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30745" w14:textId="77777777" w:rsidR="00CF4BE1" w:rsidRDefault="00000000">
      <w:pPr>
        <w:spacing w:before="313" w:after="149" w:line="284" w:lineRule="exact"/>
        <w:ind w:right="288"/>
        <w:textAlignment w:val="baseline"/>
        <w:rPr>
          <w:rFonts w:ascii="Arial" w:eastAsia="Arial" w:hAnsi="Arial"/>
          <w:b/>
          <w:color w:val="000000"/>
          <w:spacing w:val="-10"/>
        </w:rPr>
      </w:pPr>
      <w:r>
        <w:pict w14:anchorId="16A3239F">
          <v:line id="_x0000_s2644" style="position:absolute;z-index:250818560;mso-position-horizontal-relative:page;mso-position-vertical-relative:page" from="49.45pt,367.7pt" to="330.3pt,367.7pt" strokeweight=".95pt">
            <w10:wrap anchorx="page" anchory="page"/>
          </v:line>
        </w:pict>
      </w:r>
      <w:r>
        <w:rPr>
          <w:rFonts w:ascii="Arial" w:eastAsia="Arial" w:hAnsi="Arial"/>
          <w:b/>
          <w:color w:val="000000"/>
          <w:spacing w:val="-10"/>
        </w:rPr>
        <w:t>This is a reproduction of a library book that was digitized by Google as part of an ongoing effort to preserve the information in books and make it universally accessible.</w:t>
      </w:r>
    </w:p>
    <w:p w14:paraId="16A30746" w14:textId="77777777" w:rsidR="00CF4BE1" w:rsidRDefault="00CF4BE1">
      <w:pPr>
        <w:spacing w:before="124" w:line="20" w:lineRule="exact"/>
      </w:pPr>
    </w:p>
    <w:tbl>
      <w:tblPr>
        <w:tblW w:w="0" w:type="auto"/>
        <w:tblLayout w:type="fixed"/>
        <w:tblCellMar>
          <w:left w:w="0" w:type="dxa"/>
          <w:right w:w="0" w:type="dxa"/>
        </w:tblCellMar>
        <w:tblLook w:val="04A0" w:firstRow="1" w:lastRow="0" w:firstColumn="1" w:lastColumn="0" w:noHBand="0" w:noVBand="1"/>
      </w:tblPr>
      <w:tblGrid>
        <w:gridCol w:w="4440"/>
        <w:gridCol w:w="1320"/>
      </w:tblGrid>
      <w:tr w:rsidR="00CF4BE1" w14:paraId="16A3074A" w14:textId="77777777">
        <w:trPr>
          <w:trHeight w:hRule="exact" w:val="1244"/>
        </w:trPr>
        <w:tc>
          <w:tcPr>
            <w:tcW w:w="4440" w:type="dxa"/>
          </w:tcPr>
          <w:p w14:paraId="16A30747" w14:textId="77777777" w:rsidR="00CF4BE1" w:rsidRDefault="00000000">
            <w:pPr>
              <w:spacing w:line="848" w:lineRule="exact"/>
              <w:textAlignment w:val="baseline"/>
              <w:rPr>
                <w:rFonts w:ascii="Arial" w:eastAsia="Arial" w:hAnsi="Arial"/>
                <w:b/>
                <w:color w:val="000000"/>
                <w:w w:val="105"/>
                <w:sz w:val="66"/>
              </w:rPr>
            </w:pPr>
            <w:r>
              <w:rPr>
                <w:rFonts w:ascii="Arial" w:eastAsia="Arial" w:hAnsi="Arial"/>
                <w:b/>
                <w:color w:val="000000"/>
                <w:w w:val="105"/>
                <w:sz w:val="66"/>
              </w:rPr>
              <w:t>Google</w:t>
            </w:r>
            <w:r>
              <w:rPr>
                <w:rFonts w:ascii="Arial Narrow" w:eastAsia="Arial Narrow" w:hAnsi="Arial Narrow"/>
                <w:b/>
                <w:color w:val="000000"/>
                <w:w w:val="95"/>
                <w:sz w:val="66"/>
                <w:vertAlign w:val="superscript"/>
              </w:rPr>
              <w:t>.</w:t>
            </w:r>
            <w:r>
              <w:rPr>
                <w:rFonts w:ascii="Arial Narrow" w:eastAsia="Arial Narrow" w:hAnsi="Arial Narrow"/>
                <w:b/>
                <w:color w:val="000000"/>
                <w:w w:val="95"/>
                <w:sz w:val="64"/>
              </w:rPr>
              <w:t xml:space="preserve"> books</w:t>
            </w:r>
          </w:p>
          <w:p w14:paraId="16A30748" w14:textId="77777777" w:rsidR="00CF4BE1" w:rsidRDefault="00CF4BE1">
            <w:pPr>
              <w:spacing w:before="146" w:line="245" w:lineRule="exact"/>
              <w:textAlignment w:val="baseline"/>
              <w:rPr>
                <w:rFonts w:ascii="Arial" w:eastAsia="Arial" w:hAnsi="Arial"/>
                <w:b/>
                <w:color w:val="000000"/>
              </w:rPr>
            </w:pPr>
            <w:hyperlink r:id="rId8">
              <w:r>
                <w:rPr>
                  <w:rFonts w:ascii="Arial" w:eastAsia="Arial" w:hAnsi="Arial"/>
                  <w:b/>
                  <w:color w:val="0000FF"/>
                  <w:u w:val="single"/>
                </w:rPr>
                <w:t>https://books.google.com</w:t>
              </w:r>
            </w:hyperlink>
            <w:r>
              <w:rPr>
                <w:rFonts w:ascii="Arial" w:eastAsia="Arial" w:hAnsi="Arial"/>
                <w:b/>
                <w:color w:val="000000"/>
              </w:rPr>
              <w:t xml:space="preserve"> </w:t>
            </w:r>
          </w:p>
        </w:tc>
        <w:tc>
          <w:tcPr>
            <w:tcW w:w="1320" w:type="dxa"/>
          </w:tcPr>
          <w:p w14:paraId="16A30749" w14:textId="77777777" w:rsidR="00CF4BE1" w:rsidRDefault="00000000">
            <w:pPr>
              <w:spacing w:before="6"/>
              <w:ind w:right="111"/>
              <w:textAlignment w:val="baseline"/>
            </w:pPr>
            <w:r>
              <w:rPr>
                <w:noProof/>
              </w:rPr>
              <w:drawing>
                <wp:inline distT="0" distB="0" distL="0" distR="0" wp14:anchorId="16A323A0" wp14:editId="16A323A1">
                  <wp:extent cx="767715" cy="76771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9"/>
                          <a:stretch>
                            <a:fillRect/>
                          </a:stretch>
                        </pic:blipFill>
                        <pic:spPr>
                          <a:xfrm>
                            <a:off x="0" y="0"/>
                            <a:ext cx="767715" cy="767715"/>
                          </a:xfrm>
                          <a:prstGeom prst="rect">
                            <a:avLst/>
                          </a:prstGeom>
                        </pic:spPr>
                      </pic:pic>
                    </a:graphicData>
                  </a:graphic>
                </wp:inline>
              </w:drawing>
            </w:r>
          </w:p>
        </w:tc>
      </w:tr>
    </w:tbl>
    <w:p w14:paraId="16A3074B" w14:textId="77777777" w:rsidR="00CF4BE1" w:rsidRDefault="00CF4BE1">
      <w:pPr>
        <w:sectPr w:rsidR="00CF4BE1">
          <w:pgSz w:w="7598" w:h="11587"/>
          <w:pgMar w:top="7340" w:right="849" w:bottom="1131" w:left="989" w:header="720" w:footer="720" w:gutter="0"/>
          <w:cols w:space="720"/>
        </w:sectPr>
      </w:pPr>
    </w:p>
    <w:p w14:paraId="16A3074C" w14:textId="77777777" w:rsidR="00CF4BE1" w:rsidRDefault="00000000">
      <w:pPr>
        <w:spacing w:before="13" w:after="551"/>
        <w:ind w:right="20"/>
        <w:textAlignment w:val="baseline"/>
      </w:pPr>
      <w:r>
        <w:lastRenderedPageBreak/>
        <w:pict w14:anchorId="16A323A3">
          <v:shapetype id="_x0000_t202" coordsize="21600,21600" o:spt="202" path="m,l,21600r21600,l21600,xe">
            <v:stroke joinstyle="miter"/>
            <v:path gradientshapeok="t" o:connecttype="rect"/>
          </v:shapetype>
          <v:shape id="_x0000_s0" o:spid="_x0000_s2643" type="#_x0000_t202" style="position:absolute;margin-left:0;margin-top:0;width:377.3pt;height:600pt;z-index:-251858944;mso-position-horizontal-relative:page;mso-position-vertical-relative:page" fillcolor="#35392f" stroked="f">
            <v:textbox>
              <w:txbxContent>
                <w:p w14:paraId="16A331E4" w14:textId="77777777" w:rsidR="00A918EA" w:rsidRDefault="00A918EA"/>
              </w:txbxContent>
            </v:textbox>
            <w10:wrap anchorx="page" anchory="page"/>
          </v:shape>
        </w:pict>
      </w:r>
      <w:r>
        <w:rPr>
          <w:noProof/>
        </w:rPr>
        <w:drawing>
          <wp:inline distT="0" distB="0" distL="0" distR="0" wp14:anchorId="16A323A4" wp14:editId="16A323A5">
            <wp:extent cx="4754880" cy="473011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0"/>
                    <a:stretch>
                      <a:fillRect/>
                    </a:stretch>
                  </pic:blipFill>
                  <pic:spPr>
                    <a:xfrm>
                      <a:off x="0" y="0"/>
                      <a:ext cx="4754880" cy="4730115"/>
                    </a:xfrm>
                    <a:prstGeom prst="rect">
                      <a:avLst/>
                    </a:prstGeom>
                  </pic:spPr>
                </pic:pic>
              </a:graphicData>
            </a:graphic>
          </wp:inline>
        </w:drawing>
      </w:r>
    </w:p>
    <w:p w14:paraId="16A3074D" w14:textId="77777777" w:rsidR="00CF4BE1" w:rsidRDefault="00000000">
      <w:pPr>
        <w:spacing w:before="43" w:after="560" w:line="568" w:lineRule="exact"/>
        <w:jc w:val="center"/>
        <w:textAlignment w:val="baseline"/>
        <w:rPr>
          <w:rFonts w:eastAsia="Times New Roman"/>
          <w:i/>
          <w:color w:val="FFFFFF"/>
          <w:w w:val="105"/>
          <w:sz w:val="54"/>
        </w:rPr>
      </w:pPr>
      <w:r>
        <w:rPr>
          <w:rFonts w:eastAsia="Times New Roman"/>
          <w:i/>
          <w:color w:val="FFFFFF"/>
          <w:w w:val="105"/>
          <w:sz w:val="54"/>
        </w:rPr>
        <w:t xml:space="preserve">Electricity and </w:t>
      </w:r>
      <w:r>
        <w:rPr>
          <w:rFonts w:eastAsia="Times New Roman"/>
          <w:i/>
          <w:color w:val="FFFFFF"/>
          <w:w w:val="105"/>
          <w:sz w:val="54"/>
        </w:rPr>
        <w:br/>
        <w:t>the electric telegraph</w:t>
      </w:r>
    </w:p>
    <w:p w14:paraId="16A3074E" w14:textId="77777777" w:rsidR="00CF4BE1" w:rsidRDefault="00CF4BE1">
      <w:pPr>
        <w:spacing w:before="43" w:after="560" w:line="568" w:lineRule="exact"/>
        <w:sectPr w:rsidR="00CF4BE1">
          <w:pgSz w:w="7546" w:h="12000"/>
          <w:pgMar w:top="1120" w:right="0" w:bottom="204" w:left="38" w:header="720" w:footer="720" w:gutter="0"/>
          <w:cols w:space="720"/>
        </w:sectPr>
      </w:pPr>
    </w:p>
    <w:p w14:paraId="16A3074F" w14:textId="77777777" w:rsidR="00CF4BE1" w:rsidRDefault="00000000">
      <w:pPr>
        <w:spacing w:line="505" w:lineRule="exact"/>
        <w:jc w:val="center"/>
        <w:textAlignment w:val="baseline"/>
        <w:rPr>
          <w:rFonts w:ascii="Arial" w:eastAsia="Arial" w:hAnsi="Arial"/>
          <w:color w:val="FFFFFF"/>
          <w:spacing w:val="30"/>
          <w:w w:val="90"/>
          <w:sz w:val="44"/>
        </w:rPr>
      </w:pPr>
      <w:r>
        <w:rPr>
          <w:rFonts w:ascii="Arial" w:eastAsia="Arial" w:hAnsi="Arial"/>
          <w:color w:val="FFFFFF"/>
          <w:spacing w:val="30"/>
          <w:w w:val="90"/>
          <w:sz w:val="44"/>
        </w:rPr>
        <w:t>George Bartlett Prescott</w:t>
      </w:r>
    </w:p>
    <w:p w14:paraId="16A30750" w14:textId="77777777" w:rsidR="00CF4BE1" w:rsidRDefault="00CF4BE1">
      <w:pPr>
        <w:sectPr w:rsidR="00CF4BE1">
          <w:type w:val="continuous"/>
          <w:pgSz w:w="7546" w:h="12000"/>
          <w:pgMar w:top="1120" w:right="895" w:bottom="204" w:left="891" w:header="720" w:footer="720" w:gutter="0"/>
          <w:cols w:space="720"/>
        </w:sectPr>
      </w:pPr>
    </w:p>
    <w:p w14:paraId="16A30751" w14:textId="77777777" w:rsidR="00CF4BE1" w:rsidRDefault="00000000">
      <w:pPr>
        <w:ind w:right="16"/>
        <w:textAlignment w:val="baseline"/>
      </w:pPr>
      <w:r>
        <w:lastRenderedPageBreak/>
        <w:pict w14:anchorId="16A323A6">
          <v:shape id="_x0000_s2642" type="#_x0000_t202" style="position:absolute;margin-left:0;margin-top:0;width:357.1pt;height:613.45pt;z-index:-251857920;mso-position-horizontal-relative:page;mso-position-vertical-relative:page" fillcolor="#1b1b1b" stroked="f">
            <v:textbox>
              <w:txbxContent>
                <w:p w14:paraId="16A331E6" w14:textId="77777777" w:rsidR="00A918EA" w:rsidRDefault="00A918EA"/>
              </w:txbxContent>
            </v:textbox>
            <w10:wrap anchorx="page" anchory="page"/>
          </v:shape>
        </w:pict>
      </w:r>
      <w:r>
        <w:pict w14:anchorId="16A323A7">
          <v:shape id="_x0000_s2" type="#_x0000_t202" style="position:absolute;margin-left:52.8pt;margin-top:240pt;width:219pt;height:2in;z-index:-251354112;mso-wrap-distance-left:0;mso-wrap-distance-right:0;mso-wrap-distance-bottom:203.5pt;mso-position-horizontal-relative:page;mso-position-vertical-relative:page" fillcolor="#e4e4e4" stroked="f">
            <v:textbox inset="0,0,0,0">
              <w:txbxContent>
                <w:p w14:paraId="16A32BC2" w14:textId="77777777" w:rsidR="00CF4BE1" w:rsidRDefault="00000000">
                  <w:pPr>
                    <w:spacing w:before="522" w:line="295" w:lineRule="exact"/>
                    <w:jc w:val="center"/>
                    <w:textAlignment w:val="baseline"/>
                    <w:rPr>
                      <w:rFonts w:ascii="Verdana" w:eastAsia="Verdana" w:hAnsi="Verdana"/>
                      <w:color w:val="000000"/>
                      <w:spacing w:val="17"/>
                      <w:sz w:val="25"/>
                    </w:rPr>
                  </w:pPr>
                  <w:r>
                    <w:rPr>
                      <w:rFonts w:ascii="Verdana" w:eastAsia="Verdana" w:hAnsi="Verdana"/>
                      <w:color w:val="000000"/>
                      <w:spacing w:val="17"/>
                      <w:sz w:val="25"/>
                    </w:rPr>
                    <w:t>University of Wisconsin</w:t>
                  </w:r>
                </w:p>
                <w:p w14:paraId="16A32BC3" w14:textId="77777777" w:rsidR="00CF4BE1" w:rsidRDefault="00000000">
                  <w:pPr>
                    <w:spacing w:before="148" w:after="273" w:line="197" w:lineRule="exact"/>
                    <w:jc w:val="center"/>
                    <w:textAlignment w:val="baseline"/>
                    <w:rPr>
                      <w:rFonts w:ascii="Verdana" w:eastAsia="Verdana" w:hAnsi="Verdana"/>
                      <w:b/>
                      <w:color w:val="000000"/>
                      <w:sz w:val="16"/>
                    </w:rPr>
                  </w:pPr>
                  <w:r>
                    <w:rPr>
                      <w:rFonts w:ascii="Verdana" w:eastAsia="Verdana" w:hAnsi="Verdana"/>
                      <w:b/>
                      <w:color w:val="000000"/>
                      <w:sz w:val="16"/>
                    </w:rPr>
                    <w:t>LIBRARY</w:t>
                  </w:r>
                </w:p>
                <w:tbl>
                  <w:tblPr>
                    <w:tblW w:w="0" w:type="auto"/>
                    <w:tblLayout w:type="fixed"/>
                    <w:tblCellMar>
                      <w:left w:w="0" w:type="dxa"/>
                      <w:right w:w="0" w:type="dxa"/>
                    </w:tblCellMar>
                    <w:tblLook w:val="04A0" w:firstRow="1" w:lastRow="0" w:firstColumn="1" w:lastColumn="0" w:noHBand="0" w:noVBand="1"/>
                  </w:tblPr>
                  <w:tblGrid>
                    <w:gridCol w:w="1248"/>
                    <w:gridCol w:w="3132"/>
                  </w:tblGrid>
                  <w:tr w:rsidR="00CF4BE1" w14:paraId="16A32BC6" w14:textId="77777777">
                    <w:trPr>
                      <w:trHeight w:hRule="exact" w:val="734"/>
                    </w:trPr>
                    <w:tc>
                      <w:tcPr>
                        <w:tcW w:w="1248" w:type="dxa"/>
                      </w:tcPr>
                      <w:p w14:paraId="16A32BC4" w14:textId="77777777" w:rsidR="00CF4BE1" w:rsidRDefault="00000000">
                        <w:pPr>
                          <w:spacing w:before="403" w:after="177" w:line="144" w:lineRule="exact"/>
                          <w:ind w:right="11"/>
                          <w:jc w:val="right"/>
                          <w:textAlignment w:val="baseline"/>
                          <w:rPr>
                            <w:rFonts w:ascii="Courier New" w:eastAsia="Courier New" w:hAnsi="Courier New"/>
                            <w:color w:val="000000"/>
                            <w:sz w:val="12"/>
                          </w:rPr>
                        </w:pPr>
                        <w:r>
                          <w:rPr>
                            <w:rFonts w:ascii="Courier New" w:eastAsia="Courier New" w:hAnsi="Courier New"/>
                            <w:color w:val="000000"/>
                            <w:sz w:val="12"/>
                          </w:rPr>
                          <w:t>Book</w:t>
                        </w:r>
                      </w:p>
                    </w:tc>
                    <w:tc>
                      <w:tcPr>
                        <w:tcW w:w="3132" w:type="dxa"/>
                      </w:tcPr>
                      <w:p w14:paraId="16A32BC5" w14:textId="77777777" w:rsidR="00CF4BE1" w:rsidRDefault="00000000">
                        <w:pPr>
                          <w:ind w:right="2340"/>
                          <w:textAlignment w:val="baseline"/>
                        </w:pPr>
                        <w:r>
                          <w:rPr>
                            <w:noProof/>
                          </w:rPr>
                          <w:drawing>
                            <wp:inline distT="0" distB="0" distL="0" distR="0" wp14:anchorId="16A331E4" wp14:editId="16A331E5">
                              <wp:extent cx="502920" cy="46609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1"/>
                                      <a:stretch>
                                        <a:fillRect/>
                                      </a:stretch>
                                    </pic:blipFill>
                                    <pic:spPr>
                                      <a:xfrm>
                                        <a:off x="0" y="0"/>
                                        <a:ext cx="502920" cy="466090"/>
                                      </a:xfrm>
                                      <a:prstGeom prst="rect">
                                        <a:avLst/>
                                      </a:prstGeom>
                                    </pic:spPr>
                                  </pic:pic>
                                </a:graphicData>
                              </a:graphic>
                            </wp:inline>
                          </w:drawing>
                        </w:r>
                      </w:p>
                    </w:tc>
                  </w:tr>
                </w:tbl>
                <w:p w14:paraId="16A331E8" w14:textId="77777777" w:rsidR="00A918EA" w:rsidRDefault="00A918EA"/>
              </w:txbxContent>
            </v:textbox>
            <w10:wrap type="square" anchorx="page" anchory="page"/>
          </v:shape>
        </w:pict>
      </w:r>
      <w:r>
        <w:rPr>
          <w:noProof/>
        </w:rPr>
        <w:drawing>
          <wp:inline distT="0" distB="0" distL="0" distR="0" wp14:anchorId="16A323A8" wp14:editId="16A323A9">
            <wp:extent cx="1463040" cy="31750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2"/>
                    <a:stretch>
                      <a:fillRect/>
                    </a:stretch>
                  </pic:blipFill>
                  <pic:spPr>
                    <a:xfrm>
                      <a:off x="0" y="0"/>
                      <a:ext cx="1463040" cy="317500"/>
                    </a:xfrm>
                    <a:prstGeom prst="rect">
                      <a:avLst/>
                    </a:prstGeom>
                  </pic:spPr>
                </pic:pic>
              </a:graphicData>
            </a:graphic>
          </wp:inline>
        </w:drawing>
      </w:r>
    </w:p>
    <w:p w14:paraId="16A30752" w14:textId="77777777" w:rsidR="00CF4BE1" w:rsidRDefault="00CF4BE1">
      <w:pPr>
        <w:sectPr w:rsidR="00CF4BE1">
          <w:pgSz w:w="7142" w:h="12269"/>
          <w:pgMar w:top="11462" w:right="444" w:bottom="0" w:left="4378" w:header="720" w:footer="720" w:gutter="0"/>
          <w:cols w:space="720"/>
        </w:sectPr>
      </w:pPr>
    </w:p>
    <w:p w14:paraId="74A07D92" w14:textId="77777777" w:rsidR="00647228" w:rsidRDefault="00647228" w:rsidP="00065FFD">
      <w:pPr>
        <w:rPr>
          <w:rFonts w:ascii="Bookman Old Style" w:eastAsia="Bookman Old Style" w:hAnsi="Bookman Old Style"/>
          <w:color w:val="000000"/>
          <w:spacing w:val="8"/>
          <w:sz w:val="25"/>
        </w:rPr>
      </w:pPr>
      <w:r w:rsidRPr="00647228">
        <w:rPr>
          <w:rFonts w:ascii="Bookman Old Style" w:eastAsia="Bookman Old Style" w:hAnsi="Bookman Old Style"/>
          <w:noProof/>
          <w:color w:val="000000"/>
          <w:spacing w:val="8"/>
          <w:sz w:val="25"/>
        </w:rPr>
        <w:lastRenderedPageBreak/>
        <w:drawing>
          <wp:anchor distT="0" distB="0" distL="114300" distR="114300" simplePos="0" relativeHeight="252497920" behindDoc="1" locked="0" layoutInCell="1" allowOverlap="1" wp14:anchorId="7DC1366E" wp14:editId="0DE045E6">
            <wp:simplePos x="0" y="0"/>
            <wp:positionH relativeFrom="page">
              <wp:posOffset>885190</wp:posOffset>
            </wp:positionH>
            <wp:positionV relativeFrom="paragraph">
              <wp:posOffset>0</wp:posOffset>
            </wp:positionV>
            <wp:extent cx="3286125" cy="5376545"/>
            <wp:effectExtent l="0" t="0" r="9525" b="0"/>
            <wp:wrapTight wrapText="bothSides">
              <wp:wrapPolygon edited="0">
                <wp:start x="0" y="0"/>
                <wp:lineTo x="0" y="21506"/>
                <wp:lineTo x="21537" y="21506"/>
                <wp:lineTo x="21537" y="0"/>
                <wp:lineTo x="0" y="0"/>
              </wp:wrapPolygon>
            </wp:wrapTight>
            <wp:docPr id="65400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0250" name=""/>
                    <pic:cNvPicPr/>
                  </pic:nvPicPr>
                  <pic:blipFill>
                    <a:blip r:embed="rId13">
                      <a:extLst>
                        <a:ext uri="{28A0092B-C50C-407E-A947-70E740481C1C}">
                          <a14:useLocalDpi xmlns:a14="http://schemas.microsoft.com/office/drawing/2010/main" val="0"/>
                        </a:ext>
                      </a:extLst>
                    </a:blip>
                    <a:stretch>
                      <a:fillRect/>
                    </a:stretch>
                  </pic:blipFill>
                  <pic:spPr>
                    <a:xfrm>
                      <a:off x="0" y="0"/>
                      <a:ext cx="3286125" cy="5376545"/>
                    </a:xfrm>
                    <a:prstGeom prst="rect">
                      <a:avLst/>
                    </a:prstGeom>
                  </pic:spPr>
                </pic:pic>
              </a:graphicData>
            </a:graphic>
            <wp14:sizeRelH relativeFrom="margin">
              <wp14:pctWidth>0</wp14:pctWidth>
            </wp14:sizeRelH>
            <wp14:sizeRelV relativeFrom="margin">
              <wp14:pctHeight>0</wp14:pctHeight>
            </wp14:sizeRelV>
          </wp:anchor>
        </w:drawing>
      </w:r>
    </w:p>
    <w:p w14:paraId="7686F1DA" w14:textId="77777777" w:rsidR="00647228" w:rsidRDefault="00647228">
      <w:pPr>
        <w:rPr>
          <w:rFonts w:ascii="Bookman Old Style" w:eastAsia="Bookman Old Style" w:hAnsi="Bookman Old Style"/>
          <w:color w:val="000000"/>
          <w:spacing w:val="8"/>
          <w:sz w:val="25"/>
        </w:rPr>
      </w:pPr>
    </w:p>
    <w:p w14:paraId="40239C51" w14:textId="77777777" w:rsidR="00647228" w:rsidRDefault="00647228">
      <w:pPr>
        <w:rPr>
          <w:rFonts w:ascii="Bookman Old Style" w:eastAsia="Bookman Old Style" w:hAnsi="Bookman Old Style"/>
          <w:color w:val="000000"/>
          <w:spacing w:val="8"/>
          <w:sz w:val="25"/>
        </w:rPr>
      </w:pPr>
    </w:p>
    <w:p w14:paraId="33F6FA93" w14:textId="77777777" w:rsidR="00647228" w:rsidRDefault="00647228">
      <w:pPr>
        <w:rPr>
          <w:rFonts w:ascii="Bookman Old Style" w:eastAsia="Bookman Old Style" w:hAnsi="Bookman Old Style"/>
          <w:color w:val="000000"/>
          <w:spacing w:val="8"/>
          <w:sz w:val="25"/>
        </w:rPr>
      </w:pPr>
    </w:p>
    <w:p w14:paraId="73EDC9D8" w14:textId="3130B0AF" w:rsidR="00647228" w:rsidRDefault="00647228">
      <w:pPr>
        <w:rPr>
          <w:rFonts w:ascii="Bookman Old Style" w:eastAsia="Bookman Old Style" w:hAnsi="Bookman Old Style"/>
          <w:color w:val="000000"/>
          <w:spacing w:val="8"/>
          <w:sz w:val="25"/>
        </w:rPr>
      </w:pPr>
      <w:r>
        <w:rPr>
          <w:rFonts w:ascii="Bookman Old Style" w:eastAsia="Bookman Old Style" w:hAnsi="Bookman Old Style"/>
          <w:color w:val="000000"/>
          <w:spacing w:val="8"/>
          <w:sz w:val="25"/>
        </w:rPr>
        <w:br w:type="page"/>
      </w:r>
    </w:p>
    <w:p w14:paraId="08ECDBAC" w14:textId="77777777" w:rsidR="00647228" w:rsidRDefault="00647228">
      <w:pPr>
        <w:spacing w:before="267" w:after="690" w:line="287" w:lineRule="exact"/>
        <w:jc w:val="center"/>
        <w:textAlignment w:val="baseline"/>
        <w:rPr>
          <w:rFonts w:ascii="Bookman Old Style" w:eastAsia="Bookman Old Style" w:hAnsi="Bookman Old Style"/>
          <w:color w:val="000000"/>
          <w:spacing w:val="8"/>
          <w:sz w:val="25"/>
        </w:rPr>
      </w:pPr>
    </w:p>
    <w:p w14:paraId="16A3075F" w14:textId="7BBE9036" w:rsidR="00CF4BE1" w:rsidRDefault="00000000">
      <w:pPr>
        <w:spacing w:before="267" w:after="690" w:line="287" w:lineRule="exact"/>
        <w:jc w:val="center"/>
        <w:textAlignment w:val="baseline"/>
        <w:rPr>
          <w:rFonts w:ascii="Bookman Old Style" w:eastAsia="Bookman Old Style" w:hAnsi="Bookman Old Style"/>
          <w:color w:val="000000"/>
          <w:spacing w:val="8"/>
          <w:sz w:val="25"/>
        </w:rPr>
      </w:pPr>
      <w:r>
        <w:rPr>
          <w:rFonts w:ascii="Bookman Old Style" w:eastAsia="Bookman Old Style" w:hAnsi="Bookman Old Style"/>
          <w:color w:val="000000"/>
          <w:spacing w:val="8"/>
          <w:sz w:val="25"/>
        </w:rPr>
        <w:t>GEORGE B. PRESCOTT.</w:t>
      </w:r>
    </w:p>
    <w:p w14:paraId="16A30760" w14:textId="661E08A5" w:rsidR="00CF4BE1" w:rsidRDefault="00000000">
      <w:pPr>
        <w:spacing w:before="446" w:after="415" w:line="169" w:lineRule="exact"/>
        <w:jc w:val="center"/>
        <w:textAlignment w:val="baseline"/>
        <w:rPr>
          <w:rFonts w:ascii="Bookman Old Style" w:eastAsia="Bookman Old Style" w:hAnsi="Bookman Old Style"/>
          <w:color w:val="000000"/>
          <w:spacing w:val="30"/>
          <w:sz w:val="15"/>
        </w:rPr>
      </w:pPr>
      <w:r>
        <w:rPr>
          <w:rFonts w:ascii="Bookman Old Style" w:eastAsia="Bookman Old Style" w:hAnsi="Bookman Old Style"/>
          <w:color w:val="000000"/>
          <w:spacing w:val="30"/>
          <w:sz w:val="15"/>
        </w:rPr>
        <w:t>EIGHTH EDITION, REVISED AND ENLARGED.</w:t>
      </w:r>
    </w:p>
    <w:p w14:paraId="16A30761" w14:textId="351D10C7" w:rsidR="00CF4BE1" w:rsidRDefault="00000000">
      <w:pPr>
        <w:spacing w:before="314" w:line="470" w:lineRule="exact"/>
        <w:jc w:val="center"/>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IN TWO VOLUMES. </w:t>
      </w:r>
      <w:r>
        <w:rPr>
          <w:rFonts w:ascii="Bookman Old Style" w:eastAsia="Bookman Old Style" w:hAnsi="Bookman Old Style"/>
          <w:i/>
          <w:color w:val="000000"/>
          <w:sz w:val="18"/>
        </w:rPr>
        <w:br/>
      </w:r>
      <w:r>
        <w:rPr>
          <w:rFonts w:ascii="Bookman Old Style" w:eastAsia="Bookman Old Style" w:hAnsi="Bookman Old Style"/>
          <w:color w:val="000000"/>
          <w:sz w:val="18"/>
        </w:rPr>
        <w:t>VOL. II.</w:t>
      </w:r>
    </w:p>
    <w:p w14:paraId="16A30763" w14:textId="3AFE1655" w:rsidR="00CF4BE1" w:rsidRDefault="00000000" w:rsidP="00E733DD">
      <w:pPr>
        <w:spacing w:before="6" w:line="169" w:lineRule="exact"/>
        <w:ind w:left="1418"/>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NE</w:t>
      </w:r>
      <w:r w:rsidR="00720ED3">
        <w:rPr>
          <w:rFonts w:ascii="Bookman Old Style" w:eastAsia="Bookman Old Style" w:hAnsi="Bookman Old Style"/>
          <w:color w:val="000000"/>
          <w:sz w:val="15"/>
        </w:rPr>
        <w:t>W YORK</w:t>
      </w:r>
    </w:p>
    <w:p w14:paraId="16A30764" w14:textId="77777777" w:rsidR="00CF4BE1" w:rsidRDefault="00000000">
      <w:pPr>
        <w:spacing w:before="82" w:line="169" w:lineRule="exact"/>
        <w:jc w:val="center"/>
        <w:textAlignment w:val="baseline"/>
        <w:rPr>
          <w:rFonts w:ascii="Bookman Old Style" w:eastAsia="Bookman Old Style" w:hAnsi="Bookman Old Style"/>
          <w:color w:val="000000"/>
          <w:spacing w:val="52"/>
          <w:sz w:val="15"/>
        </w:rPr>
      </w:pPr>
      <w:r>
        <w:rPr>
          <w:rFonts w:ascii="Bookman Old Style" w:eastAsia="Bookman Old Style" w:hAnsi="Bookman Old Style"/>
          <w:color w:val="000000"/>
          <w:spacing w:val="52"/>
          <w:sz w:val="15"/>
        </w:rPr>
        <w:t>D. APPLETON AND COMPANY.</w:t>
      </w:r>
    </w:p>
    <w:p w14:paraId="16A30765" w14:textId="1290AD6C" w:rsidR="00CF4BE1" w:rsidRDefault="00000000">
      <w:pPr>
        <w:spacing w:before="127" w:line="169" w:lineRule="exact"/>
        <w:jc w:val="center"/>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1</w:t>
      </w:r>
      <w:r w:rsidR="003F4EEF">
        <w:rPr>
          <w:rFonts w:ascii="Bookman Old Style" w:eastAsia="Bookman Old Style" w:hAnsi="Bookman Old Style"/>
          <w:color w:val="000000"/>
          <w:sz w:val="15"/>
        </w:rPr>
        <w:t>892</w:t>
      </w:r>
    </w:p>
    <w:p w14:paraId="23C3BA33" w14:textId="7DDAD46E" w:rsidR="00D7355B" w:rsidRDefault="00D7355B">
      <w:pPr>
        <w:rPr>
          <w:rFonts w:ascii="Bookman Old Style" w:eastAsia="Bookman Old Style" w:hAnsi="Bookman Old Style"/>
          <w:color w:val="000000"/>
          <w:sz w:val="15"/>
        </w:rPr>
      </w:pPr>
      <w:r>
        <w:rPr>
          <w:rFonts w:ascii="Bookman Old Style" w:eastAsia="Bookman Old Style" w:hAnsi="Bookman Old Style"/>
          <w:color w:val="000000"/>
          <w:sz w:val="15"/>
        </w:rPr>
        <w:br w:type="page"/>
      </w:r>
    </w:p>
    <w:p w14:paraId="365F0169" w14:textId="77777777" w:rsidR="00647228" w:rsidRDefault="00647228">
      <w:pPr>
        <w:spacing w:before="14" w:line="151" w:lineRule="exact"/>
        <w:textAlignment w:val="baseline"/>
        <w:rPr>
          <w:rFonts w:eastAsia="Times New Roman"/>
          <w:color w:val="000000"/>
          <w:spacing w:val="3"/>
          <w:sz w:val="14"/>
        </w:rPr>
      </w:pPr>
    </w:p>
    <w:p w14:paraId="16A30767" w14:textId="01A5915D" w:rsidR="00CF4BE1" w:rsidRDefault="003F4EEF">
      <w:pPr>
        <w:spacing w:before="14" w:line="151" w:lineRule="exact"/>
        <w:textAlignment w:val="baseline"/>
        <w:rPr>
          <w:rFonts w:eastAsia="Times New Roman"/>
          <w:color w:val="000000"/>
          <w:spacing w:val="3"/>
          <w:sz w:val="14"/>
        </w:rPr>
      </w:pPr>
      <w:r>
        <w:rPr>
          <w:rFonts w:eastAsia="Times New Roman"/>
          <w:color w:val="000000"/>
          <w:spacing w:val="3"/>
          <w:sz w:val="14"/>
        </w:rPr>
        <w:t>Entered according to Act of Congress. in the year 1892, by</w:t>
      </w:r>
    </w:p>
    <w:p w14:paraId="16A30768" w14:textId="77777777" w:rsidR="00CF4BE1" w:rsidRDefault="00000000">
      <w:pPr>
        <w:spacing w:before="280" w:line="201" w:lineRule="exact"/>
        <w:jc w:val="center"/>
        <w:textAlignment w:val="baseline"/>
        <w:rPr>
          <w:rFonts w:eastAsia="Times New Roman"/>
          <w:color w:val="000000"/>
          <w:spacing w:val="23"/>
          <w:sz w:val="18"/>
        </w:rPr>
      </w:pPr>
      <w:r>
        <w:rPr>
          <w:rFonts w:eastAsia="Times New Roman"/>
          <w:color w:val="000000"/>
          <w:spacing w:val="23"/>
          <w:sz w:val="18"/>
        </w:rPr>
        <w:t>GEORGE B. PRESCOTT,</w:t>
      </w:r>
    </w:p>
    <w:p w14:paraId="16A30769" w14:textId="2BCB9FE3" w:rsidR="00CF4BE1" w:rsidRDefault="00000000">
      <w:pPr>
        <w:spacing w:before="258" w:after="3567" w:line="151" w:lineRule="exact"/>
        <w:textAlignment w:val="baseline"/>
        <w:rPr>
          <w:rFonts w:eastAsia="Times New Roman"/>
          <w:color w:val="000000"/>
          <w:spacing w:val="5"/>
          <w:sz w:val="14"/>
        </w:rPr>
      </w:pPr>
      <w:r>
        <w:rPr>
          <w:rFonts w:eastAsia="Times New Roman"/>
          <w:color w:val="000000"/>
          <w:spacing w:val="5"/>
          <w:sz w:val="14"/>
        </w:rPr>
        <w:t>In the O</w:t>
      </w:r>
      <w:r w:rsidR="003F4EEF">
        <w:rPr>
          <w:rFonts w:eastAsia="Times New Roman"/>
          <w:color w:val="000000"/>
          <w:spacing w:val="5"/>
          <w:sz w:val="14"/>
        </w:rPr>
        <w:t>ffi</w:t>
      </w:r>
      <w:r>
        <w:rPr>
          <w:rFonts w:eastAsia="Times New Roman"/>
          <w:color w:val="000000"/>
          <w:spacing w:val="5"/>
          <w:sz w:val="14"/>
        </w:rPr>
        <w:t>ce of the Lib</w:t>
      </w:r>
      <w:r w:rsidR="003F4EEF">
        <w:rPr>
          <w:rFonts w:eastAsia="Times New Roman"/>
          <w:color w:val="000000"/>
          <w:spacing w:val="5"/>
          <w:sz w:val="14"/>
        </w:rPr>
        <w:t>ar</w:t>
      </w:r>
      <w:r>
        <w:rPr>
          <w:rFonts w:eastAsia="Times New Roman"/>
          <w:color w:val="000000"/>
          <w:spacing w:val="5"/>
          <w:sz w:val="14"/>
        </w:rPr>
        <w:t>ian of Congress, at Washington.</w:t>
      </w:r>
    </w:p>
    <w:p w14:paraId="16A3076A" w14:textId="77777777" w:rsidR="00CF4BE1" w:rsidRDefault="00CF4BE1">
      <w:pPr>
        <w:spacing w:before="258" w:after="3567" w:line="151" w:lineRule="exact"/>
        <w:sectPr w:rsidR="00CF4BE1" w:rsidSect="00065FFD">
          <w:pgSz w:w="7608" w:h="11563"/>
          <w:pgMar w:top="709" w:right="1947" w:bottom="827" w:left="2021" w:header="720" w:footer="720" w:gutter="0"/>
          <w:cols w:space="720"/>
        </w:sectPr>
      </w:pPr>
    </w:p>
    <w:p w14:paraId="16A3076B" w14:textId="7B3E00B3" w:rsidR="00CF4BE1" w:rsidRDefault="00000000">
      <w:pPr>
        <w:spacing w:before="56" w:line="121" w:lineRule="exact"/>
        <w:textAlignment w:val="baseline"/>
        <w:rPr>
          <w:rFonts w:ascii="Verdana" w:eastAsia="Verdana" w:hAnsi="Verdana"/>
          <w:b/>
          <w:color w:val="000000"/>
          <w:spacing w:val="9"/>
          <w:sz w:val="7"/>
        </w:rPr>
      </w:pPr>
      <w:r>
        <w:rPr>
          <w:rFonts w:ascii="Verdana" w:eastAsia="Verdana" w:hAnsi="Verdana"/>
          <w:b/>
          <w:color w:val="000000"/>
          <w:spacing w:val="9"/>
          <w:sz w:val="7"/>
        </w:rPr>
        <w:t>RUSSELL BROTHERS, PRIRTERS, 149,</w:t>
      </w:r>
      <w:r w:rsidR="003F4EEF">
        <w:rPr>
          <w:rFonts w:ascii="Verdana" w:eastAsia="Verdana" w:hAnsi="Verdana"/>
          <w:b/>
          <w:color w:val="000000"/>
          <w:spacing w:val="9"/>
          <w:sz w:val="7"/>
        </w:rPr>
        <w:t>151</w:t>
      </w:r>
      <w:r>
        <w:rPr>
          <w:rFonts w:ascii="Verdana" w:eastAsia="Verdana" w:hAnsi="Verdana"/>
          <w:b/>
          <w:color w:val="000000"/>
          <w:spacing w:val="9"/>
          <w:sz w:val="7"/>
        </w:rPr>
        <w:t>,</w:t>
      </w:r>
      <w:r w:rsidR="003F4EEF">
        <w:rPr>
          <w:rFonts w:ascii="Verdana" w:eastAsia="Verdana" w:hAnsi="Verdana"/>
          <w:b/>
          <w:color w:val="000000"/>
          <w:spacing w:val="9"/>
          <w:sz w:val="7"/>
        </w:rPr>
        <w:t>1</w:t>
      </w:r>
      <w:r>
        <w:rPr>
          <w:rFonts w:ascii="Verdana" w:eastAsia="Verdana" w:hAnsi="Verdana"/>
          <w:b/>
          <w:color w:val="000000"/>
          <w:spacing w:val="9"/>
          <w:sz w:val="7"/>
        </w:rPr>
        <w:t>53 LEONARD ST., N.Y.</w:t>
      </w:r>
    </w:p>
    <w:p w14:paraId="16A3076C" w14:textId="77777777" w:rsidR="00CF4BE1" w:rsidRDefault="00CF4BE1">
      <w:pPr>
        <w:sectPr w:rsidR="00CF4BE1">
          <w:type w:val="continuous"/>
          <w:pgSz w:w="7608" w:h="11563"/>
          <w:pgMar w:top="5400" w:right="3954" w:bottom="827" w:left="2074" w:header="720" w:footer="720" w:gutter="0"/>
          <w:cols w:space="720"/>
        </w:sectPr>
      </w:pPr>
    </w:p>
    <w:p w14:paraId="16A3076D" w14:textId="77777777" w:rsidR="00CF4BE1" w:rsidRDefault="00000000">
      <w:pPr>
        <w:spacing w:before="10" w:after="794"/>
        <w:ind w:left="4661" w:right="6"/>
        <w:textAlignment w:val="baseline"/>
      </w:pPr>
      <w:r>
        <w:rPr>
          <w:noProof/>
        </w:rPr>
        <w:lastRenderedPageBreak/>
        <w:drawing>
          <wp:inline distT="0" distB="0" distL="0" distR="0" wp14:anchorId="16A323B8" wp14:editId="16A323B9">
            <wp:extent cx="871855" cy="21971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4"/>
                    <a:stretch>
                      <a:fillRect/>
                    </a:stretch>
                  </pic:blipFill>
                  <pic:spPr>
                    <a:xfrm>
                      <a:off x="0" y="0"/>
                      <a:ext cx="871855" cy="219710"/>
                    </a:xfrm>
                    <a:prstGeom prst="rect">
                      <a:avLst/>
                    </a:prstGeom>
                  </pic:spPr>
                </pic:pic>
              </a:graphicData>
            </a:graphic>
          </wp:inline>
        </w:drawing>
      </w:r>
    </w:p>
    <w:p w14:paraId="16A3076E" w14:textId="77777777" w:rsidR="00CF4BE1" w:rsidRPr="00502AD8" w:rsidRDefault="00000000">
      <w:pPr>
        <w:spacing w:line="273" w:lineRule="exact"/>
        <w:textAlignment w:val="baseline"/>
        <w:rPr>
          <w:rFonts w:eastAsia="Times New Roman"/>
          <w:b/>
          <w:color w:val="000000"/>
          <w:sz w:val="18"/>
          <w:szCs w:val="18"/>
        </w:rPr>
      </w:pPr>
      <w:r w:rsidRPr="00502AD8">
        <w:rPr>
          <w:rFonts w:eastAsia="Times New Roman"/>
          <w:b/>
          <w:color w:val="000000"/>
          <w:sz w:val="18"/>
          <w:szCs w:val="18"/>
        </w:rPr>
        <w:t>APR 25</w:t>
      </w:r>
      <w:proofErr w:type="gramStart"/>
      <w:r w:rsidRPr="00502AD8">
        <w:rPr>
          <w:rFonts w:eastAsia="Times New Roman"/>
          <w:b/>
          <w:color w:val="000000"/>
          <w:sz w:val="18"/>
          <w:szCs w:val="18"/>
        </w:rPr>
        <w:t xml:space="preserve"> 1900</w:t>
      </w:r>
      <w:proofErr w:type="gramEnd"/>
    </w:p>
    <w:p w14:paraId="6A0B029F" w14:textId="77777777" w:rsidR="00BF26D6" w:rsidRDefault="00BF26D6" w:rsidP="00BF26D6">
      <w:pPr>
        <w:spacing w:before="219" w:line="376" w:lineRule="exact"/>
        <w:ind w:left="288"/>
        <w:textAlignment w:val="baseline"/>
        <w:rPr>
          <w:rFonts w:ascii="Bookman Old Style" w:eastAsia="Bookman Old Style" w:hAnsi="Bookman Old Style"/>
          <w:color w:val="000000"/>
          <w:sz w:val="33"/>
        </w:rPr>
      </w:pPr>
    </w:p>
    <w:p w14:paraId="16A30770" w14:textId="1E10153A" w:rsidR="00CF4BE1" w:rsidRDefault="00BF26D6" w:rsidP="00BF26D6">
      <w:pPr>
        <w:spacing w:before="219" w:line="376" w:lineRule="exact"/>
        <w:ind w:left="288"/>
        <w:jc w:val="center"/>
        <w:textAlignment w:val="baseline"/>
        <w:rPr>
          <w:rFonts w:eastAsia="Times New Roman"/>
          <w:color w:val="000000"/>
          <w:spacing w:val="-8"/>
          <w:w w:val="105"/>
          <w:sz w:val="35"/>
        </w:rPr>
      </w:pPr>
      <w:r>
        <w:rPr>
          <w:rFonts w:ascii="Bookman Old Style" w:eastAsia="Bookman Old Style" w:hAnsi="Bookman Old Style"/>
          <w:color w:val="000000"/>
          <w:sz w:val="33"/>
        </w:rPr>
        <w:t>C</w:t>
      </w:r>
      <w:r>
        <w:rPr>
          <w:rFonts w:eastAsia="Times New Roman"/>
          <w:color w:val="000000"/>
          <w:spacing w:val="-8"/>
          <w:w w:val="105"/>
          <w:sz w:val="35"/>
        </w:rPr>
        <w:t>ONTENTS—VOL. II.</w:t>
      </w:r>
    </w:p>
    <w:p w14:paraId="16A30771" w14:textId="29CF0E4C" w:rsidR="00CF4BE1" w:rsidRDefault="00000000">
      <w:pPr>
        <w:spacing w:before="422" w:line="183" w:lineRule="exact"/>
        <w:jc w:val="center"/>
        <w:textAlignment w:val="baseline"/>
        <w:rPr>
          <w:rFonts w:eastAsia="Times New Roman"/>
          <w:b/>
          <w:color w:val="000000"/>
          <w:sz w:val="16"/>
        </w:rPr>
      </w:pPr>
      <w:r>
        <w:pict w14:anchorId="16A323BA">
          <v:line id="_x0000_s2629" style="position:absolute;left:0;text-align:left;z-index:250828800;mso-position-horizontal-relative:page;mso-position-vertical-relative:page" from="147.35pt,151.9pt" to="221.6pt,151.9pt" strokeweight=".7pt">
            <w10:wrap anchorx="page" anchory="page"/>
          </v:line>
        </w:pict>
      </w:r>
      <w:r>
        <w:rPr>
          <w:rFonts w:eastAsia="Times New Roman"/>
          <w:b/>
          <w:color w:val="000000"/>
          <w:sz w:val="16"/>
        </w:rPr>
        <w:t xml:space="preserve">CHAPTER </w:t>
      </w:r>
      <w:r w:rsidR="00C51A12">
        <w:rPr>
          <w:rFonts w:eastAsia="Times New Roman"/>
          <w:b/>
          <w:color w:val="000000"/>
          <w:sz w:val="16"/>
        </w:rPr>
        <w:t>X</w:t>
      </w:r>
      <w:r>
        <w:rPr>
          <w:rFonts w:eastAsia="Times New Roman"/>
          <w:b/>
          <w:color w:val="000000"/>
          <w:sz w:val="16"/>
        </w:rPr>
        <w:t>XXIV.</w:t>
      </w:r>
    </w:p>
    <w:p w14:paraId="16A30772" w14:textId="2B899AFD" w:rsidR="00CF4BE1" w:rsidRDefault="00000000">
      <w:pPr>
        <w:tabs>
          <w:tab w:val="right" w:pos="5688"/>
        </w:tabs>
        <w:spacing w:before="237" w:line="183" w:lineRule="exact"/>
        <w:textAlignment w:val="baseline"/>
        <w:rPr>
          <w:rFonts w:eastAsia="Times New Roman"/>
          <w:b/>
          <w:color w:val="000000"/>
          <w:sz w:val="16"/>
        </w:rPr>
      </w:pPr>
      <w:r w:rsidRPr="005010CA">
        <w:rPr>
          <w:b/>
          <w:bCs/>
          <w:sz w:val="16"/>
          <w:szCs w:val="16"/>
        </w:rPr>
        <w:t>THE T</w:t>
      </w:r>
      <w:r w:rsidR="00C51A12" w:rsidRPr="005010CA">
        <w:rPr>
          <w:b/>
          <w:bCs/>
          <w:sz w:val="16"/>
          <w:szCs w:val="16"/>
        </w:rPr>
        <w:t>Y</w:t>
      </w:r>
      <w:r w:rsidRPr="005010CA">
        <w:rPr>
          <w:b/>
          <w:bCs/>
          <w:sz w:val="16"/>
          <w:szCs w:val="16"/>
        </w:rPr>
        <w:t>PE PRINTING TELEGRAPH.</w:t>
      </w:r>
      <w:r>
        <w:rPr>
          <w:rFonts w:eastAsia="Times New Roman"/>
          <w:b/>
          <w:color w:val="000000"/>
          <w:sz w:val="16"/>
        </w:rPr>
        <w:tab/>
        <w:t>PAGE</w:t>
      </w:r>
    </w:p>
    <w:p w14:paraId="16A30773" w14:textId="77777777" w:rsidR="00CF4BE1" w:rsidRDefault="00000000">
      <w:pPr>
        <w:tabs>
          <w:tab w:val="right" w:leader="dot" w:pos="5688"/>
        </w:tabs>
        <w:spacing w:before="92" w:line="183" w:lineRule="exact"/>
        <w:ind w:left="432"/>
        <w:textAlignment w:val="baseline"/>
        <w:rPr>
          <w:rFonts w:eastAsia="Times New Roman"/>
          <w:b/>
          <w:color w:val="000000"/>
          <w:sz w:val="16"/>
        </w:rPr>
      </w:pPr>
      <w:r>
        <w:rPr>
          <w:rFonts w:eastAsia="Times New Roman"/>
          <w:b/>
          <w:color w:val="000000"/>
          <w:sz w:val="16"/>
        </w:rPr>
        <w:t>Vail and Wheatstone's type printing telegraphs</w:t>
      </w:r>
      <w:r>
        <w:rPr>
          <w:rFonts w:eastAsia="Times New Roman"/>
          <w:b/>
          <w:color w:val="000000"/>
          <w:sz w:val="16"/>
        </w:rPr>
        <w:tab/>
        <w:t xml:space="preserve"> 603</w:t>
      </w:r>
    </w:p>
    <w:p w14:paraId="16A30774" w14:textId="77777777" w:rsidR="00CF4BE1" w:rsidRDefault="00000000">
      <w:pPr>
        <w:tabs>
          <w:tab w:val="right" w:leader="dot" w:pos="5688"/>
        </w:tabs>
        <w:spacing w:before="18" w:line="183" w:lineRule="exact"/>
        <w:ind w:left="432"/>
        <w:textAlignment w:val="baseline"/>
        <w:rPr>
          <w:rFonts w:eastAsia="Times New Roman"/>
          <w:b/>
          <w:color w:val="000000"/>
          <w:sz w:val="16"/>
        </w:rPr>
      </w:pPr>
      <w:r>
        <w:rPr>
          <w:rFonts w:eastAsia="Times New Roman"/>
          <w:b/>
          <w:color w:val="000000"/>
          <w:sz w:val="16"/>
        </w:rPr>
        <w:t>House's type printing telegraph</w:t>
      </w:r>
      <w:r>
        <w:rPr>
          <w:rFonts w:eastAsia="Times New Roman"/>
          <w:b/>
          <w:color w:val="000000"/>
          <w:sz w:val="16"/>
        </w:rPr>
        <w:tab/>
        <w:t xml:space="preserve"> 605</w:t>
      </w:r>
    </w:p>
    <w:p w14:paraId="16A30775" w14:textId="77777777" w:rsidR="00CF4BE1" w:rsidRDefault="00000000">
      <w:pPr>
        <w:tabs>
          <w:tab w:val="right" w:leader="dot" w:pos="5688"/>
        </w:tabs>
        <w:spacing w:before="19" w:line="183" w:lineRule="exact"/>
        <w:ind w:left="432"/>
        <w:textAlignment w:val="baseline"/>
        <w:rPr>
          <w:rFonts w:eastAsia="Times New Roman"/>
          <w:b/>
          <w:color w:val="000000"/>
          <w:sz w:val="16"/>
        </w:rPr>
      </w:pPr>
      <w:r>
        <w:rPr>
          <w:rFonts w:eastAsia="Times New Roman"/>
          <w:b/>
          <w:color w:val="000000"/>
          <w:sz w:val="16"/>
        </w:rPr>
        <w:t>Hughes' type printing telegraph</w:t>
      </w:r>
      <w:r>
        <w:rPr>
          <w:rFonts w:eastAsia="Times New Roman"/>
          <w:b/>
          <w:color w:val="000000"/>
          <w:sz w:val="16"/>
        </w:rPr>
        <w:tab/>
        <w:t xml:space="preserve"> 609</w:t>
      </w:r>
    </w:p>
    <w:p w14:paraId="16A30776" w14:textId="33FC47EF" w:rsidR="00CF4BE1" w:rsidRDefault="00000000">
      <w:pPr>
        <w:tabs>
          <w:tab w:val="right" w:pos="5688"/>
        </w:tabs>
        <w:spacing w:before="17" w:line="184" w:lineRule="exact"/>
        <w:ind w:left="432"/>
        <w:textAlignment w:val="baseline"/>
        <w:rPr>
          <w:rFonts w:eastAsia="Times New Roman"/>
          <w:b/>
          <w:color w:val="000000"/>
          <w:sz w:val="16"/>
        </w:rPr>
      </w:pPr>
      <w:r>
        <w:rPr>
          <w:rFonts w:eastAsia="Times New Roman"/>
          <w:b/>
          <w:color w:val="000000"/>
          <w:sz w:val="16"/>
        </w:rPr>
        <w:t xml:space="preserve">Phelps' combination type printing telegraph </w:t>
      </w:r>
      <w:r w:rsidR="00781615">
        <w:rPr>
          <w:rFonts w:eastAsia="Times New Roman"/>
          <w:b/>
          <w:color w:val="000000"/>
          <w:sz w:val="16"/>
        </w:rPr>
        <w:t>………………………………</w:t>
      </w:r>
      <w:r>
        <w:rPr>
          <w:rFonts w:eastAsia="Times New Roman"/>
          <w:b/>
          <w:color w:val="000000"/>
          <w:sz w:val="16"/>
        </w:rPr>
        <w:t xml:space="preserve">  </w:t>
      </w:r>
      <w:r w:rsidR="00BF26D6">
        <w:rPr>
          <w:rFonts w:eastAsia="Times New Roman"/>
          <w:b/>
          <w:color w:val="000000"/>
          <w:sz w:val="16"/>
        </w:rPr>
        <w:tab/>
      </w:r>
      <w:r>
        <w:rPr>
          <w:rFonts w:eastAsia="Times New Roman"/>
          <w:b/>
          <w:color w:val="000000"/>
          <w:sz w:val="16"/>
        </w:rPr>
        <w:t>642</w:t>
      </w:r>
    </w:p>
    <w:p w14:paraId="16A30777" w14:textId="097A59E8" w:rsidR="00CF4BE1" w:rsidRDefault="00000000">
      <w:pPr>
        <w:tabs>
          <w:tab w:val="right" w:pos="5688"/>
        </w:tabs>
        <w:spacing w:before="15" w:line="183" w:lineRule="exact"/>
        <w:ind w:left="432"/>
        <w:textAlignment w:val="baseline"/>
        <w:rPr>
          <w:rFonts w:eastAsia="Times New Roman"/>
          <w:b/>
          <w:color w:val="000000"/>
          <w:sz w:val="16"/>
        </w:rPr>
      </w:pPr>
      <w:r>
        <w:rPr>
          <w:rFonts w:eastAsia="Times New Roman"/>
          <w:b/>
          <w:color w:val="000000"/>
          <w:sz w:val="16"/>
        </w:rPr>
        <w:t xml:space="preserve">Phelps' </w:t>
      </w:r>
      <w:r w:rsidR="007B5D26">
        <w:rPr>
          <w:rFonts w:eastAsia="Times New Roman"/>
          <w:b/>
          <w:color w:val="000000"/>
          <w:sz w:val="16"/>
        </w:rPr>
        <w:t>e</w:t>
      </w:r>
      <w:r>
        <w:rPr>
          <w:rFonts w:eastAsia="Times New Roman"/>
          <w:b/>
          <w:color w:val="000000"/>
          <w:sz w:val="16"/>
        </w:rPr>
        <w:t xml:space="preserve">lectro-motor printing telegraph </w:t>
      </w:r>
      <w:r w:rsidR="00781615">
        <w:rPr>
          <w:rFonts w:eastAsia="Times New Roman"/>
          <w:b/>
          <w:color w:val="000000"/>
          <w:sz w:val="16"/>
        </w:rPr>
        <w:t>…………………………………..</w:t>
      </w:r>
      <w:r>
        <w:rPr>
          <w:rFonts w:eastAsia="Times New Roman"/>
          <w:b/>
          <w:color w:val="000000"/>
          <w:sz w:val="16"/>
        </w:rPr>
        <w:t xml:space="preserve">   </w:t>
      </w:r>
      <w:r w:rsidR="00BF26D6">
        <w:rPr>
          <w:rFonts w:eastAsia="Times New Roman"/>
          <w:b/>
          <w:color w:val="000000"/>
          <w:sz w:val="16"/>
        </w:rPr>
        <w:tab/>
      </w:r>
      <w:r>
        <w:rPr>
          <w:rFonts w:eastAsia="Times New Roman"/>
          <w:b/>
          <w:color w:val="000000"/>
          <w:sz w:val="16"/>
        </w:rPr>
        <w:t>647</w:t>
      </w:r>
    </w:p>
    <w:p w14:paraId="16A30778" w14:textId="3148586C" w:rsidR="00CF4BE1" w:rsidRPr="007B5D26" w:rsidRDefault="00000000">
      <w:pPr>
        <w:spacing w:before="571" w:line="183" w:lineRule="exact"/>
        <w:jc w:val="center"/>
        <w:textAlignment w:val="baseline"/>
        <w:rPr>
          <w:rFonts w:eastAsia="Times New Roman"/>
          <w:b/>
          <w:color w:val="000000"/>
          <w:sz w:val="16"/>
        </w:rPr>
      </w:pPr>
      <w:r w:rsidRPr="007B5D26">
        <w:rPr>
          <w:rFonts w:eastAsia="Times New Roman"/>
          <w:b/>
          <w:color w:val="000000"/>
          <w:sz w:val="16"/>
        </w:rPr>
        <w:t xml:space="preserve">CHAPTER </w:t>
      </w:r>
      <w:r w:rsidR="00C51A12">
        <w:rPr>
          <w:rFonts w:eastAsia="Times New Roman"/>
          <w:b/>
          <w:color w:val="000000"/>
          <w:sz w:val="16"/>
        </w:rPr>
        <w:t>X</w:t>
      </w:r>
      <w:r w:rsidRPr="007B5D26">
        <w:rPr>
          <w:rFonts w:eastAsia="Times New Roman"/>
          <w:b/>
          <w:color w:val="000000"/>
          <w:sz w:val="16"/>
        </w:rPr>
        <w:t>XXV.</w:t>
      </w:r>
    </w:p>
    <w:p w14:paraId="16A30779" w14:textId="77777777" w:rsidR="00CF4BE1" w:rsidRPr="005010CA" w:rsidRDefault="00000000" w:rsidP="005010CA">
      <w:pPr>
        <w:rPr>
          <w:b/>
          <w:bCs/>
          <w:sz w:val="16"/>
          <w:szCs w:val="16"/>
        </w:rPr>
      </w:pPr>
      <w:r w:rsidRPr="005010CA">
        <w:rPr>
          <w:b/>
          <w:bCs/>
          <w:sz w:val="16"/>
          <w:szCs w:val="16"/>
        </w:rPr>
        <w:t>REPORTING AND PRIVATE LINE TELEGRAPHS.</w:t>
      </w:r>
    </w:p>
    <w:p w14:paraId="16A3077A" w14:textId="77777777" w:rsidR="00CF4BE1" w:rsidRPr="007B5D26" w:rsidRDefault="00000000">
      <w:pPr>
        <w:tabs>
          <w:tab w:val="right" w:leader="dot" w:pos="5688"/>
        </w:tabs>
        <w:spacing w:before="139" w:line="183" w:lineRule="exact"/>
        <w:ind w:left="432"/>
        <w:textAlignment w:val="baseline"/>
        <w:rPr>
          <w:rFonts w:eastAsia="Times New Roman"/>
          <w:b/>
          <w:color w:val="000000"/>
          <w:sz w:val="16"/>
        </w:rPr>
      </w:pPr>
      <w:r>
        <w:rPr>
          <w:b/>
        </w:rPr>
        <w:pict w14:anchorId="16A323BB">
          <v:shape id="_x0000_s2628" type="#_x0000_t202" style="position:absolute;left:0;text-align:left;margin-left:35.75pt;margin-top:326.7pt;width:1.2pt;height:4.4pt;z-index:-251351040;mso-wrap-distance-left:0;mso-wrap-distance-right:0;mso-position-horizontal-relative:page;mso-position-vertical-relative:page" filled="f" stroked="f">
            <v:textbox inset="0,0,0,0">
              <w:txbxContent>
                <w:p w14:paraId="16A32BCB" w14:textId="77777777" w:rsidR="00CF4BE1" w:rsidRDefault="00000000">
                  <w:pPr>
                    <w:spacing w:line="75" w:lineRule="exact"/>
                    <w:textAlignment w:val="baseline"/>
                    <w:rPr>
                      <w:rFonts w:eastAsia="Times New Roman"/>
                      <w:color w:val="000000"/>
                      <w:sz w:val="7"/>
                    </w:rPr>
                  </w:pPr>
                  <w:r>
                    <w:rPr>
                      <w:rFonts w:eastAsia="Times New Roman"/>
                      <w:color w:val="000000"/>
                      <w:sz w:val="7"/>
                    </w:rPr>
                    <w:t>•</w:t>
                  </w:r>
                </w:p>
              </w:txbxContent>
            </v:textbox>
            <w10:wrap type="square" anchorx="page" anchory="page"/>
          </v:shape>
        </w:pict>
      </w:r>
      <w:r w:rsidRPr="007B5D26">
        <w:rPr>
          <w:rFonts w:eastAsia="Times New Roman"/>
          <w:b/>
          <w:color w:val="000000"/>
          <w:sz w:val="16"/>
        </w:rPr>
        <w:t>Law's gold quotation indicator</w:t>
      </w:r>
      <w:r w:rsidRPr="007B5D26">
        <w:rPr>
          <w:rFonts w:eastAsia="Times New Roman"/>
          <w:b/>
          <w:color w:val="000000"/>
          <w:sz w:val="16"/>
        </w:rPr>
        <w:tab/>
        <w:t xml:space="preserve"> 672</w:t>
      </w:r>
    </w:p>
    <w:p w14:paraId="16A3077B" w14:textId="21CA9304" w:rsidR="00CF4BE1" w:rsidRPr="007B5D26" w:rsidRDefault="00000000">
      <w:pPr>
        <w:tabs>
          <w:tab w:val="right" w:pos="5688"/>
        </w:tabs>
        <w:spacing w:before="15" w:line="185" w:lineRule="exact"/>
        <w:ind w:left="432"/>
        <w:textAlignment w:val="baseline"/>
        <w:rPr>
          <w:rFonts w:eastAsia="Times New Roman"/>
          <w:b/>
          <w:color w:val="000000"/>
          <w:sz w:val="16"/>
        </w:rPr>
      </w:pPr>
      <w:proofErr w:type="spellStart"/>
      <w:r w:rsidRPr="007B5D26">
        <w:rPr>
          <w:rFonts w:eastAsia="Times New Roman"/>
          <w:b/>
          <w:color w:val="000000"/>
          <w:sz w:val="16"/>
        </w:rPr>
        <w:t>Callahan'a</w:t>
      </w:r>
      <w:proofErr w:type="spellEnd"/>
      <w:r w:rsidRPr="007B5D26">
        <w:rPr>
          <w:rFonts w:eastAsia="Times New Roman"/>
          <w:b/>
          <w:color w:val="000000"/>
          <w:sz w:val="16"/>
        </w:rPr>
        <w:t xml:space="preserve"> stock reporting telegraph </w:t>
      </w:r>
      <w:r w:rsidR="00781615">
        <w:rPr>
          <w:rFonts w:eastAsia="Times New Roman"/>
          <w:b/>
          <w:color w:val="000000"/>
          <w:sz w:val="16"/>
        </w:rPr>
        <w:t>………………………………………</w:t>
      </w:r>
      <w:r w:rsidRPr="007B5D26">
        <w:rPr>
          <w:rFonts w:eastAsia="Times New Roman"/>
          <w:b/>
          <w:color w:val="000000"/>
          <w:sz w:val="16"/>
        </w:rPr>
        <w:t xml:space="preserve">  673</w:t>
      </w:r>
    </w:p>
    <w:p w14:paraId="16A3077C" w14:textId="77777777" w:rsidR="00CF4BE1" w:rsidRPr="007B5D26" w:rsidRDefault="00000000">
      <w:pPr>
        <w:tabs>
          <w:tab w:val="right" w:leader="dot" w:pos="5688"/>
        </w:tabs>
        <w:spacing w:before="14" w:line="183" w:lineRule="exact"/>
        <w:ind w:left="432"/>
        <w:textAlignment w:val="baseline"/>
        <w:rPr>
          <w:rFonts w:eastAsia="Times New Roman"/>
          <w:b/>
          <w:color w:val="000000"/>
          <w:sz w:val="16"/>
        </w:rPr>
      </w:pPr>
      <w:r w:rsidRPr="007B5D26">
        <w:rPr>
          <w:rFonts w:eastAsia="Times New Roman"/>
          <w:b/>
          <w:color w:val="000000"/>
          <w:sz w:val="16"/>
        </w:rPr>
        <w:t>Edison's universal stock printer</w:t>
      </w:r>
      <w:r w:rsidRPr="007B5D26">
        <w:rPr>
          <w:rFonts w:eastAsia="Times New Roman"/>
          <w:b/>
          <w:color w:val="000000"/>
          <w:sz w:val="16"/>
        </w:rPr>
        <w:tab/>
        <w:t xml:space="preserve"> 676</w:t>
      </w:r>
    </w:p>
    <w:p w14:paraId="16A3077D" w14:textId="77777777" w:rsidR="00CF4BE1" w:rsidRPr="007B5D26" w:rsidRDefault="00000000">
      <w:pPr>
        <w:tabs>
          <w:tab w:val="right" w:leader="dot" w:pos="5688"/>
        </w:tabs>
        <w:spacing w:before="19" w:line="185" w:lineRule="exact"/>
        <w:ind w:left="432"/>
        <w:textAlignment w:val="baseline"/>
        <w:rPr>
          <w:rFonts w:eastAsia="Times New Roman"/>
          <w:b/>
          <w:color w:val="000000"/>
          <w:sz w:val="16"/>
        </w:rPr>
      </w:pPr>
      <w:r w:rsidRPr="007B5D26">
        <w:rPr>
          <w:rFonts w:eastAsia="Times New Roman"/>
          <w:b/>
          <w:color w:val="000000"/>
          <w:sz w:val="16"/>
        </w:rPr>
        <w:t>Phelps' fast stock printer</w:t>
      </w:r>
      <w:r w:rsidRPr="007B5D26">
        <w:rPr>
          <w:rFonts w:eastAsia="Times New Roman"/>
          <w:b/>
          <w:color w:val="000000"/>
          <w:sz w:val="16"/>
        </w:rPr>
        <w:tab/>
        <w:t xml:space="preserve"> 678</w:t>
      </w:r>
    </w:p>
    <w:p w14:paraId="16A3077E" w14:textId="77777777" w:rsidR="00CF4BE1" w:rsidRPr="007B5D26" w:rsidRDefault="00000000">
      <w:pPr>
        <w:tabs>
          <w:tab w:val="right" w:leader="dot" w:pos="5688"/>
        </w:tabs>
        <w:spacing w:before="12" w:line="183" w:lineRule="exact"/>
        <w:ind w:left="432"/>
        <w:textAlignment w:val="baseline"/>
        <w:rPr>
          <w:rFonts w:eastAsia="Times New Roman"/>
          <w:b/>
          <w:color w:val="000000"/>
          <w:sz w:val="16"/>
        </w:rPr>
      </w:pPr>
      <w:r w:rsidRPr="007B5D26">
        <w:rPr>
          <w:rFonts w:eastAsia="Times New Roman"/>
          <w:b/>
          <w:color w:val="000000"/>
          <w:sz w:val="16"/>
        </w:rPr>
        <w:t>Gray's private line printer</w:t>
      </w:r>
      <w:r w:rsidRPr="007B5D26">
        <w:rPr>
          <w:rFonts w:eastAsia="Times New Roman"/>
          <w:b/>
          <w:color w:val="000000"/>
          <w:sz w:val="16"/>
        </w:rPr>
        <w:tab/>
        <w:t xml:space="preserve"> 682</w:t>
      </w:r>
    </w:p>
    <w:p w14:paraId="16A3077F" w14:textId="5B58DF4F" w:rsidR="00CF4BE1" w:rsidRPr="007B5D26" w:rsidRDefault="00000000">
      <w:pPr>
        <w:tabs>
          <w:tab w:val="right" w:pos="5688"/>
        </w:tabs>
        <w:spacing w:before="18" w:line="183" w:lineRule="exact"/>
        <w:ind w:left="432"/>
        <w:textAlignment w:val="baseline"/>
        <w:rPr>
          <w:rFonts w:eastAsia="Times New Roman"/>
          <w:b/>
          <w:color w:val="000000"/>
          <w:sz w:val="16"/>
        </w:rPr>
      </w:pPr>
      <w:r w:rsidRPr="007B5D26">
        <w:rPr>
          <w:rFonts w:eastAsia="Times New Roman"/>
          <w:b/>
          <w:color w:val="000000"/>
          <w:sz w:val="16"/>
        </w:rPr>
        <w:t xml:space="preserve">Phelps' private line printer </w:t>
      </w:r>
      <w:r w:rsidR="00781615">
        <w:rPr>
          <w:rFonts w:eastAsia="Times New Roman"/>
          <w:b/>
          <w:color w:val="000000"/>
          <w:sz w:val="16"/>
        </w:rPr>
        <w:t>………………</w:t>
      </w:r>
      <w:r w:rsidR="00925A11">
        <w:rPr>
          <w:rFonts w:eastAsia="Times New Roman"/>
          <w:b/>
          <w:color w:val="000000"/>
          <w:sz w:val="16"/>
        </w:rPr>
        <w:t>………………………………….</w:t>
      </w:r>
      <w:r w:rsidRPr="007B5D26">
        <w:rPr>
          <w:rFonts w:eastAsia="Times New Roman"/>
          <w:b/>
          <w:color w:val="000000"/>
          <w:sz w:val="16"/>
        </w:rPr>
        <w:t xml:space="preserve">  </w:t>
      </w:r>
      <w:r w:rsidR="00BF26D6" w:rsidRPr="007B5D26">
        <w:rPr>
          <w:rFonts w:eastAsia="Times New Roman"/>
          <w:b/>
          <w:color w:val="000000"/>
          <w:sz w:val="16"/>
        </w:rPr>
        <w:tab/>
      </w:r>
      <w:r w:rsidRPr="007B5D26">
        <w:rPr>
          <w:rFonts w:eastAsia="Times New Roman"/>
          <w:b/>
          <w:color w:val="000000"/>
          <w:sz w:val="16"/>
        </w:rPr>
        <w:t>685</w:t>
      </w:r>
    </w:p>
    <w:p w14:paraId="16A30780" w14:textId="06A5C85B" w:rsidR="00CF4BE1" w:rsidRPr="007B5D26" w:rsidRDefault="00000000">
      <w:pPr>
        <w:spacing w:before="499" w:line="183" w:lineRule="exact"/>
        <w:jc w:val="center"/>
        <w:textAlignment w:val="baseline"/>
        <w:rPr>
          <w:rFonts w:eastAsia="Times New Roman"/>
          <w:b/>
          <w:color w:val="000000"/>
          <w:sz w:val="16"/>
        </w:rPr>
      </w:pPr>
      <w:r w:rsidRPr="007B5D26">
        <w:rPr>
          <w:rFonts w:eastAsia="Times New Roman"/>
          <w:b/>
          <w:color w:val="000000"/>
          <w:sz w:val="16"/>
        </w:rPr>
        <w:t xml:space="preserve">CHAPTER </w:t>
      </w:r>
      <w:r w:rsidR="00C51A12">
        <w:rPr>
          <w:rFonts w:eastAsia="Times New Roman"/>
          <w:b/>
          <w:color w:val="000000"/>
          <w:sz w:val="16"/>
        </w:rPr>
        <w:t>X</w:t>
      </w:r>
      <w:r w:rsidRPr="007B5D26">
        <w:rPr>
          <w:rFonts w:eastAsia="Times New Roman"/>
          <w:b/>
          <w:color w:val="000000"/>
          <w:sz w:val="16"/>
        </w:rPr>
        <w:t>XXVI.</w:t>
      </w:r>
    </w:p>
    <w:p w14:paraId="16A30781" w14:textId="77777777" w:rsidR="00CF4BE1" w:rsidRPr="005010CA" w:rsidRDefault="00000000" w:rsidP="005010CA">
      <w:pPr>
        <w:rPr>
          <w:b/>
          <w:bCs/>
          <w:sz w:val="16"/>
          <w:szCs w:val="16"/>
        </w:rPr>
      </w:pPr>
      <w:r w:rsidRPr="005010CA">
        <w:rPr>
          <w:b/>
          <w:bCs/>
          <w:sz w:val="16"/>
          <w:szCs w:val="16"/>
        </w:rPr>
        <w:t>THE AUTOMATIC TELEGRAPH.</w:t>
      </w:r>
    </w:p>
    <w:p w14:paraId="16A30782" w14:textId="77777777" w:rsidR="00CF4BE1" w:rsidRPr="007B5D26" w:rsidRDefault="00000000">
      <w:pPr>
        <w:tabs>
          <w:tab w:val="right" w:leader="dot" w:pos="5688"/>
        </w:tabs>
        <w:spacing w:before="139" w:line="185" w:lineRule="exact"/>
        <w:ind w:left="432"/>
        <w:textAlignment w:val="baseline"/>
        <w:rPr>
          <w:rFonts w:eastAsia="Times New Roman"/>
          <w:b/>
          <w:color w:val="000000"/>
          <w:sz w:val="16"/>
        </w:rPr>
      </w:pPr>
      <w:r w:rsidRPr="007B5D26">
        <w:rPr>
          <w:rFonts w:eastAsia="Times New Roman"/>
          <w:b/>
          <w:color w:val="000000"/>
          <w:sz w:val="16"/>
        </w:rPr>
        <w:t>Morse's early experimental system</w:t>
      </w:r>
      <w:r w:rsidRPr="007B5D26">
        <w:rPr>
          <w:rFonts w:eastAsia="Times New Roman"/>
          <w:b/>
          <w:color w:val="000000"/>
          <w:sz w:val="16"/>
        </w:rPr>
        <w:tab/>
        <w:t xml:space="preserve"> 689</w:t>
      </w:r>
    </w:p>
    <w:p w14:paraId="16A30783" w14:textId="77777777" w:rsidR="00CF4BE1" w:rsidRPr="007B5D26" w:rsidRDefault="00000000">
      <w:pPr>
        <w:tabs>
          <w:tab w:val="right" w:leader="dot" w:pos="5688"/>
        </w:tabs>
        <w:spacing w:before="10" w:line="185" w:lineRule="exact"/>
        <w:ind w:left="432"/>
        <w:textAlignment w:val="baseline"/>
        <w:rPr>
          <w:rFonts w:eastAsia="Times New Roman"/>
          <w:b/>
          <w:color w:val="000000"/>
          <w:sz w:val="16"/>
        </w:rPr>
      </w:pPr>
      <w:r w:rsidRPr="007B5D26">
        <w:rPr>
          <w:rFonts w:eastAsia="Times New Roman"/>
          <w:b/>
          <w:color w:val="000000"/>
          <w:sz w:val="16"/>
        </w:rPr>
        <w:t>Bain's automatic telegraph</w:t>
      </w:r>
      <w:r w:rsidRPr="007B5D26">
        <w:rPr>
          <w:rFonts w:eastAsia="Times New Roman"/>
          <w:b/>
          <w:color w:val="000000"/>
          <w:sz w:val="16"/>
        </w:rPr>
        <w:tab/>
        <w:t xml:space="preserve"> 691</w:t>
      </w:r>
    </w:p>
    <w:p w14:paraId="16A30784" w14:textId="77777777" w:rsidR="00CF4BE1" w:rsidRPr="007B5D26" w:rsidRDefault="00000000">
      <w:pPr>
        <w:tabs>
          <w:tab w:val="right" w:leader="dot" w:pos="5688"/>
        </w:tabs>
        <w:spacing w:before="14" w:line="185" w:lineRule="exact"/>
        <w:ind w:left="432"/>
        <w:textAlignment w:val="baseline"/>
        <w:rPr>
          <w:rFonts w:eastAsia="Times New Roman"/>
          <w:b/>
          <w:color w:val="000000"/>
          <w:sz w:val="16"/>
        </w:rPr>
      </w:pPr>
      <w:r w:rsidRPr="007B5D26">
        <w:rPr>
          <w:rFonts w:eastAsia="Times New Roman"/>
          <w:b/>
          <w:color w:val="000000"/>
          <w:sz w:val="16"/>
        </w:rPr>
        <w:t>Siemens-Halske's automatic telegraph</w:t>
      </w:r>
      <w:r w:rsidRPr="007B5D26">
        <w:rPr>
          <w:rFonts w:eastAsia="Times New Roman"/>
          <w:b/>
          <w:color w:val="000000"/>
          <w:sz w:val="16"/>
        </w:rPr>
        <w:tab/>
        <w:t xml:space="preserve"> 695</w:t>
      </w:r>
    </w:p>
    <w:p w14:paraId="16A30785" w14:textId="77777777" w:rsidR="00CF4BE1" w:rsidRPr="007B5D26" w:rsidRDefault="00000000">
      <w:pPr>
        <w:tabs>
          <w:tab w:val="right" w:leader="dot" w:pos="5688"/>
        </w:tabs>
        <w:spacing w:before="17" w:line="185" w:lineRule="exact"/>
        <w:ind w:left="432"/>
        <w:textAlignment w:val="baseline"/>
        <w:rPr>
          <w:rFonts w:eastAsia="Times New Roman"/>
          <w:b/>
          <w:color w:val="000000"/>
          <w:sz w:val="16"/>
        </w:rPr>
      </w:pPr>
      <w:r w:rsidRPr="007B5D26">
        <w:rPr>
          <w:rFonts w:eastAsia="Times New Roman"/>
          <w:b/>
          <w:color w:val="000000"/>
          <w:sz w:val="16"/>
        </w:rPr>
        <w:t>Garnier's automatic telegraph</w:t>
      </w:r>
      <w:r w:rsidRPr="007B5D26">
        <w:rPr>
          <w:rFonts w:eastAsia="Times New Roman"/>
          <w:b/>
          <w:color w:val="000000"/>
          <w:sz w:val="16"/>
        </w:rPr>
        <w:tab/>
        <w:t xml:space="preserve"> 700</w:t>
      </w:r>
    </w:p>
    <w:p w14:paraId="16A30786" w14:textId="3900424E" w:rsidR="00CF4BE1" w:rsidRPr="007B5D26" w:rsidRDefault="00000000">
      <w:pPr>
        <w:tabs>
          <w:tab w:val="right" w:leader="dot" w:pos="5688"/>
        </w:tabs>
        <w:spacing w:before="13" w:line="185" w:lineRule="exact"/>
        <w:ind w:left="432"/>
        <w:textAlignment w:val="baseline"/>
        <w:rPr>
          <w:rFonts w:eastAsia="Times New Roman"/>
          <w:b/>
          <w:color w:val="000000"/>
          <w:sz w:val="16"/>
        </w:rPr>
      </w:pPr>
      <w:proofErr w:type="spellStart"/>
      <w:r w:rsidRPr="007B5D26">
        <w:rPr>
          <w:rFonts w:eastAsia="Times New Roman"/>
          <w:b/>
          <w:color w:val="000000"/>
          <w:sz w:val="16"/>
        </w:rPr>
        <w:t>H</w:t>
      </w:r>
      <w:r w:rsidR="006A3FEA">
        <w:rPr>
          <w:rFonts w:eastAsia="Times New Roman"/>
          <w:b/>
          <w:color w:val="000000"/>
          <w:sz w:val="16"/>
        </w:rPr>
        <w:t>u</w:t>
      </w:r>
      <w:r w:rsidRPr="007B5D26">
        <w:rPr>
          <w:rFonts w:eastAsia="Times New Roman"/>
          <w:b/>
          <w:color w:val="000000"/>
          <w:sz w:val="16"/>
        </w:rPr>
        <w:t>maston's</w:t>
      </w:r>
      <w:proofErr w:type="spellEnd"/>
      <w:r w:rsidRPr="007B5D26">
        <w:rPr>
          <w:rFonts w:eastAsia="Times New Roman"/>
          <w:b/>
          <w:color w:val="000000"/>
          <w:sz w:val="16"/>
        </w:rPr>
        <w:t xml:space="preserve"> automatic telegraph</w:t>
      </w:r>
      <w:r w:rsidRPr="007B5D26">
        <w:rPr>
          <w:rFonts w:eastAsia="Times New Roman"/>
          <w:b/>
          <w:color w:val="000000"/>
          <w:sz w:val="16"/>
        </w:rPr>
        <w:tab/>
        <w:t xml:space="preserve"> 701</w:t>
      </w:r>
    </w:p>
    <w:p w14:paraId="16A30787" w14:textId="4C1BB606" w:rsidR="00CF4BE1" w:rsidRPr="007B5D26" w:rsidRDefault="00000000">
      <w:pPr>
        <w:tabs>
          <w:tab w:val="right" w:pos="5688"/>
        </w:tabs>
        <w:spacing w:before="15" w:line="185" w:lineRule="exact"/>
        <w:ind w:left="432"/>
        <w:textAlignment w:val="baseline"/>
        <w:rPr>
          <w:rFonts w:eastAsia="Times New Roman"/>
          <w:b/>
          <w:color w:val="000000"/>
          <w:sz w:val="16"/>
        </w:rPr>
      </w:pPr>
      <w:r w:rsidRPr="007B5D26">
        <w:rPr>
          <w:rFonts w:eastAsia="Times New Roman"/>
          <w:b/>
          <w:color w:val="000000"/>
          <w:sz w:val="16"/>
        </w:rPr>
        <w:t xml:space="preserve">Wheatstone's automatic telegraph </w:t>
      </w:r>
      <w:r w:rsidR="00925A11">
        <w:rPr>
          <w:rFonts w:eastAsia="Times New Roman"/>
          <w:b/>
          <w:color w:val="000000"/>
          <w:sz w:val="16"/>
        </w:rPr>
        <w:t>………………………………………….</w:t>
      </w:r>
      <w:r w:rsidRPr="007B5D26">
        <w:rPr>
          <w:rFonts w:eastAsia="Times New Roman"/>
          <w:b/>
          <w:color w:val="000000"/>
          <w:sz w:val="16"/>
        </w:rPr>
        <w:t xml:space="preserve"> </w:t>
      </w:r>
      <w:r w:rsidR="00BF26D6" w:rsidRPr="007B5D26">
        <w:rPr>
          <w:rFonts w:eastAsia="Times New Roman"/>
          <w:b/>
          <w:color w:val="000000"/>
          <w:sz w:val="16"/>
        </w:rPr>
        <w:tab/>
      </w:r>
      <w:r w:rsidRPr="007B5D26">
        <w:rPr>
          <w:rFonts w:eastAsia="Times New Roman"/>
          <w:b/>
          <w:color w:val="000000"/>
          <w:sz w:val="16"/>
        </w:rPr>
        <w:t>702</w:t>
      </w:r>
    </w:p>
    <w:p w14:paraId="16A30788" w14:textId="1C8EAE24" w:rsidR="00CF4BE1" w:rsidRPr="007B5D26" w:rsidRDefault="00000000">
      <w:pPr>
        <w:tabs>
          <w:tab w:val="right" w:pos="5688"/>
        </w:tabs>
        <w:spacing w:before="20" w:line="185" w:lineRule="exact"/>
        <w:ind w:left="432"/>
        <w:textAlignment w:val="baseline"/>
        <w:rPr>
          <w:rFonts w:eastAsia="Times New Roman"/>
          <w:b/>
          <w:color w:val="000000"/>
          <w:sz w:val="16"/>
        </w:rPr>
      </w:pPr>
      <w:r w:rsidRPr="007B5D26">
        <w:rPr>
          <w:rFonts w:eastAsia="Times New Roman"/>
          <w:b/>
          <w:color w:val="000000"/>
          <w:sz w:val="16"/>
        </w:rPr>
        <w:t>Siemens' automatic telegraph...</w:t>
      </w:r>
      <w:r w:rsidR="00925A11">
        <w:rPr>
          <w:rFonts w:eastAsia="Times New Roman"/>
          <w:b/>
          <w:color w:val="000000"/>
          <w:sz w:val="16"/>
        </w:rPr>
        <w:t>......................................................................</w:t>
      </w:r>
      <w:r w:rsidRPr="007B5D26">
        <w:rPr>
          <w:rFonts w:eastAsia="Times New Roman"/>
          <w:b/>
          <w:color w:val="000000"/>
          <w:sz w:val="16"/>
        </w:rPr>
        <w:t>.  712</w:t>
      </w:r>
    </w:p>
    <w:p w14:paraId="16A30789" w14:textId="77777777" w:rsidR="00CF4BE1" w:rsidRDefault="00CF4BE1">
      <w:pPr>
        <w:sectPr w:rsidR="00CF4BE1">
          <w:pgSz w:w="7378" w:h="11587"/>
          <w:pgMar w:top="220" w:right="599" w:bottom="751" w:left="739" w:header="720" w:footer="720" w:gutter="0"/>
          <w:cols w:space="720"/>
        </w:sectPr>
      </w:pPr>
    </w:p>
    <w:p w14:paraId="16A3078A" w14:textId="77777777" w:rsidR="00CF4BE1" w:rsidRDefault="00000000">
      <w:pPr>
        <w:tabs>
          <w:tab w:val="left" w:pos="2592"/>
        </w:tabs>
        <w:spacing w:before="44" w:line="198" w:lineRule="exact"/>
        <w:ind w:left="144"/>
        <w:textAlignment w:val="baseline"/>
        <w:rPr>
          <w:rFonts w:eastAsia="Times New Roman"/>
          <w:color w:val="000000"/>
          <w:sz w:val="21"/>
        </w:rPr>
      </w:pPr>
      <w:r>
        <w:rPr>
          <w:rFonts w:eastAsia="Times New Roman"/>
          <w:color w:val="000000"/>
          <w:sz w:val="21"/>
        </w:rPr>
        <w:lastRenderedPageBreak/>
        <w:t>iv</w:t>
      </w:r>
      <w:r>
        <w:rPr>
          <w:rFonts w:eastAsia="Times New Roman"/>
          <w:color w:val="000000"/>
          <w:sz w:val="21"/>
        </w:rPr>
        <w:tab/>
      </w:r>
      <w:r>
        <w:rPr>
          <w:rFonts w:eastAsia="Times New Roman"/>
          <w:b/>
          <w:color w:val="000000"/>
          <w:sz w:val="15"/>
        </w:rPr>
        <w:t>CONTENTS.</w:t>
      </w:r>
    </w:p>
    <w:p w14:paraId="16A3078B" w14:textId="77777777" w:rsidR="00CF4BE1" w:rsidRPr="00743E38" w:rsidRDefault="00000000">
      <w:pPr>
        <w:spacing w:before="149" w:line="122" w:lineRule="exact"/>
        <w:ind w:right="180"/>
        <w:jc w:val="right"/>
        <w:textAlignment w:val="baseline"/>
        <w:rPr>
          <w:rFonts w:eastAsia="Times New Roman"/>
          <w:b/>
          <w:color w:val="000000"/>
          <w:sz w:val="11"/>
        </w:rPr>
      </w:pPr>
      <w:r w:rsidRPr="00743E38">
        <w:rPr>
          <w:rFonts w:eastAsia="Times New Roman"/>
          <w:b/>
          <w:color w:val="000000"/>
          <w:sz w:val="11"/>
        </w:rPr>
        <w:t>PAGE</w:t>
      </w:r>
    </w:p>
    <w:p w14:paraId="16A3078C" w14:textId="77777777" w:rsidR="00CF4BE1" w:rsidRPr="00743E38" w:rsidRDefault="00000000">
      <w:pPr>
        <w:tabs>
          <w:tab w:val="right" w:leader="dot" w:pos="5832"/>
        </w:tabs>
        <w:spacing w:line="179" w:lineRule="exact"/>
        <w:ind w:left="504"/>
        <w:textAlignment w:val="baseline"/>
        <w:rPr>
          <w:rFonts w:eastAsia="Times New Roman"/>
          <w:b/>
          <w:color w:val="000000"/>
          <w:sz w:val="15"/>
        </w:rPr>
      </w:pPr>
      <w:r w:rsidRPr="00743E38">
        <w:rPr>
          <w:rFonts w:eastAsia="Times New Roman"/>
          <w:b/>
          <w:color w:val="000000"/>
          <w:sz w:val="15"/>
        </w:rPr>
        <w:t>Little's automatic telegraph</w:t>
      </w:r>
      <w:r w:rsidRPr="00743E38">
        <w:rPr>
          <w:rFonts w:eastAsia="Times New Roman"/>
          <w:b/>
          <w:color w:val="000000"/>
          <w:sz w:val="15"/>
        </w:rPr>
        <w:tab/>
        <w:t xml:space="preserve"> 724</w:t>
      </w:r>
    </w:p>
    <w:p w14:paraId="16A3078D" w14:textId="77777777" w:rsidR="00CF4BE1" w:rsidRPr="00743E38" w:rsidRDefault="00000000">
      <w:pPr>
        <w:tabs>
          <w:tab w:val="right" w:leader="dot" w:pos="5832"/>
        </w:tabs>
        <w:spacing w:before="18" w:line="179" w:lineRule="exact"/>
        <w:ind w:left="504"/>
        <w:textAlignment w:val="baseline"/>
        <w:rPr>
          <w:rFonts w:eastAsia="Times New Roman"/>
          <w:b/>
          <w:color w:val="000000"/>
          <w:sz w:val="15"/>
        </w:rPr>
      </w:pPr>
      <w:r w:rsidRPr="00743E38">
        <w:rPr>
          <w:rFonts w:eastAsia="Times New Roman"/>
          <w:b/>
          <w:color w:val="000000"/>
          <w:sz w:val="15"/>
        </w:rPr>
        <w:t>Edison's automatic telegraph</w:t>
      </w:r>
      <w:r w:rsidRPr="00743E38">
        <w:rPr>
          <w:rFonts w:eastAsia="Times New Roman"/>
          <w:b/>
          <w:color w:val="000000"/>
          <w:sz w:val="15"/>
        </w:rPr>
        <w:tab/>
        <w:t xml:space="preserve"> 725</w:t>
      </w:r>
    </w:p>
    <w:p w14:paraId="16A3078E" w14:textId="77777777" w:rsidR="00CF4BE1" w:rsidRPr="00743E38" w:rsidRDefault="00000000">
      <w:pPr>
        <w:tabs>
          <w:tab w:val="right" w:leader="dot" w:pos="5832"/>
        </w:tabs>
        <w:spacing w:before="22" w:line="179" w:lineRule="exact"/>
        <w:ind w:left="504"/>
        <w:textAlignment w:val="baseline"/>
        <w:rPr>
          <w:rFonts w:eastAsia="Times New Roman"/>
          <w:b/>
          <w:color w:val="000000"/>
          <w:sz w:val="15"/>
        </w:rPr>
      </w:pPr>
      <w:r w:rsidRPr="00743E38">
        <w:rPr>
          <w:rFonts w:eastAsia="Times New Roman"/>
          <w:b/>
          <w:color w:val="000000"/>
          <w:sz w:val="15"/>
        </w:rPr>
        <w:t>Park's automatic transmitter....</w:t>
      </w:r>
      <w:r w:rsidRPr="00743E38">
        <w:rPr>
          <w:rFonts w:eastAsia="Times New Roman"/>
          <w:b/>
          <w:color w:val="000000"/>
          <w:sz w:val="15"/>
        </w:rPr>
        <w:tab/>
        <w:t xml:space="preserve"> 728</w:t>
      </w:r>
    </w:p>
    <w:p w14:paraId="16A3078F" w14:textId="77777777" w:rsidR="00CF4BE1" w:rsidRPr="00743E38" w:rsidRDefault="00000000">
      <w:pPr>
        <w:tabs>
          <w:tab w:val="right" w:leader="dot" w:pos="5832"/>
        </w:tabs>
        <w:spacing w:before="21" w:line="179" w:lineRule="exact"/>
        <w:ind w:left="504"/>
        <w:textAlignment w:val="baseline"/>
        <w:rPr>
          <w:rFonts w:eastAsia="Times New Roman"/>
          <w:b/>
          <w:color w:val="000000"/>
          <w:sz w:val="15"/>
        </w:rPr>
      </w:pPr>
      <w:r w:rsidRPr="00743E38">
        <w:rPr>
          <w:rFonts w:eastAsia="Times New Roman"/>
          <w:b/>
          <w:color w:val="000000"/>
          <w:sz w:val="15"/>
        </w:rPr>
        <w:t>Siemens' automatic cylinder transmitter</w:t>
      </w:r>
      <w:r w:rsidRPr="00743E38">
        <w:rPr>
          <w:rFonts w:eastAsia="Times New Roman"/>
          <w:b/>
          <w:color w:val="000000"/>
          <w:sz w:val="15"/>
        </w:rPr>
        <w:tab/>
        <w:t xml:space="preserve"> 729</w:t>
      </w:r>
    </w:p>
    <w:p w14:paraId="16A30790" w14:textId="59FC8479" w:rsidR="00CF4BE1" w:rsidRPr="00743E38" w:rsidRDefault="00000000">
      <w:pPr>
        <w:tabs>
          <w:tab w:val="right" w:leader="dot" w:pos="5832"/>
        </w:tabs>
        <w:spacing w:before="22" w:line="179" w:lineRule="exact"/>
        <w:ind w:left="504"/>
        <w:textAlignment w:val="baseline"/>
        <w:rPr>
          <w:rFonts w:eastAsia="Times New Roman"/>
          <w:b/>
          <w:color w:val="000000"/>
          <w:sz w:val="15"/>
        </w:rPr>
      </w:pPr>
      <w:r w:rsidRPr="00743E38">
        <w:rPr>
          <w:rFonts w:eastAsia="Times New Roman"/>
          <w:b/>
          <w:color w:val="000000"/>
          <w:sz w:val="15"/>
        </w:rPr>
        <w:t>Siemens' automatic chain transmitter......</w:t>
      </w:r>
      <w:r w:rsidRPr="00743E38">
        <w:rPr>
          <w:rFonts w:eastAsia="Times New Roman"/>
          <w:b/>
          <w:color w:val="000000"/>
          <w:sz w:val="15"/>
        </w:rPr>
        <w:tab/>
        <w:t xml:space="preserve">  733</w:t>
      </w:r>
    </w:p>
    <w:p w14:paraId="16A30791" w14:textId="74508B4F" w:rsidR="00CF4BE1" w:rsidRPr="00743E38" w:rsidRDefault="00000000" w:rsidP="00743E38">
      <w:pPr>
        <w:ind w:firstLine="504"/>
        <w:rPr>
          <w:b/>
          <w:sz w:val="16"/>
          <w:szCs w:val="16"/>
        </w:rPr>
      </w:pPr>
      <w:r w:rsidRPr="00743E38">
        <w:rPr>
          <w:b/>
          <w:sz w:val="16"/>
          <w:szCs w:val="16"/>
        </w:rPr>
        <w:t>Siemens' automatic type printing telegraph</w:t>
      </w:r>
      <w:r w:rsidR="00925A11">
        <w:rPr>
          <w:b/>
          <w:sz w:val="16"/>
          <w:szCs w:val="16"/>
        </w:rPr>
        <w:t>………………………………..</w:t>
      </w:r>
      <w:r w:rsidRPr="00743E38">
        <w:rPr>
          <w:b/>
          <w:sz w:val="16"/>
          <w:szCs w:val="16"/>
        </w:rPr>
        <w:t xml:space="preserve">.   </w:t>
      </w:r>
      <w:r w:rsidR="00925A11">
        <w:rPr>
          <w:b/>
          <w:sz w:val="16"/>
          <w:szCs w:val="16"/>
        </w:rPr>
        <w:t>734</w:t>
      </w:r>
      <w:r w:rsidR="00BF26D6" w:rsidRPr="00743E38">
        <w:rPr>
          <w:b/>
          <w:sz w:val="16"/>
          <w:szCs w:val="16"/>
        </w:rPr>
        <w:t xml:space="preserve">   </w:t>
      </w:r>
      <w:r w:rsidR="00743E38" w:rsidRPr="00743E38">
        <w:rPr>
          <w:b/>
          <w:sz w:val="16"/>
          <w:szCs w:val="16"/>
        </w:rPr>
        <w:t xml:space="preserve">                                           </w:t>
      </w:r>
      <w:r w:rsidR="004B6F75">
        <w:rPr>
          <w:b/>
          <w:sz w:val="16"/>
          <w:szCs w:val="16"/>
        </w:rPr>
        <w:t xml:space="preserve">   </w:t>
      </w:r>
    </w:p>
    <w:p w14:paraId="16A30792" w14:textId="2E12546F" w:rsidR="00CF4BE1" w:rsidRPr="00743E38" w:rsidRDefault="00000000">
      <w:pPr>
        <w:tabs>
          <w:tab w:val="right" w:leader="dot" w:pos="5832"/>
        </w:tabs>
        <w:spacing w:before="20" w:line="179" w:lineRule="exact"/>
        <w:ind w:left="504"/>
        <w:textAlignment w:val="baseline"/>
        <w:rPr>
          <w:rFonts w:eastAsia="Times New Roman"/>
          <w:b/>
          <w:color w:val="000000"/>
          <w:sz w:val="15"/>
        </w:rPr>
      </w:pPr>
      <w:r w:rsidRPr="00743E38">
        <w:rPr>
          <w:rFonts w:eastAsia="Times New Roman"/>
          <w:b/>
          <w:color w:val="000000"/>
          <w:sz w:val="15"/>
        </w:rPr>
        <w:t>Phelps' automatic type printing telegraph</w:t>
      </w:r>
      <w:r w:rsidRPr="00743E38">
        <w:rPr>
          <w:rFonts w:eastAsia="Times New Roman"/>
          <w:b/>
          <w:color w:val="000000"/>
          <w:sz w:val="15"/>
        </w:rPr>
        <w:tab/>
        <w:t xml:space="preserve"> </w:t>
      </w:r>
      <w:r w:rsidR="00BF26D6" w:rsidRPr="00743E38">
        <w:rPr>
          <w:rFonts w:eastAsia="Times New Roman"/>
          <w:b/>
          <w:color w:val="000000"/>
          <w:sz w:val="15"/>
        </w:rPr>
        <w:t>7</w:t>
      </w:r>
      <w:r w:rsidRPr="00743E38">
        <w:rPr>
          <w:rFonts w:eastAsia="Times New Roman"/>
          <w:b/>
          <w:color w:val="000000"/>
          <w:sz w:val="15"/>
        </w:rPr>
        <w:t>36</w:t>
      </w:r>
    </w:p>
    <w:p w14:paraId="16A30793" w14:textId="77777777" w:rsidR="00CF4BE1" w:rsidRPr="00743E38" w:rsidRDefault="00000000">
      <w:pPr>
        <w:tabs>
          <w:tab w:val="right" w:leader="dot" w:pos="5832"/>
        </w:tabs>
        <w:spacing w:before="19" w:line="179" w:lineRule="exact"/>
        <w:ind w:left="504"/>
        <w:textAlignment w:val="baseline"/>
        <w:rPr>
          <w:rFonts w:eastAsia="Times New Roman"/>
          <w:b/>
          <w:color w:val="000000"/>
          <w:sz w:val="15"/>
        </w:rPr>
      </w:pPr>
      <w:r w:rsidRPr="00743E38">
        <w:rPr>
          <w:rFonts w:eastAsia="Times New Roman"/>
          <w:b/>
          <w:color w:val="000000"/>
          <w:sz w:val="15"/>
        </w:rPr>
        <w:t>Jaite's automatic repeating telegraph</w:t>
      </w:r>
      <w:r w:rsidRPr="00743E38">
        <w:rPr>
          <w:rFonts w:eastAsia="Times New Roman"/>
          <w:b/>
          <w:color w:val="000000"/>
          <w:sz w:val="15"/>
        </w:rPr>
        <w:tab/>
        <w:t xml:space="preserve"> 737</w:t>
      </w:r>
    </w:p>
    <w:p w14:paraId="16A30794" w14:textId="77777777" w:rsidR="00CF4BE1" w:rsidRPr="00502AD8" w:rsidRDefault="00000000">
      <w:pPr>
        <w:spacing w:before="443" w:line="198" w:lineRule="exact"/>
        <w:jc w:val="center"/>
        <w:textAlignment w:val="baseline"/>
        <w:rPr>
          <w:rFonts w:eastAsia="Times New Roman"/>
          <w:b/>
          <w:color w:val="000000"/>
          <w:sz w:val="15"/>
        </w:rPr>
      </w:pPr>
      <w:r w:rsidRPr="00502AD8">
        <w:rPr>
          <w:rFonts w:eastAsia="Times New Roman"/>
          <w:b/>
          <w:color w:val="000000"/>
          <w:sz w:val="15"/>
        </w:rPr>
        <w:t xml:space="preserve">CHAPTER </w:t>
      </w:r>
      <w:r w:rsidRPr="00502AD8">
        <w:rPr>
          <w:rFonts w:eastAsia="Times New Roman"/>
          <w:b/>
          <w:color w:val="000000"/>
          <w:sz w:val="17"/>
        </w:rPr>
        <w:t>XXXVIL</w:t>
      </w:r>
    </w:p>
    <w:p w14:paraId="16A30795" w14:textId="77777777" w:rsidR="00CF4BE1" w:rsidRPr="005010CA" w:rsidRDefault="00000000" w:rsidP="005010CA">
      <w:pPr>
        <w:rPr>
          <w:b/>
          <w:bCs/>
          <w:sz w:val="16"/>
          <w:szCs w:val="16"/>
        </w:rPr>
      </w:pPr>
      <w:r w:rsidRPr="005010CA">
        <w:rPr>
          <w:b/>
          <w:bCs/>
          <w:sz w:val="16"/>
          <w:szCs w:val="16"/>
        </w:rPr>
        <w:t>AUTOGRAPHIC OR COPYING TELEGRAPHS.</w:t>
      </w:r>
    </w:p>
    <w:p w14:paraId="16A30796" w14:textId="13B95739" w:rsidR="00CF4BE1" w:rsidRPr="00743E38" w:rsidRDefault="00000000" w:rsidP="00743E38">
      <w:pPr>
        <w:ind w:firstLine="504"/>
        <w:rPr>
          <w:b/>
          <w:bCs/>
          <w:sz w:val="16"/>
          <w:szCs w:val="16"/>
        </w:rPr>
      </w:pPr>
      <w:r w:rsidRPr="00743E38">
        <w:rPr>
          <w:b/>
          <w:bCs/>
          <w:sz w:val="16"/>
          <w:szCs w:val="16"/>
        </w:rPr>
        <w:t>Bakew</w:t>
      </w:r>
      <w:r w:rsidR="00C04064">
        <w:rPr>
          <w:b/>
          <w:bCs/>
          <w:sz w:val="16"/>
          <w:szCs w:val="16"/>
        </w:rPr>
        <w:t>e</w:t>
      </w:r>
      <w:r w:rsidRPr="00743E38">
        <w:rPr>
          <w:b/>
          <w:bCs/>
          <w:sz w:val="16"/>
          <w:szCs w:val="16"/>
        </w:rPr>
        <w:t xml:space="preserve">ll's copying telegraph </w:t>
      </w:r>
      <w:r w:rsidR="00C04064">
        <w:rPr>
          <w:b/>
          <w:bCs/>
          <w:sz w:val="16"/>
          <w:szCs w:val="16"/>
        </w:rPr>
        <w:t>……………………………………………….</w:t>
      </w:r>
      <w:r w:rsidR="00E733DD">
        <w:rPr>
          <w:b/>
          <w:bCs/>
          <w:sz w:val="16"/>
          <w:szCs w:val="16"/>
        </w:rPr>
        <w:t>.</w:t>
      </w:r>
      <w:r w:rsidR="00C04064">
        <w:rPr>
          <w:b/>
          <w:bCs/>
          <w:sz w:val="16"/>
          <w:szCs w:val="16"/>
        </w:rPr>
        <w:t>. 741</w:t>
      </w:r>
      <w:r w:rsidRPr="00743E38">
        <w:rPr>
          <w:b/>
          <w:bCs/>
          <w:sz w:val="16"/>
          <w:szCs w:val="16"/>
        </w:rPr>
        <w:t xml:space="preserve">   </w:t>
      </w:r>
      <w:r w:rsidR="00B76202" w:rsidRPr="00743E38">
        <w:rPr>
          <w:b/>
          <w:bCs/>
          <w:sz w:val="16"/>
          <w:szCs w:val="16"/>
        </w:rPr>
        <w:t xml:space="preserve">   </w:t>
      </w:r>
    </w:p>
    <w:p w14:paraId="16A30797" w14:textId="77777777" w:rsidR="00CF4BE1" w:rsidRDefault="00000000">
      <w:pPr>
        <w:tabs>
          <w:tab w:val="right" w:leader="dot" w:pos="5832"/>
        </w:tabs>
        <w:spacing w:before="18" w:line="179" w:lineRule="exact"/>
        <w:ind w:left="504"/>
        <w:textAlignment w:val="baseline"/>
        <w:rPr>
          <w:rFonts w:eastAsia="Times New Roman"/>
          <w:b/>
          <w:color w:val="000000"/>
          <w:sz w:val="15"/>
        </w:rPr>
      </w:pPr>
      <w:proofErr w:type="spellStart"/>
      <w:r>
        <w:rPr>
          <w:rFonts w:eastAsia="Times New Roman"/>
          <w:b/>
          <w:color w:val="000000"/>
          <w:sz w:val="15"/>
        </w:rPr>
        <w:t>Cros'</w:t>
      </w:r>
      <w:proofErr w:type="spellEnd"/>
      <w:r>
        <w:rPr>
          <w:rFonts w:eastAsia="Times New Roman"/>
          <w:b/>
          <w:color w:val="000000"/>
          <w:sz w:val="15"/>
        </w:rPr>
        <w:t xml:space="preserve"> copying telegraph</w:t>
      </w:r>
      <w:r>
        <w:rPr>
          <w:rFonts w:eastAsia="Times New Roman"/>
          <w:b/>
          <w:color w:val="000000"/>
          <w:sz w:val="15"/>
        </w:rPr>
        <w:tab/>
        <w:t xml:space="preserve"> 744</w:t>
      </w:r>
    </w:p>
    <w:p w14:paraId="16A30798" w14:textId="77777777" w:rsidR="00CF4BE1" w:rsidRDefault="00000000">
      <w:pPr>
        <w:tabs>
          <w:tab w:val="right" w:leader="dot" w:pos="5832"/>
        </w:tabs>
        <w:spacing w:before="23" w:line="179" w:lineRule="exact"/>
        <w:ind w:left="504"/>
        <w:textAlignment w:val="baseline"/>
        <w:rPr>
          <w:rFonts w:eastAsia="Times New Roman"/>
          <w:b/>
          <w:color w:val="000000"/>
          <w:sz w:val="15"/>
        </w:rPr>
      </w:pPr>
      <w:r>
        <w:rPr>
          <w:rFonts w:eastAsia="Times New Roman"/>
          <w:b/>
          <w:color w:val="000000"/>
          <w:sz w:val="15"/>
        </w:rPr>
        <w:t xml:space="preserve">Caselli's </w:t>
      </w:r>
      <w:proofErr w:type="spellStart"/>
      <w:r>
        <w:rPr>
          <w:rFonts w:eastAsia="Times New Roman"/>
          <w:b/>
          <w:color w:val="000000"/>
          <w:sz w:val="15"/>
        </w:rPr>
        <w:t>pantelegraph</w:t>
      </w:r>
      <w:proofErr w:type="spellEnd"/>
      <w:r>
        <w:rPr>
          <w:rFonts w:eastAsia="Times New Roman"/>
          <w:b/>
          <w:color w:val="000000"/>
          <w:sz w:val="15"/>
        </w:rPr>
        <w:tab/>
        <w:t xml:space="preserve"> 745</w:t>
      </w:r>
    </w:p>
    <w:p w14:paraId="01B03527" w14:textId="68198CB6" w:rsidR="00B76202" w:rsidRPr="00743E38" w:rsidRDefault="00000000" w:rsidP="00743E38">
      <w:pPr>
        <w:ind w:left="504"/>
        <w:rPr>
          <w:b/>
          <w:bCs/>
          <w:sz w:val="16"/>
          <w:szCs w:val="16"/>
        </w:rPr>
      </w:pPr>
      <w:r w:rsidRPr="00743E38">
        <w:rPr>
          <w:b/>
          <w:bCs/>
          <w:sz w:val="16"/>
          <w:szCs w:val="16"/>
        </w:rPr>
        <w:t xml:space="preserve">Meyer's autographic telegraph </w:t>
      </w:r>
      <w:r w:rsidR="00E627A2">
        <w:rPr>
          <w:b/>
          <w:bCs/>
          <w:sz w:val="16"/>
          <w:szCs w:val="16"/>
        </w:rPr>
        <w:t xml:space="preserve">………………………………………………. </w:t>
      </w:r>
      <w:r w:rsidRPr="00743E38">
        <w:rPr>
          <w:b/>
          <w:bCs/>
          <w:sz w:val="16"/>
          <w:szCs w:val="16"/>
        </w:rPr>
        <w:t xml:space="preserve">756 </w:t>
      </w:r>
    </w:p>
    <w:p w14:paraId="16A30799" w14:textId="40FA1526" w:rsidR="00CF4BE1" w:rsidRPr="00743E38" w:rsidRDefault="00000000" w:rsidP="00743E38">
      <w:pPr>
        <w:ind w:left="504"/>
        <w:rPr>
          <w:b/>
          <w:bCs/>
          <w:sz w:val="16"/>
          <w:szCs w:val="16"/>
        </w:rPr>
      </w:pPr>
      <w:r w:rsidRPr="00743E38">
        <w:rPr>
          <w:b/>
          <w:bCs/>
          <w:sz w:val="16"/>
          <w:szCs w:val="16"/>
        </w:rPr>
        <w:t>Lenoir's autographic telegraph</w:t>
      </w:r>
      <w:r w:rsidR="00E627A2">
        <w:rPr>
          <w:b/>
          <w:bCs/>
          <w:sz w:val="16"/>
          <w:szCs w:val="16"/>
        </w:rPr>
        <w:t xml:space="preserve">……………………………………………….. </w:t>
      </w:r>
      <w:r w:rsidRPr="00743E38">
        <w:rPr>
          <w:b/>
          <w:bCs/>
          <w:sz w:val="16"/>
          <w:szCs w:val="16"/>
        </w:rPr>
        <w:t>758</w:t>
      </w:r>
    </w:p>
    <w:p w14:paraId="16A3079A" w14:textId="705E2DE7" w:rsidR="00CF4BE1" w:rsidRDefault="00000000">
      <w:pPr>
        <w:tabs>
          <w:tab w:val="right" w:leader="dot" w:pos="5832"/>
        </w:tabs>
        <w:spacing w:before="3" w:line="198" w:lineRule="exact"/>
        <w:ind w:left="504" w:right="216"/>
        <w:textAlignment w:val="baseline"/>
        <w:rPr>
          <w:rFonts w:eastAsia="Times New Roman"/>
          <w:b/>
          <w:color w:val="000000"/>
          <w:spacing w:val="1"/>
          <w:sz w:val="15"/>
        </w:rPr>
      </w:pPr>
      <w:r>
        <w:rPr>
          <w:rFonts w:eastAsia="Times New Roman"/>
          <w:b/>
          <w:color w:val="000000"/>
          <w:spacing w:val="1"/>
          <w:sz w:val="15"/>
        </w:rPr>
        <w:t>Sawyer's autographic telegraph</w:t>
      </w:r>
      <w:r>
        <w:rPr>
          <w:rFonts w:eastAsia="Times New Roman"/>
          <w:b/>
          <w:color w:val="000000"/>
          <w:spacing w:val="1"/>
          <w:sz w:val="15"/>
        </w:rPr>
        <w:tab/>
      </w:r>
      <w:r w:rsidR="00E733DD">
        <w:rPr>
          <w:rFonts w:eastAsia="Times New Roman"/>
          <w:b/>
          <w:color w:val="000000"/>
          <w:spacing w:val="1"/>
          <w:sz w:val="15"/>
        </w:rPr>
        <w:t>..</w:t>
      </w:r>
      <w:r>
        <w:rPr>
          <w:rFonts w:eastAsia="Times New Roman"/>
          <w:b/>
          <w:color w:val="000000"/>
          <w:spacing w:val="1"/>
          <w:sz w:val="15"/>
        </w:rPr>
        <w:t xml:space="preserve"> 762 </w:t>
      </w:r>
      <w:r>
        <w:rPr>
          <w:rFonts w:eastAsia="Times New Roman"/>
          <w:b/>
          <w:color w:val="000000"/>
          <w:spacing w:val="1"/>
          <w:sz w:val="15"/>
        </w:rPr>
        <w:br/>
        <w:t xml:space="preserve">Bonelli's autographic typo-telegraph    </w:t>
      </w:r>
      <w:r w:rsidR="00B76202">
        <w:rPr>
          <w:rFonts w:eastAsia="Times New Roman"/>
          <w:b/>
          <w:color w:val="000000"/>
          <w:spacing w:val="1"/>
          <w:sz w:val="15"/>
        </w:rPr>
        <w:tab/>
      </w:r>
      <w:r w:rsidR="00E733DD">
        <w:rPr>
          <w:rFonts w:eastAsia="Times New Roman"/>
          <w:b/>
          <w:color w:val="000000"/>
          <w:spacing w:val="1"/>
          <w:sz w:val="15"/>
        </w:rPr>
        <w:t>……</w:t>
      </w:r>
      <w:r>
        <w:rPr>
          <w:rFonts w:eastAsia="Times New Roman"/>
          <w:b/>
          <w:color w:val="000000"/>
          <w:spacing w:val="1"/>
          <w:sz w:val="15"/>
        </w:rPr>
        <w:t>163</w:t>
      </w:r>
    </w:p>
    <w:p w14:paraId="16A3079B" w14:textId="77777777" w:rsidR="00CF4BE1" w:rsidRDefault="00000000">
      <w:pPr>
        <w:spacing w:before="469" w:line="179" w:lineRule="exact"/>
        <w:jc w:val="center"/>
        <w:textAlignment w:val="baseline"/>
        <w:rPr>
          <w:rFonts w:eastAsia="Times New Roman"/>
          <w:b/>
          <w:color w:val="000000"/>
          <w:spacing w:val="9"/>
          <w:sz w:val="15"/>
        </w:rPr>
      </w:pPr>
      <w:r>
        <w:rPr>
          <w:rFonts w:eastAsia="Times New Roman"/>
          <w:b/>
          <w:color w:val="000000"/>
          <w:spacing w:val="9"/>
          <w:sz w:val="15"/>
        </w:rPr>
        <w:t>CHAPTER XXXVIII.</w:t>
      </w:r>
    </w:p>
    <w:p w14:paraId="16A3079C" w14:textId="77777777" w:rsidR="00CF4BE1" w:rsidRPr="005010CA" w:rsidRDefault="00000000" w:rsidP="005010CA">
      <w:pPr>
        <w:rPr>
          <w:b/>
          <w:bCs/>
          <w:sz w:val="16"/>
          <w:szCs w:val="16"/>
        </w:rPr>
      </w:pPr>
      <w:r w:rsidRPr="005010CA">
        <w:rPr>
          <w:b/>
          <w:bCs/>
          <w:sz w:val="16"/>
          <w:szCs w:val="16"/>
        </w:rPr>
        <w:t>SIMULTANEOUS TRANSMISSION IN OPPOSITE DIRECTIONS.</w:t>
      </w:r>
    </w:p>
    <w:p w14:paraId="16A3079D" w14:textId="77777777" w:rsidR="00CF4BE1" w:rsidRDefault="00000000">
      <w:pPr>
        <w:tabs>
          <w:tab w:val="right" w:leader="dot" w:pos="5832"/>
        </w:tabs>
        <w:spacing w:before="102" w:line="179" w:lineRule="exact"/>
        <w:ind w:left="504"/>
        <w:textAlignment w:val="baseline"/>
        <w:rPr>
          <w:rFonts w:eastAsia="Times New Roman"/>
          <w:b/>
          <w:color w:val="000000"/>
          <w:sz w:val="15"/>
        </w:rPr>
      </w:pPr>
      <w:r>
        <w:rPr>
          <w:rFonts w:eastAsia="Times New Roman"/>
          <w:b/>
          <w:color w:val="000000"/>
          <w:sz w:val="15"/>
        </w:rPr>
        <w:t>Gintl's differential duplex telegraph</w:t>
      </w:r>
      <w:r>
        <w:rPr>
          <w:rFonts w:eastAsia="Times New Roman"/>
          <w:b/>
          <w:color w:val="000000"/>
          <w:sz w:val="15"/>
        </w:rPr>
        <w:tab/>
        <w:t xml:space="preserve"> 769</w:t>
      </w:r>
    </w:p>
    <w:p w14:paraId="16A3079E" w14:textId="77777777" w:rsidR="00CF4BE1" w:rsidRDefault="00000000">
      <w:pPr>
        <w:tabs>
          <w:tab w:val="right" w:leader="dot" w:pos="5832"/>
        </w:tabs>
        <w:spacing w:before="17" w:line="179" w:lineRule="exact"/>
        <w:ind w:left="504"/>
        <w:textAlignment w:val="baseline"/>
        <w:rPr>
          <w:rFonts w:eastAsia="Times New Roman"/>
          <w:b/>
          <w:color w:val="000000"/>
          <w:sz w:val="15"/>
        </w:rPr>
      </w:pPr>
      <w:proofErr w:type="spellStart"/>
      <w:r>
        <w:rPr>
          <w:rFonts w:eastAsia="Times New Roman"/>
          <w:b/>
          <w:color w:val="000000"/>
          <w:sz w:val="15"/>
        </w:rPr>
        <w:t>Frischen's</w:t>
      </w:r>
      <w:proofErr w:type="spellEnd"/>
      <w:r>
        <w:rPr>
          <w:rFonts w:eastAsia="Times New Roman"/>
          <w:b/>
          <w:color w:val="000000"/>
          <w:sz w:val="15"/>
        </w:rPr>
        <w:t xml:space="preserve"> differential duplex telegraph</w:t>
      </w:r>
      <w:r>
        <w:rPr>
          <w:rFonts w:eastAsia="Times New Roman"/>
          <w:b/>
          <w:color w:val="000000"/>
          <w:sz w:val="15"/>
        </w:rPr>
        <w:tab/>
        <w:t xml:space="preserve"> 771</w:t>
      </w:r>
    </w:p>
    <w:p w14:paraId="0558781D" w14:textId="0CA1DC83" w:rsidR="00624ADD" w:rsidRDefault="00000000" w:rsidP="00624ADD">
      <w:pPr>
        <w:ind w:left="504"/>
        <w:rPr>
          <w:b/>
          <w:bCs/>
          <w:sz w:val="16"/>
          <w:szCs w:val="16"/>
        </w:rPr>
      </w:pPr>
      <w:r w:rsidRPr="00624ADD">
        <w:rPr>
          <w:b/>
          <w:bCs/>
          <w:sz w:val="16"/>
          <w:szCs w:val="16"/>
        </w:rPr>
        <w:t>Gintl's split battery duplex telegraph</w:t>
      </w:r>
      <w:r w:rsidR="003E3358">
        <w:rPr>
          <w:b/>
          <w:bCs/>
          <w:sz w:val="16"/>
          <w:szCs w:val="16"/>
        </w:rPr>
        <w:t xml:space="preserve"> ……………………………………….</w:t>
      </w:r>
      <w:r w:rsidRPr="00624ADD">
        <w:rPr>
          <w:b/>
          <w:bCs/>
          <w:sz w:val="16"/>
          <w:szCs w:val="16"/>
        </w:rPr>
        <w:t xml:space="preserve">  </w:t>
      </w:r>
      <w:r w:rsidR="003E3358">
        <w:rPr>
          <w:b/>
          <w:bCs/>
          <w:sz w:val="16"/>
          <w:szCs w:val="16"/>
        </w:rPr>
        <w:t>777</w:t>
      </w:r>
      <w:r w:rsidRPr="00624ADD">
        <w:rPr>
          <w:b/>
          <w:bCs/>
          <w:sz w:val="16"/>
          <w:szCs w:val="16"/>
        </w:rPr>
        <w:t xml:space="preserve">  </w:t>
      </w:r>
      <w:r w:rsidR="00B76202" w:rsidRPr="00624ADD">
        <w:rPr>
          <w:b/>
          <w:bCs/>
          <w:sz w:val="16"/>
          <w:szCs w:val="16"/>
        </w:rPr>
        <w:t xml:space="preserve">    </w:t>
      </w:r>
    </w:p>
    <w:p w14:paraId="16A3079F" w14:textId="145387AF" w:rsidR="00CF4BE1" w:rsidRPr="00624ADD" w:rsidRDefault="00000000" w:rsidP="00624ADD">
      <w:pPr>
        <w:ind w:left="504"/>
        <w:rPr>
          <w:b/>
          <w:bCs/>
          <w:sz w:val="16"/>
          <w:szCs w:val="16"/>
        </w:rPr>
      </w:pPr>
      <w:r w:rsidRPr="00624ADD">
        <w:rPr>
          <w:b/>
          <w:bCs/>
          <w:sz w:val="16"/>
          <w:szCs w:val="16"/>
        </w:rPr>
        <w:t>Nystrom's differential duplex telegraph</w:t>
      </w:r>
      <w:r w:rsidR="003E3358">
        <w:rPr>
          <w:b/>
          <w:bCs/>
          <w:sz w:val="16"/>
          <w:szCs w:val="16"/>
        </w:rPr>
        <w:t>…………………………………….</w:t>
      </w:r>
      <w:r w:rsidRPr="00624ADD">
        <w:rPr>
          <w:b/>
          <w:bCs/>
          <w:sz w:val="16"/>
          <w:szCs w:val="16"/>
        </w:rPr>
        <w:t xml:space="preserve">.  </w:t>
      </w:r>
      <w:r w:rsidR="003E3358">
        <w:rPr>
          <w:b/>
          <w:bCs/>
          <w:sz w:val="16"/>
          <w:szCs w:val="16"/>
        </w:rPr>
        <w:t>780</w:t>
      </w:r>
      <w:r w:rsidRPr="00624ADD">
        <w:rPr>
          <w:b/>
          <w:bCs/>
          <w:sz w:val="16"/>
          <w:szCs w:val="16"/>
        </w:rPr>
        <w:t xml:space="preserve">   </w:t>
      </w:r>
      <w:r w:rsidR="00B76202" w:rsidRPr="00624ADD">
        <w:rPr>
          <w:b/>
          <w:bCs/>
          <w:sz w:val="16"/>
          <w:szCs w:val="16"/>
        </w:rPr>
        <w:t xml:space="preserve">  </w:t>
      </w:r>
      <w:r w:rsidR="00624ADD">
        <w:rPr>
          <w:b/>
          <w:bCs/>
          <w:sz w:val="16"/>
          <w:szCs w:val="16"/>
        </w:rPr>
        <w:t xml:space="preserve">  </w:t>
      </w:r>
    </w:p>
    <w:p w14:paraId="16A307A0" w14:textId="77777777" w:rsidR="00CF4BE1" w:rsidRDefault="00000000">
      <w:pPr>
        <w:tabs>
          <w:tab w:val="right" w:leader="dot" w:pos="5832"/>
        </w:tabs>
        <w:spacing w:before="19" w:line="179" w:lineRule="exact"/>
        <w:ind w:left="504"/>
        <w:textAlignment w:val="baseline"/>
        <w:rPr>
          <w:rFonts w:eastAsia="Times New Roman"/>
          <w:b/>
          <w:color w:val="000000"/>
          <w:sz w:val="15"/>
        </w:rPr>
      </w:pPr>
      <w:r>
        <w:rPr>
          <w:rFonts w:eastAsia="Times New Roman"/>
          <w:b/>
          <w:color w:val="000000"/>
          <w:sz w:val="15"/>
        </w:rPr>
        <w:t>Preece's split battery duplex telegraph</w:t>
      </w:r>
      <w:r>
        <w:rPr>
          <w:rFonts w:eastAsia="Times New Roman"/>
          <w:b/>
          <w:color w:val="000000"/>
          <w:sz w:val="15"/>
        </w:rPr>
        <w:tab/>
        <w:t xml:space="preserve"> 781</w:t>
      </w:r>
    </w:p>
    <w:p w14:paraId="16A307A1" w14:textId="122CBA1C" w:rsidR="00CF4BE1" w:rsidRDefault="00000000">
      <w:pPr>
        <w:tabs>
          <w:tab w:val="right" w:leader="dot" w:pos="5832"/>
        </w:tabs>
        <w:spacing w:line="196" w:lineRule="exact"/>
        <w:ind w:left="504"/>
        <w:textAlignment w:val="baseline"/>
        <w:rPr>
          <w:rFonts w:eastAsia="Times New Roman"/>
          <w:b/>
          <w:color w:val="000000"/>
          <w:sz w:val="15"/>
        </w:rPr>
      </w:pPr>
      <w:r>
        <w:rPr>
          <w:rFonts w:eastAsia="Times New Roman"/>
          <w:b/>
          <w:color w:val="000000"/>
          <w:sz w:val="15"/>
        </w:rPr>
        <w:t xml:space="preserve">Siemens- </w:t>
      </w:r>
      <w:r w:rsidR="007B40F6">
        <w:rPr>
          <w:rFonts w:eastAsia="Times New Roman"/>
          <w:b/>
          <w:color w:val="000000"/>
          <w:sz w:val="15"/>
        </w:rPr>
        <w:t>Hal</w:t>
      </w:r>
      <w:r w:rsidR="00DC776D">
        <w:rPr>
          <w:rFonts w:eastAsia="Times New Roman"/>
          <w:b/>
          <w:color w:val="000000"/>
          <w:sz w:val="15"/>
        </w:rPr>
        <w:t>ske</w:t>
      </w:r>
      <w:r>
        <w:rPr>
          <w:rFonts w:eastAsia="Times New Roman"/>
          <w:b/>
          <w:color w:val="000000"/>
          <w:sz w:val="15"/>
        </w:rPr>
        <w:t xml:space="preserve"> duplex telegraph</w:t>
      </w:r>
      <w:r>
        <w:rPr>
          <w:rFonts w:eastAsia="Times New Roman"/>
          <w:b/>
          <w:color w:val="000000"/>
          <w:sz w:val="15"/>
        </w:rPr>
        <w:tab/>
        <w:t xml:space="preserve"> 782</w:t>
      </w:r>
    </w:p>
    <w:p w14:paraId="16A307A2" w14:textId="5C39D8C5" w:rsidR="00CF4BE1" w:rsidRPr="005145E6" w:rsidRDefault="00000000" w:rsidP="005145E6">
      <w:pPr>
        <w:ind w:firstLine="504"/>
        <w:rPr>
          <w:b/>
          <w:bCs/>
          <w:sz w:val="16"/>
          <w:szCs w:val="16"/>
        </w:rPr>
      </w:pPr>
      <w:r w:rsidRPr="005145E6">
        <w:rPr>
          <w:b/>
          <w:bCs/>
          <w:sz w:val="16"/>
          <w:szCs w:val="16"/>
        </w:rPr>
        <w:t>Zur Nedden's duplex telegraph...</w:t>
      </w:r>
      <w:r w:rsidR="00DC776D">
        <w:rPr>
          <w:b/>
          <w:bCs/>
          <w:sz w:val="16"/>
          <w:szCs w:val="16"/>
        </w:rPr>
        <w:t>.....................................................................</w:t>
      </w:r>
      <w:r w:rsidRPr="005145E6">
        <w:rPr>
          <w:b/>
          <w:bCs/>
          <w:sz w:val="16"/>
          <w:szCs w:val="16"/>
        </w:rPr>
        <w:t>. 783</w:t>
      </w:r>
    </w:p>
    <w:p w14:paraId="16A307A3" w14:textId="77777777" w:rsidR="00CF4BE1" w:rsidRDefault="00000000">
      <w:pPr>
        <w:tabs>
          <w:tab w:val="right" w:leader="dot" w:pos="5832"/>
        </w:tabs>
        <w:spacing w:before="18" w:line="179" w:lineRule="exact"/>
        <w:ind w:left="504"/>
        <w:textAlignment w:val="baseline"/>
        <w:rPr>
          <w:rFonts w:eastAsia="Times New Roman"/>
          <w:b/>
          <w:color w:val="000000"/>
          <w:sz w:val="15"/>
        </w:rPr>
      </w:pPr>
      <w:r>
        <w:rPr>
          <w:rFonts w:eastAsia="Times New Roman"/>
          <w:b/>
          <w:color w:val="000000"/>
          <w:sz w:val="15"/>
        </w:rPr>
        <w:t>Farmer's duplex telegraph</w:t>
      </w:r>
      <w:r>
        <w:rPr>
          <w:rFonts w:eastAsia="Times New Roman"/>
          <w:b/>
          <w:color w:val="000000"/>
          <w:sz w:val="15"/>
        </w:rPr>
        <w:tab/>
        <w:t xml:space="preserve"> 785</w:t>
      </w:r>
    </w:p>
    <w:p w14:paraId="16A307A4" w14:textId="77777777" w:rsidR="00CF4BE1" w:rsidRDefault="00000000">
      <w:pPr>
        <w:tabs>
          <w:tab w:val="right" w:leader="dot" w:pos="5832"/>
        </w:tabs>
        <w:spacing w:before="21" w:line="179" w:lineRule="exact"/>
        <w:ind w:left="504"/>
        <w:textAlignment w:val="baseline"/>
        <w:rPr>
          <w:rFonts w:eastAsia="Times New Roman"/>
          <w:b/>
          <w:color w:val="000000"/>
          <w:sz w:val="15"/>
        </w:rPr>
      </w:pPr>
      <w:proofErr w:type="spellStart"/>
      <w:r>
        <w:rPr>
          <w:rFonts w:eastAsia="Times New Roman"/>
          <w:b/>
          <w:color w:val="000000"/>
          <w:sz w:val="15"/>
        </w:rPr>
        <w:t>Frischen's</w:t>
      </w:r>
      <w:proofErr w:type="spellEnd"/>
      <w:r>
        <w:rPr>
          <w:rFonts w:eastAsia="Times New Roman"/>
          <w:b/>
          <w:color w:val="000000"/>
          <w:sz w:val="15"/>
        </w:rPr>
        <w:t xml:space="preserve"> polarized relay duplex telegraph </w:t>
      </w:r>
      <w:r>
        <w:rPr>
          <w:rFonts w:eastAsia="Times New Roman"/>
          <w:b/>
          <w:color w:val="000000"/>
          <w:sz w:val="15"/>
        </w:rPr>
        <w:tab/>
        <w:t xml:space="preserve"> 790</w:t>
      </w:r>
    </w:p>
    <w:p w14:paraId="16A307A5" w14:textId="77777777" w:rsidR="00CF4BE1" w:rsidRDefault="00000000">
      <w:pPr>
        <w:tabs>
          <w:tab w:val="right" w:leader="dot" w:pos="5832"/>
        </w:tabs>
        <w:spacing w:before="19" w:line="179" w:lineRule="exact"/>
        <w:ind w:left="504"/>
        <w:textAlignment w:val="baseline"/>
        <w:rPr>
          <w:rFonts w:eastAsia="Times New Roman"/>
          <w:b/>
          <w:color w:val="000000"/>
          <w:sz w:val="15"/>
        </w:rPr>
      </w:pPr>
      <w:r>
        <w:rPr>
          <w:rFonts w:eastAsia="Times New Roman"/>
          <w:b/>
          <w:color w:val="000000"/>
          <w:sz w:val="15"/>
        </w:rPr>
        <w:t>Maron's bridge duplex telegraph</w:t>
      </w:r>
      <w:r>
        <w:rPr>
          <w:rFonts w:eastAsia="Times New Roman"/>
          <w:b/>
          <w:color w:val="000000"/>
          <w:sz w:val="15"/>
        </w:rPr>
        <w:tab/>
        <w:t xml:space="preserve"> 791</w:t>
      </w:r>
    </w:p>
    <w:p w14:paraId="16A307A6" w14:textId="77777777" w:rsidR="00CF4BE1" w:rsidRDefault="00000000">
      <w:pPr>
        <w:tabs>
          <w:tab w:val="right" w:leader="dot" w:pos="5832"/>
        </w:tabs>
        <w:spacing w:before="18" w:line="179" w:lineRule="exact"/>
        <w:ind w:left="504"/>
        <w:textAlignment w:val="baseline"/>
        <w:rPr>
          <w:rFonts w:eastAsia="Times New Roman"/>
          <w:b/>
          <w:color w:val="000000"/>
          <w:sz w:val="15"/>
        </w:rPr>
      </w:pPr>
      <w:r>
        <w:rPr>
          <w:rFonts w:eastAsia="Times New Roman"/>
          <w:b/>
          <w:color w:val="000000"/>
          <w:sz w:val="15"/>
        </w:rPr>
        <w:t>Stearns' differential duplex telegraph</w:t>
      </w:r>
      <w:r>
        <w:rPr>
          <w:rFonts w:eastAsia="Times New Roman"/>
          <w:b/>
          <w:color w:val="000000"/>
          <w:sz w:val="15"/>
        </w:rPr>
        <w:tab/>
        <w:t xml:space="preserve"> 792</w:t>
      </w:r>
    </w:p>
    <w:p w14:paraId="3AD41B43" w14:textId="3BF8A2C1" w:rsidR="00B76202" w:rsidRPr="00B76202" w:rsidRDefault="00000000" w:rsidP="00B76202">
      <w:pPr>
        <w:ind w:left="504"/>
        <w:rPr>
          <w:b/>
          <w:bCs/>
          <w:sz w:val="16"/>
          <w:szCs w:val="16"/>
        </w:rPr>
      </w:pPr>
      <w:r w:rsidRPr="00B76202">
        <w:rPr>
          <w:b/>
          <w:bCs/>
          <w:sz w:val="16"/>
          <w:szCs w:val="16"/>
        </w:rPr>
        <w:t>Stearns' bridge duplex telegraph</w:t>
      </w:r>
      <w:r w:rsidR="00E627A2">
        <w:rPr>
          <w:b/>
          <w:bCs/>
          <w:sz w:val="16"/>
          <w:szCs w:val="16"/>
        </w:rPr>
        <w:t xml:space="preserve"> …………………………………………….. </w:t>
      </w:r>
      <w:r w:rsidRPr="00B76202">
        <w:rPr>
          <w:b/>
          <w:bCs/>
          <w:sz w:val="16"/>
          <w:szCs w:val="16"/>
        </w:rPr>
        <w:t xml:space="preserve">800 </w:t>
      </w:r>
    </w:p>
    <w:p w14:paraId="16A307A7" w14:textId="18260677" w:rsidR="00CF4BE1" w:rsidRPr="00B76202" w:rsidRDefault="00000000" w:rsidP="00B76202">
      <w:pPr>
        <w:ind w:left="504"/>
        <w:rPr>
          <w:b/>
          <w:bCs/>
          <w:sz w:val="16"/>
          <w:szCs w:val="16"/>
        </w:rPr>
      </w:pPr>
      <w:r w:rsidRPr="00B76202">
        <w:rPr>
          <w:b/>
          <w:bCs/>
          <w:sz w:val="16"/>
          <w:szCs w:val="16"/>
        </w:rPr>
        <w:t>Stearns' mechanical duplex telegraph...</w:t>
      </w:r>
      <w:r w:rsidR="00211AB5">
        <w:rPr>
          <w:b/>
          <w:bCs/>
          <w:sz w:val="16"/>
          <w:szCs w:val="16"/>
        </w:rPr>
        <w:t>..........................................................</w:t>
      </w:r>
      <w:r w:rsidRPr="00B76202">
        <w:rPr>
          <w:b/>
          <w:bCs/>
          <w:sz w:val="16"/>
          <w:szCs w:val="16"/>
        </w:rPr>
        <w:t>.</w:t>
      </w:r>
      <w:r w:rsidR="00211AB5">
        <w:rPr>
          <w:b/>
          <w:bCs/>
          <w:sz w:val="16"/>
          <w:szCs w:val="16"/>
        </w:rPr>
        <w:t xml:space="preserve"> 807</w:t>
      </w:r>
      <w:r w:rsidRPr="00B76202">
        <w:rPr>
          <w:b/>
          <w:bCs/>
          <w:sz w:val="16"/>
          <w:szCs w:val="16"/>
        </w:rPr>
        <w:t xml:space="preserve">     </w:t>
      </w:r>
      <w:r w:rsidR="00B76202" w:rsidRPr="00B76202">
        <w:rPr>
          <w:b/>
          <w:bCs/>
          <w:sz w:val="16"/>
          <w:szCs w:val="16"/>
        </w:rPr>
        <w:t xml:space="preserve">  </w:t>
      </w:r>
      <w:r w:rsidR="00B76202">
        <w:rPr>
          <w:b/>
          <w:bCs/>
          <w:sz w:val="16"/>
          <w:szCs w:val="16"/>
        </w:rPr>
        <w:t xml:space="preserve">                                </w:t>
      </w:r>
    </w:p>
    <w:p w14:paraId="16A307A8" w14:textId="77777777" w:rsidR="00CF4BE1" w:rsidRDefault="00000000">
      <w:pPr>
        <w:tabs>
          <w:tab w:val="right" w:leader="dot" w:pos="5832"/>
        </w:tabs>
        <w:spacing w:line="198" w:lineRule="exact"/>
        <w:ind w:left="504"/>
        <w:textAlignment w:val="baseline"/>
        <w:rPr>
          <w:rFonts w:eastAsia="Times New Roman"/>
          <w:b/>
          <w:color w:val="000000"/>
          <w:sz w:val="15"/>
        </w:rPr>
      </w:pPr>
      <w:r>
        <w:rPr>
          <w:rFonts w:eastAsia="Times New Roman"/>
          <w:b/>
          <w:color w:val="000000"/>
          <w:sz w:val="15"/>
        </w:rPr>
        <w:t>Vaes' differential duplex telegraph</w:t>
      </w:r>
      <w:r>
        <w:rPr>
          <w:rFonts w:eastAsia="Times New Roman"/>
          <w:b/>
          <w:color w:val="000000"/>
          <w:sz w:val="15"/>
        </w:rPr>
        <w:tab/>
        <w:t xml:space="preserve"> 811</w:t>
      </w:r>
    </w:p>
    <w:p w14:paraId="16A307A9" w14:textId="77777777" w:rsidR="00CF4BE1" w:rsidRDefault="00000000">
      <w:pPr>
        <w:tabs>
          <w:tab w:val="right" w:leader="dot" w:pos="5832"/>
        </w:tabs>
        <w:spacing w:before="21" w:line="179" w:lineRule="exact"/>
        <w:ind w:left="504"/>
        <w:textAlignment w:val="baseline"/>
        <w:rPr>
          <w:rFonts w:eastAsia="Times New Roman"/>
          <w:b/>
          <w:color w:val="000000"/>
          <w:sz w:val="15"/>
        </w:rPr>
      </w:pPr>
      <w:r>
        <w:rPr>
          <w:rFonts w:eastAsia="Times New Roman"/>
          <w:b/>
          <w:color w:val="000000"/>
          <w:sz w:val="15"/>
        </w:rPr>
        <w:t>Winter's duplex telegraph</w:t>
      </w:r>
      <w:r>
        <w:rPr>
          <w:rFonts w:eastAsia="Times New Roman"/>
          <w:b/>
          <w:color w:val="000000"/>
          <w:sz w:val="15"/>
        </w:rPr>
        <w:tab/>
        <w:t xml:space="preserve"> 812</w:t>
      </w:r>
    </w:p>
    <w:p w14:paraId="16A307AA" w14:textId="31328350" w:rsidR="00CF4BE1" w:rsidRPr="00B76202" w:rsidRDefault="00000000" w:rsidP="00B76202">
      <w:pPr>
        <w:ind w:firstLine="504"/>
        <w:rPr>
          <w:b/>
          <w:bCs/>
          <w:sz w:val="16"/>
          <w:szCs w:val="16"/>
        </w:rPr>
      </w:pPr>
      <w:r w:rsidRPr="00B76202">
        <w:rPr>
          <w:b/>
          <w:bCs/>
          <w:sz w:val="16"/>
          <w:szCs w:val="16"/>
        </w:rPr>
        <w:t>Smith's duplex telegraph</w:t>
      </w:r>
      <w:r w:rsidR="00E627A2">
        <w:rPr>
          <w:b/>
          <w:bCs/>
          <w:sz w:val="16"/>
          <w:szCs w:val="16"/>
        </w:rPr>
        <w:t xml:space="preserve">……………………………………………………… </w:t>
      </w:r>
      <w:r w:rsidRPr="00B76202">
        <w:rPr>
          <w:b/>
          <w:bCs/>
          <w:sz w:val="16"/>
          <w:szCs w:val="16"/>
        </w:rPr>
        <w:t>815</w:t>
      </w:r>
    </w:p>
    <w:p w14:paraId="16A307AC" w14:textId="777013E3" w:rsidR="00B76202" w:rsidRPr="00403707" w:rsidRDefault="00000000" w:rsidP="00403707">
      <w:pPr>
        <w:tabs>
          <w:tab w:val="right" w:leader="dot" w:pos="5832"/>
        </w:tabs>
        <w:spacing w:before="4" w:line="198" w:lineRule="exact"/>
        <w:ind w:left="504"/>
        <w:textAlignment w:val="baseline"/>
        <w:rPr>
          <w:rFonts w:eastAsia="Times New Roman"/>
          <w:b/>
          <w:color w:val="000000"/>
          <w:spacing w:val="1"/>
          <w:sz w:val="15"/>
        </w:rPr>
        <w:sectPr w:rsidR="00B76202" w:rsidRPr="00403707">
          <w:pgSz w:w="7795" w:h="11563"/>
          <w:pgMar w:top="1020" w:right="1038" w:bottom="867" w:left="717" w:header="720" w:footer="720" w:gutter="0"/>
          <w:cols w:space="720"/>
        </w:sectPr>
      </w:pPr>
      <w:r>
        <w:rPr>
          <w:rFonts w:eastAsia="Times New Roman"/>
          <w:b/>
          <w:color w:val="000000"/>
          <w:spacing w:val="1"/>
          <w:sz w:val="15"/>
        </w:rPr>
        <w:t xml:space="preserve">Haskin's duplex telegraph </w:t>
      </w:r>
      <w:r>
        <w:rPr>
          <w:rFonts w:eastAsia="Times New Roman"/>
          <w:b/>
          <w:color w:val="000000"/>
          <w:spacing w:val="1"/>
          <w:sz w:val="15"/>
        </w:rPr>
        <w:tab/>
        <w:t xml:space="preserve"> 819 </w:t>
      </w:r>
      <w:r>
        <w:rPr>
          <w:rFonts w:eastAsia="Times New Roman"/>
          <w:b/>
          <w:color w:val="000000"/>
          <w:spacing w:val="1"/>
          <w:sz w:val="15"/>
        </w:rPr>
        <w:br/>
        <w:t xml:space="preserve">Edison's duplex telegraph    </w:t>
      </w:r>
      <w:r w:rsidR="00B76202">
        <w:rPr>
          <w:rFonts w:eastAsia="Times New Roman"/>
          <w:b/>
          <w:color w:val="000000"/>
          <w:spacing w:val="1"/>
          <w:sz w:val="15"/>
        </w:rPr>
        <w:tab/>
      </w:r>
    </w:p>
    <w:p w14:paraId="696D308F" w14:textId="3DEDD495" w:rsidR="00173651" w:rsidRDefault="00173651">
      <w:pPr>
        <w:rPr>
          <w:rFonts w:eastAsia="Times New Roman"/>
          <w:b/>
          <w:color w:val="000000"/>
          <w:sz w:val="15"/>
        </w:rPr>
      </w:pPr>
    </w:p>
    <w:p w14:paraId="1881203C" w14:textId="77777777" w:rsidR="00173651" w:rsidRDefault="00173651">
      <w:pPr>
        <w:spacing w:line="173" w:lineRule="exact"/>
        <w:jc w:val="center"/>
        <w:textAlignment w:val="baseline"/>
        <w:rPr>
          <w:rFonts w:eastAsia="Times New Roman"/>
          <w:b/>
          <w:color w:val="000000"/>
          <w:sz w:val="15"/>
        </w:rPr>
      </w:pPr>
    </w:p>
    <w:p w14:paraId="0D780817" w14:textId="77777777" w:rsidR="00173651" w:rsidRDefault="00173651" w:rsidP="00694681">
      <w:pPr>
        <w:jc w:val="center"/>
        <w:rPr>
          <w:rFonts w:eastAsia="Times New Roman"/>
          <w:b/>
          <w:color w:val="000000"/>
          <w:sz w:val="15"/>
        </w:rPr>
      </w:pPr>
      <w:proofErr w:type="gramStart"/>
      <w:r w:rsidRPr="00173651">
        <w:rPr>
          <w:rFonts w:eastAsia="Times New Roman"/>
          <w:b/>
          <w:color w:val="000000"/>
          <w:sz w:val="15"/>
        </w:rPr>
        <w:t>CONTENTS._</w:t>
      </w:r>
      <w:proofErr w:type="gramEnd"/>
    </w:p>
    <w:p w14:paraId="5AE849F8" w14:textId="77777777" w:rsidR="002374C9" w:rsidRPr="00173651" w:rsidRDefault="002374C9" w:rsidP="00694681">
      <w:pPr>
        <w:jc w:val="center"/>
        <w:rPr>
          <w:rFonts w:eastAsia="Times New Roman"/>
          <w:b/>
          <w:color w:val="000000"/>
          <w:sz w:val="15"/>
        </w:rPr>
      </w:pPr>
    </w:p>
    <w:p w14:paraId="50DB1CAB" w14:textId="77777777" w:rsidR="00173651" w:rsidRDefault="00173651" w:rsidP="00694681">
      <w:pPr>
        <w:jc w:val="center"/>
        <w:rPr>
          <w:rFonts w:eastAsia="Times New Roman"/>
          <w:b/>
          <w:color w:val="000000"/>
          <w:sz w:val="15"/>
        </w:rPr>
      </w:pPr>
      <w:r w:rsidRPr="00173651">
        <w:rPr>
          <w:rFonts w:eastAsia="Times New Roman"/>
          <w:b/>
          <w:color w:val="000000"/>
          <w:sz w:val="15"/>
        </w:rPr>
        <w:t>CHAPTER XXXIX.</w:t>
      </w:r>
    </w:p>
    <w:p w14:paraId="3DE60C91" w14:textId="77777777" w:rsidR="002374C9" w:rsidRPr="00173651" w:rsidRDefault="002374C9" w:rsidP="00694681">
      <w:pPr>
        <w:jc w:val="center"/>
        <w:rPr>
          <w:rFonts w:eastAsia="Times New Roman"/>
          <w:b/>
          <w:color w:val="000000"/>
          <w:sz w:val="15"/>
        </w:rPr>
      </w:pPr>
    </w:p>
    <w:p w14:paraId="00E79C73" w14:textId="77777777" w:rsidR="00173651" w:rsidRDefault="00173651" w:rsidP="00173651">
      <w:pPr>
        <w:rPr>
          <w:rFonts w:eastAsia="Times New Roman"/>
          <w:b/>
          <w:color w:val="000000"/>
          <w:sz w:val="15"/>
        </w:rPr>
      </w:pPr>
      <w:r w:rsidRPr="00173651">
        <w:rPr>
          <w:rFonts w:eastAsia="Times New Roman"/>
          <w:b/>
          <w:color w:val="000000"/>
          <w:sz w:val="15"/>
        </w:rPr>
        <w:t>SIMULTANEOUS TRANSMISSION IN THE SAME DIRECTION.</w:t>
      </w:r>
      <w:r w:rsidRPr="00173651">
        <w:rPr>
          <w:rFonts w:eastAsia="Times New Roman"/>
          <w:b/>
          <w:color w:val="000000"/>
          <w:sz w:val="15"/>
        </w:rPr>
        <w:tab/>
        <w:t>PAGE</w:t>
      </w:r>
    </w:p>
    <w:p w14:paraId="751BA26C" w14:textId="77777777" w:rsidR="00694681" w:rsidRPr="00173651" w:rsidRDefault="00694681" w:rsidP="00173651">
      <w:pPr>
        <w:rPr>
          <w:rFonts w:eastAsia="Times New Roman"/>
          <w:b/>
          <w:color w:val="000000"/>
          <w:sz w:val="15"/>
        </w:rPr>
      </w:pPr>
    </w:p>
    <w:p w14:paraId="50699076" w14:textId="3A297E2C" w:rsidR="00173651" w:rsidRPr="00173651" w:rsidRDefault="00173651" w:rsidP="002374C9">
      <w:pPr>
        <w:ind w:left="720"/>
        <w:rPr>
          <w:rFonts w:eastAsia="Times New Roman"/>
          <w:b/>
          <w:color w:val="000000"/>
          <w:sz w:val="15"/>
        </w:rPr>
      </w:pPr>
      <w:r w:rsidRPr="00173651">
        <w:rPr>
          <w:rFonts w:eastAsia="Times New Roman"/>
          <w:b/>
          <w:color w:val="000000"/>
          <w:sz w:val="15"/>
        </w:rPr>
        <w:t>Stark's duplex telegraph</w:t>
      </w:r>
      <w:r w:rsidR="00694681">
        <w:rPr>
          <w:rFonts w:eastAsia="Times New Roman"/>
          <w:b/>
          <w:color w:val="000000"/>
          <w:sz w:val="15"/>
        </w:rPr>
        <w:t>………………………………………………</w:t>
      </w:r>
      <w:r w:rsidR="002374C9">
        <w:rPr>
          <w:rFonts w:eastAsia="Times New Roman"/>
          <w:b/>
          <w:color w:val="000000"/>
          <w:sz w:val="15"/>
        </w:rPr>
        <w:t xml:space="preserve"> </w:t>
      </w:r>
      <w:r w:rsidRPr="00173651">
        <w:rPr>
          <w:rFonts w:eastAsia="Times New Roman"/>
          <w:b/>
          <w:color w:val="000000"/>
          <w:sz w:val="15"/>
        </w:rPr>
        <w:t>826</w:t>
      </w:r>
      <w:r w:rsidRPr="00173651">
        <w:rPr>
          <w:rFonts w:eastAsia="Times New Roman"/>
          <w:b/>
          <w:color w:val="000000"/>
          <w:sz w:val="15"/>
        </w:rPr>
        <w:tab/>
        <w:t xml:space="preserve"> </w:t>
      </w:r>
    </w:p>
    <w:p w14:paraId="7CD7F0E8" w14:textId="0ABAC523" w:rsidR="00173651" w:rsidRPr="00173651" w:rsidRDefault="00173651" w:rsidP="002374C9">
      <w:pPr>
        <w:ind w:left="720"/>
        <w:rPr>
          <w:rFonts w:eastAsia="Times New Roman"/>
          <w:b/>
          <w:color w:val="000000"/>
          <w:sz w:val="15"/>
        </w:rPr>
      </w:pPr>
      <w:r w:rsidRPr="00173651">
        <w:rPr>
          <w:rFonts w:eastAsia="Times New Roman"/>
          <w:b/>
          <w:color w:val="000000"/>
          <w:sz w:val="15"/>
        </w:rPr>
        <w:t>Kramer's duplex telegraph</w:t>
      </w:r>
      <w:r w:rsidR="00694681">
        <w:rPr>
          <w:rFonts w:eastAsia="Times New Roman"/>
          <w:b/>
          <w:color w:val="000000"/>
          <w:sz w:val="15"/>
        </w:rPr>
        <w:t>……………………………………………</w:t>
      </w:r>
      <w:r w:rsidR="002374C9">
        <w:rPr>
          <w:rFonts w:eastAsia="Times New Roman"/>
          <w:b/>
          <w:color w:val="000000"/>
          <w:sz w:val="15"/>
        </w:rPr>
        <w:t xml:space="preserve"> </w:t>
      </w:r>
      <w:r w:rsidRPr="00173651">
        <w:rPr>
          <w:rFonts w:eastAsia="Times New Roman"/>
          <w:b/>
          <w:color w:val="000000"/>
          <w:sz w:val="15"/>
        </w:rPr>
        <w:t>830</w:t>
      </w:r>
    </w:p>
    <w:p w14:paraId="0341EB1F" w14:textId="64DA2923" w:rsidR="00173651" w:rsidRPr="00173651" w:rsidRDefault="00173651" w:rsidP="002374C9">
      <w:pPr>
        <w:ind w:left="720"/>
        <w:rPr>
          <w:rFonts w:eastAsia="Times New Roman"/>
          <w:b/>
          <w:color w:val="000000"/>
          <w:sz w:val="15"/>
        </w:rPr>
      </w:pPr>
      <w:r w:rsidRPr="00173651">
        <w:rPr>
          <w:rFonts w:eastAsia="Times New Roman"/>
          <w:b/>
          <w:color w:val="000000"/>
          <w:sz w:val="15"/>
        </w:rPr>
        <w:t>Bernstein's duplex telegraph</w:t>
      </w:r>
      <w:r w:rsidR="00694681">
        <w:rPr>
          <w:rFonts w:eastAsia="Times New Roman"/>
          <w:b/>
          <w:color w:val="000000"/>
          <w:sz w:val="15"/>
        </w:rPr>
        <w:t>…………………………………………</w:t>
      </w:r>
      <w:r w:rsidR="002374C9">
        <w:rPr>
          <w:rFonts w:eastAsia="Times New Roman"/>
          <w:b/>
          <w:color w:val="000000"/>
          <w:sz w:val="15"/>
        </w:rPr>
        <w:t xml:space="preserve">. </w:t>
      </w:r>
      <w:r w:rsidR="00694681">
        <w:rPr>
          <w:rFonts w:eastAsia="Times New Roman"/>
          <w:b/>
          <w:color w:val="000000"/>
          <w:sz w:val="15"/>
        </w:rPr>
        <w:t xml:space="preserve"> </w:t>
      </w:r>
      <w:r w:rsidRPr="00173651">
        <w:rPr>
          <w:rFonts w:eastAsia="Times New Roman"/>
          <w:b/>
          <w:color w:val="000000"/>
          <w:sz w:val="15"/>
        </w:rPr>
        <w:t>832</w:t>
      </w:r>
    </w:p>
    <w:p w14:paraId="12E5BB0A" w14:textId="53BBEEFE" w:rsidR="00173651" w:rsidRPr="00173651" w:rsidRDefault="00173651" w:rsidP="002374C9">
      <w:pPr>
        <w:ind w:left="720"/>
        <w:rPr>
          <w:rFonts w:eastAsia="Times New Roman"/>
          <w:b/>
          <w:color w:val="000000"/>
          <w:sz w:val="15"/>
        </w:rPr>
      </w:pPr>
      <w:proofErr w:type="spellStart"/>
      <w:r w:rsidRPr="00173651">
        <w:rPr>
          <w:rFonts w:eastAsia="Times New Roman"/>
          <w:b/>
          <w:color w:val="000000"/>
          <w:sz w:val="15"/>
        </w:rPr>
        <w:t>Bosscha's</w:t>
      </w:r>
      <w:proofErr w:type="spellEnd"/>
      <w:r w:rsidRPr="00173651">
        <w:rPr>
          <w:rFonts w:eastAsia="Times New Roman"/>
          <w:b/>
          <w:color w:val="000000"/>
          <w:sz w:val="15"/>
        </w:rPr>
        <w:t xml:space="preserve"> duplex telegraph</w:t>
      </w:r>
      <w:r w:rsidR="002374C9">
        <w:rPr>
          <w:rFonts w:eastAsia="Times New Roman"/>
          <w:b/>
          <w:color w:val="000000"/>
          <w:sz w:val="15"/>
        </w:rPr>
        <w:t xml:space="preserve"> …………………………………………..   </w:t>
      </w:r>
      <w:r w:rsidRPr="00173651">
        <w:rPr>
          <w:rFonts w:eastAsia="Times New Roman"/>
          <w:b/>
          <w:color w:val="000000"/>
          <w:sz w:val="15"/>
        </w:rPr>
        <w:t>839</w:t>
      </w:r>
    </w:p>
    <w:p w14:paraId="124519A6" w14:textId="66C287DA" w:rsidR="00173651" w:rsidRDefault="00173651" w:rsidP="002374C9">
      <w:pPr>
        <w:ind w:left="720"/>
        <w:rPr>
          <w:rFonts w:eastAsia="Times New Roman"/>
          <w:b/>
          <w:color w:val="000000"/>
          <w:sz w:val="15"/>
        </w:rPr>
      </w:pPr>
      <w:proofErr w:type="spellStart"/>
      <w:r w:rsidRPr="00173651">
        <w:rPr>
          <w:rFonts w:eastAsia="Times New Roman"/>
          <w:b/>
          <w:color w:val="000000"/>
          <w:sz w:val="15"/>
        </w:rPr>
        <w:t>Schreder'e</w:t>
      </w:r>
      <w:proofErr w:type="spellEnd"/>
      <w:r w:rsidRPr="00173651">
        <w:rPr>
          <w:rFonts w:eastAsia="Times New Roman"/>
          <w:b/>
          <w:color w:val="000000"/>
          <w:sz w:val="15"/>
        </w:rPr>
        <w:t xml:space="preserve"> duplex telegraph</w:t>
      </w:r>
      <w:r w:rsidR="002374C9">
        <w:rPr>
          <w:rFonts w:eastAsia="Times New Roman"/>
          <w:b/>
          <w:color w:val="000000"/>
          <w:sz w:val="15"/>
        </w:rPr>
        <w:t xml:space="preserve">…………………………………………..  </w:t>
      </w:r>
      <w:r w:rsidRPr="00173651">
        <w:rPr>
          <w:rFonts w:eastAsia="Times New Roman"/>
          <w:b/>
          <w:color w:val="000000"/>
          <w:sz w:val="15"/>
        </w:rPr>
        <w:t>846</w:t>
      </w:r>
    </w:p>
    <w:p w14:paraId="2754E4C3" w14:textId="77777777" w:rsidR="002374C9" w:rsidRPr="00173651" w:rsidRDefault="002374C9" w:rsidP="00173651">
      <w:pPr>
        <w:rPr>
          <w:rFonts w:eastAsia="Times New Roman"/>
          <w:b/>
          <w:color w:val="000000"/>
          <w:sz w:val="15"/>
        </w:rPr>
      </w:pPr>
    </w:p>
    <w:p w14:paraId="7FF5A375" w14:textId="77777777" w:rsidR="00173651" w:rsidRPr="00173651" w:rsidRDefault="00173651" w:rsidP="002374C9">
      <w:pPr>
        <w:jc w:val="center"/>
        <w:rPr>
          <w:rFonts w:eastAsia="Times New Roman"/>
          <w:b/>
          <w:color w:val="000000"/>
          <w:sz w:val="15"/>
        </w:rPr>
      </w:pPr>
      <w:r w:rsidRPr="00173651">
        <w:rPr>
          <w:rFonts w:eastAsia="Times New Roman"/>
          <w:b/>
          <w:color w:val="000000"/>
          <w:sz w:val="15"/>
        </w:rPr>
        <w:t>CHAPTER XL</w:t>
      </w:r>
    </w:p>
    <w:p w14:paraId="0D8CBB83" w14:textId="60788581" w:rsidR="00173651" w:rsidRDefault="00173651" w:rsidP="002374C9">
      <w:pPr>
        <w:jc w:val="center"/>
        <w:rPr>
          <w:rFonts w:eastAsia="Times New Roman"/>
          <w:b/>
          <w:color w:val="000000"/>
          <w:sz w:val="15"/>
        </w:rPr>
      </w:pPr>
      <w:r w:rsidRPr="00173651">
        <w:rPr>
          <w:rFonts w:eastAsia="Times New Roman"/>
          <w:b/>
          <w:color w:val="000000"/>
          <w:sz w:val="15"/>
        </w:rPr>
        <w:t>EDISON'S QUADRUPLEX TELEGRAPH.</w:t>
      </w:r>
    </w:p>
    <w:p w14:paraId="33244F8B" w14:textId="77777777" w:rsidR="002374C9" w:rsidRPr="00173651" w:rsidRDefault="002374C9" w:rsidP="002374C9">
      <w:pPr>
        <w:jc w:val="center"/>
        <w:rPr>
          <w:rFonts w:eastAsia="Times New Roman"/>
          <w:b/>
          <w:color w:val="000000"/>
          <w:sz w:val="15"/>
        </w:rPr>
      </w:pPr>
    </w:p>
    <w:p w14:paraId="6B025BBE" w14:textId="67F2C8B0" w:rsidR="00173651" w:rsidRPr="00173651" w:rsidRDefault="00173651" w:rsidP="00EB18C3">
      <w:pPr>
        <w:ind w:firstLine="720"/>
        <w:rPr>
          <w:rFonts w:eastAsia="Times New Roman"/>
          <w:b/>
          <w:color w:val="000000"/>
          <w:sz w:val="15"/>
        </w:rPr>
      </w:pPr>
      <w:r w:rsidRPr="00173651">
        <w:rPr>
          <w:rFonts w:eastAsia="Times New Roman"/>
          <w:b/>
          <w:color w:val="000000"/>
          <w:sz w:val="15"/>
        </w:rPr>
        <w:t>The distinguishing principle of the system</w:t>
      </w:r>
      <w:r w:rsidR="008C6ABB">
        <w:rPr>
          <w:rFonts w:eastAsia="Times New Roman"/>
          <w:b/>
          <w:color w:val="000000"/>
          <w:sz w:val="15"/>
        </w:rPr>
        <w:t xml:space="preserve">…………………………… </w:t>
      </w:r>
      <w:r w:rsidRPr="00173651">
        <w:rPr>
          <w:rFonts w:eastAsia="Times New Roman"/>
          <w:b/>
          <w:color w:val="000000"/>
          <w:sz w:val="15"/>
        </w:rPr>
        <w:t>843</w:t>
      </w:r>
    </w:p>
    <w:p w14:paraId="548668FB" w14:textId="330EDD86" w:rsidR="00173651" w:rsidRPr="00173651" w:rsidRDefault="00173651" w:rsidP="00EB18C3">
      <w:pPr>
        <w:ind w:firstLine="720"/>
        <w:rPr>
          <w:rFonts w:eastAsia="Times New Roman"/>
          <w:b/>
          <w:color w:val="000000"/>
          <w:sz w:val="15"/>
        </w:rPr>
      </w:pPr>
      <w:r w:rsidRPr="00173651">
        <w:rPr>
          <w:rFonts w:eastAsia="Times New Roman"/>
          <w:b/>
          <w:color w:val="000000"/>
          <w:sz w:val="15"/>
        </w:rPr>
        <w:t>The bridge quadruple' Method</w:t>
      </w:r>
      <w:r w:rsidR="00964748">
        <w:rPr>
          <w:rFonts w:eastAsia="Times New Roman"/>
          <w:b/>
          <w:color w:val="000000"/>
          <w:sz w:val="15"/>
        </w:rPr>
        <w:t>……………………………………….</w:t>
      </w:r>
      <w:r w:rsidR="00866A70">
        <w:rPr>
          <w:rFonts w:eastAsia="Times New Roman"/>
          <w:b/>
          <w:color w:val="000000"/>
          <w:sz w:val="15"/>
        </w:rPr>
        <w:t xml:space="preserve">. </w:t>
      </w:r>
      <w:r w:rsidRPr="00173651">
        <w:rPr>
          <w:rFonts w:eastAsia="Times New Roman"/>
          <w:b/>
          <w:color w:val="000000"/>
          <w:sz w:val="15"/>
        </w:rPr>
        <w:t>845</w:t>
      </w:r>
    </w:p>
    <w:p w14:paraId="437640D2" w14:textId="52942C06" w:rsidR="00173651" w:rsidRPr="00173651" w:rsidRDefault="00173651" w:rsidP="00EB18C3">
      <w:pPr>
        <w:ind w:firstLine="720"/>
        <w:rPr>
          <w:rFonts w:eastAsia="Times New Roman"/>
          <w:b/>
          <w:color w:val="000000"/>
          <w:sz w:val="15"/>
        </w:rPr>
      </w:pPr>
      <w:r w:rsidRPr="00173651">
        <w:rPr>
          <w:rFonts w:eastAsia="Times New Roman"/>
          <w:b/>
          <w:color w:val="000000"/>
          <w:sz w:val="15"/>
        </w:rPr>
        <w:t>The differential quadruplex method</w:t>
      </w:r>
      <w:r w:rsidR="00866A70">
        <w:rPr>
          <w:rFonts w:eastAsia="Times New Roman"/>
          <w:b/>
          <w:color w:val="000000"/>
          <w:sz w:val="15"/>
        </w:rPr>
        <w:t xml:space="preserve"> …………………………………. </w:t>
      </w:r>
      <w:r w:rsidRPr="00173651">
        <w:rPr>
          <w:rFonts w:eastAsia="Times New Roman"/>
          <w:b/>
          <w:color w:val="000000"/>
          <w:sz w:val="15"/>
        </w:rPr>
        <w:t>848</w:t>
      </w:r>
    </w:p>
    <w:p w14:paraId="2AA197C0" w14:textId="0AEA92A4" w:rsidR="00173651" w:rsidRPr="00173651" w:rsidRDefault="00173651" w:rsidP="00EB18C3">
      <w:pPr>
        <w:ind w:firstLine="720"/>
        <w:rPr>
          <w:rFonts w:eastAsia="Times New Roman"/>
          <w:b/>
          <w:color w:val="000000"/>
          <w:sz w:val="15"/>
        </w:rPr>
      </w:pPr>
      <w:r w:rsidRPr="00173651">
        <w:rPr>
          <w:rFonts w:eastAsia="Times New Roman"/>
          <w:b/>
          <w:color w:val="000000"/>
          <w:sz w:val="15"/>
        </w:rPr>
        <w:t>Combination of differential and bridge methods</w:t>
      </w:r>
      <w:r w:rsidR="00EB18C3">
        <w:rPr>
          <w:rFonts w:eastAsia="Times New Roman"/>
          <w:b/>
          <w:color w:val="000000"/>
          <w:sz w:val="15"/>
        </w:rPr>
        <w:t>…</w:t>
      </w:r>
      <w:r w:rsidR="00866A70">
        <w:rPr>
          <w:rFonts w:eastAsia="Times New Roman"/>
          <w:b/>
          <w:color w:val="000000"/>
          <w:sz w:val="15"/>
        </w:rPr>
        <w:t>…………………..</w:t>
      </w:r>
      <w:r w:rsidR="004627EB">
        <w:rPr>
          <w:rFonts w:eastAsia="Times New Roman"/>
          <w:b/>
          <w:color w:val="000000"/>
          <w:sz w:val="15"/>
        </w:rPr>
        <w:t xml:space="preserve"> </w:t>
      </w:r>
      <w:r w:rsidRPr="00173651">
        <w:rPr>
          <w:rFonts w:eastAsia="Times New Roman"/>
          <w:b/>
          <w:color w:val="000000"/>
          <w:sz w:val="15"/>
        </w:rPr>
        <w:t>855</w:t>
      </w:r>
    </w:p>
    <w:p w14:paraId="144763F7" w14:textId="2BCCCFEE" w:rsidR="00173651" w:rsidRPr="00173651" w:rsidRDefault="00173651" w:rsidP="00EB18C3">
      <w:pPr>
        <w:ind w:firstLine="720"/>
        <w:rPr>
          <w:rFonts w:eastAsia="Times New Roman"/>
          <w:b/>
          <w:color w:val="000000"/>
          <w:sz w:val="15"/>
        </w:rPr>
      </w:pPr>
      <w:r w:rsidRPr="00173651">
        <w:rPr>
          <w:rFonts w:eastAsia="Times New Roman"/>
          <w:b/>
          <w:color w:val="000000"/>
          <w:sz w:val="15"/>
        </w:rPr>
        <w:t>Improved differential method</w:t>
      </w:r>
      <w:r w:rsidR="004627EB">
        <w:rPr>
          <w:rFonts w:eastAsia="Times New Roman"/>
          <w:b/>
          <w:color w:val="000000"/>
          <w:sz w:val="15"/>
        </w:rPr>
        <w:t xml:space="preserve"> ………………………………………… </w:t>
      </w:r>
      <w:r w:rsidRPr="00173651">
        <w:rPr>
          <w:rFonts w:eastAsia="Times New Roman"/>
          <w:b/>
          <w:color w:val="000000"/>
          <w:sz w:val="15"/>
        </w:rPr>
        <w:t>857</w:t>
      </w:r>
    </w:p>
    <w:p w14:paraId="11D2AB96" w14:textId="2F7C513A" w:rsidR="00173651" w:rsidRPr="00173651" w:rsidRDefault="00173651" w:rsidP="00EB18C3">
      <w:pPr>
        <w:ind w:firstLine="720"/>
        <w:rPr>
          <w:rFonts w:eastAsia="Times New Roman"/>
          <w:b/>
          <w:color w:val="000000"/>
          <w:sz w:val="15"/>
        </w:rPr>
      </w:pPr>
      <w:r w:rsidRPr="00173651">
        <w:rPr>
          <w:rFonts w:eastAsia="Times New Roman"/>
          <w:b/>
          <w:color w:val="000000"/>
          <w:sz w:val="15"/>
        </w:rPr>
        <w:t>Arrangement of apparatus for long circuits</w:t>
      </w:r>
      <w:r w:rsidR="00E446F8">
        <w:rPr>
          <w:rFonts w:eastAsia="Times New Roman"/>
          <w:b/>
          <w:color w:val="000000"/>
          <w:sz w:val="15"/>
        </w:rPr>
        <w:t xml:space="preserve">………………………….. </w:t>
      </w:r>
      <w:r w:rsidRPr="00173651">
        <w:rPr>
          <w:rFonts w:eastAsia="Times New Roman"/>
          <w:b/>
          <w:color w:val="000000"/>
          <w:sz w:val="15"/>
        </w:rPr>
        <w:t>859</w:t>
      </w:r>
    </w:p>
    <w:p w14:paraId="4DC6FB50" w14:textId="1F189312" w:rsidR="00173651" w:rsidRPr="00173651" w:rsidRDefault="00173651" w:rsidP="00EB18C3">
      <w:pPr>
        <w:ind w:firstLine="720"/>
        <w:rPr>
          <w:rFonts w:eastAsia="Times New Roman"/>
          <w:b/>
          <w:color w:val="000000"/>
          <w:sz w:val="15"/>
        </w:rPr>
      </w:pPr>
      <w:r w:rsidRPr="00173651">
        <w:rPr>
          <w:rFonts w:eastAsia="Times New Roman"/>
          <w:b/>
          <w:color w:val="000000"/>
          <w:sz w:val="15"/>
        </w:rPr>
        <w:t>Double acting relay...</w:t>
      </w:r>
      <w:r w:rsidR="00E446F8">
        <w:rPr>
          <w:rFonts w:eastAsia="Times New Roman"/>
          <w:b/>
          <w:color w:val="000000"/>
          <w:sz w:val="15"/>
        </w:rPr>
        <w:t xml:space="preserve">................................................................................ </w:t>
      </w:r>
      <w:r w:rsidRPr="00173651">
        <w:rPr>
          <w:rFonts w:eastAsia="Times New Roman"/>
          <w:b/>
          <w:color w:val="000000"/>
          <w:sz w:val="15"/>
        </w:rPr>
        <w:t>863</w:t>
      </w:r>
      <w:r w:rsidRPr="00173651">
        <w:rPr>
          <w:rFonts w:eastAsia="Times New Roman"/>
          <w:b/>
          <w:color w:val="000000"/>
          <w:sz w:val="15"/>
        </w:rPr>
        <w:tab/>
        <w:t xml:space="preserve"> </w:t>
      </w:r>
    </w:p>
    <w:p w14:paraId="628E690D" w14:textId="24D4EA07" w:rsidR="00173651" w:rsidRPr="00173651" w:rsidRDefault="00173651" w:rsidP="00EB18C3">
      <w:pPr>
        <w:ind w:firstLine="720"/>
        <w:rPr>
          <w:rFonts w:eastAsia="Times New Roman"/>
          <w:b/>
          <w:color w:val="000000"/>
          <w:sz w:val="15"/>
        </w:rPr>
      </w:pPr>
      <w:r w:rsidRPr="00173651">
        <w:rPr>
          <w:rFonts w:eastAsia="Times New Roman"/>
          <w:b/>
          <w:color w:val="000000"/>
          <w:sz w:val="15"/>
        </w:rPr>
        <w:t>Improved quadruplex rela</w:t>
      </w:r>
      <w:r w:rsidR="007D2514">
        <w:rPr>
          <w:rFonts w:eastAsia="Times New Roman"/>
          <w:b/>
          <w:color w:val="000000"/>
          <w:sz w:val="15"/>
        </w:rPr>
        <w:t xml:space="preserve">y …………………………………………… </w:t>
      </w:r>
      <w:r w:rsidRPr="00173651">
        <w:rPr>
          <w:rFonts w:eastAsia="Times New Roman"/>
          <w:b/>
          <w:color w:val="000000"/>
          <w:sz w:val="15"/>
        </w:rPr>
        <w:t>868</w:t>
      </w:r>
      <w:r w:rsidRPr="00173651">
        <w:rPr>
          <w:rFonts w:eastAsia="Times New Roman"/>
          <w:b/>
          <w:color w:val="000000"/>
          <w:sz w:val="15"/>
        </w:rPr>
        <w:tab/>
        <w:t xml:space="preserve"> </w:t>
      </w:r>
    </w:p>
    <w:p w14:paraId="0C610259" w14:textId="35D12C95" w:rsidR="00173651" w:rsidRPr="00173651" w:rsidRDefault="00173651" w:rsidP="00EB18C3">
      <w:pPr>
        <w:ind w:firstLine="720"/>
        <w:rPr>
          <w:rFonts w:eastAsia="Times New Roman"/>
          <w:b/>
          <w:color w:val="000000"/>
          <w:sz w:val="15"/>
        </w:rPr>
      </w:pPr>
      <w:r w:rsidRPr="00173651">
        <w:rPr>
          <w:rFonts w:eastAsia="Times New Roman"/>
          <w:b/>
          <w:color w:val="000000"/>
          <w:sz w:val="15"/>
        </w:rPr>
        <w:t>Directions for setting up the quadruplex</w:t>
      </w:r>
      <w:r w:rsidR="00812406">
        <w:rPr>
          <w:rFonts w:eastAsia="Times New Roman"/>
          <w:b/>
          <w:color w:val="000000"/>
          <w:sz w:val="15"/>
        </w:rPr>
        <w:t xml:space="preserve"> ………</w:t>
      </w:r>
      <w:r w:rsidR="00EB18C3">
        <w:rPr>
          <w:rFonts w:eastAsia="Times New Roman"/>
          <w:b/>
          <w:color w:val="000000"/>
          <w:sz w:val="15"/>
        </w:rPr>
        <w:t>.</w:t>
      </w:r>
      <w:r w:rsidR="00812406">
        <w:rPr>
          <w:rFonts w:eastAsia="Times New Roman"/>
          <w:b/>
          <w:color w:val="000000"/>
          <w:sz w:val="15"/>
        </w:rPr>
        <w:t xml:space="preserve">…………………….. </w:t>
      </w:r>
      <w:r w:rsidRPr="00173651">
        <w:rPr>
          <w:rFonts w:eastAsia="Times New Roman"/>
          <w:b/>
          <w:color w:val="000000"/>
          <w:sz w:val="15"/>
        </w:rPr>
        <w:t>870</w:t>
      </w:r>
    </w:p>
    <w:p w14:paraId="28562E72" w14:textId="342A078D" w:rsidR="00173651" w:rsidRPr="00173651" w:rsidRDefault="00173651" w:rsidP="00EB18C3">
      <w:pPr>
        <w:ind w:firstLine="720"/>
        <w:rPr>
          <w:rFonts w:eastAsia="Times New Roman"/>
          <w:b/>
          <w:color w:val="000000"/>
          <w:sz w:val="15"/>
        </w:rPr>
      </w:pPr>
      <w:r w:rsidRPr="00173651">
        <w:rPr>
          <w:rFonts w:eastAsia="Times New Roman"/>
          <w:b/>
          <w:color w:val="000000"/>
          <w:sz w:val="15"/>
        </w:rPr>
        <w:t>The double current transmitter</w:t>
      </w:r>
      <w:r w:rsidR="008F35CB">
        <w:rPr>
          <w:rFonts w:eastAsia="Times New Roman"/>
          <w:b/>
          <w:color w:val="000000"/>
          <w:sz w:val="15"/>
        </w:rPr>
        <w:t xml:space="preserve"> ………………</w:t>
      </w:r>
      <w:r w:rsidR="00EB18C3">
        <w:rPr>
          <w:rFonts w:eastAsia="Times New Roman"/>
          <w:b/>
          <w:color w:val="000000"/>
          <w:sz w:val="15"/>
        </w:rPr>
        <w:t>.</w:t>
      </w:r>
      <w:r w:rsidR="008F35CB">
        <w:rPr>
          <w:rFonts w:eastAsia="Times New Roman"/>
          <w:b/>
          <w:color w:val="000000"/>
          <w:sz w:val="15"/>
        </w:rPr>
        <w:t xml:space="preserve">………………………. </w:t>
      </w:r>
      <w:r w:rsidRPr="00173651">
        <w:rPr>
          <w:rFonts w:eastAsia="Times New Roman"/>
          <w:b/>
          <w:color w:val="000000"/>
          <w:sz w:val="15"/>
        </w:rPr>
        <w:t>870</w:t>
      </w:r>
      <w:r w:rsidRPr="00173651">
        <w:rPr>
          <w:rFonts w:eastAsia="Times New Roman"/>
          <w:b/>
          <w:color w:val="000000"/>
          <w:sz w:val="15"/>
        </w:rPr>
        <w:tab/>
        <w:t xml:space="preserve"> </w:t>
      </w:r>
    </w:p>
    <w:p w14:paraId="0D40A0D6" w14:textId="1559E7FC" w:rsidR="00173651" w:rsidRPr="00173651" w:rsidRDefault="00173651" w:rsidP="00EB18C3">
      <w:pPr>
        <w:ind w:firstLine="720"/>
        <w:rPr>
          <w:rFonts w:eastAsia="Times New Roman"/>
          <w:b/>
          <w:color w:val="000000"/>
          <w:sz w:val="15"/>
        </w:rPr>
      </w:pPr>
      <w:r w:rsidRPr="00173651">
        <w:rPr>
          <w:rFonts w:eastAsia="Times New Roman"/>
          <w:b/>
          <w:color w:val="000000"/>
          <w:sz w:val="15"/>
        </w:rPr>
        <w:t>The single current transmitter</w:t>
      </w:r>
      <w:r w:rsidR="008F35CB">
        <w:rPr>
          <w:rFonts w:eastAsia="Times New Roman"/>
          <w:b/>
          <w:color w:val="000000"/>
          <w:sz w:val="15"/>
        </w:rPr>
        <w:t xml:space="preserve"> ………………………………………</w:t>
      </w:r>
      <w:r w:rsidR="005C515C">
        <w:rPr>
          <w:rFonts w:eastAsia="Times New Roman"/>
          <w:b/>
          <w:color w:val="000000"/>
          <w:sz w:val="15"/>
        </w:rPr>
        <w:t xml:space="preserve">... </w:t>
      </w:r>
      <w:r w:rsidRPr="00173651">
        <w:rPr>
          <w:rFonts w:eastAsia="Times New Roman"/>
          <w:b/>
          <w:color w:val="000000"/>
          <w:sz w:val="15"/>
        </w:rPr>
        <w:t>872</w:t>
      </w:r>
    </w:p>
    <w:p w14:paraId="0366F36C" w14:textId="7D4DC73D" w:rsidR="00173651" w:rsidRPr="00173651" w:rsidRDefault="00173651" w:rsidP="00EB18C3">
      <w:pPr>
        <w:ind w:firstLine="720"/>
        <w:rPr>
          <w:rFonts w:eastAsia="Times New Roman"/>
          <w:b/>
          <w:color w:val="000000"/>
          <w:sz w:val="15"/>
        </w:rPr>
      </w:pPr>
      <w:r w:rsidRPr="00173651">
        <w:rPr>
          <w:rFonts w:eastAsia="Times New Roman"/>
          <w:b/>
          <w:color w:val="000000"/>
          <w:sz w:val="15"/>
        </w:rPr>
        <w:t>The compound polarized relay</w:t>
      </w:r>
      <w:r w:rsidR="005C515C">
        <w:rPr>
          <w:rFonts w:eastAsia="Times New Roman"/>
          <w:b/>
          <w:color w:val="000000"/>
          <w:sz w:val="15"/>
        </w:rPr>
        <w:t xml:space="preserve"> ………………………………………... </w:t>
      </w:r>
      <w:r w:rsidRPr="00173651">
        <w:rPr>
          <w:rFonts w:eastAsia="Times New Roman"/>
          <w:b/>
          <w:color w:val="000000"/>
          <w:sz w:val="15"/>
        </w:rPr>
        <w:t>873</w:t>
      </w:r>
    </w:p>
    <w:p w14:paraId="1F951E83" w14:textId="2BE16925" w:rsidR="00173651" w:rsidRPr="00173651" w:rsidRDefault="00173651" w:rsidP="00EB18C3">
      <w:pPr>
        <w:ind w:firstLine="720"/>
        <w:rPr>
          <w:rFonts w:eastAsia="Times New Roman"/>
          <w:b/>
          <w:color w:val="000000"/>
          <w:sz w:val="15"/>
        </w:rPr>
      </w:pPr>
      <w:r w:rsidRPr="00173651">
        <w:rPr>
          <w:rFonts w:eastAsia="Times New Roman"/>
          <w:b/>
          <w:color w:val="000000"/>
          <w:sz w:val="15"/>
        </w:rPr>
        <w:t>The single polarized relay</w:t>
      </w:r>
      <w:r w:rsidR="0077211F">
        <w:rPr>
          <w:rFonts w:eastAsia="Times New Roman"/>
          <w:b/>
          <w:color w:val="000000"/>
          <w:sz w:val="15"/>
        </w:rPr>
        <w:t>………………………………………………</w:t>
      </w:r>
      <w:r w:rsidR="00B661C2">
        <w:rPr>
          <w:rFonts w:eastAsia="Times New Roman"/>
          <w:b/>
          <w:color w:val="000000"/>
          <w:sz w:val="15"/>
        </w:rPr>
        <w:t xml:space="preserve"> </w:t>
      </w:r>
      <w:r w:rsidRPr="00173651">
        <w:rPr>
          <w:rFonts w:eastAsia="Times New Roman"/>
          <w:b/>
          <w:color w:val="000000"/>
          <w:sz w:val="15"/>
        </w:rPr>
        <w:t xml:space="preserve">874 </w:t>
      </w:r>
    </w:p>
    <w:p w14:paraId="36C04020" w14:textId="619E7514" w:rsidR="00173651" w:rsidRPr="00173651" w:rsidRDefault="00173651" w:rsidP="00EB18C3">
      <w:pPr>
        <w:ind w:firstLine="720"/>
        <w:rPr>
          <w:rFonts w:eastAsia="Times New Roman"/>
          <w:b/>
          <w:color w:val="000000"/>
          <w:sz w:val="15"/>
        </w:rPr>
      </w:pPr>
      <w:r w:rsidRPr="00173651">
        <w:rPr>
          <w:rFonts w:eastAsia="Times New Roman"/>
          <w:b/>
          <w:color w:val="000000"/>
          <w:sz w:val="15"/>
        </w:rPr>
        <w:t>Adjustment of the apparatus for working</w:t>
      </w:r>
      <w:r w:rsidR="005C75FB">
        <w:rPr>
          <w:rFonts w:eastAsia="Times New Roman"/>
          <w:b/>
          <w:color w:val="000000"/>
          <w:sz w:val="15"/>
        </w:rPr>
        <w:t xml:space="preserve">……………………………. </w:t>
      </w:r>
      <w:r w:rsidRPr="00173651">
        <w:rPr>
          <w:rFonts w:eastAsia="Times New Roman"/>
          <w:b/>
          <w:color w:val="000000"/>
          <w:sz w:val="15"/>
        </w:rPr>
        <w:t>877</w:t>
      </w:r>
    </w:p>
    <w:p w14:paraId="0868D41F" w14:textId="4CC83B1A" w:rsidR="00173651" w:rsidRPr="00173651" w:rsidRDefault="00173651" w:rsidP="00EB18C3">
      <w:pPr>
        <w:ind w:firstLine="720"/>
        <w:rPr>
          <w:rFonts w:eastAsia="Times New Roman"/>
          <w:b/>
          <w:color w:val="000000"/>
          <w:sz w:val="15"/>
        </w:rPr>
      </w:pPr>
      <w:r w:rsidRPr="00173651">
        <w:rPr>
          <w:rFonts w:eastAsia="Times New Roman"/>
          <w:b/>
          <w:color w:val="000000"/>
          <w:sz w:val="15"/>
        </w:rPr>
        <w:t>Compound quadruplex and duplex circuits</w:t>
      </w:r>
      <w:r w:rsidR="005C75FB">
        <w:rPr>
          <w:rFonts w:eastAsia="Times New Roman"/>
          <w:b/>
          <w:color w:val="000000"/>
          <w:sz w:val="15"/>
        </w:rPr>
        <w:t xml:space="preserve">………………………….. </w:t>
      </w:r>
      <w:r w:rsidRPr="00173651">
        <w:rPr>
          <w:rFonts w:eastAsia="Times New Roman"/>
          <w:b/>
          <w:color w:val="000000"/>
          <w:sz w:val="15"/>
        </w:rPr>
        <w:t>879</w:t>
      </w:r>
    </w:p>
    <w:p w14:paraId="389E65CE" w14:textId="41E1B52E" w:rsidR="00173651" w:rsidRPr="00173651" w:rsidRDefault="00173651" w:rsidP="00EB18C3">
      <w:pPr>
        <w:ind w:firstLine="720"/>
        <w:rPr>
          <w:rFonts w:eastAsia="Times New Roman"/>
          <w:b/>
          <w:color w:val="000000"/>
          <w:sz w:val="15"/>
        </w:rPr>
      </w:pPr>
      <w:r w:rsidRPr="00173651">
        <w:rPr>
          <w:rFonts w:eastAsia="Times New Roman"/>
          <w:b/>
          <w:color w:val="000000"/>
          <w:sz w:val="15"/>
        </w:rPr>
        <w:t xml:space="preserve">Arrangement for </w:t>
      </w:r>
      <w:proofErr w:type="spellStart"/>
      <w:r w:rsidRPr="00173651">
        <w:rPr>
          <w:rFonts w:eastAsia="Times New Roman"/>
          <w:b/>
          <w:color w:val="000000"/>
          <w:sz w:val="15"/>
        </w:rPr>
        <w:t>contraplex</w:t>
      </w:r>
      <w:proofErr w:type="spellEnd"/>
      <w:r w:rsidRPr="00173651">
        <w:rPr>
          <w:rFonts w:eastAsia="Times New Roman"/>
          <w:b/>
          <w:color w:val="000000"/>
          <w:sz w:val="15"/>
        </w:rPr>
        <w:t xml:space="preserve"> transmission</w:t>
      </w:r>
      <w:r w:rsidR="00B661C2">
        <w:rPr>
          <w:rFonts w:eastAsia="Times New Roman"/>
          <w:b/>
          <w:color w:val="000000"/>
          <w:sz w:val="15"/>
        </w:rPr>
        <w:t xml:space="preserve">……………………………. </w:t>
      </w:r>
      <w:r w:rsidRPr="00173651">
        <w:rPr>
          <w:rFonts w:eastAsia="Times New Roman"/>
          <w:b/>
          <w:color w:val="000000"/>
          <w:sz w:val="15"/>
        </w:rPr>
        <w:t>881</w:t>
      </w:r>
    </w:p>
    <w:p w14:paraId="2FB460AF" w14:textId="58F24CB6" w:rsidR="00173651" w:rsidRPr="00173651" w:rsidRDefault="00173651" w:rsidP="00EB18C3">
      <w:pPr>
        <w:ind w:firstLine="720"/>
        <w:rPr>
          <w:rFonts w:eastAsia="Times New Roman"/>
          <w:b/>
          <w:color w:val="000000"/>
          <w:sz w:val="15"/>
        </w:rPr>
      </w:pPr>
      <w:r w:rsidRPr="00173651">
        <w:rPr>
          <w:rFonts w:eastAsia="Times New Roman"/>
          <w:b/>
          <w:color w:val="000000"/>
          <w:sz w:val="15"/>
        </w:rPr>
        <w:t xml:space="preserve">Combined duplex and </w:t>
      </w:r>
      <w:proofErr w:type="spellStart"/>
      <w:r w:rsidRPr="00173651">
        <w:rPr>
          <w:rFonts w:eastAsia="Times New Roman"/>
          <w:b/>
          <w:color w:val="000000"/>
          <w:sz w:val="15"/>
        </w:rPr>
        <w:t>contraplex</w:t>
      </w:r>
      <w:proofErr w:type="spellEnd"/>
      <w:r w:rsidRPr="00173651">
        <w:rPr>
          <w:rFonts w:eastAsia="Times New Roman"/>
          <w:b/>
          <w:color w:val="000000"/>
          <w:sz w:val="15"/>
        </w:rPr>
        <w:t xml:space="preserve"> transmission</w:t>
      </w:r>
      <w:r w:rsidR="00B661C2">
        <w:rPr>
          <w:rFonts w:eastAsia="Times New Roman"/>
          <w:b/>
          <w:color w:val="000000"/>
          <w:sz w:val="15"/>
        </w:rPr>
        <w:t xml:space="preserve">……………………… </w:t>
      </w:r>
      <w:r w:rsidRPr="00173651">
        <w:rPr>
          <w:rFonts w:eastAsia="Times New Roman"/>
          <w:b/>
          <w:color w:val="000000"/>
          <w:sz w:val="15"/>
        </w:rPr>
        <w:t>883</w:t>
      </w:r>
    </w:p>
    <w:p w14:paraId="35EDF30A" w14:textId="5C2E65BC" w:rsidR="00173651" w:rsidRPr="00173651" w:rsidRDefault="00173651" w:rsidP="00502AD8">
      <w:pPr>
        <w:ind w:firstLine="720"/>
        <w:rPr>
          <w:rFonts w:eastAsia="Times New Roman"/>
          <w:b/>
          <w:color w:val="000000"/>
          <w:sz w:val="15"/>
        </w:rPr>
      </w:pPr>
      <w:r w:rsidRPr="00173651">
        <w:rPr>
          <w:rFonts w:eastAsia="Times New Roman"/>
          <w:b/>
          <w:color w:val="000000"/>
          <w:sz w:val="15"/>
        </w:rPr>
        <w:t>Combination of quadruplex and duplex systems</w:t>
      </w:r>
      <w:r w:rsidR="00B661C2">
        <w:rPr>
          <w:rFonts w:eastAsia="Times New Roman"/>
          <w:b/>
          <w:color w:val="000000"/>
          <w:sz w:val="15"/>
        </w:rPr>
        <w:t xml:space="preserve">…………………….. </w:t>
      </w:r>
      <w:r w:rsidRPr="00173651">
        <w:rPr>
          <w:rFonts w:eastAsia="Times New Roman"/>
          <w:b/>
          <w:color w:val="000000"/>
          <w:sz w:val="15"/>
        </w:rPr>
        <w:t>887</w:t>
      </w:r>
    </w:p>
    <w:p w14:paraId="04919BD5" w14:textId="76145E1E" w:rsidR="00173651" w:rsidRPr="00173651" w:rsidRDefault="00173651" w:rsidP="00502AD8">
      <w:pPr>
        <w:ind w:firstLine="720"/>
        <w:rPr>
          <w:rFonts w:eastAsia="Times New Roman"/>
          <w:b/>
          <w:color w:val="000000"/>
          <w:sz w:val="15"/>
        </w:rPr>
      </w:pPr>
      <w:r w:rsidRPr="00173651">
        <w:rPr>
          <w:rFonts w:eastAsia="Times New Roman"/>
          <w:b/>
          <w:color w:val="000000"/>
          <w:sz w:val="15"/>
        </w:rPr>
        <w:t>The quadruplex repeater</w:t>
      </w:r>
      <w:r w:rsidR="00B47222">
        <w:rPr>
          <w:rFonts w:eastAsia="Times New Roman"/>
          <w:b/>
          <w:color w:val="000000"/>
          <w:sz w:val="15"/>
        </w:rPr>
        <w:t xml:space="preserve">………………………………………………. </w:t>
      </w:r>
      <w:r w:rsidRPr="00173651">
        <w:rPr>
          <w:rFonts w:eastAsia="Times New Roman"/>
          <w:b/>
          <w:color w:val="000000"/>
          <w:sz w:val="15"/>
        </w:rPr>
        <w:t>889</w:t>
      </w:r>
    </w:p>
    <w:p w14:paraId="51DE3BA8" w14:textId="61291DA5" w:rsidR="00173651" w:rsidRPr="00173651" w:rsidRDefault="00173651" w:rsidP="00502AD8">
      <w:pPr>
        <w:ind w:firstLine="720"/>
        <w:rPr>
          <w:rFonts w:eastAsia="Times New Roman"/>
          <w:b/>
          <w:color w:val="000000"/>
          <w:sz w:val="15"/>
        </w:rPr>
      </w:pPr>
      <w:r w:rsidRPr="00173651">
        <w:rPr>
          <w:rFonts w:eastAsia="Times New Roman"/>
          <w:b/>
          <w:color w:val="000000"/>
          <w:sz w:val="15"/>
        </w:rPr>
        <w:t>Arrangement for branch office</w:t>
      </w:r>
      <w:r w:rsidR="00B47222">
        <w:rPr>
          <w:rFonts w:eastAsia="Times New Roman"/>
          <w:b/>
          <w:color w:val="000000"/>
          <w:sz w:val="15"/>
        </w:rPr>
        <w:t xml:space="preserve">s ………………………………………. </w:t>
      </w:r>
      <w:r w:rsidRPr="00173651">
        <w:rPr>
          <w:rFonts w:eastAsia="Times New Roman"/>
          <w:b/>
          <w:color w:val="000000"/>
          <w:sz w:val="15"/>
        </w:rPr>
        <w:t>893</w:t>
      </w:r>
      <w:r w:rsidRPr="00173651">
        <w:rPr>
          <w:rFonts w:eastAsia="Times New Roman"/>
          <w:b/>
          <w:color w:val="000000"/>
          <w:sz w:val="15"/>
        </w:rPr>
        <w:tab/>
        <w:t xml:space="preserve"> </w:t>
      </w:r>
    </w:p>
    <w:p w14:paraId="55A37964" w14:textId="026270A9" w:rsidR="00173651" w:rsidRPr="00173651" w:rsidRDefault="00173651" w:rsidP="00502AD8">
      <w:pPr>
        <w:ind w:firstLine="720"/>
        <w:rPr>
          <w:rFonts w:eastAsia="Times New Roman"/>
          <w:b/>
          <w:color w:val="000000"/>
          <w:sz w:val="15"/>
        </w:rPr>
      </w:pPr>
      <w:r w:rsidRPr="00173651">
        <w:rPr>
          <w:rFonts w:eastAsia="Times New Roman"/>
          <w:b/>
          <w:color w:val="000000"/>
          <w:sz w:val="15"/>
        </w:rPr>
        <w:t>Quadruple' and single circuit combination</w:t>
      </w:r>
      <w:r w:rsidR="00B47222">
        <w:rPr>
          <w:rFonts w:eastAsia="Times New Roman"/>
          <w:b/>
          <w:color w:val="000000"/>
          <w:sz w:val="15"/>
        </w:rPr>
        <w:t xml:space="preserve">…………………………… </w:t>
      </w:r>
      <w:r w:rsidRPr="00173651">
        <w:rPr>
          <w:rFonts w:eastAsia="Times New Roman"/>
          <w:b/>
          <w:color w:val="000000"/>
          <w:sz w:val="15"/>
        </w:rPr>
        <w:t>895</w:t>
      </w:r>
    </w:p>
    <w:p w14:paraId="7B74D79A" w14:textId="38D6702E" w:rsidR="00173651" w:rsidRPr="00173651" w:rsidRDefault="00173651" w:rsidP="00502AD8">
      <w:pPr>
        <w:ind w:firstLine="720"/>
        <w:rPr>
          <w:rFonts w:eastAsia="Times New Roman"/>
          <w:b/>
          <w:color w:val="000000"/>
          <w:sz w:val="15"/>
        </w:rPr>
      </w:pPr>
      <w:r w:rsidRPr="00173651">
        <w:rPr>
          <w:rFonts w:eastAsia="Times New Roman"/>
          <w:b/>
          <w:color w:val="000000"/>
          <w:sz w:val="15"/>
        </w:rPr>
        <w:t xml:space="preserve">Arrangement for neutralizing current induction. </w:t>
      </w:r>
      <w:r w:rsidR="00B47222">
        <w:rPr>
          <w:rFonts w:eastAsia="Times New Roman"/>
          <w:b/>
          <w:color w:val="000000"/>
          <w:sz w:val="15"/>
        </w:rPr>
        <w:t xml:space="preserve">……………………. </w:t>
      </w:r>
      <w:r w:rsidRPr="00173651">
        <w:rPr>
          <w:rFonts w:eastAsia="Times New Roman"/>
          <w:b/>
          <w:color w:val="000000"/>
          <w:sz w:val="15"/>
        </w:rPr>
        <w:t>896</w:t>
      </w:r>
    </w:p>
    <w:p w14:paraId="4C802CD3" w14:textId="09FA419A" w:rsidR="00173651" w:rsidRPr="00173651" w:rsidRDefault="00173651" w:rsidP="00502AD8">
      <w:pPr>
        <w:ind w:firstLine="720"/>
        <w:rPr>
          <w:rFonts w:eastAsia="Times New Roman"/>
          <w:b/>
          <w:color w:val="000000"/>
          <w:sz w:val="15"/>
        </w:rPr>
      </w:pPr>
      <w:r w:rsidRPr="00173651">
        <w:rPr>
          <w:rFonts w:eastAsia="Times New Roman"/>
          <w:b/>
          <w:color w:val="000000"/>
          <w:sz w:val="15"/>
        </w:rPr>
        <w:t xml:space="preserve">Induction between parallel </w:t>
      </w:r>
      <w:r w:rsidR="0054724A">
        <w:rPr>
          <w:rFonts w:eastAsia="Times New Roman"/>
          <w:b/>
          <w:color w:val="000000"/>
          <w:sz w:val="15"/>
        </w:rPr>
        <w:t>l</w:t>
      </w:r>
      <w:r w:rsidRPr="00173651">
        <w:rPr>
          <w:rFonts w:eastAsia="Times New Roman"/>
          <w:b/>
          <w:color w:val="000000"/>
          <w:sz w:val="15"/>
        </w:rPr>
        <w:t>ines</w:t>
      </w:r>
      <w:r w:rsidRPr="00173651">
        <w:rPr>
          <w:rFonts w:eastAsia="Times New Roman"/>
          <w:b/>
          <w:color w:val="000000"/>
          <w:sz w:val="15"/>
        </w:rPr>
        <w:tab/>
      </w:r>
      <w:r w:rsidR="0054724A">
        <w:rPr>
          <w:rFonts w:eastAsia="Times New Roman"/>
          <w:b/>
          <w:color w:val="000000"/>
          <w:sz w:val="15"/>
        </w:rPr>
        <w:t xml:space="preserve">……………………………………… </w:t>
      </w:r>
      <w:r w:rsidRPr="00173651">
        <w:rPr>
          <w:rFonts w:eastAsia="Times New Roman"/>
          <w:b/>
          <w:color w:val="000000"/>
          <w:sz w:val="15"/>
        </w:rPr>
        <w:t>897</w:t>
      </w:r>
    </w:p>
    <w:p w14:paraId="3AED47EE" w14:textId="3BA80138" w:rsidR="00173651" w:rsidRDefault="00173651" w:rsidP="00502AD8">
      <w:pPr>
        <w:ind w:firstLine="720"/>
        <w:rPr>
          <w:rFonts w:eastAsia="Times New Roman"/>
          <w:b/>
          <w:color w:val="000000"/>
          <w:sz w:val="15"/>
        </w:rPr>
      </w:pPr>
      <w:r w:rsidRPr="00173651">
        <w:rPr>
          <w:rFonts w:eastAsia="Times New Roman"/>
          <w:b/>
          <w:color w:val="000000"/>
          <w:sz w:val="15"/>
        </w:rPr>
        <w:t>Meyer's m</w:t>
      </w:r>
      <w:r w:rsidR="0054724A">
        <w:rPr>
          <w:rFonts w:eastAsia="Times New Roman"/>
          <w:b/>
          <w:color w:val="000000"/>
          <w:sz w:val="15"/>
        </w:rPr>
        <w:t>e</w:t>
      </w:r>
      <w:r w:rsidRPr="00173651">
        <w:rPr>
          <w:rFonts w:eastAsia="Times New Roman"/>
          <w:b/>
          <w:color w:val="000000"/>
          <w:sz w:val="15"/>
        </w:rPr>
        <w:t>tho</w:t>
      </w:r>
      <w:r w:rsidR="0054724A">
        <w:rPr>
          <w:rFonts w:eastAsia="Times New Roman"/>
          <w:b/>
          <w:color w:val="000000"/>
          <w:sz w:val="15"/>
        </w:rPr>
        <w:t>d</w:t>
      </w:r>
      <w:r w:rsidRPr="00173651">
        <w:rPr>
          <w:rFonts w:eastAsia="Times New Roman"/>
          <w:b/>
          <w:color w:val="000000"/>
          <w:sz w:val="15"/>
        </w:rPr>
        <w:t xml:space="preserve"> of multiple transmission</w:t>
      </w:r>
      <w:r w:rsidR="0054724A">
        <w:rPr>
          <w:rFonts w:eastAsia="Times New Roman"/>
          <w:b/>
          <w:color w:val="000000"/>
          <w:sz w:val="15"/>
        </w:rPr>
        <w:t xml:space="preserve"> …………………………….. </w:t>
      </w:r>
      <w:r w:rsidRPr="00173651">
        <w:rPr>
          <w:rFonts w:eastAsia="Times New Roman"/>
          <w:b/>
          <w:color w:val="000000"/>
          <w:sz w:val="15"/>
        </w:rPr>
        <w:t>898</w:t>
      </w:r>
    </w:p>
    <w:p w14:paraId="42076F84" w14:textId="77777777" w:rsidR="0054724A" w:rsidRDefault="0054724A" w:rsidP="0054724A">
      <w:pPr>
        <w:rPr>
          <w:rFonts w:eastAsia="Times New Roman"/>
          <w:b/>
          <w:color w:val="000000"/>
          <w:sz w:val="15"/>
        </w:rPr>
      </w:pPr>
    </w:p>
    <w:p w14:paraId="16A30813" w14:textId="429DCDCF" w:rsidR="00CF4BE1" w:rsidRDefault="00000000">
      <w:pPr>
        <w:spacing w:line="173" w:lineRule="exact"/>
        <w:jc w:val="center"/>
        <w:textAlignment w:val="baseline"/>
        <w:rPr>
          <w:rFonts w:eastAsia="Times New Roman"/>
          <w:b/>
          <w:color w:val="000000"/>
          <w:sz w:val="15"/>
        </w:rPr>
      </w:pPr>
      <w:r>
        <w:rPr>
          <w:rFonts w:eastAsia="Times New Roman"/>
          <w:b/>
          <w:color w:val="000000"/>
          <w:sz w:val="15"/>
        </w:rPr>
        <w:t>CHAPTER XLI.</w:t>
      </w:r>
    </w:p>
    <w:p w14:paraId="16A30814" w14:textId="77777777" w:rsidR="00CF4BE1" w:rsidRDefault="00000000" w:rsidP="0054724A">
      <w:pPr>
        <w:spacing w:before="147" w:line="179" w:lineRule="exact"/>
        <w:jc w:val="center"/>
        <w:textAlignment w:val="baseline"/>
        <w:rPr>
          <w:rFonts w:eastAsia="Times New Roman"/>
          <w:b/>
          <w:color w:val="000000"/>
          <w:spacing w:val="-14"/>
          <w:sz w:val="15"/>
        </w:rPr>
      </w:pPr>
      <w:r>
        <w:rPr>
          <w:rFonts w:eastAsia="Times New Roman"/>
          <w:b/>
          <w:color w:val="000000"/>
          <w:spacing w:val="-14"/>
          <w:sz w:val="15"/>
        </w:rPr>
        <w:t>APPLICATION OP THE DUPLEX TELEGRAPH TO SUBMARINE CABLES.</w:t>
      </w:r>
    </w:p>
    <w:p w14:paraId="2BC0E445" w14:textId="77777777" w:rsidR="0054724A" w:rsidRDefault="0054724A" w:rsidP="0054724A">
      <w:pPr>
        <w:spacing w:before="147" w:line="179" w:lineRule="exact"/>
        <w:jc w:val="center"/>
        <w:textAlignment w:val="baseline"/>
        <w:rPr>
          <w:rFonts w:eastAsia="Times New Roman"/>
          <w:b/>
          <w:color w:val="000000"/>
          <w:spacing w:val="-14"/>
          <w:sz w:val="15"/>
        </w:rPr>
      </w:pPr>
    </w:p>
    <w:p w14:paraId="16A30815" w14:textId="0F6A22BC" w:rsidR="0054724A" w:rsidRDefault="00000000" w:rsidP="00893317">
      <w:pPr>
        <w:ind w:left="720"/>
        <w:rPr>
          <w:b/>
          <w:bCs/>
          <w:sz w:val="16"/>
          <w:szCs w:val="16"/>
        </w:rPr>
      </w:pPr>
      <w:r w:rsidRPr="0054724A">
        <w:rPr>
          <w:b/>
          <w:bCs/>
          <w:sz w:val="16"/>
          <w:szCs w:val="16"/>
        </w:rPr>
        <w:t xml:space="preserve">De </w:t>
      </w:r>
      <w:proofErr w:type="spellStart"/>
      <w:r w:rsidRPr="0054724A">
        <w:rPr>
          <w:b/>
          <w:bCs/>
          <w:sz w:val="16"/>
          <w:szCs w:val="16"/>
        </w:rPr>
        <w:t>Sauty's</w:t>
      </w:r>
      <w:proofErr w:type="spellEnd"/>
      <w:r w:rsidRPr="0054724A">
        <w:rPr>
          <w:b/>
          <w:bCs/>
          <w:sz w:val="16"/>
          <w:szCs w:val="16"/>
        </w:rPr>
        <w:t xml:space="preserve"> duplex method</w:t>
      </w:r>
      <w:r w:rsidR="0054724A">
        <w:rPr>
          <w:b/>
          <w:bCs/>
          <w:sz w:val="16"/>
          <w:szCs w:val="16"/>
        </w:rPr>
        <w:t xml:space="preserve"> …………………………………………</w:t>
      </w:r>
      <w:r w:rsidRPr="0054724A">
        <w:rPr>
          <w:b/>
          <w:bCs/>
          <w:sz w:val="16"/>
          <w:szCs w:val="16"/>
        </w:rPr>
        <w:t xml:space="preserve"> 903 </w:t>
      </w:r>
      <w:r w:rsidRPr="0054724A">
        <w:rPr>
          <w:b/>
          <w:bCs/>
          <w:sz w:val="16"/>
          <w:szCs w:val="16"/>
        </w:rPr>
        <w:br/>
        <w:t>Muirhead and Taylor's experiments...</w:t>
      </w:r>
      <w:r w:rsidR="0054724A">
        <w:rPr>
          <w:b/>
          <w:bCs/>
          <w:sz w:val="16"/>
          <w:szCs w:val="16"/>
        </w:rPr>
        <w:t>.............................................</w:t>
      </w:r>
      <w:r w:rsidRPr="0054724A">
        <w:rPr>
          <w:b/>
          <w:bCs/>
          <w:sz w:val="16"/>
          <w:szCs w:val="16"/>
        </w:rPr>
        <w:t xml:space="preserve"> 905 </w:t>
      </w:r>
      <w:r w:rsidRPr="0054724A">
        <w:rPr>
          <w:b/>
          <w:bCs/>
          <w:sz w:val="16"/>
          <w:szCs w:val="16"/>
        </w:rPr>
        <w:br/>
      </w:r>
      <w:r w:rsidR="0054724A">
        <w:rPr>
          <w:b/>
          <w:bCs/>
          <w:sz w:val="16"/>
          <w:szCs w:val="16"/>
        </w:rPr>
        <w:t>Construction</w:t>
      </w:r>
      <w:r w:rsidRPr="0054724A">
        <w:rPr>
          <w:b/>
          <w:bCs/>
          <w:sz w:val="16"/>
          <w:szCs w:val="16"/>
        </w:rPr>
        <w:t xml:space="preserve"> of Muirhead's artificial cable</w:t>
      </w:r>
      <w:r w:rsidR="0054724A">
        <w:rPr>
          <w:b/>
          <w:bCs/>
          <w:sz w:val="16"/>
          <w:szCs w:val="16"/>
        </w:rPr>
        <w:t xml:space="preserve"> ……………</w:t>
      </w:r>
      <w:r w:rsidR="00893317">
        <w:rPr>
          <w:b/>
          <w:bCs/>
          <w:sz w:val="16"/>
          <w:szCs w:val="16"/>
        </w:rPr>
        <w:t>.</w:t>
      </w:r>
      <w:r w:rsidR="0054724A">
        <w:rPr>
          <w:b/>
          <w:bCs/>
          <w:sz w:val="16"/>
          <w:szCs w:val="16"/>
        </w:rPr>
        <w:t xml:space="preserve">………..  </w:t>
      </w:r>
      <w:r w:rsidRPr="0054724A">
        <w:rPr>
          <w:b/>
          <w:bCs/>
          <w:sz w:val="16"/>
          <w:szCs w:val="16"/>
        </w:rPr>
        <w:t>906</w:t>
      </w:r>
    </w:p>
    <w:p w14:paraId="4704973B" w14:textId="77777777" w:rsidR="0054724A" w:rsidRDefault="0054724A">
      <w:pPr>
        <w:rPr>
          <w:b/>
          <w:bCs/>
          <w:sz w:val="16"/>
          <w:szCs w:val="16"/>
        </w:rPr>
      </w:pPr>
      <w:r>
        <w:rPr>
          <w:b/>
          <w:bCs/>
          <w:sz w:val="16"/>
          <w:szCs w:val="16"/>
        </w:rPr>
        <w:br w:type="page"/>
      </w:r>
    </w:p>
    <w:p w14:paraId="387E9FF4" w14:textId="77777777" w:rsidR="00CF4BE1" w:rsidRPr="0054724A" w:rsidRDefault="00CF4BE1" w:rsidP="0054724A">
      <w:pPr>
        <w:rPr>
          <w:b/>
          <w:bCs/>
          <w:sz w:val="16"/>
          <w:szCs w:val="16"/>
        </w:rPr>
      </w:pPr>
    </w:p>
    <w:p w14:paraId="16A30817" w14:textId="77777777" w:rsidR="00CF4BE1" w:rsidRDefault="00000000">
      <w:pPr>
        <w:tabs>
          <w:tab w:val="left" w:pos="2592"/>
        </w:tabs>
        <w:spacing w:line="185" w:lineRule="exact"/>
        <w:ind w:left="216"/>
        <w:textAlignment w:val="baseline"/>
        <w:rPr>
          <w:rFonts w:eastAsia="Times New Roman"/>
          <w:b/>
          <w:color w:val="000000"/>
          <w:spacing w:val="-3"/>
          <w:sz w:val="16"/>
        </w:rPr>
      </w:pPr>
      <w:r>
        <w:rPr>
          <w:rFonts w:eastAsia="Times New Roman"/>
          <w:b/>
          <w:color w:val="000000"/>
          <w:spacing w:val="-3"/>
          <w:sz w:val="16"/>
        </w:rPr>
        <w:t>vi</w:t>
      </w:r>
      <w:r>
        <w:rPr>
          <w:rFonts w:eastAsia="Times New Roman"/>
          <w:b/>
          <w:color w:val="000000"/>
          <w:spacing w:val="-3"/>
          <w:sz w:val="16"/>
        </w:rPr>
        <w:tab/>
        <w:t>CONTENTS.</w:t>
      </w:r>
    </w:p>
    <w:p w14:paraId="16A30818" w14:textId="77777777" w:rsidR="00CF4BE1" w:rsidRDefault="00000000">
      <w:pPr>
        <w:spacing w:before="125" w:line="137" w:lineRule="exact"/>
        <w:ind w:right="180"/>
        <w:jc w:val="right"/>
        <w:textAlignment w:val="baseline"/>
        <w:rPr>
          <w:rFonts w:eastAsia="Times New Roman"/>
          <w:b/>
          <w:color w:val="000000"/>
          <w:sz w:val="11"/>
        </w:rPr>
      </w:pPr>
      <w:r>
        <w:rPr>
          <w:rFonts w:eastAsia="Times New Roman"/>
          <w:b/>
          <w:color w:val="000000"/>
          <w:sz w:val="11"/>
        </w:rPr>
        <w:t>PAGE</w:t>
      </w:r>
    </w:p>
    <w:p w14:paraId="16A30819" w14:textId="5C1B67AA" w:rsidR="00CF4BE1" w:rsidRDefault="005352DB">
      <w:pPr>
        <w:tabs>
          <w:tab w:val="left" w:leader="dot" w:pos="5472"/>
        </w:tabs>
        <w:spacing w:before="16" w:line="183" w:lineRule="exact"/>
        <w:ind w:left="504"/>
        <w:textAlignment w:val="baseline"/>
        <w:rPr>
          <w:rFonts w:eastAsia="Times New Roman"/>
          <w:b/>
          <w:color w:val="000000"/>
          <w:sz w:val="16"/>
        </w:rPr>
      </w:pPr>
      <w:r>
        <w:rPr>
          <w:rFonts w:eastAsia="Times New Roman"/>
          <w:b/>
          <w:color w:val="000000"/>
          <w:sz w:val="16"/>
        </w:rPr>
        <w:t xml:space="preserve">       Application of Stearns' duplex method</w:t>
      </w:r>
      <w:r>
        <w:rPr>
          <w:rFonts w:eastAsia="Times New Roman"/>
          <w:b/>
          <w:color w:val="000000"/>
          <w:sz w:val="16"/>
        </w:rPr>
        <w:tab/>
        <w:t xml:space="preserve"> 907</w:t>
      </w:r>
    </w:p>
    <w:p w14:paraId="16A3081A" w14:textId="0200740E" w:rsidR="00CF4BE1" w:rsidRDefault="005352DB">
      <w:pPr>
        <w:tabs>
          <w:tab w:val="left" w:leader="dot" w:pos="5472"/>
        </w:tabs>
        <w:spacing w:before="16" w:line="183" w:lineRule="exact"/>
        <w:ind w:left="504"/>
        <w:textAlignment w:val="baseline"/>
        <w:rPr>
          <w:rFonts w:eastAsia="Times New Roman"/>
          <w:b/>
          <w:color w:val="000000"/>
          <w:sz w:val="16"/>
        </w:rPr>
      </w:pPr>
      <w:r>
        <w:rPr>
          <w:rFonts w:eastAsia="Times New Roman"/>
          <w:b/>
          <w:color w:val="000000"/>
          <w:sz w:val="16"/>
        </w:rPr>
        <w:t xml:space="preserve">       Ailhaud's duplex method</w:t>
      </w:r>
      <w:r>
        <w:rPr>
          <w:rFonts w:eastAsia="Times New Roman"/>
          <w:b/>
          <w:color w:val="000000"/>
          <w:sz w:val="16"/>
        </w:rPr>
        <w:tab/>
        <w:t xml:space="preserve"> 909</w:t>
      </w:r>
    </w:p>
    <w:p w14:paraId="16A3081B" w14:textId="16017D00" w:rsidR="00CF4BE1" w:rsidRDefault="005352DB">
      <w:pPr>
        <w:tabs>
          <w:tab w:val="left" w:leader="dot" w:pos="5472"/>
        </w:tabs>
        <w:spacing w:before="15" w:line="183" w:lineRule="exact"/>
        <w:ind w:left="504"/>
        <w:textAlignment w:val="baseline"/>
        <w:rPr>
          <w:rFonts w:eastAsia="Times New Roman"/>
          <w:b/>
          <w:color w:val="000000"/>
          <w:sz w:val="16"/>
        </w:rPr>
      </w:pPr>
      <w:r>
        <w:rPr>
          <w:rFonts w:eastAsia="Times New Roman"/>
          <w:b/>
          <w:color w:val="000000"/>
          <w:sz w:val="16"/>
        </w:rPr>
        <w:t xml:space="preserve">       Muirhead's duplex method</w:t>
      </w:r>
      <w:r>
        <w:rPr>
          <w:rFonts w:eastAsia="Times New Roman"/>
          <w:b/>
          <w:color w:val="000000"/>
          <w:sz w:val="16"/>
        </w:rPr>
        <w:tab/>
        <w:t xml:space="preserve"> 911</w:t>
      </w:r>
    </w:p>
    <w:p w14:paraId="16A3081C" w14:textId="668316D3" w:rsidR="00CF4BE1" w:rsidRDefault="00000000">
      <w:pPr>
        <w:spacing w:before="337" w:line="183" w:lineRule="exact"/>
        <w:jc w:val="center"/>
        <w:textAlignment w:val="baseline"/>
        <w:rPr>
          <w:rFonts w:eastAsia="Times New Roman"/>
          <w:b/>
          <w:color w:val="000000"/>
          <w:sz w:val="16"/>
        </w:rPr>
      </w:pPr>
      <w:r>
        <w:rPr>
          <w:rFonts w:eastAsia="Times New Roman"/>
          <w:b/>
          <w:color w:val="000000"/>
          <w:sz w:val="16"/>
        </w:rPr>
        <w:t>CHAPTER XL</w:t>
      </w:r>
      <w:r w:rsidR="00310C9B">
        <w:rPr>
          <w:rFonts w:eastAsia="Times New Roman"/>
          <w:b/>
          <w:color w:val="000000"/>
          <w:sz w:val="16"/>
        </w:rPr>
        <w:t>II</w:t>
      </w:r>
      <w:r>
        <w:rPr>
          <w:rFonts w:eastAsia="Times New Roman"/>
          <w:b/>
          <w:color w:val="000000"/>
          <w:sz w:val="16"/>
        </w:rPr>
        <w:t>.</w:t>
      </w:r>
    </w:p>
    <w:p w14:paraId="16A3081D" w14:textId="77777777" w:rsidR="00CF4BE1" w:rsidRPr="001659BC" w:rsidRDefault="00000000" w:rsidP="001659BC">
      <w:pPr>
        <w:rPr>
          <w:b/>
          <w:bCs/>
          <w:sz w:val="16"/>
          <w:szCs w:val="16"/>
        </w:rPr>
      </w:pPr>
      <w:r w:rsidRPr="001659BC">
        <w:rPr>
          <w:b/>
          <w:bCs/>
          <w:sz w:val="16"/>
          <w:szCs w:val="16"/>
        </w:rPr>
        <w:t>ELECTRICAL MEASUREMENT.</w:t>
      </w:r>
    </w:p>
    <w:p w14:paraId="16A3081E" w14:textId="06152A85" w:rsidR="00CF4BE1" w:rsidRPr="0054724A" w:rsidRDefault="005352DB" w:rsidP="00E2162D">
      <w:pPr>
        <w:ind w:left="216" w:firstLine="351"/>
        <w:rPr>
          <w:b/>
          <w:bCs/>
          <w:sz w:val="16"/>
          <w:szCs w:val="16"/>
        </w:rPr>
      </w:pPr>
      <w:r>
        <w:rPr>
          <w:b/>
          <w:bCs/>
          <w:sz w:val="16"/>
          <w:szCs w:val="16"/>
        </w:rPr>
        <w:t xml:space="preserve">     </w:t>
      </w:r>
      <w:r w:rsidRPr="0054724A">
        <w:rPr>
          <w:b/>
          <w:bCs/>
          <w:sz w:val="16"/>
          <w:szCs w:val="16"/>
        </w:rPr>
        <w:t>Units of measurement</w:t>
      </w:r>
      <w:r w:rsidR="001E65AB">
        <w:rPr>
          <w:b/>
          <w:bCs/>
          <w:sz w:val="16"/>
          <w:szCs w:val="16"/>
        </w:rPr>
        <w:t xml:space="preserve"> ……………………………………………</w:t>
      </w:r>
      <w:r w:rsidR="001659BC">
        <w:rPr>
          <w:b/>
          <w:bCs/>
          <w:sz w:val="16"/>
          <w:szCs w:val="16"/>
        </w:rPr>
        <w:t>…</w:t>
      </w:r>
      <w:r w:rsidR="001E65AB">
        <w:rPr>
          <w:b/>
          <w:bCs/>
          <w:sz w:val="16"/>
          <w:szCs w:val="16"/>
        </w:rPr>
        <w:t>……</w:t>
      </w:r>
      <w:r w:rsidRPr="0054724A">
        <w:rPr>
          <w:b/>
          <w:bCs/>
          <w:sz w:val="16"/>
          <w:szCs w:val="16"/>
        </w:rPr>
        <w:t xml:space="preserve"> 919</w:t>
      </w:r>
    </w:p>
    <w:p w14:paraId="59B92365" w14:textId="750CF313" w:rsidR="001E65AB" w:rsidRDefault="00E2162D" w:rsidP="00E2162D">
      <w:pPr>
        <w:ind w:firstLine="351"/>
        <w:rPr>
          <w:b/>
          <w:bCs/>
          <w:sz w:val="16"/>
          <w:szCs w:val="16"/>
        </w:rPr>
      </w:pPr>
      <w:r>
        <w:rPr>
          <w:b/>
          <w:bCs/>
          <w:sz w:val="16"/>
          <w:szCs w:val="16"/>
        </w:rPr>
        <w:t xml:space="preserve">    </w:t>
      </w:r>
      <w:r w:rsidR="005352DB">
        <w:rPr>
          <w:b/>
          <w:bCs/>
          <w:sz w:val="16"/>
          <w:szCs w:val="16"/>
        </w:rPr>
        <w:tab/>
      </w:r>
      <w:r>
        <w:rPr>
          <w:b/>
          <w:bCs/>
          <w:sz w:val="16"/>
          <w:szCs w:val="16"/>
        </w:rPr>
        <w:t xml:space="preserve"> </w:t>
      </w:r>
      <w:r w:rsidRPr="0054724A">
        <w:rPr>
          <w:b/>
          <w:bCs/>
          <w:sz w:val="16"/>
          <w:szCs w:val="16"/>
        </w:rPr>
        <w:t>The absolute system</w:t>
      </w:r>
      <w:r w:rsidR="001E65AB">
        <w:rPr>
          <w:b/>
          <w:bCs/>
          <w:sz w:val="16"/>
          <w:szCs w:val="16"/>
        </w:rPr>
        <w:t>……………………………………………………….</w:t>
      </w:r>
      <w:r w:rsidRPr="0054724A">
        <w:rPr>
          <w:b/>
          <w:bCs/>
          <w:sz w:val="16"/>
          <w:szCs w:val="16"/>
        </w:rPr>
        <w:t xml:space="preserve"> 919 </w:t>
      </w:r>
    </w:p>
    <w:p w14:paraId="16A3081F" w14:textId="1E708671" w:rsidR="00CF4BE1" w:rsidRPr="0054724A" w:rsidRDefault="005352DB" w:rsidP="005352DB">
      <w:pPr>
        <w:ind w:firstLine="720"/>
        <w:rPr>
          <w:b/>
          <w:bCs/>
          <w:sz w:val="16"/>
          <w:szCs w:val="16"/>
        </w:rPr>
      </w:pPr>
      <w:r>
        <w:rPr>
          <w:b/>
          <w:bCs/>
          <w:sz w:val="16"/>
          <w:szCs w:val="16"/>
        </w:rPr>
        <w:t xml:space="preserve"> </w:t>
      </w:r>
      <w:r w:rsidRPr="0054724A">
        <w:rPr>
          <w:b/>
          <w:bCs/>
          <w:sz w:val="16"/>
          <w:szCs w:val="16"/>
        </w:rPr>
        <w:t>Fundamental units</w:t>
      </w:r>
      <w:r w:rsidR="001E65AB">
        <w:rPr>
          <w:b/>
          <w:bCs/>
          <w:sz w:val="16"/>
          <w:szCs w:val="16"/>
        </w:rPr>
        <w:t>…………………………………………………</w:t>
      </w:r>
      <w:r w:rsidR="001659BC">
        <w:rPr>
          <w:b/>
          <w:bCs/>
          <w:sz w:val="16"/>
          <w:szCs w:val="16"/>
        </w:rPr>
        <w:t>…</w:t>
      </w:r>
      <w:r w:rsidR="001E65AB">
        <w:rPr>
          <w:b/>
          <w:bCs/>
          <w:sz w:val="16"/>
          <w:szCs w:val="16"/>
        </w:rPr>
        <w:t>……</w:t>
      </w:r>
      <w:r w:rsidRPr="0054724A">
        <w:rPr>
          <w:b/>
          <w:bCs/>
          <w:sz w:val="16"/>
          <w:szCs w:val="16"/>
        </w:rPr>
        <w:t xml:space="preserve"> 920</w:t>
      </w:r>
    </w:p>
    <w:p w14:paraId="16A30820" w14:textId="77E5C857" w:rsidR="00CF4BE1" w:rsidRDefault="005352DB">
      <w:pPr>
        <w:tabs>
          <w:tab w:val="left" w:leader="dot" w:pos="5472"/>
        </w:tabs>
        <w:spacing w:before="13" w:line="183" w:lineRule="exact"/>
        <w:ind w:left="504"/>
        <w:textAlignment w:val="baseline"/>
        <w:rPr>
          <w:rFonts w:eastAsia="Times New Roman"/>
          <w:b/>
          <w:color w:val="000000"/>
          <w:sz w:val="16"/>
        </w:rPr>
      </w:pPr>
      <w:r>
        <w:rPr>
          <w:rFonts w:eastAsia="Times New Roman"/>
          <w:b/>
          <w:color w:val="000000"/>
          <w:sz w:val="16"/>
        </w:rPr>
        <w:t xml:space="preserve">       Derived </w:t>
      </w:r>
      <w:proofErr w:type="gramStart"/>
      <w:r>
        <w:rPr>
          <w:rFonts w:eastAsia="Times New Roman"/>
          <w:b/>
          <w:color w:val="000000"/>
          <w:sz w:val="16"/>
        </w:rPr>
        <w:t>unite</w:t>
      </w:r>
      <w:proofErr w:type="gramEnd"/>
      <w:r>
        <w:rPr>
          <w:rFonts w:eastAsia="Times New Roman"/>
          <w:b/>
          <w:color w:val="000000"/>
          <w:sz w:val="16"/>
        </w:rPr>
        <w:tab/>
      </w:r>
      <w:r w:rsidR="001659BC">
        <w:rPr>
          <w:rFonts w:eastAsia="Times New Roman"/>
          <w:b/>
          <w:color w:val="000000"/>
          <w:sz w:val="16"/>
        </w:rPr>
        <w:t>...</w:t>
      </w:r>
      <w:r>
        <w:rPr>
          <w:rFonts w:eastAsia="Times New Roman"/>
          <w:b/>
          <w:color w:val="000000"/>
          <w:sz w:val="16"/>
        </w:rPr>
        <w:t xml:space="preserve"> 921</w:t>
      </w:r>
    </w:p>
    <w:p w14:paraId="16A30821" w14:textId="3590AB62" w:rsidR="00CF4BE1" w:rsidRDefault="005352DB">
      <w:pPr>
        <w:tabs>
          <w:tab w:val="left" w:leader="dot" w:pos="5472"/>
        </w:tabs>
        <w:spacing w:before="18" w:line="183" w:lineRule="exact"/>
        <w:ind w:left="504"/>
        <w:textAlignment w:val="baseline"/>
        <w:rPr>
          <w:rFonts w:eastAsia="Times New Roman"/>
          <w:b/>
          <w:color w:val="000000"/>
          <w:sz w:val="16"/>
        </w:rPr>
      </w:pPr>
      <w:r>
        <w:rPr>
          <w:rFonts w:eastAsia="Times New Roman"/>
          <w:b/>
          <w:color w:val="000000"/>
          <w:sz w:val="16"/>
        </w:rPr>
        <w:t xml:space="preserve">       Practical mechanical units</w:t>
      </w:r>
      <w:r>
        <w:rPr>
          <w:rFonts w:eastAsia="Times New Roman"/>
          <w:b/>
          <w:color w:val="000000"/>
          <w:sz w:val="16"/>
        </w:rPr>
        <w:tab/>
      </w:r>
      <w:r w:rsidR="001659BC">
        <w:rPr>
          <w:rFonts w:eastAsia="Times New Roman"/>
          <w:b/>
          <w:color w:val="000000"/>
          <w:sz w:val="16"/>
        </w:rPr>
        <w:t>...</w:t>
      </w:r>
      <w:r>
        <w:rPr>
          <w:rFonts w:eastAsia="Times New Roman"/>
          <w:b/>
          <w:color w:val="000000"/>
          <w:sz w:val="16"/>
        </w:rPr>
        <w:t xml:space="preserve"> 922</w:t>
      </w:r>
    </w:p>
    <w:p w14:paraId="16A30822" w14:textId="032A2910" w:rsidR="00CF4BE1" w:rsidRDefault="005352DB">
      <w:pPr>
        <w:tabs>
          <w:tab w:val="left" w:leader="dot" w:pos="5472"/>
        </w:tabs>
        <w:spacing w:before="15" w:line="183" w:lineRule="exact"/>
        <w:ind w:left="504"/>
        <w:textAlignment w:val="baseline"/>
        <w:rPr>
          <w:rFonts w:eastAsia="Times New Roman"/>
          <w:b/>
          <w:color w:val="000000"/>
          <w:sz w:val="16"/>
        </w:rPr>
      </w:pPr>
      <w:r>
        <w:rPr>
          <w:rFonts w:eastAsia="Times New Roman"/>
          <w:b/>
          <w:color w:val="000000"/>
          <w:sz w:val="16"/>
        </w:rPr>
        <w:t xml:space="preserve">       </w:t>
      </w:r>
      <w:proofErr w:type="spellStart"/>
      <w:r>
        <w:rPr>
          <w:rFonts w:eastAsia="Times New Roman"/>
          <w:b/>
          <w:color w:val="000000"/>
          <w:sz w:val="16"/>
        </w:rPr>
        <w:t>Electro magnetic</w:t>
      </w:r>
      <w:proofErr w:type="spellEnd"/>
      <w:r>
        <w:rPr>
          <w:rFonts w:eastAsia="Times New Roman"/>
          <w:b/>
          <w:color w:val="000000"/>
          <w:sz w:val="16"/>
        </w:rPr>
        <w:t xml:space="preserve"> units</w:t>
      </w:r>
      <w:r>
        <w:rPr>
          <w:rFonts w:eastAsia="Times New Roman"/>
          <w:b/>
          <w:color w:val="000000"/>
          <w:sz w:val="16"/>
        </w:rPr>
        <w:tab/>
      </w:r>
      <w:r w:rsidR="001659BC">
        <w:rPr>
          <w:rFonts w:eastAsia="Times New Roman"/>
          <w:b/>
          <w:color w:val="000000"/>
          <w:sz w:val="16"/>
        </w:rPr>
        <w:t>...</w:t>
      </w:r>
      <w:r>
        <w:rPr>
          <w:rFonts w:eastAsia="Times New Roman"/>
          <w:b/>
          <w:color w:val="000000"/>
          <w:sz w:val="16"/>
        </w:rPr>
        <w:t xml:space="preserve"> 924</w:t>
      </w:r>
    </w:p>
    <w:p w14:paraId="16A30823" w14:textId="0C42C00B" w:rsidR="00CF4BE1" w:rsidRDefault="005352DB">
      <w:pPr>
        <w:tabs>
          <w:tab w:val="left" w:leader="dot" w:pos="5472"/>
        </w:tabs>
        <w:spacing w:before="15" w:line="183" w:lineRule="exact"/>
        <w:ind w:left="504"/>
        <w:textAlignment w:val="baseline"/>
        <w:rPr>
          <w:rFonts w:eastAsia="Times New Roman"/>
          <w:b/>
          <w:color w:val="000000"/>
          <w:sz w:val="16"/>
        </w:rPr>
      </w:pPr>
      <w:r>
        <w:rPr>
          <w:rFonts w:eastAsia="Times New Roman"/>
          <w:b/>
          <w:color w:val="000000"/>
          <w:sz w:val="16"/>
        </w:rPr>
        <w:t xml:space="preserve">       Standard of electro motive force</w:t>
      </w:r>
      <w:r>
        <w:rPr>
          <w:rFonts w:eastAsia="Times New Roman"/>
          <w:b/>
          <w:color w:val="000000"/>
          <w:sz w:val="16"/>
        </w:rPr>
        <w:tab/>
      </w:r>
      <w:r w:rsidR="001659BC">
        <w:rPr>
          <w:rFonts w:eastAsia="Times New Roman"/>
          <w:b/>
          <w:color w:val="000000"/>
          <w:sz w:val="16"/>
        </w:rPr>
        <w:t>…</w:t>
      </w:r>
      <w:r>
        <w:rPr>
          <w:rFonts w:eastAsia="Times New Roman"/>
          <w:b/>
          <w:color w:val="000000"/>
          <w:sz w:val="16"/>
        </w:rPr>
        <w:t xml:space="preserve"> 929</w:t>
      </w:r>
    </w:p>
    <w:p w14:paraId="7F1113ED" w14:textId="1AD09F9A" w:rsidR="001E65AB" w:rsidRDefault="005352DB" w:rsidP="001E65AB">
      <w:pPr>
        <w:ind w:left="504"/>
        <w:rPr>
          <w:b/>
          <w:bCs/>
          <w:sz w:val="16"/>
          <w:szCs w:val="16"/>
        </w:rPr>
      </w:pPr>
      <w:r>
        <w:rPr>
          <w:b/>
          <w:bCs/>
          <w:sz w:val="16"/>
          <w:szCs w:val="16"/>
        </w:rPr>
        <w:t xml:space="preserve">      </w:t>
      </w:r>
      <w:r w:rsidRPr="001E65AB">
        <w:rPr>
          <w:b/>
          <w:bCs/>
          <w:sz w:val="16"/>
          <w:szCs w:val="16"/>
        </w:rPr>
        <w:t>Practical electro motive units</w:t>
      </w:r>
      <w:r w:rsidR="001E65AB">
        <w:rPr>
          <w:b/>
          <w:bCs/>
          <w:sz w:val="16"/>
          <w:szCs w:val="16"/>
        </w:rPr>
        <w:t>……………………………………………</w:t>
      </w:r>
      <w:r w:rsidR="001659BC">
        <w:rPr>
          <w:b/>
          <w:bCs/>
          <w:sz w:val="16"/>
          <w:szCs w:val="16"/>
        </w:rPr>
        <w:t>..</w:t>
      </w:r>
      <w:r w:rsidR="001E65AB">
        <w:rPr>
          <w:b/>
          <w:bCs/>
          <w:sz w:val="16"/>
          <w:szCs w:val="16"/>
        </w:rPr>
        <w:t>..</w:t>
      </w:r>
      <w:r w:rsidRPr="001E65AB">
        <w:rPr>
          <w:b/>
          <w:bCs/>
          <w:sz w:val="16"/>
          <w:szCs w:val="16"/>
        </w:rPr>
        <w:t xml:space="preserve"> 932 </w:t>
      </w:r>
    </w:p>
    <w:p w14:paraId="3C0CD74E" w14:textId="508789BF" w:rsidR="001E65AB" w:rsidRDefault="005352DB" w:rsidP="001E65AB">
      <w:pPr>
        <w:ind w:left="504"/>
        <w:rPr>
          <w:b/>
          <w:bCs/>
          <w:sz w:val="16"/>
          <w:szCs w:val="16"/>
        </w:rPr>
      </w:pPr>
      <w:r>
        <w:rPr>
          <w:b/>
          <w:bCs/>
          <w:sz w:val="16"/>
          <w:szCs w:val="16"/>
        </w:rPr>
        <w:t xml:space="preserve">     </w:t>
      </w:r>
      <w:r w:rsidRPr="001E65AB">
        <w:rPr>
          <w:b/>
          <w:bCs/>
          <w:sz w:val="16"/>
          <w:szCs w:val="16"/>
        </w:rPr>
        <w:t>Electrical work...</w:t>
      </w:r>
      <w:r w:rsidR="001E65AB">
        <w:rPr>
          <w:b/>
          <w:bCs/>
          <w:sz w:val="16"/>
          <w:szCs w:val="16"/>
        </w:rPr>
        <w:t>.............................................................................................</w:t>
      </w:r>
      <w:r w:rsidRPr="001E65AB">
        <w:rPr>
          <w:b/>
          <w:bCs/>
          <w:sz w:val="16"/>
          <w:szCs w:val="16"/>
        </w:rPr>
        <w:t xml:space="preserve">. 933 </w:t>
      </w:r>
    </w:p>
    <w:p w14:paraId="1E21C55D" w14:textId="4FE88B67" w:rsidR="001E65AB" w:rsidRDefault="005352DB" w:rsidP="001E65AB">
      <w:pPr>
        <w:ind w:left="504"/>
        <w:rPr>
          <w:b/>
          <w:bCs/>
          <w:sz w:val="16"/>
          <w:szCs w:val="16"/>
        </w:rPr>
      </w:pPr>
      <w:r>
        <w:rPr>
          <w:b/>
          <w:bCs/>
          <w:sz w:val="16"/>
          <w:szCs w:val="16"/>
        </w:rPr>
        <w:t xml:space="preserve">     </w:t>
      </w:r>
      <w:r w:rsidRPr="001E65AB">
        <w:rPr>
          <w:b/>
          <w:bCs/>
          <w:sz w:val="16"/>
          <w:szCs w:val="16"/>
        </w:rPr>
        <w:t>Development of heat by electric currents</w:t>
      </w:r>
      <w:r w:rsidR="001E65AB">
        <w:rPr>
          <w:b/>
          <w:bCs/>
          <w:sz w:val="16"/>
          <w:szCs w:val="16"/>
        </w:rPr>
        <w:t>………………………………</w:t>
      </w:r>
      <w:r w:rsidR="001659BC">
        <w:rPr>
          <w:b/>
          <w:bCs/>
          <w:sz w:val="16"/>
          <w:szCs w:val="16"/>
        </w:rPr>
        <w:t>...</w:t>
      </w:r>
      <w:r w:rsidR="001E65AB">
        <w:rPr>
          <w:b/>
          <w:bCs/>
          <w:sz w:val="16"/>
          <w:szCs w:val="16"/>
        </w:rPr>
        <w:t>...</w:t>
      </w:r>
      <w:r w:rsidRPr="001E65AB">
        <w:rPr>
          <w:b/>
          <w:bCs/>
          <w:sz w:val="16"/>
          <w:szCs w:val="16"/>
        </w:rPr>
        <w:t xml:space="preserve"> 934 </w:t>
      </w:r>
    </w:p>
    <w:p w14:paraId="16A30824" w14:textId="02975CC1" w:rsidR="00CF4BE1" w:rsidRPr="001E65AB" w:rsidRDefault="005352DB" w:rsidP="001E65AB">
      <w:pPr>
        <w:ind w:left="504"/>
        <w:rPr>
          <w:b/>
          <w:bCs/>
          <w:sz w:val="16"/>
          <w:szCs w:val="16"/>
        </w:rPr>
      </w:pPr>
      <w:r>
        <w:rPr>
          <w:b/>
          <w:bCs/>
          <w:sz w:val="16"/>
          <w:szCs w:val="16"/>
        </w:rPr>
        <w:t xml:space="preserve">     </w:t>
      </w:r>
      <w:r w:rsidRPr="001E65AB">
        <w:rPr>
          <w:b/>
          <w:bCs/>
          <w:sz w:val="16"/>
          <w:szCs w:val="16"/>
        </w:rPr>
        <w:t>Chemical work by currents</w:t>
      </w:r>
      <w:r w:rsidR="001E65AB">
        <w:rPr>
          <w:b/>
          <w:bCs/>
          <w:sz w:val="16"/>
          <w:szCs w:val="16"/>
        </w:rPr>
        <w:t xml:space="preserve"> ……………………………………………</w:t>
      </w:r>
      <w:r w:rsidR="001659BC">
        <w:rPr>
          <w:b/>
          <w:bCs/>
          <w:sz w:val="16"/>
          <w:szCs w:val="16"/>
        </w:rPr>
        <w:t>..</w:t>
      </w:r>
      <w:r w:rsidR="001E65AB">
        <w:rPr>
          <w:b/>
          <w:bCs/>
          <w:sz w:val="16"/>
          <w:szCs w:val="16"/>
        </w:rPr>
        <w:t>….</w:t>
      </w:r>
      <w:r w:rsidRPr="001E65AB">
        <w:rPr>
          <w:b/>
          <w:bCs/>
          <w:sz w:val="16"/>
          <w:szCs w:val="16"/>
        </w:rPr>
        <w:t xml:space="preserve"> 939</w:t>
      </w:r>
    </w:p>
    <w:p w14:paraId="16A30825" w14:textId="67A3F4BD" w:rsidR="00CF4BE1" w:rsidRDefault="005352DB">
      <w:pPr>
        <w:tabs>
          <w:tab w:val="left" w:leader="dot" w:pos="5472"/>
        </w:tabs>
        <w:spacing w:before="17" w:line="183" w:lineRule="exact"/>
        <w:ind w:left="504"/>
        <w:jc w:val="both"/>
        <w:textAlignment w:val="baseline"/>
        <w:rPr>
          <w:rFonts w:eastAsia="Times New Roman"/>
          <w:b/>
          <w:color w:val="000000"/>
          <w:sz w:val="16"/>
        </w:rPr>
      </w:pPr>
      <w:r>
        <w:rPr>
          <w:rFonts w:eastAsia="Times New Roman"/>
          <w:b/>
          <w:color w:val="000000"/>
          <w:sz w:val="16"/>
        </w:rPr>
        <w:t xml:space="preserve">     Determination of the ohm by the electrical congress</w:t>
      </w:r>
      <w:r>
        <w:rPr>
          <w:rFonts w:eastAsia="Times New Roman"/>
          <w:b/>
          <w:color w:val="000000"/>
          <w:sz w:val="16"/>
        </w:rPr>
        <w:tab/>
      </w:r>
      <w:r w:rsidR="001659BC">
        <w:rPr>
          <w:rFonts w:eastAsia="Times New Roman"/>
          <w:b/>
          <w:color w:val="000000"/>
          <w:sz w:val="16"/>
        </w:rPr>
        <w:t>…</w:t>
      </w:r>
      <w:r>
        <w:rPr>
          <w:rFonts w:eastAsia="Times New Roman"/>
          <w:b/>
          <w:color w:val="000000"/>
          <w:sz w:val="16"/>
        </w:rPr>
        <w:t xml:space="preserve"> 940</w:t>
      </w:r>
    </w:p>
    <w:p w14:paraId="16A30826" w14:textId="77777777" w:rsidR="00CF4BE1" w:rsidRDefault="00000000">
      <w:pPr>
        <w:spacing w:before="419" w:line="183" w:lineRule="exact"/>
        <w:jc w:val="center"/>
        <w:textAlignment w:val="baseline"/>
        <w:rPr>
          <w:rFonts w:eastAsia="Times New Roman"/>
          <w:b/>
          <w:color w:val="000000"/>
          <w:sz w:val="16"/>
        </w:rPr>
      </w:pPr>
      <w:r>
        <w:rPr>
          <w:rFonts w:eastAsia="Times New Roman"/>
          <w:b/>
          <w:color w:val="000000"/>
          <w:sz w:val="16"/>
        </w:rPr>
        <w:t>CHAPTER XLIII.</w:t>
      </w:r>
    </w:p>
    <w:p w14:paraId="16A30827" w14:textId="77777777" w:rsidR="00CF4BE1" w:rsidRDefault="00000000">
      <w:pPr>
        <w:spacing w:before="218" w:line="183" w:lineRule="exact"/>
        <w:ind w:left="216"/>
        <w:textAlignment w:val="baseline"/>
        <w:rPr>
          <w:rFonts w:eastAsia="Times New Roman"/>
          <w:b/>
          <w:color w:val="000000"/>
          <w:spacing w:val="-15"/>
          <w:sz w:val="16"/>
        </w:rPr>
      </w:pPr>
      <w:r>
        <w:rPr>
          <w:rFonts w:eastAsia="Times New Roman"/>
          <w:b/>
          <w:color w:val="000000"/>
          <w:spacing w:val="-15"/>
          <w:sz w:val="16"/>
        </w:rPr>
        <w:t>TO MEASUREMENT AND TESTING OP LAND LIMES.</w:t>
      </w:r>
    </w:p>
    <w:p w14:paraId="4D0F4ED7" w14:textId="40399086" w:rsidR="00E2162D" w:rsidRDefault="00000000" w:rsidP="00403707">
      <w:pPr>
        <w:ind w:firstLine="426"/>
        <w:rPr>
          <w:b/>
          <w:bCs/>
          <w:sz w:val="16"/>
          <w:szCs w:val="16"/>
        </w:rPr>
      </w:pPr>
      <w:r w:rsidRPr="00E2162D">
        <w:rPr>
          <w:b/>
          <w:bCs/>
          <w:sz w:val="16"/>
          <w:szCs w:val="16"/>
        </w:rPr>
        <w:t xml:space="preserve">Locating faults in land </w:t>
      </w:r>
      <w:proofErr w:type="gramStart"/>
      <w:r w:rsidRPr="00E2162D">
        <w:rPr>
          <w:b/>
          <w:bCs/>
          <w:sz w:val="16"/>
          <w:szCs w:val="16"/>
        </w:rPr>
        <w:t xml:space="preserve">lines  </w:t>
      </w:r>
      <w:r w:rsidR="00E2162D">
        <w:rPr>
          <w:b/>
          <w:bCs/>
          <w:sz w:val="16"/>
          <w:szCs w:val="16"/>
        </w:rPr>
        <w:t>…</w:t>
      </w:r>
      <w:proofErr w:type="gramEnd"/>
      <w:r w:rsidR="00E2162D">
        <w:rPr>
          <w:b/>
          <w:bCs/>
          <w:sz w:val="16"/>
          <w:szCs w:val="16"/>
        </w:rPr>
        <w:t>…………………………………………</w:t>
      </w:r>
      <w:r w:rsidR="00A24CF2">
        <w:rPr>
          <w:b/>
          <w:bCs/>
          <w:sz w:val="16"/>
          <w:szCs w:val="16"/>
        </w:rPr>
        <w:t>…</w:t>
      </w:r>
      <w:r w:rsidR="00E2162D">
        <w:rPr>
          <w:b/>
          <w:bCs/>
          <w:sz w:val="16"/>
          <w:szCs w:val="16"/>
        </w:rPr>
        <w:t>…</w:t>
      </w:r>
      <w:r w:rsidRPr="00E2162D">
        <w:rPr>
          <w:b/>
          <w:bCs/>
          <w:sz w:val="16"/>
          <w:szCs w:val="16"/>
        </w:rPr>
        <w:t xml:space="preserve"> 947 </w:t>
      </w:r>
    </w:p>
    <w:p w14:paraId="290CD378" w14:textId="22B3FD40" w:rsidR="00E2162D" w:rsidRDefault="00000000" w:rsidP="00403707">
      <w:pPr>
        <w:ind w:firstLine="426"/>
        <w:rPr>
          <w:b/>
          <w:bCs/>
          <w:sz w:val="16"/>
          <w:szCs w:val="16"/>
        </w:rPr>
      </w:pPr>
      <w:r w:rsidRPr="00E2162D">
        <w:rPr>
          <w:b/>
          <w:bCs/>
          <w:sz w:val="16"/>
          <w:szCs w:val="16"/>
        </w:rPr>
        <w:t>Testing by the tangent galvanometer</w:t>
      </w:r>
      <w:r w:rsidR="00E2162D">
        <w:rPr>
          <w:b/>
          <w:bCs/>
          <w:sz w:val="16"/>
          <w:szCs w:val="16"/>
        </w:rPr>
        <w:t>……………………………………</w:t>
      </w:r>
      <w:r w:rsidR="00A24CF2">
        <w:rPr>
          <w:b/>
          <w:bCs/>
          <w:sz w:val="16"/>
          <w:szCs w:val="16"/>
        </w:rPr>
        <w:t>...</w:t>
      </w:r>
      <w:r w:rsidR="00E2162D">
        <w:rPr>
          <w:b/>
          <w:bCs/>
          <w:sz w:val="16"/>
          <w:szCs w:val="16"/>
        </w:rPr>
        <w:t>…</w:t>
      </w:r>
      <w:r w:rsidRPr="00E2162D">
        <w:rPr>
          <w:b/>
          <w:bCs/>
          <w:sz w:val="16"/>
          <w:szCs w:val="16"/>
        </w:rPr>
        <w:t xml:space="preserve"> 942 </w:t>
      </w:r>
    </w:p>
    <w:p w14:paraId="16A30828" w14:textId="56775613" w:rsidR="00CF4BE1" w:rsidRPr="00E2162D" w:rsidRDefault="00000000" w:rsidP="00403707">
      <w:pPr>
        <w:ind w:firstLine="426"/>
        <w:rPr>
          <w:b/>
          <w:bCs/>
          <w:sz w:val="16"/>
          <w:szCs w:val="16"/>
        </w:rPr>
      </w:pPr>
      <w:r w:rsidRPr="00E2162D">
        <w:rPr>
          <w:b/>
          <w:bCs/>
          <w:sz w:val="16"/>
          <w:szCs w:val="16"/>
        </w:rPr>
        <w:t xml:space="preserve">Rheostats and resistance coils </w:t>
      </w:r>
      <w:r w:rsidR="00E2162D">
        <w:rPr>
          <w:b/>
          <w:bCs/>
          <w:sz w:val="16"/>
          <w:szCs w:val="16"/>
        </w:rPr>
        <w:t>……………………………………………</w:t>
      </w:r>
      <w:r w:rsidR="00A24CF2">
        <w:rPr>
          <w:b/>
          <w:bCs/>
          <w:sz w:val="16"/>
          <w:szCs w:val="16"/>
        </w:rPr>
        <w:t xml:space="preserve"> ..</w:t>
      </w:r>
      <w:r w:rsidR="00E2162D">
        <w:rPr>
          <w:b/>
          <w:bCs/>
          <w:sz w:val="16"/>
          <w:szCs w:val="16"/>
        </w:rPr>
        <w:t>...</w:t>
      </w:r>
      <w:r w:rsidRPr="00E2162D">
        <w:rPr>
          <w:b/>
          <w:bCs/>
          <w:sz w:val="16"/>
          <w:szCs w:val="16"/>
        </w:rPr>
        <w:t xml:space="preserve"> 947</w:t>
      </w:r>
    </w:p>
    <w:p w14:paraId="16A30829" w14:textId="4DF1B2E0" w:rsidR="00CF4BE1" w:rsidRDefault="00334300" w:rsidP="00334300">
      <w:pPr>
        <w:tabs>
          <w:tab w:val="left" w:leader="dot" w:pos="5472"/>
        </w:tabs>
        <w:spacing w:before="15" w:line="183" w:lineRule="exact"/>
        <w:jc w:val="both"/>
        <w:textAlignment w:val="baseline"/>
        <w:rPr>
          <w:rFonts w:eastAsia="Times New Roman"/>
          <w:b/>
          <w:color w:val="000000"/>
          <w:sz w:val="16"/>
        </w:rPr>
      </w:pPr>
      <w:r>
        <w:rPr>
          <w:rFonts w:eastAsia="Times New Roman"/>
          <w:b/>
          <w:color w:val="000000"/>
          <w:sz w:val="16"/>
        </w:rPr>
        <w:t xml:space="preserve">           Siemens' universal galvanometer</w:t>
      </w:r>
      <w:r>
        <w:rPr>
          <w:rFonts w:eastAsia="Times New Roman"/>
          <w:b/>
          <w:color w:val="000000"/>
          <w:sz w:val="16"/>
        </w:rPr>
        <w:tab/>
        <w:t xml:space="preserve"> 951</w:t>
      </w:r>
    </w:p>
    <w:p w14:paraId="16A3082A" w14:textId="1CA719D7" w:rsidR="00CF4BE1" w:rsidRDefault="00334300" w:rsidP="00334300">
      <w:pPr>
        <w:tabs>
          <w:tab w:val="left" w:leader="dot" w:pos="5472"/>
        </w:tabs>
        <w:spacing w:before="12" w:line="183" w:lineRule="exact"/>
        <w:jc w:val="both"/>
        <w:textAlignment w:val="baseline"/>
        <w:rPr>
          <w:rFonts w:eastAsia="Times New Roman"/>
          <w:b/>
          <w:color w:val="000000"/>
          <w:sz w:val="16"/>
        </w:rPr>
      </w:pPr>
      <w:r>
        <w:rPr>
          <w:rFonts w:eastAsia="Times New Roman"/>
          <w:b/>
          <w:color w:val="000000"/>
          <w:sz w:val="16"/>
        </w:rPr>
        <w:t xml:space="preserve">           The differential galvanometer</w:t>
      </w:r>
      <w:r>
        <w:rPr>
          <w:rFonts w:eastAsia="Times New Roman"/>
          <w:b/>
          <w:color w:val="000000"/>
          <w:sz w:val="16"/>
        </w:rPr>
        <w:tab/>
        <w:t xml:space="preserve"> 957</w:t>
      </w:r>
    </w:p>
    <w:p w14:paraId="16A3082B" w14:textId="0ACE32EC" w:rsidR="00CF4BE1" w:rsidRDefault="00334300" w:rsidP="00334300">
      <w:pPr>
        <w:tabs>
          <w:tab w:val="left" w:leader="dot" w:pos="5472"/>
        </w:tabs>
        <w:spacing w:before="19" w:line="183" w:lineRule="exact"/>
        <w:jc w:val="both"/>
        <w:textAlignment w:val="baseline"/>
        <w:rPr>
          <w:rFonts w:eastAsia="Times New Roman"/>
          <w:b/>
          <w:color w:val="000000"/>
          <w:sz w:val="16"/>
        </w:rPr>
      </w:pPr>
      <w:r>
        <w:rPr>
          <w:rFonts w:eastAsia="Times New Roman"/>
          <w:b/>
          <w:color w:val="000000"/>
          <w:sz w:val="16"/>
        </w:rPr>
        <w:t xml:space="preserve">           Conductivity tests by differential galvanometer</w:t>
      </w:r>
      <w:r>
        <w:rPr>
          <w:rFonts w:eastAsia="Times New Roman"/>
          <w:b/>
          <w:color w:val="000000"/>
          <w:sz w:val="16"/>
        </w:rPr>
        <w:tab/>
        <w:t xml:space="preserve"> 961</w:t>
      </w:r>
    </w:p>
    <w:p w14:paraId="16A3082C" w14:textId="374F9478" w:rsidR="00CF4BE1" w:rsidRDefault="00A24CF2" w:rsidP="00A24CF2">
      <w:pPr>
        <w:tabs>
          <w:tab w:val="left" w:leader="dot" w:pos="5472"/>
        </w:tabs>
        <w:spacing w:before="14" w:line="183" w:lineRule="exact"/>
        <w:jc w:val="both"/>
        <w:textAlignment w:val="baseline"/>
        <w:rPr>
          <w:rFonts w:eastAsia="Times New Roman"/>
          <w:b/>
          <w:color w:val="000000"/>
          <w:sz w:val="16"/>
        </w:rPr>
      </w:pPr>
      <w:r>
        <w:rPr>
          <w:rFonts w:eastAsia="Times New Roman"/>
          <w:b/>
          <w:color w:val="000000"/>
          <w:sz w:val="16"/>
        </w:rPr>
        <w:t xml:space="preserve">           Testing for faults by the differential galvanometer</w:t>
      </w:r>
      <w:r>
        <w:rPr>
          <w:rFonts w:eastAsia="Times New Roman"/>
          <w:b/>
          <w:color w:val="000000"/>
          <w:sz w:val="16"/>
        </w:rPr>
        <w:tab/>
        <w:t xml:space="preserve"> 964</w:t>
      </w:r>
    </w:p>
    <w:p w14:paraId="16A3082D" w14:textId="43331545" w:rsidR="00CF4BE1" w:rsidRDefault="00A24CF2" w:rsidP="00A24CF2">
      <w:pPr>
        <w:tabs>
          <w:tab w:val="left" w:leader="dot" w:pos="5472"/>
        </w:tabs>
        <w:spacing w:before="16" w:line="183" w:lineRule="exact"/>
        <w:jc w:val="both"/>
        <w:textAlignment w:val="baseline"/>
        <w:rPr>
          <w:rFonts w:eastAsia="Times New Roman"/>
          <w:b/>
          <w:color w:val="000000"/>
          <w:sz w:val="16"/>
        </w:rPr>
      </w:pPr>
      <w:r>
        <w:rPr>
          <w:rFonts w:eastAsia="Times New Roman"/>
          <w:b/>
          <w:color w:val="000000"/>
          <w:sz w:val="16"/>
        </w:rPr>
        <w:t xml:space="preserve">           Locating fauna in underground wires</w:t>
      </w:r>
      <w:r>
        <w:rPr>
          <w:rFonts w:eastAsia="Times New Roman"/>
          <w:b/>
          <w:color w:val="000000"/>
          <w:sz w:val="16"/>
        </w:rPr>
        <w:tab/>
        <w:t xml:space="preserve"> 969</w:t>
      </w:r>
    </w:p>
    <w:p w14:paraId="16A3082E" w14:textId="382C2C20" w:rsidR="00CF4BE1" w:rsidRDefault="00000000">
      <w:pPr>
        <w:spacing w:before="343" w:line="183" w:lineRule="exact"/>
        <w:jc w:val="center"/>
        <w:textAlignment w:val="baseline"/>
        <w:rPr>
          <w:rFonts w:eastAsia="Times New Roman"/>
          <w:b/>
          <w:color w:val="000000"/>
          <w:sz w:val="16"/>
        </w:rPr>
      </w:pPr>
      <w:r>
        <w:rPr>
          <w:rFonts w:eastAsia="Times New Roman"/>
          <w:b/>
          <w:color w:val="000000"/>
          <w:sz w:val="16"/>
        </w:rPr>
        <w:t xml:space="preserve">CHAPTER </w:t>
      </w:r>
      <w:r w:rsidR="00A24CF2">
        <w:rPr>
          <w:rFonts w:eastAsia="Times New Roman"/>
          <w:b/>
          <w:color w:val="000000"/>
          <w:sz w:val="16"/>
        </w:rPr>
        <w:t>X</w:t>
      </w:r>
      <w:r>
        <w:rPr>
          <w:rFonts w:eastAsia="Times New Roman"/>
          <w:b/>
          <w:color w:val="000000"/>
          <w:sz w:val="16"/>
        </w:rPr>
        <w:t>LIV.</w:t>
      </w:r>
    </w:p>
    <w:p w14:paraId="16A3082F" w14:textId="77777777" w:rsidR="00CF4BE1" w:rsidRPr="00996B0C" w:rsidRDefault="00000000" w:rsidP="00996B0C">
      <w:pPr>
        <w:rPr>
          <w:b/>
          <w:bCs/>
          <w:sz w:val="16"/>
          <w:szCs w:val="16"/>
        </w:rPr>
      </w:pPr>
      <w:r w:rsidRPr="00996B0C">
        <w:rPr>
          <w:b/>
          <w:bCs/>
          <w:sz w:val="16"/>
          <w:szCs w:val="16"/>
        </w:rPr>
        <w:t>THE MEASUREMENT AND TESTING OF SUBMARINE CABLES.</w:t>
      </w:r>
    </w:p>
    <w:p w14:paraId="16A30830" w14:textId="77777777" w:rsidR="00CF4BE1" w:rsidRDefault="00000000">
      <w:pPr>
        <w:tabs>
          <w:tab w:val="left" w:leader="dot" w:pos="5472"/>
        </w:tabs>
        <w:spacing w:before="138" w:line="183" w:lineRule="exact"/>
        <w:ind w:left="504"/>
        <w:textAlignment w:val="baseline"/>
        <w:rPr>
          <w:rFonts w:eastAsia="Times New Roman"/>
          <w:b/>
          <w:color w:val="000000"/>
          <w:sz w:val="16"/>
        </w:rPr>
      </w:pPr>
      <w:r>
        <w:rPr>
          <w:rFonts w:eastAsia="Times New Roman"/>
          <w:b/>
          <w:color w:val="000000"/>
          <w:sz w:val="16"/>
        </w:rPr>
        <w:t>Formula for making accurate tests</w:t>
      </w:r>
      <w:r>
        <w:rPr>
          <w:rFonts w:eastAsia="Times New Roman"/>
          <w:b/>
          <w:color w:val="000000"/>
          <w:sz w:val="16"/>
        </w:rPr>
        <w:tab/>
        <w:t xml:space="preserve"> 972</w:t>
      </w:r>
    </w:p>
    <w:p w14:paraId="6DED1BC5" w14:textId="368DF1DC" w:rsidR="00E2162D" w:rsidRDefault="00000000" w:rsidP="00A24CF2">
      <w:pPr>
        <w:ind w:firstLine="504"/>
        <w:rPr>
          <w:b/>
          <w:bCs/>
          <w:sz w:val="16"/>
          <w:szCs w:val="16"/>
        </w:rPr>
      </w:pPr>
      <w:r w:rsidRPr="00E2162D">
        <w:rPr>
          <w:b/>
          <w:bCs/>
          <w:sz w:val="16"/>
          <w:szCs w:val="16"/>
        </w:rPr>
        <w:t>Testing cables during submersion</w:t>
      </w:r>
      <w:r w:rsidR="00E2162D">
        <w:rPr>
          <w:b/>
          <w:bCs/>
          <w:sz w:val="16"/>
          <w:szCs w:val="16"/>
        </w:rPr>
        <w:t xml:space="preserve"> …………………………………………..</w:t>
      </w:r>
      <w:r w:rsidRPr="00E2162D">
        <w:rPr>
          <w:b/>
          <w:bCs/>
          <w:sz w:val="16"/>
          <w:szCs w:val="16"/>
        </w:rPr>
        <w:t xml:space="preserve"> 973 </w:t>
      </w:r>
    </w:p>
    <w:p w14:paraId="4A9659C3" w14:textId="7CB301B2" w:rsidR="00E2162D" w:rsidRDefault="00000000" w:rsidP="00A24CF2">
      <w:pPr>
        <w:ind w:firstLine="504"/>
        <w:rPr>
          <w:b/>
          <w:bCs/>
          <w:sz w:val="16"/>
          <w:szCs w:val="16"/>
        </w:rPr>
      </w:pPr>
      <w:r w:rsidRPr="00E2162D">
        <w:rPr>
          <w:b/>
          <w:bCs/>
          <w:sz w:val="16"/>
          <w:szCs w:val="16"/>
        </w:rPr>
        <w:t xml:space="preserve">Smith's method of continuous testing </w:t>
      </w:r>
      <w:r w:rsidR="00E2162D">
        <w:rPr>
          <w:b/>
          <w:bCs/>
          <w:sz w:val="16"/>
          <w:szCs w:val="16"/>
        </w:rPr>
        <w:t>……………</w:t>
      </w:r>
      <w:r w:rsidR="00996B0C">
        <w:rPr>
          <w:b/>
          <w:bCs/>
          <w:sz w:val="16"/>
          <w:szCs w:val="16"/>
        </w:rPr>
        <w:t>…</w:t>
      </w:r>
      <w:r w:rsidR="00E2162D">
        <w:rPr>
          <w:b/>
          <w:bCs/>
          <w:sz w:val="16"/>
          <w:szCs w:val="16"/>
        </w:rPr>
        <w:t xml:space="preserve">………………………. </w:t>
      </w:r>
      <w:r w:rsidRPr="00E2162D">
        <w:rPr>
          <w:b/>
          <w:bCs/>
          <w:sz w:val="16"/>
          <w:szCs w:val="16"/>
        </w:rPr>
        <w:t xml:space="preserve">974 </w:t>
      </w:r>
    </w:p>
    <w:p w14:paraId="182AA43F" w14:textId="1C7762DC" w:rsidR="00E2162D" w:rsidRDefault="00000000" w:rsidP="00996B0C">
      <w:pPr>
        <w:ind w:firstLine="504"/>
        <w:rPr>
          <w:b/>
          <w:bCs/>
          <w:sz w:val="16"/>
          <w:szCs w:val="16"/>
        </w:rPr>
      </w:pPr>
      <w:r w:rsidRPr="00E2162D">
        <w:rPr>
          <w:b/>
          <w:bCs/>
          <w:sz w:val="16"/>
          <w:szCs w:val="16"/>
        </w:rPr>
        <w:t>Thomson's modi</w:t>
      </w:r>
      <w:r w:rsidR="00E2162D">
        <w:rPr>
          <w:b/>
          <w:bCs/>
          <w:sz w:val="16"/>
          <w:szCs w:val="16"/>
        </w:rPr>
        <w:t>fi</w:t>
      </w:r>
      <w:r w:rsidRPr="00E2162D">
        <w:rPr>
          <w:b/>
          <w:bCs/>
          <w:sz w:val="16"/>
          <w:szCs w:val="16"/>
        </w:rPr>
        <w:t xml:space="preserve">cation for long cables </w:t>
      </w:r>
      <w:r w:rsidR="00E2162D">
        <w:rPr>
          <w:b/>
          <w:bCs/>
          <w:sz w:val="16"/>
          <w:szCs w:val="16"/>
        </w:rPr>
        <w:t xml:space="preserve">……………………………………. </w:t>
      </w:r>
      <w:r w:rsidRPr="00E2162D">
        <w:rPr>
          <w:b/>
          <w:bCs/>
          <w:sz w:val="16"/>
          <w:szCs w:val="16"/>
        </w:rPr>
        <w:t xml:space="preserve">976 </w:t>
      </w:r>
    </w:p>
    <w:p w14:paraId="16A30831" w14:textId="7F8D6711" w:rsidR="00CF4BE1" w:rsidRPr="00E2162D" w:rsidRDefault="00000000" w:rsidP="00996B0C">
      <w:pPr>
        <w:ind w:firstLine="504"/>
        <w:rPr>
          <w:b/>
          <w:bCs/>
          <w:sz w:val="16"/>
          <w:szCs w:val="16"/>
        </w:rPr>
      </w:pPr>
      <w:r w:rsidRPr="00E2162D">
        <w:rPr>
          <w:b/>
          <w:bCs/>
          <w:sz w:val="16"/>
          <w:szCs w:val="16"/>
        </w:rPr>
        <w:t xml:space="preserve">Comparison of static capacities    </w:t>
      </w:r>
      <w:r w:rsidR="00E2162D">
        <w:rPr>
          <w:b/>
          <w:bCs/>
          <w:sz w:val="16"/>
          <w:szCs w:val="16"/>
        </w:rPr>
        <w:t xml:space="preserve">…………………………………………… </w:t>
      </w:r>
      <w:r w:rsidRPr="00E2162D">
        <w:rPr>
          <w:b/>
          <w:bCs/>
          <w:sz w:val="16"/>
          <w:szCs w:val="16"/>
        </w:rPr>
        <w:t>977</w:t>
      </w:r>
    </w:p>
    <w:p w14:paraId="19E8DA3D" w14:textId="77777777" w:rsidR="00E2162D" w:rsidRDefault="00E2162D">
      <w:pPr>
        <w:tabs>
          <w:tab w:val="right" w:pos="5832"/>
        </w:tabs>
        <w:spacing w:line="198" w:lineRule="exact"/>
        <w:ind w:left="2520"/>
        <w:textAlignment w:val="baseline"/>
      </w:pPr>
    </w:p>
    <w:p w14:paraId="19B781E0" w14:textId="77777777" w:rsidR="00E2162D" w:rsidRDefault="00E2162D">
      <w:pPr>
        <w:tabs>
          <w:tab w:val="right" w:pos="5832"/>
        </w:tabs>
        <w:spacing w:line="198" w:lineRule="exact"/>
        <w:ind w:left="2520"/>
        <w:textAlignment w:val="baseline"/>
      </w:pPr>
    </w:p>
    <w:p w14:paraId="47A1291C" w14:textId="77777777" w:rsidR="00E2162D" w:rsidRDefault="00E2162D">
      <w:pPr>
        <w:tabs>
          <w:tab w:val="right" w:pos="5832"/>
        </w:tabs>
        <w:spacing w:line="198" w:lineRule="exact"/>
        <w:ind w:left="2520"/>
        <w:textAlignment w:val="baseline"/>
      </w:pPr>
    </w:p>
    <w:p w14:paraId="16A30833" w14:textId="01630C82" w:rsidR="00CF4BE1" w:rsidRDefault="00000000">
      <w:pPr>
        <w:tabs>
          <w:tab w:val="right" w:pos="5832"/>
        </w:tabs>
        <w:spacing w:line="198" w:lineRule="exact"/>
        <w:ind w:left="2520"/>
        <w:textAlignment w:val="baseline"/>
        <w:rPr>
          <w:rFonts w:eastAsia="Times New Roman"/>
          <w:b/>
          <w:color w:val="000000"/>
          <w:sz w:val="16"/>
        </w:rPr>
      </w:pPr>
      <w:r>
        <w:rPr>
          <w:rFonts w:eastAsia="Times New Roman"/>
          <w:b/>
          <w:color w:val="000000"/>
          <w:sz w:val="16"/>
        </w:rPr>
        <w:t>CONTE</w:t>
      </w:r>
      <w:r w:rsidR="008C222F">
        <w:rPr>
          <w:rFonts w:eastAsia="Times New Roman"/>
          <w:b/>
          <w:color w:val="000000"/>
          <w:sz w:val="16"/>
        </w:rPr>
        <w:t>N</w:t>
      </w:r>
      <w:r>
        <w:rPr>
          <w:rFonts w:eastAsia="Times New Roman"/>
          <w:b/>
          <w:color w:val="000000"/>
          <w:sz w:val="16"/>
        </w:rPr>
        <w:t>T</w:t>
      </w:r>
      <w:r w:rsidR="008C222F">
        <w:rPr>
          <w:rFonts w:eastAsia="Times New Roman"/>
          <w:b/>
          <w:color w:val="000000"/>
          <w:sz w:val="16"/>
        </w:rPr>
        <w:t>S.</w:t>
      </w:r>
      <w:r>
        <w:rPr>
          <w:rFonts w:eastAsia="Times New Roman"/>
          <w:b/>
          <w:color w:val="000000"/>
          <w:sz w:val="16"/>
        </w:rPr>
        <w:tab/>
      </w:r>
      <w:proofErr w:type="spellStart"/>
      <w:r>
        <w:rPr>
          <w:rFonts w:eastAsia="Times New Roman"/>
          <w:b/>
          <w:color w:val="000000"/>
          <w:sz w:val="16"/>
        </w:rPr>
        <w:t>Vi</w:t>
      </w:r>
      <w:r w:rsidR="007A3878">
        <w:rPr>
          <w:rFonts w:eastAsia="Times New Roman"/>
          <w:b/>
          <w:color w:val="000000"/>
          <w:sz w:val="16"/>
        </w:rPr>
        <w:t>i</w:t>
      </w:r>
      <w:proofErr w:type="spellEnd"/>
    </w:p>
    <w:p w14:paraId="16A30834" w14:textId="2B9E830E" w:rsidR="00CF4BE1" w:rsidRDefault="007A3878">
      <w:pPr>
        <w:spacing w:before="119" w:line="147" w:lineRule="exact"/>
        <w:ind w:right="180"/>
        <w:jc w:val="right"/>
        <w:textAlignment w:val="baseline"/>
        <w:rPr>
          <w:rFonts w:eastAsia="Times New Roman"/>
          <w:b/>
          <w:color w:val="000000"/>
          <w:spacing w:val="-22"/>
          <w:sz w:val="16"/>
        </w:rPr>
      </w:pPr>
      <w:r>
        <w:rPr>
          <w:rFonts w:eastAsia="Times New Roman"/>
          <w:b/>
          <w:color w:val="000000"/>
          <w:spacing w:val="-22"/>
          <w:sz w:val="16"/>
        </w:rPr>
        <w:t>PAGE</w:t>
      </w:r>
    </w:p>
    <w:p w14:paraId="16A30835" w14:textId="1B65C39B" w:rsidR="00CF4BE1" w:rsidRDefault="00000000">
      <w:pPr>
        <w:tabs>
          <w:tab w:val="right" w:pos="5832"/>
        </w:tabs>
        <w:spacing w:line="191" w:lineRule="exact"/>
        <w:ind w:left="576"/>
        <w:textAlignment w:val="baseline"/>
        <w:rPr>
          <w:rFonts w:eastAsia="Times New Roman"/>
          <w:b/>
          <w:color w:val="000000"/>
          <w:sz w:val="16"/>
        </w:rPr>
      </w:pPr>
      <w:r>
        <w:rPr>
          <w:rFonts w:eastAsia="Times New Roman"/>
          <w:b/>
          <w:color w:val="000000"/>
          <w:sz w:val="16"/>
        </w:rPr>
        <w:t>Loop te</w:t>
      </w:r>
      <w:r w:rsidR="007A3878">
        <w:rPr>
          <w:rFonts w:eastAsia="Times New Roman"/>
          <w:b/>
          <w:color w:val="000000"/>
          <w:sz w:val="16"/>
        </w:rPr>
        <w:t>s</w:t>
      </w:r>
      <w:r>
        <w:rPr>
          <w:rFonts w:eastAsia="Times New Roman"/>
          <w:b/>
          <w:color w:val="000000"/>
          <w:sz w:val="16"/>
        </w:rPr>
        <w:t xml:space="preserve">t by the bridge system    </w:t>
      </w:r>
      <w:r w:rsidR="00731BF9">
        <w:rPr>
          <w:rFonts w:eastAsia="Times New Roman"/>
          <w:b/>
          <w:color w:val="000000"/>
          <w:sz w:val="16"/>
        </w:rPr>
        <w:t xml:space="preserve">…………………………………………… </w:t>
      </w:r>
      <w:r>
        <w:rPr>
          <w:rFonts w:eastAsia="Times New Roman"/>
          <w:b/>
          <w:color w:val="000000"/>
          <w:sz w:val="16"/>
        </w:rPr>
        <w:t>979</w:t>
      </w:r>
    </w:p>
    <w:p w14:paraId="16A30836" w14:textId="75D8E243" w:rsidR="00CF4BE1" w:rsidRDefault="00000000">
      <w:pPr>
        <w:tabs>
          <w:tab w:val="right" w:pos="5832"/>
        </w:tabs>
        <w:spacing w:line="198" w:lineRule="exact"/>
        <w:ind w:left="576"/>
        <w:textAlignment w:val="baseline"/>
        <w:rPr>
          <w:rFonts w:eastAsia="Times New Roman"/>
          <w:b/>
          <w:color w:val="000000"/>
          <w:sz w:val="16"/>
        </w:rPr>
      </w:pPr>
      <w:r>
        <w:rPr>
          <w:rFonts w:eastAsia="Times New Roman"/>
          <w:b/>
          <w:color w:val="000000"/>
          <w:sz w:val="16"/>
        </w:rPr>
        <w:t>Correction for the loop te</w:t>
      </w:r>
      <w:r w:rsidR="007A3878">
        <w:rPr>
          <w:rFonts w:eastAsia="Times New Roman"/>
          <w:b/>
          <w:color w:val="000000"/>
          <w:sz w:val="16"/>
        </w:rPr>
        <w:t>s</w:t>
      </w:r>
      <w:r>
        <w:rPr>
          <w:rFonts w:eastAsia="Times New Roman"/>
          <w:b/>
          <w:color w:val="000000"/>
          <w:sz w:val="16"/>
        </w:rPr>
        <w:t xml:space="preserve">t </w:t>
      </w:r>
      <w:r w:rsidR="00731BF9">
        <w:rPr>
          <w:rFonts w:eastAsia="Times New Roman"/>
          <w:b/>
          <w:color w:val="000000"/>
          <w:sz w:val="16"/>
        </w:rPr>
        <w:t>………………………………………………….</w:t>
      </w:r>
      <w:r>
        <w:rPr>
          <w:rFonts w:eastAsia="Times New Roman"/>
          <w:b/>
          <w:color w:val="000000"/>
          <w:sz w:val="16"/>
        </w:rPr>
        <w:t xml:space="preserve"> 981</w:t>
      </w:r>
    </w:p>
    <w:p w14:paraId="16A30837" w14:textId="77777777" w:rsidR="00CF4BE1" w:rsidRDefault="00000000">
      <w:pPr>
        <w:tabs>
          <w:tab w:val="right" w:leader="dot" w:pos="5832"/>
        </w:tabs>
        <w:spacing w:line="196" w:lineRule="exact"/>
        <w:ind w:left="576"/>
        <w:textAlignment w:val="baseline"/>
        <w:rPr>
          <w:rFonts w:eastAsia="Times New Roman"/>
          <w:b/>
          <w:color w:val="000000"/>
          <w:sz w:val="16"/>
        </w:rPr>
      </w:pPr>
      <w:r>
        <w:rPr>
          <w:rFonts w:eastAsia="Times New Roman"/>
          <w:b/>
          <w:color w:val="000000"/>
          <w:sz w:val="16"/>
        </w:rPr>
        <w:t>Testing from one station only</w:t>
      </w:r>
      <w:r>
        <w:rPr>
          <w:rFonts w:eastAsia="Times New Roman"/>
          <w:b/>
          <w:color w:val="000000"/>
          <w:sz w:val="16"/>
        </w:rPr>
        <w:tab/>
        <w:t xml:space="preserve"> 983</w:t>
      </w:r>
    </w:p>
    <w:p w14:paraId="16A30838"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lastRenderedPageBreak/>
        <w:t>Remarks on the bridge or electrical balance</w:t>
      </w:r>
      <w:r>
        <w:rPr>
          <w:rFonts w:eastAsia="Times New Roman"/>
          <w:b/>
          <w:color w:val="000000"/>
          <w:sz w:val="16"/>
        </w:rPr>
        <w:tab/>
        <w:t xml:space="preserve"> 985</w:t>
      </w:r>
    </w:p>
    <w:p w14:paraId="16A30839" w14:textId="77777777" w:rsidR="00CF4BE1" w:rsidRDefault="00000000">
      <w:pPr>
        <w:tabs>
          <w:tab w:val="right" w:leader="dot" w:pos="5832"/>
        </w:tabs>
        <w:spacing w:before="3" w:line="198" w:lineRule="exact"/>
        <w:ind w:left="576"/>
        <w:textAlignment w:val="baseline"/>
        <w:rPr>
          <w:rFonts w:eastAsia="Times New Roman"/>
          <w:b/>
          <w:color w:val="000000"/>
          <w:sz w:val="16"/>
        </w:rPr>
      </w:pPr>
      <w:r>
        <w:rPr>
          <w:rFonts w:eastAsia="Times New Roman"/>
          <w:b/>
          <w:color w:val="000000"/>
          <w:sz w:val="16"/>
        </w:rPr>
        <w:t>Sir William Thomson's bridge</w:t>
      </w:r>
      <w:r>
        <w:rPr>
          <w:rFonts w:eastAsia="Times New Roman"/>
          <w:b/>
          <w:color w:val="000000"/>
          <w:sz w:val="16"/>
        </w:rPr>
        <w:tab/>
        <w:t xml:space="preserve"> 987</w:t>
      </w:r>
    </w:p>
    <w:p w14:paraId="16A3083A" w14:textId="21DABD59"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Cromwell F. Var</w:t>
      </w:r>
      <w:r w:rsidR="00731BF9">
        <w:rPr>
          <w:rFonts w:eastAsia="Times New Roman"/>
          <w:b/>
          <w:color w:val="000000"/>
          <w:sz w:val="16"/>
        </w:rPr>
        <w:t>l</w:t>
      </w:r>
      <w:r>
        <w:rPr>
          <w:rFonts w:eastAsia="Times New Roman"/>
          <w:b/>
          <w:color w:val="000000"/>
          <w:sz w:val="16"/>
        </w:rPr>
        <w:t>ey's bridge</w:t>
      </w:r>
      <w:r>
        <w:rPr>
          <w:rFonts w:eastAsia="Times New Roman"/>
          <w:b/>
          <w:color w:val="000000"/>
          <w:sz w:val="16"/>
        </w:rPr>
        <w:tab/>
        <w:t xml:space="preserve"> 989</w:t>
      </w:r>
    </w:p>
    <w:p w14:paraId="16A3083B" w14:textId="777C3D03" w:rsidR="00CF4BE1" w:rsidRDefault="00000000">
      <w:pPr>
        <w:spacing w:before="405" w:line="198" w:lineRule="exact"/>
        <w:jc w:val="center"/>
        <w:textAlignment w:val="baseline"/>
        <w:rPr>
          <w:rFonts w:eastAsia="Times New Roman"/>
          <w:b/>
          <w:color w:val="000000"/>
          <w:sz w:val="16"/>
        </w:rPr>
      </w:pPr>
      <w:r>
        <w:rPr>
          <w:rFonts w:eastAsia="Times New Roman"/>
          <w:b/>
          <w:color w:val="000000"/>
          <w:sz w:val="16"/>
        </w:rPr>
        <w:t xml:space="preserve">CHAPTER </w:t>
      </w:r>
      <w:r w:rsidR="00BB7B86">
        <w:rPr>
          <w:rFonts w:eastAsia="Times New Roman"/>
          <w:b/>
          <w:color w:val="000000"/>
          <w:sz w:val="16"/>
        </w:rPr>
        <w:t>X</w:t>
      </w:r>
      <w:r>
        <w:rPr>
          <w:rFonts w:eastAsia="Times New Roman"/>
          <w:b/>
          <w:color w:val="000000"/>
          <w:sz w:val="16"/>
        </w:rPr>
        <w:t>L</w:t>
      </w:r>
      <w:r w:rsidR="00BB7B86">
        <w:rPr>
          <w:rFonts w:eastAsia="Times New Roman"/>
          <w:b/>
          <w:color w:val="000000"/>
          <w:sz w:val="16"/>
        </w:rPr>
        <w:t>V</w:t>
      </w:r>
      <w:r>
        <w:rPr>
          <w:rFonts w:eastAsia="Times New Roman"/>
          <w:b/>
          <w:color w:val="000000"/>
          <w:sz w:val="16"/>
        </w:rPr>
        <w:t>.</w:t>
      </w:r>
    </w:p>
    <w:p w14:paraId="16A3083C" w14:textId="15916FA5" w:rsidR="00CF4BE1" w:rsidRPr="00BB7B86" w:rsidRDefault="00BB7B86" w:rsidP="00BB7B86">
      <w:pPr>
        <w:rPr>
          <w:b/>
          <w:bCs/>
          <w:sz w:val="16"/>
          <w:szCs w:val="16"/>
        </w:rPr>
      </w:pPr>
      <w:r>
        <w:rPr>
          <w:b/>
          <w:bCs/>
          <w:sz w:val="16"/>
          <w:szCs w:val="16"/>
        </w:rPr>
        <w:t>Miscellaneous Matters</w:t>
      </w:r>
    </w:p>
    <w:p w14:paraId="16A3083D" w14:textId="477FA2CF" w:rsidR="00CF4BE1" w:rsidRDefault="00000000">
      <w:pPr>
        <w:tabs>
          <w:tab w:val="right" w:pos="5832"/>
        </w:tabs>
        <w:spacing w:before="111" w:line="198" w:lineRule="exact"/>
        <w:ind w:left="576"/>
        <w:textAlignment w:val="baseline"/>
        <w:rPr>
          <w:rFonts w:eastAsia="Times New Roman"/>
          <w:b/>
          <w:color w:val="000000"/>
          <w:sz w:val="16"/>
        </w:rPr>
      </w:pPr>
      <w:r>
        <w:rPr>
          <w:rFonts w:eastAsia="Times New Roman"/>
          <w:b/>
          <w:color w:val="000000"/>
          <w:sz w:val="16"/>
        </w:rPr>
        <w:t xml:space="preserve">Thomson's quadrant electrometer </w:t>
      </w:r>
      <w:r w:rsidR="00BB7B86">
        <w:rPr>
          <w:rFonts w:eastAsia="Times New Roman"/>
          <w:b/>
          <w:color w:val="000000"/>
          <w:sz w:val="16"/>
        </w:rPr>
        <w:t>………………………………………….</w:t>
      </w:r>
      <w:r>
        <w:rPr>
          <w:rFonts w:eastAsia="Times New Roman"/>
          <w:b/>
          <w:color w:val="000000"/>
          <w:sz w:val="16"/>
        </w:rPr>
        <w:t xml:space="preserve"> 994</w:t>
      </w:r>
    </w:p>
    <w:p w14:paraId="16A3083E"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The construction of condensers.....</w:t>
      </w:r>
      <w:r>
        <w:rPr>
          <w:rFonts w:eastAsia="Times New Roman"/>
          <w:b/>
          <w:color w:val="000000"/>
          <w:sz w:val="16"/>
        </w:rPr>
        <w:tab/>
        <w:t xml:space="preserve"> 997</w:t>
      </w:r>
    </w:p>
    <w:p w14:paraId="16A3083F"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Apparatus for measuring resistance of telegraph wire.....</w:t>
      </w:r>
      <w:r>
        <w:rPr>
          <w:rFonts w:eastAsia="Times New Roman"/>
          <w:b/>
          <w:color w:val="000000"/>
          <w:sz w:val="16"/>
        </w:rPr>
        <w:tab/>
        <w:t xml:space="preserve"> 999</w:t>
      </w:r>
    </w:p>
    <w:p w14:paraId="16A30840"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Specifications for galvanized iron telegraph wire</w:t>
      </w:r>
      <w:r>
        <w:rPr>
          <w:rFonts w:eastAsia="Times New Roman"/>
          <w:b/>
          <w:color w:val="000000"/>
          <w:sz w:val="16"/>
        </w:rPr>
        <w:tab/>
        <w:t>1001</w:t>
      </w:r>
    </w:p>
    <w:p w14:paraId="16A30841"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 xml:space="preserve">Compound wire—steel and </w:t>
      </w:r>
      <w:proofErr w:type="gramStart"/>
      <w:r>
        <w:rPr>
          <w:rFonts w:eastAsia="Times New Roman"/>
          <w:b/>
          <w:color w:val="000000"/>
          <w:sz w:val="16"/>
        </w:rPr>
        <w:t xml:space="preserve">iron  </w:t>
      </w:r>
      <w:r>
        <w:rPr>
          <w:rFonts w:eastAsia="Times New Roman"/>
          <w:b/>
          <w:color w:val="000000"/>
          <w:sz w:val="16"/>
        </w:rPr>
        <w:tab/>
      </w:r>
      <w:proofErr w:type="gramEnd"/>
      <w:r>
        <w:rPr>
          <w:rFonts w:eastAsia="Times New Roman"/>
          <w:b/>
          <w:color w:val="000000"/>
          <w:sz w:val="16"/>
        </w:rPr>
        <w:t>1003</w:t>
      </w:r>
    </w:p>
    <w:p w14:paraId="16A30842"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Amalgamating solution for rues</w:t>
      </w:r>
      <w:r>
        <w:rPr>
          <w:rFonts w:eastAsia="Times New Roman"/>
          <w:b/>
          <w:color w:val="000000"/>
          <w:sz w:val="16"/>
        </w:rPr>
        <w:tab/>
        <w:t>1004</w:t>
      </w:r>
    </w:p>
    <w:p w14:paraId="16A30843"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 xml:space="preserve">Useful recipes for electrical purposes </w:t>
      </w:r>
      <w:r>
        <w:rPr>
          <w:rFonts w:eastAsia="Times New Roman"/>
          <w:b/>
          <w:color w:val="000000"/>
          <w:sz w:val="16"/>
        </w:rPr>
        <w:tab/>
        <w:t>1005</w:t>
      </w:r>
    </w:p>
    <w:p w14:paraId="16A30844"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Dictionary of technical terms</w:t>
      </w:r>
      <w:r>
        <w:rPr>
          <w:rFonts w:eastAsia="Times New Roman"/>
          <w:b/>
          <w:color w:val="000000"/>
          <w:sz w:val="16"/>
        </w:rPr>
        <w:tab/>
        <w:t>1007</w:t>
      </w:r>
    </w:p>
    <w:p w14:paraId="16A30845"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Construction of electro-magnets</w:t>
      </w:r>
      <w:r>
        <w:rPr>
          <w:rFonts w:eastAsia="Times New Roman"/>
          <w:b/>
          <w:color w:val="000000"/>
          <w:sz w:val="16"/>
        </w:rPr>
        <w:tab/>
        <w:t>1011</w:t>
      </w:r>
    </w:p>
    <w:p w14:paraId="16A30846" w14:textId="77777777" w:rsidR="00CF4BE1" w:rsidRDefault="00000000">
      <w:pPr>
        <w:tabs>
          <w:tab w:val="right" w:leader="dot" w:pos="5832"/>
        </w:tabs>
        <w:spacing w:before="1" w:line="198" w:lineRule="exact"/>
        <w:ind w:left="576"/>
        <w:textAlignment w:val="baseline"/>
        <w:rPr>
          <w:rFonts w:eastAsia="Times New Roman"/>
          <w:b/>
          <w:color w:val="000000"/>
          <w:sz w:val="16"/>
        </w:rPr>
      </w:pPr>
      <w:r>
        <w:rPr>
          <w:rFonts w:eastAsia="Times New Roman"/>
          <w:b/>
          <w:color w:val="000000"/>
          <w:sz w:val="16"/>
        </w:rPr>
        <w:t>Maximum of magnetization</w:t>
      </w:r>
      <w:r>
        <w:rPr>
          <w:rFonts w:eastAsia="Times New Roman"/>
          <w:b/>
          <w:color w:val="000000"/>
          <w:sz w:val="16"/>
        </w:rPr>
        <w:tab/>
        <w:t>1013</w:t>
      </w:r>
    </w:p>
    <w:p w14:paraId="16A30847" w14:textId="77777777" w:rsidR="00CF4BE1" w:rsidRDefault="00000000">
      <w:pPr>
        <w:tabs>
          <w:tab w:val="right" w:leader="dot" w:pos="5832"/>
        </w:tabs>
        <w:spacing w:before="3" w:line="198" w:lineRule="exact"/>
        <w:ind w:left="576"/>
        <w:textAlignment w:val="baseline"/>
        <w:rPr>
          <w:rFonts w:eastAsia="Times New Roman"/>
          <w:b/>
          <w:color w:val="000000"/>
          <w:sz w:val="16"/>
        </w:rPr>
      </w:pPr>
      <w:r>
        <w:rPr>
          <w:rFonts w:eastAsia="Times New Roman"/>
          <w:b/>
          <w:color w:val="000000"/>
          <w:sz w:val="16"/>
        </w:rPr>
        <w:t>Proportion of forces to diameters</w:t>
      </w:r>
      <w:r>
        <w:rPr>
          <w:rFonts w:eastAsia="Times New Roman"/>
          <w:b/>
          <w:color w:val="000000"/>
          <w:sz w:val="16"/>
        </w:rPr>
        <w:tab/>
        <w:t>1015</w:t>
      </w:r>
    </w:p>
    <w:p w14:paraId="16A30848"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 xml:space="preserve">Movement of the </w:t>
      </w:r>
      <w:proofErr w:type="gramStart"/>
      <w:r>
        <w:rPr>
          <w:rFonts w:eastAsia="Times New Roman"/>
          <w:b/>
          <w:color w:val="000000"/>
          <w:sz w:val="16"/>
        </w:rPr>
        <w:t xml:space="preserve">armature  </w:t>
      </w:r>
      <w:r>
        <w:rPr>
          <w:rFonts w:eastAsia="Times New Roman"/>
          <w:b/>
          <w:color w:val="000000"/>
          <w:sz w:val="16"/>
        </w:rPr>
        <w:tab/>
      </w:r>
      <w:proofErr w:type="gramEnd"/>
      <w:r>
        <w:rPr>
          <w:rFonts w:eastAsia="Times New Roman"/>
          <w:b/>
          <w:color w:val="000000"/>
          <w:sz w:val="16"/>
        </w:rPr>
        <w:t>1017</w:t>
      </w:r>
    </w:p>
    <w:p w14:paraId="16A30849" w14:textId="36D51B79" w:rsidR="00CF4BE1" w:rsidRDefault="00000000">
      <w:pPr>
        <w:tabs>
          <w:tab w:val="right" w:leader="dot" w:pos="5832"/>
        </w:tabs>
        <w:spacing w:before="1" w:line="198" w:lineRule="exact"/>
        <w:ind w:left="576"/>
        <w:textAlignment w:val="baseline"/>
        <w:rPr>
          <w:rFonts w:eastAsia="Times New Roman"/>
          <w:b/>
          <w:color w:val="000000"/>
          <w:sz w:val="16"/>
        </w:rPr>
      </w:pPr>
      <w:r>
        <w:rPr>
          <w:rFonts w:eastAsia="Times New Roman"/>
          <w:b/>
          <w:color w:val="000000"/>
          <w:sz w:val="16"/>
        </w:rPr>
        <w:t>Various forms of electro-mag</w:t>
      </w:r>
      <w:r w:rsidR="004A306A">
        <w:rPr>
          <w:rFonts w:eastAsia="Times New Roman"/>
          <w:b/>
          <w:color w:val="000000"/>
          <w:sz w:val="16"/>
        </w:rPr>
        <w:t>nets</w:t>
      </w:r>
      <w:r>
        <w:rPr>
          <w:rFonts w:eastAsia="Times New Roman"/>
          <w:b/>
          <w:color w:val="000000"/>
          <w:sz w:val="16"/>
        </w:rPr>
        <w:tab/>
        <w:t>1019</w:t>
      </w:r>
    </w:p>
    <w:p w14:paraId="16A3084A"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 xml:space="preserve">Electro-magnets with multiple </w:t>
      </w:r>
      <w:proofErr w:type="gramStart"/>
      <w:r>
        <w:rPr>
          <w:rFonts w:eastAsia="Times New Roman"/>
          <w:b/>
          <w:color w:val="000000"/>
          <w:sz w:val="16"/>
        </w:rPr>
        <w:t xml:space="preserve">poles  </w:t>
      </w:r>
      <w:r>
        <w:rPr>
          <w:rFonts w:eastAsia="Times New Roman"/>
          <w:b/>
          <w:color w:val="000000"/>
          <w:sz w:val="16"/>
        </w:rPr>
        <w:tab/>
      </w:r>
      <w:proofErr w:type="gramEnd"/>
      <w:r>
        <w:rPr>
          <w:rFonts w:eastAsia="Times New Roman"/>
          <w:b/>
          <w:color w:val="000000"/>
          <w:sz w:val="16"/>
        </w:rPr>
        <w:t>1021</w:t>
      </w:r>
    </w:p>
    <w:p w14:paraId="16A3084B" w14:textId="77777777" w:rsidR="00CF4BE1" w:rsidRDefault="00000000">
      <w:pPr>
        <w:tabs>
          <w:tab w:val="right" w:leader="dot" w:pos="5832"/>
        </w:tabs>
        <w:spacing w:before="2" w:line="198" w:lineRule="exact"/>
        <w:ind w:left="576"/>
        <w:textAlignment w:val="baseline"/>
        <w:rPr>
          <w:rFonts w:eastAsia="Times New Roman"/>
          <w:b/>
          <w:color w:val="000000"/>
          <w:sz w:val="16"/>
        </w:rPr>
      </w:pPr>
      <w:r>
        <w:rPr>
          <w:rFonts w:eastAsia="Times New Roman"/>
          <w:b/>
          <w:color w:val="000000"/>
          <w:sz w:val="16"/>
        </w:rPr>
        <w:t xml:space="preserve">Arrangement of the armatures </w:t>
      </w:r>
      <w:r>
        <w:rPr>
          <w:rFonts w:eastAsia="Times New Roman"/>
          <w:b/>
          <w:color w:val="000000"/>
          <w:sz w:val="16"/>
        </w:rPr>
        <w:tab/>
        <w:t>1023</w:t>
      </w:r>
    </w:p>
    <w:p w14:paraId="16A3084C"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 xml:space="preserve">Electro-magnets with polarized armatures. </w:t>
      </w:r>
      <w:r>
        <w:rPr>
          <w:rFonts w:eastAsia="Times New Roman"/>
          <w:b/>
          <w:color w:val="000000"/>
          <w:sz w:val="16"/>
        </w:rPr>
        <w:tab/>
        <w:t>1025</w:t>
      </w:r>
    </w:p>
    <w:p w14:paraId="16A3084D"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Electric time service</w:t>
      </w:r>
      <w:r>
        <w:rPr>
          <w:rFonts w:eastAsia="Times New Roman"/>
          <w:b/>
          <w:color w:val="000000"/>
          <w:sz w:val="16"/>
        </w:rPr>
        <w:tab/>
        <w:t>1026</w:t>
      </w:r>
    </w:p>
    <w:p w14:paraId="16A3084E"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 xml:space="preserve">Standard time in New York City </w:t>
      </w:r>
      <w:r>
        <w:rPr>
          <w:rFonts w:eastAsia="Times New Roman"/>
          <w:b/>
          <w:color w:val="000000"/>
          <w:sz w:val="16"/>
        </w:rPr>
        <w:tab/>
        <w:t>1027</w:t>
      </w:r>
    </w:p>
    <w:p w14:paraId="16A3084F"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 xml:space="preserve">Dropping of the time ball </w:t>
      </w:r>
      <w:r>
        <w:rPr>
          <w:rFonts w:eastAsia="Times New Roman"/>
          <w:b/>
          <w:color w:val="000000"/>
          <w:sz w:val="16"/>
        </w:rPr>
        <w:tab/>
        <w:t>.1029</w:t>
      </w:r>
    </w:p>
    <w:p w14:paraId="16A30850"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Distribution of time signals.</w:t>
      </w:r>
      <w:r>
        <w:rPr>
          <w:rFonts w:eastAsia="Times New Roman"/>
          <w:b/>
          <w:color w:val="000000"/>
          <w:sz w:val="16"/>
        </w:rPr>
        <w:tab/>
        <w:t>1031</w:t>
      </w:r>
    </w:p>
    <w:p w14:paraId="16A30851"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 xml:space="preserve">Electric call </w:t>
      </w:r>
      <w:proofErr w:type="gramStart"/>
      <w:r>
        <w:rPr>
          <w:rFonts w:eastAsia="Times New Roman"/>
          <w:b/>
          <w:color w:val="000000"/>
          <w:sz w:val="16"/>
        </w:rPr>
        <w:t xml:space="preserve">bells  </w:t>
      </w:r>
      <w:r>
        <w:rPr>
          <w:rFonts w:eastAsia="Times New Roman"/>
          <w:b/>
          <w:color w:val="000000"/>
          <w:sz w:val="16"/>
        </w:rPr>
        <w:tab/>
      </w:r>
      <w:proofErr w:type="gramEnd"/>
      <w:r>
        <w:rPr>
          <w:rFonts w:eastAsia="Times New Roman"/>
          <w:b/>
          <w:color w:val="000000"/>
          <w:sz w:val="16"/>
        </w:rPr>
        <w:t>1033</w:t>
      </w:r>
    </w:p>
    <w:p w14:paraId="16A30852"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Combination keys</w:t>
      </w:r>
      <w:r>
        <w:rPr>
          <w:rFonts w:eastAsia="Times New Roman"/>
          <w:b/>
          <w:color w:val="000000"/>
          <w:sz w:val="16"/>
        </w:rPr>
        <w:tab/>
        <w:t>1035</w:t>
      </w:r>
    </w:p>
    <w:p w14:paraId="16A30853" w14:textId="77777777" w:rsidR="00CF4BE1" w:rsidRDefault="00000000">
      <w:pPr>
        <w:tabs>
          <w:tab w:val="right" w:leader="dot" w:pos="5832"/>
        </w:tabs>
        <w:spacing w:line="197" w:lineRule="exact"/>
        <w:ind w:left="576"/>
        <w:textAlignment w:val="baseline"/>
        <w:rPr>
          <w:rFonts w:eastAsia="Times New Roman"/>
          <w:b/>
          <w:color w:val="000000"/>
          <w:sz w:val="16"/>
        </w:rPr>
      </w:pPr>
      <w:r>
        <w:rPr>
          <w:rFonts w:eastAsia="Times New Roman"/>
          <w:b/>
          <w:color w:val="000000"/>
          <w:sz w:val="16"/>
        </w:rPr>
        <w:t>Apparatus for giving signals</w:t>
      </w:r>
      <w:r>
        <w:rPr>
          <w:rFonts w:eastAsia="Times New Roman"/>
          <w:b/>
          <w:color w:val="000000"/>
          <w:sz w:val="16"/>
        </w:rPr>
        <w:tab/>
        <w:t>1037</w:t>
      </w:r>
    </w:p>
    <w:p w14:paraId="16A30854" w14:textId="77777777" w:rsidR="00CF4BE1" w:rsidRDefault="00000000">
      <w:pPr>
        <w:tabs>
          <w:tab w:val="right" w:leader="dot" w:pos="5832"/>
        </w:tabs>
        <w:spacing w:line="198" w:lineRule="exact"/>
        <w:ind w:left="576"/>
        <w:textAlignment w:val="baseline"/>
        <w:rPr>
          <w:rFonts w:eastAsia="Times New Roman"/>
          <w:b/>
          <w:color w:val="000000"/>
          <w:sz w:val="16"/>
        </w:rPr>
      </w:pPr>
      <w:r>
        <w:rPr>
          <w:rFonts w:eastAsia="Times New Roman"/>
          <w:b/>
          <w:color w:val="000000"/>
          <w:sz w:val="16"/>
        </w:rPr>
        <w:t xml:space="preserve">The vibrating </w:t>
      </w:r>
      <w:proofErr w:type="gramStart"/>
      <w:r>
        <w:rPr>
          <w:rFonts w:eastAsia="Times New Roman"/>
          <w:b/>
          <w:color w:val="000000"/>
          <w:sz w:val="16"/>
        </w:rPr>
        <w:t xml:space="preserve">bell  </w:t>
      </w:r>
      <w:r>
        <w:rPr>
          <w:rFonts w:eastAsia="Times New Roman"/>
          <w:b/>
          <w:color w:val="000000"/>
          <w:sz w:val="16"/>
        </w:rPr>
        <w:tab/>
      </w:r>
      <w:proofErr w:type="gramEnd"/>
      <w:r>
        <w:rPr>
          <w:rFonts w:eastAsia="Times New Roman"/>
          <w:b/>
          <w:color w:val="000000"/>
          <w:sz w:val="16"/>
        </w:rPr>
        <w:t>1039</w:t>
      </w:r>
    </w:p>
    <w:p w14:paraId="16A30855" w14:textId="77777777" w:rsidR="00CF4BE1" w:rsidRDefault="00000000">
      <w:pPr>
        <w:tabs>
          <w:tab w:val="right" w:leader="dot" w:pos="5832"/>
        </w:tabs>
        <w:spacing w:before="1" w:line="198" w:lineRule="exact"/>
        <w:ind w:left="576"/>
        <w:textAlignment w:val="baseline"/>
        <w:rPr>
          <w:rFonts w:eastAsia="Times New Roman"/>
          <w:b/>
          <w:color w:val="000000"/>
          <w:sz w:val="16"/>
        </w:rPr>
      </w:pPr>
      <w:r>
        <w:rPr>
          <w:rFonts w:eastAsia="Times New Roman"/>
          <w:b/>
          <w:color w:val="000000"/>
          <w:sz w:val="16"/>
        </w:rPr>
        <w:t xml:space="preserve">Double </w:t>
      </w:r>
      <w:proofErr w:type="gramStart"/>
      <w:r>
        <w:rPr>
          <w:rFonts w:eastAsia="Times New Roman"/>
          <w:b/>
          <w:color w:val="000000"/>
          <w:sz w:val="16"/>
        </w:rPr>
        <w:t xml:space="preserve">bells  </w:t>
      </w:r>
      <w:r>
        <w:rPr>
          <w:rFonts w:eastAsia="Times New Roman"/>
          <w:b/>
          <w:color w:val="000000"/>
          <w:sz w:val="16"/>
        </w:rPr>
        <w:tab/>
      </w:r>
      <w:proofErr w:type="gramEnd"/>
      <w:r>
        <w:rPr>
          <w:rFonts w:eastAsia="Times New Roman"/>
          <w:b/>
          <w:color w:val="000000"/>
          <w:sz w:val="16"/>
        </w:rPr>
        <w:t>1041</w:t>
      </w:r>
    </w:p>
    <w:p w14:paraId="16A30856" w14:textId="77777777" w:rsidR="00CF4BE1" w:rsidRDefault="00000000">
      <w:pPr>
        <w:tabs>
          <w:tab w:val="right" w:leader="dot" w:pos="5832"/>
        </w:tabs>
        <w:spacing w:before="2" w:line="198" w:lineRule="exact"/>
        <w:ind w:left="576"/>
        <w:textAlignment w:val="baseline"/>
        <w:rPr>
          <w:rFonts w:eastAsia="Times New Roman"/>
          <w:b/>
          <w:color w:val="000000"/>
          <w:sz w:val="16"/>
        </w:rPr>
      </w:pPr>
      <w:r>
        <w:rPr>
          <w:rFonts w:eastAsia="Times New Roman"/>
          <w:b/>
          <w:color w:val="000000"/>
          <w:sz w:val="16"/>
        </w:rPr>
        <w:t>Non-interrupting circuit bells</w:t>
      </w:r>
      <w:r>
        <w:rPr>
          <w:rFonts w:eastAsia="Times New Roman"/>
          <w:b/>
          <w:color w:val="000000"/>
          <w:sz w:val="16"/>
        </w:rPr>
        <w:tab/>
        <w:t>1043</w:t>
      </w:r>
    </w:p>
    <w:p w14:paraId="16A30857" w14:textId="77777777" w:rsidR="00CF4BE1" w:rsidRDefault="00000000">
      <w:pPr>
        <w:tabs>
          <w:tab w:val="right" w:leader="dot" w:pos="5832"/>
        </w:tabs>
        <w:spacing w:before="1" w:line="198" w:lineRule="exact"/>
        <w:ind w:left="576"/>
        <w:textAlignment w:val="baseline"/>
        <w:rPr>
          <w:rFonts w:eastAsia="Times New Roman"/>
          <w:b/>
          <w:color w:val="000000"/>
          <w:sz w:val="16"/>
        </w:rPr>
      </w:pPr>
      <w:r>
        <w:rPr>
          <w:rFonts w:eastAsia="Times New Roman"/>
          <w:b/>
          <w:color w:val="000000"/>
          <w:sz w:val="16"/>
        </w:rPr>
        <w:t>Electric alarm with keys</w:t>
      </w:r>
      <w:r>
        <w:rPr>
          <w:rFonts w:eastAsia="Times New Roman"/>
          <w:b/>
          <w:color w:val="000000"/>
          <w:sz w:val="16"/>
        </w:rPr>
        <w:tab/>
        <w:t>1045</w:t>
      </w:r>
    </w:p>
    <w:p w14:paraId="16A30858" w14:textId="77777777" w:rsidR="00CF4BE1" w:rsidRDefault="00000000">
      <w:pPr>
        <w:tabs>
          <w:tab w:val="right" w:leader="dot" w:pos="5832"/>
        </w:tabs>
        <w:spacing w:before="1" w:line="198" w:lineRule="exact"/>
        <w:ind w:left="576"/>
        <w:textAlignment w:val="baseline"/>
        <w:rPr>
          <w:rFonts w:eastAsia="Times New Roman"/>
          <w:b/>
          <w:color w:val="000000"/>
          <w:sz w:val="16"/>
        </w:rPr>
      </w:pPr>
      <w:r>
        <w:rPr>
          <w:rFonts w:eastAsia="Times New Roman"/>
          <w:b/>
          <w:color w:val="000000"/>
          <w:sz w:val="16"/>
        </w:rPr>
        <w:t>Breguet's alarm or call</w:t>
      </w:r>
      <w:r>
        <w:rPr>
          <w:rFonts w:eastAsia="Times New Roman"/>
          <w:b/>
          <w:color w:val="000000"/>
          <w:sz w:val="16"/>
        </w:rPr>
        <w:tab/>
        <w:t>1047</w:t>
      </w:r>
    </w:p>
    <w:p w14:paraId="16A30859" w14:textId="77777777" w:rsidR="00CF4BE1" w:rsidRDefault="00000000">
      <w:pPr>
        <w:tabs>
          <w:tab w:val="right" w:leader="dot" w:pos="5832"/>
        </w:tabs>
        <w:spacing w:line="194" w:lineRule="exact"/>
        <w:ind w:left="576"/>
        <w:textAlignment w:val="baseline"/>
        <w:rPr>
          <w:rFonts w:eastAsia="Times New Roman"/>
          <w:b/>
          <w:color w:val="000000"/>
          <w:sz w:val="16"/>
        </w:rPr>
      </w:pPr>
      <w:r>
        <w:rPr>
          <w:rFonts w:eastAsia="Times New Roman"/>
          <w:b/>
          <w:color w:val="000000"/>
          <w:sz w:val="16"/>
        </w:rPr>
        <w:t>Combination of call bells and relays</w:t>
      </w:r>
      <w:r>
        <w:rPr>
          <w:rFonts w:eastAsia="Times New Roman"/>
          <w:b/>
          <w:color w:val="000000"/>
          <w:sz w:val="16"/>
        </w:rPr>
        <w:tab/>
        <w:t>1049</w:t>
      </w:r>
    </w:p>
    <w:p w14:paraId="16A3085A" w14:textId="77777777" w:rsidR="00CF4BE1" w:rsidRDefault="00000000">
      <w:pPr>
        <w:tabs>
          <w:tab w:val="right" w:leader="dot" w:pos="5832"/>
        </w:tabs>
        <w:spacing w:before="2" w:line="198" w:lineRule="exact"/>
        <w:ind w:left="576"/>
        <w:textAlignment w:val="baseline"/>
        <w:rPr>
          <w:rFonts w:eastAsia="Times New Roman"/>
          <w:b/>
          <w:color w:val="000000"/>
          <w:sz w:val="16"/>
        </w:rPr>
      </w:pPr>
      <w:r>
        <w:rPr>
          <w:rFonts w:eastAsia="Times New Roman"/>
          <w:b/>
          <w:color w:val="000000"/>
          <w:sz w:val="16"/>
        </w:rPr>
        <w:t>Relays with annunciator plates</w:t>
      </w:r>
      <w:r>
        <w:rPr>
          <w:rFonts w:eastAsia="Times New Roman"/>
          <w:b/>
          <w:color w:val="000000"/>
          <w:sz w:val="16"/>
        </w:rPr>
        <w:tab/>
        <w:t>1051</w:t>
      </w:r>
    </w:p>
    <w:p w14:paraId="16A3085B" w14:textId="77777777" w:rsidR="00CF4BE1" w:rsidRDefault="00000000">
      <w:pPr>
        <w:tabs>
          <w:tab w:val="right" w:leader="dot" w:pos="5832"/>
        </w:tabs>
        <w:spacing w:line="196" w:lineRule="exact"/>
        <w:ind w:left="576"/>
        <w:textAlignment w:val="baseline"/>
        <w:rPr>
          <w:rFonts w:eastAsia="Times New Roman"/>
          <w:b/>
          <w:color w:val="000000"/>
          <w:sz w:val="16"/>
        </w:rPr>
      </w:pPr>
      <w:proofErr w:type="spellStart"/>
      <w:r>
        <w:rPr>
          <w:rFonts w:eastAsia="Times New Roman"/>
          <w:b/>
          <w:color w:val="000000"/>
          <w:sz w:val="16"/>
        </w:rPr>
        <w:t>Clock work</w:t>
      </w:r>
      <w:proofErr w:type="spellEnd"/>
      <w:r>
        <w:rPr>
          <w:rFonts w:eastAsia="Times New Roman"/>
          <w:b/>
          <w:color w:val="000000"/>
          <w:sz w:val="16"/>
        </w:rPr>
        <w:t xml:space="preserve"> alarm </w:t>
      </w:r>
      <w:r>
        <w:rPr>
          <w:rFonts w:eastAsia="Times New Roman"/>
          <w:b/>
          <w:color w:val="000000"/>
          <w:sz w:val="16"/>
        </w:rPr>
        <w:tab/>
        <w:t>1053</w:t>
      </w:r>
    </w:p>
    <w:p w14:paraId="16A3085C" w14:textId="260A84B9" w:rsidR="00CF4BE1" w:rsidRDefault="00000000">
      <w:pPr>
        <w:tabs>
          <w:tab w:val="right" w:leader="dot" w:pos="5832"/>
        </w:tabs>
        <w:spacing w:before="3" w:line="198" w:lineRule="exact"/>
        <w:ind w:left="576"/>
        <w:textAlignment w:val="baseline"/>
        <w:rPr>
          <w:rFonts w:eastAsia="Times New Roman"/>
          <w:b/>
          <w:color w:val="000000"/>
          <w:sz w:val="16"/>
        </w:rPr>
      </w:pPr>
      <w:r>
        <w:rPr>
          <w:rFonts w:eastAsia="Times New Roman"/>
          <w:b/>
          <w:color w:val="000000"/>
          <w:sz w:val="16"/>
        </w:rPr>
        <w:t>The electr</w:t>
      </w:r>
      <w:r w:rsidR="00932662">
        <w:rPr>
          <w:rFonts w:eastAsia="Times New Roman"/>
          <w:b/>
          <w:color w:val="000000"/>
          <w:sz w:val="16"/>
        </w:rPr>
        <w:t xml:space="preserve">o </w:t>
      </w:r>
      <w:r>
        <w:rPr>
          <w:rFonts w:eastAsia="Times New Roman"/>
          <w:b/>
          <w:color w:val="000000"/>
          <w:sz w:val="16"/>
        </w:rPr>
        <w:t>motograph</w:t>
      </w:r>
      <w:r>
        <w:rPr>
          <w:rFonts w:eastAsia="Times New Roman"/>
          <w:b/>
          <w:color w:val="000000"/>
          <w:sz w:val="16"/>
        </w:rPr>
        <w:tab/>
        <w:t>1057</w:t>
      </w:r>
    </w:p>
    <w:p w14:paraId="16A3085D" w14:textId="1C36EA54" w:rsidR="00CF4BE1" w:rsidRDefault="00000000">
      <w:pPr>
        <w:tabs>
          <w:tab w:val="right" w:leader="dot" w:pos="5832"/>
        </w:tabs>
        <w:spacing w:line="196" w:lineRule="exact"/>
        <w:ind w:left="576"/>
        <w:textAlignment w:val="baseline"/>
        <w:rPr>
          <w:rFonts w:eastAsia="Times New Roman"/>
          <w:b/>
          <w:color w:val="000000"/>
          <w:sz w:val="16"/>
        </w:rPr>
      </w:pPr>
      <w:r>
        <w:rPr>
          <w:rFonts w:eastAsia="Times New Roman"/>
          <w:b/>
          <w:color w:val="000000"/>
          <w:sz w:val="16"/>
        </w:rPr>
        <w:t>Dumoulin</w:t>
      </w:r>
      <w:r w:rsidR="00932662">
        <w:rPr>
          <w:rFonts w:eastAsia="Times New Roman"/>
          <w:b/>
          <w:color w:val="000000"/>
          <w:sz w:val="16"/>
        </w:rPr>
        <w:t>-</w:t>
      </w:r>
      <w:r>
        <w:rPr>
          <w:rFonts w:eastAsia="Times New Roman"/>
          <w:b/>
          <w:color w:val="000000"/>
          <w:sz w:val="16"/>
        </w:rPr>
        <w:t>Froment's electric counter, for gas meters</w:t>
      </w:r>
      <w:r>
        <w:rPr>
          <w:rFonts w:eastAsia="Times New Roman"/>
          <w:b/>
          <w:color w:val="000000"/>
          <w:sz w:val="16"/>
        </w:rPr>
        <w:tab/>
        <w:t>1060</w:t>
      </w:r>
    </w:p>
    <w:p w14:paraId="16A3085E" w14:textId="77777777" w:rsidR="00CF4BE1" w:rsidRDefault="00CF4BE1">
      <w:pPr>
        <w:sectPr w:rsidR="00CF4BE1" w:rsidSect="00403707">
          <w:pgSz w:w="7498" w:h="11582"/>
          <w:pgMar w:top="567" w:right="616" w:bottom="746" w:left="842" w:header="720" w:footer="720" w:gutter="0"/>
          <w:cols w:space="720"/>
        </w:sectPr>
      </w:pPr>
    </w:p>
    <w:p w14:paraId="16A3085F" w14:textId="77777777" w:rsidR="00CF4BE1" w:rsidRDefault="00000000">
      <w:pPr>
        <w:spacing w:line="180" w:lineRule="exact"/>
        <w:jc w:val="center"/>
        <w:textAlignment w:val="baseline"/>
        <w:rPr>
          <w:rFonts w:eastAsia="Times New Roman"/>
          <w:b/>
          <w:color w:val="000000"/>
          <w:sz w:val="15"/>
        </w:rPr>
      </w:pPr>
      <w:r>
        <w:rPr>
          <w:rFonts w:eastAsia="Times New Roman"/>
          <w:b/>
          <w:color w:val="000000"/>
          <w:sz w:val="15"/>
        </w:rPr>
        <w:lastRenderedPageBreak/>
        <w:t>CONTENTS.</w:t>
      </w:r>
    </w:p>
    <w:p w14:paraId="16A30860" w14:textId="77777777" w:rsidR="00CF4BE1" w:rsidRDefault="00000000">
      <w:pPr>
        <w:spacing w:before="40" w:line="132" w:lineRule="exact"/>
        <w:ind w:right="72"/>
        <w:jc w:val="right"/>
        <w:textAlignment w:val="baseline"/>
        <w:rPr>
          <w:rFonts w:eastAsia="Times New Roman"/>
          <w:b/>
          <w:color w:val="000000"/>
          <w:spacing w:val="28"/>
          <w:sz w:val="11"/>
        </w:rPr>
      </w:pPr>
      <w:r>
        <w:rPr>
          <w:rFonts w:eastAsia="Times New Roman"/>
          <w:b/>
          <w:color w:val="000000"/>
          <w:spacing w:val="28"/>
          <w:sz w:val="11"/>
        </w:rPr>
        <w:t>PAGE</w:t>
      </w:r>
    </w:p>
    <w:p w14:paraId="16A30861" w14:textId="77777777" w:rsidR="00CF4BE1" w:rsidRDefault="00000000">
      <w:pPr>
        <w:tabs>
          <w:tab w:val="left" w:leader="dot" w:pos="5400"/>
        </w:tabs>
        <w:spacing w:before="22" w:line="180" w:lineRule="exact"/>
        <w:ind w:left="504"/>
        <w:textAlignment w:val="baseline"/>
        <w:rPr>
          <w:rFonts w:eastAsia="Times New Roman"/>
          <w:b/>
          <w:color w:val="000000"/>
          <w:sz w:val="15"/>
        </w:rPr>
      </w:pPr>
      <w:r>
        <w:rPr>
          <w:rFonts w:eastAsia="Times New Roman"/>
          <w:b/>
          <w:color w:val="000000"/>
          <w:sz w:val="15"/>
        </w:rPr>
        <w:t>Carpenter's proportion galvanometer.</w:t>
      </w:r>
      <w:r>
        <w:rPr>
          <w:rFonts w:eastAsia="Times New Roman"/>
          <w:b/>
          <w:color w:val="000000"/>
          <w:sz w:val="15"/>
        </w:rPr>
        <w:tab/>
        <w:t>1063</w:t>
      </w:r>
    </w:p>
    <w:p w14:paraId="16A30862" w14:textId="77777777" w:rsidR="00CF4BE1" w:rsidRDefault="00000000">
      <w:pPr>
        <w:tabs>
          <w:tab w:val="left" w:leader="dot" w:pos="5400"/>
        </w:tabs>
        <w:spacing w:before="17" w:line="180" w:lineRule="exact"/>
        <w:ind w:left="504"/>
        <w:textAlignment w:val="baseline"/>
        <w:rPr>
          <w:rFonts w:eastAsia="Times New Roman"/>
          <w:b/>
          <w:color w:val="000000"/>
          <w:sz w:val="15"/>
        </w:rPr>
      </w:pPr>
      <w:r>
        <w:rPr>
          <w:rFonts w:eastAsia="Times New Roman"/>
          <w:b/>
          <w:color w:val="000000"/>
          <w:sz w:val="15"/>
        </w:rPr>
        <w:t>Thomas' electro-chronometric indicator</w:t>
      </w:r>
      <w:r>
        <w:rPr>
          <w:rFonts w:eastAsia="Times New Roman"/>
          <w:b/>
          <w:color w:val="000000"/>
          <w:sz w:val="15"/>
        </w:rPr>
        <w:tab/>
        <w:t>1063</w:t>
      </w:r>
    </w:p>
    <w:p w14:paraId="16A30863" w14:textId="77777777" w:rsidR="00CF4BE1" w:rsidRDefault="00000000">
      <w:pPr>
        <w:tabs>
          <w:tab w:val="left" w:leader="dot" w:pos="5400"/>
        </w:tabs>
        <w:spacing w:before="18" w:line="180" w:lineRule="exact"/>
        <w:ind w:left="504"/>
        <w:textAlignment w:val="baseline"/>
        <w:rPr>
          <w:rFonts w:eastAsia="Times New Roman"/>
          <w:b/>
          <w:color w:val="000000"/>
          <w:sz w:val="15"/>
        </w:rPr>
      </w:pPr>
      <w:r>
        <w:rPr>
          <w:rFonts w:eastAsia="Times New Roman"/>
          <w:b/>
          <w:color w:val="000000"/>
          <w:sz w:val="15"/>
        </w:rPr>
        <w:t xml:space="preserve">Maxim's electro-automatic fire extinguisher </w:t>
      </w:r>
      <w:r>
        <w:rPr>
          <w:rFonts w:eastAsia="Times New Roman"/>
          <w:b/>
          <w:color w:val="000000"/>
          <w:sz w:val="15"/>
        </w:rPr>
        <w:tab/>
        <w:t>1070</w:t>
      </w:r>
    </w:p>
    <w:p w14:paraId="16A30864" w14:textId="77777777" w:rsidR="00CF4BE1" w:rsidRDefault="00000000">
      <w:pPr>
        <w:tabs>
          <w:tab w:val="left" w:leader="dot" w:pos="5400"/>
        </w:tabs>
        <w:spacing w:before="20" w:line="180" w:lineRule="exact"/>
        <w:ind w:left="504"/>
        <w:textAlignment w:val="baseline"/>
        <w:rPr>
          <w:rFonts w:eastAsia="Times New Roman"/>
          <w:b/>
          <w:color w:val="000000"/>
          <w:sz w:val="15"/>
        </w:rPr>
      </w:pPr>
      <w:r>
        <w:rPr>
          <w:rFonts w:eastAsia="Times New Roman"/>
          <w:b/>
          <w:color w:val="000000"/>
          <w:sz w:val="15"/>
        </w:rPr>
        <w:t>Brooks' underground telegraph system.</w:t>
      </w:r>
      <w:r>
        <w:rPr>
          <w:rFonts w:eastAsia="Times New Roman"/>
          <w:b/>
          <w:color w:val="000000"/>
          <w:sz w:val="15"/>
        </w:rPr>
        <w:tab/>
        <w:t>1076</w:t>
      </w:r>
    </w:p>
    <w:p w14:paraId="16A30865" w14:textId="77777777" w:rsidR="00CF4BE1" w:rsidRDefault="00000000">
      <w:pPr>
        <w:tabs>
          <w:tab w:val="left" w:leader="dot" w:pos="5400"/>
        </w:tabs>
        <w:spacing w:before="18" w:line="180" w:lineRule="exact"/>
        <w:ind w:left="504"/>
        <w:textAlignment w:val="baseline"/>
        <w:rPr>
          <w:rFonts w:eastAsia="Times New Roman"/>
          <w:b/>
          <w:color w:val="000000"/>
          <w:sz w:val="15"/>
        </w:rPr>
      </w:pPr>
      <w:r>
        <w:rPr>
          <w:rFonts w:eastAsia="Times New Roman"/>
          <w:b/>
          <w:color w:val="000000"/>
          <w:sz w:val="15"/>
        </w:rPr>
        <w:t>Lewis' improved insulator</w:t>
      </w:r>
      <w:r>
        <w:rPr>
          <w:rFonts w:eastAsia="Times New Roman"/>
          <w:b/>
          <w:color w:val="000000"/>
          <w:sz w:val="15"/>
        </w:rPr>
        <w:tab/>
        <w:t>1078</w:t>
      </w:r>
    </w:p>
    <w:p w14:paraId="16A30866" w14:textId="77777777" w:rsidR="00CF4BE1" w:rsidRDefault="00000000">
      <w:pPr>
        <w:spacing w:before="414" w:line="180" w:lineRule="exact"/>
        <w:jc w:val="center"/>
        <w:textAlignment w:val="baseline"/>
        <w:rPr>
          <w:rFonts w:eastAsia="Times New Roman"/>
          <w:b/>
          <w:color w:val="000000"/>
          <w:spacing w:val="11"/>
          <w:sz w:val="15"/>
        </w:rPr>
      </w:pPr>
      <w:r>
        <w:rPr>
          <w:rFonts w:eastAsia="Times New Roman"/>
          <w:b/>
          <w:color w:val="000000"/>
          <w:spacing w:val="11"/>
          <w:sz w:val="15"/>
        </w:rPr>
        <w:t>CHAPTER XLVI.</w:t>
      </w:r>
    </w:p>
    <w:p w14:paraId="16A30867" w14:textId="77777777" w:rsidR="00CF4BE1" w:rsidRDefault="00000000">
      <w:pPr>
        <w:spacing w:before="103" w:line="180" w:lineRule="exact"/>
        <w:ind w:left="216"/>
        <w:textAlignment w:val="baseline"/>
        <w:rPr>
          <w:rFonts w:eastAsia="Times New Roman"/>
          <w:b/>
          <w:color w:val="000000"/>
          <w:spacing w:val="-11"/>
          <w:sz w:val="15"/>
        </w:rPr>
      </w:pPr>
      <w:r>
        <w:rPr>
          <w:rFonts w:eastAsia="Times New Roman"/>
          <w:b/>
          <w:color w:val="000000"/>
          <w:spacing w:val="-11"/>
          <w:sz w:val="15"/>
        </w:rPr>
        <w:t>D'ARLINCOURT'S RELAY.</w:t>
      </w:r>
    </w:p>
    <w:p w14:paraId="16A30868" w14:textId="77777777" w:rsidR="00CF4BE1" w:rsidRDefault="00000000">
      <w:pPr>
        <w:tabs>
          <w:tab w:val="left" w:leader="dot" w:pos="5400"/>
        </w:tabs>
        <w:spacing w:before="141" w:line="180" w:lineRule="exact"/>
        <w:ind w:left="504"/>
        <w:textAlignment w:val="baseline"/>
        <w:rPr>
          <w:rFonts w:eastAsia="Times New Roman"/>
          <w:b/>
          <w:color w:val="000000"/>
          <w:sz w:val="15"/>
        </w:rPr>
      </w:pPr>
      <w:r>
        <w:rPr>
          <w:rFonts w:eastAsia="Times New Roman"/>
          <w:b/>
          <w:color w:val="000000"/>
          <w:sz w:val="15"/>
        </w:rPr>
        <w:t>Defect in Siemens' polarized relay.</w:t>
      </w:r>
      <w:r>
        <w:rPr>
          <w:rFonts w:eastAsia="Times New Roman"/>
          <w:b/>
          <w:color w:val="000000"/>
          <w:sz w:val="15"/>
        </w:rPr>
        <w:tab/>
        <w:t>1080</w:t>
      </w:r>
    </w:p>
    <w:p w14:paraId="16A30869" w14:textId="77777777" w:rsidR="00CF4BE1" w:rsidRDefault="00000000">
      <w:pPr>
        <w:tabs>
          <w:tab w:val="left" w:leader="dot" w:pos="5400"/>
        </w:tabs>
        <w:spacing w:before="12" w:line="180" w:lineRule="exact"/>
        <w:ind w:left="504"/>
        <w:textAlignment w:val="baseline"/>
        <w:rPr>
          <w:rFonts w:eastAsia="Times New Roman"/>
          <w:b/>
          <w:color w:val="000000"/>
          <w:sz w:val="15"/>
        </w:rPr>
      </w:pPr>
      <w:r>
        <w:rPr>
          <w:rFonts w:eastAsia="Times New Roman"/>
          <w:b/>
          <w:color w:val="000000"/>
          <w:sz w:val="15"/>
        </w:rPr>
        <w:t xml:space="preserve">Novelty of </w:t>
      </w:r>
      <w:proofErr w:type="spellStart"/>
      <w:r>
        <w:rPr>
          <w:rFonts w:eastAsia="Times New Roman"/>
          <w:b/>
          <w:color w:val="000000"/>
          <w:sz w:val="15"/>
        </w:rPr>
        <w:t>D'Arlincourt's</w:t>
      </w:r>
      <w:proofErr w:type="spellEnd"/>
      <w:r>
        <w:rPr>
          <w:rFonts w:eastAsia="Times New Roman"/>
          <w:b/>
          <w:color w:val="000000"/>
          <w:sz w:val="15"/>
        </w:rPr>
        <w:t xml:space="preserve"> relay</w:t>
      </w:r>
      <w:r>
        <w:rPr>
          <w:rFonts w:eastAsia="Times New Roman"/>
          <w:b/>
          <w:color w:val="000000"/>
          <w:sz w:val="15"/>
        </w:rPr>
        <w:tab/>
        <w:t>1081</w:t>
      </w:r>
    </w:p>
    <w:p w14:paraId="16A3086A" w14:textId="77777777" w:rsidR="00CF4BE1" w:rsidRDefault="00000000">
      <w:pPr>
        <w:tabs>
          <w:tab w:val="left" w:leader="dot" w:pos="5400"/>
        </w:tabs>
        <w:spacing w:before="16" w:line="180" w:lineRule="exact"/>
        <w:ind w:left="504"/>
        <w:textAlignment w:val="baseline"/>
        <w:rPr>
          <w:rFonts w:eastAsia="Times New Roman"/>
          <w:b/>
          <w:color w:val="000000"/>
          <w:sz w:val="15"/>
        </w:rPr>
      </w:pPr>
      <w:r>
        <w:rPr>
          <w:rFonts w:eastAsia="Times New Roman"/>
          <w:b/>
          <w:color w:val="000000"/>
          <w:sz w:val="15"/>
        </w:rPr>
        <w:t xml:space="preserve">Mr. </w:t>
      </w:r>
      <w:proofErr w:type="spellStart"/>
      <w:r>
        <w:rPr>
          <w:rFonts w:eastAsia="Times New Roman"/>
          <w:b/>
          <w:color w:val="000000"/>
          <w:sz w:val="15"/>
        </w:rPr>
        <w:t>Schwendler's</w:t>
      </w:r>
      <w:proofErr w:type="spellEnd"/>
      <w:r>
        <w:rPr>
          <w:rFonts w:eastAsia="Times New Roman"/>
          <w:b/>
          <w:color w:val="000000"/>
          <w:sz w:val="15"/>
        </w:rPr>
        <w:t xml:space="preserve"> explanation of its operation.</w:t>
      </w:r>
      <w:r>
        <w:rPr>
          <w:rFonts w:eastAsia="Times New Roman"/>
          <w:b/>
          <w:color w:val="000000"/>
          <w:sz w:val="15"/>
        </w:rPr>
        <w:tab/>
        <w:t>1082</w:t>
      </w:r>
    </w:p>
    <w:p w14:paraId="16A3086B" w14:textId="77777777" w:rsidR="00CF4BE1" w:rsidRDefault="00000000">
      <w:pPr>
        <w:tabs>
          <w:tab w:val="left" w:leader="dot" w:pos="5400"/>
        </w:tabs>
        <w:spacing w:before="20" w:line="180" w:lineRule="exact"/>
        <w:ind w:left="504"/>
        <w:textAlignment w:val="baseline"/>
        <w:rPr>
          <w:rFonts w:eastAsia="Times New Roman"/>
          <w:b/>
          <w:color w:val="000000"/>
          <w:sz w:val="15"/>
        </w:rPr>
      </w:pPr>
      <w:r>
        <w:rPr>
          <w:rFonts w:eastAsia="Times New Roman"/>
          <w:b/>
          <w:color w:val="000000"/>
          <w:sz w:val="15"/>
        </w:rPr>
        <w:t>Residual magnetism employed as an antagonistic force</w:t>
      </w:r>
      <w:r>
        <w:rPr>
          <w:rFonts w:eastAsia="Times New Roman"/>
          <w:b/>
          <w:color w:val="000000"/>
          <w:sz w:val="15"/>
        </w:rPr>
        <w:tab/>
        <w:t>1033</w:t>
      </w:r>
    </w:p>
    <w:p w14:paraId="16A3086C" w14:textId="77777777" w:rsidR="00CF4BE1" w:rsidRDefault="00000000">
      <w:pPr>
        <w:tabs>
          <w:tab w:val="left" w:leader="dot" w:pos="5400"/>
        </w:tabs>
        <w:spacing w:before="19" w:line="180" w:lineRule="exact"/>
        <w:ind w:left="504"/>
        <w:textAlignment w:val="baseline"/>
        <w:rPr>
          <w:rFonts w:eastAsia="Times New Roman"/>
          <w:b/>
          <w:color w:val="000000"/>
          <w:sz w:val="15"/>
        </w:rPr>
      </w:pPr>
      <w:r>
        <w:rPr>
          <w:rFonts w:eastAsia="Times New Roman"/>
          <w:b/>
          <w:color w:val="000000"/>
          <w:sz w:val="15"/>
        </w:rPr>
        <w:t>Its rapidity of action.</w:t>
      </w:r>
      <w:r>
        <w:rPr>
          <w:rFonts w:eastAsia="Times New Roman"/>
          <w:b/>
          <w:color w:val="000000"/>
          <w:sz w:val="15"/>
        </w:rPr>
        <w:tab/>
        <w:t>1086</w:t>
      </w:r>
    </w:p>
    <w:p w14:paraId="16A3086D" w14:textId="77777777" w:rsidR="00CF4BE1" w:rsidRDefault="00000000">
      <w:pPr>
        <w:spacing w:before="414" w:line="180" w:lineRule="exact"/>
        <w:jc w:val="center"/>
        <w:textAlignment w:val="baseline"/>
        <w:rPr>
          <w:rFonts w:eastAsia="Times New Roman"/>
          <w:b/>
          <w:color w:val="000000"/>
          <w:spacing w:val="9"/>
          <w:sz w:val="15"/>
        </w:rPr>
      </w:pPr>
      <w:r>
        <w:rPr>
          <w:rFonts w:eastAsia="Times New Roman"/>
          <w:b/>
          <w:color w:val="000000"/>
          <w:spacing w:val="9"/>
          <w:sz w:val="15"/>
        </w:rPr>
        <w:t>CHAPTER XLVII.</w:t>
      </w:r>
    </w:p>
    <w:p w14:paraId="16A3086E" w14:textId="77777777" w:rsidR="00CF4BE1" w:rsidRDefault="00000000">
      <w:pPr>
        <w:spacing w:before="97" w:line="180" w:lineRule="exact"/>
        <w:ind w:left="216"/>
        <w:textAlignment w:val="baseline"/>
        <w:rPr>
          <w:rFonts w:eastAsia="Times New Roman"/>
          <w:b/>
          <w:color w:val="000000"/>
          <w:spacing w:val="-12"/>
          <w:sz w:val="15"/>
        </w:rPr>
      </w:pPr>
      <w:r>
        <w:rPr>
          <w:rFonts w:eastAsia="Times New Roman"/>
          <w:b/>
          <w:color w:val="000000"/>
          <w:spacing w:val="-12"/>
          <w:sz w:val="15"/>
        </w:rPr>
        <w:t>THE HARMONIC TELEGRAPH.</w:t>
      </w:r>
    </w:p>
    <w:p w14:paraId="16A3086F" w14:textId="77777777" w:rsidR="00CF4BE1" w:rsidRDefault="00000000">
      <w:pPr>
        <w:tabs>
          <w:tab w:val="left" w:leader="dot" w:pos="5400"/>
        </w:tabs>
        <w:spacing w:before="134" w:line="180" w:lineRule="exact"/>
        <w:ind w:left="504"/>
        <w:textAlignment w:val="baseline"/>
        <w:rPr>
          <w:rFonts w:eastAsia="Times New Roman"/>
          <w:b/>
          <w:color w:val="000000"/>
          <w:sz w:val="15"/>
        </w:rPr>
      </w:pPr>
      <w:r>
        <w:rPr>
          <w:rFonts w:eastAsia="Times New Roman"/>
          <w:b/>
          <w:color w:val="000000"/>
          <w:sz w:val="15"/>
        </w:rPr>
        <w:t>Phenomena of sound.</w:t>
      </w:r>
      <w:r>
        <w:rPr>
          <w:rFonts w:eastAsia="Times New Roman"/>
          <w:b/>
          <w:color w:val="000000"/>
          <w:sz w:val="15"/>
        </w:rPr>
        <w:tab/>
        <w:t>1086</w:t>
      </w:r>
    </w:p>
    <w:p w14:paraId="16A30870" w14:textId="77777777" w:rsidR="00CF4BE1" w:rsidRDefault="00000000">
      <w:pPr>
        <w:tabs>
          <w:tab w:val="left" w:leader="dot" w:pos="5400"/>
        </w:tabs>
        <w:spacing w:before="20" w:line="180" w:lineRule="exact"/>
        <w:ind w:left="504"/>
        <w:textAlignment w:val="baseline"/>
        <w:rPr>
          <w:rFonts w:eastAsia="Times New Roman"/>
          <w:b/>
          <w:color w:val="000000"/>
          <w:sz w:val="15"/>
        </w:rPr>
      </w:pPr>
      <w:r>
        <w:rPr>
          <w:rFonts w:eastAsia="Times New Roman"/>
          <w:b/>
          <w:color w:val="000000"/>
          <w:sz w:val="15"/>
        </w:rPr>
        <w:t xml:space="preserve">Reiss' telephone..... </w:t>
      </w:r>
      <w:r>
        <w:rPr>
          <w:rFonts w:eastAsia="Times New Roman"/>
          <w:b/>
          <w:color w:val="000000"/>
          <w:sz w:val="15"/>
        </w:rPr>
        <w:tab/>
        <w:t xml:space="preserve"> 1088</w:t>
      </w:r>
    </w:p>
    <w:p w14:paraId="16A30871" w14:textId="77777777" w:rsidR="00CF4BE1" w:rsidRDefault="00000000">
      <w:pPr>
        <w:tabs>
          <w:tab w:val="left" w:leader="dot" w:pos="5400"/>
        </w:tabs>
        <w:spacing w:before="18" w:line="180" w:lineRule="exact"/>
        <w:ind w:left="504"/>
        <w:textAlignment w:val="baseline"/>
        <w:rPr>
          <w:rFonts w:eastAsia="Times New Roman"/>
          <w:b/>
          <w:color w:val="000000"/>
          <w:sz w:val="15"/>
        </w:rPr>
      </w:pPr>
      <w:r>
        <w:rPr>
          <w:rFonts w:eastAsia="Times New Roman"/>
          <w:b/>
          <w:color w:val="000000"/>
          <w:sz w:val="15"/>
        </w:rPr>
        <w:t>Gray's telephonic apparatus.</w:t>
      </w:r>
      <w:r>
        <w:rPr>
          <w:rFonts w:eastAsia="Times New Roman"/>
          <w:b/>
          <w:color w:val="000000"/>
          <w:sz w:val="15"/>
        </w:rPr>
        <w:tab/>
        <w:t>1090</w:t>
      </w:r>
    </w:p>
    <w:p w14:paraId="16A30872" w14:textId="77777777" w:rsidR="00CF4BE1" w:rsidRDefault="00000000">
      <w:pPr>
        <w:tabs>
          <w:tab w:val="left" w:leader="dot" w:pos="5400"/>
        </w:tabs>
        <w:spacing w:before="17" w:line="180" w:lineRule="exact"/>
        <w:ind w:left="504"/>
        <w:textAlignment w:val="baseline"/>
        <w:rPr>
          <w:rFonts w:eastAsia="Times New Roman"/>
          <w:b/>
          <w:color w:val="000000"/>
          <w:sz w:val="15"/>
        </w:rPr>
      </w:pPr>
      <w:r>
        <w:rPr>
          <w:rFonts w:eastAsia="Times New Roman"/>
          <w:b/>
          <w:color w:val="000000"/>
          <w:sz w:val="15"/>
        </w:rPr>
        <w:t>Gray's harmonic multiple telegraph</w:t>
      </w:r>
      <w:r>
        <w:rPr>
          <w:rFonts w:eastAsia="Times New Roman"/>
          <w:b/>
          <w:color w:val="000000"/>
          <w:sz w:val="15"/>
        </w:rPr>
        <w:tab/>
        <w:t>1095</w:t>
      </w:r>
    </w:p>
    <w:p w14:paraId="16A30873" w14:textId="77777777" w:rsidR="00CF4BE1" w:rsidRDefault="00000000">
      <w:pPr>
        <w:tabs>
          <w:tab w:val="left" w:leader="dot" w:pos="5400"/>
        </w:tabs>
        <w:spacing w:before="17" w:line="180" w:lineRule="exact"/>
        <w:ind w:left="504"/>
        <w:textAlignment w:val="baseline"/>
        <w:rPr>
          <w:rFonts w:eastAsia="Times New Roman"/>
          <w:b/>
          <w:color w:val="000000"/>
          <w:sz w:val="15"/>
        </w:rPr>
      </w:pPr>
      <w:r>
        <w:rPr>
          <w:rFonts w:eastAsia="Times New Roman"/>
          <w:b/>
          <w:color w:val="000000"/>
          <w:sz w:val="15"/>
        </w:rPr>
        <w:t>Combination of the harmonic and the Morse telegraph</w:t>
      </w:r>
      <w:r>
        <w:rPr>
          <w:rFonts w:eastAsia="Times New Roman"/>
          <w:b/>
          <w:color w:val="000000"/>
          <w:sz w:val="15"/>
        </w:rPr>
        <w:tab/>
        <w:t>1098</w:t>
      </w:r>
    </w:p>
    <w:p w14:paraId="16A30874" w14:textId="77777777" w:rsidR="00CF4BE1" w:rsidRDefault="00000000">
      <w:pPr>
        <w:tabs>
          <w:tab w:val="left" w:leader="dot" w:pos="5400"/>
        </w:tabs>
        <w:spacing w:before="20" w:line="180" w:lineRule="exact"/>
        <w:ind w:left="504"/>
        <w:textAlignment w:val="baseline"/>
        <w:rPr>
          <w:rFonts w:eastAsia="Times New Roman"/>
          <w:b/>
          <w:color w:val="000000"/>
          <w:sz w:val="15"/>
        </w:rPr>
      </w:pPr>
      <w:r>
        <w:rPr>
          <w:rFonts w:eastAsia="Times New Roman"/>
          <w:b/>
          <w:color w:val="000000"/>
          <w:sz w:val="15"/>
        </w:rPr>
        <w:t>Bell's harmonic multiple telegraph</w:t>
      </w:r>
      <w:r>
        <w:rPr>
          <w:rFonts w:eastAsia="Times New Roman"/>
          <w:b/>
          <w:color w:val="000000"/>
          <w:sz w:val="15"/>
        </w:rPr>
        <w:tab/>
        <w:t>1101</w:t>
      </w:r>
    </w:p>
    <w:p w14:paraId="16A30875" w14:textId="77777777" w:rsidR="00CF4BE1" w:rsidRDefault="00000000">
      <w:pPr>
        <w:tabs>
          <w:tab w:val="left" w:leader="dot" w:pos="5400"/>
        </w:tabs>
        <w:spacing w:before="20" w:line="180" w:lineRule="exact"/>
        <w:ind w:left="504"/>
        <w:textAlignment w:val="baseline"/>
        <w:rPr>
          <w:rFonts w:eastAsia="Times New Roman"/>
          <w:b/>
          <w:color w:val="000000"/>
          <w:sz w:val="15"/>
        </w:rPr>
      </w:pPr>
      <w:r>
        <w:rPr>
          <w:rFonts w:eastAsia="Times New Roman"/>
          <w:b/>
          <w:color w:val="000000"/>
          <w:sz w:val="15"/>
        </w:rPr>
        <w:t xml:space="preserve">La Cour's harmonic </w:t>
      </w:r>
      <w:proofErr w:type="gramStart"/>
      <w:r>
        <w:rPr>
          <w:rFonts w:eastAsia="Times New Roman"/>
          <w:b/>
          <w:color w:val="000000"/>
          <w:sz w:val="15"/>
        </w:rPr>
        <w:t xml:space="preserve">telegraph  </w:t>
      </w:r>
      <w:r>
        <w:rPr>
          <w:rFonts w:eastAsia="Times New Roman"/>
          <w:b/>
          <w:color w:val="000000"/>
          <w:sz w:val="15"/>
        </w:rPr>
        <w:tab/>
      </w:r>
      <w:proofErr w:type="gramEnd"/>
      <w:r>
        <w:rPr>
          <w:rFonts w:eastAsia="Times New Roman"/>
          <w:b/>
          <w:color w:val="000000"/>
          <w:sz w:val="15"/>
        </w:rPr>
        <w:t>1101</w:t>
      </w:r>
    </w:p>
    <w:p w14:paraId="3E86BB67" w14:textId="778A1349" w:rsidR="005877E4" w:rsidRDefault="00000000" w:rsidP="005877E4">
      <w:pPr>
        <w:spacing w:before="419" w:line="180" w:lineRule="exact"/>
        <w:jc w:val="center"/>
        <w:textAlignment w:val="baseline"/>
        <w:rPr>
          <w:rFonts w:eastAsia="Times New Roman"/>
          <w:b/>
          <w:color w:val="000000"/>
          <w:spacing w:val="9"/>
          <w:sz w:val="15"/>
        </w:rPr>
      </w:pPr>
      <w:r>
        <w:rPr>
          <w:rFonts w:eastAsia="Times New Roman"/>
          <w:b/>
          <w:color w:val="000000"/>
          <w:spacing w:val="9"/>
          <w:sz w:val="15"/>
        </w:rPr>
        <w:t>CHAPTER XLVIII.</w:t>
      </w:r>
    </w:p>
    <w:p w14:paraId="1551AD87" w14:textId="77777777" w:rsidR="00D50727" w:rsidRDefault="00D50727" w:rsidP="00D50727">
      <w:pPr>
        <w:spacing w:line="180" w:lineRule="exact"/>
        <w:jc w:val="center"/>
        <w:textAlignment w:val="baseline"/>
        <w:rPr>
          <w:rFonts w:eastAsia="Times New Roman"/>
          <w:b/>
          <w:color w:val="000000"/>
          <w:spacing w:val="9"/>
          <w:sz w:val="15"/>
        </w:rPr>
      </w:pPr>
    </w:p>
    <w:p w14:paraId="16A30877" w14:textId="77777777" w:rsidR="00CF4BE1" w:rsidRPr="005877E4" w:rsidRDefault="00000000" w:rsidP="00D50727">
      <w:pPr>
        <w:rPr>
          <w:b/>
          <w:bCs/>
          <w:sz w:val="18"/>
          <w:szCs w:val="18"/>
        </w:rPr>
      </w:pPr>
      <w:r w:rsidRPr="005877E4">
        <w:rPr>
          <w:b/>
          <w:bCs/>
          <w:sz w:val="18"/>
          <w:szCs w:val="18"/>
        </w:rPr>
        <w:t>DELANY'S SYNCHRONOUS MULTIPLEX TELEGRAPH.</w:t>
      </w:r>
    </w:p>
    <w:p w14:paraId="16A30878" w14:textId="77777777" w:rsidR="00CF4BE1" w:rsidRDefault="00000000">
      <w:pPr>
        <w:tabs>
          <w:tab w:val="left" w:leader="dot" w:pos="5400"/>
        </w:tabs>
        <w:spacing w:before="98" w:line="180" w:lineRule="exact"/>
        <w:ind w:left="504"/>
        <w:textAlignment w:val="baseline"/>
        <w:rPr>
          <w:rFonts w:eastAsia="Times New Roman"/>
          <w:b/>
          <w:color w:val="000000"/>
          <w:sz w:val="15"/>
        </w:rPr>
      </w:pPr>
      <w:r>
        <w:rPr>
          <w:rFonts w:eastAsia="Times New Roman"/>
          <w:b/>
          <w:color w:val="000000"/>
          <w:sz w:val="15"/>
        </w:rPr>
        <w:t xml:space="preserve">Methods of transmission </w:t>
      </w:r>
      <w:r>
        <w:rPr>
          <w:rFonts w:eastAsia="Times New Roman"/>
          <w:b/>
          <w:color w:val="000000"/>
          <w:sz w:val="15"/>
        </w:rPr>
        <w:tab/>
        <w:t>1102</w:t>
      </w:r>
    </w:p>
    <w:p w14:paraId="16A30879" w14:textId="77777777" w:rsidR="00CF4BE1" w:rsidRDefault="00000000">
      <w:pPr>
        <w:tabs>
          <w:tab w:val="left" w:leader="dot" w:pos="5400"/>
        </w:tabs>
        <w:spacing w:before="18" w:line="180" w:lineRule="exact"/>
        <w:ind w:left="504"/>
        <w:textAlignment w:val="baseline"/>
        <w:rPr>
          <w:rFonts w:eastAsia="Times New Roman"/>
          <w:b/>
          <w:color w:val="000000"/>
          <w:sz w:val="15"/>
        </w:rPr>
      </w:pPr>
      <w:r>
        <w:rPr>
          <w:rFonts w:eastAsia="Times New Roman"/>
          <w:b/>
          <w:color w:val="000000"/>
          <w:sz w:val="15"/>
        </w:rPr>
        <w:t>Vibration of steel fork</w:t>
      </w:r>
      <w:r>
        <w:rPr>
          <w:rFonts w:eastAsia="Times New Roman"/>
          <w:b/>
          <w:color w:val="000000"/>
          <w:sz w:val="15"/>
        </w:rPr>
        <w:tab/>
        <w:t>1104</w:t>
      </w:r>
    </w:p>
    <w:p w14:paraId="16A3087A" w14:textId="77777777" w:rsidR="00CF4BE1" w:rsidRDefault="00000000">
      <w:pPr>
        <w:tabs>
          <w:tab w:val="left" w:leader="dot" w:pos="5400"/>
        </w:tabs>
        <w:spacing w:before="20" w:line="180" w:lineRule="exact"/>
        <w:ind w:left="504"/>
        <w:textAlignment w:val="baseline"/>
        <w:rPr>
          <w:rFonts w:eastAsia="Times New Roman"/>
          <w:b/>
          <w:color w:val="000000"/>
          <w:sz w:val="15"/>
        </w:rPr>
      </w:pPr>
      <w:r>
        <w:rPr>
          <w:rFonts w:eastAsia="Times New Roman"/>
          <w:b/>
          <w:color w:val="000000"/>
          <w:sz w:val="15"/>
        </w:rPr>
        <w:t>Rotation of phonic wheel</w:t>
      </w:r>
      <w:r>
        <w:rPr>
          <w:rFonts w:eastAsia="Times New Roman"/>
          <w:b/>
          <w:color w:val="000000"/>
          <w:sz w:val="15"/>
        </w:rPr>
        <w:tab/>
        <w:t>1105</w:t>
      </w:r>
    </w:p>
    <w:p w14:paraId="16A3087B" w14:textId="77777777" w:rsidR="00CF4BE1" w:rsidRDefault="00000000">
      <w:pPr>
        <w:tabs>
          <w:tab w:val="left" w:leader="dot" w:pos="5400"/>
        </w:tabs>
        <w:spacing w:before="21" w:line="180" w:lineRule="exact"/>
        <w:ind w:left="504"/>
        <w:textAlignment w:val="baseline"/>
        <w:rPr>
          <w:rFonts w:eastAsia="Times New Roman"/>
          <w:b/>
          <w:color w:val="000000"/>
          <w:sz w:val="15"/>
        </w:rPr>
      </w:pPr>
      <w:r>
        <w:rPr>
          <w:rFonts w:eastAsia="Times New Roman"/>
          <w:b/>
          <w:color w:val="000000"/>
          <w:sz w:val="15"/>
        </w:rPr>
        <w:t xml:space="preserve">Rate of transmission </w:t>
      </w:r>
      <w:r>
        <w:rPr>
          <w:rFonts w:eastAsia="Times New Roman"/>
          <w:b/>
          <w:color w:val="000000"/>
          <w:sz w:val="15"/>
        </w:rPr>
        <w:tab/>
        <w:t>1108</w:t>
      </w:r>
    </w:p>
    <w:p w14:paraId="16A3087C" w14:textId="77777777" w:rsidR="00CF4BE1" w:rsidRDefault="00000000">
      <w:pPr>
        <w:spacing w:before="372" w:line="180" w:lineRule="exact"/>
        <w:jc w:val="center"/>
        <w:textAlignment w:val="baseline"/>
        <w:rPr>
          <w:rFonts w:eastAsia="Times New Roman"/>
          <w:color w:val="000000"/>
          <w:sz w:val="15"/>
        </w:rPr>
      </w:pPr>
      <w:r>
        <w:rPr>
          <w:rFonts w:eastAsia="Times New Roman"/>
          <w:color w:val="000000"/>
          <w:sz w:val="15"/>
        </w:rPr>
        <w:t>CH</w:t>
      </w:r>
      <w:r>
        <w:rPr>
          <w:rFonts w:eastAsia="Times New Roman"/>
          <w:b/>
          <w:color w:val="000000"/>
          <w:sz w:val="15"/>
        </w:rPr>
        <w:t>APTER X LIX.</w:t>
      </w:r>
    </w:p>
    <w:p w14:paraId="16A3087D" w14:textId="77777777" w:rsidR="00CF4BE1" w:rsidRDefault="00000000">
      <w:pPr>
        <w:spacing w:before="66" w:line="180" w:lineRule="exact"/>
        <w:ind w:left="216"/>
        <w:textAlignment w:val="baseline"/>
        <w:rPr>
          <w:rFonts w:eastAsia="Times New Roman"/>
          <w:b/>
          <w:color w:val="000000"/>
          <w:spacing w:val="-15"/>
          <w:sz w:val="15"/>
        </w:rPr>
      </w:pPr>
      <w:r>
        <w:rPr>
          <w:rFonts w:eastAsia="Times New Roman"/>
          <w:b/>
          <w:color w:val="000000"/>
          <w:spacing w:val="-15"/>
          <w:sz w:val="15"/>
        </w:rPr>
        <w:t>PNEUMATIC TRANSMISSION.</w:t>
      </w:r>
    </w:p>
    <w:p w14:paraId="16A3087E" w14:textId="77777777" w:rsidR="00CF4BE1" w:rsidRPr="00660489" w:rsidRDefault="00000000">
      <w:pPr>
        <w:tabs>
          <w:tab w:val="left" w:leader="dot" w:pos="5400"/>
        </w:tabs>
        <w:spacing w:before="141" w:line="176" w:lineRule="exact"/>
        <w:ind w:left="504"/>
        <w:textAlignment w:val="baseline"/>
        <w:rPr>
          <w:rFonts w:eastAsia="Times New Roman"/>
          <w:b/>
          <w:bCs/>
          <w:color w:val="000000"/>
          <w:sz w:val="15"/>
        </w:rPr>
      </w:pPr>
      <w:r w:rsidRPr="00660489">
        <w:rPr>
          <w:rFonts w:eastAsia="Times New Roman"/>
          <w:b/>
          <w:bCs/>
          <w:color w:val="000000"/>
          <w:sz w:val="15"/>
        </w:rPr>
        <w:t>Single sluice valves</w:t>
      </w:r>
      <w:r w:rsidRPr="00660489">
        <w:rPr>
          <w:rFonts w:eastAsia="Times New Roman"/>
          <w:b/>
          <w:bCs/>
          <w:color w:val="000000"/>
          <w:sz w:val="15"/>
        </w:rPr>
        <w:tab/>
        <w:t>1111</w:t>
      </w:r>
    </w:p>
    <w:p w14:paraId="16A3087F" w14:textId="77777777" w:rsidR="00CF4BE1" w:rsidRPr="00660489" w:rsidRDefault="00000000">
      <w:pPr>
        <w:tabs>
          <w:tab w:val="left" w:leader="dot" w:pos="5400"/>
        </w:tabs>
        <w:spacing w:before="23" w:line="175" w:lineRule="exact"/>
        <w:ind w:left="504"/>
        <w:textAlignment w:val="baseline"/>
        <w:rPr>
          <w:rFonts w:eastAsia="Times New Roman"/>
          <w:b/>
          <w:bCs/>
          <w:color w:val="000000"/>
          <w:sz w:val="15"/>
        </w:rPr>
      </w:pPr>
      <w:r w:rsidRPr="00660489">
        <w:rPr>
          <w:rFonts w:eastAsia="Times New Roman"/>
          <w:b/>
          <w:bCs/>
          <w:color w:val="000000"/>
          <w:sz w:val="15"/>
        </w:rPr>
        <w:t>Wilmot's double sluice valves</w:t>
      </w:r>
      <w:r w:rsidRPr="00660489">
        <w:rPr>
          <w:rFonts w:eastAsia="Times New Roman"/>
          <w:b/>
          <w:bCs/>
          <w:color w:val="000000"/>
          <w:sz w:val="15"/>
        </w:rPr>
        <w:tab/>
        <w:t>1115</w:t>
      </w:r>
    </w:p>
    <w:p w14:paraId="16A30880" w14:textId="77777777" w:rsidR="00CF4BE1" w:rsidRPr="00660489" w:rsidRDefault="00000000">
      <w:pPr>
        <w:tabs>
          <w:tab w:val="left" w:leader="dot" w:pos="5400"/>
        </w:tabs>
        <w:spacing w:before="27" w:line="175" w:lineRule="exact"/>
        <w:ind w:left="504"/>
        <w:textAlignment w:val="baseline"/>
        <w:rPr>
          <w:rFonts w:eastAsia="Times New Roman"/>
          <w:b/>
          <w:bCs/>
          <w:color w:val="000000"/>
          <w:sz w:val="15"/>
        </w:rPr>
      </w:pPr>
      <w:r w:rsidRPr="00660489">
        <w:rPr>
          <w:rFonts w:eastAsia="Times New Roman"/>
          <w:b/>
          <w:bCs/>
          <w:color w:val="000000"/>
          <w:sz w:val="15"/>
        </w:rPr>
        <w:t>Electric signals.</w:t>
      </w:r>
      <w:r w:rsidRPr="00660489">
        <w:rPr>
          <w:rFonts w:eastAsia="Times New Roman"/>
          <w:b/>
          <w:bCs/>
          <w:color w:val="000000"/>
          <w:sz w:val="15"/>
        </w:rPr>
        <w:tab/>
        <w:t>1120</w:t>
      </w:r>
    </w:p>
    <w:p w14:paraId="16A30881" w14:textId="77777777" w:rsidR="00CF4BE1" w:rsidRDefault="00CF4BE1">
      <w:pPr>
        <w:sectPr w:rsidR="00CF4BE1">
          <w:pgSz w:w="7704" w:h="11573"/>
          <w:pgMar w:top="1140" w:right="1043" w:bottom="817" w:left="621" w:header="720" w:footer="720" w:gutter="0"/>
          <w:cols w:space="720"/>
        </w:sectPr>
      </w:pPr>
    </w:p>
    <w:p w14:paraId="16A30882" w14:textId="77777777" w:rsidR="00CF4BE1" w:rsidRDefault="00000000">
      <w:pPr>
        <w:spacing w:line="198" w:lineRule="exact"/>
        <w:ind w:left="2160"/>
        <w:textAlignment w:val="baseline"/>
        <w:rPr>
          <w:rFonts w:eastAsia="Times New Roman"/>
          <w:b/>
          <w:color w:val="000000"/>
          <w:spacing w:val="-2"/>
          <w:sz w:val="16"/>
        </w:rPr>
      </w:pPr>
      <w:r>
        <w:rPr>
          <w:rFonts w:eastAsia="Times New Roman"/>
          <w:b/>
          <w:color w:val="000000"/>
          <w:spacing w:val="-2"/>
          <w:sz w:val="16"/>
        </w:rPr>
        <w:lastRenderedPageBreak/>
        <w:t>CONTENTS.</w:t>
      </w:r>
    </w:p>
    <w:p w14:paraId="16A30883" w14:textId="77777777" w:rsidR="00CF4BE1" w:rsidRDefault="00000000">
      <w:pPr>
        <w:spacing w:before="213" w:line="198" w:lineRule="exact"/>
        <w:ind w:left="2160"/>
        <w:textAlignment w:val="baseline"/>
        <w:rPr>
          <w:rFonts w:eastAsia="Times New Roman"/>
          <w:b/>
          <w:color w:val="000000"/>
          <w:sz w:val="16"/>
        </w:rPr>
      </w:pPr>
      <w:r>
        <w:rPr>
          <w:rFonts w:eastAsia="Times New Roman"/>
          <w:b/>
          <w:color w:val="000000"/>
          <w:sz w:val="16"/>
        </w:rPr>
        <w:t>CHAPTER L.</w:t>
      </w:r>
    </w:p>
    <w:p w14:paraId="16A30884" w14:textId="77777777" w:rsidR="00CF4BE1" w:rsidRPr="00112A14" w:rsidRDefault="00000000" w:rsidP="00112A14">
      <w:pPr>
        <w:rPr>
          <w:b/>
          <w:bCs/>
          <w:sz w:val="18"/>
          <w:szCs w:val="18"/>
        </w:rPr>
      </w:pPr>
      <w:r w:rsidRPr="00112A14">
        <w:rPr>
          <w:b/>
          <w:bCs/>
          <w:sz w:val="18"/>
          <w:szCs w:val="18"/>
        </w:rPr>
        <w:t xml:space="preserve">THE </w:t>
      </w:r>
      <w:proofErr w:type="gramStart"/>
      <w:r w:rsidRPr="00112A14">
        <w:rPr>
          <w:b/>
          <w:bCs/>
          <w:sz w:val="18"/>
          <w:szCs w:val="18"/>
        </w:rPr>
        <w:t>SIPHON-RECORDER</w:t>
      </w:r>
      <w:proofErr w:type="gramEnd"/>
      <w:r w:rsidRPr="00112A14">
        <w:rPr>
          <w:b/>
          <w:bCs/>
          <w:sz w:val="18"/>
          <w:szCs w:val="18"/>
        </w:rPr>
        <w:t>.</w:t>
      </w:r>
    </w:p>
    <w:p w14:paraId="16A30885" w14:textId="77777777" w:rsidR="00CF4BE1" w:rsidRDefault="00000000">
      <w:pPr>
        <w:spacing w:line="127" w:lineRule="exact"/>
        <w:ind w:right="180"/>
        <w:jc w:val="right"/>
        <w:textAlignment w:val="baseline"/>
        <w:rPr>
          <w:rFonts w:eastAsia="Times New Roman"/>
          <w:b/>
          <w:color w:val="000000"/>
          <w:sz w:val="11"/>
        </w:rPr>
      </w:pPr>
      <w:r>
        <w:rPr>
          <w:rFonts w:eastAsia="Times New Roman"/>
          <w:b/>
          <w:color w:val="000000"/>
          <w:sz w:val="11"/>
        </w:rPr>
        <w:t>PAGE</w:t>
      </w:r>
    </w:p>
    <w:p w14:paraId="16A30886" w14:textId="45CAF68A" w:rsidR="00CF4BE1" w:rsidRDefault="00000000">
      <w:pPr>
        <w:tabs>
          <w:tab w:val="left" w:leader="dot" w:pos="5112"/>
        </w:tabs>
        <w:spacing w:line="196" w:lineRule="exact"/>
        <w:ind w:left="288"/>
        <w:textAlignment w:val="baseline"/>
        <w:rPr>
          <w:rFonts w:eastAsia="Times New Roman"/>
          <w:b/>
          <w:color w:val="000000"/>
          <w:sz w:val="16"/>
        </w:rPr>
      </w:pPr>
      <w:r>
        <w:rPr>
          <w:rFonts w:eastAsia="Times New Roman"/>
          <w:b/>
          <w:color w:val="000000"/>
          <w:sz w:val="16"/>
        </w:rPr>
        <w:t>The effects of induction in perfectly insulated circuits.....</w:t>
      </w:r>
      <w:r w:rsidR="00112A14">
        <w:rPr>
          <w:rFonts w:eastAsia="Times New Roman"/>
          <w:b/>
          <w:color w:val="000000"/>
          <w:sz w:val="16"/>
        </w:rPr>
        <w:t>.</w:t>
      </w:r>
      <w:r>
        <w:rPr>
          <w:rFonts w:eastAsia="Times New Roman"/>
          <w:b/>
          <w:color w:val="000000"/>
          <w:sz w:val="16"/>
        </w:rPr>
        <w:tab/>
        <w:t xml:space="preserve"> 1121</w:t>
      </w:r>
    </w:p>
    <w:p w14:paraId="16A30887" w14:textId="77777777" w:rsidR="00CF4BE1" w:rsidRDefault="00000000">
      <w:pPr>
        <w:tabs>
          <w:tab w:val="left" w:leader="dot" w:pos="5112"/>
        </w:tabs>
        <w:spacing w:line="196" w:lineRule="exact"/>
        <w:ind w:left="288"/>
        <w:textAlignment w:val="baseline"/>
        <w:rPr>
          <w:rFonts w:eastAsia="Times New Roman"/>
          <w:b/>
          <w:color w:val="000000"/>
          <w:sz w:val="16"/>
        </w:rPr>
      </w:pPr>
      <w:r>
        <w:rPr>
          <w:rFonts w:eastAsia="Times New Roman"/>
          <w:b/>
          <w:color w:val="000000"/>
          <w:sz w:val="16"/>
        </w:rPr>
        <w:t xml:space="preserve">The receiving </w:t>
      </w:r>
      <w:proofErr w:type="gramStart"/>
      <w:r>
        <w:rPr>
          <w:rFonts w:eastAsia="Times New Roman"/>
          <w:b/>
          <w:color w:val="000000"/>
          <w:sz w:val="16"/>
        </w:rPr>
        <w:t xml:space="preserve">apparatus  </w:t>
      </w:r>
      <w:r>
        <w:rPr>
          <w:rFonts w:eastAsia="Times New Roman"/>
          <w:b/>
          <w:color w:val="000000"/>
          <w:sz w:val="16"/>
        </w:rPr>
        <w:tab/>
      </w:r>
      <w:proofErr w:type="gramEnd"/>
      <w:r>
        <w:rPr>
          <w:rFonts w:eastAsia="Times New Roman"/>
          <w:b/>
          <w:color w:val="000000"/>
          <w:sz w:val="16"/>
        </w:rPr>
        <w:t>1122</w:t>
      </w:r>
    </w:p>
    <w:p w14:paraId="16A30888" w14:textId="68FECED0" w:rsidR="00CF4BE1" w:rsidRDefault="00000000">
      <w:pPr>
        <w:tabs>
          <w:tab w:val="left" w:leader="dot" w:pos="5112"/>
        </w:tabs>
        <w:spacing w:line="197" w:lineRule="exact"/>
        <w:ind w:left="288"/>
        <w:textAlignment w:val="baseline"/>
        <w:rPr>
          <w:rFonts w:eastAsia="Times New Roman"/>
          <w:b/>
          <w:color w:val="000000"/>
          <w:sz w:val="16"/>
        </w:rPr>
      </w:pPr>
      <w:r>
        <w:rPr>
          <w:rFonts w:eastAsia="Times New Roman"/>
          <w:b/>
          <w:color w:val="000000"/>
          <w:sz w:val="16"/>
        </w:rPr>
        <w:t xml:space="preserve">Varley's </w:t>
      </w:r>
      <w:proofErr w:type="spellStart"/>
      <w:proofErr w:type="gramStart"/>
      <w:r>
        <w:rPr>
          <w:rFonts w:eastAsia="Times New Roman"/>
          <w:b/>
          <w:color w:val="000000"/>
          <w:sz w:val="16"/>
        </w:rPr>
        <w:t>modi</w:t>
      </w:r>
      <w:r w:rsidR="00660489">
        <w:rPr>
          <w:rFonts w:eastAsia="Times New Roman"/>
          <w:b/>
          <w:color w:val="000000"/>
          <w:sz w:val="16"/>
        </w:rPr>
        <w:t>fi</w:t>
      </w:r>
      <w:r>
        <w:rPr>
          <w:rFonts w:eastAsia="Times New Roman"/>
          <w:b/>
          <w:color w:val="000000"/>
          <w:sz w:val="16"/>
        </w:rPr>
        <w:t>ed</w:t>
      </w:r>
      <w:r>
        <w:rPr>
          <w:rFonts w:eastAsia="Times New Roman"/>
          <w:b/>
          <w:color w:val="000000"/>
          <w:sz w:val="16"/>
          <w:vertAlign w:val="superscript"/>
        </w:rPr>
        <w:t>.</w:t>
      </w:r>
      <w:r>
        <w:rPr>
          <w:rFonts w:eastAsia="Times New Roman"/>
          <w:b/>
          <w:color w:val="000000"/>
          <w:sz w:val="16"/>
        </w:rPr>
        <w:t>induction</w:t>
      </w:r>
      <w:proofErr w:type="spellEnd"/>
      <w:proofErr w:type="gramEnd"/>
      <w:r>
        <w:rPr>
          <w:rFonts w:eastAsia="Times New Roman"/>
          <w:b/>
          <w:color w:val="000000"/>
          <w:sz w:val="16"/>
        </w:rPr>
        <w:t xml:space="preserve"> </w:t>
      </w:r>
      <w:proofErr w:type="gramStart"/>
      <w:r>
        <w:rPr>
          <w:rFonts w:eastAsia="Times New Roman"/>
          <w:b/>
          <w:color w:val="000000"/>
          <w:sz w:val="16"/>
        </w:rPr>
        <w:t xml:space="preserve">machine  </w:t>
      </w:r>
      <w:r>
        <w:rPr>
          <w:rFonts w:eastAsia="Times New Roman"/>
          <w:b/>
          <w:color w:val="000000"/>
          <w:sz w:val="16"/>
        </w:rPr>
        <w:tab/>
      </w:r>
      <w:proofErr w:type="gramEnd"/>
      <w:r>
        <w:rPr>
          <w:rFonts w:eastAsia="Times New Roman"/>
          <w:b/>
          <w:color w:val="000000"/>
          <w:sz w:val="16"/>
        </w:rPr>
        <w:t>1126</w:t>
      </w:r>
    </w:p>
    <w:p w14:paraId="16A30889" w14:textId="77777777" w:rsidR="00CF4BE1" w:rsidRDefault="00000000">
      <w:pPr>
        <w:tabs>
          <w:tab w:val="left" w:leader="dot" w:pos="5112"/>
        </w:tabs>
        <w:spacing w:line="198" w:lineRule="exact"/>
        <w:ind w:left="288"/>
        <w:textAlignment w:val="baseline"/>
        <w:rPr>
          <w:rFonts w:eastAsia="Times New Roman"/>
          <w:b/>
          <w:color w:val="000000"/>
          <w:sz w:val="16"/>
        </w:rPr>
      </w:pPr>
      <w:r>
        <w:rPr>
          <w:rFonts w:eastAsia="Times New Roman"/>
          <w:b/>
          <w:color w:val="000000"/>
          <w:sz w:val="16"/>
        </w:rPr>
        <w:t>Signals produced by the siphon-recorder</w:t>
      </w:r>
      <w:r>
        <w:rPr>
          <w:rFonts w:eastAsia="Times New Roman"/>
          <w:b/>
          <w:color w:val="000000"/>
          <w:sz w:val="16"/>
        </w:rPr>
        <w:tab/>
        <w:t>1130</w:t>
      </w:r>
    </w:p>
    <w:p w14:paraId="16A3088A" w14:textId="78E7EF7A" w:rsidR="00CF4BE1" w:rsidRPr="00660489" w:rsidRDefault="00000000" w:rsidP="00660489">
      <w:pPr>
        <w:ind w:left="288"/>
        <w:rPr>
          <w:b/>
          <w:bCs/>
          <w:sz w:val="16"/>
          <w:szCs w:val="16"/>
        </w:rPr>
      </w:pPr>
      <w:r w:rsidRPr="00660489">
        <w:rPr>
          <w:b/>
          <w:bCs/>
          <w:sz w:val="16"/>
          <w:szCs w:val="16"/>
        </w:rPr>
        <w:t>The mouse-mill</w:t>
      </w:r>
      <w:r w:rsidRPr="00660489">
        <w:rPr>
          <w:b/>
          <w:bCs/>
          <w:sz w:val="16"/>
          <w:szCs w:val="16"/>
        </w:rPr>
        <w:tab/>
      </w:r>
      <w:r w:rsidR="00660489">
        <w:rPr>
          <w:b/>
          <w:bCs/>
          <w:sz w:val="16"/>
          <w:szCs w:val="16"/>
        </w:rPr>
        <w:t>……………………………………………………………</w:t>
      </w:r>
      <w:r w:rsidRPr="00660489">
        <w:rPr>
          <w:b/>
          <w:bCs/>
          <w:sz w:val="16"/>
          <w:szCs w:val="16"/>
        </w:rPr>
        <w:t xml:space="preserve">1131 The interrupter </w:t>
      </w:r>
      <w:r w:rsidR="00660489">
        <w:rPr>
          <w:b/>
          <w:bCs/>
          <w:sz w:val="16"/>
          <w:szCs w:val="16"/>
        </w:rPr>
        <w:t>……………………………………………………………</w:t>
      </w:r>
      <w:r w:rsidRPr="00660489">
        <w:rPr>
          <w:b/>
          <w:bCs/>
          <w:sz w:val="16"/>
          <w:szCs w:val="16"/>
        </w:rPr>
        <w:t>.1133</w:t>
      </w:r>
    </w:p>
    <w:p w14:paraId="16A3088B" w14:textId="77777777" w:rsidR="00CF4BE1" w:rsidRDefault="00000000">
      <w:pPr>
        <w:tabs>
          <w:tab w:val="left" w:leader="dot" w:pos="5112"/>
        </w:tabs>
        <w:spacing w:before="2" w:line="198" w:lineRule="exact"/>
        <w:ind w:left="288"/>
        <w:textAlignment w:val="baseline"/>
        <w:rPr>
          <w:rFonts w:eastAsia="Times New Roman"/>
          <w:b/>
          <w:color w:val="000000"/>
          <w:sz w:val="16"/>
        </w:rPr>
      </w:pPr>
      <w:r>
        <w:rPr>
          <w:rFonts w:eastAsia="Times New Roman"/>
          <w:b/>
          <w:color w:val="000000"/>
          <w:sz w:val="16"/>
        </w:rPr>
        <w:t>Operation of the decagon cam</w:t>
      </w:r>
      <w:r>
        <w:rPr>
          <w:rFonts w:eastAsia="Times New Roman"/>
          <w:b/>
          <w:color w:val="000000"/>
          <w:sz w:val="16"/>
        </w:rPr>
        <w:tab/>
        <w:t>1135</w:t>
      </w:r>
    </w:p>
    <w:p w14:paraId="16A3088C" w14:textId="77777777" w:rsidR="00CF4BE1" w:rsidRDefault="00000000">
      <w:pPr>
        <w:tabs>
          <w:tab w:val="left" w:leader="dot" w:pos="5112"/>
        </w:tabs>
        <w:spacing w:line="197" w:lineRule="exact"/>
        <w:ind w:left="288"/>
        <w:textAlignment w:val="baseline"/>
        <w:rPr>
          <w:rFonts w:eastAsia="Times New Roman"/>
          <w:b/>
          <w:color w:val="000000"/>
          <w:sz w:val="16"/>
        </w:rPr>
      </w:pPr>
      <w:r>
        <w:rPr>
          <w:rFonts w:eastAsia="Times New Roman"/>
          <w:b/>
          <w:color w:val="000000"/>
          <w:sz w:val="16"/>
        </w:rPr>
        <w:t>The operation of the mouse-mill</w:t>
      </w:r>
      <w:r>
        <w:rPr>
          <w:rFonts w:eastAsia="Times New Roman"/>
          <w:b/>
          <w:color w:val="000000"/>
          <w:sz w:val="16"/>
        </w:rPr>
        <w:tab/>
        <w:t>1137</w:t>
      </w:r>
    </w:p>
    <w:p w14:paraId="16A3088D" w14:textId="77777777" w:rsidR="00CF4BE1" w:rsidRDefault="00000000">
      <w:pPr>
        <w:tabs>
          <w:tab w:val="left" w:leader="dot" w:pos="5112"/>
        </w:tabs>
        <w:spacing w:before="1" w:line="198" w:lineRule="exact"/>
        <w:ind w:left="288"/>
        <w:textAlignment w:val="baseline"/>
        <w:rPr>
          <w:rFonts w:eastAsia="Times New Roman"/>
          <w:b/>
          <w:color w:val="000000"/>
          <w:sz w:val="16"/>
        </w:rPr>
      </w:pPr>
      <w:r>
        <w:rPr>
          <w:rFonts w:eastAsia="Times New Roman"/>
          <w:b/>
          <w:color w:val="000000"/>
          <w:sz w:val="16"/>
        </w:rPr>
        <w:t xml:space="preserve">The bobbin and </w:t>
      </w:r>
      <w:proofErr w:type="gramStart"/>
      <w:r>
        <w:rPr>
          <w:rFonts w:eastAsia="Times New Roman"/>
          <w:b/>
          <w:color w:val="000000"/>
          <w:sz w:val="16"/>
        </w:rPr>
        <w:t>siphon. ..</w:t>
      </w:r>
      <w:proofErr w:type="gramEnd"/>
      <w:r>
        <w:rPr>
          <w:rFonts w:eastAsia="Times New Roman"/>
          <w:b/>
          <w:color w:val="000000"/>
          <w:sz w:val="16"/>
        </w:rPr>
        <w:t xml:space="preserve">  </w:t>
      </w:r>
      <w:r>
        <w:rPr>
          <w:rFonts w:eastAsia="Times New Roman"/>
          <w:b/>
          <w:color w:val="000000"/>
          <w:sz w:val="16"/>
        </w:rPr>
        <w:tab/>
        <w:t>1139</w:t>
      </w:r>
    </w:p>
    <w:p w14:paraId="16A3088E" w14:textId="77777777" w:rsidR="00CF4BE1" w:rsidRDefault="00000000">
      <w:pPr>
        <w:tabs>
          <w:tab w:val="left" w:leader="dot" w:pos="5112"/>
        </w:tabs>
        <w:spacing w:line="197" w:lineRule="exact"/>
        <w:ind w:left="288"/>
        <w:textAlignment w:val="baseline"/>
        <w:rPr>
          <w:rFonts w:eastAsia="Times New Roman"/>
          <w:b/>
          <w:color w:val="000000"/>
          <w:sz w:val="16"/>
        </w:rPr>
      </w:pPr>
      <w:r>
        <w:rPr>
          <w:rFonts w:eastAsia="Times New Roman"/>
          <w:b/>
          <w:color w:val="000000"/>
          <w:sz w:val="16"/>
        </w:rPr>
        <w:t>Fabrication of the glass siphons</w:t>
      </w:r>
      <w:r>
        <w:rPr>
          <w:rFonts w:eastAsia="Times New Roman"/>
          <w:b/>
          <w:color w:val="000000"/>
          <w:sz w:val="16"/>
        </w:rPr>
        <w:tab/>
        <w:t>1145</w:t>
      </w:r>
    </w:p>
    <w:p w14:paraId="16A3088F" w14:textId="77777777" w:rsidR="00CF4BE1" w:rsidRDefault="00000000">
      <w:pPr>
        <w:tabs>
          <w:tab w:val="left" w:leader="dot" w:pos="5112"/>
        </w:tabs>
        <w:spacing w:line="197" w:lineRule="exact"/>
        <w:ind w:left="288"/>
        <w:textAlignment w:val="baseline"/>
        <w:rPr>
          <w:rFonts w:eastAsia="Times New Roman"/>
          <w:b/>
          <w:color w:val="000000"/>
          <w:sz w:val="16"/>
        </w:rPr>
      </w:pPr>
      <w:r>
        <w:rPr>
          <w:rFonts w:eastAsia="Times New Roman"/>
          <w:b/>
          <w:color w:val="000000"/>
          <w:sz w:val="16"/>
        </w:rPr>
        <w:t>The movement of the paper</w:t>
      </w:r>
      <w:r>
        <w:rPr>
          <w:rFonts w:eastAsia="Times New Roman"/>
          <w:b/>
          <w:color w:val="000000"/>
          <w:sz w:val="16"/>
        </w:rPr>
        <w:tab/>
        <w:t>1147</w:t>
      </w:r>
    </w:p>
    <w:p w14:paraId="16A30890" w14:textId="77777777" w:rsidR="00CF4BE1" w:rsidRDefault="00000000">
      <w:pPr>
        <w:tabs>
          <w:tab w:val="left" w:leader="dot" w:pos="5112"/>
        </w:tabs>
        <w:spacing w:before="2" w:line="198" w:lineRule="exact"/>
        <w:ind w:left="288"/>
        <w:textAlignment w:val="baseline"/>
        <w:rPr>
          <w:rFonts w:eastAsia="Times New Roman"/>
          <w:b/>
          <w:color w:val="000000"/>
          <w:sz w:val="16"/>
        </w:rPr>
      </w:pPr>
      <w:r>
        <w:rPr>
          <w:rFonts w:eastAsia="Times New Roman"/>
          <w:b/>
          <w:color w:val="000000"/>
          <w:sz w:val="16"/>
        </w:rPr>
        <w:t>Adjustment of the paper</w:t>
      </w:r>
      <w:r>
        <w:rPr>
          <w:rFonts w:eastAsia="Times New Roman"/>
          <w:b/>
          <w:color w:val="000000"/>
          <w:sz w:val="16"/>
        </w:rPr>
        <w:tab/>
        <w:t>1148</w:t>
      </w:r>
    </w:p>
    <w:p w14:paraId="16A30891" w14:textId="77777777" w:rsidR="00CF4BE1" w:rsidRDefault="00000000">
      <w:pPr>
        <w:tabs>
          <w:tab w:val="left" w:leader="dot" w:pos="5112"/>
        </w:tabs>
        <w:spacing w:line="198" w:lineRule="exact"/>
        <w:ind w:left="288"/>
        <w:textAlignment w:val="baseline"/>
        <w:rPr>
          <w:rFonts w:eastAsia="Times New Roman"/>
          <w:b/>
          <w:color w:val="000000"/>
          <w:sz w:val="16"/>
        </w:rPr>
      </w:pPr>
      <w:r>
        <w:rPr>
          <w:rFonts w:eastAsia="Times New Roman"/>
          <w:b/>
          <w:color w:val="000000"/>
          <w:sz w:val="16"/>
        </w:rPr>
        <w:t>Arrest of the apparatus</w:t>
      </w:r>
      <w:r>
        <w:rPr>
          <w:rFonts w:eastAsia="Times New Roman"/>
          <w:b/>
          <w:color w:val="000000"/>
          <w:sz w:val="16"/>
        </w:rPr>
        <w:tab/>
        <w:t>1149</w:t>
      </w:r>
    </w:p>
    <w:p w14:paraId="16A30892" w14:textId="77777777" w:rsidR="00CF4BE1" w:rsidRDefault="00000000">
      <w:pPr>
        <w:tabs>
          <w:tab w:val="left" w:leader="dot" w:pos="5112"/>
        </w:tabs>
        <w:spacing w:line="198" w:lineRule="exact"/>
        <w:ind w:left="288"/>
        <w:textAlignment w:val="baseline"/>
        <w:rPr>
          <w:rFonts w:eastAsia="Times New Roman"/>
          <w:b/>
          <w:color w:val="000000"/>
          <w:sz w:val="16"/>
        </w:rPr>
      </w:pPr>
      <w:r>
        <w:rPr>
          <w:rFonts w:eastAsia="Times New Roman"/>
          <w:b/>
          <w:color w:val="000000"/>
          <w:sz w:val="16"/>
        </w:rPr>
        <w:t xml:space="preserve">Electrical connection of the </w:t>
      </w:r>
      <w:proofErr w:type="gramStart"/>
      <w:r>
        <w:rPr>
          <w:rFonts w:eastAsia="Times New Roman"/>
          <w:b/>
          <w:color w:val="000000"/>
          <w:sz w:val="16"/>
        </w:rPr>
        <w:t xml:space="preserve">system  </w:t>
      </w:r>
      <w:r>
        <w:rPr>
          <w:rFonts w:eastAsia="Times New Roman"/>
          <w:b/>
          <w:color w:val="000000"/>
          <w:sz w:val="16"/>
        </w:rPr>
        <w:tab/>
      </w:r>
      <w:proofErr w:type="gramEnd"/>
      <w:r>
        <w:rPr>
          <w:rFonts w:eastAsia="Times New Roman"/>
          <w:b/>
          <w:color w:val="000000"/>
          <w:sz w:val="16"/>
        </w:rPr>
        <w:t>1150</w:t>
      </w:r>
    </w:p>
    <w:p w14:paraId="16A30893" w14:textId="77777777" w:rsidR="00CF4BE1" w:rsidRDefault="00000000">
      <w:pPr>
        <w:tabs>
          <w:tab w:val="left" w:leader="dot" w:pos="5112"/>
        </w:tabs>
        <w:spacing w:before="1" w:line="198" w:lineRule="exact"/>
        <w:ind w:left="288"/>
        <w:textAlignment w:val="baseline"/>
        <w:rPr>
          <w:rFonts w:eastAsia="Times New Roman"/>
          <w:b/>
          <w:color w:val="000000"/>
          <w:sz w:val="16"/>
        </w:rPr>
      </w:pPr>
      <w:r>
        <w:rPr>
          <w:rFonts w:eastAsia="Times New Roman"/>
          <w:b/>
          <w:color w:val="000000"/>
          <w:sz w:val="16"/>
        </w:rPr>
        <w:t xml:space="preserve">Thomson's tray batteries   </w:t>
      </w:r>
      <w:r>
        <w:rPr>
          <w:rFonts w:eastAsia="Times New Roman"/>
          <w:b/>
          <w:color w:val="000000"/>
          <w:sz w:val="16"/>
        </w:rPr>
        <w:tab/>
        <w:t>1150</w:t>
      </w:r>
    </w:p>
    <w:p w14:paraId="16A30894" w14:textId="77777777" w:rsidR="00CF4BE1" w:rsidRDefault="00000000">
      <w:pPr>
        <w:tabs>
          <w:tab w:val="left" w:leader="dot" w:pos="5112"/>
        </w:tabs>
        <w:spacing w:before="1" w:line="198" w:lineRule="exact"/>
        <w:ind w:left="288"/>
        <w:textAlignment w:val="baseline"/>
        <w:rPr>
          <w:rFonts w:eastAsia="Times New Roman"/>
          <w:b/>
          <w:color w:val="000000"/>
          <w:sz w:val="16"/>
        </w:rPr>
      </w:pPr>
      <w:r>
        <w:rPr>
          <w:rFonts w:eastAsia="Times New Roman"/>
          <w:b/>
          <w:color w:val="000000"/>
          <w:sz w:val="16"/>
        </w:rPr>
        <w:t>Maintenance of the batteries</w:t>
      </w:r>
      <w:r>
        <w:rPr>
          <w:rFonts w:eastAsia="Times New Roman"/>
          <w:b/>
          <w:color w:val="000000"/>
          <w:sz w:val="16"/>
        </w:rPr>
        <w:tab/>
        <w:t>1159</w:t>
      </w:r>
    </w:p>
    <w:p w14:paraId="16A30895" w14:textId="77777777" w:rsidR="00CF4BE1" w:rsidRDefault="00000000">
      <w:pPr>
        <w:tabs>
          <w:tab w:val="left" w:leader="dot" w:pos="5112"/>
        </w:tabs>
        <w:spacing w:line="198" w:lineRule="exact"/>
        <w:ind w:left="288"/>
        <w:textAlignment w:val="baseline"/>
        <w:rPr>
          <w:rFonts w:eastAsia="Times New Roman"/>
          <w:b/>
          <w:color w:val="000000"/>
          <w:sz w:val="16"/>
        </w:rPr>
      </w:pPr>
      <w:r>
        <w:rPr>
          <w:rFonts w:eastAsia="Times New Roman"/>
          <w:b/>
          <w:color w:val="000000"/>
          <w:sz w:val="16"/>
        </w:rPr>
        <w:t xml:space="preserve">Tests of the battery </w:t>
      </w:r>
      <w:r>
        <w:rPr>
          <w:rFonts w:eastAsia="Times New Roman"/>
          <w:b/>
          <w:color w:val="000000"/>
          <w:sz w:val="16"/>
        </w:rPr>
        <w:tab/>
        <w:t>1160</w:t>
      </w:r>
    </w:p>
    <w:p w14:paraId="16A30896" w14:textId="77777777" w:rsidR="00CF4BE1" w:rsidRDefault="00000000">
      <w:pPr>
        <w:tabs>
          <w:tab w:val="left" w:leader="dot" w:pos="5112"/>
        </w:tabs>
        <w:spacing w:line="198" w:lineRule="exact"/>
        <w:ind w:left="288"/>
        <w:textAlignment w:val="baseline"/>
        <w:rPr>
          <w:rFonts w:eastAsia="Times New Roman"/>
          <w:b/>
          <w:color w:val="000000"/>
          <w:sz w:val="16"/>
        </w:rPr>
      </w:pPr>
      <w:r>
        <w:rPr>
          <w:rFonts w:eastAsia="Times New Roman"/>
          <w:b/>
          <w:color w:val="000000"/>
          <w:sz w:val="16"/>
        </w:rPr>
        <w:t>Jameson's improved mouse-mill</w:t>
      </w:r>
      <w:r>
        <w:rPr>
          <w:rFonts w:eastAsia="Times New Roman"/>
          <w:b/>
          <w:color w:val="000000"/>
          <w:sz w:val="16"/>
        </w:rPr>
        <w:tab/>
        <w:t>1167</w:t>
      </w:r>
    </w:p>
    <w:p w14:paraId="16A30897" w14:textId="77777777" w:rsidR="00CF4BE1" w:rsidRDefault="00000000">
      <w:pPr>
        <w:tabs>
          <w:tab w:val="left" w:leader="dot" w:pos="5112"/>
        </w:tabs>
        <w:spacing w:before="1" w:line="198" w:lineRule="exact"/>
        <w:ind w:left="288"/>
        <w:textAlignment w:val="baseline"/>
        <w:rPr>
          <w:rFonts w:eastAsia="Times New Roman"/>
          <w:b/>
          <w:color w:val="000000"/>
          <w:sz w:val="16"/>
        </w:rPr>
      </w:pPr>
      <w:r>
        <w:rPr>
          <w:rFonts w:eastAsia="Times New Roman"/>
          <w:b/>
          <w:color w:val="000000"/>
          <w:sz w:val="16"/>
        </w:rPr>
        <w:t xml:space="preserve">Lauritzen's simplified recorder </w:t>
      </w:r>
      <w:r>
        <w:rPr>
          <w:rFonts w:eastAsia="Times New Roman"/>
          <w:b/>
          <w:color w:val="000000"/>
          <w:sz w:val="16"/>
        </w:rPr>
        <w:tab/>
        <w:t>1173</w:t>
      </w:r>
    </w:p>
    <w:p w14:paraId="16A30898" w14:textId="77777777" w:rsidR="00CF4BE1" w:rsidRDefault="00000000">
      <w:pPr>
        <w:tabs>
          <w:tab w:val="left" w:leader="dot" w:pos="5112"/>
        </w:tabs>
        <w:spacing w:line="197" w:lineRule="exact"/>
        <w:ind w:left="288"/>
        <w:textAlignment w:val="baseline"/>
        <w:rPr>
          <w:rFonts w:eastAsia="Times New Roman"/>
          <w:b/>
          <w:color w:val="000000"/>
          <w:sz w:val="16"/>
        </w:rPr>
      </w:pPr>
      <w:r>
        <w:rPr>
          <w:rFonts w:eastAsia="Times New Roman"/>
          <w:b/>
          <w:color w:val="000000"/>
          <w:sz w:val="16"/>
        </w:rPr>
        <w:t>Sir William Thomson's latest improvements</w:t>
      </w:r>
      <w:r>
        <w:rPr>
          <w:rFonts w:eastAsia="Times New Roman"/>
          <w:b/>
          <w:color w:val="000000"/>
          <w:sz w:val="16"/>
        </w:rPr>
        <w:tab/>
        <w:t>1174</w:t>
      </w:r>
    </w:p>
    <w:p w14:paraId="16A30899" w14:textId="77777777" w:rsidR="00CF4BE1" w:rsidRDefault="00000000">
      <w:pPr>
        <w:spacing w:before="525" w:line="198" w:lineRule="exact"/>
        <w:ind w:left="2160"/>
        <w:textAlignment w:val="baseline"/>
        <w:rPr>
          <w:rFonts w:eastAsia="Times New Roman"/>
          <w:b/>
          <w:color w:val="000000"/>
          <w:sz w:val="16"/>
        </w:rPr>
      </w:pPr>
      <w:r>
        <w:rPr>
          <w:rFonts w:eastAsia="Times New Roman"/>
          <w:b/>
          <w:color w:val="000000"/>
          <w:sz w:val="16"/>
        </w:rPr>
        <w:t>CHAPTER LL</w:t>
      </w:r>
    </w:p>
    <w:p w14:paraId="1CE3AE2C" w14:textId="77777777" w:rsidR="006403B3" w:rsidRDefault="006403B3" w:rsidP="006403B3">
      <w:pPr>
        <w:spacing w:line="198" w:lineRule="exact"/>
        <w:ind w:left="2160"/>
        <w:textAlignment w:val="baseline"/>
        <w:rPr>
          <w:rFonts w:eastAsia="Times New Roman"/>
          <w:b/>
          <w:color w:val="000000"/>
          <w:sz w:val="16"/>
        </w:rPr>
      </w:pPr>
    </w:p>
    <w:p w14:paraId="16A3089A" w14:textId="515CA6E6" w:rsidR="00CF4BE1" w:rsidRPr="006403B3" w:rsidRDefault="00000000" w:rsidP="006403B3">
      <w:pPr>
        <w:rPr>
          <w:b/>
          <w:bCs/>
          <w:sz w:val="18"/>
          <w:szCs w:val="18"/>
        </w:rPr>
      </w:pPr>
      <w:proofErr w:type="gramStart"/>
      <w:r w:rsidRPr="006403B3">
        <w:rPr>
          <w:b/>
          <w:bCs/>
          <w:sz w:val="18"/>
          <w:szCs w:val="18"/>
        </w:rPr>
        <w:t xml:space="preserve">THE </w:t>
      </w:r>
      <w:r w:rsidR="00A65537" w:rsidRPr="006403B3">
        <w:rPr>
          <w:b/>
          <w:bCs/>
          <w:sz w:val="18"/>
          <w:szCs w:val="18"/>
        </w:rPr>
        <w:t xml:space="preserve"> </w:t>
      </w:r>
      <w:r w:rsidRPr="006403B3">
        <w:rPr>
          <w:b/>
          <w:bCs/>
          <w:sz w:val="18"/>
          <w:szCs w:val="18"/>
        </w:rPr>
        <w:t>A</w:t>
      </w:r>
      <w:r w:rsidR="00973CD5" w:rsidRPr="006403B3">
        <w:rPr>
          <w:b/>
          <w:bCs/>
          <w:sz w:val="18"/>
          <w:szCs w:val="18"/>
        </w:rPr>
        <w:t>U</w:t>
      </w:r>
      <w:r w:rsidRPr="006403B3">
        <w:rPr>
          <w:b/>
          <w:bCs/>
          <w:sz w:val="18"/>
          <w:szCs w:val="18"/>
        </w:rPr>
        <w:t>TOMATI</w:t>
      </w:r>
      <w:r w:rsidR="00973CD5" w:rsidRPr="006403B3">
        <w:rPr>
          <w:b/>
          <w:bCs/>
          <w:sz w:val="18"/>
          <w:szCs w:val="18"/>
        </w:rPr>
        <w:t>C</w:t>
      </w:r>
      <w:proofErr w:type="gramEnd"/>
      <w:r w:rsidR="00973CD5" w:rsidRPr="006403B3">
        <w:rPr>
          <w:b/>
          <w:bCs/>
          <w:sz w:val="18"/>
          <w:szCs w:val="18"/>
        </w:rPr>
        <w:t xml:space="preserve"> </w:t>
      </w:r>
      <w:r w:rsidRPr="006403B3">
        <w:rPr>
          <w:b/>
          <w:bCs/>
          <w:sz w:val="18"/>
          <w:szCs w:val="18"/>
        </w:rPr>
        <w:t xml:space="preserve"> CURB-</w:t>
      </w:r>
      <w:r w:rsidR="00973CD5" w:rsidRPr="006403B3">
        <w:rPr>
          <w:b/>
          <w:bCs/>
          <w:sz w:val="18"/>
          <w:szCs w:val="18"/>
        </w:rPr>
        <w:t>S</w:t>
      </w:r>
      <w:r w:rsidRPr="006403B3">
        <w:rPr>
          <w:b/>
          <w:bCs/>
          <w:sz w:val="18"/>
          <w:szCs w:val="18"/>
        </w:rPr>
        <w:t>ENDER.</w:t>
      </w:r>
    </w:p>
    <w:p w14:paraId="16A3089B" w14:textId="77777777" w:rsidR="00CF4BE1" w:rsidRPr="00D93048" w:rsidRDefault="00000000">
      <w:pPr>
        <w:tabs>
          <w:tab w:val="left" w:leader="dot" w:pos="5112"/>
        </w:tabs>
        <w:spacing w:before="122" w:line="198" w:lineRule="exact"/>
        <w:ind w:left="288"/>
        <w:textAlignment w:val="baseline"/>
        <w:rPr>
          <w:rFonts w:eastAsia="Times New Roman"/>
          <w:b/>
          <w:color w:val="000000"/>
          <w:sz w:val="16"/>
        </w:rPr>
      </w:pPr>
      <w:r w:rsidRPr="00D93048">
        <w:rPr>
          <w:rFonts w:eastAsia="Times New Roman"/>
          <w:b/>
          <w:color w:val="000000"/>
          <w:sz w:val="16"/>
        </w:rPr>
        <w:t>Varley's zinc-</w:t>
      </w:r>
      <w:proofErr w:type="gramStart"/>
      <w:r w:rsidRPr="00D93048">
        <w:rPr>
          <w:rFonts w:eastAsia="Times New Roman"/>
          <w:b/>
          <w:color w:val="000000"/>
          <w:sz w:val="16"/>
        </w:rPr>
        <w:t xml:space="preserve">sender  </w:t>
      </w:r>
      <w:r w:rsidRPr="00D93048">
        <w:rPr>
          <w:rFonts w:eastAsia="Times New Roman"/>
          <w:b/>
          <w:color w:val="000000"/>
          <w:sz w:val="16"/>
        </w:rPr>
        <w:tab/>
      </w:r>
      <w:proofErr w:type="gramEnd"/>
      <w:r w:rsidRPr="00D93048">
        <w:rPr>
          <w:rFonts w:eastAsia="Times New Roman"/>
          <w:b/>
          <w:color w:val="000000"/>
          <w:sz w:val="16"/>
        </w:rPr>
        <w:t>1177</w:t>
      </w:r>
    </w:p>
    <w:p w14:paraId="16A3089C" w14:textId="77777777" w:rsidR="00CF4BE1" w:rsidRPr="00D93048" w:rsidRDefault="00000000">
      <w:pPr>
        <w:tabs>
          <w:tab w:val="left" w:leader="dot" w:pos="5112"/>
        </w:tabs>
        <w:spacing w:line="197" w:lineRule="exact"/>
        <w:ind w:left="288"/>
        <w:textAlignment w:val="baseline"/>
        <w:rPr>
          <w:rFonts w:eastAsia="Times New Roman"/>
          <w:b/>
          <w:color w:val="000000"/>
          <w:sz w:val="16"/>
        </w:rPr>
      </w:pPr>
      <w:r w:rsidRPr="00D93048">
        <w:rPr>
          <w:rFonts w:eastAsia="Times New Roman"/>
          <w:b/>
          <w:color w:val="000000"/>
          <w:sz w:val="16"/>
        </w:rPr>
        <w:t>Object of the automatic curb-sender</w:t>
      </w:r>
      <w:r w:rsidRPr="00D93048">
        <w:rPr>
          <w:rFonts w:eastAsia="Times New Roman"/>
          <w:b/>
          <w:color w:val="000000"/>
          <w:sz w:val="16"/>
        </w:rPr>
        <w:tab/>
        <w:t>1179</w:t>
      </w:r>
    </w:p>
    <w:p w14:paraId="16A3089D" w14:textId="77777777" w:rsidR="00CF4BE1" w:rsidRPr="00D93048" w:rsidRDefault="00000000">
      <w:pPr>
        <w:tabs>
          <w:tab w:val="left" w:leader="dot" w:pos="5112"/>
        </w:tabs>
        <w:spacing w:before="2" w:line="198" w:lineRule="exact"/>
        <w:ind w:left="288"/>
        <w:textAlignment w:val="baseline"/>
        <w:rPr>
          <w:rFonts w:eastAsia="Times New Roman"/>
          <w:b/>
          <w:color w:val="000000"/>
          <w:sz w:val="16"/>
        </w:rPr>
      </w:pPr>
      <w:r w:rsidRPr="00D93048">
        <w:rPr>
          <w:rFonts w:eastAsia="Times New Roman"/>
          <w:b/>
          <w:color w:val="000000"/>
          <w:sz w:val="16"/>
        </w:rPr>
        <w:t>The curve of arrival on a line worked without condenser</w:t>
      </w:r>
      <w:r w:rsidRPr="00D93048">
        <w:rPr>
          <w:rFonts w:eastAsia="Times New Roman"/>
          <w:b/>
          <w:color w:val="000000"/>
          <w:sz w:val="16"/>
        </w:rPr>
        <w:tab/>
        <w:t>1182</w:t>
      </w:r>
    </w:p>
    <w:p w14:paraId="16A3089E" w14:textId="77777777" w:rsidR="00CF4BE1" w:rsidRPr="00D93048" w:rsidRDefault="00000000">
      <w:pPr>
        <w:tabs>
          <w:tab w:val="left" w:leader="dot" w:pos="5112"/>
        </w:tabs>
        <w:spacing w:line="197" w:lineRule="exact"/>
        <w:ind w:left="288"/>
        <w:textAlignment w:val="baseline"/>
        <w:rPr>
          <w:rFonts w:eastAsia="Times New Roman"/>
          <w:b/>
          <w:color w:val="000000"/>
          <w:sz w:val="16"/>
        </w:rPr>
      </w:pPr>
      <w:r w:rsidRPr="00D93048">
        <w:rPr>
          <w:rFonts w:eastAsia="Times New Roman"/>
          <w:b/>
          <w:color w:val="000000"/>
          <w:sz w:val="16"/>
        </w:rPr>
        <w:t>Effect of curb-sending</w:t>
      </w:r>
      <w:r w:rsidRPr="00D93048">
        <w:rPr>
          <w:rFonts w:eastAsia="Times New Roman"/>
          <w:b/>
          <w:color w:val="000000"/>
          <w:sz w:val="16"/>
        </w:rPr>
        <w:tab/>
        <w:t>1183</w:t>
      </w:r>
    </w:p>
    <w:p w14:paraId="16A3089F" w14:textId="77777777" w:rsidR="00CF4BE1" w:rsidRPr="00D93048" w:rsidRDefault="00000000">
      <w:pPr>
        <w:tabs>
          <w:tab w:val="left" w:leader="dot" w:pos="5112"/>
        </w:tabs>
        <w:spacing w:before="1" w:line="198" w:lineRule="exact"/>
        <w:ind w:left="288"/>
        <w:textAlignment w:val="baseline"/>
        <w:rPr>
          <w:rFonts w:eastAsia="Times New Roman"/>
          <w:b/>
          <w:color w:val="000000"/>
          <w:sz w:val="16"/>
        </w:rPr>
      </w:pPr>
      <w:r w:rsidRPr="00D93048">
        <w:rPr>
          <w:rFonts w:eastAsia="Times New Roman"/>
          <w:b/>
          <w:color w:val="000000"/>
          <w:sz w:val="16"/>
        </w:rPr>
        <w:t>Principle of the automatic curb-sender</w:t>
      </w:r>
      <w:r w:rsidRPr="00D93048">
        <w:rPr>
          <w:rFonts w:eastAsia="Times New Roman"/>
          <w:b/>
          <w:color w:val="000000"/>
          <w:sz w:val="16"/>
        </w:rPr>
        <w:tab/>
        <w:t>1184</w:t>
      </w:r>
    </w:p>
    <w:p w14:paraId="16A308A0" w14:textId="77777777" w:rsidR="00CF4BE1" w:rsidRPr="00D93048" w:rsidRDefault="00000000">
      <w:pPr>
        <w:tabs>
          <w:tab w:val="left" w:leader="dot" w:pos="5112"/>
        </w:tabs>
        <w:spacing w:line="196" w:lineRule="exact"/>
        <w:ind w:left="288"/>
        <w:textAlignment w:val="baseline"/>
        <w:rPr>
          <w:rFonts w:eastAsia="Times New Roman"/>
          <w:b/>
          <w:color w:val="000000"/>
          <w:sz w:val="16"/>
        </w:rPr>
      </w:pPr>
      <w:r w:rsidRPr="00D93048">
        <w:rPr>
          <w:rFonts w:eastAsia="Times New Roman"/>
          <w:b/>
          <w:color w:val="000000"/>
          <w:sz w:val="16"/>
        </w:rPr>
        <w:t xml:space="preserve">Operation of reversal of </w:t>
      </w:r>
      <w:proofErr w:type="gramStart"/>
      <w:r w:rsidRPr="00D93048">
        <w:rPr>
          <w:rFonts w:eastAsia="Times New Roman"/>
          <w:b/>
          <w:color w:val="000000"/>
          <w:sz w:val="16"/>
        </w:rPr>
        <w:t xml:space="preserve">currents  </w:t>
      </w:r>
      <w:r w:rsidRPr="00D93048">
        <w:rPr>
          <w:rFonts w:eastAsia="Times New Roman"/>
          <w:b/>
          <w:color w:val="000000"/>
          <w:sz w:val="16"/>
        </w:rPr>
        <w:tab/>
      </w:r>
      <w:proofErr w:type="gramEnd"/>
      <w:r w:rsidRPr="00D93048">
        <w:rPr>
          <w:rFonts w:eastAsia="Times New Roman"/>
          <w:b/>
          <w:color w:val="000000"/>
          <w:sz w:val="16"/>
        </w:rPr>
        <w:t>1185</w:t>
      </w:r>
    </w:p>
    <w:p w14:paraId="16A308A1" w14:textId="1216B2D6" w:rsidR="00CF4BE1" w:rsidRPr="00D93048" w:rsidRDefault="00000000">
      <w:pPr>
        <w:tabs>
          <w:tab w:val="left" w:leader="dot" w:pos="5112"/>
        </w:tabs>
        <w:spacing w:before="4" w:line="198" w:lineRule="exact"/>
        <w:ind w:left="288"/>
        <w:textAlignment w:val="baseline"/>
        <w:rPr>
          <w:rFonts w:eastAsia="Times New Roman"/>
          <w:b/>
          <w:color w:val="000000"/>
          <w:sz w:val="16"/>
        </w:rPr>
      </w:pPr>
      <w:r w:rsidRPr="00D93048">
        <w:rPr>
          <w:rFonts w:eastAsia="Times New Roman"/>
          <w:b/>
          <w:color w:val="000000"/>
          <w:sz w:val="16"/>
        </w:rPr>
        <w:t>General views of the automatic curb-sender</w:t>
      </w:r>
      <w:r w:rsidRPr="00D93048">
        <w:rPr>
          <w:rFonts w:eastAsia="Times New Roman"/>
          <w:b/>
          <w:color w:val="000000"/>
          <w:sz w:val="16"/>
        </w:rPr>
        <w:tab/>
        <w:t>118</w:t>
      </w:r>
      <w:r w:rsidR="0094757D">
        <w:rPr>
          <w:rFonts w:eastAsia="Times New Roman"/>
          <w:b/>
          <w:color w:val="000000"/>
          <w:sz w:val="16"/>
        </w:rPr>
        <w:t>6</w:t>
      </w:r>
    </w:p>
    <w:p w14:paraId="16A308A2" w14:textId="77777777" w:rsidR="00CF4BE1" w:rsidRPr="00D93048" w:rsidRDefault="00000000">
      <w:pPr>
        <w:tabs>
          <w:tab w:val="left" w:leader="dot" w:pos="5112"/>
        </w:tabs>
        <w:spacing w:line="197" w:lineRule="exact"/>
        <w:ind w:left="288"/>
        <w:textAlignment w:val="baseline"/>
        <w:rPr>
          <w:rFonts w:eastAsia="Times New Roman"/>
          <w:b/>
          <w:color w:val="000000"/>
          <w:sz w:val="16"/>
        </w:rPr>
      </w:pPr>
      <w:r w:rsidRPr="00D93048">
        <w:rPr>
          <w:rFonts w:eastAsia="Times New Roman"/>
          <w:b/>
          <w:color w:val="000000"/>
          <w:sz w:val="16"/>
        </w:rPr>
        <w:t xml:space="preserve">The governor regulating the speed </w:t>
      </w:r>
      <w:r w:rsidRPr="00D93048">
        <w:rPr>
          <w:rFonts w:eastAsia="Times New Roman"/>
          <w:b/>
          <w:color w:val="000000"/>
          <w:sz w:val="16"/>
        </w:rPr>
        <w:tab/>
        <w:t>1188</w:t>
      </w:r>
    </w:p>
    <w:p w14:paraId="16A308A3" w14:textId="77777777" w:rsidR="00CF4BE1" w:rsidRPr="00D93048" w:rsidRDefault="00000000">
      <w:pPr>
        <w:tabs>
          <w:tab w:val="left" w:leader="dot" w:pos="5112"/>
        </w:tabs>
        <w:spacing w:before="3" w:line="198" w:lineRule="exact"/>
        <w:ind w:left="288"/>
        <w:textAlignment w:val="baseline"/>
        <w:rPr>
          <w:rFonts w:eastAsia="Times New Roman"/>
          <w:b/>
          <w:color w:val="000000"/>
          <w:sz w:val="16"/>
        </w:rPr>
      </w:pPr>
      <w:r w:rsidRPr="00D93048">
        <w:rPr>
          <w:rFonts w:eastAsia="Times New Roman"/>
          <w:b/>
          <w:color w:val="000000"/>
          <w:sz w:val="16"/>
        </w:rPr>
        <w:t xml:space="preserve">The revolution of the </w:t>
      </w:r>
      <w:proofErr w:type="gramStart"/>
      <w:r w:rsidRPr="00D93048">
        <w:rPr>
          <w:rFonts w:eastAsia="Times New Roman"/>
          <w:b/>
          <w:color w:val="000000"/>
          <w:sz w:val="16"/>
        </w:rPr>
        <w:t xml:space="preserve">machinery  </w:t>
      </w:r>
      <w:r w:rsidRPr="00D93048">
        <w:rPr>
          <w:rFonts w:eastAsia="Times New Roman"/>
          <w:b/>
          <w:color w:val="000000"/>
          <w:sz w:val="16"/>
        </w:rPr>
        <w:tab/>
      </w:r>
      <w:proofErr w:type="gramEnd"/>
      <w:r w:rsidRPr="00D93048">
        <w:rPr>
          <w:rFonts w:eastAsia="Times New Roman"/>
          <w:b/>
          <w:color w:val="000000"/>
          <w:sz w:val="16"/>
        </w:rPr>
        <w:t>1190</w:t>
      </w:r>
    </w:p>
    <w:p w14:paraId="16A308A4" w14:textId="77777777" w:rsidR="00CF4BE1" w:rsidRPr="00D93048" w:rsidRDefault="00000000">
      <w:pPr>
        <w:tabs>
          <w:tab w:val="left" w:leader="dot" w:pos="5112"/>
        </w:tabs>
        <w:spacing w:line="197" w:lineRule="exact"/>
        <w:ind w:left="288"/>
        <w:textAlignment w:val="baseline"/>
        <w:rPr>
          <w:rFonts w:eastAsia="Times New Roman"/>
          <w:b/>
          <w:color w:val="000000"/>
          <w:sz w:val="16"/>
        </w:rPr>
      </w:pPr>
      <w:r w:rsidRPr="00D93048">
        <w:rPr>
          <w:rFonts w:eastAsia="Times New Roman"/>
          <w:b/>
          <w:color w:val="000000"/>
          <w:sz w:val="16"/>
        </w:rPr>
        <w:t>The toothed roller which carries the paper</w:t>
      </w:r>
      <w:r w:rsidRPr="00D93048">
        <w:rPr>
          <w:rFonts w:eastAsia="Times New Roman"/>
          <w:b/>
          <w:color w:val="000000"/>
          <w:sz w:val="16"/>
        </w:rPr>
        <w:tab/>
        <w:t>1191</w:t>
      </w:r>
    </w:p>
    <w:p w14:paraId="16A308A5" w14:textId="77777777" w:rsidR="00CF4BE1" w:rsidRPr="00D93048" w:rsidRDefault="00000000">
      <w:pPr>
        <w:tabs>
          <w:tab w:val="left" w:leader="dot" w:pos="5112"/>
        </w:tabs>
        <w:spacing w:line="198" w:lineRule="exact"/>
        <w:ind w:left="288"/>
        <w:textAlignment w:val="baseline"/>
        <w:rPr>
          <w:rFonts w:eastAsia="Times New Roman"/>
          <w:b/>
          <w:color w:val="000000"/>
          <w:sz w:val="16"/>
        </w:rPr>
      </w:pPr>
      <w:r w:rsidRPr="00D93048">
        <w:rPr>
          <w:rFonts w:eastAsia="Times New Roman"/>
          <w:b/>
          <w:color w:val="000000"/>
          <w:sz w:val="16"/>
        </w:rPr>
        <w:t xml:space="preserve">The signal and curb </w:t>
      </w:r>
      <w:proofErr w:type="gramStart"/>
      <w:r w:rsidRPr="00D93048">
        <w:rPr>
          <w:rFonts w:eastAsia="Times New Roman"/>
          <w:b/>
          <w:color w:val="000000"/>
          <w:sz w:val="16"/>
        </w:rPr>
        <w:t>cams</w:t>
      </w:r>
      <w:proofErr w:type="gramEnd"/>
      <w:r w:rsidRPr="00D93048">
        <w:rPr>
          <w:rFonts w:eastAsia="Times New Roman"/>
          <w:b/>
          <w:color w:val="000000"/>
          <w:sz w:val="16"/>
        </w:rPr>
        <w:t xml:space="preserve">.......   </w:t>
      </w:r>
      <w:r w:rsidRPr="00D93048">
        <w:rPr>
          <w:rFonts w:eastAsia="Times New Roman"/>
          <w:b/>
          <w:color w:val="000000"/>
          <w:sz w:val="16"/>
        </w:rPr>
        <w:tab/>
        <w:t>1195</w:t>
      </w:r>
    </w:p>
    <w:p w14:paraId="16A308A6" w14:textId="77777777" w:rsidR="00CF4BE1" w:rsidRPr="00D93048" w:rsidRDefault="00000000">
      <w:pPr>
        <w:tabs>
          <w:tab w:val="left" w:leader="dot" w:pos="5112"/>
        </w:tabs>
        <w:spacing w:before="2" w:line="198" w:lineRule="exact"/>
        <w:ind w:left="288"/>
        <w:textAlignment w:val="baseline"/>
        <w:rPr>
          <w:rFonts w:eastAsia="Times New Roman"/>
          <w:b/>
          <w:color w:val="000000"/>
          <w:sz w:val="16"/>
        </w:rPr>
      </w:pPr>
      <w:r w:rsidRPr="00D93048">
        <w:rPr>
          <w:rFonts w:eastAsia="Times New Roman"/>
          <w:b/>
          <w:color w:val="000000"/>
          <w:sz w:val="16"/>
        </w:rPr>
        <w:t>Electrical action of the automatic curb-sender</w:t>
      </w:r>
      <w:r w:rsidRPr="00D93048">
        <w:rPr>
          <w:rFonts w:eastAsia="Times New Roman"/>
          <w:b/>
          <w:color w:val="000000"/>
          <w:sz w:val="16"/>
        </w:rPr>
        <w:tab/>
        <w:t>1196</w:t>
      </w:r>
    </w:p>
    <w:p w14:paraId="16A308A7" w14:textId="77777777" w:rsidR="00CF4BE1" w:rsidRPr="00D93048" w:rsidRDefault="00000000">
      <w:pPr>
        <w:tabs>
          <w:tab w:val="left" w:leader="dot" w:pos="5112"/>
        </w:tabs>
        <w:spacing w:line="196" w:lineRule="exact"/>
        <w:ind w:left="288"/>
        <w:textAlignment w:val="baseline"/>
        <w:rPr>
          <w:rFonts w:eastAsia="Times New Roman"/>
          <w:b/>
          <w:color w:val="000000"/>
          <w:sz w:val="16"/>
        </w:rPr>
      </w:pPr>
      <w:r w:rsidRPr="00D93048">
        <w:rPr>
          <w:rFonts w:eastAsia="Times New Roman"/>
          <w:b/>
          <w:color w:val="000000"/>
          <w:sz w:val="16"/>
        </w:rPr>
        <w:t>Relative length of currents</w:t>
      </w:r>
      <w:r w:rsidRPr="00D93048">
        <w:rPr>
          <w:rFonts w:eastAsia="Times New Roman"/>
          <w:b/>
          <w:color w:val="000000"/>
          <w:sz w:val="16"/>
        </w:rPr>
        <w:tab/>
        <w:t>1197</w:t>
      </w:r>
    </w:p>
    <w:p w14:paraId="16A308A8" w14:textId="77777777" w:rsidR="00CF4BE1" w:rsidRPr="00D93048" w:rsidRDefault="00000000">
      <w:pPr>
        <w:tabs>
          <w:tab w:val="left" w:leader="dot" w:pos="5112"/>
        </w:tabs>
        <w:spacing w:before="2" w:line="198" w:lineRule="exact"/>
        <w:ind w:left="288"/>
        <w:textAlignment w:val="baseline"/>
        <w:rPr>
          <w:rFonts w:eastAsia="Times New Roman"/>
          <w:b/>
          <w:color w:val="000000"/>
          <w:sz w:val="16"/>
        </w:rPr>
      </w:pPr>
      <w:r w:rsidRPr="00D93048">
        <w:rPr>
          <w:rFonts w:eastAsia="Times New Roman"/>
          <w:b/>
          <w:color w:val="000000"/>
          <w:sz w:val="16"/>
        </w:rPr>
        <w:t>The contact plate and signal and double curb</w:t>
      </w:r>
      <w:r w:rsidRPr="00D93048">
        <w:rPr>
          <w:rFonts w:eastAsia="Times New Roman"/>
          <w:b/>
          <w:color w:val="000000"/>
          <w:sz w:val="16"/>
        </w:rPr>
        <w:tab/>
        <w:t>1198</w:t>
      </w:r>
    </w:p>
    <w:p w14:paraId="16A308A9" w14:textId="77777777" w:rsidR="00CF4BE1" w:rsidRPr="00D93048" w:rsidRDefault="00000000">
      <w:pPr>
        <w:tabs>
          <w:tab w:val="left" w:leader="dot" w:pos="5112"/>
        </w:tabs>
        <w:spacing w:line="195" w:lineRule="exact"/>
        <w:ind w:left="288"/>
        <w:textAlignment w:val="baseline"/>
        <w:rPr>
          <w:rFonts w:eastAsia="Times New Roman"/>
          <w:b/>
          <w:color w:val="000000"/>
          <w:sz w:val="16"/>
        </w:rPr>
      </w:pPr>
      <w:r w:rsidRPr="00D93048">
        <w:rPr>
          <w:rFonts w:eastAsia="Times New Roman"/>
          <w:b/>
          <w:color w:val="000000"/>
          <w:sz w:val="16"/>
        </w:rPr>
        <w:t xml:space="preserve">Preparatory </w:t>
      </w:r>
      <w:proofErr w:type="gramStart"/>
      <w:r w:rsidRPr="00D93048">
        <w:rPr>
          <w:rFonts w:eastAsia="Times New Roman"/>
          <w:b/>
          <w:color w:val="000000"/>
          <w:sz w:val="16"/>
        </w:rPr>
        <w:t xml:space="preserve">curb  </w:t>
      </w:r>
      <w:r w:rsidRPr="00D93048">
        <w:rPr>
          <w:rFonts w:eastAsia="Times New Roman"/>
          <w:b/>
          <w:color w:val="000000"/>
          <w:sz w:val="16"/>
        </w:rPr>
        <w:tab/>
      </w:r>
      <w:proofErr w:type="gramEnd"/>
      <w:r w:rsidRPr="00D93048">
        <w:rPr>
          <w:rFonts w:eastAsia="Times New Roman"/>
          <w:b/>
          <w:color w:val="000000"/>
          <w:sz w:val="16"/>
        </w:rPr>
        <w:t>1200</w:t>
      </w:r>
    </w:p>
    <w:p w14:paraId="16A308AA" w14:textId="77777777" w:rsidR="00CF4BE1" w:rsidRPr="00D93048" w:rsidRDefault="00000000">
      <w:pPr>
        <w:tabs>
          <w:tab w:val="left" w:leader="dot" w:pos="5112"/>
        </w:tabs>
        <w:spacing w:before="2" w:line="198" w:lineRule="exact"/>
        <w:ind w:left="288"/>
        <w:textAlignment w:val="baseline"/>
        <w:rPr>
          <w:rFonts w:eastAsia="Times New Roman"/>
          <w:b/>
          <w:color w:val="000000"/>
          <w:sz w:val="16"/>
        </w:rPr>
      </w:pPr>
      <w:r w:rsidRPr="00D93048">
        <w:rPr>
          <w:rFonts w:eastAsia="Times New Roman"/>
          <w:b/>
          <w:color w:val="000000"/>
          <w:sz w:val="16"/>
        </w:rPr>
        <w:t>Production of sharply defined signals</w:t>
      </w:r>
      <w:r w:rsidRPr="00D93048">
        <w:rPr>
          <w:rFonts w:eastAsia="Times New Roman"/>
          <w:b/>
          <w:color w:val="000000"/>
          <w:sz w:val="16"/>
        </w:rPr>
        <w:tab/>
        <w:t>1201</w:t>
      </w:r>
    </w:p>
    <w:p w14:paraId="16A308AB" w14:textId="77777777" w:rsidR="00CF4BE1" w:rsidRDefault="00CF4BE1">
      <w:pPr>
        <w:sectPr w:rsidR="00CF4BE1">
          <w:pgSz w:w="7469" w:h="11770"/>
          <w:pgMar w:top="1200" w:right="809" w:bottom="894" w:left="917" w:header="720" w:footer="720" w:gutter="0"/>
          <w:cols w:space="720"/>
        </w:sectPr>
      </w:pPr>
    </w:p>
    <w:p w14:paraId="55DDA083" w14:textId="77777777" w:rsidR="0094757D" w:rsidRDefault="0094757D">
      <w:pPr>
        <w:spacing w:line="336" w:lineRule="exact"/>
        <w:ind w:left="72" w:right="72"/>
        <w:jc w:val="center"/>
        <w:textAlignment w:val="baseline"/>
        <w:rPr>
          <w:rFonts w:eastAsia="Times New Roman"/>
          <w:b/>
          <w:color w:val="000000"/>
          <w:sz w:val="20"/>
        </w:rPr>
      </w:pPr>
    </w:p>
    <w:p w14:paraId="331213D7" w14:textId="6AC98EA6" w:rsidR="0094757D" w:rsidRDefault="00E551DC">
      <w:pPr>
        <w:spacing w:line="336" w:lineRule="exact"/>
        <w:ind w:left="72" w:right="72"/>
        <w:jc w:val="center"/>
        <w:textAlignment w:val="baseline"/>
        <w:rPr>
          <w:rFonts w:eastAsia="Times New Roman"/>
          <w:b/>
          <w:color w:val="000000"/>
          <w:sz w:val="20"/>
        </w:rPr>
      </w:pPr>
      <w:r>
        <w:rPr>
          <w:rFonts w:eastAsia="Times New Roman"/>
          <w:b/>
          <w:color w:val="000000"/>
          <w:sz w:val="20"/>
        </w:rPr>
        <w:t>CONTENTS.</w:t>
      </w:r>
    </w:p>
    <w:p w14:paraId="3ADF632E" w14:textId="77777777" w:rsidR="0094757D" w:rsidRDefault="0094757D">
      <w:pPr>
        <w:spacing w:line="336" w:lineRule="exact"/>
        <w:ind w:left="72" w:right="72"/>
        <w:jc w:val="center"/>
        <w:textAlignment w:val="baseline"/>
        <w:rPr>
          <w:rFonts w:eastAsia="Times New Roman"/>
          <w:b/>
          <w:color w:val="000000"/>
          <w:sz w:val="20"/>
        </w:rPr>
      </w:pPr>
    </w:p>
    <w:p w14:paraId="2F4BF2BA" w14:textId="597D0868" w:rsidR="0094757D" w:rsidRPr="0094757D" w:rsidRDefault="0094757D" w:rsidP="0094757D">
      <w:pPr>
        <w:spacing w:line="336" w:lineRule="exact"/>
        <w:ind w:left="72" w:right="72"/>
        <w:jc w:val="center"/>
        <w:textAlignment w:val="baseline"/>
        <w:rPr>
          <w:rFonts w:eastAsia="Times New Roman"/>
          <w:b/>
          <w:color w:val="000000"/>
          <w:sz w:val="20"/>
        </w:rPr>
      </w:pPr>
      <w:r w:rsidRPr="0094757D">
        <w:rPr>
          <w:rFonts w:eastAsia="Times New Roman"/>
          <w:b/>
          <w:color w:val="000000"/>
          <w:sz w:val="20"/>
        </w:rPr>
        <w:tab/>
        <w:t xml:space="preserve"> </w:t>
      </w:r>
      <w:r w:rsidRPr="0094757D">
        <w:rPr>
          <w:rFonts w:eastAsia="Times New Roman"/>
          <w:b/>
          <w:color w:val="000000"/>
          <w:sz w:val="20"/>
        </w:rPr>
        <w:tab/>
        <w:t xml:space="preserve"> </w:t>
      </w:r>
      <w:r w:rsidRPr="0094757D">
        <w:rPr>
          <w:rFonts w:eastAsia="Times New Roman"/>
          <w:b/>
          <w:color w:val="000000"/>
          <w:sz w:val="20"/>
        </w:rPr>
        <w:tab/>
      </w:r>
      <w:r w:rsidR="00E551DC">
        <w:rPr>
          <w:rFonts w:eastAsia="Times New Roman"/>
          <w:b/>
          <w:color w:val="000000"/>
          <w:sz w:val="20"/>
        </w:rPr>
        <w:tab/>
      </w:r>
      <w:r w:rsidR="00E551DC">
        <w:rPr>
          <w:rFonts w:eastAsia="Times New Roman"/>
          <w:b/>
          <w:color w:val="000000"/>
          <w:sz w:val="20"/>
        </w:rPr>
        <w:tab/>
      </w:r>
      <w:r w:rsidR="00E551DC">
        <w:rPr>
          <w:rFonts w:eastAsia="Times New Roman"/>
          <w:b/>
          <w:color w:val="000000"/>
          <w:sz w:val="20"/>
        </w:rPr>
        <w:tab/>
      </w:r>
      <w:r w:rsidRPr="0094757D">
        <w:rPr>
          <w:rFonts w:eastAsia="Times New Roman"/>
          <w:b/>
          <w:color w:val="000000"/>
          <w:sz w:val="20"/>
        </w:rPr>
        <w:t>PA</w:t>
      </w:r>
      <w:r w:rsidR="00E551DC">
        <w:rPr>
          <w:rFonts w:eastAsia="Times New Roman"/>
          <w:b/>
          <w:color w:val="000000"/>
          <w:sz w:val="20"/>
        </w:rPr>
        <w:t xml:space="preserve">GE </w:t>
      </w:r>
    </w:p>
    <w:p w14:paraId="0FAB8B23" w14:textId="3AF57DA1" w:rsidR="0094757D" w:rsidRPr="0094757D" w:rsidRDefault="0094757D" w:rsidP="006403B3">
      <w:pPr>
        <w:ind w:left="72" w:right="72" w:firstLine="648"/>
        <w:textAlignment w:val="baseline"/>
        <w:rPr>
          <w:rFonts w:eastAsia="Times New Roman"/>
          <w:b/>
          <w:color w:val="000000"/>
          <w:sz w:val="20"/>
        </w:rPr>
      </w:pPr>
      <w:r w:rsidRPr="0094757D">
        <w:rPr>
          <w:rFonts w:eastAsia="Times New Roman"/>
          <w:b/>
          <w:color w:val="000000"/>
          <w:sz w:val="20"/>
        </w:rPr>
        <w:t>Adjustment of the determining cam</w:t>
      </w:r>
      <w:r w:rsidR="00E551DC">
        <w:rPr>
          <w:rFonts w:eastAsia="Times New Roman"/>
          <w:b/>
          <w:color w:val="000000"/>
          <w:sz w:val="20"/>
        </w:rPr>
        <w:t xml:space="preserve"> ……</w:t>
      </w:r>
      <w:r w:rsidR="000251D5">
        <w:rPr>
          <w:rFonts w:eastAsia="Times New Roman"/>
          <w:b/>
          <w:color w:val="000000"/>
          <w:sz w:val="20"/>
        </w:rPr>
        <w:t>…</w:t>
      </w:r>
      <w:r w:rsidR="00E551DC">
        <w:rPr>
          <w:rFonts w:eastAsia="Times New Roman"/>
          <w:b/>
          <w:color w:val="000000"/>
          <w:sz w:val="20"/>
        </w:rPr>
        <w:t>…..</w:t>
      </w:r>
      <w:r w:rsidR="000251D5">
        <w:rPr>
          <w:rFonts w:eastAsia="Times New Roman"/>
          <w:b/>
          <w:color w:val="000000"/>
          <w:sz w:val="20"/>
        </w:rPr>
        <w:t xml:space="preserve"> </w:t>
      </w:r>
      <w:r w:rsidRPr="0094757D">
        <w:rPr>
          <w:rFonts w:eastAsia="Times New Roman"/>
          <w:b/>
          <w:color w:val="000000"/>
          <w:sz w:val="20"/>
        </w:rPr>
        <w:t>1203</w:t>
      </w:r>
    </w:p>
    <w:p w14:paraId="43056EB8" w14:textId="06B51789" w:rsidR="0094757D" w:rsidRPr="0094757D" w:rsidRDefault="0094757D" w:rsidP="006403B3">
      <w:pPr>
        <w:ind w:left="72" w:right="72" w:firstLine="648"/>
        <w:textAlignment w:val="baseline"/>
        <w:rPr>
          <w:rFonts w:eastAsia="Times New Roman"/>
          <w:b/>
          <w:color w:val="000000"/>
          <w:sz w:val="20"/>
        </w:rPr>
      </w:pPr>
      <w:r w:rsidRPr="0094757D">
        <w:rPr>
          <w:rFonts w:eastAsia="Times New Roman"/>
          <w:b/>
          <w:color w:val="000000"/>
          <w:sz w:val="20"/>
        </w:rPr>
        <w:t>Speed of the machinery</w:t>
      </w:r>
      <w:r w:rsidRPr="0094757D">
        <w:rPr>
          <w:rFonts w:eastAsia="Times New Roman"/>
          <w:b/>
          <w:color w:val="000000"/>
          <w:sz w:val="20"/>
        </w:rPr>
        <w:tab/>
        <w:t xml:space="preserve"> </w:t>
      </w:r>
      <w:r w:rsidR="000251D5">
        <w:rPr>
          <w:rFonts w:eastAsia="Times New Roman"/>
          <w:b/>
          <w:color w:val="000000"/>
          <w:sz w:val="20"/>
        </w:rPr>
        <w:t>…………………</w:t>
      </w:r>
      <w:r w:rsidR="006403B3">
        <w:rPr>
          <w:rFonts w:eastAsia="Times New Roman"/>
          <w:b/>
          <w:color w:val="000000"/>
          <w:sz w:val="20"/>
        </w:rPr>
        <w:t>..</w:t>
      </w:r>
      <w:r w:rsidR="000251D5">
        <w:rPr>
          <w:rFonts w:eastAsia="Times New Roman"/>
          <w:b/>
          <w:color w:val="000000"/>
          <w:sz w:val="20"/>
        </w:rPr>
        <w:t>…..</w:t>
      </w:r>
      <w:r w:rsidRPr="0094757D">
        <w:rPr>
          <w:rFonts w:eastAsia="Times New Roman"/>
          <w:b/>
          <w:color w:val="000000"/>
          <w:sz w:val="20"/>
        </w:rPr>
        <w:t>1204</w:t>
      </w:r>
    </w:p>
    <w:p w14:paraId="42755ABE" w14:textId="6263A01E" w:rsidR="0094757D" w:rsidRPr="0094757D" w:rsidRDefault="0094757D" w:rsidP="006403B3">
      <w:pPr>
        <w:ind w:left="72" w:right="72" w:firstLine="648"/>
        <w:textAlignment w:val="baseline"/>
        <w:rPr>
          <w:rFonts w:eastAsia="Times New Roman"/>
          <w:b/>
          <w:color w:val="000000"/>
          <w:sz w:val="20"/>
        </w:rPr>
      </w:pPr>
      <w:r w:rsidRPr="0094757D">
        <w:rPr>
          <w:rFonts w:eastAsia="Times New Roman"/>
          <w:b/>
          <w:color w:val="000000"/>
          <w:sz w:val="20"/>
        </w:rPr>
        <w:t>Electrical connections</w:t>
      </w:r>
      <w:r w:rsidR="000251D5">
        <w:rPr>
          <w:rFonts w:eastAsia="Times New Roman"/>
          <w:b/>
          <w:color w:val="000000"/>
          <w:sz w:val="20"/>
        </w:rPr>
        <w:t>…………</w:t>
      </w:r>
      <w:r w:rsidR="006403B3">
        <w:rPr>
          <w:rFonts w:eastAsia="Times New Roman"/>
          <w:b/>
          <w:color w:val="000000"/>
          <w:sz w:val="20"/>
        </w:rPr>
        <w:t>..</w:t>
      </w:r>
      <w:r w:rsidR="000251D5">
        <w:rPr>
          <w:rFonts w:eastAsia="Times New Roman"/>
          <w:b/>
          <w:color w:val="000000"/>
          <w:sz w:val="20"/>
        </w:rPr>
        <w:t>………………</w:t>
      </w:r>
      <w:r w:rsidRPr="0094757D">
        <w:rPr>
          <w:rFonts w:eastAsia="Times New Roman"/>
          <w:b/>
          <w:color w:val="000000"/>
          <w:sz w:val="20"/>
        </w:rPr>
        <w:t>1206</w:t>
      </w:r>
    </w:p>
    <w:p w14:paraId="2B26F2F5" w14:textId="6E223BE3" w:rsidR="0094757D" w:rsidRPr="0094757D" w:rsidRDefault="0094757D" w:rsidP="003F3221">
      <w:pPr>
        <w:ind w:left="72" w:right="72" w:firstLine="648"/>
        <w:textAlignment w:val="baseline"/>
        <w:rPr>
          <w:rFonts w:eastAsia="Times New Roman"/>
          <w:b/>
          <w:color w:val="000000"/>
          <w:sz w:val="20"/>
        </w:rPr>
      </w:pPr>
      <w:r w:rsidRPr="0094757D">
        <w:rPr>
          <w:rFonts w:eastAsia="Times New Roman"/>
          <w:b/>
          <w:color w:val="000000"/>
          <w:sz w:val="20"/>
        </w:rPr>
        <w:t>General directions</w:t>
      </w:r>
      <w:r w:rsidR="000251D5">
        <w:rPr>
          <w:rFonts w:eastAsia="Times New Roman"/>
          <w:b/>
          <w:color w:val="000000"/>
          <w:sz w:val="20"/>
        </w:rPr>
        <w:t>……………………</w:t>
      </w:r>
      <w:r w:rsidR="003F3221">
        <w:rPr>
          <w:rFonts w:eastAsia="Times New Roman"/>
          <w:b/>
          <w:color w:val="000000"/>
          <w:sz w:val="20"/>
        </w:rPr>
        <w:t xml:space="preserve">  </w:t>
      </w:r>
      <w:r w:rsidR="000251D5">
        <w:rPr>
          <w:rFonts w:eastAsia="Times New Roman"/>
          <w:b/>
          <w:color w:val="000000"/>
          <w:sz w:val="20"/>
        </w:rPr>
        <w:t>………..</w:t>
      </w:r>
      <w:r w:rsidRPr="0094757D">
        <w:rPr>
          <w:rFonts w:eastAsia="Times New Roman"/>
          <w:b/>
          <w:color w:val="000000"/>
          <w:sz w:val="20"/>
        </w:rPr>
        <w:t>1209</w:t>
      </w:r>
    </w:p>
    <w:p w14:paraId="104362DE" w14:textId="28EB35B2" w:rsidR="0094757D" w:rsidRPr="0094757D" w:rsidRDefault="0094757D" w:rsidP="003F3221">
      <w:pPr>
        <w:ind w:left="72" w:right="72" w:firstLine="648"/>
        <w:textAlignment w:val="baseline"/>
        <w:rPr>
          <w:rFonts w:eastAsia="Times New Roman"/>
          <w:b/>
          <w:color w:val="000000"/>
          <w:sz w:val="20"/>
        </w:rPr>
      </w:pPr>
      <w:r w:rsidRPr="0094757D">
        <w:rPr>
          <w:rFonts w:eastAsia="Times New Roman"/>
          <w:b/>
          <w:color w:val="000000"/>
          <w:sz w:val="20"/>
        </w:rPr>
        <w:t xml:space="preserve">Machines for perforating the paper </w:t>
      </w:r>
      <w:proofErr w:type="gramStart"/>
      <w:r w:rsidRPr="0094757D">
        <w:rPr>
          <w:rFonts w:eastAsia="Times New Roman"/>
          <w:b/>
          <w:color w:val="000000"/>
          <w:sz w:val="20"/>
        </w:rPr>
        <w:t>ribbon</w:t>
      </w:r>
      <w:r w:rsidR="003F3221">
        <w:rPr>
          <w:rFonts w:eastAsia="Times New Roman"/>
          <w:b/>
          <w:color w:val="000000"/>
          <w:sz w:val="20"/>
        </w:rPr>
        <w:t xml:space="preserve">  </w:t>
      </w:r>
      <w:r w:rsidR="006403B3">
        <w:rPr>
          <w:rFonts w:eastAsia="Times New Roman"/>
          <w:b/>
          <w:color w:val="000000"/>
          <w:sz w:val="20"/>
        </w:rPr>
        <w:t>.</w:t>
      </w:r>
      <w:proofErr w:type="gramEnd"/>
      <w:r w:rsidR="000251D5">
        <w:rPr>
          <w:rFonts w:eastAsia="Times New Roman"/>
          <w:b/>
          <w:color w:val="000000"/>
          <w:sz w:val="20"/>
        </w:rPr>
        <w:t>…</w:t>
      </w:r>
      <w:r w:rsidRPr="0094757D">
        <w:rPr>
          <w:rFonts w:eastAsia="Times New Roman"/>
          <w:b/>
          <w:color w:val="000000"/>
          <w:sz w:val="20"/>
        </w:rPr>
        <w:t>1210</w:t>
      </w:r>
    </w:p>
    <w:p w14:paraId="0434AB87" w14:textId="750B149D" w:rsidR="0094757D" w:rsidRPr="0094757D" w:rsidRDefault="0094757D" w:rsidP="003F3221">
      <w:pPr>
        <w:ind w:left="72" w:right="72" w:firstLine="648"/>
        <w:textAlignment w:val="baseline"/>
        <w:rPr>
          <w:rFonts w:eastAsia="Times New Roman"/>
          <w:b/>
          <w:color w:val="000000"/>
          <w:sz w:val="20"/>
        </w:rPr>
      </w:pPr>
      <w:r w:rsidRPr="0094757D">
        <w:rPr>
          <w:rFonts w:eastAsia="Times New Roman"/>
          <w:b/>
          <w:color w:val="000000"/>
          <w:sz w:val="20"/>
        </w:rPr>
        <w:t>The power puncher</w:t>
      </w:r>
      <w:r w:rsidR="000251D5">
        <w:rPr>
          <w:rFonts w:eastAsia="Times New Roman"/>
          <w:b/>
          <w:color w:val="000000"/>
          <w:sz w:val="20"/>
        </w:rPr>
        <w:t>……………………</w:t>
      </w:r>
      <w:r w:rsidR="003F3221">
        <w:rPr>
          <w:rFonts w:eastAsia="Times New Roman"/>
          <w:b/>
          <w:color w:val="000000"/>
          <w:sz w:val="20"/>
        </w:rPr>
        <w:t>...</w:t>
      </w:r>
      <w:r w:rsidR="000251D5">
        <w:rPr>
          <w:rFonts w:eastAsia="Times New Roman"/>
          <w:b/>
          <w:color w:val="000000"/>
          <w:sz w:val="20"/>
        </w:rPr>
        <w:t xml:space="preserve">……... </w:t>
      </w:r>
      <w:r w:rsidRPr="0094757D">
        <w:rPr>
          <w:rFonts w:eastAsia="Times New Roman"/>
          <w:b/>
          <w:color w:val="000000"/>
          <w:sz w:val="20"/>
        </w:rPr>
        <w:t>1212</w:t>
      </w:r>
    </w:p>
    <w:p w14:paraId="73A51B74" w14:textId="02709CEE" w:rsidR="0094757D" w:rsidRPr="0094757D" w:rsidRDefault="0094757D" w:rsidP="003F3221">
      <w:pPr>
        <w:ind w:left="72" w:right="72" w:firstLine="648"/>
        <w:textAlignment w:val="baseline"/>
        <w:rPr>
          <w:rFonts w:eastAsia="Times New Roman"/>
          <w:b/>
          <w:color w:val="000000"/>
          <w:sz w:val="20"/>
        </w:rPr>
      </w:pPr>
      <w:r w:rsidRPr="0094757D">
        <w:rPr>
          <w:rFonts w:eastAsia="Times New Roman"/>
          <w:b/>
          <w:color w:val="000000"/>
          <w:sz w:val="20"/>
        </w:rPr>
        <w:t>The single lever puncher</w:t>
      </w:r>
      <w:r w:rsidR="000251D5">
        <w:rPr>
          <w:rFonts w:eastAsia="Times New Roman"/>
          <w:b/>
          <w:color w:val="000000"/>
          <w:sz w:val="20"/>
        </w:rPr>
        <w:t xml:space="preserve"> ……………</w:t>
      </w:r>
      <w:r w:rsidR="006403B3">
        <w:rPr>
          <w:rFonts w:eastAsia="Times New Roman"/>
          <w:b/>
          <w:color w:val="000000"/>
          <w:sz w:val="20"/>
        </w:rPr>
        <w:t>..</w:t>
      </w:r>
      <w:r w:rsidR="000251D5">
        <w:rPr>
          <w:rFonts w:eastAsia="Times New Roman"/>
          <w:b/>
          <w:color w:val="000000"/>
          <w:sz w:val="20"/>
        </w:rPr>
        <w:t>…</w:t>
      </w:r>
      <w:r w:rsidR="004C3CEF">
        <w:rPr>
          <w:rFonts w:eastAsia="Times New Roman"/>
          <w:b/>
          <w:color w:val="000000"/>
          <w:sz w:val="20"/>
        </w:rPr>
        <w:t>..</w:t>
      </w:r>
      <w:r w:rsidR="006403B3">
        <w:rPr>
          <w:rFonts w:eastAsia="Times New Roman"/>
          <w:b/>
          <w:color w:val="000000"/>
          <w:sz w:val="20"/>
        </w:rPr>
        <w:t>….</w:t>
      </w:r>
      <w:r w:rsidR="000251D5">
        <w:rPr>
          <w:rFonts w:eastAsia="Times New Roman"/>
          <w:b/>
          <w:color w:val="000000"/>
          <w:sz w:val="20"/>
        </w:rPr>
        <w:t xml:space="preserve">... </w:t>
      </w:r>
      <w:r w:rsidRPr="0094757D">
        <w:rPr>
          <w:rFonts w:eastAsia="Times New Roman"/>
          <w:b/>
          <w:color w:val="000000"/>
          <w:sz w:val="20"/>
        </w:rPr>
        <w:t>1214</w:t>
      </w:r>
    </w:p>
    <w:p w14:paraId="201B20F0" w14:textId="6308EA83" w:rsidR="0094757D" w:rsidRDefault="0094757D" w:rsidP="003F3221">
      <w:pPr>
        <w:ind w:left="72" w:right="72" w:firstLine="648"/>
        <w:textAlignment w:val="baseline"/>
        <w:rPr>
          <w:rFonts w:eastAsia="Times New Roman"/>
          <w:b/>
          <w:color w:val="000000"/>
          <w:sz w:val="20"/>
        </w:rPr>
      </w:pPr>
      <w:r w:rsidRPr="0094757D">
        <w:rPr>
          <w:rFonts w:eastAsia="Times New Roman"/>
          <w:b/>
          <w:color w:val="000000"/>
          <w:sz w:val="20"/>
        </w:rPr>
        <w:t>The feed mechanism</w:t>
      </w:r>
      <w:r w:rsidR="000251D5">
        <w:rPr>
          <w:rFonts w:eastAsia="Times New Roman"/>
          <w:b/>
          <w:color w:val="000000"/>
          <w:sz w:val="20"/>
        </w:rPr>
        <w:t xml:space="preserve"> ………………………</w:t>
      </w:r>
      <w:r w:rsidR="004C3CEF">
        <w:rPr>
          <w:rFonts w:eastAsia="Times New Roman"/>
          <w:b/>
          <w:color w:val="000000"/>
          <w:sz w:val="20"/>
        </w:rPr>
        <w:t>..</w:t>
      </w:r>
      <w:r w:rsidR="000251D5">
        <w:rPr>
          <w:rFonts w:eastAsia="Times New Roman"/>
          <w:b/>
          <w:color w:val="000000"/>
          <w:sz w:val="20"/>
        </w:rPr>
        <w:t xml:space="preserve">…. </w:t>
      </w:r>
      <w:r w:rsidRPr="0094757D">
        <w:rPr>
          <w:rFonts w:eastAsia="Times New Roman"/>
          <w:b/>
          <w:color w:val="000000"/>
          <w:sz w:val="20"/>
        </w:rPr>
        <w:t>1215</w:t>
      </w:r>
    </w:p>
    <w:p w14:paraId="45A7B4C4" w14:textId="77777777" w:rsidR="000251D5" w:rsidRPr="0094757D" w:rsidRDefault="000251D5" w:rsidP="006403B3">
      <w:pPr>
        <w:ind w:left="72" w:right="72"/>
        <w:textAlignment w:val="baseline"/>
        <w:rPr>
          <w:rFonts w:eastAsia="Times New Roman"/>
          <w:b/>
          <w:color w:val="000000"/>
          <w:sz w:val="20"/>
        </w:rPr>
      </w:pPr>
    </w:p>
    <w:p w14:paraId="4BCB4AF6" w14:textId="293BA41E" w:rsidR="0094757D" w:rsidRDefault="0094757D" w:rsidP="000251D5">
      <w:pPr>
        <w:spacing w:line="336" w:lineRule="exact"/>
        <w:ind w:left="72" w:right="72"/>
        <w:jc w:val="center"/>
        <w:textAlignment w:val="baseline"/>
        <w:rPr>
          <w:rFonts w:eastAsia="Times New Roman"/>
          <w:b/>
          <w:color w:val="000000"/>
          <w:sz w:val="20"/>
        </w:rPr>
      </w:pPr>
      <w:r w:rsidRPr="0094757D">
        <w:rPr>
          <w:rFonts w:eastAsia="Times New Roman"/>
          <w:b/>
          <w:color w:val="000000"/>
          <w:sz w:val="20"/>
        </w:rPr>
        <w:t>CHAPTER LI</w:t>
      </w:r>
      <w:r w:rsidR="000251D5">
        <w:rPr>
          <w:rFonts w:eastAsia="Times New Roman"/>
          <w:b/>
          <w:color w:val="000000"/>
          <w:sz w:val="20"/>
        </w:rPr>
        <w:t>I</w:t>
      </w:r>
    </w:p>
    <w:p w14:paraId="0A320342" w14:textId="77777777" w:rsidR="000251D5" w:rsidRPr="0094757D" w:rsidRDefault="000251D5" w:rsidP="000251D5">
      <w:pPr>
        <w:spacing w:line="336" w:lineRule="exact"/>
        <w:ind w:left="72" w:right="72"/>
        <w:jc w:val="center"/>
        <w:textAlignment w:val="baseline"/>
        <w:rPr>
          <w:rFonts w:eastAsia="Times New Roman"/>
          <w:b/>
          <w:color w:val="000000"/>
          <w:sz w:val="20"/>
        </w:rPr>
      </w:pPr>
    </w:p>
    <w:p w14:paraId="5107ACE9" w14:textId="77777777" w:rsidR="0094757D" w:rsidRPr="0094757D" w:rsidRDefault="0094757D" w:rsidP="000251D5">
      <w:pPr>
        <w:spacing w:line="336" w:lineRule="exact"/>
        <w:ind w:left="72" w:right="72"/>
        <w:textAlignment w:val="baseline"/>
        <w:rPr>
          <w:rFonts w:eastAsia="Times New Roman"/>
          <w:b/>
          <w:color w:val="000000"/>
          <w:sz w:val="20"/>
        </w:rPr>
      </w:pPr>
      <w:r w:rsidRPr="0094757D">
        <w:rPr>
          <w:rFonts w:eastAsia="Times New Roman"/>
          <w:b/>
          <w:color w:val="000000"/>
          <w:sz w:val="20"/>
        </w:rPr>
        <w:t>EDISON'S MAGNETIC BRIDGE.</w:t>
      </w:r>
    </w:p>
    <w:p w14:paraId="2E8155EA" w14:textId="2FEE58F8" w:rsidR="0094757D" w:rsidRPr="0094757D" w:rsidRDefault="0094757D" w:rsidP="004C3CEF">
      <w:pPr>
        <w:spacing w:line="336" w:lineRule="exact"/>
        <w:ind w:left="72" w:right="72" w:firstLine="648"/>
        <w:textAlignment w:val="baseline"/>
        <w:rPr>
          <w:rFonts w:eastAsia="Times New Roman"/>
          <w:b/>
          <w:color w:val="000000"/>
          <w:sz w:val="20"/>
        </w:rPr>
      </w:pPr>
      <w:r w:rsidRPr="0094757D">
        <w:rPr>
          <w:rFonts w:eastAsia="Times New Roman"/>
          <w:b/>
          <w:color w:val="000000"/>
          <w:sz w:val="20"/>
        </w:rPr>
        <w:t>Principle of the Edison's magnetic bridge</w:t>
      </w:r>
      <w:r w:rsidRPr="0094757D">
        <w:rPr>
          <w:rFonts w:eastAsia="Times New Roman"/>
          <w:b/>
          <w:color w:val="000000"/>
          <w:sz w:val="20"/>
        </w:rPr>
        <w:tab/>
        <w:t xml:space="preserve"> </w:t>
      </w:r>
      <w:r w:rsidR="000251D5">
        <w:rPr>
          <w:rFonts w:eastAsia="Times New Roman"/>
          <w:b/>
          <w:color w:val="000000"/>
          <w:sz w:val="20"/>
        </w:rPr>
        <w:t>…</w:t>
      </w:r>
      <w:r w:rsidRPr="0094757D">
        <w:rPr>
          <w:rFonts w:eastAsia="Times New Roman"/>
          <w:b/>
          <w:color w:val="000000"/>
          <w:sz w:val="20"/>
        </w:rPr>
        <w:t xml:space="preserve"> 1217</w:t>
      </w:r>
    </w:p>
    <w:p w14:paraId="624590A9" w14:textId="1074EFDD" w:rsidR="0094757D" w:rsidRDefault="0094757D" w:rsidP="004C3CEF">
      <w:pPr>
        <w:spacing w:line="336" w:lineRule="exact"/>
        <w:ind w:left="72" w:right="72" w:firstLine="648"/>
        <w:textAlignment w:val="baseline"/>
        <w:rPr>
          <w:rFonts w:eastAsia="Times New Roman"/>
          <w:b/>
          <w:color w:val="000000"/>
          <w:sz w:val="20"/>
        </w:rPr>
      </w:pPr>
      <w:r w:rsidRPr="0094757D">
        <w:rPr>
          <w:rFonts w:eastAsia="Times New Roman"/>
          <w:b/>
          <w:color w:val="000000"/>
          <w:sz w:val="20"/>
        </w:rPr>
        <w:t>Construction of the Edison bridge</w:t>
      </w:r>
      <w:r w:rsidR="000251D5">
        <w:rPr>
          <w:rFonts w:eastAsia="Times New Roman"/>
          <w:b/>
          <w:color w:val="000000"/>
          <w:sz w:val="20"/>
        </w:rPr>
        <w:t>……</w:t>
      </w:r>
      <w:proofErr w:type="gramStart"/>
      <w:r w:rsidR="000251D5">
        <w:rPr>
          <w:rFonts w:eastAsia="Times New Roman"/>
          <w:b/>
          <w:color w:val="000000"/>
          <w:sz w:val="20"/>
        </w:rPr>
        <w:t>…</w:t>
      </w:r>
      <w:r w:rsidR="004C3CEF">
        <w:rPr>
          <w:rFonts w:eastAsia="Times New Roman"/>
          <w:b/>
          <w:color w:val="000000"/>
          <w:sz w:val="20"/>
        </w:rPr>
        <w:t>.</w:t>
      </w:r>
      <w:r w:rsidR="000251D5">
        <w:rPr>
          <w:rFonts w:eastAsia="Times New Roman"/>
          <w:b/>
          <w:color w:val="000000"/>
          <w:sz w:val="20"/>
        </w:rPr>
        <w:t>…..</w:t>
      </w:r>
      <w:proofErr w:type="gramEnd"/>
      <w:r w:rsidR="000251D5">
        <w:rPr>
          <w:rFonts w:eastAsia="Times New Roman"/>
          <w:b/>
          <w:color w:val="000000"/>
          <w:sz w:val="20"/>
        </w:rPr>
        <w:t xml:space="preserve"> </w:t>
      </w:r>
      <w:r w:rsidRPr="0094757D">
        <w:rPr>
          <w:rFonts w:eastAsia="Times New Roman"/>
          <w:b/>
          <w:color w:val="000000"/>
          <w:sz w:val="20"/>
        </w:rPr>
        <w:t>1218</w:t>
      </w:r>
    </w:p>
    <w:p w14:paraId="477C8289" w14:textId="77777777" w:rsidR="0094757D" w:rsidRDefault="0094757D">
      <w:pPr>
        <w:spacing w:line="336" w:lineRule="exact"/>
        <w:ind w:left="72" w:right="72"/>
        <w:jc w:val="center"/>
        <w:textAlignment w:val="baseline"/>
        <w:rPr>
          <w:rFonts w:eastAsia="Times New Roman"/>
          <w:b/>
          <w:color w:val="000000"/>
          <w:sz w:val="20"/>
        </w:rPr>
      </w:pPr>
    </w:p>
    <w:p w14:paraId="77A5677A" w14:textId="77777777" w:rsidR="0094757D" w:rsidRDefault="0094757D">
      <w:pPr>
        <w:spacing w:line="336" w:lineRule="exact"/>
        <w:ind w:left="72" w:right="72"/>
        <w:jc w:val="center"/>
        <w:textAlignment w:val="baseline"/>
        <w:rPr>
          <w:rFonts w:eastAsia="Times New Roman"/>
          <w:b/>
          <w:color w:val="000000"/>
          <w:sz w:val="20"/>
        </w:rPr>
      </w:pPr>
    </w:p>
    <w:p w14:paraId="7E3CCE46" w14:textId="77777777" w:rsidR="0094757D" w:rsidRDefault="0094757D">
      <w:pPr>
        <w:spacing w:line="336" w:lineRule="exact"/>
        <w:ind w:left="72" w:right="72"/>
        <w:jc w:val="center"/>
        <w:textAlignment w:val="baseline"/>
        <w:rPr>
          <w:rFonts w:eastAsia="Times New Roman"/>
          <w:b/>
          <w:color w:val="000000"/>
          <w:sz w:val="20"/>
        </w:rPr>
      </w:pPr>
    </w:p>
    <w:p w14:paraId="1FED439C" w14:textId="77777777" w:rsidR="0094757D" w:rsidRDefault="0094757D">
      <w:pPr>
        <w:spacing w:line="336" w:lineRule="exact"/>
        <w:ind w:left="72" w:right="72"/>
        <w:jc w:val="center"/>
        <w:textAlignment w:val="baseline"/>
        <w:rPr>
          <w:rFonts w:eastAsia="Times New Roman"/>
          <w:b/>
          <w:color w:val="000000"/>
          <w:sz w:val="20"/>
        </w:rPr>
      </w:pPr>
    </w:p>
    <w:p w14:paraId="0AACE511" w14:textId="77777777" w:rsidR="0094757D" w:rsidRDefault="0094757D">
      <w:pPr>
        <w:spacing w:line="336" w:lineRule="exact"/>
        <w:ind w:left="72" w:right="72"/>
        <w:jc w:val="center"/>
        <w:textAlignment w:val="baseline"/>
        <w:rPr>
          <w:rFonts w:eastAsia="Times New Roman"/>
          <w:b/>
          <w:color w:val="000000"/>
          <w:sz w:val="20"/>
        </w:rPr>
      </w:pPr>
    </w:p>
    <w:p w14:paraId="15A97F08" w14:textId="77777777" w:rsidR="0094757D" w:rsidRDefault="0094757D">
      <w:pPr>
        <w:spacing w:line="336" w:lineRule="exact"/>
        <w:ind w:left="72" w:right="72"/>
        <w:jc w:val="center"/>
        <w:textAlignment w:val="baseline"/>
        <w:rPr>
          <w:rFonts w:eastAsia="Times New Roman"/>
          <w:b/>
          <w:color w:val="000000"/>
          <w:sz w:val="20"/>
        </w:rPr>
      </w:pPr>
    </w:p>
    <w:p w14:paraId="66997576" w14:textId="77777777" w:rsidR="0094757D" w:rsidRDefault="0094757D">
      <w:pPr>
        <w:spacing w:line="336" w:lineRule="exact"/>
        <w:ind w:left="72" w:right="72"/>
        <w:jc w:val="center"/>
        <w:textAlignment w:val="baseline"/>
        <w:rPr>
          <w:rFonts w:eastAsia="Times New Roman"/>
          <w:b/>
          <w:color w:val="000000"/>
          <w:sz w:val="20"/>
        </w:rPr>
      </w:pPr>
    </w:p>
    <w:p w14:paraId="226FB4E0" w14:textId="77777777" w:rsidR="0094757D" w:rsidRDefault="0094757D">
      <w:pPr>
        <w:spacing w:line="336" w:lineRule="exact"/>
        <w:ind w:left="72" w:right="72"/>
        <w:jc w:val="center"/>
        <w:textAlignment w:val="baseline"/>
        <w:rPr>
          <w:rFonts w:eastAsia="Times New Roman"/>
          <w:b/>
          <w:color w:val="000000"/>
          <w:sz w:val="20"/>
        </w:rPr>
      </w:pPr>
    </w:p>
    <w:p w14:paraId="2AB19692" w14:textId="77777777" w:rsidR="0094757D" w:rsidRDefault="0094757D">
      <w:pPr>
        <w:spacing w:line="336" w:lineRule="exact"/>
        <w:ind w:left="72" w:right="72"/>
        <w:jc w:val="center"/>
        <w:textAlignment w:val="baseline"/>
        <w:rPr>
          <w:rFonts w:eastAsia="Times New Roman"/>
          <w:b/>
          <w:color w:val="000000"/>
          <w:sz w:val="20"/>
        </w:rPr>
      </w:pPr>
    </w:p>
    <w:p w14:paraId="26E30073" w14:textId="77777777" w:rsidR="0094757D" w:rsidRDefault="0094757D">
      <w:pPr>
        <w:spacing w:line="336" w:lineRule="exact"/>
        <w:ind w:left="72" w:right="72"/>
        <w:jc w:val="center"/>
        <w:textAlignment w:val="baseline"/>
        <w:rPr>
          <w:rFonts w:eastAsia="Times New Roman"/>
          <w:b/>
          <w:color w:val="000000"/>
          <w:sz w:val="20"/>
        </w:rPr>
      </w:pPr>
    </w:p>
    <w:p w14:paraId="0A1DAF13" w14:textId="77777777" w:rsidR="0094757D" w:rsidRDefault="0094757D">
      <w:pPr>
        <w:spacing w:line="336" w:lineRule="exact"/>
        <w:ind w:left="72" w:right="72"/>
        <w:jc w:val="center"/>
        <w:textAlignment w:val="baseline"/>
        <w:rPr>
          <w:rFonts w:eastAsia="Times New Roman"/>
          <w:b/>
          <w:color w:val="000000"/>
          <w:sz w:val="20"/>
        </w:rPr>
      </w:pPr>
    </w:p>
    <w:p w14:paraId="3C542F48" w14:textId="77777777" w:rsidR="000251D5" w:rsidRDefault="000251D5">
      <w:pPr>
        <w:spacing w:line="336" w:lineRule="exact"/>
        <w:ind w:left="72" w:right="72"/>
        <w:jc w:val="center"/>
        <w:textAlignment w:val="baseline"/>
        <w:rPr>
          <w:rFonts w:eastAsia="Times New Roman"/>
          <w:b/>
          <w:color w:val="000000"/>
          <w:sz w:val="20"/>
        </w:rPr>
      </w:pPr>
    </w:p>
    <w:p w14:paraId="0723D037" w14:textId="77777777" w:rsidR="000251D5" w:rsidRDefault="000251D5">
      <w:pPr>
        <w:spacing w:line="336" w:lineRule="exact"/>
        <w:ind w:left="72" w:right="72"/>
        <w:jc w:val="center"/>
        <w:textAlignment w:val="baseline"/>
        <w:rPr>
          <w:rFonts w:eastAsia="Times New Roman"/>
          <w:b/>
          <w:color w:val="000000"/>
          <w:sz w:val="20"/>
        </w:rPr>
      </w:pPr>
    </w:p>
    <w:p w14:paraId="483C6014" w14:textId="77777777" w:rsidR="007C66F1" w:rsidRDefault="007C66F1">
      <w:pPr>
        <w:spacing w:line="336" w:lineRule="exact"/>
        <w:ind w:left="72" w:right="72"/>
        <w:jc w:val="center"/>
        <w:textAlignment w:val="baseline"/>
        <w:rPr>
          <w:rFonts w:eastAsia="Times New Roman"/>
          <w:b/>
          <w:color w:val="000000"/>
          <w:sz w:val="20"/>
        </w:rPr>
      </w:pPr>
    </w:p>
    <w:p w14:paraId="33E89723" w14:textId="77777777" w:rsidR="007C66F1" w:rsidRDefault="007C66F1">
      <w:pPr>
        <w:spacing w:line="336" w:lineRule="exact"/>
        <w:ind w:left="72" w:right="72"/>
        <w:jc w:val="center"/>
        <w:textAlignment w:val="baseline"/>
        <w:rPr>
          <w:rFonts w:eastAsia="Times New Roman"/>
          <w:b/>
          <w:color w:val="000000"/>
          <w:sz w:val="20"/>
        </w:rPr>
      </w:pPr>
    </w:p>
    <w:p w14:paraId="16A308E6" w14:textId="47FD84E2" w:rsidR="00CF4BE1" w:rsidRDefault="00000000">
      <w:pPr>
        <w:spacing w:line="336" w:lineRule="exact"/>
        <w:ind w:left="72" w:right="72"/>
        <w:jc w:val="center"/>
        <w:textAlignment w:val="baseline"/>
        <w:rPr>
          <w:rFonts w:eastAsia="Times New Roman"/>
          <w:b/>
          <w:color w:val="000000"/>
          <w:sz w:val="20"/>
        </w:rPr>
      </w:pPr>
      <w:r>
        <w:rPr>
          <w:rFonts w:eastAsia="Times New Roman"/>
          <w:b/>
          <w:color w:val="000000"/>
          <w:sz w:val="20"/>
        </w:rPr>
        <w:lastRenderedPageBreak/>
        <w:t xml:space="preserve">CHAPTER </w:t>
      </w:r>
      <w:r w:rsidR="000251D5">
        <w:rPr>
          <w:rFonts w:eastAsia="Times New Roman"/>
          <w:b/>
          <w:color w:val="000000"/>
          <w:sz w:val="20"/>
        </w:rPr>
        <w:t>X</w:t>
      </w:r>
      <w:r>
        <w:rPr>
          <w:rFonts w:eastAsia="Times New Roman"/>
          <w:b/>
          <w:color w:val="000000"/>
          <w:sz w:val="20"/>
        </w:rPr>
        <w:t xml:space="preserve">XXIV. </w:t>
      </w:r>
      <w:r>
        <w:rPr>
          <w:rFonts w:eastAsia="Times New Roman"/>
          <w:b/>
          <w:color w:val="000000"/>
          <w:sz w:val="20"/>
        </w:rPr>
        <w:br/>
        <w:t>THE TYPE-PRINTING TELEGRAPH.</w:t>
      </w:r>
    </w:p>
    <w:p w14:paraId="76A6894B" w14:textId="77777777" w:rsidR="00153CA5" w:rsidRDefault="00153CA5">
      <w:pPr>
        <w:spacing w:line="336" w:lineRule="exact"/>
        <w:ind w:left="72" w:right="72"/>
        <w:jc w:val="center"/>
        <w:textAlignment w:val="baseline"/>
        <w:rPr>
          <w:rFonts w:eastAsia="Times New Roman"/>
          <w:b/>
          <w:color w:val="000000"/>
          <w:sz w:val="20"/>
        </w:rPr>
      </w:pPr>
    </w:p>
    <w:p w14:paraId="5E372F14" w14:textId="77777777" w:rsidR="00153CA5" w:rsidRDefault="00153CA5">
      <w:pPr>
        <w:spacing w:line="336" w:lineRule="exact"/>
        <w:ind w:left="72" w:right="72"/>
        <w:jc w:val="center"/>
        <w:textAlignment w:val="baseline"/>
        <w:rPr>
          <w:rFonts w:eastAsia="Times New Roman"/>
          <w:b/>
          <w:color w:val="000000"/>
          <w:sz w:val="20"/>
        </w:rPr>
      </w:pPr>
    </w:p>
    <w:p w14:paraId="16A308E7" w14:textId="575CCC9A" w:rsidR="00CF4BE1" w:rsidRPr="00666388" w:rsidRDefault="00000000">
      <w:pPr>
        <w:spacing w:before="129" w:line="246" w:lineRule="exact"/>
        <w:ind w:left="72" w:right="72" w:firstLine="216"/>
        <w:jc w:val="both"/>
        <w:textAlignment w:val="baseline"/>
        <w:rPr>
          <w:rFonts w:eastAsia="Times New Roman"/>
          <w:bCs/>
          <w:color w:val="000000"/>
          <w:spacing w:val="2"/>
          <w:sz w:val="20"/>
        </w:rPr>
      </w:pPr>
      <w:r w:rsidRPr="00666388">
        <w:rPr>
          <w:rFonts w:eastAsia="Times New Roman"/>
          <w:bCs/>
          <w:color w:val="000000"/>
          <w:spacing w:val="2"/>
          <w:sz w:val="20"/>
        </w:rPr>
        <w:t xml:space="preserve">THE type-printing telegraph system may be said to be, both in its, inception. and in its practical development, a distinctively American one. The earliest suggestion of the possibility of constructing an instrument of this kind originated with Alfred Vail, an associate of Morse, as early as the year 1837. Vail at that time made elaborate and detailed working drawings of his instrument, </w:t>
      </w:r>
      <w:proofErr w:type="gramStart"/>
      <w:r w:rsidRPr="00666388">
        <w:rPr>
          <w:rFonts w:eastAsia="Times New Roman"/>
          <w:bCs/>
          <w:color w:val="000000"/>
          <w:spacing w:val="2"/>
          <w:sz w:val="20"/>
        </w:rPr>
        <w:t>but,</w:t>
      </w:r>
      <w:proofErr w:type="gramEnd"/>
      <w:r w:rsidRPr="00666388">
        <w:rPr>
          <w:rFonts w:eastAsia="Times New Roman"/>
          <w:bCs/>
          <w:color w:val="000000"/>
          <w:spacing w:val="2"/>
          <w:sz w:val="20"/>
        </w:rPr>
        <w:t xml:space="preserve"> so far as known, never actually constructed it, </w:t>
      </w:r>
      <w:r w:rsidR="00666388" w:rsidRPr="00666388">
        <w:rPr>
          <w:rFonts w:eastAsia="Times New Roman"/>
          <w:bCs/>
          <w:color w:val="000000"/>
          <w:spacing w:val="2"/>
          <w:sz w:val="20"/>
        </w:rPr>
        <w:t>h</w:t>
      </w:r>
      <w:r w:rsidRPr="00666388">
        <w:rPr>
          <w:rFonts w:eastAsia="Times New Roman"/>
          <w:bCs/>
          <w:color w:val="000000"/>
          <w:spacing w:val="2"/>
          <w:sz w:val="20"/>
        </w:rPr>
        <w:t xml:space="preserve">e </w:t>
      </w:r>
      <w:proofErr w:type="gramStart"/>
      <w:r w:rsidRPr="00666388">
        <w:rPr>
          <w:rFonts w:eastAsia="Times New Roman"/>
          <w:bCs/>
          <w:color w:val="000000"/>
          <w:spacing w:val="2"/>
          <w:sz w:val="20"/>
        </w:rPr>
        <w:t>being</w:t>
      </w:r>
      <w:proofErr w:type="gramEnd"/>
      <w:r w:rsidRPr="00666388">
        <w:rPr>
          <w:rFonts w:eastAsia="Times New Roman"/>
          <w:bCs/>
          <w:color w:val="000000"/>
          <w:spacing w:val="2"/>
          <w:sz w:val="20"/>
        </w:rPr>
        <w:t xml:space="preserve"> at that time of the opinion that it could never success</w:t>
      </w:r>
      <w:r w:rsidRPr="00666388">
        <w:rPr>
          <w:rFonts w:eastAsia="Times New Roman"/>
          <w:bCs/>
          <w:color w:val="000000"/>
          <w:spacing w:val="2"/>
          <w:sz w:val="20"/>
        </w:rPr>
        <w:softHyphen/>
        <w:t>fully compete with the simple, economical and rapid system of Morse.</w:t>
      </w:r>
    </w:p>
    <w:p w14:paraId="16A308E8" w14:textId="77777777" w:rsidR="00CF4BE1" w:rsidRDefault="00000000">
      <w:pPr>
        <w:spacing w:line="245" w:lineRule="exact"/>
        <w:ind w:left="72" w:right="72" w:firstLine="216"/>
        <w:jc w:val="both"/>
        <w:textAlignment w:val="baseline"/>
        <w:rPr>
          <w:rFonts w:eastAsia="Times New Roman"/>
          <w:b/>
          <w:color w:val="000000"/>
          <w:sz w:val="20"/>
        </w:rPr>
      </w:pPr>
      <w:r w:rsidRPr="00666388">
        <w:rPr>
          <w:rFonts w:eastAsia="Times New Roman"/>
          <w:bCs/>
          <w:color w:val="000000"/>
          <w:sz w:val="20"/>
        </w:rPr>
        <w:t xml:space="preserve">Wheatstone was the next to attempt a type-printing apparatus. A working model of his first instrument was exhibited by him before the Royal Polytechnic Institution of London in 1841. This was based upon his first dial telegraph, described in a preceding chapter. In his first printing instrument two line </w:t>
      </w:r>
      <w:r w:rsidRPr="00666388">
        <w:rPr>
          <w:rFonts w:eastAsia="Times New Roman"/>
          <w:bCs/>
          <w:color w:val="000000"/>
          <w:vertAlign w:val="superscript"/>
        </w:rPr>
        <w:t>-</w:t>
      </w:r>
      <w:r w:rsidRPr="00666388">
        <w:rPr>
          <w:rFonts w:eastAsia="Times New Roman"/>
          <w:bCs/>
          <w:color w:val="000000"/>
          <w:sz w:val="20"/>
        </w:rPr>
        <w:t xml:space="preserve">wires were made use of, the second wire serving to operate the printing mechanism. In place of the index hand of the </w:t>
      </w:r>
      <w:proofErr w:type="gramStart"/>
      <w:r w:rsidRPr="00666388">
        <w:rPr>
          <w:rFonts w:eastAsia="Times New Roman"/>
          <w:bCs/>
          <w:color w:val="000000"/>
          <w:sz w:val="20"/>
        </w:rPr>
        <w:t>dial in</w:t>
      </w:r>
      <w:r w:rsidRPr="00666388">
        <w:rPr>
          <w:rFonts w:eastAsia="Times New Roman"/>
          <w:bCs/>
          <w:color w:val="000000"/>
          <w:sz w:val="20"/>
        </w:rPr>
        <w:softHyphen/>
        <w:t>strument</w:t>
      </w:r>
      <w:proofErr w:type="gramEnd"/>
      <w:r w:rsidRPr="00666388">
        <w:rPr>
          <w:rFonts w:eastAsia="Times New Roman"/>
          <w:bCs/>
          <w:color w:val="000000"/>
          <w:sz w:val="20"/>
        </w:rPr>
        <w:t xml:space="preserve"> a thin brass wheel was employed, cut into </w:t>
      </w:r>
      <w:proofErr w:type="gramStart"/>
      <w:r w:rsidRPr="00666388">
        <w:rPr>
          <w:rFonts w:eastAsia="Times New Roman"/>
          <w:bCs/>
          <w:color w:val="000000"/>
          <w:sz w:val="20"/>
        </w:rPr>
        <w:t>a number of</w:t>
      </w:r>
      <w:proofErr w:type="gramEnd"/>
      <w:r w:rsidRPr="00666388">
        <w:rPr>
          <w:rFonts w:eastAsia="Times New Roman"/>
          <w:bCs/>
          <w:color w:val="000000"/>
          <w:sz w:val="20"/>
        </w:rPr>
        <w:t xml:space="preserve"> radial strips, each one of which carried a type. A hammer, actuated by mechanism under control of an electro-magnet in the second circuit, when released, struck the type against a cylinder, upon which was rolled a sheet of white paper, overlaid by a sheet of carbonized paper, and thus produced an impression of whatever letter had previously been brought into position by the escapement. He immediately afterwards invented a method of working this apparatus on one wire. This consisted of a commutator, driven by a train of clockwork, which was released </w:t>
      </w:r>
      <w:r>
        <w:rPr>
          <w:rFonts w:eastAsia="Times New Roman"/>
          <w:color w:val="000000"/>
          <w:sz w:val="20"/>
        </w:rPr>
        <w:t xml:space="preserve">whenever the </w:t>
      </w:r>
      <w:proofErr w:type="gramStart"/>
      <w:r>
        <w:rPr>
          <w:rFonts w:eastAsia="Times New Roman"/>
          <w:color w:val="000000"/>
          <w:sz w:val="20"/>
        </w:rPr>
        <w:t>type</w:t>
      </w:r>
      <w:proofErr w:type="gramEnd"/>
      <w:r>
        <w:rPr>
          <w:rFonts w:eastAsia="Times New Roman"/>
          <w:color w:val="000000"/>
          <w:sz w:val="20"/>
        </w:rPr>
        <w:t xml:space="preserve"> wheel movement was operated, and was so arranged as to make one revolution while the </w:t>
      </w:r>
      <w:proofErr w:type="gramStart"/>
      <w:r>
        <w:rPr>
          <w:rFonts w:eastAsia="Times New Roman"/>
          <w:color w:val="000000"/>
          <w:sz w:val="20"/>
        </w:rPr>
        <w:t>type</w:t>
      </w:r>
      <w:proofErr w:type="gramEnd"/>
      <w:r>
        <w:rPr>
          <w:rFonts w:eastAsia="Times New Roman"/>
          <w:color w:val="000000"/>
          <w:sz w:val="20"/>
        </w:rPr>
        <w:t xml:space="preserve"> wheel was</w:t>
      </w:r>
    </w:p>
    <w:p w14:paraId="16A308E9" w14:textId="77777777" w:rsidR="00CF4BE1" w:rsidRDefault="00CF4BE1">
      <w:pPr>
        <w:sectPr w:rsidR="00CF4BE1" w:rsidSect="00153CA5">
          <w:pgSz w:w="7488" w:h="11808"/>
          <w:pgMar w:top="709" w:right="1031" w:bottom="852" w:left="714" w:header="720" w:footer="720" w:gutter="0"/>
          <w:cols w:space="720"/>
        </w:sectPr>
      </w:pPr>
    </w:p>
    <w:p w14:paraId="16A308EA" w14:textId="77777777" w:rsidR="00CF4BE1" w:rsidRDefault="00000000">
      <w:pPr>
        <w:tabs>
          <w:tab w:val="left" w:pos="1440"/>
        </w:tabs>
        <w:spacing w:line="239" w:lineRule="exact"/>
        <w:ind w:left="72" w:right="72"/>
        <w:textAlignment w:val="baseline"/>
        <w:rPr>
          <w:rFonts w:eastAsia="Times New Roman"/>
          <w:b/>
          <w:color w:val="000000"/>
          <w:spacing w:val="5"/>
          <w:sz w:val="20"/>
        </w:rPr>
      </w:pPr>
      <w:r>
        <w:lastRenderedPageBreak/>
        <w:pict w14:anchorId="16A323BC">
          <v:shape id="_x0000_s2627" type="#_x0000_t202" style="position:absolute;left:0;text-align:left;margin-left:0;margin-top:0;width:388.3pt;height:577.9pt;z-index:-251855872;mso-position-horizontal-relative:page;mso-position-vertical-relative:page" fillcolor="#efefef" stroked="f">
            <v:textbox>
              <w:txbxContent>
                <w:p w14:paraId="16A331EF" w14:textId="77777777" w:rsidR="00A918EA" w:rsidRDefault="00A918EA" w:rsidP="00063031">
                  <w:pPr>
                    <w:shd w:val="clear" w:color="auto" w:fill="FFFFFF" w:themeFill="background1"/>
                  </w:pPr>
                </w:p>
              </w:txbxContent>
            </v:textbox>
            <w10:wrap anchorx="page" anchory="page"/>
          </v:shape>
        </w:pict>
      </w:r>
      <w:r>
        <w:rPr>
          <w:rFonts w:eastAsia="Times New Roman"/>
          <w:b/>
          <w:color w:val="000000"/>
          <w:spacing w:val="5"/>
          <w:sz w:val="20"/>
        </w:rPr>
        <w:t>604</w:t>
      </w:r>
      <w:r>
        <w:rPr>
          <w:rFonts w:eastAsia="Times New Roman"/>
          <w:b/>
          <w:color w:val="000000"/>
          <w:spacing w:val="5"/>
          <w:sz w:val="20"/>
        </w:rPr>
        <w:tab/>
      </w:r>
      <w:r>
        <w:rPr>
          <w:rFonts w:eastAsia="Times New Roman"/>
          <w:b/>
          <w:color w:val="000000"/>
          <w:spacing w:val="5"/>
          <w:sz w:val="16"/>
        </w:rPr>
        <w:t>THE TYPE-PRINTING TELEGRAPH.</w:t>
      </w:r>
    </w:p>
    <w:p w14:paraId="16A308EB" w14:textId="4F621FCE" w:rsidR="00CF4BE1" w:rsidRDefault="00000000">
      <w:pPr>
        <w:spacing w:before="223" w:line="245" w:lineRule="exact"/>
        <w:ind w:left="72" w:right="72"/>
        <w:textAlignment w:val="baseline"/>
        <w:rPr>
          <w:rFonts w:eastAsia="Times New Roman"/>
          <w:color w:val="000000"/>
          <w:spacing w:val="7"/>
          <w:sz w:val="20"/>
        </w:rPr>
      </w:pPr>
      <w:r>
        <w:rPr>
          <w:rFonts w:eastAsia="Times New Roman"/>
          <w:color w:val="000000"/>
          <w:spacing w:val="7"/>
          <w:sz w:val="20"/>
        </w:rPr>
        <w:t>being brought into position. Just at the completion of the rev</w:t>
      </w:r>
      <w:r>
        <w:rPr>
          <w:rFonts w:eastAsia="Times New Roman"/>
          <w:color w:val="000000"/>
          <w:spacing w:val="7"/>
          <w:sz w:val="20"/>
        </w:rPr>
        <w:softHyphen/>
        <w:t>olution of the commutator it momentarily switched the circuit through the electromagnet, which released the printing mechan</w:t>
      </w:r>
      <w:r>
        <w:rPr>
          <w:rFonts w:eastAsia="Times New Roman"/>
          <w:color w:val="000000"/>
          <w:spacing w:val="7"/>
          <w:sz w:val="20"/>
        </w:rPr>
        <w:softHyphen/>
        <w:t xml:space="preserve">ism, and was then stopped by a </w:t>
      </w:r>
      <w:proofErr w:type="spellStart"/>
      <w:r>
        <w:rPr>
          <w:rFonts w:eastAsia="Times New Roman"/>
          <w:color w:val="000000"/>
          <w:spacing w:val="7"/>
          <w:sz w:val="20"/>
        </w:rPr>
        <w:t>detent</w:t>
      </w:r>
      <w:proofErr w:type="spellEnd"/>
      <w:r>
        <w:rPr>
          <w:rFonts w:eastAsia="Times New Roman"/>
          <w:color w:val="000000"/>
          <w:spacing w:val="7"/>
          <w:sz w:val="20"/>
        </w:rPr>
        <w:t>, in readiness for a repeti</w:t>
      </w:r>
      <w:r>
        <w:rPr>
          <w:rFonts w:eastAsia="Times New Roman"/>
          <w:color w:val="000000"/>
          <w:spacing w:val="7"/>
          <w:sz w:val="20"/>
        </w:rPr>
        <w:softHyphen/>
        <w:t>tion of the process This method was necessarily slow, because a letter could only be printed after a complete revolution of the commutator, which requited as much time for one letter as for anoth</w:t>
      </w:r>
      <w:r w:rsidR="00063031">
        <w:rPr>
          <w:rFonts w:eastAsia="Times New Roman"/>
          <w:color w:val="000000"/>
          <w:spacing w:val="7"/>
          <w:sz w:val="20"/>
        </w:rPr>
        <w:t>e</w:t>
      </w:r>
      <w:r>
        <w:rPr>
          <w:rFonts w:eastAsia="Times New Roman"/>
          <w:color w:val="000000"/>
          <w:spacing w:val="7"/>
          <w:sz w:val="20"/>
        </w:rPr>
        <w:t>r. This instrume</w:t>
      </w:r>
      <w:r w:rsidR="00063031">
        <w:rPr>
          <w:rFonts w:eastAsia="Times New Roman"/>
          <w:color w:val="000000"/>
          <w:spacing w:val="7"/>
          <w:sz w:val="20"/>
        </w:rPr>
        <w:t>n</w:t>
      </w:r>
      <w:r>
        <w:rPr>
          <w:rFonts w:eastAsia="Times New Roman"/>
          <w:color w:val="000000"/>
          <w:spacing w:val="7"/>
          <w:sz w:val="20"/>
        </w:rPr>
        <w:t xml:space="preserve">t never came </w:t>
      </w:r>
      <w:proofErr w:type="gramStart"/>
      <w:r>
        <w:rPr>
          <w:rFonts w:eastAsia="Times New Roman"/>
          <w:color w:val="000000"/>
          <w:spacing w:val="7"/>
          <w:sz w:val="20"/>
        </w:rPr>
        <w:t>into</w:t>
      </w:r>
      <w:proofErr w:type="gramEnd"/>
      <w:r>
        <w:rPr>
          <w:rFonts w:eastAsia="Times New Roman"/>
          <w:color w:val="000000"/>
          <w:spacing w:val="7"/>
          <w:sz w:val="20"/>
        </w:rPr>
        <w:t xml:space="preserve"> practical</w:t>
      </w:r>
      <w:r w:rsidRPr="00063031">
        <w:rPr>
          <w:rFonts w:eastAsia="Times New Roman"/>
          <w:bCs/>
          <w:color w:val="000000"/>
          <w:spacing w:val="7"/>
          <w:sz w:val="20"/>
        </w:rPr>
        <w:t xml:space="preserve"> use.</w:t>
      </w:r>
    </w:p>
    <w:p w14:paraId="16A308EC" w14:textId="255DFEEF" w:rsidR="00CF4BE1" w:rsidRDefault="00000000">
      <w:pPr>
        <w:spacing w:before="2" w:line="245" w:lineRule="exact"/>
        <w:ind w:left="72" w:right="72" w:firstLine="216"/>
        <w:jc w:val="both"/>
        <w:textAlignment w:val="baseline"/>
        <w:rPr>
          <w:rFonts w:eastAsia="Times New Roman"/>
          <w:color w:val="000000"/>
          <w:sz w:val="20"/>
        </w:rPr>
      </w:pPr>
      <w:r>
        <w:rPr>
          <w:rFonts w:eastAsia="Times New Roman"/>
          <w:color w:val="000000"/>
          <w:sz w:val="20"/>
        </w:rPr>
        <w:t>The various kinds of type-printing telegraph instruments differ widely from each other in many respects, but</w:t>
      </w:r>
      <w:r w:rsidR="00063031">
        <w:rPr>
          <w:rFonts w:eastAsia="Times New Roman"/>
          <w:color w:val="000000"/>
          <w:sz w:val="20"/>
        </w:rPr>
        <w:t xml:space="preserve"> </w:t>
      </w:r>
      <w:r>
        <w:rPr>
          <w:rFonts w:eastAsia="Times New Roman"/>
          <w:color w:val="000000"/>
          <w:sz w:val="20"/>
        </w:rPr>
        <w:t>the following essential characteristics are common to all of them:</w:t>
      </w:r>
    </w:p>
    <w:p w14:paraId="16A308ED" w14:textId="77777777" w:rsidR="00CF4BE1" w:rsidRDefault="00000000">
      <w:pPr>
        <w:numPr>
          <w:ilvl w:val="0"/>
          <w:numId w:val="2"/>
        </w:numPr>
        <w:tabs>
          <w:tab w:val="clear" w:pos="288"/>
          <w:tab w:val="left" w:pos="576"/>
        </w:tabs>
        <w:spacing w:line="246" w:lineRule="exact"/>
        <w:ind w:left="72" w:right="72" w:firstLine="216"/>
        <w:jc w:val="both"/>
        <w:textAlignment w:val="baseline"/>
        <w:rPr>
          <w:rFonts w:eastAsia="Times New Roman"/>
          <w:color w:val="000000"/>
          <w:sz w:val="20"/>
        </w:rPr>
      </w:pPr>
      <w:r>
        <w:rPr>
          <w:rFonts w:eastAsia="Times New Roman"/>
          <w:color w:val="000000"/>
          <w:sz w:val="20"/>
        </w:rPr>
        <w:t xml:space="preserve">Mechanism by means of which the type or character which is to be printed is brought into a suitable position for transferring its impression to the paper, termed the </w:t>
      </w:r>
      <w:proofErr w:type="gramStart"/>
      <w:r>
        <w:rPr>
          <w:rFonts w:eastAsia="Times New Roman"/>
          <w:i/>
          <w:color w:val="000000"/>
          <w:sz w:val="20"/>
        </w:rPr>
        <w:t>type</w:t>
      </w:r>
      <w:proofErr w:type="gramEnd"/>
      <w:r>
        <w:rPr>
          <w:rFonts w:eastAsia="Times New Roman"/>
          <w:i/>
          <w:color w:val="000000"/>
          <w:sz w:val="20"/>
        </w:rPr>
        <w:t xml:space="preserve"> wheel movement</w:t>
      </w:r>
    </w:p>
    <w:p w14:paraId="16A308EE" w14:textId="6DD0E36D" w:rsidR="00CF4BE1" w:rsidRDefault="00000000">
      <w:pPr>
        <w:numPr>
          <w:ilvl w:val="0"/>
          <w:numId w:val="2"/>
        </w:numPr>
        <w:tabs>
          <w:tab w:val="clear" w:pos="288"/>
          <w:tab w:val="left" w:pos="576"/>
        </w:tabs>
        <w:spacing w:line="245" w:lineRule="exact"/>
        <w:ind w:left="72" w:right="72" w:firstLine="216"/>
        <w:jc w:val="both"/>
        <w:textAlignment w:val="baseline"/>
        <w:rPr>
          <w:rFonts w:eastAsia="Times New Roman"/>
          <w:b/>
          <w:color w:val="000000"/>
          <w:sz w:val="20"/>
        </w:rPr>
      </w:pPr>
      <w:r w:rsidRPr="00063031">
        <w:rPr>
          <w:rFonts w:eastAsia="Times New Roman"/>
          <w:bCs/>
          <w:color w:val="000000"/>
          <w:sz w:val="20"/>
        </w:rPr>
        <w:t>A</w:t>
      </w:r>
      <w:r>
        <w:rPr>
          <w:rFonts w:eastAsia="Times New Roman"/>
          <w:b/>
          <w:color w:val="000000"/>
          <w:sz w:val="20"/>
        </w:rPr>
        <w:t xml:space="preserve"> </w:t>
      </w:r>
      <w:r>
        <w:rPr>
          <w:rFonts w:eastAsia="Times New Roman"/>
          <w:color w:val="000000"/>
          <w:sz w:val="20"/>
        </w:rPr>
        <w:t xml:space="preserve">device for furnishing the type with a constant supply of ink, termed the </w:t>
      </w:r>
      <w:r>
        <w:rPr>
          <w:rFonts w:eastAsia="Times New Roman"/>
          <w:i/>
          <w:color w:val="000000"/>
          <w:sz w:val="20"/>
        </w:rPr>
        <w:t xml:space="preserve">inking apparatus. </w:t>
      </w:r>
    </w:p>
    <w:p w14:paraId="16A308EF" w14:textId="1AF7C4D4" w:rsidR="00CF4BE1" w:rsidRDefault="00000000">
      <w:pPr>
        <w:numPr>
          <w:ilvl w:val="0"/>
          <w:numId w:val="2"/>
        </w:numPr>
        <w:tabs>
          <w:tab w:val="clear" w:pos="288"/>
          <w:tab w:val="left" w:pos="576"/>
        </w:tabs>
        <w:spacing w:line="242"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Mechanism by means of which the type or character, after having been placed in position, is forcibly brought in contact with the paper, and an impression taken, termed the </w:t>
      </w:r>
      <w:r>
        <w:rPr>
          <w:rFonts w:eastAsia="Times New Roman"/>
          <w:i/>
          <w:color w:val="000000"/>
          <w:spacing w:val="7"/>
          <w:sz w:val="20"/>
        </w:rPr>
        <w:t>printing</w:t>
      </w:r>
      <w:r w:rsidR="009B1FA4">
        <w:rPr>
          <w:rFonts w:eastAsia="Times New Roman"/>
          <w:i/>
          <w:color w:val="000000"/>
          <w:spacing w:val="7"/>
          <w:sz w:val="20"/>
        </w:rPr>
        <w:t xml:space="preserve"> movement</w:t>
      </w:r>
    </w:p>
    <w:p w14:paraId="16A308F1" w14:textId="77777777" w:rsidR="00CF4BE1" w:rsidRDefault="00000000">
      <w:pPr>
        <w:numPr>
          <w:ilvl w:val="0"/>
          <w:numId w:val="2"/>
        </w:numPr>
        <w:tabs>
          <w:tab w:val="clear" w:pos="288"/>
          <w:tab w:val="left" w:pos="576"/>
        </w:tabs>
        <w:spacing w:line="245" w:lineRule="exact"/>
        <w:ind w:left="72" w:right="72" w:firstLine="216"/>
        <w:jc w:val="both"/>
        <w:textAlignment w:val="baseline"/>
        <w:rPr>
          <w:rFonts w:eastAsia="Times New Roman"/>
          <w:color w:val="000000"/>
          <w:sz w:val="20"/>
        </w:rPr>
      </w:pPr>
      <w:r>
        <w:rPr>
          <w:rFonts w:eastAsia="Times New Roman"/>
          <w:color w:val="000000"/>
          <w:sz w:val="20"/>
        </w:rPr>
        <w:t xml:space="preserve">Mechanism by means of which the paper is moved forward </w:t>
      </w:r>
      <w:r>
        <w:rPr>
          <w:rFonts w:eastAsia="Times New Roman"/>
          <w:i/>
          <w:color w:val="000000"/>
          <w:sz w:val="20"/>
        </w:rPr>
        <w:t xml:space="preserve">a </w:t>
      </w:r>
      <w:r>
        <w:rPr>
          <w:rFonts w:eastAsia="Times New Roman"/>
          <w:color w:val="000000"/>
          <w:sz w:val="20"/>
        </w:rPr>
        <w:t xml:space="preserve">certain distance after each letter or character has been printed, </w:t>
      </w:r>
      <w:proofErr w:type="gramStart"/>
      <w:r>
        <w:rPr>
          <w:rFonts w:eastAsia="Times New Roman"/>
          <w:color w:val="000000"/>
          <w:sz w:val="20"/>
        </w:rPr>
        <w:t>in order to</w:t>
      </w:r>
      <w:proofErr w:type="gramEnd"/>
      <w:r>
        <w:rPr>
          <w:rFonts w:eastAsia="Times New Roman"/>
          <w:color w:val="000000"/>
          <w:sz w:val="20"/>
        </w:rPr>
        <w:t xml:space="preserve"> provide a fresh surface for the succeeding impression, termed the </w:t>
      </w:r>
      <w:r>
        <w:rPr>
          <w:rFonts w:eastAsia="Times New Roman"/>
          <w:i/>
          <w:color w:val="000000"/>
          <w:sz w:val="20"/>
        </w:rPr>
        <w:t>paper feed.</w:t>
      </w:r>
    </w:p>
    <w:p w14:paraId="16A308F2" w14:textId="77777777" w:rsidR="00CF4BE1" w:rsidRDefault="00000000">
      <w:pPr>
        <w:numPr>
          <w:ilvl w:val="0"/>
          <w:numId w:val="2"/>
        </w:numPr>
        <w:tabs>
          <w:tab w:val="clear" w:pos="288"/>
          <w:tab w:val="left" w:pos="576"/>
        </w:tabs>
        <w:spacing w:before="3" w:line="245" w:lineRule="exact"/>
        <w:ind w:left="72" w:right="72" w:firstLine="216"/>
        <w:jc w:val="both"/>
        <w:textAlignment w:val="baseline"/>
        <w:rPr>
          <w:rFonts w:eastAsia="Times New Roman"/>
          <w:b/>
          <w:color w:val="000000"/>
          <w:spacing w:val="4"/>
          <w:sz w:val="20"/>
        </w:rPr>
      </w:pPr>
      <w:r w:rsidRPr="009B1FA4">
        <w:rPr>
          <w:rFonts w:eastAsia="Times New Roman"/>
          <w:bCs/>
          <w:color w:val="000000"/>
          <w:spacing w:val="4"/>
          <w:sz w:val="20"/>
        </w:rPr>
        <w:t>A</w:t>
      </w:r>
      <w:r>
        <w:rPr>
          <w:rFonts w:eastAsia="Times New Roman"/>
          <w:b/>
          <w:color w:val="000000"/>
          <w:spacing w:val="4"/>
          <w:sz w:val="20"/>
        </w:rPr>
        <w:t xml:space="preserve"> </w:t>
      </w:r>
      <w:r>
        <w:rPr>
          <w:rFonts w:eastAsia="Times New Roman"/>
          <w:color w:val="000000"/>
          <w:spacing w:val="4"/>
          <w:sz w:val="20"/>
        </w:rPr>
        <w:t xml:space="preserve">device by which the </w:t>
      </w:r>
      <w:proofErr w:type="gramStart"/>
      <w:r>
        <w:rPr>
          <w:rFonts w:eastAsia="Times New Roman"/>
          <w:color w:val="000000"/>
          <w:spacing w:val="4"/>
          <w:sz w:val="20"/>
        </w:rPr>
        <w:t>type</w:t>
      </w:r>
      <w:proofErr w:type="gramEnd"/>
      <w:r>
        <w:rPr>
          <w:rFonts w:eastAsia="Times New Roman"/>
          <w:color w:val="000000"/>
          <w:spacing w:val="4"/>
          <w:sz w:val="20"/>
        </w:rPr>
        <w:t xml:space="preserve"> wheel of the receiving instru</w:t>
      </w:r>
      <w:r>
        <w:rPr>
          <w:rFonts w:eastAsia="Times New Roman"/>
          <w:color w:val="000000"/>
          <w:spacing w:val="4"/>
          <w:sz w:val="20"/>
        </w:rPr>
        <w:softHyphen/>
        <w:t xml:space="preserve">ment may be brought into correspondence with the transmitting machinery of the sending instrument, termed the </w:t>
      </w:r>
      <w:r>
        <w:rPr>
          <w:rFonts w:eastAsia="Times New Roman"/>
          <w:i/>
          <w:color w:val="000000"/>
          <w:spacing w:val="4"/>
          <w:sz w:val="20"/>
        </w:rPr>
        <w:t>unison ap</w:t>
      </w:r>
      <w:r>
        <w:rPr>
          <w:rFonts w:eastAsia="Times New Roman"/>
          <w:i/>
          <w:color w:val="000000"/>
          <w:spacing w:val="4"/>
          <w:sz w:val="20"/>
        </w:rPr>
        <w:softHyphen/>
        <w:t>paratus.</w:t>
      </w:r>
    </w:p>
    <w:p w14:paraId="16A308F3" w14:textId="4F99DC11" w:rsidR="00CF4BE1" w:rsidRDefault="00000000">
      <w:pPr>
        <w:spacing w:line="244"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Type-printing instruments may be divided into two distinct classes, one having a step-by-step movement and the other a synchronous movement of the </w:t>
      </w:r>
      <w:proofErr w:type="gramStart"/>
      <w:r>
        <w:rPr>
          <w:rFonts w:eastAsia="Times New Roman"/>
          <w:color w:val="000000"/>
          <w:spacing w:val="8"/>
          <w:sz w:val="20"/>
        </w:rPr>
        <w:t>type</w:t>
      </w:r>
      <w:proofErr w:type="gramEnd"/>
      <w:r>
        <w:rPr>
          <w:rFonts w:eastAsia="Times New Roman"/>
          <w:color w:val="000000"/>
          <w:spacing w:val="8"/>
          <w:sz w:val="20"/>
        </w:rPr>
        <w:t xml:space="preserve"> wheel. There are also a small number of instruments which combine these two charac</w:t>
      </w:r>
      <w:r>
        <w:rPr>
          <w:rFonts w:eastAsia="Times New Roman"/>
          <w:color w:val="000000"/>
          <w:spacing w:val="8"/>
          <w:sz w:val="20"/>
        </w:rPr>
        <w:softHyphen/>
        <w:t>teristics and which may be said to constitute a third class.</w:t>
      </w:r>
    </w:p>
    <w:p w14:paraId="16A308F4" w14:textId="77777777" w:rsidR="00CF4BE1" w:rsidRDefault="00000000">
      <w:pPr>
        <w:spacing w:before="7" w:line="245" w:lineRule="exact"/>
        <w:ind w:left="72" w:right="72" w:firstLine="216"/>
        <w:jc w:val="both"/>
        <w:textAlignment w:val="baseline"/>
        <w:rPr>
          <w:rFonts w:eastAsia="Times New Roman"/>
          <w:color w:val="000000"/>
          <w:spacing w:val="10"/>
          <w:sz w:val="20"/>
        </w:rPr>
      </w:pPr>
      <w:r>
        <w:rPr>
          <w:rFonts w:eastAsia="Times New Roman"/>
          <w:color w:val="000000"/>
          <w:spacing w:val="10"/>
          <w:sz w:val="20"/>
        </w:rPr>
        <w:t xml:space="preserve">In the instruments having a step-by-step movement the revolution of the </w:t>
      </w:r>
      <w:proofErr w:type="gramStart"/>
      <w:r>
        <w:rPr>
          <w:rFonts w:eastAsia="Times New Roman"/>
          <w:color w:val="000000"/>
          <w:spacing w:val="10"/>
          <w:sz w:val="20"/>
        </w:rPr>
        <w:t>type</w:t>
      </w:r>
      <w:proofErr w:type="gramEnd"/>
      <w:r>
        <w:rPr>
          <w:rFonts w:eastAsia="Times New Roman"/>
          <w:color w:val="000000"/>
          <w:spacing w:val="10"/>
          <w:sz w:val="20"/>
        </w:rPr>
        <w:t xml:space="preserve"> wheel is </w:t>
      </w:r>
      <w:proofErr w:type="gramStart"/>
      <w:r>
        <w:rPr>
          <w:rFonts w:eastAsia="Times New Roman"/>
          <w:color w:val="000000"/>
          <w:spacing w:val="10"/>
          <w:sz w:val="20"/>
        </w:rPr>
        <w:t>effected</w:t>
      </w:r>
      <w:proofErr w:type="gramEnd"/>
      <w:r>
        <w:rPr>
          <w:rFonts w:eastAsia="Times New Roman"/>
          <w:color w:val="000000"/>
          <w:spacing w:val="10"/>
          <w:sz w:val="20"/>
        </w:rPr>
        <w:t xml:space="preserve"> either by a clockwork under control of an electro-magnetic escapement, or by the</w:t>
      </w:r>
    </w:p>
    <w:p w14:paraId="16A308F5" w14:textId="77777777" w:rsidR="00CF4BE1" w:rsidRDefault="00CF4BE1">
      <w:pPr>
        <w:sectPr w:rsidR="00CF4BE1">
          <w:pgSz w:w="7766" w:h="11558"/>
          <w:pgMar w:top="1040" w:right="1134" w:bottom="802" w:left="889" w:header="720" w:footer="720" w:gutter="0"/>
          <w:cols w:space="720"/>
        </w:sectPr>
      </w:pPr>
    </w:p>
    <w:p w14:paraId="16A308F6" w14:textId="7B320AD4" w:rsidR="00CF4BE1" w:rsidRDefault="00000000" w:rsidP="009B1FA4">
      <w:pPr>
        <w:tabs>
          <w:tab w:val="right" w:pos="5688"/>
        </w:tabs>
        <w:spacing w:line="246" w:lineRule="exact"/>
        <w:ind w:left="1944"/>
        <w:textAlignment w:val="baseline"/>
        <w:rPr>
          <w:rFonts w:eastAsia="Times New Roman"/>
          <w:color w:val="000000"/>
          <w:sz w:val="17"/>
        </w:rPr>
      </w:pPr>
      <w:r>
        <w:rPr>
          <w:b/>
          <w:bCs/>
        </w:rPr>
        <w:lastRenderedPageBreak/>
        <w:pict w14:anchorId="16A323BD">
          <v:shape id="_x0000_s2626" type="#_x0000_t202" style="position:absolute;left:0;text-align:left;margin-left:0;margin-top:0;width:377.5pt;height:579.35pt;z-index:-251854848;mso-position-horizontal-relative:page;mso-position-vertical-relative:page" fillcolor="#efefef" stroked="f">
            <v:textbox>
              <w:txbxContent>
                <w:p w14:paraId="16A331F1" w14:textId="77777777" w:rsidR="00A918EA" w:rsidRDefault="00A918EA" w:rsidP="009B1FA4">
                  <w:pPr>
                    <w:shd w:val="clear" w:color="auto" w:fill="FFFFFF" w:themeFill="background1"/>
                  </w:pPr>
                </w:p>
              </w:txbxContent>
            </v:textbox>
            <w10:wrap anchorx="page" anchory="page"/>
          </v:shape>
        </w:pict>
      </w:r>
      <w:r w:rsidRPr="00B75743">
        <w:rPr>
          <w:rFonts w:eastAsia="Times New Roman"/>
          <w:b/>
          <w:bCs/>
          <w:color w:val="000000"/>
          <w:sz w:val="17"/>
        </w:rPr>
        <w:t>HOUSE'S TELEGRAPH.</w:t>
      </w:r>
      <w:r>
        <w:rPr>
          <w:rFonts w:eastAsia="Times New Roman"/>
          <w:color w:val="000000"/>
          <w:sz w:val="17"/>
        </w:rPr>
        <w:tab/>
      </w:r>
      <w:r w:rsidRPr="00B75743">
        <w:rPr>
          <w:rFonts w:eastAsia="Times New Roman"/>
          <w:b/>
          <w:bCs/>
          <w:color w:val="000000"/>
          <w:sz w:val="20"/>
        </w:rPr>
        <w:t>605</w:t>
      </w:r>
    </w:p>
    <w:p w14:paraId="16A308F7" w14:textId="77777777" w:rsidR="00CF4BE1" w:rsidRDefault="00000000">
      <w:pPr>
        <w:spacing w:before="211" w:line="246" w:lineRule="exact"/>
        <w:ind w:left="216" w:right="72"/>
        <w:jc w:val="both"/>
        <w:textAlignment w:val="baseline"/>
        <w:rPr>
          <w:rFonts w:eastAsia="Times New Roman"/>
          <w:color w:val="000000"/>
          <w:spacing w:val="4"/>
          <w:sz w:val="20"/>
        </w:rPr>
      </w:pPr>
      <w:r>
        <w:rPr>
          <w:rFonts w:eastAsia="Times New Roman"/>
          <w:color w:val="000000"/>
          <w:spacing w:val="4"/>
          <w:sz w:val="20"/>
        </w:rPr>
        <w:t xml:space="preserve">direct action of the vibrating </w:t>
      </w:r>
      <w:r>
        <w:rPr>
          <w:rFonts w:eastAsia="Times New Roman"/>
          <w:color w:val="000000"/>
          <w:spacing w:val="4"/>
          <w:sz w:val="17"/>
        </w:rPr>
        <w:t xml:space="preserve">Armature </w:t>
      </w:r>
      <w:r>
        <w:rPr>
          <w:rFonts w:eastAsia="Times New Roman"/>
          <w:color w:val="000000"/>
          <w:spacing w:val="4"/>
          <w:sz w:val="20"/>
        </w:rPr>
        <w:t xml:space="preserve">without the aid of clock work. The printing of the characters is </w:t>
      </w:r>
      <w:proofErr w:type="gramStart"/>
      <w:r>
        <w:rPr>
          <w:rFonts w:eastAsia="Times New Roman"/>
          <w:color w:val="000000"/>
          <w:spacing w:val="4"/>
          <w:sz w:val="20"/>
        </w:rPr>
        <w:t>effected</w:t>
      </w:r>
      <w:proofErr w:type="gramEnd"/>
      <w:r>
        <w:rPr>
          <w:rFonts w:eastAsia="Times New Roman"/>
          <w:color w:val="000000"/>
          <w:spacing w:val="4"/>
          <w:sz w:val="20"/>
        </w:rPr>
        <w:t xml:space="preserve"> in various ways: sometimes by clockwork mechanism and sometimes by the direct action of an electro-magnet. The instruments of Wheatstone, House, Breguet, Dujardin and many others, in-chiding those used in the United States for stock and market reporting and private telegraphs, are of this class.</w:t>
      </w:r>
    </w:p>
    <w:p w14:paraId="16A308F8" w14:textId="77777777" w:rsidR="00CF4BE1" w:rsidRDefault="00000000">
      <w:pPr>
        <w:spacing w:line="245" w:lineRule="exact"/>
        <w:ind w:left="216" w:right="72" w:firstLine="216"/>
        <w:jc w:val="both"/>
        <w:textAlignment w:val="baseline"/>
        <w:rPr>
          <w:rFonts w:eastAsia="Times New Roman"/>
          <w:color w:val="000000"/>
          <w:spacing w:val="4"/>
          <w:sz w:val="20"/>
        </w:rPr>
      </w:pPr>
      <w:r>
        <w:rPr>
          <w:rFonts w:eastAsia="Times New Roman"/>
          <w:color w:val="000000"/>
          <w:spacing w:val="4"/>
          <w:sz w:val="20"/>
        </w:rPr>
        <w:t xml:space="preserve">In the instruments having a synchronous movement., the motion of the </w:t>
      </w:r>
      <w:proofErr w:type="gramStart"/>
      <w:r>
        <w:rPr>
          <w:rFonts w:eastAsia="Times New Roman"/>
          <w:color w:val="000000"/>
          <w:spacing w:val="4"/>
          <w:sz w:val="20"/>
        </w:rPr>
        <w:t>type</w:t>
      </w:r>
      <w:proofErr w:type="gramEnd"/>
      <w:r>
        <w:rPr>
          <w:rFonts w:eastAsia="Times New Roman"/>
          <w:color w:val="000000"/>
          <w:spacing w:val="4"/>
          <w:sz w:val="20"/>
        </w:rPr>
        <w:t xml:space="preserve"> wheel at one station and of the transmitting mechanism at the other station is regulated by two separate sets of mechanism, keeping exact time with each other. The instru</w:t>
      </w:r>
      <w:r>
        <w:rPr>
          <w:rFonts w:eastAsia="Times New Roman"/>
          <w:color w:val="000000"/>
          <w:spacing w:val="4"/>
          <w:sz w:val="20"/>
        </w:rPr>
        <w:softHyphen/>
        <w:t>ments of Hughes, Farmer and Phelps are of this class.</w:t>
      </w:r>
    </w:p>
    <w:p w14:paraId="16A308F9" w14:textId="77777777" w:rsidR="00CF4BE1" w:rsidRDefault="00000000">
      <w:pPr>
        <w:spacing w:before="203" w:line="193" w:lineRule="exact"/>
        <w:jc w:val="center"/>
        <w:textAlignment w:val="baseline"/>
        <w:rPr>
          <w:rFonts w:eastAsia="Times New Roman"/>
          <w:color w:val="000000"/>
          <w:sz w:val="17"/>
        </w:rPr>
      </w:pPr>
      <w:r w:rsidRPr="00B75743">
        <w:rPr>
          <w:rFonts w:eastAsia="Times New Roman"/>
          <w:b/>
          <w:bCs/>
          <w:color w:val="000000"/>
          <w:sz w:val="17"/>
        </w:rPr>
        <w:t>HOUSE'S TELEGRAPH</w:t>
      </w:r>
      <w:r>
        <w:rPr>
          <w:rFonts w:eastAsia="Times New Roman"/>
          <w:color w:val="000000"/>
          <w:sz w:val="17"/>
        </w:rPr>
        <w:t>.</w:t>
      </w:r>
    </w:p>
    <w:p w14:paraId="16A308FA" w14:textId="6273E30A" w:rsidR="00CF4BE1" w:rsidRDefault="00000000" w:rsidP="00F5507B">
      <w:pPr>
        <w:spacing w:before="89" w:line="243" w:lineRule="exact"/>
        <w:jc w:val="both"/>
        <w:textAlignment w:val="baseline"/>
        <w:rPr>
          <w:rFonts w:eastAsia="Times New Roman"/>
          <w:color w:val="000000"/>
          <w:spacing w:val="9"/>
          <w:sz w:val="20"/>
        </w:rPr>
      </w:pPr>
      <w:r>
        <w:rPr>
          <w:rFonts w:eastAsia="Times New Roman"/>
          <w:color w:val="000000"/>
          <w:spacing w:val="9"/>
          <w:sz w:val="20"/>
        </w:rPr>
        <w:t xml:space="preserve">The first printing telegraph which was brought to </w:t>
      </w:r>
      <w:proofErr w:type="gramStart"/>
      <w:r>
        <w:rPr>
          <w:rFonts w:eastAsia="Times New Roman"/>
          <w:color w:val="000000"/>
          <w:spacing w:val="9"/>
          <w:sz w:val="20"/>
        </w:rPr>
        <w:t>such per</w:t>
      </w:r>
      <w:r>
        <w:rPr>
          <w:rFonts w:eastAsia="Times New Roman"/>
          <w:color w:val="000000"/>
          <w:spacing w:val="9"/>
          <w:sz w:val="20"/>
        </w:rPr>
        <w:softHyphen/>
        <w:t>fection</w:t>
      </w:r>
      <w:proofErr w:type="gramEnd"/>
      <w:r>
        <w:rPr>
          <w:rFonts w:eastAsia="Times New Roman"/>
          <w:color w:val="000000"/>
          <w:spacing w:val="9"/>
          <w:sz w:val="20"/>
        </w:rPr>
        <w:t xml:space="preserve"> as to be available for extensive practical use was that of Royal E. House, of Vermont. His invention formed the subject of an application for a patent in </w:t>
      </w:r>
      <w:proofErr w:type="gramStart"/>
      <w:r>
        <w:rPr>
          <w:rFonts w:eastAsia="Times New Roman"/>
          <w:color w:val="000000"/>
          <w:spacing w:val="9"/>
          <w:sz w:val="20"/>
        </w:rPr>
        <w:t>April,</w:t>
      </w:r>
      <w:proofErr w:type="gramEnd"/>
      <w:r>
        <w:rPr>
          <w:rFonts w:eastAsia="Times New Roman"/>
          <w:color w:val="000000"/>
          <w:spacing w:val="9"/>
          <w:sz w:val="20"/>
        </w:rPr>
        <w:t xml:space="preserve"> 1846, although </w:t>
      </w:r>
      <w:proofErr w:type="gramStart"/>
      <w:r>
        <w:rPr>
          <w:rFonts w:eastAsia="Times New Roman"/>
          <w:color w:val="000000"/>
          <w:spacing w:val="9"/>
          <w:sz w:val="20"/>
        </w:rPr>
        <w:t>the in</w:t>
      </w:r>
      <w:r>
        <w:rPr>
          <w:rFonts w:eastAsia="Times New Roman"/>
          <w:color w:val="000000"/>
          <w:spacing w:val="9"/>
          <w:sz w:val="20"/>
        </w:rPr>
        <w:softHyphen/>
        <w:t>vention</w:t>
      </w:r>
      <w:proofErr w:type="gramEnd"/>
      <w:r>
        <w:rPr>
          <w:rFonts w:eastAsia="Times New Roman"/>
          <w:color w:val="000000"/>
          <w:spacing w:val="9"/>
          <w:sz w:val="20"/>
        </w:rPr>
        <w:t xml:space="preserve"> was at that time in a crude state in comparison with the </w:t>
      </w:r>
      <w:r w:rsidR="00F5507B">
        <w:rPr>
          <w:rFonts w:eastAsia="Times New Roman"/>
          <w:color w:val="000000"/>
          <w:spacing w:val="9"/>
          <w:sz w:val="20"/>
        </w:rPr>
        <w:t>hig</w:t>
      </w:r>
      <w:r>
        <w:rPr>
          <w:rFonts w:eastAsia="Times New Roman"/>
          <w:color w:val="000000"/>
          <w:spacing w:val="9"/>
          <w:sz w:val="20"/>
        </w:rPr>
        <w:t xml:space="preserve">h degree of perfection to which it was afterwards brought. The first despatch transmitted over </w:t>
      </w:r>
      <w:r>
        <w:rPr>
          <w:rFonts w:eastAsia="Times New Roman"/>
          <w:color w:val="000000"/>
          <w:spacing w:val="9"/>
          <w:sz w:val="17"/>
        </w:rPr>
        <w:t xml:space="preserve">a </w:t>
      </w:r>
      <w:r>
        <w:rPr>
          <w:rFonts w:eastAsia="Times New Roman"/>
          <w:color w:val="000000"/>
          <w:spacing w:val="9"/>
          <w:sz w:val="20"/>
        </w:rPr>
        <w:t xml:space="preserve">line by this instrument </w:t>
      </w:r>
      <w:r w:rsidR="00F5507B">
        <w:rPr>
          <w:rFonts w:eastAsia="Times New Roman"/>
          <w:color w:val="000000"/>
          <w:spacing w:val="9"/>
          <w:sz w:val="20"/>
        </w:rPr>
        <w:t>was</w:t>
      </w:r>
      <w:r>
        <w:rPr>
          <w:rFonts w:eastAsia="Times New Roman"/>
          <w:color w:val="000000"/>
          <w:spacing w:val="9"/>
          <w:sz w:val="20"/>
        </w:rPr>
        <w:t xml:space="preserve"> sent from Cincinnati to Jeffersonville, </w:t>
      </w:r>
      <w:proofErr w:type="gramStart"/>
      <w:r>
        <w:rPr>
          <w:rFonts w:eastAsia="Times New Roman"/>
          <w:color w:val="000000"/>
          <w:spacing w:val="9"/>
          <w:sz w:val="20"/>
        </w:rPr>
        <w:t>a distance of 15</w:t>
      </w:r>
      <w:r w:rsidR="00F5507B">
        <w:rPr>
          <w:rFonts w:eastAsia="Times New Roman"/>
          <w:color w:val="000000"/>
          <w:spacing w:val="9"/>
          <w:sz w:val="20"/>
        </w:rPr>
        <w:t>0</w:t>
      </w:r>
      <w:proofErr w:type="gramEnd"/>
      <w:r>
        <w:rPr>
          <w:rFonts w:eastAsia="Times New Roman"/>
          <w:color w:val="000000"/>
          <w:spacing w:val="9"/>
          <w:sz w:val="20"/>
        </w:rPr>
        <w:t xml:space="preserve"> </w:t>
      </w:r>
      <w:r w:rsidR="00F5507B">
        <w:rPr>
          <w:rFonts w:eastAsia="Times New Roman"/>
          <w:color w:val="000000"/>
          <w:spacing w:val="9"/>
          <w:sz w:val="20"/>
        </w:rPr>
        <w:t>mil</w:t>
      </w:r>
      <w:r>
        <w:rPr>
          <w:rFonts w:eastAsia="Times New Roman"/>
          <w:color w:val="000000"/>
          <w:spacing w:val="9"/>
          <w:sz w:val="20"/>
        </w:rPr>
        <w:t xml:space="preserve">es, in the fall of 1847. The first regular commercial use of the apparatus was upon a competing line between New York </w:t>
      </w:r>
      <w:r w:rsidR="00F5507B">
        <w:rPr>
          <w:rFonts w:eastAsia="Times New Roman"/>
          <w:color w:val="000000"/>
          <w:spacing w:val="9"/>
          <w:sz w:val="20"/>
        </w:rPr>
        <w:t>and P</w:t>
      </w:r>
      <w:r>
        <w:rPr>
          <w:rFonts w:eastAsia="Times New Roman"/>
          <w:color w:val="000000"/>
          <w:spacing w:val="9"/>
          <w:sz w:val="20"/>
        </w:rPr>
        <w:t xml:space="preserve">hiladelphia, which went into operation in </w:t>
      </w:r>
      <w:proofErr w:type="gramStart"/>
      <w:r>
        <w:rPr>
          <w:rFonts w:eastAsia="Times New Roman"/>
          <w:color w:val="000000"/>
          <w:spacing w:val="9"/>
          <w:sz w:val="20"/>
        </w:rPr>
        <w:t>March,</w:t>
      </w:r>
      <w:proofErr w:type="gramEnd"/>
      <w:r>
        <w:rPr>
          <w:rFonts w:eastAsia="Times New Roman"/>
          <w:color w:val="000000"/>
          <w:spacing w:val="9"/>
          <w:sz w:val="20"/>
        </w:rPr>
        <w:t xml:space="preserve"> 1849. During the following ten years the system was rapidly and </w:t>
      </w:r>
      <w:r w:rsidR="00FA7041">
        <w:rPr>
          <w:rFonts w:eastAsia="Times New Roman"/>
          <w:color w:val="000000"/>
          <w:spacing w:val="9"/>
          <w:sz w:val="20"/>
        </w:rPr>
        <w:t>successfully</w:t>
      </w:r>
      <w:r>
        <w:rPr>
          <w:rFonts w:eastAsia="Times New Roman"/>
          <w:color w:val="000000"/>
          <w:spacing w:val="9"/>
          <w:sz w:val="20"/>
        </w:rPr>
        <w:t xml:space="preserve"> extended to other parts of the country.</w:t>
      </w:r>
    </w:p>
    <w:p w14:paraId="16A308FB" w14:textId="7A84DE95" w:rsidR="00CF4BE1" w:rsidRDefault="00DB4196" w:rsidP="00F5507B">
      <w:pPr>
        <w:spacing w:line="248" w:lineRule="exact"/>
        <w:ind w:right="72" w:firstLine="216"/>
        <w:jc w:val="both"/>
        <w:textAlignment w:val="baseline"/>
        <w:rPr>
          <w:rFonts w:eastAsia="Times New Roman"/>
          <w:color w:val="000000"/>
          <w:spacing w:val="8"/>
          <w:sz w:val="20"/>
        </w:rPr>
      </w:pPr>
      <w:r>
        <w:rPr>
          <w:rFonts w:eastAsia="Times New Roman"/>
          <w:color w:val="000000"/>
          <w:spacing w:val="8"/>
          <w:sz w:val="20"/>
        </w:rPr>
        <w:t>House's telegraph is constructed upon the step-by-step principle, the mechanism being operated by manual paver, which is simply controlled by the electric current. It consists of two e</w:t>
      </w:r>
      <w:r w:rsidR="00277DE0">
        <w:rPr>
          <w:rFonts w:eastAsia="Times New Roman"/>
          <w:color w:val="000000"/>
          <w:spacing w:val="8"/>
          <w:sz w:val="20"/>
        </w:rPr>
        <w:t>ntire</w:t>
      </w:r>
      <w:r>
        <w:rPr>
          <w:rFonts w:eastAsia="Times New Roman"/>
          <w:color w:val="000000"/>
          <w:spacing w:val="8"/>
          <w:sz w:val="20"/>
        </w:rPr>
        <w:t xml:space="preserve">ly distinct parts: the transmitter or commutator, and the </w:t>
      </w:r>
      <w:r w:rsidR="00277DE0">
        <w:rPr>
          <w:rFonts w:eastAsia="Times New Roman"/>
          <w:color w:val="000000"/>
          <w:spacing w:val="8"/>
          <w:sz w:val="20"/>
        </w:rPr>
        <w:t>recei</w:t>
      </w:r>
      <w:r>
        <w:rPr>
          <w:rFonts w:eastAsia="Times New Roman"/>
          <w:color w:val="000000"/>
          <w:spacing w:val="8"/>
          <w:sz w:val="20"/>
        </w:rPr>
        <w:t xml:space="preserve">ver or printing apparatus. The transmitter consists of a toothed contact wheel, </w:t>
      </w:r>
      <w:proofErr w:type="gramStart"/>
      <w:r>
        <w:rPr>
          <w:rFonts w:eastAsia="Times New Roman"/>
          <w:color w:val="000000"/>
          <w:spacing w:val="8"/>
          <w:sz w:val="20"/>
        </w:rPr>
        <w:t>similar to</w:t>
      </w:r>
      <w:proofErr w:type="gramEnd"/>
      <w:r>
        <w:rPr>
          <w:rFonts w:eastAsia="Times New Roman"/>
          <w:color w:val="000000"/>
          <w:spacing w:val="8"/>
          <w:sz w:val="20"/>
        </w:rPr>
        <w:t xml:space="preserve"> that of Wheatstone's dial a</w:t>
      </w:r>
      <w:r w:rsidR="00277DE0">
        <w:rPr>
          <w:rFonts w:eastAsia="Times New Roman"/>
          <w:color w:val="000000"/>
          <w:spacing w:val="8"/>
          <w:sz w:val="20"/>
        </w:rPr>
        <w:t>pparatus</w:t>
      </w:r>
      <w:r>
        <w:rPr>
          <w:rFonts w:eastAsia="Times New Roman"/>
          <w:color w:val="000000"/>
          <w:spacing w:val="8"/>
          <w:sz w:val="20"/>
        </w:rPr>
        <w:t>, illustrated in fig. 325, which, in turning, sends a series</w:t>
      </w:r>
      <w:r w:rsidR="00277DE0">
        <w:rPr>
          <w:rFonts w:eastAsia="Times New Roman"/>
          <w:color w:val="000000"/>
          <w:spacing w:val="8"/>
          <w:sz w:val="20"/>
        </w:rPr>
        <w:t xml:space="preserve"> of</w:t>
      </w:r>
      <w:r>
        <w:rPr>
          <w:rFonts w:eastAsia="Times New Roman"/>
          <w:color w:val="000000"/>
          <w:spacing w:val="8"/>
          <w:sz w:val="20"/>
        </w:rPr>
        <w:t xml:space="preserve"> </w:t>
      </w:r>
      <w:r w:rsidR="00277DE0">
        <w:rPr>
          <w:rFonts w:eastAsia="Times New Roman"/>
          <w:color w:val="000000"/>
          <w:spacing w:val="8"/>
          <w:sz w:val="20"/>
        </w:rPr>
        <w:t>p</w:t>
      </w:r>
      <w:r>
        <w:rPr>
          <w:rFonts w:eastAsia="Times New Roman"/>
          <w:color w:val="000000"/>
          <w:spacing w:val="8"/>
          <w:sz w:val="20"/>
        </w:rPr>
        <w:t>ulsations or currents from the battery at the transmitting station</w:t>
      </w:r>
      <w:proofErr w:type="gramStart"/>
      <w:r>
        <w:rPr>
          <w:rFonts w:eastAsia="Times New Roman"/>
          <w:color w:val="000000"/>
          <w:spacing w:val="8"/>
          <w:sz w:val="20"/>
        </w:rPr>
        <w:t>, .</w:t>
      </w:r>
      <w:proofErr w:type="gramEnd"/>
      <w:r>
        <w:rPr>
          <w:rFonts w:eastAsia="Times New Roman"/>
          <w:color w:val="000000"/>
          <w:spacing w:val="8"/>
          <w:sz w:val="20"/>
        </w:rPr>
        <w:t xml:space="preserve"> There are fourteen teeth and fourteen spaces upon the</w:t>
      </w:r>
    </w:p>
    <w:p w14:paraId="16A308FC" w14:textId="77777777" w:rsidR="00CF4BE1" w:rsidRDefault="00CF4BE1">
      <w:pPr>
        <w:sectPr w:rsidR="00CF4BE1">
          <w:pgSz w:w="7550" w:h="11587"/>
          <w:pgMar w:top="1080" w:right="1047" w:bottom="771" w:left="760" w:header="720" w:footer="720" w:gutter="0"/>
          <w:cols w:space="720"/>
        </w:sectPr>
      </w:pPr>
    </w:p>
    <w:p w14:paraId="16A308FD" w14:textId="77777777" w:rsidR="00CF4BE1" w:rsidRDefault="00000000">
      <w:pPr>
        <w:tabs>
          <w:tab w:val="left" w:pos="1368"/>
        </w:tabs>
        <w:spacing w:line="245" w:lineRule="exact"/>
        <w:ind w:left="72" w:right="72"/>
        <w:textAlignment w:val="baseline"/>
        <w:rPr>
          <w:rFonts w:eastAsia="Times New Roman"/>
          <w:b/>
          <w:color w:val="000000"/>
          <w:spacing w:val="6"/>
          <w:sz w:val="20"/>
        </w:rPr>
      </w:pPr>
      <w:r>
        <w:lastRenderedPageBreak/>
        <w:pict w14:anchorId="16A323BE">
          <v:shape id="_x0000_s2625" type="#_x0000_t202" style="position:absolute;left:0;text-align:left;margin-left:0;margin-top:0;width:382.1pt;height:579.35pt;z-index:-251853824;mso-position-horizontal-relative:page;mso-position-vertical-relative:page" fillcolor="#ededed" stroked="f">
            <v:textbox>
              <w:txbxContent>
                <w:p w14:paraId="16A331F3" w14:textId="77777777" w:rsidR="00A918EA" w:rsidRDefault="00A918EA" w:rsidP="00277DE0">
                  <w:pPr>
                    <w:shd w:val="clear" w:color="auto" w:fill="FFFFFF" w:themeFill="background1"/>
                  </w:pPr>
                </w:p>
              </w:txbxContent>
            </v:textbox>
            <w10:wrap anchorx="page" anchory="page"/>
          </v:shape>
        </w:pict>
      </w:r>
      <w:r>
        <w:rPr>
          <w:rFonts w:eastAsia="Times New Roman"/>
          <w:b/>
          <w:color w:val="000000"/>
          <w:spacing w:val="6"/>
          <w:sz w:val="20"/>
        </w:rPr>
        <w:t>4306</w:t>
      </w:r>
      <w:r>
        <w:rPr>
          <w:rFonts w:eastAsia="Times New Roman"/>
          <w:b/>
          <w:color w:val="000000"/>
          <w:spacing w:val="6"/>
          <w:sz w:val="20"/>
        </w:rPr>
        <w:tab/>
      </w:r>
      <w:r>
        <w:rPr>
          <w:rFonts w:eastAsia="Times New Roman"/>
          <w:b/>
          <w:color w:val="000000"/>
          <w:spacing w:val="6"/>
          <w:sz w:val="16"/>
        </w:rPr>
        <w:t>THE TYPE-PRINTING TELEGRAPH.</w:t>
      </w:r>
    </w:p>
    <w:p w14:paraId="16A308FE" w14:textId="21602379" w:rsidR="00CF4BE1" w:rsidRPr="00277DE0" w:rsidRDefault="00000000">
      <w:pPr>
        <w:spacing w:before="219" w:line="244" w:lineRule="exact"/>
        <w:ind w:left="72" w:right="72"/>
        <w:jc w:val="both"/>
        <w:textAlignment w:val="baseline"/>
        <w:rPr>
          <w:rFonts w:eastAsia="Times New Roman"/>
          <w:bCs/>
          <w:color w:val="000000"/>
          <w:spacing w:val="2"/>
          <w:sz w:val="20"/>
        </w:rPr>
      </w:pPr>
      <w:r w:rsidRPr="00277DE0">
        <w:rPr>
          <w:rFonts w:eastAsia="Times New Roman"/>
          <w:bCs/>
          <w:color w:val="000000"/>
          <w:spacing w:val="2"/>
          <w:sz w:val="20"/>
        </w:rPr>
        <w:t xml:space="preserve">wheel, and consequently, when the wheel is made to revolve, </w:t>
      </w:r>
      <w:r w:rsidRPr="00277DE0">
        <w:rPr>
          <w:rFonts w:eastAsia="Times New Roman"/>
          <w:bCs/>
          <w:color w:val="000000"/>
          <w:spacing w:val="2"/>
          <w:sz w:val="23"/>
        </w:rPr>
        <w:t xml:space="preserve">the </w:t>
      </w:r>
      <w:r w:rsidRPr="00277DE0">
        <w:rPr>
          <w:rFonts w:eastAsia="Times New Roman"/>
          <w:bCs/>
          <w:color w:val="000000"/>
          <w:spacing w:val="2"/>
          <w:sz w:val="20"/>
        </w:rPr>
        <w:t>circuit is broken and closed twenty-eight times in each revolu</w:t>
      </w:r>
      <w:r w:rsidRPr="00277DE0">
        <w:rPr>
          <w:rFonts w:eastAsia="Times New Roman"/>
          <w:bCs/>
          <w:color w:val="000000"/>
          <w:spacing w:val="2"/>
          <w:sz w:val="20"/>
        </w:rPr>
        <w:softHyphen/>
        <w:t xml:space="preserve">tion. </w:t>
      </w:r>
      <w:proofErr w:type="gramStart"/>
      <w:r w:rsidRPr="00277DE0">
        <w:rPr>
          <w:rFonts w:eastAsia="Times New Roman"/>
          <w:bCs/>
          <w:color w:val="000000"/>
          <w:spacing w:val="2"/>
          <w:sz w:val="20"/>
        </w:rPr>
        <w:t>In order to</w:t>
      </w:r>
      <w:proofErr w:type="gramEnd"/>
      <w:r w:rsidRPr="00277DE0">
        <w:rPr>
          <w:rFonts w:eastAsia="Times New Roman"/>
          <w:bCs/>
          <w:color w:val="000000"/>
          <w:spacing w:val="2"/>
          <w:sz w:val="20"/>
        </w:rPr>
        <w:t xml:space="preserve"> stop the contact wheel at its proper place to indicate each of the letters, a keyboard like that of a piano is employed, having twenty-eight keys, representing the twenty-six letters of the alphabet, a period, a</w:t>
      </w:r>
      <w:r w:rsidR="00277DE0">
        <w:rPr>
          <w:rFonts w:eastAsia="Times New Roman"/>
          <w:bCs/>
          <w:color w:val="000000"/>
          <w:spacing w:val="2"/>
          <w:sz w:val="20"/>
        </w:rPr>
        <w:t>n</w:t>
      </w:r>
      <w:r w:rsidRPr="00277DE0">
        <w:rPr>
          <w:rFonts w:eastAsia="Times New Roman"/>
          <w:bCs/>
          <w:color w:val="000000"/>
          <w:spacing w:val="2"/>
          <w:sz w:val="20"/>
        </w:rPr>
        <w:t>d a space or blank, tech</w:t>
      </w:r>
      <w:r w:rsidRPr="00277DE0">
        <w:rPr>
          <w:rFonts w:eastAsia="Times New Roman"/>
          <w:bCs/>
          <w:color w:val="000000"/>
          <w:spacing w:val="2"/>
          <w:sz w:val="20"/>
        </w:rPr>
        <w:softHyphen/>
        <w:t xml:space="preserve">nically termed the dash. Underneath the keys and extending across the keyboard is a cylinder, fixed upon the axis of the contact wheel and turning with it. Twenty-eight pins are </w:t>
      </w:r>
      <w:proofErr w:type="gramStart"/>
      <w:r w:rsidRPr="00277DE0">
        <w:rPr>
          <w:rFonts w:eastAsia="Times New Roman"/>
          <w:bCs/>
          <w:color w:val="000000"/>
          <w:spacing w:val="2"/>
          <w:sz w:val="20"/>
        </w:rPr>
        <w:t>in</w:t>
      </w:r>
      <w:r w:rsidRPr="00277DE0">
        <w:rPr>
          <w:rFonts w:eastAsia="Times New Roman"/>
          <w:bCs/>
          <w:color w:val="000000"/>
          <w:spacing w:val="2"/>
          <w:sz w:val="20"/>
        </w:rPr>
        <w:softHyphen/>
        <w:t>serted</w:t>
      </w:r>
      <w:proofErr w:type="gramEnd"/>
      <w:r w:rsidRPr="00277DE0">
        <w:rPr>
          <w:rFonts w:eastAsia="Times New Roman"/>
          <w:bCs/>
          <w:color w:val="000000"/>
          <w:spacing w:val="2"/>
          <w:sz w:val="20"/>
        </w:rPr>
        <w:t xml:space="preserve"> in the cylinder, each pin revolving underneath its corres</w:t>
      </w:r>
      <w:r w:rsidRPr="00277DE0">
        <w:rPr>
          <w:rFonts w:eastAsia="Times New Roman"/>
          <w:bCs/>
          <w:color w:val="000000"/>
          <w:spacing w:val="2"/>
          <w:sz w:val="20"/>
        </w:rPr>
        <w:softHyphen/>
        <w:t xml:space="preserve">ponding key. The keys are held up by </w:t>
      </w:r>
      <w:proofErr w:type="gramStart"/>
      <w:r w:rsidRPr="00277DE0">
        <w:rPr>
          <w:rFonts w:eastAsia="Times New Roman"/>
          <w:bCs/>
          <w:color w:val="000000"/>
          <w:spacing w:val="2"/>
          <w:sz w:val="20"/>
        </w:rPr>
        <w:t>springs, and</w:t>
      </w:r>
      <w:proofErr w:type="gramEnd"/>
      <w:r w:rsidRPr="00277DE0">
        <w:rPr>
          <w:rFonts w:eastAsia="Times New Roman"/>
          <w:bCs/>
          <w:color w:val="000000"/>
          <w:spacing w:val="2"/>
          <w:sz w:val="20"/>
        </w:rPr>
        <w:t xml:space="preserve"> are </w:t>
      </w:r>
      <w:proofErr w:type="gramStart"/>
      <w:r w:rsidRPr="00277DE0">
        <w:rPr>
          <w:rFonts w:eastAsia="Times New Roman"/>
          <w:bCs/>
          <w:color w:val="000000"/>
          <w:spacing w:val="2"/>
          <w:sz w:val="20"/>
        </w:rPr>
        <w:t>fur</w:t>
      </w:r>
      <w:r w:rsidRPr="00277DE0">
        <w:rPr>
          <w:rFonts w:eastAsia="Times New Roman"/>
          <w:bCs/>
          <w:color w:val="000000"/>
          <w:spacing w:val="2"/>
          <w:sz w:val="20"/>
        </w:rPr>
        <w:softHyphen/>
        <w:t>nished</w:t>
      </w:r>
      <w:proofErr w:type="gramEnd"/>
      <w:r w:rsidRPr="00277DE0">
        <w:rPr>
          <w:rFonts w:eastAsia="Times New Roman"/>
          <w:bCs/>
          <w:color w:val="000000"/>
          <w:spacing w:val="2"/>
          <w:sz w:val="20"/>
        </w:rPr>
        <w:t xml:space="preserve"> with cams or detents. When any key is depressed its detent is struck by the corresponding pin upon the cylinder in its revolution, and the motion of the latter, together with that of the contact wheel, is thereby arrested. The pins correspond</w:t>
      </w:r>
      <w:r w:rsidRPr="00277DE0">
        <w:rPr>
          <w:rFonts w:eastAsia="Times New Roman"/>
          <w:bCs/>
          <w:color w:val="000000"/>
          <w:spacing w:val="2"/>
          <w:sz w:val="20"/>
        </w:rPr>
        <w:softHyphen/>
        <w:t>ing to the successive letters follow each other around the cylinder in a spiral, and are distant from each other one twenty-eighth part of its circumference, and therefore, when the cylinder is turned from one letter to another, exactly such a number of contacts and interruptions are given as will bring the type wheel of the receiving apparatus round to the same point. The ar</w:t>
      </w:r>
      <w:r w:rsidRPr="00277DE0">
        <w:rPr>
          <w:rFonts w:eastAsia="Times New Roman"/>
          <w:bCs/>
          <w:color w:val="000000"/>
          <w:spacing w:val="2"/>
          <w:sz w:val="20"/>
        </w:rPr>
        <w:softHyphen/>
        <w:t xml:space="preserve">rangement of the keyboard, cylinder, and spirally arranged pins in House's transmitter, arc </w:t>
      </w:r>
      <w:proofErr w:type="gramStart"/>
      <w:r w:rsidRPr="00277DE0">
        <w:rPr>
          <w:rFonts w:eastAsia="Times New Roman"/>
          <w:bCs/>
          <w:color w:val="000000"/>
          <w:spacing w:val="2"/>
          <w:sz w:val="20"/>
        </w:rPr>
        <w:t>similar to</w:t>
      </w:r>
      <w:proofErr w:type="gramEnd"/>
      <w:r w:rsidRPr="00277DE0">
        <w:rPr>
          <w:rFonts w:eastAsia="Times New Roman"/>
          <w:bCs/>
          <w:color w:val="000000"/>
          <w:spacing w:val="2"/>
          <w:sz w:val="20"/>
        </w:rPr>
        <w:t xml:space="preserve"> those of Froment's dial apparatus (fig. 335), the only difference being in the apparatus for closing and breaking the circuit.</w:t>
      </w:r>
    </w:p>
    <w:p w14:paraId="16A308FF" w14:textId="77777777" w:rsidR="00CF4BE1" w:rsidRDefault="00000000">
      <w:pPr>
        <w:spacing w:line="246" w:lineRule="exact"/>
        <w:ind w:left="72" w:right="72" w:firstLine="216"/>
        <w:jc w:val="both"/>
        <w:textAlignment w:val="baseline"/>
        <w:rPr>
          <w:rFonts w:eastAsia="Times New Roman"/>
          <w:b/>
          <w:color w:val="000000"/>
          <w:spacing w:val="5"/>
          <w:sz w:val="20"/>
        </w:rPr>
      </w:pPr>
      <w:r w:rsidRPr="00277DE0">
        <w:rPr>
          <w:rFonts w:eastAsia="Times New Roman"/>
          <w:bCs/>
          <w:color w:val="000000"/>
          <w:spacing w:val="5"/>
          <w:sz w:val="20"/>
        </w:rPr>
        <w:t xml:space="preserve">The receiving apparatus of the House instrument </w:t>
      </w:r>
      <w:proofErr w:type="gramStart"/>
      <w:r w:rsidRPr="00277DE0">
        <w:rPr>
          <w:rFonts w:eastAsia="Times New Roman"/>
          <w:bCs/>
          <w:color w:val="000000"/>
          <w:spacing w:val="5"/>
          <w:sz w:val="20"/>
        </w:rPr>
        <w:t>is some</w:t>
      </w:r>
      <w:r w:rsidRPr="00277DE0">
        <w:rPr>
          <w:rFonts w:eastAsia="Times New Roman"/>
          <w:bCs/>
          <w:color w:val="000000"/>
          <w:spacing w:val="5"/>
          <w:sz w:val="20"/>
        </w:rPr>
        <w:softHyphen/>
        <w:t>what</w:t>
      </w:r>
      <w:proofErr w:type="gramEnd"/>
      <w:r w:rsidRPr="00277DE0">
        <w:rPr>
          <w:rFonts w:eastAsia="Times New Roman"/>
          <w:bCs/>
          <w:color w:val="000000"/>
          <w:spacing w:val="5"/>
          <w:sz w:val="20"/>
        </w:rPr>
        <w:t xml:space="preserve"> complicated. The electro-magnet by which its </w:t>
      </w:r>
      <w:proofErr w:type="gramStart"/>
      <w:r w:rsidRPr="00277DE0">
        <w:rPr>
          <w:rFonts w:eastAsia="Times New Roman"/>
          <w:bCs/>
          <w:color w:val="000000"/>
          <w:spacing w:val="5"/>
          <w:sz w:val="20"/>
        </w:rPr>
        <w:t>move</w:t>
      </w:r>
      <w:r w:rsidRPr="00277DE0">
        <w:rPr>
          <w:rFonts w:eastAsia="Times New Roman"/>
          <w:bCs/>
          <w:color w:val="000000"/>
          <w:spacing w:val="5"/>
          <w:sz w:val="20"/>
        </w:rPr>
        <w:softHyphen/>
        <w:t>ments</w:t>
      </w:r>
      <w:proofErr w:type="gramEnd"/>
      <w:r w:rsidRPr="00277DE0">
        <w:rPr>
          <w:rFonts w:eastAsia="Times New Roman"/>
          <w:bCs/>
          <w:color w:val="000000"/>
          <w:spacing w:val="5"/>
          <w:sz w:val="20"/>
        </w:rPr>
        <w:t xml:space="preserve"> are controlled is of a very peculiar construction. It consists of a large, upright, hollow helix or coil of fine insulated wire, within which is placed a series of six or eight soft iron tubes, each of which becomes magnetic upon the passage of a current through the helix. A series of </w:t>
      </w:r>
      <w:proofErr w:type="gramStart"/>
      <w:r w:rsidRPr="00277DE0">
        <w:rPr>
          <w:rFonts w:eastAsia="Times New Roman"/>
          <w:bCs/>
          <w:color w:val="000000"/>
          <w:spacing w:val="5"/>
          <w:sz w:val="20"/>
        </w:rPr>
        <w:t>bell shaped</w:t>
      </w:r>
      <w:proofErr w:type="gramEnd"/>
      <w:r w:rsidRPr="00277DE0">
        <w:rPr>
          <w:rFonts w:eastAsia="Times New Roman"/>
          <w:bCs/>
          <w:color w:val="000000"/>
          <w:spacing w:val="5"/>
          <w:sz w:val="20"/>
        </w:rPr>
        <w:t xml:space="preserve"> armatures are fixed upon a brass rod, which passes through the series of hollow magnets, and is suspended from a spring above. The whole arrangement acts together as a powerful </w:t>
      </w:r>
      <w:proofErr w:type="gramStart"/>
      <w:r w:rsidRPr="00277DE0">
        <w:rPr>
          <w:rFonts w:eastAsia="Times New Roman"/>
          <w:bCs/>
          <w:color w:val="000000"/>
          <w:spacing w:val="5"/>
          <w:sz w:val="20"/>
        </w:rPr>
        <w:t>compound mag</w:t>
      </w:r>
      <w:r w:rsidRPr="00277DE0">
        <w:rPr>
          <w:rFonts w:eastAsia="Times New Roman"/>
          <w:bCs/>
          <w:color w:val="000000"/>
          <w:spacing w:val="5"/>
          <w:sz w:val="20"/>
        </w:rPr>
        <w:softHyphen/>
        <w:t>net</w:t>
      </w:r>
      <w:proofErr w:type="gramEnd"/>
      <w:r w:rsidRPr="00277DE0">
        <w:rPr>
          <w:rFonts w:eastAsia="Times New Roman"/>
          <w:bCs/>
          <w:color w:val="000000"/>
          <w:spacing w:val="5"/>
          <w:sz w:val="20"/>
        </w:rPr>
        <w:t>, but as each separate section of it is very short, its magnetic</w:t>
      </w:r>
    </w:p>
    <w:p w14:paraId="16A30900" w14:textId="77777777" w:rsidR="00CF4BE1" w:rsidRDefault="00CF4BE1">
      <w:pPr>
        <w:sectPr w:rsidR="00CF4BE1">
          <w:pgSz w:w="7642" w:h="11587"/>
          <w:pgMar w:top="1020" w:right="870" w:bottom="811" w:left="1029" w:header="720" w:footer="720" w:gutter="0"/>
          <w:cols w:space="720"/>
        </w:sectPr>
      </w:pPr>
    </w:p>
    <w:p w14:paraId="16A30901" w14:textId="77777777" w:rsidR="00CF4BE1" w:rsidRDefault="00000000">
      <w:pPr>
        <w:tabs>
          <w:tab w:val="right" w:pos="5688"/>
        </w:tabs>
        <w:spacing w:before="13" w:line="245" w:lineRule="exact"/>
        <w:ind w:left="1944"/>
        <w:textAlignment w:val="baseline"/>
        <w:rPr>
          <w:rFonts w:eastAsia="Times New Roman"/>
          <w:b/>
          <w:color w:val="000000"/>
          <w:sz w:val="18"/>
        </w:rPr>
      </w:pPr>
      <w:r>
        <w:rPr>
          <w:rFonts w:eastAsia="Times New Roman"/>
          <w:b/>
          <w:color w:val="000000"/>
          <w:sz w:val="18"/>
        </w:rPr>
        <w:lastRenderedPageBreak/>
        <w:t>HOUSE'S TELEGRAPH.</w:t>
      </w:r>
      <w:r>
        <w:rPr>
          <w:rFonts w:eastAsia="Times New Roman"/>
          <w:b/>
          <w:color w:val="000000"/>
          <w:sz w:val="18"/>
        </w:rPr>
        <w:tab/>
      </w:r>
      <w:r>
        <w:rPr>
          <w:rFonts w:eastAsia="Times New Roman"/>
          <w:color w:val="000000"/>
          <w:sz w:val="21"/>
        </w:rPr>
        <w:t>60T</w:t>
      </w:r>
    </w:p>
    <w:p w14:paraId="16A30902" w14:textId="108184A4" w:rsidR="00CF4BE1" w:rsidRDefault="00000000">
      <w:pPr>
        <w:spacing w:before="226" w:line="245" w:lineRule="exact"/>
        <w:ind w:left="216" w:right="72"/>
        <w:jc w:val="both"/>
        <w:textAlignment w:val="baseline"/>
        <w:rPr>
          <w:rFonts w:eastAsia="Times New Roman"/>
          <w:color w:val="000000"/>
          <w:sz w:val="21"/>
        </w:rPr>
      </w:pPr>
      <w:r>
        <w:rPr>
          <w:rFonts w:eastAsia="Times New Roman"/>
          <w:color w:val="000000"/>
          <w:sz w:val="21"/>
        </w:rPr>
        <w:t xml:space="preserve">inertia is small, and it admits </w:t>
      </w:r>
      <w:proofErr w:type="gramStart"/>
      <w:r>
        <w:rPr>
          <w:rFonts w:eastAsia="Times New Roman"/>
          <w:color w:val="000000"/>
          <w:sz w:val="21"/>
        </w:rPr>
        <w:t>of</w:t>
      </w:r>
      <w:proofErr w:type="gramEnd"/>
      <w:r>
        <w:rPr>
          <w:rFonts w:eastAsia="Times New Roman"/>
          <w:color w:val="000000"/>
          <w:sz w:val="21"/>
        </w:rPr>
        <w:t xml:space="preserve"> being successively charged and discharged with much greater rapidity than an electro-magnet of the ordinary form. The gre</w:t>
      </w:r>
      <w:r w:rsidR="006B4617">
        <w:rPr>
          <w:rFonts w:eastAsia="Times New Roman"/>
          <w:color w:val="000000"/>
          <w:sz w:val="21"/>
        </w:rPr>
        <w:t>a</w:t>
      </w:r>
      <w:r>
        <w:rPr>
          <w:rFonts w:eastAsia="Times New Roman"/>
          <w:color w:val="000000"/>
          <w:sz w:val="21"/>
        </w:rPr>
        <w:t xml:space="preserve">t speed of transmission of which this instrument is capable depends almost entirely upon the rapidity of vibration which this electromagnet </w:t>
      </w:r>
      <w:proofErr w:type="gramStart"/>
      <w:r>
        <w:rPr>
          <w:rFonts w:eastAsia="Times New Roman"/>
          <w:color w:val="000000"/>
          <w:sz w:val="21"/>
        </w:rPr>
        <w:t>is capable of communicating</w:t>
      </w:r>
      <w:proofErr w:type="gramEnd"/>
      <w:r>
        <w:rPr>
          <w:rFonts w:eastAsia="Times New Roman"/>
          <w:color w:val="000000"/>
          <w:sz w:val="21"/>
        </w:rPr>
        <w:t xml:space="preserve"> to the escapement.</w:t>
      </w:r>
    </w:p>
    <w:p w14:paraId="16A30903" w14:textId="1485779C" w:rsidR="00CF4BE1" w:rsidRDefault="00000000">
      <w:pPr>
        <w:spacing w:before="20" w:line="243" w:lineRule="exact"/>
        <w:ind w:left="144" w:right="72" w:firstLine="216"/>
        <w:jc w:val="both"/>
        <w:textAlignment w:val="baseline"/>
        <w:rPr>
          <w:rFonts w:eastAsia="Times New Roman"/>
          <w:color w:val="000000"/>
          <w:sz w:val="21"/>
        </w:rPr>
      </w:pPr>
      <w:r>
        <w:rPr>
          <w:rFonts w:eastAsia="Times New Roman"/>
          <w:color w:val="000000"/>
          <w:sz w:val="21"/>
        </w:rPr>
        <w:t>Above the compound</w:t>
      </w:r>
      <w:r w:rsidR="003C5B55">
        <w:rPr>
          <w:rFonts w:eastAsia="Times New Roman"/>
          <w:color w:val="000000"/>
          <w:sz w:val="21"/>
        </w:rPr>
        <w:t xml:space="preserve"> </w:t>
      </w:r>
      <w:r>
        <w:rPr>
          <w:rFonts w:eastAsia="Times New Roman"/>
          <w:color w:val="000000"/>
          <w:sz w:val="21"/>
        </w:rPr>
        <w:t xml:space="preserve">armature, but fixed upon the same rod, is a hollow cylindrical slide valve, which controls the passage of the </w:t>
      </w:r>
      <w:r w:rsidR="003C5B55">
        <w:rPr>
          <w:rFonts w:eastAsia="Times New Roman"/>
          <w:color w:val="000000"/>
          <w:sz w:val="21"/>
        </w:rPr>
        <w:t>compressed</w:t>
      </w:r>
      <w:r>
        <w:rPr>
          <w:rFonts w:eastAsia="Times New Roman"/>
          <w:color w:val="000000"/>
          <w:sz w:val="21"/>
        </w:rPr>
        <w:t xml:space="preserve"> air from an air chamber supplied by a pump. The escape wheel, upon the shaft of the </w:t>
      </w:r>
      <w:proofErr w:type="gramStart"/>
      <w:r>
        <w:rPr>
          <w:rFonts w:eastAsia="Times New Roman"/>
          <w:color w:val="000000"/>
          <w:sz w:val="21"/>
        </w:rPr>
        <w:t>type</w:t>
      </w:r>
      <w:proofErr w:type="gramEnd"/>
      <w:r>
        <w:rPr>
          <w:rFonts w:eastAsia="Times New Roman"/>
          <w:color w:val="000000"/>
          <w:sz w:val="21"/>
        </w:rPr>
        <w:t xml:space="preserve"> wheel, is controlled by an anchor escapement, operated by a piston which moves to and fro within an </w:t>
      </w:r>
      <w:proofErr w:type="gramStart"/>
      <w:r>
        <w:rPr>
          <w:rFonts w:eastAsia="Times New Roman"/>
          <w:color w:val="000000"/>
          <w:sz w:val="21"/>
        </w:rPr>
        <w:t>air tight</w:t>
      </w:r>
      <w:proofErr w:type="gramEnd"/>
      <w:r>
        <w:rPr>
          <w:rFonts w:eastAsia="Times New Roman"/>
          <w:color w:val="000000"/>
          <w:sz w:val="21"/>
        </w:rPr>
        <w:t xml:space="preserve"> cylinder, and is controlled by the, slide valve before referred to, the principal of the whole </w:t>
      </w:r>
      <w:r w:rsidR="003C5B55">
        <w:rPr>
          <w:rFonts w:eastAsia="Times New Roman"/>
          <w:color w:val="000000"/>
          <w:sz w:val="21"/>
        </w:rPr>
        <w:t>arrangement</w:t>
      </w:r>
      <w:r>
        <w:rPr>
          <w:rFonts w:eastAsia="Times New Roman"/>
          <w:color w:val="000000"/>
          <w:sz w:val="21"/>
        </w:rPr>
        <w:t xml:space="preserve"> being similar to that of a steam engine. When the circuit is closed the compound armature is drawn down and the slide valve attached thereto admits the compressed air into one end of the cylinder and forces the piston to the opposite end, thus releasing a tooth of the escape wheel; when the circuit is broken the armature rises by the action of a spring, the valve admits the </w:t>
      </w:r>
      <w:r w:rsidRPr="003C5B55">
        <w:rPr>
          <w:rFonts w:eastAsia="Times New Roman"/>
          <w:bCs/>
          <w:color w:val="000000"/>
          <w:sz w:val="21"/>
        </w:rPr>
        <w:t>air</w:t>
      </w:r>
      <w:r>
        <w:rPr>
          <w:rFonts w:eastAsia="Times New Roman"/>
          <w:b/>
          <w:color w:val="000000"/>
          <w:sz w:val="21"/>
        </w:rPr>
        <w:t xml:space="preserve"> </w:t>
      </w:r>
      <w:r>
        <w:rPr>
          <w:rFonts w:eastAsia="Times New Roman"/>
          <w:color w:val="000000"/>
          <w:sz w:val="21"/>
        </w:rPr>
        <w:t>to the opposite end of the cylinder and the motion of the Piston is reversed, which releases another tooth of the escape</w:t>
      </w:r>
      <w:r w:rsidR="003C5B55">
        <w:rPr>
          <w:rFonts w:eastAsia="Times New Roman"/>
          <w:color w:val="000000"/>
          <w:sz w:val="21"/>
        </w:rPr>
        <w:t xml:space="preserve"> wheel.</w:t>
      </w:r>
    </w:p>
    <w:p w14:paraId="16A30905" w14:textId="170CF3D6" w:rsidR="00CF4BE1" w:rsidRDefault="00000000">
      <w:pPr>
        <w:spacing w:before="50" w:line="245" w:lineRule="exact"/>
        <w:ind w:left="72" w:right="72" w:firstLine="144"/>
        <w:jc w:val="both"/>
        <w:textAlignment w:val="baseline"/>
        <w:rPr>
          <w:rFonts w:eastAsia="Times New Roman"/>
          <w:color w:val="000000"/>
          <w:spacing w:val="3"/>
          <w:sz w:val="21"/>
        </w:rPr>
      </w:pPr>
      <w:r>
        <w:rPr>
          <w:rFonts w:eastAsia="Times New Roman"/>
          <w:color w:val="000000"/>
          <w:spacing w:val="3"/>
          <w:sz w:val="21"/>
        </w:rPr>
        <w:t xml:space="preserve">The escape wheel has fourteen </w:t>
      </w:r>
      <w:r w:rsidR="005144CC">
        <w:rPr>
          <w:rFonts w:eastAsia="Times New Roman"/>
          <w:color w:val="000000"/>
          <w:spacing w:val="3"/>
          <w:sz w:val="21"/>
        </w:rPr>
        <w:t>teeth and</w:t>
      </w:r>
      <w:r>
        <w:rPr>
          <w:rFonts w:eastAsia="Times New Roman"/>
          <w:color w:val="000000"/>
          <w:spacing w:val="3"/>
          <w:sz w:val="21"/>
        </w:rPr>
        <w:t xml:space="preserve"> requires therefore </w:t>
      </w:r>
      <w:proofErr w:type="gramStart"/>
      <w:r w:rsidR="003C5B55">
        <w:rPr>
          <w:rFonts w:eastAsia="Times New Roman"/>
          <w:color w:val="000000"/>
          <w:spacing w:val="3"/>
          <w:sz w:val="21"/>
        </w:rPr>
        <w:t>twe</w:t>
      </w:r>
      <w:r>
        <w:rPr>
          <w:rFonts w:eastAsia="Times New Roman"/>
          <w:color w:val="000000"/>
          <w:spacing w:val="3"/>
          <w:sz w:val="21"/>
        </w:rPr>
        <w:t>nty eight</w:t>
      </w:r>
      <w:proofErr w:type="gramEnd"/>
      <w:r>
        <w:rPr>
          <w:rFonts w:eastAsia="Times New Roman"/>
          <w:color w:val="000000"/>
          <w:spacing w:val="3"/>
          <w:sz w:val="21"/>
        </w:rPr>
        <w:t xml:space="preserve"> movements of the piston to complete a revolution. </w:t>
      </w:r>
      <w:r w:rsidR="003C5B55">
        <w:rPr>
          <w:rFonts w:eastAsia="Times New Roman"/>
          <w:color w:val="000000"/>
          <w:spacing w:val="3"/>
          <w:sz w:val="21"/>
        </w:rPr>
        <w:t>The</w:t>
      </w:r>
      <w:r>
        <w:rPr>
          <w:rFonts w:eastAsia="Times New Roman"/>
          <w:color w:val="000000"/>
          <w:spacing w:val="3"/>
          <w:sz w:val="21"/>
        </w:rPr>
        <w:t xml:space="preserve"> steel type wheel is fixed upon the axis of the escape wheel, its circumference being furnished with twenty-eight equidistant P</w:t>
      </w:r>
      <w:r>
        <w:rPr>
          <w:rFonts w:eastAsia="Times New Roman"/>
          <w:color w:val="000000"/>
          <w:spacing w:val="3"/>
          <w:sz w:val="21"/>
          <w:vertAlign w:val="superscript"/>
        </w:rPr>
        <w:t>r</w:t>
      </w:r>
      <w:r>
        <w:rPr>
          <w:rFonts w:eastAsia="Times New Roman"/>
          <w:color w:val="000000"/>
          <w:spacing w:val="3"/>
          <w:sz w:val="21"/>
        </w:rPr>
        <w:t xml:space="preserve">ojections, upon which are engraved the twenty-six letters of the </w:t>
      </w:r>
      <w:r w:rsidR="005144CC">
        <w:rPr>
          <w:rFonts w:eastAsia="Times New Roman"/>
          <w:color w:val="000000"/>
          <w:spacing w:val="3"/>
          <w:sz w:val="21"/>
        </w:rPr>
        <w:t>alphabet</w:t>
      </w:r>
      <w:r>
        <w:rPr>
          <w:rFonts w:eastAsia="Times New Roman"/>
          <w:color w:val="000000"/>
          <w:spacing w:val="3"/>
          <w:sz w:val="21"/>
          <w:vertAlign w:val="subscript"/>
        </w:rPr>
        <w:t>,</w:t>
      </w:r>
      <w:r>
        <w:rPr>
          <w:rFonts w:eastAsia="Times New Roman"/>
          <w:b/>
          <w:color w:val="000000"/>
          <w:spacing w:val="3"/>
          <w:sz w:val="21"/>
        </w:rPr>
        <w:t xml:space="preserve"> </w:t>
      </w:r>
      <w:r w:rsidRPr="005144CC">
        <w:rPr>
          <w:rFonts w:eastAsia="Times New Roman"/>
          <w:bCs/>
          <w:color w:val="000000"/>
          <w:spacing w:val="3"/>
          <w:sz w:val="21"/>
        </w:rPr>
        <w:t xml:space="preserve">a </w:t>
      </w:r>
      <w:r>
        <w:rPr>
          <w:rFonts w:eastAsia="Times New Roman"/>
          <w:color w:val="000000"/>
          <w:spacing w:val="3"/>
          <w:sz w:val="21"/>
        </w:rPr>
        <w:t xml:space="preserve">period and a blank space. The same shaft also carries a little drum with letters painted on it in the same order as they are placed upon the </w:t>
      </w:r>
      <w:proofErr w:type="gramStart"/>
      <w:r>
        <w:rPr>
          <w:rFonts w:eastAsia="Times New Roman"/>
          <w:color w:val="000000"/>
          <w:spacing w:val="3"/>
          <w:sz w:val="21"/>
        </w:rPr>
        <w:t>type</w:t>
      </w:r>
      <w:proofErr w:type="gramEnd"/>
      <w:r>
        <w:rPr>
          <w:rFonts w:eastAsia="Times New Roman"/>
          <w:color w:val="000000"/>
          <w:spacing w:val="3"/>
          <w:sz w:val="21"/>
        </w:rPr>
        <w:t xml:space="preserve"> wheel, by which the operator </w:t>
      </w:r>
      <w:r w:rsidR="005144CC">
        <w:rPr>
          <w:rFonts w:eastAsia="Times New Roman"/>
          <w:color w:val="000000"/>
          <w:spacing w:val="3"/>
          <w:sz w:val="21"/>
        </w:rPr>
        <w:t>ma</w:t>
      </w:r>
      <w:r>
        <w:rPr>
          <w:rFonts w:eastAsia="Times New Roman"/>
          <w:color w:val="000000"/>
          <w:spacing w:val="3"/>
          <w:sz w:val="21"/>
        </w:rPr>
        <w:t xml:space="preserve">y read off the message as in a dial instrument, without </w:t>
      </w:r>
      <w:r w:rsidR="005144CC">
        <w:rPr>
          <w:rFonts w:eastAsia="Times New Roman"/>
          <w:color w:val="000000"/>
          <w:spacing w:val="3"/>
          <w:sz w:val="21"/>
        </w:rPr>
        <w:t>printing</w:t>
      </w:r>
      <w:r>
        <w:rPr>
          <w:rFonts w:eastAsia="Times New Roman"/>
          <w:color w:val="000000"/>
          <w:spacing w:val="3"/>
          <w:sz w:val="21"/>
        </w:rPr>
        <w:t xml:space="preserve"> </w:t>
      </w:r>
      <w:r w:rsidRPr="005144CC">
        <w:rPr>
          <w:rFonts w:eastAsia="Times New Roman"/>
          <w:bCs/>
          <w:color w:val="000000"/>
          <w:spacing w:val="3"/>
          <w:sz w:val="21"/>
        </w:rPr>
        <w:t>a</w:t>
      </w:r>
      <w:r>
        <w:rPr>
          <w:rFonts w:eastAsia="Times New Roman"/>
          <w:b/>
          <w:color w:val="000000"/>
          <w:spacing w:val="3"/>
          <w:sz w:val="21"/>
        </w:rPr>
        <w:t xml:space="preserve"> </w:t>
      </w:r>
      <w:r>
        <w:rPr>
          <w:rFonts w:eastAsia="Times New Roman"/>
          <w:color w:val="000000"/>
          <w:spacing w:val="3"/>
          <w:sz w:val="21"/>
        </w:rPr>
        <w:t>record of it.</w:t>
      </w:r>
    </w:p>
    <w:p w14:paraId="16A30906" w14:textId="4C37093E" w:rsidR="00CF4BE1" w:rsidRDefault="00000000">
      <w:pPr>
        <w:spacing w:before="19" w:line="245" w:lineRule="exact"/>
        <w:ind w:left="72"/>
        <w:jc w:val="right"/>
        <w:textAlignment w:val="baseline"/>
        <w:rPr>
          <w:rFonts w:eastAsia="Times New Roman"/>
          <w:color w:val="000000"/>
          <w:spacing w:val="5"/>
          <w:sz w:val="21"/>
        </w:rPr>
      </w:pPr>
      <w:r>
        <w:rPr>
          <w:rFonts w:eastAsia="Times New Roman"/>
          <w:color w:val="000000"/>
          <w:spacing w:val="5"/>
          <w:sz w:val="21"/>
        </w:rPr>
        <w:t>Th</w:t>
      </w:r>
      <w:r>
        <w:rPr>
          <w:rFonts w:eastAsia="Times New Roman"/>
          <w:color w:val="000000"/>
          <w:spacing w:val="5"/>
          <w:sz w:val="21"/>
          <w:vertAlign w:val="subscript"/>
        </w:rPr>
        <w:t>e</w:t>
      </w:r>
      <w:r>
        <w:rPr>
          <w:rFonts w:eastAsia="Times New Roman"/>
          <w:color w:val="000000"/>
          <w:spacing w:val="5"/>
          <w:sz w:val="21"/>
        </w:rPr>
        <w:t xml:space="preserve"> means by which the printing of a letter is </w:t>
      </w:r>
      <w:proofErr w:type="gramStart"/>
      <w:r>
        <w:rPr>
          <w:rFonts w:eastAsia="Times New Roman"/>
          <w:color w:val="000000"/>
          <w:spacing w:val="5"/>
          <w:sz w:val="21"/>
        </w:rPr>
        <w:t>effected</w:t>
      </w:r>
      <w:proofErr w:type="gramEnd"/>
      <w:r>
        <w:rPr>
          <w:rFonts w:eastAsia="Times New Roman"/>
          <w:color w:val="000000"/>
          <w:spacing w:val="5"/>
          <w:sz w:val="21"/>
        </w:rPr>
        <w:t xml:space="preserve"> when</w:t>
      </w:r>
      <w:r>
        <w:rPr>
          <w:rFonts w:eastAsia="Times New Roman"/>
          <w:color w:val="000000"/>
          <w:spacing w:val="5"/>
          <w:sz w:val="21"/>
        </w:rPr>
        <w:softHyphen/>
        <w:t xml:space="preserve">ever the </w:t>
      </w:r>
      <w:proofErr w:type="gramStart"/>
      <w:r>
        <w:rPr>
          <w:rFonts w:eastAsia="Times New Roman"/>
          <w:color w:val="000000"/>
          <w:spacing w:val="5"/>
          <w:sz w:val="21"/>
        </w:rPr>
        <w:t>type</w:t>
      </w:r>
      <w:proofErr w:type="gramEnd"/>
      <w:r>
        <w:rPr>
          <w:rFonts w:eastAsia="Times New Roman"/>
          <w:color w:val="000000"/>
          <w:spacing w:val="5"/>
          <w:sz w:val="21"/>
        </w:rPr>
        <w:t xml:space="preserve"> wheel is arrested is as follows: Upon the upper </w:t>
      </w:r>
      <w:r w:rsidR="005144CC">
        <w:rPr>
          <w:rFonts w:eastAsia="Times New Roman"/>
          <w:color w:val="000000"/>
          <w:spacing w:val="5"/>
          <w:sz w:val="21"/>
        </w:rPr>
        <w:t>surface</w:t>
      </w:r>
      <w:r>
        <w:rPr>
          <w:rFonts w:eastAsia="Times New Roman"/>
          <w:color w:val="000000"/>
          <w:spacing w:val="5"/>
          <w:sz w:val="21"/>
        </w:rPr>
        <w:t xml:space="preserve"> of the </w:t>
      </w:r>
      <w:proofErr w:type="gramStart"/>
      <w:r>
        <w:rPr>
          <w:rFonts w:eastAsia="Times New Roman"/>
          <w:color w:val="000000"/>
          <w:spacing w:val="5"/>
          <w:sz w:val="21"/>
        </w:rPr>
        <w:t>type</w:t>
      </w:r>
      <w:proofErr w:type="gramEnd"/>
      <w:r>
        <w:rPr>
          <w:rFonts w:eastAsia="Times New Roman"/>
          <w:color w:val="000000"/>
          <w:spacing w:val="5"/>
          <w:sz w:val="21"/>
        </w:rPr>
        <w:t xml:space="preserve"> wheel, and at its extreme edge, are twenty-eight angular pins or teeth. A small steel arm, rigidly attached</w:t>
      </w:r>
    </w:p>
    <w:p w14:paraId="16A30907" w14:textId="77777777" w:rsidR="00CF4BE1" w:rsidRDefault="00CF4BE1">
      <w:pPr>
        <w:sectPr w:rsidR="00CF4BE1">
          <w:pgSz w:w="7555" w:h="11568"/>
          <w:pgMar w:top="1020" w:right="935" w:bottom="792" w:left="877" w:header="720" w:footer="720" w:gutter="0"/>
          <w:cols w:space="720"/>
        </w:sectPr>
      </w:pPr>
    </w:p>
    <w:p w14:paraId="16A30908" w14:textId="15CF4E23" w:rsidR="00CF4BE1" w:rsidRDefault="00000000">
      <w:pPr>
        <w:tabs>
          <w:tab w:val="left" w:pos="1368"/>
        </w:tabs>
        <w:spacing w:before="13" w:line="246" w:lineRule="exact"/>
        <w:textAlignment w:val="baseline"/>
        <w:rPr>
          <w:rFonts w:eastAsia="Times New Roman"/>
          <w:color w:val="000000"/>
          <w:sz w:val="20"/>
        </w:rPr>
      </w:pPr>
      <w:r>
        <w:lastRenderedPageBreak/>
        <w:pict w14:anchorId="16A323BF">
          <v:shape id="_x0000_s2624" type="#_x0000_t202" style="position:absolute;margin-left:0;margin-top:0;width:388.3pt;height:579.85pt;z-index:-251852800;mso-position-horizontal-relative:page;mso-position-vertical-relative:page" fillcolor="#efefef" stroked="f">
            <v:textbox>
              <w:txbxContent>
                <w:p w14:paraId="16A331F5" w14:textId="77777777" w:rsidR="00A918EA" w:rsidRDefault="00A918EA" w:rsidP="005144CC">
                  <w:pPr>
                    <w:shd w:val="clear" w:color="auto" w:fill="FFFFFF" w:themeFill="background1"/>
                  </w:pPr>
                </w:p>
              </w:txbxContent>
            </v:textbox>
            <w10:wrap anchorx="page" anchory="page"/>
          </v:shape>
        </w:pict>
      </w:r>
      <w:r>
        <w:rPr>
          <w:rFonts w:eastAsia="Times New Roman"/>
          <w:color w:val="000000"/>
          <w:sz w:val="20"/>
        </w:rPr>
        <w:t>608</w:t>
      </w:r>
      <w:r>
        <w:rPr>
          <w:rFonts w:eastAsia="Times New Roman"/>
          <w:color w:val="000000"/>
          <w:sz w:val="20"/>
        </w:rPr>
        <w:tab/>
      </w:r>
      <w:r>
        <w:rPr>
          <w:rFonts w:eastAsia="Times New Roman"/>
          <w:b/>
          <w:color w:val="000000"/>
          <w:sz w:val="17"/>
        </w:rPr>
        <w:t xml:space="preserve">THE TYPE: </w:t>
      </w:r>
      <w:r w:rsidR="005144CC">
        <w:rPr>
          <w:rFonts w:eastAsia="Times New Roman"/>
          <w:b/>
          <w:color w:val="000000"/>
          <w:sz w:val="17"/>
        </w:rPr>
        <w:t>PRINTING</w:t>
      </w:r>
      <w:r>
        <w:rPr>
          <w:rFonts w:eastAsia="Times New Roman"/>
          <w:b/>
          <w:color w:val="000000"/>
          <w:sz w:val="17"/>
        </w:rPr>
        <w:t xml:space="preserve"> TELEGRAPH.</w:t>
      </w:r>
    </w:p>
    <w:p w14:paraId="16A30909" w14:textId="49159BD1" w:rsidR="00CF4BE1" w:rsidRDefault="00000000">
      <w:pPr>
        <w:spacing w:before="206" w:line="246" w:lineRule="exact"/>
        <w:textAlignment w:val="baseline"/>
        <w:rPr>
          <w:rFonts w:eastAsia="Times New Roman"/>
          <w:color w:val="000000"/>
          <w:spacing w:val="11"/>
          <w:sz w:val="20"/>
        </w:rPr>
      </w:pPr>
      <w:r>
        <w:rPr>
          <w:rFonts w:eastAsia="Times New Roman"/>
          <w:color w:val="000000"/>
          <w:spacing w:val="11"/>
          <w:sz w:val="20"/>
        </w:rPr>
        <w:t xml:space="preserve">to a metal </w:t>
      </w:r>
      <w:proofErr w:type="spellStart"/>
      <w:proofErr w:type="gramStart"/>
      <w:r w:rsidR="005144CC">
        <w:rPr>
          <w:rFonts w:eastAsia="Times New Roman"/>
          <w:color w:val="000000"/>
          <w:spacing w:val="11"/>
          <w:sz w:val="20"/>
        </w:rPr>
        <w:t>c</w:t>
      </w:r>
      <w:r>
        <w:rPr>
          <w:rFonts w:eastAsia="Times New Roman"/>
          <w:color w:val="000000"/>
          <w:spacing w:val="11"/>
          <w:sz w:val="20"/>
        </w:rPr>
        <w:t>ap,</w:t>
      </w:r>
      <w:r w:rsidR="005144CC">
        <w:rPr>
          <w:rFonts w:eastAsia="Times New Roman"/>
          <w:color w:val="000000"/>
          <w:spacing w:val="11"/>
          <w:sz w:val="20"/>
        </w:rPr>
        <w:t>t</w:t>
      </w:r>
      <w:r>
        <w:rPr>
          <w:rFonts w:eastAsia="Times New Roman"/>
          <w:color w:val="000000"/>
          <w:spacing w:val="11"/>
          <w:sz w:val="20"/>
        </w:rPr>
        <w:t>urned</w:t>
      </w:r>
      <w:proofErr w:type="spellEnd"/>
      <w:proofErr w:type="gramEnd"/>
      <w:r>
        <w:rPr>
          <w:rFonts w:eastAsia="Times New Roman"/>
          <w:color w:val="000000"/>
          <w:spacing w:val="11"/>
          <w:sz w:val="20"/>
        </w:rPr>
        <w:t xml:space="preserve"> by friction upon</w:t>
      </w:r>
      <w:r w:rsidR="005144CC">
        <w:rPr>
          <w:rFonts w:eastAsia="Times New Roman"/>
          <w:color w:val="000000"/>
          <w:spacing w:val="11"/>
          <w:sz w:val="20"/>
        </w:rPr>
        <w:t xml:space="preserve"> a</w:t>
      </w:r>
      <w:r>
        <w:rPr>
          <w:rFonts w:eastAsia="Times New Roman"/>
          <w:color w:val="000000"/>
          <w:spacing w:val="11"/>
          <w:sz w:val="20"/>
        </w:rPr>
        <w:t xml:space="preserve"> shaft</w:t>
      </w:r>
      <w:r w:rsidR="005144CC">
        <w:rPr>
          <w:rFonts w:eastAsia="Times New Roman"/>
          <w:color w:val="000000"/>
          <w:spacing w:val="11"/>
          <w:sz w:val="20"/>
        </w:rPr>
        <w:t xml:space="preserve"> </w:t>
      </w:r>
      <w:r>
        <w:rPr>
          <w:rFonts w:eastAsia="Times New Roman"/>
          <w:color w:val="000000"/>
          <w:spacing w:val="11"/>
          <w:sz w:val="20"/>
        </w:rPr>
        <w:t xml:space="preserve">revolving in </w:t>
      </w:r>
      <w:r w:rsidRPr="005144CC">
        <w:rPr>
          <w:rFonts w:eastAsia="Times New Roman"/>
          <w:bCs/>
          <w:color w:val="000000"/>
          <w:spacing w:val="11"/>
        </w:rPr>
        <w:t>a</w:t>
      </w:r>
    </w:p>
    <w:p w14:paraId="16A3090A" w14:textId="77777777" w:rsidR="00CF4BE1" w:rsidRDefault="00000000">
      <w:pPr>
        <w:spacing w:line="188" w:lineRule="exact"/>
        <w:textAlignment w:val="baseline"/>
        <w:rPr>
          <w:rFonts w:eastAsia="Times New Roman"/>
          <w:color w:val="000000"/>
          <w:spacing w:val="8"/>
          <w:sz w:val="20"/>
        </w:rPr>
      </w:pPr>
      <w:r>
        <w:rPr>
          <w:rFonts w:eastAsia="Times New Roman"/>
          <w:color w:val="000000"/>
          <w:spacing w:val="8"/>
          <w:sz w:val="20"/>
        </w:rPr>
        <w:t xml:space="preserve">direction </w:t>
      </w:r>
      <w:proofErr w:type="gramStart"/>
      <w:r>
        <w:rPr>
          <w:rFonts w:eastAsia="Times New Roman"/>
          <w:color w:val="000000"/>
          <w:spacing w:val="8"/>
          <w:sz w:val="20"/>
        </w:rPr>
        <w:t>opposite to</w:t>
      </w:r>
      <w:proofErr w:type="gramEnd"/>
      <w:r>
        <w:rPr>
          <w:rFonts w:eastAsia="Times New Roman"/>
          <w:color w:val="000000"/>
          <w:spacing w:val="8"/>
          <w:sz w:val="20"/>
        </w:rPr>
        <w:t xml:space="preserve"> that of the </w:t>
      </w:r>
      <w:proofErr w:type="gramStart"/>
      <w:r>
        <w:rPr>
          <w:rFonts w:eastAsia="Times New Roman"/>
          <w:color w:val="000000"/>
          <w:spacing w:val="8"/>
          <w:sz w:val="20"/>
        </w:rPr>
        <w:t>type</w:t>
      </w:r>
      <w:proofErr w:type="gramEnd"/>
      <w:r>
        <w:rPr>
          <w:rFonts w:eastAsia="Times New Roman"/>
          <w:color w:val="000000"/>
          <w:spacing w:val="8"/>
          <w:sz w:val="20"/>
        </w:rPr>
        <w:t xml:space="preserve"> wheel, plays over the pins</w:t>
      </w:r>
    </w:p>
    <w:p w14:paraId="16A3090C" w14:textId="780BD227" w:rsidR="00CF4BE1" w:rsidRDefault="00000000">
      <w:pPr>
        <w:spacing w:line="180" w:lineRule="exact"/>
        <w:textAlignment w:val="baseline"/>
        <w:rPr>
          <w:rFonts w:eastAsia="Times New Roman"/>
          <w:color w:val="000000"/>
          <w:spacing w:val="8"/>
          <w:sz w:val="20"/>
        </w:rPr>
      </w:pPr>
      <w:r>
        <w:rPr>
          <w:rFonts w:eastAsia="Times New Roman"/>
          <w:color w:val="000000"/>
          <w:spacing w:val="8"/>
          <w:sz w:val="20"/>
        </w:rPr>
        <w:t xml:space="preserve">upon the </w:t>
      </w:r>
      <w:proofErr w:type="gramStart"/>
      <w:r>
        <w:rPr>
          <w:rFonts w:eastAsia="Times New Roman"/>
          <w:color w:val="000000"/>
          <w:spacing w:val="8"/>
          <w:sz w:val="20"/>
        </w:rPr>
        <w:t>type</w:t>
      </w:r>
      <w:proofErr w:type="gramEnd"/>
      <w:r>
        <w:rPr>
          <w:rFonts w:eastAsia="Times New Roman"/>
          <w:color w:val="000000"/>
          <w:spacing w:val="8"/>
          <w:sz w:val="20"/>
        </w:rPr>
        <w:t xml:space="preserve"> wheel while the latter is in motion.. When, how-</w:t>
      </w:r>
      <w:r>
        <w:rPr>
          <w:rFonts w:eastAsia="Times New Roman"/>
          <w:color w:val="000000"/>
          <w:sz w:val="24"/>
        </w:rPr>
        <w:t xml:space="preserve"> </w:t>
      </w:r>
    </w:p>
    <w:p w14:paraId="16A3090E" w14:textId="3B07CE5C" w:rsidR="00CF4BE1" w:rsidRPr="001D404E" w:rsidRDefault="00000000" w:rsidP="001D404E">
      <w:pPr>
        <w:spacing w:before="8" w:line="246" w:lineRule="exact"/>
        <w:ind w:right="216"/>
        <w:jc w:val="both"/>
        <w:textAlignment w:val="baseline"/>
        <w:rPr>
          <w:rFonts w:eastAsia="Times New Roman"/>
          <w:color w:val="000000"/>
          <w:spacing w:val="5"/>
          <w:sz w:val="20"/>
        </w:rPr>
      </w:pPr>
      <w:r>
        <w:rPr>
          <w:rFonts w:eastAsia="Times New Roman"/>
          <w:color w:val="000000"/>
          <w:spacing w:val="5"/>
          <w:sz w:val="20"/>
        </w:rPr>
        <w:t>ever, the type wheel stops, the arm falls in between two of the angular pins, which it has not time to do while they are in motion; in doing this it allows the cap to revolve a short distance with its</w:t>
      </w:r>
      <w:r w:rsidR="001D404E">
        <w:rPr>
          <w:rFonts w:eastAsia="Times New Roman"/>
          <w:color w:val="000000"/>
          <w:spacing w:val="5"/>
          <w:sz w:val="20"/>
        </w:rPr>
        <w:t xml:space="preserve"> </w:t>
      </w:r>
      <w:r>
        <w:rPr>
          <w:rFonts w:eastAsia="Times New Roman"/>
          <w:color w:val="000000"/>
          <w:spacing w:val="5"/>
          <w:sz w:val="20"/>
        </w:rPr>
        <w:t xml:space="preserve">shaft, and </w:t>
      </w:r>
      <w:r>
        <w:rPr>
          <w:rFonts w:eastAsia="Times New Roman"/>
          <w:color w:val="000000"/>
          <w:spacing w:val="5"/>
          <w:sz w:val="20"/>
          <w:vertAlign w:val="superscript"/>
        </w:rPr>
        <w:t>.</w:t>
      </w:r>
      <w:r>
        <w:rPr>
          <w:rFonts w:eastAsia="Times New Roman"/>
          <w:color w:val="000000"/>
          <w:spacing w:val="5"/>
          <w:sz w:val="20"/>
        </w:rPr>
        <w:t>by means of two pins to release a detent fixed upon the same shaft with an eccentric. When the detent is released this shaft makes one revolution, and the eccen</w:t>
      </w:r>
      <w:r>
        <w:rPr>
          <w:rFonts w:eastAsia="Times New Roman"/>
          <w:color w:val="000000"/>
          <w:spacing w:val="5"/>
          <w:sz w:val="20"/>
        </w:rPr>
        <w:softHyphen/>
        <w:t xml:space="preserve">tric, by means of a connecting rod, forces the paper against </w:t>
      </w:r>
      <w:r w:rsidRPr="001D404E">
        <w:rPr>
          <w:rFonts w:eastAsia="Times New Roman"/>
          <w:bCs/>
          <w:color w:val="000000"/>
          <w:spacing w:val="5"/>
        </w:rPr>
        <w:t>a</w:t>
      </w:r>
      <w:r>
        <w:rPr>
          <w:rFonts w:eastAsia="Times New Roman"/>
          <w:b/>
          <w:color w:val="000000"/>
          <w:spacing w:val="5"/>
        </w:rPr>
        <w:t xml:space="preserve"> </w:t>
      </w:r>
      <w:r>
        <w:rPr>
          <w:rFonts w:eastAsia="Times New Roman"/>
          <w:color w:val="000000"/>
          <w:spacing w:val="5"/>
          <w:sz w:val="20"/>
        </w:rPr>
        <w:t>blackened silk ribbon or ink band, pressing it against the type wheel with sufficient force to make a legible impression of the</w:t>
      </w:r>
      <w:r w:rsidR="001D404E">
        <w:rPr>
          <w:rFonts w:eastAsia="Times New Roman"/>
          <w:color w:val="000000"/>
          <w:spacing w:val="5"/>
          <w:sz w:val="20"/>
        </w:rPr>
        <w:t xml:space="preserve"> </w:t>
      </w:r>
      <w:r>
        <w:rPr>
          <w:rFonts w:eastAsia="Times New Roman"/>
          <w:color w:val="000000"/>
          <w:sz w:val="20"/>
        </w:rPr>
        <w:t>letter which happens to be in position.</w:t>
      </w:r>
    </w:p>
    <w:p w14:paraId="16A3090F" w14:textId="77777777" w:rsidR="00CF4BE1" w:rsidRDefault="00000000">
      <w:pPr>
        <w:spacing w:line="246" w:lineRule="exact"/>
        <w:ind w:right="216" w:firstLine="216"/>
        <w:jc w:val="both"/>
        <w:textAlignment w:val="baseline"/>
        <w:rPr>
          <w:rFonts w:eastAsia="Times New Roman"/>
          <w:color w:val="000000"/>
          <w:spacing w:val="7"/>
          <w:sz w:val="20"/>
        </w:rPr>
      </w:pPr>
      <w:r>
        <w:rPr>
          <w:rFonts w:eastAsia="Times New Roman"/>
          <w:color w:val="000000"/>
          <w:spacing w:val="7"/>
          <w:sz w:val="20"/>
        </w:rPr>
        <w:t>The paper feed consists of a notched drum, over which the paper passes from a roll, and this is turned by means of a ratchet wheel and click during the latter part of the movement of the eccentric.</w:t>
      </w:r>
    </w:p>
    <w:p w14:paraId="16A30910" w14:textId="77777777" w:rsidR="00CF4BE1" w:rsidRDefault="00000000">
      <w:pPr>
        <w:spacing w:before="3" w:line="246" w:lineRule="exact"/>
        <w:ind w:right="216" w:firstLine="216"/>
        <w:jc w:val="both"/>
        <w:textAlignment w:val="baseline"/>
        <w:rPr>
          <w:rFonts w:eastAsia="Times New Roman"/>
          <w:color w:val="000000"/>
          <w:spacing w:val="7"/>
          <w:sz w:val="20"/>
        </w:rPr>
      </w:pPr>
      <w:r>
        <w:rPr>
          <w:rFonts w:eastAsia="Times New Roman"/>
          <w:color w:val="000000"/>
          <w:spacing w:val="7"/>
          <w:sz w:val="20"/>
        </w:rPr>
        <w:t xml:space="preserve">In order to bring the </w:t>
      </w:r>
      <w:proofErr w:type="gramStart"/>
      <w:r>
        <w:rPr>
          <w:rFonts w:eastAsia="Times New Roman"/>
          <w:color w:val="000000"/>
          <w:spacing w:val="7"/>
          <w:sz w:val="20"/>
        </w:rPr>
        <w:t>type</w:t>
      </w:r>
      <w:proofErr w:type="gramEnd"/>
      <w:r>
        <w:rPr>
          <w:rFonts w:eastAsia="Times New Roman"/>
          <w:color w:val="000000"/>
          <w:spacing w:val="7"/>
          <w:sz w:val="20"/>
        </w:rPr>
        <w:t xml:space="preserve"> wheel into correspondence with the transmitting cylinder at the beginning of a communication, a detent lever is provided, which may be thrown by the receiv</w:t>
      </w:r>
      <w:r>
        <w:rPr>
          <w:rFonts w:eastAsia="Times New Roman"/>
          <w:color w:val="000000"/>
          <w:spacing w:val="7"/>
          <w:sz w:val="20"/>
        </w:rPr>
        <w:softHyphen/>
        <w:t xml:space="preserve">ing operator into the path of a pin or stop placed in the rim of the </w:t>
      </w:r>
      <w:proofErr w:type="gramStart"/>
      <w:r>
        <w:rPr>
          <w:rFonts w:eastAsia="Times New Roman"/>
          <w:color w:val="000000"/>
          <w:spacing w:val="7"/>
          <w:sz w:val="20"/>
        </w:rPr>
        <w:t>type</w:t>
      </w:r>
      <w:proofErr w:type="gramEnd"/>
      <w:r>
        <w:rPr>
          <w:rFonts w:eastAsia="Times New Roman"/>
          <w:color w:val="000000"/>
          <w:spacing w:val="7"/>
          <w:sz w:val="20"/>
        </w:rPr>
        <w:t xml:space="preserve"> </w:t>
      </w:r>
      <w:proofErr w:type="gramStart"/>
      <w:r>
        <w:rPr>
          <w:rFonts w:eastAsia="Times New Roman"/>
          <w:color w:val="000000"/>
          <w:spacing w:val="7"/>
          <w:sz w:val="20"/>
        </w:rPr>
        <w:t>wheel, and</w:t>
      </w:r>
      <w:proofErr w:type="gramEnd"/>
      <w:r>
        <w:rPr>
          <w:rFonts w:eastAsia="Times New Roman"/>
          <w:color w:val="000000"/>
          <w:spacing w:val="7"/>
          <w:sz w:val="20"/>
        </w:rPr>
        <w:t xml:space="preserve"> thus arrest the motion of the latter. This unison stop is so placed that it arrests the </w:t>
      </w:r>
      <w:proofErr w:type="gramStart"/>
      <w:r>
        <w:rPr>
          <w:rFonts w:eastAsia="Times New Roman"/>
          <w:color w:val="000000"/>
          <w:spacing w:val="7"/>
          <w:sz w:val="20"/>
        </w:rPr>
        <w:t>type</w:t>
      </w:r>
      <w:proofErr w:type="gramEnd"/>
      <w:r>
        <w:rPr>
          <w:rFonts w:eastAsia="Times New Roman"/>
          <w:color w:val="000000"/>
          <w:spacing w:val="7"/>
          <w:sz w:val="20"/>
        </w:rPr>
        <w:t xml:space="preserve"> wheel with the blank space or dash opposite the printing press, and it being understood that the transmitting operator is always to com</w:t>
      </w:r>
      <w:r>
        <w:rPr>
          <w:rFonts w:eastAsia="Times New Roman"/>
          <w:color w:val="000000"/>
          <w:spacing w:val="7"/>
          <w:sz w:val="20"/>
        </w:rPr>
        <w:softHyphen/>
        <w:t>mence with the blank or dash key, it follows that the instru</w:t>
      </w:r>
      <w:r>
        <w:rPr>
          <w:rFonts w:eastAsia="Times New Roman"/>
          <w:color w:val="000000"/>
          <w:spacing w:val="7"/>
          <w:sz w:val="20"/>
        </w:rPr>
        <w:softHyphen/>
        <w:t xml:space="preserve">ments must </w:t>
      </w:r>
      <w:r>
        <w:rPr>
          <w:rFonts w:eastAsia="Times New Roman"/>
          <w:color w:val="000000"/>
          <w:spacing w:val="7"/>
          <w:sz w:val="20"/>
          <w:vertAlign w:val="superscript"/>
        </w:rPr>
        <w:t>-</w:t>
      </w:r>
      <w:r>
        <w:rPr>
          <w:rFonts w:eastAsia="Times New Roman"/>
          <w:color w:val="000000"/>
          <w:spacing w:val="7"/>
          <w:sz w:val="20"/>
        </w:rPr>
        <w:t>always start together.</w:t>
      </w:r>
    </w:p>
    <w:p w14:paraId="16A30911" w14:textId="3069728C" w:rsidR="00CF4BE1" w:rsidRDefault="00000000">
      <w:pPr>
        <w:spacing w:before="1" w:line="245" w:lineRule="exact"/>
        <w:ind w:right="216" w:firstLine="216"/>
        <w:jc w:val="both"/>
        <w:textAlignment w:val="baseline"/>
        <w:rPr>
          <w:rFonts w:eastAsia="Times New Roman"/>
          <w:color w:val="000000"/>
          <w:spacing w:val="8"/>
          <w:sz w:val="20"/>
        </w:rPr>
      </w:pPr>
      <w:r>
        <w:rPr>
          <w:rFonts w:eastAsia="Times New Roman"/>
          <w:color w:val="000000"/>
          <w:spacing w:val="8"/>
          <w:sz w:val="20"/>
        </w:rPr>
        <w:t xml:space="preserve">The speed of transmission which has been attained with this apparatus in the hands of some of the more </w:t>
      </w:r>
      <w:r w:rsidR="00BA0849">
        <w:rPr>
          <w:rFonts w:eastAsia="Times New Roman"/>
          <w:color w:val="000000"/>
          <w:spacing w:val="8"/>
          <w:sz w:val="20"/>
        </w:rPr>
        <w:t>skillful</w:t>
      </w:r>
      <w:r>
        <w:rPr>
          <w:rFonts w:eastAsia="Times New Roman"/>
          <w:color w:val="000000"/>
          <w:spacing w:val="8"/>
          <w:sz w:val="20"/>
        </w:rPr>
        <w:t xml:space="preserve"> </w:t>
      </w:r>
      <w:r w:rsidR="00BA0849">
        <w:rPr>
          <w:rFonts w:eastAsia="Times New Roman"/>
          <w:color w:val="000000"/>
          <w:spacing w:val="8"/>
          <w:sz w:val="20"/>
        </w:rPr>
        <w:t>employees</w:t>
      </w:r>
      <w:r>
        <w:rPr>
          <w:rFonts w:eastAsia="Times New Roman"/>
          <w:color w:val="000000"/>
          <w:spacing w:val="8"/>
          <w:sz w:val="20"/>
        </w:rPr>
        <w:t>, under favorable circumstances, is very remarkable. Upon cir</w:t>
      </w:r>
      <w:r>
        <w:rPr>
          <w:rFonts w:eastAsia="Times New Roman"/>
          <w:color w:val="000000"/>
          <w:spacing w:val="8"/>
          <w:sz w:val="20"/>
        </w:rPr>
        <w:softHyphen/>
        <w:t>cuits of 150 to 200 miles messages have frequently been trans</w:t>
      </w:r>
      <w:r>
        <w:rPr>
          <w:rFonts w:eastAsia="Times New Roman"/>
          <w:color w:val="000000"/>
          <w:spacing w:val="8"/>
          <w:sz w:val="20"/>
        </w:rPr>
        <w:softHyphen/>
        <w:t>mitted and printed in full at the rate of 2,600 words per hour. On one occasion the annual message of the Governor of New York, containing 5</w:t>
      </w:r>
      <w:r w:rsidR="00E06312">
        <w:rPr>
          <w:rFonts w:eastAsia="Times New Roman"/>
          <w:color w:val="000000"/>
          <w:spacing w:val="8"/>
          <w:sz w:val="20"/>
        </w:rPr>
        <w:t>,</w:t>
      </w:r>
      <w:r>
        <w:rPr>
          <w:rFonts w:eastAsia="Times New Roman"/>
          <w:color w:val="000000"/>
          <w:spacing w:val="8"/>
          <w:sz w:val="20"/>
        </w:rPr>
        <w:t>000 words, was transmitted by this instru</w:t>
      </w:r>
      <w:r>
        <w:rPr>
          <w:rFonts w:eastAsia="Times New Roman"/>
          <w:color w:val="000000"/>
          <w:spacing w:val="8"/>
          <w:sz w:val="20"/>
        </w:rPr>
        <w:softHyphen/>
        <w:t xml:space="preserve">ment and published </w:t>
      </w:r>
      <w:proofErr w:type="gramStart"/>
      <w:r>
        <w:rPr>
          <w:rFonts w:eastAsia="Times New Roman"/>
          <w:color w:val="000000"/>
          <w:spacing w:val="8"/>
          <w:sz w:val="20"/>
        </w:rPr>
        <w:t>entire</w:t>
      </w:r>
      <w:proofErr w:type="gramEnd"/>
      <w:r>
        <w:rPr>
          <w:rFonts w:eastAsia="Times New Roman"/>
          <w:color w:val="000000"/>
          <w:spacing w:val="8"/>
          <w:sz w:val="20"/>
        </w:rPr>
        <w:t xml:space="preserve"> in New York two hours after its delivery in Albany.</w:t>
      </w:r>
    </w:p>
    <w:p w14:paraId="16A30912" w14:textId="77777777" w:rsidR="00CF4BE1" w:rsidRDefault="00CF4BE1">
      <w:pPr>
        <w:sectPr w:rsidR="00CF4BE1">
          <w:pgSz w:w="7766" w:h="11597"/>
          <w:pgMar w:top="980" w:right="948" w:bottom="881" w:left="1018" w:header="720" w:footer="720" w:gutter="0"/>
          <w:cols w:space="720"/>
        </w:sectPr>
      </w:pPr>
    </w:p>
    <w:p w14:paraId="16A30913" w14:textId="5560F363" w:rsidR="00CF4BE1" w:rsidRDefault="00000000">
      <w:pPr>
        <w:tabs>
          <w:tab w:val="right" w:pos="5832"/>
        </w:tabs>
        <w:spacing w:before="4" w:line="247" w:lineRule="exact"/>
        <w:ind w:left="1944"/>
        <w:textAlignment w:val="baseline"/>
        <w:rPr>
          <w:rFonts w:eastAsia="Times New Roman"/>
          <w:color w:val="000000"/>
          <w:sz w:val="18"/>
        </w:rPr>
      </w:pPr>
      <w:r w:rsidRPr="00B75743">
        <w:rPr>
          <w:rFonts w:eastAsia="Times New Roman"/>
          <w:b/>
          <w:bCs/>
          <w:color w:val="000000"/>
          <w:sz w:val="18"/>
        </w:rPr>
        <w:lastRenderedPageBreak/>
        <w:t xml:space="preserve">HUGHES'S </w:t>
      </w:r>
      <w:r w:rsidR="00E06312" w:rsidRPr="00B75743">
        <w:rPr>
          <w:rFonts w:eastAsia="Times New Roman"/>
          <w:b/>
          <w:bCs/>
          <w:color w:val="000000"/>
          <w:sz w:val="18"/>
        </w:rPr>
        <w:t>TELEGRAPH</w:t>
      </w:r>
      <w:r>
        <w:rPr>
          <w:rFonts w:eastAsia="Times New Roman"/>
          <w:color w:val="000000"/>
          <w:sz w:val="18"/>
        </w:rPr>
        <w:tab/>
      </w:r>
      <w:r w:rsidR="00E06312">
        <w:rPr>
          <w:rFonts w:eastAsia="Times New Roman"/>
          <w:color w:val="000000"/>
          <w:sz w:val="21"/>
        </w:rPr>
        <w:t>6</w:t>
      </w:r>
      <w:r>
        <w:rPr>
          <w:rFonts w:eastAsia="Times New Roman"/>
          <w:color w:val="000000"/>
          <w:sz w:val="21"/>
        </w:rPr>
        <w:t>09</w:t>
      </w:r>
    </w:p>
    <w:p w14:paraId="16A30914" w14:textId="4DDA7AAF" w:rsidR="00CF4BE1" w:rsidRDefault="00000000">
      <w:pPr>
        <w:spacing w:before="198" w:line="247" w:lineRule="exact"/>
        <w:ind w:left="360" w:firstLine="144"/>
        <w:jc w:val="both"/>
        <w:textAlignment w:val="baseline"/>
        <w:rPr>
          <w:rFonts w:eastAsia="Times New Roman"/>
          <w:color w:val="000000"/>
          <w:sz w:val="21"/>
        </w:rPr>
      </w:pPr>
      <w:r>
        <w:rPr>
          <w:rFonts w:eastAsia="Times New Roman"/>
          <w:color w:val="000000"/>
          <w:sz w:val="21"/>
        </w:rPr>
        <w:t>The House instrument, after ha</w:t>
      </w:r>
      <w:r w:rsidR="00E06312">
        <w:rPr>
          <w:rFonts w:eastAsia="Times New Roman"/>
          <w:color w:val="000000"/>
          <w:sz w:val="21"/>
        </w:rPr>
        <w:t>ving</w:t>
      </w:r>
      <w:r>
        <w:rPr>
          <w:rFonts w:eastAsia="Times New Roman"/>
          <w:color w:val="000000"/>
          <w:sz w:val="21"/>
        </w:rPr>
        <w:t xml:space="preserve"> been quite extensively used on some of the lines of the United States from 1849 to 1860, was gradually superseded by the improved instruments of</w:t>
      </w:r>
    </w:p>
    <w:p w14:paraId="16A30915" w14:textId="51A15DFF" w:rsidR="00CF4BE1" w:rsidRDefault="00000000">
      <w:pPr>
        <w:tabs>
          <w:tab w:val="left" w:pos="4608"/>
        </w:tabs>
        <w:spacing w:line="244" w:lineRule="exact"/>
        <w:ind w:left="360"/>
        <w:textAlignment w:val="baseline"/>
        <w:rPr>
          <w:rFonts w:eastAsia="Times New Roman"/>
          <w:color w:val="000000"/>
          <w:spacing w:val="-1"/>
          <w:sz w:val="21"/>
        </w:rPr>
      </w:pPr>
      <w:r>
        <w:rPr>
          <w:rFonts w:eastAsia="Times New Roman"/>
          <w:color w:val="000000"/>
          <w:spacing w:val="-1"/>
          <w:sz w:val="21"/>
        </w:rPr>
        <w:t>Mr. Phelps, which will hereafter be described:</w:t>
      </w:r>
      <w:r>
        <w:rPr>
          <w:rFonts w:eastAsia="Times New Roman"/>
          <w:color w:val="000000"/>
          <w:spacing w:val="-1"/>
          <w:sz w:val="21"/>
        </w:rPr>
        <w:tab/>
      </w:r>
    </w:p>
    <w:p w14:paraId="16A30916" w14:textId="77777777" w:rsidR="00CF4BE1" w:rsidRPr="00B75743" w:rsidRDefault="00000000">
      <w:pPr>
        <w:spacing w:before="202" w:line="200" w:lineRule="exact"/>
        <w:jc w:val="center"/>
        <w:textAlignment w:val="baseline"/>
        <w:rPr>
          <w:rFonts w:eastAsia="Times New Roman"/>
          <w:b/>
          <w:bCs/>
          <w:color w:val="000000"/>
          <w:spacing w:val="-2"/>
          <w:sz w:val="18"/>
        </w:rPr>
      </w:pPr>
      <w:r w:rsidRPr="00B75743">
        <w:rPr>
          <w:rFonts w:eastAsia="Times New Roman"/>
          <w:b/>
          <w:bCs/>
          <w:color w:val="000000"/>
          <w:spacing w:val="-2"/>
          <w:sz w:val="18"/>
        </w:rPr>
        <w:t>HUGHES'S TELEGRAPH.</w:t>
      </w:r>
    </w:p>
    <w:p w14:paraId="16A30917" w14:textId="23B62F35" w:rsidR="00CF4BE1" w:rsidRDefault="00000000" w:rsidP="00C52627">
      <w:pPr>
        <w:spacing w:before="93" w:line="235" w:lineRule="exact"/>
        <w:jc w:val="both"/>
        <w:textAlignment w:val="baseline"/>
        <w:rPr>
          <w:rFonts w:eastAsia="Times New Roman"/>
          <w:color w:val="000000"/>
          <w:spacing w:val="7"/>
          <w:sz w:val="21"/>
        </w:rPr>
      </w:pPr>
      <w:r>
        <w:rPr>
          <w:rFonts w:eastAsia="Times New Roman"/>
          <w:color w:val="000000"/>
          <w:spacing w:val="7"/>
          <w:sz w:val="21"/>
        </w:rPr>
        <w:t xml:space="preserve">In 1855 Mr. </w:t>
      </w:r>
      <w:r w:rsidR="00C52627">
        <w:rPr>
          <w:rFonts w:eastAsia="Times New Roman"/>
          <w:color w:val="000000"/>
          <w:spacing w:val="7"/>
          <w:sz w:val="21"/>
        </w:rPr>
        <w:t>Dav</w:t>
      </w:r>
      <w:r>
        <w:rPr>
          <w:rFonts w:eastAsia="Times New Roman"/>
          <w:color w:val="000000"/>
          <w:spacing w:val="7"/>
          <w:sz w:val="21"/>
        </w:rPr>
        <w:t>id E. Hughes, of Kentucky, patented a</w:t>
      </w:r>
      <w:r w:rsidR="00C52627">
        <w:rPr>
          <w:rFonts w:eastAsia="Times New Roman"/>
          <w:color w:val="000000"/>
          <w:spacing w:val="7"/>
          <w:sz w:val="21"/>
        </w:rPr>
        <w:t xml:space="preserve"> </w:t>
      </w:r>
      <w:r>
        <w:rPr>
          <w:rFonts w:eastAsia="Times New Roman"/>
          <w:color w:val="000000"/>
          <w:spacing w:val="7"/>
          <w:sz w:val="21"/>
        </w:rPr>
        <w:t>type-printing instrument, the essential principle of which consists in the synchronous movement of the transmitting and receivin</w:t>
      </w:r>
      <w:r w:rsidR="00C52627">
        <w:rPr>
          <w:rFonts w:eastAsia="Times New Roman"/>
          <w:color w:val="000000"/>
          <w:spacing w:val="7"/>
          <w:sz w:val="21"/>
        </w:rPr>
        <w:t>g</w:t>
      </w:r>
      <w:r>
        <w:rPr>
          <w:rFonts w:ascii="Bookman Old Style" w:eastAsia="Bookman Old Style" w:hAnsi="Bookman Old Style"/>
          <w:color w:val="000000"/>
          <w:spacing w:val="7"/>
          <w:sz w:val="21"/>
          <w:vertAlign w:val="superscript"/>
        </w:rPr>
        <w:t>-</w:t>
      </w:r>
      <w:r>
        <w:rPr>
          <w:rFonts w:eastAsia="Times New Roman"/>
          <w:color w:val="000000"/>
          <w:spacing w:val="7"/>
          <w:sz w:val="21"/>
        </w:rPr>
        <w:t>a</w:t>
      </w:r>
      <w:r w:rsidR="00C52627">
        <w:rPr>
          <w:rFonts w:eastAsia="Times New Roman"/>
          <w:color w:val="000000"/>
          <w:spacing w:val="7"/>
          <w:sz w:val="21"/>
        </w:rPr>
        <w:t>pp</w:t>
      </w:r>
      <w:r>
        <w:rPr>
          <w:rFonts w:eastAsia="Times New Roman"/>
          <w:color w:val="000000"/>
          <w:spacing w:val="7"/>
          <w:sz w:val="21"/>
        </w:rPr>
        <w:t xml:space="preserve">aratus at two or more stations, so that each letter may be printed by a single electric pulsation, and without arresting the continuous revolution of the </w:t>
      </w:r>
      <w:proofErr w:type="gramStart"/>
      <w:r>
        <w:rPr>
          <w:rFonts w:eastAsia="Times New Roman"/>
          <w:color w:val="000000"/>
          <w:spacing w:val="7"/>
          <w:sz w:val="21"/>
        </w:rPr>
        <w:t>type</w:t>
      </w:r>
      <w:proofErr w:type="gramEnd"/>
      <w:r>
        <w:rPr>
          <w:rFonts w:eastAsia="Times New Roman"/>
          <w:color w:val="000000"/>
          <w:spacing w:val="7"/>
          <w:sz w:val="21"/>
        </w:rPr>
        <w:t xml:space="preserve"> wheel.</w:t>
      </w:r>
      <w:r w:rsidR="003808C8">
        <w:rPr>
          <w:rFonts w:eastAsia="Times New Roman"/>
          <w:color w:val="000000"/>
          <w:spacing w:val="7"/>
          <w:sz w:val="21"/>
        </w:rPr>
        <w:t xml:space="preserve"> </w:t>
      </w:r>
      <w:r>
        <w:rPr>
          <w:rFonts w:eastAsia="Times New Roman"/>
          <w:color w:val="000000"/>
          <w:spacing w:val="7"/>
          <w:sz w:val="21"/>
        </w:rPr>
        <w:t xml:space="preserve">The accomplishment Of such a result, with sufficient accuracy for practical </w:t>
      </w:r>
      <w:r w:rsidR="003808C8">
        <w:rPr>
          <w:rFonts w:eastAsia="Times New Roman"/>
          <w:color w:val="000000"/>
          <w:spacing w:val="7"/>
          <w:sz w:val="21"/>
        </w:rPr>
        <w:t>purposes</w:t>
      </w:r>
      <w:r>
        <w:rPr>
          <w:rFonts w:eastAsia="Times New Roman"/>
          <w:color w:val="000000"/>
          <w:spacing w:val="7"/>
          <w:sz w:val="21"/>
        </w:rPr>
        <w:t xml:space="preserve">, presents a problem of considerable mechanical difficulty. Hughes's original apparatus was provided with two </w:t>
      </w:r>
      <w:r>
        <w:rPr>
          <w:rFonts w:ascii="Bookman Old Style" w:eastAsia="Bookman Old Style" w:hAnsi="Bookman Old Style"/>
          <w:color w:val="000000"/>
          <w:spacing w:val="7"/>
          <w:sz w:val="21"/>
          <w:vertAlign w:val="superscript"/>
        </w:rPr>
        <w:t>-</w:t>
      </w:r>
      <w:r>
        <w:rPr>
          <w:rFonts w:eastAsia="Times New Roman"/>
          <w:color w:val="000000"/>
          <w:spacing w:val="7"/>
          <w:sz w:val="21"/>
        </w:rPr>
        <w:t>separate and independent trains of wheel work, each driven by a</w:t>
      </w:r>
      <w:r w:rsidR="003808C8">
        <w:rPr>
          <w:rFonts w:eastAsia="Times New Roman"/>
          <w:color w:val="000000"/>
          <w:spacing w:val="7"/>
          <w:sz w:val="21"/>
        </w:rPr>
        <w:t xml:space="preserve"> </w:t>
      </w:r>
      <w:r>
        <w:rPr>
          <w:rFonts w:eastAsia="Times New Roman"/>
          <w:color w:val="000000"/>
          <w:spacing w:val="7"/>
          <w:sz w:val="21"/>
        </w:rPr>
        <w:t xml:space="preserve">weight The first </w:t>
      </w:r>
      <w:r>
        <w:rPr>
          <w:rFonts w:eastAsia="Times New Roman"/>
          <w:color w:val="000000"/>
          <w:spacing w:val="7"/>
          <w:sz w:val="18"/>
        </w:rPr>
        <w:t xml:space="preserve">train </w:t>
      </w:r>
      <w:r>
        <w:rPr>
          <w:rFonts w:eastAsia="Times New Roman"/>
          <w:color w:val="000000"/>
          <w:spacing w:val="7"/>
          <w:sz w:val="21"/>
        </w:rPr>
        <w:t>caused the type wheel and transmitting cylinder to revolve at a uniform rate of speed, this being gove</w:t>
      </w:r>
      <w:r w:rsidR="003808C8">
        <w:rPr>
          <w:rFonts w:eastAsia="Times New Roman"/>
          <w:color w:val="000000"/>
          <w:spacing w:val="7"/>
          <w:sz w:val="21"/>
        </w:rPr>
        <w:t>rn</w:t>
      </w:r>
      <w:r>
        <w:rPr>
          <w:rFonts w:eastAsia="Times New Roman"/>
          <w:color w:val="000000"/>
          <w:spacing w:val="7"/>
          <w:sz w:val="21"/>
        </w:rPr>
        <w:t xml:space="preserve">ed by an </w:t>
      </w:r>
      <w:r w:rsidR="00792D14">
        <w:rPr>
          <w:rFonts w:eastAsia="Times New Roman"/>
          <w:color w:val="000000"/>
          <w:spacing w:val="7"/>
          <w:sz w:val="21"/>
        </w:rPr>
        <w:t>escapem</w:t>
      </w:r>
      <w:r>
        <w:rPr>
          <w:rFonts w:eastAsia="Times New Roman"/>
          <w:color w:val="000000"/>
          <w:spacing w:val="7"/>
          <w:sz w:val="21"/>
        </w:rPr>
        <w:t>ent and a rapidly vibrating steel spring, the length of which was capable of adjustment: thus</w:t>
      </w:r>
      <w:r>
        <w:rPr>
          <w:rFonts w:ascii="Bookman Old Style" w:eastAsia="Bookman Old Style" w:hAnsi="Bookman Old Style"/>
          <w:color w:val="000000"/>
          <w:spacing w:val="7"/>
          <w:sz w:val="21"/>
          <w:vertAlign w:val="superscript"/>
        </w:rPr>
        <w:t>,</w:t>
      </w:r>
      <w:r>
        <w:rPr>
          <w:rFonts w:eastAsia="Times New Roman"/>
          <w:color w:val="000000"/>
          <w:spacing w:val="7"/>
          <w:sz w:val="21"/>
        </w:rPr>
        <w:t xml:space="preserve"> enabling its rate of vibra</w:t>
      </w:r>
      <w:r>
        <w:rPr>
          <w:rFonts w:eastAsia="Times New Roman"/>
          <w:color w:val="000000"/>
          <w:spacing w:val="7"/>
          <w:sz w:val="21"/>
        </w:rPr>
        <w:softHyphen/>
        <w:t xml:space="preserve">tion to be controlled with great accuracy. The second train actuated the printing </w:t>
      </w:r>
      <w:proofErr w:type="gramStart"/>
      <w:r>
        <w:rPr>
          <w:rFonts w:eastAsia="Times New Roman"/>
          <w:color w:val="000000"/>
          <w:spacing w:val="7"/>
          <w:sz w:val="21"/>
        </w:rPr>
        <w:t>mechanism, and</w:t>
      </w:r>
      <w:proofErr w:type="gramEnd"/>
      <w:r>
        <w:rPr>
          <w:rFonts w:eastAsia="Times New Roman"/>
          <w:color w:val="000000"/>
          <w:spacing w:val="7"/>
          <w:sz w:val="21"/>
        </w:rPr>
        <w:t xml:space="preserve"> was released by a pecu</w:t>
      </w:r>
      <w:r>
        <w:rPr>
          <w:rFonts w:eastAsia="Times New Roman"/>
          <w:color w:val="000000"/>
          <w:spacing w:val="7"/>
          <w:sz w:val="21"/>
        </w:rPr>
        <w:softHyphen/>
        <w:t xml:space="preserve">liarly sensitive combination of permanent and electro-magnets, </w:t>
      </w:r>
      <w:r w:rsidR="00EC3DBE">
        <w:rPr>
          <w:rFonts w:eastAsia="Times New Roman"/>
          <w:color w:val="000000"/>
          <w:spacing w:val="7"/>
          <w:sz w:val="21"/>
        </w:rPr>
        <w:t xml:space="preserve">which </w:t>
      </w:r>
      <w:r>
        <w:rPr>
          <w:rFonts w:eastAsia="Times New Roman"/>
          <w:color w:val="000000"/>
          <w:spacing w:val="7"/>
          <w:sz w:val="21"/>
        </w:rPr>
        <w:t xml:space="preserve">will hereafter be more particularly described. By means </w:t>
      </w:r>
      <w:r w:rsidR="001B37BE">
        <w:rPr>
          <w:rFonts w:eastAsia="Times New Roman"/>
          <w:color w:val="000000"/>
          <w:spacing w:val="7"/>
          <w:sz w:val="21"/>
        </w:rPr>
        <w:t>of</w:t>
      </w:r>
    </w:p>
    <w:p w14:paraId="16A30918" w14:textId="405C68DE" w:rsidR="00CF4BE1" w:rsidRDefault="00000000" w:rsidP="00C52627">
      <w:pPr>
        <w:spacing w:line="239" w:lineRule="exact"/>
        <w:jc w:val="both"/>
        <w:textAlignment w:val="baseline"/>
        <w:rPr>
          <w:rFonts w:eastAsia="Times New Roman"/>
          <w:color w:val="000000"/>
          <w:spacing w:val="11"/>
          <w:sz w:val="21"/>
        </w:rPr>
      </w:pPr>
      <w:r>
        <w:rPr>
          <w:rFonts w:eastAsia="Times New Roman"/>
          <w:color w:val="000000"/>
          <w:spacing w:val="11"/>
          <w:sz w:val="21"/>
        </w:rPr>
        <w:t>the spring governor the transmitting cylinder of one instr</w:t>
      </w:r>
      <w:r w:rsidR="001B37BE">
        <w:rPr>
          <w:rFonts w:eastAsia="Times New Roman"/>
          <w:color w:val="000000"/>
          <w:spacing w:val="11"/>
          <w:sz w:val="21"/>
        </w:rPr>
        <w:t>ume</w:t>
      </w:r>
      <w:r>
        <w:rPr>
          <w:rFonts w:eastAsia="Times New Roman"/>
          <w:color w:val="000000"/>
          <w:spacing w:val="11"/>
          <w:sz w:val="21"/>
        </w:rPr>
        <w:t xml:space="preserve">nt and the </w:t>
      </w:r>
      <w:proofErr w:type="gramStart"/>
      <w:r>
        <w:rPr>
          <w:rFonts w:eastAsia="Times New Roman"/>
          <w:color w:val="000000"/>
          <w:spacing w:val="11"/>
          <w:sz w:val="21"/>
        </w:rPr>
        <w:t>type</w:t>
      </w:r>
      <w:proofErr w:type="gramEnd"/>
      <w:r>
        <w:rPr>
          <w:rFonts w:eastAsia="Times New Roman"/>
          <w:color w:val="000000"/>
          <w:spacing w:val="11"/>
          <w:sz w:val="21"/>
        </w:rPr>
        <w:t xml:space="preserve"> wheel of the other were caused to revolve in The revolving cylinder connected with the keyboard </w:t>
      </w:r>
      <w:r w:rsidR="001D36A0">
        <w:rPr>
          <w:rFonts w:eastAsia="Times New Roman"/>
          <w:color w:val="000000"/>
          <w:spacing w:val="11"/>
          <w:sz w:val="21"/>
        </w:rPr>
        <w:t xml:space="preserve">was </w:t>
      </w:r>
      <w:r>
        <w:rPr>
          <w:rFonts w:eastAsia="Times New Roman"/>
          <w:color w:val="000000"/>
          <w:spacing w:val="11"/>
          <w:sz w:val="21"/>
        </w:rPr>
        <w:t xml:space="preserve">provided with spirally arranged pins, each of which closed </w:t>
      </w:r>
      <w:r w:rsidR="001D36A0">
        <w:rPr>
          <w:rFonts w:eastAsia="Times New Roman"/>
          <w:color w:val="000000"/>
          <w:spacing w:val="11"/>
          <w:sz w:val="21"/>
        </w:rPr>
        <w:t>the c</w:t>
      </w:r>
      <w:r>
        <w:rPr>
          <w:rFonts w:eastAsia="Times New Roman"/>
          <w:color w:val="000000"/>
          <w:spacing w:val="11"/>
          <w:sz w:val="21"/>
        </w:rPr>
        <w:t xml:space="preserve">ircuit for an instant upon arriving at; or rather passing by </w:t>
      </w:r>
      <w:r w:rsidR="000E74EB">
        <w:rPr>
          <w:rFonts w:eastAsia="Times New Roman"/>
          <w:color w:val="000000"/>
          <w:spacing w:val="11"/>
          <w:sz w:val="21"/>
        </w:rPr>
        <w:t>fixed p</w:t>
      </w:r>
      <w:r>
        <w:rPr>
          <w:rFonts w:eastAsia="Times New Roman"/>
          <w:color w:val="000000"/>
          <w:spacing w:val="11"/>
          <w:sz w:val="21"/>
        </w:rPr>
        <w:t>oint, if the corresponding ley was depressed. Thi</w:t>
      </w:r>
      <w:r w:rsidR="00544620">
        <w:rPr>
          <w:rFonts w:eastAsia="Times New Roman"/>
          <w:color w:val="000000"/>
          <w:spacing w:val="11"/>
          <w:sz w:val="21"/>
        </w:rPr>
        <w:t xml:space="preserve">s being </w:t>
      </w:r>
      <w:r>
        <w:rPr>
          <w:rFonts w:eastAsia="Times New Roman"/>
          <w:color w:val="000000"/>
          <w:spacing w:val="11"/>
          <w:sz w:val="21"/>
        </w:rPr>
        <w:t xml:space="preserve">the case, it is obvious that two machines might be so </w:t>
      </w:r>
      <w:r w:rsidR="00544620">
        <w:rPr>
          <w:rFonts w:eastAsia="Times New Roman"/>
          <w:color w:val="000000"/>
          <w:spacing w:val="11"/>
          <w:sz w:val="21"/>
        </w:rPr>
        <w:t>adjusted</w:t>
      </w:r>
    </w:p>
    <w:p w14:paraId="16A30919" w14:textId="1CEECF79" w:rsidR="00CF4BE1" w:rsidRDefault="00000000" w:rsidP="00544620">
      <w:pPr>
        <w:spacing w:line="197" w:lineRule="exact"/>
        <w:jc w:val="both"/>
        <w:textAlignment w:val="baseline"/>
        <w:rPr>
          <w:rFonts w:eastAsia="Times New Roman"/>
          <w:color w:val="000000"/>
          <w:spacing w:val="7"/>
          <w:sz w:val="21"/>
        </w:rPr>
      </w:pPr>
      <w:r>
        <w:rPr>
          <w:rFonts w:eastAsia="Times New Roman"/>
          <w:color w:val="000000"/>
          <w:spacing w:val="7"/>
          <w:sz w:val="21"/>
        </w:rPr>
        <w:t>that when in its revolution the pin upon the trans</w:t>
      </w:r>
      <w:r w:rsidR="00544620">
        <w:rPr>
          <w:rFonts w:eastAsia="Times New Roman"/>
          <w:color w:val="000000"/>
          <w:spacing w:val="7"/>
          <w:sz w:val="21"/>
        </w:rPr>
        <w:t xml:space="preserve">mitting </w:t>
      </w:r>
      <w:r>
        <w:rPr>
          <w:rFonts w:eastAsia="Times New Roman"/>
          <w:color w:val="000000"/>
          <w:spacing w:val="7"/>
          <w:sz w:val="21"/>
        </w:rPr>
        <w:t xml:space="preserve">cylinder corresponding to the letter A, for instance, </w:t>
      </w:r>
      <w:r w:rsidR="00F55D77">
        <w:rPr>
          <w:rFonts w:eastAsia="Times New Roman"/>
          <w:color w:val="000000"/>
          <w:spacing w:val="7"/>
          <w:sz w:val="21"/>
        </w:rPr>
        <w:t xml:space="preserve">passed </w:t>
      </w:r>
      <w:r>
        <w:rPr>
          <w:rFonts w:eastAsia="Times New Roman"/>
          <w:color w:val="000000"/>
          <w:spacing w:val="7"/>
          <w:sz w:val="21"/>
        </w:rPr>
        <w:t xml:space="preserve">by the depressed key A and closed the circuit, the </w:t>
      </w:r>
      <w:r w:rsidR="00F31F81">
        <w:rPr>
          <w:rFonts w:eastAsia="Times New Roman"/>
          <w:color w:val="000000"/>
          <w:spacing w:val="7"/>
          <w:sz w:val="21"/>
        </w:rPr>
        <w:t>corres</w:t>
      </w:r>
      <w:r>
        <w:rPr>
          <w:rFonts w:eastAsia="Times New Roman"/>
          <w:color w:val="000000"/>
          <w:spacing w:val="7"/>
          <w:sz w:val="21"/>
        </w:rPr>
        <w:t xml:space="preserve">ponding letter A upon the </w:t>
      </w:r>
      <w:proofErr w:type="gramStart"/>
      <w:r>
        <w:rPr>
          <w:rFonts w:eastAsia="Times New Roman"/>
          <w:color w:val="000000"/>
          <w:spacing w:val="7"/>
          <w:sz w:val="21"/>
        </w:rPr>
        <w:t>type</w:t>
      </w:r>
      <w:proofErr w:type="gramEnd"/>
      <w:r>
        <w:rPr>
          <w:rFonts w:eastAsia="Times New Roman"/>
          <w:color w:val="000000"/>
          <w:spacing w:val="7"/>
          <w:sz w:val="21"/>
        </w:rPr>
        <w:t xml:space="preserve"> wheel of the receiving </w:t>
      </w:r>
      <w:r w:rsidR="00F31F81">
        <w:rPr>
          <w:rFonts w:eastAsia="Times New Roman"/>
          <w:color w:val="000000"/>
          <w:spacing w:val="7"/>
          <w:sz w:val="21"/>
        </w:rPr>
        <w:t>instrum</w:t>
      </w:r>
      <w:r>
        <w:rPr>
          <w:rFonts w:eastAsia="Times New Roman"/>
          <w:color w:val="000000"/>
          <w:spacing w:val="7"/>
          <w:sz w:val="21"/>
        </w:rPr>
        <w:t>ent would at the same instant be passing the platen.</w:t>
      </w:r>
    </w:p>
    <w:p w14:paraId="16A3091A" w14:textId="77777777" w:rsidR="00CF4BE1" w:rsidRDefault="00CF4BE1">
      <w:pPr>
        <w:sectPr w:rsidR="00CF4BE1">
          <w:pgSz w:w="7781" w:h="11573"/>
          <w:pgMar w:top="980" w:right="894" w:bottom="697" w:left="1027" w:header="720" w:footer="720" w:gutter="0"/>
          <w:cols w:space="720"/>
        </w:sectPr>
      </w:pPr>
    </w:p>
    <w:p w14:paraId="16A3091B" w14:textId="3514967D" w:rsidR="00CF4BE1" w:rsidRDefault="00000000">
      <w:pPr>
        <w:tabs>
          <w:tab w:val="left" w:pos="1440"/>
        </w:tabs>
        <w:spacing w:line="245" w:lineRule="exact"/>
        <w:ind w:left="144"/>
        <w:textAlignment w:val="baseline"/>
        <w:rPr>
          <w:rFonts w:eastAsia="Times New Roman"/>
          <w:color w:val="000000"/>
          <w:spacing w:val="5"/>
          <w:sz w:val="20"/>
        </w:rPr>
      </w:pPr>
      <w:r>
        <w:lastRenderedPageBreak/>
        <w:pict w14:anchorId="16A323C0">
          <v:shape id="_x0000_s2623" type="#_x0000_t202" style="position:absolute;left:0;text-align:left;margin-left:0;margin-top:0;width:375.35pt;height:579.6pt;z-index:-251851776;mso-position-horizontal-relative:page;mso-position-vertical-relative:page" fillcolor="#ececec" stroked="f">
            <v:textbox>
              <w:txbxContent>
                <w:p w14:paraId="16A331F7" w14:textId="77777777" w:rsidR="00A918EA" w:rsidRDefault="00A918EA" w:rsidP="00592613">
                  <w:pPr>
                    <w:shd w:val="clear" w:color="auto" w:fill="FFFFFF" w:themeFill="background1"/>
                  </w:pPr>
                </w:p>
              </w:txbxContent>
            </v:textbox>
            <w10:wrap anchorx="page" anchory="page"/>
          </v:shape>
        </w:pict>
      </w:r>
      <w:r>
        <w:rPr>
          <w:rFonts w:eastAsia="Times New Roman"/>
          <w:color w:val="000000"/>
          <w:spacing w:val="5"/>
          <w:sz w:val="20"/>
        </w:rPr>
        <w:t>610</w:t>
      </w:r>
      <w:r>
        <w:rPr>
          <w:rFonts w:eastAsia="Times New Roman"/>
          <w:color w:val="000000"/>
          <w:spacing w:val="5"/>
          <w:sz w:val="20"/>
        </w:rPr>
        <w:tab/>
      </w:r>
      <w:r w:rsidR="00592613">
        <w:rPr>
          <w:rFonts w:eastAsia="Times New Roman"/>
          <w:b/>
          <w:color w:val="000000"/>
          <w:spacing w:val="5"/>
          <w:sz w:val="16"/>
        </w:rPr>
        <w:t>T</w:t>
      </w:r>
      <w:r>
        <w:rPr>
          <w:rFonts w:eastAsia="Times New Roman"/>
          <w:b/>
          <w:color w:val="000000"/>
          <w:spacing w:val="5"/>
          <w:sz w:val="16"/>
        </w:rPr>
        <w:t>HE TYPE-PR</w:t>
      </w:r>
      <w:r w:rsidR="00592613">
        <w:rPr>
          <w:rFonts w:eastAsia="Times New Roman"/>
          <w:b/>
          <w:color w:val="000000"/>
          <w:spacing w:val="5"/>
          <w:sz w:val="16"/>
        </w:rPr>
        <w:t>I</w:t>
      </w:r>
      <w:r>
        <w:rPr>
          <w:rFonts w:eastAsia="Times New Roman"/>
          <w:b/>
          <w:color w:val="000000"/>
          <w:spacing w:val="5"/>
          <w:sz w:val="16"/>
        </w:rPr>
        <w:t>NTING TELEGRAPH.</w:t>
      </w:r>
    </w:p>
    <w:p w14:paraId="16A3091C" w14:textId="77777777" w:rsidR="00CF4BE1" w:rsidRDefault="00000000">
      <w:pPr>
        <w:spacing w:before="216" w:line="245" w:lineRule="exact"/>
        <w:ind w:left="144" w:right="144"/>
        <w:jc w:val="both"/>
        <w:textAlignment w:val="baseline"/>
        <w:rPr>
          <w:rFonts w:eastAsia="Times New Roman"/>
          <w:color w:val="000000"/>
          <w:spacing w:val="6"/>
          <w:sz w:val="20"/>
        </w:rPr>
      </w:pPr>
      <w:r>
        <w:rPr>
          <w:rFonts w:eastAsia="Times New Roman"/>
          <w:color w:val="000000"/>
          <w:spacing w:val="6"/>
          <w:sz w:val="20"/>
        </w:rPr>
        <w:t>The printing mechanism being at that moment released by the action of the electro-magnet, an impression of the letter would be taken as it was passing, and so of any other letter when its corresponding key was depressed.</w:t>
      </w:r>
    </w:p>
    <w:p w14:paraId="16A3091D" w14:textId="77777777" w:rsidR="00CF4BE1" w:rsidRDefault="00000000">
      <w:pPr>
        <w:spacing w:before="19" w:line="245" w:lineRule="exact"/>
        <w:ind w:left="144" w:right="144" w:firstLine="144"/>
        <w:jc w:val="both"/>
        <w:textAlignment w:val="baseline"/>
        <w:rPr>
          <w:rFonts w:eastAsia="Times New Roman"/>
          <w:color w:val="000000"/>
          <w:spacing w:val="7"/>
          <w:sz w:val="20"/>
        </w:rPr>
      </w:pPr>
      <w:r>
        <w:rPr>
          <w:rFonts w:eastAsia="Times New Roman"/>
          <w:color w:val="000000"/>
          <w:spacing w:val="7"/>
          <w:sz w:val="20"/>
        </w:rPr>
        <w:t>During the greater portion of the years 1855-56 Mr. Hughes, in conjunction with Mr. George M. Phelps, an accomplished mechanician, at that time residing in Troy, N. Y., was engaged in perfecting the instrument, with a view to its practical intro</w:t>
      </w:r>
      <w:r>
        <w:rPr>
          <w:rFonts w:eastAsia="Times New Roman"/>
          <w:color w:val="000000"/>
          <w:spacing w:val="7"/>
          <w:sz w:val="20"/>
        </w:rPr>
        <w:softHyphen/>
        <w:t xml:space="preserve">duction upon the lines of the American Telegraph Company, which were at that time equipped principally with the House apparatus. During this time two important and in fact essential improvements were made </w:t>
      </w:r>
      <w:proofErr w:type="gramStart"/>
      <w:r>
        <w:rPr>
          <w:rFonts w:eastAsia="Times New Roman"/>
          <w:color w:val="000000"/>
          <w:spacing w:val="7"/>
          <w:sz w:val="20"/>
        </w:rPr>
        <w:t>in</w:t>
      </w:r>
      <w:proofErr w:type="gramEnd"/>
      <w:r>
        <w:rPr>
          <w:rFonts w:eastAsia="Times New Roman"/>
          <w:color w:val="000000"/>
          <w:spacing w:val="7"/>
          <w:sz w:val="20"/>
        </w:rPr>
        <w:t xml:space="preserve"> the invention. The first of these is a device for readjusting the synchronism of the </w:t>
      </w:r>
      <w:proofErr w:type="gramStart"/>
      <w:r>
        <w:rPr>
          <w:rFonts w:eastAsia="Times New Roman"/>
          <w:color w:val="000000"/>
          <w:spacing w:val="7"/>
          <w:sz w:val="20"/>
        </w:rPr>
        <w:t>type</w:t>
      </w:r>
      <w:proofErr w:type="gramEnd"/>
      <w:r>
        <w:rPr>
          <w:rFonts w:eastAsia="Times New Roman"/>
          <w:color w:val="000000"/>
          <w:spacing w:val="7"/>
          <w:sz w:val="20"/>
        </w:rPr>
        <w:t xml:space="preserve"> wheel at the printing of each letter, by means of which any slight irregularity in the correspondence of the sending and receiving instruments, arising from the mechanical inaccuracies of the governors, or from their imperfect adjustment, is corrected. The second improvement consists in gearing the type wheel shaft and printing mechanism together, so as to be driven and controlled by the same prime motor and governor, but in so arranging the parts that four or five letters in succession upon the type wheel will pass the platen during the shortest interval that can elapse between two successive impressions, by which means, as will be hereafter explained, the effective speed of transmission is very greatly increased. This important im</w:t>
      </w:r>
      <w:r>
        <w:rPr>
          <w:rFonts w:eastAsia="Times New Roman"/>
          <w:color w:val="000000"/>
          <w:spacing w:val="7"/>
          <w:sz w:val="20"/>
        </w:rPr>
        <w:softHyphen/>
        <w:t>provement is entirely due to the ingenuity of Mr. Phelps.</w:t>
      </w:r>
    </w:p>
    <w:p w14:paraId="16A3091E" w14:textId="04BBA70D" w:rsidR="00CF4BE1" w:rsidRDefault="00000000">
      <w:pPr>
        <w:spacing w:before="5" w:line="245" w:lineRule="exact"/>
        <w:ind w:left="144" w:right="144" w:firstLine="144"/>
        <w:jc w:val="both"/>
        <w:textAlignment w:val="baseline"/>
        <w:rPr>
          <w:rFonts w:eastAsia="Times New Roman"/>
          <w:color w:val="000000"/>
          <w:spacing w:val="5"/>
          <w:sz w:val="20"/>
        </w:rPr>
      </w:pPr>
      <w:r>
        <w:rPr>
          <w:rFonts w:eastAsia="Times New Roman"/>
          <w:color w:val="000000"/>
          <w:spacing w:val="5"/>
          <w:sz w:val="20"/>
        </w:rPr>
        <w:t>The Hughes invention, thus improved, was first put in practi</w:t>
      </w:r>
      <w:r>
        <w:rPr>
          <w:rFonts w:eastAsia="Times New Roman"/>
          <w:color w:val="000000"/>
          <w:spacing w:val="5"/>
          <w:sz w:val="20"/>
        </w:rPr>
        <w:softHyphen/>
        <w:t>cal operation upon the line between Worcester and Springfield, Mass., in 1856, and in the autumn of that year was also em</w:t>
      </w:r>
      <w:r>
        <w:rPr>
          <w:rFonts w:eastAsia="Times New Roman"/>
          <w:color w:val="000000"/>
          <w:spacing w:val="5"/>
          <w:sz w:val="20"/>
        </w:rPr>
        <w:softHyphen/>
        <w:t xml:space="preserve">ployed to work a new line between New York and Boston. In 1858 Mr. Hughes went to Europe, taking with him two of his instruments, accompanied by an experienced American operator. His negotiations with the French administration of telegraphs, in relation to the introduction of his system, were successful, and the patents were conditionally purchased by the French Government in </w:t>
      </w:r>
      <w:proofErr w:type="gramStart"/>
      <w:r>
        <w:rPr>
          <w:rFonts w:eastAsia="Times New Roman"/>
          <w:color w:val="000000"/>
          <w:spacing w:val="5"/>
          <w:sz w:val="20"/>
        </w:rPr>
        <w:t>October,</w:t>
      </w:r>
      <w:proofErr w:type="gramEnd"/>
      <w:r>
        <w:rPr>
          <w:rFonts w:eastAsia="Times New Roman"/>
          <w:color w:val="000000"/>
          <w:spacing w:val="5"/>
          <w:sz w:val="20"/>
        </w:rPr>
        <w:t xml:space="preserve"> 1</w:t>
      </w:r>
      <w:r w:rsidR="00DF7660">
        <w:rPr>
          <w:rFonts w:eastAsia="Times New Roman"/>
          <w:color w:val="000000"/>
          <w:spacing w:val="5"/>
          <w:sz w:val="20"/>
        </w:rPr>
        <w:t>8</w:t>
      </w:r>
      <w:r>
        <w:rPr>
          <w:rFonts w:eastAsia="Times New Roman"/>
          <w:color w:val="000000"/>
          <w:spacing w:val="5"/>
          <w:sz w:val="20"/>
        </w:rPr>
        <w:t>60. Arrangements were entered</w:t>
      </w:r>
    </w:p>
    <w:p w14:paraId="16A3091F" w14:textId="77777777" w:rsidR="00CF4BE1" w:rsidRDefault="00CF4BE1">
      <w:pPr>
        <w:sectPr w:rsidR="00CF4BE1">
          <w:pgSz w:w="7507" w:h="11592"/>
          <w:pgMar w:top="1000" w:right="802" w:bottom="876" w:left="845" w:header="720" w:footer="720" w:gutter="0"/>
          <w:cols w:space="720"/>
        </w:sectPr>
      </w:pPr>
    </w:p>
    <w:p w14:paraId="16A30920" w14:textId="6FEC75C7" w:rsidR="00CF4BE1" w:rsidRPr="00B75743" w:rsidRDefault="00B75743">
      <w:pPr>
        <w:tabs>
          <w:tab w:val="right" w:pos="5760"/>
        </w:tabs>
        <w:spacing w:line="246" w:lineRule="exact"/>
        <w:ind w:left="1944"/>
        <w:textAlignment w:val="baseline"/>
        <w:rPr>
          <w:rFonts w:eastAsia="Times New Roman"/>
          <w:b/>
          <w:bCs/>
          <w:color w:val="000000"/>
          <w:sz w:val="17"/>
        </w:rPr>
      </w:pPr>
      <w:r w:rsidRPr="00B75743">
        <w:rPr>
          <w:rFonts w:eastAsia="Times New Roman"/>
          <w:b/>
          <w:bCs/>
          <w:color w:val="000000"/>
          <w:sz w:val="17"/>
        </w:rPr>
        <w:lastRenderedPageBreak/>
        <w:t>HUGES'S TELEGRAPH.</w:t>
      </w:r>
      <w:r w:rsidRPr="00B75743">
        <w:rPr>
          <w:rFonts w:eastAsia="Times New Roman"/>
          <w:b/>
          <w:bCs/>
          <w:color w:val="000000"/>
          <w:sz w:val="17"/>
        </w:rPr>
        <w:tab/>
      </w:r>
      <w:r w:rsidRPr="00B75743">
        <w:rPr>
          <w:rFonts w:eastAsia="Times New Roman"/>
          <w:b/>
          <w:bCs/>
          <w:color w:val="000000"/>
          <w:sz w:val="20"/>
        </w:rPr>
        <w:t>611</w:t>
      </w:r>
      <w:r w:rsidR="00000000">
        <w:pict w14:anchorId="16A323C1">
          <v:shape id="_x0000_s2622" type="#_x0000_t202" style="position:absolute;left:0;text-align:left;margin-left:0;margin-top:0;width:378.25pt;height:579.85pt;z-index:-251850752;mso-position-horizontal-relative:page;mso-position-vertical-relative:page" fillcolor="#efefef" stroked="f">
            <v:textbox>
              <w:txbxContent>
                <w:p w14:paraId="16A331F9" w14:textId="77777777" w:rsidR="00A918EA" w:rsidRDefault="00A918EA" w:rsidP="00DF7660">
                  <w:pPr>
                    <w:shd w:val="clear" w:color="auto" w:fill="FFFFFF" w:themeFill="background1"/>
                  </w:pPr>
                </w:p>
              </w:txbxContent>
            </v:textbox>
            <w10:wrap anchorx="page" anchory="page"/>
          </v:shape>
        </w:pict>
      </w:r>
      <w:r>
        <w:rPr>
          <w:rFonts w:eastAsia="Times New Roman"/>
          <w:color w:val="000000"/>
          <w:sz w:val="17"/>
        </w:rPr>
        <w:t>H</w:t>
      </w:r>
    </w:p>
    <w:p w14:paraId="16A30921" w14:textId="77777777" w:rsidR="00CF4BE1" w:rsidRDefault="00000000">
      <w:pPr>
        <w:spacing w:before="213" w:line="246" w:lineRule="exact"/>
        <w:ind w:left="144" w:right="144"/>
        <w:jc w:val="both"/>
        <w:textAlignment w:val="baseline"/>
        <w:rPr>
          <w:rFonts w:eastAsia="Times New Roman"/>
          <w:color w:val="000000"/>
          <w:spacing w:val="5"/>
          <w:sz w:val="20"/>
        </w:rPr>
      </w:pPr>
      <w:r>
        <w:rPr>
          <w:rFonts w:eastAsia="Times New Roman"/>
          <w:color w:val="000000"/>
          <w:spacing w:val="5"/>
          <w:sz w:val="20"/>
        </w:rPr>
        <w:t>into with M. Froment, an expert French mechanician, for the construction of additional instruments, which were introduced upon the government lines at Paris, Lyons, Marseilles, Bordeaux, Havre and Lille, in 1862. The United Kingdom Telegraph Company of Great Britain also adopted the Hughes apparatus in 1863. At the present time they are employed to a greater or less extent in almost every country in Europe.</w:t>
      </w:r>
    </w:p>
    <w:p w14:paraId="16A30922" w14:textId="77777777" w:rsidR="00CF4BE1" w:rsidRDefault="00000000">
      <w:pPr>
        <w:spacing w:line="246" w:lineRule="exact"/>
        <w:ind w:left="144" w:right="144" w:firstLine="216"/>
        <w:jc w:val="both"/>
        <w:textAlignment w:val="baseline"/>
        <w:rPr>
          <w:rFonts w:eastAsia="Times New Roman"/>
          <w:color w:val="000000"/>
          <w:sz w:val="20"/>
        </w:rPr>
      </w:pPr>
      <w:r>
        <w:rPr>
          <w:rFonts w:eastAsia="Times New Roman"/>
          <w:color w:val="000000"/>
          <w:sz w:val="20"/>
        </w:rPr>
        <w:t xml:space="preserve">The principal parts of the Hughes apparatus as </w:t>
      </w:r>
      <w:proofErr w:type="gramStart"/>
      <w:r>
        <w:rPr>
          <w:rFonts w:eastAsia="Times New Roman"/>
          <w:color w:val="000000"/>
          <w:sz w:val="20"/>
        </w:rPr>
        <w:t>now con</w:t>
      </w:r>
      <w:r>
        <w:rPr>
          <w:rFonts w:eastAsia="Times New Roman"/>
          <w:color w:val="000000"/>
          <w:sz w:val="20"/>
        </w:rPr>
        <w:softHyphen/>
        <w:t>structed</w:t>
      </w:r>
      <w:proofErr w:type="gramEnd"/>
      <w:r>
        <w:rPr>
          <w:rFonts w:eastAsia="Times New Roman"/>
          <w:color w:val="000000"/>
          <w:sz w:val="20"/>
        </w:rPr>
        <w:t xml:space="preserve"> are as follows:</w:t>
      </w:r>
    </w:p>
    <w:p w14:paraId="16A30923" w14:textId="77777777" w:rsidR="00CF4BE1" w:rsidRDefault="00000000">
      <w:pPr>
        <w:numPr>
          <w:ilvl w:val="0"/>
          <w:numId w:val="3"/>
        </w:numPr>
        <w:tabs>
          <w:tab w:val="clear" w:pos="216"/>
          <w:tab w:val="left" w:pos="576"/>
        </w:tabs>
        <w:spacing w:before="137" w:line="246" w:lineRule="exact"/>
        <w:textAlignment w:val="baseline"/>
        <w:rPr>
          <w:rFonts w:eastAsia="Times New Roman"/>
          <w:color w:val="000000"/>
          <w:spacing w:val="6"/>
          <w:sz w:val="20"/>
        </w:rPr>
      </w:pPr>
      <w:r>
        <w:rPr>
          <w:rFonts w:eastAsia="Times New Roman"/>
          <w:color w:val="000000"/>
          <w:spacing w:val="6"/>
          <w:sz w:val="20"/>
        </w:rPr>
        <w:t xml:space="preserve">The keys and sledge or </w:t>
      </w:r>
      <w:proofErr w:type="gramStart"/>
      <w:r>
        <w:rPr>
          <w:rFonts w:eastAsia="Times New Roman"/>
          <w:color w:val="000000"/>
          <w:spacing w:val="6"/>
          <w:sz w:val="20"/>
        </w:rPr>
        <w:t>circuit-closer</w:t>
      </w:r>
      <w:proofErr w:type="gramEnd"/>
      <w:r>
        <w:rPr>
          <w:rFonts w:eastAsia="Times New Roman"/>
          <w:color w:val="000000"/>
          <w:spacing w:val="6"/>
          <w:sz w:val="20"/>
        </w:rPr>
        <w:t>.</w:t>
      </w:r>
    </w:p>
    <w:p w14:paraId="16A30924" w14:textId="77777777" w:rsidR="00CF4BE1" w:rsidRDefault="00000000">
      <w:pPr>
        <w:numPr>
          <w:ilvl w:val="0"/>
          <w:numId w:val="3"/>
        </w:numPr>
        <w:tabs>
          <w:tab w:val="clear" w:pos="216"/>
          <w:tab w:val="left" w:pos="576"/>
        </w:tabs>
        <w:spacing w:line="245" w:lineRule="exact"/>
        <w:textAlignment w:val="baseline"/>
        <w:rPr>
          <w:rFonts w:eastAsia="Times New Roman"/>
          <w:color w:val="000000"/>
          <w:spacing w:val="9"/>
          <w:sz w:val="20"/>
        </w:rPr>
      </w:pPr>
      <w:r>
        <w:rPr>
          <w:rFonts w:eastAsia="Times New Roman"/>
          <w:color w:val="000000"/>
          <w:spacing w:val="9"/>
          <w:sz w:val="20"/>
        </w:rPr>
        <w:t>The wheel work and type wheel shaft</w:t>
      </w:r>
    </w:p>
    <w:p w14:paraId="16A30925" w14:textId="77777777" w:rsidR="00CF4BE1" w:rsidRDefault="00000000">
      <w:pPr>
        <w:numPr>
          <w:ilvl w:val="0"/>
          <w:numId w:val="3"/>
        </w:numPr>
        <w:tabs>
          <w:tab w:val="clear" w:pos="216"/>
          <w:tab w:val="left" w:pos="576"/>
        </w:tabs>
        <w:spacing w:before="1" w:line="246" w:lineRule="exact"/>
        <w:textAlignment w:val="baseline"/>
        <w:rPr>
          <w:rFonts w:eastAsia="Times New Roman"/>
          <w:color w:val="000000"/>
          <w:spacing w:val="9"/>
          <w:sz w:val="20"/>
        </w:rPr>
      </w:pPr>
      <w:r>
        <w:rPr>
          <w:rFonts w:eastAsia="Times New Roman"/>
          <w:color w:val="000000"/>
          <w:spacing w:val="9"/>
          <w:sz w:val="20"/>
        </w:rPr>
        <w:t>The printing axis and the printing mechanism.</w:t>
      </w:r>
    </w:p>
    <w:p w14:paraId="16A30926" w14:textId="77777777" w:rsidR="00CF4BE1" w:rsidRDefault="00000000">
      <w:pPr>
        <w:numPr>
          <w:ilvl w:val="0"/>
          <w:numId w:val="3"/>
        </w:numPr>
        <w:tabs>
          <w:tab w:val="clear" w:pos="216"/>
          <w:tab w:val="left" w:pos="576"/>
        </w:tabs>
        <w:spacing w:before="6" w:line="241" w:lineRule="exact"/>
        <w:ind w:right="144"/>
        <w:jc w:val="both"/>
        <w:textAlignment w:val="baseline"/>
        <w:rPr>
          <w:rFonts w:eastAsia="Times New Roman"/>
          <w:color w:val="000000"/>
          <w:sz w:val="20"/>
        </w:rPr>
      </w:pPr>
      <w:r>
        <w:rPr>
          <w:rFonts w:eastAsia="Times New Roman"/>
          <w:color w:val="000000"/>
          <w:sz w:val="20"/>
        </w:rPr>
        <w:t xml:space="preserve">The electromagnet and escapement for releasing the </w:t>
      </w:r>
      <w:proofErr w:type="gramStart"/>
      <w:r>
        <w:rPr>
          <w:rFonts w:eastAsia="Times New Roman"/>
          <w:color w:val="000000"/>
          <w:sz w:val="20"/>
        </w:rPr>
        <w:t>print</w:t>
      </w:r>
      <w:r>
        <w:rPr>
          <w:rFonts w:eastAsia="Times New Roman"/>
          <w:color w:val="000000"/>
          <w:sz w:val="20"/>
        </w:rPr>
        <w:softHyphen/>
        <w:t>ing</w:t>
      </w:r>
      <w:proofErr w:type="gramEnd"/>
      <w:r>
        <w:rPr>
          <w:rFonts w:eastAsia="Times New Roman"/>
          <w:color w:val="000000"/>
          <w:sz w:val="20"/>
        </w:rPr>
        <w:t xml:space="preserve"> mechanism.</w:t>
      </w:r>
    </w:p>
    <w:p w14:paraId="16A30927" w14:textId="77777777" w:rsidR="00CF4BE1" w:rsidRDefault="00000000">
      <w:pPr>
        <w:numPr>
          <w:ilvl w:val="0"/>
          <w:numId w:val="3"/>
        </w:numPr>
        <w:tabs>
          <w:tab w:val="clear" w:pos="216"/>
          <w:tab w:val="left" w:pos="576"/>
        </w:tabs>
        <w:spacing w:before="2" w:line="246" w:lineRule="exact"/>
        <w:jc w:val="both"/>
        <w:textAlignment w:val="baseline"/>
        <w:rPr>
          <w:rFonts w:eastAsia="Times New Roman"/>
          <w:color w:val="000000"/>
          <w:spacing w:val="7"/>
          <w:sz w:val="20"/>
        </w:rPr>
      </w:pPr>
      <w:r>
        <w:rPr>
          <w:rFonts w:eastAsia="Times New Roman"/>
          <w:color w:val="000000"/>
          <w:spacing w:val="7"/>
          <w:sz w:val="20"/>
        </w:rPr>
        <w:t>The governor for maintaining the synchronism.</w:t>
      </w:r>
    </w:p>
    <w:p w14:paraId="16A30928" w14:textId="77777777" w:rsidR="00CF4BE1" w:rsidRDefault="00000000">
      <w:pPr>
        <w:numPr>
          <w:ilvl w:val="0"/>
          <w:numId w:val="3"/>
        </w:numPr>
        <w:tabs>
          <w:tab w:val="clear" w:pos="216"/>
          <w:tab w:val="left" w:pos="576"/>
        </w:tabs>
        <w:spacing w:before="1" w:line="246" w:lineRule="exact"/>
        <w:ind w:right="144"/>
        <w:jc w:val="both"/>
        <w:textAlignment w:val="baseline"/>
        <w:rPr>
          <w:rFonts w:eastAsia="Times New Roman"/>
          <w:color w:val="000000"/>
          <w:sz w:val="20"/>
        </w:rPr>
      </w:pPr>
      <w:r>
        <w:rPr>
          <w:rFonts w:eastAsia="Times New Roman"/>
          <w:color w:val="000000"/>
          <w:sz w:val="20"/>
        </w:rPr>
        <w:t>The course of the current and the mutual action of the electrical and mechanical power.</w:t>
      </w:r>
    </w:p>
    <w:p w14:paraId="16A30929" w14:textId="7922602B" w:rsidR="00CF4BE1" w:rsidRDefault="00000000">
      <w:pPr>
        <w:spacing w:before="121" w:line="246" w:lineRule="exact"/>
        <w:ind w:left="144" w:right="144" w:firstLine="216"/>
        <w:jc w:val="both"/>
        <w:textAlignment w:val="baseline"/>
        <w:rPr>
          <w:rFonts w:eastAsia="Times New Roman"/>
          <w:color w:val="000000"/>
          <w:spacing w:val="5"/>
          <w:sz w:val="20"/>
        </w:rPr>
      </w:pPr>
      <w:r>
        <w:rPr>
          <w:rFonts w:eastAsia="Times New Roman"/>
          <w:color w:val="000000"/>
          <w:spacing w:val="5"/>
          <w:sz w:val="20"/>
        </w:rPr>
        <w:t xml:space="preserve">The transmission is </w:t>
      </w:r>
      <w:proofErr w:type="gramStart"/>
      <w:r>
        <w:rPr>
          <w:rFonts w:eastAsia="Times New Roman"/>
          <w:color w:val="000000"/>
          <w:spacing w:val="5"/>
          <w:sz w:val="20"/>
        </w:rPr>
        <w:t>effected</w:t>
      </w:r>
      <w:proofErr w:type="gramEnd"/>
      <w:r>
        <w:rPr>
          <w:rFonts w:eastAsia="Times New Roman"/>
          <w:color w:val="000000"/>
          <w:spacing w:val="5"/>
          <w:sz w:val="20"/>
        </w:rPr>
        <w:t xml:space="preserve"> by means of twenty-eight keys, (fig. 364), twenty-six of which are for the letters of the alphabet, and one each for a stop or period and a blank to separate the words. Each key K (fig. 365) presses upon a lever K', which has its centre of motion at K" and supports a vertical pin </w:t>
      </w:r>
      <w:r>
        <w:rPr>
          <w:rFonts w:eastAsia="Times New Roman"/>
          <w:i/>
          <w:color w:val="000000"/>
          <w:spacing w:val="5"/>
          <w:sz w:val="20"/>
        </w:rPr>
        <w:t xml:space="preserve">k, </w:t>
      </w:r>
      <w:r>
        <w:rPr>
          <w:rFonts w:eastAsia="Times New Roman"/>
          <w:color w:val="000000"/>
          <w:spacing w:val="5"/>
          <w:sz w:val="20"/>
        </w:rPr>
        <w:t xml:space="preserve">which is drawn downwards and somewhat sidewise by a spiral spring (fig. 366) connected with it by means of a link. These twenty-eight pins </w:t>
      </w:r>
      <w:r>
        <w:rPr>
          <w:rFonts w:eastAsia="Times New Roman"/>
          <w:i/>
          <w:color w:val="000000"/>
          <w:spacing w:val="5"/>
          <w:sz w:val="20"/>
        </w:rPr>
        <w:t xml:space="preserve">k </w:t>
      </w:r>
      <w:r>
        <w:rPr>
          <w:rFonts w:eastAsia="Times New Roman"/>
          <w:color w:val="000000"/>
          <w:spacing w:val="5"/>
          <w:sz w:val="20"/>
        </w:rPr>
        <w:t xml:space="preserve">are placed in a circle around a vertical axis Q, within a round box A; the levers K', consequently, are </w:t>
      </w:r>
      <w:proofErr w:type="gramStart"/>
      <w:r>
        <w:rPr>
          <w:rFonts w:eastAsia="Times New Roman"/>
          <w:color w:val="000000"/>
          <w:spacing w:val="5"/>
          <w:sz w:val="20"/>
        </w:rPr>
        <w:t>so con</w:t>
      </w:r>
      <w:r>
        <w:rPr>
          <w:rFonts w:eastAsia="Times New Roman"/>
          <w:color w:val="000000"/>
          <w:spacing w:val="5"/>
          <w:sz w:val="20"/>
        </w:rPr>
        <w:softHyphen/>
        <w:t>structed</w:t>
      </w:r>
      <w:proofErr w:type="gramEnd"/>
      <w:r>
        <w:rPr>
          <w:rFonts w:eastAsia="Times New Roman"/>
          <w:color w:val="000000"/>
          <w:spacing w:val="5"/>
          <w:sz w:val="20"/>
        </w:rPr>
        <w:t xml:space="preserve"> that each of them may operate on the corresponding pin </w:t>
      </w:r>
      <w:r>
        <w:rPr>
          <w:rFonts w:eastAsia="Times New Roman"/>
          <w:i/>
          <w:color w:val="000000"/>
          <w:spacing w:val="5"/>
          <w:sz w:val="20"/>
        </w:rPr>
        <w:t xml:space="preserve">k </w:t>
      </w:r>
      <w:r>
        <w:rPr>
          <w:rFonts w:eastAsia="Times New Roman"/>
          <w:color w:val="000000"/>
          <w:spacing w:val="5"/>
          <w:sz w:val="20"/>
        </w:rPr>
        <w:t xml:space="preserve">when its own key is depressed. In their ordinary position these pins are kept down by means of the spiral springs (fig. 363); their rounded tops are then lying flush with the top plate of the box A within corresponding openings, as seen in fig. 367. When, however, a key is depressed, the opposite end of the lever K </w:t>
      </w:r>
      <w:proofErr w:type="spellStart"/>
      <w:r>
        <w:rPr>
          <w:rFonts w:eastAsia="Times New Roman"/>
          <w:color w:val="000000"/>
          <w:spacing w:val="5"/>
          <w:sz w:val="20"/>
        </w:rPr>
        <w:t>K</w:t>
      </w:r>
      <w:proofErr w:type="spellEnd"/>
      <w:r>
        <w:rPr>
          <w:rFonts w:eastAsia="Times New Roman"/>
          <w:color w:val="000000"/>
          <w:spacing w:val="5"/>
          <w:sz w:val="20"/>
        </w:rPr>
        <w:t xml:space="preserve">' is raised, and the corresponding pin </w:t>
      </w:r>
      <w:r>
        <w:rPr>
          <w:rFonts w:eastAsia="Times New Roman"/>
          <w:i/>
          <w:color w:val="000000"/>
          <w:spacing w:val="5"/>
          <w:sz w:val="20"/>
        </w:rPr>
        <w:t xml:space="preserve">k </w:t>
      </w:r>
      <w:r>
        <w:rPr>
          <w:rFonts w:eastAsia="Times New Roman"/>
          <w:color w:val="000000"/>
          <w:spacing w:val="5"/>
          <w:sz w:val="20"/>
        </w:rPr>
        <w:t>is caused to project a little from its opening in the top plate of the box. A shoulder 0 (fig. 366), to which the spiral spring is attached,</w:t>
      </w:r>
    </w:p>
    <w:p w14:paraId="16A3092A" w14:textId="77777777" w:rsidR="00CF4BE1" w:rsidRDefault="00CF4BE1">
      <w:pPr>
        <w:sectPr w:rsidR="00CF4BE1">
          <w:pgSz w:w="7565" w:h="11597"/>
          <w:pgMar w:top="1200" w:right="763" w:bottom="661" w:left="942" w:header="720" w:footer="720" w:gutter="0"/>
          <w:cols w:space="720"/>
        </w:sectPr>
      </w:pPr>
    </w:p>
    <w:p w14:paraId="16A3092B" w14:textId="77777777" w:rsidR="00CF4BE1" w:rsidRDefault="00000000">
      <w:pPr>
        <w:tabs>
          <w:tab w:val="left" w:pos="1800"/>
        </w:tabs>
        <w:spacing w:after="322" w:line="210" w:lineRule="exact"/>
        <w:ind w:left="432"/>
        <w:textAlignment w:val="baseline"/>
        <w:rPr>
          <w:rFonts w:eastAsia="Times New Roman"/>
          <w:color w:val="000000"/>
          <w:spacing w:val="7"/>
          <w:sz w:val="18"/>
        </w:rPr>
      </w:pPr>
      <w:r>
        <w:rPr>
          <w:rFonts w:eastAsia="Times New Roman"/>
          <w:color w:val="000000"/>
          <w:spacing w:val="7"/>
          <w:sz w:val="18"/>
        </w:rPr>
        <w:lastRenderedPageBreak/>
        <w:t>1512</w:t>
      </w:r>
      <w:r>
        <w:rPr>
          <w:rFonts w:eastAsia="Times New Roman"/>
          <w:color w:val="000000"/>
          <w:spacing w:val="7"/>
          <w:sz w:val="18"/>
        </w:rPr>
        <w:tab/>
      </w:r>
      <w:r>
        <w:rPr>
          <w:rFonts w:eastAsia="Times New Roman"/>
          <w:b/>
          <w:color w:val="000000"/>
          <w:spacing w:val="7"/>
          <w:sz w:val="15"/>
        </w:rPr>
        <w:t>THE TYPE•PRINTING TELEGRAPH.</w:t>
      </w:r>
    </w:p>
    <w:p w14:paraId="16A3092C" w14:textId="77777777" w:rsidR="00CF4BE1" w:rsidRDefault="00000000">
      <w:pPr>
        <w:ind w:right="12"/>
        <w:textAlignment w:val="baseline"/>
      </w:pPr>
      <w:r>
        <w:rPr>
          <w:noProof/>
        </w:rPr>
        <w:drawing>
          <wp:inline distT="0" distB="0" distL="0" distR="0" wp14:anchorId="16A323C2" wp14:editId="16A323C3">
            <wp:extent cx="4145280" cy="629094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5"/>
                    <a:stretch>
                      <a:fillRect/>
                    </a:stretch>
                  </pic:blipFill>
                  <pic:spPr>
                    <a:xfrm>
                      <a:off x="0" y="0"/>
                      <a:ext cx="4145280" cy="6290945"/>
                    </a:xfrm>
                    <a:prstGeom prst="rect">
                      <a:avLst/>
                    </a:prstGeom>
                  </pic:spPr>
                </pic:pic>
              </a:graphicData>
            </a:graphic>
          </wp:inline>
        </w:drawing>
      </w:r>
    </w:p>
    <w:p w14:paraId="16A3092D" w14:textId="77777777" w:rsidR="00CF4BE1" w:rsidRDefault="00CF4BE1">
      <w:pPr>
        <w:sectPr w:rsidR="00CF4BE1">
          <w:pgSz w:w="7560" w:h="11597"/>
          <w:pgMar w:top="720" w:right="444" w:bottom="178" w:left="576" w:header="720" w:footer="720" w:gutter="0"/>
          <w:cols w:space="720"/>
        </w:sectPr>
      </w:pPr>
    </w:p>
    <w:p w14:paraId="16A3092E" w14:textId="77777777" w:rsidR="00CF4BE1" w:rsidRDefault="00000000">
      <w:pPr>
        <w:tabs>
          <w:tab w:val="right" w:pos="5760"/>
        </w:tabs>
        <w:spacing w:line="238" w:lineRule="exact"/>
        <w:ind w:left="1800"/>
        <w:textAlignment w:val="baseline"/>
        <w:rPr>
          <w:rFonts w:eastAsia="Times New Roman"/>
          <w:b/>
          <w:color w:val="000000"/>
          <w:sz w:val="15"/>
        </w:rPr>
      </w:pPr>
      <w:r>
        <w:rPr>
          <w:rFonts w:eastAsia="Times New Roman"/>
          <w:b/>
          <w:color w:val="000000"/>
          <w:sz w:val="15"/>
        </w:rPr>
        <w:lastRenderedPageBreak/>
        <w:t>HUGHES'S TELEGRAPH.</w:t>
      </w:r>
      <w:r>
        <w:rPr>
          <w:rFonts w:eastAsia="Times New Roman"/>
          <w:b/>
          <w:color w:val="000000"/>
          <w:sz w:val="15"/>
        </w:rPr>
        <w:tab/>
      </w:r>
      <w:r>
        <w:rPr>
          <w:rFonts w:eastAsia="Times New Roman"/>
          <w:b/>
          <w:color w:val="000000"/>
          <w:sz w:val="21"/>
        </w:rPr>
        <w:t>618</w:t>
      </w:r>
    </w:p>
    <w:p w14:paraId="16A3092F" w14:textId="77777777" w:rsidR="00CF4BE1" w:rsidRDefault="00000000">
      <w:pPr>
        <w:spacing w:before="205" w:after="89" w:line="245" w:lineRule="exact"/>
        <w:ind w:left="144" w:right="144"/>
        <w:jc w:val="both"/>
        <w:textAlignment w:val="baseline"/>
        <w:rPr>
          <w:rFonts w:eastAsia="Times New Roman"/>
          <w:color w:val="000000"/>
          <w:spacing w:val="3"/>
          <w:sz w:val="21"/>
        </w:rPr>
      </w:pPr>
      <w:r>
        <w:rPr>
          <w:rFonts w:eastAsia="Times New Roman"/>
          <w:color w:val="000000"/>
          <w:spacing w:val="3"/>
          <w:sz w:val="21"/>
        </w:rPr>
        <w:t xml:space="preserve">prevents it from projecting beyond a certain distance. In the centre of the circular box A </w:t>
      </w:r>
      <w:proofErr w:type="spellStart"/>
      <w:r>
        <w:rPr>
          <w:rFonts w:eastAsia="Times New Roman"/>
          <w:color w:val="000000"/>
          <w:spacing w:val="3"/>
          <w:sz w:val="21"/>
        </w:rPr>
        <w:t>A</w:t>
      </w:r>
      <w:proofErr w:type="spellEnd"/>
      <w:r>
        <w:rPr>
          <w:rFonts w:eastAsia="Times New Roman"/>
          <w:color w:val="000000"/>
          <w:spacing w:val="3"/>
          <w:sz w:val="21"/>
        </w:rPr>
        <w:t xml:space="preserve"> is a vertical axis P Q, which is rotated rapidly by means of a beveled gear </w:t>
      </w:r>
      <w:r>
        <w:rPr>
          <w:rFonts w:eastAsia="Times New Roman"/>
          <w:i/>
          <w:color w:val="000000"/>
          <w:spacing w:val="3"/>
          <w:sz w:val="21"/>
        </w:rPr>
        <w:t xml:space="preserve">f. </w:t>
      </w:r>
      <w:r>
        <w:rPr>
          <w:rFonts w:eastAsia="Times New Roman"/>
          <w:color w:val="000000"/>
          <w:spacing w:val="3"/>
          <w:sz w:val="21"/>
        </w:rPr>
        <w:t xml:space="preserve">This axis consists </w:t>
      </w:r>
      <w:r>
        <w:rPr>
          <w:rFonts w:eastAsia="Times New Roman"/>
          <w:color w:val="403815"/>
          <w:spacing w:val="3"/>
          <w:sz w:val="21"/>
        </w:rPr>
        <w:t>of</w:t>
      </w:r>
      <w:r>
        <w:rPr>
          <w:rFonts w:eastAsia="Times New Roman"/>
          <w:color w:val="000000"/>
          <w:spacing w:val="3"/>
          <w:sz w:val="21"/>
        </w:rPr>
        <w:t xml:space="preserve"> two metallic parts P and Q, insulated from each other by an ivory plate </w:t>
      </w:r>
      <w:r>
        <w:rPr>
          <w:rFonts w:eastAsia="Times New Roman"/>
          <w:b/>
          <w:i/>
          <w:color w:val="000000"/>
          <w:spacing w:val="3"/>
          <w:sz w:val="15"/>
        </w:rPr>
        <w:t xml:space="preserve">q. </w:t>
      </w:r>
      <w:r>
        <w:rPr>
          <w:rFonts w:eastAsia="Times New Roman"/>
          <w:color w:val="000000"/>
          <w:spacing w:val="3"/>
          <w:sz w:val="21"/>
        </w:rPr>
        <w:t xml:space="preserve">The lower part P, which enters the centre of the box A </w:t>
      </w:r>
      <w:proofErr w:type="spellStart"/>
      <w:r>
        <w:rPr>
          <w:rFonts w:eastAsia="Times New Roman"/>
          <w:color w:val="000000"/>
          <w:spacing w:val="3"/>
          <w:sz w:val="21"/>
        </w:rPr>
        <w:t>A</w:t>
      </w:r>
      <w:proofErr w:type="spellEnd"/>
      <w:r>
        <w:rPr>
          <w:rFonts w:eastAsia="Times New Roman"/>
          <w:color w:val="000000"/>
          <w:spacing w:val="3"/>
          <w:sz w:val="21"/>
        </w:rPr>
        <w:t>, revolves in a hollow bearing Q</w:t>
      </w:r>
      <w:r>
        <w:rPr>
          <w:rFonts w:eastAsia="Times New Roman"/>
          <w:color w:val="000000"/>
          <w:spacing w:val="3"/>
          <w:sz w:val="21"/>
          <w:vertAlign w:val="subscript"/>
        </w:rPr>
        <w:t>1</w:t>
      </w:r>
      <w:r>
        <w:rPr>
          <w:rFonts w:eastAsia="Times New Roman"/>
          <w:color w:val="000000"/>
          <w:spacing w:val="3"/>
          <w:sz w:val="21"/>
        </w:rPr>
        <w:t>.</w:t>
      </w:r>
    </w:p>
    <w:p w14:paraId="16A30930" w14:textId="77777777" w:rsidR="00CF4BE1" w:rsidRDefault="00000000">
      <w:pPr>
        <w:spacing w:after="163"/>
        <w:ind w:left="290" w:right="305"/>
        <w:textAlignment w:val="baseline"/>
      </w:pPr>
      <w:r>
        <w:rPr>
          <w:noProof/>
        </w:rPr>
        <w:drawing>
          <wp:inline distT="0" distB="0" distL="0" distR="0" wp14:anchorId="16A323C4" wp14:editId="16A323C5">
            <wp:extent cx="3343275" cy="3264535"/>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6"/>
                    <a:stretch>
                      <a:fillRect/>
                    </a:stretch>
                  </pic:blipFill>
                  <pic:spPr>
                    <a:xfrm>
                      <a:off x="0" y="0"/>
                      <a:ext cx="3343275" cy="3264535"/>
                    </a:xfrm>
                    <a:prstGeom prst="rect">
                      <a:avLst/>
                    </a:prstGeom>
                  </pic:spPr>
                </pic:pic>
              </a:graphicData>
            </a:graphic>
          </wp:inline>
        </w:drawing>
      </w:r>
    </w:p>
    <w:p w14:paraId="16A30931" w14:textId="77777777" w:rsidR="00CF4BE1" w:rsidRDefault="00000000">
      <w:pPr>
        <w:spacing w:line="175" w:lineRule="exact"/>
        <w:jc w:val="center"/>
        <w:textAlignment w:val="baseline"/>
        <w:rPr>
          <w:rFonts w:eastAsia="Times New Roman"/>
          <w:b/>
          <w:i/>
          <w:color w:val="000000"/>
          <w:sz w:val="15"/>
        </w:rPr>
      </w:pPr>
      <w:proofErr w:type="spellStart"/>
      <w:r>
        <w:rPr>
          <w:rFonts w:eastAsia="Times New Roman"/>
          <w:b/>
          <w:i/>
          <w:color w:val="000000"/>
          <w:sz w:val="15"/>
        </w:rPr>
        <w:t>Rg</w:t>
      </w:r>
      <w:proofErr w:type="spellEnd"/>
      <w:r>
        <w:rPr>
          <w:rFonts w:eastAsia="Times New Roman"/>
          <w:b/>
          <w:i/>
          <w:color w:val="000000"/>
          <w:sz w:val="15"/>
        </w:rPr>
        <w:t xml:space="preserve">. </w:t>
      </w:r>
      <w:r>
        <w:rPr>
          <w:rFonts w:eastAsia="Times New Roman"/>
          <w:b/>
          <w:color w:val="000000"/>
          <w:sz w:val="15"/>
        </w:rPr>
        <w:t>364.</w:t>
      </w:r>
    </w:p>
    <w:p w14:paraId="16A30932" w14:textId="77777777" w:rsidR="00CF4BE1" w:rsidRDefault="00000000">
      <w:pPr>
        <w:spacing w:before="88" w:line="245" w:lineRule="exact"/>
        <w:ind w:left="144" w:right="144" w:firstLine="144"/>
        <w:jc w:val="both"/>
        <w:textAlignment w:val="baseline"/>
        <w:rPr>
          <w:rFonts w:eastAsia="Times New Roman"/>
          <w:color w:val="000000"/>
          <w:spacing w:val="5"/>
          <w:sz w:val="21"/>
        </w:rPr>
      </w:pPr>
      <w:r>
        <w:rPr>
          <w:rFonts w:eastAsia="Times New Roman"/>
          <w:color w:val="000000"/>
          <w:spacing w:val="5"/>
          <w:sz w:val="21"/>
        </w:rPr>
        <w:t xml:space="preserve">At the lower end of the upper part of the axis, directly over the top plate of the box A </w:t>
      </w:r>
      <w:proofErr w:type="spellStart"/>
      <w:r>
        <w:rPr>
          <w:rFonts w:eastAsia="Times New Roman"/>
          <w:color w:val="000000"/>
          <w:spacing w:val="5"/>
          <w:sz w:val="21"/>
        </w:rPr>
        <w:t>A</w:t>
      </w:r>
      <w:proofErr w:type="spellEnd"/>
      <w:r>
        <w:rPr>
          <w:rFonts w:eastAsia="Times New Roman"/>
          <w:color w:val="000000"/>
          <w:spacing w:val="5"/>
          <w:sz w:val="21"/>
        </w:rPr>
        <w:t xml:space="preserve">, </w:t>
      </w:r>
      <w:proofErr w:type="gramStart"/>
      <w:r>
        <w:rPr>
          <w:rFonts w:eastAsia="Times New Roman"/>
          <w:color w:val="000000"/>
          <w:spacing w:val="5"/>
          <w:sz w:val="21"/>
        </w:rPr>
        <w:t>is placed the sledge</w:t>
      </w:r>
      <w:proofErr w:type="gramEnd"/>
      <w:r>
        <w:rPr>
          <w:rFonts w:eastAsia="Times New Roman"/>
          <w:color w:val="000000"/>
          <w:spacing w:val="5"/>
          <w:sz w:val="21"/>
        </w:rPr>
        <w:t xml:space="preserve">. The details of this sledge are represented in </w:t>
      </w:r>
      <w:proofErr w:type="gramStart"/>
      <w:r>
        <w:rPr>
          <w:rFonts w:eastAsia="Times New Roman"/>
          <w:color w:val="000000"/>
          <w:spacing w:val="5"/>
          <w:sz w:val="21"/>
        </w:rPr>
        <w:t>section in</w:t>
      </w:r>
      <w:proofErr w:type="gramEnd"/>
      <w:r>
        <w:rPr>
          <w:rFonts w:eastAsia="Times New Roman"/>
          <w:color w:val="000000"/>
          <w:spacing w:val="5"/>
          <w:sz w:val="21"/>
        </w:rPr>
        <w:t xml:space="preserve"> fig. 366, in a plan view from above in fig. 367, and in perspective in fig. 368. It consists of two parts. The lower part </w:t>
      </w:r>
      <w:r>
        <w:rPr>
          <w:rFonts w:eastAsia="Times New Roman"/>
          <w:i/>
          <w:color w:val="000000"/>
          <w:spacing w:val="5"/>
          <w:sz w:val="21"/>
        </w:rPr>
        <w:t xml:space="preserve">e </w:t>
      </w:r>
      <w:proofErr w:type="spellStart"/>
      <w:r>
        <w:rPr>
          <w:rFonts w:eastAsia="Times New Roman"/>
          <w:i/>
          <w:color w:val="000000"/>
          <w:spacing w:val="5"/>
          <w:sz w:val="21"/>
        </w:rPr>
        <w:t>e</w:t>
      </w:r>
      <w:proofErr w:type="spellEnd"/>
      <w:r>
        <w:rPr>
          <w:rFonts w:eastAsia="Times New Roman"/>
          <w:i/>
          <w:color w:val="000000"/>
          <w:spacing w:val="5"/>
          <w:sz w:val="21"/>
        </w:rPr>
        <w:t xml:space="preserve">' </w:t>
      </w:r>
      <w:r>
        <w:rPr>
          <w:rFonts w:eastAsia="Times New Roman"/>
          <w:color w:val="000000"/>
          <w:spacing w:val="5"/>
          <w:sz w:val="21"/>
        </w:rPr>
        <w:t>is rigidly attached to the lower part of the axis P. The upper part r S</w:t>
      </w:r>
      <w:r>
        <w:rPr>
          <w:rFonts w:eastAsia="Times New Roman"/>
          <w:i/>
          <w:color w:val="5F672C"/>
          <w:spacing w:val="5"/>
          <w:sz w:val="21"/>
        </w:rPr>
        <w:t xml:space="preserve"> </w:t>
      </w:r>
      <w:proofErr w:type="spellStart"/>
      <w:r>
        <w:rPr>
          <w:rFonts w:eastAsia="Times New Roman"/>
          <w:i/>
          <w:color w:val="5F672C"/>
          <w:spacing w:val="5"/>
          <w:sz w:val="21"/>
        </w:rPr>
        <w:t>s</w:t>
      </w:r>
      <w:proofErr w:type="spellEnd"/>
      <w:r>
        <w:rPr>
          <w:rFonts w:eastAsia="Times New Roman"/>
          <w:color w:val="000000"/>
          <w:spacing w:val="5"/>
          <w:sz w:val="21"/>
        </w:rPr>
        <w:t xml:space="preserve"> is connected to the upper part Q of the axis by a hinge. The lower part </w:t>
      </w:r>
      <w:r>
        <w:rPr>
          <w:rFonts w:eastAsia="Times New Roman"/>
          <w:i/>
          <w:color w:val="000000"/>
          <w:spacing w:val="5"/>
          <w:sz w:val="21"/>
        </w:rPr>
        <w:t>e</w:t>
      </w:r>
      <w:r>
        <w:rPr>
          <w:rFonts w:eastAsia="Times New Roman"/>
          <w:i/>
          <w:color w:val="5F672C"/>
          <w:spacing w:val="5"/>
          <w:sz w:val="21"/>
        </w:rPr>
        <w:t xml:space="preserve"> </w:t>
      </w:r>
      <w:proofErr w:type="spellStart"/>
      <w:r>
        <w:rPr>
          <w:rFonts w:eastAsia="Times New Roman"/>
          <w:i/>
          <w:color w:val="5F672C"/>
          <w:spacing w:val="5"/>
          <w:sz w:val="21"/>
        </w:rPr>
        <w:t>e</w:t>
      </w:r>
      <w:proofErr w:type="spellEnd"/>
      <w:r>
        <w:rPr>
          <w:rFonts w:eastAsia="Times New Roman"/>
          <w:i/>
          <w:color w:val="5F672C"/>
          <w:spacing w:val="5"/>
          <w:sz w:val="21"/>
        </w:rPr>
        <w:t>'</w:t>
      </w:r>
    </w:p>
    <w:p w14:paraId="16A30933" w14:textId="77777777" w:rsidR="00CF4BE1" w:rsidRDefault="00CF4BE1">
      <w:pPr>
        <w:sectPr w:rsidR="00CF4BE1">
          <w:pgSz w:w="7613" w:h="11597"/>
          <w:pgMar w:top="1180" w:right="857" w:bottom="661" w:left="896" w:header="720" w:footer="720" w:gutter="0"/>
          <w:cols w:space="720"/>
        </w:sectPr>
      </w:pPr>
    </w:p>
    <w:p w14:paraId="16A30934" w14:textId="77777777" w:rsidR="00CF4BE1" w:rsidRDefault="00000000">
      <w:pPr>
        <w:tabs>
          <w:tab w:val="left" w:pos="1584"/>
        </w:tabs>
        <w:spacing w:line="234" w:lineRule="exact"/>
        <w:ind w:left="216"/>
        <w:textAlignment w:val="baseline"/>
        <w:rPr>
          <w:rFonts w:eastAsia="Times New Roman"/>
          <w:b/>
          <w:color w:val="000000"/>
          <w:spacing w:val="10"/>
          <w:sz w:val="20"/>
        </w:rPr>
      </w:pPr>
      <w:r>
        <w:rPr>
          <w:rFonts w:eastAsia="Times New Roman"/>
          <w:b/>
          <w:color w:val="000000"/>
          <w:spacing w:val="10"/>
          <w:sz w:val="20"/>
        </w:rPr>
        <w:lastRenderedPageBreak/>
        <w:t>614</w:t>
      </w:r>
      <w:r>
        <w:rPr>
          <w:rFonts w:eastAsia="Times New Roman"/>
          <w:b/>
          <w:color w:val="000000"/>
          <w:spacing w:val="10"/>
          <w:sz w:val="20"/>
        </w:rPr>
        <w:tab/>
      </w:r>
      <w:r>
        <w:rPr>
          <w:rFonts w:eastAsia="Times New Roman"/>
          <w:b/>
          <w:color w:val="000000"/>
          <w:spacing w:val="10"/>
          <w:sz w:val="15"/>
        </w:rPr>
        <w:t>THE TYPE-PRINTING TELEGRAPH.</w:t>
      </w:r>
    </w:p>
    <w:p w14:paraId="16A30935" w14:textId="0D7F7E15" w:rsidR="00CF4BE1" w:rsidRDefault="00000000">
      <w:pPr>
        <w:spacing w:before="217" w:after="51" w:line="246" w:lineRule="exact"/>
        <w:ind w:left="216" w:right="216"/>
        <w:jc w:val="both"/>
        <w:textAlignment w:val="baseline"/>
        <w:rPr>
          <w:rFonts w:eastAsia="Times New Roman"/>
          <w:color w:val="000000"/>
          <w:spacing w:val="5"/>
          <w:sz w:val="20"/>
        </w:rPr>
      </w:pPr>
      <w:r>
        <w:rPr>
          <w:rFonts w:eastAsia="Times New Roman"/>
          <w:color w:val="000000"/>
          <w:spacing w:val="5"/>
          <w:sz w:val="20"/>
        </w:rPr>
        <w:t xml:space="preserve">(the pusher) slides closely over the upper plate of the box </w:t>
      </w:r>
      <w:r>
        <w:rPr>
          <w:rFonts w:eastAsia="Times New Roman"/>
          <w:b/>
          <w:color w:val="000000"/>
          <w:spacing w:val="5"/>
          <w:sz w:val="20"/>
        </w:rPr>
        <w:t xml:space="preserve">A </w:t>
      </w:r>
      <w:r>
        <w:rPr>
          <w:rFonts w:eastAsia="Times New Roman"/>
          <w:color w:val="000000"/>
          <w:spacing w:val="5"/>
          <w:sz w:val="20"/>
        </w:rPr>
        <w:t xml:space="preserve">when the axis Q revolves. Both of its ends are rounded off and </w:t>
      </w:r>
      <w:r w:rsidR="00264752">
        <w:rPr>
          <w:rFonts w:eastAsia="Times New Roman"/>
          <w:color w:val="000000"/>
          <w:spacing w:val="5"/>
          <w:sz w:val="20"/>
        </w:rPr>
        <w:t>channeled</w:t>
      </w:r>
      <w:r>
        <w:rPr>
          <w:rFonts w:eastAsia="Times New Roman"/>
          <w:color w:val="000000"/>
          <w:spacing w:val="5"/>
          <w:sz w:val="20"/>
        </w:rPr>
        <w:t xml:space="preserve">, </w:t>
      </w:r>
      <w:proofErr w:type="gramStart"/>
      <w:r>
        <w:rPr>
          <w:rFonts w:eastAsia="Times New Roman"/>
          <w:color w:val="000000"/>
          <w:spacing w:val="5"/>
          <w:sz w:val="20"/>
        </w:rPr>
        <w:t>in order to</w:t>
      </w:r>
      <w:proofErr w:type="gramEnd"/>
      <w:r>
        <w:rPr>
          <w:rFonts w:eastAsia="Times New Roman"/>
          <w:color w:val="000000"/>
          <w:spacing w:val="5"/>
          <w:sz w:val="20"/>
        </w:rPr>
        <w:t xml:space="preserve"> operate on the pin</w:t>
      </w:r>
      <w:r>
        <w:rPr>
          <w:rFonts w:eastAsia="Times New Roman"/>
          <w:i/>
          <w:color w:val="000000"/>
          <w:spacing w:val="5"/>
          <w:sz w:val="20"/>
        </w:rPr>
        <w:t xml:space="preserve">k </w:t>
      </w:r>
      <w:r>
        <w:rPr>
          <w:rFonts w:eastAsia="Times New Roman"/>
          <w:color w:val="000000"/>
          <w:spacing w:val="5"/>
          <w:sz w:val="20"/>
        </w:rPr>
        <w:t xml:space="preserve">when raised by the depression of a key. As the axis revolves in the direction shown by the arrow, the end </w:t>
      </w:r>
      <w:r>
        <w:rPr>
          <w:rFonts w:eastAsia="Times New Roman"/>
          <w:i/>
          <w:color w:val="000000"/>
          <w:spacing w:val="5"/>
          <w:sz w:val="20"/>
        </w:rPr>
        <w:t xml:space="preserve">c </w:t>
      </w:r>
      <w:r>
        <w:rPr>
          <w:rFonts w:eastAsia="Times New Roman"/>
          <w:color w:val="000000"/>
          <w:spacing w:val="5"/>
          <w:sz w:val="20"/>
        </w:rPr>
        <w:t xml:space="preserve">of the pusher is in front, and when no key is depressed it passes lightly over the pins, as shown in fig. 367. When a key is depressed the corresponding pin </w:t>
      </w:r>
      <w:r>
        <w:rPr>
          <w:rFonts w:eastAsia="Times New Roman"/>
          <w:i/>
          <w:color w:val="000000"/>
          <w:spacing w:val="5"/>
          <w:sz w:val="20"/>
        </w:rPr>
        <w:t xml:space="preserve">k </w:t>
      </w:r>
      <w:r>
        <w:rPr>
          <w:rFonts w:eastAsia="Times New Roman"/>
          <w:color w:val="000000"/>
          <w:spacing w:val="5"/>
          <w:sz w:val="20"/>
        </w:rPr>
        <w:t>is raised a little out of its slot and is pushed sideways toward the outer edge and in front of the steel rider S. The pusher, in its revolution,</w:t>
      </w:r>
    </w:p>
    <w:p w14:paraId="16A30936" w14:textId="77777777" w:rsidR="00CF4BE1" w:rsidRDefault="00000000">
      <w:pPr>
        <w:spacing w:line="223" w:lineRule="exact"/>
        <w:jc w:val="center"/>
        <w:textAlignment w:val="baseline"/>
        <w:rPr>
          <w:rFonts w:eastAsia="Times New Roman"/>
          <w:i/>
          <w:color w:val="000000"/>
          <w:spacing w:val="-1"/>
          <w:sz w:val="17"/>
        </w:rPr>
      </w:pPr>
      <w:r>
        <w:pict w14:anchorId="16A323C6">
          <v:shape id="_x0000_s2621" type="#_x0000_t202" style="position:absolute;left:0;text-align:left;margin-left:46.1pt;margin-top:195.85pt;width:302pt;height:203.45pt;z-index:-251849728;mso-wrap-distance-left:0;mso-wrap-distance-right:0;mso-position-horizontal-relative:page;mso-position-vertical-relative:page" filled="f" stroked="f">
            <v:textbox inset="0,0,0,0">
              <w:txbxContent>
                <w:p w14:paraId="16A331FB" w14:textId="77777777" w:rsidR="00A918EA" w:rsidRDefault="00A918EA"/>
              </w:txbxContent>
            </v:textbox>
            <w10:wrap type="square" anchorx="page" anchory="page"/>
          </v:shape>
        </w:pict>
      </w:r>
      <w:r>
        <w:pict w14:anchorId="16A323C7">
          <v:shape id="_x0000_s2620" type="#_x0000_t202" style="position:absolute;left:0;text-align:left;margin-left:46.1pt;margin-top:195.85pt;width:301.9pt;height:202.55pt;z-index:-251848704;mso-wrap-distance-left:0;mso-wrap-distance-right:0;mso-position-horizontal-relative:page;mso-position-vertical-relative:page" filled="f" stroked="f">
            <v:textbox inset="0,0,0,0">
              <w:txbxContent>
                <w:p w14:paraId="16A32BCC" w14:textId="77777777" w:rsidR="00CF4BE1" w:rsidRDefault="00000000">
                  <w:pPr>
                    <w:textAlignment w:val="baseline"/>
                  </w:pPr>
                  <w:r>
                    <w:rPr>
                      <w:noProof/>
                    </w:rPr>
                    <w:drawing>
                      <wp:inline distT="0" distB="0" distL="0" distR="0" wp14:anchorId="16A331E6" wp14:editId="16A331E7">
                        <wp:extent cx="3834130" cy="257238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7"/>
                                <a:stretch>
                                  <a:fillRect/>
                                </a:stretch>
                              </pic:blipFill>
                              <pic:spPr>
                                <a:xfrm>
                                  <a:off x="0" y="0"/>
                                  <a:ext cx="3834130" cy="2572385"/>
                                </a:xfrm>
                                <a:prstGeom prst="rect">
                                  <a:avLst/>
                                </a:prstGeom>
                              </pic:spPr>
                            </pic:pic>
                          </a:graphicData>
                        </a:graphic>
                      </wp:inline>
                    </w:drawing>
                  </w:r>
                </w:p>
              </w:txbxContent>
            </v:textbox>
            <w10:wrap type="square" anchorx="page" anchory="page"/>
          </v:shape>
        </w:pict>
      </w:r>
      <w:r>
        <w:pict w14:anchorId="16A323C8">
          <v:shape id="_x0000_s2619" type="#_x0000_t202" style="position:absolute;left:0;text-align:left;margin-left:166.8pt;margin-top:198.5pt;width:5.05pt;height:5.75pt;z-index:-251350016;mso-wrap-distance-left:0;mso-wrap-distance-right:0;mso-position-horizontal-relative:page;mso-position-vertical-relative:page" stroked="f">
            <v:textbox inset="0,0,0,0">
              <w:txbxContent>
                <w:p w14:paraId="16A32BCD" w14:textId="77777777" w:rsidR="00CF4BE1" w:rsidRDefault="00000000">
                  <w:pPr>
                    <w:spacing w:line="105" w:lineRule="exact"/>
                    <w:textAlignment w:val="baseline"/>
                    <w:rPr>
                      <w:rFonts w:eastAsia="Times New Roman"/>
                      <w:b/>
                      <w:color w:val="000000"/>
                      <w:sz w:val="15"/>
                    </w:rPr>
                  </w:pPr>
                  <w:r>
                    <w:rPr>
                      <w:rFonts w:eastAsia="Times New Roman"/>
                      <w:b/>
                      <w:color w:val="000000"/>
                      <w:sz w:val="15"/>
                    </w:rPr>
                    <w:t>G</w:t>
                  </w:r>
                </w:p>
              </w:txbxContent>
            </v:textbox>
            <w10:wrap type="square" anchorx="page" anchory="page"/>
          </v:shape>
        </w:pict>
      </w:r>
      <w:r>
        <w:pict w14:anchorId="16A323C9">
          <v:shape id="_x0000_s2618" type="#_x0000_t202" style="position:absolute;left:0;text-align:left;margin-left:103.45pt;margin-top:213.85pt;width:6pt;height:5.25pt;z-index:-251348992;mso-wrap-distance-left:0;mso-wrap-distance-right:0;mso-position-horizontal-relative:page;mso-position-vertical-relative:page" stroked="f">
            <v:textbox inset="0,0,0,0">
              <w:txbxContent>
                <w:p w14:paraId="16A32BCE" w14:textId="77777777" w:rsidR="00CF4BE1" w:rsidRDefault="00000000">
                  <w:pPr>
                    <w:spacing w:line="100" w:lineRule="exact"/>
                    <w:textAlignment w:val="baseline"/>
                    <w:rPr>
                      <w:rFonts w:eastAsia="Times New Roman"/>
                      <w:b/>
                      <w:color w:val="000000"/>
                      <w:spacing w:val="-6"/>
                      <w:sz w:val="15"/>
                    </w:rPr>
                  </w:pPr>
                  <w:r>
                    <w:rPr>
                      <w:rFonts w:eastAsia="Times New Roman"/>
                      <w:b/>
                      <w:color w:val="000000"/>
                      <w:spacing w:val="-6"/>
                      <w:sz w:val="15"/>
                    </w:rPr>
                    <w:t>a'</w:t>
                  </w:r>
                </w:p>
              </w:txbxContent>
            </v:textbox>
            <w10:wrap type="square" anchorx="page" anchory="page"/>
          </v:shape>
        </w:pict>
      </w:r>
      <w:r>
        <w:pict w14:anchorId="16A323CA">
          <v:shape id="_x0000_s2617" type="#_x0000_t202" style="position:absolute;left:0;text-align:left;margin-left:46.8pt;margin-top:302.65pt;width:66.7pt;height:8.4pt;z-index:-251347968;mso-wrap-distance-left:0;mso-wrap-distance-right:0;mso-position-horizontal-relative:page;mso-position-vertical-relative:page" stroked="f">
            <v:textbox inset="0,0,0,0">
              <w:txbxContent>
                <w:p w14:paraId="16A32BCF" w14:textId="77777777" w:rsidR="00CF4BE1" w:rsidRDefault="00000000">
                  <w:pPr>
                    <w:tabs>
                      <w:tab w:val="right" w:leader="underscore" w:pos="1368"/>
                    </w:tabs>
                    <w:spacing w:line="167" w:lineRule="exact"/>
                    <w:textAlignment w:val="baseline"/>
                    <w:rPr>
                      <w:rFonts w:eastAsia="Times New Roman"/>
                      <w:i/>
                      <w:color w:val="000000"/>
                      <w:sz w:val="20"/>
                    </w:rPr>
                  </w:pPr>
                  <w:r>
                    <w:rPr>
                      <w:rFonts w:eastAsia="Times New Roman"/>
                      <w:i/>
                      <w:color w:val="000000"/>
                      <w:sz w:val="20"/>
                    </w:rPr>
                    <w:tab/>
                    <w:t>4</w:t>
                  </w:r>
                </w:p>
              </w:txbxContent>
            </v:textbox>
            <w10:wrap type="square" anchorx="page" anchory="page"/>
          </v:shape>
        </w:pict>
      </w:r>
      <w:r>
        <w:pict w14:anchorId="16A323CB">
          <v:shape id="_x0000_s2616" type="#_x0000_t202" style="position:absolute;left:0;text-align:left;margin-left:204.5pt;margin-top:202.55pt;width:4.05pt;height:4.35pt;z-index:-251346944;mso-wrap-distance-left:0;mso-wrap-distance-right:0;mso-position-horizontal-relative:page;mso-position-vertical-relative:page" stroked="f">
            <v:textbox inset="0,0,0,0">
              <w:txbxContent>
                <w:p w14:paraId="16A32BD0" w14:textId="77777777" w:rsidR="00CF4BE1" w:rsidRDefault="00000000">
                  <w:pPr>
                    <w:spacing w:line="81" w:lineRule="exact"/>
                    <w:textAlignment w:val="baseline"/>
                    <w:rPr>
                      <w:rFonts w:eastAsia="Times New Roman"/>
                      <w:b/>
                      <w:color w:val="000000"/>
                      <w:sz w:val="15"/>
                    </w:rPr>
                  </w:pPr>
                  <w:r>
                    <w:rPr>
                      <w:rFonts w:eastAsia="Times New Roman"/>
                      <w:b/>
                      <w:color w:val="000000"/>
                      <w:sz w:val="15"/>
                    </w:rPr>
                    <w:t>a</w:t>
                  </w:r>
                </w:p>
              </w:txbxContent>
            </v:textbox>
            <w10:wrap type="square" anchorx="page" anchory="page"/>
          </v:shape>
        </w:pict>
      </w:r>
      <w:r>
        <w:pict w14:anchorId="16A323CC">
          <v:shape id="_x0000_s2615" type="#_x0000_t202" style="position:absolute;left:0;text-align:left;margin-left:311.3pt;margin-top:318.95pt;width:5.25pt;height:5.3pt;z-index:-251345920;mso-wrap-distance-left:0;mso-wrap-distance-right:0;mso-position-horizontal-relative:page;mso-position-vertical-relative:page" stroked="f">
            <v:textbox inset="0,0,0,0">
              <w:txbxContent>
                <w:p w14:paraId="16A32BD1" w14:textId="77777777" w:rsidR="00CF4BE1" w:rsidRDefault="00000000">
                  <w:pPr>
                    <w:spacing w:line="101" w:lineRule="exact"/>
                    <w:textAlignment w:val="baseline"/>
                    <w:rPr>
                      <w:rFonts w:eastAsia="Times New Roman"/>
                      <w:color w:val="000000"/>
                      <w:sz w:val="15"/>
                    </w:rPr>
                  </w:pPr>
                  <w:r>
                    <w:rPr>
                      <w:rFonts w:eastAsia="Times New Roman"/>
                      <w:color w:val="000000"/>
                      <w:sz w:val="15"/>
                    </w:rPr>
                    <w:t>K</w:t>
                  </w:r>
                </w:p>
              </w:txbxContent>
            </v:textbox>
            <w10:wrap type="square" anchorx="page" anchory="page"/>
          </v:shape>
        </w:pict>
      </w:r>
      <w:r>
        <w:rPr>
          <w:rFonts w:eastAsia="Times New Roman"/>
          <w:i/>
          <w:color w:val="000000"/>
          <w:spacing w:val="-1"/>
          <w:sz w:val="17"/>
        </w:rPr>
        <w:t xml:space="preserve">Fig. </w:t>
      </w:r>
      <w:r>
        <w:rPr>
          <w:rFonts w:eastAsia="Times New Roman"/>
          <w:color w:val="000000"/>
          <w:spacing w:val="-1"/>
          <w:sz w:val="15"/>
        </w:rPr>
        <w:t>365</w:t>
      </w:r>
      <w:r>
        <w:rPr>
          <w:rFonts w:eastAsia="Times New Roman"/>
          <w:color w:val="000000"/>
          <w:spacing w:val="-1"/>
          <w:sz w:val="15"/>
          <w:vertAlign w:val="subscript"/>
        </w:rPr>
        <w:t>:</w:t>
      </w:r>
      <w:r>
        <w:rPr>
          <w:rFonts w:eastAsia="Times New Roman"/>
          <w:color w:val="000000"/>
          <w:spacing w:val="-1"/>
          <w:sz w:val="15"/>
        </w:rPr>
        <w:t xml:space="preserve"> </w:t>
      </w:r>
    </w:p>
    <w:p w14:paraId="16A30937" w14:textId="7286E664" w:rsidR="00CF4BE1" w:rsidRDefault="00000000">
      <w:pPr>
        <w:spacing w:before="37" w:line="245" w:lineRule="exact"/>
        <w:ind w:left="216" w:right="216"/>
        <w:jc w:val="both"/>
        <w:textAlignment w:val="baseline"/>
        <w:rPr>
          <w:rFonts w:eastAsia="Times New Roman"/>
          <w:color w:val="000000"/>
          <w:spacing w:val="7"/>
          <w:sz w:val="20"/>
        </w:rPr>
      </w:pPr>
      <w:r>
        <w:rPr>
          <w:rFonts w:eastAsia="Times New Roman"/>
          <w:color w:val="000000"/>
          <w:spacing w:val="7"/>
          <w:sz w:val="20"/>
        </w:rPr>
        <w:t>always covers five pins</w:t>
      </w:r>
      <w:r w:rsidR="0027141B">
        <w:rPr>
          <w:rFonts w:eastAsia="Times New Roman"/>
          <w:color w:val="000000"/>
          <w:spacing w:val="7"/>
          <w:sz w:val="20"/>
        </w:rPr>
        <w:t>;</w:t>
      </w:r>
      <w:r>
        <w:rPr>
          <w:rFonts w:eastAsia="Times New Roman"/>
          <w:color w:val="000000"/>
          <w:spacing w:val="7"/>
          <w:sz w:val="20"/>
        </w:rPr>
        <w:t xml:space="preserve"> when the first, </w:t>
      </w:r>
      <w:r>
        <w:rPr>
          <w:rFonts w:eastAsia="Times New Roman"/>
          <w:i/>
          <w:color w:val="000000"/>
          <w:spacing w:val="7"/>
          <w:sz w:val="20"/>
        </w:rPr>
        <w:t xml:space="preserve">k, </w:t>
      </w:r>
      <w:r>
        <w:rPr>
          <w:rFonts w:eastAsia="Times New Roman"/>
          <w:color w:val="000000"/>
          <w:spacing w:val="7"/>
          <w:sz w:val="20"/>
        </w:rPr>
        <w:t>is struck, the four fol</w:t>
      </w:r>
      <w:r>
        <w:rPr>
          <w:rFonts w:eastAsia="Times New Roman"/>
          <w:color w:val="000000"/>
          <w:spacing w:val="7"/>
          <w:sz w:val="20"/>
        </w:rPr>
        <w:softHyphen/>
        <w:t xml:space="preserve">lowing pins cannot </w:t>
      </w:r>
      <w:proofErr w:type="gramStart"/>
      <w:r>
        <w:rPr>
          <w:rFonts w:eastAsia="Times New Roman"/>
          <w:color w:val="000000"/>
          <w:spacing w:val="7"/>
          <w:sz w:val="20"/>
        </w:rPr>
        <w:t>come in contact with</w:t>
      </w:r>
      <w:proofErr w:type="gramEnd"/>
      <w:r>
        <w:rPr>
          <w:rFonts w:eastAsia="Times New Roman"/>
          <w:color w:val="000000"/>
          <w:spacing w:val="7"/>
          <w:sz w:val="20"/>
        </w:rPr>
        <w:t xml:space="preserve"> the rider S, even if their keys were depressed, owing to their </w:t>
      </w:r>
      <w:proofErr w:type="gramStart"/>
      <w:r>
        <w:rPr>
          <w:rFonts w:eastAsia="Times New Roman"/>
          <w:color w:val="000000"/>
          <w:spacing w:val="7"/>
          <w:sz w:val="20"/>
        </w:rPr>
        <w:t>coming in contact with</w:t>
      </w:r>
      <w:proofErr w:type="gramEnd"/>
      <w:r>
        <w:rPr>
          <w:rFonts w:eastAsia="Times New Roman"/>
          <w:color w:val="000000"/>
          <w:spacing w:val="7"/>
          <w:sz w:val="20"/>
        </w:rPr>
        <w:t xml:space="preserve"> the </w:t>
      </w:r>
      <w:proofErr w:type="spellStart"/>
      <w:r>
        <w:rPr>
          <w:rFonts w:eastAsia="Times New Roman"/>
          <w:color w:val="000000"/>
          <w:spacing w:val="7"/>
          <w:sz w:val="20"/>
        </w:rPr>
        <w:t>under side</w:t>
      </w:r>
      <w:proofErr w:type="spellEnd"/>
      <w:r>
        <w:rPr>
          <w:rFonts w:eastAsia="Times New Roman"/>
          <w:color w:val="000000"/>
          <w:spacing w:val="7"/>
          <w:sz w:val="20"/>
        </w:rPr>
        <w:t xml:space="preserve"> of the </w:t>
      </w:r>
      <w:proofErr w:type="gramStart"/>
      <w:r>
        <w:rPr>
          <w:rFonts w:eastAsia="Times New Roman"/>
          <w:color w:val="000000"/>
          <w:spacing w:val="7"/>
          <w:sz w:val="20"/>
        </w:rPr>
        <w:t xml:space="preserve">pusher </w:t>
      </w:r>
      <w:r>
        <w:rPr>
          <w:rFonts w:eastAsia="Times New Roman"/>
          <w:i/>
          <w:color w:val="000000"/>
          <w:spacing w:val="7"/>
          <w:sz w:val="20"/>
        </w:rPr>
        <w:t>e</w:t>
      </w:r>
      <w:proofErr w:type="gramEnd"/>
      <w:r>
        <w:rPr>
          <w:rFonts w:eastAsia="Times New Roman"/>
          <w:i/>
          <w:color w:val="000000"/>
          <w:spacing w:val="7"/>
          <w:sz w:val="20"/>
        </w:rPr>
        <w:t xml:space="preserve"> </w:t>
      </w:r>
      <w:proofErr w:type="spellStart"/>
      <w:r>
        <w:rPr>
          <w:rFonts w:eastAsia="Times New Roman"/>
          <w:i/>
          <w:color w:val="000000"/>
          <w:spacing w:val="7"/>
          <w:sz w:val="20"/>
        </w:rPr>
        <w:t>e</w:t>
      </w:r>
      <w:proofErr w:type="spellEnd"/>
      <w:r>
        <w:rPr>
          <w:rFonts w:eastAsia="Times New Roman"/>
          <w:i/>
          <w:color w:val="000000"/>
          <w:spacing w:val="7"/>
          <w:sz w:val="20"/>
        </w:rPr>
        <w:t xml:space="preserve">' </w:t>
      </w:r>
      <w:r>
        <w:rPr>
          <w:rFonts w:eastAsia="Times New Roman"/>
          <w:color w:val="000000"/>
          <w:spacing w:val="7"/>
          <w:sz w:val="20"/>
        </w:rPr>
        <w:t>and thus being arrested. The pusher also serves to force back, by means of its curve e', the pin to its first position, after the rider S has passed over it. In this way the sledge is enabled to revolve continuously, without interruption, even if the operator should neglect to release the key which has been depressed.</w:t>
      </w:r>
    </w:p>
    <w:p w14:paraId="16A30938" w14:textId="77777777" w:rsidR="00CF4BE1" w:rsidRDefault="00CF4BE1">
      <w:pPr>
        <w:sectPr w:rsidR="00CF4BE1">
          <w:pgSz w:w="7699" w:h="11578"/>
          <w:pgMar w:top="1200" w:right="737" w:bottom="702" w:left="922" w:header="720" w:footer="720" w:gutter="0"/>
          <w:cols w:space="720"/>
        </w:sectPr>
      </w:pPr>
    </w:p>
    <w:p w14:paraId="16A30939" w14:textId="77777777" w:rsidR="00CF4BE1" w:rsidRDefault="00000000">
      <w:pPr>
        <w:tabs>
          <w:tab w:val="left" w:pos="5544"/>
        </w:tabs>
        <w:spacing w:line="245" w:lineRule="exact"/>
        <w:ind w:left="2016"/>
        <w:textAlignment w:val="baseline"/>
        <w:rPr>
          <w:rFonts w:eastAsia="Times New Roman"/>
          <w:b/>
          <w:color w:val="000000"/>
          <w:spacing w:val="-1"/>
          <w:sz w:val="15"/>
        </w:rPr>
      </w:pPr>
      <w:r>
        <w:rPr>
          <w:rFonts w:eastAsia="Times New Roman"/>
          <w:b/>
          <w:color w:val="000000"/>
          <w:spacing w:val="-1"/>
          <w:sz w:val="15"/>
        </w:rPr>
        <w:lastRenderedPageBreak/>
        <w:t>HUGHES'S TELEGRAPH.</w:t>
      </w:r>
      <w:r>
        <w:rPr>
          <w:rFonts w:eastAsia="Times New Roman"/>
          <w:b/>
          <w:color w:val="000000"/>
          <w:spacing w:val="-1"/>
          <w:sz w:val="15"/>
        </w:rPr>
        <w:tab/>
      </w:r>
      <w:r>
        <w:rPr>
          <w:rFonts w:eastAsia="Times New Roman"/>
          <w:color w:val="000000"/>
          <w:spacing w:val="-1"/>
          <w:sz w:val="21"/>
        </w:rPr>
        <w:t>615</w:t>
      </w:r>
    </w:p>
    <w:p w14:paraId="16A3093A" w14:textId="77777777" w:rsidR="00CF4BE1" w:rsidRDefault="00000000">
      <w:pPr>
        <w:spacing w:before="200" w:line="249" w:lineRule="exact"/>
        <w:ind w:left="216" w:right="216" w:firstLine="216"/>
        <w:jc w:val="both"/>
        <w:textAlignment w:val="baseline"/>
        <w:rPr>
          <w:rFonts w:eastAsia="Times New Roman"/>
          <w:color w:val="000000"/>
          <w:sz w:val="21"/>
        </w:rPr>
      </w:pPr>
      <w:r>
        <w:rPr>
          <w:rFonts w:eastAsia="Times New Roman"/>
          <w:color w:val="000000"/>
          <w:sz w:val="21"/>
        </w:rPr>
        <w:t>The upper part of the sledge consists of the rider S, a flat spring r, which presses the rider constantly downward, and a con</w:t>
      </w:r>
      <w:r>
        <w:rPr>
          <w:rFonts w:eastAsia="Times New Roman"/>
          <w:color w:val="000000"/>
          <w:sz w:val="21"/>
        </w:rPr>
        <w:softHyphen/>
        <w:t>tact screw v which passes through the top of the rider (fig. 366). These parts, as represented in fig. 367, are fixed to an axis turn</w:t>
      </w:r>
      <w:r>
        <w:rPr>
          <w:rFonts w:eastAsia="Times New Roman"/>
          <w:color w:val="000000"/>
          <w:sz w:val="21"/>
        </w:rPr>
        <w:softHyphen/>
        <w:t>ing between two screw points and attached to the upper axis Q.</w:t>
      </w:r>
    </w:p>
    <w:p w14:paraId="16A3093B" w14:textId="77777777" w:rsidR="00CF4BE1" w:rsidRDefault="00000000">
      <w:pPr>
        <w:spacing w:after="75" w:line="247" w:lineRule="exact"/>
        <w:ind w:left="216" w:right="216" w:firstLine="216"/>
        <w:jc w:val="both"/>
        <w:textAlignment w:val="baseline"/>
        <w:rPr>
          <w:rFonts w:eastAsia="Times New Roman"/>
          <w:color w:val="000000"/>
          <w:sz w:val="21"/>
        </w:rPr>
      </w:pPr>
      <w:r>
        <w:rPr>
          <w:rFonts w:eastAsia="Times New Roman"/>
          <w:color w:val="000000"/>
          <w:sz w:val="21"/>
        </w:rPr>
        <w:t xml:space="preserve">When no key is depressed, and the pin </w:t>
      </w:r>
      <w:r>
        <w:rPr>
          <w:rFonts w:eastAsia="Times New Roman"/>
          <w:i/>
          <w:color w:val="000000"/>
          <w:sz w:val="19"/>
        </w:rPr>
        <w:t xml:space="preserve">k </w:t>
      </w:r>
      <w:r>
        <w:rPr>
          <w:rFonts w:eastAsia="Times New Roman"/>
          <w:color w:val="000000"/>
          <w:sz w:val="21"/>
        </w:rPr>
        <w:t>is in its normal posi</w:t>
      </w:r>
      <w:r>
        <w:rPr>
          <w:rFonts w:eastAsia="Times New Roman"/>
          <w:color w:val="000000"/>
          <w:sz w:val="21"/>
        </w:rPr>
        <w:softHyphen/>
        <w:t>tion, screw v is in contact with the spring r</w:t>
      </w:r>
      <w:r>
        <w:rPr>
          <w:rFonts w:eastAsia="Times New Roman"/>
          <w:color w:val="000000"/>
          <w:sz w:val="21"/>
          <w:vertAlign w:val="subscript"/>
        </w:rPr>
        <w:t>1</w:t>
      </w:r>
      <w:r>
        <w:rPr>
          <w:rFonts w:eastAsia="Times New Roman"/>
          <w:color w:val="000000"/>
          <w:sz w:val="21"/>
        </w:rPr>
        <w:t>, which is on the</w:t>
      </w:r>
    </w:p>
    <w:p w14:paraId="16A3093C" w14:textId="77777777" w:rsidR="00CF4BE1" w:rsidRDefault="00000000">
      <w:pPr>
        <w:spacing w:after="31"/>
        <w:ind w:left="1395" w:right="1342"/>
        <w:textAlignment w:val="baseline"/>
      </w:pPr>
      <w:r>
        <w:rPr>
          <w:noProof/>
        </w:rPr>
        <w:drawing>
          <wp:inline distT="0" distB="0" distL="0" distR="0" wp14:anchorId="16A323CD" wp14:editId="16A323CE">
            <wp:extent cx="2097405" cy="333756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18"/>
                    <a:stretch>
                      <a:fillRect/>
                    </a:stretch>
                  </pic:blipFill>
                  <pic:spPr>
                    <a:xfrm>
                      <a:off x="0" y="0"/>
                      <a:ext cx="2097405" cy="3337560"/>
                    </a:xfrm>
                    <a:prstGeom prst="rect">
                      <a:avLst/>
                    </a:prstGeom>
                  </pic:spPr>
                </pic:pic>
              </a:graphicData>
            </a:graphic>
          </wp:inline>
        </w:drawing>
      </w:r>
    </w:p>
    <w:p w14:paraId="16A3093D" w14:textId="77777777" w:rsidR="00CF4BE1" w:rsidRDefault="00000000">
      <w:pPr>
        <w:spacing w:line="183" w:lineRule="exact"/>
        <w:jc w:val="center"/>
        <w:textAlignment w:val="baseline"/>
        <w:rPr>
          <w:rFonts w:eastAsia="Times New Roman"/>
          <w:color w:val="000000"/>
          <w:spacing w:val="-7"/>
          <w:sz w:val="17"/>
        </w:rPr>
      </w:pPr>
      <w:r>
        <w:rPr>
          <w:rFonts w:eastAsia="Times New Roman"/>
          <w:color w:val="000000"/>
          <w:spacing w:val="-7"/>
          <w:sz w:val="17"/>
        </w:rPr>
        <w:t>366.</w:t>
      </w:r>
    </w:p>
    <w:p w14:paraId="16A3093E" w14:textId="6744072A" w:rsidR="00CF4BE1" w:rsidRDefault="00000000">
      <w:pPr>
        <w:spacing w:before="94" w:line="241" w:lineRule="exact"/>
        <w:ind w:left="216" w:right="216"/>
        <w:jc w:val="both"/>
        <w:textAlignment w:val="baseline"/>
        <w:rPr>
          <w:rFonts w:eastAsia="Times New Roman"/>
          <w:color w:val="000000"/>
          <w:spacing w:val="6"/>
          <w:sz w:val="21"/>
        </w:rPr>
      </w:pPr>
      <w:r>
        <w:rPr>
          <w:rFonts w:eastAsia="Times New Roman"/>
          <w:color w:val="000000"/>
          <w:spacing w:val="6"/>
          <w:sz w:val="21"/>
        </w:rPr>
        <w:t>lower part P of the axis. In this case P and Q are connected, and any current arriving at Q will pass over r v and r</w:t>
      </w:r>
      <w:r>
        <w:rPr>
          <w:rFonts w:eastAsia="Times New Roman"/>
          <w:color w:val="000000"/>
          <w:spacing w:val="6"/>
          <w:sz w:val="21"/>
          <w:vertAlign w:val="subscript"/>
        </w:rPr>
        <w:t>1</w:t>
      </w:r>
      <w:r>
        <w:rPr>
          <w:rFonts w:eastAsia="Times New Roman"/>
          <w:color w:val="000000"/>
          <w:spacing w:val="6"/>
          <w:sz w:val="21"/>
        </w:rPr>
        <w:t xml:space="preserve"> to P Q', and so on. Such is always the case when the apparatus is </w:t>
      </w:r>
      <w:proofErr w:type="gramStart"/>
      <w:r>
        <w:rPr>
          <w:rFonts w:eastAsia="Times New Roman"/>
          <w:color w:val="000000"/>
          <w:spacing w:val="6"/>
          <w:sz w:val="21"/>
        </w:rPr>
        <w:t>receiving</w:t>
      </w:r>
      <w:proofErr w:type="gramEnd"/>
      <w:r>
        <w:rPr>
          <w:rFonts w:eastAsia="Times New Roman"/>
          <w:color w:val="000000"/>
          <w:spacing w:val="6"/>
          <w:sz w:val="21"/>
        </w:rPr>
        <w:t>.</w:t>
      </w:r>
    </w:p>
    <w:p w14:paraId="16A3093F" w14:textId="77777777" w:rsidR="00CF4BE1" w:rsidRDefault="00000000">
      <w:pPr>
        <w:spacing w:before="20" w:line="243" w:lineRule="exact"/>
        <w:ind w:left="216" w:right="216" w:firstLine="216"/>
        <w:jc w:val="both"/>
        <w:textAlignment w:val="baseline"/>
        <w:rPr>
          <w:rFonts w:eastAsia="Times New Roman"/>
          <w:color w:val="000000"/>
          <w:sz w:val="21"/>
        </w:rPr>
      </w:pPr>
      <w:r>
        <w:rPr>
          <w:rFonts w:eastAsia="Times New Roman"/>
          <w:color w:val="000000"/>
          <w:sz w:val="21"/>
        </w:rPr>
        <w:t xml:space="preserve">When, by the depression of a key, the pin </w:t>
      </w:r>
      <w:r>
        <w:rPr>
          <w:rFonts w:eastAsia="Times New Roman"/>
          <w:i/>
          <w:color w:val="000000"/>
          <w:sz w:val="19"/>
        </w:rPr>
        <w:t xml:space="preserve">k </w:t>
      </w:r>
      <w:r>
        <w:rPr>
          <w:rFonts w:eastAsia="Times New Roman"/>
          <w:color w:val="000000"/>
          <w:sz w:val="21"/>
        </w:rPr>
        <w:t>is raised, the lat</w:t>
      </w:r>
      <w:r>
        <w:rPr>
          <w:rFonts w:eastAsia="Times New Roman"/>
          <w:color w:val="000000"/>
          <w:sz w:val="21"/>
        </w:rPr>
        <w:softHyphen/>
        <w:t>ter, by the rotation of the sledge, is pushed outward by the</w:t>
      </w:r>
    </w:p>
    <w:p w14:paraId="16A30940" w14:textId="77777777" w:rsidR="00CF4BE1" w:rsidRDefault="00CF4BE1">
      <w:pPr>
        <w:sectPr w:rsidR="00CF4BE1">
          <w:pgSz w:w="7469" w:h="11544"/>
          <w:pgMar w:top="1080" w:right="674" w:bottom="748" w:left="755" w:header="720" w:footer="720" w:gutter="0"/>
          <w:cols w:space="720"/>
        </w:sectPr>
      </w:pPr>
    </w:p>
    <w:p w14:paraId="16A30941" w14:textId="77777777" w:rsidR="00CF4BE1" w:rsidRDefault="00000000">
      <w:pPr>
        <w:tabs>
          <w:tab w:val="left" w:pos="1584"/>
        </w:tabs>
        <w:spacing w:before="3" w:line="237" w:lineRule="exact"/>
        <w:ind w:left="216"/>
        <w:textAlignment w:val="baseline"/>
        <w:rPr>
          <w:rFonts w:eastAsia="Times New Roman"/>
          <w:b/>
          <w:color w:val="000000"/>
          <w:spacing w:val="4"/>
          <w:sz w:val="21"/>
        </w:rPr>
      </w:pPr>
      <w:r>
        <w:rPr>
          <w:rFonts w:eastAsia="Times New Roman"/>
          <w:b/>
          <w:color w:val="000000"/>
          <w:spacing w:val="4"/>
          <w:sz w:val="21"/>
        </w:rPr>
        <w:lastRenderedPageBreak/>
        <w:t>616</w:t>
      </w:r>
      <w:r>
        <w:rPr>
          <w:rFonts w:eastAsia="Times New Roman"/>
          <w:b/>
          <w:color w:val="000000"/>
          <w:spacing w:val="4"/>
          <w:sz w:val="21"/>
        </w:rPr>
        <w:tab/>
      </w:r>
      <w:r>
        <w:rPr>
          <w:rFonts w:eastAsia="Times New Roman"/>
          <w:b/>
          <w:color w:val="000000"/>
          <w:spacing w:val="4"/>
          <w:sz w:val="16"/>
        </w:rPr>
        <w:t>THE TYPE-PRINTING TELEGRAPH.</w:t>
      </w:r>
    </w:p>
    <w:p w14:paraId="16A30942" w14:textId="77777777" w:rsidR="00CF4BE1" w:rsidRDefault="00000000">
      <w:pPr>
        <w:spacing w:before="235" w:after="37" w:line="244" w:lineRule="exact"/>
        <w:ind w:left="216" w:right="216"/>
        <w:jc w:val="both"/>
        <w:textAlignment w:val="baseline"/>
        <w:rPr>
          <w:rFonts w:eastAsia="Times New Roman"/>
          <w:color w:val="000000"/>
          <w:spacing w:val="5"/>
          <w:sz w:val="21"/>
        </w:rPr>
      </w:pPr>
      <w:r>
        <w:rPr>
          <w:rFonts w:eastAsia="Times New Roman"/>
          <w:color w:val="000000"/>
          <w:spacing w:val="5"/>
          <w:sz w:val="21"/>
        </w:rPr>
        <w:t xml:space="preserve">curved end of the pusher </w:t>
      </w:r>
      <w:r>
        <w:rPr>
          <w:rFonts w:eastAsia="Times New Roman"/>
          <w:i/>
          <w:color w:val="000000"/>
          <w:spacing w:val="5"/>
          <w:sz w:val="21"/>
        </w:rPr>
        <w:t xml:space="preserve">e </w:t>
      </w:r>
      <w:r>
        <w:rPr>
          <w:rFonts w:eastAsia="Times New Roman"/>
          <w:color w:val="000000"/>
          <w:spacing w:val="5"/>
          <w:sz w:val="21"/>
        </w:rPr>
        <w:t xml:space="preserve">into the centre of the slot, and into the path of the rider S, which immediately </w:t>
      </w:r>
      <w:proofErr w:type="gramStart"/>
      <w:r>
        <w:rPr>
          <w:rFonts w:eastAsia="Times New Roman"/>
          <w:color w:val="000000"/>
          <w:spacing w:val="5"/>
          <w:sz w:val="21"/>
        </w:rPr>
        <w:t>comes in contact with</w:t>
      </w:r>
      <w:proofErr w:type="gramEnd"/>
      <w:r>
        <w:rPr>
          <w:rFonts w:eastAsia="Times New Roman"/>
          <w:color w:val="000000"/>
          <w:spacing w:val="5"/>
          <w:sz w:val="21"/>
        </w:rPr>
        <w:t xml:space="preserve"> it This contact raises the rider into the position occupied by S in fig. 366. Screw v is withdrawn from the contact spring r, and the connection between Q and </w:t>
      </w:r>
      <w:r>
        <w:rPr>
          <w:rFonts w:eastAsia="Times New Roman"/>
          <w:b/>
          <w:color w:val="000000"/>
          <w:spacing w:val="5"/>
          <w:sz w:val="21"/>
        </w:rPr>
        <w:t xml:space="preserve">P </w:t>
      </w:r>
      <w:r>
        <w:rPr>
          <w:rFonts w:eastAsia="Times New Roman"/>
          <w:color w:val="000000"/>
          <w:spacing w:val="5"/>
          <w:sz w:val="21"/>
        </w:rPr>
        <w:t>is broken. At the same time a new circuit is established by way of Q r</w:t>
      </w:r>
      <w:r>
        <w:rPr>
          <w:rFonts w:eastAsia="Times New Roman"/>
          <w:color w:val="000000"/>
          <w:spacing w:val="5"/>
          <w:sz w:val="21"/>
          <w:vertAlign w:val="subscript"/>
        </w:rPr>
        <w:t>1</w:t>
      </w:r>
      <w:r>
        <w:rPr>
          <w:rFonts w:eastAsia="Times New Roman"/>
          <w:color w:val="000000"/>
          <w:spacing w:val="5"/>
          <w:sz w:val="21"/>
        </w:rPr>
        <w:t xml:space="preserve"> S and pin </w:t>
      </w:r>
      <w:r>
        <w:rPr>
          <w:rFonts w:eastAsia="Times New Roman"/>
          <w:i/>
          <w:color w:val="000000"/>
          <w:spacing w:val="5"/>
          <w:sz w:val="21"/>
        </w:rPr>
        <w:t xml:space="preserve">k </w:t>
      </w:r>
      <w:r>
        <w:rPr>
          <w:rFonts w:eastAsia="Times New Roman"/>
          <w:color w:val="000000"/>
          <w:spacing w:val="5"/>
          <w:sz w:val="21"/>
        </w:rPr>
        <w:t xml:space="preserve">with axis K" (fig. 364 and 365). A current arriving at K" passes over K" k S </w:t>
      </w:r>
      <w:proofErr w:type="spellStart"/>
      <w:r>
        <w:rPr>
          <w:rFonts w:eastAsia="Times New Roman"/>
          <w:color w:val="000000"/>
          <w:spacing w:val="5"/>
          <w:sz w:val="21"/>
        </w:rPr>
        <w:t>S</w:t>
      </w:r>
      <w:proofErr w:type="spellEnd"/>
      <w:r>
        <w:rPr>
          <w:rFonts w:eastAsia="Times New Roman"/>
          <w:color w:val="000000"/>
          <w:spacing w:val="5"/>
          <w:sz w:val="21"/>
        </w:rPr>
        <w:t xml:space="preserve"> r Q, and so on. To accomplish this, </w:t>
      </w:r>
      <w:proofErr w:type="gramStart"/>
      <w:r>
        <w:rPr>
          <w:rFonts w:eastAsia="Times New Roman"/>
          <w:color w:val="000000"/>
          <w:spacing w:val="5"/>
          <w:sz w:val="21"/>
        </w:rPr>
        <w:t>all of</w:t>
      </w:r>
      <w:proofErr w:type="gramEnd"/>
      <w:r>
        <w:rPr>
          <w:rFonts w:eastAsia="Times New Roman"/>
          <w:color w:val="000000"/>
          <w:spacing w:val="5"/>
          <w:sz w:val="21"/>
        </w:rPr>
        <w:t xml:space="preserve"> the twenty-eight key fulcrums K" are constructed </w:t>
      </w:r>
      <w:proofErr w:type="gramStart"/>
      <w:r>
        <w:rPr>
          <w:rFonts w:eastAsia="Times New Roman"/>
          <w:color w:val="000000"/>
          <w:spacing w:val="5"/>
          <w:sz w:val="21"/>
        </w:rPr>
        <w:t>so as to</w:t>
      </w:r>
      <w:proofErr w:type="gramEnd"/>
      <w:r>
        <w:rPr>
          <w:rFonts w:eastAsia="Times New Roman"/>
          <w:color w:val="000000"/>
          <w:spacing w:val="5"/>
          <w:sz w:val="21"/>
        </w:rPr>
        <w:t xml:space="preserve"> be in metallic connection with each other.</w:t>
      </w:r>
    </w:p>
    <w:p w14:paraId="16A30943" w14:textId="77777777" w:rsidR="00CF4BE1" w:rsidRDefault="00000000">
      <w:pPr>
        <w:spacing w:after="54"/>
        <w:ind w:left="53" w:right="54"/>
        <w:textAlignment w:val="baseline"/>
      </w:pPr>
      <w:r>
        <w:rPr>
          <w:noProof/>
        </w:rPr>
        <w:drawing>
          <wp:inline distT="0" distB="0" distL="0" distR="0" wp14:anchorId="16A323CF" wp14:editId="16A323D0">
            <wp:extent cx="3767455" cy="212471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19"/>
                    <a:stretch>
                      <a:fillRect/>
                    </a:stretch>
                  </pic:blipFill>
                  <pic:spPr>
                    <a:xfrm>
                      <a:off x="0" y="0"/>
                      <a:ext cx="3767455" cy="2124710"/>
                    </a:xfrm>
                    <a:prstGeom prst="rect">
                      <a:avLst/>
                    </a:prstGeom>
                  </pic:spPr>
                </pic:pic>
              </a:graphicData>
            </a:graphic>
          </wp:inline>
        </w:drawing>
      </w:r>
    </w:p>
    <w:p w14:paraId="16A30944" w14:textId="77777777" w:rsidR="00CF4BE1" w:rsidRDefault="00000000">
      <w:pPr>
        <w:tabs>
          <w:tab w:val="left" w:pos="4608"/>
        </w:tabs>
        <w:spacing w:line="180" w:lineRule="exact"/>
        <w:ind w:left="1512"/>
        <w:textAlignment w:val="baseline"/>
        <w:rPr>
          <w:rFonts w:eastAsia="Times New Roman"/>
          <w:b/>
          <w:i/>
          <w:color w:val="000000"/>
          <w:sz w:val="14"/>
        </w:rPr>
      </w:pPr>
      <w:r>
        <w:rPr>
          <w:rFonts w:eastAsia="Times New Roman"/>
          <w:b/>
          <w:i/>
          <w:color w:val="000000"/>
          <w:sz w:val="14"/>
        </w:rPr>
        <w:t>Pig. 367.</w:t>
      </w:r>
      <w:r>
        <w:rPr>
          <w:rFonts w:eastAsia="Times New Roman"/>
          <w:b/>
          <w:i/>
          <w:color w:val="000000"/>
          <w:sz w:val="14"/>
        </w:rPr>
        <w:tab/>
        <w:t xml:space="preserve">Mg. </w:t>
      </w:r>
      <w:r>
        <w:rPr>
          <w:rFonts w:eastAsia="Times New Roman"/>
          <w:b/>
          <w:color w:val="000000"/>
          <w:sz w:val="16"/>
        </w:rPr>
        <w:t>368.</w:t>
      </w:r>
    </w:p>
    <w:p w14:paraId="16A30945" w14:textId="77777777" w:rsidR="00CF4BE1" w:rsidRDefault="00000000">
      <w:pPr>
        <w:spacing w:before="67" w:line="244" w:lineRule="exact"/>
        <w:ind w:left="432"/>
        <w:jc w:val="both"/>
        <w:textAlignment w:val="baseline"/>
        <w:rPr>
          <w:rFonts w:eastAsia="Times New Roman"/>
          <w:color w:val="000000"/>
          <w:spacing w:val="2"/>
          <w:sz w:val="21"/>
        </w:rPr>
      </w:pPr>
      <w:r>
        <w:rPr>
          <w:rFonts w:eastAsia="Times New Roman"/>
          <w:color w:val="000000"/>
          <w:spacing w:val="2"/>
          <w:sz w:val="21"/>
        </w:rPr>
        <w:t xml:space="preserve">Transmission is </w:t>
      </w:r>
      <w:proofErr w:type="gramStart"/>
      <w:r>
        <w:rPr>
          <w:rFonts w:eastAsia="Times New Roman"/>
          <w:color w:val="000000"/>
          <w:spacing w:val="2"/>
          <w:sz w:val="21"/>
        </w:rPr>
        <w:t>effected</w:t>
      </w:r>
      <w:proofErr w:type="gramEnd"/>
      <w:r>
        <w:rPr>
          <w:rFonts w:eastAsia="Times New Roman"/>
          <w:color w:val="000000"/>
          <w:spacing w:val="2"/>
          <w:sz w:val="21"/>
        </w:rPr>
        <w:t xml:space="preserve"> in the following manner:</w:t>
      </w:r>
    </w:p>
    <w:p w14:paraId="16A30946" w14:textId="77777777" w:rsidR="00CF4BE1" w:rsidRDefault="00000000">
      <w:pPr>
        <w:spacing w:before="10" w:line="244" w:lineRule="exact"/>
        <w:ind w:left="216" w:right="216" w:firstLine="216"/>
        <w:jc w:val="both"/>
        <w:textAlignment w:val="baseline"/>
        <w:rPr>
          <w:rFonts w:eastAsia="Times New Roman"/>
          <w:color w:val="000000"/>
          <w:sz w:val="21"/>
        </w:rPr>
      </w:pPr>
      <w:r>
        <w:rPr>
          <w:rFonts w:eastAsia="Times New Roman"/>
          <w:color w:val="000000"/>
          <w:sz w:val="21"/>
        </w:rPr>
        <w:t xml:space="preserve">A key is depressed by the operator, who, with his fingers, feels the push occasioned by the slide </w:t>
      </w:r>
      <w:r>
        <w:rPr>
          <w:rFonts w:eastAsia="Times New Roman"/>
          <w:i/>
          <w:color w:val="000000"/>
          <w:sz w:val="21"/>
        </w:rPr>
        <w:t xml:space="preserve">e </w:t>
      </w:r>
      <w:proofErr w:type="spellStart"/>
      <w:r>
        <w:rPr>
          <w:rFonts w:eastAsia="Times New Roman"/>
          <w:i/>
          <w:color w:val="000000"/>
          <w:sz w:val="21"/>
        </w:rPr>
        <w:t>e</w:t>
      </w:r>
      <w:proofErr w:type="spellEnd"/>
      <w:r>
        <w:rPr>
          <w:rFonts w:eastAsia="Times New Roman"/>
          <w:i/>
          <w:color w:val="000000"/>
          <w:sz w:val="21"/>
        </w:rPr>
        <w:t xml:space="preserve">' </w:t>
      </w:r>
      <w:proofErr w:type="gramStart"/>
      <w:r>
        <w:rPr>
          <w:rFonts w:eastAsia="Times New Roman"/>
          <w:color w:val="000000"/>
          <w:sz w:val="21"/>
        </w:rPr>
        <w:t>coming in contact with</w:t>
      </w:r>
      <w:proofErr w:type="gramEnd"/>
      <w:r>
        <w:rPr>
          <w:rFonts w:eastAsia="Times New Roman"/>
          <w:color w:val="000000"/>
          <w:sz w:val="21"/>
        </w:rPr>
        <w:t xml:space="preserve"> the pin </w:t>
      </w:r>
      <w:r>
        <w:rPr>
          <w:rFonts w:eastAsia="Times New Roman"/>
          <w:i/>
          <w:color w:val="000000"/>
          <w:sz w:val="21"/>
        </w:rPr>
        <w:t xml:space="preserve">k, </w:t>
      </w:r>
      <w:r>
        <w:rPr>
          <w:rFonts w:eastAsia="Times New Roman"/>
          <w:color w:val="000000"/>
          <w:sz w:val="21"/>
        </w:rPr>
        <w:t xml:space="preserve">as well as by the pressure of the rider S, which slides over the raised pin. The key is then released, even though it should be desired to repeat the same letter. If the key remains depressed, then the sledge passes by the pin </w:t>
      </w:r>
      <w:r>
        <w:rPr>
          <w:rFonts w:eastAsia="Times New Roman"/>
          <w:i/>
          <w:color w:val="000000"/>
          <w:sz w:val="21"/>
        </w:rPr>
        <w:t xml:space="preserve">k, </w:t>
      </w:r>
      <w:r>
        <w:rPr>
          <w:rFonts w:eastAsia="Times New Roman"/>
          <w:color w:val="000000"/>
          <w:sz w:val="21"/>
        </w:rPr>
        <w:t xml:space="preserve">which has been brought beyond the range of S, which consequently would not be raised, nor would the connection between </w:t>
      </w:r>
      <w:r w:rsidRPr="00D27D44">
        <w:rPr>
          <w:rFonts w:eastAsia="Times New Roman"/>
          <w:bCs/>
          <w:color w:val="000000"/>
          <w:sz w:val="21"/>
        </w:rPr>
        <w:t>P</w:t>
      </w:r>
      <w:r>
        <w:rPr>
          <w:rFonts w:eastAsia="Times New Roman"/>
          <w:b/>
          <w:color w:val="000000"/>
          <w:sz w:val="21"/>
        </w:rPr>
        <w:t xml:space="preserve"> </w:t>
      </w:r>
      <w:r>
        <w:rPr>
          <w:rFonts w:eastAsia="Times New Roman"/>
          <w:color w:val="000000"/>
          <w:sz w:val="21"/>
        </w:rPr>
        <w:t>and Q be broken.</w:t>
      </w:r>
    </w:p>
    <w:p w14:paraId="16A30947" w14:textId="77777777" w:rsidR="00CF4BE1" w:rsidRDefault="00000000">
      <w:pPr>
        <w:spacing w:before="5" w:line="244" w:lineRule="exact"/>
        <w:ind w:left="216" w:right="216" w:firstLine="216"/>
        <w:jc w:val="both"/>
        <w:textAlignment w:val="baseline"/>
        <w:rPr>
          <w:rFonts w:eastAsia="Times New Roman"/>
          <w:color w:val="000000"/>
          <w:sz w:val="21"/>
        </w:rPr>
      </w:pPr>
      <w:r>
        <w:rPr>
          <w:rFonts w:eastAsia="Times New Roman"/>
          <w:color w:val="000000"/>
          <w:sz w:val="21"/>
        </w:rPr>
        <w:t xml:space="preserve">As will presently be seen, the upper part S of the sledge or the axis Q </w:t>
      </w:r>
      <w:proofErr w:type="gramStart"/>
      <w:r>
        <w:rPr>
          <w:rFonts w:eastAsia="Times New Roman"/>
          <w:color w:val="000000"/>
          <w:sz w:val="21"/>
        </w:rPr>
        <w:t>is connected with</w:t>
      </w:r>
      <w:proofErr w:type="gramEnd"/>
      <w:r>
        <w:rPr>
          <w:rFonts w:eastAsia="Times New Roman"/>
          <w:color w:val="000000"/>
          <w:sz w:val="21"/>
        </w:rPr>
        <w:t xml:space="preserve"> the wire </w:t>
      </w:r>
      <w:r w:rsidRPr="00D27D44">
        <w:rPr>
          <w:rFonts w:eastAsia="Times New Roman"/>
          <w:bCs/>
          <w:color w:val="000000"/>
          <w:sz w:val="21"/>
        </w:rPr>
        <w:t>L</w:t>
      </w:r>
      <w:r>
        <w:rPr>
          <w:rFonts w:eastAsia="Times New Roman"/>
          <w:b/>
          <w:color w:val="000000"/>
          <w:sz w:val="21"/>
        </w:rPr>
        <w:t xml:space="preserve">; </w:t>
      </w:r>
      <w:r>
        <w:rPr>
          <w:rFonts w:eastAsia="Times New Roman"/>
          <w:color w:val="000000"/>
          <w:sz w:val="21"/>
        </w:rPr>
        <w:t>each axis K" is con-</w:t>
      </w:r>
      <w:r>
        <w:rPr>
          <w:rFonts w:eastAsia="Times New Roman"/>
          <w:color w:val="000000"/>
          <w:sz w:val="24"/>
        </w:rPr>
        <w:t xml:space="preserve"> </w:t>
      </w:r>
    </w:p>
    <w:p w14:paraId="16A30948" w14:textId="77777777" w:rsidR="00CF4BE1" w:rsidRDefault="00CF4BE1">
      <w:pPr>
        <w:sectPr w:rsidR="00CF4BE1">
          <w:pgSz w:w="7627" w:h="11587"/>
          <w:pgMar w:top="1080" w:right="872" w:bottom="771" w:left="715" w:header="720" w:footer="720" w:gutter="0"/>
          <w:cols w:space="720"/>
        </w:sectPr>
      </w:pPr>
    </w:p>
    <w:p w14:paraId="16A30949" w14:textId="77777777" w:rsidR="00CF4BE1" w:rsidRDefault="00000000">
      <w:pPr>
        <w:tabs>
          <w:tab w:val="left" w:pos="5472"/>
        </w:tabs>
        <w:spacing w:before="23" w:line="244" w:lineRule="exact"/>
        <w:ind w:left="2016"/>
        <w:textAlignment w:val="baseline"/>
        <w:rPr>
          <w:rFonts w:eastAsia="Times New Roman"/>
          <w:b/>
          <w:color w:val="000000"/>
          <w:sz w:val="15"/>
        </w:rPr>
      </w:pPr>
      <w:r>
        <w:rPr>
          <w:rFonts w:eastAsia="Times New Roman"/>
          <w:b/>
          <w:color w:val="000000"/>
          <w:sz w:val="15"/>
        </w:rPr>
        <w:lastRenderedPageBreak/>
        <w:t>HUGHES S TELEGRAPFL</w:t>
      </w:r>
      <w:r>
        <w:rPr>
          <w:rFonts w:eastAsia="Times New Roman"/>
          <w:b/>
          <w:color w:val="000000"/>
          <w:sz w:val="15"/>
        </w:rPr>
        <w:tab/>
      </w:r>
      <w:r>
        <w:rPr>
          <w:rFonts w:eastAsia="Times New Roman"/>
          <w:color w:val="000000"/>
          <w:sz w:val="21"/>
        </w:rPr>
        <w:t>617</w:t>
      </w:r>
    </w:p>
    <w:p w14:paraId="16A3094A" w14:textId="77777777" w:rsidR="00CF4BE1" w:rsidRDefault="00000000">
      <w:pPr>
        <w:spacing w:before="196" w:line="257" w:lineRule="exact"/>
        <w:ind w:left="216" w:right="216"/>
        <w:jc w:val="both"/>
        <w:textAlignment w:val="baseline"/>
        <w:rPr>
          <w:rFonts w:eastAsia="Times New Roman"/>
          <w:color w:val="000000"/>
          <w:sz w:val="21"/>
        </w:rPr>
      </w:pPr>
      <w:r>
        <w:rPr>
          <w:rFonts w:eastAsia="Times New Roman"/>
          <w:color w:val="000000"/>
          <w:sz w:val="21"/>
        </w:rPr>
        <w:t>fleeted to the positive pole of the line battery, its negative pole being connected to the earth.</w:t>
      </w:r>
    </w:p>
    <w:p w14:paraId="16A3094B" w14:textId="77777777" w:rsidR="00CF4BE1" w:rsidRDefault="00000000">
      <w:pPr>
        <w:spacing w:before="3" w:line="244" w:lineRule="exact"/>
        <w:ind w:left="216" w:right="216" w:firstLine="216"/>
        <w:jc w:val="both"/>
        <w:textAlignment w:val="baseline"/>
        <w:rPr>
          <w:rFonts w:eastAsia="Times New Roman"/>
          <w:color w:val="000000"/>
          <w:sz w:val="21"/>
        </w:rPr>
      </w:pPr>
      <w:r>
        <w:rPr>
          <w:rFonts w:eastAsia="Times New Roman"/>
          <w:color w:val="000000"/>
          <w:sz w:val="21"/>
        </w:rPr>
        <w:t>At the receiving instrument the current arriving from the line passes through the electro-magnet, which releases the printing mechanism, and over Q v r</w:t>
      </w:r>
      <w:r>
        <w:rPr>
          <w:rFonts w:eastAsia="Times New Roman"/>
          <w:color w:val="000000"/>
          <w:sz w:val="21"/>
          <w:vertAlign w:val="subscript"/>
        </w:rPr>
        <w:t>1</w:t>
      </w:r>
      <w:r>
        <w:rPr>
          <w:rFonts w:eastAsia="Times New Roman"/>
          <w:color w:val="000000"/>
          <w:sz w:val="21"/>
        </w:rPr>
        <w:t xml:space="preserve"> and P to the earth.</w:t>
      </w:r>
    </w:p>
    <w:p w14:paraId="16A3094C" w14:textId="77777777" w:rsidR="00CF4BE1" w:rsidRDefault="00000000">
      <w:pPr>
        <w:spacing w:before="8" w:after="81" w:line="244" w:lineRule="exact"/>
        <w:ind w:left="216" w:right="216" w:firstLine="216"/>
        <w:jc w:val="both"/>
        <w:textAlignment w:val="baseline"/>
        <w:rPr>
          <w:rFonts w:eastAsia="Times New Roman"/>
          <w:color w:val="000000"/>
          <w:sz w:val="21"/>
        </w:rPr>
      </w:pPr>
      <w:r>
        <w:rPr>
          <w:rFonts w:eastAsia="Times New Roman"/>
          <w:color w:val="000000"/>
          <w:sz w:val="21"/>
        </w:rPr>
        <w:t>In transmission, when a key is depressed, the current is from the + pole, by way of K" and k When the steel rider S of</w:t>
      </w:r>
    </w:p>
    <w:p w14:paraId="16A3094D" w14:textId="77777777" w:rsidR="00CF4BE1" w:rsidRDefault="00000000">
      <w:pPr>
        <w:ind w:left="481" w:right="529"/>
        <w:textAlignment w:val="baseline"/>
      </w:pPr>
      <w:r>
        <w:rPr>
          <w:noProof/>
        </w:rPr>
        <w:drawing>
          <wp:inline distT="0" distB="0" distL="0" distR="0" wp14:anchorId="16A323D1" wp14:editId="16A323D2">
            <wp:extent cx="3194050" cy="3169920"/>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20"/>
                    <a:stretch>
                      <a:fillRect/>
                    </a:stretch>
                  </pic:blipFill>
                  <pic:spPr>
                    <a:xfrm>
                      <a:off x="0" y="0"/>
                      <a:ext cx="3194050" cy="3169920"/>
                    </a:xfrm>
                    <a:prstGeom prst="rect">
                      <a:avLst/>
                    </a:prstGeom>
                  </pic:spPr>
                </pic:pic>
              </a:graphicData>
            </a:graphic>
          </wp:inline>
        </w:drawing>
      </w:r>
    </w:p>
    <w:p w14:paraId="16A3094E" w14:textId="77777777" w:rsidR="00CF4BE1" w:rsidRDefault="00000000">
      <w:pPr>
        <w:spacing w:line="187" w:lineRule="exact"/>
        <w:jc w:val="center"/>
        <w:textAlignment w:val="baseline"/>
        <w:rPr>
          <w:rFonts w:eastAsia="Times New Roman"/>
          <w:i/>
          <w:color w:val="000000"/>
          <w:spacing w:val="-2"/>
          <w:sz w:val="18"/>
        </w:rPr>
      </w:pPr>
      <w:r>
        <w:rPr>
          <w:rFonts w:eastAsia="Times New Roman"/>
          <w:i/>
          <w:color w:val="000000"/>
          <w:spacing w:val="-2"/>
          <w:sz w:val="18"/>
        </w:rPr>
        <w:t xml:space="preserve">Fig. </w:t>
      </w:r>
      <w:r>
        <w:rPr>
          <w:rFonts w:eastAsia="Times New Roman"/>
          <w:color w:val="000000"/>
          <w:spacing w:val="-2"/>
          <w:sz w:val="15"/>
        </w:rPr>
        <w:t>369.</w:t>
      </w:r>
    </w:p>
    <w:p w14:paraId="16A3094F" w14:textId="381C045C" w:rsidR="00CF4BE1" w:rsidRDefault="00000000">
      <w:pPr>
        <w:spacing w:before="146" w:line="244" w:lineRule="exact"/>
        <w:ind w:left="216" w:right="216"/>
        <w:jc w:val="both"/>
        <w:textAlignment w:val="baseline"/>
        <w:rPr>
          <w:rFonts w:eastAsia="Times New Roman"/>
          <w:color w:val="000000"/>
          <w:spacing w:val="2"/>
          <w:sz w:val="21"/>
        </w:rPr>
      </w:pPr>
      <w:r>
        <w:rPr>
          <w:rFonts w:eastAsia="Times New Roman"/>
          <w:color w:val="000000"/>
          <w:spacing w:val="2"/>
          <w:sz w:val="21"/>
        </w:rPr>
        <w:t xml:space="preserve">the rotating sledge </w:t>
      </w:r>
      <w:proofErr w:type="gramStart"/>
      <w:r>
        <w:rPr>
          <w:rFonts w:eastAsia="Times New Roman"/>
          <w:color w:val="000000"/>
          <w:spacing w:val="2"/>
          <w:sz w:val="21"/>
        </w:rPr>
        <w:t>comes in contact with</w:t>
      </w:r>
      <w:proofErr w:type="gramEnd"/>
      <w:r>
        <w:rPr>
          <w:rFonts w:eastAsia="Times New Roman"/>
          <w:color w:val="000000"/>
          <w:spacing w:val="2"/>
          <w:sz w:val="21"/>
        </w:rPr>
        <w:t xml:space="preserve"> </w:t>
      </w:r>
      <w:r>
        <w:rPr>
          <w:rFonts w:eastAsia="Times New Roman"/>
          <w:i/>
          <w:color w:val="000000"/>
          <w:spacing w:val="2"/>
          <w:sz w:val="21"/>
        </w:rPr>
        <w:t xml:space="preserve">k, </w:t>
      </w:r>
      <w:r>
        <w:rPr>
          <w:rFonts w:eastAsia="Times New Roman"/>
          <w:color w:val="000000"/>
          <w:spacing w:val="2"/>
          <w:sz w:val="21"/>
        </w:rPr>
        <w:t xml:space="preserve">the course of the current is changed and is from +, through K" </w:t>
      </w:r>
      <w:r>
        <w:rPr>
          <w:rFonts w:eastAsia="Times New Roman"/>
          <w:i/>
          <w:color w:val="000000"/>
          <w:spacing w:val="2"/>
          <w:sz w:val="21"/>
        </w:rPr>
        <w:t xml:space="preserve">k </w:t>
      </w:r>
      <w:r>
        <w:rPr>
          <w:rFonts w:eastAsia="Times New Roman"/>
          <w:color w:val="000000"/>
          <w:spacing w:val="2"/>
          <w:sz w:val="21"/>
        </w:rPr>
        <w:t xml:space="preserve">S (as v is separated </w:t>
      </w:r>
      <w:proofErr w:type="gramStart"/>
      <w:r>
        <w:rPr>
          <w:rFonts w:eastAsia="Times New Roman"/>
          <w:color w:val="000000"/>
          <w:spacing w:val="2"/>
          <w:sz w:val="21"/>
        </w:rPr>
        <w:t xml:space="preserve">from </w:t>
      </w:r>
      <w:r>
        <w:rPr>
          <w:rFonts w:eastAsia="Times New Roman"/>
          <w:i/>
          <w:color w:val="000000"/>
          <w:spacing w:val="2"/>
          <w:sz w:val="21"/>
        </w:rPr>
        <w:t xml:space="preserve">r) </w:t>
      </w:r>
      <w:r>
        <w:rPr>
          <w:rFonts w:eastAsia="Times New Roman"/>
          <w:color w:val="000000"/>
          <w:spacing w:val="2"/>
          <w:sz w:val="21"/>
        </w:rPr>
        <w:t>Q and L,</w:t>
      </w:r>
      <w:proofErr w:type="gramEnd"/>
      <w:r>
        <w:rPr>
          <w:rFonts w:eastAsia="Times New Roman"/>
          <w:color w:val="000000"/>
          <w:spacing w:val="2"/>
          <w:sz w:val="21"/>
        </w:rPr>
        <w:t xml:space="preserve"> to the other station. This current is </w:t>
      </w:r>
      <w:proofErr w:type="gramStart"/>
      <w:r>
        <w:rPr>
          <w:rFonts w:eastAsia="Times New Roman"/>
          <w:color w:val="000000"/>
          <w:spacing w:val="2"/>
          <w:sz w:val="21"/>
        </w:rPr>
        <w:t>of</w:t>
      </w:r>
      <w:proofErr w:type="gramEnd"/>
      <w:r>
        <w:rPr>
          <w:rFonts w:eastAsia="Times New Roman"/>
          <w:color w:val="000000"/>
          <w:spacing w:val="2"/>
          <w:sz w:val="21"/>
        </w:rPr>
        <w:t xml:space="preserve"> very short duration. The steel rider S always covers three pins at the same time</w:t>
      </w:r>
      <w:r w:rsidR="0027141B">
        <w:rPr>
          <w:rFonts w:eastAsia="Times New Roman"/>
          <w:color w:val="000000"/>
          <w:spacing w:val="2"/>
          <w:sz w:val="21"/>
        </w:rPr>
        <w:t>;</w:t>
      </w:r>
      <w:r>
        <w:rPr>
          <w:rFonts w:eastAsia="Times New Roman"/>
          <w:color w:val="000000"/>
          <w:spacing w:val="2"/>
          <w:sz w:val="21"/>
        </w:rPr>
        <w:t xml:space="preserve"> the circuit of box A has twenty-eight pins, and if the sledge revolves twice in one second the duration</w:t>
      </w:r>
    </w:p>
    <w:p w14:paraId="16A30950" w14:textId="14D211F1" w:rsidR="00CF4BE1" w:rsidRDefault="00000000">
      <w:pPr>
        <w:tabs>
          <w:tab w:val="left" w:pos="4032"/>
        </w:tabs>
        <w:spacing w:before="10" w:line="244" w:lineRule="exact"/>
        <w:ind w:left="216"/>
        <w:jc w:val="both"/>
        <w:textAlignment w:val="baseline"/>
        <w:rPr>
          <w:rFonts w:eastAsia="Times New Roman"/>
          <w:color w:val="000000"/>
          <w:spacing w:val="-3"/>
          <w:sz w:val="21"/>
        </w:rPr>
      </w:pPr>
      <w:r>
        <w:rPr>
          <w:rFonts w:eastAsia="Times New Roman"/>
          <w:color w:val="000000"/>
          <w:spacing w:val="-3"/>
          <w:sz w:val="21"/>
        </w:rPr>
        <w:t xml:space="preserve">of the contact between S </w:t>
      </w:r>
      <w:proofErr w:type="spellStart"/>
      <w:r>
        <w:rPr>
          <w:rFonts w:eastAsia="Times New Roman"/>
          <w:color w:val="000000"/>
          <w:spacing w:val="-3"/>
          <w:sz w:val="21"/>
        </w:rPr>
        <w:t>S</w:t>
      </w:r>
      <w:proofErr w:type="spellEnd"/>
      <w:r>
        <w:rPr>
          <w:rFonts w:eastAsia="Times New Roman"/>
          <w:color w:val="000000"/>
          <w:spacing w:val="-3"/>
          <w:sz w:val="21"/>
        </w:rPr>
        <w:t xml:space="preserve"> and </w:t>
      </w:r>
      <w:r>
        <w:rPr>
          <w:rFonts w:eastAsia="Times New Roman"/>
          <w:i/>
          <w:color w:val="000000"/>
          <w:spacing w:val="-3"/>
          <w:sz w:val="21"/>
        </w:rPr>
        <w:t xml:space="preserve">k </w:t>
      </w:r>
      <w:r>
        <w:rPr>
          <w:rFonts w:eastAsia="Times New Roman"/>
          <w:color w:val="000000"/>
          <w:spacing w:val="-3"/>
          <w:sz w:val="21"/>
        </w:rPr>
        <w:t>is</w:t>
      </w:r>
      <w:r w:rsidR="00E91AAE">
        <w:rPr>
          <w:rFonts w:eastAsia="Times New Roman"/>
          <w:color w:val="000000"/>
          <w:spacing w:val="-3"/>
          <w:sz w:val="21"/>
        </w:rPr>
        <w:t xml:space="preserve"> </w:t>
      </w:r>
      <w:r w:rsidR="007611CD">
        <w:rPr>
          <w:rFonts w:eastAsia="Times New Roman"/>
          <w:color w:val="000000"/>
          <w:spacing w:val="-3"/>
          <w:sz w:val="21"/>
        </w:rPr>
        <w:t xml:space="preserve">3/28 ½ = 3/56 </w:t>
      </w:r>
      <w:r w:rsidR="00E91AAE">
        <w:rPr>
          <w:rFonts w:eastAsia="Times New Roman"/>
          <w:color w:val="74787E"/>
          <w:spacing w:val="-3"/>
          <w:sz w:val="21"/>
        </w:rPr>
        <w:t>=</w:t>
      </w:r>
      <w:r w:rsidR="007611CD">
        <w:rPr>
          <w:rFonts w:eastAsia="Times New Roman"/>
          <w:color w:val="74787E"/>
          <w:spacing w:val="-3"/>
          <w:sz w:val="21"/>
        </w:rPr>
        <w:t xml:space="preserve"> </w:t>
      </w:r>
      <w:r>
        <w:rPr>
          <w:rFonts w:eastAsia="Times New Roman"/>
          <w:color w:val="000000"/>
          <w:spacing w:val="-3"/>
          <w:sz w:val="21"/>
        </w:rPr>
        <w:t>0.536 seconds,</w:t>
      </w:r>
    </w:p>
    <w:p w14:paraId="16A30951" w14:textId="77777777" w:rsidR="00CF4BE1" w:rsidRDefault="00CF4BE1">
      <w:pPr>
        <w:sectPr w:rsidR="00CF4BE1">
          <w:pgSz w:w="7358" w:h="11597"/>
          <w:pgMar w:top="1080" w:right="647" w:bottom="701" w:left="671" w:header="720" w:footer="720" w:gutter="0"/>
          <w:cols w:space="720"/>
        </w:sectPr>
      </w:pPr>
    </w:p>
    <w:p w14:paraId="16A30952" w14:textId="77777777" w:rsidR="00CF4BE1" w:rsidRDefault="00000000">
      <w:pPr>
        <w:tabs>
          <w:tab w:val="left" w:pos="1584"/>
        </w:tabs>
        <w:spacing w:line="235" w:lineRule="exact"/>
        <w:ind w:left="216"/>
        <w:textAlignment w:val="baseline"/>
        <w:rPr>
          <w:rFonts w:eastAsia="Times New Roman"/>
          <w:color w:val="000000"/>
          <w:sz w:val="20"/>
        </w:rPr>
      </w:pPr>
      <w:r>
        <w:lastRenderedPageBreak/>
        <w:pict w14:anchorId="16A323D3">
          <v:shape id="_x0000_s2614" type="#_x0000_t202" style="position:absolute;left:0;text-align:left;margin-left:0;margin-top:0;width:381.85pt;height:580.3pt;z-index:-251847680;mso-position-horizontal-relative:page;mso-position-vertical-relative:page" fillcolor="#eee" stroked="f">
            <v:textbox>
              <w:txbxContent>
                <w:p w14:paraId="16A33203" w14:textId="77777777" w:rsidR="00A918EA" w:rsidRDefault="00A918EA" w:rsidP="007611CD">
                  <w:pPr>
                    <w:shd w:val="clear" w:color="auto" w:fill="FFFFFF" w:themeFill="background1"/>
                  </w:pPr>
                </w:p>
              </w:txbxContent>
            </v:textbox>
            <w10:wrap anchorx="page" anchory="page"/>
          </v:shape>
        </w:pict>
      </w:r>
      <w:r>
        <w:rPr>
          <w:rFonts w:eastAsia="Times New Roman"/>
          <w:color w:val="000000"/>
          <w:sz w:val="20"/>
        </w:rPr>
        <w:t>618</w:t>
      </w:r>
      <w:r>
        <w:rPr>
          <w:rFonts w:eastAsia="Times New Roman"/>
          <w:color w:val="000000"/>
          <w:sz w:val="20"/>
        </w:rPr>
        <w:tab/>
      </w:r>
      <w:r>
        <w:rPr>
          <w:rFonts w:eastAsia="Times New Roman"/>
          <w:b/>
          <w:color w:val="000000"/>
          <w:sz w:val="16"/>
        </w:rPr>
        <w:t>THE TYPE-PRINTING TELEGRAPH.</w:t>
      </w:r>
    </w:p>
    <w:p w14:paraId="16A30953" w14:textId="77777777" w:rsidR="00CF4BE1" w:rsidRDefault="00000000">
      <w:pPr>
        <w:spacing w:before="208" w:line="246" w:lineRule="exact"/>
        <w:ind w:left="216" w:right="216"/>
        <w:textAlignment w:val="baseline"/>
        <w:rPr>
          <w:rFonts w:eastAsia="Times New Roman"/>
          <w:color w:val="000000"/>
          <w:spacing w:val="8"/>
          <w:sz w:val="20"/>
        </w:rPr>
      </w:pPr>
      <w:r>
        <w:rPr>
          <w:rFonts w:eastAsia="Times New Roman"/>
          <w:color w:val="000000"/>
          <w:spacing w:val="8"/>
          <w:sz w:val="20"/>
        </w:rPr>
        <w:t>or about the one nineteenth part of a second. This short dura</w:t>
      </w:r>
      <w:r>
        <w:rPr>
          <w:rFonts w:eastAsia="Times New Roman"/>
          <w:color w:val="000000"/>
          <w:spacing w:val="8"/>
          <w:sz w:val="20"/>
        </w:rPr>
        <w:softHyphen/>
        <w:t xml:space="preserve">tion of current is sufficient for circuits of ordinary length, but not for very long aerial or for submarine lines. In working the latter, the speed of rotation of the sledge should be reduced, or the length of the rider S </w:t>
      </w:r>
      <w:r>
        <w:rPr>
          <w:rFonts w:eastAsia="Times New Roman"/>
          <w:i/>
          <w:color w:val="000000"/>
          <w:spacing w:val="8"/>
          <w:sz w:val="20"/>
        </w:rPr>
        <w:t xml:space="preserve">8 </w:t>
      </w:r>
      <w:r>
        <w:rPr>
          <w:rFonts w:eastAsia="Times New Roman"/>
          <w:color w:val="000000"/>
          <w:spacing w:val="8"/>
          <w:sz w:val="20"/>
        </w:rPr>
        <w:t>increased. When, for instance, the latter covers six pins, the speed of rotation being as before, the duration of the current would be 0.1072 seconds.</w:t>
      </w:r>
    </w:p>
    <w:p w14:paraId="16A30954" w14:textId="77777777" w:rsidR="00CF4BE1" w:rsidRDefault="00000000" w:rsidP="007E6D86">
      <w:pPr>
        <w:spacing w:line="245" w:lineRule="exact"/>
        <w:ind w:left="216" w:right="216"/>
        <w:jc w:val="both"/>
        <w:textAlignment w:val="baseline"/>
        <w:rPr>
          <w:rFonts w:eastAsia="Times New Roman"/>
          <w:color w:val="000000"/>
          <w:sz w:val="20"/>
        </w:rPr>
      </w:pPr>
      <w:r>
        <w:rPr>
          <w:rFonts w:eastAsia="Times New Roman"/>
          <w:color w:val="000000"/>
          <w:sz w:val="20"/>
        </w:rPr>
        <w:t>Figures 363 and 369 are views, in perspective, of the Hughes apparatus complete. Fig. 370 is a plan view of the same.</w:t>
      </w:r>
    </w:p>
    <w:p w14:paraId="16A30955" w14:textId="20735C51" w:rsidR="00CF4BE1" w:rsidRDefault="00000000" w:rsidP="007E6D86">
      <w:pPr>
        <w:spacing w:before="1" w:line="246" w:lineRule="exact"/>
        <w:ind w:left="216" w:right="216"/>
        <w:jc w:val="both"/>
        <w:textAlignment w:val="baseline"/>
        <w:rPr>
          <w:rFonts w:eastAsia="Times New Roman"/>
          <w:color w:val="000000"/>
          <w:spacing w:val="9"/>
          <w:sz w:val="20"/>
        </w:rPr>
      </w:pPr>
      <w:r>
        <w:rPr>
          <w:rFonts w:eastAsia="Times New Roman"/>
          <w:color w:val="000000"/>
          <w:spacing w:val="9"/>
          <w:sz w:val="20"/>
        </w:rPr>
        <w:t>In front is the keyboard of twenty-eight keys</w:t>
      </w:r>
      <w:r w:rsidR="0027141B">
        <w:rPr>
          <w:rFonts w:eastAsia="Times New Roman"/>
          <w:color w:val="000000"/>
          <w:spacing w:val="9"/>
          <w:sz w:val="20"/>
        </w:rPr>
        <w:t>;</w:t>
      </w:r>
      <w:r>
        <w:rPr>
          <w:rFonts w:eastAsia="Times New Roman"/>
          <w:color w:val="000000"/>
          <w:spacing w:val="9"/>
          <w:sz w:val="20"/>
        </w:rPr>
        <w:t xml:space="preserve"> at the back of this the covering plate of the box A, with the twenty-eight pins, in the centre of which is the vertical axis Q and the rider</w:t>
      </w:r>
    </w:p>
    <w:p w14:paraId="16A30957" w14:textId="7AC92B8E" w:rsidR="00CF4BE1" w:rsidRPr="007E6D86" w:rsidRDefault="00000000" w:rsidP="007E6D86">
      <w:pPr>
        <w:tabs>
          <w:tab w:val="left" w:pos="504"/>
        </w:tabs>
        <w:spacing w:line="245" w:lineRule="exact"/>
        <w:ind w:right="216"/>
        <w:jc w:val="both"/>
        <w:textAlignment w:val="baseline"/>
        <w:rPr>
          <w:rFonts w:eastAsia="Times New Roman"/>
          <w:color w:val="000000"/>
          <w:spacing w:val="9"/>
          <w:sz w:val="20"/>
        </w:rPr>
      </w:pPr>
      <w:r>
        <w:rPr>
          <w:rFonts w:eastAsia="Times New Roman"/>
          <w:color w:val="000000"/>
          <w:spacing w:val="9"/>
          <w:sz w:val="20"/>
        </w:rPr>
        <w:t>which is rotated by means of a beveled gear (fig. 366), and which revolves twice in one second. Behind the box A is a strong iron frame, which supports the machinery. The first wheel T is actuated by a weight of 120 pounds. This weight hangs on an endless chain, in such a manner that, when it is wound up, the revolving wheelwork is not interrupted or re</w:t>
      </w:r>
      <w:r>
        <w:rPr>
          <w:rFonts w:eastAsia="Times New Roman"/>
          <w:color w:val="000000"/>
          <w:spacing w:val="9"/>
          <w:sz w:val="20"/>
        </w:rPr>
        <w:softHyphen/>
        <w:t xml:space="preserve">tarded. The re-winding is usually done by means of a pedal, every five or ten minutes, on account of the exceedingly rapid motion of the wheelwork. The wheel </w:t>
      </w:r>
      <w:r w:rsidRPr="00C51D73">
        <w:rPr>
          <w:rFonts w:eastAsia="Times New Roman"/>
          <w:bCs/>
          <w:color w:val="000000"/>
          <w:spacing w:val="9"/>
          <w:sz w:val="20"/>
        </w:rPr>
        <w:t>M</w:t>
      </w:r>
      <w:r>
        <w:rPr>
          <w:rFonts w:eastAsia="Times New Roman"/>
          <w:b/>
          <w:color w:val="000000"/>
          <w:spacing w:val="9"/>
          <w:sz w:val="20"/>
        </w:rPr>
        <w:t xml:space="preserve"> </w:t>
      </w:r>
      <w:r>
        <w:rPr>
          <w:rFonts w:eastAsia="Times New Roman"/>
          <w:color w:val="000000"/>
          <w:spacing w:val="9"/>
          <w:sz w:val="20"/>
        </w:rPr>
        <w:t>turns with the wheel</w:t>
      </w:r>
      <w:r w:rsidR="007E6D86">
        <w:rPr>
          <w:rFonts w:eastAsia="Times New Roman"/>
          <w:color w:val="000000"/>
          <w:spacing w:val="9"/>
          <w:sz w:val="20"/>
        </w:rPr>
        <w:t xml:space="preserve"> </w:t>
      </w:r>
      <w:r>
        <w:rPr>
          <w:rFonts w:eastAsia="Times New Roman"/>
          <w:color w:val="000000"/>
          <w:spacing w:val="7"/>
          <w:sz w:val="20"/>
        </w:rPr>
        <w:t xml:space="preserve">and this motion, multiplied, is communicated to wheel N. The latter puts a fly wheel V in motion, upon which, by means of a handle in', a brake is operated for the purpose of stopping the instrument The wheel N also actuates a pinion 5 (behind </w:t>
      </w:r>
      <w:r>
        <w:rPr>
          <w:rFonts w:eastAsia="Times New Roman"/>
          <w:b/>
          <w:i/>
          <w:color w:val="000000"/>
          <w:spacing w:val="7"/>
          <w:sz w:val="18"/>
        </w:rPr>
        <w:t xml:space="preserve">g, </w:t>
      </w:r>
      <w:r>
        <w:rPr>
          <w:rFonts w:eastAsia="Times New Roman"/>
          <w:color w:val="000000"/>
          <w:spacing w:val="7"/>
          <w:sz w:val="20"/>
        </w:rPr>
        <w:t xml:space="preserve">fig. 370), and so conveys its movements to the printing axis </w:t>
      </w:r>
      <w:r>
        <w:rPr>
          <w:rFonts w:eastAsia="Times New Roman"/>
          <w:i/>
          <w:color w:val="000000"/>
          <w:spacing w:val="7"/>
          <w:sz w:val="20"/>
        </w:rPr>
        <w:t>b</w:t>
      </w:r>
      <w:r>
        <w:rPr>
          <w:rFonts w:eastAsia="Times New Roman"/>
          <w:i/>
          <w:color w:val="000000"/>
          <w:spacing w:val="7"/>
          <w:sz w:val="20"/>
          <w:vertAlign w:val="subscript"/>
        </w:rPr>
        <w:t>1</w:t>
      </w:r>
      <w:r>
        <w:rPr>
          <w:rFonts w:eastAsia="Times New Roman"/>
          <w:i/>
          <w:color w:val="000000"/>
          <w:spacing w:val="7"/>
          <w:sz w:val="20"/>
        </w:rPr>
        <w:t xml:space="preserve">, </w:t>
      </w:r>
      <w:r>
        <w:rPr>
          <w:rFonts w:eastAsia="Times New Roman"/>
          <w:color w:val="000000"/>
          <w:spacing w:val="7"/>
          <w:sz w:val="20"/>
        </w:rPr>
        <w:t>the operation of which will be</w:t>
      </w:r>
      <w:r w:rsidR="00C51D73">
        <w:rPr>
          <w:rFonts w:eastAsia="Times New Roman"/>
          <w:color w:val="000000"/>
          <w:spacing w:val="7"/>
          <w:sz w:val="20"/>
        </w:rPr>
        <w:t xml:space="preserve"> </w:t>
      </w:r>
      <w:r>
        <w:rPr>
          <w:rFonts w:eastAsia="Times New Roman"/>
          <w:color w:val="000000"/>
          <w:spacing w:val="7"/>
          <w:sz w:val="20"/>
        </w:rPr>
        <w:t xml:space="preserve">described hereafter. In front, on the axis of the wheel N (a' a', fig. 363), which passes through the front plate of the frame, a hollow axis is placed, which unites wheels a and </w:t>
      </w:r>
      <w:r w:rsidRPr="00C51D73">
        <w:rPr>
          <w:rFonts w:eastAsia="Times New Roman"/>
          <w:bCs/>
          <w:color w:val="000000"/>
          <w:spacing w:val="7"/>
          <w:sz w:val="20"/>
        </w:rPr>
        <w:t xml:space="preserve">R </w:t>
      </w:r>
      <w:r>
        <w:rPr>
          <w:rFonts w:eastAsia="Times New Roman"/>
          <w:color w:val="000000"/>
          <w:spacing w:val="7"/>
          <w:sz w:val="20"/>
        </w:rPr>
        <w:t xml:space="preserve">This axis is carried by a small friction. a is the </w:t>
      </w:r>
      <w:proofErr w:type="gramStart"/>
      <w:r>
        <w:rPr>
          <w:rFonts w:eastAsia="Times New Roman"/>
          <w:color w:val="000000"/>
          <w:spacing w:val="7"/>
          <w:sz w:val="20"/>
        </w:rPr>
        <w:t>type</w:t>
      </w:r>
      <w:proofErr w:type="gramEnd"/>
      <w:r>
        <w:rPr>
          <w:rFonts w:eastAsia="Times New Roman"/>
          <w:color w:val="000000"/>
          <w:spacing w:val="7"/>
          <w:sz w:val="20"/>
        </w:rPr>
        <w:t xml:space="preserve"> wheel (figs. 367 and 369), on the circumference of which are twenty-seven projections of hard steel, and one blank space. Twenty-six of these have engraved upon them the different letters of the alphabet, and one is a point for a stop </w:t>
      </w:r>
      <w:r>
        <w:rPr>
          <w:rFonts w:eastAsia="Times New Roman"/>
          <w:b/>
          <w:i/>
          <w:color w:val="000000"/>
          <w:spacing w:val="7"/>
          <w:sz w:val="18"/>
        </w:rPr>
        <w:t xml:space="preserve">or </w:t>
      </w:r>
      <w:r>
        <w:rPr>
          <w:rFonts w:eastAsia="Times New Roman"/>
          <w:color w:val="000000"/>
          <w:spacing w:val="7"/>
          <w:sz w:val="20"/>
        </w:rPr>
        <w:t xml:space="preserve">period. </w:t>
      </w:r>
      <w:r w:rsidRPr="00C51D73">
        <w:rPr>
          <w:rFonts w:eastAsia="Times New Roman"/>
          <w:bCs/>
          <w:color w:val="000000"/>
          <w:spacing w:val="7"/>
          <w:sz w:val="20"/>
        </w:rPr>
        <w:t>B is</w:t>
      </w:r>
      <w:r>
        <w:rPr>
          <w:rFonts w:eastAsia="Times New Roman"/>
          <w:b/>
          <w:color w:val="000000"/>
          <w:spacing w:val="7"/>
          <w:sz w:val="20"/>
        </w:rPr>
        <w:t xml:space="preserve"> </w:t>
      </w:r>
      <w:r>
        <w:rPr>
          <w:rFonts w:eastAsia="Times New Roman"/>
          <w:color w:val="000000"/>
          <w:spacing w:val="7"/>
          <w:sz w:val="20"/>
        </w:rPr>
        <w:t xml:space="preserve">the ink roller, pressing against the face of the types. and revolving with the wheel. </w:t>
      </w:r>
      <w:r w:rsidRPr="00C51D73">
        <w:rPr>
          <w:rFonts w:eastAsia="Times New Roman"/>
          <w:bCs/>
          <w:color w:val="000000"/>
          <w:spacing w:val="7"/>
          <w:sz w:val="20"/>
        </w:rPr>
        <w:t xml:space="preserve">R </w:t>
      </w:r>
      <w:r>
        <w:rPr>
          <w:rFonts w:eastAsia="Times New Roman"/>
          <w:color w:val="000000"/>
          <w:spacing w:val="7"/>
          <w:sz w:val="20"/>
        </w:rPr>
        <w:t>is the correcting wheel,</w:t>
      </w:r>
    </w:p>
    <w:p w14:paraId="16A30958" w14:textId="77777777" w:rsidR="00CF4BE1" w:rsidRDefault="00CF4BE1">
      <w:pPr>
        <w:sectPr w:rsidR="00CF4BE1">
          <w:pgSz w:w="7637" w:h="11606"/>
          <w:pgMar w:top="1040" w:right="949" w:bottom="810" w:left="648" w:header="720" w:footer="720" w:gutter="0"/>
          <w:cols w:space="720"/>
        </w:sectPr>
      </w:pPr>
    </w:p>
    <w:p w14:paraId="16A30959" w14:textId="77777777" w:rsidR="00CF4BE1" w:rsidRDefault="00000000">
      <w:pPr>
        <w:tabs>
          <w:tab w:val="left" w:pos="5688"/>
        </w:tabs>
        <w:spacing w:line="241" w:lineRule="exact"/>
        <w:ind w:left="2160"/>
        <w:textAlignment w:val="baseline"/>
        <w:rPr>
          <w:rFonts w:eastAsia="Times New Roman"/>
          <w:color w:val="050403"/>
          <w:sz w:val="17"/>
        </w:rPr>
      </w:pPr>
      <w:r w:rsidRPr="00C20994">
        <w:rPr>
          <w:rFonts w:eastAsia="Times New Roman"/>
          <w:b/>
          <w:bCs/>
          <w:color w:val="050403"/>
          <w:sz w:val="17"/>
        </w:rPr>
        <w:lastRenderedPageBreak/>
        <w:t>HUGHES'S TELEGRAPH.</w:t>
      </w:r>
      <w:r>
        <w:rPr>
          <w:rFonts w:eastAsia="Times New Roman"/>
          <w:color w:val="050403"/>
          <w:sz w:val="17"/>
        </w:rPr>
        <w:tab/>
      </w:r>
      <w:r>
        <w:rPr>
          <w:rFonts w:eastAsia="Times New Roman"/>
          <w:b/>
          <w:color w:val="050403"/>
          <w:sz w:val="21"/>
        </w:rPr>
        <w:t>619</w:t>
      </w:r>
    </w:p>
    <w:p w14:paraId="16A3095A" w14:textId="55A4C2C2" w:rsidR="00CF4BE1" w:rsidRDefault="00000000">
      <w:pPr>
        <w:spacing w:before="172" w:line="248" w:lineRule="exact"/>
        <w:ind w:left="432"/>
        <w:jc w:val="right"/>
        <w:textAlignment w:val="baseline"/>
        <w:rPr>
          <w:rFonts w:eastAsia="Times New Roman"/>
          <w:color w:val="050403"/>
          <w:spacing w:val="12"/>
          <w:sz w:val="21"/>
        </w:rPr>
      </w:pPr>
      <w:r>
        <w:rPr>
          <w:rFonts w:eastAsia="Times New Roman"/>
          <w:color w:val="050403"/>
          <w:spacing w:val="12"/>
          <w:sz w:val="21"/>
        </w:rPr>
        <w:t>whose conn</w:t>
      </w:r>
      <w:r w:rsidR="00C51D73">
        <w:rPr>
          <w:rFonts w:eastAsia="Times New Roman"/>
          <w:color w:val="050403"/>
          <w:spacing w:val="12"/>
          <w:sz w:val="21"/>
        </w:rPr>
        <w:t>e</w:t>
      </w:r>
      <w:r>
        <w:rPr>
          <w:rFonts w:eastAsia="Times New Roman"/>
          <w:color w:val="050403"/>
          <w:spacing w:val="12"/>
          <w:sz w:val="21"/>
        </w:rPr>
        <w:t xml:space="preserve">ction with the </w:t>
      </w:r>
      <w:proofErr w:type="gramStart"/>
      <w:r>
        <w:rPr>
          <w:rFonts w:eastAsia="Times New Roman"/>
          <w:color w:val="050403"/>
          <w:spacing w:val="12"/>
          <w:sz w:val="21"/>
        </w:rPr>
        <w:t>type</w:t>
      </w:r>
      <w:proofErr w:type="gramEnd"/>
      <w:r>
        <w:rPr>
          <w:rFonts w:eastAsia="Times New Roman"/>
          <w:color w:val="050403"/>
          <w:spacing w:val="12"/>
          <w:sz w:val="21"/>
        </w:rPr>
        <w:t xml:space="preserve"> wheel a and the rest of the apparatus is clearly represented in fig. 371. Upon the axis which connects wheels R and a </w:t>
      </w:r>
      <w:proofErr w:type="spellStart"/>
      <w:r>
        <w:rPr>
          <w:rFonts w:eastAsia="Times New Roman"/>
          <w:color w:val="050403"/>
          <w:spacing w:val="12"/>
          <w:sz w:val="21"/>
        </w:rPr>
        <w:t>a</w:t>
      </w:r>
      <w:proofErr w:type="spellEnd"/>
      <w:r>
        <w:rPr>
          <w:rFonts w:eastAsia="Times New Roman"/>
          <w:color w:val="050403"/>
          <w:spacing w:val="12"/>
          <w:sz w:val="21"/>
        </w:rPr>
        <w:t xml:space="preserve"> steel disc F is placed, which </w:t>
      </w:r>
    </w:p>
    <w:p w14:paraId="16A3095B" w14:textId="77777777" w:rsidR="00CF4BE1" w:rsidRDefault="00000000">
      <w:pPr>
        <w:ind w:right="6"/>
        <w:textAlignment w:val="baseline"/>
      </w:pPr>
      <w:r>
        <w:rPr>
          <w:noProof/>
        </w:rPr>
        <w:drawing>
          <wp:inline distT="0" distB="0" distL="0" distR="0" wp14:anchorId="16A323D4" wp14:editId="16A323D5">
            <wp:extent cx="4123690" cy="4394835"/>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21"/>
                    <a:stretch>
                      <a:fillRect/>
                    </a:stretch>
                  </pic:blipFill>
                  <pic:spPr>
                    <a:xfrm>
                      <a:off x="0" y="0"/>
                      <a:ext cx="4123690" cy="4394835"/>
                    </a:xfrm>
                    <a:prstGeom prst="rect">
                      <a:avLst/>
                    </a:prstGeom>
                  </pic:spPr>
                </pic:pic>
              </a:graphicData>
            </a:graphic>
          </wp:inline>
        </w:drawing>
      </w:r>
    </w:p>
    <w:p w14:paraId="16A3095C" w14:textId="77777777" w:rsidR="00CF4BE1" w:rsidRDefault="00000000">
      <w:pPr>
        <w:spacing w:line="162" w:lineRule="exact"/>
        <w:jc w:val="center"/>
        <w:textAlignment w:val="baseline"/>
        <w:rPr>
          <w:rFonts w:eastAsia="Times New Roman"/>
          <w:color w:val="000000"/>
          <w:sz w:val="17"/>
        </w:rPr>
      </w:pPr>
      <w:r>
        <w:rPr>
          <w:rFonts w:eastAsia="Times New Roman"/>
          <w:color w:val="000000"/>
          <w:sz w:val="17"/>
        </w:rPr>
        <w:t>370.</w:t>
      </w:r>
    </w:p>
    <w:p w14:paraId="16A3095D" w14:textId="6D494E97" w:rsidR="00CF4BE1" w:rsidRDefault="00C51D73">
      <w:pPr>
        <w:spacing w:before="90" w:line="244" w:lineRule="exact"/>
        <w:ind w:left="432" w:right="504"/>
        <w:jc w:val="both"/>
        <w:textAlignment w:val="baseline"/>
        <w:rPr>
          <w:rFonts w:eastAsia="Times New Roman"/>
          <w:color w:val="000000"/>
          <w:sz w:val="21"/>
        </w:rPr>
      </w:pPr>
      <w:proofErr w:type="gramStart"/>
      <w:r>
        <w:rPr>
          <w:rFonts w:eastAsia="Times New Roman"/>
          <w:color w:val="050403"/>
          <w:spacing w:val="12"/>
          <w:sz w:val="21"/>
        </w:rPr>
        <w:t>is pro</w:t>
      </w:r>
      <w:r>
        <w:rPr>
          <w:rFonts w:eastAsia="Times New Roman"/>
          <w:color w:val="050403"/>
          <w:spacing w:val="12"/>
          <w:sz w:val="21"/>
        </w:rPr>
        <w:softHyphen/>
      </w:r>
      <w:r>
        <w:rPr>
          <w:rFonts w:eastAsia="Times New Roman"/>
          <w:color w:val="000000"/>
          <w:sz w:val="21"/>
        </w:rPr>
        <w:t>vided</w:t>
      </w:r>
      <w:proofErr w:type="gramEnd"/>
      <w:r>
        <w:rPr>
          <w:rFonts w:eastAsia="Times New Roman"/>
          <w:color w:val="050403"/>
          <w:sz w:val="21"/>
        </w:rPr>
        <w:t xml:space="preserve"> with</w:t>
      </w:r>
      <w:r>
        <w:rPr>
          <w:rFonts w:eastAsia="Times New Roman"/>
          <w:color w:val="000000"/>
          <w:sz w:val="21"/>
        </w:rPr>
        <w:t xml:space="preserve"> a</w:t>
      </w:r>
      <w:r>
        <w:rPr>
          <w:rFonts w:eastAsia="Times New Roman"/>
          <w:color w:val="050403"/>
          <w:sz w:val="21"/>
        </w:rPr>
        <w:t xml:space="preserve"> notch, </w:t>
      </w:r>
      <w:proofErr w:type="gramStart"/>
      <w:r>
        <w:rPr>
          <w:rFonts w:eastAsia="Times New Roman"/>
          <w:color w:val="050403"/>
          <w:sz w:val="21"/>
        </w:rPr>
        <w:t>in order to</w:t>
      </w:r>
      <w:proofErr w:type="gramEnd"/>
      <w:r>
        <w:rPr>
          <w:rFonts w:eastAsia="Times New Roman"/>
          <w:color w:val="000000"/>
          <w:sz w:val="21"/>
        </w:rPr>
        <w:t xml:space="preserve"> catch</w:t>
      </w:r>
      <w:r>
        <w:rPr>
          <w:rFonts w:eastAsia="Times New Roman"/>
          <w:color w:val="050403"/>
          <w:sz w:val="21"/>
        </w:rPr>
        <w:t xml:space="preserve"> the</w:t>
      </w:r>
      <w:r>
        <w:rPr>
          <w:rFonts w:eastAsia="Times New Roman"/>
          <w:color w:val="000000"/>
          <w:sz w:val="21"/>
        </w:rPr>
        <w:t xml:space="preserve"> hook of a lever </w:t>
      </w:r>
      <w:r>
        <w:rPr>
          <w:rFonts w:eastAsia="Times New Roman"/>
          <w:b/>
          <w:color w:val="000000"/>
          <w:sz w:val="21"/>
        </w:rPr>
        <w:t xml:space="preserve">K., </w:t>
      </w:r>
      <w:r>
        <w:rPr>
          <w:rFonts w:eastAsia="Times New Roman"/>
          <w:color w:val="000000"/>
          <w:sz w:val="21"/>
        </w:rPr>
        <w:t>when</w:t>
      </w:r>
      <w:r>
        <w:rPr>
          <w:rFonts w:eastAsia="Times New Roman"/>
          <w:color w:val="050403"/>
          <w:sz w:val="21"/>
        </w:rPr>
        <w:t xml:space="preserve"> the latter is pressed against the steel</w:t>
      </w:r>
      <w:r>
        <w:rPr>
          <w:rFonts w:eastAsia="Times New Roman"/>
          <w:color w:val="000000"/>
          <w:sz w:val="21"/>
        </w:rPr>
        <w:t xml:space="preserve"> disc by the depression of</w:t>
      </w:r>
      <w:r>
        <w:rPr>
          <w:rFonts w:eastAsia="Times New Roman"/>
          <w:color w:val="050403"/>
          <w:sz w:val="21"/>
        </w:rPr>
        <w:t xml:space="preserve"> the button or key n'. When this</w:t>
      </w:r>
      <w:r>
        <w:rPr>
          <w:rFonts w:eastAsia="Times New Roman"/>
          <w:color w:val="000000"/>
          <w:sz w:val="21"/>
        </w:rPr>
        <w:t xml:space="preserve"> takes</w:t>
      </w:r>
      <w:r>
        <w:rPr>
          <w:rFonts w:eastAsia="Times New Roman"/>
          <w:color w:val="050403"/>
          <w:sz w:val="21"/>
        </w:rPr>
        <w:t xml:space="preserve"> place,</w:t>
      </w:r>
      <w:r>
        <w:rPr>
          <w:rFonts w:eastAsia="Times New Roman"/>
          <w:color w:val="000000"/>
          <w:sz w:val="21"/>
        </w:rPr>
        <w:t xml:space="preserve"> and the hook</w:t>
      </w:r>
    </w:p>
    <w:p w14:paraId="16A3095E" w14:textId="77777777" w:rsidR="00CF4BE1" w:rsidRDefault="00CF4BE1">
      <w:pPr>
        <w:sectPr w:rsidR="00CF4BE1">
          <w:pgSz w:w="7315" w:h="11563"/>
          <w:pgMar w:top="1040" w:right="354" w:bottom="747" w:left="461" w:header="720" w:footer="720" w:gutter="0"/>
          <w:cols w:space="720"/>
        </w:sectPr>
      </w:pPr>
    </w:p>
    <w:p w14:paraId="16A3095F" w14:textId="5E86D4A8" w:rsidR="00CF4BE1" w:rsidRDefault="00000000">
      <w:pPr>
        <w:tabs>
          <w:tab w:val="left" w:pos="1584"/>
        </w:tabs>
        <w:spacing w:before="3" w:line="244" w:lineRule="exact"/>
        <w:ind w:left="216"/>
        <w:textAlignment w:val="baseline"/>
        <w:rPr>
          <w:rFonts w:eastAsia="Times New Roman"/>
          <w:b/>
          <w:color w:val="000000"/>
          <w:spacing w:val="5"/>
          <w:sz w:val="21"/>
        </w:rPr>
      </w:pPr>
      <w:r>
        <w:lastRenderedPageBreak/>
        <w:pict w14:anchorId="16A323D6">
          <v:shape id="_x0000_s2613" type="#_x0000_t202" style="position:absolute;left:0;text-align:left;margin-left:36.1pt;margin-top:232.3pt;width:302pt;height:134.4pt;z-index:-251846656;mso-wrap-distance-left:0;mso-wrap-distance-right:0;mso-position-horizontal-relative:page;mso-position-vertical-relative:page" filled="f" stroked="f">
            <v:textbox inset="0,0,0,0">
              <w:txbxContent>
                <w:p w14:paraId="16A32BD2" w14:textId="77777777" w:rsidR="00CF4BE1" w:rsidRDefault="00000000">
                  <w:pPr>
                    <w:ind w:left="1083" w:right="1117"/>
                    <w:textAlignment w:val="baseline"/>
                  </w:pPr>
                  <w:r>
                    <w:rPr>
                      <w:noProof/>
                    </w:rPr>
                    <w:drawing>
                      <wp:inline distT="0" distB="0" distL="0" distR="0" wp14:anchorId="16A331E8" wp14:editId="16A331E9">
                        <wp:extent cx="2438400" cy="1706880"/>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22"/>
                                <a:stretch>
                                  <a:fillRect/>
                                </a:stretch>
                              </pic:blipFill>
                              <pic:spPr>
                                <a:xfrm>
                                  <a:off x="0" y="0"/>
                                  <a:ext cx="2438400" cy="1706880"/>
                                </a:xfrm>
                                <a:prstGeom prst="rect">
                                  <a:avLst/>
                                </a:prstGeom>
                              </pic:spPr>
                            </pic:pic>
                          </a:graphicData>
                        </a:graphic>
                      </wp:inline>
                    </w:drawing>
                  </w:r>
                </w:p>
              </w:txbxContent>
            </v:textbox>
            <w10:wrap type="square" anchorx="page" anchory="page"/>
          </v:shape>
        </w:pict>
      </w:r>
      <w:r>
        <w:rPr>
          <w:rFonts w:eastAsia="Times New Roman"/>
          <w:b/>
          <w:color w:val="000000"/>
          <w:spacing w:val="5"/>
          <w:sz w:val="21"/>
        </w:rPr>
        <w:t>620</w:t>
      </w:r>
      <w:r>
        <w:rPr>
          <w:rFonts w:eastAsia="Times New Roman"/>
          <w:b/>
          <w:color w:val="000000"/>
          <w:spacing w:val="5"/>
          <w:sz w:val="21"/>
        </w:rPr>
        <w:tab/>
      </w:r>
      <w:r>
        <w:rPr>
          <w:rFonts w:eastAsia="Times New Roman"/>
          <w:b/>
          <w:color w:val="000000"/>
          <w:spacing w:val="5"/>
          <w:sz w:val="16"/>
        </w:rPr>
        <w:t>THE TYPE</w:t>
      </w:r>
      <w:r w:rsidR="00C51D73">
        <w:rPr>
          <w:rFonts w:eastAsia="Times New Roman"/>
          <w:b/>
          <w:color w:val="000000"/>
          <w:spacing w:val="5"/>
          <w:sz w:val="16"/>
        </w:rPr>
        <w:t xml:space="preserve"> </w:t>
      </w:r>
      <w:r>
        <w:rPr>
          <w:rFonts w:eastAsia="Times New Roman"/>
          <w:b/>
          <w:color w:val="000000"/>
          <w:spacing w:val="5"/>
          <w:sz w:val="16"/>
        </w:rPr>
        <w:t>PRINTING TELEGRAPH.</w:t>
      </w:r>
    </w:p>
    <w:p w14:paraId="16A30960" w14:textId="75991B94" w:rsidR="00CF4BE1" w:rsidRDefault="00000000">
      <w:pPr>
        <w:spacing w:before="216" w:after="213" w:line="245" w:lineRule="exact"/>
        <w:ind w:left="216" w:right="216"/>
        <w:jc w:val="both"/>
        <w:textAlignment w:val="baseline"/>
        <w:rPr>
          <w:rFonts w:eastAsia="Times New Roman"/>
          <w:color w:val="000000"/>
          <w:spacing w:val="1"/>
          <w:sz w:val="21"/>
        </w:rPr>
      </w:pPr>
      <w:r>
        <w:rPr>
          <w:rFonts w:eastAsia="Times New Roman"/>
          <w:color w:val="000000"/>
          <w:spacing w:val="1"/>
          <w:sz w:val="21"/>
        </w:rPr>
        <w:t xml:space="preserve">of the lever K catches in the notch F, the blank space of the type wheel stands exactly over the impression roller or platen </w:t>
      </w:r>
      <w:r>
        <w:rPr>
          <w:rFonts w:eastAsia="Times New Roman"/>
          <w:i/>
          <w:color w:val="000000"/>
          <w:spacing w:val="1"/>
          <w:sz w:val="24"/>
        </w:rPr>
        <w:t xml:space="preserve">c, </w:t>
      </w:r>
      <w:r>
        <w:rPr>
          <w:rFonts w:eastAsia="Times New Roman"/>
          <w:color w:val="000000"/>
          <w:spacing w:val="1"/>
          <w:sz w:val="21"/>
        </w:rPr>
        <w:t xml:space="preserve">which carries the slip of paper. Thus, when the apparatus is in motion, and the key n' is depressed, the lever K falls into the notch F and stops wheels R and a. This places the blank upon the </w:t>
      </w:r>
      <w:proofErr w:type="gramStart"/>
      <w:r>
        <w:rPr>
          <w:rFonts w:eastAsia="Times New Roman"/>
          <w:color w:val="000000"/>
          <w:spacing w:val="1"/>
          <w:sz w:val="21"/>
        </w:rPr>
        <w:t>type</w:t>
      </w:r>
      <w:proofErr w:type="gramEnd"/>
      <w:r>
        <w:rPr>
          <w:rFonts w:eastAsia="Times New Roman"/>
          <w:color w:val="000000"/>
          <w:spacing w:val="1"/>
          <w:sz w:val="21"/>
        </w:rPr>
        <w:t xml:space="preserve"> wheel opposite the impression roller </w:t>
      </w:r>
      <w:r>
        <w:rPr>
          <w:rFonts w:eastAsia="Times New Roman"/>
          <w:i/>
          <w:color w:val="000000"/>
          <w:spacing w:val="1"/>
          <w:sz w:val="24"/>
        </w:rPr>
        <w:t xml:space="preserve">c. </w:t>
      </w:r>
      <w:r>
        <w:rPr>
          <w:rFonts w:eastAsia="Times New Roman"/>
          <w:color w:val="000000"/>
          <w:spacing w:val="1"/>
          <w:sz w:val="21"/>
        </w:rPr>
        <w:t xml:space="preserve">In order to prevent axis a' a' and the remainder of the work from stopping when the motion of </w:t>
      </w:r>
      <w:r w:rsidRPr="00C51D73">
        <w:rPr>
          <w:rFonts w:eastAsia="Times New Roman"/>
          <w:bCs/>
          <w:color w:val="000000"/>
          <w:spacing w:val="1"/>
          <w:sz w:val="21"/>
        </w:rPr>
        <w:t>R</w:t>
      </w:r>
      <w:r>
        <w:rPr>
          <w:rFonts w:eastAsia="Times New Roman"/>
          <w:b/>
          <w:color w:val="000000"/>
          <w:spacing w:val="1"/>
          <w:sz w:val="21"/>
        </w:rPr>
        <w:t xml:space="preserve"> </w:t>
      </w:r>
      <w:r>
        <w:rPr>
          <w:rFonts w:eastAsia="Times New Roman"/>
          <w:color w:val="000000"/>
          <w:spacing w:val="1"/>
          <w:sz w:val="21"/>
        </w:rPr>
        <w:t xml:space="preserve">and a is arrested, these parts are connected together in the following manner: Upon the axis a </w:t>
      </w:r>
      <w:proofErr w:type="spellStart"/>
      <w:r>
        <w:rPr>
          <w:rFonts w:eastAsia="Times New Roman"/>
          <w:color w:val="000000"/>
          <w:spacing w:val="1"/>
          <w:sz w:val="21"/>
        </w:rPr>
        <w:t>a</w:t>
      </w:r>
      <w:proofErr w:type="spellEnd"/>
      <w:r>
        <w:rPr>
          <w:rFonts w:eastAsia="Times New Roman"/>
          <w:color w:val="000000"/>
          <w:spacing w:val="1"/>
          <w:sz w:val="21"/>
        </w:rPr>
        <w:t xml:space="preserve">', behind the correcting wheel R (fig. 370), is another wheel </w:t>
      </w:r>
      <w:r>
        <w:rPr>
          <w:rFonts w:eastAsia="Times New Roman"/>
          <w:i/>
          <w:color w:val="000000"/>
          <w:spacing w:val="1"/>
          <w:sz w:val="24"/>
        </w:rPr>
        <w:t xml:space="preserve">x, </w:t>
      </w:r>
      <w:r>
        <w:rPr>
          <w:rFonts w:eastAsia="Times New Roman"/>
          <w:color w:val="000000"/>
          <w:spacing w:val="1"/>
          <w:sz w:val="21"/>
        </w:rPr>
        <w:t xml:space="preserve">with very fine teeth. On the back of the correcting wheel is a ratchet with three teeth, which, under the action of a </w:t>
      </w:r>
      <w:proofErr w:type="spellStart"/>
      <w:r>
        <w:rPr>
          <w:rFonts w:eastAsia="Times New Roman"/>
          <w:color w:val="000000"/>
          <w:spacing w:val="1"/>
          <w:sz w:val="21"/>
        </w:rPr>
        <w:t>detent</w:t>
      </w:r>
      <w:proofErr w:type="spellEnd"/>
      <w:r>
        <w:rPr>
          <w:rFonts w:eastAsia="Times New Roman"/>
          <w:color w:val="000000"/>
          <w:spacing w:val="1"/>
          <w:sz w:val="21"/>
        </w:rPr>
        <w:t>, catches in</w:t>
      </w:r>
    </w:p>
    <w:p w14:paraId="16A30961" w14:textId="77777777" w:rsidR="00CF4BE1" w:rsidRDefault="00000000">
      <w:pPr>
        <w:spacing w:before="18" w:line="184" w:lineRule="exact"/>
        <w:jc w:val="center"/>
        <w:textAlignment w:val="baseline"/>
        <w:rPr>
          <w:rFonts w:eastAsia="Times New Roman"/>
          <w:i/>
          <w:color w:val="000000"/>
          <w:spacing w:val="-4"/>
          <w:sz w:val="18"/>
        </w:rPr>
      </w:pPr>
      <w:r>
        <w:rPr>
          <w:rFonts w:eastAsia="Times New Roman"/>
          <w:i/>
          <w:color w:val="000000"/>
          <w:spacing w:val="-4"/>
          <w:sz w:val="18"/>
        </w:rPr>
        <w:t xml:space="preserve">Fig. </w:t>
      </w:r>
      <w:r w:rsidRPr="00E21319">
        <w:rPr>
          <w:rFonts w:eastAsia="Times New Roman"/>
          <w:bCs/>
          <w:color w:val="000000"/>
          <w:spacing w:val="-4"/>
          <w:sz w:val="16"/>
        </w:rPr>
        <w:t>371.</w:t>
      </w:r>
    </w:p>
    <w:p w14:paraId="16A30962" w14:textId="1DB86496" w:rsidR="00CF4BE1" w:rsidRDefault="00000000">
      <w:pPr>
        <w:spacing w:before="101" w:line="245" w:lineRule="exact"/>
        <w:ind w:left="216" w:right="216"/>
        <w:jc w:val="both"/>
        <w:textAlignment w:val="baseline"/>
        <w:rPr>
          <w:rFonts w:eastAsia="Times New Roman"/>
          <w:color w:val="000000"/>
          <w:spacing w:val="3"/>
          <w:sz w:val="21"/>
        </w:rPr>
      </w:pPr>
      <w:r>
        <w:rPr>
          <w:rFonts w:eastAsia="Times New Roman"/>
          <w:color w:val="000000"/>
          <w:spacing w:val="3"/>
          <w:sz w:val="21"/>
        </w:rPr>
        <w:t xml:space="preserve">the teeth of the wheel </w:t>
      </w:r>
      <w:r>
        <w:rPr>
          <w:rFonts w:eastAsia="Times New Roman"/>
          <w:i/>
          <w:color w:val="000000"/>
          <w:spacing w:val="3"/>
          <w:sz w:val="24"/>
        </w:rPr>
        <w:t xml:space="preserve">x. </w:t>
      </w:r>
      <w:r>
        <w:rPr>
          <w:rFonts w:eastAsia="Times New Roman"/>
          <w:color w:val="000000"/>
          <w:spacing w:val="3"/>
          <w:sz w:val="21"/>
        </w:rPr>
        <w:t xml:space="preserve">In this position, by means of the wheel </w:t>
      </w:r>
      <w:r>
        <w:rPr>
          <w:rFonts w:eastAsia="Times New Roman"/>
          <w:i/>
          <w:color w:val="000000"/>
          <w:spacing w:val="3"/>
          <w:sz w:val="24"/>
        </w:rPr>
        <w:t xml:space="preserve">x </w:t>
      </w:r>
      <w:r>
        <w:rPr>
          <w:rFonts w:eastAsia="Times New Roman"/>
          <w:color w:val="000000"/>
          <w:spacing w:val="3"/>
          <w:sz w:val="21"/>
        </w:rPr>
        <w:t xml:space="preserve">and the catching teeth, </w:t>
      </w:r>
      <w:proofErr w:type="gramStart"/>
      <w:r>
        <w:rPr>
          <w:rFonts w:eastAsia="Times New Roman"/>
          <w:color w:val="000000"/>
          <w:spacing w:val="3"/>
          <w:sz w:val="21"/>
        </w:rPr>
        <w:t>axis a</w:t>
      </w:r>
      <w:proofErr w:type="gramEnd"/>
      <w:r>
        <w:rPr>
          <w:rFonts w:eastAsia="Times New Roman"/>
          <w:color w:val="000000"/>
          <w:spacing w:val="3"/>
          <w:sz w:val="21"/>
        </w:rPr>
        <w:t xml:space="preserve"> </w:t>
      </w:r>
      <w:proofErr w:type="spellStart"/>
      <w:r>
        <w:rPr>
          <w:rFonts w:eastAsia="Times New Roman"/>
          <w:color w:val="000000"/>
          <w:spacing w:val="3"/>
          <w:sz w:val="21"/>
        </w:rPr>
        <w:t>a</w:t>
      </w:r>
      <w:proofErr w:type="spellEnd"/>
      <w:r>
        <w:rPr>
          <w:rFonts w:eastAsia="Times New Roman"/>
          <w:color w:val="000000"/>
          <w:spacing w:val="3"/>
          <w:sz w:val="21"/>
        </w:rPr>
        <w:t xml:space="preserve">' must communicate its motion to the correcting wheel R, and by that to the </w:t>
      </w:r>
      <w:proofErr w:type="gramStart"/>
      <w:r>
        <w:rPr>
          <w:rFonts w:eastAsia="Times New Roman"/>
          <w:color w:val="000000"/>
          <w:spacing w:val="3"/>
          <w:sz w:val="21"/>
        </w:rPr>
        <w:t>type</w:t>
      </w:r>
      <w:proofErr w:type="gramEnd"/>
      <w:r>
        <w:rPr>
          <w:rFonts w:eastAsia="Times New Roman"/>
          <w:color w:val="000000"/>
          <w:spacing w:val="3"/>
          <w:sz w:val="21"/>
        </w:rPr>
        <w:t xml:space="preserve"> wheel. Upon the tri-dental catch of the correcting wheel is also a small pin, which ordinarily passes the coupling with tooth wheel </w:t>
      </w:r>
      <w:r>
        <w:rPr>
          <w:rFonts w:eastAsia="Times New Roman"/>
          <w:i/>
          <w:color w:val="000000"/>
          <w:spacing w:val="3"/>
          <w:sz w:val="24"/>
        </w:rPr>
        <w:t xml:space="preserve">x, </w:t>
      </w:r>
      <w:r>
        <w:rPr>
          <w:rFonts w:eastAsia="Times New Roman"/>
          <w:color w:val="000000"/>
          <w:spacing w:val="3"/>
          <w:sz w:val="21"/>
        </w:rPr>
        <w:t>on plate S (fig. 371). Should the key</w:t>
      </w:r>
      <w:r>
        <w:rPr>
          <w:rFonts w:eastAsia="Times New Roman"/>
          <w:color w:val="455624"/>
          <w:spacing w:val="3"/>
          <w:sz w:val="21"/>
        </w:rPr>
        <w:t xml:space="preserve"> n'</w:t>
      </w:r>
      <w:r>
        <w:rPr>
          <w:rFonts w:eastAsia="Times New Roman"/>
          <w:color w:val="000000"/>
          <w:spacing w:val="3"/>
          <w:sz w:val="21"/>
        </w:rPr>
        <w:t xml:space="preserve"> be depressed, the arm </w:t>
      </w:r>
      <w:r w:rsidRPr="0096597A">
        <w:rPr>
          <w:rFonts w:eastAsia="Times New Roman"/>
          <w:bCs/>
          <w:color w:val="000000"/>
          <w:spacing w:val="3"/>
          <w:sz w:val="21"/>
        </w:rPr>
        <w:t>I</w:t>
      </w:r>
      <w:r>
        <w:rPr>
          <w:rFonts w:eastAsia="Times New Roman"/>
          <w:b/>
          <w:color w:val="000000"/>
          <w:spacing w:val="3"/>
          <w:sz w:val="21"/>
        </w:rPr>
        <w:t xml:space="preserve"> </w:t>
      </w:r>
      <w:r>
        <w:rPr>
          <w:rFonts w:eastAsia="Times New Roman"/>
          <w:color w:val="000000"/>
          <w:spacing w:val="3"/>
          <w:sz w:val="21"/>
        </w:rPr>
        <w:t xml:space="preserve">pushes the plate S forward so that the pin strikes against it, and, in so doing, lifts the catch out of the teeth of wheel </w:t>
      </w:r>
      <w:r>
        <w:rPr>
          <w:rFonts w:eastAsia="Times New Roman"/>
          <w:i/>
          <w:color w:val="000000"/>
          <w:spacing w:val="3"/>
          <w:sz w:val="24"/>
        </w:rPr>
        <w:t xml:space="preserve">x. </w:t>
      </w:r>
      <w:r>
        <w:rPr>
          <w:rFonts w:eastAsia="Times New Roman"/>
          <w:color w:val="000000"/>
          <w:spacing w:val="3"/>
          <w:sz w:val="21"/>
        </w:rPr>
        <w:t>So long as the key n remains depressed there is no connection between the wheel</w:t>
      </w:r>
      <w:r>
        <w:rPr>
          <w:rFonts w:eastAsia="Times New Roman"/>
          <w:i/>
          <w:color w:val="455624"/>
          <w:spacing w:val="3"/>
          <w:sz w:val="24"/>
        </w:rPr>
        <w:t xml:space="preserve"> x</w:t>
      </w:r>
      <w:r>
        <w:rPr>
          <w:rFonts w:eastAsia="Times New Roman"/>
          <w:color w:val="000000"/>
          <w:spacing w:val="3"/>
          <w:sz w:val="21"/>
        </w:rPr>
        <w:t xml:space="preserve"> or the axis a' </w:t>
      </w:r>
      <w:r>
        <w:rPr>
          <w:rFonts w:eastAsia="Times New Roman"/>
          <w:i/>
          <w:color w:val="000000"/>
          <w:spacing w:val="3"/>
          <w:sz w:val="24"/>
        </w:rPr>
        <w:t xml:space="preserve">a' </w:t>
      </w:r>
      <w:r>
        <w:rPr>
          <w:rFonts w:eastAsia="Times New Roman"/>
          <w:color w:val="000000"/>
          <w:spacing w:val="3"/>
          <w:sz w:val="21"/>
        </w:rPr>
        <w:t xml:space="preserve">and the wheels R and a. </w:t>
      </w:r>
      <w:r w:rsidRPr="0096597A">
        <w:rPr>
          <w:rFonts w:eastAsia="Times New Roman"/>
          <w:bCs/>
          <w:color w:val="000000"/>
          <w:spacing w:val="3"/>
          <w:sz w:val="21"/>
        </w:rPr>
        <w:t>As</w:t>
      </w:r>
      <w:r>
        <w:rPr>
          <w:rFonts w:eastAsia="Times New Roman"/>
          <w:b/>
          <w:color w:val="000000"/>
          <w:spacing w:val="3"/>
          <w:sz w:val="21"/>
        </w:rPr>
        <w:t xml:space="preserve"> </w:t>
      </w:r>
      <w:r>
        <w:rPr>
          <w:rFonts w:eastAsia="Times New Roman"/>
          <w:color w:val="2E461B"/>
          <w:spacing w:val="3"/>
          <w:sz w:val="21"/>
        </w:rPr>
        <w:t>soon as</w:t>
      </w:r>
      <w:r>
        <w:rPr>
          <w:rFonts w:eastAsia="Times New Roman"/>
          <w:color w:val="000000"/>
          <w:spacing w:val="3"/>
          <w:sz w:val="21"/>
        </w:rPr>
        <w:t xml:space="preserve"> the tooth of the lever K catches the notch F, R and </w:t>
      </w:r>
      <w:r w:rsidRPr="0096597A">
        <w:rPr>
          <w:rFonts w:eastAsia="Times New Roman"/>
          <w:bCs/>
          <w:color w:val="000000"/>
          <w:spacing w:val="3"/>
          <w:sz w:val="21"/>
        </w:rPr>
        <w:t>a</w:t>
      </w:r>
    </w:p>
    <w:p w14:paraId="16A30963" w14:textId="77777777" w:rsidR="00CF4BE1" w:rsidRDefault="00CF4BE1">
      <w:pPr>
        <w:sectPr w:rsidR="00CF4BE1">
          <w:pgSz w:w="7454" w:h="11587"/>
          <w:pgMar w:top="1020" w:right="692" w:bottom="811" w:left="722" w:header="720" w:footer="720" w:gutter="0"/>
          <w:cols w:space="720"/>
        </w:sectPr>
      </w:pPr>
    </w:p>
    <w:p w14:paraId="16A30964" w14:textId="77777777" w:rsidR="00CF4BE1" w:rsidRDefault="00000000">
      <w:pPr>
        <w:tabs>
          <w:tab w:val="right" w:pos="5904"/>
        </w:tabs>
        <w:spacing w:line="227" w:lineRule="exact"/>
        <w:ind w:left="2160"/>
        <w:textAlignment w:val="baseline"/>
        <w:rPr>
          <w:rFonts w:eastAsia="Times New Roman"/>
          <w:b/>
          <w:color w:val="000000"/>
          <w:sz w:val="14"/>
        </w:rPr>
      </w:pPr>
      <w:r>
        <w:lastRenderedPageBreak/>
        <w:pict w14:anchorId="16A323D7">
          <v:shape id="_x0000_s2612" type="#_x0000_t202" style="position:absolute;left:0;text-align:left;margin-left:0;margin-top:0;width:382.1pt;height:581.5pt;z-index:-251845632;mso-position-horizontal-relative:page;mso-position-vertical-relative:page" fillcolor="#efefef" stroked="f">
            <v:textbox>
              <w:txbxContent>
                <w:p w14:paraId="16A33206" w14:textId="77777777" w:rsidR="00A918EA" w:rsidRDefault="00A918EA" w:rsidP="0096597A">
                  <w:pPr>
                    <w:shd w:val="clear" w:color="auto" w:fill="FFFFFF" w:themeFill="background1"/>
                  </w:pPr>
                </w:p>
              </w:txbxContent>
            </v:textbox>
            <w10:wrap anchorx="page" anchory="page"/>
          </v:shape>
        </w:pict>
      </w:r>
      <w:r>
        <w:rPr>
          <w:rFonts w:eastAsia="Times New Roman"/>
          <w:b/>
          <w:color w:val="000000"/>
          <w:sz w:val="14"/>
        </w:rPr>
        <w:t>HUGHES'S TELEGRAPH.</w:t>
      </w:r>
      <w:r>
        <w:rPr>
          <w:rFonts w:eastAsia="Times New Roman"/>
          <w:b/>
          <w:color w:val="000000"/>
          <w:sz w:val="14"/>
        </w:rPr>
        <w:tab/>
      </w:r>
      <w:r>
        <w:rPr>
          <w:rFonts w:eastAsia="Times New Roman"/>
          <w:b/>
          <w:color w:val="000000"/>
          <w:sz w:val="20"/>
        </w:rPr>
        <w:t>621</w:t>
      </w:r>
    </w:p>
    <w:p w14:paraId="16A30965" w14:textId="77777777" w:rsidR="00CF4BE1" w:rsidRDefault="00000000" w:rsidP="0096597A">
      <w:pPr>
        <w:spacing w:before="220" w:line="241" w:lineRule="exact"/>
        <w:ind w:left="142" w:right="144"/>
        <w:jc w:val="both"/>
        <w:textAlignment w:val="baseline"/>
        <w:rPr>
          <w:rFonts w:eastAsia="Times New Roman"/>
          <w:color w:val="000000"/>
          <w:sz w:val="20"/>
        </w:rPr>
      </w:pPr>
      <w:r>
        <w:rPr>
          <w:rFonts w:eastAsia="Times New Roman"/>
          <w:color w:val="000000"/>
          <w:sz w:val="20"/>
        </w:rPr>
        <w:t>stop, whilst the remainder of the apparatus continues in motion without interruption.</w:t>
      </w:r>
    </w:p>
    <w:p w14:paraId="16A30969" w14:textId="66610DE2" w:rsidR="00CF4BE1" w:rsidRPr="007A07E7" w:rsidRDefault="00000000" w:rsidP="007A07E7">
      <w:pPr>
        <w:spacing w:before="2" w:line="244" w:lineRule="exact"/>
        <w:ind w:left="144"/>
        <w:jc w:val="both"/>
        <w:textAlignment w:val="baseline"/>
        <w:rPr>
          <w:rFonts w:eastAsia="Times New Roman"/>
          <w:i/>
          <w:color w:val="000000"/>
          <w:spacing w:val="14"/>
          <w:sz w:val="20"/>
        </w:rPr>
      </w:pPr>
      <w:r w:rsidRPr="00CF625F">
        <w:rPr>
          <w:rFonts w:eastAsia="Times New Roman"/>
          <w:iCs/>
          <w:color w:val="000000"/>
          <w:spacing w:val="14"/>
          <w:sz w:val="20"/>
        </w:rPr>
        <w:t>In</w:t>
      </w:r>
      <w:r>
        <w:rPr>
          <w:rFonts w:eastAsia="Times New Roman"/>
          <w:i/>
          <w:color w:val="000000"/>
          <w:spacing w:val="14"/>
          <w:sz w:val="20"/>
        </w:rPr>
        <w:t xml:space="preserve"> </w:t>
      </w:r>
      <w:r>
        <w:rPr>
          <w:rFonts w:eastAsia="Times New Roman"/>
          <w:color w:val="000000"/>
          <w:spacing w:val="14"/>
          <w:sz w:val="20"/>
        </w:rPr>
        <w:t xml:space="preserve">order to correctly understand what now follows, it must be borne in mind that (see figs. 365 and 370) axis </w:t>
      </w:r>
      <w:proofErr w:type="gramStart"/>
      <w:r>
        <w:rPr>
          <w:rFonts w:eastAsia="Times New Roman"/>
          <w:color w:val="000000"/>
          <w:spacing w:val="14"/>
          <w:sz w:val="20"/>
        </w:rPr>
        <w:t>a' a</w:t>
      </w:r>
      <w:proofErr w:type="gramEnd"/>
      <w:r>
        <w:rPr>
          <w:rFonts w:eastAsia="Times New Roman"/>
          <w:color w:val="000000"/>
          <w:spacing w:val="14"/>
          <w:sz w:val="20"/>
        </w:rPr>
        <w:t xml:space="preserve">' not only turns the </w:t>
      </w:r>
      <w:proofErr w:type="gramStart"/>
      <w:r>
        <w:rPr>
          <w:rFonts w:eastAsia="Times New Roman"/>
          <w:color w:val="000000"/>
          <w:spacing w:val="14"/>
          <w:sz w:val="20"/>
        </w:rPr>
        <w:t>type</w:t>
      </w:r>
      <w:proofErr w:type="gramEnd"/>
      <w:r>
        <w:rPr>
          <w:rFonts w:eastAsia="Times New Roman"/>
          <w:color w:val="000000"/>
          <w:spacing w:val="14"/>
          <w:sz w:val="20"/>
        </w:rPr>
        <w:t xml:space="preserve"> wheel and the correcting wheel, but by means of a beveled gear G, also the wheel f, its axis Q (fig. 366). The sledge S and the </w:t>
      </w:r>
      <w:proofErr w:type="gramStart"/>
      <w:r>
        <w:rPr>
          <w:rFonts w:eastAsia="Times New Roman"/>
          <w:color w:val="000000"/>
          <w:spacing w:val="14"/>
          <w:sz w:val="20"/>
        </w:rPr>
        <w:t>type</w:t>
      </w:r>
      <w:proofErr w:type="gramEnd"/>
      <w:r>
        <w:rPr>
          <w:rFonts w:eastAsia="Times New Roman"/>
          <w:color w:val="000000"/>
          <w:spacing w:val="14"/>
          <w:sz w:val="20"/>
        </w:rPr>
        <w:t xml:space="preserve"> wheel a cannot move independently of each other, but being geared together revolve with equal velocity, thus always remaining in harmony with each other and in the same relative position. Their normal position, how</w:t>
      </w:r>
      <w:r>
        <w:rPr>
          <w:rFonts w:eastAsia="Times New Roman"/>
          <w:color w:val="000000"/>
          <w:spacing w:val="14"/>
          <w:sz w:val="20"/>
        </w:rPr>
        <w:softHyphen/>
        <w:t xml:space="preserve">ever, is such, that at the same time that the rider S (fig. 367) </w:t>
      </w:r>
      <w:r w:rsidRPr="0096597A">
        <w:rPr>
          <w:rFonts w:eastAsia="Times New Roman"/>
          <w:bCs/>
          <w:color w:val="000000"/>
          <w:spacing w:val="14"/>
          <w:sz w:val="20"/>
        </w:rPr>
        <w:t>of the</w:t>
      </w:r>
      <w:r>
        <w:rPr>
          <w:rFonts w:eastAsia="Times New Roman"/>
          <w:b/>
          <w:color w:val="000000"/>
          <w:spacing w:val="14"/>
          <w:sz w:val="20"/>
        </w:rPr>
        <w:t xml:space="preserve"> </w:t>
      </w:r>
      <w:r>
        <w:rPr>
          <w:rFonts w:eastAsia="Times New Roman"/>
          <w:color w:val="000000"/>
          <w:spacing w:val="14"/>
          <w:sz w:val="20"/>
        </w:rPr>
        <w:t xml:space="preserve">sledge comes into contact with the pin </w:t>
      </w:r>
      <w:r>
        <w:rPr>
          <w:rFonts w:eastAsia="Times New Roman"/>
          <w:i/>
          <w:color w:val="000000"/>
          <w:spacing w:val="14"/>
          <w:sz w:val="20"/>
        </w:rPr>
        <w:t xml:space="preserve">k </w:t>
      </w:r>
      <w:r>
        <w:rPr>
          <w:rFonts w:eastAsia="Times New Roman"/>
          <w:color w:val="000000"/>
          <w:spacing w:val="14"/>
          <w:sz w:val="20"/>
        </w:rPr>
        <w:t>of a depressed</w:t>
      </w:r>
      <w:r w:rsidR="00CC57F9">
        <w:rPr>
          <w:rFonts w:eastAsia="Times New Roman"/>
          <w:i/>
          <w:color w:val="000000"/>
          <w:spacing w:val="14"/>
          <w:sz w:val="20"/>
        </w:rPr>
        <w:t xml:space="preserve"> </w:t>
      </w:r>
      <w:r w:rsidR="00CC57F9">
        <w:rPr>
          <w:rFonts w:eastAsia="Times New Roman"/>
          <w:color w:val="000000"/>
          <w:spacing w:val="9"/>
          <w:sz w:val="20"/>
        </w:rPr>
        <w:t>key</w:t>
      </w:r>
      <w:r>
        <w:rPr>
          <w:rFonts w:eastAsia="Times New Roman"/>
          <w:color w:val="000000"/>
          <w:spacing w:val="9"/>
          <w:sz w:val="20"/>
        </w:rPr>
        <w:t xml:space="preserve">, the letter upon the </w:t>
      </w:r>
      <w:proofErr w:type="gramStart"/>
      <w:r>
        <w:rPr>
          <w:rFonts w:eastAsia="Times New Roman"/>
          <w:color w:val="000000"/>
          <w:spacing w:val="9"/>
          <w:sz w:val="20"/>
        </w:rPr>
        <w:t>type</w:t>
      </w:r>
      <w:proofErr w:type="gramEnd"/>
      <w:r>
        <w:rPr>
          <w:rFonts w:eastAsia="Times New Roman"/>
          <w:color w:val="000000"/>
          <w:spacing w:val="9"/>
          <w:sz w:val="20"/>
        </w:rPr>
        <w:t xml:space="preserve"> wheel which is represented by this</w:t>
      </w:r>
      <w:r w:rsidR="007A07E7">
        <w:rPr>
          <w:rFonts w:eastAsia="Times New Roman"/>
          <w:i/>
          <w:color w:val="000000"/>
          <w:spacing w:val="14"/>
          <w:sz w:val="20"/>
        </w:rPr>
        <w:t xml:space="preserve"> </w:t>
      </w:r>
      <w:r>
        <w:rPr>
          <w:rFonts w:eastAsia="Times New Roman"/>
          <w:color w:val="000000"/>
          <w:spacing w:val="13"/>
          <w:sz w:val="20"/>
        </w:rPr>
        <w:t xml:space="preserve">key' is exactly opposite the impression roller or platen </w:t>
      </w:r>
      <w:r>
        <w:rPr>
          <w:rFonts w:eastAsia="Times New Roman"/>
          <w:i/>
          <w:color w:val="000000"/>
          <w:spacing w:val="13"/>
          <w:sz w:val="20"/>
        </w:rPr>
        <w:t xml:space="preserve">c </w:t>
      </w:r>
      <w:r>
        <w:rPr>
          <w:rFonts w:eastAsia="Times New Roman"/>
          <w:color w:val="000000"/>
          <w:spacing w:val="13"/>
          <w:sz w:val="20"/>
        </w:rPr>
        <w:t>(fig.</w:t>
      </w:r>
      <w:r w:rsidR="007A07E7">
        <w:rPr>
          <w:rFonts w:eastAsia="Times New Roman"/>
          <w:color w:val="000000"/>
          <w:spacing w:val="13"/>
          <w:sz w:val="20"/>
        </w:rPr>
        <w:t xml:space="preserve"> </w:t>
      </w:r>
      <w:r w:rsidR="00CC57F9">
        <w:rPr>
          <w:rFonts w:eastAsia="Times New Roman"/>
          <w:color w:val="000000"/>
          <w:sz w:val="20"/>
        </w:rPr>
        <w:t>371).</w:t>
      </w:r>
    </w:p>
    <w:p w14:paraId="16A3096A" w14:textId="41A29B7F" w:rsidR="00CF4BE1" w:rsidRDefault="00000000">
      <w:pPr>
        <w:spacing w:before="34" w:line="246" w:lineRule="exact"/>
        <w:ind w:left="144" w:right="144" w:firstLine="216"/>
        <w:jc w:val="both"/>
        <w:textAlignment w:val="baseline"/>
        <w:rPr>
          <w:rFonts w:eastAsia="Times New Roman"/>
          <w:color w:val="000000"/>
          <w:spacing w:val="9"/>
          <w:sz w:val="20"/>
        </w:rPr>
      </w:pPr>
      <w:r>
        <w:rPr>
          <w:rFonts w:eastAsia="Times New Roman"/>
          <w:color w:val="000000"/>
          <w:spacing w:val="9"/>
          <w:sz w:val="20"/>
        </w:rPr>
        <w:t xml:space="preserve">When, for instance, the key for the letter H is depressed, the </w:t>
      </w:r>
      <w:r w:rsidR="00CC57F9">
        <w:rPr>
          <w:rFonts w:eastAsia="Times New Roman"/>
          <w:color w:val="000000"/>
          <w:spacing w:val="9"/>
          <w:sz w:val="20"/>
        </w:rPr>
        <w:t>rot</w:t>
      </w:r>
      <w:r>
        <w:rPr>
          <w:rFonts w:eastAsia="Times New Roman"/>
          <w:color w:val="000000"/>
          <w:spacing w:val="9"/>
          <w:sz w:val="20"/>
        </w:rPr>
        <w:t>ati</w:t>
      </w:r>
      <w:r w:rsidR="00CC57F9">
        <w:rPr>
          <w:rFonts w:eastAsia="Times New Roman"/>
          <w:color w:val="000000"/>
          <w:spacing w:val="9"/>
          <w:sz w:val="20"/>
        </w:rPr>
        <w:t>n</w:t>
      </w:r>
      <w:r>
        <w:rPr>
          <w:rFonts w:eastAsia="Times New Roman"/>
          <w:color w:val="000000"/>
          <w:spacing w:val="9"/>
          <w:sz w:val="20"/>
        </w:rPr>
        <w:t>g sledge brings the rider S to the pin which corr</w:t>
      </w:r>
      <w:r w:rsidR="00F3600B">
        <w:rPr>
          <w:rFonts w:eastAsia="Times New Roman"/>
          <w:color w:val="000000"/>
          <w:spacing w:val="9"/>
          <w:sz w:val="20"/>
        </w:rPr>
        <w:t>es</w:t>
      </w:r>
      <w:r>
        <w:rPr>
          <w:rFonts w:eastAsia="Times New Roman"/>
          <w:color w:val="000000"/>
          <w:spacing w:val="9"/>
          <w:sz w:val="20"/>
        </w:rPr>
        <w:t xml:space="preserve">ponds with this key, and as the </w:t>
      </w:r>
      <w:proofErr w:type="gramStart"/>
      <w:r>
        <w:rPr>
          <w:rFonts w:eastAsia="Times New Roman"/>
          <w:color w:val="000000"/>
          <w:spacing w:val="9"/>
          <w:sz w:val="20"/>
        </w:rPr>
        <w:t>type</w:t>
      </w:r>
      <w:proofErr w:type="gramEnd"/>
      <w:r>
        <w:rPr>
          <w:rFonts w:eastAsia="Times New Roman"/>
          <w:color w:val="000000"/>
          <w:spacing w:val="9"/>
          <w:sz w:val="20"/>
        </w:rPr>
        <w:t xml:space="preserve"> wheel and pins correspond</w:t>
      </w:r>
    </w:p>
    <w:p w14:paraId="16A3096D" w14:textId="7A5CD4C1" w:rsidR="00CF4BE1" w:rsidRPr="00BA5D16" w:rsidRDefault="00F3600B" w:rsidP="000860E9">
      <w:pPr>
        <w:ind w:left="144"/>
        <w:jc w:val="both"/>
        <w:rPr>
          <w:sz w:val="20"/>
          <w:szCs w:val="20"/>
        </w:rPr>
      </w:pPr>
      <w:r w:rsidRPr="00F3600B">
        <w:rPr>
          <w:sz w:val="20"/>
          <w:szCs w:val="20"/>
        </w:rPr>
        <w:t xml:space="preserve">and the </w:t>
      </w:r>
      <w:proofErr w:type="gramStart"/>
      <w:r w:rsidRPr="00F3600B">
        <w:rPr>
          <w:sz w:val="20"/>
          <w:szCs w:val="20"/>
        </w:rPr>
        <w:t>type</w:t>
      </w:r>
      <w:proofErr w:type="gramEnd"/>
      <w:r w:rsidRPr="00F3600B">
        <w:rPr>
          <w:sz w:val="20"/>
          <w:szCs w:val="20"/>
        </w:rPr>
        <w:t xml:space="preserve"> wheel and the sledge revolve together, the letter </w:t>
      </w:r>
      <w:r>
        <w:rPr>
          <w:sz w:val="20"/>
          <w:szCs w:val="20"/>
        </w:rPr>
        <w:t xml:space="preserve">H upon </w:t>
      </w:r>
      <w:r w:rsidRPr="00F3600B">
        <w:rPr>
          <w:sz w:val="20"/>
          <w:szCs w:val="20"/>
        </w:rPr>
        <w:t xml:space="preserve">the </w:t>
      </w:r>
      <w:proofErr w:type="gramStart"/>
      <w:r w:rsidRPr="00F3600B">
        <w:rPr>
          <w:sz w:val="20"/>
          <w:szCs w:val="20"/>
        </w:rPr>
        <w:t>type</w:t>
      </w:r>
      <w:proofErr w:type="gramEnd"/>
      <w:r w:rsidRPr="00F3600B">
        <w:rPr>
          <w:sz w:val="20"/>
          <w:szCs w:val="20"/>
        </w:rPr>
        <w:t xml:space="preserve"> wheel will be found immediately over the im</w:t>
      </w:r>
      <w:r>
        <w:rPr>
          <w:rFonts w:eastAsia="Times New Roman"/>
          <w:color w:val="000000"/>
          <w:spacing w:val="10"/>
          <w:sz w:val="20"/>
        </w:rPr>
        <w:t xml:space="preserve">pression roller </w:t>
      </w:r>
      <w:r>
        <w:rPr>
          <w:rFonts w:eastAsia="Times New Roman"/>
          <w:i/>
          <w:color w:val="000000"/>
          <w:spacing w:val="10"/>
          <w:sz w:val="20"/>
        </w:rPr>
        <w:t xml:space="preserve">c. </w:t>
      </w:r>
      <w:r>
        <w:rPr>
          <w:rFonts w:eastAsia="Times New Roman"/>
          <w:color w:val="000000"/>
          <w:spacing w:val="10"/>
          <w:sz w:val="20"/>
        </w:rPr>
        <w:t xml:space="preserve">The corresponding position of both should </w:t>
      </w:r>
      <w:proofErr w:type="gramStart"/>
      <w:r>
        <w:rPr>
          <w:rFonts w:eastAsia="Times New Roman"/>
          <w:color w:val="000000"/>
          <w:spacing w:val="10"/>
          <w:sz w:val="20"/>
        </w:rPr>
        <w:t>he</w:t>
      </w:r>
      <w:proofErr w:type="gramEnd"/>
      <w:r>
        <w:rPr>
          <w:rFonts w:eastAsia="Times New Roman"/>
          <w:color w:val="000000"/>
          <w:spacing w:val="10"/>
          <w:sz w:val="20"/>
        </w:rPr>
        <w:t xml:space="preserve"> kept </w:t>
      </w:r>
      <w:r w:rsidR="00F043EC">
        <w:rPr>
          <w:rFonts w:eastAsia="Times New Roman"/>
          <w:color w:val="000000"/>
          <w:spacing w:val="10"/>
          <w:sz w:val="20"/>
        </w:rPr>
        <w:t>up</w:t>
      </w:r>
      <w:r>
        <w:rPr>
          <w:rFonts w:eastAsia="Times New Roman"/>
          <w:color w:val="000000"/>
          <w:spacing w:val="10"/>
          <w:sz w:val="20"/>
        </w:rPr>
        <w:t xml:space="preserve"> </w:t>
      </w:r>
      <w:proofErr w:type="gramStart"/>
      <w:r>
        <w:rPr>
          <w:rFonts w:eastAsia="Times New Roman"/>
          <w:color w:val="000000"/>
          <w:spacing w:val="10"/>
          <w:sz w:val="20"/>
        </w:rPr>
        <w:t>as long as</w:t>
      </w:r>
      <w:proofErr w:type="gramEnd"/>
      <w:r>
        <w:rPr>
          <w:rFonts w:eastAsia="Times New Roman"/>
          <w:color w:val="000000"/>
          <w:spacing w:val="10"/>
          <w:sz w:val="20"/>
        </w:rPr>
        <w:t xml:space="preserve"> the apparatus is in action. The harmoniou</w:t>
      </w:r>
      <w:r w:rsidR="00957277">
        <w:rPr>
          <w:rFonts w:eastAsia="Times New Roman"/>
          <w:color w:val="000000"/>
          <w:spacing w:val="10"/>
          <w:sz w:val="20"/>
        </w:rPr>
        <w:t>s action</w:t>
      </w:r>
      <w:r>
        <w:rPr>
          <w:rFonts w:eastAsia="Times New Roman"/>
          <w:color w:val="000000"/>
          <w:spacing w:val="10"/>
          <w:sz w:val="20"/>
        </w:rPr>
        <w:t xml:space="preserve"> of these parts may be brought about at any time </w:t>
      </w:r>
      <w:r>
        <w:rPr>
          <w:rFonts w:eastAsia="Times New Roman"/>
          <w:i/>
          <w:color w:val="000000"/>
          <w:spacing w:val="10"/>
          <w:sz w:val="20"/>
        </w:rPr>
        <w:t xml:space="preserve">by </w:t>
      </w:r>
      <w:r>
        <w:rPr>
          <w:rFonts w:eastAsia="Times New Roman"/>
          <w:color w:val="000000"/>
          <w:spacing w:val="10"/>
          <w:sz w:val="20"/>
        </w:rPr>
        <w:t>the</w:t>
      </w:r>
      <w:r w:rsidR="00BA5D16">
        <w:rPr>
          <w:rFonts w:eastAsia="Times New Roman"/>
          <w:color w:val="000000"/>
          <w:spacing w:val="10"/>
          <w:sz w:val="20"/>
        </w:rPr>
        <w:t xml:space="preserve"> key n’ </w:t>
      </w:r>
      <w:r>
        <w:rPr>
          <w:rFonts w:eastAsia="Times New Roman"/>
          <w:color w:val="000000"/>
          <w:spacing w:val="9"/>
          <w:sz w:val="20"/>
        </w:rPr>
        <w:t>and the blank or space key of the keyboard, because th</w:t>
      </w:r>
      <w:r w:rsidR="00BA5D16">
        <w:rPr>
          <w:rFonts w:eastAsia="Times New Roman"/>
          <w:color w:val="000000"/>
          <w:spacing w:val="9"/>
          <w:sz w:val="20"/>
        </w:rPr>
        <w:t xml:space="preserve">e result </w:t>
      </w:r>
      <w:r>
        <w:rPr>
          <w:rFonts w:eastAsia="Times New Roman"/>
          <w:color w:val="000000"/>
          <w:spacing w:val="9"/>
          <w:sz w:val="20"/>
        </w:rPr>
        <w:t xml:space="preserve">of the depression of the key n' is to arrest the space on the </w:t>
      </w:r>
      <w:proofErr w:type="gramStart"/>
      <w:r>
        <w:rPr>
          <w:rFonts w:eastAsia="Times New Roman"/>
          <w:color w:val="000000"/>
          <w:spacing w:val="9"/>
          <w:sz w:val="20"/>
        </w:rPr>
        <w:t>t</w:t>
      </w:r>
      <w:r w:rsidR="000860E9">
        <w:rPr>
          <w:rFonts w:eastAsia="Times New Roman"/>
          <w:color w:val="000000"/>
          <w:spacing w:val="9"/>
          <w:sz w:val="20"/>
        </w:rPr>
        <w:t>y</w:t>
      </w:r>
      <w:r>
        <w:rPr>
          <w:rFonts w:eastAsia="Times New Roman"/>
          <w:color w:val="000000"/>
          <w:spacing w:val="9"/>
          <w:sz w:val="20"/>
        </w:rPr>
        <w:t>pe</w:t>
      </w:r>
      <w:proofErr w:type="gramEnd"/>
      <w:r>
        <w:rPr>
          <w:rFonts w:eastAsia="Times New Roman"/>
          <w:color w:val="000000"/>
          <w:spacing w:val="9"/>
          <w:sz w:val="20"/>
        </w:rPr>
        <w:t xml:space="preserve"> wheel immediately over the impression roller </w:t>
      </w:r>
      <w:r>
        <w:rPr>
          <w:rFonts w:eastAsia="Times New Roman"/>
          <w:i/>
          <w:color w:val="000000"/>
          <w:spacing w:val="9"/>
          <w:sz w:val="20"/>
        </w:rPr>
        <w:t>c.</w:t>
      </w:r>
      <w:r w:rsidR="000860E9">
        <w:rPr>
          <w:rFonts w:eastAsia="Times New Roman"/>
          <w:color w:val="000000"/>
          <w:spacing w:val="9"/>
          <w:sz w:val="20"/>
        </w:rPr>
        <w:t xml:space="preserve"> Th</w:t>
      </w:r>
      <w:r>
        <w:rPr>
          <w:rFonts w:eastAsia="Times New Roman"/>
          <w:color w:val="000000"/>
          <w:spacing w:val="9"/>
          <w:sz w:val="20"/>
        </w:rPr>
        <w:t xml:space="preserve">e inking roller </w:t>
      </w:r>
      <w:r w:rsidRPr="000860E9">
        <w:rPr>
          <w:rFonts w:eastAsia="Times New Roman"/>
          <w:bCs/>
          <w:color w:val="000000"/>
          <w:spacing w:val="9"/>
          <w:sz w:val="20"/>
        </w:rPr>
        <w:t>B</w:t>
      </w:r>
      <w:r>
        <w:rPr>
          <w:rFonts w:eastAsia="Times New Roman"/>
          <w:b/>
          <w:color w:val="000000"/>
          <w:spacing w:val="9"/>
          <w:sz w:val="20"/>
        </w:rPr>
        <w:t xml:space="preserve"> </w:t>
      </w:r>
      <w:r>
        <w:rPr>
          <w:rFonts w:eastAsia="Times New Roman"/>
          <w:color w:val="000000"/>
          <w:spacing w:val="9"/>
          <w:sz w:val="20"/>
        </w:rPr>
        <w:t xml:space="preserve">is always in contact with the </w:t>
      </w:r>
      <w:r w:rsidR="009441E0">
        <w:rPr>
          <w:rFonts w:eastAsia="Times New Roman"/>
          <w:color w:val="000000"/>
          <w:spacing w:val="9"/>
          <w:sz w:val="20"/>
        </w:rPr>
        <w:t>circumference</w:t>
      </w:r>
      <w:r>
        <w:rPr>
          <w:rFonts w:eastAsia="Times New Roman"/>
          <w:color w:val="000000"/>
          <w:spacing w:val="9"/>
          <w:sz w:val="20"/>
        </w:rPr>
        <w:t xml:space="preserve"> of the </w:t>
      </w:r>
      <w:proofErr w:type="gramStart"/>
      <w:r>
        <w:rPr>
          <w:rFonts w:eastAsia="Times New Roman"/>
          <w:color w:val="000000"/>
          <w:spacing w:val="9"/>
          <w:sz w:val="20"/>
        </w:rPr>
        <w:t>type</w:t>
      </w:r>
      <w:proofErr w:type="gramEnd"/>
      <w:r>
        <w:rPr>
          <w:rFonts w:eastAsia="Times New Roman"/>
          <w:color w:val="000000"/>
          <w:spacing w:val="9"/>
          <w:sz w:val="20"/>
        </w:rPr>
        <w:t xml:space="preserve"> wheel when the apparatus is at work. It </w:t>
      </w:r>
      <w:r w:rsidR="000860E9">
        <w:rPr>
          <w:rFonts w:eastAsia="Times New Roman"/>
          <w:color w:val="000000"/>
          <w:spacing w:val="9"/>
          <w:sz w:val="20"/>
        </w:rPr>
        <w:t>cons</w:t>
      </w:r>
      <w:r>
        <w:rPr>
          <w:rFonts w:eastAsia="Times New Roman"/>
          <w:color w:val="000000"/>
          <w:spacing w:val="9"/>
          <w:sz w:val="20"/>
        </w:rPr>
        <w:t xml:space="preserve">ists of a heavy </w:t>
      </w:r>
      <w:proofErr w:type="spellStart"/>
      <w:r>
        <w:rPr>
          <w:rFonts w:eastAsia="Times New Roman"/>
          <w:color w:val="000000"/>
          <w:spacing w:val="9"/>
          <w:sz w:val="20"/>
        </w:rPr>
        <w:t>woollen</w:t>
      </w:r>
      <w:proofErr w:type="spellEnd"/>
      <w:r>
        <w:rPr>
          <w:rFonts w:eastAsia="Times New Roman"/>
          <w:color w:val="000000"/>
          <w:spacing w:val="9"/>
          <w:sz w:val="20"/>
        </w:rPr>
        <w:t xml:space="preserve"> cloth, which from time to time is </w:t>
      </w:r>
      <w:r w:rsidR="0007094E">
        <w:rPr>
          <w:rFonts w:eastAsia="Times New Roman"/>
          <w:color w:val="000000"/>
          <w:spacing w:val="9"/>
          <w:sz w:val="20"/>
        </w:rPr>
        <w:t>mo</w:t>
      </w:r>
      <w:r>
        <w:rPr>
          <w:rFonts w:eastAsia="Times New Roman"/>
          <w:color w:val="000000"/>
          <w:spacing w:val="9"/>
          <w:sz w:val="20"/>
        </w:rPr>
        <w:t>istened with an inking fluid.</w:t>
      </w:r>
    </w:p>
    <w:p w14:paraId="16A3096E" w14:textId="7E723CCB" w:rsidR="00CF4BE1" w:rsidRDefault="00000000" w:rsidP="000860E9">
      <w:pPr>
        <w:spacing w:line="245" w:lineRule="exact"/>
        <w:ind w:left="144"/>
        <w:jc w:val="both"/>
        <w:textAlignment w:val="baseline"/>
        <w:rPr>
          <w:rFonts w:eastAsia="Times New Roman"/>
          <w:color w:val="000000"/>
          <w:spacing w:val="11"/>
          <w:sz w:val="20"/>
        </w:rPr>
      </w:pPr>
      <w:r>
        <w:rPr>
          <w:rFonts w:eastAsia="Times New Roman"/>
          <w:color w:val="000000"/>
          <w:spacing w:val="11"/>
          <w:sz w:val="20"/>
        </w:rPr>
        <w:t xml:space="preserve">The printing axis </w:t>
      </w:r>
      <w:r>
        <w:rPr>
          <w:rFonts w:eastAsia="Times New Roman"/>
          <w:i/>
          <w:color w:val="000000"/>
          <w:spacing w:val="11"/>
          <w:sz w:val="20"/>
        </w:rPr>
        <w:t xml:space="preserve">b, b' (figs. </w:t>
      </w:r>
      <w:r>
        <w:rPr>
          <w:rFonts w:eastAsia="Times New Roman"/>
          <w:color w:val="000000"/>
          <w:spacing w:val="11"/>
          <w:sz w:val="20"/>
        </w:rPr>
        <w:t xml:space="preserve">369 and 370), which receives its motion from the wheel </w:t>
      </w:r>
      <w:r w:rsidRPr="0007094E">
        <w:rPr>
          <w:rFonts w:eastAsia="Times New Roman"/>
          <w:bCs/>
          <w:color w:val="000000"/>
          <w:spacing w:val="11"/>
          <w:sz w:val="20"/>
        </w:rPr>
        <w:t>N,</w:t>
      </w:r>
      <w:r>
        <w:rPr>
          <w:rFonts w:eastAsia="Times New Roman"/>
          <w:b/>
          <w:color w:val="000000"/>
          <w:spacing w:val="11"/>
          <w:sz w:val="20"/>
        </w:rPr>
        <w:t xml:space="preserve"> </w:t>
      </w:r>
      <w:r>
        <w:rPr>
          <w:rFonts w:eastAsia="Times New Roman"/>
          <w:color w:val="000000"/>
          <w:spacing w:val="11"/>
          <w:sz w:val="20"/>
        </w:rPr>
        <w:t>is the most important part of time Hug</w:t>
      </w:r>
      <w:r w:rsidR="0007094E">
        <w:rPr>
          <w:rFonts w:eastAsia="Times New Roman"/>
          <w:color w:val="000000"/>
          <w:spacing w:val="11"/>
          <w:sz w:val="20"/>
        </w:rPr>
        <w:t>h</w:t>
      </w:r>
      <w:r>
        <w:rPr>
          <w:rFonts w:eastAsia="Times New Roman"/>
          <w:color w:val="000000"/>
          <w:spacing w:val="11"/>
          <w:sz w:val="20"/>
        </w:rPr>
        <w:t xml:space="preserve">es, </w:t>
      </w:r>
      <w:r w:rsidR="0007094E">
        <w:rPr>
          <w:rFonts w:eastAsia="Times New Roman"/>
          <w:color w:val="000000"/>
          <w:spacing w:val="11"/>
          <w:sz w:val="20"/>
        </w:rPr>
        <w:t>ap</w:t>
      </w:r>
      <w:r>
        <w:rPr>
          <w:rFonts w:eastAsia="Times New Roman"/>
          <w:color w:val="000000"/>
          <w:spacing w:val="11"/>
          <w:sz w:val="20"/>
        </w:rPr>
        <w:t xml:space="preserve">paratus. It has </w:t>
      </w:r>
      <w:proofErr w:type="gramStart"/>
      <w:r>
        <w:rPr>
          <w:rFonts w:eastAsia="Times New Roman"/>
          <w:color w:val="000000"/>
          <w:spacing w:val="11"/>
          <w:sz w:val="20"/>
        </w:rPr>
        <w:t>a number of</w:t>
      </w:r>
      <w:proofErr w:type="gramEnd"/>
      <w:r>
        <w:rPr>
          <w:rFonts w:eastAsia="Times New Roman"/>
          <w:color w:val="000000"/>
          <w:spacing w:val="11"/>
          <w:sz w:val="20"/>
        </w:rPr>
        <w:t xml:space="preserve"> duties to perform. First, it throws the impression roller </w:t>
      </w:r>
      <w:r>
        <w:rPr>
          <w:rFonts w:eastAsia="Times New Roman"/>
          <w:i/>
          <w:color w:val="000000"/>
          <w:spacing w:val="11"/>
          <w:sz w:val="20"/>
        </w:rPr>
        <w:t xml:space="preserve">c, </w:t>
      </w:r>
      <w:r>
        <w:rPr>
          <w:rFonts w:eastAsia="Times New Roman"/>
          <w:color w:val="000000"/>
          <w:spacing w:val="11"/>
          <w:sz w:val="20"/>
        </w:rPr>
        <w:t xml:space="preserve">at the right moment, against the </w:t>
      </w:r>
      <w:proofErr w:type="gramStart"/>
      <w:r>
        <w:rPr>
          <w:rFonts w:eastAsia="Times New Roman"/>
          <w:color w:val="000000"/>
          <w:spacing w:val="11"/>
          <w:sz w:val="20"/>
        </w:rPr>
        <w:t>type</w:t>
      </w:r>
      <w:proofErr w:type="gramEnd"/>
      <w:r>
        <w:rPr>
          <w:rFonts w:eastAsia="Times New Roman"/>
          <w:color w:val="000000"/>
          <w:spacing w:val="11"/>
          <w:sz w:val="20"/>
        </w:rPr>
        <w:t xml:space="preserve"> wheel a; second, after a letter has been printed upon the </w:t>
      </w:r>
      <w:r w:rsidR="0099092C">
        <w:rPr>
          <w:rFonts w:eastAsia="Times New Roman"/>
          <w:color w:val="000000"/>
          <w:spacing w:val="11"/>
          <w:sz w:val="20"/>
        </w:rPr>
        <w:t>p</w:t>
      </w:r>
      <w:r>
        <w:rPr>
          <w:rFonts w:eastAsia="Times New Roman"/>
          <w:color w:val="000000"/>
          <w:spacing w:val="11"/>
          <w:sz w:val="20"/>
        </w:rPr>
        <w:t>aper it feeds the latter forward to make room for the next</w:t>
      </w:r>
    </w:p>
    <w:p w14:paraId="16A3096F" w14:textId="77777777" w:rsidR="00CF4BE1" w:rsidRDefault="00CF4BE1">
      <w:pPr>
        <w:sectPr w:rsidR="00CF4BE1">
          <w:pgSz w:w="7642" w:h="11630"/>
          <w:pgMar w:top="1140" w:right="796" w:bottom="794" w:left="806" w:header="720" w:footer="720" w:gutter="0"/>
          <w:cols w:space="720"/>
        </w:sectPr>
      </w:pPr>
    </w:p>
    <w:p w14:paraId="16A30970" w14:textId="77777777" w:rsidR="00CF4BE1" w:rsidRDefault="00000000">
      <w:pPr>
        <w:tabs>
          <w:tab w:val="right" w:pos="4248"/>
        </w:tabs>
        <w:spacing w:after="201" w:line="245" w:lineRule="exact"/>
        <w:textAlignment w:val="baseline"/>
        <w:rPr>
          <w:rFonts w:eastAsia="Times New Roman"/>
          <w:color w:val="000000"/>
          <w:sz w:val="21"/>
        </w:rPr>
      </w:pPr>
      <w:r>
        <w:lastRenderedPageBreak/>
        <w:pict w14:anchorId="16A323D8">
          <v:shape id="_x0000_s2611" type="#_x0000_t202" style="position:absolute;margin-left:0;margin-top:0;width:376.55pt;height:580.1pt;z-index:-251844608;mso-position-horizontal-relative:page;mso-position-vertical-relative:page" fillcolor="#f0f0f0" stroked="f">
            <v:textbox>
              <w:txbxContent>
                <w:p w14:paraId="16A33208" w14:textId="77777777" w:rsidR="00A918EA" w:rsidRDefault="00A918EA" w:rsidP="0099092C">
                  <w:pPr>
                    <w:shd w:val="clear" w:color="auto" w:fill="FFFFFF" w:themeFill="background1"/>
                  </w:pPr>
                </w:p>
              </w:txbxContent>
            </v:textbox>
            <w10:wrap anchorx="page" anchory="page"/>
          </v:shape>
        </w:pict>
      </w:r>
      <w:r>
        <w:rPr>
          <w:rFonts w:eastAsia="Times New Roman"/>
          <w:color w:val="000000"/>
          <w:sz w:val="21"/>
        </w:rPr>
        <w:t>622</w:t>
      </w:r>
      <w:r>
        <w:rPr>
          <w:rFonts w:eastAsia="Times New Roman"/>
          <w:color w:val="000000"/>
          <w:sz w:val="21"/>
        </w:rPr>
        <w:tab/>
      </w:r>
      <w:r>
        <w:rPr>
          <w:rFonts w:eastAsia="Times New Roman"/>
          <w:b/>
          <w:color w:val="000000"/>
          <w:sz w:val="16"/>
        </w:rPr>
        <w:t>THE TYPE-PRINTING TELEGRAPH.</w:t>
      </w:r>
    </w:p>
    <w:p w14:paraId="16A30971" w14:textId="77777777" w:rsidR="00CF4BE1" w:rsidRDefault="00CF4BE1">
      <w:pPr>
        <w:spacing w:after="201" w:line="245" w:lineRule="exact"/>
        <w:sectPr w:rsidR="00CF4BE1">
          <w:pgSz w:w="7531" w:h="11602"/>
          <w:pgMar w:top="1080" w:right="2304" w:bottom="766" w:left="907" w:header="720" w:footer="720" w:gutter="0"/>
          <w:cols w:space="720"/>
        </w:sectPr>
      </w:pPr>
    </w:p>
    <w:p w14:paraId="16A30972" w14:textId="1E4C8A38" w:rsidR="00CF4BE1" w:rsidRDefault="00000000">
      <w:pPr>
        <w:spacing w:before="17" w:after="64" w:line="245" w:lineRule="exact"/>
        <w:ind w:left="216" w:right="216"/>
        <w:jc w:val="both"/>
        <w:textAlignment w:val="baseline"/>
        <w:rPr>
          <w:rFonts w:eastAsia="Times New Roman"/>
          <w:color w:val="000000"/>
          <w:spacing w:val="3"/>
          <w:sz w:val="21"/>
        </w:rPr>
      </w:pPr>
      <w:r>
        <w:rPr>
          <w:rFonts w:eastAsia="Times New Roman"/>
          <w:color w:val="000000"/>
          <w:spacing w:val="3"/>
          <w:sz w:val="21"/>
        </w:rPr>
        <w:t xml:space="preserve">letter; third, it acts upon the correcting wheel; </w:t>
      </w:r>
      <w:proofErr w:type="gramStart"/>
      <w:r>
        <w:rPr>
          <w:rFonts w:eastAsia="Times New Roman"/>
          <w:color w:val="000000"/>
          <w:spacing w:val="3"/>
          <w:sz w:val="21"/>
        </w:rPr>
        <w:t>and,</w:t>
      </w:r>
      <w:proofErr w:type="gramEnd"/>
      <w:r>
        <w:rPr>
          <w:rFonts w:eastAsia="Times New Roman"/>
          <w:color w:val="000000"/>
          <w:spacing w:val="3"/>
          <w:sz w:val="21"/>
        </w:rPr>
        <w:t xml:space="preserve"> fourth, </w:t>
      </w:r>
      <w:r w:rsidRPr="0099092C">
        <w:rPr>
          <w:rFonts w:eastAsia="Times New Roman"/>
          <w:bCs/>
          <w:color w:val="000000"/>
          <w:spacing w:val="3"/>
          <w:sz w:val="21"/>
        </w:rPr>
        <w:t>it</w:t>
      </w:r>
      <w:r>
        <w:rPr>
          <w:rFonts w:eastAsia="Times New Roman"/>
          <w:b/>
          <w:color w:val="000000"/>
          <w:spacing w:val="3"/>
          <w:sz w:val="21"/>
        </w:rPr>
        <w:t xml:space="preserve"> </w:t>
      </w:r>
      <w:r>
        <w:rPr>
          <w:rFonts w:eastAsia="Times New Roman"/>
          <w:color w:val="000000"/>
          <w:spacing w:val="3"/>
          <w:sz w:val="21"/>
        </w:rPr>
        <w:t xml:space="preserve">returns the key n' to its normal position after it has set and locked the </w:t>
      </w:r>
      <w:proofErr w:type="gramStart"/>
      <w:r>
        <w:rPr>
          <w:rFonts w:eastAsia="Times New Roman"/>
          <w:color w:val="000000"/>
          <w:spacing w:val="3"/>
          <w:sz w:val="21"/>
        </w:rPr>
        <w:t>type</w:t>
      </w:r>
      <w:proofErr w:type="gramEnd"/>
      <w:r>
        <w:rPr>
          <w:rFonts w:eastAsia="Times New Roman"/>
          <w:color w:val="000000"/>
          <w:spacing w:val="3"/>
          <w:sz w:val="21"/>
        </w:rPr>
        <w:t xml:space="preserve"> wheel and connects the arrested wheels R and a with the rest of the wheelwork at the proper time. To </w:t>
      </w:r>
      <w:proofErr w:type="gramStart"/>
      <w:r>
        <w:rPr>
          <w:rFonts w:eastAsia="Times New Roman"/>
          <w:color w:val="000000"/>
          <w:spacing w:val="3"/>
          <w:sz w:val="21"/>
        </w:rPr>
        <w:t>effect</w:t>
      </w:r>
      <w:proofErr w:type="gramEnd"/>
      <w:r>
        <w:rPr>
          <w:rFonts w:eastAsia="Times New Roman"/>
          <w:color w:val="000000"/>
          <w:spacing w:val="3"/>
          <w:sz w:val="21"/>
        </w:rPr>
        <w:t xml:space="preserve"> these different results the axis is provided with four cams (fig. 871). The front cam m (fig. 372) effects the printing. At each revolution of the </w:t>
      </w:r>
      <w:proofErr w:type="gramStart"/>
      <w:r>
        <w:rPr>
          <w:rFonts w:eastAsia="Times New Roman"/>
          <w:color w:val="000000"/>
          <w:spacing w:val="3"/>
          <w:sz w:val="21"/>
        </w:rPr>
        <w:t>axis</w:t>
      </w:r>
      <w:proofErr w:type="gramEnd"/>
      <w:r>
        <w:rPr>
          <w:rFonts w:eastAsia="Times New Roman"/>
          <w:color w:val="000000"/>
          <w:spacing w:val="3"/>
          <w:sz w:val="21"/>
        </w:rPr>
        <w:t xml:space="preserve"> it raises a forked </w:t>
      </w:r>
      <w:proofErr w:type="gramStart"/>
      <w:r>
        <w:rPr>
          <w:rFonts w:eastAsia="Times New Roman"/>
          <w:color w:val="000000"/>
          <w:spacing w:val="3"/>
          <w:sz w:val="21"/>
        </w:rPr>
        <w:t xml:space="preserve">arm </w:t>
      </w:r>
      <w:r>
        <w:rPr>
          <w:rFonts w:eastAsia="Times New Roman"/>
          <w:i/>
          <w:color w:val="000000"/>
          <w:spacing w:val="3"/>
          <w:sz w:val="21"/>
        </w:rPr>
        <w:t>t</w:t>
      </w:r>
      <w:proofErr w:type="gramEnd"/>
      <w:r>
        <w:rPr>
          <w:rFonts w:eastAsia="Times New Roman"/>
          <w:i/>
          <w:color w:val="000000"/>
          <w:spacing w:val="3"/>
          <w:sz w:val="21"/>
        </w:rPr>
        <w:t xml:space="preserve"> </w:t>
      </w:r>
      <w:proofErr w:type="spellStart"/>
      <w:r>
        <w:rPr>
          <w:rFonts w:eastAsia="Times New Roman"/>
          <w:i/>
          <w:color w:val="000000"/>
          <w:spacing w:val="3"/>
          <w:sz w:val="21"/>
        </w:rPr>
        <w:t>t</w:t>
      </w:r>
      <w:proofErr w:type="spellEnd"/>
      <w:r>
        <w:rPr>
          <w:rFonts w:eastAsia="Times New Roman"/>
          <w:i/>
          <w:color w:val="000000"/>
          <w:spacing w:val="3"/>
          <w:sz w:val="21"/>
        </w:rPr>
        <w:t xml:space="preserve">' </w:t>
      </w:r>
      <w:r>
        <w:rPr>
          <w:rFonts w:eastAsia="Times New Roman"/>
          <w:color w:val="000000"/>
          <w:spacing w:val="3"/>
          <w:sz w:val="21"/>
        </w:rPr>
        <w:t xml:space="preserve">(fig. 374), which has its centre of motion at </w:t>
      </w:r>
      <w:r>
        <w:rPr>
          <w:rFonts w:eastAsia="Times New Roman"/>
          <w:i/>
          <w:color w:val="000000"/>
          <w:spacing w:val="3"/>
          <w:sz w:val="21"/>
        </w:rPr>
        <w:t xml:space="preserve">t'. </w:t>
      </w:r>
      <w:r>
        <w:rPr>
          <w:rFonts w:eastAsia="Times New Roman"/>
          <w:color w:val="000000"/>
          <w:spacing w:val="3"/>
          <w:sz w:val="21"/>
        </w:rPr>
        <w:t xml:space="preserve">This arm supports the impression roller </w:t>
      </w:r>
      <w:r>
        <w:rPr>
          <w:rFonts w:eastAsia="Times New Roman"/>
          <w:i/>
          <w:color w:val="000000"/>
          <w:spacing w:val="3"/>
          <w:sz w:val="21"/>
        </w:rPr>
        <w:t xml:space="preserve">c, </w:t>
      </w:r>
      <w:r>
        <w:rPr>
          <w:rFonts w:eastAsia="Times New Roman"/>
          <w:color w:val="000000"/>
          <w:spacing w:val="3"/>
          <w:sz w:val="21"/>
        </w:rPr>
        <w:t xml:space="preserve">which carries the slip of paper to receive the printed letters. As the </w:t>
      </w:r>
      <w:proofErr w:type="gramStart"/>
      <w:r>
        <w:rPr>
          <w:rFonts w:eastAsia="Times New Roman"/>
          <w:color w:val="000000"/>
          <w:spacing w:val="3"/>
          <w:sz w:val="21"/>
        </w:rPr>
        <w:t>cam m</w:t>
      </w:r>
      <w:proofErr w:type="gramEnd"/>
      <w:r>
        <w:rPr>
          <w:rFonts w:eastAsia="Times New Roman"/>
          <w:color w:val="000000"/>
          <w:spacing w:val="3"/>
          <w:sz w:val="21"/>
        </w:rPr>
        <w:t xml:space="preserve"> raises the arm, the impression roller with the slip of paper is thrown against the letter upon the </w:t>
      </w:r>
      <w:proofErr w:type="gramStart"/>
      <w:r>
        <w:rPr>
          <w:rFonts w:eastAsia="Times New Roman"/>
          <w:color w:val="000000"/>
          <w:spacing w:val="3"/>
          <w:sz w:val="21"/>
        </w:rPr>
        <w:t>type</w:t>
      </w:r>
      <w:proofErr w:type="gramEnd"/>
      <w:r>
        <w:rPr>
          <w:rFonts w:eastAsia="Times New Roman"/>
          <w:color w:val="000000"/>
          <w:spacing w:val="3"/>
          <w:sz w:val="21"/>
        </w:rPr>
        <w:t xml:space="preserve"> wheel, which is immediately over it. This operation is repeated at each revolution of the axis </w:t>
      </w:r>
      <w:r>
        <w:rPr>
          <w:rFonts w:eastAsia="Times New Roman"/>
          <w:i/>
          <w:color w:val="000000"/>
          <w:spacing w:val="3"/>
          <w:sz w:val="21"/>
        </w:rPr>
        <w:t xml:space="preserve">b', </w:t>
      </w:r>
      <w:r>
        <w:rPr>
          <w:rFonts w:eastAsia="Times New Roman"/>
          <w:color w:val="000000"/>
          <w:spacing w:val="3"/>
          <w:sz w:val="21"/>
        </w:rPr>
        <w:t xml:space="preserve">which revolves in a less space of time than </w:t>
      </w:r>
      <w:proofErr w:type="gramStart"/>
      <w:r>
        <w:rPr>
          <w:rFonts w:eastAsia="Times New Roman"/>
          <w:color w:val="000000"/>
          <w:spacing w:val="3"/>
          <w:sz w:val="21"/>
        </w:rPr>
        <w:t xml:space="preserve">the </w:t>
      </w:r>
      <w:r w:rsidR="004378A9" w:rsidRPr="004378A9">
        <w:rPr>
          <w:rFonts w:eastAsia="Times New Roman"/>
          <w:bCs/>
          <w:color w:val="000000"/>
          <w:spacing w:val="3"/>
          <w:sz w:val="16"/>
        </w:rPr>
        <w:t>1/200</w:t>
      </w:r>
      <w:r w:rsidRPr="004378A9">
        <w:rPr>
          <w:rFonts w:eastAsia="Times New Roman"/>
          <w:bCs/>
          <w:color w:val="000000"/>
          <w:spacing w:val="3"/>
          <w:sz w:val="21"/>
        </w:rPr>
        <w:t xml:space="preserve"> </w:t>
      </w:r>
      <w:r>
        <w:rPr>
          <w:rFonts w:eastAsia="Times New Roman"/>
          <w:color w:val="000000"/>
          <w:spacing w:val="3"/>
          <w:sz w:val="21"/>
        </w:rPr>
        <w:t>part</w:t>
      </w:r>
      <w:proofErr w:type="gramEnd"/>
      <w:r>
        <w:rPr>
          <w:rFonts w:eastAsia="Times New Roman"/>
          <w:color w:val="000000"/>
          <w:spacing w:val="3"/>
          <w:sz w:val="21"/>
        </w:rPr>
        <w:t xml:space="preserve"> of a second. </w:t>
      </w:r>
      <w:r w:rsidRPr="0099092C">
        <w:rPr>
          <w:rFonts w:eastAsia="Times New Roman"/>
          <w:bCs/>
          <w:color w:val="000000"/>
          <w:spacing w:val="3"/>
          <w:sz w:val="21"/>
        </w:rPr>
        <w:t>After each</w:t>
      </w:r>
      <w:r>
        <w:rPr>
          <w:rFonts w:eastAsia="Times New Roman"/>
          <w:b/>
          <w:color w:val="000000"/>
          <w:spacing w:val="3"/>
          <w:sz w:val="21"/>
        </w:rPr>
        <w:t xml:space="preserve"> </w:t>
      </w:r>
      <w:r>
        <w:rPr>
          <w:rFonts w:eastAsia="Times New Roman"/>
          <w:color w:val="000000"/>
          <w:spacing w:val="3"/>
          <w:sz w:val="21"/>
        </w:rPr>
        <w:t>impression</w:t>
      </w:r>
    </w:p>
    <w:p w14:paraId="16A30973" w14:textId="77777777" w:rsidR="00CF4BE1" w:rsidRDefault="00CF4BE1">
      <w:pPr>
        <w:spacing w:before="17" w:after="64" w:line="245" w:lineRule="exact"/>
        <w:sectPr w:rsidR="00CF4BE1">
          <w:type w:val="continuous"/>
          <w:pgSz w:w="7531" w:h="11602"/>
          <w:pgMar w:top="1080" w:right="834" w:bottom="766" w:left="657" w:header="720" w:footer="720" w:gutter="0"/>
          <w:cols w:space="720"/>
        </w:sectPr>
      </w:pPr>
    </w:p>
    <w:p w14:paraId="16A30974" w14:textId="77777777" w:rsidR="00CF4BE1" w:rsidRDefault="00000000">
      <w:pPr>
        <w:ind w:left="236" w:right="236"/>
        <w:textAlignment w:val="baseline"/>
      </w:pPr>
      <w:r>
        <w:rPr>
          <w:noProof/>
        </w:rPr>
        <w:drawing>
          <wp:inline distT="0" distB="0" distL="0" distR="0" wp14:anchorId="16A323D9" wp14:editId="16A323DA">
            <wp:extent cx="3535680" cy="1402080"/>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23"/>
                    <a:stretch>
                      <a:fillRect/>
                    </a:stretch>
                  </pic:blipFill>
                  <pic:spPr>
                    <a:xfrm>
                      <a:off x="0" y="0"/>
                      <a:ext cx="3535680" cy="1402080"/>
                    </a:xfrm>
                    <a:prstGeom prst="rect">
                      <a:avLst/>
                    </a:prstGeom>
                  </pic:spPr>
                </pic:pic>
              </a:graphicData>
            </a:graphic>
          </wp:inline>
        </w:drawing>
      </w:r>
    </w:p>
    <w:p w14:paraId="16A30975" w14:textId="77777777" w:rsidR="00CF4BE1" w:rsidRDefault="00CF4BE1">
      <w:pPr>
        <w:sectPr w:rsidR="00CF4BE1">
          <w:type w:val="continuous"/>
          <w:pgSz w:w="7531" w:h="11602"/>
          <w:pgMar w:top="1080" w:right="882" w:bottom="766" w:left="609" w:header="720" w:footer="720" w:gutter="0"/>
          <w:cols w:space="720"/>
        </w:sectPr>
      </w:pPr>
    </w:p>
    <w:p w14:paraId="16A30976" w14:textId="77777777" w:rsidR="00CF4BE1" w:rsidRDefault="00000000">
      <w:pPr>
        <w:tabs>
          <w:tab w:val="left" w:pos="4104"/>
        </w:tabs>
        <w:spacing w:line="206" w:lineRule="exact"/>
        <w:ind w:left="1296"/>
        <w:textAlignment w:val="baseline"/>
        <w:rPr>
          <w:rFonts w:eastAsia="Times New Roman"/>
          <w:b/>
          <w:i/>
          <w:color w:val="000000"/>
          <w:sz w:val="16"/>
        </w:rPr>
      </w:pPr>
      <w:r>
        <w:rPr>
          <w:rFonts w:eastAsia="Times New Roman"/>
          <w:b/>
          <w:i/>
          <w:color w:val="000000"/>
          <w:sz w:val="16"/>
        </w:rPr>
        <w:t xml:space="preserve">F. </w:t>
      </w:r>
      <w:r>
        <w:rPr>
          <w:rFonts w:eastAsia="Times New Roman"/>
          <w:b/>
          <w:color w:val="000000"/>
          <w:sz w:val="16"/>
        </w:rPr>
        <w:t>372.</w:t>
      </w:r>
      <w:r>
        <w:rPr>
          <w:rFonts w:eastAsia="Times New Roman"/>
          <w:b/>
          <w:color w:val="000000"/>
          <w:sz w:val="16"/>
        </w:rPr>
        <w:tab/>
      </w:r>
      <w:proofErr w:type="spellStart"/>
      <w:r>
        <w:rPr>
          <w:rFonts w:eastAsia="Times New Roman"/>
          <w:b/>
          <w:i/>
          <w:color w:val="000000"/>
          <w:sz w:val="16"/>
        </w:rPr>
        <w:t>R</w:t>
      </w:r>
      <w:r>
        <w:rPr>
          <w:rFonts w:eastAsia="Times New Roman"/>
          <w:b/>
          <w:i/>
          <w:color w:val="000000"/>
          <w:w w:val="85"/>
          <w:sz w:val="16"/>
          <w:vertAlign w:val="subscript"/>
        </w:rPr>
        <w:t>g</w:t>
      </w:r>
      <w:proofErr w:type="spellEnd"/>
      <w:r>
        <w:rPr>
          <w:rFonts w:eastAsia="Times New Roman"/>
          <w:b/>
          <w:i/>
          <w:color w:val="000000"/>
          <w:sz w:val="16"/>
        </w:rPr>
        <w:t xml:space="preserve">. </w:t>
      </w:r>
      <w:r>
        <w:rPr>
          <w:rFonts w:eastAsia="Times New Roman"/>
          <w:color w:val="000000"/>
          <w:sz w:val="16"/>
        </w:rPr>
        <w:t>373.</w:t>
      </w:r>
    </w:p>
    <w:p w14:paraId="16A30977" w14:textId="77777777" w:rsidR="00CF4BE1" w:rsidRDefault="00000000">
      <w:pPr>
        <w:tabs>
          <w:tab w:val="left" w:pos="4104"/>
        </w:tabs>
        <w:spacing w:before="24" w:line="245" w:lineRule="exact"/>
        <w:ind w:left="216" w:right="216"/>
        <w:jc w:val="both"/>
        <w:textAlignment w:val="baseline"/>
        <w:rPr>
          <w:rFonts w:eastAsia="Times New Roman"/>
          <w:color w:val="000000"/>
          <w:spacing w:val="6"/>
          <w:sz w:val="21"/>
        </w:rPr>
      </w:pPr>
      <w:r>
        <w:rPr>
          <w:rFonts w:eastAsia="Times New Roman"/>
          <w:color w:val="000000"/>
          <w:spacing w:val="6"/>
          <w:sz w:val="21"/>
        </w:rPr>
        <w:t>the paper is fed forward by the eccentric</w:t>
      </w:r>
      <w:r>
        <w:rPr>
          <w:rFonts w:eastAsia="Times New Roman"/>
          <w:color w:val="000000"/>
          <w:spacing w:val="6"/>
          <w:sz w:val="21"/>
        </w:rPr>
        <w:tab/>
        <w:t xml:space="preserve">Behind the forked arm </w:t>
      </w:r>
      <w:r>
        <w:rPr>
          <w:rFonts w:eastAsia="Times New Roman"/>
          <w:i/>
          <w:color w:val="000000"/>
          <w:spacing w:val="6"/>
          <w:sz w:val="21"/>
        </w:rPr>
        <w:t xml:space="preserve">t </w:t>
      </w:r>
      <w:proofErr w:type="spellStart"/>
      <w:r>
        <w:rPr>
          <w:rFonts w:eastAsia="Times New Roman"/>
          <w:i/>
          <w:color w:val="000000"/>
          <w:spacing w:val="6"/>
          <w:sz w:val="21"/>
        </w:rPr>
        <w:t>t</w:t>
      </w:r>
      <w:proofErr w:type="spellEnd"/>
      <w:r>
        <w:rPr>
          <w:rFonts w:eastAsia="Times New Roman"/>
          <w:i/>
          <w:color w:val="000000"/>
          <w:spacing w:val="6"/>
          <w:sz w:val="21"/>
        </w:rPr>
        <w:t xml:space="preserve">' </w:t>
      </w:r>
      <w:r>
        <w:rPr>
          <w:rFonts w:eastAsia="Times New Roman"/>
          <w:color w:val="000000"/>
          <w:spacing w:val="6"/>
          <w:sz w:val="21"/>
        </w:rPr>
        <w:t xml:space="preserve">is an angular shaped lever </w:t>
      </w:r>
      <w:r>
        <w:rPr>
          <w:rFonts w:eastAsia="Times New Roman"/>
          <w:i/>
          <w:color w:val="000000"/>
          <w:spacing w:val="6"/>
          <w:sz w:val="21"/>
        </w:rPr>
        <w:t xml:space="preserve">b </w:t>
      </w:r>
      <w:proofErr w:type="spellStart"/>
      <w:r>
        <w:rPr>
          <w:rFonts w:eastAsia="Times New Roman"/>
          <w:i/>
          <w:color w:val="000000"/>
          <w:spacing w:val="6"/>
          <w:sz w:val="21"/>
        </w:rPr>
        <w:t>b</w:t>
      </w:r>
      <w:proofErr w:type="spellEnd"/>
      <w:r>
        <w:rPr>
          <w:rFonts w:eastAsia="Times New Roman"/>
          <w:i/>
          <w:color w:val="000000"/>
          <w:spacing w:val="6"/>
          <w:sz w:val="21"/>
        </w:rPr>
        <w:t xml:space="preserve">' b" </w:t>
      </w:r>
      <w:r>
        <w:rPr>
          <w:rFonts w:eastAsia="Times New Roman"/>
          <w:color w:val="000000"/>
          <w:spacing w:val="6"/>
          <w:sz w:val="21"/>
        </w:rPr>
        <w:t xml:space="preserve">(fig. 374), which has its axis at </w:t>
      </w:r>
      <w:r>
        <w:rPr>
          <w:rFonts w:eastAsia="Times New Roman"/>
          <w:i/>
          <w:color w:val="000000"/>
          <w:spacing w:val="6"/>
          <w:sz w:val="21"/>
        </w:rPr>
        <w:t xml:space="preserve">b" </w:t>
      </w:r>
      <w:r>
        <w:rPr>
          <w:rFonts w:eastAsia="Times New Roman"/>
          <w:color w:val="000000"/>
          <w:spacing w:val="6"/>
          <w:sz w:val="21"/>
        </w:rPr>
        <w:t>(right hand side) and to the lower part of which is attached a flexible steel spring y, the head of the spring carry</w:t>
      </w:r>
      <w:r>
        <w:rPr>
          <w:rFonts w:eastAsia="Times New Roman"/>
          <w:color w:val="000000"/>
          <w:spacing w:val="6"/>
          <w:sz w:val="21"/>
        </w:rPr>
        <w:softHyphen/>
        <w:t xml:space="preserve">ing a hook or catch. To the impression roller </w:t>
      </w:r>
      <w:r>
        <w:rPr>
          <w:rFonts w:eastAsia="Times New Roman"/>
          <w:i/>
          <w:color w:val="000000"/>
          <w:spacing w:val="6"/>
          <w:sz w:val="21"/>
        </w:rPr>
        <w:t xml:space="preserve">c </w:t>
      </w:r>
      <w:r>
        <w:rPr>
          <w:rFonts w:eastAsia="Times New Roman"/>
          <w:color w:val="000000"/>
          <w:spacing w:val="6"/>
          <w:sz w:val="21"/>
        </w:rPr>
        <w:t xml:space="preserve">is attached a ratchet wheel with very fine teeth. Whenever the roller is raised the </w:t>
      </w:r>
      <w:proofErr w:type="gramStart"/>
      <w:r>
        <w:rPr>
          <w:rFonts w:eastAsia="Times New Roman"/>
          <w:color w:val="000000"/>
          <w:spacing w:val="6"/>
          <w:sz w:val="21"/>
        </w:rPr>
        <w:t>tooth y</w:t>
      </w:r>
      <w:proofErr w:type="gramEnd"/>
      <w:r>
        <w:rPr>
          <w:rFonts w:eastAsia="Times New Roman"/>
          <w:color w:val="000000"/>
          <w:spacing w:val="6"/>
          <w:sz w:val="21"/>
        </w:rPr>
        <w:t xml:space="preserve"> engages the teeth of the ratchet </w:t>
      </w:r>
      <w:proofErr w:type="gramStart"/>
      <w:r>
        <w:rPr>
          <w:rFonts w:eastAsia="Times New Roman"/>
          <w:color w:val="000000"/>
          <w:spacing w:val="6"/>
          <w:sz w:val="21"/>
        </w:rPr>
        <w:t>wheel, and</w:t>
      </w:r>
      <w:proofErr w:type="gramEnd"/>
      <w:r>
        <w:rPr>
          <w:rFonts w:eastAsia="Times New Roman"/>
          <w:color w:val="000000"/>
          <w:spacing w:val="6"/>
          <w:sz w:val="21"/>
        </w:rPr>
        <w:t xml:space="preserve"> is raised at the same time with the lever </w:t>
      </w:r>
      <w:r>
        <w:rPr>
          <w:rFonts w:eastAsia="Times New Roman"/>
          <w:i/>
          <w:color w:val="000000"/>
          <w:spacing w:val="6"/>
          <w:sz w:val="21"/>
        </w:rPr>
        <w:t xml:space="preserve">b </w:t>
      </w:r>
      <w:proofErr w:type="spellStart"/>
      <w:r>
        <w:rPr>
          <w:rFonts w:eastAsia="Times New Roman"/>
          <w:i/>
          <w:color w:val="000000"/>
          <w:spacing w:val="6"/>
          <w:sz w:val="21"/>
        </w:rPr>
        <w:t>b</w:t>
      </w:r>
      <w:proofErr w:type="spellEnd"/>
      <w:r>
        <w:rPr>
          <w:rFonts w:eastAsia="Times New Roman"/>
          <w:i/>
          <w:color w:val="000000"/>
          <w:spacing w:val="6"/>
          <w:sz w:val="21"/>
        </w:rPr>
        <w:t xml:space="preserve">' b". </w:t>
      </w:r>
      <w:r>
        <w:rPr>
          <w:rFonts w:eastAsia="Times New Roman"/>
          <w:color w:val="000000"/>
          <w:spacing w:val="6"/>
          <w:sz w:val="21"/>
        </w:rPr>
        <w:t xml:space="preserve">As the </w:t>
      </w:r>
      <w:proofErr w:type="gramStart"/>
      <w:r>
        <w:rPr>
          <w:rFonts w:eastAsia="Times New Roman"/>
          <w:color w:val="000000"/>
          <w:spacing w:val="6"/>
          <w:sz w:val="21"/>
        </w:rPr>
        <w:t>axis re</w:t>
      </w:r>
      <w:r>
        <w:rPr>
          <w:rFonts w:eastAsia="Times New Roman"/>
          <w:color w:val="000000"/>
          <w:spacing w:val="6"/>
          <w:sz w:val="21"/>
        </w:rPr>
        <w:softHyphen/>
        <w:t>volves</w:t>
      </w:r>
      <w:proofErr w:type="gramEnd"/>
      <w:r>
        <w:rPr>
          <w:rFonts w:eastAsia="Times New Roman"/>
          <w:color w:val="000000"/>
          <w:spacing w:val="6"/>
          <w:sz w:val="21"/>
        </w:rPr>
        <w:t xml:space="preserve"> the cam or eccentric </w:t>
      </w:r>
      <w:proofErr w:type="spellStart"/>
      <w:r>
        <w:rPr>
          <w:rFonts w:eastAsia="Times New Roman"/>
          <w:i/>
          <w:color w:val="000000"/>
          <w:spacing w:val="6"/>
          <w:sz w:val="21"/>
        </w:rPr>
        <w:t>i</w:t>
      </w:r>
      <w:proofErr w:type="spellEnd"/>
      <w:r>
        <w:rPr>
          <w:rFonts w:eastAsia="Times New Roman"/>
          <w:i/>
          <w:color w:val="000000"/>
          <w:spacing w:val="6"/>
          <w:sz w:val="21"/>
        </w:rPr>
        <w:t xml:space="preserve"> </w:t>
      </w:r>
      <w:r>
        <w:rPr>
          <w:rFonts w:eastAsia="Times New Roman"/>
          <w:color w:val="000000"/>
          <w:spacing w:val="6"/>
          <w:sz w:val="21"/>
        </w:rPr>
        <w:t>operates upon the lever, depressing it, and during its downward motion the catch of the spring y turns the ratchet wheel, and thus moves the paper the distance required.</w:t>
      </w:r>
    </w:p>
    <w:p w14:paraId="16A30978" w14:textId="77777777" w:rsidR="00CF4BE1" w:rsidRDefault="00CF4BE1">
      <w:pPr>
        <w:sectPr w:rsidR="00CF4BE1">
          <w:type w:val="continuous"/>
          <w:pgSz w:w="7531" w:h="11602"/>
          <w:pgMar w:top="1080" w:right="860" w:bottom="766" w:left="631" w:header="720" w:footer="720" w:gutter="0"/>
          <w:cols w:space="720"/>
        </w:sectPr>
      </w:pPr>
    </w:p>
    <w:p w14:paraId="16A30979" w14:textId="6452ED5E" w:rsidR="00CF4BE1" w:rsidRDefault="00000000">
      <w:pPr>
        <w:tabs>
          <w:tab w:val="right" w:pos="5976"/>
        </w:tabs>
        <w:spacing w:before="9" w:line="244" w:lineRule="exact"/>
        <w:ind w:left="2160"/>
        <w:textAlignment w:val="baseline"/>
        <w:rPr>
          <w:rFonts w:eastAsia="Times New Roman"/>
          <w:b/>
          <w:color w:val="000000"/>
          <w:sz w:val="16"/>
        </w:rPr>
      </w:pPr>
      <w:r>
        <w:lastRenderedPageBreak/>
        <w:pict w14:anchorId="16A323DB">
          <v:shape id="_x0000_s2610" type="#_x0000_t202" style="position:absolute;left:0;text-align:left;margin-left:0;margin-top:0;width:381.85pt;height:580.3pt;z-index:-251843584;mso-position-horizontal-relative:page;mso-position-vertical-relative:page" fillcolor="#f0f0f0" stroked="f">
            <v:textbox>
              <w:txbxContent>
                <w:p w14:paraId="16A3320A" w14:textId="77777777" w:rsidR="00A918EA" w:rsidRDefault="00A918EA" w:rsidP="008B5D27">
                  <w:pPr>
                    <w:shd w:val="clear" w:color="auto" w:fill="FFFFFF" w:themeFill="background1"/>
                  </w:pPr>
                </w:p>
              </w:txbxContent>
            </v:textbox>
            <w10:wrap anchorx="page" anchory="page"/>
          </v:shape>
        </w:pict>
      </w:r>
      <w:r>
        <w:rPr>
          <w:rFonts w:eastAsia="Times New Roman"/>
          <w:b/>
          <w:color w:val="000000"/>
          <w:sz w:val="16"/>
        </w:rPr>
        <w:t>HUGHES S TELEGRAPH.</w:t>
      </w:r>
      <w:r>
        <w:rPr>
          <w:rFonts w:eastAsia="Times New Roman"/>
          <w:b/>
          <w:color w:val="000000"/>
          <w:sz w:val="16"/>
        </w:rPr>
        <w:tab/>
      </w:r>
      <w:r>
        <w:rPr>
          <w:rFonts w:eastAsia="Times New Roman"/>
          <w:b/>
          <w:color w:val="000000"/>
          <w:sz w:val="20"/>
        </w:rPr>
        <w:t>62</w:t>
      </w:r>
      <w:r w:rsidR="00A53F50">
        <w:rPr>
          <w:rFonts w:eastAsia="Times New Roman"/>
          <w:b/>
          <w:color w:val="000000"/>
          <w:sz w:val="20"/>
        </w:rPr>
        <w:t>3</w:t>
      </w:r>
    </w:p>
    <w:p w14:paraId="16A3097D" w14:textId="1B9C429A" w:rsidR="00CF4BE1" w:rsidRPr="008B5D27" w:rsidRDefault="00000000" w:rsidP="00C37512">
      <w:pPr>
        <w:spacing w:before="217" w:line="244" w:lineRule="exact"/>
        <w:ind w:left="360" w:right="72" w:firstLine="216"/>
        <w:jc w:val="both"/>
        <w:textAlignment w:val="baseline"/>
        <w:rPr>
          <w:rFonts w:eastAsia="Times New Roman"/>
          <w:bCs/>
          <w:color w:val="000000"/>
          <w:sz w:val="20"/>
        </w:rPr>
      </w:pPr>
      <w:r w:rsidRPr="008B5D27">
        <w:rPr>
          <w:rFonts w:eastAsia="Times New Roman"/>
          <w:bCs/>
          <w:color w:val="000000"/>
          <w:sz w:val="20"/>
        </w:rPr>
        <w:t xml:space="preserve">The third cam </w:t>
      </w:r>
      <w:r w:rsidRPr="008B5D27">
        <w:rPr>
          <w:rFonts w:eastAsia="Times New Roman"/>
          <w:bCs/>
          <w:i/>
          <w:color w:val="000000"/>
          <w:sz w:val="20"/>
        </w:rPr>
        <w:t xml:space="preserve">q </w:t>
      </w:r>
      <w:r w:rsidRPr="008B5D27">
        <w:rPr>
          <w:rFonts w:eastAsia="Times New Roman"/>
          <w:bCs/>
          <w:color w:val="000000"/>
          <w:sz w:val="20"/>
        </w:rPr>
        <w:t>(figs. 372 and 373) operates on the correcting wheel R in such a way as to maintain the unison of the type wheels of the receiving and the sending instruments. To ac</w:t>
      </w:r>
      <w:r w:rsidRPr="008B5D27">
        <w:rPr>
          <w:rFonts w:eastAsia="Times New Roman"/>
          <w:bCs/>
          <w:color w:val="000000"/>
          <w:sz w:val="20"/>
        </w:rPr>
        <w:softHyphen/>
        <w:t xml:space="preserve">complish this, at every revolution of the axis the </w:t>
      </w:r>
      <w:r w:rsidRPr="008B5D27">
        <w:rPr>
          <w:rFonts w:eastAsia="Times New Roman"/>
          <w:bCs/>
          <w:i/>
          <w:color w:val="000000"/>
          <w:sz w:val="20"/>
        </w:rPr>
        <w:t xml:space="preserve">cam q </w:t>
      </w:r>
      <w:r w:rsidRPr="008B5D27">
        <w:rPr>
          <w:rFonts w:eastAsia="Times New Roman"/>
          <w:bCs/>
          <w:color w:val="000000"/>
          <w:sz w:val="20"/>
        </w:rPr>
        <w:t>gears into the teeth of the correcting wheel R and accelerates or re</w:t>
      </w:r>
      <w:r w:rsidRPr="008B5D27">
        <w:rPr>
          <w:rFonts w:eastAsia="Times New Roman"/>
          <w:bCs/>
          <w:color w:val="000000"/>
          <w:spacing w:val="6"/>
          <w:sz w:val="20"/>
        </w:rPr>
        <w:t>tards the motion of the correcting and type wheels, as may b</w:t>
      </w:r>
      <w:r w:rsidR="008B5D27">
        <w:rPr>
          <w:rFonts w:eastAsia="Times New Roman"/>
          <w:bCs/>
          <w:color w:val="000000"/>
          <w:spacing w:val="6"/>
          <w:sz w:val="20"/>
        </w:rPr>
        <w:t xml:space="preserve">e </w:t>
      </w:r>
      <w:r w:rsidRPr="008B5D27">
        <w:rPr>
          <w:rFonts w:eastAsia="Times New Roman"/>
          <w:bCs/>
          <w:color w:val="000000"/>
          <w:spacing w:val="5"/>
          <w:sz w:val="20"/>
        </w:rPr>
        <w:t>necessary from their position. These wheels, being carried by a</w:t>
      </w:r>
      <w:r w:rsidR="008B5D27">
        <w:rPr>
          <w:rFonts w:eastAsia="Times New Roman"/>
          <w:bCs/>
          <w:color w:val="000000"/>
          <w:sz w:val="20"/>
        </w:rPr>
        <w:t xml:space="preserve"> </w:t>
      </w:r>
      <w:r w:rsidRPr="008B5D27">
        <w:rPr>
          <w:rFonts w:eastAsia="Times New Roman"/>
          <w:bCs/>
          <w:color w:val="000000"/>
          <w:spacing w:val="4"/>
          <w:sz w:val="20"/>
        </w:rPr>
        <w:t xml:space="preserve">friction, yield readily to the operation of the </w:t>
      </w:r>
      <w:proofErr w:type="gramStart"/>
      <w:r w:rsidRPr="008B5D27">
        <w:rPr>
          <w:rFonts w:eastAsia="Times New Roman"/>
          <w:bCs/>
          <w:color w:val="000000"/>
          <w:spacing w:val="4"/>
          <w:sz w:val="20"/>
        </w:rPr>
        <w:t>cam</w:t>
      </w:r>
      <w:proofErr w:type="gramEnd"/>
      <w:r w:rsidRPr="008B5D27">
        <w:rPr>
          <w:rFonts w:eastAsia="Times New Roman"/>
          <w:bCs/>
          <w:color w:val="000000"/>
          <w:spacing w:val="4"/>
          <w:sz w:val="20"/>
        </w:rPr>
        <w:t>.</w:t>
      </w:r>
    </w:p>
    <w:p w14:paraId="16A3097E" w14:textId="77777777" w:rsidR="00CF4BE1" w:rsidRPr="008B5D27" w:rsidRDefault="00000000" w:rsidP="00C37512">
      <w:pPr>
        <w:spacing w:before="13" w:after="24" w:line="244" w:lineRule="exact"/>
        <w:ind w:left="216" w:right="72" w:firstLine="288"/>
        <w:jc w:val="both"/>
        <w:textAlignment w:val="baseline"/>
        <w:rPr>
          <w:rFonts w:eastAsia="Times New Roman"/>
          <w:bCs/>
          <w:color w:val="000000"/>
          <w:spacing w:val="5"/>
          <w:sz w:val="20"/>
        </w:rPr>
      </w:pPr>
      <w:r w:rsidRPr="008B5D27">
        <w:rPr>
          <w:rFonts w:eastAsia="Times New Roman"/>
          <w:bCs/>
          <w:color w:val="000000"/>
          <w:spacing w:val="5"/>
          <w:sz w:val="20"/>
        </w:rPr>
        <w:t xml:space="preserve">The fourth cam </w:t>
      </w:r>
      <w:r w:rsidRPr="008B5D27">
        <w:rPr>
          <w:rFonts w:eastAsia="Times New Roman"/>
          <w:bCs/>
          <w:i/>
          <w:color w:val="000000"/>
          <w:spacing w:val="5"/>
          <w:sz w:val="20"/>
        </w:rPr>
        <w:t xml:space="preserve">p </w:t>
      </w:r>
      <w:r w:rsidRPr="008B5D27">
        <w:rPr>
          <w:rFonts w:eastAsia="Times New Roman"/>
          <w:bCs/>
          <w:color w:val="000000"/>
          <w:spacing w:val="5"/>
          <w:sz w:val="20"/>
        </w:rPr>
        <w:t xml:space="preserve">(figs. 371, 372 and 373) has a pin </w:t>
      </w:r>
      <w:r w:rsidRPr="008B5D27">
        <w:rPr>
          <w:rFonts w:eastAsia="Times New Roman"/>
          <w:bCs/>
          <w:i/>
          <w:color w:val="000000"/>
          <w:spacing w:val="5"/>
          <w:sz w:val="20"/>
        </w:rPr>
        <w:t xml:space="preserve">o </w:t>
      </w:r>
      <w:r w:rsidRPr="008B5D27">
        <w:rPr>
          <w:rFonts w:eastAsia="Times New Roman"/>
          <w:bCs/>
          <w:color w:val="000000"/>
          <w:spacing w:val="5"/>
          <w:sz w:val="20"/>
        </w:rPr>
        <w:t xml:space="preserve">inserted parallel to the axis </w:t>
      </w:r>
      <w:r w:rsidRPr="008B5D27">
        <w:rPr>
          <w:rFonts w:eastAsia="Times New Roman"/>
          <w:bCs/>
          <w:i/>
          <w:color w:val="000000"/>
          <w:spacing w:val="5"/>
          <w:sz w:val="20"/>
        </w:rPr>
        <w:t xml:space="preserve">b', </w:t>
      </w:r>
      <w:r w:rsidRPr="008B5D27">
        <w:rPr>
          <w:rFonts w:eastAsia="Times New Roman"/>
          <w:bCs/>
          <w:color w:val="000000"/>
          <w:spacing w:val="5"/>
          <w:sz w:val="20"/>
        </w:rPr>
        <w:t xml:space="preserve">which strikes against the lever Z (fig. 371) at </w:t>
      </w:r>
      <w:r w:rsidRPr="008B5D27">
        <w:rPr>
          <w:rFonts w:eastAsia="Times New Roman"/>
          <w:bCs/>
          <w:i/>
          <w:color w:val="000000"/>
          <w:spacing w:val="5"/>
          <w:sz w:val="20"/>
        </w:rPr>
        <w:t xml:space="preserve">each </w:t>
      </w:r>
      <w:r w:rsidRPr="008B5D27">
        <w:rPr>
          <w:rFonts w:eastAsia="Times New Roman"/>
          <w:bCs/>
          <w:color w:val="000000"/>
          <w:spacing w:val="5"/>
          <w:sz w:val="20"/>
        </w:rPr>
        <w:t xml:space="preserve">revolution of the axis, forcing it to the right </w:t>
      </w:r>
      <w:proofErr w:type="gramStart"/>
      <w:r w:rsidRPr="008B5D27">
        <w:rPr>
          <w:rFonts w:eastAsia="Times New Roman"/>
          <w:bCs/>
          <w:color w:val="000000"/>
          <w:spacing w:val="5"/>
          <w:sz w:val="20"/>
        </w:rPr>
        <w:t>at the moment</w:t>
      </w:r>
      <w:proofErr w:type="gramEnd"/>
      <w:r w:rsidRPr="008B5D27">
        <w:rPr>
          <w:rFonts w:eastAsia="Times New Roman"/>
          <w:bCs/>
          <w:color w:val="000000"/>
          <w:spacing w:val="5"/>
          <w:sz w:val="20"/>
        </w:rPr>
        <w:t xml:space="preserve"> that the key n' in front is pressed down. As </w:t>
      </w:r>
      <w:r w:rsidRPr="008B5D27">
        <w:rPr>
          <w:rFonts w:eastAsia="Times New Roman"/>
          <w:bCs/>
          <w:i/>
          <w:color w:val="000000"/>
          <w:spacing w:val="5"/>
          <w:sz w:val="20"/>
        </w:rPr>
        <w:t xml:space="preserve">we have </w:t>
      </w:r>
      <w:r w:rsidRPr="008B5D27">
        <w:rPr>
          <w:rFonts w:eastAsia="Times New Roman"/>
          <w:bCs/>
          <w:color w:val="000000"/>
          <w:spacing w:val="5"/>
          <w:sz w:val="20"/>
        </w:rPr>
        <w:t>seen heretofore, at the pressing down of key n', not only</w:t>
      </w:r>
    </w:p>
    <w:tbl>
      <w:tblPr>
        <w:tblW w:w="0" w:type="auto"/>
        <w:tblLayout w:type="fixed"/>
        <w:tblCellMar>
          <w:left w:w="0" w:type="dxa"/>
          <w:right w:w="0" w:type="dxa"/>
        </w:tblCellMar>
        <w:tblLook w:val="04A0" w:firstRow="1" w:lastRow="0" w:firstColumn="1" w:lastColumn="0" w:noHBand="0" w:noVBand="1"/>
      </w:tblPr>
      <w:tblGrid>
        <w:gridCol w:w="3821"/>
        <w:gridCol w:w="91"/>
        <w:gridCol w:w="417"/>
        <w:gridCol w:w="91"/>
      </w:tblGrid>
      <w:tr w:rsidR="00CF4BE1" w14:paraId="16A30983" w14:textId="77777777">
        <w:trPr>
          <w:trHeight w:hRule="exact" w:val="1656"/>
        </w:trPr>
        <w:tc>
          <w:tcPr>
            <w:tcW w:w="3821" w:type="dxa"/>
            <w:vMerge w:val="restart"/>
          </w:tcPr>
          <w:p w14:paraId="16A3097F" w14:textId="77777777" w:rsidR="00CF4BE1" w:rsidRDefault="00000000">
            <w:pPr>
              <w:spacing w:after="31"/>
              <w:ind w:left="1877"/>
              <w:jc w:val="right"/>
              <w:textAlignment w:val="baseline"/>
            </w:pPr>
            <w:r>
              <w:rPr>
                <w:noProof/>
              </w:rPr>
              <w:drawing>
                <wp:inline distT="0" distB="0" distL="0" distR="0" wp14:anchorId="16A323DC" wp14:editId="16A323DD">
                  <wp:extent cx="1234440" cy="1402080"/>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24"/>
                          <a:stretch>
                            <a:fillRect/>
                          </a:stretch>
                        </pic:blipFill>
                        <pic:spPr>
                          <a:xfrm>
                            <a:off x="0" y="0"/>
                            <a:ext cx="1234440" cy="1402080"/>
                          </a:xfrm>
                          <a:prstGeom prst="rect">
                            <a:avLst/>
                          </a:prstGeom>
                        </pic:spPr>
                      </pic:pic>
                    </a:graphicData>
                  </a:graphic>
                </wp:inline>
              </w:drawing>
            </w:r>
          </w:p>
        </w:tc>
        <w:tc>
          <w:tcPr>
            <w:tcW w:w="91" w:type="dxa"/>
          </w:tcPr>
          <w:p w14:paraId="16A30980" w14:textId="77777777" w:rsidR="00CF4BE1" w:rsidRDefault="00CF4BE1"/>
        </w:tc>
        <w:tc>
          <w:tcPr>
            <w:tcW w:w="417" w:type="dxa"/>
            <w:tcBorders>
              <w:bottom w:val="single" w:sz="9" w:space="0" w:color="000000"/>
            </w:tcBorders>
          </w:tcPr>
          <w:p w14:paraId="16A30981" w14:textId="77777777" w:rsidR="00CF4BE1" w:rsidRDefault="00CF4BE1"/>
        </w:tc>
        <w:tc>
          <w:tcPr>
            <w:tcW w:w="91" w:type="dxa"/>
          </w:tcPr>
          <w:p w14:paraId="16A30982" w14:textId="77777777" w:rsidR="00CF4BE1" w:rsidRDefault="00CF4BE1"/>
        </w:tc>
      </w:tr>
      <w:tr w:rsidR="00CF4BE1" w14:paraId="16A30988" w14:textId="77777777">
        <w:trPr>
          <w:trHeight w:hRule="exact" w:val="96"/>
        </w:trPr>
        <w:tc>
          <w:tcPr>
            <w:tcW w:w="3821" w:type="dxa"/>
            <w:vMerge/>
          </w:tcPr>
          <w:p w14:paraId="16A30984" w14:textId="77777777" w:rsidR="00CF4BE1" w:rsidRDefault="00CF4BE1"/>
        </w:tc>
        <w:tc>
          <w:tcPr>
            <w:tcW w:w="91" w:type="dxa"/>
            <w:tcBorders>
              <w:bottom w:val="dashed" w:sz="5" w:space="0" w:color="000000"/>
            </w:tcBorders>
          </w:tcPr>
          <w:p w14:paraId="16A30985" w14:textId="77777777" w:rsidR="00CF4BE1" w:rsidRDefault="00CF4BE1"/>
        </w:tc>
        <w:tc>
          <w:tcPr>
            <w:tcW w:w="417" w:type="dxa"/>
            <w:tcBorders>
              <w:top w:val="single" w:sz="9" w:space="0" w:color="000000"/>
              <w:bottom w:val="dashed" w:sz="5" w:space="0" w:color="000000"/>
            </w:tcBorders>
          </w:tcPr>
          <w:p w14:paraId="16A30986" w14:textId="77777777" w:rsidR="00CF4BE1" w:rsidRDefault="00CF4BE1"/>
        </w:tc>
        <w:tc>
          <w:tcPr>
            <w:tcW w:w="91" w:type="dxa"/>
            <w:tcBorders>
              <w:bottom w:val="dashed" w:sz="5" w:space="0" w:color="000000"/>
            </w:tcBorders>
          </w:tcPr>
          <w:p w14:paraId="16A30987" w14:textId="77777777" w:rsidR="00CF4BE1" w:rsidRDefault="00CF4BE1"/>
        </w:tc>
      </w:tr>
      <w:tr w:rsidR="00CF4BE1" w14:paraId="16A3098D" w14:textId="77777777">
        <w:trPr>
          <w:trHeight w:hRule="exact" w:val="487"/>
        </w:trPr>
        <w:tc>
          <w:tcPr>
            <w:tcW w:w="3821" w:type="dxa"/>
            <w:vMerge/>
          </w:tcPr>
          <w:p w14:paraId="16A30989" w14:textId="77777777" w:rsidR="00CF4BE1" w:rsidRDefault="00CF4BE1"/>
        </w:tc>
        <w:tc>
          <w:tcPr>
            <w:tcW w:w="91" w:type="dxa"/>
            <w:tcBorders>
              <w:top w:val="dashed" w:sz="5" w:space="0" w:color="000000"/>
            </w:tcBorders>
          </w:tcPr>
          <w:p w14:paraId="16A3098A" w14:textId="77777777" w:rsidR="00CF4BE1" w:rsidRDefault="00CF4BE1"/>
        </w:tc>
        <w:tc>
          <w:tcPr>
            <w:tcW w:w="417" w:type="dxa"/>
            <w:tcBorders>
              <w:top w:val="dashed" w:sz="5" w:space="0" w:color="000000"/>
            </w:tcBorders>
          </w:tcPr>
          <w:p w14:paraId="16A3098B" w14:textId="77777777" w:rsidR="00CF4BE1" w:rsidRDefault="00000000">
            <w:pPr>
              <w:spacing w:after="304" w:line="172" w:lineRule="exact"/>
              <w:jc w:val="right"/>
              <w:textAlignment w:val="baseline"/>
              <w:rPr>
                <w:rFonts w:ascii="Tahoma" w:eastAsia="Tahoma" w:hAnsi="Tahoma"/>
                <w:color w:val="000000"/>
                <w:sz w:val="15"/>
              </w:rPr>
            </w:pPr>
            <w:r>
              <w:rPr>
                <w:rFonts w:ascii="Tahoma" w:eastAsia="Tahoma" w:hAnsi="Tahoma"/>
                <w:color w:val="000000"/>
                <w:sz w:val="15"/>
              </w:rPr>
              <w:t>p</w:t>
            </w:r>
          </w:p>
        </w:tc>
        <w:tc>
          <w:tcPr>
            <w:tcW w:w="91" w:type="dxa"/>
            <w:tcBorders>
              <w:top w:val="dashed" w:sz="5" w:space="0" w:color="000000"/>
            </w:tcBorders>
          </w:tcPr>
          <w:p w14:paraId="16A3098C" w14:textId="77777777" w:rsidR="00CF4BE1" w:rsidRDefault="00CF4BE1"/>
        </w:tc>
      </w:tr>
    </w:tbl>
    <w:p w14:paraId="16A3098E" w14:textId="320F1FCC" w:rsidR="00CF4BE1" w:rsidRDefault="004E0902">
      <w:pPr>
        <w:spacing w:line="174" w:lineRule="exact"/>
        <w:jc w:val="center"/>
        <w:textAlignment w:val="baseline"/>
        <w:rPr>
          <w:rFonts w:eastAsia="Times New Roman"/>
          <w:b/>
          <w:color w:val="000000"/>
          <w:sz w:val="16"/>
        </w:rPr>
      </w:pPr>
      <w:r>
        <w:rPr>
          <w:rFonts w:eastAsia="Times New Roman"/>
          <w:b/>
          <w:color w:val="000000"/>
          <w:sz w:val="16"/>
        </w:rPr>
        <w:t>Fig. 374.</w:t>
      </w:r>
    </w:p>
    <w:p w14:paraId="16A3098F" w14:textId="228AB3DE" w:rsidR="00CF4BE1" w:rsidRPr="008B5D27" w:rsidRDefault="008B5D27" w:rsidP="00C37512">
      <w:pPr>
        <w:spacing w:before="74" w:line="244" w:lineRule="exact"/>
        <w:ind w:left="72"/>
        <w:jc w:val="both"/>
        <w:textAlignment w:val="baseline"/>
        <w:rPr>
          <w:rFonts w:eastAsia="Times New Roman"/>
          <w:bCs/>
          <w:color w:val="000000"/>
          <w:spacing w:val="4"/>
          <w:sz w:val="18"/>
          <w:vertAlign w:val="superscript"/>
        </w:rPr>
      </w:pPr>
      <w:r>
        <w:rPr>
          <w:rFonts w:eastAsia="Times New Roman"/>
          <w:bCs/>
          <w:color w:val="000000"/>
          <w:spacing w:val="4"/>
          <w:sz w:val="20"/>
        </w:rPr>
        <w:t>th</w:t>
      </w:r>
      <w:r w:rsidRPr="008B5D27">
        <w:rPr>
          <w:rFonts w:eastAsia="Times New Roman"/>
          <w:bCs/>
          <w:color w:val="000000"/>
          <w:spacing w:val="4"/>
          <w:sz w:val="20"/>
        </w:rPr>
        <w:t xml:space="preserve">e coupling between the wheel R and type wheel a, and the cog </w:t>
      </w:r>
      <w:r w:rsidR="00246AE5">
        <w:rPr>
          <w:rFonts w:eastAsia="Times New Roman"/>
          <w:bCs/>
          <w:color w:val="000000"/>
          <w:spacing w:val="4"/>
          <w:sz w:val="20"/>
        </w:rPr>
        <w:t>w</w:t>
      </w:r>
      <w:r w:rsidR="002434E8">
        <w:rPr>
          <w:rFonts w:eastAsia="Times New Roman"/>
          <w:bCs/>
          <w:color w:val="000000"/>
          <w:spacing w:val="4"/>
          <w:sz w:val="20"/>
        </w:rPr>
        <w:t>he</w:t>
      </w:r>
      <w:r w:rsidRPr="008B5D27">
        <w:rPr>
          <w:rFonts w:eastAsia="Times New Roman"/>
          <w:bCs/>
          <w:color w:val="000000"/>
          <w:spacing w:val="4"/>
          <w:sz w:val="20"/>
        </w:rPr>
        <w:t xml:space="preserve">el </w:t>
      </w:r>
      <w:r w:rsidRPr="008B5D27">
        <w:rPr>
          <w:rFonts w:eastAsia="Times New Roman"/>
          <w:bCs/>
          <w:i/>
          <w:color w:val="000000"/>
          <w:spacing w:val="4"/>
          <w:sz w:val="20"/>
        </w:rPr>
        <w:t xml:space="preserve">x </w:t>
      </w:r>
      <w:r w:rsidRPr="008B5D27">
        <w:rPr>
          <w:rFonts w:eastAsia="Times New Roman"/>
          <w:bCs/>
          <w:color w:val="000000"/>
          <w:spacing w:val="4"/>
          <w:sz w:val="20"/>
        </w:rPr>
        <w:t xml:space="preserve">(fig. 370) and the axis a' is disengaged, but also, in </w:t>
      </w:r>
      <w:r w:rsidR="00DE547B">
        <w:rPr>
          <w:rFonts w:eastAsia="Times New Roman"/>
          <w:bCs/>
          <w:color w:val="000000"/>
          <w:spacing w:val="4"/>
          <w:sz w:val="20"/>
        </w:rPr>
        <w:t>conse</w:t>
      </w:r>
      <w:r w:rsidRPr="008B5D27">
        <w:rPr>
          <w:rFonts w:eastAsia="Times New Roman"/>
          <w:bCs/>
          <w:color w:val="000000"/>
          <w:spacing w:val="4"/>
          <w:sz w:val="20"/>
        </w:rPr>
        <w:t xml:space="preserve">quence of the catching of the lever K in the notch F, both </w:t>
      </w:r>
      <w:r w:rsidR="00DE547B">
        <w:rPr>
          <w:rFonts w:eastAsia="Times New Roman"/>
          <w:bCs/>
          <w:color w:val="000000"/>
          <w:spacing w:val="4"/>
          <w:sz w:val="20"/>
        </w:rPr>
        <w:t>the</w:t>
      </w:r>
      <w:r w:rsidRPr="008B5D27">
        <w:rPr>
          <w:rFonts w:eastAsia="Times New Roman"/>
          <w:bCs/>
          <w:color w:val="000000"/>
          <w:spacing w:val="4"/>
          <w:sz w:val="20"/>
        </w:rPr>
        <w:t xml:space="preserve"> correcting wheel and type wheel come to a stand with the </w:t>
      </w:r>
      <w:r w:rsidR="00ED7BC1">
        <w:rPr>
          <w:rFonts w:eastAsia="Times New Roman"/>
          <w:bCs/>
          <w:color w:val="000000"/>
          <w:spacing w:val="4"/>
          <w:sz w:val="20"/>
        </w:rPr>
        <w:t>blank</w:t>
      </w:r>
      <w:r w:rsidRPr="008B5D27">
        <w:rPr>
          <w:rFonts w:eastAsia="Times New Roman"/>
          <w:bCs/>
          <w:color w:val="000000"/>
          <w:spacing w:val="4"/>
          <w:sz w:val="20"/>
        </w:rPr>
        <w:t xml:space="preserve"> space of the type wheel over the impression roller. When the key n' is released, the next revolution of the axis </w:t>
      </w:r>
      <w:r w:rsidRPr="008B5D27">
        <w:rPr>
          <w:rFonts w:eastAsia="Times New Roman"/>
          <w:bCs/>
          <w:i/>
          <w:color w:val="000000"/>
          <w:spacing w:val="4"/>
          <w:sz w:val="20"/>
        </w:rPr>
        <w:t xml:space="preserve">b, b' </w:t>
      </w:r>
      <w:r w:rsidRPr="008B5D27">
        <w:rPr>
          <w:rFonts w:eastAsia="Times New Roman"/>
          <w:bCs/>
          <w:color w:val="000000"/>
          <w:spacing w:val="4"/>
          <w:sz w:val="20"/>
        </w:rPr>
        <w:t xml:space="preserve">brings the pin </w:t>
      </w:r>
      <w:r w:rsidRPr="008B5D27">
        <w:rPr>
          <w:rFonts w:eastAsia="Times New Roman"/>
          <w:bCs/>
          <w:i/>
          <w:color w:val="000000"/>
          <w:spacing w:val="4"/>
          <w:sz w:val="20"/>
        </w:rPr>
        <w:t xml:space="preserve">o </w:t>
      </w:r>
      <w:r w:rsidRPr="008B5D27">
        <w:rPr>
          <w:rFonts w:eastAsia="Times New Roman"/>
          <w:bCs/>
          <w:color w:val="000000"/>
          <w:spacing w:val="4"/>
          <w:sz w:val="20"/>
        </w:rPr>
        <w:t xml:space="preserve">against the arm Z, and thus n' I, Z, K, all of which forte part of a single lever with a common centre of motion, are brought back to a position of rest. This movement of the pin o </w:t>
      </w:r>
      <w:r w:rsidR="00011BFA">
        <w:rPr>
          <w:rFonts w:eastAsia="Times New Roman"/>
          <w:bCs/>
          <w:color w:val="000000"/>
          <w:spacing w:val="4"/>
          <w:sz w:val="20"/>
        </w:rPr>
        <w:t>lifts t</w:t>
      </w:r>
      <w:r w:rsidRPr="008B5D27">
        <w:rPr>
          <w:rFonts w:eastAsia="Times New Roman"/>
          <w:bCs/>
          <w:color w:val="000000"/>
          <w:spacing w:val="4"/>
          <w:sz w:val="20"/>
        </w:rPr>
        <w:t xml:space="preserve">he lever K out of the notch F, the detent S moves back, the tri-dental catch, which is fixed on R, engages with the teeth  </w:t>
      </w:r>
      <w:r w:rsidR="00673E56">
        <w:rPr>
          <w:rFonts w:eastAsia="Times New Roman"/>
          <w:bCs/>
          <w:color w:val="000000"/>
          <w:spacing w:val="4"/>
          <w:sz w:val="20"/>
        </w:rPr>
        <w:t>of t</w:t>
      </w:r>
      <w:r w:rsidRPr="008B5D27">
        <w:rPr>
          <w:rFonts w:eastAsia="Times New Roman"/>
          <w:bCs/>
          <w:color w:val="000000"/>
          <w:spacing w:val="4"/>
          <w:sz w:val="20"/>
        </w:rPr>
        <w:t xml:space="preserve">he wheel </w:t>
      </w:r>
      <w:r w:rsidRPr="008B5D27">
        <w:rPr>
          <w:rFonts w:eastAsia="Times New Roman"/>
          <w:bCs/>
          <w:i/>
          <w:color w:val="000000"/>
          <w:spacing w:val="4"/>
          <w:sz w:val="20"/>
        </w:rPr>
        <w:t xml:space="preserve">x, </w:t>
      </w:r>
      <w:r w:rsidRPr="008B5D27">
        <w:rPr>
          <w:rFonts w:eastAsia="Times New Roman"/>
          <w:bCs/>
          <w:color w:val="000000"/>
          <w:spacing w:val="4"/>
          <w:sz w:val="20"/>
        </w:rPr>
        <w:t>and the wheel R and type wheel a are released and resume their rotation from axis a' a' in harmony with the</w:t>
      </w:r>
    </w:p>
    <w:p w14:paraId="16A30990" w14:textId="77777777" w:rsidR="00CF4BE1" w:rsidRDefault="00CF4BE1">
      <w:pPr>
        <w:sectPr w:rsidR="00CF4BE1">
          <w:pgSz w:w="7637" w:h="11606"/>
          <w:pgMar w:top="1180" w:right="738" w:bottom="650" w:left="859" w:header="720" w:footer="720" w:gutter="0"/>
          <w:cols w:space="720"/>
        </w:sectPr>
      </w:pPr>
    </w:p>
    <w:p w14:paraId="16A30991" w14:textId="77777777" w:rsidR="00CF4BE1" w:rsidRDefault="00000000">
      <w:pPr>
        <w:tabs>
          <w:tab w:val="left" w:pos="1584"/>
        </w:tabs>
        <w:spacing w:line="245" w:lineRule="exact"/>
        <w:ind w:left="216"/>
        <w:textAlignment w:val="baseline"/>
        <w:rPr>
          <w:rFonts w:eastAsia="Times New Roman"/>
          <w:color w:val="000000"/>
          <w:spacing w:val="5"/>
          <w:sz w:val="20"/>
        </w:rPr>
      </w:pPr>
      <w:r>
        <w:lastRenderedPageBreak/>
        <w:pict w14:anchorId="16A323DE">
          <v:shape id="_x0000_s2609" type="#_x0000_t202" style="position:absolute;left:0;text-align:left;margin-left:0;margin-top:0;width:372.5pt;height:580.1pt;z-index:-251842560;mso-position-horizontal-relative:page;mso-position-vertical-relative:page" fillcolor="#efefef" stroked="f">
            <v:textbox>
              <w:txbxContent>
                <w:p w14:paraId="16A3320C" w14:textId="77777777" w:rsidR="00A918EA" w:rsidRDefault="00A918EA" w:rsidP="007B1A7E">
                  <w:pPr>
                    <w:shd w:val="clear" w:color="auto" w:fill="FFFFFF" w:themeFill="background1"/>
                  </w:pPr>
                </w:p>
              </w:txbxContent>
            </v:textbox>
            <w10:wrap anchorx="page" anchory="page"/>
          </v:shape>
        </w:pict>
      </w:r>
      <w:r>
        <w:rPr>
          <w:rFonts w:eastAsia="Times New Roman"/>
          <w:color w:val="000000"/>
          <w:spacing w:val="5"/>
          <w:sz w:val="20"/>
        </w:rPr>
        <w:t>624</w:t>
      </w:r>
      <w:r>
        <w:rPr>
          <w:rFonts w:eastAsia="Times New Roman"/>
          <w:color w:val="000000"/>
          <w:spacing w:val="5"/>
          <w:sz w:val="20"/>
        </w:rPr>
        <w:tab/>
      </w:r>
      <w:r>
        <w:rPr>
          <w:rFonts w:eastAsia="Times New Roman"/>
          <w:color w:val="000000"/>
          <w:spacing w:val="5"/>
          <w:sz w:val="17"/>
        </w:rPr>
        <w:t>THE TYPE-PRINTING TELEGRAPH.</w:t>
      </w:r>
    </w:p>
    <w:p w14:paraId="16A30992" w14:textId="77777777" w:rsidR="00CF4BE1" w:rsidRDefault="00000000">
      <w:pPr>
        <w:spacing w:before="216" w:line="245" w:lineRule="exact"/>
        <w:ind w:left="216" w:right="216"/>
        <w:jc w:val="both"/>
        <w:textAlignment w:val="baseline"/>
        <w:rPr>
          <w:rFonts w:eastAsia="Times New Roman"/>
          <w:color w:val="000000"/>
          <w:spacing w:val="5"/>
          <w:sz w:val="20"/>
        </w:rPr>
      </w:pPr>
      <w:r>
        <w:rPr>
          <w:rFonts w:eastAsia="Times New Roman"/>
          <w:color w:val="000000"/>
          <w:spacing w:val="5"/>
          <w:sz w:val="20"/>
        </w:rPr>
        <w:t xml:space="preserve">rest of the wheelwork. Thus, it will be seen that when the key n' is depressed the </w:t>
      </w:r>
      <w:proofErr w:type="gramStart"/>
      <w:r>
        <w:rPr>
          <w:rFonts w:eastAsia="Times New Roman"/>
          <w:color w:val="000000"/>
          <w:spacing w:val="5"/>
          <w:sz w:val="20"/>
        </w:rPr>
        <w:t>type</w:t>
      </w:r>
      <w:proofErr w:type="gramEnd"/>
      <w:r>
        <w:rPr>
          <w:rFonts w:eastAsia="Times New Roman"/>
          <w:color w:val="000000"/>
          <w:spacing w:val="5"/>
          <w:sz w:val="20"/>
        </w:rPr>
        <w:t xml:space="preserve"> wheel is locked, with its blank space opposite the impression roller </w:t>
      </w:r>
      <w:r>
        <w:rPr>
          <w:rFonts w:eastAsia="Times New Roman"/>
          <w:i/>
          <w:color w:val="000000"/>
          <w:spacing w:val="5"/>
          <w:sz w:val="20"/>
        </w:rPr>
        <w:t xml:space="preserve">c, </w:t>
      </w:r>
      <w:r>
        <w:rPr>
          <w:rFonts w:eastAsia="Times New Roman"/>
          <w:color w:val="000000"/>
          <w:spacing w:val="5"/>
          <w:sz w:val="20"/>
        </w:rPr>
        <w:t xml:space="preserve">while the remainder of the </w:t>
      </w:r>
      <w:proofErr w:type="gramStart"/>
      <w:r>
        <w:rPr>
          <w:rFonts w:eastAsia="Times New Roman"/>
          <w:color w:val="000000"/>
          <w:spacing w:val="5"/>
          <w:sz w:val="20"/>
        </w:rPr>
        <w:t>wheel-work</w:t>
      </w:r>
      <w:proofErr w:type="gramEnd"/>
      <w:r>
        <w:rPr>
          <w:rFonts w:eastAsia="Times New Roman"/>
          <w:color w:val="000000"/>
          <w:spacing w:val="5"/>
          <w:sz w:val="20"/>
        </w:rPr>
        <w:t xml:space="preserve"> continues to revolve without interruption. At the </w:t>
      </w:r>
      <w:proofErr w:type="gramStart"/>
      <w:r>
        <w:rPr>
          <w:rFonts w:eastAsia="Times New Roman"/>
          <w:color w:val="000000"/>
          <w:spacing w:val="5"/>
          <w:sz w:val="20"/>
        </w:rPr>
        <w:t>first re</w:t>
      </w:r>
      <w:r>
        <w:rPr>
          <w:rFonts w:eastAsia="Times New Roman"/>
          <w:color w:val="000000"/>
          <w:spacing w:val="5"/>
          <w:sz w:val="20"/>
        </w:rPr>
        <w:softHyphen/>
        <w:t>volution</w:t>
      </w:r>
      <w:proofErr w:type="gramEnd"/>
      <w:r>
        <w:rPr>
          <w:rFonts w:eastAsia="Times New Roman"/>
          <w:color w:val="000000"/>
          <w:spacing w:val="5"/>
          <w:sz w:val="20"/>
        </w:rPr>
        <w:t xml:space="preserve"> of the printing axis </w:t>
      </w:r>
      <w:r>
        <w:rPr>
          <w:rFonts w:eastAsia="Times New Roman"/>
          <w:i/>
          <w:color w:val="000000"/>
          <w:spacing w:val="5"/>
          <w:sz w:val="20"/>
        </w:rPr>
        <w:t xml:space="preserve">b' </w:t>
      </w:r>
      <w:r>
        <w:rPr>
          <w:rFonts w:eastAsia="Times New Roman"/>
          <w:color w:val="000000"/>
          <w:spacing w:val="5"/>
          <w:sz w:val="20"/>
        </w:rPr>
        <w:t xml:space="preserve">the pin </w:t>
      </w:r>
      <w:r>
        <w:rPr>
          <w:rFonts w:eastAsia="Times New Roman"/>
          <w:i/>
          <w:color w:val="000000"/>
          <w:spacing w:val="5"/>
          <w:sz w:val="20"/>
        </w:rPr>
        <w:t xml:space="preserve">o, </w:t>
      </w:r>
      <w:r>
        <w:rPr>
          <w:rFonts w:eastAsia="Times New Roman"/>
          <w:color w:val="000000"/>
          <w:spacing w:val="5"/>
          <w:sz w:val="20"/>
        </w:rPr>
        <w:t xml:space="preserve">upon the cam </w:t>
      </w:r>
      <w:r>
        <w:rPr>
          <w:rFonts w:eastAsia="Times New Roman"/>
          <w:i/>
          <w:color w:val="000000"/>
          <w:spacing w:val="5"/>
          <w:sz w:val="20"/>
        </w:rPr>
        <w:t xml:space="preserve">p, </w:t>
      </w:r>
      <w:r>
        <w:rPr>
          <w:rFonts w:eastAsia="Times New Roman"/>
          <w:color w:val="000000"/>
          <w:spacing w:val="5"/>
          <w:sz w:val="20"/>
        </w:rPr>
        <w:t>raises the key n', and in so doing couples the wheel R and type wheel a to the wheel work, which continues its revolution.</w:t>
      </w:r>
    </w:p>
    <w:p w14:paraId="16A30993" w14:textId="15A06575" w:rsidR="00CF4BE1" w:rsidRDefault="00000000">
      <w:pPr>
        <w:tabs>
          <w:tab w:val="left" w:pos="3168"/>
        </w:tabs>
        <w:spacing w:before="17" w:line="245" w:lineRule="exact"/>
        <w:ind w:left="216" w:right="216" w:firstLine="216"/>
        <w:jc w:val="both"/>
        <w:textAlignment w:val="baseline"/>
        <w:rPr>
          <w:rFonts w:eastAsia="Times New Roman"/>
          <w:color w:val="000000"/>
          <w:spacing w:val="5"/>
          <w:sz w:val="20"/>
        </w:rPr>
      </w:pPr>
      <w:r>
        <w:rPr>
          <w:rFonts w:eastAsia="Times New Roman"/>
          <w:color w:val="000000"/>
          <w:spacing w:val="5"/>
          <w:sz w:val="20"/>
        </w:rPr>
        <w:t xml:space="preserve">The four cams upon axis </w:t>
      </w:r>
      <w:r>
        <w:rPr>
          <w:rFonts w:eastAsia="Times New Roman"/>
          <w:i/>
          <w:color w:val="000000"/>
          <w:spacing w:val="5"/>
          <w:sz w:val="20"/>
        </w:rPr>
        <w:t>h,</w:t>
      </w:r>
      <w:r w:rsidR="00873FA5">
        <w:rPr>
          <w:rFonts w:eastAsia="Times New Roman"/>
          <w:i/>
          <w:color w:val="000000"/>
          <w:spacing w:val="5"/>
          <w:sz w:val="20"/>
        </w:rPr>
        <w:t xml:space="preserve"> </w:t>
      </w:r>
      <w:r>
        <w:rPr>
          <w:rFonts w:eastAsia="Times New Roman"/>
          <w:color w:val="000000"/>
          <w:spacing w:val="5"/>
          <w:sz w:val="20"/>
        </w:rPr>
        <w:t xml:space="preserve">just described, are all upon the front part </w:t>
      </w:r>
      <w:r>
        <w:rPr>
          <w:rFonts w:eastAsia="Times New Roman"/>
          <w:i/>
          <w:color w:val="000000"/>
          <w:spacing w:val="5"/>
          <w:sz w:val="20"/>
        </w:rPr>
        <w:t xml:space="preserve">b' </w:t>
      </w:r>
      <w:r>
        <w:rPr>
          <w:rFonts w:eastAsia="Times New Roman"/>
          <w:color w:val="000000"/>
          <w:spacing w:val="5"/>
          <w:sz w:val="20"/>
        </w:rPr>
        <w:t xml:space="preserve">of the axis, which </w:t>
      </w:r>
      <w:proofErr w:type="gramStart"/>
      <w:r>
        <w:rPr>
          <w:rFonts w:eastAsia="Times New Roman"/>
          <w:color w:val="000000"/>
          <w:spacing w:val="5"/>
          <w:sz w:val="20"/>
        </w:rPr>
        <w:t>is connected with</w:t>
      </w:r>
      <w:proofErr w:type="gramEnd"/>
      <w:r>
        <w:rPr>
          <w:rFonts w:eastAsia="Times New Roman"/>
          <w:color w:val="000000"/>
          <w:spacing w:val="5"/>
          <w:sz w:val="20"/>
        </w:rPr>
        <w:t xml:space="preserve"> the printing mechanism. </w:t>
      </w:r>
      <w:proofErr w:type="gramStart"/>
      <w:r>
        <w:rPr>
          <w:rFonts w:eastAsia="Times New Roman"/>
          <w:color w:val="000000"/>
          <w:spacing w:val="5"/>
          <w:sz w:val="20"/>
        </w:rPr>
        <w:t xml:space="preserve">The other part of the axis </w:t>
      </w:r>
      <w:r>
        <w:rPr>
          <w:rFonts w:eastAsia="Times New Roman"/>
          <w:i/>
          <w:color w:val="000000"/>
          <w:spacing w:val="5"/>
          <w:sz w:val="20"/>
        </w:rPr>
        <w:t>h,</w:t>
      </w:r>
      <w:proofErr w:type="gramEnd"/>
      <w:r>
        <w:rPr>
          <w:rFonts w:eastAsia="Times New Roman"/>
          <w:i/>
          <w:color w:val="000000"/>
          <w:spacing w:val="5"/>
          <w:sz w:val="20"/>
        </w:rPr>
        <w:t xml:space="preserve"> </w:t>
      </w:r>
      <w:r>
        <w:rPr>
          <w:rFonts w:eastAsia="Times New Roman"/>
          <w:color w:val="000000"/>
          <w:spacing w:val="5"/>
          <w:sz w:val="20"/>
        </w:rPr>
        <w:t xml:space="preserve">is not continuous with the front part, but is coupled </w:t>
      </w:r>
      <w:proofErr w:type="gramStart"/>
      <w:r>
        <w:rPr>
          <w:rFonts w:eastAsia="Times New Roman"/>
          <w:color w:val="000000"/>
          <w:spacing w:val="5"/>
          <w:sz w:val="20"/>
        </w:rPr>
        <w:t>on</w:t>
      </w:r>
      <w:proofErr w:type="gramEnd"/>
      <w:r>
        <w:rPr>
          <w:rFonts w:eastAsia="Times New Roman"/>
          <w:color w:val="000000"/>
          <w:spacing w:val="5"/>
          <w:sz w:val="20"/>
        </w:rPr>
        <w:t xml:space="preserve"> to it </w:t>
      </w:r>
      <w:proofErr w:type="gramStart"/>
      <w:r>
        <w:rPr>
          <w:rFonts w:eastAsia="Times New Roman"/>
          <w:color w:val="000000"/>
          <w:spacing w:val="5"/>
          <w:sz w:val="20"/>
        </w:rPr>
        <w:t>at the moment</w:t>
      </w:r>
      <w:proofErr w:type="gramEnd"/>
      <w:r>
        <w:rPr>
          <w:rFonts w:eastAsia="Times New Roman"/>
          <w:color w:val="000000"/>
          <w:spacing w:val="5"/>
          <w:sz w:val="20"/>
        </w:rPr>
        <w:t xml:space="preserve"> that an impression is taken upon the paper from one of the letters of the </w:t>
      </w:r>
      <w:proofErr w:type="gramStart"/>
      <w:r>
        <w:rPr>
          <w:rFonts w:eastAsia="Times New Roman"/>
          <w:color w:val="000000"/>
          <w:spacing w:val="5"/>
          <w:sz w:val="20"/>
        </w:rPr>
        <w:t>type</w:t>
      </w:r>
      <w:proofErr w:type="gramEnd"/>
      <w:r>
        <w:rPr>
          <w:rFonts w:eastAsia="Times New Roman"/>
          <w:color w:val="000000"/>
          <w:spacing w:val="5"/>
          <w:sz w:val="20"/>
        </w:rPr>
        <w:t xml:space="preserve"> wheel. The rotation of the rear portion of the axis is continuous, owing to the permanent gearing of the wheel N to the pinion 5 (fig. 370), but the front part, with the </w:t>
      </w:r>
      <w:proofErr w:type="gramStart"/>
      <w:r>
        <w:rPr>
          <w:rFonts w:eastAsia="Times New Roman"/>
          <w:color w:val="000000"/>
          <w:spacing w:val="5"/>
          <w:sz w:val="20"/>
        </w:rPr>
        <w:t>earns</w:t>
      </w:r>
      <w:proofErr w:type="gramEnd"/>
      <w:r>
        <w:rPr>
          <w:rFonts w:eastAsia="Times New Roman"/>
          <w:color w:val="000000"/>
          <w:spacing w:val="5"/>
          <w:sz w:val="20"/>
        </w:rPr>
        <w:t xml:space="preserve">, remains inactive until, by means of a catch, both parts are united </w:t>
      </w:r>
      <w:proofErr w:type="gramStart"/>
      <w:r>
        <w:rPr>
          <w:rFonts w:eastAsia="Times New Roman"/>
          <w:color w:val="000000"/>
          <w:spacing w:val="5"/>
          <w:sz w:val="20"/>
        </w:rPr>
        <w:t>and re</w:t>
      </w:r>
      <w:r>
        <w:rPr>
          <w:rFonts w:eastAsia="Times New Roman"/>
          <w:color w:val="000000"/>
          <w:spacing w:val="5"/>
          <w:sz w:val="20"/>
        </w:rPr>
        <w:softHyphen/>
        <w:t>volve</w:t>
      </w:r>
      <w:proofErr w:type="gramEnd"/>
      <w:r>
        <w:rPr>
          <w:rFonts w:eastAsia="Times New Roman"/>
          <w:color w:val="000000"/>
          <w:spacing w:val="5"/>
          <w:sz w:val="20"/>
        </w:rPr>
        <w:t xml:space="preserve"> together. This connection is </w:t>
      </w:r>
      <w:proofErr w:type="gramStart"/>
      <w:r>
        <w:rPr>
          <w:rFonts w:eastAsia="Times New Roman"/>
          <w:color w:val="000000"/>
          <w:spacing w:val="5"/>
          <w:sz w:val="20"/>
        </w:rPr>
        <w:t>effected</w:t>
      </w:r>
      <w:proofErr w:type="gramEnd"/>
      <w:r>
        <w:rPr>
          <w:rFonts w:eastAsia="Times New Roman"/>
          <w:color w:val="000000"/>
          <w:spacing w:val="5"/>
          <w:sz w:val="20"/>
        </w:rPr>
        <w:t xml:space="preserve"> by the </w:t>
      </w:r>
      <w:proofErr w:type="gramStart"/>
      <w:r>
        <w:rPr>
          <w:rFonts w:eastAsia="Times New Roman"/>
          <w:color w:val="000000"/>
          <w:spacing w:val="5"/>
          <w:sz w:val="20"/>
        </w:rPr>
        <w:t xml:space="preserve">lever </w:t>
      </w:r>
      <w:r>
        <w:rPr>
          <w:rFonts w:eastAsia="Times New Roman"/>
          <w:i/>
          <w:color w:val="000000"/>
          <w:spacing w:val="5"/>
          <w:sz w:val="20"/>
        </w:rPr>
        <w:t>d</w:t>
      </w:r>
      <w:proofErr w:type="gramEnd"/>
      <w:r>
        <w:rPr>
          <w:rFonts w:eastAsia="Times New Roman"/>
          <w:i/>
          <w:color w:val="000000"/>
          <w:spacing w:val="5"/>
          <w:sz w:val="20"/>
        </w:rPr>
        <w:t xml:space="preserve"> </w:t>
      </w:r>
      <w:proofErr w:type="spellStart"/>
      <w:r>
        <w:rPr>
          <w:rFonts w:eastAsia="Times New Roman"/>
          <w:i/>
          <w:color w:val="000000"/>
          <w:spacing w:val="5"/>
          <w:sz w:val="20"/>
        </w:rPr>
        <w:t>d</w:t>
      </w:r>
      <w:proofErr w:type="spellEnd"/>
      <w:r>
        <w:rPr>
          <w:rFonts w:eastAsia="Times New Roman"/>
          <w:i/>
          <w:color w:val="000000"/>
          <w:spacing w:val="5"/>
          <w:sz w:val="20"/>
        </w:rPr>
        <w:t xml:space="preserve">' </w:t>
      </w:r>
      <w:r>
        <w:rPr>
          <w:rFonts w:eastAsia="Times New Roman"/>
          <w:color w:val="000000"/>
          <w:spacing w:val="5"/>
          <w:sz w:val="20"/>
        </w:rPr>
        <w:t>of the ele</w:t>
      </w:r>
      <w:r w:rsidR="00873FA5">
        <w:rPr>
          <w:rFonts w:eastAsia="Times New Roman"/>
          <w:color w:val="000000"/>
          <w:spacing w:val="5"/>
          <w:sz w:val="20"/>
        </w:rPr>
        <w:t>c</w:t>
      </w:r>
      <w:r>
        <w:rPr>
          <w:rFonts w:eastAsia="Times New Roman"/>
          <w:color w:val="000000"/>
          <w:spacing w:val="5"/>
          <w:sz w:val="20"/>
        </w:rPr>
        <w:t xml:space="preserve">tro-magnet E </w:t>
      </w:r>
      <w:proofErr w:type="spellStart"/>
      <w:r>
        <w:rPr>
          <w:rFonts w:eastAsia="Times New Roman"/>
          <w:color w:val="000000"/>
          <w:spacing w:val="5"/>
          <w:sz w:val="20"/>
        </w:rPr>
        <w:t>E</w:t>
      </w:r>
      <w:proofErr w:type="spellEnd"/>
      <w:r>
        <w:rPr>
          <w:rFonts w:eastAsia="Times New Roman"/>
          <w:color w:val="000000"/>
          <w:spacing w:val="5"/>
          <w:sz w:val="20"/>
        </w:rPr>
        <w:t xml:space="preserve">. Upon the depression of one of the keys of the keyboard a pin k (fig. 367) is raised, and the rider S of the sledge, in sliding over it, is raised, and thus causes a current to pass through the coils of the electro-magnet E </w:t>
      </w:r>
      <w:proofErr w:type="spellStart"/>
      <w:r>
        <w:rPr>
          <w:rFonts w:eastAsia="Times New Roman"/>
          <w:color w:val="000000"/>
          <w:spacing w:val="5"/>
          <w:sz w:val="20"/>
        </w:rPr>
        <w:t>E</w:t>
      </w:r>
      <w:proofErr w:type="spellEnd"/>
      <w:r>
        <w:rPr>
          <w:rFonts w:eastAsia="Times New Roman"/>
          <w:color w:val="000000"/>
          <w:spacing w:val="5"/>
          <w:sz w:val="20"/>
        </w:rPr>
        <w:t>, which con</w:t>
      </w:r>
      <w:r>
        <w:rPr>
          <w:rFonts w:eastAsia="Times New Roman"/>
          <w:color w:val="000000"/>
          <w:spacing w:val="5"/>
          <w:sz w:val="20"/>
        </w:rPr>
        <w:softHyphen/>
        <w:t xml:space="preserve">trols the movements of the lever </w:t>
      </w:r>
      <w:r>
        <w:rPr>
          <w:rFonts w:eastAsia="Times New Roman"/>
          <w:i/>
          <w:color w:val="000000"/>
          <w:spacing w:val="5"/>
          <w:sz w:val="20"/>
        </w:rPr>
        <w:t xml:space="preserve">d (1", </w:t>
      </w:r>
      <w:r>
        <w:rPr>
          <w:rFonts w:eastAsia="Times New Roman"/>
          <w:color w:val="000000"/>
          <w:spacing w:val="5"/>
          <w:sz w:val="20"/>
        </w:rPr>
        <w:t>and, consequently, the ac</w:t>
      </w:r>
      <w:r>
        <w:rPr>
          <w:rFonts w:eastAsia="Times New Roman"/>
          <w:color w:val="000000"/>
          <w:spacing w:val="5"/>
          <w:sz w:val="20"/>
        </w:rPr>
        <w:softHyphen/>
        <w:t>tion of that part of the axis carrying the cams.</w:t>
      </w:r>
    </w:p>
    <w:p w14:paraId="16A30994" w14:textId="77777777" w:rsidR="00CF4BE1" w:rsidRDefault="00000000">
      <w:pPr>
        <w:spacing w:before="8" w:line="245"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Figure 373 represents the action of the electro-magnet E upon the printing mechanism of the apparatus, </w:t>
      </w:r>
      <w:proofErr w:type="gramStart"/>
      <w:r>
        <w:rPr>
          <w:rFonts w:eastAsia="Times New Roman"/>
          <w:color w:val="000000"/>
          <w:spacing w:val="6"/>
          <w:sz w:val="20"/>
        </w:rPr>
        <w:t>and also</w:t>
      </w:r>
      <w:proofErr w:type="gramEnd"/>
      <w:r>
        <w:rPr>
          <w:rFonts w:eastAsia="Times New Roman"/>
          <w:color w:val="000000"/>
          <w:spacing w:val="6"/>
          <w:sz w:val="20"/>
        </w:rPr>
        <w:t xml:space="preserve"> the device for coupling together the two parts </w:t>
      </w:r>
      <w:r>
        <w:rPr>
          <w:rFonts w:eastAsia="Times New Roman"/>
          <w:i/>
          <w:color w:val="000000"/>
          <w:spacing w:val="6"/>
          <w:sz w:val="20"/>
        </w:rPr>
        <w:t xml:space="preserve">b, </w:t>
      </w:r>
      <w:r>
        <w:rPr>
          <w:rFonts w:eastAsia="Times New Roman"/>
          <w:color w:val="000000"/>
          <w:spacing w:val="6"/>
          <w:sz w:val="20"/>
        </w:rPr>
        <w:t xml:space="preserve">and </w:t>
      </w:r>
      <w:r>
        <w:rPr>
          <w:rFonts w:eastAsia="Times New Roman"/>
          <w:i/>
          <w:color w:val="000000"/>
          <w:spacing w:val="6"/>
          <w:sz w:val="20"/>
        </w:rPr>
        <w:t xml:space="preserve">b' </w:t>
      </w:r>
      <w:r>
        <w:rPr>
          <w:rFonts w:eastAsia="Times New Roman"/>
          <w:color w:val="000000"/>
          <w:spacing w:val="6"/>
          <w:sz w:val="20"/>
        </w:rPr>
        <w:t>of the printing axis.</w:t>
      </w:r>
    </w:p>
    <w:p w14:paraId="16A30995" w14:textId="31118623" w:rsidR="00CF4BE1" w:rsidRDefault="00000000">
      <w:pPr>
        <w:spacing w:before="3" w:line="245"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The cores of the electro-magnet are not </w:t>
      </w:r>
      <w:proofErr w:type="gramStart"/>
      <w:r>
        <w:rPr>
          <w:rFonts w:eastAsia="Times New Roman"/>
          <w:color w:val="000000"/>
          <w:spacing w:val="6"/>
          <w:sz w:val="20"/>
        </w:rPr>
        <w:t>connected together</w:t>
      </w:r>
      <w:proofErr w:type="gramEnd"/>
      <w:r>
        <w:rPr>
          <w:rFonts w:eastAsia="Times New Roman"/>
          <w:color w:val="000000"/>
          <w:spacing w:val="6"/>
          <w:sz w:val="20"/>
        </w:rPr>
        <w:t xml:space="preserve"> at the back by a yoke, as in the case of an ordinary </w:t>
      </w:r>
      <w:r w:rsidR="00873FA5">
        <w:rPr>
          <w:rFonts w:eastAsia="Times New Roman"/>
          <w:color w:val="000000"/>
          <w:spacing w:val="6"/>
          <w:sz w:val="20"/>
        </w:rPr>
        <w:t>e</w:t>
      </w:r>
      <w:r>
        <w:rPr>
          <w:rFonts w:eastAsia="Times New Roman"/>
          <w:color w:val="000000"/>
          <w:spacing w:val="6"/>
          <w:sz w:val="20"/>
        </w:rPr>
        <w:t>lectro-magnet, but, as shown in fig. 376, they are attached to the N and S poles of a powerful steel magnet. The action of this magnet upon the cores is regulated by means of an armature of soft iron placed on the legs N and S. which can be moved up or down. The nearer it is placed to the end of the poles the less will be the magnetic effect upon the cores of the electro-magnet.</w:t>
      </w:r>
    </w:p>
    <w:p w14:paraId="16A30996" w14:textId="77777777" w:rsidR="00CF4BE1" w:rsidRDefault="00000000">
      <w:pPr>
        <w:spacing w:before="5" w:line="245" w:lineRule="exact"/>
        <w:ind w:left="216" w:right="216" w:firstLine="216"/>
        <w:jc w:val="both"/>
        <w:textAlignment w:val="baseline"/>
        <w:rPr>
          <w:rFonts w:eastAsia="Times New Roman"/>
          <w:color w:val="000000"/>
          <w:spacing w:val="10"/>
          <w:sz w:val="20"/>
        </w:rPr>
      </w:pPr>
      <w:r>
        <w:rPr>
          <w:rFonts w:eastAsia="Times New Roman"/>
          <w:color w:val="000000"/>
          <w:spacing w:val="10"/>
          <w:sz w:val="20"/>
        </w:rPr>
        <w:t>By this arrangement the cores are constantly magnetic, and attract the armature n (fig. 373) as long as no current passes</w:t>
      </w:r>
    </w:p>
    <w:p w14:paraId="16A30997" w14:textId="77777777" w:rsidR="00CF4BE1" w:rsidRDefault="00CF4BE1">
      <w:pPr>
        <w:sectPr w:rsidR="00CF4BE1">
          <w:pgSz w:w="7450" w:h="11602"/>
          <w:pgMar w:top="1120" w:right="772" w:bottom="746" w:left="638" w:header="720" w:footer="720" w:gutter="0"/>
          <w:cols w:space="720"/>
        </w:sectPr>
      </w:pPr>
    </w:p>
    <w:p w14:paraId="16A30998" w14:textId="77777777" w:rsidR="00CF4BE1" w:rsidRDefault="00000000">
      <w:pPr>
        <w:tabs>
          <w:tab w:val="right" w:pos="5904"/>
        </w:tabs>
        <w:spacing w:before="2" w:line="244" w:lineRule="exact"/>
        <w:ind w:left="2088"/>
        <w:textAlignment w:val="baseline"/>
        <w:rPr>
          <w:rFonts w:ascii="Garamond" w:eastAsia="Garamond" w:hAnsi="Garamond"/>
          <w:b/>
          <w:color w:val="000000"/>
          <w:sz w:val="16"/>
        </w:rPr>
      </w:pPr>
      <w:r>
        <w:rPr>
          <w:rFonts w:ascii="Garamond" w:eastAsia="Garamond" w:hAnsi="Garamond"/>
          <w:b/>
          <w:color w:val="000000"/>
          <w:sz w:val="16"/>
        </w:rPr>
        <w:lastRenderedPageBreak/>
        <w:t>HUGHES'S TELEGRAPH.</w:t>
      </w:r>
      <w:r>
        <w:rPr>
          <w:rFonts w:ascii="Garamond" w:eastAsia="Garamond" w:hAnsi="Garamond"/>
          <w:b/>
          <w:color w:val="000000"/>
          <w:sz w:val="16"/>
        </w:rPr>
        <w:tab/>
      </w:r>
      <w:r>
        <w:rPr>
          <w:rFonts w:ascii="Garamond" w:eastAsia="Garamond" w:hAnsi="Garamond"/>
          <w:color w:val="000000"/>
        </w:rPr>
        <w:t>625</w:t>
      </w:r>
    </w:p>
    <w:p w14:paraId="16A30999" w14:textId="77777777" w:rsidR="00CF4BE1" w:rsidRDefault="00000000" w:rsidP="00823CDD">
      <w:pPr>
        <w:spacing w:before="212" w:line="244" w:lineRule="exact"/>
        <w:ind w:left="360" w:hanging="76"/>
        <w:jc w:val="both"/>
        <w:textAlignment w:val="baseline"/>
        <w:rPr>
          <w:rFonts w:ascii="Garamond" w:eastAsia="Garamond" w:hAnsi="Garamond"/>
          <w:color w:val="000000"/>
        </w:rPr>
      </w:pPr>
      <w:r>
        <w:rPr>
          <w:rFonts w:ascii="Garamond" w:eastAsia="Garamond" w:hAnsi="Garamond"/>
          <w:color w:val="000000"/>
        </w:rPr>
        <w:t xml:space="preserve">through the coils. A strong steel </w:t>
      </w:r>
      <w:proofErr w:type="gramStart"/>
      <w:r>
        <w:rPr>
          <w:rFonts w:ascii="Garamond" w:eastAsia="Garamond" w:hAnsi="Garamond"/>
          <w:color w:val="000000"/>
        </w:rPr>
        <w:t>spring r</w:t>
      </w:r>
      <w:proofErr w:type="gramEnd"/>
      <w:r>
        <w:rPr>
          <w:rFonts w:ascii="Garamond" w:eastAsia="Garamond" w:hAnsi="Garamond"/>
          <w:color w:val="000000"/>
        </w:rPr>
        <w:t xml:space="preserve"> operating on the arm F</w:t>
      </w:r>
    </w:p>
    <w:p w14:paraId="16A3099A" w14:textId="77777777" w:rsidR="00CF4BE1" w:rsidRDefault="00000000" w:rsidP="00823CDD">
      <w:pPr>
        <w:spacing w:before="1" w:line="244" w:lineRule="exact"/>
        <w:ind w:left="360" w:hanging="76"/>
        <w:jc w:val="both"/>
        <w:textAlignment w:val="baseline"/>
        <w:rPr>
          <w:rFonts w:ascii="Garamond" w:eastAsia="Garamond" w:hAnsi="Garamond"/>
          <w:color w:val="000000"/>
          <w:spacing w:val="2"/>
        </w:rPr>
      </w:pPr>
      <w:r>
        <w:rPr>
          <w:rFonts w:ascii="Garamond" w:eastAsia="Garamond" w:hAnsi="Garamond"/>
          <w:color w:val="000000"/>
          <w:spacing w:val="2"/>
        </w:rPr>
        <w:t>serves, by its attractive power, to withdraw the armature, when</w:t>
      </w:r>
    </w:p>
    <w:p w14:paraId="16A3099B" w14:textId="3A8FD753" w:rsidR="00CF4BE1" w:rsidRDefault="00823CDD" w:rsidP="00823CDD">
      <w:pPr>
        <w:spacing w:before="9" w:line="244" w:lineRule="exact"/>
        <w:ind w:left="216" w:right="144" w:hanging="76"/>
        <w:jc w:val="both"/>
        <w:textAlignment w:val="baseline"/>
        <w:rPr>
          <w:rFonts w:ascii="Garamond" w:eastAsia="Garamond" w:hAnsi="Garamond"/>
          <w:color w:val="000000"/>
        </w:rPr>
      </w:pPr>
      <w:r>
        <w:rPr>
          <w:rFonts w:ascii="Garamond" w:eastAsia="Garamond" w:hAnsi="Garamond"/>
          <w:color w:val="000000"/>
        </w:rPr>
        <w:t xml:space="preserve">   by the passage of a current through the coils, the magnetic power derived from the steel magnet is neutralized. </w:t>
      </w:r>
      <w:proofErr w:type="gramStart"/>
      <w:r>
        <w:rPr>
          <w:rFonts w:ascii="Garamond" w:eastAsia="Garamond" w:hAnsi="Garamond"/>
          <w:color w:val="000000"/>
        </w:rPr>
        <w:t>In order to</w:t>
      </w:r>
      <w:proofErr w:type="gramEnd"/>
      <w:r>
        <w:rPr>
          <w:rFonts w:ascii="Garamond" w:eastAsia="Garamond" w:hAnsi="Garamond"/>
          <w:color w:val="000000"/>
        </w:rPr>
        <w:t xml:space="preserve"> avoid too strong an attraction, the armature does not touch the surface of the </w:t>
      </w:r>
      <w:proofErr w:type="gramStart"/>
      <w:r>
        <w:rPr>
          <w:rFonts w:ascii="Garamond" w:eastAsia="Garamond" w:hAnsi="Garamond"/>
          <w:color w:val="000000"/>
        </w:rPr>
        <w:t>poles, but</w:t>
      </w:r>
      <w:proofErr w:type="gramEnd"/>
      <w:r>
        <w:rPr>
          <w:rFonts w:ascii="Garamond" w:eastAsia="Garamond" w:hAnsi="Garamond"/>
          <w:color w:val="000000"/>
        </w:rPr>
        <w:t xml:space="preserve"> is separated by a space equal to about the thickness of an ordinary sheet of paper.</w:t>
      </w:r>
    </w:p>
    <w:p w14:paraId="16A3099C" w14:textId="77777777" w:rsidR="00CF4BE1" w:rsidRDefault="00000000">
      <w:pPr>
        <w:spacing w:before="9" w:after="201" w:line="244" w:lineRule="exact"/>
        <w:ind w:left="144" w:right="144" w:firstLine="216"/>
        <w:jc w:val="both"/>
        <w:textAlignment w:val="baseline"/>
        <w:rPr>
          <w:rFonts w:ascii="Garamond" w:eastAsia="Garamond" w:hAnsi="Garamond"/>
          <w:color w:val="000000"/>
          <w:spacing w:val="4"/>
        </w:rPr>
      </w:pPr>
      <w:r>
        <w:rPr>
          <w:rFonts w:ascii="Garamond" w:eastAsia="Garamond" w:hAnsi="Garamond"/>
          <w:color w:val="000000"/>
          <w:spacing w:val="4"/>
        </w:rPr>
        <w:t xml:space="preserve">When a current whose polarity is opposite to the polarity of the steel magnet is passed through the coils E </w:t>
      </w:r>
      <w:proofErr w:type="spellStart"/>
      <w:r>
        <w:rPr>
          <w:rFonts w:ascii="Garamond" w:eastAsia="Garamond" w:hAnsi="Garamond"/>
          <w:color w:val="000000"/>
          <w:spacing w:val="4"/>
        </w:rPr>
        <w:t>E</w:t>
      </w:r>
      <w:proofErr w:type="spellEnd"/>
      <w:r>
        <w:rPr>
          <w:rFonts w:ascii="Garamond" w:eastAsia="Garamond" w:hAnsi="Garamond"/>
          <w:color w:val="000000"/>
          <w:spacing w:val="4"/>
        </w:rPr>
        <w:t xml:space="preserve"> the magnetism is Weakened or neutralized, and it no longer holds the armature against the retractile force of the spring r, which immediately draws the armature upward with considerable power. This</w:t>
      </w:r>
    </w:p>
    <w:p w14:paraId="16A3099D" w14:textId="77777777" w:rsidR="00CF4BE1" w:rsidRDefault="00000000">
      <w:pPr>
        <w:ind w:left="53" w:right="54"/>
        <w:textAlignment w:val="baseline"/>
      </w:pPr>
      <w:r>
        <w:rPr>
          <w:noProof/>
        </w:rPr>
        <w:drawing>
          <wp:inline distT="0" distB="0" distL="0" distR="0" wp14:anchorId="16A323DF" wp14:editId="16A323E0">
            <wp:extent cx="3767455" cy="1889760"/>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referRelativeResize="0"/>
                  </pic:nvPicPr>
                  <pic:blipFill>
                    <a:blip r:embed="rId25"/>
                    <a:stretch>
                      <a:fillRect/>
                    </a:stretch>
                  </pic:blipFill>
                  <pic:spPr>
                    <a:xfrm>
                      <a:off x="0" y="0"/>
                      <a:ext cx="3767455" cy="1889760"/>
                    </a:xfrm>
                    <a:prstGeom prst="rect">
                      <a:avLst/>
                    </a:prstGeom>
                  </pic:spPr>
                </pic:pic>
              </a:graphicData>
            </a:graphic>
          </wp:inline>
        </w:drawing>
      </w:r>
    </w:p>
    <w:p w14:paraId="16A3099E" w14:textId="77777777" w:rsidR="00CF4BE1" w:rsidRDefault="00000000">
      <w:pPr>
        <w:tabs>
          <w:tab w:val="left" w:pos="5040"/>
        </w:tabs>
        <w:spacing w:line="181" w:lineRule="exact"/>
        <w:ind w:left="2016"/>
        <w:textAlignment w:val="baseline"/>
        <w:rPr>
          <w:rFonts w:ascii="Garamond" w:eastAsia="Garamond" w:hAnsi="Garamond"/>
          <w:i/>
          <w:color w:val="000000"/>
          <w:sz w:val="16"/>
        </w:rPr>
      </w:pPr>
      <w:r>
        <w:rPr>
          <w:rFonts w:ascii="Garamond" w:eastAsia="Garamond" w:hAnsi="Garamond"/>
          <w:i/>
          <w:color w:val="000000"/>
          <w:sz w:val="16"/>
        </w:rPr>
        <w:t xml:space="preserve">Fig. </w:t>
      </w:r>
      <w:r>
        <w:rPr>
          <w:rFonts w:ascii="Garamond" w:eastAsia="Garamond" w:hAnsi="Garamond"/>
          <w:b/>
          <w:color w:val="000000"/>
          <w:sz w:val="16"/>
        </w:rPr>
        <w:t>375.</w:t>
      </w:r>
      <w:r>
        <w:rPr>
          <w:rFonts w:ascii="Garamond" w:eastAsia="Garamond" w:hAnsi="Garamond"/>
          <w:b/>
          <w:color w:val="000000"/>
          <w:sz w:val="16"/>
        </w:rPr>
        <w:tab/>
      </w:r>
      <w:r>
        <w:rPr>
          <w:rFonts w:ascii="Garamond" w:eastAsia="Garamond" w:hAnsi="Garamond"/>
          <w:i/>
          <w:color w:val="000000"/>
          <w:sz w:val="16"/>
        </w:rPr>
        <w:t xml:space="preserve">Kg. </w:t>
      </w:r>
      <w:r>
        <w:rPr>
          <w:rFonts w:ascii="Garamond" w:eastAsia="Garamond" w:hAnsi="Garamond"/>
          <w:b/>
          <w:color w:val="000000"/>
          <w:sz w:val="16"/>
        </w:rPr>
        <w:t>376.</w:t>
      </w:r>
    </w:p>
    <w:p w14:paraId="16A3099F" w14:textId="4C13789C" w:rsidR="00CF4BE1" w:rsidRDefault="00000000" w:rsidP="002B631D">
      <w:pPr>
        <w:spacing w:before="116" w:line="244" w:lineRule="exact"/>
        <w:ind w:left="72"/>
        <w:jc w:val="both"/>
        <w:textAlignment w:val="baseline"/>
        <w:rPr>
          <w:rFonts w:ascii="Garamond" w:eastAsia="Garamond" w:hAnsi="Garamond"/>
          <w:color w:val="000000"/>
          <w:spacing w:val="9"/>
          <w:vertAlign w:val="superscript"/>
        </w:rPr>
      </w:pPr>
      <w:r>
        <w:rPr>
          <w:rFonts w:ascii="Garamond" w:eastAsia="Garamond" w:hAnsi="Garamond"/>
          <w:color w:val="000000"/>
          <w:spacing w:val="9"/>
        </w:rPr>
        <w:t>m</w:t>
      </w:r>
      <w:r w:rsidR="00810BEC">
        <w:rPr>
          <w:rFonts w:ascii="Garamond" w:eastAsia="Garamond" w:hAnsi="Garamond"/>
          <w:color w:val="000000"/>
          <w:spacing w:val="9"/>
        </w:rPr>
        <w:t>ovem</w:t>
      </w:r>
      <w:r>
        <w:rPr>
          <w:rFonts w:ascii="Garamond" w:eastAsia="Garamond" w:hAnsi="Garamond"/>
          <w:color w:val="000000"/>
          <w:spacing w:val="9"/>
        </w:rPr>
        <w:t xml:space="preserve">ent is communicated to the lever </w:t>
      </w:r>
      <w:r>
        <w:rPr>
          <w:rFonts w:ascii="Garamond" w:eastAsia="Garamond" w:hAnsi="Garamond"/>
          <w:i/>
          <w:color w:val="000000"/>
          <w:spacing w:val="9"/>
        </w:rPr>
        <w:t xml:space="preserve">d </w:t>
      </w:r>
      <w:proofErr w:type="spellStart"/>
      <w:r>
        <w:rPr>
          <w:rFonts w:ascii="Garamond" w:eastAsia="Garamond" w:hAnsi="Garamond"/>
          <w:i/>
          <w:color w:val="000000"/>
          <w:spacing w:val="9"/>
        </w:rPr>
        <w:t>d</w:t>
      </w:r>
      <w:proofErr w:type="spellEnd"/>
      <w:r>
        <w:rPr>
          <w:rFonts w:ascii="Garamond" w:eastAsia="Garamond" w:hAnsi="Garamond"/>
          <w:i/>
          <w:color w:val="000000"/>
          <w:spacing w:val="9"/>
        </w:rPr>
        <w:t xml:space="preserve">', </w:t>
      </w:r>
      <w:r>
        <w:rPr>
          <w:rFonts w:ascii="Garamond" w:eastAsia="Garamond" w:hAnsi="Garamond"/>
          <w:color w:val="000000"/>
          <w:spacing w:val="9"/>
        </w:rPr>
        <w:t xml:space="preserve">which has its </w:t>
      </w:r>
      <w:r w:rsidR="00AB47C6">
        <w:rPr>
          <w:rFonts w:ascii="Garamond" w:eastAsia="Garamond" w:hAnsi="Garamond"/>
          <w:color w:val="000000"/>
          <w:spacing w:val="9"/>
        </w:rPr>
        <w:t>cent</w:t>
      </w:r>
      <w:r>
        <w:rPr>
          <w:rFonts w:ascii="Garamond" w:eastAsia="Garamond" w:hAnsi="Garamond"/>
          <w:color w:val="000000"/>
          <w:spacing w:val="9"/>
        </w:rPr>
        <w:t>re of motion at the axis II. One end of the lever rests, With an adjusting screw, on the top of the armature</w:t>
      </w:r>
      <w:r w:rsidR="0027141B">
        <w:rPr>
          <w:rFonts w:ascii="Garamond" w:eastAsia="Garamond" w:hAnsi="Garamond"/>
          <w:color w:val="000000"/>
          <w:spacing w:val="9"/>
        </w:rPr>
        <w:t>;</w:t>
      </w:r>
      <w:r>
        <w:rPr>
          <w:rFonts w:ascii="Garamond" w:eastAsia="Garamond" w:hAnsi="Garamond"/>
          <w:color w:val="000000"/>
          <w:spacing w:val="9"/>
        </w:rPr>
        <w:t xml:space="preserve"> therefore, </w:t>
      </w:r>
      <w:r w:rsidR="00BB53F6">
        <w:rPr>
          <w:rFonts w:ascii="Garamond" w:eastAsia="Garamond" w:hAnsi="Garamond"/>
          <w:color w:val="000000"/>
          <w:spacing w:val="9"/>
        </w:rPr>
        <w:t xml:space="preserve">when </w:t>
      </w:r>
      <w:r>
        <w:rPr>
          <w:rFonts w:ascii="Garamond" w:eastAsia="Garamond" w:hAnsi="Garamond"/>
          <w:color w:val="000000"/>
          <w:spacing w:val="9"/>
        </w:rPr>
        <w:t>under the action of the current, the armature is released an</w:t>
      </w:r>
      <w:r w:rsidR="00BC1DB7">
        <w:rPr>
          <w:rFonts w:ascii="Garamond" w:eastAsia="Garamond" w:hAnsi="Garamond"/>
          <w:color w:val="000000"/>
          <w:spacing w:val="9"/>
        </w:rPr>
        <w:t>d</w:t>
      </w:r>
      <w:r>
        <w:rPr>
          <w:rFonts w:ascii="Garamond" w:eastAsia="Garamond" w:hAnsi="Garamond"/>
          <w:color w:val="000000"/>
          <w:spacing w:val="9"/>
        </w:rPr>
        <w:t xml:space="preserve"> flies upward, one extremity </w:t>
      </w:r>
      <w:r>
        <w:rPr>
          <w:rFonts w:ascii="Garamond" w:eastAsia="Garamond" w:hAnsi="Garamond"/>
          <w:i/>
          <w:color w:val="000000"/>
          <w:spacing w:val="9"/>
        </w:rPr>
        <w:t xml:space="preserve">d </w:t>
      </w:r>
      <w:r>
        <w:rPr>
          <w:rFonts w:ascii="Garamond" w:eastAsia="Garamond" w:hAnsi="Garamond"/>
          <w:color w:val="000000"/>
          <w:spacing w:val="9"/>
        </w:rPr>
        <w:t xml:space="preserve">is raised with it, while the other goes downward, and it is by this movement that the </w:t>
      </w:r>
      <w:r w:rsidR="00BC1DB7">
        <w:rPr>
          <w:rFonts w:ascii="Garamond" w:eastAsia="Garamond" w:hAnsi="Garamond"/>
          <w:color w:val="000000"/>
          <w:spacing w:val="9"/>
        </w:rPr>
        <w:t>coup</w:t>
      </w:r>
      <w:r>
        <w:rPr>
          <w:rFonts w:ascii="Garamond" w:eastAsia="Garamond" w:hAnsi="Garamond"/>
          <w:color w:val="000000"/>
          <w:spacing w:val="9"/>
        </w:rPr>
        <w:t xml:space="preserve">ling of the two portions of the printing axis </w:t>
      </w:r>
      <w:r>
        <w:rPr>
          <w:rFonts w:ascii="Garamond" w:eastAsia="Garamond" w:hAnsi="Garamond"/>
          <w:i/>
          <w:color w:val="000000"/>
          <w:spacing w:val="9"/>
        </w:rPr>
        <w:t xml:space="preserve">b, b' </w:t>
      </w:r>
      <w:r>
        <w:rPr>
          <w:rFonts w:ascii="Garamond" w:eastAsia="Garamond" w:hAnsi="Garamond"/>
          <w:color w:val="000000"/>
          <w:spacing w:val="9"/>
        </w:rPr>
        <w:t xml:space="preserve">(figs. 369 </w:t>
      </w:r>
      <w:r w:rsidR="00BC1DB7">
        <w:rPr>
          <w:rFonts w:ascii="Garamond" w:eastAsia="Garamond" w:hAnsi="Garamond"/>
          <w:color w:val="000000"/>
          <w:spacing w:val="9"/>
        </w:rPr>
        <w:t>an</w:t>
      </w:r>
      <w:r>
        <w:rPr>
          <w:rFonts w:ascii="Garamond" w:eastAsia="Garamond" w:hAnsi="Garamond"/>
          <w:color w:val="000000"/>
          <w:spacing w:val="9"/>
        </w:rPr>
        <w:t>d 370) is effected, and the motion of the wheel work trans</w:t>
      </w:r>
      <w:r>
        <w:rPr>
          <w:rFonts w:ascii="Garamond" w:eastAsia="Garamond" w:hAnsi="Garamond"/>
          <w:color w:val="000000"/>
          <w:spacing w:val="9"/>
        </w:rPr>
        <w:softHyphen/>
        <w:t xml:space="preserve">mitted from the pinion 5 to the front part of the printing axis </w:t>
      </w:r>
      <w:r w:rsidR="00090430">
        <w:rPr>
          <w:rFonts w:ascii="Garamond" w:eastAsia="Garamond" w:hAnsi="Garamond"/>
          <w:color w:val="000000"/>
          <w:spacing w:val="9"/>
        </w:rPr>
        <w:t>b’ a</w:t>
      </w:r>
      <w:r>
        <w:rPr>
          <w:rFonts w:ascii="Garamond" w:eastAsia="Garamond" w:hAnsi="Garamond"/>
          <w:color w:val="000000"/>
          <w:spacing w:val="9"/>
        </w:rPr>
        <w:t>nd its four cams.</w:t>
      </w:r>
    </w:p>
    <w:p w14:paraId="16A309A0" w14:textId="77777777" w:rsidR="00CF4BE1" w:rsidRDefault="00CF4BE1">
      <w:pPr>
        <w:sectPr w:rsidR="00CF4BE1">
          <w:pgSz w:w="7618" w:h="11602"/>
          <w:pgMar w:top="1160" w:right="767" w:bottom="646" w:left="811" w:header="720" w:footer="720" w:gutter="0"/>
          <w:cols w:space="720"/>
        </w:sectPr>
      </w:pPr>
    </w:p>
    <w:p w14:paraId="16A309A1" w14:textId="77777777" w:rsidR="00CF4BE1" w:rsidRDefault="00000000">
      <w:pPr>
        <w:tabs>
          <w:tab w:val="left" w:pos="1512"/>
        </w:tabs>
        <w:spacing w:line="245" w:lineRule="exact"/>
        <w:ind w:left="144"/>
        <w:textAlignment w:val="baseline"/>
        <w:rPr>
          <w:rFonts w:eastAsia="Times New Roman"/>
          <w:color w:val="000000"/>
          <w:spacing w:val="4"/>
          <w:sz w:val="20"/>
        </w:rPr>
      </w:pPr>
      <w:r>
        <w:lastRenderedPageBreak/>
        <w:pict w14:anchorId="16A323E1">
          <v:shape id="_x0000_s2608" type="#_x0000_t202" style="position:absolute;left:0;text-align:left;margin-left:0;margin-top:0;width:376.1pt;height:579.1pt;z-index:-251841536;mso-position-horizontal-relative:page;mso-position-vertical-relative:page" fillcolor="#eee" stroked="f">
            <v:textbox>
              <w:txbxContent>
                <w:p w14:paraId="16A3320E" w14:textId="77777777" w:rsidR="00A918EA" w:rsidRDefault="00A918EA" w:rsidP="007B1A7E">
                  <w:pPr>
                    <w:shd w:val="clear" w:color="auto" w:fill="FFFFFF" w:themeFill="background1"/>
                  </w:pPr>
                </w:p>
              </w:txbxContent>
            </v:textbox>
            <w10:wrap anchorx="page" anchory="page"/>
          </v:shape>
        </w:pict>
      </w:r>
      <w:r>
        <w:rPr>
          <w:rFonts w:eastAsia="Times New Roman"/>
          <w:color w:val="000000"/>
          <w:spacing w:val="4"/>
          <w:sz w:val="20"/>
        </w:rPr>
        <w:t>626</w:t>
      </w:r>
      <w:r>
        <w:rPr>
          <w:rFonts w:eastAsia="Times New Roman"/>
          <w:color w:val="000000"/>
          <w:spacing w:val="4"/>
          <w:sz w:val="20"/>
        </w:rPr>
        <w:tab/>
      </w:r>
      <w:r>
        <w:rPr>
          <w:rFonts w:eastAsia="Times New Roman"/>
          <w:color w:val="000000"/>
          <w:spacing w:val="4"/>
          <w:sz w:val="17"/>
        </w:rPr>
        <w:t>THE TYPE-PRINTING TELEGRAPH.</w:t>
      </w:r>
    </w:p>
    <w:p w14:paraId="16A309A2" w14:textId="77777777" w:rsidR="00CF4BE1" w:rsidRDefault="00000000">
      <w:pPr>
        <w:spacing w:before="224" w:line="245" w:lineRule="exact"/>
        <w:ind w:left="144" w:right="144" w:firstLine="216"/>
        <w:jc w:val="both"/>
        <w:textAlignment w:val="baseline"/>
        <w:rPr>
          <w:rFonts w:eastAsia="Times New Roman"/>
          <w:color w:val="000000"/>
          <w:spacing w:val="10"/>
          <w:sz w:val="20"/>
        </w:rPr>
      </w:pPr>
      <w:r>
        <w:rPr>
          <w:rFonts w:eastAsia="Times New Roman"/>
          <w:color w:val="000000"/>
          <w:spacing w:val="10"/>
          <w:sz w:val="20"/>
        </w:rPr>
        <w:t xml:space="preserve">The transmission of this motion is </w:t>
      </w:r>
      <w:proofErr w:type="gramStart"/>
      <w:r>
        <w:rPr>
          <w:rFonts w:eastAsia="Times New Roman"/>
          <w:color w:val="000000"/>
          <w:spacing w:val="10"/>
          <w:sz w:val="20"/>
        </w:rPr>
        <w:t>effected</w:t>
      </w:r>
      <w:proofErr w:type="gramEnd"/>
      <w:r>
        <w:rPr>
          <w:rFonts w:eastAsia="Times New Roman"/>
          <w:color w:val="000000"/>
          <w:spacing w:val="10"/>
          <w:sz w:val="20"/>
        </w:rPr>
        <w:t xml:space="preserve"> in the following. manner. On the back part of the printing axis </w:t>
      </w:r>
      <w:r>
        <w:rPr>
          <w:rFonts w:eastAsia="Times New Roman"/>
          <w:i/>
          <w:color w:val="000000"/>
          <w:spacing w:val="10"/>
          <w:sz w:val="20"/>
        </w:rPr>
        <w:t xml:space="preserve">b, </w:t>
      </w:r>
      <w:r>
        <w:rPr>
          <w:rFonts w:eastAsia="Times New Roman"/>
          <w:color w:val="000000"/>
          <w:spacing w:val="10"/>
          <w:sz w:val="20"/>
        </w:rPr>
        <w:t xml:space="preserve">a wheel </w:t>
      </w:r>
      <w:r>
        <w:rPr>
          <w:rFonts w:eastAsia="Times New Roman"/>
          <w:i/>
          <w:color w:val="000000"/>
          <w:spacing w:val="10"/>
          <w:sz w:val="20"/>
        </w:rPr>
        <w:t xml:space="preserve">g (fig. </w:t>
      </w:r>
      <w:r>
        <w:rPr>
          <w:rFonts w:eastAsia="Times New Roman"/>
          <w:color w:val="000000"/>
          <w:spacing w:val="10"/>
          <w:sz w:val="20"/>
        </w:rPr>
        <w:t xml:space="preserve">375), with very fine and strong teeth, is fixed. On the front part of the axis </w:t>
      </w:r>
      <w:r>
        <w:rPr>
          <w:rFonts w:eastAsia="Times New Roman"/>
          <w:i/>
          <w:color w:val="000000"/>
          <w:spacing w:val="10"/>
          <w:sz w:val="20"/>
        </w:rPr>
        <w:t xml:space="preserve">b' </w:t>
      </w:r>
      <w:r>
        <w:rPr>
          <w:rFonts w:eastAsia="Times New Roman"/>
          <w:color w:val="000000"/>
          <w:spacing w:val="10"/>
          <w:sz w:val="20"/>
        </w:rPr>
        <w:t xml:space="preserve">is a circular sector </w:t>
      </w:r>
      <w:r>
        <w:rPr>
          <w:rFonts w:eastAsia="Times New Roman"/>
          <w:i/>
          <w:color w:val="000000"/>
          <w:spacing w:val="10"/>
          <w:sz w:val="20"/>
        </w:rPr>
        <w:t xml:space="preserve">1 l', </w:t>
      </w:r>
      <w:r>
        <w:rPr>
          <w:rFonts w:eastAsia="Times New Roman"/>
          <w:color w:val="000000"/>
          <w:spacing w:val="10"/>
          <w:sz w:val="20"/>
        </w:rPr>
        <w:t xml:space="preserve">on one side of which is a flyer </w:t>
      </w:r>
      <w:r>
        <w:rPr>
          <w:rFonts w:eastAsia="Times New Roman"/>
          <w:i/>
          <w:color w:val="000000"/>
          <w:spacing w:val="10"/>
          <w:sz w:val="20"/>
        </w:rPr>
        <w:t xml:space="preserve">c', </w:t>
      </w:r>
      <w:r>
        <w:rPr>
          <w:rFonts w:eastAsia="Times New Roman"/>
          <w:color w:val="000000"/>
          <w:spacing w:val="10"/>
          <w:sz w:val="20"/>
        </w:rPr>
        <w:t xml:space="preserve">to which is attached a detent </w:t>
      </w:r>
      <w:r>
        <w:rPr>
          <w:rFonts w:eastAsia="Times New Roman"/>
          <w:i/>
          <w:color w:val="000000"/>
          <w:spacing w:val="10"/>
          <w:sz w:val="20"/>
        </w:rPr>
        <w:t xml:space="preserve">c". </w:t>
      </w:r>
      <w:r>
        <w:rPr>
          <w:rFonts w:eastAsia="Times New Roman"/>
          <w:color w:val="000000"/>
          <w:spacing w:val="10"/>
          <w:sz w:val="20"/>
        </w:rPr>
        <w:t xml:space="preserve">This detent has three teeth which gear into the teeth of wheel </w:t>
      </w:r>
      <w:r>
        <w:rPr>
          <w:rFonts w:eastAsia="Times New Roman"/>
          <w:i/>
          <w:color w:val="000000"/>
          <w:spacing w:val="10"/>
          <w:sz w:val="20"/>
        </w:rPr>
        <w:t xml:space="preserve">g. </w:t>
      </w:r>
      <w:r>
        <w:rPr>
          <w:rFonts w:eastAsia="Times New Roman"/>
          <w:color w:val="000000"/>
          <w:spacing w:val="10"/>
          <w:sz w:val="20"/>
        </w:rPr>
        <w:t xml:space="preserve">On the other side of the sector is a spring v which presses down the toothed detent, which, with its flyer </w:t>
      </w:r>
      <w:r>
        <w:rPr>
          <w:rFonts w:eastAsia="Times New Roman"/>
          <w:i/>
          <w:color w:val="000000"/>
          <w:spacing w:val="10"/>
          <w:sz w:val="20"/>
        </w:rPr>
        <w:t xml:space="preserve">c', is </w:t>
      </w:r>
      <w:r>
        <w:rPr>
          <w:rFonts w:eastAsia="Times New Roman"/>
          <w:color w:val="000000"/>
          <w:spacing w:val="10"/>
          <w:sz w:val="20"/>
        </w:rPr>
        <w:t>allowed to rise and fall a little. When it is free</w:t>
      </w:r>
      <w:r>
        <w:rPr>
          <w:rFonts w:eastAsia="Times New Roman"/>
          <w:color w:val="000000"/>
          <w:spacing w:val="10"/>
          <w:sz w:val="20"/>
          <w:vertAlign w:val="subscript"/>
        </w:rPr>
        <w:t>;</w:t>
      </w:r>
      <w:r>
        <w:rPr>
          <w:rFonts w:eastAsia="Times New Roman"/>
          <w:color w:val="000000"/>
          <w:spacing w:val="10"/>
          <w:sz w:val="20"/>
        </w:rPr>
        <w:t xml:space="preserve"> as represented in fig. 375, the spring v presses the detent c" into the teeth of wheel </w:t>
      </w:r>
      <w:r>
        <w:rPr>
          <w:rFonts w:eastAsia="Times New Roman"/>
          <w:i/>
          <w:color w:val="000000"/>
          <w:spacing w:val="10"/>
          <w:sz w:val="20"/>
        </w:rPr>
        <w:t xml:space="preserve">g, </w:t>
      </w:r>
      <w:r>
        <w:rPr>
          <w:rFonts w:eastAsia="Times New Roman"/>
          <w:color w:val="000000"/>
          <w:spacing w:val="10"/>
          <w:sz w:val="20"/>
        </w:rPr>
        <w:t xml:space="preserve">and it revolves with the wheel in the direction indicated by the arrow, and thus the rotation of printing axis </w:t>
      </w:r>
      <w:r>
        <w:rPr>
          <w:rFonts w:eastAsia="Times New Roman"/>
          <w:i/>
          <w:color w:val="000000"/>
          <w:spacing w:val="10"/>
          <w:sz w:val="20"/>
        </w:rPr>
        <w:t xml:space="preserve">b, </w:t>
      </w:r>
      <w:r>
        <w:rPr>
          <w:rFonts w:eastAsia="Times New Roman"/>
          <w:color w:val="000000"/>
          <w:spacing w:val="10"/>
          <w:sz w:val="20"/>
        </w:rPr>
        <w:t xml:space="preserve">at once effects the revolution of the sector </w:t>
      </w:r>
      <w:r>
        <w:rPr>
          <w:rFonts w:eastAsia="Times New Roman"/>
          <w:i/>
          <w:color w:val="000000"/>
          <w:spacing w:val="10"/>
          <w:sz w:val="20"/>
        </w:rPr>
        <w:t xml:space="preserve">1 l' </w:t>
      </w:r>
      <w:r>
        <w:rPr>
          <w:rFonts w:eastAsia="Times New Roman"/>
          <w:color w:val="000000"/>
          <w:spacing w:val="10"/>
          <w:sz w:val="20"/>
        </w:rPr>
        <w:t xml:space="preserve">and the axis </w:t>
      </w:r>
      <w:r>
        <w:rPr>
          <w:rFonts w:eastAsia="Times New Roman"/>
          <w:i/>
          <w:color w:val="000000"/>
          <w:spacing w:val="10"/>
          <w:sz w:val="20"/>
        </w:rPr>
        <w:t xml:space="preserve">b'. </w:t>
      </w:r>
      <w:r>
        <w:rPr>
          <w:rFonts w:eastAsia="Times New Roman"/>
          <w:color w:val="000000"/>
          <w:spacing w:val="10"/>
          <w:sz w:val="20"/>
        </w:rPr>
        <w:t xml:space="preserve">When, however, </w:t>
      </w:r>
      <w:r>
        <w:rPr>
          <w:rFonts w:eastAsia="Times New Roman"/>
          <w:i/>
          <w:color w:val="000000"/>
          <w:spacing w:val="10"/>
          <w:sz w:val="20"/>
        </w:rPr>
        <w:t xml:space="preserve">c' c" </w:t>
      </w:r>
      <w:r>
        <w:rPr>
          <w:rFonts w:eastAsia="Times New Roman"/>
          <w:color w:val="000000"/>
          <w:spacing w:val="10"/>
          <w:sz w:val="20"/>
        </w:rPr>
        <w:t xml:space="preserve">is raised, its teeth leave the wheel </w:t>
      </w:r>
      <w:r>
        <w:rPr>
          <w:rFonts w:eastAsia="Times New Roman"/>
          <w:i/>
          <w:color w:val="000000"/>
          <w:spacing w:val="10"/>
          <w:sz w:val="20"/>
        </w:rPr>
        <w:t xml:space="preserve">g; </w:t>
      </w:r>
      <w:r>
        <w:rPr>
          <w:rFonts w:eastAsia="Times New Roman"/>
          <w:color w:val="000000"/>
          <w:spacing w:val="10"/>
          <w:sz w:val="20"/>
        </w:rPr>
        <w:t xml:space="preserve">the latter continues to. turn while the motion of the sector mid the axis </w:t>
      </w:r>
      <w:r>
        <w:rPr>
          <w:rFonts w:eastAsia="Times New Roman"/>
          <w:i/>
          <w:color w:val="000000"/>
          <w:spacing w:val="10"/>
          <w:sz w:val="20"/>
        </w:rPr>
        <w:t xml:space="preserve">1/ </w:t>
      </w:r>
      <w:r>
        <w:rPr>
          <w:rFonts w:eastAsia="Times New Roman"/>
          <w:color w:val="000000"/>
          <w:spacing w:val="10"/>
          <w:sz w:val="20"/>
        </w:rPr>
        <w:t>is arrested.</w:t>
      </w:r>
    </w:p>
    <w:p w14:paraId="16A309A3" w14:textId="49530235" w:rsidR="00CF4BE1" w:rsidRDefault="00000000">
      <w:pPr>
        <w:spacing w:before="9" w:line="245" w:lineRule="exact"/>
        <w:ind w:left="144" w:right="144" w:firstLine="216"/>
        <w:jc w:val="both"/>
        <w:textAlignment w:val="baseline"/>
        <w:rPr>
          <w:rFonts w:eastAsia="Times New Roman"/>
          <w:color w:val="000000"/>
          <w:spacing w:val="9"/>
          <w:sz w:val="20"/>
        </w:rPr>
      </w:pPr>
      <w:r>
        <w:rPr>
          <w:rFonts w:eastAsia="Times New Roman"/>
          <w:color w:val="000000"/>
          <w:spacing w:val="9"/>
          <w:sz w:val="20"/>
        </w:rPr>
        <w:t xml:space="preserve">The sector </w:t>
      </w:r>
      <w:r>
        <w:rPr>
          <w:rFonts w:eastAsia="Times New Roman"/>
          <w:i/>
          <w:color w:val="000000"/>
          <w:spacing w:val="9"/>
          <w:sz w:val="20"/>
        </w:rPr>
        <w:t xml:space="preserve">1 l' </w:t>
      </w:r>
      <w:r>
        <w:rPr>
          <w:rFonts w:eastAsia="Times New Roman"/>
          <w:color w:val="000000"/>
          <w:spacing w:val="9"/>
          <w:sz w:val="20"/>
        </w:rPr>
        <w:t xml:space="preserve">also carries an eccentric cam u, which raises the end </w:t>
      </w:r>
      <w:r>
        <w:rPr>
          <w:rFonts w:eastAsia="Times New Roman"/>
          <w:i/>
          <w:color w:val="000000"/>
          <w:spacing w:val="9"/>
          <w:sz w:val="20"/>
        </w:rPr>
        <w:t xml:space="preserve">d' </w:t>
      </w:r>
      <w:r>
        <w:rPr>
          <w:rFonts w:eastAsia="Times New Roman"/>
          <w:color w:val="000000"/>
          <w:spacing w:val="9"/>
          <w:sz w:val="20"/>
        </w:rPr>
        <w:t xml:space="preserve">of the lever, when by the action of the armature n it has. fallen. This movement presses the armature against the poles of the magnet, where it remains attracted by the permanent magnetism of the cores so long as no current passes through the coils. When in the position shown in the engraving, the sector </w:t>
      </w:r>
      <w:r>
        <w:rPr>
          <w:rFonts w:eastAsia="Times New Roman"/>
          <w:i/>
          <w:color w:val="000000"/>
          <w:spacing w:val="9"/>
          <w:sz w:val="20"/>
        </w:rPr>
        <w:t xml:space="preserve">1 l' </w:t>
      </w:r>
      <w:r>
        <w:rPr>
          <w:rFonts w:eastAsia="Times New Roman"/>
          <w:color w:val="000000"/>
          <w:spacing w:val="9"/>
          <w:sz w:val="20"/>
        </w:rPr>
        <w:t xml:space="preserve">turns in the direction of the arrow, and after making half of a revolution the front part (in fig. 375 the lowest part) of the cam u slides under the extreme end of lever </w:t>
      </w:r>
      <w:r>
        <w:rPr>
          <w:rFonts w:eastAsia="Times New Roman"/>
          <w:i/>
          <w:color w:val="000000"/>
          <w:spacing w:val="9"/>
          <w:sz w:val="20"/>
        </w:rPr>
        <w:t xml:space="preserve">d'. </w:t>
      </w:r>
      <w:r>
        <w:rPr>
          <w:rFonts w:eastAsia="Times New Roman"/>
          <w:color w:val="000000"/>
          <w:spacing w:val="9"/>
          <w:sz w:val="20"/>
        </w:rPr>
        <w:t>As the follow</w:t>
      </w:r>
      <w:r>
        <w:rPr>
          <w:rFonts w:eastAsia="Times New Roman"/>
          <w:color w:val="000000"/>
          <w:spacing w:val="9"/>
          <w:sz w:val="20"/>
        </w:rPr>
        <w:softHyphen/>
        <w:t xml:space="preserve">ing end of the cam is more distant from the axis </w:t>
      </w:r>
      <w:r>
        <w:rPr>
          <w:rFonts w:eastAsia="Times New Roman"/>
          <w:i/>
          <w:color w:val="000000"/>
          <w:spacing w:val="9"/>
          <w:sz w:val="20"/>
        </w:rPr>
        <w:t xml:space="preserve">b' </w:t>
      </w:r>
      <w:r>
        <w:rPr>
          <w:rFonts w:eastAsia="Times New Roman"/>
          <w:color w:val="000000"/>
          <w:spacing w:val="9"/>
          <w:sz w:val="20"/>
        </w:rPr>
        <w:t xml:space="preserve">than the front end, the extreme end of lever </w:t>
      </w:r>
      <w:r>
        <w:rPr>
          <w:rFonts w:eastAsia="Times New Roman"/>
          <w:i/>
          <w:color w:val="000000"/>
          <w:spacing w:val="9"/>
          <w:sz w:val="20"/>
        </w:rPr>
        <w:t xml:space="preserve">d' </w:t>
      </w:r>
      <w:r>
        <w:rPr>
          <w:rFonts w:eastAsia="Times New Roman"/>
          <w:color w:val="000000"/>
          <w:spacing w:val="9"/>
          <w:sz w:val="20"/>
        </w:rPr>
        <w:t xml:space="preserve">is raised by the cam, the other end </w:t>
      </w:r>
      <w:r>
        <w:rPr>
          <w:rFonts w:eastAsia="Times New Roman"/>
          <w:i/>
          <w:color w:val="000000"/>
          <w:spacing w:val="9"/>
          <w:sz w:val="20"/>
        </w:rPr>
        <w:t xml:space="preserve">d </w:t>
      </w:r>
      <w:r>
        <w:rPr>
          <w:rFonts w:eastAsia="Times New Roman"/>
          <w:color w:val="000000"/>
          <w:spacing w:val="9"/>
          <w:sz w:val="20"/>
        </w:rPr>
        <w:t>consequently falls, and the adjusting screw re</w:t>
      </w:r>
      <w:r>
        <w:rPr>
          <w:rFonts w:eastAsia="Times New Roman"/>
          <w:color w:val="000000"/>
          <w:spacing w:val="9"/>
          <w:sz w:val="20"/>
        </w:rPr>
        <w:softHyphen/>
        <w:t>turns the armature to the poles of the electro-magnet.</w:t>
      </w:r>
    </w:p>
    <w:p w14:paraId="16A309A4" w14:textId="5FA903ED" w:rsidR="00CF4BE1" w:rsidRDefault="00000000">
      <w:pPr>
        <w:spacing w:before="9" w:line="245" w:lineRule="exact"/>
        <w:ind w:left="144" w:right="144" w:firstLine="216"/>
        <w:jc w:val="both"/>
        <w:textAlignment w:val="baseline"/>
        <w:rPr>
          <w:rFonts w:eastAsia="Times New Roman"/>
          <w:color w:val="000000"/>
          <w:spacing w:val="9"/>
          <w:sz w:val="20"/>
        </w:rPr>
      </w:pPr>
      <w:r>
        <w:rPr>
          <w:rFonts w:eastAsia="Times New Roman"/>
          <w:color w:val="000000"/>
          <w:spacing w:val="9"/>
          <w:sz w:val="20"/>
        </w:rPr>
        <w:t xml:space="preserve">In the figure the front end of the </w:t>
      </w:r>
      <w:proofErr w:type="gramStart"/>
      <w:r>
        <w:rPr>
          <w:rFonts w:eastAsia="Times New Roman"/>
          <w:color w:val="000000"/>
          <w:spacing w:val="9"/>
          <w:sz w:val="20"/>
        </w:rPr>
        <w:t>cam u</w:t>
      </w:r>
      <w:proofErr w:type="gramEnd"/>
      <w:r>
        <w:rPr>
          <w:rFonts w:eastAsia="Times New Roman"/>
          <w:color w:val="000000"/>
          <w:spacing w:val="9"/>
          <w:sz w:val="20"/>
        </w:rPr>
        <w:t xml:space="preserve"> has not reached the end of the leve</w:t>
      </w:r>
      <w:r w:rsidR="002D36A6">
        <w:rPr>
          <w:rFonts w:eastAsia="Times New Roman"/>
          <w:color w:val="000000"/>
          <w:spacing w:val="9"/>
          <w:sz w:val="20"/>
        </w:rPr>
        <w:t>r</w:t>
      </w:r>
      <w:r>
        <w:rPr>
          <w:rFonts w:eastAsia="Times New Roman"/>
          <w:color w:val="000000"/>
          <w:spacing w:val="9"/>
          <w:sz w:val="20"/>
        </w:rPr>
        <w:t xml:space="preserve"> d', therefore this end is depressed, and the toothed detent is still engaged with the teeth of wheel </w:t>
      </w:r>
      <w:r>
        <w:rPr>
          <w:rFonts w:eastAsia="Times New Roman"/>
          <w:i/>
          <w:color w:val="000000"/>
          <w:spacing w:val="9"/>
          <w:sz w:val="20"/>
        </w:rPr>
        <w:t xml:space="preserve">g. </w:t>
      </w:r>
      <w:r>
        <w:rPr>
          <w:rFonts w:eastAsia="Times New Roman"/>
          <w:color w:val="000000"/>
          <w:spacing w:val="9"/>
          <w:sz w:val="20"/>
        </w:rPr>
        <w:t xml:space="preserve">When the axis </w:t>
      </w:r>
      <w:r>
        <w:rPr>
          <w:rFonts w:eastAsia="Times New Roman"/>
          <w:i/>
          <w:color w:val="000000"/>
          <w:spacing w:val="9"/>
          <w:sz w:val="20"/>
        </w:rPr>
        <w:t xml:space="preserve">11 is </w:t>
      </w:r>
      <w:r>
        <w:rPr>
          <w:rFonts w:eastAsia="Times New Roman"/>
          <w:color w:val="000000"/>
          <w:spacing w:val="9"/>
          <w:sz w:val="20"/>
        </w:rPr>
        <w:t xml:space="preserve">turned a little farther </w:t>
      </w:r>
      <w:r>
        <w:rPr>
          <w:rFonts w:eastAsia="Times New Roman"/>
          <w:i/>
          <w:color w:val="000000"/>
          <w:spacing w:val="9"/>
          <w:sz w:val="20"/>
        </w:rPr>
        <w:t xml:space="preserve">d' </w:t>
      </w:r>
      <w:r>
        <w:rPr>
          <w:rFonts w:eastAsia="Times New Roman"/>
          <w:color w:val="000000"/>
          <w:spacing w:val="9"/>
          <w:sz w:val="20"/>
        </w:rPr>
        <w:t xml:space="preserve">will have reached its highest position, and </w:t>
      </w:r>
      <w:r>
        <w:rPr>
          <w:rFonts w:eastAsia="Times New Roman"/>
          <w:i/>
          <w:color w:val="000000"/>
          <w:spacing w:val="9"/>
          <w:sz w:val="20"/>
        </w:rPr>
        <w:t xml:space="preserve">d </w:t>
      </w:r>
      <w:r>
        <w:rPr>
          <w:rFonts w:eastAsia="Times New Roman"/>
          <w:color w:val="000000"/>
          <w:spacing w:val="9"/>
          <w:sz w:val="20"/>
        </w:rPr>
        <w:t xml:space="preserve">will be resting against the armature of the magnet. The axis </w:t>
      </w:r>
      <w:r>
        <w:rPr>
          <w:rFonts w:eastAsia="Times New Roman"/>
          <w:i/>
          <w:color w:val="000000"/>
          <w:spacing w:val="9"/>
          <w:sz w:val="20"/>
        </w:rPr>
        <w:t xml:space="preserve">11, </w:t>
      </w:r>
      <w:r>
        <w:rPr>
          <w:rFonts w:eastAsia="Times New Roman"/>
          <w:color w:val="000000"/>
          <w:spacing w:val="9"/>
          <w:sz w:val="20"/>
        </w:rPr>
        <w:t xml:space="preserve">sector </w:t>
      </w:r>
      <w:r>
        <w:rPr>
          <w:rFonts w:eastAsia="Times New Roman"/>
          <w:i/>
          <w:color w:val="000000"/>
          <w:spacing w:val="9"/>
          <w:sz w:val="20"/>
        </w:rPr>
        <w:t xml:space="preserve">1 l' </w:t>
      </w:r>
      <w:r>
        <w:rPr>
          <w:rFonts w:eastAsia="Times New Roman"/>
          <w:color w:val="000000"/>
          <w:spacing w:val="9"/>
          <w:sz w:val="20"/>
        </w:rPr>
        <w:t>and flyer c' continue to revolve</w:t>
      </w:r>
      <w:r w:rsidR="0027141B">
        <w:rPr>
          <w:rFonts w:eastAsia="Times New Roman"/>
          <w:color w:val="000000"/>
          <w:spacing w:val="9"/>
          <w:sz w:val="20"/>
        </w:rPr>
        <w:t>;</w:t>
      </w:r>
      <w:r>
        <w:rPr>
          <w:rFonts w:eastAsia="Times New Roman"/>
          <w:color w:val="000000"/>
          <w:spacing w:val="9"/>
          <w:sz w:val="20"/>
        </w:rPr>
        <w:t xml:space="preserve"> but when the revolution of the axis </w:t>
      </w:r>
      <w:r>
        <w:rPr>
          <w:rFonts w:eastAsia="Times New Roman"/>
          <w:i/>
          <w:color w:val="000000"/>
          <w:spacing w:val="9"/>
          <w:sz w:val="20"/>
        </w:rPr>
        <w:t xml:space="preserve">b' </w:t>
      </w:r>
      <w:r>
        <w:rPr>
          <w:rFonts w:eastAsia="Times New Roman"/>
          <w:color w:val="000000"/>
          <w:spacing w:val="9"/>
          <w:sz w:val="20"/>
        </w:rPr>
        <w:t>is nearly com</w:t>
      </w:r>
      <w:r>
        <w:rPr>
          <w:rFonts w:eastAsia="Times New Roman"/>
          <w:color w:val="000000"/>
          <w:spacing w:val="9"/>
          <w:sz w:val="20"/>
        </w:rPr>
        <w:softHyphen/>
        <w:t xml:space="preserve">pleted the flyer </w:t>
      </w:r>
      <w:r>
        <w:rPr>
          <w:rFonts w:eastAsia="Times New Roman"/>
          <w:i/>
          <w:color w:val="000000"/>
          <w:spacing w:val="9"/>
          <w:sz w:val="20"/>
        </w:rPr>
        <w:t xml:space="preserve">c', </w:t>
      </w:r>
      <w:r>
        <w:rPr>
          <w:rFonts w:eastAsia="Times New Roman"/>
          <w:color w:val="000000"/>
          <w:spacing w:val="9"/>
          <w:sz w:val="20"/>
        </w:rPr>
        <w:t>to which c" is attached, reaches the inclined</w:t>
      </w:r>
    </w:p>
    <w:p w14:paraId="16A309A5" w14:textId="77777777" w:rsidR="00CF4BE1" w:rsidRDefault="00CF4BE1">
      <w:pPr>
        <w:sectPr w:rsidR="00CF4BE1">
          <w:pgSz w:w="7522" w:h="11582"/>
          <w:pgMar w:top="1060" w:right="724" w:bottom="766" w:left="758" w:header="720" w:footer="720" w:gutter="0"/>
          <w:cols w:space="720"/>
        </w:sectPr>
      </w:pPr>
    </w:p>
    <w:p w14:paraId="16A309A6" w14:textId="77777777" w:rsidR="00CF4BE1" w:rsidRDefault="00000000">
      <w:pPr>
        <w:tabs>
          <w:tab w:val="right" w:pos="5904"/>
        </w:tabs>
        <w:spacing w:line="243" w:lineRule="exact"/>
        <w:ind w:left="2088"/>
        <w:textAlignment w:val="baseline"/>
        <w:rPr>
          <w:rFonts w:eastAsia="Times New Roman"/>
          <w:b/>
          <w:color w:val="000000"/>
          <w:sz w:val="15"/>
        </w:rPr>
      </w:pPr>
      <w:r>
        <w:lastRenderedPageBreak/>
        <w:pict w14:anchorId="16A323E2">
          <v:shape id="_x0000_s2607" type="#_x0000_t202" style="position:absolute;left:0;text-align:left;margin-left:0;margin-top:0;width:381.35pt;height:580.1pt;z-index:-251840512;mso-position-horizontal-relative:page;mso-position-vertical-relative:page" fillcolor="#efefef" stroked="f">
            <v:textbox>
              <w:txbxContent>
                <w:p w14:paraId="16A33210" w14:textId="77777777" w:rsidR="00A918EA" w:rsidRDefault="00A918EA" w:rsidP="007B1A7E">
                  <w:pPr>
                    <w:shd w:val="clear" w:color="auto" w:fill="FFFFFF" w:themeFill="background1"/>
                  </w:pPr>
                </w:p>
              </w:txbxContent>
            </v:textbox>
            <w10:wrap anchorx="page" anchory="page"/>
          </v:shape>
        </w:pict>
      </w:r>
      <w:r>
        <w:rPr>
          <w:rFonts w:eastAsia="Times New Roman"/>
          <w:b/>
          <w:color w:val="000000"/>
          <w:sz w:val="15"/>
        </w:rPr>
        <w:t xml:space="preserve">HUGHES'S </w:t>
      </w:r>
      <w:r>
        <w:rPr>
          <w:rFonts w:eastAsia="Times New Roman"/>
          <w:color w:val="000000"/>
          <w:sz w:val="18"/>
        </w:rPr>
        <w:t>TELEGRAPH.</w:t>
      </w:r>
      <w:r>
        <w:rPr>
          <w:rFonts w:eastAsia="Times New Roman"/>
          <w:color w:val="000000"/>
          <w:sz w:val="18"/>
        </w:rPr>
        <w:tab/>
      </w:r>
      <w:r>
        <w:rPr>
          <w:rFonts w:eastAsia="Times New Roman"/>
          <w:color w:val="000000"/>
          <w:sz w:val="20"/>
        </w:rPr>
        <w:t>627</w:t>
      </w:r>
    </w:p>
    <w:p w14:paraId="16A309A7" w14:textId="4FD6AC78" w:rsidR="00CF4BE1" w:rsidRDefault="00000000" w:rsidP="002B631D">
      <w:pPr>
        <w:spacing w:before="252" w:line="243" w:lineRule="exact"/>
        <w:ind w:left="144"/>
        <w:jc w:val="both"/>
        <w:textAlignment w:val="baseline"/>
        <w:rPr>
          <w:rFonts w:eastAsia="Times New Roman"/>
          <w:color w:val="000000"/>
          <w:spacing w:val="11"/>
          <w:sz w:val="20"/>
        </w:rPr>
      </w:pPr>
      <w:r>
        <w:rPr>
          <w:rFonts w:eastAsia="Times New Roman"/>
          <w:color w:val="000000"/>
          <w:spacing w:val="11"/>
          <w:sz w:val="20"/>
        </w:rPr>
        <w:t xml:space="preserve">end of the arm </w:t>
      </w:r>
      <w:r>
        <w:rPr>
          <w:rFonts w:eastAsia="Times New Roman"/>
          <w:i/>
          <w:color w:val="000000"/>
          <w:spacing w:val="11"/>
          <w:sz w:val="20"/>
        </w:rPr>
        <w:t xml:space="preserve">d', </w:t>
      </w:r>
      <w:r>
        <w:rPr>
          <w:rFonts w:eastAsia="Times New Roman"/>
          <w:color w:val="000000"/>
          <w:spacing w:val="11"/>
          <w:sz w:val="20"/>
        </w:rPr>
        <w:t xml:space="preserve">which is now firmly held, and moves upward, lifting c" out of the teeth of wheel </w:t>
      </w:r>
      <w:r>
        <w:rPr>
          <w:rFonts w:eastAsia="Times New Roman"/>
          <w:i/>
          <w:color w:val="000000"/>
          <w:spacing w:val="11"/>
          <w:sz w:val="20"/>
        </w:rPr>
        <w:t xml:space="preserve">g. </w:t>
      </w:r>
      <w:r>
        <w:rPr>
          <w:rFonts w:eastAsia="Times New Roman"/>
          <w:color w:val="000000"/>
          <w:spacing w:val="11"/>
          <w:sz w:val="20"/>
        </w:rPr>
        <w:t xml:space="preserve">By this the printing axis </w:t>
      </w:r>
      <w:r>
        <w:rPr>
          <w:rFonts w:eastAsia="Times New Roman"/>
          <w:i/>
          <w:color w:val="000000"/>
          <w:spacing w:val="11"/>
          <w:sz w:val="20"/>
        </w:rPr>
        <w:t xml:space="preserve">6" is </w:t>
      </w:r>
      <w:r>
        <w:rPr>
          <w:rFonts w:eastAsia="Times New Roman"/>
          <w:color w:val="000000"/>
          <w:spacing w:val="11"/>
          <w:sz w:val="20"/>
        </w:rPr>
        <w:t xml:space="preserve">disconnected from </w:t>
      </w:r>
      <w:r>
        <w:rPr>
          <w:rFonts w:eastAsia="Times New Roman"/>
          <w:i/>
          <w:color w:val="000000"/>
          <w:spacing w:val="11"/>
          <w:sz w:val="20"/>
        </w:rPr>
        <w:t xml:space="preserve">b, </w:t>
      </w:r>
      <w:r>
        <w:rPr>
          <w:rFonts w:eastAsia="Times New Roman"/>
          <w:color w:val="000000"/>
          <w:spacing w:val="11"/>
          <w:sz w:val="20"/>
        </w:rPr>
        <w:t xml:space="preserve">and the revolving wheelwork, and its motion arrested, in which position of rest it remains until the arm </w:t>
      </w:r>
      <w:r>
        <w:rPr>
          <w:rFonts w:eastAsia="Times New Roman"/>
          <w:i/>
          <w:color w:val="000000"/>
          <w:spacing w:val="11"/>
          <w:sz w:val="20"/>
        </w:rPr>
        <w:t xml:space="preserve">d' </w:t>
      </w:r>
      <w:r>
        <w:rPr>
          <w:rFonts w:eastAsia="Times New Roman"/>
          <w:color w:val="000000"/>
          <w:spacing w:val="11"/>
          <w:sz w:val="20"/>
        </w:rPr>
        <w:t xml:space="preserve">again falls, owing to the release of the armature by a current passing through the coils, when the flyer </w:t>
      </w:r>
      <w:r>
        <w:rPr>
          <w:rFonts w:eastAsia="Times New Roman"/>
          <w:i/>
          <w:color w:val="000000"/>
          <w:spacing w:val="11"/>
          <w:sz w:val="20"/>
        </w:rPr>
        <w:t xml:space="preserve">c' </w:t>
      </w:r>
      <w:r>
        <w:rPr>
          <w:rFonts w:eastAsia="Times New Roman"/>
          <w:color w:val="000000"/>
          <w:spacing w:val="11"/>
          <w:sz w:val="20"/>
        </w:rPr>
        <w:t xml:space="preserve">is set free; </w:t>
      </w:r>
      <w:r w:rsidR="00E21CCD">
        <w:rPr>
          <w:rFonts w:eastAsia="Times New Roman"/>
          <w:color w:val="000000"/>
          <w:spacing w:val="11"/>
          <w:sz w:val="20"/>
        </w:rPr>
        <w:t>c</w:t>
      </w:r>
      <w:r>
        <w:rPr>
          <w:rFonts w:eastAsia="Times New Roman"/>
          <w:color w:val="000000"/>
          <w:spacing w:val="11"/>
          <w:sz w:val="20"/>
        </w:rPr>
        <w:t xml:space="preserve">" again catches into the wheel </w:t>
      </w:r>
      <w:r>
        <w:rPr>
          <w:rFonts w:eastAsia="Times New Roman"/>
          <w:i/>
          <w:color w:val="000000"/>
          <w:spacing w:val="11"/>
          <w:sz w:val="20"/>
        </w:rPr>
        <w:t xml:space="preserve">g, </w:t>
      </w:r>
      <w:r>
        <w:rPr>
          <w:rFonts w:eastAsia="Times New Roman"/>
          <w:color w:val="000000"/>
          <w:spacing w:val="11"/>
          <w:sz w:val="20"/>
        </w:rPr>
        <w:t xml:space="preserve">and thus both </w:t>
      </w:r>
      <w:r w:rsidR="00E21CCD">
        <w:rPr>
          <w:rFonts w:eastAsia="Times New Roman"/>
          <w:i/>
          <w:color w:val="000000"/>
          <w:spacing w:val="11"/>
          <w:sz w:val="20"/>
        </w:rPr>
        <w:t>b’</w:t>
      </w:r>
      <w:r>
        <w:rPr>
          <w:rFonts w:eastAsia="Times New Roman"/>
          <w:i/>
          <w:color w:val="000000"/>
          <w:spacing w:val="11"/>
          <w:sz w:val="20"/>
        </w:rPr>
        <w:t xml:space="preserve"> </w:t>
      </w:r>
      <w:r>
        <w:rPr>
          <w:rFonts w:eastAsia="Times New Roman"/>
          <w:color w:val="000000"/>
          <w:spacing w:val="11"/>
          <w:sz w:val="20"/>
        </w:rPr>
        <w:t xml:space="preserve">and </w:t>
      </w:r>
      <w:r>
        <w:rPr>
          <w:rFonts w:eastAsia="Times New Roman"/>
          <w:i/>
          <w:color w:val="000000"/>
          <w:spacing w:val="11"/>
          <w:sz w:val="20"/>
        </w:rPr>
        <w:t>b</w:t>
      </w:r>
      <w:r w:rsidR="00E21CCD">
        <w:rPr>
          <w:rFonts w:eastAsia="Times New Roman"/>
          <w:i/>
          <w:color w:val="000000"/>
          <w:spacing w:val="11"/>
          <w:sz w:val="20"/>
        </w:rPr>
        <w:t>1</w:t>
      </w:r>
      <w:r>
        <w:rPr>
          <w:rFonts w:eastAsia="Times New Roman"/>
          <w:i/>
          <w:color w:val="000000"/>
          <w:spacing w:val="11"/>
          <w:sz w:val="20"/>
        </w:rPr>
        <w:t xml:space="preserve"> </w:t>
      </w:r>
      <w:r>
        <w:rPr>
          <w:rFonts w:eastAsia="Times New Roman"/>
          <w:color w:val="000000"/>
          <w:spacing w:val="11"/>
          <w:sz w:val="20"/>
        </w:rPr>
        <w:t xml:space="preserve">are again coupled together. It will be seen that the printing axis </w:t>
      </w:r>
      <w:r>
        <w:rPr>
          <w:rFonts w:eastAsia="Times New Roman"/>
          <w:i/>
          <w:color w:val="000000"/>
          <w:spacing w:val="11"/>
          <w:sz w:val="20"/>
        </w:rPr>
        <w:t xml:space="preserve">b' </w:t>
      </w:r>
      <w:r>
        <w:rPr>
          <w:rFonts w:eastAsia="Times New Roman"/>
          <w:color w:val="000000"/>
          <w:spacing w:val="11"/>
          <w:sz w:val="20"/>
        </w:rPr>
        <w:t>makes a complete revolution at each action of the electro-</w:t>
      </w:r>
      <w:r w:rsidR="002D36A6">
        <w:rPr>
          <w:rFonts w:eastAsia="Times New Roman"/>
          <w:color w:val="000000"/>
          <w:spacing w:val="11"/>
          <w:sz w:val="20"/>
        </w:rPr>
        <w:t>m</w:t>
      </w:r>
      <w:r>
        <w:rPr>
          <w:rFonts w:eastAsia="Times New Roman"/>
          <w:color w:val="000000"/>
          <w:spacing w:val="11"/>
          <w:sz w:val="20"/>
        </w:rPr>
        <w:t xml:space="preserve">agnet, and that the movement of armature n and the release and action of the printing mechanism is </w:t>
      </w:r>
      <w:proofErr w:type="gramStart"/>
      <w:r>
        <w:rPr>
          <w:rFonts w:eastAsia="Times New Roman"/>
          <w:color w:val="000000"/>
          <w:spacing w:val="11"/>
          <w:sz w:val="20"/>
        </w:rPr>
        <w:t>effected</w:t>
      </w:r>
      <w:proofErr w:type="gramEnd"/>
      <w:r>
        <w:rPr>
          <w:rFonts w:eastAsia="Times New Roman"/>
          <w:color w:val="000000"/>
          <w:spacing w:val="11"/>
          <w:sz w:val="20"/>
        </w:rPr>
        <w:t xml:space="preserve"> exclusively by mechanical Power, and not by the power of an electric current. The current, durin</w:t>
      </w:r>
      <w:r>
        <w:rPr>
          <w:rFonts w:eastAsia="Times New Roman"/>
          <w:color w:val="000000"/>
          <w:spacing w:val="11"/>
          <w:sz w:val="20"/>
          <w:vertAlign w:val="subscript"/>
        </w:rPr>
        <w:t>g</w:t>
      </w:r>
      <w:r>
        <w:rPr>
          <w:rFonts w:eastAsia="Times New Roman"/>
          <w:color w:val="000000"/>
          <w:spacing w:val="11"/>
          <w:sz w:val="20"/>
        </w:rPr>
        <w:t xml:space="preserve"> its very short duration, merely weakens or destroys the Permanent magnetism of the cores of the magnet, at which the </w:t>
      </w:r>
      <w:r w:rsidR="002D36A6">
        <w:rPr>
          <w:rFonts w:eastAsia="Times New Roman"/>
          <w:color w:val="000000"/>
          <w:spacing w:val="11"/>
          <w:sz w:val="20"/>
        </w:rPr>
        <w:t>sp</w:t>
      </w:r>
      <w:r>
        <w:rPr>
          <w:rFonts w:eastAsia="Times New Roman"/>
          <w:color w:val="000000"/>
          <w:spacing w:val="11"/>
          <w:sz w:val="20"/>
        </w:rPr>
        <w:t xml:space="preserve">ring r raises the armature n and through the lever </w:t>
      </w:r>
      <w:r>
        <w:rPr>
          <w:rFonts w:eastAsia="Times New Roman"/>
          <w:i/>
          <w:color w:val="000000"/>
          <w:spacing w:val="11"/>
          <w:sz w:val="20"/>
        </w:rPr>
        <w:t xml:space="preserve">d </w:t>
      </w:r>
      <w:proofErr w:type="spellStart"/>
      <w:r>
        <w:rPr>
          <w:rFonts w:eastAsia="Times New Roman"/>
          <w:i/>
          <w:color w:val="000000"/>
          <w:spacing w:val="11"/>
          <w:sz w:val="20"/>
        </w:rPr>
        <w:t>d</w:t>
      </w:r>
      <w:proofErr w:type="spellEnd"/>
      <w:r w:rsidR="009A64B3">
        <w:rPr>
          <w:rFonts w:eastAsia="Times New Roman"/>
          <w:i/>
          <w:color w:val="000000"/>
          <w:spacing w:val="11"/>
          <w:sz w:val="20"/>
        </w:rPr>
        <w:t>’</w:t>
      </w:r>
      <w:r>
        <w:rPr>
          <w:rFonts w:eastAsia="Times New Roman"/>
          <w:i/>
          <w:color w:val="000000"/>
          <w:spacing w:val="11"/>
          <w:sz w:val="20"/>
        </w:rPr>
        <w:t xml:space="preserve"> </w:t>
      </w:r>
      <w:r>
        <w:rPr>
          <w:rFonts w:eastAsia="Times New Roman"/>
          <w:color w:val="000000"/>
          <w:spacing w:val="11"/>
          <w:sz w:val="20"/>
        </w:rPr>
        <w:t>regulate</w:t>
      </w:r>
      <w:r w:rsidR="001A7534">
        <w:rPr>
          <w:rFonts w:eastAsia="Times New Roman"/>
          <w:color w:val="000000"/>
          <w:spacing w:val="11"/>
          <w:sz w:val="20"/>
        </w:rPr>
        <w:t>s the revolutions</w:t>
      </w:r>
      <w:r>
        <w:rPr>
          <w:rFonts w:eastAsia="Times New Roman"/>
          <w:color w:val="000000"/>
          <w:spacing w:val="11"/>
          <w:sz w:val="20"/>
        </w:rPr>
        <w:t xml:space="preserve"> of the printing mechanism.</w:t>
      </w:r>
    </w:p>
    <w:p w14:paraId="27271FE3" w14:textId="2A9CCC1B" w:rsidR="00DE0204" w:rsidRPr="00DE0204" w:rsidRDefault="00000000" w:rsidP="00DE0204">
      <w:pPr>
        <w:spacing w:before="31" w:line="236" w:lineRule="exact"/>
        <w:ind w:left="144" w:right="144" w:firstLine="216"/>
        <w:jc w:val="both"/>
        <w:textAlignment w:val="baseline"/>
        <w:rPr>
          <w:rFonts w:eastAsia="Times New Roman"/>
          <w:color w:val="000000"/>
          <w:spacing w:val="11"/>
          <w:sz w:val="20"/>
        </w:rPr>
      </w:pPr>
      <w:r>
        <w:rPr>
          <w:rFonts w:eastAsia="Times New Roman"/>
          <w:color w:val="000000"/>
          <w:spacing w:val="11"/>
          <w:sz w:val="20"/>
        </w:rPr>
        <w:t xml:space="preserve">The apparatus is arranged in the same manner at both the </w:t>
      </w:r>
      <w:r w:rsidR="009A64B3">
        <w:rPr>
          <w:rFonts w:eastAsia="Times New Roman"/>
          <w:color w:val="000000"/>
          <w:spacing w:val="11"/>
          <w:sz w:val="20"/>
        </w:rPr>
        <w:t xml:space="preserve">sending </w:t>
      </w:r>
      <w:r>
        <w:rPr>
          <w:rFonts w:eastAsia="Times New Roman"/>
          <w:color w:val="000000"/>
          <w:spacing w:val="11"/>
          <w:sz w:val="20"/>
        </w:rPr>
        <w:t xml:space="preserve">and the receiving stations, and as the speed of rotation </w:t>
      </w:r>
      <w:r w:rsidR="009A64B3">
        <w:rPr>
          <w:rFonts w:eastAsia="Times New Roman"/>
          <w:color w:val="000000"/>
          <w:spacing w:val="11"/>
          <w:sz w:val="20"/>
        </w:rPr>
        <w:t xml:space="preserve">of </w:t>
      </w:r>
      <w:r>
        <w:rPr>
          <w:rFonts w:eastAsia="Times New Roman"/>
          <w:color w:val="000000"/>
          <w:spacing w:val="11"/>
          <w:sz w:val="20"/>
        </w:rPr>
        <w:t xml:space="preserve">both instruments, while in action, is exactly the same, </w:t>
      </w:r>
      <w:r w:rsidR="00FB4B23">
        <w:rPr>
          <w:rFonts w:eastAsia="Times New Roman"/>
          <w:color w:val="000000"/>
          <w:spacing w:val="11"/>
          <w:sz w:val="20"/>
        </w:rPr>
        <w:t>consequently</w:t>
      </w:r>
      <w:r w:rsidR="00B54C42">
        <w:rPr>
          <w:rFonts w:eastAsia="Times New Roman"/>
          <w:color w:val="000000"/>
          <w:spacing w:val="11"/>
          <w:sz w:val="20"/>
        </w:rPr>
        <w:t xml:space="preserve"> </w:t>
      </w:r>
      <w:r>
        <w:rPr>
          <w:rFonts w:eastAsia="Times New Roman"/>
          <w:color w:val="000000"/>
          <w:spacing w:val="11"/>
          <w:sz w:val="20"/>
        </w:rPr>
        <w:t xml:space="preserve">the same letter on each of the type wheels is at the </w:t>
      </w:r>
      <w:r w:rsidR="00BF234F">
        <w:rPr>
          <w:rFonts w:eastAsia="Times New Roman"/>
          <w:color w:val="000000"/>
          <w:spacing w:val="11"/>
          <w:sz w:val="20"/>
        </w:rPr>
        <w:t>same t</w:t>
      </w:r>
      <w:r>
        <w:rPr>
          <w:rFonts w:eastAsia="Times New Roman"/>
          <w:color w:val="000000"/>
          <w:spacing w:val="11"/>
          <w:sz w:val="20"/>
        </w:rPr>
        <w:t xml:space="preserve">ime immediately over the impression roller, and can be </w:t>
      </w:r>
      <w:r w:rsidR="00BF234F">
        <w:rPr>
          <w:rFonts w:eastAsia="Times New Roman"/>
          <w:color w:val="000000"/>
          <w:spacing w:val="11"/>
          <w:sz w:val="20"/>
        </w:rPr>
        <w:t>printed</w:t>
      </w:r>
      <w:r>
        <w:rPr>
          <w:rFonts w:eastAsia="Times New Roman"/>
          <w:color w:val="000000"/>
          <w:spacing w:val="11"/>
          <w:sz w:val="20"/>
        </w:rPr>
        <w:t xml:space="preserve"> upon either or both instruments by the depression of a </w:t>
      </w:r>
      <w:r w:rsidR="00AF7901">
        <w:rPr>
          <w:rFonts w:eastAsia="Times New Roman"/>
          <w:color w:val="000000"/>
          <w:spacing w:val="11"/>
          <w:sz w:val="20"/>
        </w:rPr>
        <w:t xml:space="preserve">key </w:t>
      </w:r>
      <w:r>
        <w:rPr>
          <w:rFonts w:eastAsia="Times New Roman"/>
          <w:color w:val="000000"/>
          <w:spacing w:val="11"/>
          <w:sz w:val="20"/>
        </w:rPr>
        <w:t xml:space="preserve">at the sending instrument. </w:t>
      </w:r>
      <w:proofErr w:type="gramStart"/>
      <w:r>
        <w:rPr>
          <w:rFonts w:eastAsia="Times New Roman"/>
          <w:color w:val="000000"/>
          <w:spacing w:val="11"/>
          <w:sz w:val="20"/>
        </w:rPr>
        <w:t>In order to</w:t>
      </w:r>
      <w:proofErr w:type="gramEnd"/>
      <w:r>
        <w:rPr>
          <w:rFonts w:eastAsia="Times New Roman"/>
          <w:color w:val="000000"/>
          <w:spacing w:val="11"/>
          <w:sz w:val="20"/>
        </w:rPr>
        <w:t xml:space="preserve"> secure perfect </w:t>
      </w:r>
      <w:r w:rsidR="00AF7901">
        <w:rPr>
          <w:rFonts w:eastAsia="Times New Roman"/>
          <w:color w:val="000000"/>
          <w:spacing w:val="11"/>
          <w:sz w:val="20"/>
        </w:rPr>
        <w:t>synchronism</w:t>
      </w:r>
      <w:r>
        <w:rPr>
          <w:rFonts w:eastAsia="Times New Roman"/>
          <w:color w:val="000000"/>
          <w:sz w:val="24"/>
        </w:rPr>
        <w:t xml:space="preserve"> </w:t>
      </w:r>
      <w:r>
        <w:rPr>
          <w:rFonts w:eastAsia="Times New Roman"/>
          <w:color w:val="000000"/>
          <w:spacing w:val="9"/>
          <w:sz w:val="20"/>
        </w:rPr>
        <w:t xml:space="preserve">between the two corresponding instruments, </w:t>
      </w:r>
      <w:r w:rsidR="00AD6612">
        <w:rPr>
          <w:rFonts w:eastAsia="Times New Roman"/>
          <w:color w:val="000000"/>
          <w:spacing w:val="9"/>
          <w:sz w:val="20"/>
        </w:rPr>
        <w:t>H</w:t>
      </w:r>
      <w:r>
        <w:rPr>
          <w:rFonts w:eastAsia="Times New Roman"/>
          <w:color w:val="000000"/>
          <w:spacing w:val="9"/>
          <w:sz w:val="20"/>
        </w:rPr>
        <w:t>ughes,</w:t>
      </w:r>
      <w:r w:rsidR="00DE0204">
        <w:rPr>
          <w:rFonts w:eastAsia="Times New Roman"/>
          <w:color w:val="000000"/>
          <w:spacing w:val="11"/>
          <w:sz w:val="20"/>
        </w:rPr>
        <w:t xml:space="preserve"> </w:t>
      </w:r>
      <w:r w:rsidR="00DE0204">
        <w:rPr>
          <w:rFonts w:eastAsia="Times New Roman"/>
          <w:color w:val="000000"/>
          <w:spacing w:val="16"/>
          <w:sz w:val="20"/>
        </w:rPr>
        <w:t>at d</w:t>
      </w:r>
      <w:r>
        <w:rPr>
          <w:rFonts w:eastAsia="Times New Roman"/>
          <w:color w:val="000000"/>
          <w:spacing w:val="16"/>
          <w:sz w:val="20"/>
        </w:rPr>
        <w:t>if</w:t>
      </w:r>
      <w:r w:rsidR="00DE0204">
        <w:rPr>
          <w:rFonts w:eastAsia="Times New Roman"/>
          <w:color w:val="000000"/>
          <w:spacing w:val="16"/>
          <w:sz w:val="20"/>
        </w:rPr>
        <w:t>f</w:t>
      </w:r>
      <w:r>
        <w:rPr>
          <w:rFonts w:eastAsia="Times New Roman"/>
          <w:color w:val="000000"/>
          <w:spacing w:val="16"/>
          <w:sz w:val="20"/>
        </w:rPr>
        <w:t xml:space="preserve">erent times, has employed several arrangements. </w:t>
      </w:r>
      <w:r w:rsidRPr="00DE0204">
        <w:rPr>
          <w:rFonts w:eastAsia="Times New Roman"/>
          <w:color w:val="000000"/>
          <w:spacing w:val="16"/>
          <w:sz w:val="20"/>
          <w:szCs w:val="20"/>
        </w:rPr>
        <w:t>The</w:t>
      </w:r>
      <w:r w:rsidR="00DE0204" w:rsidRPr="00DE0204">
        <w:rPr>
          <w:rFonts w:eastAsia="Times New Roman"/>
          <w:color w:val="000000"/>
          <w:spacing w:val="11"/>
          <w:sz w:val="20"/>
          <w:szCs w:val="20"/>
        </w:rPr>
        <w:t xml:space="preserve"> </w:t>
      </w:r>
      <w:r w:rsidR="00DE0204" w:rsidRPr="00DE0204">
        <w:rPr>
          <w:sz w:val="20"/>
          <w:szCs w:val="20"/>
        </w:rPr>
        <w:t>f</w:t>
      </w:r>
      <w:r w:rsidRPr="00DE0204">
        <w:rPr>
          <w:sz w:val="20"/>
          <w:szCs w:val="20"/>
        </w:rPr>
        <w:t>ol</w:t>
      </w:r>
      <w:r w:rsidR="00DE0204" w:rsidRPr="00DE0204">
        <w:rPr>
          <w:sz w:val="20"/>
          <w:szCs w:val="20"/>
        </w:rPr>
        <w:t>lowing probably, one of the best.</w:t>
      </w:r>
    </w:p>
    <w:p w14:paraId="16A309AC" w14:textId="22FF146B" w:rsidR="00CF4BE1" w:rsidRPr="00DE0204" w:rsidRDefault="00CF4BE1" w:rsidP="00DE0204"/>
    <w:p w14:paraId="16A309B0" w14:textId="782780C3" w:rsidR="00CF4BE1" w:rsidRPr="00286CD5" w:rsidRDefault="00000000" w:rsidP="00286CD5">
      <w:pPr>
        <w:spacing w:line="230" w:lineRule="exact"/>
        <w:ind w:left="144" w:right="144" w:firstLine="144"/>
        <w:jc w:val="both"/>
        <w:textAlignment w:val="baseline"/>
        <w:rPr>
          <w:rFonts w:eastAsia="Times New Roman"/>
          <w:color w:val="000000"/>
          <w:spacing w:val="8"/>
          <w:sz w:val="18"/>
          <w:vertAlign w:val="superscript"/>
        </w:rPr>
      </w:pPr>
      <w:r>
        <w:rPr>
          <w:rFonts w:eastAsia="Times New Roman"/>
          <w:color w:val="000000"/>
          <w:spacing w:val="8"/>
          <w:sz w:val="20"/>
        </w:rPr>
        <w:t>A</w:t>
      </w:r>
      <w:r w:rsidR="00DE0204">
        <w:rPr>
          <w:rFonts w:eastAsia="Times New Roman"/>
          <w:color w:val="000000"/>
          <w:spacing w:val="8"/>
          <w:sz w:val="20"/>
        </w:rPr>
        <w:t>s</w:t>
      </w:r>
      <w:r>
        <w:rPr>
          <w:rFonts w:eastAsia="Times New Roman"/>
          <w:color w:val="000000"/>
          <w:spacing w:val="8"/>
          <w:sz w:val="20"/>
        </w:rPr>
        <w:t xml:space="preserve"> will be seen in fig. 369, a very elastic tongue </w:t>
      </w:r>
      <w:r>
        <w:rPr>
          <w:rFonts w:eastAsia="Times New Roman"/>
          <w:i/>
          <w:color w:val="000000"/>
          <w:spacing w:val="8"/>
          <w:sz w:val="20"/>
        </w:rPr>
        <w:t xml:space="preserve">z </w:t>
      </w:r>
      <w:r>
        <w:rPr>
          <w:rFonts w:eastAsia="Times New Roman"/>
          <w:color w:val="000000"/>
          <w:spacing w:val="8"/>
          <w:sz w:val="20"/>
        </w:rPr>
        <w:t>is fixed i</w:t>
      </w:r>
      <w:r w:rsidR="00C733EC">
        <w:rPr>
          <w:rFonts w:eastAsia="Times New Roman"/>
          <w:color w:val="000000"/>
          <w:spacing w:val="8"/>
          <w:sz w:val="20"/>
        </w:rPr>
        <w:t>n a</w:t>
      </w:r>
      <w:r>
        <w:rPr>
          <w:rFonts w:eastAsia="Times New Roman"/>
          <w:color w:val="000000"/>
          <w:spacing w:val="8"/>
          <w:sz w:val="20"/>
        </w:rPr>
        <w:t xml:space="preserve">n </w:t>
      </w:r>
      <w:r w:rsidR="00C733EC">
        <w:rPr>
          <w:rFonts w:eastAsia="Times New Roman"/>
          <w:color w:val="000000"/>
          <w:spacing w:val="8"/>
          <w:sz w:val="20"/>
        </w:rPr>
        <w:t>upri</w:t>
      </w:r>
      <w:r>
        <w:rPr>
          <w:rFonts w:eastAsia="Times New Roman"/>
          <w:color w:val="000000"/>
          <w:spacing w:val="8"/>
          <w:sz w:val="20"/>
        </w:rPr>
        <w:t>ght position in front of the back wheel plate. To the</w:t>
      </w:r>
      <w:r w:rsidR="00286CD5">
        <w:rPr>
          <w:rFonts w:eastAsia="Times New Roman"/>
          <w:color w:val="000000"/>
          <w:spacing w:val="8"/>
          <w:sz w:val="18"/>
          <w:vertAlign w:val="superscript"/>
        </w:rPr>
        <w:t xml:space="preserve"> </w:t>
      </w:r>
      <w:r w:rsidR="00286CD5">
        <w:rPr>
          <w:rFonts w:eastAsia="Times New Roman"/>
          <w:color w:val="000000"/>
          <w:spacing w:val="6"/>
          <w:sz w:val="20"/>
        </w:rPr>
        <w:t>lower e</w:t>
      </w:r>
      <w:r>
        <w:rPr>
          <w:rFonts w:eastAsia="Times New Roman"/>
          <w:color w:val="000000"/>
          <w:spacing w:val="6"/>
          <w:sz w:val="20"/>
        </w:rPr>
        <w:t>nd of this tongue a lever is attached by means of a spiral</w:t>
      </w:r>
      <w:r w:rsidR="00BA0688">
        <w:rPr>
          <w:rFonts w:eastAsia="Times New Roman"/>
          <w:color w:val="000000"/>
          <w:spacing w:val="6"/>
          <w:sz w:val="20"/>
        </w:rPr>
        <w:t xml:space="preserve"> spring.</w:t>
      </w:r>
    </w:p>
    <w:p w14:paraId="16A309B1" w14:textId="78A0C34D" w:rsidR="00CF4BE1" w:rsidRDefault="00000000" w:rsidP="002B631D">
      <w:pPr>
        <w:spacing w:before="2" w:line="243" w:lineRule="exact"/>
        <w:ind w:left="144"/>
        <w:jc w:val="both"/>
        <w:textAlignment w:val="baseline"/>
        <w:rPr>
          <w:rFonts w:eastAsia="Times New Roman"/>
          <w:color w:val="000000"/>
          <w:spacing w:val="10"/>
          <w:sz w:val="18"/>
          <w:vertAlign w:val="superscript"/>
        </w:rPr>
      </w:pPr>
      <w:r>
        <w:rPr>
          <w:rFonts w:eastAsia="Times New Roman"/>
          <w:color w:val="000000"/>
          <w:spacing w:val="10"/>
          <w:sz w:val="20"/>
        </w:rPr>
        <w:t xml:space="preserve">The teeth of a wheel which lies behind and </w:t>
      </w:r>
      <w:proofErr w:type="gramStart"/>
      <w:r>
        <w:rPr>
          <w:rFonts w:eastAsia="Times New Roman"/>
          <w:color w:val="000000"/>
          <w:spacing w:val="10"/>
          <w:sz w:val="20"/>
        </w:rPr>
        <w:t xml:space="preserve">is connected </w:t>
      </w:r>
      <w:r w:rsidR="00BA0688">
        <w:rPr>
          <w:rFonts w:eastAsia="Times New Roman"/>
          <w:color w:val="000000"/>
          <w:spacing w:val="10"/>
          <w:sz w:val="20"/>
        </w:rPr>
        <w:t>with</w:t>
      </w:r>
      <w:proofErr w:type="gramEnd"/>
      <w:r>
        <w:rPr>
          <w:rFonts w:eastAsia="Times New Roman"/>
          <w:color w:val="000000"/>
          <w:spacing w:val="10"/>
          <w:sz w:val="20"/>
        </w:rPr>
        <w:t xml:space="preserve"> the wheel N, are arranged to operate upon one of the arms </w:t>
      </w:r>
      <w:r w:rsidR="005C5D18">
        <w:rPr>
          <w:rFonts w:eastAsia="Times New Roman"/>
          <w:color w:val="000000"/>
          <w:spacing w:val="10"/>
          <w:sz w:val="20"/>
        </w:rPr>
        <w:t xml:space="preserve">of this </w:t>
      </w:r>
      <w:r>
        <w:rPr>
          <w:rFonts w:eastAsia="Times New Roman"/>
          <w:color w:val="000000"/>
          <w:spacing w:val="10"/>
          <w:sz w:val="20"/>
        </w:rPr>
        <w:t xml:space="preserve">lever. During the revolution of the wheel its teeth move the lever to and fro, and, through the spiral spring, causes the steel tongue z to vibrate rapidly. As this tongue vibrates faster or slower, it operates on the toothed wheel lying under the wheel </w:t>
      </w:r>
      <w:r w:rsidR="00EA07B9">
        <w:rPr>
          <w:rFonts w:eastAsia="Times New Roman"/>
          <w:color w:val="000000"/>
          <w:spacing w:val="10"/>
          <w:sz w:val="20"/>
        </w:rPr>
        <w:t>N a</w:t>
      </w:r>
      <w:r>
        <w:rPr>
          <w:rFonts w:eastAsia="Times New Roman"/>
          <w:color w:val="000000"/>
          <w:spacing w:val="10"/>
          <w:sz w:val="20"/>
        </w:rPr>
        <w:t>nd through that accelerates or retards the motion of the</w:t>
      </w:r>
    </w:p>
    <w:p w14:paraId="16A309B2" w14:textId="77777777" w:rsidR="00CF4BE1" w:rsidRDefault="00CF4BE1">
      <w:pPr>
        <w:sectPr w:rsidR="00CF4BE1">
          <w:pgSz w:w="7627" w:h="11602"/>
          <w:pgMar w:top="1120" w:right="829" w:bottom="566" w:left="758" w:header="720" w:footer="720" w:gutter="0"/>
          <w:cols w:space="720"/>
        </w:sectPr>
      </w:pPr>
    </w:p>
    <w:p w14:paraId="16A309B3" w14:textId="77777777" w:rsidR="00CF4BE1" w:rsidRDefault="00000000">
      <w:pPr>
        <w:tabs>
          <w:tab w:val="left" w:pos="1584"/>
        </w:tabs>
        <w:spacing w:before="3" w:line="246" w:lineRule="exact"/>
        <w:ind w:left="216"/>
        <w:textAlignment w:val="baseline"/>
        <w:rPr>
          <w:rFonts w:eastAsia="Times New Roman"/>
          <w:color w:val="000000"/>
          <w:spacing w:val="9"/>
          <w:sz w:val="20"/>
        </w:rPr>
      </w:pPr>
      <w:r>
        <w:lastRenderedPageBreak/>
        <w:pict w14:anchorId="16A323E3">
          <v:shape id="_x0000_s2606" type="#_x0000_t202" style="position:absolute;left:0;text-align:left;margin-left:0;margin-top:0;width:372.7pt;height:579.6pt;z-index:-251839488;mso-position-horizontal-relative:page;mso-position-vertical-relative:page" fillcolor="#ededed" stroked="f">
            <v:textbox>
              <w:txbxContent>
                <w:p w14:paraId="16A33212" w14:textId="77777777" w:rsidR="00A918EA" w:rsidRDefault="00A918EA" w:rsidP="007B1A7E">
                  <w:pPr>
                    <w:shd w:val="clear" w:color="auto" w:fill="FFFFFF" w:themeFill="background1"/>
                  </w:pPr>
                </w:p>
              </w:txbxContent>
            </v:textbox>
            <w10:wrap anchorx="page" anchory="page"/>
          </v:shape>
        </w:pict>
      </w:r>
      <w:r>
        <w:rPr>
          <w:rFonts w:eastAsia="Times New Roman"/>
          <w:color w:val="000000"/>
          <w:spacing w:val="9"/>
          <w:sz w:val="20"/>
        </w:rPr>
        <w:t>62.8</w:t>
      </w:r>
      <w:r>
        <w:rPr>
          <w:rFonts w:eastAsia="Times New Roman"/>
          <w:color w:val="000000"/>
          <w:spacing w:val="9"/>
          <w:sz w:val="20"/>
        </w:rPr>
        <w:tab/>
      </w:r>
      <w:r>
        <w:rPr>
          <w:rFonts w:eastAsia="Times New Roman"/>
          <w:b/>
          <w:color w:val="000000"/>
          <w:spacing w:val="9"/>
          <w:sz w:val="15"/>
        </w:rPr>
        <w:t>THE TYPE-PRINTING TELEGRAPH.</w:t>
      </w:r>
    </w:p>
    <w:p w14:paraId="16A309B4" w14:textId="77777777" w:rsidR="00CF4BE1" w:rsidRDefault="00000000">
      <w:pPr>
        <w:spacing w:before="208" w:line="246" w:lineRule="exact"/>
        <w:ind w:left="216" w:right="216"/>
        <w:jc w:val="both"/>
        <w:textAlignment w:val="baseline"/>
        <w:rPr>
          <w:rFonts w:eastAsia="Times New Roman"/>
          <w:color w:val="000000"/>
          <w:spacing w:val="5"/>
          <w:sz w:val="20"/>
        </w:rPr>
      </w:pPr>
      <w:r>
        <w:rPr>
          <w:rFonts w:eastAsia="Times New Roman"/>
          <w:color w:val="000000"/>
          <w:spacing w:val="5"/>
          <w:sz w:val="20"/>
        </w:rPr>
        <w:t xml:space="preserve">entire system of wheelwork. The vibrations of this steel spring can be regulated by lengthening or shortening, the same as in the case of a pendulum. For this </w:t>
      </w:r>
      <w:proofErr w:type="gramStart"/>
      <w:r>
        <w:rPr>
          <w:rFonts w:eastAsia="Times New Roman"/>
          <w:color w:val="000000"/>
          <w:spacing w:val="5"/>
          <w:sz w:val="20"/>
        </w:rPr>
        <w:t>purpose</w:t>
      </w:r>
      <w:proofErr w:type="gramEnd"/>
      <w:r>
        <w:rPr>
          <w:rFonts w:eastAsia="Times New Roman"/>
          <w:color w:val="000000"/>
          <w:spacing w:val="5"/>
          <w:sz w:val="20"/>
        </w:rPr>
        <w:t xml:space="preserve"> a sliding weight w (fig. 369) is placed upon the steel tongue z, and can be raised or lowered by means of a crank G, the upper end of which </w:t>
      </w:r>
      <w:proofErr w:type="gramStart"/>
      <w:r>
        <w:rPr>
          <w:rFonts w:eastAsia="Times New Roman"/>
          <w:color w:val="000000"/>
          <w:spacing w:val="5"/>
          <w:sz w:val="20"/>
        </w:rPr>
        <w:t>is at</w:t>
      </w:r>
      <w:r>
        <w:rPr>
          <w:rFonts w:eastAsia="Times New Roman"/>
          <w:color w:val="000000"/>
          <w:spacing w:val="5"/>
          <w:sz w:val="20"/>
        </w:rPr>
        <w:softHyphen/>
        <w:t>tached</w:t>
      </w:r>
      <w:proofErr w:type="gramEnd"/>
      <w:r>
        <w:rPr>
          <w:rFonts w:eastAsia="Times New Roman"/>
          <w:color w:val="000000"/>
          <w:spacing w:val="5"/>
          <w:sz w:val="20"/>
        </w:rPr>
        <w:t xml:space="preserve"> to the weight and the lower end to a lever </w:t>
      </w:r>
      <w:r>
        <w:rPr>
          <w:rFonts w:eastAsia="Times New Roman"/>
          <w:i/>
          <w:color w:val="000000"/>
          <w:spacing w:val="5"/>
          <w:sz w:val="20"/>
        </w:rPr>
        <w:t xml:space="preserve">q. </w:t>
      </w:r>
      <w:r>
        <w:rPr>
          <w:rFonts w:eastAsia="Times New Roman"/>
          <w:color w:val="000000"/>
          <w:spacing w:val="5"/>
          <w:sz w:val="20"/>
        </w:rPr>
        <w:t xml:space="preserve">When the </w:t>
      </w:r>
      <w:proofErr w:type="gramStart"/>
      <w:r>
        <w:rPr>
          <w:rFonts w:eastAsia="Times New Roman"/>
          <w:color w:val="000000"/>
          <w:spacing w:val="5"/>
          <w:sz w:val="20"/>
        </w:rPr>
        <w:t xml:space="preserve">weight </w:t>
      </w:r>
      <w:r w:rsidRPr="0072443B">
        <w:rPr>
          <w:rFonts w:eastAsia="Times New Roman"/>
          <w:bCs/>
          <w:color w:val="000000"/>
          <w:spacing w:val="5"/>
          <w:sz w:val="20"/>
        </w:rPr>
        <w:t>w</w:t>
      </w:r>
      <w:proofErr w:type="gramEnd"/>
      <w:r>
        <w:rPr>
          <w:rFonts w:eastAsia="Times New Roman"/>
          <w:b/>
          <w:color w:val="000000"/>
          <w:spacing w:val="5"/>
          <w:sz w:val="20"/>
        </w:rPr>
        <w:t xml:space="preserve"> </w:t>
      </w:r>
      <w:r>
        <w:rPr>
          <w:rFonts w:eastAsia="Times New Roman"/>
          <w:color w:val="000000"/>
          <w:spacing w:val="5"/>
          <w:sz w:val="20"/>
        </w:rPr>
        <w:t>is raised the vibrations become less rapid and the speed of the instrument is retarded. When it is lowered the vibrations are shortened and the rapidity of the wheelwork is accelerated.</w:t>
      </w:r>
    </w:p>
    <w:p w14:paraId="16A309B5" w14:textId="77777777" w:rsidR="00CF4BE1" w:rsidRDefault="00000000">
      <w:pPr>
        <w:spacing w:line="246" w:lineRule="exact"/>
        <w:ind w:left="216" w:right="216" w:firstLine="144"/>
        <w:jc w:val="both"/>
        <w:textAlignment w:val="baseline"/>
        <w:rPr>
          <w:rFonts w:eastAsia="Times New Roman"/>
          <w:color w:val="000000"/>
          <w:spacing w:val="9"/>
          <w:sz w:val="20"/>
        </w:rPr>
      </w:pPr>
      <w:r>
        <w:rPr>
          <w:rFonts w:eastAsia="Times New Roman"/>
          <w:color w:val="000000"/>
          <w:spacing w:val="9"/>
          <w:sz w:val="20"/>
        </w:rPr>
        <w:t xml:space="preserve">In a later form of the instrument, Mr. Hughes makes </w:t>
      </w:r>
      <w:r>
        <w:rPr>
          <w:rFonts w:eastAsia="Times New Roman"/>
          <w:i/>
          <w:color w:val="000000"/>
          <w:spacing w:val="9"/>
          <w:sz w:val="20"/>
        </w:rPr>
        <w:t xml:space="preserve">use </w:t>
      </w:r>
      <w:r>
        <w:rPr>
          <w:rFonts w:eastAsia="Times New Roman"/>
          <w:color w:val="000000"/>
          <w:spacing w:val="9"/>
          <w:sz w:val="20"/>
        </w:rPr>
        <w:t xml:space="preserve">of </w:t>
      </w:r>
      <w:r>
        <w:rPr>
          <w:rFonts w:eastAsia="Times New Roman"/>
          <w:i/>
          <w:color w:val="000000"/>
          <w:spacing w:val="9"/>
          <w:sz w:val="20"/>
        </w:rPr>
        <w:t xml:space="preserve">a </w:t>
      </w:r>
      <w:r>
        <w:rPr>
          <w:rFonts w:eastAsia="Times New Roman"/>
          <w:color w:val="000000"/>
          <w:spacing w:val="9"/>
          <w:sz w:val="20"/>
        </w:rPr>
        <w:t>fly wheel V (fig. 363) fixed on the printing axis b</w:t>
      </w:r>
      <w:r>
        <w:rPr>
          <w:rFonts w:eastAsia="Times New Roman"/>
          <w:color w:val="000000"/>
          <w:spacing w:val="9"/>
          <w:sz w:val="20"/>
          <w:vertAlign w:val="subscript"/>
        </w:rPr>
        <w:t>1</w:t>
      </w:r>
      <w:r>
        <w:rPr>
          <w:rFonts w:eastAsia="Times New Roman"/>
          <w:color w:val="000000"/>
          <w:spacing w:val="9"/>
          <w:sz w:val="20"/>
        </w:rPr>
        <w:t>, to which is connected a horizontal conical pendulum P (fig. 370). The speed of this fly wheel depends upon the size of the circle de</w:t>
      </w:r>
      <w:r>
        <w:rPr>
          <w:rFonts w:eastAsia="Times New Roman"/>
          <w:color w:val="000000"/>
          <w:spacing w:val="9"/>
          <w:sz w:val="20"/>
        </w:rPr>
        <w:softHyphen/>
        <w:t>scribed by the ball P, which can be regulated at the will of the operator.</w:t>
      </w:r>
    </w:p>
    <w:p w14:paraId="16A309B6" w14:textId="03AC5503" w:rsidR="00CF4BE1" w:rsidRDefault="00000000">
      <w:pPr>
        <w:spacing w:before="18" w:line="246" w:lineRule="exact"/>
        <w:ind w:left="216" w:right="216" w:firstLine="144"/>
        <w:jc w:val="both"/>
        <w:textAlignment w:val="baseline"/>
        <w:rPr>
          <w:rFonts w:eastAsia="Times New Roman"/>
          <w:color w:val="000000"/>
          <w:spacing w:val="7"/>
          <w:sz w:val="20"/>
        </w:rPr>
      </w:pPr>
      <w:r>
        <w:rPr>
          <w:rFonts w:eastAsia="Times New Roman"/>
          <w:color w:val="000000"/>
          <w:spacing w:val="7"/>
          <w:sz w:val="20"/>
        </w:rPr>
        <w:t xml:space="preserve">To </w:t>
      </w:r>
      <w:proofErr w:type="gramStart"/>
      <w:r>
        <w:rPr>
          <w:rFonts w:eastAsia="Times New Roman"/>
          <w:color w:val="000000"/>
          <w:spacing w:val="7"/>
          <w:sz w:val="20"/>
        </w:rPr>
        <w:t>effect</w:t>
      </w:r>
      <w:proofErr w:type="gramEnd"/>
      <w:r>
        <w:rPr>
          <w:rFonts w:eastAsia="Times New Roman"/>
          <w:color w:val="000000"/>
          <w:spacing w:val="7"/>
          <w:sz w:val="20"/>
        </w:rPr>
        <w:t xml:space="preserve"> this, the ball P is attached to a steel rod </w:t>
      </w:r>
      <w:r>
        <w:rPr>
          <w:rFonts w:eastAsia="Times New Roman"/>
          <w:i/>
          <w:color w:val="000000"/>
          <w:spacing w:val="7"/>
          <w:sz w:val="20"/>
        </w:rPr>
        <w:t xml:space="preserve">t </w:t>
      </w:r>
      <w:proofErr w:type="spellStart"/>
      <w:r>
        <w:rPr>
          <w:rFonts w:eastAsia="Times New Roman"/>
          <w:i/>
          <w:color w:val="000000"/>
          <w:spacing w:val="7"/>
          <w:sz w:val="20"/>
        </w:rPr>
        <w:t>t</w:t>
      </w:r>
      <w:proofErr w:type="spellEnd"/>
      <w:r>
        <w:rPr>
          <w:rFonts w:eastAsia="Times New Roman"/>
          <w:i/>
          <w:color w:val="000000"/>
          <w:spacing w:val="7"/>
          <w:sz w:val="20"/>
        </w:rPr>
        <w:t xml:space="preserve">, </w:t>
      </w:r>
      <w:r>
        <w:rPr>
          <w:rFonts w:eastAsia="Times New Roman"/>
          <w:color w:val="000000"/>
          <w:spacing w:val="7"/>
          <w:sz w:val="20"/>
        </w:rPr>
        <w:t xml:space="preserve">which can be moved up and down by means of the spring v and the axle K U, along the actual pendulum rod which is fixed at N, and which is caught at </w:t>
      </w:r>
      <w:r>
        <w:rPr>
          <w:rFonts w:eastAsia="Times New Roman"/>
          <w:i/>
          <w:color w:val="000000"/>
          <w:spacing w:val="7"/>
          <w:sz w:val="20"/>
        </w:rPr>
        <w:t xml:space="preserve">j </w:t>
      </w:r>
      <w:r>
        <w:rPr>
          <w:rFonts w:eastAsia="Times New Roman"/>
          <w:color w:val="000000"/>
          <w:spacing w:val="7"/>
          <w:sz w:val="20"/>
        </w:rPr>
        <w:t xml:space="preserve">by the crank </w:t>
      </w:r>
      <w:proofErr w:type="spellStart"/>
      <w:r>
        <w:rPr>
          <w:rFonts w:eastAsia="Times New Roman"/>
          <w:i/>
          <w:color w:val="000000"/>
          <w:spacing w:val="7"/>
          <w:sz w:val="20"/>
        </w:rPr>
        <w:t>mj</w:t>
      </w:r>
      <w:proofErr w:type="spellEnd"/>
      <w:r>
        <w:rPr>
          <w:rFonts w:eastAsia="Times New Roman"/>
          <w:i/>
          <w:color w:val="000000"/>
          <w:spacing w:val="7"/>
          <w:sz w:val="20"/>
        </w:rPr>
        <w:t xml:space="preserve">. </w:t>
      </w:r>
      <w:r>
        <w:rPr>
          <w:rFonts w:eastAsia="Times New Roman"/>
          <w:color w:val="000000"/>
          <w:spacing w:val="7"/>
          <w:sz w:val="20"/>
        </w:rPr>
        <w:t xml:space="preserve">The crank/ </w:t>
      </w:r>
      <w:proofErr w:type="gramStart"/>
      <w:r>
        <w:rPr>
          <w:rFonts w:eastAsia="Times New Roman"/>
          <w:color w:val="000000"/>
          <w:spacing w:val="7"/>
          <w:sz w:val="20"/>
        </w:rPr>
        <w:t>is re</w:t>
      </w:r>
      <w:r>
        <w:rPr>
          <w:rFonts w:eastAsia="Times New Roman"/>
          <w:color w:val="000000"/>
          <w:spacing w:val="7"/>
          <w:sz w:val="20"/>
        </w:rPr>
        <w:softHyphen/>
        <w:t>volved</w:t>
      </w:r>
      <w:proofErr w:type="gramEnd"/>
      <w:r>
        <w:rPr>
          <w:rFonts w:eastAsia="Times New Roman"/>
          <w:color w:val="000000"/>
          <w:spacing w:val="7"/>
          <w:sz w:val="20"/>
        </w:rPr>
        <w:t xml:space="preserve"> by the crank </w:t>
      </w:r>
      <w:proofErr w:type="spellStart"/>
      <w:r>
        <w:rPr>
          <w:rFonts w:eastAsia="Times New Roman"/>
          <w:color w:val="000000"/>
          <w:spacing w:val="7"/>
          <w:sz w:val="20"/>
        </w:rPr>
        <w:t>m m</w:t>
      </w:r>
      <w:proofErr w:type="spellEnd"/>
      <w:r>
        <w:rPr>
          <w:rFonts w:eastAsia="Times New Roman"/>
          <w:color w:val="000000"/>
          <w:spacing w:val="7"/>
          <w:sz w:val="20"/>
        </w:rPr>
        <w:t>, which is on the axis of the fly wheel V. The pendulum P consequently describes a larger or smaller circle around the axis b</w:t>
      </w:r>
      <w:r>
        <w:rPr>
          <w:rFonts w:eastAsia="Times New Roman"/>
          <w:color w:val="000000"/>
          <w:spacing w:val="7"/>
          <w:sz w:val="20"/>
          <w:vertAlign w:val="subscript"/>
        </w:rPr>
        <w:t>1</w:t>
      </w:r>
      <w:r>
        <w:rPr>
          <w:rFonts w:eastAsia="Times New Roman"/>
          <w:color w:val="000000"/>
          <w:spacing w:val="7"/>
          <w:sz w:val="20"/>
        </w:rPr>
        <w:t xml:space="preserve"> m, according to the speed of rotation. When the speed increases the ball P is thrown out farther from the axis, but then, however, through the lever system </w:t>
      </w:r>
      <w:r>
        <w:rPr>
          <w:rFonts w:eastAsia="Times New Roman"/>
          <w:i/>
          <w:color w:val="000000"/>
          <w:spacing w:val="7"/>
          <w:sz w:val="20"/>
        </w:rPr>
        <w:t xml:space="preserve">j </w:t>
      </w:r>
      <w:r>
        <w:rPr>
          <w:rFonts w:eastAsia="Times New Roman"/>
          <w:color w:val="000000"/>
          <w:spacing w:val="7"/>
          <w:sz w:val="20"/>
        </w:rPr>
        <w:t xml:space="preserve">m </w:t>
      </w:r>
      <w:proofErr w:type="gramStart"/>
      <w:r>
        <w:rPr>
          <w:rFonts w:eastAsia="Times New Roman"/>
          <w:color w:val="000000"/>
          <w:spacing w:val="7"/>
          <w:sz w:val="20"/>
        </w:rPr>
        <w:t>it ex</w:t>
      </w:r>
      <w:r>
        <w:rPr>
          <w:rFonts w:eastAsia="Times New Roman"/>
          <w:color w:val="000000"/>
          <w:spacing w:val="7"/>
          <w:sz w:val="20"/>
        </w:rPr>
        <w:softHyphen/>
        <w:t>ercises</w:t>
      </w:r>
      <w:proofErr w:type="gramEnd"/>
      <w:r>
        <w:rPr>
          <w:rFonts w:eastAsia="Times New Roman"/>
          <w:color w:val="000000"/>
          <w:spacing w:val="7"/>
          <w:sz w:val="20"/>
        </w:rPr>
        <w:t xml:space="preserve"> a stronger pressure against a brake ring, and by the in</w:t>
      </w:r>
      <w:r>
        <w:rPr>
          <w:rFonts w:eastAsia="Times New Roman"/>
          <w:color w:val="000000"/>
          <w:spacing w:val="7"/>
          <w:sz w:val="20"/>
        </w:rPr>
        <w:softHyphen/>
        <w:t xml:space="preserve">creased friction the circle described by the ball is lessened and the speed of the wheelwork retarded. The position of ball P on the pendulum rod is regulated by the operation of the tooth spring v K U on the rod </w:t>
      </w:r>
      <w:r>
        <w:rPr>
          <w:rFonts w:eastAsia="Times New Roman"/>
          <w:i/>
          <w:color w:val="000000"/>
          <w:spacing w:val="7"/>
          <w:sz w:val="20"/>
        </w:rPr>
        <w:t xml:space="preserve">t </w:t>
      </w:r>
      <w:proofErr w:type="spellStart"/>
      <w:r>
        <w:rPr>
          <w:rFonts w:eastAsia="Times New Roman"/>
          <w:i/>
          <w:color w:val="000000"/>
          <w:spacing w:val="7"/>
          <w:sz w:val="20"/>
        </w:rPr>
        <w:t>t</w:t>
      </w:r>
      <w:proofErr w:type="spellEnd"/>
      <w:r>
        <w:rPr>
          <w:rFonts w:eastAsia="Times New Roman"/>
          <w:i/>
          <w:color w:val="000000"/>
          <w:spacing w:val="7"/>
          <w:sz w:val="20"/>
        </w:rPr>
        <w:t xml:space="preserve">. </w:t>
      </w:r>
      <w:r>
        <w:rPr>
          <w:rFonts w:eastAsia="Times New Roman"/>
          <w:color w:val="000000"/>
          <w:spacing w:val="7"/>
          <w:sz w:val="20"/>
        </w:rPr>
        <w:t xml:space="preserve">When the speed of the wheelwork increases the increased friction of the brake ring at u </w:t>
      </w:r>
      <w:proofErr w:type="spellStart"/>
      <w:r>
        <w:rPr>
          <w:rFonts w:eastAsia="Times New Roman"/>
          <w:color w:val="000000"/>
          <w:spacing w:val="7"/>
          <w:sz w:val="20"/>
        </w:rPr>
        <w:t>u</w:t>
      </w:r>
      <w:proofErr w:type="spellEnd"/>
      <w:r>
        <w:rPr>
          <w:rFonts w:eastAsia="Times New Roman"/>
          <w:color w:val="000000"/>
          <w:spacing w:val="7"/>
          <w:sz w:val="20"/>
        </w:rPr>
        <w:t xml:space="preserve"> acts as </w:t>
      </w:r>
      <w:r>
        <w:rPr>
          <w:rFonts w:eastAsia="Times New Roman"/>
          <w:i/>
          <w:color w:val="000000"/>
          <w:spacing w:val="7"/>
          <w:sz w:val="20"/>
        </w:rPr>
        <w:t xml:space="preserve">a </w:t>
      </w:r>
      <w:r>
        <w:rPr>
          <w:rFonts w:eastAsia="Times New Roman"/>
          <w:color w:val="000000"/>
          <w:spacing w:val="7"/>
          <w:sz w:val="20"/>
        </w:rPr>
        <w:t xml:space="preserve">check, and </w:t>
      </w:r>
      <w:r>
        <w:rPr>
          <w:rFonts w:eastAsia="Times New Roman"/>
          <w:i/>
          <w:color w:val="000000"/>
          <w:spacing w:val="7"/>
          <w:sz w:val="20"/>
        </w:rPr>
        <w:t xml:space="preserve">vice versa, </w:t>
      </w:r>
      <w:r>
        <w:rPr>
          <w:rFonts w:eastAsia="Times New Roman"/>
          <w:color w:val="000000"/>
          <w:spacing w:val="7"/>
          <w:sz w:val="20"/>
        </w:rPr>
        <w:t xml:space="preserve">so that the apparatus is </w:t>
      </w:r>
      <w:proofErr w:type="spellStart"/>
      <w:r>
        <w:rPr>
          <w:rFonts w:eastAsia="Times New Roman"/>
          <w:color w:val="000000"/>
          <w:spacing w:val="7"/>
          <w:sz w:val="20"/>
        </w:rPr>
        <w:t>self</w:t>
      </w:r>
      <w:r w:rsidR="0072443B">
        <w:rPr>
          <w:rFonts w:eastAsia="Times New Roman"/>
          <w:color w:val="000000"/>
          <w:spacing w:val="7"/>
          <w:sz w:val="20"/>
        </w:rPr>
        <w:t xml:space="preserve"> </w:t>
      </w:r>
      <w:r>
        <w:rPr>
          <w:rFonts w:eastAsia="Times New Roman"/>
          <w:color w:val="000000"/>
          <w:spacing w:val="7"/>
          <w:sz w:val="20"/>
        </w:rPr>
        <w:t>regulating</w:t>
      </w:r>
      <w:proofErr w:type="spellEnd"/>
      <w:r>
        <w:rPr>
          <w:rFonts w:eastAsia="Times New Roman"/>
          <w:color w:val="000000"/>
          <w:spacing w:val="7"/>
          <w:sz w:val="20"/>
        </w:rPr>
        <w:t xml:space="preserve">, </w:t>
      </w:r>
      <w:r w:rsidRPr="0072443B">
        <w:rPr>
          <w:rFonts w:eastAsia="Times New Roman"/>
          <w:bCs/>
          <w:color w:val="000000"/>
          <w:spacing w:val="7"/>
          <w:sz w:val="20"/>
        </w:rPr>
        <w:t>and</w:t>
      </w:r>
      <w:r>
        <w:rPr>
          <w:rFonts w:eastAsia="Times New Roman"/>
          <w:b/>
          <w:color w:val="000000"/>
          <w:spacing w:val="7"/>
          <w:sz w:val="20"/>
        </w:rPr>
        <w:t xml:space="preserve"> </w:t>
      </w:r>
      <w:r>
        <w:rPr>
          <w:rFonts w:eastAsia="Times New Roman"/>
          <w:color w:val="000000"/>
          <w:spacing w:val="7"/>
          <w:sz w:val="20"/>
        </w:rPr>
        <w:t>its motion is continued for any length of time with unvarying regularity. Should one of the instruments, however, run faster or slower than the other, it can at once be brought into harmony by turning the regulating screw v, which will bring the ball P to its proper position.</w:t>
      </w:r>
    </w:p>
    <w:p w14:paraId="16A309B7" w14:textId="77777777" w:rsidR="00CF4BE1" w:rsidRDefault="00CF4BE1">
      <w:pPr>
        <w:sectPr w:rsidR="00CF4BE1">
          <w:pgSz w:w="7454" w:h="11592"/>
          <w:pgMar w:top="1080" w:right="767" w:bottom="776" w:left="647" w:header="720" w:footer="720" w:gutter="0"/>
          <w:cols w:space="720"/>
        </w:sectPr>
      </w:pPr>
    </w:p>
    <w:p w14:paraId="16A309B8" w14:textId="77777777" w:rsidR="00CF4BE1" w:rsidRDefault="00000000">
      <w:pPr>
        <w:tabs>
          <w:tab w:val="right" w:pos="5904"/>
        </w:tabs>
        <w:spacing w:before="21" w:line="245" w:lineRule="exact"/>
        <w:ind w:left="2088"/>
        <w:textAlignment w:val="baseline"/>
        <w:rPr>
          <w:rFonts w:ascii="Bookman Old Style" w:eastAsia="Bookman Old Style" w:hAnsi="Bookman Old Style"/>
          <w:b/>
          <w:color w:val="000000"/>
          <w:sz w:val="16"/>
        </w:rPr>
      </w:pPr>
      <w:r>
        <w:rPr>
          <w:rFonts w:ascii="Bookman Old Style" w:eastAsia="Bookman Old Style" w:hAnsi="Bookman Old Style"/>
          <w:b/>
          <w:color w:val="000000"/>
          <w:sz w:val="16"/>
        </w:rPr>
        <w:lastRenderedPageBreak/>
        <w:t>HUGHES'S TELEGRAPH.</w:t>
      </w:r>
      <w:r>
        <w:rPr>
          <w:rFonts w:ascii="Bookman Old Style" w:eastAsia="Bookman Old Style" w:hAnsi="Bookman Old Style"/>
          <w:b/>
          <w:color w:val="000000"/>
          <w:sz w:val="16"/>
        </w:rPr>
        <w:tab/>
      </w:r>
      <w:r>
        <w:rPr>
          <w:rFonts w:eastAsia="Times New Roman"/>
          <w:color w:val="000000"/>
        </w:rPr>
        <w:t>629</w:t>
      </w:r>
    </w:p>
    <w:p w14:paraId="16A309B9" w14:textId="77777777" w:rsidR="00CF4BE1" w:rsidRDefault="00000000" w:rsidP="00090932">
      <w:pPr>
        <w:spacing w:before="205" w:line="245" w:lineRule="exact"/>
        <w:ind w:left="142" w:right="144"/>
        <w:jc w:val="both"/>
        <w:textAlignment w:val="baseline"/>
        <w:rPr>
          <w:rFonts w:eastAsia="Times New Roman"/>
          <w:color w:val="000000"/>
        </w:rPr>
      </w:pPr>
      <w:r>
        <w:rPr>
          <w:rFonts w:eastAsia="Times New Roman"/>
          <w:color w:val="000000"/>
        </w:rPr>
        <w:t xml:space="preserve">In another form of this arrangement the pressure of the brake against the brake ring u </w:t>
      </w:r>
      <w:proofErr w:type="spellStart"/>
      <w:r>
        <w:rPr>
          <w:rFonts w:eastAsia="Times New Roman"/>
          <w:color w:val="000000"/>
        </w:rPr>
        <w:t>u</w:t>
      </w:r>
      <w:proofErr w:type="spellEnd"/>
      <w:r>
        <w:rPr>
          <w:rFonts w:eastAsia="Times New Roman"/>
          <w:color w:val="000000"/>
        </w:rPr>
        <w:t xml:space="preserve"> is made to take place from the inside. </w:t>
      </w:r>
      <w:r>
        <w:rPr>
          <w:rFonts w:eastAsia="Times New Roman"/>
          <w:i/>
          <w:color w:val="000000"/>
        </w:rPr>
        <w:t xml:space="preserve">The </w:t>
      </w:r>
      <w:r>
        <w:rPr>
          <w:rFonts w:eastAsia="Times New Roman"/>
          <w:color w:val="000000"/>
        </w:rPr>
        <w:t>arrangement then is as follows (fig. 877):</w:t>
      </w:r>
    </w:p>
    <w:p w14:paraId="16A309BA" w14:textId="6F925F65" w:rsidR="00CF4BE1" w:rsidRDefault="00000000" w:rsidP="002B631D">
      <w:pPr>
        <w:spacing w:before="18" w:after="23" w:line="245" w:lineRule="exact"/>
        <w:ind w:left="144" w:right="144" w:firstLine="360"/>
        <w:jc w:val="both"/>
        <w:textAlignment w:val="baseline"/>
        <w:rPr>
          <w:rFonts w:eastAsia="Times New Roman"/>
          <w:color w:val="000000"/>
        </w:rPr>
      </w:pPr>
      <w:r>
        <w:rPr>
          <w:rFonts w:eastAsia="Times New Roman"/>
          <w:color w:val="000000"/>
        </w:rPr>
        <w:t xml:space="preserve">The ball P, rod </w:t>
      </w:r>
      <w:r w:rsidRPr="0072443B">
        <w:rPr>
          <w:rFonts w:eastAsia="Times New Roman"/>
          <w:bCs/>
          <w:i/>
          <w:color w:val="000000"/>
        </w:rPr>
        <w:t xml:space="preserve">t </w:t>
      </w:r>
      <w:proofErr w:type="spellStart"/>
      <w:r w:rsidRPr="0072443B">
        <w:rPr>
          <w:rFonts w:eastAsia="Times New Roman"/>
          <w:bCs/>
          <w:i/>
          <w:color w:val="000000"/>
        </w:rPr>
        <w:t>t</w:t>
      </w:r>
      <w:proofErr w:type="spellEnd"/>
      <w:r w:rsidRPr="0072443B">
        <w:rPr>
          <w:rFonts w:eastAsia="Times New Roman"/>
          <w:bCs/>
          <w:i/>
          <w:color w:val="000000"/>
        </w:rPr>
        <w:t>,</w:t>
      </w:r>
      <w:r>
        <w:rPr>
          <w:rFonts w:eastAsia="Times New Roman"/>
          <w:b/>
          <w:i/>
          <w:color w:val="000000"/>
        </w:rPr>
        <w:t xml:space="preserve"> </w:t>
      </w:r>
      <w:r>
        <w:rPr>
          <w:rFonts w:eastAsia="Times New Roman"/>
          <w:color w:val="000000"/>
        </w:rPr>
        <w:t xml:space="preserve">the attachment of the pendulum rods at </w:t>
      </w:r>
      <w:r>
        <w:rPr>
          <w:rFonts w:eastAsia="Times New Roman"/>
          <w:b/>
          <w:i/>
          <w:color w:val="000000"/>
        </w:rPr>
        <w:t xml:space="preserve">N, </w:t>
      </w:r>
      <w:r>
        <w:rPr>
          <w:rFonts w:eastAsia="Times New Roman"/>
          <w:color w:val="000000"/>
        </w:rPr>
        <w:t xml:space="preserve">and the regulating arrangement v K U are the same as above described. The rod </w:t>
      </w:r>
      <w:r w:rsidRPr="0072443B">
        <w:rPr>
          <w:rFonts w:eastAsia="Times New Roman"/>
          <w:bCs/>
          <w:i/>
          <w:color w:val="000000"/>
        </w:rPr>
        <w:t xml:space="preserve">t </w:t>
      </w:r>
      <w:proofErr w:type="spellStart"/>
      <w:r w:rsidRPr="0072443B">
        <w:rPr>
          <w:rFonts w:eastAsia="Times New Roman"/>
          <w:bCs/>
          <w:i/>
          <w:color w:val="000000"/>
        </w:rPr>
        <w:t>t</w:t>
      </w:r>
      <w:proofErr w:type="spellEnd"/>
      <w:r>
        <w:rPr>
          <w:rFonts w:eastAsia="Times New Roman"/>
          <w:b/>
          <w:i/>
          <w:color w:val="000000"/>
        </w:rPr>
        <w:t xml:space="preserve"> </w:t>
      </w:r>
      <w:r>
        <w:rPr>
          <w:rFonts w:eastAsia="Times New Roman"/>
          <w:color w:val="000000"/>
        </w:rPr>
        <w:t xml:space="preserve">stands almost horizontally (not visible in the drawing), the brake ring u </w:t>
      </w:r>
      <w:proofErr w:type="spellStart"/>
      <w:r>
        <w:rPr>
          <w:rFonts w:eastAsia="Times New Roman"/>
          <w:color w:val="000000"/>
        </w:rPr>
        <w:t>u</w:t>
      </w:r>
      <w:proofErr w:type="spellEnd"/>
      <w:r>
        <w:rPr>
          <w:rFonts w:eastAsia="Times New Roman"/>
          <w:color w:val="000000"/>
        </w:rPr>
        <w:t xml:space="preserve"> vertically, and, in its centre, upon the axis b</w:t>
      </w:r>
      <w:r>
        <w:rPr>
          <w:rFonts w:ascii="Bookman Old Style" w:eastAsia="Bookman Old Style" w:hAnsi="Bookman Old Style"/>
          <w:color w:val="000000"/>
          <w:vertAlign w:val="subscript"/>
        </w:rPr>
        <w:t>1</w:t>
      </w:r>
      <w:r>
        <w:rPr>
          <w:rFonts w:eastAsia="Times New Roman"/>
          <w:color w:val="000000"/>
        </w:rPr>
        <w:t xml:space="preserve"> of the fly wheel, is placed a lever b</w:t>
      </w:r>
      <w:r>
        <w:rPr>
          <w:rFonts w:ascii="Bookman Old Style" w:eastAsia="Bookman Old Style" w:hAnsi="Bookman Old Style"/>
          <w:color w:val="000000"/>
          <w:vertAlign w:val="subscript"/>
        </w:rPr>
        <w:t>1</w:t>
      </w:r>
      <w:r>
        <w:rPr>
          <w:rFonts w:eastAsia="Times New Roman"/>
          <w:color w:val="000000"/>
        </w:rPr>
        <w:t xml:space="preserve"> m which turns with the fly wheel. On the pivot m of this lever a strong steel wire is fixed, forming a powerful spring. The extreme end of this spring j forms a small ring, in which is placed the </w:t>
      </w:r>
      <w:r w:rsidR="0072443B">
        <w:rPr>
          <w:rFonts w:eastAsia="Times New Roman"/>
          <w:bCs/>
          <w:i/>
          <w:color w:val="000000"/>
        </w:rPr>
        <w:t>en</w:t>
      </w:r>
      <w:r w:rsidRPr="0072443B">
        <w:rPr>
          <w:rFonts w:eastAsia="Times New Roman"/>
          <w:bCs/>
          <w:i/>
          <w:color w:val="000000"/>
        </w:rPr>
        <w:t>d</w:t>
      </w:r>
      <w:r>
        <w:rPr>
          <w:rFonts w:eastAsia="Times New Roman"/>
          <w:b/>
          <w:i/>
          <w:color w:val="000000"/>
        </w:rPr>
        <w:t xml:space="preserve"> </w:t>
      </w:r>
      <w:r>
        <w:rPr>
          <w:rFonts w:eastAsia="Times New Roman"/>
          <w:color w:val="000000"/>
        </w:rPr>
        <w:t>of the pendulum rod, so that it can move freely. On this</w:t>
      </w:r>
    </w:p>
    <w:p w14:paraId="16A309BB" w14:textId="77777777" w:rsidR="00CF4BE1" w:rsidRDefault="00000000">
      <w:pPr>
        <w:ind w:left="1731" w:right="1544"/>
        <w:textAlignment w:val="baseline"/>
      </w:pPr>
      <w:r>
        <w:rPr>
          <w:noProof/>
        </w:rPr>
        <w:drawing>
          <wp:inline distT="0" distB="0" distL="0" distR="0" wp14:anchorId="16A323E4" wp14:editId="16A323E5">
            <wp:extent cx="1755775" cy="1755775"/>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26"/>
                    <a:stretch>
                      <a:fillRect/>
                    </a:stretch>
                  </pic:blipFill>
                  <pic:spPr>
                    <a:xfrm>
                      <a:off x="0" y="0"/>
                      <a:ext cx="1755775" cy="1755775"/>
                    </a:xfrm>
                    <a:prstGeom prst="rect">
                      <a:avLst/>
                    </a:prstGeom>
                  </pic:spPr>
                </pic:pic>
              </a:graphicData>
            </a:graphic>
          </wp:inline>
        </w:drawing>
      </w:r>
    </w:p>
    <w:p w14:paraId="16A309BC" w14:textId="77777777" w:rsidR="00CF4BE1" w:rsidRDefault="00000000">
      <w:pPr>
        <w:spacing w:line="179" w:lineRule="exact"/>
        <w:jc w:val="center"/>
        <w:textAlignment w:val="baseline"/>
        <w:rPr>
          <w:rFonts w:ascii="Bookman Old Style" w:eastAsia="Bookman Old Style" w:hAnsi="Bookman Old Style"/>
          <w:b/>
          <w:i/>
          <w:color w:val="000000"/>
          <w:spacing w:val="-12"/>
          <w:sz w:val="14"/>
        </w:rPr>
      </w:pPr>
      <w:r>
        <w:rPr>
          <w:rFonts w:ascii="Bookman Old Style" w:eastAsia="Bookman Old Style" w:hAnsi="Bookman Old Style"/>
          <w:b/>
          <w:i/>
          <w:color w:val="000000"/>
          <w:spacing w:val="-12"/>
          <w:sz w:val="14"/>
        </w:rPr>
        <w:t xml:space="preserve">Fig. </w:t>
      </w:r>
      <w:r>
        <w:rPr>
          <w:rFonts w:ascii="Bookman Old Style" w:eastAsia="Bookman Old Style" w:hAnsi="Bookman Old Style"/>
          <w:b/>
          <w:color w:val="000000"/>
          <w:spacing w:val="-12"/>
          <w:sz w:val="16"/>
        </w:rPr>
        <w:t>377.</w:t>
      </w:r>
    </w:p>
    <w:p w14:paraId="16A309BE" w14:textId="4331D100" w:rsidR="00CF4BE1" w:rsidRDefault="00000000" w:rsidP="006C75E2">
      <w:pPr>
        <w:spacing w:before="41" w:line="245" w:lineRule="exact"/>
        <w:ind w:left="144" w:right="144" w:hanging="2"/>
        <w:jc w:val="both"/>
        <w:textAlignment w:val="baseline"/>
        <w:rPr>
          <w:rFonts w:eastAsia="Times New Roman"/>
          <w:color w:val="000000"/>
        </w:rPr>
      </w:pPr>
      <w:r>
        <w:rPr>
          <w:rFonts w:eastAsia="Times New Roman"/>
          <w:color w:val="000000"/>
        </w:rPr>
        <w:t xml:space="preserve">is fixed an eccentric E, which operates upon another </w:t>
      </w:r>
      <w:r w:rsidR="00AE05C1">
        <w:rPr>
          <w:rFonts w:eastAsia="Times New Roman"/>
          <w:color w:val="000000"/>
        </w:rPr>
        <w:t>power</w:t>
      </w:r>
      <w:r>
        <w:rPr>
          <w:rFonts w:eastAsia="Times New Roman"/>
          <w:color w:val="000000"/>
        </w:rPr>
        <w:t xml:space="preserve">ful spring R, which is attached to the axis </w:t>
      </w:r>
      <w:proofErr w:type="gramStart"/>
      <w:r>
        <w:rPr>
          <w:rFonts w:eastAsia="Times New Roman"/>
          <w:color w:val="000000"/>
        </w:rPr>
        <w:t>b</w:t>
      </w:r>
      <w:r>
        <w:rPr>
          <w:rFonts w:ascii="Bookman Old Style" w:eastAsia="Bookman Old Style" w:hAnsi="Bookman Old Style"/>
          <w:color w:val="000000"/>
          <w:vertAlign w:val="subscript"/>
        </w:rPr>
        <w:t>1</w:t>
      </w:r>
      <w:proofErr w:type="gramEnd"/>
      <w:r>
        <w:rPr>
          <w:rFonts w:eastAsia="Times New Roman"/>
          <w:color w:val="000000"/>
        </w:rPr>
        <w:t xml:space="preserve"> and upon </w:t>
      </w:r>
      <w:r w:rsidR="00AE05C1">
        <w:rPr>
          <w:rFonts w:eastAsia="Times New Roman"/>
          <w:color w:val="000000"/>
        </w:rPr>
        <w:t>which i</w:t>
      </w:r>
      <w:r>
        <w:rPr>
          <w:rFonts w:eastAsia="Times New Roman"/>
          <w:color w:val="000000"/>
        </w:rPr>
        <w:t>s placed a friction pad F. The entire system b</w:t>
      </w:r>
      <w:r>
        <w:rPr>
          <w:rFonts w:ascii="Bookman Old Style" w:eastAsia="Bookman Old Style" w:hAnsi="Bookman Old Style"/>
          <w:color w:val="000000"/>
          <w:vertAlign w:val="subscript"/>
        </w:rPr>
        <w:t>1</w:t>
      </w:r>
      <w:r>
        <w:rPr>
          <w:rFonts w:eastAsia="Times New Roman"/>
          <w:color w:val="000000"/>
        </w:rPr>
        <w:t xml:space="preserve"> m </w:t>
      </w:r>
      <w:r>
        <w:rPr>
          <w:rFonts w:eastAsia="Times New Roman"/>
          <w:i/>
          <w:color w:val="000000"/>
        </w:rPr>
        <w:t>j</w:t>
      </w:r>
      <w:r w:rsidR="006C75E2">
        <w:rPr>
          <w:rFonts w:eastAsia="Times New Roman"/>
          <w:i/>
          <w:color w:val="000000"/>
        </w:rPr>
        <w:t xml:space="preserve"> E R F</w:t>
      </w:r>
      <w:r w:rsidR="006C75E2">
        <w:rPr>
          <w:rFonts w:eastAsia="Times New Roman"/>
          <w:color w:val="000000"/>
        </w:rPr>
        <w:t xml:space="preserve"> </w:t>
      </w:r>
      <w:r>
        <w:rPr>
          <w:rFonts w:eastAsia="Times New Roman"/>
          <w:color w:val="000000"/>
        </w:rPr>
        <w:t>turns with axis b</w:t>
      </w:r>
      <w:r>
        <w:rPr>
          <w:rFonts w:ascii="Bookman Old Style" w:eastAsia="Bookman Old Style" w:hAnsi="Bookman Old Style"/>
          <w:color w:val="000000"/>
          <w:vertAlign w:val="subscript"/>
        </w:rPr>
        <w:t>1</w:t>
      </w:r>
      <w:r>
        <w:rPr>
          <w:rFonts w:eastAsia="Times New Roman"/>
          <w:color w:val="000000"/>
        </w:rPr>
        <w:t xml:space="preserve"> of the fly wheel V (fig. 370) within the ring u </w:t>
      </w:r>
      <w:proofErr w:type="spellStart"/>
      <w:r>
        <w:rPr>
          <w:rFonts w:eastAsia="Times New Roman"/>
          <w:color w:val="000000"/>
        </w:rPr>
        <w:t>u</w:t>
      </w:r>
      <w:proofErr w:type="spellEnd"/>
      <w:r>
        <w:rPr>
          <w:rFonts w:eastAsia="Times New Roman"/>
          <w:color w:val="000000"/>
        </w:rPr>
        <w:t>.</w:t>
      </w:r>
    </w:p>
    <w:p w14:paraId="16A309BF" w14:textId="32BD221C" w:rsidR="00CF4BE1" w:rsidRDefault="006C75E2" w:rsidP="002B631D">
      <w:pPr>
        <w:spacing w:before="14" w:line="245" w:lineRule="exact"/>
        <w:ind w:left="144"/>
        <w:jc w:val="both"/>
        <w:textAlignment w:val="baseline"/>
        <w:rPr>
          <w:rFonts w:eastAsia="Times New Roman"/>
          <w:color w:val="000000"/>
          <w:spacing w:val="4"/>
        </w:rPr>
      </w:pPr>
      <w:r>
        <w:rPr>
          <w:rFonts w:eastAsia="Times New Roman"/>
          <w:color w:val="000000"/>
          <w:spacing w:val="4"/>
        </w:rPr>
        <w:t>When the apparatus is in action the axis b</w:t>
      </w:r>
      <w:r>
        <w:rPr>
          <w:rFonts w:ascii="Bookman Old Style" w:eastAsia="Bookman Old Style" w:hAnsi="Bookman Old Style"/>
          <w:color w:val="000000"/>
          <w:spacing w:val="4"/>
          <w:vertAlign w:val="subscript"/>
        </w:rPr>
        <w:t>1</w:t>
      </w:r>
      <w:r>
        <w:rPr>
          <w:rFonts w:eastAsia="Times New Roman"/>
          <w:color w:val="000000"/>
          <w:spacing w:val="4"/>
        </w:rPr>
        <w:t>, which revolves simultaneously, sets the conical pendulum in motion through lever b</w:t>
      </w:r>
      <w:r>
        <w:rPr>
          <w:rFonts w:ascii="Bookman Old Style" w:eastAsia="Bookman Old Style" w:hAnsi="Bookman Old Style"/>
          <w:color w:val="000000"/>
          <w:spacing w:val="4"/>
          <w:vertAlign w:val="subscript"/>
        </w:rPr>
        <w:t>1</w:t>
      </w:r>
      <w:r>
        <w:rPr>
          <w:rFonts w:eastAsia="Times New Roman"/>
          <w:b/>
          <w:i/>
          <w:color w:val="000000"/>
          <w:spacing w:val="4"/>
        </w:rPr>
        <w:t xml:space="preserve"> m </w:t>
      </w:r>
      <w:r>
        <w:rPr>
          <w:rFonts w:eastAsia="Times New Roman"/>
          <w:color w:val="000000"/>
          <w:spacing w:val="4"/>
        </w:rPr>
        <w:t xml:space="preserve">j. When the proper speed is attained, the rod </w:t>
      </w:r>
      <w:proofErr w:type="spellStart"/>
      <w:r>
        <w:rPr>
          <w:rFonts w:eastAsia="Times New Roman"/>
          <w:i/>
          <w:color w:val="000000"/>
          <w:spacing w:val="4"/>
        </w:rPr>
        <w:t>mj</w:t>
      </w:r>
      <w:proofErr w:type="spellEnd"/>
      <w:r>
        <w:rPr>
          <w:rFonts w:eastAsia="Times New Roman"/>
          <w:i/>
          <w:color w:val="000000"/>
          <w:spacing w:val="4"/>
        </w:rPr>
        <w:t xml:space="preserve"> </w:t>
      </w:r>
      <w:r>
        <w:rPr>
          <w:rFonts w:eastAsia="Times New Roman"/>
          <w:color w:val="000000"/>
          <w:spacing w:val="4"/>
        </w:rPr>
        <w:t>reins a certain distance from b</w:t>
      </w:r>
      <w:r>
        <w:rPr>
          <w:rFonts w:ascii="Bookman Old Style" w:eastAsia="Bookman Old Style" w:hAnsi="Bookman Old Style"/>
          <w:color w:val="000000"/>
          <w:spacing w:val="4"/>
          <w:vertAlign w:val="subscript"/>
        </w:rPr>
        <w:t>1</w:t>
      </w:r>
      <w:r>
        <w:rPr>
          <w:rFonts w:eastAsia="Times New Roman"/>
          <w:color w:val="000000"/>
          <w:spacing w:val="4"/>
        </w:rPr>
        <w:t xml:space="preserve"> m, not so far, however, as </w:t>
      </w:r>
      <w:r w:rsidR="0024396D">
        <w:rPr>
          <w:rFonts w:eastAsia="Times New Roman"/>
          <w:color w:val="000000"/>
          <w:spacing w:val="4"/>
        </w:rPr>
        <w:t>r</w:t>
      </w:r>
      <w:r>
        <w:rPr>
          <w:rFonts w:eastAsia="Times New Roman"/>
          <w:color w:val="000000"/>
          <w:spacing w:val="4"/>
        </w:rPr>
        <w:t>e</w:t>
      </w:r>
      <w:r w:rsidR="0024396D">
        <w:rPr>
          <w:rFonts w:eastAsia="Times New Roman"/>
          <w:color w:val="000000"/>
          <w:spacing w:val="4"/>
        </w:rPr>
        <w:t>p</w:t>
      </w:r>
      <w:r>
        <w:rPr>
          <w:rFonts w:eastAsia="Times New Roman"/>
          <w:color w:val="000000"/>
          <w:spacing w:val="4"/>
        </w:rPr>
        <w:t xml:space="preserve">resented in the drawing. Should the speed increase the </w:t>
      </w:r>
      <w:r w:rsidR="0024396D">
        <w:rPr>
          <w:rFonts w:eastAsia="Times New Roman"/>
          <w:color w:val="000000"/>
          <w:spacing w:val="4"/>
        </w:rPr>
        <w:t>rubbing</w:t>
      </w:r>
      <w:r>
        <w:rPr>
          <w:rFonts w:eastAsia="Times New Roman"/>
          <w:color w:val="000000"/>
          <w:spacing w:val="4"/>
        </w:rPr>
        <w:t xml:space="preserve"> friction F is pressed against u </w:t>
      </w:r>
      <w:proofErr w:type="spellStart"/>
      <w:r>
        <w:rPr>
          <w:rFonts w:eastAsia="Times New Roman"/>
          <w:color w:val="000000"/>
          <w:spacing w:val="4"/>
        </w:rPr>
        <w:t>u</w:t>
      </w:r>
      <w:proofErr w:type="spellEnd"/>
      <w:r>
        <w:rPr>
          <w:rFonts w:eastAsia="Times New Roman"/>
          <w:color w:val="000000"/>
          <w:spacing w:val="4"/>
        </w:rPr>
        <w:t xml:space="preserve"> by the eccentric E, and </w:t>
      </w:r>
      <w:r w:rsidR="0024396D">
        <w:rPr>
          <w:rFonts w:eastAsia="Times New Roman"/>
          <w:color w:val="000000"/>
          <w:spacing w:val="4"/>
        </w:rPr>
        <w:t>the s</w:t>
      </w:r>
      <w:r>
        <w:rPr>
          <w:rFonts w:eastAsia="Times New Roman"/>
          <w:color w:val="000000"/>
          <w:spacing w:val="4"/>
        </w:rPr>
        <w:t>peed is at once decreased.</w:t>
      </w:r>
    </w:p>
    <w:p w14:paraId="16A309C0" w14:textId="77777777" w:rsidR="00CF4BE1" w:rsidRDefault="00CF4BE1">
      <w:pPr>
        <w:sectPr w:rsidR="00CF4BE1">
          <w:pgSz w:w="7522" w:h="11558"/>
          <w:pgMar w:top="1040" w:right="717" w:bottom="622" w:left="765" w:header="720" w:footer="720" w:gutter="0"/>
          <w:cols w:space="720"/>
        </w:sectPr>
      </w:pPr>
    </w:p>
    <w:p w14:paraId="16A309C1" w14:textId="6B0492B1" w:rsidR="00CF4BE1" w:rsidRDefault="00000000">
      <w:pPr>
        <w:tabs>
          <w:tab w:val="left" w:pos="1584"/>
        </w:tabs>
        <w:spacing w:before="12" w:line="248" w:lineRule="exact"/>
        <w:ind w:left="216"/>
        <w:textAlignment w:val="baseline"/>
        <w:rPr>
          <w:rFonts w:eastAsia="Times New Roman"/>
          <w:color w:val="000000"/>
          <w:spacing w:val="5"/>
          <w:sz w:val="20"/>
        </w:rPr>
      </w:pPr>
      <w:r>
        <w:lastRenderedPageBreak/>
        <w:pict w14:anchorId="16A323E6">
          <v:shape id="_x0000_s2605" type="#_x0000_t202" style="position:absolute;left:0;text-align:left;margin-left:0;margin-top:0;width:372.25pt;height:579.35pt;z-index:-251838464;mso-position-horizontal-relative:page;mso-position-vertical-relative:page" fillcolor="#f0f0f0" stroked="f">
            <v:textbox>
              <w:txbxContent>
                <w:p w14:paraId="16A33214" w14:textId="77777777" w:rsidR="00A918EA" w:rsidRDefault="00A918EA" w:rsidP="007B1A7E">
                  <w:pPr>
                    <w:shd w:val="clear" w:color="auto" w:fill="FFFFFF" w:themeFill="background1"/>
                  </w:pPr>
                </w:p>
              </w:txbxContent>
            </v:textbox>
            <w10:wrap anchorx="page" anchory="page"/>
          </v:shape>
        </w:pict>
      </w:r>
      <w:r>
        <w:rPr>
          <w:rFonts w:eastAsia="Times New Roman"/>
          <w:color w:val="000000"/>
          <w:spacing w:val="5"/>
          <w:sz w:val="20"/>
        </w:rPr>
        <w:t>630</w:t>
      </w:r>
      <w:r>
        <w:rPr>
          <w:rFonts w:eastAsia="Times New Roman"/>
          <w:color w:val="000000"/>
          <w:spacing w:val="5"/>
          <w:sz w:val="20"/>
        </w:rPr>
        <w:tab/>
      </w:r>
      <w:r>
        <w:rPr>
          <w:rFonts w:eastAsia="Times New Roman"/>
          <w:color w:val="000000"/>
          <w:spacing w:val="5"/>
          <w:sz w:val="17"/>
        </w:rPr>
        <w:t>THE TYPE</w:t>
      </w:r>
      <w:r w:rsidR="00376A80">
        <w:rPr>
          <w:rFonts w:eastAsia="Times New Roman"/>
          <w:color w:val="000000"/>
          <w:spacing w:val="5"/>
          <w:sz w:val="17"/>
        </w:rPr>
        <w:t xml:space="preserve"> </w:t>
      </w:r>
      <w:r>
        <w:rPr>
          <w:rFonts w:eastAsia="Times New Roman"/>
          <w:color w:val="000000"/>
          <w:spacing w:val="5"/>
          <w:sz w:val="17"/>
        </w:rPr>
        <w:t>PRINTING TELEGRAPH.</w:t>
      </w:r>
    </w:p>
    <w:p w14:paraId="16A309C2" w14:textId="77777777" w:rsidR="00CF4BE1" w:rsidRDefault="00000000">
      <w:pPr>
        <w:spacing w:before="202" w:line="248"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In the latest construction Mr. Hughes has somewhat simplified and improved the brake arrangements, as shown in fig. 378. Instead of the pivot m with the eccentric, a cylinder of bone is used, which is fixed eccentrically on the axis of the brake lever </w:t>
      </w:r>
      <w:r>
        <w:rPr>
          <w:rFonts w:eastAsia="Times New Roman"/>
          <w:i/>
          <w:color w:val="000000"/>
          <w:spacing w:val="6"/>
          <w:sz w:val="20"/>
        </w:rPr>
        <w:t xml:space="preserve">b, </w:t>
      </w:r>
      <w:r>
        <w:rPr>
          <w:rFonts w:eastAsia="Times New Roman"/>
          <w:color w:val="000000"/>
          <w:spacing w:val="6"/>
          <w:sz w:val="20"/>
        </w:rPr>
        <w:t xml:space="preserve">and presses immediately on the brake spring </w:t>
      </w:r>
      <w:r w:rsidRPr="0038243D">
        <w:rPr>
          <w:rFonts w:eastAsia="Times New Roman"/>
          <w:bCs/>
          <w:color w:val="000000"/>
          <w:spacing w:val="6"/>
          <w:sz w:val="20"/>
        </w:rPr>
        <w:t>R</w:t>
      </w:r>
      <w:r>
        <w:rPr>
          <w:rFonts w:eastAsia="Times New Roman"/>
          <w:b/>
          <w:color w:val="000000"/>
          <w:spacing w:val="6"/>
          <w:sz w:val="20"/>
        </w:rPr>
        <w:t xml:space="preserve"> </w:t>
      </w:r>
      <w:r>
        <w:rPr>
          <w:rFonts w:eastAsia="Times New Roman"/>
          <w:color w:val="000000"/>
          <w:spacing w:val="6"/>
          <w:sz w:val="20"/>
        </w:rPr>
        <w:t>This brake spring, upon the efficiency of which the action of the entire brake depends, reaches to the point of fastening b</w:t>
      </w:r>
      <w:r>
        <w:rPr>
          <w:rFonts w:eastAsia="Times New Roman"/>
          <w:color w:val="000000"/>
          <w:spacing w:val="6"/>
          <w:sz w:val="20"/>
          <w:vertAlign w:val="subscript"/>
        </w:rPr>
        <w:t>2</w:t>
      </w:r>
      <w:r>
        <w:rPr>
          <w:rFonts w:eastAsia="Times New Roman"/>
          <w:color w:val="000000"/>
          <w:spacing w:val="6"/>
          <w:sz w:val="20"/>
        </w:rPr>
        <w:t>, by being attached to a rigid arm at b</w:t>
      </w:r>
      <w:r>
        <w:rPr>
          <w:rFonts w:eastAsia="Times New Roman"/>
          <w:color w:val="000000"/>
          <w:spacing w:val="6"/>
          <w:sz w:val="20"/>
          <w:vertAlign w:val="subscript"/>
        </w:rPr>
        <w:t>3</w:t>
      </w:r>
      <w:r>
        <w:rPr>
          <w:rFonts w:eastAsia="Times New Roman"/>
          <w:color w:val="000000"/>
          <w:spacing w:val="6"/>
          <w:sz w:val="20"/>
        </w:rPr>
        <w:t>. In this manner the proper form of the spring is more easily established and maintained.</w:t>
      </w:r>
    </w:p>
    <w:p w14:paraId="16A309C3" w14:textId="77777777" w:rsidR="00CF4BE1" w:rsidRDefault="00000000">
      <w:pPr>
        <w:spacing w:after="158" w:line="246" w:lineRule="exact"/>
        <w:ind w:left="216" w:right="216" w:firstLine="216"/>
        <w:jc w:val="both"/>
        <w:textAlignment w:val="baseline"/>
        <w:rPr>
          <w:rFonts w:eastAsia="Times New Roman"/>
          <w:color w:val="000000"/>
          <w:spacing w:val="7"/>
          <w:sz w:val="20"/>
        </w:rPr>
      </w:pPr>
      <w:r>
        <w:rPr>
          <w:rFonts w:eastAsia="Times New Roman"/>
          <w:color w:val="000000"/>
          <w:spacing w:val="7"/>
          <w:sz w:val="20"/>
        </w:rPr>
        <w:t xml:space="preserve">In place of the friction </w:t>
      </w:r>
      <w:r w:rsidRPr="0038243D">
        <w:rPr>
          <w:rFonts w:eastAsia="Times New Roman"/>
          <w:bCs/>
          <w:color w:val="000000"/>
          <w:spacing w:val="7"/>
          <w:sz w:val="20"/>
        </w:rPr>
        <w:t>F</w:t>
      </w:r>
      <w:r>
        <w:rPr>
          <w:rFonts w:eastAsia="Times New Roman"/>
          <w:b/>
          <w:color w:val="000000"/>
          <w:spacing w:val="7"/>
          <w:sz w:val="20"/>
        </w:rPr>
        <w:t xml:space="preserve"> </w:t>
      </w:r>
      <w:r>
        <w:rPr>
          <w:rFonts w:eastAsia="Times New Roman"/>
          <w:color w:val="000000"/>
          <w:spacing w:val="7"/>
          <w:sz w:val="20"/>
        </w:rPr>
        <w:t>(fig. 377), a piece of hempen cord, the end of which somewhat resembles a brush, is used. This friction is much more uniform and very seldom needs renewal.</w:t>
      </w:r>
    </w:p>
    <w:p w14:paraId="16A309C4" w14:textId="77777777" w:rsidR="00CF4BE1" w:rsidRDefault="00000000">
      <w:pPr>
        <w:spacing w:after="26"/>
        <w:ind w:left="236" w:right="231"/>
        <w:textAlignment w:val="baseline"/>
      </w:pPr>
      <w:r>
        <w:rPr>
          <w:noProof/>
        </w:rPr>
        <w:drawing>
          <wp:inline distT="0" distB="0" distL="0" distR="0" wp14:anchorId="16A323E7" wp14:editId="16A323E8">
            <wp:extent cx="3538855" cy="1545590"/>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19" name="Picture"/>
                    <pic:cNvPicPr preferRelativeResize="0"/>
                  </pic:nvPicPr>
                  <pic:blipFill>
                    <a:blip r:embed="rId27"/>
                    <a:stretch>
                      <a:fillRect/>
                    </a:stretch>
                  </pic:blipFill>
                  <pic:spPr>
                    <a:xfrm>
                      <a:off x="0" y="0"/>
                      <a:ext cx="3538855" cy="1545590"/>
                    </a:xfrm>
                    <a:prstGeom prst="rect">
                      <a:avLst/>
                    </a:prstGeom>
                  </pic:spPr>
                </pic:pic>
              </a:graphicData>
            </a:graphic>
          </wp:inline>
        </w:drawing>
      </w:r>
    </w:p>
    <w:p w14:paraId="16A309C5" w14:textId="18B5E55C" w:rsidR="00CF4BE1" w:rsidRDefault="008B5B25">
      <w:pPr>
        <w:tabs>
          <w:tab w:val="left" w:pos="4320"/>
        </w:tabs>
        <w:spacing w:line="188" w:lineRule="exact"/>
        <w:ind w:left="792"/>
        <w:textAlignment w:val="baseline"/>
        <w:rPr>
          <w:rFonts w:eastAsia="Times New Roman"/>
          <w:i/>
          <w:color w:val="000000"/>
          <w:spacing w:val="-4"/>
          <w:sz w:val="17"/>
        </w:rPr>
      </w:pPr>
      <w:r>
        <w:rPr>
          <w:rFonts w:eastAsia="Times New Roman"/>
          <w:i/>
          <w:color w:val="000000"/>
          <w:spacing w:val="-4"/>
          <w:sz w:val="17"/>
        </w:rPr>
        <w:t xml:space="preserve">fig </w:t>
      </w:r>
      <w:r>
        <w:rPr>
          <w:rFonts w:eastAsia="Times New Roman"/>
          <w:color w:val="000000"/>
          <w:spacing w:val="-4"/>
          <w:sz w:val="17"/>
        </w:rPr>
        <w:t>378.</w:t>
      </w:r>
      <w:r>
        <w:rPr>
          <w:rFonts w:eastAsia="Times New Roman"/>
          <w:color w:val="000000"/>
          <w:spacing w:val="-4"/>
          <w:sz w:val="17"/>
        </w:rPr>
        <w:tab/>
      </w:r>
      <w:r>
        <w:rPr>
          <w:rFonts w:eastAsia="Times New Roman"/>
          <w:i/>
          <w:color w:val="000000"/>
          <w:spacing w:val="-4"/>
          <w:sz w:val="17"/>
        </w:rPr>
        <w:t xml:space="preserve">fig. </w:t>
      </w:r>
      <w:r>
        <w:rPr>
          <w:rFonts w:eastAsia="Times New Roman"/>
          <w:color w:val="000000"/>
          <w:spacing w:val="-4"/>
          <w:sz w:val="17"/>
        </w:rPr>
        <w:t>379.</w:t>
      </w:r>
    </w:p>
    <w:p w14:paraId="16A309C6" w14:textId="77777777" w:rsidR="00CF4BE1" w:rsidRDefault="00000000" w:rsidP="002B631D">
      <w:pPr>
        <w:spacing w:before="110" w:line="248" w:lineRule="exact"/>
        <w:ind w:left="216" w:right="216" w:firstLine="216"/>
        <w:jc w:val="both"/>
        <w:textAlignment w:val="baseline"/>
        <w:rPr>
          <w:rFonts w:eastAsia="Times New Roman"/>
          <w:color w:val="000000"/>
          <w:spacing w:val="7"/>
          <w:sz w:val="20"/>
        </w:rPr>
      </w:pPr>
      <w:proofErr w:type="gramStart"/>
      <w:r>
        <w:rPr>
          <w:rFonts w:eastAsia="Times New Roman"/>
          <w:color w:val="000000"/>
          <w:spacing w:val="7"/>
          <w:sz w:val="20"/>
        </w:rPr>
        <w:t>In order to</w:t>
      </w:r>
      <w:proofErr w:type="gramEnd"/>
      <w:r>
        <w:rPr>
          <w:rFonts w:eastAsia="Times New Roman"/>
          <w:color w:val="000000"/>
          <w:spacing w:val="7"/>
          <w:sz w:val="20"/>
        </w:rPr>
        <w:t xml:space="preserve"> prevent wear on the thin end of the vibrating pendulum rod </w:t>
      </w:r>
      <w:r>
        <w:rPr>
          <w:rFonts w:eastAsia="Times New Roman"/>
          <w:i/>
          <w:color w:val="000000"/>
          <w:spacing w:val="7"/>
          <w:sz w:val="20"/>
        </w:rPr>
        <w:t xml:space="preserve">t </w:t>
      </w:r>
      <w:proofErr w:type="spellStart"/>
      <w:r>
        <w:rPr>
          <w:rFonts w:eastAsia="Times New Roman"/>
          <w:i/>
          <w:color w:val="000000"/>
          <w:spacing w:val="7"/>
          <w:sz w:val="20"/>
        </w:rPr>
        <w:t>t</w:t>
      </w:r>
      <w:proofErr w:type="spellEnd"/>
      <w:r>
        <w:rPr>
          <w:rFonts w:eastAsia="Times New Roman"/>
          <w:i/>
          <w:color w:val="000000"/>
          <w:spacing w:val="7"/>
          <w:sz w:val="20"/>
        </w:rPr>
        <w:t xml:space="preserve">, </w:t>
      </w:r>
      <w:r>
        <w:rPr>
          <w:rFonts w:eastAsia="Times New Roman"/>
          <w:color w:val="000000"/>
          <w:spacing w:val="7"/>
          <w:sz w:val="20"/>
        </w:rPr>
        <w:t xml:space="preserve">a small steel collar </w:t>
      </w:r>
      <w:r>
        <w:rPr>
          <w:rFonts w:eastAsia="Times New Roman"/>
          <w:i/>
          <w:color w:val="000000"/>
          <w:spacing w:val="7"/>
          <w:sz w:val="20"/>
        </w:rPr>
        <w:t xml:space="preserve">e </w:t>
      </w:r>
      <w:r>
        <w:rPr>
          <w:rFonts w:eastAsia="Times New Roman"/>
          <w:color w:val="000000"/>
          <w:spacing w:val="7"/>
          <w:sz w:val="20"/>
        </w:rPr>
        <w:t>(fig. 379) is placed over the rod at that point and firmly held by means of a screw.</w:t>
      </w:r>
    </w:p>
    <w:p w14:paraId="16A309C7" w14:textId="2227C359" w:rsidR="00CF4BE1" w:rsidRDefault="00000000" w:rsidP="002B631D">
      <w:pPr>
        <w:spacing w:line="247" w:lineRule="exact"/>
        <w:ind w:left="216" w:right="216" w:firstLine="216"/>
        <w:jc w:val="both"/>
        <w:textAlignment w:val="baseline"/>
        <w:rPr>
          <w:rFonts w:eastAsia="Times New Roman"/>
          <w:color w:val="000000"/>
          <w:spacing w:val="7"/>
          <w:sz w:val="20"/>
        </w:rPr>
      </w:pPr>
      <w:r>
        <w:rPr>
          <w:rFonts w:eastAsia="Times New Roman"/>
          <w:color w:val="000000"/>
          <w:spacing w:val="7"/>
          <w:sz w:val="20"/>
        </w:rPr>
        <w:t xml:space="preserve">Upon the instrument table (fig. 369) are two binding screws P L, of which P </w:t>
      </w:r>
      <w:proofErr w:type="gramStart"/>
      <w:r>
        <w:rPr>
          <w:rFonts w:eastAsia="Times New Roman"/>
          <w:color w:val="000000"/>
          <w:spacing w:val="7"/>
          <w:sz w:val="20"/>
        </w:rPr>
        <w:t>is connected with</w:t>
      </w:r>
      <w:proofErr w:type="gramEnd"/>
      <w:r>
        <w:rPr>
          <w:rFonts w:eastAsia="Times New Roman"/>
          <w:color w:val="000000"/>
          <w:spacing w:val="7"/>
          <w:sz w:val="20"/>
        </w:rPr>
        <w:t xml:space="preserve"> one of the poles of the send. </w:t>
      </w:r>
      <w:proofErr w:type="spellStart"/>
      <w:r>
        <w:rPr>
          <w:rFonts w:eastAsia="Times New Roman"/>
          <w:color w:val="000000"/>
          <w:spacing w:val="7"/>
          <w:sz w:val="20"/>
        </w:rPr>
        <w:t>ing</w:t>
      </w:r>
      <w:proofErr w:type="spellEnd"/>
      <w:r>
        <w:rPr>
          <w:rFonts w:eastAsia="Times New Roman"/>
          <w:color w:val="000000"/>
          <w:spacing w:val="7"/>
          <w:sz w:val="20"/>
        </w:rPr>
        <w:t xml:space="preserve"> battery and with the pins </w:t>
      </w:r>
      <w:r>
        <w:rPr>
          <w:rFonts w:eastAsia="Times New Roman"/>
          <w:i/>
          <w:color w:val="000000"/>
          <w:spacing w:val="7"/>
          <w:sz w:val="20"/>
        </w:rPr>
        <w:t xml:space="preserve">k </w:t>
      </w:r>
      <w:r>
        <w:rPr>
          <w:rFonts w:eastAsia="Times New Roman"/>
          <w:color w:val="000000"/>
          <w:spacing w:val="7"/>
          <w:sz w:val="20"/>
        </w:rPr>
        <w:t xml:space="preserve">under the sledge. L </w:t>
      </w:r>
      <w:proofErr w:type="gramStart"/>
      <w:r>
        <w:rPr>
          <w:rFonts w:eastAsia="Times New Roman"/>
          <w:color w:val="000000"/>
          <w:spacing w:val="7"/>
          <w:sz w:val="20"/>
        </w:rPr>
        <w:t>is connected with</w:t>
      </w:r>
      <w:proofErr w:type="gramEnd"/>
      <w:r>
        <w:rPr>
          <w:rFonts w:eastAsia="Times New Roman"/>
          <w:color w:val="000000"/>
          <w:spacing w:val="7"/>
          <w:sz w:val="20"/>
        </w:rPr>
        <w:t xml:space="preserve"> one end of the coils of the electro-magnet E and the line. Also upon the table are metallic studs </w:t>
      </w:r>
      <w:r w:rsidRPr="0038243D">
        <w:rPr>
          <w:rFonts w:eastAsia="Times New Roman"/>
          <w:bCs/>
          <w:color w:val="000000"/>
          <w:spacing w:val="7"/>
          <w:sz w:val="20"/>
        </w:rPr>
        <w:t>1</w:t>
      </w:r>
      <w:r>
        <w:rPr>
          <w:rFonts w:eastAsia="Times New Roman"/>
          <w:b/>
          <w:color w:val="000000"/>
          <w:spacing w:val="7"/>
          <w:sz w:val="20"/>
        </w:rPr>
        <w:t xml:space="preserve"> </w:t>
      </w:r>
      <w:r>
        <w:rPr>
          <w:rFonts w:eastAsia="Times New Roman"/>
          <w:color w:val="000000"/>
          <w:spacing w:val="7"/>
          <w:sz w:val="20"/>
        </w:rPr>
        <w:t xml:space="preserve">and 2, and a switch arm which </w:t>
      </w:r>
      <w:proofErr w:type="gramStart"/>
      <w:r>
        <w:rPr>
          <w:rFonts w:eastAsia="Times New Roman"/>
          <w:color w:val="000000"/>
          <w:spacing w:val="7"/>
          <w:sz w:val="20"/>
        </w:rPr>
        <w:t>is connected with</w:t>
      </w:r>
      <w:proofErr w:type="gramEnd"/>
      <w:r>
        <w:rPr>
          <w:rFonts w:eastAsia="Times New Roman"/>
          <w:color w:val="000000"/>
          <w:spacing w:val="7"/>
          <w:sz w:val="20"/>
        </w:rPr>
        <w:t xml:space="preserve"> a metal strip I. The strip I is connected to the metal parts of the entire apparatus, and the plate 1 is in connection with the other end of the coil of the electro-magnet. When the arm is placed on the stud </w:t>
      </w:r>
      <w:r w:rsidRPr="0038243D">
        <w:rPr>
          <w:rFonts w:eastAsia="Times New Roman"/>
          <w:bCs/>
          <w:color w:val="000000"/>
          <w:spacing w:val="7"/>
          <w:sz w:val="20"/>
        </w:rPr>
        <w:t>1</w:t>
      </w:r>
      <w:r>
        <w:rPr>
          <w:rFonts w:eastAsia="Times New Roman"/>
          <w:b/>
          <w:color w:val="000000"/>
          <w:spacing w:val="7"/>
          <w:sz w:val="20"/>
        </w:rPr>
        <w:t xml:space="preserve"> </w:t>
      </w:r>
      <w:r>
        <w:rPr>
          <w:rFonts w:eastAsia="Times New Roman"/>
          <w:color w:val="000000"/>
          <w:spacing w:val="7"/>
          <w:sz w:val="20"/>
        </w:rPr>
        <w:t>the in</w:t>
      </w:r>
      <w:r w:rsidR="00A309AE">
        <w:rPr>
          <w:rFonts w:eastAsia="Times New Roman"/>
          <w:color w:val="000000"/>
          <w:sz w:val="21"/>
        </w:rPr>
        <w:t>strument</w:t>
      </w:r>
    </w:p>
    <w:p w14:paraId="16A309C8" w14:textId="77777777" w:rsidR="00CF4BE1" w:rsidRDefault="00CF4BE1">
      <w:pPr>
        <w:sectPr w:rsidR="00CF4BE1">
          <w:pgSz w:w="7445" w:h="11587"/>
          <w:pgMar w:top="1060" w:right="758" w:bottom="731" w:left="647" w:header="720" w:footer="720" w:gutter="0"/>
          <w:cols w:space="720"/>
        </w:sectPr>
      </w:pPr>
    </w:p>
    <w:p w14:paraId="16A309C9" w14:textId="298D683A" w:rsidR="00CF4BE1" w:rsidRDefault="00000000" w:rsidP="008B5B25">
      <w:pPr>
        <w:tabs>
          <w:tab w:val="left" w:pos="5544"/>
        </w:tabs>
        <w:spacing w:line="272" w:lineRule="exact"/>
        <w:ind w:left="360" w:right="144" w:firstLine="1656"/>
        <w:jc w:val="both"/>
        <w:textAlignment w:val="baseline"/>
        <w:rPr>
          <w:rFonts w:eastAsia="Times New Roman"/>
          <w:b/>
          <w:color w:val="000000"/>
          <w:sz w:val="17"/>
        </w:rPr>
      </w:pPr>
      <w:r>
        <w:rPr>
          <w:rFonts w:eastAsia="Times New Roman"/>
          <w:b/>
          <w:color w:val="000000"/>
          <w:sz w:val="17"/>
        </w:rPr>
        <w:lastRenderedPageBreak/>
        <w:t>HUGHES'S TELEGRAPH.</w:t>
      </w:r>
      <w:r>
        <w:rPr>
          <w:rFonts w:eastAsia="Times New Roman"/>
          <w:b/>
          <w:color w:val="000000"/>
          <w:sz w:val="17"/>
        </w:rPr>
        <w:tab/>
      </w:r>
      <w:r>
        <w:rPr>
          <w:rFonts w:eastAsia="Times New Roman"/>
          <w:color w:val="000000"/>
          <w:sz w:val="21"/>
        </w:rPr>
        <w:t>631 is in position for receiving, and for sending when the arm is on stud 2. In receiving, when the arm is upon the stud 1, a current arriving from the other station proceeds through L, magnet E, switch and stud 1, to the metallic parts of the instru</w:t>
      </w:r>
      <w:r>
        <w:rPr>
          <w:rFonts w:eastAsia="Times New Roman"/>
          <w:color w:val="000000"/>
          <w:sz w:val="21"/>
        </w:rPr>
        <w:softHyphen/>
        <w:t xml:space="preserve">ment, thence to the rotating axis Q (fig. 366) of the sledge, and t1en, as none of the pins </w:t>
      </w:r>
      <w:r>
        <w:rPr>
          <w:rFonts w:eastAsia="Times New Roman"/>
          <w:i/>
          <w:color w:val="000000"/>
          <w:sz w:val="21"/>
        </w:rPr>
        <w:t xml:space="preserve">k </w:t>
      </w:r>
      <w:r>
        <w:rPr>
          <w:rFonts w:eastAsia="Times New Roman"/>
          <w:color w:val="000000"/>
          <w:sz w:val="21"/>
        </w:rPr>
        <w:t>are raised, from the contact screw v to the spring r</w:t>
      </w:r>
      <w:r>
        <w:rPr>
          <w:rFonts w:eastAsia="Times New Roman"/>
          <w:color w:val="000000"/>
          <w:sz w:val="21"/>
          <w:vertAlign w:val="subscript"/>
        </w:rPr>
        <w:t>1</w:t>
      </w:r>
      <w:r>
        <w:rPr>
          <w:rFonts w:eastAsia="Times New Roman"/>
          <w:color w:val="000000"/>
          <w:sz w:val="21"/>
        </w:rPr>
        <w:t xml:space="preserve"> and over </w:t>
      </w:r>
      <w:r w:rsidRPr="0038243D">
        <w:rPr>
          <w:rFonts w:eastAsia="Times New Roman"/>
          <w:bCs/>
          <w:color w:val="000000"/>
          <w:sz w:val="21"/>
        </w:rPr>
        <w:t>P</w:t>
      </w:r>
      <w:r>
        <w:rPr>
          <w:rFonts w:eastAsia="Times New Roman"/>
          <w:b/>
          <w:color w:val="000000"/>
          <w:sz w:val="21"/>
        </w:rPr>
        <w:t xml:space="preserve"> </w:t>
      </w:r>
      <w:r>
        <w:rPr>
          <w:rFonts w:eastAsia="Times New Roman"/>
          <w:color w:val="000000"/>
          <w:sz w:val="21"/>
        </w:rPr>
        <w:t>and Q</w:t>
      </w:r>
      <w:r>
        <w:rPr>
          <w:rFonts w:eastAsia="Times New Roman"/>
          <w:color w:val="000000"/>
          <w:sz w:val="21"/>
          <w:vertAlign w:val="subscript"/>
        </w:rPr>
        <w:t>1</w:t>
      </w:r>
      <w:r>
        <w:rPr>
          <w:rFonts w:eastAsia="Times New Roman"/>
          <w:color w:val="000000"/>
          <w:sz w:val="21"/>
        </w:rPr>
        <w:t xml:space="preserve"> to the ground.</w:t>
      </w:r>
    </w:p>
    <w:p w14:paraId="16A309CA" w14:textId="77777777" w:rsidR="00CF4BE1" w:rsidRDefault="00000000" w:rsidP="008B5B25">
      <w:pPr>
        <w:spacing w:line="245" w:lineRule="exact"/>
        <w:ind w:left="216" w:right="144" w:firstLine="288"/>
        <w:jc w:val="both"/>
        <w:textAlignment w:val="baseline"/>
        <w:rPr>
          <w:rFonts w:eastAsia="Times New Roman"/>
          <w:color w:val="000000"/>
          <w:sz w:val="21"/>
        </w:rPr>
      </w:pPr>
      <w:r>
        <w:rPr>
          <w:rFonts w:eastAsia="Times New Roman"/>
          <w:color w:val="000000"/>
          <w:sz w:val="21"/>
        </w:rPr>
        <w:t xml:space="preserve">The unison of the sending and the receiving instruments is </w:t>
      </w:r>
      <w:proofErr w:type="gramStart"/>
      <w:r>
        <w:rPr>
          <w:rFonts w:eastAsia="Times New Roman"/>
          <w:color w:val="000000"/>
          <w:sz w:val="21"/>
        </w:rPr>
        <w:t>effected</w:t>
      </w:r>
      <w:proofErr w:type="gramEnd"/>
      <w:r>
        <w:rPr>
          <w:rFonts w:eastAsia="Times New Roman"/>
          <w:color w:val="000000"/>
          <w:sz w:val="21"/>
        </w:rPr>
        <w:t xml:space="preserve"> in the following mariner:</w:t>
      </w:r>
    </w:p>
    <w:p w14:paraId="16A309CB" w14:textId="77777777" w:rsidR="00CF4BE1" w:rsidRDefault="00000000" w:rsidP="008B5B25">
      <w:pPr>
        <w:spacing w:before="12" w:line="245" w:lineRule="exact"/>
        <w:ind w:left="216" w:right="144" w:firstLine="216"/>
        <w:jc w:val="both"/>
        <w:textAlignment w:val="baseline"/>
        <w:rPr>
          <w:rFonts w:eastAsia="Times New Roman"/>
          <w:color w:val="000000"/>
          <w:spacing w:val="2"/>
          <w:sz w:val="21"/>
        </w:rPr>
      </w:pPr>
      <w:r>
        <w:rPr>
          <w:rFonts w:eastAsia="Times New Roman"/>
          <w:color w:val="000000"/>
          <w:spacing w:val="2"/>
          <w:sz w:val="21"/>
        </w:rPr>
        <w:t>The sending operator depresses one of the keys—for example, the letter B—several times in succession. If, at the receiving station the same letter is printed at each impulse, the synchro</w:t>
      </w:r>
      <w:r>
        <w:rPr>
          <w:rFonts w:eastAsia="Times New Roman"/>
          <w:color w:val="000000"/>
          <w:spacing w:val="2"/>
          <w:sz w:val="21"/>
        </w:rPr>
        <w:softHyphen/>
        <w:t xml:space="preserve">nism is perfect and needs no adjustment. If, on the contrary, different letters are printed in succession, the synchronism is not perfect and needs regulating. It can </w:t>
      </w:r>
      <w:r>
        <w:rPr>
          <w:rFonts w:eastAsia="Times New Roman"/>
          <w:i/>
          <w:color w:val="000000"/>
          <w:spacing w:val="2"/>
          <w:sz w:val="21"/>
        </w:rPr>
        <w:t xml:space="preserve">easily </w:t>
      </w:r>
      <w:r>
        <w:rPr>
          <w:rFonts w:eastAsia="Times New Roman"/>
          <w:color w:val="000000"/>
          <w:spacing w:val="2"/>
          <w:sz w:val="21"/>
        </w:rPr>
        <w:t>be seen by the order of the succession of letters whether the instrument is running too fast or too slow.</w:t>
      </w:r>
    </w:p>
    <w:p w14:paraId="16A309CC" w14:textId="298E5CB6" w:rsidR="00CF4BE1" w:rsidRDefault="00000000" w:rsidP="008B5B25">
      <w:pPr>
        <w:spacing w:before="28" w:line="245" w:lineRule="exact"/>
        <w:ind w:left="216" w:right="144" w:firstLine="144"/>
        <w:jc w:val="both"/>
        <w:textAlignment w:val="baseline"/>
        <w:rPr>
          <w:rFonts w:eastAsia="Times New Roman"/>
          <w:color w:val="000000"/>
          <w:spacing w:val="4"/>
          <w:sz w:val="21"/>
        </w:rPr>
      </w:pPr>
      <w:r>
        <w:rPr>
          <w:rFonts w:eastAsia="Times New Roman"/>
          <w:color w:val="000000"/>
          <w:spacing w:val="4"/>
          <w:sz w:val="21"/>
        </w:rPr>
        <w:t>If the letters printed upon the paper at the receiving instru</w:t>
      </w:r>
      <w:r>
        <w:rPr>
          <w:rFonts w:eastAsia="Times New Roman"/>
          <w:color w:val="000000"/>
          <w:spacing w:val="4"/>
          <w:sz w:val="21"/>
        </w:rPr>
        <w:softHyphen/>
      </w:r>
      <w:r w:rsidRPr="0038243D">
        <w:rPr>
          <w:rFonts w:eastAsia="Times New Roman"/>
          <w:bCs/>
          <w:color w:val="000000"/>
          <w:spacing w:val="4"/>
          <w:sz w:val="17"/>
        </w:rPr>
        <w:t xml:space="preserve">ment </w:t>
      </w:r>
      <w:r>
        <w:rPr>
          <w:rFonts w:eastAsia="Times New Roman"/>
          <w:color w:val="000000"/>
          <w:spacing w:val="4"/>
          <w:sz w:val="21"/>
        </w:rPr>
        <w:t xml:space="preserve">run ahead, </w:t>
      </w:r>
      <w:r w:rsidRPr="0038243D">
        <w:rPr>
          <w:rFonts w:eastAsia="Times New Roman"/>
          <w:bCs/>
          <w:color w:val="000000"/>
          <w:spacing w:val="4"/>
          <w:sz w:val="17"/>
        </w:rPr>
        <w:t xml:space="preserve">as </w:t>
      </w:r>
      <w:r w:rsidRPr="0038243D">
        <w:rPr>
          <w:rFonts w:eastAsia="Times New Roman"/>
          <w:bCs/>
          <w:color w:val="000000"/>
          <w:spacing w:val="4"/>
          <w:sz w:val="21"/>
        </w:rPr>
        <w:t>B</w:t>
      </w:r>
      <w:r>
        <w:rPr>
          <w:rFonts w:eastAsia="Times New Roman"/>
          <w:b/>
          <w:color w:val="000000"/>
          <w:spacing w:val="4"/>
          <w:sz w:val="21"/>
        </w:rPr>
        <w:t xml:space="preserve"> </w:t>
      </w:r>
      <w:r>
        <w:rPr>
          <w:rFonts w:eastAsia="Times New Roman"/>
          <w:color w:val="000000"/>
          <w:spacing w:val="4"/>
          <w:sz w:val="21"/>
        </w:rPr>
        <w:t xml:space="preserve">C 0, etc., then the receiving instrument is running faster than the sending. If the letters run back, as </w:t>
      </w:r>
      <w:r w:rsidRPr="0038243D">
        <w:rPr>
          <w:rFonts w:eastAsia="Times New Roman"/>
          <w:color w:val="000000"/>
          <w:spacing w:val="4"/>
          <w:sz w:val="21"/>
        </w:rPr>
        <w:t>C B A,</w:t>
      </w:r>
      <w:r>
        <w:rPr>
          <w:rFonts w:eastAsia="Times New Roman"/>
          <w:b/>
          <w:color w:val="000000"/>
          <w:spacing w:val="4"/>
          <w:sz w:val="21"/>
        </w:rPr>
        <w:t xml:space="preserve"> </w:t>
      </w:r>
      <w:r>
        <w:rPr>
          <w:rFonts w:eastAsia="Times New Roman"/>
          <w:color w:val="000000"/>
          <w:spacing w:val="4"/>
          <w:sz w:val="21"/>
        </w:rPr>
        <w:t xml:space="preserve">then it is running too slow. In either case the </w:t>
      </w:r>
      <w:proofErr w:type="gramStart"/>
      <w:r>
        <w:rPr>
          <w:rFonts w:eastAsia="Times New Roman"/>
          <w:color w:val="000000"/>
          <w:spacing w:val="4"/>
          <w:sz w:val="21"/>
        </w:rPr>
        <w:t>adjust</w:t>
      </w:r>
      <w:r>
        <w:rPr>
          <w:rFonts w:eastAsia="Times New Roman"/>
          <w:color w:val="000000"/>
          <w:spacing w:val="4"/>
          <w:sz w:val="21"/>
        </w:rPr>
        <w:softHyphen/>
        <w:t>ment</w:t>
      </w:r>
      <w:proofErr w:type="gramEnd"/>
      <w:r>
        <w:rPr>
          <w:rFonts w:eastAsia="Times New Roman"/>
          <w:color w:val="000000"/>
          <w:spacing w:val="4"/>
          <w:sz w:val="21"/>
        </w:rPr>
        <w:t xml:space="preserve"> of the sliding weight w (fig. 369), higher or lower upon the vibrating tongue z, by means of the crank G, will bring </w:t>
      </w:r>
      <w:proofErr w:type="gramStart"/>
      <w:r>
        <w:rPr>
          <w:rFonts w:eastAsia="Times New Roman"/>
          <w:color w:val="000000"/>
          <w:spacing w:val="4"/>
          <w:sz w:val="21"/>
        </w:rPr>
        <w:t>both in</w:t>
      </w:r>
      <w:r>
        <w:rPr>
          <w:rFonts w:eastAsia="Times New Roman"/>
          <w:color w:val="000000"/>
          <w:spacing w:val="4"/>
          <w:sz w:val="21"/>
        </w:rPr>
        <w:softHyphen/>
        <w:t>struments</w:t>
      </w:r>
      <w:proofErr w:type="gramEnd"/>
      <w:r>
        <w:rPr>
          <w:rFonts w:eastAsia="Times New Roman"/>
          <w:color w:val="000000"/>
          <w:spacing w:val="4"/>
          <w:sz w:val="21"/>
        </w:rPr>
        <w:t xml:space="preserve"> in unison. With the pendulum governor the same </w:t>
      </w:r>
      <w:r w:rsidR="00524587">
        <w:rPr>
          <w:rFonts w:eastAsia="Times New Roman"/>
          <w:color w:val="000000"/>
          <w:spacing w:val="4"/>
          <w:sz w:val="21"/>
        </w:rPr>
        <w:t>resu</w:t>
      </w:r>
      <w:r>
        <w:rPr>
          <w:rFonts w:eastAsia="Times New Roman"/>
          <w:color w:val="000000"/>
          <w:spacing w:val="4"/>
          <w:sz w:val="21"/>
        </w:rPr>
        <w:t xml:space="preserve">lt is attained by moving the ball </w:t>
      </w:r>
      <w:r w:rsidRPr="0038243D">
        <w:rPr>
          <w:rFonts w:eastAsia="Times New Roman"/>
          <w:bCs/>
          <w:color w:val="000000"/>
          <w:spacing w:val="4"/>
          <w:sz w:val="21"/>
        </w:rPr>
        <w:t>P</w:t>
      </w:r>
      <w:r>
        <w:rPr>
          <w:rFonts w:eastAsia="Times New Roman"/>
          <w:b/>
          <w:color w:val="000000"/>
          <w:spacing w:val="4"/>
          <w:sz w:val="21"/>
        </w:rPr>
        <w:t xml:space="preserve"> </w:t>
      </w:r>
      <w:r>
        <w:rPr>
          <w:rFonts w:eastAsia="Times New Roman"/>
          <w:color w:val="000000"/>
          <w:spacing w:val="4"/>
          <w:sz w:val="21"/>
        </w:rPr>
        <w:t xml:space="preserve">by the adjusting screw </w:t>
      </w:r>
      <w:r>
        <w:rPr>
          <w:rFonts w:eastAsia="Times New Roman"/>
          <w:i/>
          <w:color w:val="000000"/>
          <w:spacing w:val="4"/>
          <w:sz w:val="21"/>
        </w:rPr>
        <w:t xml:space="preserve">u </w:t>
      </w:r>
      <w:r>
        <w:rPr>
          <w:rFonts w:eastAsia="Times New Roman"/>
          <w:color w:val="000000"/>
          <w:spacing w:val="4"/>
          <w:sz w:val="21"/>
        </w:rPr>
        <w:t>(fig. 368</w:t>
      </w:r>
      <w:r>
        <w:rPr>
          <w:rFonts w:eastAsia="Times New Roman"/>
          <w:color w:val="000000"/>
          <w:spacing w:val="4"/>
          <w:sz w:val="21"/>
          <w:vertAlign w:val="subscript"/>
        </w:rPr>
        <w:t>).</w:t>
      </w:r>
      <w:r>
        <w:rPr>
          <w:rFonts w:eastAsia="Times New Roman"/>
          <w:color w:val="000000"/>
          <w:spacing w:val="4"/>
          <w:sz w:val="21"/>
        </w:rPr>
        <w:t xml:space="preserve"> </w:t>
      </w:r>
    </w:p>
    <w:p w14:paraId="16A309D2" w14:textId="197427AD" w:rsidR="00CF4BE1" w:rsidRPr="000F20A6" w:rsidRDefault="00524587" w:rsidP="008B5B25">
      <w:pPr>
        <w:jc w:val="both"/>
      </w:pPr>
      <w:r>
        <w:t>W</w:t>
      </w:r>
      <w:r w:rsidRPr="002B631D">
        <w:t xml:space="preserve">hen the instruments are brought to a corresponding </w:t>
      </w:r>
      <w:proofErr w:type="gramStart"/>
      <w:r w:rsidRPr="002B631D">
        <w:t>speed,</w:t>
      </w:r>
      <w:r>
        <w:t xml:space="preserve"> </w:t>
      </w:r>
      <w:r w:rsidRPr="002B631D">
        <w:t xml:space="preserve"> </w:t>
      </w:r>
      <w:r>
        <w:t>t</w:t>
      </w:r>
      <w:r w:rsidRPr="002B631D">
        <w:t>he</w:t>
      </w:r>
      <w:proofErr w:type="gramEnd"/>
      <w:r w:rsidRPr="002B631D">
        <w:t xml:space="preserve"> instruments are brought to a corresponding speed, </w:t>
      </w:r>
      <w:r w:rsidR="00C62308">
        <w:t>m</w:t>
      </w:r>
      <w:r w:rsidRPr="002B631D">
        <w:t xml:space="preserve">essage is transmitted letter by letter by depressing the </w:t>
      </w:r>
      <w:proofErr w:type="gramStart"/>
      <w:r w:rsidRPr="002B631D">
        <w:t>keys  at</w:t>
      </w:r>
      <w:proofErr w:type="gramEnd"/>
      <w:r w:rsidRPr="002B631D">
        <w:t xml:space="preserve"> the sending station. As we have seen before, at the</w:t>
      </w:r>
      <w:r w:rsidR="00C62308">
        <w:t xml:space="preserve"> movement </w:t>
      </w:r>
      <w:r w:rsidRPr="002B631D">
        <w:t>a contact pin is brought forward by the depression of a</w:t>
      </w:r>
      <w:r w:rsidR="00481353">
        <w:t xml:space="preserve"> key</w:t>
      </w:r>
      <w:r w:rsidRPr="002B631D">
        <w:t xml:space="preserve"> it is struck by the steel rider upon the sledge, thus closing</w:t>
      </w:r>
      <w:r w:rsidR="000F20A6">
        <w:t xml:space="preserve"> the circuit </w:t>
      </w:r>
      <w:r>
        <w:rPr>
          <w:rFonts w:eastAsia="Times New Roman"/>
          <w:color w:val="000000"/>
          <w:sz w:val="21"/>
        </w:rPr>
        <w:t xml:space="preserve">of the line at exactly the same time that the letter on the </w:t>
      </w:r>
      <w:r w:rsidR="000F20A6">
        <w:rPr>
          <w:rFonts w:eastAsia="Times New Roman"/>
          <w:color w:val="000000"/>
          <w:sz w:val="21"/>
        </w:rPr>
        <w:t>type</w:t>
      </w:r>
      <w:r>
        <w:rPr>
          <w:rFonts w:eastAsia="Times New Roman"/>
          <w:color w:val="000000"/>
          <w:sz w:val="21"/>
        </w:rPr>
        <w:t xml:space="preserve"> wheel, corresponding to the key depressed, is over the </w:t>
      </w:r>
      <w:r w:rsidR="009931C5">
        <w:rPr>
          <w:rFonts w:eastAsia="Times New Roman"/>
          <w:color w:val="000000"/>
          <w:sz w:val="21"/>
        </w:rPr>
        <w:t>impression r</w:t>
      </w:r>
      <w:r>
        <w:rPr>
          <w:rFonts w:eastAsia="Times New Roman"/>
          <w:color w:val="000000"/>
          <w:sz w:val="21"/>
        </w:rPr>
        <w:t xml:space="preserve">oller. After each word the blank key is </w:t>
      </w:r>
      <w:proofErr w:type="gramStart"/>
      <w:r>
        <w:rPr>
          <w:rFonts w:eastAsia="Times New Roman"/>
          <w:color w:val="000000"/>
          <w:sz w:val="21"/>
        </w:rPr>
        <w:t>depressed</w:t>
      </w:r>
      <w:proofErr w:type="gramEnd"/>
      <w:r>
        <w:rPr>
          <w:rFonts w:eastAsia="Times New Roman"/>
          <w:color w:val="000000"/>
          <w:sz w:val="21"/>
        </w:rPr>
        <w:t xml:space="preserve"> and </w:t>
      </w:r>
      <w:r w:rsidRPr="009931C5">
        <w:rPr>
          <w:rFonts w:eastAsia="Times New Roman"/>
          <w:bCs/>
          <w:color w:val="000000"/>
        </w:rPr>
        <w:t>the</w:t>
      </w:r>
      <w:r>
        <w:rPr>
          <w:rFonts w:eastAsia="Times New Roman"/>
          <w:b/>
          <w:color w:val="000000"/>
          <w:sz w:val="27"/>
        </w:rPr>
        <w:t xml:space="preserve"> </w:t>
      </w:r>
      <w:r>
        <w:rPr>
          <w:rFonts w:eastAsia="Times New Roman"/>
          <w:color w:val="000000"/>
          <w:sz w:val="21"/>
        </w:rPr>
        <w:t xml:space="preserve">paper is moved forward the space of a letter without </w:t>
      </w:r>
      <w:r w:rsidR="009931C5">
        <w:rPr>
          <w:rFonts w:eastAsia="Times New Roman"/>
          <w:color w:val="000000"/>
          <w:sz w:val="21"/>
        </w:rPr>
        <w:t>receiving</w:t>
      </w:r>
      <w:r>
        <w:rPr>
          <w:rFonts w:eastAsia="Times New Roman"/>
          <w:color w:val="000000"/>
          <w:sz w:val="21"/>
        </w:rPr>
        <w:t>; an impression.</w:t>
      </w:r>
    </w:p>
    <w:p w14:paraId="16A309D3" w14:textId="77777777" w:rsidR="00CF4BE1" w:rsidRDefault="00CF4BE1">
      <w:pPr>
        <w:sectPr w:rsidR="00CF4BE1">
          <w:pgSz w:w="7642" w:h="11587"/>
          <w:pgMar w:top="1200" w:right="698" w:bottom="471" w:left="904" w:header="720" w:footer="720" w:gutter="0"/>
          <w:cols w:space="720"/>
        </w:sectPr>
      </w:pPr>
    </w:p>
    <w:p w14:paraId="16A309D4" w14:textId="77777777" w:rsidR="00CF4BE1" w:rsidRPr="00376A80" w:rsidRDefault="00000000">
      <w:pPr>
        <w:tabs>
          <w:tab w:val="left" w:pos="1584"/>
        </w:tabs>
        <w:spacing w:before="11" w:line="246" w:lineRule="exact"/>
        <w:ind w:left="216"/>
        <w:textAlignment w:val="baseline"/>
        <w:rPr>
          <w:rFonts w:eastAsia="Times New Roman"/>
          <w:bCs/>
          <w:color w:val="000000"/>
          <w:spacing w:val="10"/>
          <w:sz w:val="20"/>
          <w:szCs w:val="20"/>
        </w:rPr>
      </w:pPr>
      <w:r w:rsidRPr="00376A80">
        <w:rPr>
          <w:rFonts w:eastAsia="Times New Roman"/>
          <w:bCs/>
          <w:color w:val="000000"/>
          <w:spacing w:val="10"/>
          <w:sz w:val="20"/>
          <w:szCs w:val="20"/>
        </w:rPr>
        <w:lastRenderedPageBreak/>
        <w:t>632</w:t>
      </w:r>
      <w:r w:rsidRPr="00376A80">
        <w:rPr>
          <w:rFonts w:eastAsia="Times New Roman"/>
          <w:bCs/>
          <w:color w:val="000000"/>
          <w:spacing w:val="10"/>
          <w:sz w:val="20"/>
          <w:szCs w:val="20"/>
        </w:rPr>
        <w:tab/>
        <w:t>THE TYPE-PRINTING TELEGRAPH.</w:t>
      </w:r>
    </w:p>
    <w:p w14:paraId="16A309D5" w14:textId="7F507B61" w:rsidR="00CF4BE1" w:rsidRPr="00376A80" w:rsidRDefault="00000000">
      <w:pPr>
        <w:spacing w:before="212" w:line="246" w:lineRule="exact"/>
        <w:ind w:left="216" w:right="216" w:firstLine="216"/>
        <w:jc w:val="both"/>
        <w:textAlignment w:val="baseline"/>
        <w:rPr>
          <w:rFonts w:eastAsia="Times New Roman"/>
          <w:bCs/>
          <w:color w:val="000000"/>
          <w:spacing w:val="-1"/>
          <w:sz w:val="20"/>
          <w:szCs w:val="20"/>
        </w:rPr>
      </w:pPr>
      <w:r w:rsidRPr="00376A80">
        <w:rPr>
          <w:rFonts w:eastAsia="Times New Roman"/>
          <w:bCs/>
          <w:color w:val="000000"/>
          <w:spacing w:val="-1"/>
          <w:sz w:val="20"/>
          <w:szCs w:val="20"/>
        </w:rPr>
        <w:t xml:space="preserve">In fig. 380 </w:t>
      </w:r>
      <w:proofErr w:type="gramStart"/>
      <w:r w:rsidRPr="00376A80">
        <w:rPr>
          <w:rFonts w:eastAsia="Times New Roman"/>
          <w:bCs/>
          <w:color w:val="000000"/>
          <w:spacing w:val="-1"/>
          <w:sz w:val="20"/>
          <w:szCs w:val="20"/>
        </w:rPr>
        <w:t xml:space="preserve">is represented the usual circuit </w:t>
      </w:r>
      <w:r w:rsidR="00A309AE" w:rsidRPr="00376A80">
        <w:rPr>
          <w:rFonts w:eastAsia="Times New Roman"/>
          <w:bCs/>
          <w:color w:val="000000"/>
          <w:spacing w:val="-1"/>
          <w:sz w:val="20"/>
          <w:szCs w:val="20"/>
        </w:rPr>
        <w:t>arrangement</w:t>
      </w:r>
      <w:r w:rsidRPr="00376A80">
        <w:rPr>
          <w:rFonts w:eastAsia="Times New Roman"/>
          <w:bCs/>
          <w:color w:val="000000"/>
          <w:spacing w:val="-1"/>
          <w:sz w:val="20"/>
          <w:szCs w:val="20"/>
        </w:rPr>
        <w:t xml:space="preserve"> of the Hughes system</w:t>
      </w:r>
      <w:proofErr w:type="gramEnd"/>
      <w:r w:rsidRPr="00376A80">
        <w:rPr>
          <w:rFonts w:eastAsia="Times New Roman"/>
          <w:bCs/>
          <w:color w:val="000000"/>
          <w:spacing w:val="-1"/>
          <w:sz w:val="20"/>
          <w:szCs w:val="20"/>
        </w:rPr>
        <w:t xml:space="preserve">. K represents a key, K" the connecting point of battery L B, </w:t>
      </w:r>
      <w:r w:rsidRPr="00376A80">
        <w:rPr>
          <w:rFonts w:eastAsia="Times New Roman"/>
          <w:bCs/>
          <w:i/>
          <w:color w:val="000000"/>
          <w:spacing w:val="-1"/>
          <w:sz w:val="20"/>
          <w:szCs w:val="20"/>
        </w:rPr>
        <w:t xml:space="preserve">k </w:t>
      </w:r>
      <w:r w:rsidRPr="00376A80">
        <w:rPr>
          <w:rFonts w:eastAsia="Times New Roman"/>
          <w:bCs/>
          <w:color w:val="000000"/>
          <w:spacing w:val="-1"/>
          <w:sz w:val="20"/>
          <w:szCs w:val="20"/>
        </w:rPr>
        <w:t xml:space="preserve">the pin appertaining to the key, Q the upper and P the lower part of the sledge axis, S the rider of the sledge, v its contact screw, which is in contact with </w:t>
      </w:r>
      <w:proofErr w:type="spellStart"/>
      <w:r w:rsidRPr="00376A80">
        <w:rPr>
          <w:rFonts w:eastAsia="Times New Roman"/>
          <w:bCs/>
          <w:color w:val="000000"/>
          <w:spacing w:val="-1"/>
          <w:sz w:val="20"/>
          <w:szCs w:val="20"/>
        </w:rPr>
        <w:t>r</w:t>
      </w:r>
      <w:r w:rsidRPr="00376A80">
        <w:rPr>
          <w:rFonts w:eastAsia="Times New Roman"/>
          <w:bCs/>
          <w:color w:val="000000"/>
          <w:spacing w:val="-1"/>
          <w:sz w:val="20"/>
          <w:szCs w:val="20"/>
          <w:vertAlign w:val="subscript"/>
        </w:rPr>
        <w:t>l</w:t>
      </w:r>
      <w:proofErr w:type="spellEnd"/>
      <w:r w:rsidRPr="00376A80">
        <w:rPr>
          <w:rFonts w:eastAsia="Times New Roman"/>
          <w:bCs/>
          <w:color w:val="000000"/>
          <w:spacing w:val="-1"/>
          <w:sz w:val="20"/>
          <w:szCs w:val="20"/>
        </w:rPr>
        <w:t xml:space="preserve"> as long as S is not raised, connecting Q with P, E the electromagnet, L the line, T </w:t>
      </w:r>
      <w:proofErr w:type="spellStart"/>
      <w:r w:rsidRPr="00376A80">
        <w:rPr>
          <w:rFonts w:eastAsia="Times New Roman"/>
          <w:bCs/>
          <w:color w:val="000000"/>
          <w:spacing w:val="-1"/>
          <w:sz w:val="20"/>
          <w:szCs w:val="20"/>
        </w:rPr>
        <w:t>T</w:t>
      </w:r>
      <w:proofErr w:type="spellEnd"/>
      <w:r w:rsidRPr="00376A80">
        <w:rPr>
          <w:rFonts w:eastAsia="Times New Roman"/>
          <w:bCs/>
          <w:color w:val="000000"/>
          <w:spacing w:val="-1"/>
          <w:sz w:val="20"/>
          <w:szCs w:val="20"/>
        </w:rPr>
        <w:t>' the ground plates, and L B the battery.</w:t>
      </w:r>
    </w:p>
    <w:p w14:paraId="16A309D6" w14:textId="77777777" w:rsidR="00CF4BE1" w:rsidRDefault="00000000">
      <w:pPr>
        <w:spacing w:before="13" w:after="78" w:line="246" w:lineRule="exact"/>
        <w:ind w:left="216" w:right="216" w:firstLine="216"/>
        <w:jc w:val="both"/>
        <w:textAlignment w:val="baseline"/>
        <w:rPr>
          <w:rFonts w:eastAsia="Times New Roman"/>
          <w:b/>
          <w:color w:val="000000"/>
          <w:sz w:val="21"/>
        </w:rPr>
      </w:pPr>
      <w:r w:rsidRPr="00376A80">
        <w:rPr>
          <w:rFonts w:eastAsia="Times New Roman"/>
          <w:bCs/>
          <w:color w:val="000000"/>
          <w:sz w:val="20"/>
          <w:szCs w:val="20"/>
        </w:rPr>
        <w:t xml:space="preserve">Now, when at station I </w:t>
      </w:r>
      <w:proofErr w:type="gramStart"/>
      <w:r w:rsidRPr="00376A80">
        <w:rPr>
          <w:rFonts w:eastAsia="Times New Roman"/>
          <w:bCs/>
          <w:color w:val="000000"/>
          <w:sz w:val="20"/>
          <w:szCs w:val="20"/>
        </w:rPr>
        <w:t>a</w:t>
      </w:r>
      <w:proofErr w:type="gramEnd"/>
      <w:r w:rsidRPr="00376A80">
        <w:rPr>
          <w:rFonts w:eastAsia="Times New Roman"/>
          <w:bCs/>
          <w:color w:val="000000"/>
          <w:sz w:val="20"/>
          <w:szCs w:val="20"/>
        </w:rPr>
        <w:t xml:space="preserve"> key is depressed, for example, the letter M, the circuit is closed as soon as the rotating sledge </w:t>
      </w:r>
      <w:proofErr w:type="gramStart"/>
      <w:r w:rsidRPr="00376A80">
        <w:rPr>
          <w:rFonts w:eastAsia="Times New Roman"/>
          <w:bCs/>
          <w:color w:val="000000"/>
          <w:sz w:val="20"/>
          <w:szCs w:val="20"/>
        </w:rPr>
        <w:t>comes in contact with</w:t>
      </w:r>
      <w:proofErr w:type="gramEnd"/>
      <w:r w:rsidRPr="00376A80">
        <w:rPr>
          <w:rFonts w:eastAsia="Times New Roman"/>
          <w:bCs/>
          <w:color w:val="000000"/>
          <w:sz w:val="20"/>
          <w:szCs w:val="20"/>
        </w:rPr>
        <w:t xml:space="preserve"> the pin </w:t>
      </w:r>
      <w:r w:rsidRPr="00376A80">
        <w:rPr>
          <w:rFonts w:eastAsia="Times New Roman"/>
          <w:bCs/>
          <w:i/>
          <w:color w:val="000000"/>
          <w:sz w:val="20"/>
          <w:szCs w:val="20"/>
        </w:rPr>
        <w:t xml:space="preserve">k. </w:t>
      </w:r>
      <w:r w:rsidRPr="00376A80">
        <w:rPr>
          <w:rFonts w:eastAsia="Times New Roman"/>
          <w:bCs/>
          <w:color w:val="000000"/>
          <w:sz w:val="20"/>
          <w:szCs w:val="20"/>
        </w:rPr>
        <w:t>The current from L B then flows from + to K"</w:t>
      </w:r>
      <w:r>
        <w:rPr>
          <w:rFonts w:eastAsia="Times New Roman"/>
          <w:b/>
          <w:color w:val="000000"/>
          <w:sz w:val="21"/>
        </w:rPr>
        <w:t xml:space="preserve"> </w:t>
      </w:r>
      <w:r>
        <w:rPr>
          <w:rFonts w:eastAsia="Times New Roman"/>
          <w:i/>
          <w:color w:val="000000"/>
          <w:sz w:val="21"/>
        </w:rPr>
        <w:t xml:space="preserve">k </w:t>
      </w:r>
      <w:r>
        <w:rPr>
          <w:rFonts w:eastAsia="Times New Roman"/>
          <w:color w:val="000000"/>
          <w:sz w:val="21"/>
        </w:rPr>
        <w:t xml:space="preserve">S (v being </w:t>
      </w:r>
      <w:r w:rsidRPr="00376A80">
        <w:rPr>
          <w:rFonts w:eastAsia="Times New Roman"/>
          <w:color w:val="000000"/>
          <w:sz w:val="20"/>
          <w:szCs w:val="20"/>
        </w:rPr>
        <w:t>separated from r</w:t>
      </w:r>
      <w:r w:rsidRPr="00376A80">
        <w:rPr>
          <w:rFonts w:eastAsia="Times New Roman"/>
          <w:color w:val="000000"/>
          <w:sz w:val="20"/>
          <w:szCs w:val="20"/>
          <w:vertAlign w:val="subscript"/>
        </w:rPr>
        <w:t>1</w:t>
      </w:r>
      <w:r w:rsidRPr="00376A80">
        <w:rPr>
          <w:rFonts w:eastAsia="Times New Roman"/>
          <w:color w:val="000000"/>
          <w:sz w:val="20"/>
          <w:szCs w:val="20"/>
        </w:rPr>
        <w:t xml:space="preserve"> and there-</w:t>
      </w:r>
      <w:r>
        <w:rPr>
          <w:rFonts w:eastAsia="Times New Roman"/>
          <w:color w:val="000000"/>
          <w:sz w:val="24"/>
        </w:rPr>
        <w:t xml:space="preserve"> </w:t>
      </w:r>
    </w:p>
    <w:p w14:paraId="16A309D7" w14:textId="77777777" w:rsidR="00CF4BE1" w:rsidRDefault="00000000">
      <w:pPr>
        <w:spacing w:after="17"/>
        <w:ind w:left="423" w:right="433"/>
        <w:textAlignment w:val="baseline"/>
      </w:pPr>
      <w:r>
        <w:rPr>
          <w:noProof/>
        </w:rPr>
        <w:drawing>
          <wp:inline distT="0" distB="0" distL="0" distR="0" wp14:anchorId="16A323E9" wp14:editId="16A323EA">
            <wp:extent cx="3291840" cy="2145665"/>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referRelativeResize="0"/>
                  </pic:nvPicPr>
                  <pic:blipFill>
                    <a:blip r:embed="rId28"/>
                    <a:stretch>
                      <a:fillRect/>
                    </a:stretch>
                  </pic:blipFill>
                  <pic:spPr>
                    <a:xfrm>
                      <a:off x="0" y="0"/>
                      <a:ext cx="3291840" cy="2145665"/>
                    </a:xfrm>
                    <a:prstGeom prst="rect">
                      <a:avLst/>
                    </a:prstGeom>
                  </pic:spPr>
                </pic:pic>
              </a:graphicData>
            </a:graphic>
          </wp:inline>
        </w:drawing>
      </w:r>
    </w:p>
    <w:p w14:paraId="16A309D8" w14:textId="77777777" w:rsidR="00CF4BE1" w:rsidRDefault="00000000">
      <w:pPr>
        <w:spacing w:line="193" w:lineRule="exact"/>
        <w:jc w:val="center"/>
        <w:textAlignment w:val="baseline"/>
        <w:rPr>
          <w:rFonts w:eastAsia="Times New Roman"/>
          <w:i/>
          <w:color w:val="000000"/>
          <w:spacing w:val="-6"/>
          <w:sz w:val="18"/>
        </w:rPr>
      </w:pPr>
      <w:r>
        <w:rPr>
          <w:rFonts w:eastAsia="Times New Roman"/>
          <w:i/>
          <w:color w:val="000000"/>
          <w:spacing w:val="-6"/>
          <w:sz w:val="18"/>
        </w:rPr>
        <w:t xml:space="preserve">Fig. </w:t>
      </w:r>
      <w:r>
        <w:rPr>
          <w:rFonts w:eastAsia="Times New Roman"/>
          <w:color w:val="000000"/>
          <w:spacing w:val="-6"/>
          <w:sz w:val="18"/>
        </w:rPr>
        <w:t>380.</w:t>
      </w:r>
    </w:p>
    <w:p w14:paraId="16A309D9" w14:textId="1E1933F2" w:rsidR="00CF4BE1" w:rsidRPr="00376A80" w:rsidRDefault="00000000">
      <w:pPr>
        <w:spacing w:before="42" w:line="246" w:lineRule="exact"/>
        <w:ind w:left="216" w:right="216"/>
        <w:jc w:val="both"/>
        <w:textAlignment w:val="baseline"/>
        <w:rPr>
          <w:rFonts w:eastAsia="Times New Roman"/>
          <w:bCs/>
          <w:color w:val="000000"/>
          <w:sz w:val="21"/>
        </w:rPr>
      </w:pPr>
      <w:r w:rsidRPr="00376A80">
        <w:rPr>
          <w:rFonts w:eastAsia="Times New Roman"/>
          <w:bCs/>
          <w:color w:val="000000"/>
          <w:sz w:val="21"/>
        </w:rPr>
        <w:t xml:space="preserve">fore S from P) </w:t>
      </w:r>
      <w:proofErr w:type="spellStart"/>
      <w:r w:rsidRPr="00376A80">
        <w:rPr>
          <w:rFonts w:eastAsia="Times New Roman"/>
          <w:bCs/>
          <w:color w:val="000000"/>
          <w:sz w:val="21"/>
        </w:rPr>
        <w:t>Qf</w:t>
      </w:r>
      <w:proofErr w:type="spellEnd"/>
      <w:r w:rsidRPr="00376A80">
        <w:rPr>
          <w:rFonts w:eastAsia="Times New Roman"/>
          <w:bCs/>
          <w:color w:val="000000"/>
          <w:sz w:val="21"/>
        </w:rPr>
        <w:t xml:space="preserve"> E and line L to station I</w:t>
      </w:r>
      <w:r w:rsidR="000A312F">
        <w:rPr>
          <w:rFonts w:eastAsia="Times New Roman"/>
          <w:bCs/>
          <w:color w:val="000000"/>
          <w:sz w:val="21"/>
        </w:rPr>
        <w:t xml:space="preserve">I. </w:t>
      </w:r>
      <w:r w:rsidRPr="00376A80">
        <w:rPr>
          <w:rFonts w:eastAsia="Times New Roman"/>
          <w:bCs/>
          <w:color w:val="000000"/>
          <w:sz w:val="21"/>
        </w:rPr>
        <w:t>At station I</w:t>
      </w:r>
      <w:r w:rsidR="000A312F">
        <w:rPr>
          <w:rFonts w:eastAsia="Times New Roman"/>
          <w:bCs/>
          <w:color w:val="000000"/>
          <w:sz w:val="21"/>
        </w:rPr>
        <w:t>I</w:t>
      </w:r>
      <w:r w:rsidRPr="00376A80">
        <w:rPr>
          <w:rFonts w:eastAsia="Times New Roman"/>
          <w:bCs/>
          <w:color w:val="000000"/>
          <w:sz w:val="21"/>
        </w:rPr>
        <w:t xml:space="preserve"> through Ef Q v </w:t>
      </w:r>
      <w:proofErr w:type="spellStart"/>
      <w:r w:rsidRPr="00376A80">
        <w:rPr>
          <w:rFonts w:eastAsia="Times New Roman"/>
          <w:bCs/>
          <w:color w:val="000000"/>
          <w:sz w:val="21"/>
        </w:rPr>
        <w:t>r</w:t>
      </w:r>
      <w:r w:rsidRPr="00376A80">
        <w:rPr>
          <w:rFonts w:eastAsia="Times New Roman"/>
          <w:bCs/>
          <w:color w:val="000000"/>
          <w:sz w:val="21"/>
          <w:vertAlign w:val="subscript"/>
        </w:rPr>
        <w:t>i</w:t>
      </w:r>
      <w:proofErr w:type="spellEnd"/>
      <w:r w:rsidRPr="00376A80">
        <w:rPr>
          <w:rFonts w:eastAsia="Times New Roman"/>
          <w:bCs/>
          <w:color w:val="000000"/>
          <w:sz w:val="21"/>
        </w:rPr>
        <w:t xml:space="preserve"> (as S is not raised, and consequently v is in contact with r</w:t>
      </w:r>
      <w:r w:rsidRPr="00376A80">
        <w:rPr>
          <w:rFonts w:eastAsia="Times New Roman"/>
          <w:bCs/>
          <w:color w:val="000000"/>
          <w:sz w:val="21"/>
          <w:vertAlign w:val="subscript"/>
        </w:rPr>
        <w:t>1</w:t>
      </w:r>
      <w:r w:rsidRPr="00376A80">
        <w:rPr>
          <w:rFonts w:eastAsia="Times New Roman"/>
          <w:bCs/>
          <w:color w:val="000000"/>
          <w:sz w:val="21"/>
        </w:rPr>
        <w:t>) P T' to the ground.</w:t>
      </w:r>
    </w:p>
    <w:p w14:paraId="16A309DA" w14:textId="6495C866" w:rsidR="00CF4BE1" w:rsidRPr="00376A80" w:rsidRDefault="00000000">
      <w:pPr>
        <w:spacing w:before="15" w:line="246" w:lineRule="exact"/>
        <w:ind w:left="216" w:right="216" w:firstLine="216"/>
        <w:jc w:val="both"/>
        <w:textAlignment w:val="baseline"/>
        <w:rPr>
          <w:rFonts w:eastAsia="Times New Roman"/>
          <w:bCs/>
          <w:color w:val="000000"/>
          <w:sz w:val="21"/>
        </w:rPr>
      </w:pPr>
      <w:r w:rsidRPr="00376A80">
        <w:rPr>
          <w:rFonts w:eastAsia="Times New Roman"/>
          <w:bCs/>
          <w:color w:val="000000"/>
          <w:sz w:val="21"/>
        </w:rPr>
        <w:t xml:space="preserve">To </w:t>
      </w:r>
      <w:proofErr w:type="gramStart"/>
      <w:r w:rsidRPr="00376A80">
        <w:rPr>
          <w:rFonts w:eastAsia="Times New Roman"/>
          <w:bCs/>
          <w:color w:val="000000"/>
          <w:sz w:val="21"/>
        </w:rPr>
        <w:t>insure</w:t>
      </w:r>
      <w:proofErr w:type="gramEnd"/>
      <w:r w:rsidRPr="00376A80">
        <w:rPr>
          <w:rFonts w:eastAsia="Times New Roman"/>
          <w:bCs/>
          <w:color w:val="000000"/>
          <w:sz w:val="21"/>
        </w:rPr>
        <w:t xml:space="preserve"> a better connection of the sledge axis Q with the metallic body of the apparatus than that afforded by the </w:t>
      </w:r>
      <w:r w:rsidR="009D11A8" w:rsidRPr="00376A80">
        <w:rPr>
          <w:rFonts w:eastAsia="Times New Roman"/>
          <w:bCs/>
          <w:color w:val="000000"/>
          <w:sz w:val="21"/>
        </w:rPr>
        <w:t>beveled</w:t>
      </w:r>
      <w:r w:rsidRPr="00376A80">
        <w:rPr>
          <w:rFonts w:eastAsia="Times New Roman"/>
          <w:bCs/>
          <w:color w:val="000000"/>
          <w:sz w:val="21"/>
        </w:rPr>
        <w:t xml:space="preserve"> wheel and the spring which presses on the upper end of the sledge axis, Hughes places on the upper bed plate of axis Q a powerful spring which presses laterally upon the axis. The closing of the circuit consequent upon the depression of the key sets the </w:t>
      </w:r>
      <w:r w:rsidR="009D11A8" w:rsidRPr="00376A80">
        <w:rPr>
          <w:rFonts w:eastAsia="Times New Roman"/>
          <w:bCs/>
          <w:color w:val="000000"/>
          <w:sz w:val="21"/>
        </w:rPr>
        <w:t>printing</w:t>
      </w:r>
      <w:r w:rsidRPr="00376A80">
        <w:rPr>
          <w:rFonts w:eastAsia="Times New Roman"/>
          <w:bCs/>
          <w:color w:val="000000"/>
          <w:sz w:val="21"/>
        </w:rPr>
        <w:t xml:space="preserve"> mechanism in action, the operation of which has</w:t>
      </w:r>
    </w:p>
    <w:p w14:paraId="16A309DB" w14:textId="77777777" w:rsidR="00CF4BE1" w:rsidRDefault="00CF4BE1">
      <w:pPr>
        <w:sectPr w:rsidR="00CF4BE1">
          <w:pgSz w:w="7440" w:h="11582"/>
          <w:pgMar w:top="1140" w:right="748" w:bottom="626" w:left="652" w:header="720" w:footer="720" w:gutter="0"/>
          <w:cols w:space="720"/>
        </w:sectPr>
      </w:pPr>
    </w:p>
    <w:p w14:paraId="16A309DC" w14:textId="77777777" w:rsidR="00CF4BE1" w:rsidRDefault="00000000">
      <w:pPr>
        <w:tabs>
          <w:tab w:val="right" w:pos="5904"/>
        </w:tabs>
        <w:spacing w:before="3" w:line="247" w:lineRule="exact"/>
        <w:ind w:left="2088"/>
        <w:textAlignment w:val="baseline"/>
        <w:rPr>
          <w:rFonts w:eastAsia="Times New Roman"/>
          <w:b/>
          <w:color w:val="000000"/>
          <w:sz w:val="15"/>
        </w:rPr>
      </w:pPr>
      <w:r>
        <w:lastRenderedPageBreak/>
        <w:pict w14:anchorId="16A323EB">
          <v:shape id="_x0000_s2604" type="#_x0000_t202" style="position:absolute;left:0;text-align:left;margin-left:0;margin-top:0;width:382.3pt;height:579.1pt;z-index:-251837440;mso-position-horizontal-relative:page;mso-position-vertical-relative:page" fillcolor="#f0f0f0" stroked="f">
            <v:textbox>
              <w:txbxContent>
                <w:p w14:paraId="16A33216" w14:textId="77777777" w:rsidR="00A918EA" w:rsidRDefault="00A918EA" w:rsidP="002B631D">
                  <w:pPr>
                    <w:shd w:val="clear" w:color="auto" w:fill="FFFFFF" w:themeFill="background1"/>
                  </w:pPr>
                </w:p>
              </w:txbxContent>
            </v:textbox>
            <w10:wrap anchorx="page" anchory="page"/>
          </v:shape>
        </w:pict>
      </w:r>
      <w:r>
        <w:rPr>
          <w:rFonts w:eastAsia="Times New Roman"/>
          <w:b/>
          <w:color w:val="000000"/>
          <w:sz w:val="15"/>
        </w:rPr>
        <w:t>HUGHES'S TELEGRAPH.</w:t>
      </w:r>
      <w:r>
        <w:rPr>
          <w:rFonts w:eastAsia="Times New Roman"/>
          <w:b/>
          <w:color w:val="000000"/>
          <w:sz w:val="15"/>
        </w:rPr>
        <w:tab/>
      </w:r>
      <w:r>
        <w:rPr>
          <w:rFonts w:eastAsia="Times New Roman"/>
          <w:b/>
          <w:color w:val="000000"/>
          <w:sz w:val="21"/>
        </w:rPr>
        <w:t>633</w:t>
      </w:r>
    </w:p>
    <w:p w14:paraId="16A309DD" w14:textId="77777777" w:rsidR="00CF4BE1" w:rsidRPr="009D11A8" w:rsidRDefault="00000000">
      <w:pPr>
        <w:spacing w:before="201" w:line="247" w:lineRule="exact"/>
        <w:ind w:left="288" w:right="144"/>
        <w:jc w:val="both"/>
        <w:textAlignment w:val="baseline"/>
        <w:rPr>
          <w:rFonts w:eastAsia="Times New Roman"/>
          <w:bCs/>
          <w:color w:val="000000"/>
          <w:sz w:val="20"/>
          <w:szCs w:val="20"/>
        </w:rPr>
      </w:pPr>
      <w:r w:rsidRPr="009D11A8">
        <w:rPr>
          <w:rFonts w:eastAsia="Times New Roman"/>
          <w:bCs/>
          <w:color w:val="000000"/>
          <w:sz w:val="20"/>
          <w:szCs w:val="20"/>
        </w:rPr>
        <w:t xml:space="preserve">heretofore been fully described. Precisely the same effect is Produced by the depression of any other key, as the letters upon the </w:t>
      </w:r>
      <w:proofErr w:type="gramStart"/>
      <w:r w:rsidRPr="009D11A8">
        <w:rPr>
          <w:rFonts w:eastAsia="Times New Roman"/>
          <w:bCs/>
          <w:color w:val="000000"/>
          <w:sz w:val="20"/>
          <w:szCs w:val="20"/>
        </w:rPr>
        <w:t>type</w:t>
      </w:r>
      <w:proofErr w:type="gramEnd"/>
      <w:r w:rsidRPr="009D11A8">
        <w:rPr>
          <w:rFonts w:eastAsia="Times New Roman"/>
          <w:bCs/>
          <w:color w:val="000000"/>
          <w:sz w:val="20"/>
          <w:szCs w:val="20"/>
        </w:rPr>
        <w:t xml:space="preserve"> wheel correspond in position with the pins of the keys. When both instruments revolve at the same rate of speed and start from the same point, the instant that the sledge </w:t>
      </w:r>
      <w:proofErr w:type="gramStart"/>
      <w:r w:rsidRPr="009D11A8">
        <w:rPr>
          <w:rFonts w:eastAsia="Times New Roman"/>
          <w:bCs/>
          <w:color w:val="000000"/>
          <w:sz w:val="20"/>
          <w:szCs w:val="20"/>
        </w:rPr>
        <w:t>comes in contact with</w:t>
      </w:r>
      <w:proofErr w:type="gramEnd"/>
      <w:r w:rsidRPr="009D11A8">
        <w:rPr>
          <w:rFonts w:eastAsia="Times New Roman"/>
          <w:bCs/>
          <w:color w:val="000000"/>
          <w:sz w:val="20"/>
          <w:szCs w:val="20"/>
        </w:rPr>
        <w:t xml:space="preserve"> a pin, that instant the corresponding letter upon the </w:t>
      </w:r>
      <w:proofErr w:type="gramStart"/>
      <w:r w:rsidRPr="009D11A8">
        <w:rPr>
          <w:rFonts w:eastAsia="Times New Roman"/>
          <w:bCs/>
          <w:color w:val="000000"/>
          <w:sz w:val="20"/>
          <w:szCs w:val="20"/>
        </w:rPr>
        <w:t>type</w:t>
      </w:r>
      <w:proofErr w:type="gramEnd"/>
      <w:r w:rsidRPr="009D11A8">
        <w:rPr>
          <w:rFonts w:eastAsia="Times New Roman"/>
          <w:bCs/>
          <w:color w:val="000000"/>
          <w:sz w:val="20"/>
          <w:szCs w:val="20"/>
        </w:rPr>
        <w:t xml:space="preserve"> wheel is over the impression roller and is taken off upon the paper.</w:t>
      </w:r>
    </w:p>
    <w:p w14:paraId="16A309DE" w14:textId="77777777" w:rsidR="00CF4BE1" w:rsidRPr="009D11A8" w:rsidRDefault="00000000">
      <w:pPr>
        <w:spacing w:after="189" w:line="246" w:lineRule="exact"/>
        <w:ind w:left="288" w:right="144" w:firstLine="144"/>
        <w:jc w:val="both"/>
        <w:textAlignment w:val="baseline"/>
        <w:rPr>
          <w:rFonts w:eastAsia="Times New Roman"/>
          <w:bCs/>
          <w:color w:val="000000"/>
          <w:sz w:val="20"/>
          <w:szCs w:val="20"/>
        </w:rPr>
      </w:pPr>
      <w:r w:rsidRPr="009D11A8">
        <w:rPr>
          <w:rFonts w:eastAsia="Times New Roman"/>
          <w:bCs/>
          <w:color w:val="000000"/>
          <w:sz w:val="20"/>
          <w:szCs w:val="20"/>
        </w:rPr>
        <w:t xml:space="preserve">As we have seen, only one impulse of the current, and that of very short duration, is required to </w:t>
      </w:r>
      <w:proofErr w:type="gramStart"/>
      <w:r w:rsidRPr="009D11A8">
        <w:rPr>
          <w:rFonts w:eastAsia="Times New Roman"/>
          <w:bCs/>
          <w:color w:val="000000"/>
          <w:sz w:val="20"/>
          <w:szCs w:val="20"/>
        </w:rPr>
        <w:t>effect</w:t>
      </w:r>
      <w:proofErr w:type="gramEnd"/>
      <w:r w:rsidRPr="009D11A8">
        <w:rPr>
          <w:rFonts w:eastAsia="Times New Roman"/>
          <w:bCs/>
          <w:color w:val="000000"/>
          <w:sz w:val="20"/>
          <w:szCs w:val="20"/>
        </w:rPr>
        <w:t xml:space="preserve"> the transmission of each letter. This is a very great advantage, but it should not be overlooked that, as shown in fig. 380, the strength of the</w:t>
      </w:r>
    </w:p>
    <w:p w14:paraId="16A309DF" w14:textId="77777777" w:rsidR="00CF4BE1" w:rsidRDefault="00000000">
      <w:pPr>
        <w:spacing w:line="174" w:lineRule="exact"/>
        <w:jc w:val="center"/>
        <w:textAlignment w:val="baseline"/>
        <w:rPr>
          <w:rFonts w:eastAsia="Times New Roman"/>
          <w:b/>
          <w:i/>
          <w:color w:val="000000"/>
          <w:sz w:val="15"/>
        </w:rPr>
      </w:pPr>
      <w:r>
        <w:pict w14:anchorId="16A323EC">
          <v:shape id="_x0000_s2603" type="#_x0000_t202" style="position:absolute;left:0;text-align:left;margin-left:46.3pt;margin-top:236.4pt;width:302pt;height:112.05pt;z-index:-251836416;mso-wrap-distance-left:0;mso-wrap-distance-right:0;mso-position-horizontal-relative:page;mso-position-vertical-relative:page" fillcolor="#f0f0f0" stroked="f">
            <v:textbox inset="0,0,0,0">
              <w:txbxContent>
                <w:p w14:paraId="16A33218" w14:textId="77777777" w:rsidR="00A918EA" w:rsidRDefault="00A918EA"/>
              </w:txbxContent>
            </v:textbox>
            <w10:wrap type="square" anchorx="page" anchory="page"/>
          </v:shape>
        </w:pict>
      </w:r>
      <w:r>
        <w:pict w14:anchorId="16A323ED">
          <v:shape id="_x0000_s2602" type="#_x0000_t202" style="position:absolute;left:0;text-align:left;margin-left:97.9pt;margin-top:236.4pt;width:205.2pt;height:111.1pt;z-index:-251835392;mso-wrap-distance-left:0;mso-wrap-distance-right:0;mso-position-horizontal-relative:page;mso-position-vertical-relative:page" filled="f" stroked="f">
            <v:textbox inset="0,0,0,0">
              <w:txbxContent>
                <w:p w14:paraId="16A32BD3" w14:textId="77777777" w:rsidR="00CF4BE1" w:rsidRDefault="00000000">
                  <w:pPr>
                    <w:textAlignment w:val="baseline"/>
                  </w:pPr>
                  <w:r>
                    <w:rPr>
                      <w:noProof/>
                    </w:rPr>
                    <w:drawing>
                      <wp:inline distT="0" distB="0" distL="0" distR="0" wp14:anchorId="16A331EA" wp14:editId="16A331EB">
                        <wp:extent cx="2606040" cy="141097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1" name="Picture"/>
                                <pic:cNvPicPr preferRelativeResize="0"/>
                              </pic:nvPicPr>
                              <pic:blipFill>
                                <a:blip r:embed="rId29"/>
                                <a:stretch>
                                  <a:fillRect/>
                                </a:stretch>
                              </pic:blipFill>
                              <pic:spPr>
                                <a:xfrm>
                                  <a:off x="0" y="0"/>
                                  <a:ext cx="2606040" cy="1410970"/>
                                </a:xfrm>
                                <a:prstGeom prst="rect">
                                  <a:avLst/>
                                </a:prstGeom>
                              </pic:spPr>
                            </pic:pic>
                          </a:graphicData>
                        </a:graphic>
                      </wp:inline>
                    </w:drawing>
                  </w:r>
                </w:p>
              </w:txbxContent>
            </v:textbox>
            <w10:wrap type="square" anchorx="page" anchory="page"/>
          </v:shape>
        </w:pict>
      </w:r>
      <w:r>
        <w:pict w14:anchorId="16A323EE">
          <v:shape id="_x0000_s2601" type="#_x0000_t202" style="position:absolute;left:0;text-align:left;margin-left:293.35pt;margin-top:241.15pt;width:10.9pt;height:9.5pt;z-index:-251344896;mso-wrap-distance-left:0;mso-wrap-distance-right:0;mso-position-horizontal-relative:page;mso-position-vertical-relative:page" fillcolor="#f0f0f0" stroked="f">
            <v:textbox inset="0,0,0,0">
              <w:txbxContent>
                <w:p w14:paraId="16A32BD4" w14:textId="77777777" w:rsidR="00CF4BE1" w:rsidRDefault="00000000">
                  <w:pPr>
                    <w:spacing w:before="26" w:line="162" w:lineRule="exact"/>
                    <w:textAlignment w:val="baseline"/>
                    <w:rPr>
                      <w:rFonts w:ascii="Lucida Console" w:eastAsia="Lucida Console" w:hAnsi="Lucida Console"/>
                      <w:color w:val="000000"/>
                      <w:sz w:val="19"/>
                    </w:rPr>
                  </w:pPr>
                  <w:r>
                    <w:rPr>
                      <w:rFonts w:ascii="Lucida Console" w:eastAsia="Lucida Console" w:hAnsi="Lucida Console"/>
                      <w:color w:val="000000"/>
                      <w:sz w:val="19"/>
                    </w:rPr>
                    <w:t>L</w:t>
                  </w:r>
                </w:p>
              </w:txbxContent>
            </v:textbox>
            <w10:wrap type="square" anchorx="page" anchory="page"/>
          </v:shape>
        </w:pict>
      </w:r>
      <w:r>
        <w:rPr>
          <w:rFonts w:eastAsia="Times New Roman"/>
          <w:b/>
          <w:i/>
          <w:color w:val="000000"/>
          <w:sz w:val="15"/>
        </w:rPr>
        <w:t xml:space="preserve">Fig. </w:t>
      </w:r>
      <w:r>
        <w:rPr>
          <w:rFonts w:eastAsia="Times New Roman"/>
          <w:b/>
          <w:color w:val="000000"/>
          <w:sz w:val="15"/>
        </w:rPr>
        <w:t>381.</w:t>
      </w:r>
    </w:p>
    <w:p w14:paraId="16A309E1" w14:textId="43C9FAB4" w:rsidR="00CF4BE1" w:rsidRPr="006B291C" w:rsidRDefault="00966B35" w:rsidP="006B291C">
      <w:pPr>
        <w:spacing w:before="201" w:line="234" w:lineRule="exact"/>
        <w:ind w:left="144" w:right="144"/>
        <w:jc w:val="both"/>
        <w:textAlignment w:val="baseline"/>
        <w:rPr>
          <w:rFonts w:eastAsia="Times New Roman"/>
          <w:bCs/>
          <w:color w:val="000000"/>
          <w:spacing w:val="-5"/>
          <w:sz w:val="20"/>
          <w:szCs w:val="20"/>
          <w:vertAlign w:val="superscript"/>
        </w:rPr>
      </w:pPr>
      <w:r>
        <w:rPr>
          <w:rFonts w:eastAsia="Times New Roman"/>
          <w:bCs/>
          <w:color w:val="000000"/>
          <w:spacing w:val="-5"/>
          <w:sz w:val="20"/>
          <w:szCs w:val="20"/>
        </w:rPr>
        <w:t>current</w:t>
      </w:r>
      <w:r w:rsidRPr="00966B35">
        <w:rPr>
          <w:rFonts w:eastAsia="Times New Roman"/>
          <w:bCs/>
          <w:color w:val="000000"/>
          <w:spacing w:val="-5"/>
          <w:sz w:val="20"/>
          <w:szCs w:val="20"/>
        </w:rPr>
        <w:t xml:space="preserve"> upon its arrival at the distant station can never be as </w:t>
      </w:r>
      <w:r>
        <w:rPr>
          <w:rFonts w:eastAsia="Times New Roman"/>
          <w:bCs/>
          <w:color w:val="000000"/>
          <w:spacing w:val="-5"/>
          <w:sz w:val="20"/>
          <w:szCs w:val="20"/>
        </w:rPr>
        <w:t xml:space="preserve">great </w:t>
      </w:r>
      <w:r w:rsidRPr="00966B35">
        <w:rPr>
          <w:rFonts w:eastAsia="Times New Roman"/>
          <w:bCs/>
          <w:color w:val="000000"/>
          <w:spacing w:val="-5"/>
          <w:sz w:val="20"/>
          <w:szCs w:val="20"/>
        </w:rPr>
        <w:t xml:space="preserve">as at the starting point, </w:t>
      </w:r>
      <w:proofErr w:type="gramStart"/>
      <w:r w:rsidRPr="00966B35">
        <w:rPr>
          <w:rFonts w:eastAsia="Times New Roman"/>
          <w:bCs/>
          <w:color w:val="000000"/>
          <w:spacing w:val="-5"/>
          <w:sz w:val="20"/>
          <w:szCs w:val="20"/>
        </w:rPr>
        <w:t>owing to the fact that</w:t>
      </w:r>
      <w:proofErr w:type="gramEnd"/>
      <w:r w:rsidRPr="00966B35">
        <w:rPr>
          <w:rFonts w:eastAsia="Times New Roman"/>
          <w:bCs/>
          <w:color w:val="000000"/>
          <w:spacing w:val="-5"/>
          <w:sz w:val="20"/>
          <w:szCs w:val="20"/>
        </w:rPr>
        <w:t xml:space="preserve"> during </w:t>
      </w:r>
      <w:r w:rsidR="006B291C">
        <w:rPr>
          <w:rFonts w:eastAsia="Times New Roman"/>
          <w:bCs/>
          <w:color w:val="000000"/>
          <w:spacing w:val="-5"/>
          <w:sz w:val="20"/>
          <w:szCs w:val="20"/>
        </w:rPr>
        <w:t>transmission</w:t>
      </w:r>
      <w:r w:rsidR="006B291C" w:rsidRPr="00966B35">
        <w:rPr>
          <w:rFonts w:eastAsia="Times New Roman"/>
          <w:bCs/>
          <w:color w:val="000000"/>
          <w:spacing w:val="-5"/>
          <w:sz w:val="20"/>
          <w:szCs w:val="20"/>
        </w:rPr>
        <w:t xml:space="preserve"> </w:t>
      </w:r>
      <w:r w:rsidRPr="00966B35">
        <w:rPr>
          <w:rFonts w:eastAsia="Times New Roman"/>
          <w:bCs/>
          <w:color w:val="000000"/>
          <w:spacing w:val="-5"/>
          <w:sz w:val="20"/>
          <w:szCs w:val="20"/>
        </w:rPr>
        <w:t xml:space="preserve">only the battery at the sending station is in action. The </w:t>
      </w:r>
      <w:r w:rsidR="006B291C">
        <w:rPr>
          <w:rFonts w:eastAsia="Times New Roman"/>
          <w:bCs/>
          <w:color w:val="000000"/>
          <w:spacing w:val="-5"/>
          <w:sz w:val="20"/>
          <w:szCs w:val="20"/>
        </w:rPr>
        <w:t>adjus</w:t>
      </w:r>
      <w:r w:rsidRPr="00966B35">
        <w:rPr>
          <w:rFonts w:eastAsia="Times New Roman"/>
          <w:bCs/>
          <w:color w:val="000000"/>
          <w:spacing w:val="-5"/>
          <w:sz w:val="20"/>
          <w:szCs w:val="20"/>
        </w:rPr>
        <w:t xml:space="preserve">tment of the magnet has therefore to </w:t>
      </w:r>
      <w:r w:rsidRPr="006B291C">
        <w:rPr>
          <w:rFonts w:eastAsia="Times New Roman"/>
          <w:bCs/>
          <w:color w:val="000000"/>
          <w:spacing w:val="-5"/>
          <w:sz w:val="20"/>
          <w:szCs w:val="20"/>
        </w:rPr>
        <w:t>be changed whenever</w:t>
      </w:r>
      <w:r w:rsidR="006B291C" w:rsidRPr="006B291C">
        <w:rPr>
          <w:rFonts w:eastAsia="Times New Roman"/>
          <w:bCs/>
          <w:color w:val="000000"/>
          <w:spacing w:val="-5"/>
          <w:sz w:val="20"/>
          <w:szCs w:val="20"/>
          <w:vertAlign w:val="superscript"/>
        </w:rPr>
        <w:t xml:space="preserve"> </w:t>
      </w:r>
      <w:r w:rsidR="006B291C" w:rsidRPr="006B291C">
        <w:rPr>
          <w:sz w:val="20"/>
          <w:szCs w:val="20"/>
        </w:rPr>
        <w:t>the i</w:t>
      </w:r>
      <w:r w:rsidRPr="006B291C">
        <w:rPr>
          <w:sz w:val="20"/>
          <w:szCs w:val="20"/>
        </w:rPr>
        <w:t>nstrument is changed from sending to receiving.</w:t>
      </w:r>
    </w:p>
    <w:p w14:paraId="16A309E3" w14:textId="6B4EDF84" w:rsidR="00CF4BE1" w:rsidRPr="006906F1" w:rsidRDefault="006B291C" w:rsidP="001C776B">
      <w:pPr>
        <w:jc w:val="both"/>
        <w:rPr>
          <w:sz w:val="20"/>
          <w:szCs w:val="20"/>
        </w:rPr>
      </w:pPr>
      <w:proofErr w:type="gramStart"/>
      <w:r w:rsidRPr="006906F1">
        <w:rPr>
          <w:sz w:val="20"/>
          <w:szCs w:val="20"/>
        </w:rPr>
        <w:t>In order to</w:t>
      </w:r>
      <w:proofErr w:type="gramEnd"/>
      <w:r w:rsidRPr="006906F1">
        <w:rPr>
          <w:sz w:val="20"/>
          <w:szCs w:val="20"/>
        </w:rPr>
        <w:t xml:space="preserve"> overcome this inconvenience, Mr. Hughes has prop</w:t>
      </w:r>
      <w:r w:rsidR="006906F1" w:rsidRPr="006906F1">
        <w:rPr>
          <w:sz w:val="20"/>
          <w:szCs w:val="20"/>
        </w:rPr>
        <w:t xml:space="preserve">osed </w:t>
      </w:r>
      <w:r w:rsidRPr="006906F1">
        <w:rPr>
          <w:sz w:val="20"/>
          <w:szCs w:val="20"/>
        </w:rPr>
        <w:t>an alteratio</w:t>
      </w:r>
      <w:r w:rsidR="006906F1" w:rsidRPr="006906F1">
        <w:rPr>
          <w:sz w:val="20"/>
          <w:szCs w:val="20"/>
        </w:rPr>
        <w:t xml:space="preserve">n </w:t>
      </w:r>
      <w:r w:rsidRPr="006906F1">
        <w:rPr>
          <w:sz w:val="20"/>
          <w:szCs w:val="20"/>
        </w:rPr>
        <w:t>in the circuit arrangements, which is very</w:t>
      </w:r>
    </w:p>
    <w:p w14:paraId="16A309E8" w14:textId="46573BAA" w:rsidR="00CF4BE1" w:rsidRPr="00114F83" w:rsidRDefault="00AE1C37" w:rsidP="001C776B">
      <w:pPr>
        <w:jc w:val="both"/>
        <w:rPr>
          <w:sz w:val="20"/>
          <w:szCs w:val="20"/>
        </w:rPr>
        <w:sectPr w:rsidR="00CF4BE1" w:rsidRPr="00114F83">
          <w:pgSz w:w="7646" w:h="11582"/>
          <w:pgMar w:top="1120" w:right="680" w:bottom="606" w:left="926" w:header="720" w:footer="720" w:gutter="0"/>
          <w:cols w:space="720"/>
        </w:sectPr>
      </w:pPr>
      <w:r>
        <w:rPr>
          <w:sz w:val="20"/>
          <w:szCs w:val="20"/>
        </w:rPr>
        <w:t>Ingenious</w:t>
      </w:r>
      <w:r w:rsidRPr="006906F1">
        <w:rPr>
          <w:sz w:val="20"/>
          <w:szCs w:val="20"/>
        </w:rPr>
        <w:t xml:space="preserve">, and seems to be well adapted to its purpose. Fig. </w:t>
      </w:r>
      <w:r>
        <w:rPr>
          <w:sz w:val="20"/>
          <w:szCs w:val="20"/>
        </w:rPr>
        <w:t>381</w:t>
      </w:r>
      <w:r w:rsidRPr="006906F1">
        <w:rPr>
          <w:sz w:val="20"/>
          <w:szCs w:val="20"/>
        </w:rPr>
        <w:t xml:space="preserve"> shows this arrangement d </w:t>
      </w:r>
      <w:proofErr w:type="spellStart"/>
      <w:r w:rsidRPr="006906F1">
        <w:rPr>
          <w:sz w:val="20"/>
          <w:szCs w:val="20"/>
        </w:rPr>
        <w:t>d</w:t>
      </w:r>
      <w:proofErr w:type="spellEnd"/>
      <w:r w:rsidRPr="006906F1">
        <w:rPr>
          <w:sz w:val="20"/>
          <w:szCs w:val="20"/>
        </w:rPr>
        <w:t>' is the lever, which, through</w:t>
      </w:r>
      <w:r w:rsidR="0084698C">
        <w:rPr>
          <w:sz w:val="20"/>
          <w:szCs w:val="20"/>
        </w:rPr>
        <w:t xml:space="preserve"> th</w:t>
      </w:r>
      <w:r w:rsidRPr="006906F1">
        <w:rPr>
          <w:sz w:val="20"/>
          <w:szCs w:val="20"/>
        </w:rPr>
        <w:t xml:space="preserve">e armature n, at each action of the current, </w:t>
      </w:r>
      <w:proofErr w:type="gramStart"/>
      <w:r w:rsidRPr="006906F1">
        <w:rPr>
          <w:sz w:val="20"/>
          <w:szCs w:val="20"/>
        </w:rPr>
        <w:t>couples</w:t>
      </w:r>
      <w:proofErr w:type="gramEnd"/>
      <w:r w:rsidRPr="006906F1">
        <w:rPr>
          <w:sz w:val="20"/>
          <w:szCs w:val="20"/>
        </w:rPr>
        <w:t xml:space="preserve"> axis b1 to</w:t>
      </w:r>
      <w:r w:rsidR="0084698C">
        <w:rPr>
          <w:sz w:val="20"/>
          <w:szCs w:val="20"/>
        </w:rPr>
        <w:t xml:space="preserve"> </w:t>
      </w:r>
      <w:r w:rsidR="000D7951">
        <w:rPr>
          <w:sz w:val="20"/>
          <w:szCs w:val="20"/>
        </w:rPr>
        <w:t xml:space="preserve">printing </w:t>
      </w:r>
      <w:r w:rsidRPr="006906F1">
        <w:rPr>
          <w:sz w:val="20"/>
          <w:szCs w:val="20"/>
        </w:rPr>
        <w:t xml:space="preserve">axis b'. As shown heretofore, axis </w:t>
      </w:r>
      <w:r w:rsidR="000D7951">
        <w:rPr>
          <w:sz w:val="20"/>
          <w:szCs w:val="20"/>
        </w:rPr>
        <w:t>b’</w:t>
      </w:r>
      <w:r w:rsidRPr="006906F1">
        <w:rPr>
          <w:sz w:val="20"/>
          <w:szCs w:val="20"/>
        </w:rPr>
        <w:t xml:space="preserve"> carries a </w:t>
      </w:r>
      <w:proofErr w:type="gramStart"/>
      <w:r w:rsidRPr="006906F1">
        <w:rPr>
          <w:sz w:val="20"/>
          <w:szCs w:val="20"/>
        </w:rPr>
        <w:t>number</w:t>
      </w:r>
      <w:proofErr w:type="gramEnd"/>
      <w:r w:rsidRPr="006906F1">
        <w:rPr>
          <w:sz w:val="20"/>
          <w:szCs w:val="20"/>
        </w:rPr>
        <w:t xml:space="preserve"> cams One of these cams q (figs. 372 and 373), at every </w:t>
      </w:r>
      <w:r w:rsidR="004E31C0">
        <w:rPr>
          <w:sz w:val="20"/>
          <w:szCs w:val="20"/>
        </w:rPr>
        <w:t>revolution</w:t>
      </w:r>
      <w:r w:rsidRPr="006906F1">
        <w:rPr>
          <w:sz w:val="20"/>
          <w:szCs w:val="20"/>
        </w:rPr>
        <w:t xml:space="preserve"> of the axis, is brought in contact with a spring R' (fig</w:t>
      </w:r>
    </w:p>
    <w:p w14:paraId="4514B424" w14:textId="0B7C0190" w:rsidR="00114F83" w:rsidRDefault="00000000" w:rsidP="001C776B">
      <w:pPr>
        <w:textAlignment w:val="baseline"/>
      </w:pPr>
      <w:r>
        <w:rPr>
          <w:sz w:val="18"/>
          <w:szCs w:val="18"/>
        </w:rPr>
        <w:lastRenderedPageBreak/>
        <w:pict w14:anchorId="16A323F1">
          <v:shape id="_x0000_s2598" type="#_x0000_t202" style="position:absolute;margin-left:45.35pt;margin-top:260.4pt;width:42.75pt;height:1.75pt;z-index:-251834368;mso-wrap-distance-left:0;mso-wrap-distance-right:0;mso-position-horizontal-relative:page;mso-position-vertical-relative:page" filled="f" stroked="f">
            <v:textbox style="mso-next-textbox:#_x0000_s2598" inset="0,0,0,0">
              <w:txbxContent>
                <w:p w14:paraId="16A3321E" w14:textId="77777777" w:rsidR="00A918EA" w:rsidRDefault="00A918EA"/>
              </w:txbxContent>
            </v:textbox>
            <w10:wrap type="square" anchorx="page" anchory="page"/>
          </v:shape>
        </w:pict>
      </w:r>
      <w:r>
        <w:rPr>
          <w:sz w:val="18"/>
          <w:szCs w:val="18"/>
        </w:rPr>
        <w:pict w14:anchorId="16A323F2">
          <v:shape id="_x0000_s2597" type="#_x0000_t202" style="position:absolute;margin-left:45.35pt;margin-top:262.15pt;width:64.35pt;height:6.9pt;z-index:-251833344;mso-wrap-distance-left:0;mso-wrap-distance-right:0;mso-position-horizontal-relative:page;mso-position-vertical-relative:page" filled="f" stroked="f">
            <v:textbox style="mso-next-textbox:#_x0000_s2597" inset="0,0,0,0">
              <w:txbxContent>
                <w:p w14:paraId="16A33220" w14:textId="77777777" w:rsidR="00A918EA" w:rsidRDefault="00A918EA"/>
              </w:txbxContent>
            </v:textbox>
            <w10:wrap type="square" anchorx="page" anchory="page"/>
          </v:shape>
        </w:pict>
      </w:r>
      <w:r w:rsidR="00114F83" w:rsidRPr="001C776B">
        <w:rPr>
          <w:sz w:val="18"/>
          <w:szCs w:val="18"/>
        </w:rPr>
        <w:t>634</w:t>
      </w:r>
      <w:r w:rsidR="00114F83" w:rsidRPr="001C776B">
        <w:rPr>
          <w:sz w:val="18"/>
          <w:szCs w:val="18"/>
        </w:rPr>
        <w:tab/>
        <w:t>THE TYPE-PRINTING TELEGRAPH</w:t>
      </w:r>
      <w:r w:rsidR="00114F83">
        <w:t>.</w:t>
      </w:r>
    </w:p>
    <w:p w14:paraId="2D3B03CC" w14:textId="77777777" w:rsidR="001C776B" w:rsidRDefault="001C776B" w:rsidP="00114F83"/>
    <w:p w14:paraId="464F93DB" w14:textId="150CC71B" w:rsidR="00114F83" w:rsidRDefault="00114F83" w:rsidP="001C776B">
      <w:pPr>
        <w:jc w:val="both"/>
      </w:pPr>
      <w:r>
        <w:t>381 and 373), which is in a shunt circuit from the line through the magnet. This contact is maintained during the time the axis is stationary. The cam is brought into connection with the battery upon the depression of a key, through contact pin k and the sledge. The duration of this contact during the time of the revolution of the cam is so calculated that the current has the power only to cause a movement of the armature at the sending station, but almost at the same moment the current in full force flows upon the line by another route, and with equal power operates the magnet of the receiving station.</w:t>
      </w:r>
    </w:p>
    <w:p w14:paraId="55C603FA" w14:textId="77777777" w:rsidR="00114F83" w:rsidRDefault="00114F83" w:rsidP="001C776B">
      <w:pPr>
        <w:jc w:val="both"/>
      </w:pPr>
      <w:r>
        <w:t>Suppose now that at the sending station a key K is depressed. The current, in the first place, will take this course: From +</w:t>
      </w:r>
    </w:p>
    <w:p w14:paraId="30E5DF15" w14:textId="5E806A9A" w:rsidR="00114F83" w:rsidRDefault="00B90E03" w:rsidP="00114F83">
      <w:r w:rsidRPr="00B90E03">
        <w:rPr>
          <w:noProof/>
        </w:rPr>
        <w:drawing>
          <wp:anchor distT="0" distB="0" distL="114300" distR="114300" simplePos="0" relativeHeight="252498944" behindDoc="1" locked="0" layoutInCell="1" allowOverlap="1" wp14:anchorId="6311A2CA" wp14:editId="64581FCE">
            <wp:simplePos x="0" y="0"/>
            <wp:positionH relativeFrom="column">
              <wp:posOffset>397662</wp:posOffset>
            </wp:positionH>
            <wp:positionV relativeFrom="paragraph">
              <wp:posOffset>84713</wp:posOffset>
            </wp:positionV>
            <wp:extent cx="2647969" cy="1409710"/>
            <wp:effectExtent l="0" t="0" r="0" b="0"/>
            <wp:wrapTight wrapText="bothSides">
              <wp:wrapPolygon edited="0">
                <wp:start x="0" y="0"/>
                <wp:lineTo x="0" y="21308"/>
                <wp:lineTo x="21445" y="21308"/>
                <wp:lineTo x="21445" y="0"/>
                <wp:lineTo x="0" y="0"/>
              </wp:wrapPolygon>
            </wp:wrapTight>
            <wp:docPr id="563577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77907" name=""/>
                    <pic:cNvPicPr/>
                  </pic:nvPicPr>
                  <pic:blipFill>
                    <a:blip r:embed="rId30">
                      <a:extLst>
                        <a:ext uri="{28A0092B-C50C-407E-A947-70E740481C1C}">
                          <a14:useLocalDpi xmlns:a14="http://schemas.microsoft.com/office/drawing/2010/main" val="0"/>
                        </a:ext>
                      </a:extLst>
                    </a:blip>
                    <a:stretch>
                      <a:fillRect/>
                    </a:stretch>
                  </pic:blipFill>
                  <pic:spPr>
                    <a:xfrm>
                      <a:off x="0" y="0"/>
                      <a:ext cx="2647969" cy="1409710"/>
                    </a:xfrm>
                    <a:prstGeom prst="rect">
                      <a:avLst/>
                    </a:prstGeom>
                  </pic:spPr>
                </pic:pic>
              </a:graphicData>
            </a:graphic>
          </wp:anchor>
        </w:drawing>
      </w:r>
    </w:p>
    <w:p w14:paraId="4B158532" w14:textId="6FB71A7F" w:rsidR="00114F83" w:rsidRDefault="00114F83" w:rsidP="00114F83"/>
    <w:p w14:paraId="0A29CAEF" w14:textId="77777777" w:rsidR="00114F83" w:rsidRDefault="00114F83" w:rsidP="00114F83"/>
    <w:p w14:paraId="39F72D02" w14:textId="77777777" w:rsidR="00114F83" w:rsidRDefault="00114F83" w:rsidP="00114F83"/>
    <w:p w14:paraId="7396CC37" w14:textId="77777777" w:rsidR="00114F83" w:rsidRDefault="00114F83" w:rsidP="00114F83"/>
    <w:p w14:paraId="626655CE" w14:textId="77777777" w:rsidR="00114F83" w:rsidRDefault="00114F83" w:rsidP="00114F83"/>
    <w:p w14:paraId="3C5834E9" w14:textId="77777777" w:rsidR="00114F83" w:rsidRDefault="00114F83" w:rsidP="00114F83"/>
    <w:p w14:paraId="2A2CD571" w14:textId="77777777" w:rsidR="00B90E03" w:rsidRDefault="00B90E03" w:rsidP="00114F83"/>
    <w:p w14:paraId="7E594D35" w14:textId="77777777" w:rsidR="00B90E03" w:rsidRDefault="00B90E03" w:rsidP="00114F83"/>
    <w:p w14:paraId="242B4898" w14:textId="77777777" w:rsidR="00B90E03" w:rsidRDefault="00B90E03" w:rsidP="00114F83"/>
    <w:p w14:paraId="5AEF147B" w14:textId="7523E365" w:rsidR="00114F83" w:rsidRDefault="00114F83" w:rsidP="001C776B">
      <w:pPr>
        <w:jc w:val="both"/>
      </w:pPr>
      <w:r>
        <w:t xml:space="preserve">pole to </w:t>
      </w:r>
      <w:r w:rsidR="00B90E03">
        <w:t>K</w:t>
      </w:r>
      <w:r>
        <w:t xml:space="preserve">" k S (when the rider collies in contact with pin /) </w:t>
      </w:r>
      <w:r w:rsidR="00B90E03">
        <w:t xml:space="preserve">Q </w:t>
      </w:r>
      <w:r>
        <w:t xml:space="preserve">f b' </w:t>
      </w:r>
      <w:r w:rsidR="00B90E03">
        <w:t>R</w:t>
      </w:r>
      <w:r>
        <w:t xml:space="preserve">', magnet h; and line L t.. the distant instrument and to the ground. This current, however, is too weak to release the armature of the receiving instrument, as it </w:t>
      </w:r>
      <w:proofErr w:type="gramStart"/>
      <w:r>
        <w:t>has to</w:t>
      </w:r>
      <w:proofErr w:type="gramEnd"/>
      <w:r>
        <w:t xml:space="preserve"> pass through the coils of both magnets and the shunts. At the sending</w:t>
      </w:r>
      <w:r w:rsidR="008476A4">
        <w:t xml:space="preserve"> </w:t>
      </w:r>
      <w:r>
        <w:t xml:space="preserve">instrument, where at this time it has a direct course, it releases the armature, but as soon as the armature comes in contact with the contact screw of lever (1 d', the cam q having left its contact with </w:t>
      </w:r>
      <w:r w:rsidR="00917B59">
        <w:t>R</w:t>
      </w:r>
      <w:r>
        <w:t>', the circuit is made throu</w:t>
      </w:r>
      <w:r w:rsidR="00917B59">
        <w:t xml:space="preserve">gh </w:t>
      </w:r>
      <w:r>
        <w:t xml:space="preserve">d </w:t>
      </w:r>
      <w:proofErr w:type="spellStart"/>
      <w:r>
        <w:t>d</w:t>
      </w:r>
      <w:proofErr w:type="spellEnd"/>
      <w:r>
        <w:t xml:space="preserve"> and n, cutting out the magnet of the sending station; the current by this route has sufficient power to release the armature of the receiving instrument, and thus to set the printing mechanism in action.</w:t>
      </w:r>
    </w:p>
    <w:p w14:paraId="16A309F1" w14:textId="75E81D09" w:rsidR="00114F83" w:rsidRDefault="00114F83" w:rsidP="00114F83">
      <w:pPr>
        <w:sectPr w:rsidR="00114F83">
          <w:pgSz w:w="7310" w:h="11587"/>
          <w:pgMar w:top="1120" w:right="730" w:bottom="751" w:left="540" w:header="720" w:footer="720" w:gutter="0"/>
          <w:cols w:space="720"/>
        </w:sectPr>
      </w:pPr>
    </w:p>
    <w:p w14:paraId="6922D405" w14:textId="77777777" w:rsidR="00114F83" w:rsidRDefault="00114F83" w:rsidP="00114F83">
      <w:pPr>
        <w:textAlignment w:val="baseline"/>
        <w:rPr>
          <w:rFonts w:eastAsia="Times New Roman"/>
          <w:color w:val="000000"/>
          <w:sz w:val="24"/>
        </w:rPr>
      </w:pPr>
    </w:p>
    <w:p w14:paraId="782CC630" w14:textId="77777777" w:rsidR="00114F83" w:rsidRDefault="00114F83" w:rsidP="00114F83">
      <w:pPr>
        <w:tabs>
          <w:tab w:val="right" w:pos="5832"/>
        </w:tabs>
        <w:spacing w:line="239" w:lineRule="exact"/>
        <w:ind w:left="2088"/>
        <w:textAlignment w:val="baseline"/>
        <w:rPr>
          <w:rFonts w:eastAsia="Times New Roman"/>
          <w:color w:val="000000"/>
          <w:sz w:val="17"/>
        </w:rPr>
      </w:pPr>
      <w:r>
        <w:rPr>
          <w:rFonts w:eastAsia="Times New Roman"/>
          <w:color w:val="000000"/>
          <w:sz w:val="17"/>
        </w:rPr>
        <w:t>HUGHES'S TELEGRAPH.</w:t>
      </w:r>
      <w:r>
        <w:rPr>
          <w:rFonts w:eastAsia="Times New Roman"/>
          <w:color w:val="000000"/>
          <w:sz w:val="17"/>
        </w:rPr>
        <w:tab/>
      </w:r>
      <w:r>
        <w:rPr>
          <w:rFonts w:eastAsia="Times New Roman"/>
          <w:color w:val="000000"/>
          <w:sz w:val="20"/>
        </w:rPr>
        <w:t>635</w:t>
      </w:r>
    </w:p>
    <w:p w14:paraId="68BC21BC" w14:textId="77777777" w:rsidR="00114F83" w:rsidRDefault="00114F83" w:rsidP="00114F83">
      <w:pPr>
        <w:spacing w:before="208" w:line="243" w:lineRule="exact"/>
        <w:jc w:val="center"/>
        <w:textAlignment w:val="baseline"/>
        <w:rPr>
          <w:rFonts w:eastAsia="Times New Roman"/>
          <w:color w:val="000000"/>
          <w:spacing w:val="6"/>
          <w:sz w:val="20"/>
        </w:rPr>
      </w:pPr>
      <w:r>
        <w:rPr>
          <w:rFonts w:eastAsia="Times New Roman"/>
          <w:color w:val="000000"/>
          <w:spacing w:val="6"/>
          <w:sz w:val="20"/>
        </w:rPr>
        <w:t>In the operation of the Hughes system it is necessary that the</w:t>
      </w:r>
    </w:p>
    <w:p w14:paraId="146724B5" w14:textId="77777777" w:rsidR="00114F83" w:rsidRDefault="00114F83" w:rsidP="00857BAF">
      <w:pPr>
        <w:tabs>
          <w:tab w:val="left" w:pos="360"/>
        </w:tabs>
        <w:spacing w:before="40" w:line="243" w:lineRule="exact"/>
        <w:ind w:right="144"/>
        <w:jc w:val="both"/>
        <w:textAlignment w:val="baseline"/>
        <w:rPr>
          <w:rFonts w:eastAsia="Times New Roman"/>
          <w:color w:val="000000"/>
          <w:spacing w:val="8"/>
          <w:sz w:val="20"/>
        </w:rPr>
      </w:pPr>
      <w:r>
        <w:rPr>
          <w:rFonts w:eastAsia="Times New Roman"/>
          <w:color w:val="000000"/>
          <w:spacing w:val="8"/>
          <w:sz w:val="20"/>
        </w:rPr>
        <w:t>poles of the battery should be in opposition to the poles of the natural magnets. Where this cannot be so arranged in a per</w:t>
      </w:r>
      <w:r>
        <w:rPr>
          <w:rFonts w:eastAsia="Times New Roman"/>
          <w:color w:val="000000"/>
          <w:spacing w:val="8"/>
          <w:sz w:val="20"/>
        </w:rPr>
        <w:softHyphen/>
        <w:t xml:space="preserve">manent manner, </w:t>
      </w:r>
      <w:r>
        <w:rPr>
          <w:rFonts w:eastAsia="Times New Roman"/>
          <w:color w:val="000000"/>
          <w:spacing w:val="8"/>
          <w:sz w:val="17"/>
        </w:rPr>
        <w:t xml:space="preserve">a </w:t>
      </w:r>
      <w:r>
        <w:rPr>
          <w:rFonts w:eastAsia="Times New Roman"/>
          <w:color w:val="000000"/>
          <w:spacing w:val="8"/>
          <w:sz w:val="20"/>
        </w:rPr>
        <w:t>commutator or pole changer is provided, as shown in hg. 382. The wire L is fastened in the binding screw L the ground wire in T; Z and K are the poles of the battery. The binding screws L and T are connected with both lower metallic bars-of the commutator U; one of the two upper me</w:t>
      </w:r>
      <w:r>
        <w:rPr>
          <w:rFonts w:eastAsia="Times New Roman"/>
          <w:color w:val="000000"/>
          <w:spacing w:val="8"/>
          <w:sz w:val="20"/>
        </w:rPr>
        <w:softHyphen/>
        <w:t xml:space="preserve">tallic bars connects through the wire 5 to the lower </w:t>
      </w:r>
      <w:r>
        <w:rPr>
          <w:rFonts w:eastAsia="Times New Roman"/>
          <w:color w:val="000000"/>
          <w:spacing w:val="8"/>
          <w:sz w:val="17"/>
        </w:rPr>
        <w:t xml:space="preserve">axis </w:t>
      </w:r>
      <w:r>
        <w:rPr>
          <w:rFonts w:eastAsia="Times New Roman"/>
          <w:color w:val="000000"/>
          <w:spacing w:val="8"/>
          <w:sz w:val="20"/>
        </w:rPr>
        <w:t xml:space="preserve">P of the sledge, the other through wire 6 to one of the ends of the coil E of the electro-magnet and also to the metallic axis of the armature n. The other end of the wire of the coil is connected through 7 with </w:t>
      </w:r>
      <w:r>
        <w:rPr>
          <w:rFonts w:eastAsia="Times New Roman"/>
          <w:color w:val="000000"/>
          <w:spacing w:val="8"/>
          <w:sz w:val="17"/>
        </w:rPr>
        <w:t xml:space="preserve">a </w:t>
      </w:r>
      <w:r>
        <w:rPr>
          <w:rFonts w:eastAsia="Times New Roman"/>
          <w:color w:val="000000"/>
          <w:spacing w:val="8"/>
          <w:sz w:val="20"/>
        </w:rPr>
        <w:t xml:space="preserve">switch X, whose contact stud 0, through wire </w:t>
      </w:r>
      <w:r>
        <w:rPr>
          <w:rFonts w:eastAsia="Times New Roman"/>
          <w:color w:val="000000"/>
          <w:spacing w:val="8"/>
          <w:sz w:val="17"/>
          <w:vertAlign w:val="superscript"/>
        </w:rPr>
        <w:t>8,</w:t>
      </w:r>
      <w:r>
        <w:rPr>
          <w:rFonts w:eastAsia="Times New Roman"/>
          <w:color w:val="000000"/>
          <w:spacing w:val="8"/>
          <w:sz w:val="20"/>
        </w:rPr>
        <w:t xml:space="preserve"> Is in </w:t>
      </w:r>
      <w:r>
        <w:rPr>
          <w:rFonts w:eastAsia="Times New Roman"/>
          <w:color w:val="000000"/>
          <w:spacing w:val="8"/>
          <w:sz w:val="17"/>
        </w:rPr>
        <w:t xml:space="preserve">connection </w:t>
      </w:r>
      <w:r>
        <w:rPr>
          <w:rFonts w:eastAsia="Times New Roman"/>
          <w:color w:val="000000"/>
          <w:spacing w:val="8"/>
          <w:sz w:val="20"/>
        </w:rPr>
        <w:t xml:space="preserve">with spring R', against which the cam q of the printing axis lies in a position of rest. The zinc pole Z of the battery </w:t>
      </w:r>
      <w:proofErr w:type="gramStart"/>
      <w:r>
        <w:rPr>
          <w:rFonts w:eastAsia="Times New Roman"/>
          <w:color w:val="000000"/>
          <w:spacing w:val="8"/>
          <w:sz w:val="20"/>
        </w:rPr>
        <w:t>is connected with</w:t>
      </w:r>
      <w:proofErr w:type="gramEnd"/>
      <w:r>
        <w:rPr>
          <w:rFonts w:eastAsia="Times New Roman"/>
          <w:color w:val="000000"/>
          <w:spacing w:val="8"/>
          <w:sz w:val="20"/>
        </w:rPr>
        <w:t xml:space="preserve"> the lower </w:t>
      </w:r>
      <w:r>
        <w:rPr>
          <w:rFonts w:eastAsia="Times New Roman"/>
          <w:color w:val="000000"/>
          <w:spacing w:val="8"/>
          <w:sz w:val="17"/>
        </w:rPr>
        <w:t xml:space="preserve">axis </w:t>
      </w:r>
      <w:r>
        <w:rPr>
          <w:rFonts w:eastAsia="Times New Roman"/>
          <w:color w:val="000000"/>
          <w:spacing w:val="8"/>
          <w:sz w:val="20"/>
        </w:rPr>
        <w:t xml:space="preserve">P of the sledge </w:t>
      </w:r>
      <w:proofErr w:type="gramStart"/>
      <w:r>
        <w:rPr>
          <w:rFonts w:eastAsia="Times New Roman"/>
          <w:color w:val="000000"/>
          <w:spacing w:val="8"/>
          <w:sz w:val="20"/>
        </w:rPr>
        <w:t xml:space="preserve">and </w:t>
      </w:r>
      <w:r>
        <w:rPr>
          <w:rFonts w:eastAsia="Times New Roman"/>
          <w:color w:val="000000"/>
          <w:spacing w:val="8"/>
          <w:sz w:val="17"/>
          <w:vertAlign w:val="superscript"/>
        </w:rPr>
        <w:t>a</w:t>
      </w:r>
      <w:r>
        <w:rPr>
          <w:rFonts w:eastAsia="Times New Roman"/>
          <w:color w:val="000000"/>
          <w:spacing w:val="8"/>
          <w:sz w:val="20"/>
        </w:rPr>
        <w:t>lso</w:t>
      </w:r>
      <w:proofErr w:type="gramEnd"/>
      <w:r>
        <w:rPr>
          <w:rFonts w:eastAsia="Times New Roman"/>
          <w:color w:val="000000"/>
          <w:spacing w:val="8"/>
          <w:sz w:val="20"/>
        </w:rPr>
        <w:t xml:space="preserve"> with wire 5. The copper pole is connected to the axis K" of the twenty-eight keys.</w:t>
      </w:r>
    </w:p>
    <w:p w14:paraId="53F7ED73" w14:textId="238E10B3" w:rsidR="00114F83" w:rsidRDefault="00114F83" w:rsidP="00114F83">
      <w:pPr>
        <w:spacing w:before="17" w:line="243" w:lineRule="exact"/>
        <w:ind w:left="216" w:right="144" w:firstLine="144"/>
        <w:jc w:val="both"/>
        <w:textAlignment w:val="baseline"/>
        <w:rPr>
          <w:rFonts w:eastAsia="Times New Roman"/>
          <w:color w:val="000000"/>
          <w:spacing w:val="11"/>
          <w:sz w:val="20"/>
        </w:rPr>
      </w:pPr>
      <w:r>
        <w:rPr>
          <w:rFonts w:eastAsia="Times New Roman"/>
          <w:color w:val="000000"/>
          <w:spacing w:val="11"/>
          <w:sz w:val="20"/>
        </w:rPr>
        <w:t xml:space="preserve">At the sending station, when both the holes 2 and 3 of the </w:t>
      </w:r>
      <w:r w:rsidR="006E56FB">
        <w:rPr>
          <w:rFonts w:eastAsia="Times New Roman"/>
          <w:color w:val="000000"/>
          <w:spacing w:val="11"/>
          <w:sz w:val="20"/>
        </w:rPr>
        <w:t>commu</w:t>
      </w:r>
      <w:r>
        <w:rPr>
          <w:rFonts w:eastAsia="Times New Roman"/>
          <w:color w:val="000000"/>
          <w:spacing w:val="11"/>
          <w:sz w:val="20"/>
        </w:rPr>
        <w:t xml:space="preserve">tator are stopped, the zinc pole of the battery is to the </w:t>
      </w:r>
      <w:r w:rsidR="009F6DA9">
        <w:rPr>
          <w:rFonts w:eastAsia="Times New Roman"/>
          <w:color w:val="000000"/>
          <w:spacing w:val="11"/>
          <w:sz w:val="20"/>
        </w:rPr>
        <w:t>ground</w:t>
      </w:r>
      <w:r>
        <w:rPr>
          <w:rFonts w:eastAsia="Times New Roman"/>
          <w:color w:val="000000"/>
          <w:spacing w:val="11"/>
          <w:sz w:val="20"/>
        </w:rPr>
        <w:t xml:space="preserve">, and the instrument is ready for the transmission of a </w:t>
      </w:r>
      <w:r w:rsidR="009F6DA9">
        <w:rPr>
          <w:rFonts w:eastAsia="Times New Roman"/>
          <w:color w:val="000000"/>
          <w:spacing w:val="11"/>
          <w:sz w:val="20"/>
        </w:rPr>
        <w:t>mes</w:t>
      </w:r>
      <w:r>
        <w:rPr>
          <w:rFonts w:eastAsia="Times New Roman"/>
          <w:color w:val="000000"/>
          <w:spacing w:val="11"/>
          <w:sz w:val="20"/>
        </w:rPr>
        <w:t>sage. If a key is now depressed a + current will fl</w:t>
      </w:r>
      <w:r w:rsidR="009F6DA9">
        <w:rPr>
          <w:rFonts w:eastAsia="Times New Roman"/>
          <w:color w:val="000000"/>
          <w:spacing w:val="11"/>
          <w:sz w:val="20"/>
        </w:rPr>
        <w:t>o</w:t>
      </w:r>
      <w:r>
        <w:rPr>
          <w:rFonts w:eastAsia="Times New Roman"/>
          <w:color w:val="000000"/>
          <w:spacing w:val="11"/>
          <w:sz w:val="20"/>
        </w:rPr>
        <w:t>w from</w:t>
      </w:r>
    </w:p>
    <w:p w14:paraId="695D295F" w14:textId="346D3C14" w:rsidR="00114F83" w:rsidRDefault="00CC7087" w:rsidP="00CC7087">
      <w:pPr>
        <w:spacing w:before="34" w:line="243" w:lineRule="exact"/>
        <w:ind w:left="216" w:right="144"/>
        <w:jc w:val="both"/>
        <w:textAlignment w:val="baseline"/>
        <w:rPr>
          <w:rFonts w:eastAsia="Times New Roman"/>
          <w:color w:val="000000"/>
          <w:spacing w:val="9"/>
          <w:sz w:val="20"/>
        </w:rPr>
      </w:pPr>
      <w:r>
        <w:rPr>
          <w:rFonts w:eastAsia="Times New Roman"/>
          <w:color w:val="000000"/>
          <w:spacing w:val="9"/>
          <w:sz w:val="20"/>
        </w:rPr>
        <w:t xml:space="preserve">K </w:t>
      </w:r>
      <w:r w:rsidR="00114F83">
        <w:rPr>
          <w:rFonts w:eastAsia="Times New Roman"/>
          <w:color w:val="000000"/>
          <w:spacing w:val="9"/>
          <w:sz w:val="20"/>
        </w:rPr>
        <w:t xml:space="preserve">to the axis K" and to the protruding key pin, to the rider S of the sledge, thence to its upper axis Q (tig. 3S1), which is </w:t>
      </w:r>
      <w:r>
        <w:rPr>
          <w:rFonts w:eastAsia="Times New Roman"/>
          <w:color w:val="000000"/>
          <w:spacing w:val="9"/>
          <w:sz w:val="20"/>
        </w:rPr>
        <w:t>connected</w:t>
      </w:r>
      <w:r w:rsidR="00114F83">
        <w:rPr>
          <w:rFonts w:eastAsia="Times New Roman"/>
          <w:color w:val="000000"/>
          <w:spacing w:val="9"/>
          <w:sz w:val="20"/>
        </w:rPr>
        <w:t xml:space="preserve"> to the metallic parts of the work Y </w:t>
      </w:r>
      <w:proofErr w:type="spellStart"/>
      <w:r w:rsidR="00114F83">
        <w:rPr>
          <w:rFonts w:eastAsia="Times New Roman"/>
          <w:color w:val="000000"/>
          <w:spacing w:val="9"/>
          <w:sz w:val="20"/>
        </w:rPr>
        <w:t>Y</w:t>
      </w:r>
      <w:proofErr w:type="spellEnd"/>
      <w:r w:rsidR="00114F83">
        <w:rPr>
          <w:rFonts w:eastAsia="Times New Roman"/>
          <w:color w:val="000000"/>
          <w:spacing w:val="9"/>
          <w:sz w:val="20"/>
        </w:rPr>
        <w:t xml:space="preserve">, </w:t>
      </w:r>
      <w:proofErr w:type="gramStart"/>
      <w:r w:rsidR="00114F83">
        <w:rPr>
          <w:rFonts w:eastAsia="Times New Roman"/>
          <w:color w:val="000000"/>
          <w:spacing w:val="9"/>
          <w:sz w:val="20"/>
        </w:rPr>
        <w:t>and also</w:t>
      </w:r>
      <w:proofErr w:type="gramEnd"/>
      <w:r w:rsidR="00114F83">
        <w:rPr>
          <w:rFonts w:eastAsia="Times New Roman"/>
          <w:color w:val="000000"/>
          <w:spacing w:val="9"/>
          <w:sz w:val="20"/>
        </w:rPr>
        <w:t xml:space="preserve"> to the printing axis </w:t>
      </w:r>
      <w:r w:rsidR="00114F83">
        <w:rPr>
          <w:rFonts w:eastAsia="Times New Roman"/>
          <w:i/>
          <w:color w:val="000000"/>
          <w:spacing w:val="9"/>
          <w:sz w:val="20"/>
        </w:rPr>
        <w:t xml:space="preserve">U. </w:t>
      </w:r>
      <w:r w:rsidR="00114F83">
        <w:rPr>
          <w:rFonts w:eastAsia="Times New Roman"/>
          <w:color w:val="000000"/>
          <w:spacing w:val="9"/>
          <w:sz w:val="20"/>
        </w:rPr>
        <w:t xml:space="preserve">From </w:t>
      </w:r>
      <w:r w:rsidR="00114F83">
        <w:rPr>
          <w:rFonts w:eastAsia="Times New Roman"/>
          <w:i/>
          <w:color w:val="000000"/>
          <w:spacing w:val="9"/>
          <w:sz w:val="20"/>
        </w:rPr>
        <w:t xml:space="preserve">b' </w:t>
      </w:r>
      <w:r w:rsidR="00114F83">
        <w:rPr>
          <w:rFonts w:eastAsia="Times New Roman"/>
          <w:color w:val="000000"/>
          <w:spacing w:val="9"/>
          <w:sz w:val="20"/>
        </w:rPr>
        <w:t xml:space="preserve">the current proceeds to cam </w:t>
      </w:r>
      <w:r w:rsidR="00114F83">
        <w:rPr>
          <w:rFonts w:eastAsia="Times New Roman"/>
          <w:i/>
          <w:color w:val="000000"/>
          <w:spacing w:val="9"/>
          <w:sz w:val="20"/>
        </w:rPr>
        <w:t xml:space="preserve">q, </w:t>
      </w:r>
      <w:r w:rsidR="00114F83">
        <w:rPr>
          <w:rFonts w:eastAsia="Times New Roman"/>
          <w:color w:val="000000"/>
          <w:spacing w:val="9"/>
          <w:sz w:val="20"/>
        </w:rPr>
        <w:t xml:space="preserve">which </w:t>
      </w:r>
      <w:r w:rsidR="00B628C6">
        <w:rPr>
          <w:rFonts w:eastAsia="Times New Roman"/>
          <w:color w:val="000000"/>
          <w:spacing w:val="9"/>
          <w:sz w:val="20"/>
        </w:rPr>
        <w:t>is</w:t>
      </w:r>
      <w:r w:rsidR="00114F83">
        <w:rPr>
          <w:rFonts w:eastAsia="Times New Roman"/>
          <w:color w:val="000000"/>
          <w:spacing w:val="9"/>
          <w:sz w:val="20"/>
        </w:rPr>
        <w:t xml:space="preserve"> against spring R'; from R' over 8 </w:t>
      </w:r>
      <w:r w:rsidR="00B628C6">
        <w:rPr>
          <w:rFonts w:eastAsia="Times New Roman"/>
          <w:color w:val="000000"/>
          <w:spacing w:val="9"/>
          <w:sz w:val="20"/>
        </w:rPr>
        <w:t>O</w:t>
      </w:r>
      <w:r w:rsidR="00114F83">
        <w:rPr>
          <w:rFonts w:eastAsia="Times New Roman"/>
          <w:color w:val="000000"/>
          <w:spacing w:val="9"/>
          <w:sz w:val="20"/>
        </w:rPr>
        <w:t xml:space="preserve"> and the switch X, over 7</w:t>
      </w:r>
      <w:r w:rsidR="00D352E7">
        <w:rPr>
          <w:rFonts w:eastAsia="Times New Roman"/>
          <w:color w:val="000000"/>
          <w:spacing w:val="9"/>
          <w:sz w:val="20"/>
        </w:rPr>
        <w:t>to</w:t>
      </w:r>
      <w:r w:rsidR="00114F83">
        <w:rPr>
          <w:rFonts w:eastAsia="Times New Roman"/>
          <w:color w:val="000000"/>
          <w:spacing w:val="9"/>
          <w:sz w:val="20"/>
        </w:rPr>
        <w:t xml:space="preserve"> the coil of electro-magnet E, thence over 6 to the lower hori</w:t>
      </w:r>
      <w:r w:rsidR="00114F83">
        <w:rPr>
          <w:rFonts w:eastAsia="Times New Roman"/>
          <w:color w:val="000000"/>
          <w:spacing w:val="9"/>
          <w:sz w:val="20"/>
        </w:rPr>
        <w:softHyphen/>
        <w:t>zontal bar at U, and thence by the plug in hole 3 to the bind</w:t>
      </w:r>
      <w:r w:rsidR="00D352E7">
        <w:rPr>
          <w:rFonts w:eastAsia="Times New Roman"/>
          <w:color w:val="000000"/>
          <w:spacing w:val="9"/>
          <w:sz w:val="20"/>
        </w:rPr>
        <w:t>i</w:t>
      </w:r>
      <w:r w:rsidR="00114F83">
        <w:rPr>
          <w:rFonts w:eastAsia="Times New Roman"/>
          <w:color w:val="000000"/>
          <w:spacing w:val="9"/>
          <w:sz w:val="20"/>
        </w:rPr>
        <w:t>ng s</w:t>
      </w:r>
      <w:r w:rsidR="00D352E7">
        <w:rPr>
          <w:rFonts w:eastAsia="Times New Roman"/>
          <w:color w:val="000000"/>
          <w:spacing w:val="9"/>
          <w:sz w:val="20"/>
        </w:rPr>
        <w:t>c</w:t>
      </w:r>
      <w:r w:rsidR="00114F83">
        <w:rPr>
          <w:rFonts w:eastAsia="Times New Roman"/>
          <w:color w:val="000000"/>
          <w:spacing w:val="9"/>
          <w:sz w:val="20"/>
        </w:rPr>
        <w:t xml:space="preserve">rew L, from whence it flows to the line and the distant </w:t>
      </w:r>
      <w:r w:rsidR="00D352E7">
        <w:rPr>
          <w:rFonts w:eastAsia="Times New Roman"/>
          <w:color w:val="000000"/>
          <w:spacing w:val="9"/>
          <w:sz w:val="20"/>
        </w:rPr>
        <w:t>s</w:t>
      </w:r>
      <w:r w:rsidR="00114F83">
        <w:rPr>
          <w:rFonts w:eastAsia="Times New Roman"/>
          <w:color w:val="000000"/>
          <w:spacing w:val="9"/>
          <w:sz w:val="20"/>
        </w:rPr>
        <w:t xml:space="preserve">tation. As </w:t>
      </w:r>
      <w:proofErr w:type="gramStart"/>
      <w:r w:rsidR="00114F83">
        <w:rPr>
          <w:rFonts w:eastAsia="Times New Roman"/>
          <w:color w:val="000000"/>
          <w:spacing w:val="9"/>
          <w:sz w:val="20"/>
        </w:rPr>
        <w:t>this current passes</w:t>
      </w:r>
      <w:proofErr w:type="gramEnd"/>
      <w:r w:rsidR="00114F83">
        <w:rPr>
          <w:rFonts w:eastAsia="Times New Roman"/>
          <w:color w:val="000000"/>
          <w:spacing w:val="9"/>
          <w:sz w:val="20"/>
        </w:rPr>
        <w:t xml:space="preserve"> through the electro-magnet the armature is released, the printing axis revolves, and the current </w:t>
      </w:r>
      <w:r w:rsidR="00F64D73">
        <w:rPr>
          <w:rFonts w:eastAsia="Times New Roman"/>
          <w:color w:val="000000"/>
          <w:spacing w:val="9"/>
          <w:sz w:val="20"/>
        </w:rPr>
        <w:t>tak</w:t>
      </w:r>
      <w:r w:rsidR="00114F83">
        <w:rPr>
          <w:rFonts w:eastAsia="Times New Roman"/>
          <w:color w:val="000000"/>
          <w:spacing w:val="9"/>
          <w:sz w:val="20"/>
        </w:rPr>
        <w:t>es another course, a circuit being established between n and</w:t>
      </w:r>
      <w:r w:rsidR="00F64D73">
        <w:rPr>
          <w:rFonts w:eastAsia="Times New Roman"/>
          <w:color w:val="000000"/>
          <w:spacing w:val="9"/>
          <w:sz w:val="20"/>
        </w:rPr>
        <w:t xml:space="preserve"> d </w:t>
      </w:r>
      <w:proofErr w:type="spellStart"/>
      <w:r w:rsidR="00F64D73">
        <w:rPr>
          <w:rFonts w:eastAsia="Times New Roman"/>
          <w:color w:val="000000"/>
          <w:spacing w:val="9"/>
          <w:sz w:val="20"/>
        </w:rPr>
        <w:t>d</w:t>
      </w:r>
      <w:proofErr w:type="spellEnd"/>
      <w:r w:rsidR="00F64D73">
        <w:rPr>
          <w:rFonts w:eastAsia="Times New Roman"/>
          <w:color w:val="000000"/>
          <w:spacing w:val="9"/>
          <w:sz w:val="20"/>
        </w:rPr>
        <w:t>’</w:t>
      </w:r>
    </w:p>
    <w:p w14:paraId="3608FE20" w14:textId="59DA13DB" w:rsidR="00114F83" w:rsidRDefault="00114F83" w:rsidP="00114F83">
      <w:pPr>
        <w:tabs>
          <w:tab w:val="right" w:pos="5832"/>
        </w:tabs>
        <w:spacing w:before="14" w:line="243" w:lineRule="exact"/>
        <w:ind w:left="216" w:right="144" w:firstLine="144"/>
        <w:textAlignment w:val="baseline"/>
        <w:rPr>
          <w:rFonts w:eastAsia="Times New Roman"/>
          <w:color w:val="000000"/>
          <w:spacing w:val="1"/>
          <w:sz w:val="20"/>
        </w:rPr>
      </w:pPr>
      <w:r>
        <w:rPr>
          <w:rFonts w:eastAsia="Times New Roman"/>
          <w:color w:val="000000"/>
          <w:spacing w:val="1"/>
          <w:sz w:val="20"/>
        </w:rPr>
        <w:t xml:space="preserve">Its route is now from the metallic parts Y </w:t>
      </w:r>
      <w:proofErr w:type="spellStart"/>
      <w:r>
        <w:rPr>
          <w:rFonts w:eastAsia="Times New Roman"/>
          <w:color w:val="000000"/>
          <w:spacing w:val="1"/>
          <w:sz w:val="20"/>
        </w:rPr>
        <w:t>Y</w:t>
      </w:r>
      <w:proofErr w:type="spellEnd"/>
      <w:r>
        <w:rPr>
          <w:rFonts w:eastAsia="Times New Roman"/>
          <w:color w:val="000000"/>
          <w:spacing w:val="1"/>
          <w:sz w:val="20"/>
        </w:rPr>
        <w:t xml:space="preserve"> of the works, </w:t>
      </w:r>
      <w:r>
        <w:rPr>
          <w:rFonts w:eastAsia="Times New Roman"/>
          <w:color w:val="000000"/>
          <w:spacing w:val="1"/>
          <w:sz w:val="20"/>
        </w:rPr>
        <w:br/>
        <w:t xml:space="preserve">the axis </w:t>
      </w:r>
      <w:r w:rsidR="00F64D73">
        <w:rPr>
          <w:rFonts w:eastAsia="Times New Roman"/>
          <w:color w:val="000000"/>
          <w:spacing w:val="1"/>
          <w:sz w:val="20"/>
        </w:rPr>
        <w:t>H</w:t>
      </w:r>
      <w:r>
        <w:rPr>
          <w:rFonts w:eastAsia="Times New Roman"/>
          <w:color w:val="000000"/>
          <w:spacing w:val="1"/>
          <w:sz w:val="20"/>
        </w:rPr>
        <w:t xml:space="preserve"> of the </w:t>
      </w:r>
      <w:proofErr w:type="gramStart"/>
      <w:r>
        <w:rPr>
          <w:rFonts w:eastAsia="Times New Roman"/>
          <w:color w:val="000000"/>
          <w:spacing w:val="1"/>
          <w:sz w:val="20"/>
        </w:rPr>
        <w:t xml:space="preserve">lever </w:t>
      </w:r>
      <w:r>
        <w:rPr>
          <w:rFonts w:eastAsia="Times New Roman"/>
          <w:i/>
          <w:color w:val="000000"/>
          <w:spacing w:val="1"/>
          <w:sz w:val="20"/>
        </w:rPr>
        <w:t>d</w:t>
      </w:r>
      <w:proofErr w:type="gramEnd"/>
      <w:r>
        <w:rPr>
          <w:rFonts w:eastAsia="Times New Roman"/>
          <w:i/>
          <w:color w:val="000000"/>
          <w:spacing w:val="1"/>
          <w:sz w:val="20"/>
        </w:rPr>
        <w:t xml:space="preserve"> </w:t>
      </w:r>
      <w:proofErr w:type="spellStart"/>
      <w:r>
        <w:rPr>
          <w:rFonts w:eastAsia="Times New Roman"/>
          <w:i/>
          <w:color w:val="000000"/>
          <w:spacing w:val="1"/>
          <w:sz w:val="20"/>
        </w:rPr>
        <w:t>d</w:t>
      </w:r>
      <w:proofErr w:type="spellEnd"/>
      <w:r>
        <w:rPr>
          <w:rFonts w:eastAsia="Times New Roman"/>
          <w:i/>
          <w:color w:val="000000"/>
          <w:spacing w:val="1"/>
          <w:sz w:val="20"/>
        </w:rPr>
        <w:t xml:space="preserve">', </w:t>
      </w:r>
      <w:r>
        <w:rPr>
          <w:rFonts w:eastAsia="Times New Roman"/>
          <w:color w:val="000000"/>
          <w:spacing w:val="1"/>
          <w:sz w:val="20"/>
        </w:rPr>
        <w:t>over n to the axis bed M, and through U and 3 as formerly, but the coils are cut out, and the</w:t>
      </w:r>
    </w:p>
    <w:p w14:paraId="75E9AA9F" w14:textId="77777777" w:rsidR="00F64D73" w:rsidRDefault="00F64D73" w:rsidP="00114F83">
      <w:pPr>
        <w:tabs>
          <w:tab w:val="right" w:pos="5832"/>
        </w:tabs>
        <w:spacing w:before="14" w:line="243" w:lineRule="exact"/>
        <w:ind w:left="216" w:right="144" w:firstLine="144"/>
        <w:textAlignment w:val="baseline"/>
        <w:rPr>
          <w:rFonts w:eastAsia="Times New Roman"/>
          <w:color w:val="000000"/>
          <w:spacing w:val="1"/>
          <w:sz w:val="20"/>
        </w:rPr>
      </w:pPr>
    </w:p>
    <w:p w14:paraId="5C0DD434" w14:textId="77777777" w:rsidR="00F64D73" w:rsidRDefault="00F64D73" w:rsidP="00114F83">
      <w:pPr>
        <w:tabs>
          <w:tab w:val="right" w:pos="5832"/>
        </w:tabs>
        <w:spacing w:before="14" w:line="243" w:lineRule="exact"/>
        <w:ind w:left="216" w:right="144" w:firstLine="144"/>
        <w:textAlignment w:val="baseline"/>
        <w:rPr>
          <w:rFonts w:eastAsia="Times New Roman"/>
          <w:color w:val="000000"/>
          <w:spacing w:val="1"/>
          <w:sz w:val="17"/>
          <w:vertAlign w:val="superscript"/>
        </w:rPr>
      </w:pPr>
    </w:p>
    <w:p w14:paraId="16A309F2" w14:textId="77777777" w:rsidR="00CF4BE1" w:rsidRDefault="00000000">
      <w:pPr>
        <w:tabs>
          <w:tab w:val="left" w:pos="1584"/>
        </w:tabs>
        <w:spacing w:line="246" w:lineRule="exact"/>
        <w:ind w:left="144"/>
        <w:textAlignment w:val="baseline"/>
        <w:rPr>
          <w:rFonts w:eastAsia="Times New Roman"/>
          <w:b/>
          <w:color w:val="000000"/>
          <w:sz w:val="20"/>
        </w:rPr>
      </w:pPr>
      <w:r>
        <w:pict w14:anchorId="16A32418">
          <v:shape id="_x0000_s2559" type="#_x0000_t202" style="position:absolute;left:0;text-align:left;margin-left:0;margin-top:0;width:390.95pt;height:579.85pt;z-index:-251830272;mso-position-horizontal-relative:page;mso-position-vertical-relative:page" fillcolor="#efefef" stroked="f">
            <v:textbox>
              <w:txbxContent>
                <w:p w14:paraId="16A3322B" w14:textId="77777777" w:rsidR="00A918EA" w:rsidRDefault="00A918EA" w:rsidP="002B631D">
                  <w:pPr>
                    <w:shd w:val="clear" w:color="auto" w:fill="FFFFFF" w:themeFill="background1"/>
                    <w:rPr>
                      <w:lang w:val="en-GB"/>
                    </w:rPr>
                  </w:pPr>
                </w:p>
                <w:p w14:paraId="7B860286" w14:textId="77777777" w:rsidR="00F64D73" w:rsidRDefault="00F64D73" w:rsidP="002B631D">
                  <w:pPr>
                    <w:shd w:val="clear" w:color="auto" w:fill="FFFFFF" w:themeFill="background1"/>
                    <w:rPr>
                      <w:lang w:val="en-GB"/>
                    </w:rPr>
                  </w:pPr>
                </w:p>
                <w:p w14:paraId="49CB1B30" w14:textId="77777777" w:rsidR="00F64D73" w:rsidRPr="00CC7087" w:rsidRDefault="00F64D73" w:rsidP="002B631D">
                  <w:pPr>
                    <w:shd w:val="clear" w:color="auto" w:fill="FFFFFF" w:themeFill="background1"/>
                    <w:rPr>
                      <w:lang w:val="en-GB"/>
                    </w:rPr>
                  </w:pPr>
                </w:p>
              </w:txbxContent>
            </v:textbox>
            <w10:wrap anchorx="page" anchory="page"/>
          </v:shape>
        </w:pict>
      </w:r>
      <w:r>
        <w:rPr>
          <w:rFonts w:eastAsia="Times New Roman"/>
          <w:b/>
          <w:color w:val="000000"/>
          <w:sz w:val="20"/>
        </w:rPr>
        <w:t>636</w:t>
      </w:r>
      <w:r>
        <w:rPr>
          <w:rFonts w:eastAsia="Times New Roman"/>
          <w:b/>
          <w:color w:val="000000"/>
          <w:sz w:val="20"/>
        </w:rPr>
        <w:tab/>
      </w:r>
      <w:r>
        <w:rPr>
          <w:rFonts w:eastAsia="Times New Roman"/>
          <w:b/>
          <w:color w:val="000000"/>
          <w:sz w:val="16"/>
        </w:rPr>
        <w:t>THE TYPE•PRINTING TELEGRAPH.</w:t>
      </w:r>
    </w:p>
    <w:p w14:paraId="16A309F3" w14:textId="77777777" w:rsidR="00CF4BE1" w:rsidRPr="00F64D73" w:rsidRDefault="00000000">
      <w:pPr>
        <w:spacing w:before="214" w:line="246" w:lineRule="exact"/>
        <w:ind w:left="144" w:right="216"/>
        <w:jc w:val="both"/>
        <w:textAlignment w:val="baseline"/>
        <w:rPr>
          <w:rFonts w:eastAsia="Times New Roman"/>
          <w:bCs/>
          <w:color w:val="000000"/>
          <w:spacing w:val="7"/>
          <w:sz w:val="20"/>
        </w:rPr>
      </w:pPr>
      <w:r w:rsidRPr="00F64D73">
        <w:rPr>
          <w:rFonts w:eastAsia="Times New Roman"/>
          <w:bCs/>
          <w:color w:val="000000"/>
          <w:spacing w:val="7"/>
          <w:sz w:val="20"/>
        </w:rPr>
        <w:t>current flows with full power to the line. At the receiving station the arrangements are the same, except that the com</w:t>
      </w:r>
      <w:r w:rsidRPr="00F64D73">
        <w:rPr>
          <w:rFonts w:eastAsia="Times New Roman"/>
          <w:bCs/>
          <w:color w:val="000000"/>
          <w:spacing w:val="7"/>
          <w:sz w:val="20"/>
        </w:rPr>
        <w:softHyphen/>
        <w:t xml:space="preserve">mutator plugs are in holes 1 and 4. The arriving current takes its way over L U 1 5 S P to the metallic parts of the machinery, and further through </w:t>
      </w:r>
      <w:proofErr w:type="spellStart"/>
      <w:r w:rsidRPr="00F64D73">
        <w:rPr>
          <w:rFonts w:eastAsia="Times New Roman"/>
          <w:bCs/>
          <w:i/>
          <w:color w:val="000000"/>
          <w:spacing w:val="7"/>
          <w:sz w:val="20"/>
        </w:rPr>
        <w:t>b'qR</w:t>
      </w:r>
      <w:proofErr w:type="spellEnd"/>
      <w:r w:rsidRPr="00F64D73">
        <w:rPr>
          <w:rFonts w:eastAsia="Times New Roman"/>
          <w:bCs/>
          <w:i/>
          <w:color w:val="000000"/>
          <w:spacing w:val="7"/>
          <w:sz w:val="20"/>
        </w:rPr>
        <w:t xml:space="preserve">' </w:t>
      </w:r>
      <w:r w:rsidRPr="00F64D73">
        <w:rPr>
          <w:rFonts w:eastAsia="Times New Roman"/>
          <w:bCs/>
          <w:color w:val="000000"/>
          <w:spacing w:val="7"/>
          <w:sz w:val="20"/>
        </w:rPr>
        <w:t>8 0 X 7 E 6 U 4 and T to earth at P'.</w:t>
      </w:r>
    </w:p>
    <w:p w14:paraId="16A309F4" w14:textId="77777777" w:rsidR="00CF4BE1" w:rsidRPr="00F64D73" w:rsidRDefault="00000000">
      <w:pPr>
        <w:spacing w:line="246" w:lineRule="exact"/>
        <w:ind w:left="144" w:right="216" w:firstLine="216"/>
        <w:jc w:val="both"/>
        <w:textAlignment w:val="baseline"/>
        <w:rPr>
          <w:rFonts w:eastAsia="Times New Roman"/>
          <w:bCs/>
          <w:color w:val="000000"/>
          <w:spacing w:val="2"/>
          <w:sz w:val="20"/>
        </w:rPr>
      </w:pPr>
      <w:r w:rsidRPr="00F64D73">
        <w:rPr>
          <w:rFonts w:eastAsia="Times New Roman"/>
          <w:bCs/>
          <w:color w:val="000000"/>
          <w:spacing w:val="2"/>
          <w:sz w:val="20"/>
        </w:rPr>
        <w:t xml:space="preserve">It will now be easily comprehended that a current which is transmitted during the revolution of the printing axis, can have no influence on the impression, and thus a regular interval of time must ensue between the depression of one key and that of another. While in action the printing axis revolves seven times during one revolution of the </w:t>
      </w:r>
      <w:proofErr w:type="gramStart"/>
      <w:r w:rsidRPr="00F64D73">
        <w:rPr>
          <w:rFonts w:eastAsia="Times New Roman"/>
          <w:bCs/>
          <w:color w:val="000000"/>
          <w:spacing w:val="2"/>
          <w:sz w:val="20"/>
        </w:rPr>
        <w:t>type</w:t>
      </w:r>
      <w:proofErr w:type="gramEnd"/>
      <w:r w:rsidRPr="00F64D73">
        <w:rPr>
          <w:rFonts w:eastAsia="Times New Roman"/>
          <w:bCs/>
          <w:color w:val="000000"/>
          <w:spacing w:val="2"/>
          <w:sz w:val="20"/>
        </w:rPr>
        <w:t xml:space="preserve"> wheel and sledge; hence the </w:t>
      </w:r>
      <w:proofErr w:type="gramStart"/>
      <w:r w:rsidRPr="00F64D73">
        <w:rPr>
          <w:rFonts w:eastAsia="Times New Roman"/>
          <w:bCs/>
          <w:color w:val="000000"/>
          <w:spacing w:val="2"/>
          <w:sz w:val="20"/>
        </w:rPr>
        <w:t>type</w:t>
      </w:r>
      <w:proofErr w:type="gramEnd"/>
      <w:r w:rsidRPr="00F64D73">
        <w:rPr>
          <w:rFonts w:eastAsia="Times New Roman"/>
          <w:bCs/>
          <w:color w:val="000000"/>
          <w:spacing w:val="2"/>
          <w:sz w:val="20"/>
        </w:rPr>
        <w:t xml:space="preserve"> wheel and sledge have made only one-seventh of a revolu</w:t>
      </w:r>
      <w:r w:rsidRPr="00F64D73">
        <w:rPr>
          <w:rFonts w:eastAsia="Times New Roman"/>
          <w:bCs/>
          <w:color w:val="000000"/>
          <w:spacing w:val="2"/>
          <w:sz w:val="20"/>
        </w:rPr>
        <w:softHyphen/>
        <w:t>tion, passing over but four key pins, when the revolution of the printing axis is completed.</w:t>
      </w:r>
    </w:p>
    <w:p w14:paraId="16A309F5" w14:textId="69D4B7D6" w:rsidR="00CF4BE1" w:rsidRDefault="00000000">
      <w:pPr>
        <w:spacing w:before="16" w:line="246" w:lineRule="exact"/>
        <w:ind w:left="144" w:right="216" w:firstLine="216"/>
        <w:jc w:val="both"/>
        <w:textAlignment w:val="baseline"/>
        <w:rPr>
          <w:rFonts w:eastAsia="Times New Roman"/>
          <w:b/>
          <w:color w:val="000000"/>
          <w:spacing w:val="4"/>
          <w:sz w:val="20"/>
        </w:rPr>
      </w:pPr>
      <w:r w:rsidRPr="00F64D73">
        <w:rPr>
          <w:rFonts w:eastAsia="Times New Roman"/>
          <w:bCs/>
          <w:color w:val="000000"/>
          <w:spacing w:val="4"/>
          <w:sz w:val="20"/>
        </w:rPr>
        <w:t>It follows from this that the operator, in depressing keys suc</w:t>
      </w:r>
      <w:r w:rsidRPr="00F64D73">
        <w:rPr>
          <w:rFonts w:eastAsia="Times New Roman"/>
          <w:bCs/>
          <w:color w:val="000000"/>
          <w:spacing w:val="4"/>
          <w:sz w:val="20"/>
        </w:rPr>
        <w:softHyphen/>
        <w:t>cessively, must always allow a space of four keys between a de</w:t>
      </w:r>
      <w:r w:rsidRPr="00F64D73">
        <w:rPr>
          <w:rFonts w:eastAsia="Times New Roman"/>
          <w:bCs/>
          <w:color w:val="000000"/>
          <w:spacing w:val="4"/>
          <w:sz w:val="20"/>
        </w:rPr>
        <w:softHyphen/>
        <w:t>pressed key and the key to follow. For example, the letter A is sent, and it is desired to send either of the letters B C D or E. in immediate succession</w:t>
      </w:r>
      <w:r w:rsidR="0027141B" w:rsidRPr="00F64D73">
        <w:rPr>
          <w:rFonts w:eastAsia="Times New Roman"/>
          <w:bCs/>
          <w:color w:val="000000"/>
          <w:spacing w:val="4"/>
          <w:sz w:val="20"/>
        </w:rPr>
        <w:t>;</w:t>
      </w:r>
      <w:r w:rsidRPr="00F64D73">
        <w:rPr>
          <w:rFonts w:eastAsia="Times New Roman"/>
          <w:bCs/>
          <w:color w:val="000000"/>
          <w:spacing w:val="4"/>
          <w:sz w:val="20"/>
        </w:rPr>
        <w:t xml:space="preserve"> it would not be possible to do so in the same revolution of the sledge, for the printing axis would not have completed its revolution after printing A in time for any letter between A and F. Each letter within the range of four following the last letter transmitted requires a full revolu</w:t>
      </w:r>
      <w:r w:rsidRPr="00F64D73">
        <w:rPr>
          <w:rFonts w:eastAsia="Times New Roman"/>
          <w:bCs/>
          <w:color w:val="000000"/>
          <w:spacing w:val="4"/>
          <w:sz w:val="20"/>
        </w:rPr>
        <w:softHyphen/>
        <w:t xml:space="preserve">tion of the sledge. </w:t>
      </w:r>
      <w:proofErr w:type="gramStart"/>
      <w:r w:rsidRPr="00F64D73">
        <w:rPr>
          <w:rFonts w:eastAsia="Times New Roman"/>
          <w:bCs/>
          <w:color w:val="000000"/>
          <w:spacing w:val="4"/>
          <w:sz w:val="20"/>
        </w:rPr>
        <w:t>Thus</w:t>
      </w:r>
      <w:proofErr w:type="gramEnd"/>
      <w:r w:rsidRPr="00F64D73">
        <w:rPr>
          <w:rFonts w:eastAsia="Times New Roman"/>
          <w:bCs/>
          <w:color w:val="000000"/>
          <w:spacing w:val="4"/>
          <w:sz w:val="20"/>
        </w:rPr>
        <w:t xml:space="preserve"> it will be seen that the time required to transmit a word is not wholly governed by the number of letters it contains, but to a greater extent by the peculiar position of the letters as they follow each other down the alphabet from A to Z. For instance, the word " Hotel " would require two revolutions,</w:t>
      </w:r>
      <w:r>
        <w:rPr>
          <w:rFonts w:eastAsia="Times New Roman"/>
          <w:b/>
          <w:color w:val="000000"/>
          <w:spacing w:val="4"/>
          <w:sz w:val="20"/>
        </w:rPr>
        <w:t xml:space="preserve"> </w:t>
      </w:r>
      <w:r>
        <w:rPr>
          <w:rFonts w:eastAsia="Times New Roman"/>
          <w:color w:val="000000"/>
          <w:spacing w:val="4"/>
          <w:sz w:val="20"/>
        </w:rPr>
        <w:t>thus:</w:t>
      </w:r>
    </w:p>
    <w:p w14:paraId="16A309F6" w14:textId="239F6CA4" w:rsidR="00CF4BE1" w:rsidRPr="005672DB" w:rsidRDefault="00000000">
      <w:pPr>
        <w:tabs>
          <w:tab w:val="left" w:leader="dot" w:pos="3096"/>
          <w:tab w:val="left" w:leader="dot" w:pos="4752"/>
        </w:tabs>
        <w:spacing w:before="37" w:line="235" w:lineRule="exact"/>
        <w:ind w:left="720" w:right="720"/>
        <w:textAlignment w:val="baseline"/>
        <w:rPr>
          <w:rFonts w:eastAsia="Times New Roman"/>
          <w:bCs/>
          <w:color w:val="000000"/>
          <w:spacing w:val="9"/>
          <w:sz w:val="20"/>
        </w:rPr>
      </w:pPr>
      <w:r w:rsidRPr="005672DB">
        <w:rPr>
          <w:rFonts w:eastAsia="Times New Roman"/>
          <w:bCs/>
          <w:color w:val="000000"/>
          <w:spacing w:val="9"/>
          <w:sz w:val="20"/>
        </w:rPr>
        <w:t>First revolution</w:t>
      </w:r>
      <w:proofErr w:type="gramStart"/>
      <w:r w:rsidRPr="005672DB">
        <w:rPr>
          <w:rFonts w:eastAsia="Times New Roman"/>
          <w:bCs/>
          <w:color w:val="000000"/>
          <w:spacing w:val="9"/>
          <w:sz w:val="20"/>
        </w:rPr>
        <w:tab/>
        <w:t xml:space="preserve"> .blank</w:t>
      </w:r>
      <w:proofErr w:type="gramEnd"/>
      <w:r w:rsidR="00F64D73" w:rsidRPr="005672DB">
        <w:rPr>
          <w:rFonts w:eastAsia="Times New Roman"/>
          <w:bCs/>
          <w:color w:val="000000"/>
          <w:spacing w:val="9"/>
          <w:sz w:val="20"/>
        </w:rPr>
        <w:t xml:space="preserve"> ………..</w:t>
      </w:r>
      <w:r w:rsidRPr="005672DB">
        <w:rPr>
          <w:rFonts w:eastAsia="Times New Roman"/>
          <w:bCs/>
          <w:color w:val="000000"/>
          <w:spacing w:val="9"/>
          <w:sz w:val="20"/>
        </w:rPr>
        <w:t xml:space="preserve"> H 0 T </w:t>
      </w:r>
      <w:r w:rsidRPr="005672DB">
        <w:rPr>
          <w:rFonts w:eastAsia="Times New Roman"/>
          <w:bCs/>
          <w:color w:val="000000"/>
          <w:spacing w:val="9"/>
          <w:sz w:val="20"/>
        </w:rPr>
        <w:br/>
        <w:t xml:space="preserve">Second </w:t>
      </w:r>
      <w:proofErr w:type="gramStart"/>
      <w:r w:rsidR="00F64D73" w:rsidRPr="005672DB">
        <w:rPr>
          <w:rFonts w:eastAsia="Times New Roman"/>
          <w:bCs/>
          <w:color w:val="000000"/>
          <w:spacing w:val="9"/>
          <w:sz w:val="20"/>
          <w:vertAlign w:val="superscript"/>
        </w:rPr>
        <w:t>“</w:t>
      </w:r>
      <w:r w:rsidRPr="005672DB">
        <w:rPr>
          <w:rFonts w:eastAsia="Times New Roman"/>
          <w:bCs/>
          <w:color w:val="000000"/>
          <w:spacing w:val="9"/>
          <w:sz w:val="20"/>
        </w:rPr>
        <w:t xml:space="preserve">  </w:t>
      </w:r>
      <w:proofErr w:type="gramEnd"/>
      <w:r w:rsidRPr="005672DB">
        <w:rPr>
          <w:rFonts w:eastAsia="Times New Roman"/>
          <w:bCs/>
          <w:color w:val="000000"/>
          <w:spacing w:val="9"/>
          <w:sz w:val="20"/>
        </w:rPr>
        <w:t xml:space="preserve"> </w:t>
      </w:r>
      <w:r w:rsidR="00F64D73" w:rsidRPr="005672DB">
        <w:rPr>
          <w:rFonts w:eastAsia="Times New Roman"/>
          <w:bCs/>
          <w:color w:val="000000"/>
          <w:spacing w:val="9"/>
          <w:sz w:val="20"/>
        </w:rPr>
        <w:t xml:space="preserve"> ……………………………………</w:t>
      </w:r>
      <w:r w:rsidRPr="005672DB">
        <w:rPr>
          <w:rFonts w:eastAsia="Times New Roman"/>
          <w:bCs/>
          <w:color w:val="000000"/>
          <w:spacing w:val="9"/>
          <w:sz w:val="20"/>
        </w:rPr>
        <w:t>E L</w:t>
      </w:r>
    </w:p>
    <w:p w14:paraId="16A309F7" w14:textId="77777777" w:rsidR="00CF4BE1" w:rsidRPr="005672DB" w:rsidRDefault="00000000">
      <w:pPr>
        <w:spacing w:before="57" w:line="248" w:lineRule="exact"/>
        <w:ind w:left="360"/>
        <w:textAlignment w:val="baseline"/>
        <w:rPr>
          <w:rFonts w:eastAsia="Times New Roman"/>
          <w:bCs/>
          <w:color w:val="000000"/>
          <w:spacing w:val="7"/>
          <w:sz w:val="20"/>
        </w:rPr>
      </w:pPr>
      <w:r w:rsidRPr="005672DB">
        <w:rPr>
          <w:rFonts w:eastAsia="Times New Roman"/>
          <w:bCs/>
          <w:color w:val="000000"/>
          <w:spacing w:val="7"/>
          <w:sz w:val="20"/>
        </w:rPr>
        <w:t>Paris would require three revolutions:</w:t>
      </w:r>
    </w:p>
    <w:p w14:paraId="16A309F8" w14:textId="3EB76821" w:rsidR="00CF4BE1" w:rsidRPr="005672DB" w:rsidRDefault="00000000">
      <w:pPr>
        <w:tabs>
          <w:tab w:val="left" w:leader="dot" w:pos="2664"/>
          <w:tab w:val="left" w:leader="dot" w:pos="4608"/>
        </w:tabs>
        <w:spacing w:before="43" w:line="246" w:lineRule="exact"/>
        <w:ind w:left="720"/>
        <w:textAlignment w:val="baseline"/>
        <w:rPr>
          <w:rFonts w:eastAsia="Times New Roman"/>
          <w:bCs/>
          <w:color w:val="000000"/>
          <w:sz w:val="20"/>
        </w:rPr>
      </w:pPr>
      <w:r w:rsidRPr="005672DB">
        <w:rPr>
          <w:rFonts w:eastAsia="Times New Roman"/>
          <w:bCs/>
          <w:color w:val="000000"/>
          <w:sz w:val="20"/>
        </w:rPr>
        <w:t>First</w:t>
      </w:r>
      <w:r w:rsidRPr="005672DB">
        <w:rPr>
          <w:rFonts w:eastAsia="Times New Roman"/>
          <w:bCs/>
          <w:color w:val="000000"/>
          <w:sz w:val="20"/>
        </w:rPr>
        <w:tab/>
        <w:t>blank</w:t>
      </w:r>
      <w:r w:rsidRPr="005672DB">
        <w:rPr>
          <w:rFonts w:eastAsia="Times New Roman"/>
          <w:bCs/>
          <w:color w:val="000000"/>
          <w:sz w:val="20"/>
        </w:rPr>
        <w:tab/>
      </w:r>
      <w:r w:rsidR="00F64D73" w:rsidRPr="005672DB">
        <w:rPr>
          <w:rFonts w:eastAsia="Times New Roman"/>
          <w:bCs/>
          <w:color w:val="000000"/>
          <w:sz w:val="20"/>
        </w:rPr>
        <w:t>...…</w:t>
      </w:r>
      <w:r w:rsidRPr="005672DB">
        <w:rPr>
          <w:rFonts w:eastAsia="Times New Roman"/>
          <w:bCs/>
          <w:color w:val="000000"/>
          <w:sz w:val="20"/>
        </w:rPr>
        <w:t xml:space="preserve"> </w:t>
      </w:r>
      <w:r w:rsidR="00F64D73" w:rsidRPr="005672DB">
        <w:rPr>
          <w:rFonts w:eastAsia="Times New Roman"/>
          <w:bCs/>
          <w:color w:val="000000"/>
          <w:sz w:val="20"/>
        </w:rPr>
        <w:t>P</w:t>
      </w:r>
    </w:p>
    <w:p w14:paraId="16A309F9" w14:textId="5DBC3561" w:rsidR="00CF4BE1" w:rsidRPr="005672DB" w:rsidRDefault="00000000">
      <w:pPr>
        <w:spacing w:before="5" w:line="230" w:lineRule="exact"/>
        <w:jc w:val="center"/>
        <w:textAlignment w:val="baseline"/>
        <w:rPr>
          <w:rFonts w:eastAsia="Times New Roman"/>
          <w:bCs/>
          <w:color w:val="000000"/>
          <w:spacing w:val="49"/>
          <w:sz w:val="20"/>
        </w:rPr>
      </w:pPr>
      <w:r w:rsidRPr="005672DB">
        <w:rPr>
          <w:rFonts w:eastAsia="Times New Roman"/>
          <w:bCs/>
          <w:color w:val="000000"/>
          <w:spacing w:val="49"/>
          <w:sz w:val="20"/>
        </w:rPr>
        <w:t>Second</w:t>
      </w:r>
      <w:r w:rsidR="00F64D73" w:rsidRPr="005672DB">
        <w:rPr>
          <w:rFonts w:eastAsia="Times New Roman"/>
          <w:bCs/>
          <w:color w:val="000000"/>
          <w:spacing w:val="49"/>
          <w:sz w:val="20"/>
        </w:rPr>
        <w:t>…………………………………</w:t>
      </w:r>
      <w:r w:rsidRPr="005672DB">
        <w:rPr>
          <w:rFonts w:eastAsia="Times New Roman"/>
          <w:bCs/>
          <w:color w:val="000000"/>
          <w:spacing w:val="49"/>
          <w:sz w:val="20"/>
        </w:rPr>
        <w:t xml:space="preserve">A R </w:t>
      </w:r>
      <w:r w:rsidRPr="005672DB">
        <w:rPr>
          <w:rFonts w:eastAsia="Times New Roman"/>
          <w:bCs/>
          <w:color w:val="000000"/>
          <w:spacing w:val="49"/>
          <w:sz w:val="20"/>
        </w:rPr>
        <w:br/>
        <w:t xml:space="preserve">Third   </w:t>
      </w:r>
      <w:r w:rsidR="00F64D73" w:rsidRPr="005672DB">
        <w:rPr>
          <w:rFonts w:eastAsia="Times New Roman"/>
          <w:bCs/>
          <w:color w:val="000000"/>
          <w:spacing w:val="49"/>
          <w:sz w:val="20"/>
        </w:rPr>
        <w:t>……………………………….</w:t>
      </w:r>
      <w:r w:rsidRPr="005672DB">
        <w:rPr>
          <w:rFonts w:eastAsia="Times New Roman"/>
          <w:bCs/>
          <w:color w:val="000000"/>
          <w:spacing w:val="49"/>
          <w:sz w:val="20"/>
        </w:rPr>
        <w:t xml:space="preserve"> I S</w:t>
      </w:r>
    </w:p>
    <w:p w14:paraId="16A309FA" w14:textId="77777777" w:rsidR="00CF4BE1" w:rsidRDefault="00CF4BE1">
      <w:pPr>
        <w:sectPr w:rsidR="00CF4BE1">
          <w:pgSz w:w="7819" w:h="11597"/>
          <w:pgMar w:top="1140" w:right="695" w:bottom="621" w:left="1084" w:header="720" w:footer="720" w:gutter="0"/>
          <w:cols w:space="720"/>
        </w:sectPr>
      </w:pPr>
    </w:p>
    <w:p w14:paraId="16A309FB" w14:textId="1EA8BDEF" w:rsidR="00CF4BE1" w:rsidRDefault="00000000">
      <w:pPr>
        <w:tabs>
          <w:tab w:val="right" w:pos="5904"/>
        </w:tabs>
        <w:spacing w:before="971" w:line="232" w:lineRule="exact"/>
        <w:ind w:left="1944"/>
        <w:textAlignment w:val="baseline"/>
        <w:rPr>
          <w:rFonts w:eastAsia="Times New Roman"/>
          <w:b/>
          <w:color w:val="000000"/>
          <w:sz w:val="16"/>
        </w:rPr>
      </w:pPr>
      <w:r>
        <w:lastRenderedPageBreak/>
        <w:pict w14:anchorId="16A32419">
          <v:shape id="_x0000_s2558" type="#_x0000_t202" style="position:absolute;left:0;text-align:left;margin-left:0;margin-top:0;width:379.2pt;height:588.5pt;z-index:-251829248;mso-position-horizontal-relative:page;mso-position-vertical-relative:page" fillcolor="#eee" stroked="f">
            <v:textbox>
              <w:txbxContent>
                <w:p w14:paraId="16A3322D" w14:textId="77777777" w:rsidR="00A918EA" w:rsidRDefault="00A918EA" w:rsidP="002B631D">
                  <w:pPr>
                    <w:shd w:val="clear" w:color="auto" w:fill="FFFFFF" w:themeFill="background1"/>
                  </w:pPr>
                </w:p>
              </w:txbxContent>
            </v:textbox>
            <w10:wrap anchorx="page" anchory="page"/>
          </v:shape>
        </w:pict>
      </w:r>
      <w:r>
        <w:rPr>
          <w:rFonts w:eastAsia="Times New Roman"/>
          <w:b/>
          <w:color w:val="000000"/>
          <w:sz w:val="16"/>
        </w:rPr>
        <w:t>HUGHES'S TELEGRAPH.</w:t>
      </w:r>
      <w:r>
        <w:rPr>
          <w:rFonts w:eastAsia="Times New Roman"/>
          <w:b/>
          <w:color w:val="000000"/>
          <w:sz w:val="16"/>
        </w:rPr>
        <w:tab/>
      </w:r>
      <w:r>
        <w:rPr>
          <w:rFonts w:eastAsia="Times New Roman"/>
          <w:b/>
          <w:color w:val="000000"/>
          <w:sz w:val="21"/>
        </w:rPr>
        <w:t>687</w:t>
      </w:r>
    </w:p>
    <w:p w14:paraId="16A309FC" w14:textId="77777777" w:rsidR="00CF4BE1" w:rsidRDefault="00000000">
      <w:pPr>
        <w:spacing w:before="226" w:line="230" w:lineRule="exact"/>
        <w:ind w:left="288" w:right="144" w:firstLine="288"/>
        <w:textAlignment w:val="baseline"/>
        <w:rPr>
          <w:rFonts w:eastAsia="Times New Roman"/>
          <w:color w:val="000000"/>
          <w:sz w:val="21"/>
        </w:rPr>
      </w:pPr>
      <w:r>
        <w:rPr>
          <w:rFonts w:eastAsia="Times New Roman"/>
          <w:color w:val="000000"/>
          <w:sz w:val="21"/>
        </w:rPr>
        <w:t>Berlin requires five revolutions, and the word Telegraph six, viz:</w:t>
      </w:r>
    </w:p>
    <w:p w14:paraId="16A309FD" w14:textId="31E21931" w:rsidR="00CF4BE1" w:rsidRPr="005672DB" w:rsidRDefault="00000000">
      <w:pPr>
        <w:tabs>
          <w:tab w:val="left" w:leader="dot" w:pos="2736"/>
          <w:tab w:val="left" w:leader="dot" w:pos="4680"/>
        </w:tabs>
        <w:spacing w:before="10" w:line="232" w:lineRule="exact"/>
        <w:ind w:left="864"/>
        <w:textAlignment w:val="baseline"/>
        <w:rPr>
          <w:rFonts w:eastAsia="Times New Roman"/>
          <w:bCs/>
          <w:color w:val="000000"/>
          <w:sz w:val="21"/>
        </w:rPr>
      </w:pPr>
      <w:r w:rsidRPr="005672DB">
        <w:rPr>
          <w:rFonts w:eastAsia="Times New Roman"/>
          <w:bCs/>
          <w:color w:val="000000"/>
          <w:sz w:val="21"/>
        </w:rPr>
        <w:t xml:space="preserve">First </w:t>
      </w:r>
      <w:r w:rsidRPr="005672DB">
        <w:rPr>
          <w:rFonts w:eastAsia="Times New Roman"/>
          <w:bCs/>
          <w:color w:val="000000"/>
          <w:sz w:val="21"/>
        </w:rPr>
        <w:tab/>
        <w:t>blank</w:t>
      </w:r>
      <w:r w:rsidRPr="005672DB">
        <w:rPr>
          <w:rFonts w:eastAsia="Times New Roman"/>
          <w:bCs/>
          <w:color w:val="000000"/>
          <w:sz w:val="21"/>
        </w:rPr>
        <w:tab/>
        <w:t xml:space="preserve"> </w:t>
      </w:r>
      <w:r w:rsidR="00427F23" w:rsidRPr="005672DB">
        <w:rPr>
          <w:rFonts w:eastAsia="Times New Roman"/>
          <w:bCs/>
          <w:color w:val="000000"/>
          <w:sz w:val="21"/>
        </w:rPr>
        <w:t>T</w:t>
      </w:r>
    </w:p>
    <w:p w14:paraId="16A309FE" w14:textId="2A1BBD00" w:rsidR="00CF4BE1" w:rsidRPr="005672DB" w:rsidRDefault="00000000" w:rsidP="00427F23">
      <w:pPr>
        <w:ind w:left="144" w:firstLine="720"/>
        <w:rPr>
          <w:bCs/>
        </w:rPr>
      </w:pPr>
      <w:r w:rsidRPr="005672DB">
        <w:rPr>
          <w:bCs/>
        </w:rPr>
        <w:t>Second</w:t>
      </w:r>
      <w:r w:rsidR="00427F23" w:rsidRPr="005672DB">
        <w:rPr>
          <w:bCs/>
        </w:rPr>
        <w:t>…………………………………….</w:t>
      </w:r>
      <w:r w:rsidRPr="005672DB">
        <w:rPr>
          <w:bCs/>
        </w:rPr>
        <w:t xml:space="preserve">  E L</w:t>
      </w:r>
    </w:p>
    <w:p w14:paraId="16A309FF" w14:textId="052E6BEA" w:rsidR="00CF4BE1" w:rsidRPr="005672DB" w:rsidRDefault="00000000">
      <w:pPr>
        <w:tabs>
          <w:tab w:val="left" w:leader="dot" w:pos="4680"/>
        </w:tabs>
        <w:spacing w:line="230" w:lineRule="exact"/>
        <w:ind w:left="864"/>
        <w:textAlignment w:val="baseline"/>
        <w:rPr>
          <w:rFonts w:eastAsia="Times New Roman"/>
          <w:bCs/>
          <w:color w:val="000000"/>
          <w:sz w:val="21"/>
        </w:rPr>
      </w:pPr>
      <w:r w:rsidRPr="005672DB">
        <w:rPr>
          <w:rFonts w:eastAsia="Times New Roman"/>
          <w:bCs/>
          <w:color w:val="000000"/>
          <w:sz w:val="21"/>
        </w:rPr>
        <w:t>Third</w:t>
      </w:r>
      <w:r w:rsidRPr="005672DB">
        <w:rPr>
          <w:rFonts w:eastAsia="Times New Roman"/>
          <w:bCs/>
          <w:color w:val="000000"/>
          <w:sz w:val="21"/>
        </w:rPr>
        <w:tab/>
        <w:t xml:space="preserve"> </w:t>
      </w:r>
      <w:r w:rsidR="00427F23" w:rsidRPr="005672DB">
        <w:rPr>
          <w:rFonts w:eastAsia="Times New Roman"/>
          <w:bCs/>
          <w:color w:val="000000"/>
          <w:sz w:val="21"/>
        </w:rPr>
        <w:t>E</w:t>
      </w:r>
    </w:p>
    <w:p w14:paraId="16A30A00" w14:textId="5F83D8C4" w:rsidR="00CF4BE1" w:rsidRPr="005672DB" w:rsidRDefault="00000000">
      <w:pPr>
        <w:tabs>
          <w:tab w:val="left" w:leader="dot" w:pos="4824"/>
        </w:tabs>
        <w:spacing w:before="2" w:line="232" w:lineRule="exact"/>
        <w:jc w:val="center"/>
        <w:textAlignment w:val="baseline"/>
        <w:rPr>
          <w:rFonts w:eastAsia="Times New Roman"/>
          <w:bCs/>
          <w:color w:val="000000"/>
          <w:spacing w:val="49"/>
          <w:sz w:val="21"/>
        </w:rPr>
      </w:pPr>
      <w:r w:rsidRPr="005672DB">
        <w:rPr>
          <w:rFonts w:eastAsia="Times New Roman"/>
          <w:bCs/>
          <w:color w:val="000000"/>
          <w:spacing w:val="49"/>
          <w:sz w:val="21"/>
        </w:rPr>
        <w:t>Fourth</w:t>
      </w:r>
      <w:r w:rsidR="005672DB" w:rsidRPr="005672DB">
        <w:rPr>
          <w:rFonts w:eastAsia="Times New Roman"/>
          <w:bCs/>
          <w:color w:val="000000"/>
          <w:spacing w:val="49"/>
          <w:sz w:val="21"/>
        </w:rPr>
        <w:t>……………………………</w:t>
      </w:r>
      <w:r w:rsidRPr="005672DB">
        <w:rPr>
          <w:rFonts w:eastAsia="Times New Roman"/>
          <w:bCs/>
          <w:color w:val="000000"/>
          <w:spacing w:val="49"/>
          <w:sz w:val="21"/>
        </w:rPr>
        <w:t xml:space="preserve"> G R </w:t>
      </w:r>
      <w:r w:rsidRPr="005672DB">
        <w:rPr>
          <w:rFonts w:eastAsia="Times New Roman"/>
          <w:bCs/>
          <w:color w:val="000000"/>
          <w:spacing w:val="49"/>
          <w:sz w:val="21"/>
        </w:rPr>
        <w:br/>
        <w:t>Fifth</w:t>
      </w:r>
      <w:r w:rsidR="005672DB" w:rsidRPr="005672DB">
        <w:rPr>
          <w:rFonts w:eastAsia="Times New Roman"/>
          <w:bCs/>
          <w:color w:val="000000"/>
          <w:spacing w:val="49"/>
          <w:sz w:val="21"/>
        </w:rPr>
        <w:t>……………………………</w:t>
      </w:r>
      <w:proofErr w:type="gramStart"/>
      <w:r w:rsidR="005672DB" w:rsidRPr="005672DB">
        <w:rPr>
          <w:rFonts w:eastAsia="Times New Roman"/>
          <w:bCs/>
          <w:color w:val="000000"/>
          <w:spacing w:val="49"/>
          <w:sz w:val="21"/>
        </w:rPr>
        <w:t>….</w:t>
      </w:r>
      <w:r w:rsidRPr="005672DB">
        <w:rPr>
          <w:rFonts w:eastAsia="Times New Roman"/>
          <w:bCs/>
          <w:color w:val="000000"/>
          <w:spacing w:val="49"/>
          <w:sz w:val="21"/>
        </w:rPr>
        <w:t>A</w:t>
      </w:r>
      <w:proofErr w:type="gramEnd"/>
      <w:r w:rsidRPr="005672DB">
        <w:rPr>
          <w:rFonts w:eastAsia="Times New Roman"/>
          <w:bCs/>
          <w:color w:val="000000"/>
          <w:spacing w:val="49"/>
          <w:sz w:val="21"/>
        </w:rPr>
        <w:t xml:space="preserve"> P</w:t>
      </w:r>
    </w:p>
    <w:p w14:paraId="16A30A01" w14:textId="1BB61103" w:rsidR="00CF4BE1" w:rsidRPr="005672DB" w:rsidRDefault="00000000">
      <w:pPr>
        <w:tabs>
          <w:tab w:val="left" w:leader="dot" w:pos="1656"/>
        </w:tabs>
        <w:spacing w:line="231" w:lineRule="exact"/>
        <w:ind w:left="864"/>
        <w:textAlignment w:val="baseline"/>
        <w:rPr>
          <w:rFonts w:eastAsia="Times New Roman"/>
          <w:bCs/>
          <w:color w:val="000000"/>
          <w:sz w:val="21"/>
        </w:rPr>
      </w:pPr>
      <w:r w:rsidRPr="005672DB">
        <w:rPr>
          <w:rFonts w:eastAsia="Times New Roman"/>
          <w:bCs/>
          <w:color w:val="000000"/>
          <w:sz w:val="21"/>
        </w:rPr>
        <w:t>Sixth</w:t>
      </w:r>
      <w:r w:rsidRPr="005672DB">
        <w:rPr>
          <w:rFonts w:eastAsia="Times New Roman"/>
          <w:bCs/>
          <w:color w:val="000000"/>
          <w:sz w:val="21"/>
        </w:rPr>
        <w:tab/>
      </w:r>
      <w:r w:rsidR="005672DB" w:rsidRPr="005672DB">
        <w:rPr>
          <w:rFonts w:eastAsia="Times New Roman"/>
          <w:bCs/>
          <w:color w:val="000000"/>
          <w:sz w:val="21"/>
        </w:rPr>
        <w:t>……………………………………. H</w:t>
      </w:r>
      <w:r w:rsidRPr="005672DB">
        <w:rPr>
          <w:rFonts w:eastAsia="Times New Roman"/>
          <w:bCs/>
          <w:color w:val="000000"/>
          <w:sz w:val="21"/>
        </w:rPr>
        <w:t xml:space="preserve"> </w:t>
      </w:r>
    </w:p>
    <w:p w14:paraId="16A30A02" w14:textId="77777777" w:rsidR="00CF4BE1" w:rsidRDefault="00000000">
      <w:pPr>
        <w:spacing w:before="85" w:line="242" w:lineRule="exact"/>
        <w:ind w:left="216" w:right="144" w:firstLine="288"/>
        <w:jc w:val="both"/>
        <w:textAlignment w:val="baseline"/>
        <w:rPr>
          <w:rFonts w:eastAsia="Times New Roman"/>
          <w:color w:val="000000"/>
          <w:spacing w:val="4"/>
          <w:sz w:val="21"/>
        </w:rPr>
      </w:pPr>
      <w:r>
        <w:rPr>
          <w:rFonts w:eastAsia="Times New Roman"/>
          <w:color w:val="000000"/>
          <w:spacing w:val="4"/>
          <w:sz w:val="21"/>
        </w:rPr>
        <w:t xml:space="preserve">A </w:t>
      </w:r>
      <w:proofErr w:type="spellStart"/>
      <w:r>
        <w:rPr>
          <w:rFonts w:eastAsia="Times New Roman"/>
          <w:color w:val="000000"/>
          <w:spacing w:val="4"/>
          <w:sz w:val="21"/>
        </w:rPr>
        <w:t>skilful</w:t>
      </w:r>
      <w:proofErr w:type="spellEnd"/>
      <w:r>
        <w:rPr>
          <w:rFonts w:eastAsia="Times New Roman"/>
          <w:color w:val="000000"/>
          <w:spacing w:val="4"/>
          <w:sz w:val="21"/>
        </w:rPr>
        <w:t xml:space="preserve"> operator will send one or more letters during every revolution of the sledge. Should this not be done, not only would loss of time ensue, but the synchronism of the instrument would be imperiled, as it is never </w:t>
      </w:r>
      <w:proofErr w:type="gramStart"/>
      <w:r>
        <w:rPr>
          <w:rFonts w:eastAsia="Times New Roman"/>
          <w:color w:val="000000"/>
          <w:spacing w:val="4"/>
          <w:sz w:val="21"/>
        </w:rPr>
        <w:t>absolutely correct</w:t>
      </w:r>
      <w:proofErr w:type="gramEnd"/>
      <w:r>
        <w:rPr>
          <w:rFonts w:eastAsia="Times New Roman"/>
          <w:color w:val="000000"/>
          <w:spacing w:val="4"/>
          <w:sz w:val="21"/>
        </w:rPr>
        <w:t xml:space="preserve"> The per</w:t>
      </w:r>
      <w:r>
        <w:rPr>
          <w:rFonts w:eastAsia="Times New Roman"/>
          <w:color w:val="000000"/>
          <w:spacing w:val="4"/>
          <w:sz w:val="21"/>
        </w:rPr>
        <w:softHyphen/>
        <w:t>fection is given by the correcting wheel, which can act only at the sending of a letter.</w:t>
      </w:r>
    </w:p>
    <w:p w14:paraId="16A30A03" w14:textId="09D39115" w:rsidR="00CF4BE1" w:rsidRDefault="00000000">
      <w:pPr>
        <w:spacing w:before="7" w:line="247" w:lineRule="exact"/>
        <w:ind w:left="216" w:right="216" w:firstLine="216"/>
        <w:jc w:val="both"/>
        <w:textAlignment w:val="baseline"/>
        <w:rPr>
          <w:rFonts w:eastAsia="Times New Roman"/>
          <w:color w:val="000000"/>
          <w:spacing w:val="3"/>
          <w:sz w:val="21"/>
        </w:rPr>
      </w:pPr>
      <w:r>
        <w:rPr>
          <w:rFonts w:eastAsia="Times New Roman"/>
          <w:color w:val="000000"/>
          <w:spacing w:val="3"/>
          <w:sz w:val="21"/>
        </w:rPr>
        <w:t xml:space="preserve">In ordinary practice the number of revolutions of the sledge and </w:t>
      </w:r>
      <w:r>
        <w:rPr>
          <w:rFonts w:eastAsia="Times New Roman"/>
          <w:b/>
          <w:color w:val="000000"/>
          <w:spacing w:val="3"/>
          <w:sz w:val="21"/>
        </w:rPr>
        <w:t xml:space="preserve">type </w:t>
      </w:r>
      <w:r>
        <w:rPr>
          <w:rFonts w:eastAsia="Times New Roman"/>
          <w:color w:val="000000"/>
          <w:spacing w:val="3"/>
          <w:sz w:val="21"/>
        </w:rPr>
        <w:t xml:space="preserve">wheel range from </w:t>
      </w:r>
      <w:r>
        <w:rPr>
          <w:rFonts w:eastAsia="Times New Roman"/>
          <w:b/>
          <w:color w:val="000000"/>
          <w:spacing w:val="3"/>
          <w:sz w:val="21"/>
        </w:rPr>
        <w:t xml:space="preserve">110 </w:t>
      </w:r>
      <w:r>
        <w:rPr>
          <w:rFonts w:eastAsia="Times New Roman"/>
          <w:color w:val="000000"/>
          <w:spacing w:val="3"/>
          <w:sz w:val="21"/>
        </w:rPr>
        <w:t xml:space="preserve">to 120 per minute. Occasionally </w:t>
      </w:r>
      <w:r>
        <w:rPr>
          <w:rFonts w:eastAsia="Times New Roman"/>
          <w:color w:val="000000"/>
          <w:spacing w:val="3"/>
          <w:sz w:val="21"/>
          <w:vertAlign w:val="superscript"/>
        </w:rPr>
        <w:t>it is</w:t>
      </w:r>
      <w:r>
        <w:rPr>
          <w:rFonts w:eastAsia="Times New Roman"/>
          <w:color w:val="000000"/>
          <w:spacing w:val="3"/>
          <w:sz w:val="21"/>
        </w:rPr>
        <w:t xml:space="preserve"> run at a greater speed. In this respect much depends upon the length of line operated, and the degree of insulation, </w:t>
      </w:r>
      <w:proofErr w:type="gramStart"/>
      <w:r>
        <w:rPr>
          <w:rFonts w:eastAsia="Times New Roman"/>
          <w:color w:val="000000"/>
          <w:spacing w:val="3"/>
          <w:sz w:val="21"/>
        </w:rPr>
        <w:t>and also</w:t>
      </w:r>
      <w:proofErr w:type="gramEnd"/>
      <w:r>
        <w:rPr>
          <w:rFonts w:eastAsia="Times New Roman"/>
          <w:color w:val="000000"/>
          <w:spacing w:val="3"/>
          <w:sz w:val="21"/>
        </w:rPr>
        <w:t xml:space="preserve"> </w:t>
      </w:r>
      <w:proofErr w:type="gramStart"/>
      <w:r>
        <w:rPr>
          <w:rFonts w:eastAsia="Times New Roman"/>
          <w:color w:val="000000"/>
          <w:spacing w:val="3"/>
          <w:sz w:val="21"/>
        </w:rPr>
        <w:t>to</w:t>
      </w:r>
      <w:proofErr w:type="gramEnd"/>
      <w:r>
        <w:rPr>
          <w:rFonts w:eastAsia="Times New Roman"/>
          <w:color w:val="000000"/>
          <w:spacing w:val="3"/>
          <w:sz w:val="21"/>
        </w:rPr>
        <w:t xml:space="preserve"> the skill of the operator. For land lines of 250 to NO </w:t>
      </w:r>
      <w:r w:rsidR="00BE08BF">
        <w:rPr>
          <w:rFonts w:eastAsia="Times New Roman"/>
          <w:color w:val="000000"/>
          <w:spacing w:val="3"/>
          <w:sz w:val="21"/>
        </w:rPr>
        <w:t>mi</w:t>
      </w:r>
      <w:r>
        <w:rPr>
          <w:rFonts w:eastAsia="Times New Roman"/>
          <w:color w:val="000000"/>
          <w:spacing w:val="3"/>
          <w:sz w:val="21"/>
        </w:rPr>
        <w:t xml:space="preserve">les in length the speed is usually maintained at about 120 </w:t>
      </w:r>
      <w:r>
        <w:rPr>
          <w:rFonts w:eastAsia="Times New Roman"/>
          <w:color w:val="000000"/>
          <w:spacing w:val="3"/>
          <w:sz w:val="19"/>
          <w:vertAlign w:val="superscript"/>
        </w:rPr>
        <w:t>r</w:t>
      </w:r>
      <w:r>
        <w:rPr>
          <w:rFonts w:eastAsia="Times New Roman"/>
          <w:color w:val="000000"/>
          <w:spacing w:val="3"/>
          <w:sz w:val="21"/>
        </w:rPr>
        <w:t xml:space="preserve">evolutions. At this rate the number of words transmitted per </w:t>
      </w:r>
      <w:r>
        <w:rPr>
          <w:rFonts w:eastAsia="Times New Roman"/>
          <w:b/>
          <w:color w:val="000000"/>
          <w:spacing w:val="3"/>
          <w:sz w:val="21"/>
        </w:rPr>
        <w:t xml:space="preserve">minute </w:t>
      </w:r>
      <w:r>
        <w:rPr>
          <w:rFonts w:eastAsia="Times New Roman"/>
          <w:color w:val="000000"/>
          <w:spacing w:val="3"/>
          <w:sz w:val="21"/>
        </w:rPr>
        <w:t xml:space="preserve">will average </w:t>
      </w:r>
      <w:r>
        <w:rPr>
          <w:rFonts w:eastAsia="Times New Roman"/>
          <w:b/>
          <w:color w:val="000000"/>
          <w:spacing w:val="3"/>
          <w:sz w:val="21"/>
        </w:rPr>
        <w:t xml:space="preserve">81. </w:t>
      </w:r>
      <w:r>
        <w:rPr>
          <w:rFonts w:eastAsia="Times New Roman"/>
          <w:color w:val="000000"/>
          <w:spacing w:val="3"/>
          <w:sz w:val="21"/>
        </w:rPr>
        <w:t xml:space="preserve">A greater speed would allow </w:t>
      </w:r>
      <w:proofErr w:type="gramStart"/>
      <w:r>
        <w:rPr>
          <w:rFonts w:eastAsia="Times New Roman"/>
          <w:color w:val="000000"/>
          <w:spacing w:val="3"/>
          <w:sz w:val="21"/>
        </w:rPr>
        <w:t>of</w:t>
      </w:r>
      <w:proofErr w:type="gramEnd"/>
      <w:r>
        <w:rPr>
          <w:rFonts w:eastAsia="Times New Roman"/>
          <w:color w:val="000000"/>
          <w:spacing w:val="3"/>
          <w:sz w:val="21"/>
        </w:rPr>
        <w:t xml:space="preserve"> a g</w:t>
      </w:r>
      <w:r w:rsidR="003D3B51">
        <w:rPr>
          <w:rFonts w:eastAsia="Times New Roman"/>
          <w:color w:val="000000"/>
          <w:spacing w:val="3"/>
          <w:sz w:val="21"/>
        </w:rPr>
        <w:t>re</w:t>
      </w:r>
      <w:r>
        <w:rPr>
          <w:rFonts w:eastAsia="Times New Roman"/>
          <w:color w:val="000000"/>
          <w:spacing w:val="3"/>
          <w:sz w:val="21"/>
        </w:rPr>
        <w:t xml:space="preserve">ater number of words, and </w:t>
      </w:r>
      <w:r>
        <w:rPr>
          <w:rFonts w:eastAsia="Times New Roman"/>
          <w:i/>
          <w:color w:val="000000"/>
          <w:spacing w:val="3"/>
          <w:sz w:val="21"/>
        </w:rPr>
        <w:t>vice versa.</w:t>
      </w:r>
    </w:p>
    <w:p w14:paraId="16A30A04" w14:textId="77777777" w:rsidR="00CF4BE1" w:rsidRDefault="00000000">
      <w:pPr>
        <w:spacing w:before="32" w:line="242" w:lineRule="exact"/>
        <w:ind w:left="216" w:right="216"/>
        <w:jc w:val="both"/>
        <w:textAlignment w:val="baseline"/>
        <w:rPr>
          <w:rFonts w:eastAsia="Times New Roman"/>
          <w:b/>
          <w:color w:val="000000"/>
          <w:spacing w:val="3"/>
          <w:sz w:val="21"/>
        </w:rPr>
      </w:pPr>
      <w:r>
        <w:rPr>
          <w:rFonts w:eastAsia="Times New Roman"/>
          <w:b/>
          <w:color w:val="000000"/>
          <w:spacing w:val="3"/>
          <w:sz w:val="21"/>
        </w:rPr>
        <w:t xml:space="preserve">Experience </w:t>
      </w:r>
      <w:r>
        <w:rPr>
          <w:rFonts w:eastAsia="Times New Roman"/>
          <w:color w:val="000000"/>
          <w:spacing w:val="3"/>
          <w:sz w:val="21"/>
        </w:rPr>
        <w:t xml:space="preserve">has shown that while a speed of 120 revolutions Per minute can advantageously be maintained upon lines of 250 or 30O miles, yet upon circuits of much greater length, say from </w:t>
      </w:r>
      <w:r>
        <w:rPr>
          <w:rFonts w:eastAsia="Times New Roman"/>
          <w:color w:val="000000"/>
          <w:spacing w:val="3"/>
          <w:sz w:val="19"/>
          <w:vertAlign w:val="superscript"/>
        </w:rPr>
        <w:t>400</w:t>
      </w:r>
      <w:r>
        <w:rPr>
          <w:rFonts w:eastAsia="Times New Roman"/>
          <w:b/>
          <w:color w:val="000000"/>
          <w:spacing w:val="3"/>
          <w:sz w:val="21"/>
        </w:rPr>
        <w:t xml:space="preserve"> to </w:t>
      </w:r>
      <w:r>
        <w:rPr>
          <w:rFonts w:eastAsia="Times New Roman"/>
          <w:color w:val="000000"/>
          <w:spacing w:val="3"/>
          <w:sz w:val="21"/>
        </w:rPr>
        <w:t xml:space="preserve">500 miles, the number of revolutions should not exceed 100, and upon submarine lines of very great length not more than from 18 to </w:t>
      </w:r>
      <w:r>
        <w:rPr>
          <w:rFonts w:eastAsia="Times New Roman"/>
          <w:b/>
          <w:color w:val="000000"/>
          <w:spacing w:val="3"/>
          <w:sz w:val="21"/>
        </w:rPr>
        <w:t xml:space="preserve">20. In </w:t>
      </w:r>
      <w:r>
        <w:rPr>
          <w:rFonts w:eastAsia="Times New Roman"/>
          <w:color w:val="000000"/>
          <w:spacing w:val="3"/>
          <w:sz w:val="21"/>
        </w:rPr>
        <w:t>the latter case a slight alteration is necessary in the construction of those parts which couple the</w:t>
      </w:r>
    </w:p>
    <w:p w14:paraId="16A30A08" w14:textId="57E8AFF8" w:rsidR="00CF4BE1" w:rsidRPr="00CA23A9" w:rsidRDefault="00000000" w:rsidP="00CA23A9">
      <w:pPr>
        <w:spacing w:before="3" w:line="194" w:lineRule="exact"/>
        <w:ind w:left="216"/>
        <w:textAlignment w:val="baseline"/>
        <w:rPr>
          <w:rFonts w:eastAsia="Times New Roman"/>
          <w:color w:val="000000"/>
          <w:spacing w:val="2"/>
          <w:sz w:val="21"/>
        </w:rPr>
      </w:pPr>
      <w:r>
        <w:rPr>
          <w:rFonts w:eastAsia="Times New Roman"/>
          <w:color w:val="000000"/>
          <w:spacing w:val="2"/>
          <w:sz w:val="21"/>
        </w:rPr>
        <w:t>Printin</w:t>
      </w:r>
      <w:r>
        <w:rPr>
          <w:rFonts w:eastAsia="Times New Roman"/>
          <w:color w:val="000000"/>
          <w:spacing w:val="2"/>
          <w:sz w:val="21"/>
          <w:vertAlign w:val="subscript"/>
        </w:rPr>
        <w:t>g</w:t>
      </w:r>
      <w:r>
        <w:rPr>
          <w:rFonts w:eastAsia="Times New Roman"/>
          <w:color w:val="000000"/>
          <w:spacing w:val="2"/>
          <w:sz w:val="21"/>
        </w:rPr>
        <w:t xml:space="preserve"> axis with the wheel work, as a speed from 40 to 50 rev</w:t>
      </w:r>
      <w:r w:rsidR="00CA23A9">
        <w:rPr>
          <w:rFonts w:eastAsia="Times New Roman"/>
          <w:color w:val="000000"/>
          <w:spacing w:val="2"/>
          <w:sz w:val="21"/>
        </w:rPr>
        <w:t>olutions</w:t>
      </w:r>
      <w:r>
        <w:rPr>
          <w:rFonts w:eastAsia="Times New Roman"/>
          <w:color w:val="000000"/>
          <w:sz w:val="24"/>
        </w:rPr>
        <w:t xml:space="preserve"> </w:t>
      </w:r>
      <w:r>
        <w:rPr>
          <w:rFonts w:eastAsia="Times New Roman"/>
          <w:color w:val="000000"/>
          <w:spacing w:val="8"/>
          <w:sz w:val="21"/>
        </w:rPr>
        <w:t xml:space="preserve">per minute is required </w:t>
      </w:r>
      <w:proofErr w:type="gramStart"/>
      <w:r>
        <w:rPr>
          <w:rFonts w:eastAsia="Times New Roman"/>
          <w:color w:val="000000"/>
          <w:spacing w:val="8"/>
          <w:sz w:val="21"/>
        </w:rPr>
        <w:t>in order to</w:t>
      </w:r>
      <w:proofErr w:type="gramEnd"/>
      <w:r>
        <w:rPr>
          <w:rFonts w:eastAsia="Times New Roman"/>
          <w:color w:val="000000"/>
          <w:spacing w:val="8"/>
          <w:sz w:val="21"/>
        </w:rPr>
        <w:t xml:space="preserve"> procure the proper</w:t>
      </w:r>
      <w:r w:rsidR="00CA23A9">
        <w:rPr>
          <w:rFonts w:eastAsia="Times New Roman"/>
          <w:color w:val="000000"/>
          <w:spacing w:val="2"/>
          <w:sz w:val="21"/>
        </w:rPr>
        <w:t xml:space="preserve"> </w:t>
      </w:r>
      <w:r w:rsidR="00CA23A9">
        <w:rPr>
          <w:rFonts w:eastAsia="Times New Roman"/>
          <w:color w:val="000000"/>
          <w:spacing w:val="9"/>
          <w:sz w:val="21"/>
        </w:rPr>
        <w:t>ac</w:t>
      </w:r>
      <w:r>
        <w:rPr>
          <w:rFonts w:eastAsia="Times New Roman"/>
          <w:color w:val="000000"/>
          <w:spacing w:val="9"/>
          <w:sz w:val="21"/>
        </w:rPr>
        <w:t xml:space="preserve">tion of the printing axis under the present arrangement. Although by the Hughes system it is possible to operate </w:t>
      </w:r>
      <w:proofErr w:type="gramStart"/>
      <w:r w:rsidR="00CA23A9">
        <w:rPr>
          <w:rFonts w:eastAsia="Times New Roman"/>
          <w:color w:val="000000"/>
          <w:spacing w:val="9"/>
          <w:sz w:val="21"/>
        </w:rPr>
        <w:t>dir</w:t>
      </w:r>
      <w:r>
        <w:rPr>
          <w:rFonts w:eastAsia="Times New Roman"/>
          <w:color w:val="000000"/>
          <w:spacing w:val="9"/>
          <w:sz w:val="21"/>
        </w:rPr>
        <w:t>ect</w:t>
      </w:r>
      <w:proofErr w:type="gramEnd"/>
      <w:r>
        <w:rPr>
          <w:rFonts w:eastAsia="Times New Roman"/>
          <w:color w:val="000000"/>
          <w:spacing w:val="9"/>
          <w:sz w:val="21"/>
        </w:rPr>
        <w:t xml:space="preserve"> over circuits of considerable length, the range can be </w:t>
      </w:r>
      <w:r w:rsidR="007468AD">
        <w:rPr>
          <w:rFonts w:eastAsia="Times New Roman"/>
          <w:color w:val="000000"/>
          <w:spacing w:val="9"/>
          <w:sz w:val="21"/>
        </w:rPr>
        <w:t>gre</w:t>
      </w:r>
      <w:r>
        <w:rPr>
          <w:rFonts w:eastAsia="Times New Roman"/>
          <w:color w:val="000000"/>
          <w:spacing w:val="9"/>
          <w:sz w:val="21"/>
        </w:rPr>
        <w:t xml:space="preserve">atly increased </w:t>
      </w:r>
      <w:proofErr w:type="gramStart"/>
      <w:r>
        <w:rPr>
          <w:rFonts w:eastAsia="Times New Roman"/>
          <w:color w:val="000000"/>
          <w:spacing w:val="9"/>
          <w:sz w:val="21"/>
        </w:rPr>
        <w:t>by the use of</w:t>
      </w:r>
      <w:proofErr w:type="gramEnd"/>
      <w:r>
        <w:rPr>
          <w:rFonts w:eastAsia="Times New Roman"/>
          <w:color w:val="000000"/>
          <w:spacing w:val="9"/>
          <w:sz w:val="21"/>
        </w:rPr>
        <w:t xml:space="preserve"> automatic repeaters. In one</w:t>
      </w:r>
    </w:p>
    <w:p w14:paraId="16A30A09" w14:textId="77777777" w:rsidR="00CF4BE1" w:rsidRDefault="00CF4BE1">
      <w:pPr>
        <w:sectPr w:rsidR="00CF4BE1">
          <w:pgSz w:w="7584" w:h="11770"/>
          <w:pgMar w:top="40" w:right="767" w:bottom="794" w:left="777" w:header="720" w:footer="720" w:gutter="0"/>
          <w:cols w:space="720"/>
        </w:sectPr>
      </w:pPr>
    </w:p>
    <w:p w14:paraId="16A30A0A" w14:textId="14B3AE03" w:rsidR="00CF4BE1" w:rsidRDefault="00000000">
      <w:pPr>
        <w:tabs>
          <w:tab w:val="left" w:pos="1584"/>
        </w:tabs>
        <w:spacing w:before="1100" w:line="246" w:lineRule="exact"/>
        <w:ind w:left="216"/>
        <w:textAlignment w:val="baseline"/>
        <w:rPr>
          <w:rFonts w:eastAsia="Times New Roman"/>
          <w:color w:val="000000"/>
          <w:spacing w:val="6"/>
          <w:sz w:val="20"/>
        </w:rPr>
      </w:pPr>
      <w:r>
        <w:rPr>
          <w:rFonts w:eastAsia="Times New Roman"/>
          <w:color w:val="000000"/>
          <w:spacing w:val="6"/>
          <w:sz w:val="20"/>
        </w:rPr>
        <w:lastRenderedPageBreak/>
        <w:t>638</w:t>
      </w:r>
      <w:r>
        <w:rPr>
          <w:rFonts w:eastAsia="Times New Roman"/>
          <w:color w:val="000000"/>
          <w:spacing w:val="6"/>
          <w:sz w:val="20"/>
        </w:rPr>
        <w:tab/>
      </w:r>
      <w:r>
        <w:rPr>
          <w:rFonts w:eastAsia="Times New Roman"/>
          <w:color w:val="000000"/>
          <w:spacing w:val="6"/>
          <w:sz w:val="17"/>
        </w:rPr>
        <w:t>THE TYPE-PRINTING TELEGRAPH.</w:t>
      </w:r>
    </w:p>
    <w:p w14:paraId="16A30A0B" w14:textId="77777777" w:rsidR="00CF4BE1" w:rsidRDefault="00000000">
      <w:pPr>
        <w:spacing w:before="210" w:line="246" w:lineRule="exact"/>
        <w:ind w:left="216" w:right="144"/>
        <w:jc w:val="both"/>
        <w:textAlignment w:val="baseline"/>
        <w:rPr>
          <w:rFonts w:eastAsia="Times New Roman"/>
          <w:color w:val="000000"/>
          <w:spacing w:val="7"/>
          <w:sz w:val="20"/>
        </w:rPr>
      </w:pPr>
      <w:r>
        <w:rPr>
          <w:rFonts w:eastAsia="Times New Roman"/>
          <w:color w:val="000000"/>
          <w:spacing w:val="7"/>
          <w:sz w:val="20"/>
        </w:rPr>
        <w:t xml:space="preserve">way this can be accomplished </w:t>
      </w:r>
      <w:proofErr w:type="gramStart"/>
      <w:r>
        <w:rPr>
          <w:rFonts w:eastAsia="Times New Roman"/>
          <w:color w:val="000000"/>
          <w:spacing w:val="7"/>
          <w:sz w:val="20"/>
        </w:rPr>
        <w:t>by the use of</w:t>
      </w:r>
      <w:proofErr w:type="gramEnd"/>
      <w:r>
        <w:rPr>
          <w:rFonts w:eastAsia="Times New Roman"/>
          <w:color w:val="000000"/>
          <w:spacing w:val="7"/>
          <w:sz w:val="20"/>
        </w:rPr>
        <w:t xml:space="preserve"> two polarized relays, but this has the disadvantage of leaving no record of the work done by the relay at the office in which it is placed.</w:t>
      </w:r>
    </w:p>
    <w:p w14:paraId="16A30A0C" w14:textId="77777777" w:rsidR="00CF4BE1" w:rsidRDefault="00000000">
      <w:pPr>
        <w:spacing w:before="10" w:after="163" w:line="246" w:lineRule="exact"/>
        <w:ind w:left="216" w:right="144" w:firstLine="216"/>
        <w:jc w:val="both"/>
        <w:textAlignment w:val="baseline"/>
        <w:rPr>
          <w:rFonts w:eastAsia="Times New Roman"/>
          <w:color w:val="000000"/>
          <w:spacing w:val="10"/>
          <w:sz w:val="20"/>
        </w:rPr>
      </w:pPr>
      <w:r>
        <w:rPr>
          <w:rFonts w:eastAsia="Times New Roman"/>
          <w:color w:val="000000"/>
          <w:spacing w:val="10"/>
          <w:sz w:val="20"/>
        </w:rPr>
        <w:t>Another way, which allows the message to be recorded at the repeating station at the same time it is repeated to a point be</w:t>
      </w:r>
      <w:r>
        <w:rPr>
          <w:rFonts w:eastAsia="Times New Roman"/>
          <w:color w:val="000000"/>
          <w:spacing w:val="10"/>
          <w:sz w:val="20"/>
        </w:rPr>
        <w:softHyphen/>
        <w:t xml:space="preserve">yond, consists in allowing the apparatus used as a repeater to send an auxiliary current after the arriving current, by which the latter becomes strengthened and better enabled to perform its work at the distant apparatus. This contrivance is </w:t>
      </w:r>
      <w:proofErr w:type="gramStart"/>
      <w:r>
        <w:rPr>
          <w:rFonts w:eastAsia="Times New Roman"/>
          <w:color w:val="000000"/>
          <w:spacing w:val="10"/>
          <w:sz w:val="20"/>
        </w:rPr>
        <w:t>similar to</w:t>
      </w:r>
      <w:proofErr w:type="gramEnd"/>
      <w:r>
        <w:rPr>
          <w:rFonts w:eastAsia="Times New Roman"/>
          <w:color w:val="000000"/>
          <w:spacing w:val="10"/>
          <w:sz w:val="20"/>
        </w:rPr>
        <w:t xml:space="preserve"> that of the repeating relay, and is arranged in the following manner:</w:t>
      </w:r>
    </w:p>
    <w:p w14:paraId="16A30A0D" w14:textId="77777777" w:rsidR="00CF4BE1" w:rsidRDefault="00000000">
      <w:pPr>
        <w:spacing w:after="156"/>
        <w:ind w:left="658" w:right="736"/>
        <w:textAlignment w:val="baseline"/>
      </w:pPr>
      <w:r>
        <w:rPr>
          <w:noProof/>
        </w:rPr>
        <w:drawing>
          <wp:inline distT="0" distB="0" distL="0" distR="0" wp14:anchorId="16A3241C" wp14:editId="16A3241D">
            <wp:extent cx="2950210" cy="2142490"/>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3" name="Picture"/>
                    <pic:cNvPicPr preferRelativeResize="0"/>
                  </pic:nvPicPr>
                  <pic:blipFill>
                    <a:blip r:embed="rId31"/>
                    <a:stretch>
                      <a:fillRect/>
                    </a:stretch>
                  </pic:blipFill>
                  <pic:spPr>
                    <a:xfrm>
                      <a:off x="0" y="0"/>
                      <a:ext cx="2950210" cy="2142490"/>
                    </a:xfrm>
                    <a:prstGeom prst="rect">
                      <a:avLst/>
                    </a:prstGeom>
                  </pic:spPr>
                </pic:pic>
              </a:graphicData>
            </a:graphic>
          </wp:inline>
        </w:drawing>
      </w:r>
    </w:p>
    <w:p w14:paraId="16A30A0E" w14:textId="77777777" w:rsidR="00CF4BE1" w:rsidRDefault="00000000">
      <w:pPr>
        <w:spacing w:line="245" w:lineRule="exact"/>
        <w:ind w:left="216" w:right="144" w:firstLine="144"/>
        <w:jc w:val="both"/>
        <w:textAlignment w:val="baseline"/>
        <w:rPr>
          <w:rFonts w:eastAsia="Times New Roman"/>
          <w:color w:val="000000"/>
          <w:spacing w:val="9"/>
          <w:sz w:val="20"/>
        </w:rPr>
      </w:pPr>
      <w:r>
        <w:rPr>
          <w:rFonts w:eastAsia="Times New Roman"/>
          <w:color w:val="000000"/>
          <w:spacing w:val="9"/>
          <w:sz w:val="20"/>
        </w:rPr>
        <w:t xml:space="preserve">Upon the armature n (fig. 383) an insulated spring A is fixed, which is connected to the line. This spring oscillates between the contact screws 1 and 2, the former being connected to the armature n. 2 </w:t>
      </w:r>
      <w:proofErr w:type="gramStart"/>
      <w:r>
        <w:rPr>
          <w:rFonts w:eastAsia="Times New Roman"/>
          <w:color w:val="000000"/>
          <w:spacing w:val="9"/>
          <w:sz w:val="20"/>
        </w:rPr>
        <w:t>is connected with</w:t>
      </w:r>
      <w:proofErr w:type="gramEnd"/>
      <w:r>
        <w:rPr>
          <w:rFonts w:eastAsia="Times New Roman"/>
          <w:color w:val="000000"/>
          <w:spacing w:val="9"/>
          <w:sz w:val="20"/>
        </w:rPr>
        <w:t xml:space="preserve"> battery pole K. When the armature is drawn to the poles of the magnet the spring A rests against screw 1, and when the armature is released the spring comes in contact with screw 2, so that while the armature is in a position of rest the arriving current passes through the spring A to the screw 1, and thence through the electro-magnet E (fig. 384) and the sledge axis Q into the line. When the</w:t>
      </w:r>
    </w:p>
    <w:p w14:paraId="16A30A0F" w14:textId="77777777" w:rsidR="00CF4BE1" w:rsidRDefault="00CF4BE1">
      <w:pPr>
        <w:sectPr w:rsidR="00CF4BE1">
          <w:pgSz w:w="7891" w:h="11587"/>
          <w:pgMar w:top="0" w:right="819" w:bottom="751" w:left="1032" w:header="720" w:footer="720" w:gutter="0"/>
          <w:cols w:space="720"/>
        </w:sectPr>
      </w:pPr>
    </w:p>
    <w:p w14:paraId="16A30A10" w14:textId="77777777" w:rsidR="00CF4BE1" w:rsidRDefault="00000000">
      <w:pPr>
        <w:tabs>
          <w:tab w:val="left" w:pos="5472"/>
        </w:tabs>
        <w:spacing w:before="15" w:line="248" w:lineRule="exact"/>
        <w:ind w:left="2016"/>
        <w:textAlignment w:val="baseline"/>
        <w:rPr>
          <w:rFonts w:eastAsia="Times New Roman"/>
          <w:color w:val="000000"/>
          <w:spacing w:val="-1"/>
          <w:sz w:val="18"/>
        </w:rPr>
      </w:pPr>
      <w:r>
        <w:lastRenderedPageBreak/>
        <w:pict w14:anchorId="16A3241E">
          <v:shape id="_x0000_s2555" type="#_x0000_t202" style="position:absolute;left:0;text-align:left;margin-left:29.5pt;margin-top:229.7pt;width:302pt;height:117.5pt;z-index:-251828224;mso-wrap-distance-left:0;mso-wrap-distance-right:0;mso-position-horizontal-relative:page;mso-position-vertical-relative:page" filled="f" stroked="f">
            <v:textbox inset="0,0,0,0">
              <w:txbxContent>
                <w:p w14:paraId="16A32BE1" w14:textId="77777777" w:rsidR="00CF4BE1" w:rsidRDefault="00000000">
                  <w:pPr>
                    <w:spacing w:after="32"/>
                    <w:ind w:left="744" w:right="832"/>
                    <w:textAlignment w:val="baseline"/>
                  </w:pPr>
                  <w:r>
                    <w:rPr>
                      <w:noProof/>
                    </w:rPr>
                    <w:drawing>
                      <wp:inline distT="0" distB="0" distL="0" distR="0" wp14:anchorId="16A331EE" wp14:editId="16A331EF">
                        <wp:extent cx="2834640" cy="1471930"/>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preferRelativeResize="0"/>
                              </pic:nvPicPr>
                              <pic:blipFill>
                                <a:blip r:embed="rId32"/>
                                <a:stretch>
                                  <a:fillRect/>
                                </a:stretch>
                              </pic:blipFill>
                              <pic:spPr>
                                <a:xfrm>
                                  <a:off x="0" y="0"/>
                                  <a:ext cx="2834640" cy="1471930"/>
                                </a:xfrm>
                                <a:prstGeom prst="rect">
                                  <a:avLst/>
                                </a:prstGeom>
                              </pic:spPr>
                            </pic:pic>
                          </a:graphicData>
                        </a:graphic>
                      </wp:inline>
                    </w:drawing>
                  </w:r>
                </w:p>
              </w:txbxContent>
            </v:textbox>
            <w10:wrap type="square" anchorx="page" anchory="page"/>
          </v:shape>
        </w:pict>
      </w:r>
      <w:r>
        <w:rPr>
          <w:rFonts w:eastAsia="Times New Roman"/>
          <w:color w:val="000000"/>
          <w:spacing w:val="-1"/>
          <w:sz w:val="18"/>
        </w:rPr>
        <w:t>HUGHES'S TELEGRAPH.</w:t>
      </w:r>
      <w:r>
        <w:rPr>
          <w:rFonts w:eastAsia="Times New Roman"/>
          <w:color w:val="000000"/>
          <w:spacing w:val="-1"/>
          <w:sz w:val="18"/>
        </w:rPr>
        <w:tab/>
      </w:r>
      <w:r>
        <w:rPr>
          <w:rFonts w:eastAsia="Times New Roman"/>
          <w:b/>
          <w:color w:val="000000"/>
          <w:spacing w:val="-1"/>
          <w:sz w:val="20"/>
        </w:rPr>
        <w:t>639</w:t>
      </w:r>
    </w:p>
    <w:p w14:paraId="16A30A11" w14:textId="77777777" w:rsidR="00CF4BE1" w:rsidRDefault="00000000">
      <w:pPr>
        <w:spacing w:before="203" w:line="244" w:lineRule="exact"/>
        <w:ind w:left="216" w:right="288"/>
        <w:jc w:val="both"/>
        <w:textAlignment w:val="baseline"/>
        <w:rPr>
          <w:rFonts w:eastAsia="Times New Roman"/>
          <w:color w:val="000000"/>
          <w:spacing w:val="4"/>
          <w:sz w:val="20"/>
        </w:rPr>
      </w:pPr>
      <w:r>
        <w:rPr>
          <w:rFonts w:eastAsia="Times New Roman"/>
          <w:color w:val="000000"/>
          <w:spacing w:val="4"/>
          <w:sz w:val="20"/>
        </w:rPr>
        <w:t xml:space="preserve">armature is released and the spring </w:t>
      </w:r>
      <w:proofErr w:type="gramStart"/>
      <w:r>
        <w:rPr>
          <w:rFonts w:eastAsia="Times New Roman"/>
          <w:color w:val="000000"/>
          <w:spacing w:val="4"/>
          <w:sz w:val="20"/>
        </w:rPr>
        <w:t>A comes in contact with</w:t>
      </w:r>
      <w:proofErr w:type="gramEnd"/>
      <w:r>
        <w:rPr>
          <w:rFonts w:eastAsia="Times New Roman"/>
          <w:color w:val="000000"/>
          <w:spacing w:val="4"/>
          <w:sz w:val="20"/>
        </w:rPr>
        <w:t xml:space="preserve"> screw 2, another and more powerful current, as shown in the following drawings, passes from the battery at the repeating station through screw </w:t>
      </w:r>
      <w:r>
        <w:rPr>
          <w:rFonts w:eastAsia="Times New Roman"/>
          <w:b/>
          <w:color w:val="000000"/>
          <w:spacing w:val="4"/>
          <w:sz w:val="20"/>
        </w:rPr>
        <w:t xml:space="preserve">2 </w:t>
      </w:r>
      <w:r>
        <w:rPr>
          <w:rFonts w:eastAsia="Times New Roman"/>
          <w:color w:val="000000"/>
          <w:spacing w:val="4"/>
          <w:sz w:val="20"/>
        </w:rPr>
        <w:t>and the spring A to the line and distant station.</w:t>
      </w:r>
    </w:p>
    <w:p w14:paraId="16A30A12" w14:textId="77777777" w:rsidR="00CF4BE1" w:rsidRDefault="00000000">
      <w:pPr>
        <w:spacing w:before="21" w:line="244" w:lineRule="exact"/>
        <w:ind w:left="216" w:right="288" w:firstLine="144"/>
        <w:jc w:val="both"/>
        <w:textAlignment w:val="baseline"/>
        <w:rPr>
          <w:rFonts w:eastAsia="Times New Roman"/>
          <w:color w:val="000000"/>
          <w:spacing w:val="3"/>
          <w:sz w:val="20"/>
        </w:rPr>
      </w:pPr>
      <w:r>
        <w:rPr>
          <w:rFonts w:eastAsia="Times New Roman"/>
          <w:color w:val="000000"/>
          <w:spacing w:val="3"/>
          <w:sz w:val="20"/>
        </w:rPr>
        <w:t>In applying this auxiliary current, the battery poles are not changed, and merely by moving an " alteration" screw it is possible to change from one system to the other, whilst in apply</w:t>
      </w:r>
      <w:r>
        <w:rPr>
          <w:rFonts w:eastAsia="Times New Roman"/>
          <w:color w:val="000000"/>
          <w:spacing w:val="3"/>
          <w:sz w:val="20"/>
        </w:rPr>
        <w:softHyphen/>
        <w:t>ing the repeater in the usual form, the arrangement of the poles would be different.</w:t>
      </w:r>
    </w:p>
    <w:p w14:paraId="16A30A13" w14:textId="709F82F6" w:rsidR="00CF4BE1" w:rsidRDefault="00000000">
      <w:pPr>
        <w:spacing w:before="13" w:after="105" w:line="244" w:lineRule="exact"/>
        <w:ind w:left="216" w:right="288" w:firstLine="144"/>
        <w:jc w:val="both"/>
        <w:textAlignment w:val="baseline"/>
        <w:rPr>
          <w:rFonts w:eastAsia="Times New Roman"/>
          <w:color w:val="000000"/>
          <w:spacing w:val="9"/>
          <w:sz w:val="20"/>
        </w:rPr>
      </w:pPr>
      <w:r>
        <w:rPr>
          <w:rFonts w:eastAsia="Times New Roman"/>
          <w:color w:val="000000"/>
          <w:spacing w:val="9"/>
          <w:sz w:val="20"/>
        </w:rPr>
        <w:t>It will readily be seen that by the arrangement a real tran</w:t>
      </w:r>
      <w:r w:rsidR="00C37A59">
        <w:rPr>
          <w:rFonts w:eastAsia="Times New Roman"/>
          <w:color w:val="000000"/>
          <w:spacing w:val="9"/>
          <w:sz w:val="20"/>
        </w:rPr>
        <w:t>s</w:t>
      </w:r>
      <w:r>
        <w:rPr>
          <w:rFonts w:eastAsia="Times New Roman"/>
          <w:color w:val="000000"/>
          <w:spacing w:val="9"/>
          <w:sz w:val="20"/>
        </w:rPr>
        <w:t xml:space="preserve">lation by means of two apparatus can easily be </w:t>
      </w:r>
      <w:proofErr w:type="gramStart"/>
      <w:r>
        <w:rPr>
          <w:rFonts w:eastAsia="Times New Roman"/>
          <w:color w:val="000000"/>
          <w:spacing w:val="9"/>
          <w:sz w:val="20"/>
        </w:rPr>
        <w:t>effected</w:t>
      </w:r>
      <w:proofErr w:type="gramEnd"/>
      <w:r>
        <w:rPr>
          <w:rFonts w:eastAsia="Times New Roman"/>
          <w:color w:val="000000"/>
          <w:spacing w:val="9"/>
          <w:sz w:val="20"/>
        </w:rPr>
        <w:t>. Two</w:t>
      </w:r>
    </w:p>
    <w:p w14:paraId="16A30A14" w14:textId="77777777" w:rsidR="00CF4BE1" w:rsidRDefault="00000000">
      <w:pPr>
        <w:spacing w:before="6" w:line="194" w:lineRule="exact"/>
        <w:ind w:left="3744"/>
        <w:textAlignment w:val="baseline"/>
        <w:rPr>
          <w:rFonts w:eastAsia="Times New Roman"/>
          <w:color w:val="000000"/>
          <w:sz w:val="18"/>
        </w:rPr>
      </w:pPr>
      <w:r>
        <w:rPr>
          <w:rFonts w:eastAsia="Times New Roman"/>
          <w:color w:val="000000"/>
          <w:sz w:val="18"/>
        </w:rPr>
        <w:t>T</w:t>
      </w:r>
      <w:r>
        <w:rPr>
          <w:rFonts w:eastAsia="Times New Roman"/>
          <w:color w:val="000000"/>
          <w:sz w:val="24"/>
        </w:rPr>
        <w:t xml:space="preserve"> </w:t>
      </w:r>
    </w:p>
    <w:p w14:paraId="16A30A15" w14:textId="77777777" w:rsidR="00CF4BE1" w:rsidRDefault="00000000">
      <w:pPr>
        <w:spacing w:line="182" w:lineRule="exact"/>
        <w:jc w:val="center"/>
        <w:textAlignment w:val="baseline"/>
        <w:rPr>
          <w:rFonts w:eastAsia="Times New Roman"/>
          <w:i/>
          <w:color w:val="000000"/>
          <w:spacing w:val="-8"/>
          <w:sz w:val="18"/>
        </w:rPr>
      </w:pPr>
      <w:r>
        <w:rPr>
          <w:rFonts w:eastAsia="Times New Roman"/>
          <w:i/>
          <w:color w:val="000000"/>
          <w:spacing w:val="-8"/>
          <w:sz w:val="18"/>
        </w:rPr>
        <w:t xml:space="preserve">Fig. </w:t>
      </w:r>
      <w:r>
        <w:rPr>
          <w:rFonts w:eastAsia="Times New Roman"/>
          <w:color w:val="000000"/>
          <w:spacing w:val="-8"/>
          <w:sz w:val="18"/>
        </w:rPr>
        <w:t>334.</w:t>
      </w:r>
    </w:p>
    <w:p w14:paraId="16A30A18" w14:textId="5489D431" w:rsidR="00CF4BE1" w:rsidRPr="002C73EB" w:rsidRDefault="002C73EB" w:rsidP="002C73EB">
      <w:pPr>
        <w:jc w:val="both"/>
      </w:pPr>
      <w:r w:rsidRPr="002C73EB">
        <w:t xml:space="preserve">binding screws only </w:t>
      </w:r>
      <w:proofErr w:type="gramStart"/>
      <w:r w:rsidRPr="002C73EB">
        <w:t>are required</w:t>
      </w:r>
      <w:proofErr w:type="gramEnd"/>
      <w:r w:rsidRPr="002C73EB">
        <w:t xml:space="preserve"> to be fixed on the instrument table with which to connect the ends of the coil to the resting contact points of the springs A of each apparatus. In </w:t>
      </w:r>
      <w:proofErr w:type="gramStart"/>
      <w:r w:rsidRPr="002C73EB">
        <w:t>repeat</w:t>
      </w:r>
      <w:r w:rsidRPr="002C73EB">
        <w:softHyphen/>
        <w:t>ing</w:t>
      </w:r>
      <w:proofErr w:type="gramEnd"/>
      <w:r w:rsidRPr="002C73EB">
        <w:t xml:space="preserve">, the new current should not pass through the </w:t>
      </w:r>
      <w:proofErr w:type="gramStart"/>
      <w:r w:rsidRPr="002C73EB">
        <w:t>receiving mag</w:t>
      </w:r>
      <w:r w:rsidRPr="002C73EB">
        <w:softHyphen/>
        <w:t>net</w:t>
      </w:r>
      <w:proofErr w:type="gramEnd"/>
      <w:r w:rsidRPr="002C73EB">
        <w:t>, therefore the contact point should not be connected to the coil of its own apparatus.</w:t>
      </w:r>
    </w:p>
    <w:p w14:paraId="16A30A1B" w14:textId="38E55A50" w:rsidR="00CF4BE1" w:rsidRPr="002C73EB" w:rsidRDefault="00000000" w:rsidP="002C73EB">
      <w:pPr>
        <w:jc w:val="both"/>
      </w:pPr>
      <w:r w:rsidRPr="002C73EB">
        <w:t xml:space="preserve">For an easy comparison with what follows we have in fig. 385 again illustrated the connections of the apparatus at a terminal station (fig. 381), though somewhat differently arranged. In this </w:t>
      </w:r>
      <w:proofErr w:type="gramStart"/>
      <w:r w:rsidRPr="002C73EB">
        <w:t>and also</w:t>
      </w:r>
      <w:proofErr w:type="gramEnd"/>
      <w:r w:rsidRPr="002C73EB">
        <w:t xml:space="preserve"> in fig. 386 similar parts of the apparatus are repre</w:t>
      </w:r>
      <w:r w:rsidRPr="002C73EB">
        <w:softHyphen/>
        <w:t>sented by similar characters. Fig. 387 represents the connec</w:t>
      </w:r>
      <w:r w:rsidR="002C73EB">
        <w:t>tions</w:t>
      </w:r>
      <w:r w:rsidRPr="002C73EB">
        <w:t xml:space="preserve"> at an intermediate station, with the repeating arrangement</w:t>
      </w:r>
      <w:r w:rsidR="002C73EB">
        <w:t xml:space="preserve"> </w:t>
      </w:r>
      <w:r w:rsidRPr="002C73EB">
        <w:t>for</w:t>
      </w:r>
    </w:p>
    <w:p w14:paraId="16A30A1C" w14:textId="77777777" w:rsidR="00CF4BE1" w:rsidRPr="002C73EB" w:rsidRDefault="00000000" w:rsidP="002C73EB">
      <w:pPr>
        <w:jc w:val="both"/>
      </w:pPr>
      <w:r w:rsidRPr="002C73EB">
        <w:t>sending an auxiliary current.</w:t>
      </w:r>
    </w:p>
    <w:p w14:paraId="16A30A1D" w14:textId="77777777" w:rsidR="00CF4BE1" w:rsidRDefault="00CF4BE1">
      <w:pPr>
        <w:sectPr w:rsidR="00CF4BE1">
          <w:pgSz w:w="7315" w:h="11558"/>
          <w:pgMar w:top="1060" w:right="685" w:bottom="502" w:left="590" w:header="720" w:footer="720" w:gutter="0"/>
          <w:cols w:space="720"/>
        </w:sectPr>
      </w:pPr>
    </w:p>
    <w:p w14:paraId="16A30A1E" w14:textId="77777777" w:rsidR="00CF4BE1" w:rsidRDefault="00000000">
      <w:pPr>
        <w:tabs>
          <w:tab w:val="left" w:pos="1584"/>
        </w:tabs>
        <w:spacing w:before="3" w:line="249" w:lineRule="exact"/>
        <w:ind w:left="216"/>
        <w:textAlignment w:val="baseline"/>
        <w:rPr>
          <w:rFonts w:eastAsia="Times New Roman"/>
          <w:b/>
          <w:color w:val="000000"/>
          <w:spacing w:val="11"/>
          <w:sz w:val="21"/>
        </w:rPr>
      </w:pPr>
      <w:r>
        <w:lastRenderedPageBreak/>
        <w:pict w14:anchorId="16A3241F">
          <v:shape id="_x0000_s2554" type="#_x0000_t202" style="position:absolute;left:0;text-align:left;margin-left:47pt;margin-top:329.55pt;width:302pt;height:136.85pt;z-index:-251827200;mso-wrap-distance-left:0;mso-wrap-distance-right:0;mso-position-horizontal-relative:page;mso-position-vertical-relative:page" filled="f" stroked="f">
            <v:textbox inset="0,0,0,0">
              <w:txbxContent>
                <w:p w14:paraId="16A32BE2" w14:textId="77777777" w:rsidR="00CF4BE1" w:rsidRDefault="00000000">
                  <w:pPr>
                    <w:spacing w:after="77"/>
                    <w:ind w:left="134" w:right="183"/>
                    <w:textAlignment w:val="baseline"/>
                  </w:pPr>
                  <w:r>
                    <w:rPr>
                      <w:noProof/>
                    </w:rPr>
                    <w:drawing>
                      <wp:inline distT="0" distB="0" distL="0" distR="0" wp14:anchorId="16A331F0" wp14:editId="16A331F1">
                        <wp:extent cx="3634105" cy="168910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5" name="Picture"/>
                                <pic:cNvPicPr preferRelativeResize="0"/>
                              </pic:nvPicPr>
                              <pic:blipFill>
                                <a:blip r:embed="rId33"/>
                                <a:stretch>
                                  <a:fillRect/>
                                </a:stretch>
                              </pic:blipFill>
                              <pic:spPr>
                                <a:xfrm>
                                  <a:off x="0" y="0"/>
                                  <a:ext cx="3634105" cy="1689100"/>
                                </a:xfrm>
                                <a:prstGeom prst="rect">
                                  <a:avLst/>
                                </a:prstGeom>
                              </pic:spPr>
                            </pic:pic>
                          </a:graphicData>
                        </a:graphic>
                      </wp:inline>
                    </w:drawing>
                  </w:r>
                </w:p>
              </w:txbxContent>
            </v:textbox>
            <w10:wrap type="square" anchorx="page" anchory="page"/>
          </v:shape>
        </w:pict>
      </w:r>
      <w:r>
        <w:rPr>
          <w:rFonts w:eastAsia="Times New Roman"/>
          <w:b/>
          <w:color w:val="000000"/>
          <w:spacing w:val="11"/>
          <w:sz w:val="21"/>
        </w:rPr>
        <w:t>640</w:t>
      </w:r>
      <w:r>
        <w:rPr>
          <w:rFonts w:eastAsia="Times New Roman"/>
          <w:b/>
          <w:color w:val="000000"/>
          <w:spacing w:val="11"/>
          <w:sz w:val="21"/>
        </w:rPr>
        <w:tab/>
      </w:r>
      <w:r>
        <w:rPr>
          <w:rFonts w:eastAsia="Times New Roman"/>
          <w:b/>
          <w:color w:val="000000"/>
          <w:spacing w:val="11"/>
          <w:sz w:val="15"/>
        </w:rPr>
        <w:t>THE TYPE-PRINTING TELEGRAPH.</w:t>
      </w:r>
    </w:p>
    <w:p w14:paraId="16A30A1F" w14:textId="1D6C1358" w:rsidR="00CF4BE1" w:rsidRDefault="00000000">
      <w:pPr>
        <w:spacing w:before="226" w:after="123" w:line="245" w:lineRule="exact"/>
        <w:ind w:left="216" w:right="144" w:firstLine="288"/>
        <w:jc w:val="both"/>
        <w:textAlignment w:val="baseline"/>
        <w:rPr>
          <w:rFonts w:eastAsia="Times New Roman"/>
          <w:color w:val="000000"/>
          <w:sz w:val="21"/>
        </w:rPr>
      </w:pPr>
      <w:r>
        <w:rPr>
          <w:rFonts w:eastAsia="Times New Roman"/>
          <w:color w:val="000000"/>
          <w:sz w:val="21"/>
        </w:rPr>
        <w:t xml:space="preserve">Fig. 386 illustrates the complete circuit arrangement of an intermediate station adapted to the system of current </w:t>
      </w:r>
      <w:r w:rsidR="001521AE">
        <w:rPr>
          <w:rFonts w:eastAsia="Times New Roman"/>
          <w:color w:val="000000"/>
          <w:sz w:val="21"/>
        </w:rPr>
        <w:t>strengthening</w:t>
      </w:r>
      <w:r>
        <w:rPr>
          <w:rFonts w:eastAsia="Times New Roman"/>
          <w:color w:val="000000"/>
          <w:sz w:val="21"/>
        </w:rPr>
        <w:t>, which is in operation when the switch a of the inserter is</w:t>
      </w:r>
    </w:p>
    <w:p w14:paraId="16A30A20" w14:textId="77777777" w:rsidR="00CF4BE1" w:rsidRDefault="00000000">
      <w:pPr>
        <w:ind w:left="1095" w:right="836"/>
        <w:textAlignment w:val="baseline"/>
      </w:pPr>
      <w:r>
        <w:rPr>
          <w:noProof/>
        </w:rPr>
        <w:drawing>
          <wp:inline distT="0" distB="0" distL="0" distR="0" wp14:anchorId="16A32420" wp14:editId="16A32421">
            <wp:extent cx="2609215" cy="1682115"/>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6" name="Picture"/>
                    <pic:cNvPicPr preferRelativeResize="0"/>
                  </pic:nvPicPr>
                  <pic:blipFill>
                    <a:blip r:embed="rId34"/>
                    <a:stretch>
                      <a:fillRect/>
                    </a:stretch>
                  </pic:blipFill>
                  <pic:spPr>
                    <a:xfrm>
                      <a:off x="0" y="0"/>
                      <a:ext cx="2609215" cy="1682115"/>
                    </a:xfrm>
                    <a:prstGeom prst="rect">
                      <a:avLst/>
                    </a:prstGeom>
                  </pic:spPr>
                </pic:pic>
              </a:graphicData>
            </a:graphic>
          </wp:inline>
        </w:drawing>
      </w:r>
    </w:p>
    <w:p w14:paraId="16A30A21" w14:textId="77777777" w:rsidR="00CF4BE1" w:rsidRDefault="00000000">
      <w:pPr>
        <w:spacing w:before="4" w:line="175" w:lineRule="exact"/>
        <w:jc w:val="center"/>
        <w:textAlignment w:val="baseline"/>
        <w:rPr>
          <w:rFonts w:eastAsia="Times New Roman"/>
          <w:color w:val="000000"/>
          <w:spacing w:val="-3"/>
          <w:sz w:val="17"/>
        </w:rPr>
      </w:pPr>
      <w:proofErr w:type="gramStart"/>
      <w:r>
        <w:rPr>
          <w:rFonts w:eastAsia="Times New Roman"/>
          <w:color w:val="000000"/>
          <w:spacing w:val="-3"/>
          <w:sz w:val="17"/>
        </w:rPr>
        <w:t>.R</w:t>
      </w:r>
      <w:proofErr w:type="gramEnd"/>
      <w:r>
        <w:rPr>
          <w:rFonts w:eastAsia="Times New Roman"/>
          <w:color w:val="000000"/>
          <w:spacing w:val="-3"/>
          <w:sz w:val="17"/>
        </w:rPr>
        <w:t>9. 385.</w:t>
      </w:r>
    </w:p>
    <w:p w14:paraId="16A30A22" w14:textId="77777777" w:rsidR="00CF4BE1" w:rsidRDefault="00000000">
      <w:pPr>
        <w:spacing w:before="115" w:after="276" w:line="245" w:lineRule="exact"/>
        <w:ind w:left="216" w:right="144"/>
        <w:jc w:val="both"/>
        <w:textAlignment w:val="baseline"/>
        <w:rPr>
          <w:rFonts w:eastAsia="Times New Roman"/>
          <w:color w:val="000000"/>
          <w:sz w:val="21"/>
        </w:rPr>
      </w:pPr>
      <w:r>
        <w:rPr>
          <w:rFonts w:eastAsia="Times New Roman"/>
          <w:color w:val="000000"/>
          <w:sz w:val="21"/>
        </w:rPr>
        <w:t xml:space="preserve">placed on </w:t>
      </w:r>
      <w:r>
        <w:rPr>
          <w:rFonts w:eastAsia="Times New Roman"/>
          <w:i/>
          <w:color w:val="000000"/>
          <w:sz w:val="21"/>
        </w:rPr>
        <w:t xml:space="preserve">b, </w:t>
      </w:r>
      <w:r>
        <w:rPr>
          <w:rFonts w:eastAsia="Times New Roman"/>
          <w:color w:val="000000"/>
          <w:sz w:val="21"/>
        </w:rPr>
        <w:t xml:space="preserve">while, if placed on </w:t>
      </w:r>
      <w:r>
        <w:rPr>
          <w:rFonts w:eastAsia="Times New Roman"/>
          <w:i/>
          <w:color w:val="000000"/>
          <w:sz w:val="21"/>
        </w:rPr>
        <w:t xml:space="preserve">c, </w:t>
      </w:r>
      <w:r>
        <w:rPr>
          <w:rFonts w:eastAsia="Times New Roman"/>
          <w:color w:val="000000"/>
          <w:sz w:val="21"/>
        </w:rPr>
        <w:t xml:space="preserve">the apparatus would operate in its usual manner. When the wire is in good </w:t>
      </w:r>
      <w:r w:rsidRPr="001521AE">
        <w:rPr>
          <w:rFonts w:eastAsia="Times New Roman"/>
          <w:color w:val="000000"/>
          <w:sz w:val="21"/>
        </w:rPr>
        <w:t>condition the terminal stations can work together without auxiliary aid, but when in consequence of leakage or other</w:t>
      </w:r>
      <w:r>
        <w:rPr>
          <w:rFonts w:eastAsia="Times New Roman"/>
          <w:b/>
          <w:color w:val="000000"/>
          <w:sz w:val="21"/>
        </w:rPr>
        <w:t xml:space="preserve"> </w:t>
      </w:r>
      <w:r>
        <w:rPr>
          <w:rFonts w:eastAsia="Times New Roman"/>
          <w:color w:val="000000"/>
          <w:sz w:val="21"/>
        </w:rPr>
        <w:t xml:space="preserve">trouble the main </w:t>
      </w:r>
      <w:proofErr w:type="gramStart"/>
      <w:r>
        <w:rPr>
          <w:rFonts w:eastAsia="Times New Roman"/>
          <w:color w:val="000000"/>
          <w:sz w:val="21"/>
        </w:rPr>
        <w:t>cur-</w:t>
      </w:r>
      <w:proofErr w:type="gramEnd"/>
      <w:r>
        <w:rPr>
          <w:rFonts w:eastAsia="Times New Roman"/>
          <w:color w:val="000000"/>
          <w:sz w:val="24"/>
        </w:rPr>
        <w:t xml:space="preserve"> </w:t>
      </w:r>
    </w:p>
    <w:p w14:paraId="16A30A23" w14:textId="77777777" w:rsidR="00CF4BE1" w:rsidRDefault="00000000">
      <w:pPr>
        <w:spacing w:before="27" w:line="180" w:lineRule="exact"/>
        <w:jc w:val="center"/>
        <w:textAlignment w:val="baseline"/>
        <w:rPr>
          <w:rFonts w:eastAsia="Times New Roman"/>
          <w:i/>
          <w:color w:val="000000"/>
          <w:spacing w:val="-9"/>
          <w:sz w:val="17"/>
        </w:rPr>
      </w:pPr>
      <w:proofErr w:type="spellStart"/>
      <w:r>
        <w:rPr>
          <w:rFonts w:eastAsia="Times New Roman"/>
          <w:i/>
          <w:color w:val="000000"/>
          <w:spacing w:val="-9"/>
          <w:sz w:val="17"/>
        </w:rPr>
        <w:t>FYg</w:t>
      </w:r>
      <w:proofErr w:type="spellEnd"/>
      <w:r>
        <w:rPr>
          <w:rFonts w:eastAsia="Times New Roman"/>
          <w:i/>
          <w:color w:val="000000"/>
          <w:spacing w:val="-9"/>
          <w:sz w:val="17"/>
        </w:rPr>
        <w:t xml:space="preserve">. </w:t>
      </w:r>
      <w:r>
        <w:rPr>
          <w:rFonts w:eastAsia="Times New Roman"/>
          <w:color w:val="000000"/>
          <w:spacing w:val="-9"/>
          <w:sz w:val="17"/>
        </w:rPr>
        <w:t>386.</w:t>
      </w:r>
    </w:p>
    <w:p w14:paraId="16A30A25" w14:textId="4A37AACB" w:rsidR="00CF4BE1" w:rsidRPr="001521AE" w:rsidRDefault="00000000" w:rsidP="001521AE">
      <w:pPr>
        <w:spacing w:before="131" w:line="245" w:lineRule="exact"/>
        <w:ind w:left="216"/>
        <w:textAlignment w:val="baseline"/>
        <w:rPr>
          <w:rFonts w:eastAsia="Times New Roman"/>
          <w:color w:val="000000"/>
          <w:spacing w:val="8"/>
          <w:sz w:val="21"/>
        </w:rPr>
      </w:pPr>
      <w:r>
        <w:rPr>
          <w:rFonts w:eastAsia="Times New Roman"/>
          <w:color w:val="000000"/>
          <w:spacing w:val="8"/>
          <w:sz w:val="21"/>
        </w:rPr>
        <w:t>rent becomes feeble, the intermediate station can act as a re</w:t>
      </w:r>
      <w:r>
        <w:rPr>
          <w:rFonts w:eastAsia="Times New Roman"/>
          <w:color w:val="000000"/>
          <w:spacing w:val="3"/>
          <w:sz w:val="21"/>
        </w:rPr>
        <w:t>peater in delivering the auxiliary current.</w:t>
      </w:r>
    </w:p>
    <w:p w14:paraId="16A30A26" w14:textId="77777777" w:rsidR="00CF4BE1" w:rsidRDefault="00000000">
      <w:pPr>
        <w:spacing w:line="238" w:lineRule="exact"/>
        <w:ind w:right="72"/>
        <w:jc w:val="right"/>
        <w:textAlignment w:val="baseline"/>
        <w:rPr>
          <w:rFonts w:eastAsia="Times New Roman"/>
          <w:color w:val="000000"/>
          <w:spacing w:val="9"/>
          <w:sz w:val="21"/>
        </w:rPr>
      </w:pPr>
      <w:r>
        <w:rPr>
          <w:rFonts w:eastAsia="Times New Roman"/>
          <w:color w:val="000000"/>
          <w:spacing w:val="9"/>
          <w:sz w:val="21"/>
        </w:rPr>
        <w:t>Fig. 387 shows the connections in an intermediate station</w:t>
      </w:r>
    </w:p>
    <w:p w14:paraId="16A30A27" w14:textId="77777777" w:rsidR="00CF4BE1" w:rsidRDefault="00CF4BE1">
      <w:pPr>
        <w:sectPr w:rsidR="00CF4BE1">
          <w:pgSz w:w="7762" w:h="11592"/>
          <w:pgMar w:top="1040" w:right="782" w:bottom="776" w:left="940" w:header="720" w:footer="720" w:gutter="0"/>
          <w:cols w:space="720"/>
        </w:sectPr>
      </w:pPr>
    </w:p>
    <w:p w14:paraId="16A30A28" w14:textId="77777777" w:rsidR="00CF4BE1" w:rsidRDefault="00000000">
      <w:pPr>
        <w:tabs>
          <w:tab w:val="right" w:pos="3816"/>
        </w:tabs>
        <w:spacing w:before="38" w:after="308" w:line="258" w:lineRule="exact"/>
        <w:textAlignment w:val="baseline"/>
        <w:rPr>
          <w:rFonts w:eastAsia="Times New Roman"/>
          <w:b/>
          <w:color w:val="000000"/>
          <w:sz w:val="16"/>
        </w:rPr>
      </w:pPr>
      <w:r>
        <w:rPr>
          <w:rFonts w:eastAsia="Times New Roman"/>
          <w:b/>
          <w:color w:val="000000"/>
          <w:sz w:val="16"/>
        </w:rPr>
        <w:lastRenderedPageBreak/>
        <w:t>HUGHES S TELEGRAPH.</w:t>
      </w:r>
      <w:r>
        <w:rPr>
          <w:rFonts w:eastAsia="Times New Roman"/>
          <w:b/>
          <w:color w:val="000000"/>
          <w:sz w:val="16"/>
        </w:rPr>
        <w:tab/>
      </w:r>
      <w:r>
        <w:rPr>
          <w:rFonts w:eastAsia="Times New Roman"/>
          <w:b/>
          <w:color w:val="000000"/>
          <w:sz w:val="21"/>
        </w:rPr>
        <w:t>641</w:t>
      </w:r>
    </w:p>
    <w:p w14:paraId="16A30A29" w14:textId="77777777" w:rsidR="00CF4BE1" w:rsidRDefault="00CF4BE1">
      <w:pPr>
        <w:spacing w:before="38" w:after="308" w:line="258" w:lineRule="exact"/>
        <w:sectPr w:rsidR="00CF4BE1">
          <w:pgSz w:w="7584" w:h="11693"/>
          <w:pgMar w:top="1080" w:right="1207" w:bottom="206" w:left="259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4974"/>
        <w:gridCol w:w="286"/>
      </w:tblGrid>
      <w:tr w:rsidR="00CF4BE1" w14:paraId="16A30A2D" w14:textId="77777777">
        <w:trPr>
          <w:trHeight w:hRule="exact" w:val="8630"/>
        </w:trPr>
        <w:tc>
          <w:tcPr>
            <w:tcW w:w="4974" w:type="dxa"/>
            <w:vMerge w:val="restart"/>
          </w:tcPr>
          <w:p w14:paraId="16A30A2A" w14:textId="77777777" w:rsidR="00CF4BE1" w:rsidRDefault="00000000">
            <w:pPr>
              <w:ind w:left="6"/>
              <w:jc w:val="right"/>
              <w:textAlignment w:val="baseline"/>
            </w:pPr>
            <w:r>
              <w:rPr>
                <w:noProof/>
              </w:rPr>
              <w:drawing>
                <wp:inline distT="0" distB="0" distL="0" distR="0" wp14:anchorId="16A32422" wp14:editId="16A32423">
                  <wp:extent cx="2097405" cy="5674995"/>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7" name="Picture"/>
                          <pic:cNvPicPr preferRelativeResize="0"/>
                        </pic:nvPicPr>
                        <pic:blipFill>
                          <a:blip r:embed="rId35"/>
                          <a:stretch>
                            <a:fillRect/>
                          </a:stretch>
                        </pic:blipFill>
                        <pic:spPr>
                          <a:xfrm>
                            <a:off x="0" y="0"/>
                            <a:ext cx="2097405" cy="5674995"/>
                          </a:xfrm>
                          <a:prstGeom prst="rect">
                            <a:avLst/>
                          </a:prstGeom>
                        </pic:spPr>
                      </pic:pic>
                    </a:graphicData>
                  </a:graphic>
                </wp:inline>
              </w:drawing>
            </w:r>
          </w:p>
        </w:tc>
        <w:tc>
          <w:tcPr>
            <w:tcW w:w="286" w:type="dxa"/>
          </w:tcPr>
          <w:p w14:paraId="16A30A2B" w14:textId="77777777" w:rsidR="00CF4BE1" w:rsidRDefault="00000000">
            <w:pPr>
              <w:spacing w:before="4039" w:line="153" w:lineRule="exact"/>
              <w:jc w:val="center"/>
              <w:textAlignment w:val="baseline"/>
              <w:rPr>
                <w:rFonts w:ascii="Tahoma" w:eastAsia="Tahoma" w:hAnsi="Tahoma"/>
                <w:color w:val="000000"/>
                <w:sz w:val="13"/>
              </w:rPr>
            </w:pPr>
            <w:r>
              <w:rPr>
                <w:rFonts w:ascii="Tahoma" w:eastAsia="Tahoma" w:hAnsi="Tahoma"/>
                <w:color w:val="000000"/>
                <w:sz w:val="13"/>
              </w:rPr>
              <w:t>00</w:t>
            </w:r>
          </w:p>
          <w:p w14:paraId="16A30A2C" w14:textId="77777777" w:rsidR="00CF4BE1" w:rsidRDefault="00000000">
            <w:pPr>
              <w:spacing w:after="4330" w:line="98" w:lineRule="exact"/>
              <w:jc w:val="center"/>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00</w:t>
            </w:r>
          </w:p>
        </w:tc>
      </w:tr>
      <w:tr w:rsidR="00CF4BE1" w14:paraId="16A30A30" w14:textId="77777777">
        <w:trPr>
          <w:trHeight w:hRule="exact" w:val="897"/>
        </w:trPr>
        <w:tc>
          <w:tcPr>
            <w:tcW w:w="4974" w:type="dxa"/>
            <w:vMerge/>
          </w:tcPr>
          <w:p w14:paraId="16A30A2E" w14:textId="77777777" w:rsidR="00CF4BE1" w:rsidRDefault="00CF4BE1"/>
        </w:tc>
        <w:tc>
          <w:tcPr>
            <w:tcW w:w="286" w:type="dxa"/>
          </w:tcPr>
          <w:p w14:paraId="16A30A2F" w14:textId="77777777" w:rsidR="00CF4BE1" w:rsidRDefault="00CF4BE1"/>
        </w:tc>
      </w:tr>
      <w:tr w:rsidR="00CF4BE1" w14:paraId="16A30A33" w14:textId="77777777">
        <w:trPr>
          <w:trHeight w:hRule="exact" w:val="3"/>
        </w:trPr>
        <w:tc>
          <w:tcPr>
            <w:tcW w:w="4974" w:type="dxa"/>
          </w:tcPr>
          <w:p w14:paraId="16A30A31" w14:textId="77777777" w:rsidR="00CF4BE1" w:rsidRDefault="00CF4BE1"/>
        </w:tc>
        <w:tc>
          <w:tcPr>
            <w:tcW w:w="286" w:type="dxa"/>
          </w:tcPr>
          <w:p w14:paraId="16A30A32" w14:textId="77777777" w:rsidR="00CF4BE1" w:rsidRDefault="00CF4BE1"/>
        </w:tc>
      </w:tr>
    </w:tbl>
    <w:p w14:paraId="16A30A34" w14:textId="77777777" w:rsidR="00CF4BE1" w:rsidRDefault="00CF4BE1">
      <w:pPr>
        <w:sectPr w:rsidR="00CF4BE1">
          <w:type w:val="continuous"/>
          <w:pgSz w:w="7584" w:h="11693"/>
          <w:pgMar w:top="1080" w:right="2037" w:bottom="206" w:left="287" w:header="720" w:footer="720" w:gutter="0"/>
          <w:cols w:space="720"/>
        </w:sectPr>
      </w:pPr>
    </w:p>
    <w:p w14:paraId="16A30A35" w14:textId="77777777" w:rsidR="00CF4BE1" w:rsidRDefault="00000000">
      <w:pPr>
        <w:tabs>
          <w:tab w:val="left" w:pos="1584"/>
        </w:tabs>
        <w:spacing w:line="243" w:lineRule="exact"/>
        <w:ind w:left="144"/>
        <w:textAlignment w:val="baseline"/>
        <w:rPr>
          <w:rFonts w:eastAsia="Times New Roman"/>
          <w:color w:val="000000"/>
          <w:spacing w:val="8"/>
          <w:sz w:val="20"/>
        </w:rPr>
      </w:pPr>
      <w:r>
        <w:rPr>
          <w:rFonts w:eastAsia="Times New Roman"/>
          <w:color w:val="000000"/>
          <w:spacing w:val="8"/>
          <w:sz w:val="20"/>
        </w:rPr>
        <w:lastRenderedPageBreak/>
        <w:t>642</w:t>
      </w:r>
      <w:r>
        <w:rPr>
          <w:rFonts w:eastAsia="Times New Roman"/>
          <w:color w:val="000000"/>
          <w:spacing w:val="8"/>
          <w:sz w:val="20"/>
        </w:rPr>
        <w:tab/>
      </w:r>
      <w:r>
        <w:rPr>
          <w:rFonts w:eastAsia="Times New Roman"/>
          <w:color w:val="000000"/>
          <w:spacing w:val="8"/>
          <w:sz w:val="16"/>
        </w:rPr>
        <w:t>THE TYPE-PRINTING TELEGRAPH</w:t>
      </w:r>
    </w:p>
    <w:p w14:paraId="16A30A36" w14:textId="77777777" w:rsidR="00CF4BE1" w:rsidRDefault="00000000">
      <w:pPr>
        <w:spacing w:before="206" w:line="246" w:lineRule="exact"/>
        <w:ind w:left="144" w:right="144"/>
        <w:jc w:val="both"/>
        <w:textAlignment w:val="baseline"/>
        <w:rPr>
          <w:rFonts w:eastAsia="Times New Roman"/>
          <w:color w:val="000000"/>
          <w:spacing w:val="8"/>
          <w:sz w:val="20"/>
        </w:rPr>
      </w:pPr>
      <w:r>
        <w:rPr>
          <w:rFonts w:eastAsia="Times New Roman"/>
          <w:color w:val="000000"/>
          <w:spacing w:val="8"/>
          <w:sz w:val="20"/>
        </w:rPr>
        <w:t>which is provided with two instruments. This arrangement. allows the intermediate station to hold communication with both terminal stations at the same time, as well as to throw a strengthening current upon the line.</w:t>
      </w:r>
    </w:p>
    <w:p w14:paraId="16A30A37" w14:textId="77777777" w:rsidR="00CF4BE1" w:rsidRDefault="00000000">
      <w:pPr>
        <w:spacing w:before="286" w:line="180" w:lineRule="exact"/>
        <w:jc w:val="center"/>
        <w:textAlignment w:val="baseline"/>
        <w:rPr>
          <w:rFonts w:eastAsia="Times New Roman"/>
          <w:color w:val="000000"/>
          <w:spacing w:val="11"/>
          <w:sz w:val="16"/>
        </w:rPr>
      </w:pPr>
      <w:r>
        <w:rPr>
          <w:rFonts w:eastAsia="Times New Roman"/>
          <w:color w:val="000000"/>
          <w:spacing w:val="11"/>
          <w:sz w:val="16"/>
        </w:rPr>
        <w:t>THE AMERICAN COMBINATION PRINTING TELEGRAPH.</w:t>
      </w:r>
    </w:p>
    <w:p w14:paraId="16A30A38" w14:textId="77777777" w:rsidR="00CF4BE1" w:rsidRDefault="00000000">
      <w:pPr>
        <w:spacing w:before="194" w:line="246" w:lineRule="exact"/>
        <w:ind w:left="144" w:right="144" w:firstLine="216"/>
        <w:jc w:val="both"/>
        <w:textAlignment w:val="baseline"/>
        <w:rPr>
          <w:rFonts w:eastAsia="Times New Roman"/>
          <w:color w:val="000000"/>
          <w:spacing w:val="9"/>
          <w:sz w:val="20"/>
        </w:rPr>
      </w:pPr>
      <w:r>
        <w:rPr>
          <w:rFonts w:eastAsia="Times New Roman"/>
          <w:color w:val="000000"/>
          <w:spacing w:val="9"/>
          <w:sz w:val="20"/>
        </w:rPr>
        <w:t>After the patents of Mr. Hughes were purchased by the American Telegraph Company in 1856, the apparatus under</w:t>
      </w:r>
      <w:r>
        <w:rPr>
          <w:rFonts w:eastAsia="Times New Roman"/>
          <w:color w:val="000000"/>
          <w:spacing w:val="9"/>
          <w:sz w:val="20"/>
        </w:rPr>
        <w:softHyphen/>
        <w:t xml:space="preserve">went </w:t>
      </w:r>
      <w:proofErr w:type="gramStart"/>
      <w:r>
        <w:rPr>
          <w:rFonts w:eastAsia="Times New Roman"/>
          <w:color w:val="000000"/>
          <w:spacing w:val="9"/>
          <w:sz w:val="20"/>
        </w:rPr>
        <w:t>a number of</w:t>
      </w:r>
      <w:proofErr w:type="gramEnd"/>
      <w:r>
        <w:rPr>
          <w:rFonts w:eastAsia="Times New Roman"/>
          <w:color w:val="000000"/>
          <w:spacing w:val="9"/>
          <w:sz w:val="20"/>
        </w:rPr>
        <w:t xml:space="preserve"> successive modifications by Mr. Phelps, with a view of adapting it more perfectly to the requirements of the American telegraphic service. The changes thus introduced were of such a radical nature that they eventually resulted in the development of a virtually </w:t>
      </w:r>
      <w:proofErr w:type="gramStart"/>
      <w:r>
        <w:rPr>
          <w:rFonts w:eastAsia="Times New Roman"/>
          <w:color w:val="000000"/>
          <w:spacing w:val="9"/>
          <w:sz w:val="20"/>
        </w:rPr>
        <w:t>new invention</w:t>
      </w:r>
      <w:proofErr w:type="gramEnd"/>
      <w:r>
        <w:rPr>
          <w:rFonts w:eastAsia="Times New Roman"/>
          <w:color w:val="000000"/>
          <w:spacing w:val="9"/>
          <w:sz w:val="20"/>
        </w:rPr>
        <w:t>, having but few fea</w:t>
      </w:r>
      <w:r>
        <w:rPr>
          <w:rFonts w:eastAsia="Times New Roman"/>
          <w:color w:val="000000"/>
          <w:spacing w:val="9"/>
          <w:sz w:val="20"/>
        </w:rPr>
        <w:softHyphen/>
        <w:t>tures in common with the original Hughes apparatus. These improvements were substantially completed in 1859, and the instruments were at once extensively introduced into service on the more important circuits between Boston, Albany, New York, Philadelphia and Washington.</w:t>
      </w:r>
    </w:p>
    <w:p w14:paraId="16A30A39" w14:textId="77777777" w:rsidR="00CF4BE1" w:rsidRDefault="00000000">
      <w:pPr>
        <w:spacing w:before="4" w:line="246" w:lineRule="exact"/>
        <w:ind w:left="144" w:right="288" w:firstLine="216"/>
        <w:jc w:val="both"/>
        <w:textAlignment w:val="baseline"/>
        <w:rPr>
          <w:rFonts w:eastAsia="Times New Roman"/>
          <w:color w:val="000000"/>
          <w:sz w:val="20"/>
        </w:rPr>
      </w:pPr>
      <w:r>
        <w:rPr>
          <w:rFonts w:eastAsia="Times New Roman"/>
          <w:color w:val="000000"/>
          <w:sz w:val="20"/>
        </w:rPr>
        <w:t xml:space="preserve">Most of the instruments then placed </w:t>
      </w:r>
      <w:proofErr w:type="gramStart"/>
      <w:r>
        <w:rPr>
          <w:rFonts w:eastAsia="Times New Roman"/>
          <w:color w:val="000000"/>
          <w:sz w:val="20"/>
        </w:rPr>
        <w:t>upon</w:t>
      </w:r>
      <w:proofErr w:type="gramEnd"/>
      <w:r>
        <w:rPr>
          <w:rFonts w:eastAsia="Times New Roman"/>
          <w:color w:val="000000"/>
          <w:sz w:val="20"/>
        </w:rPr>
        <w:t xml:space="preserve"> the lines have been in constant use up to the present year (1876), without requiring any considerable repairs.</w:t>
      </w:r>
    </w:p>
    <w:p w14:paraId="16A30A3A" w14:textId="77777777" w:rsidR="00CF4BE1" w:rsidRDefault="00000000">
      <w:pPr>
        <w:spacing w:before="5" w:line="246" w:lineRule="exact"/>
        <w:ind w:left="144" w:right="288" w:firstLine="216"/>
        <w:jc w:val="both"/>
        <w:textAlignment w:val="baseline"/>
        <w:rPr>
          <w:rFonts w:eastAsia="Times New Roman"/>
          <w:color w:val="000000"/>
          <w:spacing w:val="4"/>
          <w:sz w:val="20"/>
        </w:rPr>
      </w:pPr>
      <w:r>
        <w:rPr>
          <w:rFonts w:eastAsia="Times New Roman"/>
          <w:color w:val="000000"/>
          <w:spacing w:val="4"/>
          <w:sz w:val="20"/>
        </w:rPr>
        <w:t xml:space="preserve">The combination instrument, as it is familiarly termed by the employ6s, </w:t>
      </w:r>
      <w:proofErr w:type="gramStart"/>
      <w:r>
        <w:rPr>
          <w:rFonts w:eastAsia="Times New Roman"/>
          <w:color w:val="000000"/>
          <w:spacing w:val="4"/>
          <w:sz w:val="20"/>
        </w:rPr>
        <w:t>for the reason that</w:t>
      </w:r>
      <w:proofErr w:type="gramEnd"/>
      <w:r>
        <w:rPr>
          <w:rFonts w:eastAsia="Times New Roman"/>
          <w:color w:val="000000"/>
          <w:spacing w:val="4"/>
          <w:sz w:val="20"/>
        </w:rPr>
        <w:t xml:space="preserve"> it combines certain features of each of its predecessors, the house and the Hughes apparatus, </w:t>
      </w:r>
      <w:proofErr w:type="gramStart"/>
      <w:r>
        <w:rPr>
          <w:rFonts w:eastAsia="Times New Roman"/>
          <w:color w:val="000000"/>
          <w:spacing w:val="4"/>
          <w:sz w:val="20"/>
        </w:rPr>
        <w:t>is rep</w:t>
      </w:r>
      <w:r>
        <w:rPr>
          <w:rFonts w:eastAsia="Times New Roman"/>
          <w:color w:val="000000"/>
          <w:spacing w:val="4"/>
          <w:sz w:val="20"/>
        </w:rPr>
        <w:softHyphen/>
        <w:t>resented</w:t>
      </w:r>
      <w:proofErr w:type="gramEnd"/>
      <w:r>
        <w:rPr>
          <w:rFonts w:eastAsia="Times New Roman"/>
          <w:color w:val="000000"/>
          <w:spacing w:val="4"/>
          <w:sz w:val="20"/>
        </w:rPr>
        <w:t xml:space="preserve"> in perspective in fig. 388. The only element of the Hughes apparatus which is preserved in this is the principle of printing from a continuously revolving </w:t>
      </w:r>
      <w:proofErr w:type="gramStart"/>
      <w:r>
        <w:rPr>
          <w:rFonts w:eastAsia="Times New Roman"/>
          <w:color w:val="000000"/>
          <w:spacing w:val="4"/>
          <w:sz w:val="20"/>
        </w:rPr>
        <w:t>type-wheel</w:t>
      </w:r>
      <w:proofErr w:type="gramEnd"/>
      <w:r>
        <w:rPr>
          <w:rFonts w:eastAsia="Times New Roman"/>
          <w:color w:val="000000"/>
          <w:spacing w:val="4"/>
          <w:sz w:val="20"/>
        </w:rPr>
        <w:t>, which moves synchronously with the transmitting mechanism at the sending station.</w:t>
      </w:r>
    </w:p>
    <w:p w14:paraId="16A30A3B" w14:textId="0CEAD631" w:rsidR="00CF4BE1" w:rsidRDefault="00000000">
      <w:pPr>
        <w:spacing w:line="255" w:lineRule="exact"/>
        <w:ind w:left="144" w:right="288" w:firstLine="216"/>
        <w:jc w:val="both"/>
        <w:textAlignment w:val="baseline"/>
        <w:rPr>
          <w:rFonts w:eastAsia="Times New Roman"/>
          <w:color w:val="000000"/>
          <w:spacing w:val="9"/>
          <w:sz w:val="20"/>
        </w:rPr>
      </w:pPr>
      <w:r>
        <w:rPr>
          <w:rFonts w:eastAsia="Times New Roman"/>
          <w:color w:val="000000"/>
          <w:spacing w:val="9"/>
          <w:sz w:val="20"/>
        </w:rPr>
        <w:t xml:space="preserve">Each of the </w:t>
      </w:r>
      <w:r w:rsidR="00FE27E7">
        <w:rPr>
          <w:rFonts w:eastAsia="Times New Roman"/>
          <w:color w:val="000000"/>
          <w:spacing w:val="9"/>
          <w:sz w:val="20"/>
        </w:rPr>
        <w:t>twenty</w:t>
      </w:r>
      <w:r>
        <w:rPr>
          <w:rFonts w:eastAsia="Times New Roman"/>
          <w:color w:val="000000"/>
          <w:spacing w:val="9"/>
          <w:sz w:val="20"/>
        </w:rPr>
        <w:t xml:space="preserve">-eight keys has attached to it a metallic lever extending hack underneath the horizontal transmitting cylinder directly in the rear of the </w:t>
      </w:r>
      <w:proofErr w:type="gramStart"/>
      <w:r>
        <w:rPr>
          <w:rFonts w:eastAsia="Times New Roman"/>
          <w:color w:val="000000"/>
          <w:spacing w:val="9"/>
          <w:sz w:val="20"/>
        </w:rPr>
        <w:t>key-board</w:t>
      </w:r>
      <w:proofErr w:type="gramEnd"/>
      <w:r>
        <w:rPr>
          <w:rFonts w:eastAsia="Times New Roman"/>
          <w:color w:val="000000"/>
          <w:spacing w:val="9"/>
          <w:sz w:val="20"/>
        </w:rPr>
        <w:t xml:space="preserve">. These levers are flexible to a certain extent in a lateral direction, but are rigid vertically, and the upper surface at the end of each lever is formed into an angular </w:t>
      </w:r>
      <w:proofErr w:type="gramStart"/>
      <w:r>
        <w:rPr>
          <w:rFonts w:eastAsia="Times New Roman"/>
          <w:color w:val="000000"/>
          <w:spacing w:val="9"/>
          <w:sz w:val="20"/>
        </w:rPr>
        <w:t>stud</w:t>
      </w:r>
      <w:proofErr w:type="gramEnd"/>
      <w:r>
        <w:rPr>
          <w:rFonts w:eastAsia="Times New Roman"/>
          <w:color w:val="000000"/>
          <w:spacing w:val="9"/>
          <w:sz w:val="20"/>
        </w:rPr>
        <w:t>. The transmitting cylinder is kept</w:t>
      </w:r>
    </w:p>
    <w:p w14:paraId="16A30A3C" w14:textId="77777777" w:rsidR="00CF4BE1" w:rsidRDefault="00CF4BE1">
      <w:pPr>
        <w:sectPr w:rsidR="00CF4BE1">
          <w:pgSz w:w="7853" w:h="11592"/>
          <w:pgMar w:top="1060" w:right="705" w:bottom="836" w:left="1108" w:header="720" w:footer="720" w:gutter="0"/>
          <w:cols w:space="720"/>
        </w:sectPr>
      </w:pPr>
    </w:p>
    <w:p w14:paraId="16A30A3D" w14:textId="77777777" w:rsidR="00CF4BE1" w:rsidRDefault="00000000">
      <w:pPr>
        <w:tabs>
          <w:tab w:val="left" w:pos="5472"/>
        </w:tabs>
        <w:spacing w:before="47" w:after="254" w:line="250" w:lineRule="exact"/>
        <w:ind w:left="1008"/>
        <w:textAlignment w:val="baseline"/>
        <w:rPr>
          <w:rFonts w:eastAsia="Times New Roman"/>
          <w:b/>
          <w:color w:val="000000"/>
          <w:sz w:val="15"/>
        </w:rPr>
      </w:pPr>
      <w:r>
        <w:lastRenderedPageBreak/>
        <w:pict w14:anchorId="16A32424">
          <v:line id="_x0000_s2553" style="position:absolute;left:0;text-align:left;z-index:250861568;mso-position-horizontal-relative:page;mso-position-vertical-relative:page" from="14.4pt,472.3pt" to="14.4pt,583.75pt" strokecolor="#cbb187" strokeweight=".5pt">
            <w10:wrap anchorx="page" anchory="page"/>
          </v:line>
        </w:pict>
      </w:r>
      <w:r>
        <w:rPr>
          <w:rFonts w:eastAsia="Times New Roman"/>
          <w:b/>
          <w:color w:val="000000"/>
          <w:sz w:val="15"/>
        </w:rPr>
        <w:t>THE AMERICAN COMBINATION TELEGRAPH.</w:t>
      </w:r>
      <w:r>
        <w:rPr>
          <w:rFonts w:eastAsia="Times New Roman"/>
          <w:b/>
          <w:color w:val="000000"/>
          <w:sz w:val="15"/>
        </w:rPr>
        <w:tab/>
      </w:r>
      <w:r>
        <w:rPr>
          <w:rFonts w:eastAsia="Times New Roman"/>
          <w:color w:val="000000"/>
          <w:sz w:val="21"/>
        </w:rPr>
        <w:t>643</w:t>
      </w:r>
    </w:p>
    <w:p w14:paraId="16A30A3E" w14:textId="77777777" w:rsidR="00CF4BE1" w:rsidRDefault="00000000">
      <w:pPr>
        <w:ind w:left="284" w:right="293"/>
        <w:textAlignment w:val="baseline"/>
      </w:pPr>
      <w:r>
        <w:rPr>
          <w:noProof/>
        </w:rPr>
        <w:drawing>
          <wp:inline distT="0" distB="0" distL="0" distR="0" wp14:anchorId="16A32425" wp14:editId="16A32426">
            <wp:extent cx="3469005" cy="5925185"/>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28" name="Picture"/>
                    <pic:cNvPicPr preferRelativeResize="0"/>
                  </pic:nvPicPr>
                  <pic:blipFill>
                    <a:blip r:embed="rId36"/>
                    <a:stretch>
                      <a:fillRect/>
                    </a:stretch>
                  </pic:blipFill>
                  <pic:spPr>
                    <a:xfrm>
                      <a:off x="0" y="0"/>
                      <a:ext cx="3469005" cy="5925185"/>
                    </a:xfrm>
                    <a:prstGeom prst="rect">
                      <a:avLst/>
                    </a:prstGeom>
                  </pic:spPr>
                </pic:pic>
              </a:graphicData>
            </a:graphic>
          </wp:inline>
        </w:drawing>
      </w:r>
    </w:p>
    <w:p w14:paraId="16A30A3F" w14:textId="77777777" w:rsidR="00CF4BE1" w:rsidRDefault="00CF4BE1">
      <w:pPr>
        <w:sectPr w:rsidR="00CF4BE1">
          <w:pgSz w:w="7584" w:h="11674"/>
          <w:pgMar w:top="860" w:right="873" w:bottom="0" w:left="671" w:header="720" w:footer="720" w:gutter="0"/>
          <w:cols w:space="720"/>
        </w:sectPr>
      </w:pPr>
    </w:p>
    <w:p w14:paraId="16A30A40" w14:textId="77777777" w:rsidR="00CF4BE1" w:rsidRDefault="00000000">
      <w:pPr>
        <w:tabs>
          <w:tab w:val="left" w:pos="1584"/>
        </w:tabs>
        <w:spacing w:line="240" w:lineRule="exact"/>
        <w:ind w:left="216"/>
        <w:textAlignment w:val="baseline"/>
        <w:rPr>
          <w:rFonts w:eastAsia="Times New Roman"/>
          <w:color w:val="000000"/>
          <w:spacing w:val="10"/>
          <w:sz w:val="20"/>
        </w:rPr>
      </w:pPr>
      <w:r>
        <w:lastRenderedPageBreak/>
        <w:pict w14:anchorId="16A32427">
          <v:shape id="_x0000_s2552" type="#_x0000_t202" style="position:absolute;left:0;text-align:left;margin-left:0;margin-top:0;width:394.3pt;height:579.35pt;z-index:-251826176;mso-position-horizontal-relative:page;mso-position-vertical-relative:page" fillcolor="#efefef" stroked="f">
            <v:textbox>
              <w:txbxContent>
                <w:p w14:paraId="16A33231" w14:textId="77777777" w:rsidR="00A918EA" w:rsidRDefault="00A918EA" w:rsidP="002B631D">
                  <w:pPr>
                    <w:shd w:val="clear" w:color="auto" w:fill="FFFFFF" w:themeFill="background1"/>
                  </w:pPr>
                </w:p>
              </w:txbxContent>
            </v:textbox>
            <w10:wrap anchorx="page" anchory="page"/>
          </v:shape>
        </w:pict>
      </w:r>
      <w:r>
        <w:rPr>
          <w:rFonts w:eastAsia="Times New Roman"/>
          <w:color w:val="000000"/>
          <w:spacing w:val="10"/>
          <w:sz w:val="20"/>
        </w:rPr>
        <w:t>644</w:t>
      </w:r>
      <w:r>
        <w:rPr>
          <w:rFonts w:eastAsia="Times New Roman"/>
          <w:color w:val="000000"/>
          <w:spacing w:val="10"/>
          <w:sz w:val="20"/>
        </w:rPr>
        <w:tab/>
      </w:r>
      <w:r>
        <w:rPr>
          <w:rFonts w:eastAsia="Times New Roman"/>
          <w:color w:val="000000"/>
          <w:spacing w:val="10"/>
          <w:sz w:val="16"/>
        </w:rPr>
        <w:t>THE TYPE-PRINTING TELEGRAPH.</w:t>
      </w:r>
    </w:p>
    <w:p w14:paraId="16A30A41" w14:textId="77777777" w:rsidR="00CF4BE1" w:rsidRDefault="00000000">
      <w:pPr>
        <w:spacing w:before="226" w:line="245" w:lineRule="exact"/>
        <w:ind w:left="216" w:right="216"/>
        <w:jc w:val="both"/>
        <w:textAlignment w:val="baseline"/>
        <w:rPr>
          <w:rFonts w:eastAsia="Times New Roman"/>
          <w:color w:val="000000"/>
          <w:spacing w:val="7"/>
          <w:sz w:val="20"/>
        </w:rPr>
      </w:pPr>
      <w:r>
        <w:rPr>
          <w:rFonts w:eastAsia="Times New Roman"/>
          <w:color w:val="000000"/>
          <w:spacing w:val="7"/>
          <w:sz w:val="20"/>
        </w:rPr>
        <w:t xml:space="preserve">in rapid revolution by means of the friction pulley and band seen at its left end, which is driven by a </w:t>
      </w:r>
      <w:proofErr w:type="gramStart"/>
      <w:r>
        <w:rPr>
          <w:rFonts w:eastAsia="Times New Roman"/>
          <w:color w:val="000000"/>
          <w:spacing w:val="7"/>
          <w:sz w:val="20"/>
        </w:rPr>
        <w:t>fly-wheel</w:t>
      </w:r>
      <w:proofErr w:type="gramEnd"/>
      <w:r>
        <w:rPr>
          <w:rFonts w:eastAsia="Times New Roman"/>
          <w:color w:val="000000"/>
          <w:spacing w:val="7"/>
          <w:sz w:val="20"/>
        </w:rPr>
        <w:t xml:space="preserve"> and crank or treadle, or by steam power. A series of curved slots </w:t>
      </w:r>
      <w:proofErr w:type="gramStart"/>
      <w:r>
        <w:rPr>
          <w:rFonts w:eastAsia="Times New Roman"/>
          <w:color w:val="000000"/>
          <w:spacing w:val="7"/>
          <w:sz w:val="20"/>
        </w:rPr>
        <w:t>are spirally ranged</w:t>
      </w:r>
      <w:proofErr w:type="gramEnd"/>
      <w:r>
        <w:rPr>
          <w:rFonts w:eastAsia="Times New Roman"/>
          <w:color w:val="000000"/>
          <w:spacing w:val="7"/>
          <w:sz w:val="20"/>
        </w:rPr>
        <w:t xml:space="preserve"> around the cylinder in succession, there being one slot for each key, and these slots being placed at a distance apart </w:t>
      </w:r>
      <w:proofErr w:type="gramStart"/>
      <w:r>
        <w:rPr>
          <w:rFonts w:eastAsia="Times New Roman"/>
          <w:color w:val="000000"/>
          <w:spacing w:val="7"/>
          <w:sz w:val="20"/>
        </w:rPr>
        <w:t>of</w:t>
      </w:r>
      <w:proofErr w:type="gramEnd"/>
      <w:r>
        <w:rPr>
          <w:rFonts w:eastAsia="Times New Roman"/>
          <w:color w:val="000000"/>
          <w:spacing w:val="7"/>
          <w:sz w:val="20"/>
        </w:rPr>
        <w:t xml:space="preserve"> one twenty-eighth part of the circumference of the cylinder. Directly back of the transmitting cylinder is the circuit-closer B, which is connected with all the key-levers by a mechanical device which operates as follows: If any particular key is depressed, the corresponding lever is pressed upwards against the revolving cylinder, and when the corresponding slot comes round to it, the stud on the end of the lever enters the slot, and is forced sidewise by the curved form of the latter, this movement being permitted by the flexibility of the levers. This lateral movement on the part of any one of the key-levers acts upon a slide-bar connected with the whole </w:t>
      </w:r>
      <w:proofErr w:type="gramStart"/>
      <w:r>
        <w:rPr>
          <w:rFonts w:eastAsia="Times New Roman"/>
          <w:color w:val="000000"/>
          <w:spacing w:val="7"/>
          <w:sz w:val="20"/>
        </w:rPr>
        <w:t>series, and</w:t>
      </w:r>
      <w:proofErr w:type="gramEnd"/>
      <w:r>
        <w:rPr>
          <w:rFonts w:eastAsia="Times New Roman"/>
          <w:color w:val="000000"/>
          <w:spacing w:val="7"/>
          <w:sz w:val="20"/>
        </w:rPr>
        <w:t xml:space="preserve"> closes the circuit at B by pressing two platinum contact points together. The circuit remains closed while the straight portion of the slot is passim!: the stud of the key-lever. The effect produced is therefore precisely the same as in the case of the revolving sledge and chariot of the Hughes apparatus, but the mechanism is considerably less complicated.</w:t>
      </w:r>
    </w:p>
    <w:p w14:paraId="16A30A42" w14:textId="1BD13E67" w:rsidR="00CF4BE1" w:rsidRDefault="00000000">
      <w:pPr>
        <w:spacing w:before="12" w:line="245" w:lineRule="exact"/>
        <w:ind w:left="216" w:right="216" w:firstLine="144"/>
        <w:jc w:val="both"/>
        <w:textAlignment w:val="baseline"/>
        <w:rPr>
          <w:rFonts w:eastAsia="Times New Roman"/>
          <w:color w:val="000000"/>
          <w:spacing w:val="5"/>
          <w:sz w:val="20"/>
        </w:rPr>
      </w:pPr>
      <w:r>
        <w:rPr>
          <w:rFonts w:eastAsia="Times New Roman"/>
          <w:color w:val="000000"/>
          <w:spacing w:val="5"/>
          <w:sz w:val="20"/>
        </w:rPr>
        <w:t xml:space="preserve">The </w:t>
      </w:r>
      <w:proofErr w:type="gramStart"/>
      <w:r>
        <w:rPr>
          <w:rFonts w:eastAsia="Times New Roman"/>
          <w:color w:val="000000"/>
          <w:spacing w:val="5"/>
          <w:sz w:val="20"/>
        </w:rPr>
        <w:t>right hand</w:t>
      </w:r>
      <w:proofErr w:type="gramEnd"/>
      <w:r>
        <w:rPr>
          <w:rFonts w:eastAsia="Times New Roman"/>
          <w:color w:val="000000"/>
          <w:spacing w:val="5"/>
          <w:sz w:val="20"/>
        </w:rPr>
        <w:t xml:space="preserve"> end of the transmitting cylinder is connected by a bevel-gear to </w:t>
      </w:r>
      <w:proofErr w:type="gramStart"/>
      <w:r>
        <w:rPr>
          <w:rFonts w:eastAsia="Times New Roman"/>
          <w:color w:val="000000"/>
          <w:spacing w:val="5"/>
          <w:sz w:val="20"/>
        </w:rPr>
        <w:t>au</w:t>
      </w:r>
      <w:proofErr w:type="gramEnd"/>
      <w:r>
        <w:rPr>
          <w:rFonts w:eastAsia="Times New Roman"/>
          <w:color w:val="000000"/>
          <w:spacing w:val="5"/>
          <w:sz w:val="20"/>
        </w:rPr>
        <w:t xml:space="preserve"> upright shaft, which is in turn geared to the type-wheel shaft at C. The electro-magnetic governor is geared to the same shaft, and is controlled by a local battery acting upon the electro-magnet O. This governor consists of a heavy iron cylinder, which is caused to revolve rapidly by means of a geared connection with the transmitting cylinder as </w:t>
      </w:r>
      <w:proofErr w:type="gramStart"/>
      <w:r>
        <w:rPr>
          <w:rFonts w:eastAsia="Times New Roman"/>
          <w:color w:val="000000"/>
          <w:spacing w:val="5"/>
          <w:sz w:val="20"/>
        </w:rPr>
        <w:t>before stated</w:t>
      </w:r>
      <w:proofErr w:type="gramEnd"/>
      <w:r>
        <w:rPr>
          <w:rFonts w:eastAsia="Times New Roman"/>
          <w:color w:val="000000"/>
          <w:spacing w:val="5"/>
          <w:sz w:val="20"/>
        </w:rPr>
        <w:t xml:space="preserve">. A segment of the iron cylinder is cut </w:t>
      </w:r>
      <w:proofErr w:type="gramStart"/>
      <w:r>
        <w:rPr>
          <w:rFonts w:eastAsia="Times New Roman"/>
          <w:color w:val="000000"/>
          <w:spacing w:val="5"/>
          <w:sz w:val="20"/>
        </w:rPr>
        <w:t>out, and</w:t>
      </w:r>
      <w:proofErr w:type="gramEnd"/>
      <w:r>
        <w:rPr>
          <w:rFonts w:eastAsia="Times New Roman"/>
          <w:color w:val="000000"/>
          <w:spacing w:val="5"/>
          <w:sz w:val="20"/>
        </w:rPr>
        <w:t xml:space="preserve"> mounted upon a strong spring. When in rapid revolution this segment is thrown outward by the centrifugal force, which overcomes the spring, and acting upon a series of compound levers, raises a v</w:t>
      </w:r>
      <w:r w:rsidR="000A0C5D">
        <w:rPr>
          <w:rFonts w:eastAsia="Times New Roman"/>
          <w:color w:val="000000"/>
          <w:spacing w:val="5"/>
          <w:sz w:val="20"/>
        </w:rPr>
        <w:t>e</w:t>
      </w:r>
      <w:r>
        <w:rPr>
          <w:rFonts w:eastAsia="Times New Roman"/>
          <w:color w:val="000000"/>
          <w:spacing w:val="5"/>
          <w:sz w:val="20"/>
        </w:rPr>
        <w:t>rtical pin within the hollow axis of the governor, and presses it a</w:t>
      </w:r>
      <w:r w:rsidR="000A0C5D">
        <w:rPr>
          <w:rFonts w:eastAsia="Times New Roman"/>
          <w:color w:val="000000"/>
          <w:spacing w:val="5"/>
          <w:sz w:val="20"/>
        </w:rPr>
        <w:t>ga</w:t>
      </w:r>
      <w:r>
        <w:rPr>
          <w:rFonts w:eastAsia="Times New Roman"/>
          <w:color w:val="000000"/>
          <w:spacing w:val="5"/>
          <w:sz w:val="20"/>
        </w:rPr>
        <w:t>inst the lower end of the upright spindle S. This con</w:t>
      </w:r>
      <w:r>
        <w:rPr>
          <w:rFonts w:eastAsia="Times New Roman"/>
          <w:color w:val="000000"/>
          <w:spacing w:val="5"/>
          <w:sz w:val="20"/>
        </w:rPr>
        <w:softHyphen/>
        <w:t>tact closes tile circuit of the ele</w:t>
      </w:r>
      <w:r w:rsidR="00FE27E7">
        <w:rPr>
          <w:rFonts w:eastAsia="Times New Roman"/>
          <w:color w:val="000000"/>
          <w:spacing w:val="5"/>
          <w:sz w:val="20"/>
        </w:rPr>
        <w:t>c</w:t>
      </w:r>
      <w:r>
        <w:rPr>
          <w:rFonts w:eastAsia="Times New Roman"/>
          <w:color w:val="000000"/>
          <w:spacing w:val="5"/>
          <w:sz w:val="20"/>
        </w:rPr>
        <w:t>tro-magnet 0, which instantly</w:t>
      </w:r>
    </w:p>
    <w:p w14:paraId="16A30A43" w14:textId="77777777" w:rsidR="00CF4BE1" w:rsidRDefault="00CF4BE1">
      <w:pPr>
        <w:sectPr w:rsidR="00CF4BE1">
          <w:pgSz w:w="7886" w:h="11587"/>
          <w:pgMar w:top="1100" w:right="731" w:bottom="771" w:left="1115" w:header="720" w:footer="720" w:gutter="0"/>
          <w:cols w:space="720"/>
        </w:sectPr>
      </w:pPr>
    </w:p>
    <w:p w14:paraId="16A30A44" w14:textId="139E0A49" w:rsidR="00CF4BE1" w:rsidRDefault="00000000">
      <w:pPr>
        <w:tabs>
          <w:tab w:val="left" w:pos="5472"/>
        </w:tabs>
        <w:spacing w:before="798" w:line="245" w:lineRule="exact"/>
        <w:ind w:left="1152"/>
        <w:textAlignment w:val="baseline"/>
        <w:rPr>
          <w:rFonts w:eastAsia="Times New Roman"/>
          <w:b/>
          <w:color w:val="000000"/>
          <w:sz w:val="15"/>
        </w:rPr>
      </w:pPr>
      <w:r>
        <w:rPr>
          <w:rFonts w:eastAsia="Times New Roman"/>
          <w:b/>
          <w:color w:val="000000"/>
          <w:sz w:val="15"/>
        </w:rPr>
        <w:lastRenderedPageBreak/>
        <w:t>THE AMERICAN COMBINATION TELEGRAPH.</w:t>
      </w:r>
      <w:r>
        <w:rPr>
          <w:rFonts w:eastAsia="Times New Roman"/>
          <w:b/>
          <w:color w:val="000000"/>
          <w:sz w:val="15"/>
        </w:rPr>
        <w:tab/>
      </w:r>
      <w:r>
        <w:rPr>
          <w:rFonts w:eastAsia="Times New Roman"/>
          <w:color w:val="000000"/>
          <w:sz w:val="21"/>
        </w:rPr>
        <w:t>645</w:t>
      </w:r>
    </w:p>
    <w:p w14:paraId="16A30A45" w14:textId="77777777" w:rsidR="00CF4BE1" w:rsidRDefault="00000000" w:rsidP="000A0C5D">
      <w:pPr>
        <w:spacing w:before="212" w:line="245" w:lineRule="exact"/>
        <w:ind w:left="216" w:right="216" w:firstLine="144"/>
        <w:jc w:val="both"/>
        <w:textAlignment w:val="baseline"/>
        <w:rPr>
          <w:rFonts w:eastAsia="Times New Roman"/>
          <w:color w:val="000000"/>
          <w:sz w:val="21"/>
        </w:rPr>
      </w:pPr>
      <w:r>
        <w:rPr>
          <w:rFonts w:eastAsia="Times New Roman"/>
          <w:color w:val="000000"/>
          <w:sz w:val="21"/>
        </w:rPr>
        <w:t xml:space="preserve">attracts its armature, and in so doing presses a friction brake against the revolving cylinder, reducing its speed. But on the other </w:t>
      </w:r>
      <w:proofErr w:type="gramStart"/>
      <w:r>
        <w:rPr>
          <w:rFonts w:eastAsia="Times New Roman"/>
          <w:color w:val="000000"/>
          <w:sz w:val="21"/>
        </w:rPr>
        <w:t>hand</w:t>
      </w:r>
      <w:proofErr w:type="gramEnd"/>
      <w:r>
        <w:rPr>
          <w:rFonts w:eastAsia="Times New Roman"/>
          <w:color w:val="000000"/>
          <w:sz w:val="21"/>
        </w:rPr>
        <w:t xml:space="preserve"> the slightest diminution of the speed breaks the local circuit again, releasing the brake, and thus a uniform motion is obtained which may be regulated within any required limits by raising and lowering the adjustable spindle S, for which purpose the latter is fitted with a screw movement.</w:t>
      </w:r>
    </w:p>
    <w:p w14:paraId="16A30A46" w14:textId="77777777" w:rsidR="00CF4BE1" w:rsidRDefault="00000000" w:rsidP="000A0C5D">
      <w:pPr>
        <w:spacing w:before="8" w:after="221" w:line="245" w:lineRule="exact"/>
        <w:ind w:left="216" w:right="216" w:firstLine="216"/>
        <w:jc w:val="both"/>
        <w:textAlignment w:val="baseline"/>
        <w:rPr>
          <w:rFonts w:eastAsia="Times New Roman"/>
          <w:color w:val="000000"/>
          <w:spacing w:val="3"/>
          <w:sz w:val="21"/>
        </w:rPr>
      </w:pPr>
      <w:r>
        <w:rPr>
          <w:rFonts w:eastAsia="Times New Roman"/>
          <w:color w:val="000000"/>
          <w:spacing w:val="3"/>
          <w:sz w:val="21"/>
        </w:rPr>
        <w:t xml:space="preserve">The receiving apparatus is controlled by the electro-magnet E, which was formerly placed directly in the main circuit, but is now more commonly operated by a local circuit and ordinary Morse relay. The armature of this magnet </w:t>
      </w:r>
      <w:proofErr w:type="gramStart"/>
      <w:r>
        <w:rPr>
          <w:rFonts w:eastAsia="Times New Roman"/>
          <w:color w:val="000000"/>
          <w:spacing w:val="3"/>
          <w:sz w:val="21"/>
        </w:rPr>
        <w:t>is connected with</w:t>
      </w:r>
      <w:proofErr w:type="gramEnd"/>
      <w:r>
        <w:rPr>
          <w:rFonts w:eastAsia="Times New Roman"/>
          <w:color w:val="000000"/>
          <w:spacing w:val="3"/>
          <w:sz w:val="21"/>
        </w:rPr>
        <w:t xml:space="preserve"> a cylindrical slide-valve within the chamber G, hung upon</w:t>
      </w:r>
    </w:p>
    <w:p w14:paraId="16A30A47" w14:textId="77777777" w:rsidR="00CF4BE1" w:rsidRDefault="00000000">
      <w:pPr>
        <w:spacing w:after="56"/>
        <w:ind w:left="1313" w:right="1256"/>
        <w:textAlignment w:val="baseline"/>
      </w:pPr>
      <w:r>
        <w:rPr>
          <w:noProof/>
        </w:rPr>
        <w:drawing>
          <wp:inline distT="0" distB="0" distL="0" distR="0" wp14:anchorId="16A3242A" wp14:editId="16A3242B">
            <wp:extent cx="2204085" cy="163385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preferRelativeResize="0"/>
                  </pic:nvPicPr>
                  <pic:blipFill>
                    <a:blip r:embed="rId37"/>
                    <a:stretch>
                      <a:fillRect/>
                    </a:stretch>
                  </pic:blipFill>
                  <pic:spPr>
                    <a:xfrm>
                      <a:off x="0" y="0"/>
                      <a:ext cx="2204085" cy="1633855"/>
                    </a:xfrm>
                    <a:prstGeom prst="rect">
                      <a:avLst/>
                    </a:prstGeom>
                  </pic:spPr>
                </pic:pic>
              </a:graphicData>
            </a:graphic>
          </wp:inline>
        </w:drawing>
      </w:r>
    </w:p>
    <w:p w14:paraId="16A30A48" w14:textId="77777777" w:rsidR="00CF4BE1" w:rsidRDefault="00000000">
      <w:pPr>
        <w:spacing w:before="12" w:line="179" w:lineRule="exact"/>
        <w:jc w:val="center"/>
        <w:textAlignment w:val="baseline"/>
        <w:rPr>
          <w:rFonts w:eastAsia="Times New Roman"/>
          <w:b/>
          <w:i/>
          <w:color w:val="000000"/>
          <w:sz w:val="17"/>
        </w:rPr>
      </w:pPr>
      <w:proofErr w:type="spellStart"/>
      <w:r>
        <w:rPr>
          <w:rFonts w:eastAsia="Times New Roman"/>
          <w:b/>
          <w:i/>
          <w:color w:val="000000"/>
          <w:sz w:val="17"/>
        </w:rPr>
        <w:t>Rg</w:t>
      </w:r>
      <w:proofErr w:type="spellEnd"/>
      <w:r>
        <w:rPr>
          <w:rFonts w:eastAsia="Times New Roman"/>
          <w:b/>
          <w:i/>
          <w:color w:val="000000"/>
          <w:sz w:val="17"/>
        </w:rPr>
        <w:t xml:space="preserve">. </w:t>
      </w:r>
      <w:r>
        <w:rPr>
          <w:rFonts w:eastAsia="Times New Roman"/>
          <w:b/>
          <w:color w:val="000000"/>
          <w:sz w:val="15"/>
        </w:rPr>
        <w:t>389.</w:t>
      </w:r>
    </w:p>
    <w:p w14:paraId="16A30A49" w14:textId="5E5B8863" w:rsidR="00CF4BE1" w:rsidRDefault="00952B86" w:rsidP="009346F7">
      <w:pPr>
        <w:spacing w:before="130" w:line="228" w:lineRule="exact"/>
        <w:jc w:val="both"/>
        <w:textAlignment w:val="baseline"/>
        <w:rPr>
          <w:rFonts w:eastAsia="Times New Roman"/>
          <w:b/>
          <w:color w:val="000000"/>
          <w:sz w:val="19"/>
          <w:vertAlign w:val="superscript"/>
        </w:rPr>
      </w:pPr>
      <w:r>
        <w:rPr>
          <w:rFonts w:eastAsia="Times New Roman"/>
          <w:color w:val="000000"/>
          <w:sz w:val="21"/>
        </w:rPr>
        <w:t>steel</w:t>
      </w:r>
      <w:r w:rsidR="009524D7">
        <w:rPr>
          <w:rFonts w:eastAsia="Times New Roman"/>
          <w:color w:val="000000"/>
          <w:sz w:val="21"/>
        </w:rPr>
        <w:t xml:space="preserve"> </w:t>
      </w:r>
      <w:r>
        <w:rPr>
          <w:rFonts w:eastAsia="Times New Roman"/>
          <w:color w:val="000000"/>
          <w:sz w:val="21"/>
        </w:rPr>
        <w:t xml:space="preserve">wire spring, adjustable by the screw F. This valve is </w:t>
      </w:r>
      <w:r>
        <w:rPr>
          <w:rFonts w:eastAsia="Times New Roman"/>
          <w:color w:val="000000"/>
          <w:sz w:val="21"/>
        </w:rPr>
        <w:br/>
      </w:r>
      <w:r w:rsidR="009524D7">
        <w:rPr>
          <w:rFonts w:eastAsia="Times New Roman"/>
          <w:color w:val="000000"/>
          <w:sz w:val="21"/>
        </w:rPr>
        <w:t>exactly</w:t>
      </w:r>
      <w:r>
        <w:rPr>
          <w:rFonts w:eastAsia="Times New Roman"/>
          <w:color w:val="000000"/>
          <w:sz w:val="21"/>
        </w:rPr>
        <w:t xml:space="preserve"> similar in principle to that of the House apparatus, and</w:t>
      </w:r>
    </w:p>
    <w:p w14:paraId="16A30A4A" w14:textId="0AEC03CF" w:rsidR="00CF4BE1" w:rsidRDefault="00CF4BE1" w:rsidP="009346F7">
      <w:pPr>
        <w:spacing w:line="113" w:lineRule="exact"/>
        <w:ind w:left="216"/>
        <w:jc w:val="both"/>
        <w:textAlignment w:val="baseline"/>
        <w:rPr>
          <w:rFonts w:eastAsia="Times New Roman"/>
          <w:color w:val="000000"/>
          <w:sz w:val="21"/>
          <w:vertAlign w:val="superscript"/>
        </w:rPr>
      </w:pPr>
    </w:p>
    <w:p w14:paraId="16A30A4B" w14:textId="126A1673" w:rsidR="00CF4BE1" w:rsidRDefault="009524D7" w:rsidP="009346F7">
      <w:pPr>
        <w:spacing w:line="162" w:lineRule="exact"/>
        <w:jc w:val="both"/>
        <w:textAlignment w:val="baseline"/>
        <w:rPr>
          <w:rFonts w:eastAsia="Times New Roman"/>
          <w:i/>
          <w:color w:val="000000"/>
          <w:spacing w:val="6"/>
          <w:sz w:val="17"/>
          <w:vertAlign w:val="superscript"/>
        </w:rPr>
      </w:pPr>
      <w:r>
        <w:rPr>
          <w:rFonts w:eastAsia="Times New Roman"/>
          <w:color w:val="000000"/>
          <w:spacing w:val="6"/>
          <w:sz w:val="21"/>
        </w:rPr>
        <w:t xml:space="preserve">by means of compressed air acting upon a </w:t>
      </w:r>
      <w:proofErr w:type="gramStart"/>
      <w:r>
        <w:rPr>
          <w:rFonts w:eastAsia="Times New Roman"/>
          <w:color w:val="000000"/>
          <w:spacing w:val="6"/>
          <w:sz w:val="21"/>
        </w:rPr>
        <w:t>pistols</w:t>
      </w:r>
      <w:proofErr w:type="gramEnd"/>
      <w:r>
        <w:rPr>
          <w:rFonts w:eastAsia="Times New Roman"/>
          <w:color w:val="000000"/>
          <w:spacing w:val="6"/>
          <w:sz w:val="21"/>
        </w:rPr>
        <w:t>, controls the</w:t>
      </w:r>
    </w:p>
    <w:p w14:paraId="16A30A4C" w14:textId="70FCA177" w:rsidR="00CF4BE1" w:rsidRDefault="001F0310" w:rsidP="009346F7">
      <w:pPr>
        <w:spacing w:before="1" w:line="237" w:lineRule="exact"/>
        <w:ind w:right="216"/>
        <w:jc w:val="both"/>
        <w:textAlignment w:val="baseline"/>
        <w:rPr>
          <w:rFonts w:eastAsia="Times New Roman"/>
          <w:color w:val="000000"/>
          <w:sz w:val="21"/>
          <w:vertAlign w:val="superscript"/>
        </w:rPr>
      </w:pPr>
      <w:proofErr w:type="gramStart"/>
      <w:r>
        <w:rPr>
          <w:rFonts w:eastAsia="Times New Roman"/>
          <w:color w:val="000000"/>
          <w:sz w:val="21"/>
        </w:rPr>
        <w:t>escapement  lever</w:t>
      </w:r>
      <w:proofErr w:type="gramEnd"/>
      <w:r>
        <w:rPr>
          <w:rFonts w:eastAsia="Times New Roman"/>
          <w:color w:val="000000"/>
          <w:sz w:val="21"/>
        </w:rPr>
        <w:t xml:space="preserve">. The </w:t>
      </w:r>
      <w:proofErr w:type="gramStart"/>
      <w:r>
        <w:rPr>
          <w:rFonts w:eastAsia="Times New Roman"/>
          <w:color w:val="000000"/>
          <w:sz w:val="21"/>
        </w:rPr>
        <w:t>manner in which</w:t>
      </w:r>
      <w:proofErr w:type="gramEnd"/>
      <w:r>
        <w:rPr>
          <w:rFonts w:eastAsia="Times New Roman"/>
          <w:color w:val="000000"/>
          <w:sz w:val="21"/>
        </w:rPr>
        <w:t xml:space="preserve"> the printing is </w:t>
      </w:r>
      <w:proofErr w:type="gramStart"/>
      <w:r>
        <w:rPr>
          <w:rFonts w:eastAsia="Times New Roman"/>
          <w:color w:val="000000"/>
          <w:sz w:val="21"/>
        </w:rPr>
        <w:t>effected</w:t>
      </w:r>
      <w:proofErr w:type="gramEnd"/>
      <w:r>
        <w:rPr>
          <w:rFonts w:eastAsia="Times New Roman"/>
          <w:color w:val="000000"/>
          <w:sz w:val="21"/>
        </w:rPr>
        <w:t xml:space="preserve"> </w:t>
      </w:r>
      <w:proofErr w:type="gramStart"/>
      <w:r>
        <w:rPr>
          <w:rFonts w:eastAsia="Times New Roman"/>
          <w:color w:val="000000"/>
          <w:sz w:val="21"/>
        </w:rPr>
        <w:t>be  understood</w:t>
      </w:r>
      <w:proofErr w:type="gramEnd"/>
      <w:r>
        <w:rPr>
          <w:rFonts w:eastAsia="Times New Roman"/>
          <w:color w:val="000000"/>
          <w:sz w:val="21"/>
        </w:rPr>
        <w:t xml:space="preserve"> by reference to fig. 389, which is a plan view of the printing mechanism.</w:t>
      </w:r>
    </w:p>
    <w:p w14:paraId="16A30A4D" w14:textId="2575ECD7" w:rsidR="00CF4BE1" w:rsidRDefault="00000000" w:rsidP="009346F7">
      <w:pPr>
        <w:spacing w:line="248" w:lineRule="exact"/>
        <w:ind w:right="216" w:firstLine="144"/>
        <w:jc w:val="both"/>
        <w:textAlignment w:val="baseline"/>
        <w:rPr>
          <w:rFonts w:eastAsia="Times New Roman"/>
          <w:color w:val="000000"/>
          <w:sz w:val="21"/>
        </w:rPr>
      </w:pPr>
      <w:r>
        <w:rPr>
          <w:rFonts w:eastAsia="Times New Roman"/>
          <w:color w:val="000000"/>
          <w:sz w:val="21"/>
        </w:rPr>
        <w:t xml:space="preserve">The printing-wheel I is carried by a friction connection upon the upright main shaft of the instrument, which receives its motion from the transmitting cylinder. Upon its upper surface, </w:t>
      </w:r>
      <w:r w:rsidR="00130667">
        <w:rPr>
          <w:rFonts w:eastAsia="Times New Roman"/>
          <w:color w:val="000000"/>
          <w:sz w:val="21"/>
        </w:rPr>
        <w:t xml:space="preserve">near </w:t>
      </w:r>
      <w:r>
        <w:rPr>
          <w:rFonts w:eastAsia="Times New Roman"/>
          <w:color w:val="000000"/>
          <w:sz w:val="21"/>
        </w:rPr>
        <w:t xml:space="preserve">its periphery, are fixed six equidistant angular pins </w:t>
      </w:r>
      <w:r>
        <w:rPr>
          <w:rFonts w:eastAsia="Times New Roman"/>
          <w:i/>
          <w:color w:val="000000"/>
          <w:sz w:val="19"/>
        </w:rPr>
        <w:t xml:space="preserve">h </w:t>
      </w:r>
      <w:proofErr w:type="spellStart"/>
      <w:r>
        <w:rPr>
          <w:rFonts w:eastAsia="Times New Roman"/>
          <w:i/>
          <w:color w:val="000000"/>
          <w:sz w:val="19"/>
        </w:rPr>
        <w:t>h</w:t>
      </w:r>
      <w:proofErr w:type="spellEnd"/>
      <w:r>
        <w:rPr>
          <w:rFonts w:eastAsia="Times New Roman"/>
          <w:i/>
          <w:color w:val="000000"/>
          <w:sz w:val="19"/>
        </w:rPr>
        <w:t xml:space="preserve">. </w:t>
      </w:r>
      <w:r>
        <w:rPr>
          <w:rFonts w:eastAsia="Times New Roman"/>
          <w:color w:val="000000"/>
          <w:sz w:val="21"/>
        </w:rPr>
        <w:t>A decent on the end of the escape-lever H takes hold of one of these</w:t>
      </w:r>
    </w:p>
    <w:p w14:paraId="16A30A4E" w14:textId="77777777" w:rsidR="00CF4BE1" w:rsidRDefault="00CF4BE1">
      <w:pPr>
        <w:sectPr w:rsidR="00CF4BE1">
          <w:pgSz w:w="7584" w:h="11674"/>
          <w:pgMar w:top="400" w:right="707" w:bottom="778" w:left="837" w:header="720" w:footer="720" w:gutter="0"/>
          <w:cols w:space="720"/>
        </w:sectPr>
      </w:pPr>
    </w:p>
    <w:p w14:paraId="16A30A4F" w14:textId="77777777" w:rsidR="00CF4BE1" w:rsidRDefault="00000000">
      <w:pPr>
        <w:tabs>
          <w:tab w:val="left" w:pos="1512"/>
        </w:tabs>
        <w:spacing w:before="11" w:line="245" w:lineRule="exact"/>
        <w:ind w:left="216"/>
        <w:textAlignment w:val="baseline"/>
        <w:rPr>
          <w:rFonts w:ascii="Garamond" w:eastAsia="Garamond" w:hAnsi="Garamond"/>
          <w:color w:val="000000"/>
          <w:spacing w:val="5"/>
        </w:rPr>
      </w:pPr>
      <w:r>
        <w:rPr>
          <w:b/>
          <w:bCs/>
        </w:rPr>
        <w:lastRenderedPageBreak/>
        <w:pict w14:anchorId="16A3242C">
          <v:shape id="_x0000_s2549" type="#_x0000_t202" style="position:absolute;left:0;text-align:left;margin-left:0;margin-top:0;width:393.1pt;height:579.85pt;z-index:-251825152;mso-position-horizontal-relative:page;mso-position-vertical-relative:page" fillcolor="#f0f0f0" stroked="f">
            <v:textbox>
              <w:txbxContent>
                <w:p w14:paraId="16A33233" w14:textId="77777777" w:rsidR="00A918EA" w:rsidRDefault="00A918EA" w:rsidP="002B631D">
                  <w:pPr>
                    <w:shd w:val="clear" w:color="auto" w:fill="FFFFFF" w:themeFill="background1"/>
                  </w:pPr>
                </w:p>
              </w:txbxContent>
            </v:textbox>
            <w10:wrap anchorx="page" anchory="page"/>
          </v:shape>
        </w:pict>
      </w:r>
      <w:r w:rsidRPr="00A1337A">
        <w:rPr>
          <w:rFonts w:ascii="Garamond" w:eastAsia="Garamond" w:hAnsi="Garamond"/>
          <w:b/>
          <w:bCs/>
          <w:color w:val="000000"/>
          <w:spacing w:val="5"/>
        </w:rPr>
        <w:t>646</w:t>
      </w:r>
      <w:r w:rsidRPr="00A1337A">
        <w:rPr>
          <w:rFonts w:ascii="Garamond" w:eastAsia="Garamond" w:hAnsi="Garamond"/>
          <w:b/>
          <w:bCs/>
          <w:color w:val="000000"/>
          <w:spacing w:val="5"/>
        </w:rPr>
        <w:tab/>
      </w:r>
      <w:r w:rsidRPr="00A1337A">
        <w:rPr>
          <w:rFonts w:ascii="Garamond" w:eastAsia="Garamond" w:hAnsi="Garamond"/>
          <w:b/>
          <w:bCs/>
          <w:color w:val="000000"/>
          <w:spacing w:val="5"/>
          <w:sz w:val="17"/>
        </w:rPr>
        <w:t>THE TYPE-PRINTING TELEGRAPH</w:t>
      </w:r>
      <w:r>
        <w:rPr>
          <w:rFonts w:ascii="Garamond" w:eastAsia="Garamond" w:hAnsi="Garamond"/>
          <w:color w:val="000000"/>
          <w:spacing w:val="5"/>
          <w:sz w:val="17"/>
        </w:rPr>
        <w:t>.</w:t>
      </w:r>
    </w:p>
    <w:p w14:paraId="16A30A50" w14:textId="40477D5F" w:rsidR="00CF4BE1" w:rsidRDefault="00000000">
      <w:pPr>
        <w:spacing w:before="230" w:line="245" w:lineRule="exact"/>
        <w:ind w:left="216" w:right="216"/>
        <w:jc w:val="both"/>
        <w:textAlignment w:val="baseline"/>
        <w:rPr>
          <w:rFonts w:ascii="Garamond" w:eastAsia="Garamond" w:hAnsi="Garamond"/>
          <w:color w:val="000000"/>
        </w:rPr>
      </w:pPr>
      <w:r>
        <w:rPr>
          <w:rFonts w:ascii="Garamond" w:eastAsia="Garamond" w:hAnsi="Garamond"/>
          <w:color w:val="000000"/>
        </w:rPr>
        <w:t xml:space="preserve">pins, whenever the circuit of the electro-magnet E is </w:t>
      </w:r>
      <w:proofErr w:type="gramStart"/>
      <w:r>
        <w:rPr>
          <w:rFonts w:ascii="Garamond" w:eastAsia="Garamond" w:hAnsi="Garamond"/>
          <w:color w:val="000000"/>
        </w:rPr>
        <w:t>broken, but</w:t>
      </w:r>
      <w:proofErr w:type="gramEnd"/>
      <w:r>
        <w:rPr>
          <w:rFonts w:ascii="Garamond" w:eastAsia="Garamond" w:hAnsi="Garamond"/>
          <w:color w:val="000000"/>
        </w:rPr>
        <w:t xml:space="preserve"> instantly releases it when the circuit is closed. </w:t>
      </w:r>
      <w:proofErr w:type="gramStart"/>
      <w:r>
        <w:rPr>
          <w:rFonts w:ascii="Garamond" w:eastAsia="Garamond" w:hAnsi="Garamond"/>
          <w:color w:val="000000"/>
        </w:rPr>
        <w:t>Therefore</w:t>
      </w:r>
      <w:proofErr w:type="gramEnd"/>
      <w:r>
        <w:rPr>
          <w:rFonts w:ascii="Garamond" w:eastAsia="Garamond" w:hAnsi="Garamond"/>
          <w:color w:val="000000"/>
        </w:rPr>
        <w:t xml:space="preserve"> the effect of each electrical pulsation sent through the electro</w:t>
      </w:r>
      <w:r>
        <w:rPr>
          <w:rFonts w:ascii="Garamond" w:eastAsia="Garamond" w:hAnsi="Garamond"/>
          <w:color w:val="000000"/>
        </w:rPr>
        <w:softHyphen/>
        <w:t xml:space="preserve">magnet of the receiving instrument by the transmitting apparatus at the other station, is to release one of the pins </w:t>
      </w:r>
      <w:r>
        <w:rPr>
          <w:rFonts w:ascii="Garamond" w:eastAsia="Garamond" w:hAnsi="Garamond"/>
          <w:i/>
          <w:color w:val="000000"/>
        </w:rPr>
        <w:t xml:space="preserve">h </w:t>
      </w:r>
      <w:proofErr w:type="spellStart"/>
      <w:r>
        <w:rPr>
          <w:rFonts w:ascii="Garamond" w:eastAsia="Garamond" w:hAnsi="Garamond"/>
          <w:i/>
          <w:color w:val="000000"/>
        </w:rPr>
        <w:t>h</w:t>
      </w:r>
      <w:proofErr w:type="spellEnd"/>
      <w:r>
        <w:rPr>
          <w:rFonts w:ascii="Garamond" w:eastAsia="Garamond" w:hAnsi="Garamond"/>
          <w:i/>
          <w:color w:val="000000"/>
        </w:rPr>
        <w:t xml:space="preserve">, </w:t>
      </w:r>
      <w:r>
        <w:rPr>
          <w:rFonts w:ascii="Garamond" w:eastAsia="Garamond" w:hAnsi="Garamond"/>
          <w:color w:val="000000"/>
        </w:rPr>
        <w:t xml:space="preserve">allowing the printing-wheel Ito perform one-sixth of a revolution, when it is again arrested by the detent of the escapement lever catching the next pin. Meanwhile the type-wheel </w:t>
      </w:r>
      <w:r>
        <w:rPr>
          <w:rFonts w:ascii="Garamond" w:eastAsia="Garamond" w:hAnsi="Garamond"/>
          <w:i/>
          <w:color w:val="000000"/>
        </w:rPr>
        <w:t xml:space="preserve">J </w:t>
      </w:r>
      <w:r>
        <w:rPr>
          <w:rFonts w:ascii="Garamond" w:eastAsia="Garamond" w:hAnsi="Garamond"/>
          <w:color w:val="000000"/>
        </w:rPr>
        <w:t>is constantly revolv</w:t>
      </w:r>
      <w:r>
        <w:rPr>
          <w:rFonts w:ascii="Garamond" w:eastAsia="Garamond" w:hAnsi="Garamond"/>
          <w:color w:val="000000"/>
        </w:rPr>
        <w:softHyphen/>
        <w:t xml:space="preserve">ing, being carried by friction from a second axis, which is geared to the upright main shaft, as shown at C, in fig. 388. </w:t>
      </w:r>
      <w:proofErr w:type="gramStart"/>
      <w:r>
        <w:rPr>
          <w:rFonts w:ascii="Garamond" w:eastAsia="Garamond" w:hAnsi="Garamond"/>
          <w:color w:val="000000"/>
        </w:rPr>
        <w:t>Thus</w:t>
      </w:r>
      <w:proofErr w:type="gramEnd"/>
      <w:r>
        <w:rPr>
          <w:rFonts w:ascii="Garamond" w:eastAsia="Garamond" w:hAnsi="Garamond"/>
          <w:color w:val="000000"/>
        </w:rPr>
        <w:t xml:space="preserve"> it will be understood that when revolving freely, the </w:t>
      </w:r>
      <w:proofErr w:type="gramStart"/>
      <w:r>
        <w:rPr>
          <w:rFonts w:ascii="Garamond" w:eastAsia="Garamond" w:hAnsi="Garamond"/>
          <w:color w:val="000000"/>
        </w:rPr>
        <w:t>print</w:t>
      </w:r>
      <w:r>
        <w:rPr>
          <w:rFonts w:ascii="Garamond" w:eastAsia="Garamond" w:hAnsi="Garamond"/>
          <w:color w:val="000000"/>
        </w:rPr>
        <w:softHyphen/>
        <w:t>ing</w:t>
      </w:r>
      <w:proofErr w:type="gramEnd"/>
      <w:r>
        <w:rPr>
          <w:rFonts w:ascii="Garamond" w:eastAsia="Garamond" w:hAnsi="Garamond"/>
          <w:color w:val="000000"/>
        </w:rPr>
        <w:t xml:space="preserve">-wheel I and type-wheel </w:t>
      </w:r>
      <w:r>
        <w:rPr>
          <w:rFonts w:ascii="Garamond" w:eastAsia="Garamond" w:hAnsi="Garamond"/>
          <w:i/>
          <w:color w:val="000000"/>
        </w:rPr>
        <w:t xml:space="preserve">J </w:t>
      </w:r>
      <w:r>
        <w:rPr>
          <w:rFonts w:ascii="Garamond" w:eastAsia="Garamond" w:hAnsi="Garamond"/>
          <w:color w:val="000000"/>
        </w:rPr>
        <w:t xml:space="preserve">of the receiving instrument, and the </w:t>
      </w:r>
      <w:r w:rsidR="007A5F28">
        <w:rPr>
          <w:rFonts w:ascii="Garamond" w:eastAsia="Garamond" w:hAnsi="Garamond"/>
          <w:color w:val="000000"/>
        </w:rPr>
        <w:t>transmitting</w:t>
      </w:r>
      <w:r>
        <w:rPr>
          <w:rFonts w:ascii="Garamond" w:eastAsia="Garamond" w:hAnsi="Garamond"/>
          <w:color w:val="000000"/>
        </w:rPr>
        <w:t xml:space="preserve"> cylinder of the sending instrument perform the same number of revolutions </w:t>
      </w:r>
      <w:proofErr w:type="gramStart"/>
      <w:r>
        <w:rPr>
          <w:rFonts w:ascii="Garamond" w:eastAsia="Garamond" w:hAnsi="Garamond"/>
          <w:color w:val="000000"/>
        </w:rPr>
        <w:t>in</w:t>
      </w:r>
      <w:proofErr w:type="gramEnd"/>
      <w:r>
        <w:rPr>
          <w:rFonts w:ascii="Garamond" w:eastAsia="Garamond" w:hAnsi="Garamond"/>
          <w:color w:val="000000"/>
        </w:rPr>
        <w:t xml:space="preserve"> the same time, or, in other words, move synchronously. The type-</w:t>
      </w:r>
      <w:proofErr w:type="gramStart"/>
      <w:r>
        <w:rPr>
          <w:rFonts w:ascii="Garamond" w:eastAsia="Garamond" w:hAnsi="Garamond"/>
          <w:color w:val="000000"/>
        </w:rPr>
        <w:t>wheel .T</w:t>
      </w:r>
      <w:proofErr w:type="gramEnd"/>
      <w:r>
        <w:rPr>
          <w:rFonts w:ascii="Garamond" w:eastAsia="Garamond" w:hAnsi="Garamond"/>
          <w:color w:val="000000"/>
        </w:rPr>
        <w:t xml:space="preserve"> has twenty-eight characters upon its circumference, and underneath these are two circles of teeth </w:t>
      </w:r>
      <w:r>
        <w:rPr>
          <w:rFonts w:ascii="Garamond" w:eastAsia="Garamond" w:hAnsi="Garamond"/>
          <w:i/>
          <w:color w:val="000000"/>
        </w:rPr>
        <w:t xml:space="preserve">j and k, </w:t>
      </w:r>
      <w:r>
        <w:rPr>
          <w:rFonts w:ascii="Garamond" w:eastAsia="Garamond" w:hAnsi="Garamond"/>
          <w:color w:val="000000"/>
        </w:rPr>
        <w:t xml:space="preserve">these teeth being equal in number to the characters upon the </w:t>
      </w:r>
      <w:proofErr w:type="gramStart"/>
      <w:r>
        <w:rPr>
          <w:rFonts w:ascii="Garamond" w:eastAsia="Garamond" w:hAnsi="Garamond"/>
          <w:color w:val="000000"/>
        </w:rPr>
        <w:t>type-wheel</w:t>
      </w:r>
      <w:proofErr w:type="gramEnd"/>
      <w:r>
        <w:rPr>
          <w:rFonts w:ascii="Garamond" w:eastAsia="Garamond" w:hAnsi="Garamond"/>
          <w:color w:val="000000"/>
        </w:rPr>
        <w:t xml:space="preserve">. The operation of printing a letter is as </w:t>
      </w:r>
      <w:proofErr w:type="gramStart"/>
      <w:r>
        <w:rPr>
          <w:rFonts w:ascii="Garamond" w:eastAsia="Garamond" w:hAnsi="Garamond"/>
          <w:color w:val="000000"/>
        </w:rPr>
        <w:t>follows :</w:t>
      </w:r>
      <w:proofErr w:type="gramEnd"/>
      <w:r>
        <w:rPr>
          <w:rFonts w:ascii="Garamond" w:eastAsia="Garamond" w:hAnsi="Garamond"/>
          <w:color w:val="000000"/>
        </w:rPr>
        <w:t xml:space="preserve"> When the printing-wheel I is released by the action of the electro-magnet, it performs one-sixth of a revolution, as before explai</w:t>
      </w:r>
      <w:r w:rsidR="007A5F28">
        <w:rPr>
          <w:rFonts w:ascii="Garamond" w:eastAsia="Garamond" w:hAnsi="Garamond"/>
          <w:color w:val="000000"/>
        </w:rPr>
        <w:t>n</w:t>
      </w:r>
      <w:r>
        <w:rPr>
          <w:rFonts w:ascii="Garamond" w:eastAsia="Garamond" w:hAnsi="Garamond"/>
          <w:color w:val="000000"/>
        </w:rPr>
        <w:t xml:space="preserve">ed. Two distinct operations are </w:t>
      </w:r>
      <w:proofErr w:type="spellStart"/>
      <w:proofErr w:type="gramStart"/>
      <w:r>
        <w:rPr>
          <w:rFonts w:ascii="Garamond" w:eastAsia="Garamond" w:hAnsi="Garamond"/>
          <w:color w:val="000000"/>
        </w:rPr>
        <w:t>effected</w:t>
      </w:r>
      <w:proofErr w:type="spellEnd"/>
      <w:proofErr w:type="gramEnd"/>
      <w:r>
        <w:rPr>
          <w:rFonts w:ascii="Garamond" w:eastAsia="Garamond" w:hAnsi="Garamond"/>
          <w:color w:val="000000"/>
        </w:rPr>
        <w:t xml:space="preserve"> by this movement of the printing-wheel</w:t>
      </w:r>
      <w:r w:rsidR="0027141B">
        <w:rPr>
          <w:rFonts w:ascii="Garamond" w:eastAsia="Garamond" w:hAnsi="Garamond"/>
          <w:color w:val="000000"/>
        </w:rPr>
        <w:t>;</w:t>
      </w:r>
      <w:r>
        <w:rPr>
          <w:rFonts w:ascii="Garamond" w:eastAsia="Garamond" w:hAnsi="Garamond"/>
          <w:color w:val="000000"/>
        </w:rPr>
        <w:t xml:space="preserve"> fi</w:t>
      </w:r>
      <w:r w:rsidR="007A5F28">
        <w:rPr>
          <w:rFonts w:ascii="Garamond" w:eastAsia="Garamond" w:hAnsi="Garamond"/>
          <w:color w:val="000000"/>
        </w:rPr>
        <w:t xml:space="preserve">g </w:t>
      </w:r>
      <w:r>
        <w:rPr>
          <w:rFonts w:ascii="Garamond" w:eastAsia="Garamond" w:hAnsi="Garamond"/>
          <w:color w:val="000000"/>
        </w:rPr>
        <w:t xml:space="preserve">A, one of the six angular teeth </w:t>
      </w:r>
      <w:proofErr w:type="spellStart"/>
      <w:r>
        <w:rPr>
          <w:rFonts w:ascii="Garamond" w:eastAsia="Garamond" w:hAnsi="Garamond"/>
          <w:i/>
          <w:color w:val="000000"/>
        </w:rPr>
        <w:t>i</w:t>
      </w:r>
      <w:proofErr w:type="spellEnd"/>
      <w:r>
        <w:rPr>
          <w:rFonts w:ascii="Garamond" w:eastAsia="Garamond" w:hAnsi="Garamond"/>
          <w:i/>
          <w:color w:val="000000"/>
        </w:rPr>
        <w:t xml:space="preserve"> </w:t>
      </w:r>
      <w:proofErr w:type="spellStart"/>
      <w:r>
        <w:rPr>
          <w:rFonts w:ascii="Garamond" w:eastAsia="Garamond" w:hAnsi="Garamond"/>
          <w:i/>
          <w:color w:val="000000"/>
        </w:rPr>
        <w:t>i</w:t>
      </w:r>
      <w:proofErr w:type="spellEnd"/>
      <w:r>
        <w:rPr>
          <w:rFonts w:ascii="Garamond" w:eastAsia="Garamond" w:hAnsi="Garamond"/>
          <w:i/>
          <w:color w:val="000000"/>
        </w:rPr>
        <w:t xml:space="preserve"> </w:t>
      </w:r>
      <w:r>
        <w:rPr>
          <w:rFonts w:ascii="Garamond" w:eastAsia="Garamond" w:hAnsi="Garamond"/>
          <w:color w:val="000000"/>
        </w:rPr>
        <w:t xml:space="preserve">upon its periphery enters between two of the teeth </w:t>
      </w:r>
      <w:r>
        <w:rPr>
          <w:rFonts w:ascii="Garamond" w:eastAsia="Garamond" w:hAnsi="Garamond"/>
          <w:i/>
          <w:color w:val="000000"/>
        </w:rPr>
        <w:t xml:space="preserve">j </w:t>
      </w:r>
      <w:r>
        <w:rPr>
          <w:rFonts w:ascii="Garamond" w:eastAsia="Garamond" w:hAnsi="Garamond"/>
          <w:color w:val="000000"/>
        </w:rPr>
        <w:t xml:space="preserve">upon the </w:t>
      </w:r>
      <w:proofErr w:type="gramStart"/>
      <w:r>
        <w:rPr>
          <w:rFonts w:ascii="Garamond" w:eastAsia="Garamond" w:hAnsi="Garamond"/>
          <w:color w:val="000000"/>
        </w:rPr>
        <w:t>type-wheel</w:t>
      </w:r>
      <w:proofErr w:type="gramEnd"/>
      <w:r>
        <w:rPr>
          <w:rFonts w:ascii="Garamond" w:eastAsia="Garamond" w:hAnsi="Garamond"/>
          <w:color w:val="000000"/>
        </w:rPr>
        <w:t>. and effects any necessary correction of the error in its posi</w:t>
      </w:r>
      <w:r>
        <w:rPr>
          <w:rFonts w:ascii="Garamond" w:eastAsia="Garamond" w:hAnsi="Garamond"/>
          <w:color w:val="000000"/>
        </w:rPr>
        <w:softHyphen/>
        <w:t>tion arising from slight inaccuracies in the action of the governor, by moving it a little forward or backward upon its axis</w:t>
      </w:r>
      <w:r w:rsidR="0027141B">
        <w:rPr>
          <w:rFonts w:ascii="Garamond" w:eastAsia="Garamond" w:hAnsi="Garamond"/>
          <w:color w:val="000000"/>
        </w:rPr>
        <w:t>;</w:t>
      </w:r>
      <w:r>
        <w:rPr>
          <w:rFonts w:ascii="Garamond" w:eastAsia="Garamond" w:hAnsi="Garamond"/>
          <w:color w:val="000000"/>
        </w:rPr>
        <w:t xml:space="preserve"> second, one of the angular pins </w:t>
      </w:r>
      <w:r>
        <w:rPr>
          <w:rFonts w:ascii="Garamond" w:eastAsia="Garamond" w:hAnsi="Garamond"/>
          <w:i/>
          <w:color w:val="000000"/>
        </w:rPr>
        <w:t xml:space="preserve">le </w:t>
      </w:r>
      <w:r>
        <w:rPr>
          <w:rFonts w:ascii="Garamond" w:eastAsia="Garamond" w:hAnsi="Garamond"/>
          <w:color w:val="000000"/>
        </w:rPr>
        <w:t>fo</w:t>
      </w:r>
      <w:r w:rsidR="00E7064F">
        <w:rPr>
          <w:rFonts w:ascii="Garamond" w:eastAsia="Garamond" w:hAnsi="Garamond"/>
          <w:color w:val="000000"/>
        </w:rPr>
        <w:t>r</w:t>
      </w:r>
      <w:r>
        <w:rPr>
          <w:rFonts w:ascii="Garamond" w:eastAsia="Garamond" w:hAnsi="Garamond"/>
          <w:color w:val="000000"/>
        </w:rPr>
        <w:t xml:space="preserve">ces back the tail of the lever </w:t>
      </w:r>
      <w:r>
        <w:rPr>
          <w:rFonts w:ascii="Garamond" w:eastAsia="Garamond" w:hAnsi="Garamond"/>
          <w:i/>
          <w:color w:val="000000"/>
        </w:rPr>
        <w:t xml:space="preserve">j, </w:t>
      </w:r>
      <w:r>
        <w:rPr>
          <w:rFonts w:ascii="Garamond" w:eastAsia="Garamond" w:hAnsi="Garamond"/>
          <w:color w:val="000000"/>
        </w:rPr>
        <w:t>and thus brings the paper strip r, which is carried by the cylindrical platen T into contact with the type which is at that instant passing upon the ty14.</w:t>
      </w:r>
      <w:r>
        <w:rPr>
          <w:rFonts w:ascii="Garamond" w:eastAsia="Garamond" w:hAnsi="Garamond"/>
          <w:color w:val="000000"/>
          <w:vertAlign w:val="superscript"/>
        </w:rPr>
        <w:t>,</w:t>
      </w:r>
      <w:r>
        <w:rPr>
          <w:rFonts w:ascii="Garamond" w:eastAsia="Garamond" w:hAnsi="Garamond"/>
          <w:color w:val="000000"/>
        </w:rPr>
        <w:t>wheel. A circle of t</w:t>
      </w:r>
      <w:r w:rsidR="00E7064F">
        <w:rPr>
          <w:rFonts w:ascii="Garamond" w:eastAsia="Garamond" w:hAnsi="Garamond"/>
          <w:color w:val="000000"/>
          <w:vertAlign w:val="superscript"/>
        </w:rPr>
        <w:t>e</w:t>
      </w:r>
      <w:r>
        <w:rPr>
          <w:rFonts w:ascii="Garamond" w:eastAsia="Garamond" w:hAnsi="Garamond"/>
          <w:color w:val="000000"/>
        </w:rPr>
        <w:t xml:space="preserve">eth upon the platen below tile paper interlock with the corresponding teeth </w:t>
      </w:r>
      <w:r>
        <w:rPr>
          <w:rFonts w:ascii="Garamond" w:eastAsia="Garamond" w:hAnsi="Garamond"/>
          <w:i/>
          <w:color w:val="000000"/>
        </w:rPr>
        <w:t xml:space="preserve">k </w:t>
      </w:r>
      <w:r>
        <w:rPr>
          <w:rFonts w:ascii="Garamond" w:eastAsia="Garamond" w:hAnsi="Garamond"/>
          <w:color w:val="000000"/>
        </w:rPr>
        <w:t xml:space="preserve">upon the </w:t>
      </w:r>
      <w:proofErr w:type="gramStart"/>
      <w:r>
        <w:rPr>
          <w:rFonts w:ascii="Garamond" w:eastAsia="Garamond" w:hAnsi="Garamond"/>
          <w:color w:val="000000"/>
        </w:rPr>
        <w:t>type-wheel</w:t>
      </w:r>
      <w:proofErr w:type="gramEnd"/>
      <w:r>
        <w:rPr>
          <w:rFonts w:ascii="Garamond" w:eastAsia="Garamond" w:hAnsi="Garamond"/>
          <w:color w:val="000000"/>
        </w:rPr>
        <w:t>, and t</w:t>
      </w:r>
      <w:r w:rsidR="007A5F28">
        <w:rPr>
          <w:rFonts w:ascii="Garamond" w:eastAsia="Garamond" w:hAnsi="Garamond"/>
          <w:color w:val="000000"/>
        </w:rPr>
        <w:t>h</w:t>
      </w:r>
      <w:r>
        <w:rPr>
          <w:rFonts w:ascii="Garamond" w:eastAsia="Garamond" w:hAnsi="Garamond"/>
          <w:color w:val="000000"/>
        </w:rPr>
        <w:t xml:space="preserve">us the two revolve together </w:t>
      </w:r>
      <w:proofErr w:type="gramStart"/>
      <w:r>
        <w:rPr>
          <w:rFonts w:ascii="Garamond" w:eastAsia="Garamond" w:hAnsi="Garamond"/>
          <w:color w:val="000000"/>
        </w:rPr>
        <w:t>as long as</w:t>
      </w:r>
      <w:proofErr w:type="gramEnd"/>
      <w:r>
        <w:rPr>
          <w:rFonts w:ascii="Garamond" w:eastAsia="Garamond" w:hAnsi="Garamond"/>
          <w:color w:val="000000"/>
        </w:rPr>
        <w:t xml:space="preserve"> the contact lasts between the paper and the type. </w:t>
      </w:r>
      <w:r>
        <w:rPr>
          <w:rFonts w:ascii="Garamond" w:eastAsia="Garamond" w:hAnsi="Garamond"/>
          <w:i/>
          <w:color w:val="000000"/>
        </w:rPr>
        <w:t xml:space="preserve">By </w:t>
      </w:r>
      <w:r>
        <w:rPr>
          <w:rFonts w:ascii="Garamond" w:eastAsia="Garamond" w:hAnsi="Garamond"/>
          <w:color w:val="000000"/>
        </w:rPr>
        <w:t xml:space="preserve">this means the feeding of the paper is </w:t>
      </w:r>
      <w:proofErr w:type="gramStart"/>
      <w:r>
        <w:rPr>
          <w:rFonts w:ascii="Garamond" w:eastAsia="Garamond" w:hAnsi="Garamond"/>
          <w:color w:val="000000"/>
        </w:rPr>
        <w:t>in reality accomplished</w:t>
      </w:r>
      <w:proofErr w:type="gramEnd"/>
      <w:r>
        <w:rPr>
          <w:rFonts w:ascii="Garamond" w:eastAsia="Garamond" w:hAnsi="Garamond"/>
          <w:color w:val="000000"/>
        </w:rPr>
        <w:t xml:space="preserve"> while the impression is taking place. This method of effecting the im</w:t>
      </w:r>
      <w:r>
        <w:rPr>
          <w:rFonts w:ascii="Garamond" w:eastAsia="Garamond" w:hAnsi="Garamond"/>
          <w:color w:val="000000"/>
        </w:rPr>
        <w:softHyphen/>
        <w:t>pression is f</w:t>
      </w:r>
      <w:r w:rsidR="00E7064F">
        <w:rPr>
          <w:rFonts w:ascii="Garamond" w:eastAsia="Garamond" w:hAnsi="Garamond"/>
          <w:color w:val="000000"/>
        </w:rPr>
        <w:t>ar</w:t>
      </w:r>
      <w:r>
        <w:rPr>
          <w:rFonts w:ascii="Garamond" w:eastAsia="Garamond" w:hAnsi="Garamond"/>
          <w:color w:val="000000"/>
        </w:rPr>
        <w:t xml:space="preserve"> superior to that employed upon the Hughes </w:t>
      </w:r>
      <w:proofErr w:type="spellStart"/>
      <w:r>
        <w:rPr>
          <w:rFonts w:ascii="Garamond" w:eastAsia="Garamond" w:hAnsi="Garamond"/>
          <w:color w:val="000000"/>
        </w:rPr>
        <w:t>instru</w:t>
      </w:r>
      <w:proofErr w:type="spellEnd"/>
      <w:r>
        <w:rPr>
          <w:rFonts w:ascii="Garamond" w:eastAsia="Garamond" w:hAnsi="Garamond"/>
          <w:color w:val="000000"/>
        </w:rPr>
        <w:t>-</w:t>
      </w:r>
      <w:r>
        <w:rPr>
          <w:rFonts w:ascii="Garamond" w:eastAsia="Garamond" w:hAnsi="Garamond"/>
          <w:color w:val="000000"/>
          <w:sz w:val="24"/>
        </w:rPr>
        <w:t xml:space="preserve"> </w:t>
      </w:r>
    </w:p>
    <w:p w14:paraId="16A30A51" w14:textId="77777777" w:rsidR="00CF4BE1" w:rsidRDefault="00CF4BE1">
      <w:pPr>
        <w:sectPr w:rsidR="00CF4BE1">
          <w:pgSz w:w="7862" w:h="11597"/>
          <w:pgMar w:top="1100" w:right="786" w:bottom="781" w:left="1036" w:header="720" w:footer="720" w:gutter="0"/>
          <w:cols w:space="720"/>
        </w:sectPr>
      </w:pPr>
    </w:p>
    <w:p w14:paraId="16A30A52" w14:textId="1942BA30" w:rsidR="00CF4BE1" w:rsidRDefault="00000000">
      <w:pPr>
        <w:tabs>
          <w:tab w:val="left" w:pos="5544"/>
        </w:tabs>
        <w:spacing w:before="853" w:line="245" w:lineRule="exact"/>
        <w:ind w:left="1296"/>
        <w:textAlignment w:val="baseline"/>
        <w:rPr>
          <w:rFonts w:eastAsia="Times New Roman"/>
          <w:b/>
          <w:color w:val="000000"/>
          <w:sz w:val="15"/>
        </w:rPr>
      </w:pPr>
      <w:r>
        <w:rPr>
          <w:rFonts w:eastAsia="Times New Roman"/>
          <w:b/>
          <w:color w:val="000000"/>
          <w:sz w:val="15"/>
        </w:rPr>
        <w:lastRenderedPageBreak/>
        <w:t>PHELPS'S ELECTRO-MOTOR TELEGRAPH.</w:t>
      </w:r>
      <w:r>
        <w:rPr>
          <w:rFonts w:eastAsia="Times New Roman"/>
          <w:b/>
          <w:color w:val="000000"/>
          <w:sz w:val="15"/>
        </w:rPr>
        <w:tab/>
      </w:r>
      <w:r>
        <w:rPr>
          <w:rFonts w:eastAsia="Times New Roman"/>
          <w:color w:val="000000"/>
          <w:sz w:val="20"/>
        </w:rPr>
        <w:t>647</w:t>
      </w:r>
    </w:p>
    <w:p w14:paraId="16A30A53" w14:textId="522309D0" w:rsidR="00CF4BE1" w:rsidRPr="004602BC" w:rsidRDefault="00000000" w:rsidP="004602BC">
      <w:pPr>
        <w:spacing w:before="229" w:line="245" w:lineRule="exact"/>
        <w:jc w:val="both"/>
        <w:textAlignment w:val="baseline"/>
        <w:rPr>
          <w:rFonts w:eastAsia="Times New Roman"/>
          <w:color w:val="000000"/>
          <w:spacing w:val="9"/>
        </w:rPr>
      </w:pPr>
      <w:proofErr w:type="spellStart"/>
      <w:r w:rsidRPr="004602BC">
        <w:rPr>
          <w:rFonts w:eastAsia="Times New Roman"/>
          <w:color w:val="000000"/>
          <w:spacing w:val="9"/>
        </w:rPr>
        <w:t>ment</w:t>
      </w:r>
      <w:proofErr w:type="spellEnd"/>
      <w:r w:rsidRPr="004602BC">
        <w:rPr>
          <w:rFonts w:eastAsia="Times New Roman"/>
          <w:color w:val="000000"/>
          <w:spacing w:val="9"/>
        </w:rPr>
        <w:t xml:space="preserve">, as the letters are never blurred or rendered imperfect in consequence of a want of exact correspondence between the movements of the </w:t>
      </w:r>
      <w:proofErr w:type="gramStart"/>
      <w:r w:rsidRPr="004602BC">
        <w:rPr>
          <w:rFonts w:eastAsia="Times New Roman"/>
          <w:color w:val="000000"/>
          <w:spacing w:val="9"/>
        </w:rPr>
        <w:t>type</w:t>
      </w:r>
      <w:proofErr w:type="gramEnd"/>
      <w:r w:rsidRPr="004602BC">
        <w:rPr>
          <w:rFonts w:eastAsia="Times New Roman"/>
          <w:color w:val="000000"/>
          <w:spacing w:val="9"/>
        </w:rPr>
        <w:t xml:space="preserve"> wheel and the platen while the impres</w:t>
      </w:r>
      <w:r w:rsidRPr="004602BC">
        <w:rPr>
          <w:rFonts w:eastAsia="Times New Roman"/>
          <w:color w:val="000000"/>
          <w:spacing w:val="9"/>
        </w:rPr>
        <w:softHyphen/>
        <w:t xml:space="preserve">sion is being taken. The type </w:t>
      </w:r>
      <w:proofErr w:type="gramStart"/>
      <w:r w:rsidRPr="004602BC">
        <w:rPr>
          <w:rFonts w:eastAsia="Times New Roman"/>
          <w:color w:val="000000"/>
          <w:spacing w:val="9"/>
        </w:rPr>
        <w:t>are</w:t>
      </w:r>
      <w:proofErr w:type="gramEnd"/>
      <w:r w:rsidRPr="004602BC">
        <w:rPr>
          <w:rFonts w:eastAsia="Times New Roman"/>
          <w:color w:val="000000"/>
          <w:spacing w:val="9"/>
        </w:rPr>
        <w:t xml:space="preserve"> inked by a felt roller R, which revolves in contact with them. The unison stop-lever </w:t>
      </w:r>
      <w:r w:rsidRPr="004602BC">
        <w:rPr>
          <w:rFonts w:eastAsia="Times New Roman"/>
          <w:i/>
          <w:color w:val="000000"/>
          <w:spacing w:val="9"/>
        </w:rPr>
        <w:t xml:space="preserve">p </w:t>
      </w:r>
      <w:r w:rsidRPr="004602BC">
        <w:rPr>
          <w:rFonts w:eastAsia="Times New Roman"/>
          <w:color w:val="000000"/>
          <w:spacing w:val="9"/>
        </w:rPr>
        <w:t xml:space="preserve">is employed by the receiving operator to arrest the </w:t>
      </w:r>
      <w:proofErr w:type="gramStart"/>
      <w:r w:rsidRPr="004602BC">
        <w:rPr>
          <w:rFonts w:eastAsia="Times New Roman"/>
          <w:color w:val="000000"/>
          <w:spacing w:val="9"/>
        </w:rPr>
        <w:t>type-wheel</w:t>
      </w:r>
      <w:proofErr w:type="gramEnd"/>
      <w:r w:rsidRPr="004602BC">
        <w:rPr>
          <w:rFonts w:eastAsia="Times New Roman"/>
          <w:color w:val="000000"/>
          <w:spacing w:val="9"/>
        </w:rPr>
        <w:t xml:space="preserve"> at the zero or dash, when starting. It is thrown off, and </w:t>
      </w:r>
      <w:proofErr w:type="gramStart"/>
      <w:r w:rsidRPr="004602BC">
        <w:rPr>
          <w:rFonts w:eastAsia="Times New Roman"/>
          <w:color w:val="000000"/>
          <w:spacing w:val="9"/>
        </w:rPr>
        <w:t>th</w:t>
      </w:r>
      <w:r w:rsidR="007A5F28">
        <w:rPr>
          <w:rFonts w:eastAsia="Times New Roman"/>
          <w:color w:val="000000"/>
          <w:spacing w:val="9"/>
        </w:rPr>
        <w:t>e</w:t>
      </w:r>
      <w:r w:rsidRPr="004602BC">
        <w:rPr>
          <w:rFonts w:eastAsia="Times New Roman"/>
          <w:color w:val="000000"/>
          <w:spacing w:val="9"/>
        </w:rPr>
        <w:t>,</w:t>
      </w:r>
      <w:proofErr w:type="gramEnd"/>
      <w:r w:rsidRPr="004602BC">
        <w:rPr>
          <w:rFonts w:eastAsia="Times New Roman"/>
          <w:color w:val="000000"/>
          <w:spacing w:val="9"/>
        </w:rPr>
        <w:t xml:space="preserve"> </w:t>
      </w:r>
      <w:proofErr w:type="gramStart"/>
      <w:r w:rsidRPr="004602BC">
        <w:rPr>
          <w:rFonts w:eastAsia="Times New Roman"/>
          <w:color w:val="000000"/>
          <w:spacing w:val="9"/>
        </w:rPr>
        <w:t>type-wheel</w:t>
      </w:r>
      <w:proofErr w:type="gramEnd"/>
      <w:r w:rsidRPr="004602BC">
        <w:rPr>
          <w:rFonts w:eastAsia="Times New Roman"/>
          <w:color w:val="000000"/>
          <w:spacing w:val="9"/>
        </w:rPr>
        <w:t xml:space="preserve"> released at the first movement of the printing-wheel, by one of the pins </w:t>
      </w:r>
      <w:r w:rsidRPr="004602BC">
        <w:rPr>
          <w:rFonts w:eastAsia="Times New Roman"/>
          <w:i/>
          <w:color w:val="000000"/>
          <w:spacing w:val="9"/>
        </w:rPr>
        <w:t xml:space="preserve">h </w:t>
      </w:r>
      <w:proofErr w:type="spellStart"/>
      <w:r w:rsidRPr="004602BC">
        <w:rPr>
          <w:rFonts w:eastAsia="Times New Roman"/>
          <w:i/>
          <w:color w:val="000000"/>
          <w:spacing w:val="9"/>
        </w:rPr>
        <w:t>h</w:t>
      </w:r>
      <w:proofErr w:type="spellEnd"/>
      <w:r w:rsidRPr="004602BC">
        <w:rPr>
          <w:rFonts w:eastAsia="Times New Roman"/>
          <w:i/>
          <w:color w:val="000000"/>
          <w:spacing w:val="9"/>
        </w:rPr>
        <w:t xml:space="preserve"> </w:t>
      </w:r>
      <w:r w:rsidRPr="004602BC">
        <w:rPr>
          <w:rFonts w:eastAsia="Times New Roman"/>
          <w:color w:val="000000"/>
          <w:spacing w:val="9"/>
        </w:rPr>
        <w:t xml:space="preserve">striking against a projection on the upper surface of the lever. The lever L supports the platen and its </w:t>
      </w:r>
      <w:proofErr w:type="gramStart"/>
      <w:r w:rsidRPr="004602BC">
        <w:rPr>
          <w:rFonts w:eastAsia="Times New Roman"/>
          <w:color w:val="000000"/>
          <w:spacing w:val="9"/>
        </w:rPr>
        <w:t>appurtenances, and</w:t>
      </w:r>
      <w:proofErr w:type="gramEnd"/>
      <w:r w:rsidRPr="004602BC">
        <w:rPr>
          <w:rFonts w:eastAsia="Times New Roman"/>
          <w:color w:val="000000"/>
          <w:spacing w:val="9"/>
        </w:rPr>
        <w:t xml:space="preserve"> is pushed back </w:t>
      </w:r>
      <w:proofErr w:type="gramStart"/>
      <w:r w:rsidRPr="004602BC">
        <w:rPr>
          <w:rFonts w:eastAsia="Times New Roman"/>
          <w:color w:val="000000"/>
          <w:spacing w:val="9"/>
        </w:rPr>
        <w:t>so as to</w:t>
      </w:r>
      <w:proofErr w:type="gramEnd"/>
      <w:r w:rsidRPr="004602BC">
        <w:rPr>
          <w:rFonts w:eastAsia="Times New Roman"/>
          <w:color w:val="000000"/>
          <w:spacing w:val="9"/>
        </w:rPr>
        <w:t xml:space="preserve"> throw the impression lever out of gear with the printing wheel, when sending.</w:t>
      </w:r>
    </w:p>
    <w:p w14:paraId="16A30A55" w14:textId="13B6898F" w:rsidR="00CF4BE1" w:rsidRPr="004602BC" w:rsidRDefault="00000000" w:rsidP="004602BC">
      <w:pPr>
        <w:jc w:val="both"/>
      </w:pPr>
      <w:r w:rsidRPr="004602BC">
        <w:rPr>
          <w:rFonts w:eastAsia="Times New Roman"/>
          <w:color w:val="000000"/>
          <w:spacing w:val="10"/>
        </w:rPr>
        <w:t xml:space="preserve">The mechanism of this instrument is not at all complicated, and it has proved itself remarkably well adapted to long and hard service. The manipulation of the </w:t>
      </w:r>
      <w:proofErr w:type="gramStart"/>
      <w:r w:rsidRPr="004602BC">
        <w:rPr>
          <w:rFonts w:eastAsia="Times New Roman"/>
          <w:color w:val="000000"/>
          <w:spacing w:val="10"/>
        </w:rPr>
        <w:t>key-board</w:t>
      </w:r>
      <w:proofErr w:type="gramEnd"/>
      <w:r w:rsidRPr="004602BC">
        <w:rPr>
          <w:rFonts w:eastAsia="Times New Roman"/>
          <w:color w:val="000000"/>
          <w:spacing w:val="10"/>
        </w:rPr>
        <w:t xml:space="preserve"> is essentially the same as that of the Hughes </w:t>
      </w:r>
      <w:proofErr w:type="gramStart"/>
      <w:r w:rsidRPr="004602BC">
        <w:rPr>
          <w:rFonts w:eastAsia="Times New Roman"/>
          <w:color w:val="000000"/>
          <w:spacing w:val="10"/>
        </w:rPr>
        <w:t>instrument, but</w:t>
      </w:r>
      <w:proofErr w:type="gramEnd"/>
      <w:r w:rsidRPr="004602BC">
        <w:rPr>
          <w:rFonts w:eastAsia="Times New Roman"/>
          <w:color w:val="000000"/>
          <w:spacing w:val="10"/>
        </w:rPr>
        <w:t xml:space="preserve"> owing to the greater speed at which the </w:t>
      </w:r>
      <w:proofErr w:type="gramStart"/>
      <w:r w:rsidRPr="004602BC">
        <w:rPr>
          <w:rFonts w:eastAsia="Times New Roman"/>
          <w:color w:val="000000"/>
          <w:spacing w:val="10"/>
        </w:rPr>
        <w:t>type-wheel</w:t>
      </w:r>
      <w:proofErr w:type="gramEnd"/>
      <w:r w:rsidRPr="004602BC">
        <w:rPr>
          <w:rFonts w:eastAsia="Times New Roman"/>
          <w:color w:val="000000"/>
          <w:spacing w:val="10"/>
        </w:rPr>
        <w:t xml:space="preserve"> may be made to revolve without injury to the mechanism, its working capacity is much greater. The Hughes instrument is seldom if ever run at a speed of over 130 revolutions of the </w:t>
      </w:r>
      <w:proofErr w:type="gramStart"/>
      <w:r w:rsidRPr="004602BC">
        <w:rPr>
          <w:rFonts w:eastAsia="Times New Roman"/>
          <w:color w:val="000000"/>
          <w:spacing w:val="10"/>
        </w:rPr>
        <w:t>type</w:t>
      </w:r>
      <w:proofErr w:type="gramEnd"/>
      <w:r w:rsidRPr="004602BC">
        <w:rPr>
          <w:rFonts w:eastAsia="Times New Roman"/>
          <w:color w:val="000000"/>
          <w:spacing w:val="10"/>
        </w:rPr>
        <w:t xml:space="preserve"> wheel per minute, while the combination instrument has been operated for a num</w:t>
      </w:r>
      <w:r w:rsidRPr="004602BC">
        <w:rPr>
          <w:rFonts w:eastAsia="Times New Roman"/>
          <w:color w:val="000000"/>
          <w:spacing w:val="10"/>
        </w:rPr>
        <w:softHyphen/>
      </w:r>
      <w:r w:rsidRPr="004602BC">
        <w:rPr>
          <w:rFonts w:eastAsia="Times New Roman"/>
          <w:color w:val="000000"/>
          <w:spacing w:val="10"/>
          <w:vertAlign w:val="superscript"/>
        </w:rPr>
        <w:t>be</w:t>
      </w:r>
      <w:r w:rsidRPr="004602BC">
        <w:rPr>
          <w:rFonts w:eastAsia="Times New Roman"/>
          <w:color w:val="000000"/>
          <w:spacing w:val="10"/>
        </w:rPr>
        <w:t>r of years on the Western Union lines at the rate of 190 revolu</w:t>
      </w:r>
      <w:r w:rsidRPr="004602BC">
        <w:rPr>
          <w:rFonts w:eastAsia="Times New Roman"/>
          <w:color w:val="000000"/>
          <w:spacing w:val="10"/>
        </w:rPr>
        <w:softHyphen/>
        <w:t>tions Per minute, the transmitting capacity being of course aug</w:t>
      </w:r>
      <w:r w:rsidRPr="004602BC">
        <w:rPr>
          <w:rFonts w:eastAsia="Times New Roman"/>
          <w:color w:val="000000"/>
          <w:spacing w:val="10"/>
        </w:rPr>
        <w:softHyphen/>
      </w:r>
      <w:r w:rsidR="004602BC">
        <w:rPr>
          <w:rFonts w:eastAsia="Times New Roman"/>
          <w:color w:val="000000"/>
          <w:spacing w:val="10"/>
        </w:rPr>
        <w:t>men</w:t>
      </w:r>
      <w:r w:rsidRPr="004602BC">
        <w:rPr>
          <w:rFonts w:eastAsia="Times New Roman"/>
          <w:color w:val="000000"/>
          <w:spacing w:val="10"/>
        </w:rPr>
        <w:t xml:space="preserve">ted in the same proportion. In order to give an idea of the </w:t>
      </w:r>
      <w:r w:rsidRPr="004602BC">
        <w:rPr>
          <w:rFonts w:eastAsia="Times New Roman"/>
          <w:color w:val="000000"/>
          <w:spacing w:val="10"/>
          <w:vertAlign w:val="superscript"/>
        </w:rPr>
        <w:t>e</w:t>
      </w:r>
      <w:r w:rsidRPr="004602BC">
        <w:rPr>
          <w:rFonts w:eastAsia="Times New Roman"/>
          <w:color w:val="000000"/>
          <w:spacing w:val="10"/>
        </w:rPr>
        <w:t xml:space="preserve">fficiency of the combination instrument, it may be mentioned that on one </w:t>
      </w:r>
      <w:r w:rsidRPr="004602BC">
        <w:t>occasion 670 ordinary commercial messages of aver</w:t>
      </w:r>
      <w:r w:rsidRPr="004602BC">
        <w:softHyphen/>
        <w:t>age length, printed in full, were transmitted from New York to Philadelphia between 9 o'clock A. N. and 5.30 P. M., and even with this vast amount of work the capacity of the instrument</w:t>
      </w:r>
      <w:r w:rsidR="00E84E4D" w:rsidRPr="004602BC">
        <w:t xml:space="preserve"> </w:t>
      </w:r>
      <w:r w:rsidRPr="004602BC">
        <w:t>was</w:t>
      </w:r>
    </w:p>
    <w:p w14:paraId="16A30A56" w14:textId="77777777" w:rsidR="00CF4BE1" w:rsidRPr="004602BC" w:rsidRDefault="00000000" w:rsidP="004602BC">
      <w:pPr>
        <w:jc w:val="both"/>
      </w:pPr>
      <w:r w:rsidRPr="004602BC">
        <w:t>not fully tested, as the circuit was unoccupied for a portion</w:t>
      </w:r>
    </w:p>
    <w:p w14:paraId="16A30A57" w14:textId="77777777" w:rsidR="00CF4BE1" w:rsidRPr="004602BC" w:rsidRDefault="00000000" w:rsidP="004602BC">
      <w:pPr>
        <w:jc w:val="both"/>
      </w:pPr>
      <w:r w:rsidRPr="004602BC">
        <w:t>of the time.</w:t>
      </w:r>
    </w:p>
    <w:p w14:paraId="16A30A58" w14:textId="0A3DFDD8" w:rsidR="00CF4BE1" w:rsidRPr="004602BC" w:rsidRDefault="00000000" w:rsidP="004602BC">
      <w:pPr>
        <w:jc w:val="both"/>
      </w:pPr>
      <w:r w:rsidRPr="004602BC">
        <w:t xml:space="preserve">PHELPS'S ELECTRO-MOTOR PRINTING </w:t>
      </w:r>
      <w:r w:rsidR="00A1337A" w:rsidRPr="004602BC">
        <w:t>TELEGRAPH</w:t>
      </w:r>
      <w:r w:rsidRPr="004602BC">
        <w:t>.</w:t>
      </w:r>
    </w:p>
    <w:p w14:paraId="16A30A59" w14:textId="4862DD38" w:rsidR="00CF4BE1" w:rsidRPr="004602BC" w:rsidRDefault="00000000" w:rsidP="004602BC">
      <w:pPr>
        <w:jc w:val="both"/>
      </w:pPr>
      <w:r w:rsidRPr="004602BC">
        <w:t>In the summer of the year 1875, a new type-printing instru</w:t>
      </w:r>
      <w:r w:rsidRPr="004602BC">
        <w:softHyphen/>
        <w:t>ment was introduced upon the lines of the Western Union Tele</w:t>
      </w:r>
      <w:r w:rsidR="00A1337A" w:rsidRPr="004602BC">
        <w:t>g</w:t>
      </w:r>
      <w:r w:rsidRPr="004602BC">
        <w:t>raph Company between New York and Washington. This</w:t>
      </w:r>
    </w:p>
    <w:p w14:paraId="16A30A5A" w14:textId="77777777" w:rsidR="00CF4BE1" w:rsidRDefault="00CF4BE1">
      <w:pPr>
        <w:sectPr w:rsidR="00CF4BE1">
          <w:pgSz w:w="7584" w:h="11693"/>
          <w:pgMar w:top="240" w:right="789" w:bottom="637" w:left="755" w:header="720" w:footer="720" w:gutter="0"/>
          <w:cols w:space="720"/>
        </w:sectPr>
      </w:pPr>
    </w:p>
    <w:p w14:paraId="16A30A5B" w14:textId="77777777" w:rsidR="00CF4BE1" w:rsidRDefault="00000000">
      <w:pPr>
        <w:tabs>
          <w:tab w:val="left" w:pos="1584"/>
        </w:tabs>
        <w:spacing w:line="244" w:lineRule="exact"/>
        <w:ind w:left="216"/>
        <w:textAlignment w:val="baseline"/>
        <w:rPr>
          <w:rFonts w:eastAsia="Times New Roman"/>
          <w:color w:val="000000"/>
          <w:spacing w:val="4"/>
          <w:sz w:val="20"/>
        </w:rPr>
      </w:pPr>
      <w:r>
        <w:lastRenderedPageBreak/>
        <w:pict w14:anchorId="16A3242E">
          <v:shape id="_x0000_s2547" type="#_x0000_t202" style="position:absolute;left:0;text-align:left;margin-left:0;margin-top:0;width:393.1pt;height:578.4pt;z-index:-251824128;mso-position-horizontal-relative:page;mso-position-vertical-relative:page" fillcolor="#f0f0f0" stroked="f">
            <v:textbox>
              <w:txbxContent>
                <w:p w14:paraId="16A33235" w14:textId="77777777" w:rsidR="00A918EA" w:rsidRDefault="00A918EA" w:rsidP="002B631D">
                  <w:pPr>
                    <w:shd w:val="clear" w:color="auto" w:fill="FFFFFF" w:themeFill="background1"/>
                  </w:pPr>
                </w:p>
              </w:txbxContent>
            </v:textbox>
            <w10:wrap anchorx="page" anchory="page"/>
          </v:shape>
        </w:pict>
      </w:r>
      <w:r>
        <w:rPr>
          <w:rFonts w:eastAsia="Times New Roman"/>
          <w:color w:val="000000"/>
          <w:spacing w:val="4"/>
          <w:sz w:val="20"/>
        </w:rPr>
        <w:t>648</w:t>
      </w:r>
      <w:r>
        <w:rPr>
          <w:rFonts w:eastAsia="Times New Roman"/>
          <w:color w:val="000000"/>
          <w:spacing w:val="4"/>
          <w:sz w:val="20"/>
        </w:rPr>
        <w:tab/>
      </w:r>
      <w:r>
        <w:rPr>
          <w:rFonts w:eastAsia="Times New Roman"/>
          <w:b/>
          <w:color w:val="000000"/>
          <w:spacing w:val="4"/>
          <w:sz w:val="16"/>
        </w:rPr>
        <w:t>THE TYPE-PRINTING TELEGRAPH.</w:t>
      </w:r>
    </w:p>
    <w:p w14:paraId="16A30A5C" w14:textId="77777777" w:rsidR="00CF4BE1" w:rsidRDefault="00000000">
      <w:pPr>
        <w:spacing w:before="217" w:line="245" w:lineRule="exact"/>
        <w:ind w:left="216" w:right="216"/>
        <w:jc w:val="both"/>
        <w:textAlignment w:val="baseline"/>
        <w:rPr>
          <w:rFonts w:eastAsia="Times New Roman"/>
          <w:color w:val="000000"/>
          <w:spacing w:val="5"/>
          <w:sz w:val="20"/>
        </w:rPr>
      </w:pPr>
      <w:r>
        <w:rPr>
          <w:rFonts w:eastAsia="Times New Roman"/>
          <w:color w:val="000000"/>
          <w:spacing w:val="5"/>
          <w:sz w:val="20"/>
        </w:rPr>
        <w:t>instrument, like the combination, was the invention of Mr. Phelps, and was the successful consummation of nearly ten years of thought and experiment, in which the inventor was materially aided by the cordial co-operation of the President and Electrician of the Western Union Telegraph Company. The practical results of a year's continuous operation in actual service on the most important telegraphic route in the United States, have shown beyond a doubt that this invention is far in advance of any of its predecessors, in respect to speed of transmission. ability to work over long lines, and freedom from derangement, to say nothing of its superior convenience and economy.</w:t>
      </w:r>
    </w:p>
    <w:p w14:paraId="16A30A5D" w14:textId="3904F31B" w:rsidR="00CF4BE1" w:rsidRDefault="00000000">
      <w:pPr>
        <w:spacing w:before="7" w:line="245"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The </w:t>
      </w:r>
      <w:proofErr w:type="gramStart"/>
      <w:r>
        <w:rPr>
          <w:rFonts w:eastAsia="Times New Roman"/>
          <w:color w:val="000000"/>
          <w:spacing w:val="6"/>
          <w:sz w:val="20"/>
        </w:rPr>
        <w:t>type-wheel</w:t>
      </w:r>
      <w:proofErr w:type="gramEnd"/>
      <w:r>
        <w:rPr>
          <w:rFonts w:eastAsia="Times New Roman"/>
          <w:color w:val="000000"/>
          <w:spacing w:val="6"/>
          <w:sz w:val="20"/>
        </w:rPr>
        <w:t xml:space="preserve"> and printing mechanism of Mr. </w:t>
      </w:r>
      <w:proofErr w:type="gramStart"/>
      <w:r>
        <w:rPr>
          <w:rFonts w:eastAsia="Times New Roman"/>
          <w:color w:val="000000"/>
          <w:spacing w:val="6"/>
          <w:sz w:val="20"/>
        </w:rPr>
        <w:t>Phelps's in</w:t>
      </w:r>
      <w:r>
        <w:rPr>
          <w:rFonts w:eastAsia="Times New Roman"/>
          <w:color w:val="000000"/>
          <w:spacing w:val="6"/>
          <w:sz w:val="20"/>
        </w:rPr>
        <w:softHyphen/>
        <w:t>strument</w:t>
      </w:r>
      <w:proofErr w:type="gramEnd"/>
      <w:r>
        <w:rPr>
          <w:rFonts w:eastAsia="Times New Roman"/>
          <w:color w:val="000000"/>
          <w:spacing w:val="6"/>
          <w:sz w:val="20"/>
        </w:rPr>
        <w:t xml:space="preserve"> is operated by a rotary electro-magnetic engine, or electro-motor, which is set in action by a local battery. This improvement at once does away with </w:t>
      </w:r>
      <w:proofErr w:type="gramStart"/>
      <w:r>
        <w:rPr>
          <w:rFonts w:eastAsia="Times New Roman"/>
          <w:color w:val="000000"/>
          <w:spacing w:val="6"/>
          <w:sz w:val="20"/>
        </w:rPr>
        <w:t>a number of</w:t>
      </w:r>
      <w:proofErr w:type="gramEnd"/>
      <w:r>
        <w:rPr>
          <w:rFonts w:eastAsia="Times New Roman"/>
          <w:color w:val="000000"/>
          <w:spacing w:val="6"/>
          <w:sz w:val="20"/>
        </w:rPr>
        <w:t xml:space="preserve"> the principal obstacles which have prevented the more general use of type-printing instruments. Thus in the Hughes instrument, which, as we have seen, is driven by a heavy weight acting upon a train of wheel-work, the moving parts of the apparatus must neces</w:t>
      </w:r>
      <w:r>
        <w:rPr>
          <w:rFonts w:eastAsia="Times New Roman"/>
          <w:color w:val="000000"/>
          <w:spacing w:val="6"/>
          <w:sz w:val="20"/>
        </w:rPr>
        <w:softHyphen/>
        <w:t>sarily be made very light, and this in turn gives rise to frequent breakages and derangements, while, on the other hand in th</w:t>
      </w:r>
      <w:r w:rsidR="000A7AFF">
        <w:rPr>
          <w:rFonts w:eastAsia="Times New Roman"/>
          <w:color w:val="000000"/>
          <w:spacing w:val="6"/>
          <w:sz w:val="20"/>
        </w:rPr>
        <w:t>e</w:t>
      </w:r>
      <w:r>
        <w:rPr>
          <w:rFonts w:eastAsia="Times New Roman"/>
          <w:color w:val="000000"/>
          <w:spacing w:val="6"/>
          <w:sz w:val="20"/>
        </w:rPr>
        <w:t xml:space="preserve"> combination instrument, in which the working parts are very strong and durable, the power required to propel the machinery is considerable, and if the work is at all continuous, renders it necessary to make use of a steam-engine or other power, which is in most cases exceedingly inconvenient.</w:t>
      </w:r>
    </w:p>
    <w:p w14:paraId="16A30A5E" w14:textId="77777777" w:rsidR="00CF4BE1" w:rsidRDefault="00000000">
      <w:pPr>
        <w:spacing w:line="244" w:lineRule="exact"/>
        <w:ind w:left="216" w:right="216" w:firstLine="216"/>
        <w:jc w:val="both"/>
        <w:textAlignment w:val="baseline"/>
        <w:rPr>
          <w:rFonts w:eastAsia="Times New Roman"/>
          <w:color w:val="000000"/>
          <w:sz w:val="20"/>
        </w:rPr>
      </w:pPr>
      <w:r>
        <w:rPr>
          <w:rFonts w:eastAsia="Times New Roman"/>
          <w:color w:val="000000"/>
          <w:sz w:val="20"/>
        </w:rPr>
        <w:t xml:space="preserve">The </w:t>
      </w:r>
      <w:proofErr w:type="gramStart"/>
      <w:r>
        <w:rPr>
          <w:rFonts w:eastAsia="Times New Roman"/>
          <w:color w:val="000000"/>
          <w:sz w:val="20"/>
        </w:rPr>
        <w:t>Phelps,</w:t>
      </w:r>
      <w:proofErr w:type="gramEnd"/>
      <w:r>
        <w:rPr>
          <w:rFonts w:eastAsia="Times New Roman"/>
          <w:color w:val="000000"/>
          <w:sz w:val="20"/>
        </w:rPr>
        <w:t xml:space="preserve"> apparatus as now constructed consists of the fol</w:t>
      </w:r>
      <w:r>
        <w:rPr>
          <w:rFonts w:eastAsia="Times New Roman"/>
          <w:color w:val="000000"/>
          <w:sz w:val="20"/>
        </w:rPr>
        <w:softHyphen/>
        <w:t xml:space="preserve">lowing principal </w:t>
      </w:r>
      <w:proofErr w:type="gramStart"/>
      <w:r>
        <w:rPr>
          <w:rFonts w:eastAsia="Times New Roman"/>
          <w:color w:val="000000"/>
          <w:sz w:val="20"/>
        </w:rPr>
        <w:t>parts :</w:t>
      </w:r>
      <w:proofErr w:type="gramEnd"/>
    </w:p>
    <w:p w14:paraId="16A30A5F" w14:textId="6AF19ECE" w:rsidR="00CF4BE1" w:rsidRDefault="00000000">
      <w:pPr>
        <w:numPr>
          <w:ilvl w:val="0"/>
          <w:numId w:val="6"/>
        </w:numPr>
        <w:tabs>
          <w:tab w:val="clear" w:pos="288"/>
          <w:tab w:val="left" w:pos="720"/>
        </w:tabs>
        <w:spacing w:before="5" w:line="245" w:lineRule="exact"/>
        <w:ind w:right="216"/>
        <w:jc w:val="both"/>
        <w:textAlignment w:val="baseline"/>
        <w:rPr>
          <w:rFonts w:eastAsia="Times New Roman"/>
          <w:color w:val="000000"/>
          <w:sz w:val="20"/>
        </w:rPr>
      </w:pPr>
      <w:r>
        <w:rPr>
          <w:rFonts w:eastAsia="Times New Roman"/>
          <w:color w:val="000000"/>
          <w:sz w:val="20"/>
        </w:rPr>
        <w:t xml:space="preserve">The transmitting apparatus, </w:t>
      </w:r>
      <w:proofErr w:type="gramStart"/>
      <w:r>
        <w:rPr>
          <w:rFonts w:eastAsia="Times New Roman"/>
          <w:color w:val="000000"/>
          <w:sz w:val="20"/>
        </w:rPr>
        <w:t>consisting</w:t>
      </w:r>
      <w:proofErr w:type="gramEnd"/>
      <w:r>
        <w:rPr>
          <w:rFonts w:eastAsia="Times New Roman"/>
          <w:color w:val="000000"/>
          <w:sz w:val="20"/>
        </w:rPr>
        <w:t xml:space="preserve"> of the </w:t>
      </w:r>
      <w:proofErr w:type="gramStart"/>
      <w:r>
        <w:rPr>
          <w:rFonts w:eastAsia="Times New Roman"/>
          <w:color w:val="000000"/>
          <w:sz w:val="20"/>
        </w:rPr>
        <w:t>key-board</w:t>
      </w:r>
      <w:proofErr w:type="gramEnd"/>
      <w:r>
        <w:rPr>
          <w:rFonts w:eastAsia="Times New Roman"/>
          <w:color w:val="000000"/>
          <w:sz w:val="20"/>
        </w:rPr>
        <w:t xml:space="preserve"> and circuit</w:t>
      </w:r>
      <w:r w:rsidR="000A7AFF">
        <w:rPr>
          <w:rFonts w:eastAsia="Times New Roman"/>
          <w:color w:val="000000"/>
          <w:sz w:val="20"/>
        </w:rPr>
        <w:t xml:space="preserve"> closing</w:t>
      </w:r>
      <w:r>
        <w:rPr>
          <w:rFonts w:eastAsia="Times New Roman"/>
          <w:color w:val="000000"/>
          <w:sz w:val="20"/>
        </w:rPr>
        <w:t xml:space="preserve"> devices.</w:t>
      </w:r>
    </w:p>
    <w:p w14:paraId="16A30A60" w14:textId="37BB6AA8" w:rsidR="00CF4BE1" w:rsidRDefault="00000000">
      <w:pPr>
        <w:numPr>
          <w:ilvl w:val="0"/>
          <w:numId w:val="6"/>
        </w:numPr>
        <w:tabs>
          <w:tab w:val="clear" w:pos="288"/>
          <w:tab w:val="left" w:pos="720"/>
        </w:tabs>
        <w:spacing w:line="245" w:lineRule="exact"/>
        <w:jc w:val="both"/>
        <w:textAlignment w:val="baseline"/>
        <w:rPr>
          <w:rFonts w:eastAsia="Times New Roman"/>
          <w:color w:val="000000"/>
          <w:spacing w:val="6"/>
          <w:sz w:val="20"/>
        </w:rPr>
      </w:pPr>
      <w:r>
        <w:rPr>
          <w:rFonts w:eastAsia="Times New Roman"/>
          <w:color w:val="000000"/>
          <w:spacing w:val="6"/>
          <w:sz w:val="20"/>
        </w:rPr>
        <w:t xml:space="preserve">The receiving or printing </w:t>
      </w:r>
      <w:r w:rsidR="000A7AFF">
        <w:rPr>
          <w:rFonts w:eastAsia="Times New Roman"/>
          <w:color w:val="000000"/>
          <w:spacing w:val="6"/>
          <w:sz w:val="20"/>
        </w:rPr>
        <w:t>mechanism</w:t>
      </w:r>
      <w:r>
        <w:rPr>
          <w:rFonts w:eastAsia="Times New Roman"/>
          <w:color w:val="000000"/>
          <w:spacing w:val="6"/>
          <w:sz w:val="20"/>
        </w:rPr>
        <w:t>.</w:t>
      </w:r>
    </w:p>
    <w:p w14:paraId="16A30A61" w14:textId="77777777" w:rsidR="00CF4BE1" w:rsidRDefault="00000000">
      <w:pPr>
        <w:numPr>
          <w:ilvl w:val="0"/>
          <w:numId w:val="6"/>
        </w:numPr>
        <w:tabs>
          <w:tab w:val="clear" w:pos="288"/>
          <w:tab w:val="left" w:pos="720"/>
        </w:tabs>
        <w:spacing w:line="245" w:lineRule="exact"/>
        <w:jc w:val="both"/>
        <w:textAlignment w:val="baseline"/>
        <w:rPr>
          <w:rFonts w:eastAsia="Times New Roman"/>
          <w:color w:val="000000"/>
          <w:spacing w:val="5"/>
          <w:sz w:val="20"/>
        </w:rPr>
      </w:pPr>
      <w:r>
        <w:rPr>
          <w:rFonts w:eastAsia="Times New Roman"/>
          <w:color w:val="000000"/>
          <w:spacing w:val="5"/>
          <w:sz w:val="20"/>
        </w:rPr>
        <w:t>The automatic unison mechanism.</w:t>
      </w:r>
    </w:p>
    <w:p w14:paraId="16A30A62" w14:textId="528CC1B5" w:rsidR="00CF4BE1" w:rsidRDefault="00000000">
      <w:pPr>
        <w:numPr>
          <w:ilvl w:val="0"/>
          <w:numId w:val="6"/>
        </w:numPr>
        <w:tabs>
          <w:tab w:val="clear" w:pos="288"/>
          <w:tab w:val="left" w:pos="720"/>
        </w:tabs>
        <w:spacing w:line="244" w:lineRule="exact"/>
        <w:jc w:val="both"/>
        <w:textAlignment w:val="baseline"/>
        <w:rPr>
          <w:rFonts w:eastAsia="Times New Roman"/>
          <w:color w:val="000000"/>
          <w:spacing w:val="5"/>
          <w:sz w:val="20"/>
        </w:rPr>
      </w:pPr>
      <w:r>
        <w:rPr>
          <w:rFonts w:eastAsia="Times New Roman"/>
          <w:color w:val="000000"/>
          <w:spacing w:val="5"/>
          <w:sz w:val="20"/>
        </w:rPr>
        <w:t xml:space="preserve">The </w:t>
      </w:r>
      <w:r w:rsidR="000A7AFF">
        <w:rPr>
          <w:rFonts w:eastAsia="Times New Roman"/>
          <w:color w:val="000000"/>
          <w:spacing w:val="5"/>
          <w:sz w:val="20"/>
        </w:rPr>
        <w:t>electromotor</w:t>
      </w:r>
      <w:r>
        <w:rPr>
          <w:rFonts w:eastAsia="Times New Roman"/>
          <w:color w:val="000000"/>
          <w:spacing w:val="5"/>
          <w:sz w:val="20"/>
        </w:rPr>
        <w:t xml:space="preserve"> and speed governor.</w:t>
      </w:r>
    </w:p>
    <w:p w14:paraId="16A30A63" w14:textId="77777777" w:rsidR="00CF4BE1" w:rsidRDefault="00000000">
      <w:pPr>
        <w:spacing w:before="6" w:line="245" w:lineRule="exact"/>
        <w:ind w:left="216" w:right="216" w:firstLine="216"/>
        <w:jc w:val="both"/>
        <w:textAlignment w:val="baseline"/>
        <w:rPr>
          <w:rFonts w:eastAsia="Times New Roman"/>
          <w:color w:val="000000"/>
          <w:spacing w:val="6"/>
          <w:sz w:val="20"/>
        </w:rPr>
      </w:pPr>
      <w:r>
        <w:rPr>
          <w:rFonts w:eastAsia="Times New Roman"/>
          <w:color w:val="000000"/>
          <w:spacing w:val="6"/>
          <w:sz w:val="20"/>
        </w:rPr>
        <w:t>The principle upon which this instrument acts may perhaps be best described as a combination of the synchronous and step-by-step movements. Like the Hughes apparatus, the transmit-</w:t>
      </w:r>
      <w:r>
        <w:rPr>
          <w:rFonts w:eastAsia="Times New Roman"/>
          <w:color w:val="000000"/>
          <w:sz w:val="24"/>
        </w:rPr>
        <w:t xml:space="preserve"> </w:t>
      </w:r>
    </w:p>
    <w:p w14:paraId="16A30A64" w14:textId="77777777" w:rsidR="00CF4BE1" w:rsidRDefault="00CF4BE1">
      <w:pPr>
        <w:sectPr w:rsidR="00CF4BE1">
          <w:pgSz w:w="7862" w:h="11568"/>
          <w:pgMar w:top="1140" w:right="750" w:bottom="712" w:left="1072" w:header="720" w:footer="720" w:gutter="0"/>
          <w:cols w:space="720"/>
        </w:sectPr>
      </w:pPr>
    </w:p>
    <w:p w14:paraId="16A30A65" w14:textId="77777777" w:rsidR="00CF4BE1" w:rsidRDefault="00000000">
      <w:pPr>
        <w:textAlignment w:val="baseline"/>
        <w:rPr>
          <w:rFonts w:eastAsia="Times New Roman"/>
          <w:color w:val="000000"/>
          <w:sz w:val="24"/>
        </w:rPr>
      </w:pPr>
      <w:r>
        <w:lastRenderedPageBreak/>
        <w:pict w14:anchorId="16A3242F">
          <v:shape id="_x0000_s2546" type="#_x0000_t202" style="position:absolute;margin-left:0;margin-top:0;width:369.85pt;height:579.35pt;z-index:-251823104;mso-position-horizontal-relative:page;mso-position-vertical-relative:page" fillcolor="#ececec" stroked="f">
            <v:textbox>
              <w:txbxContent>
                <w:p w14:paraId="16A33237" w14:textId="77777777" w:rsidR="00A918EA" w:rsidRDefault="00A918EA"/>
              </w:txbxContent>
            </v:textbox>
            <w10:wrap anchorx="page" anchory="page"/>
          </v:shape>
        </w:pict>
      </w:r>
      <w:r>
        <w:pict w14:anchorId="16A32430">
          <v:shape id="_x0000_s2545" type="#_x0000_t202" style="position:absolute;margin-left:0;margin-top:0;width:369.85pt;height:579.35pt;z-index:-251822080;mso-wrap-distance-left:0;mso-wrap-distance-right:0;mso-position-horizontal-relative:page;mso-position-vertical-relative:page" fillcolor="#ececec" stroked="f">
            <v:textbox inset="0,0,0,0">
              <w:txbxContent>
                <w:p w14:paraId="16A33239" w14:textId="77777777" w:rsidR="00A918EA" w:rsidRDefault="00A918EA"/>
              </w:txbxContent>
            </v:textbox>
            <w10:wrap type="square" anchorx="page" anchory="page"/>
          </v:shape>
        </w:pict>
      </w:r>
      <w:r>
        <w:pict w14:anchorId="16A32431">
          <v:shape id="_x0000_s2544" type="#_x0000_t202" style="position:absolute;margin-left:0;margin-top:0;width:369.85pt;height:579.35pt;z-index:-251821056;mso-wrap-distance-left:0;mso-wrap-distance-right:0;mso-position-horizontal-relative:page;mso-position-vertical-relative:page" filled="f" stroked="f">
            <v:textbox inset="0,0,0,0">
              <w:txbxContent>
                <w:p w14:paraId="16A32BE3" w14:textId="77777777" w:rsidR="00CF4BE1" w:rsidRDefault="00000000">
                  <w:pPr>
                    <w:textAlignment w:val="baseline"/>
                  </w:pPr>
                  <w:r>
                    <w:rPr>
                      <w:noProof/>
                    </w:rPr>
                    <w:drawing>
                      <wp:inline distT="0" distB="0" distL="0" distR="0" wp14:anchorId="16A331F2" wp14:editId="16A331F3">
                        <wp:extent cx="4697095" cy="7357745"/>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0" name="Picture"/>
                                <pic:cNvPicPr preferRelativeResize="0"/>
                              </pic:nvPicPr>
                              <pic:blipFill>
                                <a:blip r:embed="rId38"/>
                                <a:stretch>
                                  <a:fillRect/>
                                </a:stretch>
                              </pic:blipFill>
                              <pic:spPr>
                                <a:xfrm>
                                  <a:off x="0" y="0"/>
                                  <a:ext cx="4697095" cy="7357745"/>
                                </a:xfrm>
                                <a:prstGeom prst="rect">
                                  <a:avLst/>
                                </a:prstGeom>
                              </pic:spPr>
                            </pic:pic>
                          </a:graphicData>
                        </a:graphic>
                      </wp:inline>
                    </w:drawing>
                  </w:r>
                </w:p>
              </w:txbxContent>
            </v:textbox>
            <w10:wrap type="square" anchorx="page" anchory="page"/>
          </v:shape>
        </w:pict>
      </w:r>
      <w:r>
        <w:pict w14:anchorId="16A32432">
          <v:shape id="_x0000_s2543" type="#_x0000_t202" style="position:absolute;margin-left:85.9pt;margin-top:45.7pt;width:226.6pt;height:13.75pt;z-index:-251335680;mso-wrap-distance-left:0;mso-wrap-distance-right:0;mso-position-horizontal-relative:page;mso-position-vertical-relative:page" fillcolor="#ececec" stroked="f">
            <v:textbox inset="0,0,0,0">
              <w:txbxContent>
                <w:p w14:paraId="16A32BE4" w14:textId="77777777" w:rsidR="00CF4BE1" w:rsidRDefault="00000000">
                  <w:pPr>
                    <w:tabs>
                      <w:tab w:val="right" w:pos="4536"/>
                    </w:tabs>
                    <w:spacing w:before="22" w:after="16" w:line="228" w:lineRule="exact"/>
                    <w:textAlignment w:val="baseline"/>
                    <w:rPr>
                      <w:rFonts w:ascii="Bookman Old Style" w:eastAsia="Bookman Old Style" w:hAnsi="Bookman Old Style"/>
                      <w:b/>
                      <w:color w:val="272727"/>
                      <w:sz w:val="15"/>
                    </w:rPr>
                  </w:pPr>
                  <w:r>
                    <w:rPr>
                      <w:rFonts w:ascii="Bookman Old Style" w:eastAsia="Bookman Old Style" w:hAnsi="Bookman Old Style"/>
                      <w:b/>
                      <w:color w:val="272727"/>
                      <w:sz w:val="15"/>
                    </w:rPr>
                    <w:t>PHELPS S ELEGTRO-MOTOR TELEGRAPH.</w:t>
                  </w:r>
                  <w:r>
                    <w:rPr>
                      <w:rFonts w:ascii="Bookman Old Style" w:eastAsia="Bookman Old Style" w:hAnsi="Bookman Old Style"/>
                      <w:b/>
                      <w:color w:val="272727"/>
                      <w:sz w:val="15"/>
                    </w:rPr>
                    <w:tab/>
                  </w:r>
                  <w:r>
                    <w:rPr>
                      <w:rFonts w:ascii="Bookman Old Style" w:eastAsia="Bookman Old Style" w:hAnsi="Bookman Old Style"/>
                      <w:color w:val="272727"/>
                      <w:sz w:val="18"/>
                    </w:rPr>
                    <w:t>649</w:t>
                  </w:r>
                </w:p>
              </w:txbxContent>
            </v:textbox>
            <w10:wrap type="square" anchorx="page" anchory="page"/>
          </v:shape>
        </w:pict>
      </w:r>
    </w:p>
    <w:p w14:paraId="16A30A66" w14:textId="77777777" w:rsidR="00CF4BE1" w:rsidRDefault="00CF4BE1">
      <w:pPr>
        <w:sectPr w:rsidR="00CF4BE1">
          <w:pgSz w:w="7397" w:h="11587"/>
          <w:pgMar w:top="0" w:right="1440" w:bottom="0" w:left="1440" w:header="720" w:footer="720" w:gutter="0"/>
          <w:cols w:space="720"/>
        </w:sectPr>
      </w:pPr>
    </w:p>
    <w:p w14:paraId="16A30A67" w14:textId="5057FD90" w:rsidR="00CF4BE1" w:rsidRDefault="00000000">
      <w:pPr>
        <w:tabs>
          <w:tab w:val="left" w:pos="1512"/>
        </w:tabs>
        <w:spacing w:line="339" w:lineRule="exact"/>
        <w:ind w:left="144"/>
        <w:textAlignment w:val="baseline"/>
        <w:rPr>
          <w:rFonts w:ascii="Bookman Old Style" w:eastAsia="Bookman Old Style" w:hAnsi="Bookman Old Style"/>
          <w:color w:val="000000"/>
          <w:spacing w:val="9"/>
          <w:sz w:val="28"/>
        </w:rPr>
      </w:pPr>
      <w:r>
        <w:rPr>
          <w:sz w:val="18"/>
          <w:szCs w:val="18"/>
        </w:rPr>
        <w:lastRenderedPageBreak/>
        <w:pict w14:anchorId="16A32433">
          <v:shape id="_x0000_s2542" type="#_x0000_t202" style="position:absolute;left:0;text-align:left;margin-left:0;margin-top:0;width:396.95pt;height:579.85pt;z-index:-251820032;mso-position-horizontal-relative:page;mso-position-vertical-relative:page" fillcolor="#efefef" stroked="f">
            <v:textbox>
              <w:txbxContent>
                <w:p w14:paraId="16A3323D" w14:textId="77777777" w:rsidR="00A918EA" w:rsidRDefault="00A918EA" w:rsidP="002B631D">
                  <w:pPr>
                    <w:shd w:val="clear" w:color="auto" w:fill="FFFFFF" w:themeFill="background1"/>
                  </w:pPr>
                </w:p>
              </w:txbxContent>
            </v:textbox>
            <w10:wrap anchorx="page" anchory="page"/>
          </v:shape>
        </w:pict>
      </w:r>
      <w:r w:rsidR="000E27E3" w:rsidRPr="000E27E3">
        <w:rPr>
          <w:rFonts w:eastAsia="Bookman Old Style"/>
          <w:color w:val="000000"/>
          <w:spacing w:val="9"/>
          <w:sz w:val="18"/>
          <w:szCs w:val="18"/>
        </w:rPr>
        <w:t>650</w:t>
      </w:r>
      <w:r>
        <w:rPr>
          <w:rFonts w:ascii="Bookman Old Style" w:eastAsia="Bookman Old Style" w:hAnsi="Bookman Old Style"/>
          <w:color w:val="000000"/>
          <w:spacing w:val="9"/>
          <w:sz w:val="28"/>
        </w:rPr>
        <w:tab/>
      </w:r>
      <w:r>
        <w:rPr>
          <w:rFonts w:eastAsia="Times New Roman"/>
          <w:b/>
          <w:color w:val="000000"/>
          <w:spacing w:val="9"/>
          <w:sz w:val="15"/>
        </w:rPr>
        <w:t>THE TYPE-PRINTING TELEGRAPH.</w:t>
      </w:r>
    </w:p>
    <w:p w14:paraId="16A30A68" w14:textId="0171B186" w:rsidR="00CF4BE1" w:rsidRPr="0087289D" w:rsidRDefault="00000000">
      <w:pPr>
        <w:spacing w:before="153" w:line="247" w:lineRule="exact"/>
        <w:ind w:left="144" w:right="216"/>
        <w:jc w:val="both"/>
        <w:textAlignment w:val="baseline"/>
        <w:rPr>
          <w:rFonts w:eastAsia="Times New Roman"/>
          <w:color w:val="000000"/>
          <w:spacing w:val="7"/>
          <w:sz w:val="20"/>
        </w:rPr>
      </w:pPr>
      <w:r>
        <w:rPr>
          <w:rFonts w:eastAsia="Times New Roman"/>
          <w:color w:val="000000"/>
          <w:spacing w:val="7"/>
          <w:sz w:val="20"/>
        </w:rPr>
        <w:t>ting apparatus and the type-wheel of the receiving instrument are caused to revolve synchronously under control of a governor, and each separate letter is printed by a single pulsation of the electric current of a determinate and uniform length, trans</w:t>
      </w:r>
      <w:r>
        <w:rPr>
          <w:rFonts w:eastAsia="Times New Roman"/>
          <w:color w:val="000000"/>
          <w:spacing w:val="7"/>
          <w:sz w:val="20"/>
        </w:rPr>
        <w:softHyphen/>
        <w:t xml:space="preserve">mitted at a determinate time, but unlike the Hughes apparatus, the motion of the type-wheel is arrested while each letter is being printed, and is automatically released the instant the impression has been effected. </w:t>
      </w:r>
      <w:proofErr w:type="gramStart"/>
      <w:r>
        <w:rPr>
          <w:rFonts w:eastAsia="Times New Roman"/>
          <w:color w:val="000000"/>
          <w:spacing w:val="7"/>
          <w:sz w:val="20"/>
        </w:rPr>
        <w:t>Thus</w:t>
      </w:r>
      <w:proofErr w:type="gramEnd"/>
      <w:r>
        <w:rPr>
          <w:rFonts w:eastAsia="Times New Roman"/>
          <w:color w:val="000000"/>
          <w:spacing w:val="7"/>
          <w:sz w:val="20"/>
        </w:rPr>
        <w:t xml:space="preserve"> a speed of revolution may be given to the </w:t>
      </w:r>
      <w:proofErr w:type="gramStart"/>
      <w:r>
        <w:rPr>
          <w:rFonts w:eastAsia="Times New Roman"/>
          <w:color w:val="000000"/>
          <w:spacing w:val="7"/>
          <w:sz w:val="20"/>
        </w:rPr>
        <w:t>type-wheel</w:t>
      </w:r>
      <w:proofErr w:type="gramEnd"/>
      <w:r>
        <w:rPr>
          <w:rFonts w:eastAsia="Times New Roman"/>
          <w:color w:val="000000"/>
          <w:spacing w:val="7"/>
          <w:sz w:val="20"/>
        </w:rPr>
        <w:t xml:space="preserve"> in this instrument far greater than it would be possible to attain by means of a step-by-step movement, while at the same time letters which happen to come in direct sequence upon the </w:t>
      </w:r>
      <w:proofErr w:type="gramStart"/>
      <w:r>
        <w:rPr>
          <w:rFonts w:eastAsia="Times New Roman"/>
          <w:color w:val="000000"/>
          <w:spacing w:val="7"/>
          <w:sz w:val="20"/>
        </w:rPr>
        <w:t>key-board</w:t>
      </w:r>
      <w:proofErr w:type="gramEnd"/>
      <w:r>
        <w:rPr>
          <w:rFonts w:eastAsia="Times New Roman"/>
          <w:color w:val="000000"/>
          <w:spacing w:val="7"/>
          <w:sz w:val="20"/>
        </w:rPr>
        <w:t xml:space="preserve"> may be printed from during the same revolution. Owing to these features, it has been found possi</w:t>
      </w:r>
      <w:r>
        <w:rPr>
          <w:rFonts w:eastAsia="Times New Roman"/>
          <w:color w:val="000000"/>
          <w:spacing w:val="7"/>
          <w:sz w:val="20"/>
        </w:rPr>
        <w:softHyphen/>
        <w:t xml:space="preserve">ble for a </w:t>
      </w:r>
      <w:r w:rsidR="0087289D">
        <w:rPr>
          <w:rFonts w:eastAsia="Times New Roman"/>
          <w:color w:val="000000"/>
          <w:spacing w:val="7"/>
          <w:sz w:val="20"/>
        </w:rPr>
        <w:t>skillful</w:t>
      </w:r>
      <w:r>
        <w:rPr>
          <w:rFonts w:eastAsia="Times New Roman"/>
          <w:color w:val="000000"/>
          <w:spacing w:val="7"/>
          <w:sz w:val="20"/>
        </w:rPr>
        <w:t xml:space="preserve"> manipulator to attain a speed of transmission upon this instrument exceeding anything which has hitherto been regarded as possible. The various parts of the apparatus are mounted upon a heavy iron </w:t>
      </w:r>
      <w:proofErr w:type="gramStart"/>
      <w:r>
        <w:rPr>
          <w:rFonts w:eastAsia="Times New Roman"/>
          <w:color w:val="000000"/>
          <w:spacing w:val="7"/>
          <w:sz w:val="20"/>
        </w:rPr>
        <w:t>bed-plate</w:t>
      </w:r>
      <w:proofErr w:type="gramEnd"/>
      <w:r>
        <w:rPr>
          <w:rFonts w:eastAsia="Times New Roman"/>
          <w:color w:val="000000"/>
          <w:spacing w:val="7"/>
          <w:sz w:val="20"/>
        </w:rPr>
        <w:t xml:space="preserve">, which is secured </w:t>
      </w:r>
      <w:r w:rsidRPr="0087289D">
        <w:rPr>
          <w:rFonts w:eastAsia="Times New Roman"/>
          <w:bCs/>
          <w:color w:val="000000"/>
          <w:spacing w:val="7"/>
          <w:sz w:val="20"/>
        </w:rPr>
        <w:t xml:space="preserve">to a hard </w:t>
      </w:r>
      <w:r>
        <w:rPr>
          <w:rFonts w:eastAsia="Times New Roman"/>
          <w:color w:val="000000"/>
          <w:spacing w:val="7"/>
          <w:sz w:val="20"/>
        </w:rPr>
        <w:t xml:space="preserve">wood base about 18 inches by 23, as shown in fig. 390, which is a perspective view of the instrument. The </w:t>
      </w:r>
      <w:proofErr w:type="gramStart"/>
      <w:r>
        <w:rPr>
          <w:rFonts w:eastAsia="Times New Roman"/>
          <w:color w:val="000000"/>
          <w:spacing w:val="7"/>
          <w:sz w:val="20"/>
        </w:rPr>
        <w:t>key-board</w:t>
      </w:r>
      <w:proofErr w:type="gramEnd"/>
      <w:r>
        <w:rPr>
          <w:rFonts w:eastAsia="Times New Roman"/>
          <w:color w:val="000000"/>
          <w:spacing w:val="7"/>
          <w:sz w:val="20"/>
        </w:rPr>
        <w:t xml:space="preserve"> is seen in front, and consists of twenty-</w:t>
      </w:r>
      <w:r w:rsidRPr="0087289D">
        <w:rPr>
          <w:rFonts w:eastAsia="Times New Roman"/>
          <w:color w:val="000000"/>
          <w:spacing w:val="7"/>
          <w:sz w:val="20"/>
        </w:rPr>
        <w:t xml:space="preserve">eight keys, marked with the different letters of the English alphabet, together with a period and space, or as it is technically termed, a "dash'' key. The right-hand white key is a blank </w:t>
      </w:r>
      <w:proofErr w:type="gramStart"/>
      <w:r w:rsidRPr="0087289D">
        <w:rPr>
          <w:rFonts w:eastAsia="Times New Roman"/>
          <w:color w:val="000000"/>
          <w:spacing w:val="7"/>
          <w:sz w:val="20"/>
        </w:rPr>
        <w:t>key, and</w:t>
      </w:r>
      <w:proofErr w:type="gramEnd"/>
      <w:r w:rsidRPr="0087289D">
        <w:rPr>
          <w:rFonts w:eastAsia="Times New Roman"/>
          <w:color w:val="000000"/>
          <w:spacing w:val="7"/>
          <w:sz w:val="20"/>
        </w:rPr>
        <w:t xml:space="preserve"> is not used. In the middle of the instrument, directly in the rear of the </w:t>
      </w:r>
      <w:proofErr w:type="gramStart"/>
      <w:r w:rsidRPr="0087289D">
        <w:rPr>
          <w:rFonts w:eastAsia="Times New Roman"/>
          <w:color w:val="000000"/>
          <w:spacing w:val="7"/>
          <w:sz w:val="20"/>
        </w:rPr>
        <w:t>key-board</w:t>
      </w:r>
      <w:proofErr w:type="gramEnd"/>
      <w:r w:rsidRPr="0087289D">
        <w:rPr>
          <w:rFonts w:eastAsia="Times New Roman"/>
          <w:color w:val="000000"/>
          <w:spacing w:val="7"/>
          <w:sz w:val="20"/>
        </w:rPr>
        <w:t xml:space="preserve">, rises a hollow cylindrical column A, within which is a circular range of twenty-eight vertical slide-rots, one of which corresponds to each key of the </w:t>
      </w:r>
      <w:proofErr w:type="gramStart"/>
      <w:r w:rsidRPr="0087289D">
        <w:rPr>
          <w:rFonts w:eastAsia="Times New Roman"/>
          <w:color w:val="000000"/>
          <w:spacing w:val="7"/>
          <w:sz w:val="20"/>
        </w:rPr>
        <w:t>key-board</w:t>
      </w:r>
      <w:proofErr w:type="gramEnd"/>
      <w:r w:rsidRPr="0087289D">
        <w:rPr>
          <w:rFonts w:eastAsia="Times New Roman"/>
          <w:color w:val="000000"/>
          <w:spacing w:val="7"/>
          <w:sz w:val="20"/>
        </w:rPr>
        <w:t xml:space="preserve">. The column A also contains the mechanism by which the circuit-closer is actuated. A transverse vertical section of the column A is shown in fig. 39L which is exactly half the actual size of the parts. The vertical slide rods are arranged as shown at </w:t>
      </w:r>
      <w:r w:rsidRPr="0087289D">
        <w:rPr>
          <w:rFonts w:eastAsia="Times New Roman"/>
          <w:i/>
          <w:color w:val="000000"/>
          <w:spacing w:val="7"/>
          <w:sz w:val="20"/>
        </w:rPr>
        <w:t xml:space="preserve">a </w:t>
      </w:r>
      <w:proofErr w:type="spellStart"/>
      <w:r w:rsidRPr="0087289D">
        <w:rPr>
          <w:rFonts w:eastAsia="Times New Roman"/>
          <w:i/>
          <w:color w:val="000000"/>
          <w:spacing w:val="7"/>
          <w:sz w:val="20"/>
        </w:rPr>
        <w:t>a</w:t>
      </w:r>
      <w:proofErr w:type="spellEnd"/>
      <w:r w:rsidRPr="0087289D">
        <w:rPr>
          <w:rFonts w:eastAsia="Times New Roman"/>
          <w:i/>
          <w:color w:val="000000"/>
          <w:spacing w:val="7"/>
          <w:sz w:val="20"/>
        </w:rPr>
        <w:t xml:space="preserve">, </w:t>
      </w:r>
      <w:r w:rsidRPr="0087289D">
        <w:rPr>
          <w:rFonts w:eastAsia="Times New Roman"/>
          <w:color w:val="000000"/>
          <w:spacing w:val="7"/>
          <w:sz w:val="20"/>
        </w:rPr>
        <w:t xml:space="preserve">passing through guide apertures in the plate A, and a similar corresponding plate at the foot of the column. The connection or the keys with their respective slide-rods is </w:t>
      </w:r>
      <w:proofErr w:type="gramStart"/>
      <w:r w:rsidRPr="0087289D">
        <w:rPr>
          <w:rFonts w:eastAsia="Times New Roman"/>
          <w:color w:val="000000"/>
          <w:spacing w:val="7"/>
          <w:sz w:val="20"/>
        </w:rPr>
        <w:t>effected</w:t>
      </w:r>
      <w:proofErr w:type="gramEnd"/>
      <w:r w:rsidRPr="0087289D">
        <w:rPr>
          <w:rFonts w:eastAsia="Times New Roman"/>
          <w:color w:val="000000"/>
          <w:spacing w:val="7"/>
          <w:sz w:val="20"/>
        </w:rPr>
        <w:t xml:space="preserve"> in the same manner as in the Hughes </w:t>
      </w:r>
      <w:proofErr w:type="gramStart"/>
      <w:r w:rsidRPr="0087289D">
        <w:rPr>
          <w:rFonts w:eastAsia="Times New Roman"/>
          <w:color w:val="000000"/>
          <w:spacing w:val="7"/>
          <w:sz w:val="20"/>
        </w:rPr>
        <w:t>ap</w:t>
      </w:r>
      <w:r w:rsidRPr="0087289D">
        <w:rPr>
          <w:rFonts w:eastAsia="Times New Roman"/>
          <w:color w:val="000000"/>
          <w:spacing w:val="7"/>
          <w:sz w:val="20"/>
        </w:rPr>
        <w:softHyphen/>
        <w:t>paratus, and</w:t>
      </w:r>
      <w:proofErr w:type="gramEnd"/>
      <w:r w:rsidRPr="0087289D">
        <w:rPr>
          <w:rFonts w:eastAsia="Times New Roman"/>
          <w:color w:val="000000"/>
          <w:spacing w:val="7"/>
          <w:sz w:val="20"/>
        </w:rPr>
        <w:t xml:space="preserve"> will be readily understood by reference to fig. 364 (pave 613). The slide-rods a </w:t>
      </w:r>
      <w:proofErr w:type="spellStart"/>
      <w:r w:rsidRPr="0087289D">
        <w:rPr>
          <w:rFonts w:eastAsia="Times New Roman"/>
          <w:color w:val="000000"/>
          <w:spacing w:val="7"/>
          <w:sz w:val="20"/>
        </w:rPr>
        <w:t>a</w:t>
      </w:r>
      <w:proofErr w:type="spellEnd"/>
      <w:r w:rsidRPr="0087289D">
        <w:rPr>
          <w:rFonts w:eastAsia="Times New Roman"/>
          <w:color w:val="000000"/>
          <w:spacing w:val="7"/>
          <w:sz w:val="20"/>
        </w:rPr>
        <w:t xml:space="preserve"> are provided with angular</w:t>
      </w:r>
    </w:p>
    <w:p w14:paraId="16A30A69" w14:textId="77777777" w:rsidR="00CF4BE1" w:rsidRDefault="00CF4BE1">
      <w:pPr>
        <w:sectPr w:rsidR="00CF4BE1">
          <w:pgSz w:w="7939" w:h="11597"/>
          <w:pgMar w:top="1080" w:right="753" w:bottom="721" w:left="1146" w:header="720" w:footer="720" w:gutter="0"/>
          <w:cols w:space="720"/>
        </w:sectPr>
      </w:pPr>
    </w:p>
    <w:p w14:paraId="16A30A6A" w14:textId="52A32E26" w:rsidR="00CF4BE1" w:rsidRDefault="00000000">
      <w:pPr>
        <w:tabs>
          <w:tab w:val="left" w:pos="5472"/>
        </w:tabs>
        <w:spacing w:before="1164" w:line="247" w:lineRule="exact"/>
        <w:ind w:left="1296"/>
        <w:textAlignment w:val="baseline"/>
        <w:rPr>
          <w:rFonts w:eastAsia="Times New Roman"/>
          <w:b/>
          <w:color w:val="000000"/>
          <w:sz w:val="16"/>
        </w:rPr>
      </w:pPr>
      <w:r>
        <w:rPr>
          <w:rFonts w:eastAsia="Times New Roman"/>
          <w:b/>
          <w:color w:val="000000"/>
          <w:sz w:val="16"/>
        </w:rPr>
        <w:lastRenderedPageBreak/>
        <w:t>PHELPS'S ELECTRO-MOTOR TELEGRAPH.</w:t>
      </w:r>
      <w:r>
        <w:rPr>
          <w:rFonts w:eastAsia="Times New Roman"/>
          <w:b/>
          <w:color w:val="000000"/>
          <w:sz w:val="16"/>
        </w:rPr>
        <w:tab/>
      </w:r>
      <w:r>
        <w:rPr>
          <w:rFonts w:eastAsia="Times New Roman"/>
          <w:b/>
          <w:color w:val="000000"/>
          <w:sz w:val="21"/>
        </w:rPr>
        <w:t>65</w:t>
      </w:r>
      <w:r w:rsidR="000E27E3">
        <w:rPr>
          <w:rFonts w:eastAsia="Times New Roman"/>
          <w:b/>
          <w:color w:val="000000"/>
          <w:sz w:val="21"/>
        </w:rPr>
        <w:t>1</w:t>
      </w:r>
    </w:p>
    <w:p w14:paraId="16A30A6B" w14:textId="52D3C069" w:rsidR="00CF4BE1" w:rsidRPr="0087289D" w:rsidRDefault="00000000">
      <w:pPr>
        <w:spacing w:before="205" w:after="47" w:line="247" w:lineRule="exact"/>
        <w:ind w:left="144" w:right="216"/>
        <w:jc w:val="both"/>
        <w:textAlignment w:val="baseline"/>
        <w:rPr>
          <w:rFonts w:eastAsia="Times New Roman"/>
          <w:bCs/>
          <w:color w:val="000000"/>
          <w:spacing w:val="-2"/>
          <w:sz w:val="21"/>
        </w:rPr>
      </w:pPr>
      <w:r w:rsidRPr="0087289D">
        <w:rPr>
          <w:rFonts w:eastAsia="Times New Roman"/>
          <w:bCs/>
          <w:color w:val="000000"/>
          <w:spacing w:val="-2"/>
          <w:sz w:val="21"/>
        </w:rPr>
        <w:t>heads a</w:t>
      </w:r>
      <w:r w:rsidRPr="0087289D">
        <w:rPr>
          <w:rFonts w:eastAsia="Times New Roman"/>
          <w:bCs/>
          <w:color w:val="000000"/>
          <w:spacing w:val="-2"/>
          <w:sz w:val="21"/>
          <w:vertAlign w:val="subscript"/>
        </w:rPr>
        <w:t>s</w:t>
      </w:r>
      <w:r w:rsidRPr="0087289D">
        <w:rPr>
          <w:rFonts w:eastAsia="Times New Roman"/>
          <w:bCs/>
          <w:color w:val="000000"/>
          <w:spacing w:val="-2"/>
          <w:sz w:val="21"/>
        </w:rPr>
        <w:t xml:space="preserve"> a</w:t>
      </w:r>
      <w:r w:rsidRPr="0087289D">
        <w:rPr>
          <w:rFonts w:eastAsia="Times New Roman"/>
          <w:bCs/>
          <w:color w:val="000000"/>
          <w:spacing w:val="-2"/>
          <w:sz w:val="21"/>
          <w:vertAlign w:val="subscript"/>
        </w:rPr>
        <w:t>1</w:t>
      </w:r>
      <w:r w:rsidRPr="0087289D">
        <w:rPr>
          <w:rFonts w:eastAsia="Times New Roman"/>
          <w:bCs/>
          <w:color w:val="000000"/>
          <w:spacing w:val="-2"/>
          <w:sz w:val="21"/>
        </w:rPr>
        <w:t>, which project towards the centre of the hollow column</w:t>
      </w:r>
      <w:r w:rsidR="0027141B" w:rsidRPr="0087289D">
        <w:rPr>
          <w:rFonts w:eastAsia="Times New Roman"/>
          <w:bCs/>
          <w:color w:val="000000"/>
          <w:spacing w:val="-2"/>
          <w:sz w:val="21"/>
        </w:rPr>
        <w:t>;</w:t>
      </w:r>
      <w:r w:rsidRPr="0087289D">
        <w:rPr>
          <w:rFonts w:eastAsia="Times New Roman"/>
          <w:bCs/>
          <w:color w:val="000000"/>
          <w:spacing w:val="-2"/>
          <w:sz w:val="21"/>
        </w:rPr>
        <w:t xml:space="preserve"> their inner ends rest in slots formed in a guide ring a</w:t>
      </w:r>
      <w:r w:rsidRPr="0087289D">
        <w:rPr>
          <w:rFonts w:eastAsia="Times New Roman"/>
          <w:bCs/>
          <w:color w:val="000000"/>
          <w:spacing w:val="-2"/>
          <w:sz w:val="21"/>
          <w:vertAlign w:val="subscript"/>
        </w:rPr>
        <w:t>s</w:t>
      </w:r>
      <w:r w:rsidRPr="0087289D">
        <w:rPr>
          <w:rFonts w:eastAsia="Times New Roman"/>
          <w:bCs/>
          <w:color w:val="000000"/>
          <w:spacing w:val="-2"/>
          <w:sz w:val="21"/>
        </w:rPr>
        <w:t>, which projects from the upper surface of the plate A</w:t>
      </w:r>
      <w:r w:rsidRPr="0087289D">
        <w:rPr>
          <w:rFonts w:eastAsia="Times New Roman"/>
          <w:bCs/>
          <w:color w:val="000000"/>
          <w:spacing w:val="-2"/>
          <w:sz w:val="21"/>
          <w:vertAlign w:val="subscript"/>
        </w:rPr>
        <w:t>l</w:t>
      </w:r>
      <w:r w:rsidRPr="0087289D">
        <w:rPr>
          <w:rFonts w:eastAsia="Times New Roman"/>
          <w:bCs/>
          <w:color w:val="000000"/>
          <w:spacing w:val="-2"/>
          <w:sz w:val="21"/>
        </w:rPr>
        <w:t xml:space="preserve">. The inner ends of the heads </w:t>
      </w:r>
      <w:proofErr w:type="gramStart"/>
      <w:r w:rsidRPr="0087289D">
        <w:rPr>
          <w:rFonts w:eastAsia="Times New Roman"/>
          <w:bCs/>
          <w:i/>
          <w:color w:val="000000"/>
          <w:spacing w:val="-2"/>
          <w:sz w:val="21"/>
        </w:rPr>
        <w:t>a</w:t>
      </w:r>
      <w:r w:rsidRPr="0087289D">
        <w:rPr>
          <w:rFonts w:eastAsia="Times New Roman"/>
          <w:bCs/>
          <w:i/>
          <w:color w:val="000000"/>
          <w:spacing w:val="-2"/>
          <w:sz w:val="21"/>
          <w:vertAlign w:val="subscript"/>
        </w:rPr>
        <w:t>l</w:t>
      </w:r>
      <w:proofErr w:type="gramEnd"/>
      <w:r w:rsidRPr="0087289D">
        <w:rPr>
          <w:rFonts w:eastAsia="Times New Roman"/>
          <w:bCs/>
          <w:color w:val="000000"/>
          <w:spacing w:val="-2"/>
          <w:sz w:val="21"/>
        </w:rPr>
        <w:t xml:space="preserve"> a</w:t>
      </w:r>
      <w:r w:rsidRPr="0087289D">
        <w:rPr>
          <w:rFonts w:eastAsia="Times New Roman"/>
          <w:bCs/>
          <w:color w:val="000000"/>
          <w:spacing w:val="-2"/>
          <w:sz w:val="21"/>
          <w:vertAlign w:val="subscript"/>
        </w:rPr>
        <w:t>1</w:t>
      </w:r>
      <w:r w:rsidRPr="0087289D">
        <w:rPr>
          <w:rFonts w:eastAsia="Times New Roman"/>
          <w:bCs/>
          <w:color w:val="000000"/>
          <w:spacing w:val="-2"/>
          <w:sz w:val="21"/>
        </w:rPr>
        <w:t xml:space="preserve"> form a compact circle about an inch and a half in diameter, as best seen by reference to fig. 892, which is a horizontal section of the column A taken through the hollow spur wheel E, some of the parts beneath being broken</w:t>
      </w:r>
    </w:p>
    <w:p w14:paraId="16A30A6C" w14:textId="77777777" w:rsidR="00CF4BE1" w:rsidRDefault="00000000">
      <w:pPr>
        <w:ind w:left="197" w:right="198"/>
        <w:textAlignment w:val="baseline"/>
      </w:pPr>
      <w:r>
        <w:rPr>
          <w:noProof/>
        </w:rPr>
        <w:drawing>
          <wp:inline distT="0" distB="0" distL="0" distR="0" wp14:anchorId="16A32435" wp14:editId="16A32436">
            <wp:extent cx="3584575" cy="3437890"/>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1" name="Picture"/>
                    <pic:cNvPicPr preferRelativeResize="0"/>
                  </pic:nvPicPr>
                  <pic:blipFill>
                    <a:blip r:embed="rId39"/>
                    <a:stretch>
                      <a:fillRect/>
                    </a:stretch>
                  </pic:blipFill>
                  <pic:spPr>
                    <a:xfrm>
                      <a:off x="0" y="0"/>
                      <a:ext cx="3584575" cy="3437890"/>
                    </a:xfrm>
                    <a:prstGeom prst="rect">
                      <a:avLst/>
                    </a:prstGeom>
                  </pic:spPr>
                </pic:pic>
              </a:graphicData>
            </a:graphic>
          </wp:inline>
        </w:drawing>
      </w:r>
    </w:p>
    <w:p w14:paraId="16A30A6D" w14:textId="77777777" w:rsidR="00CF4BE1" w:rsidRDefault="00000000">
      <w:pPr>
        <w:spacing w:line="178" w:lineRule="exact"/>
        <w:ind w:left="2736"/>
        <w:jc w:val="both"/>
        <w:textAlignment w:val="baseline"/>
        <w:rPr>
          <w:rFonts w:eastAsia="Times New Roman"/>
          <w:b/>
          <w:i/>
          <w:color w:val="000000"/>
          <w:spacing w:val="-3"/>
          <w:sz w:val="21"/>
        </w:rPr>
      </w:pPr>
      <w:r>
        <w:rPr>
          <w:rFonts w:eastAsia="Times New Roman"/>
          <w:b/>
          <w:i/>
          <w:color w:val="000000"/>
          <w:spacing w:val="-3"/>
          <w:sz w:val="21"/>
        </w:rPr>
        <w:t xml:space="preserve">lig. </w:t>
      </w:r>
      <w:r>
        <w:rPr>
          <w:rFonts w:eastAsia="Times New Roman"/>
          <w:b/>
          <w:color w:val="000000"/>
          <w:spacing w:val="-3"/>
          <w:sz w:val="16"/>
        </w:rPr>
        <w:t>391.</w:t>
      </w:r>
    </w:p>
    <w:p w14:paraId="16A30A6E" w14:textId="77777777" w:rsidR="00CF4BE1" w:rsidRPr="0087289D" w:rsidRDefault="00000000">
      <w:pPr>
        <w:spacing w:before="32" w:line="247" w:lineRule="exact"/>
        <w:ind w:left="216" w:right="216"/>
        <w:jc w:val="both"/>
        <w:textAlignment w:val="baseline"/>
        <w:rPr>
          <w:rFonts w:eastAsia="Times New Roman"/>
          <w:bCs/>
          <w:color w:val="000000"/>
          <w:spacing w:val="-4"/>
          <w:sz w:val="21"/>
        </w:rPr>
      </w:pPr>
      <w:r w:rsidRPr="0087289D">
        <w:rPr>
          <w:rFonts w:eastAsia="Times New Roman"/>
          <w:bCs/>
          <w:color w:val="000000"/>
          <w:spacing w:val="-4"/>
          <w:sz w:val="21"/>
        </w:rPr>
        <w:t xml:space="preserve">away </w:t>
      </w:r>
      <w:proofErr w:type="gramStart"/>
      <w:r w:rsidRPr="0087289D">
        <w:rPr>
          <w:rFonts w:eastAsia="Times New Roman"/>
          <w:bCs/>
          <w:color w:val="000000"/>
          <w:spacing w:val="-4"/>
          <w:sz w:val="21"/>
        </w:rPr>
        <w:t>in order to</w:t>
      </w:r>
      <w:proofErr w:type="gramEnd"/>
      <w:r w:rsidRPr="0087289D">
        <w:rPr>
          <w:rFonts w:eastAsia="Times New Roman"/>
          <w:bCs/>
          <w:color w:val="000000"/>
          <w:spacing w:val="-4"/>
          <w:sz w:val="21"/>
        </w:rPr>
        <w:t xml:space="preserve"> exhibit their relative arrangement more clearly. There are of course </w:t>
      </w:r>
      <w:proofErr w:type="gramStart"/>
      <w:r w:rsidRPr="0087289D">
        <w:rPr>
          <w:rFonts w:eastAsia="Times New Roman"/>
          <w:bCs/>
          <w:color w:val="000000"/>
          <w:spacing w:val="-4"/>
          <w:sz w:val="21"/>
        </w:rPr>
        <w:t>28 of these</w:t>
      </w:r>
      <w:proofErr w:type="gramEnd"/>
      <w:r w:rsidRPr="0087289D">
        <w:rPr>
          <w:rFonts w:eastAsia="Times New Roman"/>
          <w:bCs/>
          <w:color w:val="000000"/>
          <w:spacing w:val="-4"/>
          <w:sz w:val="21"/>
        </w:rPr>
        <w:t xml:space="preserve"> slide-rods, and when any key is depressed, the corresponding slide-rod and its angular head is elevated. The </w:t>
      </w:r>
      <w:proofErr w:type="gramStart"/>
      <w:r w:rsidRPr="0087289D">
        <w:rPr>
          <w:rFonts w:eastAsia="Times New Roman"/>
          <w:bCs/>
          <w:color w:val="000000"/>
          <w:spacing w:val="-4"/>
          <w:sz w:val="21"/>
        </w:rPr>
        <w:t>manner in which</w:t>
      </w:r>
      <w:proofErr w:type="gramEnd"/>
      <w:r w:rsidRPr="0087289D">
        <w:rPr>
          <w:rFonts w:eastAsia="Times New Roman"/>
          <w:bCs/>
          <w:color w:val="000000"/>
          <w:spacing w:val="-4"/>
          <w:sz w:val="21"/>
        </w:rPr>
        <w:t xml:space="preserve"> the pulsations of the current are transmitted upon the depression of the keys is as </w:t>
      </w:r>
      <w:proofErr w:type="gramStart"/>
      <w:r w:rsidRPr="0087289D">
        <w:rPr>
          <w:rFonts w:eastAsia="Times New Roman"/>
          <w:bCs/>
          <w:color w:val="000000"/>
          <w:spacing w:val="-4"/>
          <w:sz w:val="21"/>
        </w:rPr>
        <w:t>follows</w:t>
      </w:r>
      <w:r w:rsidRPr="0087289D">
        <w:rPr>
          <w:rFonts w:eastAsia="Times New Roman"/>
          <w:bCs/>
          <w:color w:val="595828"/>
          <w:spacing w:val="-4"/>
          <w:sz w:val="21"/>
        </w:rPr>
        <w:t xml:space="preserve"> :</w:t>
      </w:r>
      <w:proofErr w:type="gramEnd"/>
    </w:p>
    <w:p w14:paraId="16A30A6F" w14:textId="77777777" w:rsidR="00CF4BE1" w:rsidRDefault="00000000">
      <w:pPr>
        <w:spacing w:line="243" w:lineRule="exact"/>
        <w:ind w:left="432"/>
        <w:jc w:val="both"/>
        <w:textAlignment w:val="baseline"/>
        <w:rPr>
          <w:rFonts w:eastAsia="Times New Roman"/>
          <w:b/>
          <w:color w:val="000000"/>
          <w:spacing w:val="4"/>
          <w:sz w:val="21"/>
        </w:rPr>
      </w:pPr>
      <w:r w:rsidRPr="0087289D">
        <w:rPr>
          <w:rFonts w:eastAsia="Times New Roman"/>
          <w:bCs/>
          <w:color w:val="000000"/>
          <w:spacing w:val="4"/>
          <w:sz w:val="21"/>
        </w:rPr>
        <w:t>In the centre of the hollow column A is a vertical shaft C</w:t>
      </w:r>
      <w:r>
        <w:rPr>
          <w:rFonts w:eastAsia="Times New Roman"/>
          <w:b/>
          <w:color w:val="000000"/>
          <w:spacing w:val="4"/>
          <w:sz w:val="21"/>
        </w:rPr>
        <w:t>.</w:t>
      </w:r>
    </w:p>
    <w:p w14:paraId="16A30A70" w14:textId="77777777" w:rsidR="00CF4BE1" w:rsidRDefault="00CF4BE1">
      <w:pPr>
        <w:sectPr w:rsidR="00CF4BE1">
          <w:pgSz w:w="7378" w:h="11611"/>
          <w:pgMar w:top="20" w:right="690" w:bottom="675" w:left="648" w:header="720" w:footer="720" w:gutter="0"/>
          <w:cols w:space="720"/>
        </w:sectPr>
      </w:pPr>
    </w:p>
    <w:p w14:paraId="16A30A71" w14:textId="77777777" w:rsidR="00CF4BE1" w:rsidRDefault="00000000">
      <w:pPr>
        <w:tabs>
          <w:tab w:val="left" w:pos="1584"/>
        </w:tabs>
        <w:spacing w:before="17" w:line="243" w:lineRule="exact"/>
        <w:ind w:left="216"/>
        <w:textAlignment w:val="baseline"/>
        <w:rPr>
          <w:rFonts w:eastAsia="Times New Roman"/>
          <w:color w:val="000000"/>
          <w:spacing w:val="6"/>
          <w:sz w:val="21"/>
        </w:rPr>
      </w:pPr>
      <w:r>
        <w:rPr>
          <w:rFonts w:eastAsia="Times New Roman"/>
          <w:color w:val="000000"/>
          <w:spacing w:val="6"/>
          <w:sz w:val="21"/>
        </w:rPr>
        <w:lastRenderedPageBreak/>
        <w:t>652</w:t>
      </w:r>
      <w:r>
        <w:rPr>
          <w:rFonts w:eastAsia="Times New Roman"/>
          <w:color w:val="000000"/>
          <w:spacing w:val="6"/>
          <w:sz w:val="21"/>
        </w:rPr>
        <w:tab/>
      </w:r>
      <w:r>
        <w:rPr>
          <w:rFonts w:eastAsia="Times New Roman"/>
          <w:b/>
          <w:color w:val="000000"/>
          <w:spacing w:val="6"/>
          <w:sz w:val="16"/>
        </w:rPr>
        <w:t>THE TYPE PRINTING TELEGRAPH.</w:t>
      </w:r>
    </w:p>
    <w:p w14:paraId="16A30A72" w14:textId="7FD2794C" w:rsidR="00CF4BE1" w:rsidRPr="004E0CF4" w:rsidRDefault="00000000">
      <w:pPr>
        <w:spacing w:before="234" w:after="101" w:line="243" w:lineRule="exact"/>
        <w:ind w:left="216" w:right="144"/>
        <w:jc w:val="both"/>
        <w:textAlignment w:val="baseline"/>
        <w:rPr>
          <w:rFonts w:eastAsia="Times New Roman"/>
          <w:color w:val="000000"/>
          <w:spacing w:val="6"/>
          <w:sz w:val="21"/>
        </w:rPr>
      </w:pPr>
      <w:r w:rsidRPr="004E0CF4">
        <w:rPr>
          <w:rFonts w:eastAsia="Times New Roman"/>
          <w:color w:val="000000"/>
          <w:spacing w:val="6"/>
          <w:sz w:val="21"/>
        </w:rPr>
        <w:t xml:space="preserve">which is caused to revolve continuously at the rate of </w:t>
      </w:r>
      <w:proofErr w:type="gramStart"/>
      <w:r w:rsidRPr="004E0CF4">
        <w:rPr>
          <w:rFonts w:eastAsia="Times New Roman"/>
          <w:color w:val="000000"/>
          <w:spacing w:val="6"/>
          <w:sz w:val="21"/>
        </w:rPr>
        <w:t>240 re</w:t>
      </w:r>
      <w:r w:rsidRPr="004E0CF4">
        <w:rPr>
          <w:rFonts w:eastAsia="Times New Roman"/>
          <w:color w:val="000000"/>
          <w:spacing w:val="6"/>
          <w:sz w:val="21"/>
        </w:rPr>
        <w:softHyphen/>
        <w:t>volutions</w:t>
      </w:r>
      <w:proofErr w:type="gramEnd"/>
      <w:r w:rsidRPr="004E0CF4">
        <w:rPr>
          <w:rFonts w:eastAsia="Times New Roman"/>
          <w:color w:val="000000"/>
          <w:spacing w:val="6"/>
          <w:sz w:val="21"/>
        </w:rPr>
        <w:t xml:space="preserve"> per minute, by means of a hollow spur wheel E, which receives its motion from the electro-motor by means of gearing, as will be </w:t>
      </w:r>
      <w:proofErr w:type="gramStart"/>
      <w:r w:rsidRPr="004E0CF4">
        <w:rPr>
          <w:rFonts w:eastAsia="Times New Roman"/>
          <w:color w:val="000000"/>
          <w:spacing w:val="6"/>
          <w:sz w:val="21"/>
        </w:rPr>
        <w:t>hereafter explained</w:t>
      </w:r>
      <w:proofErr w:type="gramEnd"/>
      <w:r w:rsidRPr="004E0CF4">
        <w:rPr>
          <w:rFonts w:eastAsia="Times New Roman"/>
          <w:color w:val="000000"/>
          <w:spacing w:val="6"/>
          <w:sz w:val="21"/>
        </w:rPr>
        <w:t xml:space="preserve">. The speed with which this shaft revolves is controlled by a governor attached to the </w:t>
      </w:r>
      <w:proofErr w:type="gramStart"/>
      <w:r w:rsidRPr="004E0CF4">
        <w:rPr>
          <w:rFonts w:eastAsia="Times New Roman"/>
          <w:color w:val="000000"/>
          <w:spacing w:val="6"/>
          <w:sz w:val="21"/>
        </w:rPr>
        <w:t>motor, and</w:t>
      </w:r>
      <w:proofErr w:type="gramEnd"/>
      <w:r w:rsidRPr="004E0CF4">
        <w:rPr>
          <w:rFonts w:eastAsia="Times New Roman"/>
          <w:color w:val="000000"/>
          <w:spacing w:val="6"/>
          <w:sz w:val="21"/>
        </w:rPr>
        <w:t xml:space="preserve"> is almost </w:t>
      </w:r>
      <w:proofErr w:type="gramStart"/>
      <w:r w:rsidRPr="004E0CF4">
        <w:rPr>
          <w:rFonts w:eastAsia="Times New Roman"/>
          <w:color w:val="000000"/>
          <w:spacing w:val="6"/>
          <w:sz w:val="21"/>
        </w:rPr>
        <w:t>absolutely uniform</w:t>
      </w:r>
      <w:proofErr w:type="gramEnd"/>
      <w:r w:rsidRPr="004E0CF4">
        <w:rPr>
          <w:rFonts w:eastAsia="Times New Roman"/>
          <w:color w:val="000000"/>
          <w:spacing w:val="6"/>
          <w:sz w:val="21"/>
        </w:rPr>
        <w:t>. Upon the shaft C is a hollow flanged collar B; this is not fixed rigidly to th</w:t>
      </w:r>
      <w:r w:rsidR="004E0CF4">
        <w:rPr>
          <w:rFonts w:eastAsia="Times New Roman"/>
          <w:color w:val="000000"/>
          <w:spacing w:val="6"/>
          <w:sz w:val="21"/>
        </w:rPr>
        <w:t>e</w:t>
      </w:r>
      <w:r w:rsidRPr="004E0CF4">
        <w:rPr>
          <w:rFonts w:eastAsia="Times New Roman"/>
          <w:color w:val="000000"/>
          <w:spacing w:val="6"/>
          <w:sz w:val="21"/>
        </w:rPr>
        <w:t xml:space="preserve"> </w:t>
      </w:r>
      <w:proofErr w:type="gramStart"/>
      <w:r w:rsidRPr="004E0CF4">
        <w:rPr>
          <w:rFonts w:eastAsia="Times New Roman"/>
          <w:color w:val="000000"/>
          <w:spacing w:val="6"/>
          <w:sz w:val="21"/>
        </w:rPr>
        <w:t>shaft, but</w:t>
      </w:r>
      <w:proofErr w:type="gramEnd"/>
      <w:r w:rsidRPr="004E0CF4">
        <w:rPr>
          <w:rFonts w:eastAsia="Times New Roman"/>
          <w:color w:val="000000"/>
          <w:spacing w:val="6"/>
          <w:sz w:val="21"/>
        </w:rPr>
        <w:t xml:space="preserve"> is loose upon it As the collar and its attachments perform a very important function in the operation of the trans• mitting apparatus, it will be described in detail. It is shown </w:t>
      </w:r>
      <w:proofErr w:type="gramStart"/>
      <w:r w:rsidRPr="004E0CF4">
        <w:rPr>
          <w:rFonts w:eastAsia="Times New Roman"/>
          <w:color w:val="000000"/>
          <w:spacing w:val="6"/>
          <w:sz w:val="21"/>
        </w:rPr>
        <w:t>in side</w:t>
      </w:r>
      <w:proofErr w:type="gramEnd"/>
      <w:r w:rsidRPr="004E0CF4">
        <w:rPr>
          <w:rFonts w:eastAsia="Times New Roman"/>
          <w:color w:val="000000"/>
          <w:spacing w:val="6"/>
          <w:sz w:val="21"/>
        </w:rPr>
        <w:t xml:space="preserve"> elevation in fig. 391; in inverted plan, or as it would appear</w:t>
      </w:r>
    </w:p>
    <w:p w14:paraId="16A30A73" w14:textId="77777777" w:rsidR="00CF4BE1" w:rsidRDefault="00CF4BE1">
      <w:pPr>
        <w:spacing w:before="234" w:after="101" w:line="243" w:lineRule="exact"/>
        <w:sectPr w:rsidR="00CF4BE1">
          <w:pgSz w:w="7843" w:h="11592"/>
          <w:pgMar w:top="1080" w:right="687" w:bottom="756" w:left="1116" w:header="720" w:footer="720" w:gutter="0"/>
          <w:cols w:space="720"/>
        </w:sectPr>
      </w:pPr>
    </w:p>
    <w:p w14:paraId="16A30A74" w14:textId="77777777" w:rsidR="00CF4BE1" w:rsidRDefault="00000000">
      <w:pPr>
        <w:tabs>
          <w:tab w:val="left" w:pos="4320"/>
        </w:tabs>
        <w:spacing w:before="16" w:line="185" w:lineRule="exact"/>
        <w:ind w:left="1296"/>
        <w:textAlignment w:val="baseline"/>
        <w:rPr>
          <w:rFonts w:eastAsia="Times New Roman"/>
          <w:b/>
          <w:i/>
          <w:color w:val="000000"/>
          <w:sz w:val="16"/>
        </w:rPr>
      </w:pPr>
      <w:r>
        <w:pict w14:anchorId="16A32437">
          <v:shape id="_x0000_s2540" type="#_x0000_t202" style="position:absolute;left:0;text-align:left;margin-left:54.1pt;margin-top:217.9pt;width:302pt;height:141.65pt;z-index:-251819008;mso-wrap-distance-left:0;mso-wrap-distance-right:0;mso-position-horizontal-relative:page;mso-position-vertical-relative:page" filled="f" stroked="f">
            <v:textbox inset="0,0,0,0">
              <w:txbxContent>
                <w:p w14:paraId="16A32BE5" w14:textId="77777777" w:rsidR="00CF4BE1" w:rsidRDefault="00000000">
                  <w:pPr>
                    <w:spacing w:after="58"/>
                    <w:ind w:left="185" w:right="186"/>
                    <w:textAlignment w:val="baseline"/>
                  </w:pPr>
                  <w:r>
                    <w:rPr>
                      <w:noProof/>
                    </w:rPr>
                    <w:drawing>
                      <wp:inline distT="0" distB="0" distL="0" distR="0" wp14:anchorId="16A331F4" wp14:editId="16A331F5">
                        <wp:extent cx="3599815" cy="1762125"/>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32" name="Picture"/>
                                <pic:cNvPicPr preferRelativeResize="0"/>
                              </pic:nvPicPr>
                              <pic:blipFill>
                                <a:blip r:embed="rId40"/>
                                <a:stretch>
                                  <a:fillRect/>
                                </a:stretch>
                              </pic:blipFill>
                              <pic:spPr>
                                <a:xfrm>
                                  <a:off x="0" y="0"/>
                                  <a:ext cx="3599815" cy="1762125"/>
                                </a:xfrm>
                                <a:prstGeom prst="rect">
                                  <a:avLst/>
                                </a:prstGeom>
                              </pic:spPr>
                            </pic:pic>
                          </a:graphicData>
                        </a:graphic>
                      </wp:inline>
                    </w:drawing>
                  </w:r>
                </w:p>
              </w:txbxContent>
            </v:textbox>
            <w10:wrap type="square" anchorx="page" anchory="page"/>
          </v:shape>
        </w:pict>
      </w:r>
      <w:r>
        <w:rPr>
          <w:rFonts w:eastAsia="Times New Roman"/>
          <w:b/>
          <w:i/>
          <w:color w:val="000000"/>
          <w:sz w:val="16"/>
        </w:rPr>
        <w:t xml:space="preserve">Fig. </w:t>
      </w:r>
      <w:r>
        <w:rPr>
          <w:rFonts w:eastAsia="Times New Roman"/>
          <w:b/>
          <w:color w:val="000000"/>
          <w:sz w:val="16"/>
        </w:rPr>
        <w:t>392.</w:t>
      </w:r>
      <w:r>
        <w:rPr>
          <w:rFonts w:eastAsia="Times New Roman"/>
          <w:b/>
          <w:color w:val="000000"/>
          <w:sz w:val="16"/>
        </w:rPr>
        <w:tab/>
      </w:r>
      <w:r>
        <w:rPr>
          <w:rFonts w:eastAsia="Times New Roman"/>
          <w:b/>
          <w:i/>
          <w:color w:val="000000"/>
          <w:sz w:val="16"/>
        </w:rPr>
        <w:t xml:space="preserve">Fly. </w:t>
      </w:r>
      <w:r>
        <w:rPr>
          <w:rFonts w:eastAsia="Times New Roman"/>
          <w:b/>
          <w:color w:val="000000"/>
          <w:sz w:val="16"/>
        </w:rPr>
        <w:t>398.</w:t>
      </w:r>
    </w:p>
    <w:p w14:paraId="16A30A75" w14:textId="4851B621" w:rsidR="00CF4BE1" w:rsidRPr="004E0CF4" w:rsidRDefault="00000000">
      <w:pPr>
        <w:spacing w:before="116" w:line="243" w:lineRule="exact"/>
        <w:ind w:left="216" w:right="216"/>
        <w:jc w:val="both"/>
        <w:textAlignment w:val="baseline"/>
        <w:rPr>
          <w:rFonts w:eastAsia="Times New Roman"/>
          <w:color w:val="000000"/>
          <w:spacing w:val="3"/>
          <w:sz w:val="21"/>
        </w:rPr>
      </w:pPr>
      <w:r w:rsidRPr="004E0CF4">
        <w:rPr>
          <w:rFonts w:eastAsia="Times New Roman"/>
          <w:color w:val="000000"/>
          <w:spacing w:val="3"/>
          <w:sz w:val="21"/>
        </w:rPr>
        <w:t>viewed from beneath, in fig. 393</w:t>
      </w:r>
      <w:r w:rsidR="0027141B" w:rsidRPr="004E0CF4">
        <w:rPr>
          <w:rFonts w:eastAsia="Times New Roman"/>
          <w:color w:val="4A4824"/>
          <w:spacing w:val="3"/>
          <w:sz w:val="21"/>
        </w:rPr>
        <w:t>;</w:t>
      </w:r>
      <w:r w:rsidRPr="004E0CF4">
        <w:rPr>
          <w:rFonts w:eastAsia="Times New Roman"/>
          <w:color w:val="000000"/>
          <w:spacing w:val="3"/>
          <w:sz w:val="21"/>
        </w:rPr>
        <w:t xml:space="preserve"> in transverse vertical section in fig. 394</w:t>
      </w:r>
      <w:r w:rsidR="0027141B" w:rsidRPr="004E0CF4">
        <w:rPr>
          <w:rFonts w:eastAsia="Times New Roman"/>
          <w:color w:val="4A4824"/>
          <w:spacing w:val="3"/>
          <w:sz w:val="21"/>
        </w:rPr>
        <w:t>;</w:t>
      </w:r>
      <w:r w:rsidRPr="004E0CF4">
        <w:rPr>
          <w:rFonts w:eastAsia="Times New Roman"/>
          <w:color w:val="000000"/>
          <w:spacing w:val="3"/>
          <w:sz w:val="21"/>
        </w:rPr>
        <w:t xml:space="preserve"> and in plan or top view separately in fig. 395. When none of the keys are depressed, the collar B revolves with the shaft C and wheel E, being coupled to them by the catch</w:t>
      </w:r>
      <w:r w:rsidRPr="004E0CF4">
        <w:rPr>
          <w:rFonts w:eastAsia="Times New Roman"/>
          <w:color w:val="4A4824"/>
          <w:spacing w:val="3"/>
          <w:sz w:val="16"/>
        </w:rPr>
        <w:t xml:space="preserve"> B</w:t>
      </w:r>
      <w:r w:rsidRPr="004E0CF4">
        <w:rPr>
          <w:rFonts w:eastAsia="Times New Roman"/>
          <w:color w:val="4A4824"/>
          <w:spacing w:val="3"/>
          <w:sz w:val="16"/>
          <w:vertAlign w:val="subscript"/>
        </w:rPr>
        <w:t>2</w:t>
      </w:r>
      <w:r w:rsidRPr="004E0CF4">
        <w:rPr>
          <w:rFonts w:eastAsia="Times New Roman"/>
          <w:color w:val="000000"/>
          <w:spacing w:val="3"/>
          <w:sz w:val="21"/>
        </w:rPr>
        <w:t xml:space="preserve"> (figs. 393 and 394), which is pressed by the spring </w:t>
      </w:r>
      <w:r w:rsidRPr="004E0CF4">
        <w:rPr>
          <w:rFonts w:eastAsia="Times New Roman"/>
          <w:color w:val="000000"/>
          <w:spacing w:val="3"/>
          <w:sz w:val="16"/>
        </w:rPr>
        <w:t>B</w:t>
      </w:r>
      <w:r w:rsidRPr="004E0CF4">
        <w:rPr>
          <w:rFonts w:eastAsia="Times New Roman"/>
          <w:color w:val="000000"/>
          <w:spacing w:val="3"/>
          <w:sz w:val="16"/>
          <w:vertAlign w:val="subscript"/>
        </w:rPr>
        <w:t>3</w:t>
      </w:r>
      <w:r w:rsidRPr="004E0CF4">
        <w:rPr>
          <w:rFonts w:eastAsia="Times New Roman"/>
          <w:color w:val="000000"/>
          <w:spacing w:val="3"/>
          <w:sz w:val="21"/>
        </w:rPr>
        <w:t xml:space="preserve"> (fig. 392), into one of four shallow vertical grooves cut in the outer periphery of the collar B. A dog B</w:t>
      </w:r>
      <w:r w:rsidRPr="004E0CF4">
        <w:rPr>
          <w:rFonts w:eastAsia="Times New Roman"/>
          <w:color w:val="000000"/>
          <w:spacing w:val="3"/>
          <w:sz w:val="21"/>
          <w:vertAlign w:val="subscript"/>
        </w:rPr>
        <w:t>1</w:t>
      </w:r>
      <w:r w:rsidRPr="004E0CF4">
        <w:rPr>
          <w:rFonts w:eastAsia="Times New Roman"/>
          <w:color w:val="000000"/>
          <w:spacing w:val="3"/>
          <w:sz w:val="21"/>
        </w:rPr>
        <w:t xml:space="preserve"> is pivoted to the flange of the collar, and carries a sharp projection b</w:t>
      </w:r>
      <w:r w:rsidRPr="004E0CF4">
        <w:rPr>
          <w:rFonts w:eastAsia="Times New Roman"/>
          <w:color w:val="000000"/>
          <w:spacing w:val="3"/>
          <w:sz w:val="21"/>
          <w:vertAlign w:val="subscript"/>
        </w:rPr>
        <w:t>1</w:t>
      </w:r>
      <w:r w:rsidRPr="004E0CF4">
        <w:rPr>
          <w:rFonts w:eastAsia="Times New Roman"/>
          <w:color w:val="000000"/>
          <w:spacing w:val="3"/>
          <w:sz w:val="21"/>
        </w:rPr>
        <w:t xml:space="preserve">, which revolves almost in contact with a circle of 28 ratchet shaped teeth </w:t>
      </w:r>
      <w:r w:rsidRPr="004E0CF4">
        <w:rPr>
          <w:rFonts w:eastAsia="Times New Roman"/>
          <w:i/>
          <w:color w:val="000000"/>
          <w:spacing w:val="3"/>
          <w:sz w:val="21"/>
        </w:rPr>
        <w:t xml:space="preserve">d, </w:t>
      </w:r>
      <w:r w:rsidRPr="004E0CF4">
        <w:rPr>
          <w:rFonts w:eastAsia="Times New Roman"/>
          <w:color w:val="000000"/>
          <w:spacing w:val="3"/>
          <w:sz w:val="21"/>
        </w:rPr>
        <w:t>formed on the inner edge of a stationary annular plate D (see figs. 391 and 393). The tail</w:t>
      </w:r>
      <w:r w:rsidRPr="004E0CF4">
        <w:rPr>
          <w:rFonts w:eastAsia="Times New Roman"/>
          <w:color w:val="4A4824"/>
          <w:spacing w:val="3"/>
          <w:sz w:val="21"/>
        </w:rPr>
        <w:t xml:space="preserve"> b,</w:t>
      </w:r>
      <w:r w:rsidRPr="004E0CF4">
        <w:rPr>
          <w:rFonts w:eastAsia="Times New Roman"/>
          <w:color w:val="000000"/>
          <w:spacing w:val="3"/>
          <w:sz w:val="21"/>
        </w:rPr>
        <w:t xml:space="preserve"> of the dog B</w:t>
      </w:r>
      <w:r w:rsidRPr="004E0CF4">
        <w:rPr>
          <w:rFonts w:eastAsia="Times New Roman"/>
          <w:color w:val="000000"/>
          <w:spacing w:val="3"/>
          <w:sz w:val="21"/>
          <w:vertAlign w:val="subscript"/>
        </w:rPr>
        <w:t>1</w:t>
      </w:r>
      <w:r w:rsidRPr="004E0CF4">
        <w:rPr>
          <w:rFonts w:eastAsia="Times New Roman"/>
          <w:color w:val="000000"/>
          <w:spacing w:val="3"/>
          <w:sz w:val="21"/>
        </w:rPr>
        <w:t xml:space="preserve"> extends through an opening into the interior of the drum, </w:t>
      </w:r>
      <w:proofErr w:type="gramStart"/>
      <w:r w:rsidRPr="004E0CF4">
        <w:rPr>
          <w:rFonts w:eastAsia="Times New Roman"/>
          <w:color w:val="000000"/>
          <w:spacing w:val="3"/>
          <w:sz w:val="21"/>
        </w:rPr>
        <w:t>where</w:t>
      </w:r>
      <w:proofErr w:type="gramEnd"/>
    </w:p>
    <w:p w14:paraId="16A30A76" w14:textId="77777777" w:rsidR="00CF4BE1" w:rsidRDefault="00CF4BE1">
      <w:pPr>
        <w:sectPr w:rsidR="00CF4BE1">
          <w:type w:val="continuous"/>
          <w:pgSz w:w="7843" w:h="11592"/>
          <w:pgMar w:top="1080" w:right="692" w:bottom="756" w:left="1111" w:header="720" w:footer="720" w:gutter="0"/>
          <w:cols w:space="720"/>
        </w:sectPr>
      </w:pPr>
    </w:p>
    <w:p w14:paraId="16A30A77" w14:textId="5DAFEA7B" w:rsidR="00CF4BE1" w:rsidRDefault="00BF13AC">
      <w:pPr>
        <w:tabs>
          <w:tab w:val="left" w:pos="5544"/>
        </w:tabs>
        <w:spacing w:before="30" w:line="246" w:lineRule="exact"/>
        <w:ind w:left="1296"/>
        <w:textAlignment w:val="baseline"/>
        <w:rPr>
          <w:rFonts w:ascii="Garamond" w:eastAsia="Garamond" w:hAnsi="Garamond"/>
          <w:b/>
          <w:color w:val="000000"/>
          <w:sz w:val="23"/>
        </w:rPr>
      </w:pPr>
      <w:proofErr w:type="gramStart"/>
      <w:r w:rsidRPr="00BF13AC">
        <w:rPr>
          <w:rFonts w:ascii="Garamond" w:eastAsia="Garamond" w:hAnsi="Garamond"/>
          <w:b/>
          <w:color w:val="000000"/>
          <w:sz w:val="16"/>
          <w:szCs w:val="16"/>
        </w:rPr>
        <w:lastRenderedPageBreak/>
        <w:t>PHELPS</w:t>
      </w:r>
      <w:r>
        <w:rPr>
          <w:rFonts w:ascii="Garamond" w:eastAsia="Garamond" w:hAnsi="Garamond"/>
          <w:b/>
          <w:color w:val="000000"/>
          <w:sz w:val="16"/>
          <w:szCs w:val="16"/>
        </w:rPr>
        <w:t>’S</w:t>
      </w:r>
      <w:r w:rsidRPr="00BF13AC">
        <w:rPr>
          <w:rFonts w:ascii="Garamond" w:eastAsia="Garamond" w:hAnsi="Garamond"/>
          <w:b/>
          <w:color w:val="000000"/>
          <w:sz w:val="16"/>
          <w:szCs w:val="16"/>
        </w:rPr>
        <w:t xml:space="preserve"> </w:t>
      </w:r>
      <w:r>
        <w:rPr>
          <w:rFonts w:ascii="Garamond" w:eastAsia="Garamond" w:hAnsi="Garamond"/>
          <w:b/>
          <w:color w:val="000000"/>
          <w:sz w:val="23"/>
        </w:rPr>
        <w:t xml:space="preserve"> </w:t>
      </w:r>
      <w:r>
        <w:rPr>
          <w:rFonts w:ascii="Bookman Old Style" w:eastAsia="Bookman Old Style" w:hAnsi="Bookman Old Style"/>
          <w:b/>
          <w:color w:val="000000"/>
          <w:sz w:val="15"/>
        </w:rPr>
        <w:t>ELECTRO</w:t>
      </w:r>
      <w:proofErr w:type="gramEnd"/>
      <w:r>
        <w:rPr>
          <w:rFonts w:ascii="Bookman Old Style" w:eastAsia="Bookman Old Style" w:hAnsi="Bookman Old Style"/>
          <w:b/>
          <w:color w:val="000000"/>
          <w:sz w:val="15"/>
        </w:rPr>
        <w:t>-MOTOR TELEGRAPH.</w:t>
      </w:r>
      <w:r>
        <w:rPr>
          <w:rFonts w:ascii="Bookman Old Style" w:eastAsia="Bookman Old Style" w:hAnsi="Bookman Old Style"/>
          <w:b/>
          <w:color w:val="000000"/>
          <w:sz w:val="15"/>
        </w:rPr>
        <w:tab/>
      </w:r>
      <w:r>
        <w:rPr>
          <w:rFonts w:eastAsia="Times New Roman"/>
          <w:color w:val="000000"/>
          <w:sz w:val="21"/>
        </w:rPr>
        <w:t>653</w:t>
      </w:r>
    </w:p>
    <w:p w14:paraId="16A30A78" w14:textId="77777777" w:rsidR="00CF4BE1" w:rsidRDefault="00000000">
      <w:pPr>
        <w:spacing w:before="193" w:after="118" w:line="246" w:lineRule="exact"/>
        <w:ind w:left="360" w:right="216"/>
        <w:jc w:val="both"/>
        <w:textAlignment w:val="baseline"/>
        <w:rPr>
          <w:rFonts w:eastAsia="Times New Roman"/>
          <w:color w:val="000000"/>
          <w:sz w:val="21"/>
        </w:rPr>
      </w:pPr>
      <w:r>
        <w:rPr>
          <w:rFonts w:eastAsia="Times New Roman"/>
          <w:color w:val="000000"/>
          <w:sz w:val="21"/>
        </w:rPr>
        <w:t xml:space="preserve">it rests against a roller </w:t>
      </w:r>
      <w:r>
        <w:rPr>
          <w:rFonts w:ascii="Garamond" w:eastAsia="Garamond" w:hAnsi="Garamond"/>
          <w:i/>
          <w:color w:val="000000"/>
          <w:sz w:val="23"/>
        </w:rPr>
        <w:t xml:space="preserve">f </w:t>
      </w:r>
      <w:r>
        <w:rPr>
          <w:rFonts w:eastAsia="Times New Roman"/>
          <w:color w:val="000000"/>
          <w:sz w:val="21"/>
        </w:rPr>
        <w:t xml:space="preserve">mounted upon a spring </w:t>
      </w:r>
      <w:proofErr w:type="spellStart"/>
      <w:r>
        <w:rPr>
          <w:rFonts w:eastAsia="Times New Roman"/>
          <w:color w:val="000000"/>
          <w:sz w:val="21"/>
        </w:rPr>
        <w:t>f</w:t>
      </w:r>
      <w:r>
        <w:rPr>
          <w:rFonts w:ascii="Bookman Old Style" w:eastAsia="Bookman Old Style" w:hAnsi="Bookman Old Style"/>
          <w:color w:val="000000"/>
          <w:sz w:val="21"/>
          <w:vertAlign w:val="subscript"/>
        </w:rPr>
        <w:t>l</w:t>
      </w:r>
      <w:proofErr w:type="spellEnd"/>
      <w:r>
        <w:rPr>
          <w:rFonts w:eastAsia="Times New Roman"/>
          <w:color w:val="000000"/>
          <w:sz w:val="21"/>
        </w:rPr>
        <w:t xml:space="preserve"> (figs. 393 and 395). The bottom of the collar B is formed into a flange or rim </w:t>
      </w:r>
      <w:r>
        <w:rPr>
          <w:rFonts w:ascii="Garamond" w:eastAsia="Garamond" w:hAnsi="Garamond"/>
          <w:i/>
          <w:color w:val="000000"/>
          <w:sz w:val="23"/>
        </w:rPr>
        <w:t xml:space="preserve">b, </w:t>
      </w:r>
      <w:r>
        <w:rPr>
          <w:rFonts w:eastAsia="Times New Roman"/>
          <w:color w:val="000000"/>
          <w:sz w:val="21"/>
        </w:rPr>
        <w:t xml:space="preserve">as seen in fig. 393 (in which, however, a small portion of the flange is represented as being broken away </w:t>
      </w:r>
      <w:proofErr w:type="gramStart"/>
      <w:r>
        <w:rPr>
          <w:rFonts w:eastAsia="Times New Roman"/>
          <w:color w:val="000000"/>
          <w:sz w:val="21"/>
        </w:rPr>
        <w:t>in order to</w:t>
      </w:r>
      <w:proofErr w:type="gramEnd"/>
      <w:r>
        <w:rPr>
          <w:rFonts w:eastAsia="Times New Roman"/>
          <w:color w:val="000000"/>
          <w:sz w:val="21"/>
        </w:rPr>
        <w:t xml:space="preserve"> show the position of the catch B</w:t>
      </w:r>
      <w:r>
        <w:rPr>
          <w:rFonts w:ascii="Bookman Old Style" w:eastAsia="Bookman Old Style" w:hAnsi="Bookman Old Style"/>
          <w:color w:val="000000"/>
          <w:sz w:val="21"/>
          <w:vertAlign w:val="subscript"/>
        </w:rPr>
        <w:t>2</w:t>
      </w:r>
      <w:r>
        <w:rPr>
          <w:rFonts w:eastAsia="Times New Roman"/>
          <w:color w:val="000000"/>
          <w:sz w:val="21"/>
        </w:rPr>
        <w:t>). The under surface of this flange is not exactly at right angles to the axis of the collar, but consists of two inclines, as best seen in figs. 391 and 393, where b</w:t>
      </w:r>
      <w:r>
        <w:rPr>
          <w:rFonts w:ascii="Bookman Old Style" w:eastAsia="Bookman Old Style" w:hAnsi="Bookman Old Style"/>
          <w:color w:val="000000"/>
          <w:sz w:val="21"/>
          <w:vertAlign w:val="subscript"/>
        </w:rPr>
        <w:t>3</w:t>
      </w:r>
      <w:r>
        <w:rPr>
          <w:rFonts w:eastAsia="Times New Roman"/>
          <w:color w:val="000000"/>
          <w:sz w:val="21"/>
        </w:rPr>
        <w:t xml:space="preserve"> repre</w:t>
      </w:r>
      <w:r>
        <w:rPr>
          <w:rFonts w:eastAsia="Times New Roman"/>
          <w:color w:val="000000"/>
          <w:sz w:val="21"/>
        </w:rPr>
        <w:softHyphen/>
        <w:t>sents one incline, which is short and sudden, while the other one is very gradual and in the reverse direction, extending entire</w:t>
      </w:r>
      <w:r>
        <w:rPr>
          <w:rFonts w:eastAsia="Times New Roman"/>
          <w:color w:val="000000"/>
          <w:sz w:val="21"/>
        </w:rPr>
        <w:softHyphen/>
        <w:t>ly around the remaining portion of the circle. The flange revolves with the collar of which it forms a part, in the direction indicated by the arrow in fig. 393</w:t>
      </w:r>
      <w:proofErr w:type="gramStart"/>
      <w:r>
        <w:rPr>
          <w:rFonts w:eastAsia="Times New Roman"/>
          <w:color w:val="000000"/>
          <w:sz w:val="21"/>
        </w:rPr>
        <w:t>, being</w:t>
      </w:r>
      <w:proofErr w:type="gramEnd"/>
      <w:r>
        <w:rPr>
          <w:rFonts w:eastAsia="Times New Roman"/>
          <w:color w:val="000000"/>
          <w:sz w:val="21"/>
        </w:rPr>
        <w:t xml:space="preserve"> immediately above the inner ends of the angular heads of the slide rods a </w:t>
      </w:r>
      <w:proofErr w:type="spellStart"/>
      <w:r>
        <w:rPr>
          <w:rFonts w:eastAsia="Times New Roman"/>
          <w:color w:val="000000"/>
          <w:sz w:val="21"/>
        </w:rPr>
        <w:t>a</w:t>
      </w:r>
      <w:proofErr w:type="spellEnd"/>
      <w:r>
        <w:rPr>
          <w:rFonts w:eastAsia="Times New Roman"/>
          <w:color w:val="000000"/>
          <w:sz w:val="21"/>
        </w:rPr>
        <w:t>. Upon the</w:t>
      </w:r>
    </w:p>
    <w:p w14:paraId="16A30A79" w14:textId="77777777" w:rsidR="00CF4BE1" w:rsidRDefault="00000000">
      <w:pPr>
        <w:spacing w:after="86"/>
        <w:ind w:left="1136" w:right="1251"/>
        <w:textAlignment w:val="baseline"/>
      </w:pPr>
      <w:r>
        <w:rPr>
          <w:noProof/>
        </w:rPr>
        <w:drawing>
          <wp:inline distT="0" distB="0" distL="0" distR="0" wp14:anchorId="16A32438" wp14:editId="16A32439">
            <wp:extent cx="2319655" cy="1219200"/>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3" name="Picture"/>
                    <pic:cNvPicPr preferRelativeResize="0"/>
                  </pic:nvPicPr>
                  <pic:blipFill>
                    <a:blip r:embed="rId41"/>
                    <a:stretch>
                      <a:fillRect/>
                    </a:stretch>
                  </pic:blipFill>
                  <pic:spPr>
                    <a:xfrm>
                      <a:off x="0" y="0"/>
                      <a:ext cx="2319655" cy="1219200"/>
                    </a:xfrm>
                    <a:prstGeom prst="rect">
                      <a:avLst/>
                    </a:prstGeom>
                  </pic:spPr>
                </pic:pic>
              </a:graphicData>
            </a:graphic>
          </wp:inline>
        </w:drawing>
      </w:r>
    </w:p>
    <w:p w14:paraId="16A30A7A" w14:textId="77777777" w:rsidR="00CF4BE1" w:rsidRDefault="00000000">
      <w:pPr>
        <w:tabs>
          <w:tab w:val="left" w:pos="3960"/>
        </w:tabs>
        <w:spacing w:before="10" w:line="179" w:lineRule="exact"/>
        <w:ind w:left="1872"/>
        <w:textAlignment w:val="baseline"/>
        <w:rPr>
          <w:rFonts w:ascii="Bookman Old Style" w:eastAsia="Bookman Old Style" w:hAnsi="Bookman Old Style"/>
          <w:i/>
          <w:color w:val="000000"/>
          <w:spacing w:val="-4"/>
          <w:sz w:val="15"/>
        </w:rPr>
      </w:pPr>
      <w:r>
        <w:rPr>
          <w:rFonts w:ascii="Bookman Old Style" w:eastAsia="Bookman Old Style" w:hAnsi="Bookman Old Style"/>
          <w:i/>
          <w:color w:val="000000"/>
          <w:spacing w:val="-4"/>
          <w:sz w:val="15"/>
        </w:rPr>
        <w:t xml:space="preserve">Fig. </w:t>
      </w:r>
      <w:r>
        <w:rPr>
          <w:rFonts w:ascii="Bookman Old Style" w:eastAsia="Bookman Old Style" w:hAnsi="Bookman Old Style"/>
          <w:color w:val="000000"/>
          <w:spacing w:val="-4"/>
          <w:sz w:val="15"/>
        </w:rPr>
        <w:t>394.</w:t>
      </w:r>
      <w:r>
        <w:rPr>
          <w:rFonts w:ascii="Bookman Old Style" w:eastAsia="Bookman Old Style" w:hAnsi="Bookman Old Style"/>
          <w:color w:val="000000"/>
          <w:spacing w:val="-4"/>
          <w:sz w:val="15"/>
        </w:rPr>
        <w:tab/>
      </w:r>
      <w:r>
        <w:rPr>
          <w:rFonts w:ascii="Bookman Old Style" w:eastAsia="Bookman Old Style" w:hAnsi="Bookman Old Style"/>
          <w:i/>
          <w:color w:val="000000"/>
          <w:spacing w:val="-4"/>
          <w:sz w:val="15"/>
        </w:rPr>
        <w:t xml:space="preserve">Fig. </w:t>
      </w:r>
      <w:r>
        <w:rPr>
          <w:rFonts w:ascii="Bookman Old Style" w:eastAsia="Bookman Old Style" w:hAnsi="Bookman Old Style"/>
          <w:b/>
          <w:color w:val="000000"/>
          <w:spacing w:val="-4"/>
          <w:sz w:val="15"/>
        </w:rPr>
        <w:t>395.</w:t>
      </w:r>
    </w:p>
    <w:p w14:paraId="16A30A7B" w14:textId="1B64FB21" w:rsidR="00CF4BE1" w:rsidRDefault="007455CA">
      <w:pPr>
        <w:spacing w:before="121" w:line="246" w:lineRule="exact"/>
        <w:ind w:left="216" w:right="216"/>
        <w:jc w:val="both"/>
        <w:textAlignment w:val="baseline"/>
        <w:rPr>
          <w:rFonts w:eastAsia="Times New Roman"/>
          <w:b/>
          <w:color w:val="000000"/>
          <w:spacing w:val="5"/>
          <w:sz w:val="21"/>
          <w:vertAlign w:val="superscript"/>
        </w:rPr>
      </w:pPr>
      <w:r>
        <w:rPr>
          <w:rFonts w:eastAsia="Times New Roman"/>
          <w:color w:val="000000"/>
          <w:spacing w:val="5"/>
          <w:sz w:val="21"/>
        </w:rPr>
        <w:t xml:space="preserve">top of the </w:t>
      </w:r>
      <w:proofErr w:type="gramStart"/>
      <w:r>
        <w:rPr>
          <w:rFonts w:eastAsia="Times New Roman"/>
          <w:color w:val="000000"/>
          <w:spacing w:val="5"/>
          <w:sz w:val="21"/>
        </w:rPr>
        <w:t>he</w:t>
      </w:r>
      <w:proofErr w:type="gramEnd"/>
      <w:r>
        <w:rPr>
          <w:rFonts w:eastAsia="Times New Roman"/>
          <w:color w:val="000000"/>
          <w:spacing w:val="5"/>
          <w:sz w:val="21"/>
        </w:rPr>
        <w:t xml:space="preserve"> collar are four projections with </w:t>
      </w:r>
      <w:r w:rsidR="00D87EA2">
        <w:rPr>
          <w:rFonts w:eastAsia="Times New Roman"/>
          <w:color w:val="000000"/>
          <w:spacing w:val="5"/>
          <w:sz w:val="21"/>
        </w:rPr>
        <w:t>beveled</w:t>
      </w:r>
      <w:r>
        <w:rPr>
          <w:rFonts w:eastAsia="Times New Roman"/>
          <w:color w:val="000000"/>
          <w:spacing w:val="5"/>
          <w:sz w:val="21"/>
        </w:rPr>
        <w:t xml:space="preserve"> corners, e</w:t>
      </w:r>
      <w:r>
        <w:rPr>
          <w:rFonts w:ascii="Bookman Old Style" w:eastAsia="Bookman Old Style" w:hAnsi="Bookman Old Style"/>
          <w:color w:val="000000"/>
          <w:spacing w:val="5"/>
          <w:sz w:val="21"/>
          <w:vertAlign w:val="subscript"/>
        </w:rPr>
        <w:t>l</w:t>
      </w:r>
      <w:r>
        <w:rPr>
          <w:rFonts w:eastAsia="Times New Roman"/>
          <w:color w:val="000000"/>
          <w:spacing w:val="5"/>
          <w:sz w:val="21"/>
        </w:rPr>
        <w:t xml:space="preserve"> </w:t>
      </w:r>
      <w:proofErr w:type="spellStart"/>
      <w:r>
        <w:rPr>
          <w:rFonts w:eastAsia="Times New Roman"/>
          <w:color w:val="000000"/>
          <w:spacing w:val="5"/>
          <w:sz w:val="21"/>
        </w:rPr>
        <w:t>e</w:t>
      </w:r>
      <w:r>
        <w:rPr>
          <w:rFonts w:ascii="Bookman Old Style" w:eastAsia="Bookman Old Style" w:hAnsi="Bookman Old Style"/>
          <w:color w:val="000000"/>
          <w:spacing w:val="5"/>
          <w:sz w:val="21"/>
          <w:vertAlign w:val="subscript"/>
        </w:rPr>
        <w:t>l</w:t>
      </w:r>
      <w:proofErr w:type="spellEnd"/>
      <w:r>
        <w:rPr>
          <w:rFonts w:eastAsia="Times New Roman"/>
          <w:color w:val="000000"/>
          <w:spacing w:val="5"/>
          <w:sz w:val="21"/>
        </w:rPr>
        <w:t xml:space="preserve"> </w:t>
      </w:r>
      <w:proofErr w:type="spellStart"/>
      <w:r>
        <w:rPr>
          <w:rFonts w:eastAsia="Times New Roman"/>
          <w:color w:val="000000"/>
          <w:spacing w:val="5"/>
          <w:sz w:val="21"/>
        </w:rPr>
        <w:t>el</w:t>
      </w:r>
      <w:proofErr w:type="spellEnd"/>
      <w:r>
        <w:rPr>
          <w:rFonts w:eastAsia="Times New Roman"/>
          <w:color w:val="000000"/>
          <w:spacing w:val="5"/>
          <w:sz w:val="21"/>
        </w:rPr>
        <w:t>, e</w:t>
      </w:r>
      <w:r>
        <w:rPr>
          <w:rFonts w:ascii="Bookman Old Style" w:eastAsia="Bookman Old Style" w:hAnsi="Bookman Old Style"/>
          <w:color w:val="000000"/>
          <w:spacing w:val="5"/>
          <w:sz w:val="21"/>
          <w:vertAlign w:val="subscript"/>
        </w:rPr>
        <w:t>l</w:t>
      </w:r>
      <w:r>
        <w:rPr>
          <w:rFonts w:eastAsia="Times New Roman"/>
          <w:color w:val="000000"/>
          <w:spacing w:val="5"/>
          <w:sz w:val="21"/>
        </w:rPr>
        <w:t xml:space="preserve"> (figs. 391 and 395), each of which occupies one-eighth of its circumference. A horizontal pusher </w:t>
      </w:r>
      <w:r>
        <w:rPr>
          <w:rFonts w:ascii="Garamond" w:eastAsia="Garamond" w:hAnsi="Garamond"/>
          <w:i/>
          <w:color w:val="000000"/>
          <w:spacing w:val="5"/>
          <w:sz w:val="23"/>
        </w:rPr>
        <w:t xml:space="preserve">e </w:t>
      </w:r>
      <w:r>
        <w:rPr>
          <w:rFonts w:eastAsia="Times New Roman"/>
          <w:color w:val="000000"/>
          <w:spacing w:val="5"/>
          <w:sz w:val="21"/>
        </w:rPr>
        <w:t xml:space="preserve">mounted upon </w:t>
      </w:r>
      <w:proofErr w:type="gramStart"/>
      <w:r>
        <w:rPr>
          <w:rFonts w:eastAsia="Times New Roman"/>
          <w:color w:val="000000"/>
          <w:spacing w:val="5"/>
          <w:sz w:val="21"/>
        </w:rPr>
        <w:t>an .</w:t>
      </w:r>
      <w:r w:rsidR="00B357C9">
        <w:rPr>
          <w:rFonts w:eastAsia="Times New Roman"/>
          <w:color w:val="000000"/>
          <w:spacing w:val="5"/>
          <w:sz w:val="21"/>
        </w:rPr>
        <w:t>a</w:t>
      </w:r>
      <w:r>
        <w:rPr>
          <w:rFonts w:eastAsia="Times New Roman"/>
          <w:color w:val="000000"/>
          <w:spacing w:val="5"/>
          <w:sz w:val="21"/>
        </w:rPr>
        <w:t>rbor</w:t>
      </w:r>
      <w:proofErr w:type="gramEnd"/>
      <w:r>
        <w:rPr>
          <w:rFonts w:eastAsia="Times New Roman"/>
          <w:color w:val="000000"/>
          <w:spacing w:val="5"/>
          <w:sz w:val="21"/>
        </w:rPr>
        <w:t xml:space="preserve"> within the hollow wheel E, and which is shown in figs. </w:t>
      </w:r>
      <w:r w:rsidR="00D87EA2">
        <w:rPr>
          <w:rFonts w:eastAsia="Times New Roman"/>
          <w:color w:val="000000"/>
          <w:spacing w:val="5"/>
          <w:sz w:val="21"/>
        </w:rPr>
        <w:t>391</w:t>
      </w:r>
      <w:r>
        <w:rPr>
          <w:rFonts w:eastAsia="Times New Roman"/>
          <w:color w:val="000000"/>
          <w:spacing w:val="5"/>
          <w:sz w:val="21"/>
        </w:rPr>
        <w:t xml:space="preserve">, 392 and 394, carries a </w:t>
      </w:r>
      <w:proofErr w:type="gramStart"/>
      <w:r>
        <w:rPr>
          <w:rFonts w:eastAsia="Times New Roman"/>
          <w:color w:val="000000"/>
          <w:spacing w:val="5"/>
          <w:sz w:val="21"/>
        </w:rPr>
        <w:t xml:space="preserve">short </w:t>
      </w:r>
      <w:r w:rsidR="00D87EA2">
        <w:rPr>
          <w:rFonts w:eastAsia="Times New Roman"/>
          <w:color w:val="000000"/>
          <w:spacing w:val="5"/>
          <w:sz w:val="21"/>
        </w:rPr>
        <w:t>beveled</w:t>
      </w:r>
      <w:proofErr w:type="gramEnd"/>
      <w:r>
        <w:rPr>
          <w:rFonts w:eastAsia="Times New Roman"/>
          <w:color w:val="000000"/>
          <w:spacing w:val="5"/>
          <w:sz w:val="21"/>
        </w:rPr>
        <w:t xml:space="preserve"> arm which extends downward and alongside of one of the </w:t>
      </w:r>
      <w:proofErr w:type="gramStart"/>
      <w:r>
        <w:rPr>
          <w:rFonts w:eastAsia="Times New Roman"/>
          <w:color w:val="000000"/>
          <w:spacing w:val="5"/>
          <w:sz w:val="21"/>
        </w:rPr>
        <w:t>projections e</w:t>
      </w:r>
      <w:r>
        <w:rPr>
          <w:rFonts w:ascii="Bookman Old Style" w:eastAsia="Bookman Old Style" w:hAnsi="Bookman Old Style"/>
          <w:color w:val="000000"/>
          <w:spacing w:val="5"/>
          <w:sz w:val="21"/>
          <w:vertAlign w:val="subscript"/>
        </w:rPr>
        <w:t>l</w:t>
      </w:r>
      <w:proofErr w:type="gramEnd"/>
      <w:r>
        <w:rPr>
          <w:rFonts w:eastAsia="Times New Roman"/>
          <w:color w:val="000000"/>
          <w:spacing w:val="5"/>
          <w:sz w:val="21"/>
        </w:rPr>
        <w:t xml:space="preserve">. The foot of a slender vertical rod </w:t>
      </w:r>
      <w:r>
        <w:rPr>
          <w:rFonts w:ascii="Garamond" w:eastAsia="Garamond" w:hAnsi="Garamond"/>
          <w:i/>
          <w:color w:val="000000"/>
          <w:spacing w:val="5"/>
          <w:sz w:val="23"/>
        </w:rPr>
        <w:t xml:space="preserve">c </w:t>
      </w:r>
      <w:r>
        <w:rPr>
          <w:rFonts w:eastAsia="Times New Roman"/>
          <w:color w:val="000000"/>
          <w:spacing w:val="5"/>
          <w:sz w:val="21"/>
        </w:rPr>
        <w:t xml:space="preserve">rests upon this lever, and extends upward through the hollow part </w:t>
      </w:r>
      <w:r>
        <w:rPr>
          <w:rFonts w:ascii="Garamond" w:eastAsia="Garamond" w:hAnsi="Garamond"/>
          <w:i/>
          <w:color w:val="000000"/>
          <w:spacing w:val="5"/>
          <w:sz w:val="23"/>
        </w:rPr>
        <w:t xml:space="preserve">c, </w:t>
      </w:r>
      <w:r>
        <w:rPr>
          <w:rFonts w:eastAsia="Times New Roman"/>
          <w:color w:val="000000"/>
          <w:spacing w:val="5"/>
          <w:sz w:val="21"/>
        </w:rPr>
        <w:t xml:space="preserve">of the shaft C, to the screw </w:t>
      </w:r>
      <w:r>
        <w:rPr>
          <w:rFonts w:ascii="Garamond" w:eastAsia="Garamond" w:hAnsi="Garamond"/>
          <w:i/>
          <w:color w:val="000000"/>
          <w:spacing w:val="5"/>
          <w:sz w:val="23"/>
        </w:rPr>
        <w:t xml:space="preserve">g. </w:t>
      </w:r>
      <w:r>
        <w:rPr>
          <w:rFonts w:eastAsia="Times New Roman"/>
          <w:color w:val="000000"/>
          <w:spacing w:val="5"/>
          <w:sz w:val="21"/>
        </w:rPr>
        <w:t xml:space="preserve">This rod </w:t>
      </w:r>
      <w:r>
        <w:rPr>
          <w:rFonts w:ascii="Garamond" w:eastAsia="Garamond" w:hAnsi="Garamond"/>
          <w:i/>
          <w:color w:val="000000"/>
          <w:spacing w:val="5"/>
          <w:sz w:val="23"/>
        </w:rPr>
        <w:t xml:space="preserve">c, </w:t>
      </w:r>
      <w:r>
        <w:rPr>
          <w:rFonts w:eastAsia="Times New Roman"/>
          <w:color w:val="000000"/>
          <w:spacing w:val="5"/>
          <w:sz w:val="21"/>
        </w:rPr>
        <w:t>when pushed upward, serves to actuate the circuit-closer, as will be hereafter explained.</w:t>
      </w:r>
    </w:p>
    <w:p w14:paraId="16A30A7C" w14:textId="0C02E03B" w:rsidR="00CF4BE1" w:rsidRDefault="00000000">
      <w:pPr>
        <w:spacing w:line="245" w:lineRule="exact"/>
        <w:ind w:left="216" w:right="216" w:firstLine="216"/>
        <w:jc w:val="both"/>
        <w:textAlignment w:val="baseline"/>
        <w:rPr>
          <w:rFonts w:eastAsia="Times New Roman"/>
          <w:color w:val="000000"/>
          <w:sz w:val="21"/>
        </w:rPr>
      </w:pPr>
      <w:r>
        <w:rPr>
          <w:rFonts w:eastAsia="Times New Roman"/>
          <w:color w:val="000000"/>
          <w:sz w:val="21"/>
        </w:rPr>
        <w:t>With the aid of the above description of the transmitting mechanism, it will now be possible to understand what takes place when one of the keys, for instance the dash, is depressed,</w:t>
      </w:r>
    </w:p>
    <w:p w14:paraId="16A30A7D" w14:textId="77777777" w:rsidR="00CF4BE1" w:rsidRDefault="00CF4BE1">
      <w:pPr>
        <w:sectPr w:rsidR="00CF4BE1">
          <w:pgSz w:w="7315" w:h="11808"/>
          <w:pgMar w:top="1240" w:right="798" w:bottom="852" w:left="477" w:header="720" w:footer="720" w:gutter="0"/>
          <w:cols w:space="720"/>
        </w:sectPr>
      </w:pPr>
    </w:p>
    <w:p w14:paraId="16A30A7E" w14:textId="77777777" w:rsidR="00CF4BE1" w:rsidRDefault="00000000">
      <w:pPr>
        <w:tabs>
          <w:tab w:val="left" w:pos="1584"/>
        </w:tabs>
        <w:spacing w:line="234" w:lineRule="exact"/>
        <w:ind w:left="216"/>
        <w:textAlignment w:val="baseline"/>
        <w:rPr>
          <w:rFonts w:eastAsia="Times New Roman"/>
          <w:b/>
          <w:i/>
          <w:color w:val="000000"/>
          <w:spacing w:val="5"/>
          <w:sz w:val="20"/>
        </w:rPr>
      </w:pPr>
      <w:r>
        <w:lastRenderedPageBreak/>
        <w:pict w14:anchorId="16A3243A">
          <v:shape id="_x0000_s2539" type="#_x0000_t202" style="position:absolute;left:0;text-align:left;margin-left:0;margin-top:0;width:392.15pt;height:578.65pt;z-index:-251817984;mso-position-horizontal-relative:page;mso-position-vertical-relative:page" fillcolor="#eee" stroked="f">
            <v:textbox>
              <w:txbxContent>
                <w:p w14:paraId="16A33240" w14:textId="77777777" w:rsidR="00A918EA" w:rsidRDefault="00A918EA" w:rsidP="00B966C1">
                  <w:pPr>
                    <w:shd w:val="clear" w:color="auto" w:fill="FFFFFF" w:themeFill="background1"/>
                  </w:pPr>
                </w:p>
              </w:txbxContent>
            </v:textbox>
            <w10:wrap anchorx="page" anchory="page"/>
          </v:shape>
        </w:pict>
      </w:r>
      <w:r>
        <w:rPr>
          <w:rFonts w:eastAsia="Times New Roman"/>
          <w:b/>
          <w:i/>
          <w:color w:val="000000"/>
          <w:spacing w:val="5"/>
          <w:sz w:val="20"/>
        </w:rPr>
        <w:t>654</w:t>
      </w:r>
      <w:r>
        <w:rPr>
          <w:rFonts w:eastAsia="Times New Roman"/>
          <w:b/>
          <w:i/>
          <w:color w:val="000000"/>
          <w:spacing w:val="5"/>
          <w:sz w:val="20"/>
        </w:rPr>
        <w:tab/>
      </w:r>
      <w:r>
        <w:rPr>
          <w:rFonts w:eastAsia="Times New Roman"/>
          <w:b/>
          <w:color w:val="000000"/>
          <w:spacing w:val="5"/>
          <w:sz w:val="16"/>
        </w:rPr>
        <w:t>THE TYPE-PRINTING TELEGRAPH.</w:t>
      </w:r>
    </w:p>
    <w:p w14:paraId="16A30A7F" w14:textId="022FAF62" w:rsidR="00CF4BE1" w:rsidRDefault="00000000">
      <w:pPr>
        <w:spacing w:before="263" w:line="244" w:lineRule="exact"/>
        <w:ind w:left="216" w:right="216"/>
        <w:jc w:val="both"/>
        <w:textAlignment w:val="baseline"/>
        <w:rPr>
          <w:rFonts w:eastAsia="Times New Roman"/>
          <w:color w:val="000000"/>
          <w:spacing w:val="7"/>
          <w:sz w:val="20"/>
        </w:rPr>
      </w:pPr>
      <w:r>
        <w:rPr>
          <w:rFonts w:eastAsia="Times New Roman"/>
          <w:color w:val="000000"/>
          <w:spacing w:val="7"/>
          <w:sz w:val="20"/>
        </w:rPr>
        <w:t xml:space="preserve">the </w:t>
      </w:r>
      <w:r w:rsidR="004E0CF4">
        <w:rPr>
          <w:rFonts w:eastAsia="Times New Roman"/>
          <w:color w:val="000000"/>
          <w:spacing w:val="7"/>
          <w:sz w:val="20"/>
        </w:rPr>
        <w:t>co</w:t>
      </w:r>
      <w:r>
        <w:rPr>
          <w:rFonts w:eastAsia="Times New Roman"/>
          <w:color w:val="000000"/>
          <w:spacing w:val="7"/>
          <w:sz w:val="20"/>
        </w:rPr>
        <w:t>rrespond</w:t>
      </w:r>
      <w:r w:rsidR="004E0CF4">
        <w:rPr>
          <w:rFonts w:eastAsia="Times New Roman"/>
          <w:color w:val="000000"/>
          <w:spacing w:val="7"/>
          <w:sz w:val="20"/>
        </w:rPr>
        <w:t>in</w:t>
      </w:r>
      <w:r>
        <w:rPr>
          <w:rFonts w:eastAsia="Times New Roman"/>
          <w:color w:val="000000"/>
          <w:spacing w:val="7"/>
          <w:sz w:val="20"/>
        </w:rPr>
        <w:t xml:space="preserve">g slide a is raised, and its angularly shaped head a, is pressed against the under surface of the flange </w:t>
      </w:r>
      <w:r>
        <w:rPr>
          <w:rFonts w:eastAsia="Times New Roman"/>
          <w:b/>
          <w:i/>
          <w:color w:val="000000"/>
          <w:spacing w:val="7"/>
          <w:sz w:val="20"/>
        </w:rPr>
        <w:t xml:space="preserve">b </w:t>
      </w:r>
      <w:r>
        <w:rPr>
          <w:rFonts w:eastAsia="Times New Roman"/>
          <w:color w:val="000000"/>
          <w:spacing w:val="7"/>
          <w:sz w:val="20"/>
        </w:rPr>
        <w:t>upon the collar B, which, together with the shaft C, is revolving at the rate of four revolutions per second in the direction indicated by the arrow in fig. 393. At the instant the incline b</w:t>
      </w:r>
      <w:r>
        <w:rPr>
          <w:rFonts w:ascii="Bookman Old Style" w:eastAsia="Bookman Old Style" w:hAnsi="Bookman Old Style"/>
          <w:color w:val="000000"/>
          <w:spacing w:val="7"/>
          <w:sz w:val="20"/>
          <w:vertAlign w:val="subscript"/>
        </w:rPr>
        <w:t>3</w:t>
      </w:r>
      <w:r>
        <w:rPr>
          <w:rFonts w:eastAsia="Times New Roman"/>
          <w:color w:val="000000"/>
          <w:spacing w:val="7"/>
          <w:sz w:val="20"/>
        </w:rPr>
        <w:t xml:space="preserve"> passes over the elevated slide head, the sharp head b</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of the dog B</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is struck by it, and in consequence of its peculiar inclined form the dog is forced outward, and into contact with the opposite ratchet tooth </w:t>
      </w:r>
      <w:r>
        <w:rPr>
          <w:rFonts w:eastAsia="Times New Roman"/>
          <w:b/>
          <w:i/>
          <w:color w:val="000000"/>
          <w:spacing w:val="7"/>
          <w:sz w:val="20"/>
        </w:rPr>
        <w:t xml:space="preserve">d </w:t>
      </w:r>
      <w:r>
        <w:rPr>
          <w:rFonts w:eastAsia="Times New Roman"/>
          <w:color w:val="000000"/>
          <w:spacing w:val="7"/>
          <w:sz w:val="20"/>
        </w:rPr>
        <w:t xml:space="preserve">in the plate D, by which the rotation of the collar is instantly arrested at that point, although the shaft C and wheel E continue to revolve as before. This is permitted by the catch </w:t>
      </w:r>
      <w:r>
        <w:rPr>
          <w:rFonts w:eastAsia="Times New Roman"/>
          <w:b/>
          <w:color w:val="000000"/>
          <w:spacing w:val="7"/>
          <w:sz w:val="16"/>
        </w:rPr>
        <w:t>B</w:t>
      </w:r>
      <w:r>
        <w:rPr>
          <w:rFonts w:eastAsia="Times New Roman"/>
          <w:b/>
          <w:color w:val="000000"/>
          <w:spacing w:val="7"/>
          <w:sz w:val="16"/>
          <w:vertAlign w:val="subscript"/>
        </w:rPr>
        <w:t>2</w:t>
      </w:r>
      <w:r>
        <w:rPr>
          <w:rFonts w:eastAsia="Times New Roman"/>
          <w:b/>
          <w:color w:val="000000"/>
          <w:spacing w:val="7"/>
          <w:sz w:val="16"/>
        </w:rPr>
        <w:t xml:space="preserve">, </w:t>
      </w:r>
      <w:proofErr w:type="gramStart"/>
      <w:r>
        <w:rPr>
          <w:rFonts w:eastAsia="Times New Roman"/>
          <w:color w:val="000000"/>
          <w:spacing w:val="7"/>
          <w:sz w:val="20"/>
        </w:rPr>
        <w:t>for the reason that</w:t>
      </w:r>
      <w:proofErr w:type="gramEnd"/>
      <w:r>
        <w:rPr>
          <w:rFonts w:eastAsia="Times New Roman"/>
          <w:color w:val="000000"/>
          <w:spacing w:val="7"/>
          <w:sz w:val="20"/>
        </w:rPr>
        <w:t xml:space="preserve"> the catch overcomes the pressure of the spring </w:t>
      </w:r>
      <w:proofErr w:type="gramStart"/>
      <w:r>
        <w:rPr>
          <w:rFonts w:eastAsia="Times New Roman"/>
          <w:color w:val="000000"/>
          <w:spacing w:val="7"/>
          <w:sz w:val="20"/>
        </w:rPr>
        <w:t>B, and</w:t>
      </w:r>
      <w:proofErr w:type="gramEnd"/>
      <w:r>
        <w:rPr>
          <w:rFonts w:eastAsia="Times New Roman"/>
          <w:color w:val="000000"/>
          <w:spacing w:val="7"/>
          <w:sz w:val="20"/>
        </w:rPr>
        <w:t xml:space="preserve"> slips out of its groove in the periphery of the collar. On the </w:t>
      </w:r>
      <w:proofErr w:type="spellStart"/>
      <w:r>
        <w:rPr>
          <w:rFonts w:eastAsia="Times New Roman"/>
          <w:color w:val="000000"/>
          <w:spacing w:val="7"/>
          <w:sz w:val="20"/>
        </w:rPr>
        <w:t>under side</w:t>
      </w:r>
      <w:proofErr w:type="spellEnd"/>
      <w:r>
        <w:rPr>
          <w:rFonts w:eastAsia="Times New Roman"/>
          <w:color w:val="000000"/>
          <w:spacing w:val="7"/>
          <w:sz w:val="20"/>
        </w:rPr>
        <w:t xml:space="preserve"> of the wheel E are four wedge-shaped cams E</w:t>
      </w:r>
      <w:r>
        <w:rPr>
          <w:rFonts w:ascii="Bookman Old Style" w:eastAsia="Bookman Old Style" w:hAnsi="Bookman Old Style"/>
          <w:color w:val="000000"/>
          <w:spacing w:val="7"/>
          <w:sz w:val="20"/>
          <w:vertAlign w:val="subscript"/>
        </w:rPr>
        <w:t>1</w:t>
      </w:r>
      <w:r>
        <w:rPr>
          <w:rFonts w:eastAsia="Times New Roman"/>
          <w:b/>
          <w:color w:val="000000"/>
          <w:spacing w:val="7"/>
          <w:sz w:val="16"/>
        </w:rPr>
        <w:t xml:space="preserve"> E</w:t>
      </w:r>
      <w:r>
        <w:rPr>
          <w:rFonts w:eastAsia="Times New Roman"/>
          <w:b/>
          <w:color w:val="000000"/>
          <w:spacing w:val="7"/>
          <w:sz w:val="16"/>
          <w:vertAlign w:val="subscript"/>
        </w:rPr>
        <w:t>2</w:t>
      </w:r>
      <w:r>
        <w:rPr>
          <w:rFonts w:eastAsia="Times New Roman"/>
          <w:b/>
          <w:color w:val="000000"/>
          <w:spacing w:val="7"/>
          <w:sz w:val="16"/>
        </w:rPr>
        <w:t xml:space="preserve">, </w:t>
      </w:r>
      <w:r>
        <w:rPr>
          <w:rFonts w:eastAsia="Times New Roman"/>
          <w:color w:val="000000"/>
          <w:spacing w:val="7"/>
          <w:sz w:val="20"/>
        </w:rPr>
        <w:t xml:space="preserve">etc. (figs. 391 and 393), and after the shaft C and wheel E have moved through one fourth of a revolution (the collar remaining stationary), the next succeeding cam strikes the head </w:t>
      </w:r>
      <w:r>
        <w:rPr>
          <w:rFonts w:eastAsia="Times New Roman"/>
          <w:b/>
          <w:i/>
          <w:color w:val="000000"/>
          <w:spacing w:val="7"/>
          <w:sz w:val="20"/>
        </w:rPr>
        <w:t>b</w:t>
      </w:r>
      <w:r>
        <w:rPr>
          <w:rFonts w:eastAsia="Times New Roman"/>
          <w:b/>
          <w:i/>
          <w:color w:val="000000"/>
          <w:spacing w:val="7"/>
          <w:sz w:val="20"/>
          <w:vertAlign w:val="subscript"/>
        </w:rPr>
        <w:t>1</w:t>
      </w:r>
      <w:r>
        <w:rPr>
          <w:rFonts w:eastAsia="Times New Roman"/>
          <w:color w:val="000000"/>
          <w:spacing w:val="7"/>
          <w:sz w:val="20"/>
        </w:rPr>
        <w:t xml:space="preserve"> of the dog B</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and forces it back into its original position, freeing it from the stationary ratchet tooth in the plate D, while at the same instant the catch </w:t>
      </w:r>
      <w:r>
        <w:rPr>
          <w:rFonts w:eastAsia="Times New Roman"/>
          <w:b/>
          <w:color w:val="000000"/>
          <w:spacing w:val="7"/>
          <w:sz w:val="16"/>
        </w:rPr>
        <w:t>B</w:t>
      </w:r>
      <w:r>
        <w:rPr>
          <w:rFonts w:eastAsia="Times New Roman"/>
          <w:b/>
          <w:color w:val="000000"/>
          <w:spacing w:val="7"/>
          <w:sz w:val="16"/>
          <w:vertAlign w:val="subscript"/>
        </w:rPr>
        <w:t>2</w:t>
      </w:r>
      <w:r>
        <w:rPr>
          <w:rFonts w:eastAsia="Times New Roman"/>
          <w:color w:val="000000"/>
          <w:spacing w:val="7"/>
          <w:sz w:val="20"/>
        </w:rPr>
        <w:t xml:space="preserve"> drops into the next succeeding groove in the collar B, which then revolves as before with the shaft C until it is arrested by the depression of another. key.</w:t>
      </w:r>
    </w:p>
    <w:p w14:paraId="16A30A80" w14:textId="53E12A24" w:rsidR="00CF4BE1" w:rsidRDefault="00000000">
      <w:pPr>
        <w:spacing w:before="1" w:line="244" w:lineRule="exact"/>
        <w:ind w:left="216" w:right="216" w:firstLine="144"/>
        <w:jc w:val="both"/>
        <w:textAlignment w:val="baseline"/>
        <w:rPr>
          <w:rFonts w:eastAsia="Times New Roman"/>
          <w:color w:val="000000"/>
          <w:spacing w:val="7"/>
          <w:sz w:val="20"/>
        </w:rPr>
      </w:pPr>
      <w:r>
        <w:rPr>
          <w:rFonts w:eastAsia="Times New Roman"/>
          <w:color w:val="000000"/>
          <w:spacing w:val="7"/>
          <w:sz w:val="20"/>
        </w:rPr>
        <w:t xml:space="preserve">The revolution of the wheel E and its attachments, while the-collar remains stationary, causes the pusher </w:t>
      </w:r>
      <w:r>
        <w:rPr>
          <w:rFonts w:eastAsia="Times New Roman"/>
          <w:i/>
          <w:color w:val="000000"/>
          <w:spacing w:val="7"/>
          <w:sz w:val="16"/>
        </w:rPr>
        <w:t xml:space="preserve">e </w:t>
      </w:r>
      <w:r>
        <w:rPr>
          <w:rFonts w:eastAsia="Times New Roman"/>
          <w:color w:val="000000"/>
          <w:spacing w:val="7"/>
          <w:sz w:val="20"/>
        </w:rPr>
        <w:t xml:space="preserve">to be </w:t>
      </w:r>
      <w:proofErr w:type="gramStart"/>
      <w:r>
        <w:rPr>
          <w:rFonts w:eastAsia="Times New Roman"/>
          <w:color w:val="000000"/>
          <w:spacing w:val="7"/>
          <w:sz w:val="20"/>
        </w:rPr>
        <w:t>pressed up</w:t>
      </w:r>
      <w:r>
        <w:rPr>
          <w:rFonts w:eastAsia="Times New Roman"/>
          <w:color w:val="000000"/>
          <w:spacing w:val="7"/>
          <w:sz w:val="20"/>
        </w:rPr>
        <w:softHyphen/>
        <w:t>wards</w:t>
      </w:r>
      <w:proofErr w:type="gramEnd"/>
      <w:r>
        <w:rPr>
          <w:rFonts w:eastAsia="Times New Roman"/>
          <w:color w:val="000000"/>
          <w:spacing w:val="7"/>
          <w:sz w:val="20"/>
        </w:rPr>
        <w:t xml:space="preserve"> by the passing beneath it of one of the </w:t>
      </w:r>
      <w:r w:rsidR="00D87EA2">
        <w:rPr>
          <w:rFonts w:eastAsia="Times New Roman"/>
          <w:color w:val="000000"/>
          <w:spacing w:val="7"/>
          <w:sz w:val="20"/>
        </w:rPr>
        <w:t>beveled</w:t>
      </w:r>
      <w:r>
        <w:rPr>
          <w:rFonts w:eastAsia="Times New Roman"/>
          <w:color w:val="000000"/>
          <w:spacing w:val="7"/>
          <w:sz w:val="20"/>
        </w:rPr>
        <w:t xml:space="preserve"> projec</w:t>
      </w:r>
      <w:r>
        <w:rPr>
          <w:rFonts w:eastAsia="Times New Roman"/>
          <w:color w:val="000000"/>
          <w:spacing w:val="7"/>
          <w:sz w:val="20"/>
        </w:rPr>
        <w:softHyphen/>
        <w:t xml:space="preserve">tions </w:t>
      </w:r>
      <w:r>
        <w:rPr>
          <w:rFonts w:eastAsia="Times New Roman"/>
          <w:i/>
          <w:color w:val="000000"/>
          <w:spacing w:val="7"/>
          <w:sz w:val="16"/>
        </w:rPr>
        <w:t>e</w:t>
      </w:r>
      <w:r>
        <w:rPr>
          <w:rFonts w:ascii="Bookman Old Style" w:eastAsia="Bookman Old Style" w:hAnsi="Bookman Old Style"/>
          <w:i/>
          <w:color w:val="000000"/>
          <w:spacing w:val="7"/>
          <w:sz w:val="16"/>
          <w:vertAlign w:val="subscript"/>
        </w:rPr>
        <w:t>1</w:t>
      </w:r>
      <w:r>
        <w:rPr>
          <w:rFonts w:eastAsia="Times New Roman"/>
          <w:color w:val="000000"/>
          <w:spacing w:val="7"/>
          <w:sz w:val="20"/>
        </w:rPr>
        <w:t xml:space="preserve"> on the top of the collar, and thus the rod </w:t>
      </w:r>
      <w:r>
        <w:rPr>
          <w:rFonts w:eastAsia="Times New Roman"/>
          <w:i/>
          <w:color w:val="000000"/>
          <w:spacing w:val="7"/>
          <w:sz w:val="16"/>
        </w:rPr>
        <w:t xml:space="preserve">c </w:t>
      </w:r>
      <w:r>
        <w:rPr>
          <w:rFonts w:eastAsia="Times New Roman"/>
          <w:color w:val="000000"/>
          <w:spacing w:val="7"/>
          <w:sz w:val="20"/>
        </w:rPr>
        <w:t>is pushed upwards.</w:t>
      </w:r>
    </w:p>
    <w:p w14:paraId="16A30A81" w14:textId="1523B9C9" w:rsidR="00CF4BE1" w:rsidRDefault="00000000">
      <w:pPr>
        <w:spacing w:before="20" w:line="244" w:lineRule="exact"/>
        <w:ind w:left="216" w:right="216" w:firstLine="144"/>
        <w:jc w:val="both"/>
        <w:textAlignment w:val="baseline"/>
        <w:rPr>
          <w:rFonts w:eastAsia="Times New Roman"/>
          <w:color w:val="000000"/>
          <w:spacing w:val="8"/>
          <w:sz w:val="20"/>
        </w:rPr>
      </w:pPr>
      <w:r>
        <w:rPr>
          <w:rFonts w:eastAsia="Times New Roman"/>
          <w:color w:val="000000"/>
          <w:spacing w:val="8"/>
          <w:sz w:val="20"/>
        </w:rPr>
        <w:t>When therefore a key is depressed, no action takes place-until the head of the dog B</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in its revolution arrives at the corresponding slide rod bead, when the revolution of the collar B is instantly arrested during the time in which the shaft C is making one-fourth of a revolution, at the end of which time it is again released by the automatic action of the mechanism as above explained, and permitted to revolve with the shaft as before. While the collar B is thus arrested, the </w:t>
      </w:r>
      <w:r w:rsidR="00D87EA2">
        <w:rPr>
          <w:rFonts w:eastAsia="Times New Roman"/>
          <w:color w:val="000000"/>
          <w:spacing w:val="8"/>
          <w:sz w:val="20"/>
        </w:rPr>
        <w:t>beveled</w:t>
      </w:r>
      <w:r>
        <w:rPr>
          <w:rFonts w:eastAsia="Times New Roman"/>
          <w:color w:val="000000"/>
          <w:spacing w:val="8"/>
          <w:sz w:val="20"/>
        </w:rPr>
        <w:t xml:space="preserve"> end</w:t>
      </w:r>
    </w:p>
    <w:p w14:paraId="16A30A82" w14:textId="77777777" w:rsidR="00CF4BE1" w:rsidRDefault="00CF4BE1">
      <w:pPr>
        <w:sectPr w:rsidR="00CF4BE1">
          <w:pgSz w:w="7843" w:h="11573"/>
          <w:pgMar w:top="1100" w:right="666" w:bottom="757" w:left="1137" w:header="720" w:footer="720" w:gutter="0"/>
          <w:cols w:space="720"/>
        </w:sectPr>
      </w:pPr>
    </w:p>
    <w:p w14:paraId="16A30A83" w14:textId="45D226AF" w:rsidR="00CF4BE1" w:rsidRDefault="00000000">
      <w:pPr>
        <w:tabs>
          <w:tab w:val="left" w:pos="5472"/>
        </w:tabs>
        <w:spacing w:before="555" w:line="244" w:lineRule="exact"/>
        <w:ind w:left="1224"/>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lastRenderedPageBreak/>
        <w:t>PHELPS'S ELECTRO-MOTOR TELEGRAPH.</w:t>
      </w:r>
      <w:r>
        <w:rPr>
          <w:rFonts w:ascii="Bookman Old Style" w:eastAsia="Bookman Old Style" w:hAnsi="Bookman Old Style"/>
          <w:b/>
          <w:color w:val="000000"/>
          <w:sz w:val="15"/>
        </w:rPr>
        <w:tab/>
      </w:r>
      <w:r>
        <w:rPr>
          <w:rFonts w:eastAsia="Times New Roman"/>
          <w:color w:val="000000"/>
          <w:sz w:val="20"/>
        </w:rPr>
        <w:t>655</w:t>
      </w:r>
    </w:p>
    <w:p w14:paraId="16A30A84" w14:textId="7CCF1EB7" w:rsidR="00CF4BE1" w:rsidRDefault="00000000">
      <w:pPr>
        <w:spacing w:before="225" w:line="244" w:lineRule="exact"/>
        <w:ind w:left="288" w:right="216"/>
        <w:jc w:val="both"/>
        <w:textAlignment w:val="baseline"/>
        <w:rPr>
          <w:rFonts w:eastAsia="Times New Roman"/>
          <w:color w:val="000000"/>
          <w:spacing w:val="3"/>
          <w:sz w:val="20"/>
        </w:rPr>
      </w:pPr>
      <w:r>
        <w:rPr>
          <w:rFonts w:eastAsia="Times New Roman"/>
          <w:color w:val="000000"/>
          <w:spacing w:val="3"/>
          <w:sz w:val="20"/>
        </w:rPr>
        <w:t xml:space="preserve">of the pusher </w:t>
      </w:r>
      <w:r>
        <w:rPr>
          <w:rFonts w:eastAsia="Times New Roman"/>
          <w:i/>
          <w:color w:val="000000"/>
          <w:spacing w:val="3"/>
          <w:sz w:val="23"/>
        </w:rPr>
        <w:t xml:space="preserve">e </w:t>
      </w:r>
      <w:r>
        <w:rPr>
          <w:rFonts w:eastAsia="Times New Roman"/>
          <w:color w:val="000000"/>
          <w:spacing w:val="3"/>
          <w:sz w:val="20"/>
        </w:rPr>
        <w:t xml:space="preserve">passes over the projection </w:t>
      </w:r>
      <w:proofErr w:type="gramStart"/>
      <w:r>
        <w:rPr>
          <w:rFonts w:eastAsia="Times New Roman"/>
          <w:color w:val="000000"/>
          <w:spacing w:val="3"/>
          <w:sz w:val="20"/>
        </w:rPr>
        <w:t>e</w:t>
      </w:r>
      <w:r>
        <w:rPr>
          <w:rFonts w:ascii="Bookman Old Style" w:eastAsia="Bookman Old Style" w:hAnsi="Bookman Old Style"/>
          <w:color w:val="000000"/>
          <w:spacing w:val="3"/>
          <w:sz w:val="20"/>
          <w:vertAlign w:val="subscript"/>
        </w:rPr>
        <w:t>l</w:t>
      </w:r>
      <w:proofErr w:type="gramEnd"/>
      <w:r>
        <w:rPr>
          <w:rFonts w:eastAsia="Times New Roman"/>
          <w:color w:val="000000"/>
          <w:spacing w:val="3"/>
          <w:sz w:val="20"/>
        </w:rPr>
        <w:t xml:space="preserve">, raises the rod </w:t>
      </w:r>
      <w:r>
        <w:rPr>
          <w:rFonts w:eastAsia="Times New Roman"/>
          <w:i/>
          <w:color w:val="000000"/>
          <w:spacing w:val="3"/>
          <w:sz w:val="23"/>
        </w:rPr>
        <w:t xml:space="preserve">c </w:t>
      </w:r>
      <w:r>
        <w:rPr>
          <w:rFonts w:eastAsia="Times New Roman"/>
          <w:color w:val="000000"/>
          <w:spacing w:val="3"/>
          <w:sz w:val="20"/>
        </w:rPr>
        <w:t xml:space="preserve">within the hollow shaft, and operates the </w:t>
      </w:r>
      <w:proofErr w:type="gramStart"/>
      <w:r>
        <w:rPr>
          <w:rFonts w:eastAsia="Times New Roman"/>
          <w:color w:val="000000"/>
          <w:spacing w:val="3"/>
          <w:sz w:val="20"/>
        </w:rPr>
        <w:t>circuit-closer</w:t>
      </w:r>
      <w:proofErr w:type="gramEnd"/>
      <w:r>
        <w:rPr>
          <w:rFonts w:eastAsia="Times New Roman"/>
          <w:color w:val="000000"/>
          <w:spacing w:val="3"/>
          <w:sz w:val="20"/>
        </w:rPr>
        <w:t xml:space="preserve">. As the shaft C makes four revolutions per second, it follows that the motion of the collar B is arrested for precisely </w:t>
      </w:r>
      <w:r>
        <w:rPr>
          <w:rFonts w:ascii="Bookman Old Style" w:eastAsia="Bookman Old Style" w:hAnsi="Bookman Old Style"/>
          <w:b/>
          <w:color w:val="000000"/>
          <w:spacing w:val="3"/>
          <w:sz w:val="15"/>
        </w:rPr>
        <w:t>-</w:t>
      </w:r>
      <w:proofErr w:type="spellStart"/>
      <w:r>
        <w:rPr>
          <w:rFonts w:ascii="Bookman Old Style" w:eastAsia="Bookman Old Style" w:hAnsi="Bookman Old Style"/>
          <w:b/>
          <w:color w:val="000000"/>
          <w:spacing w:val="3"/>
          <w:sz w:val="15"/>
        </w:rPr>
        <w:t>hr</w:t>
      </w:r>
      <w:proofErr w:type="spellEnd"/>
      <w:r>
        <w:rPr>
          <w:rFonts w:ascii="Bookman Old Style" w:eastAsia="Bookman Old Style" w:hAnsi="Bookman Old Style"/>
          <w:b/>
          <w:color w:val="000000"/>
          <w:spacing w:val="3"/>
          <w:sz w:val="15"/>
        </w:rPr>
        <w:t xml:space="preserve"> </w:t>
      </w:r>
      <w:r>
        <w:rPr>
          <w:rFonts w:eastAsia="Times New Roman"/>
          <w:color w:val="000000"/>
          <w:spacing w:val="3"/>
          <w:sz w:val="20"/>
        </w:rPr>
        <w:t>of a second by the de</w:t>
      </w:r>
      <w:r>
        <w:rPr>
          <w:rFonts w:eastAsia="Times New Roman"/>
          <w:color w:val="000000"/>
          <w:spacing w:val="3"/>
          <w:sz w:val="20"/>
        </w:rPr>
        <w:softHyphen/>
        <w:t>pression of each key</w:t>
      </w:r>
      <w:r w:rsidR="0027141B">
        <w:rPr>
          <w:rFonts w:eastAsia="Times New Roman"/>
          <w:color w:val="000000"/>
          <w:spacing w:val="3"/>
          <w:sz w:val="20"/>
        </w:rPr>
        <w:t>;</w:t>
      </w:r>
      <w:r>
        <w:rPr>
          <w:rFonts w:eastAsia="Times New Roman"/>
          <w:color w:val="000000"/>
          <w:spacing w:val="3"/>
          <w:sz w:val="20"/>
        </w:rPr>
        <w:t xml:space="preserve"> and as the length of the projections e</w:t>
      </w:r>
      <w:r>
        <w:rPr>
          <w:rFonts w:ascii="Bookman Old Style" w:eastAsia="Bookman Old Style" w:hAnsi="Bookman Old Style"/>
          <w:color w:val="000000"/>
          <w:spacing w:val="3"/>
          <w:sz w:val="20"/>
          <w:vertAlign w:val="subscript"/>
        </w:rPr>
        <w:t>l</w:t>
      </w:r>
      <w:r>
        <w:rPr>
          <w:rFonts w:eastAsia="Times New Roman"/>
          <w:color w:val="000000"/>
          <w:spacing w:val="3"/>
          <w:sz w:val="20"/>
        </w:rPr>
        <w:t xml:space="preserve"> which determine the length of time during which the rod c is e:evated and the circuit closed, is one-eighth of the circumference of the collar, the duration of the electrical pulsation produced by the elevation of the rod </w:t>
      </w:r>
      <w:r>
        <w:rPr>
          <w:rFonts w:eastAsia="Times New Roman"/>
          <w:i/>
          <w:color w:val="000000"/>
          <w:spacing w:val="3"/>
          <w:sz w:val="23"/>
        </w:rPr>
        <w:t xml:space="preserve">c </w:t>
      </w:r>
      <w:r>
        <w:rPr>
          <w:rFonts w:eastAsia="Times New Roman"/>
          <w:color w:val="000000"/>
          <w:spacing w:val="3"/>
          <w:sz w:val="20"/>
        </w:rPr>
        <w:t>will lie A- of a second of time.</w:t>
      </w:r>
    </w:p>
    <w:p w14:paraId="16A30A85" w14:textId="77777777" w:rsidR="00CF4BE1" w:rsidRDefault="00000000">
      <w:pPr>
        <w:spacing w:before="42" w:line="244" w:lineRule="exact"/>
        <w:ind w:left="288" w:right="216" w:firstLine="216"/>
        <w:jc w:val="both"/>
        <w:textAlignment w:val="baseline"/>
        <w:rPr>
          <w:rFonts w:eastAsia="Times New Roman"/>
          <w:color w:val="000000"/>
          <w:spacing w:val="3"/>
          <w:sz w:val="20"/>
        </w:rPr>
      </w:pPr>
      <w:r>
        <w:rPr>
          <w:rFonts w:eastAsia="Times New Roman"/>
          <w:color w:val="000000"/>
          <w:spacing w:val="3"/>
          <w:sz w:val="20"/>
        </w:rPr>
        <w:t xml:space="preserve">The circuit closing mechanism, as arranged by Mr. Phelps in his latest instruments, admits </w:t>
      </w:r>
      <w:proofErr w:type="gramStart"/>
      <w:r>
        <w:rPr>
          <w:rFonts w:eastAsia="Times New Roman"/>
          <w:color w:val="000000"/>
          <w:spacing w:val="3"/>
          <w:sz w:val="20"/>
        </w:rPr>
        <w:t>of</w:t>
      </w:r>
      <w:proofErr w:type="gramEnd"/>
      <w:r>
        <w:rPr>
          <w:rFonts w:eastAsia="Times New Roman"/>
          <w:color w:val="000000"/>
          <w:spacing w:val="3"/>
          <w:sz w:val="20"/>
        </w:rPr>
        <w:t xml:space="preserve"> either the single-current or the double-current system of transmission being employed, by merely changing the connections. This portion of the apparatus is enclosed in a cylindrical case I, fitted with plate glass heads. The arrangement of the parts is clearly shown in the sectional view, fig. 391. H is a quadrangular plate of ivory mounted upon a horizontal </w:t>
      </w:r>
      <w:proofErr w:type="gramStart"/>
      <w:r>
        <w:rPr>
          <w:rFonts w:eastAsia="Times New Roman"/>
          <w:color w:val="000000"/>
          <w:spacing w:val="3"/>
          <w:sz w:val="20"/>
        </w:rPr>
        <w:t>rock-shaft</w:t>
      </w:r>
      <w:proofErr w:type="gramEnd"/>
      <w:r>
        <w:rPr>
          <w:rFonts w:eastAsia="Times New Roman"/>
          <w:color w:val="000000"/>
          <w:spacing w:val="3"/>
          <w:sz w:val="20"/>
        </w:rPr>
        <w:t xml:space="preserve">, upon which is also rigidly fixed an </w:t>
      </w:r>
      <w:r>
        <w:rPr>
          <w:rFonts w:eastAsia="Times New Roman"/>
          <w:i/>
          <w:color w:val="000000"/>
          <w:spacing w:val="3"/>
          <w:sz w:val="23"/>
        </w:rPr>
        <w:t xml:space="preserve">arm h </w:t>
      </w:r>
      <w:r>
        <w:rPr>
          <w:rFonts w:eastAsia="Times New Roman"/>
          <w:color w:val="000000"/>
          <w:spacing w:val="3"/>
          <w:sz w:val="20"/>
        </w:rPr>
        <w:t>projecting downwards. Upon the upper and lower edges of the insulating plate H are fixed metallic bars h</w:t>
      </w:r>
      <w:r>
        <w:rPr>
          <w:rFonts w:ascii="Bookman Old Style" w:eastAsia="Bookman Old Style" w:hAnsi="Bookman Old Style"/>
          <w:color w:val="000000"/>
          <w:spacing w:val="3"/>
          <w:sz w:val="20"/>
          <w:vertAlign w:val="subscript"/>
        </w:rPr>
        <w:t>i</w:t>
      </w:r>
      <w:r>
        <w:rPr>
          <w:rFonts w:eastAsia="Times New Roman"/>
          <w:color w:val="000000"/>
          <w:spacing w:val="3"/>
          <w:sz w:val="20"/>
        </w:rPr>
        <w:t xml:space="preserve"> h</w:t>
      </w:r>
      <w:r>
        <w:rPr>
          <w:rFonts w:ascii="Bookman Old Style" w:eastAsia="Bookman Old Style" w:hAnsi="Bookman Old Style"/>
          <w:color w:val="000000"/>
          <w:spacing w:val="3"/>
          <w:sz w:val="20"/>
          <w:vertAlign w:val="subscript"/>
        </w:rPr>
        <w:t>2</w:t>
      </w:r>
      <w:r>
        <w:rPr>
          <w:rFonts w:eastAsia="Times New Roman"/>
          <w:color w:val="000000"/>
          <w:spacing w:val="3"/>
          <w:sz w:val="20"/>
        </w:rPr>
        <w:t>. A spiral spring attached to the insulated screw i</w:t>
      </w:r>
      <w:r>
        <w:rPr>
          <w:rFonts w:ascii="Bookman Old Style" w:eastAsia="Bookman Old Style" w:hAnsi="Bookman Old Style"/>
          <w:color w:val="000000"/>
          <w:spacing w:val="3"/>
          <w:sz w:val="20"/>
          <w:vertAlign w:val="subscript"/>
        </w:rPr>
        <w:t>1</w:t>
      </w:r>
      <w:r>
        <w:rPr>
          <w:rFonts w:eastAsia="Times New Roman"/>
          <w:color w:val="000000"/>
          <w:spacing w:val="3"/>
          <w:sz w:val="20"/>
        </w:rPr>
        <w:t xml:space="preserve"> takes hold of a short arm projecting upward from the axis of II (the arm is not visible in the figure, being behind H). The tension of this spring keeps the arm </w:t>
      </w:r>
      <w:r>
        <w:rPr>
          <w:rFonts w:eastAsia="Times New Roman"/>
          <w:i/>
          <w:color w:val="000000"/>
          <w:spacing w:val="3"/>
          <w:sz w:val="23"/>
        </w:rPr>
        <w:t xml:space="preserve">h </w:t>
      </w:r>
      <w:r>
        <w:rPr>
          <w:rFonts w:eastAsia="Times New Roman"/>
          <w:color w:val="000000"/>
          <w:spacing w:val="3"/>
          <w:sz w:val="20"/>
        </w:rPr>
        <w:t xml:space="preserve">pressed against the friction roller </w:t>
      </w:r>
      <w:r>
        <w:rPr>
          <w:rFonts w:eastAsia="Times New Roman"/>
          <w:i/>
          <w:color w:val="000000"/>
          <w:spacing w:val="3"/>
          <w:sz w:val="23"/>
        </w:rPr>
        <w:t>9</w:t>
      </w:r>
      <w:r>
        <w:rPr>
          <w:rFonts w:ascii="Bookman Old Style" w:eastAsia="Bookman Old Style" w:hAnsi="Bookman Old Style"/>
          <w:i/>
          <w:color w:val="000000"/>
          <w:spacing w:val="3"/>
          <w:sz w:val="23"/>
          <w:vertAlign w:val="subscript"/>
        </w:rPr>
        <w:t>t</w:t>
      </w:r>
      <w:r>
        <w:rPr>
          <w:rFonts w:eastAsia="Times New Roman"/>
          <w:color w:val="000000"/>
          <w:spacing w:val="3"/>
          <w:sz w:val="20"/>
        </w:rPr>
        <w:t xml:space="preserve"> upon the lever G, and the latter in turn presses downward by means of the adjustable screw </w:t>
      </w:r>
      <w:r>
        <w:rPr>
          <w:rFonts w:eastAsia="Times New Roman"/>
          <w:i/>
          <w:color w:val="000000"/>
          <w:spacing w:val="3"/>
          <w:sz w:val="23"/>
        </w:rPr>
        <w:t xml:space="preserve">g </w:t>
      </w:r>
      <w:r>
        <w:rPr>
          <w:rFonts w:eastAsia="Times New Roman"/>
          <w:color w:val="000000"/>
          <w:spacing w:val="3"/>
          <w:sz w:val="20"/>
        </w:rPr>
        <w:t xml:space="preserve">upon the vertical rod </w:t>
      </w:r>
      <w:r>
        <w:rPr>
          <w:rFonts w:eastAsia="Times New Roman"/>
          <w:i/>
          <w:color w:val="000000"/>
          <w:spacing w:val="3"/>
          <w:sz w:val="23"/>
        </w:rPr>
        <w:t xml:space="preserve">c. </w:t>
      </w:r>
      <w:r>
        <w:rPr>
          <w:rFonts w:eastAsia="Times New Roman"/>
          <w:color w:val="000000"/>
          <w:spacing w:val="3"/>
          <w:sz w:val="20"/>
        </w:rPr>
        <w:t xml:space="preserve">The spring also serves to conduct the electric current from the screw </w:t>
      </w:r>
      <w:proofErr w:type="spellStart"/>
      <w:r>
        <w:rPr>
          <w:rFonts w:eastAsia="Times New Roman"/>
          <w:i/>
          <w:color w:val="000000"/>
          <w:spacing w:val="3"/>
          <w:sz w:val="23"/>
        </w:rPr>
        <w:t>i</w:t>
      </w:r>
      <w:proofErr w:type="spellEnd"/>
      <w:r>
        <w:rPr>
          <w:rFonts w:eastAsia="Times New Roman"/>
          <w:i/>
          <w:color w:val="000000"/>
          <w:spacing w:val="3"/>
          <w:sz w:val="23"/>
        </w:rPr>
        <w:t xml:space="preserve">„ </w:t>
      </w:r>
      <w:r>
        <w:rPr>
          <w:rFonts w:eastAsia="Times New Roman"/>
          <w:color w:val="000000"/>
          <w:spacing w:val="3"/>
          <w:sz w:val="20"/>
        </w:rPr>
        <w:t xml:space="preserve">which </w:t>
      </w:r>
      <w:proofErr w:type="gramStart"/>
      <w:r>
        <w:rPr>
          <w:rFonts w:eastAsia="Times New Roman"/>
          <w:color w:val="000000"/>
          <w:spacing w:val="3"/>
          <w:sz w:val="20"/>
        </w:rPr>
        <w:t xml:space="preserve">is </w:t>
      </w:r>
      <w:r>
        <w:rPr>
          <w:rFonts w:eastAsia="Times New Roman"/>
          <w:color w:val="000000"/>
          <w:spacing w:val="3"/>
          <w:sz w:val="16"/>
          <w:vertAlign w:val="superscript"/>
        </w:rPr>
        <w:t>c</w:t>
      </w:r>
      <w:r>
        <w:rPr>
          <w:rFonts w:eastAsia="Times New Roman"/>
          <w:color w:val="000000"/>
          <w:spacing w:val="3"/>
          <w:sz w:val="20"/>
        </w:rPr>
        <w:t>onnected with</w:t>
      </w:r>
      <w:proofErr w:type="gramEnd"/>
      <w:r>
        <w:rPr>
          <w:rFonts w:eastAsia="Times New Roman"/>
          <w:color w:val="000000"/>
          <w:spacing w:val="3"/>
          <w:sz w:val="20"/>
        </w:rPr>
        <w:t xml:space="preserve"> the negative or zinc pole of the main battery, to the bar h</w:t>
      </w:r>
      <w:r>
        <w:rPr>
          <w:rFonts w:ascii="Bookman Old Style" w:eastAsia="Bookman Old Style" w:hAnsi="Bookman Old Style"/>
          <w:color w:val="000000"/>
          <w:spacing w:val="3"/>
          <w:sz w:val="20"/>
          <w:vertAlign w:val="subscript"/>
        </w:rPr>
        <w:t>e</w:t>
      </w:r>
      <w:r>
        <w:rPr>
          <w:rFonts w:eastAsia="Times New Roman"/>
          <w:color w:val="000000"/>
          <w:spacing w:val="3"/>
          <w:sz w:val="20"/>
        </w:rPr>
        <w:t xml:space="preserve">. A second screw directly behind </w:t>
      </w:r>
      <w:proofErr w:type="spellStart"/>
      <w:r>
        <w:rPr>
          <w:rFonts w:eastAsia="Times New Roman"/>
          <w:i/>
          <w:color w:val="000000"/>
          <w:spacing w:val="3"/>
          <w:sz w:val="23"/>
        </w:rPr>
        <w:t>i</w:t>
      </w:r>
      <w:proofErr w:type="spellEnd"/>
      <w:r>
        <w:rPr>
          <w:rFonts w:eastAsia="Times New Roman"/>
          <w:i/>
          <w:color w:val="000000"/>
          <w:spacing w:val="3"/>
          <w:sz w:val="23"/>
        </w:rPr>
        <w:t xml:space="preserve">, </w:t>
      </w:r>
      <w:r>
        <w:rPr>
          <w:rFonts w:eastAsia="Times New Roman"/>
          <w:color w:val="000000"/>
          <w:spacing w:val="3"/>
          <w:sz w:val="20"/>
        </w:rPr>
        <w:t>and insulated froth it, is attached to the copper pole of the battery and is also eO</w:t>
      </w:r>
      <w:r>
        <w:rPr>
          <w:rFonts w:eastAsia="Times New Roman"/>
          <w:color w:val="000000"/>
          <w:spacing w:val="3"/>
          <w:sz w:val="20"/>
          <w:vertAlign w:val="superscript"/>
        </w:rPr>
        <w:t>11</w:t>
      </w:r>
      <w:r>
        <w:rPr>
          <w:rFonts w:eastAsia="Times New Roman"/>
          <w:color w:val="000000"/>
          <w:spacing w:val="3"/>
          <w:sz w:val="20"/>
        </w:rPr>
        <w:t xml:space="preserve">nected by means of a curved wire and spring </w:t>
      </w:r>
      <w:proofErr w:type="spellStart"/>
      <w:r>
        <w:rPr>
          <w:rFonts w:eastAsia="Times New Roman"/>
          <w:i/>
          <w:color w:val="000000"/>
          <w:spacing w:val="3"/>
          <w:sz w:val="23"/>
        </w:rPr>
        <w:t>i</w:t>
      </w:r>
      <w:proofErr w:type="spellEnd"/>
      <w:r>
        <w:rPr>
          <w:rFonts w:eastAsia="Times New Roman"/>
          <w:i/>
          <w:color w:val="000000"/>
          <w:spacing w:val="3"/>
          <w:sz w:val="23"/>
        </w:rPr>
        <w:t xml:space="preserve"> </w:t>
      </w:r>
      <w:r>
        <w:rPr>
          <w:rFonts w:eastAsia="Times New Roman"/>
          <w:color w:val="000000"/>
          <w:spacing w:val="3"/>
          <w:sz w:val="20"/>
        </w:rPr>
        <w:t xml:space="preserve">to the metallic bar </w:t>
      </w:r>
      <w:r>
        <w:rPr>
          <w:rFonts w:eastAsia="Times New Roman"/>
          <w:i/>
          <w:color w:val="000000"/>
          <w:spacing w:val="3"/>
          <w:sz w:val="23"/>
        </w:rPr>
        <w:t>h</w:t>
      </w:r>
      <w:r>
        <w:rPr>
          <w:rFonts w:ascii="Bookman Old Style" w:eastAsia="Bookman Old Style" w:hAnsi="Bookman Old Style"/>
          <w:i/>
          <w:color w:val="000000"/>
          <w:spacing w:val="3"/>
          <w:sz w:val="23"/>
          <w:vertAlign w:val="subscript"/>
        </w:rPr>
        <w:t>i</w:t>
      </w:r>
      <w:r>
        <w:rPr>
          <w:rFonts w:eastAsia="Times New Roman"/>
          <w:i/>
          <w:color w:val="000000"/>
          <w:spacing w:val="3"/>
          <w:sz w:val="23"/>
        </w:rPr>
        <w:t xml:space="preserve">. </w:t>
      </w:r>
      <w:proofErr w:type="gramStart"/>
      <w:r>
        <w:rPr>
          <w:rFonts w:eastAsia="Times New Roman"/>
          <w:color w:val="000000"/>
          <w:spacing w:val="3"/>
          <w:sz w:val="20"/>
        </w:rPr>
        <w:t>Thus</w:t>
      </w:r>
      <w:proofErr w:type="gramEnd"/>
      <w:r>
        <w:rPr>
          <w:rFonts w:eastAsia="Times New Roman"/>
          <w:color w:val="000000"/>
          <w:spacing w:val="3"/>
          <w:sz w:val="20"/>
        </w:rPr>
        <w:t xml:space="preserve"> in effect h</w:t>
      </w:r>
      <w:r>
        <w:rPr>
          <w:rFonts w:ascii="Bookman Old Style" w:eastAsia="Bookman Old Style" w:hAnsi="Bookman Old Style"/>
          <w:color w:val="000000"/>
          <w:spacing w:val="3"/>
          <w:sz w:val="20"/>
          <w:vertAlign w:val="subscript"/>
        </w:rPr>
        <w:t>i</w:t>
      </w:r>
      <w:r>
        <w:rPr>
          <w:rFonts w:eastAsia="Times New Roman"/>
          <w:color w:val="000000"/>
          <w:spacing w:val="3"/>
          <w:sz w:val="20"/>
        </w:rPr>
        <w:t xml:space="preserve"> is the positive and </w:t>
      </w:r>
      <w:r>
        <w:rPr>
          <w:rFonts w:eastAsia="Times New Roman"/>
          <w:i/>
          <w:color w:val="000000"/>
          <w:spacing w:val="3"/>
          <w:sz w:val="23"/>
        </w:rPr>
        <w:t xml:space="preserve">h, </w:t>
      </w:r>
      <w:r>
        <w:rPr>
          <w:rFonts w:eastAsia="Times New Roman"/>
          <w:color w:val="000000"/>
          <w:spacing w:val="3"/>
          <w:sz w:val="20"/>
        </w:rPr>
        <w:t>the negative</w:t>
      </w:r>
    </w:p>
    <w:p w14:paraId="16A30A87" w14:textId="28A6DC4A" w:rsidR="00CF4BE1" w:rsidRDefault="00000000" w:rsidP="00482A85">
      <w:pPr>
        <w:spacing w:line="230" w:lineRule="exact"/>
        <w:ind w:left="288" w:right="216"/>
        <w:jc w:val="both"/>
        <w:textAlignment w:val="baseline"/>
        <w:rPr>
          <w:rFonts w:eastAsia="Times New Roman"/>
          <w:color w:val="000000"/>
          <w:sz w:val="20"/>
        </w:rPr>
      </w:pPr>
      <w:r>
        <w:rPr>
          <w:rFonts w:eastAsia="Times New Roman"/>
          <w:color w:val="000000"/>
          <w:sz w:val="20"/>
        </w:rPr>
        <w:t>P</w:t>
      </w:r>
      <w:r w:rsidR="000545BA">
        <w:rPr>
          <w:rFonts w:eastAsia="Times New Roman"/>
          <w:color w:val="000000"/>
          <w:sz w:val="20"/>
        </w:rPr>
        <w:t>ol</w:t>
      </w:r>
      <w:r>
        <w:rPr>
          <w:rFonts w:eastAsia="Times New Roman"/>
          <w:color w:val="000000"/>
          <w:sz w:val="20"/>
        </w:rPr>
        <w:t>e of the main battery. II, and 11</w:t>
      </w:r>
      <w:r>
        <w:rPr>
          <w:rFonts w:ascii="Bookman Old Style" w:eastAsia="Bookman Old Style" w:hAnsi="Bookman Old Style"/>
          <w:color w:val="000000"/>
          <w:sz w:val="20"/>
          <w:vertAlign w:val="subscript"/>
        </w:rPr>
        <w:t>2</w:t>
      </w:r>
      <w:r>
        <w:rPr>
          <w:rFonts w:eastAsia="Times New Roman"/>
          <w:color w:val="000000"/>
          <w:sz w:val="20"/>
        </w:rPr>
        <w:t xml:space="preserve"> are two upright contact lev</w:t>
      </w:r>
      <w:r w:rsidR="00482A85">
        <w:rPr>
          <w:rFonts w:eastAsia="Times New Roman"/>
          <w:color w:val="000000"/>
          <w:sz w:val="20"/>
        </w:rPr>
        <w:t xml:space="preserve">ers </w:t>
      </w:r>
      <w:r>
        <w:rPr>
          <w:rFonts w:eastAsia="Times New Roman"/>
          <w:color w:val="000000"/>
          <w:sz w:val="20"/>
        </w:rPr>
        <w:t>which are connected respectively to the line wire and to</w:t>
      </w:r>
      <w:r w:rsidR="00482A85">
        <w:rPr>
          <w:rFonts w:eastAsia="Times New Roman"/>
          <w:color w:val="000000"/>
          <w:sz w:val="20"/>
        </w:rPr>
        <w:t xml:space="preserve"> </w:t>
      </w:r>
      <w:r>
        <w:rPr>
          <w:rFonts w:eastAsia="Times New Roman"/>
          <w:color w:val="000000"/>
          <w:sz w:val="20"/>
        </w:rPr>
        <w:t>the earth. The line wire is attached to the screw i</w:t>
      </w:r>
      <w:r>
        <w:rPr>
          <w:rFonts w:ascii="Bookman Old Style" w:eastAsia="Bookman Old Style" w:hAnsi="Bookman Old Style"/>
          <w:color w:val="000000"/>
          <w:sz w:val="20"/>
          <w:vertAlign w:val="subscript"/>
        </w:rPr>
        <w:t>s</w:t>
      </w:r>
      <w:r>
        <w:rPr>
          <w:rFonts w:eastAsia="Times New Roman"/>
          <w:color w:val="000000"/>
          <w:sz w:val="20"/>
        </w:rPr>
        <w:t xml:space="preserve"> whence the connection is completed with the contact lever </w:t>
      </w:r>
      <w:proofErr w:type="spellStart"/>
      <w:r w:rsidR="00FA44D0">
        <w:rPr>
          <w:rFonts w:eastAsia="Times New Roman"/>
          <w:color w:val="000000"/>
          <w:sz w:val="20"/>
        </w:rPr>
        <w:t>II</w:t>
      </w:r>
      <w:r>
        <w:rPr>
          <w:rFonts w:ascii="Bookman Old Style" w:eastAsia="Bookman Old Style" w:hAnsi="Bookman Old Style"/>
          <w:color w:val="000000"/>
          <w:sz w:val="20"/>
          <w:vertAlign w:val="subscript"/>
        </w:rPr>
        <w:t>i</w:t>
      </w:r>
      <w:proofErr w:type="spellEnd"/>
      <w:r>
        <w:rPr>
          <w:rFonts w:eastAsia="Times New Roman"/>
          <w:color w:val="000000"/>
          <w:sz w:val="20"/>
        </w:rPr>
        <w:t xml:space="preserve"> by means of a spiral spring which also serves to keep the latter pressed con-</w:t>
      </w:r>
      <w:r>
        <w:rPr>
          <w:rFonts w:ascii="Bookman Old Style" w:eastAsia="Bookman Old Style" w:hAnsi="Bookman Old Style"/>
          <w:color w:val="000000"/>
          <w:sz w:val="24"/>
        </w:rPr>
        <w:t xml:space="preserve"> </w:t>
      </w:r>
    </w:p>
    <w:p w14:paraId="16A30A88" w14:textId="77777777" w:rsidR="00CF4BE1" w:rsidRDefault="00CF4BE1">
      <w:pPr>
        <w:sectPr w:rsidR="00CF4BE1">
          <w:pgSz w:w="7315" w:h="11808"/>
          <w:pgMar w:top="400" w:right="831" w:bottom="912" w:left="444" w:header="720" w:footer="720" w:gutter="0"/>
          <w:cols w:space="720"/>
        </w:sectPr>
      </w:pPr>
    </w:p>
    <w:p w14:paraId="16A30A89" w14:textId="77777777" w:rsidR="00CF4BE1" w:rsidRDefault="00000000">
      <w:pPr>
        <w:tabs>
          <w:tab w:val="left" w:pos="1584"/>
        </w:tabs>
        <w:spacing w:line="226" w:lineRule="exact"/>
        <w:ind w:left="216"/>
        <w:textAlignment w:val="baseline"/>
        <w:rPr>
          <w:rFonts w:eastAsia="Times New Roman"/>
          <w:color w:val="000000"/>
          <w:spacing w:val="16"/>
          <w:sz w:val="20"/>
        </w:rPr>
      </w:pPr>
      <w:r>
        <w:lastRenderedPageBreak/>
        <w:pict w14:anchorId="16A3243C">
          <v:shape id="_x0000_s2537" type="#_x0000_t202" style="position:absolute;left:0;text-align:left;margin-left:0;margin-top:0;width:389.75pt;height:578.9pt;z-index:-251816960;mso-position-horizontal-relative:page;mso-position-vertical-relative:page" fillcolor="#efefef" stroked="f">
            <v:textbox>
              <w:txbxContent>
                <w:p w14:paraId="16A33242" w14:textId="77777777" w:rsidR="00A918EA" w:rsidRDefault="00A918EA" w:rsidP="00B966C1">
                  <w:pPr>
                    <w:shd w:val="clear" w:color="auto" w:fill="FFFFFF" w:themeFill="background1"/>
                  </w:pPr>
                </w:p>
              </w:txbxContent>
            </v:textbox>
            <w10:wrap anchorx="page" anchory="page"/>
          </v:shape>
        </w:pict>
      </w:r>
      <w:r>
        <w:rPr>
          <w:rFonts w:eastAsia="Times New Roman"/>
          <w:color w:val="000000"/>
          <w:spacing w:val="16"/>
          <w:sz w:val="20"/>
        </w:rPr>
        <w:t>656</w:t>
      </w:r>
      <w:r>
        <w:rPr>
          <w:rFonts w:eastAsia="Times New Roman"/>
          <w:color w:val="000000"/>
          <w:spacing w:val="16"/>
          <w:sz w:val="20"/>
        </w:rPr>
        <w:tab/>
      </w:r>
      <w:r>
        <w:rPr>
          <w:rFonts w:ascii="Bookman Old Style" w:eastAsia="Bookman Old Style" w:hAnsi="Bookman Old Style"/>
          <w:b/>
          <w:color w:val="000000"/>
          <w:spacing w:val="16"/>
          <w:sz w:val="13"/>
        </w:rPr>
        <w:t>THE TYPE-PRINTING TELEGRAPH.</w:t>
      </w:r>
    </w:p>
    <w:p w14:paraId="16A30A8A" w14:textId="77777777" w:rsidR="00CF4BE1" w:rsidRDefault="00000000">
      <w:pPr>
        <w:spacing w:before="230" w:line="245" w:lineRule="exact"/>
        <w:ind w:left="216" w:right="216"/>
        <w:jc w:val="both"/>
        <w:textAlignment w:val="baseline"/>
        <w:rPr>
          <w:rFonts w:eastAsia="Times New Roman"/>
          <w:color w:val="000000"/>
          <w:spacing w:val="6"/>
          <w:sz w:val="20"/>
        </w:rPr>
      </w:pPr>
      <w:proofErr w:type="spellStart"/>
      <w:r>
        <w:rPr>
          <w:rFonts w:eastAsia="Times New Roman"/>
          <w:color w:val="000000"/>
          <w:spacing w:val="6"/>
          <w:sz w:val="20"/>
        </w:rPr>
        <w:t>stantly</w:t>
      </w:r>
      <w:proofErr w:type="spellEnd"/>
      <w:r>
        <w:rPr>
          <w:rFonts w:eastAsia="Times New Roman"/>
          <w:color w:val="000000"/>
          <w:spacing w:val="6"/>
          <w:sz w:val="20"/>
        </w:rPr>
        <w:t xml:space="preserve"> against the bar h</w:t>
      </w:r>
      <w:r>
        <w:rPr>
          <w:rFonts w:ascii="Bookman Old Style" w:eastAsia="Bookman Old Style" w:hAnsi="Bookman Old Style"/>
          <w:color w:val="000000"/>
          <w:spacing w:val="6"/>
          <w:sz w:val="20"/>
          <w:vertAlign w:val="subscript"/>
        </w:rPr>
        <w:t>2</w:t>
      </w:r>
      <w:r>
        <w:rPr>
          <w:rFonts w:eastAsia="Times New Roman"/>
          <w:color w:val="000000"/>
          <w:spacing w:val="6"/>
          <w:sz w:val="20"/>
        </w:rPr>
        <w:t>. Behind i</w:t>
      </w:r>
      <w:r>
        <w:rPr>
          <w:rFonts w:ascii="Bookman Old Style" w:eastAsia="Bookman Old Style" w:hAnsi="Bookman Old Style"/>
          <w:color w:val="000000"/>
          <w:spacing w:val="6"/>
          <w:sz w:val="20"/>
          <w:vertAlign w:val="subscript"/>
        </w:rPr>
        <w:t>s</w:t>
      </w:r>
      <w:r>
        <w:rPr>
          <w:rFonts w:eastAsia="Times New Roman"/>
          <w:color w:val="000000"/>
          <w:spacing w:val="6"/>
          <w:sz w:val="20"/>
        </w:rPr>
        <w:t xml:space="preserve"> </w:t>
      </w:r>
      <w:proofErr w:type="spellStart"/>
      <w:r>
        <w:rPr>
          <w:rFonts w:eastAsia="Times New Roman"/>
          <w:color w:val="000000"/>
          <w:spacing w:val="6"/>
          <w:sz w:val="20"/>
        </w:rPr>
        <w:t>is</w:t>
      </w:r>
      <w:proofErr w:type="spellEnd"/>
      <w:r>
        <w:rPr>
          <w:rFonts w:eastAsia="Times New Roman"/>
          <w:color w:val="000000"/>
          <w:spacing w:val="6"/>
          <w:sz w:val="20"/>
        </w:rPr>
        <w:t xml:space="preserve"> another similar screw, to which the earth wire is attached, and connected by a spiral spring with H</w:t>
      </w:r>
      <w:r>
        <w:rPr>
          <w:rFonts w:ascii="Bookman Old Style" w:eastAsia="Bookman Old Style" w:hAnsi="Bookman Old Style"/>
          <w:color w:val="000000"/>
          <w:spacing w:val="6"/>
          <w:sz w:val="20"/>
          <w:vertAlign w:val="subscript"/>
        </w:rPr>
        <w:t>2</w:t>
      </w:r>
      <w:r>
        <w:rPr>
          <w:rFonts w:eastAsia="Times New Roman"/>
          <w:color w:val="000000"/>
          <w:spacing w:val="6"/>
          <w:sz w:val="20"/>
        </w:rPr>
        <w:t xml:space="preserve">. Thus, when the apparatus is arranged for </w:t>
      </w:r>
      <w:proofErr w:type="gramStart"/>
      <w:r>
        <w:rPr>
          <w:rFonts w:eastAsia="Times New Roman"/>
          <w:color w:val="000000"/>
          <w:spacing w:val="6"/>
          <w:sz w:val="20"/>
        </w:rPr>
        <w:t>work</w:t>
      </w:r>
      <w:r>
        <w:rPr>
          <w:rFonts w:eastAsia="Times New Roman"/>
          <w:color w:val="000000"/>
          <w:spacing w:val="6"/>
          <w:sz w:val="20"/>
        </w:rPr>
        <w:softHyphen/>
        <w:t>ing</w:t>
      </w:r>
      <w:proofErr w:type="gramEnd"/>
      <w:r>
        <w:rPr>
          <w:rFonts w:eastAsia="Times New Roman"/>
          <w:color w:val="000000"/>
          <w:spacing w:val="6"/>
          <w:sz w:val="20"/>
        </w:rPr>
        <w:t xml:space="preserve"> by the double-current system, a negative current flows to </w:t>
      </w:r>
      <w:proofErr w:type="gramStart"/>
      <w:r>
        <w:rPr>
          <w:rFonts w:eastAsia="Times New Roman"/>
          <w:color w:val="000000"/>
          <w:spacing w:val="6"/>
          <w:sz w:val="20"/>
        </w:rPr>
        <w:t>line at all times</w:t>
      </w:r>
      <w:proofErr w:type="gramEnd"/>
      <w:r>
        <w:rPr>
          <w:rFonts w:eastAsia="Times New Roman"/>
          <w:color w:val="000000"/>
          <w:spacing w:val="6"/>
          <w:sz w:val="20"/>
        </w:rPr>
        <w:t xml:space="preserve"> when none of the keys are depressed, by way of i</w:t>
      </w:r>
      <w:r>
        <w:rPr>
          <w:rFonts w:ascii="Bookman Old Style" w:eastAsia="Bookman Old Style" w:hAnsi="Bookman Old Style"/>
          <w:color w:val="000000"/>
          <w:spacing w:val="6"/>
          <w:sz w:val="20"/>
          <w:vertAlign w:val="subscript"/>
        </w:rPr>
        <w:t>t</w:t>
      </w:r>
      <w:r>
        <w:rPr>
          <w:rFonts w:eastAsia="Times New Roman"/>
          <w:color w:val="000000"/>
          <w:spacing w:val="6"/>
          <w:sz w:val="20"/>
        </w:rPr>
        <w:t xml:space="preserve"> h</w:t>
      </w:r>
      <w:r>
        <w:rPr>
          <w:rFonts w:ascii="Bookman Old Style" w:eastAsia="Bookman Old Style" w:hAnsi="Bookman Old Style"/>
          <w:color w:val="000000"/>
          <w:spacing w:val="6"/>
          <w:sz w:val="20"/>
          <w:vertAlign w:val="subscript"/>
        </w:rPr>
        <w:t>2</w:t>
      </w:r>
      <w:r>
        <w:rPr>
          <w:rFonts w:eastAsia="Times New Roman"/>
          <w:color w:val="000000"/>
          <w:spacing w:val="6"/>
          <w:sz w:val="20"/>
        </w:rPr>
        <w:t xml:space="preserve"> H</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i</w:t>
      </w:r>
      <w:r>
        <w:rPr>
          <w:rFonts w:ascii="Bookman Old Style" w:eastAsia="Bookman Old Style" w:hAnsi="Bookman Old Style"/>
          <w:color w:val="000000"/>
          <w:spacing w:val="6"/>
          <w:sz w:val="20"/>
          <w:vertAlign w:val="subscript"/>
        </w:rPr>
        <w:t>s</w:t>
      </w:r>
      <w:r>
        <w:rPr>
          <w:rFonts w:eastAsia="Times New Roman"/>
          <w:color w:val="000000"/>
          <w:spacing w:val="6"/>
          <w:sz w:val="20"/>
        </w:rPr>
        <w:t xml:space="preserve">. When, however, the rod </w:t>
      </w:r>
      <w:r>
        <w:rPr>
          <w:rFonts w:eastAsia="Times New Roman"/>
          <w:i/>
          <w:color w:val="000000"/>
          <w:spacing w:val="6"/>
          <w:sz w:val="20"/>
        </w:rPr>
        <w:t xml:space="preserve">c </w:t>
      </w:r>
      <w:r>
        <w:rPr>
          <w:rFonts w:eastAsia="Times New Roman"/>
          <w:color w:val="000000"/>
          <w:spacing w:val="6"/>
          <w:sz w:val="20"/>
        </w:rPr>
        <w:t xml:space="preserve">is raised by the action of the transmitting mechanism, the polarity of the current upon the line is reversed, for by the action of the lever G and roller </w:t>
      </w:r>
      <w:r>
        <w:rPr>
          <w:rFonts w:ascii="Bookman Old Style" w:eastAsia="Bookman Old Style" w:hAnsi="Bookman Old Style"/>
          <w:i/>
          <w:color w:val="000000"/>
          <w:spacing w:val="6"/>
          <w:sz w:val="20"/>
          <w:vertAlign w:val="subscript"/>
        </w:rPr>
        <w:t>g1</w:t>
      </w:r>
      <w:r>
        <w:rPr>
          <w:rFonts w:eastAsia="Times New Roman"/>
          <w:color w:val="000000"/>
          <w:spacing w:val="6"/>
          <w:sz w:val="20"/>
        </w:rPr>
        <w:t xml:space="preserve"> upon the arm </w:t>
      </w:r>
      <w:r>
        <w:rPr>
          <w:rFonts w:eastAsia="Times New Roman"/>
          <w:i/>
          <w:color w:val="000000"/>
          <w:spacing w:val="6"/>
          <w:sz w:val="20"/>
        </w:rPr>
        <w:t xml:space="preserve">h, </w:t>
      </w:r>
      <w:r>
        <w:rPr>
          <w:rFonts w:eastAsia="Times New Roman"/>
          <w:color w:val="000000"/>
          <w:spacing w:val="6"/>
          <w:sz w:val="20"/>
        </w:rPr>
        <w:t xml:space="preserve">the position of the plate H is shifted so as to bring the negative pole of the battery, represent. ed by </w:t>
      </w:r>
      <w:r>
        <w:rPr>
          <w:rFonts w:eastAsia="Times New Roman"/>
          <w:i/>
          <w:color w:val="000000"/>
          <w:spacing w:val="6"/>
          <w:sz w:val="20"/>
        </w:rPr>
        <w:t xml:space="preserve">h </w:t>
      </w:r>
      <w:r>
        <w:rPr>
          <w:rFonts w:ascii="Bookman Old Style" w:eastAsia="Bookman Old Style" w:hAnsi="Bookman Old Style"/>
          <w:b/>
          <w:color w:val="000000"/>
          <w:spacing w:val="6"/>
          <w:sz w:val="20"/>
          <w:vertAlign w:val="subscript"/>
        </w:rPr>
        <w:t>2</w:t>
      </w:r>
      <w:r>
        <w:rPr>
          <w:rFonts w:ascii="Bookman Old Style" w:eastAsia="Bookman Old Style" w:hAnsi="Bookman Old Style"/>
          <w:b/>
          <w:color w:val="000000"/>
          <w:spacing w:val="6"/>
          <w:sz w:val="13"/>
        </w:rPr>
        <w:t xml:space="preserve">, </w:t>
      </w:r>
      <w:r>
        <w:rPr>
          <w:rFonts w:eastAsia="Times New Roman"/>
          <w:color w:val="000000"/>
          <w:spacing w:val="6"/>
          <w:sz w:val="20"/>
        </w:rPr>
        <w:t>into connection with the earth at H</w:t>
      </w:r>
      <w:r>
        <w:rPr>
          <w:rFonts w:ascii="Bookman Old Style" w:eastAsia="Bookman Old Style" w:hAnsi="Bookman Old Style"/>
          <w:color w:val="000000"/>
          <w:spacing w:val="6"/>
          <w:sz w:val="20"/>
          <w:vertAlign w:val="subscript"/>
        </w:rPr>
        <w:t>9</w:t>
      </w:r>
      <w:r>
        <w:rPr>
          <w:rFonts w:eastAsia="Times New Roman"/>
          <w:color w:val="000000"/>
          <w:spacing w:val="6"/>
          <w:sz w:val="20"/>
        </w:rPr>
        <w:t xml:space="preserve">, while the positive pole of the battery </w:t>
      </w:r>
      <w:r>
        <w:rPr>
          <w:rFonts w:eastAsia="Times New Roman"/>
          <w:i/>
          <w:color w:val="000000"/>
          <w:spacing w:val="6"/>
          <w:sz w:val="20"/>
        </w:rPr>
        <w:t>h</w:t>
      </w:r>
      <w:r>
        <w:rPr>
          <w:rFonts w:ascii="Bookman Old Style" w:eastAsia="Bookman Old Style" w:hAnsi="Bookman Old Style"/>
          <w:i/>
          <w:color w:val="000000"/>
          <w:spacing w:val="6"/>
          <w:sz w:val="20"/>
          <w:vertAlign w:val="subscript"/>
        </w:rPr>
        <w:t>i</w:t>
      </w:r>
      <w:r>
        <w:rPr>
          <w:rFonts w:eastAsia="Times New Roman"/>
          <w:i/>
          <w:color w:val="000000"/>
          <w:spacing w:val="6"/>
          <w:sz w:val="20"/>
        </w:rPr>
        <w:t xml:space="preserve">, </w:t>
      </w:r>
      <w:r>
        <w:rPr>
          <w:rFonts w:eastAsia="Times New Roman"/>
          <w:color w:val="000000"/>
          <w:spacing w:val="6"/>
          <w:sz w:val="20"/>
        </w:rPr>
        <w:t>is at the same instant put into connection with the line at H</w:t>
      </w:r>
      <w:r>
        <w:rPr>
          <w:rFonts w:ascii="Bookman Old Style" w:eastAsia="Bookman Old Style" w:hAnsi="Bookman Old Style"/>
          <w:color w:val="000000"/>
          <w:spacing w:val="6"/>
          <w:sz w:val="20"/>
          <w:vertAlign w:val="subscript"/>
        </w:rPr>
        <w:t>p</w:t>
      </w:r>
      <w:r>
        <w:rPr>
          <w:rFonts w:eastAsia="Times New Roman"/>
          <w:color w:val="000000"/>
          <w:spacing w:val="6"/>
          <w:sz w:val="20"/>
        </w:rPr>
        <w:t xml:space="preserve"> If it is desired to work by means of the single-current system, that is, by simply making and breaking the circuit from one pole of the battery, as in the American Morse system, the battery wire is attached to the screw /</w:t>
      </w:r>
      <w:r>
        <w:rPr>
          <w:rFonts w:ascii="Bookman Old Style" w:eastAsia="Bookman Old Style" w:hAnsi="Bookman Old Style"/>
          <w:color w:val="000000"/>
          <w:spacing w:val="6"/>
          <w:sz w:val="20"/>
          <w:vertAlign w:val="superscript"/>
        </w:rPr>
        <w:t>2</w:t>
      </w:r>
      <w:r>
        <w:rPr>
          <w:rFonts w:eastAsia="Times New Roman"/>
          <w:color w:val="000000"/>
          <w:spacing w:val="6"/>
          <w:sz w:val="20"/>
        </w:rPr>
        <w:t xml:space="preserve">, which connects by a spiral wire with the post which supports the adjustable contact screw </w:t>
      </w:r>
      <w:r>
        <w:rPr>
          <w:rFonts w:eastAsia="Times New Roman"/>
          <w:i/>
          <w:color w:val="000000"/>
          <w:spacing w:val="6"/>
          <w:sz w:val="20"/>
        </w:rPr>
        <w:t xml:space="preserve">11,, </w:t>
      </w:r>
      <w:r>
        <w:rPr>
          <w:rFonts w:eastAsia="Times New Roman"/>
          <w:color w:val="000000"/>
          <w:spacing w:val="6"/>
          <w:sz w:val="20"/>
        </w:rPr>
        <w:t xml:space="preserve">while the line wire is connected with the contact spring </w:t>
      </w:r>
      <w:r>
        <w:rPr>
          <w:rFonts w:eastAsia="Times New Roman"/>
          <w:i/>
          <w:color w:val="000000"/>
          <w:spacing w:val="6"/>
          <w:sz w:val="20"/>
        </w:rPr>
        <w:t>11</w:t>
      </w:r>
      <w:r>
        <w:rPr>
          <w:rFonts w:ascii="Bookman Old Style" w:eastAsia="Bookman Old Style" w:hAnsi="Bookman Old Style"/>
          <w:i/>
          <w:color w:val="000000"/>
          <w:spacing w:val="6"/>
          <w:sz w:val="20"/>
          <w:vertAlign w:val="subscript"/>
        </w:rPr>
        <w:t>3</w:t>
      </w:r>
      <w:r>
        <w:rPr>
          <w:rFonts w:eastAsia="Times New Roman"/>
          <w:i/>
          <w:color w:val="000000"/>
          <w:spacing w:val="6"/>
          <w:sz w:val="20"/>
        </w:rPr>
        <w:t xml:space="preserve">. </w:t>
      </w:r>
      <w:r>
        <w:rPr>
          <w:rFonts w:eastAsia="Times New Roman"/>
          <w:color w:val="000000"/>
          <w:spacing w:val="6"/>
          <w:sz w:val="20"/>
        </w:rPr>
        <w:t xml:space="preserve">As will readily be seen by reference to the figure, the depression of the arm </w:t>
      </w:r>
      <w:r>
        <w:rPr>
          <w:rFonts w:eastAsia="Times New Roman"/>
          <w:i/>
          <w:color w:val="000000"/>
          <w:spacing w:val="6"/>
          <w:sz w:val="20"/>
        </w:rPr>
        <w:t xml:space="preserve">h </w:t>
      </w:r>
      <w:r>
        <w:rPr>
          <w:rFonts w:eastAsia="Times New Roman"/>
          <w:color w:val="000000"/>
          <w:spacing w:val="6"/>
          <w:sz w:val="20"/>
        </w:rPr>
        <w:t xml:space="preserve">by the lever G will permit the spring </w:t>
      </w:r>
      <w:r>
        <w:rPr>
          <w:rFonts w:eastAsia="Times New Roman"/>
          <w:i/>
          <w:color w:val="000000"/>
          <w:spacing w:val="6"/>
          <w:sz w:val="20"/>
        </w:rPr>
        <w:t xml:space="preserve">1), </w:t>
      </w:r>
      <w:r>
        <w:rPr>
          <w:rFonts w:eastAsia="Times New Roman"/>
          <w:color w:val="000000"/>
          <w:spacing w:val="6"/>
          <w:sz w:val="20"/>
        </w:rPr>
        <w:t xml:space="preserve">to </w:t>
      </w:r>
      <w:proofErr w:type="gramStart"/>
      <w:r>
        <w:rPr>
          <w:rFonts w:eastAsia="Times New Roman"/>
          <w:color w:val="000000"/>
          <w:spacing w:val="6"/>
          <w:sz w:val="20"/>
        </w:rPr>
        <w:t>come in contact with</w:t>
      </w:r>
      <w:proofErr w:type="gramEnd"/>
      <w:r>
        <w:rPr>
          <w:rFonts w:eastAsia="Times New Roman"/>
          <w:color w:val="000000"/>
          <w:spacing w:val="6"/>
          <w:sz w:val="20"/>
        </w:rPr>
        <w:t xml:space="preserve"> the screw </w:t>
      </w:r>
      <w:r>
        <w:rPr>
          <w:rFonts w:eastAsia="Times New Roman"/>
          <w:i/>
          <w:color w:val="000000"/>
          <w:spacing w:val="6"/>
          <w:sz w:val="20"/>
        </w:rPr>
        <w:t>11</w:t>
      </w:r>
      <w:r>
        <w:rPr>
          <w:rFonts w:ascii="Bookman Old Style" w:eastAsia="Bookman Old Style" w:hAnsi="Bookman Old Style"/>
          <w:i/>
          <w:color w:val="000000"/>
          <w:spacing w:val="6"/>
          <w:sz w:val="20"/>
          <w:vertAlign w:val="subscript"/>
        </w:rPr>
        <w:t>4</w:t>
      </w:r>
      <w:r>
        <w:rPr>
          <w:rFonts w:eastAsia="Times New Roman"/>
          <w:i/>
          <w:color w:val="000000"/>
          <w:spacing w:val="6"/>
          <w:sz w:val="20"/>
        </w:rPr>
        <w:t xml:space="preserve">. </w:t>
      </w:r>
      <w:proofErr w:type="gramStart"/>
      <w:r>
        <w:rPr>
          <w:rFonts w:eastAsia="Times New Roman"/>
          <w:color w:val="000000"/>
          <w:spacing w:val="6"/>
          <w:sz w:val="20"/>
        </w:rPr>
        <w:t>Thus</w:t>
      </w:r>
      <w:proofErr w:type="gramEnd"/>
      <w:r>
        <w:rPr>
          <w:rFonts w:eastAsia="Times New Roman"/>
          <w:color w:val="000000"/>
          <w:spacing w:val="6"/>
          <w:sz w:val="20"/>
        </w:rPr>
        <w:t xml:space="preserve"> it will he understood that the raising of the rod </w:t>
      </w:r>
      <w:r>
        <w:rPr>
          <w:rFonts w:eastAsia="Times New Roman"/>
          <w:i/>
          <w:color w:val="000000"/>
          <w:spacing w:val="6"/>
          <w:sz w:val="20"/>
        </w:rPr>
        <w:t xml:space="preserve">c </w:t>
      </w:r>
      <w:r>
        <w:rPr>
          <w:rFonts w:eastAsia="Times New Roman"/>
          <w:color w:val="000000"/>
          <w:spacing w:val="6"/>
          <w:sz w:val="20"/>
        </w:rPr>
        <w:t xml:space="preserve">will cause the line current either to be reversed or to be closed for </w:t>
      </w:r>
      <w:r>
        <w:rPr>
          <w:rFonts w:ascii="Bookman Old Style" w:eastAsia="Bookman Old Style" w:hAnsi="Bookman Old Style"/>
          <w:b/>
          <w:color w:val="000000"/>
          <w:spacing w:val="6"/>
          <w:sz w:val="13"/>
        </w:rPr>
        <w:t>2</w:t>
      </w:r>
      <w:r>
        <w:rPr>
          <w:rFonts w:ascii="Bookman Old Style" w:eastAsia="Bookman Old Style" w:hAnsi="Bookman Old Style"/>
          <w:b/>
          <w:color w:val="000000"/>
          <w:spacing w:val="6"/>
          <w:sz w:val="13"/>
          <w:vertAlign w:val="superscript"/>
        </w:rPr>
        <w:t>1</w:t>
      </w:r>
      <w:r>
        <w:rPr>
          <w:rFonts w:ascii="Bookman Old Style" w:eastAsia="Bookman Old Style" w:hAnsi="Bookman Old Style"/>
          <w:b/>
          <w:color w:val="000000"/>
          <w:spacing w:val="6"/>
          <w:sz w:val="13"/>
        </w:rPr>
        <w:t xml:space="preserve">8 </w:t>
      </w:r>
      <w:r>
        <w:rPr>
          <w:rFonts w:eastAsia="Times New Roman"/>
          <w:color w:val="000000"/>
          <w:spacing w:val="6"/>
          <w:sz w:val="20"/>
        </w:rPr>
        <w:t>of a second, each time a key is depressed, according as the apparatus is connected for double or for single currents.</w:t>
      </w:r>
    </w:p>
    <w:p w14:paraId="16A30A8B" w14:textId="641B635F" w:rsidR="00CF4BE1" w:rsidRDefault="00000000">
      <w:pPr>
        <w:spacing w:before="12" w:line="245" w:lineRule="exact"/>
        <w:ind w:left="216" w:right="216" w:firstLine="216"/>
        <w:jc w:val="both"/>
        <w:textAlignment w:val="baseline"/>
        <w:rPr>
          <w:rFonts w:eastAsia="Times New Roman"/>
          <w:color w:val="000000"/>
          <w:spacing w:val="4"/>
          <w:sz w:val="20"/>
        </w:rPr>
      </w:pPr>
      <w:r>
        <w:rPr>
          <w:rFonts w:eastAsia="Times New Roman"/>
          <w:color w:val="000000"/>
          <w:spacing w:val="4"/>
          <w:sz w:val="20"/>
        </w:rPr>
        <w:t>The pulsations thus transmitted are conducted through a relay connected with the sending as well as with the receiving instru</w:t>
      </w:r>
      <w:r>
        <w:rPr>
          <w:rFonts w:eastAsia="Times New Roman"/>
          <w:color w:val="000000"/>
          <w:spacing w:val="4"/>
          <w:sz w:val="20"/>
        </w:rPr>
        <w:softHyphen/>
        <w:t xml:space="preserve">ment. With the double-current system a polarized relay is used (page 509), while for single currents an ordinary relay such as that described on page 439 serves an excellent purpose. The action of either relay upon the receiving portion of the apparatus is the same, </w:t>
      </w:r>
      <w:proofErr w:type="gramStart"/>
      <w:r>
        <w:rPr>
          <w:rFonts w:eastAsia="Times New Roman"/>
          <w:color w:val="000000"/>
          <w:spacing w:val="4"/>
          <w:sz w:val="20"/>
        </w:rPr>
        <w:t>inasmuch as</w:t>
      </w:r>
      <w:proofErr w:type="gramEnd"/>
      <w:r>
        <w:rPr>
          <w:rFonts w:eastAsia="Times New Roman"/>
          <w:color w:val="000000"/>
          <w:spacing w:val="4"/>
          <w:sz w:val="20"/>
        </w:rPr>
        <w:t xml:space="preserve"> its office is merely to close a local circuit iii which </w:t>
      </w:r>
      <w:proofErr w:type="gramStart"/>
      <w:r>
        <w:rPr>
          <w:rFonts w:eastAsia="Times New Roman"/>
          <w:color w:val="000000"/>
          <w:spacing w:val="4"/>
          <w:sz w:val="20"/>
        </w:rPr>
        <w:t>is included</w:t>
      </w:r>
      <w:proofErr w:type="gramEnd"/>
      <w:r>
        <w:rPr>
          <w:rFonts w:eastAsia="Times New Roman"/>
          <w:color w:val="000000"/>
          <w:spacing w:val="4"/>
          <w:sz w:val="20"/>
        </w:rPr>
        <w:t xml:space="preserve"> the ele</w:t>
      </w:r>
      <w:r w:rsidR="0076172B">
        <w:rPr>
          <w:rFonts w:eastAsia="Times New Roman"/>
          <w:color w:val="000000"/>
          <w:spacing w:val="4"/>
          <w:sz w:val="20"/>
        </w:rPr>
        <w:t>c</w:t>
      </w:r>
      <w:r>
        <w:rPr>
          <w:rFonts w:eastAsia="Times New Roman"/>
          <w:color w:val="000000"/>
          <w:spacing w:val="4"/>
          <w:sz w:val="20"/>
        </w:rPr>
        <w:t>tro-magnet for controlling the action of the printing mechanism.</w:t>
      </w:r>
    </w:p>
    <w:p w14:paraId="16A30A8C" w14:textId="77777777" w:rsidR="00CF4BE1" w:rsidRDefault="00000000">
      <w:pPr>
        <w:spacing w:line="243" w:lineRule="exact"/>
        <w:ind w:left="216" w:right="216" w:firstLine="216"/>
        <w:jc w:val="both"/>
        <w:textAlignment w:val="baseline"/>
        <w:rPr>
          <w:rFonts w:eastAsia="Times New Roman"/>
          <w:color w:val="000000"/>
          <w:sz w:val="20"/>
        </w:rPr>
      </w:pPr>
      <w:r>
        <w:rPr>
          <w:rFonts w:eastAsia="Times New Roman"/>
          <w:color w:val="000000"/>
          <w:sz w:val="20"/>
        </w:rPr>
        <w:t xml:space="preserve">The printing mechanism is represented in the plan view, fig. 396, while the outline drawing, fig. 397 (which </w:t>
      </w:r>
      <w:proofErr w:type="gramStart"/>
      <w:r>
        <w:rPr>
          <w:rFonts w:eastAsia="Times New Roman"/>
          <w:color w:val="000000"/>
          <w:sz w:val="20"/>
        </w:rPr>
        <w:t>is of</w:t>
      </w:r>
      <w:proofErr w:type="gramEnd"/>
      <w:r>
        <w:rPr>
          <w:rFonts w:eastAsia="Times New Roman"/>
          <w:color w:val="000000"/>
          <w:sz w:val="20"/>
        </w:rPr>
        <w:t xml:space="preserve"> full size),</w:t>
      </w:r>
    </w:p>
    <w:p w14:paraId="16A30A8D" w14:textId="77777777" w:rsidR="00CF4BE1" w:rsidRDefault="00CF4BE1">
      <w:pPr>
        <w:sectPr w:rsidR="00CF4BE1">
          <w:pgSz w:w="7795" w:h="11578"/>
          <w:pgMar w:top="1100" w:right="575" w:bottom="782" w:left="1180" w:header="720" w:footer="720" w:gutter="0"/>
          <w:cols w:space="720"/>
        </w:sectPr>
      </w:pPr>
    </w:p>
    <w:p w14:paraId="16A30A8E" w14:textId="2A22EAC8" w:rsidR="00CF4BE1" w:rsidRDefault="00000000">
      <w:pPr>
        <w:tabs>
          <w:tab w:val="left" w:pos="5472"/>
        </w:tabs>
        <w:spacing w:before="794" w:line="247" w:lineRule="exact"/>
        <w:ind w:left="1296"/>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lastRenderedPageBreak/>
        <w:t>PHELPS'S ELECTRO-MOTOR TELEGRAPH.</w:t>
      </w:r>
      <w:r>
        <w:rPr>
          <w:rFonts w:ascii="Bookman Old Style" w:eastAsia="Bookman Old Style" w:hAnsi="Bookman Old Style"/>
          <w:color w:val="000000"/>
          <w:sz w:val="16"/>
        </w:rPr>
        <w:tab/>
      </w:r>
      <w:r>
        <w:rPr>
          <w:rFonts w:eastAsia="Times New Roman"/>
          <w:color w:val="000000"/>
          <w:sz w:val="20"/>
        </w:rPr>
        <w:t>657</w:t>
      </w:r>
    </w:p>
    <w:p w14:paraId="16A30A8F" w14:textId="77777777" w:rsidR="00CF4BE1" w:rsidRDefault="00000000">
      <w:pPr>
        <w:spacing w:before="210" w:after="40" w:line="247" w:lineRule="exact"/>
        <w:ind w:left="360" w:right="216"/>
        <w:jc w:val="both"/>
        <w:textAlignment w:val="baseline"/>
        <w:rPr>
          <w:rFonts w:eastAsia="Times New Roman"/>
          <w:color w:val="000000"/>
          <w:spacing w:val="5"/>
          <w:sz w:val="20"/>
        </w:rPr>
      </w:pPr>
      <w:r>
        <w:rPr>
          <w:rFonts w:eastAsia="Times New Roman"/>
          <w:color w:val="000000"/>
          <w:spacing w:val="5"/>
          <w:sz w:val="20"/>
        </w:rPr>
        <w:t>shows more clearly the arrangement and mutual action of the different parts. These are compactly arranged upon a horizontal circular plate, which is supported by a bracket upon the hollow column A, at the right of the transmitting machinery. The type-wheel T is rigidly fixed upon the same axis with, and directly above a wheel T</w:t>
      </w:r>
      <w:r>
        <w:rPr>
          <w:rFonts w:ascii="Bookman Old Style" w:eastAsia="Bookman Old Style" w:hAnsi="Bookman Old Style"/>
          <w:color w:val="000000"/>
          <w:spacing w:val="5"/>
          <w:sz w:val="20"/>
          <w:vertAlign w:val="subscript"/>
        </w:rPr>
        <w:t>1</w:t>
      </w:r>
      <w:r>
        <w:rPr>
          <w:rFonts w:eastAsia="Times New Roman"/>
          <w:color w:val="000000"/>
          <w:spacing w:val="5"/>
          <w:sz w:val="20"/>
        </w:rPr>
        <w:t xml:space="preserve"> of the same diameter, which </w:t>
      </w:r>
      <w:proofErr w:type="gramStart"/>
      <w:r>
        <w:rPr>
          <w:rFonts w:eastAsia="Times New Roman"/>
          <w:color w:val="000000"/>
          <w:spacing w:val="5"/>
          <w:sz w:val="20"/>
        </w:rPr>
        <w:t>is pro</w:t>
      </w:r>
      <w:r>
        <w:rPr>
          <w:rFonts w:eastAsia="Times New Roman"/>
          <w:color w:val="000000"/>
          <w:spacing w:val="5"/>
          <w:sz w:val="20"/>
        </w:rPr>
        <w:softHyphen/>
        <w:t>vided</w:t>
      </w:r>
      <w:proofErr w:type="gramEnd"/>
      <w:r>
        <w:rPr>
          <w:rFonts w:eastAsia="Times New Roman"/>
          <w:color w:val="000000"/>
          <w:spacing w:val="5"/>
          <w:sz w:val="20"/>
        </w:rPr>
        <w:t xml:space="preserve"> with twenty-eight sharp ratchet-shaped teeth, as shown in the figure. The wheels T and T</w:t>
      </w:r>
      <w:r>
        <w:rPr>
          <w:rFonts w:ascii="Bookman Old Style" w:eastAsia="Bookman Old Style" w:hAnsi="Bookman Old Style"/>
          <w:color w:val="000000"/>
          <w:spacing w:val="5"/>
          <w:sz w:val="20"/>
          <w:vertAlign w:val="subscript"/>
        </w:rPr>
        <w:t>1</w:t>
      </w:r>
      <w:r>
        <w:rPr>
          <w:rFonts w:eastAsia="Times New Roman"/>
          <w:color w:val="000000"/>
          <w:spacing w:val="5"/>
          <w:sz w:val="20"/>
        </w:rPr>
        <w:t xml:space="preserve"> are upon a sleeve, and are attached by means of a friction plate to the axis of a toothed wheel T</w:t>
      </w:r>
      <w:r>
        <w:rPr>
          <w:rFonts w:ascii="Bookman Old Style" w:eastAsia="Bookman Old Style" w:hAnsi="Bookman Old Style"/>
          <w:color w:val="000000"/>
          <w:spacing w:val="5"/>
          <w:sz w:val="20"/>
          <w:vertAlign w:val="subscript"/>
        </w:rPr>
        <w:t>s</w:t>
      </w:r>
      <w:r>
        <w:rPr>
          <w:rFonts w:eastAsia="Times New Roman"/>
          <w:color w:val="000000"/>
          <w:spacing w:val="5"/>
          <w:sz w:val="20"/>
        </w:rPr>
        <w:t xml:space="preserve"> (shown in dotted lines in fig. 397, </w:t>
      </w:r>
      <w:proofErr w:type="gramStart"/>
      <w:r>
        <w:rPr>
          <w:rFonts w:eastAsia="Times New Roman"/>
          <w:color w:val="000000"/>
          <w:spacing w:val="5"/>
          <w:sz w:val="20"/>
        </w:rPr>
        <w:t>and also</w:t>
      </w:r>
      <w:proofErr w:type="gramEnd"/>
      <w:r>
        <w:rPr>
          <w:rFonts w:eastAsia="Times New Roman"/>
          <w:color w:val="000000"/>
          <w:spacing w:val="5"/>
          <w:sz w:val="20"/>
        </w:rPr>
        <w:t xml:space="preserve"> in the per-</w:t>
      </w:r>
      <w:r>
        <w:rPr>
          <w:rFonts w:ascii="Bookman Old Style" w:eastAsia="Bookman Old Style" w:hAnsi="Bookman Old Style"/>
          <w:color w:val="000000"/>
          <w:sz w:val="24"/>
        </w:rPr>
        <w:t xml:space="preserve"> </w:t>
      </w:r>
    </w:p>
    <w:p w14:paraId="16A30A90" w14:textId="77777777" w:rsidR="00CF4BE1" w:rsidRDefault="00000000">
      <w:pPr>
        <w:spacing w:line="179" w:lineRule="exact"/>
        <w:jc w:val="center"/>
        <w:textAlignment w:val="baseline"/>
        <w:rPr>
          <w:rFonts w:ascii="Bookman Old Style" w:eastAsia="Bookman Old Style" w:hAnsi="Bookman Old Style"/>
          <w:i/>
          <w:color w:val="000000"/>
          <w:spacing w:val="-9"/>
          <w:sz w:val="16"/>
        </w:rPr>
      </w:pPr>
      <w:r>
        <w:pict w14:anchorId="16A3243E">
          <v:shape id="_x0000_s2535" type="#_x0000_t202" style="position:absolute;left:0;text-align:left;margin-left:35.95pt;margin-top:208.55pt;width:302pt;height:183.3pt;z-index:-251815936;mso-wrap-distance-left:0;mso-wrap-distance-right:0;mso-position-horizontal-relative:page;mso-position-vertical-relative:page" filled="f" stroked="f">
            <v:textbox inset="0,0,0,0">
              <w:txbxContent>
                <w:p w14:paraId="16A33244" w14:textId="77777777" w:rsidR="00A918EA" w:rsidRDefault="00A918EA"/>
              </w:txbxContent>
            </v:textbox>
            <w10:wrap type="square" anchorx="page" anchory="page"/>
          </v:shape>
        </w:pict>
      </w:r>
      <w:r>
        <w:pict w14:anchorId="16A3243F">
          <v:shape id="_x0000_s2534" type="#_x0000_t202" style="position:absolute;left:0;text-align:left;margin-left:78.7pt;margin-top:208.55pt;width:217.2pt;height:182.4pt;z-index:-251814912;mso-wrap-distance-left:0;mso-wrap-distance-right:0;mso-position-horizontal-relative:page;mso-position-vertical-relative:page" filled="f" stroked="f">
            <v:textbox inset="0,0,0,0">
              <w:txbxContent>
                <w:p w14:paraId="16A32BE6" w14:textId="77777777" w:rsidR="00CF4BE1" w:rsidRDefault="00000000">
                  <w:pPr>
                    <w:textAlignment w:val="baseline"/>
                  </w:pPr>
                  <w:r>
                    <w:rPr>
                      <w:noProof/>
                    </w:rPr>
                    <w:drawing>
                      <wp:inline distT="0" distB="0" distL="0" distR="0" wp14:anchorId="16A331F6" wp14:editId="16A331F7">
                        <wp:extent cx="2758440" cy="2316480"/>
                        <wp:effectExtent l="0" t="0" r="0" b="0"/>
                        <wp:docPr id="34" name="Picture"/>
                        <wp:cNvGraphicFramePr/>
                        <a:graphic xmlns:a="http://schemas.openxmlformats.org/drawingml/2006/main">
                          <a:graphicData uri="http://schemas.openxmlformats.org/drawingml/2006/picture">
                            <pic:pic xmlns:pic="http://schemas.openxmlformats.org/drawingml/2006/picture">
                              <pic:nvPicPr>
                                <pic:cNvPr id="34" name="Picture"/>
                                <pic:cNvPicPr preferRelativeResize="0"/>
                              </pic:nvPicPr>
                              <pic:blipFill>
                                <a:blip r:embed="rId42"/>
                                <a:stretch>
                                  <a:fillRect/>
                                </a:stretch>
                              </pic:blipFill>
                              <pic:spPr>
                                <a:xfrm>
                                  <a:off x="0" y="0"/>
                                  <a:ext cx="2758440" cy="2316480"/>
                                </a:xfrm>
                                <a:prstGeom prst="rect">
                                  <a:avLst/>
                                </a:prstGeom>
                              </pic:spPr>
                            </pic:pic>
                          </a:graphicData>
                        </a:graphic>
                      </wp:inline>
                    </w:drawing>
                  </w:r>
                </w:p>
              </w:txbxContent>
            </v:textbox>
            <w10:wrap type="square" anchorx="page" anchory="page"/>
          </v:shape>
        </w:pict>
      </w:r>
      <w:r>
        <w:pict w14:anchorId="16A32440">
          <v:shape id="_x0000_s2533" type="#_x0000_t202" style="position:absolute;left:0;text-align:left;margin-left:237.1pt;margin-top:253.45pt;width:10.35pt;height:11.05pt;z-index:-251334656;mso-wrap-distance-left:0;mso-wrap-distance-right:0;mso-position-horizontal-relative:page;mso-position-vertical-relative:page" stroked="f">
            <v:textbox inset="0,0,0,0">
              <w:txbxContent>
                <w:p w14:paraId="16A32BE7" w14:textId="77777777" w:rsidR="00CF4BE1" w:rsidRDefault="00000000">
                  <w:pPr>
                    <w:spacing w:after="71" w:line="144" w:lineRule="exact"/>
                    <w:textAlignment w:val="baseline"/>
                    <w:rPr>
                      <w:rFonts w:ascii="Tahoma" w:eastAsia="Tahoma" w:hAnsi="Tahoma"/>
                      <w:color w:val="000000"/>
                      <w:sz w:val="16"/>
                      <w:vertAlign w:val="subscript"/>
                    </w:rPr>
                  </w:pPr>
                  <w:r>
                    <w:rPr>
                      <w:rFonts w:ascii="Tahoma" w:eastAsia="Tahoma" w:hAnsi="Tahoma"/>
                      <w:color w:val="000000"/>
                      <w:sz w:val="16"/>
                      <w:vertAlign w:val="subscript"/>
                    </w:rPr>
                    <w:t>f.</w:t>
                  </w:r>
                  <w:r>
                    <w:rPr>
                      <w:rFonts w:ascii="Tahoma" w:eastAsia="Tahoma" w:hAnsi="Tahoma"/>
                      <w:color w:val="000000"/>
                      <w:sz w:val="16"/>
                    </w:rPr>
                    <w:t xml:space="preserve"> </w:t>
                  </w:r>
                </w:p>
              </w:txbxContent>
            </v:textbox>
            <w10:wrap type="square" anchorx="page" anchory="page"/>
          </v:shape>
        </w:pict>
      </w:r>
      <w:r>
        <w:pict w14:anchorId="16A32441">
          <v:shape id="_x0000_s2532" type="#_x0000_t202" style="position:absolute;left:0;text-align:left;margin-left:273.1pt;margin-top:298.3pt;width:8.2pt;height:5.05pt;z-index:-251333632;mso-wrap-distance-left:0;mso-wrap-distance-right:0;mso-position-horizontal-relative:page;mso-position-vertical-relative:page" stroked="f">
            <v:textbox inset="0,0,0,0">
              <w:txbxContent>
                <w:p w14:paraId="16A32BE8" w14:textId="77777777" w:rsidR="00CF4BE1" w:rsidRDefault="00000000">
                  <w:pPr>
                    <w:spacing w:line="96" w:lineRule="exact"/>
                    <w:textAlignment w:val="baseline"/>
                    <w:rPr>
                      <w:rFonts w:ascii="Tahoma" w:eastAsia="Tahoma" w:hAnsi="Tahoma"/>
                      <w:color w:val="000000"/>
                      <w:sz w:val="7"/>
                    </w:rPr>
                  </w:pPr>
                  <w:r>
                    <w:rPr>
                      <w:rFonts w:ascii="Tahoma" w:eastAsia="Tahoma" w:hAnsi="Tahoma"/>
                      <w:color w:val="000000"/>
                      <w:sz w:val="7"/>
                    </w:rPr>
                    <w:t>112</w:t>
                  </w:r>
                </w:p>
              </w:txbxContent>
            </v:textbox>
            <w10:wrap type="square" anchorx="page" anchory="page"/>
          </v:shape>
        </w:pict>
      </w:r>
      <w:r>
        <w:rPr>
          <w:rFonts w:ascii="Bookman Old Style" w:eastAsia="Bookman Old Style" w:hAnsi="Bookman Old Style"/>
          <w:i/>
          <w:color w:val="000000"/>
          <w:spacing w:val="-9"/>
          <w:sz w:val="16"/>
        </w:rPr>
        <w:t xml:space="preserve">Fig. </w:t>
      </w:r>
      <w:r>
        <w:rPr>
          <w:rFonts w:ascii="Bookman Old Style" w:eastAsia="Bookman Old Style" w:hAnsi="Bookman Old Style"/>
          <w:color w:val="000000"/>
          <w:spacing w:val="-9"/>
          <w:sz w:val="16"/>
        </w:rPr>
        <w:t>396.</w:t>
      </w:r>
    </w:p>
    <w:p w14:paraId="16A30A91" w14:textId="0452F056" w:rsidR="00CF4BE1" w:rsidRDefault="00F234DA">
      <w:pPr>
        <w:spacing w:before="79" w:line="204" w:lineRule="exact"/>
        <w:jc w:val="center"/>
        <w:textAlignment w:val="baseline"/>
        <w:rPr>
          <w:rFonts w:ascii="Bookman Old Style" w:eastAsia="Bookman Old Style" w:hAnsi="Bookman Old Style"/>
          <w:color w:val="000000"/>
          <w:sz w:val="14"/>
          <w:vertAlign w:val="superscript"/>
        </w:rPr>
      </w:pPr>
      <w:r>
        <w:rPr>
          <w:rFonts w:eastAsia="Times New Roman"/>
          <w:color w:val="000000"/>
          <w:sz w:val="20"/>
        </w:rPr>
        <w:t xml:space="preserve">perspective view, fig. 390), which receives its motion from the wheel </w:t>
      </w:r>
      <w:r>
        <w:rPr>
          <w:rFonts w:eastAsia="Times New Roman"/>
          <w:color w:val="000000"/>
          <w:sz w:val="20"/>
        </w:rPr>
        <w:br/>
        <w:t xml:space="preserve">upon the shaft C, through the intervention of an idle wheel </w:t>
      </w:r>
      <w:r>
        <w:rPr>
          <w:rFonts w:eastAsia="Times New Roman"/>
          <w:color w:val="000000"/>
          <w:sz w:val="20"/>
        </w:rPr>
        <w:br/>
      </w:r>
      <w:r>
        <w:rPr>
          <w:rFonts w:eastAsia="Times New Roman"/>
          <w:color w:val="000000"/>
          <w:sz w:val="20"/>
          <w:vertAlign w:val="superscript"/>
        </w:rPr>
        <w:t>F</w:t>
      </w:r>
      <w:r>
        <w:rPr>
          <w:rFonts w:eastAsia="Times New Roman"/>
          <w:color w:val="000000"/>
          <w:sz w:val="20"/>
        </w:rPr>
        <w:t>1.</w:t>
      </w:r>
      <w:r>
        <w:rPr>
          <w:rFonts w:ascii="Bookman Old Style" w:eastAsia="Bookman Old Style" w:hAnsi="Bookman Old Style"/>
          <w:color w:val="000000"/>
          <w:sz w:val="24"/>
        </w:rPr>
        <w:t xml:space="preserve"> </w:t>
      </w:r>
    </w:p>
    <w:p w14:paraId="16A30A93" w14:textId="0631BF7E" w:rsidR="00CF4BE1" w:rsidRPr="00051EB6" w:rsidRDefault="00000000" w:rsidP="00051EB6">
      <w:pPr>
        <w:spacing w:line="236" w:lineRule="exact"/>
        <w:ind w:left="216" w:right="216" w:firstLine="504"/>
        <w:jc w:val="both"/>
        <w:textAlignment w:val="baseline"/>
        <w:rPr>
          <w:rFonts w:eastAsia="Times New Roman"/>
          <w:color w:val="000000"/>
          <w:spacing w:val="5"/>
          <w:sz w:val="20"/>
        </w:rPr>
      </w:pPr>
      <w:r>
        <w:rPr>
          <w:rFonts w:eastAsia="Times New Roman"/>
          <w:color w:val="000000"/>
          <w:spacing w:val="5"/>
          <w:sz w:val="20"/>
        </w:rPr>
        <w:t xml:space="preserve">As the wheels F and </w:t>
      </w:r>
      <w:r>
        <w:rPr>
          <w:rFonts w:eastAsia="Times New Roman"/>
          <w:b/>
          <w:color w:val="000000"/>
          <w:spacing w:val="5"/>
          <w:sz w:val="20"/>
        </w:rPr>
        <w:t>T</w:t>
      </w:r>
      <w:r>
        <w:rPr>
          <w:rFonts w:ascii="Bookman Old Style" w:eastAsia="Bookman Old Style" w:hAnsi="Bookman Old Style"/>
          <w:b/>
          <w:color w:val="000000"/>
          <w:spacing w:val="5"/>
          <w:sz w:val="20"/>
          <w:vertAlign w:val="subscript"/>
        </w:rPr>
        <w:t>2</w:t>
      </w:r>
      <w:r>
        <w:rPr>
          <w:rFonts w:eastAsia="Times New Roman"/>
          <w:color w:val="000000"/>
          <w:spacing w:val="5"/>
          <w:sz w:val="20"/>
        </w:rPr>
        <w:t xml:space="preserve"> </w:t>
      </w:r>
      <w:proofErr w:type="gramStart"/>
      <w:r>
        <w:rPr>
          <w:rFonts w:eastAsia="Times New Roman"/>
          <w:color w:val="000000"/>
          <w:spacing w:val="5"/>
          <w:sz w:val="20"/>
        </w:rPr>
        <w:t>have each</w:t>
      </w:r>
      <w:proofErr w:type="gramEnd"/>
      <w:r>
        <w:rPr>
          <w:rFonts w:eastAsia="Times New Roman"/>
          <w:color w:val="000000"/>
          <w:spacing w:val="5"/>
          <w:sz w:val="20"/>
        </w:rPr>
        <w:t xml:space="preserve"> the same number of t</w:t>
      </w:r>
      <w:r w:rsidR="00F234DA">
        <w:rPr>
          <w:rFonts w:eastAsia="Times New Roman"/>
          <w:color w:val="000000"/>
          <w:spacing w:val="5"/>
          <w:sz w:val="20"/>
        </w:rPr>
        <w:t>eet</w:t>
      </w:r>
      <w:r>
        <w:rPr>
          <w:rFonts w:eastAsia="Times New Roman"/>
          <w:color w:val="000000"/>
          <w:spacing w:val="5"/>
          <w:sz w:val="20"/>
        </w:rPr>
        <w:t xml:space="preserve">h, they </w:t>
      </w:r>
      <w:proofErr w:type="gramStart"/>
      <w:r>
        <w:rPr>
          <w:rFonts w:eastAsia="Times New Roman"/>
          <w:color w:val="000000"/>
          <w:spacing w:val="5"/>
          <w:sz w:val="20"/>
        </w:rPr>
        <w:t>must necessarily</w:t>
      </w:r>
      <w:proofErr w:type="gramEnd"/>
      <w:r>
        <w:rPr>
          <w:rFonts w:eastAsia="Times New Roman"/>
          <w:color w:val="000000"/>
          <w:spacing w:val="5"/>
          <w:sz w:val="20"/>
        </w:rPr>
        <w:t xml:space="preserve"> revolve synchronously. The </w:t>
      </w:r>
      <w:proofErr w:type="gramStart"/>
      <w:r>
        <w:rPr>
          <w:rFonts w:eastAsia="Times New Roman"/>
          <w:color w:val="000000"/>
          <w:spacing w:val="5"/>
          <w:sz w:val="20"/>
        </w:rPr>
        <w:t>type</w:t>
      </w:r>
      <w:proofErr w:type="gramEnd"/>
      <w:r w:rsidR="00F234DA">
        <w:rPr>
          <w:rFonts w:eastAsia="Times New Roman"/>
          <w:color w:val="000000"/>
          <w:spacing w:val="5"/>
          <w:sz w:val="20"/>
        </w:rPr>
        <w:t xml:space="preserve"> whe</w:t>
      </w:r>
      <w:r>
        <w:rPr>
          <w:rFonts w:eastAsia="Times New Roman"/>
          <w:color w:val="000000"/>
          <w:spacing w:val="5"/>
          <w:sz w:val="20"/>
        </w:rPr>
        <w:t xml:space="preserve">el T is inked by means of the ink-roller </w:t>
      </w:r>
      <w:r>
        <w:rPr>
          <w:rFonts w:eastAsia="Times New Roman"/>
          <w:i/>
          <w:color w:val="000000"/>
          <w:spacing w:val="5"/>
          <w:sz w:val="20"/>
        </w:rPr>
        <w:t xml:space="preserve">t </w:t>
      </w:r>
      <w:r>
        <w:rPr>
          <w:rFonts w:eastAsia="Times New Roman"/>
          <w:color w:val="000000"/>
          <w:spacing w:val="5"/>
          <w:sz w:val="20"/>
        </w:rPr>
        <w:t xml:space="preserve">(fig. 396) which is </w:t>
      </w:r>
      <w:r w:rsidR="00F234DA">
        <w:rPr>
          <w:rFonts w:eastAsia="Times New Roman"/>
          <w:color w:val="000000"/>
          <w:spacing w:val="5"/>
          <w:sz w:val="20"/>
        </w:rPr>
        <w:t>moun</w:t>
      </w:r>
      <w:r>
        <w:rPr>
          <w:rFonts w:eastAsia="Times New Roman"/>
          <w:color w:val="000000"/>
          <w:spacing w:val="5"/>
          <w:sz w:val="20"/>
        </w:rPr>
        <w:t xml:space="preserve">ted upon a horizontal swinging arm </w:t>
      </w:r>
      <w:proofErr w:type="gramStart"/>
      <w:r>
        <w:rPr>
          <w:rFonts w:eastAsia="Times New Roman"/>
          <w:color w:val="000000"/>
          <w:spacing w:val="5"/>
          <w:sz w:val="20"/>
        </w:rPr>
        <w:t>t</w:t>
      </w:r>
      <w:r>
        <w:rPr>
          <w:rFonts w:ascii="Bookman Old Style" w:eastAsia="Bookman Old Style" w:hAnsi="Bookman Old Style"/>
          <w:color w:val="000000"/>
          <w:spacing w:val="5"/>
          <w:sz w:val="20"/>
          <w:vertAlign w:val="subscript"/>
        </w:rPr>
        <w:t>1</w:t>
      </w:r>
      <w:r>
        <w:rPr>
          <w:rFonts w:eastAsia="Times New Roman"/>
          <w:color w:val="000000"/>
          <w:spacing w:val="5"/>
          <w:sz w:val="20"/>
        </w:rPr>
        <w:t>, and</w:t>
      </w:r>
      <w:proofErr w:type="gramEnd"/>
      <w:r>
        <w:rPr>
          <w:rFonts w:eastAsia="Times New Roman"/>
          <w:color w:val="000000"/>
          <w:spacing w:val="5"/>
          <w:sz w:val="20"/>
        </w:rPr>
        <w:t xml:space="preserve"> is constantly </w:t>
      </w:r>
      <w:r w:rsidR="00EF412C">
        <w:rPr>
          <w:rFonts w:eastAsia="Times New Roman"/>
          <w:color w:val="000000"/>
          <w:spacing w:val="5"/>
          <w:sz w:val="20"/>
        </w:rPr>
        <w:t>pres</w:t>
      </w:r>
      <w:r>
        <w:rPr>
          <w:rFonts w:eastAsia="Times New Roman"/>
          <w:color w:val="000000"/>
          <w:spacing w:val="5"/>
          <w:sz w:val="20"/>
        </w:rPr>
        <w:t xml:space="preserve">sed against the </w:t>
      </w:r>
      <w:proofErr w:type="gramStart"/>
      <w:r>
        <w:rPr>
          <w:rFonts w:eastAsia="Times New Roman"/>
          <w:color w:val="000000"/>
          <w:spacing w:val="5"/>
          <w:sz w:val="20"/>
        </w:rPr>
        <w:t>type-wheel</w:t>
      </w:r>
      <w:proofErr w:type="gramEnd"/>
      <w:r>
        <w:rPr>
          <w:rFonts w:eastAsia="Times New Roman"/>
          <w:color w:val="000000"/>
          <w:spacing w:val="5"/>
          <w:sz w:val="20"/>
        </w:rPr>
        <w:t xml:space="preserve"> as it revolves, by the action of a </w:t>
      </w:r>
      <w:r w:rsidR="00F13CA4">
        <w:rPr>
          <w:rFonts w:eastAsia="Times New Roman"/>
          <w:color w:val="000000"/>
          <w:spacing w:val="5"/>
          <w:sz w:val="20"/>
        </w:rPr>
        <w:t>sprin</w:t>
      </w:r>
      <w:r>
        <w:rPr>
          <w:rFonts w:eastAsia="Times New Roman"/>
          <w:color w:val="000000"/>
          <w:spacing w:val="5"/>
          <w:sz w:val="20"/>
        </w:rPr>
        <w:t>g t</w:t>
      </w:r>
      <w:r>
        <w:rPr>
          <w:rFonts w:ascii="Bookman Old Style" w:eastAsia="Bookman Old Style" w:hAnsi="Bookman Old Style"/>
          <w:color w:val="000000"/>
          <w:spacing w:val="5"/>
          <w:sz w:val="20"/>
          <w:vertAlign w:val="subscript"/>
        </w:rPr>
        <w:t>2</w:t>
      </w:r>
      <w:r>
        <w:rPr>
          <w:rFonts w:eastAsia="Times New Roman"/>
          <w:color w:val="000000"/>
          <w:spacing w:val="5"/>
          <w:sz w:val="20"/>
        </w:rPr>
        <w:t>. In fig. 396 the contiguous portions of the type-wheel</w:t>
      </w:r>
      <w:r w:rsidR="00051EB6">
        <w:rPr>
          <w:rFonts w:eastAsia="Times New Roman"/>
          <w:color w:val="000000"/>
          <w:spacing w:val="5"/>
          <w:sz w:val="20"/>
        </w:rPr>
        <w:t xml:space="preserve"> </w:t>
      </w:r>
      <w:r w:rsidR="00051EB6">
        <w:rPr>
          <w:rFonts w:eastAsia="Times New Roman"/>
          <w:color w:val="000000"/>
          <w:sz w:val="20"/>
        </w:rPr>
        <w:t>T and</w:t>
      </w:r>
      <w:r>
        <w:rPr>
          <w:rFonts w:eastAsia="Times New Roman"/>
          <w:color w:val="000000"/>
          <w:sz w:val="20"/>
        </w:rPr>
        <w:t xml:space="preserve"> the ink-roller </w:t>
      </w:r>
      <w:r>
        <w:rPr>
          <w:rFonts w:eastAsia="Times New Roman"/>
          <w:i/>
          <w:color w:val="000000"/>
          <w:sz w:val="20"/>
        </w:rPr>
        <w:t xml:space="preserve">t </w:t>
      </w:r>
      <w:r>
        <w:rPr>
          <w:rFonts w:eastAsia="Times New Roman"/>
          <w:color w:val="000000"/>
          <w:sz w:val="20"/>
        </w:rPr>
        <w:t xml:space="preserve">are represented as being broken away </w:t>
      </w:r>
      <w:proofErr w:type="gramStart"/>
      <w:r>
        <w:rPr>
          <w:rFonts w:eastAsia="Times New Roman"/>
          <w:color w:val="000000"/>
          <w:sz w:val="20"/>
        </w:rPr>
        <w:t>in order to</w:t>
      </w:r>
      <w:proofErr w:type="gramEnd"/>
      <w:r>
        <w:rPr>
          <w:rFonts w:eastAsia="Times New Roman"/>
          <w:color w:val="000000"/>
          <w:sz w:val="20"/>
        </w:rPr>
        <w:t xml:space="preserve"> exhibit some of the parts lying beneath.</w:t>
      </w:r>
    </w:p>
    <w:p w14:paraId="16A30A94" w14:textId="77777777" w:rsidR="00CF4BE1" w:rsidRDefault="00CF4BE1">
      <w:pPr>
        <w:sectPr w:rsidR="00CF4BE1">
          <w:pgSz w:w="7603" w:h="11808"/>
          <w:pgMar w:top="400" w:right="844" w:bottom="264" w:left="719" w:header="720" w:footer="720" w:gutter="0"/>
          <w:cols w:space="720"/>
        </w:sectPr>
      </w:pPr>
    </w:p>
    <w:p w14:paraId="1AE8F450" w14:textId="77777777" w:rsidR="005D1643" w:rsidRDefault="005D1643">
      <w:pPr>
        <w:ind w:right="11"/>
        <w:textAlignment w:val="baseline"/>
      </w:pPr>
    </w:p>
    <w:p w14:paraId="49755F13" w14:textId="77777777" w:rsidR="005D1643" w:rsidRDefault="005D1643">
      <w:pPr>
        <w:ind w:right="11"/>
        <w:textAlignment w:val="baseline"/>
      </w:pPr>
    </w:p>
    <w:p w14:paraId="7C5C6B9E" w14:textId="77777777" w:rsidR="005D1643" w:rsidRDefault="005D1643">
      <w:pPr>
        <w:ind w:right="11"/>
        <w:textAlignment w:val="baseline"/>
      </w:pPr>
    </w:p>
    <w:p w14:paraId="1FB36AAD" w14:textId="77777777" w:rsidR="005D1643" w:rsidRDefault="005D1643">
      <w:pPr>
        <w:ind w:right="11"/>
        <w:textAlignment w:val="baseline"/>
      </w:pPr>
    </w:p>
    <w:p w14:paraId="23498418" w14:textId="77777777" w:rsidR="005D1643" w:rsidRDefault="005D1643">
      <w:pPr>
        <w:ind w:right="11"/>
        <w:textAlignment w:val="baseline"/>
      </w:pPr>
    </w:p>
    <w:p w14:paraId="56658271" w14:textId="77777777" w:rsidR="005D1643" w:rsidRDefault="005D1643">
      <w:pPr>
        <w:ind w:right="11"/>
        <w:textAlignment w:val="baseline"/>
      </w:pPr>
    </w:p>
    <w:p w14:paraId="26FE83C0" w14:textId="77777777" w:rsidR="005D1643" w:rsidRDefault="005D1643">
      <w:pPr>
        <w:ind w:right="11"/>
        <w:textAlignment w:val="baseline"/>
      </w:pPr>
    </w:p>
    <w:p w14:paraId="16A30A96" w14:textId="0F4A0DC2" w:rsidR="00CF4BE1" w:rsidRDefault="00000000">
      <w:pPr>
        <w:ind w:right="11"/>
        <w:textAlignment w:val="baseline"/>
      </w:pPr>
      <w:r>
        <w:rPr>
          <w:noProof/>
        </w:rPr>
        <w:drawing>
          <wp:inline distT="0" distB="0" distL="0" distR="0" wp14:anchorId="16A32444" wp14:editId="6A196BCF">
            <wp:extent cx="3913632" cy="5468112"/>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35" name="Picture"/>
                    <pic:cNvPicPr preferRelativeResize="0"/>
                  </pic:nvPicPr>
                  <pic:blipFill>
                    <a:blip r:embed="rId43"/>
                    <a:stretch>
                      <a:fillRect/>
                    </a:stretch>
                  </pic:blipFill>
                  <pic:spPr>
                    <a:xfrm>
                      <a:off x="0" y="0"/>
                      <a:ext cx="3922048" cy="5479871"/>
                    </a:xfrm>
                    <a:prstGeom prst="rect">
                      <a:avLst/>
                    </a:prstGeom>
                  </pic:spPr>
                </pic:pic>
              </a:graphicData>
            </a:graphic>
          </wp:inline>
        </w:drawing>
      </w:r>
    </w:p>
    <w:p w14:paraId="16A30A97" w14:textId="77777777" w:rsidR="00CF4BE1" w:rsidRDefault="00CF4BE1">
      <w:pPr>
        <w:sectPr w:rsidR="00CF4BE1">
          <w:pgSz w:w="7651" w:h="11587"/>
          <w:pgMar w:top="0" w:right="613" w:bottom="351" w:left="878" w:header="720" w:footer="720" w:gutter="0"/>
          <w:cols w:space="720"/>
        </w:sectPr>
      </w:pPr>
    </w:p>
    <w:p w14:paraId="16A30A98" w14:textId="77777777" w:rsidR="00CF4BE1" w:rsidRDefault="00000000">
      <w:pPr>
        <w:tabs>
          <w:tab w:val="left" w:pos="5472"/>
        </w:tabs>
        <w:spacing w:line="243" w:lineRule="exact"/>
        <w:ind w:left="1296"/>
        <w:textAlignment w:val="baseline"/>
        <w:rPr>
          <w:rFonts w:eastAsia="Times New Roman"/>
          <w:color w:val="000000"/>
          <w:sz w:val="17"/>
        </w:rPr>
      </w:pPr>
      <w:r>
        <w:lastRenderedPageBreak/>
        <w:pict w14:anchorId="16A32446">
          <v:shape id="_x0000_s2529" type="#_x0000_t202" style="position:absolute;left:0;text-align:left;margin-left:0;margin-top:0;width:369.6pt;height:590.4pt;z-index:-251813888;mso-position-horizontal-relative:page;mso-position-vertical-relative:page" fillcolor="#eee" stroked="f">
            <v:textbox>
              <w:txbxContent>
                <w:p w14:paraId="16A33249" w14:textId="77777777" w:rsidR="00A918EA" w:rsidRDefault="00A918EA" w:rsidP="00B966C1">
                  <w:pPr>
                    <w:shd w:val="clear" w:color="auto" w:fill="FFFFFF" w:themeFill="background1"/>
                  </w:pPr>
                </w:p>
              </w:txbxContent>
            </v:textbox>
            <w10:wrap anchorx="page" anchory="page"/>
          </v:shape>
        </w:pict>
      </w:r>
      <w:r>
        <w:rPr>
          <w:rFonts w:eastAsia="Times New Roman"/>
          <w:color w:val="000000"/>
          <w:sz w:val="17"/>
        </w:rPr>
        <w:t>PHELPSS ELECTRO-MOTOR TELEGRAPH.</w:t>
      </w:r>
      <w:r>
        <w:rPr>
          <w:rFonts w:eastAsia="Times New Roman"/>
          <w:color w:val="000000"/>
          <w:sz w:val="17"/>
        </w:rPr>
        <w:tab/>
      </w:r>
      <w:r>
        <w:rPr>
          <w:rFonts w:eastAsia="Times New Roman"/>
          <w:color w:val="000000"/>
          <w:sz w:val="20"/>
        </w:rPr>
        <w:t>659</w:t>
      </w:r>
    </w:p>
    <w:p w14:paraId="16A30A99" w14:textId="4235B12A" w:rsidR="00CF4BE1" w:rsidRDefault="00000000">
      <w:pPr>
        <w:spacing w:before="234" w:line="244" w:lineRule="exact"/>
        <w:ind w:left="216" w:right="216" w:firstLine="288"/>
        <w:jc w:val="both"/>
        <w:textAlignment w:val="baseline"/>
        <w:rPr>
          <w:rFonts w:eastAsia="Times New Roman"/>
          <w:color w:val="000000"/>
          <w:spacing w:val="8"/>
          <w:sz w:val="20"/>
        </w:rPr>
      </w:pPr>
      <w:r>
        <w:rPr>
          <w:rFonts w:eastAsia="Times New Roman"/>
          <w:color w:val="000000"/>
          <w:spacing w:val="8"/>
          <w:sz w:val="20"/>
        </w:rPr>
        <w:t>The star-shaped printing wheel K is perhaps the most im</w:t>
      </w:r>
      <w:r>
        <w:rPr>
          <w:rFonts w:eastAsia="Times New Roman"/>
          <w:color w:val="000000"/>
          <w:spacing w:val="8"/>
          <w:sz w:val="20"/>
        </w:rPr>
        <w:softHyphen/>
        <w:t xml:space="preserve">portant part of the entire printing mechanism. Under control of the electromagnet </w:t>
      </w:r>
      <w:r>
        <w:rPr>
          <w:rFonts w:eastAsia="Times New Roman"/>
          <w:b/>
          <w:color w:val="000000"/>
          <w:spacing w:val="8"/>
          <w:sz w:val="20"/>
        </w:rPr>
        <w:t xml:space="preserve">M, </w:t>
      </w:r>
      <w:r>
        <w:rPr>
          <w:rFonts w:eastAsia="Times New Roman"/>
          <w:color w:val="000000"/>
          <w:spacing w:val="8"/>
          <w:sz w:val="20"/>
        </w:rPr>
        <w:t>it performs the fourfold office of arrest</w:t>
      </w:r>
      <w:r>
        <w:rPr>
          <w:rFonts w:eastAsia="Times New Roman"/>
          <w:color w:val="000000"/>
          <w:spacing w:val="8"/>
          <w:sz w:val="20"/>
        </w:rPr>
        <w:softHyphen/>
        <w:t>ing the type-wheel at the proper point when a letter is to be• printed; of forcing the platen and the paper into contact with the type thus presented, and instantly withdrawing it</w:t>
      </w:r>
      <w:r w:rsidR="0027141B">
        <w:rPr>
          <w:rFonts w:eastAsia="Times New Roman"/>
          <w:color w:val="000000"/>
          <w:spacing w:val="8"/>
          <w:sz w:val="20"/>
        </w:rPr>
        <w:t>;</w:t>
      </w:r>
      <w:r>
        <w:rPr>
          <w:rFonts w:eastAsia="Times New Roman"/>
          <w:color w:val="000000"/>
          <w:spacing w:val="8"/>
          <w:sz w:val="20"/>
        </w:rPr>
        <w:t xml:space="preserve"> of moving the paper forward the proper distance after the letter has been thus printed, and finally of releasing the type-wheel after the printing has been effected. The printing-wheel is carried by friction upon the vertical axis of a toothed wheel K which receives its motion directly from the wheel </w:t>
      </w:r>
      <w:r>
        <w:rPr>
          <w:rFonts w:eastAsia="Times New Roman"/>
          <w:b/>
          <w:color w:val="000000"/>
          <w:spacing w:val="8"/>
          <w:sz w:val="17"/>
        </w:rPr>
        <w:t>T</w:t>
      </w:r>
      <w:r>
        <w:rPr>
          <w:rFonts w:ascii="Bookman Old Style" w:eastAsia="Bookman Old Style" w:hAnsi="Bookman Old Style"/>
          <w:b/>
          <w:color w:val="000000"/>
          <w:spacing w:val="8"/>
          <w:sz w:val="17"/>
          <w:vertAlign w:val="subscript"/>
        </w:rPr>
        <w:t>2</w:t>
      </w:r>
      <w:r>
        <w:rPr>
          <w:rFonts w:eastAsia="Times New Roman"/>
          <w:color w:val="000000"/>
          <w:spacing w:val="8"/>
          <w:sz w:val="20"/>
        </w:rPr>
        <w:t xml:space="preserve"> upon the type-wheel axis, as shown in figures 390 and 397. There are 58 teeth in the wheel </w:t>
      </w:r>
      <w:r>
        <w:rPr>
          <w:rFonts w:eastAsia="Times New Roman"/>
          <w:b/>
          <w:color w:val="000000"/>
          <w:spacing w:val="8"/>
          <w:sz w:val="17"/>
        </w:rPr>
        <w:t>T</w:t>
      </w:r>
      <w:r>
        <w:rPr>
          <w:rFonts w:ascii="Bookman Old Style" w:eastAsia="Bookman Old Style" w:hAnsi="Bookman Old Style"/>
          <w:b/>
          <w:color w:val="000000"/>
          <w:spacing w:val="8"/>
          <w:sz w:val="17"/>
          <w:vertAlign w:val="subscript"/>
        </w:rPr>
        <w:t>2</w:t>
      </w:r>
      <w:r>
        <w:rPr>
          <w:rFonts w:eastAsia="Times New Roman"/>
          <w:color w:val="000000"/>
          <w:spacing w:val="8"/>
          <w:sz w:val="20"/>
        </w:rPr>
        <w:t xml:space="preserve"> and 98 in the wheel K</w:t>
      </w:r>
      <w:r>
        <w:rPr>
          <w:rFonts w:ascii="Bookman Old Style" w:eastAsia="Bookman Old Style" w:hAnsi="Bookman Old Style"/>
          <w:color w:val="000000"/>
          <w:spacing w:val="8"/>
          <w:sz w:val="20"/>
          <w:vertAlign w:val="subscript"/>
        </w:rPr>
        <w:t>i</w:t>
      </w:r>
      <w:r>
        <w:rPr>
          <w:rFonts w:eastAsia="Times New Roman"/>
          <w:color w:val="000000"/>
          <w:spacing w:val="8"/>
          <w:sz w:val="20"/>
        </w:rPr>
        <w:t xml:space="preserve">, consequently the former makes a little more than </w:t>
      </w:r>
      <w:proofErr w:type="gramStart"/>
      <w:r>
        <w:rPr>
          <w:rFonts w:eastAsia="Times New Roman"/>
          <w:color w:val="000000"/>
          <w:spacing w:val="8"/>
          <w:sz w:val="20"/>
        </w:rPr>
        <w:t>one and one half</w:t>
      </w:r>
      <w:proofErr w:type="gramEnd"/>
      <w:r>
        <w:rPr>
          <w:rFonts w:eastAsia="Times New Roman"/>
          <w:color w:val="000000"/>
          <w:spacing w:val="8"/>
          <w:sz w:val="20"/>
        </w:rPr>
        <w:t xml:space="preserve"> revolutions to each one of the latter.</w:t>
      </w:r>
    </w:p>
    <w:p w14:paraId="16A30A9A" w14:textId="77777777" w:rsidR="00CF4BE1" w:rsidRDefault="00000000">
      <w:pPr>
        <w:spacing w:before="27" w:line="244" w:lineRule="exact"/>
        <w:ind w:left="216" w:right="216" w:firstLine="216"/>
        <w:jc w:val="both"/>
        <w:textAlignment w:val="baseline"/>
        <w:rPr>
          <w:rFonts w:eastAsia="Times New Roman"/>
          <w:color w:val="000000"/>
          <w:spacing w:val="8"/>
          <w:sz w:val="20"/>
        </w:rPr>
      </w:pPr>
      <w:r>
        <w:rPr>
          <w:rFonts w:eastAsia="Times New Roman"/>
          <w:color w:val="000000"/>
          <w:spacing w:val="8"/>
          <w:sz w:val="20"/>
        </w:rPr>
        <w:t xml:space="preserve">The electro-magnet </w:t>
      </w:r>
      <w:r>
        <w:rPr>
          <w:rFonts w:eastAsia="Times New Roman"/>
          <w:b/>
          <w:color w:val="000000"/>
          <w:spacing w:val="8"/>
          <w:sz w:val="20"/>
        </w:rPr>
        <w:t xml:space="preserve">M </w:t>
      </w:r>
      <w:r>
        <w:rPr>
          <w:rFonts w:eastAsia="Times New Roman"/>
          <w:color w:val="000000"/>
          <w:spacing w:val="8"/>
          <w:sz w:val="20"/>
        </w:rPr>
        <w:t xml:space="preserve">is actuated by a local battery connected with the receiving relay as before explained. To its armature is fixed the lever m, the latter being armed with a detent which takes hold of one of the points </w:t>
      </w:r>
      <w:r>
        <w:rPr>
          <w:rFonts w:eastAsia="Times New Roman"/>
          <w:i/>
          <w:color w:val="000000"/>
          <w:spacing w:val="8"/>
          <w:sz w:val="20"/>
        </w:rPr>
        <w:t xml:space="preserve">k </w:t>
      </w:r>
      <w:r>
        <w:rPr>
          <w:rFonts w:eastAsia="Times New Roman"/>
          <w:color w:val="000000"/>
          <w:spacing w:val="8"/>
          <w:sz w:val="20"/>
        </w:rPr>
        <w:t>of the printing-wheel, whenever no current is passing through the magnet. The detent m</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is kept in position by the tension of </w:t>
      </w:r>
      <w:r>
        <w:rPr>
          <w:rFonts w:eastAsia="Times New Roman"/>
          <w:b/>
          <w:color w:val="000000"/>
          <w:spacing w:val="8"/>
          <w:sz w:val="20"/>
        </w:rPr>
        <w:t xml:space="preserve">a </w:t>
      </w:r>
      <w:r>
        <w:rPr>
          <w:rFonts w:eastAsia="Times New Roman"/>
          <w:color w:val="000000"/>
          <w:spacing w:val="8"/>
          <w:sz w:val="20"/>
        </w:rPr>
        <w:t>spiral spring attached to the adjusting spindle m</w:t>
      </w:r>
      <w:r>
        <w:rPr>
          <w:rFonts w:ascii="Bookman Old Style" w:eastAsia="Bookman Old Style" w:hAnsi="Bookman Old Style"/>
          <w:color w:val="000000"/>
          <w:spacing w:val="8"/>
          <w:sz w:val="20"/>
          <w:vertAlign w:val="subscript"/>
        </w:rPr>
        <w:t>2</w:t>
      </w:r>
      <w:r>
        <w:rPr>
          <w:rFonts w:eastAsia="Times New Roman"/>
          <w:color w:val="000000"/>
          <w:spacing w:val="8"/>
          <w:sz w:val="20"/>
        </w:rPr>
        <w:t xml:space="preserve">. The printing-wheel K, </w:t>
      </w:r>
      <w:proofErr w:type="gramStart"/>
      <w:r>
        <w:rPr>
          <w:rFonts w:eastAsia="Times New Roman"/>
          <w:color w:val="000000"/>
          <w:spacing w:val="8"/>
          <w:sz w:val="20"/>
        </w:rPr>
        <w:t>being connected</w:t>
      </w:r>
      <w:proofErr w:type="gramEnd"/>
      <w:r>
        <w:rPr>
          <w:rFonts w:eastAsia="Times New Roman"/>
          <w:color w:val="000000"/>
          <w:spacing w:val="8"/>
          <w:sz w:val="20"/>
        </w:rPr>
        <w:t xml:space="preserve"> with the wheel 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by a frictional coupling, would revolve with the latter in the direction of the arrow, were it not held in check by the decent m</w:t>
      </w:r>
      <w:r>
        <w:rPr>
          <w:rFonts w:ascii="Bookman Old Style" w:eastAsia="Bookman Old Style" w:hAnsi="Bookman Old Style"/>
          <w:color w:val="000000"/>
          <w:spacing w:val="8"/>
          <w:sz w:val="20"/>
          <w:vertAlign w:val="subscript"/>
        </w:rPr>
        <w:t>i</w:t>
      </w:r>
      <w:r>
        <w:rPr>
          <w:rFonts w:eastAsia="Times New Roman"/>
          <w:color w:val="000000"/>
          <w:spacing w:val="8"/>
          <w:sz w:val="20"/>
        </w:rPr>
        <w:t>.</w:t>
      </w:r>
    </w:p>
    <w:p w14:paraId="16A30A9B" w14:textId="77777777" w:rsidR="00CF4BE1" w:rsidRDefault="00000000">
      <w:pPr>
        <w:spacing w:before="17" w:line="244" w:lineRule="exact"/>
        <w:ind w:left="216" w:right="216" w:firstLine="216"/>
        <w:jc w:val="both"/>
        <w:textAlignment w:val="baseline"/>
        <w:rPr>
          <w:rFonts w:eastAsia="Times New Roman"/>
          <w:color w:val="000000"/>
          <w:spacing w:val="8"/>
          <w:sz w:val="20"/>
        </w:rPr>
      </w:pPr>
      <w:r>
        <w:rPr>
          <w:rFonts w:eastAsia="Times New Roman"/>
          <w:color w:val="000000"/>
          <w:spacing w:val="8"/>
          <w:sz w:val="20"/>
        </w:rPr>
        <w:t xml:space="preserve">The printing-wheel K has six equidistant angular studs or pallets, </w:t>
      </w:r>
      <w:r>
        <w:rPr>
          <w:rFonts w:eastAsia="Times New Roman"/>
          <w:i/>
          <w:color w:val="000000"/>
          <w:spacing w:val="8"/>
          <w:sz w:val="20"/>
        </w:rPr>
        <w:t xml:space="preserve">k </w:t>
      </w:r>
      <w:proofErr w:type="spellStart"/>
      <w:r>
        <w:rPr>
          <w:rFonts w:eastAsia="Times New Roman"/>
          <w:i/>
          <w:color w:val="000000"/>
          <w:spacing w:val="8"/>
          <w:sz w:val="20"/>
        </w:rPr>
        <w:t>k</w:t>
      </w:r>
      <w:proofErr w:type="spellEnd"/>
      <w:r>
        <w:rPr>
          <w:rFonts w:eastAsia="Times New Roman"/>
          <w:i/>
          <w:color w:val="000000"/>
          <w:spacing w:val="8"/>
          <w:sz w:val="20"/>
        </w:rPr>
        <w:t xml:space="preserve"> k</w:t>
      </w:r>
      <w:r>
        <w:rPr>
          <w:rFonts w:ascii="Bookman Old Style" w:eastAsia="Bookman Old Style" w:hAnsi="Bookman Old Style"/>
          <w:i/>
          <w:color w:val="000000"/>
          <w:spacing w:val="8"/>
          <w:sz w:val="20"/>
          <w:vertAlign w:val="subscript"/>
        </w:rPr>
        <w:t>2</w:t>
      </w:r>
      <w:r>
        <w:rPr>
          <w:rFonts w:eastAsia="Times New Roman"/>
          <w:i/>
          <w:color w:val="000000"/>
          <w:spacing w:val="8"/>
          <w:sz w:val="20"/>
        </w:rPr>
        <w:t xml:space="preserve">, </w:t>
      </w:r>
      <w:r>
        <w:rPr>
          <w:rFonts w:eastAsia="Times New Roman"/>
          <w:color w:val="000000"/>
          <w:spacing w:val="8"/>
          <w:sz w:val="20"/>
        </w:rPr>
        <w:t>etc., projecting from its circumference, which serve as stops upon which the detent m</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successively acts. Two concentric rows of vertical pins are inserted in the upper sur</w:t>
      </w:r>
      <w:r>
        <w:rPr>
          <w:rFonts w:eastAsia="Times New Roman"/>
          <w:color w:val="000000"/>
          <w:spacing w:val="8"/>
          <w:sz w:val="20"/>
        </w:rPr>
        <w:softHyphen/>
        <w:t xml:space="preserve">face of the printing-wheel; there are six of these pins in each row. The outer row of pins </w:t>
      </w:r>
      <w:r>
        <w:rPr>
          <w:rFonts w:eastAsia="Times New Roman"/>
          <w:i/>
          <w:color w:val="000000"/>
          <w:spacing w:val="8"/>
          <w:sz w:val="20"/>
        </w:rPr>
        <w:t xml:space="preserve">q q1 </w:t>
      </w:r>
      <w:r>
        <w:rPr>
          <w:rFonts w:eastAsia="Times New Roman"/>
          <w:b/>
          <w:color w:val="000000"/>
          <w:spacing w:val="8"/>
          <w:sz w:val="17"/>
        </w:rPr>
        <w:t xml:space="preserve">q2 73 q4 75 </w:t>
      </w:r>
      <w:r>
        <w:rPr>
          <w:rFonts w:eastAsia="Times New Roman"/>
          <w:color w:val="000000"/>
          <w:spacing w:val="8"/>
          <w:sz w:val="20"/>
        </w:rPr>
        <w:t xml:space="preserve">act upon a stop-lever which arrests the </w:t>
      </w:r>
      <w:proofErr w:type="gramStart"/>
      <w:r>
        <w:rPr>
          <w:rFonts w:eastAsia="Times New Roman"/>
          <w:color w:val="000000"/>
          <w:spacing w:val="8"/>
          <w:sz w:val="20"/>
        </w:rPr>
        <w:t>type-wheel</w:t>
      </w:r>
      <w:proofErr w:type="gramEnd"/>
      <w:r>
        <w:rPr>
          <w:rFonts w:eastAsia="Times New Roman"/>
          <w:color w:val="000000"/>
          <w:spacing w:val="8"/>
          <w:sz w:val="20"/>
        </w:rPr>
        <w:t xml:space="preserve">, while the inner row n </w:t>
      </w:r>
      <w:proofErr w:type="spellStart"/>
      <w:r>
        <w:rPr>
          <w:rFonts w:eastAsia="Times New Roman"/>
          <w:color w:val="000000"/>
          <w:spacing w:val="8"/>
          <w:sz w:val="20"/>
        </w:rPr>
        <w:t>n</w:t>
      </w:r>
      <w:proofErr w:type="spellEnd"/>
      <w:r>
        <w:rPr>
          <w:rFonts w:eastAsia="Times New Roman"/>
          <w:color w:val="000000"/>
          <w:spacing w:val="8"/>
          <w:sz w:val="20"/>
        </w:rPr>
        <w:t xml:space="preserve"> </w:t>
      </w:r>
      <w:proofErr w:type="spellStart"/>
      <w:r>
        <w:rPr>
          <w:rFonts w:eastAsia="Times New Roman"/>
          <w:i/>
          <w:color w:val="000000"/>
          <w:spacing w:val="8"/>
          <w:sz w:val="20"/>
        </w:rPr>
        <w:t>n</w:t>
      </w:r>
      <w:proofErr w:type="spellEnd"/>
      <w:r>
        <w:rPr>
          <w:rFonts w:eastAsia="Times New Roman"/>
          <w:i/>
          <w:color w:val="000000"/>
          <w:spacing w:val="8"/>
          <w:sz w:val="20"/>
        </w:rPr>
        <w:t xml:space="preserve"> </w:t>
      </w:r>
      <w:r>
        <w:rPr>
          <w:rFonts w:eastAsia="Times New Roman"/>
          <w:color w:val="000000"/>
          <w:spacing w:val="8"/>
          <w:sz w:val="20"/>
        </w:rPr>
        <w:t>act upon the platen at the proper moment for giving the im</w:t>
      </w:r>
      <w:r>
        <w:rPr>
          <w:rFonts w:eastAsia="Times New Roman"/>
          <w:color w:val="000000"/>
          <w:spacing w:val="8"/>
          <w:sz w:val="20"/>
        </w:rPr>
        <w:softHyphen/>
        <w:t xml:space="preserve">pression, </w:t>
      </w:r>
      <w:proofErr w:type="gramStart"/>
      <w:r>
        <w:rPr>
          <w:rFonts w:eastAsia="Times New Roman"/>
          <w:color w:val="000000"/>
          <w:spacing w:val="8"/>
          <w:sz w:val="20"/>
        </w:rPr>
        <w:t>and also</w:t>
      </w:r>
      <w:proofErr w:type="gramEnd"/>
      <w:r>
        <w:rPr>
          <w:rFonts w:eastAsia="Times New Roman"/>
          <w:color w:val="000000"/>
          <w:spacing w:val="8"/>
          <w:sz w:val="20"/>
        </w:rPr>
        <w:t xml:space="preserve"> upon the mechanism for moving the paper.</w:t>
      </w:r>
    </w:p>
    <w:p w14:paraId="16A30A9C" w14:textId="77777777" w:rsidR="00CF4BE1" w:rsidRDefault="00000000">
      <w:pPr>
        <w:spacing w:before="8" w:line="244" w:lineRule="exact"/>
        <w:ind w:left="216" w:right="216" w:firstLine="216"/>
        <w:jc w:val="both"/>
        <w:textAlignment w:val="baseline"/>
        <w:rPr>
          <w:rFonts w:eastAsia="Times New Roman"/>
          <w:color w:val="000000"/>
          <w:spacing w:val="13"/>
          <w:sz w:val="20"/>
        </w:rPr>
      </w:pPr>
      <w:r>
        <w:rPr>
          <w:rFonts w:eastAsia="Times New Roman"/>
          <w:color w:val="000000"/>
          <w:spacing w:val="13"/>
          <w:sz w:val="20"/>
        </w:rPr>
        <w:t>The operation of printing a letter is as follows: When the detent m</w:t>
      </w:r>
      <w:r>
        <w:rPr>
          <w:rFonts w:ascii="Bookman Old Style" w:eastAsia="Bookman Old Style" w:hAnsi="Bookman Old Style"/>
          <w:color w:val="000000"/>
          <w:spacing w:val="13"/>
          <w:sz w:val="20"/>
          <w:vertAlign w:val="subscript"/>
        </w:rPr>
        <w:t>1</w:t>
      </w:r>
      <w:r>
        <w:rPr>
          <w:rFonts w:eastAsia="Times New Roman"/>
          <w:color w:val="000000"/>
          <w:spacing w:val="13"/>
          <w:sz w:val="20"/>
        </w:rPr>
        <w:t xml:space="preserve"> is momentarily lifted by the action of the electro</w:t>
      </w:r>
    </w:p>
    <w:p w14:paraId="16A30A9D" w14:textId="77777777" w:rsidR="00CF4BE1" w:rsidRDefault="00CF4BE1">
      <w:pPr>
        <w:sectPr w:rsidR="00CF4BE1">
          <w:pgSz w:w="7392" w:h="11808"/>
          <w:pgMar w:top="1260" w:right="858" w:bottom="772" w:left="494" w:header="720" w:footer="720" w:gutter="0"/>
          <w:cols w:space="720"/>
        </w:sectPr>
      </w:pPr>
    </w:p>
    <w:p w14:paraId="16A30A9E" w14:textId="77777777" w:rsidR="00CF4BE1" w:rsidRDefault="00000000">
      <w:pPr>
        <w:tabs>
          <w:tab w:val="left" w:pos="1512"/>
        </w:tabs>
        <w:spacing w:before="2" w:line="246" w:lineRule="exact"/>
        <w:ind w:left="144"/>
        <w:textAlignment w:val="baseline"/>
        <w:rPr>
          <w:rFonts w:eastAsia="Times New Roman"/>
          <w:color w:val="000000"/>
          <w:spacing w:val="8"/>
          <w:sz w:val="20"/>
        </w:rPr>
      </w:pPr>
      <w:r>
        <w:rPr>
          <w:rFonts w:eastAsia="Times New Roman"/>
          <w:color w:val="000000"/>
          <w:spacing w:val="8"/>
          <w:sz w:val="20"/>
        </w:rPr>
        <w:lastRenderedPageBreak/>
        <w:t>660</w:t>
      </w:r>
      <w:r>
        <w:rPr>
          <w:rFonts w:eastAsia="Times New Roman"/>
          <w:color w:val="000000"/>
          <w:spacing w:val="8"/>
          <w:sz w:val="20"/>
        </w:rPr>
        <w:tab/>
      </w:r>
      <w:r>
        <w:rPr>
          <w:rFonts w:ascii="Bookman Old Style" w:eastAsia="Bookman Old Style" w:hAnsi="Bookman Old Style"/>
          <w:color w:val="000000"/>
          <w:spacing w:val="8"/>
          <w:sz w:val="15"/>
        </w:rPr>
        <w:t>THE TYPE-PRINTING TELEGRAPH.</w:t>
      </w:r>
    </w:p>
    <w:p w14:paraId="16A30A9F" w14:textId="77777777" w:rsidR="00CF4BE1" w:rsidRDefault="00000000">
      <w:pPr>
        <w:spacing w:before="210" w:after="137" w:line="246" w:lineRule="exact"/>
        <w:ind w:left="144" w:right="216"/>
        <w:jc w:val="both"/>
        <w:textAlignment w:val="baseline"/>
        <w:rPr>
          <w:rFonts w:eastAsia="Times New Roman"/>
          <w:color w:val="000000"/>
          <w:spacing w:val="8"/>
          <w:sz w:val="20"/>
        </w:rPr>
      </w:pPr>
      <w:r>
        <w:rPr>
          <w:rFonts w:eastAsia="Times New Roman"/>
          <w:color w:val="000000"/>
          <w:spacing w:val="8"/>
          <w:sz w:val="20"/>
        </w:rPr>
        <w:t xml:space="preserve">magnet M upon its armature, the pallet </w:t>
      </w:r>
      <w:r>
        <w:rPr>
          <w:rFonts w:eastAsia="Times New Roman"/>
          <w:i/>
          <w:color w:val="000000"/>
          <w:spacing w:val="8"/>
          <w:sz w:val="23"/>
        </w:rPr>
        <w:t xml:space="preserve">k </w:t>
      </w:r>
      <w:r>
        <w:rPr>
          <w:rFonts w:eastAsia="Times New Roman"/>
          <w:color w:val="000000"/>
          <w:spacing w:val="8"/>
          <w:sz w:val="20"/>
        </w:rPr>
        <w:t xml:space="preserve">is </w:t>
      </w:r>
      <w:proofErr w:type="gramStart"/>
      <w:r>
        <w:rPr>
          <w:rFonts w:eastAsia="Times New Roman"/>
          <w:color w:val="000000"/>
          <w:spacing w:val="8"/>
          <w:sz w:val="20"/>
        </w:rPr>
        <w:t>released</w:t>
      </w:r>
      <w:proofErr w:type="gramEnd"/>
      <w:r>
        <w:rPr>
          <w:rFonts w:eastAsia="Times New Roman"/>
          <w:color w:val="000000"/>
          <w:spacing w:val="8"/>
          <w:sz w:val="20"/>
        </w:rPr>
        <w:t xml:space="preserve"> and the printing-wheel K is carried forward one-sixth of an entire revo</w:t>
      </w:r>
      <w:r>
        <w:rPr>
          <w:rFonts w:eastAsia="Times New Roman"/>
          <w:color w:val="000000"/>
          <w:spacing w:val="8"/>
          <w:sz w:val="20"/>
        </w:rPr>
        <w:softHyphen/>
        <w:t>lution by reason of its frictional connection with the wheel 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beneath it. This movement of the printing-wheel successively produces the following </w:t>
      </w:r>
      <w:proofErr w:type="gramStart"/>
      <w:r>
        <w:rPr>
          <w:rFonts w:eastAsia="Times New Roman"/>
          <w:color w:val="000000"/>
          <w:spacing w:val="8"/>
          <w:sz w:val="20"/>
        </w:rPr>
        <w:t>results :</w:t>
      </w:r>
      <w:proofErr w:type="gramEnd"/>
      <w:r>
        <w:rPr>
          <w:rFonts w:eastAsia="Times New Roman"/>
          <w:color w:val="000000"/>
          <w:spacing w:val="8"/>
          <w:sz w:val="20"/>
        </w:rPr>
        <w:t xml:space="preserve"> An angular projecting stud on the end of type-wheel stop-lever L is caused to pass between the pallet k</w:t>
      </w:r>
      <w:r>
        <w:rPr>
          <w:rFonts w:ascii="Bookman Old Style" w:eastAsia="Bookman Old Style" w:hAnsi="Bookman Old Style"/>
          <w:color w:val="000000"/>
          <w:spacing w:val="8"/>
          <w:sz w:val="20"/>
          <w:vertAlign w:val="subscript"/>
        </w:rPr>
        <w:t>4</w:t>
      </w:r>
      <w:r>
        <w:rPr>
          <w:rFonts w:eastAsia="Times New Roman"/>
          <w:color w:val="000000"/>
          <w:spacing w:val="8"/>
          <w:sz w:val="20"/>
        </w:rPr>
        <w:t xml:space="preserve"> and the pin q</w:t>
      </w:r>
      <w:r>
        <w:rPr>
          <w:rFonts w:ascii="Bookman Old Style" w:eastAsia="Bookman Old Style" w:hAnsi="Bookman Old Style"/>
          <w:color w:val="000000"/>
          <w:spacing w:val="8"/>
          <w:sz w:val="20"/>
          <w:vertAlign w:val="subscript"/>
        </w:rPr>
        <w:t>4</w:t>
      </w:r>
      <w:r>
        <w:rPr>
          <w:rFonts w:eastAsia="Times New Roman"/>
          <w:color w:val="000000"/>
          <w:spacing w:val="8"/>
          <w:sz w:val="20"/>
        </w:rPr>
        <w:t>. As this lever turns upon a fulcrum at 1</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the detent </w:t>
      </w:r>
      <w:r>
        <w:rPr>
          <w:rFonts w:eastAsia="Times New Roman"/>
          <w:i/>
          <w:color w:val="000000"/>
          <w:spacing w:val="8"/>
          <w:sz w:val="23"/>
        </w:rPr>
        <w:t xml:space="preserve">1 </w:t>
      </w:r>
      <w:r>
        <w:rPr>
          <w:rFonts w:eastAsia="Times New Roman"/>
          <w:color w:val="000000"/>
          <w:spacing w:val="8"/>
          <w:sz w:val="20"/>
        </w:rPr>
        <w:t>at its opposite extremity is instantly inserted between two teeth of the wheel T</w:t>
      </w:r>
      <w:r>
        <w:rPr>
          <w:rFonts w:ascii="Bookman Old Style" w:eastAsia="Bookman Old Style" w:hAnsi="Bookman Old Style"/>
          <w:color w:val="000000"/>
          <w:spacing w:val="8"/>
          <w:sz w:val="20"/>
          <w:vertAlign w:val="subscript"/>
        </w:rPr>
        <w:t>1</w:t>
      </w:r>
      <w:r>
        <w:rPr>
          <w:rFonts w:eastAsia="Times New Roman"/>
          <w:color w:val="000000"/>
          <w:spacing w:val="8"/>
          <w:sz w:val="20"/>
        </w:rPr>
        <w:t>, and thus the revolution of the type-wheel T (which is carried by friction from wheel T</w:t>
      </w:r>
      <w:r>
        <w:rPr>
          <w:rFonts w:ascii="Bookman Old Style" w:eastAsia="Bookman Old Style" w:hAnsi="Bookman Old Style"/>
          <w:color w:val="000000"/>
          <w:spacing w:val="8"/>
          <w:sz w:val="20"/>
          <w:vertAlign w:val="subscript"/>
        </w:rPr>
        <w:t>2</w:t>
      </w:r>
      <w:r>
        <w:rPr>
          <w:rFonts w:eastAsia="Times New Roman"/>
          <w:color w:val="000000"/>
          <w:spacing w:val="8"/>
          <w:sz w:val="20"/>
        </w:rPr>
        <w:t xml:space="preserve">) is suddenly arrested at that point. The details of this portion of the mechanism will be best understood by reference to fig. 398, which represents the parts enlarged </w:t>
      </w:r>
      <w:proofErr w:type="gramStart"/>
      <w:r>
        <w:rPr>
          <w:rFonts w:eastAsia="Times New Roman"/>
          <w:color w:val="000000"/>
          <w:spacing w:val="8"/>
          <w:sz w:val="20"/>
        </w:rPr>
        <w:t>to</w:t>
      </w:r>
      <w:proofErr w:type="gramEnd"/>
      <w:r>
        <w:rPr>
          <w:rFonts w:eastAsia="Times New Roman"/>
          <w:color w:val="000000"/>
          <w:spacing w:val="8"/>
          <w:sz w:val="20"/>
        </w:rPr>
        <w:t xml:space="preserve"> twice the actual</w:t>
      </w:r>
    </w:p>
    <w:p w14:paraId="16A30AA0" w14:textId="77777777" w:rsidR="00CF4BE1" w:rsidRDefault="00000000">
      <w:pPr>
        <w:spacing w:after="81"/>
        <w:ind w:left="449" w:right="522"/>
        <w:textAlignment w:val="baseline"/>
      </w:pPr>
      <w:r>
        <w:rPr>
          <w:noProof/>
        </w:rPr>
        <w:drawing>
          <wp:inline distT="0" distB="0" distL="0" distR="0" wp14:anchorId="16A32447" wp14:editId="16A32448">
            <wp:extent cx="3218815" cy="1365250"/>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6" name="Picture"/>
                    <pic:cNvPicPr preferRelativeResize="0"/>
                  </pic:nvPicPr>
                  <pic:blipFill>
                    <a:blip r:embed="rId44"/>
                    <a:stretch>
                      <a:fillRect/>
                    </a:stretch>
                  </pic:blipFill>
                  <pic:spPr>
                    <a:xfrm>
                      <a:off x="0" y="0"/>
                      <a:ext cx="3218815" cy="1365250"/>
                    </a:xfrm>
                    <a:prstGeom prst="rect">
                      <a:avLst/>
                    </a:prstGeom>
                  </pic:spPr>
                </pic:pic>
              </a:graphicData>
            </a:graphic>
          </wp:inline>
        </w:drawing>
      </w:r>
    </w:p>
    <w:p w14:paraId="16A30AA1" w14:textId="77777777" w:rsidR="00CF4BE1" w:rsidRDefault="00000000">
      <w:pPr>
        <w:spacing w:line="174" w:lineRule="exact"/>
        <w:jc w:val="center"/>
        <w:textAlignment w:val="baseline"/>
        <w:rPr>
          <w:rFonts w:ascii="Bookman Old Style" w:eastAsia="Bookman Old Style" w:hAnsi="Bookman Old Style"/>
          <w:i/>
          <w:color w:val="000000"/>
          <w:spacing w:val="-7"/>
          <w:sz w:val="15"/>
        </w:rPr>
      </w:pPr>
      <w:r>
        <w:rPr>
          <w:rFonts w:ascii="Bookman Old Style" w:eastAsia="Bookman Old Style" w:hAnsi="Bookman Old Style"/>
          <w:i/>
          <w:color w:val="000000"/>
          <w:spacing w:val="-7"/>
          <w:sz w:val="15"/>
        </w:rPr>
        <w:t xml:space="preserve">Fig. </w:t>
      </w:r>
      <w:r>
        <w:rPr>
          <w:rFonts w:ascii="Bookman Old Style" w:eastAsia="Bookman Old Style" w:hAnsi="Bookman Old Style"/>
          <w:color w:val="000000"/>
          <w:spacing w:val="-7"/>
          <w:sz w:val="15"/>
        </w:rPr>
        <w:t>398.</w:t>
      </w:r>
    </w:p>
    <w:p w14:paraId="16A30AA2" w14:textId="77777777" w:rsidR="00CF4BE1" w:rsidRDefault="00000000">
      <w:pPr>
        <w:spacing w:before="130" w:line="246" w:lineRule="exact"/>
        <w:ind w:left="144" w:right="216"/>
        <w:jc w:val="both"/>
        <w:textAlignment w:val="baseline"/>
        <w:rPr>
          <w:rFonts w:eastAsia="Times New Roman"/>
          <w:color w:val="000000"/>
          <w:spacing w:val="5"/>
          <w:sz w:val="20"/>
        </w:rPr>
      </w:pPr>
      <w:r>
        <w:rPr>
          <w:rFonts w:eastAsia="Times New Roman"/>
          <w:color w:val="000000"/>
          <w:spacing w:val="5"/>
          <w:sz w:val="20"/>
        </w:rPr>
        <w:t>dimensions. When the pin q</w:t>
      </w:r>
      <w:r>
        <w:rPr>
          <w:rFonts w:ascii="Bookman Old Style" w:eastAsia="Bookman Old Style" w:hAnsi="Bookman Old Style"/>
          <w:color w:val="000000"/>
          <w:spacing w:val="5"/>
          <w:sz w:val="20"/>
          <w:vertAlign w:val="subscript"/>
        </w:rPr>
        <w:t>4</w:t>
      </w:r>
      <w:r>
        <w:rPr>
          <w:rFonts w:eastAsia="Times New Roman"/>
          <w:color w:val="000000"/>
          <w:spacing w:val="5"/>
          <w:sz w:val="20"/>
        </w:rPr>
        <w:t xml:space="preserve"> moves in the direction of the arrow, it bears against the inclined surface </w:t>
      </w:r>
      <w:proofErr w:type="gramStart"/>
      <w:r>
        <w:rPr>
          <w:rFonts w:eastAsia="Times New Roman"/>
          <w:i/>
          <w:color w:val="000000"/>
          <w:spacing w:val="5"/>
          <w:sz w:val="23"/>
        </w:rPr>
        <w:t>1,</w:t>
      </w:r>
      <w:proofErr w:type="gramEnd"/>
      <w:r>
        <w:rPr>
          <w:rFonts w:eastAsia="Times New Roman"/>
          <w:i/>
          <w:color w:val="000000"/>
          <w:spacing w:val="5"/>
          <w:sz w:val="23"/>
        </w:rPr>
        <w:t xml:space="preserve"> </w:t>
      </w:r>
      <w:r>
        <w:rPr>
          <w:rFonts w:eastAsia="Times New Roman"/>
          <w:color w:val="000000"/>
          <w:spacing w:val="5"/>
          <w:sz w:val="20"/>
        </w:rPr>
        <w:t xml:space="preserve">of the stop, and forces the lever L into a position by which the </w:t>
      </w:r>
      <w:proofErr w:type="gramStart"/>
      <w:r>
        <w:rPr>
          <w:rFonts w:eastAsia="Times New Roman"/>
          <w:color w:val="000000"/>
          <w:spacing w:val="5"/>
          <w:sz w:val="20"/>
        </w:rPr>
        <w:t>type-wheel</w:t>
      </w:r>
      <w:proofErr w:type="gramEnd"/>
      <w:r>
        <w:rPr>
          <w:rFonts w:eastAsia="Times New Roman"/>
          <w:color w:val="000000"/>
          <w:spacing w:val="5"/>
          <w:sz w:val="20"/>
        </w:rPr>
        <w:t xml:space="preserve"> is locked. The lever is retained in this position by the pin as it glides along the curved surface 1</w:t>
      </w:r>
      <w:r>
        <w:rPr>
          <w:rFonts w:ascii="Bookman Old Style" w:eastAsia="Bookman Old Style" w:hAnsi="Bookman Old Style"/>
          <w:color w:val="000000"/>
          <w:spacing w:val="5"/>
          <w:sz w:val="20"/>
          <w:vertAlign w:val="subscript"/>
        </w:rPr>
        <w:t>2</w:t>
      </w:r>
      <w:r>
        <w:rPr>
          <w:rFonts w:eastAsia="Times New Roman"/>
          <w:color w:val="000000"/>
          <w:spacing w:val="5"/>
          <w:sz w:val="20"/>
        </w:rPr>
        <w:t>, thus holding the type-wheel in check until the inclined face of the succeeding pallet k</w:t>
      </w:r>
      <w:r>
        <w:rPr>
          <w:rFonts w:ascii="Bookman Old Style" w:eastAsia="Bookman Old Style" w:hAnsi="Bookman Old Style"/>
          <w:color w:val="000000"/>
          <w:spacing w:val="5"/>
          <w:sz w:val="20"/>
          <w:vertAlign w:val="subscript"/>
        </w:rPr>
        <w:t>5</w:t>
      </w:r>
      <w:r>
        <w:rPr>
          <w:rFonts w:eastAsia="Times New Roman"/>
          <w:color w:val="000000"/>
          <w:spacing w:val="5"/>
          <w:sz w:val="20"/>
        </w:rPr>
        <w:t>, coming in contact with the correspondingly inclined surface /</w:t>
      </w:r>
      <w:r>
        <w:rPr>
          <w:rFonts w:ascii="Bookman Old Style" w:eastAsia="Bookman Old Style" w:hAnsi="Bookman Old Style"/>
          <w:color w:val="000000"/>
          <w:spacing w:val="5"/>
          <w:sz w:val="20"/>
          <w:vertAlign w:val="subscript"/>
        </w:rPr>
        <w:t>4</w:t>
      </w:r>
      <w:r>
        <w:rPr>
          <w:rFonts w:eastAsia="Times New Roman"/>
          <w:color w:val="000000"/>
          <w:spacing w:val="5"/>
          <w:sz w:val="20"/>
        </w:rPr>
        <w:t xml:space="preserve"> upon the lever L, returns the latter to its normal position, in readiness for the next repetition of the movement. </w:t>
      </w:r>
      <w:proofErr w:type="gramStart"/>
      <w:r>
        <w:rPr>
          <w:rFonts w:eastAsia="Times New Roman"/>
          <w:color w:val="000000"/>
          <w:spacing w:val="5"/>
          <w:sz w:val="20"/>
        </w:rPr>
        <w:t>Thus</w:t>
      </w:r>
      <w:proofErr w:type="gramEnd"/>
      <w:r>
        <w:rPr>
          <w:rFonts w:eastAsia="Times New Roman"/>
          <w:color w:val="000000"/>
          <w:spacing w:val="5"/>
          <w:sz w:val="20"/>
        </w:rPr>
        <w:t xml:space="preserve"> upon the release of the printing-wheel K by the detent m</w:t>
      </w:r>
      <w:r>
        <w:rPr>
          <w:rFonts w:ascii="Bookman Old Style" w:eastAsia="Bookman Old Style" w:hAnsi="Bookman Old Style"/>
          <w:color w:val="000000"/>
          <w:spacing w:val="5"/>
          <w:sz w:val="20"/>
          <w:vertAlign w:val="subscript"/>
        </w:rPr>
        <w:t>i</w:t>
      </w:r>
      <w:r>
        <w:rPr>
          <w:rFonts w:eastAsia="Times New Roman"/>
          <w:color w:val="000000"/>
          <w:spacing w:val="5"/>
          <w:sz w:val="20"/>
        </w:rPr>
        <w:t xml:space="preserve"> the </w:t>
      </w:r>
      <w:proofErr w:type="gramStart"/>
      <w:r>
        <w:rPr>
          <w:rFonts w:eastAsia="Times New Roman"/>
          <w:color w:val="000000"/>
          <w:spacing w:val="5"/>
          <w:sz w:val="20"/>
        </w:rPr>
        <w:t>type-wheel</w:t>
      </w:r>
      <w:proofErr w:type="gramEnd"/>
      <w:r>
        <w:rPr>
          <w:rFonts w:eastAsia="Times New Roman"/>
          <w:color w:val="000000"/>
          <w:spacing w:val="5"/>
          <w:sz w:val="20"/>
        </w:rPr>
        <w:t xml:space="preserve"> is instantly arrested, held in cheek while the printing-wheel makes one-sixth of a revolution, and then released, the relative rate of</w:t>
      </w:r>
    </w:p>
    <w:p w14:paraId="16A30AA3" w14:textId="77777777" w:rsidR="00CF4BE1" w:rsidRDefault="00CF4BE1">
      <w:pPr>
        <w:sectPr w:rsidR="00CF4BE1">
          <w:pgSz w:w="7973" w:h="11602"/>
          <w:pgMar w:top="1160" w:right="731" w:bottom="726" w:left="1202" w:header="720" w:footer="720" w:gutter="0"/>
          <w:cols w:space="720"/>
        </w:sectPr>
      </w:pPr>
    </w:p>
    <w:p w14:paraId="16A30AA4" w14:textId="77777777" w:rsidR="00CF4BE1" w:rsidRDefault="00000000">
      <w:pPr>
        <w:tabs>
          <w:tab w:val="left" w:pos="5472"/>
        </w:tabs>
        <w:spacing w:line="239" w:lineRule="exact"/>
        <w:ind w:left="1296"/>
        <w:textAlignment w:val="baseline"/>
        <w:rPr>
          <w:rFonts w:eastAsia="Times New Roman"/>
          <w:color w:val="000000"/>
          <w:sz w:val="16"/>
        </w:rPr>
      </w:pPr>
      <w:r>
        <w:rPr>
          <w:rFonts w:eastAsia="Times New Roman"/>
          <w:color w:val="000000"/>
          <w:sz w:val="16"/>
        </w:rPr>
        <w:lastRenderedPageBreak/>
        <w:t>PHELPS'S ELECTRO-MOTOR TELEGRAPH.</w:t>
      </w:r>
      <w:r>
        <w:rPr>
          <w:rFonts w:eastAsia="Times New Roman"/>
          <w:color w:val="000000"/>
          <w:sz w:val="16"/>
        </w:rPr>
        <w:tab/>
      </w:r>
      <w:r>
        <w:rPr>
          <w:rFonts w:eastAsia="Times New Roman"/>
          <w:b/>
          <w:color w:val="000000"/>
          <w:sz w:val="20"/>
        </w:rPr>
        <w:t>661</w:t>
      </w:r>
    </w:p>
    <w:p w14:paraId="16A30AA5" w14:textId="77777777" w:rsidR="00CF4BE1" w:rsidRDefault="00000000">
      <w:pPr>
        <w:spacing w:before="228" w:line="245" w:lineRule="exact"/>
        <w:ind w:left="288" w:right="216"/>
        <w:jc w:val="both"/>
        <w:textAlignment w:val="baseline"/>
        <w:rPr>
          <w:rFonts w:eastAsia="Times New Roman"/>
          <w:color w:val="000000"/>
          <w:spacing w:val="4"/>
          <w:sz w:val="20"/>
        </w:rPr>
      </w:pPr>
      <w:r>
        <w:rPr>
          <w:rFonts w:eastAsia="Times New Roman"/>
          <w:color w:val="000000"/>
          <w:spacing w:val="4"/>
          <w:sz w:val="20"/>
        </w:rPr>
        <w:t xml:space="preserve">motion of the </w:t>
      </w:r>
      <w:proofErr w:type="gramStart"/>
      <w:r>
        <w:rPr>
          <w:rFonts w:eastAsia="Times New Roman"/>
          <w:color w:val="000000"/>
          <w:spacing w:val="4"/>
          <w:sz w:val="20"/>
        </w:rPr>
        <w:t>type-wheel</w:t>
      </w:r>
      <w:proofErr w:type="gramEnd"/>
      <w:r>
        <w:rPr>
          <w:rFonts w:eastAsia="Times New Roman"/>
          <w:color w:val="000000"/>
          <w:spacing w:val="4"/>
          <w:sz w:val="20"/>
        </w:rPr>
        <w:t xml:space="preserve"> and printing-wheel, as determined by the gearing, being such that the </w:t>
      </w:r>
      <w:proofErr w:type="gramStart"/>
      <w:r>
        <w:rPr>
          <w:rFonts w:eastAsia="Times New Roman"/>
          <w:color w:val="000000"/>
          <w:spacing w:val="4"/>
          <w:sz w:val="20"/>
        </w:rPr>
        <w:t>type-wheel</w:t>
      </w:r>
      <w:proofErr w:type="gramEnd"/>
      <w:r>
        <w:rPr>
          <w:rFonts w:eastAsia="Times New Roman"/>
          <w:color w:val="000000"/>
          <w:spacing w:val="4"/>
          <w:sz w:val="20"/>
        </w:rPr>
        <w:t xml:space="preserve"> is arrested for a length of time equal to precisely one fourth that occupied in making a complete revolution, or, in other words, for </w:t>
      </w:r>
      <w:r>
        <w:rPr>
          <w:rFonts w:eastAsia="Times New Roman"/>
          <w:color w:val="000000"/>
          <w:spacing w:val="4"/>
          <w:sz w:val="20"/>
          <w:vertAlign w:val="subscript"/>
        </w:rPr>
        <w:t>i</w:t>
      </w:r>
      <w:r>
        <w:rPr>
          <w:rFonts w:eastAsia="Times New Roman"/>
          <w:color w:val="000000"/>
          <w:spacing w:val="4"/>
          <w:sz w:val="20"/>
        </w:rPr>
        <w:t>t- of a second. Its movements are therefore synchronous with those of the collar B of the transmitting apparatus, both in respect to its periods of motion and of rest.</w:t>
      </w:r>
    </w:p>
    <w:p w14:paraId="16A30AA6" w14:textId="77777777" w:rsidR="00CF4BE1" w:rsidRDefault="00000000" w:rsidP="0018495C">
      <w:pPr>
        <w:spacing w:line="244" w:lineRule="exact"/>
        <w:ind w:left="288"/>
        <w:jc w:val="both"/>
        <w:textAlignment w:val="baseline"/>
        <w:rPr>
          <w:rFonts w:eastAsia="Times New Roman"/>
          <w:color w:val="000000"/>
          <w:spacing w:val="9"/>
          <w:sz w:val="20"/>
        </w:rPr>
      </w:pPr>
      <w:r>
        <w:rPr>
          <w:rFonts w:eastAsia="Times New Roman"/>
          <w:color w:val="000000"/>
          <w:spacing w:val="9"/>
          <w:sz w:val="20"/>
        </w:rPr>
        <w:t xml:space="preserve">During the time in which the type-wheel is thus held in check by the stop-lever L, the following movements take place, viz: the inclined surface of the pallet </w:t>
      </w:r>
      <w:proofErr w:type="spellStart"/>
      <w:r>
        <w:rPr>
          <w:rFonts w:eastAsia="Times New Roman"/>
          <w:color w:val="000000"/>
          <w:spacing w:val="9"/>
          <w:sz w:val="20"/>
        </w:rPr>
        <w:t>n</w:t>
      </w:r>
      <w:r>
        <w:rPr>
          <w:rFonts w:eastAsia="Times New Roman"/>
          <w:color w:val="000000"/>
          <w:spacing w:val="9"/>
          <w:sz w:val="20"/>
          <w:vertAlign w:val="subscript"/>
        </w:rPr>
        <w:t>i</w:t>
      </w:r>
      <w:proofErr w:type="spellEnd"/>
      <w:r>
        <w:rPr>
          <w:rFonts w:eastAsia="Times New Roman"/>
          <w:color w:val="000000"/>
          <w:spacing w:val="9"/>
          <w:sz w:val="20"/>
        </w:rPr>
        <w:t xml:space="preserve"> on the end of the lever N, (figs. 396 and 397), which lies in the path of one of the pins n </w:t>
      </w:r>
      <w:proofErr w:type="spellStart"/>
      <w:r>
        <w:rPr>
          <w:rFonts w:eastAsia="Times New Roman"/>
          <w:color w:val="000000"/>
          <w:spacing w:val="9"/>
          <w:sz w:val="20"/>
        </w:rPr>
        <w:t>n</w:t>
      </w:r>
      <w:proofErr w:type="spellEnd"/>
      <w:r>
        <w:rPr>
          <w:rFonts w:eastAsia="Times New Roman"/>
          <w:color w:val="000000"/>
          <w:spacing w:val="9"/>
          <w:sz w:val="20"/>
        </w:rPr>
        <w:t xml:space="preserve"> upon the wheel K, is struck by the pin, and thus the platen N, on the opposite end of the lever, is caused to press the paper strip </w:t>
      </w:r>
      <w:r>
        <w:rPr>
          <w:rFonts w:eastAsia="Times New Roman"/>
          <w:b/>
          <w:i/>
          <w:color w:val="000000"/>
          <w:spacing w:val="9"/>
          <w:sz w:val="20"/>
        </w:rPr>
        <w:t xml:space="preserve">p </w:t>
      </w:r>
      <w:proofErr w:type="spellStart"/>
      <w:r>
        <w:rPr>
          <w:rFonts w:eastAsia="Times New Roman"/>
          <w:b/>
          <w:i/>
          <w:color w:val="000000"/>
          <w:spacing w:val="9"/>
          <w:sz w:val="20"/>
        </w:rPr>
        <w:t>p</w:t>
      </w:r>
      <w:proofErr w:type="spellEnd"/>
      <w:r>
        <w:rPr>
          <w:rFonts w:eastAsia="Times New Roman"/>
          <w:b/>
          <w:i/>
          <w:color w:val="000000"/>
          <w:spacing w:val="9"/>
          <w:sz w:val="20"/>
        </w:rPr>
        <w:t xml:space="preserve"> </w:t>
      </w:r>
      <w:r>
        <w:rPr>
          <w:rFonts w:eastAsia="Times New Roman"/>
          <w:color w:val="000000"/>
          <w:spacing w:val="9"/>
          <w:sz w:val="20"/>
        </w:rPr>
        <w:t>momentarily against the opposite type upon the type-wheel, from which it is again withdrawn by the action of the spring n</w:t>
      </w:r>
      <w:r>
        <w:rPr>
          <w:rFonts w:eastAsia="Times New Roman"/>
          <w:color w:val="000000"/>
          <w:spacing w:val="9"/>
          <w:sz w:val="20"/>
          <w:vertAlign w:val="subscript"/>
        </w:rPr>
        <w:t>2</w:t>
      </w:r>
      <w:r>
        <w:rPr>
          <w:rFonts w:eastAsia="Times New Roman"/>
          <w:color w:val="000000"/>
          <w:spacing w:val="9"/>
          <w:sz w:val="20"/>
        </w:rPr>
        <w:t xml:space="preserve"> as soon as the pin </w:t>
      </w:r>
      <w:r>
        <w:rPr>
          <w:rFonts w:eastAsia="Times New Roman"/>
          <w:b/>
          <w:color w:val="000000"/>
          <w:spacing w:val="9"/>
          <w:sz w:val="20"/>
        </w:rPr>
        <w:t xml:space="preserve">n is </w:t>
      </w:r>
      <w:r>
        <w:rPr>
          <w:rFonts w:eastAsia="Times New Roman"/>
          <w:color w:val="000000"/>
          <w:spacing w:val="9"/>
          <w:sz w:val="20"/>
        </w:rPr>
        <w:t>free from the pallet n</w:t>
      </w:r>
      <w:r>
        <w:rPr>
          <w:rFonts w:eastAsia="Times New Roman"/>
          <w:color w:val="000000"/>
          <w:spacing w:val="9"/>
          <w:sz w:val="20"/>
          <w:vertAlign w:val="subscript"/>
        </w:rPr>
        <w:t>1</w:t>
      </w:r>
      <w:r>
        <w:rPr>
          <w:rFonts w:eastAsia="Times New Roman"/>
          <w:color w:val="000000"/>
          <w:spacing w:val="9"/>
          <w:sz w:val="20"/>
        </w:rPr>
        <w:t xml:space="preserve">. The device for moving the paper forward is next brought into action. This is a modification of the mechanical movement known as the Geneva stop, the convex tooth being omitted. One of the </w:t>
      </w:r>
      <w:proofErr w:type="gramStart"/>
      <w:r>
        <w:rPr>
          <w:rFonts w:eastAsia="Times New Roman"/>
          <w:color w:val="000000"/>
          <w:spacing w:val="9"/>
          <w:sz w:val="20"/>
        </w:rPr>
        <w:t>row</w:t>
      </w:r>
      <w:proofErr w:type="gramEnd"/>
      <w:r>
        <w:rPr>
          <w:rFonts w:eastAsia="Times New Roman"/>
          <w:color w:val="000000"/>
          <w:spacing w:val="9"/>
          <w:sz w:val="20"/>
        </w:rPr>
        <w:t xml:space="preserve"> of pins n, etc. (see </w:t>
      </w:r>
      <w:proofErr w:type="gramStart"/>
      <w:r>
        <w:rPr>
          <w:rFonts w:eastAsia="Times New Roman"/>
          <w:color w:val="000000"/>
          <w:spacing w:val="9"/>
          <w:sz w:val="20"/>
        </w:rPr>
        <w:t>fie</w:t>
      </w:r>
      <w:proofErr w:type="gramEnd"/>
      <w:r>
        <w:rPr>
          <w:rFonts w:eastAsia="Times New Roman"/>
          <w:color w:val="000000"/>
          <w:spacing w:val="9"/>
          <w:sz w:val="20"/>
        </w:rPr>
        <w:t xml:space="preserve">. 397), </w:t>
      </w:r>
      <w:proofErr w:type="gramStart"/>
      <w:r>
        <w:rPr>
          <w:rFonts w:eastAsia="Times New Roman"/>
          <w:color w:val="000000"/>
          <w:spacing w:val="9"/>
          <w:sz w:val="20"/>
        </w:rPr>
        <w:t>enters into</w:t>
      </w:r>
      <w:proofErr w:type="gramEnd"/>
      <w:r>
        <w:rPr>
          <w:rFonts w:eastAsia="Times New Roman"/>
          <w:color w:val="000000"/>
          <w:spacing w:val="9"/>
          <w:sz w:val="20"/>
        </w:rPr>
        <w:t xml:space="preserve"> one of the twelve notches in the periphery of the wheel </w:t>
      </w:r>
      <w:r>
        <w:rPr>
          <w:rFonts w:eastAsia="Times New Roman"/>
          <w:b/>
          <w:color w:val="000000"/>
          <w:spacing w:val="9"/>
          <w:sz w:val="20"/>
        </w:rPr>
        <w:t xml:space="preserve">P </w:t>
      </w:r>
      <w:r>
        <w:rPr>
          <w:rFonts w:eastAsia="Times New Roman"/>
          <w:color w:val="000000"/>
          <w:spacing w:val="9"/>
          <w:sz w:val="20"/>
        </w:rPr>
        <w:t>and carries it forward one twelfth of a revolution. Upon the axis of the wheel P is a roller P, with a fine milled edge, against which presses a jockey roller P</w:t>
      </w:r>
      <w:r>
        <w:rPr>
          <w:rFonts w:eastAsia="Times New Roman"/>
          <w:color w:val="000000"/>
          <w:spacing w:val="9"/>
          <w:sz w:val="20"/>
          <w:vertAlign w:val="subscript"/>
        </w:rPr>
        <w:t>s</w:t>
      </w:r>
      <w:r>
        <w:rPr>
          <w:rFonts w:eastAsia="Times New Roman"/>
          <w:color w:val="000000"/>
          <w:spacing w:val="9"/>
          <w:sz w:val="20"/>
        </w:rPr>
        <w:t xml:space="preserve"> mounted upon a spring. The paper strip </w:t>
      </w:r>
      <w:r>
        <w:rPr>
          <w:rFonts w:eastAsia="Times New Roman"/>
          <w:b/>
          <w:i/>
          <w:color w:val="000000"/>
          <w:spacing w:val="9"/>
          <w:sz w:val="20"/>
        </w:rPr>
        <w:t xml:space="preserve">p </w:t>
      </w:r>
      <w:proofErr w:type="spellStart"/>
      <w:r>
        <w:rPr>
          <w:rFonts w:eastAsia="Times New Roman"/>
          <w:b/>
          <w:i/>
          <w:color w:val="000000"/>
          <w:spacing w:val="9"/>
          <w:sz w:val="20"/>
        </w:rPr>
        <w:t>p</w:t>
      </w:r>
      <w:proofErr w:type="spellEnd"/>
      <w:r>
        <w:rPr>
          <w:rFonts w:eastAsia="Times New Roman"/>
          <w:b/>
          <w:i/>
          <w:color w:val="000000"/>
          <w:spacing w:val="9"/>
          <w:sz w:val="20"/>
        </w:rPr>
        <w:t xml:space="preserve"> </w:t>
      </w:r>
      <w:r>
        <w:rPr>
          <w:rFonts w:eastAsia="Times New Roman"/>
          <w:color w:val="000000"/>
          <w:spacing w:val="9"/>
          <w:sz w:val="20"/>
        </w:rPr>
        <w:t xml:space="preserve">is fed from a continuous </w:t>
      </w:r>
      <w:proofErr w:type="gramStart"/>
      <w:r>
        <w:rPr>
          <w:rFonts w:eastAsia="Times New Roman"/>
          <w:color w:val="000000"/>
          <w:spacing w:val="9"/>
          <w:sz w:val="20"/>
        </w:rPr>
        <w:t>roll, and</w:t>
      </w:r>
      <w:proofErr w:type="gramEnd"/>
      <w:r>
        <w:rPr>
          <w:rFonts w:eastAsia="Times New Roman"/>
          <w:color w:val="000000"/>
          <w:spacing w:val="9"/>
          <w:sz w:val="20"/>
        </w:rPr>
        <w:t xml:space="preserve"> passes through suitable guides in the frame Q between the rollers </w:t>
      </w:r>
      <w:r>
        <w:rPr>
          <w:rFonts w:eastAsia="Times New Roman"/>
          <w:b/>
          <w:color w:val="000000"/>
          <w:spacing w:val="9"/>
          <w:sz w:val="20"/>
        </w:rPr>
        <w:t>P</w:t>
      </w:r>
      <w:r>
        <w:rPr>
          <w:rFonts w:eastAsia="Times New Roman"/>
          <w:b/>
          <w:color w:val="000000"/>
          <w:spacing w:val="9"/>
          <w:sz w:val="20"/>
          <w:vertAlign w:val="subscript"/>
        </w:rPr>
        <w:t>1</w:t>
      </w:r>
      <w:r>
        <w:rPr>
          <w:rFonts w:eastAsia="Times New Roman"/>
          <w:color w:val="000000"/>
          <w:spacing w:val="9"/>
          <w:sz w:val="20"/>
        </w:rPr>
        <w:t xml:space="preserve"> and P</w:t>
      </w:r>
      <w:r>
        <w:rPr>
          <w:rFonts w:eastAsia="Times New Roman"/>
          <w:color w:val="000000"/>
          <w:spacing w:val="9"/>
          <w:sz w:val="20"/>
          <w:vertAlign w:val="subscript"/>
        </w:rPr>
        <w:t>2</w:t>
      </w:r>
      <w:r>
        <w:rPr>
          <w:rFonts w:eastAsia="Times New Roman"/>
          <w:color w:val="000000"/>
          <w:spacing w:val="9"/>
          <w:sz w:val="20"/>
        </w:rPr>
        <w:t xml:space="preserve">, by the movement of which </w:t>
      </w:r>
      <w:proofErr w:type="spellStart"/>
      <w:r>
        <w:rPr>
          <w:rFonts w:eastAsia="Times New Roman"/>
          <w:color w:val="000000"/>
          <w:spacing w:val="9"/>
          <w:sz w:val="20"/>
        </w:rPr>
        <w:t>i</w:t>
      </w:r>
      <w:proofErr w:type="spellEnd"/>
      <w:r>
        <w:rPr>
          <w:rFonts w:eastAsia="Times New Roman"/>
          <w:color w:val="000000"/>
          <w:spacing w:val="9"/>
          <w:sz w:val="20"/>
        </w:rPr>
        <w:t xml:space="preserve"> </w:t>
      </w:r>
      <w:proofErr w:type="spellStart"/>
      <w:proofErr w:type="gramStart"/>
      <w:r>
        <w:rPr>
          <w:rFonts w:eastAsia="Times New Roman"/>
          <w:color w:val="000000"/>
          <w:spacing w:val="9"/>
          <w:sz w:val="20"/>
        </w:rPr>
        <w:t>it</w:t>
      </w:r>
      <w:proofErr w:type="gramEnd"/>
      <w:r>
        <w:rPr>
          <w:rFonts w:eastAsia="Times New Roman"/>
          <w:color w:val="000000"/>
          <w:spacing w:val="9"/>
          <w:sz w:val="20"/>
        </w:rPr>
        <w:t xml:space="preserve"> </w:t>
      </w:r>
      <w:proofErr w:type="gramStart"/>
      <w:r>
        <w:rPr>
          <w:rFonts w:eastAsia="Times New Roman"/>
          <w:color w:val="000000"/>
          <w:spacing w:val="9"/>
          <w:sz w:val="20"/>
        </w:rPr>
        <w:t>s</w:t>
      </w:r>
      <w:proofErr w:type="spellEnd"/>
      <w:r>
        <w:rPr>
          <w:rFonts w:eastAsia="Times New Roman"/>
          <w:color w:val="000000"/>
          <w:spacing w:val="9"/>
          <w:sz w:val="20"/>
        </w:rPr>
        <w:t xml:space="preserve"> carried</w:t>
      </w:r>
      <w:proofErr w:type="gramEnd"/>
      <w:r>
        <w:rPr>
          <w:rFonts w:eastAsia="Times New Roman"/>
          <w:color w:val="000000"/>
          <w:spacing w:val="9"/>
          <w:sz w:val="20"/>
        </w:rPr>
        <w:t xml:space="preserve"> forward the proper distance after the impression of each letter has been made.</w:t>
      </w:r>
    </w:p>
    <w:p w14:paraId="16A30AA7" w14:textId="04A1BCF5" w:rsidR="00CF4BE1" w:rsidRDefault="00000000">
      <w:pPr>
        <w:spacing w:before="12" w:line="245" w:lineRule="exact"/>
        <w:ind w:left="288" w:right="216" w:firstLine="144"/>
        <w:jc w:val="both"/>
        <w:textAlignment w:val="baseline"/>
        <w:rPr>
          <w:rFonts w:eastAsia="Times New Roman"/>
          <w:color w:val="000000"/>
          <w:spacing w:val="6"/>
          <w:sz w:val="20"/>
        </w:rPr>
      </w:pPr>
      <w:r>
        <w:rPr>
          <w:rFonts w:eastAsia="Times New Roman"/>
          <w:color w:val="000000"/>
          <w:spacing w:val="6"/>
          <w:sz w:val="20"/>
        </w:rPr>
        <w:t xml:space="preserve">It now remains to describe the automatic unison mechanism. which is one of the most interesting of the minor accessories of the Phelps apparatus. In all type-printing systems it is of course necessary that the transmitting mechanism of one instrument and the </w:t>
      </w:r>
      <w:proofErr w:type="gramStart"/>
      <w:r>
        <w:rPr>
          <w:rFonts w:eastAsia="Times New Roman"/>
          <w:color w:val="000000"/>
          <w:spacing w:val="6"/>
          <w:sz w:val="20"/>
        </w:rPr>
        <w:t>type-wheel</w:t>
      </w:r>
      <w:proofErr w:type="gramEnd"/>
      <w:r>
        <w:rPr>
          <w:rFonts w:eastAsia="Times New Roman"/>
          <w:color w:val="000000"/>
          <w:spacing w:val="6"/>
          <w:sz w:val="20"/>
        </w:rPr>
        <w:t xml:space="preserve"> of the other should be in exact corres</w:t>
      </w:r>
      <w:r w:rsidR="00F20CCE">
        <w:rPr>
          <w:rFonts w:eastAsia="Times New Roman"/>
          <w:color w:val="000000"/>
          <w:spacing w:val="6"/>
          <w:sz w:val="20"/>
        </w:rPr>
        <w:t>p</w:t>
      </w:r>
      <w:r>
        <w:rPr>
          <w:rFonts w:eastAsia="Times New Roman"/>
          <w:color w:val="000000"/>
          <w:spacing w:val="6"/>
          <w:sz w:val="20"/>
        </w:rPr>
        <w:t>o</w:t>
      </w:r>
      <w:r w:rsidR="00F20CCE">
        <w:rPr>
          <w:rFonts w:eastAsia="Times New Roman"/>
          <w:color w:val="000000"/>
          <w:spacing w:val="6"/>
          <w:sz w:val="20"/>
        </w:rPr>
        <w:t>nd</w:t>
      </w:r>
      <w:r>
        <w:rPr>
          <w:rFonts w:eastAsia="Times New Roman"/>
          <w:color w:val="000000"/>
          <w:spacing w:val="6"/>
          <w:sz w:val="20"/>
        </w:rPr>
        <w:t xml:space="preserve">ence, and to </w:t>
      </w:r>
      <w:proofErr w:type="gramStart"/>
      <w:r>
        <w:rPr>
          <w:rFonts w:eastAsia="Times New Roman"/>
          <w:color w:val="000000"/>
          <w:spacing w:val="6"/>
          <w:sz w:val="20"/>
        </w:rPr>
        <w:t>effect</w:t>
      </w:r>
      <w:proofErr w:type="gramEnd"/>
      <w:r>
        <w:rPr>
          <w:rFonts w:eastAsia="Times New Roman"/>
          <w:color w:val="000000"/>
          <w:spacing w:val="6"/>
          <w:sz w:val="20"/>
        </w:rPr>
        <w:t xml:space="preserve"> this some means must be employed to ensure </w:t>
      </w:r>
      <w:proofErr w:type="gramStart"/>
      <w:r>
        <w:rPr>
          <w:rFonts w:eastAsia="Times New Roman"/>
          <w:color w:val="000000"/>
          <w:spacing w:val="6"/>
          <w:sz w:val="20"/>
        </w:rPr>
        <w:t>their</w:t>
      </w:r>
      <w:proofErr w:type="gramEnd"/>
      <w:r>
        <w:rPr>
          <w:rFonts w:eastAsia="Times New Roman"/>
          <w:color w:val="000000"/>
          <w:spacing w:val="6"/>
          <w:sz w:val="20"/>
        </w:rPr>
        <w:t xml:space="preserve"> </w:t>
      </w:r>
      <w:proofErr w:type="gramStart"/>
      <w:r>
        <w:rPr>
          <w:rFonts w:eastAsia="Times New Roman"/>
          <w:color w:val="000000"/>
          <w:spacing w:val="6"/>
          <w:sz w:val="20"/>
        </w:rPr>
        <w:t>starting</w:t>
      </w:r>
      <w:proofErr w:type="gramEnd"/>
      <w:r>
        <w:rPr>
          <w:rFonts w:eastAsia="Times New Roman"/>
          <w:color w:val="000000"/>
          <w:spacing w:val="6"/>
          <w:sz w:val="20"/>
        </w:rPr>
        <w:t xml:space="preserve"> together. In the </w:t>
      </w:r>
      <w:r w:rsidR="0025415B">
        <w:rPr>
          <w:rFonts w:eastAsia="Times New Roman"/>
          <w:color w:val="000000"/>
          <w:spacing w:val="6"/>
          <w:sz w:val="20"/>
        </w:rPr>
        <w:t>Hug</w:t>
      </w:r>
      <w:r>
        <w:rPr>
          <w:rFonts w:eastAsia="Times New Roman"/>
          <w:color w:val="000000"/>
          <w:spacing w:val="6"/>
          <w:sz w:val="20"/>
        </w:rPr>
        <w:t xml:space="preserve">hes and combination </w:t>
      </w:r>
      <w:r w:rsidR="00F20CCE">
        <w:rPr>
          <w:rFonts w:eastAsia="Times New Roman"/>
          <w:color w:val="000000"/>
          <w:spacing w:val="6"/>
          <w:sz w:val="20"/>
        </w:rPr>
        <w:t>ins</w:t>
      </w:r>
      <w:r>
        <w:rPr>
          <w:rFonts w:eastAsia="Times New Roman"/>
          <w:color w:val="000000"/>
          <w:spacing w:val="6"/>
          <w:sz w:val="20"/>
        </w:rPr>
        <w:t>truments this is accomplished by a simple stop-lever, which</w:t>
      </w:r>
    </w:p>
    <w:p w14:paraId="180FA23B" w14:textId="77777777" w:rsidR="0018495C" w:rsidRDefault="0018495C">
      <w:pPr>
        <w:spacing w:before="12" w:line="245" w:lineRule="exact"/>
        <w:ind w:left="288" w:right="216" w:firstLine="144"/>
        <w:jc w:val="both"/>
        <w:textAlignment w:val="baseline"/>
        <w:rPr>
          <w:rFonts w:eastAsia="Times New Roman"/>
          <w:color w:val="000000"/>
          <w:spacing w:val="6"/>
          <w:sz w:val="20"/>
        </w:rPr>
      </w:pPr>
    </w:p>
    <w:p w14:paraId="74BA89A5" w14:textId="77777777" w:rsidR="0018495C" w:rsidRDefault="0018495C">
      <w:pPr>
        <w:spacing w:before="12" w:line="245" w:lineRule="exact"/>
        <w:ind w:left="288" w:right="216" w:firstLine="144"/>
        <w:jc w:val="both"/>
        <w:textAlignment w:val="baseline"/>
        <w:rPr>
          <w:rFonts w:eastAsia="Times New Roman"/>
          <w:color w:val="000000"/>
          <w:spacing w:val="6"/>
          <w:sz w:val="20"/>
        </w:rPr>
      </w:pPr>
    </w:p>
    <w:p w14:paraId="16A30AA9" w14:textId="77777777" w:rsidR="00CF4BE1" w:rsidRDefault="00000000">
      <w:pPr>
        <w:tabs>
          <w:tab w:val="left" w:pos="1584"/>
        </w:tabs>
        <w:spacing w:line="239" w:lineRule="exact"/>
        <w:ind w:left="216"/>
        <w:textAlignment w:val="baseline"/>
        <w:rPr>
          <w:rFonts w:eastAsia="Times New Roman"/>
          <w:color w:val="000000"/>
          <w:spacing w:val="5"/>
          <w:sz w:val="20"/>
        </w:rPr>
      </w:pPr>
      <w:r>
        <w:lastRenderedPageBreak/>
        <w:pict w14:anchorId="16A32449">
          <v:shape id="_x0000_s2528" type="#_x0000_t202" style="position:absolute;left:0;text-align:left;margin-left:0;margin-top:0;width:383.5pt;height:579.35pt;z-index:-251812864;mso-position-horizontal-relative:page;mso-position-vertical-relative:page" fillcolor="#eee" stroked="f">
            <v:textbox>
              <w:txbxContent>
                <w:p w14:paraId="16A3324B" w14:textId="77777777" w:rsidR="00A918EA" w:rsidRDefault="00A918EA" w:rsidP="00B966C1">
                  <w:pPr>
                    <w:shd w:val="clear" w:color="auto" w:fill="FFFFFF" w:themeFill="background1"/>
                    <w:rPr>
                      <w:lang w:val="en-GB"/>
                    </w:rPr>
                  </w:pPr>
                </w:p>
                <w:p w14:paraId="54D2D697" w14:textId="77777777" w:rsidR="0018495C" w:rsidRDefault="0018495C" w:rsidP="00B966C1">
                  <w:pPr>
                    <w:shd w:val="clear" w:color="auto" w:fill="FFFFFF" w:themeFill="background1"/>
                    <w:rPr>
                      <w:lang w:val="en-GB"/>
                    </w:rPr>
                  </w:pPr>
                </w:p>
                <w:p w14:paraId="274CEF3A" w14:textId="77777777" w:rsidR="0018495C" w:rsidRDefault="0018495C" w:rsidP="00B966C1">
                  <w:pPr>
                    <w:shd w:val="clear" w:color="auto" w:fill="FFFFFF" w:themeFill="background1"/>
                    <w:rPr>
                      <w:lang w:val="en-GB"/>
                    </w:rPr>
                  </w:pPr>
                </w:p>
                <w:p w14:paraId="08744CAE" w14:textId="77777777" w:rsidR="005E7052" w:rsidRDefault="005E7052" w:rsidP="00B966C1">
                  <w:pPr>
                    <w:shd w:val="clear" w:color="auto" w:fill="FFFFFF" w:themeFill="background1"/>
                    <w:rPr>
                      <w:lang w:val="en-GB"/>
                    </w:rPr>
                  </w:pPr>
                </w:p>
                <w:p w14:paraId="6C57B3C1" w14:textId="77777777" w:rsidR="005E7052" w:rsidRPr="0018495C" w:rsidRDefault="005E7052" w:rsidP="00B966C1">
                  <w:pPr>
                    <w:shd w:val="clear" w:color="auto" w:fill="FFFFFF" w:themeFill="background1"/>
                    <w:rPr>
                      <w:lang w:val="en-GB"/>
                    </w:rPr>
                  </w:pPr>
                </w:p>
              </w:txbxContent>
            </v:textbox>
            <w10:wrap anchorx="page" anchory="page"/>
          </v:shape>
        </w:pict>
      </w:r>
      <w:r>
        <w:rPr>
          <w:rFonts w:eastAsia="Times New Roman"/>
          <w:color w:val="000000"/>
          <w:spacing w:val="5"/>
          <w:sz w:val="20"/>
        </w:rPr>
        <w:t>662</w:t>
      </w:r>
      <w:r>
        <w:rPr>
          <w:rFonts w:eastAsia="Times New Roman"/>
          <w:color w:val="000000"/>
          <w:spacing w:val="5"/>
          <w:sz w:val="20"/>
        </w:rPr>
        <w:tab/>
      </w:r>
      <w:r>
        <w:rPr>
          <w:rFonts w:ascii="Bookman Old Style" w:eastAsia="Bookman Old Style" w:hAnsi="Bookman Old Style"/>
          <w:b/>
          <w:color w:val="000000"/>
          <w:spacing w:val="5"/>
          <w:sz w:val="15"/>
        </w:rPr>
        <w:t>THE TYPE-PRINTING TELEGRAPH.</w:t>
      </w:r>
    </w:p>
    <w:p w14:paraId="16A30AAA" w14:textId="6BC7A723" w:rsidR="00CF4BE1" w:rsidRDefault="00000000">
      <w:pPr>
        <w:spacing w:before="251" w:line="245" w:lineRule="exact"/>
        <w:ind w:left="216" w:right="216"/>
        <w:jc w:val="both"/>
        <w:textAlignment w:val="baseline"/>
        <w:rPr>
          <w:rFonts w:eastAsia="Times New Roman"/>
          <w:color w:val="000000"/>
          <w:spacing w:val="7"/>
          <w:sz w:val="20"/>
        </w:rPr>
      </w:pPr>
      <w:r>
        <w:rPr>
          <w:rFonts w:eastAsia="Times New Roman"/>
          <w:color w:val="000000"/>
          <w:spacing w:val="7"/>
          <w:sz w:val="20"/>
        </w:rPr>
        <w:t xml:space="preserve">takes hold of a stud upon the </w:t>
      </w:r>
      <w:proofErr w:type="gramStart"/>
      <w:r>
        <w:rPr>
          <w:rFonts w:eastAsia="Times New Roman"/>
          <w:color w:val="000000"/>
          <w:spacing w:val="7"/>
          <w:sz w:val="20"/>
        </w:rPr>
        <w:t>type-wheel</w:t>
      </w:r>
      <w:proofErr w:type="gramEnd"/>
      <w:r>
        <w:rPr>
          <w:rFonts w:eastAsia="Times New Roman"/>
          <w:color w:val="000000"/>
          <w:spacing w:val="7"/>
          <w:sz w:val="20"/>
        </w:rPr>
        <w:t xml:space="preserve"> whenever it is thrown into the path of the latter by the receiving operator. The first movement of the printing mechanism releases the </w:t>
      </w:r>
      <w:proofErr w:type="gramStart"/>
      <w:r>
        <w:rPr>
          <w:rFonts w:eastAsia="Times New Roman"/>
          <w:color w:val="000000"/>
          <w:spacing w:val="7"/>
          <w:sz w:val="20"/>
        </w:rPr>
        <w:t>type-wheel</w:t>
      </w:r>
      <w:proofErr w:type="gramEnd"/>
      <w:r>
        <w:rPr>
          <w:rFonts w:eastAsia="Times New Roman"/>
          <w:color w:val="000000"/>
          <w:spacing w:val="7"/>
          <w:sz w:val="20"/>
        </w:rPr>
        <w:t xml:space="preserve">, which starts from the dash or space. It is therefore only requisite that the transmitting operator should release the </w:t>
      </w:r>
      <w:proofErr w:type="gramStart"/>
      <w:r>
        <w:rPr>
          <w:rFonts w:eastAsia="Times New Roman"/>
          <w:color w:val="000000"/>
          <w:spacing w:val="7"/>
          <w:sz w:val="20"/>
        </w:rPr>
        <w:t>type-wheel</w:t>
      </w:r>
      <w:proofErr w:type="gramEnd"/>
      <w:r>
        <w:rPr>
          <w:rFonts w:eastAsia="Times New Roman"/>
          <w:color w:val="000000"/>
          <w:spacing w:val="7"/>
          <w:sz w:val="20"/>
        </w:rPr>
        <w:t xml:space="preserve"> by first touching the dash key, and the other letters of the alphabet will necessarily fall into their proper relation. In Mr. Phelps's instrument an improvement is added by which the </w:t>
      </w:r>
      <w:proofErr w:type="gramStart"/>
      <w:r>
        <w:rPr>
          <w:rFonts w:eastAsia="Times New Roman"/>
          <w:color w:val="000000"/>
          <w:spacing w:val="7"/>
          <w:sz w:val="20"/>
        </w:rPr>
        <w:t>type-wheel</w:t>
      </w:r>
      <w:proofErr w:type="gramEnd"/>
      <w:r>
        <w:rPr>
          <w:rFonts w:eastAsia="Times New Roman"/>
          <w:color w:val="000000"/>
          <w:spacing w:val="7"/>
          <w:sz w:val="20"/>
        </w:rPr>
        <w:t xml:space="preserve"> is automatically arrested at the dash or zero point, whenever it is permitted to make a few revolutions without printing. Upon the upper surface of the wheel T</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(fig. 397), directly under the </w:t>
      </w:r>
      <w:proofErr w:type="gramStart"/>
      <w:r>
        <w:rPr>
          <w:rFonts w:eastAsia="Times New Roman"/>
          <w:color w:val="000000"/>
          <w:spacing w:val="7"/>
          <w:sz w:val="20"/>
        </w:rPr>
        <w:t>type-wheel</w:t>
      </w:r>
      <w:proofErr w:type="gramEnd"/>
      <w:r>
        <w:rPr>
          <w:rFonts w:eastAsia="Times New Roman"/>
          <w:color w:val="000000"/>
          <w:spacing w:val="7"/>
          <w:sz w:val="20"/>
        </w:rPr>
        <w:t>, is a pin j</w:t>
      </w:r>
      <w:r>
        <w:rPr>
          <w:rFonts w:ascii="Bookman Old Style" w:eastAsia="Bookman Old Style" w:hAnsi="Bookman Old Style"/>
          <w:color w:val="000000"/>
          <w:spacing w:val="7"/>
          <w:sz w:val="20"/>
          <w:vertAlign w:val="subscript"/>
        </w:rPr>
        <w:t>2</w:t>
      </w:r>
      <w:r>
        <w:rPr>
          <w:rFonts w:eastAsia="Times New Roman"/>
          <w:color w:val="000000"/>
          <w:spacing w:val="7"/>
          <w:sz w:val="20"/>
        </w:rPr>
        <w:t xml:space="preserve">, which is filed to a flat surface on the side towards which the wheel itself revolves, as indicated by the arrow. J is a </w:t>
      </w:r>
      <w:proofErr w:type="gramStart"/>
      <w:r>
        <w:rPr>
          <w:rFonts w:eastAsia="Times New Roman"/>
          <w:color w:val="000000"/>
          <w:spacing w:val="7"/>
          <w:sz w:val="20"/>
        </w:rPr>
        <w:t>three armed</w:t>
      </w:r>
      <w:proofErr w:type="gramEnd"/>
      <w:r>
        <w:rPr>
          <w:rFonts w:eastAsia="Times New Roman"/>
          <w:color w:val="000000"/>
          <w:spacing w:val="7"/>
          <w:sz w:val="20"/>
        </w:rPr>
        <w:t xml:space="preserve"> stop-lever, turning upon a fulcrum/. U is a toothed wheel mounted </w:t>
      </w:r>
      <w:proofErr w:type="gramStart"/>
      <w:r>
        <w:rPr>
          <w:rFonts w:eastAsia="Times New Roman"/>
          <w:color w:val="000000"/>
          <w:spacing w:val="7"/>
          <w:sz w:val="20"/>
        </w:rPr>
        <w:t>so as to</w:t>
      </w:r>
      <w:proofErr w:type="gramEnd"/>
      <w:r>
        <w:rPr>
          <w:rFonts w:eastAsia="Times New Roman"/>
          <w:color w:val="000000"/>
          <w:spacing w:val="7"/>
          <w:sz w:val="20"/>
        </w:rPr>
        <w:t xml:space="preserve"> revolve freely upon a pin fixed in, the horizontal lever 0, by moving which it may be thrown in or out of gear with a corre</w:t>
      </w:r>
      <w:r>
        <w:rPr>
          <w:rFonts w:eastAsia="Times New Roman"/>
          <w:color w:val="000000"/>
          <w:spacing w:val="7"/>
          <w:sz w:val="20"/>
        </w:rPr>
        <w:softHyphen/>
        <w:t xml:space="preserve">sponding pinion on the type-wheel axis, at the pleasure of the operator. Ordinarily it is kept in gear with the </w:t>
      </w:r>
      <w:proofErr w:type="gramStart"/>
      <w:r>
        <w:rPr>
          <w:rFonts w:eastAsia="Times New Roman"/>
          <w:color w:val="000000"/>
          <w:spacing w:val="7"/>
          <w:sz w:val="20"/>
        </w:rPr>
        <w:t>pinion, and</w:t>
      </w:r>
      <w:proofErr w:type="gramEnd"/>
      <w:r>
        <w:rPr>
          <w:rFonts w:eastAsia="Times New Roman"/>
          <w:color w:val="000000"/>
          <w:spacing w:val="7"/>
          <w:sz w:val="20"/>
        </w:rPr>
        <w:t xml:space="preserve"> receives therefrom a slow rotary motion in the direction indicated by the arrow. A curved arm u, pivoted to the arm /</w:t>
      </w:r>
      <w:r>
        <w:rPr>
          <w:rFonts w:ascii="Bookman Old Style" w:eastAsia="Bookman Old Style" w:hAnsi="Bookman Old Style"/>
          <w:color w:val="000000"/>
          <w:spacing w:val="7"/>
          <w:sz w:val="20"/>
          <w:vertAlign w:val="subscript"/>
        </w:rPr>
        <w:t>4</w:t>
      </w:r>
      <w:r>
        <w:rPr>
          <w:rFonts w:eastAsia="Times New Roman"/>
          <w:color w:val="000000"/>
          <w:spacing w:val="7"/>
          <w:sz w:val="20"/>
        </w:rPr>
        <w:t xml:space="preserve"> of the stop-lever J, is constantly pressed against the revolving axis of the wheel U by the tension of the spiral spring U</w:t>
      </w:r>
      <w:r>
        <w:rPr>
          <w:rFonts w:ascii="Bookman Old Style" w:eastAsia="Bookman Old Style" w:hAnsi="Bookman Old Style"/>
          <w:color w:val="000000"/>
          <w:spacing w:val="7"/>
          <w:sz w:val="20"/>
          <w:vertAlign w:val="subscript"/>
        </w:rPr>
        <w:t>1</w:t>
      </w:r>
      <w:r>
        <w:rPr>
          <w:rFonts w:eastAsia="Times New Roman"/>
          <w:color w:val="000000"/>
          <w:spacing w:val="7"/>
          <w:sz w:val="20"/>
        </w:rPr>
        <w:t>. The fric</w:t>
      </w:r>
      <w:r>
        <w:rPr>
          <w:rFonts w:eastAsia="Times New Roman"/>
          <w:color w:val="000000"/>
          <w:spacing w:val="7"/>
          <w:sz w:val="20"/>
        </w:rPr>
        <w:softHyphen/>
        <w:t xml:space="preserve">tion between the axis of the wheel U and the curved arm u has the effect of slowly but continually swinging the stop-lever J around towards the left, whenever the </w:t>
      </w:r>
      <w:proofErr w:type="gramStart"/>
      <w:r>
        <w:rPr>
          <w:rFonts w:eastAsia="Times New Roman"/>
          <w:color w:val="000000"/>
          <w:spacing w:val="7"/>
          <w:sz w:val="20"/>
        </w:rPr>
        <w:t>type-wheel</w:t>
      </w:r>
      <w:proofErr w:type="gramEnd"/>
      <w:r>
        <w:rPr>
          <w:rFonts w:eastAsia="Times New Roman"/>
          <w:color w:val="000000"/>
          <w:spacing w:val="7"/>
          <w:sz w:val="20"/>
        </w:rPr>
        <w:t xml:space="preserve"> is in motion. If the printing-wheel K meantime continues stationary, in the course of four or five revolutions of the type-wheel the lever J will be swung round into such a position that a stop which projects downward from the end of the arm j</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of the stop-lever will be thrown into the path of the stop j</w:t>
      </w:r>
      <w:r>
        <w:rPr>
          <w:rFonts w:ascii="Bookman Old Style" w:eastAsia="Bookman Old Style" w:hAnsi="Bookman Old Style"/>
          <w:color w:val="000000"/>
          <w:spacing w:val="7"/>
          <w:sz w:val="20"/>
          <w:vertAlign w:val="subscript"/>
        </w:rPr>
        <w:t>2</w:t>
      </w:r>
      <w:r>
        <w:rPr>
          <w:rFonts w:eastAsia="Times New Roman"/>
          <w:color w:val="000000"/>
          <w:spacing w:val="7"/>
          <w:sz w:val="20"/>
        </w:rPr>
        <w:t xml:space="preserve"> upon the wheel T</w:t>
      </w:r>
      <w:r>
        <w:rPr>
          <w:rFonts w:ascii="Bookman Old Style" w:eastAsia="Bookman Old Style" w:hAnsi="Bookman Old Style"/>
          <w:color w:val="000000"/>
          <w:spacing w:val="7"/>
          <w:sz w:val="20"/>
          <w:vertAlign w:val="subscript"/>
        </w:rPr>
        <w:t>1</w:t>
      </w:r>
      <w:r>
        <w:rPr>
          <w:rFonts w:eastAsia="Times New Roman"/>
          <w:color w:val="000000"/>
          <w:spacing w:val="7"/>
          <w:sz w:val="20"/>
        </w:rPr>
        <w:t>, which latter will come in contact with it in its next revolu</w:t>
      </w:r>
      <w:r>
        <w:rPr>
          <w:rFonts w:eastAsia="Times New Roman"/>
          <w:color w:val="000000"/>
          <w:spacing w:val="7"/>
          <w:sz w:val="20"/>
        </w:rPr>
        <w:softHyphen/>
        <w:t>tion; the type-wheel will thus be arrested with its dash or blank space opposite the platen, in which position it will remain until the printing mechanism is again operated. The instant, however, that the printing-wheel K is released by the action of</w:t>
      </w:r>
    </w:p>
    <w:p w14:paraId="0DF9CC36" w14:textId="77777777" w:rsidR="005E7052" w:rsidRDefault="005E7052">
      <w:pPr>
        <w:spacing w:before="251" w:line="245" w:lineRule="exact"/>
        <w:ind w:left="216" w:right="216"/>
        <w:jc w:val="both"/>
        <w:textAlignment w:val="baseline"/>
        <w:rPr>
          <w:rFonts w:eastAsia="Times New Roman"/>
          <w:color w:val="000000"/>
          <w:spacing w:val="7"/>
          <w:sz w:val="20"/>
        </w:rPr>
      </w:pPr>
    </w:p>
    <w:p w14:paraId="16A30AAC" w14:textId="77777777" w:rsidR="00CF4BE1" w:rsidRDefault="00000000">
      <w:pPr>
        <w:tabs>
          <w:tab w:val="left" w:pos="5472"/>
        </w:tabs>
        <w:spacing w:line="246" w:lineRule="exact"/>
        <w:ind w:left="1224"/>
        <w:textAlignment w:val="baseline"/>
        <w:rPr>
          <w:rFonts w:eastAsia="Times New Roman"/>
          <w:b/>
          <w:color w:val="000000"/>
          <w:sz w:val="16"/>
        </w:rPr>
      </w:pPr>
      <w:r>
        <w:rPr>
          <w:rFonts w:eastAsia="Times New Roman"/>
          <w:b/>
          <w:color w:val="000000"/>
          <w:sz w:val="16"/>
        </w:rPr>
        <w:t>PHELPS'S ELECTRO-MOTOR TELEGRAPH.</w:t>
      </w:r>
      <w:r>
        <w:rPr>
          <w:rFonts w:eastAsia="Times New Roman"/>
          <w:b/>
          <w:color w:val="000000"/>
          <w:sz w:val="16"/>
        </w:rPr>
        <w:tab/>
      </w:r>
      <w:r>
        <w:rPr>
          <w:rFonts w:eastAsia="Times New Roman"/>
          <w:color w:val="000000"/>
          <w:sz w:val="20"/>
        </w:rPr>
        <w:t>663</w:t>
      </w:r>
    </w:p>
    <w:p w14:paraId="16A30AAD" w14:textId="77777777" w:rsidR="00CF4BE1" w:rsidRDefault="00000000">
      <w:pPr>
        <w:spacing w:before="220" w:line="246" w:lineRule="exact"/>
        <w:ind w:left="288" w:right="288"/>
        <w:jc w:val="both"/>
        <w:textAlignment w:val="baseline"/>
        <w:rPr>
          <w:rFonts w:eastAsia="Times New Roman"/>
          <w:color w:val="000000"/>
          <w:spacing w:val="3"/>
          <w:sz w:val="20"/>
        </w:rPr>
      </w:pPr>
      <w:r>
        <w:rPr>
          <w:rFonts w:eastAsia="Times New Roman"/>
          <w:color w:val="000000"/>
          <w:spacing w:val="3"/>
          <w:sz w:val="20"/>
        </w:rPr>
        <w:t>the electro-magnet, the stop-lever J is thrown back into the posi</w:t>
      </w:r>
      <w:r>
        <w:rPr>
          <w:rFonts w:eastAsia="Times New Roman"/>
          <w:color w:val="000000"/>
          <w:spacing w:val="3"/>
          <w:sz w:val="20"/>
        </w:rPr>
        <w:softHyphen/>
        <w:t xml:space="preserve">tion shown in fig. 397, because its third arm </w:t>
      </w:r>
      <w:proofErr w:type="spellStart"/>
      <w:r>
        <w:rPr>
          <w:rFonts w:eastAsia="Times New Roman"/>
          <w:i/>
          <w:color w:val="000000"/>
          <w:spacing w:val="3"/>
          <w:sz w:val="23"/>
        </w:rPr>
        <w:t>j</w:t>
      </w:r>
      <w:r>
        <w:rPr>
          <w:rFonts w:eastAsia="Times New Roman"/>
          <w:i/>
          <w:color w:val="000000"/>
          <w:spacing w:val="3"/>
          <w:sz w:val="23"/>
          <w:vertAlign w:val="subscript"/>
        </w:rPr>
        <w:t>s</w:t>
      </w:r>
      <w:proofErr w:type="spellEnd"/>
      <w:r>
        <w:rPr>
          <w:rFonts w:eastAsia="Times New Roman"/>
          <w:color w:val="000000"/>
          <w:spacing w:val="3"/>
          <w:sz w:val="20"/>
        </w:rPr>
        <w:t xml:space="preserve"> now lies directly in the path of the pin 9</w:t>
      </w:r>
      <w:r>
        <w:rPr>
          <w:rFonts w:eastAsia="Times New Roman"/>
          <w:color w:val="000000"/>
          <w:spacing w:val="3"/>
          <w:sz w:val="20"/>
          <w:vertAlign w:val="superscript"/>
        </w:rPr>
        <w:t>,</w:t>
      </w:r>
      <w:r>
        <w:rPr>
          <w:rFonts w:eastAsia="Times New Roman"/>
          <w:color w:val="000000"/>
          <w:spacing w:val="3"/>
          <w:sz w:val="20"/>
          <w:vertAlign w:val="subscript"/>
        </w:rPr>
        <w:t>2</w:t>
      </w:r>
      <w:r>
        <w:rPr>
          <w:rFonts w:eastAsia="Times New Roman"/>
          <w:color w:val="000000"/>
          <w:spacing w:val="3"/>
          <w:sz w:val="20"/>
        </w:rPr>
        <w:t xml:space="preserve"> upon the printing-wheel. So long as one or more letters are printed at every revolution of the type-wheel, a continual succession of pins will strike against the arm j</w:t>
      </w:r>
      <w:r>
        <w:rPr>
          <w:rFonts w:eastAsia="Times New Roman"/>
          <w:color w:val="000000"/>
          <w:spacing w:val="3"/>
          <w:sz w:val="20"/>
          <w:vertAlign w:val="subscript"/>
        </w:rPr>
        <w:t>3</w:t>
      </w:r>
      <w:r>
        <w:rPr>
          <w:rFonts w:eastAsia="Times New Roman"/>
          <w:color w:val="000000"/>
          <w:spacing w:val="3"/>
          <w:sz w:val="20"/>
        </w:rPr>
        <w:t xml:space="preserve"> and prevent the stop-lever J from being swung around far enough to arrest the type-wheel, unless the operation of printing be suspended during several successive revolutions of the type-wheel axis, when the type-wheel will be automatically arrested, as before explained.</w:t>
      </w:r>
    </w:p>
    <w:p w14:paraId="16A30AAE" w14:textId="77777777" w:rsidR="00CF4BE1" w:rsidRDefault="00000000" w:rsidP="00033433">
      <w:pPr>
        <w:spacing w:before="6" w:line="246" w:lineRule="exact"/>
        <w:ind w:left="144"/>
        <w:jc w:val="both"/>
        <w:textAlignment w:val="baseline"/>
        <w:rPr>
          <w:rFonts w:eastAsia="Times New Roman"/>
          <w:color w:val="000000"/>
          <w:spacing w:val="12"/>
          <w:sz w:val="20"/>
        </w:rPr>
      </w:pPr>
      <w:r>
        <w:rPr>
          <w:rFonts w:eastAsia="Times New Roman"/>
          <w:color w:val="000000"/>
          <w:spacing w:val="12"/>
          <w:sz w:val="20"/>
        </w:rPr>
        <w:t xml:space="preserve">The electro-motor and its governor are mounted upon the base of the instrument at the left and to the rear of the hollow column A, which contains the transmitting mechanism. The motor consists of eight electro-magnets arranged in a circle, within which a revolving shaft carries a circular row of soft iron armatures, five in number. The commutator is so connected that the </w:t>
      </w:r>
      <w:proofErr w:type="gramStart"/>
      <w:r>
        <w:rPr>
          <w:rFonts w:eastAsia="Times New Roman"/>
          <w:color w:val="000000"/>
          <w:spacing w:val="12"/>
          <w:sz w:val="20"/>
        </w:rPr>
        <w:t>electro magnets</w:t>
      </w:r>
      <w:proofErr w:type="gramEnd"/>
      <w:r>
        <w:rPr>
          <w:rFonts w:eastAsia="Times New Roman"/>
          <w:color w:val="000000"/>
          <w:spacing w:val="12"/>
          <w:sz w:val="20"/>
        </w:rPr>
        <w:t xml:space="preserve"> act successively as the armatures come within their </w:t>
      </w:r>
      <w:proofErr w:type="gramStart"/>
      <w:r>
        <w:rPr>
          <w:rFonts w:eastAsia="Times New Roman"/>
          <w:color w:val="000000"/>
          <w:spacing w:val="12"/>
          <w:sz w:val="20"/>
        </w:rPr>
        <w:t>influence, and</w:t>
      </w:r>
      <w:proofErr w:type="gramEnd"/>
      <w:r>
        <w:rPr>
          <w:rFonts w:eastAsia="Times New Roman"/>
          <w:color w:val="000000"/>
          <w:spacing w:val="12"/>
          <w:sz w:val="20"/>
        </w:rPr>
        <w:t xml:space="preserve"> cease to act just as the latter </w:t>
      </w:r>
      <w:r>
        <w:rPr>
          <w:rFonts w:eastAsia="Times New Roman"/>
          <w:b/>
          <w:color w:val="000000"/>
          <w:spacing w:val="12"/>
          <w:sz w:val="20"/>
        </w:rPr>
        <w:t xml:space="preserve">arrive </w:t>
      </w:r>
      <w:r>
        <w:rPr>
          <w:rFonts w:eastAsia="Times New Roman"/>
          <w:color w:val="000000"/>
          <w:spacing w:val="12"/>
          <w:sz w:val="20"/>
        </w:rPr>
        <w:t xml:space="preserve">at a point opposite to the poles of the magnets. By this means a constant attraction is exerted upon the armatures, which causes the shaft to revolve with great rapidity. The </w:t>
      </w:r>
      <w:r>
        <w:rPr>
          <w:rFonts w:eastAsia="Times New Roman"/>
          <w:b/>
          <w:color w:val="000000"/>
          <w:spacing w:val="12"/>
          <w:sz w:val="16"/>
        </w:rPr>
        <w:t xml:space="preserve">motor </w:t>
      </w:r>
      <w:r>
        <w:rPr>
          <w:rFonts w:eastAsia="Times New Roman"/>
          <w:color w:val="000000"/>
          <w:spacing w:val="12"/>
          <w:sz w:val="20"/>
        </w:rPr>
        <w:t>is provided with a centrifugal governor, which acts to reduce the quantity of electricity flowing through the actuating magnets whenever the speed becomes too great, by which means its motion is rendered perfectly uniform.</w:t>
      </w:r>
    </w:p>
    <w:p w14:paraId="16A30AAF" w14:textId="77777777" w:rsidR="00CF4BE1" w:rsidRPr="00033433" w:rsidRDefault="00000000" w:rsidP="00033433">
      <w:pPr>
        <w:ind w:left="144"/>
        <w:jc w:val="both"/>
      </w:pPr>
      <w:r w:rsidRPr="00033433">
        <w:t>Fig 899 is a horizontal transverse section of the motor, show</w:t>
      </w:r>
      <w:r w:rsidRPr="00033433">
        <w:softHyphen/>
        <w:t>ing the arrangement of the electro-magnets and armatures, and construction of the commutator, and fig. 400 is a vertical trans</w:t>
      </w:r>
      <w:r w:rsidRPr="00033433">
        <w:softHyphen/>
        <w:t>verse section of the same. The figures are half the actual size of the parts.</w:t>
      </w:r>
    </w:p>
    <w:p w14:paraId="16A30AB0" w14:textId="77777777" w:rsidR="00CF4BE1" w:rsidRDefault="00000000" w:rsidP="00033433">
      <w:pPr>
        <w:ind w:left="144"/>
        <w:jc w:val="both"/>
      </w:pPr>
      <w:r w:rsidRPr="00033433">
        <w:t xml:space="preserve">The electromagnets R </w:t>
      </w:r>
      <w:proofErr w:type="spellStart"/>
      <w:r w:rsidRPr="00033433">
        <w:t>R</w:t>
      </w:r>
      <w:proofErr w:type="spellEnd"/>
      <w:r w:rsidRPr="00033433">
        <w:t xml:space="preserve">, etc., eight in number, are arranged in a circle within a cylindrical case R,. The magnets are of the ordinary form, having cores 0.5 inches diameter and 1.25 inches in length, wound with insulated copper wire 0.042 inches 41allieter. Five soft iron armatures, r </w:t>
      </w:r>
      <w:proofErr w:type="spellStart"/>
      <w:r w:rsidRPr="00033433">
        <w:t>r</w:t>
      </w:r>
      <w:proofErr w:type="spellEnd"/>
      <w:r w:rsidRPr="00033433">
        <w:t xml:space="preserve">, </w:t>
      </w:r>
      <w:proofErr w:type="spellStart"/>
      <w:r w:rsidRPr="00033433">
        <w:t>etc</w:t>
      </w:r>
      <w:proofErr w:type="spellEnd"/>
      <w:r w:rsidRPr="00033433">
        <w:t xml:space="preserve"> are arranged at equal distances around the periphery of a hub r, of brass, upon</w:t>
      </w:r>
    </w:p>
    <w:p w14:paraId="4A2A722A" w14:textId="77777777" w:rsidR="005E7052" w:rsidRPr="00033433" w:rsidRDefault="005E7052" w:rsidP="00033433">
      <w:pPr>
        <w:ind w:left="144"/>
        <w:jc w:val="both"/>
      </w:pPr>
    </w:p>
    <w:p w14:paraId="16A30AB2" w14:textId="77777777" w:rsidR="00CF4BE1" w:rsidRDefault="00000000">
      <w:pPr>
        <w:tabs>
          <w:tab w:val="left" w:pos="1584"/>
        </w:tabs>
        <w:spacing w:before="6" w:line="245" w:lineRule="exact"/>
        <w:ind w:left="216"/>
        <w:textAlignment w:val="baseline"/>
        <w:rPr>
          <w:rFonts w:eastAsia="Times New Roman"/>
          <w:color w:val="000000"/>
          <w:sz w:val="21"/>
        </w:rPr>
      </w:pPr>
      <w:r>
        <w:rPr>
          <w:rFonts w:eastAsia="Times New Roman"/>
          <w:color w:val="000000"/>
          <w:sz w:val="21"/>
        </w:rPr>
        <w:lastRenderedPageBreak/>
        <w:t>664</w:t>
      </w:r>
      <w:r>
        <w:rPr>
          <w:rFonts w:eastAsia="Times New Roman"/>
          <w:color w:val="000000"/>
          <w:sz w:val="21"/>
        </w:rPr>
        <w:tab/>
      </w:r>
      <w:r>
        <w:rPr>
          <w:rFonts w:eastAsia="Times New Roman"/>
          <w:b/>
          <w:color w:val="000000"/>
          <w:sz w:val="17"/>
        </w:rPr>
        <w:t>THE TYPE-PRINTING TELEGRAPH.</w:t>
      </w:r>
    </w:p>
    <w:p w14:paraId="16A30AB3" w14:textId="77777777" w:rsidR="00CF4BE1" w:rsidRDefault="00000000">
      <w:pPr>
        <w:spacing w:before="217" w:after="283" w:line="245" w:lineRule="exact"/>
        <w:ind w:left="216" w:right="216"/>
        <w:jc w:val="both"/>
        <w:textAlignment w:val="baseline"/>
        <w:rPr>
          <w:rFonts w:eastAsia="Times New Roman"/>
          <w:color w:val="000000"/>
          <w:spacing w:val="5"/>
          <w:sz w:val="21"/>
        </w:rPr>
      </w:pPr>
      <w:r>
        <w:rPr>
          <w:rFonts w:eastAsia="Times New Roman"/>
          <w:color w:val="000000"/>
          <w:spacing w:val="5"/>
          <w:sz w:val="21"/>
        </w:rPr>
        <w:t>a vertical shaft Q, supported at its lower end in an adjustable step or bearing Q</w:t>
      </w:r>
      <w:r>
        <w:rPr>
          <w:rFonts w:ascii="Bookman Old Style" w:eastAsia="Bookman Old Style" w:hAnsi="Bookman Old Style"/>
          <w:color w:val="000000"/>
          <w:spacing w:val="5"/>
          <w:sz w:val="21"/>
          <w:vertAlign w:val="subscript"/>
        </w:rPr>
        <w:t>1</w:t>
      </w:r>
      <w:r>
        <w:rPr>
          <w:rFonts w:eastAsia="Times New Roman"/>
          <w:color w:val="000000"/>
          <w:spacing w:val="5"/>
          <w:sz w:val="21"/>
        </w:rPr>
        <w:t xml:space="preserve">, and at its upper end in a top plate </w:t>
      </w:r>
      <w:r>
        <w:rPr>
          <w:rFonts w:eastAsia="Times New Roman"/>
          <w:b/>
          <w:color w:val="000000"/>
          <w:spacing w:val="5"/>
          <w:sz w:val="17"/>
        </w:rPr>
        <w:t>Q</w:t>
      </w:r>
      <w:r>
        <w:rPr>
          <w:rFonts w:ascii="Bookman Old Style" w:eastAsia="Bookman Old Style" w:hAnsi="Bookman Old Style"/>
          <w:b/>
          <w:color w:val="000000"/>
          <w:spacing w:val="5"/>
          <w:sz w:val="17"/>
          <w:vertAlign w:val="subscript"/>
        </w:rPr>
        <w:t>2</w:t>
      </w:r>
      <w:r>
        <w:rPr>
          <w:rFonts w:eastAsia="Times New Roman"/>
          <w:b/>
          <w:color w:val="000000"/>
          <w:spacing w:val="5"/>
          <w:sz w:val="17"/>
        </w:rPr>
        <w:t xml:space="preserve">. </w:t>
      </w:r>
      <w:r>
        <w:rPr>
          <w:rFonts w:eastAsia="Times New Roman"/>
          <w:color w:val="000000"/>
          <w:spacing w:val="5"/>
          <w:sz w:val="21"/>
        </w:rPr>
        <w:t xml:space="preserve">The motor battery is connected by the screw </w:t>
      </w:r>
      <w:r>
        <w:rPr>
          <w:rFonts w:eastAsia="Times New Roman"/>
          <w:b/>
          <w:color w:val="000000"/>
          <w:spacing w:val="5"/>
          <w:sz w:val="17"/>
        </w:rPr>
        <w:t xml:space="preserve">al </w:t>
      </w:r>
      <w:r>
        <w:rPr>
          <w:rFonts w:eastAsia="Times New Roman"/>
          <w:color w:val="000000"/>
          <w:spacing w:val="5"/>
          <w:sz w:val="21"/>
        </w:rPr>
        <w:t xml:space="preserve">to the insulated lever S, which is mounted upon a spring </w:t>
      </w:r>
      <w:r>
        <w:rPr>
          <w:rFonts w:eastAsia="Times New Roman"/>
          <w:i/>
          <w:color w:val="000000"/>
          <w:spacing w:val="5"/>
          <w:sz w:val="21"/>
        </w:rPr>
        <w:t xml:space="preserve">s, </w:t>
      </w:r>
      <w:r>
        <w:rPr>
          <w:rFonts w:eastAsia="Times New Roman"/>
          <w:color w:val="000000"/>
          <w:spacing w:val="5"/>
          <w:sz w:val="21"/>
        </w:rPr>
        <w:t>and pressed down-</w:t>
      </w:r>
      <w:r>
        <w:rPr>
          <w:rFonts w:eastAsia="Times New Roman"/>
          <w:color w:val="000000"/>
          <w:sz w:val="24"/>
        </w:rPr>
        <w:t xml:space="preserve"> </w:t>
      </w:r>
    </w:p>
    <w:p w14:paraId="16A30AB5" w14:textId="77777777" w:rsidR="00CF4BE1" w:rsidRDefault="00000000">
      <w:pPr>
        <w:spacing w:after="107"/>
        <w:ind w:right="9"/>
        <w:textAlignment w:val="baseline"/>
      </w:pPr>
      <w:r>
        <w:rPr>
          <w:noProof/>
        </w:rPr>
        <w:drawing>
          <wp:inline distT="0" distB="0" distL="0" distR="0" wp14:anchorId="16A3244A" wp14:editId="16A3244B">
            <wp:extent cx="4020185" cy="4013835"/>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7" name="Picture"/>
                    <pic:cNvPicPr preferRelativeResize="0"/>
                  </pic:nvPicPr>
                  <pic:blipFill>
                    <a:blip r:embed="rId45"/>
                    <a:stretch>
                      <a:fillRect/>
                    </a:stretch>
                  </pic:blipFill>
                  <pic:spPr>
                    <a:xfrm>
                      <a:off x="0" y="0"/>
                      <a:ext cx="4020185" cy="4013835"/>
                    </a:xfrm>
                    <a:prstGeom prst="rect">
                      <a:avLst/>
                    </a:prstGeom>
                  </pic:spPr>
                </pic:pic>
              </a:graphicData>
            </a:graphic>
          </wp:inline>
        </w:drawing>
      </w:r>
    </w:p>
    <w:p w14:paraId="16A30AB6" w14:textId="77777777" w:rsidR="00CF4BE1" w:rsidRDefault="00000000">
      <w:pPr>
        <w:spacing w:before="19" w:after="70" w:line="183" w:lineRule="exact"/>
        <w:jc w:val="center"/>
        <w:textAlignment w:val="baseline"/>
        <w:rPr>
          <w:rFonts w:eastAsia="Times New Roman"/>
          <w:b/>
          <w:i/>
          <w:color w:val="1D360E"/>
          <w:spacing w:val="13"/>
          <w:sz w:val="17"/>
        </w:rPr>
      </w:pPr>
      <w:r>
        <w:pict w14:anchorId="16A3244C">
          <v:line id="_x0000_s2527" style="position:absolute;left:0;text-align:left;z-index:250870784;mso-position-horizontal-relative:page;mso-position-vertical-relative:page" from="9.6pt,305.75pt" to="9.6pt,350.45pt" strokecolor="#d4b285" strokeweight=".25pt">
            <w10:wrap anchorx="page" anchory="page"/>
          </v:line>
        </w:pict>
      </w:r>
      <w:proofErr w:type="spellStart"/>
      <w:r>
        <w:rPr>
          <w:rFonts w:eastAsia="Times New Roman"/>
          <w:b/>
          <w:i/>
          <w:color w:val="1D360E"/>
          <w:spacing w:val="13"/>
          <w:sz w:val="17"/>
        </w:rPr>
        <w:t>lIg</w:t>
      </w:r>
      <w:proofErr w:type="spellEnd"/>
      <w:r>
        <w:rPr>
          <w:rFonts w:eastAsia="Times New Roman"/>
          <w:b/>
          <w:i/>
          <w:color w:val="1D360E"/>
          <w:spacing w:val="13"/>
          <w:sz w:val="17"/>
        </w:rPr>
        <w:t xml:space="preserve">. </w:t>
      </w:r>
      <w:r>
        <w:rPr>
          <w:rFonts w:eastAsia="Times New Roman"/>
          <w:b/>
          <w:color w:val="1D360E"/>
          <w:spacing w:val="13"/>
          <w:sz w:val="17"/>
        </w:rPr>
        <w:t>399.</w:t>
      </w:r>
    </w:p>
    <w:p w14:paraId="16A30AB8" w14:textId="77777777" w:rsidR="00CF4BE1" w:rsidRDefault="00000000">
      <w:pPr>
        <w:spacing w:line="245" w:lineRule="exact"/>
        <w:ind w:left="216" w:right="216"/>
        <w:jc w:val="both"/>
        <w:textAlignment w:val="baseline"/>
        <w:rPr>
          <w:rFonts w:eastAsia="Times New Roman"/>
          <w:color w:val="1D360E"/>
          <w:sz w:val="21"/>
        </w:rPr>
      </w:pPr>
      <w:r>
        <w:rPr>
          <w:rFonts w:eastAsia="Times New Roman"/>
          <w:color w:val="1D360E"/>
          <w:sz w:val="21"/>
        </w:rPr>
        <w:t>ward by the action of the screw S</w:t>
      </w:r>
      <w:r>
        <w:rPr>
          <w:rFonts w:ascii="Bookman Old Style" w:eastAsia="Bookman Old Style" w:hAnsi="Bookman Old Style"/>
          <w:color w:val="1D360E"/>
          <w:sz w:val="21"/>
          <w:vertAlign w:val="subscript"/>
        </w:rPr>
        <w:t>1</w:t>
      </w:r>
      <w:r>
        <w:rPr>
          <w:rFonts w:eastAsia="Times New Roman"/>
          <w:color w:val="1D360E"/>
          <w:sz w:val="21"/>
        </w:rPr>
        <w:t xml:space="preserve"> acting upon a fiat spring </w:t>
      </w:r>
      <w:r>
        <w:rPr>
          <w:rFonts w:eastAsia="Times New Roman"/>
          <w:b/>
          <w:color w:val="1D360E"/>
          <w:sz w:val="17"/>
        </w:rPr>
        <w:t xml:space="preserve">8,. </w:t>
      </w:r>
      <w:r>
        <w:rPr>
          <w:rFonts w:eastAsia="Times New Roman"/>
          <w:color w:val="1D360E"/>
          <w:sz w:val="21"/>
        </w:rPr>
        <w:t>The screw S</w:t>
      </w:r>
      <w:r>
        <w:rPr>
          <w:rFonts w:ascii="Bookman Old Style" w:eastAsia="Bookman Old Style" w:hAnsi="Bookman Old Style"/>
          <w:color w:val="1D360E"/>
          <w:sz w:val="21"/>
          <w:vertAlign w:val="subscript"/>
        </w:rPr>
        <w:t>1</w:t>
      </w:r>
      <w:r>
        <w:rPr>
          <w:rFonts w:eastAsia="Times New Roman"/>
          <w:color w:val="1D360E"/>
          <w:sz w:val="21"/>
        </w:rPr>
        <w:t xml:space="preserve"> serves to regulate the speed of the machine</w:t>
      </w:r>
      <w:r>
        <w:rPr>
          <w:rFonts w:eastAsia="Times New Roman"/>
          <w:color w:val="000000"/>
          <w:sz w:val="21"/>
        </w:rPr>
        <w:t xml:space="preserve"> in the </w:t>
      </w:r>
      <w:r>
        <w:rPr>
          <w:rFonts w:eastAsia="Times New Roman"/>
          <w:color w:val="343811"/>
          <w:sz w:val="21"/>
        </w:rPr>
        <w:t>manner about to</w:t>
      </w:r>
      <w:r>
        <w:rPr>
          <w:rFonts w:eastAsia="Times New Roman"/>
          <w:color w:val="1D360E"/>
          <w:sz w:val="21"/>
        </w:rPr>
        <w:t xml:space="preserve"> be</w:t>
      </w:r>
      <w:r>
        <w:rPr>
          <w:rFonts w:eastAsia="Times New Roman"/>
          <w:color w:val="343811"/>
          <w:sz w:val="21"/>
        </w:rPr>
        <w:t xml:space="preserve"> explained.</w:t>
      </w:r>
      <w:r>
        <w:rPr>
          <w:rFonts w:eastAsia="Times New Roman"/>
          <w:color w:val="000000"/>
          <w:sz w:val="21"/>
        </w:rPr>
        <w:t xml:space="preserve"> W</w:t>
      </w:r>
      <w:r>
        <w:rPr>
          <w:rFonts w:eastAsia="Times New Roman"/>
          <w:color w:val="1D360E"/>
          <w:sz w:val="21"/>
        </w:rPr>
        <w:t xml:space="preserve"> is a</w:t>
      </w:r>
      <w:r>
        <w:rPr>
          <w:rFonts w:eastAsia="Times New Roman"/>
          <w:color w:val="000000"/>
          <w:sz w:val="21"/>
        </w:rPr>
        <w:t xml:space="preserve"> thick piece</w:t>
      </w:r>
      <w:r>
        <w:rPr>
          <w:rFonts w:eastAsia="Times New Roman"/>
          <w:color w:val="1D360E"/>
          <w:sz w:val="21"/>
        </w:rPr>
        <w:t xml:space="preserve"> of</w:t>
      </w:r>
      <w:r>
        <w:rPr>
          <w:rFonts w:eastAsia="Times New Roman"/>
          <w:color w:val="000000"/>
          <w:sz w:val="21"/>
        </w:rPr>
        <w:t xml:space="preserve"> metal</w:t>
      </w:r>
    </w:p>
    <w:p w14:paraId="16A30ABA" w14:textId="77777777" w:rsidR="00CF4BE1" w:rsidRDefault="00000000">
      <w:pPr>
        <w:textAlignment w:val="baseline"/>
        <w:rPr>
          <w:rFonts w:eastAsia="Times New Roman"/>
          <w:color w:val="000000"/>
          <w:sz w:val="24"/>
        </w:rPr>
      </w:pPr>
      <w:r>
        <w:lastRenderedPageBreak/>
        <w:pict w14:anchorId="16A3244D">
          <v:shape id="_x0000_s2526" type="#_x0000_t202" style="position:absolute;margin-left:17.3pt;margin-top:60pt;width:326pt;height:470pt;z-index:-251811840;mso-wrap-distance-left:0;mso-wrap-distance-right:0;mso-position-horizontal-relative:page;mso-position-vertical-relative:page" filled="f" stroked="f">
            <v:textbox inset="0,0,0,0">
              <w:txbxContent>
                <w:p w14:paraId="16A3324D" w14:textId="77777777" w:rsidR="00A918EA" w:rsidRDefault="00A918EA"/>
              </w:txbxContent>
            </v:textbox>
            <w10:wrap type="square" anchorx="page" anchory="page"/>
          </v:shape>
        </w:pict>
      </w:r>
      <w:r>
        <w:pict w14:anchorId="16A3244E">
          <v:shape id="_x0000_s2525" type="#_x0000_t202" style="position:absolute;margin-left:17.3pt;margin-top:60pt;width:326pt;height:38.65pt;z-index:-251332608;mso-wrap-distance-left:0;mso-wrap-distance-right:0;mso-position-horizontal-relative:page;mso-position-vertical-relative:page" filled="f" stroked="f">
            <v:textbox inset="0,0,0,0">
              <w:txbxContent>
                <w:p w14:paraId="16A32BE9" w14:textId="77777777" w:rsidR="00CF4BE1" w:rsidRDefault="00000000">
                  <w:pPr>
                    <w:tabs>
                      <w:tab w:val="left" w:pos="5688"/>
                    </w:tabs>
                    <w:spacing w:before="21" w:after="511" w:line="240" w:lineRule="exact"/>
                    <w:ind w:left="1512"/>
                    <w:textAlignment w:val="baseline"/>
                    <w:rPr>
                      <w:rFonts w:eastAsia="Times New Roman"/>
                      <w:b/>
                      <w:color w:val="000000"/>
                      <w:sz w:val="16"/>
                    </w:rPr>
                  </w:pPr>
                  <w:r>
                    <w:rPr>
                      <w:rFonts w:eastAsia="Times New Roman"/>
                      <w:b/>
                      <w:color w:val="000000"/>
                      <w:sz w:val="16"/>
                    </w:rPr>
                    <w:t>PHELPS'S ELECTRO-MOTOR TELEGRAPH.</w:t>
                  </w:r>
                  <w:r>
                    <w:rPr>
                      <w:rFonts w:eastAsia="Times New Roman"/>
                      <w:b/>
                      <w:color w:val="000000"/>
                      <w:sz w:val="16"/>
                    </w:rPr>
                    <w:tab/>
                  </w:r>
                  <w:r>
                    <w:rPr>
                      <w:rFonts w:eastAsia="Times New Roman"/>
                      <w:color w:val="000000"/>
                      <w:sz w:val="21"/>
                    </w:rPr>
                    <w:t>665</w:t>
                  </w:r>
                </w:p>
              </w:txbxContent>
            </v:textbox>
            <w10:wrap type="square" anchorx="page" anchory="page"/>
          </v:shape>
        </w:pict>
      </w:r>
      <w:r>
        <w:pict w14:anchorId="16A3244F">
          <v:shape id="_x0000_s2524" type="#_x0000_t202" style="position:absolute;margin-left:17.3pt;margin-top:98.65pt;width:325.4pt;height:430.55pt;z-index:-251810816;mso-wrap-distance-left:0;mso-wrap-distance-right:0;mso-position-horizontal-relative:page;mso-position-vertical-relative:page" filled="f" stroked="f">
            <v:textbox inset="0,0,0,0">
              <w:txbxContent>
                <w:p w14:paraId="16A32BEA" w14:textId="77777777" w:rsidR="00CF4BE1" w:rsidRDefault="00000000">
                  <w:pPr>
                    <w:textAlignment w:val="baseline"/>
                  </w:pPr>
                  <w:r>
                    <w:rPr>
                      <w:noProof/>
                    </w:rPr>
                    <w:drawing>
                      <wp:inline distT="0" distB="0" distL="0" distR="0" wp14:anchorId="16A331F8" wp14:editId="16A331F9">
                        <wp:extent cx="4132580" cy="5467985"/>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8" name="Picture"/>
                                <pic:cNvPicPr preferRelativeResize="0"/>
                              </pic:nvPicPr>
                              <pic:blipFill>
                                <a:blip r:embed="rId46"/>
                                <a:stretch>
                                  <a:fillRect/>
                                </a:stretch>
                              </pic:blipFill>
                              <pic:spPr>
                                <a:xfrm>
                                  <a:off x="0" y="0"/>
                                  <a:ext cx="4132580" cy="5467985"/>
                                </a:xfrm>
                                <a:prstGeom prst="rect">
                                  <a:avLst/>
                                </a:prstGeom>
                              </pic:spPr>
                            </pic:pic>
                          </a:graphicData>
                        </a:graphic>
                      </wp:inline>
                    </w:drawing>
                  </w:r>
                </w:p>
              </w:txbxContent>
            </v:textbox>
            <w10:wrap type="square" anchorx="page" anchory="page"/>
          </v:shape>
        </w:pict>
      </w:r>
      <w:r>
        <w:pict w14:anchorId="16A32450">
          <v:shape id="_x0000_s2523" type="#_x0000_t202" style="position:absolute;margin-left:163.2pt;margin-top:522.95pt;width:29.05pt;height:6.25pt;z-index:-251331584;mso-wrap-distance-left:0;mso-wrap-distance-right:0;mso-position-horizontal-relative:page;mso-position-vertical-relative:page" stroked="f">
            <v:textbox inset="0,0,0,0">
              <w:txbxContent>
                <w:p w14:paraId="16A32BEB" w14:textId="77777777" w:rsidR="00CF4BE1" w:rsidRDefault="00000000">
                  <w:pPr>
                    <w:spacing w:line="125" w:lineRule="exact"/>
                    <w:jc w:val="center"/>
                    <w:textAlignment w:val="baseline"/>
                    <w:rPr>
                      <w:rFonts w:eastAsia="Times New Roman"/>
                      <w:b/>
                      <w:color w:val="000000"/>
                      <w:spacing w:val="-2"/>
                      <w:sz w:val="16"/>
                    </w:rPr>
                  </w:pPr>
                  <w:r>
                    <w:rPr>
                      <w:rFonts w:eastAsia="Times New Roman"/>
                      <w:b/>
                      <w:color w:val="000000"/>
                      <w:spacing w:val="-2"/>
                      <w:sz w:val="16"/>
                    </w:rPr>
                    <w:t>.no 400.</w:t>
                  </w:r>
                </w:p>
              </w:txbxContent>
            </v:textbox>
            <w10:wrap type="square" anchorx="page" anchory="page"/>
          </v:shape>
        </w:pict>
      </w:r>
      <w:r>
        <w:pict w14:anchorId="16A32451">
          <v:shape id="_x0000_s2522" type="#_x0000_t202" style="position:absolute;margin-left:144.25pt;margin-top:462.5pt;width:140.85pt;height:26.85pt;z-index:-251330560;mso-wrap-distance-left:0;mso-wrap-distance-right:0;mso-position-horizontal-relative:page;mso-position-vertical-relative:page" stroked="f">
            <v:textbox inset="0,0,0,0">
              <w:txbxContent>
                <w:p w14:paraId="16A32BEC" w14:textId="77777777" w:rsidR="00CF4BE1" w:rsidRDefault="00000000">
                  <w:pPr>
                    <w:tabs>
                      <w:tab w:val="left" w:pos="144"/>
                      <w:tab w:val="right" w:pos="2880"/>
                    </w:tabs>
                    <w:spacing w:line="308" w:lineRule="exact"/>
                    <w:textAlignment w:val="baseline"/>
                    <w:rPr>
                      <w:rFonts w:eastAsia="Times New Roman"/>
                      <w:b/>
                      <w:color w:val="FFFFFF"/>
                      <w:sz w:val="19"/>
                      <w:shd w:val="solid" w:color="FFFFFF" w:fill="FFFFFF"/>
                    </w:rPr>
                  </w:pPr>
                  <w:r>
                    <w:rPr>
                      <w:rFonts w:eastAsia="Times New Roman"/>
                      <w:b/>
                      <w:color w:val="FFFFFF"/>
                      <w:sz w:val="19"/>
                      <w:shd w:val="solid" w:color="FFFFFF" w:fill="FFFFFF"/>
                    </w:rPr>
                    <w:t>it</w:t>
                  </w:r>
                  <w:r>
                    <w:rPr>
                      <w:rFonts w:eastAsia="Times New Roman"/>
                      <w:b/>
                      <w:color w:val="FFFFFF"/>
                      <w:sz w:val="19"/>
                      <w:shd w:val="solid" w:color="FFFFFF" w:fill="FFFFFF"/>
                    </w:rPr>
                    <w:tab/>
                  </w:r>
                  <w:proofErr w:type="spellStart"/>
                  <w:r>
                    <w:rPr>
                      <w:rFonts w:eastAsia="Times New Roman"/>
                      <w:b/>
                      <w:color w:val="FFFFFF"/>
                      <w:w w:val="70"/>
                      <w:sz w:val="29"/>
                      <w:shd w:val="solid" w:color="FFFFFF" w:fill="FFFFFF"/>
                    </w:rPr>
                    <w:t>megir</w:t>
                  </w:r>
                  <w:proofErr w:type="spellEnd"/>
                  <w:r>
                    <w:rPr>
                      <w:rFonts w:eastAsia="Times New Roman"/>
                      <w:b/>
                      <w:color w:val="FFFFFF"/>
                      <w:w w:val="70"/>
                      <w:sz w:val="29"/>
                      <w:shd w:val="solid" w:color="FFFFFF" w:fill="FFFFFF"/>
                    </w:rPr>
                    <w:tab/>
                  </w:r>
                  <w:r>
                    <w:rPr>
                      <w:rFonts w:eastAsia="Times New Roman"/>
                      <w:b/>
                      <w:color w:val="FFFFFF"/>
                      <w:sz w:val="12"/>
                      <w:shd w:val="solid" w:color="FFFFFF" w:fill="FFFFFF"/>
                    </w:rPr>
                    <w:t xml:space="preserve">k1'l </w:t>
                  </w:r>
                  <w:r>
                    <w:rPr>
                      <w:rFonts w:eastAsia="Times New Roman"/>
                      <w:b/>
                      <w:i/>
                      <w:color w:val="FFFFFF"/>
                      <w:sz w:val="19"/>
                      <w:shd w:val="solid" w:color="FFFFFF" w:fill="FFFFFF"/>
                    </w:rPr>
                    <w:t>Fir</w:t>
                  </w:r>
                </w:p>
                <w:p w14:paraId="16A32BED" w14:textId="77777777" w:rsidR="00CF4BE1" w:rsidRDefault="00000000">
                  <w:pPr>
                    <w:spacing w:line="75" w:lineRule="exact"/>
                    <w:textAlignment w:val="baseline"/>
                    <w:rPr>
                      <w:rFonts w:eastAsia="Times New Roman"/>
                      <w:color w:val="FFFFFF"/>
                      <w:spacing w:val="-10"/>
                      <w:sz w:val="12"/>
                      <w:shd w:val="solid" w:color="FFFFFF" w:fill="FFFFFF"/>
                    </w:rPr>
                  </w:pPr>
                  <w:proofErr w:type="spellStart"/>
                  <w:r>
                    <w:rPr>
                      <w:rFonts w:eastAsia="Times New Roman"/>
                      <w:color w:val="FFFFFF"/>
                      <w:spacing w:val="-10"/>
                      <w:sz w:val="12"/>
                      <w:shd w:val="solid" w:color="FFFFFF" w:fill="FFFFFF"/>
                    </w:rPr>
                    <w:t>mngm</w:t>
                  </w:r>
                  <w:proofErr w:type="spellEnd"/>
                </w:p>
                <w:p w14:paraId="16A32BEE" w14:textId="77777777" w:rsidR="00CF4BE1" w:rsidRDefault="00000000">
                  <w:pPr>
                    <w:spacing w:line="140" w:lineRule="exact"/>
                    <w:ind w:left="1800"/>
                    <w:textAlignment w:val="baseline"/>
                    <w:rPr>
                      <w:rFonts w:ascii="Arial Narrow" w:eastAsia="Arial Narrow" w:hAnsi="Arial Narrow"/>
                      <w:b/>
                      <w:color w:val="FFFFFF"/>
                      <w:spacing w:val="-9"/>
                      <w:sz w:val="15"/>
                      <w:shd w:val="solid" w:color="FFFFFF" w:fill="FFFFFF"/>
                    </w:rPr>
                  </w:pPr>
                  <w:r>
                    <w:rPr>
                      <w:rFonts w:ascii="Arial Narrow" w:eastAsia="Arial Narrow" w:hAnsi="Arial Narrow"/>
                      <w:b/>
                      <w:color w:val="FFFFFF"/>
                      <w:spacing w:val="-9"/>
                      <w:sz w:val="15"/>
                      <w:shd w:val="solid" w:color="FFFFFF" w:fill="FFFFFF"/>
                    </w:rPr>
                    <w:t>.%</w:t>
                  </w:r>
                </w:p>
              </w:txbxContent>
            </v:textbox>
            <w10:wrap type="square" anchorx="page" anchory="page"/>
          </v:shape>
        </w:pict>
      </w:r>
      <w:r>
        <w:pict w14:anchorId="16A32452">
          <v:shape id="_x0000_s2521" type="#_x0000_t202" style="position:absolute;margin-left:227.75pt;margin-top:489.35pt;width:5.75pt;height:7.95pt;z-index:-251329536;mso-wrap-distance-left:0;mso-wrap-distance-right:0;mso-position-horizontal-relative:page;mso-position-vertical-relative:page" stroked="f">
            <v:textbox inset="0,0,0,0">
              <w:txbxContent>
                <w:p w14:paraId="16A32BEF" w14:textId="77777777" w:rsidR="00CF4BE1" w:rsidRDefault="00000000">
                  <w:pPr>
                    <w:spacing w:line="163" w:lineRule="exact"/>
                    <w:textAlignment w:val="baseline"/>
                    <w:rPr>
                      <w:rFonts w:ascii="Arial Narrow" w:eastAsia="Arial Narrow" w:hAnsi="Arial Narrow"/>
                      <w:color w:val="FFFFFF"/>
                      <w:spacing w:val="-9"/>
                      <w:sz w:val="15"/>
                      <w:shd w:val="solid" w:color="FFFFFF" w:fill="FFFFFF"/>
                    </w:rPr>
                  </w:pPr>
                  <w:r>
                    <w:rPr>
                      <w:rFonts w:ascii="Arial Narrow" w:eastAsia="Arial Narrow" w:hAnsi="Arial Narrow"/>
                      <w:color w:val="FFFFFF"/>
                      <w:spacing w:val="-9"/>
                      <w:sz w:val="15"/>
                      <w:shd w:val="solid" w:color="FFFFFF" w:fill="FFFFFF"/>
                    </w:rPr>
                    <w:t>IIII</w:t>
                  </w:r>
                </w:p>
              </w:txbxContent>
            </v:textbox>
            <w10:wrap type="square" anchorx="page" anchory="page"/>
          </v:shape>
        </w:pict>
      </w:r>
    </w:p>
    <w:p w14:paraId="16A30ABC" w14:textId="77777777" w:rsidR="00CF4BE1" w:rsidRDefault="00000000">
      <w:pPr>
        <w:tabs>
          <w:tab w:val="left" w:pos="1512"/>
        </w:tabs>
        <w:spacing w:line="235" w:lineRule="exact"/>
        <w:ind w:left="216"/>
        <w:textAlignment w:val="baseline"/>
        <w:rPr>
          <w:rFonts w:eastAsia="Times New Roman"/>
          <w:color w:val="000000"/>
          <w:spacing w:val="7"/>
          <w:sz w:val="20"/>
        </w:rPr>
      </w:pPr>
      <w:r>
        <w:lastRenderedPageBreak/>
        <w:pict w14:anchorId="16A32453">
          <v:shape id="_x0000_s2520" type="#_x0000_t202" style="position:absolute;left:0;text-align:left;margin-left:0;margin-top:0;width:383.5pt;height:8in;z-index:-251809792;mso-position-horizontal-relative:page;mso-position-vertical-relative:page" fillcolor="#eee" stroked="f">
            <v:textbox>
              <w:txbxContent>
                <w:p w14:paraId="16A33254" w14:textId="77777777" w:rsidR="00A918EA" w:rsidRDefault="00A918EA" w:rsidP="00B966C1">
                  <w:pPr>
                    <w:shd w:val="clear" w:color="auto" w:fill="FFFFFF" w:themeFill="background1"/>
                  </w:pPr>
                </w:p>
              </w:txbxContent>
            </v:textbox>
            <w10:wrap anchorx="page" anchory="page"/>
          </v:shape>
        </w:pict>
      </w:r>
      <w:r>
        <w:rPr>
          <w:rFonts w:eastAsia="Times New Roman"/>
          <w:color w:val="000000"/>
          <w:spacing w:val="7"/>
          <w:sz w:val="20"/>
        </w:rPr>
        <w:t>666</w:t>
      </w:r>
      <w:r>
        <w:rPr>
          <w:rFonts w:eastAsia="Times New Roman"/>
          <w:color w:val="000000"/>
          <w:spacing w:val="7"/>
          <w:sz w:val="20"/>
        </w:rPr>
        <w:tab/>
      </w:r>
      <w:r>
        <w:rPr>
          <w:rFonts w:ascii="Bookman Old Style" w:eastAsia="Bookman Old Style" w:hAnsi="Bookman Old Style"/>
          <w:b/>
          <w:color w:val="000000"/>
          <w:spacing w:val="7"/>
          <w:sz w:val="15"/>
        </w:rPr>
        <w:t>THE TYPE PRINTING TELEGRAPH.</w:t>
      </w:r>
    </w:p>
    <w:p w14:paraId="16A30ABD" w14:textId="77777777" w:rsidR="00CF4BE1" w:rsidRDefault="00000000">
      <w:pPr>
        <w:spacing w:before="186" w:line="246"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mounted upon the main shaft Q of the </w:t>
      </w:r>
      <w:proofErr w:type="gramStart"/>
      <w:r>
        <w:rPr>
          <w:rFonts w:eastAsia="Times New Roman"/>
          <w:color w:val="000000"/>
          <w:spacing w:val="6"/>
          <w:sz w:val="20"/>
        </w:rPr>
        <w:t>motor, and</w:t>
      </w:r>
      <w:proofErr w:type="gramEnd"/>
      <w:r>
        <w:rPr>
          <w:rFonts w:eastAsia="Times New Roman"/>
          <w:color w:val="000000"/>
          <w:spacing w:val="6"/>
          <w:sz w:val="20"/>
        </w:rPr>
        <w:t xml:space="preserve"> serves as a counterbalance or </w:t>
      </w:r>
      <w:proofErr w:type="gramStart"/>
      <w:r>
        <w:rPr>
          <w:rFonts w:eastAsia="Times New Roman"/>
          <w:color w:val="000000"/>
          <w:spacing w:val="6"/>
          <w:sz w:val="20"/>
        </w:rPr>
        <w:t>fly-wheel</w:t>
      </w:r>
      <w:proofErr w:type="gramEnd"/>
      <w:r>
        <w:rPr>
          <w:rFonts w:eastAsia="Times New Roman"/>
          <w:color w:val="000000"/>
          <w:spacing w:val="6"/>
          <w:sz w:val="20"/>
        </w:rPr>
        <w:t>. A section of this, W</w:t>
      </w:r>
      <w:r>
        <w:rPr>
          <w:rFonts w:ascii="Bookman Old Style" w:eastAsia="Bookman Old Style" w:hAnsi="Bookman Old Style"/>
          <w:color w:val="000000"/>
          <w:spacing w:val="6"/>
          <w:sz w:val="20"/>
          <w:vertAlign w:val="subscript"/>
        </w:rPr>
        <w:t>1</w:t>
      </w:r>
      <w:r>
        <w:rPr>
          <w:rFonts w:eastAsia="Times New Roman"/>
          <w:color w:val="000000"/>
          <w:spacing w:val="6"/>
          <w:sz w:val="20"/>
        </w:rPr>
        <w:t>, is mounted upon a spring w, and has an arm w</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attached to it. The rapid revolution of the shaft Q when the motor is in motion, tends to throw the section W, (which acts as a weight) outwards by centrifugal force. When this takes place the arm w</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is raised, the pin </w:t>
      </w:r>
      <w:r>
        <w:rPr>
          <w:rFonts w:ascii="Bookman Old Style" w:eastAsia="Bookman Old Style" w:hAnsi="Bookman Old Style"/>
          <w:color w:val="000000"/>
          <w:spacing w:val="6"/>
          <w:sz w:val="20"/>
          <w:vertAlign w:val="subscript"/>
        </w:rPr>
        <w:t>u'2</w:t>
      </w:r>
      <w:r>
        <w:rPr>
          <w:rFonts w:eastAsia="Times New Roman"/>
          <w:color w:val="000000"/>
          <w:spacing w:val="6"/>
          <w:sz w:val="20"/>
        </w:rPr>
        <w:t xml:space="preserve"> (which passes through the upper part of the shaft Q, the latter being hollow,) is forced upwards, and by means of the cup w</w:t>
      </w:r>
      <w:r>
        <w:rPr>
          <w:rFonts w:ascii="Bookman Old Style" w:eastAsia="Bookman Old Style" w:hAnsi="Bookman Old Style"/>
          <w:color w:val="000000"/>
          <w:spacing w:val="6"/>
          <w:sz w:val="20"/>
          <w:vertAlign w:val="subscript"/>
        </w:rPr>
        <w:t>3</w:t>
      </w:r>
      <w:r>
        <w:rPr>
          <w:rFonts w:eastAsia="Times New Roman"/>
          <w:color w:val="000000"/>
          <w:spacing w:val="6"/>
          <w:sz w:val="20"/>
        </w:rPr>
        <w:t xml:space="preserve"> and insulated pin </w:t>
      </w:r>
      <w:r>
        <w:rPr>
          <w:rFonts w:ascii="Bookman Old Style" w:eastAsia="Bookman Old Style" w:hAnsi="Bookman Old Style"/>
          <w:b/>
          <w:color w:val="000000"/>
          <w:spacing w:val="6"/>
          <w:sz w:val="15"/>
        </w:rPr>
        <w:t>8</w:t>
      </w:r>
      <w:r>
        <w:rPr>
          <w:rFonts w:ascii="Bookman Old Style" w:eastAsia="Bookman Old Style" w:hAnsi="Bookman Old Style"/>
          <w:b/>
          <w:color w:val="000000"/>
          <w:spacing w:val="6"/>
          <w:sz w:val="15"/>
          <w:vertAlign w:val="subscript"/>
        </w:rPr>
        <w:t>2</w:t>
      </w:r>
      <w:r>
        <w:rPr>
          <w:rFonts w:eastAsia="Times New Roman"/>
          <w:color w:val="000000"/>
          <w:spacing w:val="6"/>
          <w:sz w:val="20"/>
        </w:rPr>
        <w:t xml:space="preserve"> raises the lever S by bending the spring </w:t>
      </w:r>
      <w:r>
        <w:rPr>
          <w:rFonts w:ascii="Bookman Old Style" w:eastAsia="Bookman Old Style" w:hAnsi="Bookman Old Style"/>
          <w:b/>
          <w:color w:val="000000"/>
          <w:spacing w:val="6"/>
          <w:sz w:val="15"/>
        </w:rPr>
        <w:t>S</w:t>
      </w:r>
      <w:r>
        <w:rPr>
          <w:rFonts w:ascii="Bookman Old Style" w:eastAsia="Bookman Old Style" w:hAnsi="Bookman Old Style"/>
          <w:b/>
          <w:color w:val="000000"/>
          <w:spacing w:val="6"/>
          <w:sz w:val="15"/>
          <w:vertAlign w:val="subscript"/>
        </w:rPr>
        <w:t>2</w:t>
      </w:r>
      <w:r>
        <w:rPr>
          <w:rFonts w:ascii="Bookman Old Style" w:eastAsia="Bookman Old Style" w:hAnsi="Bookman Old Style"/>
          <w:b/>
          <w:color w:val="000000"/>
          <w:spacing w:val="6"/>
          <w:sz w:val="15"/>
        </w:rPr>
        <w:t xml:space="preserve">. V is </w:t>
      </w:r>
      <w:r>
        <w:rPr>
          <w:rFonts w:eastAsia="Times New Roman"/>
          <w:color w:val="000000"/>
          <w:spacing w:val="6"/>
          <w:sz w:val="20"/>
        </w:rPr>
        <w:t>a platinum faced wheel or disc, which revolves slowly by means of a worm acting upon a toothed wheel fixed upon its axis, not shown in the figure. The wheel V revolves in a cup V, partially filled with oil. The platinum edge of the wheel V and the platinum stud 8</w:t>
      </w:r>
      <w:r>
        <w:rPr>
          <w:rFonts w:ascii="Bookman Old Style" w:eastAsia="Bookman Old Style" w:hAnsi="Bookman Old Style"/>
          <w:color w:val="000000"/>
          <w:spacing w:val="6"/>
          <w:sz w:val="20"/>
          <w:vertAlign w:val="subscript"/>
        </w:rPr>
        <w:t>3</w:t>
      </w:r>
      <w:r>
        <w:rPr>
          <w:rFonts w:eastAsia="Times New Roman"/>
          <w:color w:val="000000"/>
          <w:spacing w:val="6"/>
          <w:sz w:val="20"/>
        </w:rPr>
        <w:t xml:space="preserve"> on the lever S </w:t>
      </w:r>
      <w:proofErr w:type="gramStart"/>
      <w:r>
        <w:rPr>
          <w:rFonts w:eastAsia="Times New Roman"/>
          <w:color w:val="000000"/>
          <w:spacing w:val="6"/>
          <w:sz w:val="20"/>
        </w:rPr>
        <w:t>are in contact at all times</w:t>
      </w:r>
      <w:proofErr w:type="gramEnd"/>
      <w:r>
        <w:rPr>
          <w:rFonts w:eastAsia="Times New Roman"/>
          <w:color w:val="000000"/>
          <w:spacing w:val="6"/>
          <w:sz w:val="20"/>
        </w:rPr>
        <w:t>, except when the speed of revolution exceeds the rate to which the machine is adjusted by the screw S</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The constant motion of the wheel V keeps the contact surfaces clean, and there is but little friction on account of the oil. When the speed of the machine becomes too great, the weight W, being thrown outward by the centrifugal force as its supporting spring w bends, raises the inner end of the arm </w:t>
      </w:r>
      <w:r>
        <w:rPr>
          <w:rFonts w:eastAsia="Times New Roman"/>
          <w:i/>
          <w:color w:val="000000"/>
          <w:spacing w:val="6"/>
          <w:sz w:val="23"/>
        </w:rPr>
        <w:t xml:space="preserve">w„, </w:t>
      </w:r>
      <w:r>
        <w:rPr>
          <w:rFonts w:eastAsia="Times New Roman"/>
          <w:color w:val="000000"/>
          <w:spacing w:val="6"/>
          <w:sz w:val="20"/>
        </w:rPr>
        <w:t>which lifts the lever S by means of the rod w</w:t>
      </w:r>
      <w:r>
        <w:rPr>
          <w:rFonts w:ascii="Bookman Old Style" w:eastAsia="Bookman Old Style" w:hAnsi="Bookman Old Style"/>
          <w:color w:val="000000"/>
          <w:spacing w:val="6"/>
          <w:sz w:val="20"/>
          <w:vertAlign w:val="subscript"/>
        </w:rPr>
        <w:t>2</w:t>
      </w:r>
      <w:r>
        <w:rPr>
          <w:rFonts w:eastAsia="Times New Roman"/>
          <w:color w:val="000000"/>
          <w:spacing w:val="6"/>
          <w:sz w:val="20"/>
        </w:rPr>
        <w:t>, breaking the contact between s</w:t>
      </w:r>
      <w:r>
        <w:rPr>
          <w:rFonts w:ascii="Bookman Old Style" w:eastAsia="Bookman Old Style" w:hAnsi="Bookman Old Style"/>
          <w:color w:val="000000"/>
          <w:spacing w:val="6"/>
          <w:sz w:val="20"/>
          <w:vertAlign w:val="subscript"/>
        </w:rPr>
        <w:t>3</w:t>
      </w:r>
      <w:r>
        <w:rPr>
          <w:rFonts w:eastAsia="Times New Roman"/>
          <w:color w:val="000000"/>
          <w:spacing w:val="6"/>
          <w:sz w:val="20"/>
        </w:rPr>
        <w:t xml:space="preserve"> and V, and by thus diminishing the battery force, at once lessens the speed of the motor. The current from the motor battery, passing through tile lever S, wheel V and frame of the machine to the commutator next described, is directed through the several electro-magnets in succession, and finally finds its way back to the battery 1</w:t>
      </w:r>
      <w:proofErr w:type="gramStart"/>
      <w:r>
        <w:rPr>
          <w:rFonts w:eastAsia="Times New Roman"/>
          <w:color w:val="000000"/>
          <w:spacing w:val="6"/>
          <w:sz w:val="20"/>
        </w:rPr>
        <w:t>.)v</w:t>
      </w:r>
      <w:proofErr w:type="gramEnd"/>
      <w:r>
        <w:rPr>
          <w:rFonts w:eastAsia="Times New Roman"/>
          <w:color w:val="000000"/>
          <w:spacing w:val="6"/>
          <w:sz w:val="20"/>
        </w:rPr>
        <w:t xml:space="preserve"> a common battery wire con</w:t>
      </w:r>
      <w:r>
        <w:rPr>
          <w:rFonts w:eastAsia="Times New Roman"/>
          <w:color w:val="000000"/>
          <w:spacing w:val="6"/>
          <w:sz w:val="20"/>
        </w:rPr>
        <w:softHyphen/>
        <w:t>nected to the insulated metallic ring Q</w:t>
      </w:r>
      <w:r>
        <w:rPr>
          <w:rFonts w:ascii="Bookman Old Style" w:eastAsia="Bookman Old Style" w:hAnsi="Bookman Old Style"/>
          <w:color w:val="000000"/>
          <w:spacing w:val="6"/>
          <w:sz w:val="20"/>
          <w:vertAlign w:val="subscript"/>
        </w:rPr>
        <w:t>3</w:t>
      </w:r>
      <w:r>
        <w:rPr>
          <w:rFonts w:eastAsia="Times New Roman"/>
          <w:color w:val="000000"/>
          <w:spacing w:val="6"/>
          <w:sz w:val="20"/>
        </w:rPr>
        <w:t>. The number of con- tact springs in the commutator is equal to the number of electro</w:t>
      </w:r>
      <w:r>
        <w:rPr>
          <w:rFonts w:eastAsia="Times New Roman"/>
          <w:color w:val="000000"/>
          <w:spacing w:val="6"/>
          <w:sz w:val="20"/>
        </w:rPr>
        <w:softHyphen/>
        <w:t>magnets multiplied by the number of armatures, viz., forty. Each separate electro-magnet is charged each time it is ap</w:t>
      </w:r>
      <w:r>
        <w:rPr>
          <w:rFonts w:eastAsia="Times New Roman"/>
          <w:color w:val="000000"/>
          <w:spacing w:val="6"/>
          <w:sz w:val="20"/>
        </w:rPr>
        <w:softHyphen/>
        <w:t xml:space="preserve">proached by either of the five armature3 during their revolution. This is </w:t>
      </w:r>
      <w:proofErr w:type="gramStart"/>
      <w:r>
        <w:rPr>
          <w:rFonts w:eastAsia="Times New Roman"/>
          <w:color w:val="000000"/>
          <w:spacing w:val="6"/>
          <w:sz w:val="20"/>
        </w:rPr>
        <w:t>effected</w:t>
      </w:r>
      <w:proofErr w:type="gramEnd"/>
      <w:r>
        <w:rPr>
          <w:rFonts w:eastAsia="Times New Roman"/>
          <w:color w:val="000000"/>
          <w:spacing w:val="6"/>
          <w:sz w:val="20"/>
        </w:rPr>
        <w:t xml:space="preserve"> by connecting each of the </w:t>
      </w:r>
      <w:proofErr w:type="gramStart"/>
      <w:r>
        <w:rPr>
          <w:rFonts w:eastAsia="Times New Roman"/>
          <w:color w:val="000000"/>
          <w:spacing w:val="6"/>
          <w:sz w:val="20"/>
        </w:rPr>
        <w:t>magnets</w:t>
      </w:r>
      <w:proofErr w:type="gramEnd"/>
      <w:r>
        <w:rPr>
          <w:rFonts w:eastAsia="Times New Roman"/>
          <w:color w:val="000000"/>
          <w:spacing w:val="6"/>
          <w:sz w:val="20"/>
        </w:rPr>
        <w:t xml:space="preserve"> R 13, etc., with one of eight flat metallic segments X (which are insulated from each other, and placed close together within the frame of</w:t>
      </w:r>
    </w:p>
    <w:p w14:paraId="45E9C5AC" w14:textId="77777777" w:rsidR="005E7052" w:rsidRDefault="005E7052">
      <w:pPr>
        <w:spacing w:before="186" w:line="246" w:lineRule="exact"/>
        <w:ind w:left="216" w:right="216"/>
        <w:jc w:val="both"/>
        <w:textAlignment w:val="baseline"/>
        <w:rPr>
          <w:rFonts w:eastAsia="Times New Roman"/>
          <w:color w:val="000000"/>
          <w:spacing w:val="6"/>
          <w:sz w:val="20"/>
        </w:rPr>
      </w:pPr>
    </w:p>
    <w:p w14:paraId="2C67B199" w14:textId="77777777" w:rsidR="005E7052" w:rsidRDefault="005E7052">
      <w:pPr>
        <w:spacing w:before="186" w:line="246" w:lineRule="exact"/>
        <w:ind w:left="216" w:right="216"/>
        <w:jc w:val="both"/>
        <w:textAlignment w:val="baseline"/>
        <w:rPr>
          <w:rFonts w:eastAsia="Times New Roman"/>
          <w:color w:val="000000"/>
          <w:spacing w:val="6"/>
          <w:sz w:val="20"/>
        </w:rPr>
      </w:pPr>
    </w:p>
    <w:p w14:paraId="16A30ABF" w14:textId="77777777" w:rsidR="00CF4BE1" w:rsidRDefault="00000000">
      <w:pPr>
        <w:tabs>
          <w:tab w:val="left" w:pos="5544"/>
        </w:tabs>
        <w:spacing w:line="246" w:lineRule="exact"/>
        <w:ind w:left="1296"/>
        <w:textAlignment w:val="baseline"/>
        <w:rPr>
          <w:rFonts w:ascii="Bookman Old Style" w:eastAsia="Bookman Old Style" w:hAnsi="Bookman Old Style"/>
          <w:b/>
          <w:color w:val="000000"/>
          <w:sz w:val="14"/>
        </w:rPr>
      </w:pPr>
      <w:r>
        <w:pict w14:anchorId="16A32454">
          <v:shape id="_x0000_s2519" type="#_x0000_t202" style="position:absolute;left:0;text-align:left;margin-left:0;margin-top:0;width:373.45pt;height:590.4pt;z-index:-251808768;mso-position-horizontal-relative:page;mso-position-vertical-relative:page" fillcolor="#ededed" stroked="f">
            <v:textbox>
              <w:txbxContent>
                <w:p w14:paraId="16A33256" w14:textId="77777777" w:rsidR="00A918EA" w:rsidRDefault="00A918EA" w:rsidP="00B966C1">
                  <w:pPr>
                    <w:shd w:val="clear" w:color="auto" w:fill="FFFFFF" w:themeFill="background1"/>
                    <w:rPr>
                      <w:lang w:val="en-GB"/>
                    </w:rPr>
                  </w:pPr>
                </w:p>
                <w:p w14:paraId="16E1E3EE" w14:textId="77777777" w:rsidR="005E7052" w:rsidRPr="005E7052" w:rsidRDefault="005E7052" w:rsidP="00B966C1">
                  <w:pPr>
                    <w:shd w:val="clear" w:color="auto" w:fill="FFFFFF" w:themeFill="background1"/>
                    <w:rPr>
                      <w:lang w:val="en-GB"/>
                    </w:rPr>
                  </w:pPr>
                </w:p>
              </w:txbxContent>
            </v:textbox>
            <w10:wrap anchorx="page" anchory="page"/>
          </v:shape>
        </w:pict>
      </w:r>
      <w:r>
        <w:rPr>
          <w:rFonts w:ascii="Bookman Old Style" w:eastAsia="Bookman Old Style" w:hAnsi="Bookman Old Style"/>
          <w:b/>
          <w:color w:val="000000"/>
          <w:sz w:val="14"/>
        </w:rPr>
        <w:t>PHELPS'S ELECTRO-MOTOR TELEGRAPH.</w:t>
      </w:r>
      <w:r>
        <w:rPr>
          <w:rFonts w:ascii="Bookman Old Style" w:eastAsia="Bookman Old Style" w:hAnsi="Bookman Old Style"/>
          <w:b/>
          <w:color w:val="000000"/>
          <w:sz w:val="14"/>
        </w:rPr>
        <w:tab/>
      </w:r>
      <w:r>
        <w:rPr>
          <w:rFonts w:eastAsia="Times New Roman"/>
          <w:color w:val="000000"/>
          <w:sz w:val="20"/>
        </w:rPr>
        <w:t>667</w:t>
      </w:r>
    </w:p>
    <w:p w14:paraId="16A30AC0" w14:textId="05FE7775" w:rsidR="00CF4BE1" w:rsidRDefault="00000000">
      <w:pPr>
        <w:spacing w:before="207" w:line="246" w:lineRule="exact"/>
        <w:ind w:left="216" w:right="216"/>
        <w:jc w:val="both"/>
        <w:textAlignment w:val="baseline"/>
        <w:rPr>
          <w:rFonts w:eastAsia="Times New Roman"/>
          <w:color w:val="000000"/>
          <w:spacing w:val="8"/>
          <w:sz w:val="20"/>
        </w:rPr>
      </w:pPr>
      <w:r>
        <w:rPr>
          <w:rFonts w:eastAsia="Times New Roman"/>
          <w:color w:val="000000"/>
          <w:spacing w:val="8"/>
          <w:sz w:val="20"/>
        </w:rPr>
        <w:t>the machine), by means of insulated rods x</w:t>
      </w:r>
      <w:r>
        <w:rPr>
          <w:rFonts w:ascii="Bookman Old Style" w:eastAsia="Bookman Old Style" w:hAnsi="Bookman Old Style"/>
          <w:color w:val="000000"/>
          <w:spacing w:val="8"/>
          <w:sz w:val="20"/>
          <w:vertAlign w:val="subscript"/>
        </w:rPr>
        <w:t>2</w:t>
      </w:r>
      <w:r>
        <w:rPr>
          <w:rFonts w:eastAsia="Times New Roman"/>
          <w:color w:val="000000"/>
          <w:spacing w:val="8"/>
          <w:sz w:val="20"/>
        </w:rPr>
        <w:t xml:space="preserve"> to which the mag</w:t>
      </w:r>
      <w:r>
        <w:rPr>
          <w:rFonts w:eastAsia="Times New Roman"/>
          <w:color w:val="000000"/>
          <w:spacing w:val="8"/>
          <w:sz w:val="20"/>
        </w:rPr>
        <w:softHyphen/>
        <w:t xml:space="preserve">net wires are fastened. Five of the forty commutator springs </w:t>
      </w:r>
      <w:r>
        <w:rPr>
          <w:rFonts w:eastAsia="Times New Roman"/>
          <w:i/>
          <w:color w:val="000000"/>
          <w:spacing w:val="8"/>
          <w:sz w:val="20"/>
        </w:rPr>
        <w:t xml:space="preserve">xx x, </w:t>
      </w:r>
      <w:r>
        <w:rPr>
          <w:rFonts w:eastAsia="Times New Roman"/>
          <w:color w:val="000000"/>
          <w:spacing w:val="8"/>
          <w:sz w:val="20"/>
        </w:rPr>
        <w:t xml:space="preserve">etc., are connected to each of the conducting segments X </w:t>
      </w:r>
      <w:proofErr w:type="spellStart"/>
      <w:r>
        <w:rPr>
          <w:rFonts w:eastAsia="Times New Roman"/>
          <w:color w:val="000000"/>
          <w:spacing w:val="8"/>
          <w:sz w:val="20"/>
        </w:rPr>
        <w:t>X</w:t>
      </w:r>
      <w:proofErr w:type="spellEnd"/>
      <w:r>
        <w:rPr>
          <w:rFonts w:eastAsia="Times New Roman"/>
          <w:color w:val="000000"/>
          <w:spacing w:val="8"/>
          <w:sz w:val="20"/>
        </w:rPr>
        <w:t xml:space="preserve"> by means of studs x</w:t>
      </w:r>
      <w:r>
        <w:rPr>
          <w:rFonts w:ascii="Bookman Old Style" w:eastAsia="Bookman Old Style" w:hAnsi="Bookman Old Style"/>
          <w:color w:val="000000"/>
          <w:spacing w:val="8"/>
          <w:sz w:val="20"/>
          <w:vertAlign w:val="subscript"/>
        </w:rPr>
        <w:t>i</w:t>
      </w:r>
      <w:r>
        <w:rPr>
          <w:rFonts w:eastAsia="Times New Roman"/>
          <w:color w:val="000000"/>
          <w:spacing w:val="8"/>
          <w:sz w:val="20"/>
        </w:rPr>
        <w:t xml:space="preserve"> passing through the frank and in</w:t>
      </w:r>
      <w:r>
        <w:rPr>
          <w:rFonts w:eastAsia="Times New Roman"/>
          <w:color w:val="000000"/>
          <w:spacing w:val="8"/>
          <w:sz w:val="20"/>
        </w:rPr>
        <w:softHyphen/>
        <w:t>sulated therefrom, each fifth spring being connected by means of its corresponding stud to the same conducting segment The frame or case R</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of the motor has a circular opening in its top plate, within which opening the contact wheel Y runs. This wheel Y is mounted at the end of a link Y</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which is hinged to </w:t>
      </w:r>
      <w:r>
        <w:rPr>
          <w:rFonts w:eastAsia="Times New Roman"/>
          <w:i/>
          <w:color w:val="000000"/>
          <w:spacing w:val="8"/>
          <w:sz w:val="20"/>
        </w:rPr>
        <w:t xml:space="preserve">a </w:t>
      </w:r>
      <w:r>
        <w:rPr>
          <w:rFonts w:eastAsia="Times New Roman"/>
          <w:color w:val="000000"/>
          <w:spacing w:val="8"/>
          <w:sz w:val="20"/>
        </w:rPr>
        <w:t xml:space="preserve">projection from the main shaft Q, and is constantly pressed against the inner edge of the opening in the frame by a spring </w:t>
      </w:r>
      <w:r w:rsidR="0020714E">
        <w:rPr>
          <w:rFonts w:eastAsia="Times New Roman"/>
          <w:color w:val="000000"/>
          <w:spacing w:val="8"/>
          <w:sz w:val="20"/>
        </w:rPr>
        <w:t>y1</w:t>
      </w:r>
      <w:r>
        <w:rPr>
          <w:rFonts w:eastAsia="Times New Roman"/>
          <w:color w:val="000000"/>
          <w:spacing w:val="8"/>
          <w:sz w:val="20"/>
        </w:rPr>
        <w:t xml:space="preserve">. so that the frictional contact is always sufficient to turn the contact-wheel. The periphery of the latter is grooved, </w:t>
      </w:r>
      <w:r>
        <w:rPr>
          <w:rFonts w:eastAsia="Times New Roman"/>
          <w:i/>
          <w:color w:val="000000"/>
          <w:spacing w:val="8"/>
          <w:sz w:val="20"/>
        </w:rPr>
        <w:t xml:space="preserve">as </w:t>
      </w:r>
      <w:r>
        <w:rPr>
          <w:rFonts w:eastAsia="Times New Roman"/>
          <w:color w:val="000000"/>
          <w:spacing w:val="8"/>
          <w:sz w:val="20"/>
        </w:rPr>
        <w:t xml:space="preserve">shown at y, and runs upon the edge of the opening, as upon a railway track. The contact-wheel Y also runs in contact with the ends of the commutator springs </w:t>
      </w:r>
      <w:r>
        <w:rPr>
          <w:rFonts w:eastAsia="Times New Roman"/>
          <w:i/>
          <w:color w:val="000000"/>
          <w:spacing w:val="8"/>
          <w:sz w:val="20"/>
        </w:rPr>
        <w:t xml:space="preserve">x </w:t>
      </w:r>
      <w:proofErr w:type="spellStart"/>
      <w:r>
        <w:rPr>
          <w:rFonts w:eastAsia="Times New Roman"/>
          <w:i/>
          <w:color w:val="000000"/>
          <w:spacing w:val="8"/>
          <w:sz w:val="20"/>
        </w:rPr>
        <w:t>x</w:t>
      </w:r>
      <w:proofErr w:type="spellEnd"/>
      <w:r>
        <w:rPr>
          <w:rFonts w:eastAsia="Times New Roman"/>
          <w:i/>
          <w:color w:val="000000"/>
          <w:spacing w:val="8"/>
          <w:sz w:val="20"/>
        </w:rPr>
        <w:t xml:space="preserve">, </w:t>
      </w:r>
      <w:r>
        <w:rPr>
          <w:rFonts w:eastAsia="Times New Roman"/>
          <w:color w:val="000000"/>
          <w:spacing w:val="8"/>
          <w:sz w:val="20"/>
        </w:rPr>
        <w:t>which yield sufficiently to bring each successive one into contact with the wheel before the pre</w:t>
      </w:r>
      <w:r>
        <w:rPr>
          <w:rFonts w:eastAsia="Times New Roman"/>
          <w:color w:val="000000"/>
          <w:spacing w:val="8"/>
          <w:sz w:val="20"/>
        </w:rPr>
        <w:softHyphen/>
        <w:t xml:space="preserve">ceding one is out of contact. The portion of the periphery of the wheel Y which runs in contact with the springs is of larger diameter than that which runs upon the frame, as will be seen by referring to the figure. The object of this arrangement is to cause the surface of the wheel Y to slide or rub upon the springs </w:t>
      </w:r>
      <w:r>
        <w:rPr>
          <w:rFonts w:eastAsia="Times New Roman"/>
          <w:i/>
          <w:color w:val="000000"/>
          <w:spacing w:val="8"/>
          <w:sz w:val="20"/>
        </w:rPr>
        <w:t xml:space="preserve">xx </w:t>
      </w:r>
      <w:r>
        <w:rPr>
          <w:rFonts w:eastAsia="Times New Roman"/>
          <w:color w:val="000000"/>
          <w:spacing w:val="8"/>
          <w:sz w:val="20"/>
        </w:rPr>
        <w:t xml:space="preserve">as it </w:t>
      </w:r>
      <w:proofErr w:type="gramStart"/>
      <w:r>
        <w:rPr>
          <w:rFonts w:eastAsia="Times New Roman"/>
          <w:color w:val="000000"/>
          <w:spacing w:val="8"/>
          <w:sz w:val="20"/>
        </w:rPr>
        <w:t>revolves, and</w:t>
      </w:r>
      <w:proofErr w:type="gramEnd"/>
      <w:r>
        <w:rPr>
          <w:rFonts w:eastAsia="Times New Roman"/>
          <w:color w:val="000000"/>
          <w:spacing w:val="8"/>
          <w:sz w:val="20"/>
        </w:rPr>
        <w:t xml:space="preserve"> thus keep the surfaces clean </w:t>
      </w:r>
      <w:proofErr w:type="gramStart"/>
      <w:r>
        <w:rPr>
          <w:rFonts w:eastAsia="Times New Roman"/>
          <w:color w:val="000000"/>
          <w:spacing w:val="8"/>
          <w:sz w:val="20"/>
        </w:rPr>
        <w:t>with</w:t>
      </w:r>
      <w:r>
        <w:rPr>
          <w:rFonts w:eastAsia="Times New Roman"/>
          <w:color w:val="000000"/>
          <w:spacing w:val="8"/>
          <w:sz w:val="20"/>
        </w:rPr>
        <w:softHyphen/>
        <w:t>out</w:t>
      </w:r>
      <w:proofErr w:type="gramEnd"/>
      <w:r>
        <w:rPr>
          <w:rFonts w:eastAsia="Times New Roman"/>
          <w:color w:val="000000"/>
          <w:spacing w:val="8"/>
          <w:sz w:val="20"/>
        </w:rPr>
        <w:t xml:space="preserve"> unnecessary wear.</w:t>
      </w:r>
    </w:p>
    <w:p w14:paraId="16A30AC1" w14:textId="15133B86" w:rsidR="00CF4BE1" w:rsidRDefault="00000000" w:rsidP="00676B24">
      <w:pPr>
        <w:spacing w:before="4" w:line="246" w:lineRule="exact"/>
        <w:ind w:left="144"/>
        <w:jc w:val="both"/>
        <w:textAlignment w:val="baseline"/>
        <w:rPr>
          <w:rFonts w:eastAsia="Times New Roman"/>
          <w:color w:val="000000"/>
          <w:spacing w:val="11"/>
          <w:sz w:val="20"/>
        </w:rPr>
      </w:pPr>
      <w:r>
        <w:rPr>
          <w:rFonts w:eastAsia="Times New Roman"/>
          <w:color w:val="000000"/>
          <w:spacing w:val="11"/>
          <w:sz w:val="20"/>
        </w:rPr>
        <w:t>It will of course be understood that the wheel Y forms an electrical connection between the frame and the successive com</w:t>
      </w:r>
      <w:r>
        <w:rPr>
          <w:rFonts w:eastAsia="Times New Roman"/>
          <w:color w:val="000000"/>
          <w:spacing w:val="11"/>
          <w:sz w:val="20"/>
        </w:rPr>
        <w:softHyphen/>
        <w:t xml:space="preserve">mutator springs </w:t>
      </w:r>
      <w:r>
        <w:rPr>
          <w:rFonts w:eastAsia="Times New Roman"/>
          <w:i/>
          <w:color w:val="000000"/>
          <w:spacing w:val="11"/>
          <w:sz w:val="20"/>
        </w:rPr>
        <w:t xml:space="preserve">as it </w:t>
      </w:r>
      <w:r>
        <w:rPr>
          <w:rFonts w:eastAsia="Times New Roman"/>
          <w:color w:val="000000"/>
          <w:spacing w:val="11"/>
          <w:sz w:val="20"/>
        </w:rPr>
        <w:t>revolves, and thus charges the electro</w:t>
      </w:r>
      <w:r>
        <w:rPr>
          <w:rFonts w:eastAsia="Times New Roman"/>
          <w:color w:val="000000"/>
          <w:spacing w:val="11"/>
          <w:sz w:val="20"/>
        </w:rPr>
        <w:softHyphen/>
        <w:t>magnets in rotation, each magnet being charged five times -during one revolution of the main shaft Q, by which means -each armature is attracted and released at the proper moment. In order to avoid the spark which would otherwise be pro</w:t>
      </w:r>
      <w:r>
        <w:rPr>
          <w:rFonts w:eastAsia="Times New Roman"/>
          <w:color w:val="000000"/>
          <w:spacing w:val="11"/>
          <w:sz w:val="20"/>
        </w:rPr>
        <w:softHyphen/>
        <w:t xml:space="preserve">duced at each breaking of the contact between the stud </w:t>
      </w:r>
      <w:r>
        <w:rPr>
          <w:rFonts w:eastAsia="Times New Roman"/>
          <w:i/>
          <w:color w:val="000000"/>
          <w:spacing w:val="11"/>
          <w:sz w:val="20"/>
        </w:rPr>
        <w:t xml:space="preserve">8, </w:t>
      </w:r>
      <w:r>
        <w:rPr>
          <w:rFonts w:eastAsia="Times New Roman"/>
          <w:color w:val="000000"/>
          <w:spacing w:val="11"/>
          <w:sz w:val="20"/>
        </w:rPr>
        <w:t xml:space="preserve">and the platinum faced contact-wheel V, a permanent connection is made between the screw </w:t>
      </w:r>
      <w:proofErr w:type="spellStart"/>
      <w:r>
        <w:rPr>
          <w:rFonts w:eastAsia="Times New Roman"/>
          <w:color w:val="000000"/>
          <w:spacing w:val="11"/>
          <w:sz w:val="20"/>
        </w:rPr>
        <w:t>s</w:t>
      </w:r>
      <w:r>
        <w:rPr>
          <w:rFonts w:ascii="Bookman Old Style" w:eastAsia="Bookman Old Style" w:hAnsi="Bookman Old Style"/>
          <w:color w:val="000000"/>
          <w:spacing w:val="11"/>
          <w:sz w:val="20"/>
          <w:vertAlign w:val="subscript"/>
        </w:rPr>
        <w:t>i</w:t>
      </w:r>
      <w:proofErr w:type="spellEnd"/>
      <w:r>
        <w:rPr>
          <w:rFonts w:eastAsia="Times New Roman"/>
          <w:color w:val="000000"/>
          <w:spacing w:val="11"/>
          <w:sz w:val="20"/>
        </w:rPr>
        <w:t xml:space="preserve"> and the frame of the machine by means of </w:t>
      </w:r>
      <w:r>
        <w:rPr>
          <w:rFonts w:eastAsia="Times New Roman"/>
          <w:i/>
          <w:color w:val="000000"/>
          <w:spacing w:val="11"/>
          <w:sz w:val="20"/>
        </w:rPr>
        <w:t xml:space="preserve">a </w:t>
      </w:r>
      <w:r>
        <w:rPr>
          <w:rFonts w:eastAsia="Times New Roman"/>
          <w:color w:val="000000"/>
          <w:spacing w:val="11"/>
          <w:sz w:val="20"/>
        </w:rPr>
        <w:t xml:space="preserve">resistance coil Z, which, when the contact between </w:t>
      </w:r>
      <w:r w:rsidR="00C734DC">
        <w:rPr>
          <w:rFonts w:eastAsia="Times New Roman"/>
          <w:color w:val="000000"/>
          <w:spacing w:val="11"/>
          <w:sz w:val="20"/>
        </w:rPr>
        <w:t>s</w:t>
      </w:r>
      <w:r w:rsidR="00C734DC">
        <w:rPr>
          <w:rFonts w:ascii="Bookman Old Style" w:eastAsia="Bookman Old Style" w:hAnsi="Bookman Old Style"/>
          <w:color w:val="000000"/>
          <w:spacing w:val="11"/>
          <w:sz w:val="20"/>
          <w:vertAlign w:val="subscript"/>
        </w:rPr>
        <w:t>3</w:t>
      </w:r>
      <w:r>
        <w:rPr>
          <w:rFonts w:eastAsia="Times New Roman"/>
          <w:color w:val="000000"/>
          <w:spacing w:val="11"/>
          <w:sz w:val="20"/>
        </w:rPr>
        <w:t xml:space="preserve"> and V is interrupted, conveys a sufficient quantity of current</w:t>
      </w:r>
    </w:p>
    <w:p w14:paraId="16A30AC2" w14:textId="77777777" w:rsidR="00CF4BE1" w:rsidRDefault="00CF4BE1">
      <w:pPr>
        <w:sectPr w:rsidR="00CF4BE1">
          <w:pgSz w:w="7469" w:h="11808"/>
          <w:pgMar w:top="1220" w:right="805" w:bottom="812" w:left="624" w:header="720" w:footer="720" w:gutter="0"/>
          <w:cols w:space="720"/>
        </w:sectPr>
      </w:pPr>
    </w:p>
    <w:p w14:paraId="16A30AC3" w14:textId="77777777" w:rsidR="00CF4BE1" w:rsidRDefault="00000000">
      <w:pPr>
        <w:tabs>
          <w:tab w:val="left" w:pos="1584"/>
        </w:tabs>
        <w:spacing w:before="8" w:line="245" w:lineRule="exact"/>
        <w:ind w:left="216"/>
        <w:textAlignment w:val="baseline"/>
        <w:rPr>
          <w:rFonts w:ascii="Garamond" w:eastAsia="Garamond" w:hAnsi="Garamond"/>
          <w:color w:val="000000"/>
          <w:spacing w:val="4"/>
        </w:rPr>
      </w:pPr>
      <w:r>
        <w:rPr>
          <w:rFonts w:ascii="Garamond" w:eastAsia="Garamond" w:hAnsi="Garamond"/>
          <w:color w:val="000000"/>
          <w:spacing w:val="4"/>
        </w:rPr>
        <w:lastRenderedPageBreak/>
        <w:t>668</w:t>
      </w:r>
      <w:r>
        <w:rPr>
          <w:rFonts w:ascii="Garamond" w:eastAsia="Garamond" w:hAnsi="Garamond"/>
          <w:color w:val="000000"/>
          <w:spacing w:val="4"/>
        </w:rPr>
        <w:tab/>
      </w:r>
      <w:r>
        <w:rPr>
          <w:rFonts w:ascii="Garamond" w:eastAsia="Garamond" w:hAnsi="Garamond"/>
          <w:color w:val="000000"/>
          <w:spacing w:val="4"/>
          <w:sz w:val="17"/>
        </w:rPr>
        <w:t>THE TYPE-PRINTING TELEGRAPH.</w:t>
      </w:r>
    </w:p>
    <w:p w14:paraId="16A30AC4" w14:textId="77777777" w:rsidR="00CF4BE1" w:rsidRDefault="00000000">
      <w:pPr>
        <w:spacing w:before="221" w:line="245" w:lineRule="exact"/>
        <w:ind w:left="216" w:right="216"/>
        <w:jc w:val="both"/>
        <w:textAlignment w:val="baseline"/>
        <w:rPr>
          <w:rFonts w:ascii="Garamond" w:eastAsia="Garamond" w:hAnsi="Garamond"/>
          <w:color w:val="000000"/>
          <w:spacing w:val="2"/>
        </w:rPr>
      </w:pPr>
      <w:r>
        <w:rPr>
          <w:rFonts w:ascii="Garamond" w:eastAsia="Garamond" w:hAnsi="Garamond"/>
          <w:color w:val="000000"/>
          <w:spacing w:val="2"/>
        </w:rPr>
        <w:t>from the battery to the motor to cause the latter to revolve, but at a rate of speed considerably less than the normal rate to which the machine is adjusted. The effect of breaking and closing the contact between s</w:t>
      </w:r>
      <w:r>
        <w:rPr>
          <w:rFonts w:ascii="Garamond" w:eastAsia="Garamond" w:hAnsi="Garamond"/>
          <w:color w:val="000000"/>
          <w:spacing w:val="2"/>
          <w:vertAlign w:val="subscript"/>
        </w:rPr>
        <w:t>s</w:t>
      </w:r>
      <w:r>
        <w:rPr>
          <w:rFonts w:ascii="Garamond" w:eastAsia="Garamond" w:hAnsi="Garamond"/>
          <w:color w:val="000000"/>
          <w:spacing w:val="2"/>
        </w:rPr>
        <w:t xml:space="preserve"> and V is therefore merely to increase and diminish the total resistance of the circuit by an amount equal to the value of the resistance Z, and the extra or induced current, having a path through the coil Z, occasions but an inappreciable spark upon the contact-wheel V.</w:t>
      </w:r>
    </w:p>
    <w:p w14:paraId="16A30AC5" w14:textId="77777777" w:rsidR="00CF4BE1" w:rsidRDefault="00000000">
      <w:pPr>
        <w:spacing w:before="9" w:line="245" w:lineRule="exact"/>
        <w:ind w:left="216" w:right="216" w:firstLine="216"/>
        <w:jc w:val="both"/>
        <w:textAlignment w:val="baseline"/>
        <w:rPr>
          <w:rFonts w:ascii="Garamond" w:eastAsia="Garamond" w:hAnsi="Garamond"/>
          <w:color w:val="000000"/>
        </w:rPr>
      </w:pPr>
      <w:r>
        <w:rPr>
          <w:rFonts w:ascii="Garamond" w:eastAsia="Garamond" w:hAnsi="Garamond"/>
          <w:color w:val="000000"/>
        </w:rPr>
        <w:t>The revolution of the motor is communicated to the instru</w:t>
      </w:r>
      <w:r>
        <w:rPr>
          <w:rFonts w:ascii="Garamond" w:eastAsia="Garamond" w:hAnsi="Garamond"/>
          <w:color w:val="000000"/>
        </w:rPr>
        <w:softHyphen/>
        <w:t xml:space="preserve">ment by means of a pinion </w:t>
      </w:r>
      <w:r>
        <w:rPr>
          <w:rFonts w:ascii="Verdana" w:eastAsia="Verdana" w:hAnsi="Verdana"/>
          <w:b/>
          <w:color w:val="000000"/>
          <w:sz w:val="13"/>
        </w:rPr>
        <w:t>Q</w:t>
      </w:r>
      <w:r>
        <w:rPr>
          <w:rFonts w:ascii="Verdana" w:eastAsia="Verdana" w:hAnsi="Verdana"/>
          <w:b/>
          <w:color w:val="000000"/>
          <w:sz w:val="13"/>
          <w:vertAlign w:val="subscript"/>
        </w:rPr>
        <w:t>4</w:t>
      </w:r>
      <w:r>
        <w:rPr>
          <w:rFonts w:ascii="Verdana" w:eastAsia="Verdana" w:hAnsi="Verdana"/>
          <w:b/>
          <w:color w:val="000000"/>
          <w:sz w:val="13"/>
        </w:rPr>
        <w:t xml:space="preserve">, </w:t>
      </w:r>
      <w:r>
        <w:rPr>
          <w:rFonts w:ascii="Garamond" w:eastAsia="Garamond" w:hAnsi="Garamond"/>
          <w:color w:val="000000"/>
        </w:rPr>
        <w:t xml:space="preserve">which gears into a wheel </w:t>
      </w:r>
      <w:r>
        <w:rPr>
          <w:rFonts w:ascii="Verdana" w:eastAsia="Verdana" w:hAnsi="Verdana"/>
          <w:b/>
          <w:color w:val="000000"/>
          <w:sz w:val="13"/>
        </w:rPr>
        <w:t>Q</w:t>
      </w:r>
      <w:r>
        <w:rPr>
          <w:rFonts w:ascii="Verdana" w:eastAsia="Verdana" w:hAnsi="Verdana"/>
          <w:b/>
          <w:color w:val="000000"/>
          <w:sz w:val="13"/>
          <w:vertAlign w:val="subscript"/>
        </w:rPr>
        <w:t>5</w:t>
      </w:r>
      <w:r>
        <w:rPr>
          <w:rFonts w:ascii="Garamond" w:eastAsia="Garamond" w:hAnsi="Garamond"/>
          <w:color w:val="000000"/>
        </w:rPr>
        <w:t xml:space="preserve"> of.</w:t>
      </w:r>
    </w:p>
    <w:p w14:paraId="16A30AC6" w14:textId="77777777" w:rsidR="00CF4BE1" w:rsidRDefault="00000000">
      <w:pPr>
        <w:spacing w:before="96" w:line="153" w:lineRule="exact"/>
        <w:ind w:left="5040"/>
        <w:textAlignment w:val="baseline"/>
        <w:rPr>
          <w:rFonts w:ascii="Verdana" w:eastAsia="Verdana" w:hAnsi="Verdana"/>
          <w:b/>
          <w:color w:val="000000"/>
          <w:spacing w:val="-2"/>
          <w:sz w:val="13"/>
        </w:rPr>
      </w:pPr>
      <w:r>
        <w:rPr>
          <w:rFonts w:ascii="Verdana" w:eastAsia="Verdana" w:hAnsi="Verdana"/>
          <w:b/>
          <w:color w:val="000000"/>
          <w:spacing w:val="-2"/>
          <w:sz w:val="13"/>
        </w:rPr>
        <w:t>LINE</w:t>
      </w:r>
    </w:p>
    <w:p w14:paraId="16A30AC7" w14:textId="77777777" w:rsidR="00CF4BE1" w:rsidRDefault="00000000">
      <w:pPr>
        <w:spacing w:before="111" w:line="151" w:lineRule="exact"/>
        <w:ind w:left="3096"/>
        <w:textAlignment w:val="baseline"/>
        <w:rPr>
          <w:rFonts w:ascii="Verdana" w:eastAsia="Verdana" w:hAnsi="Verdana"/>
          <w:b/>
          <w:color w:val="000000"/>
          <w:sz w:val="13"/>
        </w:rPr>
      </w:pPr>
      <w:r>
        <w:pict w14:anchorId="16A32455">
          <v:line id="_x0000_s2518" style="position:absolute;left:0;text-align:left;z-index:250871808;mso-position-horizontal-relative:page;mso-position-vertical-relative:page" from="286.3pt,214.1pt" to="337.5pt,214.1pt" strokecolor="#6f6f6f" strokeweight=".7pt">
            <w10:wrap anchorx="page" anchory="page"/>
          </v:line>
        </w:pict>
      </w:r>
      <w:r>
        <w:rPr>
          <w:rFonts w:ascii="Verdana" w:eastAsia="Verdana" w:hAnsi="Verdana"/>
          <w:b/>
          <w:color w:val="000000"/>
          <w:sz w:val="13"/>
        </w:rPr>
        <w:t>MAIN BAT</w:t>
      </w:r>
    </w:p>
    <w:p w14:paraId="16A30AC8" w14:textId="77777777" w:rsidR="00CF4BE1" w:rsidRDefault="00000000">
      <w:pPr>
        <w:spacing w:line="244" w:lineRule="exact"/>
        <w:ind w:left="144" w:right="216"/>
        <w:jc w:val="both"/>
        <w:textAlignment w:val="baseline"/>
        <w:rPr>
          <w:rFonts w:ascii="Garamond" w:eastAsia="Garamond" w:hAnsi="Garamond"/>
          <w:color w:val="000000"/>
        </w:rPr>
      </w:pPr>
      <w:r>
        <w:pict w14:anchorId="16A32456">
          <v:shape id="_x0000_s2517" type="#_x0000_t202" style="position:absolute;left:0;text-align:left;margin-left:48.35pt;margin-top:227.5pt;width:302pt;height:196.35pt;z-index:-251807744;mso-wrap-distance-left:0;mso-wrap-distance-right:0;mso-position-horizontal-relative:page;mso-position-vertical-relative:page" filled="f" stroked="f">
            <v:textbox inset="0,0,0,0">
              <w:txbxContent>
                <w:p w14:paraId="16A33258" w14:textId="77777777" w:rsidR="00A918EA" w:rsidRDefault="00A918EA"/>
              </w:txbxContent>
            </v:textbox>
            <w10:wrap type="square" anchorx="page" anchory="page"/>
          </v:shape>
        </w:pict>
      </w:r>
      <w:r>
        <w:pict w14:anchorId="16A32457">
          <v:shape id="_x0000_s2516" type="#_x0000_t202" style="position:absolute;left:0;text-align:left;margin-left:61.45pt;margin-top:227.5pt;width:276.45pt;height:189.85pt;z-index:-251806720;mso-wrap-distance-left:0;mso-wrap-distance-right:0;mso-position-horizontal-relative:page;mso-position-vertical-relative:page" filled="f" stroked="f">
            <v:textbox inset="0,0,0,0">
              <w:txbxContent>
                <w:p w14:paraId="16A32BF0" w14:textId="77777777" w:rsidR="00CF4BE1" w:rsidRDefault="00000000">
                  <w:pPr>
                    <w:textAlignment w:val="baseline"/>
                  </w:pPr>
                  <w:r>
                    <w:rPr>
                      <w:noProof/>
                    </w:rPr>
                    <w:drawing>
                      <wp:inline distT="0" distB="0" distL="0" distR="0" wp14:anchorId="16A331FA" wp14:editId="16A331FB">
                        <wp:extent cx="3510915" cy="241109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39" name="Picture"/>
                                <pic:cNvPicPr preferRelativeResize="0"/>
                              </pic:nvPicPr>
                              <pic:blipFill>
                                <a:blip r:embed="rId47"/>
                                <a:stretch>
                                  <a:fillRect/>
                                </a:stretch>
                              </pic:blipFill>
                              <pic:spPr>
                                <a:xfrm>
                                  <a:off x="0" y="0"/>
                                  <a:ext cx="3510915" cy="2411095"/>
                                </a:xfrm>
                                <a:prstGeom prst="rect">
                                  <a:avLst/>
                                </a:prstGeom>
                              </pic:spPr>
                            </pic:pic>
                          </a:graphicData>
                        </a:graphic>
                      </wp:inline>
                    </w:drawing>
                  </w:r>
                </w:p>
              </w:txbxContent>
            </v:textbox>
            <w10:wrap type="square" anchorx="page" anchory="page"/>
          </v:shape>
        </w:pict>
      </w:r>
      <w:r>
        <w:pict w14:anchorId="16A32458">
          <v:shape id="_x0000_s2515" type="#_x0000_t202" style="position:absolute;left:0;text-align:left;margin-left:184.8pt;margin-top:410.15pt;width:28.55pt;height:7.2pt;z-index:-251328512;mso-wrap-distance-left:0;mso-wrap-distance-right:0;mso-position-horizontal-relative:page;mso-position-vertical-relative:page" stroked="f">
            <v:textbox inset="0,0,0,0">
              <w:txbxContent>
                <w:p w14:paraId="16A32BF1" w14:textId="77777777" w:rsidR="00CF4BE1" w:rsidRDefault="00000000">
                  <w:pPr>
                    <w:spacing w:line="134" w:lineRule="exact"/>
                    <w:jc w:val="center"/>
                    <w:textAlignment w:val="baseline"/>
                    <w:rPr>
                      <w:rFonts w:ascii="Garamond" w:eastAsia="Garamond" w:hAnsi="Garamond"/>
                      <w:i/>
                      <w:color w:val="000000"/>
                      <w:spacing w:val="-4"/>
                      <w:sz w:val="17"/>
                    </w:rPr>
                  </w:pPr>
                  <w:r>
                    <w:rPr>
                      <w:rFonts w:ascii="Garamond" w:eastAsia="Garamond" w:hAnsi="Garamond"/>
                      <w:i/>
                      <w:color w:val="000000"/>
                      <w:spacing w:val="-4"/>
                      <w:sz w:val="17"/>
                    </w:rPr>
                    <w:t xml:space="preserve">Fig. </w:t>
                  </w:r>
                  <w:r>
                    <w:rPr>
                      <w:rFonts w:ascii="Garamond" w:eastAsia="Garamond" w:hAnsi="Garamond"/>
                      <w:color w:val="000000"/>
                      <w:spacing w:val="-4"/>
                      <w:sz w:val="17"/>
                    </w:rPr>
                    <w:t>401.</w:t>
                  </w:r>
                </w:p>
              </w:txbxContent>
            </v:textbox>
            <w10:wrap type="square" anchorx="page" anchory="page"/>
          </v:shape>
        </w:pict>
      </w:r>
      <w:r>
        <w:pict w14:anchorId="16A32459">
          <v:shape id="_x0000_s2514" type="#_x0000_t202" style="position:absolute;left:0;text-align:left;margin-left:294.95pt;margin-top:274.1pt;width:22.55pt;height:5pt;z-index:-251327488;mso-wrap-distance-left:0;mso-wrap-distance-right:0;mso-position-horizontal-relative:page;mso-position-vertical-relative:page" stroked="f">
            <v:textbox inset="0,0,0,0">
              <w:txbxContent>
                <w:p w14:paraId="16A32BF2" w14:textId="77777777" w:rsidR="00CF4BE1" w:rsidRDefault="00000000">
                  <w:pPr>
                    <w:spacing w:line="90" w:lineRule="exact"/>
                    <w:textAlignment w:val="baseline"/>
                    <w:rPr>
                      <w:rFonts w:ascii="Lucida Console" w:eastAsia="Lucida Console" w:hAnsi="Lucida Console"/>
                      <w:color w:val="000000"/>
                      <w:sz w:val="13"/>
                    </w:rPr>
                  </w:pPr>
                  <w:r>
                    <w:rPr>
                      <w:rFonts w:ascii="Lucida Console" w:eastAsia="Lucida Console" w:hAnsi="Lucida Console"/>
                      <w:color w:val="000000"/>
                      <w:sz w:val="13"/>
                    </w:rPr>
                    <w:t>LOCAL</w:t>
                  </w:r>
                </w:p>
              </w:txbxContent>
            </v:textbox>
            <w10:wrap type="square" anchorx="page" anchory="page"/>
          </v:shape>
        </w:pict>
      </w:r>
      <w:r>
        <w:rPr>
          <w:rFonts w:ascii="Garamond" w:eastAsia="Garamond" w:hAnsi="Garamond"/>
          <w:color w:val="000000"/>
        </w:rPr>
        <w:t>about four times the number of teeth, and this in turn is geared directly to the hollow wheel E upon the shaft C of the trans</w:t>
      </w:r>
      <w:r>
        <w:rPr>
          <w:rFonts w:ascii="Garamond" w:eastAsia="Garamond" w:hAnsi="Garamond"/>
          <w:color w:val="000000"/>
        </w:rPr>
        <w:softHyphen/>
        <w:t>mitting machinery (figs. 391 and 392).</w:t>
      </w:r>
    </w:p>
    <w:p w14:paraId="16A30AC9" w14:textId="77777777" w:rsidR="00CF4BE1" w:rsidRDefault="00000000">
      <w:pPr>
        <w:spacing w:line="244" w:lineRule="exact"/>
        <w:ind w:left="144" w:right="216" w:firstLine="216"/>
        <w:jc w:val="both"/>
        <w:textAlignment w:val="baseline"/>
        <w:rPr>
          <w:rFonts w:ascii="Garamond" w:eastAsia="Garamond" w:hAnsi="Garamond"/>
          <w:color w:val="000000"/>
        </w:rPr>
      </w:pPr>
      <w:r>
        <w:rPr>
          <w:rFonts w:ascii="Garamond" w:eastAsia="Garamond" w:hAnsi="Garamond"/>
          <w:color w:val="000000"/>
        </w:rPr>
        <w:t>The arrangement of the main and local circuits in the Phelps instrument is shown in the diagram, fig. 401. The switch is placed at the right of the keyboard and is represented in position for receiving. The current enters at 1 and passes through the. relays 2 and 3, thence by wires 4, 5 and 6, through the switch,.</w:t>
      </w:r>
    </w:p>
    <w:p w14:paraId="16A30ACA" w14:textId="77777777" w:rsidR="00CF4BE1" w:rsidRDefault="00CF4BE1">
      <w:pPr>
        <w:sectPr w:rsidR="00CF4BE1">
          <w:pgSz w:w="7651" w:h="11602"/>
          <w:pgMar w:top="1080" w:right="644" w:bottom="746" w:left="967" w:header="720" w:footer="720" w:gutter="0"/>
          <w:cols w:space="720"/>
        </w:sectPr>
      </w:pPr>
    </w:p>
    <w:p w14:paraId="16A30ACB" w14:textId="77777777" w:rsidR="00CF4BE1" w:rsidRDefault="00000000">
      <w:pPr>
        <w:tabs>
          <w:tab w:val="left" w:pos="5472"/>
        </w:tabs>
        <w:spacing w:line="197" w:lineRule="exact"/>
        <w:ind w:left="1296"/>
        <w:textAlignment w:val="baseline"/>
        <w:rPr>
          <w:rFonts w:ascii="Garamond" w:eastAsia="Garamond" w:hAnsi="Garamond"/>
          <w:b/>
          <w:color w:val="000000"/>
          <w:sz w:val="16"/>
        </w:rPr>
      </w:pPr>
      <w:r>
        <w:lastRenderedPageBreak/>
        <w:pict w14:anchorId="16A3245A">
          <v:shape id="_x0000_s2513" type="#_x0000_t202" style="position:absolute;left:0;text-align:left;margin-left:0;margin-top:0;width:366.25pt;height:579.6pt;z-index:-251805696;mso-position-horizontal-relative:page;mso-position-vertical-relative:page" fillcolor="#efefef" stroked="f">
            <v:textbox>
              <w:txbxContent>
                <w:p w14:paraId="16A3325D" w14:textId="77777777" w:rsidR="00A918EA" w:rsidRDefault="00A918EA" w:rsidP="00B966C1">
                  <w:pPr>
                    <w:shd w:val="clear" w:color="auto" w:fill="FFFFFF" w:themeFill="background1"/>
                  </w:pPr>
                </w:p>
              </w:txbxContent>
            </v:textbox>
            <w10:wrap anchorx="page" anchory="page"/>
          </v:shape>
        </w:pict>
      </w:r>
      <w:r>
        <w:rPr>
          <w:rFonts w:ascii="Garamond" w:eastAsia="Garamond" w:hAnsi="Garamond"/>
          <w:b/>
          <w:color w:val="000000"/>
          <w:sz w:val="16"/>
        </w:rPr>
        <w:t>PHELPS'S ELECTRO-MOTOR TELEGRAPH.</w:t>
      </w:r>
      <w:r>
        <w:rPr>
          <w:rFonts w:ascii="Garamond" w:eastAsia="Garamond" w:hAnsi="Garamond"/>
          <w:b/>
          <w:color w:val="000000"/>
          <w:sz w:val="16"/>
        </w:rPr>
        <w:tab/>
        <w:t>669</w:t>
      </w:r>
      <w:r>
        <w:rPr>
          <w:rFonts w:ascii="Garamond" w:eastAsia="Garamond" w:hAnsi="Garamond"/>
          <w:b/>
          <w:color w:val="000000"/>
          <w:sz w:val="16"/>
          <w:vertAlign w:val="superscript"/>
        </w:rPr>
        <w:t>,</w:t>
      </w:r>
      <w:r>
        <w:rPr>
          <w:rFonts w:ascii="Garamond" w:eastAsia="Garamond" w:hAnsi="Garamond"/>
          <w:b/>
          <w:color w:val="000000"/>
          <w:sz w:val="16"/>
        </w:rPr>
        <w:t xml:space="preserve"> </w:t>
      </w:r>
    </w:p>
    <w:p w14:paraId="16A30ACC" w14:textId="77777777" w:rsidR="00CF4BE1" w:rsidRPr="00886A05" w:rsidRDefault="00000000">
      <w:pPr>
        <w:spacing w:before="246" w:line="245" w:lineRule="exact"/>
        <w:ind w:left="216" w:right="216"/>
        <w:jc w:val="both"/>
        <w:textAlignment w:val="baseline"/>
        <w:rPr>
          <w:rFonts w:eastAsia="Times New Roman"/>
          <w:bCs/>
          <w:color w:val="000000"/>
          <w:spacing w:val="3"/>
          <w:sz w:val="20"/>
        </w:rPr>
      </w:pPr>
      <w:r w:rsidRPr="00886A05">
        <w:rPr>
          <w:rFonts w:eastAsia="Times New Roman"/>
          <w:bCs/>
          <w:color w:val="000000"/>
          <w:spacing w:val="3"/>
          <w:sz w:val="20"/>
        </w:rPr>
        <w:t>and thence by wires 7, 8 and 9 to the earth.. The relay 3 is a polarized relay of Siemens's or other suitable construction, and closes its local circuit under the influence of the positive pulsa</w:t>
      </w:r>
      <w:r w:rsidRPr="00886A05">
        <w:rPr>
          <w:rFonts w:eastAsia="Times New Roman"/>
          <w:bCs/>
          <w:color w:val="000000"/>
          <w:spacing w:val="3"/>
          <w:sz w:val="20"/>
        </w:rPr>
        <w:softHyphen/>
        <w:t xml:space="preserve">tions sent to line by the transmitting instrument The auxiliary relay 2 has a non-polarized or neutral armature, and is very much less sensitive than the relay 3, so that it is not affected by the ordinary pulsations </w:t>
      </w:r>
      <w:r w:rsidRPr="00886A05">
        <w:rPr>
          <w:rFonts w:ascii="Garamond" w:eastAsia="Garamond" w:hAnsi="Garamond"/>
          <w:bCs/>
          <w:color w:val="000000"/>
          <w:spacing w:val="3"/>
          <w:sz w:val="21"/>
        </w:rPr>
        <w:t xml:space="preserve">passing over the line. The object of this relay is to enable the receiver to break or stop the sender during the transmission of a despatch, or to answer a call signal, as will be hereafter explained. The relay 3 operates the </w:t>
      </w:r>
      <w:proofErr w:type="gramStart"/>
      <w:r w:rsidRPr="00886A05">
        <w:rPr>
          <w:rFonts w:ascii="Garamond" w:eastAsia="Garamond" w:hAnsi="Garamond"/>
          <w:bCs/>
          <w:color w:val="000000"/>
          <w:spacing w:val="3"/>
          <w:sz w:val="21"/>
        </w:rPr>
        <w:t>print</w:t>
      </w:r>
      <w:r w:rsidRPr="00886A05">
        <w:rPr>
          <w:rFonts w:ascii="Garamond" w:eastAsia="Garamond" w:hAnsi="Garamond"/>
          <w:bCs/>
          <w:color w:val="000000"/>
          <w:spacing w:val="3"/>
          <w:sz w:val="21"/>
        </w:rPr>
        <w:softHyphen/>
        <w:t>ing</w:t>
      </w:r>
      <w:proofErr w:type="gramEnd"/>
      <w:r w:rsidRPr="00886A05">
        <w:rPr>
          <w:rFonts w:ascii="Garamond" w:eastAsia="Garamond" w:hAnsi="Garamond"/>
          <w:bCs/>
          <w:color w:val="000000"/>
          <w:spacing w:val="3"/>
          <w:sz w:val="21"/>
        </w:rPr>
        <w:t xml:space="preserve"> magnet M by means of a local battery of six small cells. If </w:t>
      </w:r>
      <w:r w:rsidRPr="00886A05">
        <w:rPr>
          <w:rFonts w:eastAsia="Times New Roman"/>
          <w:bCs/>
          <w:color w:val="000000"/>
          <w:spacing w:val="3"/>
          <w:sz w:val="20"/>
        </w:rPr>
        <w:t xml:space="preserve">the receiver wishes </w:t>
      </w:r>
      <w:r w:rsidRPr="00886A05">
        <w:rPr>
          <w:rFonts w:ascii="Garamond" w:eastAsia="Garamond" w:hAnsi="Garamond"/>
          <w:bCs/>
          <w:color w:val="000000"/>
          <w:spacing w:val="3"/>
          <w:sz w:val="21"/>
        </w:rPr>
        <w:t xml:space="preserve">to stop the sender, lie turns his switch to the position marked </w:t>
      </w:r>
      <w:proofErr w:type="gramStart"/>
      <w:r w:rsidRPr="00886A05">
        <w:rPr>
          <w:rFonts w:ascii="Garamond" w:eastAsia="Garamond" w:hAnsi="Garamond"/>
          <w:bCs/>
          <w:color w:val="000000"/>
          <w:spacing w:val="3"/>
          <w:sz w:val="21"/>
        </w:rPr>
        <w:t>" break</w:t>
      </w:r>
      <w:proofErr w:type="gramEnd"/>
      <w:r w:rsidRPr="00886A05">
        <w:rPr>
          <w:rFonts w:ascii="Garamond" w:eastAsia="Garamond" w:hAnsi="Garamond"/>
          <w:bCs/>
          <w:color w:val="000000"/>
          <w:spacing w:val="3"/>
          <w:sz w:val="21"/>
        </w:rPr>
        <w:t xml:space="preserve">," which throws his own main battery into the line circuit, by way of 5 </w:t>
      </w:r>
      <w:r w:rsidRPr="00886A05">
        <w:rPr>
          <w:rFonts w:eastAsia="Times New Roman"/>
          <w:bCs/>
          <w:color w:val="000000"/>
          <w:spacing w:val="3"/>
          <w:sz w:val="20"/>
        </w:rPr>
        <w:t>H</w:t>
      </w:r>
      <w:r w:rsidRPr="00886A05">
        <w:rPr>
          <w:rFonts w:ascii="Garamond" w:eastAsia="Garamond" w:hAnsi="Garamond"/>
          <w:bCs/>
          <w:color w:val="000000"/>
          <w:spacing w:val="3"/>
          <w:sz w:val="20"/>
          <w:vertAlign w:val="subscript"/>
        </w:rPr>
        <w:t>i</w:t>
      </w:r>
      <w:r w:rsidRPr="00886A05">
        <w:rPr>
          <w:rFonts w:eastAsia="Times New Roman"/>
          <w:bCs/>
          <w:color w:val="000000"/>
          <w:spacing w:val="3"/>
          <w:sz w:val="20"/>
        </w:rPr>
        <w:t xml:space="preserve"> h</w:t>
      </w:r>
      <w:r w:rsidRPr="00886A05">
        <w:rPr>
          <w:rFonts w:ascii="Garamond" w:eastAsia="Garamond" w:hAnsi="Garamond"/>
          <w:bCs/>
          <w:color w:val="000000"/>
          <w:spacing w:val="3"/>
          <w:sz w:val="20"/>
          <w:vertAlign w:val="subscript"/>
        </w:rPr>
        <w:t>2</w:t>
      </w:r>
      <w:r w:rsidRPr="00886A05">
        <w:rPr>
          <w:rFonts w:eastAsia="Times New Roman"/>
          <w:bCs/>
          <w:color w:val="000000"/>
          <w:spacing w:val="3"/>
          <w:sz w:val="20"/>
        </w:rPr>
        <w:t xml:space="preserve"> 10 11, </w:t>
      </w:r>
      <w:r w:rsidRPr="00886A05">
        <w:rPr>
          <w:rFonts w:ascii="Garamond" w:eastAsia="Garamond" w:hAnsi="Garamond"/>
          <w:bCs/>
          <w:color w:val="000000"/>
          <w:spacing w:val="3"/>
          <w:sz w:val="21"/>
        </w:rPr>
        <w:t xml:space="preserve">switch lever, </w:t>
      </w:r>
      <w:r w:rsidRPr="00886A05">
        <w:rPr>
          <w:rFonts w:eastAsia="Times New Roman"/>
          <w:bCs/>
          <w:color w:val="000000"/>
          <w:spacing w:val="3"/>
          <w:sz w:val="20"/>
        </w:rPr>
        <w:t>12</w:t>
      </w:r>
    </w:p>
    <w:p w14:paraId="16A30ACD" w14:textId="77777777" w:rsidR="00CF4BE1" w:rsidRPr="00886A05" w:rsidRDefault="00000000">
      <w:pPr>
        <w:spacing w:before="2" w:line="245" w:lineRule="exact"/>
        <w:ind w:left="216" w:right="216" w:firstLine="288"/>
        <w:jc w:val="both"/>
        <w:textAlignment w:val="baseline"/>
        <w:rPr>
          <w:rFonts w:eastAsia="Times New Roman"/>
          <w:bCs/>
          <w:color w:val="000000"/>
          <w:spacing w:val="6"/>
          <w:sz w:val="20"/>
        </w:rPr>
      </w:pPr>
      <w:r w:rsidRPr="00886A05">
        <w:rPr>
          <w:rFonts w:eastAsia="Times New Roman"/>
          <w:bCs/>
          <w:color w:val="000000"/>
          <w:spacing w:val="6"/>
          <w:sz w:val="20"/>
        </w:rPr>
        <w:t>H</w:t>
      </w:r>
      <w:r w:rsidRPr="00886A05">
        <w:rPr>
          <w:rFonts w:ascii="Garamond" w:eastAsia="Garamond" w:hAnsi="Garamond"/>
          <w:bCs/>
          <w:color w:val="000000"/>
          <w:spacing w:val="6"/>
          <w:sz w:val="20"/>
          <w:vertAlign w:val="subscript"/>
        </w:rPr>
        <w:t>2</w:t>
      </w:r>
      <w:r w:rsidRPr="00886A05">
        <w:rPr>
          <w:rFonts w:ascii="Garamond" w:eastAsia="Garamond" w:hAnsi="Garamond"/>
          <w:bCs/>
          <w:color w:val="000000"/>
          <w:spacing w:val="6"/>
          <w:sz w:val="21"/>
        </w:rPr>
        <w:t xml:space="preserve"> and 8. The effect of this is to double the strength of the pulsations passing through the relay </w:t>
      </w:r>
      <w:proofErr w:type="gramStart"/>
      <w:r w:rsidRPr="00886A05">
        <w:rPr>
          <w:rFonts w:eastAsia="Times New Roman"/>
          <w:bCs/>
          <w:color w:val="000000"/>
          <w:spacing w:val="6"/>
          <w:sz w:val="20"/>
        </w:rPr>
        <w:t>2, and</w:t>
      </w:r>
      <w:proofErr w:type="gramEnd"/>
      <w:r w:rsidRPr="00886A05">
        <w:rPr>
          <w:rFonts w:eastAsia="Times New Roman"/>
          <w:bCs/>
          <w:color w:val="000000"/>
          <w:spacing w:val="6"/>
          <w:sz w:val="20"/>
        </w:rPr>
        <w:t xml:space="preserve"> </w:t>
      </w:r>
      <w:r w:rsidRPr="00886A05">
        <w:rPr>
          <w:rFonts w:ascii="Garamond" w:eastAsia="Garamond" w:hAnsi="Garamond"/>
          <w:bCs/>
          <w:color w:val="000000"/>
          <w:spacing w:val="6"/>
          <w:sz w:val="21"/>
        </w:rPr>
        <w:t xml:space="preserve">cause it to actuate a small </w:t>
      </w:r>
      <w:proofErr w:type="gramStart"/>
      <w:r w:rsidRPr="00886A05">
        <w:rPr>
          <w:rFonts w:ascii="Garamond" w:eastAsia="Garamond" w:hAnsi="Garamond"/>
          <w:bCs/>
          <w:color w:val="000000"/>
          <w:spacing w:val="6"/>
          <w:sz w:val="21"/>
        </w:rPr>
        <w:t>sounder</w:t>
      </w:r>
      <w:proofErr w:type="gramEnd"/>
      <w:r w:rsidRPr="00886A05">
        <w:rPr>
          <w:rFonts w:ascii="Garamond" w:eastAsia="Garamond" w:hAnsi="Garamond"/>
          <w:bCs/>
          <w:color w:val="000000"/>
          <w:spacing w:val="6"/>
          <w:sz w:val="21"/>
        </w:rPr>
        <w:t xml:space="preserve"> placed in a branch circuit from the common local battery. This effect takes place upon both the sending and receiving instruments, and the sending operator is thus notified of the interruption by the working of the sounder. The break 13 </w:t>
      </w:r>
      <w:r w:rsidRPr="00886A05">
        <w:rPr>
          <w:rFonts w:eastAsia="Times New Roman"/>
          <w:bCs/>
          <w:color w:val="000000"/>
          <w:spacing w:val="6"/>
          <w:sz w:val="20"/>
        </w:rPr>
        <w:t xml:space="preserve">opens the local circuit of </w:t>
      </w:r>
      <w:r w:rsidRPr="00886A05">
        <w:rPr>
          <w:rFonts w:ascii="Garamond" w:eastAsia="Garamond" w:hAnsi="Garamond"/>
          <w:bCs/>
          <w:color w:val="000000"/>
          <w:spacing w:val="6"/>
          <w:sz w:val="21"/>
        </w:rPr>
        <w:t xml:space="preserve">the printing magnet </w:t>
      </w:r>
      <w:r w:rsidRPr="00886A05">
        <w:rPr>
          <w:rFonts w:eastAsia="Times New Roman"/>
          <w:bCs/>
          <w:color w:val="000000"/>
          <w:spacing w:val="6"/>
          <w:sz w:val="20"/>
        </w:rPr>
        <w:t xml:space="preserve">M, </w:t>
      </w:r>
      <w:r w:rsidRPr="00886A05">
        <w:rPr>
          <w:rFonts w:ascii="Garamond" w:eastAsia="Garamond" w:hAnsi="Garamond"/>
          <w:bCs/>
          <w:color w:val="000000"/>
          <w:spacing w:val="6"/>
          <w:sz w:val="21"/>
        </w:rPr>
        <w:t>whenever the switch is turned to "</w:t>
      </w:r>
      <w:proofErr w:type="gramStart"/>
      <w:r w:rsidRPr="00886A05">
        <w:rPr>
          <w:rFonts w:ascii="Garamond" w:eastAsia="Garamond" w:hAnsi="Garamond"/>
          <w:bCs/>
          <w:color w:val="000000"/>
          <w:spacing w:val="6"/>
          <w:sz w:val="21"/>
        </w:rPr>
        <w:t>break,</w:t>
      </w:r>
      <w:r w:rsidRPr="00886A05">
        <w:rPr>
          <w:rFonts w:ascii="Garamond" w:eastAsia="Garamond" w:hAnsi="Garamond"/>
          <w:bCs/>
          <w:color w:val="000000"/>
          <w:spacing w:val="6"/>
          <w:sz w:val="21"/>
          <w:vertAlign w:val="superscript"/>
        </w:rPr>
        <w:t>-</w:t>
      </w:r>
      <w:proofErr w:type="gramEnd"/>
      <w:r w:rsidRPr="00886A05">
        <w:rPr>
          <w:rFonts w:ascii="Garamond" w:eastAsia="Garamond" w:hAnsi="Garamond"/>
          <w:bCs/>
          <w:color w:val="000000"/>
          <w:spacing w:val="6"/>
          <w:sz w:val="21"/>
        </w:rPr>
        <w:t xml:space="preserve"> and thus prevents the printing mechanism from operating and introducing superfluous charac</w:t>
      </w:r>
      <w:r w:rsidRPr="00886A05">
        <w:rPr>
          <w:rFonts w:ascii="Garamond" w:eastAsia="Garamond" w:hAnsi="Garamond"/>
          <w:bCs/>
          <w:color w:val="000000"/>
          <w:spacing w:val="6"/>
          <w:sz w:val="21"/>
        </w:rPr>
        <w:softHyphen/>
        <w:t>ters into the printed record. When sending, the switch is turned to the point marked "send." the connections being precisely the same as when turned to " break," except that the local circuit of the printing magnet now remains intact, and the printing mechanism may be stopped, if desired, by pushing in the stop O, in fig. 896.</w:t>
      </w:r>
    </w:p>
    <w:p w14:paraId="16A30ACE" w14:textId="77777777" w:rsidR="00CF4BE1" w:rsidRDefault="00000000">
      <w:pPr>
        <w:spacing w:line="244" w:lineRule="exact"/>
        <w:ind w:left="216" w:right="216" w:firstLine="216"/>
        <w:jc w:val="both"/>
        <w:textAlignment w:val="baseline"/>
        <w:rPr>
          <w:rFonts w:ascii="Garamond" w:eastAsia="Garamond" w:hAnsi="Garamond"/>
          <w:color w:val="000000"/>
          <w:spacing w:val="4"/>
          <w:sz w:val="21"/>
        </w:rPr>
      </w:pPr>
      <w:r w:rsidRPr="00886A05">
        <w:rPr>
          <w:rFonts w:ascii="Garamond" w:eastAsia="Garamond" w:hAnsi="Garamond"/>
          <w:bCs/>
          <w:color w:val="000000"/>
          <w:spacing w:val="4"/>
          <w:sz w:val="21"/>
        </w:rPr>
        <w:t>The manipulation of this instrument is theoretically very sim</w:t>
      </w:r>
      <w:r w:rsidRPr="00886A05">
        <w:rPr>
          <w:rFonts w:ascii="Garamond" w:eastAsia="Garamond" w:hAnsi="Garamond"/>
          <w:bCs/>
          <w:color w:val="000000"/>
          <w:spacing w:val="4"/>
          <w:sz w:val="21"/>
        </w:rPr>
        <w:softHyphen/>
        <w:t>ple, although it will be obvious that a vast amount of practice is required on the part of an operator before he can expect to be able to finger the keyboard with the skill and rapidity which is necessary in order to develop the full capacity of the instrument, which exceeds even that of the Combination</w:t>
      </w:r>
      <w:r>
        <w:rPr>
          <w:rFonts w:ascii="Garamond" w:eastAsia="Garamond" w:hAnsi="Garamond"/>
          <w:color w:val="000000"/>
          <w:spacing w:val="4"/>
          <w:sz w:val="21"/>
        </w:rPr>
        <w:t>. For example, an actual trial was made, an operator sending continuously for</w:t>
      </w:r>
    </w:p>
    <w:p w14:paraId="16A30ACF" w14:textId="77777777" w:rsidR="00CF4BE1" w:rsidRDefault="00CF4BE1">
      <w:pPr>
        <w:sectPr w:rsidR="00CF4BE1">
          <w:pgSz w:w="7325" w:h="11592"/>
          <w:pgMar w:top="1100" w:right="714" w:bottom="756" w:left="571" w:header="720" w:footer="720" w:gutter="0"/>
          <w:cols w:space="720"/>
        </w:sectPr>
      </w:pPr>
    </w:p>
    <w:p w14:paraId="16A30AD0" w14:textId="77777777" w:rsidR="00CF4BE1" w:rsidRDefault="00000000">
      <w:pPr>
        <w:tabs>
          <w:tab w:val="left" w:pos="1584"/>
        </w:tabs>
        <w:spacing w:line="229" w:lineRule="exact"/>
        <w:ind w:left="216"/>
        <w:textAlignment w:val="baseline"/>
        <w:rPr>
          <w:rFonts w:eastAsia="Times New Roman"/>
          <w:color w:val="000000"/>
          <w:spacing w:val="10"/>
          <w:sz w:val="20"/>
        </w:rPr>
      </w:pPr>
      <w:r>
        <w:lastRenderedPageBreak/>
        <w:pict w14:anchorId="16A3245B">
          <v:shape id="_x0000_s2512" type="#_x0000_t202" style="position:absolute;left:0;text-align:left;margin-left:0;margin-top:0;width:370.3pt;height:580.1pt;z-index:-251804672;mso-position-horizontal-relative:page;mso-position-vertical-relative:page" fillcolor="#ededed" stroked="f">
            <v:textbox>
              <w:txbxContent>
                <w:p w14:paraId="16A3325F" w14:textId="77777777" w:rsidR="00A918EA" w:rsidRDefault="00A918EA" w:rsidP="00B966C1">
                  <w:pPr>
                    <w:shd w:val="clear" w:color="auto" w:fill="FFFFFF" w:themeFill="background1"/>
                  </w:pPr>
                </w:p>
              </w:txbxContent>
            </v:textbox>
            <w10:wrap anchorx="page" anchory="page"/>
          </v:shape>
        </w:pict>
      </w:r>
      <w:r>
        <w:rPr>
          <w:rFonts w:eastAsia="Times New Roman"/>
          <w:color w:val="000000"/>
          <w:spacing w:val="10"/>
          <w:sz w:val="20"/>
        </w:rPr>
        <w:t>670</w:t>
      </w:r>
      <w:r>
        <w:rPr>
          <w:rFonts w:eastAsia="Times New Roman"/>
          <w:color w:val="000000"/>
          <w:spacing w:val="10"/>
          <w:sz w:val="20"/>
        </w:rPr>
        <w:tab/>
      </w:r>
      <w:r>
        <w:rPr>
          <w:rFonts w:eastAsia="Times New Roman"/>
          <w:color w:val="000000"/>
          <w:spacing w:val="10"/>
          <w:sz w:val="16"/>
        </w:rPr>
        <w:t>THE TYPE-PRINTING TELEGRAPH.</w:t>
      </w:r>
    </w:p>
    <w:p w14:paraId="16A30AD1" w14:textId="1C55BC1C" w:rsidR="00CF4BE1" w:rsidRDefault="00000000">
      <w:pPr>
        <w:spacing w:before="226" w:line="245" w:lineRule="exact"/>
        <w:ind w:left="216" w:right="216"/>
        <w:jc w:val="both"/>
        <w:textAlignment w:val="baseline"/>
        <w:rPr>
          <w:rFonts w:eastAsia="Times New Roman"/>
          <w:color w:val="000000"/>
          <w:spacing w:val="7"/>
          <w:sz w:val="20"/>
        </w:rPr>
      </w:pPr>
      <w:r>
        <w:rPr>
          <w:rFonts w:eastAsia="Times New Roman"/>
          <w:color w:val="000000"/>
          <w:spacing w:val="7"/>
          <w:sz w:val="20"/>
        </w:rPr>
        <w:t>five consecutive minutes, the matter being an ordinary news</w:t>
      </w:r>
      <w:r>
        <w:rPr>
          <w:rFonts w:eastAsia="Times New Roman"/>
          <w:color w:val="000000"/>
          <w:spacing w:val="7"/>
          <w:sz w:val="20"/>
        </w:rPr>
        <w:softHyphen/>
        <w:t xml:space="preserve">paper despatch from Washington, selected at random. The number of words transmitted during this length of time was 290, containing 1,634 characters, inclusive of letters, points and spaces, or 58 words per </w:t>
      </w:r>
      <w:proofErr w:type="gramStart"/>
      <w:r>
        <w:rPr>
          <w:rFonts w:eastAsia="Times New Roman"/>
          <w:color w:val="000000"/>
          <w:spacing w:val="7"/>
          <w:sz w:val="20"/>
        </w:rPr>
        <w:t>minute—a</w:t>
      </w:r>
      <w:proofErr w:type="gramEnd"/>
      <w:r>
        <w:rPr>
          <w:rFonts w:eastAsia="Times New Roman"/>
          <w:color w:val="000000"/>
          <w:spacing w:val="7"/>
          <w:sz w:val="20"/>
        </w:rPr>
        <w:t xml:space="preserve"> rate of• speed which some of the more </w:t>
      </w:r>
      <w:r w:rsidR="00886A05">
        <w:rPr>
          <w:rFonts w:eastAsia="Times New Roman"/>
          <w:color w:val="000000"/>
          <w:spacing w:val="7"/>
          <w:sz w:val="20"/>
        </w:rPr>
        <w:t>skillful</w:t>
      </w:r>
      <w:r>
        <w:rPr>
          <w:rFonts w:eastAsia="Times New Roman"/>
          <w:color w:val="000000"/>
          <w:spacing w:val="7"/>
          <w:sz w:val="20"/>
        </w:rPr>
        <w:t xml:space="preserve"> operators can maintain for a long time. By </w:t>
      </w:r>
      <w:r>
        <w:rPr>
          <w:rFonts w:eastAsia="Times New Roman"/>
          <w:b/>
          <w:color w:val="000000"/>
          <w:spacing w:val="7"/>
          <w:sz w:val="20"/>
        </w:rPr>
        <w:t xml:space="preserve">a </w:t>
      </w:r>
      <w:r>
        <w:rPr>
          <w:rFonts w:eastAsia="Times New Roman"/>
          <w:color w:val="000000"/>
          <w:spacing w:val="7"/>
          <w:sz w:val="20"/>
        </w:rPr>
        <w:t xml:space="preserve">careful analysis of the above </w:t>
      </w:r>
      <w:proofErr w:type="gramStart"/>
      <w:r>
        <w:rPr>
          <w:rFonts w:eastAsia="Times New Roman"/>
          <w:color w:val="000000"/>
          <w:spacing w:val="7"/>
          <w:sz w:val="20"/>
        </w:rPr>
        <w:t>despatch</w:t>
      </w:r>
      <w:proofErr w:type="gramEnd"/>
      <w:r>
        <w:rPr>
          <w:rFonts w:eastAsia="Times New Roman"/>
          <w:color w:val="000000"/>
          <w:spacing w:val="7"/>
          <w:sz w:val="20"/>
        </w:rPr>
        <w:t xml:space="preserve"> it was found that the alphabetical sequence of the letters was such that an average of two characters could be </w:t>
      </w:r>
      <w:proofErr w:type="gramStart"/>
      <w:r>
        <w:rPr>
          <w:rFonts w:eastAsia="Times New Roman"/>
          <w:color w:val="000000"/>
          <w:spacing w:val="7"/>
          <w:sz w:val="20"/>
        </w:rPr>
        <w:t>printed from</w:t>
      </w:r>
      <w:proofErr w:type="gramEnd"/>
      <w:r>
        <w:rPr>
          <w:rFonts w:eastAsia="Times New Roman"/>
          <w:color w:val="000000"/>
          <w:spacing w:val="7"/>
          <w:sz w:val="20"/>
        </w:rPr>
        <w:t xml:space="preserve"> during each revolution. Therefore, by depressing two keys and permitting the instru</w:t>
      </w:r>
      <w:r>
        <w:rPr>
          <w:rFonts w:eastAsia="Times New Roman"/>
          <w:color w:val="000000"/>
          <w:spacing w:val="7"/>
          <w:sz w:val="20"/>
        </w:rPr>
        <w:softHyphen/>
        <w:t>ment to revolve at the normal rate, its actual capacity was easily ascertained by counting the number of revolutions per minute. This was found to be 166, = 332 letters, or 59.3 words per minute.</w:t>
      </w:r>
    </w:p>
    <w:p w14:paraId="16A30AD2" w14:textId="77777777" w:rsidR="00CF4BE1" w:rsidRDefault="00000000">
      <w:pPr>
        <w:spacing w:before="12" w:line="245" w:lineRule="exact"/>
        <w:ind w:left="216" w:right="216" w:firstLine="216"/>
        <w:jc w:val="both"/>
        <w:textAlignment w:val="baseline"/>
        <w:rPr>
          <w:rFonts w:eastAsia="Times New Roman"/>
          <w:color w:val="000000"/>
          <w:spacing w:val="8"/>
          <w:sz w:val="20"/>
        </w:rPr>
      </w:pPr>
      <w:r>
        <w:rPr>
          <w:rFonts w:eastAsia="Times New Roman"/>
          <w:color w:val="000000"/>
          <w:spacing w:val="8"/>
          <w:sz w:val="20"/>
        </w:rPr>
        <w:t>The operator, before commencing to transmit a despatch, sets his motor in motion by closing the circuit of the motor battery by means of a button switch at the left of the keyboard. He then turns his switch to "send," and depresses a certain prede</w:t>
      </w:r>
      <w:r>
        <w:rPr>
          <w:rFonts w:eastAsia="Times New Roman"/>
          <w:color w:val="000000"/>
          <w:spacing w:val="8"/>
          <w:sz w:val="20"/>
        </w:rPr>
        <w:softHyphen/>
        <w:t>termined series of keys, the pulsations from which operate the relay and printing magnets of each instrument with a distinctly audible sound, serving as an alarm. The receiving operator sig</w:t>
      </w:r>
      <w:r>
        <w:rPr>
          <w:rFonts w:eastAsia="Times New Roman"/>
          <w:color w:val="000000"/>
          <w:spacing w:val="8"/>
          <w:sz w:val="20"/>
        </w:rPr>
        <w:softHyphen/>
        <w:t xml:space="preserve">nifies his readiness to proceed by changing the position of his switch from "send" to " break" for a moment, which causes the sending operator's pulsations to manifest themselves upon his own sounder. The sender then depresses his blank or dash key, transmitting the pulsations in groups of three with an </w:t>
      </w:r>
      <w:proofErr w:type="gramStart"/>
      <w:r>
        <w:rPr>
          <w:rFonts w:eastAsia="Times New Roman"/>
          <w:color w:val="000000"/>
          <w:spacing w:val="8"/>
          <w:sz w:val="20"/>
        </w:rPr>
        <w:t>inter</w:t>
      </w:r>
      <w:r>
        <w:rPr>
          <w:rFonts w:eastAsia="Times New Roman"/>
          <w:color w:val="000000"/>
          <w:spacing w:val="8"/>
          <w:sz w:val="20"/>
        </w:rPr>
        <w:softHyphen/>
        <w:t>val</w:t>
      </w:r>
      <w:proofErr w:type="gramEnd"/>
      <w:r>
        <w:rPr>
          <w:rFonts w:eastAsia="Times New Roman"/>
          <w:color w:val="000000"/>
          <w:spacing w:val="8"/>
          <w:sz w:val="20"/>
        </w:rPr>
        <w:t xml:space="preserve"> between each group, so that the receiver may adjust the speed of his motor. When the latter has accomplished this he signals the sender by turning the switch to "break " for a mo</w:t>
      </w:r>
      <w:r>
        <w:rPr>
          <w:rFonts w:eastAsia="Times New Roman"/>
          <w:color w:val="000000"/>
          <w:spacing w:val="8"/>
          <w:sz w:val="20"/>
        </w:rPr>
        <w:softHyphen/>
        <w:t xml:space="preserve">ment. The sender then allows the instrument to make a few revolutions, </w:t>
      </w:r>
      <w:proofErr w:type="gramStart"/>
      <w:r>
        <w:rPr>
          <w:rFonts w:eastAsia="Times New Roman"/>
          <w:color w:val="000000"/>
          <w:spacing w:val="8"/>
          <w:sz w:val="20"/>
        </w:rPr>
        <w:t>so as to</w:t>
      </w:r>
      <w:proofErr w:type="gramEnd"/>
      <w:r>
        <w:rPr>
          <w:rFonts w:eastAsia="Times New Roman"/>
          <w:color w:val="000000"/>
          <w:spacing w:val="8"/>
          <w:sz w:val="20"/>
        </w:rPr>
        <w:t xml:space="preserve"> bring the automatic unison of the receiving instrument into action, and then proceeds to transmit his com</w:t>
      </w:r>
      <w:r>
        <w:rPr>
          <w:rFonts w:eastAsia="Times New Roman"/>
          <w:color w:val="000000"/>
          <w:spacing w:val="8"/>
          <w:sz w:val="20"/>
        </w:rPr>
        <w:softHyphen/>
        <w:t>munication, letter by letter, being careful to commence with the clash or blank key. In case the two instruments get out of cor</w:t>
      </w:r>
      <w:r>
        <w:rPr>
          <w:rFonts w:eastAsia="Times New Roman"/>
          <w:color w:val="000000"/>
          <w:spacing w:val="8"/>
          <w:sz w:val="20"/>
        </w:rPr>
        <w:softHyphen/>
        <w:t xml:space="preserve">respondence, which seldom happens unless the line is in bad order, the receiver can stop the sender at any time by turning </w:t>
      </w:r>
      <w:r>
        <w:rPr>
          <w:rFonts w:eastAsia="Times New Roman"/>
          <w:b/>
          <w:color w:val="000000"/>
          <w:spacing w:val="8"/>
          <w:sz w:val="20"/>
        </w:rPr>
        <w:t xml:space="preserve">the </w:t>
      </w:r>
      <w:r>
        <w:rPr>
          <w:rFonts w:eastAsia="Times New Roman"/>
          <w:color w:val="000000"/>
          <w:spacing w:val="8"/>
          <w:sz w:val="20"/>
        </w:rPr>
        <w:t xml:space="preserve">switch to </w:t>
      </w:r>
      <w:proofErr w:type="gramStart"/>
      <w:r>
        <w:rPr>
          <w:rFonts w:eastAsia="Times New Roman"/>
          <w:color w:val="000000"/>
          <w:spacing w:val="8"/>
          <w:sz w:val="20"/>
        </w:rPr>
        <w:t>" break</w:t>
      </w:r>
      <w:proofErr w:type="gramEnd"/>
      <w:r>
        <w:rPr>
          <w:rFonts w:eastAsia="Times New Roman"/>
          <w:color w:val="000000"/>
          <w:spacing w:val="8"/>
          <w:sz w:val="20"/>
        </w:rPr>
        <w:t>."</w:t>
      </w:r>
    </w:p>
    <w:p w14:paraId="16A30AD3" w14:textId="77777777" w:rsidR="00CF4BE1" w:rsidRDefault="00CF4BE1">
      <w:pPr>
        <w:sectPr w:rsidR="00CF4BE1">
          <w:pgSz w:w="7406" w:h="11602"/>
          <w:pgMar w:top="1120" w:right="606" w:bottom="546" w:left="760" w:header="720" w:footer="720" w:gutter="0"/>
          <w:cols w:space="720"/>
        </w:sectPr>
      </w:pPr>
    </w:p>
    <w:p w14:paraId="16A30AD4" w14:textId="77777777" w:rsidR="00CF4BE1" w:rsidRDefault="00000000">
      <w:pPr>
        <w:tabs>
          <w:tab w:val="left" w:pos="5184"/>
        </w:tabs>
        <w:spacing w:line="237" w:lineRule="exact"/>
        <w:ind w:left="1008"/>
        <w:textAlignment w:val="baseline"/>
        <w:rPr>
          <w:rFonts w:eastAsia="Times New Roman"/>
          <w:color w:val="000000"/>
          <w:sz w:val="16"/>
        </w:rPr>
      </w:pPr>
      <w:r>
        <w:rPr>
          <w:rFonts w:eastAsia="Times New Roman"/>
          <w:color w:val="000000"/>
          <w:sz w:val="16"/>
        </w:rPr>
        <w:lastRenderedPageBreak/>
        <w:t>PHELPS'S ELECTRO-MOTOR TELEGRAPH.</w:t>
      </w:r>
      <w:r>
        <w:rPr>
          <w:rFonts w:eastAsia="Times New Roman"/>
          <w:color w:val="000000"/>
          <w:sz w:val="16"/>
        </w:rPr>
        <w:tab/>
      </w:r>
      <w:r>
        <w:rPr>
          <w:rFonts w:eastAsia="Times New Roman"/>
          <w:color w:val="000000"/>
          <w:sz w:val="20"/>
        </w:rPr>
        <w:t>671</w:t>
      </w:r>
    </w:p>
    <w:p w14:paraId="16A30AD5" w14:textId="143A1B7D" w:rsidR="00CF4BE1" w:rsidRDefault="00000000">
      <w:pPr>
        <w:spacing w:before="216" w:line="245" w:lineRule="exact"/>
        <w:ind w:right="216" w:firstLine="144"/>
        <w:jc w:val="both"/>
        <w:textAlignment w:val="baseline"/>
        <w:rPr>
          <w:rFonts w:eastAsia="Times New Roman"/>
          <w:color w:val="000000"/>
          <w:spacing w:val="6"/>
          <w:sz w:val="20"/>
        </w:rPr>
      </w:pPr>
      <w:r>
        <w:rPr>
          <w:rFonts w:eastAsia="Times New Roman"/>
          <w:color w:val="000000"/>
          <w:spacing w:val="6"/>
          <w:sz w:val="20"/>
        </w:rPr>
        <w:t>The local battery which drives the motor consists of two large Bunsen cells, charged with Poggendor</w:t>
      </w:r>
      <w:r w:rsidR="00166649">
        <w:rPr>
          <w:rFonts w:eastAsia="Times New Roman"/>
          <w:color w:val="000000"/>
          <w:spacing w:val="6"/>
          <w:sz w:val="20"/>
        </w:rPr>
        <w:t>f</w:t>
      </w:r>
      <w:r>
        <w:rPr>
          <w:rFonts w:eastAsia="Times New Roman"/>
          <w:color w:val="000000"/>
          <w:spacing w:val="6"/>
          <w:sz w:val="20"/>
        </w:rPr>
        <w:t>f</w:t>
      </w:r>
      <w:r w:rsidR="00166649">
        <w:rPr>
          <w:rFonts w:eastAsia="Times New Roman"/>
          <w:color w:val="000000"/>
          <w:spacing w:val="6"/>
          <w:sz w:val="20"/>
        </w:rPr>
        <w:t>’</w:t>
      </w:r>
      <w:r>
        <w:rPr>
          <w:rFonts w:eastAsia="Times New Roman"/>
          <w:color w:val="000000"/>
          <w:spacing w:val="6"/>
          <w:sz w:val="20"/>
        </w:rPr>
        <w:t xml:space="preserve">s bichromate solution in contact with the carbons in the porous cell, and diluted sulphuric acid in the outer or zinc cell. The </w:t>
      </w:r>
      <w:proofErr w:type="gramStart"/>
      <w:r>
        <w:rPr>
          <w:rFonts w:eastAsia="Times New Roman"/>
          <w:color w:val="000000"/>
          <w:spacing w:val="6"/>
          <w:sz w:val="20"/>
        </w:rPr>
        <w:t>containing jars</w:t>
      </w:r>
      <w:proofErr w:type="gramEnd"/>
      <w:r>
        <w:rPr>
          <w:rFonts w:eastAsia="Times New Roman"/>
          <w:color w:val="000000"/>
          <w:spacing w:val="6"/>
          <w:sz w:val="20"/>
        </w:rPr>
        <w:t xml:space="preserve"> are of glass, 9 inches in diameter and 6 inches high. The zinc cylinders are 8 inches outside diameter and 0.5 inches thick, within which is placed a porous cell 7.5 inches diameter. The carbon element consists of two rectangular plates, placed parallel and about 2 inches apart, each plate being 5 by 6.5 inches. This battery will run the motor continuously for fifteen hours without requiring a renewal of the bichromate solution.</w:t>
      </w:r>
    </w:p>
    <w:p w14:paraId="16A30AD6" w14:textId="77777777" w:rsidR="00CF4BE1" w:rsidRDefault="00000000">
      <w:pPr>
        <w:spacing w:before="7" w:line="244" w:lineRule="exact"/>
        <w:ind w:right="216" w:firstLine="144"/>
        <w:jc w:val="both"/>
        <w:textAlignment w:val="baseline"/>
        <w:rPr>
          <w:rFonts w:eastAsia="Times New Roman"/>
          <w:color w:val="000000"/>
          <w:sz w:val="20"/>
        </w:rPr>
      </w:pPr>
      <w:r>
        <w:rPr>
          <w:rFonts w:eastAsia="Times New Roman"/>
          <w:color w:val="000000"/>
          <w:sz w:val="20"/>
        </w:rPr>
        <w:t xml:space="preserve">It has not been found necessary to adapt any repeater to this system, as it has proved itself capable of working </w:t>
      </w:r>
      <w:proofErr w:type="gramStart"/>
      <w:r>
        <w:rPr>
          <w:rFonts w:eastAsia="Times New Roman"/>
          <w:color w:val="000000"/>
          <w:sz w:val="20"/>
        </w:rPr>
        <w:t>direct</w:t>
      </w:r>
      <w:proofErr w:type="gramEnd"/>
      <w:r>
        <w:rPr>
          <w:rFonts w:eastAsia="Times New Roman"/>
          <w:color w:val="000000"/>
          <w:sz w:val="20"/>
        </w:rPr>
        <w:t xml:space="preserve"> at full speed between New York and Chicago, </w:t>
      </w:r>
      <w:proofErr w:type="gramStart"/>
      <w:r>
        <w:rPr>
          <w:rFonts w:eastAsia="Times New Roman"/>
          <w:color w:val="000000"/>
          <w:sz w:val="20"/>
        </w:rPr>
        <w:t>a distance of 1,000</w:t>
      </w:r>
      <w:proofErr w:type="gramEnd"/>
      <w:r>
        <w:rPr>
          <w:rFonts w:eastAsia="Times New Roman"/>
          <w:color w:val="000000"/>
          <w:sz w:val="20"/>
        </w:rPr>
        <w:t xml:space="preserve"> miles by </w:t>
      </w:r>
      <w:proofErr w:type="gramStart"/>
      <w:r>
        <w:rPr>
          <w:rFonts w:eastAsia="Times New Roman"/>
          <w:color w:val="000000"/>
          <w:sz w:val="20"/>
        </w:rPr>
        <w:t>the route of the</w:t>
      </w:r>
      <w:proofErr w:type="gramEnd"/>
      <w:r>
        <w:rPr>
          <w:rFonts w:eastAsia="Times New Roman"/>
          <w:color w:val="000000"/>
          <w:sz w:val="20"/>
        </w:rPr>
        <w:t xml:space="preserve"> line.</w:t>
      </w:r>
    </w:p>
    <w:p w14:paraId="16A30AD7" w14:textId="77777777" w:rsidR="00CF4BE1" w:rsidRDefault="00CF4BE1">
      <w:pPr>
        <w:sectPr w:rsidR="00CF4BE1">
          <w:pgSz w:w="7450" w:h="11789"/>
          <w:pgMar w:top="1240" w:right="830" w:bottom="6013" w:left="864" w:header="720" w:footer="720" w:gutter="0"/>
          <w:cols w:space="720"/>
        </w:sectPr>
      </w:pPr>
    </w:p>
    <w:p w14:paraId="16A30AD8" w14:textId="77777777" w:rsidR="00CF4BE1" w:rsidRDefault="00000000">
      <w:pPr>
        <w:spacing w:line="236" w:lineRule="exact"/>
        <w:ind w:left="72" w:right="72"/>
        <w:jc w:val="center"/>
        <w:textAlignment w:val="baseline"/>
        <w:rPr>
          <w:rFonts w:eastAsia="Times New Roman"/>
          <w:b/>
          <w:color w:val="000000"/>
          <w:spacing w:val="20"/>
          <w:sz w:val="19"/>
        </w:rPr>
      </w:pPr>
      <w:r>
        <w:rPr>
          <w:rFonts w:eastAsia="Times New Roman"/>
          <w:b/>
          <w:color w:val="000000"/>
          <w:spacing w:val="20"/>
          <w:sz w:val="19"/>
        </w:rPr>
        <w:lastRenderedPageBreak/>
        <w:t>CHAPTER XXXV.</w:t>
      </w:r>
    </w:p>
    <w:p w14:paraId="16A30AD9" w14:textId="77777777" w:rsidR="00CF4BE1" w:rsidRDefault="00000000">
      <w:pPr>
        <w:spacing w:before="118" w:line="245" w:lineRule="exact"/>
        <w:ind w:left="72" w:right="72"/>
        <w:jc w:val="center"/>
        <w:textAlignment w:val="baseline"/>
        <w:rPr>
          <w:rFonts w:eastAsia="Times New Roman"/>
          <w:color w:val="000000"/>
          <w:spacing w:val="-4"/>
          <w:sz w:val="19"/>
        </w:rPr>
      </w:pPr>
      <w:r>
        <w:rPr>
          <w:rFonts w:eastAsia="Times New Roman"/>
          <w:color w:val="000000"/>
          <w:spacing w:val="-4"/>
          <w:sz w:val="19"/>
        </w:rPr>
        <w:t>REPORTING AND PRIVATE LINE TELEGRAPHS.</w:t>
      </w:r>
    </w:p>
    <w:p w14:paraId="16A30ADA" w14:textId="77777777" w:rsidR="00CF4BE1" w:rsidRPr="00166649" w:rsidRDefault="00000000">
      <w:pPr>
        <w:spacing w:before="115" w:line="245" w:lineRule="exact"/>
        <w:ind w:left="72" w:right="72" w:firstLine="216"/>
        <w:jc w:val="both"/>
        <w:textAlignment w:val="baseline"/>
        <w:rPr>
          <w:rFonts w:eastAsia="Times New Roman"/>
          <w:color w:val="000000"/>
          <w:spacing w:val="10"/>
          <w:sz w:val="19"/>
        </w:rPr>
      </w:pPr>
      <w:r w:rsidRPr="00166649">
        <w:rPr>
          <w:rFonts w:eastAsia="Times New Roman"/>
          <w:color w:val="000000"/>
          <w:spacing w:val="10"/>
          <w:sz w:val="19"/>
        </w:rPr>
        <w:t>ONE of the most important applications of the type-printing telegraph in large cities is that of simultaneously recording the market prices of stock, gold, cotton, exchange, together with other financial and commercial information, at the offices of the different merchants, brokers and others who are interested there-</w:t>
      </w:r>
      <w:r w:rsidRPr="00166649">
        <w:rPr>
          <w:rFonts w:eastAsia="Times New Roman"/>
          <w:color w:val="000000"/>
          <w:sz w:val="24"/>
        </w:rPr>
        <w:t xml:space="preserve"> </w:t>
      </w:r>
    </w:p>
    <w:p w14:paraId="16A30ADB" w14:textId="77777777" w:rsidR="00CF4BE1" w:rsidRPr="00166649" w:rsidRDefault="00000000">
      <w:pPr>
        <w:tabs>
          <w:tab w:val="right" w:pos="5688"/>
        </w:tabs>
        <w:spacing w:before="4" w:line="245" w:lineRule="exact"/>
        <w:ind w:left="72" w:right="72"/>
        <w:jc w:val="both"/>
        <w:textAlignment w:val="baseline"/>
        <w:rPr>
          <w:rFonts w:eastAsia="Times New Roman"/>
          <w:color w:val="000000"/>
          <w:spacing w:val="6"/>
          <w:sz w:val="19"/>
        </w:rPr>
      </w:pPr>
      <w:r w:rsidRPr="00166649">
        <w:rPr>
          <w:rFonts w:eastAsia="Times New Roman"/>
          <w:color w:val="000000"/>
          <w:spacing w:val="6"/>
          <w:sz w:val="19"/>
        </w:rPr>
        <w:t>in.</w:t>
      </w:r>
      <w:r w:rsidRPr="00166649">
        <w:rPr>
          <w:rFonts w:eastAsia="Times New Roman"/>
          <w:color w:val="000000"/>
          <w:spacing w:val="6"/>
          <w:sz w:val="19"/>
        </w:rPr>
        <w:tab/>
        <w:t xml:space="preserve">This extensive and important system of reporting telegraphs </w:t>
      </w:r>
      <w:r w:rsidRPr="00166649">
        <w:rPr>
          <w:rFonts w:eastAsia="Times New Roman"/>
          <w:color w:val="000000"/>
          <w:spacing w:val="6"/>
          <w:sz w:val="19"/>
        </w:rPr>
        <w:br/>
        <w:t>has wholly grown up since the 3 ear 1866. For many years the want of some better means of distributing information of this kind from the different business centres than by messengers was fully realized, and this desideratum has been accomplished in the most satisfactory manner by the application of the electric telegraph.</w:t>
      </w:r>
    </w:p>
    <w:p w14:paraId="16A30ADC" w14:textId="77777777" w:rsidR="00CF4BE1" w:rsidRDefault="00000000">
      <w:pPr>
        <w:spacing w:before="41" w:line="245" w:lineRule="exact"/>
        <w:ind w:left="72" w:right="72"/>
        <w:jc w:val="center"/>
        <w:textAlignment w:val="baseline"/>
        <w:rPr>
          <w:rFonts w:eastAsia="Times New Roman"/>
          <w:color w:val="000000"/>
          <w:spacing w:val="-9"/>
          <w:sz w:val="19"/>
        </w:rPr>
      </w:pPr>
      <w:r>
        <w:rPr>
          <w:rFonts w:eastAsia="Times New Roman"/>
          <w:color w:val="000000"/>
          <w:spacing w:val="-9"/>
          <w:sz w:val="19"/>
        </w:rPr>
        <w:t>LAWS</w:t>
      </w:r>
      <w:r>
        <w:rPr>
          <w:rFonts w:eastAsia="Times New Roman"/>
          <w:color w:val="000000"/>
          <w:spacing w:val="-9"/>
          <w:sz w:val="19"/>
          <w:vertAlign w:val="superscript"/>
        </w:rPr>
        <w:t>.</w:t>
      </w:r>
      <w:r>
        <w:rPr>
          <w:rFonts w:eastAsia="Times New Roman"/>
          <w:color w:val="000000"/>
          <w:spacing w:val="-9"/>
          <w:sz w:val="19"/>
        </w:rPr>
        <w:t>S GOLD INDICATOR.</w:t>
      </w:r>
    </w:p>
    <w:p w14:paraId="16A30ADD" w14:textId="064D359C" w:rsidR="00CF4BE1" w:rsidRPr="00166649" w:rsidRDefault="00000000">
      <w:pPr>
        <w:spacing w:before="116" w:line="245" w:lineRule="exact"/>
        <w:ind w:left="72" w:right="72" w:firstLine="216"/>
        <w:jc w:val="both"/>
        <w:textAlignment w:val="baseline"/>
        <w:rPr>
          <w:rFonts w:eastAsia="Times New Roman"/>
          <w:color w:val="000000"/>
          <w:spacing w:val="11"/>
          <w:sz w:val="19"/>
        </w:rPr>
      </w:pPr>
      <w:r w:rsidRPr="00166649">
        <w:rPr>
          <w:rFonts w:eastAsia="Times New Roman"/>
          <w:color w:val="000000"/>
          <w:spacing w:val="11"/>
          <w:sz w:val="19"/>
        </w:rPr>
        <w:t>Early in 1866 Mr. S. S. Laws, of New York, devised an instrument for reporting the fluctuations of the gold market, which was adopted by the gold exchange to announce to its members at the Board the official prices. The instrument worked satis</w:t>
      </w:r>
      <w:r w:rsidRPr="00166649">
        <w:rPr>
          <w:rFonts w:eastAsia="Times New Roman"/>
          <w:color w:val="000000"/>
          <w:spacing w:val="11"/>
          <w:sz w:val="19"/>
        </w:rPr>
        <w:softHyphen/>
        <w:t>factorily, and Mr. Laws thereupon conceived the idea of extending the system to the offices of the various members of the Board, by placing a duplicate instrument in each office and con</w:t>
      </w:r>
      <w:r w:rsidRPr="00166649">
        <w:rPr>
          <w:rFonts w:eastAsia="Times New Roman"/>
          <w:color w:val="000000"/>
          <w:spacing w:val="11"/>
          <w:sz w:val="19"/>
        </w:rPr>
        <w:softHyphen/>
        <w:t>necting them by wires with the standard instrument in the Exchange, by which means each fluctuation of price exhibited upon this instrument could be simultaneously shown upon all the others. This plan was successfully carried out during the year 1867.</w:t>
      </w:r>
    </w:p>
    <w:p w14:paraId="16A30ADE" w14:textId="77777777" w:rsidR="00CF4BE1" w:rsidRPr="00166649" w:rsidRDefault="00000000">
      <w:pPr>
        <w:spacing w:before="1" w:line="245" w:lineRule="exact"/>
        <w:ind w:left="72" w:right="72" w:firstLine="216"/>
        <w:jc w:val="both"/>
        <w:textAlignment w:val="baseline"/>
        <w:rPr>
          <w:rFonts w:eastAsia="Times New Roman"/>
          <w:color w:val="000000"/>
          <w:spacing w:val="12"/>
          <w:sz w:val="19"/>
        </w:rPr>
      </w:pPr>
      <w:r w:rsidRPr="00166649">
        <w:rPr>
          <w:rFonts w:eastAsia="Times New Roman"/>
          <w:color w:val="000000"/>
          <w:spacing w:val="12"/>
          <w:sz w:val="19"/>
        </w:rPr>
        <w:t>The Laws apparatus worked upon the step-by-step dial prin</w:t>
      </w:r>
      <w:r w:rsidRPr="00166649">
        <w:rPr>
          <w:rFonts w:eastAsia="Times New Roman"/>
          <w:color w:val="000000"/>
          <w:spacing w:val="12"/>
          <w:sz w:val="19"/>
        </w:rPr>
        <w:softHyphen/>
        <w:t xml:space="preserve">ciple. It had no index or pointer, as the dials themselves were rotated. There were three dials </w:t>
      </w:r>
      <w:proofErr w:type="gramStart"/>
      <w:r w:rsidRPr="00166649">
        <w:rPr>
          <w:rFonts w:eastAsia="Times New Roman"/>
          <w:color w:val="000000"/>
          <w:spacing w:val="12"/>
          <w:sz w:val="19"/>
        </w:rPr>
        <w:t>to</w:t>
      </w:r>
      <w:proofErr w:type="gramEnd"/>
      <w:r w:rsidRPr="00166649">
        <w:rPr>
          <w:rFonts w:eastAsia="Times New Roman"/>
          <w:color w:val="000000"/>
          <w:spacing w:val="12"/>
          <w:sz w:val="19"/>
        </w:rPr>
        <w:t xml:space="preserve"> each machine, in the form of wheels, the rim of which only was in view. Upon this rim were</w:t>
      </w:r>
    </w:p>
    <w:p w14:paraId="16A30ADF" w14:textId="77777777" w:rsidR="00CF4BE1" w:rsidRDefault="00CF4BE1">
      <w:pPr>
        <w:sectPr w:rsidR="00CF4BE1">
          <w:pgSz w:w="7406" w:h="11606"/>
          <w:pgMar w:top="2460" w:right="810" w:bottom="750" w:left="840" w:header="720" w:footer="720" w:gutter="0"/>
          <w:cols w:space="720"/>
        </w:sectPr>
      </w:pPr>
    </w:p>
    <w:p w14:paraId="16A30AE0" w14:textId="77777777" w:rsidR="00CF4BE1" w:rsidRDefault="00000000">
      <w:pPr>
        <w:tabs>
          <w:tab w:val="right" w:pos="5688"/>
        </w:tabs>
        <w:spacing w:line="232" w:lineRule="exact"/>
        <w:ind w:left="1512" w:right="72"/>
        <w:textAlignment w:val="baseline"/>
        <w:rPr>
          <w:rFonts w:eastAsia="Times New Roman"/>
          <w:color w:val="000000"/>
          <w:sz w:val="15"/>
        </w:rPr>
      </w:pPr>
      <w:r>
        <w:lastRenderedPageBreak/>
        <w:pict w14:anchorId="16A3245C">
          <v:shape id="_x0000_s2511" type="#_x0000_t202" style="position:absolute;left:0;text-align:left;margin-left:0;margin-top:0;width:372.5pt;height:589.45pt;z-index:-251803648;mso-position-horizontal-relative:page;mso-position-vertical-relative:page" fillcolor="#f0f0f0" stroked="f">
            <v:textbox>
              <w:txbxContent>
                <w:p w14:paraId="16A33261" w14:textId="77777777" w:rsidR="00A918EA" w:rsidRDefault="00A918EA" w:rsidP="00B966C1">
                  <w:pPr>
                    <w:shd w:val="clear" w:color="auto" w:fill="FFFFFF" w:themeFill="background1"/>
                  </w:pPr>
                </w:p>
              </w:txbxContent>
            </v:textbox>
            <w10:wrap anchorx="page" anchory="page"/>
          </v:shape>
        </w:pict>
      </w:r>
      <w:r>
        <w:rPr>
          <w:rFonts w:eastAsia="Times New Roman"/>
          <w:color w:val="000000"/>
          <w:sz w:val="15"/>
        </w:rPr>
        <w:t>CALAHAN'S STOCK TELEGRAPH.</w:t>
      </w:r>
      <w:r>
        <w:rPr>
          <w:rFonts w:eastAsia="Times New Roman"/>
          <w:color w:val="000000"/>
          <w:sz w:val="15"/>
        </w:rPr>
        <w:tab/>
      </w:r>
      <w:r>
        <w:rPr>
          <w:rFonts w:eastAsia="Times New Roman"/>
          <w:color w:val="000000"/>
          <w:sz w:val="20"/>
        </w:rPr>
        <w:t>673</w:t>
      </w:r>
    </w:p>
    <w:p w14:paraId="16A30AE1" w14:textId="5D4106FD" w:rsidR="00CF4BE1" w:rsidRDefault="00000000">
      <w:pPr>
        <w:spacing w:before="216" w:line="243" w:lineRule="exact"/>
        <w:ind w:left="144" w:right="72"/>
        <w:jc w:val="both"/>
        <w:textAlignment w:val="baseline"/>
        <w:rPr>
          <w:rFonts w:eastAsia="Times New Roman"/>
          <w:color w:val="000000"/>
          <w:sz w:val="20"/>
        </w:rPr>
      </w:pPr>
      <w:r>
        <w:rPr>
          <w:rFonts w:eastAsia="Times New Roman"/>
          <w:color w:val="000000"/>
          <w:sz w:val="20"/>
        </w:rPr>
        <w:t>placed numerals</w:t>
      </w:r>
      <w:r w:rsidR="0027141B">
        <w:rPr>
          <w:rFonts w:eastAsia="Times New Roman"/>
          <w:color w:val="000000"/>
          <w:sz w:val="20"/>
        </w:rPr>
        <w:t>;</w:t>
      </w:r>
      <w:r>
        <w:rPr>
          <w:rFonts w:eastAsia="Times New Roman"/>
          <w:color w:val="000000"/>
          <w:sz w:val="20"/>
        </w:rPr>
        <w:t xml:space="preserve"> upon the two first the simple figures from 1 to 0: upon the third were all the fractions by eighths, from</w:t>
      </w:r>
      <w:r w:rsidR="000D4E95">
        <w:rPr>
          <w:rFonts w:eastAsia="Times New Roman"/>
          <w:color w:val="000000"/>
          <w:sz w:val="20"/>
        </w:rPr>
        <w:t xml:space="preserve"> 1/8 </w:t>
      </w:r>
      <w:r>
        <w:rPr>
          <w:rFonts w:eastAsia="Times New Roman"/>
          <w:color w:val="000000"/>
          <w:sz w:val="20"/>
        </w:rPr>
        <w:t>to</w:t>
      </w:r>
      <w:r w:rsidR="000D4E95">
        <w:rPr>
          <w:rFonts w:eastAsia="Times New Roman"/>
          <w:color w:val="000000"/>
          <w:sz w:val="20"/>
        </w:rPr>
        <w:t xml:space="preserve"> 7/8.</w:t>
      </w:r>
    </w:p>
    <w:p w14:paraId="16A30AE2" w14:textId="77777777" w:rsidR="00CF4BE1" w:rsidRDefault="00000000">
      <w:pPr>
        <w:spacing w:before="13" w:line="243" w:lineRule="exact"/>
        <w:ind w:left="144" w:right="72" w:firstLine="216"/>
        <w:jc w:val="both"/>
        <w:textAlignment w:val="baseline"/>
        <w:rPr>
          <w:rFonts w:eastAsia="Times New Roman"/>
          <w:color w:val="000000"/>
          <w:spacing w:val="6"/>
          <w:sz w:val="20"/>
        </w:rPr>
      </w:pPr>
      <w:r>
        <w:rPr>
          <w:rFonts w:eastAsia="Times New Roman"/>
          <w:color w:val="000000"/>
          <w:spacing w:val="6"/>
          <w:sz w:val="20"/>
        </w:rPr>
        <w:t xml:space="preserve">Upon the operator's desk at the Exchange were two keys for opening and closing the circuit, each key being connected to one of two wires; and as many times as the operator broke and closed the circuit with either of the keys, just so many steps would the dial operated by it be moved, each pulsation carrying the dial forward or backward </w:t>
      </w:r>
      <w:r>
        <w:rPr>
          <w:rFonts w:eastAsia="Times New Roman"/>
          <w:color w:val="000000"/>
          <w:spacing w:val="6"/>
          <w:sz w:val="15"/>
        </w:rPr>
        <w:t xml:space="preserve">one </w:t>
      </w:r>
      <w:r>
        <w:rPr>
          <w:rFonts w:eastAsia="Times New Roman"/>
          <w:color w:val="000000"/>
          <w:spacing w:val="6"/>
          <w:sz w:val="20"/>
        </w:rPr>
        <w:t>step, according to which key was used, disclosing to view the figure in order.</w:t>
      </w:r>
    </w:p>
    <w:p w14:paraId="16A30AE3" w14:textId="22B6102C" w:rsidR="00CF4BE1" w:rsidRDefault="00000000">
      <w:pPr>
        <w:spacing w:before="12" w:line="243" w:lineRule="exact"/>
        <w:ind w:left="144" w:right="72" w:firstLine="216"/>
        <w:jc w:val="both"/>
        <w:textAlignment w:val="baseline"/>
        <w:rPr>
          <w:rFonts w:eastAsia="Times New Roman"/>
          <w:color w:val="000000"/>
          <w:spacing w:val="8"/>
          <w:sz w:val="20"/>
        </w:rPr>
      </w:pPr>
      <w:r>
        <w:rPr>
          <w:rFonts w:eastAsia="Times New Roman"/>
          <w:color w:val="000000"/>
          <w:spacing w:val="8"/>
          <w:sz w:val="20"/>
        </w:rPr>
        <w:t xml:space="preserve">The advance and retrograde movements were </w:t>
      </w:r>
      <w:proofErr w:type="gramStart"/>
      <w:r>
        <w:rPr>
          <w:rFonts w:eastAsia="Times New Roman"/>
          <w:color w:val="000000"/>
          <w:spacing w:val="8"/>
          <w:sz w:val="20"/>
        </w:rPr>
        <w:t>effected</w:t>
      </w:r>
      <w:proofErr w:type="gramEnd"/>
      <w:r>
        <w:rPr>
          <w:rFonts w:eastAsia="Times New Roman"/>
          <w:color w:val="000000"/>
          <w:spacing w:val="8"/>
          <w:sz w:val="20"/>
        </w:rPr>
        <w:t xml:space="preserve"> by two separate </w:t>
      </w:r>
      <w:r w:rsidR="00800484">
        <w:rPr>
          <w:rFonts w:eastAsia="Times New Roman"/>
          <w:color w:val="000000"/>
          <w:spacing w:val="8"/>
          <w:sz w:val="20"/>
        </w:rPr>
        <w:t>magnets</w:t>
      </w:r>
      <w:r>
        <w:rPr>
          <w:rFonts w:eastAsia="Times New Roman"/>
          <w:color w:val="000000"/>
          <w:spacing w:val="8"/>
          <w:sz w:val="20"/>
        </w:rPr>
        <w:t>, acting by means of an escapement in op</w:t>
      </w:r>
      <w:r>
        <w:rPr>
          <w:rFonts w:eastAsia="Times New Roman"/>
          <w:color w:val="000000"/>
          <w:spacing w:val="8"/>
          <w:sz w:val="20"/>
        </w:rPr>
        <w:softHyphen/>
        <w:t xml:space="preserve">posite directions upon the same toothed wheel, fixed upon the axis of the dial indicating the fractions, from which the other dials were operated by a mechanical device similar to that employed in the </w:t>
      </w:r>
      <w:proofErr w:type="spellStart"/>
      <w:proofErr w:type="gramStart"/>
      <w:r>
        <w:rPr>
          <w:rFonts w:eastAsia="Times New Roman"/>
          <w:color w:val="000000"/>
          <w:spacing w:val="8"/>
          <w:sz w:val="20"/>
        </w:rPr>
        <w:t>well known</w:t>
      </w:r>
      <w:proofErr w:type="spellEnd"/>
      <w:proofErr w:type="gramEnd"/>
      <w:r>
        <w:rPr>
          <w:rFonts w:eastAsia="Times New Roman"/>
          <w:color w:val="000000"/>
          <w:spacing w:val="8"/>
          <w:sz w:val="20"/>
        </w:rPr>
        <w:t xml:space="preserve"> revolution indicator.</w:t>
      </w:r>
    </w:p>
    <w:p w14:paraId="16A30AE4" w14:textId="77777777" w:rsidR="00CF4BE1" w:rsidRDefault="00000000">
      <w:pPr>
        <w:spacing w:before="19" w:line="237" w:lineRule="exact"/>
        <w:ind w:left="144" w:right="72" w:firstLine="216"/>
        <w:jc w:val="both"/>
        <w:textAlignment w:val="baseline"/>
        <w:rPr>
          <w:rFonts w:eastAsia="Times New Roman"/>
          <w:color w:val="000000"/>
          <w:sz w:val="20"/>
        </w:rPr>
      </w:pPr>
      <w:r>
        <w:rPr>
          <w:rFonts w:eastAsia="Times New Roman"/>
          <w:color w:val="000000"/>
          <w:sz w:val="20"/>
        </w:rPr>
        <w:t xml:space="preserve">The operation of this machine was entirely </w:t>
      </w:r>
      <w:proofErr w:type="gramStart"/>
      <w:r>
        <w:rPr>
          <w:rFonts w:eastAsia="Times New Roman"/>
          <w:color w:val="000000"/>
          <w:sz w:val="20"/>
        </w:rPr>
        <w:t>visual,</w:t>
      </w:r>
      <w:proofErr w:type="gramEnd"/>
      <w:r>
        <w:rPr>
          <w:rFonts w:eastAsia="Times New Roman"/>
          <w:color w:val="000000"/>
          <w:sz w:val="20"/>
        </w:rPr>
        <w:t xml:space="preserve"> no printed record being made for reference.</w:t>
      </w:r>
    </w:p>
    <w:p w14:paraId="16A30AE5" w14:textId="77777777" w:rsidR="00CF4BE1" w:rsidRDefault="00000000">
      <w:pPr>
        <w:spacing w:before="21" w:line="243" w:lineRule="exact"/>
        <w:ind w:left="72" w:right="72" w:firstLine="288"/>
        <w:jc w:val="both"/>
        <w:textAlignment w:val="baseline"/>
        <w:rPr>
          <w:rFonts w:eastAsia="Times New Roman"/>
          <w:color w:val="000000"/>
          <w:spacing w:val="7"/>
          <w:sz w:val="20"/>
        </w:rPr>
      </w:pPr>
      <w:r>
        <w:rPr>
          <w:rFonts w:eastAsia="Times New Roman"/>
          <w:color w:val="000000"/>
          <w:spacing w:val="7"/>
          <w:sz w:val="20"/>
        </w:rPr>
        <w:t>The success of this instrument being assured, and the results obtained being so great, many busy minds at once became engaged in perfecting a machine which would report the quota</w:t>
      </w:r>
      <w:r>
        <w:rPr>
          <w:rFonts w:eastAsia="Times New Roman"/>
          <w:color w:val="000000"/>
          <w:spacing w:val="7"/>
          <w:sz w:val="20"/>
        </w:rPr>
        <w:softHyphen/>
        <w:t>tions of the stock market. In this, however, it was necessary to have a printed record, as the large list of securities dealt in utterly precluded the use of a visual telegraph.</w:t>
      </w:r>
    </w:p>
    <w:p w14:paraId="16A30AE6" w14:textId="77777777" w:rsidR="00CF4BE1" w:rsidRDefault="00000000">
      <w:pPr>
        <w:spacing w:before="148" w:line="180" w:lineRule="exact"/>
        <w:ind w:left="72" w:right="72"/>
        <w:jc w:val="center"/>
        <w:textAlignment w:val="baseline"/>
        <w:rPr>
          <w:rFonts w:eastAsia="Times New Roman"/>
          <w:color w:val="000000"/>
          <w:spacing w:val="14"/>
          <w:sz w:val="15"/>
        </w:rPr>
      </w:pPr>
      <w:r>
        <w:rPr>
          <w:rFonts w:eastAsia="Times New Roman"/>
          <w:color w:val="000000"/>
          <w:spacing w:val="14"/>
          <w:sz w:val="15"/>
        </w:rPr>
        <w:t>CALATIANS STOCK TELEGRAPH.</w:t>
      </w:r>
    </w:p>
    <w:p w14:paraId="16A30AE7" w14:textId="0FECEC16" w:rsidR="00CF4BE1" w:rsidRDefault="00000000">
      <w:pPr>
        <w:spacing w:before="154" w:line="231" w:lineRule="exact"/>
        <w:ind w:left="72" w:right="72" w:firstLine="72"/>
        <w:jc w:val="both"/>
        <w:textAlignment w:val="baseline"/>
        <w:rPr>
          <w:rFonts w:eastAsia="Times New Roman"/>
          <w:color w:val="000000"/>
          <w:spacing w:val="8"/>
          <w:sz w:val="15"/>
        </w:rPr>
      </w:pPr>
      <w:r>
        <w:rPr>
          <w:rFonts w:eastAsia="Times New Roman"/>
          <w:color w:val="000000"/>
          <w:spacing w:val="8"/>
          <w:sz w:val="15"/>
        </w:rPr>
        <w:t xml:space="preserve">In </w:t>
      </w:r>
      <w:r>
        <w:rPr>
          <w:rFonts w:eastAsia="Times New Roman"/>
          <w:color w:val="000000"/>
          <w:spacing w:val="8"/>
          <w:sz w:val="20"/>
        </w:rPr>
        <w:t>1867, Mr. E. A. Calahan, of New York, invented an instru</w:t>
      </w:r>
      <w:r>
        <w:rPr>
          <w:rFonts w:eastAsia="Times New Roman"/>
          <w:color w:val="000000"/>
          <w:spacing w:val="8"/>
          <w:sz w:val="20"/>
        </w:rPr>
        <w:softHyphen/>
        <w:t xml:space="preserve">ment operated by three wires, which fulfilled the necessary </w:t>
      </w:r>
      <w:r w:rsidR="00800484">
        <w:rPr>
          <w:rFonts w:eastAsia="Times New Roman"/>
          <w:color w:val="000000"/>
          <w:spacing w:val="8"/>
          <w:sz w:val="20"/>
        </w:rPr>
        <w:t>requirements</w:t>
      </w:r>
      <w:r>
        <w:rPr>
          <w:rFonts w:eastAsia="Times New Roman"/>
          <w:color w:val="000000"/>
          <w:spacing w:val="8"/>
          <w:sz w:val="20"/>
        </w:rPr>
        <w:t>. A company was formed which speedily introduced</w:t>
      </w:r>
    </w:p>
    <w:p w14:paraId="16A30AE9" w14:textId="77777777" w:rsidR="00CF4BE1" w:rsidRDefault="00000000">
      <w:pPr>
        <w:spacing w:line="159" w:lineRule="exact"/>
        <w:ind w:left="72" w:right="72"/>
        <w:jc w:val="center"/>
        <w:textAlignment w:val="baseline"/>
        <w:rPr>
          <w:rFonts w:eastAsia="Times New Roman"/>
          <w:color w:val="000000"/>
          <w:spacing w:val="11"/>
          <w:sz w:val="20"/>
        </w:rPr>
      </w:pPr>
      <w:r>
        <w:rPr>
          <w:rFonts w:eastAsia="Times New Roman"/>
          <w:color w:val="000000"/>
          <w:spacing w:val="11"/>
          <w:sz w:val="20"/>
        </w:rPr>
        <w:t>In this instrument, although the results obtained were</w:t>
      </w:r>
    </w:p>
    <w:p w14:paraId="16A30AEA" w14:textId="088F0E3B" w:rsidR="00CF4BE1" w:rsidRDefault="00000000">
      <w:pPr>
        <w:spacing w:before="13" w:line="243" w:lineRule="exact"/>
        <w:ind w:left="72" w:right="72"/>
        <w:jc w:val="both"/>
        <w:textAlignment w:val="baseline"/>
        <w:rPr>
          <w:rFonts w:eastAsia="Times New Roman"/>
          <w:color w:val="000000"/>
          <w:spacing w:val="4"/>
          <w:sz w:val="20"/>
        </w:rPr>
      </w:pPr>
      <w:r>
        <w:pict w14:anchorId="16A3245D">
          <v:shape id="_x0000_s2510" type="#_x0000_t202" style="position:absolute;left:0;text-align:left;margin-left:5.6pt;margin-top:579.55pt;width:17.6pt;height:9.9pt;z-index:-251326464;mso-wrap-distance-left:0;mso-wrap-distance-right:0;mso-position-horizontal-relative:page;mso-position-vertical-relative:page" filled="f" stroked="f">
            <v:textbox inset="0,0,0,0">
              <w:txbxContent>
                <w:p w14:paraId="16A32BF3" w14:textId="77777777" w:rsidR="00CF4BE1" w:rsidRDefault="00000000">
                  <w:pPr>
                    <w:spacing w:line="188" w:lineRule="exact"/>
                    <w:textAlignment w:val="baseline"/>
                    <w:rPr>
                      <w:rFonts w:eastAsia="Times New Roman"/>
                      <w:color w:val="000000"/>
                      <w:sz w:val="20"/>
                    </w:rPr>
                  </w:pPr>
                  <w:r>
                    <w:rPr>
                      <w:rFonts w:eastAsia="Times New Roman"/>
                      <w:color w:val="000000"/>
                      <w:sz w:val="20"/>
                    </w:rPr>
                    <w:t>L</w:t>
                  </w:r>
                </w:p>
              </w:txbxContent>
            </v:textbox>
            <w10:wrap type="square" anchorx="page" anchory="page"/>
          </v:shape>
        </w:pict>
      </w:r>
      <w:r w:rsidR="000D4E95">
        <w:rPr>
          <w:rFonts w:eastAsia="Times New Roman"/>
          <w:color w:val="000000"/>
          <w:spacing w:val="4"/>
          <w:sz w:val="20"/>
        </w:rPr>
        <w:t>deferent</w:t>
      </w:r>
      <w:r>
        <w:rPr>
          <w:rFonts w:eastAsia="Times New Roman"/>
          <w:color w:val="000000"/>
          <w:spacing w:val="4"/>
          <w:sz w:val="20"/>
        </w:rPr>
        <w:t xml:space="preserve">, there were some points which apparently infringed </w:t>
      </w:r>
      <w:r w:rsidR="006C6A3D">
        <w:rPr>
          <w:rFonts w:eastAsia="Times New Roman"/>
          <w:color w:val="000000"/>
          <w:spacing w:val="4"/>
          <w:sz w:val="20"/>
        </w:rPr>
        <w:t>upon t</w:t>
      </w:r>
      <w:r>
        <w:rPr>
          <w:rFonts w:eastAsia="Times New Roman"/>
          <w:color w:val="000000"/>
          <w:spacing w:val="4"/>
          <w:sz w:val="20"/>
        </w:rPr>
        <w:t xml:space="preserve">he invention of Mr. Laws, and litigation became probable. To prevent this, the rival interests were merged into one, and </w:t>
      </w:r>
      <w:r w:rsidR="006C6A3D">
        <w:rPr>
          <w:rFonts w:eastAsia="Times New Roman"/>
          <w:color w:val="000000"/>
          <w:spacing w:val="4"/>
          <w:sz w:val="20"/>
        </w:rPr>
        <w:t>n</w:t>
      </w:r>
      <w:r>
        <w:rPr>
          <w:rFonts w:eastAsia="Times New Roman"/>
          <w:color w:val="000000"/>
          <w:spacing w:val="4"/>
          <w:sz w:val="20"/>
        </w:rPr>
        <w:t xml:space="preserve">ew company </w:t>
      </w:r>
      <w:r>
        <w:rPr>
          <w:rFonts w:eastAsia="Times New Roman"/>
          <w:color w:val="000000"/>
          <w:spacing w:val="4"/>
          <w:sz w:val="15"/>
        </w:rPr>
        <w:t xml:space="preserve">was </w:t>
      </w:r>
      <w:r>
        <w:rPr>
          <w:rFonts w:eastAsia="Times New Roman"/>
          <w:color w:val="000000"/>
          <w:spacing w:val="4"/>
          <w:sz w:val="20"/>
        </w:rPr>
        <w:t xml:space="preserve">formed under the </w:t>
      </w:r>
      <w:r w:rsidR="006C6A3D">
        <w:rPr>
          <w:rFonts w:eastAsia="Times New Roman"/>
          <w:color w:val="000000"/>
          <w:spacing w:val="4"/>
          <w:sz w:val="20"/>
        </w:rPr>
        <w:t>nam</w:t>
      </w:r>
      <w:r>
        <w:rPr>
          <w:rFonts w:eastAsia="Times New Roman"/>
          <w:color w:val="000000"/>
          <w:spacing w:val="4"/>
          <w:sz w:val="20"/>
        </w:rPr>
        <w:t>e of the Gold an</w:t>
      </w:r>
      <w:r w:rsidR="00FD130B">
        <w:rPr>
          <w:rFonts w:eastAsia="Times New Roman"/>
          <w:color w:val="000000"/>
          <w:spacing w:val="4"/>
          <w:sz w:val="20"/>
        </w:rPr>
        <w:t xml:space="preserve">d stock </w:t>
      </w:r>
      <w:r>
        <w:rPr>
          <w:rFonts w:eastAsia="Times New Roman"/>
          <w:color w:val="000000"/>
          <w:spacing w:val="4"/>
          <w:sz w:val="20"/>
        </w:rPr>
        <w:t xml:space="preserve">Telegraph Company. This company employed the Laws </w:t>
      </w:r>
      <w:r w:rsidR="00FD130B">
        <w:rPr>
          <w:rFonts w:eastAsia="Times New Roman"/>
          <w:color w:val="000000"/>
          <w:spacing w:val="4"/>
          <w:sz w:val="20"/>
        </w:rPr>
        <w:t>ins</w:t>
      </w:r>
      <w:r>
        <w:rPr>
          <w:rFonts w:eastAsia="Times New Roman"/>
          <w:color w:val="000000"/>
          <w:spacing w:val="4"/>
          <w:sz w:val="20"/>
        </w:rPr>
        <w:t>trument to report gold quotations and the Calahan to repor</w:t>
      </w:r>
      <w:r w:rsidR="006C5ECD">
        <w:rPr>
          <w:rFonts w:eastAsia="Times New Roman"/>
          <w:color w:val="000000"/>
          <w:spacing w:val="4"/>
          <w:sz w:val="20"/>
        </w:rPr>
        <w:t xml:space="preserve">t stocks </w:t>
      </w:r>
      <w:r>
        <w:rPr>
          <w:rFonts w:eastAsia="Times New Roman"/>
          <w:color w:val="000000"/>
          <w:spacing w:val="4"/>
          <w:sz w:val="20"/>
        </w:rPr>
        <w:t>Time Calahan instrument is represented in fig. 402.</w:t>
      </w:r>
    </w:p>
    <w:p w14:paraId="16A30AEB" w14:textId="77777777" w:rsidR="00CF4BE1" w:rsidRDefault="00CF4BE1">
      <w:pPr>
        <w:sectPr w:rsidR="00CF4BE1">
          <w:pgSz w:w="7450" w:h="11789"/>
          <w:pgMar w:top="1240" w:right="1020" w:bottom="0" w:left="674" w:header="720" w:footer="720" w:gutter="0"/>
          <w:cols w:space="720"/>
        </w:sectPr>
      </w:pPr>
    </w:p>
    <w:p w14:paraId="16A30AEC" w14:textId="77777777" w:rsidR="00CF4BE1" w:rsidRDefault="00000000">
      <w:pPr>
        <w:tabs>
          <w:tab w:val="left" w:pos="936"/>
        </w:tabs>
        <w:spacing w:before="17" w:line="245" w:lineRule="exact"/>
        <w:ind w:left="72"/>
        <w:textAlignment w:val="baseline"/>
        <w:rPr>
          <w:rFonts w:eastAsia="Times New Roman"/>
          <w:color w:val="000000"/>
          <w:spacing w:val="11"/>
          <w:sz w:val="21"/>
        </w:rPr>
      </w:pPr>
      <w:r>
        <w:rPr>
          <w:rFonts w:eastAsia="Times New Roman"/>
          <w:color w:val="000000"/>
          <w:spacing w:val="11"/>
          <w:sz w:val="21"/>
        </w:rPr>
        <w:lastRenderedPageBreak/>
        <w:t>674</w:t>
      </w:r>
      <w:r>
        <w:rPr>
          <w:rFonts w:eastAsia="Times New Roman"/>
          <w:color w:val="000000"/>
          <w:spacing w:val="11"/>
          <w:sz w:val="21"/>
        </w:rPr>
        <w:tab/>
      </w:r>
      <w:r>
        <w:rPr>
          <w:rFonts w:eastAsia="Times New Roman"/>
          <w:color w:val="000000"/>
          <w:spacing w:val="11"/>
          <w:sz w:val="16"/>
        </w:rPr>
        <w:t>REPORTING AND PRIVATE LINE TELIGRAPHS.</w:t>
      </w:r>
    </w:p>
    <w:p w14:paraId="16A30AED" w14:textId="41D95CDA" w:rsidR="00CF4BE1" w:rsidRDefault="00000000">
      <w:pPr>
        <w:spacing w:before="208" w:after="20" w:line="245" w:lineRule="exact"/>
        <w:ind w:left="72" w:firstLine="216"/>
        <w:jc w:val="both"/>
        <w:textAlignment w:val="baseline"/>
        <w:rPr>
          <w:rFonts w:eastAsia="Times New Roman"/>
          <w:color w:val="000000"/>
          <w:spacing w:val="4"/>
          <w:sz w:val="21"/>
        </w:rPr>
      </w:pPr>
      <w:r>
        <w:rPr>
          <w:rFonts w:eastAsia="Times New Roman"/>
          <w:color w:val="000000"/>
          <w:spacing w:val="4"/>
          <w:sz w:val="21"/>
        </w:rPr>
        <w:t>This instrument has been greatly improved since its introduc</w:t>
      </w:r>
      <w:r>
        <w:rPr>
          <w:rFonts w:eastAsia="Times New Roman"/>
          <w:color w:val="000000"/>
          <w:spacing w:val="4"/>
          <w:sz w:val="21"/>
        </w:rPr>
        <w:softHyphen/>
        <w:t>tion; the main current now entirely controls the action of the receiving instrument, instead of, as formerly, repeating the pul</w:t>
      </w:r>
      <w:r>
        <w:rPr>
          <w:rFonts w:eastAsia="Times New Roman"/>
          <w:color w:val="000000"/>
          <w:spacing w:val="4"/>
          <w:sz w:val="21"/>
        </w:rPr>
        <w:softHyphen/>
        <w:t>sations by means of a local battery in each office. The construc</w:t>
      </w:r>
      <w:r>
        <w:rPr>
          <w:rFonts w:eastAsia="Times New Roman"/>
          <w:color w:val="000000"/>
          <w:spacing w:val="4"/>
          <w:sz w:val="21"/>
        </w:rPr>
        <w:softHyphen/>
        <w:t xml:space="preserve">tion and operation of this instrument is very simple, so that only a very brief description of its parts and manner of working will be necessary to enable the principle to be fully understood. As </w:t>
      </w:r>
      <w:proofErr w:type="gramStart"/>
      <w:r>
        <w:rPr>
          <w:rFonts w:eastAsia="Times New Roman"/>
          <w:color w:val="000000"/>
          <w:spacing w:val="4"/>
          <w:sz w:val="21"/>
        </w:rPr>
        <w:t>before mentioned</w:t>
      </w:r>
      <w:proofErr w:type="gramEnd"/>
      <w:r>
        <w:rPr>
          <w:rFonts w:eastAsia="Times New Roman"/>
          <w:color w:val="000000"/>
          <w:spacing w:val="4"/>
          <w:sz w:val="21"/>
        </w:rPr>
        <w:t>, three wires are employed</w:t>
      </w:r>
      <w:r w:rsidR="0027141B">
        <w:rPr>
          <w:rFonts w:eastAsia="Times New Roman"/>
          <w:color w:val="000000"/>
          <w:spacing w:val="4"/>
          <w:sz w:val="21"/>
        </w:rPr>
        <w:t>;</w:t>
      </w:r>
      <w:r>
        <w:rPr>
          <w:rFonts w:eastAsia="Times New Roman"/>
          <w:color w:val="000000"/>
          <w:spacing w:val="4"/>
          <w:sz w:val="21"/>
        </w:rPr>
        <w:t xml:space="preserve"> one each for two electromagnets engaged in moving two separate </w:t>
      </w:r>
      <w:proofErr w:type="gramStart"/>
      <w:r>
        <w:rPr>
          <w:rFonts w:eastAsia="Times New Roman"/>
          <w:color w:val="000000"/>
          <w:spacing w:val="4"/>
          <w:sz w:val="21"/>
        </w:rPr>
        <w:t>type-wheels</w:t>
      </w:r>
      <w:proofErr w:type="gramEnd"/>
      <w:r>
        <w:rPr>
          <w:rFonts w:eastAsia="Times New Roman"/>
          <w:color w:val="000000"/>
          <w:spacing w:val="4"/>
          <w:sz w:val="21"/>
        </w:rPr>
        <w:t xml:space="preserve">, and one to </w:t>
      </w:r>
      <w:proofErr w:type="gramStart"/>
      <w:r>
        <w:rPr>
          <w:rFonts w:eastAsia="Times New Roman"/>
          <w:color w:val="000000"/>
          <w:spacing w:val="4"/>
          <w:sz w:val="21"/>
        </w:rPr>
        <w:t>effect</w:t>
      </w:r>
      <w:proofErr w:type="gramEnd"/>
      <w:r>
        <w:rPr>
          <w:rFonts w:eastAsia="Times New Roman"/>
          <w:color w:val="000000"/>
          <w:spacing w:val="4"/>
          <w:sz w:val="21"/>
        </w:rPr>
        <w:t xml:space="preserve"> the printing. Upon one of these </w:t>
      </w:r>
      <w:proofErr w:type="gramStart"/>
      <w:r>
        <w:rPr>
          <w:rFonts w:eastAsia="Times New Roman"/>
          <w:color w:val="000000"/>
          <w:spacing w:val="4"/>
          <w:sz w:val="21"/>
        </w:rPr>
        <w:t>type</w:t>
      </w:r>
      <w:proofErr w:type="gramEnd"/>
      <w:r>
        <w:rPr>
          <w:rFonts w:eastAsia="Times New Roman"/>
          <w:color w:val="000000"/>
          <w:spacing w:val="4"/>
          <w:sz w:val="21"/>
        </w:rPr>
        <w:t>-</w:t>
      </w:r>
      <w:r>
        <w:rPr>
          <w:rFonts w:eastAsia="Times New Roman"/>
          <w:color w:val="000000"/>
          <w:sz w:val="24"/>
        </w:rPr>
        <w:t xml:space="preserve"> </w:t>
      </w:r>
    </w:p>
    <w:p w14:paraId="16A30AEE" w14:textId="77777777" w:rsidR="00CF4BE1" w:rsidRDefault="00000000">
      <w:pPr>
        <w:spacing w:after="72"/>
        <w:ind w:left="1035" w:right="1073"/>
        <w:textAlignment w:val="baseline"/>
      </w:pPr>
      <w:r>
        <w:rPr>
          <w:noProof/>
        </w:rPr>
        <w:drawing>
          <wp:inline distT="0" distB="0" distL="0" distR="0" wp14:anchorId="16A3245E" wp14:editId="16A3245F">
            <wp:extent cx="2316480" cy="2268220"/>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0" name="Picture"/>
                    <pic:cNvPicPr preferRelativeResize="0"/>
                  </pic:nvPicPr>
                  <pic:blipFill>
                    <a:blip r:embed="rId48"/>
                    <a:stretch>
                      <a:fillRect/>
                    </a:stretch>
                  </pic:blipFill>
                  <pic:spPr>
                    <a:xfrm>
                      <a:off x="0" y="0"/>
                      <a:ext cx="2316480" cy="2268220"/>
                    </a:xfrm>
                    <a:prstGeom prst="rect">
                      <a:avLst/>
                    </a:prstGeom>
                  </pic:spPr>
                </pic:pic>
              </a:graphicData>
            </a:graphic>
          </wp:inline>
        </w:drawing>
      </w:r>
    </w:p>
    <w:p w14:paraId="16A30AEF" w14:textId="77777777" w:rsidR="00CF4BE1" w:rsidRDefault="00000000">
      <w:pPr>
        <w:spacing w:before="10" w:line="180" w:lineRule="exact"/>
        <w:jc w:val="center"/>
        <w:textAlignment w:val="baseline"/>
        <w:rPr>
          <w:rFonts w:eastAsia="Times New Roman"/>
          <w:i/>
          <w:color w:val="000000"/>
          <w:sz w:val="16"/>
        </w:rPr>
      </w:pPr>
      <w:r>
        <w:rPr>
          <w:rFonts w:eastAsia="Times New Roman"/>
          <w:i/>
          <w:color w:val="000000"/>
          <w:sz w:val="16"/>
        </w:rPr>
        <w:t xml:space="preserve">Fig </w:t>
      </w:r>
      <w:r>
        <w:rPr>
          <w:rFonts w:eastAsia="Times New Roman"/>
          <w:color w:val="000000"/>
          <w:sz w:val="16"/>
        </w:rPr>
        <w:t>402.</w:t>
      </w:r>
    </w:p>
    <w:p w14:paraId="16A30AF0" w14:textId="0CCCF920" w:rsidR="00CF4BE1" w:rsidRDefault="00000000">
      <w:pPr>
        <w:spacing w:before="128" w:line="245" w:lineRule="exact"/>
        <w:jc w:val="both"/>
        <w:textAlignment w:val="baseline"/>
        <w:rPr>
          <w:rFonts w:eastAsia="Times New Roman"/>
          <w:color w:val="000000"/>
          <w:spacing w:val="5"/>
          <w:sz w:val="21"/>
        </w:rPr>
      </w:pPr>
      <w:r>
        <w:rPr>
          <w:rFonts w:eastAsia="Times New Roman"/>
          <w:color w:val="000000"/>
          <w:spacing w:val="5"/>
          <w:sz w:val="21"/>
        </w:rPr>
        <w:t>wheels are all the letters of the alphabet and upon the other</w:t>
      </w:r>
      <w:r>
        <w:rPr>
          <w:rFonts w:eastAsia="Times New Roman"/>
          <w:color w:val="94976C"/>
          <w:spacing w:val="5"/>
          <w:sz w:val="21"/>
        </w:rPr>
        <w:t>-</w:t>
      </w:r>
      <w:r>
        <w:rPr>
          <w:rFonts w:eastAsia="Times New Roman"/>
          <w:color w:val="000000"/>
          <w:spacing w:val="5"/>
          <w:sz w:val="21"/>
        </w:rPr>
        <w:t xml:space="preserve">the nine numerals and the fractions by eighths. These </w:t>
      </w:r>
      <w:proofErr w:type="gramStart"/>
      <w:r>
        <w:rPr>
          <w:rFonts w:eastAsia="Times New Roman"/>
          <w:color w:val="000000"/>
          <w:spacing w:val="5"/>
          <w:sz w:val="21"/>
        </w:rPr>
        <w:t>type-wheels</w:t>
      </w:r>
      <w:proofErr w:type="gramEnd"/>
      <w:r>
        <w:rPr>
          <w:rFonts w:eastAsia="Times New Roman"/>
          <w:color w:val="000000"/>
          <w:spacing w:val="5"/>
          <w:sz w:val="21"/>
        </w:rPr>
        <w:t xml:space="preserve"> are upon different </w:t>
      </w:r>
      <w:proofErr w:type="gramStart"/>
      <w:r>
        <w:rPr>
          <w:rFonts w:eastAsia="Times New Roman"/>
          <w:color w:val="000000"/>
          <w:spacing w:val="5"/>
          <w:sz w:val="21"/>
        </w:rPr>
        <w:t>axes, but</w:t>
      </w:r>
      <w:proofErr w:type="gramEnd"/>
      <w:r>
        <w:rPr>
          <w:rFonts w:eastAsia="Times New Roman"/>
          <w:color w:val="000000"/>
          <w:spacing w:val="5"/>
          <w:sz w:val="21"/>
        </w:rPr>
        <w:t xml:space="preserve"> are placed side by side; beneath them is a platen over which passes a narrow strip of paper from a continuous roll. This platen is upon a lever, upon one end of which is an armature, which is, at the will of the operator, attracted by a third electromagnet, connected to the third wire. The movement of the typewheels is </w:t>
      </w:r>
      <w:proofErr w:type="gramStart"/>
      <w:r>
        <w:rPr>
          <w:rFonts w:eastAsia="Times New Roman"/>
          <w:color w:val="000000"/>
          <w:spacing w:val="5"/>
          <w:sz w:val="21"/>
        </w:rPr>
        <w:t>effected</w:t>
      </w:r>
      <w:proofErr w:type="gramEnd"/>
      <w:r>
        <w:rPr>
          <w:rFonts w:eastAsia="Times New Roman"/>
          <w:color w:val="000000"/>
          <w:spacing w:val="5"/>
          <w:sz w:val="21"/>
        </w:rPr>
        <w:t xml:space="preserve"> in pre</w:t>
      </w:r>
      <w:r>
        <w:rPr>
          <w:rFonts w:eastAsia="Times New Roman"/>
          <w:color w:val="000000"/>
          <w:spacing w:val="5"/>
          <w:sz w:val="21"/>
        </w:rPr>
        <w:softHyphen/>
        <w:t>cisely the same manner as that of the dials of the Laws instru</w:t>
      </w:r>
      <w:r>
        <w:rPr>
          <w:rFonts w:eastAsia="Times New Roman"/>
          <w:color w:val="000000"/>
          <w:spacing w:val="5"/>
          <w:sz w:val="21"/>
        </w:rPr>
        <w:softHyphen/>
        <w:t>ment, they being moved step by step, each bringing a new letter</w:t>
      </w:r>
    </w:p>
    <w:p w14:paraId="16A30AF1" w14:textId="77777777" w:rsidR="00CF4BE1" w:rsidRDefault="00CF4BE1">
      <w:pPr>
        <w:sectPr w:rsidR="00CF4BE1">
          <w:pgSz w:w="7454" w:h="11592"/>
          <w:pgMar w:top="1120" w:right="851" w:bottom="696" w:left="847" w:header="720" w:footer="720" w:gutter="0"/>
          <w:cols w:space="720"/>
        </w:sectPr>
      </w:pPr>
    </w:p>
    <w:p w14:paraId="16A30AF2" w14:textId="77777777" w:rsidR="00CF4BE1" w:rsidRDefault="00000000">
      <w:pPr>
        <w:tabs>
          <w:tab w:val="right" w:pos="5760"/>
        </w:tabs>
        <w:spacing w:line="228" w:lineRule="exact"/>
        <w:ind w:left="1656"/>
        <w:textAlignment w:val="baseline"/>
        <w:rPr>
          <w:rFonts w:eastAsia="Times New Roman"/>
          <w:b/>
          <w:color w:val="000000"/>
          <w:sz w:val="15"/>
        </w:rPr>
      </w:pPr>
      <w:r>
        <w:lastRenderedPageBreak/>
        <w:pict w14:anchorId="16A32460">
          <v:shape id="_x0000_s2509" type="#_x0000_t202" style="position:absolute;left:0;text-align:left;margin-left:0;margin-top:0;width:370.55pt;height:590.4pt;z-index:-251802624;mso-position-horizontal-relative:page;mso-position-vertical-relative:page" fillcolor="#ededed" stroked="f">
            <v:textbox>
              <w:txbxContent>
                <w:p w14:paraId="16A33264" w14:textId="77777777" w:rsidR="00A918EA" w:rsidRDefault="00A918EA" w:rsidP="00B966C1">
                  <w:pPr>
                    <w:shd w:val="clear" w:color="auto" w:fill="FFFFFF" w:themeFill="background1"/>
                  </w:pPr>
                </w:p>
              </w:txbxContent>
            </v:textbox>
            <w10:wrap anchorx="page" anchory="page"/>
          </v:shape>
        </w:pict>
      </w:r>
      <w:r>
        <w:rPr>
          <w:rFonts w:eastAsia="Times New Roman"/>
          <w:b/>
          <w:color w:val="000000"/>
          <w:sz w:val="15"/>
        </w:rPr>
        <w:t>CALAHAN'S STOCK TELEGRAPH.</w:t>
      </w:r>
      <w:r>
        <w:rPr>
          <w:rFonts w:eastAsia="Times New Roman"/>
          <w:b/>
          <w:color w:val="000000"/>
          <w:sz w:val="15"/>
        </w:rPr>
        <w:tab/>
      </w:r>
      <w:r>
        <w:rPr>
          <w:rFonts w:eastAsia="Times New Roman"/>
          <w:color w:val="000000"/>
          <w:sz w:val="20"/>
        </w:rPr>
        <w:t>675</w:t>
      </w:r>
    </w:p>
    <w:p w14:paraId="16A30AF3" w14:textId="67065502" w:rsidR="00CF4BE1" w:rsidRDefault="00000000">
      <w:pPr>
        <w:spacing w:before="206" w:line="245" w:lineRule="exact"/>
        <w:ind w:left="216"/>
        <w:textAlignment w:val="baseline"/>
        <w:rPr>
          <w:rFonts w:eastAsia="Times New Roman"/>
          <w:color w:val="000000"/>
          <w:spacing w:val="6"/>
          <w:sz w:val="20"/>
        </w:rPr>
      </w:pPr>
      <w:r>
        <w:rPr>
          <w:rFonts w:eastAsia="Times New Roman"/>
          <w:color w:val="000000"/>
          <w:spacing w:val="6"/>
          <w:sz w:val="20"/>
        </w:rPr>
        <w:t xml:space="preserve">or figure forward. and upon the required one being arrived at, an impression is taken. At the operator's desk are placed two transmitters, one for each of the wires which control the movement of the </w:t>
      </w:r>
      <w:proofErr w:type="gramStart"/>
      <w:r>
        <w:rPr>
          <w:rFonts w:eastAsia="Times New Roman"/>
          <w:color w:val="000000"/>
          <w:spacing w:val="6"/>
          <w:sz w:val="20"/>
        </w:rPr>
        <w:t>type-wheels</w:t>
      </w:r>
      <w:proofErr w:type="gramEnd"/>
      <w:r>
        <w:rPr>
          <w:rFonts w:eastAsia="Times New Roman"/>
          <w:color w:val="000000"/>
          <w:spacing w:val="6"/>
          <w:sz w:val="20"/>
        </w:rPr>
        <w:t>. These transmitters are upon the same Principle as that of the Breguet dial, page 567, and the letters and figures upon the dials correspond in number and in posi</w:t>
      </w:r>
      <w:r>
        <w:rPr>
          <w:rFonts w:eastAsia="Times New Roman"/>
          <w:color w:val="000000"/>
          <w:spacing w:val="6"/>
          <w:sz w:val="20"/>
        </w:rPr>
        <w:softHyphen/>
        <w:t>tion with the letters and figures upon the type-</w:t>
      </w:r>
      <w:proofErr w:type="gramStart"/>
      <w:r>
        <w:rPr>
          <w:rFonts w:eastAsia="Times New Roman"/>
          <w:color w:val="000000"/>
          <w:spacing w:val="6"/>
          <w:sz w:val="20"/>
        </w:rPr>
        <w:t>wheels, and</w:t>
      </w:r>
      <w:proofErr w:type="gramEnd"/>
      <w:r>
        <w:rPr>
          <w:rFonts w:eastAsia="Times New Roman"/>
          <w:color w:val="000000"/>
          <w:spacing w:val="6"/>
          <w:sz w:val="20"/>
        </w:rPr>
        <w:t xml:space="preserve"> are marked for the convenience of the operator with letters or figures in the same consecutive order.</w:t>
      </w:r>
    </w:p>
    <w:p w14:paraId="16A30AF4" w14:textId="77777777" w:rsidR="00CF4BE1" w:rsidRDefault="00000000">
      <w:pPr>
        <w:spacing w:before="13" w:line="245" w:lineRule="exact"/>
        <w:ind w:left="216" w:right="72" w:firstLine="216"/>
        <w:jc w:val="both"/>
        <w:textAlignment w:val="baseline"/>
        <w:rPr>
          <w:rFonts w:eastAsia="Times New Roman"/>
          <w:color w:val="000000"/>
          <w:sz w:val="20"/>
        </w:rPr>
      </w:pPr>
      <w:r>
        <w:rPr>
          <w:rFonts w:eastAsia="Times New Roman"/>
          <w:color w:val="000000"/>
          <w:sz w:val="20"/>
        </w:rPr>
        <w:t xml:space="preserve">The operation of this instrument can now be easily understood from the following description. The stock to be quoted may be called Western Union Telegraph, and the price eighty-two. </w:t>
      </w:r>
      <w:proofErr w:type="gramStart"/>
      <w:r>
        <w:rPr>
          <w:rFonts w:eastAsia="Times New Roman"/>
          <w:color w:val="000000"/>
          <w:sz w:val="20"/>
        </w:rPr>
        <w:t>In order to</w:t>
      </w:r>
      <w:proofErr w:type="gramEnd"/>
      <w:r>
        <w:rPr>
          <w:rFonts w:eastAsia="Times New Roman"/>
          <w:color w:val="000000"/>
          <w:sz w:val="20"/>
        </w:rPr>
        <w:t xml:space="preserve"> economize time, the names of stocks are abbreviated as much as possible, the abbreviations being of such nature as to </w:t>
      </w:r>
      <w:proofErr w:type="spellStart"/>
      <w:proofErr w:type="gramStart"/>
      <w:r>
        <w:rPr>
          <w:rFonts w:eastAsia="Times New Roman"/>
          <w:color w:val="000000"/>
          <w:sz w:val="20"/>
        </w:rPr>
        <w:t>he</w:t>
      </w:r>
      <w:proofErr w:type="spellEnd"/>
      <w:proofErr w:type="gramEnd"/>
      <w:r>
        <w:rPr>
          <w:rFonts w:eastAsia="Times New Roman"/>
          <w:color w:val="000000"/>
          <w:sz w:val="20"/>
        </w:rPr>
        <w:t xml:space="preserve"> unmistakable and readily understood.</w:t>
      </w:r>
    </w:p>
    <w:p w14:paraId="16A30AF5" w14:textId="03F11444" w:rsidR="00CF4BE1" w:rsidRDefault="00000000" w:rsidP="007D3315">
      <w:pPr>
        <w:spacing w:before="13" w:line="245" w:lineRule="exact"/>
        <w:ind w:left="216"/>
        <w:jc w:val="both"/>
        <w:textAlignment w:val="baseline"/>
        <w:rPr>
          <w:rFonts w:eastAsia="Times New Roman"/>
          <w:color w:val="000000"/>
          <w:spacing w:val="9"/>
          <w:sz w:val="20"/>
        </w:rPr>
      </w:pPr>
      <w:r>
        <w:rPr>
          <w:rFonts w:eastAsia="Times New Roman"/>
          <w:color w:val="000000"/>
          <w:spacing w:val="9"/>
          <w:sz w:val="20"/>
        </w:rPr>
        <w:t>T</w:t>
      </w:r>
      <w:r w:rsidR="007D3315">
        <w:rPr>
          <w:rFonts w:eastAsia="Times New Roman"/>
          <w:color w:val="000000"/>
          <w:spacing w:val="9"/>
          <w:sz w:val="20"/>
        </w:rPr>
        <w:t>o</w:t>
      </w:r>
      <w:r>
        <w:rPr>
          <w:rFonts w:eastAsia="Times New Roman"/>
          <w:color w:val="000000"/>
          <w:spacing w:val="9"/>
          <w:sz w:val="20"/>
        </w:rPr>
        <w:t xml:space="preserve"> report the quotation of this stock the operator brings the movable arm in the centre of the first transmitting dial to the Point marked W., </w:t>
      </w:r>
      <w:proofErr w:type="gramStart"/>
      <w:r>
        <w:rPr>
          <w:rFonts w:eastAsia="Times New Roman"/>
          <w:color w:val="000000"/>
          <w:spacing w:val="9"/>
          <w:sz w:val="20"/>
        </w:rPr>
        <w:t>so as to</w:t>
      </w:r>
      <w:proofErr w:type="gramEnd"/>
      <w:r>
        <w:rPr>
          <w:rFonts w:eastAsia="Times New Roman"/>
          <w:color w:val="000000"/>
          <w:spacing w:val="9"/>
          <w:sz w:val="20"/>
        </w:rPr>
        <w:t xml:space="preserve"> ensure by the successive impulses of electricity, the rotation of the </w:t>
      </w:r>
      <w:proofErr w:type="gramStart"/>
      <w:r>
        <w:rPr>
          <w:rFonts w:eastAsia="Times New Roman"/>
          <w:color w:val="000000"/>
          <w:spacing w:val="9"/>
          <w:sz w:val="20"/>
        </w:rPr>
        <w:t>type-wheel</w:t>
      </w:r>
      <w:proofErr w:type="gramEnd"/>
      <w:r>
        <w:rPr>
          <w:rFonts w:eastAsia="Times New Roman"/>
          <w:color w:val="000000"/>
          <w:spacing w:val="9"/>
          <w:sz w:val="20"/>
        </w:rPr>
        <w:t xml:space="preserve"> to the proper position. The stoppage of the arm causes the wheel to become, as it were, locked. The circuit of the third wire is then closed, and the Paper is brought against the letter and an impression taken. The arm is then carried to a point corresponding with the stop or period upon the </w:t>
      </w:r>
      <w:proofErr w:type="gramStart"/>
      <w:r>
        <w:rPr>
          <w:rFonts w:eastAsia="Times New Roman"/>
          <w:color w:val="000000"/>
          <w:spacing w:val="9"/>
          <w:sz w:val="20"/>
        </w:rPr>
        <w:t>type-wheel</w:t>
      </w:r>
      <w:proofErr w:type="gramEnd"/>
      <w:r>
        <w:rPr>
          <w:rFonts w:eastAsia="Times New Roman"/>
          <w:color w:val="000000"/>
          <w:spacing w:val="9"/>
          <w:sz w:val="20"/>
        </w:rPr>
        <w:t xml:space="preserve">, which is similarly impressed upon the paper, and is then taken to the point representing U, and then again to the stop or period, impressions being made in each </w:t>
      </w:r>
      <w:r>
        <w:rPr>
          <w:rFonts w:eastAsia="Times New Roman"/>
          <w:color w:val="000000"/>
          <w:spacing w:val="9"/>
          <w:sz w:val="18"/>
          <w:vertAlign w:val="superscript"/>
        </w:rPr>
        <w:t>e</w:t>
      </w:r>
      <w:r>
        <w:rPr>
          <w:rFonts w:eastAsia="Times New Roman"/>
          <w:color w:val="000000"/>
          <w:spacing w:val="9"/>
          <w:sz w:val="20"/>
        </w:rPr>
        <w:t xml:space="preserve">ase. Thus far the name W. U. </w:t>
      </w:r>
      <w:proofErr w:type="gramStart"/>
      <w:r>
        <w:rPr>
          <w:rFonts w:eastAsia="Times New Roman"/>
          <w:color w:val="000000"/>
          <w:spacing w:val="9"/>
          <w:sz w:val="20"/>
        </w:rPr>
        <w:t>is</w:t>
      </w:r>
      <w:proofErr w:type="gramEnd"/>
      <w:r>
        <w:rPr>
          <w:rFonts w:eastAsia="Times New Roman"/>
          <w:color w:val="000000"/>
          <w:spacing w:val="9"/>
          <w:sz w:val="20"/>
        </w:rPr>
        <w:t xml:space="preserve"> recorded. The movable arm </w:t>
      </w:r>
      <w:r w:rsidR="007D3315">
        <w:rPr>
          <w:rFonts w:eastAsia="Times New Roman"/>
          <w:color w:val="000000"/>
          <w:spacing w:val="9"/>
          <w:sz w:val="20"/>
        </w:rPr>
        <w:t>up</w:t>
      </w:r>
      <w:r>
        <w:rPr>
          <w:rFonts w:eastAsia="Times New Roman"/>
          <w:color w:val="000000"/>
          <w:spacing w:val="9"/>
          <w:sz w:val="20"/>
        </w:rPr>
        <w:t xml:space="preserve">on the second dial is now rotated under similar conditions to the </w:t>
      </w:r>
      <w:r w:rsidR="001E703C">
        <w:rPr>
          <w:rFonts w:eastAsia="Times New Roman"/>
          <w:color w:val="000000"/>
          <w:spacing w:val="9"/>
          <w:sz w:val="20"/>
        </w:rPr>
        <w:t>po</w:t>
      </w:r>
      <w:r>
        <w:rPr>
          <w:rFonts w:eastAsia="Times New Roman"/>
          <w:color w:val="000000"/>
          <w:spacing w:val="9"/>
          <w:sz w:val="20"/>
        </w:rPr>
        <w:t xml:space="preserve">int corresponding with the figure 8 upon the second </w:t>
      </w:r>
      <w:proofErr w:type="gramStart"/>
      <w:r>
        <w:rPr>
          <w:rFonts w:eastAsia="Times New Roman"/>
          <w:color w:val="000000"/>
          <w:spacing w:val="9"/>
          <w:sz w:val="20"/>
        </w:rPr>
        <w:t>type-</w:t>
      </w:r>
      <w:r w:rsidR="00E15AEE">
        <w:rPr>
          <w:rFonts w:eastAsia="Times New Roman"/>
          <w:color w:val="000000"/>
          <w:spacing w:val="9"/>
          <w:sz w:val="20"/>
        </w:rPr>
        <w:t>whe</w:t>
      </w:r>
      <w:r>
        <w:rPr>
          <w:rFonts w:eastAsia="Times New Roman"/>
          <w:color w:val="000000"/>
          <w:spacing w:val="9"/>
          <w:sz w:val="20"/>
        </w:rPr>
        <w:t>el</w:t>
      </w:r>
      <w:proofErr w:type="gramEnd"/>
      <w:r>
        <w:rPr>
          <w:rFonts w:eastAsia="Times New Roman"/>
          <w:color w:val="000000"/>
          <w:spacing w:val="9"/>
          <w:sz w:val="20"/>
        </w:rPr>
        <w:t xml:space="preserve">, and then to the point representing 2, </w:t>
      </w:r>
      <w:proofErr w:type="gramStart"/>
      <w:r>
        <w:rPr>
          <w:rFonts w:eastAsia="Times New Roman"/>
          <w:color w:val="000000"/>
          <w:spacing w:val="9"/>
          <w:sz w:val="20"/>
        </w:rPr>
        <w:t>and,</w:t>
      </w:r>
      <w:proofErr w:type="gramEnd"/>
      <w:r>
        <w:rPr>
          <w:rFonts w:eastAsia="Times New Roman"/>
          <w:color w:val="000000"/>
          <w:spacing w:val="9"/>
          <w:sz w:val="20"/>
        </w:rPr>
        <w:t xml:space="preserve"> impressions </w:t>
      </w:r>
      <w:r w:rsidR="00E15AEE">
        <w:rPr>
          <w:rFonts w:eastAsia="Times New Roman"/>
          <w:color w:val="000000"/>
          <w:spacing w:val="9"/>
          <w:sz w:val="20"/>
        </w:rPr>
        <w:t>being</w:t>
      </w:r>
      <w:r>
        <w:rPr>
          <w:rFonts w:eastAsia="Times New Roman"/>
          <w:color w:val="000000"/>
          <w:spacing w:val="9"/>
          <w:sz w:val="20"/>
        </w:rPr>
        <w:t xml:space="preserve"> taken, the whole quotation stands recorded upon the paper, " W. U. 82." The types are inked by an ink roller which </w:t>
      </w:r>
      <w:r>
        <w:rPr>
          <w:rFonts w:eastAsia="Times New Roman"/>
          <w:color w:val="000000"/>
          <w:spacing w:val="9"/>
          <w:sz w:val="18"/>
          <w:vertAlign w:val="superscript"/>
        </w:rPr>
        <w:t>r</w:t>
      </w:r>
      <w:r>
        <w:rPr>
          <w:rFonts w:eastAsia="Times New Roman"/>
          <w:color w:val="000000"/>
          <w:spacing w:val="9"/>
          <w:sz w:val="20"/>
        </w:rPr>
        <w:t xml:space="preserve">ests upon the </w:t>
      </w:r>
      <w:proofErr w:type="gramStart"/>
      <w:r>
        <w:rPr>
          <w:rFonts w:eastAsia="Times New Roman"/>
          <w:color w:val="000000"/>
          <w:spacing w:val="9"/>
          <w:sz w:val="20"/>
        </w:rPr>
        <w:t>type-wheel</w:t>
      </w:r>
      <w:proofErr w:type="gramEnd"/>
      <w:r>
        <w:rPr>
          <w:rFonts w:eastAsia="Times New Roman"/>
          <w:color w:val="000000"/>
          <w:spacing w:val="9"/>
          <w:sz w:val="20"/>
        </w:rPr>
        <w:t xml:space="preserve"> and which is rotated by the friction moused by the motion of the latter.</w:t>
      </w:r>
    </w:p>
    <w:p w14:paraId="16A30AF6" w14:textId="52A32721" w:rsidR="00CF4BE1" w:rsidRDefault="00000000" w:rsidP="007D3315">
      <w:pPr>
        <w:spacing w:line="245" w:lineRule="exact"/>
        <w:ind w:left="216" w:right="72" w:firstLine="216"/>
        <w:jc w:val="both"/>
        <w:textAlignment w:val="baseline"/>
        <w:rPr>
          <w:rFonts w:eastAsia="Times New Roman"/>
          <w:b/>
          <w:color w:val="000000"/>
          <w:sz w:val="18"/>
        </w:rPr>
      </w:pPr>
      <w:r>
        <w:rPr>
          <w:rFonts w:eastAsia="Times New Roman"/>
          <w:b/>
          <w:color w:val="000000"/>
          <w:sz w:val="18"/>
        </w:rPr>
        <w:t xml:space="preserve">A. </w:t>
      </w:r>
      <w:r>
        <w:rPr>
          <w:rFonts w:eastAsia="Times New Roman"/>
          <w:color w:val="000000"/>
          <w:sz w:val="20"/>
        </w:rPr>
        <w:t>number of other instruments for reporting purposes have been brought out from time to time, all of which, of any value,</w:t>
      </w:r>
    </w:p>
    <w:p w14:paraId="16A30AF7" w14:textId="77777777" w:rsidR="00CF4BE1" w:rsidRDefault="00CF4BE1">
      <w:pPr>
        <w:sectPr w:rsidR="00CF4BE1">
          <w:pgSz w:w="7411" w:h="11808"/>
          <w:pgMar w:top="1160" w:right="991" w:bottom="952" w:left="664" w:header="720" w:footer="720" w:gutter="0"/>
          <w:cols w:space="720"/>
        </w:sectPr>
      </w:pPr>
    </w:p>
    <w:p w14:paraId="16A30AF8" w14:textId="77777777" w:rsidR="00CF4BE1" w:rsidRDefault="00000000">
      <w:pPr>
        <w:tabs>
          <w:tab w:val="left" w:pos="864"/>
        </w:tabs>
        <w:spacing w:before="4" w:line="244" w:lineRule="exact"/>
        <w:ind w:right="72"/>
        <w:textAlignment w:val="baseline"/>
        <w:rPr>
          <w:rFonts w:eastAsia="Times New Roman"/>
          <w:b/>
          <w:color w:val="000000"/>
          <w:spacing w:val="5"/>
          <w:sz w:val="21"/>
        </w:rPr>
      </w:pPr>
      <w:r>
        <w:rPr>
          <w:rFonts w:eastAsia="Times New Roman"/>
          <w:b/>
          <w:color w:val="000000"/>
          <w:spacing w:val="5"/>
          <w:sz w:val="21"/>
        </w:rPr>
        <w:lastRenderedPageBreak/>
        <w:t>676</w:t>
      </w:r>
      <w:r>
        <w:rPr>
          <w:rFonts w:eastAsia="Times New Roman"/>
          <w:b/>
          <w:color w:val="000000"/>
          <w:spacing w:val="5"/>
          <w:sz w:val="21"/>
        </w:rPr>
        <w:tab/>
      </w:r>
      <w:r>
        <w:rPr>
          <w:rFonts w:eastAsia="Times New Roman"/>
          <w:b/>
          <w:color w:val="000000"/>
          <w:spacing w:val="5"/>
          <w:sz w:val="16"/>
        </w:rPr>
        <w:t>REPORTING AND PRIVATE LINE TELEGRAPHS.</w:t>
      </w:r>
    </w:p>
    <w:p w14:paraId="16A30AF9" w14:textId="77777777" w:rsidR="00CF4BE1" w:rsidRDefault="00000000">
      <w:pPr>
        <w:spacing w:before="219" w:after="98" w:line="245" w:lineRule="exact"/>
        <w:ind w:right="72"/>
        <w:jc w:val="both"/>
        <w:textAlignment w:val="baseline"/>
        <w:rPr>
          <w:rFonts w:eastAsia="Times New Roman"/>
          <w:color w:val="000000"/>
          <w:spacing w:val="6"/>
          <w:sz w:val="21"/>
        </w:rPr>
      </w:pPr>
      <w:r>
        <w:rPr>
          <w:rFonts w:eastAsia="Times New Roman"/>
          <w:color w:val="000000"/>
          <w:spacing w:val="6"/>
          <w:sz w:val="21"/>
        </w:rPr>
        <w:t xml:space="preserve">are owned by the Gold and Stock Company. One of </w:t>
      </w:r>
      <w:proofErr w:type="gramStart"/>
      <w:r>
        <w:rPr>
          <w:rFonts w:eastAsia="Times New Roman"/>
          <w:color w:val="000000"/>
          <w:spacing w:val="6"/>
          <w:sz w:val="21"/>
        </w:rPr>
        <w:t>these in</w:t>
      </w:r>
      <w:r>
        <w:rPr>
          <w:rFonts w:eastAsia="Times New Roman"/>
          <w:color w:val="000000"/>
          <w:spacing w:val="6"/>
          <w:sz w:val="21"/>
        </w:rPr>
        <w:softHyphen/>
        <w:t>struments</w:t>
      </w:r>
      <w:proofErr w:type="gramEnd"/>
      <w:r>
        <w:rPr>
          <w:rFonts w:eastAsia="Times New Roman"/>
          <w:color w:val="000000"/>
          <w:spacing w:val="6"/>
          <w:sz w:val="21"/>
        </w:rPr>
        <w:t>, the " Universal Stock Printer," fig. 403, is used upon several of the circuits operated by that company. The opera</w:t>
      </w:r>
      <w:r>
        <w:rPr>
          <w:rFonts w:eastAsia="Times New Roman"/>
          <w:color w:val="000000"/>
          <w:spacing w:val="6"/>
          <w:sz w:val="21"/>
        </w:rPr>
        <w:softHyphen/>
        <w:t>tion of this instrument is, like the Laws and the Calahan, upon the step by-</w:t>
      </w:r>
      <w:proofErr w:type="gramStart"/>
      <w:r>
        <w:rPr>
          <w:rFonts w:eastAsia="Times New Roman"/>
          <w:color w:val="000000"/>
          <w:spacing w:val="6"/>
          <w:sz w:val="21"/>
        </w:rPr>
        <w:t>step-principle</w:t>
      </w:r>
      <w:proofErr w:type="gramEnd"/>
      <w:r>
        <w:rPr>
          <w:rFonts w:eastAsia="Times New Roman"/>
          <w:color w:val="000000"/>
          <w:spacing w:val="6"/>
          <w:sz w:val="21"/>
        </w:rPr>
        <w:t xml:space="preserve">; but in no other feature, except that two </w:t>
      </w:r>
      <w:proofErr w:type="gramStart"/>
      <w:r>
        <w:rPr>
          <w:rFonts w:eastAsia="Times New Roman"/>
          <w:color w:val="000000"/>
          <w:spacing w:val="6"/>
          <w:sz w:val="21"/>
        </w:rPr>
        <w:t>type-wheels</w:t>
      </w:r>
      <w:proofErr w:type="gramEnd"/>
      <w:r>
        <w:rPr>
          <w:rFonts w:eastAsia="Times New Roman"/>
          <w:color w:val="000000"/>
          <w:spacing w:val="6"/>
          <w:sz w:val="21"/>
        </w:rPr>
        <w:t xml:space="preserve"> are employed, is there any </w:t>
      </w:r>
      <w:proofErr w:type="gramStart"/>
      <w:r>
        <w:rPr>
          <w:rFonts w:eastAsia="Times New Roman"/>
          <w:color w:val="000000"/>
          <w:spacing w:val="6"/>
          <w:sz w:val="21"/>
        </w:rPr>
        <w:t>particular resemblance</w:t>
      </w:r>
      <w:proofErr w:type="gramEnd"/>
      <w:r>
        <w:rPr>
          <w:rFonts w:eastAsia="Times New Roman"/>
          <w:color w:val="000000"/>
          <w:spacing w:val="6"/>
          <w:sz w:val="21"/>
        </w:rPr>
        <w:t>. With this, two wires only are necessary, one</w:t>
      </w:r>
      <w:r w:rsidRPr="00AC2D8D">
        <w:rPr>
          <w:rFonts w:eastAsia="Times New Roman"/>
          <w:bCs/>
          <w:color w:val="000000"/>
          <w:spacing w:val="6"/>
          <w:sz w:val="21"/>
        </w:rPr>
        <w:t xml:space="preserve"> to</w:t>
      </w:r>
    </w:p>
    <w:p w14:paraId="16A30AFA" w14:textId="77777777" w:rsidR="00CF4BE1" w:rsidRDefault="00000000">
      <w:pPr>
        <w:spacing w:after="112"/>
        <w:ind w:left="607" w:right="618"/>
        <w:textAlignment w:val="baseline"/>
      </w:pPr>
      <w:r>
        <w:rPr>
          <w:noProof/>
        </w:rPr>
        <w:drawing>
          <wp:inline distT="0" distB="0" distL="0" distR="0" wp14:anchorId="16A32461" wp14:editId="16A32462">
            <wp:extent cx="2877185" cy="3291840"/>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1" name="Picture"/>
                    <pic:cNvPicPr preferRelativeResize="0"/>
                  </pic:nvPicPr>
                  <pic:blipFill>
                    <a:blip r:embed="rId49"/>
                    <a:stretch>
                      <a:fillRect/>
                    </a:stretch>
                  </pic:blipFill>
                  <pic:spPr>
                    <a:xfrm>
                      <a:off x="0" y="0"/>
                      <a:ext cx="2877185" cy="3291840"/>
                    </a:xfrm>
                    <a:prstGeom prst="rect">
                      <a:avLst/>
                    </a:prstGeom>
                  </pic:spPr>
                </pic:pic>
              </a:graphicData>
            </a:graphic>
          </wp:inline>
        </w:drawing>
      </w:r>
    </w:p>
    <w:p w14:paraId="16A30AFB" w14:textId="77777777" w:rsidR="00CF4BE1" w:rsidRDefault="00000000">
      <w:pPr>
        <w:spacing w:before="14" w:line="180" w:lineRule="exact"/>
        <w:ind w:right="72"/>
        <w:jc w:val="center"/>
        <w:textAlignment w:val="baseline"/>
        <w:rPr>
          <w:rFonts w:eastAsia="Times New Roman"/>
          <w:b/>
          <w:i/>
          <w:color w:val="000000"/>
          <w:spacing w:val="-1"/>
          <w:sz w:val="16"/>
        </w:rPr>
      </w:pPr>
      <w:r>
        <w:rPr>
          <w:rFonts w:eastAsia="Times New Roman"/>
          <w:b/>
          <w:i/>
          <w:color w:val="000000"/>
          <w:spacing w:val="-1"/>
          <w:sz w:val="16"/>
        </w:rPr>
        <w:t xml:space="preserve">Fig. </w:t>
      </w:r>
      <w:r>
        <w:rPr>
          <w:rFonts w:eastAsia="Times New Roman"/>
          <w:b/>
          <w:color w:val="000000"/>
          <w:spacing w:val="-1"/>
          <w:sz w:val="16"/>
        </w:rPr>
        <w:t>403.</w:t>
      </w:r>
    </w:p>
    <w:p w14:paraId="16A30AFC" w14:textId="77777777" w:rsidR="00CF4BE1" w:rsidRDefault="00000000">
      <w:pPr>
        <w:spacing w:before="121" w:line="245" w:lineRule="exact"/>
        <w:ind w:right="72"/>
        <w:jc w:val="both"/>
        <w:textAlignment w:val="baseline"/>
        <w:rPr>
          <w:rFonts w:eastAsia="Times New Roman"/>
          <w:color w:val="000000"/>
          <w:sz w:val="21"/>
        </w:rPr>
      </w:pPr>
      <w:r>
        <w:rPr>
          <w:rFonts w:eastAsia="Times New Roman"/>
          <w:color w:val="000000"/>
          <w:sz w:val="21"/>
        </w:rPr>
        <w:t xml:space="preserve">operate the two type wheels and the other to </w:t>
      </w:r>
      <w:proofErr w:type="gramStart"/>
      <w:r>
        <w:rPr>
          <w:rFonts w:eastAsia="Times New Roman"/>
          <w:color w:val="000000"/>
          <w:sz w:val="21"/>
        </w:rPr>
        <w:t>effect</w:t>
      </w:r>
      <w:proofErr w:type="gramEnd"/>
      <w:r>
        <w:rPr>
          <w:rFonts w:eastAsia="Times New Roman"/>
          <w:color w:val="000000"/>
          <w:sz w:val="21"/>
        </w:rPr>
        <w:t xml:space="preserve"> the printing By a peculiar arrangement the </w:t>
      </w:r>
      <w:proofErr w:type="gramStart"/>
      <w:r>
        <w:rPr>
          <w:rFonts w:eastAsia="Times New Roman"/>
          <w:color w:val="000000"/>
          <w:sz w:val="21"/>
        </w:rPr>
        <w:t>type-wheels</w:t>
      </w:r>
      <w:proofErr w:type="gramEnd"/>
      <w:r>
        <w:rPr>
          <w:rFonts w:eastAsia="Times New Roman"/>
          <w:color w:val="000000"/>
          <w:sz w:val="21"/>
        </w:rPr>
        <w:t xml:space="preserve"> may be shifted so that one magnet will control either of them.</w:t>
      </w:r>
    </w:p>
    <w:p w14:paraId="16A30AFD" w14:textId="0854648C" w:rsidR="00CF4BE1" w:rsidRDefault="00000000">
      <w:pPr>
        <w:spacing w:line="245" w:lineRule="exact"/>
        <w:ind w:right="72" w:firstLine="216"/>
        <w:jc w:val="both"/>
        <w:textAlignment w:val="baseline"/>
        <w:rPr>
          <w:rFonts w:eastAsia="Times New Roman"/>
          <w:color w:val="000000"/>
          <w:sz w:val="21"/>
        </w:rPr>
      </w:pPr>
      <w:r>
        <w:rPr>
          <w:rFonts w:eastAsia="Times New Roman"/>
          <w:color w:val="000000"/>
          <w:sz w:val="21"/>
        </w:rPr>
        <w:t>This instrument works on two wires, and perfor</w:t>
      </w:r>
      <w:r w:rsidR="00AC2D8D">
        <w:rPr>
          <w:rFonts w:eastAsia="Times New Roman"/>
          <w:color w:val="000000"/>
          <w:sz w:val="21"/>
        </w:rPr>
        <w:t>m</w:t>
      </w:r>
      <w:r>
        <w:rPr>
          <w:rFonts w:eastAsia="Times New Roman"/>
          <w:color w:val="000000"/>
          <w:sz w:val="21"/>
        </w:rPr>
        <w:t>s two opera</w:t>
      </w:r>
      <w:r>
        <w:rPr>
          <w:rFonts w:eastAsia="Times New Roman"/>
          <w:color w:val="000000"/>
          <w:sz w:val="21"/>
        </w:rPr>
        <w:softHyphen/>
        <w:t xml:space="preserve">tions, to wit., rotation of the </w:t>
      </w:r>
      <w:proofErr w:type="gramStart"/>
      <w:r>
        <w:rPr>
          <w:rFonts w:eastAsia="Times New Roman"/>
          <w:color w:val="000000"/>
          <w:sz w:val="21"/>
        </w:rPr>
        <w:t>type-wheel</w:t>
      </w:r>
      <w:proofErr w:type="gramEnd"/>
      <w:r>
        <w:rPr>
          <w:rFonts w:eastAsia="Times New Roman"/>
          <w:color w:val="000000"/>
          <w:sz w:val="21"/>
        </w:rPr>
        <w:t xml:space="preserve"> and the impression </w:t>
      </w:r>
      <w:r>
        <w:rPr>
          <w:rFonts w:eastAsia="Times New Roman"/>
          <w:b/>
          <w:color w:val="000000"/>
          <w:sz w:val="21"/>
        </w:rPr>
        <w:t xml:space="preserve">of </w:t>
      </w:r>
      <w:r>
        <w:rPr>
          <w:rFonts w:eastAsia="Times New Roman"/>
          <w:color w:val="000000"/>
          <w:sz w:val="21"/>
        </w:rPr>
        <w:t>the letter.</w:t>
      </w:r>
    </w:p>
    <w:p w14:paraId="16A30AFF" w14:textId="6B960207" w:rsidR="00CF4BE1" w:rsidRDefault="00000000">
      <w:pPr>
        <w:tabs>
          <w:tab w:val="right" w:pos="5616"/>
        </w:tabs>
        <w:spacing w:before="796" w:line="244" w:lineRule="exact"/>
        <w:ind w:left="1224"/>
        <w:textAlignment w:val="baseline"/>
        <w:rPr>
          <w:rFonts w:eastAsia="Times New Roman"/>
          <w:b/>
          <w:color w:val="000000"/>
          <w:sz w:val="16"/>
        </w:rPr>
      </w:pPr>
      <w:r>
        <w:rPr>
          <w:rFonts w:eastAsia="Times New Roman"/>
          <w:b/>
          <w:color w:val="000000"/>
          <w:sz w:val="16"/>
        </w:rPr>
        <w:lastRenderedPageBreak/>
        <w:t>THE UNIVERSAL STOCK TELEGRAPH.</w:t>
      </w:r>
      <w:r>
        <w:rPr>
          <w:rFonts w:eastAsia="Times New Roman"/>
          <w:b/>
          <w:color w:val="000000"/>
          <w:sz w:val="16"/>
        </w:rPr>
        <w:tab/>
      </w:r>
      <w:r>
        <w:rPr>
          <w:rFonts w:eastAsia="Times New Roman"/>
          <w:color w:val="000000"/>
          <w:sz w:val="20"/>
        </w:rPr>
        <w:t>677</w:t>
      </w:r>
    </w:p>
    <w:p w14:paraId="16A30B00" w14:textId="77777777" w:rsidR="00CF4BE1" w:rsidRPr="00926F87" w:rsidRDefault="00000000" w:rsidP="00926F87">
      <w:r w:rsidRPr="00926F87">
        <w:t xml:space="preserve">One electro-magnet with an armature secured to a double acting escapement, acting on a toothed wheel, rotates the type-wheels step by step. This magnet </w:t>
      </w:r>
      <w:proofErr w:type="gramStart"/>
      <w:r w:rsidRPr="00926F87">
        <w:t>is connected with</w:t>
      </w:r>
      <w:proofErr w:type="gramEnd"/>
      <w:r w:rsidRPr="00926F87">
        <w:t xml:space="preserve"> one </w:t>
      </w:r>
      <w:proofErr w:type="gramStart"/>
      <w:r w:rsidRPr="00926F87">
        <w:t>wire, and</w:t>
      </w:r>
      <w:proofErr w:type="gramEnd"/>
      <w:r w:rsidRPr="00926F87">
        <w:t xml:space="preserve"> is called the type-wheel magnet.</w:t>
      </w:r>
    </w:p>
    <w:p w14:paraId="16A30B01" w14:textId="77777777" w:rsidR="00CF4BE1" w:rsidRPr="00926F87" w:rsidRDefault="00000000" w:rsidP="00926F87">
      <w:r w:rsidRPr="00926F87">
        <w:t xml:space="preserve">Another magnet, acting upon an armature secured to the printing </w:t>
      </w:r>
      <w:proofErr w:type="gramStart"/>
      <w:r w:rsidRPr="00926F87">
        <w:t>lever</w:t>
      </w:r>
      <w:proofErr w:type="gramEnd"/>
      <w:r w:rsidRPr="00926F87">
        <w:t xml:space="preserve">, </w:t>
      </w:r>
      <w:proofErr w:type="gramStart"/>
      <w:r w:rsidRPr="00926F87">
        <w:t>effects</w:t>
      </w:r>
      <w:proofErr w:type="gramEnd"/>
      <w:r w:rsidRPr="00926F87">
        <w:t xml:space="preserve"> the impression of a letter, shifting of the </w:t>
      </w:r>
      <w:proofErr w:type="spellStart"/>
      <w:proofErr w:type="gramStart"/>
      <w:r w:rsidRPr="00926F87">
        <w:t>type.wheels</w:t>
      </w:r>
      <w:proofErr w:type="spellEnd"/>
      <w:proofErr w:type="gramEnd"/>
      <w:r w:rsidRPr="00926F87">
        <w:t xml:space="preserve"> and feeding of the paper. This magnet is placed within the second </w:t>
      </w:r>
      <w:proofErr w:type="gramStart"/>
      <w:r w:rsidRPr="00926F87">
        <w:t>circuit, and</w:t>
      </w:r>
      <w:proofErr w:type="gramEnd"/>
      <w:r w:rsidRPr="00926F87">
        <w:t xml:space="preserve"> is called the printing magnet.</w:t>
      </w:r>
    </w:p>
    <w:p w14:paraId="16A30B02" w14:textId="77777777" w:rsidR="00CF4BE1" w:rsidRPr="00926F87" w:rsidRDefault="00000000" w:rsidP="00926F87">
      <w:r w:rsidRPr="00926F87">
        <w:t xml:space="preserve">There are two </w:t>
      </w:r>
      <w:proofErr w:type="gramStart"/>
      <w:r w:rsidRPr="00926F87">
        <w:t>type-wheels</w:t>
      </w:r>
      <w:proofErr w:type="gramEnd"/>
      <w:r w:rsidRPr="00926F87">
        <w:t>, one having letters, the other having figures and fractions. Both wheels are immovably fixed upon a sleeve which slides endwise upon the shaft carrying them. These wheels are carried around with the shaft by a pin placed in a notch of an arm secured to the shaft. This arm is called the crook piece. The shifting mechanism is also secured to this arm.</w:t>
      </w:r>
    </w:p>
    <w:p w14:paraId="16A30B06" w14:textId="16BFF059" w:rsidR="00CF4BE1" w:rsidRPr="00926F87" w:rsidRDefault="00000000" w:rsidP="00926F87">
      <w:r w:rsidRPr="00926F87">
        <w:t>The shifting of the type-wheels is effected by rotating them to a point where the shifting lever is directly over the shifting pins, extending upwards and secured to a plate upon the side of the printing lever, the upward motion of which throws the type-wheels over to one side or the other, according to the .shift</w:t>
      </w:r>
      <w:r w:rsidRPr="00926F87">
        <w:softHyphen/>
        <w:t>ing lever over the pins. In shifting the type-wheels the shifting lever is so adjusted in relation to the characters upon the type wheel that when they are rotated to the period after the " &amp;," and the printing lever raised, the figure wheel will be thrown into a position to be printed from; and when the type-wheel is rowed to the period next to the letter "A," and the printing lever raised, the letter wheel will be thrown into a position to be</w:t>
      </w:r>
      <w:r w:rsidR="002864D6">
        <w:t xml:space="preserve"> </w:t>
      </w:r>
      <w:r w:rsidRPr="00926F87">
        <w:t>printed</w:t>
      </w:r>
      <w:r w:rsidR="002864D6">
        <w:t xml:space="preserve"> </w:t>
      </w:r>
      <w:r w:rsidRPr="00926F87">
        <w:t>from, a brass shield on each side of the pad preventing</w:t>
      </w:r>
      <w:r w:rsidR="002864D6">
        <w:t xml:space="preserve"> </w:t>
      </w:r>
      <w:r w:rsidRPr="00926F87">
        <w:t>the ty</w:t>
      </w:r>
      <w:r w:rsidR="005223CD">
        <w:t>p</w:t>
      </w:r>
      <w:r w:rsidRPr="00926F87">
        <w:t>e-wheel - which is not being used from co</w:t>
      </w:r>
      <w:r w:rsidR="005223CD">
        <w:t>m</w:t>
      </w:r>
      <w:r w:rsidRPr="00926F87">
        <w:t>ing into contact with the paper</w:t>
      </w:r>
      <w:r w:rsidR="00E84C8D">
        <w:t>.</w:t>
      </w:r>
      <w:r w:rsidRPr="00926F87">
        <w:t xml:space="preserve"> </w:t>
      </w:r>
    </w:p>
    <w:p w14:paraId="16A30B07" w14:textId="26AB1F60" w:rsidR="00CF4BE1" w:rsidRPr="00926F87" w:rsidRDefault="00000000" w:rsidP="00926F87">
      <w:r w:rsidRPr="00926F87">
        <w:t xml:space="preserve">The </w:t>
      </w:r>
      <w:proofErr w:type="gramStart"/>
      <w:r w:rsidRPr="00926F87">
        <w:t>type-wheels</w:t>
      </w:r>
      <w:proofErr w:type="gramEnd"/>
      <w:r w:rsidRPr="00926F87">
        <w:t xml:space="preserve"> are provided with a notched disc, which re</w:t>
      </w:r>
      <w:r w:rsidR="0003481B">
        <w:t xml:space="preserve">volves </w:t>
      </w:r>
      <w:r w:rsidRPr="00926F87">
        <w:t>with them. Upon the left side of the printing lever is an</w:t>
      </w:r>
    </w:p>
    <w:p w14:paraId="16A30B08" w14:textId="43FDCF16" w:rsidR="00CF4BE1" w:rsidRPr="00926F87" w:rsidRDefault="00000000" w:rsidP="00926F87">
      <w:r w:rsidRPr="00926F87">
        <w:t xml:space="preserve">arm having </w:t>
      </w:r>
      <w:r w:rsidR="00E84C8D" w:rsidRPr="00926F87">
        <w:t>a V shaped point.</w:t>
      </w:r>
      <w:r w:rsidR="00E84C8D" w:rsidRPr="00E84C8D">
        <w:t xml:space="preserve"> </w:t>
      </w:r>
      <w:r w:rsidR="00E84C8D" w:rsidRPr="00926F87">
        <w:t>This, in conjunction with the</w:t>
      </w:r>
    </w:p>
    <w:p w14:paraId="1AEF4136" w14:textId="73B44FE7" w:rsidR="00E84C8D" w:rsidRPr="00926F87" w:rsidRDefault="00000000" w:rsidP="00E84C8D">
      <w:r w:rsidRPr="00926F87">
        <w:t>notched dis</w:t>
      </w:r>
      <w:r w:rsidR="00926F87">
        <w:t>c</w:t>
      </w:r>
      <w:r w:rsidRPr="00926F87">
        <w:t xml:space="preserve">, </w:t>
      </w:r>
      <w:r w:rsidR="00E84C8D" w:rsidRPr="00926F87">
        <w:t xml:space="preserve">is used for the purpose of locking the </w:t>
      </w:r>
      <w:proofErr w:type="gramStart"/>
      <w:r w:rsidR="00E84C8D" w:rsidRPr="00926F87">
        <w:t>type-wheels</w:t>
      </w:r>
      <w:proofErr w:type="gramEnd"/>
      <w:r w:rsidR="00E84C8D" w:rsidRPr="00926F87">
        <w:t xml:space="preserve"> side to</w:t>
      </w:r>
      <w:r w:rsidR="00E84C8D" w:rsidRPr="00E84C8D">
        <w:t xml:space="preserve"> </w:t>
      </w:r>
      <w:r w:rsidR="00E84C8D" w:rsidRPr="00926F87">
        <w:t>which they may have been shifted, and prevents</w:t>
      </w:r>
    </w:p>
    <w:p w14:paraId="67A5877C" w14:textId="77777777" w:rsidR="00E84C8D" w:rsidRPr="00926F87" w:rsidRDefault="00E84C8D" w:rsidP="00E84C8D">
      <w:r w:rsidRPr="00926F87">
        <w:t>them from jarring out of position when they are being rotated.</w:t>
      </w:r>
    </w:p>
    <w:p w14:paraId="16A30B09" w14:textId="544B9C34" w:rsidR="00CF4BE1" w:rsidRPr="00926F87" w:rsidRDefault="00CF4BE1" w:rsidP="00926F87"/>
    <w:p w14:paraId="19BD390B" w14:textId="77777777" w:rsidR="00B03747" w:rsidRDefault="00B03747">
      <w:pPr>
        <w:tabs>
          <w:tab w:val="left" w:pos="864"/>
        </w:tabs>
        <w:spacing w:line="241" w:lineRule="exact"/>
        <w:ind w:right="72"/>
        <w:textAlignment w:val="baseline"/>
        <w:rPr>
          <w:rFonts w:eastAsia="Times New Roman"/>
          <w:color w:val="000000"/>
          <w:spacing w:val="16"/>
          <w:sz w:val="20"/>
        </w:rPr>
      </w:pPr>
    </w:p>
    <w:p w14:paraId="005D27B1" w14:textId="77777777" w:rsidR="00B03747" w:rsidRDefault="00B03747">
      <w:pPr>
        <w:tabs>
          <w:tab w:val="left" w:pos="864"/>
        </w:tabs>
        <w:spacing w:line="241" w:lineRule="exact"/>
        <w:ind w:right="72"/>
        <w:textAlignment w:val="baseline"/>
        <w:rPr>
          <w:rFonts w:eastAsia="Times New Roman"/>
          <w:color w:val="000000"/>
          <w:spacing w:val="16"/>
          <w:sz w:val="20"/>
        </w:rPr>
      </w:pPr>
    </w:p>
    <w:p w14:paraId="16A30B0D" w14:textId="0B420F99" w:rsidR="00CF4BE1" w:rsidRDefault="00000000">
      <w:pPr>
        <w:tabs>
          <w:tab w:val="left" w:pos="864"/>
        </w:tabs>
        <w:spacing w:line="241" w:lineRule="exact"/>
        <w:ind w:right="72"/>
        <w:textAlignment w:val="baseline"/>
        <w:rPr>
          <w:rFonts w:eastAsia="Times New Roman"/>
          <w:color w:val="000000"/>
          <w:spacing w:val="16"/>
          <w:sz w:val="20"/>
        </w:rPr>
      </w:pPr>
      <w:r>
        <w:lastRenderedPageBreak/>
        <w:pict w14:anchorId="16A32464">
          <v:shape id="_x0000_s2507" type="#_x0000_t202" style="position:absolute;margin-left:0;margin-top:0;width:372.95pt;height:579.6pt;z-index:-251801600;mso-position-horizontal-relative:page;mso-position-vertical-relative:page" fillcolor="#f0f0f0" stroked="f">
            <v:textbox>
              <w:txbxContent>
                <w:p w14:paraId="16A33266" w14:textId="77777777" w:rsidR="00A918EA" w:rsidRDefault="00A918EA" w:rsidP="00B966C1">
                  <w:pPr>
                    <w:shd w:val="clear" w:color="auto" w:fill="FFFFFF" w:themeFill="background1"/>
                  </w:pPr>
                </w:p>
              </w:txbxContent>
            </v:textbox>
            <w10:wrap anchorx="page" anchory="page"/>
          </v:shape>
        </w:pict>
      </w:r>
      <w:r>
        <w:rPr>
          <w:rFonts w:eastAsia="Times New Roman"/>
          <w:color w:val="000000"/>
          <w:spacing w:val="16"/>
          <w:sz w:val="20"/>
        </w:rPr>
        <w:t>678</w:t>
      </w:r>
      <w:r>
        <w:rPr>
          <w:rFonts w:eastAsia="Times New Roman"/>
          <w:color w:val="000000"/>
          <w:spacing w:val="16"/>
          <w:sz w:val="20"/>
        </w:rPr>
        <w:tab/>
      </w:r>
      <w:r>
        <w:rPr>
          <w:rFonts w:eastAsia="Times New Roman"/>
          <w:color w:val="000000"/>
          <w:spacing w:val="16"/>
          <w:sz w:val="15"/>
        </w:rPr>
        <w:t>REPORTING AND PRIVATE LINE TELEGRAPHS.</w:t>
      </w:r>
    </w:p>
    <w:p w14:paraId="16A30B0E" w14:textId="77777777" w:rsidR="00CF4BE1" w:rsidRDefault="00000000">
      <w:pPr>
        <w:spacing w:before="212" w:line="245" w:lineRule="exact"/>
        <w:ind w:right="72"/>
        <w:jc w:val="both"/>
        <w:textAlignment w:val="baseline"/>
        <w:rPr>
          <w:rFonts w:eastAsia="Times New Roman"/>
          <w:color w:val="000000"/>
          <w:spacing w:val="9"/>
          <w:sz w:val="20"/>
        </w:rPr>
      </w:pPr>
      <w:r>
        <w:rPr>
          <w:rFonts w:eastAsia="Times New Roman"/>
          <w:color w:val="000000"/>
          <w:spacing w:val="9"/>
          <w:sz w:val="20"/>
        </w:rPr>
        <w:t xml:space="preserve">There are but two points where the </w:t>
      </w:r>
      <w:proofErr w:type="gramStart"/>
      <w:r>
        <w:rPr>
          <w:rFonts w:eastAsia="Times New Roman"/>
          <w:color w:val="000000"/>
          <w:spacing w:val="9"/>
          <w:sz w:val="20"/>
        </w:rPr>
        <w:t>type-wheels</w:t>
      </w:r>
      <w:proofErr w:type="gramEnd"/>
      <w:r>
        <w:rPr>
          <w:rFonts w:eastAsia="Times New Roman"/>
          <w:color w:val="000000"/>
          <w:spacing w:val="9"/>
          <w:sz w:val="20"/>
        </w:rPr>
        <w:t xml:space="preserve"> are free to move either way, viz: when they are at the period and in a position to be shifted, and when the notch in the disc is opposite the V shaped arm.</w:t>
      </w:r>
    </w:p>
    <w:p w14:paraId="16A30B0F" w14:textId="77777777" w:rsidR="00CF4BE1" w:rsidRDefault="00000000">
      <w:pPr>
        <w:spacing w:before="2" w:line="245" w:lineRule="exact"/>
        <w:ind w:right="72" w:firstLine="216"/>
        <w:jc w:val="both"/>
        <w:textAlignment w:val="baseline"/>
        <w:rPr>
          <w:rFonts w:eastAsia="Times New Roman"/>
          <w:color w:val="000000"/>
          <w:spacing w:val="9"/>
          <w:sz w:val="20"/>
        </w:rPr>
      </w:pPr>
      <w:r>
        <w:rPr>
          <w:rFonts w:eastAsia="Times New Roman"/>
          <w:color w:val="000000"/>
          <w:spacing w:val="9"/>
          <w:sz w:val="20"/>
        </w:rPr>
        <w:t>This instrument is also provided with mechanism whereby any number of them in a circuit may be brought to a given point by the transmitting operator.</w:t>
      </w:r>
    </w:p>
    <w:p w14:paraId="16A30B10" w14:textId="77777777" w:rsidR="00CF4BE1" w:rsidRDefault="00000000">
      <w:pPr>
        <w:spacing w:before="5" w:line="245" w:lineRule="exact"/>
        <w:ind w:right="72" w:firstLine="216"/>
        <w:jc w:val="both"/>
        <w:textAlignment w:val="baseline"/>
        <w:rPr>
          <w:rFonts w:eastAsia="Times New Roman"/>
          <w:color w:val="000000"/>
          <w:spacing w:val="9"/>
          <w:sz w:val="20"/>
        </w:rPr>
      </w:pPr>
      <w:r>
        <w:rPr>
          <w:rFonts w:eastAsia="Times New Roman"/>
          <w:color w:val="000000"/>
          <w:spacing w:val="9"/>
          <w:sz w:val="20"/>
        </w:rPr>
        <w:t>This is done by turning the transmitter four times around without printing, when an arm working in a worm or screw upon the type-wheel shaft is carried in the path of a pin, stop</w:t>
      </w:r>
      <w:r>
        <w:rPr>
          <w:rFonts w:eastAsia="Times New Roman"/>
          <w:color w:val="000000"/>
          <w:spacing w:val="9"/>
          <w:sz w:val="20"/>
        </w:rPr>
        <w:softHyphen/>
        <w:t xml:space="preserve">ping all the </w:t>
      </w:r>
      <w:proofErr w:type="gramStart"/>
      <w:r>
        <w:rPr>
          <w:rFonts w:eastAsia="Times New Roman"/>
          <w:color w:val="000000"/>
          <w:spacing w:val="9"/>
          <w:sz w:val="20"/>
        </w:rPr>
        <w:t>type-wheels</w:t>
      </w:r>
      <w:proofErr w:type="gramEnd"/>
      <w:r>
        <w:rPr>
          <w:rFonts w:eastAsia="Times New Roman"/>
          <w:color w:val="000000"/>
          <w:spacing w:val="9"/>
          <w:sz w:val="20"/>
        </w:rPr>
        <w:t xml:space="preserve"> at the dot next to the letter A. By closing the printing lever </w:t>
      </w:r>
      <w:proofErr w:type="gramStart"/>
      <w:r>
        <w:rPr>
          <w:rFonts w:eastAsia="Times New Roman"/>
          <w:color w:val="000000"/>
          <w:spacing w:val="9"/>
          <w:sz w:val="20"/>
        </w:rPr>
        <w:t>circuit</w:t>
      </w:r>
      <w:proofErr w:type="gramEnd"/>
      <w:r>
        <w:rPr>
          <w:rFonts w:eastAsia="Times New Roman"/>
          <w:color w:val="000000"/>
          <w:spacing w:val="9"/>
          <w:sz w:val="20"/>
        </w:rPr>
        <w:t xml:space="preserve"> the arms are all thrown away from the stop pin, and the </w:t>
      </w:r>
      <w:proofErr w:type="gramStart"/>
      <w:r>
        <w:rPr>
          <w:rFonts w:eastAsia="Times New Roman"/>
          <w:color w:val="000000"/>
          <w:spacing w:val="9"/>
          <w:sz w:val="20"/>
        </w:rPr>
        <w:t>type-wheels</w:t>
      </w:r>
      <w:proofErr w:type="gramEnd"/>
      <w:r>
        <w:rPr>
          <w:rFonts w:eastAsia="Times New Roman"/>
          <w:color w:val="000000"/>
          <w:spacing w:val="9"/>
          <w:sz w:val="20"/>
        </w:rPr>
        <w:t xml:space="preserve"> left free to move. The principle of this arrangement is the same as that upon the Phelps motor printer.</w:t>
      </w:r>
    </w:p>
    <w:p w14:paraId="16A30B11" w14:textId="77777777" w:rsidR="00CF4BE1" w:rsidRDefault="00000000">
      <w:pPr>
        <w:spacing w:line="244" w:lineRule="exact"/>
        <w:ind w:right="72" w:firstLine="216"/>
        <w:jc w:val="both"/>
        <w:textAlignment w:val="baseline"/>
        <w:rPr>
          <w:rFonts w:eastAsia="Times New Roman"/>
          <w:color w:val="000000"/>
          <w:spacing w:val="7"/>
          <w:sz w:val="20"/>
        </w:rPr>
      </w:pPr>
      <w:r>
        <w:rPr>
          <w:rFonts w:eastAsia="Times New Roman"/>
          <w:color w:val="000000"/>
          <w:spacing w:val="7"/>
          <w:sz w:val="20"/>
        </w:rPr>
        <w:t>The amount of battery required to work each instrument (after enough battery has been put on to overcome the line re</w:t>
      </w:r>
      <w:r>
        <w:rPr>
          <w:rFonts w:eastAsia="Times New Roman"/>
          <w:color w:val="000000"/>
          <w:spacing w:val="7"/>
          <w:sz w:val="20"/>
        </w:rPr>
        <w:softHyphen/>
        <w:t>sistance) is two carbon cells when the type-wheels are rotated at a speed not exceeding 18 revolutions per minute; two and one half cells when the speed is between 18 and 30; and three cells when the speed is not more than 42 revolutions per minute; or, in other words, to increase the speed of the instruments the battery power must be correspondingly augmented.</w:t>
      </w:r>
    </w:p>
    <w:p w14:paraId="16A30B12" w14:textId="77777777" w:rsidR="00CF4BE1" w:rsidRDefault="00000000">
      <w:pPr>
        <w:spacing w:before="223" w:line="179" w:lineRule="exact"/>
        <w:ind w:right="72"/>
        <w:jc w:val="center"/>
        <w:textAlignment w:val="baseline"/>
        <w:rPr>
          <w:rFonts w:eastAsia="Times New Roman"/>
          <w:color w:val="000000"/>
          <w:spacing w:val="15"/>
          <w:sz w:val="15"/>
        </w:rPr>
      </w:pPr>
      <w:r>
        <w:rPr>
          <w:rFonts w:eastAsia="Times New Roman"/>
          <w:color w:val="000000"/>
          <w:spacing w:val="15"/>
          <w:sz w:val="15"/>
        </w:rPr>
        <w:t>PHELPS'S STOCK PRINTER.</w:t>
      </w:r>
    </w:p>
    <w:p w14:paraId="16A30B13" w14:textId="754D042A" w:rsidR="00CF4BE1" w:rsidRDefault="00000000">
      <w:pPr>
        <w:spacing w:before="112" w:line="245" w:lineRule="exact"/>
        <w:ind w:right="72" w:firstLine="216"/>
        <w:jc w:val="both"/>
        <w:textAlignment w:val="baseline"/>
        <w:rPr>
          <w:rFonts w:eastAsia="Times New Roman"/>
          <w:color w:val="000000"/>
          <w:spacing w:val="9"/>
          <w:sz w:val="20"/>
        </w:rPr>
      </w:pPr>
      <w:r>
        <w:rPr>
          <w:rFonts w:eastAsia="Times New Roman"/>
          <w:color w:val="000000"/>
          <w:spacing w:val="9"/>
          <w:sz w:val="20"/>
        </w:rPr>
        <w:t xml:space="preserve">Mr. Phelps has recently perfected a printer (fig. 404) which is coining into extensive use on the lines of the Gold and Stock </w:t>
      </w:r>
      <w:proofErr w:type="gramStart"/>
      <w:r>
        <w:rPr>
          <w:rFonts w:eastAsia="Times New Roman"/>
          <w:color w:val="000000"/>
          <w:spacing w:val="9"/>
          <w:sz w:val="20"/>
        </w:rPr>
        <w:t>Telegraph Company, and</w:t>
      </w:r>
      <w:proofErr w:type="gramEnd"/>
      <w:r>
        <w:rPr>
          <w:rFonts w:eastAsia="Times New Roman"/>
          <w:color w:val="000000"/>
          <w:spacing w:val="9"/>
          <w:sz w:val="20"/>
        </w:rPr>
        <w:t xml:space="preserve"> is regarded as the most perfect instru</w:t>
      </w:r>
      <w:r>
        <w:rPr>
          <w:rFonts w:eastAsia="Times New Roman"/>
          <w:color w:val="000000"/>
          <w:spacing w:val="9"/>
          <w:sz w:val="20"/>
        </w:rPr>
        <w:softHyphen/>
        <w:t>ment for the purp</w:t>
      </w:r>
      <w:r w:rsidR="00A33B59">
        <w:rPr>
          <w:rFonts w:eastAsia="Times New Roman"/>
          <w:color w:val="000000"/>
          <w:spacing w:val="9"/>
          <w:sz w:val="20"/>
        </w:rPr>
        <w:t>o</w:t>
      </w:r>
      <w:r>
        <w:rPr>
          <w:rFonts w:eastAsia="Times New Roman"/>
          <w:color w:val="000000"/>
          <w:spacing w:val="9"/>
          <w:sz w:val="20"/>
        </w:rPr>
        <w:t xml:space="preserve">se for which it is designed that has yet been produced. It requires but one line wire, prints either letters or numerals at will by means of a double </w:t>
      </w:r>
      <w:proofErr w:type="gramStart"/>
      <w:r>
        <w:rPr>
          <w:rFonts w:eastAsia="Times New Roman"/>
          <w:color w:val="000000"/>
          <w:spacing w:val="9"/>
          <w:sz w:val="20"/>
        </w:rPr>
        <w:t>type-wheel</w:t>
      </w:r>
      <w:proofErr w:type="gramEnd"/>
      <w:r>
        <w:rPr>
          <w:rFonts w:eastAsia="Times New Roman"/>
          <w:color w:val="000000"/>
          <w:spacing w:val="9"/>
          <w:sz w:val="20"/>
        </w:rPr>
        <w:t>, arid is capa</w:t>
      </w:r>
      <w:r>
        <w:rPr>
          <w:rFonts w:eastAsia="Times New Roman"/>
          <w:color w:val="000000"/>
          <w:spacing w:val="9"/>
          <w:sz w:val="20"/>
        </w:rPr>
        <w:softHyphen/>
        <w:t xml:space="preserve">ble of transmitting at the rate of thirty words per minute. In its general principle it bears sonic resemblance to the House apparatus. The type-wheel axis is driven by a weight or spring and train of </w:t>
      </w:r>
      <w:proofErr w:type="gramStart"/>
      <w:r>
        <w:rPr>
          <w:rFonts w:eastAsia="Times New Roman"/>
          <w:color w:val="000000"/>
          <w:spacing w:val="9"/>
          <w:sz w:val="20"/>
        </w:rPr>
        <w:t>clock-work</w:t>
      </w:r>
      <w:proofErr w:type="gramEnd"/>
      <w:r>
        <w:rPr>
          <w:rFonts w:eastAsia="Times New Roman"/>
          <w:color w:val="000000"/>
          <w:spacing w:val="9"/>
          <w:sz w:val="20"/>
        </w:rPr>
        <w:t>, so arranged that it may be run con</w:t>
      </w:r>
      <w:r>
        <w:rPr>
          <w:rFonts w:eastAsia="Times New Roman"/>
          <w:color w:val="000000"/>
          <w:spacing w:val="9"/>
          <w:sz w:val="20"/>
        </w:rPr>
        <w:softHyphen/>
        <w:t>stantly for five or six hours without rewinding. A recoil</w:t>
      </w:r>
    </w:p>
    <w:p w14:paraId="16A30B14" w14:textId="44D6250C" w:rsidR="00CF4BE1" w:rsidRDefault="00CF4BE1">
      <w:pPr>
        <w:sectPr w:rsidR="00CF4BE1">
          <w:pgSz w:w="7459" w:h="11592"/>
          <w:pgMar w:top="1080" w:right="820" w:bottom="796" w:left="883" w:header="720" w:footer="720" w:gutter="0"/>
          <w:cols w:space="720"/>
        </w:sectPr>
      </w:pPr>
    </w:p>
    <w:tbl>
      <w:tblPr>
        <w:tblW w:w="0" w:type="auto"/>
        <w:tblInd w:w="106" w:type="dxa"/>
        <w:tblLayout w:type="fixed"/>
        <w:tblCellMar>
          <w:left w:w="0" w:type="dxa"/>
          <w:right w:w="0" w:type="dxa"/>
        </w:tblCellMar>
        <w:tblLook w:val="04A0" w:firstRow="1" w:lastRow="0" w:firstColumn="1" w:lastColumn="0" w:noHBand="0" w:noVBand="1"/>
      </w:tblPr>
      <w:tblGrid>
        <w:gridCol w:w="5240"/>
        <w:gridCol w:w="1134"/>
      </w:tblGrid>
      <w:tr w:rsidR="00CF4BE1" w14:paraId="16A30B17" w14:textId="77777777">
        <w:trPr>
          <w:trHeight w:hRule="exact" w:val="1563"/>
        </w:trPr>
        <w:tc>
          <w:tcPr>
            <w:tcW w:w="5240" w:type="dxa"/>
            <w:tcBorders>
              <w:left w:val="single" w:sz="42" w:space="0" w:color="996826"/>
            </w:tcBorders>
          </w:tcPr>
          <w:p w14:paraId="16A30B15" w14:textId="77777777" w:rsidR="00CF4BE1" w:rsidRDefault="00000000">
            <w:pPr>
              <w:spacing w:before="958" w:after="415" w:line="185" w:lineRule="exact"/>
              <w:ind w:right="703"/>
              <w:jc w:val="right"/>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lastRenderedPageBreak/>
              <w:t>PHELPS'S STOCK PRINTER.</w:t>
            </w:r>
          </w:p>
        </w:tc>
        <w:tc>
          <w:tcPr>
            <w:tcW w:w="1134" w:type="dxa"/>
          </w:tcPr>
          <w:p w14:paraId="16A30B16" w14:textId="77777777" w:rsidR="00CF4BE1" w:rsidRDefault="00000000">
            <w:pPr>
              <w:spacing w:before="871" w:after="450" w:line="237" w:lineRule="exact"/>
              <w:ind w:right="38"/>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679</w:t>
            </w:r>
          </w:p>
        </w:tc>
      </w:tr>
      <w:tr w:rsidR="00CF4BE1" w14:paraId="16A30B19" w14:textId="77777777">
        <w:trPr>
          <w:trHeight w:hRule="exact" w:val="8405"/>
        </w:trPr>
        <w:tc>
          <w:tcPr>
            <w:tcW w:w="6374" w:type="dxa"/>
            <w:gridSpan w:val="2"/>
            <w:tcBorders>
              <w:left w:val="single" w:sz="42" w:space="0" w:color="996826"/>
            </w:tcBorders>
          </w:tcPr>
          <w:p w14:paraId="16A30B18" w14:textId="77777777" w:rsidR="00CF4BE1" w:rsidRDefault="00000000">
            <w:pPr>
              <w:ind w:left="54"/>
              <w:jc w:val="right"/>
              <w:textAlignment w:val="baseline"/>
            </w:pPr>
            <w:r>
              <w:rPr>
                <w:noProof/>
              </w:rPr>
              <w:drawing>
                <wp:inline distT="0" distB="0" distL="0" distR="0" wp14:anchorId="16A32465" wp14:editId="52F93E65">
                  <wp:extent cx="3511550" cy="5337175"/>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2" name="Picture"/>
                          <pic:cNvPicPr preferRelativeResize="0"/>
                        </pic:nvPicPr>
                        <pic:blipFill>
                          <a:blip r:embed="rId50"/>
                          <a:stretch>
                            <a:fillRect/>
                          </a:stretch>
                        </pic:blipFill>
                        <pic:spPr>
                          <a:xfrm>
                            <a:off x="0" y="0"/>
                            <a:ext cx="3511550" cy="5337175"/>
                          </a:xfrm>
                          <a:prstGeom prst="rect">
                            <a:avLst/>
                          </a:prstGeom>
                        </pic:spPr>
                      </pic:pic>
                    </a:graphicData>
                  </a:graphic>
                </wp:inline>
              </w:drawing>
            </w:r>
          </w:p>
        </w:tc>
      </w:tr>
      <w:tr w:rsidR="00CF4BE1" w14:paraId="16A30B1C" w14:textId="77777777">
        <w:trPr>
          <w:trHeight w:hRule="exact" w:val="868"/>
        </w:trPr>
        <w:tc>
          <w:tcPr>
            <w:tcW w:w="5240" w:type="dxa"/>
            <w:tcBorders>
              <w:left w:val="single" w:sz="42" w:space="0" w:color="996826"/>
            </w:tcBorders>
          </w:tcPr>
          <w:p w14:paraId="16A30B1A" w14:textId="5C7C3116" w:rsidR="00CF4BE1" w:rsidRDefault="00224E51">
            <w:pPr>
              <w:spacing w:before="77" w:after="611" w:line="176" w:lineRule="exact"/>
              <w:ind w:left="3120"/>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t>Fig. 404.</w:t>
            </w:r>
          </w:p>
        </w:tc>
        <w:tc>
          <w:tcPr>
            <w:tcW w:w="1134" w:type="dxa"/>
          </w:tcPr>
          <w:p w14:paraId="16A30B1B" w14:textId="77777777" w:rsidR="00CF4BE1" w:rsidRDefault="00CF4BE1"/>
        </w:tc>
      </w:tr>
      <w:tr w:rsidR="00CF4BE1" w14:paraId="16A30B1F" w14:textId="77777777">
        <w:trPr>
          <w:trHeight w:hRule="exact" w:val="4"/>
        </w:trPr>
        <w:tc>
          <w:tcPr>
            <w:tcW w:w="5240" w:type="dxa"/>
          </w:tcPr>
          <w:p w14:paraId="16A30B1D" w14:textId="77777777" w:rsidR="00CF4BE1" w:rsidRDefault="00CF4BE1"/>
        </w:tc>
        <w:tc>
          <w:tcPr>
            <w:tcW w:w="1134" w:type="dxa"/>
          </w:tcPr>
          <w:p w14:paraId="16A30B1E" w14:textId="77777777" w:rsidR="00CF4BE1" w:rsidRDefault="00CF4BE1"/>
        </w:tc>
      </w:tr>
    </w:tbl>
    <w:p w14:paraId="16A30B20" w14:textId="7CC8F7C4" w:rsidR="00CF4BE1" w:rsidRDefault="00CF4BE1">
      <w:pPr>
        <w:sectPr w:rsidR="00CF4BE1">
          <w:pgSz w:w="7603" w:h="11789"/>
          <w:pgMar w:top="400" w:right="904" w:bottom="244" w:left="219" w:header="720" w:footer="720" w:gutter="0"/>
          <w:cols w:space="720"/>
        </w:sectPr>
      </w:pPr>
    </w:p>
    <w:p w14:paraId="16A30B21" w14:textId="3E2F85E1" w:rsidR="00CF4BE1" w:rsidRDefault="00000000">
      <w:pPr>
        <w:tabs>
          <w:tab w:val="left" w:pos="864"/>
        </w:tabs>
        <w:spacing w:line="238" w:lineRule="exact"/>
        <w:ind w:left="72"/>
        <w:textAlignment w:val="baseline"/>
        <w:rPr>
          <w:rFonts w:eastAsia="Times New Roman"/>
          <w:color w:val="000000"/>
          <w:spacing w:val="6"/>
          <w:sz w:val="20"/>
        </w:rPr>
      </w:pPr>
      <w:r>
        <w:lastRenderedPageBreak/>
        <w:pict w14:anchorId="16A32467">
          <v:shape id="_x0000_s2506" type="#_x0000_t202" style="position:absolute;left:0;text-align:left;margin-left:0;margin-top:0;width:374.65pt;height:578.9pt;z-index:-251800576;mso-position-horizontal-relative:page;mso-position-vertical-relative:page" fillcolor="#eee" stroked="f">
            <v:textbox>
              <w:txbxContent>
                <w:p w14:paraId="16A33268" w14:textId="77777777" w:rsidR="00A918EA" w:rsidRDefault="00A918EA" w:rsidP="00B966C1">
                  <w:pPr>
                    <w:shd w:val="clear" w:color="auto" w:fill="FFFFFF" w:themeFill="background1"/>
                  </w:pPr>
                </w:p>
              </w:txbxContent>
            </v:textbox>
            <w10:wrap anchorx="page" anchory="page"/>
          </v:shape>
        </w:pict>
      </w:r>
      <w:r>
        <w:rPr>
          <w:rFonts w:eastAsia="Times New Roman"/>
          <w:color w:val="000000"/>
          <w:spacing w:val="6"/>
          <w:sz w:val="20"/>
        </w:rPr>
        <w:t>680</w:t>
      </w:r>
      <w:r>
        <w:rPr>
          <w:rFonts w:eastAsia="Times New Roman"/>
          <w:color w:val="000000"/>
          <w:spacing w:val="6"/>
          <w:sz w:val="20"/>
        </w:rPr>
        <w:tab/>
      </w:r>
      <w:r>
        <w:rPr>
          <w:rFonts w:eastAsia="Times New Roman"/>
          <w:b/>
          <w:color w:val="000000"/>
          <w:spacing w:val="6"/>
          <w:sz w:val="16"/>
        </w:rPr>
        <w:t>REPORTING AND PRIVATE LINE TELEGRAPHS.</w:t>
      </w:r>
    </w:p>
    <w:p w14:paraId="16A30B22" w14:textId="77777777" w:rsidR="00CF4BE1" w:rsidRDefault="00000000">
      <w:pPr>
        <w:spacing w:before="190" w:line="246" w:lineRule="exact"/>
        <w:ind w:left="72"/>
        <w:jc w:val="both"/>
        <w:textAlignment w:val="baseline"/>
        <w:rPr>
          <w:rFonts w:eastAsia="Times New Roman"/>
          <w:color w:val="000000"/>
          <w:spacing w:val="7"/>
          <w:sz w:val="20"/>
        </w:rPr>
      </w:pPr>
      <w:r>
        <w:rPr>
          <w:rFonts w:eastAsia="Times New Roman"/>
          <w:color w:val="000000"/>
          <w:spacing w:val="7"/>
          <w:sz w:val="20"/>
        </w:rPr>
        <w:t xml:space="preserve">escapement controls the </w:t>
      </w:r>
      <w:proofErr w:type="gramStart"/>
      <w:r>
        <w:rPr>
          <w:rFonts w:eastAsia="Times New Roman"/>
          <w:color w:val="000000"/>
          <w:spacing w:val="7"/>
          <w:sz w:val="20"/>
        </w:rPr>
        <w:t>type-wheel</w:t>
      </w:r>
      <w:proofErr w:type="gramEnd"/>
      <w:r>
        <w:rPr>
          <w:rFonts w:eastAsia="Times New Roman"/>
          <w:color w:val="000000"/>
          <w:spacing w:val="7"/>
          <w:sz w:val="20"/>
        </w:rPr>
        <w:t xml:space="preserve">, and this is in turn controlled by the polarized armature to which it is attached. The latter vibrates between the opposite poles of two electro-magnets placed in the same circuit, arranged </w:t>
      </w:r>
      <w:proofErr w:type="gramStart"/>
      <w:r>
        <w:rPr>
          <w:rFonts w:eastAsia="Times New Roman"/>
          <w:color w:val="000000"/>
          <w:spacing w:val="7"/>
          <w:sz w:val="20"/>
        </w:rPr>
        <w:t>so as to</w:t>
      </w:r>
      <w:proofErr w:type="gramEnd"/>
      <w:r>
        <w:rPr>
          <w:rFonts w:eastAsia="Times New Roman"/>
          <w:color w:val="000000"/>
          <w:spacing w:val="7"/>
          <w:sz w:val="20"/>
        </w:rPr>
        <w:t xml:space="preserve"> face each other, the polarized armature being common to both. In the same circuit is placed the printing electro-magnet, which has a soft iron or neutral armature. Whenever this armature is attracted a detent is lifted, which releases the printing train, and gives the impression by means of an eccentric on the last axis of the train. The pul</w:t>
      </w:r>
      <w:r>
        <w:rPr>
          <w:rFonts w:eastAsia="Times New Roman"/>
          <w:color w:val="000000"/>
          <w:spacing w:val="7"/>
          <w:sz w:val="20"/>
        </w:rPr>
        <w:softHyphen/>
        <w:t xml:space="preserve">sations which produce the step-by-step movement of the </w:t>
      </w:r>
      <w:proofErr w:type="gramStart"/>
      <w:r>
        <w:rPr>
          <w:rFonts w:eastAsia="Times New Roman"/>
          <w:color w:val="000000"/>
          <w:spacing w:val="7"/>
          <w:sz w:val="20"/>
        </w:rPr>
        <w:t>type-wheel</w:t>
      </w:r>
      <w:proofErr w:type="gramEnd"/>
      <w:r>
        <w:rPr>
          <w:rFonts w:eastAsia="Times New Roman"/>
          <w:color w:val="000000"/>
          <w:spacing w:val="7"/>
          <w:sz w:val="20"/>
        </w:rPr>
        <w:t xml:space="preserve"> are of alternate polarity, and thus the polarized armature is alternately attracted and repelled by the two magnets between which it vibrates. These rapidly alternating pulsations pass through the printing </w:t>
      </w:r>
      <w:proofErr w:type="gramStart"/>
      <w:r>
        <w:rPr>
          <w:rFonts w:eastAsia="Times New Roman"/>
          <w:color w:val="000000"/>
          <w:spacing w:val="7"/>
          <w:sz w:val="20"/>
        </w:rPr>
        <w:t>magnet, but</w:t>
      </w:r>
      <w:proofErr w:type="gramEnd"/>
      <w:r>
        <w:rPr>
          <w:rFonts w:eastAsia="Times New Roman"/>
          <w:color w:val="000000"/>
          <w:spacing w:val="7"/>
          <w:sz w:val="20"/>
        </w:rPr>
        <w:t xml:space="preserve"> succeed each other with such rapidity that the latter has not sufficient time to become charged</w:t>
      </w:r>
      <w:r>
        <w:rPr>
          <w:rFonts w:eastAsia="Times New Roman"/>
          <w:color w:val="000000"/>
          <w:spacing w:val="7"/>
          <w:sz w:val="20"/>
          <w:vertAlign w:val="superscript"/>
        </w:rPr>
        <w:t>.</w:t>
      </w:r>
      <w:r>
        <w:rPr>
          <w:rFonts w:eastAsia="Times New Roman"/>
          <w:color w:val="000000"/>
          <w:spacing w:val="7"/>
          <w:sz w:val="20"/>
        </w:rPr>
        <w:t xml:space="preserve"> until a pause is made, when its armature is instantly attracted and the printing mechanism released. The movement for </w:t>
      </w:r>
      <w:proofErr w:type="gramStart"/>
      <w:r>
        <w:rPr>
          <w:rFonts w:eastAsia="Times New Roman"/>
          <w:color w:val="000000"/>
          <w:spacing w:val="7"/>
          <w:sz w:val="20"/>
        </w:rPr>
        <w:t>feed</w:t>
      </w:r>
      <w:r>
        <w:rPr>
          <w:rFonts w:eastAsia="Times New Roman"/>
          <w:color w:val="000000"/>
          <w:spacing w:val="7"/>
          <w:sz w:val="20"/>
        </w:rPr>
        <w:softHyphen/>
        <w:t>ing</w:t>
      </w:r>
      <w:proofErr w:type="gramEnd"/>
      <w:r>
        <w:rPr>
          <w:rFonts w:eastAsia="Times New Roman"/>
          <w:color w:val="000000"/>
          <w:spacing w:val="7"/>
          <w:sz w:val="20"/>
        </w:rPr>
        <w:t xml:space="preserve"> the paper is the same in this instrument as in the electro-motor printer, and it is also provided with an automatic unison, differing in form, but the same in principle with that </w:t>
      </w:r>
      <w:proofErr w:type="gramStart"/>
      <w:r>
        <w:rPr>
          <w:rFonts w:eastAsia="Times New Roman"/>
          <w:color w:val="000000"/>
          <w:spacing w:val="7"/>
          <w:sz w:val="20"/>
        </w:rPr>
        <w:t>before described</w:t>
      </w:r>
      <w:proofErr w:type="gramEnd"/>
      <w:r>
        <w:rPr>
          <w:rFonts w:eastAsia="Times New Roman"/>
          <w:color w:val="000000"/>
          <w:spacing w:val="7"/>
          <w:sz w:val="20"/>
        </w:rPr>
        <w:t xml:space="preserve">. The letters and numerals are placed upon two parallel </w:t>
      </w:r>
      <w:proofErr w:type="gramStart"/>
      <w:r>
        <w:rPr>
          <w:rFonts w:eastAsia="Times New Roman"/>
          <w:color w:val="000000"/>
          <w:spacing w:val="7"/>
          <w:sz w:val="20"/>
        </w:rPr>
        <w:t>type-wheels</w:t>
      </w:r>
      <w:proofErr w:type="gramEnd"/>
      <w:r>
        <w:rPr>
          <w:rFonts w:eastAsia="Times New Roman"/>
          <w:color w:val="000000"/>
          <w:spacing w:val="7"/>
          <w:sz w:val="20"/>
        </w:rPr>
        <w:t xml:space="preserve"> upon the same shaft, the platen being shifted from one wheel to the other by an automatic device under control of the sending operator, </w:t>
      </w:r>
      <w:proofErr w:type="gramStart"/>
      <w:r>
        <w:rPr>
          <w:rFonts w:eastAsia="Times New Roman"/>
          <w:color w:val="000000"/>
          <w:spacing w:val="7"/>
          <w:sz w:val="20"/>
        </w:rPr>
        <w:t>similar to</w:t>
      </w:r>
      <w:proofErr w:type="gramEnd"/>
      <w:r>
        <w:rPr>
          <w:rFonts w:eastAsia="Times New Roman"/>
          <w:color w:val="000000"/>
          <w:spacing w:val="7"/>
          <w:sz w:val="20"/>
        </w:rPr>
        <w:t xml:space="preserve"> that used in the universal instrument before described.</w:t>
      </w:r>
    </w:p>
    <w:p w14:paraId="16A30B23" w14:textId="77777777" w:rsidR="00CF4BE1" w:rsidRDefault="00000000">
      <w:pPr>
        <w:spacing w:line="246" w:lineRule="exact"/>
        <w:ind w:left="72" w:right="72" w:firstLine="144"/>
        <w:jc w:val="both"/>
        <w:textAlignment w:val="baseline"/>
        <w:rPr>
          <w:rFonts w:eastAsia="Times New Roman"/>
          <w:color w:val="000000"/>
          <w:sz w:val="20"/>
        </w:rPr>
      </w:pPr>
      <w:r>
        <w:rPr>
          <w:rFonts w:eastAsia="Times New Roman"/>
          <w:color w:val="000000"/>
          <w:sz w:val="20"/>
        </w:rPr>
        <w:t xml:space="preserve">This instrument can be operated at the rate of thirty words per minute over a line of considerable </w:t>
      </w:r>
      <w:proofErr w:type="gramStart"/>
      <w:r>
        <w:rPr>
          <w:rFonts w:eastAsia="Times New Roman"/>
          <w:color w:val="000000"/>
          <w:sz w:val="20"/>
        </w:rPr>
        <w:t>length, and</w:t>
      </w:r>
      <w:proofErr w:type="gramEnd"/>
      <w:r>
        <w:rPr>
          <w:rFonts w:eastAsia="Times New Roman"/>
          <w:color w:val="000000"/>
          <w:sz w:val="20"/>
        </w:rPr>
        <w:t xml:space="preserve"> is therefore much more efficient than the instruments previously described which are designed for the same purpose.</w:t>
      </w:r>
    </w:p>
    <w:p w14:paraId="16A30B24" w14:textId="77777777" w:rsidR="00CF4BE1" w:rsidRDefault="00000000">
      <w:pPr>
        <w:spacing w:line="245" w:lineRule="exact"/>
        <w:ind w:left="72" w:right="72" w:firstLine="144"/>
        <w:jc w:val="both"/>
        <w:textAlignment w:val="baseline"/>
        <w:rPr>
          <w:rFonts w:eastAsia="Times New Roman"/>
          <w:color w:val="000000"/>
          <w:spacing w:val="7"/>
          <w:sz w:val="20"/>
        </w:rPr>
      </w:pPr>
      <w:r>
        <w:rPr>
          <w:rFonts w:eastAsia="Times New Roman"/>
          <w:color w:val="000000"/>
          <w:spacing w:val="7"/>
          <w:sz w:val="20"/>
        </w:rPr>
        <w:t xml:space="preserve">The transmitting apparatus is represented in fig. </w:t>
      </w:r>
      <w:proofErr w:type="gramStart"/>
      <w:r>
        <w:rPr>
          <w:rFonts w:eastAsia="Times New Roman"/>
          <w:color w:val="000000"/>
          <w:spacing w:val="7"/>
          <w:sz w:val="20"/>
        </w:rPr>
        <w:t>405, and</w:t>
      </w:r>
      <w:proofErr w:type="gramEnd"/>
      <w:r>
        <w:rPr>
          <w:rFonts w:eastAsia="Times New Roman"/>
          <w:color w:val="000000"/>
          <w:spacing w:val="7"/>
          <w:sz w:val="20"/>
        </w:rPr>
        <w:t xml:space="preserve"> consists of a </w:t>
      </w:r>
      <w:proofErr w:type="gramStart"/>
      <w:r>
        <w:rPr>
          <w:rFonts w:eastAsia="Times New Roman"/>
          <w:color w:val="000000"/>
          <w:spacing w:val="7"/>
          <w:sz w:val="20"/>
        </w:rPr>
        <w:t>key-board</w:t>
      </w:r>
      <w:proofErr w:type="gramEnd"/>
      <w:r>
        <w:rPr>
          <w:rFonts w:eastAsia="Times New Roman"/>
          <w:color w:val="000000"/>
          <w:spacing w:val="7"/>
          <w:sz w:val="20"/>
        </w:rPr>
        <w:t xml:space="preserve"> and cylinder with spiral pins, like those of the House and Froment instruments, which is driven by a rotatory electro-motor precisely like that before described (pages CO3 to (368). A toothed wheel of large diameter, geared to the transmitting cylinder, acts simultaneously upon a series of pole changers arranged around its periphery, each of which</w:t>
      </w:r>
    </w:p>
    <w:p w14:paraId="16A30B25" w14:textId="77777777" w:rsidR="00CF4BE1" w:rsidRDefault="00CF4BE1">
      <w:pPr>
        <w:sectPr w:rsidR="00CF4BE1">
          <w:pgSz w:w="7493" w:h="11578"/>
          <w:pgMar w:top="1140" w:right="878" w:bottom="742" w:left="859" w:header="720" w:footer="720" w:gutter="0"/>
          <w:cols w:space="720"/>
        </w:sectPr>
      </w:pPr>
    </w:p>
    <w:p w14:paraId="16A30B26" w14:textId="77777777" w:rsidR="00CF4BE1" w:rsidRDefault="00000000">
      <w:pPr>
        <w:tabs>
          <w:tab w:val="right" w:pos="4032"/>
        </w:tabs>
        <w:spacing w:before="1090" w:after="110" w:line="326" w:lineRule="exact"/>
        <w:textAlignment w:val="baseline"/>
        <w:rPr>
          <w:rFonts w:eastAsia="Times New Roman"/>
          <w:b/>
          <w:color w:val="000000"/>
          <w:sz w:val="16"/>
        </w:rPr>
      </w:pPr>
      <w:r>
        <w:lastRenderedPageBreak/>
        <w:pict w14:anchorId="16A32468">
          <v:line id="_x0000_s2505" style="position:absolute;z-index:250873856;mso-position-horizontal-relative:page;mso-position-vertical-relative:page" from="8.15pt,0" to="8.15pt,586.6pt" strokecolor="#a98c69" strokeweight="2.9pt">
            <w10:wrap anchorx="page" anchory="page"/>
          </v:line>
        </w:pict>
      </w:r>
      <w:r>
        <w:rPr>
          <w:rFonts w:eastAsia="Times New Roman"/>
          <w:b/>
          <w:color w:val="000000"/>
          <w:sz w:val="16"/>
        </w:rPr>
        <w:t>PHELPS'S STOCK PRINTER.</w:t>
      </w:r>
      <w:r>
        <w:rPr>
          <w:rFonts w:eastAsia="Times New Roman"/>
          <w:b/>
          <w:color w:val="000000"/>
          <w:sz w:val="16"/>
        </w:rPr>
        <w:tab/>
      </w:r>
      <w:r>
        <w:rPr>
          <w:rFonts w:ascii="Arial Narrow" w:eastAsia="Arial Narrow" w:hAnsi="Arial Narrow"/>
          <w:color w:val="000000"/>
          <w:sz w:val="19"/>
        </w:rPr>
        <w:t>6S</w:t>
      </w:r>
      <w:r>
        <w:rPr>
          <w:rFonts w:ascii="Courier New" w:eastAsia="Courier New" w:hAnsi="Courier New"/>
          <w:color w:val="000000"/>
          <w:sz w:val="15"/>
        </w:rPr>
        <w:t>.</w:t>
      </w:r>
    </w:p>
    <w:p w14:paraId="16A30B27" w14:textId="77777777" w:rsidR="00CF4BE1" w:rsidRDefault="00CF4BE1">
      <w:pPr>
        <w:spacing w:before="1090" w:after="110" w:line="326" w:lineRule="exact"/>
        <w:sectPr w:rsidR="00CF4BE1">
          <w:pgSz w:w="7334" w:h="11731"/>
          <w:pgMar w:top="0" w:right="1085" w:bottom="0" w:left="2209" w:header="720" w:footer="720" w:gutter="0"/>
          <w:cols w:space="720"/>
        </w:sectPr>
      </w:pPr>
    </w:p>
    <w:p w14:paraId="437877ED" w14:textId="77777777" w:rsidR="00224E51" w:rsidRDefault="00224E51" w:rsidP="00224E51">
      <w:pPr>
        <w:spacing w:before="204" w:line="185" w:lineRule="exact"/>
        <w:textAlignment w:val="baseline"/>
        <w:rPr>
          <w:rFonts w:eastAsia="Times New Roman"/>
          <w:color w:val="000000"/>
          <w:sz w:val="16"/>
        </w:rPr>
      </w:pPr>
      <w:r>
        <w:rPr>
          <w:rFonts w:eastAsia="Times New Roman"/>
          <w:color w:val="000000"/>
          <w:sz w:val="16"/>
        </w:rPr>
        <w:t>Fig 405.</w:t>
      </w:r>
    </w:p>
    <w:p w14:paraId="16A30B28" w14:textId="77777777" w:rsidR="00CF4BE1" w:rsidRDefault="00000000">
      <w:pPr>
        <w:textAlignment w:val="baseline"/>
      </w:pPr>
      <w:r>
        <w:rPr>
          <w:noProof/>
        </w:rPr>
        <w:drawing>
          <wp:inline distT="0" distB="0" distL="0" distR="0" wp14:anchorId="16A32469" wp14:editId="16A3246A">
            <wp:extent cx="3510915" cy="5242560"/>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3" name="Picture"/>
                    <pic:cNvPicPr preferRelativeResize="0"/>
                  </pic:nvPicPr>
                  <pic:blipFill>
                    <a:blip r:embed="rId51"/>
                    <a:stretch>
                      <a:fillRect/>
                    </a:stretch>
                  </pic:blipFill>
                  <pic:spPr>
                    <a:xfrm>
                      <a:off x="0" y="0"/>
                      <a:ext cx="3510915" cy="5242560"/>
                    </a:xfrm>
                    <a:prstGeom prst="rect">
                      <a:avLst/>
                    </a:prstGeom>
                  </pic:spPr>
                </pic:pic>
              </a:graphicData>
            </a:graphic>
          </wp:inline>
        </w:drawing>
      </w:r>
    </w:p>
    <w:p w14:paraId="16A30B2A" w14:textId="30BF6184" w:rsidR="00CF4BE1" w:rsidRPr="00224E51" w:rsidRDefault="00000000" w:rsidP="00224E51">
      <w:pPr>
        <w:spacing w:before="6971" w:after="1098" w:line="187" w:lineRule="exact"/>
        <w:textAlignment w:val="baseline"/>
        <w:rPr>
          <w:rFonts w:ascii="Verdana" w:eastAsia="Verdana" w:hAnsi="Verdana"/>
          <w:color w:val="000000"/>
          <w:sz w:val="17"/>
        </w:rPr>
        <w:sectPr w:rsidR="00CF4BE1" w:rsidRPr="00224E51">
          <w:type w:val="continuous"/>
          <w:pgSz w:w="7334" w:h="11731"/>
          <w:pgMar w:top="0" w:right="792" w:bottom="0" w:left="845" w:header="720" w:footer="720" w:gutter="0"/>
          <w:cols w:num="2" w:space="0" w:equalWidth="0">
            <w:col w:w="5529" w:space="10"/>
            <w:col w:w="158" w:space="0"/>
          </w:cols>
        </w:sectPr>
      </w:pPr>
      <w:r>
        <w:br w:type="column"/>
      </w:r>
    </w:p>
    <w:p w14:paraId="16A30B2C" w14:textId="77777777" w:rsidR="00CF4BE1" w:rsidRDefault="00CF4BE1">
      <w:pPr>
        <w:sectPr w:rsidR="00CF4BE1">
          <w:type w:val="continuous"/>
          <w:pgSz w:w="7334" w:h="11731"/>
          <w:pgMar w:top="0" w:right="3152" w:bottom="0" w:left="3722" w:header="720" w:footer="720" w:gutter="0"/>
          <w:cols w:space="720"/>
        </w:sectPr>
      </w:pPr>
    </w:p>
    <w:p w14:paraId="16A30B2D" w14:textId="77777777" w:rsidR="00CF4BE1" w:rsidRDefault="00000000">
      <w:pPr>
        <w:tabs>
          <w:tab w:val="left" w:pos="864"/>
        </w:tabs>
        <w:spacing w:line="245" w:lineRule="exact"/>
        <w:ind w:left="72" w:right="72"/>
        <w:textAlignment w:val="baseline"/>
        <w:rPr>
          <w:rFonts w:eastAsia="Times New Roman"/>
          <w:color w:val="000000"/>
          <w:spacing w:val="12"/>
          <w:sz w:val="20"/>
        </w:rPr>
      </w:pPr>
      <w:r>
        <w:lastRenderedPageBreak/>
        <w:pict w14:anchorId="16A3246B">
          <v:shape id="_x0000_s2504" type="#_x0000_t202" style="position:absolute;left:0;text-align:left;margin-left:0;margin-top:0;width:373.7pt;height:580.1pt;z-index:-251799552;mso-position-horizontal-relative:page;mso-position-vertical-relative:page" fillcolor="#efefef" stroked="f">
            <v:textbox>
              <w:txbxContent>
                <w:p w14:paraId="16A3326A" w14:textId="77777777" w:rsidR="00A918EA" w:rsidRDefault="00A918EA" w:rsidP="00B966C1">
                  <w:pPr>
                    <w:shd w:val="clear" w:color="auto" w:fill="FFFFFF" w:themeFill="background1"/>
                  </w:pPr>
                </w:p>
              </w:txbxContent>
            </v:textbox>
            <w10:wrap anchorx="page" anchory="page"/>
          </v:shape>
        </w:pict>
      </w:r>
      <w:r>
        <w:rPr>
          <w:rFonts w:eastAsia="Times New Roman"/>
          <w:color w:val="000000"/>
          <w:spacing w:val="12"/>
          <w:sz w:val="20"/>
        </w:rPr>
        <w:t>682</w:t>
      </w:r>
      <w:r>
        <w:rPr>
          <w:rFonts w:eastAsia="Times New Roman"/>
          <w:color w:val="000000"/>
          <w:spacing w:val="12"/>
          <w:sz w:val="20"/>
        </w:rPr>
        <w:tab/>
      </w:r>
      <w:r>
        <w:rPr>
          <w:rFonts w:eastAsia="Times New Roman"/>
          <w:color w:val="000000"/>
          <w:spacing w:val="12"/>
          <w:sz w:val="16"/>
        </w:rPr>
        <w:t>REPORTING AND PRIVATE LINE TELEGRAPHS.</w:t>
      </w:r>
    </w:p>
    <w:p w14:paraId="16A30B2E" w14:textId="77777777" w:rsidR="00CF4BE1" w:rsidRDefault="00000000">
      <w:pPr>
        <w:spacing w:before="209" w:line="245" w:lineRule="exact"/>
        <w:ind w:left="72" w:right="72"/>
        <w:jc w:val="both"/>
        <w:textAlignment w:val="baseline"/>
        <w:rPr>
          <w:rFonts w:eastAsia="Times New Roman"/>
          <w:color w:val="000000"/>
          <w:spacing w:val="6"/>
          <w:sz w:val="20"/>
        </w:rPr>
      </w:pPr>
      <w:r>
        <w:rPr>
          <w:rFonts w:eastAsia="Times New Roman"/>
          <w:color w:val="000000"/>
          <w:spacing w:val="6"/>
          <w:sz w:val="20"/>
        </w:rPr>
        <w:t>operates a separate line wire. By this means a dozen or more wires are so arranged as to radiate from a central point, each having a number of printing instruments in connection, and thus correct reports of the fluctuations of the markets are simul</w:t>
      </w:r>
      <w:r>
        <w:rPr>
          <w:rFonts w:eastAsia="Times New Roman"/>
          <w:color w:val="000000"/>
          <w:spacing w:val="6"/>
          <w:sz w:val="20"/>
        </w:rPr>
        <w:softHyphen/>
        <w:t>taneously printed in hundreds of different offices, exchanges, etc., at the same instant, every instrument being entirely under the control of a single operator at the central station.</w:t>
      </w:r>
    </w:p>
    <w:p w14:paraId="16A30B2F" w14:textId="77777777" w:rsidR="00CF4BE1" w:rsidRDefault="00000000">
      <w:pPr>
        <w:spacing w:before="205" w:line="192" w:lineRule="exact"/>
        <w:ind w:left="72" w:right="72"/>
        <w:jc w:val="center"/>
        <w:textAlignment w:val="baseline"/>
        <w:rPr>
          <w:rFonts w:eastAsia="Times New Roman"/>
          <w:color w:val="000000"/>
          <w:spacing w:val="14"/>
          <w:sz w:val="16"/>
        </w:rPr>
      </w:pPr>
      <w:r>
        <w:rPr>
          <w:rFonts w:eastAsia="Times New Roman"/>
          <w:color w:val="000000"/>
          <w:spacing w:val="14"/>
          <w:sz w:val="16"/>
        </w:rPr>
        <w:t>GRAY'S PRINTING TELEGRAPH FOR PRIVATE LINES.</w:t>
      </w:r>
    </w:p>
    <w:p w14:paraId="16A30B30" w14:textId="77777777" w:rsidR="00CF4BE1" w:rsidRDefault="00000000">
      <w:pPr>
        <w:spacing w:before="121" w:line="245" w:lineRule="exact"/>
        <w:ind w:left="72" w:right="72" w:firstLine="144"/>
        <w:jc w:val="both"/>
        <w:textAlignment w:val="baseline"/>
        <w:rPr>
          <w:rFonts w:eastAsia="Times New Roman"/>
          <w:color w:val="000000"/>
          <w:spacing w:val="7"/>
          <w:sz w:val="20"/>
        </w:rPr>
      </w:pPr>
      <w:r>
        <w:rPr>
          <w:rFonts w:eastAsia="Times New Roman"/>
          <w:color w:val="000000"/>
          <w:spacing w:val="7"/>
          <w:sz w:val="20"/>
        </w:rPr>
        <w:t>The Gold and Stock Telegraph Company of New York, after the establishment of the extensive system of lines and instru</w:t>
      </w:r>
      <w:r>
        <w:rPr>
          <w:rFonts w:eastAsia="Times New Roman"/>
          <w:color w:val="000000"/>
          <w:spacing w:val="7"/>
          <w:sz w:val="20"/>
        </w:rPr>
        <w:softHyphen/>
        <w:t xml:space="preserve">ments for reporting the quotations of the gold and stock exchanges which has been alluded to, decided to add a private line department to their rapidly increasing business. </w:t>
      </w:r>
      <w:proofErr w:type="gramStart"/>
      <w:r>
        <w:rPr>
          <w:rFonts w:eastAsia="Times New Roman"/>
          <w:color w:val="000000"/>
          <w:spacing w:val="7"/>
          <w:sz w:val="20"/>
        </w:rPr>
        <w:t>The</w:t>
      </w:r>
      <w:proofErr w:type="gramEnd"/>
      <w:r>
        <w:rPr>
          <w:rFonts w:eastAsia="Times New Roman"/>
          <w:color w:val="000000"/>
          <w:spacing w:val="7"/>
          <w:sz w:val="20"/>
        </w:rPr>
        <w:t xml:space="preserve"> com</w:t>
      </w:r>
      <w:r>
        <w:rPr>
          <w:rFonts w:eastAsia="Times New Roman"/>
          <w:color w:val="000000"/>
          <w:spacing w:val="7"/>
          <w:sz w:val="20"/>
        </w:rPr>
        <w:softHyphen/>
        <w:t xml:space="preserve">pany accordingly </w:t>
      </w:r>
      <w:proofErr w:type="gramStart"/>
      <w:r>
        <w:rPr>
          <w:rFonts w:eastAsia="Times New Roman"/>
          <w:color w:val="000000"/>
          <w:spacing w:val="7"/>
          <w:sz w:val="20"/>
        </w:rPr>
        <w:t>made arrangements</w:t>
      </w:r>
      <w:proofErr w:type="gramEnd"/>
      <w:r>
        <w:rPr>
          <w:rFonts w:eastAsia="Times New Roman"/>
          <w:color w:val="000000"/>
          <w:spacing w:val="7"/>
          <w:sz w:val="20"/>
        </w:rPr>
        <w:t xml:space="preserve"> to purchase or </w:t>
      </w:r>
      <w:proofErr w:type="gramStart"/>
      <w:r>
        <w:rPr>
          <w:rFonts w:eastAsia="Times New Roman"/>
          <w:color w:val="000000"/>
          <w:spacing w:val="7"/>
          <w:sz w:val="20"/>
        </w:rPr>
        <w:t>control</w:t>
      </w:r>
      <w:proofErr w:type="gramEnd"/>
      <w:r>
        <w:rPr>
          <w:rFonts w:eastAsia="Times New Roman"/>
          <w:color w:val="000000"/>
          <w:spacing w:val="7"/>
          <w:sz w:val="20"/>
        </w:rPr>
        <w:t xml:space="preserve"> all the most valuable patents for printing instruments adapted to this purpose, other than those already owned by it. It then proceeded to construct pole lines of the most substantial, durable and costly character, through the principal business portions not only of New York, but the adjoining cities and suburbs of Long Island and New Jersey, the latter being brought into </w:t>
      </w:r>
      <w:proofErr w:type="gramStart"/>
      <w:r>
        <w:rPr>
          <w:rFonts w:eastAsia="Times New Roman"/>
          <w:color w:val="000000"/>
          <w:spacing w:val="7"/>
          <w:sz w:val="20"/>
        </w:rPr>
        <w:t>con</w:t>
      </w:r>
      <w:r>
        <w:rPr>
          <w:rFonts w:eastAsia="Times New Roman"/>
          <w:color w:val="000000"/>
          <w:spacing w:val="7"/>
          <w:sz w:val="20"/>
        </w:rPr>
        <w:softHyphen/>
        <w:t>nection</w:t>
      </w:r>
      <w:proofErr w:type="gramEnd"/>
      <w:r>
        <w:rPr>
          <w:rFonts w:eastAsia="Times New Roman"/>
          <w:color w:val="000000"/>
          <w:spacing w:val="7"/>
          <w:sz w:val="20"/>
        </w:rPr>
        <w:t xml:space="preserve"> by </w:t>
      </w:r>
      <w:proofErr w:type="gramStart"/>
      <w:r>
        <w:rPr>
          <w:rFonts w:eastAsia="Times New Roman"/>
          <w:color w:val="000000"/>
          <w:spacing w:val="7"/>
          <w:sz w:val="20"/>
        </w:rPr>
        <w:t>a large number of</w:t>
      </w:r>
      <w:proofErr w:type="gramEnd"/>
      <w:r>
        <w:rPr>
          <w:rFonts w:eastAsia="Times New Roman"/>
          <w:color w:val="000000"/>
          <w:spacing w:val="7"/>
          <w:sz w:val="20"/>
        </w:rPr>
        <w:t xml:space="preserve"> submarine cables. The plan of</w:t>
      </w:r>
      <w:r>
        <w:rPr>
          <w:rFonts w:eastAsia="Times New Roman"/>
          <w:color w:val="000000"/>
          <w:spacing w:val="7"/>
          <w:sz w:val="20"/>
          <w:vertAlign w:val="superscript"/>
        </w:rPr>
        <w:t>.</w:t>
      </w:r>
      <w:r>
        <w:rPr>
          <w:rFonts w:eastAsia="Times New Roman"/>
          <w:color w:val="000000"/>
          <w:spacing w:val="7"/>
          <w:sz w:val="20"/>
        </w:rPr>
        <w:t xml:space="preserve"> operations adopted </w:t>
      </w:r>
      <w:proofErr w:type="gramStart"/>
      <w:r>
        <w:rPr>
          <w:rFonts w:eastAsia="Times New Roman"/>
          <w:color w:val="000000"/>
          <w:spacing w:val="7"/>
          <w:sz w:val="20"/>
        </w:rPr>
        <w:t>was</w:t>
      </w:r>
      <w:proofErr w:type="gramEnd"/>
      <w:r>
        <w:rPr>
          <w:rFonts w:eastAsia="Times New Roman"/>
          <w:color w:val="000000"/>
          <w:spacing w:val="7"/>
          <w:sz w:val="20"/>
        </w:rPr>
        <w:t xml:space="preserve"> that of erecting </w:t>
      </w:r>
      <w:proofErr w:type="gramStart"/>
      <w:r>
        <w:rPr>
          <w:rFonts w:eastAsia="Times New Roman"/>
          <w:color w:val="000000"/>
          <w:spacing w:val="7"/>
          <w:sz w:val="20"/>
        </w:rPr>
        <w:t>a sufficient number of</w:t>
      </w:r>
      <w:proofErr w:type="gramEnd"/>
      <w:r>
        <w:rPr>
          <w:rFonts w:eastAsia="Times New Roman"/>
          <w:color w:val="000000"/>
          <w:spacing w:val="7"/>
          <w:sz w:val="20"/>
        </w:rPr>
        <w:t xml:space="preserve"> lines to meet the probable requirements of the business, which could then be made available to connect any required points within the range of the company's field of operations. By this means it was enabled to furnish at short notice, to parties desiring it, a complete telegraph line, equipped with type-</w:t>
      </w:r>
      <w:proofErr w:type="gramStart"/>
      <w:r>
        <w:rPr>
          <w:rFonts w:eastAsia="Times New Roman"/>
          <w:color w:val="000000"/>
          <w:spacing w:val="7"/>
          <w:sz w:val="20"/>
        </w:rPr>
        <w:t>print</w:t>
      </w:r>
      <w:r>
        <w:rPr>
          <w:rFonts w:eastAsia="Times New Roman"/>
          <w:color w:val="000000"/>
          <w:spacing w:val="7"/>
          <w:sz w:val="20"/>
        </w:rPr>
        <w:softHyphen/>
        <w:t>ing</w:t>
      </w:r>
      <w:proofErr w:type="gramEnd"/>
      <w:r>
        <w:rPr>
          <w:rFonts w:eastAsia="Times New Roman"/>
          <w:color w:val="000000"/>
          <w:spacing w:val="7"/>
          <w:sz w:val="20"/>
        </w:rPr>
        <w:t xml:space="preserve"> instruments, batteries and other necessary requirements. and by means of a trained corps of </w:t>
      </w:r>
      <w:proofErr w:type="spellStart"/>
      <w:r>
        <w:rPr>
          <w:rFonts w:eastAsia="Times New Roman"/>
          <w:color w:val="000000"/>
          <w:spacing w:val="7"/>
          <w:sz w:val="20"/>
        </w:rPr>
        <w:t>skilful</w:t>
      </w:r>
      <w:proofErr w:type="spellEnd"/>
      <w:r>
        <w:rPr>
          <w:rFonts w:eastAsia="Times New Roman"/>
          <w:color w:val="000000"/>
          <w:spacing w:val="7"/>
          <w:sz w:val="20"/>
        </w:rPr>
        <w:t xml:space="preserve"> and efficient </w:t>
      </w:r>
      <w:proofErr w:type="gramStart"/>
      <w:r>
        <w:rPr>
          <w:rFonts w:eastAsia="Times New Roman"/>
          <w:color w:val="000000"/>
          <w:spacing w:val="7"/>
          <w:sz w:val="20"/>
        </w:rPr>
        <w:t>employ(</w:t>
      </w:r>
      <w:proofErr w:type="gramEnd"/>
      <w:r>
        <w:rPr>
          <w:rFonts w:eastAsia="Times New Roman"/>
          <w:color w:val="000000"/>
          <w:spacing w:val="7"/>
          <w:sz w:val="20"/>
        </w:rPr>
        <w:t>:s, to assume the entire charge of it for a very moderate annual rental. That this policy was an eminently sagacious one, has been sufficiently attested by the subsequent rapid development of the system.</w:t>
      </w:r>
    </w:p>
    <w:p w14:paraId="16A30B31" w14:textId="77777777" w:rsidR="00CF4BE1" w:rsidRDefault="00000000">
      <w:pPr>
        <w:spacing w:before="3" w:line="245" w:lineRule="exact"/>
        <w:ind w:left="72" w:right="72" w:firstLine="144"/>
        <w:jc w:val="both"/>
        <w:textAlignment w:val="baseline"/>
        <w:rPr>
          <w:rFonts w:eastAsia="Times New Roman"/>
          <w:color w:val="000000"/>
          <w:spacing w:val="8"/>
          <w:sz w:val="20"/>
        </w:rPr>
      </w:pPr>
      <w:r>
        <w:rPr>
          <w:rFonts w:eastAsia="Times New Roman"/>
          <w:color w:val="000000"/>
          <w:spacing w:val="8"/>
          <w:sz w:val="20"/>
        </w:rPr>
        <w:t>The necessity of providing for use upon this class of lines a printing telegraph instrument of easy and simple manipulation,</w:t>
      </w:r>
    </w:p>
    <w:p w14:paraId="16A30B32" w14:textId="77777777" w:rsidR="00CF4BE1" w:rsidRDefault="00CF4BE1">
      <w:pPr>
        <w:sectPr w:rsidR="00CF4BE1">
          <w:pgSz w:w="7474" w:h="11602"/>
          <w:pgMar w:top="1140" w:right="900" w:bottom="726" w:left="818" w:header="720" w:footer="720" w:gutter="0"/>
          <w:cols w:space="720"/>
        </w:sectPr>
      </w:pPr>
    </w:p>
    <w:p w14:paraId="16A30B33" w14:textId="77777777" w:rsidR="00CF4BE1" w:rsidRDefault="00000000">
      <w:pPr>
        <w:tabs>
          <w:tab w:val="right" w:pos="5616"/>
        </w:tabs>
        <w:spacing w:line="236" w:lineRule="exact"/>
        <w:ind w:left="1152"/>
        <w:textAlignment w:val="baseline"/>
        <w:rPr>
          <w:rFonts w:eastAsia="Times New Roman"/>
          <w:b/>
          <w:color w:val="000000"/>
          <w:sz w:val="15"/>
        </w:rPr>
      </w:pPr>
      <w:r>
        <w:rPr>
          <w:rFonts w:eastAsia="Times New Roman"/>
          <w:b/>
          <w:color w:val="000000"/>
          <w:sz w:val="15"/>
        </w:rPr>
        <w:lastRenderedPageBreak/>
        <w:t>GRAY'S PRIVATE LINE INSTRUMENT.</w:t>
      </w:r>
      <w:r>
        <w:rPr>
          <w:rFonts w:eastAsia="Times New Roman"/>
          <w:b/>
          <w:color w:val="000000"/>
          <w:sz w:val="15"/>
        </w:rPr>
        <w:tab/>
      </w:r>
      <w:r>
        <w:rPr>
          <w:rFonts w:eastAsia="Times New Roman"/>
          <w:color w:val="000000"/>
          <w:sz w:val="20"/>
        </w:rPr>
        <w:t>683</w:t>
      </w:r>
    </w:p>
    <w:p w14:paraId="16A30B34" w14:textId="77777777" w:rsidR="00CF4BE1" w:rsidRPr="00DB06EB" w:rsidRDefault="00000000" w:rsidP="00DB06EB">
      <w:r w:rsidRPr="00DB06EB">
        <w:t xml:space="preserve">requiring no scientific or mechanical knowledge, or previous experience on the part of the person operating it, was early recognized by the officers of the company, and has led them to extend the most liberal encouragement to all inventions and improvements in that direction. The result of this wise policy has been that </w:t>
      </w:r>
      <w:proofErr w:type="gramStart"/>
      <w:r w:rsidRPr="00DB06EB">
        <w:t>a number of</w:t>
      </w:r>
      <w:proofErr w:type="gramEnd"/>
      <w:r w:rsidRPr="00DB06EB">
        <w:t xml:space="preserve"> instruments and methods of great value have been developed and perfected, and afterwards exten</w:t>
      </w:r>
      <w:r w:rsidRPr="00DB06EB">
        <w:softHyphen/>
        <w:t>sively introduced into practical use.</w:t>
      </w:r>
    </w:p>
    <w:p w14:paraId="16A30B35" w14:textId="77777777" w:rsidR="00CF4BE1" w:rsidRPr="00DB06EB" w:rsidRDefault="00000000" w:rsidP="00DB06EB">
      <w:r w:rsidRPr="00DB06EB">
        <w:t>One of the best of these instruments for private lines, and one which is perhaps more extensively used than any other through</w:t>
      </w:r>
      <w:r w:rsidRPr="00DB06EB">
        <w:softHyphen/>
        <w:t>out the United States, is Gray's Automatic Printer, of which fig. 406 is an illustration.</w:t>
      </w:r>
    </w:p>
    <w:p w14:paraId="16A30B36" w14:textId="77777777" w:rsidR="00CF4BE1" w:rsidRPr="00DB06EB" w:rsidRDefault="00000000" w:rsidP="00DB06EB">
      <w:r w:rsidRPr="00DB06EB">
        <w:t xml:space="preserve">As will </w:t>
      </w:r>
      <w:proofErr w:type="spellStart"/>
      <w:r w:rsidRPr="00DB06EB">
        <w:t>he</w:t>
      </w:r>
      <w:proofErr w:type="spellEnd"/>
      <w:r w:rsidRPr="00DB06EB">
        <w:t xml:space="preserve"> seen by reference to the figure, the mechanism of Gray's apparatus is mounted upon a. handsomely ornamented won base, the working parts being protected from dust by glass shades. The </w:t>
      </w:r>
      <w:proofErr w:type="gramStart"/>
      <w:r w:rsidRPr="00DB06EB">
        <w:t>key-board</w:t>
      </w:r>
      <w:proofErr w:type="gramEnd"/>
      <w:r w:rsidRPr="00DB06EB">
        <w:t xml:space="preserve"> extends across the front of the base, and consists of twenty-eight keys, upon which are engraved the different letters of the alphabet, with the necessary punctuation points, etc. The blank key at the extreme right is used to start the instrument. Beneath the small glass shade at the rear of the </w:t>
      </w:r>
      <w:proofErr w:type="gramStart"/>
      <w:r w:rsidRPr="00DB06EB">
        <w:t>key-board</w:t>
      </w:r>
      <w:proofErr w:type="gramEnd"/>
      <w:r w:rsidRPr="00DB06EB">
        <w:t xml:space="preserve"> is an upright polarized relay, behind and above which is situated the </w:t>
      </w:r>
      <w:proofErr w:type="gramStart"/>
      <w:r w:rsidRPr="00DB06EB">
        <w:t>type-wheel</w:t>
      </w:r>
      <w:proofErr w:type="gramEnd"/>
      <w:r w:rsidRPr="00DB06EB">
        <w:t xml:space="preserve"> and printing apparatus.</w:t>
      </w:r>
    </w:p>
    <w:p w14:paraId="16A30B37" w14:textId="77777777" w:rsidR="00CF4BE1" w:rsidRPr="00DB06EB" w:rsidRDefault="00000000" w:rsidP="00DB06EB">
      <w:r w:rsidRPr="00DB06EB">
        <w:t xml:space="preserve">The communications are printed as received upon </w:t>
      </w:r>
      <w:proofErr w:type="spellStart"/>
      <w:r w:rsidRPr="00DB06EB">
        <w:t>a•continuous</w:t>
      </w:r>
      <w:proofErr w:type="spellEnd"/>
      <w:r w:rsidRPr="00DB06EB">
        <w:t xml:space="preserve"> strip of paper, which is fed from the roll above. The type-wheel is made to revolve by means of a double-acting pallet escape</w:t>
      </w:r>
      <w:r w:rsidRPr="00DB06EB">
        <w:softHyphen/>
        <w:t>ment, attached to an armature which vibrates between the poles of two local magnets within the hollow base of the instrument At the back of the instrument, directly in the rear of the type-wheel, is a cylindrical brass case containing what is called the</w:t>
      </w:r>
    </w:p>
    <w:p w14:paraId="16A30B38" w14:textId="77777777" w:rsidR="00CF4BE1" w:rsidRPr="00DB06EB" w:rsidRDefault="00000000" w:rsidP="00DB06EB">
      <w:proofErr w:type="spellStart"/>
      <w:r w:rsidRPr="00DB06EB">
        <w:t>sunflow</w:t>
      </w:r>
      <w:proofErr w:type="spellEnd"/>
    </w:p>
    <w:p w14:paraId="16A30B39" w14:textId="77777777" w:rsidR="00CF4BE1" w:rsidRPr="00DB06EB" w:rsidRDefault="00000000" w:rsidP="00DB06EB">
      <w:r w:rsidRPr="00DB06EB">
        <w:t>radially er." This is a flat annular disc of platinum, divided</w:t>
      </w:r>
    </w:p>
    <w:p w14:paraId="16A30B3A" w14:textId="77777777" w:rsidR="00CF4BE1" w:rsidRPr="00DB06EB" w:rsidRDefault="00000000" w:rsidP="00DB06EB">
      <w:r w:rsidRPr="00DB06EB">
        <w:t xml:space="preserve">into equal segments corresponding in number to the transmitting keys, each of these segments being connected to its corresponding key by an insulated wire. A circuit closing arm, rigidly attached to the </w:t>
      </w:r>
      <w:proofErr w:type="gramStart"/>
      <w:r w:rsidRPr="00DB06EB">
        <w:t>type</w:t>
      </w:r>
      <w:proofErr w:type="gramEnd"/>
      <w:r w:rsidRPr="00DB06EB">
        <w:t xml:space="preserve"> wheel shaft, travels over the divided dice as the shaft revolves, and places the latter in electrical con- </w:t>
      </w:r>
    </w:p>
    <w:p w14:paraId="16A30B3B" w14:textId="77777777" w:rsidR="00CF4BE1" w:rsidRPr="00DB06EB" w:rsidRDefault="00000000" w:rsidP="00DB06EB">
      <w:proofErr w:type="spellStart"/>
      <w:r w:rsidRPr="00DB06EB">
        <w:t>nection</w:t>
      </w:r>
      <w:proofErr w:type="spellEnd"/>
      <w:r w:rsidRPr="00DB06EB">
        <w:t xml:space="preserve"> successively with each </w:t>
      </w:r>
      <w:proofErr w:type="spellStart"/>
      <w:proofErr w:type="gramStart"/>
      <w:r w:rsidRPr="00DB06EB">
        <w:t>se!rment</w:t>
      </w:r>
      <w:proofErr w:type="spellEnd"/>
      <w:proofErr w:type="gramEnd"/>
      <w:r w:rsidRPr="00DB06EB">
        <w:t>.</w:t>
      </w:r>
      <w:r w:rsidRPr="00DB06EB">
        <w:tab/>
        <w:t xml:space="preserve">The </w:t>
      </w:r>
      <w:proofErr w:type="spellStart"/>
      <w:r w:rsidRPr="00DB06EB">
        <w:t>sanie</w:t>
      </w:r>
      <w:proofErr w:type="spellEnd"/>
      <w:r w:rsidRPr="00DB06EB">
        <w:t xml:space="preserve"> circuit</w:t>
      </w:r>
    </w:p>
    <w:p w14:paraId="16A30B3C" w14:textId="77777777" w:rsidR="00CF4BE1" w:rsidRDefault="00CF4BE1">
      <w:pPr>
        <w:sectPr w:rsidR="00CF4BE1">
          <w:pgSz w:w="7411" w:h="11789"/>
          <w:pgMar w:top="1260" w:right="887" w:bottom="773" w:left="768" w:header="720" w:footer="720" w:gutter="0"/>
          <w:cols w:space="720"/>
        </w:sectPr>
      </w:pPr>
    </w:p>
    <w:p w14:paraId="16A30B3D" w14:textId="77777777" w:rsidR="00CF4BE1" w:rsidRDefault="00000000">
      <w:pPr>
        <w:tabs>
          <w:tab w:val="left" w:pos="1296"/>
        </w:tabs>
        <w:spacing w:before="15" w:line="244" w:lineRule="exact"/>
        <w:ind w:left="432"/>
        <w:textAlignment w:val="baseline"/>
        <w:rPr>
          <w:rFonts w:eastAsia="Times New Roman"/>
          <w:color w:val="0E160B"/>
          <w:spacing w:val="12"/>
          <w:sz w:val="21"/>
        </w:rPr>
      </w:pPr>
      <w:r>
        <w:rPr>
          <w:rFonts w:eastAsia="Times New Roman"/>
          <w:color w:val="0E160B"/>
          <w:spacing w:val="12"/>
          <w:sz w:val="21"/>
        </w:rPr>
        <w:lastRenderedPageBreak/>
        <w:t>684</w:t>
      </w:r>
      <w:r>
        <w:rPr>
          <w:rFonts w:eastAsia="Times New Roman"/>
          <w:color w:val="0E160B"/>
          <w:spacing w:val="12"/>
          <w:sz w:val="21"/>
        </w:rPr>
        <w:tab/>
      </w:r>
      <w:r>
        <w:rPr>
          <w:rFonts w:eastAsia="Times New Roman"/>
          <w:b/>
          <w:color w:val="0E160B"/>
          <w:spacing w:val="12"/>
          <w:sz w:val="15"/>
        </w:rPr>
        <w:t>REPORTING AND PRIVATE LINE TELEGRAPHS.</w:t>
      </w:r>
    </w:p>
    <w:p w14:paraId="16A30B3E" w14:textId="77777777" w:rsidR="00CF4BE1" w:rsidRDefault="00000000">
      <w:pPr>
        <w:spacing w:before="211" w:line="244" w:lineRule="exact"/>
        <w:ind w:left="432" w:right="432"/>
        <w:textAlignment w:val="baseline"/>
        <w:rPr>
          <w:rFonts w:eastAsia="Times New Roman"/>
          <w:color w:val="0E160B"/>
          <w:sz w:val="21"/>
        </w:rPr>
      </w:pPr>
      <w:r>
        <w:rPr>
          <w:rFonts w:eastAsia="Times New Roman"/>
          <w:color w:val="0E160B"/>
          <w:sz w:val="21"/>
        </w:rPr>
        <w:t>(which is that of the main line) is conducted through the coils of the polarized relay, and this, by means of a local circuit, controls the escapement magnets above alluded to.</w:t>
      </w:r>
    </w:p>
    <w:p w14:paraId="16A30B3F" w14:textId="77777777" w:rsidR="00CF4BE1" w:rsidRDefault="00000000">
      <w:pPr>
        <w:spacing w:before="17" w:after="201" w:line="244" w:lineRule="exact"/>
        <w:jc w:val="center"/>
        <w:textAlignment w:val="baseline"/>
        <w:rPr>
          <w:rFonts w:eastAsia="Times New Roman"/>
          <w:color w:val="0E160B"/>
          <w:spacing w:val="9"/>
          <w:sz w:val="21"/>
        </w:rPr>
      </w:pPr>
      <w:r>
        <w:rPr>
          <w:rFonts w:eastAsia="Times New Roman"/>
          <w:color w:val="0E160B"/>
          <w:spacing w:val="9"/>
          <w:sz w:val="21"/>
        </w:rPr>
        <w:t>The general principle upon which the instrument acts may</w:t>
      </w:r>
    </w:p>
    <w:p w14:paraId="16A30B40" w14:textId="77777777" w:rsidR="00CF4BE1" w:rsidRDefault="00000000">
      <w:pPr>
        <w:spacing w:after="73"/>
        <w:ind w:right="12"/>
        <w:textAlignment w:val="baseline"/>
      </w:pPr>
      <w:r>
        <w:rPr>
          <w:noProof/>
        </w:rPr>
        <w:drawing>
          <wp:inline distT="0" distB="0" distL="0" distR="0" wp14:anchorId="16A3246C" wp14:editId="16A3246D">
            <wp:extent cx="4145280" cy="4063365"/>
            <wp:effectExtent l="0" t="0" r="0" b="0"/>
            <wp:docPr id="44" name="Picture"/>
            <wp:cNvGraphicFramePr/>
            <a:graphic xmlns:a="http://schemas.openxmlformats.org/drawingml/2006/main">
              <a:graphicData uri="http://schemas.openxmlformats.org/drawingml/2006/picture">
                <pic:pic xmlns:pic="http://schemas.openxmlformats.org/drawingml/2006/picture">
                  <pic:nvPicPr>
                    <pic:cNvPr id="44" name="Picture"/>
                    <pic:cNvPicPr preferRelativeResize="0"/>
                  </pic:nvPicPr>
                  <pic:blipFill>
                    <a:blip r:embed="rId52"/>
                    <a:stretch>
                      <a:fillRect/>
                    </a:stretch>
                  </pic:blipFill>
                  <pic:spPr>
                    <a:xfrm>
                      <a:off x="0" y="0"/>
                      <a:ext cx="4145280" cy="4063365"/>
                    </a:xfrm>
                    <a:prstGeom prst="rect">
                      <a:avLst/>
                    </a:prstGeom>
                  </pic:spPr>
                </pic:pic>
              </a:graphicData>
            </a:graphic>
          </wp:inline>
        </w:drawing>
      </w:r>
    </w:p>
    <w:p w14:paraId="16A30B41" w14:textId="77777777" w:rsidR="00CF4BE1" w:rsidRDefault="00000000">
      <w:pPr>
        <w:spacing w:before="6" w:line="173" w:lineRule="exact"/>
        <w:jc w:val="center"/>
        <w:textAlignment w:val="baseline"/>
        <w:rPr>
          <w:rFonts w:eastAsia="Times New Roman"/>
          <w:color w:val="0E160B"/>
          <w:sz w:val="15"/>
        </w:rPr>
      </w:pPr>
      <w:r>
        <w:rPr>
          <w:rFonts w:eastAsia="Times New Roman"/>
          <w:color w:val="0E160B"/>
          <w:sz w:val="15"/>
        </w:rPr>
        <w:t xml:space="preserve">Ayr. </w:t>
      </w:r>
      <w:r>
        <w:rPr>
          <w:rFonts w:eastAsia="Times New Roman"/>
          <w:b/>
          <w:color w:val="0E160B"/>
          <w:sz w:val="15"/>
        </w:rPr>
        <w:t>406.</w:t>
      </w:r>
    </w:p>
    <w:p w14:paraId="16A30B42" w14:textId="77777777" w:rsidR="00CF4BE1" w:rsidRDefault="00000000">
      <w:pPr>
        <w:spacing w:before="84" w:line="244" w:lineRule="exact"/>
        <w:ind w:left="432" w:right="432"/>
        <w:jc w:val="both"/>
        <w:textAlignment w:val="baseline"/>
        <w:rPr>
          <w:rFonts w:eastAsia="Times New Roman"/>
          <w:color w:val="0E160B"/>
          <w:spacing w:val="3"/>
          <w:sz w:val="21"/>
        </w:rPr>
      </w:pPr>
      <w:r>
        <w:rPr>
          <w:rFonts w:eastAsia="Times New Roman"/>
          <w:color w:val="0E160B"/>
          <w:spacing w:val="3"/>
          <w:sz w:val="21"/>
        </w:rPr>
        <w:t xml:space="preserve">now be understood without difficulty, although the details would require special drawings to render their description entirely clear. Upon breaking the main circuit, by depressing the extreme </w:t>
      </w:r>
      <w:proofErr w:type="gramStart"/>
      <w:r>
        <w:rPr>
          <w:rFonts w:eastAsia="Times New Roman"/>
          <w:color w:val="0E160B"/>
          <w:spacing w:val="3"/>
          <w:sz w:val="21"/>
        </w:rPr>
        <w:t>right hand</w:t>
      </w:r>
      <w:proofErr w:type="gramEnd"/>
      <w:r>
        <w:rPr>
          <w:rFonts w:eastAsia="Times New Roman"/>
          <w:color w:val="0E160B"/>
          <w:spacing w:val="3"/>
          <w:sz w:val="21"/>
        </w:rPr>
        <w:t xml:space="preserve"> key, the relay moves and the local magnets</w:t>
      </w:r>
    </w:p>
    <w:p w14:paraId="16A30B43" w14:textId="77777777" w:rsidR="00CF4BE1" w:rsidRDefault="00CF4BE1">
      <w:pPr>
        <w:sectPr w:rsidR="00CF4BE1">
          <w:pgSz w:w="7430" w:h="11597"/>
          <w:pgMar w:top="1100" w:right="429" w:bottom="701" w:left="461" w:header="720" w:footer="720" w:gutter="0"/>
          <w:cols w:space="720"/>
        </w:sectPr>
      </w:pPr>
    </w:p>
    <w:p w14:paraId="16A30B44" w14:textId="77777777" w:rsidR="00CF4BE1" w:rsidRDefault="00000000">
      <w:pPr>
        <w:tabs>
          <w:tab w:val="right" w:pos="5616"/>
        </w:tabs>
        <w:spacing w:line="228" w:lineRule="exact"/>
        <w:ind w:left="1080"/>
        <w:textAlignment w:val="baseline"/>
        <w:rPr>
          <w:rFonts w:eastAsia="Times New Roman"/>
          <w:b/>
          <w:color w:val="000000"/>
          <w:sz w:val="16"/>
        </w:rPr>
      </w:pPr>
      <w:r>
        <w:rPr>
          <w:rFonts w:eastAsia="Times New Roman"/>
          <w:b/>
          <w:color w:val="000000"/>
          <w:sz w:val="16"/>
        </w:rPr>
        <w:lastRenderedPageBreak/>
        <w:t>PHELPS'S PRIVATE LINE INSTRUMENT.</w:t>
      </w:r>
      <w:r>
        <w:rPr>
          <w:rFonts w:eastAsia="Times New Roman"/>
          <w:b/>
          <w:color w:val="000000"/>
          <w:sz w:val="16"/>
        </w:rPr>
        <w:tab/>
      </w:r>
      <w:r>
        <w:rPr>
          <w:rFonts w:eastAsia="Times New Roman"/>
          <w:color w:val="000000"/>
          <w:sz w:val="20"/>
        </w:rPr>
        <w:t>685</w:t>
      </w:r>
    </w:p>
    <w:p w14:paraId="16A30B45" w14:textId="77777777" w:rsidR="00CF4BE1" w:rsidRDefault="00000000">
      <w:pPr>
        <w:spacing w:before="237" w:line="245" w:lineRule="exact"/>
        <w:ind w:left="144" w:right="144"/>
        <w:jc w:val="both"/>
        <w:textAlignment w:val="baseline"/>
        <w:rPr>
          <w:rFonts w:eastAsia="Times New Roman"/>
          <w:color w:val="000000"/>
          <w:spacing w:val="4"/>
          <w:sz w:val="20"/>
        </w:rPr>
      </w:pPr>
      <w:r>
        <w:rPr>
          <w:rFonts w:eastAsia="Times New Roman"/>
          <w:color w:val="000000"/>
          <w:spacing w:val="4"/>
          <w:sz w:val="20"/>
        </w:rPr>
        <w:t xml:space="preserve">release the escapement, which in turn allows the </w:t>
      </w:r>
      <w:proofErr w:type="gramStart"/>
      <w:r>
        <w:rPr>
          <w:rFonts w:eastAsia="Times New Roman"/>
          <w:color w:val="000000"/>
          <w:spacing w:val="4"/>
          <w:sz w:val="20"/>
        </w:rPr>
        <w:t>type-wheel</w:t>
      </w:r>
      <w:proofErr w:type="gramEnd"/>
      <w:r>
        <w:rPr>
          <w:rFonts w:eastAsia="Times New Roman"/>
          <w:color w:val="000000"/>
          <w:spacing w:val="4"/>
          <w:sz w:val="20"/>
        </w:rPr>
        <w:t xml:space="preserve"> to move forward a step, carrying with it the moving arm upon the sunflower. By means of a pole-changer attached to one instru</w:t>
      </w:r>
      <w:r>
        <w:rPr>
          <w:rFonts w:eastAsia="Times New Roman"/>
          <w:color w:val="000000"/>
          <w:spacing w:val="4"/>
          <w:sz w:val="20"/>
        </w:rPr>
        <w:softHyphen/>
        <w:t xml:space="preserve">ment only in each circuit, the direction of the line current is reversed for each letter passed over, and thus the polarized relay and escapement magnets continue to vibrate automatically until the sender depresses some other key. The depression of this key breaks the circuit leading to the corresponding segment of the sunflower, and when the travelling arm reaches this segment the main circuit is interrupted, the escapement cannot act, and the type wheels of both instruments come to a stand. The letter or character </w:t>
      </w:r>
      <w:r>
        <w:rPr>
          <w:rFonts w:eastAsia="Times New Roman"/>
          <w:color w:val="000000"/>
          <w:spacing w:val="4"/>
          <w:sz w:val="20"/>
          <w:vertAlign w:val="subscript"/>
        </w:rPr>
        <w:t>upon</w:t>
      </w:r>
      <w:r>
        <w:rPr>
          <w:rFonts w:eastAsia="Times New Roman"/>
          <w:color w:val="000000"/>
          <w:spacing w:val="4"/>
          <w:sz w:val="20"/>
        </w:rPr>
        <w:t xml:space="preserve"> th</w:t>
      </w:r>
      <w:r>
        <w:rPr>
          <w:rFonts w:eastAsia="Times New Roman"/>
          <w:color w:val="000000"/>
          <w:spacing w:val="4"/>
          <w:sz w:val="20"/>
          <w:vertAlign w:val="subscript"/>
        </w:rPr>
        <w:t>e</w:t>
      </w:r>
      <w:r>
        <w:rPr>
          <w:rFonts w:eastAsia="Times New Roman"/>
          <w:color w:val="000000"/>
          <w:spacing w:val="4"/>
          <w:sz w:val="20"/>
        </w:rPr>
        <w:t xml:space="preserve"> </w:t>
      </w:r>
      <w:proofErr w:type="gramStart"/>
      <w:r>
        <w:rPr>
          <w:rFonts w:eastAsia="Times New Roman"/>
          <w:color w:val="000000"/>
          <w:spacing w:val="4"/>
          <w:sz w:val="20"/>
        </w:rPr>
        <w:t>t</w:t>
      </w:r>
      <w:r>
        <w:rPr>
          <w:rFonts w:eastAsia="Times New Roman"/>
          <w:color w:val="000000"/>
          <w:spacing w:val="4"/>
          <w:sz w:val="20"/>
          <w:vertAlign w:val="subscript"/>
        </w:rPr>
        <w:t>ype</w:t>
      </w:r>
      <w:r>
        <w:rPr>
          <w:rFonts w:eastAsia="Times New Roman"/>
          <w:color w:val="000000"/>
          <w:spacing w:val="4"/>
          <w:sz w:val="20"/>
        </w:rPr>
        <w:t>-</w:t>
      </w:r>
      <w:r>
        <w:rPr>
          <w:rFonts w:eastAsia="Times New Roman"/>
          <w:color w:val="000000"/>
          <w:spacing w:val="4"/>
          <w:sz w:val="20"/>
          <w:vertAlign w:val="subscript"/>
        </w:rPr>
        <w:t>w</w:t>
      </w:r>
      <w:r>
        <w:rPr>
          <w:rFonts w:eastAsia="Times New Roman"/>
          <w:color w:val="000000"/>
          <w:spacing w:val="4"/>
          <w:sz w:val="20"/>
        </w:rPr>
        <w:t>h</w:t>
      </w:r>
      <w:r>
        <w:rPr>
          <w:rFonts w:eastAsia="Times New Roman"/>
          <w:color w:val="000000"/>
          <w:spacing w:val="4"/>
          <w:sz w:val="20"/>
          <w:vertAlign w:val="subscript"/>
        </w:rPr>
        <w:t>ee</w:t>
      </w:r>
      <w:r>
        <w:rPr>
          <w:rFonts w:eastAsia="Times New Roman"/>
          <w:color w:val="000000"/>
          <w:spacing w:val="4"/>
          <w:sz w:val="20"/>
        </w:rPr>
        <w:t>l</w:t>
      </w:r>
      <w:proofErr w:type="gramEnd"/>
      <w:r>
        <w:rPr>
          <w:rFonts w:eastAsia="Times New Roman"/>
          <w:color w:val="000000"/>
          <w:spacing w:val="4"/>
          <w:sz w:val="20"/>
        </w:rPr>
        <w:t xml:space="preserve"> </w:t>
      </w:r>
      <w:r>
        <w:rPr>
          <w:rFonts w:eastAsia="Times New Roman"/>
          <w:color w:val="000000"/>
          <w:spacing w:val="4"/>
          <w:sz w:val="20"/>
          <w:vertAlign w:val="subscript"/>
        </w:rPr>
        <w:t>corres</w:t>
      </w:r>
      <w:r>
        <w:rPr>
          <w:rFonts w:eastAsia="Times New Roman"/>
          <w:color w:val="000000"/>
          <w:spacing w:val="4"/>
          <w:sz w:val="20"/>
        </w:rPr>
        <w:t>p</w:t>
      </w:r>
      <w:r>
        <w:rPr>
          <w:rFonts w:eastAsia="Times New Roman"/>
          <w:color w:val="000000"/>
          <w:spacing w:val="4"/>
          <w:sz w:val="20"/>
          <w:vertAlign w:val="subscript"/>
        </w:rPr>
        <w:t>on</w:t>
      </w:r>
      <w:r>
        <w:rPr>
          <w:rFonts w:eastAsia="Times New Roman"/>
          <w:color w:val="000000"/>
          <w:spacing w:val="4"/>
          <w:sz w:val="20"/>
        </w:rPr>
        <w:t>di</w:t>
      </w:r>
      <w:r>
        <w:rPr>
          <w:rFonts w:eastAsia="Times New Roman"/>
          <w:color w:val="000000"/>
          <w:spacing w:val="4"/>
          <w:sz w:val="20"/>
          <w:vertAlign w:val="subscript"/>
        </w:rPr>
        <w:t>ng</w:t>
      </w:r>
      <w:r>
        <w:rPr>
          <w:rFonts w:eastAsia="Times New Roman"/>
          <w:color w:val="000000"/>
          <w:spacing w:val="4"/>
          <w:sz w:val="20"/>
        </w:rPr>
        <w:t xml:space="preserve"> t</w:t>
      </w:r>
      <w:r>
        <w:rPr>
          <w:rFonts w:eastAsia="Times New Roman"/>
          <w:color w:val="000000"/>
          <w:spacing w:val="4"/>
          <w:sz w:val="20"/>
          <w:vertAlign w:val="subscript"/>
        </w:rPr>
        <w:t>o</w:t>
      </w:r>
      <w:r>
        <w:rPr>
          <w:rFonts w:eastAsia="Times New Roman"/>
          <w:color w:val="000000"/>
          <w:spacing w:val="4"/>
          <w:sz w:val="20"/>
        </w:rPr>
        <w:t xml:space="preserve"> th</w:t>
      </w:r>
      <w:r>
        <w:rPr>
          <w:rFonts w:eastAsia="Times New Roman"/>
          <w:color w:val="000000"/>
          <w:spacing w:val="4"/>
          <w:sz w:val="20"/>
          <w:vertAlign w:val="subscript"/>
        </w:rPr>
        <w:t>e</w:t>
      </w:r>
      <w:r>
        <w:rPr>
          <w:rFonts w:eastAsia="Times New Roman"/>
          <w:color w:val="000000"/>
          <w:spacing w:val="4"/>
          <w:sz w:val="20"/>
        </w:rPr>
        <w:t xml:space="preserve"> k</w:t>
      </w:r>
      <w:r>
        <w:rPr>
          <w:rFonts w:eastAsia="Times New Roman"/>
          <w:color w:val="000000"/>
          <w:spacing w:val="4"/>
          <w:sz w:val="20"/>
          <w:vertAlign w:val="subscript"/>
        </w:rPr>
        <w:t>e</w:t>
      </w:r>
      <w:r>
        <w:rPr>
          <w:rFonts w:eastAsia="Times New Roman"/>
          <w:color w:val="000000"/>
          <w:spacing w:val="4"/>
          <w:sz w:val="20"/>
        </w:rPr>
        <w:t xml:space="preserve">y which has been depressed upon the sending instrument being thus brought opposite the paper strip, the impression is </w:t>
      </w:r>
      <w:proofErr w:type="gramStart"/>
      <w:r>
        <w:rPr>
          <w:rFonts w:eastAsia="Times New Roman"/>
          <w:color w:val="000000"/>
          <w:spacing w:val="4"/>
          <w:sz w:val="20"/>
        </w:rPr>
        <w:t>effected</w:t>
      </w:r>
      <w:proofErr w:type="gramEnd"/>
      <w:r>
        <w:rPr>
          <w:rFonts w:eastAsia="Times New Roman"/>
          <w:color w:val="000000"/>
          <w:spacing w:val="4"/>
          <w:sz w:val="20"/>
        </w:rPr>
        <w:t xml:space="preserve"> </w:t>
      </w:r>
      <w:proofErr w:type="spellStart"/>
      <w:proofErr w:type="gramStart"/>
      <w:r>
        <w:rPr>
          <w:rFonts w:eastAsia="Times New Roman"/>
          <w:color w:val="000000"/>
          <w:spacing w:val="4"/>
          <w:sz w:val="20"/>
        </w:rPr>
        <w:t>bya</w:t>
      </w:r>
      <w:proofErr w:type="spellEnd"/>
      <w:r>
        <w:rPr>
          <w:rFonts w:eastAsia="Times New Roman"/>
          <w:color w:val="000000"/>
          <w:spacing w:val="4"/>
          <w:sz w:val="20"/>
        </w:rPr>
        <w:t>,</w:t>
      </w:r>
      <w:proofErr w:type="gramEnd"/>
      <w:r>
        <w:rPr>
          <w:rFonts w:eastAsia="Times New Roman"/>
          <w:color w:val="000000"/>
          <w:spacing w:val="4"/>
          <w:sz w:val="20"/>
        </w:rPr>
        <w:t xml:space="preserve"> magnet in the local circuit, which is instantly brought into action upon the cessation of the vibrations of the relay armature.</w:t>
      </w:r>
    </w:p>
    <w:p w14:paraId="16A30B46" w14:textId="77777777" w:rsidR="00CF4BE1" w:rsidRDefault="00000000">
      <w:pPr>
        <w:spacing w:before="4" w:line="245" w:lineRule="exact"/>
        <w:ind w:left="144" w:right="144" w:firstLine="144"/>
        <w:jc w:val="both"/>
        <w:textAlignment w:val="baseline"/>
        <w:rPr>
          <w:rFonts w:eastAsia="Times New Roman"/>
          <w:color w:val="000000"/>
          <w:sz w:val="20"/>
        </w:rPr>
      </w:pPr>
      <w:proofErr w:type="gramStart"/>
      <w:r>
        <w:rPr>
          <w:rFonts w:eastAsia="Times New Roman"/>
          <w:color w:val="000000"/>
          <w:sz w:val="20"/>
        </w:rPr>
        <w:t>Thus</w:t>
      </w:r>
      <w:proofErr w:type="gramEnd"/>
      <w:r>
        <w:rPr>
          <w:rFonts w:eastAsia="Times New Roman"/>
          <w:color w:val="000000"/>
          <w:sz w:val="20"/>
        </w:rPr>
        <w:t xml:space="preserve"> it will be seen that any person who can read and spell can transmit communications upon this instrument merely</w:t>
      </w:r>
    </w:p>
    <w:p w14:paraId="16A30B47" w14:textId="77777777" w:rsidR="00CF4BE1" w:rsidRDefault="00000000">
      <w:pPr>
        <w:spacing w:before="14" w:line="245" w:lineRule="exact"/>
        <w:ind w:left="144" w:right="144"/>
        <w:jc w:val="both"/>
        <w:textAlignment w:val="baseline"/>
        <w:rPr>
          <w:rFonts w:eastAsia="Times New Roman"/>
          <w:b/>
          <w:color w:val="000000"/>
          <w:sz w:val="16"/>
          <w:vertAlign w:val="superscript"/>
        </w:rPr>
      </w:pPr>
      <w:r>
        <w:rPr>
          <w:rFonts w:eastAsia="Times New Roman"/>
          <w:b/>
          <w:color w:val="000000"/>
          <w:sz w:val="16"/>
          <w:vertAlign w:val="superscript"/>
        </w:rPr>
        <w:t>lin</w:t>
      </w:r>
      <w:r>
        <w:rPr>
          <w:rFonts w:eastAsia="Times New Roman"/>
          <w:b/>
          <w:color w:val="000000"/>
          <w:sz w:val="16"/>
        </w:rPr>
        <w:t xml:space="preserve">gering </w:t>
      </w:r>
      <w:r>
        <w:rPr>
          <w:rFonts w:eastAsia="Times New Roman"/>
          <w:color w:val="000000"/>
          <w:sz w:val="20"/>
        </w:rPr>
        <w:t>the appropriate keys, and that these may be automati</w:t>
      </w:r>
      <w:r>
        <w:rPr>
          <w:rFonts w:eastAsia="Times New Roman"/>
          <w:color w:val="000000"/>
          <w:sz w:val="20"/>
        </w:rPr>
        <w:softHyphen/>
        <w:t>cally recorded even in the absence of an attendant, at one or more distant points.</w:t>
      </w:r>
    </w:p>
    <w:p w14:paraId="16A30B48" w14:textId="77777777" w:rsidR="00CF4BE1" w:rsidRDefault="00000000">
      <w:pPr>
        <w:spacing w:before="3" w:line="245" w:lineRule="exact"/>
        <w:ind w:left="144" w:right="144" w:firstLine="144"/>
        <w:jc w:val="both"/>
        <w:textAlignment w:val="baseline"/>
        <w:rPr>
          <w:rFonts w:eastAsia="Times New Roman"/>
          <w:color w:val="000000"/>
          <w:spacing w:val="7"/>
          <w:sz w:val="20"/>
        </w:rPr>
      </w:pPr>
      <w:r>
        <w:rPr>
          <w:rFonts w:eastAsia="Times New Roman"/>
          <w:color w:val="000000"/>
          <w:spacing w:val="7"/>
          <w:sz w:val="20"/>
        </w:rPr>
        <w:t xml:space="preserve">Tins instrument is a comparatively recent invention, having been first introduced </w:t>
      </w:r>
      <w:r>
        <w:rPr>
          <w:rFonts w:eastAsia="Times New Roman"/>
          <w:b/>
          <w:color w:val="000000"/>
          <w:spacing w:val="7"/>
          <w:sz w:val="16"/>
        </w:rPr>
        <w:t xml:space="preserve">so </w:t>
      </w:r>
      <w:r>
        <w:rPr>
          <w:rFonts w:eastAsia="Times New Roman"/>
          <w:color w:val="000000"/>
          <w:spacing w:val="7"/>
          <w:sz w:val="20"/>
        </w:rPr>
        <w:t xml:space="preserve">lately as the autumn of 1871, since which time about a thousand have been manufactured and set in operation. The ordinary speed of transmission attained by Persons who have become familiar with the positions of the letters of the </w:t>
      </w:r>
      <w:proofErr w:type="gramStart"/>
      <w:r>
        <w:rPr>
          <w:rFonts w:eastAsia="Times New Roman"/>
          <w:color w:val="000000"/>
          <w:spacing w:val="7"/>
          <w:sz w:val="20"/>
        </w:rPr>
        <w:t>key-board</w:t>
      </w:r>
      <w:proofErr w:type="gramEnd"/>
      <w:r>
        <w:rPr>
          <w:rFonts w:eastAsia="Times New Roman"/>
          <w:color w:val="000000"/>
          <w:spacing w:val="7"/>
          <w:sz w:val="20"/>
        </w:rPr>
        <w:t xml:space="preserve"> is usually from 14 to 16 words per minute. The apparatus is very simple and in practice is not found to be liable to disarrangement. It can be worked on lines of any required length.</w:t>
      </w:r>
    </w:p>
    <w:p w14:paraId="16A30B49" w14:textId="77777777" w:rsidR="00CF4BE1" w:rsidRDefault="00000000">
      <w:pPr>
        <w:spacing w:before="161" w:line="245" w:lineRule="exact"/>
        <w:jc w:val="center"/>
        <w:textAlignment w:val="baseline"/>
        <w:rPr>
          <w:rFonts w:eastAsia="Times New Roman"/>
          <w:color w:val="000000"/>
          <w:spacing w:val="6"/>
          <w:sz w:val="20"/>
        </w:rPr>
      </w:pPr>
      <w:proofErr w:type="spellStart"/>
      <w:r>
        <w:rPr>
          <w:rFonts w:eastAsia="Times New Roman"/>
          <w:color w:val="000000"/>
          <w:spacing w:val="6"/>
          <w:sz w:val="20"/>
        </w:rPr>
        <w:t>PRELPs's</w:t>
      </w:r>
      <w:proofErr w:type="spellEnd"/>
      <w:r>
        <w:rPr>
          <w:rFonts w:eastAsia="Times New Roman"/>
          <w:color w:val="000000"/>
          <w:spacing w:val="6"/>
          <w:sz w:val="20"/>
        </w:rPr>
        <w:t xml:space="preserve"> </w:t>
      </w:r>
      <w:r>
        <w:rPr>
          <w:rFonts w:eastAsia="Times New Roman"/>
          <w:b/>
          <w:color w:val="000000"/>
          <w:spacing w:val="6"/>
          <w:sz w:val="16"/>
        </w:rPr>
        <w:t>PRINTING TELEGRAPH, FOR PRIVATE LINES.</w:t>
      </w:r>
    </w:p>
    <w:p w14:paraId="16A30B4A" w14:textId="77777777" w:rsidR="00CF4BE1" w:rsidRDefault="00000000">
      <w:pPr>
        <w:spacing w:before="87" w:line="245" w:lineRule="exact"/>
        <w:ind w:left="144" w:right="144" w:firstLine="144"/>
        <w:textAlignment w:val="baseline"/>
        <w:rPr>
          <w:rFonts w:eastAsia="Times New Roman"/>
          <w:color w:val="000000"/>
          <w:spacing w:val="5"/>
          <w:sz w:val="20"/>
        </w:rPr>
      </w:pPr>
      <w:r>
        <w:rPr>
          <w:rFonts w:eastAsia="Times New Roman"/>
          <w:color w:val="000000"/>
          <w:spacing w:val="5"/>
          <w:sz w:val="20"/>
        </w:rPr>
        <w:t xml:space="preserve">This instrument somewhat resembles Gray's in its external </w:t>
      </w:r>
      <w:proofErr w:type="gramStart"/>
      <w:r>
        <w:rPr>
          <w:rFonts w:eastAsia="Times New Roman"/>
          <w:color w:val="000000"/>
          <w:spacing w:val="5"/>
          <w:sz w:val="20"/>
        </w:rPr>
        <w:t>appearance, but</w:t>
      </w:r>
      <w:proofErr w:type="gramEnd"/>
      <w:r>
        <w:rPr>
          <w:rFonts w:eastAsia="Times New Roman"/>
          <w:color w:val="000000"/>
          <w:spacing w:val="5"/>
          <w:sz w:val="20"/>
        </w:rPr>
        <w:t xml:space="preserve"> differs widely in principle and in the details of its </w:t>
      </w:r>
      <w:proofErr w:type="spellStart"/>
      <w:r>
        <w:rPr>
          <w:rFonts w:eastAsia="Times New Roman"/>
          <w:color w:val="000000"/>
          <w:spacing w:val="5"/>
          <w:sz w:val="20"/>
          <w:vertAlign w:val="superscript"/>
        </w:rPr>
        <w:t>e</w:t>
      </w:r>
      <w:r>
        <w:rPr>
          <w:rFonts w:eastAsia="Times New Roman"/>
          <w:color w:val="000000"/>
          <w:spacing w:val="5"/>
          <w:sz w:val="20"/>
        </w:rPr>
        <w:t>"nstruction</w:t>
      </w:r>
      <w:proofErr w:type="spellEnd"/>
      <w:r>
        <w:rPr>
          <w:rFonts w:eastAsia="Times New Roman"/>
          <w:color w:val="000000"/>
          <w:spacing w:val="5"/>
          <w:sz w:val="20"/>
        </w:rPr>
        <w:t>. The transmitting apparatus is driven by clock-'</w:t>
      </w:r>
      <w:proofErr w:type="spellStart"/>
      <w:r>
        <w:rPr>
          <w:rFonts w:eastAsia="Times New Roman"/>
          <w:color w:val="000000"/>
          <w:spacing w:val="5"/>
          <w:sz w:val="20"/>
        </w:rPr>
        <w:t>c'wk</w:t>
      </w:r>
      <w:proofErr w:type="spellEnd"/>
      <w:r>
        <w:rPr>
          <w:rFonts w:eastAsia="Times New Roman"/>
          <w:color w:val="000000"/>
          <w:spacing w:val="5"/>
          <w:sz w:val="20"/>
        </w:rPr>
        <w:t xml:space="preserve"> beneath the key hoard, which consists of a semicircular triple row of ivory headed pins, engraved with the letters of the</w:t>
      </w:r>
    </w:p>
    <w:p w14:paraId="16A30B4B" w14:textId="77777777" w:rsidR="00CF4BE1" w:rsidRDefault="00CF4BE1">
      <w:pPr>
        <w:sectPr w:rsidR="00CF4BE1">
          <w:pgSz w:w="7373" w:h="11770"/>
          <w:pgMar w:top="1260" w:right="864" w:bottom="534" w:left="753" w:header="720" w:footer="720" w:gutter="0"/>
          <w:cols w:space="720"/>
        </w:sectPr>
      </w:pPr>
    </w:p>
    <w:p w14:paraId="16A30B4C" w14:textId="77777777" w:rsidR="00CF4BE1" w:rsidRDefault="00000000">
      <w:pPr>
        <w:tabs>
          <w:tab w:val="left" w:pos="1584"/>
        </w:tabs>
        <w:spacing w:before="8" w:line="252" w:lineRule="exact"/>
        <w:ind w:left="792"/>
        <w:textAlignment w:val="baseline"/>
        <w:rPr>
          <w:rFonts w:eastAsia="Times New Roman"/>
          <w:b/>
          <w:color w:val="3D3D3D"/>
          <w:spacing w:val="6"/>
          <w:sz w:val="21"/>
        </w:rPr>
      </w:pPr>
      <w:r>
        <w:lastRenderedPageBreak/>
        <w:pict w14:anchorId="16A3246E">
          <v:shape id="_x0000_s2503" type="#_x0000_t202" style="position:absolute;left:0;text-align:left;margin-left:8.2pt;margin-top:482.6pt;width:345.1pt;height:38.4pt;z-index:-251325440;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826"/>
                    <w:gridCol w:w="1076"/>
                  </w:tblGrid>
                  <w:tr w:rsidR="00CF4BE1" w14:paraId="16A32BF6" w14:textId="77777777">
                    <w:trPr>
                      <w:trHeight w:hRule="exact" w:val="768"/>
                    </w:trPr>
                    <w:tc>
                      <w:tcPr>
                        <w:tcW w:w="5826" w:type="dxa"/>
                        <w:vAlign w:val="bottom"/>
                      </w:tcPr>
                      <w:p w14:paraId="16A32BF4" w14:textId="77777777" w:rsidR="00CF4BE1" w:rsidRDefault="00000000">
                        <w:pPr>
                          <w:spacing w:before="480" w:after="3" w:line="285" w:lineRule="exact"/>
                          <w:ind w:right="5278"/>
                          <w:jc w:val="right"/>
                          <w:textAlignment w:val="baseline"/>
                          <w:rPr>
                            <w:rFonts w:ascii="Tahoma" w:eastAsia="Tahoma" w:hAnsi="Tahoma"/>
                            <w:color w:val="3D3D3D"/>
                            <w:sz w:val="31"/>
                          </w:rPr>
                        </w:pPr>
                        <w:r>
                          <w:rPr>
                            <w:rFonts w:ascii="Tahoma" w:eastAsia="Tahoma" w:hAnsi="Tahoma"/>
                            <w:color w:val="3D3D3D"/>
                            <w:sz w:val="31"/>
                          </w:rPr>
                          <w:t>•</w:t>
                        </w:r>
                      </w:p>
                    </w:tc>
                    <w:tc>
                      <w:tcPr>
                        <w:tcW w:w="1076" w:type="dxa"/>
                      </w:tcPr>
                      <w:p w14:paraId="16A32BF5" w14:textId="77777777" w:rsidR="00CF4BE1" w:rsidRDefault="00000000">
                        <w:pPr>
                          <w:jc w:val="center"/>
                          <w:textAlignment w:val="baseline"/>
                        </w:pPr>
                        <w:r>
                          <w:rPr>
                            <w:noProof/>
                          </w:rPr>
                          <w:drawing>
                            <wp:inline distT="0" distB="0" distL="0" distR="0" wp14:anchorId="16A331FC" wp14:editId="16A331FD">
                              <wp:extent cx="683260" cy="487680"/>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5" name="Picture"/>
                                      <pic:cNvPicPr preferRelativeResize="0"/>
                                    </pic:nvPicPr>
                                    <pic:blipFill>
                                      <a:blip r:embed="rId53"/>
                                      <a:stretch>
                                        <a:fillRect/>
                                      </a:stretch>
                                    </pic:blipFill>
                                    <pic:spPr>
                                      <a:xfrm>
                                        <a:off x="0" y="0"/>
                                        <a:ext cx="683260" cy="487680"/>
                                      </a:xfrm>
                                      <a:prstGeom prst="rect">
                                        <a:avLst/>
                                      </a:prstGeom>
                                    </pic:spPr>
                                  </pic:pic>
                                </a:graphicData>
                              </a:graphic>
                            </wp:inline>
                          </w:drawing>
                        </w:r>
                      </w:p>
                    </w:tc>
                  </w:tr>
                </w:tbl>
                <w:p w14:paraId="16A3326C" w14:textId="77777777" w:rsidR="00A918EA" w:rsidRDefault="00A918EA"/>
              </w:txbxContent>
            </v:textbox>
            <w10:wrap type="square"/>
          </v:shape>
        </w:pict>
      </w:r>
      <w:r>
        <w:rPr>
          <w:rFonts w:eastAsia="Times New Roman"/>
          <w:b/>
          <w:color w:val="3D3D3D"/>
          <w:spacing w:val="6"/>
          <w:sz w:val="21"/>
        </w:rPr>
        <w:t>686</w:t>
      </w:r>
      <w:r>
        <w:rPr>
          <w:rFonts w:eastAsia="Times New Roman"/>
          <w:b/>
          <w:color w:val="3D3D3D"/>
          <w:spacing w:val="6"/>
          <w:sz w:val="21"/>
        </w:rPr>
        <w:tab/>
      </w:r>
      <w:r>
        <w:rPr>
          <w:rFonts w:eastAsia="Times New Roman"/>
          <w:b/>
          <w:color w:val="3D3D3D"/>
          <w:spacing w:val="6"/>
          <w:sz w:val="16"/>
        </w:rPr>
        <w:t>REPORTING AND PRIVATE LINE TELEGRAPH&amp;</w:t>
      </w:r>
    </w:p>
    <w:p w14:paraId="16A30B4D" w14:textId="77777777" w:rsidR="00CF4BE1" w:rsidRDefault="00000000">
      <w:pPr>
        <w:spacing w:before="214" w:after="9" w:line="245" w:lineRule="exact"/>
        <w:ind w:left="792" w:right="936"/>
        <w:jc w:val="both"/>
        <w:textAlignment w:val="baseline"/>
        <w:rPr>
          <w:rFonts w:eastAsia="Times New Roman"/>
          <w:color w:val="3D3D3D"/>
          <w:sz w:val="21"/>
        </w:rPr>
      </w:pPr>
      <w:r>
        <w:rPr>
          <w:rFonts w:eastAsia="Times New Roman"/>
          <w:color w:val="3D3D3D"/>
          <w:sz w:val="21"/>
        </w:rPr>
        <w:t xml:space="preserve">alphabet, as shown in fig. 407. The </w:t>
      </w:r>
      <w:proofErr w:type="gramStart"/>
      <w:r>
        <w:rPr>
          <w:rFonts w:eastAsia="Times New Roman"/>
          <w:color w:val="3D3D3D"/>
          <w:sz w:val="21"/>
        </w:rPr>
        <w:t>type-wheel</w:t>
      </w:r>
      <w:proofErr w:type="gramEnd"/>
      <w:r>
        <w:rPr>
          <w:rFonts w:eastAsia="Times New Roman"/>
          <w:color w:val="3D3D3D"/>
          <w:sz w:val="21"/>
        </w:rPr>
        <w:t xml:space="preserve"> is propelled </w:t>
      </w:r>
      <w:r>
        <w:rPr>
          <w:rFonts w:eastAsia="Times New Roman"/>
          <w:b/>
          <w:color w:val="3D3D3D"/>
          <w:sz w:val="21"/>
        </w:rPr>
        <w:t xml:space="preserve">by </w:t>
      </w:r>
      <w:r>
        <w:rPr>
          <w:rFonts w:eastAsia="Times New Roman"/>
          <w:color w:val="3D3D3D"/>
          <w:sz w:val="21"/>
        </w:rPr>
        <w:t xml:space="preserve">a double acting escapement, which is operated by an armature suspended between two electro-magnets, as in the stock printer. The printing magnet is beneath the base of the instrument and not visible in the figure. The principle upon which the </w:t>
      </w:r>
      <w:proofErr w:type="spellStart"/>
      <w:r>
        <w:rPr>
          <w:rFonts w:eastAsia="Times New Roman"/>
          <w:color w:val="3D3D3D"/>
          <w:sz w:val="21"/>
        </w:rPr>
        <w:t>appara</w:t>
      </w:r>
      <w:proofErr w:type="spellEnd"/>
      <w:r>
        <w:rPr>
          <w:rFonts w:eastAsia="Times New Roman"/>
          <w:color w:val="3D3D3D"/>
          <w:sz w:val="21"/>
        </w:rPr>
        <w:t>-</w:t>
      </w:r>
      <w:r>
        <w:rPr>
          <w:rFonts w:eastAsia="Times New Roman"/>
          <w:color w:val="000000"/>
          <w:sz w:val="24"/>
        </w:rPr>
        <w:t xml:space="preserve"> </w:t>
      </w:r>
    </w:p>
    <w:p w14:paraId="16A30B4E" w14:textId="77777777" w:rsidR="00CF4BE1" w:rsidRDefault="00000000">
      <w:pPr>
        <w:textAlignment w:val="baseline"/>
      </w:pPr>
      <w:r>
        <w:rPr>
          <w:noProof/>
        </w:rPr>
        <w:drawing>
          <wp:inline distT="0" distB="0" distL="0" distR="0" wp14:anchorId="16A3246F" wp14:editId="16A32470">
            <wp:extent cx="4700270" cy="4294505"/>
            <wp:effectExtent l="0" t="0" r="0" b="0"/>
            <wp:docPr id="46" name="Picture"/>
            <wp:cNvGraphicFramePr/>
            <a:graphic xmlns:a="http://schemas.openxmlformats.org/drawingml/2006/main">
              <a:graphicData uri="http://schemas.openxmlformats.org/drawingml/2006/picture">
                <pic:pic xmlns:pic="http://schemas.openxmlformats.org/drawingml/2006/picture">
                  <pic:nvPicPr>
                    <pic:cNvPr id="46" name="Picture"/>
                    <pic:cNvPicPr preferRelativeResize="0"/>
                  </pic:nvPicPr>
                  <pic:blipFill>
                    <a:blip r:embed="rId54"/>
                    <a:stretch>
                      <a:fillRect/>
                    </a:stretch>
                  </pic:blipFill>
                  <pic:spPr>
                    <a:xfrm>
                      <a:off x="0" y="0"/>
                      <a:ext cx="4700270" cy="4294505"/>
                    </a:xfrm>
                    <a:prstGeom prst="rect">
                      <a:avLst/>
                    </a:prstGeom>
                  </pic:spPr>
                </pic:pic>
              </a:graphicData>
            </a:graphic>
          </wp:inline>
        </w:drawing>
      </w:r>
    </w:p>
    <w:p w14:paraId="16A30B4F" w14:textId="77777777" w:rsidR="00CF4BE1" w:rsidRDefault="00000000">
      <w:pPr>
        <w:spacing w:line="187" w:lineRule="exact"/>
        <w:jc w:val="center"/>
        <w:textAlignment w:val="baseline"/>
        <w:rPr>
          <w:rFonts w:eastAsia="Times New Roman"/>
          <w:b/>
          <w:i/>
          <w:color w:val="3D3D3D"/>
          <w:spacing w:val="-5"/>
          <w:sz w:val="14"/>
        </w:rPr>
      </w:pPr>
      <w:proofErr w:type="gramStart"/>
      <w:r>
        <w:rPr>
          <w:rFonts w:eastAsia="Times New Roman"/>
          <w:b/>
          <w:i/>
          <w:color w:val="3D3D3D"/>
          <w:spacing w:val="-5"/>
          <w:sz w:val="14"/>
        </w:rPr>
        <w:t>.</w:t>
      </w:r>
      <w:proofErr w:type="spellStart"/>
      <w:r>
        <w:rPr>
          <w:rFonts w:eastAsia="Times New Roman"/>
          <w:b/>
          <w:i/>
          <w:color w:val="3D3D3D"/>
          <w:spacing w:val="-5"/>
          <w:sz w:val="14"/>
        </w:rPr>
        <w:t>FYg</w:t>
      </w:r>
      <w:proofErr w:type="spellEnd"/>
      <w:proofErr w:type="gramEnd"/>
      <w:r>
        <w:rPr>
          <w:rFonts w:eastAsia="Times New Roman"/>
          <w:b/>
          <w:i/>
          <w:color w:val="3D3D3D"/>
          <w:spacing w:val="-5"/>
          <w:sz w:val="14"/>
        </w:rPr>
        <w:t xml:space="preserve">. </w:t>
      </w:r>
      <w:r>
        <w:rPr>
          <w:rFonts w:eastAsia="Times New Roman"/>
          <w:b/>
          <w:color w:val="3D3D3D"/>
          <w:spacing w:val="-5"/>
          <w:sz w:val="16"/>
        </w:rPr>
        <w:t>407.</w:t>
      </w:r>
    </w:p>
    <w:p w14:paraId="16A30B50" w14:textId="77777777" w:rsidR="00CF4BE1" w:rsidRDefault="00000000">
      <w:pPr>
        <w:spacing w:before="35" w:line="245" w:lineRule="exact"/>
        <w:jc w:val="center"/>
        <w:textAlignment w:val="baseline"/>
        <w:rPr>
          <w:rFonts w:eastAsia="Times New Roman"/>
          <w:b/>
          <w:color w:val="3D3D3D"/>
          <w:spacing w:val="5"/>
          <w:sz w:val="16"/>
        </w:rPr>
      </w:pPr>
      <w:r>
        <w:rPr>
          <w:rFonts w:eastAsia="Times New Roman"/>
          <w:b/>
          <w:color w:val="3D3D3D"/>
          <w:spacing w:val="5"/>
          <w:sz w:val="16"/>
        </w:rPr>
        <w:t>ti</w:t>
      </w:r>
      <w:r>
        <w:rPr>
          <w:rFonts w:eastAsia="Times New Roman"/>
          <w:b/>
          <w:color w:val="3D3D3D"/>
          <w:spacing w:val="5"/>
          <w:sz w:val="16"/>
          <w:vertAlign w:val="subscript"/>
        </w:rPr>
        <w:t>n</w:t>
      </w:r>
      <w:r>
        <w:rPr>
          <w:rFonts w:eastAsia="Times New Roman"/>
          <w:b/>
          <w:color w:val="3D3D3D"/>
          <w:spacing w:val="5"/>
          <w:sz w:val="16"/>
        </w:rPr>
        <w:t xml:space="preserve">s </w:t>
      </w:r>
      <w:proofErr w:type="gramStart"/>
      <w:r>
        <w:rPr>
          <w:rFonts w:eastAsia="Times New Roman"/>
          <w:color w:val="3D3D3D"/>
          <w:spacing w:val="5"/>
          <w:sz w:val="21"/>
        </w:rPr>
        <w:t>is</w:t>
      </w:r>
      <w:proofErr w:type="gramEnd"/>
      <w:r>
        <w:rPr>
          <w:rFonts w:eastAsia="Times New Roman"/>
          <w:color w:val="3D3D3D"/>
          <w:spacing w:val="5"/>
          <w:sz w:val="21"/>
        </w:rPr>
        <w:t xml:space="preserve"> </w:t>
      </w:r>
      <w:proofErr w:type="gramStart"/>
      <w:r>
        <w:rPr>
          <w:rFonts w:eastAsia="Times New Roman"/>
          <w:color w:val="3D3D3D"/>
          <w:spacing w:val="5"/>
          <w:sz w:val="21"/>
        </w:rPr>
        <w:t>operated is</w:t>
      </w:r>
      <w:proofErr w:type="gramEnd"/>
      <w:r>
        <w:rPr>
          <w:rFonts w:eastAsia="Times New Roman"/>
          <w:color w:val="3D3D3D"/>
          <w:spacing w:val="5"/>
          <w:sz w:val="21"/>
        </w:rPr>
        <w:t xml:space="preserve"> substantially the same as that of Mr. </w:t>
      </w:r>
      <w:r>
        <w:rPr>
          <w:rFonts w:eastAsia="Times New Roman"/>
          <w:b/>
          <w:color w:val="3D3D3D"/>
          <w:spacing w:val="5"/>
          <w:sz w:val="21"/>
        </w:rPr>
        <w:t>Phelps's</w:t>
      </w:r>
    </w:p>
    <w:p w14:paraId="16A30B51" w14:textId="77777777" w:rsidR="00CF4BE1" w:rsidRDefault="00000000">
      <w:pPr>
        <w:spacing w:line="227" w:lineRule="exact"/>
        <w:ind w:left="792"/>
        <w:textAlignment w:val="baseline"/>
        <w:rPr>
          <w:rFonts w:eastAsia="Times New Roman"/>
          <w:color w:val="3D3D3D"/>
          <w:spacing w:val="3"/>
          <w:sz w:val="21"/>
        </w:rPr>
      </w:pPr>
      <w:r>
        <w:rPr>
          <w:rFonts w:eastAsia="Times New Roman"/>
          <w:color w:val="3D3D3D"/>
          <w:spacing w:val="3"/>
          <w:sz w:val="21"/>
        </w:rPr>
        <w:t>stock printer, which has already been described.</w:t>
      </w:r>
    </w:p>
    <w:p w14:paraId="16A30B52" w14:textId="77777777" w:rsidR="00CF4BE1" w:rsidRDefault="00000000">
      <w:pPr>
        <w:spacing w:line="244" w:lineRule="exact"/>
        <w:jc w:val="center"/>
        <w:textAlignment w:val="baseline"/>
        <w:rPr>
          <w:rFonts w:eastAsia="Times New Roman"/>
          <w:color w:val="3D3D3D"/>
          <w:spacing w:val="8"/>
          <w:sz w:val="21"/>
        </w:rPr>
      </w:pPr>
      <w:r>
        <w:rPr>
          <w:rFonts w:eastAsia="Times New Roman"/>
          <w:color w:val="3D3D3D"/>
          <w:spacing w:val="8"/>
          <w:sz w:val="21"/>
        </w:rPr>
        <w:lastRenderedPageBreak/>
        <w:t>A more recent design, which is arranged with a piano key-</w:t>
      </w:r>
      <w:r>
        <w:rPr>
          <w:rFonts w:eastAsia="Times New Roman"/>
          <w:color w:val="000000"/>
          <w:sz w:val="24"/>
        </w:rPr>
        <w:t xml:space="preserve"> </w:t>
      </w:r>
    </w:p>
    <w:p w14:paraId="16A30B53" w14:textId="77777777" w:rsidR="00CF4BE1" w:rsidRDefault="00000000">
      <w:pPr>
        <w:spacing w:line="223" w:lineRule="exact"/>
        <w:ind w:left="792"/>
        <w:textAlignment w:val="baseline"/>
        <w:rPr>
          <w:rFonts w:eastAsia="Times New Roman"/>
          <w:color w:val="3D3D3D"/>
          <w:sz w:val="21"/>
        </w:rPr>
      </w:pPr>
      <w:r>
        <w:rPr>
          <w:rFonts w:eastAsia="Times New Roman"/>
          <w:color w:val="3D3D3D"/>
          <w:sz w:val="21"/>
        </w:rPr>
        <w:t xml:space="preserve">board, is shown </w:t>
      </w:r>
      <w:r>
        <w:rPr>
          <w:rFonts w:eastAsia="Times New Roman"/>
          <w:b/>
          <w:color w:val="3D3D3D"/>
          <w:sz w:val="21"/>
        </w:rPr>
        <w:t xml:space="preserve">on </w:t>
      </w:r>
      <w:r>
        <w:rPr>
          <w:rFonts w:eastAsia="Times New Roman"/>
          <w:color w:val="3D3D3D"/>
          <w:sz w:val="21"/>
        </w:rPr>
        <w:t>the following page.</w:t>
      </w:r>
    </w:p>
    <w:p w14:paraId="16A30B54" w14:textId="77777777" w:rsidR="00CF4BE1" w:rsidRDefault="00CF4BE1">
      <w:pPr>
        <w:sectPr w:rsidR="00CF4BE1">
          <w:pgSz w:w="7402" w:h="11558"/>
          <w:pgMar w:top="1100" w:right="0" w:bottom="410" w:left="0" w:header="720" w:footer="720" w:gutter="0"/>
          <w:cols w:space="720"/>
        </w:sectPr>
      </w:pPr>
    </w:p>
    <w:p w14:paraId="16A30B55" w14:textId="77777777" w:rsidR="00CF4BE1" w:rsidRDefault="00000000">
      <w:pPr>
        <w:tabs>
          <w:tab w:val="left" w:pos="5328"/>
        </w:tabs>
        <w:spacing w:before="937" w:after="247" w:line="257" w:lineRule="exact"/>
        <w:ind w:left="1224"/>
        <w:textAlignment w:val="baseline"/>
        <w:rPr>
          <w:rFonts w:ascii="Garamond" w:eastAsia="Garamond" w:hAnsi="Garamond"/>
          <w:color w:val="000000"/>
          <w:spacing w:val="-1"/>
          <w:sz w:val="17"/>
        </w:rPr>
      </w:pPr>
      <w:r>
        <w:lastRenderedPageBreak/>
        <w:pict w14:anchorId="16A32471">
          <v:line id="_x0000_s2502" style="position:absolute;left:0;text-align:left;z-index:250874880;mso-position-horizontal-relative:page;mso-position-vertical-relative:page" from="7.9pt,10.55pt" to="7.9pt,588.55pt" strokecolor="#aa8c6d" strokeweight="3.6pt">
            <w10:wrap anchorx="page" anchory="page"/>
          </v:line>
        </w:pict>
      </w:r>
      <w:r>
        <w:rPr>
          <w:rFonts w:ascii="Garamond" w:eastAsia="Garamond" w:hAnsi="Garamond"/>
          <w:color w:val="000000"/>
          <w:spacing w:val="-1"/>
          <w:sz w:val="17"/>
        </w:rPr>
        <w:t>PHELPS S PRIVATE LINE INSTRUMENT.</w:t>
      </w:r>
      <w:r>
        <w:rPr>
          <w:rFonts w:ascii="Garamond" w:eastAsia="Garamond" w:hAnsi="Garamond"/>
          <w:color w:val="000000"/>
          <w:spacing w:val="-1"/>
          <w:sz w:val="17"/>
        </w:rPr>
        <w:tab/>
      </w:r>
      <w:r>
        <w:rPr>
          <w:rFonts w:ascii="Garamond" w:eastAsia="Garamond" w:hAnsi="Garamond"/>
          <w:color w:val="000000"/>
          <w:spacing w:val="-1"/>
          <w:sz w:val="23"/>
        </w:rPr>
        <w:t>687</w:t>
      </w:r>
    </w:p>
    <w:p w14:paraId="16A30B56" w14:textId="77777777" w:rsidR="00CF4BE1" w:rsidRDefault="00000000">
      <w:pPr>
        <w:ind w:right="16"/>
        <w:textAlignment w:val="baseline"/>
      </w:pPr>
      <w:r>
        <w:rPr>
          <w:noProof/>
        </w:rPr>
        <w:drawing>
          <wp:inline distT="0" distB="0" distL="0" distR="0" wp14:anchorId="16A32472" wp14:editId="16A32473">
            <wp:extent cx="3901440" cy="5541645"/>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47" name="Picture"/>
                    <pic:cNvPicPr preferRelativeResize="0"/>
                  </pic:nvPicPr>
                  <pic:blipFill>
                    <a:blip r:embed="rId55"/>
                    <a:stretch>
                      <a:fillRect/>
                    </a:stretch>
                  </pic:blipFill>
                  <pic:spPr>
                    <a:xfrm>
                      <a:off x="0" y="0"/>
                      <a:ext cx="3901440" cy="5541645"/>
                    </a:xfrm>
                    <a:prstGeom prst="rect">
                      <a:avLst/>
                    </a:prstGeom>
                  </pic:spPr>
                </pic:pic>
              </a:graphicData>
            </a:graphic>
          </wp:inline>
        </w:drawing>
      </w:r>
    </w:p>
    <w:p w14:paraId="16A30B57" w14:textId="77777777" w:rsidR="00CF4BE1" w:rsidRDefault="00CF4BE1">
      <w:pPr>
        <w:sectPr w:rsidR="00CF4BE1">
          <w:pgSz w:w="7373" w:h="11770"/>
          <w:pgMar w:top="200" w:right="560" w:bottom="0" w:left="653" w:header="720" w:footer="720" w:gutter="0"/>
          <w:cols w:space="720"/>
        </w:sectPr>
      </w:pPr>
    </w:p>
    <w:p w14:paraId="16A30B58" w14:textId="77777777" w:rsidR="00CF4BE1" w:rsidRDefault="00000000">
      <w:pPr>
        <w:spacing w:line="238" w:lineRule="exact"/>
        <w:jc w:val="center"/>
        <w:textAlignment w:val="baseline"/>
        <w:rPr>
          <w:rFonts w:eastAsia="Times New Roman"/>
          <w:color w:val="000000"/>
          <w:spacing w:val="19"/>
          <w:sz w:val="20"/>
        </w:rPr>
      </w:pPr>
      <w:r>
        <w:lastRenderedPageBreak/>
        <w:pict w14:anchorId="16A32474">
          <v:shape id="_x0000_s2501" type="#_x0000_t202" style="position:absolute;left:0;text-align:left;margin-left:0;margin-top:0;width:370.8pt;height:580.1pt;z-index:-251798528;mso-position-horizontal-relative:page;mso-position-vertical-relative:page" fillcolor="#f0f0f0" stroked="f">
            <v:textbox>
              <w:txbxContent>
                <w:p w14:paraId="16A3326E"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19"/>
          <w:sz w:val="20"/>
        </w:rPr>
        <w:t>CHAPTER XXXVL</w:t>
      </w:r>
    </w:p>
    <w:p w14:paraId="16A30B59" w14:textId="77777777" w:rsidR="00CF4BE1" w:rsidRDefault="00000000">
      <w:pPr>
        <w:spacing w:before="121" w:line="246" w:lineRule="exact"/>
        <w:jc w:val="center"/>
        <w:textAlignment w:val="baseline"/>
        <w:rPr>
          <w:rFonts w:eastAsia="Times New Roman"/>
          <w:color w:val="000000"/>
          <w:spacing w:val="-6"/>
          <w:sz w:val="20"/>
        </w:rPr>
      </w:pPr>
      <w:r>
        <w:rPr>
          <w:rFonts w:eastAsia="Times New Roman"/>
          <w:color w:val="000000"/>
          <w:spacing w:val="-6"/>
          <w:sz w:val="20"/>
        </w:rPr>
        <w:t xml:space="preserve">THE AUTOMATIC </w:t>
      </w:r>
      <w:r>
        <w:rPr>
          <w:rFonts w:eastAsia="Times New Roman"/>
          <w:color w:val="000000"/>
          <w:spacing w:val="-6"/>
          <w:sz w:val="17"/>
        </w:rPr>
        <w:t>TELEGRAPH.</w:t>
      </w:r>
    </w:p>
    <w:p w14:paraId="16A30B5A" w14:textId="0F6BBB1B" w:rsidR="00CF4BE1" w:rsidRDefault="00000000">
      <w:pPr>
        <w:spacing w:before="137" w:line="246" w:lineRule="exact"/>
        <w:ind w:right="72" w:firstLine="216"/>
        <w:jc w:val="both"/>
        <w:textAlignment w:val="baseline"/>
        <w:rPr>
          <w:rFonts w:eastAsia="Times New Roman"/>
          <w:color w:val="000000"/>
          <w:spacing w:val="9"/>
          <w:sz w:val="20"/>
        </w:rPr>
      </w:pPr>
      <w:r>
        <w:rPr>
          <w:rFonts w:eastAsia="Times New Roman"/>
          <w:color w:val="000000"/>
          <w:spacing w:val="9"/>
          <w:sz w:val="20"/>
        </w:rPr>
        <w:t>IN the system of telegraphy usually known as the automatic or fast method, the signals representing letters are transmitted over the line through the instrumentality of mechanism. The general advantage thus proposed to be obtained consists in the much greater quantity of intelligence which can be transmitted in a given time by mechanical means than by hand, and in the fact that this may be accomplished by having the separate dis</w:t>
      </w:r>
      <w:r>
        <w:rPr>
          <w:rFonts w:eastAsia="Times New Roman"/>
          <w:color w:val="000000"/>
          <w:spacing w:val="9"/>
          <w:sz w:val="20"/>
        </w:rPr>
        <w:softHyphen/>
        <w:t>patches prepared or composed by a number of operators simul</w:t>
      </w:r>
      <w:r>
        <w:rPr>
          <w:rFonts w:eastAsia="Times New Roman"/>
          <w:color w:val="000000"/>
          <w:spacing w:val="9"/>
          <w:sz w:val="20"/>
        </w:rPr>
        <w:softHyphen/>
        <w:t>taneously</w:t>
      </w:r>
      <w:r w:rsidR="0027141B">
        <w:rPr>
          <w:rFonts w:eastAsia="Times New Roman"/>
          <w:color w:val="000000"/>
          <w:spacing w:val="9"/>
          <w:sz w:val="20"/>
        </w:rPr>
        <w:t>;</w:t>
      </w:r>
      <w:r>
        <w:rPr>
          <w:rFonts w:eastAsia="Times New Roman"/>
          <w:color w:val="000000"/>
          <w:spacing w:val="9"/>
          <w:sz w:val="20"/>
        </w:rPr>
        <w:t xml:space="preserve"> or in the case of .a single dispatch of great length, by dividing it into what are called by printers "takes" or conve</w:t>
      </w:r>
      <w:r>
        <w:rPr>
          <w:rFonts w:eastAsia="Times New Roman"/>
          <w:color w:val="000000"/>
          <w:spacing w:val="9"/>
          <w:sz w:val="20"/>
        </w:rPr>
        <w:softHyphen/>
        <w:t xml:space="preserve">nient portions. These separate portions are transmitted in their proper succession, and at a high rate of speed, by means of automatic mechanism, and thus the labor of </w:t>
      </w:r>
      <w:proofErr w:type="gramStart"/>
      <w:r>
        <w:rPr>
          <w:rFonts w:eastAsia="Times New Roman"/>
          <w:color w:val="000000"/>
          <w:spacing w:val="9"/>
          <w:sz w:val="20"/>
        </w:rPr>
        <w:t>a number of</w:t>
      </w:r>
      <w:proofErr w:type="gramEnd"/>
      <w:r>
        <w:rPr>
          <w:rFonts w:eastAsia="Times New Roman"/>
          <w:color w:val="000000"/>
          <w:spacing w:val="9"/>
          <w:sz w:val="20"/>
        </w:rPr>
        <w:t xml:space="preserve"> </w:t>
      </w:r>
      <w:proofErr w:type="gramStart"/>
      <w:r>
        <w:rPr>
          <w:rFonts w:eastAsia="Times New Roman"/>
          <w:color w:val="000000"/>
          <w:spacing w:val="9"/>
          <w:sz w:val="20"/>
        </w:rPr>
        <w:t>opera</w:t>
      </w:r>
      <w:r>
        <w:rPr>
          <w:rFonts w:eastAsia="Times New Roman"/>
          <w:color w:val="000000"/>
          <w:spacing w:val="9"/>
          <w:sz w:val="20"/>
        </w:rPr>
        <w:softHyphen/>
        <w:t>tors</w:t>
      </w:r>
      <w:proofErr w:type="gramEnd"/>
      <w:r>
        <w:rPr>
          <w:rFonts w:eastAsia="Times New Roman"/>
          <w:color w:val="000000"/>
          <w:spacing w:val="9"/>
          <w:sz w:val="20"/>
        </w:rPr>
        <w:t xml:space="preserve"> may be utilized by a single wire.</w:t>
      </w:r>
    </w:p>
    <w:p w14:paraId="16A30B5B" w14:textId="0F5EFE7A" w:rsidR="00CF4BE1" w:rsidRDefault="00000000">
      <w:pPr>
        <w:spacing w:line="245" w:lineRule="exact"/>
        <w:ind w:right="72" w:firstLine="216"/>
        <w:jc w:val="both"/>
        <w:textAlignment w:val="baseline"/>
        <w:rPr>
          <w:rFonts w:eastAsia="Times New Roman"/>
          <w:color w:val="000000"/>
          <w:spacing w:val="5"/>
          <w:sz w:val="20"/>
        </w:rPr>
      </w:pPr>
      <w:r>
        <w:rPr>
          <w:rFonts w:eastAsia="Times New Roman"/>
          <w:color w:val="000000"/>
          <w:spacing w:val="5"/>
          <w:sz w:val="20"/>
        </w:rPr>
        <w:t>In estimating the actual speed of transmission as compared with the ordinary systems, it is obvious that a number of circum</w:t>
      </w:r>
      <w:r>
        <w:rPr>
          <w:rFonts w:eastAsia="Times New Roman"/>
          <w:color w:val="000000"/>
          <w:spacing w:val="5"/>
          <w:sz w:val="20"/>
        </w:rPr>
        <w:softHyphen/>
        <w:t>stances must be taken into account, viz: the cost and nature of the apparatus; the number of employ6s required to prepare the copy for transmission; the number of employ6s necessary to receive and prepare. it for delivery at the distant station</w:t>
      </w:r>
      <w:r w:rsidR="0027141B">
        <w:rPr>
          <w:rFonts w:eastAsia="Times New Roman"/>
          <w:color w:val="000000"/>
          <w:spacing w:val="5"/>
          <w:sz w:val="20"/>
        </w:rPr>
        <w:t>;</w:t>
      </w:r>
      <w:r>
        <w:rPr>
          <w:rFonts w:eastAsia="Times New Roman"/>
          <w:color w:val="000000"/>
          <w:spacing w:val="5"/>
          <w:sz w:val="20"/>
        </w:rPr>
        <w:t xml:space="preserve"> the comparative time required to prepare the copy for transmission; the time </w:t>
      </w:r>
      <w:proofErr w:type="gramStart"/>
      <w:r>
        <w:rPr>
          <w:rFonts w:eastAsia="Times New Roman"/>
          <w:color w:val="000000"/>
          <w:spacing w:val="5"/>
          <w:sz w:val="20"/>
        </w:rPr>
        <w:t>actually occupied</w:t>
      </w:r>
      <w:proofErr w:type="gramEnd"/>
      <w:r>
        <w:rPr>
          <w:rFonts w:eastAsia="Times New Roman"/>
          <w:color w:val="000000"/>
          <w:spacing w:val="5"/>
          <w:sz w:val="20"/>
        </w:rPr>
        <w:t xml:space="preserve"> in the transmission</w:t>
      </w:r>
      <w:r w:rsidR="0027141B">
        <w:rPr>
          <w:rFonts w:eastAsia="Times New Roman"/>
          <w:color w:val="000000"/>
          <w:spacing w:val="5"/>
          <w:sz w:val="20"/>
        </w:rPr>
        <w:t>;</w:t>
      </w:r>
      <w:r>
        <w:rPr>
          <w:rFonts w:eastAsia="Times New Roman"/>
          <w:color w:val="000000"/>
          <w:spacing w:val="5"/>
          <w:sz w:val="20"/>
        </w:rPr>
        <w:t xml:space="preserve"> and finally, the distance to which it can be transmitted. All these points must necessarily be considered in order to arrive at a fair estimate, for it is apparent that if a given quantity of intelligence, and the same intelligence, be presented at the same moment to be trans</w:t>
      </w:r>
      <w:r>
        <w:rPr>
          <w:rFonts w:eastAsia="Times New Roman"/>
          <w:color w:val="000000"/>
          <w:spacing w:val="5"/>
          <w:sz w:val="20"/>
        </w:rPr>
        <w:softHyphen/>
        <w:t xml:space="preserve">mitted by the respective systems of telegraphy, the one which first delivers the intelligence with completeness and accuracy at the distant station will, other things </w:t>
      </w:r>
      <w:proofErr w:type="spellStart"/>
      <w:r>
        <w:rPr>
          <w:rFonts w:eastAsia="Times New Roman"/>
          <w:color w:val="000000"/>
          <w:spacing w:val="5"/>
          <w:sz w:val="20"/>
        </w:rPr>
        <w:t>beinr</w:t>
      </w:r>
      <w:proofErr w:type="spellEnd"/>
      <w:r>
        <w:rPr>
          <w:rFonts w:eastAsia="Times New Roman"/>
          <w:color w:val="000000"/>
          <w:spacing w:val="5"/>
          <w:sz w:val="20"/>
        </w:rPr>
        <w:t>,</w:t>
      </w:r>
      <w:r>
        <w:rPr>
          <w:rFonts w:eastAsia="Times New Roman"/>
          <w:color w:val="000000"/>
          <w:spacing w:val="5"/>
          <w:sz w:val="20"/>
          <w:vertAlign w:val="superscript"/>
        </w:rPr>
        <w:t>,</w:t>
      </w:r>
      <w:r>
        <w:rPr>
          <w:rFonts w:eastAsia="Times New Roman"/>
          <w:color w:val="000000"/>
          <w:spacing w:val="5"/>
          <w:sz w:val="20"/>
        </w:rPr>
        <w:t xml:space="preserve"> equal, have demonstrated its superiority. Secondary only to this is the important question</w:t>
      </w:r>
    </w:p>
    <w:p w14:paraId="16A30B5C" w14:textId="77777777" w:rsidR="00CF4BE1" w:rsidRDefault="00CF4BE1">
      <w:pPr>
        <w:sectPr w:rsidR="00CF4BE1">
          <w:pgSz w:w="7416" w:h="11602"/>
          <w:pgMar w:top="2420" w:right="734" w:bottom="646" w:left="922" w:header="720" w:footer="720" w:gutter="0"/>
          <w:cols w:space="720"/>
        </w:sectPr>
      </w:pPr>
    </w:p>
    <w:p w14:paraId="16A30B5D" w14:textId="77777777" w:rsidR="00CF4BE1" w:rsidRDefault="00000000">
      <w:pPr>
        <w:tabs>
          <w:tab w:val="right" w:pos="5688"/>
        </w:tabs>
        <w:spacing w:line="231" w:lineRule="exact"/>
        <w:ind w:left="1584" w:right="72"/>
        <w:textAlignment w:val="baseline"/>
        <w:rPr>
          <w:rFonts w:eastAsia="Times New Roman"/>
          <w:b/>
          <w:color w:val="000000"/>
          <w:sz w:val="15"/>
        </w:rPr>
      </w:pPr>
      <w:r>
        <w:lastRenderedPageBreak/>
        <w:pict w14:anchorId="16A32475">
          <v:shape id="_x0000_s2500" type="#_x0000_t202" style="position:absolute;left:0;text-align:left;margin-left:0;margin-top:0;width:371.5pt;height:590.4pt;z-index:-251797504;mso-position-horizontal-relative:page;mso-position-vertical-relative:page" fillcolor="#eee" stroked="f">
            <v:textbox>
              <w:txbxContent>
                <w:p w14:paraId="16A33270"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5"/>
        </w:rPr>
        <w:t>THE AUTOMATIC TELEGRAPH.</w:t>
      </w:r>
      <w:r>
        <w:rPr>
          <w:rFonts w:eastAsia="Times New Roman"/>
          <w:b/>
          <w:color w:val="000000"/>
          <w:sz w:val="15"/>
        </w:rPr>
        <w:tab/>
      </w:r>
      <w:r>
        <w:rPr>
          <w:rFonts w:eastAsia="Times New Roman"/>
          <w:color w:val="000000"/>
          <w:sz w:val="20"/>
        </w:rPr>
        <w:t>639</w:t>
      </w:r>
    </w:p>
    <w:p w14:paraId="16A30B5E" w14:textId="77777777" w:rsidR="00CF4BE1" w:rsidRDefault="00000000">
      <w:pPr>
        <w:spacing w:before="211" w:line="245" w:lineRule="exact"/>
        <w:ind w:left="72" w:right="72"/>
        <w:jc w:val="both"/>
        <w:textAlignment w:val="baseline"/>
        <w:rPr>
          <w:rFonts w:eastAsia="Times New Roman"/>
          <w:color w:val="000000"/>
          <w:spacing w:val="4"/>
          <w:sz w:val="20"/>
        </w:rPr>
      </w:pPr>
      <w:r>
        <w:rPr>
          <w:rFonts w:eastAsia="Times New Roman"/>
          <w:color w:val="000000"/>
          <w:spacing w:val="4"/>
          <w:sz w:val="20"/>
        </w:rPr>
        <w:t>of economy, especially in respect to the cost of labor, for it is evident that an increase in the speed of transmission, to be of practical value, must be obtained without any considerable sacri</w:t>
      </w:r>
      <w:r>
        <w:rPr>
          <w:rFonts w:eastAsia="Times New Roman"/>
          <w:color w:val="000000"/>
          <w:spacing w:val="4"/>
          <w:sz w:val="20"/>
        </w:rPr>
        <w:softHyphen/>
        <w:t>fice of economy.</w:t>
      </w:r>
    </w:p>
    <w:p w14:paraId="16A30B5F" w14:textId="77777777" w:rsidR="00CF4BE1" w:rsidRDefault="00000000">
      <w:pPr>
        <w:spacing w:before="10"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The immense rapidity of the passage of the electric current would seem to suggest that there is scarcely a limit to the quan</w:t>
      </w:r>
      <w:r>
        <w:rPr>
          <w:rFonts w:eastAsia="Times New Roman"/>
          <w:color w:val="000000"/>
          <w:spacing w:val="6"/>
          <w:sz w:val="20"/>
        </w:rPr>
        <w:softHyphen/>
        <w:t xml:space="preserve">tity of intelligence that may be transmitted </w:t>
      </w:r>
      <w:proofErr w:type="gramStart"/>
      <w:r>
        <w:rPr>
          <w:rFonts w:eastAsia="Times New Roman"/>
          <w:color w:val="000000"/>
          <w:spacing w:val="6"/>
          <w:sz w:val="20"/>
        </w:rPr>
        <w:t>in a given</w:t>
      </w:r>
      <w:proofErr w:type="gramEnd"/>
      <w:r>
        <w:rPr>
          <w:rFonts w:eastAsia="Times New Roman"/>
          <w:color w:val="000000"/>
          <w:spacing w:val="6"/>
          <w:sz w:val="20"/>
        </w:rPr>
        <w:t xml:space="preserve"> time by means of mechanism. In fact, however, it is materially limited by two things: first, the time required for the action of the necessary mechanical instrumentalities by which the signals are transmitted and received; and second, the effects of electro-static induction. which, as we have already seen in Chapter XXVII, is always present in a </w:t>
      </w:r>
      <w:proofErr w:type="spellStart"/>
      <w:proofErr w:type="gramStart"/>
      <w:r>
        <w:rPr>
          <w:rFonts w:eastAsia="Times New Roman"/>
          <w:color w:val="000000"/>
          <w:spacing w:val="6"/>
          <w:sz w:val="20"/>
        </w:rPr>
        <w:t>well insulated</w:t>
      </w:r>
      <w:proofErr w:type="spellEnd"/>
      <w:proofErr w:type="gramEnd"/>
      <w:r>
        <w:rPr>
          <w:rFonts w:eastAsia="Times New Roman"/>
          <w:color w:val="000000"/>
          <w:spacing w:val="6"/>
          <w:sz w:val="20"/>
        </w:rPr>
        <w:t xml:space="preserve"> wire. At a moderate speed of transmission the retardation and prolongation of the signals is not perceptible, because its duration is but a small fraction of the time between one signal and another; but as the speed is increased the interval between the succeeding signals becomes less and less, so that at length a point is reached at which the inductive effect, however short its absolute duration, lasts during the entire interval. These effects, however, may </w:t>
      </w:r>
      <w:proofErr w:type="gramStart"/>
      <w:r>
        <w:rPr>
          <w:rFonts w:eastAsia="Times New Roman"/>
          <w:color w:val="000000"/>
          <w:spacing w:val="6"/>
          <w:sz w:val="20"/>
        </w:rPr>
        <w:t>he</w:t>
      </w:r>
      <w:proofErr w:type="gramEnd"/>
      <w:r>
        <w:rPr>
          <w:rFonts w:eastAsia="Times New Roman"/>
          <w:color w:val="000000"/>
          <w:spacing w:val="6"/>
          <w:sz w:val="20"/>
        </w:rPr>
        <w:t xml:space="preserve"> to a con</w:t>
      </w:r>
      <w:r>
        <w:rPr>
          <w:rFonts w:eastAsia="Times New Roman"/>
          <w:color w:val="000000"/>
          <w:spacing w:val="6"/>
          <w:sz w:val="20"/>
        </w:rPr>
        <w:softHyphen/>
        <w:t xml:space="preserve">siderable </w:t>
      </w:r>
      <w:proofErr w:type="gramStart"/>
      <w:r>
        <w:rPr>
          <w:rFonts w:eastAsia="Times New Roman"/>
          <w:color w:val="000000"/>
          <w:spacing w:val="6"/>
          <w:sz w:val="20"/>
        </w:rPr>
        <w:t>extent compensated</w:t>
      </w:r>
      <w:proofErr w:type="gramEnd"/>
      <w:r>
        <w:rPr>
          <w:rFonts w:eastAsia="Times New Roman"/>
          <w:color w:val="000000"/>
          <w:spacing w:val="6"/>
          <w:sz w:val="20"/>
        </w:rPr>
        <w:t xml:space="preserve"> by appropriate devices, and it is obvious that this may be done with more accuracy in the case of automatic than in that of manual transmission.</w:t>
      </w:r>
    </w:p>
    <w:p w14:paraId="16A30B60" w14:textId="77777777" w:rsidR="00CF4BE1" w:rsidRDefault="00000000">
      <w:pPr>
        <w:spacing w:before="4" w:line="245" w:lineRule="exact"/>
        <w:ind w:left="72" w:right="72" w:firstLine="216"/>
        <w:jc w:val="both"/>
        <w:textAlignment w:val="baseline"/>
        <w:rPr>
          <w:rFonts w:eastAsia="Times New Roman"/>
          <w:color w:val="000000"/>
          <w:sz w:val="20"/>
        </w:rPr>
      </w:pPr>
      <w:r>
        <w:rPr>
          <w:rFonts w:eastAsia="Times New Roman"/>
          <w:color w:val="000000"/>
          <w:sz w:val="20"/>
        </w:rPr>
        <w:t xml:space="preserve">It is somewhat interesting to note that the automatic process was the original mode devised by Morse for the first practical demonstration of his </w:t>
      </w:r>
      <w:proofErr w:type="gramStart"/>
      <w:r>
        <w:rPr>
          <w:rFonts w:eastAsia="Times New Roman"/>
          <w:color w:val="000000"/>
          <w:sz w:val="20"/>
        </w:rPr>
        <w:t>invention, and</w:t>
      </w:r>
      <w:proofErr w:type="gramEnd"/>
      <w:r>
        <w:rPr>
          <w:rFonts w:eastAsia="Times New Roman"/>
          <w:color w:val="000000"/>
          <w:sz w:val="20"/>
        </w:rPr>
        <w:t xml:space="preserve"> is therefore the oldest form of the recording telegraph. Morse's apparatus has already been fully described in Chapter XXX.</w:t>
      </w:r>
    </w:p>
    <w:p w14:paraId="16A30B61" w14:textId="68DB7885" w:rsidR="00CF4BE1" w:rsidRDefault="00000000">
      <w:pPr>
        <w:spacing w:before="4"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The automatic process of transmission may be conveniently divided into four distinct operations : First, the composition or preparation of the copy</w:t>
      </w:r>
      <w:r w:rsidR="0027141B">
        <w:rPr>
          <w:rFonts w:eastAsia="Times New Roman"/>
          <w:color w:val="000000"/>
          <w:spacing w:val="6"/>
          <w:sz w:val="20"/>
        </w:rPr>
        <w:t>;</w:t>
      </w:r>
      <w:r>
        <w:rPr>
          <w:rFonts w:eastAsia="Times New Roman"/>
          <w:color w:val="000000"/>
          <w:spacing w:val="6"/>
          <w:sz w:val="20"/>
        </w:rPr>
        <w:t xml:space="preserve"> second, the placing of the prepared matter in its proper order in the transmitting apparatus</w:t>
      </w:r>
      <w:r w:rsidR="0027141B">
        <w:rPr>
          <w:rFonts w:eastAsia="Times New Roman"/>
          <w:color w:val="000000"/>
          <w:spacing w:val="6"/>
          <w:sz w:val="20"/>
        </w:rPr>
        <w:t>;</w:t>
      </w:r>
      <w:r>
        <w:rPr>
          <w:rFonts w:eastAsia="Times New Roman"/>
          <w:color w:val="000000"/>
          <w:spacing w:val="6"/>
          <w:sz w:val="20"/>
        </w:rPr>
        <w:t xml:space="preserve"> third, the mechanical operation of transmitting and receiving, which takes place simultaneously, and fourth, the translation or copy</w:t>
      </w:r>
      <w:r>
        <w:rPr>
          <w:rFonts w:eastAsia="Times New Roman"/>
          <w:color w:val="000000"/>
          <w:spacing w:val="6"/>
          <w:sz w:val="20"/>
        </w:rPr>
        <w:softHyphen/>
        <w:t>ing of the despatches for delivery.</w:t>
      </w:r>
    </w:p>
    <w:p w14:paraId="16A30B62" w14:textId="77777777" w:rsidR="00CF4BE1" w:rsidRDefault="00000000">
      <w:pPr>
        <w:spacing w:before="1" w:line="245" w:lineRule="exact"/>
        <w:ind w:left="288" w:right="72"/>
        <w:jc w:val="both"/>
        <w:textAlignment w:val="baseline"/>
        <w:rPr>
          <w:rFonts w:eastAsia="Times New Roman"/>
          <w:color w:val="000000"/>
          <w:spacing w:val="4"/>
          <w:sz w:val="20"/>
        </w:rPr>
      </w:pPr>
      <w:r>
        <w:rPr>
          <w:rFonts w:eastAsia="Times New Roman"/>
          <w:color w:val="000000"/>
          <w:spacing w:val="4"/>
          <w:sz w:val="20"/>
        </w:rPr>
        <w:t>The principal point of difference in the several systems which</w:t>
      </w:r>
    </w:p>
    <w:p w14:paraId="16A30B63" w14:textId="77777777" w:rsidR="00CF4BE1" w:rsidRDefault="00CF4BE1">
      <w:pPr>
        <w:sectPr w:rsidR="00CF4BE1">
          <w:pgSz w:w="7430" w:h="11808"/>
          <w:pgMar w:top="1180" w:right="911" w:bottom="932" w:left="759" w:header="720" w:footer="720" w:gutter="0"/>
          <w:cols w:space="720"/>
        </w:sectPr>
      </w:pPr>
    </w:p>
    <w:p w14:paraId="16A30B64" w14:textId="77777777" w:rsidR="00CF4BE1" w:rsidRDefault="00000000">
      <w:pPr>
        <w:tabs>
          <w:tab w:val="left" w:pos="1584"/>
        </w:tabs>
        <w:spacing w:before="12" w:line="245" w:lineRule="exact"/>
        <w:textAlignment w:val="baseline"/>
        <w:rPr>
          <w:rFonts w:eastAsia="Times New Roman"/>
          <w:color w:val="000000"/>
          <w:spacing w:val="7"/>
          <w:sz w:val="21"/>
        </w:rPr>
      </w:pPr>
      <w:r>
        <w:lastRenderedPageBreak/>
        <w:pict w14:anchorId="16A32476">
          <v:shape id="_x0000_s2499" type="#_x0000_t202" style="position:absolute;margin-left:0;margin-top:0;width:375.6pt;height:579.85pt;z-index:-251796480;mso-position-horizontal-relative:page;mso-position-vertical-relative:page" fillcolor="#f0f0f0" stroked="f">
            <v:textbox>
              <w:txbxContent>
                <w:p w14:paraId="16A33272"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7"/>
          <w:sz w:val="21"/>
        </w:rPr>
        <w:t>690</w:t>
      </w:r>
      <w:r>
        <w:rPr>
          <w:rFonts w:eastAsia="Times New Roman"/>
          <w:color w:val="000000"/>
          <w:spacing w:val="7"/>
          <w:sz w:val="21"/>
        </w:rPr>
        <w:tab/>
      </w:r>
      <w:r>
        <w:rPr>
          <w:rFonts w:eastAsia="Times New Roman"/>
          <w:b/>
          <w:color w:val="000000"/>
          <w:spacing w:val="7"/>
          <w:sz w:val="15"/>
        </w:rPr>
        <w:t>THE AUTOMATIC TELEGRAPH.</w:t>
      </w:r>
    </w:p>
    <w:p w14:paraId="16A30B65" w14:textId="77777777" w:rsidR="00CF4BE1" w:rsidRDefault="00000000">
      <w:pPr>
        <w:spacing w:before="167" w:line="245" w:lineRule="exact"/>
        <w:ind w:right="72"/>
        <w:jc w:val="both"/>
        <w:textAlignment w:val="baseline"/>
        <w:rPr>
          <w:rFonts w:eastAsia="Times New Roman"/>
          <w:color w:val="000000"/>
          <w:spacing w:val="4"/>
          <w:sz w:val="21"/>
        </w:rPr>
      </w:pPr>
      <w:r>
        <w:rPr>
          <w:rFonts w:eastAsia="Times New Roman"/>
          <w:color w:val="000000"/>
          <w:spacing w:val="4"/>
          <w:sz w:val="21"/>
        </w:rPr>
        <w:t>have been proposed, consists in the various methods which have been made use of for preparing the copy for transmission—such as perforated paper bands, movable type, metallic bands with characters composed of insulating material placed thereon, paper bands with embossed characters, etc. The methods of trans</w:t>
      </w:r>
      <w:r>
        <w:rPr>
          <w:rFonts w:eastAsia="Times New Roman"/>
          <w:color w:val="000000"/>
          <w:spacing w:val="4"/>
          <w:sz w:val="21"/>
        </w:rPr>
        <w:softHyphen/>
        <w:t xml:space="preserve">mission and reception of the message are usually very similar, the latter being either recorded by an </w:t>
      </w:r>
      <w:proofErr w:type="spellStart"/>
      <w:r>
        <w:rPr>
          <w:rFonts w:eastAsia="Times New Roman"/>
          <w:color w:val="000000"/>
          <w:spacing w:val="4"/>
          <w:sz w:val="21"/>
        </w:rPr>
        <w:t>electm</w:t>
      </w:r>
      <w:proofErr w:type="spellEnd"/>
      <w:r>
        <w:rPr>
          <w:rFonts w:eastAsia="Times New Roman"/>
          <w:color w:val="000000"/>
          <w:spacing w:val="4"/>
          <w:sz w:val="21"/>
        </w:rPr>
        <w:t xml:space="preserve">-magnetic or electro-chemical register, and in some instances printed. The autographic or </w:t>
      </w:r>
      <w:r>
        <w:rPr>
          <w:rFonts w:eastAsia="Times New Roman"/>
          <w:b/>
          <w:i/>
          <w:color w:val="000000"/>
          <w:spacing w:val="4"/>
          <w:sz w:val="21"/>
        </w:rPr>
        <w:t xml:space="preserve">fac-simile </w:t>
      </w:r>
      <w:r>
        <w:rPr>
          <w:rFonts w:eastAsia="Times New Roman"/>
          <w:color w:val="000000"/>
          <w:spacing w:val="4"/>
          <w:sz w:val="21"/>
        </w:rPr>
        <w:t xml:space="preserve">process of transmission, which is </w:t>
      </w:r>
      <w:proofErr w:type="gramStart"/>
      <w:r>
        <w:rPr>
          <w:rFonts w:eastAsia="Times New Roman"/>
          <w:color w:val="000000"/>
          <w:spacing w:val="4"/>
          <w:sz w:val="21"/>
        </w:rPr>
        <w:t>in reality an</w:t>
      </w:r>
      <w:proofErr w:type="gramEnd"/>
      <w:r>
        <w:rPr>
          <w:rFonts w:eastAsia="Times New Roman"/>
          <w:color w:val="000000"/>
          <w:spacing w:val="4"/>
          <w:sz w:val="21"/>
        </w:rPr>
        <w:t xml:space="preserve"> automatic process, will be considered in a subsequent chapter.</w:t>
      </w:r>
    </w:p>
    <w:p w14:paraId="16A30B66" w14:textId="77777777" w:rsidR="00CF4BE1" w:rsidRDefault="00000000">
      <w:pPr>
        <w:spacing w:before="119" w:line="191" w:lineRule="exact"/>
        <w:jc w:val="center"/>
        <w:textAlignment w:val="baseline"/>
        <w:rPr>
          <w:rFonts w:eastAsia="Times New Roman"/>
          <w:b/>
          <w:color w:val="000000"/>
          <w:spacing w:val="9"/>
          <w:sz w:val="15"/>
        </w:rPr>
      </w:pPr>
      <w:r>
        <w:rPr>
          <w:rFonts w:eastAsia="Times New Roman"/>
          <w:b/>
          <w:color w:val="000000"/>
          <w:spacing w:val="9"/>
          <w:sz w:val="15"/>
        </w:rPr>
        <w:t>BAIN'S AUTOMATIC TELEGRAPH.</w:t>
      </w:r>
    </w:p>
    <w:p w14:paraId="16A30B67" w14:textId="77777777" w:rsidR="00CF4BE1" w:rsidRDefault="00000000">
      <w:pPr>
        <w:spacing w:before="102" w:after="76" w:line="245" w:lineRule="exact"/>
        <w:ind w:right="72" w:firstLine="216"/>
        <w:jc w:val="both"/>
        <w:textAlignment w:val="baseline"/>
        <w:rPr>
          <w:rFonts w:eastAsia="Times New Roman"/>
          <w:color w:val="000000"/>
          <w:sz w:val="21"/>
        </w:rPr>
      </w:pPr>
      <w:r>
        <w:rPr>
          <w:rFonts w:eastAsia="Times New Roman"/>
          <w:color w:val="000000"/>
          <w:sz w:val="21"/>
        </w:rPr>
        <w:t xml:space="preserve">The origin of the modern automatic telegraph is to be found </w:t>
      </w:r>
      <w:r>
        <w:rPr>
          <w:rFonts w:eastAsia="Times New Roman"/>
          <w:b/>
          <w:i/>
          <w:color w:val="000000"/>
          <w:sz w:val="21"/>
        </w:rPr>
        <w:t xml:space="preserve">in </w:t>
      </w:r>
      <w:r>
        <w:rPr>
          <w:rFonts w:eastAsia="Times New Roman"/>
          <w:color w:val="000000"/>
          <w:sz w:val="21"/>
        </w:rPr>
        <w:t xml:space="preserve">the invention of Alexander Bain, of Edinburgh, which </w:t>
      </w:r>
      <w:r>
        <w:rPr>
          <w:rFonts w:eastAsia="Times New Roman"/>
          <w:b/>
          <w:i/>
          <w:color w:val="000000"/>
          <w:sz w:val="21"/>
        </w:rPr>
        <w:t>was</w:t>
      </w:r>
    </w:p>
    <w:p w14:paraId="16A30B68" w14:textId="77777777" w:rsidR="00CF4BE1" w:rsidRDefault="00000000">
      <w:pPr>
        <w:spacing w:after="41"/>
        <w:ind w:left="1246" w:right="1289"/>
        <w:textAlignment w:val="baseline"/>
      </w:pPr>
      <w:r>
        <w:rPr>
          <w:noProof/>
        </w:rPr>
        <w:drawing>
          <wp:inline distT="0" distB="0" distL="0" distR="0" wp14:anchorId="16A32477" wp14:editId="16A32478">
            <wp:extent cx="2047875" cy="1195070"/>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8" name="Picture"/>
                    <pic:cNvPicPr preferRelativeResize="0"/>
                  </pic:nvPicPr>
                  <pic:blipFill>
                    <a:blip r:embed="rId56"/>
                    <a:stretch>
                      <a:fillRect/>
                    </a:stretch>
                  </pic:blipFill>
                  <pic:spPr>
                    <a:xfrm>
                      <a:off x="0" y="0"/>
                      <a:ext cx="2047875" cy="1195070"/>
                    </a:xfrm>
                    <a:prstGeom prst="rect">
                      <a:avLst/>
                    </a:prstGeom>
                  </pic:spPr>
                </pic:pic>
              </a:graphicData>
            </a:graphic>
          </wp:inline>
        </w:drawing>
      </w:r>
    </w:p>
    <w:p w14:paraId="16A30B69" w14:textId="77777777" w:rsidR="00CF4BE1" w:rsidRDefault="00000000">
      <w:pPr>
        <w:spacing w:before="19" w:line="181" w:lineRule="exact"/>
        <w:jc w:val="center"/>
        <w:textAlignment w:val="baseline"/>
        <w:rPr>
          <w:rFonts w:eastAsia="Times New Roman"/>
          <w:i/>
          <w:color w:val="000000"/>
          <w:spacing w:val="-2"/>
          <w:sz w:val="18"/>
        </w:rPr>
      </w:pPr>
      <w:r>
        <w:rPr>
          <w:rFonts w:eastAsia="Times New Roman"/>
          <w:i/>
          <w:color w:val="000000"/>
          <w:spacing w:val="-2"/>
          <w:sz w:val="18"/>
        </w:rPr>
        <w:t xml:space="preserve">Fig. </w:t>
      </w:r>
      <w:r>
        <w:rPr>
          <w:rFonts w:eastAsia="Times New Roman"/>
          <w:b/>
          <w:color w:val="000000"/>
          <w:spacing w:val="-2"/>
          <w:sz w:val="15"/>
        </w:rPr>
        <w:t>408.</w:t>
      </w:r>
    </w:p>
    <w:p w14:paraId="16A30B6A" w14:textId="77777777" w:rsidR="00CF4BE1" w:rsidRDefault="00000000">
      <w:pPr>
        <w:spacing w:before="145" w:line="245" w:lineRule="exact"/>
        <w:jc w:val="both"/>
        <w:textAlignment w:val="baseline"/>
        <w:rPr>
          <w:rFonts w:eastAsia="Times New Roman"/>
          <w:color w:val="000000"/>
          <w:spacing w:val="7"/>
          <w:sz w:val="21"/>
        </w:rPr>
      </w:pPr>
      <w:r>
        <w:rPr>
          <w:rFonts w:eastAsia="Times New Roman"/>
          <w:color w:val="000000"/>
          <w:spacing w:val="7"/>
          <w:sz w:val="21"/>
        </w:rPr>
        <w:t xml:space="preserve">patented in England on the 12th of </w:t>
      </w:r>
      <w:proofErr w:type="gramStart"/>
      <w:r>
        <w:rPr>
          <w:rFonts w:eastAsia="Times New Roman"/>
          <w:color w:val="000000"/>
          <w:spacing w:val="7"/>
          <w:sz w:val="21"/>
        </w:rPr>
        <w:t>December,</w:t>
      </w:r>
      <w:proofErr w:type="gramEnd"/>
      <w:r>
        <w:rPr>
          <w:rFonts w:eastAsia="Times New Roman"/>
          <w:color w:val="000000"/>
          <w:spacing w:val="7"/>
          <w:sz w:val="21"/>
        </w:rPr>
        <w:t xml:space="preserve"> 1846. His first method of preparing messages for transmission, so far as its material parts are concerned, is represented in fig. 408, which is a side elevation, and fig. 409, which is a plan view of the composing machine. A is a vertical metallic disc, the size of which is in proportion to the length of the dispatch to </w:t>
      </w:r>
      <w:proofErr w:type="gramStart"/>
      <w:r>
        <w:rPr>
          <w:rFonts w:eastAsia="Times New Roman"/>
          <w:color w:val="000000"/>
          <w:spacing w:val="7"/>
          <w:sz w:val="21"/>
        </w:rPr>
        <w:t>be com</w:t>
      </w:r>
      <w:r>
        <w:rPr>
          <w:rFonts w:eastAsia="Times New Roman"/>
          <w:color w:val="000000"/>
          <w:spacing w:val="7"/>
          <w:sz w:val="21"/>
        </w:rPr>
        <w:softHyphen/>
        <w:t>posed</w:t>
      </w:r>
      <w:proofErr w:type="gramEnd"/>
      <w:r>
        <w:rPr>
          <w:rFonts w:eastAsia="Times New Roman"/>
          <w:color w:val="000000"/>
          <w:spacing w:val="7"/>
          <w:sz w:val="21"/>
        </w:rPr>
        <w:t xml:space="preserve">. It is provided with a great number of notches </w:t>
      </w:r>
      <w:r>
        <w:rPr>
          <w:rFonts w:eastAsia="Times New Roman"/>
          <w:b/>
          <w:color w:val="000000"/>
          <w:spacing w:val="7"/>
          <w:sz w:val="21"/>
        </w:rPr>
        <w:t xml:space="preserve">cut in </w:t>
      </w:r>
      <w:r>
        <w:rPr>
          <w:rFonts w:eastAsia="Times New Roman"/>
          <w:color w:val="000000"/>
          <w:spacing w:val="7"/>
          <w:sz w:val="21"/>
        </w:rPr>
        <w:t xml:space="preserve">its periphery, in each of which lies a metallic pin </w:t>
      </w:r>
      <w:r>
        <w:rPr>
          <w:rFonts w:eastAsia="Times New Roman"/>
          <w:i/>
          <w:color w:val="000000"/>
          <w:spacing w:val="7"/>
          <w:sz w:val="21"/>
        </w:rPr>
        <w:t xml:space="preserve">s, </w:t>
      </w:r>
      <w:r>
        <w:rPr>
          <w:rFonts w:eastAsia="Times New Roman"/>
          <w:color w:val="000000"/>
          <w:spacing w:val="7"/>
          <w:sz w:val="21"/>
        </w:rPr>
        <w:t xml:space="preserve">parallel to the axis of the disc. The whole series of pins are kept </w:t>
      </w:r>
      <w:r>
        <w:rPr>
          <w:rFonts w:eastAsia="Times New Roman"/>
          <w:b/>
          <w:color w:val="000000"/>
          <w:spacing w:val="7"/>
          <w:sz w:val="21"/>
        </w:rPr>
        <w:t xml:space="preserve">in </w:t>
      </w:r>
      <w:r>
        <w:rPr>
          <w:rFonts w:eastAsia="Times New Roman"/>
          <w:color w:val="000000"/>
          <w:spacing w:val="7"/>
          <w:sz w:val="21"/>
        </w:rPr>
        <w:t xml:space="preserve">position by means of twine or thread tied round the edge of </w:t>
      </w:r>
      <w:r>
        <w:rPr>
          <w:rFonts w:eastAsia="Times New Roman"/>
          <w:b/>
          <w:color w:val="000000"/>
          <w:spacing w:val="7"/>
          <w:sz w:val="21"/>
        </w:rPr>
        <w:t xml:space="preserve">the </w:t>
      </w:r>
      <w:r>
        <w:rPr>
          <w:rFonts w:eastAsia="Times New Roman"/>
          <w:color w:val="000000"/>
          <w:spacing w:val="7"/>
          <w:sz w:val="21"/>
        </w:rPr>
        <w:t xml:space="preserve">disc, as shown in fig. 409. </w:t>
      </w:r>
      <w:proofErr w:type="gramStart"/>
      <w:r>
        <w:rPr>
          <w:rFonts w:eastAsia="Times New Roman"/>
          <w:color w:val="000000"/>
          <w:spacing w:val="7"/>
          <w:sz w:val="21"/>
        </w:rPr>
        <w:t>In order to</w:t>
      </w:r>
      <w:proofErr w:type="gramEnd"/>
      <w:r>
        <w:rPr>
          <w:rFonts w:eastAsia="Times New Roman"/>
          <w:color w:val="000000"/>
          <w:spacing w:val="7"/>
          <w:sz w:val="21"/>
        </w:rPr>
        <w:t xml:space="preserve"> prepare a </w:t>
      </w:r>
      <w:proofErr w:type="gramStart"/>
      <w:r>
        <w:rPr>
          <w:rFonts w:eastAsia="Times New Roman"/>
          <w:color w:val="000000"/>
          <w:spacing w:val="7"/>
          <w:sz w:val="21"/>
        </w:rPr>
        <w:t>dispatch</w:t>
      </w:r>
      <w:proofErr w:type="gramEnd"/>
      <w:r>
        <w:rPr>
          <w:rFonts w:eastAsia="Times New Roman"/>
          <w:color w:val="000000"/>
          <w:spacing w:val="7"/>
          <w:sz w:val="21"/>
        </w:rPr>
        <w:t xml:space="preserve"> </w:t>
      </w:r>
      <w:r>
        <w:rPr>
          <w:rFonts w:eastAsia="Times New Roman"/>
          <w:b/>
          <w:color w:val="000000"/>
          <w:spacing w:val="7"/>
          <w:sz w:val="21"/>
        </w:rPr>
        <w:t xml:space="preserve">the </w:t>
      </w:r>
      <w:r>
        <w:rPr>
          <w:rFonts w:eastAsia="Times New Roman"/>
          <w:color w:val="000000"/>
          <w:spacing w:val="7"/>
          <w:sz w:val="21"/>
        </w:rPr>
        <w:t xml:space="preserve">disc A is placed in a frame B, so that the pins </w:t>
      </w:r>
      <w:r>
        <w:rPr>
          <w:rFonts w:eastAsia="Times New Roman"/>
          <w:b/>
          <w:i/>
          <w:color w:val="000000"/>
          <w:spacing w:val="7"/>
          <w:sz w:val="21"/>
        </w:rPr>
        <w:t xml:space="preserve">s </w:t>
      </w:r>
      <w:proofErr w:type="spellStart"/>
      <w:r>
        <w:rPr>
          <w:rFonts w:eastAsia="Times New Roman"/>
          <w:b/>
          <w:i/>
          <w:color w:val="000000"/>
          <w:spacing w:val="7"/>
          <w:sz w:val="21"/>
        </w:rPr>
        <w:t>s</w:t>
      </w:r>
      <w:proofErr w:type="spellEnd"/>
      <w:r>
        <w:rPr>
          <w:rFonts w:eastAsia="Times New Roman"/>
          <w:b/>
          <w:i/>
          <w:color w:val="000000"/>
          <w:spacing w:val="7"/>
          <w:sz w:val="21"/>
        </w:rPr>
        <w:t xml:space="preserve"> </w:t>
      </w:r>
      <w:r>
        <w:rPr>
          <w:rFonts w:eastAsia="Times New Roman"/>
          <w:color w:val="000000"/>
          <w:spacing w:val="7"/>
          <w:sz w:val="21"/>
        </w:rPr>
        <w:t xml:space="preserve">(which </w:t>
      </w:r>
      <w:r>
        <w:rPr>
          <w:rFonts w:eastAsia="Times New Roman"/>
          <w:b/>
          <w:i/>
          <w:color w:val="000000"/>
          <w:spacing w:val="7"/>
          <w:sz w:val="21"/>
        </w:rPr>
        <w:t>in</w:t>
      </w:r>
    </w:p>
    <w:p w14:paraId="16A30B6B" w14:textId="77777777" w:rsidR="00CF4BE1" w:rsidRDefault="00CF4BE1">
      <w:pPr>
        <w:sectPr w:rsidR="00CF4BE1">
          <w:pgSz w:w="7512" w:h="11597"/>
          <w:pgMar w:top="1000" w:right="924" w:bottom="821" w:left="828" w:header="720" w:footer="720" w:gutter="0"/>
          <w:cols w:space="720"/>
        </w:sectPr>
      </w:pPr>
    </w:p>
    <w:p w14:paraId="16A30B6C" w14:textId="77777777" w:rsidR="00CF4BE1" w:rsidRDefault="00000000">
      <w:pPr>
        <w:tabs>
          <w:tab w:val="right" w:pos="5688"/>
        </w:tabs>
        <w:spacing w:before="5" w:line="231" w:lineRule="exact"/>
        <w:ind w:left="2016" w:right="72"/>
        <w:textAlignment w:val="baseline"/>
        <w:rPr>
          <w:rFonts w:eastAsia="Times New Roman"/>
          <w:color w:val="000000"/>
          <w:sz w:val="16"/>
        </w:rPr>
      </w:pPr>
      <w:r>
        <w:rPr>
          <w:rFonts w:eastAsia="Times New Roman"/>
          <w:color w:val="000000"/>
          <w:sz w:val="16"/>
        </w:rPr>
        <w:lastRenderedPageBreak/>
        <w:t>BAIN'S TELEGRAPH.</w:t>
      </w:r>
      <w:r>
        <w:rPr>
          <w:rFonts w:eastAsia="Times New Roman"/>
          <w:color w:val="000000"/>
          <w:sz w:val="16"/>
        </w:rPr>
        <w:tab/>
      </w:r>
      <w:r>
        <w:rPr>
          <w:rFonts w:eastAsia="Times New Roman"/>
          <w:b/>
          <w:color w:val="000000"/>
          <w:sz w:val="19"/>
        </w:rPr>
        <w:t>691</w:t>
      </w:r>
    </w:p>
    <w:p w14:paraId="16A30B6D" w14:textId="77777777" w:rsidR="00CF4BE1" w:rsidRDefault="00000000">
      <w:pPr>
        <w:spacing w:before="204" w:after="46" w:line="246" w:lineRule="exact"/>
        <w:ind w:left="72" w:right="72"/>
        <w:jc w:val="both"/>
        <w:textAlignment w:val="baseline"/>
        <w:rPr>
          <w:rFonts w:eastAsia="Times New Roman"/>
          <w:color w:val="000000"/>
          <w:spacing w:val="10"/>
          <w:sz w:val="19"/>
        </w:rPr>
      </w:pPr>
      <w:r>
        <w:rPr>
          <w:rFonts w:eastAsia="Times New Roman"/>
          <w:color w:val="000000"/>
          <w:spacing w:val="10"/>
          <w:sz w:val="19"/>
        </w:rPr>
        <w:t xml:space="preserve">their normal position project an equal distance on each side of the disc), as the disc revolves step by step, pass successively between the jaws of the tongs C </w:t>
      </w:r>
      <w:r>
        <w:rPr>
          <w:rFonts w:eastAsia="Times New Roman"/>
          <w:b/>
          <w:color w:val="000000"/>
          <w:spacing w:val="10"/>
          <w:sz w:val="19"/>
        </w:rPr>
        <w:t xml:space="preserve">D. </w:t>
      </w:r>
      <w:r>
        <w:rPr>
          <w:rFonts w:eastAsia="Times New Roman"/>
          <w:color w:val="000000"/>
          <w:spacing w:val="10"/>
          <w:sz w:val="19"/>
        </w:rPr>
        <w:t xml:space="preserve">The tongs are normally kept in a middle position by springs </w:t>
      </w:r>
      <w:r>
        <w:rPr>
          <w:rFonts w:eastAsia="Times New Roman"/>
          <w:i/>
          <w:color w:val="000000"/>
          <w:spacing w:val="10"/>
          <w:sz w:val="19"/>
        </w:rPr>
        <w:t xml:space="preserve">f </w:t>
      </w:r>
      <w:proofErr w:type="spellStart"/>
      <w:proofErr w:type="gramStart"/>
      <w:r>
        <w:rPr>
          <w:rFonts w:eastAsia="Times New Roman"/>
          <w:i/>
          <w:color w:val="000000"/>
          <w:spacing w:val="10"/>
          <w:sz w:val="19"/>
        </w:rPr>
        <w:t>f</w:t>
      </w:r>
      <w:proofErr w:type="spellEnd"/>
      <w:r>
        <w:rPr>
          <w:rFonts w:eastAsia="Times New Roman"/>
          <w:i/>
          <w:color w:val="000000"/>
          <w:spacing w:val="10"/>
          <w:sz w:val="19"/>
        </w:rPr>
        <w:t xml:space="preserve">, </w:t>
      </w:r>
      <w:r>
        <w:rPr>
          <w:rFonts w:eastAsia="Times New Roman"/>
          <w:color w:val="000000"/>
          <w:spacing w:val="10"/>
          <w:sz w:val="19"/>
        </w:rPr>
        <w:t>but</w:t>
      </w:r>
      <w:proofErr w:type="gramEnd"/>
      <w:r>
        <w:rPr>
          <w:rFonts w:eastAsia="Times New Roman"/>
          <w:color w:val="000000"/>
          <w:spacing w:val="10"/>
          <w:sz w:val="19"/>
        </w:rPr>
        <w:t xml:space="preserve"> may be turned upon an axis </w:t>
      </w:r>
      <w:r>
        <w:rPr>
          <w:rFonts w:eastAsia="Times New Roman"/>
          <w:i/>
          <w:color w:val="000000"/>
          <w:spacing w:val="10"/>
          <w:sz w:val="19"/>
        </w:rPr>
        <w:t xml:space="preserve">c </w:t>
      </w:r>
      <w:r>
        <w:rPr>
          <w:rFonts w:eastAsia="Times New Roman"/>
          <w:color w:val="000000"/>
          <w:spacing w:val="10"/>
          <w:sz w:val="19"/>
        </w:rPr>
        <w:t xml:space="preserve">either to the left or the right, by means of a handle E, and thus any particular pin </w:t>
      </w:r>
      <w:r>
        <w:rPr>
          <w:rFonts w:eastAsia="Times New Roman"/>
          <w:i/>
          <w:color w:val="000000"/>
          <w:spacing w:val="10"/>
          <w:sz w:val="19"/>
        </w:rPr>
        <w:t xml:space="preserve">s </w:t>
      </w:r>
      <w:r>
        <w:rPr>
          <w:rFonts w:eastAsia="Times New Roman"/>
          <w:color w:val="000000"/>
          <w:spacing w:val="10"/>
          <w:sz w:val="19"/>
        </w:rPr>
        <w:t xml:space="preserve">which is opposite the tongs may be pressed longitudinally to the right or to the left. By depressing the handle vertically, it moves upon a pivot </w:t>
      </w:r>
      <w:proofErr w:type="spellStart"/>
      <w:r>
        <w:rPr>
          <w:rFonts w:eastAsia="Times New Roman"/>
          <w:i/>
          <w:color w:val="000000"/>
          <w:spacing w:val="10"/>
          <w:sz w:val="19"/>
        </w:rPr>
        <w:t>i</w:t>
      </w:r>
      <w:proofErr w:type="spellEnd"/>
      <w:r>
        <w:rPr>
          <w:rFonts w:eastAsia="Times New Roman"/>
          <w:i/>
          <w:color w:val="000000"/>
          <w:spacing w:val="10"/>
          <w:sz w:val="19"/>
        </w:rPr>
        <w:t xml:space="preserve">, and </w:t>
      </w:r>
      <w:r>
        <w:rPr>
          <w:rFonts w:eastAsia="Times New Roman"/>
          <w:color w:val="000000"/>
          <w:spacing w:val="10"/>
          <w:sz w:val="19"/>
        </w:rPr>
        <w:t xml:space="preserve">by means of the pawl </w:t>
      </w:r>
      <w:r>
        <w:rPr>
          <w:rFonts w:eastAsia="Times New Roman"/>
          <w:i/>
          <w:color w:val="000000"/>
          <w:spacing w:val="10"/>
          <w:sz w:val="19"/>
        </w:rPr>
        <w:t xml:space="preserve">1), </w:t>
      </w:r>
      <w:r>
        <w:rPr>
          <w:rFonts w:eastAsia="Times New Roman"/>
          <w:color w:val="000000"/>
          <w:spacing w:val="10"/>
          <w:sz w:val="19"/>
        </w:rPr>
        <w:t xml:space="preserve">causes the disc </w:t>
      </w:r>
      <w:r>
        <w:rPr>
          <w:rFonts w:eastAsia="Times New Roman"/>
          <w:b/>
          <w:color w:val="000000"/>
          <w:spacing w:val="10"/>
          <w:sz w:val="19"/>
        </w:rPr>
        <w:t xml:space="preserve">A </w:t>
      </w:r>
      <w:r>
        <w:rPr>
          <w:rFonts w:eastAsia="Times New Roman"/>
          <w:color w:val="000000"/>
          <w:spacing w:val="10"/>
          <w:sz w:val="19"/>
        </w:rPr>
        <w:t xml:space="preserve">to advance </w:t>
      </w:r>
      <w:proofErr w:type="gramStart"/>
      <w:r>
        <w:rPr>
          <w:rFonts w:eastAsia="Times New Roman"/>
          <w:color w:val="000000"/>
          <w:spacing w:val="10"/>
          <w:sz w:val="19"/>
        </w:rPr>
        <w:t>a distance of one</w:t>
      </w:r>
      <w:proofErr w:type="gramEnd"/>
      <w:r>
        <w:rPr>
          <w:rFonts w:eastAsia="Times New Roman"/>
          <w:color w:val="000000"/>
          <w:spacing w:val="10"/>
          <w:sz w:val="19"/>
        </w:rPr>
        <w:t xml:space="preserve"> tooth forward, thus bringing the succeeding pin between the jaws of the tongs, and so on. The different positions of the </w:t>
      </w:r>
      <w:proofErr w:type="gramStart"/>
      <w:r>
        <w:rPr>
          <w:rFonts w:eastAsia="Times New Roman"/>
          <w:color w:val="000000"/>
          <w:spacing w:val="10"/>
          <w:sz w:val="19"/>
        </w:rPr>
        <w:t xml:space="preserve">pins </w:t>
      </w:r>
      <w:r>
        <w:rPr>
          <w:rFonts w:eastAsia="Times New Roman"/>
          <w:i/>
          <w:color w:val="000000"/>
          <w:spacing w:val="10"/>
          <w:sz w:val="19"/>
        </w:rPr>
        <w:t xml:space="preserve">s </w:t>
      </w:r>
      <w:proofErr w:type="spellStart"/>
      <w:r>
        <w:rPr>
          <w:rFonts w:eastAsia="Times New Roman"/>
          <w:i/>
          <w:color w:val="000000"/>
          <w:spacing w:val="10"/>
          <w:sz w:val="19"/>
        </w:rPr>
        <w:t>s</w:t>
      </w:r>
      <w:proofErr w:type="spellEnd"/>
      <w:proofErr w:type="gramEnd"/>
      <w:r>
        <w:rPr>
          <w:rFonts w:eastAsia="Times New Roman"/>
          <w:i/>
          <w:color w:val="000000"/>
          <w:spacing w:val="10"/>
          <w:sz w:val="19"/>
        </w:rPr>
        <w:t xml:space="preserve"> </w:t>
      </w:r>
      <w:r>
        <w:rPr>
          <w:rFonts w:eastAsia="Times New Roman"/>
          <w:color w:val="000000"/>
          <w:spacing w:val="10"/>
          <w:sz w:val="19"/>
        </w:rPr>
        <w:t xml:space="preserve">correspond to the telegraphic characters. The transmission is </w:t>
      </w:r>
      <w:proofErr w:type="gramStart"/>
      <w:r>
        <w:rPr>
          <w:rFonts w:eastAsia="Times New Roman"/>
          <w:color w:val="000000"/>
          <w:spacing w:val="10"/>
          <w:sz w:val="19"/>
        </w:rPr>
        <w:t>effected</w:t>
      </w:r>
      <w:proofErr w:type="gramEnd"/>
      <w:r>
        <w:rPr>
          <w:rFonts w:eastAsia="Times New Roman"/>
          <w:color w:val="000000"/>
          <w:spacing w:val="10"/>
          <w:sz w:val="19"/>
        </w:rPr>
        <w:t xml:space="preserve"> by placing the prepared disc in a frame</w:t>
      </w:r>
    </w:p>
    <w:p w14:paraId="16A30B6E" w14:textId="77777777" w:rsidR="00CF4BE1" w:rsidRDefault="00000000">
      <w:pPr>
        <w:spacing w:after="28"/>
        <w:ind w:left="290" w:right="349"/>
        <w:textAlignment w:val="baseline"/>
      </w:pPr>
      <w:r>
        <w:rPr>
          <w:noProof/>
        </w:rPr>
        <w:drawing>
          <wp:inline distT="0" distB="0" distL="0" distR="0" wp14:anchorId="16A32479" wp14:editId="16A3247A">
            <wp:extent cx="3251835" cy="1356360"/>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preferRelativeResize="0"/>
                  </pic:nvPicPr>
                  <pic:blipFill>
                    <a:blip r:embed="rId57"/>
                    <a:stretch>
                      <a:fillRect/>
                    </a:stretch>
                  </pic:blipFill>
                  <pic:spPr>
                    <a:xfrm>
                      <a:off x="0" y="0"/>
                      <a:ext cx="3251835" cy="1356360"/>
                    </a:xfrm>
                    <a:prstGeom prst="rect">
                      <a:avLst/>
                    </a:prstGeom>
                  </pic:spPr>
                </pic:pic>
              </a:graphicData>
            </a:graphic>
          </wp:inline>
        </w:drawing>
      </w:r>
    </w:p>
    <w:p w14:paraId="16A30B6F" w14:textId="77777777" w:rsidR="00CF4BE1" w:rsidRDefault="00000000">
      <w:pPr>
        <w:spacing w:line="228" w:lineRule="exact"/>
        <w:ind w:left="72" w:right="72"/>
        <w:jc w:val="center"/>
        <w:textAlignment w:val="baseline"/>
        <w:rPr>
          <w:rFonts w:eastAsia="Times New Roman"/>
          <w:color w:val="000000"/>
          <w:spacing w:val="-7"/>
          <w:sz w:val="19"/>
        </w:rPr>
      </w:pPr>
      <w:r>
        <w:rPr>
          <w:rFonts w:eastAsia="Times New Roman"/>
          <w:color w:val="000000"/>
          <w:spacing w:val="-7"/>
          <w:sz w:val="19"/>
        </w:rPr>
        <w:t>Fo. 409.</w:t>
      </w:r>
    </w:p>
    <w:p w14:paraId="16A30B70" w14:textId="77777777" w:rsidR="00CF4BE1" w:rsidRDefault="00000000">
      <w:pPr>
        <w:spacing w:before="35" w:line="246" w:lineRule="exact"/>
        <w:ind w:left="144" w:right="72" w:hanging="72"/>
        <w:jc w:val="both"/>
        <w:textAlignment w:val="baseline"/>
        <w:rPr>
          <w:rFonts w:eastAsia="Times New Roman"/>
          <w:color w:val="000000"/>
          <w:spacing w:val="8"/>
          <w:sz w:val="19"/>
        </w:rPr>
      </w:pPr>
      <w:r>
        <w:rPr>
          <w:rFonts w:eastAsia="Times New Roman"/>
          <w:color w:val="000000"/>
          <w:spacing w:val="8"/>
          <w:sz w:val="19"/>
        </w:rPr>
        <w:t>'and causing it to revolve uniformly by clock-work; a spring connected with the negative pole of a battery and with one line wire, passing over and making contact with the projecting points on one side, and another spring attached to the positive pole and the second line wire, making contact with the pins on the other side, while the axis of the disc itself is connected to the earth.</w:t>
      </w:r>
    </w:p>
    <w:p w14:paraId="16A30B71" w14:textId="77777777" w:rsidR="00CF4BE1" w:rsidRDefault="00000000">
      <w:pPr>
        <w:spacing w:before="3" w:line="246" w:lineRule="exact"/>
        <w:ind w:left="144" w:right="72" w:firstLine="144"/>
        <w:jc w:val="both"/>
        <w:textAlignment w:val="baseline"/>
        <w:rPr>
          <w:rFonts w:eastAsia="Times New Roman"/>
          <w:color w:val="000000"/>
          <w:spacing w:val="9"/>
          <w:sz w:val="19"/>
        </w:rPr>
      </w:pPr>
      <w:r>
        <w:rPr>
          <w:rFonts w:eastAsia="Times New Roman"/>
          <w:color w:val="000000"/>
          <w:spacing w:val="9"/>
          <w:sz w:val="19"/>
        </w:rPr>
        <w:t>This apparatus was a crude and impracticable one, but in the specification of the same patent Bain describes an improved method, which is substantially the one which has proved most successful in practice up to the present time. This consisted in making use of a kind of punch, by which two lines of perfo</w:t>
      </w:r>
      <w:r>
        <w:rPr>
          <w:rFonts w:eastAsia="Times New Roman"/>
          <w:color w:val="000000"/>
          <w:spacing w:val="9"/>
          <w:sz w:val="19"/>
        </w:rPr>
        <w:softHyphen/>
        <w:t xml:space="preserve">rations, conventionally grouped to represent letters, are punched out of a narrow strip of paper. </w:t>
      </w:r>
      <w:proofErr w:type="gramStart"/>
      <w:r>
        <w:rPr>
          <w:rFonts w:eastAsia="Times New Roman"/>
          <w:color w:val="000000"/>
          <w:spacing w:val="9"/>
          <w:sz w:val="19"/>
        </w:rPr>
        <w:t>In order to</w:t>
      </w:r>
      <w:proofErr w:type="gramEnd"/>
      <w:r>
        <w:rPr>
          <w:rFonts w:eastAsia="Times New Roman"/>
          <w:color w:val="000000"/>
          <w:spacing w:val="9"/>
          <w:sz w:val="19"/>
        </w:rPr>
        <w:t xml:space="preserve"> transmit the </w:t>
      </w:r>
      <w:r>
        <w:rPr>
          <w:rFonts w:eastAsia="Times New Roman"/>
          <w:color w:val="000000"/>
          <w:spacing w:val="9"/>
          <w:sz w:val="16"/>
        </w:rPr>
        <w:t>riles-</w:t>
      </w:r>
      <w:r>
        <w:rPr>
          <w:rFonts w:eastAsia="Times New Roman"/>
          <w:color w:val="000000"/>
          <w:sz w:val="24"/>
        </w:rPr>
        <w:t xml:space="preserve"> </w:t>
      </w:r>
    </w:p>
    <w:p w14:paraId="16A30B72" w14:textId="77777777" w:rsidR="00CF4BE1" w:rsidRDefault="00CF4BE1">
      <w:pPr>
        <w:sectPr w:rsidR="00CF4BE1">
          <w:pgSz w:w="7373" w:h="11789"/>
          <w:pgMar w:top="1140" w:right="962" w:bottom="893" w:left="651" w:header="720" w:footer="720" w:gutter="0"/>
          <w:cols w:space="720"/>
        </w:sectPr>
      </w:pPr>
    </w:p>
    <w:p w14:paraId="16A30B73" w14:textId="77777777" w:rsidR="00CF4BE1" w:rsidRDefault="00000000">
      <w:pPr>
        <w:tabs>
          <w:tab w:val="left" w:pos="1584"/>
        </w:tabs>
        <w:spacing w:line="235" w:lineRule="exact"/>
        <w:textAlignment w:val="baseline"/>
        <w:rPr>
          <w:rFonts w:eastAsia="Times New Roman"/>
          <w:color w:val="000000"/>
          <w:spacing w:val="5"/>
          <w:sz w:val="20"/>
        </w:rPr>
      </w:pPr>
      <w:r>
        <w:lastRenderedPageBreak/>
        <w:pict w14:anchorId="16A3247B">
          <v:shape id="_x0000_s2498" type="#_x0000_t202" style="position:absolute;margin-left:0;margin-top:0;width:373.45pt;height:579.85pt;z-index:-251795456;mso-position-horizontal-relative:page;mso-position-vertical-relative:page" fillcolor="#f0f0f0" stroked="f">
            <v:textbox>
              <w:txbxContent>
                <w:p w14:paraId="16A33274"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5"/>
          <w:sz w:val="20"/>
        </w:rPr>
        <w:t>692</w:t>
      </w:r>
      <w:r>
        <w:rPr>
          <w:rFonts w:eastAsia="Times New Roman"/>
          <w:color w:val="000000"/>
          <w:spacing w:val="5"/>
          <w:sz w:val="20"/>
        </w:rPr>
        <w:tab/>
      </w:r>
      <w:r>
        <w:rPr>
          <w:rFonts w:eastAsia="Times New Roman"/>
          <w:b/>
          <w:color w:val="000000"/>
          <w:spacing w:val="5"/>
          <w:sz w:val="15"/>
        </w:rPr>
        <w:t>THE AUTOMATIC TELEGRAPH.</w:t>
      </w:r>
    </w:p>
    <w:p w14:paraId="16A30B74" w14:textId="77777777" w:rsidR="00CF4BE1" w:rsidRDefault="00000000">
      <w:pPr>
        <w:spacing w:before="209" w:line="246" w:lineRule="exact"/>
        <w:ind w:right="72"/>
        <w:jc w:val="both"/>
        <w:textAlignment w:val="baseline"/>
        <w:rPr>
          <w:rFonts w:eastAsia="Times New Roman"/>
          <w:color w:val="000000"/>
          <w:spacing w:val="8"/>
          <w:sz w:val="20"/>
        </w:rPr>
      </w:pPr>
      <w:r>
        <w:rPr>
          <w:rFonts w:eastAsia="Times New Roman"/>
          <w:color w:val="000000"/>
          <w:spacing w:val="8"/>
          <w:sz w:val="20"/>
        </w:rPr>
        <w:t xml:space="preserve">sage, the perforated slip, which appears as shown in fig. 410, is conducted over a metal </w:t>
      </w:r>
      <w:proofErr w:type="spellStart"/>
      <w:r>
        <w:rPr>
          <w:rFonts w:eastAsia="Times New Roman"/>
          <w:color w:val="000000"/>
          <w:spacing w:val="8"/>
          <w:sz w:val="20"/>
        </w:rPr>
        <w:t>cylin</w:t>
      </w:r>
      <w:proofErr w:type="spellEnd"/>
      <w:r>
        <w:rPr>
          <w:rFonts w:eastAsia="Times New Roman"/>
          <w:color w:val="000000"/>
          <w:spacing w:val="8"/>
          <w:sz w:val="20"/>
        </w:rPr>
        <w:t xml:space="preserve"> </w:t>
      </w:r>
      <w:proofErr w:type="spellStart"/>
      <w:r>
        <w:rPr>
          <w:rFonts w:eastAsia="Times New Roman"/>
          <w:color w:val="000000"/>
          <w:spacing w:val="8"/>
          <w:sz w:val="20"/>
        </w:rPr>
        <w:t>ler</w:t>
      </w:r>
      <w:proofErr w:type="spellEnd"/>
      <w:r>
        <w:rPr>
          <w:rFonts w:eastAsia="Times New Roman"/>
          <w:color w:val="000000"/>
          <w:spacing w:val="8"/>
          <w:sz w:val="20"/>
        </w:rPr>
        <w:t xml:space="preserve">. Two metallic springs press upon the paper as it passes over the cylinder, 'and these are arranged in line with the two rows of perforations. As </w:t>
      </w:r>
      <w:proofErr w:type="gramStart"/>
      <w:r>
        <w:rPr>
          <w:rFonts w:eastAsia="Times New Roman"/>
          <w:color w:val="000000"/>
          <w:spacing w:val="8"/>
          <w:sz w:val="20"/>
        </w:rPr>
        <w:t>the per</w:t>
      </w:r>
      <w:r>
        <w:rPr>
          <w:rFonts w:eastAsia="Times New Roman"/>
          <w:color w:val="000000"/>
          <w:spacing w:val="8"/>
          <w:sz w:val="20"/>
        </w:rPr>
        <w:softHyphen/>
        <w:t>forations</w:t>
      </w:r>
      <w:proofErr w:type="gramEnd"/>
      <w:r>
        <w:rPr>
          <w:rFonts w:eastAsia="Times New Roman"/>
          <w:color w:val="000000"/>
          <w:spacing w:val="8"/>
          <w:sz w:val="20"/>
        </w:rPr>
        <w:t xml:space="preserve"> pass under the springs these latter drop through and touch the metallic cylinder, thus forming an electrical contact</w:t>
      </w:r>
    </w:p>
    <w:p w14:paraId="16A30B75" w14:textId="77777777" w:rsidR="00CF4BE1" w:rsidRDefault="00000000">
      <w:pPr>
        <w:tabs>
          <w:tab w:val="left" w:pos="3816"/>
        </w:tabs>
        <w:spacing w:before="64" w:line="156" w:lineRule="exact"/>
        <w:ind w:left="1872"/>
        <w:textAlignment w:val="baseline"/>
        <w:rPr>
          <w:rFonts w:eastAsia="Times New Roman"/>
          <w:b/>
          <w:i/>
          <w:color w:val="000000"/>
          <w:spacing w:val="72"/>
          <w:sz w:val="15"/>
          <w:u w:val="single"/>
        </w:rPr>
      </w:pPr>
      <w:r>
        <w:rPr>
          <w:rFonts w:eastAsia="Times New Roman"/>
          <w:b/>
          <w:i/>
          <w:color w:val="000000"/>
          <w:spacing w:val="72"/>
          <w:sz w:val="15"/>
          <w:u w:val="single"/>
        </w:rPr>
        <w:t>a</w:t>
      </w:r>
      <w:r>
        <w:rPr>
          <w:rFonts w:eastAsia="Times New Roman"/>
          <w:b/>
          <w:i/>
          <w:color w:val="000000"/>
          <w:spacing w:val="72"/>
          <w:sz w:val="15"/>
          <w:u w:val="single"/>
        </w:rPr>
        <w:tab/>
        <w:t xml:space="preserve">ft </w:t>
      </w:r>
    </w:p>
    <w:p w14:paraId="16A30B76" w14:textId="77777777" w:rsidR="00CF4BE1" w:rsidRDefault="00000000">
      <w:pPr>
        <w:spacing w:line="93" w:lineRule="exact"/>
        <w:jc w:val="center"/>
        <w:textAlignment w:val="baseline"/>
        <w:rPr>
          <w:rFonts w:eastAsia="Times New Roman"/>
          <w:b/>
          <w:color w:val="000000"/>
          <w:spacing w:val="26"/>
          <w:sz w:val="11"/>
        </w:rPr>
      </w:pPr>
      <w:r>
        <w:rPr>
          <w:rFonts w:eastAsia="Times New Roman"/>
          <w:b/>
          <w:color w:val="000000"/>
          <w:spacing w:val="26"/>
          <w:sz w:val="11"/>
        </w:rPr>
        <w:t>;12%GO •</w:t>
      </w:r>
      <w:proofErr w:type="spellStart"/>
      <w:r>
        <w:rPr>
          <w:rFonts w:eastAsia="Times New Roman"/>
          <w:b/>
          <w:color w:val="000000"/>
          <w:spacing w:val="26"/>
          <w:sz w:val="11"/>
        </w:rPr>
        <w:t>OoIQ</w:t>
      </w:r>
      <w:proofErr w:type="spellEnd"/>
      <w:r>
        <w:rPr>
          <w:rFonts w:eastAsia="Times New Roman"/>
          <w:b/>
          <w:color w:val="000000"/>
          <w:spacing w:val="26"/>
          <w:sz w:val="11"/>
        </w:rPr>
        <w:t xml:space="preserve"> </w:t>
      </w:r>
      <w:r>
        <w:rPr>
          <w:rFonts w:ascii="Bookman Old Style" w:eastAsia="Bookman Old Style" w:hAnsi="Bookman Old Style"/>
          <w:b/>
          <w:color w:val="000000"/>
          <w:spacing w:val="26"/>
          <w:sz w:val="11"/>
        </w:rPr>
        <w:t xml:space="preserve">o </w:t>
      </w:r>
      <w:r>
        <w:rPr>
          <w:rFonts w:eastAsia="Times New Roman"/>
          <w:b/>
          <w:color w:val="000000"/>
          <w:spacing w:val="26"/>
          <w:sz w:val="11"/>
          <w:vertAlign w:val="superscript"/>
        </w:rPr>
        <w:t>-</w:t>
      </w:r>
      <w:r>
        <w:rPr>
          <w:rFonts w:ascii="Bookman Old Style" w:eastAsia="Bookman Old Style" w:hAnsi="Bookman Old Style"/>
          <w:b/>
          <w:color w:val="000000"/>
          <w:spacing w:val="26"/>
          <w:sz w:val="11"/>
        </w:rPr>
        <w:t xml:space="preserve">I </w:t>
      </w:r>
      <w:proofErr w:type="spellStart"/>
      <w:r>
        <w:rPr>
          <w:rFonts w:ascii="Bookman Old Style" w:eastAsia="Bookman Old Style" w:hAnsi="Bookman Old Style"/>
          <w:b/>
          <w:color w:val="000000"/>
          <w:spacing w:val="26"/>
          <w:sz w:val="11"/>
        </w:rPr>
        <w:t>ooGO</w:t>
      </w:r>
      <w:proofErr w:type="spellEnd"/>
      <w:r>
        <w:rPr>
          <w:rFonts w:ascii="Bookman Old Style" w:eastAsia="Bookman Old Style" w:hAnsi="Bookman Old Style"/>
          <w:b/>
          <w:color w:val="000000"/>
          <w:spacing w:val="26"/>
          <w:sz w:val="11"/>
        </w:rPr>
        <w:t xml:space="preserve"> I y</w:t>
      </w:r>
    </w:p>
    <w:p w14:paraId="16A30B77" w14:textId="77777777" w:rsidR="00CF4BE1" w:rsidRDefault="00000000">
      <w:pPr>
        <w:spacing w:line="229" w:lineRule="exact"/>
        <w:ind w:left="3024"/>
        <w:textAlignment w:val="baseline"/>
        <w:rPr>
          <w:rFonts w:ascii="Bookman Old Style" w:eastAsia="Bookman Old Style" w:hAnsi="Bookman Old Style"/>
          <w:color w:val="000000"/>
          <w:spacing w:val="42"/>
          <w:sz w:val="13"/>
          <w:u w:val="single"/>
        </w:rPr>
      </w:pPr>
      <w:r>
        <w:rPr>
          <w:rFonts w:ascii="Bookman Old Style" w:eastAsia="Bookman Old Style" w:hAnsi="Bookman Old Style"/>
          <w:color w:val="000000"/>
          <w:spacing w:val="42"/>
          <w:sz w:val="13"/>
          <w:u w:val="single"/>
        </w:rPr>
        <w:t xml:space="preserve">a </w:t>
      </w:r>
      <w:r>
        <w:rPr>
          <w:rFonts w:eastAsia="Times New Roman"/>
          <w:b/>
          <w:color w:val="000000"/>
          <w:spacing w:val="42"/>
          <w:sz w:val="13"/>
          <w:u w:val="single"/>
          <w:vertAlign w:val="superscript"/>
        </w:rPr>
        <w:t>I</w:t>
      </w:r>
      <w:r>
        <w:rPr>
          <w:rFonts w:ascii="Bookman Old Style" w:eastAsia="Bookman Old Style" w:hAnsi="Bookman Old Style"/>
          <w:color w:val="000000"/>
          <w:spacing w:val="42"/>
          <w:sz w:val="13"/>
          <w:u w:val="single"/>
        </w:rPr>
        <w:t xml:space="preserve"> </w:t>
      </w:r>
      <w:proofErr w:type="gramStart"/>
      <w:r>
        <w:rPr>
          <w:rFonts w:ascii="Bookman Old Style" w:eastAsia="Bookman Old Style" w:hAnsi="Bookman Old Style"/>
          <w:color w:val="000000"/>
          <w:spacing w:val="42"/>
          <w:sz w:val="13"/>
          <w:u w:val="single"/>
        </w:rPr>
        <w:t>a</w:t>
      </w:r>
      <w:proofErr w:type="gramEnd"/>
    </w:p>
    <w:p w14:paraId="16A30B78" w14:textId="77777777" w:rsidR="00CF4BE1" w:rsidRDefault="00000000">
      <w:pPr>
        <w:spacing w:before="80" w:line="188" w:lineRule="exact"/>
        <w:jc w:val="center"/>
        <w:textAlignment w:val="baseline"/>
        <w:rPr>
          <w:rFonts w:eastAsia="Times New Roman"/>
          <w:i/>
          <w:color w:val="000000"/>
          <w:spacing w:val="-2"/>
          <w:sz w:val="18"/>
        </w:rPr>
      </w:pPr>
      <w:r>
        <w:rPr>
          <w:rFonts w:eastAsia="Times New Roman"/>
          <w:i/>
          <w:color w:val="000000"/>
          <w:spacing w:val="-2"/>
          <w:sz w:val="18"/>
        </w:rPr>
        <w:t xml:space="preserve">Fig. </w:t>
      </w:r>
      <w:r>
        <w:rPr>
          <w:rFonts w:eastAsia="Times New Roman"/>
          <w:b/>
          <w:color w:val="000000"/>
          <w:spacing w:val="-2"/>
          <w:sz w:val="15"/>
        </w:rPr>
        <w:t>410.</w:t>
      </w:r>
    </w:p>
    <w:p w14:paraId="16A30B79" w14:textId="77777777" w:rsidR="00CF4BE1" w:rsidRDefault="00000000">
      <w:pPr>
        <w:spacing w:before="116" w:after="176" w:line="246" w:lineRule="exact"/>
        <w:ind w:right="72" w:firstLine="288"/>
        <w:jc w:val="both"/>
        <w:textAlignment w:val="baseline"/>
        <w:rPr>
          <w:rFonts w:eastAsia="Times New Roman"/>
          <w:color w:val="000000"/>
          <w:spacing w:val="6"/>
          <w:sz w:val="20"/>
        </w:rPr>
      </w:pPr>
      <w:r>
        <w:rPr>
          <w:rFonts w:eastAsia="Times New Roman"/>
          <w:color w:val="000000"/>
          <w:spacing w:val="6"/>
          <w:sz w:val="20"/>
        </w:rPr>
        <w:t xml:space="preserve">In his recording apparatus Bain discarded electro-magnetism altogether, and employed electro-chemical decomposition instead, as Davy had done in 1838. The strip of paper on which the dispatch is to be recorded is conducted through a trough where it is saturated with a solution composed of six </w:t>
      </w:r>
      <w:proofErr w:type="gramStart"/>
      <w:r>
        <w:rPr>
          <w:rFonts w:eastAsia="Times New Roman"/>
          <w:color w:val="000000"/>
          <w:spacing w:val="6"/>
          <w:sz w:val="20"/>
        </w:rPr>
        <w:t>parts</w:t>
      </w:r>
      <w:proofErr w:type="gramEnd"/>
      <w:r>
        <w:rPr>
          <w:rFonts w:eastAsia="Times New Roman"/>
          <w:color w:val="000000"/>
          <w:spacing w:val="6"/>
          <w:sz w:val="20"/>
        </w:rPr>
        <w:t xml:space="preserve"> </w:t>
      </w:r>
      <w:proofErr w:type="gramStart"/>
      <w:r>
        <w:rPr>
          <w:rFonts w:eastAsia="Times New Roman"/>
          <w:color w:val="000000"/>
          <w:spacing w:val="6"/>
          <w:sz w:val="20"/>
        </w:rPr>
        <w:t>water</w:t>
      </w:r>
      <w:proofErr w:type="gramEnd"/>
      <w:r>
        <w:rPr>
          <w:rFonts w:eastAsia="Times New Roman"/>
          <w:color w:val="000000"/>
          <w:spacing w:val="6"/>
          <w:sz w:val="20"/>
        </w:rPr>
        <w:t xml:space="preserve">, </w:t>
      </w:r>
      <w:proofErr w:type="gramStart"/>
      <w:r>
        <w:rPr>
          <w:rFonts w:eastAsia="Times New Roman"/>
          <w:color w:val="000000"/>
          <w:spacing w:val="6"/>
          <w:sz w:val="20"/>
        </w:rPr>
        <w:t>one part</w:t>
      </w:r>
      <w:proofErr w:type="gramEnd"/>
      <w:r>
        <w:rPr>
          <w:rFonts w:eastAsia="Times New Roman"/>
          <w:color w:val="000000"/>
          <w:spacing w:val="6"/>
          <w:sz w:val="20"/>
        </w:rPr>
        <w:t xml:space="preserve"> sulphuric acid, and two parts of a saturated solution of yellow prussiate of potash. It then passes over a roller of metal and underneath two styles or pens of iron wire which rest upon it. These are connected by </w:t>
      </w:r>
      <w:proofErr w:type="gramStart"/>
      <w:r>
        <w:rPr>
          <w:rFonts w:eastAsia="Times New Roman"/>
          <w:color w:val="000000"/>
          <w:spacing w:val="6"/>
          <w:sz w:val="20"/>
        </w:rPr>
        <w:t>two line</w:t>
      </w:r>
      <w:proofErr w:type="gramEnd"/>
      <w:r>
        <w:rPr>
          <w:rFonts w:eastAsia="Times New Roman"/>
          <w:color w:val="000000"/>
          <w:spacing w:val="6"/>
          <w:sz w:val="20"/>
        </w:rPr>
        <w:t xml:space="preserve"> wires with the positive poles of two batteries at the sending station. The passage of the current through the saturated paper from the styles to the </w:t>
      </w:r>
      <w:proofErr w:type="gramStart"/>
      <w:r>
        <w:rPr>
          <w:rFonts w:eastAsia="Times New Roman"/>
          <w:color w:val="000000"/>
          <w:spacing w:val="6"/>
          <w:sz w:val="20"/>
        </w:rPr>
        <w:t>roller,</w:t>
      </w:r>
      <w:proofErr w:type="gramEnd"/>
      <w:r>
        <w:rPr>
          <w:rFonts w:eastAsia="Times New Roman"/>
          <w:color w:val="000000"/>
          <w:spacing w:val="6"/>
          <w:sz w:val="20"/>
        </w:rPr>
        <w:t xml:space="preserve"> produces colored marks upon the paper by the chemical decomposition of the iron style, and thus a record is made which</w:t>
      </w:r>
    </w:p>
    <w:p w14:paraId="16A30B7A" w14:textId="77777777" w:rsidR="00CF4BE1" w:rsidRDefault="00000000">
      <w:pPr>
        <w:spacing w:before="163" w:line="215" w:lineRule="exact"/>
        <w:jc w:val="center"/>
        <w:textAlignment w:val="baseline"/>
        <w:rPr>
          <w:rFonts w:eastAsia="Times New Roman"/>
          <w:b/>
          <w:i/>
          <w:color w:val="000000"/>
          <w:spacing w:val="66"/>
          <w:sz w:val="20"/>
        </w:rPr>
      </w:pPr>
      <w:r>
        <w:pict w14:anchorId="16A3247C">
          <v:line id="_x0000_s2497" style="position:absolute;left:0;text-align:left;z-index:250875904;mso-position-horizontal-relative:page;mso-position-vertical-relative:page" from="116.15pt,366pt" to="255.4pt,366pt" strokeweight=".7pt">
            <w10:wrap anchorx="page" anchory="page"/>
          </v:line>
        </w:pict>
      </w:r>
      <w:r>
        <w:pict w14:anchorId="16A3247D">
          <v:line id="_x0000_s2496" style="position:absolute;left:0;text-align:left;z-index:250876928;mso-position-horizontal-relative:page;mso-position-vertical-relative:page" from="116.65pt,384pt" to="253.5pt,384pt" strokeweight=".95pt">
            <w10:wrap anchorx="page" anchory="page"/>
          </v:line>
        </w:pict>
      </w:r>
      <w:r>
        <w:rPr>
          <w:rFonts w:eastAsia="Times New Roman"/>
          <w:b/>
          <w:i/>
          <w:color w:val="000000"/>
          <w:spacing w:val="66"/>
          <w:sz w:val="20"/>
        </w:rPr>
        <w:t>I- 0 N D O N</w:t>
      </w:r>
    </w:p>
    <w:p w14:paraId="16A30B7B" w14:textId="77777777" w:rsidR="00CF4BE1" w:rsidRDefault="00000000">
      <w:pPr>
        <w:spacing w:before="51" w:line="199" w:lineRule="exact"/>
        <w:jc w:val="center"/>
        <w:textAlignment w:val="baseline"/>
        <w:rPr>
          <w:rFonts w:eastAsia="Times New Roman"/>
          <w:i/>
          <w:color w:val="000000"/>
          <w:sz w:val="15"/>
        </w:rPr>
      </w:pPr>
      <w:r>
        <w:rPr>
          <w:rFonts w:eastAsia="Times New Roman"/>
          <w:i/>
          <w:color w:val="000000"/>
          <w:sz w:val="15"/>
        </w:rPr>
        <w:t xml:space="preserve">Fig. </w:t>
      </w:r>
      <w:r>
        <w:rPr>
          <w:rFonts w:eastAsia="Times New Roman"/>
          <w:b/>
          <w:color w:val="000000"/>
          <w:sz w:val="11"/>
        </w:rPr>
        <w:t>411.</w:t>
      </w:r>
    </w:p>
    <w:p w14:paraId="16A30B7C" w14:textId="77777777" w:rsidR="00CF4BE1" w:rsidRDefault="00000000">
      <w:pPr>
        <w:spacing w:before="166" w:line="246" w:lineRule="exact"/>
        <w:ind w:right="72"/>
        <w:jc w:val="both"/>
        <w:textAlignment w:val="baseline"/>
        <w:rPr>
          <w:rFonts w:eastAsia="Times New Roman"/>
          <w:color w:val="000000"/>
          <w:spacing w:val="9"/>
          <w:sz w:val="20"/>
        </w:rPr>
      </w:pPr>
      <w:r>
        <w:rPr>
          <w:rFonts w:eastAsia="Times New Roman"/>
          <w:color w:val="000000"/>
          <w:spacing w:val="9"/>
          <w:sz w:val="20"/>
        </w:rPr>
        <w:t>corresponds precisely to the perforations in the paper strip at the sending station. Fig. 411 shows the appearance of the record made in this way.</w:t>
      </w:r>
    </w:p>
    <w:p w14:paraId="16A30B7D" w14:textId="77777777" w:rsidR="00CF4BE1" w:rsidRDefault="00000000">
      <w:pPr>
        <w:spacing w:before="7" w:line="245" w:lineRule="exact"/>
        <w:ind w:right="72" w:firstLine="216"/>
        <w:jc w:val="both"/>
        <w:textAlignment w:val="baseline"/>
        <w:rPr>
          <w:rFonts w:eastAsia="Times New Roman"/>
          <w:color w:val="000000"/>
          <w:spacing w:val="11"/>
          <w:sz w:val="20"/>
        </w:rPr>
      </w:pPr>
      <w:r>
        <w:rPr>
          <w:rFonts w:eastAsia="Times New Roman"/>
          <w:color w:val="000000"/>
          <w:spacing w:val="11"/>
          <w:sz w:val="20"/>
        </w:rPr>
        <w:t>Bain afterwards materially simplified his automatic process by making use of the dot and dash characters of Morse, which being perforated in a single line, required but a single trans</w:t>
      </w:r>
      <w:r>
        <w:rPr>
          <w:rFonts w:eastAsia="Times New Roman"/>
          <w:color w:val="000000"/>
          <w:spacing w:val="11"/>
          <w:sz w:val="20"/>
        </w:rPr>
        <w:softHyphen/>
        <w:t>mitting spring. This system was experimentally operated in the United States in 1848 and 1849, and in England as late as</w:t>
      </w:r>
    </w:p>
    <w:p w14:paraId="16A30B7E" w14:textId="77777777" w:rsidR="00CF4BE1" w:rsidRDefault="00CF4BE1">
      <w:pPr>
        <w:sectPr w:rsidR="00CF4BE1">
          <w:pgSz w:w="7469" w:h="11597"/>
          <w:pgMar w:top="1080" w:right="821" w:bottom="881" w:left="888" w:header="720" w:footer="720" w:gutter="0"/>
          <w:cols w:space="720"/>
        </w:sectPr>
      </w:pPr>
    </w:p>
    <w:p w14:paraId="16A30B7F" w14:textId="77777777" w:rsidR="00CF4BE1" w:rsidRDefault="00000000">
      <w:pPr>
        <w:tabs>
          <w:tab w:val="right" w:pos="5688"/>
        </w:tabs>
        <w:spacing w:before="13" w:line="246" w:lineRule="exact"/>
        <w:ind w:left="2016"/>
        <w:textAlignment w:val="baseline"/>
        <w:rPr>
          <w:rFonts w:eastAsia="Times New Roman"/>
          <w:b/>
          <w:color w:val="000000"/>
          <w:sz w:val="16"/>
        </w:rPr>
      </w:pPr>
      <w:r>
        <w:rPr>
          <w:rFonts w:eastAsia="Times New Roman"/>
          <w:b/>
          <w:color w:val="000000"/>
          <w:sz w:val="16"/>
        </w:rPr>
        <w:lastRenderedPageBreak/>
        <w:t>BAIN'S TELEGRAPH.</w:t>
      </w:r>
      <w:r>
        <w:rPr>
          <w:rFonts w:eastAsia="Times New Roman"/>
          <w:b/>
          <w:color w:val="000000"/>
          <w:sz w:val="16"/>
        </w:rPr>
        <w:tab/>
      </w:r>
      <w:r>
        <w:rPr>
          <w:rFonts w:eastAsia="Times New Roman"/>
          <w:color w:val="000000"/>
          <w:sz w:val="21"/>
        </w:rPr>
        <w:t>693</w:t>
      </w:r>
    </w:p>
    <w:p w14:paraId="16A30B80" w14:textId="77777777" w:rsidR="00CF4BE1" w:rsidRDefault="00000000">
      <w:pPr>
        <w:spacing w:before="202" w:after="175" w:line="246" w:lineRule="exact"/>
        <w:ind w:left="72" w:right="72"/>
        <w:jc w:val="both"/>
        <w:textAlignment w:val="baseline"/>
        <w:rPr>
          <w:rFonts w:eastAsia="Times New Roman"/>
          <w:color w:val="000000"/>
          <w:spacing w:val="4"/>
          <w:sz w:val="21"/>
        </w:rPr>
      </w:pPr>
      <w:r>
        <w:rPr>
          <w:rFonts w:eastAsia="Times New Roman"/>
          <w:color w:val="000000"/>
          <w:spacing w:val="4"/>
          <w:sz w:val="21"/>
        </w:rPr>
        <w:t xml:space="preserve">1852, but was abandoned in both countries, principally </w:t>
      </w:r>
      <w:proofErr w:type="gramStart"/>
      <w:r>
        <w:rPr>
          <w:rFonts w:eastAsia="Times New Roman"/>
          <w:color w:val="000000"/>
          <w:spacing w:val="4"/>
          <w:sz w:val="21"/>
        </w:rPr>
        <w:t>for the reason that</w:t>
      </w:r>
      <w:proofErr w:type="gramEnd"/>
      <w:r>
        <w:rPr>
          <w:rFonts w:eastAsia="Times New Roman"/>
          <w:color w:val="000000"/>
          <w:spacing w:val="4"/>
          <w:sz w:val="21"/>
        </w:rPr>
        <w:t xml:space="preserve"> no convenient mechanism for perforating the paper </w:t>
      </w:r>
      <w:proofErr w:type="gramStart"/>
      <w:r>
        <w:rPr>
          <w:rFonts w:eastAsia="Times New Roman"/>
          <w:color w:val="000000"/>
          <w:spacing w:val="4"/>
          <w:sz w:val="21"/>
        </w:rPr>
        <w:t>bad then</w:t>
      </w:r>
      <w:proofErr w:type="gramEnd"/>
      <w:r>
        <w:rPr>
          <w:rFonts w:eastAsia="Times New Roman"/>
          <w:color w:val="000000"/>
          <w:spacing w:val="4"/>
          <w:sz w:val="21"/>
        </w:rPr>
        <w:t xml:space="preserve"> been invented. A system of lines </w:t>
      </w:r>
      <w:proofErr w:type="gramStart"/>
      <w:r>
        <w:rPr>
          <w:rFonts w:eastAsia="Times New Roman"/>
          <w:color w:val="000000"/>
          <w:spacing w:val="4"/>
          <w:sz w:val="21"/>
        </w:rPr>
        <w:t>were</w:t>
      </w:r>
      <w:proofErr w:type="gramEnd"/>
      <w:r>
        <w:rPr>
          <w:rFonts w:eastAsia="Times New Roman"/>
          <w:color w:val="000000"/>
          <w:spacing w:val="4"/>
          <w:sz w:val="21"/>
        </w:rPr>
        <w:t xml:space="preserve"> how</w:t>
      </w:r>
      <w:r>
        <w:rPr>
          <w:rFonts w:eastAsia="Times New Roman"/>
          <w:color w:val="000000"/>
          <w:spacing w:val="4"/>
          <w:sz w:val="21"/>
        </w:rPr>
        <w:softHyphen/>
        <w:t xml:space="preserve">ever constructed between New York, Washington, Boston and Buffalo, and other points, in 1849 and 1850, which were operated by the Bain method of recording, and a finger-key transmitter, </w:t>
      </w:r>
      <w:proofErr w:type="gramStart"/>
      <w:r>
        <w:rPr>
          <w:rFonts w:eastAsia="Times New Roman"/>
          <w:color w:val="000000"/>
          <w:spacing w:val="4"/>
          <w:sz w:val="21"/>
        </w:rPr>
        <w:t>exactly the same</w:t>
      </w:r>
      <w:proofErr w:type="gramEnd"/>
      <w:r>
        <w:rPr>
          <w:rFonts w:eastAsia="Times New Roman"/>
          <w:color w:val="000000"/>
          <w:spacing w:val="4"/>
          <w:sz w:val="21"/>
        </w:rPr>
        <w:t xml:space="preserve"> in principle as that of Morse. Fig. 412 shows the arrangement of such a circuit. A is the receiving and B the sending station, z </w:t>
      </w:r>
      <w:r>
        <w:rPr>
          <w:rFonts w:eastAsia="Times New Roman"/>
          <w:i/>
          <w:color w:val="000000"/>
          <w:spacing w:val="4"/>
          <w:sz w:val="19"/>
        </w:rPr>
        <w:t xml:space="preserve">k </w:t>
      </w:r>
      <w:r>
        <w:rPr>
          <w:rFonts w:eastAsia="Times New Roman"/>
          <w:color w:val="000000"/>
          <w:spacing w:val="4"/>
          <w:sz w:val="21"/>
        </w:rPr>
        <w:t xml:space="preserve">is the battery, the copper pole </w:t>
      </w:r>
      <w:r>
        <w:rPr>
          <w:rFonts w:eastAsia="Times New Roman"/>
          <w:i/>
          <w:color w:val="000000"/>
          <w:spacing w:val="4"/>
          <w:sz w:val="19"/>
        </w:rPr>
        <w:t xml:space="preserve">k </w:t>
      </w:r>
      <w:r>
        <w:rPr>
          <w:rFonts w:eastAsia="Times New Roman"/>
          <w:color w:val="000000"/>
          <w:spacing w:val="4"/>
          <w:sz w:val="21"/>
        </w:rPr>
        <w:t xml:space="preserve">being to line and the zinc to earth at P1. The </w:t>
      </w:r>
      <w:proofErr w:type="spellStart"/>
      <w:r>
        <w:rPr>
          <w:rFonts w:eastAsia="Times New Roman"/>
          <w:color w:val="000000"/>
          <w:spacing w:val="4"/>
          <w:sz w:val="21"/>
        </w:rPr>
        <w:t>depres</w:t>
      </w:r>
      <w:proofErr w:type="spellEnd"/>
      <w:r>
        <w:rPr>
          <w:rFonts w:eastAsia="Times New Roman"/>
          <w:color w:val="000000"/>
          <w:spacing w:val="4"/>
          <w:sz w:val="21"/>
        </w:rPr>
        <w:t>•</w:t>
      </w:r>
    </w:p>
    <w:p w14:paraId="16A30B81" w14:textId="77777777" w:rsidR="00CF4BE1" w:rsidRDefault="00000000">
      <w:pPr>
        <w:spacing w:after="132"/>
        <w:ind w:left="74" w:right="118"/>
        <w:textAlignment w:val="baseline"/>
      </w:pPr>
      <w:r>
        <w:rPr>
          <w:noProof/>
        </w:rPr>
        <w:drawing>
          <wp:inline distT="0" distB="0" distL="0" distR="0" wp14:anchorId="16A3247E" wp14:editId="16A3247F">
            <wp:extent cx="3535680" cy="2181860"/>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0" name="Picture"/>
                    <pic:cNvPicPr preferRelativeResize="0"/>
                  </pic:nvPicPr>
                  <pic:blipFill>
                    <a:blip r:embed="rId58"/>
                    <a:stretch>
                      <a:fillRect/>
                    </a:stretch>
                  </pic:blipFill>
                  <pic:spPr>
                    <a:xfrm>
                      <a:off x="0" y="0"/>
                      <a:ext cx="3535680" cy="2181860"/>
                    </a:xfrm>
                    <a:prstGeom prst="rect">
                      <a:avLst/>
                    </a:prstGeom>
                  </pic:spPr>
                </pic:pic>
              </a:graphicData>
            </a:graphic>
          </wp:inline>
        </w:drawing>
      </w:r>
    </w:p>
    <w:p w14:paraId="16A30B82" w14:textId="77777777" w:rsidR="00CF4BE1" w:rsidRDefault="00000000">
      <w:pPr>
        <w:spacing w:line="188" w:lineRule="exact"/>
        <w:ind w:left="72"/>
        <w:jc w:val="center"/>
        <w:textAlignment w:val="baseline"/>
        <w:rPr>
          <w:rFonts w:ascii="Garamond" w:eastAsia="Garamond" w:hAnsi="Garamond"/>
          <w:b/>
          <w:i/>
          <w:color w:val="000000"/>
          <w:sz w:val="17"/>
        </w:rPr>
      </w:pPr>
      <w:r>
        <w:rPr>
          <w:rFonts w:ascii="Garamond" w:eastAsia="Garamond" w:hAnsi="Garamond"/>
          <w:b/>
          <w:i/>
          <w:color w:val="000000"/>
          <w:sz w:val="17"/>
        </w:rPr>
        <w:t xml:space="preserve">Fig. </w:t>
      </w:r>
      <w:r>
        <w:rPr>
          <w:rFonts w:eastAsia="Times New Roman"/>
          <w:b/>
          <w:color w:val="000000"/>
          <w:sz w:val="16"/>
        </w:rPr>
        <w:t>412.</w:t>
      </w:r>
    </w:p>
    <w:p w14:paraId="16A30B83" w14:textId="77777777" w:rsidR="00CF4BE1" w:rsidRDefault="00000000">
      <w:pPr>
        <w:spacing w:before="75" w:line="246" w:lineRule="exact"/>
        <w:ind w:left="72" w:right="72"/>
        <w:jc w:val="both"/>
        <w:textAlignment w:val="baseline"/>
        <w:rPr>
          <w:rFonts w:eastAsia="Times New Roman"/>
          <w:color w:val="000000"/>
          <w:spacing w:val="3"/>
          <w:sz w:val="21"/>
        </w:rPr>
      </w:pPr>
      <w:proofErr w:type="spellStart"/>
      <w:r>
        <w:rPr>
          <w:rFonts w:eastAsia="Times New Roman"/>
          <w:color w:val="000000"/>
          <w:spacing w:val="3"/>
          <w:sz w:val="21"/>
        </w:rPr>
        <w:t>sion</w:t>
      </w:r>
      <w:proofErr w:type="spellEnd"/>
      <w:r>
        <w:rPr>
          <w:rFonts w:eastAsia="Times New Roman"/>
          <w:color w:val="000000"/>
          <w:spacing w:val="3"/>
          <w:sz w:val="21"/>
        </w:rPr>
        <w:t xml:space="preserve"> of the key a transmits a current over the line L in the direction of the arrows, which passes down the iron style </w:t>
      </w:r>
      <w:r>
        <w:rPr>
          <w:rFonts w:eastAsia="Times New Roman"/>
          <w:i/>
          <w:color w:val="000000"/>
          <w:spacing w:val="3"/>
          <w:sz w:val="19"/>
        </w:rPr>
        <w:t xml:space="preserve">s </w:t>
      </w:r>
      <w:r>
        <w:rPr>
          <w:rFonts w:eastAsia="Times New Roman"/>
          <w:color w:val="000000"/>
          <w:spacing w:val="3"/>
          <w:sz w:val="21"/>
        </w:rPr>
        <w:t>into the metallic roller w, and thence to the earth. A strip of chemi</w:t>
      </w:r>
      <w:r>
        <w:rPr>
          <w:rFonts w:eastAsia="Times New Roman"/>
          <w:color w:val="000000"/>
          <w:spacing w:val="3"/>
          <w:sz w:val="21"/>
        </w:rPr>
        <w:softHyphen/>
        <w:t xml:space="preserve">cally prepared paper from the roll R is caused to pass uniformly by </w:t>
      </w:r>
      <w:proofErr w:type="gramStart"/>
      <w:r>
        <w:rPr>
          <w:rFonts w:eastAsia="Times New Roman"/>
          <w:color w:val="000000"/>
          <w:spacing w:val="3"/>
          <w:sz w:val="21"/>
        </w:rPr>
        <w:t>clock-work</w:t>
      </w:r>
      <w:proofErr w:type="gramEnd"/>
      <w:r>
        <w:rPr>
          <w:rFonts w:eastAsia="Times New Roman"/>
          <w:color w:val="000000"/>
          <w:spacing w:val="3"/>
          <w:sz w:val="21"/>
        </w:rPr>
        <w:t xml:space="preserve"> over the roller w and underneath the style, and the record is made in the manner previously explained.</w:t>
      </w:r>
    </w:p>
    <w:p w14:paraId="16A30B84" w14:textId="77777777" w:rsidR="00CF4BE1" w:rsidRDefault="00000000">
      <w:pPr>
        <w:spacing w:before="10" w:line="245" w:lineRule="exact"/>
        <w:ind w:left="72" w:right="72" w:firstLine="216"/>
        <w:jc w:val="both"/>
        <w:textAlignment w:val="baseline"/>
        <w:rPr>
          <w:rFonts w:eastAsia="Times New Roman"/>
          <w:color w:val="000000"/>
          <w:sz w:val="21"/>
        </w:rPr>
      </w:pPr>
      <w:r>
        <w:rPr>
          <w:rFonts w:eastAsia="Times New Roman"/>
          <w:color w:val="000000"/>
          <w:sz w:val="21"/>
        </w:rPr>
        <w:t xml:space="preserve">In 1851, the saturated strip of paper passing over a roller as just described, was replaced by a circular sheet of paper lying on a horizontal metal disc, upon which the writing style </w:t>
      </w:r>
      <w:proofErr w:type="gramStart"/>
      <w:r>
        <w:rPr>
          <w:rFonts w:eastAsia="Times New Roman"/>
          <w:color w:val="000000"/>
          <w:sz w:val="21"/>
        </w:rPr>
        <w:t>dis</w:t>
      </w:r>
      <w:r>
        <w:rPr>
          <w:rFonts w:eastAsia="Times New Roman"/>
          <w:color w:val="000000"/>
          <w:sz w:val="21"/>
        </w:rPr>
        <w:softHyphen/>
        <w:t>posed</w:t>
      </w:r>
      <w:proofErr w:type="gramEnd"/>
      <w:r>
        <w:rPr>
          <w:rFonts w:eastAsia="Times New Roman"/>
          <w:color w:val="000000"/>
          <w:sz w:val="21"/>
        </w:rPr>
        <w:t xml:space="preserve"> the group of dots and dashes in a continuous spiral line.</w:t>
      </w:r>
    </w:p>
    <w:p w14:paraId="16A30B85" w14:textId="77777777" w:rsidR="00CF4BE1" w:rsidRDefault="00000000">
      <w:pPr>
        <w:spacing w:line="240" w:lineRule="exact"/>
        <w:ind w:left="1440"/>
        <w:textAlignment w:val="baseline"/>
        <w:rPr>
          <w:rFonts w:eastAsia="Times New Roman"/>
          <w:color w:val="000000"/>
          <w:sz w:val="21"/>
        </w:rPr>
      </w:pPr>
      <w:r>
        <w:pict w14:anchorId="16A32480">
          <v:shape id="_x0000_s2495" type="#_x0000_t202" style="position:absolute;left:0;text-align:left;margin-left:2.5pt;margin-top:578.4pt;width:9.85pt;height:11.05pt;z-index:-251324416;mso-wrap-distance-left:0;mso-wrap-distance-right:0;mso-position-horizontal-relative:page;mso-position-vertical-relative:page" filled="f" stroked="f">
            <v:textbox inset="0,0,0,0">
              <w:txbxContent>
                <w:p w14:paraId="16A32BF7" w14:textId="77777777" w:rsidR="00CF4BE1" w:rsidRDefault="00000000">
                  <w:pPr>
                    <w:spacing w:line="211" w:lineRule="exact"/>
                    <w:textAlignment w:val="baseline"/>
                    <w:rPr>
                      <w:rFonts w:eastAsia="Times New Roman"/>
                      <w:color w:val="A1996B"/>
                      <w:sz w:val="21"/>
                    </w:rPr>
                  </w:pPr>
                  <w:r>
                    <w:rPr>
                      <w:rFonts w:eastAsia="Times New Roman"/>
                      <w:color w:val="A1996B"/>
                      <w:sz w:val="21"/>
                    </w:rPr>
                    <w:t>■</w:t>
                  </w:r>
                </w:p>
              </w:txbxContent>
            </v:textbox>
            <w10:wrap type="square" anchorx="page" anchory="page"/>
          </v:shape>
        </w:pict>
      </w:r>
      <w:r>
        <w:rPr>
          <w:rFonts w:eastAsia="Times New Roman"/>
          <w:color w:val="000000"/>
          <w:sz w:val="21"/>
        </w:rPr>
        <w:t>•</w:t>
      </w:r>
    </w:p>
    <w:p w14:paraId="16A30B86" w14:textId="77777777" w:rsidR="00CF4BE1" w:rsidRDefault="00CF4BE1">
      <w:pPr>
        <w:sectPr w:rsidR="00CF4BE1">
          <w:pgSz w:w="7411" w:h="11789"/>
          <w:pgMar w:top="1180" w:right="765" w:bottom="0" w:left="886" w:header="720" w:footer="720" w:gutter="0"/>
          <w:cols w:space="720"/>
        </w:sectPr>
      </w:pPr>
    </w:p>
    <w:p w14:paraId="16A30B87" w14:textId="77777777" w:rsidR="00CF4BE1" w:rsidRDefault="00000000">
      <w:pPr>
        <w:tabs>
          <w:tab w:val="left" w:pos="1656"/>
        </w:tabs>
        <w:spacing w:line="206" w:lineRule="exact"/>
        <w:ind w:left="72"/>
        <w:textAlignment w:val="baseline"/>
        <w:rPr>
          <w:rFonts w:eastAsia="Times New Roman"/>
          <w:b/>
          <w:color w:val="0F1707"/>
          <w:sz w:val="20"/>
        </w:rPr>
      </w:pPr>
      <w:r>
        <w:rPr>
          <w:rFonts w:eastAsia="Times New Roman"/>
          <w:b/>
          <w:color w:val="0F1707"/>
          <w:sz w:val="20"/>
        </w:rPr>
        <w:lastRenderedPageBreak/>
        <w:t>694</w:t>
      </w:r>
      <w:r>
        <w:rPr>
          <w:rFonts w:eastAsia="Times New Roman"/>
          <w:b/>
          <w:color w:val="0F1707"/>
          <w:sz w:val="20"/>
        </w:rPr>
        <w:tab/>
      </w:r>
      <w:r>
        <w:rPr>
          <w:rFonts w:eastAsia="Times New Roman"/>
          <w:b/>
          <w:color w:val="0F1707"/>
          <w:sz w:val="16"/>
        </w:rPr>
        <w:t>THE AUTOMATIC TELEGRAPH.</w:t>
      </w:r>
    </w:p>
    <w:p w14:paraId="16A30B88" w14:textId="77777777" w:rsidR="00CF4BE1" w:rsidRDefault="00000000">
      <w:pPr>
        <w:spacing w:before="232" w:after="244" w:line="246" w:lineRule="exact"/>
        <w:ind w:left="144" w:right="144" w:firstLine="216"/>
        <w:jc w:val="both"/>
        <w:textAlignment w:val="baseline"/>
        <w:rPr>
          <w:rFonts w:eastAsia="Times New Roman"/>
          <w:color w:val="0F1707"/>
          <w:spacing w:val="6"/>
          <w:sz w:val="20"/>
        </w:rPr>
      </w:pPr>
      <w:r>
        <w:rPr>
          <w:rFonts w:eastAsia="Times New Roman"/>
          <w:color w:val="0F1707"/>
          <w:spacing w:val="6"/>
          <w:sz w:val="20"/>
        </w:rPr>
        <w:t xml:space="preserve">In Austria Dr. Gintl introduced a system substantially the same as Bain's, which is represented in the diagram, fig. </w:t>
      </w:r>
      <w:r>
        <w:rPr>
          <w:rFonts w:eastAsia="Times New Roman"/>
          <w:b/>
          <w:color w:val="0F1707"/>
          <w:spacing w:val="6"/>
          <w:sz w:val="20"/>
        </w:rPr>
        <w:t xml:space="preserve">413. </w:t>
      </w:r>
      <w:r>
        <w:rPr>
          <w:rFonts w:eastAsia="Times New Roman"/>
          <w:color w:val="0F1707"/>
          <w:spacing w:val="6"/>
          <w:sz w:val="20"/>
        </w:rPr>
        <w:t>Two terminal stations are shown, each provided with a complete set of apparatus, consisting of a key, battery and recording ap</w:t>
      </w:r>
      <w:r>
        <w:rPr>
          <w:rFonts w:eastAsia="Times New Roman"/>
          <w:color w:val="0F1707"/>
          <w:spacing w:val="6"/>
          <w:sz w:val="20"/>
        </w:rPr>
        <w:softHyphen/>
        <w:t xml:space="preserve">paratus. The latter consists of a pair of rollers, </w:t>
      </w:r>
      <w:r>
        <w:rPr>
          <w:rFonts w:eastAsia="Times New Roman"/>
          <w:b/>
          <w:color w:val="0F1707"/>
          <w:spacing w:val="6"/>
          <w:sz w:val="20"/>
        </w:rPr>
        <w:t xml:space="preserve">W </w:t>
      </w:r>
      <w:proofErr w:type="spellStart"/>
      <w:r>
        <w:rPr>
          <w:rFonts w:eastAsia="Times New Roman"/>
          <w:b/>
          <w:color w:val="0F1707"/>
          <w:spacing w:val="6"/>
          <w:sz w:val="20"/>
        </w:rPr>
        <w:t>W</w:t>
      </w:r>
      <w:proofErr w:type="spellEnd"/>
      <w:r>
        <w:rPr>
          <w:rFonts w:eastAsia="Times New Roman"/>
          <w:b/>
          <w:color w:val="0F1707"/>
          <w:spacing w:val="6"/>
          <w:sz w:val="20"/>
        </w:rPr>
        <w:t xml:space="preserve">, </w:t>
      </w:r>
      <w:r>
        <w:rPr>
          <w:rFonts w:eastAsia="Times New Roman"/>
          <w:color w:val="0F1707"/>
          <w:spacing w:val="6"/>
          <w:sz w:val="20"/>
        </w:rPr>
        <w:t xml:space="preserve">which are moved by </w:t>
      </w:r>
      <w:proofErr w:type="gramStart"/>
      <w:r>
        <w:rPr>
          <w:rFonts w:eastAsia="Times New Roman"/>
          <w:color w:val="0F1707"/>
          <w:spacing w:val="6"/>
          <w:sz w:val="20"/>
        </w:rPr>
        <w:t>clock-work</w:t>
      </w:r>
      <w:proofErr w:type="gramEnd"/>
      <w:r>
        <w:rPr>
          <w:rFonts w:eastAsia="Times New Roman"/>
          <w:color w:val="0F1707"/>
          <w:spacing w:val="6"/>
          <w:sz w:val="20"/>
        </w:rPr>
        <w:t xml:space="preserve">, and draw the paper strip P forward from the roll R, through the vessel </w:t>
      </w:r>
      <w:r>
        <w:rPr>
          <w:rFonts w:eastAsia="Times New Roman"/>
          <w:b/>
          <w:color w:val="0F1707"/>
          <w:spacing w:val="6"/>
          <w:sz w:val="20"/>
        </w:rPr>
        <w:t xml:space="preserve">B </w:t>
      </w:r>
      <w:r>
        <w:rPr>
          <w:rFonts w:eastAsia="Times New Roman"/>
          <w:color w:val="0F1707"/>
          <w:spacing w:val="6"/>
          <w:sz w:val="20"/>
        </w:rPr>
        <w:t xml:space="preserve">containing the chemical solution, and thence under the style </w:t>
      </w:r>
      <w:r>
        <w:rPr>
          <w:rFonts w:eastAsia="Times New Roman"/>
          <w:i/>
          <w:color w:val="0F1707"/>
          <w:spacing w:val="6"/>
          <w:sz w:val="20"/>
        </w:rPr>
        <w:t xml:space="preserve">s </w:t>
      </w:r>
      <w:proofErr w:type="spellStart"/>
      <w:r>
        <w:rPr>
          <w:rFonts w:eastAsia="Times New Roman"/>
          <w:color w:val="0F1707"/>
          <w:spacing w:val="6"/>
          <w:sz w:val="20"/>
        </w:rPr>
        <w:t>which"tests</w:t>
      </w:r>
      <w:proofErr w:type="spellEnd"/>
      <w:r>
        <w:rPr>
          <w:rFonts w:eastAsia="Times New Roman"/>
          <w:color w:val="0F1707"/>
          <w:spacing w:val="6"/>
          <w:sz w:val="20"/>
        </w:rPr>
        <w:t xml:space="preserve"> upon the con</w:t>
      </w:r>
      <w:r>
        <w:rPr>
          <w:rFonts w:eastAsia="Times New Roman"/>
          <w:color w:val="0F1707"/>
          <w:spacing w:val="6"/>
          <w:sz w:val="20"/>
          <w:vertAlign w:val="superscript"/>
        </w:rPr>
        <w:t>,</w:t>
      </w:r>
      <w:r>
        <w:rPr>
          <w:rFonts w:eastAsia="Times New Roman"/>
          <w:color w:val="0F1707"/>
          <w:spacing w:val="6"/>
          <w:sz w:val="20"/>
        </w:rPr>
        <w:t xml:space="preserve"> vex metallic surface </w:t>
      </w:r>
      <w:r>
        <w:rPr>
          <w:rFonts w:eastAsia="Times New Roman"/>
          <w:b/>
          <w:color w:val="0F1707"/>
          <w:spacing w:val="6"/>
          <w:sz w:val="20"/>
        </w:rPr>
        <w:t xml:space="preserve">M. </w:t>
      </w:r>
      <w:r>
        <w:rPr>
          <w:rFonts w:eastAsia="Times New Roman"/>
          <w:color w:val="0F1707"/>
          <w:spacing w:val="6"/>
          <w:sz w:val="20"/>
        </w:rPr>
        <w:t>A switch is provided which is not represented in the figure, and which serves to conduct the cur-</w:t>
      </w:r>
      <w:r>
        <w:rPr>
          <w:rFonts w:eastAsia="Times New Roman"/>
          <w:color w:val="000000"/>
          <w:sz w:val="24"/>
        </w:rPr>
        <w:t xml:space="preserve"> </w:t>
      </w:r>
    </w:p>
    <w:p w14:paraId="16A30B89" w14:textId="77777777" w:rsidR="00CF4BE1" w:rsidRDefault="00000000">
      <w:pPr>
        <w:spacing w:line="185" w:lineRule="exact"/>
        <w:jc w:val="center"/>
        <w:textAlignment w:val="baseline"/>
        <w:rPr>
          <w:rFonts w:eastAsia="Times New Roman"/>
          <w:b/>
          <w:i/>
          <w:color w:val="35461E"/>
          <w:spacing w:val="-4"/>
          <w:sz w:val="16"/>
        </w:rPr>
      </w:pPr>
      <w:r>
        <w:pict w14:anchorId="16A32481">
          <v:shape id="_x0000_s2494" type="#_x0000_t202" style="position:absolute;left:0;text-align:left;margin-left:28.8pt;margin-top:213.75pt;width:296pt;height:156.35pt;z-index:-251794432;mso-wrap-distance-left:0;mso-wrap-distance-right:0;mso-position-horizontal-relative:page;mso-position-vertical-relative:page" filled="f" stroked="f">
            <v:textbox inset="0,0,0,0">
              <w:txbxContent>
                <w:p w14:paraId="16A33277" w14:textId="77777777" w:rsidR="00A918EA" w:rsidRDefault="00A918EA"/>
              </w:txbxContent>
            </v:textbox>
            <w10:wrap type="square" anchorx="page" anchory="page"/>
          </v:shape>
        </w:pict>
      </w:r>
      <w:r>
        <w:pict w14:anchorId="16A32482">
          <v:shape id="_x0000_s2493" type="#_x0000_t202" style="position:absolute;left:0;text-align:left;margin-left:28.8pt;margin-top:213.75pt;width:295.7pt;height:151.05pt;z-index:-251793408;mso-wrap-distance-left:0;mso-wrap-distance-right:0;mso-position-horizontal-relative:page;mso-position-vertical-relative:page" filled="f" stroked="f">
            <v:textbox inset="0,0,0,0">
              <w:txbxContent>
                <w:p w14:paraId="16A32BF8" w14:textId="77777777" w:rsidR="00CF4BE1" w:rsidRDefault="00000000">
                  <w:pPr>
                    <w:textAlignment w:val="baseline"/>
                  </w:pPr>
                  <w:r>
                    <w:rPr>
                      <w:noProof/>
                    </w:rPr>
                    <w:drawing>
                      <wp:inline distT="0" distB="0" distL="0" distR="0" wp14:anchorId="16A331FE" wp14:editId="16A331FF">
                        <wp:extent cx="3755390" cy="1918335"/>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1" name="Picture"/>
                                <pic:cNvPicPr preferRelativeResize="0"/>
                              </pic:nvPicPr>
                              <pic:blipFill>
                                <a:blip r:embed="rId59"/>
                                <a:stretch>
                                  <a:fillRect/>
                                </a:stretch>
                              </pic:blipFill>
                              <pic:spPr>
                                <a:xfrm>
                                  <a:off x="0" y="0"/>
                                  <a:ext cx="3755390" cy="1918335"/>
                                </a:xfrm>
                                <a:prstGeom prst="rect">
                                  <a:avLst/>
                                </a:prstGeom>
                              </pic:spPr>
                            </pic:pic>
                          </a:graphicData>
                        </a:graphic>
                      </wp:inline>
                    </w:drawing>
                  </w:r>
                </w:p>
              </w:txbxContent>
            </v:textbox>
            <w10:wrap type="square" anchorx="page" anchory="page"/>
          </v:shape>
        </w:pict>
      </w:r>
      <w:r>
        <w:pict w14:anchorId="16A32483">
          <v:shape id="_x0000_s2492" type="#_x0000_t202" style="position:absolute;left:0;text-align:left;margin-left:72.25pt;margin-top:342.95pt;width:103.45pt;height:21.35pt;z-index:-251323392;mso-wrap-distance-left:0;mso-wrap-distance-right:0;mso-position-horizontal-relative:page;mso-position-vertical-relative:page" stroked="f">
            <v:textbox inset="0,0,0,0">
              <w:txbxContent>
                <w:p w14:paraId="16A32BF9" w14:textId="77777777" w:rsidR="00CF4BE1" w:rsidRDefault="00000000">
                  <w:pPr>
                    <w:spacing w:line="147" w:lineRule="exact"/>
                    <w:jc w:val="center"/>
                    <w:textAlignment w:val="baseline"/>
                    <w:rPr>
                      <w:rFonts w:ascii="Bookman Old Style" w:eastAsia="Bookman Old Style" w:hAnsi="Bookman Old Style"/>
                      <w:b/>
                      <w:i/>
                      <w:color w:val="BFD6E1"/>
                      <w:sz w:val="17"/>
                    </w:rPr>
                  </w:pPr>
                  <w:r>
                    <w:rPr>
                      <w:rFonts w:ascii="Bookman Old Style" w:eastAsia="Bookman Old Style" w:hAnsi="Bookman Old Style"/>
                      <w:b/>
                      <w:i/>
                      <w:color w:val="BFD6E1"/>
                      <w:sz w:val="17"/>
                    </w:rPr>
                    <w:t>,</w:t>
                  </w:r>
                </w:p>
                <w:p w14:paraId="16A32BFA" w14:textId="77777777" w:rsidR="00CF4BE1" w:rsidRDefault="00000000">
                  <w:pPr>
                    <w:spacing w:before="62" w:line="204" w:lineRule="exact"/>
                    <w:textAlignment w:val="baseline"/>
                    <w:rPr>
                      <w:rFonts w:ascii="Bookman Old Style" w:eastAsia="Bookman Old Style" w:hAnsi="Bookman Old Style"/>
                      <w:b/>
                      <w:i/>
                      <w:color w:val="BFD6E1"/>
                      <w:spacing w:val="-9"/>
                    </w:rPr>
                  </w:pPr>
                  <w:r>
                    <w:rPr>
                      <w:rFonts w:ascii="Bookman Old Style" w:eastAsia="Bookman Old Style" w:hAnsi="Bookman Old Style"/>
                      <w:b/>
                      <w:i/>
                      <w:color w:val="BFD6E1"/>
                      <w:spacing w:val="-9"/>
                    </w:rPr>
                    <w:t xml:space="preserve">%/gf, </w:t>
                  </w:r>
                  <w:r>
                    <w:rPr>
                      <w:rFonts w:eastAsia="Times New Roman"/>
                      <w:b/>
                      <w:i/>
                      <w:color w:val="BFD6E1"/>
                      <w:spacing w:val="-9"/>
                      <w:vertAlign w:val="subscript"/>
                    </w:rPr>
                    <w:t>/</w:t>
                  </w:r>
                  <w:r>
                    <w:rPr>
                      <w:rFonts w:ascii="Bookman Old Style" w:eastAsia="Bookman Old Style" w:hAnsi="Bookman Old Style"/>
                      <w:b/>
                      <w:i/>
                      <w:color w:val="BFD6E1"/>
                      <w:spacing w:val="-9"/>
                    </w:rPr>
                    <w:t>/</w:t>
                  </w:r>
                  <w:r>
                    <w:rPr>
                      <w:rFonts w:eastAsia="Times New Roman"/>
                      <w:b/>
                      <w:i/>
                      <w:color w:val="BFD6E1"/>
                      <w:spacing w:val="-9"/>
                      <w:vertAlign w:val="subscript"/>
                    </w:rPr>
                    <w:t>z</w:t>
                  </w:r>
                  <w:r>
                    <w:rPr>
                      <w:rFonts w:ascii="Bookman Old Style" w:eastAsia="Bookman Old Style" w:hAnsi="Bookman Old Style"/>
                      <w:b/>
                      <w:i/>
                      <w:color w:val="BFD6E1"/>
                      <w:spacing w:val="-9"/>
                    </w:rPr>
                    <w:t>4V, •</w:t>
                  </w:r>
                </w:p>
              </w:txbxContent>
            </v:textbox>
            <w10:wrap type="square" anchorx="page" anchory="page"/>
          </v:shape>
        </w:pict>
      </w:r>
      <w:r>
        <w:rPr>
          <w:rFonts w:eastAsia="Times New Roman"/>
          <w:b/>
          <w:i/>
          <w:color w:val="35461E"/>
          <w:spacing w:val="-4"/>
          <w:sz w:val="16"/>
        </w:rPr>
        <w:t xml:space="preserve">1Vg. </w:t>
      </w:r>
      <w:r>
        <w:rPr>
          <w:rFonts w:eastAsia="Times New Roman"/>
          <w:b/>
          <w:color w:val="35461E"/>
          <w:spacing w:val="-4"/>
          <w:sz w:val="16"/>
        </w:rPr>
        <w:t>418.</w:t>
      </w:r>
    </w:p>
    <w:p w14:paraId="16A30B8A" w14:textId="77777777" w:rsidR="00CF4BE1" w:rsidRDefault="00000000">
      <w:pPr>
        <w:spacing w:before="114" w:line="246" w:lineRule="exact"/>
        <w:ind w:left="144" w:right="144"/>
        <w:jc w:val="both"/>
        <w:textAlignment w:val="baseline"/>
        <w:rPr>
          <w:rFonts w:eastAsia="Times New Roman"/>
          <w:color w:val="0F1707"/>
          <w:sz w:val="20"/>
        </w:rPr>
      </w:pPr>
      <w:r>
        <w:rPr>
          <w:rFonts w:eastAsia="Times New Roman"/>
          <w:color w:val="0F1707"/>
          <w:sz w:val="20"/>
        </w:rPr>
        <w:t>rent around the recording style, or, in other words, directly from 'the key to the line, when sending.</w:t>
      </w:r>
    </w:p>
    <w:p w14:paraId="16A30B8B" w14:textId="77777777" w:rsidR="00CF4BE1" w:rsidRDefault="00000000">
      <w:pPr>
        <w:spacing w:line="245" w:lineRule="exact"/>
        <w:ind w:left="144" w:right="144" w:firstLine="216"/>
        <w:jc w:val="both"/>
        <w:textAlignment w:val="baseline"/>
        <w:rPr>
          <w:rFonts w:eastAsia="Times New Roman"/>
          <w:color w:val="0F1707"/>
          <w:spacing w:val="5"/>
          <w:sz w:val="20"/>
        </w:rPr>
      </w:pPr>
      <w:r>
        <w:rPr>
          <w:rFonts w:eastAsia="Times New Roman"/>
          <w:color w:val="0F1707"/>
          <w:spacing w:val="5"/>
          <w:sz w:val="20"/>
        </w:rPr>
        <w:t>The electrochemical method of recording possesses several important advantages. It can be operated with a feeble current and through a great length of line, while variations and irregu</w:t>
      </w:r>
      <w:r>
        <w:rPr>
          <w:rFonts w:eastAsia="Times New Roman"/>
          <w:color w:val="0F1707"/>
          <w:spacing w:val="5"/>
          <w:sz w:val="20"/>
        </w:rPr>
        <w:softHyphen/>
        <w:t>larities</w:t>
      </w:r>
      <w:r>
        <w:rPr>
          <w:rFonts w:eastAsia="Times New Roman"/>
          <w:color w:val="35461E"/>
          <w:spacing w:val="5"/>
          <w:sz w:val="20"/>
        </w:rPr>
        <w:t xml:space="preserve"> in</w:t>
      </w:r>
      <w:r>
        <w:rPr>
          <w:rFonts w:eastAsia="Times New Roman"/>
          <w:color w:val="0F1707"/>
          <w:spacing w:val="5"/>
          <w:sz w:val="20"/>
        </w:rPr>
        <w:t xml:space="preserve"> the current do not seriously interfere with the legibility of</w:t>
      </w:r>
      <w:r>
        <w:rPr>
          <w:rFonts w:eastAsia="Times New Roman"/>
          <w:color w:val="35461E"/>
          <w:spacing w:val="5"/>
          <w:sz w:val="20"/>
        </w:rPr>
        <w:t xml:space="preserve"> the</w:t>
      </w:r>
      <w:r>
        <w:rPr>
          <w:rFonts w:eastAsia="Times New Roman"/>
          <w:color w:val="0F1707"/>
          <w:spacing w:val="5"/>
          <w:sz w:val="20"/>
        </w:rPr>
        <w:t xml:space="preserve"> record. As there are no moving parts whose mechanical inertia is </w:t>
      </w:r>
      <w:r>
        <w:rPr>
          <w:rFonts w:eastAsia="Times New Roman"/>
          <w:color w:val="0F1707"/>
          <w:spacing w:val="5"/>
          <w:sz w:val="20"/>
          <w:vertAlign w:val="superscript"/>
        </w:rPr>
        <w:t>.</w:t>
      </w:r>
      <w:r>
        <w:rPr>
          <w:rFonts w:eastAsia="Times New Roman"/>
          <w:color w:val="0F1707"/>
          <w:spacing w:val="5"/>
          <w:sz w:val="20"/>
        </w:rPr>
        <w:t>to be overcome, there is scarcely any limit to the rapidity with which successive signals may be recorded. On the other hand, the use</w:t>
      </w:r>
      <w:r>
        <w:rPr>
          <w:rFonts w:eastAsia="Times New Roman"/>
          <w:color w:val="35461E"/>
          <w:spacing w:val="5"/>
          <w:sz w:val="20"/>
        </w:rPr>
        <w:t xml:space="preserve"> of</w:t>
      </w:r>
      <w:r>
        <w:rPr>
          <w:rFonts w:eastAsia="Times New Roman"/>
          <w:color w:val="0F1707"/>
          <w:spacing w:val="5"/>
          <w:sz w:val="20"/>
        </w:rPr>
        <w:t xml:space="preserve"> chemical paper is in some respects incon</w:t>
      </w:r>
      <w:r>
        <w:rPr>
          <w:rFonts w:eastAsia="Times New Roman"/>
          <w:color w:val="0F1707"/>
          <w:spacing w:val="5"/>
          <w:sz w:val="20"/>
        </w:rPr>
        <w:softHyphen/>
        <w:t>venient</w:t>
      </w:r>
      <w:r>
        <w:rPr>
          <w:rFonts w:eastAsia="Times New Roman"/>
          <w:color w:val="35461E"/>
          <w:spacing w:val="5"/>
          <w:sz w:val="20"/>
        </w:rPr>
        <w:t xml:space="preserve"> for</w:t>
      </w:r>
      <w:r>
        <w:rPr>
          <w:rFonts w:eastAsia="Times New Roman"/>
          <w:color w:val="0F1707"/>
          <w:spacing w:val="5"/>
          <w:sz w:val="20"/>
        </w:rPr>
        <w:t xml:space="preserve"> the operators, and practical difficulties also </w:t>
      </w:r>
      <w:r>
        <w:rPr>
          <w:rFonts w:eastAsia="Times New Roman"/>
          <w:b/>
          <w:color w:val="0F1707"/>
          <w:spacing w:val="5"/>
          <w:sz w:val="20"/>
        </w:rPr>
        <w:t>arise in</w:t>
      </w:r>
    </w:p>
    <w:p w14:paraId="16A30B8C" w14:textId="77777777" w:rsidR="00CF4BE1" w:rsidRDefault="00000000">
      <w:pPr>
        <w:spacing w:before="20" w:line="225" w:lineRule="exact"/>
        <w:ind w:left="4320"/>
        <w:jc w:val="both"/>
        <w:textAlignment w:val="baseline"/>
        <w:rPr>
          <w:rFonts w:ascii="Bookman Old Style" w:eastAsia="Bookman Old Style" w:hAnsi="Bookman Old Style"/>
          <w:b/>
          <w:color w:val="0F1707"/>
          <w:sz w:val="19"/>
        </w:rPr>
      </w:pPr>
      <w:r>
        <w:rPr>
          <w:rFonts w:ascii="Bookman Old Style" w:eastAsia="Bookman Old Style" w:hAnsi="Bookman Old Style"/>
          <w:b/>
          <w:color w:val="0F1707"/>
          <w:sz w:val="19"/>
        </w:rPr>
        <w:t>•</w:t>
      </w:r>
    </w:p>
    <w:p w14:paraId="16A30B8D" w14:textId="77777777" w:rsidR="00CF4BE1" w:rsidRDefault="00CF4BE1">
      <w:pPr>
        <w:sectPr w:rsidR="00CF4BE1">
          <w:pgSz w:w="7416" w:h="11597"/>
          <w:pgMar w:top="1120" w:right="920" w:bottom="541" w:left="576" w:header="720" w:footer="720" w:gutter="0"/>
          <w:cols w:space="720"/>
        </w:sectPr>
      </w:pPr>
    </w:p>
    <w:p w14:paraId="16A30B8E" w14:textId="77777777" w:rsidR="00CF4BE1" w:rsidRDefault="00000000">
      <w:pPr>
        <w:tabs>
          <w:tab w:val="right" w:pos="5760"/>
        </w:tabs>
        <w:spacing w:line="246" w:lineRule="exact"/>
        <w:ind w:left="1296"/>
        <w:textAlignment w:val="baseline"/>
        <w:rPr>
          <w:rFonts w:eastAsia="Times New Roman"/>
          <w:color w:val="000000"/>
          <w:sz w:val="15"/>
        </w:rPr>
      </w:pPr>
      <w:r>
        <w:lastRenderedPageBreak/>
        <w:pict w14:anchorId="16A32484">
          <v:shape id="_x0000_s2491" type="#_x0000_t202" style="position:absolute;left:0;text-align:left;margin-left:0;margin-top:0;width:369.6pt;height:589.45pt;z-index:-251792384;mso-position-horizontal-relative:page;mso-position-vertical-relative:page" fillcolor="#efefef" stroked="f">
            <v:textbox>
              <w:txbxContent>
                <w:p w14:paraId="16A3327B"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5"/>
        </w:rPr>
        <w:t>SIEMENS AND HALSKE'S APPARATUS.</w:t>
      </w:r>
      <w:r>
        <w:rPr>
          <w:rFonts w:eastAsia="Times New Roman"/>
          <w:color w:val="000000"/>
          <w:sz w:val="15"/>
        </w:rPr>
        <w:tab/>
      </w:r>
      <w:r>
        <w:rPr>
          <w:rFonts w:eastAsia="Times New Roman"/>
          <w:color w:val="000000"/>
          <w:sz w:val="20"/>
        </w:rPr>
        <w:t>695</w:t>
      </w:r>
    </w:p>
    <w:p w14:paraId="16A30B8F" w14:textId="77777777" w:rsidR="00CF4BE1" w:rsidRDefault="00000000">
      <w:pPr>
        <w:spacing w:before="210" w:line="246" w:lineRule="exact"/>
        <w:ind w:left="144" w:right="144"/>
        <w:jc w:val="both"/>
        <w:textAlignment w:val="baseline"/>
        <w:rPr>
          <w:rFonts w:eastAsia="Times New Roman"/>
          <w:color w:val="000000"/>
          <w:sz w:val="20"/>
        </w:rPr>
      </w:pPr>
      <w:r>
        <w:rPr>
          <w:rFonts w:eastAsia="Times New Roman"/>
          <w:color w:val="000000"/>
          <w:sz w:val="20"/>
        </w:rPr>
        <w:t xml:space="preserve">transmitting simultaneously to </w:t>
      </w:r>
      <w:proofErr w:type="gramStart"/>
      <w:r>
        <w:rPr>
          <w:rFonts w:eastAsia="Times New Roman"/>
          <w:color w:val="000000"/>
          <w:sz w:val="20"/>
        </w:rPr>
        <w:t>a number of</w:t>
      </w:r>
      <w:proofErr w:type="gramEnd"/>
      <w:r>
        <w:rPr>
          <w:rFonts w:eastAsia="Times New Roman"/>
          <w:color w:val="000000"/>
          <w:sz w:val="20"/>
        </w:rPr>
        <w:t xml:space="preserve"> different stations, as well </w:t>
      </w:r>
      <w:proofErr w:type="gramStart"/>
      <w:r>
        <w:rPr>
          <w:rFonts w:eastAsia="Times New Roman"/>
          <w:color w:val="000000"/>
          <w:sz w:val="20"/>
        </w:rPr>
        <w:t>as in</w:t>
      </w:r>
      <w:proofErr w:type="gramEnd"/>
      <w:r>
        <w:rPr>
          <w:rFonts w:eastAsia="Times New Roman"/>
          <w:color w:val="000000"/>
          <w:sz w:val="20"/>
        </w:rPr>
        <w:t xml:space="preserve"> repeating from one line to another.</w:t>
      </w:r>
    </w:p>
    <w:p w14:paraId="16A30B90" w14:textId="77777777" w:rsidR="00CF4BE1" w:rsidRDefault="00000000">
      <w:pPr>
        <w:spacing w:before="209" w:line="183" w:lineRule="exact"/>
        <w:jc w:val="center"/>
        <w:textAlignment w:val="baseline"/>
        <w:rPr>
          <w:rFonts w:eastAsia="Times New Roman"/>
          <w:color w:val="000000"/>
          <w:spacing w:val="16"/>
          <w:sz w:val="15"/>
        </w:rPr>
      </w:pPr>
      <w:r>
        <w:rPr>
          <w:rFonts w:eastAsia="Times New Roman"/>
          <w:color w:val="000000"/>
          <w:spacing w:val="16"/>
          <w:sz w:val="15"/>
        </w:rPr>
        <w:t>SIEMENS AND HALSKE'S AUTOMATIC TELEGRAPH.</w:t>
      </w:r>
    </w:p>
    <w:p w14:paraId="16A30B91" w14:textId="77777777" w:rsidR="00CF4BE1" w:rsidRDefault="00000000">
      <w:pPr>
        <w:spacing w:before="109" w:line="246" w:lineRule="exact"/>
        <w:ind w:left="144" w:right="144" w:firstLine="216"/>
        <w:jc w:val="both"/>
        <w:textAlignment w:val="baseline"/>
        <w:rPr>
          <w:rFonts w:eastAsia="Times New Roman"/>
          <w:color w:val="000000"/>
          <w:spacing w:val="9"/>
          <w:sz w:val="20"/>
        </w:rPr>
      </w:pPr>
      <w:r>
        <w:rPr>
          <w:rFonts w:eastAsia="Times New Roman"/>
          <w:color w:val="000000"/>
          <w:spacing w:val="9"/>
          <w:sz w:val="20"/>
        </w:rPr>
        <w:t>In 1853 Siemens and Halske, of Berlin, brought out an auto</w:t>
      </w:r>
      <w:r>
        <w:rPr>
          <w:rFonts w:eastAsia="Times New Roman"/>
          <w:color w:val="000000"/>
          <w:spacing w:val="9"/>
          <w:sz w:val="20"/>
        </w:rPr>
        <w:softHyphen/>
        <w:t xml:space="preserve">matic process, which consisted of a three-keyed hand punch for preparing the </w:t>
      </w:r>
      <w:proofErr w:type="spellStart"/>
      <w:r>
        <w:rPr>
          <w:rFonts w:eastAsia="Times New Roman"/>
          <w:color w:val="000000"/>
          <w:spacing w:val="9"/>
          <w:sz w:val="20"/>
        </w:rPr>
        <w:t>perfbrated</w:t>
      </w:r>
      <w:proofErr w:type="spellEnd"/>
      <w:r>
        <w:rPr>
          <w:rFonts w:eastAsia="Times New Roman"/>
          <w:color w:val="000000"/>
          <w:spacing w:val="9"/>
          <w:sz w:val="20"/>
        </w:rPr>
        <w:t xml:space="preserve"> paper, and an electro-magnetic record</w:t>
      </w:r>
      <w:r>
        <w:rPr>
          <w:rFonts w:eastAsia="Times New Roman"/>
          <w:color w:val="000000"/>
          <w:spacing w:val="9"/>
          <w:sz w:val="20"/>
        </w:rPr>
        <w:softHyphen/>
        <w:t>ing apparatus. The perforator consisted of two punches placed side by side, and three keys. By depressing the first key a single round hole is punched in the</w:t>
      </w:r>
      <w:r>
        <w:rPr>
          <w:rFonts w:eastAsia="Times New Roman"/>
          <w:color w:val="000000"/>
          <w:spacing w:val="9"/>
          <w:sz w:val="20"/>
          <w:vertAlign w:val="subscript"/>
        </w:rPr>
        <w:t>•</w:t>
      </w:r>
      <w:r>
        <w:rPr>
          <w:rFonts w:eastAsia="Times New Roman"/>
          <w:color w:val="000000"/>
          <w:spacing w:val="9"/>
          <w:sz w:val="20"/>
        </w:rPr>
        <w:t xml:space="preserve"> paper. The second key operates both punches simultaneously, producing an oblong double hole, and in both cases the paper is fed along the proper distance in readiness for the next perforation. The third key advances the paper after each letter </w:t>
      </w:r>
      <w:proofErr w:type="gramStart"/>
      <w:r>
        <w:rPr>
          <w:rFonts w:eastAsia="Times New Roman"/>
          <w:color w:val="000000"/>
          <w:spacing w:val="9"/>
          <w:sz w:val="20"/>
        </w:rPr>
        <w:t>so as to</w:t>
      </w:r>
      <w:proofErr w:type="gramEnd"/>
      <w:r>
        <w:rPr>
          <w:rFonts w:eastAsia="Times New Roman"/>
          <w:color w:val="000000"/>
          <w:spacing w:val="9"/>
          <w:sz w:val="20"/>
        </w:rPr>
        <w:t xml:space="preserve"> form the required space between this and the next letter. Perforators upon this principle have also been constructed by Digney and Wheatstone, though </w:t>
      </w:r>
      <w:proofErr w:type="gramStart"/>
      <w:r>
        <w:rPr>
          <w:rFonts w:eastAsia="Times New Roman"/>
          <w:color w:val="000000"/>
          <w:spacing w:val="9"/>
          <w:sz w:val="20"/>
        </w:rPr>
        <w:t>at a later date</w:t>
      </w:r>
      <w:proofErr w:type="gramEnd"/>
      <w:r>
        <w:rPr>
          <w:rFonts w:eastAsia="Times New Roman"/>
          <w:color w:val="000000"/>
          <w:spacing w:val="9"/>
          <w:sz w:val="20"/>
        </w:rPr>
        <w:t xml:space="preserve">. The recording apparatus was upon Morse's </w:t>
      </w:r>
      <w:proofErr w:type="gramStart"/>
      <w:r>
        <w:rPr>
          <w:rFonts w:eastAsia="Times New Roman"/>
          <w:color w:val="000000"/>
          <w:spacing w:val="9"/>
          <w:sz w:val="20"/>
        </w:rPr>
        <w:t>plan, and</w:t>
      </w:r>
      <w:proofErr w:type="gramEnd"/>
      <w:r>
        <w:rPr>
          <w:rFonts w:eastAsia="Times New Roman"/>
          <w:color w:val="000000"/>
          <w:spacing w:val="9"/>
          <w:sz w:val="20"/>
        </w:rPr>
        <w:t xml:space="preserve"> consisted of the register shown in fig. 233 and the relay shown in fig. 279.</w:t>
      </w:r>
    </w:p>
    <w:p w14:paraId="16A30B92" w14:textId="77777777" w:rsidR="00CF4BE1" w:rsidRDefault="00000000">
      <w:pPr>
        <w:spacing w:line="244"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Of course, with such an apparatus it would not be possible to obtain a speed of over 30 or 35 words per minute—which was, nevertheless, greater than could be obtained by hand at that date. Many of the lines built by Siemens and Halske, in Russia, during the years 1853—'51—'55, were equipped with this </w:t>
      </w:r>
      <w:proofErr w:type="spellStart"/>
      <w:r>
        <w:rPr>
          <w:rFonts w:eastAsia="Times New Roman"/>
          <w:color w:val="000000"/>
          <w:spacing w:val="7"/>
          <w:sz w:val="20"/>
        </w:rPr>
        <w:t>appa</w:t>
      </w:r>
      <w:proofErr w:type="spellEnd"/>
      <w:r>
        <w:rPr>
          <w:rFonts w:eastAsia="Times New Roman"/>
          <w:color w:val="000000"/>
          <w:spacing w:val="7"/>
          <w:sz w:val="20"/>
        </w:rPr>
        <w:t>-</w:t>
      </w:r>
      <w:r>
        <w:rPr>
          <w:rFonts w:eastAsia="Times New Roman"/>
          <w:color w:val="000000"/>
          <w:sz w:val="24"/>
        </w:rPr>
        <w:t xml:space="preserve"> </w:t>
      </w:r>
    </w:p>
    <w:p w14:paraId="16A30B93" w14:textId="77777777" w:rsidR="00CF4BE1" w:rsidRDefault="00000000">
      <w:pPr>
        <w:tabs>
          <w:tab w:val="left" w:pos="5040"/>
        </w:tabs>
        <w:spacing w:line="246" w:lineRule="exact"/>
        <w:ind w:left="144"/>
        <w:jc w:val="both"/>
        <w:textAlignment w:val="baseline"/>
        <w:rPr>
          <w:rFonts w:eastAsia="Times New Roman"/>
          <w:color w:val="000000"/>
          <w:sz w:val="20"/>
        </w:rPr>
      </w:pPr>
      <w:r>
        <w:rPr>
          <w:rFonts w:eastAsia="Times New Roman"/>
          <w:color w:val="000000"/>
          <w:sz w:val="20"/>
        </w:rPr>
        <w:t>ratus.</w:t>
      </w:r>
      <w:r>
        <w:rPr>
          <w:rFonts w:eastAsia="Times New Roman"/>
          <w:color w:val="000000"/>
          <w:sz w:val="20"/>
        </w:rPr>
        <w:tab/>
        <w:t>•</w:t>
      </w:r>
    </w:p>
    <w:p w14:paraId="16A30B94" w14:textId="77777777" w:rsidR="00CF4BE1" w:rsidRDefault="00000000">
      <w:pPr>
        <w:spacing w:before="19" w:line="246"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Experience proved, however, that the actual advantage gained was not at all in proportion to the extra trouble involved </w:t>
      </w:r>
      <w:proofErr w:type="gramStart"/>
      <w:r>
        <w:rPr>
          <w:rFonts w:eastAsia="Times New Roman"/>
          <w:color w:val="000000"/>
          <w:spacing w:val="6"/>
          <w:sz w:val="20"/>
        </w:rPr>
        <w:t>in per</w:t>
      </w:r>
      <w:r>
        <w:rPr>
          <w:rFonts w:eastAsia="Times New Roman"/>
          <w:color w:val="000000"/>
          <w:spacing w:val="6"/>
          <w:sz w:val="20"/>
        </w:rPr>
        <w:softHyphen/>
        <w:t>forating</w:t>
      </w:r>
      <w:proofErr w:type="gramEnd"/>
      <w:r>
        <w:rPr>
          <w:rFonts w:eastAsia="Times New Roman"/>
          <w:color w:val="000000"/>
          <w:spacing w:val="6"/>
          <w:sz w:val="20"/>
        </w:rPr>
        <w:t xml:space="preserve"> the messages, and the method soon fell into disuse and was superseded by the ordinary Morse system. One of the greatest drawbacks was the difficulty of keeping the receiving relay adjusted when working at high speed, and this led Dr. Werner Siemens to the use of alternating currents </w:t>
      </w:r>
      <w:proofErr w:type="gramStart"/>
      <w:r>
        <w:rPr>
          <w:rFonts w:eastAsia="Times New Roman"/>
          <w:color w:val="000000"/>
          <w:spacing w:val="6"/>
          <w:sz w:val="20"/>
        </w:rPr>
        <w:t>in order to</w:t>
      </w:r>
      <w:proofErr w:type="gramEnd"/>
      <w:r>
        <w:rPr>
          <w:rFonts w:eastAsia="Times New Roman"/>
          <w:color w:val="000000"/>
          <w:spacing w:val="6"/>
          <w:sz w:val="20"/>
        </w:rPr>
        <w:t xml:space="preserve"> avoid this defect. This lie first </w:t>
      </w:r>
      <w:proofErr w:type="gramStart"/>
      <w:r>
        <w:rPr>
          <w:rFonts w:eastAsia="Times New Roman"/>
          <w:color w:val="000000"/>
          <w:spacing w:val="6"/>
          <w:sz w:val="20"/>
        </w:rPr>
        <w:t>did</w:t>
      </w:r>
      <w:proofErr w:type="gramEnd"/>
      <w:r>
        <w:rPr>
          <w:rFonts w:eastAsia="Times New Roman"/>
          <w:color w:val="000000"/>
          <w:spacing w:val="6"/>
          <w:sz w:val="20"/>
        </w:rPr>
        <w:t xml:space="preserve"> in 1856, although) it should be mentioned that he had been anticipated therein two or three years by Varlet' in England. Experimenting in this direction Siemens was successively led to the invention of the system of</w:t>
      </w:r>
    </w:p>
    <w:p w14:paraId="16A30B95" w14:textId="77777777" w:rsidR="00CF4BE1" w:rsidRDefault="00CF4BE1">
      <w:pPr>
        <w:sectPr w:rsidR="00CF4BE1">
          <w:pgSz w:w="7392" w:h="11789"/>
          <w:pgMar w:top="1240" w:right="668" w:bottom="793" w:left="804" w:header="720" w:footer="720" w:gutter="0"/>
          <w:cols w:space="720"/>
        </w:sectPr>
      </w:pPr>
    </w:p>
    <w:p w14:paraId="16A30B96" w14:textId="77777777" w:rsidR="00CF4BE1" w:rsidRDefault="00000000">
      <w:pPr>
        <w:tabs>
          <w:tab w:val="left" w:pos="1656"/>
        </w:tabs>
        <w:spacing w:line="240" w:lineRule="exact"/>
        <w:textAlignment w:val="baseline"/>
        <w:rPr>
          <w:rFonts w:eastAsia="Times New Roman"/>
          <w:color w:val="000000"/>
          <w:sz w:val="20"/>
        </w:rPr>
      </w:pPr>
      <w:r>
        <w:rPr>
          <w:rFonts w:eastAsia="Times New Roman"/>
          <w:color w:val="000000"/>
          <w:sz w:val="20"/>
        </w:rPr>
        <w:lastRenderedPageBreak/>
        <w:t>696</w:t>
      </w:r>
      <w:r>
        <w:rPr>
          <w:rFonts w:eastAsia="Times New Roman"/>
          <w:color w:val="000000"/>
          <w:sz w:val="20"/>
        </w:rPr>
        <w:tab/>
      </w:r>
      <w:r>
        <w:rPr>
          <w:rFonts w:eastAsia="Times New Roman"/>
          <w:color w:val="000000"/>
          <w:sz w:val="17"/>
        </w:rPr>
        <w:t>THE AUTOMATIC TELEGRAPH.</w:t>
      </w:r>
    </w:p>
    <w:p w14:paraId="16A30B97" w14:textId="77777777" w:rsidR="00CF4BE1" w:rsidRDefault="00000000">
      <w:pPr>
        <w:spacing w:before="203" w:line="245" w:lineRule="exact"/>
        <w:ind w:right="144"/>
        <w:jc w:val="both"/>
        <w:textAlignment w:val="baseline"/>
        <w:rPr>
          <w:rFonts w:eastAsia="Times New Roman"/>
          <w:color w:val="000000"/>
          <w:spacing w:val="13"/>
          <w:sz w:val="20"/>
        </w:rPr>
      </w:pPr>
      <w:r>
        <w:rPr>
          <w:rFonts w:eastAsia="Times New Roman"/>
          <w:color w:val="000000"/>
          <w:spacing w:val="13"/>
          <w:sz w:val="20"/>
        </w:rPr>
        <w:t xml:space="preserve">transmission by induced currents (page 538), of the polarized relay (page 509), and of the polarized ink writer (page 513). In 1862 he patented his fast </w:t>
      </w:r>
      <w:proofErr w:type="gramStart"/>
      <w:r>
        <w:rPr>
          <w:rFonts w:eastAsia="Times New Roman"/>
          <w:color w:val="000000"/>
          <w:spacing w:val="13"/>
          <w:sz w:val="20"/>
        </w:rPr>
        <w:t>type</w:t>
      </w:r>
      <w:proofErr w:type="gramEnd"/>
      <w:r>
        <w:rPr>
          <w:rFonts w:eastAsia="Times New Roman"/>
          <w:color w:val="000000"/>
          <w:spacing w:val="13"/>
          <w:sz w:val="20"/>
        </w:rPr>
        <w:t xml:space="preserve"> transmitter, which has been used to a considerable extent upon the Prussian lines. In this the currents are generated by a magneto electric apparatus, termed the cylinder inductor, which has already been explained in connection with the dial telegraph of the same</w:t>
      </w:r>
    </w:p>
    <w:p w14:paraId="16A30B98" w14:textId="77777777" w:rsidR="00CF4BE1" w:rsidRDefault="00000000">
      <w:pPr>
        <w:spacing w:before="273" w:line="168" w:lineRule="exact"/>
        <w:textAlignment w:val="baseline"/>
        <w:rPr>
          <w:rFonts w:eastAsia="Times New Roman"/>
          <w:color w:val="000000"/>
          <w:spacing w:val="-14"/>
          <w:sz w:val="11"/>
          <w:vertAlign w:val="superscript"/>
        </w:rPr>
      </w:pPr>
      <w:r>
        <w:rPr>
          <w:noProof/>
        </w:rPr>
        <w:drawing>
          <wp:anchor distT="0" distB="0" distL="0" distR="0" simplePos="0" relativeHeight="251437056" behindDoc="1" locked="0" layoutInCell="1" allowOverlap="1" wp14:anchorId="16A32485" wp14:editId="16A32486">
            <wp:simplePos x="0" y="0"/>
            <wp:positionH relativeFrom="page">
              <wp:posOffset>438785</wp:posOffset>
            </wp:positionH>
            <wp:positionV relativeFrom="page">
              <wp:posOffset>2267585</wp:posOffset>
            </wp:positionV>
            <wp:extent cx="3843655" cy="926465"/>
            <wp:effectExtent l="0" t="0" r="0" b="0"/>
            <wp:wrapThrough wrapText="bothSides">
              <wp:wrapPolygon edited="0">
                <wp:start x="0" y="0"/>
                <wp:lineTo x="0" y="21597"/>
                <wp:lineTo x="21583" y="21597"/>
                <wp:lineTo x="21583" y="4411"/>
                <wp:lineTo x="16516" y="4411"/>
                <wp:lineTo x="16516" y="1702"/>
                <wp:lineTo x="14926" y="1702"/>
                <wp:lineTo x="14926" y="0"/>
                <wp:lineTo x="0" y="0"/>
              </wp:wrapPolygon>
            </wp:wrapThrough>
            <wp:docPr id="52" name="IrregularPicture"/>
            <wp:cNvGraphicFramePr/>
            <a:graphic xmlns:a="http://schemas.openxmlformats.org/drawingml/2006/main">
              <a:graphicData uri="http://schemas.openxmlformats.org/drawingml/2006/picture">
                <pic:pic xmlns:pic="http://schemas.openxmlformats.org/drawingml/2006/picture">
                  <pic:nvPicPr>
                    <pic:cNvPr id="52" name="Picture"/>
                    <pic:cNvPicPr preferRelativeResize="0"/>
                  </pic:nvPicPr>
                  <pic:blipFill>
                    <a:blip r:embed="rId60">
                      <a:clrChange>
                        <a:clrFrom>
                          <a:srgbClr val="FFFFFF"/>
                        </a:clrFrom>
                        <a:clrTo>
                          <a:srgbClr val="FFFFFF">
                            <a:alpha val="0"/>
                          </a:srgbClr>
                        </a:clrTo>
                      </a:clrChange>
                    </a:blip>
                    <a:stretch>
                      <a:fillRect/>
                    </a:stretch>
                  </pic:blipFill>
                  <pic:spPr>
                    <a:xfrm>
                      <a:off x="0" y="0"/>
                      <a:ext cx="3843655" cy="926465"/>
                    </a:xfrm>
                    <a:prstGeom prst="rect">
                      <a:avLst/>
                    </a:prstGeom>
                  </pic:spPr>
                </pic:pic>
              </a:graphicData>
            </a:graphic>
          </wp:anchor>
        </w:drawing>
      </w:r>
      <w:r>
        <w:pict w14:anchorId="16A32487">
          <v:shape id="_x0000_s2490" type="#_x0000_t202" style="position:absolute;margin-left:282.5pt;margin-top:171.1pt;width:54.7pt;height:22.35pt;z-index:-251791360;mso-wrap-distance-left:0;mso-wrap-distance-right:0;mso-position-horizontal-relative:page;mso-position-vertical-relative:page" filled="f" stroked="f">
            <v:textbox inset="0,0,0,0">
              <w:txbxContent>
                <w:p w14:paraId="16A32BFB" w14:textId="77777777" w:rsidR="00CF4BE1" w:rsidRDefault="00000000">
                  <w:pPr>
                    <w:spacing w:before="149"/>
                    <w:ind w:left="19"/>
                    <w:textAlignment w:val="baseline"/>
                  </w:pPr>
                  <w:r>
                    <w:rPr>
                      <w:noProof/>
                    </w:rPr>
                    <w:drawing>
                      <wp:inline distT="0" distB="0" distL="0" distR="0" wp14:anchorId="16A33200" wp14:editId="16A33201">
                        <wp:extent cx="682625" cy="189230"/>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3" name="Picture"/>
                                <pic:cNvPicPr preferRelativeResize="0"/>
                              </pic:nvPicPr>
                              <pic:blipFill>
                                <a:blip r:embed="rId61"/>
                                <a:stretch>
                                  <a:fillRect/>
                                </a:stretch>
                              </pic:blipFill>
                              <pic:spPr>
                                <a:xfrm>
                                  <a:off x="0" y="0"/>
                                  <a:ext cx="682625" cy="189230"/>
                                </a:xfrm>
                                <a:prstGeom prst="rect">
                                  <a:avLst/>
                                </a:prstGeom>
                              </pic:spPr>
                            </pic:pic>
                          </a:graphicData>
                        </a:graphic>
                      </wp:inline>
                    </w:drawing>
                  </w:r>
                </w:p>
              </w:txbxContent>
            </v:textbox>
            <w10:wrap type="square" anchorx="page" anchory="page"/>
          </v:shape>
        </w:pict>
      </w:r>
      <w:r>
        <w:rPr>
          <w:rFonts w:eastAsia="Times New Roman"/>
          <w:color w:val="000000"/>
          <w:spacing w:val="-14"/>
          <w:sz w:val="11"/>
          <w:vertAlign w:val="superscript"/>
        </w:rPr>
        <w:t>4</w:t>
      </w:r>
      <w:r>
        <w:rPr>
          <w:rFonts w:eastAsia="Times New Roman"/>
          <w:color w:val="000000"/>
          <w:spacing w:val="-14"/>
          <w:sz w:val="17"/>
        </w:rPr>
        <w:t>24.4</w:t>
      </w:r>
    </w:p>
    <w:p w14:paraId="16A30B99" w14:textId="77777777" w:rsidR="00CF4BE1" w:rsidRDefault="00000000">
      <w:pPr>
        <w:spacing w:before="12" w:line="175" w:lineRule="exact"/>
        <w:jc w:val="center"/>
        <w:textAlignment w:val="baseline"/>
        <w:rPr>
          <w:rFonts w:eastAsia="Times New Roman"/>
          <w:color w:val="000000"/>
          <w:sz w:val="17"/>
        </w:rPr>
      </w:pPr>
      <w:r>
        <w:rPr>
          <w:rFonts w:eastAsia="Times New Roman"/>
          <w:color w:val="000000"/>
          <w:sz w:val="17"/>
        </w:rPr>
        <w:t>Pg. 414.</w:t>
      </w:r>
    </w:p>
    <w:p w14:paraId="16A30B9A" w14:textId="77777777" w:rsidR="00CF4BE1" w:rsidRDefault="00000000">
      <w:pPr>
        <w:spacing w:before="79" w:after="107" w:line="245" w:lineRule="exact"/>
        <w:ind w:left="144" w:right="144"/>
        <w:jc w:val="both"/>
        <w:textAlignment w:val="baseline"/>
        <w:rPr>
          <w:rFonts w:eastAsia="Times New Roman"/>
          <w:color w:val="000000"/>
          <w:spacing w:val="10"/>
          <w:sz w:val="20"/>
        </w:rPr>
      </w:pPr>
      <w:r>
        <w:rPr>
          <w:rFonts w:eastAsia="Times New Roman"/>
          <w:color w:val="000000"/>
          <w:spacing w:val="10"/>
          <w:sz w:val="20"/>
        </w:rPr>
        <w:t>inventor (page 596). Fig. 414 is a longitudinal, and fig. 415 a transverse section of the cylinder inductor, which is better known as the Siemens armature. When this is made to revolve at a uniform rate between the poles of a range of perma</w:t>
      </w:r>
      <w:r>
        <w:rPr>
          <w:rFonts w:eastAsia="Times New Roman"/>
          <w:color w:val="000000"/>
          <w:spacing w:val="10"/>
          <w:sz w:val="20"/>
        </w:rPr>
        <w:softHyphen/>
        <w:t xml:space="preserve">nent magnets M </w:t>
      </w:r>
      <w:proofErr w:type="spellStart"/>
      <w:r>
        <w:rPr>
          <w:rFonts w:eastAsia="Times New Roman"/>
          <w:color w:val="000000"/>
          <w:spacing w:val="10"/>
          <w:sz w:val="20"/>
        </w:rPr>
        <w:t>M</w:t>
      </w:r>
      <w:proofErr w:type="spellEnd"/>
      <w:r>
        <w:rPr>
          <w:rFonts w:eastAsia="Times New Roman"/>
          <w:color w:val="000000"/>
          <w:spacing w:val="10"/>
          <w:sz w:val="20"/>
        </w:rPr>
        <w:t>, rapidly alternating positive and negative pul</w:t>
      </w:r>
      <w:r>
        <w:rPr>
          <w:rFonts w:eastAsia="Times New Roman"/>
          <w:color w:val="000000"/>
          <w:spacing w:val="10"/>
          <w:sz w:val="20"/>
        </w:rPr>
        <w:softHyphen/>
        <w:t xml:space="preserve">sations are produced in the coil of insulated wire </w:t>
      </w:r>
      <w:proofErr w:type="spellStart"/>
      <w:r>
        <w:rPr>
          <w:rFonts w:eastAsia="Times New Roman"/>
          <w:color w:val="000000"/>
          <w:spacing w:val="10"/>
          <w:sz w:val="20"/>
        </w:rPr>
        <w:t>i</w:t>
      </w:r>
      <w:proofErr w:type="spellEnd"/>
      <w:r>
        <w:rPr>
          <w:rFonts w:eastAsia="Times New Roman"/>
          <w:color w:val="000000"/>
          <w:spacing w:val="10"/>
          <w:sz w:val="20"/>
        </w:rPr>
        <w:t xml:space="preserve"> </w:t>
      </w:r>
      <w:proofErr w:type="spellStart"/>
      <w:r>
        <w:rPr>
          <w:rFonts w:eastAsia="Times New Roman"/>
          <w:color w:val="000000"/>
          <w:spacing w:val="10"/>
          <w:sz w:val="20"/>
        </w:rPr>
        <w:t>i</w:t>
      </w:r>
      <w:proofErr w:type="spellEnd"/>
      <w:r>
        <w:rPr>
          <w:rFonts w:eastAsia="Times New Roman"/>
          <w:color w:val="000000"/>
          <w:spacing w:val="10"/>
          <w:sz w:val="20"/>
        </w:rPr>
        <w:t>, which is</w:t>
      </w:r>
    </w:p>
    <w:p w14:paraId="16A30B9B" w14:textId="77777777" w:rsidR="00CF4BE1" w:rsidRDefault="00000000">
      <w:pPr>
        <w:spacing w:after="181"/>
        <w:ind w:left="1712" w:right="1779"/>
        <w:textAlignment w:val="baseline"/>
      </w:pPr>
      <w:r>
        <w:rPr>
          <w:noProof/>
        </w:rPr>
        <w:drawing>
          <wp:inline distT="0" distB="0" distL="0" distR="0" wp14:anchorId="16A32488" wp14:editId="16A32489">
            <wp:extent cx="1542415" cy="1008380"/>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4" name="Picture"/>
                    <pic:cNvPicPr preferRelativeResize="0"/>
                  </pic:nvPicPr>
                  <pic:blipFill>
                    <a:blip r:embed="rId62"/>
                    <a:stretch>
                      <a:fillRect/>
                    </a:stretch>
                  </pic:blipFill>
                  <pic:spPr>
                    <a:xfrm>
                      <a:off x="0" y="0"/>
                      <a:ext cx="1542415" cy="1008380"/>
                    </a:xfrm>
                    <a:prstGeom prst="rect">
                      <a:avLst/>
                    </a:prstGeom>
                  </pic:spPr>
                </pic:pic>
              </a:graphicData>
            </a:graphic>
          </wp:inline>
        </w:drawing>
      </w:r>
    </w:p>
    <w:p w14:paraId="16A30B9C" w14:textId="77777777" w:rsidR="00CF4BE1" w:rsidRDefault="00000000">
      <w:pPr>
        <w:spacing w:line="175" w:lineRule="exact"/>
        <w:jc w:val="center"/>
        <w:textAlignment w:val="baseline"/>
        <w:rPr>
          <w:rFonts w:eastAsia="Times New Roman"/>
          <w:color w:val="000000"/>
          <w:sz w:val="17"/>
        </w:rPr>
      </w:pPr>
      <w:r>
        <w:rPr>
          <w:rFonts w:eastAsia="Times New Roman"/>
          <w:color w:val="000000"/>
          <w:sz w:val="17"/>
        </w:rPr>
        <w:t>R. 416.</w:t>
      </w:r>
    </w:p>
    <w:p w14:paraId="16A30B9D" w14:textId="77777777" w:rsidR="00CF4BE1" w:rsidRDefault="00000000">
      <w:pPr>
        <w:spacing w:before="128" w:line="245" w:lineRule="exact"/>
        <w:ind w:left="144" w:right="144"/>
        <w:jc w:val="both"/>
        <w:textAlignment w:val="baseline"/>
        <w:rPr>
          <w:rFonts w:eastAsia="Times New Roman"/>
          <w:color w:val="000000"/>
          <w:spacing w:val="7"/>
          <w:sz w:val="20"/>
        </w:rPr>
      </w:pPr>
      <w:r>
        <w:rPr>
          <w:rFonts w:eastAsia="Times New Roman"/>
          <w:color w:val="000000"/>
          <w:spacing w:val="7"/>
          <w:sz w:val="20"/>
        </w:rPr>
        <w:t>wound upon the armature. The end of the wire at i</w:t>
      </w:r>
      <w:r>
        <w:rPr>
          <w:rFonts w:ascii="Garamond" w:eastAsia="Garamond" w:hAnsi="Garamond"/>
          <w:color w:val="000000"/>
          <w:spacing w:val="7"/>
          <w:sz w:val="20"/>
          <w:vertAlign w:val="subscript"/>
        </w:rPr>
        <w:t>t</w:t>
      </w:r>
      <w:r>
        <w:rPr>
          <w:rFonts w:eastAsia="Times New Roman"/>
          <w:color w:val="000000"/>
          <w:spacing w:val="7"/>
          <w:sz w:val="20"/>
        </w:rPr>
        <w:t xml:space="preserve"> is attached to the brass cap </w:t>
      </w:r>
      <w:r>
        <w:rPr>
          <w:rFonts w:eastAsia="Times New Roman"/>
          <w:b/>
          <w:color w:val="000000"/>
          <w:spacing w:val="7"/>
          <w:sz w:val="20"/>
        </w:rPr>
        <w:t>J</w:t>
      </w:r>
      <w:r>
        <w:rPr>
          <w:rFonts w:eastAsia="Times New Roman"/>
          <w:b/>
          <w:color w:val="000000"/>
          <w:spacing w:val="7"/>
          <w:sz w:val="20"/>
          <w:vertAlign w:val="subscript"/>
        </w:rPr>
        <w:t>2</w:t>
      </w:r>
      <w:r>
        <w:rPr>
          <w:rFonts w:eastAsia="Times New Roman"/>
          <w:color w:val="000000"/>
          <w:spacing w:val="7"/>
          <w:sz w:val="20"/>
        </w:rPr>
        <w:t xml:space="preserve"> at one end of the armature, and the other terminal </w:t>
      </w:r>
      <w:r>
        <w:rPr>
          <w:rFonts w:eastAsia="Times New Roman"/>
          <w:i/>
          <w:color w:val="000000"/>
          <w:spacing w:val="7"/>
          <w:sz w:val="15"/>
        </w:rPr>
        <w:t>/</w:t>
      </w:r>
      <w:r>
        <w:rPr>
          <w:rFonts w:eastAsia="Times New Roman"/>
          <w:i/>
          <w:color w:val="000000"/>
          <w:spacing w:val="7"/>
          <w:sz w:val="15"/>
          <w:vertAlign w:val="subscript"/>
        </w:rPr>
        <w:t>2</w:t>
      </w:r>
      <w:r>
        <w:rPr>
          <w:rFonts w:eastAsia="Times New Roman"/>
          <w:color w:val="000000"/>
          <w:spacing w:val="7"/>
          <w:sz w:val="20"/>
        </w:rPr>
        <w:t xml:space="preserve"> to the cap S, which is insulated by the ivory bushing / from the metal of the armature.</w:t>
      </w:r>
    </w:p>
    <w:p w14:paraId="16A30B9E" w14:textId="77777777" w:rsidR="00CF4BE1" w:rsidRDefault="00000000">
      <w:pPr>
        <w:spacing w:before="7" w:line="245" w:lineRule="exact"/>
        <w:ind w:left="144" w:right="144" w:firstLine="216"/>
        <w:jc w:val="both"/>
        <w:textAlignment w:val="baseline"/>
        <w:rPr>
          <w:rFonts w:eastAsia="Times New Roman"/>
          <w:color w:val="000000"/>
          <w:sz w:val="20"/>
        </w:rPr>
      </w:pPr>
      <w:r>
        <w:rPr>
          <w:rFonts w:eastAsia="Times New Roman"/>
          <w:color w:val="000000"/>
          <w:sz w:val="20"/>
        </w:rPr>
        <w:t xml:space="preserve">As in the original apparatus of Morse, the communications are composed </w:t>
      </w:r>
      <w:proofErr w:type="gramStart"/>
      <w:r>
        <w:rPr>
          <w:rFonts w:eastAsia="Times New Roman"/>
          <w:color w:val="000000"/>
          <w:sz w:val="20"/>
        </w:rPr>
        <w:t>in</w:t>
      </w:r>
      <w:proofErr w:type="gramEnd"/>
      <w:r>
        <w:rPr>
          <w:rFonts w:eastAsia="Times New Roman"/>
          <w:color w:val="000000"/>
          <w:sz w:val="20"/>
        </w:rPr>
        <w:t xml:space="preserve"> type cut from sheet metal. These were at </w:t>
      </w:r>
      <w:r>
        <w:rPr>
          <w:rFonts w:eastAsia="Times New Roman"/>
          <w:b/>
          <w:color w:val="000000"/>
          <w:sz w:val="20"/>
        </w:rPr>
        <w:t>first</w:t>
      </w:r>
    </w:p>
    <w:p w14:paraId="16A30B9F" w14:textId="77777777" w:rsidR="00CF4BE1" w:rsidRDefault="00CF4BE1">
      <w:pPr>
        <w:sectPr w:rsidR="00CF4BE1">
          <w:pgSz w:w="7565" w:h="11827"/>
          <w:pgMar w:top="1260" w:right="885" w:bottom="791" w:left="760" w:header="720" w:footer="720" w:gutter="0"/>
          <w:cols w:space="720"/>
        </w:sectPr>
      </w:pPr>
    </w:p>
    <w:tbl>
      <w:tblPr>
        <w:tblW w:w="0" w:type="auto"/>
        <w:tblInd w:w="29" w:type="dxa"/>
        <w:tblLayout w:type="fixed"/>
        <w:tblCellMar>
          <w:left w:w="0" w:type="dxa"/>
          <w:right w:w="0" w:type="dxa"/>
        </w:tblCellMar>
        <w:tblLook w:val="04A0" w:firstRow="1" w:lastRow="0" w:firstColumn="1" w:lastColumn="0" w:noHBand="0" w:noVBand="1"/>
      </w:tblPr>
      <w:tblGrid>
        <w:gridCol w:w="5541"/>
        <w:gridCol w:w="915"/>
      </w:tblGrid>
      <w:tr w:rsidR="00CF4BE1" w14:paraId="16A30BA2" w14:textId="77777777">
        <w:trPr>
          <w:trHeight w:hRule="exact" w:val="2130"/>
        </w:trPr>
        <w:tc>
          <w:tcPr>
            <w:tcW w:w="5541" w:type="dxa"/>
            <w:tcBorders>
              <w:left w:val="single" w:sz="11" w:space="0" w:color="000000"/>
            </w:tcBorders>
          </w:tcPr>
          <w:p w14:paraId="16A30BA0" w14:textId="77777777" w:rsidR="00CF4BE1" w:rsidRDefault="00000000">
            <w:pPr>
              <w:spacing w:before="1247" w:after="700" w:line="178" w:lineRule="exact"/>
              <w:ind w:right="533"/>
              <w:jc w:val="right"/>
              <w:textAlignment w:val="baseline"/>
              <w:rPr>
                <w:rFonts w:eastAsia="Times New Roman"/>
                <w:b/>
                <w:color w:val="000000"/>
                <w:sz w:val="15"/>
              </w:rPr>
            </w:pPr>
            <w:r>
              <w:rPr>
                <w:rFonts w:eastAsia="Times New Roman"/>
                <w:b/>
                <w:color w:val="000000"/>
                <w:sz w:val="15"/>
              </w:rPr>
              <w:lastRenderedPageBreak/>
              <w:t>SIEMENS AND HALSKE'S APPARATUS.</w:t>
            </w:r>
          </w:p>
        </w:tc>
        <w:tc>
          <w:tcPr>
            <w:tcW w:w="915" w:type="dxa"/>
          </w:tcPr>
          <w:p w14:paraId="16A30BA1" w14:textId="77777777" w:rsidR="00CF4BE1" w:rsidRDefault="00000000">
            <w:pPr>
              <w:spacing w:before="1211" w:after="665" w:line="249" w:lineRule="exact"/>
              <w:jc w:val="right"/>
              <w:textAlignment w:val="baseline"/>
              <w:rPr>
                <w:rFonts w:eastAsia="Times New Roman"/>
                <w:b/>
                <w:color w:val="000000"/>
                <w:sz w:val="21"/>
              </w:rPr>
            </w:pPr>
            <w:r>
              <w:rPr>
                <w:rFonts w:eastAsia="Times New Roman"/>
                <w:b/>
                <w:color w:val="000000"/>
                <w:sz w:val="21"/>
              </w:rPr>
              <w:t>697</w:t>
            </w:r>
          </w:p>
        </w:tc>
      </w:tr>
      <w:tr w:rsidR="00CF4BE1" w14:paraId="16A30BA4" w14:textId="77777777">
        <w:trPr>
          <w:trHeight w:hRule="exact" w:val="7353"/>
        </w:trPr>
        <w:tc>
          <w:tcPr>
            <w:tcW w:w="6456" w:type="dxa"/>
            <w:gridSpan w:val="2"/>
            <w:vMerge w:val="restart"/>
            <w:tcBorders>
              <w:left w:val="single" w:sz="11" w:space="0" w:color="000000"/>
            </w:tcBorders>
          </w:tcPr>
          <w:p w14:paraId="16A30BA3" w14:textId="77777777" w:rsidR="00CF4BE1" w:rsidRDefault="00000000">
            <w:pPr>
              <w:ind w:left="16" w:right="94"/>
              <w:jc w:val="right"/>
              <w:textAlignment w:val="baseline"/>
            </w:pPr>
            <w:r>
              <w:rPr>
                <w:noProof/>
              </w:rPr>
              <w:drawing>
                <wp:inline distT="0" distB="0" distL="0" distR="0" wp14:anchorId="16A3248A" wp14:editId="16A3248B">
                  <wp:extent cx="3730625" cy="4925695"/>
                  <wp:effectExtent l="0" t="0" r="0" b="0"/>
                  <wp:docPr id="55" name="Picture"/>
                  <wp:cNvGraphicFramePr/>
                  <a:graphic xmlns:a="http://schemas.openxmlformats.org/drawingml/2006/main">
                    <a:graphicData uri="http://schemas.openxmlformats.org/drawingml/2006/picture">
                      <pic:pic xmlns:pic="http://schemas.openxmlformats.org/drawingml/2006/picture">
                        <pic:nvPicPr>
                          <pic:cNvPr id="55" name="Picture"/>
                          <pic:cNvPicPr preferRelativeResize="0"/>
                        </pic:nvPicPr>
                        <pic:blipFill>
                          <a:blip r:embed="rId63"/>
                          <a:stretch>
                            <a:fillRect/>
                          </a:stretch>
                        </pic:blipFill>
                        <pic:spPr>
                          <a:xfrm>
                            <a:off x="0" y="0"/>
                            <a:ext cx="3730625" cy="4925695"/>
                          </a:xfrm>
                          <a:prstGeom prst="rect">
                            <a:avLst/>
                          </a:prstGeom>
                        </pic:spPr>
                      </pic:pic>
                    </a:graphicData>
                  </a:graphic>
                </wp:inline>
              </w:drawing>
            </w:r>
          </w:p>
        </w:tc>
      </w:tr>
      <w:tr w:rsidR="00CF4BE1" w14:paraId="16A30BA6" w14:textId="77777777">
        <w:trPr>
          <w:trHeight w:hRule="exact" w:val="404"/>
        </w:trPr>
        <w:tc>
          <w:tcPr>
            <w:tcW w:w="6456" w:type="dxa"/>
            <w:gridSpan w:val="2"/>
            <w:vMerge/>
            <w:tcBorders>
              <w:left w:val="single" w:sz="11" w:space="0" w:color="000000"/>
            </w:tcBorders>
          </w:tcPr>
          <w:p w14:paraId="16A30BA5" w14:textId="77777777" w:rsidR="00CF4BE1" w:rsidRDefault="00CF4BE1"/>
        </w:tc>
      </w:tr>
      <w:tr w:rsidR="00CF4BE1" w14:paraId="16A30BA9" w14:textId="77777777">
        <w:trPr>
          <w:trHeight w:hRule="exact" w:val="213"/>
        </w:trPr>
        <w:tc>
          <w:tcPr>
            <w:tcW w:w="5541" w:type="dxa"/>
            <w:vAlign w:val="center"/>
          </w:tcPr>
          <w:p w14:paraId="16A30BA7" w14:textId="77777777" w:rsidR="00CF4BE1" w:rsidRDefault="00000000">
            <w:pPr>
              <w:spacing w:before="33" w:line="168" w:lineRule="exact"/>
              <w:ind w:right="1793"/>
              <w:jc w:val="right"/>
              <w:textAlignment w:val="baseline"/>
              <w:rPr>
                <w:rFonts w:eastAsia="Times New Roman"/>
                <w:b/>
                <w:i/>
                <w:color w:val="000000"/>
                <w:sz w:val="15"/>
              </w:rPr>
            </w:pPr>
            <w:r>
              <w:rPr>
                <w:rFonts w:eastAsia="Times New Roman"/>
                <w:b/>
                <w:i/>
                <w:color w:val="000000"/>
                <w:sz w:val="15"/>
              </w:rPr>
              <w:t xml:space="preserve">Fig. </w:t>
            </w:r>
            <w:r>
              <w:rPr>
                <w:rFonts w:eastAsia="Times New Roman"/>
                <w:b/>
                <w:color w:val="000000"/>
                <w:sz w:val="15"/>
              </w:rPr>
              <w:t>416.</w:t>
            </w:r>
          </w:p>
        </w:tc>
        <w:tc>
          <w:tcPr>
            <w:tcW w:w="915" w:type="dxa"/>
          </w:tcPr>
          <w:p w14:paraId="16A30BA8" w14:textId="77777777" w:rsidR="00CF4BE1" w:rsidRDefault="00CF4BE1"/>
        </w:tc>
      </w:tr>
    </w:tbl>
    <w:p w14:paraId="16A30BAA" w14:textId="77777777" w:rsidR="00CF4BE1" w:rsidRDefault="00CF4BE1">
      <w:pPr>
        <w:sectPr w:rsidR="00CF4BE1">
          <w:pgSz w:w="7411" w:h="11789"/>
          <w:pgMar w:top="20" w:right="774" w:bottom="1273" w:left="152" w:header="720" w:footer="720" w:gutter="0"/>
          <w:cols w:space="720"/>
        </w:sectPr>
      </w:pPr>
    </w:p>
    <w:p w14:paraId="16A30BAB" w14:textId="77777777" w:rsidR="00CF4BE1" w:rsidRDefault="00000000">
      <w:pPr>
        <w:textAlignment w:val="baseline"/>
        <w:rPr>
          <w:rFonts w:eastAsia="Times New Roman"/>
          <w:color w:val="000000"/>
          <w:sz w:val="24"/>
        </w:rPr>
      </w:pPr>
      <w:r>
        <w:lastRenderedPageBreak/>
        <w:pict w14:anchorId="16A3248C">
          <v:shape id="_x0000_s2489" type="#_x0000_t202" style="position:absolute;margin-left:0;margin-top:0;width:376.55pt;height:579.85pt;z-index:-251790336;mso-wrap-distance-left:0;mso-wrap-distance-right:0;mso-position-horizontal-relative:page;mso-position-vertical-relative:page" filled="f" stroked="f">
            <v:textbox inset="0,0,0,0">
              <w:txbxContent>
                <w:p w14:paraId="16A32BFC" w14:textId="77777777" w:rsidR="00CF4BE1" w:rsidRDefault="00000000">
                  <w:pPr>
                    <w:textAlignment w:val="baseline"/>
                  </w:pPr>
                  <w:r>
                    <w:rPr>
                      <w:noProof/>
                    </w:rPr>
                    <w:drawing>
                      <wp:inline distT="0" distB="0" distL="0" distR="0" wp14:anchorId="16A33202" wp14:editId="16A33203">
                        <wp:extent cx="4782185" cy="7364095"/>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56" name="Picture"/>
                                <pic:cNvPicPr preferRelativeResize="0"/>
                              </pic:nvPicPr>
                              <pic:blipFill>
                                <a:blip r:embed="rId64"/>
                                <a:stretch>
                                  <a:fillRect/>
                                </a:stretch>
                              </pic:blipFill>
                              <pic:spPr>
                                <a:xfrm>
                                  <a:off x="0" y="0"/>
                                  <a:ext cx="4782185" cy="7364095"/>
                                </a:xfrm>
                                <a:prstGeom prst="rect">
                                  <a:avLst/>
                                </a:prstGeom>
                              </pic:spPr>
                            </pic:pic>
                          </a:graphicData>
                        </a:graphic>
                      </wp:inline>
                    </w:drawing>
                  </w:r>
                </w:p>
              </w:txbxContent>
            </v:textbox>
            <w10:wrap type="square" anchorx="page" anchory="page"/>
          </v:shape>
        </w:pict>
      </w:r>
      <w:r>
        <w:pict w14:anchorId="16A3248D">
          <v:shape id="_x0000_s2488" type="#_x0000_t202" style="position:absolute;margin-left:122.4pt;margin-top:26.4pt;width:127.2pt;height:6.5pt;z-index:-251322368;mso-wrap-distance-left:0;mso-wrap-distance-right:0;mso-position-horizontal-relative:page;mso-position-vertical-relative:page" stroked="f">
            <v:textbox inset="0,0,0,0">
              <w:txbxContent>
                <w:p w14:paraId="16A32BFD" w14:textId="77777777" w:rsidR="00CF4BE1" w:rsidRDefault="00000000">
                  <w:pPr>
                    <w:spacing w:line="120" w:lineRule="exact"/>
                    <w:jc w:val="center"/>
                    <w:textAlignment w:val="baseline"/>
                    <w:rPr>
                      <w:rFonts w:eastAsia="Times New Roman"/>
                      <w:b/>
                      <w:color w:val="000000"/>
                      <w:spacing w:val="-2"/>
                      <w:sz w:val="16"/>
                    </w:rPr>
                  </w:pPr>
                  <w:r>
                    <w:rPr>
                      <w:rFonts w:eastAsia="Times New Roman"/>
                      <w:b/>
                      <w:color w:val="000000"/>
                      <w:spacing w:val="-2"/>
                      <w:sz w:val="16"/>
                    </w:rPr>
                    <w:t>THE AUTOMATIC TELEGRAPH.</w:t>
                  </w:r>
                </w:p>
              </w:txbxContent>
            </v:textbox>
            <w10:wrap type="square" anchorx="page" anchory="page"/>
          </v:shape>
        </w:pict>
      </w:r>
      <w:r>
        <w:pict w14:anchorId="16A3248E">
          <v:shape id="_x0000_s2487" type="#_x0000_t202" style="position:absolute;margin-left:27.35pt;margin-top:25.45pt;width:14.9pt;height:7.65pt;z-index:-251321344;mso-wrap-distance-left:0;mso-wrap-distance-right:0;mso-position-horizontal-relative:page;mso-position-vertical-relative:page" stroked="f">
            <v:textbox inset="0,0,0,0">
              <w:txbxContent>
                <w:p w14:paraId="16A32BFE" w14:textId="77777777" w:rsidR="00CF4BE1" w:rsidRDefault="00000000">
                  <w:pPr>
                    <w:spacing w:line="139" w:lineRule="exact"/>
                    <w:textAlignment w:val="baseline"/>
                    <w:rPr>
                      <w:rFonts w:eastAsia="Times New Roman"/>
                      <w:b/>
                      <w:color w:val="000000"/>
                      <w:spacing w:val="-11"/>
                      <w:sz w:val="20"/>
                    </w:rPr>
                  </w:pPr>
                  <w:r>
                    <w:rPr>
                      <w:rFonts w:eastAsia="Times New Roman"/>
                      <w:b/>
                      <w:color w:val="000000"/>
                      <w:spacing w:val="-11"/>
                      <w:sz w:val="20"/>
                    </w:rPr>
                    <w:t>698</w:t>
                  </w:r>
                </w:p>
              </w:txbxContent>
            </v:textbox>
            <w10:wrap type="square" anchorx="page" anchory="page"/>
          </v:shape>
        </w:pict>
      </w:r>
      <w:r>
        <w:pict w14:anchorId="16A3248F">
          <v:shape id="_x0000_s2486" type="#_x0000_t202" style="position:absolute;margin-left:171.1pt;margin-top:557.05pt;width:29.55pt;height:8.15pt;z-index:-251320320;mso-wrap-distance-left:0;mso-wrap-distance-right:0;mso-position-horizontal-relative:page;mso-position-vertical-relative:page" stroked="f">
            <v:textbox inset="0,0,0,0">
              <w:txbxContent>
                <w:p w14:paraId="16A32BFF" w14:textId="77777777" w:rsidR="00CF4BE1" w:rsidRDefault="00000000">
                  <w:pPr>
                    <w:spacing w:line="163" w:lineRule="exact"/>
                    <w:jc w:val="center"/>
                    <w:textAlignment w:val="baseline"/>
                    <w:rPr>
                      <w:rFonts w:eastAsia="Times New Roman"/>
                      <w:b/>
                      <w:i/>
                      <w:color w:val="000000"/>
                      <w:spacing w:val="-7"/>
                      <w:sz w:val="20"/>
                    </w:rPr>
                  </w:pPr>
                  <w:r>
                    <w:rPr>
                      <w:rFonts w:eastAsia="Times New Roman"/>
                      <w:b/>
                      <w:i/>
                      <w:color w:val="000000"/>
                      <w:spacing w:val="-7"/>
                      <w:sz w:val="20"/>
                    </w:rPr>
                    <w:t xml:space="preserve">lig. </w:t>
                  </w:r>
                  <w:r>
                    <w:rPr>
                      <w:rFonts w:eastAsia="Times New Roman"/>
                      <w:b/>
                      <w:color w:val="000000"/>
                      <w:spacing w:val="-7"/>
                      <w:sz w:val="16"/>
                    </w:rPr>
                    <w:t>411.</w:t>
                  </w:r>
                </w:p>
              </w:txbxContent>
            </v:textbox>
            <w10:wrap type="square" anchorx="page" anchory="page"/>
          </v:shape>
        </w:pict>
      </w:r>
    </w:p>
    <w:p w14:paraId="16A30BAC" w14:textId="77777777" w:rsidR="00CF4BE1" w:rsidRDefault="00CF4BE1">
      <w:pPr>
        <w:sectPr w:rsidR="00CF4BE1">
          <w:pgSz w:w="7531" w:h="11597"/>
          <w:pgMar w:top="0" w:right="1440" w:bottom="0" w:left="1440" w:header="720" w:footer="720" w:gutter="0"/>
          <w:cols w:space="720"/>
        </w:sectPr>
      </w:pPr>
    </w:p>
    <w:p w14:paraId="16A30BAD" w14:textId="0F1B9BD2" w:rsidR="00CF4BE1" w:rsidRDefault="00000000">
      <w:pPr>
        <w:tabs>
          <w:tab w:val="right" w:pos="5616"/>
        </w:tabs>
        <w:spacing w:before="859" w:line="246" w:lineRule="exact"/>
        <w:ind w:left="1080"/>
        <w:textAlignment w:val="baseline"/>
        <w:rPr>
          <w:rFonts w:eastAsia="Times New Roman"/>
          <w:color w:val="000000"/>
          <w:sz w:val="16"/>
        </w:rPr>
      </w:pPr>
      <w:r>
        <w:lastRenderedPageBreak/>
        <w:pict w14:anchorId="16A32490">
          <v:shape id="_x0000_s2485" type="#_x0000_t202" style="position:absolute;left:0;text-align:left;margin-left:0;margin-top:0;width:373.45pt;height:589.45pt;z-index:-251789312;mso-position-horizontal-relative:page;mso-position-vertical-relative:page" fillcolor="#f0f0f0" stroked="f">
            <v:textbox>
              <w:txbxContent>
                <w:p w14:paraId="16A33282"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6"/>
        </w:rPr>
        <w:t>SIEMENS AND HALSKE'S APPARATUS.</w:t>
      </w:r>
      <w:r>
        <w:rPr>
          <w:rFonts w:eastAsia="Times New Roman"/>
          <w:color w:val="000000"/>
          <w:sz w:val="16"/>
        </w:rPr>
        <w:tab/>
      </w:r>
      <w:r>
        <w:rPr>
          <w:rFonts w:eastAsia="Times New Roman"/>
          <w:color w:val="000000"/>
          <w:sz w:val="20"/>
        </w:rPr>
        <w:t>699</w:t>
      </w:r>
    </w:p>
    <w:p w14:paraId="16A30BAE" w14:textId="77777777" w:rsidR="00CF4BE1" w:rsidRDefault="00000000">
      <w:pPr>
        <w:spacing w:before="218" w:after="117" w:line="246" w:lineRule="exact"/>
        <w:jc w:val="both"/>
        <w:textAlignment w:val="baseline"/>
        <w:rPr>
          <w:rFonts w:eastAsia="Times New Roman"/>
          <w:color w:val="000000"/>
          <w:spacing w:val="4"/>
          <w:sz w:val="20"/>
        </w:rPr>
      </w:pPr>
      <w:r>
        <w:rPr>
          <w:rFonts w:eastAsia="Times New Roman"/>
          <w:color w:val="000000"/>
          <w:spacing w:val="4"/>
          <w:sz w:val="20"/>
        </w:rPr>
        <w:t xml:space="preserve">made to represent Morse characters, but afterwards separate type </w:t>
      </w:r>
      <w:proofErr w:type="gramStart"/>
      <w:r>
        <w:rPr>
          <w:rFonts w:eastAsia="Times New Roman"/>
          <w:color w:val="000000"/>
          <w:spacing w:val="4"/>
          <w:sz w:val="20"/>
        </w:rPr>
        <w:t>were</w:t>
      </w:r>
      <w:proofErr w:type="gramEnd"/>
      <w:r>
        <w:rPr>
          <w:rFonts w:eastAsia="Times New Roman"/>
          <w:color w:val="000000"/>
          <w:spacing w:val="4"/>
          <w:sz w:val="20"/>
        </w:rPr>
        <w:t xml:space="preserve"> used for dots, dashes and spaces. These are set up in a port-rule or composing stick </w:t>
      </w:r>
      <w:r>
        <w:rPr>
          <w:rFonts w:eastAsia="Times New Roman"/>
          <w:i/>
          <w:color w:val="000000"/>
          <w:spacing w:val="4"/>
          <w:sz w:val="20"/>
        </w:rPr>
        <w:t xml:space="preserve">g, </w:t>
      </w:r>
      <w:r>
        <w:rPr>
          <w:rFonts w:eastAsia="Times New Roman"/>
          <w:color w:val="000000"/>
          <w:spacing w:val="4"/>
          <w:sz w:val="20"/>
        </w:rPr>
        <w:t>fig. 416, which, together with the type, is caused by the action of the machinery to pass horizon</w:t>
      </w:r>
      <w:r>
        <w:rPr>
          <w:rFonts w:eastAsia="Times New Roman"/>
          <w:color w:val="000000"/>
          <w:spacing w:val="4"/>
          <w:sz w:val="20"/>
        </w:rPr>
        <w:softHyphen/>
        <w:t xml:space="preserve">tally under a wedge shaped tooth H, upon one arm of an angular lever, while the other arm H carries a contact spring </w:t>
      </w:r>
      <w:r>
        <w:rPr>
          <w:rFonts w:eastAsia="Times New Roman"/>
          <w:i/>
          <w:color w:val="000000"/>
          <w:spacing w:val="4"/>
          <w:sz w:val="20"/>
        </w:rPr>
        <w:t xml:space="preserve">r, </w:t>
      </w:r>
      <w:r>
        <w:rPr>
          <w:rFonts w:eastAsia="Times New Roman"/>
          <w:color w:val="000000"/>
          <w:spacing w:val="4"/>
          <w:sz w:val="20"/>
        </w:rPr>
        <w:t xml:space="preserve">which vibrates between two adjustable stops </w:t>
      </w:r>
      <w:r>
        <w:rPr>
          <w:rFonts w:eastAsia="Times New Roman"/>
          <w:i/>
          <w:color w:val="000000"/>
          <w:spacing w:val="4"/>
          <w:sz w:val="20"/>
        </w:rPr>
        <w:t xml:space="preserve">k </w:t>
      </w:r>
      <w:r>
        <w:rPr>
          <w:rFonts w:eastAsia="Times New Roman"/>
          <w:color w:val="000000"/>
          <w:spacing w:val="4"/>
          <w:sz w:val="20"/>
        </w:rPr>
        <w:t>and k</w:t>
      </w:r>
      <w:r>
        <w:rPr>
          <w:rFonts w:eastAsia="Times New Roman"/>
          <w:color w:val="000000"/>
          <w:spacing w:val="4"/>
          <w:sz w:val="20"/>
          <w:vertAlign w:val="subscript"/>
        </w:rPr>
        <w:t>1</w:t>
      </w:r>
      <w:r>
        <w:rPr>
          <w:rFonts w:eastAsia="Times New Roman"/>
          <w:color w:val="000000"/>
          <w:spacing w:val="4"/>
          <w:sz w:val="20"/>
        </w:rPr>
        <w:t xml:space="preserve">. The screw </w:t>
      </w:r>
      <w:r>
        <w:rPr>
          <w:rFonts w:eastAsia="Times New Roman"/>
          <w:i/>
          <w:color w:val="000000"/>
          <w:spacing w:val="4"/>
          <w:sz w:val="20"/>
        </w:rPr>
        <w:t xml:space="preserve">k </w:t>
      </w:r>
      <w:proofErr w:type="gramStart"/>
      <w:r>
        <w:rPr>
          <w:rFonts w:eastAsia="Times New Roman"/>
          <w:color w:val="000000"/>
          <w:spacing w:val="4"/>
          <w:sz w:val="20"/>
        </w:rPr>
        <w:t>is connected with</w:t>
      </w:r>
      <w:proofErr w:type="gramEnd"/>
      <w:r>
        <w:rPr>
          <w:rFonts w:eastAsia="Times New Roman"/>
          <w:color w:val="000000"/>
          <w:spacing w:val="4"/>
          <w:sz w:val="20"/>
        </w:rPr>
        <w:t xml:space="preserve"> the earth and the lever H H</w:t>
      </w:r>
      <w:r>
        <w:rPr>
          <w:rFonts w:eastAsia="Times New Roman"/>
          <w:color w:val="000000"/>
          <w:spacing w:val="4"/>
          <w:sz w:val="20"/>
          <w:vertAlign w:val="subscript"/>
        </w:rPr>
        <w:t>i</w:t>
      </w:r>
      <w:r>
        <w:rPr>
          <w:rFonts w:eastAsia="Times New Roman"/>
          <w:color w:val="000000"/>
          <w:spacing w:val="4"/>
          <w:sz w:val="20"/>
        </w:rPr>
        <w:t xml:space="preserve"> with the coil of the inductor, and thence with the line. When, therefore, a projection, representing a dot or a dash, passes under the tooth H</w:t>
      </w:r>
      <w:r>
        <w:rPr>
          <w:rFonts w:eastAsia="Times New Roman"/>
          <w:color w:val="000000"/>
          <w:spacing w:val="4"/>
          <w:sz w:val="20"/>
          <w:vertAlign w:val="subscript"/>
        </w:rPr>
        <w:t>1</w:t>
      </w:r>
      <w:r>
        <w:rPr>
          <w:rFonts w:eastAsia="Times New Roman"/>
          <w:color w:val="000000"/>
          <w:spacing w:val="4"/>
          <w:sz w:val="20"/>
        </w:rPr>
        <w:t xml:space="preserve"> the spring r is pressed against the stop </w:t>
      </w:r>
      <w:r>
        <w:rPr>
          <w:rFonts w:eastAsia="Times New Roman"/>
          <w:i/>
          <w:color w:val="000000"/>
          <w:spacing w:val="4"/>
          <w:sz w:val="20"/>
        </w:rPr>
        <w:t xml:space="preserve">k, </w:t>
      </w:r>
      <w:r>
        <w:rPr>
          <w:rFonts w:eastAsia="Times New Roman"/>
          <w:color w:val="000000"/>
          <w:spacing w:val="4"/>
          <w:sz w:val="20"/>
        </w:rPr>
        <w:t xml:space="preserve">and the current from the inductor passes into the line. It is obviously necessary that the speed with which the </w:t>
      </w:r>
      <w:proofErr w:type="gramStart"/>
      <w:r>
        <w:rPr>
          <w:rFonts w:eastAsia="Times New Roman"/>
          <w:color w:val="000000"/>
          <w:spacing w:val="4"/>
          <w:sz w:val="20"/>
        </w:rPr>
        <w:t>type</w:t>
      </w:r>
      <w:proofErr w:type="gramEnd"/>
      <w:r>
        <w:rPr>
          <w:rFonts w:eastAsia="Times New Roman"/>
          <w:color w:val="000000"/>
          <w:spacing w:val="4"/>
          <w:sz w:val="20"/>
        </w:rPr>
        <w:t xml:space="preserve"> move should correspond exactly with the revolutions of the inductor. This is accomplished by the simple</w:t>
      </w:r>
    </w:p>
    <w:p w14:paraId="16A30BAF" w14:textId="77777777" w:rsidR="00CF4BE1" w:rsidRDefault="00000000">
      <w:pPr>
        <w:spacing w:after="16"/>
        <w:ind w:left="940" w:right="1447"/>
        <w:textAlignment w:val="baseline"/>
      </w:pPr>
      <w:r>
        <w:rPr>
          <w:noProof/>
        </w:rPr>
        <w:drawing>
          <wp:inline distT="0" distB="0" distL="0" distR="0" wp14:anchorId="16A32492" wp14:editId="16A32493">
            <wp:extent cx="2014855" cy="984885"/>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57" name="Picture"/>
                    <pic:cNvPicPr preferRelativeResize="0"/>
                  </pic:nvPicPr>
                  <pic:blipFill>
                    <a:blip r:embed="rId65"/>
                    <a:stretch>
                      <a:fillRect/>
                    </a:stretch>
                  </pic:blipFill>
                  <pic:spPr>
                    <a:xfrm>
                      <a:off x="0" y="0"/>
                      <a:ext cx="2014855" cy="984885"/>
                    </a:xfrm>
                    <a:prstGeom prst="rect">
                      <a:avLst/>
                    </a:prstGeom>
                  </pic:spPr>
                </pic:pic>
              </a:graphicData>
            </a:graphic>
          </wp:inline>
        </w:drawing>
      </w:r>
    </w:p>
    <w:p w14:paraId="16A30BB0" w14:textId="77777777" w:rsidR="00CF4BE1" w:rsidRDefault="00000000">
      <w:pPr>
        <w:spacing w:before="32" w:line="188" w:lineRule="exact"/>
        <w:jc w:val="center"/>
        <w:textAlignment w:val="baseline"/>
        <w:rPr>
          <w:rFonts w:eastAsia="Times New Roman"/>
          <w:i/>
          <w:color w:val="000000"/>
          <w:spacing w:val="-5"/>
          <w:sz w:val="20"/>
        </w:rPr>
      </w:pPr>
      <w:proofErr w:type="gramStart"/>
      <w:r>
        <w:rPr>
          <w:rFonts w:eastAsia="Times New Roman"/>
          <w:i/>
          <w:color w:val="000000"/>
          <w:spacing w:val="-5"/>
          <w:sz w:val="20"/>
        </w:rPr>
        <w:t>1,y.</w:t>
      </w:r>
      <w:proofErr w:type="gramEnd"/>
      <w:r>
        <w:rPr>
          <w:rFonts w:eastAsia="Times New Roman"/>
          <w:i/>
          <w:color w:val="000000"/>
          <w:spacing w:val="-5"/>
          <w:sz w:val="20"/>
        </w:rPr>
        <w:t xml:space="preserve"> </w:t>
      </w:r>
      <w:r>
        <w:rPr>
          <w:rFonts w:eastAsia="Times New Roman"/>
          <w:color w:val="000000"/>
          <w:spacing w:val="-5"/>
          <w:sz w:val="16"/>
        </w:rPr>
        <w:t>118.</w:t>
      </w:r>
    </w:p>
    <w:p w14:paraId="16A30BB1" w14:textId="77777777" w:rsidR="00CF4BE1" w:rsidRDefault="00000000">
      <w:pPr>
        <w:spacing w:before="46" w:line="246" w:lineRule="exact"/>
        <w:jc w:val="both"/>
        <w:textAlignment w:val="baseline"/>
        <w:rPr>
          <w:rFonts w:eastAsia="Times New Roman"/>
          <w:color w:val="000000"/>
          <w:sz w:val="20"/>
        </w:rPr>
      </w:pPr>
      <w:r>
        <w:rPr>
          <w:rFonts w:eastAsia="Times New Roman"/>
          <w:color w:val="000000"/>
          <w:sz w:val="20"/>
        </w:rPr>
        <w:t xml:space="preserve">but effective device of an endless screw N, figs. 416 and 417, which is placed upon the axis of the inductor, and works into the teeth of a rack z </w:t>
      </w:r>
      <w:proofErr w:type="spellStart"/>
      <w:r>
        <w:rPr>
          <w:rFonts w:eastAsia="Times New Roman"/>
          <w:color w:val="000000"/>
          <w:sz w:val="20"/>
        </w:rPr>
        <w:t>z</w:t>
      </w:r>
      <w:proofErr w:type="spellEnd"/>
      <w:r>
        <w:rPr>
          <w:rFonts w:eastAsia="Times New Roman"/>
          <w:color w:val="000000"/>
          <w:sz w:val="20"/>
        </w:rPr>
        <w:t xml:space="preserve"> </w:t>
      </w:r>
      <w:proofErr w:type="spellStart"/>
      <w:r>
        <w:rPr>
          <w:rFonts w:eastAsia="Times New Roman"/>
          <w:color w:val="000000"/>
          <w:sz w:val="20"/>
        </w:rPr>
        <w:t>z</w:t>
      </w:r>
      <w:proofErr w:type="spellEnd"/>
      <w:r>
        <w:rPr>
          <w:rFonts w:eastAsia="Times New Roman"/>
          <w:color w:val="000000"/>
          <w:sz w:val="20"/>
        </w:rPr>
        <w:t xml:space="preserve"> on the </w:t>
      </w:r>
      <w:proofErr w:type="spellStart"/>
      <w:r>
        <w:rPr>
          <w:rFonts w:eastAsia="Times New Roman"/>
          <w:color w:val="000000"/>
          <w:sz w:val="20"/>
        </w:rPr>
        <w:t>under side</w:t>
      </w:r>
      <w:proofErr w:type="spellEnd"/>
      <w:r>
        <w:rPr>
          <w:rFonts w:eastAsia="Times New Roman"/>
          <w:color w:val="000000"/>
          <w:sz w:val="20"/>
        </w:rPr>
        <w:t xml:space="preserve"> of the port-rule. Fig. 417 is a front elevation of the machine showing the treadle and pulley by which it is kept in motion.</w:t>
      </w:r>
    </w:p>
    <w:p w14:paraId="16A30BB2" w14:textId="38EDA0AF" w:rsidR="00CF4BE1" w:rsidRDefault="00000000">
      <w:pPr>
        <w:spacing w:before="3" w:line="246" w:lineRule="exact"/>
        <w:ind w:firstLine="144"/>
        <w:jc w:val="both"/>
        <w:textAlignment w:val="baseline"/>
        <w:rPr>
          <w:rFonts w:eastAsia="Times New Roman"/>
          <w:color w:val="000000"/>
          <w:spacing w:val="7"/>
          <w:sz w:val="20"/>
        </w:rPr>
      </w:pPr>
      <w:r>
        <w:rPr>
          <w:rFonts w:eastAsia="Times New Roman"/>
          <w:color w:val="000000"/>
          <w:spacing w:val="7"/>
          <w:sz w:val="20"/>
        </w:rPr>
        <w:t>Fig. 418 represents the arrangement of circuits, the reference letters being the same as in the preceding cuts</w:t>
      </w:r>
      <w:r w:rsidR="0027141B">
        <w:rPr>
          <w:rFonts w:eastAsia="Times New Roman"/>
          <w:color w:val="000000"/>
          <w:spacing w:val="7"/>
          <w:sz w:val="20"/>
        </w:rPr>
        <w:t>;</w:t>
      </w:r>
      <w:r>
        <w:rPr>
          <w:rFonts w:eastAsia="Times New Roman"/>
          <w:color w:val="000000"/>
          <w:spacing w:val="7"/>
          <w:sz w:val="20"/>
        </w:rPr>
        <w:t xml:space="preserve"> the switch IT turned on 1 when sending, placing the inductor J in circuit between the earth at E and the line L. When receiving, the switch is turned on 2, which connects the line to the receiving instrument, usually a polarized ink writer. The speed of trans</w:t>
      </w:r>
      <w:r>
        <w:rPr>
          <w:rFonts w:eastAsia="Times New Roman"/>
          <w:color w:val="000000"/>
          <w:spacing w:val="7"/>
          <w:sz w:val="20"/>
        </w:rPr>
        <w:softHyphen/>
        <w:t xml:space="preserve">mission attainable by this apparatus is from 60 to 80 words per minute. In a letter to Professor Morse, </w:t>
      </w:r>
      <w:proofErr w:type="gramStart"/>
      <w:r>
        <w:rPr>
          <w:rFonts w:eastAsia="Times New Roman"/>
          <w:color w:val="000000"/>
          <w:spacing w:val="7"/>
          <w:sz w:val="20"/>
        </w:rPr>
        <w:t>in</w:t>
      </w:r>
      <w:proofErr w:type="gramEnd"/>
      <w:r>
        <w:rPr>
          <w:rFonts w:eastAsia="Times New Roman"/>
          <w:color w:val="000000"/>
          <w:spacing w:val="7"/>
          <w:sz w:val="20"/>
        </w:rPr>
        <w:t xml:space="preserve"> 1868, published in his report on the telegraphic apparatus at the Paris Exposition,</w:t>
      </w:r>
    </w:p>
    <w:p w14:paraId="16A30BB3" w14:textId="77777777" w:rsidR="00CF4BE1" w:rsidRDefault="00CF4BE1">
      <w:pPr>
        <w:sectPr w:rsidR="00CF4BE1">
          <w:pgSz w:w="7469" w:h="11789"/>
          <w:pgMar w:top="400" w:right="1035" w:bottom="254" w:left="874" w:header="720" w:footer="720" w:gutter="0"/>
          <w:cols w:space="720"/>
        </w:sectPr>
      </w:pPr>
    </w:p>
    <w:p w14:paraId="16A30BB4" w14:textId="77777777" w:rsidR="00CF4BE1" w:rsidRDefault="00000000">
      <w:pPr>
        <w:tabs>
          <w:tab w:val="left" w:pos="1872"/>
        </w:tabs>
        <w:spacing w:line="244" w:lineRule="exact"/>
        <w:ind w:left="360"/>
        <w:textAlignment w:val="baseline"/>
        <w:rPr>
          <w:rFonts w:eastAsia="Times New Roman"/>
          <w:color w:val="000000"/>
          <w:spacing w:val="7"/>
          <w:sz w:val="21"/>
        </w:rPr>
      </w:pPr>
      <w:r>
        <w:rPr>
          <w:rFonts w:eastAsia="Times New Roman"/>
          <w:color w:val="000000"/>
          <w:spacing w:val="7"/>
          <w:sz w:val="21"/>
        </w:rPr>
        <w:lastRenderedPageBreak/>
        <w:t>700</w:t>
      </w:r>
      <w:r>
        <w:rPr>
          <w:rFonts w:eastAsia="Times New Roman"/>
          <w:color w:val="000000"/>
          <w:spacing w:val="7"/>
          <w:sz w:val="21"/>
        </w:rPr>
        <w:tab/>
      </w:r>
      <w:r>
        <w:rPr>
          <w:rFonts w:eastAsia="Times New Roman"/>
          <w:b/>
          <w:color w:val="000000"/>
          <w:spacing w:val="7"/>
          <w:sz w:val="15"/>
        </w:rPr>
        <w:t>THE AUTOMATIC TELEGRAPH.</w:t>
      </w:r>
    </w:p>
    <w:p w14:paraId="16A30BB5" w14:textId="4762F4B7" w:rsidR="00CF4BE1" w:rsidRDefault="00000000">
      <w:pPr>
        <w:spacing w:before="225" w:line="245" w:lineRule="exact"/>
        <w:ind w:left="360" w:right="72"/>
        <w:jc w:val="both"/>
        <w:textAlignment w:val="baseline"/>
        <w:rPr>
          <w:rFonts w:eastAsia="Times New Roman"/>
          <w:color w:val="000000"/>
          <w:spacing w:val="4"/>
          <w:sz w:val="21"/>
        </w:rPr>
      </w:pPr>
      <w:r>
        <w:rPr>
          <w:rFonts w:eastAsia="Times New Roman"/>
          <w:color w:val="000000"/>
          <w:spacing w:val="4"/>
          <w:sz w:val="21"/>
        </w:rPr>
        <w:t>Siemens and Halske state that this apparatus will transmit seventy dispatches per hour. The time occupied in composing each dispatch in type is five minutes, in distributing the same four minutes. Twelve employes are necessary for setting up and distributing</w:t>
      </w:r>
      <w:r w:rsidR="0027141B">
        <w:rPr>
          <w:rFonts w:eastAsia="Times New Roman"/>
          <w:color w:val="000000"/>
          <w:spacing w:val="4"/>
          <w:sz w:val="21"/>
        </w:rPr>
        <w:t>;</w:t>
      </w:r>
      <w:r>
        <w:rPr>
          <w:rFonts w:eastAsia="Times New Roman"/>
          <w:color w:val="000000"/>
          <w:spacing w:val="4"/>
          <w:sz w:val="21"/>
        </w:rPr>
        <w:t xml:space="preserve"> two for transmitting, and two for receiving and writing down the dispatches. This apparatus has also been arranged for working with alternate battery currents. Fig. 419 shows the arrangement so clearly that no </w:t>
      </w:r>
      <w:proofErr w:type="gramStart"/>
      <w:r>
        <w:rPr>
          <w:rFonts w:eastAsia="Times New Roman"/>
          <w:color w:val="000000"/>
          <w:spacing w:val="4"/>
          <w:sz w:val="21"/>
        </w:rPr>
        <w:t>particular explanation</w:t>
      </w:r>
      <w:proofErr w:type="gramEnd"/>
      <w:r>
        <w:rPr>
          <w:rFonts w:eastAsia="Times New Roman"/>
          <w:color w:val="000000"/>
          <w:spacing w:val="4"/>
          <w:sz w:val="21"/>
        </w:rPr>
        <w:t xml:space="preserve"> is needed. The lever k</w:t>
      </w:r>
      <w:r>
        <w:rPr>
          <w:rFonts w:eastAsia="Times New Roman"/>
          <w:color w:val="000000"/>
          <w:spacing w:val="4"/>
          <w:sz w:val="21"/>
          <w:vertAlign w:val="subscript"/>
        </w:rPr>
        <w:t>1</w:t>
      </w:r>
      <w:r>
        <w:rPr>
          <w:rFonts w:eastAsia="Times New Roman"/>
          <w:color w:val="000000"/>
          <w:spacing w:val="4"/>
          <w:sz w:val="21"/>
        </w:rPr>
        <w:t xml:space="preserve"> k</w:t>
      </w:r>
      <w:r>
        <w:rPr>
          <w:rFonts w:eastAsia="Times New Roman"/>
          <w:color w:val="000000"/>
          <w:spacing w:val="4"/>
          <w:sz w:val="21"/>
          <w:vertAlign w:val="subscript"/>
        </w:rPr>
        <w:t>9</w:t>
      </w:r>
      <w:r>
        <w:rPr>
          <w:rFonts w:eastAsia="Times New Roman"/>
          <w:color w:val="000000"/>
          <w:spacing w:val="4"/>
          <w:sz w:val="21"/>
        </w:rPr>
        <w:t xml:space="preserve"> is oscillated by means of an arm provided with a tooth, arranged to pass over the face of the type in the moving port-rule. To facilitate the setting and </w:t>
      </w:r>
      <w:proofErr w:type="spellStart"/>
      <w:r>
        <w:rPr>
          <w:rFonts w:eastAsia="Times New Roman"/>
          <w:color w:val="000000"/>
          <w:spacing w:val="4"/>
          <w:sz w:val="21"/>
        </w:rPr>
        <w:t>distribut</w:t>
      </w:r>
      <w:proofErr w:type="spellEnd"/>
      <w:r>
        <w:rPr>
          <w:rFonts w:eastAsia="Times New Roman"/>
          <w:color w:val="000000"/>
          <w:spacing w:val="4"/>
          <w:sz w:val="21"/>
        </w:rPr>
        <w:t>-</w:t>
      </w:r>
      <w:r>
        <w:rPr>
          <w:rFonts w:eastAsia="Times New Roman"/>
          <w:color w:val="000000"/>
          <w:sz w:val="24"/>
        </w:rPr>
        <w:t xml:space="preserve"> </w:t>
      </w:r>
    </w:p>
    <w:p w14:paraId="16A30BB6" w14:textId="77777777" w:rsidR="00CF4BE1" w:rsidRDefault="00000000">
      <w:pPr>
        <w:spacing w:before="117" w:line="149" w:lineRule="exact"/>
        <w:ind w:left="2160"/>
        <w:textAlignment w:val="baseline"/>
        <w:rPr>
          <w:rFonts w:eastAsia="Times New Roman"/>
          <w:color w:val="000000"/>
          <w:sz w:val="15"/>
        </w:rPr>
      </w:pPr>
      <w:r>
        <w:rPr>
          <w:rFonts w:eastAsia="Times New Roman"/>
          <w:color w:val="000000"/>
          <w:sz w:val="15"/>
        </w:rPr>
        <w:t>P</w:t>
      </w:r>
    </w:p>
    <w:p w14:paraId="16A30BB7" w14:textId="77777777" w:rsidR="00CF4BE1" w:rsidRDefault="00000000">
      <w:pPr>
        <w:spacing w:after="35"/>
        <w:ind w:right="20"/>
        <w:textAlignment w:val="baseline"/>
      </w:pPr>
      <w:r>
        <w:rPr>
          <w:noProof/>
        </w:rPr>
        <w:drawing>
          <wp:inline distT="0" distB="0" distL="0" distR="0" wp14:anchorId="16A32494" wp14:editId="16A32495">
            <wp:extent cx="3873500" cy="1313815"/>
            <wp:effectExtent l="0" t="0" r="0" b="0"/>
            <wp:docPr id="58" name="Picture"/>
            <wp:cNvGraphicFramePr/>
            <a:graphic xmlns:a="http://schemas.openxmlformats.org/drawingml/2006/main">
              <a:graphicData uri="http://schemas.openxmlformats.org/drawingml/2006/picture">
                <pic:pic xmlns:pic="http://schemas.openxmlformats.org/drawingml/2006/picture">
                  <pic:nvPicPr>
                    <pic:cNvPr id="58" name="Picture"/>
                    <pic:cNvPicPr preferRelativeResize="0"/>
                  </pic:nvPicPr>
                  <pic:blipFill>
                    <a:blip r:embed="rId66"/>
                    <a:stretch>
                      <a:fillRect/>
                    </a:stretch>
                  </pic:blipFill>
                  <pic:spPr>
                    <a:xfrm>
                      <a:off x="0" y="0"/>
                      <a:ext cx="3873500" cy="1313815"/>
                    </a:xfrm>
                    <a:prstGeom prst="rect">
                      <a:avLst/>
                    </a:prstGeom>
                  </pic:spPr>
                </pic:pic>
              </a:graphicData>
            </a:graphic>
          </wp:inline>
        </w:drawing>
      </w:r>
    </w:p>
    <w:p w14:paraId="16A30BB8" w14:textId="77777777" w:rsidR="00CF4BE1" w:rsidRDefault="00000000">
      <w:pPr>
        <w:spacing w:line="183" w:lineRule="exact"/>
        <w:jc w:val="center"/>
        <w:textAlignment w:val="baseline"/>
        <w:rPr>
          <w:rFonts w:eastAsia="Times New Roman"/>
          <w:i/>
          <w:color w:val="000000"/>
          <w:spacing w:val="-4"/>
          <w:sz w:val="19"/>
        </w:rPr>
      </w:pPr>
      <w:r>
        <w:rPr>
          <w:rFonts w:eastAsia="Times New Roman"/>
          <w:i/>
          <w:color w:val="000000"/>
          <w:spacing w:val="-4"/>
          <w:sz w:val="19"/>
        </w:rPr>
        <w:t xml:space="preserve">Fig. </w:t>
      </w:r>
      <w:r>
        <w:rPr>
          <w:rFonts w:eastAsia="Times New Roman"/>
          <w:b/>
          <w:color w:val="000000"/>
          <w:spacing w:val="-4"/>
          <w:sz w:val="15"/>
        </w:rPr>
        <w:t>419.</w:t>
      </w:r>
    </w:p>
    <w:p w14:paraId="16A30BB9" w14:textId="77777777" w:rsidR="00CF4BE1" w:rsidRDefault="00000000">
      <w:pPr>
        <w:spacing w:before="83" w:line="245" w:lineRule="exact"/>
        <w:ind w:left="360" w:right="144"/>
        <w:jc w:val="both"/>
        <w:textAlignment w:val="baseline"/>
        <w:rPr>
          <w:rFonts w:eastAsia="Times New Roman"/>
          <w:color w:val="000000"/>
          <w:sz w:val="21"/>
        </w:rPr>
      </w:pPr>
      <w:proofErr w:type="spellStart"/>
      <w:r>
        <w:rPr>
          <w:rFonts w:eastAsia="Times New Roman"/>
          <w:color w:val="000000"/>
          <w:sz w:val="21"/>
        </w:rPr>
        <w:t>ing</w:t>
      </w:r>
      <w:proofErr w:type="spellEnd"/>
      <w:r>
        <w:rPr>
          <w:rFonts w:eastAsia="Times New Roman"/>
          <w:color w:val="000000"/>
          <w:sz w:val="21"/>
        </w:rPr>
        <w:t xml:space="preserve"> of the type for this apparatus, very ingenious machines, operated by means of keys like those of a piano, have </w:t>
      </w:r>
      <w:proofErr w:type="gramStart"/>
      <w:r>
        <w:rPr>
          <w:rFonts w:eastAsia="Times New Roman"/>
          <w:color w:val="000000"/>
          <w:sz w:val="21"/>
        </w:rPr>
        <w:t>been in</w:t>
      </w:r>
      <w:r>
        <w:rPr>
          <w:rFonts w:eastAsia="Times New Roman"/>
          <w:color w:val="000000"/>
          <w:sz w:val="21"/>
        </w:rPr>
        <w:softHyphen/>
        <w:t>vented</w:t>
      </w:r>
      <w:proofErr w:type="gramEnd"/>
      <w:r>
        <w:rPr>
          <w:rFonts w:eastAsia="Times New Roman"/>
          <w:color w:val="000000"/>
          <w:sz w:val="21"/>
        </w:rPr>
        <w:t xml:space="preserve"> by Siemens and Halske.</w:t>
      </w:r>
    </w:p>
    <w:p w14:paraId="16A30BBA" w14:textId="77777777" w:rsidR="00CF4BE1" w:rsidRDefault="00000000">
      <w:pPr>
        <w:spacing w:before="242" w:line="187" w:lineRule="exact"/>
        <w:jc w:val="center"/>
        <w:textAlignment w:val="baseline"/>
        <w:rPr>
          <w:rFonts w:eastAsia="Times New Roman"/>
          <w:b/>
          <w:color w:val="000000"/>
          <w:spacing w:val="11"/>
          <w:sz w:val="15"/>
        </w:rPr>
      </w:pPr>
      <w:r>
        <w:rPr>
          <w:rFonts w:eastAsia="Times New Roman"/>
          <w:b/>
          <w:color w:val="000000"/>
          <w:spacing w:val="11"/>
          <w:sz w:val="15"/>
        </w:rPr>
        <w:t>GARNIERS AUTOMATIC TELEGRAPH.</w:t>
      </w:r>
    </w:p>
    <w:p w14:paraId="16A30BBB" w14:textId="77777777" w:rsidR="00CF4BE1" w:rsidRDefault="00000000">
      <w:pPr>
        <w:spacing w:before="120" w:line="245" w:lineRule="exact"/>
        <w:ind w:left="360" w:right="144" w:firstLine="216"/>
        <w:jc w:val="both"/>
        <w:textAlignment w:val="baseline"/>
        <w:rPr>
          <w:rFonts w:eastAsia="Times New Roman"/>
          <w:color w:val="000000"/>
          <w:sz w:val="21"/>
        </w:rPr>
      </w:pPr>
      <w:r>
        <w:rPr>
          <w:rFonts w:eastAsia="Times New Roman"/>
          <w:color w:val="000000"/>
          <w:sz w:val="21"/>
        </w:rPr>
        <w:t xml:space="preserve">Experiments were made on a large scale in France, prior to 1857, with the automatic process invented by Paul Gamier, which is represented by fig. 420 and fig. 421. The transmitting cylinder A is 18 or 20 inches in diameter and has a spiral groove cut in its periphery, in which are inserted movable pieces of metal. The message is prepared by placing these in position to form telegraphic characters upon substantially the same principle as the apparatus </w:t>
      </w:r>
      <w:proofErr w:type="gramStart"/>
      <w:r>
        <w:rPr>
          <w:rFonts w:eastAsia="Times New Roman"/>
          <w:color w:val="000000"/>
          <w:sz w:val="21"/>
        </w:rPr>
        <w:t>of</w:t>
      </w:r>
      <w:r>
        <w:rPr>
          <w:rFonts w:eastAsia="Times New Roman"/>
          <w:color w:val="94976C"/>
          <w:sz w:val="21"/>
        </w:rPr>
        <w:t xml:space="preserve"> .</w:t>
      </w:r>
      <w:proofErr w:type="gramEnd"/>
      <w:r>
        <w:rPr>
          <w:rFonts w:eastAsia="Times New Roman"/>
          <w:color w:val="000000"/>
          <w:sz w:val="21"/>
        </w:rPr>
        <w:t xml:space="preserve"> Bain, described on page 690, the metallic parts required to represent the dispatch being pushed to the left.</w:t>
      </w:r>
    </w:p>
    <w:p w14:paraId="16A30BBC" w14:textId="77777777" w:rsidR="00CF4BE1" w:rsidRDefault="00CF4BE1">
      <w:pPr>
        <w:sectPr w:rsidR="00CF4BE1">
          <w:pgSz w:w="7469" w:h="11606"/>
          <w:pgMar w:top="1120" w:right="691" w:bottom="750" w:left="658" w:header="720" w:footer="720" w:gutter="0"/>
          <w:cols w:space="720"/>
        </w:sectPr>
      </w:pPr>
    </w:p>
    <w:p w14:paraId="16A30BBD" w14:textId="77777777" w:rsidR="00CF4BE1" w:rsidRDefault="00000000">
      <w:pPr>
        <w:tabs>
          <w:tab w:val="right" w:pos="5544"/>
        </w:tabs>
        <w:spacing w:line="228" w:lineRule="exact"/>
        <w:ind w:left="1656"/>
        <w:textAlignment w:val="baseline"/>
        <w:rPr>
          <w:rFonts w:eastAsia="Times New Roman"/>
          <w:color w:val="000000"/>
          <w:sz w:val="16"/>
        </w:rPr>
      </w:pPr>
      <w:r>
        <w:rPr>
          <w:rFonts w:eastAsia="Times New Roman"/>
          <w:color w:val="000000"/>
          <w:sz w:val="16"/>
        </w:rPr>
        <w:lastRenderedPageBreak/>
        <w:t>HUMASTON'S APPARATUS.</w:t>
      </w:r>
      <w:r>
        <w:rPr>
          <w:rFonts w:eastAsia="Times New Roman"/>
          <w:color w:val="000000"/>
          <w:sz w:val="16"/>
        </w:rPr>
        <w:tab/>
      </w:r>
      <w:r>
        <w:rPr>
          <w:rFonts w:eastAsia="Times New Roman"/>
          <w:color w:val="000000"/>
          <w:sz w:val="20"/>
        </w:rPr>
        <w:t>701</w:t>
      </w:r>
    </w:p>
    <w:p w14:paraId="16A30BBE" w14:textId="77777777" w:rsidR="00CF4BE1" w:rsidRDefault="00000000">
      <w:pPr>
        <w:spacing w:before="212" w:after="109" w:line="246" w:lineRule="exact"/>
        <w:jc w:val="both"/>
        <w:textAlignment w:val="baseline"/>
        <w:rPr>
          <w:rFonts w:eastAsia="Times New Roman"/>
          <w:color w:val="000000"/>
          <w:spacing w:val="3"/>
          <w:sz w:val="20"/>
        </w:rPr>
      </w:pPr>
      <w:proofErr w:type="gramStart"/>
      <w:r>
        <w:rPr>
          <w:rFonts w:eastAsia="Times New Roman"/>
          <w:color w:val="000000"/>
          <w:spacing w:val="3"/>
          <w:sz w:val="20"/>
        </w:rPr>
        <w:t>In order to</w:t>
      </w:r>
      <w:proofErr w:type="gramEnd"/>
      <w:r>
        <w:rPr>
          <w:rFonts w:eastAsia="Times New Roman"/>
          <w:color w:val="000000"/>
          <w:spacing w:val="3"/>
          <w:sz w:val="20"/>
        </w:rPr>
        <w:t xml:space="preserve"> transmit the </w:t>
      </w:r>
      <w:proofErr w:type="gramStart"/>
      <w:r>
        <w:rPr>
          <w:rFonts w:eastAsia="Times New Roman"/>
          <w:color w:val="000000"/>
          <w:spacing w:val="3"/>
          <w:sz w:val="20"/>
        </w:rPr>
        <w:t>message</w:t>
      </w:r>
      <w:proofErr w:type="gramEnd"/>
      <w:r>
        <w:rPr>
          <w:rFonts w:eastAsia="Times New Roman"/>
          <w:color w:val="000000"/>
          <w:spacing w:val="3"/>
          <w:sz w:val="20"/>
        </w:rPr>
        <w:t xml:space="preserve"> the cylinder A is caused to re</w:t>
      </w:r>
      <w:r>
        <w:rPr>
          <w:rFonts w:eastAsia="Times New Roman"/>
          <w:color w:val="000000"/>
          <w:spacing w:val="3"/>
          <w:sz w:val="20"/>
        </w:rPr>
        <w:softHyphen/>
        <w:t xml:space="preserve">volve at a uniform rate of speed, while, at the same time, it moves laterally upon its axis B C, which is provided with a screw thread. Fig. 421 shows the </w:t>
      </w:r>
      <w:proofErr w:type="gramStart"/>
      <w:r>
        <w:rPr>
          <w:rFonts w:eastAsia="Times New Roman"/>
          <w:color w:val="000000"/>
          <w:spacing w:val="3"/>
          <w:sz w:val="20"/>
        </w:rPr>
        <w:t>manner in which</w:t>
      </w:r>
      <w:proofErr w:type="gramEnd"/>
      <w:r>
        <w:rPr>
          <w:rFonts w:eastAsia="Times New Roman"/>
          <w:color w:val="000000"/>
          <w:spacing w:val="3"/>
          <w:sz w:val="20"/>
        </w:rPr>
        <w:t xml:space="preserve"> a contact spring h</w:t>
      </w:r>
    </w:p>
    <w:p w14:paraId="16A30BBF" w14:textId="77777777" w:rsidR="00CF4BE1" w:rsidRDefault="00CF4BE1">
      <w:pPr>
        <w:spacing w:before="212" w:after="109" w:line="246" w:lineRule="exact"/>
        <w:sectPr w:rsidR="00CF4BE1">
          <w:pgSz w:w="7469" w:h="11789"/>
          <w:pgMar w:top="1260" w:right="1139" w:bottom="853" w:left="770" w:header="720" w:footer="720" w:gutter="0"/>
          <w:cols w:space="720"/>
        </w:sectPr>
      </w:pPr>
    </w:p>
    <w:p w14:paraId="16A30BC0" w14:textId="77777777" w:rsidR="00CF4BE1" w:rsidRDefault="00000000">
      <w:pPr>
        <w:spacing w:after="39"/>
        <w:ind w:left="32" w:right="32"/>
        <w:textAlignment w:val="baseline"/>
      </w:pPr>
      <w:r>
        <w:rPr>
          <w:noProof/>
        </w:rPr>
        <w:drawing>
          <wp:inline distT="0" distB="0" distL="0" distR="0" wp14:anchorId="16A32496" wp14:editId="16A32497">
            <wp:extent cx="3489960" cy="2200275"/>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59" name="Picture"/>
                    <pic:cNvPicPr preferRelativeResize="0"/>
                  </pic:nvPicPr>
                  <pic:blipFill>
                    <a:blip r:embed="rId67"/>
                    <a:stretch>
                      <a:fillRect/>
                    </a:stretch>
                  </pic:blipFill>
                  <pic:spPr>
                    <a:xfrm>
                      <a:off x="0" y="0"/>
                      <a:ext cx="3489960" cy="2200275"/>
                    </a:xfrm>
                    <a:prstGeom prst="rect">
                      <a:avLst/>
                    </a:prstGeom>
                  </pic:spPr>
                </pic:pic>
              </a:graphicData>
            </a:graphic>
          </wp:inline>
        </w:drawing>
      </w:r>
    </w:p>
    <w:p w14:paraId="16A30BC1" w14:textId="77777777" w:rsidR="00CF4BE1" w:rsidRDefault="00CF4BE1">
      <w:pPr>
        <w:spacing w:after="39"/>
        <w:sectPr w:rsidR="00CF4BE1">
          <w:type w:val="continuous"/>
          <w:pgSz w:w="7469" w:h="11789"/>
          <w:pgMar w:top="1260" w:right="1173" w:bottom="853" w:left="736" w:header="720" w:footer="720" w:gutter="0"/>
          <w:cols w:space="720"/>
        </w:sectPr>
      </w:pPr>
    </w:p>
    <w:p w14:paraId="16A30BC2" w14:textId="77777777" w:rsidR="00CF4BE1" w:rsidRDefault="00000000">
      <w:pPr>
        <w:tabs>
          <w:tab w:val="left" w:pos="3960"/>
        </w:tabs>
        <w:spacing w:before="12" w:line="180" w:lineRule="exact"/>
        <w:ind w:left="864"/>
        <w:textAlignment w:val="baseline"/>
        <w:rPr>
          <w:rFonts w:eastAsia="Times New Roman"/>
          <w:i/>
          <w:color w:val="000000"/>
          <w:sz w:val="16"/>
        </w:rPr>
      </w:pPr>
      <w:r>
        <w:rPr>
          <w:rFonts w:eastAsia="Times New Roman"/>
          <w:i/>
          <w:color w:val="000000"/>
          <w:sz w:val="16"/>
        </w:rPr>
        <w:t xml:space="preserve">F. </w:t>
      </w:r>
      <w:r>
        <w:rPr>
          <w:rFonts w:eastAsia="Times New Roman"/>
          <w:color w:val="000000"/>
          <w:sz w:val="16"/>
        </w:rPr>
        <w:t>420.</w:t>
      </w:r>
      <w:r>
        <w:rPr>
          <w:rFonts w:eastAsia="Times New Roman"/>
          <w:color w:val="000000"/>
          <w:sz w:val="16"/>
        </w:rPr>
        <w:tab/>
      </w:r>
      <w:r>
        <w:rPr>
          <w:rFonts w:eastAsia="Times New Roman"/>
          <w:i/>
          <w:color w:val="000000"/>
          <w:sz w:val="16"/>
        </w:rPr>
        <w:t xml:space="preserve">Fig. </w:t>
      </w:r>
      <w:r>
        <w:rPr>
          <w:rFonts w:eastAsia="Times New Roman"/>
          <w:color w:val="000000"/>
          <w:sz w:val="16"/>
        </w:rPr>
        <w:t>421.</w:t>
      </w:r>
    </w:p>
    <w:p w14:paraId="16A30BC3" w14:textId="77777777" w:rsidR="00CF4BE1" w:rsidRDefault="00000000">
      <w:pPr>
        <w:spacing w:before="84" w:line="246" w:lineRule="exact"/>
        <w:jc w:val="both"/>
        <w:textAlignment w:val="baseline"/>
        <w:rPr>
          <w:rFonts w:eastAsia="Times New Roman"/>
          <w:color w:val="000000"/>
          <w:sz w:val="20"/>
        </w:rPr>
      </w:pPr>
      <w:r>
        <w:rPr>
          <w:rFonts w:eastAsia="Times New Roman"/>
          <w:color w:val="000000"/>
          <w:sz w:val="20"/>
        </w:rPr>
        <w:t>is pressed upon by the screw H whenever the projections, which form the characters upon the cylinder A, pass under the tooth E, thus making contact between the battery P and the line L.</w:t>
      </w:r>
    </w:p>
    <w:p w14:paraId="16A30BC4" w14:textId="77777777" w:rsidR="00CF4BE1" w:rsidRDefault="00000000">
      <w:pPr>
        <w:spacing w:before="214" w:line="191" w:lineRule="exact"/>
        <w:jc w:val="center"/>
        <w:textAlignment w:val="baseline"/>
        <w:rPr>
          <w:rFonts w:eastAsia="Times New Roman"/>
          <w:color w:val="000000"/>
          <w:spacing w:val="6"/>
          <w:sz w:val="16"/>
        </w:rPr>
      </w:pPr>
      <w:r>
        <w:rPr>
          <w:rFonts w:eastAsia="Times New Roman"/>
          <w:color w:val="000000"/>
          <w:spacing w:val="6"/>
          <w:sz w:val="16"/>
        </w:rPr>
        <w:t>HUMASTON</w:t>
      </w:r>
      <w:r>
        <w:rPr>
          <w:rFonts w:eastAsia="Times New Roman"/>
          <w:color w:val="000000"/>
          <w:spacing w:val="6"/>
          <w:sz w:val="16"/>
          <w:vertAlign w:val="superscript"/>
        </w:rPr>
        <w:t>.</w:t>
      </w:r>
      <w:r>
        <w:rPr>
          <w:rFonts w:eastAsia="Times New Roman"/>
          <w:color w:val="000000"/>
          <w:spacing w:val="6"/>
          <w:sz w:val="16"/>
        </w:rPr>
        <w:t>S AUTOMATIC TELEGRAPH.</w:t>
      </w:r>
    </w:p>
    <w:p w14:paraId="16A30BC5" w14:textId="77777777" w:rsidR="00CF4BE1" w:rsidRDefault="00000000">
      <w:pPr>
        <w:spacing w:before="100" w:line="246" w:lineRule="exact"/>
        <w:ind w:firstLine="144"/>
        <w:jc w:val="both"/>
        <w:textAlignment w:val="baseline"/>
        <w:rPr>
          <w:rFonts w:eastAsia="Times New Roman"/>
          <w:color w:val="000000"/>
          <w:spacing w:val="6"/>
          <w:sz w:val="20"/>
        </w:rPr>
      </w:pPr>
      <w:r>
        <w:rPr>
          <w:rFonts w:eastAsia="Times New Roman"/>
          <w:color w:val="000000"/>
          <w:spacing w:val="6"/>
          <w:sz w:val="20"/>
        </w:rPr>
        <w:t xml:space="preserve">In 1857 John P. </w:t>
      </w:r>
      <w:proofErr w:type="spellStart"/>
      <w:r>
        <w:rPr>
          <w:rFonts w:eastAsia="Times New Roman"/>
          <w:color w:val="000000"/>
          <w:spacing w:val="6"/>
          <w:sz w:val="20"/>
        </w:rPr>
        <w:t>Humaston</w:t>
      </w:r>
      <w:proofErr w:type="spellEnd"/>
      <w:r>
        <w:rPr>
          <w:rFonts w:eastAsia="Times New Roman"/>
          <w:color w:val="000000"/>
          <w:spacing w:val="6"/>
          <w:sz w:val="20"/>
        </w:rPr>
        <w:t>, of Connecticut, patented an appa</w:t>
      </w:r>
      <w:r>
        <w:rPr>
          <w:rFonts w:eastAsia="Times New Roman"/>
          <w:color w:val="000000"/>
          <w:spacing w:val="6"/>
          <w:sz w:val="20"/>
        </w:rPr>
        <w:softHyphen/>
        <w:t xml:space="preserve">ratus for perforating paper strips for transmission in automatic telegraphy, which </w:t>
      </w:r>
      <w:r>
        <w:rPr>
          <w:rFonts w:eastAsia="Times New Roman"/>
          <w:i/>
          <w:color w:val="000000"/>
          <w:spacing w:val="6"/>
          <w:sz w:val="20"/>
        </w:rPr>
        <w:t xml:space="preserve">was </w:t>
      </w:r>
      <w:r>
        <w:rPr>
          <w:rFonts w:eastAsia="Times New Roman"/>
          <w:color w:val="000000"/>
          <w:spacing w:val="6"/>
          <w:sz w:val="20"/>
        </w:rPr>
        <w:t>an important advance not only over the system of type transmitters, but also over the perforating appa</w:t>
      </w:r>
      <w:r>
        <w:rPr>
          <w:rFonts w:eastAsia="Times New Roman"/>
          <w:color w:val="000000"/>
          <w:spacing w:val="6"/>
          <w:sz w:val="20"/>
        </w:rPr>
        <w:softHyphen/>
        <w:t xml:space="preserve">ratus previously in use. The perforated paper process has a very important advantage over the </w:t>
      </w:r>
      <w:proofErr w:type="gramStart"/>
      <w:r>
        <w:rPr>
          <w:rFonts w:eastAsia="Times New Roman"/>
          <w:color w:val="000000"/>
          <w:spacing w:val="6"/>
          <w:sz w:val="20"/>
        </w:rPr>
        <w:t>type</w:t>
      </w:r>
      <w:proofErr w:type="gramEnd"/>
      <w:r>
        <w:rPr>
          <w:rFonts w:eastAsia="Times New Roman"/>
          <w:color w:val="000000"/>
          <w:spacing w:val="6"/>
          <w:sz w:val="20"/>
        </w:rPr>
        <w:t xml:space="preserve"> process, </w:t>
      </w:r>
      <w:proofErr w:type="gramStart"/>
      <w:r>
        <w:rPr>
          <w:rFonts w:eastAsia="Times New Roman"/>
          <w:color w:val="000000"/>
          <w:spacing w:val="6"/>
          <w:sz w:val="20"/>
        </w:rPr>
        <w:t>inasmuch as</w:t>
      </w:r>
      <w:proofErr w:type="gramEnd"/>
      <w:r>
        <w:rPr>
          <w:rFonts w:eastAsia="Times New Roman"/>
          <w:color w:val="000000"/>
          <w:spacing w:val="6"/>
          <w:sz w:val="20"/>
        </w:rPr>
        <w:t xml:space="preserve"> the time required for distributing the type is saved. In addition to this saving, </w:t>
      </w:r>
      <w:proofErr w:type="spellStart"/>
      <w:r>
        <w:rPr>
          <w:rFonts w:eastAsia="Times New Roman"/>
          <w:color w:val="000000"/>
          <w:spacing w:val="6"/>
          <w:sz w:val="20"/>
        </w:rPr>
        <w:t>Humaston's</w:t>
      </w:r>
      <w:proofErr w:type="spellEnd"/>
      <w:r>
        <w:rPr>
          <w:rFonts w:eastAsia="Times New Roman"/>
          <w:color w:val="000000"/>
          <w:spacing w:val="6"/>
          <w:sz w:val="20"/>
        </w:rPr>
        <w:t xml:space="preserve"> machine perforated an entire letter or character of the Morse alphabet at a single </w:t>
      </w:r>
      <w:proofErr w:type="gramStart"/>
      <w:r>
        <w:rPr>
          <w:rFonts w:eastAsia="Times New Roman"/>
          <w:color w:val="000000"/>
          <w:spacing w:val="6"/>
          <w:sz w:val="20"/>
        </w:rPr>
        <w:t>movement, and</w:t>
      </w:r>
      <w:proofErr w:type="gramEnd"/>
      <w:r>
        <w:rPr>
          <w:rFonts w:eastAsia="Times New Roman"/>
          <w:color w:val="000000"/>
          <w:spacing w:val="6"/>
          <w:sz w:val="20"/>
        </w:rPr>
        <w:t xml:space="preserve"> thus rendered it possible to prepare the dispatches with ranch greater celerity than had before been possible. In </w:t>
      </w:r>
      <w:proofErr w:type="spellStart"/>
      <w:r>
        <w:rPr>
          <w:rFonts w:eastAsia="Times New Roman"/>
          <w:color w:val="000000"/>
          <w:spacing w:val="6"/>
          <w:sz w:val="20"/>
        </w:rPr>
        <w:t>Humaston's</w:t>
      </w:r>
      <w:proofErr w:type="spellEnd"/>
      <w:r>
        <w:rPr>
          <w:rFonts w:eastAsia="Times New Roman"/>
          <w:color w:val="000000"/>
          <w:spacing w:val="6"/>
          <w:sz w:val="20"/>
        </w:rPr>
        <w:t xml:space="preserve"> apparatus</w:t>
      </w:r>
    </w:p>
    <w:p w14:paraId="16A30BC6" w14:textId="77777777" w:rsidR="00CF4BE1" w:rsidRDefault="00CF4BE1">
      <w:pPr>
        <w:sectPr w:rsidR="00CF4BE1">
          <w:type w:val="continuous"/>
          <w:pgSz w:w="7469" w:h="11789"/>
          <w:pgMar w:top="1260" w:right="1149" w:bottom="853" w:left="760" w:header="720" w:footer="720" w:gutter="0"/>
          <w:cols w:space="720"/>
        </w:sectPr>
      </w:pPr>
    </w:p>
    <w:p w14:paraId="16A30BC7" w14:textId="77777777" w:rsidR="00CF4BE1" w:rsidRDefault="00000000">
      <w:pPr>
        <w:tabs>
          <w:tab w:val="left" w:pos="1512"/>
        </w:tabs>
        <w:spacing w:line="246" w:lineRule="exact"/>
        <w:textAlignment w:val="baseline"/>
        <w:rPr>
          <w:rFonts w:eastAsia="Times New Roman"/>
          <w:color w:val="000000"/>
          <w:spacing w:val="9"/>
          <w:sz w:val="20"/>
        </w:rPr>
      </w:pPr>
      <w:r>
        <w:lastRenderedPageBreak/>
        <w:pict w14:anchorId="16A32498">
          <v:shape id="_x0000_s2483" type="#_x0000_t202" style="position:absolute;margin-left:0;margin-top:0;width:376.1pt;height:579.6pt;z-index:-251788288;mso-position-horizontal-relative:page;mso-position-vertical-relative:page" fillcolor="#eee" stroked="f">
            <v:textbox>
              <w:txbxContent>
                <w:p w14:paraId="16A33284"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9"/>
          <w:sz w:val="20"/>
        </w:rPr>
        <w:t>702</w:t>
      </w:r>
      <w:r>
        <w:rPr>
          <w:rFonts w:eastAsia="Times New Roman"/>
          <w:color w:val="000000"/>
          <w:spacing w:val="9"/>
          <w:sz w:val="20"/>
        </w:rPr>
        <w:tab/>
      </w:r>
      <w:r>
        <w:rPr>
          <w:rFonts w:eastAsia="Times New Roman"/>
          <w:b/>
          <w:color w:val="000000"/>
          <w:spacing w:val="9"/>
          <w:sz w:val="15"/>
        </w:rPr>
        <w:t>THE AUTOMATIC TELEGRAPH.</w:t>
      </w:r>
    </w:p>
    <w:p w14:paraId="16A30BC8" w14:textId="77777777" w:rsidR="00CF4BE1" w:rsidRDefault="00000000">
      <w:pPr>
        <w:spacing w:before="197" w:line="246" w:lineRule="exact"/>
        <w:ind w:right="144"/>
        <w:jc w:val="both"/>
        <w:textAlignment w:val="baseline"/>
        <w:rPr>
          <w:rFonts w:eastAsia="Times New Roman"/>
          <w:color w:val="000000"/>
          <w:spacing w:val="6"/>
          <w:sz w:val="20"/>
        </w:rPr>
      </w:pPr>
      <w:r>
        <w:rPr>
          <w:rFonts w:eastAsia="Times New Roman"/>
          <w:color w:val="000000"/>
          <w:spacing w:val="6"/>
          <w:sz w:val="20"/>
        </w:rPr>
        <w:t>a series of horizontal punches are placed parallel and side by side opposite the paper, and a mechanical device connected with and operated by the keys of the key-board, selects the punches required to form the telegraphic character corresponding to the key which is depressed, A single punch forms a dot, and any two adjacent punches a dash. The proper punches having been selected by depressing a key, these are driven through the paper strip by the operation of a treadle, when the punches are with</w:t>
      </w:r>
      <w:r>
        <w:rPr>
          <w:rFonts w:eastAsia="Times New Roman"/>
          <w:color w:val="000000"/>
          <w:spacing w:val="6"/>
          <w:sz w:val="20"/>
        </w:rPr>
        <w:softHyphen/>
        <w:t xml:space="preserve">drawn the paper is fed forward the proper distance by means of a stop-wheel graduated to correspond with the varying lengths of the telegraphic characters, and thus a uniform space is ensured between the successive characters, however greatly their </w:t>
      </w:r>
      <w:proofErr w:type="spellStart"/>
      <w:r>
        <w:rPr>
          <w:rFonts w:eastAsia="Times New Roman"/>
          <w:color w:val="000000"/>
          <w:spacing w:val="6"/>
          <w:sz w:val="20"/>
        </w:rPr>
        <w:t>respec</w:t>
      </w:r>
      <w:proofErr w:type="spellEnd"/>
      <w:r>
        <w:rPr>
          <w:rFonts w:eastAsia="Times New Roman"/>
          <w:color w:val="000000"/>
          <w:spacing w:val="6"/>
          <w:sz w:val="20"/>
        </w:rPr>
        <w:t xml:space="preserve"> </w:t>
      </w:r>
      <w:proofErr w:type="spellStart"/>
      <w:r>
        <w:rPr>
          <w:rFonts w:eastAsia="Times New Roman"/>
          <w:color w:val="000000"/>
          <w:spacing w:val="6"/>
          <w:sz w:val="20"/>
        </w:rPr>
        <w:t>tive</w:t>
      </w:r>
      <w:proofErr w:type="spellEnd"/>
      <w:r>
        <w:rPr>
          <w:rFonts w:eastAsia="Times New Roman"/>
          <w:color w:val="000000"/>
          <w:spacing w:val="6"/>
          <w:sz w:val="20"/>
        </w:rPr>
        <w:t xml:space="preserve"> lengths may vary. Many experiments were made, in con</w:t>
      </w:r>
      <w:r>
        <w:rPr>
          <w:rFonts w:eastAsia="Times New Roman"/>
          <w:color w:val="000000"/>
          <w:spacing w:val="6"/>
          <w:sz w:val="20"/>
        </w:rPr>
        <w:softHyphen/>
        <w:t xml:space="preserve">nection with this perforator, with the Bain system of transmission, which had been somewhat modified and improved by </w:t>
      </w:r>
      <w:proofErr w:type="spellStart"/>
      <w:r>
        <w:rPr>
          <w:rFonts w:eastAsia="Times New Roman"/>
          <w:color w:val="000000"/>
          <w:spacing w:val="6"/>
          <w:sz w:val="20"/>
        </w:rPr>
        <w:t>Humaston</w:t>
      </w:r>
      <w:proofErr w:type="spellEnd"/>
      <w:r>
        <w:rPr>
          <w:rFonts w:eastAsia="Times New Roman"/>
          <w:color w:val="000000"/>
          <w:spacing w:val="6"/>
          <w:sz w:val="20"/>
        </w:rPr>
        <w:t>, on the lines of the American Telegraph Company from 1861 to 1866, in which a speed of 100 to 120 words per minute was at</w:t>
      </w:r>
      <w:r>
        <w:rPr>
          <w:rFonts w:eastAsia="Times New Roman"/>
          <w:color w:val="000000"/>
          <w:spacing w:val="6"/>
          <w:sz w:val="20"/>
        </w:rPr>
        <w:softHyphen/>
        <w:t>tained upon ordinary circuits, but the system was never brought into actual service.</w:t>
      </w:r>
    </w:p>
    <w:p w14:paraId="16A30BC9" w14:textId="77777777" w:rsidR="00CF4BE1" w:rsidRDefault="00000000">
      <w:pPr>
        <w:spacing w:before="204" w:line="187" w:lineRule="exact"/>
        <w:jc w:val="center"/>
        <w:textAlignment w:val="baseline"/>
        <w:rPr>
          <w:rFonts w:eastAsia="Times New Roman"/>
          <w:b/>
          <w:color w:val="000000"/>
          <w:spacing w:val="7"/>
          <w:sz w:val="15"/>
        </w:rPr>
      </w:pPr>
      <w:r>
        <w:rPr>
          <w:rFonts w:eastAsia="Times New Roman"/>
          <w:b/>
          <w:color w:val="000000"/>
          <w:spacing w:val="7"/>
          <w:sz w:val="15"/>
        </w:rPr>
        <w:t>WHEATSTONE'S AUTOMATIC TELEGRAPH.</w:t>
      </w:r>
    </w:p>
    <w:p w14:paraId="16A30BCA" w14:textId="77777777" w:rsidR="00CF4BE1" w:rsidRDefault="00000000">
      <w:pPr>
        <w:spacing w:before="99" w:line="246" w:lineRule="exact"/>
        <w:ind w:right="144" w:firstLine="216"/>
        <w:jc w:val="both"/>
        <w:textAlignment w:val="baseline"/>
        <w:rPr>
          <w:rFonts w:eastAsia="Times New Roman"/>
          <w:color w:val="000000"/>
          <w:spacing w:val="6"/>
          <w:sz w:val="20"/>
        </w:rPr>
      </w:pPr>
      <w:r>
        <w:rPr>
          <w:rFonts w:eastAsia="Times New Roman"/>
          <w:color w:val="000000"/>
          <w:spacing w:val="6"/>
          <w:sz w:val="20"/>
        </w:rPr>
        <w:t xml:space="preserve">This apparatus was first patented in England by Wheatstone, in 1858, and with its </w:t>
      </w:r>
      <w:proofErr w:type="spellStart"/>
      <w:r>
        <w:rPr>
          <w:rFonts w:eastAsia="Times New Roman"/>
          <w:color w:val="000000"/>
          <w:spacing w:val="6"/>
          <w:sz w:val="20"/>
        </w:rPr>
        <w:t>subseqtent</w:t>
      </w:r>
      <w:proofErr w:type="spellEnd"/>
      <w:r>
        <w:rPr>
          <w:rFonts w:eastAsia="Times New Roman"/>
          <w:color w:val="000000"/>
          <w:spacing w:val="6"/>
          <w:sz w:val="20"/>
        </w:rPr>
        <w:t xml:space="preserve"> improvements has been brought to such perfection, that it is now in very extensive use on the telegraph lines not only of the United Kingdom but of several other countries. Wheatstone made use of the perforated paper strip of Bain, together with the three-keyed perforator and polarized receiving instrument of Siemens. All these devices were, however, materially modified and adapted to each other in new ways. At first the Wheatstone automatic </w:t>
      </w:r>
      <w:proofErr w:type="gramStart"/>
      <w:r>
        <w:rPr>
          <w:rFonts w:eastAsia="Times New Roman"/>
          <w:color w:val="000000"/>
          <w:spacing w:val="6"/>
          <w:sz w:val="20"/>
        </w:rPr>
        <w:t>apparatus re</w:t>
      </w:r>
      <w:r>
        <w:rPr>
          <w:rFonts w:eastAsia="Times New Roman"/>
          <w:color w:val="000000"/>
          <w:spacing w:val="6"/>
          <w:sz w:val="20"/>
        </w:rPr>
        <w:softHyphen/>
        <w:t>corded</w:t>
      </w:r>
      <w:proofErr w:type="gramEnd"/>
      <w:r>
        <w:rPr>
          <w:rFonts w:eastAsia="Times New Roman"/>
          <w:color w:val="000000"/>
          <w:spacing w:val="6"/>
          <w:sz w:val="20"/>
        </w:rPr>
        <w:t xml:space="preserve"> in characters </w:t>
      </w:r>
      <w:proofErr w:type="gramStart"/>
      <w:r>
        <w:rPr>
          <w:rFonts w:eastAsia="Times New Roman"/>
          <w:color w:val="000000"/>
          <w:spacing w:val="6"/>
          <w:sz w:val="20"/>
        </w:rPr>
        <w:t>similar to</w:t>
      </w:r>
      <w:proofErr w:type="gramEnd"/>
      <w:r>
        <w:rPr>
          <w:rFonts w:eastAsia="Times New Roman"/>
          <w:color w:val="000000"/>
          <w:spacing w:val="6"/>
          <w:sz w:val="20"/>
        </w:rPr>
        <w:t xml:space="preserve"> those of Steinheil, but this was afterwards changed, and the record is now made in the ordinary 'Morse characters.</w:t>
      </w:r>
    </w:p>
    <w:p w14:paraId="16A30BCB" w14:textId="77777777" w:rsidR="00CF4BE1" w:rsidRDefault="00000000">
      <w:pPr>
        <w:spacing w:before="8" w:line="246" w:lineRule="exact"/>
        <w:ind w:right="144" w:firstLine="216"/>
        <w:jc w:val="both"/>
        <w:textAlignment w:val="baseline"/>
        <w:rPr>
          <w:rFonts w:eastAsia="Times New Roman"/>
          <w:color w:val="000000"/>
          <w:spacing w:val="6"/>
          <w:sz w:val="20"/>
        </w:rPr>
      </w:pPr>
      <w:r>
        <w:rPr>
          <w:rFonts w:eastAsia="Times New Roman"/>
          <w:color w:val="000000"/>
          <w:spacing w:val="6"/>
          <w:sz w:val="20"/>
        </w:rPr>
        <w:t xml:space="preserve">The plan of making contact directly through the perforations of the paper, originated by Bain, is found in practice to be liable to several </w:t>
      </w:r>
      <w:proofErr w:type="gramStart"/>
      <w:r>
        <w:rPr>
          <w:rFonts w:eastAsia="Times New Roman"/>
          <w:color w:val="000000"/>
          <w:spacing w:val="6"/>
          <w:sz w:val="20"/>
        </w:rPr>
        <w:t>objections :</w:t>
      </w:r>
      <w:proofErr w:type="gramEnd"/>
      <w:r>
        <w:rPr>
          <w:rFonts w:eastAsia="Times New Roman"/>
          <w:color w:val="000000"/>
          <w:spacing w:val="6"/>
          <w:sz w:val="20"/>
        </w:rPr>
        <w:t xml:space="preserve"> dust or fibres of the paper are apt to inter-</w:t>
      </w:r>
      <w:r>
        <w:rPr>
          <w:rFonts w:eastAsia="Times New Roman"/>
          <w:color w:val="000000"/>
          <w:sz w:val="24"/>
        </w:rPr>
        <w:t xml:space="preserve"> </w:t>
      </w:r>
    </w:p>
    <w:p w14:paraId="16A30BCC" w14:textId="77777777" w:rsidR="00CF4BE1" w:rsidRDefault="00CF4BE1">
      <w:pPr>
        <w:sectPr w:rsidR="00CF4BE1">
          <w:pgSz w:w="7522" w:h="11592"/>
          <w:pgMar w:top="1140" w:right="620" w:bottom="736" w:left="1142" w:header="720" w:footer="720" w:gutter="0"/>
          <w:cols w:space="720"/>
        </w:sectPr>
      </w:pPr>
    </w:p>
    <w:p w14:paraId="16A30BCD" w14:textId="77777777" w:rsidR="00CF4BE1" w:rsidRDefault="00000000">
      <w:pPr>
        <w:textAlignment w:val="baseline"/>
        <w:rPr>
          <w:rFonts w:eastAsia="Times New Roman"/>
          <w:color w:val="000000"/>
          <w:sz w:val="24"/>
        </w:rPr>
      </w:pPr>
      <w:r>
        <w:lastRenderedPageBreak/>
        <w:pict w14:anchorId="16A32499">
          <v:shape id="_x0000_s2482" type="#_x0000_t202" style="position:absolute;margin-left:0;margin-top:0;width:324.5pt;height:590.4pt;z-index:-251787264;mso-wrap-distance-left:0;mso-wrap-distance-right:0;mso-position-horizontal-relative:page;mso-position-vertical-relative:page" filled="f" stroked="f">
            <v:textbox inset="0,0,0,0">
              <w:txbxContent>
                <w:p w14:paraId="16A32C00" w14:textId="77777777" w:rsidR="00CF4BE1" w:rsidRDefault="00000000">
                  <w:pPr>
                    <w:textAlignment w:val="baseline"/>
                  </w:pPr>
                  <w:r>
                    <w:rPr>
                      <w:noProof/>
                    </w:rPr>
                    <w:drawing>
                      <wp:inline distT="0" distB="0" distL="0" distR="0" wp14:anchorId="16A33204" wp14:editId="16A33205">
                        <wp:extent cx="4121150" cy="7498080"/>
                        <wp:effectExtent l="0" t="0" r="0" b="0"/>
                        <wp:docPr id="60" name="Picture"/>
                        <wp:cNvGraphicFramePr/>
                        <a:graphic xmlns:a="http://schemas.openxmlformats.org/drawingml/2006/main">
                          <a:graphicData uri="http://schemas.openxmlformats.org/drawingml/2006/picture">
                            <pic:pic xmlns:pic="http://schemas.openxmlformats.org/drawingml/2006/picture">
                              <pic:nvPicPr>
                                <pic:cNvPr id="60" name="Picture"/>
                                <pic:cNvPicPr preferRelativeResize="0"/>
                              </pic:nvPicPr>
                              <pic:blipFill>
                                <a:blip r:embed="rId68"/>
                                <a:stretch>
                                  <a:fillRect/>
                                </a:stretch>
                              </pic:blipFill>
                              <pic:spPr>
                                <a:xfrm>
                                  <a:off x="0" y="0"/>
                                  <a:ext cx="4121150" cy="7498080"/>
                                </a:xfrm>
                                <a:prstGeom prst="rect">
                                  <a:avLst/>
                                </a:prstGeom>
                              </pic:spPr>
                            </pic:pic>
                          </a:graphicData>
                        </a:graphic>
                      </wp:inline>
                    </w:drawing>
                  </w:r>
                </w:p>
              </w:txbxContent>
            </v:textbox>
            <w10:wrap type="square" anchorx="page" anchory="page"/>
          </v:shape>
        </w:pict>
      </w:r>
      <w:r>
        <w:pict w14:anchorId="16A3249A">
          <v:shape id="_x0000_s2481" type="#_x0000_t202" style="position:absolute;margin-left:112.3pt;margin-top:58.3pt;width:120pt;height:8.65pt;z-index:-251319296;mso-wrap-distance-left:0;mso-wrap-distance-right:0;mso-position-horizontal-relative:page;mso-position-vertical-relative:page" stroked="f">
            <v:textbox inset="0,0,0,0">
              <w:txbxContent>
                <w:p w14:paraId="16A32C01" w14:textId="77777777" w:rsidR="00CF4BE1" w:rsidRDefault="00000000">
                  <w:pPr>
                    <w:spacing w:line="158" w:lineRule="exact"/>
                    <w:textAlignment w:val="baseline"/>
                    <w:rPr>
                      <w:rFonts w:eastAsia="Times New Roman"/>
                      <w:b/>
                      <w:color w:val="000000"/>
                      <w:spacing w:val="-2"/>
                      <w:sz w:val="16"/>
                    </w:rPr>
                  </w:pPr>
                  <w:r>
                    <w:rPr>
                      <w:rFonts w:eastAsia="Times New Roman"/>
                      <w:b/>
                      <w:color w:val="000000"/>
                      <w:spacing w:val="-2"/>
                      <w:sz w:val="16"/>
                    </w:rPr>
                    <w:t>WHEATSTONE'S APPARATUS.</w:t>
                  </w:r>
                </w:p>
              </w:txbxContent>
            </v:textbox>
            <w10:wrap type="square" anchorx="page" anchory="page"/>
          </v:shape>
        </w:pict>
      </w:r>
      <w:r>
        <w:pict w14:anchorId="16A3249B">
          <v:shape id="_x0000_s2480" type="#_x0000_t202" style="position:absolute;margin-left:300.7pt;margin-top:54.95pt;width:15.4pt;height:8.9pt;z-index:-251318272;mso-wrap-distance-left:0;mso-wrap-distance-right:0;mso-position-horizontal-relative:page;mso-position-vertical-relative:page" stroked="f">
            <v:textbox inset="0,0,0,0">
              <w:txbxContent>
                <w:p w14:paraId="16A32C02" w14:textId="77777777" w:rsidR="00CF4BE1" w:rsidRDefault="00000000">
                  <w:pPr>
                    <w:spacing w:line="168" w:lineRule="exact"/>
                    <w:textAlignment w:val="baseline"/>
                    <w:rPr>
                      <w:rFonts w:eastAsia="Times New Roman"/>
                      <w:b/>
                      <w:color w:val="000000"/>
                      <w:spacing w:val="-20"/>
                      <w:sz w:val="23"/>
                    </w:rPr>
                  </w:pPr>
                  <w:r>
                    <w:rPr>
                      <w:rFonts w:eastAsia="Times New Roman"/>
                      <w:b/>
                      <w:color w:val="000000"/>
                      <w:spacing w:val="-20"/>
                      <w:sz w:val="23"/>
                    </w:rPr>
                    <w:t>708</w:t>
                  </w:r>
                </w:p>
              </w:txbxContent>
            </v:textbox>
            <w10:wrap type="square" anchorx="page" anchory="page"/>
          </v:shape>
        </w:pict>
      </w:r>
      <w:r>
        <w:pict w14:anchorId="16A3249C">
          <v:shape id="_x0000_s2479" type="#_x0000_t202" style="position:absolute;margin-left:0;margin-top:353.05pt;width:3.1pt;height:77.75pt;z-index:-251317248;mso-wrap-distance-left:0;mso-wrap-distance-right:0;mso-position-horizontal-relative:page;mso-position-vertical-relative:page" stroked="f">
            <v:textbox inset="0,0,0,0">
              <w:txbxContent>
                <w:p w14:paraId="16A32C03" w14:textId="77777777" w:rsidR="00CF4BE1" w:rsidRDefault="00000000">
                  <w:pPr>
                    <w:spacing w:line="175" w:lineRule="exact"/>
                    <w:textAlignment w:val="baseline"/>
                    <w:rPr>
                      <w:rFonts w:eastAsia="Times New Roman"/>
                      <w:color w:val="000000"/>
                      <w:sz w:val="23"/>
                    </w:rPr>
                  </w:pPr>
                  <w:r>
                    <w:rPr>
                      <w:rFonts w:eastAsia="Times New Roman"/>
                      <w:color w:val="000000"/>
                      <w:sz w:val="23"/>
                    </w:rPr>
                    <w:t>G</w:t>
                  </w:r>
                </w:p>
                <w:p w14:paraId="16A32C04" w14:textId="77777777" w:rsidR="00CF4BE1" w:rsidRDefault="00000000">
                  <w:pPr>
                    <w:spacing w:before="1248" w:line="127" w:lineRule="exact"/>
                    <w:textAlignment w:val="baseline"/>
                    <w:rPr>
                      <w:rFonts w:ascii="Verdana" w:eastAsia="Verdana" w:hAnsi="Verdana"/>
                      <w:color w:val="47755C"/>
                      <w:sz w:val="9"/>
                    </w:rPr>
                  </w:pPr>
                  <w:r>
                    <w:rPr>
                      <w:rFonts w:ascii="Verdana" w:eastAsia="Verdana" w:hAnsi="Verdana"/>
                      <w:color w:val="47755C"/>
                      <w:sz w:val="9"/>
                    </w:rPr>
                    <w:t>g</w:t>
                  </w:r>
                </w:p>
              </w:txbxContent>
            </v:textbox>
            <w10:wrap type="square" anchorx="page" anchory="page"/>
          </v:shape>
        </w:pict>
      </w:r>
      <w:r>
        <w:pict w14:anchorId="16A3249D">
          <v:shape id="_x0000_s2478" type="#_x0000_t202" style="position:absolute;margin-left:161.3pt;margin-top:521.5pt;width:29pt;height:7.7pt;z-index:-251316224;mso-wrap-distance-left:0;mso-wrap-distance-right:0;mso-position-horizontal-relative:page;mso-position-vertical-relative:page" stroked="f">
            <v:textbox inset="0,0,0,0">
              <w:txbxContent>
                <w:p w14:paraId="16A32C05" w14:textId="77777777" w:rsidR="00CF4BE1" w:rsidRDefault="00000000">
                  <w:pPr>
                    <w:spacing w:line="154" w:lineRule="exact"/>
                    <w:jc w:val="center"/>
                    <w:textAlignment w:val="baseline"/>
                    <w:rPr>
                      <w:rFonts w:eastAsia="Times New Roman"/>
                      <w:i/>
                      <w:color w:val="000000"/>
                      <w:spacing w:val="-6"/>
                      <w:sz w:val="16"/>
                    </w:rPr>
                  </w:pPr>
                  <w:r>
                    <w:rPr>
                      <w:rFonts w:eastAsia="Times New Roman"/>
                      <w:i/>
                      <w:color w:val="000000"/>
                      <w:spacing w:val="-6"/>
                      <w:sz w:val="16"/>
                    </w:rPr>
                    <w:t xml:space="preserve">Fig. </w:t>
                  </w:r>
                  <w:r>
                    <w:rPr>
                      <w:rFonts w:eastAsia="Times New Roman"/>
                      <w:color w:val="000000"/>
                      <w:spacing w:val="-6"/>
                      <w:sz w:val="16"/>
                    </w:rPr>
                    <w:t>422.</w:t>
                  </w:r>
                </w:p>
              </w:txbxContent>
            </v:textbox>
            <w10:wrap type="square" anchorx="page" anchory="page"/>
          </v:shape>
        </w:pict>
      </w:r>
    </w:p>
    <w:p w14:paraId="16A30BCE" w14:textId="77777777" w:rsidR="00CF4BE1" w:rsidRDefault="00CF4BE1">
      <w:pPr>
        <w:sectPr w:rsidR="00CF4BE1">
          <w:pgSz w:w="7469" w:h="11808"/>
          <w:pgMar w:top="0" w:right="1440" w:bottom="324" w:left="1440" w:header="720" w:footer="720" w:gutter="0"/>
          <w:cols w:space="720"/>
        </w:sectPr>
      </w:pPr>
    </w:p>
    <w:p w14:paraId="16A30BCF" w14:textId="77777777" w:rsidR="00CF4BE1" w:rsidRDefault="00000000">
      <w:pPr>
        <w:tabs>
          <w:tab w:val="left" w:pos="1584"/>
        </w:tabs>
        <w:spacing w:before="2" w:line="246" w:lineRule="exact"/>
        <w:textAlignment w:val="baseline"/>
        <w:rPr>
          <w:rFonts w:eastAsia="Times New Roman"/>
          <w:color w:val="000000"/>
          <w:spacing w:val="11"/>
          <w:sz w:val="19"/>
        </w:rPr>
      </w:pPr>
      <w:r>
        <w:lastRenderedPageBreak/>
        <w:pict w14:anchorId="16A3249E">
          <v:shape id="_x0000_s2477" type="#_x0000_t202" style="position:absolute;margin-left:0;margin-top:0;width:372.25pt;height:579.1pt;z-index:-251786240;mso-position-horizontal-relative:page;mso-position-vertical-relative:page" fillcolor="#f0f0f0" stroked="f">
            <v:textbox>
              <w:txbxContent>
                <w:p w14:paraId="16A3328B"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11"/>
          <w:sz w:val="19"/>
        </w:rPr>
        <w:t>704</w:t>
      </w:r>
      <w:r>
        <w:rPr>
          <w:rFonts w:eastAsia="Times New Roman"/>
          <w:color w:val="000000"/>
          <w:spacing w:val="11"/>
          <w:sz w:val="19"/>
        </w:rPr>
        <w:tab/>
      </w:r>
      <w:r>
        <w:rPr>
          <w:rFonts w:eastAsia="Times New Roman"/>
          <w:color w:val="000000"/>
          <w:spacing w:val="11"/>
          <w:sz w:val="15"/>
        </w:rPr>
        <w:t>THE AUTOMATIC TELEGRAPH.</w:t>
      </w:r>
    </w:p>
    <w:p w14:paraId="16A30BD0" w14:textId="17C0B6D0" w:rsidR="00CF4BE1" w:rsidRDefault="00000000">
      <w:pPr>
        <w:spacing w:before="210" w:line="246" w:lineRule="exact"/>
        <w:jc w:val="both"/>
        <w:textAlignment w:val="baseline"/>
        <w:rPr>
          <w:rFonts w:eastAsia="Times New Roman"/>
          <w:color w:val="000000"/>
          <w:spacing w:val="12"/>
          <w:sz w:val="19"/>
        </w:rPr>
      </w:pPr>
      <w:r>
        <w:rPr>
          <w:rFonts w:eastAsia="Times New Roman"/>
          <w:color w:val="000000"/>
          <w:spacing w:val="12"/>
          <w:sz w:val="19"/>
        </w:rPr>
        <w:t xml:space="preserve">fere with the contacts, </w:t>
      </w:r>
      <w:proofErr w:type="gramStart"/>
      <w:r>
        <w:rPr>
          <w:rFonts w:eastAsia="Times New Roman"/>
          <w:color w:val="000000"/>
          <w:spacing w:val="12"/>
          <w:sz w:val="19"/>
        </w:rPr>
        <w:t>and,</w:t>
      </w:r>
      <w:proofErr w:type="gramEnd"/>
      <w:r>
        <w:rPr>
          <w:rFonts w:eastAsia="Times New Roman"/>
          <w:color w:val="000000"/>
          <w:spacing w:val="12"/>
          <w:sz w:val="19"/>
        </w:rPr>
        <w:t xml:space="preserve"> what is more important, the edges of the perforations act upon the brush in a manner which prevents it from touching the metal wheel over a considerable portion of the space allowed for contact. Better results are obtained by lengthening the perforations in the paper and running </w:t>
      </w:r>
      <w:proofErr w:type="gramStart"/>
      <w:r>
        <w:rPr>
          <w:rFonts w:eastAsia="Times New Roman"/>
          <w:color w:val="000000"/>
          <w:spacing w:val="12"/>
          <w:sz w:val="19"/>
        </w:rPr>
        <w:t>the</w:t>
      </w:r>
      <w:proofErr w:type="gramEnd"/>
      <w:r>
        <w:rPr>
          <w:rFonts w:eastAsia="Times New Roman"/>
          <w:color w:val="000000"/>
          <w:spacing w:val="12"/>
          <w:sz w:val="19"/>
        </w:rPr>
        <w:t xml:space="preserve">. machine proportionately faster. In Wheatstone's transmitter, as. now employed by the Postal Telegraph Department of Great Britain (fig. 422), the contacts are made between levers and studs, the paper being used only to regulate the movement of these contact pieces. This arrangement gives much more uniform and trustworthy contacts than can be obtained between a brush or spring and a revolving </w:t>
      </w:r>
      <w:proofErr w:type="gramStart"/>
      <w:r>
        <w:rPr>
          <w:rFonts w:eastAsia="Times New Roman"/>
          <w:color w:val="000000"/>
          <w:spacing w:val="12"/>
          <w:sz w:val="19"/>
        </w:rPr>
        <w:t>wheel, and</w:t>
      </w:r>
      <w:proofErr w:type="gramEnd"/>
      <w:r>
        <w:rPr>
          <w:rFonts w:eastAsia="Times New Roman"/>
          <w:color w:val="000000"/>
          <w:spacing w:val="12"/>
          <w:sz w:val="19"/>
        </w:rPr>
        <w:t xml:space="preserve"> affords great facili</w:t>
      </w:r>
      <w:r>
        <w:rPr>
          <w:rFonts w:eastAsia="Times New Roman"/>
          <w:color w:val="000000"/>
          <w:spacing w:val="12"/>
          <w:sz w:val="19"/>
        </w:rPr>
        <w:softHyphen/>
        <w:t xml:space="preserve">ties </w:t>
      </w:r>
      <w:proofErr w:type="gramStart"/>
      <w:r>
        <w:rPr>
          <w:rFonts w:eastAsia="Times New Roman"/>
          <w:color w:val="000000"/>
          <w:spacing w:val="12"/>
          <w:sz w:val="19"/>
        </w:rPr>
        <w:t>for the production of</w:t>
      </w:r>
      <w:proofErr w:type="gramEnd"/>
      <w:r>
        <w:rPr>
          <w:rFonts w:eastAsia="Times New Roman"/>
          <w:color w:val="000000"/>
          <w:spacing w:val="12"/>
          <w:sz w:val="19"/>
        </w:rPr>
        <w:t xml:space="preserve"> the compensating currents which </w:t>
      </w:r>
      <w:proofErr w:type="gramStart"/>
      <w:r>
        <w:rPr>
          <w:rFonts w:eastAsia="Times New Roman"/>
          <w:color w:val="000000"/>
          <w:spacing w:val="12"/>
          <w:sz w:val="19"/>
        </w:rPr>
        <w:t>are-required</w:t>
      </w:r>
      <w:proofErr w:type="gramEnd"/>
      <w:r>
        <w:rPr>
          <w:rFonts w:eastAsia="Times New Roman"/>
          <w:color w:val="000000"/>
          <w:spacing w:val="12"/>
          <w:sz w:val="19"/>
        </w:rPr>
        <w:t xml:space="preserve"> at high speeds. The principle of the apparatus is, that the polarized armature of the electro-magnet, which causes the marking disc to touch the paper, shall not have a tendency to leave the paper when the marking current ceases, but shall remain always in the same position in which it is left by the last current. The machine is arranged to send a series of reversals or alternate -}- and — currents at definite and regular intervals, and the function of the perforated ribbon is to decide whether these currents of either sign shall or shall not pass out to the line. An ebonite rocking beam (R, fig. 423), moved by wheel. work, carries three pins</w:t>
      </w:r>
      <w:r w:rsidR="0027141B">
        <w:rPr>
          <w:rFonts w:eastAsia="Times New Roman"/>
          <w:color w:val="000000"/>
          <w:spacing w:val="12"/>
          <w:sz w:val="19"/>
        </w:rPr>
        <w:t>;</w:t>
      </w:r>
      <w:r>
        <w:rPr>
          <w:rFonts w:eastAsia="Times New Roman"/>
          <w:color w:val="000000"/>
          <w:spacing w:val="12"/>
          <w:sz w:val="19"/>
        </w:rPr>
        <w:t xml:space="preserve"> that on the left hand is connected to. line, that on the right hand to earth; the centre pin </w:t>
      </w:r>
      <w:proofErr w:type="gramStart"/>
      <w:r>
        <w:rPr>
          <w:rFonts w:eastAsia="Times New Roman"/>
          <w:color w:val="000000"/>
          <w:spacing w:val="12"/>
          <w:sz w:val="19"/>
        </w:rPr>
        <w:t>is in</w:t>
      </w:r>
      <w:r>
        <w:rPr>
          <w:rFonts w:eastAsia="Times New Roman"/>
          <w:color w:val="000000"/>
          <w:spacing w:val="12"/>
          <w:sz w:val="19"/>
        </w:rPr>
        <w:softHyphen/>
        <w:t>sulated</w:t>
      </w:r>
      <w:proofErr w:type="gramEnd"/>
      <w:r>
        <w:rPr>
          <w:rFonts w:eastAsia="Times New Roman"/>
          <w:color w:val="000000"/>
          <w:spacing w:val="12"/>
          <w:sz w:val="19"/>
        </w:rPr>
        <w:t xml:space="preserve"> and serves to connect the curved lever B with one or other of the battery levers Z C, according to the position of the rocking beam. Under the beam lie the two levers A B. These levers are </w:t>
      </w:r>
      <w:proofErr w:type="spellStart"/>
      <w:r>
        <w:rPr>
          <w:rFonts w:eastAsia="Times New Roman"/>
          <w:color w:val="000000"/>
          <w:spacing w:val="12"/>
          <w:sz w:val="19"/>
        </w:rPr>
        <w:t>pivotel</w:t>
      </w:r>
      <w:proofErr w:type="spellEnd"/>
      <w:r>
        <w:rPr>
          <w:rFonts w:eastAsia="Times New Roman"/>
          <w:color w:val="000000"/>
          <w:spacing w:val="12"/>
          <w:sz w:val="19"/>
        </w:rPr>
        <w:t xml:space="preserve"> independently, but. are in electrical connection through the spiral springs II III attached to them, and through. the frame of the instrument. </w:t>
      </w:r>
      <w:proofErr w:type="gramStart"/>
      <w:r>
        <w:rPr>
          <w:rFonts w:eastAsia="Times New Roman"/>
          <w:color w:val="000000"/>
          <w:spacing w:val="12"/>
          <w:sz w:val="19"/>
        </w:rPr>
        <w:t>On</w:t>
      </w:r>
      <w:proofErr w:type="gramEnd"/>
      <w:r>
        <w:rPr>
          <w:rFonts w:eastAsia="Times New Roman"/>
          <w:color w:val="000000"/>
          <w:spacing w:val="12"/>
          <w:sz w:val="19"/>
        </w:rPr>
        <w:t xml:space="preserve"> the ends of these levers, A B, are pivoted two vertical needles, one of which, V, regulates the production of the marking, the other, VI, that of the reverse or spacing current. These levers are not fixed to any of the moving parts of the apparatus, but are firmly pressed upwards by the spiral springs II </w:t>
      </w:r>
      <w:proofErr w:type="spellStart"/>
      <w:r>
        <w:rPr>
          <w:rFonts w:eastAsia="Times New Roman"/>
          <w:color w:val="000000"/>
          <w:spacing w:val="12"/>
          <w:sz w:val="19"/>
        </w:rPr>
        <w:t>IIi</w:t>
      </w:r>
      <w:proofErr w:type="spellEnd"/>
      <w:r>
        <w:rPr>
          <w:rFonts w:eastAsia="Times New Roman"/>
          <w:color w:val="000000"/>
          <w:spacing w:val="12"/>
          <w:sz w:val="19"/>
        </w:rPr>
        <w:t xml:space="preserve">, </w:t>
      </w:r>
      <w:proofErr w:type="gramStart"/>
      <w:r>
        <w:rPr>
          <w:rFonts w:eastAsia="Times New Roman"/>
          <w:color w:val="000000"/>
          <w:spacing w:val="12"/>
          <w:sz w:val="19"/>
        </w:rPr>
        <w:t>so as to</w:t>
      </w:r>
      <w:proofErr w:type="gramEnd"/>
      <w:r>
        <w:rPr>
          <w:rFonts w:eastAsia="Times New Roman"/>
          <w:color w:val="000000"/>
          <w:spacing w:val="12"/>
          <w:sz w:val="19"/>
        </w:rPr>
        <w:t xml:space="preserve"> follow the movements of</w:t>
      </w:r>
    </w:p>
    <w:p w14:paraId="16A30BD1" w14:textId="77777777" w:rsidR="00CF4BE1" w:rsidRDefault="00CF4BE1">
      <w:pPr>
        <w:sectPr w:rsidR="00CF4BE1">
          <w:pgSz w:w="7445" w:h="11582"/>
          <w:pgMar w:top="1020" w:right="653" w:bottom="826" w:left="1032" w:header="720" w:footer="720" w:gutter="0"/>
          <w:cols w:space="720"/>
        </w:sectPr>
      </w:pPr>
    </w:p>
    <w:p w14:paraId="16A30BD2" w14:textId="77777777" w:rsidR="00CF4BE1" w:rsidRDefault="00000000">
      <w:pPr>
        <w:tabs>
          <w:tab w:val="right" w:pos="5688"/>
        </w:tabs>
        <w:spacing w:line="241" w:lineRule="exact"/>
        <w:ind w:left="1656"/>
        <w:textAlignment w:val="baseline"/>
        <w:rPr>
          <w:rFonts w:eastAsia="Times New Roman"/>
          <w:color w:val="000000"/>
          <w:sz w:val="16"/>
        </w:rPr>
      </w:pPr>
      <w:r>
        <w:rPr>
          <w:rFonts w:eastAsia="Times New Roman"/>
          <w:color w:val="000000"/>
          <w:sz w:val="16"/>
        </w:rPr>
        <w:lastRenderedPageBreak/>
        <w:t>WHEATSTONE'S APPARATUS.</w:t>
      </w:r>
      <w:r>
        <w:rPr>
          <w:rFonts w:eastAsia="Times New Roman"/>
          <w:color w:val="000000"/>
          <w:sz w:val="16"/>
        </w:rPr>
        <w:tab/>
      </w:r>
      <w:r>
        <w:rPr>
          <w:rFonts w:eastAsia="Times New Roman"/>
          <w:color w:val="000000"/>
          <w:sz w:val="20"/>
        </w:rPr>
        <w:t>705</w:t>
      </w:r>
    </w:p>
    <w:p w14:paraId="16A30BD3" w14:textId="67A3E141" w:rsidR="00CF4BE1" w:rsidRDefault="00000000">
      <w:pPr>
        <w:spacing w:before="216" w:after="111" w:line="246" w:lineRule="exact"/>
        <w:ind w:left="72" w:right="72"/>
        <w:jc w:val="both"/>
        <w:textAlignment w:val="baseline"/>
        <w:rPr>
          <w:rFonts w:eastAsia="Times New Roman"/>
          <w:color w:val="000000"/>
          <w:spacing w:val="7"/>
          <w:sz w:val="20"/>
        </w:rPr>
      </w:pPr>
      <w:r>
        <w:rPr>
          <w:rFonts w:eastAsia="Times New Roman"/>
          <w:color w:val="000000"/>
          <w:spacing w:val="7"/>
          <w:sz w:val="20"/>
        </w:rPr>
        <w:t xml:space="preserve">the rocking </w:t>
      </w:r>
      <w:proofErr w:type="gramStart"/>
      <w:r>
        <w:rPr>
          <w:rFonts w:eastAsia="Times New Roman"/>
          <w:color w:val="000000"/>
          <w:spacing w:val="7"/>
          <w:sz w:val="20"/>
        </w:rPr>
        <w:t>beam, and</w:t>
      </w:r>
      <w:proofErr w:type="gramEnd"/>
      <w:r>
        <w:rPr>
          <w:rFonts w:eastAsia="Times New Roman"/>
          <w:color w:val="000000"/>
          <w:spacing w:val="7"/>
          <w:sz w:val="20"/>
        </w:rPr>
        <w:t xml:space="preserve"> remain in contact with the pins inserted into this beam so long as their upward movements are un</w:t>
      </w:r>
      <w:r>
        <w:rPr>
          <w:rFonts w:eastAsia="Times New Roman"/>
          <w:color w:val="000000"/>
          <w:spacing w:val="7"/>
          <w:sz w:val="20"/>
        </w:rPr>
        <w:softHyphen/>
        <w:t xml:space="preserve">checked. The needles attached to this lever determine whether line contacts should be made or broken </w:t>
      </w:r>
      <w:proofErr w:type="gramStart"/>
      <w:r>
        <w:rPr>
          <w:rFonts w:eastAsia="Times New Roman"/>
          <w:color w:val="000000"/>
          <w:spacing w:val="7"/>
          <w:sz w:val="20"/>
        </w:rPr>
        <w:t>at the moment</w:t>
      </w:r>
      <w:proofErr w:type="gramEnd"/>
      <w:r>
        <w:rPr>
          <w:rFonts w:eastAsia="Times New Roman"/>
          <w:color w:val="000000"/>
          <w:spacing w:val="7"/>
          <w:sz w:val="20"/>
        </w:rPr>
        <w:t xml:space="preserve"> battery contact is made. They rise alternately until they touch the paper ribbon</w:t>
      </w:r>
      <w:r w:rsidR="0027141B">
        <w:rPr>
          <w:rFonts w:eastAsia="Times New Roman"/>
          <w:color w:val="000000"/>
          <w:spacing w:val="7"/>
          <w:sz w:val="20"/>
        </w:rPr>
        <w:t>;</w:t>
      </w:r>
      <w:r>
        <w:rPr>
          <w:rFonts w:eastAsia="Times New Roman"/>
          <w:color w:val="000000"/>
          <w:spacing w:val="7"/>
          <w:sz w:val="20"/>
        </w:rPr>
        <w:t xml:space="preserve"> if there be a bole opposite their points, they pass through it and the contact is undisturbed</w:t>
      </w:r>
      <w:r w:rsidR="0027141B">
        <w:rPr>
          <w:rFonts w:eastAsia="Times New Roman"/>
          <w:color w:val="000000"/>
          <w:spacing w:val="7"/>
          <w:sz w:val="20"/>
        </w:rPr>
        <w:t>;</w:t>
      </w:r>
      <w:r>
        <w:rPr>
          <w:rFonts w:eastAsia="Times New Roman"/>
          <w:color w:val="000000"/>
          <w:spacing w:val="7"/>
          <w:sz w:val="20"/>
        </w:rPr>
        <w:t xml:space="preserve"> but should there not be a hole, their motion and that of the lever is stopped, and the pin on the rocking beam continuing to rise, contact is broken between it and the lever.</w:t>
      </w:r>
    </w:p>
    <w:p w14:paraId="16A30BD4" w14:textId="77777777" w:rsidR="00CF4BE1" w:rsidRDefault="00CF4BE1">
      <w:pPr>
        <w:spacing w:before="216" w:after="111" w:line="246" w:lineRule="exact"/>
        <w:sectPr w:rsidR="00CF4BE1">
          <w:pgSz w:w="7469" w:h="11808"/>
          <w:pgMar w:top="1220" w:right="950" w:bottom="832" w:left="759" w:header="720" w:footer="720" w:gutter="0"/>
          <w:cols w:space="720"/>
        </w:sectPr>
      </w:pPr>
    </w:p>
    <w:p w14:paraId="16A30BD5" w14:textId="77777777" w:rsidR="00CF4BE1" w:rsidRDefault="00000000">
      <w:pPr>
        <w:spacing w:before="2860" w:line="288" w:lineRule="exact"/>
        <w:textAlignment w:val="baseline"/>
        <w:rPr>
          <w:rFonts w:eastAsia="Times New Roman"/>
          <w:color w:val="000000"/>
          <w:sz w:val="24"/>
        </w:rPr>
      </w:pPr>
      <w:r>
        <w:pict w14:anchorId="16A3249F">
          <v:shape id="_x0000_s2476" type="#_x0000_t202" style="position:absolute;margin-left:9pt;margin-top:0;width:259.2pt;height:151.9pt;z-index:-251785216;mso-wrap-distance-left:0;mso-wrap-distance-right:0" filled="f" stroked="f">
            <v:textbox inset="0,0,0,0">
              <w:txbxContent>
                <w:p w14:paraId="16A32C06" w14:textId="77777777" w:rsidR="00CF4BE1" w:rsidRDefault="00000000">
                  <w:pPr>
                    <w:textAlignment w:val="baseline"/>
                  </w:pPr>
                  <w:r>
                    <w:rPr>
                      <w:noProof/>
                    </w:rPr>
                    <w:drawing>
                      <wp:inline distT="0" distB="0" distL="0" distR="0" wp14:anchorId="16A33206" wp14:editId="16A33207">
                        <wp:extent cx="3291840" cy="1929130"/>
                        <wp:effectExtent l="0" t="0" r="0" b="0"/>
                        <wp:docPr id="61" name="Picture"/>
                        <wp:cNvGraphicFramePr/>
                        <a:graphic xmlns:a="http://schemas.openxmlformats.org/drawingml/2006/main">
                          <a:graphicData uri="http://schemas.openxmlformats.org/drawingml/2006/picture">
                            <pic:pic xmlns:pic="http://schemas.openxmlformats.org/drawingml/2006/picture">
                              <pic:nvPicPr>
                                <pic:cNvPr id="61" name="Picture"/>
                                <pic:cNvPicPr preferRelativeResize="0"/>
                              </pic:nvPicPr>
                              <pic:blipFill>
                                <a:blip r:embed="rId69"/>
                                <a:stretch>
                                  <a:fillRect/>
                                </a:stretch>
                              </pic:blipFill>
                              <pic:spPr>
                                <a:xfrm>
                                  <a:off x="0" y="0"/>
                                  <a:ext cx="3291840" cy="1929130"/>
                                </a:xfrm>
                                <a:prstGeom prst="rect">
                                  <a:avLst/>
                                </a:prstGeom>
                              </pic:spPr>
                            </pic:pic>
                          </a:graphicData>
                        </a:graphic>
                      </wp:inline>
                    </w:drawing>
                  </w:r>
                </w:p>
              </w:txbxContent>
            </v:textbox>
          </v:shape>
        </w:pict>
      </w:r>
      <w:r>
        <w:pict w14:anchorId="16A324A0">
          <v:shape id="_x0000_s2475" type="#_x0000_t202" style="position:absolute;margin-left:64.65pt;margin-top:134.65pt;width:5.75pt;height:4.8pt;z-index:-251315200;mso-wrap-distance-left:0;mso-wrap-distance-right:0" stroked="f">
            <v:textbox inset="0,0,0,0">
              <w:txbxContent>
                <w:p w14:paraId="16A32C07" w14:textId="77777777" w:rsidR="00CF4BE1" w:rsidRDefault="00000000">
                  <w:pPr>
                    <w:spacing w:line="95" w:lineRule="exact"/>
                    <w:textAlignment w:val="baseline"/>
                    <w:rPr>
                      <w:rFonts w:ascii="Lucida Console" w:eastAsia="Lucida Console" w:hAnsi="Lucida Console"/>
                      <w:color w:val="000000"/>
                      <w:spacing w:val="-31"/>
                      <w:sz w:val="16"/>
                    </w:rPr>
                  </w:pPr>
                  <w:r>
                    <w:rPr>
                      <w:rFonts w:ascii="Lucida Console" w:eastAsia="Lucida Console" w:hAnsi="Lucida Console"/>
                      <w:color w:val="000000"/>
                      <w:spacing w:val="-31"/>
                      <w:sz w:val="16"/>
                    </w:rPr>
                    <w:t>A.</w:t>
                  </w:r>
                </w:p>
              </w:txbxContent>
            </v:textbox>
          </v:shape>
        </w:pict>
      </w:r>
      <w:r>
        <w:pict w14:anchorId="16A324A1">
          <v:shape id="_x0000_s2474" type="#_x0000_t202" style="position:absolute;margin-left:44.25pt;margin-top:131.25pt;width:13.45pt;height:14.4pt;z-index:-251314176;mso-wrap-distance-left:0;mso-wrap-distance-right:0" stroked="f">
            <v:textbox inset="0,0,0,0">
              <w:txbxContent>
                <w:p w14:paraId="16A32C08" w14:textId="77777777" w:rsidR="00CF4BE1" w:rsidRDefault="00000000">
                  <w:pPr>
                    <w:spacing w:line="278" w:lineRule="exact"/>
                    <w:textAlignment w:val="baseline"/>
                    <w:rPr>
                      <w:rFonts w:ascii="Bookman Old Style" w:eastAsia="Bookman Old Style" w:hAnsi="Bookman Old Style"/>
                      <w:color w:val="000000"/>
                      <w:w w:val="130"/>
                      <w:sz w:val="38"/>
                    </w:rPr>
                  </w:pPr>
                  <w:r>
                    <w:rPr>
                      <w:rFonts w:ascii="Bookman Old Style" w:eastAsia="Bookman Old Style" w:hAnsi="Bookman Old Style"/>
                      <w:color w:val="000000"/>
                      <w:w w:val="130"/>
                      <w:sz w:val="38"/>
                    </w:rPr>
                    <w:t>0</w:t>
                  </w:r>
                </w:p>
              </w:txbxContent>
            </v:textbox>
          </v:shape>
        </w:pict>
      </w:r>
      <w:r>
        <w:pict w14:anchorId="16A324A2">
          <v:shape id="_x0000_s2473" type="#_x0000_t202" style="position:absolute;margin-left:168.35pt;margin-top:69.35pt;width:30.45pt;height:59.05pt;z-index:-251313152;mso-wrap-distance-left:0;mso-wrap-distance-right:0" stroked="f">
            <v:textbox inset="0,0,0,0">
              <w:txbxContent>
                <w:p w14:paraId="16A32C09" w14:textId="77777777" w:rsidR="00CF4BE1" w:rsidRDefault="00000000">
                  <w:pPr>
                    <w:spacing w:line="112" w:lineRule="exact"/>
                    <w:textAlignment w:val="baseline"/>
                    <w:rPr>
                      <w:rFonts w:ascii="Verdana" w:eastAsia="Verdana" w:hAnsi="Verdana"/>
                      <w:b/>
                      <w:color w:val="000000"/>
                      <w:sz w:val="12"/>
                    </w:rPr>
                  </w:pPr>
                  <w:r>
                    <w:rPr>
                      <w:rFonts w:ascii="Verdana" w:eastAsia="Verdana" w:hAnsi="Verdana"/>
                      <w:b/>
                      <w:color w:val="000000"/>
                      <w:sz w:val="12"/>
                    </w:rPr>
                    <w:t>EARTH</w:t>
                  </w:r>
                </w:p>
                <w:p w14:paraId="16A32C0A" w14:textId="77777777" w:rsidR="00CF4BE1" w:rsidRDefault="00000000">
                  <w:pPr>
                    <w:spacing w:before="567" w:line="492" w:lineRule="exact"/>
                    <w:jc w:val="right"/>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z</w:t>
                  </w:r>
                </w:p>
              </w:txbxContent>
            </v:textbox>
          </v:shape>
        </w:pict>
      </w:r>
      <w:r>
        <w:pict w14:anchorId="16A324A3">
          <v:shape id="_x0000_s2472" type="#_x0000_t202" style="position:absolute;margin-left:193.8pt;margin-top:138.25pt;width:23.75pt;height:13.65pt;z-index:-251312128;mso-wrap-distance-left:0;mso-wrap-distance-right:0" stroked="f">
            <v:textbox inset="0,0,0,0">
              <w:txbxContent>
                <w:p w14:paraId="16A32C0B" w14:textId="77777777" w:rsidR="00CF4BE1" w:rsidRDefault="00000000">
                  <w:pPr>
                    <w:spacing w:line="268" w:lineRule="exact"/>
                    <w:textAlignment w:val="baseline"/>
                    <w:rPr>
                      <w:rFonts w:eastAsia="Times New Roman"/>
                      <w:color w:val="000000"/>
                      <w:spacing w:val="34"/>
                      <w:sz w:val="16"/>
                    </w:rPr>
                  </w:pPr>
                  <w:r>
                    <w:rPr>
                      <w:rFonts w:eastAsia="Times New Roman"/>
                      <w:color w:val="000000"/>
                      <w:spacing w:val="34"/>
                      <w:sz w:val="16"/>
                    </w:rPr>
                    <w:t xml:space="preserve">e </w:t>
                  </w:r>
                  <w:r>
                    <w:rPr>
                      <w:rFonts w:ascii="Bookman Old Style" w:eastAsia="Bookman Old Style" w:hAnsi="Bookman Old Style"/>
                      <w:color w:val="000000"/>
                      <w:spacing w:val="34"/>
                      <w:w w:val="130"/>
                      <w:sz w:val="16"/>
                      <w:vertAlign w:val="subscript"/>
                    </w:rPr>
                    <w:t>O</w:t>
                  </w:r>
                  <w:r>
                    <w:rPr>
                      <w:rFonts w:ascii="Bookman Old Style" w:eastAsia="Bookman Old Style" w:hAnsi="Bookman Old Style"/>
                      <w:color w:val="000000"/>
                      <w:spacing w:val="34"/>
                      <w:sz w:val="15"/>
                    </w:rPr>
                    <w:t xml:space="preserve"> </w:t>
                  </w:r>
                </w:p>
              </w:txbxContent>
            </v:textbox>
          </v:shape>
        </w:pict>
      </w:r>
      <w:r>
        <w:pict w14:anchorId="16A324A4">
          <v:shape id="_x0000_s2471" type="#_x0000_t202" style="position:absolute;margin-left:20.75pt;margin-top:85.2pt;width:15.6pt;height:5.05pt;z-index:-251311104;mso-wrap-distance-left:0;mso-wrap-distance-right:0" stroked="f">
            <v:textbox inset="0,0,0,0">
              <w:txbxContent>
                <w:p w14:paraId="16A32C0C" w14:textId="77777777" w:rsidR="00CF4BE1" w:rsidRDefault="00000000">
                  <w:pPr>
                    <w:spacing w:line="91" w:lineRule="exact"/>
                    <w:textAlignment w:val="baseline"/>
                    <w:rPr>
                      <w:rFonts w:ascii="Verdana" w:eastAsia="Verdana" w:hAnsi="Verdana"/>
                      <w:b/>
                      <w:color w:val="000000"/>
                      <w:spacing w:val="-3"/>
                      <w:sz w:val="12"/>
                    </w:rPr>
                  </w:pPr>
                  <w:r>
                    <w:rPr>
                      <w:rFonts w:ascii="Verdana" w:eastAsia="Verdana" w:hAnsi="Verdana"/>
                      <w:b/>
                      <w:color w:val="000000"/>
                      <w:spacing w:val="-3"/>
                      <w:sz w:val="12"/>
                    </w:rPr>
                    <w:t>UNE</w:t>
                  </w:r>
                </w:p>
              </w:txbxContent>
            </v:textbox>
          </v:shape>
        </w:pict>
      </w:r>
      <w:r>
        <w:pict w14:anchorId="16A324A5">
          <v:shape id="_x0000_s2470" type="#_x0000_t202" style="position:absolute;margin-left:237.45pt;margin-top:114.25pt;width:16.8pt;height:5.25pt;z-index:-251310080;mso-wrap-distance-left:0;mso-wrap-distance-right:0" stroked="f">
            <v:textbox inset="0,0,0,0">
              <w:txbxContent>
                <w:p w14:paraId="16A32C0D" w14:textId="77777777" w:rsidR="00CF4BE1" w:rsidRDefault="00000000">
                  <w:pPr>
                    <w:spacing w:line="100" w:lineRule="exact"/>
                    <w:textAlignment w:val="baseline"/>
                    <w:rPr>
                      <w:rFonts w:ascii="Verdana" w:eastAsia="Verdana" w:hAnsi="Verdana"/>
                      <w:color w:val="000000"/>
                      <w:spacing w:val="-3"/>
                      <w:sz w:val="12"/>
                    </w:rPr>
                  </w:pPr>
                  <w:r>
                    <w:rPr>
                      <w:rFonts w:ascii="Verdana" w:eastAsia="Verdana" w:hAnsi="Verdana"/>
                      <w:color w:val="000000"/>
                      <w:spacing w:val="-3"/>
                      <w:sz w:val="12"/>
                    </w:rPr>
                    <w:t>ZINC</w:t>
                  </w:r>
                </w:p>
              </w:txbxContent>
            </v:textbox>
          </v:shape>
        </w:pict>
      </w:r>
      <w:r>
        <w:pict w14:anchorId="16A324A6">
          <v:shape id="_x0000_s2469" type="#_x0000_t202" style="position:absolute;margin-left:232.4pt;margin-top:139.2pt;width:26.2pt;height:4.55pt;z-index:-251309056;mso-wrap-distance-left:0;mso-wrap-distance-right:0" stroked="f">
            <v:textbox inset="0,0,0,0">
              <w:txbxContent>
                <w:p w14:paraId="16A32C0E" w14:textId="77777777" w:rsidR="00CF4BE1" w:rsidRDefault="00000000">
                  <w:pPr>
                    <w:spacing w:line="91" w:lineRule="exact"/>
                    <w:textAlignment w:val="baseline"/>
                    <w:rPr>
                      <w:rFonts w:ascii="Verdana" w:eastAsia="Verdana" w:hAnsi="Verdana"/>
                      <w:b/>
                      <w:color w:val="000000"/>
                      <w:sz w:val="10"/>
                    </w:rPr>
                  </w:pPr>
                  <w:r>
                    <w:rPr>
                      <w:rFonts w:ascii="Verdana" w:eastAsia="Verdana" w:hAnsi="Verdana"/>
                      <w:b/>
                      <w:color w:val="000000"/>
                      <w:sz w:val="10"/>
                    </w:rPr>
                    <w:t>COPPER</w:t>
                  </w:r>
                </w:p>
              </w:txbxContent>
            </v:textbox>
          </v:shape>
        </w:pict>
      </w:r>
      <w:r>
        <w:pict w14:anchorId="16A324A7">
          <v:shape id="_x0000_s2468" type="#_x0000_t202" style="position:absolute;margin-left:76.65pt;margin-top:20.4pt;width:8.15pt;height:6.7pt;z-index:-251308032;mso-wrap-distance-left:0;mso-wrap-distance-right:0" stroked="f">
            <v:textbox inset="0,0,0,0">
              <w:txbxContent>
                <w:p w14:paraId="16A32C0F" w14:textId="77777777" w:rsidR="00CF4BE1" w:rsidRDefault="00000000">
                  <w:pPr>
                    <w:spacing w:line="119" w:lineRule="exact"/>
                    <w:textAlignment w:val="baseline"/>
                    <w:rPr>
                      <w:rFonts w:eastAsia="Times New Roman"/>
                      <w:color w:val="000000"/>
                      <w:spacing w:val="-4"/>
                      <w:sz w:val="20"/>
                    </w:rPr>
                  </w:pPr>
                  <w:proofErr w:type="spellStart"/>
                  <w:r>
                    <w:rPr>
                      <w:rFonts w:eastAsia="Times New Roman"/>
                      <w:color w:val="000000"/>
                      <w:spacing w:val="-4"/>
                      <w:sz w:val="20"/>
                    </w:rPr>
                    <w:t>vl</w:t>
                  </w:r>
                  <w:proofErr w:type="spellEnd"/>
                </w:p>
              </w:txbxContent>
            </v:textbox>
          </v:shape>
        </w:pict>
      </w:r>
    </w:p>
    <w:p w14:paraId="16A30BD6" w14:textId="77777777" w:rsidR="00CF4BE1" w:rsidRDefault="00CF4BE1">
      <w:pPr>
        <w:sectPr w:rsidR="00CF4BE1">
          <w:type w:val="continuous"/>
          <w:pgSz w:w="7469" w:h="11808"/>
          <w:pgMar w:top="1220" w:right="950" w:bottom="832" w:left="742" w:header="720" w:footer="720" w:gutter="0"/>
          <w:cols w:space="720"/>
        </w:sectPr>
      </w:pPr>
    </w:p>
    <w:p w14:paraId="16A30BD7" w14:textId="77777777" w:rsidR="00CF4BE1" w:rsidRDefault="00000000">
      <w:pPr>
        <w:spacing w:before="2" w:line="190" w:lineRule="exact"/>
        <w:ind w:left="1296"/>
        <w:textAlignment w:val="baseline"/>
        <w:rPr>
          <w:rFonts w:eastAsia="Times New Roman"/>
          <w:b/>
          <w:color w:val="000000"/>
          <w:spacing w:val="-7"/>
          <w:sz w:val="16"/>
        </w:rPr>
      </w:pPr>
      <w:r>
        <w:rPr>
          <w:rFonts w:eastAsia="Times New Roman"/>
          <w:b/>
          <w:color w:val="000000"/>
          <w:spacing w:val="-7"/>
          <w:sz w:val="16"/>
        </w:rPr>
        <w:t>IIIMA</w:t>
      </w:r>
      <w:r>
        <w:rPr>
          <w:rFonts w:eastAsia="Times New Roman"/>
          <w:b/>
          <w:color w:val="000000"/>
          <w:spacing w:val="-7"/>
          <w:sz w:val="16"/>
          <w:vertAlign w:val="superscript"/>
        </w:rPr>
        <w:t>I</w:t>
      </w:r>
      <w:r>
        <w:rPr>
          <w:rFonts w:eastAsia="Times New Roman"/>
          <w:b/>
          <w:color w:val="000000"/>
          <w:spacing w:val="-7"/>
          <w:sz w:val="16"/>
        </w:rPr>
        <w:t>WO-</w:t>
      </w:r>
      <w:proofErr w:type="spellStart"/>
      <w:r>
        <w:rPr>
          <w:rFonts w:eastAsia="Times New Roman"/>
          <w:b/>
          <w:color w:val="000000"/>
          <w:spacing w:val="-7"/>
          <w:sz w:val="16"/>
        </w:rPr>
        <w:t>MNAMWM"r</w:t>
      </w:r>
      <w:proofErr w:type="spellEnd"/>
      <w:r>
        <w:rPr>
          <w:rFonts w:eastAsia="Times New Roman"/>
          <w:b/>
          <w:color w:val="000000"/>
          <w:spacing w:val="-7"/>
          <w:sz w:val="16"/>
        </w:rPr>
        <w:t>,</w:t>
      </w:r>
    </w:p>
    <w:p w14:paraId="16A30BD8" w14:textId="77777777" w:rsidR="00CF4BE1" w:rsidRDefault="00000000">
      <w:pPr>
        <w:spacing w:before="269" w:line="190" w:lineRule="exact"/>
        <w:jc w:val="center"/>
        <w:textAlignment w:val="baseline"/>
        <w:rPr>
          <w:rFonts w:ascii="Bookman Old Style" w:eastAsia="Bookman Old Style" w:hAnsi="Bookman Old Style"/>
          <w:i/>
          <w:color w:val="000000"/>
          <w:sz w:val="15"/>
        </w:rPr>
      </w:pPr>
      <w:r>
        <w:rPr>
          <w:rFonts w:ascii="Bookman Old Style" w:eastAsia="Bookman Old Style" w:hAnsi="Bookman Old Style"/>
          <w:i/>
          <w:color w:val="000000"/>
          <w:sz w:val="15"/>
        </w:rPr>
        <w:t xml:space="preserve">Fig. </w:t>
      </w:r>
      <w:r>
        <w:rPr>
          <w:rFonts w:eastAsia="Times New Roman"/>
          <w:color w:val="000000"/>
          <w:sz w:val="16"/>
        </w:rPr>
        <w:t>423.</w:t>
      </w:r>
    </w:p>
    <w:p w14:paraId="16A30BD9" w14:textId="0C0C4F35" w:rsidR="00CF4BE1" w:rsidRDefault="00000000">
      <w:pPr>
        <w:spacing w:before="33" w:line="246" w:lineRule="exact"/>
        <w:ind w:left="72" w:right="144" w:firstLine="216"/>
        <w:jc w:val="both"/>
        <w:textAlignment w:val="baseline"/>
        <w:rPr>
          <w:rFonts w:eastAsia="Times New Roman"/>
          <w:color w:val="000000"/>
          <w:spacing w:val="6"/>
          <w:sz w:val="20"/>
        </w:rPr>
      </w:pPr>
      <w:r>
        <w:rPr>
          <w:rFonts w:eastAsia="Times New Roman"/>
          <w:color w:val="000000"/>
          <w:spacing w:val="6"/>
          <w:sz w:val="20"/>
        </w:rPr>
        <w:t>Fig. 423 shows the apparatus in a position for sending a nega</w:t>
      </w:r>
      <w:r>
        <w:rPr>
          <w:rFonts w:eastAsia="Times New Roman"/>
          <w:color w:val="000000"/>
          <w:spacing w:val="6"/>
          <w:sz w:val="20"/>
        </w:rPr>
        <w:softHyphen/>
        <w:t xml:space="preserve">tive current. The levers Z and C are the poles of the battery. The lower lever C touches the </w:t>
      </w:r>
      <w:proofErr w:type="gramStart"/>
      <w:r>
        <w:rPr>
          <w:rFonts w:eastAsia="Times New Roman"/>
          <w:color w:val="000000"/>
          <w:spacing w:val="6"/>
          <w:sz w:val="20"/>
        </w:rPr>
        <w:t>right hand</w:t>
      </w:r>
      <w:proofErr w:type="gramEnd"/>
      <w:r>
        <w:rPr>
          <w:rFonts w:eastAsia="Times New Roman"/>
          <w:color w:val="000000"/>
          <w:spacing w:val="6"/>
          <w:sz w:val="20"/>
        </w:rPr>
        <w:t xml:space="preserve"> pin on the rocking beam, and as this pin is in connection with the earth, the copper pole is in connection with the earth also. The upper lever Z which is in connection with the zinc pole of the battery, rests on the centre pin of the beam, and is in connection with the line through the lever B, the spiral springs H HI and the frame of the instrument, the lever A, and the left band pin</w:t>
      </w:r>
      <w:r w:rsidR="0027141B">
        <w:rPr>
          <w:rFonts w:eastAsia="Times New Roman"/>
          <w:color w:val="000000"/>
          <w:spacing w:val="6"/>
          <w:sz w:val="20"/>
        </w:rPr>
        <w:t>;</w:t>
      </w:r>
      <w:r>
        <w:rPr>
          <w:rFonts w:eastAsia="Times New Roman"/>
          <w:color w:val="000000"/>
          <w:spacing w:val="6"/>
          <w:sz w:val="20"/>
        </w:rPr>
        <w:t xml:space="preserve"> and thus </w:t>
      </w:r>
      <w:r>
        <w:rPr>
          <w:rFonts w:eastAsia="Times New Roman"/>
          <w:b/>
          <w:color w:val="000000"/>
          <w:spacing w:val="6"/>
          <w:sz w:val="20"/>
        </w:rPr>
        <w:t xml:space="preserve">a </w:t>
      </w:r>
      <w:r>
        <w:rPr>
          <w:rFonts w:eastAsia="Times New Roman"/>
          <w:color w:val="000000"/>
          <w:spacing w:val="6"/>
          <w:sz w:val="20"/>
        </w:rPr>
        <w:t>negative current has been sent to line.</w:t>
      </w:r>
    </w:p>
    <w:p w14:paraId="16A30BDA" w14:textId="77777777" w:rsidR="00CF4BE1" w:rsidRDefault="00CF4BE1">
      <w:pPr>
        <w:sectPr w:rsidR="00CF4BE1">
          <w:type w:val="continuous"/>
          <w:pgSz w:w="7469" w:h="11808"/>
          <w:pgMar w:top="1220" w:right="967" w:bottom="832" w:left="742" w:header="720" w:footer="720" w:gutter="0"/>
          <w:cols w:space="720"/>
        </w:sectPr>
      </w:pPr>
    </w:p>
    <w:p w14:paraId="16A30BDB" w14:textId="77777777" w:rsidR="00CF4BE1" w:rsidRDefault="00000000">
      <w:pPr>
        <w:tabs>
          <w:tab w:val="left" w:pos="1584"/>
        </w:tabs>
        <w:spacing w:line="234" w:lineRule="exact"/>
        <w:ind w:right="72"/>
        <w:textAlignment w:val="baseline"/>
        <w:rPr>
          <w:rFonts w:eastAsia="Times New Roman"/>
          <w:b/>
          <w:color w:val="000000"/>
          <w:spacing w:val="12"/>
          <w:sz w:val="20"/>
        </w:rPr>
      </w:pPr>
      <w:r>
        <w:rPr>
          <w:rFonts w:eastAsia="Times New Roman"/>
          <w:b/>
          <w:color w:val="000000"/>
          <w:spacing w:val="12"/>
          <w:sz w:val="20"/>
        </w:rPr>
        <w:lastRenderedPageBreak/>
        <w:t>706</w:t>
      </w:r>
      <w:r>
        <w:rPr>
          <w:rFonts w:eastAsia="Times New Roman"/>
          <w:b/>
          <w:color w:val="000000"/>
          <w:spacing w:val="12"/>
          <w:sz w:val="20"/>
        </w:rPr>
        <w:tab/>
      </w:r>
      <w:r>
        <w:rPr>
          <w:rFonts w:eastAsia="Times New Roman"/>
          <w:b/>
          <w:color w:val="000000"/>
          <w:spacing w:val="12"/>
          <w:sz w:val="14"/>
        </w:rPr>
        <w:t>THE AUTOMATIC TELEGRAPH.</w:t>
      </w:r>
    </w:p>
    <w:p w14:paraId="16A30BDC" w14:textId="77777777" w:rsidR="00CF4BE1" w:rsidRDefault="00000000">
      <w:pPr>
        <w:spacing w:before="219" w:line="246" w:lineRule="exact"/>
        <w:ind w:right="72" w:firstLine="216"/>
        <w:jc w:val="both"/>
        <w:textAlignment w:val="baseline"/>
        <w:rPr>
          <w:rFonts w:eastAsia="Times New Roman"/>
          <w:color w:val="000000"/>
          <w:spacing w:val="7"/>
          <w:sz w:val="20"/>
        </w:rPr>
      </w:pPr>
      <w:r>
        <w:rPr>
          <w:rFonts w:eastAsia="Times New Roman"/>
          <w:color w:val="000000"/>
          <w:spacing w:val="7"/>
          <w:sz w:val="20"/>
        </w:rPr>
        <w:t xml:space="preserve">Fig. 424 shows the position when the current is broken. </w:t>
      </w:r>
      <w:r>
        <w:rPr>
          <w:rFonts w:eastAsia="Times New Roman"/>
          <w:b/>
          <w:color w:val="000000"/>
          <w:spacing w:val="7"/>
          <w:sz w:val="20"/>
        </w:rPr>
        <w:t xml:space="preserve">The </w:t>
      </w:r>
      <w:r>
        <w:rPr>
          <w:rFonts w:eastAsia="Times New Roman"/>
          <w:color w:val="000000"/>
          <w:spacing w:val="7"/>
          <w:sz w:val="20"/>
        </w:rPr>
        <w:t xml:space="preserve">rising of the lever A is prevented by the paper, the vertical needle V', attached to it, not meeting with a hole in the ribbon. Here the contact between the lever A and the </w:t>
      </w:r>
      <w:proofErr w:type="gramStart"/>
      <w:r>
        <w:rPr>
          <w:rFonts w:eastAsia="Times New Roman"/>
          <w:color w:val="000000"/>
          <w:spacing w:val="7"/>
          <w:sz w:val="20"/>
        </w:rPr>
        <w:t>left hand</w:t>
      </w:r>
      <w:proofErr w:type="gramEnd"/>
      <w:r>
        <w:rPr>
          <w:rFonts w:eastAsia="Times New Roman"/>
          <w:color w:val="000000"/>
          <w:spacing w:val="7"/>
          <w:sz w:val="20"/>
        </w:rPr>
        <w:t xml:space="preserve"> pin is broken, and no current passes to the line.</w:t>
      </w:r>
    </w:p>
    <w:p w14:paraId="16A30BDD" w14:textId="77777777" w:rsidR="00CF4BE1" w:rsidRDefault="00000000">
      <w:pPr>
        <w:spacing w:before="6" w:after="119" w:line="246" w:lineRule="exact"/>
        <w:ind w:right="72" w:firstLine="216"/>
        <w:jc w:val="both"/>
        <w:textAlignment w:val="baseline"/>
        <w:rPr>
          <w:rFonts w:eastAsia="Times New Roman"/>
          <w:color w:val="000000"/>
          <w:spacing w:val="6"/>
          <w:sz w:val="20"/>
        </w:rPr>
      </w:pPr>
      <w:r>
        <w:rPr>
          <w:rFonts w:eastAsia="Times New Roman"/>
          <w:color w:val="000000"/>
          <w:spacing w:val="6"/>
          <w:sz w:val="20"/>
        </w:rPr>
        <w:t>When the speed of transmission is increased beyond a certain rate, which varies with the length of the circuit, a difficulty arises which is partly due to induction when the potential of the line wire varies with the interval between the currents, and partly to what may be called the inertia of the electro-magnet of the</w:t>
      </w:r>
    </w:p>
    <w:p w14:paraId="16A30BDE" w14:textId="77777777" w:rsidR="00CF4BE1" w:rsidRDefault="00000000">
      <w:pPr>
        <w:spacing w:before="3" w:line="246" w:lineRule="exact"/>
        <w:ind w:right="72"/>
        <w:jc w:val="both"/>
        <w:textAlignment w:val="baseline"/>
        <w:rPr>
          <w:rFonts w:eastAsia="Times New Roman"/>
          <w:color w:val="000000"/>
          <w:spacing w:val="9"/>
          <w:sz w:val="20"/>
        </w:rPr>
      </w:pPr>
      <w:r>
        <w:pict w14:anchorId="16A324A8">
          <v:shape id="_x0000_s2467" type="#_x0000_t202" style="position:absolute;left:0;text-align:left;margin-left:43.55pt;margin-top:206.15pt;width:4in;height:203.2pt;z-index:-251784192;mso-wrap-distance-left:0;mso-wrap-distance-right:0;mso-position-horizontal-relative:page;mso-position-vertical-relative:page" filled="f" stroked="f">
            <v:textbox inset="0,0,0,0">
              <w:txbxContent>
                <w:p w14:paraId="16A33296" w14:textId="77777777" w:rsidR="00A918EA" w:rsidRDefault="00A918EA"/>
              </w:txbxContent>
            </v:textbox>
            <w10:wrap type="square" anchorx="page" anchory="page"/>
          </v:shape>
        </w:pict>
      </w:r>
      <w:r>
        <w:rPr>
          <w:noProof/>
        </w:rPr>
        <w:drawing>
          <wp:anchor distT="0" distB="0" distL="0" distR="0" simplePos="0" relativeHeight="251438080" behindDoc="1" locked="0" layoutInCell="1" allowOverlap="1" wp14:anchorId="16A324A9" wp14:editId="16A324AA">
            <wp:simplePos x="0" y="0"/>
            <wp:positionH relativeFrom="page">
              <wp:posOffset>553085</wp:posOffset>
            </wp:positionH>
            <wp:positionV relativeFrom="page">
              <wp:posOffset>2618105</wp:posOffset>
            </wp:positionV>
            <wp:extent cx="3437890" cy="2356485"/>
            <wp:effectExtent l="0" t="0" r="0" b="0"/>
            <wp:wrapThrough wrapText="bothSides">
              <wp:wrapPolygon edited="0">
                <wp:start x="0" y="0"/>
                <wp:lineTo x="0" y="19366"/>
                <wp:lineTo x="9035" y="19366"/>
                <wp:lineTo x="9035" y="19482"/>
                <wp:lineTo x="12482" y="19482"/>
                <wp:lineTo x="12482" y="20319"/>
                <wp:lineTo x="13671" y="20319"/>
                <wp:lineTo x="13671" y="21575"/>
                <wp:lineTo x="21598" y="21575"/>
                <wp:lineTo x="21598" y="9348"/>
                <wp:lineTo x="8062" y="9348"/>
                <wp:lineTo x="8062" y="7087"/>
                <wp:lineTo x="8365" y="7087"/>
                <wp:lineTo x="8365" y="6616"/>
                <wp:lineTo x="11333" y="6616"/>
                <wp:lineTo x="11333" y="0"/>
                <wp:lineTo x="0" y="0"/>
              </wp:wrapPolygon>
            </wp:wrapThrough>
            <wp:docPr id="62" name="IrregularPicture"/>
            <wp:cNvGraphicFramePr/>
            <a:graphic xmlns:a="http://schemas.openxmlformats.org/drawingml/2006/main">
              <a:graphicData uri="http://schemas.openxmlformats.org/drawingml/2006/picture">
                <pic:pic xmlns:pic="http://schemas.openxmlformats.org/drawingml/2006/picture">
                  <pic:nvPicPr>
                    <pic:cNvPr id="62" name="Picture"/>
                    <pic:cNvPicPr preferRelativeResize="0"/>
                  </pic:nvPicPr>
                  <pic:blipFill>
                    <a:blip r:embed="rId70">
                      <a:clrChange>
                        <a:clrFrom>
                          <a:srgbClr val="FFFFFF"/>
                        </a:clrFrom>
                        <a:clrTo>
                          <a:srgbClr val="FFFFFF">
                            <a:alpha val="0"/>
                          </a:srgbClr>
                        </a:clrTo>
                      </a:clrChange>
                    </a:blip>
                    <a:stretch>
                      <a:fillRect/>
                    </a:stretch>
                  </pic:blipFill>
                  <pic:spPr>
                    <a:xfrm>
                      <a:off x="0" y="0"/>
                      <a:ext cx="3437890" cy="2356485"/>
                    </a:xfrm>
                    <a:prstGeom prst="rect">
                      <a:avLst/>
                    </a:prstGeom>
                  </pic:spPr>
                </pic:pic>
              </a:graphicData>
            </a:graphic>
          </wp:anchor>
        </w:drawing>
      </w:r>
      <w:r>
        <w:pict w14:anchorId="16A324AB">
          <v:shape id="_x0000_s2466" type="#_x0000_t202" style="position:absolute;left:0;text-align:left;margin-left:156.7pt;margin-top:267.1pt;width:174.85pt;height:19.45pt;z-index:-251307008;mso-wrap-distance-left:0;mso-wrap-distance-right:0;mso-position-horizontal-relative:page;mso-position-vertical-relative:page" filled="f" stroked="f">
            <v:textbox inset="0,0,0,0">
              <w:txbxContent>
                <w:p w14:paraId="16A32C10" w14:textId="77777777" w:rsidR="00CF4BE1" w:rsidRDefault="00000000">
                  <w:pPr>
                    <w:spacing w:before="5" w:line="172" w:lineRule="exact"/>
                    <w:textAlignment w:val="baseline"/>
                    <w:rPr>
                      <w:rFonts w:eastAsia="Times New Roman"/>
                      <w:i/>
                      <w:color w:val="000000"/>
                      <w:spacing w:val="14"/>
                      <w:sz w:val="11"/>
                      <w:vertAlign w:val="subscript"/>
                    </w:rPr>
                  </w:pPr>
                  <w:r>
                    <w:rPr>
                      <w:rFonts w:eastAsia="Times New Roman"/>
                      <w:i/>
                      <w:color w:val="000000"/>
                      <w:spacing w:val="14"/>
                      <w:sz w:val="11"/>
                      <w:vertAlign w:val="subscript"/>
                    </w:rPr>
                    <w:t>T</w:t>
                  </w:r>
                  <w:r>
                    <w:rPr>
                      <w:rFonts w:eastAsia="Times New Roman"/>
                      <w:i/>
                      <w:color w:val="000000"/>
                      <w:spacing w:val="14"/>
                      <w:sz w:val="12"/>
                    </w:rPr>
                    <w:t>-</w:t>
                  </w:r>
                  <w:proofErr w:type="spellStart"/>
                  <w:r>
                    <w:rPr>
                      <w:rFonts w:eastAsia="Times New Roman"/>
                      <w:i/>
                      <w:color w:val="000000"/>
                      <w:spacing w:val="14"/>
                      <w:sz w:val="12"/>
                    </w:rPr>
                    <w:t>knonNot</w:t>
                  </w:r>
                  <w:proofErr w:type="spellEnd"/>
                  <w:proofErr w:type="gramStart"/>
                  <w:r>
                    <w:rPr>
                      <w:rFonts w:eastAsia="Times New Roman"/>
                      <w:i/>
                      <w:color w:val="000000"/>
                      <w:spacing w:val="14"/>
                      <w:sz w:val="12"/>
                    </w:rPr>
                    <w:t>.</w:t>
                  </w:r>
                  <w:r>
                    <w:rPr>
                      <w:rFonts w:eastAsia="Times New Roman"/>
                      <w:i/>
                      <w:color w:val="000000"/>
                      <w:spacing w:val="14"/>
                      <w:sz w:val="12"/>
                      <w:vertAlign w:val="superscript"/>
                    </w:rPr>
                    <w:t>,</w:t>
                  </w:r>
                  <w:r>
                    <w:rPr>
                      <w:rFonts w:eastAsia="Times New Roman"/>
                      <w:i/>
                      <w:color w:val="000000"/>
                      <w:spacing w:val="14"/>
                      <w:sz w:val="12"/>
                    </w:rPr>
                    <w:t>-</w:t>
                  </w:r>
                  <w:proofErr w:type="gramEnd"/>
                  <w:r>
                    <w:rPr>
                      <w:rFonts w:eastAsia="Times New Roman"/>
                      <w:i/>
                      <w:color w:val="000000"/>
                      <w:spacing w:val="14"/>
                      <w:sz w:val="12"/>
                    </w:rPr>
                    <w:t>-</w:t>
                  </w:r>
                  <w:r>
                    <w:rPr>
                      <w:rFonts w:eastAsia="Times New Roman"/>
                      <w:color w:val="000000"/>
                      <w:sz w:val="24"/>
                    </w:rPr>
                    <w:t xml:space="preserve"> </w:t>
                  </w:r>
                </w:p>
              </w:txbxContent>
            </v:textbox>
            <w10:wrap type="square" anchorx="page" anchory="page"/>
          </v:shape>
        </w:pict>
      </w:r>
      <w:r>
        <w:pict w14:anchorId="16A324AC">
          <v:shape id="_x0000_s2465" type="#_x0000_t202" style="position:absolute;left:0;text-align:left;margin-left:43.55pt;margin-top:373.7pt;width:163.8pt;height:8.15pt;z-index:-251305984;mso-wrap-distance-left:0;mso-wrap-distance-right:0;mso-position-horizontal-relative:page;mso-position-vertical-relative:page" filled="f" stroked="f">
            <v:textbox inset="0,0,0,0">
              <w:txbxContent>
                <w:p w14:paraId="16A32C11" w14:textId="77777777" w:rsidR="00CF4BE1" w:rsidRDefault="00000000">
                  <w:pPr>
                    <w:spacing w:before="4" w:line="152" w:lineRule="exact"/>
                    <w:jc w:val="right"/>
                    <w:textAlignment w:val="baseline"/>
                    <w:rPr>
                      <w:rFonts w:ascii="Arial Narrow" w:eastAsia="Arial Narrow" w:hAnsi="Arial Narrow"/>
                      <w:i/>
                      <w:color w:val="000000"/>
                      <w:spacing w:val="-7"/>
                      <w:sz w:val="16"/>
                    </w:rPr>
                  </w:pPr>
                  <w:r>
                    <w:rPr>
                      <w:rFonts w:ascii="Arial Narrow" w:eastAsia="Arial Narrow" w:hAnsi="Arial Narrow"/>
                      <w:i/>
                      <w:color w:val="000000"/>
                      <w:spacing w:val="-7"/>
                      <w:sz w:val="16"/>
                    </w:rPr>
                    <w:t>C&gt;-AWNAWIINAW</w:t>
                  </w:r>
                  <w:r>
                    <w:rPr>
                      <w:rFonts w:ascii="Arial Narrow" w:eastAsia="Arial Narrow" w:hAnsi="Arial Narrow"/>
                      <w:i/>
                      <w:color w:val="000000"/>
                      <w:spacing w:val="-7"/>
                      <w:sz w:val="16"/>
                      <w:vertAlign w:val="superscript"/>
                    </w:rPr>
                    <w:t>-</w:t>
                  </w:r>
                  <w:r>
                    <w:rPr>
                      <w:rFonts w:ascii="Arial Narrow" w:eastAsia="Arial Narrow" w:hAnsi="Arial Narrow"/>
                      <w:i/>
                      <w:color w:val="000000"/>
                      <w:spacing w:val="-7"/>
                      <w:sz w:val="16"/>
                    </w:rPr>
                    <w:t xml:space="preserve"> '</w:t>
                  </w:r>
                  <w:r>
                    <w:rPr>
                      <w:rFonts w:eastAsia="Times New Roman"/>
                      <w:color w:val="000000"/>
                      <w:spacing w:val="-7"/>
                      <w:sz w:val="14"/>
                    </w:rPr>
                    <w:t>}'9,9wINMAVOITi</w:t>
                  </w:r>
                </w:p>
              </w:txbxContent>
            </v:textbox>
            <w10:wrap type="square" anchorx="page" anchory="page"/>
          </v:shape>
        </w:pict>
      </w:r>
      <w:r>
        <w:pict w14:anchorId="16A324AD">
          <v:shape id="_x0000_s2464" type="#_x0000_t202" style="position:absolute;left:0;text-align:left;margin-left:43.55pt;margin-top:381.85pt;width:179.65pt;height:26.6pt;z-index:-251304960;mso-wrap-distance-left:0;mso-wrap-distance-right:0;mso-position-horizontal-relative:page;mso-position-vertical-relative:page" filled="f" stroked="f">
            <v:textbox inset="0,0,0,0">
              <w:txbxContent>
                <w:p w14:paraId="16A32C12" w14:textId="77777777" w:rsidR="00CF4BE1" w:rsidRDefault="00000000">
                  <w:pPr>
                    <w:tabs>
                      <w:tab w:val="left" w:pos="2736"/>
                      <w:tab w:val="right" w:pos="3600"/>
                    </w:tabs>
                    <w:spacing w:line="209" w:lineRule="exact"/>
                    <w:ind w:left="1728"/>
                    <w:textAlignment w:val="baseline"/>
                    <w:rPr>
                      <w:rFonts w:eastAsia="Times New Roman"/>
                      <w:color w:val="000000"/>
                      <w:sz w:val="14"/>
                    </w:rPr>
                  </w:pPr>
                  <w:r>
                    <w:rPr>
                      <w:rFonts w:eastAsia="Times New Roman"/>
                      <w:color w:val="000000"/>
                      <w:sz w:val="14"/>
                    </w:rPr>
                    <w:t>11</w:t>
                  </w:r>
                  <w:r>
                    <w:rPr>
                      <w:rFonts w:eastAsia="Times New Roman"/>
                      <w:color w:val="000000"/>
                      <w:sz w:val="14"/>
                    </w:rPr>
                    <w:tab/>
                    <w:t>H</w:t>
                  </w:r>
                  <w:r>
                    <w:rPr>
                      <w:rFonts w:ascii="Bookman Old Style" w:eastAsia="Bookman Old Style" w:hAnsi="Bookman Old Style"/>
                      <w:color w:val="000000"/>
                      <w:sz w:val="15"/>
                    </w:rPr>
                    <w:t>l</w:t>
                  </w:r>
                  <w:r>
                    <w:rPr>
                      <w:rFonts w:ascii="Bookman Old Style" w:eastAsia="Bookman Old Style" w:hAnsi="Bookman Old Style"/>
                      <w:color w:val="000000"/>
                      <w:sz w:val="15"/>
                    </w:rPr>
                    <w:tab/>
                  </w:r>
                  <w:r>
                    <w:rPr>
                      <w:rFonts w:eastAsia="Times New Roman"/>
                      <w:color w:val="000000"/>
                      <w:sz w:val="20"/>
                    </w:rPr>
                    <w:t>an</w:t>
                  </w:r>
                </w:p>
                <w:p w14:paraId="16A32C13" w14:textId="77777777" w:rsidR="00CF4BE1" w:rsidRDefault="00000000">
                  <w:pPr>
                    <w:spacing w:before="58" w:after="96" w:line="171" w:lineRule="exact"/>
                    <w:jc w:val="center"/>
                    <w:textAlignment w:val="baseline"/>
                    <w:rPr>
                      <w:rFonts w:ascii="Arial Narrow" w:eastAsia="Arial Narrow" w:hAnsi="Arial Narrow"/>
                      <w:i/>
                      <w:color w:val="000000"/>
                      <w:sz w:val="16"/>
                    </w:rPr>
                  </w:pPr>
                  <w:r>
                    <w:rPr>
                      <w:rFonts w:ascii="Arial Narrow" w:eastAsia="Arial Narrow" w:hAnsi="Arial Narrow"/>
                      <w:i/>
                      <w:color w:val="000000"/>
                      <w:sz w:val="16"/>
                    </w:rPr>
                    <w:t xml:space="preserve">Fig. </w:t>
                  </w:r>
                  <w:r>
                    <w:rPr>
                      <w:rFonts w:eastAsia="Times New Roman"/>
                      <w:color w:val="000000"/>
                      <w:sz w:val="14"/>
                    </w:rPr>
                    <w:t>424.</w:t>
                  </w:r>
                </w:p>
              </w:txbxContent>
            </v:textbox>
            <w10:wrap type="square" anchorx="page" anchory="page"/>
          </v:shape>
        </w:pict>
      </w:r>
      <w:r>
        <w:rPr>
          <w:rFonts w:eastAsia="Times New Roman"/>
          <w:color w:val="000000"/>
          <w:spacing w:val="9"/>
          <w:sz w:val="20"/>
        </w:rPr>
        <w:t>receiving apparatus, the time occupied by the magnetizing and demagnetizing the iron varying also with the interval between the currents, and probably even in a comparatively short sus</w:t>
      </w:r>
      <w:r>
        <w:rPr>
          <w:rFonts w:eastAsia="Times New Roman"/>
          <w:color w:val="000000"/>
          <w:spacing w:val="9"/>
          <w:sz w:val="20"/>
        </w:rPr>
        <w:softHyphen/>
        <w:t>pended wire, not more than seventy words per minute would be attained under Bain's method, where the currents are sent pre</w:t>
      </w:r>
      <w:r>
        <w:rPr>
          <w:rFonts w:eastAsia="Times New Roman"/>
          <w:color w:val="000000"/>
          <w:spacing w:val="9"/>
          <w:sz w:val="20"/>
        </w:rPr>
        <w:softHyphen/>
        <w:t>cisely in the same manner as by an ordinary single current key.</w:t>
      </w:r>
    </w:p>
    <w:p w14:paraId="16A30BDF" w14:textId="77777777" w:rsidR="00CF4BE1" w:rsidRDefault="00000000">
      <w:pPr>
        <w:spacing w:line="240" w:lineRule="exact"/>
        <w:ind w:right="72" w:firstLine="288"/>
        <w:jc w:val="both"/>
        <w:textAlignment w:val="baseline"/>
        <w:rPr>
          <w:rFonts w:eastAsia="Times New Roman"/>
          <w:color w:val="000000"/>
          <w:spacing w:val="9"/>
          <w:sz w:val="20"/>
        </w:rPr>
      </w:pPr>
      <w:proofErr w:type="gramStart"/>
      <w:r>
        <w:rPr>
          <w:rFonts w:eastAsia="Times New Roman"/>
          <w:color w:val="000000"/>
          <w:spacing w:val="9"/>
          <w:sz w:val="20"/>
        </w:rPr>
        <w:t>By the use of</w:t>
      </w:r>
      <w:proofErr w:type="gramEnd"/>
      <w:r>
        <w:rPr>
          <w:rFonts w:eastAsia="Times New Roman"/>
          <w:color w:val="000000"/>
          <w:spacing w:val="9"/>
          <w:sz w:val="20"/>
        </w:rPr>
        <w:t xml:space="preserve"> alternating currents speed is </w:t>
      </w:r>
      <w:proofErr w:type="gramStart"/>
      <w:r>
        <w:rPr>
          <w:rFonts w:eastAsia="Times New Roman"/>
          <w:color w:val="000000"/>
          <w:spacing w:val="9"/>
          <w:sz w:val="20"/>
        </w:rPr>
        <w:t>increased, but</w:t>
      </w:r>
      <w:proofErr w:type="gramEnd"/>
      <w:r>
        <w:rPr>
          <w:rFonts w:eastAsia="Times New Roman"/>
          <w:color w:val="000000"/>
          <w:spacing w:val="9"/>
          <w:sz w:val="20"/>
        </w:rPr>
        <w:t xml:space="preserve"> is still considerably lower than the maximum attainable on </w:t>
      </w:r>
      <w:r>
        <w:rPr>
          <w:rFonts w:eastAsia="Times New Roman"/>
          <w:b/>
          <w:color w:val="000000"/>
          <w:spacing w:val="9"/>
          <w:sz w:val="20"/>
        </w:rPr>
        <w:t xml:space="preserve">a </w:t>
      </w:r>
      <w:r>
        <w:rPr>
          <w:rFonts w:eastAsia="Times New Roman"/>
          <w:color w:val="000000"/>
          <w:spacing w:val="9"/>
          <w:sz w:val="20"/>
        </w:rPr>
        <w:t xml:space="preserve">given line. A succession of equal currents of opposite signs, </w:t>
      </w:r>
      <w:r>
        <w:rPr>
          <w:rFonts w:eastAsia="Times New Roman"/>
          <w:b/>
          <w:color w:val="000000"/>
          <w:spacing w:val="9"/>
          <w:sz w:val="20"/>
        </w:rPr>
        <w:t>at</w:t>
      </w:r>
    </w:p>
    <w:p w14:paraId="16A30BE0" w14:textId="77777777" w:rsidR="00CF4BE1" w:rsidRDefault="00CF4BE1">
      <w:pPr>
        <w:sectPr w:rsidR="00CF4BE1">
          <w:pgSz w:w="7421" w:h="11582"/>
          <w:pgMar w:top="1080" w:right="790" w:bottom="766" w:left="871" w:header="720" w:footer="720" w:gutter="0"/>
          <w:cols w:space="720"/>
        </w:sectPr>
      </w:pPr>
    </w:p>
    <w:p w14:paraId="16A30BE1" w14:textId="77777777" w:rsidR="00CF4BE1" w:rsidRDefault="00000000">
      <w:pPr>
        <w:tabs>
          <w:tab w:val="right" w:pos="5688"/>
        </w:tabs>
        <w:spacing w:line="224" w:lineRule="exact"/>
        <w:ind w:left="1656"/>
        <w:textAlignment w:val="baseline"/>
        <w:rPr>
          <w:rFonts w:eastAsia="Times New Roman"/>
          <w:b/>
          <w:color w:val="000000"/>
          <w:sz w:val="16"/>
        </w:rPr>
      </w:pPr>
      <w:r>
        <w:lastRenderedPageBreak/>
        <w:pict w14:anchorId="16A324AE">
          <v:shape id="_x0000_s2463" type="#_x0000_t202" style="position:absolute;left:0;text-align:left;margin-left:0;margin-top:0;width:370.55pt;height:591.35pt;z-index:-251783168;mso-position-horizontal-relative:page;mso-position-vertical-relative:page" fillcolor="#eee" stroked="f">
            <v:textbox>
              <w:txbxContent>
                <w:p w14:paraId="16A3329B"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WHEATSTONE'S APPARATUS.</w:t>
      </w:r>
      <w:r>
        <w:rPr>
          <w:rFonts w:eastAsia="Times New Roman"/>
          <w:b/>
          <w:color w:val="000000"/>
          <w:sz w:val="16"/>
        </w:rPr>
        <w:tab/>
      </w:r>
      <w:r>
        <w:rPr>
          <w:rFonts w:eastAsia="Times New Roman"/>
          <w:b/>
          <w:color w:val="000000"/>
          <w:sz w:val="20"/>
        </w:rPr>
        <w:t>707</w:t>
      </w:r>
    </w:p>
    <w:p w14:paraId="16A30BE2" w14:textId="77777777" w:rsidR="00CF4BE1" w:rsidRDefault="00000000">
      <w:pPr>
        <w:spacing w:before="208" w:line="245" w:lineRule="exact"/>
        <w:ind w:left="144" w:right="144"/>
        <w:jc w:val="both"/>
        <w:textAlignment w:val="baseline"/>
        <w:rPr>
          <w:rFonts w:eastAsia="Times New Roman"/>
          <w:color w:val="000000"/>
          <w:spacing w:val="1"/>
          <w:sz w:val="20"/>
        </w:rPr>
      </w:pPr>
      <w:r>
        <w:rPr>
          <w:rFonts w:eastAsia="Times New Roman"/>
          <w:color w:val="000000"/>
          <w:spacing w:val="1"/>
          <w:sz w:val="20"/>
        </w:rPr>
        <w:t>equal intervals, will give perfectly distinct dots at a very much higher speed than the dots and dashes of an alphabet can be produced.</w:t>
      </w:r>
    </w:p>
    <w:p w14:paraId="16A30BE3" w14:textId="65966504" w:rsidR="00CF4BE1" w:rsidRDefault="00000000">
      <w:pPr>
        <w:spacing w:before="12" w:line="245" w:lineRule="exact"/>
        <w:ind w:left="144" w:right="144" w:firstLine="144"/>
        <w:jc w:val="both"/>
        <w:textAlignment w:val="baseline"/>
        <w:rPr>
          <w:rFonts w:eastAsia="Times New Roman"/>
          <w:color w:val="000000"/>
          <w:spacing w:val="5"/>
          <w:sz w:val="20"/>
        </w:rPr>
      </w:pPr>
      <w:r>
        <w:rPr>
          <w:rFonts w:eastAsia="Times New Roman"/>
          <w:color w:val="000000"/>
          <w:spacing w:val="5"/>
          <w:sz w:val="20"/>
        </w:rPr>
        <w:t>Wheatstone's apparatus produces the Morse signs by currents of equal duration</w:t>
      </w:r>
      <w:r w:rsidR="0027141B">
        <w:rPr>
          <w:rFonts w:eastAsia="Times New Roman"/>
          <w:color w:val="000000"/>
          <w:spacing w:val="5"/>
          <w:sz w:val="20"/>
        </w:rPr>
        <w:t>;</w:t>
      </w:r>
      <w:r>
        <w:rPr>
          <w:rFonts w:eastAsia="Times New Roman"/>
          <w:color w:val="000000"/>
          <w:spacing w:val="5"/>
          <w:sz w:val="20"/>
        </w:rPr>
        <w:t xml:space="preserve"> or, in other words, by a succession of dots</w:t>
      </w:r>
      <w:r w:rsidR="0027141B">
        <w:rPr>
          <w:rFonts w:eastAsia="Times New Roman"/>
          <w:color w:val="000000"/>
          <w:spacing w:val="5"/>
          <w:sz w:val="20"/>
        </w:rPr>
        <w:t>;</w:t>
      </w:r>
      <w:r>
        <w:rPr>
          <w:rFonts w:eastAsia="Times New Roman"/>
          <w:color w:val="000000"/>
          <w:spacing w:val="5"/>
          <w:sz w:val="20"/>
        </w:rPr>
        <w:t xml:space="preserve"> but as the intervals between the currents are necessarily unequal, the alphabet is more slowly produced than a series of equi</w:t>
      </w:r>
      <w:r>
        <w:rPr>
          <w:rFonts w:eastAsia="Times New Roman"/>
          <w:color w:val="000000"/>
          <w:spacing w:val="5"/>
          <w:sz w:val="20"/>
        </w:rPr>
        <w:softHyphen/>
        <w:t>distant dots. The speed of a succession of letters (an alphabet) depends also on the distance between the letters; the greater the interval the slower the speed, because an additional element of variation in the electrical condition of the wire and the mag</w:t>
      </w:r>
      <w:r>
        <w:rPr>
          <w:rFonts w:eastAsia="Times New Roman"/>
          <w:color w:val="000000"/>
          <w:spacing w:val="5"/>
          <w:sz w:val="20"/>
        </w:rPr>
        <w:softHyphen/>
        <w:t xml:space="preserve">netism of the receiver is thus introduced. Speed is generally limited more by defects in the formation of the letter than by the loss of dots, or running together of marks, and the defects are greatest where there is the greatest irregularity in </w:t>
      </w:r>
      <w:proofErr w:type="gramStart"/>
      <w:r>
        <w:rPr>
          <w:rFonts w:eastAsia="Times New Roman"/>
          <w:color w:val="000000"/>
          <w:spacing w:val="5"/>
          <w:sz w:val="20"/>
        </w:rPr>
        <w:t>the in</w:t>
      </w:r>
      <w:r>
        <w:rPr>
          <w:rFonts w:eastAsia="Times New Roman"/>
          <w:color w:val="000000"/>
          <w:spacing w:val="5"/>
          <w:sz w:val="20"/>
        </w:rPr>
        <w:softHyphen/>
        <w:t>tervals</w:t>
      </w:r>
      <w:proofErr w:type="gramEnd"/>
      <w:r>
        <w:rPr>
          <w:rFonts w:eastAsia="Times New Roman"/>
          <w:color w:val="000000"/>
          <w:spacing w:val="5"/>
          <w:sz w:val="20"/>
        </w:rPr>
        <w:t xml:space="preserve"> between currents, as, for instance, in </w:t>
      </w:r>
      <w:r>
        <w:rPr>
          <w:rFonts w:eastAsia="Times New Roman"/>
          <w:b/>
          <w:color w:val="000000"/>
          <w:spacing w:val="5"/>
          <w:sz w:val="20"/>
        </w:rPr>
        <w:t>F — —</w:t>
      </w:r>
    </w:p>
    <w:p w14:paraId="16A30BE4" w14:textId="77777777" w:rsidR="00CF4BE1" w:rsidRDefault="00000000">
      <w:pPr>
        <w:tabs>
          <w:tab w:val="right" w:leader="underscore" w:pos="5688"/>
        </w:tabs>
        <w:spacing w:before="1" w:line="245" w:lineRule="exact"/>
        <w:ind w:left="144" w:right="144" w:firstLine="432"/>
        <w:jc w:val="both"/>
        <w:textAlignment w:val="baseline"/>
        <w:rPr>
          <w:rFonts w:eastAsia="Times New Roman"/>
          <w:b/>
          <w:color w:val="000000"/>
          <w:sz w:val="20"/>
        </w:rPr>
      </w:pPr>
      <w:r>
        <w:rPr>
          <w:rFonts w:eastAsia="Times New Roman"/>
          <w:b/>
          <w:color w:val="000000"/>
          <w:sz w:val="20"/>
        </w:rPr>
        <w:tab/>
        <w:t xml:space="preserve"> . It </w:t>
      </w:r>
      <w:r>
        <w:rPr>
          <w:rFonts w:eastAsia="Times New Roman"/>
          <w:color w:val="000000"/>
          <w:sz w:val="20"/>
        </w:rPr>
        <w:t xml:space="preserve">is necessary, then, to apply a system of </w:t>
      </w:r>
      <w:r>
        <w:rPr>
          <w:rFonts w:eastAsia="Times New Roman"/>
          <w:color w:val="000000"/>
          <w:sz w:val="20"/>
        </w:rPr>
        <w:br/>
        <w:t>compensating currents to maintain as great a uniformity as possible in the condition of the wire and electromagnet.</w:t>
      </w:r>
    </w:p>
    <w:p w14:paraId="16A30BE5" w14:textId="77777777" w:rsidR="00CF4BE1" w:rsidRDefault="00000000">
      <w:pPr>
        <w:spacing w:before="10" w:line="245" w:lineRule="exact"/>
        <w:ind w:left="144" w:right="144" w:firstLine="144"/>
        <w:jc w:val="both"/>
        <w:textAlignment w:val="baseline"/>
        <w:rPr>
          <w:rFonts w:eastAsia="Times New Roman"/>
          <w:color w:val="000000"/>
          <w:spacing w:val="5"/>
          <w:sz w:val="20"/>
        </w:rPr>
      </w:pPr>
      <w:r>
        <w:rPr>
          <w:rFonts w:eastAsia="Times New Roman"/>
          <w:color w:val="000000"/>
          <w:spacing w:val="5"/>
          <w:sz w:val="20"/>
        </w:rPr>
        <w:t xml:space="preserve">This was </w:t>
      </w:r>
      <w:proofErr w:type="gramStart"/>
      <w:r>
        <w:rPr>
          <w:rFonts w:eastAsia="Times New Roman"/>
          <w:color w:val="000000"/>
          <w:spacing w:val="5"/>
          <w:sz w:val="20"/>
        </w:rPr>
        <w:t>effected</w:t>
      </w:r>
      <w:proofErr w:type="gramEnd"/>
      <w:r>
        <w:rPr>
          <w:rFonts w:eastAsia="Times New Roman"/>
          <w:color w:val="000000"/>
          <w:spacing w:val="5"/>
          <w:sz w:val="20"/>
        </w:rPr>
        <w:t xml:space="preserve"> in the first instance by bridging over the break in the circuit which occurs when the pin is stopped by the paper by resistance coils, so that a weak current was sent in the interval of break, the strength of which currents </w:t>
      </w:r>
      <w:proofErr w:type="gramStart"/>
      <w:r>
        <w:rPr>
          <w:rFonts w:eastAsia="Times New Roman"/>
          <w:color w:val="000000"/>
          <w:spacing w:val="5"/>
          <w:sz w:val="20"/>
        </w:rPr>
        <w:t>was</w:t>
      </w:r>
      <w:proofErr w:type="gramEnd"/>
      <w:r>
        <w:rPr>
          <w:rFonts w:eastAsia="Times New Roman"/>
          <w:color w:val="000000"/>
          <w:spacing w:val="5"/>
          <w:sz w:val="20"/>
        </w:rPr>
        <w:t xml:space="preserve"> re</w:t>
      </w:r>
      <w:r>
        <w:rPr>
          <w:rFonts w:eastAsia="Times New Roman"/>
          <w:color w:val="000000"/>
          <w:spacing w:val="5"/>
          <w:sz w:val="20"/>
        </w:rPr>
        <w:softHyphen/>
        <w:t>gulated by varying the resistance. This system was further improved upon by an alteration of the transmitter, by which the compensation was more accurately applied, and it is upon this principle the apparatus is at present constructed.</w:t>
      </w:r>
    </w:p>
    <w:p w14:paraId="16A30BE6" w14:textId="1961CCFE" w:rsidR="00CF4BE1" w:rsidRDefault="00000000">
      <w:pPr>
        <w:spacing w:before="8" w:line="245" w:lineRule="exact"/>
        <w:ind w:left="144" w:right="144" w:firstLine="144"/>
        <w:jc w:val="both"/>
        <w:textAlignment w:val="baseline"/>
        <w:rPr>
          <w:rFonts w:eastAsia="Times New Roman"/>
          <w:color w:val="000000"/>
          <w:spacing w:val="4"/>
          <w:sz w:val="20"/>
        </w:rPr>
      </w:pPr>
      <w:r>
        <w:rPr>
          <w:rFonts w:eastAsia="Times New Roman"/>
          <w:color w:val="000000"/>
          <w:spacing w:val="4"/>
          <w:sz w:val="20"/>
        </w:rPr>
        <w:t>Fig. 425 is intended to represent a piece of the perforated ribbon; the perforations which regulate the contact-making portion of the transmitting apparatus are represented by the larger circles, while the centre row of holes is represented by the smaller circles</w:t>
      </w:r>
      <w:r w:rsidR="0027141B">
        <w:rPr>
          <w:rFonts w:eastAsia="Times New Roman"/>
          <w:color w:val="000000"/>
          <w:spacing w:val="4"/>
          <w:sz w:val="20"/>
        </w:rPr>
        <w:t>;</w:t>
      </w:r>
      <w:r>
        <w:rPr>
          <w:rFonts w:eastAsia="Times New Roman"/>
          <w:color w:val="000000"/>
          <w:spacing w:val="4"/>
          <w:sz w:val="20"/>
        </w:rPr>
        <w:t xml:space="preserve"> by this row of holes the paper is carried for</w:t>
      </w:r>
      <w:r>
        <w:rPr>
          <w:rFonts w:eastAsia="Times New Roman"/>
          <w:color w:val="000000"/>
          <w:spacing w:val="4"/>
          <w:sz w:val="20"/>
        </w:rPr>
        <w:softHyphen/>
        <w:t>ward in the transmitter.</w:t>
      </w:r>
    </w:p>
    <w:p w14:paraId="16A30BE7" w14:textId="77777777" w:rsidR="00CF4BE1" w:rsidRDefault="00000000">
      <w:pPr>
        <w:spacing w:before="5" w:line="245" w:lineRule="exact"/>
        <w:ind w:left="144" w:right="144" w:firstLine="144"/>
        <w:jc w:val="both"/>
        <w:textAlignment w:val="baseline"/>
        <w:rPr>
          <w:rFonts w:eastAsia="Times New Roman"/>
          <w:color w:val="000000"/>
          <w:spacing w:val="4"/>
          <w:sz w:val="20"/>
        </w:rPr>
      </w:pPr>
      <w:r>
        <w:rPr>
          <w:rFonts w:eastAsia="Times New Roman"/>
          <w:color w:val="000000"/>
          <w:spacing w:val="4"/>
          <w:sz w:val="20"/>
        </w:rPr>
        <w:t xml:space="preserve">The slip is perforated for the letter R of the International alphabet. This letter has been selected </w:t>
      </w:r>
      <w:proofErr w:type="gramStart"/>
      <w:r>
        <w:rPr>
          <w:rFonts w:eastAsia="Times New Roman"/>
          <w:color w:val="000000"/>
          <w:spacing w:val="4"/>
          <w:sz w:val="20"/>
        </w:rPr>
        <w:t>as being</w:t>
      </w:r>
      <w:proofErr w:type="gramEnd"/>
      <w:r>
        <w:rPr>
          <w:rFonts w:eastAsia="Times New Roman"/>
          <w:color w:val="000000"/>
          <w:spacing w:val="4"/>
          <w:sz w:val="20"/>
        </w:rPr>
        <w:t xml:space="preserve"> one which is always much deformed, and which shows the effect of a dot pre-</w:t>
      </w:r>
      <w:r>
        <w:rPr>
          <w:rFonts w:eastAsia="Times New Roman"/>
          <w:color w:val="000000"/>
          <w:sz w:val="24"/>
        </w:rPr>
        <w:t xml:space="preserve"> </w:t>
      </w:r>
    </w:p>
    <w:p w14:paraId="16A30BE8" w14:textId="77777777" w:rsidR="00CF4BE1" w:rsidRDefault="00CF4BE1">
      <w:pPr>
        <w:sectPr w:rsidR="00CF4BE1">
          <w:pgSz w:w="7411" w:h="11827"/>
          <w:pgMar w:top="1220" w:right="979" w:bottom="911" w:left="672" w:header="720" w:footer="720" w:gutter="0"/>
          <w:cols w:space="720"/>
        </w:sectPr>
      </w:pPr>
    </w:p>
    <w:p w14:paraId="16A30BE9" w14:textId="77777777" w:rsidR="00CF4BE1" w:rsidRDefault="00000000">
      <w:pPr>
        <w:tabs>
          <w:tab w:val="left" w:pos="1584"/>
        </w:tabs>
        <w:spacing w:line="230" w:lineRule="exact"/>
        <w:ind w:right="72"/>
        <w:textAlignment w:val="baseline"/>
        <w:rPr>
          <w:rFonts w:eastAsia="Times New Roman"/>
          <w:color w:val="000000"/>
          <w:spacing w:val="10"/>
          <w:sz w:val="20"/>
        </w:rPr>
      </w:pPr>
      <w:r>
        <w:rPr>
          <w:rFonts w:eastAsia="Times New Roman"/>
          <w:color w:val="000000"/>
          <w:spacing w:val="10"/>
          <w:sz w:val="20"/>
        </w:rPr>
        <w:lastRenderedPageBreak/>
        <w:t>708</w:t>
      </w:r>
      <w:r>
        <w:rPr>
          <w:rFonts w:eastAsia="Times New Roman"/>
          <w:color w:val="000000"/>
          <w:spacing w:val="10"/>
          <w:sz w:val="20"/>
        </w:rPr>
        <w:tab/>
      </w:r>
      <w:r>
        <w:rPr>
          <w:rFonts w:eastAsia="Times New Roman"/>
          <w:color w:val="000000"/>
          <w:spacing w:val="10"/>
          <w:sz w:val="15"/>
        </w:rPr>
        <w:t>THE AUTOMATIC TELEGRAPH.</w:t>
      </w:r>
    </w:p>
    <w:p w14:paraId="16A30BEA" w14:textId="77777777" w:rsidR="00CF4BE1" w:rsidRDefault="00000000">
      <w:pPr>
        <w:spacing w:before="212" w:line="245" w:lineRule="exact"/>
        <w:ind w:right="72"/>
        <w:jc w:val="both"/>
        <w:textAlignment w:val="baseline"/>
        <w:rPr>
          <w:rFonts w:eastAsia="Times New Roman"/>
          <w:color w:val="000000"/>
          <w:spacing w:val="6"/>
          <w:sz w:val="20"/>
        </w:rPr>
      </w:pPr>
      <w:r>
        <w:rPr>
          <w:rFonts w:eastAsia="Times New Roman"/>
          <w:color w:val="000000"/>
          <w:spacing w:val="6"/>
          <w:sz w:val="20"/>
        </w:rPr>
        <w:t>ceding and following a dash. The upper row of holes is that which allows a positive or marking current to be sent when the vertical pin V (figs. 423 and 424) of the transmitter passes through one of them. The lower row of holes allows a negative current to be sent in the same way when the vertical pin VI (figs. 423 and 424) of the transmitter rises through one of them.</w:t>
      </w:r>
    </w:p>
    <w:p w14:paraId="16A30BEB" w14:textId="77777777" w:rsidR="00CF4BE1" w:rsidRDefault="00000000">
      <w:pPr>
        <w:spacing w:before="12" w:after="90" w:line="245" w:lineRule="exact"/>
        <w:ind w:right="72" w:firstLine="216"/>
        <w:jc w:val="both"/>
        <w:textAlignment w:val="baseline"/>
        <w:rPr>
          <w:rFonts w:eastAsia="Times New Roman"/>
          <w:color w:val="000000"/>
          <w:spacing w:val="9"/>
          <w:sz w:val="20"/>
        </w:rPr>
      </w:pPr>
      <w:r>
        <w:rPr>
          <w:rFonts w:eastAsia="Times New Roman"/>
          <w:color w:val="000000"/>
          <w:spacing w:val="9"/>
          <w:sz w:val="20"/>
        </w:rPr>
        <w:t xml:space="preserve">Fig. 426 represents the letter R (International alphabet) </w:t>
      </w:r>
      <w:proofErr w:type="gramStart"/>
      <w:r>
        <w:rPr>
          <w:rFonts w:eastAsia="Times New Roman"/>
          <w:color w:val="000000"/>
          <w:spacing w:val="9"/>
          <w:sz w:val="20"/>
        </w:rPr>
        <w:t>as re</w:t>
      </w:r>
      <w:r>
        <w:rPr>
          <w:rFonts w:eastAsia="Times New Roman"/>
          <w:color w:val="000000"/>
          <w:spacing w:val="9"/>
          <w:sz w:val="20"/>
        </w:rPr>
        <w:softHyphen/>
        <w:t>ceived</w:t>
      </w:r>
      <w:proofErr w:type="gramEnd"/>
      <w:r>
        <w:rPr>
          <w:rFonts w:eastAsia="Times New Roman"/>
          <w:color w:val="000000"/>
          <w:spacing w:val="9"/>
          <w:sz w:val="20"/>
        </w:rPr>
        <w:t xml:space="preserve"> at high speed on a line where the original system of in</w:t>
      </w:r>
      <w:r>
        <w:rPr>
          <w:rFonts w:eastAsia="Times New Roman"/>
          <w:color w:val="000000"/>
          <w:spacing w:val="9"/>
          <w:sz w:val="20"/>
        </w:rPr>
        <w:softHyphen/>
        <w:t xml:space="preserve">termittent currents is used. It will be seen that, in the case of the dot before the dash, a +, then a—, and finally a second </w:t>
      </w:r>
      <w:r>
        <w:rPr>
          <w:rFonts w:ascii="Tahoma" w:eastAsia="Tahoma" w:hAnsi="Tahoma"/>
          <w:color w:val="000000"/>
          <w:spacing w:val="9"/>
          <w:sz w:val="23"/>
        </w:rPr>
        <w:t>-4-</w:t>
      </w:r>
      <w:r>
        <w:rPr>
          <w:rFonts w:eastAsia="Times New Roman"/>
          <w:color w:val="000000"/>
          <w:spacing w:val="9"/>
          <w:sz w:val="20"/>
        </w:rPr>
        <w:t xml:space="preserve">that is, two positive and one negative </w:t>
      </w:r>
      <w:proofErr w:type="gramStart"/>
      <w:r>
        <w:rPr>
          <w:rFonts w:eastAsia="Times New Roman"/>
          <w:color w:val="000000"/>
          <w:spacing w:val="9"/>
          <w:sz w:val="20"/>
        </w:rPr>
        <w:t>currents</w:t>
      </w:r>
      <w:proofErr w:type="gramEnd"/>
      <w:r>
        <w:rPr>
          <w:rFonts w:eastAsia="Times New Roman"/>
          <w:color w:val="000000"/>
          <w:spacing w:val="9"/>
          <w:sz w:val="20"/>
        </w:rPr>
        <w:t xml:space="preserve"> are sent to form the dot and to commence the dash: that is, twice as much </w:t>
      </w:r>
      <w:proofErr w:type="spellStart"/>
      <w:r>
        <w:rPr>
          <w:rFonts w:eastAsia="Times New Roman"/>
          <w:color w:val="000000"/>
          <w:spacing w:val="9"/>
          <w:sz w:val="20"/>
        </w:rPr>
        <w:t>posi</w:t>
      </w:r>
      <w:proofErr w:type="spellEnd"/>
      <w:r>
        <w:rPr>
          <w:rFonts w:eastAsia="Times New Roman"/>
          <w:color w:val="000000"/>
          <w:spacing w:val="9"/>
          <w:sz w:val="20"/>
        </w:rPr>
        <w:t>-</w:t>
      </w:r>
      <w:r>
        <w:rPr>
          <w:rFonts w:eastAsia="Times New Roman"/>
          <w:color w:val="000000"/>
          <w:sz w:val="24"/>
        </w:rPr>
        <w:t xml:space="preserve"> </w:t>
      </w:r>
    </w:p>
    <w:p w14:paraId="16A30BEC" w14:textId="77777777" w:rsidR="00CF4BE1" w:rsidRDefault="00000000">
      <w:pPr>
        <w:tabs>
          <w:tab w:val="left" w:pos="3384"/>
        </w:tabs>
        <w:spacing w:before="29" w:line="182" w:lineRule="exact"/>
        <w:ind w:left="2376"/>
        <w:textAlignment w:val="baseline"/>
        <w:rPr>
          <w:rFonts w:ascii="Tahoma" w:eastAsia="Tahoma" w:hAnsi="Tahoma"/>
          <w:i/>
          <w:color w:val="000000"/>
          <w:sz w:val="17"/>
        </w:rPr>
      </w:pPr>
      <w:r>
        <w:pict w14:anchorId="16A324AF">
          <v:shape id="_x0000_s2462" type="#_x0000_t202" style="position:absolute;left:0;text-align:left;margin-left:44.15pt;margin-top:228.25pt;width:4in;height:130.7pt;z-index:-251782144;mso-wrap-distance-left:0;mso-wrap-distance-right:0;mso-position-horizontal-relative:page;mso-position-vertical-relative:page" filled="f" stroked="f">
            <v:textbox inset="0,0,0,0">
              <w:txbxContent>
                <w:p w14:paraId="16A3329D" w14:textId="77777777" w:rsidR="00A918EA" w:rsidRDefault="00A918EA"/>
              </w:txbxContent>
            </v:textbox>
            <w10:wrap type="square" anchorx="page" anchory="page"/>
          </v:shape>
        </w:pict>
      </w:r>
      <w:r>
        <w:rPr>
          <w:noProof/>
        </w:rPr>
        <w:drawing>
          <wp:anchor distT="0" distB="0" distL="0" distR="0" simplePos="0" relativeHeight="251439104" behindDoc="1" locked="0" layoutInCell="1" allowOverlap="1" wp14:anchorId="16A324B0" wp14:editId="16A324B1">
            <wp:simplePos x="0" y="0"/>
            <wp:positionH relativeFrom="page">
              <wp:posOffset>1374775</wp:posOffset>
            </wp:positionH>
            <wp:positionV relativeFrom="page">
              <wp:posOffset>2898775</wp:posOffset>
            </wp:positionV>
            <wp:extent cx="2142490" cy="801370"/>
            <wp:effectExtent l="0" t="0" r="0" b="0"/>
            <wp:wrapThrough wrapText="bothSides">
              <wp:wrapPolygon edited="0">
                <wp:start x="0" y="0"/>
                <wp:lineTo x="0" y="9093"/>
                <wp:lineTo x="18365" y="9093"/>
                <wp:lineTo x="18365" y="13597"/>
                <wp:lineTo x="15660" y="13597"/>
                <wp:lineTo x="15660" y="21531"/>
                <wp:lineTo x="21628" y="21531"/>
                <wp:lineTo x="21628" y="0"/>
                <wp:lineTo x="0" y="0"/>
              </wp:wrapPolygon>
            </wp:wrapThrough>
            <wp:docPr id="63" name="IrregularPicture"/>
            <wp:cNvGraphicFramePr/>
            <a:graphic xmlns:a="http://schemas.openxmlformats.org/drawingml/2006/main">
              <a:graphicData uri="http://schemas.openxmlformats.org/drawingml/2006/picture">
                <pic:pic xmlns:pic="http://schemas.openxmlformats.org/drawingml/2006/picture">
                  <pic:nvPicPr>
                    <pic:cNvPr id="63" name="Picture"/>
                    <pic:cNvPicPr preferRelativeResize="0"/>
                  </pic:nvPicPr>
                  <pic:blipFill>
                    <a:blip r:embed="rId71">
                      <a:clrChange>
                        <a:clrFrom>
                          <a:srgbClr val="FFFFFF"/>
                        </a:clrFrom>
                        <a:clrTo>
                          <a:srgbClr val="FFFFFF">
                            <a:alpha val="0"/>
                          </a:srgbClr>
                        </a:clrTo>
                      </a:clrChange>
                    </a:blip>
                    <a:stretch>
                      <a:fillRect/>
                    </a:stretch>
                  </pic:blipFill>
                  <pic:spPr>
                    <a:xfrm>
                      <a:off x="0" y="0"/>
                      <a:ext cx="2142490" cy="801370"/>
                    </a:xfrm>
                    <a:prstGeom prst="rect">
                      <a:avLst/>
                    </a:prstGeom>
                  </pic:spPr>
                </pic:pic>
              </a:graphicData>
            </a:graphic>
          </wp:anchor>
        </w:drawing>
      </w:r>
      <w:r>
        <w:pict w14:anchorId="16A324B2">
          <v:shape id="_x0000_s2461" type="#_x0000_t202" style="position:absolute;left:0;text-align:left;margin-left:44.15pt;margin-top:254.9pt;width:207.35pt;height:12.2pt;z-index:-251303936;mso-wrap-distance-left:0;mso-wrap-distance-right:0;mso-position-horizontal-relative:page;mso-position-vertical-relative:page" filled="f" stroked="f">
            <v:textbox inset="0,0,0,0">
              <w:txbxContent>
                <w:p w14:paraId="16A32C14" w14:textId="77777777" w:rsidR="00CF4BE1" w:rsidRDefault="00000000">
                  <w:pPr>
                    <w:tabs>
                      <w:tab w:val="right" w:pos="4176"/>
                    </w:tabs>
                    <w:spacing w:before="28" w:line="198" w:lineRule="exact"/>
                    <w:ind w:left="1440"/>
                    <w:textAlignment w:val="baseline"/>
                    <w:rPr>
                      <w:rFonts w:eastAsia="Times New Roman"/>
                      <w:color w:val="000000"/>
                      <w:sz w:val="17"/>
                    </w:rPr>
                  </w:pPr>
                  <w:r>
                    <w:rPr>
                      <w:rFonts w:eastAsia="Times New Roman"/>
                      <w:color w:val="000000"/>
                      <w:sz w:val="17"/>
                    </w:rPr>
                    <w:t xml:space="preserve">O </w:t>
                  </w:r>
                  <w:proofErr w:type="spellStart"/>
                  <w:r>
                    <w:rPr>
                      <w:rFonts w:eastAsia="Times New Roman"/>
                      <w:color w:val="000000"/>
                      <w:sz w:val="17"/>
                    </w:rPr>
                    <w:t>O</w:t>
                  </w:r>
                  <w:proofErr w:type="spellEnd"/>
                  <w:r>
                    <w:rPr>
                      <w:rFonts w:eastAsia="Times New Roman"/>
                      <w:color w:val="000000"/>
                      <w:sz w:val="17"/>
                    </w:rPr>
                    <w:t xml:space="preserve"> </w:t>
                  </w:r>
                  <w:proofErr w:type="spellStart"/>
                  <w:r>
                    <w:rPr>
                      <w:rFonts w:eastAsia="Times New Roman"/>
                      <w:color w:val="000000"/>
                      <w:sz w:val="17"/>
                    </w:rPr>
                    <w:t>O</w:t>
                  </w:r>
                  <w:proofErr w:type="spellEnd"/>
                  <w:r>
                    <w:rPr>
                      <w:rFonts w:eastAsia="Times New Roman"/>
                      <w:color w:val="000000"/>
                      <w:sz w:val="17"/>
                    </w:rPr>
                    <w:t xml:space="preserve"> </w:t>
                  </w:r>
                  <w:proofErr w:type="spellStart"/>
                  <w:r>
                    <w:rPr>
                      <w:rFonts w:eastAsia="Times New Roman"/>
                      <w:color w:val="000000"/>
                      <w:sz w:val="17"/>
                    </w:rPr>
                    <w:t>O</w:t>
                  </w:r>
                  <w:proofErr w:type="spellEnd"/>
                  <w:r>
                    <w:rPr>
                      <w:rFonts w:eastAsia="Times New Roman"/>
                      <w:color w:val="000000"/>
                      <w:sz w:val="17"/>
                    </w:rPr>
                    <w:tab/>
                  </w:r>
                  <w:proofErr w:type="spellStart"/>
                  <w:r>
                    <w:rPr>
                      <w:rFonts w:eastAsia="Times New Roman"/>
                      <w:color w:val="000000"/>
                      <w:sz w:val="17"/>
                    </w:rPr>
                    <w:t>O</w:t>
                  </w:r>
                  <w:proofErr w:type="spellEnd"/>
                </w:p>
              </w:txbxContent>
            </v:textbox>
            <w10:wrap type="square" anchorx="page" anchory="page"/>
          </v:shape>
        </w:pict>
      </w:r>
      <w:r>
        <w:pict w14:anchorId="16A324B3">
          <v:shape id="_x0000_s2460" type="#_x0000_t202" style="position:absolute;left:0;text-align:left;margin-left:44.15pt;margin-top:267.1pt;width:184.55pt;height:36.25pt;z-index:-251302912;mso-wrap-distance-left:0;mso-wrap-distance-right:0;mso-position-horizontal-relative:page;mso-position-vertical-relative:page" filled="f" stroked="f">
            <v:textbox inset="0,0,0,0">
              <w:txbxContent>
                <w:p w14:paraId="16A32C15" w14:textId="77777777" w:rsidR="00CF4BE1" w:rsidRDefault="00000000">
                  <w:pPr>
                    <w:spacing w:after="274" w:line="463" w:lineRule="exact"/>
                    <w:jc w:val="right"/>
                    <w:textAlignment w:val="baseline"/>
                    <w:rPr>
                      <w:rFonts w:ascii="Bookman Old Style" w:eastAsia="Bookman Old Style" w:hAnsi="Bookman Old Style"/>
                      <w:color w:val="000000"/>
                      <w:spacing w:val="125"/>
                      <w:w w:val="140"/>
                      <w:sz w:val="37"/>
                    </w:rPr>
                  </w:pPr>
                  <w:proofErr w:type="gramStart"/>
                  <w:r>
                    <w:rPr>
                      <w:rFonts w:ascii="Bookman Old Style" w:eastAsia="Bookman Old Style" w:hAnsi="Bookman Old Style"/>
                      <w:color w:val="000000"/>
                      <w:spacing w:val="125"/>
                      <w:w w:val="140"/>
                      <w:sz w:val="37"/>
                    </w:rPr>
                    <w:t>( 0</w:t>
                  </w:r>
                  <w:proofErr w:type="gramEnd"/>
                  <w:r>
                    <w:rPr>
                      <w:rFonts w:ascii="Bookman Old Style" w:eastAsia="Bookman Old Style" w:hAnsi="Bookman Old Style"/>
                      <w:color w:val="000000"/>
                      <w:spacing w:val="125"/>
                      <w:w w:val="140"/>
                      <w:sz w:val="37"/>
                    </w:rPr>
                    <w:t xml:space="preserve"> 0 0</w:t>
                  </w:r>
                </w:p>
              </w:txbxContent>
            </v:textbox>
            <w10:wrap type="square" anchorx="page" anchory="page"/>
          </v:shape>
        </w:pict>
      </w:r>
      <w:r>
        <w:pict w14:anchorId="16A324B4">
          <v:shape id="_x0000_s2459" type="#_x0000_t202" style="position:absolute;left:0;text-align:left;margin-left:44.15pt;margin-top:303.35pt;width:4in;height:19.15pt;z-index:-251301888;mso-wrap-distance-left:0;mso-wrap-distance-right:0;mso-position-horizontal-relative:page;mso-position-vertical-relative:page" filled="f" stroked="f">
            <v:textbox inset="0,0,0,0">
              <w:txbxContent>
                <w:p w14:paraId="16A32C16" w14:textId="77777777" w:rsidR="00CF4BE1" w:rsidRDefault="00000000">
                  <w:pPr>
                    <w:spacing w:before="78" w:line="291" w:lineRule="exact"/>
                    <w:ind w:left="1872"/>
                    <w:textAlignment w:val="baseline"/>
                    <w:rPr>
                      <w:rFonts w:ascii="Bookman Old Style" w:eastAsia="Bookman Old Style" w:hAnsi="Bookman Old Style"/>
                      <w:color w:val="000000"/>
                      <w:spacing w:val="-18"/>
                      <w:w w:val="140"/>
                      <w:sz w:val="37"/>
                    </w:rPr>
                  </w:pPr>
                  <w:r>
                    <w:rPr>
                      <w:rFonts w:ascii="Bookman Old Style" w:eastAsia="Bookman Old Style" w:hAnsi="Bookman Old Style"/>
                      <w:color w:val="000000"/>
                      <w:spacing w:val="-18"/>
                      <w:w w:val="140"/>
                      <w:sz w:val="37"/>
                    </w:rPr>
                    <w:t>+ +</w:t>
                  </w:r>
                </w:p>
              </w:txbxContent>
            </v:textbox>
            <w10:wrap type="square" anchorx="page" anchory="page"/>
          </v:shape>
        </w:pict>
      </w:r>
      <w:r>
        <w:pict w14:anchorId="16A324B5">
          <v:line id="_x0000_s2458" style="position:absolute;left:0;text-align:left;z-index:250878976;mso-position-horizontal-relative:page;mso-position-vertical-relative:page" from="97.45pt,290.15pt" to="230.45pt,290.15pt" strokeweight="2.15pt">
            <w10:wrap anchorx="page" anchory="page"/>
          </v:line>
        </w:pict>
      </w:r>
      <w:r>
        <w:pict w14:anchorId="16A324B6">
          <v:line id="_x0000_s2457" style="position:absolute;left:0;text-align:left;z-index:250880000;mso-position-horizontal-relative:page;mso-position-vertical-relative:page" from="138.5pt,324.7pt" to="161.55pt,324.7pt" strokeweight="4.3pt">
            <w10:wrap anchorx="page" anchory="page"/>
          </v:line>
        </w:pict>
      </w:r>
      <w:r>
        <w:pict w14:anchorId="16A324B7">
          <v:line id="_x0000_s2456" style="position:absolute;left:0;text-align:left;z-index:250881024;mso-position-horizontal-relative:page;mso-position-vertical-relative:page" from="164.15pt,324.7pt" to="203.35pt,324.7pt" strokeweight="4.1pt">
            <w10:wrap anchorx="page" anchory="page"/>
          </v:line>
        </w:pict>
      </w:r>
      <w:proofErr w:type="spellStart"/>
      <w:r>
        <w:rPr>
          <w:rFonts w:ascii="Tahoma" w:eastAsia="Tahoma" w:hAnsi="Tahoma"/>
          <w:i/>
          <w:color w:val="000000"/>
          <w:sz w:val="17"/>
        </w:rPr>
        <w:t>mMEN</w:t>
      </w:r>
      <w:proofErr w:type="spellEnd"/>
      <w:r>
        <w:rPr>
          <w:rFonts w:ascii="Tahoma" w:eastAsia="Tahoma" w:hAnsi="Tahoma"/>
          <w:i/>
          <w:color w:val="000000"/>
          <w:sz w:val="17"/>
        </w:rPr>
        <w:tab/>
      </w:r>
      <w:r>
        <w:rPr>
          <w:rFonts w:eastAsia="Times New Roman"/>
          <w:i/>
          <w:color w:val="000000"/>
          <w:sz w:val="15"/>
        </w:rPr>
        <w:t>ism</w:t>
      </w:r>
    </w:p>
    <w:p w14:paraId="16A30BED" w14:textId="77777777" w:rsidR="00CF4BE1" w:rsidRDefault="00000000">
      <w:pPr>
        <w:spacing w:before="112" w:line="170" w:lineRule="exact"/>
        <w:jc w:val="center"/>
        <w:textAlignment w:val="baseline"/>
        <w:rPr>
          <w:rFonts w:eastAsia="Times New Roman"/>
          <w:i/>
          <w:color w:val="000000"/>
          <w:sz w:val="15"/>
        </w:rPr>
      </w:pPr>
      <w:r>
        <w:rPr>
          <w:rFonts w:eastAsia="Times New Roman"/>
          <w:i/>
          <w:color w:val="000000"/>
          <w:sz w:val="15"/>
        </w:rPr>
        <w:t xml:space="preserve">Figs. </w:t>
      </w:r>
      <w:r>
        <w:rPr>
          <w:rFonts w:eastAsia="Times New Roman"/>
          <w:color w:val="000000"/>
          <w:sz w:val="15"/>
        </w:rPr>
        <w:t>425, 426, 427.</w:t>
      </w:r>
    </w:p>
    <w:p w14:paraId="16A30BEE" w14:textId="5C0E2D9E" w:rsidR="00CF4BE1" w:rsidRDefault="00000000">
      <w:pPr>
        <w:spacing w:before="51" w:line="245" w:lineRule="exact"/>
        <w:jc w:val="both"/>
        <w:textAlignment w:val="baseline"/>
        <w:rPr>
          <w:rFonts w:eastAsia="Times New Roman"/>
          <w:color w:val="000000"/>
          <w:spacing w:val="8"/>
          <w:sz w:val="20"/>
        </w:rPr>
      </w:pPr>
      <w:proofErr w:type="spellStart"/>
      <w:r>
        <w:rPr>
          <w:rFonts w:eastAsia="Times New Roman"/>
          <w:color w:val="000000"/>
          <w:spacing w:val="8"/>
          <w:sz w:val="20"/>
        </w:rPr>
        <w:t>tive</w:t>
      </w:r>
      <w:proofErr w:type="spellEnd"/>
      <w:r>
        <w:rPr>
          <w:rFonts w:eastAsia="Times New Roman"/>
          <w:color w:val="000000"/>
          <w:spacing w:val="8"/>
          <w:sz w:val="20"/>
        </w:rPr>
        <w:t xml:space="preserve"> as negative current, and the dot is consequently much elon</w:t>
      </w:r>
      <w:r>
        <w:rPr>
          <w:rFonts w:eastAsia="Times New Roman"/>
          <w:color w:val="000000"/>
          <w:spacing w:val="8"/>
          <w:sz w:val="20"/>
        </w:rPr>
        <w:softHyphen/>
        <w:t xml:space="preserve">gated, and </w:t>
      </w:r>
      <w:proofErr w:type="gramStart"/>
      <w:r>
        <w:rPr>
          <w:rFonts w:eastAsia="Times New Roman"/>
          <w:color w:val="000000"/>
          <w:spacing w:val="8"/>
          <w:sz w:val="20"/>
        </w:rPr>
        <w:t>has a tendency to</w:t>
      </w:r>
      <w:proofErr w:type="gramEnd"/>
      <w:r>
        <w:rPr>
          <w:rFonts w:eastAsia="Times New Roman"/>
          <w:color w:val="000000"/>
          <w:spacing w:val="8"/>
          <w:sz w:val="20"/>
        </w:rPr>
        <w:t xml:space="preserve"> run into the dash. In the case in which the dot follows the dash, it will be seen that the effect is exactly the reverse of the former, and for the finish of the dash a — current is sent followed by a ±, and finally by a second —current, the last two forming the dot; that is two — and one </w:t>
      </w:r>
      <w:r>
        <w:rPr>
          <w:rFonts w:ascii="Tahoma" w:eastAsia="Tahoma" w:hAnsi="Tahoma"/>
          <w:color w:val="000000"/>
          <w:spacing w:val="8"/>
          <w:sz w:val="23"/>
        </w:rPr>
        <w:t>-4-</w:t>
      </w:r>
      <w:r>
        <w:rPr>
          <w:rFonts w:eastAsia="Times New Roman"/>
          <w:color w:val="000000"/>
          <w:spacing w:val="8"/>
          <w:sz w:val="20"/>
        </w:rPr>
        <w:t>currents, so that in this case the line is charged negatively in excess</w:t>
      </w:r>
      <w:r w:rsidR="0027141B">
        <w:rPr>
          <w:rFonts w:eastAsia="Times New Roman"/>
          <w:color w:val="000000"/>
          <w:spacing w:val="8"/>
          <w:sz w:val="20"/>
        </w:rPr>
        <w:t>;</w:t>
      </w:r>
      <w:r>
        <w:rPr>
          <w:rFonts w:eastAsia="Times New Roman"/>
          <w:color w:val="000000"/>
          <w:spacing w:val="8"/>
          <w:sz w:val="20"/>
        </w:rPr>
        <w:t xml:space="preserve"> consequently the space between the dash and dot is considerably increased, and the dot much shortened or lost altogether.</w:t>
      </w:r>
    </w:p>
    <w:p w14:paraId="16A30BEF" w14:textId="77777777" w:rsidR="00CF4BE1" w:rsidRDefault="00000000">
      <w:pPr>
        <w:spacing w:before="8" w:line="245" w:lineRule="exact"/>
        <w:ind w:left="288"/>
        <w:jc w:val="both"/>
        <w:textAlignment w:val="baseline"/>
        <w:rPr>
          <w:rFonts w:eastAsia="Times New Roman"/>
          <w:color w:val="000000"/>
          <w:spacing w:val="8"/>
          <w:sz w:val="20"/>
        </w:rPr>
      </w:pPr>
      <w:r>
        <w:rPr>
          <w:rFonts w:eastAsia="Times New Roman"/>
          <w:color w:val="000000"/>
          <w:spacing w:val="8"/>
          <w:sz w:val="20"/>
        </w:rPr>
        <w:t>Fig. 427 shows the letter R as received where compensating</w:t>
      </w:r>
    </w:p>
    <w:p w14:paraId="16A30BF0" w14:textId="77777777" w:rsidR="00CF4BE1" w:rsidRDefault="00CF4BE1">
      <w:pPr>
        <w:sectPr w:rsidR="00CF4BE1">
          <w:pgSz w:w="7594" w:h="11602"/>
          <w:pgMar w:top="1080" w:right="951" w:bottom="766" w:left="883" w:header="720" w:footer="720" w:gutter="0"/>
          <w:cols w:space="720"/>
        </w:sectPr>
      </w:pPr>
    </w:p>
    <w:p w14:paraId="16A30BF1" w14:textId="77777777" w:rsidR="00CF4BE1" w:rsidRDefault="00000000">
      <w:pPr>
        <w:tabs>
          <w:tab w:val="right" w:pos="5688"/>
        </w:tabs>
        <w:spacing w:line="240" w:lineRule="exact"/>
        <w:ind w:left="1656"/>
        <w:textAlignment w:val="baseline"/>
        <w:rPr>
          <w:rFonts w:eastAsia="Times New Roman"/>
          <w:color w:val="000000"/>
          <w:sz w:val="16"/>
        </w:rPr>
      </w:pPr>
      <w:r>
        <w:rPr>
          <w:rFonts w:eastAsia="Times New Roman"/>
          <w:color w:val="000000"/>
          <w:sz w:val="16"/>
        </w:rPr>
        <w:lastRenderedPageBreak/>
        <w:t>WHEATSTONE'S APPARATUS.</w:t>
      </w:r>
      <w:r>
        <w:rPr>
          <w:rFonts w:eastAsia="Times New Roman"/>
          <w:color w:val="000000"/>
          <w:sz w:val="16"/>
        </w:rPr>
        <w:tab/>
      </w:r>
      <w:r>
        <w:rPr>
          <w:rFonts w:eastAsia="Times New Roman"/>
          <w:color w:val="000000"/>
          <w:sz w:val="19"/>
        </w:rPr>
        <w:t>709</w:t>
      </w:r>
    </w:p>
    <w:p w14:paraId="16A30BF2" w14:textId="77777777" w:rsidR="00CF4BE1" w:rsidRDefault="00000000">
      <w:pPr>
        <w:spacing w:before="223" w:line="245" w:lineRule="exact"/>
        <w:ind w:left="144" w:right="144"/>
        <w:jc w:val="both"/>
        <w:textAlignment w:val="baseline"/>
        <w:rPr>
          <w:rFonts w:eastAsia="Times New Roman"/>
          <w:color w:val="000000"/>
          <w:spacing w:val="9"/>
          <w:sz w:val="19"/>
        </w:rPr>
      </w:pPr>
      <w:r>
        <w:rPr>
          <w:rFonts w:eastAsia="Times New Roman"/>
          <w:color w:val="000000"/>
          <w:spacing w:val="9"/>
          <w:sz w:val="19"/>
        </w:rPr>
        <w:t xml:space="preserve">currents are </w:t>
      </w:r>
      <w:proofErr w:type="gramStart"/>
      <w:r>
        <w:rPr>
          <w:rFonts w:eastAsia="Times New Roman"/>
          <w:color w:val="000000"/>
          <w:spacing w:val="9"/>
          <w:sz w:val="19"/>
        </w:rPr>
        <w:t>used, and</w:t>
      </w:r>
      <w:proofErr w:type="gramEnd"/>
      <w:r>
        <w:rPr>
          <w:rFonts w:eastAsia="Times New Roman"/>
          <w:color w:val="000000"/>
          <w:spacing w:val="9"/>
          <w:sz w:val="19"/>
        </w:rPr>
        <w:t xml:space="preserve"> </w:t>
      </w:r>
      <w:proofErr w:type="gramStart"/>
      <w:r>
        <w:rPr>
          <w:rFonts w:eastAsia="Times New Roman"/>
          <w:color w:val="000000"/>
          <w:spacing w:val="9"/>
          <w:sz w:val="19"/>
        </w:rPr>
        <w:t>is</w:t>
      </w:r>
      <w:proofErr w:type="gramEnd"/>
      <w:r>
        <w:rPr>
          <w:rFonts w:eastAsia="Times New Roman"/>
          <w:color w:val="000000"/>
          <w:spacing w:val="9"/>
          <w:sz w:val="19"/>
        </w:rPr>
        <w:t xml:space="preserve"> perfect with respect to the length of the marks and the spaces between them. The compensating currents are represented by the smaller signs. It will be seen that, before the commencement of the dot, the line is charged negatively, instead of being left clear, as in the original system, and prevents the elongation of the dot before the dash, as </w:t>
      </w:r>
      <w:proofErr w:type="gramStart"/>
      <w:r>
        <w:rPr>
          <w:rFonts w:eastAsia="Times New Roman"/>
          <w:color w:val="000000"/>
          <w:spacing w:val="9"/>
          <w:sz w:val="19"/>
        </w:rPr>
        <w:t>already ex</w:t>
      </w:r>
      <w:r>
        <w:rPr>
          <w:rFonts w:eastAsia="Times New Roman"/>
          <w:color w:val="000000"/>
          <w:spacing w:val="9"/>
          <w:sz w:val="19"/>
        </w:rPr>
        <w:softHyphen/>
        <w:t>plained</w:t>
      </w:r>
      <w:proofErr w:type="gramEnd"/>
      <w:r>
        <w:rPr>
          <w:rFonts w:eastAsia="Times New Roman"/>
          <w:color w:val="000000"/>
          <w:spacing w:val="9"/>
          <w:sz w:val="19"/>
        </w:rPr>
        <w:t>.</w:t>
      </w:r>
    </w:p>
    <w:p w14:paraId="16A30BF3" w14:textId="77777777" w:rsidR="00CF4BE1" w:rsidRDefault="00000000">
      <w:pPr>
        <w:spacing w:before="6" w:line="245" w:lineRule="exact"/>
        <w:ind w:left="144" w:right="144" w:firstLine="144"/>
        <w:jc w:val="both"/>
        <w:textAlignment w:val="baseline"/>
        <w:rPr>
          <w:rFonts w:eastAsia="Times New Roman"/>
          <w:color w:val="000000"/>
          <w:spacing w:val="11"/>
          <w:sz w:val="19"/>
        </w:rPr>
      </w:pPr>
      <w:r>
        <w:rPr>
          <w:rFonts w:eastAsia="Times New Roman"/>
          <w:color w:val="000000"/>
          <w:spacing w:val="11"/>
          <w:sz w:val="19"/>
        </w:rPr>
        <w:t>In the case of the dot following a dash, it will be seen that a positive compensating current is sent before the terminating cur</w:t>
      </w:r>
      <w:r>
        <w:rPr>
          <w:rFonts w:eastAsia="Times New Roman"/>
          <w:color w:val="000000"/>
          <w:spacing w:val="11"/>
          <w:sz w:val="19"/>
        </w:rPr>
        <w:softHyphen/>
        <w:t>rent for the dash, so that the line is not too much negatively charged, as where no compensating currents are used, and the elongation of the space separating the dash from the dot, as well as the diminished size of the dot itself, is prevented. (Fig. 427.)</w:t>
      </w:r>
    </w:p>
    <w:p w14:paraId="16A30BF4" w14:textId="36C79E6D" w:rsidR="00CF4BE1" w:rsidRDefault="00000000">
      <w:pPr>
        <w:spacing w:line="244" w:lineRule="exact"/>
        <w:ind w:left="144" w:right="144" w:firstLine="144"/>
        <w:jc w:val="both"/>
        <w:textAlignment w:val="baseline"/>
        <w:rPr>
          <w:rFonts w:eastAsia="Times New Roman"/>
          <w:color w:val="000000"/>
          <w:spacing w:val="9"/>
          <w:sz w:val="19"/>
        </w:rPr>
      </w:pPr>
      <w:r>
        <w:rPr>
          <w:rFonts w:eastAsia="Times New Roman"/>
          <w:color w:val="000000"/>
          <w:spacing w:val="9"/>
          <w:sz w:val="19"/>
        </w:rPr>
        <w:t>In a circuit composed partly of over-ground wires, and partly of buried or submarine wires, the position of the underground work or cable will affect the speed at which the two stations can receive from each other. If the buried portion or portions be symmetrically placed with respect to the two stations, as when the land lines at each end of a cable are of equal length and re</w:t>
      </w:r>
      <w:r>
        <w:rPr>
          <w:rFonts w:eastAsia="Times New Roman"/>
          <w:color w:val="000000"/>
          <w:spacing w:val="9"/>
          <w:sz w:val="19"/>
        </w:rPr>
        <w:softHyphen/>
        <w:t>sistance, the two stations will be able to receive equally well</w:t>
      </w:r>
      <w:r w:rsidR="0027141B">
        <w:rPr>
          <w:rFonts w:eastAsia="Times New Roman"/>
          <w:color w:val="000000"/>
          <w:spacing w:val="9"/>
          <w:sz w:val="19"/>
        </w:rPr>
        <w:t>;</w:t>
      </w:r>
      <w:r>
        <w:rPr>
          <w:rFonts w:eastAsia="Times New Roman"/>
          <w:color w:val="000000"/>
          <w:spacing w:val="9"/>
          <w:sz w:val="19"/>
        </w:rPr>
        <w:t xml:space="preserve"> but if the land lines on one side be much longer than at the other, the rate at which the station at the end of the shorter land line will be able to receive, will be less than that at which the station situated at the end of the longer land line can receive from the other. This difference </w:t>
      </w:r>
      <w:proofErr w:type="gramStart"/>
      <w:r>
        <w:rPr>
          <w:rFonts w:eastAsia="Times New Roman"/>
          <w:color w:val="000000"/>
          <w:spacing w:val="9"/>
          <w:sz w:val="19"/>
        </w:rPr>
        <w:t>of</w:t>
      </w:r>
      <w:proofErr w:type="gramEnd"/>
      <w:r>
        <w:rPr>
          <w:rFonts w:eastAsia="Times New Roman"/>
          <w:color w:val="000000"/>
          <w:spacing w:val="9"/>
          <w:sz w:val="19"/>
        </w:rPr>
        <w:t xml:space="preserve"> speed is sometimes very con</w:t>
      </w:r>
      <w:r>
        <w:rPr>
          <w:rFonts w:eastAsia="Times New Roman"/>
          <w:color w:val="000000"/>
          <w:spacing w:val="9"/>
          <w:sz w:val="19"/>
        </w:rPr>
        <w:softHyphen/>
        <w:t xml:space="preserve">siderable, and the difference is the greater as the lengths </w:t>
      </w:r>
      <w:proofErr w:type="gramStart"/>
      <w:r>
        <w:rPr>
          <w:rFonts w:eastAsia="Times New Roman"/>
          <w:color w:val="000000"/>
          <w:spacing w:val="9"/>
          <w:sz w:val="19"/>
        </w:rPr>
        <w:t>and re</w:t>
      </w:r>
      <w:r>
        <w:rPr>
          <w:rFonts w:eastAsia="Times New Roman"/>
          <w:color w:val="000000"/>
          <w:spacing w:val="9"/>
          <w:sz w:val="19"/>
        </w:rPr>
        <w:softHyphen/>
        <w:t>sistances</w:t>
      </w:r>
      <w:proofErr w:type="gramEnd"/>
      <w:r>
        <w:rPr>
          <w:rFonts w:eastAsia="Times New Roman"/>
          <w:color w:val="000000"/>
          <w:spacing w:val="9"/>
          <w:sz w:val="19"/>
        </w:rPr>
        <w:t xml:space="preserve"> of the land lines on each side of the cable are the inure different.</w:t>
      </w:r>
    </w:p>
    <w:p w14:paraId="16A30BF5" w14:textId="77777777" w:rsidR="00CF4BE1" w:rsidRDefault="00000000">
      <w:pPr>
        <w:spacing w:before="10" w:line="245" w:lineRule="exact"/>
        <w:ind w:left="144" w:right="144" w:firstLine="144"/>
        <w:jc w:val="both"/>
        <w:textAlignment w:val="baseline"/>
        <w:rPr>
          <w:rFonts w:eastAsia="Times New Roman"/>
          <w:color w:val="000000"/>
          <w:spacing w:val="8"/>
          <w:sz w:val="19"/>
        </w:rPr>
      </w:pPr>
      <w:r>
        <w:rPr>
          <w:rFonts w:eastAsia="Times New Roman"/>
          <w:color w:val="000000"/>
          <w:spacing w:val="8"/>
          <w:sz w:val="19"/>
        </w:rPr>
        <w:t xml:space="preserve">The London and Amsterdam circuit is composed of first a suspended wire of 130 </w:t>
      </w:r>
      <w:proofErr w:type="spellStart"/>
      <w:proofErr w:type="gramStart"/>
      <w:r>
        <w:rPr>
          <w:rFonts w:eastAsia="Times New Roman"/>
          <w:color w:val="000000"/>
          <w:spacing w:val="8"/>
          <w:sz w:val="19"/>
        </w:rPr>
        <w:t>miles,•</w:t>
      </w:r>
      <w:proofErr w:type="gramEnd"/>
      <w:r>
        <w:rPr>
          <w:rFonts w:eastAsia="Times New Roman"/>
          <w:color w:val="000000"/>
          <w:spacing w:val="8"/>
          <w:sz w:val="19"/>
        </w:rPr>
        <w:t>then</w:t>
      </w:r>
      <w:proofErr w:type="spellEnd"/>
      <w:r>
        <w:rPr>
          <w:rFonts w:eastAsia="Times New Roman"/>
          <w:color w:val="000000"/>
          <w:spacing w:val="8"/>
          <w:sz w:val="19"/>
        </w:rPr>
        <w:t xml:space="preserve"> a cable of 120; lastly, on the Dutch side, a suspended wire of 20 miles.</w:t>
      </w:r>
    </w:p>
    <w:p w14:paraId="16A30BF6" w14:textId="77777777" w:rsidR="00CF4BE1" w:rsidRDefault="00000000">
      <w:pPr>
        <w:spacing w:line="244" w:lineRule="exact"/>
        <w:ind w:left="144" w:right="144" w:firstLine="144"/>
        <w:jc w:val="both"/>
        <w:textAlignment w:val="baseline"/>
        <w:rPr>
          <w:rFonts w:eastAsia="Times New Roman"/>
          <w:color w:val="000000"/>
          <w:spacing w:val="12"/>
          <w:sz w:val="19"/>
        </w:rPr>
      </w:pPr>
      <w:r>
        <w:rPr>
          <w:rFonts w:eastAsia="Times New Roman"/>
          <w:color w:val="000000"/>
          <w:spacing w:val="12"/>
          <w:sz w:val="19"/>
        </w:rPr>
        <w:t>Here it was found that the relative speeds of signaling were as 9 to 6, the higher speed being Amsterdam to London. The rate to Amsterdam was increased by decreasing the resistance of the batteries; and still further by the insertion of a high</w:t>
      </w:r>
    </w:p>
    <w:p w14:paraId="16A30BF7" w14:textId="77777777" w:rsidR="00CF4BE1" w:rsidRDefault="00CF4BE1">
      <w:pPr>
        <w:sectPr w:rsidR="00CF4BE1">
          <w:pgSz w:w="7373" w:h="11789"/>
          <w:pgMar w:top="1220" w:right="914" w:bottom="853" w:left="699" w:header="720" w:footer="720" w:gutter="0"/>
          <w:cols w:space="720"/>
        </w:sectPr>
      </w:pPr>
    </w:p>
    <w:p w14:paraId="16A30BF8" w14:textId="77777777" w:rsidR="00CF4BE1" w:rsidRDefault="00000000">
      <w:pPr>
        <w:tabs>
          <w:tab w:val="left" w:pos="1584"/>
        </w:tabs>
        <w:spacing w:before="5" w:line="245" w:lineRule="exact"/>
        <w:textAlignment w:val="baseline"/>
        <w:rPr>
          <w:rFonts w:eastAsia="Times New Roman"/>
          <w:color w:val="000000"/>
          <w:sz w:val="21"/>
        </w:rPr>
      </w:pPr>
      <w:r>
        <w:lastRenderedPageBreak/>
        <w:pict w14:anchorId="16A324B8">
          <v:shape id="_x0000_s2455" type="#_x0000_t202" style="position:absolute;margin-left:0;margin-top:0;width:377.3pt;height:579.1pt;z-index:-251781120;mso-position-horizontal-relative:page;mso-position-vertical-relative:page" fillcolor="#ececec" stroked="f">
            <v:textbox>
              <w:txbxContent>
                <w:p w14:paraId="16A332A2"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21"/>
        </w:rPr>
        <w:t>710</w:t>
      </w:r>
      <w:r>
        <w:rPr>
          <w:rFonts w:eastAsia="Times New Roman"/>
          <w:color w:val="000000"/>
          <w:sz w:val="21"/>
        </w:rPr>
        <w:tab/>
      </w:r>
      <w:r>
        <w:rPr>
          <w:rFonts w:ascii="Verdana" w:eastAsia="Verdana" w:hAnsi="Verdana"/>
          <w:b/>
          <w:color w:val="000000"/>
          <w:sz w:val="15"/>
        </w:rPr>
        <w:t>THE AUTOMATIC 'TELEGRAPH.</w:t>
      </w:r>
    </w:p>
    <w:p w14:paraId="16A30BF9" w14:textId="77777777" w:rsidR="00CF4BE1" w:rsidRDefault="00000000">
      <w:pPr>
        <w:spacing w:before="205" w:line="245" w:lineRule="exact"/>
        <w:jc w:val="both"/>
        <w:textAlignment w:val="baseline"/>
        <w:rPr>
          <w:rFonts w:eastAsia="Times New Roman"/>
          <w:color w:val="000000"/>
          <w:sz w:val="21"/>
        </w:rPr>
      </w:pPr>
      <w:r>
        <w:rPr>
          <w:rFonts w:eastAsia="Times New Roman"/>
          <w:color w:val="000000"/>
          <w:sz w:val="21"/>
        </w:rPr>
        <w:t>resistance (as much even as 5,000 ohms) at Amsterdam (in the receiving circuit only), to delay the discharge of the cable.</w:t>
      </w:r>
    </w:p>
    <w:p w14:paraId="16A30BFA" w14:textId="4F22A87E" w:rsidR="00CF4BE1" w:rsidRDefault="00000000">
      <w:pPr>
        <w:spacing w:before="9" w:line="245" w:lineRule="exact"/>
        <w:ind w:firstLine="216"/>
        <w:jc w:val="both"/>
        <w:textAlignment w:val="baseline"/>
        <w:rPr>
          <w:rFonts w:eastAsia="Times New Roman"/>
          <w:color w:val="000000"/>
          <w:spacing w:val="4"/>
          <w:sz w:val="21"/>
        </w:rPr>
      </w:pPr>
      <w:r>
        <w:rPr>
          <w:rFonts w:eastAsia="Times New Roman"/>
          <w:color w:val="000000"/>
          <w:spacing w:val="4"/>
          <w:sz w:val="21"/>
        </w:rPr>
        <w:t>But in the case of the London-Dublin circuit, where the land lines were 266 and 10 miles respectively, and the cable 66, in all 342 miles, the addition of resistance at Dublin in the receiving cir</w:t>
      </w:r>
      <w:r>
        <w:rPr>
          <w:rFonts w:eastAsia="Times New Roman"/>
          <w:color w:val="000000"/>
          <w:spacing w:val="4"/>
          <w:sz w:val="21"/>
        </w:rPr>
        <w:softHyphen/>
        <w:t>cuit has no appreciable effect, because the length of land line on this side is too great to permit the cable to be sufficiently charged. Here the speeds are 40 and 80 respectively. In fact, the speed to Cork from London is 38 words, or nearly as high as London to Dublin, though the distance is greater, the English line being 296, cable 62, and Irish line 124 miles, or in all 484 miles. Here the resistance per mile of the wire is less, the wire being of a larger gauge</w:t>
      </w:r>
      <w:r w:rsidR="0027141B">
        <w:rPr>
          <w:rFonts w:eastAsia="Times New Roman"/>
          <w:color w:val="000000"/>
          <w:spacing w:val="4"/>
          <w:sz w:val="21"/>
        </w:rPr>
        <w:t>;</w:t>
      </w:r>
      <w:r>
        <w:rPr>
          <w:rFonts w:eastAsia="Times New Roman"/>
          <w:color w:val="000000"/>
          <w:spacing w:val="4"/>
          <w:sz w:val="21"/>
        </w:rPr>
        <w:t xml:space="preserve"> but the more central position of the cable has a considerable effect. Moreover, the resistance of the English line is equal to only 149 miles of the Dublin line, so that the poten</w:t>
      </w:r>
      <w:r>
        <w:rPr>
          <w:rFonts w:eastAsia="Times New Roman"/>
          <w:color w:val="000000"/>
          <w:spacing w:val="4"/>
          <w:sz w:val="21"/>
        </w:rPr>
        <w:softHyphen/>
        <w:t>tial of the English end of this cable can be raised above the cor</w:t>
      </w:r>
      <w:r>
        <w:rPr>
          <w:rFonts w:eastAsia="Times New Roman"/>
          <w:color w:val="000000"/>
          <w:spacing w:val="4"/>
          <w:sz w:val="21"/>
        </w:rPr>
        <w:softHyphen/>
        <w:t>responding end of the Holyhead cable. The apparatus, as at present made, can be arranged either to send what are techni</w:t>
      </w:r>
      <w:r>
        <w:rPr>
          <w:rFonts w:eastAsia="Times New Roman"/>
          <w:color w:val="000000"/>
          <w:spacing w:val="4"/>
          <w:sz w:val="21"/>
        </w:rPr>
        <w:softHyphen/>
        <w:t>cally called permanent currents, or to represent an ordinary double current key</w:t>
      </w:r>
      <w:r w:rsidR="0027141B">
        <w:rPr>
          <w:rFonts w:eastAsia="Times New Roman"/>
          <w:color w:val="000000"/>
          <w:spacing w:val="4"/>
          <w:sz w:val="21"/>
        </w:rPr>
        <w:t>;</w:t>
      </w:r>
      <w:r>
        <w:rPr>
          <w:rFonts w:eastAsia="Times New Roman"/>
          <w:color w:val="000000"/>
          <w:spacing w:val="4"/>
          <w:sz w:val="21"/>
        </w:rPr>
        <w:t xml:space="preserve"> or, secondly, to send short initial and final currents separated by an interval of insulation, called the inter</w:t>
      </w:r>
      <w:r>
        <w:rPr>
          <w:rFonts w:eastAsia="Times New Roman"/>
          <w:color w:val="000000"/>
          <w:spacing w:val="4"/>
          <w:sz w:val="21"/>
        </w:rPr>
        <w:softHyphen/>
        <w:t>mittent system</w:t>
      </w:r>
      <w:r w:rsidR="0027141B">
        <w:rPr>
          <w:rFonts w:eastAsia="Times New Roman"/>
          <w:color w:val="000000"/>
          <w:spacing w:val="4"/>
          <w:sz w:val="21"/>
        </w:rPr>
        <w:t>;</w:t>
      </w:r>
      <w:r>
        <w:rPr>
          <w:rFonts w:eastAsia="Times New Roman"/>
          <w:color w:val="000000"/>
          <w:spacing w:val="4"/>
          <w:sz w:val="21"/>
        </w:rPr>
        <w:t xml:space="preserve"> or, thirdly, a strong initial and final current, each followed by weaker currents of the same sign, the strength of which can be regulated with great exactness by the amount of resistance which is placed in the battery circuit. This is called the compensated system.</w:t>
      </w:r>
    </w:p>
    <w:p w14:paraId="16A30BFB" w14:textId="3A8E9C83" w:rsidR="00CF4BE1" w:rsidRDefault="00000000">
      <w:pPr>
        <w:spacing w:line="245" w:lineRule="exact"/>
        <w:ind w:firstLine="216"/>
        <w:jc w:val="both"/>
        <w:textAlignment w:val="baseline"/>
        <w:rPr>
          <w:rFonts w:eastAsia="Times New Roman"/>
          <w:color w:val="000000"/>
          <w:spacing w:val="6"/>
          <w:sz w:val="21"/>
        </w:rPr>
      </w:pPr>
      <w:r>
        <w:rPr>
          <w:rFonts w:eastAsia="Times New Roman"/>
          <w:color w:val="000000"/>
          <w:spacing w:val="6"/>
          <w:sz w:val="21"/>
        </w:rPr>
        <w:t xml:space="preserve">To practice the system of working is </w:t>
      </w:r>
      <w:proofErr w:type="gramStart"/>
      <w:r>
        <w:rPr>
          <w:rFonts w:eastAsia="Times New Roman"/>
          <w:color w:val="000000"/>
          <w:spacing w:val="6"/>
          <w:sz w:val="21"/>
        </w:rPr>
        <w:t>this :</w:t>
      </w:r>
      <w:proofErr w:type="gramEnd"/>
      <w:r>
        <w:rPr>
          <w:rFonts w:eastAsia="Times New Roman"/>
          <w:color w:val="000000"/>
          <w:spacing w:val="6"/>
          <w:sz w:val="21"/>
        </w:rPr>
        <w:t xml:space="preserve"> If the weather </w:t>
      </w:r>
      <w:proofErr w:type="gramStart"/>
      <w:r>
        <w:rPr>
          <w:rFonts w:eastAsia="Times New Roman"/>
          <w:color w:val="000000"/>
          <w:spacing w:val="6"/>
          <w:sz w:val="21"/>
        </w:rPr>
        <w:t>be</w:t>
      </w:r>
      <w:proofErr w:type="gramEnd"/>
      <w:r>
        <w:rPr>
          <w:rFonts w:eastAsia="Times New Roman"/>
          <w:color w:val="000000"/>
          <w:spacing w:val="6"/>
          <w:sz w:val="21"/>
        </w:rPr>
        <w:t xml:space="preserve"> dry, and the insulation high, the intermittent, or perhaps the compensated system, with a very high resistance, giving a very weak compensation current, is used. When there is escape from wire to wire, the permanent system or the compensated, with a low resistance. This is to keep out the stray current on the same principle as the double current key. In the case of con</w:t>
      </w:r>
      <w:r>
        <w:rPr>
          <w:rFonts w:eastAsia="Times New Roman"/>
          <w:color w:val="000000"/>
          <w:spacing w:val="6"/>
          <w:sz w:val="21"/>
        </w:rPr>
        <w:softHyphen/>
        <w:t>tact it is sometimes found serviceable to add resistance at the re</w:t>
      </w:r>
      <w:r>
        <w:rPr>
          <w:rFonts w:eastAsia="Times New Roman"/>
          <w:color w:val="000000"/>
          <w:spacing w:val="6"/>
          <w:sz w:val="21"/>
        </w:rPr>
        <w:softHyphen/>
        <w:t>ceiving end of the circuit, increasing the battery power</w:t>
      </w:r>
      <w:r w:rsidR="0027141B">
        <w:rPr>
          <w:rFonts w:eastAsia="Times New Roman"/>
          <w:color w:val="000000"/>
          <w:spacing w:val="6"/>
          <w:sz w:val="21"/>
        </w:rPr>
        <w:t>;</w:t>
      </w:r>
      <w:r>
        <w:rPr>
          <w:rFonts w:eastAsia="Times New Roman"/>
          <w:color w:val="000000"/>
          <w:spacing w:val="6"/>
          <w:sz w:val="21"/>
        </w:rPr>
        <w:t xml:space="preserve"> this is simply to lessen the tendency to receive the leakages from the adjoining wires.</w:t>
      </w:r>
    </w:p>
    <w:p w14:paraId="16A30BFC" w14:textId="77777777" w:rsidR="00CF4BE1" w:rsidRDefault="00CF4BE1">
      <w:pPr>
        <w:sectPr w:rsidR="00CF4BE1">
          <w:pgSz w:w="7546" w:h="11582"/>
          <w:pgMar w:top="1140" w:right="915" w:bottom="506" w:left="871" w:header="720" w:footer="720" w:gutter="0"/>
          <w:cols w:space="720"/>
        </w:sectPr>
      </w:pPr>
    </w:p>
    <w:p w14:paraId="16A30BFD" w14:textId="77777777" w:rsidR="00CF4BE1" w:rsidRDefault="00000000">
      <w:pPr>
        <w:tabs>
          <w:tab w:val="right" w:pos="5688"/>
        </w:tabs>
        <w:spacing w:line="238" w:lineRule="exact"/>
        <w:ind w:left="1656" w:right="72"/>
        <w:textAlignment w:val="baseline"/>
        <w:rPr>
          <w:rFonts w:eastAsia="Times New Roman"/>
          <w:b/>
          <w:color w:val="000000"/>
          <w:sz w:val="16"/>
        </w:rPr>
      </w:pPr>
      <w:r>
        <w:lastRenderedPageBreak/>
        <w:pict w14:anchorId="16A324B9">
          <v:shape id="_x0000_s2454" type="#_x0000_t202" style="position:absolute;left:0;text-align:left;margin-left:0;margin-top:0;width:367.7pt;height:588.5pt;z-index:-251780096;mso-position-horizontal-relative:page;mso-position-vertical-relative:page" fillcolor="#f0f0f0" stroked="f">
            <v:textbox>
              <w:txbxContent>
                <w:p w14:paraId="16A332A4"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WHEATSTONE'S APPARATUS.</w:t>
      </w:r>
      <w:r>
        <w:rPr>
          <w:rFonts w:eastAsia="Times New Roman"/>
          <w:b/>
          <w:color w:val="000000"/>
          <w:sz w:val="16"/>
        </w:rPr>
        <w:tab/>
      </w:r>
      <w:r>
        <w:rPr>
          <w:rFonts w:eastAsia="Times New Roman"/>
          <w:color w:val="000000"/>
          <w:sz w:val="20"/>
        </w:rPr>
        <w:t>711</w:t>
      </w:r>
    </w:p>
    <w:p w14:paraId="16A30BFE" w14:textId="77777777" w:rsidR="00CF4BE1" w:rsidRDefault="00000000">
      <w:pPr>
        <w:spacing w:before="203"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It has been already shown how resistance is used at the receiv</w:t>
      </w:r>
      <w:r>
        <w:rPr>
          <w:rFonts w:eastAsia="Times New Roman"/>
          <w:color w:val="000000"/>
          <w:spacing w:val="7"/>
          <w:sz w:val="20"/>
        </w:rPr>
        <w:softHyphen/>
        <w:t>ing end of the circuit where there are submarine cables. It is used on ordinary land lines for a similar purpose, that of balanc</w:t>
      </w:r>
      <w:r>
        <w:rPr>
          <w:rFonts w:eastAsia="Times New Roman"/>
          <w:color w:val="000000"/>
          <w:spacing w:val="7"/>
          <w:sz w:val="20"/>
        </w:rPr>
        <w:softHyphen/>
        <w:t xml:space="preserve">ing the position of buried wires. It is found that on east and west wires the speed is </w:t>
      </w:r>
      <w:proofErr w:type="gramStart"/>
      <w:r>
        <w:rPr>
          <w:rFonts w:eastAsia="Times New Roman"/>
          <w:color w:val="000000"/>
          <w:spacing w:val="7"/>
          <w:sz w:val="20"/>
        </w:rPr>
        <w:t>decreased</w:t>
      </w:r>
      <w:proofErr w:type="gramEnd"/>
      <w:r>
        <w:rPr>
          <w:rFonts w:eastAsia="Times New Roman"/>
          <w:color w:val="000000"/>
          <w:spacing w:val="7"/>
          <w:sz w:val="20"/>
        </w:rPr>
        <w:t xml:space="preserve"> about noon. The cause is not clear, but it probably is due to the ordinary diurnal variation in earth currents. There may also be something due to the in</w:t>
      </w:r>
      <w:r>
        <w:rPr>
          <w:rFonts w:eastAsia="Times New Roman"/>
          <w:color w:val="000000"/>
          <w:spacing w:val="7"/>
          <w:sz w:val="20"/>
        </w:rPr>
        <w:softHyphen/>
        <w:t>creased resistance of the wires from the increased temperature. In all cases speed is increased by inserting a shunted condenser at the receiving end.</w:t>
      </w:r>
    </w:p>
    <w:p w14:paraId="16A30BFF" w14:textId="77777777" w:rsidR="00CF4BE1" w:rsidRDefault="00000000">
      <w:pPr>
        <w:spacing w:line="245" w:lineRule="exact"/>
        <w:ind w:left="72" w:right="72" w:firstLine="216"/>
        <w:jc w:val="both"/>
        <w:textAlignment w:val="baseline"/>
        <w:rPr>
          <w:rFonts w:eastAsia="Times New Roman"/>
          <w:color w:val="000000"/>
          <w:spacing w:val="1"/>
          <w:sz w:val="20"/>
        </w:rPr>
      </w:pPr>
      <w:r>
        <w:rPr>
          <w:rFonts w:eastAsia="Times New Roman"/>
          <w:color w:val="000000"/>
          <w:spacing w:val="1"/>
          <w:sz w:val="20"/>
        </w:rPr>
        <w:t>There is also a very noticeable amount of embarrassment due apparently to the magnetic inertia of the electro-magnet of the receiver.</w:t>
      </w:r>
    </w:p>
    <w:p w14:paraId="16A30C00" w14:textId="6D289176" w:rsidR="00CF4BE1" w:rsidRDefault="00000000">
      <w:pPr>
        <w:spacing w:after="70"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On short circuits it begins to be felt with permanent currents at 70 words</w:t>
      </w:r>
      <w:r w:rsidR="0027141B">
        <w:rPr>
          <w:rFonts w:eastAsia="Times New Roman"/>
          <w:color w:val="000000"/>
          <w:spacing w:val="6"/>
          <w:sz w:val="20"/>
        </w:rPr>
        <w:t>;</w:t>
      </w:r>
      <w:r>
        <w:rPr>
          <w:rFonts w:eastAsia="Times New Roman"/>
          <w:color w:val="000000"/>
          <w:spacing w:val="6"/>
          <w:sz w:val="20"/>
        </w:rPr>
        <w:t xml:space="preserve"> with intermittent at an intermediate speed varying with the strength and duration of the compensation current. To overcome this defect experiments have been made with a view of dispensing with the electro-magnet, adopting the </w:t>
      </w:r>
      <w:proofErr w:type="spellStart"/>
      <w:proofErr w:type="gramStart"/>
      <w:r>
        <w:rPr>
          <w:rFonts w:eastAsia="Times New Roman"/>
          <w:color w:val="000000"/>
          <w:spacing w:val="6"/>
          <w:sz w:val="20"/>
        </w:rPr>
        <w:t>well known</w:t>
      </w:r>
      <w:proofErr w:type="spellEnd"/>
      <w:proofErr w:type="gramEnd"/>
      <w:r>
        <w:rPr>
          <w:rFonts w:eastAsia="Times New Roman"/>
          <w:color w:val="000000"/>
          <w:spacing w:val="6"/>
          <w:sz w:val="20"/>
        </w:rPr>
        <w:t xml:space="preserve"> principles of a light movable helix and a </w:t>
      </w:r>
      <w:proofErr w:type="gramStart"/>
      <w:r>
        <w:rPr>
          <w:rFonts w:eastAsia="Times New Roman"/>
          <w:color w:val="000000"/>
          <w:spacing w:val="6"/>
          <w:sz w:val="20"/>
        </w:rPr>
        <w:t>large fixed</w:t>
      </w:r>
      <w:proofErr w:type="gramEnd"/>
      <w:r>
        <w:rPr>
          <w:rFonts w:eastAsia="Times New Roman"/>
          <w:color w:val="000000"/>
          <w:spacing w:val="6"/>
          <w:sz w:val="20"/>
        </w:rPr>
        <w:t xml:space="preserve"> magnet, or a helix within a helix. It may be interesting to state the actual speed attained in practice with the Wheatstone apparatus.</w:t>
      </w:r>
    </w:p>
    <w:tbl>
      <w:tblPr>
        <w:tblW w:w="0" w:type="auto"/>
        <w:tblLayout w:type="fixed"/>
        <w:tblCellMar>
          <w:left w:w="0" w:type="dxa"/>
          <w:right w:w="0" w:type="dxa"/>
        </w:tblCellMar>
        <w:tblLook w:val="04A0" w:firstRow="1" w:lastRow="0" w:firstColumn="1" w:lastColumn="0" w:noHBand="0" w:noVBand="1"/>
      </w:tblPr>
      <w:tblGrid>
        <w:gridCol w:w="737"/>
        <w:gridCol w:w="2549"/>
        <w:gridCol w:w="489"/>
        <w:gridCol w:w="1985"/>
      </w:tblGrid>
      <w:tr w:rsidR="00CF4BE1" w14:paraId="16A30C03" w14:textId="77777777">
        <w:trPr>
          <w:trHeight w:hRule="exact" w:val="264"/>
        </w:trPr>
        <w:tc>
          <w:tcPr>
            <w:tcW w:w="3286" w:type="dxa"/>
            <w:gridSpan w:val="2"/>
            <w:vAlign w:val="center"/>
          </w:tcPr>
          <w:p w14:paraId="16A30C01" w14:textId="77777777" w:rsidR="00CF4BE1" w:rsidRDefault="00000000">
            <w:pPr>
              <w:tabs>
                <w:tab w:val="right" w:leader="dot" w:pos="3312"/>
              </w:tabs>
              <w:spacing w:before="52" w:line="206" w:lineRule="exact"/>
              <w:ind w:left="468"/>
              <w:textAlignment w:val="baseline"/>
              <w:rPr>
                <w:rFonts w:eastAsia="Times New Roman"/>
                <w:color w:val="000000"/>
                <w:sz w:val="20"/>
              </w:rPr>
            </w:pPr>
            <w:r>
              <w:rPr>
                <w:rFonts w:eastAsia="Times New Roman"/>
                <w:color w:val="000000"/>
                <w:sz w:val="20"/>
              </w:rPr>
              <w:t>To Aberdeen</w:t>
            </w:r>
            <w:r>
              <w:rPr>
                <w:rFonts w:eastAsia="Times New Roman"/>
                <w:color w:val="000000"/>
                <w:sz w:val="20"/>
              </w:rPr>
              <w:tab/>
              <w:t xml:space="preserve"> </w:t>
            </w:r>
          </w:p>
        </w:tc>
        <w:tc>
          <w:tcPr>
            <w:tcW w:w="2474" w:type="dxa"/>
            <w:gridSpan w:val="2"/>
            <w:vAlign w:val="center"/>
          </w:tcPr>
          <w:p w14:paraId="16A30C02" w14:textId="77777777" w:rsidR="00CF4BE1" w:rsidRDefault="00000000">
            <w:pPr>
              <w:spacing w:before="43" w:line="215" w:lineRule="exact"/>
              <w:ind w:right="549"/>
              <w:jc w:val="right"/>
              <w:textAlignment w:val="baseline"/>
              <w:rPr>
                <w:rFonts w:eastAsia="Times New Roman"/>
                <w:color w:val="000000"/>
                <w:sz w:val="20"/>
              </w:rPr>
            </w:pPr>
            <w:r>
              <w:rPr>
                <w:rFonts w:eastAsia="Times New Roman"/>
                <w:color w:val="000000"/>
                <w:sz w:val="20"/>
              </w:rPr>
              <w:t>60 words per minute.</w:t>
            </w:r>
          </w:p>
        </w:tc>
      </w:tr>
      <w:tr w:rsidR="00CF4BE1" w14:paraId="16A30C07" w14:textId="77777777">
        <w:trPr>
          <w:trHeight w:hRule="exact" w:val="269"/>
        </w:trPr>
        <w:tc>
          <w:tcPr>
            <w:tcW w:w="737" w:type="dxa"/>
            <w:vAlign w:val="center"/>
          </w:tcPr>
          <w:p w14:paraId="16A30C04" w14:textId="77777777" w:rsidR="00CF4BE1" w:rsidRDefault="00000000">
            <w:pPr>
              <w:spacing w:line="245" w:lineRule="exact"/>
              <w:ind w:left="558"/>
              <w:textAlignment w:val="baseline"/>
              <w:rPr>
                <w:rFonts w:eastAsia="Times New Roman"/>
                <w:color w:val="000000"/>
                <w:sz w:val="20"/>
              </w:rPr>
            </w:pPr>
            <w:r>
              <w:rPr>
                <w:rFonts w:eastAsia="Times New Roman"/>
                <w:color w:val="000000"/>
                <w:sz w:val="20"/>
              </w:rPr>
              <w:t>"</w:t>
            </w:r>
          </w:p>
        </w:tc>
        <w:tc>
          <w:tcPr>
            <w:tcW w:w="2549" w:type="dxa"/>
            <w:vAlign w:val="center"/>
          </w:tcPr>
          <w:p w14:paraId="16A30C05" w14:textId="77777777" w:rsidR="00CF4BE1" w:rsidRDefault="00000000">
            <w:pPr>
              <w:tabs>
                <w:tab w:val="left" w:leader="dot" w:pos="1512"/>
              </w:tabs>
              <w:spacing w:line="245" w:lineRule="exact"/>
              <w:ind w:left="86"/>
              <w:textAlignment w:val="baseline"/>
              <w:rPr>
                <w:rFonts w:eastAsia="Times New Roman"/>
                <w:color w:val="000000"/>
                <w:sz w:val="20"/>
              </w:rPr>
            </w:pPr>
            <w:r>
              <w:rPr>
                <w:rFonts w:eastAsia="Times New Roman"/>
                <w:color w:val="000000"/>
                <w:sz w:val="20"/>
              </w:rPr>
              <w:t>Sunderland</w:t>
            </w:r>
            <w:r>
              <w:rPr>
                <w:rFonts w:eastAsia="Times New Roman"/>
                <w:color w:val="000000"/>
                <w:sz w:val="20"/>
              </w:rPr>
              <w:tab/>
              <w:t xml:space="preserve"> </w:t>
            </w:r>
          </w:p>
        </w:tc>
        <w:tc>
          <w:tcPr>
            <w:tcW w:w="2474" w:type="dxa"/>
            <w:gridSpan w:val="2"/>
            <w:vAlign w:val="center"/>
          </w:tcPr>
          <w:p w14:paraId="16A30C06" w14:textId="77777777" w:rsidR="00CF4BE1" w:rsidRDefault="00000000">
            <w:pPr>
              <w:tabs>
                <w:tab w:val="left" w:leader="dot" w:pos="144"/>
                <w:tab w:val="left" w:pos="648"/>
                <w:tab w:val="left" w:pos="1368"/>
              </w:tabs>
              <w:spacing w:after="31" w:line="237" w:lineRule="exact"/>
              <w:ind w:right="999"/>
              <w:jc w:val="right"/>
              <w:textAlignment w:val="baseline"/>
              <w:rPr>
                <w:rFonts w:eastAsia="Times New Roman"/>
                <w:color w:val="000000"/>
                <w:sz w:val="20"/>
              </w:rPr>
            </w:pPr>
            <w:r>
              <w:rPr>
                <w:rFonts w:eastAsia="Times New Roman"/>
                <w:color w:val="000000"/>
                <w:sz w:val="20"/>
              </w:rPr>
              <w:t xml:space="preserve"> </w:t>
            </w:r>
            <w:r>
              <w:rPr>
                <w:rFonts w:eastAsia="Times New Roman"/>
                <w:color w:val="000000"/>
                <w:sz w:val="20"/>
              </w:rPr>
              <w:tab/>
              <w:t>90</w:t>
            </w:r>
            <w:r>
              <w:rPr>
                <w:rFonts w:eastAsia="Times New Roman"/>
                <w:color w:val="000000"/>
                <w:sz w:val="20"/>
              </w:rPr>
              <w:tab/>
            </w:r>
            <w:r>
              <w:rPr>
                <w:rFonts w:ascii="Arial Narrow" w:eastAsia="Arial Narrow" w:hAnsi="Arial Narrow"/>
                <w:b/>
                <w:color w:val="000000"/>
                <w:sz w:val="8"/>
              </w:rPr>
              <w:t>IL</w:t>
            </w:r>
            <w:r>
              <w:rPr>
                <w:rFonts w:ascii="Arial Narrow" w:eastAsia="Arial Narrow" w:hAnsi="Arial Narrow"/>
                <w:b/>
                <w:color w:val="000000"/>
                <w:sz w:val="8"/>
              </w:rPr>
              <w:tab/>
              <w:t>4:</w:t>
            </w:r>
          </w:p>
        </w:tc>
      </w:tr>
      <w:tr w:rsidR="00CF4BE1" w14:paraId="16A30C0E" w14:textId="77777777">
        <w:trPr>
          <w:trHeight w:hRule="exact" w:val="494"/>
        </w:trPr>
        <w:tc>
          <w:tcPr>
            <w:tcW w:w="737" w:type="dxa"/>
          </w:tcPr>
          <w:p w14:paraId="16A30C08" w14:textId="77777777" w:rsidR="00CF4BE1" w:rsidRDefault="00000000">
            <w:pPr>
              <w:spacing w:line="246" w:lineRule="exact"/>
              <w:ind w:left="576"/>
              <w:textAlignment w:val="baseline"/>
              <w:rPr>
                <w:rFonts w:eastAsia="Times New Roman"/>
                <w:color w:val="000000"/>
                <w:sz w:val="20"/>
              </w:rPr>
            </w:pPr>
            <w:r>
              <w:rPr>
                <w:rFonts w:eastAsia="Times New Roman"/>
                <w:color w:val="000000"/>
                <w:sz w:val="20"/>
              </w:rPr>
              <w:t>"</w:t>
            </w:r>
          </w:p>
          <w:p w14:paraId="16A30C09" w14:textId="77777777" w:rsidR="00CF4BE1" w:rsidRDefault="00000000">
            <w:pPr>
              <w:spacing w:line="223" w:lineRule="exact"/>
              <w:ind w:left="576"/>
              <w:textAlignment w:val="baseline"/>
              <w:rPr>
                <w:rFonts w:eastAsia="Times New Roman"/>
                <w:color w:val="000000"/>
                <w:sz w:val="20"/>
              </w:rPr>
            </w:pPr>
            <w:r>
              <w:rPr>
                <w:rFonts w:eastAsia="Times New Roman"/>
                <w:color w:val="000000"/>
                <w:sz w:val="20"/>
              </w:rPr>
              <w:t>"</w:t>
            </w:r>
          </w:p>
        </w:tc>
        <w:tc>
          <w:tcPr>
            <w:tcW w:w="2549" w:type="dxa"/>
          </w:tcPr>
          <w:p w14:paraId="16A30C0A" w14:textId="77777777" w:rsidR="00CF4BE1" w:rsidRDefault="00000000">
            <w:pPr>
              <w:spacing w:line="185" w:lineRule="exact"/>
              <w:ind w:left="72"/>
              <w:textAlignment w:val="baseline"/>
              <w:rPr>
                <w:rFonts w:eastAsia="Times New Roman"/>
                <w:color w:val="000000"/>
                <w:sz w:val="20"/>
              </w:rPr>
            </w:pPr>
            <w:r>
              <w:rPr>
                <w:rFonts w:eastAsia="Times New Roman"/>
                <w:color w:val="000000"/>
                <w:sz w:val="20"/>
              </w:rPr>
              <w:t xml:space="preserve">Manchester </w:t>
            </w:r>
            <w:r>
              <w:rPr>
                <w:rFonts w:eastAsia="Times New Roman"/>
                <w:color w:val="000000"/>
                <w:sz w:val="20"/>
              </w:rPr>
              <w:br/>
              <w:t>Liverpool..</w:t>
            </w:r>
          </w:p>
          <w:p w14:paraId="16A30C0B" w14:textId="77777777" w:rsidR="00CF4BE1" w:rsidRDefault="00000000">
            <w:pPr>
              <w:tabs>
                <w:tab w:val="right" w:leader="dot" w:pos="2880"/>
              </w:tabs>
              <w:spacing w:line="116" w:lineRule="exact"/>
              <w:jc w:val="right"/>
              <w:textAlignment w:val="baseline"/>
              <w:rPr>
                <w:rFonts w:eastAsia="Times New Roman"/>
                <w:color w:val="000000"/>
                <w:sz w:val="20"/>
              </w:rPr>
            </w:pPr>
            <w:r>
              <w:rPr>
                <w:rFonts w:eastAsia="Times New Roman"/>
                <w:color w:val="000000"/>
                <w:sz w:val="20"/>
              </w:rPr>
              <w:tab/>
              <w:t xml:space="preserve"> 120</w:t>
            </w:r>
          </w:p>
        </w:tc>
        <w:tc>
          <w:tcPr>
            <w:tcW w:w="489" w:type="dxa"/>
          </w:tcPr>
          <w:p w14:paraId="16A30C0C"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985" w:type="dxa"/>
          </w:tcPr>
          <w:p w14:paraId="16A30C0D"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0C13" w14:textId="77777777">
        <w:trPr>
          <w:trHeight w:hRule="exact" w:val="269"/>
        </w:trPr>
        <w:tc>
          <w:tcPr>
            <w:tcW w:w="737" w:type="dxa"/>
            <w:vAlign w:val="center"/>
          </w:tcPr>
          <w:p w14:paraId="16A30C0F" w14:textId="77777777" w:rsidR="00CF4BE1" w:rsidRDefault="00000000">
            <w:pPr>
              <w:spacing w:after="7" w:line="246" w:lineRule="exact"/>
              <w:ind w:left="558"/>
              <w:textAlignment w:val="baseline"/>
              <w:rPr>
                <w:rFonts w:eastAsia="Times New Roman"/>
                <w:color w:val="000000"/>
                <w:sz w:val="20"/>
              </w:rPr>
            </w:pPr>
            <w:r>
              <w:rPr>
                <w:rFonts w:eastAsia="Times New Roman"/>
                <w:color w:val="000000"/>
                <w:sz w:val="20"/>
              </w:rPr>
              <w:t>"</w:t>
            </w:r>
          </w:p>
        </w:tc>
        <w:tc>
          <w:tcPr>
            <w:tcW w:w="2549" w:type="dxa"/>
            <w:vAlign w:val="center"/>
          </w:tcPr>
          <w:p w14:paraId="16A30C10" w14:textId="77777777" w:rsidR="00CF4BE1" w:rsidRDefault="00000000">
            <w:pPr>
              <w:spacing w:after="7" w:line="246" w:lineRule="exact"/>
              <w:ind w:left="86"/>
              <w:textAlignment w:val="baseline"/>
              <w:rPr>
                <w:rFonts w:eastAsia="Times New Roman"/>
                <w:color w:val="000000"/>
                <w:sz w:val="20"/>
              </w:rPr>
            </w:pPr>
            <w:r>
              <w:rPr>
                <w:rFonts w:eastAsia="Times New Roman"/>
                <w:color w:val="000000"/>
                <w:sz w:val="20"/>
              </w:rPr>
              <w:t>Cardiff....</w:t>
            </w:r>
          </w:p>
        </w:tc>
        <w:tc>
          <w:tcPr>
            <w:tcW w:w="489" w:type="dxa"/>
          </w:tcPr>
          <w:p w14:paraId="16A30C11"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985" w:type="dxa"/>
          </w:tcPr>
          <w:p w14:paraId="16A30C12"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bl>
    <w:p w14:paraId="16A30C14" w14:textId="77777777" w:rsidR="00CF4BE1" w:rsidRDefault="00CF4BE1">
      <w:pPr>
        <w:spacing w:after="52" w:line="20" w:lineRule="exact"/>
      </w:pPr>
    </w:p>
    <w:p w14:paraId="16A30C15" w14:textId="77777777" w:rsidR="00CF4BE1" w:rsidRDefault="00000000">
      <w:pPr>
        <w:spacing w:line="244" w:lineRule="exact"/>
        <w:ind w:left="72" w:right="72" w:firstLine="216"/>
        <w:jc w:val="both"/>
        <w:textAlignment w:val="baseline"/>
        <w:rPr>
          <w:rFonts w:eastAsia="Times New Roman"/>
          <w:color w:val="000000"/>
          <w:spacing w:val="8"/>
          <w:sz w:val="20"/>
        </w:rPr>
      </w:pPr>
      <w:r>
        <w:pict w14:anchorId="16A324BA">
          <v:shape id="_x0000_s2453" type="#_x0000_t202" style="position:absolute;left:0;text-align:left;margin-left:6.05pt;margin-top:579.6pt;width:6.85pt;height:8.9pt;z-index:-251300864;mso-wrap-distance-left:0;mso-wrap-distance-right:0;mso-position-horizontal-relative:page;mso-position-vertical-relative:page" filled="f" stroked="f">
            <v:textbox inset="0,0,0,0">
              <w:txbxContent>
                <w:p w14:paraId="16A32C17" w14:textId="77777777" w:rsidR="00CF4BE1" w:rsidRDefault="00000000">
                  <w:pPr>
                    <w:spacing w:line="172" w:lineRule="exact"/>
                    <w:textAlignment w:val="baseline"/>
                    <w:rPr>
                      <w:rFonts w:eastAsia="Times New Roman"/>
                      <w:color w:val="000000"/>
                      <w:sz w:val="20"/>
                    </w:rPr>
                  </w:pPr>
                  <w:r>
                    <w:rPr>
                      <w:rFonts w:eastAsia="Times New Roman"/>
                      <w:color w:val="000000"/>
                      <w:sz w:val="20"/>
                    </w:rPr>
                    <w:t>1</w:t>
                  </w:r>
                </w:p>
              </w:txbxContent>
            </v:textbox>
            <w10:wrap type="square" anchorx="page" anchory="page"/>
          </v:shape>
        </w:pict>
      </w:r>
      <w:r>
        <w:rPr>
          <w:rFonts w:eastAsia="Times New Roman"/>
          <w:color w:val="000000"/>
          <w:spacing w:val="8"/>
          <w:sz w:val="20"/>
        </w:rPr>
        <w:t xml:space="preserve">In some </w:t>
      </w:r>
      <w:proofErr w:type="gramStart"/>
      <w:r>
        <w:rPr>
          <w:rFonts w:eastAsia="Times New Roman"/>
          <w:color w:val="000000"/>
          <w:spacing w:val="8"/>
          <w:sz w:val="20"/>
        </w:rPr>
        <w:t>cases</w:t>
      </w:r>
      <w:proofErr w:type="gramEnd"/>
      <w:r>
        <w:rPr>
          <w:rFonts w:eastAsia="Times New Roman"/>
          <w:color w:val="000000"/>
          <w:spacing w:val="8"/>
          <w:sz w:val="20"/>
        </w:rPr>
        <w:t xml:space="preserve"> as many as four intermediate stations are </w:t>
      </w:r>
      <w:proofErr w:type="gramStart"/>
      <w:r>
        <w:rPr>
          <w:rFonts w:eastAsia="Times New Roman"/>
          <w:color w:val="000000"/>
          <w:spacing w:val="8"/>
          <w:sz w:val="20"/>
        </w:rPr>
        <w:t>intro</w:t>
      </w:r>
      <w:r>
        <w:rPr>
          <w:rFonts w:eastAsia="Times New Roman"/>
          <w:color w:val="000000"/>
          <w:spacing w:val="8"/>
          <w:sz w:val="20"/>
        </w:rPr>
        <w:softHyphen/>
        <w:t>duced</w:t>
      </w:r>
      <w:proofErr w:type="gramEnd"/>
      <w:r>
        <w:rPr>
          <w:rFonts w:eastAsia="Times New Roman"/>
          <w:color w:val="000000"/>
          <w:spacing w:val="8"/>
          <w:sz w:val="20"/>
        </w:rPr>
        <w:t xml:space="preserve"> on the circuits devoted to the press, on which 1,000 words are sent simultaneously to each station in twenty minutes with regularity. For news work the ribbons are punched in dupli</w:t>
      </w:r>
      <w:r>
        <w:rPr>
          <w:rFonts w:eastAsia="Times New Roman"/>
          <w:color w:val="000000"/>
          <w:spacing w:val="8"/>
          <w:sz w:val="20"/>
        </w:rPr>
        <w:softHyphen/>
        <w:t>cate, or even in triplicate, and the same ribbon is used for several sets of stations in succession. Indeed, were it not for the au</w:t>
      </w:r>
      <w:r>
        <w:rPr>
          <w:rFonts w:eastAsia="Times New Roman"/>
          <w:color w:val="000000"/>
          <w:spacing w:val="8"/>
          <w:sz w:val="20"/>
        </w:rPr>
        <w:softHyphen/>
        <w:t>tomatic system, it would be difficult for the Post-office to convey the large amount of matter handed in by the Press Associa</w:t>
      </w:r>
      <w:r>
        <w:rPr>
          <w:rFonts w:eastAsia="Times New Roman"/>
          <w:color w:val="000000"/>
          <w:spacing w:val="8"/>
          <w:sz w:val="20"/>
        </w:rPr>
        <w:softHyphen/>
        <w:t>tions.</w:t>
      </w:r>
    </w:p>
    <w:p w14:paraId="16A30C16" w14:textId="77777777" w:rsidR="00CF4BE1" w:rsidRDefault="00CF4BE1">
      <w:pPr>
        <w:sectPr w:rsidR="00CF4BE1">
          <w:pgSz w:w="7354" w:h="11770"/>
          <w:pgMar w:top="1300" w:right="915" w:bottom="0" w:left="679" w:header="720" w:footer="720" w:gutter="0"/>
          <w:cols w:space="720"/>
        </w:sectPr>
      </w:pPr>
    </w:p>
    <w:p w14:paraId="16A30C17" w14:textId="77777777" w:rsidR="00CF4BE1" w:rsidRDefault="00000000">
      <w:pPr>
        <w:tabs>
          <w:tab w:val="left" w:pos="1584"/>
        </w:tabs>
        <w:spacing w:line="241" w:lineRule="exact"/>
        <w:ind w:left="72" w:right="72"/>
        <w:textAlignment w:val="baseline"/>
        <w:rPr>
          <w:rFonts w:eastAsia="Times New Roman"/>
          <w:color w:val="000000"/>
          <w:spacing w:val="12"/>
          <w:sz w:val="19"/>
        </w:rPr>
      </w:pPr>
      <w:r>
        <w:rPr>
          <w:rFonts w:eastAsia="Times New Roman"/>
          <w:color w:val="000000"/>
          <w:spacing w:val="12"/>
          <w:sz w:val="19"/>
        </w:rPr>
        <w:lastRenderedPageBreak/>
        <w:t>712</w:t>
      </w:r>
      <w:r>
        <w:rPr>
          <w:rFonts w:eastAsia="Times New Roman"/>
          <w:color w:val="000000"/>
          <w:spacing w:val="12"/>
          <w:sz w:val="19"/>
        </w:rPr>
        <w:tab/>
      </w:r>
      <w:r>
        <w:rPr>
          <w:rFonts w:eastAsia="Times New Roman"/>
          <w:color w:val="000000"/>
          <w:spacing w:val="12"/>
          <w:sz w:val="15"/>
        </w:rPr>
        <w:t>THE AUTOMATIC TELEGRAPH.</w:t>
      </w:r>
    </w:p>
    <w:p w14:paraId="16A30C18" w14:textId="77777777" w:rsidR="00CF4BE1" w:rsidRDefault="00000000">
      <w:pPr>
        <w:spacing w:before="263" w:line="164" w:lineRule="exact"/>
        <w:ind w:left="72" w:right="72"/>
        <w:jc w:val="center"/>
        <w:textAlignment w:val="baseline"/>
        <w:rPr>
          <w:rFonts w:eastAsia="Times New Roman"/>
          <w:color w:val="000000"/>
          <w:spacing w:val="15"/>
          <w:sz w:val="15"/>
        </w:rPr>
      </w:pPr>
      <w:r>
        <w:rPr>
          <w:rFonts w:eastAsia="Times New Roman"/>
          <w:color w:val="000000"/>
          <w:spacing w:val="15"/>
          <w:sz w:val="15"/>
        </w:rPr>
        <w:t>SIEMENS S AUTOMATIC TELEGRAPH.</w:t>
      </w:r>
    </w:p>
    <w:p w14:paraId="16A30C19" w14:textId="77777777" w:rsidR="00CF4BE1" w:rsidRDefault="00000000">
      <w:pPr>
        <w:spacing w:before="109" w:line="245" w:lineRule="exact"/>
        <w:ind w:left="72" w:right="72" w:firstLine="216"/>
        <w:jc w:val="both"/>
        <w:textAlignment w:val="baseline"/>
        <w:rPr>
          <w:rFonts w:eastAsia="Times New Roman"/>
          <w:color w:val="000000"/>
          <w:spacing w:val="10"/>
          <w:sz w:val="19"/>
        </w:rPr>
      </w:pPr>
      <w:r>
        <w:rPr>
          <w:rFonts w:eastAsia="Times New Roman"/>
          <w:color w:val="000000"/>
          <w:spacing w:val="10"/>
          <w:sz w:val="19"/>
        </w:rPr>
        <w:t xml:space="preserve">The following description of this ingenious and beautiful system is abridged from an article published by the inventor, Dr. Werner Siemens, in 1867. The perforated paper slip is employed for </w:t>
      </w:r>
      <w:proofErr w:type="spellStart"/>
      <w:proofErr w:type="gramStart"/>
      <w:r>
        <w:rPr>
          <w:rFonts w:eastAsia="Times New Roman"/>
          <w:color w:val="000000"/>
          <w:spacing w:val="10"/>
          <w:sz w:val="19"/>
        </w:rPr>
        <w:t>effeetiag</w:t>
      </w:r>
      <w:proofErr w:type="spellEnd"/>
      <w:proofErr w:type="gramEnd"/>
      <w:r>
        <w:rPr>
          <w:rFonts w:eastAsia="Times New Roman"/>
          <w:color w:val="000000"/>
          <w:spacing w:val="10"/>
          <w:sz w:val="19"/>
        </w:rPr>
        <w:t xml:space="preserve"> the transmission, the circuit being closed directly through. the perforations in the paper, somewhat </w:t>
      </w:r>
      <w:proofErr w:type="gramStart"/>
      <w:r>
        <w:rPr>
          <w:rFonts w:eastAsia="Times New Roman"/>
          <w:color w:val="000000"/>
          <w:spacing w:val="10"/>
          <w:sz w:val="19"/>
        </w:rPr>
        <w:t>as</w:t>
      </w:r>
      <w:proofErr w:type="gramEnd"/>
      <w:r>
        <w:rPr>
          <w:rFonts w:eastAsia="Times New Roman"/>
          <w:color w:val="000000"/>
          <w:spacing w:val="10"/>
          <w:sz w:val="19"/>
        </w:rPr>
        <w:t xml:space="preserve"> in Barns</w:t>
      </w:r>
    </w:p>
    <w:p w14:paraId="16A30C1A" w14:textId="77777777" w:rsidR="00CF4BE1" w:rsidRDefault="00000000">
      <w:pPr>
        <w:tabs>
          <w:tab w:val="right" w:pos="5760"/>
        </w:tabs>
        <w:spacing w:before="4" w:line="245" w:lineRule="exact"/>
        <w:ind w:left="72" w:right="72"/>
        <w:jc w:val="both"/>
        <w:textAlignment w:val="baseline"/>
        <w:rPr>
          <w:rFonts w:eastAsia="Times New Roman"/>
          <w:color w:val="000000"/>
          <w:sz w:val="19"/>
          <w:vertAlign w:val="subscript"/>
        </w:rPr>
      </w:pPr>
      <w:r>
        <w:rPr>
          <w:rFonts w:eastAsia="Times New Roman"/>
          <w:color w:val="000000"/>
          <w:sz w:val="19"/>
          <w:vertAlign w:val="subscript"/>
        </w:rPr>
        <w:t>m</w:t>
      </w:r>
      <w:r>
        <w:rPr>
          <w:rFonts w:eastAsia="Times New Roman"/>
          <w:color w:val="000000"/>
          <w:sz w:val="19"/>
        </w:rPr>
        <w:t>eth,</w:t>
      </w:r>
      <w:r>
        <w:rPr>
          <w:rFonts w:eastAsia="Times New Roman"/>
          <w:color w:val="000000"/>
          <w:sz w:val="19"/>
        </w:rPr>
        <w:tab/>
        <w:t>while a polarized ink-writer of peculiarly delicate con-</w:t>
      </w:r>
      <w:r>
        <w:rPr>
          <w:rFonts w:eastAsia="Times New Roman"/>
          <w:color w:val="000000"/>
          <w:sz w:val="24"/>
        </w:rPr>
        <w:t xml:space="preserve"> </w:t>
      </w:r>
      <w:r>
        <w:rPr>
          <w:rFonts w:eastAsia="Times New Roman"/>
          <w:color w:val="000000"/>
          <w:sz w:val="24"/>
        </w:rPr>
        <w:br/>
      </w:r>
      <w:proofErr w:type="spellStart"/>
      <w:r>
        <w:rPr>
          <w:rFonts w:eastAsia="Times New Roman"/>
          <w:color w:val="000000"/>
          <w:sz w:val="19"/>
        </w:rPr>
        <w:t>struction</w:t>
      </w:r>
      <w:proofErr w:type="spellEnd"/>
      <w:r>
        <w:rPr>
          <w:rFonts w:eastAsia="Times New Roman"/>
          <w:color w:val="000000"/>
          <w:sz w:val="19"/>
        </w:rPr>
        <w:t xml:space="preserve"> is used for receiving. The apparatus consists of the </w:t>
      </w:r>
      <w:proofErr w:type="spellStart"/>
      <w:proofErr w:type="gramStart"/>
      <w:r>
        <w:rPr>
          <w:rFonts w:eastAsia="Times New Roman"/>
          <w:color w:val="000000"/>
          <w:sz w:val="19"/>
        </w:rPr>
        <w:t>followine</w:t>
      </w:r>
      <w:proofErr w:type="spellEnd"/>
      <w:proofErr w:type="gramEnd"/>
      <w:r>
        <w:rPr>
          <w:rFonts w:eastAsia="Times New Roman"/>
          <w:color w:val="000000"/>
          <w:sz w:val="19"/>
        </w:rPr>
        <w:t>. parts:</w:t>
      </w:r>
    </w:p>
    <w:p w14:paraId="16A30C1B" w14:textId="77777777" w:rsidR="00CF4BE1" w:rsidRDefault="00000000">
      <w:pPr>
        <w:numPr>
          <w:ilvl w:val="0"/>
          <w:numId w:val="7"/>
        </w:numPr>
        <w:tabs>
          <w:tab w:val="clear" w:pos="288"/>
          <w:tab w:val="left" w:pos="576"/>
        </w:tabs>
        <w:spacing w:before="3" w:line="245" w:lineRule="exact"/>
        <w:ind w:right="72"/>
        <w:jc w:val="both"/>
        <w:textAlignment w:val="baseline"/>
        <w:rPr>
          <w:rFonts w:eastAsia="Times New Roman"/>
          <w:color w:val="000000"/>
          <w:spacing w:val="9"/>
          <w:sz w:val="19"/>
        </w:rPr>
      </w:pPr>
      <w:r>
        <w:rPr>
          <w:rFonts w:eastAsia="Times New Roman"/>
          <w:color w:val="000000"/>
          <w:spacing w:val="9"/>
          <w:sz w:val="19"/>
        </w:rPr>
        <w:t xml:space="preserve">The perforator, either in the form of a simple </w:t>
      </w:r>
      <w:proofErr w:type="gramStart"/>
      <w:r>
        <w:rPr>
          <w:rFonts w:eastAsia="Times New Roman"/>
          <w:color w:val="000000"/>
          <w:spacing w:val="9"/>
          <w:sz w:val="19"/>
        </w:rPr>
        <w:t>hand per</w:t>
      </w:r>
      <w:r>
        <w:rPr>
          <w:rFonts w:eastAsia="Times New Roman"/>
          <w:color w:val="000000"/>
          <w:spacing w:val="9"/>
          <w:sz w:val="19"/>
        </w:rPr>
        <w:softHyphen/>
        <w:t>forator</w:t>
      </w:r>
      <w:proofErr w:type="gramEnd"/>
      <w:r>
        <w:rPr>
          <w:rFonts w:eastAsia="Times New Roman"/>
          <w:color w:val="000000"/>
          <w:spacing w:val="9"/>
          <w:sz w:val="19"/>
        </w:rPr>
        <w:t xml:space="preserve">, or a more complicated and effective </w:t>
      </w:r>
      <w:proofErr w:type="gramStart"/>
      <w:r>
        <w:rPr>
          <w:rFonts w:eastAsia="Times New Roman"/>
          <w:color w:val="000000"/>
          <w:spacing w:val="9"/>
          <w:sz w:val="19"/>
        </w:rPr>
        <w:t>key board</w:t>
      </w:r>
      <w:proofErr w:type="gramEnd"/>
      <w:r>
        <w:rPr>
          <w:rFonts w:eastAsia="Times New Roman"/>
          <w:color w:val="000000"/>
          <w:spacing w:val="9"/>
          <w:sz w:val="19"/>
        </w:rPr>
        <w:t xml:space="preserve"> perforator, which punches the despatch in the paper slip in the form of groups of circular holes.</w:t>
      </w:r>
    </w:p>
    <w:p w14:paraId="16A30C1C" w14:textId="77777777" w:rsidR="00CF4BE1" w:rsidRDefault="00000000">
      <w:pPr>
        <w:numPr>
          <w:ilvl w:val="0"/>
          <w:numId w:val="7"/>
        </w:numPr>
        <w:tabs>
          <w:tab w:val="clear" w:pos="288"/>
          <w:tab w:val="left" w:pos="576"/>
        </w:tabs>
        <w:spacing w:line="244" w:lineRule="exact"/>
        <w:ind w:right="72"/>
        <w:jc w:val="both"/>
        <w:textAlignment w:val="baseline"/>
        <w:rPr>
          <w:rFonts w:eastAsia="Times New Roman"/>
          <w:color w:val="000000"/>
          <w:sz w:val="19"/>
        </w:rPr>
      </w:pPr>
      <w:r>
        <w:rPr>
          <w:rFonts w:eastAsia="Times New Roman"/>
          <w:color w:val="000000"/>
          <w:sz w:val="19"/>
        </w:rPr>
        <w:t>The transmitter, which, by means of alternate currents of e</w:t>
      </w:r>
      <w:r>
        <w:rPr>
          <w:rFonts w:eastAsia="Times New Roman"/>
          <w:color w:val="000000"/>
          <w:sz w:val="19"/>
          <w:vertAlign w:val="subscript"/>
        </w:rPr>
        <w:t>q</w:t>
      </w:r>
      <w:r>
        <w:rPr>
          <w:rFonts w:eastAsia="Times New Roman"/>
          <w:color w:val="000000"/>
          <w:sz w:val="19"/>
        </w:rPr>
        <w:t>ual duration, either V4,1</w:t>
      </w:r>
      <w:proofErr w:type="gramStart"/>
      <w:r>
        <w:rPr>
          <w:rFonts w:eastAsia="Times New Roman"/>
          <w:color w:val="000000"/>
          <w:sz w:val="19"/>
        </w:rPr>
        <w:t>t:iie</w:t>
      </w:r>
      <w:proofErr w:type="gramEnd"/>
      <w:r>
        <w:rPr>
          <w:rFonts w:eastAsia="Times New Roman"/>
          <w:color w:val="000000"/>
          <w:sz w:val="19"/>
        </w:rPr>
        <w:t xml:space="preserve"> or magneto-electric, serves to trans</w:t>
      </w:r>
      <w:r>
        <w:rPr>
          <w:rFonts w:eastAsia="Times New Roman"/>
          <w:color w:val="000000"/>
          <w:sz w:val="19"/>
        </w:rPr>
        <w:softHyphen/>
      </w:r>
      <w:r>
        <w:rPr>
          <w:rFonts w:eastAsia="Times New Roman"/>
          <w:color w:val="000000"/>
          <w:sz w:val="15"/>
        </w:rPr>
        <w:t xml:space="preserve">mit the </w:t>
      </w:r>
      <w:proofErr w:type="spellStart"/>
      <w:r>
        <w:rPr>
          <w:rFonts w:eastAsia="Times New Roman"/>
          <w:color w:val="000000"/>
          <w:sz w:val="19"/>
        </w:rPr>
        <w:t>despatelt</w:t>
      </w:r>
      <w:proofErr w:type="spellEnd"/>
      <w:r>
        <w:rPr>
          <w:rFonts w:eastAsia="Times New Roman"/>
          <w:color w:val="000000"/>
          <w:sz w:val="19"/>
        </w:rPr>
        <w:t xml:space="preserve"> over the line.</w:t>
      </w:r>
    </w:p>
    <w:p w14:paraId="16A30C1D" w14:textId="77777777" w:rsidR="00CF4BE1" w:rsidRDefault="00000000">
      <w:pPr>
        <w:numPr>
          <w:ilvl w:val="0"/>
          <w:numId w:val="7"/>
        </w:numPr>
        <w:tabs>
          <w:tab w:val="clear" w:pos="288"/>
          <w:tab w:val="left" w:pos="576"/>
        </w:tabs>
        <w:spacing w:before="7" w:line="245" w:lineRule="exact"/>
        <w:ind w:right="72"/>
        <w:jc w:val="both"/>
        <w:textAlignment w:val="baseline"/>
        <w:rPr>
          <w:rFonts w:eastAsia="Times New Roman"/>
          <w:color w:val="000000"/>
          <w:spacing w:val="10"/>
          <w:sz w:val="19"/>
        </w:rPr>
      </w:pPr>
      <w:r>
        <w:rPr>
          <w:rFonts w:eastAsia="Times New Roman"/>
          <w:color w:val="000000"/>
          <w:spacing w:val="10"/>
          <w:sz w:val="19"/>
        </w:rPr>
        <w:t xml:space="preserve">The receiver, which consists of a polarized ink-writer, with sheet </w:t>
      </w:r>
      <w:proofErr w:type="spellStart"/>
      <w:r>
        <w:rPr>
          <w:rFonts w:eastAsia="Times New Roman"/>
          <w:color w:val="000000"/>
          <w:spacing w:val="10"/>
          <w:sz w:val="19"/>
        </w:rPr>
        <w:t>ir</w:t>
      </w:r>
      <w:proofErr w:type="spellEnd"/>
      <w:r>
        <w:rPr>
          <w:rFonts w:eastAsia="Times New Roman"/>
          <w:color w:val="000000"/>
          <w:spacing w:val="10"/>
          <w:sz w:val="19"/>
        </w:rPr>
        <w:t xml:space="preserve">,,a cores, and which, owing to its freedom from residual </w:t>
      </w:r>
      <w:proofErr w:type="spellStart"/>
      <w:r>
        <w:rPr>
          <w:rFonts w:eastAsia="Times New Roman"/>
          <w:color w:val="000000"/>
          <w:spacing w:val="10"/>
          <w:sz w:val="19"/>
        </w:rPr>
        <w:t>inagaetism</w:t>
      </w:r>
      <w:proofErr w:type="spellEnd"/>
      <w:r>
        <w:rPr>
          <w:rFonts w:eastAsia="Times New Roman"/>
          <w:color w:val="000000"/>
          <w:spacing w:val="10"/>
          <w:sz w:val="19"/>
        </w:rPr>
        <w:t xml:space="preserve"> and large range of adjustment, </w:t>
      </w:r>
      <w:proofErr w:type="gramStart"/>
      <w:r>
        <w:rPr>
          <w:rFonts w:eastAsia="Times New Roman"/>
          <w:color w:val="000000"/>
          <w:spacing w:val="10"/>
          <w:sz w:val="19"/>
        </w:rPr>
        <w:t>is capable of recording</w:t>
      </w:r>
      <w:proofErr w:type="gramEnd"/>
      <w:r>
        <w:rPr>
          <w:rFonts w:eastAsia="Times New Roman"/>
          <w:color w:val="000000"/>
          <w:spacing w:val="10"/>
          <w:sz w:val="19"/>
        </w:rPr>
        <w:t xml:space="preserve"> very rapid pulsations.</w:t>
      </w:r>
    </w:p>
    <w:p w14:paraId="16A30C1E" w14:textId="77777777" w:rsidR="00CF4BE1" w:rsidRDefault="00000000">
      <w:pPr>
        <w:spacing w:before="1" w:line="245" w:lineRule="exact"/>
        <w:ind w:left="72" w:right="72" w:firstLine="216"/>
        <w:jc w:val="both"/>
        <w:textAlignment w:val="baseline"/>
        <w:rPr>
          <w:rFonts w:eastAsia="Times New Roman"/>
          <w:color w:val="000000"/>
          <w:spacing w:val="9"/>
          <w:sz w:val="19"/>
        </w:rPr>
      </w:pPr>
      <w:r>
        <w:rPr>
          <w:rFonts w:eastAsia="Times New Roman"/>
          <w:color w:val="000000"/>
          <w:spacing w:val="9"/>
          <w:sz w:val="19"/>
        </w:rPr>
        <w:t xml:space="preserve">Besides these another instrument is provided for the purpose of </w:t>
      </w:r>
      <w:proofErr w:type="spellStart"/>
      <w:r>
        <w:rPr>
          <w:rFonts w:eastAsia="Times New Roman"/>
          <w:color w:val="000000"/>
          <w:spacing w:val="9"/>
          <w:sz w:val="19"/>
        </w:rPr>
        <w:t>pi•rforating</w:t>
      </w:r>
      <w:proofErr w:type="spellEnd"/>
      <w:r>
        <w:rPr>
          <w:rFonts w:eastAsia="Times New Roman"/>
          <w:color w:val="000000"/>
          <w:spacing w:val="9"/>
          <w:sz w:val="19"/>
        </w:rPr>
        <w:t xml:space="preserve"> an </w:t>
      </w:r>
      <w:proofErr w:type="spellStart"/>
      <w:r>
        <w:rPr>
          <w:rFonts w:eastAsia="Times New Roman"/>
          <w:color w:val="000000"/>
          <w:spacing w:val="9"/>
          <w:sz w:val="19"/>
        </w:rPr>
        <w:t>optidistant</w:t>
      </w:r>
      <w:proofErr w:type="spellEnd"/>
      <w:r>
        <w:rPr>
          <w:rFonts w:eastAsia="Times New Roman"/>
          <w:color w:val="000000"/>
          <w:spacing w:val="9"/>
          <w:sz w:val="19"/>
        </w:rPr>
        <w:t xml:space="preserve"> series of round holes of uniform size la the centre of the paper strip, which in tins method is re</w:t>
      </w:r>
      <w:r>
        <w:rPr>
          <w:rFonts w:eastAsia="Times New Roman"/>
          <w:color w:val="000000"/>
          <w:spacing w:val="9"/>
          <w:sz w:val="19"/>
        </w:rPr>
        <w:softHyphen/>
        <w:t xml:space="preserve">quired 1,..ftre the telegraphic characters </w:t>
      </w:r>
      <w:proofErr w:type="spellStart"/>
      <w:r>
        <w:rPr>
          <w:rFonts w:eastAsia="Times New Roman"/>
          <w:color w:val="000000"/>
          <w:spacing w:val="9"/>
          <w:sz w:val="19"/>
        </w:rPr>
        <w:t>properean</w:t>
      </w:r>
      <w:proofErr w:type="spellEnd"/>
      <w:r>
        <w:rPr>
          <w:rFonts w:eastAsia="Times New Roman"/>
          <w:color w:val="000000"/>
          <w:spacing w:val="9"/>
          <w:sz w:val="19"/>
        </w:rPr>
        <w:t xml:space="preserve"> be perforated. The 11</w:t>
      </w:r>
      <w:r>
        <w:rPr>
          <w:rFonts w:eastAsia="Times New Roman"/>
          <w:color w:val="000000"/>
          <w:spacing w:val="9"/>
          <w:sz w:val="19"/>
          <w:vertAlign w:val="superscript"/>
        </w:rPr>
        <w:t>,</w:t>
      </w:r>
      <w:r>
        <w:rPr>
          <w:rFonts w:eastAsia="Times New Roman"/>
          <w:color w:val="000000"/>
          <w:spacing w:val="9"/>
          <w:sz w:val="19"/>
        </w:rPr>
        <w:t xml:space="preserve"> </w:t>
      </w:r>
      <w:proofErr w:type="spellStart"/>
      <w:r>
        <w:rPr>
          <w:rFonts w:eastAsia="Times New Roman"/>
          <w:color w:val="000000"/>
          <w:spacing w:val="9"/>
          <w:sz w:val="19"/>
        </w:rPr>
        <w:t>iies</w:t>
      </w:r>
      <w:proofErr w:type="spellEnd"/>
      <w:r>
        <w:rPr>
          <w:rFonts w:eastAsia="Times New Roman"/>
          <w:color w:val="000000"/>
          <w:spacing w:val="9"/>
          <w:sz w:val="19"/>
        </w:rPr>
        <w:t xml:space="preserve"> made by this apparatus in the strip are perfectly </w:t>
      </w:r>
      <w:proofErr w:type="spellStart"/>
      <w:r>
        <w:rPr>
          <w:rFonts w:eastAsia="Times New Roman"/>
          <w:color w:val="000000"/>
          <w:spacing w:val="9"/>
          <w:sz w:val="19"/>
        </w:rPr>
        <w:t>uni</w:t>
      </w:r>
      <w:proofErr w:type="spellEnd"/>
      <w:r>
        <w:rPr>
          <w:rFonts w:eastAsia="Times New Roman"/>
          <w:color w:val="000000"/>
          <w:spacing w:val="9"/>
          <w:sz w:val="19"/>
        </w:rPr>
        <w:t>-</w:t>
      </w:r>
      <w:r>
        <w:rPr>
          <w:rFonts w:eastAsia="Times New Roman"/>
          <w:color w:val="000000"/>
          <w:sz w:val="24"/>
        </w:rPr>
        <w:t xml:space="preserve"> </w:t>
      </w:r>
    </w:p>
    <w:p w14:paraId="16A30C1F" w14:textId="77777777" w:rsidR="00CF4BE1" w:rsidRDefault="00000000">
      <w:pPr>
        <w:tabs>
          <w:tab w:val="left" w:pos="1584"/>
        </w:tabs>
        <w:spacing w:line="245" w:lineRule="exact"/>
        <w:ind w:left="72" w:right="72"/>
        <w:jc w:val="both"/>
        <w:textAlignment w:val="baseline"/>
        <w:rPr>
          <w:rFonts w:eastAsia="Times New Roman"/>
          <w:color w:val="000000"/>
          <w:spacing w:val="7"/>
          <w:sz w:val="19"/>
        </w:rPr>
      </w:pPr>
      <w:r>
        <w:rPr>
          <w:rFonts w:eastAsia="Times New Roman"/>
          <w:color w:val="000000"/>
          <w:spacing w:val="7"/>
          <w:sz w:val="19"/>
        </w:rPr>
        <w:t>form. and are</w:t>
      </w:r>
      <w:r>
        <w:rPr>
          <w:rFonts w:eastAsia="Times New Roman"/>
          <w:color w:val="000000"/>
          <w:spacing w:val="7"/>
          <w:sz w:val="19"/>
        </w:rPr>
        <w:tab/>
        <w:t>of nit inept in diameter midi of an inch apart.</w:t>
      </w:r>
    </w:p>
    <w:p w14:paraId="16A30C20" w14:textId="77777777" w:rsidR="00CF4BE1" w:rsidRDefault="00000000">
      <w:pPr>
        <w:spacing w:before="7" w:line="245" w:lineRule="exact"/>
        <w:ind w:left="72" w:right="72" w:firstLine="216"/>
        <w:jc w:val="both"/>
        <w:textAlignment w:val="baseline"/>
        <w:rPr>
          <w:rFonts w:eastAsia="Times New Roman"/>
          <w:color w:val="000000"/>
          <w:spacing w:val="13"/>
          <w:sz w:val="19"/>
        </w:rPr>
      </w:pPr>
      <w:r>
        <w:rPr>
          <w:rFonts w:eastAsia="Times New Roman"/>
          <w:color w:val="000000"/>
          <w:spacing w:val="13"/>
          <w:sz w:val="19"/>
        </w:rPr>
        <w:t xml:space="preserve">Tile paper strip having been thus prepared, is ready to be </w:t>
      </w:r>
      <w:proofErr w:type="spellStart"/>
      <w:proofErr w:type="gramStart"/>
      <w:r>
        <w:rPr>
          <w:rFonts w:eastAsia="Times New Roman"/>
          <w:color w:val="000000"/>
          <w:spacing w:val="13"/>
          <w:sz w:val="19"/>
        </w:rPr>
        <w:t>passel</w:t>
      </w:r>
      <w:proofErr w:type="spellEnd"/>
      <w:proofErr w:type="gramEnd"/>
      <w:r>
        <w:rPr>
          <w:rFonts w:eastAsia="Times New Roman"/>
          <w:color w:val="000000"/>
          <w:spacing w:val="13"/>
          <w:sz w:val="19"/>
        </w:rPr>
        <w:t xml:space="preserve"> through the regular perforator. The hand </w:t>
      </w:r>
      <w:proofErr w:type="spellStart"/>
      <w:r>
        <w:rPr>
          <w:rFonts w:eastAsia="Times New Roman"/>
          <w:color w:val="000000"/>
          <w:spacing w:val="13"/>
          <w:sz w:val="19"/>
        </w:rPr>
        <w:t>perforann-beiag</w:t>
      </w:r>
      <w:proofErr w:type="spellEnd"/>
      <w:r>
        <w:rPr>
          <w:rFonts w:eastAsia="Times New Roman"/>
          <w:color w:val="000000"/>
          <w:spacing w:val="13"/>
          <w:sz w:val="19"/>
        </w:rPr>
        <w:t xml:space="preserve">. the simplest will be first described. Fig, 428 is a plan </w:t>
      </w:r>
      <w:proofErr w:type="gramStart"/>
      <w:r>
        <w:rPr>
          <w:rFonts w:eastAsia="Times New Roman"/>
          <w:color w:val="000000"/>
          <w:spacing w:val="13"/>
          <w:sz w:val="19"/>
        </w:rPr>
        <w:t>view ,,f</w:t>
      </w:r>
      <w:proofErr w:type="gramEnd"/>
      <w:r>
        <w:rPr>
          <w:rFonts w:eastAsia="Times New Roman"/>
          <w:color w:val="000000"/>
          <w:spacing w:val="13"/>
          <w:sz w:val="19"/>
        </w:rPr>
        <w:t xml:space="preserve"> the apparatus, and lig. 429 is a side elevation, looking</w:t>
      </w:r>
    </w:p>
    <w:p w14:paraId="16A30C21" w14:textId="77777777" w:rsidR="00CF4BE1" w:rsidRDefault="00000000">
      <w:pPr>
        <w:tabs>
          <w:tab w:val="right" w:pos="5760"/>
        </w:tabs>
        <w:spacing w:before="1" w:line="245" w:lineRule="exact"/>
        <w:ind w:left="72" w:right="72"/>
        <w:jc w:val="both"/>
        <w:textAlignment w:val="baseline"/>
        <w:rPr>
          <w:rFonts w:eastAsia="Times New Roman"/>
          <w:color w:val="000000"/>
          <w:spacing w:val="1"/>
          <w:sz w:val="19"/>
        </w:rPr>
      </w:pPr>
      <w:r>
        <w:rPr>
          <w:rFonts w:eastAsia="Times New Roman"/>
          <w:color w:val="000000"/>
          <w:spacing w:val="1"/>
          <w:sz w:val="19"/>
        </w:rPr>
        <w:t>front</w:t>
      </w:r>
      <w:r>
        <w:rPr>
          <w:rFonts w:eastAsia="Times New Roman"/>
          <w:color w:val="000000"/>
          <w:spacing w:val="1"/>
          <w:sz w:val="19"/>
        </w:rPr>
        <w:tab/>
        <w:t xml:space="preserve">wards B. The three horizontal cylindrical punches 1, </w:t>
      </w:r>
      <w:r>
        <w:rPr>
          <w:rFonts w:eastAsia="Times New Roman"/>
          <w:color w:val="000000"/>
          <w:spacing w:val="1"/>
          <w:sz w:val="19"/>
        </w:rPr>
        <w:br/>
        <w:t xml:space="preserve">2. 3, are movable in the direction of their </w:t>
      </w:r>
      <w:proofErr w:type="spellStart"/>
      <w:r>
        <w:rPr>
          <w:rFonts w:eastAsia="Times New Roman"/>
          <w:color w:val="000000"/>
          <w:spacing w:val="1"/>
          <w:sz w:val="19"/>
        </w:rPr>
        <w:t>lene</w:t>
      </w:r>
      <w:r>
        <w:rPr>
          <w:rFonts w:eastAsia="Times New Roman"/>
          <w:color w:val="000000"/>
          <w:spacing w:val="1"/>
          <w:sz w:val="19"/>
          <w:vertAlign w:val="superscript"/>
        </w:rPr>
        <w:t>-</w:t>
      </w:r>
      <w:r>
        <w:rPr>
          <w:rFonts w:eastAsia="Times New Roman"/>
          <w:color w:val="000000"/>
          <w:spacing w:val="1"/>
          <w:sz w:val="19"/>
        </w:rPr>
        <w:t>th</w:t>
      </w:r>
      <w:proofErr w:type="spellEnd"/>
      <w:r>
        <w:rPr>
          <w:rFonts w:eastAsia="Times New Roman"/>
          <w:color w:val="000000"/>
          <w:spacing w:val="1"/>
          <w:sz w:val="19"/>
        </w:rPr>
        <w:t xml:space="preserve">, and are capable </w:t>
      </w:r>
      <w:proofErr w:type="spellStart"/>
      <w:r>
        <w:rPr>
          <w:rFonts w:ascii="Arial Narrow" w:eastAsia="Arial Narrow" w:hAnsi="Arial Narrow"/>
          <w:color w:val="000000"/>
          <w:spacing w:val="1"/>
          <w:sz w:val="13"/>
        </w:rPr>
        <w:t>oaf</w:t>
      </w:r>
      <w:proofErr w:type="spellEnd"/>
      <w:r>
        <w:rPr>
          <w:rFonts w:ascii="Arial Narrow" w:eastAsia="Arial Narrow" w:hAnsi="Arial Narrow"/>
          <w:color w:val="000000"/>
          <w:spacing w:val="1"/>
          <w:sz w:val="13"/>
        </w:rPr>
        <w:t xml:space="preserve"> </w:t>
      </w:r>
      <w:proofErr w:type="spellStart"/>
      <w:r>
        <w:rPr>
          <w:rFonts w:eastAsia="Times New Roman"/>
          <w:color w:val="000000"/>
          <w:spacing w:val="1"/>
          <w:sz w:val="19"/>
        </w:rPr>
        <w:t>beili</w:t>
      </w:r>
      <w:r>
        <w:rPr>
          <w:rFonts w:eastAsia="Times New Roman"/>
          <w:color w:val="000000"/>
          <w:spacing w:val="1"/>
          <w:sz w:val="19"/>
          <w:vertAlign w:val="subscript"/>
        </w:rPr>
        <w:t>g</w:t>
      </w:r>
      <w:proofErr w:type="spellEnd"/>
      <w:r>
        <w:rPr>
          <w:rFonts w:eastAsia="Times New Roman"/>
          <w:color w:val="000000"/>
          <w:spacing w:val="1"/>
          <w:sz w:val="19"/>
        </w:rPr>
        <w:t xml:space="preserve">: </w:t>
      </w:r>
      <w:proofErr w:type="gramStart"/>
      <w:r>
        <w:rPr>
          <w:rFonts w:eastAsia="Times New Roman"/>
          <w:color w:val="000000"/>
          <w:spacing w:val="1"/>
          <w:sz w:val="19"/>
        </w:rPr>
        <w:t>144:veil</w:t>
      </w:r>
      <w:proofErr w:type="gramEnd"/>
      <w:r>
        <w:rPr>
          <w:rFonts w:eastAsia="Times New Roman"/>
          <w:color w:val="000000"/>
          <w:spacing w:val="1"/>
          <w:sz w:val="19"/>
        </w:rPr>
        <w:t xml:space="preserve"> into corresponding apertures in the Steel die plate a. The paper strip 5, 6, having already been provided with the middle row of perf </w:t>
      </w:r>
      <w:proofErr w:type="spellStart"/>
      <w:r>
        <w:rPr>
          <w:rFonts w:eastAsia="Times New Roman"/>
          <w:color w:val="000000"/>
          <w:spacing w:val="1"/>
          <w:sz w:val="19"/>
        </w:rPr>
        <w:t>wations</w:t>
      </w:r>
      <w:proofErr w:type="spellEnd"/>
      <w:r>
        <w:rPr>
          <w:rFonts w:eastAsia="Times New Roman"/>
          <w:color w:val="000000"/>
          <w:spacing w:val="1"/>
          <w:sz w:val="19"/>
        </w:rPr>
        <w:t xml:space="preserve">, passes between the die plate a and </w:t>
      </w:r>
      <w:proofErr w:type="gramStart"/>
      <w:r>
        <w:rPr>
          <w:rFonts w:eastAsia="Times New Roman"/>
          <w:color w:val="000000"/>
          <w:spacing w:val="1"/>
          <w:sz w:val="19"/>
        </w:rPr>
        <w:t xml:space="preserve">the </w:t>
      </w:r>
      <w:r>
        <w:rPr>
          <w:rFonts w:eastAsia="Times New Roman"/>
          <w:color w:val="000000"/>
          <w:spacing w:val="1"/>
          <w:sz w:val="19"/>
          <w:vertAlign w:val="superscript"/>
        </w:rPr>
        <w:t>.</w:t>
      </w:r>
      <w:proofErr w:type="spellStart"/>
      <w:r>
        <w:rPr>
          <w:rFonts w:eastAsia="Times New Roman"/>
          <w:color w:val="000000"/>
          <w:spacing w:val="1"/>
          <w:sz w:val="19"/>
        </w:rPr>
        <w:t>orass</w:t>
      </w:r>
      <w:proofErr w:type="spellEnd"/>
      <w:proofErr w:type="gramEnd"/>
      <w:r>
        <w:rPr>
          <w:rFonts w:eastAsia="Times New Roman"/>
          <w:color w:val="000000"/>
          <w:spacing w:val="1"/>
          <w:sz w:val="19"/>
        </w:rPr>
        <w:t xml:space="preserve"> guide block which carries the punches. The </w:t>
      </w:r>
      <w:proofErr w:type="spellStart"/>
      <w:r>
        <w:rPr>
          <w:rFonts w:eastAsia="Times New Roman"/>
          <w:color w:val="000000"/>
          <w:spacing w:val="1"/>
          <w:sz w:val="11"/>
        </w:rPr>
        <w:t>kliS</w:t>
      </w:r>
      <w:proofErr w:type="spellEnd"/>
      <w:r>
        <w:rPr>
          <w:rFonts w:eastAsia="Times New Roman"/>
          <w:color w:val="000000"/>
          <w:spacing w:val="1"/>
          <w:sz w:val="11"/>
        </w:rPr>
        <w:t>-</w:t>
      </w:r>
      <w:r>
        <w:rPr>
          <w:rFonts w:eastAsia="Times New Roman"/>
          <w:color w:val="000000"/>
          <w:sz w:val="24"/>
        </w:rPr>
        <w:t xml:space="preserve"> </w:t>
      </w:r>
    </w:p>
    <w:p w14:paraId="16A30C22" w14:textId="77777777" w:rsidR="00CF4BE1" w:rsidRDefault="00CF4BE1">
      <w:pPr>
        <w:sectPr w:rsidR="00CF4BE1">
          <w:pgSz w:w="7445" w:h="11592"/>
          <w:pgMar w:top="1200" w:right="761" w:bottom="456" w:left="924" w:header="720" w:footer="720" w:gutter="0"/>
          <w:cols w:space="720"/>
        </w:sectPr>
      </w:pPr>
    </w:p>
    <w:tbl>
      <w:tblPr>
        <w:tblW w:w="0" w:type="auto"/>
        <w:tblInd w:w="72" w:type="dxa"/>
        <w:tblLayout w:type="fixed"/>
        <w:tblCellMar>
          <w:left w:w="0" w:type="dxa"/>
          <w:right w:w="0" w:type="dxa"/>
        </w:tblCellMar>
        <w:tblLook w:val="04A0" w:firstRow="1" w:lastRow="0" w:firstColumn="1" w:lastColumn="0" w:noHBand="0" w:noVBand="1"/>
      </w:tblPr>
      <w:tblGrid>
        <w:gridCol w:w="5031"/>
        <w:gridCol w:w="1377"/>
      </w:tblGrid>
      <w:tr w:rsidR="00CF4BE1" w14:paraId="16A30C25" w14:textId="77777777">
        <w:trPr>
          <w:trHeight w:hRule="exact" w:val="1438"/>
        </w:trPr>
        <w:tc>
          <w:tcPr>
            <w:tcW w:w="5031" w:type="dxa"/>
            <w:tcBorders>
              <w:left w:val="single" w:sz="28" w:space="0" w:color="9F7F61"/>
            </w:tcBorders>
          </w:tcPr>
          <w:p w14:paraId="16A30C23" w14:textId="77777777" w:rsidR="00CF4BE1" w:rsidRDefault="00000000">
            <w:pPr>
              <w:spacing w:before="1006" w:after="232" w:line="190" w:lineRule="exact"/>
              <w:ind w:right="770"/>
              <w:jc w:val="right"/>
              <w:textAlignment w:val="baseline"/>
              <w:rPr>
                <w:rFonts w:eastAsia="Times New Roman"/>
                <w:b/>
                <w:color w:val="0B1408"/>
                <w:sz w:val="16"/>
              </w:rPr>
            </w:pPr>
            <w:r>
              <w:rPr>
                <w:rFonts w:eastAsia="Times New Roman"/>
                <w:b/>
                <w:color w:val="0B1408"/>
                <w:sz w:val="16"/>
              </w:rPr>
              <w:lastRenderedPageBreak/>
              <w:t>SIEMENS 'S APPARATUS.</w:t>
            </w:r>
          </w:p>
        </w:tc>
        <w:tc>
          <w:tcPr>
            <w:tcW w:w="1377" w:type="dxa"/>
          </w:tcPr>
          <w:p w14:paraId="16A30C24" w14:textId="77777777" w:rsidR="00CF4BE1" w:rsidRDefault="00000000">
            <w:pPr>
              <w:spacing w:before="962" w:after="231" w:line="235" w:lineRule="exact"/>
              <w:ind w:right="220"/>
              <w:jc w:val="right"/>
              <w:textAlignment w:val="baseline"/>
              <w:rPr>
                <w:rFonts w:eastAsia="Times New Roman"/>
                <w:color w:val="0B1408"/>
                <w:sz w:val="20"/>
              </w:rPr>
            </w:pPr>
            <w:r>
              <w:rPr>
                <w:rFonts w:eastAsia="Times New Roman"/>
                <w:color w:val="0B1408"/>
                <w:sz w:val="20"/>
              </w:rPr>
              <w:t>718</w:t>
            </w:r>
          </w:p>
        </w:tc>
      </w:tr>
      <w:tr w:rsidR="00CF4BE1" w14:paraId="16A30C27" w14:textId="77777777">
        <w:trPr>
          <w:trHeight w:hRule="exact" w:val="8780"/>
        </w:trPr>
        <w:tc>
          <w:tcPr>
            <w:tcW w:w="6408" w:type="dxa"/>
            <w:gridSpan w:val="2"/>
            <w:tcBorders>
              <w:left w:val="single" w:sz="28" w:space="0" w:color="9F7F61"/>
            </w:tcBorders>
          </w:tcPr>
          <w:p w14:paraId="16A30C26" w14:textId="77777777" w:rsidR="00CF4BE1" w:rsidRDefault="00000000">
            <w:pPr>
              <w:ind w:left="37" w:right="44"/>
              <w:jc w:val="right"/>
              <w:textAlignment w:val="baseline"/>
            </w:pPr>
            <w:r>
              <w:rPr>
                <w:noProof/>
              </w:rPr>
              <w:drawing>
                <wp:inline distT="0" distB="0" distL="0" distR="0" wp14:anchorId="16A324BB" wp14:editId="16A324BC">
                  <wp:extent cx="3828415" cy="5575300"/>
                  <wp:effectExtent l="0" t="0" r="0" b="0"/>
                  <wp:docPr id="64" name="Picture"/>
                  <wp:cNvGraphicFramePr/>
                  <a:graphic xmlns:a="http://schemas.openxmlformats.org/drawingml/2006/main">
                    <a:graphicData uri="http://schemas.openxmlformats.org/drawingml/2006/picture">
                      <pic:pic xmlns:pic="http://schemas.openxmlformats.org/drawingml/2006/picture">
                        <pic:nvPicPr>
                          <pic:cNvPr id="64" name="Picture"/>
                          <pic:cNvPicPr preferRelativeResize="0"/>
                        </pic:nvPicPr>
                        <pic:blipFill>
                          <a:blip r:embed="rId72"/>
                          <a:stretch>
                            <a:fillRect/>
                          </a:stretch>
                        </pic:blipFill>
                        <pic:spPr>
                          <a:xfrm>
                            <a:off x="0" y="0"/>
                            <a:ext cx="3828415" cy="5575300"/>
                          </a:xfrm>
                          <a:prstGeom prst="rect">
                            <a:avLst/>
                          </a:prstGeom>
                        </pic:spPr>
                      </pic:pic>
                    </a:graphicData>
                  </a:graphic>
                </wp:inline>
              </w:drawing>
            </w:r>
          </w:p>
        </w:tc>
      </w:tr>
      <w:tr w:rsidR="00CF4BE1" w14:paraId="16A30C2A" w14:textId="77777777">
        <w:trPr>
          <w:trHeight w:hRule="exact" w:val="1189"/>
        </w:trPr>
        <w:tc>
          <w:tcPr>
            <w:tcW w:w="5031" w:type="dxa"/>
            <w:tcBorders>
              <w:left w:val="single" w:sz="28" w:space="0" w:color="9F7F61"/>
            </w:tcBorders>
          </w:tcPr>
          <w:p w14:paraId="16A30C28" w14:textId="77777777" w:rsidR="00CF4BE1" w:rsidRDefault="00000000">
            <w:pPr>
              <w:spacing w:before="188" w:after="807" w:line="180" w:lineRule="exact"/>
              <w:ind w:right="1310"/>
              <w:jc w:val="right"/>
              <w:textAlignment w:val="baseline"/>
              <w:rPr>
                <w:rFonts w:eastAsia="Times New Roman"/>
                <w:i/>
                <w:color w:val="0B1408"/>
                <w:sz w:val="16"/>
              </w:rPr>
            </w:pPr>
            <w:r>
              <w:rPr>
                <w:rFonts w:eastAsia="Times New Roman"/>
                <w:i/>
                <w:color w:val="0B1408"/>
                <w:sz w:val="16"/>
              </w:rPr>
              <w:t xml:space="preserve">Fig. </w:t>
            </w:r>
            <w:r>
              <w:rPr>
                <w:rFonts w:eastAsia="Times New Roman"/>
                <w:b/>
                <w:color w:val="0B1408"/>
                <w:sz w:val="16"/>
              </w:rPr>
              <w:t>428.</w:t>
            </w:r>
          </w:p>
        </w:tc>
        <w:tc>
          <w:tcPr>
            <w:tcW w:w="1377" w:type="dxa"/>
          </w:tcPr>
          <w:p w14:paraId="16A30C29" w14:textId="77777777" w:rsidR="00CF4BE1" w:rsidRDefault="00CF4BE1"/>
        </w:tc>
      </w:tr>
      <w:tr w:rsidR="00CF4BE1" w14:paraId="16A30C2D" w14:textId="77777777">
        <w:trPr>
          <w:trHeight w:hRule="exact" w:val="1"/>
        </w:trPr>
        <w:tc>
          <w:tcPr>
            <w:tcW w:w="5031" w:type="dxa"/>
          </w:tcPr>
          <w:p w14:paraId="16A30C2B" w14:textId="77777777" w:rsidR="00CF4BE1" w:rsidRDefault="00CF4BE1"/>
        </w:tc>
        <w:tc>
          <w:tcPr>
            <w:tcW w:w="1377" w:type="dxa"/>
          </w:tcPr>
          <w:p w14:paraId="16A30C2C" w14:textId="77777777" w:rsidR="00CF4BE1" w:rsidRDefault="00CF4BE1"/>
        </w:tc>
      </w:tr>
    </w:tbl>
    <w:p w14:paraId="16A30C2E" w14:textId="77777777" w:rsidR="00CF4BE1" w:rsidRDefault="00CF4BE1">
      <w:pPr>
        <w:sectPr w:rsidR="00CF4BE1">
          <w:pgSz w:w="7392" w:h="11808"/>
          <w:pgMar w:top="400" w:right="867" w:bottom="0" w:left="45" w:header="720" w:footer="720" w:gutter="0"/>
          <w:cols w:space="720"/>
        </w:sectPr>
      </w:pPr>
    </w:p>
    <w:p w14:paraId="16A30C2F" w14:textId="77777777" w:rsidR="00CF4BE1" w:rsidRDefault="00000000">
      <w:pPr>
        <w:tabs>
          <w:tab w:val="left" w:pos="1512"/>
        </w:tabs>
        <w:spacing w:before="11" w:after="245" w:line="240" w:lineRule="exact"/>
        <w:textAlignment w:val="baseline"/>
        <w:rPr>
          <w:rFonts w:eastAsia="Times New Roman"/>
          <w:color w:val="000000"/>
          <w:spacing w:val="9"/>
          <w:sz w:val="21"/>
        </w:rPr>
      </w:pPr>
      <w:r>
        <w:rPr>
          <w:rFonts w:eastAsia="Times New Roman"/>
          <w:color w:val="000000"/>
          <w:spacing w:val="9"/>
          <w:sz w:val="21"/>
        </w:rPr>
        <w:lastRenderedPageBreak/>
        <w:t>714</w:t>
      </w:r>
      <w:r>
        <w:rPr>
          <w:rFonts w:eastAsia="Times New Roman"/>
          <w:color w:val="000000"/>
          <w:spacing w:val="9"/>
          <w:sz w:val="21"/>
        </w:rPr>
        <w:tab/>
      </w:r>
      <w:r>
        <w:rPr>
          <w:rFonts w:eastAsia="Times New Roman"/>
          <w:color w:val="000000"/>
          <w:spacing w:val="9"/>
          <w:sz w:val="16"/>
        </w:rPr>
        <w:t>THE AUTOMATIC TELEGRAPH.</w:t>
      </w:r>
    </w:p>
    <w:p w14:paraId="16A30C30" w14:textId="77777777" w:rsidR="00CF4BE1" w:rsidRDefault="00000000">
      <w:pPr>
        <w:ind w:left="888" w:right="19"/>
        <w:textAlignment w:val="baseline"/>
      </w:pPr>
      <w:r>
        <w:rPr>
          <w:noProof/>
        </w:rPr>
        <w:drawing>
          <wp:inline distT="0" distB="0" distL="0" distR="0" wp14:anchorId="16A324BD" wp14:editId="16A324BE">
            <wp:extent cx="2243455" cy="5608320"/>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65" name="Picture"/>
                    <pic:cNvPicPr preferRelativeResize="0"/>
                  </pic:nvPicPr>
                  <pic:blipFill>
                    <a:blip r:embed="rId73"/>
                    <a:stretch>
                      <a:fillRect/>
                    </a:stretch>
                  </pic:blipFill>
                  <pic:spPr>
                    <a:xfrm>
                      <a:off x="0" y="0"/>
                      <a:ext cx="2243455" cy="5608320"/>
                    </a:xfrm>
                    <a:prstGeom prst="rect">
                      <a:avLst/>
                    </a:prstGeom>
                  </pic:spPr>
                </pic:pic>
              </a:graphicData>
            </a:graphic>
          </wp:inline>
        </w:drawing>
      </w:r>
    </w:p>
    <w:p w14:paraId="16A30C31" w14:textId="77777777" w:rsidR="00CF4BE1" w:rsidRDefault="00CF4BE1">
      <w:pPr>
        <w:sectPr w:rsidR="00CF4BE1">
          <w:pgSz w:w="7526" w:h="11808"/>
          <w:pgMar w:top="1260" w:right="2016" w:bottom="812" w:left="1070" w:header="720" w:footer="720" w:gutter="0"/>
          <w:cols w:space="720"/>
        </w:sectPr>
      </w:pPr>
    </w:p>
    <w:p w14:paraId="16A30C32" w14:textId="77777777" w:rsidR="00CF4BE1" w:rsidRDefault="00000000">
      <w:pPr>
        <w:tabs>
          <w:tab w:val="right" w:pos="5544"/>
        </w:tabs>
        <w:spacing w:before="5" w:line="246" w:lineRule="exact"/>
        <w:ind w:left="1728"/>
        <w:textAlignment w:val="baseline"/>
        <w:rPr>
          <w:rFonts w:eastAsia="Times New Roman"/>
          <w:color w:val="000000"/>
          <w:sz w:val="17"/>
        </w:rPr>
      </w:pPr>
      <w:r>
        <w:lastRenderedPageBreak/>
        <w:pict w14:anchorId="16A324BF">
          <v:shape id="_x0000_s2452" type="#_x0000_t202" style="position:absolute;left:0;text-align:left;margin-left:0;margin-top:0;width:367.7pt;height:589.45pt;z-index:-251779072;mso-position-horizontal-relative:page;mso-position-vertical-relative:page" fillcolor="#eee" stroked="f">
            <v:textbox>
              <w:txbxContent>
                <w:p w14:paraId="16A332A7"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7"/>
        </w:rPr>
        <w:t>SIEMENS S APPARATUS.</w:t>
      </w:r>
      <w:r>
        <w:rPr>
          <w:rFonts w:eastAsia="Times New Roman"/>
          <w:color w:val="000000"/>
          <w:sz w:val="17"/>
        </w:rPr>
        <w:tab/>
      </w:r>
      <w:r>
        <w:rPr>
          <w:rFonts w:eastAsia="Times New Roman"/>
          <w:color w:val="000000"/>
          <w:sz w:val="20"/>
        </w:rPr>
        <w:t>715</w:t>
      </w:r>
    </w:p>
    <w:p w14:paraId="16A30C33" w14:textId="77777777" w:rsidR="00CF4BE1" w:rsidRDefault="00000000">
      <w:pPr>
        <w:spacing w:before="208" w:line="246" w:lineRule="exact"/>
        <w:jc w:val="both"/>
        <w:textAlignment w:val="baseline"/>
        <w:rPr>
          <w:rFonts w:eastAsia="Times New Roman"/>
          <w:color w:val="000000"/>
          <w:spacing w:val="9"/>
          <w:sz w:val="20"/>
        </w:rPr>
      </w:pPr>
      <w:proofErr w:type="spellStart"/>
      <w:r>
        <w:rPr>
          <w:rFonts w:eastAsia="Times New Roman"/>
          <w:color w:val="000000"/>
          <w:spacing w:val="9"/>
          <w:sz w:val="20"/>
        </w:rPr>
        <w:t>tance</w:t>
      </w:r>
      <w:proofErr w:type="spellEnd"/>
      <w:r>
        <w:rPr>
          <w:rFonts w:eastAsia="Times New Roman"/>
          <w:color w:val="000000"/>
          <w:spacing w:val="9"/>
          <w:sz w:val="20"/>
        </w:rPr>
        <w:t xml:space="preserve"> between the punches 1 and 2 is </w:t>
      </w:r>
      <w:proofErr w:type="gramStart"/>
      <w:r>
        <w:rPr>
          <w:rFonts w:eastAsia="Times New Roman"/>
          <w:color w:val="000000"/>
          <w:spacing w:val="9"/>
          <w:sz w:val="20"/>
        </w:rPr>
        <w:t>* of an</w:t>
      </w:r>
      <w:proofErr w:type="gramEnd"/>
      <w:r>
        <w:rPr>
          <w:rFonts w:eastAsia="Times New Roman"/>
          <w:color w:val="000000"/>
          <w:spacing w:val="9"/>
          <w:sz w:val="20"/>
        </w:rPr>
        <w:t xml:space="preserve"> inch, while that between 2 and 3 is of an inch. When, therefore, punches 1 and 2 are simultaneously driven through the paper the two re</w:t>
      </w:r>
      <w:r>
        <w:rPr>
          <w:rFonts w:eastAsia="Times New Roman"/>
          <w:color w:val="000000"/>
          <w:spacing w:val="9"/>
          <w:sz w:val="20"/>
        </w:rPr>
        <w:softHyphen/>
        <w:t xml:space="preserve">sulting perforations </w:t>
      </w:r>
      <w:proofErr w:type="gramStart"/>
      <w:r>
        <w:rPr>
          <w:rFonts w:eastAsia="Times New Roman"/>
          <w:color w:val="000000"/>
          <w:spacing w:val="9"/>
          <w:sz w:val="20"/>
        </w:rPr>
        <w:t>are .</w:t>
      </w:r>
      <w:proofErr w:type="gramEnd"/>
      <w:r>
        <w:rPr>
          <w:rFonts w:eastAsia="Times New Roman"/>
          <w:color w:val="000000"/>
          <w:spacing w:val="9"/>
          <w:sz w:val="20"/>
        </w:rPr>
        <w:t xml:space="preserve">- of an inch apart. With punches 1 and 3 they are </w:t>
      </w:r>
      <w:r>
        <w:rPr>
          <w:rFonts w:eastAsia="Times New Roman"/>
          <w:color w:val="000000"/>
          <w:spacing w:val="9"/>
          <w:sz w:val="20"/>
          <w:vertAlign w:val="subscript"/>
        </w:rPr>
        <w:t>3</w:t>
      </w:r>
      <w:r>
        <w:rPr>
          <w:rFonts w:eastAsia="Times New Roman"/>
          <w:color w:val="000000"/>
          <w:spacing w:val="9"/>
          <w:sz w:val="20"/>
        </w:rPr>
        <w:t xml:space="preserve"> of an </w:t>
      </w:r>
      <w:proofErr w:type="gramStart"/>
      <w:r>
        <w:rPr>
          <w:rFonts w:eastAsia="Times New Roman"/>
          <w:color w:val="000000"/>
          <w:spacing w:val="9"/>
          <w:sz w:val="20"/>
        </w:rPr>
        <w:t>inch</w:t>
      </w:r>
      <w:proofErr w:type="gramEnd"/>
      <w:r>
        <w:rPr>
          <w:rFonts w:eastAsia="Times New Roman"/>
          <w:color w:val="000000"/>
          <w:spacing w:val="9"/>
          <w:sz w:val="20"/>
        </w:rPr>
        <w:t xml:space="preserve"> apart.</w:t>
      </w:r>
    </w:p>
    <w:p w14:paraId="16A30C34" w14:textId="77777777" w:rsidR="00CF4BE1" w:rsidRDefault="00000000">
      <w:pPr>
        <w:spacing w:before="2" w:line="246" w:lineRule="exact"/>
        <w:ind w:firstLine="144"/>
        <w:jc w:val="both"/>
        <w:textAlignment w:val="baseline"/>
        <w:rPr>
          <w:rFonts w:eastAsia="Times New Roman"/>
          <w:color w:val="000000"/>
          <w:spacing w:val="11"/>
          <w:sz w:val="20"/>
        </w:rPr>
      </w:pPr>
      <w:r>
        <w:rPr>
          <w:rFonts w:eastAsia="Times New Roman"/>
          <w:color w:val="000000"/>
          <w:spacing w:val="11"/>
          <w:sz w:val="20"/>
        </w:rPr>
        <w:t xml:space="preserve">The perforations are made at a uniform distance of - of an inch one each side of the middle row of perforations, and, as will be shown hereafter, transmit alternate pulsations in such a manner as to produce the Morse characters upon a polarized recording instrument. The punches are driven through the paper by the action of the two horizontal levers </w:t>
      </w:r>
      <w:r>
        <w:rPr>
          <w:rFonts w:ascii="Garamond" w:eastAsia="Garamond" w:hAnsi="Garamond"/>
          <w:i/>
          <w:color w:val="000000"/>
          <w:spacing w:val="11"/>
          <w:sz w:val="21"/>
        </w:rPr>
        <w:t xml:space="preserve">1 </w:t>
      </w:r>
      <w:r>
        <w:rPr>
          <w:rFonts w:eastAsia="Times New Roman"/>
          <w:color w:val="000000"/>
          <w:spacing w:val="11"/>
          <w:sz w:val="20"/>
        </w:rPr>
        <w:t xml:space="preserve">and </w:t>
      </w:r>
      <w:r>
        <w:rPr>
          <w:rFonts w:ascii="Garamond" w:eastAsia="Garamond" w:hAnsi="Garamond"/>
          <w:i/>
          <w:color w:val="000000"/>
          <w:spacing w:val="11"/>
          <w:sz w:val="21"/>
        </w:rPr>
        <w:t>1</w:t>
      </w:r>
      <w:r>
        <w:rPr>
          <w:rFonts w:eastAsia="Times New Roman"/>
          <w:i/>
          <w:color w:val="000000"/>
          <w:spacing w:val="11"/>
          <w:sz w:val="21"/>
          <w:vertAlign w:val="subscript"/>
        </w:rPr>
        <w:t>1</w:t>
      </w:r>
      <w:r>
        <w:rPr>
          <w:rFonts w:ascii="Garamond" w:eastAsia="Garamond" w:hAnsi="Garamond"/>
          <w:i/>
          <w:color w:val="000000"/>
          <w:spacing w:val="11"/>
          <w:sz w:val="21"/>
        </w:rPr>
        <w:t xml:space="preserve">, </w:t>
      </w:r>
      <w:r>
        <w:rPr>
          <w:rFonts w:eastAsia="Times New Roman"/>
          <w:color w:val="000000"/>
          <w:spacing w:val="11"/>
          <w:sz w:val="20"/>
        </w:rPr>
        <w:t>pivoted respectively at m and m</w:t>
      </w:r>
      <w:r>
        <w:rPr>
          <w:rFonts w:eastAsia="Times New Roman"/>
          <w:color w:val="000000"/>
          <w:spacing w:val="11"/>
          <w:sz w:val="20"/>
          <w:vertAlign w:val="subscript"/>
        </w:rPr>
        <w:t>i</w:t>
      </w:r>
      <w:r>
        <w:rPr>
          <w:rFonts w:eastAsia="Times New Roman"/>
          <w:color w:val="000000"/>
          <w:spacing w:val="11"/>
          <w:sz w:val="20"/>
        </w:rPr>
        <w:t xml:space="preserve">. The adjacent free ends of these two levers are cut out and made to lap over each other in such a way that the lever </w:t>
      </w:r>
      <w:r>
        <w:rPr>
          <w:rFonts w:ascii="Garamond" w:eastAsia="Garamond" w:hAnsi="Garamond"/>
          <w:i/>
          <w:color w:val="000000"/>
          <w:spacing w:val="11"/>
          <w:sz w:val="21"/>
        </w:rPr>
        <w:t xml:space="preserve">1 </w:t>
      </w:r>
      <w:r>
        <w:rPr>
          <w:rFonts w:eastAsia="Times New Roman"/>
          <w:color w:val="000000"/>
          <w:spacing w:val="11"/>
          <w:sz w:val="20"/>
        </w:rPr>
        <w:t xml:space="preserve">will act upon punches 1 and 2, and the lever </w:t>
      </w:r>
      <w:r>
        <w:rPr>
          <w:rFonts w:eastAsia="Times New Roman"/>
          <w:i/>
          <w:color w:val="000000"/>
          <w:spacing w:val="11"/>
          <w:sz w:val="20"/>
        </w:rPr>
        <w:t xml:space="preserve">11 </w:t>
      </w:r>
      <w:r>
        <w:rPr>
          <w:rFonts w:eastAsia="Times New Roman"/>
          <w:color w:val="000000"/>
          <w:spacing w:val="11"/>
          <w:sz w:val="20"/>
        </w:rPr>
        <w:t xml:space="preserve">in like manner upon 1 and 3. The flat spring n </w:t>
      </w:r>
      <w:proofErr w:type="spellStart"/>
      <w:r>
        <w:rPr>
          <w:rFonts w:eastAsia="Times New Roman"/>
          <w:color w:val="000000"/>
          <w:spacing w:val="11"/>
          <w:sz w:val="20"/>
        </w:rPr>
        <w:t>n</w:t>
      </w:r>
      <w:proofErr w:type="spellEnd"/>
      <w:r>
        <w:rPr>
          <w:rFonts w:eastAsia="Times New Roman"/>
          <w:color w:val="000000"/>
          <w:spacing w:val="11"/>
          <w:sz w:val="20"/>
        </w:rPr>
        <w:t xml:space="preserve"> serves to withdraw the punches from the dies when released by the levers. Either of the levers </w:t>
      </w:r>
      <w:r>
        <w:rPr>
          <w:rFonts w:ascii="Garamond" w:eastAsia="Garamond" w:hAnsi="Garamond"/>
          <w:i/>
          <w:color w:val="000000"/>
          <w:spacing w:val="11"/>
          <w:sz w:val="21"/>
        </w:rPr>
        <w:t xml:space="preserve">1 </w:t>
      </w:r>
      <w:r>
        <w:rPr>
          <w:rFonts w:eastAsia="Times New Roman"/>
          <w:color w:val="000000"/>
          <w:spacing w:val="11"/>
          <w:sz w:val="20"/>
        </w:rPr>
        <w:t xml:space="preserve">or </w:t>
      </w:r>
      <w:r>
        <w:rPr>
          <w:rFonts w:ascii="Garamond" w:eastAsia="Garamond" w:hAnsi="Garamond"/>
          <w:i/>
          <w:color w:val="000000"/>
          <w:spacing w:val="11"/>
          <w:sz w:val="21"/>
        </w:rPr>
        <w:t xml:space="preserve">1, </w:t>
      </w:r>
      <w:r>
        <w:rPr>
          <w:rFonts w:eastAsia="Times New Roman"/>
          <w:color w:val="000000"/>
          <w:spacing w:val="11"/>
          <w:sz w:val="20"/>
        </w:rPr>
        <w:t xml:space="preserve">may be operated at pleasure by pushing the knob </w:t>
      </w:r>
      <w:r>
        <w:rPr>
          <w:rFonts w:ascii="Garamond" w:eastAsia="Garamond" w:hAnsi="Garamond"/>
          <w:i/>
          <w:color w:val="000000"/>
          <w:spacing w:val="11"/>
          <w:sz w:val="21"/>
        </w:rPr>
        <w:t xml:space="preserve">p </w:t>
      </w:r>
      <w:r>
        <w:rPr>
          <w:rFonts w:eastAsia="Times New Roman"/>
          <w:color w:val="000000"/>
          <w:spacing w:val="11"/>
          <w:sz w:val="20"/>
        </w:rPr>
        <w:t>of the handle t to the right or left, which causes the jointed con</w:t>
      </w:r>
      <w:r>
        <w:rPr>
          <w:rFonts w:eastAsia="Times New Roman"/>
          <w:color w:val="000000"/>
          <w:spacing w:val="11"/>
          <w:sz w:val="20"/>
        </w:rPr>
        <w:softHyphen/>
        <w:t xml:space="preserve">necting links </w:t>
      </w:r>
      <w:r>
        <w:rPr>
          <w:rFonts w:ascii="Garamond" w:eastAsia="Garamond" w:hAnsi="Garamond"/>
          <w:i/>
          <w:color w:val="000000"/>
          <w:spacing w:val="11"/>
          <w:sz w:val="21"/>
        </w:rPr>
        <w:t xml:space="preserve">o </w:t>
      </w:r>
      <w:r>
        <w:rPr>
          <w:rFonts w:eastAsia="Times New Roman"/>
          <w:color w:val="000000"/>
          <w:spacing w:val="11"/>
          <w:sz w:val="20"/>
        </w:rPr>
        <w:t>and o</w:t>
      </w:r>
      <w:r>
        <w:rPr>
          <w:rFonts w:eastAsia="Times New Roman"/>
          <w:color w:val="000000"/>
          <w:spacing w:val="11"/>
          <w:sz w:val="20"/>
          <w:vertAlign w:val="subscript"/>
        </w:rPr>
        <w:t>f</w:t>
      </w:r>
      <w:r>
        <w:rPr>
          <w:rFonts w:eastAsia="Times New Roman"/>
          <w:color w:val="000000"/>
          <w:spacing w:val="11"/>
          <w:sz w:val="20"/>
        </w:rPr>
        <w:t xml:space="preserve"> connected with the punch levers to be brought into action.</w:t>
      </w:r>
    </w:p>
    <w:p w14:paraId="16A30C35" w14:textId="57DCC9E4" w:rsidR="00CF4BE1" w:rsidRDefault="00000000">
      <w:pPr>
        <w:spacing w:before="9" w:line="246" w:lineRule="exact"/>
        <w:ind w:firstLine="144"/>
        <w:jc w:val="both"/>
        <w:textAlignment w:val="baseline"/>
        <w:rPr>
          <w:rFonts w:eastAsia="Times New Roman"/>
          <w:color w:val="000000"/>
          <w:spacing w:val="4"/>
          <w:sz w:val="20"/>
        </w:rPr>
      </w:pPr>
      <w:r>
        <w:rPr>
          <w:rFonts w:eastAsia="Times New Roman"/>
          <w:color w:val="000000"/>
          <w:spacing w:val="4"/>
          <w:sz w:val="20"/>
        </w:rPr>
        <w:t>The paper strip is fed by the wheel f, which has a row of equi</w:t>
      </w:r>
      <w:r>
        <w:rPr>
          <w:rFonts w:eastAsia="Times New Roman"/>
          <w:color w:val="000000"/>
          <w:spacing w:val="4"/>
          <w:sz w:val="20"/>
        </w:rPr>
        <w:softHyphen/>
        <w:t>distant short pins upon its periphery</w:t>
      </w:r>
      <w:r w:rsidR="0027141B">
        <w:rPr>
          <w:rFonts w:eastAsia="Times New Roman"/>
          <w:color w:val="000000"/>
          <w:spacing w:val="4"/>
          <w:sz w:val="20"/>
        </w:rPr>
        <w:t>;</w:t>
      </w:r>
      <w:r>
        <w:rPr>
          <w:rFonts w:eastAsia="Times New Roman"/>
          <w:color w:val="000000"/>
          <w:spacing w:val="4"/>
          <w:sz w:val="20"/>
        </w:rPr>
        <w:t xml:space="preserve"> these enter into the centre line of holes previously perforated in the strip, which latter enters in the direction of the arrow at 1, and thence is led through guides, by the way of 1, 2, 3 and 4, round a smaller but similar wheel r, which keeps it stretched tight, and thence leaving this wheel at 5 it passes between the punches and the dies back to the wheel </w:t>
      </w:r>
      <w:r>
        <w:rPr>
          <w:rFonts w:ascii="Garamond" w:eastAsia="Garamond" w:hAnsi="Garamond"/>
          <w:i/>
          <w:color w:val="000000"/>
          <w:spacing w:val="4"/>
          <w:sz w:val="21"/>
        </w:rPr>
        <w:t xml:space="preserve">f, </w:t>
      </w:r>
      <w:r>
        <w:rPr>
          <w:rFonts w:eastAsia="Times New Roman"/>
          <w:color w:val="000000"/>
          <w:spacing w:val="4"/>
          <w:sz w:val="20"/>
        </w:rPr>
        <w:t xml:space="preserve">and finally under the jockey roller </w:t>
      </w:r>
      <w:proofErr w:type="spellStart"/>
      <w:r>
        <w:rPr>
          <w:rFonts w:eastAsia="Times New Roman"/>
          <w:color w:val="000000"/>
          <w:spacing w:val="4"/>
          <w:sz w:val="20"/>
        </w:rPr>
        <w:t>i</w:t>
      </w:r>
      <w:proofErr w:type="spellEnd"/>
      <w:r>
        <w:rPr>
          <w:rFonts w:eastAsia="Times New Roman"/>
          <w:color w:val="000000"/>
          <w:spacing w:val="4"/>
          <w:sz w:val="20"/>
        </w:rPr>
        <w:t>, when it is re</w:t>
      </w:r>
      <w:r>
        <w:rPr>
          <w:rFonts w:eastAsia="Times New Roman"/>
          <w:color w:val="000000"/>
          <w:spacing w:val="4"/>
          <w:sz w:val="20"/>
        </w:rPr>
        <w:softHyphen/>
        <w:t xml:space="preserve">leased by the blade </w:t>
      </w:r>
      <w:r>
        <w:rPr>
          <w:rFonts w:ascii="Garamond" w:eastAsia="Garamond" w:hAnsi="Garamond"/>
          <w:i/>
          <w:color w:val="000000"/>
          <w:spacing w:val="4"/>
          <w:sz w:val="21"/>
        </w:rPr>
        <w:t xml:space="preserve">k </w:t>
      </w:r>
      <w:r>
        <w:rPr>
          <w:rFonts w:eastAsia="Times New Roman"/>
          <w:color w:val="000000"/>
          <w:spacing w:val="4"/>
          <w:sz w:val="20"/>
        </w:rPr>
        <w:t xml:space="preserve">which separates it from the wheel j: The motion of the latter is regulated by a ratchet wheel on its axis, operated by means of a pawl and lever, which latter receives its motion from the rod </w:t>
      </w:r>
      <w:r>
        <w:rPr>
          <w:rFonts w:ascii="Garamond" w:eastAsia="Garamond" w:hAnsi="Garamond"/>
          <w:i/>
          <w:color w:val="000000"/>
          <w:spacing w:val="4"/>
          <w:sz w:val="21"/>
        </w:rPr>
        <w:t xml:space="preserve">q. </w:t>
      </w:r>
      <w:r>
        <w:rPr>
          <w:rFonts w:eastAsia="Times New Roman"/>
          <w:color w:val="000000"/>
          <w:spacing w:val="4"/>
          <w:sz w:val="20"/>
        </w:rPr>
        <w:t xml:space="preserve">The lever </w:t>
      </w:r>
      <w:r>
        <w:rPr>
          <w:rFonts w:ascii="Garamond" w:eastAsia="Garamond" w:hAnsi="Garamond"/>
          <w:i/>
          <w:color w:val="000000"/>
          <w:spacing w:val="4"/>
          <w:sz w:val="21"/>
        </w:rPr>
        <w:t xml:space="preserve">1, </w:t>
      </w:r>
      <w:r>
        <w:rPr>
          <w:rFonts w:eastAsia="Times New Roman"/>
          <w:color w:val="000000"/>
          <w:spacing w:val="4"/>
          <w:sz w:val="20"/>
        </w:rPr>
        <w:t xml:space="preserve">as well as the lever </w:t>
      </w:r>
      <w:r>
        <w:rPr>
          <w:rFonts w:ascii="Garamond" w:eastAsia="Garamond" w:hAnsi="Garamond"/>
          <w:i/>
          <w:color w:val="000000"/>
          <w:spacing w:val="4"/>
          <w:sz w:val="21"/>
        </w:rPr>
        <w:t xml:space="preserve">1, </w:t>
      </w:r>
      <w:r>
        <w:rPr>
          <w:rFonts w:eastAsia="Times New Roman"/>
          <w:color w:val="000000"/>
          <w:spacing w:val="4"/>
          <w:sz w:val="20"/>
        </w:rPr>
        <w:t>(the latter being lengthened for the purpose) act upon this roil, and push the pawl forward the distance of one tooth or two teeth, according to which lever is operated, and the recoil of a spiral</w:t>
      </w:r>
    </w:p>
    <w:p w14:paraId="16A30C36" w14:textId="77777777" w:rsidR="00CF4BE1" w:rsidRDefault="00CF4BE1">
      <w:pPr>
        <w:sectPr w:rsidR="00CF4BE1">
          <w:pgSz w:w="7354" w:h="11789"/>
          <w:pgMar w:top="1220" w:right="876" w:bottom="833" w:left="878" w:header="720" w:footer="720" w:gutter="0"/>
          <w:cols w:space="720"/>
        </w:sectPr>
      </w:pPr>
    </w:p>
    <w:p w14:paraId="16A30C37" w14:textId="77777777" w:rsidR="00CF4BE1" w:rsidRDefault="00000000">
      <w:pPr>
        <w:tabs>
          <w:tab w:val="left" w:pos="1512"/>
        </w:tabs>
        <w:spacing w:line="227" w:lineRule="exact"/>
        <w:textAlignment w:val="baseline"/>
        <w:rPr>
          <w:rFonts w:ascii="Garamond" w:eastAsia="Garamond" w:hAnsi="Garamond"/>
          <w:color w:val="000000"/>
          <w:spacing w:val="13"/>
          <w:sz w:val="21"/>
        </w:rPr>
      </w:pPr>
      <w:r>
        <w:rPr>
          <w:rFonts w:ascii="Garamond" w:eastAsia="Garamond" w:hAnsi="Garamond"/>
          <w:color w:val="000000"/>
          <w:spacing w:val="13"/>
          <w:sz w:val="21"/>
        </w:rPr>
        <w:lastRenderedPageBreak/>
        <w:t>716</w:t>
      </w:r>
      <w:r>
        <w:rPr>
          <w:rFonts w:ascii="Garamond" w:eastAsia="Garamond" w:hAnsi="Garamond"/>
          <w:color w:val="000000"/>
          <w:spacing w:val="13"/>
          <w:sz w:val="21"/>
        </w:rPr>
        <w:tab/>
      </w:r>
      <w:r>
        <w:rPr>
          <w:rFonts w:ascii="Garamond" w:eastAsia="Garamond" w:hAnsi="Garamond"/>
          <w:color w:val="000000"/>
          <w:spacing w:val="13"/>
          <w:sz w:val="15"/>
        </w:rPr>
        <w:t>THE AUTOMATIC TELEGRAPH.</w:t>
      </w:r>
    </w:p>
    <w:p w14:paraId="16A30C38" w14:textId="77777777" w:rsidR="00CF4BE1" w:rsidRDefault="00000000">
      <w:pPr>
        <w:spacing w:before="220" w:line="245" w:lineRule="exact"/>
        <w:ind w:right="144"/>
        <w:jc w:val="both"/>
        <w:textAlignment w:val="baseline"/>
        <w:rPr>
          <w:rFonts w:ascii="Garamond" w:eastAsia="Garamond" w:hAnsi="Garamond"/>
          <w:color w:val="000000"/>
          <w:sz w:val="21"/>
        </w:rPr>
      </w:pPr>
      <w:r>
        <w:rPr>
          <w:rFonts w:ascii="Garamond" w:eastAsia="Garamond" w:hAnsi="Garamond"/>
          <w:color w:val="000000"/>
          <w:sz w:val="21"/>
        </w:rPr>
        <w:t xml:space="preserve">spring pushes the ratchet wheel forward the proper distance after the punches have been withdrawn from the paper. </w:t>
      </w:r>
      <w:proofErr w:type="gramStart"/>
      <w:r>
        <w:rPr>
          <w:rFonts w:ascii="Garamond" w:eastAsia="Garamond" w:hAnsi="Garamond"/>
          <w:color w:val="000000"/>
          <w:sz w:val="21"/>
        </w:rPr>
        <w:t>In order to</w:t>
      </w:r>
      <w:proofErr w:type="gramEnd"/>
    </w:p>
    <w:p w14:paraId="16A30C39" w14:textId="77777777" w:rsidR="00CF4BE1" w:rsidRDefault="00000000">
      <w:pPr>
        <w:spacing w:line="245" w:lineRule="exact"/>
        <w:jc w:val="both"/>
        <w:textAlignment w:val="baseline"/>
        <w:rPr>
          <w:rFonts w:ascii="Garamond" w:eastAsia="Garamond" w:hAnsi="Garamond"/>
          <w:color w:val="000000"/>
          <w:spacing w:val="8"/>
          <w:sz w:val="21"/>
        </w:rPr>
      </w:pPr>
      <w:proofErr w:type="gramStart"/>
      <w:r>
        <w:rPr>
          <w:rFonts w:ascii="Garamond" w:eastAsia="Garamond" w:hAnsi="Garamond"/>
          <w:color w:val="000000"/>
          <w:spacing w:val="8"/>
          <w:sz w:val="21"/>
        </w:rPr>
        <w:t>form</w:t>
      </w:r>
      <w:proofErr w:type="gramEnd"/>
      <w:r>
        <w:rPr>
          <w:rFonts w:ascii="Garamond" w:eastAsia="Garamond" w:hAnsi="Garamond"/>
          <w:color w:val="000000"/>
          <w:spacing w:val="8"/>
          <w:sz w:val="21"/>
        </w:rPr>
        <w:t xml:space="preserve"> the space between the successive characters provision is</w:t>
      </w:r>
    </w:p>
    <w:p w14:paraId="16A30C3A" w14:textId="77777777" w:rsidR="00CF4BE1" w:rsidRDefault="00000000">
      <w:pPr>
        <w:spacing w:line="242" w:lineRule="exact"/>
        <w:ind w:right="144"/>
        <w:jc w:val="both"/>
        <w:textAlignment w:val="baseline"/>
        <w:rPr>
          <w:rFonts w:ascii="Garamond" w:eastAsia="Garamond" w:hAnsi="Garamond"/>
          <w:color w:val="000000"/>
          <w:sz w:val="21"/>
        </w:rPr>
      </w:pPr>
      <w:r>
        <w:rPr>
          <w:rFonts w:ascii="Garamond" w:eastAsia="Garamond" w:hAnsi="Garamond"/>
          <w:color w:val="000000"/>
          <w:sz w:val="21"/>
        </w:rPr>
        <w:t xml:space="preserve">made for advancing the paper, without punching it, by </w:t>
      </w:r>
      <w:proofErr w:type="gramStart"/>
      <w:r>
        <w:rPr>
          <w:rFonts w:ascii="Garamond" w:eastAsia="Garamond" w:hAnsi="Garamond"/>
          <w:color w:val="000000"/>
          <w:sz w:val="21"/>
        </w:rPr>
        <w:t>depress</w:t>
      </w:r>
      <w:r>
        <w:rPr>
          <w:rFonts w:ascii="Garamond" w:eastAsia="Garamond" w:hAnsi="Garamond"/>
          <w:color w:val="000000"/>
          <w:sz w:val="21"/>
        </w:rPr>
        <w:softHyphen/>
        <w:t>ing</w:t>
      </w:r>
      <w:proofErr w:type="gramEnd"/>
      <w:r>
        <w:rPr>
          <w:rFonts w:ascii="Garamond" w:eastAsia="Garamond" w:hAnsi="Garamond"/>
          <w:color w:val="000000"/>
          <w:sz w:val="21"/>
        </w:rPr>
        <w:t xml:space="preserve"> the knob </w:t>
      </w:r>
      <w:r>
        <w:rPr>
          <w:rFonts w:ascii="Garamond" w:eastAsia="Garamond" w:hAnsi="Garamond"/>
          <w:i/>
          <w:color w:val="000000"/>
          <w:sz w:val="21"/>
        </w:rPr>
        <w:t xml:space="preserve">p </w:t>
      </w:r>
      <w:r>
        <w:rPr>
          <w:rFonts w:ascii="Garamond" w:eastAsia="Garamond" w:hAnsi="Garamond"/>
          <w:color w:val="000000"/>
          <w:sz w:val="21"/>
        </w:rPr>
        <w:t xml:space="preserve">when in its middle position. This is </w:t>
      </w:r>
      <w:proofErr w:type="gramStart"/>
      <w:r>
        <w:rPr>
          <w:rFonts w:ascii="Garamond" w:eastAsia="Garamond" w:hAnsi="Garamond"/>
          <w:color w:val="000000"/>
          <w:sz w:val="21"/>
        </w:rPr>
        <w:t>effected</w:t>
      </w:r>
      <w:proofErr w:type="gramEnd"/>
      <w:r>
        <w:rPr>
          <w:rFonts w:ascii="Garamond" w:eastAsia="Garamond" w:hAnsi="Garamond"/>
          <w:color w:val="000000"/>
          <w:sz w:val="21"/>
        </w:rPr>
        <w:t xml:space="preserve"> by</w:t>
      </w:r>
    </w:p>
    <w:p w14:paraId="16A30C3B" w14:textId="77777777" w:rsidR="00CF4BE1" w:rsidRDefault="00000000">
      <w:pPr>
        <w:spacing w:before="4" w:line="245" w:lineRule="exact"/>
        <w:ind w:right="144"/>
        <w:jc w:val="both"/>
        <w:textAlignment w:val="baseline"/>
        <w:rPr>
          <w:rFonts w:ascii="Garamond" w:eastAsia="Garamond" w:hAnsi="Garamond"/>
          <w:color w:val="000000"/>
          <w:spacing w:val="7"/>
          <w:sz w:val="21"/>
        </w:rPr>
      </w:pPr>
      <w:r>
        <w:rPr>
          <w:rFonts w:ascii="Garamond" w:eastAsia="Garamond" w:hAnsi="Garamond"/>
          <w:color w:val="000000"/>
          <w:spacing w:val="7"/>
          <w:sz w:val="21"/>
        </w:rPr>
        <w:t xml:space="preserve">the angle lever s, </w:t>
      </w:r>
      <w:r>
        <w:rPr>
          <w:rFonts w:ascii="Garamond" w:eastAsia="Garamond" w:hAnsi="Garamond"/>
          <w:i/>
          <w:color w:val="000000"/>
          <w:spacing w:val="7"/>
          <w:sz w:val="21"/>
        </w:rPr>
        <w:t xml:space="preserve">s„ </w:t>
      </w:r>
      <w:r>
        <w:rPr>
          <w:rFonts w:ascii="Garamond" w:eastAsia="Garamond" w:hAnsi="Garamond"/>
          <w:color w:val="000000"/>
          <w:spacing w:val="7"/>
          <w:sz w:val="21"/>
        </w:rPr>
        <w:t xml:space="preserve">which acts upon a horizontal bar </w:t>
      </w:r>
      <w:r>
        <w:rPr>
          <w:rFonts w:ascii="Garamond" w:eastAsia="Garamond" w:hAnsi="Garamond"/>
          <w:i/>
          <w:color w:val="000000"/>
          <w:spacing w:val="7"/>
          <w:sz w:val="21"/>
        </w:rPr>
        <w:t xml:space="preserve">s, </w:t>
      </w:r>
      <w:r>
        <w:rPr>
          <w:rFonts w:ascii="Garamond" w:eastAsia="Garamond" w:hAnsi="Garamond"/>
          <w:color w:val="000000"/>
          <w:spacing w:val="7"/>
          <w:sz w:val="21"/>
        </w:rPr>
        <w:t xml:space="preserve">as seen in fig 429. This acts upon the pawl in the same manner as the </w:t>
      </w:r>
      <w:proofErr w:type="gramStart"/>
      <w:r>
        <w:rPr>
          <w:rFonts w:ascii="Garamond" w:eastAsia="Garamond" w:hAnsi="Garamond"/>
          <w:color w:val="000000"/>
          <w:spacing w:val="7"/>
          <w:sz w:val="21"/>
        </w:rPr>
        <w:t>rod</w:t>
      </w:r>
      <w:proofErr w:type="gramEnd"/>
      <w:r>
        <w:rPr>
          <w:rFonts w:ascii="Garamond" w:eastAsia="Garamond" w:hAnsi="Garamond"/>
          <w:color w:val="000000"/>
          <w:spacing w:val="7"/>
          <w:sz w:val="21"/>
        </w:rPr>
        <w:t xml:space="preserve"> </w:t>
      </w:r>
      <w:r>
        <w:rPr>
          <w:rFonts w:ascii="Garamond" w:eastAsia="Garamond" w:hAnsi="Garamond"/>
          <w:i/>
          <w:color w:val="000000"/>
          <w:spacing w:val="7"/>
          <w:sz w:val="21"/>
        </w:rPr>
        <w:t xml:space="preserve">7 </w:t>
      </w:r>
      <w:r>
        <w:rPr>
          <w:rFonts w:ascii="Garamond" w:eastAsia="Garamond" w:hAnsi="Garamond"/>
          <w:color w:val="000000"/>
          <w:spacing w:val="7"/>
          <w:sz w:val="21"/>
        </w:rPr>
        <w:t>before described. The little discs cut out by the punches are carried away by the channel z, fig. 429.</w:t>
      </w:r>
    </w:p>
    <w:p w14:paraId="16A30C3C" w14:textId="77777777" w:rsidR="00CF4BE1" w:rsidRDefault="00000000">
      <w:pPr>
        <w:spacing w:line="245" w:lineRule="exact"/>
        <w:ind w:right="144" w:firstLine="216"/>
        <w:jc w:val="both"/>
        <w:textAlignment w:val="baseline"/>
        <w:rPr>
          <w:rFonts w:ascii="Garamond" w:eastAsia="Garamond" w:hAnsi="Garamond"/>
          <w:color w:val="000000"/>
          <w:spacing w:val="4"/>
          <w:sz w:val="21"/>
        </w:rPr>
      </w:pPr>
      <w:r>
        <w:rPr>
          <w:rFonts w:ascii="Garamond" w:eastAsia="Garamond" w:hAnsi="Garamond"/>
          <w:color w:val="000000"/>
          <w:spacing w:val="4"/>
          <w:sz w:val="21"/>
        </w:rPr>
        <w:t xml:space="preserve">In order, therefore, to compose a despatch, the knob </w:t>
      </w:r>
      <w:r>
        <w:rPr>
          <w:rFonts w:ascii="Garamond" w:eastAsia="Garamond" w:hAnsi="Garamond"/>
          <w:i/>
          <w:color w:val="000000"/>
          <w:spacing w:val="4"/>
          <w:sz w:val="21"/>
        </w:rPr>
        <w:t xml:space="preserve">p </w:t>
      </w:r>
      <w:r>
        <w:rPr>
          <w:rFonts w:ascii="Garamond" w:eastAsia="Garamond" w:hAnsi="Garamond"/>
          <w:color w:val="000000"/>
          <w:spacing w:val="4"/>
          <w:sz w:val="21"/>
        </w:rPr>
        <w:t xml:space="preserve">is pushed to the right to form a clot, to the left for a dash, and downward to form the space after each letter—this movement </w:t>
      </w:r>
      <w:proofErr w:type="spellStart"/>
      <w:r>
        <w:rPr>
          <w:rFonts w:ascii="Garamond" w:eastAsia="Garamond" w:hAnsi="Garamond"/>
          <w:color w:val="000000"/>
          <w:spacing w:val="4"/>
          <w:sz w:val="21"/>
        </w:rPr>
        <w:t>bein</w:t>
      </w:r>
      <w:proofErr w:type="spellEnd"/>
      <w:r>
        <w:rPr>
          <w:rFonts w:ascii="Garamond" w:eastAsia="Garamond" w:hAnsi="Garamond"/>
          <w:color w:val="000000"/>
          <w:spacing w:val="4"/>
          <w:sz w:val="21"/>
          <w:vertAlign w:val="superscript"/>
        </w:rPr>
        <w:t>,</w:t>
      </w:r>
      <w:r>
        <w:rPr>
          <w:rFonts w:ascii="Garamond" w:eastAsia="Garamond" w:hAnsi="Garamond"/>
          <w:color w:val="000000"/>
          <w:spacing w:val="4"/>
          <w:sz w:val="21"/>
        </w:rPr>
        <w:t xml:space="preserve"> also made twice at the end of each word. A </w:t>
      </w:r>
      <w:proofErr w:type="spellStart"/>
      <w:r>
        <w:rPr>
          <w:rFonts w:ascii="Garamond" w:eastAsia="Garamond" w:hAnsi="Garamond"/>
          <w:color w:val="000000"/>
          <w:spacing w:val="4"/>
          <w:sz w:val="21"/>
        </w:rPr>
        <w:t>skilful</w:t>
      </w:r>
      <w:proofErr w:type="spellEnd"/>
      <w:r>
        <w:rPr>
          <w:rFonts w:ascii="Garamond" w:eastAsia="Garamond" w:hAnsi="Garamond"/>
          <w:color w:val="000000"/>
          <w:spacing w:val="4"/>
          <w:sz w:val="21"/>
        </w:rPr>
        <w:t xml:space="preserve"> operator can perforate about twenty words per minute with this instrument.</w:t>
      </w:r>
    </w:p>
    <w:p w14:paraId="16A30C3D" w14:textId="77777777" w:rsidR="00CF4BE1" w:rsidRDefault="00000000">
      <w:pPr>
        <w:spacing w:line="244" w:lineRule="exact"/>
        <w:ind w:right="144" w:firstLine="216"/>
        <w:jc w:val="both"/>
        <w:textAlignment w:val="baseline"/>
        <w:rPr>
          <w:rFonts w:ascii="Garamond" w:eastAsia="Garamond" w:hAnsi="Garamond"/>
          <w:color w:val="000000"/>
          <w:spacing w:val="7"/>
          <w:sz w:val="21"/>
        </w:rPr>
      </w:pPr>
      <w:r>
        <w:rPr>
          <w:rFonts w:ascii="Garamond" w:eastAsia="Garamond" w:hAnsi="Garamond"/>
          <w:color w:val="000000"/>
          <w:spacing w:val="7"/>
          <w:sz w:val="21"/>
        </w:rPr>
        <w:t xml:space="preserve">Siemens's keyboard perforator serves the same purpose as the one just described, but, like </w:t>
      </w:r>
      <w:proofErr w:type="spellStart"/>
      <w:r>
        <w:rPr>
          <w:rFonts w:ascii="Garamond" w:eastAsia="Garamond" w:hAnsi="Garamond"/>
          <w:color w:val="000000"/>
          <w:spacing w:val="7"/>
          <w:sz w:val="21"/>
        </w:rPr>
        <w:t>Humaston's</w:t>
      </w:r>
      <w:proofErr w:type="spellEnd"/>
      <w:r>
        <w:rPr>
          <w:rFonts w:ascii="Garamond" w:eastAsia="Garamond" w:hAnsi="Garamond"/>
          <w:color w:val="000000"/>
          <w:spacing w:val="7"/>
          <w:sz w:val="21"/>
        </w:rPr>
        <w:t xml:space="preserve"> apparatus, perforates a complete character by a single touch of the appropriate key. This enables it </w:t>
      </w:r>
      <w:proofErr w:type="gramStart"/>
      <w:r>
        <w:rPr>
          <w:rFonts w:ascii="Garamond" w:eastAsia="Garamond" w:hAnsi="Garamond"/>
          <w:color w:val="000000"/>
          <w:spacing w:val="7"/>
          <w:sz w:val="21"/>
        </w:rPr>
        <w:t>to he operated</w:t>
      </w:r>
      <w:proofErr w:type="gramEnd"/>
      <w:r>
        <w:rPr>
          <w:rFonts w:ascii="Garamond" w:eastAsia="Garamond" w:hAnsi="Garamond"/>
          <w:color w:val="000000"/>
          <w:spacing w:val="7"/>
          <w:sz w:val="21"/>
        </w:rPr>
        <w:t xml:space="preserve"> at a much higher rate of speed than the hand perforator. Indeed, a skilled operator </w:t>
      </w:r>
      <w:proofErr w:type="gramStart"/>
      <w:r>
        <w:rPr>
          <w:rFonts w:ascii="Garamond" w:eastAsia="Garamond" w:hAnsi="Garamond"/>
          <w:color w:val="000000"/>
          <w:spacing w:val="7"/>
          <w:sz w:val="21"/>
        </w:rPr>
        <w:t>can per</w:t>
      </w:r>
      <w:r>
        <w:rPr>
          <w:rFonts w:ascii="Garamond" w:eastAsia="Garamond" w:hAnsi="Garamond"/>
          <w:color w:val="000000"/>
          <w:spacing w:val="7"/>
          <w:sz w:val="21"/>
        </w:rPr>
        <w:softHyphen/>
        <w:t>forate</w:t>
      </w:r>
      <w:proofErr w:type="gramEnd"/>
      <w:r>
        <w:rPr>
          <w:rFonts w:ascii="Garamond" w:eastAsia="Garamond" w:hAnsi="Garamond"/>
          <w:color w:val="000000"/>
          <w:spacing w:val="7"/>
          <w:sz w:val="21"/>
        </w:rPr>
        <w:t xml:space="preserve"> at the rate of forty or fifty words per minute </w:t>
      </w:r>
      <w:proofErr w:type="gramStart"/>
      <w:r>
        <w:rPr>
          <w:rFonts w:ascii="Garamond" w:eastAsia="Garamond" w:hAnsi="Garamond"/>
          <w:color w:val="000000"/>
          <w:spacing w:val="7"/>
          <w:sz w:val="21"/>
        </w:rPr>
        <w:t>by</w:t>
      </w:r>
      <w:proofErr w:type="gramEnd"/>
      <w:r>
        <w:rPr>
          <w:rFonts w:ascii="Garamond" w:eastAsia="Garamond" w:hAnsi="Garamond"/>
          <w:color w:val="000000"/>
          <w:spacing w:val="7"/>
          <w:sz w:val="21"/>
        </w:rPr>
        <w:t xml:space="preserve"> the aid of tins machine.</w:t>
      </w:r>
    </w:p>
    <w:p w14:paraId="16A30C3E" w14:textId="77777777" w:rsidR="00CF4BE1" w:rsidRDefault="00000000">
      <w:pPr>
        <w:spacing w:before="12" w:line="244" w:lineRule="exact"/>
        <w:ind w:right="144" w:firstLine="216"/>
        <w:jc w:val="both"/>
        <w:textAlignment w:val="baseline"/>
        <w:rPr>
          <w:rFonts w:ascii="Garamond" w:eastAsia="Garamond" w:hAnsi="Garamond"/>
          <w:color w:val="000000"/>
          <w:spacing w:val="7"/>
          <w:sz w:val="21"/>
        </w:rPr>
      </w:pPr>
      <w:r>
        <w:rPr>
          <w:rFonts w:ascii="Garamond" w:eastAsia="Garamond" w:hAnsi="Garamond"/>
          <w:color w:val="000000"/>
          <w:spacing w:val="7"/>
          <w:sz w:val="21"/>
        </w:rPr>
        <w:t xml:space="preserve">Fig. 430 is a plan view of the essential parts of the keyboard perforator, which will enable its operation to be understood. A series of twenty horizontal cylindrical punches, </w:t>
      </w:r>
      <w:r>
        <w:rPr>
          <w:rFonts w:ascii="Garamond" w:eastAsia="Garamond" w:hAnsi="Garamond"/>
          <w:i/>
          <w:color w:val="000000"/>
          <w:spacing w:val="7"/>
          <w:sz w:val="21"/>
        </w:rPr>
        <w:t xml:space="preserve">c </w:t>
      </w:r>
      <w:proofErr w:type="spellStart"/>
      <w:r>
        <w:rPr>
          <w:rFonts w:ascii="Garamond" w:eastAsia="Garamond" w:hAnsi="Garamond"/>
          <w:i/>
          <w:color w:val="000000"/>
          <w:spacing w:val="7"/>
          <w:sz w:val="21"/>
        </w:rPr>
        <w:t>c</w:t>
      </w:r>
      <w:proofErr w:type="spellEnd"/>
      <w:r>
        <w:rPr>
          <w:rFonts w:ascii="Garamond" w:eastAsia="Garamond" w:hAnsi="Garamond"/>
          <w:i/>
          <w:color w:val="000000"/>
          <w:spacing w:val="7"/>
          <w:sz w:val="21"/>
        </w:rPr>
        <w:t xml:space="preserve">, </w:t>
      </w:r>
      <w:r>
        <w:rPr>
          <w:rFonts w:ascii="Garamond" w:eastAsia="Garamond" w:hAnsi="Garamond"/>
          <w:color w:val="000000"/>
          <w:spacing w:val="7"/>
          <w:sz w:val="21"/>
        </w:rPr>
        <w:t xml:space="preserve">are </w:t>
      </w:r>
      <w:proofErr w:type="spellStart"/>
      <w:proofErr w:type="gramStart"/>
      <w:r>
        <w:rPr>
          <w:rFonts w:ascii="Garamond" w:eastAsia="Garamond" w:hAnsi="Garamond"/>
          <w:color w:val="000000"/>
          <w:spacing w:val="7"/>
          <w:sz w:val="21"/>
        </w:rPr>
        <w:t>arran</w:t>
      </w:r>
      <w:r>
        <w:rPr>
          <w:rFonts w:ascii="Garamond" w:eastAsia="Garamond" w:hAnsi="Garamond"/>
          <w:color w:val="000000"/>
          <w:spacing w:val="7"/>
          <w:sz w:val="21"/>
          <w:vertAlign w:val="superscript"/>
        </w:rPr>
        <w:t>,</w:t>
      </w:r>
      <w:r>
        <w:rPr>
          <w:rFonts w:ascii="Garamond" w:eastAsia="Garamond" w:hAnsi="Garamond"/>
          <w:color w:val="000000"/>
          <w:spacing w:val="7"/>
          <w:sz w:val="21"/>
        </w:rPr>
        <w:t>ed</w:t>
      </w:r>
      <w:proofErr w:type="spellEnd"/>
      <w:proofErr w:type="gramEnd"/>
      <w:r>
        <w:rPr>
          <w:rFonts w:ascii="Garamond" w:eastAsia="Garamond" w:hAnsi="Garamond"/>
          <w:color w:val="000000"/>
          <w:spacing w:val="7"/>
          <w:sz w:val="21"/>
        </w:rPr>
        <w:t xml:space="preserve"> parallel to each other, passing through a guide bar, and a corres</w:t>
      </w:r>
      <w:r>
        <w:rPr>
          <w:rFonts w:ascii="Garamond" w:eastAsia="Garamond" w:hAnsi="Garamond"/>
          <w:color w:val="000000"/>
          <w:spacing w:val="7"/>
          <w:sz w:val="21"/>
        </w:rPr>
        <w:softHyphen/>
        <w:t xml:space="preserve">ponding series of dies formed in the steel die plate </w:t>
      </w:r>
      <w:r>
        <w:rPr>
          <w:rFonts w:ascii="Garamond" w:eastAsia="Garamond" w:hAnsi="Garamond"/>
          <w:i/>
          <w:color w:val="000000"/>
          <w:spacing w:val="7"/>
          <w:sz w:val="21"/>
        </w:rPr>
        <w:t xml:space="preserve">g. </w:t>
      </w:r>
      <w:r>
        <w:rPr>
          <w:rFonts w:ascii="Garamond" w:eastAsia="Garamond" w:hAnsi="Garamond"/>
          <w:color w:val="000000"/>
          <w:spacing w:val="7"/>
          <w:sz w:val="21"/>
        </w:rPr>
        <w:t xml:space="preserve">The whole series of punches pass throtn.th a steel spring, </w:t>
      </w:r>
      <w:r>
        <w:rPr>
          <w:rFonts w:ascii="Garamond" w:eastAsia="Garamond" w:hAnsi="Garamond"/>
          <w:color w:val="000000"/>
          <w:spacing w:val="7"/>
          <w:sz w:val="15"/>
        </w:rPr>
        <w:t xml:space="preserve">7/ </w:t>
      </w:r>
      <w:r>
        <w:rPr>
          <w:rFonts w:ascii="Garamond" w:eastAsia="Garamond" w:hAnsi="Garamond"/>
          <w:b/>
          <w:i/>
          <w:color w:val="000000"/>
          <w:spacing w:val="7"/>
          <w:sz w:val="15"/>
        </w:rPr>
        <w:t xml:space="preserve">7I, </w:t>
      </w:r>
      <w:r>
        <w:rPr>
          <w:rFonts w:ascii="Garamond" w:eastAsia="Garamond" w:hAnsi="Garamond"/>
          <w:color w:val="000000"/>
          <w:spacing w:val="7"/>
          <w:sz w:val="21"/>
        </w:rPr>
        <w:t xml:space="preserve">each one being formed with a shoulder winch gives it a bearing against the spring. Each separate punch is also provided with a spiral spring in addition, which is not visible in the figure. The paper, previously provided with a centre line of perforations, as before explained, is led between the die plate </w:t>
      </w:r>
      <w:r>
        <w:rPr>
          <w:rFonts w:ascii="Garamond" w:eastAsia="Garamond" w:hAnsi="Garamond"/>
          <w:i/>
          <w:color w:val="000000"/>
          <w:spacing w:val="7"/>
          <w:sz w:val="21"/>
        </w:rPr>
        <w:t xml:space="preserve">g </w:t>
      </w:r>
      <w:r>
        <w:rPr>
          <w:rFonts w:ascii="Garamond" w:eastAsia="Garamond" w:hAnsi="Garamond"/>
          <w:color w:val="000000"/>
          <w:spacing w:val="7"/>
          <w:sz w:val="21"/>
        </w:rPr>
        <w:t xml:space="preserve">and the guide plate which carries the punches, and is fed from a roll P over the wheel by means of a feed wheel </w:t>
      </w:r>
      <w:r>
        <w:rPr>
          <w:rFonts w:ascii="Garamond" w:eastAsia="Garamond" w:hAnsi="Garamond"/>
          <w:i/>
          <w:color w:val="000000"/>
          <w:spacing w:val="7"/>
          <w:sz w:val="21"/>
        </w:rPr>
        <w:t xml:space="preserve">f, </w:t>
      </w:r>
      <w:r>
        <w:rPr>
          <w:rFonts w:ascii="Garamond" w:eastAsia="Garamond" w:hAnsi="Garamond"/>
          <w:color w:val="000000"/>
          <w:spacing w:val="7"/>
          <w:sz w:val="21"/>
        </w:rPr>
        <w:t xml:space="preserve">precisely like that in the hand puncher. A series of parallel horizontal push bars, </w:t>
      </w:r>
      <w:proofErr w:type="spellStart"/>
      <w:r>
        <w:rPr>
          <w:rFonts w:ascii="Garamond" w:eastAsia="Garamond" w:hAnsi="Garamond"/>
          <w:i/>
          <w:color w:val="000000"/>
          <w:spacing w:val="7"/>
          <w:sz w:val="21"/>
        </w:rPr>
        <w:t>kh</w:t>
      </w:r>
      <w:proofErr w:type="spellEnd"/>
      <w:r>
        <w:rPr>
          <w:rFonts w:ascii="Garamond" w:eastAsia="Garamond" w:hAnsi="Garamond"/>
          <w:i/>
          <w:color w:val="000000"/>
          <w:spacing w:val="7"/>
          <w:sz w:val="21"/>
        </w:rPr>
        <w:t>,</w:t>
      </w:r>
    </w:p>
    <w:p w14:paraId="16A30C3F" w14:textId="77777777" w:rsidR="00CF4BE1" w:rsidRDefault="00CF4BE1">
      <w:pPr>
        <w:sectPr w:rsidR="00CF4BE1">
          <w:pgSz w:w="7584" w:h="11827"/>
          <w:pgMar w:top="1300" w:right="763" w:bottom="851" w:left="1061"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5082"/>
        <w:gridCol w:w="1398"/>
      </w:tblGrid>
      <w:tr w:rsidR="00CF4BE1" w14:paraId="16A30C42" w14:textId="77777777">
        <w:trPr>
          <w:trHeight w:hRule="exact" w:val="546"/>
        </w:trPr>
        <w:tc>
          <w:tcPr>
            <w:tcW w:w="5082" w:type="dxa"/>
          </w:tcPr>
          <w:p w14:paraId="16A30C40" w14:textId="77777777" w:rsidR="00CF4BE1" w:rsidRDefault="00000000">
            <w:pPr>
              <w:spacing w:before="86" w:after="271" w:line="179" w:lineRule="exact"/>
              <w:ind w:right="766"/>
              <w:jc w:val="right"/>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lastRenderedPageBreak/>
              <w:t>SIEMENS APPARATUS.</w:t>
            </w:r>
          </w:p>
        </w:tc>
        <w:tc>
          <w:tcPr>
            <w:tcW w:w="1398" w:type="dxa"/>
          </w:tcPr>
          <w:p w14:paraId="16A30C41" w14:textId="77777777" w:rsidR="00CF4BE1" w:rsidRDefault="00000000">
            <w:pPr>
              <w:spacing w:after="330" w:line="206" w:lineRule="exact"/>
              <w:ind w:right="246"/>
              <w:jc w:val="right"/>
              <w:textAlignment w:val="baseline"/>
              <w:rPr>
                <w:rFonts w:ascii="Arial" w:eastAsia="Arial" w:hAnsi="Arial"/>
                <w:color w:val="000000"/>
                <w:sz w:val="20"/>
              </w:rPr>
            </w:pPr>
            <w:r>
              <w:rPr>
                <w:rFonts w:ascii="Arial" w:eastAsia="Arial" w:hAnsi="Arial"/>
                <w:color w:val="000000"/>
                <w:sz w:val="20"/>
              </w:rPr>
              <w:t>7t7</w:t>
            </w:r>
          </w:p>
        </w:tc>
      </w:tr>
      <w:tr w:rsidR="00CF4BE1" w14:paraId="16A30C44" w14:textId="77777777">
        <w:trPr>
          <w:trHeight w:hRule="exact" w:val="5943"/>
        </w:trPr>
        <w:tc>
          <w:tcPr>
            <w:tcW w:w="6480" w:type="dxa"/>
            <w:gridSpan w:val="2"/>
            <w:vMerge w:val="restart"/>
          </w:tcPr>
          <w:p w14:paraId="16A30C43" w14:textId="77777777" w:rsidR="00CF4BE1" w:rsidRDefault="00000000">
            <w:pPr>
              <w:ind w:left="11" w:right="123"/>
              <w:jc w:val="right"/>
              <w:textAlignment w:val="baseline"/>
            </w:pPr>
            <w:r>
              <w:rPr>
                <w:noProof/>
              </w:rPr>
              <w:drawing>
                <wp:inline distT="0" distB="0" distL="0" distR="0" wp14:anchorId="16A324C0" wp14:editId="16A324C1">
                  <wp:extent cx="3535680" cy="5736590"/>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66" name="Picture"/>
                          <pic:cNvPicPr preferRelativeResize="0"/>
                        </pic:nvPicPr>
                        <pic:blipFill>
                          <a:blip r:embed="rId74"/>
                          <a:stretch>
                            <a:fillRect/>
                          </a:stretch>
                        </pic:blipFill>
                        <pic:spPr>
                          <a:xfrm>
                            <a:off x="0" y="0"/>
                            <a:ext cx="3535680" cy="5736590"/>
                          </a:xfrm>
                          <a:prstGeom prst="rect">
                            <a:avLst/>
                          </a:prstGeom>
                        </pic:spPr>
                      </pic:pic>
                    </a:graphicData>
                  </a:graphic>
                </wp:inline>
              </w:drawing>
            </w:r>
          </w:p>
        </w:tc>
      </w:tr>
      <w:tr w:rsidR="00CF4BE1" w14:paraId="16A30C46" w14:textId="77777777">
        <w:trPr>
          <w:trHeight w:hRule="exact" w:val="3091"/>
        </w:trPr>
        <w:tc>
          <w:tcPr>
            <w:tcW w:w="6480" w:type="dxa"/>
            <w:gridSpan w:val="2"/>
            <w:vMerge/>
          </w:tcPr>
          <w:p w14:paraId="16A30C45" w14:textId="77777777" w:rsidR="00CF4BE1" w:rsidRDefault="00CF4BE1"/>
        </w:tc>
      </w:tr>
      <w:tr w:rsidR="00CF4BE1" w14:paraId="16A30C49" w14:textId="77777777">
        <w:trPr>
          <w:trHeight w:hRule="exact" w:val="988"/>
        </w:trPr>
        <w:tc>
          <w:tcPr>
            <w:tcW w:w="5082" w:type="dxa"/>
            <w:tcBorders>
              <w:left w:val="single" w:sz="7" w:space="0" w:color="B38856"/>
            </w:tcBorders>
          </w:tcPr>
          <w:p w14:paraId="16A30C47" w14:textId="77777777" w:rsidR="00CF4BE1" w:rsidRDefault="00000000">
            <w:pPr>
              <w:spacing w:after="825" w:line="154" w:lineRule="exact"/>
              <w:ind w:right="1036"/>
              <w:jc w:val="right"/>
              <w:textAlignment w:val="baseline"/>
              <w:rPr>
                <w:rFonts w:ascii="Bookman Old Style" w:eastAsia="Bookman Old Style" w:hAnsi="Bookman Old Style"/>
                <w:i/>
                <w:color w:val="000000"/>
                <w:sz w:val="15"/>
              </w:rPr>
            </w:pPr>
            <w:r>
              <w:rPr>
                <w:rFonts w:ascii="Bookman Old Style" w:eastAsia="Bookman Old Style" w:hAnsi="Bookman Old Style"/>
                <w:i/>
                <w:color w:val="000000"/>
                <w:sz w:val="15"/>
              </w:rPr>
              <w:t xml:space="preserve">Fig. </w:t>
            </w:r>
            <w:r>
              <w:rPr>
                <w:rFonts w:ascii="Bookman Old Style" w:eastAsia="Bookman Old Style" w:hAnsi="Bookman Old Style"/>
                <w:color w:val="000000"/>
                <w:sz w:val="15"/>
              </w:rPr>
              <w:t>4A.</w:t>
            </w:r>
          </w:p>
        </w:tc>
        <w:tc>
          <w:tcPr>
            <w:tcW w:w="1398" w:type="dxa"/>
          </w:tcPr>
          <w:p w14:paraId="16A30C48" w14:textId="77777777" w:rsidR="00CF4BE1" w:rsidRDefault="00CF4BE1"/>
        </w:tc>
      </w:tr>
      <w:tr w:rsidR="00CF4BE1" w14:paraId="16A30C4C" w14:textId="77777777">
        <w:trPr>
          <w:trHeight w:hRule="exact" w:val="1"/>
        </w:trPr>
        <w:tc>
          <w:tcPr>
            <w:tcW w:w="5082" w:type="dxa"/>
          </w:tcPr>
          <w:p w14:paraId="16A30C4A" w14:textId="77777777" w:rsidR="00CF4BE1" w:rsidRDefault="00CF4BE1"/>
        </w:tc>
        <w:tc>
          <w:tcPr>
            <w:tcW w:w="1398" w:type="dxa"/>
          </w:tcPr>
          <w:p w14:paraId="16A30C4B" w14:textId="77777777" w:rsidR="00CF4BE1" w:rsidRDefault="00CF4BE1"/>
        </w:tc>
      </w:tr>
    </w:tbl>
    <w:p w14:paraId="16A30C4D" w14:textId="77777777" w:rsidR="00CF4BE1" w:rsidRDefault="00CF4BE1">
      <w:pPr>
        <w:sectPr w:rsidR="00CF4BE1">
          <w:pgSz w:w="7450" w:h="11789"/>
          <w:pgMar w:top="1220" w:right="707" w:bottom="0" w:left="263" w:header="720" w:footer="720" w:gutter="0"/>
          <w:cols w:space="720"/>
        </w:sectPr>
      </w:pPr>
    </w:p>
    <w:p w14:paraId="16A30C4E" w14:textId="77777777" w:rsidR="00CF4BE1" w:rsidRDefault="00000000">
      <w:pPr>
        <w:tabs>
          <w:tab w:val="left" w:pos="1512"/>
        </w:tabs>
        <w:spacing w:before="12" w:line="245" w:lineRule="exact"/>
        <w:textAlignment w:val="baseline"/>
        <w:rPr>
          <w:rFonts w:eastAsia="Times New Roman"/>
          <w:color w:val="000000"/>
          <w:spacing w:val="7"/>
          <w:sz w:val="20"/>
        </w:rPr>
      </w:pPr>
      <w:r>
        <w:lastRenderedPageBreak/>
        <w:pict w14:anchorId="16A324C2">
          <v:shape id="_x0000_s2451" type="#_x0000_t202" style="position:absolute;margin-left:0;margin-top:0;width:381.35pt;height:579.85pt;z-index:-251778048;mso-position-horizontal-relative:page;mso-position-vertical-relative:page" fillcolor="#efefef" stroked="f">
            <v:textbox>
              <w:txbxContent>
                <w:p w14:paraId="16A332A9"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7"/>
          <w:sz w:val="20"/>
        </w:rPr>
        <w:t>718</w:t>
      </w:r>
      <w:r>
        <w:rPr>
          <w:rFonts w:eastAsia="Times New Roman"/>
          <w:color w:val="000000"/>
          <w:spacing w:val="7"/>
          <w:sz w:val="20"/>
        </w:rPr>
        <w:tab/>
      </w:r>
      <w:r>
        <w:rPr>
          <w:rFonts w:eastAsia="Times New Roman"/>
          <w:color w:val="000000"/>
          <w:spacing w:val="7"/>
          <w:sz w:val="16"/>
        </w:rPr>
        <w:t>THE AUTOMATIC TELEGRAPH.</w:t>
      </w:r>
    </w:p>
    <w:p w14:paraId="16A30C4F" w14:textId="77777777" w:rsidR="00CF4BE1" w:rsidRDefault="00000000">
      <w:pPr>
        <w:spacing w:before="215" w:line="245" w:lineRule="exact"/>
        <w:ind w:right="72"/>
        <w:jc w:val="both"/>
        <w:textAlignment w:val="baseline"/>
        <w:rPr>
          <w:rFonts w:eastAsia="Times New Roman"/>
          <w:color w:val="000000"/>
          <w:spacing w:val="9"/>
          <w:sz w:val="20"/>
        </w:rPr>
      </w:pPr>
      <w:proofErr w:type="spellStart"/>
      <w:r>
        <w:rPr>
          <w:rFonts w:eastAsia="Times New Roman"/>
          <w:color w:val="000000"/>
          <w:spacing w:val="9"/>
          <w:sz w:val="20"/>
        </w:rPr>
        <w:t>twenty•one</w:t>
      </w:r>
      <w:proofErr w:type="spellEnd"/>
      <w:r>
        <w:rPr>
          <w:rFonts w:eastAsia="Times New Roman"/>
          <w:color w:val="000000"/>
          <w:spacing w:val="9"/>
          <w:sz w:val="20"/>
        </w:rPr>
        <w:t xml:space="preserve"> in number (one more than the number of punches), collectively movable in the direction of their length, are placed transversely upon the bed of the machine, and serve to act upon the punches in a manner hereafter to be explained. When in their normal position the left band ends of the push bars are slightly lower than the plane of the series of punches. The </w:t>
      </w:r>
      <w:proofErr w:type="gramStart"/>
      <w:r>
        <w:rPr>
          <w:rFonts w:eastAsia="Times New Roman"/>
          <w:color w:val="000000"/>
          <w:spacing w:val="9"/>
          <w:sz w:val="20"/>
        </w:rPr>
        <w:t>right hand</w:t>
      </w:r>
      <w:proofErr w:type="gramEnd"/>
      <w:r>
        <w:rPr>
          <w:rFonts w:eastAsia="Times New Roman"/>
          <w:color w:val="000000"/>
          <w:spacing w:val="9"/>
          <w:sz w:val="20"/>
        </w:rPr>
        <w:t xml:space="preserve"> end of each of the bars is hinged to a common axis, mounted upon a movable frame.</w:t>
      </w:r>
    </w:p>
    <w:p w14:paraId="16A30C50" w14:textId="0CE081B7" w:rsidR="00CF4BE1" w:rsidRDefault="00000000">
      <w:pPr>
        <w:spacing w:before="42" w:line="245" w:lineRule="exact"/>
        <w:ind w:firstLine="216"/>
        <w:jc w:val="both"/>
        <w:textAlignment w:val="baseline"/>
        <w:rPr>
          <w:rFonts w:eastAsia="Times New Roman"/>
          <w:color w:val="000000"/>
          <w:spacing w:val="8"/>
          <w:sz w:val="20"/>
        </w:rPr>
      </w:pPr>
      <w:r>
        <w:rPr>
          <w:rFonts w:eastAsia="Times New Roman"/>
          <w:color w:val="000000"/>
          <w:spacing w:val="8"/>
          <w:sz w:val="20"/>
        </w:rPr>
        <w:t xml:space="preserve">The </w:t>
      </w:r>
      <w:proofErr w:type="gramStart"/>
      <w:r>
        <w:rPr>
          <w:rFonts w:eastAsia="Times New Roman"/>
          <w:color w:val="000000"/>
          <w:spacing w:val="8"/>
          <w:sz w:val="20"/>
        </w:rPr>
        <w:t>levers a</w:t>
      </w:r>
      <w:proofErr w:type="gramEnd"/>
      <w:r>
        <w:rPr>
          <w:rFonts w:eastAsia="Times New Roman"/>
          <w:color w:val="000000"/>
          <w:spacing w:val="8"/>
          <w:sz w:val="20"/>
        </w:rPr>
        <w:t xml:space="preserve"> </w:t>
      </w:r>
      <w:proofErr w:type="spellStart"/>
      <w:r>
        <w:rPr>
          <w:rFonts w:eastAsia="Times New Roman"/>
          <w:i/>
          <w:color w:val="000000"/>
          <w:spacing w:val="8"/>
          <w:sz w:val="20"/>
        </w:rPr>
        <w:t>a</w:t>
      </w:r>
      <w:proofErr w:type="spellEnd"/>
      <w:r>
        <w:rPr>
          <w:rFonts w:eastAsia="Times New Roman"/>
          <w:i/>
          <w:color w:val="000000"/>
          <w:spacing w:val="8"/>
          <w:sz w:val="20"/>
        </w:rPr>
        <w:t xml:space="preserve">, </w:t>
      </w:r>
      <w:r>
        <w:rPr>
          <w:rFonts w:eastAsia="Times New Roman"/>
          <w:color w:val="000000"/>
          <w:spacing w:val="8"/>
          <w:sz w:val="20"/>
        </w:rPr>
        <w:t>connected with the keys of the keyboard, are very thin laterally, but of sufficient depth to give the necessary strength</w:t>
      </w:r>
      <w:r w:rsidR="0027141B">
        <w:rPr>
          <w:rFonts w:eastAsia="Times New Roman"/>
          <w:color w:val="000000"/>
          <w:spacing w:val="8"/>
          <w:sz w:val="20"/>
        </w:rPr>
        <w:t>;</w:t>
      </w:r>
      <w:r>
        <w:rPr>
          <w:rFonts w:eastAsia="Times New Roman"/>
          <w:color w:val="000000"/>
          <w:spacing w:val="8"/>
          <w:sz w:val="20"/>
        </w:rPr>
        <w:t xml:space="preserve"> they are brought close together and hinged to a com</w:t>
      </w:r>
      <w:r>
        <w:rPr>
          <w:rFonts w:eastAsia="Times New Roman"/>
          <w:color w:val="000000"/>
          <w:spacing w:val="8"/>
          <w:sz w:val="20"/>
        </w:rPr>
        <w:softHyphen/>
        <w:t xml:space="preserve">mon axis, </w:t>
      </w:r>
      <w:r>
        <w:rPr>
          <w:rFonts w:eastAsia="Times New Roman"/>
          <w:i/>
          <w:color w:val="000000"/>
          <w:spacing w:val="8"/>
          <w:sz w:val="20"/>
        </w:rPr>
        <w:t>a</w:t>
      </w:r>
      <w:r>
        <w:rPr>
          <w:rFonts w:eastAsia="Times New Roman"/>
          <w:i/>
          <w:color w:val="000000"/>
          <w:spacing w:val="8"/>
          <w:sz w:val="20"/>
          <w:vertAlign w:val="subscript"/>
        </w:rPr>
        <w:t>l</w:t>
      </w:r>
      <w:r>
        <w:rPr>
          <w:rFonts w:eastAsia="Times New Roman"/>
          <w:color w:val="000000"/>
          <w:spacing w:val="8"/>
          <w:sz w:val="20"/>
        </w:rPr>
        <w:t xml:space="preserve"> a„ from whence they extend backward at right angles to and directly underneath the series of push bars. When, therefore, a key is depressed, the corresponding lever of the series </w:t>
      </w:r>
      <w:proofErr w:type="spellStart"/>
      <w:r>
        <w:rPr>
          <w:rFonts w:eastAsia="Times New Roman"/>
          <w:color w:val="000000"/>
          <w:spacing w:val="8"/>
          <w:sz w:val="20"/>
        </w:rPr>
        <w:t>a</w:t>
      </w:r>
      <w:proofErr w:type="spellEnd"/>
      <w:r>
        <w:rPr>
          <w:rFonts w:eastAsia="Times New Roman"/>
          <w:color w:val="000000"/>
          <w:spacing w:val="8"/>
          <w:sz w:val="20"/>
        </w:rPr>
        <w:t xml:space="preserve"> a is raised, but as its upper edge beneath the push bars. is cut out into teeth and spaces </w:t>
      </w:r>
      <w:proofErr w:type="gramStart"/>
      <w:r>
        <w:rPr>
          <w:rFonts w:eastAsia="Times New Roman"/>
          <w:color w:val="000000"/>
          <w:spacing w:val="8"/>
          <w:sz w:val="20"/>
        </w:rPr>
        <w:t>corresponding ,</w:t>
      </w:r>
      <w:proofErr w:type="gramEnd"/>
      <w:r>
        <w:rPr>
          <w:rFonts w:eastAsia="Times New Roman"/>
          <w:color w:val="000000"/>
          <w:spacing w:val="8"/>
          <w:sz w:val="20"/>
        </w:rPr>
        <w:t xml:space="preserve"> to the character it is intended to represent, it does not lift all the twenty-one push bars, but only such as are required to operate the particu</w:t>
      </w:r>
      <w:r>
        <w:rPr>
          <w:rFonts w:eastAsia="Times New Roman"/>
          <w:color w:val="000000"/>
          <w:spacing w:val="8"/>
          <w:sz w:val="20"/>
        </w:rPr>
        <w:softHyphen/>
        <w:t>lar combination of punches which will perforate the corres</w:t>
      </w:r>
      <w:r>
        <w:rPr>
          <w:rFonts w:eastAsia="Times New Roman"/>
          <w:color w:val="000000"/>
          <w:spacing w:val="8"/>
          <w:sz w:val="20"/>
        </w:rPr>
        <w:softHyphen/>
        <w:t xml:space="preserve">ponding character, while the remaining bars are not moved. In addition to selecting the proper push bars and raising the ends. of these into line with the range of punches, the same </w:t>
      </w:r>
      <w:proofErr w:type="gramStart"/>
      <w:r>
        <w:rPr>
          <w:rFonts w:eastAsia="Times New Roman"/>
          <w:color w:val="000000"/>
          <w:spacing w:val="8"/>
          <w:sz w:val="20"/>
        </w:rPr>
        <w:t>move</w:t>
      </w:r>
      <w:r>
        <w:rPr>
          <w:rFonts w:eastAsia="Times New Roman"/>
          <w:color w:val="000000"/>
          <w:spacing w:val="8"/>
          <w:sz w:val="20"/>
        </w:rPr>
        <w:softHyphen/>
        <w:t>ment</w:t>
      </w:r>
      <w:proofErr w:type="gramEnd"/>
      <w:r>
        <w:rPr>
          <w:rFonts w:eastAsia="Times New Roman"/>
          <w:color w:val="000000"/>
          <w:spacing w:val="8"/>
          <w:sz w:val="20"/>
        </w:rPr>
        <w:t xml:space="preserve"> of the key lever lifts a rod attached to the crank </w:t>
      </w:r>
      <w:r>
        <w:rPr>
          <w:rFonts w:eastAsia="Times New Roman"/>
          <w:i/>
          <w:color w:val="000000"/>
          <w:spacing w:val="8"/>
          <w:sz w:val="20"/>
        </w:rPr>
        <w:t xml:space="preserve">k </w:t>
      </w:r>
      <w:r>
        <w:rPr>
          <w:rFonts w:eastAsia="Times New Roman"/>
          <w:color w:val="000000"/>
          <w:spacing w:val="8"/>
          <w:sz w:val="20"/>
        </w:rPr>
        <w:t xml:space="preserve">upon the shaft </w:t>
      </w:r>
      <w:r>
        <w:rPr>
          <w:rFonts w:eastAsia="Times New Roman"/>
          <w:i/>
          <w:color w:val="000000"/>
          <w:spacing w:val="8"/>
          <w:sz w:val="20"/>
        </w:rPr>
        <w:t>k</w:t>
      </w:r>
      <w:r>
        <w:rPr>
          <w:rFonts w:eastAsia="Times New Roman"/>
          <w:i/>
          <w:color w:val="000000"/>
          <w:spacing w:val="8"/>
          <w:sz w:val="20"/>
          <w:vertAlign w:val="subscript"/>
        </w:rPr>
        <w:t>1</w:t>
      </w:r>
      <w:r>
        <w:rPr>
          <w:rFonts w:eastAsia="Times New Roman"/>
          <w:i/>
          <w:color w:val="000000"/>
          <w:spacing w:val="8"/>
          <w:sz w:val="20"/>
        </w:rPr>
        <w:t xml:space="preserve">, </w:t>
      </w:r>
      <w:r>
        <w:rPr>
          <w:rFonts w:eastAsia="Times New Roman"/>
          <w:color w:val="000000"/>
          <w:spacing w:val="8"/>
          <w:sz w:val="20"/>
        </w:rPr>
        <w:t>causing the latter to turn upon its axis, and this. movement, in turn, by means of the crank k</w:t>
      </w:r>
      <w:r>
        <w:rPr>
          <w:rFonts w:eastAsia="Times New Roman"/>
          <w:color w:val="000000"/>
          <w:spacing w:val="8"/>
          <w:sz w:val="20"/>
          <w:vertAlign w:val="subscript"/>
        </w:rPr>
        <w:t>2</w:t>
      </w:r>
      <w:r>
        <w:rPr>
          <w:rFonts w:eastAsia="Times New Roman"/>
          <w:color w:val="000000"/>
          <w:spacing w:val="8"/>
          <w:sz w:val="20"/>
        </w:rPr>
        <w:t xml:space="preserve">, actuates a device which couples the axis v and the eccentric movement u </w:t>
      </w:r>
      <w:proofErr w:type="spellStart"/>
      <w:r>
        <w:rPr>
          <w:rFonts w:eastAsia="Times New Roman"/>
          <w:color w:val="000000"/>
          <w:spacing w:val="8"/>
          <w:sz w:val="20"/>
        </w:rPr>
        <w:t>u</w:t>
      </w:r>
      <w:proofErr w:type="spellEnd"/>
      <w:r>
        <w:rPr>
          <w:rFonts w:eastAsia="Times New Roman"/>
          <w:color w:val="000000"/>
          <w:spacing w:val="8"/>
          <w:sz w:val="20"/>
        </w:rPr>
        <w:t xml:space="preserve"> to the constantly revolving pulls t, which is kept in rotation </w:t>
      </w:r>
      <w:r>
        <w:rPr>
          <w:rFonts w:eastAsia="Times New Roman"/>
          <w:i/>
          <w:color w:val="000000"/>
          <w:spacing w:val="8"/>
          <w:sz w:val="20"/>
        </w:rPr>
        <w:t xml:space="preserve">by </w:t>
      </w:r>
      <w:r>
        <w:rPr>
          <w:rFonts w:eastAsia="Times New Roman"/>
          <w:color w:val="000000"/>
          <w:spacing w:val="8"/>
          <w:sz w:val="20"/>
        </w:rPr>
        <w:t xml:space="preserve">a treadle, fly wheel and band. When this coupling is thrown into gear by the depression of any one of the keys, the shaft v with the eccentrics u </w:t>
      </w:r>
      <w:proofErr w:type="spellStart"/>
      <w:r>
        <w:rPr>
          <w:rFonts w:eastAsia="Times New Roman"/>
          <w:color w:val="000000"/>
          <w:spacing w:val="8"/>
          <w:sz w:val="20"/>
        </w:rPr>
        <w:t>u</w:t>
      </w:r>
      <w:proofErr w:type="spellEnd"/>
      <w:r>
        <w:rPr>
          <w:rFonts w:eastAsia="Times New Roman"/>
          <w:color w:val="000000"/>
          <w:spacing w:val="8"/>
          <w:sz w:val="20"/>
        </w:rPr>
        <w:t xml:space="preserve"> instantly makes one revolution and uncouples it</w:t>
      </w:r>
      <w:r>
        <w:rPr>
          <w:rFonts w:eastAsia="Times New Roman"/>
          <w:color w:val="000000"/>
          <w:spacing w:val="8"/>
          <w:sz w:val="20"/>
        </w:rPr>
        <w:softHyphen/>
        <w:t>self</w:t>
      </w:r>
      <w:r w:rsidR="0027141B">
        <w:rPr>
          <w:rFonts w:eastAsia="Times New Roman"/>
          <w:color w:val="000000"/>
          <w:spacing w:val="8"/>
          <w:sz w:val="20"/>
        </w:rPr>
        <w:t>;</w:t>
      </w:r>
      <w:r>
        <w:rPr>
          <w:rFonts w:eastAsia="Times New Roman"/>
          <w:color w:val="000000"/>
          <w:spacing w:val="8"/>
          <w:sz w:val="20"/>
        </w:rPr>
        <w:t xml:space="preserve"> the whole series of push bars is driven suddenly to the left, and such of them as have been raised into line with the series of punches strike against their corresponding punches and drive them through the paper, returning again to their places by the action of the spiral springs which surround them as soon as the push bars are withdrawn. The push bars are </w:t>
      </w:r>
      <w:proofErr w:type="spellStart"/>
      <w:r>
        <w:rPr>
          <w:rFonts w:eastAsia="Times New Roman"/>
          <w:color w:val="000000"/>
          <w:spacing w:val="8"/>
          <w:sz w:val="20"/>
        </w:rPr>
        <w:t>bevelled</w:t>
      </w:r>
      <w:proofErr w:type="spellEnd"/>
      <w:r>
        <w:rPr>
          <w:rFonts w:eastAsia="Times New Roman"/>
          <w:color w:val="000000"/>
          <w:spacing w:val="8"/>
          <w:sz w:val="20"/>
        </w:rPr>
        <w:t xml:space="preserve"> at the</w:t>
      </w:r>
    </w:p>
    <w:p w14:paraId="16A30C51" w14:textId="77777777" w:rsidR="00CF4BE1" w:rsidRDefault="00CF4BE1">
      <w:pPr>
        <w:sectPr w:rsidR="00CF4BE1">
          <w:pgSz w:w="7627" w:h="11597"/>
          <w:pgMar w:top="1120" w:right="991" w:bottom="721" w:left="876" w:header="720" w:footer="720" w:gutter="0"/>
          <w:cols w:space="720"/>
        </w:sectPr>
      </w:pPr>
    </w:p>
    <w:p w14:paraId="16A30C52" w14:textId="77777777" w:rsidR="00CF4BE1" w:rsidRDefault="00000000">
      <w:pPr>
        <w:tabs>
          <w:tab w:val="right" w:pos="5688"/>
        </w:tabs>
        <w:spacing w:before="4" w:line="246" w:lineRule="exact"/>
        <w:ind w:left="1800" w:right="72"/>
        <w:textAlignment w:val="baseline"/>
        <w:rPr>
          <w:rFonts w:eastAsia="Times New Roman"/>
          <w:color w:val="000000"/>
          <w:sz w:val="16"/>
        </w:rPr>
      </w:pPr>
      <w:r>
        <w:lastRenderedPageBreak/>
        <w:pict w14:anchorId="16A324C3">
          <v:shape id="_x0000_s2450" type="#_x0000_t202" style="position:absolute;left:0;text-align:left;margin-left:0;margin-top:0;width:370.55pt;height:589.45pt;z-index:-251777024;mso-position-horizontal-relative:page;mso-position-vertical-relative:page" fillcolor="#ededed" stroked="f">
            <v:textbox>
              <w:txbxContent>
                <w:p w14:paraId="16A332AB"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6"/>
        </w:rPr>
        <w:t>SIEMENS'S APPARATUS.</w:t>
      </w:r>
      <w:r>
        <w:rPr>
          <w:rFonts w:eastAsia="Times New Roman"/>
          <w:color w:val="000000"/>
          <w:sz w:val="16"/>
        </w:rPr>
        <w:tab/>
      </w:r>
      <w:r>
        <w:rPr>
          <w:rFonts w:eastAsia="Times New Roman"/>
          <w:color w:val="000000"/>
          <w:sz w:val="20"/>
        </w:rPr>
        <w:t>719</w:t>
      </w:r>
    </w:p>
    <w:p w14:paraId="16A30C53" w14:textId="77777777" w:rsidR="00CF4BE1" w:rsidRDefault="00000000">
      <w:pPr>
        <w:spacing w:before="211" w:line="246" w:lineRule="exact"/>
        <w:ind w:left="72" w:right="72"/>
        <w:jc w:val="both"/>
        <w:textAlignment w:val="baseline"/>
        <w:rPr>
          <w:rFonts w:eastAsia="Times New Roman"/>
          <w:color w:val="000000"/>
          <w:sz w:val="20"/>
        </w:rPr>
      </w:pPr>
      <w:r>
        <w:rPr>
          <w:rFonts w:eastAsia="Times New Roman"/>
          <w:color w:val="000000"/>
          <w:sz w:val="20"/>
        </w:rPr>
        <w:t>ends, and the transverse horizontal separating blade w supports the raised bars while they are acting upon the punches, while the remaining bars pass underneath it.</w:t>
      </w:r>
    </w:p>
    <w:p w14:paraId="16A30C54" w14:textId="09D8350A" w:rsidR="00CF4BE1" w:rsidRDefault="00000000">
      <w:pPr>
        <w:spacing w:before="4" w:line="246" w:lineRule="exact"/>
        <w:ind w:left="72" w:right="72" w:firstLine="216"/>
        <w:jc w:val="both"/>
        <w:textAlignment w:val="baseline"/>
        <w:rPr>
          <w:rFonts w:eastAsia="Times New Roman"/>
          <w:color w:val="000000"/>
          <w:spacing w:val="5"/>
          <w:sz w:val="20"/>
        </w:rPr>
      </w:pPr>
      <w:r>
        <w:rPr>
          <w:rFonts w:eastAsia="Times New Roman"/>
          <w:color w:val="000000"/>
          <w:spacing w:val="5"/>
          <w:sz w:val="20"/>
        </w:rPr>
        <w:t>Owing to the varying length of the telegraphic characters, it is necessary to adopt a special and ingenious device for feeding the paper, the distance which must be pushed forward being the greater as the character last perforated is longer.</w:t>
      </w:r>
      <w:r>
        <w:rPr>
          <w:rFonts w:eastAsia="Times New Roman"/>
          <w:color w:val="000000"/>
          <w:spacing w:val="5"/>
          <w:sz w:val="20"/>
          <w:vertAlign w:val="superscript"/>
        </w:rPr>
        <w:t>,</w:t>
      </w:r>
      <w:r>
        <w:rPr>
          <w:rFonts w:eastAsia="Times New Roman"/>
          <w:color w:val="000000"/>
          <w:spacing w:val="5"/>
          <w:sz w:val="20"/>
        </w:rPr>
        <w:t xml:space="preserve"> This result is obtained by means of a lever, h, which is acted upon by a series of pins upon the push bars. These pass freely underneath the lever, except when raised by the action of a key, in which case they strike against it and carry it along. As the pins act at varying distances from the fulcrum of the lever, it is evident that the pin which strikes the nearest to the fulcrum will communicate the greatest angular motion to the lever</w:t>
      </w:r>
      <w:r w:rsidR="0027141B">
        <w:rPr>
          <w:rFonts w:eastAsia="Times New Roman"/>
          <w:color w:val="000000"/>
          <w:spacing w:val="5"/>
          <w:sz w:val="20"/>
        </w:rPr>
        <w:t>;</w:t>
      </w:r>
      <w:r>
        <w:rPr>
          <w:rFonts w:eastAsia="Times New Roman"/>
          <w:color w:val="000000"/>
          <w:spacing w:val="5"/>
          <w:sz w:val="20"/>
        </w:rPr>
        <w:t xml:space="preserve"> therefore, as all the characters are formed commencing at the rear bar, the greater the number of bars required to form the character, the nearer the fulcrum of the lever </w:t>
      </w:r>
      <w:r>
        <w:rPr>
          <w:rFonts w:eastAsia="Times New Roman"/>
          <w:i/>
          <w:color w:val="000000"/>
          <w:spacing w:val="5"/>
          <w:sz w:val="20"/>
        </w:rPr>
        <w:t xml:space="preserve">h </w:t>
      </w:r>
      <w:r>
        <w:rPr>
          <w:rFonts w:eastAsia="Times New Roman"/>
          <w:color w:val="000000"/>
          <w:spacing w:val="5"/>
          <w:sz w:val="20"/>
        </w:rPr>
        <w:t xml:space="preserve">will the last pin strike, and the greater will be its angle of motion. The movement of the lever </w:t>
      </w:r>
      <w:r>
        <w:rPr>
          <w:rFonts w:eastAsia="Times New Roman"/>
          <w:i/>
          <w:color w:val="000000"/>
          <w:spacing w:val="5"/>
          <w:sz w:val="20"/>
        </w:rPr>
        <w:t xml:space="preserve">h, </w:t>
      </w:r>
      <w:r>
        <w:rPr>
          <w:rFonts w:eastAsia="Times New Roman"/>
          <w:color w:val="000000"/>
          <w:spacing w:val="5"/>
          <w:sz w:val="20"/>
        </w:rPr>
        <w:t xml:space="preserve">whether greater or less, is communicated by the rack bar </w:t>
      </w:r>
      <w:proofErr w:type="spellStart"/>
      <w:r>
        <w:rPr>
          <w:rFonts w:eastAsia="Times New Roman"/>
          <w:color w:val="000000"/>
          <w:spacing w:val="5"/>
          <w:sz w:val="20"/>
        </w:rPr>
        <w:t>i</w:t>
      </w:r>
      <w:proofErr w:type="spellEnd"/>
      <w:r>
        <w:rPr>
          <w:rFonts w:eastAsia="Times New Roman"/>
          <w:color w:val="000000"/>
          <w:spacing w:val="5"/>
          <w:sz w:val="20"/>
        </w:rPr>
        <w:t xml:space="preserve"> to the feed dog </w:t>
      </w:r>
      <w:r>
        <w:rPr>
          <w:rFonts w:eastAsia="Times New Roman"/>
          <w:i/>
          <w:color w:val="000000"/>
          <w:spacing w:val="5"/>
          <w:sz w:val="20"/>
        </w:rPr>
        <w:t xml:space="preserve">d, </w:t>
      </w:r>
      <w:r>
        <w:rPr>
          <w:rFonts w:eastAsia="Times New Roman"/>
          <w:color w:val="000000"/>
          <w:spacing w:val="5"/>
          <w:sz w:val="20"/>
        </w:rPr>
        <w:t xml:space="preserve">which slips over a greater or less number of teeth, according to the extent of its movement, as determined by that of the lever </w:t>
      </w:r>
      <w:r>
        <w:rPr>
          <w:rFonts w:eastAsia="Times New Roman"/>
          <w:i/>
          <w:color w:val="000000"/>
          <w:spacing w:val="5"/>
          <w:sz w:val="20"/>
        </w:rPr>
        <w:t xml:space="preserve">h, </w:t>
      </w:r>
      <w:r>
        <w:rPr>
          <w:rFonts w:eastAsia="Times New Roman"/>
          <w:color w:val="000000"/>
          <w:spacing w:val="5"/>
          <w:sz w:val="20"/>
        </w:rPr>
        <w:t xml:space="preserve">and on the return of the latter by the power of its attached spiral spring, it turns the wheel </w:t>
      </w:r>
      <w:r>
        <w:rPr>
          <w:rFonts w:eastAsia="Times New Roman"/>
          <w:i/>
          <w:color w:val="000000"/>
          <w:spacing w:val="5"/>
          <w:sz w:val="20"/>
        </w:rPr>
        <w:t xml:space="preserve">f </w:t>
      </w:r>
      <w:r>
        <w:rPr>
          <w:rFonts w:eastAsia="Times New Roman"/>
          <w:color w:val="000000"/>
          <w:spacing w:val="5"/>
          <w:sz w:val="20"/>
        </w:rPr>
        <w:t>and feeds the paper the appropriate distance. The hindmost push bar has no corres</w:t>
      </w:r>
      <w:r>
        <w:rPr>
          <w:rFonts w:eastAsia="Times New Roman"/>
          <w:color w:val="000000"/>
          <w:spacing w:val="5"/>
          <w:sz w:val="20"/>
        </w:rPr>
        <w:softHyphen/>
        <w:t>ponding punch, as it is merely used to produce a space.</w:t>
      </w:r>
    </w:p>
    <w:p w14:paraId="16A30C55" w14:textId="77777777" w:rsidR="00CF4BE1" w:rsidRDefault="00000000">
      <w:pPr>
        <w:spacing w:before="7"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The </w:t>
      </w:r>
      <w:proofErr w:type="gramStart"/>
      <w:r>
        <w:rPr>
          <w:rFonts w:eastAsia="Times New Roman"/>
          <w:color w:val="000000"/>
          <w:spacing w:val="6"/>
          <w:sz w:val="20"/>
        </w:rPr>
        <w:t>manner in which</w:t>
      </w:r>
      <w:proofErr w:type="gramEnd"/>
      <w:r>
        <w:rPr>
          <w:rFonts w:eastAsia="Times New Roman"/>
          <w:color w:val="000000"/>
          <w:spacing w:val="6"/>
          <w:sz w:val="20"/>
        </w:rPr>
        <w:t xml:space="preserve"> the telegraphic signals are formed and transmitted by means of the perforations will now be explained. Fig. 431 represents the construction of the transmitter designed for operating with magneto-electric currents. The currents are produced by the revolution of a cylinder inductor or Siemens armature, figs. 414 and 415, which is shown at a, being placed between the poles of a range of permanent steel magnets </w:t>
      </w:r>
      <w:proofErr w:type="spellStart"/>
      <w:r>
        <w:rPr>
          <w:rFonts w:eastAsia="Times New Roman"/>
          <w:color w:val="000000"/>
          <w:spacing w:val="6"/>
          <w:sz w:val="20"/>
        </w:rPr>
        <w:t>m m</w:t>
      </w:r>
      <w:proofErr w:type="spellEnd"/>
      <w:r>
        <w:rPr>
          <w:rFonts w:eastAsia="Times New Roman"/>
          <w:color w:val="000000"/>
          <w:spacing w:val="6"/>
          <w:sz w:val="20"/>
        </w:rPr>
        <w:t xml:space="preserve">. As we have already seen, this arrangement produces two electric pulsations of opposite polarity at each revolution. The toothed spur wheel z </w:t>
      </w:r>
      <w:proofErr w:type="spellStart"/>
      <w:r>
        <w:rPr>
          <w:rFonts w:eastAsia="Times New Roman"/>
          <w:color w:val="000000"/>
          <w:spacing w:val="6"/>
          <w:sz w:val="20"/>
        </w:rPr>
        <w:t>z</w:t>
      </w:r>
      <w:proofErr w:type="spellEnd"/>
      <w:r>
        <w:rPr>
          <w:rFonts w:eastAsia="Times New Roman"/>
          <w:color w:val="000000"/>
          <w:spacing w:val="6"/>
          <w:sz w:val="20"/>
        </w:rPr>
        <w:t xml:space="preserve"> is turned by the crank </w:t>
      </w:r>
      <w:r>
        <w:rPr>
          <w:rFonts w:eastAsia="Times New Roman"/>
          <w:i/>
          <w:color w:val="000000"/>
          <w:spacing w:val="6"/>
          <w:sz w:val="20"/>
        </w:rPr>
        <w:t xml:space="preserve">k, </w:t>
      </w:r>
      <w:r>
        <w:rPr>
          <w:rFonts w:eastAsia="Times New Roman"/>
          <w:color w:val="000000"/>
          <w:spacing w:val="6"/>
          <w:sz w:val="20"/>
        </w:rPr>
        <w:t xml:space="preserve">and is geared to a pinion on the axis of the inductor a. The insulated metallic wheel </w:t>
      </w:r>
      <w:r>
        <w:rPr>
          <w:rFonts w:eastAsia="Times New Roman"/>
          <w:i/>
          <w:color w:val="000000"/>
          <w:spacing w:val="6"/>
          <w:sz w:val="20"/>
        </w:rPr>
        <w:t>f</w:t>
      </w:r>
    </w:p>
    <w:p w14:paraId="16A30C56" w14:textId="77777777" w:rsidR="00CF4BE1" w:rsidRDefault="00CF4BE1">
      <w:pPr>
        <w:sectPr w:rsidR="00CF4BE1">
          <w:pgSz w:w="7411" w:h="11789"/>
          <w:pgMar w:top="1220" w:right="945" w:bottom="793" w:left="706"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6960"/>
        <w:gridCol w:w="40"/>
      </w:tblGrid>
      <w:tr w:rsidR="00CF4BE1" w14:paraId="16A30C59" w14:textId="77777777">
        <w:trPr>
          <w:trHeight w:hRule="exact" w:val="318"/>
        </w:trPr>
        <w:tc>
          <w:tcPr>
            <w:tcW w:w="6960" w:type="dxa"/>
          </w:tcPr>
          <w:p w14:paraId="16A30C57" w14:textId="77777777" w:rsidR="00CF4BE1" w:rsidRDefault="00CF4BE1"/>
        </w:tc>
        <w:tc>
          <w:tcPr>
            <w:tcW w:w="40" w:type="dxa"/>
            <w:vAlign w:val="center"/>
          </w:tcPr>
          <w:p w14:paraId="16A30C58" w14:textId="77777777" w:rsidR="00CF4BE1" w:rsidRDefault="00000000">
            <w:pPr>
              <w:spacing w:after="40" w:line="244" w:lineRule="exact"/>
              <w:jc w:val="center"/>
              <w:textAlignment w:val="baseline"/>
              <w:rPr>
                <w:rFonts w:ascii="Arial Narrow" w:eastAsia="Arial Narrow" w:hAnsi="Arial Narrow"/>
                <w:color w:val="E6BE8B"/>
                <w:sz w:val="23"/>
              </w:rPr>
            </w:pPr>
            <w:r>
              <w:rPr>
                <w:rFonts w:ascii="Arial Narrow" w:eastAsia="Arial Narrow" w:hAnsi="Arial Narrow"/>
                <w:color w:val="E6BE8B"/>
                <w:sz w:val="23"/>
              </w:rPr>
              <w:t>I</w:t>
            </w:r>
          </w:p>
        </w:tc>
      </w:tr>
      <w:tr w:rsidR="00CF4BE1" w14:paraId="16A30C5C" w14:textId="77777777">
        <w:trPr>
          <w:trHeight w:hRule="exact" w:val="7935"/>
        </w:trPr>
        <w:tc>
          <w:tcPr>
            <w:tcW w:w="6960" w:type="dxa"/>
            <w:tcBorders>
              <w:right w:val="single" w:sz="13" w:space="0" w:color="C19E68"/>
            </w:tcBorders>
          </w:tcPr>
          <w:p w14:paraId="16A30C5A" w14:textId="77777777" w:rsidR="00CF4BE1" w:rsidRDefault="00000000">
            <w:pPr>
              <w:ind w:right="854"/>
              <w:textAlignment w:val="baseline"/>
            </w:pPr>
            <w:r>
              <w:rPr>
                <w:noProof/>
              </w:rPr>
              <w:drawing>
                <wp:inline distT="0" distB="0" distL="0" distR="0" wp14:anchorId="16A324C4" wp14:editId="16A324C5">
                  <wp:extent cx="3877310" cy="4559935"/>
                  <wp:effectExtent l="0" t="0" r="0" b="0"/>
                  <wp:docPr id="67" name="Picture"/>
                  <wp:cNvGraphicFramePr/>
                  <a:graphic xmlns:a="http://schemas.openxmlformats.org/drawingml/2006/main">
                    <a:graphicData uri="http://schemas.openxmlformats.org/drawingml/2006/picture">
                      <pic:pic xmlns:pic="http://schemas.openxmlformats.org/drawingml/2006/picture">
                        <pic:nvPicPr>
                          <pic:cNvPr id="67" name="Picture"/>
                          <pic:cNvPicPr preferRelativeResize="0"/>
                        </pic:nvPicPr>
                        <pic:blipFill>
                          <a:blip r:embed="rId75"/>
                          <a:stretch>
                            <a:fillRect/>
                          </a:stretch>
                        </pic:blipFill>
                        <pic:spPr>
                          <a:xfrm>
                            <a:off x="0" y="0"/>
                            <a:ext cx="3877310" cy="4559935"/>
                          </a:xfrm>
                          <a:prstGeom prst="rect">
                            <a:avLst/>
                          </a:prstGeom>
                        </pic:spPr>
                      </pic:pic>
                    </a:graphicData>
                  </a:graphic>
                </wp:inline>
              </w:drawing>
            </w:r>
          </w:p>
        </w:tc>
        <w:tc>
          <w:tcPr>
            <w:tcW w:w="40" w:type="dxa"/>
            <w:tcBorders>
              <w:left w:val="single" w:sz="13" w:space="0" w:color="C19E68"/>
            </w:tcBorders>
          </w:tcPr>
          <w:p w14:paraId="16A30C5B" w14:textId="77777777" w:rsidR="00CF4BE1" w:rsidRDefault="00CF4BE1"/>
        </w:tc>
      </w:tr>
      <w:tr w:rsidR="00CF4BE1" w14:paraId="16A30C5F" w14:textId="77777777">
        <w:trPr>
          <w:trHeight w:hRule="exact" w:val="2053"/>
        </w:trPr>
        <w:tc>
          <w:tcPr>
            <w:tcW w:w="6960" w:type="dxa"/>
            <w:tcBorders>
              <w:right w:val="single" w:sz="13" w:space="0" w:color="C19E68"/>
            </w:tcBorders>
            <w:vAlign w:val="center"/>
          </w:tcPr>
          <w:p w14:paraId="16A30C5D" w14:textId="77777777" w:rsidR="00CF4BE1" w:rsidRDefault="00000000">
            <w:pPr>
              <w:tabs>
                <w:tab w:val="left" w:pos="5616"/>
              </w:tabs>
              <w:spacing w:before="901" w:after="882" w:line="256" w:lineRule="exact"/>
              <w:ind w:right="962"/>
              <w:jc w:val="right"/>
              <w:textAlignment w:val="baseline"/>
              <w:rPr>
                <w:rFonts w:ascii="Bookman Old Style" w:eastAsia="Bookman Old Style" w:hAnsi="Bookman Old Style"/>
                <w:b/>
                <w:color w:val="000000"/>
                <w:sz w:val="15"/>
              </w:rPr>
            </w:pPr>
            <w:proofErr w:type="spellStart"/>
            <w:proofErr w:type="gramStart"/>
            <w:r>
              <w:rPr>
                <w:rFonts w:ascii="Bookman Old Style" w:eastAsia="Bookman Old Style" w:hAnsi="Bookman Old Style"/>
                <w:b/>
                <w:color w:val="000000"/>
                <w:sz w:val="15"/>
              </w:rPr>
              <w:t>lIcIVIIIKCIRI</w:t>
            </w:r>
            <w:proofErr w:type="spellEnd"/>
            <w:r>
              <w:rPr>
                <w:rFonts w:ascii="Bookman Old Style" w:eastAsia="Bookman Old Style" w:hAnsi="Bookman Old Style"/>
                <w:b/>
                <w:color w:val="000000"/>
                <w:sz w:val="15"/>
              </w:rPr>
              <w:t xml:space="preserve"> )</w:t>
            </w:r>
            <w:proofErr w:type="gramEnd"/>
            <w:r>
              <w:rPr>
                <w:rFonts w:ascii="Bookman Old Style" w:eastAsia="Bookman Old Style" w:hAnsi="Bookman Old Style"/>
                <w:b/>
                <w:color w:val="000000"/>
                <w:sz w:val="15"/>
              </w:rPr>
              <w:t>LLVICO.L.1V HELL</w:t>
            </w:r>
            <w:r>
              <w:rPr>
                <w:rFonts w:ascii="Bookman Old Style" w:eastAsia="Bookman Old Style" w:hAnsi="Bookman Old Style"/>
                <w:b/>
                <w:color w:val="000000"/>
                <w:sz w:val="15"/>
              </w:rPr>
              <w:tab/>
            </w:r>
            <w:r>
              <w:rPr>
                <w:rFonts w:ascii="Arial Narrow" w:eastAsia="Arial Narrow" w:hAnsi="Arial Narrow"/>
                <w:b/>
                <w:color w:val="000000"/>
                <w:sz w:val="20"/>
              </w:rPr>
              <w:t>OZ4</w:t>
            </w:r>
          </w:p>
        </w:tc>
        <w:tc>
          <w:tcPr>
            <w:tcW w:w="40" w:type="dxa"/>
            <w:tcBorders>
              <w:left w:val="single" w:sz="13" w:space="0" w:color="C19E68"/>
            </w:tcBorders>
          </w:tcPr>
          <w:p w14:paraId="16A30C5E" w14:textId="77777777" w:rsidR="00CF4BE1" w:rsidRDefault="00CF4BE1"/>
        </w:tc>
      </w:tr>
      <w:tr w:rsidR="00CF4BE1" w14:paraId="16A30C62" w14:textId="77777777">
        <w:trPr>
          <w:trHeight w:hRule="exact" w:val="14"/>
        </w:trPr>
        <w:tc>
          <w:tcPr>
            <w:tcW w:w="6960" w:type="dxa"/>
          </w:tcPr>
          <w:p w14:paraId="16A30C60" w14:textId="77777777" w:rsidR="00CF4BE1" w:rsidRDefault="00CF4BE1"/>
        </w:tc>
        <w:tc>
          <w:tcPr>
            <w:tcW w:w="40" w:type="dxa"/>
          </w:tcPr>
          <w:p w14:paraId="16A30C61" w14:textId="77777777" w:rsidR="00CF4BE1" w:rsidRDefault="00CF4BE1"/>
        </w:tc>
      </w:tr>
    </w:tbl>
    <w:p w14:paraId="16A30C63" w14:textId="77777777" w:rsidR="00CF4BE1" w:rsidRDefault="00CF4BE1">
      <w:pPr>
        <w:sectPr w:rsidR="00CF4BE1">
          <w:pgSz w:w="8078" w:h="11549"/>
          <w:pgMar w:top="1040" w:right="579" w:bottom="64" w:left="499" w:header="720" w:footer="720" w:gutter="0"/>
          <w:cols w:space="720"/>
        </w:sectPr>
      </w:pPr>
    </w:p>
    <w:p w14:paraId="16A30C64" w14:textId="77777777" w:rsidR="00CF4BE1" w:rsidRDefault="00000000">
      <w:pPr>
        <w:tabs>
          <w:tab w:val="right" w:pos="3816"/>
        </w:tabs>
        <w:spacing w:after="204" w:line="239" w:lineRule="exact"/>
        <w:textAlignment w:val="baseline"/>
        <w:rPr>
          <w:rFonts w:ascii="Bookman Old Style" w:eastAsia="Bookman Old Style" w:hAnsi="Bookman Old Style"/>
          <w:color w:val="000000"/>
          <w:sz w:val="15"/>
        </w:rPr>
      </w:pPr>
      <w:r>
        <w:lastRenderedPageBreak/>
        <w:pict w14:anchorId="16A324C6">
          <v:shape id="_x0000_s2449" type="#_x0000_t202" style="position:absolute;margin-left:0;margin-top:0;width:368.9pt;height:578.15pt;z-index:-251776000;mso-position-horizontal-relative:page;mso-position-vertical-relative:page" fillcolor="#f0f0f0" stroked="f">
            <v:textbox>
              <w:txbxContent>
                <w:p w14:paraId="16A332AD" w14:textId="77777777" w:rsidR="00A918EA" w:rsidRDefault="00A918EA" w:rsidP="00F171CD">
                  <w:pPr>
                    <w:shd w:val="clear" w:color="auto" w:fill="FFFFFF" w:themeFill="background1"/>
                  </w:pPr>
                </w:p>
              </w:txbxContent>
            </v:textbox>
            <w10:wrap anchorx="page" anchory="page"/>
          </v:shape>
        </w:pict>
      </w:r>
      <w:r>
        <w:rPr>
          <w:rFonts w:ascii="Bookman Old Style" w:eastAsia="Bookman Old Style" w:hAnsi="Bookman Old Style"/>
          <w:color w:val="000000"/>
          <w:sz w:val="15"/>
        </w:rPr>
        <w:t>SIEMENS S APPARATUS.</w:t>
      </w:r>
      <w:r>
        <w:rPr>
          <w:rFonts w:ascii="Bookman Old Style" w:eastAsia="Bookman Old Style" w:hAnsi="Bookman Old Style"/>
          <w:color w:val="000000"/>
          <w:sz w:val="15"/>
        </w:rPr>
        <w:tab/>
      </w:r>
      <w:r>
        <w:rPr>
          <w:rFonts w:eastAsia="Times New Roman"/>
          <w:color w:val="000000"/>
          <w:sz w:val="20"/>
        </w:rPr>
        <w:t>721</w:t>
      </w:r>
    </w:p>
    <w:p w14:paraId="16A30C65" w14:textId="77777777" w:rsidR="00CF4BE1" w:rsidRDefault="00CF4BE1">
      <w:pPr>
        <w:spacing w:after="204" w:line="239" w:lineRule="exact"/>
        <w:sectPr w:rsidR="00CF4BE1">
          <w:pgSz w:w="7378" w:h="11563"/>
          <w:pgMar w:top="1040" w:right="841" w:bottom="567" w:left="2717" w:header="720" w:footer="720" w:gutter="0"/>
          <w:cols w:space="720"/>
        </w:sectPr>
      </w:pPr>
    </w:p>
    <w:p w14:paraId="16A30C66" w14:textId="77777777" w:rsidR="00CF4BE1" w:rsidRDefault="00000000">
      <w:pPr>
        <w:spacing w:line="217" w:lineRule="exact"/>
        <w:ind w:left="432"/>
        <w:textAlignment w:val="baseline"/>
        <w:rPr>
          <w:rFonts w:eastAsia="Times New Roman"/>
          <w:color w:val="000000"/>
          <w:sz w:val="20"/>
        </w:rPr>
      </w:pPr>
      <w:r>
        <w:pict w14:anchorId="16A324C7">
          <v:shape id="_x0000_s2448" type="#_x0000_t202" style="position:absolute;left:0;text-align:left;margin-left:33.15pt;margin-top:82.8pt;width:65.2pt;height:447.5pt;z-index:-251774976;mso-wrap-distance-left:0;mso-wrap-distance-right:0;mso-position-horizontal-relative:page;mso-position-vertical-relative:page" filled="f" stroked="f">
            <v:textbox inset="0,0,0,0">
              <w:txbxContent>
                <w:p w14:paraId="16A332AF" w14:textId="77777777" w:rsidR="00A918EA" w:rsidRDefault="00A918EA"/>
              </w:txbxContent>
            </v:textbox>
            <w10:wrap type="square" anchorx="page" anchory="page"/>
          </v:shape>
        </w:pict>
      </w:r>
      <w:r>
        <w:pict w14:anchorId="16A324C8">
          <v:shape id="_x0000_s2447" type="#_x0000_t202" style="position:absolute;left:0;text-align:left;margin-left:33.15pt;margin-top:82.8pt;width:63.4pt;height:80.4pt;z-index:-251299840;mso-wrap-distance-left:0;mso-wrap-distance-right:0;mso-position-horizontal-relative:page;mso-position-vertical-relative:page" filled="f" stroked="f">
            <v:textbox inset="0,0,0,0">
              <w:txbxContent>
                <w:p w14:paraId="16A32C18" w14:textId="77777777" w:rsidR="00CF4BE1" w:rsidRDefault="00000000">
                  <w:pPr>
                    <w:spacing w:before="166" w:line="220" w:lineRule="exact"/>
                    <w:ind w:left="576"/>
                    <w:textAlignment w:val="baseline"/>
                    <w:rPr>
                      <w:rFonts w:eastAsia="Times New Roman"/>
                      <w:color w:val="000000"/>
                      <w:sz w:val="20"/>
                    </w:rPr>
                  </w:pPr>
                  <w:r>
                    <w:rPr>
                      <w:rFonts w:eastAsia="Times New Roman"/>
                      <w:color w:val="000000"/>
                      <w:sz w:val="20"/>
                    </w:rPr>
                    <w:t>0</w:t>
                  </w:r>
                </w:p>
                <w:p w14:paraId="16A32C19" w14:textId="77777777" w:rsidR="00CF4BE1" w:rsidRDefault="00000000">
                  <w:pPr>
                    <w:spacing w:line="165" w:lineRule="exact"/>
                    <w:ind w:left="576"/>
                    <w:textAlignment w:val="baseline"/>
                    <w:rPr>
                      <w:rFonts w:ascii="Bookman Old Style" w:eastAsia="Bookman Old Style" w:hAnsi="Bookman Old Style"/>
                      <w:color w:val="000000"/>
                      <w:spacing w:val="79"/>
                      <w:sz w:val="15"/>
                    </w:rPr>
                  </w:pPr>
                  <w:r>
                    <w:rPr>
                      <w:rFonts w:ascii="Bookman Old Style" w:eastAsia="Bookman Old Style" w:hAnsi="Bookman Old Style"/>
                      <w:color w:val="000000"/>
                      <w:spacing w:val="79"/>
                      <w:sz w:val="15"/>
                    </w:rPr>
                    <w:t>00</w:t>
                  </w:r>
                </w:p>
                <w:p w14:paraId="16A32C1A" w14:textId="77777777" w:rsidR="00CF4BE1" w:rsidRDefault="00000000">
                  <w:pPr>
                    <w:spacing w:before="1" w:line="153" w:lineRule="exact"/>
                    <w:ind w:left="576"/>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0</w:t>
                  </w:r>
                </w:p>
                <w:p w14:paraId="16A32C1B" w14:textId="77777777" w:rsidR="00CF4BE1" w:rsidRDefault="00000000">
                  <w:pPr>
                    <w:spacing w:line="676" w:lineRule="exact"/>
                    <w:ind w:left="792"/>
                    <w:textAlignment w:val="baseline"/>
                    <w:rPr>
                      <w:rFonts w:ascii="Lucida Console" w:eastAsia="Lucida Console" w:hAnsi="Lucida Console"/>
                      <w:color w:val="000000"/>
                      <w:sz w:val="18"/>
                    </w:rPr>
                  </w:pPr>
                  <w:r>
                    <w:rPr>
                      <w:rFonts w:ascii="Lucida Console" w:eastAsia="Lucida Console" w:hAnsi="Lucida Console"/>
                      <w:color w:val="000000"/>
                      <w:sz w:val="18"/>
                    </w:rPr>
                    <w:t>O</w:t>
                  </w:r>
                </w:p>
                <w:p w14:paraId="16A32C1C" w14:textId="77777777" w:rsidR="00CF4BE1" w:rsidRDefault="00000000">
                  <w:pPr>
                    <w:spacing w:after="44" w:line="173" w:lineRule="exact"/>
                    <w:ind w:left="792"/>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0</w:t>
                  </w:r>
                </w:p>
              </w:txbxContent>
            </v:textbox>
            <w10:wrap type="square" anchorx="page" anchory="page"/>
          </v:shape>
        </w:pict>
      </w:r>
      <w:r>
        <w:pict w14:anchorId="16A324C9">
          <v:shape id="_x0000_s2446" type="#_x0000_t202" style="position:absolute;left:0;text-align:left;margin-left:33.15pt;margin-top:163.2pt;width:63.4pt;height:36.95pt;z-index:-251773952;mso-wrap-distance-left:0;mso-wrap-distance-right:0;mso-position-horizontal-relative:page;mso-position-vertical-relative:page" filled="f" stroked="f">
            <v:textbox inset="0,0,0,0">
              <w:txbxContent>
                <w:p w14:paraId="16A32C1D" w14:textId="77777777" w:rsidR="00CF4BE1" w:rsidRDefault="00000000">
                  <w:pPr>
                    <w:ind w:left="359" w:right="285"/>
                    <w:textAlignment w:val="baseline"/>
                  </w:pPr>
                  <w:r>
                    <w:rPr>
                      <w:noProof/>
                    </w:rPr>
                    <w:drawing>
                      <wp:inline distT="0" distB="0" distL="0" distR="0" wp14:anchorId="16A33208" wp14:editId="16A33209">
                        <wp:extent cx="396240" cy="469265"/>
                        <wp:effectExtent l="0" t="0" r="0" b="0"/>
                        <wp:docPr id="68" name="Picture"/>
                        <wp:cNvGraphicFramePr/>
                        <a:graphic xmlns:a="http://schemas.openxmlformats.org/drawingml/2006/main">
                          <a:graphicData uri="http://schemas.openxmlformats.org/drawingml/2006/picture">
                            <pic:pic xmlns:pic="http://schemas.openxmlformats.org/drawingml/2006/picture">
                              <pic:nvPicPr>
                                <pic:cNvPr id="68" name="Picture"/>
                                <pic:cNvPicPr preferRelativeResize="0"/>
                              </pic:nvPicPr>
                              <pic:blipFill>
                                <a:blip r:embed="rId76"/>
                                <a:stretch>
                                  <a:fillRect/>
                                </a:stretch>
                              </pic:blipFill>
                              <pic:spPr>
                                <a:xfrm>
                                  <a:off x="0" y="0"/>
                                  <a:ext cx="396240" cy="469265"/>
                                </a:xfrm>
                                <a:prstGeom prst="rect">
                                  <a:avLst/>
                                </a:prstGeom>
                              </pic:spPr>
                            </pic:pic>
                          </a:graphicData>
                        </a:graphic>
                      </wp:inline>
                    </w:drawing>
                  </w:r>
                </w:p>
              </w:txbxContent>
            </v:textbox>
            <w10:wrap type="square" anchorx="page" anchory="page"/>
          </v:shape>
        </w:pict>
      </w:r>
      <w:r>
        <w:pict w14:anchorId="16A324CA">
          <v:shape id="_x0000_s2445" type="#_x0000_t202" style="position:absolute;left:0;text-align:left;margin-left:33.15pt;margin-top:200.15pt;width:63.4pt;height:49.4pt;z-index:-25129881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477"/>
                    <w:gridCol w:w="791"/>
                  </w:tblGrid>
                  <w:tr w:rsidR="00CF4BE1" w14:paraId="16A32C21" w14:textId="77777777">
                    <w:trPr>
                      <w:trHeight w:hRule="exact" w:val="951"/>
                    </w:trPr>
                    <w:tc>
                      <w:tcPr>
                        <w:tcW w:w="477" w:type="dxa"/>
                      </w:tcPr>
                      <w:p w14:paraId="16A32C1E" w14:textId="77777777" w:rsidR="00CF4BE1" w:rsidRDefault="00000000">
                        <w:pPr>
                          <w:spacing w:before="185" w:after="535" w:line="230" w:lineRule="exact"/>
                          <w:jc w:val="right"/>
                          <w:textAlignment w:val="baseline"/>
                          <w:rPr>
                            <w:rFonts w:ascii="Verdana" w:eastAsia="Verdana" w:hAnsi="Verdana"/>
                            <w:color w:val="000000"/>
                            <w:sz w:val="19"/>
                          </w:rPr>
                        </w:pPr>
                        <w:r>
                          <w:rPr>
                            <w:rFonts w:ascii="Verdana" w:eastAsia="Verdana" w:hAnsi="Verdana"/>
                            <w:color w:val="000000"/>
                            <w:sz w:val="19"/>
                          </w:rPr>
                          <w:t>I</w:t>
                        </w:r>
                      </w:p>
                    </w:tc>
                    <w:tc>
                      <w:tcPr>
                        <w:tcW w:w="791" w:type="dxa"/>
                      </w:tcPr>
                      <w:p w14:paraId="16A32C1F" w14:textId="77777777" w:rsidR="00CF4BE1" w:rsidRDefault="00000000">
                        <w:pPr>
                          <w:spacing w:before="60" w:line="129" w:lineRule="exact"/>
                          <w:ind w:left="72" w:right="288" w:firstLine="216"/>
                          <w:textAlignment w:val="baseline"/>
                          <w:rPr>
                            <w:rFonts w:ascii="Verdana" w:eastAsia="Verdana" w:hAnsi="Verdana"/>
                            <w:color w:val="000000"/>
                            <w:sz w:val="24"/>
                          </w:rPr>
                        </w:pPr>
                        <w:r>
                          <w:rPr>
                            <w:rFonts w:ascii="Verdana" w:eastAsia="Verdana" w:hAnsi="Verdana"/>
                            <w:color w:val="000000"/>
                            <w:sz w:val="24"/>
                          </w:rPr>
                          <w:t xml:space="preserve">O </w:t>
                        </w:r>
                        <w:proofErr w:type="spellStart"/>
                        <w:r>
                          <w:rPr>
                            <w:rFonts w:ascii="Verdana" w:eastAsia="Verdana" w:hAnsi="Verdana"/>
                            <w:color w:val="000000"/>
                            <w:sz w:val="24"/>
                          </w:rPr>
                          <w:t>O</w:t>
                        </w:r>
                        <w:proofErr w:type="spellEnd"/>
                      </w:p>
                      <w:p w14:paraId="16A32C20" w14:textId="77777777" w:rsidR="00CF4BE1" w:rsidRDefault="00000000">
                        <w:pPr>
                          <w:spacing w:line="157" w:lineRule="exact"/>
                          <w:ind w:left="72" w:right="288"/>
                          <w:textAlignment w:val="baseline"/>
                          <w:rPr>
                            <w:rFonts w:ascii="Bookman Old Style" w:eastAsia="Bookman Old Style" w:hAnsi="Bookman Old Style"/>
                            <w:color w:val="000000"/>
                            <w:spacing w:val="64"/>
                            <w:sz w:val="15"/>
                          </w:rPr>
                        </w:pPr>
                        <w:r>
                          <w:rPr>
                            <w:rFonts w:ascii="Bookman Old Style" w:eastAsia="Bookman Old Style" w:hAnsi="Bookman Old Style"/>
                            <w:color w:val="000000"/>
                            <w:spacing w:val="64"/>
                            <w:sz w:val="15"/>
                          </w:rPr>
                          <w:t>D 0 0 0 0 0</w:t>
                        </w:r>
                      </w:p>
                    </w:tc>
                  </w:tr>
                </w:tbl>
                <w:p w14:paraId="16A32C22" w14:textId="77777777" w:rsidR="00CF4BE1" w:rsidRDefault="00CF4BE1">
                  <w:pPr>
                    <w:spacing w:after="17" w:line="20" w:lineRule="exact"/>
                  </w:pPr>
                </w:p>
              </w:txbxContent>
            </v:textbox>
            <w10:wrap type="square" anchorx="page" anchory="page"/>
          </v:shape>
        </w:pict>
      </w:r>
      <w:r>
        <w:pict w14:anchorId="16A324CB">
          <v:shape id="_x0000_s2444" type="#_x0000_t202" style="position:absolute;left:0;text-align:left;margin-left:33.15pt;margin-top:249.55pt;width:63.4pt;height:15.65pt;z-index:-251297792;mso-wrap-distance-left:0;mso-wrap-distance-right:0;mso-position-horizontal-relative:page;mso-position-vertical-relative:page" filled="f" stroked="f">
            <v:textbox inset="0,0,0,0">
              <w:txbxContent>
                <w:p w14:paraId="16A32C23" w14:textId="77777777" w:rsidR="00CF4BE1" w:rsidRDefault="00000000">
                  <w:pPr>
                    <w:spacing w:after="113" w:line="195" w:lineRule="exact"/>
                    <w:jc w:val="center"/>
                    <w:textAlignment w:val="baseline"/>
                    <w:rPr>
                      <w:rFonts w:ascii="Verdana" w:eastAsia="Verdana" w:hAnsi="Verdana"/>
                      <w:color w:val="000000"/>
                      <w:sz w:val="19"/>
                    </w:rPr>
                  </w:pPr>
                  <w:r>
                    <w:rPr>
                      <w:rFonts w:ascii="Verdana" w:eastAsia="Verdana" w:hAnsi="Verdana"/>
                      <w:color w:val="000000"/>
                      <w:sz w:val="19"/>
                    </w:rPr>
                    <w:t>O</w:t>
                  </w:r>
                </w:p>
              </w:txbxContent>
            </v:textbox>
            <w10:wrap type="square" anchorx="page" anchory="page"/>
          </v:shape>
        </w:pict>
      </w:r>
      <w:r>
        <w:pict w14:anchorId="16A324CC">
          <v:shape id="_x0000_s2443" type="#_x0000_t202" style="position:absolute;left:0;text-align:left;margin-left:33.15pt;margin-top:265.2pt;width:63.4pt;height:9.05pt;z-index:-251296768;mso-wrap-distance-left:0;mso-wrap-distance-right:0;mso-position-horizontal-relative:page;mso-position-vertical-relative:page" filled="f" stroked="f">
            <v:textbox inset="0,0,0,0">
              <w:txbxContent>
                <w:p w14:paraId="16A32C24" w14:textId="77777777" w:rsidR="00CF4BE1" w:rsidRDefault="00000000">
                  <w:pPr>
                    <w:spacing w:line="168" w:lineRule="exact"/>
                    <w:jc w:val="center"/>
                    <w:textAlignment w:val="baseline"/>
                    <w:rPr>
                      <w:rFonts w:ascii="Bookman Old Style" w:eastAsia="Bookman Old Style" w:hAnsi="Bookman Old Style"/>
                      <w:color w:val="000000"/>
                      <w:spacing w:val="114"/>
                      <w:sz w:val="15"/>
                    </w:rPr>
                  </w:pPr>
                  <w:r>
                    <w:rPr>
                      <w:rFonts w:ascii="Bookman Old Style" w:eastAsia="Bookman Old Style" w:hAnsi="Bookman Old Style"/>
                      <w:color w:val="000000"/>
                      <w:spacing w:val="114"/>
                      <w:sz w:val="15"/>
                    </w:rPr>
                    <w:t>00</w:t>
                  </w:r>
                </w:p>
              </w:txbxContent>
            </v:textbox>
            <w10:wrap type="square" anchorx="page" anchory="page"/>
          </v:shape>
        </w:pict>
      </w:r>
      <w:r>
        <w:pict w14:anchorId="16A324CD">
          <v:shape id="_x0000_s2442" type="#_x0000_t202" style="position:absolute;left:0;text-align:left;margin-left:33.15pt;margin-top:274.25pt;width:63.4pt;height:34.8pt;z-index:-251295744;mso-wrap-distance-left:0;mso-wrap-distance-right:0;mso-position-horizontal-relative:page;mso-position-vertical-relative:page" filled="f" stroked="f">
            <v:textbox inset="0,0,0,0">
              <w:txbxContent>
                <w:p w14:paraId="16A32C25" w14:textId="77777777" w:rsidR="00CF4BE1" w:rsidRDefault="00000000">
                  <w:pPr>
                    <w:spacing w:before="74" w:line="97" w:lineRule="exact"/>
                    <w:ind w:left="216"/>
                    <w:textAlignment w:val="baseline"/>
                    <w:rPr>
                      <w:rFonts w:ascii="Verdana" w:eastAsia="Verdana" w:hAnsi="Verdana"/>
                      <w:color w:val="000000"/>
                      <w:sz w:val="24"/>
                    </w:rPr>
                  </w:pPr>
                  <w:r>
                    <w:rPr>
                      <w:rFonts w:ascii="Verdana" w:eastAsia="Verdana" w:hAnsi="Verdana"/>
                      <w:color w:val="000000"/>
                      <w:sz w:val="24"/>
                    </w:rPr>
                    <w:t xml:space="preserve">I </w:t>
                  </w:r>
                  <w:r>
                    <w:rPr>
                      <w:rFonts w:ascii="Bookman Old Style" w:eastAsia="Bookman Old Style" w:hAnsi="Bookman Old Style"/>
                      <w:color w:val="000000"/>
                      <w:sz w:val="24"/>
                      <w:vertAlign w:val="superscript"/>
                    </w:rPr>
                    <w:t>3</w:t>
                  </w:r>
                  <w:r>
                    <w:rPr>
                      <w:rFonts w:ascii="Bookman Old Style" w:eastAsia="Bookman Old Style" w:hAnsi="Bookman Old Style"/>
                      <w:color w:val="000000"/>
                      <w:sz w:val="15"/>
                    </w:rPr>
                    <w:t xml:space="preserve"> </w:t>
                  </w:r>
                </w:p>
                <w:p w14:paraId="16A32C26" w14:textId="77777777" w:rsidR="00CF4BE1" w:rsidRDefault="00000000">
                  <w:pPr>
                    <w:spacing w:after="356" w:line="165" w:lineRule="exact"/>
                    <w:jc w:val="center"/>
                    <w:textAlignment w:val="baseline"/>
                    <w:rPr>
                      <w:rFonts w:ascii="Bookman Old Style" w:eastAsia="Bookman Old Style" w:hAnsi="Bookman Old Style"/>
                      <w:color w:val="000000"/>
                      <w:spacing w:val="44"/>
                      <w:sz w:val="15"/>
                    </w:rPr>
                  </w:pPr>
                  <w:r>
                    <w:rPr>
                      <w:rFonts w:ascii="Bookman Old Style" w:eastAsia="Bookman Old Style" w:hAnsi="Bookman Old Style"/>
                      <w:color w:val="000000"/>
                      <w:spacing w:val="44"/>
                      <w:sz w:val="15"/>
                    </w:rPr>
                    <w:t xml:space="preserve">0 </w:t>
                  </w:r>
                  <w:r>
                    <w:rPr>
                      <w:rFonts w:ascii="Verdana" w:eastAsia="Verdana" w:hAnsi="Verdana"/>
                      <w:color w:val="000000"/>
                      <w:spacing w:val="44"/>
                      <w:sz w:val="24"/>
                    </w:rPr>
                    <w:t>c</w:t>
                  </w:r>
                  <w:r>
                    <w:rPr>
                      <w:rFonts w:ascii="Arial" w:eastAsia="Arial" w:hAnsi="Arial"/>
                      <w:color w:val="000000"/>
                      <w:spacing w:val="44"/>
                      <w:sz w:val="24"/>
                      <w:vertAlign w:val="subscript"/>
                    </w:rPr>
                    <w:t>)</w:t>
                  </w:r>
                  <w:r>
                    <w:rPr>
                      <w:rFonts w:ascii="Verdana" w:eastAsia="Verdana" w:hAnsi="Verdana"/>
                      <w:color w:val="000000"/>
                      <w:spacing w:val="44"/>
                      <w:sz w:val="24"/>
                    </w:rPr>
                    <w:t xml:space="preserve"> </w:t>
                  </w:r>
                </w:p>
              </w:txbxContent>
            </v:textbox>
            <w10:wrap type="square" anchorx="page" anchory="page"/>
          </v:shape>
        </w:pict>
      </w:r>
      <w:r>
        <w:pict w14:anchorId="16A324CE">
          <v:shape id="_x0000_s2441" type="#_x0000_t202" style="position:absolute;left:0;text-align:left;margin-left:33.15pt;margin-top:309.05pt;width:63.4pt;height:83.15pt;z-index:-251294720;mso-wrap-distance-left:0;mso-wrap-distance-right:0;mso-position-horizontal-relative:page;mso-position-vertical-relative:page" filled="f" stroked="f">
            <v:textbox inset="0,0,0,0">
              <w:txbxContent>
                <w:p w14:paraId="16A32C27" w14:textId="77777777" w:rsidR="00CF4BE1" w:rsidRDefault="00CF4BE1">
                  <w:pPr>
                    <w:spacing w:before="88" w:line="20" w:lineRule="exact"/>
                  </w:pPr>
                </w:p>
                <w:tbl>
                  <w:tblPr>
                    <w:tblW w:w="0" w:type="auto"/>
                    <w:tblLayout w:type="fixed"/>
                    <w:tblCellMar>
                      <w:left w:w="0" w:type="dxa"/>
                      <w:right w:w="0" w:type="dxa"/>
                    </w:tblCellMar>
                    <w:tblLook w:val="04A0" w:firstRow="1" w:lastRow="0" w:firstColumn="1" w:lastColumn="0" w:noHBand="0" w:noVBand="1"/>
                  </w:tblPr>
                  <w:tblGrid>
                    <w:gridCol w:w="338"/>
                    <w:gridCol w:w="307"/>
                    <w:gridCol w:w="623"/>
                  </w:tblGrid>
                  <w:tr w:rsidR="00CF4BE1" w14:paraId="16A32C2F" w14:textId="77777777">
                    <w:trPr>
                      <w:trHeight w:hRule="exact" w:val="1555"/>
                    </w:trPr>
                    <w:tc>
                      <w:tcPr>
                        <w:tcW w:w="338" w:type="dxa"/>
                      </w:tcPr>
                      <w:p w14:paraId="16A32C28" w14:textId="77777777" w:rsidR="00CF4BE1" w:rsidRDefault="00000000">
                        <w:pPr>
                          <w:spacing w:before="100" w:after="690" w:line="754" w:lineRule="exact"/>
                          <w:jc w:val="center"/>
                          <w:textAlignment w:val="baseline"/>
                          <w:rPr>
                            <w:rFonts w:ascii="Arial" w:eastAsia="Arial" w:hAnsi="Arial"/>
                            <w:color w:val="000000"/>
                            <w:spacing w:val="-63"/>
                            <w:w w:val="120"/>
                            <w:sz w:val="65"/>
                          </w:rPr>
                        </w:pPr>
                        <w:r>
                          <w:rPr>
                            <w:rFonts w:ascii="Arial" w:eastAsia="Arial" w:hAnsi="Arial"/>
                            <w:color w:val="000000"/>
                            <w:spacing w:val="-63"/>
                            <w:w w:val="120"/>
                            <w:sz w:val="65"/>
                          </w:rPr>
                          <w:t>I.</w:t>
                        </w:r>
                      </w:p>
                    </w:tc>
                    <w:tc>
                      <w:tcPr>
                        <w:tcW w:w="307" w:type="dxa"/>
                      </w:tcPr>
                      <w:p w14:paraId="16A32C29" w14:textId="77777777" w:rsidR="00CF4BE1" w:rsidRDefault="00000000">
                        <w:pPr>
                          <w:spacing w:line="155" w:lineRule="exact"/>
                          <w:jc w:val="center"/>
                          <w:textAlignment w:val="baseline"/>
                          <w:rPr>
                            <w:rFonts w:ascii="Verdana" w:eastAsia="Verdana" w:hAnsi="Verdana"/>
                            <w:color w:val="000000"/>
                            <w:sz w:val="24"/>
                          </w:rPr>
                        </w:pPr>
                        <w:r>
                          <w:rPr>
                            <w:rFonts w:ascii="Verdana" w:eastAsia="Verdana" w:hAnsi="Verdana"/>
                            <w:color w:val="000000"/>
                            <w:sz w:val="24"/>
                          </w:rPr>
                          <w:t>0</w:t>
                        </w:r>
                      </w:p>
                      <w:p w14:paraId="16A32C2A" w14:textId="77777777" w:rsidR="00CF4BE1" w:rsidRDefault="00000000">
                        <w:pPr>
                          <w:spacing w:line="201" w:lineRule="exact"/>
                          <w:jc w:val="center"/>
                          <w:textAlignment w:val="baseline"/>
                          <w:rPr>
                            <w:rFonts w:ascii="Verdana" w:eastAsia="Verdana" w:hAnsi="Verdana"/>
                            <w:color w:val="000000"/>
                            <w:sz w:val="24"/>
                          </w:rPr>
                        </w:pPr>
                        <w:r>
                          <w:rPr>
                            <w:rFonts w:ascii="Verdana" w:eastAsia="Verdana" w:hAnsi="Verdana"/>
                            <w:color w:val="000000"/>
                            <w:sz w:val="24"/>
                          </w:rPr>
                          <w:t>0</w:t>
                        </w:r>
                      </w:p>
                      <w:p w14:paraId="16A32C2B" w14:textId="77777777" w:rsidR="00CF4BE1" w:rsidRDefault="00000000">
                        <w:pPr>
                          <w:spacing w:before="317" w:line="164" w:lineRule="exact"/>
                          <w:textAlignment w:val="baseline"/>
                          <w:rPr>
                            <w:rFonts w:ascii="Verdana" w:eastAsia="Verdana" w:hAnsi="Verdana"/>
                            <w:color w:val="000000"/>
                            <w:spacing w:val="49"/>
                            <w:sz w:val="24"/>
                          </w:rPr>
                        </w:pPr>
                        <w:r>
                          <w:rPr>
                            <w:rFonts w:ascii="Verdana" w:eastAsia="Verdana" w:hAnsi="Verdana"/>
                            <w:color w:val="000000"/>
                            <w:spacing w:val="49"/>
                            <w:sz w:val="24"/>
                          </w:rPr>
                          <w:t xml:space="preserve">O </w:t>
                        </w:r>
                        <w:proofErr w:type="spellStart"/>
                        <w:r>
                          <w:rPr>
                            <w:rFonts w:ascii="Verdana" w:eastAsia="Verdana" w:hAnsi="Verdana"/>
                            <w:color w:val="000000"/>
                            <w:spacing w:val="49"/>
                            <w:sz w:val="24"/>
                          </w:rPr>
                          <w:t>O</w:t>
                        </w:r>
                        <w:proofErr w:type="spellEnd"/>
                      </w:p>
                      <w:p w14:paraId="16A32C2C" w14:textId="77777777" w:rsidR="00CF4BE1" w:rsidRDefault="00000000">
                        <w:pPr>
                          <w:spacing w:after="384" w:line="159" w:lineRule="exact"/>
                          <w:jc w:val="center"/>
                          <w:textAlignment w:val="baseline"/>
                          <w:rPr>
                            <w:rFonts w:ascii="Lucida Console" w:eastAsia="Lucida Console" w:hAnsi="Lucida Console"/>
                            <w:color w:val="000000"/>
                            <w:sz w:val="18"/>
                          </w:rPr>
                        </w:pPr>
                        <w:r>
                          <w:rPr>
                            <w:rFonts w:ascii="Lucida Console" w:eastAsia="Lucida Console" w:hAnsi="Lucida Console"/>
                            <w:color w:val="000000"/>
                            <w:sz w:val="18"/>
                          </w:rPr>
                          <w:t>O</w:t>
                        </w:r>
                      </w:p>
                    </w:tc>
                    <w:tc>
                      <w:tcPr>
                        <w:tcW w:w="623" w:type="dxa"/>
                      </w:tcPr>
                      <w:p w14:paraId="16A32C2D" w14:textId="77777777" w:rsidR="00CF4BE1" w:rsidRDefault="00000000">
                        <w:pPr>
                          <w:spacing w:before="223" w:line="340" w:lineRule="exact"/>
                          <w:ind w:right="252"/>
                          <w:textAlignment w:val="baseline"/>
                          <w:rPr>
                            <w:rFonts w:ascii="Verdana" w:eastAsia="Verdana" w:hAnsi="Verdana"/>
                            <w:color w:val="000000"/>
                            <w:spacing w:val="49"/>
                            <w:sz w:val="24"/>
                          </w:rPr>
                        </w:pPr>
                        <w:r>
                          <w:rPr>
                            <w:rFonts w:ascii="Verdana" w:eastAsia="Verdana" w:hAnsi="Verdana"/>
                            <w:color w:val="000000"/>
                            <w:spacing w:val="49"/>
                            <w:sz w:val="24"/>
                          </w:rPr>
                          <w:t xml:space="preserve">O </w:t>
                        </w:r>
                        <w:proofErr w:type="spellStart"/>
                        <w:r>
                          <w:rPr>
                            <w:rFonts w:ascii="Verdana" w:eastAsia="Verdana" w:hAnsi="Verdana"/>
                            <w:color w:val="000000"/>
                            <w:spacing w:val="49"/>
                            <w:sz w:val="24"/>
                          </w:rPr>
                          <w:t>O</w:t>
                        </w:r>
                        <w:proofErr w:type="spellEnd"/>
                      </w:p>
                      <w:p w14:paraId="16A32C2E" w14:textId="77777777" w:rsidR="00CF4BE1" w:rsidRDefault="00000000">
                        <w:pPr>
                          <w:spacing w:before="5" w:line="318" w:lineRule="exact"/>
                          <w:ind w:right="252"/>
                          <w:textAlignment w:val="baseline"/>
                          <w:rPr>
                            <w:rFonts w:ascii="Lucida Console" w:eastAsia="Lucida Console" w:hAnsi="Lucida Console"/>
                            <w:color w:val="000000"/>
                            <w:spacing w:val="39"/>
                            <w:sz w:val="18"/>
                          </w:rPr>
                        </w:pPr>
                        <w:r>
                          <w:rPr>
                            <w:rFonts w:ascii="Lucida Console" w:eastAsia="Lucida Console" w:hAnsi="Lucida Console"/>
                            <w:color w:val="000000"/>
                            <w:spacing w:val="39"/>
                            <w:sz w:val="18"/>
                          </w:rPr>
                          <w:t xml:space="preserve">O </w:t>
                        </w:r>
                        <w:r>
                          <w:rPr>
                            <w:rFonts w:ascii="Bookman Old Style" w:eastAsia="Bookman Old Style" w:hAnsi="Bookman Old Style"/>
                            <w:color w:val="000000"/>
                            <w:spacing w:val="39"/>
                            <w:sz w:val="15"/>
                          </w:rPr>
                          <w:t>&lt;CI</w:t>
                        </w:r>
                      </w:p>
                    </w:tc>
                  </w:tr>
                </w:tbl>
                <w:p w14:paraId="16A332B7" w14:textId="77777777" w:rsidR="00A918EA" w:rsidRDefault="00A918EA"/>
              </w:txbxContent>
            </v:textbox>
            <w10:wrap type="square" anchorx="page" anchory="page"/>
          </v:shape>
        </w:pict>
      </w:r>
      <w:r>
        <w:pict w14:anchorId="16A324CF">
          <v:shape id="_x0000_s2440" type="#_x0000_t202" style="position:absolute;left:0;text-align:left;margin-left:33.15pt;margin-top:392.2pt;width:63.4pt;height:137.2pt;z-index:-251293696;mso-wrap-distance-left:0;mso-wrap-distance-right:0;mso-position-horizontal-relative:page;mso-position-vertical-relative:page" filled="f" stroked="f">
            <v:textbox inset="0,0,0,0">
              <w:txbxContent>
                <w:p w14:paraId="16A32C30" w14:textId="77777777" w:rsidR="00CF4BE1" w:rsidRDefault="00000000">
                  <w:pPr>
                    <w:spacing w:line="377" w:lineRule="exact"/>
                    <w:jc w:val="center"/>
                    <w:textAlignment w:val="baseline"/>
                    <w:rPr>
                      <w:rFonts w:ascii="Verdana" w:eastAsia="Verdana" w:hAnsi="Verdana"/>
                      <w:color w:val="000000"/>
                      <w:spacing w:val="49"/>
                      <w:sz w:val="24"/>
                    </w:rPr>
                  </w:pPr>
                  <w:r>
                    <w:rPr>
                      <w:rFonts w:ascii="Verdana" w:eastAsia="Verdana" w:hAnsi="Verdana"/>
                      <w:color w:val="000000"/>
                      <w:spacing w:val="49"/>
                      <w:sz w:val="24"/>
                    </w:rPr>
                    <w:t xml:space="preserve">O </w:t>
                  </w:r>
                  <w:proofErr w:type="spellStart"/>
                  <w:r>
                    <w:rPr>
                      <w:rFonts w:ascii="Verdana" w:eastAsia="Verdana" w:hAnsi="Verdana"/>
                      <w:color w:val="000000"/>
                      <w:spacing w:val="49"/>
                      <w:sz w:val="24"/>
                    </w:rPr>
                    <w:t>O</w:t>
                  </w:r>
                  <w:proofErr w:type="spellEnd"/>
                  <w:r>
                    <w:rPr>
                      <w:rFonts w:ascii="Verdana" w:eastAsia="Verdana" w:hAnsi="Verdana"/>
                      <w:color w:val="000000"/>
                      <w:spacing w:val="49"/>
                      <w:sz w:val="24"/>
                    </w:rPr>
                    <w:t xml:space="preserve"> </w:t>
                  </w:r>
                  <w:r>
                    <w:rPr>
                      <w:rFonts w:ascii="Verdana" w:eastAsia="Verdana" w:hAnsi="Verdana"/>
                      <w:color w:val="000000"/>
                      <w:spacing w:val="49"/>
                      <w:sz w:val="24"/>
                    </w:rPr>
                    <w:br/>
                  </w:r>
                  <w:r>
                    <w:rPr>
                      <w:rFonts w:ascii="Arial" w:eastAsia="Arial" w:hAnsi="Arial"/>
                      <w:color w:val="000000"/>
                      <w:spacing w:val="49"/>
                      <w:sz w:val="25"/>
                      <w:vertAlign w:val="subscript"/>
                    </w:rPr>
                    <w:t>O</w:t>
                  </w:r>
                  <w:r>
                    <w:rPr>
                      <w:rFonts w:ascii="Verdana" w:eastAsia="Verdana" w:hAnsi="Verdana"/>
                      <w:color w:val="000000"/>
                      <w:spacing w:val="49"/>
                      <w:sz w:val="24"/>
                    </w:rPr>
                    <w:t>O</w:t>
                  </w:r>
                </w:p>
                <w:p w14:paraId="16A32C31" w14:textId="77777777" w:rsidR="00CF4BE1" w:rsidRDefault="00000000">
                  <w:pPr>
                    <w:spacing w:before="48" w:line="326" w:lineRule="exact"/>
                    <w:ind w:right="288"/>
                    <w:textAlignment w:val="baseline"/>
                    <w:rPr>
                      <w:rFonts w:ascii="Verdana" w:eastAsia="Verdana" w:hAnsi="Verdana"/>
                      <w:color w:val="000000"/>
                      <w:spacing w:val="39"/>
                      <w:sz w:val="19"/>
                    </w:rPr>
                  </w:pPr>
                  <w:r>
                    <w:rPr>
                      <w:rFonts w:ascii="Verdana" w:eastAsia="Verdana" w:hAnsi="Verdana"/>
                      <w:color w:val="000000"/>
                      <w:spacing w:val="39"/>
                      <w:sz w:val="19"/>
                    </w:rPr>
                    <w:t xml:space="preserve">I </w:t>
                  </w:r>
                  <w:r>
                    <w:rPr>
                      <w:rFonts w:ascii="Lucida Console" w:eastAsia="Lucida Console" w:hAnsi="Lucida Console"/>
                      <w:color w:val="000000"/>
                      <w:spacing w:val="39"/>
                      <w:sz w:val="18"/>
                    </w:rPr>
                    <w:t xml:space="preserve">O </w:t>
                  </w:r>
                  <w:proofErr w:type="spellStart"/>
                  <w:r>
                    <w:rPr>
                      <w:rFonts w:ascii="Bookman Old Style" w:eastAsia="Bookman Old Style" w:hAnsi="Bookman Old Style"/>
                      <w:color w:val="000000"/>
                      <w:spacing w:val="39"/>
                      <w:sz w:val="15"/>
                    </w:rPr>
                    <w:t>iz</w:t>
                  </w:r>
                  <w:proofErr w:type="spellEnd"/>
                  <w:r>
                    <w:rPr>
                      <w:rFonts w:ascii="Bookman Old Style" w:eastAsia="Bookman Old Style" w:hAnsi="Bookman Old Style"/>
                      <w:color w:val="000000"/>
                      <w:spacing w:val="39"/>
                      <w:sz w:val="15"/>
                    </w:rPr>
                    <w:t xml:space="preserve">) </w:t>
                  </w:r>
                  <w:r>
                    <w:rPr>
                      <w:rFonts w:ascii="Lucida Console" w:eastAsia="Lucida Console" w:hAnsi="Lucida Console"/>
                      <w:color w:val="000000"/>
                      <w:spacing w:val="39"/>
                      <w:sz w:val="18"/>
                    </w:rPr>
                    <w:t xml:space="preserve">I O </w:t>
                  </w:r>
                  <w:r>
                    <w:rPr>
                      <w:rFonts w:ascii="Arial" w:eastAsia="Arial" w:hAnsi="Arial"/>
                      <w:color w:val="000000"/>
                      <w:spacing w:val="39"/>
                      <w:sz w:val="18"/>
                      <w:vertAlign w:val="subscript"/>
                    </w:rPr>
                    <w:t>c</w:t>
                  </w:r>
                  <w:r>
                    <w:rPr>
                      <w:rFonts w:ascii="Verdana" w:eastAsia="Verdana" w:hAnsi="Verdana"/>
                      <w:color w:val="000000"/>
                      <w:spacing w:val="39"/>
                      <w:sz w:val="24"/>
                    </w:rPr>
                    <w:t>p</w:t>
                  </w:r>
                </w:p>
                <w:p w14:paraId="16A32C32" w14:textId="77777777" w:rsidR="00CF4BE1" w:rsidRDefault="00000000">
                  <w:pPr>
                    <w:spacing w:before="168" w:line="454" w:lineRule="exact"/>
                    <w:textAlignment w:val="baseline"/>
                    <w:rPr>
                      <w:rFonts w:ascii="Verdana" w:eastAsia="Verdana" w:hAnsi="Verdana"/>
                      <w:color w:val="000000"/>
                      <w:spacing w:val="56"/>
                      <w:sz w:val="24"/>
                    </w:rPr>
                  </w:pPr>
                  <w:r>
                    <w:rPr>
                      <w:rFonts w:ascii="Verdana" w:eastAsia="Verdana" w:hAnsi="Verdana"/>
                      <w:color w:val="000000"/>
                      <w:spacing w:val="56"/>
                      <w:sz w:val="24"/>
                    </w:rPr>
                    <w:t>I O</w:t>
                  </w:r>
                </w:p>
                <w:p w14:paraId="16A32C33" w14:textId="77777777" w:rsidR="00CF4BE1" w:rsidRDefault="00000000">
                  <w:pPr>
                    <w:spacing w:line="242" w:lineRule="exact"/>
                    <w:ind w:left="216"/>
                    <w:textAlignment w:val="baseline"/>
                    <w:rPr>
                      <w:rFonts w:ascii="Bookman Old Style" w:eastAsia="Bookman Old Style" w:hAnsi="Bookman Old Style"/>
                      <w:color w:val="000000"/>
                      <w:spacing w:val="45"/>
                      <w:sz w:val="15"/>
                    </w:rPr>
                  </w:pPr>
                  <w:r>
                    <w:rPr>
                      <w:rFonts w:ascii="Bookman Old Style" w:eastAsia="Bookman Old Style" w:hAnsi="Bookman Old Style"/>
                      <w:color w:val="000000"/>
                      <w:spacing w:val="45"/>
                      <w:sz w:val="15"/>
                    </w:rPr>
                    <w:t xml:space="preserve">\ O </w:t>
                  </w:r>
                  <w:r>
                    <w:rPr>
                      <w:rFonts w:ascii="Arial" w:eastAsia="Arial" w:hAnsi="Arial"/>
                      <w:color w:val="000000"/>
                      <w:spacing w:val="45"/>
                      <w:sz w:val="15"/>
                      <w:vertAlign w:val="subscript"/>
                    </w:rPr>
                    <w:t>c)</w:t>
                  </w:r>
                  <w:r>
                    <w:rPr>
                      <w:rFonts w:ascii="Verdana" w:eastAsia="Verdana" w:hAnsi="Verdana"/>
                      <w:color w:val="000000"/>
                      <w:spacing w:val="45"/>
                      <w:sz w:val="24"/>
                    </w:rPr>
                    <w:t xml:space="preserve"> </w:t>
                  </w:r>
                </w:p>
                <w:p w14:paraId="16A32C34" w14:textId="77777777" w:rsidR="00CF4BE1" w:rsidRDefault="00000000">
                  <w:pPr>
                    <w:spacing w:before="254" w:line="168" w:lineRule="exact"/>
                    <w:jc w:val="right"/>
                    <w:textAlignment w:val="baseline"/>
                    <w:rPr>
                      <w:rFonts w:ascii="Bookman Old Style" w:eastAsia="Bookman Old Style" w:hAnsi="Bookman Old Style"/>
                      <w:color w:val="000000"/>
                      <w:spacing w:val="-13"/>
                      <w:sz w:val="15"/>
                    </w:rPr>
                  </w:pPr>
                  <w:r>
                    <w:rPr>
                      <w:rFonts w:ascii="Bookman Old Style" w:eastAsia="Bookman Old Style" w:hAnsi="Bookman Old Style"/>
                      <w:color w:val="000000"/>
                      <w:spacing w:val="-13"/>
                      <w:sz w:val="15"/>
                    </w:rPr>
                    <w:t>432.</w:t>
                  </w:r>
                </w:p>
              </w:txbxContent>
            </v:textbox>
            <w10:wrap type="square" anchorx="page" anchory="page"/>
          </v:shape>
        </w:pict>
      </w:r>
      <w:r>
        <w:pict w14:anchorId="16A324D0">
          <v:line id="_x0000_s2439" style="position:absolute;left:0;text-align:left;z-index:250882048;mso-position-horizontal-relative:page;mso-position-vertical-relative:page" from="97.45pt,82.8pt" to="97.45pt,513.65pt" strokeweight="1.7pt">
            <w10:wrap anchorx="page" anchory="page"/>
          </v:line>
        </w:pict>
      </w:r>
      <w:r>
        <w:rPr>
          <w:rFonts w:eastAsia="Times New Roman"/>
          <w:color w:val="000000"/>
          <w:sz w:val="20"/>
        </w:rPr>
        <w:t xml:space="preserve">upon the crank shaft is provided with pegs upon its periphery, which </w:t>
      </w:r>
      <w:proofErr w:type="gramStart"/>
      <w:r>
        <w:rPr>
          <w:rFonts w:eastAsia="Times New Roman"/>
          <w:color w:val="000000"/>
          <w:sz w:val="20"/>
        </w:rPr>
        <w:t>enter into</w:t>
      </w:r>
      <w:proofErr w:type="gramEnd"/>
      <w:r>
        <w:rPr>
          <w:rFonts w:eastAsia="Times New Roman"/>
          <w:color w:val="000000"/>
          <w:sz w:val="20"/>
        </w:rPr>
        <w:t xml:space="preserve"> the middle per-</w:t>
      </w:r>
      <w:r>
        <w:rPr>
          <w:rFonts w:ascii="Bookman Old Style" w:eastAsia="Bookman Old Style" w:hAnsi="Bookman Old Style"/>
          <w:color w:val="000000"/>
          <w:sz w:val="24"/>
        </w:rPr>
        <w:t xml:space="preserve"> </w:t>
      </w:r>
    </w:p>
    <w:p w14:paraId="16A30C67" w14:textId="77777777" w:rsidR="00CF4BE1" w:rsidRDefault="00000000">
      <w:pPr>
        <w:numPr>
          <w:ilvl w:val="0"/>
          <w:numId w:val="8"/>
        </w:numPr>
        <w:tabs>
          <w:tab w:val="left" w:pos="432"/>
        </w:tabs>
        <w:spacing w:line="309" w:lineRule="exact"/>
        <w:textAlignment w:val="baseline"/>
        <w:rPr>
          <w:rFonts w:ascii="Bookman Old Style" w:eastAsia="Bookman Old Style" w:hAnsi="Bookman Old Style"/>
          <w:color w:val="000000"/>
          <w:sz w:val="20"/>
          <w:vertAlign w:val="superscript"/>
        </w:rPr>
      </w:pPr>
      <w:r>
        <w:rPr>
          <w:rFonts w:ascii="Bookman Old Style" w:eastAsia="Bookman Old Style" w:hAnsi="Bookman Old Style"/>
          <w:color w:val="000000"/>
          <w:sz w:val="20"/>
          <w:vertAlign w:val="superscript"/>
        </w:rPr>
        <w:t>I</w:t>
      </w:r>
      <w:r>
        <w:rPr>
          <w:rFonts w:ascii="Bookman Old Style" w:eastAsia="Bookman Old Style" w:hAnsi="Bookman Old Style"/>
          <w:color w:val="000000"/>
          <w:sz w:val="20"/>
          <w:vertAlign w:val="superscript"/>
        </w:rPr>
        <w:tab/>
      </w:r>
      <w:proofErr w:type="spellStart"/>
      <w:r>
        <w:rPr>
          <w:rFonts w:eastAsia="Times New Roman"/>
          <w:color w:val="000000"/>
          <w:sz w:val="20"/>
        </w:rPr>
        <w:t>forations</w:t>
      </w:r>
      <w:proofErr w:type="spellEnd"/>
      <w:r>
        <w:rPr>
          <w:rFonts w:eastAsia="Times New Roman"/>
          <w:color w:val="000000"/>
          <w:sz w:val="20"/>
        </w:rPr>
        <w:t xml:space="preserve"> in the transmitting strip S </w:t>
      </w:r>
      <w:proofErr w:type="spellStart"/>
      <w:r>
        <w:rPr>
          <w:rFonts w:eastAsia="Times New Roman"/>
          <w:color w:val="000000"/>
          <w:sz w:val="20"/>
        </w:rPr>
        <w:t>S</w:t>
      </w:r>
      <w:proofErr w:type="spellEnd"/>
      <w:r>
        <w:rPr>
          <w:rFonts w:eastAsia="Times New Roman"/>
          <w:color w:val="000000"/>
          <w:sz w:val="20"/>
        </w:rPr>
        <w:t>, and carry</w:t>
      </w:r>
    </w:p>
    <w:p w14:paraId="16A30C68" w14:textId="77777777" w:rsidR="00CF4BE1" w:rsidRDefault="00000000">
      <w:pPr>
        <w:numPr>
          <w:ilvl w:val="0"/>
          <w:numId w:val="9"/>
        </w:numPr>
        <w:tabs>
          <w:tab w:val="clear" w:pos="360"/>
          <w:tab w:val="left" w:pos="432"/>
        </w:tabs>
        <w:spacing w:before="26" w:line="226" w:lineRule="exact"/>
        <w:textAlignment w:val="baseline"/>
        <w:rPr>
          <w:rFonts w:eastAsia="Times New Roman"/>
          <w:color w:val="000000"/>
          <w:spacing w:val="6"/>
          <w:sz w:val="20"/>
        </w:rPr>
      </w:pPr>
      <w:r>
        <w:rPr>
          <w:rFonts w:eastAsia="Times New Roman"/>
          <w:color w:val="000000"/>
          <w:spacing w:val="6"/>
          <w:sz w:val="20"/>
        </w:rPr>
        <w:t xml:space="preserve">it forward with a uniform motion in the </w:t>
      </w:r>
      <w:proofErr w:type="spellStart"/>
      <w:r>
        <w:rPr>
          <w:rFonts w:eastAsia="Times New Roman"/>
          <w:color w:val="000000"/>
          <w:spacing w:val="6"/>
          <w:sz w:val="20"/>
        </w:rPr>
        <w:t>direc</w:t>
      </w:r>
      <w:proofErr w:type="spellEnd"/>
      <w:r>
        <w:rPr>
          <w:rFonts w:eastAsia="Times New Roman"/>
          <w:color w:val="000000"/>
          <w:spacing w:val="6"/>
          <w:sz w:val="20"/>
        </w:rPr>
        <w:t>-</w:t>
      </w:r>
      <w:r>
        <w:rPr>
          <w:rFonts w:ascii="Bookman Old Style" w:eastAsia="Bookman Old Style" w:hAnsi="Bookman Old Style"/>
          <w:color w:val="000000"/>
          <w:sz w:val="24"/>
        </w:rPr>
        <w:t xml:space="preserve"> </w:t>
      </w:r>
    </w:p>
    <w:p w14:paraId="16A30C69" w14:textId="77777777" w:rsidR="00CF4BE1" w:rsidRDefault="00000000">
      <w:pPr>
        <w:tabs>
          <w:tab w:val="left" w:pos="432"/>
        </w:tabs>
        <w:spacing w:line="227" w:lineRule="exact"/>
        <w:ind w:left="72"/>
        <w:textAlignment w:val="baseline"/>
        <w:rPr>
          <w:rFonts w:eastAsia="Times New Roman"/>
          <w:color w:val="000000"/>
          <w:spacing w:val="5"/>
          <w:sz w:val="20"/>
        </w:rPr>
      </w:pPr>
      <w:r>
        <w:rPr>
          <w:rFonts w:eastAsia="Times New Roman"/>
          <w:color w:val="000000"/>
          <w:spacing w:val="5"/>
          <w:sz w:val="20"/>
        </w:rPr>
        <w:t>I</w:t>
      </w:r>
      <w:r>
        <w:rPr>
          <w:rFonts w:eastAsia="Times New Roman"/>
          <w:color w:val="000000"/>
          <w:spacing w:val="5"/>
          <w:sz w:val="20"/>
        </w:rPr>
        <w:tab/>
      </w:r>
      <w:proofErr w:type="spellStart"/>
      <w:proofErr w:type="gramStart"/>
      <w:r>
        <w:rPr>
          <w:rFonts w:eastAsia="Times New Roman"/>
          <w:color w:val="000000"/>
          <w:spacing w:val="5"/>
          <w:sz w:val="20"/>
        </w:rPr>
        <w:t>non</w:t>
      </w:r>
      <w:proofErr w:type="gramEnd"/>
      <w:r>
        <w:rPr>
          <w:rFonts w:eastAsia="Times New Roman"/>
          <w:color w:val="000000"/>
          <w:spacing w:val="5"/>
          <w:sz w:val="20"/>
        </w:rPr>
        <w:t xml:space="preserve"> of</w:t>
      </w:r>
      <w:proofErr w:type="spellEnd"/>
      <w:r>
        <w:rPr>
          <w:rFonts w:eastAsia="Times New Roman"/>
          <w:color w:val="000000"/>
          <w:spacing w:val="5"/>
          <w:sz w:val="20"/>
        </w:rPr>
        <w:t xml:space="preserve"> the arrows. The proportion of the gear.</w:t>
      </w:r>
    </w:p>
    <w:p w14:paraId="16A30C6A" w14:textId="77777777" w:rsidR="00CF4BE1" w:rsidRDefault="00000000">
      <w:pPr>
        <w:numPr>
          <w:ilvl w:val="0"/>
          <w:numId w:val="9"/>
        </w:numPr>
        <w:tabs>
          <w:tab w:val="clear" w:pos="360"/>
          <w:tab w:val="left" w:pos="432"/>
        </w:tabs>
        <w:spacing w:before="5" w:line="245" w:lineRule="exact"/>
        <w:textAlignment w:val="baseline"/>
        <w:rPr>
          <w:rFonts w:eastAsia="Times New Roman"/>
          <w:color w:val="000000"/>
          <w:spacing w:val="9"/>
          <w:sz w:val="20"/>
        </w:rPr>
      </w:pPr>
      <w:r>
        <w:rPr>
          <w:rFonts w:eastAsia="Times New Roman"/>
          <w:color w:val="000000"/>
          <w:spacing w:val="9"/>
          <w:sz w:val="20"/>
        </w:rPr>
        <w:t>Mg is such that two electric pulsations from</w:t>
      </w:r>
    </w:p>
    <w:p w14:paraId="16A30C6B" w14:textId="77777777" w:rsidR="00CF4BE1" w:rsidRDefault="00000000">
      <w:pPr>
        <w:tabs>
          <w:tab w:val="left" w:pos="432"/>
        </w:tabs>
        <w:spacing w:before="1" w:line="245" w:lineRule="exact"/>
        <w:ind w:left="432" w:hanging="360"/>
        <w:textAlignment w:val="baseline"/>
        <w:rPr>
          <w:rFonts w:eastAsia="Times New Roman"/>
          <w:color w:val="000000"/>
          <w:spacing w:val="7"/>
          <w:sz w:val="20"/>
        </w:rPr>
      </w:pPr>
      <w:r>
        <w:rPr>
          <w:rFonts w:eastAsia="Times New Roman"/>
          <w:color w:val="000000"/>
          <w:spacing w:val="7"/>
          <w:sz w:val="20"/>
        </w:rPr>
        <w:t>-fr.</w:t>
      </w:r>
      <w:r>
        <w:rPr>
          <w:rFonts w:eastAsia="Times New Roman"/>
          <w:color w:val="000000"/>
          <w:spacing w:val="7"/>
          <w:sz w:val="20"/>
        </w:rPr>
        <w:tab/>
        <w:t xml:space="preserve">the inductor, alternately positive and negative, are produced during each </w:t>
      </w:r>
      <w:proofErr w:type="gramStart"/>
      <w:r>
        <w:rPr>
          <w:rFonts w:eastAsia="Times New Roman"/>
          <w:color w:val="000000"/>
          <w:spacing w:val="7"/>
          <w:sz w:val="20"/>
        </w:rPr>
        <w:t>advance of ±</w:t>
      </w:r>
      <w:proofErr w:type="gramEnd"/>
      <w:r>
        <w:rPr>
          <w:rFonts w:eastAsia="Times New Roman"/>
          <w:color w:val="000000"/>
          <w:spacing w:val="7"/>
          <w:sz w:val="20"/>
        </w:rPr>
        <w:t xml:space="preserve"> of an inch in the movement of the perforated strip.</w:t>
      </w:r>
    </w:p>
    <w:p w14:paraId="16A30C6C" w14:textId="77777777" w:rsidR="00CF4BE1" w:rsidRDefault="00000000">
      <w:pPr>
        <w:numPr>
          <w:ilvl w:val="0"/>
          <w:numId w:val="9"/>
        </w:numPr>
        <w:tabs>
          <w:tab w:val="clear" w:pos="360"/>
          <w:tab w:val="left" w:pos="432"/>
        </w:tabs>
        <w:spacing w:before="3" w:line="245" w:lineRule="exact"/>
        <w:textAlignment w:val="baseline"/>
        <w:rPr>
          <w:rFonts w:eastAsia="Times New Roman"/>
          <w:color w:val="000000"/>
          <w:spacing w:val="2"/>
          <w:sz w:val="20"/>
        </w:rPr>
      </w:pPr>
      <w:r>
        <w:rPr>
          <w:rFonts w:eastAsia="Times New Roman"/>
          <w:color w:val="000000"/>
          <w:spacing w:val="2"/>
          <w:sz w:val="20"/>
        </w:rPr>
        <w:t xml:space="preserve">The contact point </w:t>
      </w:r>
      <w:proofErr w:type="spellStart"/>
      <w:r>
        <w:rPr>
          <w:rFonts w:eastAsia="Times New Roman"/>
          <w:i/>
          <w:color w:val="000000"/>
          <w:spacing w:val="2"/>
          <w:sz w:val="20"/>
        </w:rPr>
        <w:t>e</w:t>
      </w:r>
      <w:proofErr w:type="spellEnd"/>
      <w:r>
        <w:rPr>
          <w:rFonts w:eastAsia="Times New Roman"/>
          <w:i/>
          <w:color w:val="000000"/>
          <w:spacing w:val="2"/>
          <w:sz w:val="20"/>
        </w:rPr>
        <w:t xml:space="preserve"> </w:t>
      </w:r>
      <w:r>
        <w:rPr>
          <w:rFonts w:eastAsia="Times New Roman"/>
          <w:color w:val="000000"/>
          <w:spacing w:val="2"/>
          <w:sz w:val="20"/>
        </w:rPr>
        <w:t xml:space="preserve">placed on the end of a curved spring </w:t>
      </w:r>
      <w:r>
        <w:rPr>
          <w:rFonts w:eastAsia="Times New Roman"/>
          <w:i/>
          <w:color w:val="000000"/>
          <w:spacing w:val="2"/>
          <w:sz w:val="20"/>
        </w:rPr>
        <w:t xml:space="preserve">g, </w:t>
      </w:r>
      <w:r>
        <w:rPr>
          <w:rFonts w:eastAsia="Times New Roman"/>
          <w:color w:val="000000"/>
          <w:spacing w:val="2"/>
          <w:sz w:val="20"/>
        </w:rPr>
        <w:t xml:space="preserve">which is mounted upon a rocking lever </w:t>
      </w:r>
      <w:r>
        <w:rPr>
          <w:rFonts w:eastAsia="Times New Roman"/>
          <w:i/>
          <w:color w:val="000000"/>
          <w:spacing w:val="2"/>
          <w:sz w:val="20"/>
        </w:rPr>
        <w:t xml:space="preserve">h, is </w:t>
      </w:r>
      <w:r>
        <w:rPr>
          <w:rFonts w:eastAsia="Times New Roman"/>
          <w:color w:val="000000"/>
          <w:spacing w:val="2"/>
          <w:sz w:val="20"/>
        </w:rPr>
        <w:t>caused to oscillate by the action</w:t>
      </w:r>
    </w:p>
    <w:p w14:paraId="16A30C6D" w14:textId="77777777" w:rsidR="00CF4BE1" w:rsidRDefault="00000000">
      <w:pPr>
        <w:numPr>
          <w:ilvl w:val="0"/>
          <w:numId w:val="9"/>
        </w:numPr>
        <w:tabs>
          <w:tab w:val="clear" w:pos="360"/>
          <w:tab w:val="left" w:pos="432"/>
        </w:tabs>
        <w:spacing w:before="3" w:line="245" w:lineRule="exact"/>
        <w:textAlignment w:val="baseline"/>
        <w:rPr>
          <w:rFonts w:eastAsia="Times New Roman"/>
          <w:color w:val="000000"/>
          <w:spacing w:val="8"/>
          <w:sz w:val="20"/>
        </w:rPr>
      </w:pPr>
      <w:r>
        <w:rPr>
          <w:rFonts w:eastAsia="Times New Roman"/>
          <w:color w:val="000000"/>
          <w:spacing w:val="8"/>
          <w:sz w:val="20"/>
        </w:rPr>
        <w:t xml:space="preserve">of the oval cam </w:t>
      </w:r>
      <w:proofErr w:type="gramStart"/>
      <w:r>
        <w:rPr>
          <w:rFonts w:eastAsia="Times New Roman"/>
          <w:color w:val="000000"/>
          <w:spacing w:val="8"/>
          <w:sz w:val="20"/>
        </w:rPr>
        <w:t xml:space="preserve">wheel </w:t>
      </w:r>
      <w:r>
        <w:rPr>
          <w:rFonts w:eastAsia="Times New Roman"/>
          <w:i/>
          <w:color w:val="000000"/>
          <w:spacing w:val="8"/>
          <w:sz w:val="20"/>
        </w:rPr>
        <w:t>o</w:t>
      </w:r>
      <w:proofErr w:type="gramEnd"/>
      <w:r>
        <w:rPr>
          <w:rFonts w:eastAsia="Times New Roman"/>
          <w:i/>
          <w:color w:val="000000"/>
          <w:spacing w:val="8"/>
          <w:sz w:val="20"/>
        </w:rPr>
        <w:t xml:space="preserve"> </w:t>
      </w:r>
      <w:r>
        <w:rPr>
          <w:rFonts w:eastAsia="Times New Roman"/>
          <w:color w:val="000000"/>
          <w:spacing w:val="8"/>
          <w:sz w:val="20"/>
        </w:rPr>
        <w:t>upon the axis of the</w:t>
      </w:r>
    </w:p>
    <w:p w14:paraId="16A30C6E" w14:textId="77777777" w:rsidR="00CF4BE1" w:rsidRDefault="00000000">
      <w:pPr>
        <w:numPr>
          <w:ilvl w:val="0"/>
          <w:numId w:val="10"/>
        </w:numPr>
        <w:tabs>
          <w:tab w:val="clear" w:pos="360"/>
          <w:tab w:val="left" w:pos="432"/>
        </w:tabs>
        <w:spacing w:before="7" w:line="245" w:lineRule="exact"/>
        <w:textAlignment w:val="baseline"/>
        <w:rPr>
          <w:rFonts w:eastAsia="Times New Roman"/>
          <w:color w:val="000000"/>
          <w:spacing w:val="7"/>
          <w:sz w:val="20"/>
        </w:rPr>
      </w:pPr>
      <w:r>
        <w:rPr>
          <w:rFonts w:eastAsia="Times New Roman"/>
          <w:color w:val="000000"/>
          <w:spacing w:val="7"/>
          <w:sz w:val="20"/>
        </w:rPr>
        <w:t>inductor. One terminal of the inductor coil is</w:t>
      </w:r>
    </w:p>
    <w:p w14:paraId="16A30C6F" w14:textId="77777777" w:rsidR="00CF4BE1" w:rsidRDefault="00000000">
      <w:pPr>
        <w:numPr>
          <w:ilvl w:val="0"/>
          <w:numId w:val="9"/>
        </w:numPr>
        <w:tabs>
          <w:tab w:val="clear" w:pos="360"/>
          <w:tab w:val="left" w:pos="432"/>
        </w:tabs>
        <w:spacing w:line="242" w:lineRule="exact"/>
        <w:textAlignment w:val="baseline"/>
        <w:rPr>
          <w:rFonts w:eastAsia="Times New Roman"/>
          <w:color w:val="000000"/>
          <w:sz w:val="20"/>
        </w:rPr>
      </w:pPr>
      <w:r>
        <w:rPr>
          <w:rFonts w:eastAsia="Times New Roman"/>
          <w:color w:val="000000"/>
          <w:sz w:val="20"/>
        </w:rPr>
        <w:t xml:space="preserve">connected with the earth through the frame of the apparatus, and the other with the lever </w:t>
      </w:r>
      <w:r>
        <w:rPr>
          <w:rFonts w:eastAsia="Times New Roman"/>
          <w:i/>
          <w:color w:val="000000"/>
          <w:sz w:val="20"/>
        </w:rPr>
        <w:t>h</w:t>
      </w:r>
    </w:p>
    <w:p w14:paraId="16A30C70" w14:textId="77777777" w:rsidR="00CF4BE1" w:rsidRDefault="00000000">
      <w:pPr>
        <w:numPr>
          <w:ilvl w:val="0"/>
          <w:numId w:val="9"/>
        </w:numPr>
        <w:tabs>
          <w:tab w:val="clear" w:pos="360"/>
          <w:tab w:val="left" w:pos="432"/>
        </w:tabs>
        <w:spacing w:before="3" w:line="245" w:lineRule="exact"/>
        <w:textAlignment w:val="baseline"/>
        <w:rPr>
          <w:rFonts w:eastAsia="Times New Roman"/>
          <w:color w:val="000000"/>
          <w:spacing w:val="4"/>
          <w:sz w:val="20"/>
        </w:rPr>
      </w:pPr>
      <w:r>
        <w:rPr>
          <w:rFonts w:eastAsia="Times New Roman"/>
          <w:color w:val="000000"/>
          <w:spacing w:val="4"/>
          <w:sz w:val="20"/>
        </w:rPr>
        <w:t xml:space="preserve">and contact point </w:t>
      </w:r>
      <w:r>
        <w:rPr>
          <w:rFonts w:eastAsia="Times New Roman"/>
          <w:i/>
          <w:color w:val="000000"/>
          <w:spacing w:val="4"/>
          <w:sz w:val="20"/>
        </w:rPr>
        <w:t xml:space="preserve">e. </w:t>
      </w:r>
      <w:r>
        <w:rPr>
          <w:rFonts w:eastAsia="Times New Roman"/>
          <w:color w:val="000000"/>
          <w:spacing w:val="4"/>
          <w:sz w:val="20"/>
        </w:rPr>
        <w:t>The line wire is connected</w:t>
      </w:r>
    </w:p>
    <w:p w14:paraId="16A30C71" w14:textId="77777777" w:rsidR="00CF4BE1" w:rsidRDefault="00000000">
      <w:pPr>
        <w:numPr>
          <w:ilvl w:val="0"/>
          <w:numId w:val="11"/>
        </w:numPr>
        <w:tabs>
          <w:tab w:val="clear" w:pos="360"/>
          <w:tab w:val="left" w:pos="432"/>
        </w:tabs>
        <w:spacing w:before="2" w:line="245" w:lineRule="exact"/>
        <w:textAlignment w:val="baseline"/>
        <w:rPr>
          <w:rFonts w:eastAsia="Times New Roman"/>
          <w:color w:val="000000"/>
          <w:spacing w:val="8"/>
          <w:sz w:val="20"/>
        </w:rPr>
      </w:pPr>
      <w:r>
        <w:rPr>
          <w:rFonts w:eastAsia="Times New Roman"/>
          <w:color w:val="000000"/>
          <w:spacing w:val="8"/>
          <w:sz w:val="20"/>
        </w:rPr>
        <w:t xml:space="preserve">with the insulated metallic wheel </w:t>
      </w:r>
      <w:r>
        <w:rPr>
          <w:rFonts w:eastAsia="Times New Roman"/>
          <w:i/>
          <w:color w:val="000000"/>
          <w:spacing w:val="8"/>
          <w:sz w:val="20"/>
        </w:rPr>
        <w:t xml:space="preserve">f </w:t>
      </w:r>
      <w:r>
        <w:rPr>
          <w:rFonts w:eastAsia="Times New Roman"/>
          <w:color w:val="000000"/>
          <w:spacing w:val="8"/>
          <w:sz w:val="20"/>
        </w:rPr>
        <w:t>by means</w:t>
      </w:r>
    </w:p>
    <w:p w14:paraId="16A30C72" w14:textId="77777777" w:rsidR="00CF4BE1" w:rsidRDefault="00000000">
      <w:pPr>
        <w:numPr>
          <w:ilvl w:val="0"/>
          <w:numId w:val="9"/>
        </w:numPr>
        <w:tabs>
          <w:tab w:val="clear" w:pos="360"/>
          <w:tab w:val="left" w:pos="432"/>
        </w:tabs>
        <w:spacing w:before="1" w:line="245" w:lineRule="exact"/>
        <w:textAlignment w:val="baseline"/>
        <w:rPr>
          <w:rFonts w:eastAsia="Times New Roman"/>
          <w:color w:val="000000"/>
          <w:sz w:val="20"/>
        </w:rPr>
      </w:pPr>
      <w:r>
        <w:rPr>
          <w:rFonts w:eastAsia="Times New Roman"/>
          <w:color w:val="000000"/>
          <w:sz w:val="20"/>
        </w:rPr>
        <w:t xml:space="preserve">of contact springs </w:t>
      </w:r>
      <w:r>
        <w:rPr>
          <w:rFonts w:eastAsia="Times New Roman"/>
          <w:i/>
          <w:color w:val="000000"/>
          <w:sz w:val="20"/>
        </w:rPr>
        <w:t>b 1)</w:t>
      </w:r>
      <w:r>
        <w:rPr>
          <w:rFonts w:ascii="Bookman Old Style" w:eastAsia="Bookman Old Style" w:hAnsi="Bookman Old Style"/>
          <w:i/>
          <w:color w:val="000000"/>
          <w:sz w:val="20"/>
          <w:vertAlign w:val="superscript"/>
        </w:rPr>
        <w:t>1</w:t>
      </w:r>
      <w:r>
        <w:rPr>
          <w:rFonts w:eastAsia="Times New Roman"/>
          <w:i/>
          <w:color w:val="000000"/>
          <w:sz w:val="20"/>
        </w:rPr>
        <w:t xml:space="preserve">. </w:t>
      </w:r>
      <w:r>
        <w:rPr>
          <w:rFonts w:eastAsia="Times New Roman"/>
          <w:color w:val="000000"/>
          <w:sz w:val="20"/>
        </w:rPr>
        <w:t xml:space="preserve">Consequently, as often as the contact point </w:t>
      </w:r>
      <w:r>
        <w:rPr>
          <w:rFonts w:eastAsia="Times New Roman"/>
          <w:i/>
          <w:color w:val="000000"/>
          <w:sz w:val="20"/>
        </w:rPr>
        <w:t xml:space="preserve">e </w:t>
      </w:r>
      <w:r>
        <w:rPr>
          <w:rFonts w:eastAsia="Times New Roman"/>
          <w:color w:val="000000"/>
          <w:sz w:val="20"/>
        </w:rPr>
        <w:t>touches the periphery of</w:t>
      </w:r>
    </w:p>
    <w:p w14:paraId="16A30C73" w14:textId="77777777" w:rsidR="00CF4BE1" w:rsidRDefault="00000000">
      <w:pPr>
        <w:numPr>
          <w:ilvl w:val="0"/>
          <w:numId w:val="9"/>
        </w:numPr>
        <w:tabs>
          <w:tab w:val="clear" w:pos="360"/>
          <w:tab w:val="left" w:pos="432"/>
        </w:tabs>
        <w:spacing w:before="4" w:line="245" w:lineRule="exact"/>
        <w:textAlignment w:val="baseline"/>
        <w:rPr>
          <w:rFonts w:eastAsia="Times New Roman"/>
          <w:color w:val="000000"/>
          <w:sz w:val="20"/>
        </w:rPr>
      </w:pPr>
      <w:r>
        <w:rPr>
          <w:rFonts w:eastAsia="Times New Roman"/>
          <w:color w:val="000000"/>
          <w:sz w:val="20"/>
        </w:rPr>
        <w:t xml:space="preserve">the wheel </w:t>
      </w:r>
      <w:proofErr w:type="spellStart"/>
      <w:r>
        <w:rPr>
          <w:rFonts w:eastAsia="Times New Roman"/>
          <w:i/>
          <w:color w:val="000000"/>
          <w:sz w:val="20"/>
        </w:rPr>
        <w:t>f</w:t>
      </w:r>
      <w:proofErr w:type="spellEnd"/>
      <w:r>
        <w:rPr>
          <w:rFonts w:eastAsia="Times New Roman"/>
          <w:i/>
          <w:color w:val="000000"/>
          <w:sz w:val="20"/>
        </w:rPr>
        <w:t xml:space="preserve"> </w:t>
      </w:r>
      <w:r>
        <w:rPr>
          <w:rFonts w:eastAsia="Times New Roman"/>
          <w:color w:val="000000"/>
          <w:sz w:val="20"/>
        </w:rPr>
        <w:t>a current from the inductor is sent into the line. If, however, the perforated strip</w:t>
      </w:r>
    </w:p>
    <w:p w14:paraId="16A30C74" w14:textId="77777777" w:rsidR="00CF4BE1" w:rsidRDefault="00000000">
      <w:pPr>
        <w:numPr>
          <w:ilvl w:val="0"/>
          <w:numId w:val="9"/>
        </w:numPr>
        <w:tabs>
          <w:tab w:val="clear" w:pos="360"/>
          <w:tab w:val="left" w:pos="432"/>
        </w:tabs>
        <w:spacing w:before="3" w:line="245" w:lineRule="exact"/>
        <w:textAlignment w:val="baseline"/>
        <w:rPr>
          <w:rFonts w:eastAsia="Times New Roman"/>
          <w:color w:val="000000"/>
          <w:spacing w:val="5"/>
          <w:sz w:val="20"/>
        </w:rPr>
      </w:pPr>
      <w:r>
        <w:rPr>
          <w:rFonts w:eastAsia="Times New Roman"/>
          <w:color w:val="000000"/>
          <w:spacing w:val="5"/>
          <w:sz w:val="20"/>
        </w:rPr>
        <w:t xml:space="preserve">of paper be put on the wheel, then the current can go to line only when the contact point </w:t>
      </w:r>
      <w:r>
        <w:rPr>
          <w:rFonts w:eastAsia="Times New Roman"/>
          <w:i/>
          <w:color w:val="000000"/>
          <w:spacing w:val="5"/>
          <w:sz w:val="20"/>
        </w:rPr>
        <w:t xml:space="preserve">e </w:t>
      </w:r>
      <w:r>
        <w:rPr>
          <w:rFonts w:eastAsia="Times New Roman"/>
          <w:color w:val="000000"/>
          <w:spacing w:val="5"/>
          <w:sz w:val="20"/>
        </w:rPr>
        <w:t>falls into one of the perforated holes, otherwise</w:t>
      </w:r>
    </w:p>
    <w:p w14:paraId="16A30C75" w14:textId="77777777" w:rsidR="00CF4BE1" w:rsidRDefault="00000000">
      <w:pPr>
        <w:numPr>
          <w:ilvl w:val="0"/>
          <w:numId w:val="10"/>
        </w:numPr>
        <w:tabs>
          <w:tab w:val="clear" w:pos="360"/>
          <w:tab w:val="left" w:pos="432"/>
        </w:tabs>
        <w:spacing w:before="4" w:line="245" w:lineRule="exact"/>
        <w:textAlignment w:val="baseline"/>
        <w:rPr>
          <w:rFonts w:eastAsia="Times New Roman"/>
          <w:color w:val="000000"/>
          <w:sz w:val="20"/>
        </w:rPr>
      </w:pPr>
      <w:r>
        <w:rPr>
          <w:rFonts w:eastAsia="Times New Roman"/>
          <w:color w:val="000000"/>
          <w:sz w:val="20"/>
        </w:rPr>
        <w:t>the circuit will be interrupted by the paper. Fig. 432 represents a part of a perforated slip</w:t>
      </w:r>
    </w:p>
    <w:p w14:paraId="16A30C76" w14:textId="77777777" w:rsidR="00CF4BE1" w:rsidRDefault="00000000">
      <w:pPr>
        <w:numPr>
          <w:ilvl w:val="0"/>
          <w:numId w:val="9"/>
        </w:numPr>
        <w:tabs>
          <w:tab w:val="clear" w:pos="360"/>
          <w:tab w:val="left" w:pos="432"/>
        </w:tabs>
        <w:spacing w:before="2" w:line="245" w:lineRule="exact"/>
        <w:textAlignment w:val="baseline"/>
        <w:rPr>
          <w:rFonts w:eastAsia="Times New Roman"/>
          <w:color w:val="000000"/>
          <w:spacing w:val="11"/>
          <w:sz w:val="20"/>
        </w:rPr>
      </w:pPr>
      <w:r>
        <w:rPr>
          <w:rFonts w:eastAsia="Times New Roman"/>
          <w:color w:val="000000"/>
          <w:spacing w:val="11"/>
          <w:sz w:val="20"/>
        </w:rPr>
        <w:t xml:space="preserve">containing the word BERLIN in the </w:t>
      </w:r>
      <w:proofErr w:type="spellStart"/>
      <w:r>
        <w:rPr>
          <w:rFonts w:eastAsia="Times New Roman"/>
          <w:color w:val="000000"/>
          <w:spacing w:val="11"/>
          <w:sz w:val="20"/>
        </w:rPr>
        <w:t>Interno</w:t>
      </w:r>
      <w:proofErr w:type="spellEnd"/>
      <w:r>
        <w:rPr>
          <w:rFonts w:eastAsia="Times New Roman"/>
          <w:color w:val="000000"/>
          <w:spacing w:val="11"/>
          <w:sz w:val="20"/>
        </w:rPr>
        <w:t xml:space="preserve">-+ </w:t>
      </w:r>
      <w:proofErr w:type="spellStart"/>
      <w:r>
        <w:rPr>
          <w:rFonts w:eastAsia="Times New Roman"/>
          <w:color w:val="000000"/>
          <w:spacing w:val="11"/>
          <w:sz w:val="20"/>
        </w:rPr>
        <w:t>tional</w:t>
      </w:r>
      <w:proofErr w:type="spellEnd"/>
      <w:r>
        <w:rPr>
          <w:rFonts w:eastAsia="Times New Roman"/>
          <w:color w:val="000000"/>
          <w:spacing w:val="11"/>
          <w:sz w:val="20"/>
        </w:rPr>
        <w:t xml:space="preserve"> alphabet. The middle row of </w:t>
      </w:r>
      <w:proofErr w:type="spellStart"/>
      <w:r>
        <w:rPr>
          <w:rFonts w:eastAsia="Times New Roman"/>
          <w:color w:val="000000"/>
          <w:spacing w:val="11"/>
          <w:sz w:val="20"/>
        </w:rPr>
        <w:t>perfora</w:t>
      </w:r>
      <w:proofErr w:type="spellEnd"/>
      <w:r>
        <w:rPr>
          <w:rFonts w:eastAsia="Times New Roman"/>
          <w:color w:val="000000"/>
          <w:spacing w:val="11"/>
          <w:sz w:val="20"/>
        </w:rPr>
        <w:t>-</w:t>
      </w:r>
      <w:r>
        <w:rPr>
          <w:rFonts w:ascii="Bookman Old Style" w:eastAsia="Bookman Old Style" w:hAnsi="Bookman Old Style"/>
          <w:color w:val="000000"/>
          <w:sz w:val="24"/>
        </w:rPr>
        <w:t xml:space="preserve"> </w:t>
      </w:r>
    </w:p>
    <w:p w14:paraId="16A30C77" w14:textId="77777777" w:rsidR="00CF4BE1" w:rsidRDefault="00000000">
      <w:pPr>
        <w:numPr>
          <w:ilvl w:val="0"/>
          <w:numId w:val="12"/>
        </w:numPr>
        <w:tabs>
          <w:tab w:val="clear" w:pos="792"/>
          <w:tab w:val="left" w:pos="864"/>
        </w:tabs>
        <w:spacing w:before="6" w:line="245" w:lineRule="exact"/>
        <w:textAlignment w:val="baseline"/>
        <w:rPr>
          <w:rFonts w:eastAsia="Times New Roman"/>
          <w:color w:val="000000"/>
          <w:sz w:val="20"/>
        </w:rPr>
      </w:pPr>
      <w:r>
        <w:rPr>
          <w:rFonts w:eastAsia="Times New Roman"/>
          <w:color w:val="000000"/>
          <w:sz w:val="20"/>
        </w:rPr>
        <w:t xml:space="preserve">are used only to guide the paper, all the contacts being made through the upper row. The contact </w:t>
      </w:r>
      <w:proofErr w:type="gramStart"/>
      <w:r>
        <w:rPr>
          <w:rFonts w:eastAsia="Times New Roman"/>
          <w:color w:val="000000"/>
          <w:sz w:val="20"/>
        </w:rPr>
        <w:t xml:space="preserve">point </w:t>
      </w:r>
      <w:r>
        <w:rPr>
          <w:rFonts w:eastAsia="Times New Roman"/>
          <w:i/>
          <w:color w:val="000000"/>
          <w:sz w:val="20"/>
        </w:rPr>
        <w:t>e</w:t>
      </w:r>
      <w:proofErr w:type="gramEnd"/>
      <w:r>
        <w:rPr>
          <w:rFonts w:eastAsia="Times New Roman"/>
          <w:i/>
          <w:color w:val="000000"/>
          <w:sz w:val="20"/>
        </w:rPr>
        <w:t xml:space="preserve"> </w:t>
      </w:r>
      <w:r>
        <w:rPr>
          <w:rFonts w:eastAsia="Times New Roman"/>
          <w:color w:val="000000"/>
          <w:sz w:val="20"/>
        </w:rPr>
        <w:t>strikes the paper every</w:t>
      </w:r>
    </w:p>
    <w:p w14:paraId="16A30C78" w14:textId="77777777" w:rsidR="00CF4BE1" w:rsidRDefault="00000000">
      <w:pPr>
        <w:numPr>
          <w:ilvl w:val="0"/>
          <w:numId w:val="9"/>
        </w:numPr>
        <w:tabs>
          <w:tab w:val="clear" w:pos="360"/>
          <w:tab w:val="left" w:pos="432"/>
        </w:tabs>
        <w:spacing w:line="244" w:lineRule="exact"/>
        <w:textAlignment w:val="baseline"/>
        <w:rPr>
          <w:rFonts w:eastAsia="Times New Roman"/>
          <w:color w:val="000000"/>
          <w:spacing w:val="5"/>
          <w:sz w:val="20"/>
        </w:rPr>
      </w:pPr>
      <w:r>
        <w:rPr>
          <w:rFonts w:eastAsia="Times New Roman"/>
          <w:color w:val="000000"/>
          <w:spacing w:val="5"/>
          <w:sz w:val="20"/>
        </w:rPr>
        <w:t xml:space="preserve">of an inch, owing to the action of the </w:t>
      </w:r>
      <w:proofErr w:type="spellStart"/>
      <w:r>
        <w:rPr>
          <w:rFonts w:eastAsia="Times New Roman"/>
          <w:color w:val="000000"/>
          <w:spacing w:val="5"/>
          <w:sz w:val="20"/>
        </w:rPr>
        <w:t>mechan</w:t>
      </w:r>
      <w:proofErr w:type="spellEnd"/>
      <w:r>
        <w:rPr>
          <w:rFonts w:eastAsia="Times New Roman"/>
          <w:color w:val="000000"/>
          <w:spacing w:val="5"/>
          <w:sz w:val="20"/>
        </w:rPr>
        <w:t>-</w:t>
      </w:r>
      <w:r>
        <w:rPr>
          <w:rFonts w:ascii="Bookman Old Style" w:eastAsia="Bookman Old Style" w:hAnsi="Bookman Old Style"/>
          <w:color w:val="000000"/>
          <w:sz w:val="24"/>
        </w:rPr>
        <w:t xml:space="preserve"> </w:t>
      </w:r>
    </w:p>
    <w:p w14:paraId="16A30C79" w14:textId="77777777" w:rsidR="00CF4BE1" w:rsidRDefault="00000000">
      <w:pPr>
        <w:numPr>
          <w:ilvl w:val="0"/>
          <w:numId w:val="9"/>
        </w:numPr>
        <w:tabs>
          <w:tab w:val="clear" w:pos="360"/>
          <w:tab w:val="left" w:pos="432"/>
        </w:tabs>
        <w:spacing w:before="2" w:line="245" w:lineRule="exact"/>
        <w:textAlignment w:val="baseline"/>
        <w:rPr>
          <w:rFonts w:eastAsia="Times New Roman"/>
          <w:color w:val="000000"/>
          <w:spacing w:val="4"/>
          <w:sz w:val="20"/>
        </w:rPr>
      </w:pPr>
      <w:r>
        <w:rPr>
          <w:rFonts w:eastAsia="Times New Roman"/>
          <w:color w:val="000000"/>
          <w:spacing w:val="4"/>
          <w:sz w:val="20"/>
        </w:rPr>
        <w:t>ism, and is charged with alternate positive and</w:t>
      </w:r>
    </w:p>
    <w:p w14:paraId="16A30C7A" w14:textId="77777777" w:rsidR="00CF4BE1" w:rsidRDefault="00000000">
      <w:pPr>
        <w:spacing w:line="184" w:lineRule="exact"/>
        <w:ind w:left="432"/>
        <w:textAlignment w:val="baseline"/>
        <w:rPr>
          <w:rFonts w:eastAsia="Times New Roman"/>
          <w:color w:val="000000"/>
          <w:spacing w:val="8"/>
          <w:sz w:val="20"/>
        </w:rPr>
      </w:pPr>
      <w:r>
        <w:rPr>
          <w:rFonts w:eastAsia="Times New Roman"/>
          <w:color w:val="000000"/>
          <w:spacing w:val="8"/>
          <w:sz w:val="20"/>
        </w:rPr>
        <w:t>negative pulsations from the inductor, as de-</w:t>
      </w:r>
      <w:r>
        <w:rPr>
          <w:rFonts w:ascii="Bookman Old Style" w:eastAsia="Bookman Old Style" w:hAnsi="Bookman Old Style"/>
          <w:color w:val="000000"/>
          <w:sz w:val="24"/>
        </w:rPr>
        <w:t xml:space="preserve"> </w:t>
      </w:r>
    </w:p>
    <w:p w14:paraId="16A30C7B" w14:textId="77777777" w:rsidR="00CF4BE1" w:rsidRDefault="00000000">
      <w:pPr>
        <w:spacing w:line="123" w:lineRule="exact"/>
        <w:ind w:left="72"/>
        <w:textAlignment w:val="baseline"/>
        <w:rPr>
          <w:rFonts w:eastAsia="Times New Roman"/>
          <w:color w:val="000000"/>
          <w:sz w:val="20"/>
        </w:rPr>
      </w:pPr>
      <w:r>
        <w:rPr>
          <w:rFonts w:eastAsia="Times New Roman"/>
          <w:color w:val="000000"/>
          <w:sz w:val="20"/>
        </w:rPr>
        <w:t>+</w:t>
      </w:r>
    </w:p>
    <w:p w14:paraId="16A30C7C" w14:textId="77777777" w:rsidR="00CF4BE1" w:rsidRDefault="00000000">
      <w:pPr>
        <w:spacing w:line="183" w:lineRule="exact"/>
        <w:ind w:left="432"/>
        <w:textAlignment w:val="baseline"/>
        <w:rPr>
          <w:rFonts w:eastAsia="Times New Roman"/>
          <w:color w:val="000000"/>
          <w:spacing w:val="20"/>
          <w:sz w:val="20"/>
        </w:rPr>
      </w:pPr>
      <w:r>
        <w:rPr>
          <w:rFonts w:eastAsia="Times New Roman"/>
          <w:color w:val="000000"/>
          <w:spacing w:val="20"/>
          <w:sz w:val="20"/>
        </w:rPr>
        <w:t>noted by the + and — signs below. The</w:t>
      </w:r>
    </w:p>
    <w:p w14:paraId="16A30C7D" w14:textId="77777777" w:rsidR="00CF4BE1" w:rsidRDefault="00CF4BE1">
      <w:pPr>
        <w:sectPr w:rsidR="00CF4BE1">
          <w:type w:val="continuous"/>
          <w:pgSz w:w="7378" w:h="11563"/>
          <w:pgMar w:top="1040" w:right="847" w:bottom="567" w:left="2011" w:header="720" w:footer="720" w:gutter="0"/>
          <w:cols w:space="720"/>
        </w:sectPr>
      </w:pPr>
    </w:p>
    <w:p w14:paraId="16A30C7E" w14:textId="77777777" w:rsidR="00CF4BE1" w:rsidRDefault="00000000">
      <w:pPr>
        <w:tabs>
          <w:tab w:val="left" w:pos="1512"/>
        </w:tabs>
        <w:spacing w:before="789" w:line="244" w:lineRule="exact"/>
        <w:textAlignment w:val="baseline"/>
        <w:rPr>
          <w:rFonts w:eastAsia="Times New Roman"/>
          <w:color w:val="000000"/>
          <w:spacing w:val="8"/>
          <w:sz w:val="21"/>
        </w:rPr>
      </w:pPr>
      <w:r>
        <w:lastRenderedPageBreak/>
        <w:pict w14:anchorId="16A324D1">
          <v:line id="_x0000_s2438" style="position:absolute;z-index:250883072;mso-position-horizontal-relative:page;mso-position-vertical-relative:page" from="30.95pt,11.3pt" to="30.95pt,65.1pt" strokecolor="#050505" strokeweight="1.2pt">
            <w10:wrap anchorx="page" anchory="page"/>
          </v:line>
        </w:pict>
      </w:r>
      <w:r>
        <w:pict w14:anchorId="16A324D2">
          <v:line id="_x0000_s2437" style="position:absolute;z-index:250884096;mso-position-horizontal-relative:page;mso-position-vertical-relative:page" from="32.9pt,90.95pt" to="32.9pt,193.5pt" strokecolor="#0f0f0f" strokeweight=".95pt">
            <w10:wrap anchorx="page" anchory="page"/>
          </v:line>
        </w:pict>
      </w:r>
      <w:r>
        <w:pict w14:anchorId="16A324D3">
          <v:line id="_x0000_s2436" style="position:absolute;z-index:250885120;mso-position-horizontal-relative:page;mso-position-vertical-relative:page" from="31.45pt,247.2pt" to="31.45pt,290.45pt" strokecolor="#070707" strokeweight=".95pt">
            <w10:wrap anchorx="page" anchory="page"/>
          </v:line>
        </w:pict>
      </w:r>
      <w:r>
        <w:rPr>
          <w:rFonts w:eastAsia="Times New Roman"/>
          <w:color w:val="000000"/>
          <w:spacing w:val="8"/>
          <w:sz w:val="21"/>
        </w:rPr>
        <w:t>722</w:t>
      </w:r>
      <w:r>
        <w:rPr>
          <w:rFonts w:eastAsia="Times New Roman"/>
          <w:color w:val="000000"/>
          <w:spacing w:val="8"/>
          <w:sz w:val="21"/>
        </w:rPr>
        <w:tab/>
      </w:r>
      <w:r>
        <w:rPr>
          <w:rFonts w:eastAsia="Times New Roman"/>
          <w:b/>
          <w:color w:val="000000"/>
          <w:spacing w:val="8"/>
          <w:sz w:val="15"/>
        </w:rPr>
        <w:t>THE AUTOMATIC TELEGRAPH.</w:t>
      </w:r>
    </w:p>
    <w:p w14:paraId="16A30C7F" w14:textId="77777777" w:rsidR="00CF4BE1" w:rsidRDefault="00000000">
      <w:pPr>
        <w:spacing w:before="178" w:line="244" w:lineRule="exact"/>
        <w:ind w:right="144"/>
        <w:textAlignment w:val="baseline"/>
        <w:rPr>
          <w:rFonts w:eastAsia="Times New Roman"/>
          <w:color w:val="000000"/>
          <w:sz w:val="21"/>
        </w:rPr>
      </w:pPr>
      <w:r>
        <w:rPr>
          <w:rFonts w:eastAsia="Times New Roman"/>
          <w:color w:val="000000"/>
          <w:sz w:val="21"/>
        </w:rPr>
        <w:t>signals are received upon a polarized ink writer at the dis</w:t>
      </w:r>
      <w:r>
        <w:rPr>
          <w:rFonts w:eastAsia="Times New Roman"/>
          <w:color w:val="000000"/>
          <w:sz w:val="21"/>
        </w:rPr>
        <w:softHyphen/>
        <w:t xml:space="preserve">tant station. The contact point goes through the first </w:t>
      </w:r>
      <w:proofErr w:type="spellStart"/>
      <w:r>
        <w:rPr>
          <w:rFonts w:eastAsia="Times New Roman"/>
          <w:color w:val="000000"/>
          <w:sz w:val="21"/>
        </w:rPr>
        <w:t>perfora</w:t>
      </w:r>
      <w:proofErr w:type="spellEnd"/>
      <w:r>
        <w:rPr>
          <w:rFonts w:eastAsia="Times New Roman"/>
          <w:color w:val="000000"/>
          <w:sz w:val="21"/>
        </w:rPr>
        <w:t>-</w:t>
      </w:r>
      <w:r>
        <w:rPr>
          <w:rFonts w:eastAsia="Times New Roman"/>
          <w:color w:val="000000"/>
          <w:sz w:val="24"/>
        </w:rPr>
        <w:t xml:space="preserve"> </w:t>
      </w:r>
    </w:p>
    <w:p w14:paraId="16A30C80" w14:textId="77777777" w:rsidR="00CF4BE1" w:rsidRDefault="00000000">
      <w:pPr>
        <w:tabs>
          <w:tab w:val="right" w:pos="5616"/>
        </w:tabs>
        <w:spacing w:before="4" w:line="244" w:lineRule="exact"/>
        <w:textAlignment w:val="baseline"/>
        <w:rPr>
          <w:rFonts w:eastAsia="Times New Roman"/>
          <w:color w:val="000000"/>
          <w:sz w:val="21"/>
        </w:rPr>
      </w:pPr>
      <w:proofErr w:type="spellStart"/>
      <w:r>
        <w:rPr>
          <w:rFonts w:eastAsia="Times New Roman"/>
          <w:color w:val="000000"/>
          <w:sz w:val="21"/>
        </w:rPr>
        <w:t>tion</w:t>
      </w:r>
      <w:proofErr w:type="spellEnd"/>
      <w:r>
        <w:rPr>
          <w:rFonts w:eastAsia="Times New Roman"/>
          <w:color w:val="000000"/>
          <w:sz w:val="21"/>
        </w:rPr>
        <w:t xml:space="preserve"> at the </w:t>
      </w:r>
      <w:proofErr w:type="gramStart"/>
      <w:r>
        <w:rPr>
          <w:rFonts w:eastAsia="Times New Roman"/>
          <w:color w:val="000000"/>
          <w:sz w:val="21"/>
        </w:rPr>
        <w:t>left, and</w:t>
      </w:r>
      <w:proofErr w:type="gramEnd"/>
      <w:r>
        <w:rPr>
          <w:rFonts w:eastAsia="Times New Roman"/>
          <w:color w:val="000000"/>
          <w:sz w:val="21"/>
        </w:rPr>
        <w:t xml:space="preserve"> transmits a</w:t>
      </w:r>
      <w:r>
        <w:rPr>
          <w:rFonts w:eastAsia="Times New Roman"/>
          <w:color w:val="000000"/>
          <w:sz w:val="21"/>
        </w:rPr>
        <w:tab/>
        <w:t>or marking current. The</w:t>
      </w:r>
    </w:p>
    <w:p w14:paraId="16A30C81" w14:textId="77777777" w:rsidR="00CF4BE1" w:rsidRDefault="00000000">
      <w:pPr>
        <w:tabs>
          <w:tab w:val="right" w:pos="5616"/>
        </w:tabs>
        <w:spacing w:before="13" w:line="244" w:lineRule="exact"/>
        <w:textAlignment w:val="baseline"/>
        <w:rPr>
          <w:rFonts w:eastAsia="Times New Roman"/>
          <w:color w:val="000000"/>
          <w:sz w:val="21"/>
        </w:rPr>
      </w:pPr>
      <w:r>
        <w:rPr>
          <w:rFonts w:eastAsia="Times New Roman"/>
          <w:color w:val="000000"/>
          <w:sz w:val="21"/>
        </w:rPr>
        <w:t>next succeeding — and</w:t>
      </w:r>
      <w:r>
        <w:rPr>
          <w:rFonts w:eastAsia="Times New Roman"/>
          <w:color w:val="000000"/>
          <w:sz w:val="21"/>
        </w:rPr>
        <w:tab/>
        <w:t>currents are cut off by the ab-</w:t>
      </w:r>
      <w:r>
        <w:rPr>
          <w:rFonts w:eastAsia="Times New Roman"/>
          <w:color w:val="000000"/>
          <w:sz w:val="24"/>
        </w:rPr>
        <w:t xml:space="preserve"> </w:t>
      </w:r>
    </w:p>
    <w:p w14:paraId="16A30C82" w14:textId="77777777" w:rsidR="00CF4BE1" w:rsidRDefault="00000000">
      <w:pPr>
        <w:spacing w:before="6" w:line="244" w:lineRule="exact"/>
        <w:textAlignment w:val="baseline"/>
        <w:rPr>
          <w:rFonts w:eastAsia="Times New Roman"/>
          <w:color w:val="000000"/>
          <w:spacing w:val="7"/>
          <w:sz w:val="21"/>
        </w:rPr>
      </w:pPr>
      <w:proofErr w:type="spellStart"/>
      <w:r>
        <w:rPr>
          <w:rFonts w:eastAsia="Times New Roman"/>
          <w:color w:val="000000"/>
          <w:spacing w:val="7"/>
          <w:sz w:val="21"/>
        </w:rPr>
        <w:t>sence</w:t>
      </w:r>
      <w:proofErr w:type="spellEnd"/>
      <w:r>
        <w:rPr>
          <w:rFonts w:eastAsia="Times New Roman"/>
          <w:color w:val="000000"/>
          <w:spacing w:val="7"/>
          <w:sz w:val="21"/>
        </w:rPr>
        <w:t xml:space="preserve"> of perforations. The next current is a — or spacing mu-</w:t>
      </w:r>
      <w:r>
        <w:rPr>
          <w:rFonts w:eastAsia="Times New Roman"/>
          <w:color w:val="000000"/>
          <w:sz w:val="24"/>
        </w:rPr>
        <w:t xml:space="preserve"> </w:t>
      </w:r>
    </w:p>
    <w:p w14:paraId="16A30C83" w14:textId="77777777" w:rsidR="00CF4BE1" w:rsidRDefault="00000000">
      <w:pPr>
        <w:spacing w:before="11" w:line="195" w:lineRule="exact"/>
        <w:ind w:left="3312"/>
        <w:textAlignment w:val="baseline"/>
        <w:rPr>
          <w:rFonts w:eastAsia="Times New Roman"/>
          <w:color w:val="000000"/>
          <w:sz w:val="21"/>
        </w:rPr>
      </w:pPr>
      <w:r>
        <w:rPr>
          <w:rFonts w:eastAsia="Times New Roman"/>
          <w:color w:val="000000"/>
          <w:sz w:val="21"/>
        </w:rPr>
        <w:t>m</w:t>
      </w:r>
    </w:p>
    <w:p w14:paraId="16A30C84" w14:textId="77777777" w:rsidR="00CF4BE1" w:rsidRDefault="00000000">
      <w:pPr>
        <w:spacing w:after="43"/>
        <w:ind w:left="24" w:right="72"/>
        <w:textAlignment w:val="baseline"/>
      </w:pPr>
      <w:r>
        <w:rPr>
          <w:noProof/>
        </w:rPr>
        <w:drawing>
          <wp:inline distT="0" distB="0" distL="0" distR="0" wp14:anchorId="16A324D4" wp14:editId="16A324D5">
            <wp:extent cx="3596640" cy="3779520"/>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69" name="Picture"/>
                    <pic:cNvPicPr preferRelativeResize="0"/>
                  </pic:nvPicPr>
                  <pic:blipFill>
                    <a:blip r:embed="rId77"/>
                    <a:stretch>
                      <a:fillRect/>
                    </a:stretch>
                  </pic:blipFill>
                  <pic:spPr>
                    <a:xfrm>
                      <a:off x="0" y="0"/>
                      <a:ext cx="3596640" cy="3779520"/>
                    </a:xfrm>
                    <a:prstGeom prst="rect">
                      <a:avLst/>
                    </a:prstGeom>
                  </pic:spPr>
                </pic:pic>
              </a:graphicData>
            </a:graphic>
          </wp:inline>
        </w:drawing>
      </w:r>
    </w:p>
    <w:p w14:paraId="16A30C85" w14:textId="77777777" w:rsidR="00CF4BE1" w:rsidRDefault="00000000">
      <w:pPr>
        <w:spacing w:before="9" w:line="175" w:lineRule="exact"/>
        <w:jc w:val="center"/>
        <w:textAlignment w:val="baseline"/>
        <w:rPr>
          <w:rFonts w:eastAsia="Times New Roman"/>
          <w:b/>
          <w:i/>
          <w:color w:val="000000"/>
          <w:sz w:val="15"/>
        </w:rPr>
      </w:pPr>
      <w:r>
        <w:rPr>
          <w:rFonts w:eastAsia="Times New Roman"/>
          <w:b/>
          <w:i/>
          <w:color w:val="000000"/>
          <w:sz w:val="15"/>
        </w:rPr>
        <w:t xml:space="preserve">Fig. </w:t>
      </w:r>
      <w:r>
        <w:rPr>
          <w:rFonts w:eastAsia="Times New Roman"/>
          <w:b/>
          <w:color w:val="000000"/>
          <w:sz w:val="15"/>
        </w:rPr>
        <w:t>483.</w:t>
      </w:r>
    </w:p>
    <w:p w14:paraId="16A30C86" w14:textId="77777777" w:rsidR="00CF4BE1" w:rsidRDefault="00000000">
      <w:pPr>
        <w:spacing w:before="95" w:line="244" w:lineRule="exact"/>
        <w:ind w:right="144"/>
        <w:jc w:val="both"/>
        <w:textAlignment w:val="baseline"/>
        <w:rPr>
          <w:rFonts w:eastAsia="Times New Roman"/>
          <w:color w:val="000000"/>
          <w:spacing w:val="3"/>
          <w:sz w:val="21"/>
        </w:rPr>
      </w:pPr>
      <w:r>
        <w:rPr>
          <w:rFonts w:eastAsia="Times New Roman"/>
          <w:color w:val="000000"/>
          <w:spacing w:val="3"/>
          <w:sz w:val="21"/>
        </w:rPr>
        <w:t xml:space="preserve">rent, which goes into the line and terminates the initial dash of the </w:t>
      </w:r>
      <w:r>
        <w:rPr>
          <w:rFonts w:eastAsia="Times New Roman"/>
          <w:b/>
          <w:color w:val="000000"/>
          <w:spacing w:val="3"/>
          <w:sz w:val="21"/>
        </w:rPr>
        <w:t xml:space="preserve">B. </w:t>
      </w:r>
      <w:r>
        <w:rPr>
          <w:rFonts w:eastAsia="Times New Roman"/>
          <w:color w:val="000000"/>
          <w:spacing w:val="3"/>
          <w:sz w:val="21"/>
        </w:rPr>
        <w:t xml:space="preserve">Then three + or marking and three — or </w:t>
      </w:r>
      <w:proofErr w:type="gramStart"/>
      <w:r>
        <w:rPr>
          <w:rFonts w:eastAsia="Times New Roman"/>
          <w:color w:val="000000"/>
          <w:spacing w:val="3"/>
          <w:sz w:val="21"/>
        </w:rPr>
        <w:t>spacing cur</w:t>
      </w:r>
      <w:r>
        <w:rPr>
          <w:rFonts w:eastAsia="Times New Roman"/>
          <w:color w:val="000000"/>
          <w:spacing w:val="3"/>
          <w:sz w:val="21"/>
        </w:rPr>
        <w:softHyphen/>
        <w:t>rents</w:t>
      </w:r>
      <w:proofErr w:type="gramEnd"/>
      <w:r>
        <w:rPr>
          <w:rFonts w:eastAsia="Times New Roman"/>
          <w:color w:val="000000"/>
          <w:spacing w:val="3"/>
          <w:sz w:val="21"/>
        </w:rPr>
        <w:t xml:space="preserve"> are sent in alternate succession, which completes the final three dots of the </w:t>
      </w:r>
      <w:r>
        <w:rPr>
          <w:rFonts w:eastAsia="Times New Roman"/>
          <w:b/>
          <w:color w:val="000000"/>
          <w:spacing w:val="3"/>
          <w:sz w:val="21"/>
        </w:rPr>
        <w:t xml:space="preserve">B. </w:t>
      </w:r>
      <w:r>
        <w:rPr>
          <w:rFonts w:eastAsia="Times New Roman"/>
          <w:color w:val="000000"/>
          <w:spacing w:val="3"/>
          <w:sz w:val="21"/>
        </w:rPr>
        <w:t xml:space="preserve">The corresponding characters, as they are written by the ink-writer, are placed above the strip for </w:t>
      </w:r>
      <w:proofErr w:type="spellStart"/>
      <w:r>
        <w:rPr>
          <w:rFonts w:eastAsia="Times New Roman"/>
          <w:color w:val="000000"/>
          <w:spacing w:val="3"/>
          <w:sz w:val="21"/>
        </w:rPr>
        <w:t>eompari</w:t>
      </w:r>
      <w:proofErr w:type="spellEnd"/>
      <w:r>
        <w:rPr>
          <w:rFonts w:eastAsia="Times New Roman"/>
          <w:color w:val="000000"/>
          <w:spacing w:val="3"/>
          <w:sz w:val="21"/>
        </w:rPr>
        <w:t>-</w:t>
      </w:r>
      <w:r>
        <w:rPr>
          <w:rFonts w:eastAsia="Times New Roman"/>
          <w:color w:val="000000"/>
          <w:sz w:val="24"/>
        </w:rPr>
        <w:t xml:space="preserve"> </w:t>
      </w:r>
    </w:p>
    <w:p w14:paraId="16A30C87" w14:textId="77777777" w:rsidR="00CF4BE1" w:rsidRDefault="00CF4BE1">
      <w:pPr>
        <w:sectPr w:rsidR="00CF4BE1">
          <w:pgSz w:w="8074" w:h="11549"/>
          <w:pgMar w:top="220" w:right="764" w:bottom="753" w:left="1550" w:header="720" w:footer="720" w:gutter="0"/>
          <w:cols w:space="720"/>
        </w:sectPr>
      </w:pPr>
    </w:p>
    <w:p w14:paraId="16A30C88" w14:textId="77777777" w:rsidR="00CF4BE1" w:rsidRDefault="00000000">
      <w:pPr>
        <w:tabs>
          <w:tab w:val="left" w:pos="5472"/>
        </w:tabs>
        <w:spacing w:before="1211" w:line="246" w:lineRule="exact"/>
        <w:ind w:left="1944"/>
        <w:textAlignment w:val="baseline"/>
        <w:rPr>
          <w:rFonts w:eastAsia="Times New Roman"/>
          <w:b/>
          <w:color w:val="000000"/>
          <w:spacing w:val="-1"/>
          <w:sz w:val="16"/>
        </w:rPr>
      </w:pPr>
      <w:r>
        <w:lastRenderedPageBreak/>
        <w:pict w14:anchorId="16A324D6">
          <v:line id="_x0000_s2435" style="position:absolute;left:0;text-align:left;z-index:250886144;mso-position-horizontal-relative:page;mso-position-vertical-relative:page" from="8.15pt,1.7pt" to="8.15pt,590.45pt" strokecolor="#967655" strokeweight="2.4pt">
            <w10:wrap anchorx="page" anchory="page"/>
          </v:line>
        </w:pict>
      </w:r>
      <w:r>
        <w:rPr>
          <w:rFonts w:eastAsia="Times New Roman"/>
          <w:b/>
          <w:color w:val="000000"/>
          <w:spacing w:val="-1"/>
          <w:sz w:val="16"/>
        </w:rPr>
        <w:t>SIEMENS'S APPARATUS.</w:t>
      </w:r>
      <w:r>
        <w:rPr>
          <w:rFonts w:eastAsia="Times New Roman"/>
          <w:b/>
          <w:color w:val="000000"/>
          <w:spacing w:val="-1"/>
          <w:sz w:val="16"/>
        </w:rPr>
        <w:tab/>
      </w:r>
      <w:r>
        <w:rPr>
          <w:rFonts w:eastAsia="Times New Roman"/>
          <w:color w:val="000000"/>
          <w:spacing w:val="-1"/>
          <w:sz w:val="21"/>
        </w:rPr>
        <w:t>723</w:t>
      </w:r>
    </w:p>
    <w:p w14:paraId="16A30C89" w14:textId="77777777" w:rsidR="00CF4BE1" w:rsidRDefault="00000000">
      <w:pPr>
        <w:spacing w:before="178" w:after="137" w:line="246" w:lineRule="exact"/>
        <w:ind w:left="144" w:right="144"/>
        <w:jc w:val="both"/>
        <w:textAlignment w:val="baseline"/>
        <w:rPr>
          <w:rFonts w:eastAsia="Times New Roman"/>
          <w:color w:val="000000"/>
          <w:spacing w:val="6"/>
          <w:sz w:val="21"/>
        </w:rPr>
      </w:pPr>
      <w:r>
        <w:rPr>
          <w:rFonts w:eastAsia="Times New Roman"/>
          <w:color w:val="000000"/>
          <w:spacing w:val="6"/>
          <w:sz w:val="21"/>
        </w:rPr>
        <w:t xml:space="preserve">son. It will be observed that all signals, whether dots or dashes, </w:t>
      </w:r>
      <w:proofErr w:type="gramStart"/>
      <w:r>
        <w:rPr>
          <w:rFonts w:eastAsia="Times New Roman"/>
          <w:color w:val="000000"/>
          <w:spacing w:val="6"/>
          <w:sz w:val="21"/>
        </w:rPr>
        <w:t>are commenced</w:t>
      </w:r>
      <w:proofErr w:type="gramEnd"/>
      <w:r>
        <w:rPr>
          <w:rFonts w:eastAsia="Times New Roman"/>
          <w:color w:val="000000"/>
          <w:spacing w:val="6"/>
          <w:sz w:val="21"/>
        </w:rPr>
        <w:t xml:space="preserve"> with a current, and can be terminated only by a — current. The apparatus is sometimes arranged with a' treadle instead of a hand crank, and it may be arranged to work with battery currents by substituting a simple reversing commutator for the magneto-inductor described.</w:t>
      </w:r>
    </w:p>
    <w:p w14:paraId="16A30C8A" w14:textId="77777777" w:rsidR="00CF4BE1" w:rsidRDefault="00000000">
      <w:pPr>
        <w:spacing w:after="73"/>
        <w:ind w:right="17"/>
        <w:textAlignment w:val="baseline"/>
      </w:pPr>
      <w:r>
        <w:rPr>
          <w:noProof/>
        </w:rPr>
        <w:drawing>
          <wp:inline distT="0" distB="0" distL="0" distR="0" wp14:anchorId="16A324D7" wp14:editId="16A324D8">
            <wp:extent cx="3761105" cy="3825240"/>
            <wp:effectExtent l="0" t="0" r="0" b="0"/>
            <wp:docPr id="70" name="Picture"/>
            <wp:cNvGraphicFramePr/>
            <a:graphic xmlns:a="http://schemas.openxmlformats.org/drawingml/2006/main">
              <a:graphicData uri="http://schemas.openxmlformats.org/drawingml/2006/picture">
                <pic:pic xmlns:pic="http://schemas.openxmlformats.org/drawingml/2006/picture">
                  <pic:nvPicPr>
                    <pic:cNvPr id="70" name="Picture"/>
                    <pic:cNvPicPr preferRelativeResize="0"/>
                  </pic:nvPicPr>
                  <pic:blipFill>
                    <a:blip r:embed="rId78"/>
                    <a:stretch>
                      <a:fillRect/>
                    </a:stretch>
                  </pic:blipFill>
                  <pic:spPr>
                    <a:xfrm>
                      <a:off x="0" y="0"/>
                      <a:ext cx="3761105" cy="3825240"/>
                    </a:xfrm>
                    <a:prstGeom prst="rect">
                      <a:avLst/>
                    </a:prstGeom>
                  </pic:spPr>
                </pic:pic>
              </a:graphicData>
            </a:graphic>
          </wp:inline>
        </w:drawing>
      </w:r>
    </w:p>
    <w:p w14:paraId="16A30C8B" w14:textId="77777777" w:rsidR="00CF4BE1" w:rsidRDefault="00000000">
      <w:pPr>
        <w:spacing w:before="5" w:line="178" w:lineRule="exact"/>
        <w:jc w:val="center"/>
        <w:textAlignment w:val="baseline"/>
        <w:rPr>
          <w:rFonts w:eastAsia="Times New Roman"/>
          <w:b/>
          <w:color w:val="000000"/>
          <w:spacing w:val="-6"/>
          <w:sz w:val="16"/>
        </w:rPr>
      </w:pPr>
      <w:r>
        <w:rPr>
          <w:rFonts w:eastAsia="Times New Roman"/>
          <w:b/>
          <w:color w:val="000000"/>
          <w:spacing w:val="-6"/>
          <w:sz w:val="16"/>
        </w:rPr>
        <w:t>117g 434.</w:t>
      </w:r>
    </w:p>
    <w:p w14:paraId="16A30C8C" w14:textId="77777777" w:rsidR="00CF4BE1" w:rsidRDefault="00000000">
      <w:pPr>
        <w:spacing w:before="37" w:line="246" w:lineRule="exact"/>
        <w:ind w:left="144" w:right="144" w:firstLine="216"/>
        <w:jc w:val="both"/>
        <w:textAlignment w:val="baseline"/>
        <w:rPr>
          <w:rFonts w:eastAsia="Times New Roman"/>
          <w:color w:val="000000"/>
          <w:spacing w:val="8"/>
          <w:sz w:val="21"/>
        </w:rPr>
      </w:pPr>
      <w:r>
        <w:rPr>
          <w:rFonts w:eastAsia="Times New Roman"/>
          <w:color w:val="000000"/>
          <w:spacing w:val="8"/>
          <w:sz w:val="21"/>
        </w:rPr>
        <w:t xml:space="preserve">Fig. 433 is a front and fig. 434 a rear elevation of the ink-writer used on the Indo-European line, which has its wheel work so arranged that the speed may be instantly changed </w:t>
      </w:r>
      <w:proofErr w:type="gramStart"/>
      <w:r>
        <w:rPr>
          <w:rFonts w:eastAsia="Times New Roman"/>
          <w:color w:val="000000"/>
          <w:spacing w:val="8"/>
          <w:sz w:val="21"/>
        </w:rPr>
        <w:t>so as to</w:t>
      </w:r>
      <w:proofErr w:type="gramEnd"/>
      <w:r>
        <w:rPr>
          <w:rFonts w:eastAsia="Times New Roman"/>
          <w:color w:val="000000"/>
          <w:spacing w:val="8"/>
          <w:sz w:val="21"/>
        </w:rPr>
        <w:t xml:space="preserve"> adapt it either for automatic or hand transmission. Its</w:t>
      </w:r>
    </w:p>
    <w:p w14:paraId="16A30C8D" w14:textId="77777777" w:rsidR="00CF4BE1" w:rsidRDefault="00CF4BE1">
      <w:pPr>
        <w:sectPr w:rsidR="00CF4BE1">
          <w:pgSz w:w="7488" w:h="11808"/>
          <w:pgMar w:top="20" w:right="866" w:bottom="0" w:left="682" w:header="720" w:footer="720" w:gutter="0"/>
          <w:cols w:space="720"/>
        </w:sectPr>
      </w:pPr>
    </w:p>
    <w:p w14:paraId="16A30C8E" w14:textId="77777777" w:rsidR="00CF4BE1" w:rsidRDefault="00000000">
      <w:pPr>
        <w:tabs>
          <w:tab w:val="left" w:pos="1656"/>
        </w:tabs>
        <w:spacing w:before="9" w:line="245" w:lineRule="exact"/>
        <w:ind w:left="144"/>
        <w:textAlignment w:val="baseline"/>
        <w:rPr>
          <w:rFonts w:eastAsia="Times New Roman"/>
          <w:color w:val="000000"/>
          <w:spacing w:val="7"/>
          <w:sz w:val="20"/>
        </w:rPr>
      </w:pPr>
      <w:r>
        <w:lastRenderedPageBreak/>
        <w:pict w14:anchorId="16A324D9">
          <v:shape id="_x0000_s2434" type="#_x0000_t202" style="position:absolute;left:0;text-align:left;margin-left:0;margin-top:0;width:378.25pt;height:588.5pt;z-index:-251772928;mso-position-horizontal-relative:page;mso-position-vertical-relative:page" fillcolor="#eee" stroked="f">
            <v:textbox>
              <w:txbxContent>
                <w:p w14:paraId="16A332BA"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7"/>
          <w:sz w:val="20"/>
        </w:rPr>
        <w:t>724</w:t>
      </w:r>
      <w:r>
        <w:rPr>
          <w:rFonts w:eastAsia="Times New Roman"/>
          <w:color w:val="000000"/>
          <w:spacing w:val="7"/>
          <w:sz w:val="20"/>
        </w:rPr>
        <w:tab/>
      </w:r>
      <w:r>
        <w:rPr>
          <w:rFonts w:eastAsia="Times New Roman"/>
          <w:color w:val="000000"/>
          <w:spacing w:val="7"/>
          <w:sz w:val="16"/>
        </w:rPr>
        <w:t>THE AUTOMATIC TELEGRAPH.</w:t>
      </w:r>
    </w:p>
    <w:p w14:paraId="16A30C8F" w14:textId="77777777" w:rsidR="00CF4BE1" w:rsidRDefault="00000000">
      <w:pPr>
        <w:spacing w:before="224" w:line="245"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general construction is the same as that of the instrument shown on page 490, having an external spring </w:t>
      </w:r>
      <w:proofErr w:type="gramStart"/>
      <w:r>
        <w:rPr>
          <w:rFonts w:eastAsia="Times New Roman"/>
          <w:color w:val="000000"/>
          <w:spacing w:val="7"/>
          <w:sz w:val="20"/>
        </w:rPr>
        <w:t xml:space="preserve">barrel </w:t>
      </w:r>
      <w:r>
        <w:rPr>
          <w:rFonts w:eastAsia="Times New Roman"/>
          <w:color w:val="000000"/>
          <w:spacing w:val="7"/>
          <w:sz w:val="20"/>
          <w:vertAlign w:val="superscript"/>
        </w:rPr>
        <w:t>.</w:t>
      </w:r>
      <w:r>
        <w:rPr>
          <w:rFonts w:eastAsia="Times New Roman"/>
          <w:color w:val="000000"/>
          <w:spacing w:val="7"/>
          <w:sz w:val="20"/>
        </w:rPr>
        <w:t>A</w:t>
      </w:r>
      <w:proofErr w:type="gramEnd"/>
      <w:r>
        <w:rPr>
          <w:rFonts w:eastAsia="Times New Roman"/>
          <w:color w:val="000000"/>
          <w:spacing w:val="7"/>
          <w:sz w:val="20"/>
        </w:rPr>
        <w:t xml:space="preserve">, an adjustable ink reservoir B, and a centrifugal regulator or governor. The principal peculiarity of this instrument is in the construction of the polarized magnet. Within the single coil C is a movable core provided with pole pieces </w:t>
      </w:r>
      <w:r>
        <w:rPr>
          <w:rFonts w:eastAsia="Times New Roman"/>
          <w:i/>
          <w:color w:val="000000"/>
          <w:spacing w:val="7"/>
          <w:sz w:val="20"/>
        </w:rPr>
        <w:t xml:space="preserve">q </w:t>
      </w:r>
      <w:proofErr w:type="spellStart"/>
      <w:r>
        <w:rPr>
          <w:rFonts w:eastAsia="Times New Roman"/>
          <w:i/>
          <w:color w:val="000000"/>
          <w:spacing w:val="7"/>
          <w:sz w:val="20"/>
        </w:rPr>
        <w:t>q</w:t>
      </w:r>
      <w:proofErr w:type="spellEnd"/>
      <w:r>
        <w:rPr>
          <w:rFonts w:eastAsia="Times New Roman"/>
          <w:i/>
          <w:color w:val="000000"/>
          <w:spacing w:val="7"/>
          <w:sz w:val="20"/>
        </w:rPr>
        <w:t xml:space="preserve">„ </w:t>
      </w:r>
      <w:r>
        <w:rPr>
          <w:rFonts w:eastAsia="Times New Roman"/>
          <w:color w:val="000000"/>
          <w:spacing w:val="7"/>
          <w:sz w:val="20"/>
        </w:rPr>
        <w:t xml:space="preserve">which are attracted or repelled according to their polarity by the permanent magnet M, which is made adjustable by the screw </w:t>
      </w:r>
      <w:r>
        <w:rPr>
          <w:rFonts w:eastAsia="Times New Roman"/>
          <w:i/>
          <w:color w:val="000000"/>
          <w:spacing w:val="7"/>
          <w:sz w:val="20"/>
        </w:rPr>
        <w:t xml:space="preserve">o. </w:t>
      </w:r>
      <w:r>
        <w:rPr>
          <w:rFonts w:eastAsia="Times New Roman"/>
          <w:color w:val="000000"/>
          <w:spacing w:val="7"/>
          <w:sz w:val="20"/>
        </w:rPr>
        <w:t xml:space="preserve">To the pole piece </w:t>
      </w:r>
      <w:r>
        <w:rPr>
          <w:rFonts w:eastAsia="Times New Roman"/>
          <w:i/>
          <w:color w:val="000000"/>
          <w:spacing w:val="7"/>
          <w:sz w:val="20"/>
        </w:rPr>
        <w:t xml:space="preserve">q is </w:t>
      </w:r>
      <w:r>
        <w:rPr>
          <w:rFonts w:eastAsia="Times New Roman"/>
          <w:color w:val="000000"/>
          <w:spacing w:val="7"/>
          <w:sz w:val="20"/>
        </w:rPr>
        <w:t xml:space="preserve">attached the arm u which carries the marking wheel. The other arm vibrates between the adjustable stops </w:t>
      </w:r>
      <w:r>
        <w:rPr>
          <w:rFonts w:eastAsia="Times New Roman"/>
          <w:i/>
          <w:color w:val="000000"/>
          <w:spacing w:val="7"/>
          <w:sz w:val="20"/>
        </w:rPr>
        <w:t xml:space="preserve">s </w:t>
      </w:r>
      <w:r>
        <w:rPr>
          <w:rFonts w:eastAsia="Times New Roman"/>
          <w:color w:val="000000"/>
          <w:spacing w:val="7"/>
          <w:sz w:val="20"/>
        </w:rPr>
        <w:t xml:space="preserve">and </w:t>
      </w:r>
      <w:proofErr w:type="gramStart"/>
      <w:r>
        <w:rPr>
          <w:rFonts w:eastAsia="Times New Roman"/>
          <w:color w:val="000000"/>
          <w:spacing w:val="7"/>
          <w:sz w:val="20"/>
        </w:rPr>
        <w:t>t, and</w:t>
      </w:r>
      <w:proofErr w:type="gramEnd"/>
      <w:r>
        <w:rPr>
          <w:rFonts w:eastAsia="Times New Roman"/>
          <w:color w:val="000000"/>
          <w:spacing w:val="7"/>
          <w:sz w:val="20"/>
        </w:rPr>
        <w:t xml:space="preserve"> is provided with a repeating contact spring for use when needed.</w:t>
      </w:r>
    </w:p>
    <w:p w14:paraId="16A30C90" w14:textId="77777777" w:rsidR="00CF4BE1" w:rsidRDefault="00000000">
      <w:pPr>
        <w:spacing w:before="5" w:line="245" w:lineRule="exact"/>
        <w:ind w:left="144" w:right="144" w:firstLine="216"/>
        <w:jc w:val="both"/>
        <w:textAlignment w:val="baseline"/>
        <w:rPr>
          <w:rFonts w:eastAsia="Times New Roman"/>
          <w:color w:val="000000"/>
          <w:spacing w:val="3"/>
          <w:sz w:val="20"/>
        </w:rPr>
      </w:pPr>
      <w:r>
        <w:rPr>
          <w:rFonts w:eastAsia="Times New Roman"/>
          <w:color w:val="000000"/>
          <w:spacing w:val="3"/>
          <w:sz w:val="20"/>
        </w:rPr>
        <w:t>The recording apparatus is provided with an ingenious and effective self-starting and stopping mechanism, which is shown in detail in fig. 434, but which it is not necessary to describe in this connection.</w:t>
      </w:r>
    </w:p>
    <w:p w14:paraId="16A30C91" w14:textId="77777777" w:rsidR="00CF4BE1" w:rsidRDefault="00000000">
      <w:pPr>
        <w:spacing w:line="244"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automatic apparatus thus constructed and operated was used on the </w:t>
      </w:r>
      <w:proofErr w:type="spellStart"/>
      <w:r>
        <w:rPr>
          <w:rFonts w:eastAsia="Times New Roman"/>
          <w:color w:val="000000"/>
          <w:spacing w:val="7"/>
          <w:sz w:val="20"/>
        </w:rPr>
        <w:t>Lldo</w:t>
      </w:r>
      <w:proofErr w:type="spellEnd"/>
      <w:r>
        <w:rPr>
          <w:rFonts w:eastAsia="Times New Roman"/>
          <w:color w:val="000000"/>
          <w:spacing w:val="7"/>
          <w:sz w:val="20"/>
        </w:rPr>
        <w:t xml:space="preserve">-European line as early as 1868. It </w:t>
      </w:r>
      <w:r>
        <w:rPr>
          <w:rFonts w:eastAsia="Times New Roman"/>
          <w:i/>
          <w:color w:val="000000"/>
          <w:spacing w:val="7"/>
          <w:sz w:val="20"/>
        </w:rPr>
        <w:t xml:space="preserve">has </w:t>
      </w:r>
      <w:r>
        <w:rPr>
          <w:rFonts w:eastAsia="Times New Roman"/>
          <w:color w:val="000000"/>
          <w:spacing w:val="7"/>
          <w:sz w:val="20"/>
        </w:rPr>
        <w:t xml:space="preserve">for many years been used in the central telegraph station at Berlin, for transmitting weather reports in several directions at once. Siemens's automatic system may justly be regarded as the most ingenious and original one in </w:t>
      </w:r>
      <w:proofErr w:type="gramStart"/>
      <w:r>
        <w:rPr>
          <w:rFonts w:eastAsia="Times New Roman"/>
          <w:color w:val="000000"/>
          <w:spacing w:val="7"/>
          <w:sz w:val="20"/>
        </w:rPr>
        <w:t>existence, and</w:t>
      </w:r>
      <w:proofErr w:type="gramEnd"/>
      <w:r>
        <w:rPr>
          <w:rFonts w:eastAsia="Times New Roman"/>
          <w:color w:val="000000"/>
          <w:spacing w:val="7"/>
          <w:sz w:val="20"/>
        </w:rPr>
        <w:t xml:space="preserve"> is the one to which rival systems have been indebted for many of their most valu</w:t>
      </w:r>
      <w:r>
        <w:rPr>
          <w:rFonts w:eastAsia="Times New Roman"/>
          <w:color w:val="000000"/>
          <w:spacing w:val="7"/>
          <w:sz w:val="20"/>
        </w:rPr>
        <w:softHyphen/>
        <w:t>able and even essential features.</w:t>
      </w:r>
    </w:p>
    <w:p w14:paraId="16A30C92" w14:textId="77777777" w:rsidR="00CF4BE1" w:rsidRDefault="00000000">
      <w:pPr>
        <w:spacing w:before="232" w:line="175" w:lineRule="exact"/>
        <w:jc w:val="center"/>
        <w:textAlignment w:val="baseline"/>
        <w:rPr>
          <w:rFonts w:eastAsia="Times New Roman"/>
          <w:color w:val="000000"/>
          <w:spacing w:val="9"/>
          <w:sz w:val="16"/>
        </w:rPr>
      </w:pPr>
      <w:r>
        <w:rPr>
          <w:rFonts w:eastAsia="Times New Roman"/>
          <w:color w:val="000000"/>
          <w:spacing w:val="9"/>
          <w:sz w:val="16"/>
        </w:rPr>
        <w:t>THE AMERICAN AUTOMATIC TELEGRAPH.</w:t>
      </w:r>
    </w:p>
    <w:p w14:paraId="16A30C93" w14:textId="77777777" w:rsidR="00CF4BE1" w:rsidRDefault="00000000">
      <w:pPr>
        <w:spacing w:before="88" w:line="245" w:lineRule="exact"/>
        <w:ind w:left="144" w:right="144" w:firstLine="216"/>
        <w:jc w:val="both"/>
        <w:textAlignment w:val="baseline"/>
        <w:rPr>
          <w:rFonts w:eastAsia="Times New Roman"/>
          <w:color w:val="000000"/>
          <w:spacing w:val="4"/>
          <w:sz w:val="20"/>
        </w:rPr>
      </w:pPr>
      <w:r>
        <w:rPr>
          <w:rFonts w:eastAsia="Times New Roman"/>
          <w:color w:val="000000"/>
          <w:spacing w:val="4"/>
          <w:sz w:val="20"/>
        </w:rPr>
        <w:t xml:space="preserve">An automatic system was patented in the United States in 1869 by George Little, of New Jersey, in which the perforating apparatus was operated by electro-magnetism. The paper strip was fed to the cutters by </w:t>
      </w:r>
      <w:r>
        <w:rPr>
          <w:rFonts w:eastAsia="Times New Roman"/>
          <w:i/>
          <w:color w:val="000000"/>
          <w:spacing w:val="4"/>
          <w:sz w:val="20"/>
        </w:rPr>
        <w:t xml:space="preserve">a </w:t>
      </w:r>
      <w:r>
        <w:rPr>
          <w:rFonts w:eastAsia="Times New Roman"/>
          <w:color w:val="000000"/>
          <w:spacing w:val="4"/>
          <w:sz w:val="20"/>
        </w:rPr>
        <w:t>feed wheel, carrying a revolving armature upon its axis, which was driven by an electro-magnet, forming a small motor. The punch and die were also actuated by electro-magnets. The perforator was manipulated by a tablet formed of non-conducting material with the telegraphic characters inlaid in metal, and a style or circuit closer attached to one pole of the battery by a flexible conductor, the other pole being in connection with the inlaid characters of the tablet. When the</w:t>
      </w:r>
    </w:p>
    <w:p w14:paraId="16A30C94" w14:textId="77777777" w:rsidR="00CF4BE1" w:rsidRDefault="00CF4BE1">
      <w:pPr>
        <w:sectPr w:rsidR="00CF4BE1">
          <w:pgSz w:w="7565" w:h="11770"/>
          <w:pgMar w:top="1200" w:right="762" w:bottom="854" w:left="863" w:header="720" w:footer="720" w:gutter="0"/>
          <w:cols w:space="720"/>
        </w:sectPr>
      </w:pPr>
    </w:p>
    <w:p w14:paraId="16A30C95" w14:textId="77777777" w:rsidR="00CF4BE1" w:rsidRDefault="00000000">
      <w:pPr>
        <w:tabs>
          <w:tab w:val="right" w:pos="5832"/>
        </w:tabs>
        <w:spacing w:before="8" w:line="245" w:lineRule="exact"/>
        <w:ind w:left="2160"/>
        <w:textAlignment w:val="baseline"/>
        <w:rPr>
          <w:rFonts w:eastAsia="Times New Roman"/>
          <w:b/>
          <w:color w:val="000000"/>
          <w:sz w:val="15"/>
        </w:rPr>
      </w:pPr>
      <w:r>
        <w:lastRenderedPageBreak/>
        <w:pict w14:anchorId="16A324DA">
          <v:shape id="_x0000_s2433" type="#_x0000_t202" style="position:absolute;left:0;text-align:left;margin-left:0;margin-top:0;width:369.6pt;height:590.4pt;z-index:-251771904;mso-position-horizontal-relative:page;mso-position-vertical-relative:page" fillcolor="#ececec" stroked="f">
            <v:textbox>
              <w:txbxContent>
                <w:p w14:paraId="16A332BC" w14:textId="77777777" w:rsidR="00A918EA" w:rsidRDefault="00A918EA" w:rsidP="00F171CD">
                  <w:pPr>
                    <w:shd w:val="clear" w:color="auto" w:fill="FFFFFF" w:themeFill="background1"/>
                  </w:pPr>
                </w:p>
              </w:txbxContent>
            </v:textbox>
            <w10:wrap anchorx="page" anchory="page"/>
          </v:shape>
        </w:pict>
      </w:r>
      <w:proofErr w:type="gramStart"/>
      <w:r>
        <w:rPr>
          <w:rFonts w:eastAsia="Times New Roman"/>
          <w:b/>
          <w:color w:val="000000"/>
          <w:sz w:val="15"/>
        </w:rPr>
        <w:t>LITTLE'S</w:t>
      </w:r>
      <w:proofErr w:type="gramEnd"/>
      <w:r>
        <w:rPr>
          <w:rFonts w:eastAsia="Times New Roman"/>
          <w:b/>
          <w:color w:val="000000"/>
          <w:sz w:val="15"/>
        </w:rPr>
        <w:t xml:space="preserve"> SYSTEM.</w:t>
      </w:r>
      <w:r>
        <w:rPr>
          <w:rFonts w:eastAsia="Times New Roman"/>
          <w:b/>
          <w:color w:val="000000"/>
          <w:sz w:val="15"/>
        </w:rPr>
        <w:tab/>
      </w:r>
      <w:r>
        <w:rPr>
          <w:rFonts w:eastAsia="Times New Roman"/>
          <w:color w:val="000000"/>
          <w:sz w:val="20"/>
        </w:rPr>
        <w:t>725</w:t>
      </w:r>
    </w:p>
    <w:p w14:paraId="16A30C96" w14:textId="77777777" w:rsidR="00CF4BE1" w:rsidRDefault="00000000">
      <w:pPr>
        <w:spacing w:before="211" w:line="245" w:lineRule="exact"/>
        <w:ind w:left="144" w:right="144"/>
        <w:jc w:val="both"/>
        <w:textAlignment w:val="baseline"/>
        <w:rPr>
          <w:rFonts w:eastAsia="Times New Roman"/>
          <w:color w:val="000000"/>
          <w:sz w:val="20"/>
        </w:rPr>
      </w:pPr>
      <w:r>
        <w:rPr>
          <w:rFonts w:eastAsia="Times New Roman"/>
          <w:color w:val="000000"/>
          <w:sz w:val="20"/>
        </w:rPr>
        <w:t>person composing the message drew the style at a uniform rate of speed over one of the inlaid characters upon the tablet, alter-</w:t>
      </w:r>
      <w:r>
        <w:rPr>
          <w:rFonts w:eastAsia="Times New Roman"/>
          <w:color w:val="000000"/>
          <w:sz w:val="24"/>
        </w:rPr>
        <w:t xml:space="preserve"> </w:t>
      </w:r>
    </w:p>
    <w:p w14:paraId="16A30C97" w14:textId="77777777" w:rsidR="00CF4BE1" w:rsidRDefault="00000000">
      <w:pPr>
        <w:spacing w:line="245" w:lineRule="exact"/>
        <w:ind w:left="144"/>
        <w:jc w:val="both"/>
        <w:textAlignment w:val="baseline"/>
        <w:rPr>
          <w:rFonts w:eastAsia="Times New Roman"/>
          <w:color w:val="000000"/>
          <w:spacing w:val="14"/>
          <w:sz w:val="20"/>
        </w:rPr>
      </w:pPr>
      <w:proofErr w:type="spellStart"/>
      <w:r>
        <w:rPr>
          <w:rFonts w:eastAsia="Times New Roman"/>
          <w:color w:val="000000"/>
          <w:spacing w:val="14"/>
          <w:sz w:val="20"/>
        </w:rPr>
        <w:t>nate</w:t>
      </w:r>
      <w:proofErr w:type="spellEnd"/>
      <w:r>
        <w:rPr>
          <w:rFonts w:eastAsia="Times New Roman"/>
          <w:color w:val="000000"/>
          <w:spacing w:val="14"/>
          <w:sz w:val="20"/>
        </w:rPr>
        <w:t xml:space="preserve"> pulsations of electricity were produced for feeding the</w:t>
      </w:r>
    </w:p>
    <w:p w14:paraId="16A30C98" w14:textId="77777777" w:rsidR="00CF4BE1" w:rsidRDefault="00000000">
      <w:pPr>
        <w:spacing w:line="244" w:lineRule="exact"/>
        <w:ind w:left="144" w:right="144"/>
        <w:jc w:val="both"/>
        <w:textAlignment w:val="baseline"/>
        <w:rPr>
          <w:rFonts w:eastAsia="Times New Roman"/>
          <w:color w:val="000000"/>
          <w:sz w:val="20"/>
        </w:rPr>
      </w:pPr>
      <w:r>
        <w:rPr>
          <w:rFonts w:eastAsia="Times New Roman"/>
          <w:color w:val="000000"/>
          <w:sz w:val="20"/>
        </w:rPr>
        <w:t xml:space="preserve">paper and perforating it by the action of the </w:t>
      </w:r>
      <w:proofErr w:type="gramStart"/>
      <w:r>
        <w:rPr>
          <w:rFonts w:eastAsia="Times New Roman"/>
          <w:color w:val="000000"/>
          <w:sz w:val="20"/>
        </w:rPr>
        <w:t>electro magnet</w:t>
      </w:r>
      <w:proofErr w:type="gramEnd"/>
      <w:r>
        <w:rPr>
          <w:rFonts w:eastAsia="Times New Roman"/>
          <w:color w:val="000000"/>
          <w:sz w:val="20"/>
        </w:rPr>
        <w:t xml:space="preserve">. The transmitting machine was </w:t>
      </w:r>
      <w:proofErr w:type="gramStart"/>
      <w:r>
        <w:rPr>
          <w:rFonts w:eastAsia="Times New Roman"/>
          <w:color w:val="000000"/>
          <w:sz w:val="20"/>
        </w:rPr>
        <w:t>similar to</w:t>
      </w:r>
      <w:proofErr w:type="gramEnd"/>
      <w:r>
        <w:rPr>
          <w:rFonts w:eastAsia="Times New Roman"/>
          <w:color w:val="000000"/>
          <w:sz w:val="20"/>
        </w:rPr>
        <w:t xml:space="preserve"> that of Bain, except that it</w:t>
      </w:r>
    </w:p>
    <w:p w14:paraId="16A30C99" w14:textId="77777777" w:rsidR="00CF4BE1" w:rsidRDefault="00000000">
      <w:pPr>
        <w:spacing w:before="5" w:line="245" w:lineRule="exact"/>
        <w:ind w:left="144" w:right="144"/>
        <w:jc w:val="both"/>
        <w:textAlignment w:val="baseline"/>
        <w:rPr>
          <w:rFonts w:eastAsia="Times New Roman"/>
          <w:color w:val="000000"/>
          <w:spacing w:val="6"/>
          <w:sz w:val="20"/>
        </w:rPr>
      </w:pPr>
      <w:r>
        <w:rPr>
          <w:rFonts w:eastAsia="Times New Roman"/>
          <w:color w:val="000000"/>
          <w:spacing w:val="6"/>
          <w:sz w:val="20"/>
        </w:rPr>
        <w:t>was driven by an electro-magnetic motor, while the record was made by electro-chemical decomposition, a platinum roller being employed in place of the iron stylus of Bain.</w:t>
      </w:r>
    </w:p>
    <w:p w14:paraId="16A30C9A" w14:textId="77777777" w:rsidR="00CF4BE1" w:rsidRDefault="00000000">
      <w:pPr>
        <w:spacing w:before="25" w:line="244"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In 1839 a telegraph line was constructed from New York to Washington, about 280 miles in length, which was intended to be operated by this system. It was soon discovered, however, that the transmission at high speeds was very materially retarded by the effects of induction, which caused the dots and dashes to run into each other and become indistinct and illegible. The perforating apparatus was also found to be totally inadequate </w:t>
      </w:r>
      <w:proofErr w:type="gramStart"/>
      <w:r>
        <w:rPr>
          <w:rFonts w:eastAsia="Times New Roman"/>
          <w:color w:val="000000"/>
          <w:spacing w:val="6"/>
          <w:sz w:val="20"/>
        </w:rPr>
        <w:t>to</w:t>
      </w:r>
      <w:proofErr w:type="gramEnd"/>
      <w:r>
        <w:rPr>
          <w:rFonts w:eastAsia="Times New Roman"/>
          <w:color w:val="000000"/>
          <w:spacing w:val="6"/>
          <w:sz w:val="20"/>
        </w:rPr>
        <w:t xml:space="preserve"> the requirements of an efficient service. Little, in 1870, suc</w:t>
      </w:r>
      <w:r>
        <w:rPr>
          <w:rFonts w:eastAsia="Times New Roman"/>
          <w:color w:val="000000"/>
          <w:spacing w:val="6"/>
          <w:sz w:val="20"/>
        </w:rPr>
        <w:softHyphen/>
        <w:t>ceeded in partially overcoming the effects of inductive action by means of a shunt passing around the receiving instrument in which an adjustable rheostat was inserted. This device ren</w:t>
      </w:r>
      <w:r>
        <w:rPr>
          <w:rFonts w:eastAsia="Times New Roman"/>
          <w:color w:val="000000"/>
          <w:spacing w:val="6"/>
          <w:sz w:val="20"/>
        </w:rPr>
        <w:softHyphen/>
        <w:t xml:space="preserve">dered the recorded signals much more </w:t>
      </w:r>
      <w:proofErr w:type="gramStart"/>
      <w:r>
        <w:rPr>
          <w:rFonts w:eastAsia="Times New Roman"/>
          <w:color w:val="000000"/>
          <w:spacing w:val="6"/>
          <w:sz w:val="20"/>
        </w:rPr>
        <w:t>distinct, but</w:t>
      </w:r>
      <w:proofErr w:type="gramEnd"/>
      <w:r>
        <w:rPr>
          <w:rFonts w:eastAsia="Times New Roman"/>
          <w:color w:val="000000"/>
          <w:spacing w:val="6"/>
          <w:sz w:val="20"/>
        </w:rPr>
        <w:t xml:space="preserve"> still fell short of what was required. Soon afterwards it was discovered that, by the insertion of an electro-magnet in the shunt passing around the receiving instrument, the signals at high speeds and on long lines were vastly improved. This effect is owing to the opposing induced currents set up by magneto-electric action within the short circuit formed by the shunt and the receiving instrument A keyed perforator upon the same general principle as that of Siemens —(fig. 430) was also introduced, by which the transmit, Ling slip could be prepared at a rapid rate. The perforations, as made by this machine, are arranged in two lines and grouped to form the dots and dashes of the telegraphic characters in the manner shown in fig. 435. The lower row of perforations </w:t>
      </w:r>
      <w:proofErr w:type="gramStart"/>
      <w:r>
        <w:rPr>
          <w:rFonts w:eastAsia="Times New Roman"/>
          <w:color w:val="000000"/>
          <w:spacing w:val="6"/>
          <w:sz w:val="20"/>
        </w:rPr>
        <w:t>are</w:t>
      </w:r>
      <w:proofErr w:type="gramEnd"/>
      <w:r>
        <w:rPr>
          <w:rFonts w:eastAsia="Times New Roman"/>
          <w:color w:val="000000"/>
          <w:spacing w:val="6"/>
          <w:sz w:val="20"/>
        </w:rPr>
        <w:t xml:space="preserve"> of comparatively small size, and by themselves each represent a single dot The dash is formed by two of these </w:t>
      </w:r>
      <w:proofErr w:type="gramStart"/>
      <w:r>
        <w:rPr>
          <w:rFonts w:eastAsia="Times New Roman"/>
          <w:color w:val="000000"/>
          <w:spacing w:val="6"/>
          <w:sz w:val="20"/>
        </w:rPr>
        <w:t>smaller per</w:t>
      </w:r>
      <w:r>
        <w:rPr>
          <w:rFonts w:eastAsia="Times New Roman"/>
          <w:color w:val="000000"/>
          <w:spacing w:val="6"/>
          <w:sz w:val="20"/>
        </w:rPr>
        <w:softHyphen/>
        <w:t>forations</w:t>
      </w:r>
      <w:proofErr w:type="gramEnd"/>
      <w:r>
        <w:rPr>
          <w:rFonts w:eastAsia="Times New Roman"/>
          <w:color w:val="000000"/>
          <w:spacing w:val="6"/>
          <w:sz w:val="20"/>
        </w:rPr>
        <w:t xml:space="preserve"> in the lower line combined with a single large perfor</w:t>
      </w:r>
      <w:r>
        <w:rPr>
          <w:rFonts w:eastAsia="Times New Roman"/>
          <w:color w:val="000000"/>
          <w:spacing w:val="6"/>
          <w:sz w:val="20"/>
        </w:rPr>
        <w:softHyphen/>
        <w:t>ation in the upper line. The circuit closer of the transmitting</w:t>
      </w:r>
    </w:p>
    <w:p w14:paraId="16A30C9B" w14:textId="77777777" w:rsidR="00CF4BE1" w:rsidRDefault="00CF4BE1">
      <w:pPr>
        <w:sectPr w:rsidR="00CF4BE1">
          <w:pgSz w:w="7392" w:h="11808"/>
          <w:pgMar w:top="1220" w:right="843" w:bottom="872" w:left="609" w:header="720" w:footer="720" w:gutter="0"/>
          <w:cols w:space="720"/>
        </w:sectPr>
      </w:pPr>
    </w:p>
    <w:p w14:paraId="16A30C9C" w14:textId="77777777" w:rsidR="00CF4BE1" w:rsidRDefault="00000000">
      <w:pPr>
        <w:tabs>
          <w:tab w:val="left" w:pos="1656"/>
        </w:tabs>
        <w:spacing w:line="228" w:lineRule="exact"/>
        <w:ind w:left="144"/>
        <w:textAlignment w:val="baseline"/>
        <w:rPr>
          <w:rFonts w:eastAsia="Times New Roman"/>
          <w:color w:val="000000"/>
          <w:spacing w:val="15"/>
          <w:sz w:val="20"/>
        </w:rPr>
      </w:pPr>
      <w:r>
        <w:lastRenderedPageBreak/>
        <w:pict w14:anchorId="16A324DB">
          <v:shape id="_x0000_s2432" type="#_x0000_t202" style="position:absolute;left:0;text-align:left;margin-left:0;margin-top:0;width:375.6pt;height:580.8pt;z-index:-251770880;mso-position-horizontal-relative:page;mso-position-vertical-relative:page" fillcolor="#f0f0f0" stroked="f">
            <v:textbox>
              <w:txbxContent>
                <w:p w14:paraId="16A332BE"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15"/>
          <w:sz w:val="20"/>
        </w:rPr>
        <w:t>726</w:t>
      </w:r>
      <w:r>
        <w:rPr>
          <w:rFonts w:eastAsia="Times New Roman"/>
          <w:color w:val="000000"/>
          <w:spacing w:val="15"/>
          <w:sz w:val="20"/>
        </w:rPr>
        <w:tab/>
      </w:r>
      <w:r>
        <w:rPr>
          <w:rFonts w:eastAsia="Times New Roman"/>
          <w:b/>
          <w:color w:val="000000"/>
          <w:spacing w:val="15"/>
          <w:sz w:val="14"/>
        </w:rPr>
        <w:t>THE AUTOMATIC TELEGRAPH.</w:t>
      </w:r>
    </w:p>
    <w:p w14:paraId="16A30C9D" w14:textId="77777777" w:rsidR="00CF4BE1" w:rsidRDefault="00000000">
      <w:pPr>
        <w:spacing w:before="213" w:line="245" w:lineRule="exact"/>
        <w:ind w:left="144" w:right="144"/>
        <w:jc w:val="both"/>
        <w:textAlignment w:val="baseline"/>
        <w:rPr>
          <w:rFonts w:eastAsia="Times New Roman"/>
          <w:color w:val="000000"/>
          <w:spacing w:val="6"/>
          <w:sz w:val="20"/>
        </w:rPr>
      </w:pPr>
      <w:r>
        <w:rPr>
          <w:rFonts w:eastAsia="Times New Roman"/>
          <w:color w:val="000000"/>
          <w:spacing w:val="6"/>
          <w:sz w:val="20"/>
        </w:rPr>
        <w:t xml:space="preserve">machine consists of two small rollers running side by side </w:t>
      </w:r>
      <w:r>
        <w:rPr>
          <w:rFonts w:eastAsia="Times New Roman"/>
          <w:b/>
          <w:color w:val="000000"/>
          <w:spacing w:val="6"/>
          <w:sz w:val="20"/>
        </w:rPr>
        <w:t xml:space="preserve">and </w:t>
      </w:r>
      <w:r>
        <w:rPr>
          <w:rFonts w:eastAsia="Times New Roman"/>
          <w:color w:val="000000"/>
          <w:spacing w:val="6"/>
          <w:sz w:val="20"/>
        </w:rPr>
        <w:t xml:space="preserve">electrically </w:t>
      </w:r>
      <w:proofErr w:type="gramStart"/>
      <w:r>
        <w:rPr>
          <w:rFonts w:eastAsia="Times New Roman"/>
          <w:color w:val="000000"/>
          <w:spacing w:val="6"/>
          <w:sz w:val="20"/>
        </w:rPr>
        <w:t>connected together</w:t>
      </w:r>
      <w:proofErr w:type="gramEnd"/>
      <w:r>
        <w:rPr>
          <w:rFonts w:eastAsia="Times New Roman"/>
          <w:color w:val="000000"/>
          <w:spacing w:val="6"/>
          <w:sz w:val="20"/>
        </w:rPr>
        <w:t>. As one of these rollers runs over the upper and the other over the lower line of perforations, the effect produced by passing over a group of two small perfor</w:t>
      </w:r>
      <w:r>
        <w:rPr>
          <w:rFonts w:eastAsia="Times New Roman"/>
          <w:color w:val="000000"/>
          <w:spacing w:val="6"/>
          <w:sz w:val="20"/>
        </w:rPr>
        <w:softHyphen/>
        <w:t>ations and one large one is to close the circuit three times as long as for a single small perforation, so that, as transmitted, one dash is equal to three dots.</w:t>
      </w:r>
    </w:p>
    <w:p w14:paraId="16A30C9E" w14:textId="77777777" w:rsidR="00CF4BE1" w:rsidRDefault="00000000">
      <w:pPr>
        <w:spacing w:after="283"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The arrangement of circuits shown in fig. 436 is the one which has been adopted for long circuits. A represents the </w:t>
      </w:r>
      <w:proofErr w:type="gramStart"/>
      <w:r>
        <w:rPr>
          <w:rFonts w:eastAsia="Times New Roman"/>
          <w:color w:val="000000"/>
          <w:spacing w:val="8"/>
          <w:sz w:val="20"/>
        </w:rPr>
        <w:t>transmit</w:t>
      </w:r>
      <w:r>
        <w:rPr>
          <w:rFonts w:eastAsia="Times New Roman"/>
          <w:color w:val="000000"/>
          <w:spacing w:val="8"/>
          <w:sz w:val="20"/>
        </w:rPr>
        <w:softHyphen/>
        <w:t>ting</w:t>
      </w:r>
      <w:proofErr w:type="gramEnd"/>
      <w:r>
        <w:rPr>
          <w:rFonts w:eastAsia="Times New Roman"/>
          <w:color w:val="000000"/>
          <w:spacing w:val="8"/>
          <w:sz w:val="20"/>
        </w:rPr>
        <w:t xml:space="preserve"> and </w:t>
      </w:r>
      <w:r>
        <w:rPr>
          <w:rFonts w:eastAsia="Times New Roman"/>
          <w:b/>
          <w:color w:val="000000"/>
          <w:spacing w:val="8"/>
          <w:sz w:val="20"/>
        </w:rPr>
        <w:t xml:space="preserve">B </w:t>
      </w:r>
      <w:r>
        <w:rPr>
          <w:rFonts w:eastAsia="Times New Roman"/>
          <w:color w:val="000000"/>
          <w:spacing w:val="8"/>
          <w:sz w:val="20"/>
        </w:rPr>
        <w:t xml:space="preserve">the receiving station. At the transmitting station two equal batteries, </w:t>
      </w:r>
      <w:r>
        <w:rPr>
          <w:rFonts w:eastAsia="Times New Roman"/>
          <w:b/>
          <w:color w:val="000000"/>
          <w:spacing w:val="8"/>
          <w:sz w:val="20"/>
        </w:rPr>
        <w:t xml:space="preserve">E </w:t>
      </w:r>
      <w:r>
        <w:rPr>
          <w:rFonts w:eastAsia="Times New Roman"/>
          <w:color w:val="000000"/>
          <w:spacing w:val="8"/>
          <w:sz w:val="20"/>
        </w:rPr>
        <w:t xml:space="preserve">and </w:t>
      </w:r>
      <w:r>
        <w:rPr>
          <w:rFonts w:eastAsia="Times New Roman"/>
          <w:b/>
          <w:color w:val="000000"/>
          <w:spacing w:val="8"/>
          <w:sz w:val="20"/>
        </w:rPr>
        <w:t>E</w:t>
      </w:r>
      <w:r>
        <w:rPr>
          <w:rFonts w:eastAsia="Times New Roman"/>
          <w:b/>
          <w:color w:val="000000"/>
          <w:spacing w:val="8"/>
          <w:sz w:val="20"/>
          <w:vertAlign w:val="subscript"/>
        </w:rPr>
        <w:t>1</w:t>
      </w:r>
      <w:r>
        <w:rPr>
          <w:rFonts w:eastAsia="Times New Roman"/>
          <w:b/>
          <w:color w:val="000000"/>
          <w:spacing w:val="8"/>
          <w:sz w:val="20"/>
        </w:rPr>
        <w:t xml:space="preserve">, </w:t>
      </w:r>
      <w:r>
        <w:rPr>
          <w:rFonts w:eastAsia="Times New Roman"/>
          <w:color w:val="000000"/>
          <w:spacing w:val="8"/>
          <w:sz w:val="20"/>
        </w:rPr>
        <w:t xml:space="preserve">are placed in the main circuit with their like poles towards </w:t>
      </w:r>
      <w:proofErr w:type="gramStart"/>
      <w:r>
        <w:rPr>
          <w:rFonts w:eastAsia="Times New Roman"/>
          <w:color w:val="000000"/>
          <w:spacing w:val="8"/>
          <w:sz w:val="20"/>
        </w:rPr>
        <w:t>each other, and</w:t>
      </w:r>
      <w:proofErr w:type="gramEnd"/>
      <w:r>
        <w:rPr>
          <w:rFonts w:eastAsia="Times New Roman"/>
          <w:color w:val="000000"/>
          <w:spacing w:val="8"/>
          <w:sz w:val="20"/>
        </w:rPr>
        <w:t xml:space="preserve"> normally produce no effect upon the line. When, however, the battery </w:t>
      </w:r>
      <w:r>
        <w:rPr>
          <w:rFonts w:eastAsia="Times New Roman"/>
          <w:b/>
          <w:color w:val="000000"/>
          <w:spacing w:val="8"/>
          <w:sz w:val="20"/>
        </w:rPr>
        <w:t>E</w:t>
      </w:r>
      <w:r>
        <w:rPr>
          <w:rFonts w:eastAsia="Times New Roman"/>
          <w:b/>
          <w:color w:val="000000"/>
          <w:spacing w:val="8"/>
          <w:sz w:val="20"/>
          <w:vertAlign w:val="subscript"/>
        </w:rPr>
        <w:t>1</w:t>
      </w:r>
      <w:r>
        <w:rPr>
          <w:rFonts w:eastAsia="Times New Roman"/>
          <w:b/>
          <w:color w:val="000000"/>
          <w:spacing w:val="8"/>
          <w:sz w:val="20"/>
        </w:rPr>
        <w:t xml:space="preserve"> is </w:t>
      </w:r>
      <w:r>
        <w:rPr>
          <w:rFonts w:eastAsia="Times New Roman"/>
          <w:color w:val="000000"/>
          <w:spacing w:val="8"/>
          <w:sz w:val="20"/>
        </w:rPr>
        <w:t>shunted by the closing at the transmitter of the short circuit,</w:t>
      </w:r>
    </w:p>
    <w:p w14:paraId="16A30C9F" w14:textId="77777777" w:rsidR="00CF4BE1" w:rsidRDefault="00CF4BE1">
      <w:pPr>
        <w:spacing w:after="283" w:line="245" w:lineRule="exact"/>
        <w:sectPr w:rsidR="00CF4BE1">
          <w:pgSz w:w="7512" w:h="11616"/>
          <w:pgMar w:top="1180" w:right="755" w:bottom="720" w:left="817" w:header="720" w:footer="720" w:gutter="0"/>
          <w:cols w:space="720"/>
        </w:sectPr>
      </w:pPr>
    </w:p>
    <w:p w14:paraId="16A30CA0" w14:textId="77777777" w:rsidR="00CF4BE1" w:rsidRDefault="00000000">
      <w:pPr>
        <w:tabs>
          <w:tab w:val="left" w:pos="3672"/>
          <w:tab w:val="left" w:pos="4464"/>
          <w:tab w:val="left" w:pos="5184"/>
        </w:tabs>
        <w:spacing w:before="18" w:after="36" w:line="109" w:lineRule="exact"/>
        <w:ind w:left="2880"/>
        <w:textAlignment w:val="baseline"/>
        <w:rPr>
          <w:rFonts w:ascii="Arial" w:eastAsia="Arial" w:hAnsi="Arial"/>
          <w:color w:val="000000"/>
          <w:sz w:val="11"/>
        </w:rPr>
      </w:pPr>
      <w:r>
        <w:pict w14:anchorId="16A324DC">
          <v:line id="_x0000_s2431" style="position:absolute;left:0;text-align:left;z-index:250887168;mso-position-horizontal-relative:page;mso-position-vertical-relative:page" from="79.9pt,271.45pt" to="101.1pt,271.45pt" strokeweight="2.65pt">
            <w10:wrap anchorx="page" anchory="page"/>
          </v:line>
        </w:pict>
      </w:r>
      <w:r>
        <w:pict w14:anchorId="16A324DD">
          <v:line id="_x0000_s2430" style="position:absolute;left:0;text-align:left;z-index:250888192;mso-position-horizontal-relative:page;mso-position-vertical-relative:page" from="131.5pt,271.7pt" to="153.15pt,271.7pt" strokeweight="2.65pt">
            <w10:wrap anchorx="page" anchory="page"/>
          </v:line>
        </w:pict>
      </w:r>
      <w:r>
        <w:rPr>
          <w:rFonts w:ascii="Arial" w:eastAsia="Arial" w:hAnsi="Arial"/>
          <w:color w:val="000000"/>
          <w:sz w:val="11"/>
        </w:rPr>
        <w:t>NMI</w:t>
      </w:r>
      <w:r>
        <w:rPr>
          <w:rFonts w:ascii="Arial" w:eastAsia="Arial" w:hAnsi="Arial"/>
          <w:color w:val="000000"/>
          <w:sz w:val="11"/>
        </w:rPr>
        <w:tab/>
        <w:t>MIN =I</w:t>
      </w:r>
      <w:r>
        <w:rPr>
          <w:rFonts w:ascii="Arial" w:eastAsia="Arial" w:hAnsi="Arial"/>
          <w:color w:val="000000"/>
          <w:sz w:val="11"/>
        </w:rPr>
        <w:tab/>
        <w:t>NMI</w:t>
      </w:r>
      <w:r>
        <w:rPr>
          <w:rFonts w:ascii="Arial" w:eastAsia="Arial" w:hAnsi="Arial"/>
          <w:color w:val="000000"/>
          <w:sz w:val="11"/>
        </w:rPr>
        <w:tab/>
        <w:t>SIM</w:t>
      </w:r>
    </w:p>
    <w:p w14:paraId="16A30CA1" w14:textId="77777777" w:rsidR="00CF4BE1" w:rsidRDefault="00000000">
      <w:pPr>
        <w:spacing w:before="106" w:line="337" w:lineRule="exact"/>
        <w:ind w:left="864"/>
        <w:textAlignment w:val="baseline"/>
        <w:rPr>
          <w:rFonts w:ascii="Arial" w:eastAsia="Arial" w:hAnsi="Arial"/>
          <w:color w:val="000000"/>
          <w:spacing w:val="135"/>
          <w:w w:val="155"/>
          <w:sz w:val="35"/>
        </w:rPr>
      </w:pPr>
      <w:r>
        <w:pict w14:anchorId="16A324DE">
          <v:line id="_x0000_s2429" style="position:absolute;left:0;text-align:left;z-index:250889216;mso-position-horizontal-relative:page;mso-position-vertical-relative:page" from="54.25pt,276.5pt" to="321.65pt,276.5pt" strokeweight=".95pt">
            <w10:wrap anchorx="page" anchory="page"/>
          </v:line>
        </w:pict>
      </w:r>
      <w:r>
        <w:rPr>
          <w:rFonts w:ascii="Arial" w:eastAsia="Arial" w:hAnsi="Arial"/>
          <w:color w:val="000000"/>
          <w:spacing w:val="135"/>
          <w:w w:val="155"/>
          <w:sz w:val="35"/>
        </w:rPr>
        <w:t>0 0</w:t>
      </w:r>
    </w:p>
    <w:p w14:paraId="16A30CA2" w14:textId="77777777" w:rsidR="00CF4BE1" w:rsidRDefault="00000000">
      <w:pPr>
        <w:tabs>
          <w:tab w:val="left" w:pos="1872"/>
        </w:tabs>
        <w:spacing w:after="36" w:line="237" w:lineRule="exact"/>
        <w:ind w:left="504"/>
        <w:textAlignment w:val="baseline"/>
        <w:rPr>
          <w:rFonts w:eastAsia="Times New Roman"/>
          <w:color w:val="000000"/>
          <w:spacing w:val="69"/>
          <w:sz w:val="25"/>
        </w:rPr>
      </w:pPr>
      <w:proofErr w:type="gramStart"/>
      <w:r>
        <w:rPr>
          <w:rFonts w:eastAsia="Times New Roman"/>
          <w:color w:val="000000"/>
          <w:spacing w:val="69"/>
          <w:sz w:val="25"/>
        </w:rPr>
        <w:t>OOO</w:t>
      </w:r>
      <w:proofErr w:type="gramEnd"/>
      <w:r>
        <w:rPr>
          <w:rFonts w:eastAsia="Times New Roman"/>
          <w:color w:val="000000"/>
          <w:spacing w:val="69"/>
          <w:sz w:val="25"/>
        </w:rPr>
        <w:tab/>
        <w:t xml:space="preserve">O </w:t>
      </w:r>
      <w:proofErr w:type="spellStart"/>
      <w:r>
        <w:rPr>
          <w:rFonts w:eastAsia="Times New Roman"/>
          <w:color w:val="000000"/>
          <w:spacing w:val="69"/>
          <w:sz w:val="25"/>
        </w:rPr>
        <w:t>O</w:t>
      </w:r>
      <w:proofErr w:type="spellEnd"/>
      <w:r>
        <w:rPr>
          <w:rFonts w:eastAsia="Times New Roman"/>
          <w:color w:val="000000"/>
          <w:spacing w:val="69"/>
          <w:sz w:val="25"/>
        </w:rPr>
        <w:t xml:space="preserve"> O </w:t>
      </w:r>
      <w:proofErr w:type="spellStart"/>
      <w:r>
        <w:rPr>
          <w:rFonts w:eastAsia="Times New Roman"/>
          <w:color w:val="000000"/>
          <w:spacing w:val="69"/>
          <w:sz w:val="25"/>
        </w:rPr>
        <w:t>O</w:t>
      </w:r>
      <w:proofErr w:type="spellEnd"/>
      <w:r>
        <w:rPr>
          <w:rFonts w:eastAsia="Times New Roman"/>
          <w:color w:val="000000"/>
          <w:spacing w:val="69"/>
          <w:sz w:val="25"/>
        </w:rPr>
        <w:t xml:space="preserve"> </w:t>
      </w:r>
      <w:proofErr w:type="spellStart"/>
      <w:r>
        <w:rPr>
          <w:rFonts w:eastAsia="Times New Roman"/>
          <w:color w:val="000000"/>
          <w:spacing w:val="69"/>
          <w:sz w:val="25"/>
        </w:rPr>
        <w:t>O</w:t>
      </w:r>
      <w:proofErr w:type="spellEnd"/>
      <w:r>
        <w:rPr>
          <w:rFonts w:eastAsia="Times New Roman"/>
          <w:color w:val="000000"/>
          <w:spacing w:val="69"/>
          <w:sz w:val="25"/>
        </w:rPr>
        <w:t xml:space="preserve"> </w:t>
      </w:r>
      <w:proofErr w:type="gramStart"/>
      <w:r>
        <w:rPr>
          <w:rFonts w:eastAsia="Times New Roman"/>
          <w:color w:val="000000"/>
          <w:spacing w:val="69"/>
          <w:sz w:val="25"/>
        </w:rPr>
        <w:t>OO</w:t>
      </w:r>
      <w:proofErr w:type="gramEnd"/>
      <w:r>
        <w:rPr>
          <w:rFonts w:eastAsia="Times New Roman"/>
          <w:color w:val="000000"/>
          <w:spacing w:val="69"/>
          <w:sz w:val="25"/>
        </w:rPr>
        <w:t xml:space="preserve"> O </w:t>
      </w:r>
      <w:proofErr w:type="spellStart"/>
      <w:r>
        <w:rPr>
          <w:rFonts w:eastAsia="Times New Roman"/>
          <w:color w:val="000000"/>
          <w:spacing w:val="69"/>
          <w:sz w:val="25"/>
        </w:rPr>
        <w:t>O</w:t>
      </w:r>
      <w:proofErr w:type="spellEnd"/>
    </w:p>
    <w:p w14:paraId="16A30CA3" w14:textId="77777777" w:rsidR="00CF4BE1" w:rsidRDefault="00000000">
      <w:pPr>
        <w:spacing w:before="315" w:after="286" w:line="168" w:lineRule="exact"/>
        <w:jc w:val="center"/>
        <w:textAlignment w:val="baseline"/>
        <w:rPr>
          <w:rFonts w:eastAsia="Times New Roman"/>
          <w:b/>
          <w:i/>
          <w:color w:val="000000"/>
          <w:spacing w:val="20"/>
          <w:sz w:val="14"/>
        </w:rPr>
      </w:pPr>
      <w:r>
        <w:pict w14:anchorId="16A324DF">
          <v:line id="_x0000_s2428" style="position:absolute;left:0;text-align:left;z-index:250890240;mso-position-horizontal-relative:page;mso-position-vertical-relative:page" from="56.15pt,312.95pt" to="320.7pt,312.95pt" strokeweight="1.45pt">
            <w10:wrap anchorx="page" anchory="page"/>
          </v:line>
        </w:pict>
      </w:r>
      <w:r>
        <w:rPr>
          <w:rFonts w:eastAsia="Times New Roman"/>
          <w:b/>
          <w:i/>
          <w:color w:val="000000"/>
          <w:spacing w:val="20"/>
          <w:sz w:val="14"/>
        </w:rPr>
        <w:t>I'll. 435.</w:t>
      </w:r>
    </w:p>
    <w:p w14:paraId="16A30CA4" w14:textId="77777777" w:rsidR="00CF4BE1" w:rsidRDefault="00CF4BE1">
      <w:pPr>
        <w:spacing w:before="315" w:after="286" w:line="168" w:lineRule="exact"/>
        <w:sectPr w:rsidR="00CF4BE1">
          <w:type w:val="continuous"/>
          <w:pgSz w:w="7512" w:h="11616"/>
          <w:pgMar w:top="1180" w:right="783" w:bottom="720" w:left="789" w:header="720" w:footer="720" w:gutter="0"/>
          <w:cols w:space="720"/>
        </w:sectPr>
      </w:pPr>
    </w:p>
    <w:p w14:paraId="16A30CA5" w14:textId="77777777" w:rsidR="00CF4BE1" w:rsidRDefault="00000000">
      <w:pPr>
        <w:spacing w:line="246" w:lineRule="exact"/>
        <w:ind w:left="144" w:right="144"/>
        <w:jc w:val="both"/>
        <w:textAlignment w:val="baseline"/>
        <w:rPr>
          <w:rFonts w:eastAsia="Times New Roman"/>
          <w:b/>
          <w:color w:val="000000"/>
          <w:spacing w:val="5"/>
          <w:sz w:val="20"/>
        </w:rPr>
      </w:pPr>
      <w:r>
        <w:rPr>
          <w:rFonts w:eastAsia="Times New Roman"/>
          <w:b/>
          <w:color w:val="000000"/>
          <w:spacing w:val="5"/>
          <w:sz w:val="20"/>
        </w:rPr>
        <w:t xml:space="preserve">1, 2, </w:t>
      </w:r>
      <w:r>
        <w:rPr>
          <w:rFonts w:eastAsia="Times New Roman"/>
          <w:color w:val="000000"/>
          <w:spacing w:val="5"/>
          <w:sz w:val="20"/>
        </w:rPr>
        <w:t xml:space="preserve">3, 4, the current of the battery E passes over </w:t>
      </w:r>
      <w:r>
        <w:rPr>
          <w:rFonts w:eastAsia="Times New Roman"/>
          <w:b/>
          <w:color w:val="000000"/>
          <w:spacing w:val="5"/>
          <w:sz w:val="20"/>
        </w:rPr>
        <w:t xml:space="preserve">the </w:t>
      </w:r>
      <w:r>
        <w:rPr>
          <w:rFonts w:eastAsia="Times New Roman"/>
          <w:color w:val="000000"/>
          <w:spacing w:val="5"/>
          <w:sz w:val="20"/>
        </w:rPr>
        <w:t xml:space="preserve">line to the receiving station. When the circuit at the transmitter is broken the flow to line ceases, and the return or static charge is neutralized by the magneto-electric discharge from the induction coil </w:t>
      </w:r>
      <w:r>
        <w:rPr>
          <w:rFonts w:eastAsia="Times New Roman"/>
          <w:b/>
          <w:color w:val="000000"/>
          <w:spacing w:val="5"/>
          <w:sz w:val="20"/>
        </w:rPr>
        <w:t xml:space="preserve">M, </w:t>
      </w:r>
      <w:r>
        <w:rPr>
          <w:rFonts w:eastAsia="Times New Roman"/>
          <w:color w:val="000000"/>
          <w:spacing w:val="5"/>
          <w:sz w:val="20"/>
        </w:rPr>
        <w:t xml:space="preserve">which consists simply of an electro-magnet </w:t>
      </w:r>
      <w:r>
        <w:rPr>
          <w:rFonts w:eastAsia="Times New Roman"/>
          <w:b/>
          <w:color w:val="000000"/>
          <w:spacing w:val="5"/>
          <w:sz w:val="20"/>
        </w:rPr>
        <w:t>with its arma</w:t>
      </w:r>
      <w:r>
        <w:rPr>
          <w:rFonts w:eastAsia="Times New Roman"/>
          <w:b/>
          <w:color w:val="000000"/>
          <w:spacing w:val="5"/>
          <w:sz w:val="20"/>
        </w:rPr>
        <w:softHyphen/>
        <w:t xml:space="preserve">ture </w:t>
      </w:r>
      <w:r>
        <w:rPr>
          <w:rFonts w:eastAsia="Times New Roman"/>
          <w:color w:val="000000"/>
          <w:spacing w:val="5"/>
          <w:sz w:val="20"/>
        </w:rPr>
        <w:t xml:space="preserve">permanently in contact with its poles. The recording instrument at the receiving station is shunted with </w:t>
      </w:r>
      <w:r>
        <w:rPr>
          <w:rFonts w:eastAsia="Times New Roman"/>
          <w:b/>
          <w:color w:val="000000"/>
          <w:spacing w:val="5"/>
          <w:sz w:val="20"/>
        </w:rPr>
        <w:t xml:space="preserve">a </w:t>
      </w:r>
      <w:r>
        <w:rPr>
          <w:rFonts w:eastAsia="Times New Roman"/>
          <w:color w:val="000000"/>
          <w:spacing w:val="5"/>
          <w:sz w:val="20"/>
        </w:rPr>
        <w:t xml:space="preserve">series </w:t>
      </w:r>
      <w:r>
        <w:rPr>
          <w:rFonts w:eastAsia="Times New Roman"/>
          <w:b/>
          <w:color w:val="000000"/>
          <w:spacing w:val="5"/>
          <w:sz w:val="20"/>
        </w:rPr>
        <w:t xml:space="preserve">of </w:t>
      </w:r>
      <w:r>
        <w:rPr>
          <w:rFonts w:eastAsia="Times New Roman"/>
          <w:color w:val="000000"/>
          <w:spacing w:val="5"/>
          <w:sz w:val="20"/>
        </w:rPr>
        <w:t xml:space="preserve">helices </w:t>
      </w:r>
      <w:r>
        <w:rPr>
          <w:rFonts w:eastAsia="Times New Roman"/>
          <w:b/>
          <w:color w:val="000000"/>
          <w:spacing w:val="5"/>
          <w:sz w:val="20"/>
        </w:rPr>
        <w:t xml:space="preserve">M, </w:t>
      </w:r>
      <w:r>
        <w:rPr>
          <w:rFonts w:eastAsia="Times New Roman"/>
          <w:color w:val="000000"/>
          <w:spacing w:val="5"/>
          <w:sz w:val="20"/>
        </w:rPr>
        <w:t xml:space="preserve">arranged upon iron cores, the former being </w:t>
      </w:r>
      <w:r>
        <w:rPr>
          <w:rFonts w:eastAsia="Times New Roman"/>
          <w:b/>
          <w:color w:val="000000"/>
          <w:spacing w:val="5"/>
          <w:sz w:val="20"/>
        </w:rPr>
        <w:t xml:space="preserve">continuous while </w:t>
      </w:r>
      <w:r>
        <w:rPr>
          <w:rFonts w:eastAsia="Times New Roman"/>
          <w:color w:val="000000"/>
          <w:spacing w:val="5"/>
          <w:sz w:val="20"/>
        </w:rPr>
        <w:t xml:space="preserve">the latter is divided into </w:t>
      </w:r>
      <w:r>
        <w:rPr>
          <w:rFonts w:eastAsia="Times New Roman"/>
          <w:b/>
          <w:color w:val="000000"/>
          <w:spacing w:val="5"/>
          <w:sz w:val="20"/>
        </w:rPr>
        <w:t xml:space="preserve">sections </w:t>
      </w:r>
      <w:r>
        <w:rPr>
          <w:rFonts w:eastAsia="Times New Roman"/>
          <w:color w:val="000000"/>
          <w:spacing w:val="5"/>
          <w:sz w:val="20"/>
        </w:rPr>
        <w:t xml:space="preserve">which may </w:t>
      </w:r>
      <w:r>
        <w:rPr>
          <w:rFonts w:eastAsia="Times New Roman"/>
          <w:b/>
          <w:color w:val="000000"/>
          <w:spacing w:val="5"/>
          <w:sz w:val="20"/>
        </w:rPr>
        <w:t xml:space="preserve">be connected or </w:t>
      </w:r>
      <w:r>
        <w:rPr>
          <w:rFonts w:eastAsia="Times New Roman"/>
          <w:color w:val="000000"/>
          <w:spacing w:val="5"/>
          <w:sz w:val="20"/>
        </w:rPr>
        <w:t xml:space="preserve">disconnected by the insertion or withdrawal of iron contact plugs, so as to increase or diminish the length of core under </w:t>
      </w:r>
      <w:r>
        <w:rPr>
          <w:rFonts w:eastAsia="Times New Roman"/>
          <w:b/>
          <w:color w:val="000000"/>
          <w:spacing w:val="5"/>
          <w:sz w:val="20"/>
        </w:rPr>
        <w:t xml:space="preserve">a </w:t>
      </w:r>
      <w:r>
        <w:rPr>
          <w:rFonts w:eastAsia="Times New Roman"/>
          <w:color w:val="000000"/>
          <w:spacing w:val="5"/>
          <w:sz w:val="20"/>
        </w:rPr>
        <w:t>single inductive action. In this way the duration of the dis</w:t>
      </w:r>
      <w:r>
        <w:rPr>
          <w:rFonts w:eastAsia="Times New Roman"/>
          <w:color w:val="000000"/>
          <w:spacing w:val="5"/>
          <w:sz w:val="20"/>
        </w:rPr>
        <w:softHyphen/>
        <w:t xml:space="preserve">charge from the helices may be adjusted to correspond with </w:t>
      </w:r>
      <w:r>
        <w:rPr>
          <w:rFonts w:eastAsia="Times New Roman"/>
          <w:b/>
          <w:color w:val="000000"/>
          <w:spacing w:val="5"/>
          <w:sz w:val="20"/>
        </w:rPr>
        <w:t xml:space="preserve">that of the line. It is </w:t>
      </w:r>
      <w:r>
        <w:rPr>
          <w:rFonts w:eastAsia="Times New Roman"/>
          <w:color w:val="000000"/>
          <w:spacing w:val="5"/>
          <w:sz w:val="20"/>
        </w:rPr>
        <w:t>obvious that the discharge from the helices.</w:t>
      </w:r>
    </w:p>
    <w:p w14:paraId="16A30CA6" w14:textId="77777777" w:rsidR="00CF4BE1" w:rsidRDefault="00CF4BE1">
      <w:pPr>
        <w:sectPr w:rsidR="00CF4BE1">
          <w:type w:val="continuous"/>
          <w:pgSz w:w="7512" w:h="11616"/>
          <w:pgMar w:top="1180" w:right="788" w:bottom="720" w:left="784" w:header="720" w:footer="720" w:gutter="0"/>
          <w:cols w:space="720"/>
        </w:sectPr>
      </w:pPr>
    </w:p>
    <w:p w14:paraId="16A30CA7" w14:textId="77777777" w:rsidR="00CF4BE1" w:rsidRDefault="00000000">
      <w:pPr>
        <w:tabs>
          <w:tab w:val="right" w:pos="5904"/>
        </w:tabs>
        <w:spacing w:before="871" w:line="247" w:lineRule="exact"/>
        <w:ind w:left="2016"/>
        <w:textAlignment w:val="baseline"/>
        <w:rPr>
          <w:rFonts w:eastAsia="Times New Roman"/>
          <w:b/>
          <w:color w:val="000000"/>
          <w:sz w:val="15"/>
        </w:rPr>
      </w:pPr>
      <w:r>
        <w:lastRenderedPageBreak/>
        <w:pict w14:anchorId="16A324E0">
          <v:line id="_x0000_s2427" style="position:absolute;left:0;text-align:left;z-index:250891264;mso-position-horizontal-relative:page;mso-position-vertical-relative:page" from="9.6pt,20.15pt" to="9.6pt,584.2pt" strokeweight="2.9pt">
            <w10:wrap anchorx="page" anchory="page"/>
          </v:line>
        </w:pict>
      </w:r>
      <w:r>
        <w:rPr>
          <w:rFonts w:eastAsia="Times New Roman"/>
          <w:b/>
          <w:color w:val="000000"/>
          <w:sz w:val="15"/>
        </w:rPr>
        <w:t>THE AMERICAN SYSTEM.</w:t>
      </w:r>
      <w:r>
        <w:rPr>
          <w:rFonts w:eastAsia="Times New Roman"/>
          <w:b/>
          <w:color w:val="000000"/>
          <w:sz w:val="15"/>
        </w:rPr>
        <w:tab/>
      </w:r>
      <w:r>
        <w:rPr>
          <w:rFonts w:eastAsia="Times New Roman"/>
          <w:color w:val="000000"/>
          <w:sz w:val="21"/>
        </w:rPr>
        <w:t>727</w:t>
      </w:r>
    </w:p>
    <w:p w14:paraId="16A30CA8" w14:textId="77777777" w:rsidR="00CF4BE1" w:rsidRDefault="00000000">
      <w:pPr>
        <w:spacing w:before="203" w:after="291" w:line="247" w:lineRule="exact"/>
        <w:ind w:left="288"/>
        <w:jc w:val="both"/>
        <w:textAlignment w:val="baseline"/>
        <w:rPr>
          <w:rFonts w:eastAsia="Times New Roman"/>
          <w:color w:val="000000"/>
          <w:spacing w:val="3"/>
          <w:sz w:val="21"/>
        </w:rPr>
      </w:pPr>
      <w:r>
        <w:rPr>
          <w:rFonts w:eastAsia="Times New Roman"/>
          <w:color w:val="000000"/>
          <w:spacing w:val="3"/>
          <w:sz w:val="21"/>
        </w:rPr>
        <w:t>M</w:t>
      </w:r>
      <w:r>
        <w:rPr>
          <w:rFonts w:eastAsia="Times New Roman"/>
          <w:color w:val="000000"/>
          <w:spacing w:val="3"/>
          <w:sz w:val="21"/>
          <w:vertAlign w:val="subscript"/>
        </w:rPr>
        <w:t>1</w:t>
      </w:r>
      <w:r>
        <w:rPr>
          <w:rFonts w:eastAsia="Times New Roman"/>
          <w:color w:val="000000"/>
          <w:spacing w:val="3"/>
          <w:sz w:val="21"/>
        </w:rPr>
        <w:t xml:space="preserve">, which occurs at the termination of each signal passing over the line, will be in the reverse direction to the primary current, and will therefore tend to neutralize and destroy that portion of the inductive discharge from the line which tends to pass through the receiving instrument at B. This effect is greatly augmented by means of the adjustable condensers C, which are arranged in connection with </w:t>
      </w:r>
      <w:proofErr w:type="gramStart"/>
      <w:r>
        <w:rPr>
          <w:rFonts w:eastAsia="Times New Roman"/>
          <w:color w:val="000000"/>
          <w:spacing w:val="3"/>
          <w:sz w:val="21"/>
        </w:rPr>
        <w:t>resistances r</w:t>
      </w:r>
      <w:proofErr w:type="gramEnd"/>
      <w:r>
        <w:rPr>
          <w:rFonts w:eastAsia="Times New Roman"/>
          <w:color w:val="000000"/>
          <w:spacing w:val="3"/>
          <w:sz w:val="21"/>
        </w:rPr>
        <w:t xml:space="preserve"> </w:t>
      </w:r>
      <w:proofErr w:type="spellStart"/>
      <w:r>
        <w:rPr>
          <w:rFonts w:eastAsia="Times New Roman"/>
          <w:color w:val="000000"/>
          <w:spacing w:val="3"/>
          <w:sz w:val="21"/>
        </w:rPr>
        <w:t>r</w:t>
      </w:r>
      <w:proofErr w:type="spellEnd"/>
      <w:r>
        <w:rPr>
          <w:rFonts w:eastAsia="Times New Roman"/>
          <w:color w:val="000000"/>
          <w:spacing w:val="3"/>
          <w:sz w:val="21"/>
        </w:rPr>
        <w:t xml:space="preserve"> </w:t>
      </w:r>
      <w:proofErr w:type="spellStart"/>
      <w:r>
        <w:rPr>
          <w:rFonts w:eastAsia="Times New Roman"/>
          <w:color w:val="000000"/>
          <w:spacing w:val="3"/>
          <w:sz w:val="21"/>
        </w:rPr>
        <w:t>r</w:t>
      </w:r>
      <w:proofErr w:type="spellEnd"/>
      <w:r>
        <w:rPr>
          <w:rFonts w:eastAsia="Times New Roman"/>
          <w:color w:val="000000"/>
          <w:spacing w:val="3"/>
          <w:sz w:val="21"/>
        </w:rPr>
        <w:t>, so that the time of the discharge may be graduated to produce the best effect On</w:t>
      </w:r>
    </w:p>
    <w:tbl>
      <w:tblPr>
        <w:tblW w:w="0" w:type="auto"/>
        <w:tblLayout w:type="fixed"/>
        <w:tblCellMar>
          <w:left w:w="0" w:type="dxa"/>
          <w:right w:w="0" w:type="dxa"/>
        </w:tblCellMar>
        <w:tblLook w:val="04A0" w:firstRow="1" w:lastRow="0" w:firstColumn="1" w:lastColumn="0" w:noHBand="0" w:noVBand="1"/>
      </w:tblPr>
      <w:tblGrid>
        <w:gridCol w:w="1948"/>
        <w:gridCol w:w="811"/>
        <w:gridCol w:w="948"/>
        <w:gridCol w:w="2233"/>
      </w:tblGrid>
      <w:tr w:rsidR="00CF4BE1" w14:paraId="16A30CAD" w14:textId="77777777">
        <w:trPr>
          <w:trHeight w:hRule="exact" w:val="3494"/>
        </w:trPr>
        <w:tc>
          <w:tcPr>
            <w:tcW w:w="1948" w:type="dxa"/>
          </w:tcPr>
          <w:p w14:paraId="16A30CA9" w14:textId="77777777" w:rsidR="00CF4BE1" w:rsidRDefault="00000000">
            <w:pPr>
              <w:ind w:left="258"/>
              <w:jc w:val="right"/>
              <w:textAlignment w:val="baseline"/>
            </w:pPr>
            <w:r>
              <w:rPr>
                <w:noProof/>
              </w:rPr>
              <w:drawing>
                <wp:inline distT="0" distB="0" distL="0" distR="0" wp14:anchorId="16A324E1" wp14:editId="16A324E2">
                  <wp:extent cx="1073150" cy="2194560"/>
                  <wp:effectExtent l="0" t="0" r="0" b="0"/>
                  <wp:docPr id="71" name="Picture"/>
                  <wp:cNvGraphicFramePr/>
                  <a:graphic xmlns:a="http://schemas.openxmlformats.org/drawingml/2006/main">
                    <a:graphicData uri="http://schemas.openxmlformats.org/drawingml/2006/picture">
                      <pic:pic xmlns:pic="http://schemas.openxmlformats.org/drawingml/2006/picture">
                        <pic:nvPicPr>
                          <pic:cNvPr id="71" name="Picture"/>
                          <pic:cNvPicPr preferRelativeResize="0"/>
                        </pic:nvPicPr>
                        <pic:blipFill>
                          <a:blip r:embed="rId79"/>
                          <a:stretch>
                            <a:fillRect/>
                          </a:stretch>
                        </pic:blipFill>
                        <pic:spPr>
                          <a:xfrm>
                            <a:off x="0" y="0"/>
                            <a:ext cx="1073150" cy="2194560"/>
                          </a:xfrm>
                          <a:prstGeom prst="rect">
                            <a:avLst/>
                          </a:prstGeom>
                        </pic:spPr>
                      </pic:pic>
                    </a:graphicData>
                  </a:graphic>
                </wp:inline>
              </w:drawing>
            </w:r>
          </w:p>
        </w:tc>
        <w:tc>
          <w:tcPr>
            <w:tcW w:w="811" w:type="dxa"/>
          </w:tcPr>
          <w:p w14:paraId="16A30CAA" w14:textId="77777777" w:rsidR="00CF4BE1" w:rsidRDefault="00000000">
            <w:pPr>
              <w:spacing w:before="855" w:after="2460" w:line="179" w:lineRule="exact"/>
              <w:ind w:right="263"/>
              <w:jc w:val="right"/>
              <w:textAlignment w:val="baseline"/>
              <w:rPr>
                <w:rFonts w:eastAsia="Times New Roman"/>
                <w:b/>
                <w:color w:val="000000"/>
                <w:sz w:val="15"/>
              </w:rPr>
            </w:pPr>
            <w:r>
              <w:rPr>
                <w:rFonts w:eastAsia="Times New Roman"/>
                <w:b/>
                <w:color w:val="000000"/>
                <w:sz w:val="15"/>
              </w:rPr>
              <w:t>31</w:t>
            </w:r>
          </w:p>
        </w:tc>
        <w:tc>
          <w:tcPr>
            <w:tcW w:w="948" w:type="dxa"/>
            <w:vMerge w:val="restart"/>
          </w:tcPr>
          <w:p w14:paraId="16A30CAB" w14:textId="77777777" w:rsidR="00CF4BE1" w:rsidRDefault="00000000">
            <w:pPr>
              <w:textAlignment w:val="baseline"/>
            </w:pPr>
            <w:r>
              <w:rPr>
                <w:noProof/>
              </w:rPr>
              <w:drawing>
                <wp:inline distT="0" distB="0" distL="0" distR="0" wp14:anchorId="16A324E3" wp14:editId="16A324E4">
                  <wp:extent cx="460375" cy="2792095"/>
                  <wp:effectExtent l="0" t="0" r="0" b="0"/>
                  <wp:docPr id="72" name="Picture"/>
                  <wp:cNvGraphicFramePr/>
                  <a:graphic xmlns:a="http://schemas.openxmlformats.org/drawingml/2006/main">
                    <a:graphicData uri="http://schemas.openxmlformats.org/drawingml/2006/picture">
                      <pic:pic xmlns:pic="http://schemas.openxmlformats.org/drawingml/2006/picture">
                        <pic:nvPicPr>
                          <pic:cNvPr id="72" name="Picture"/>
                          <pic:cNvPicPr preferRelativeResize="0"/>
                        </pic:nvPicPr>
                        <pic:blipFill>
                          <a:blip r:embed="rId80"/>
                          <a:stretch>
                            <a:fillRect/>
                          </a:stretch>
                        </pic:blipFill>
                        <pic:spPr>
                          <a:xfrm>
                            <a:off x="0" y="0"/>
                            <a:ext cx="460375" cy="2792095"/>
                          </a:xfrm>
                          <a:prstGeom prst="rect">
                            <a:avLst/>
                          </a:prstGeom>
                        </pic:spPr>
                      </pic:pic>
                    </a:graphicData>
                  </a:graphic>
                </wp:inline>
              </w:drawing>
            </w:r>
          </w:p>
        </w:tc>
        <w:tc>
          <w:tcPr>
            <w:tcW w:w="2233" w:type="dxa"/>
            <w:vMerge w:val="restart"/>
          </w:tcPr>
          <w:p w14:paraId="16A30CAC" w14:textId="77777777" w:rsidR="00CF4BE1" w:rsidRDefault="00000000">
            <w:pPr>
              <w:ind w:right="104"/>
              <w:jc w:val="right"/>
              <w:textAlignment w:val="baseline"/>
            </w:pPr>
            <w:r>
              <w:rPr>
                <w:noProof/>
              </w:rPr>
              <w:drawing>
                <wp:inline distT="0" distB="0" distL="0" distR="0" wp14:anchorId="16A324E5" wp14:editId="16A324E6">
                  <wp:extent cx="1200785" cy="2828290"/>
                  <wp:effectExtent l="0" t="0" r="0" b="0"/>
                  <wp:docPr id="73" name="Picture"/>
                  <wp:cNvGraphicFramePr/>
                  <a:graphic xmlns:a="http://schemas.openxmlformats.org/drawingml/2006/main">
                    <a:graphicData uri="http://schemas.openxmlformats.org/drawingml/2006/picture">
                      <pic:pic xmlns:pic="http://schemas.openxmlformats.org/drawingml/2006/picture">
                        <pic:nvPicPr>
                          <pic:cNvPr id="73" name="Picture"/>
                          <pic:cNvPicPr preferRelativeResize="0"/>
                        </pic:nvPicPr>
                        <pic:blipFill>
                          <a:blip r:embed="rId81"/>
                          <a:stretch>
                            <a:fillRect/>
                          </a:stretch>
                        </pic:blipFill>
                        <pic:spPr>
                          <a:xfrm>
                            <a:off x="0" y="0"/>
                            <a:ext cx="1200785" cy="2828290"/>
                          </a:xfrm>
                          <a:prstGeom prst="rect">
                            <a:avLst/>
                          </a:prstGeom>
                        </pic:spPr>
                      </pic:pic>
                    </a:graphicData>
                  </a:graphic>
                </wp:inline>
              </w:drawing>
            </w:r>
          </w:p>
        </w:tc>
      </w:tr>
      <w:tr w:rsidR="00CF4BE1" w14:paraId="16A30CB3" w14:textId="77777777">
        <w:trPr>
          <w:trHeight w:hRule="exact" w:val="960"/>
        </w:trPr>
        <w:tc>
          <w:tcPr>
            <w:tcW w:w="1948" w:type="dxa"/>
          </w:tcPr>
          <w:p w14:paraId="16A30CAE" w14:textId="77777777" w:rsidR="00CF4BE1" w:rsidRDefault="00000000">
            <w:pPr>
              <w:spacing w:before="61" w:line="69" w:lineRule="exact"/>
              <w:jc w:val="right"/>
              <w:textAlignment w:val="baseline"/>
              <w:rPr>
                <w:rFonts w:ascii="Verdana" w:eastAsia="Verdana" w:hAnsi="Verdana"/>
                <w:color w:val="000000"/>
                <w:sz w:val="7"/>
              </w:rPr>
            </w:pPr>
            <w:r>
              <w:rPr>
                <w:rFonts w:ascii="Verdana" w:eastAsia="Verdana" w:hAnsi="Verdana"/>
                <w:color w:val="000000"/>
                <w:sz w:val="7"/>
              </w:rPr>
              <w:t>IMO</w:t>
            </w:r>
          </w:p>
          <w:p w14:paraId="16A30CAF" w14:textId="77777777" w:rsidR="00CF4BE1" w:rsidRDefault="00000000">
            <w:pPr>
              <w:spacing w:after="656" w:line="164" w:lineRule="exact"/>
              <w:ind w:right="270"/>
              <w:jc w:val="right"/>
              <w:textAlignment w:val="baseline"/>
              <w:rPr>
                <w:rFonts w:eastAsia="Times New Roman"/>
                <w:b/>
                <w:color w:val="000000"/>
                <w:sz w:val="15"/>
              </w:rPr>
            </w:pPr>
            <w:r>
              <w:rPr>
                <w:rFonts w:eastAsia="Times New Roman"/>
                <w:b/>
                <w:color w:val="000000"/>
                <w:sz w:val="15"/>
              </w:rPr>
              <w:t>E</w:t>
            </w:r>
          </w:p>
        </w:tc>
        <w:tc>
          <w:tcPr>
            <w:tcW w:w="811" w:type="dxa"/>
          </w:tcPr>
          <w:p w14:paraId="16A30CB0" w14:textId="77777777" w:rsidR="00CF4BE1" w:rsidRDefault="00CF4BE1"/>
        </w:tc>
        <w:tc>
          <w:tcPr>
            <w:tcW w:w="948" w:type="dxa"/>
            <w:vMerge/>
          </w:tcPr>
          <w:p w14:paraId="16A30CB1" w14:textId="77777777" w:rsidR="00CF4BE1" w:rsidRDefault="00CF4BE1"/>
        </w:tc>
        <w:tc>
          <w:tcPr>
            <w:tcW w:w="2233" w:type="dxa"/>
            <w:vMerge/>
          </w:tcPr>
          <w:p w14:paraId="16A30CB2" w14:textId="77777777" w:rsidR="00CF4BE1" w:rsidRDefault="00CF4BE1"/>
        </w:tc>
      </w:tr>
    </w:tbl>
    <w:p w14:paraId="16A30CB4" w14:textId="77777777" w:rsidR="00CF4BE1" w:rsidRDefault="00CF4BE1">
      <w:pPr>
        <w:spacing w:after="13" w:line="20" w:lineRule="exact"/>
      </w:pPr>
    </w:p>
    <w:p w14:paraId="16A30CB5" w14:textId="77777777" w:rsidR="00CF4BE1" w:rsidRDefault="00000000">
      <w:pPr>
        <w:spacing w:before="26" w:line="189" w:lineRule="exact"/>
        <w:jc w:val="center"/>
        <w:textAlignment w:val="baseline"/>
        <w:rPr>
          <w:rFonts w:eastAsia="Times New Roman"/>
          <w:i/>
          <w:color w:val="000000"/>
          <w:sz w:val="19"/>
        </w:rPr>
      </w:pPr>
      <w:r>
        <w:rPr>
          <w:rFonts w:eastAsia="Times New Roman"/>
          <w:i/>
          <w:color w:val="000000"/>
          <w:sz w:val="19"/>
        </w:rPr>
        <w:t xml:space="preserve">Fig. </w:t>
      </w:r>
      <w:r>
        <w:rPr>
          <w:rFonts w:eastAsia="Times New Roman"/>
          <w:b/>
          <w:color w:val="000000"/>
          <w:sz w:val="15"/>
        </w:rPr>
        <w:t>436.</w:t>
      </w:r>
    </w:p>
    <w:p w14:paraId="16A30CB6" w14:textId="77777777" w:rsidR="00CF4BE1" w:rsidRDefault="00000000">
      <w:pPr>
        <w:spacing w:before="178" w:line="247" w:lineRule="exact"/>
        <w:ind w:right="72"/>
        <w:jc w:val="both"/>
        <w:textAlignment w:val="baseline"/>
        <w:rPr>
          <w:rFonts w:eastAsia="Times New Roman"/>
          <w:b/>
          <w:color w:val="000000"/>
          <w:spacing w:val="4"/>
          <w:sz w:val="21"/>
        </w:rPr>
      </w:pPr>
      <w:proofErr w:type="spellStart"/>
      <w:r>
        <w:rPr>
          <w:rFonts w:eastAsia="Times New Roman"/>
          <w:b/>
          <w:color w:val="000000"/>
          <w:spacing w:val="4"/>
          <w:sz w:val="21"/>
        </w:rPr>
        <w:t>z</w:t>
      </w:r>
      <w:r>
        <w:rPr>
          <w:rFonts w:eastAsia="Times New Roman"/>
          <w:color w:val="000000"/>
          <w:spacing w:val="4"/>
          <w:sz w:val="21"/>
        </w:rPr>
        <w:t>ver</w:t>
      </w:r>
      <w:r>
        <w:rPr>
          <w:rFonts w:eastAsia="Times New Roman"/>
          <w:b/>
          <w:color w:val="000000"/>
          <w:spacing w:val="4"/>
          <w:sz w:val="21"/>
        </w:rPr>
        <w:t>y</w:t>
      </w:r>
      <w:proofErr w:type="spellEnd"/>
      <w:r>
        <w:rPr>
          <w:rFonts w:eastAsia="Times New Roman"/>
          <w:b/>
          <w:color w:val="000000"/>
          <w:spacing w:val="4"/>
          <w:sz w:val="21"/>
        </w:rPr>
        <w:t xml:space="preserve">. </w:t>
      </w:r>
      <w:proofErr w:type="gramStart"/>
      <w:r>
        <w:rPr>
          <w:rFonts w:eastAsia="Times New Roman"/>
          <w:color w:val="000000"/>
          <w:spacing w:val="4"/>
          <w:sz w:val="21"/>
        </w:rPr>
        <w:t>long circuits it</w:t>
      </w:r>
      <w:proofErr w:type="gramEnd"/>
      <w:r>
        <w:rPr>
          <w:rFonts w:eastAsia="Times New Roman"/>
          <w:color w:val="000000"/>
          <w:spacing w:val="4"/>
          <w:sz w:val="21"/>
        </w:rPr>
        <w:t xml:space="preserve"> has been found advantageous to connect the </w:t>
      </w:r>
      <w:r>
        <w:rPr>
          <w:rFonts w:eastAsia="Times New Roman"/>
          <w:color w:val="000000"/>
          <w:spacing w:val="4"/>
          <w:sz w:val="19"/>
          <w:vertAlign w:val="superscript"/>
        </w:rPr>
        <w:t>inaL111</w:t>
      </w:r>
      <w:r>
        <w:rPr>
          <w:rFonts w:eastAsia="Times New Roman"/>
          <w:color w:val="000000"/>
          <w:spacing w:val="4"/>
          <w:sz w:val="21"/>
        </w:rPr>
        <w:t xml:space="preserve">- line with the earth at one or more intermediate stations, </w:t>
      </w:r>
      <w:proofErr w:type="spellStart"/>
      <w:r>
        <w:rPr>
          <w:rFonts w:eastAsia="Times New Roman"/>
          <w:color w:val="000000"/>
          <w:spacing w:val="4"/>
          <w:sz w:val="19"/>
          <w:vertAlign w:val="superscript"/>
        </w:rPr>
        <w:t>i</w:t>
      </w:r>
      <w:r>
        <w:rPr>
          <w:rFonts w:eastAsia="Times New Roman"/>
          <w:color w:val="000000"/>
          <w:spacing w:val="4"/>
          <w:sz w:val="21"/>
        </w:rPr>
        <w:t>L</w:t>
      </w:r>
      <w:r>
        <w:rPr>
          <w:rFonts w:eastAsia="Times New Roman"/>
          <w:color w:val="000000"/>
          <w:spacing w:val="4"/>
          <w:sz w:val="21"/>
          <w:vertAlign w:val="superscript"/>
        </w:rPr>
        <w:t>I</w:t>
      </w:r>
      <w:proofErr w:type="spellEnd"/>
      <w:r>
        <w:rPr>
          <w:rFonts w:eastAsia="Times New Roman"/>
          <w:color w:val="000000"/>
          <w:spacing w:val="4"/>
          <w:sz w:val="21"/>
          <w:vertAlign w:val="superscript"/>
        </w:rPr>
        <w:t>-</w:t>
      </w:r>
      <w:r>
        <w:rPr>
          <w:rFonts w:eastAsia="Times New Roman"/>
          <w:color w:val="000000"/>
          <w:spacing w:val="4"/>
          <w:sz w:val="21"/>
        </w:rPr>
        <w:t xml:space="preserve">tiding in this derived circuit an electro-magnetic coil of very 'at resistance, as shown in fig. 436. On circuits of moderate </w:t>
      </w:r>
      <w:proofErr w:type="gramStart"/>
      <w:r>
        <w:rPr>
          <w:rFonts w:eastAsia="Times New Roman"/>
          <w:color w:val="000000"/>
          <w:spacing w:val="4"/>
          <w:sz w:val="19"/>
          <w:vertAlign w:val="superscript"/>
        </w:rPr>
        <w:t>let)</w:t>
      </w:r>
      <w:r>
        <w:rPr>
          <w:rFonts w:eastAsia="Times New Roman"/>
          <w:color w:val="000000"/>
          <w:spacing w:val="4"/>
          <w:sz w:val="21"/>
        </w:rPr>
        <w:t>RILL</w:t>
      </w:r>
      <w:proofErr w:type="gramEnd"/>
      <w:r>
        <w:rPr>
          <w:rFonts w:eastAsia="Times New Roman"/>
          <w:color w:val="000000"/>
          <w:spacing w:val="4"/>
          <w:sz w:val="21"/>
        </w:rPr>
        <w:t xml:space="preserve"> the battery E</w:t>
      </w:r>
      <w:r>
        <w:rPr>
          <w:rFonts w:eastAsia="Times New Roman"/>
          <w:color w:val="000000"/>
          <w:spacing w:val="4"/>
          <w:sz w:val="21"/>
          <w:vertAlign w:val="subscript"/>
        </w:rPr>
        <w:t>1</w:t>
      </w:r>
      <w:r>
        <w:rPr>
          <w:rFonts w:eastAsia="Times New Roman"/>
          <w:color w:val="000000"/>
          <w:spacing w:val="4"/>
          <w:sz w:val="21"/>
        </w:rPr>
        <w:t xml:space="preserve"> is dispensed with and an adjustable rheo-</w:t>
      </w:r>
      <w:r>
        <w:rPr>
          <w:rFonts w:eastAsia="Times New Roman"/>
          <w:color w:val="000000"/>
          <w:sz w:val="24"/>
        </w:rPr>
        <w:t xml:space="preserve"> </w:t>
      </w:r>
    </w:p>
    <w:p w14:paraId="16A30CB7" w14:textId="77777777" w:rsidR="00CF4BE1" w:rsidRDefault="00000000">
      <w:pPr>
        <w:tabs>
          <w:tab w:val="right" w:pos="5904"/>
        </w:tabs>
        <w:spacing w:before="3" w:line="247" w:lineRule="exact"/>
        <w:ind w:left="288" w:right="72" w:hanging="288"/>
        <w:jc w:val="both"/>
        <w:textAlignment w:val="baseline"/>
        <w:rPr>
          <w:rFonts w:eastAsia="Times New Roman"/>
          <w:color w:val="000000"/>
          <w:sz w:val="21"/>
        </w:rPr>
      </w:pPr>
      <w:r>
        <w:rPr>
          <w:rFonts w:eastAsia="Times New Roman"/>
          <w:color w:val="000000"/>
          <w:sz w:val="21"/>
        </w:rPr>
        <w:t>is</w:t>
      </w:r>
      <w:r>
        <w:rPr>
          <w:rFonts w:eastAsia="Times New Roman"/>
          <w:color w:val="000000"/>
          <w:sz w:val="21"/>
          <w:vertAlign w:val="subscript"/>
        </w:rPr>
        <w:t>m</w:t>
      </w:r>
      <w:r>
        <w:rPr>
          <w:rFonts w:eastAsia="Times New Roman"/>
          <w:color w:val="000000"/>
          <w:sz w:val="21"/>
        </w:rPr>
        <w:t xml:space="preserve"> </w:t>
      </w:r>
      <w:r>
        <w:rPr>
          <w:rFonts w:eastAsia="Times New Roman"/>
          <w:color w:val="000000"/>
          <w:sz w:val="21"/>
        </w:rPr>
        <w:tab/>
        <w:t xml:space="preserve">placed in the wire 3, so that the current passing through </w:t>
      </w:r>
      <w:r>
        <w:rPr>
          <w:rFonts w:eastAsia="Times New Roman"/>
          <w:color w:val="000000"/>
          <w:sz w:val="21"/>
        </w:rPr>
        <w:br/>
      </w:r>
      <w:r>
        <w:rPr>
          <w:rFonts w:eastAsia="Times New Roman"/>
          <w:color w:val="000000"/>
          <w:sz w:val="19"/>
          <w:vertAlign w:val="superscript"/>
        </w:rPr>
        <w:t>12</w:t>
      </w:r>
      <w:r>
        <w:rPr>
          <w:rFonts w:eastAsia="Times New Roman"/>
          <w:color w:val="000000"/>
          <w:sz w:val="21"/>
        </w:rPr>
        <w:t>Iazty be regulated to produce the proper inductive effect. The</w:t>
      </w:r>
    </w:p>
    <w:p w14:paraId="16A30CB8" w14:textId="77777777" w:rsidR="00CF4BE1" w:rsidRDefault="00CF4BE1">
      <w:pPr>
        <w:sectPr w:rsidR="00CF4BE1">
          <w:pgSz w:w="7392" w:h="11770"/>
          <w:pgMar w:top="400" w:right="750" w:bottom="5" w:left="702" w:header="720" w:footer="720" w:gutter="0"/>
          <w:cols w:space="720"/>
        </w:sectPr>
      </w:pPr>
    </w:p>
    <w:p w14:paraId="16A30CB9" w14:textId="77777777" w:rsidR="00CF4BE1" w:rsidRDefault="00000000">
      <w:pPr>
        <w:tabs>
          <w:tab w:val="left" w:pos="1656"/>
        </w:tabs>
        <w:spacing w:before="4" w:line="245" w:lineRule="exact"/>
        <w:ind w:left="144"/>
        <w:textAlignment w:val="baseline"/>
        <w:rPr>
          <w:rFonts w:eastAsia="Times New Roman"/>
          <w:color w:val="000000"/>
          <w:spacing w:val="8"/>
          <w:sz w:val="20"/>
        </w:rPr>
      </w:pPr>
      <w:r>
        <w:lastRenderedPageBreak/>
        <w:pict w14:anchorId="16A324E7">
          <v:shape id="_x0000_s2426" type="#_x0000_t202" style="position:absolute;left:0;text-align:left;margin-left:0;margin-top:0;width:370.55pt;height:580.1pt;z-index:-251769856;mso-position-horizontal-relative:page;mso-position-vertical-relative:page" fillcolor="#ededed" stroked="f">
            <v:textbox>
              <w:txbxContent>
                <w:p w14:paraId="16A332C0"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8"/>
          <w:sz w:val="20"/>
        </w:rPr>
        <w:t>728</w:t>
      </w:r>
      <w:r>
        <w:rPr>
          <w:rFonts w:eastAsia="Times New Roman"/>
          <w:color w:val="000000"/>
          <w:spacing w:val="8"/>
          <w:sz w:val="20"/>
        </w:rPr>
        <w:tab/>
      </w:r>
      <w:r>
        <w:rPr>
          <w:rFonts w:eastAsia="Times New Roman"/>
          <w:color w:val="000000"/>
          <w:spacing w:val="8"/>
          <w:sz w:val="16"/>
        </w:rPr>
        <w:t>THE AUTOMATIC TELEGRAPH.</w:t>
      </w:r>
    </w:p>
    <w:p w14:paraId="16A30CBA" w14:textId="77777777" w:rsidR="00CF4BE1" w:rsidRDefault="00000000">
      <w:pPr>
        <w:spacing w:before="202" w:line="252"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condensers C are not used except upon very long circuits. The </w:t>
      </w:r>
      <w:proofErr w:type="gramStart"/>
      <w:r>
        <w:rPr>
          <w:rFonts w:eastAsia="Times New Roman"/>
          <w:color w:val="000000"/>
          <w:spacing w:val="8"/>
          <w:sz w:val="20"/>
        </w:rPr>
        <w:t>above described</w:t>
      </w:r>
      <w:proofErr w:type="gramEnd"/>
      <w:r>
        <w:rPr>
          <w:rFonts w:eastAsia="Times New Roman"/>
          <w:color w:val="000000"/>
          <w:spacing w:val="8"/>
          <w:sz w:val="20"/>
        </w:rPr>
        <w:t xml:space="preserve"> improvements in the American system are nearly all included in the patents of T. A. Edison.</w:t>
      </w:r>
    </w:p>
    <w:p w14:paraId="16A30CBB" w14:textId="77777777" w:rsidR="00CF4BE1" w:rsidRDefault="00000000">
      <w:pPr>
        <w:spacing w:before="214" w:line="180" w:lineRule="exact"/>
        <w:jc w:val="center"/>
        <w:textAlignment w:val="baseline"/>
        <w:rPr>
          <w:rFonts w:eastAsia="Times New Roman"/>
          <w:color w:val="000000"/>
          <w:spacing w:val="4"/>
          <w:sz w:val="16"/>
        </w:rPr>
      </w:pPr>
      <w:r>
        <w:rPr>
          <w:rFonts w:eastAsia="Times New Roman"/>
          <w:color w:val="000000"/>
          <w:spacing w:val="4"/>
          <w:sz w:val="16"/>
        </w:rPr>
        <w:t>AUTOMATIC MECHANICAL TRA.NSMITTERS.</w:t>
      </w:r>
    </w:p>
    <w:p w14:paraId="16A30CBC" w14:textId="77777777" w:rsidR="00CF4BE1" w:rsidRDefault="00000000">
      <w:pPr>
        <w:spacing w:before="108"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A certain class of instruments, which differ in some important .respects from the automatic apparatus hereinbefore described, and which from their construction may appropriately be termed automatic mechanical transmitters, have formed the subject of a series of inventions and improvements ever since the first intro</w:t>
      </w:r>
      <w:r>
        <w:rPr>
          <w:rFonts w:eastAsia="Times New Roman"/>
          <w:color w:val="000000"/>
          <w:spacing w:val="6"/>
          <w:sz w:val="20"/>
        </w:rPr>
        <w:softHyphen/>
        <w:t>duction of the Morse telegraph, although they have not thus far proved to be of any especial value in a practical point of view. By means of a machine of this kind each character of the tele</w:t>
      </w:r>
      <w:r>
        <w:rPr>
          <w:rFonts w:eastAsia="Times New Roman"/>
          <w:color w:val="000000"/>
          <w:spacing w:val="6"/>
          <w:sz w:val="20"/>
        </w:rPr>
        <w:softHyphen/>
        <w:t xml:space="preserve">graphic alphabet, however complex, is formed and transmitted over the line by a single touch of a key, as in the type printing instrument. Several inventions of this kind were made and abandoned by Morse during the experimental stage of </w:t>
      </w:r>
      <w:proofErr w:type="gramStart"/>
      <w:r>
        <w:rPr>
          <w:rFonts w:eastAsia="Times New Roman"/>
          <w:color w:val="000000"/>
          <w:spacing w:val="6"/>
          <w:sz w:val="20"/>
        </w:rPr>
        <w:t>his in</w:t>
      </w:r>
      <w:r>
        <w:rPr>
          <w:rFonts w:eastAsia="Times New Roman"/>
          <w:color w:val="000000"/>
          <w:spacing w:val="6"/>
          <w:sz w:val="20"/>
        </w:rPr>
        <w:softHyphen/>
        <w:t>vention</w:t>
      </w:r>
      <w:proofErr w:type="gramEnd"/>
      <w:r>
        <w:rPr>
          <w:rFonts w:eastAsia="Times New Roman"/>
          <w:color w:val="000000"/>
          <w:spacing w:val="6"/>
          <w:sz w:val="20"/>
        </w:rPr>
        <w:t xml:space="preserve"> which preceded its introduction into actual service. A few years later Mr. A. F. Park, of Troy, N. Y., constructed a very elaborate and perfect transmitter of this kind, which gave excellent results. Many other inventors have attempted the same thing, with results </w:t>
      </w:r>
      <w:proofErr w:type="gramStart"/>
      <w:r>
        <w:rPr>
          <w:rFonts w:eastAsia="Times New Roman"/>
          <w:color w:val="000000"/>
          <w:spacing w:val="6"/>
          <w:sz w:val="20"/>
        </w:rPr>
        <w:t>more or less satisfactory</w:t>
      </w:r>
      <w:proofErr w:type="gramEnd"/>
      <w:r>
        <w:rPr>
          <w:rFonts w:eastAsia="Times New Roman"/>
          <w:color w:val="000000"/>
          <w:spacing w:val="6"/>
          <w:sz w:val="20"/>
        </w:rPr>
        <w:t>.</w:t>
      </w:r>
    </w:p>
    <w:p w14:paraId="16A30CBD" w14:textId="77777777" w:rsidR="00CF4BE1" w:rsidRDefault="00000000">
      <w:pPr>
        <w:spacing w:before="199" w:line="192" w:lineRule="exact"/>
        <w:jc w:val="center"/>
        <w:textAlignment w:val="baseline"/>
        <w:rPr>
          <w:rFonts w:eastAsia="Times New Roman"/>
          <w:color w:val="000000"/>
          <w:spacing w:val="8"/>
          <w:sz w:val="16"/>
        </w:rPr>
      </w:pPr>
      <w:r>
        <w:rPr>
          <w:rFonts w:eastAsia="Times New Roman"/>
          <w:color w:val="000000"/>
          <w:spacing w:val="8"/>
          <w:sz w:val="16"/>
        </w:rPr>
        <w:t>SIEMENS'S AUTOMATIC CYLINDER TRANSMITTER.</w:t>
      </w:r>
    </w:p>
    <w:p w14:paraId="16A30CBE" w14:textId="77777777" w:rsidR="00CF4BE1" w:rsidRDefault="00000000">
      <w:pPr>
        <w:spacing w:before="122"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This instrument unites the two functions of composing and transmitting messages automatically, by means of a single ap</w:t>
      </w:r>
      <w:r>
        <w:rPr>
          <w:rFonts w:eastAsia="Times New Roman"/>
          <w:color w:val="000000"/>
          <w:spacing w:val="6"/>
          <w:sz w:val="20"/>
        </w:rPr>
        <w:softHyphen/>
        <w:t>paratus of comparatively small dimensions. These two functions arc independent of each other, although they are both carried on at the same time. The cylinder transmitter is placed directly in the circuit of the line, and the message is composed by de</w:t>
      </w:r>
      <w:r>
        <w:rPr>
          <w:rFonts w:eastAsia="Times New Roman"/>
          <w:color w:val="000000"/>
          <w:spacing w:val="6"/>
          <w:sz w:val="20"/>
        </w:rPr>
        <w:softHyphen/>
        <w:t xml:space="preserve">pressing the keys of a keyboard, as in a type printing instrument. The rapidity with which the keys may be manipulated depends upon the velocity of the revolving cylinder, the speed of which is independent of the working of the keys. The message </w:t>
      </w:r>
      <w:proofErr w:type="gramStart"/>
      <w:r>
        <w:rPr>
          <w:rFonts w:eastAsia="Times New Roman"/>
          <w:color w:val="000000"/>
          <w:spacing w:val="6"/>
          <w:sz w:val="20"/>
        </w:rPr>
        <w:t>is re</w:t>
      </w:r>
      <w:r>
        <w:rPr>
          <w:rFonts w:eastAsia="Times New Roman"/>
          <w:color w:val="000000"/>
          <w:spacing w:val="6"/>
          <w:sz w:val="20"/>
        </w:rPr>
        <w:softHyphen/>
        <w:t>ceived</w:t>
      </w:r>
      <w:proofErr w:type="gramEnd"/>
      <w:r>
        <w:rPr>
          <w:rFonts w:eastAsia="Times New Roman"/>
          <w:color w:val="000000"/>
          <w:spacing w:val="6"/>
          <w:sz w:val="20"/>
        </w:rPr>
        <w:t xml:space="preserve"> in Morse characters, but the difference in the length of the signals and spaces does not depend upon the time the keys</w:t>
      </w:r>
    </w:p>
    <w:p w14:paraId="16A30CBF" w14:textId="77777777" w:rsidR="00CF4BE1" w:rsidRDefault="00CF4BE1">
      <w:pPr>
        <w:sectPr w:rsidR="00CF4BE1">
          <w:pgSz w:w="7411" w:h="11602"/>
          <w:pgMar w:top="1180" w:right="757" w:bottom="686" w:left="714" w:header="720" w:footer="720" w:gutter="0"/>
          <w:cols w:space="720"/>
        </w:sectPr>
      </w:pPr>
    </w:p>
    <w:p w14:paraId="16A30CC0" w14:textId="77777777" w:rsidR="00CF4BE1" w:rsidRDefault="00000000">
      <w:pPr>
        <w:tabs>
          <w:tab w:val="right" w:pos="5832"/>
        </w:tabs>
        <w:spacing w:before="9" w:line="244" w:lineRule="exact"/>
        <w:ind w:left="1440"/>
        <w:textAlignment w:val="baseline"/>
        <w:rPr>
          <w:rFonts w:eastAsia="Times New Roman"/>
          <w:color w:val="000000"/>
          <w:sz w:val="17"/>
        </w:rPr>
      </w:pPr>
      <w:r>
        <w:lastRenderedPageBreak/>
        <w:pict w14:anchorId="16A324E8">
          <v:shape id="_x0000_s2425" type="#_x0000_t202" style="position:absolute;left:0;text-align:left;margin-left:0;margin-top:0;width:365.3pt;height:579.1pt;z-index:-251768832;mso-position-horizontal-relative:page;mso-position-vertical-relative:page" fillcolor="#ececec" stroked="f">
            <v:textbox>
              <w:txbxContent>
                <w:p w14:paraId="16A332C2"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7"/>
        </w:rPr>
        <w:t>SIEMENS'S CYLINDER TRANSMITTER.</w:t>
      </w:r>
      <w:r>
        <w:rPr>
          <w:rFonts w:eastAsia="Times New Roman"/>
          <w:color w:val="000000"/>
          <w:sz w:val="17"/>
        </w:rPr>
        <w:tab/>
      </w:r>
      <w:r>
        <w:rPr>
          <w:rFonts w:eastAsia="Times New Roman"/>
          <w:color w:val="000000"/>
          <w:sz w:val="20"/>
        </w:rPr>
        <w:t>729</w:t>
      </w:r>
    </w:p>
    <w:p w14:paraId="16A30CC1" w14:textId="72DFF30C" w:rsidR="00CF4BE1" w:rsidRDefault="00000000">
      <w:pPr>
        <w:spacing w:before="213" w:line="244" w:lineRule="exact"/>
        <w:ind w:left="288" w:right="72"/>
        <w:jc w:val="both"/>
        <w:textAlignment w:val="baseline"/>
        <w:rPr>
          <w:rFonts w:eastAsia="Times New Roman"/>
          <w:color w:val="000000"/>
          <w:spacing w:val="7"/>
          <w:sz w:val="20"/>
        </w:rPr>
      </w:pPr>
      <w:r>
        <w:rPr>
          <w:rFonts w:eastAsia="Times New Roman"/>
          <w:color w:val="000000"/>
          <w:spacing w:val="7"/>
          <w:sz w:val="20"/>
        </w:rPr>
        <w:t>are depressed</w:t>
      </w:r>
      <w:r w:rsidR="0027141B">
        <w:rPr>
          <w:rFonts w:eastAsia="Times New Roman"/>
          <w:color w:val="000000"/>
          <w:spacing w:val="7"/>
          <w:sz w:val="20"/>
        </w:rPr>
        <w:t>;</w:t>
      </w:r>
      <w:r>
        <w:rPr>
          <w:rFonts w:eastAsia="Times New Roman"/>
          <w:color w:val="000000"/>
          <w:spacing w:val="7"/>
          <w:sz w:val="20"/>
        </w:rPr>
        <w:t xml:space="preserve"> on the contrary, they always appear of their normal length, whether the sender occupies more or less time between the </w:t>
      </w:r>
      <w:proofErr w:type="spellStart"/>
      <w:proofErr w:type="gramStart"/>
      <w:r>
        <w:rPr>
          <w:rFonts w:eastAsia="Times New Roman"/>
          <w:color w:val="000000"/>
          <w:spacing w:val="7"/>
          <w:sz w:val="20"/>
        </w:rPr>
        <w:t>depression</w:t>
      </w:r>
      <w:r>
        <w:rPr>
          <w:rFonts w:eastAsia="Times New Roman"/>
          <w:color w:val="000000"/>
          <w:spacing w:val="7"/>
          <w:sz w:val="20"/>
          <w:vertAlign w:val="superscript"/>
        </w:rPr>
        <w:t>.</w:t>
      </w:r>
      <w:r>
        <w:rPr>
          <w:rFonts w:eastAsia="Times New Roman"/>
          <w:color w:val="000000"/>
          <w:spacing w:val="7"/>
          <w:sz w:val="20"/>
        </w:rPr>
        <w:t>of</w:t>
      </w:r>
      <w:proofErr w:type="spellEnd"/>
      <w:proofErr w:type="gramEnd"/>
      <w:r>
        <w:rPr>
          <w:rFonts w:eastAsia="Times New Roman"/>
          <w:color w:val="000000"/>
          <w:spacing w:val="7"/>
          <w:sz w:val="20"/>
        </w:rPr>
        <w:t xml:space="preserve"> two following keys. The spaces be</w:t>
      </w:r>
      <w:r>
        <w:rPr>
          <w:rFonts w:eastAsia="Times New Roman"/>
          <w:color w:val="000000"/>
          <w:spacing w:val="7"/>
          <w:sz w:val="20"/>
        </w:rPr>
        <w:softHyphen/>
        <w:t>tween the words are produced by a blank key. The keys are arranged in seven rows of seven keys each, in such a manner that the letters most frequently used are placed most con</w:t>
      </w:r>
      <w:r>
        <w:rPr>
          <w:rFonts w:eastAsia="Times New Roman"/>
          <w:color w:val="000000"/>
          <w:spacing w:val="7"/>
          <w:sz w:val="20"/>
        </w:rPr>
        <w:softHyphen/>
        <w:t>veniently to the position of the hand.</w:t>
      </w:r>
    </w:p>
    <w:p w14:paraId="16A30CC2" w14:textId="77777777" w:rsidR="00CF4BE1" w:rsidRDefault="00000000">
      <w:pPr>
        <w:spacing w:before="2" w:line="244" w:lineRule="exact"/>
        <w:ind w:left="288" w:right="72" w:firstLine="144"/>
        <w:jc w:val="both"/>
        <w:textAlignment w:val="baseline"/>
        <w:rPr>
          <w:rFonts w:eastAsia="Times New Roman"/>
          <w:color w:val="000000"/>
          <w:sz w:val="20"/>
        </w:rPr>
      </w:pPr>
      <w:r>
        <w:rPr>
          <w:rFonts w:eastAsia="Times New Roman"/>
          <w:color w:val="000000"/>
          <w:sz w:val="20"/>
        </w:rPr>
        <w:t>The apparatus may be arranged to send single or double (alternating) currents, with or without earth discharge, according to the circuit for which it is required.</w:t>
      </w:r>
    </w:p>
    <w:p w14:paraId="16A30CC3" w14:textId="77777777" w:rsidR="00CF4BE1" w:rsidRDefault="00000000">
      <w:pPr>
        <w:spacing w:before="17" w:line="240" w:lineRule="exact"/>
        <w:ind w:left="144" w:right="72" w:firstLine="288"/>
        <w:jc w:val="both"/>
        <w:textAlignment w:val="baseline"/>
        <w:rPr>
          <w:rFonts w:eastAsia="Times New Roman"/>
          <w:color w:val="000000"/>
          <w:spacing w:val="8"/>
          <w:sz w:val="20"/>
        </w:rPr>
      </w:pPr>
      <w:r>
        <w:rPr>
          <w:rFonts w:eastAsia="Times New Roman"/>
          <w:color w:val="000000"/>
          <w:spacing w:val="8"/>
          <w:sz w:val="20"/>
        </w:rPr>
        <w:t xml:space="preserve">The transmitting capacity of the apparatus depends upon the rapidity with which the operator </w:t>
      </w:r>
      <w:proofErr w:type="gramStart"/>
      <w:r>
        <w:rPr>
          <w:rFonts w:eastAsia="Times New Roman"/>
          <w:color w:val="000000"/>
          <w:spacing w:val="8"/>
          <w:sz w:val="20"/>
        </w:rPr>
        <w:t>is able to</w:t>
      </w:r>
      <w:proofErr w:type="gramEnd"/>
      <w:r>
        <w:rPr>
          <w:rFonts w:eastAsia="Times New Roman"/>
          <w:color w:val="000000"/>
          <w:spacing w:val="8"/>
          <w:sz w:val="20"/>
        </w:rPr>
        <w:t xml:space="preserve"> finger the keys. An expert operator can touch five keys per second, which would produce 3(X) characters per minute, equal to about ninety mes</w:t>
      </w:r>
      <w:r>
        <w:rPr>
          <w:rFonts w:eastAsia="Times New Roman"/>
          <w:color w:val="000000"/>
          <w:spacing w:val="8"/>
          <w:sz w:val="20"/>
        </w:rPr>
        <w:softHyphen/>
      </w:r>
      <w:r>
        <w:rPr>
          <w:rFonts w:eastAsia="Times New Roman"/>
          <w:color w:val="000000"/>
          <w:spacing w:val="8"/>
          <w:sz w:val="20"/>
          <w:vertAlign w:val="superscript"/>
        </w:rPr>
        <w:t>sa</w:t>
      </w:r>
      <w:r>
        <w:rPr>
          <w:rFonts w:eastAsia="Times New Roman"/>
          <w:color w:val="000000"/>
          <w:spacing w:val="8"/>
          <w:sz w:val="20"/>
        </w:rPr>
        <w:t xml:space="preserve">ges per hour. The advantage which is intended to be realized </w:t>
      </w:r>
      <w:proofErr w:type="gramStart"/>
      <w:r>
        <w:rPr>
          <w:rFonts w:eastAsia="Times New Roman"/>
          <w:color w:val="000000"/>
          <w:spacing w:val="8"/>
          <w:sz w:val="20"/>
          <w:vertAlign w:val="superscript"/>
        </w:rPr>
        <w:t>b</w:t>
      </w:r>
      <w:r>
        <w:rPr>
          <w:rFonts w:eastAsia="Times New Roman"/>
          <w:color w:val="000000"/>
          <w:spacing w:val="8"/>
          <w:sz w:val="20"/>
        </w:rPr>
        <w:t>y the use of</w:t>
      </w:r>
      <w:proofErr w:type="gramEnd"/>
      <w:r>
        <w:rPr>
          <w:rFonts w:eastAsia="Times New Roman"/>
          <w:color w:val="000000"/>
          <w:spacing w:val="8"/>
          <w:sz w:val="20"/>
        </w:rPr>
        <w:t xml:space="preserve"> this apparatus is a material increase of speed with</w:t>
      </w:r>
      <w:r>
        <w:rPr>
          <w:rFonts w:eastAsia="Times New Roman"/>
          <w:color w:val="000000"/>
          <w:spacing w:val="8"/>
          <w:sz w:val="20"/>
        </w:rPr>
        <w:softHyphen/>
        <w:t>out danger of defective formation of signals, as in hand trans</w:t>
      </w:r>
      <w:r>
        <w:rPr>
          <w:rFonts w:eastAsia="Times New Roman"/>
          <w:color w:val="000000"/>
          <w:spacing w:val="8"/>
          <w:sz w:val="20"/>
        </w:rPr>
        <w:softHyphen/>
      </w:r>
      <w:r>
        <w:rPr>
          <w:rFonts w:eastAsia="Times New Roman"/>
          <w:color w:val="000000"/>
          <w:spacing w:val="8"/>
          <w:sz w:val="20"/>
          <w:vertAlign w:val="superscript"/>
        </w:rPr>
        <w:t>mi</w:t>
      </w:r>
      <w:r>
        <w:rPr>
          <w:rFonts w:eastAsia="Times New Roman"/>
          <w:color w:val="000000"/>
          <w:spacing w:val="8"/>
          <w:sz w:val="20"/>
        </w:rPr>
        <w:t>ssion. The apparatus may be used at any moment in place</w:t>
      </w:r>
    </w:p>
    <w:p w14:paraId="16A30CC4" w14:textId="77777777" w:rsidR="00CF4BE1" w:rsidRDefault="00000000">
      <w:pPr>
        <w:spacing w:line="225" w:lineRule="exact"/>
        <w:ind w:left="144"/>
        <w:textAlignment w:val="baseline"/>
        <w:rPr>
          <w:rFonts w:eastAsia="Times New Roman"/>
          <w:color w:val="000000"/>
          <w:spacing w:val="13"/>
          <w:sz w:val="20"/>
        </w:rPr>
      </w:pPr>
      <w:r>
        <w:rPr>
          <w:rFonts w:eastAsia="Times New Roman"/>
          <w:color w:val="000000"/>
          <w:spacing w:val="13"/>
          <w:sz w:val="20"/>
        </w:rPr>
        <w:t>of the ordinary Morse key. Fig. 437 is a perspective view of</w:t>
      </w:r>
    </w:p>
    <w:p w14:paraId="16A30CC5" w14:textId="77777777" w:rsidR="00CF4BE1" w:rsidRDefault="00000000">
      <w:pPr>
        <w:spacing w:line="125" w:lineRule="exact"/>
        <w:ind w:left="144"/>
        <w:textAlignment w:val="baseline"/>
        <w:rPr>
          <w:rFonts w:eastAsia="Times New Roman"/>
          <w:color w:val="000000"/>
          <w:spacing w:val="-3"/>
          <w:sz w:val="20"/>
        </w:rPr>
      </w:pPr>
      <w:r>
        <w:rPr>
          <w:rFonts w:eastAsia="Times New Roman"/>
          <w:color w:val="000000"/>
          <w:spacing w:val="-3"/>
          <w:sz w:val="20"/>
        </w:rPr>
        <w:t>the</w:t>
      </w:r>
    </w:p>
    <w:p w14:paraId="16A30CC6" w14:textId="77777777" w:rsidR="00CF4BE1" w:rsidRDefault="00000000">
      <w:pPr>
        <w:spacing w:line="173" w:lineRule="exact"/>
        <w:jc w:val="center"/>
        <w:textAlignment w:val="baseline"/>
        <w:rPr>
          <w:rFonts w:eastAsia="Times New Roman"/>
          <w:color w:val="000000"/>
          <w:spacing w:val="14"/>
          <w:sz w:val="20"/>
        </w:rPr>
      </w:pPr>
      <w:r>
        <w:rPr>
          <w:rFonts w:eastAsia="Times New Roman"/>
          <w:color w:val="000000"/>
          <w:spacing w:val="14"/>
          <w:sz w:val="20"/>
        </w:rPr>
        <w:t>instrument, and fig. 438 is a sectional view, showing the</w:t>
      </w:r>
    </w:p>
    <w:p w14:paraId="16A30CC7" w14:textId="77777777" w:rsidR="00CF4BE1" w:rsidRDefault="00000000">
      <w:pPr>
        <w:spacing w:before="18" w:line="244" w:lineRule="exact"/>
        <w:jc w:val="right"/>
        <w:textAlignment w:val="baseline"/>
        <w:rPr>
          <w:rFonts w:eastAsia="Times New Roman"/>
          <w:color w:val="000000"/>
          <w:spacing w:val="14"/>
          <w:sz w:val="20"/>
          <w:vertAlign w:val="superscript"/>
        </w:rPr>
      </w:pPr>
      <w:r>
        <w:rPr>
          <w:rFonts w:eastAsia="Times New Roman"/>
          <w:color w:val="000000"/>
          <w:spacing w:val="14"/>
          <w:sz w:val="20"/>
          <w:vertAlign w:val="superscript"/>
        </w:rPr>
        <w:t>e</w:t>
      </w:r>
      <w:r>
        <w:rPr>
          <w:rFonts w:eastAsia="Times New Roman"/>
          <w:color w:val="000000"/>
          <w:spacing w:val="14"/>
          <w:sz w:val="20"/>
        </w:rPr>
        <w:t>ssenti</w:t>
      </w:r>
      <w:r>
        <w:rPr>
          <w:rFonts w:eastAsia="Times New Roman"/>
          <w:color w:val="000000"/>
          <w:spacing w:val="14"/>
          <w:sz w:val="20"/>
          <w:vertAlign w:val="subscript"/>
        </w:rPr>
        <w:t>a</w:t>
      </w:r>
      <w:r>
        <w:rPr>
          <w:rFonts w:eastAsia="Times New Roman"/>
          <w:color w:val="000000"/>
          <w:spacing w:val="14"/>
          <w:sz w:val="20"/>
        </w:rPr>
        <w:t xml:space="preserve">l parts of the internal mechanism. The most important feature of this is the cylinder D, which revolves upon its axis. The periphery of the cylinder is fitted with sliding pins </w:t>
      </w:r>
      <w:r>
        <w:rPr>
          <w:rFonts w:eastAsia="Times New Roman"/>
          <w:i/>
          <w:color w:val="000000"/>
          <w:spacing w:val="14"/>
          <w:sz w:val="20"/>
        </w:rPr>
        <w:t xml:space="preserve">s </w:t>
      </w:r>
      <w:r>
        <w:rPr>
          <w:rFonts w:eastAsia="Times New Roman"/>
          <w:color w:val="000000"/>
          <w:spacing w:val="14"/>
          <w:sz w:val="20"/>
        </w:rPr>
        <w:t xml:space="preserve">8, Placed close to each other and parallel with the axis of the </w:t>
      </w:r>
      <w:proofErr w:type="spellStart"/>
      <w:r>
        <w:rPr>
          <w:rFonts w:eastAsia="Times New Roman"/>
          <w:color w:val="000000"/>
          <w:spacing w:val="14"/>
          <w:sz w:val="20"/>
          <w:vertAlign w:val="superscript"/>
        </w:rPr>
        <w:t>c</w:t>
      </w:r>
      <w:r>
        <w:rPr>
          <w:rFonts w:eastAsia="Times New Roman"/>
          <w:color w:val="000000"/>
          <w:spacing w:val="14"/>
          <w:sz w:val="20"/>
        </w:rPr>
        <w:t>Y</w:t>
      </w:r>
      <w:r>
        <w:rPr>
          <w:rFonts w:eastAsia="Times New Roman"/>
          <w:color w:val="000000"/>
          <w:spacing w:val="14"/>
          <w:sz w:val="20"/>
          <w:vertAlign w:val="superscript"/>
        </w:rPr>
        <w:t>li</w:t>
      </w:r>
      <w:r>
        <w:rPr>
          <w:rFonts w:eastAsia="Times New Roman"/>
          <w:color w:val="000000"/>
          <w:spacing w:val="14"/>
          <w:sz w:val="20"/>
        </w:rPr>
        <w:t>llider</w:t>
      </w:r>
      <w:proofErr w:type="spellEnd"/>
      <w:r>
        <w:rPr>
          <w:rFonts w:eastAsia="Times New Roman"/>
          <w:color w:val="000000"/>
          <w:spacing w:val="14"/>
          <w:sz w:val="20"/>
        </w:rPr>
        <w:t xml:space="preserve">. These, when pressed against at one end by the pusher </w:t>
      </w:r>
      <w:r>
        <w:rPr>
          <w:rFonts w:eastAsia="Times New Roman"/>
          <w:color w:val="000000"/>
          <w:spacing w:val="14"/>
          <w:sz w:val="20"/>
          <w:vertAlign w:val="superscript"/>
        </w:rPr>
        <w:t>n</w:t>
      </w:r>
      <w:r>
        <w:rPr>
          <w:rFonts w:eastAsia="Times New Roman"/>
          <w:color w:val="000000"/>
          <w:spacing w:val="14"/>
          <w:sz w:val="20"/>
        </w:rPr>
        <w:t xml:space="preserve">' </w:t>
      </w:r>
      <w:r>
        <w:rPr>
          <w:rFonts w:eastAsia="Times New Roman"/>
          <w:color w:val="000000"/>
          <w:spacing w:val="14"/>
          <w:sz w:val="20"/>
          <w:vertAlign w:val="superscript"/>
        </w:rPr>
        <w:t>ar</w:t>
      </w:r>
      <w:r>
        <w:rPr>
          <w:rFonts w:eastAsia="Times New Roman"/>
          <w:color w:val="000000"/>
          <w:spacing w:val="14"/>
          <w:sz w:val="17"/>
        </w:rPr>
        <w:t xml:space="preserve">e </w:t>
      </w:r>
      <w:r>
        <w:rPr>
          <w:rFonts w:eastAsia="Times New Roman"/>
          <w:color w:val="000000"/>
          <w:spacing w:val="14"/>
          <w:sz w:val="20"/>
        </w:rPr>
        <w:t xml:space="preserve">displaced to a certain distance in the direction of their </w:t>
      </w:r>
      <w:proofErr w:type="spellStart"/>
      <w:r>
        <w:rPr>
          <w:rFonts w:eastAsia="Times New Roman"/>
          <w:color w:val="000000"/>
          <w:spacing w:val="14"/>
          <w:w w:val="45"/>
          <w:sz w:val="44"/>
        </w:rPr>
        <w:t>to</w:t>
      </w:r>
      <w:r>
        <w:rPr>
          <w:rFonts w:eastAsia="Times New Roman"/>
          <w:color w:val="000000"/>
          <w:spacing w:val="14"/>
          <w:sz w:val="20"/>
        </w:rPr>
        <w:t>ill</w:t>
      </w:r>
      <w:proofErr w:type="spellEnd"/>
      <w:r>
        <w:rPr>
          <w:rFonts w:eastAsia="Times New Roman"/>
          <w:color w:val="000000"/>
          <w:spacing w:val="14"/>
          <w:sz w:val="20"/>
        </w:rPr>
        <w:t xml:space="preserve">, Groups of displaced pins, variously combined, </w:t>
      </w:r>
      <w:proofErr w:type="spellStart"/>
      <w:r>
        <w:rPr>
          <w:rFonts w:eastAsia="Times New Roman"/>
          <w:color w:val="000000"/>
          <w:spacing w:val="14"/>
          <w:sz w:val="20"/>
        </w:rPr>
        <w:t>consti</w:t>
      </w:r>
      <w:proofErr w:type="spellEnd"/>
      <w:r>
        <w:rPr>
          <w:rFonts w:eastAsia="Times New Roman"/>
          <w:color w:val="000000"/>
          <w:spacing w:val="14"/>
          <w:sz w:val="20"/>
        </w:rPr>
        <w:t>-</w:t>
      </w:r>
      <w:r>
        <w:rPr>
          <w:rFonts w:eastAsia="Times New Roman"/>
          <w:color w:val="000000"/>
          <w:spacing w:val="14"/>
          <w:sz w:val="20"/>
          <w:vertAlign w:val="superscript"/>
        </w:rPr>
        <w:t>e</w:t>
      </w:r>
      <w:r>
        <w:rPr>
          <w:rFonts w:eastAsia="Times New Roman"/>
          <w:color w:val="000000"/>
          <w:spacing w:val="14"/>
          <w:sz w:val="20"/>
        </w:rPr>
        <w:t xml:space="preserve"> types for the automatic transmission of the telegraphic </w:t>
      </w:r>
      <w:r>
        <w:rPr>
          <w:rFonts w:eastAsia="Times New Roman"/>
          <w:color w:val="000000"/>
          <w:spacing w:val="14"/>
          <w:sz w:val="20"/>
          <w:vertAlign w:val="superscript"/>
        </w:rPr>
        <w:t>si</w:t>
      </w:r>
      <w:r>
        <w:rPr>
          <w:rFonts w:eastAsia="Times New Roman"/>
          <w:color w:val="000000"/>
          <w:spacing w:val="14"/>
          <w:sz w:val="20"/>
        </w:rPr>
        <w:t>g</w:t>
      </w:r>
      <w:r>
        <w:rPr>
          <w:rFonts w:eastAsia="Times New Roman"/>
          <w:color w:val="000000"/>
          <w:spacing w:val="14"/>
          <w:sz w:val="20"/>
          <w:vertAlign w:val="superscript"/>
        </w:rPr>
        <w:t>n</w:t>
      </w:r>
      <w:r>
        <w:rPr>
          <w:rFonts w:eastAsia="Times New Roman"/>
          <w:color w:val="000000"/>
          <w:spacing w:val="14"/>
          <w:sz w:val="20"/>
        </w:rPr>
        <w:t xml:space="preserve">als. </w:t>
      </w:r>
      <w:proofErr w:type="gramStart"/>
      <w:r>
        <w:rPr>
          <w:rFonts w:eastAsia="Times New Roman"/>
          <w:color w:val="000000"/>
          <w:spacing w:val="14"/>
          <w:sz w:val="20"/>
        </w:rPr>
        <w:t>Thus</w:t>
      </w:r>
      <w:proofErr w:type="gramEnd"/>
      <w:r>
        <w:rPr>
          <w:rFonts w:eastAsia="Times New Roman"/>
          <w:color w:val="000000"/>
          <w:spacing w:val="14"/>
          <w:sz w:val="20"/>
        </w:rPr>
        <w:t xml:space="preserve"> three successive displaced pins represent a dash; </w:t>
      </w:r>
      <w:proofErr w:type="spellStart"/>
      <w:r>
        <w:rPr>
          <w:rFonts w:eastAsia="Times New Roman"/>
          <w:color w:val="000000"/>
          <w:spacing w:val="14"/>
          <w:sz w:val="20"/>
          <w:vertAlign w:val="superscript"/>
        </w:rPr>
        <w:t>aBi</w:t>
      </w:r>
      <w:r>
        <w:rPr>
          <w:rFonts w:eastAsia="Times New Roman"/>
          <w:color w:val="000000"/>
          <w:spacing w:val="14"/>
          <w:sz w:val="20"/>
        </w:rPr>
        <w:t>llgle</w:t>
      </w:r>
      <w:proofErr w:type="spellEnd"/>
      <w:r>
        <w:rPr>
          <w:rFonts w:eastAsia="Times New Roman"/>
          <w:color w:val="000000"/>
          <w:spacing w:val="14"/>
          <w:sz w:val="20"/>
        </w:rPr>
        <w:t xml:space="preserve"> displaced pin between two others in their normal posi</w:t>
      </w:r>
      <w:r>
        <w:rPr>
          <w:rFonts w:eastAsia="Times New Roman"/>
          <w:color w:val="000000"/>
          <w:spacing w:val="14"/>
          <w:sz w:val="20"/>
        </w:rPr>
        <w:softHyphen/>
        <w:t>tion a. dot; one or more not displaced represent a space of ter or less length.</w:t>
      </w:r>
    </w:p>
    <w:p w14:paraId="16A30CC8" w14:textId="77777777" w:rsidR="00CF4BE1" w:rsidRDefault="00000000">
      <w:pPr>
        <w:spacing w:before="180" w:line="107" w:lineRule="exact"/>
        <w:ind w:left="144" w:right="72"/>
        <w:jc w:val="both"/>
        <w:textAlignment w:val="baseline"/>
        <w:rPr>
          <w:rFonts w:eastAsia="Times New Roman"/>
          <w:color w:val="000000"/>
          <w:spacing w:val="49"/>
          <w:sz w:val="20"/>
        </w:rPr>
      </w:pPr>
      <w:r>
        <w:rPr>
          <w:rFonts w:eastAsia="Times New Roman"/>
          <w:color w:val="000000"/>
          <w:spacing w:val="49"/>
          <w:sz w:val="20"/>
        </w:rPr>
        <w:t>'</w:t>
      </w:r>
      <w:proofErr w:type="spellStart"/>
      <w:r>
        <w:rPr>
          <w:rFonts w:eastAsia="Times New Roman"/>
          <w:color w:val="000000"/>
          <w:spacing w:val="49"/>
          <w:sz w:val="20"/>
        </w:rPr>
        <w:t>Y</w:t>
      </w:r>
      <w:proofErr w:type="spellEnd"/>
      <w:r>
        <w:rPr>
          <w:rFonts w:eastAsia="Times New Roman"/>
          <w:color w:val="000000"/>
          <w:spacing w:val="49"/>
          <w:sz w:val="20"/>
        </w:rPr>
        <w:t xml:space="preserve"> the depression of a key a group of pins is displaced from </w:t>
      </w:r>
      <w:proofErr w:type="gramStart"/>
      <w:r>
        <w:rPr>
          <w:rFonts w:eastAsia="Times New Roman"/>
          <w:color w:val="000000"/>
          <w:spacing w:val="49"/>
          <w:sz w:val="20"/>
        </w:rPr>
        <w:t xml:space="preserve">its  </w:t>
      </w:r>
      <w:r>
        <w:rPr>
          <w:rFonts w:eastAsia="Times New Roman"/>
          <w:color w:val="000000"/>
          <w:spacing w:val="49"/>
          <w:sz w:val="20"/>
          <w:vertAlign w:val="subscript"/>
        </w:rPr>
        <w:t>al</w:t>
      </w:r>
      <w:proofErr w:type="gramEnd"/>
      <w:r>
        <w:rPr>
          <w:rFonts w:eastAsia="Times New Roman"/>
          <w:color w:val="000000"/>
          <w:spacing w:val="49"/>
          <w:sz w:val="20"/>
        </w:rPr>
        <w:t xml:space="preserve"> Irk normal position upon the surface of the cylinder, the group</w:t>
      </w:r>
    </w:p>
    <w:p w14:paraId="16A30CC9" w14:textId="77777777" w:rsidR="00CF4BE1" w:rsidRDefault="00000000">
      <w:pPr>
        <w:spacing w:line="168" w:lineRule="exact"/>
        <w:ind w:left="144"/>
        <w:textAlignment w:val="baseline"/>
        <w:rPr>
          <w:rFonts w:eastAsia="Times New Roman"/>
          <w:color w:val="000000"/>
          <w:spacing w:val="12"/>
          <w:sz w:val="20"/>
          <w:vertAlign w:val="superscript"/>
        </w:rPr>
      </w:pPr>
      <w:proofErr w:type="spellStart"/>
      <w:r>
        <w:rPr>
          <w:rFonts w:eastAsia="Times New Roman"/>
          <w:color w:val="000000"/>
          <w:spacing w:val="12"/>
          <w:sz w:val="20"/>
          <w:vertAlign w:val="superscript"/>
        </w:rPr>
        <w:t>W</w:t>
      </w:r>
      <w:r>
        <w:rPr>
          <w:rFonts w:eastAsia="Times New Roman"/>
          <w:color w:val="000000"/>
          <w:spacing w:val="12"/>
          <w:sz w:val="20"/>
        </w:rPr>
        <w:t>aLYs</w:t>
      </w:r>
      <w:proofErr w:type="spellEnd"/>
      <w:r>
        <w:rPr>
          <w:rFonts w:eastAsia="Times New Roman"/>
          <w:color w:val="000000"/>
          <w:spacing w:val="12"/>
          <w:sz w:val="20"/>
        </w:rPr>
        <w:t xml:space="preserve"> corresponding to the character representing the letter</w:t>
      </w:r>
    </w:p>
    <w:p w14:paraId="16A30CCA" w14:textId="77777777" w:rsidR="00CF4BE1" w:rsidRDefault="00000000">
      <w:pPr>
        <w:spacing w:line="106" w:lineRule="exact"/>
        <w:ind w:left="144"/>
        <w:textAlignment w:val="baseline"/>
        <w:rPr>
          <w:rFonts w:eastAsia="Times New Roman"/>
          <w:color w:val="000000"/>
          <w:sz w:val="20"/>
        </w:rPr>
      </w:pPr>
      <w:r>
        <w:rPr>
          <w:rFonts w:eastAsia="Times New Roman"/>
          <w:color w:val="000000"/>
          <w:sz w:val="20"/>
        </w:rPr>
        <w:t>u</w:t>
      </w:r>
    </w:p>
    <w:p w14:paraId="16A30CCB" w14:textId="77777777" w:rsidR="00CF4BE1" w:rsidRDefault="00000000">
      <w:pPr>
        <w:spacing w:line="209" w:lineRule="exact"/>
        <w:ind w:left="144"/>
        <w:textAlignment w:val="baseline"/>
        <w:rPr>
          <w:rFonts w:eastAsia="Times New Roman"/>
          <w:color w:val="000000"/>
          <w:spacing w:val="14"/>
          <w:sz w:val="20"/>
        </w:rPr>
      </w:pPr>
      <w:proofErr w:type="spellStart"/>
      <w:proofErr w:type="gramStart"/>
      <w:r>
        <w:rPr>
          <w:rFonts w:eastAsia="Times New Roman"/>
          <w:color w:val="000000"/>
          <w:spacing w:val="14"/>
          <w:sz w:val="20"/>
        </w:rPr>
        <w:t>P</w:t>
      </w:r>
      <w:r>
        <w:rPr>
          <w:rFonts w:eastAsia="Times New Roman"/>
          <w:color w:val="000000"/>
          <w:spacing w:val="14"/>
          <w:sz w:val="20"/>
          <w:vertAlign w:val="superscript"/>
        </w:rPr>
        <w:t>mz</w:t>
      </w:r>
      <w:proofErr w:type="spellEnd"/>
      <w:r>
        <w:rPr>
          <w:rFonts w:eastAsia="Times New Roman"/>
          <w:color w:val="000000"/>
          <w:spacing w:val="14"/>
          <w:sz w:val="20"/>
          <w:vertAlign w:val="superscript"/>
        </w:rPr>
        <w:t>)</w:t>
      </w:r>
      <w:r>
        <w:rPr>
          <w:rFonts w:eastAsia="Times New Roman"/>
          <w:color w:val="000000"/>
          <w:spacing w:val="14"/>
          <w:sz w:val="20"/>
        </w:rPr>
        <w:t>rt</w:t>
      </w:r>
      <w:proofErr w:type="gramEnd"/>
      <w:r>
        <w:rPr>
          <w:rFonts w:eastAsia="Times New Roman"/>
          <w:color w:val="000000"/>
          <w:spacing w:val="14"/>
          <w:sz w:val="20"/>
        </w:rPr>
        <w:t xml:space="preserve"> the depressed key. The cylinder is also caused to re-</w:t>
      </w:r>
      <w:r>
        <w:rPr>
          <w:rFonts w:eastAsia="Times New Roman"/>
          <w:color w:val="000000"/>
          <w:sz w:val="24"/>
        </w:rPr>
        <w:t xml:space="preserve"> </w:t>
      </w:r>
    </w:p>
    <w:p w14:paraId="16A30CCC" w14:textId="77777777" w:rsidR="00CF4BE1" w:rsidRDefault="00CF4BE1">
      <w:pPr>
        <w:sectPr w:rsidR="00CF4BE1">
          <w:pgSz w:w="7306" w:h="11582"/>
          <w:pgMar w:top="1100" w:right="726" w:bottom="646" w:left="640" w:header="720" w:footer="720" w:gutter="0"/>
          <w:cols w:space="720"/>
        </w:sectPr>
      </w:pPr>
    </w:p>
    <w:p w14:paraId="16A30CCD" w14:textId="77777777" w:rsidR="00CF4BE1" w:rsidRDefault="00000000">
      <w:pPr>
        <w:textAlignment w:val="baseline"/>
        <w:rPr>
          <w:rFonts w:eastAsia="Times New Roman"/>
          <w:color w:val="000000"/>
          <w:sz w:val="24"/>
        </w:rPr>
      </w:pPr>
      <w:r>
        <w:lastRenderedPageBreak/>
        <w:pict w14:anchorId="16A324E9">
          <v:shape id="_x0000_s2424" type="#_x0000_t202" style="position:absolute;margin-left:0;margin-top:0;width:380.4pt;height:578.4pt;z-index:-251767808;mso-wrap-distance-left:0;mso-wrap-distance-right:0;mso-position-horizontal-relative:page;mso-position-vertical-relative:page" filled="f" stroked="f">
            <v:textbox inset="0,0,0,0">
              <w:txbxContent>
                <w:p w14:paraId="16A32C35" w14:textId="77777777" w:rsidR="00CF4BE1" w:rsidRDefault="00000000">
                  <w:pPr>
                    <w:textAlignment w:val="baseline"/>
                  </w:pPr>
                  <w:r>
                    <w:rPr>
                      <w:noProof/>
                    </w:rPr>
                    <w:drawing>
                      <wp:inline distT="0" distB="0" distL="0" distR="0" wp14:anchorId="16A3320A" wp14:editId="16A3320B">
                        <wp:extent cx="4831080" cy="7345680"/>
                        <wp:effectExtent l="0" t="0" r="0" b="0"/>
                        <wp:docPr id="74" name="Picture"/>
                        <wp:cNvGraphicFramePr/>
                        <a:graphic xmlns:a="http://schemas.openxmlformats.org/drawingml/2006/main">
                          <a:graphicData uri="http://schemas.openxmlformats.org/drawingml/2006/picture">
                            <pic:pic xmlns:pic="http://schemas.openxmlformats.org/drawingml/2006/picture">
                              <pic:nvPicPr>
                                <pic:cNvPr id="74" name="Picture"/>
                                <pic:cNvPicPr preferRelativeResize="0"/>
                              </pic:nvPicPr>
                              <pic:blipFill>
                                <a:blip r:embed="rId82"/>
                                <a:stretch>
                                  <a:fillRect/>
                                </a:stretch>
                              </pic:blipFill>
                              <pic:spPr>
                                <a:xfrm>
                                  <a:off x="0" y="0"/>
                                  <a:ext cx="4831080" cy="7345680"/>
                                </a:xfrm>
                                <a:prstGeom prst="rect">
                                  <a:avLst/>
                                </a:prstGeom>
                              </pic:spPr>
                            </pic:pic>
                          </a:graphicData>
                        </a:graphic>
                      </wp:inline>
                    </w:drawing>
                  </w:r>
                </w:p>
              </w:txbxContent>
            </v:textbox>
            <w10:wrap type="square" anchorx="page" anchory="page"/>
          </v:shape>
        </w:pict>
      </w:r>
      <w:r>
        <w:pict w14:anchorId="16A324EA">
          <v:shape id="_x0000_s2423" type="#_x0000_t202" style="position:absolute;margin-left:113.5pt;margin-top:54.25pt;width:128.4pt;height:6.7pt;z-index:-251292672;mso-wrap-distance-left:0;mso-wrap-distance-right:0;mso-position-horizontal-relative:page;mso-position-vertical-relative:page" stroked="f">
            <v:textbox inset="0,0,0,0">
              <w:txbxContent>
                <w:p w14:paraId="16A32C36" w14:textId="77777777" w:rsidR="00CF4BE1" w:rsidRDefault="00000000">
                  <w:pPr>
                    <w:spacing w:line="124" w:lineRule="exact"/>
                    <w:jc w:val="center"/>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t>THE AUTOMATIC TELEGRAPH.</w:t>
                  </w:r>
                </w:p>
              </w:txbxContent>
            </v:textbox>
            <w10:wrap type="square" anchorx="page" anchory="page"/>
          </v:shape>
        </w:pict>
      </w:r>
      <w:r>
        <w:pict w14:anchorId="16A324EB">
          <v:shape id="_x0000_s2422" type="#_x0000_t202" style="position:absolute;margin-left:39.85pt;margin-top:53.3pt;width:15.35pt;height:8.6pt;z-index:-251291648;mso-wrap-distance-left:0;mso-wrap-distance-right:0;mso-position-horizontal-relative:page;mso-position-vertical-relative:page" stroked="f">
            <v:textbox inset="0,0,0,0">
              <w:txbxContent>
                <w:p w14:paraId="16A32C37" w14:textId="77777777" w:rsidR="00CF4BE1" w:rsidRDefault="00000000">
                  <w:pPr>
                    <w:spacing w:line="158" w:lineRule="exact"/>
                    <w:textAlignment w:val="baseline"/>
                    <w:rPr>
                      <w:rFonts w:ascii="Arial" w:eastAsia="Arial" w:hAnsi="Arial"/>
                      <w:color w:val="000000"/>
                      <w:spacing w:val="-18"/>
                      <w:sz w:val="20"/>
                    </w:rPr>
                  </w:pPr>
                  <w:r>
                    <w:rPr>
                      <w:rFonts w:ascii="Arial" w:eastAsia="Arial" w:hAnsi="Arial"/>
                      <w:color w:val="000000"/>
                      <w:spacing w:val="-18"/>
                      <w:sz w:val="20"/>
                    </w:rPr>
                    <w:t>730</w:t>
                  </w:r>
                </w:p>
              </w:txbxContent>
            </v:textbox>
            <w10:wrap type="square" anchorx="page" anchory="page"/>
          </v:shape>
        </w:pict>
      </w:r>
      <w:r>
        <w:pict w14:anchorId="16A324EC">
          <v:shape id="_x0000_s2421" type="#_x0000_t202" style="position:absolute;margin-left:163.45pt;margin-top:537.35pt;width:28.55pt;height:7.45pt;z-index:-251290624;mso-wrap-distance-left:0;mso-wrap-distance-right:0;mso-position-horizontal-relative:page;mso-position-vertical-relative:page" stroked="f">
            <v:textbox inset="0,0,0,0">
              <w:txbxContent>
                <w:p w14:paraId="16A32C38" w14:textId="77777777" w:rsidR="00CF4BE1" w:rsidRDefault="00000000">
                  <w:pPr>
                    <w:spacing w:line="139" w:lineRule="exact"/>
                    <w:jc w:val="center"/>
                    <w:textAlignment w:val="baseline"/>
                    <w:rPr>
                      <w:rFonts w:ascii="Bookman Old Style" w:eastAsia="Bookman Old Style" w:hAnsi="Bookman Old Style"/>
                      <w:i/>
                      <w:color w:val="000000"/>
                      <w:spacing w:val="-9"/>
                      <w:sz w:val="12"/>
                    </w:rPr>
                  </w:pPr>
                  <w:r>
                    <w:rPr>
                      <w:rFonts w:ascii="Bookman Old Style" w:eastAsia="Bookman Old Style" w:hAnsi="Bookman Old Style"/>
                      <w:i/>
                      <w:color w:val="000000"/>
                      <w:spacing w:val="-9"/>
                      <w:sz w:val="12"/>
                    </w:rPr>
                    <w:t xml:space="preserve">17.Y. </w:t>
                  </w:r>
                  <w:r>
                    <w:rPr>
                      <w:rFonts w:ascii="Bookman Old Style" w:eastAsia="Bookman Old Style" w:hAnsi="Bookman Old Style"/>
                      <w:color w:val="000000"/>
                      <w:spacing w:val="-9"/>
                      <w:sz w:val="12"/>
                    </w:rPr>
                    <w:t>4:;7.</w:t>
                  </w:r>
                </w:p>
              </w:txbxContent>
            </v:textbox>
            <w10:wrap type="square" anchorx="page" anchory="page"/>
          </v:shape>
        </w:pict>
      </w:r>
    </w:p>
    <w:p w14:paraId="16A30CCE" w14:textId="77777777" w:rsidR="00CF4BE1" w:rsidRDefault="00CF4BE1">
      <w:pPr>
        <w:sectPr w:rsidR="00CF4BE1">
          <w:pgSz w:w="7608" w:h="11568"/>
          <w:pgMar w:top="0" w:right="1440" w:bottom="0" w:left="1440" w:header="720" w:footer="720" w:gutter="0"/>
          <w:cols w:space="720"/>
        </w:sectPr>
      </w:pPr>
    </w:p>
    <w:p w14:paraId="16A30CCF" w14:textId="77777777" w:rsidR="00CF4BE1" w:rsidRDefault="00000000">
      <w:pPr>
        <w:tabs>
          <w:tab w:val="right" w:pos="5832"/>
        </w:tabs>
        <w:spacing w:before="1" w:line="248" w:lineRule="exact"/>
        <w:ind w:left="1440"/>
        <w:textAlignment w:val="baseline"/>
        <w:rPr>
          <w:rFonts w:eastAsia="Times New Roman"/>
          <w:b/>
          <w:color w:val="000000"/>
          <w:sz w:val="16"/>
        </w:rPr>
      </w:pPr>
      <w:r>
        <w:rPr>
          <w:rFonts w:eastAsia="Times New Roman"/>
          <w:b/>
          <w:color w:val="000000"/>
          <w:sz w:val="16"/>
        </w:rPr>
        <w:lastRenderedPageBreak/>
        <w:t>SIEMENS'S CYLINDER TRANSMITTER.</w:t>
      </w:r>
      <w:r>
        <w:rPr>
          <w:rFonts w:eastAsia="Times New Roman"/>
          <w:b/>
          <w:color w:val="000000"/>
          <w:sz w:val="16"/>
        </w:rPr>
        <w:tab/>
      </w:r>
      <w:r>
        <w:rPr>
          <w:rFonts w:eastAsia="Times New Roman"/>
          <w:color w:val="000000"/>
          <w:sz w:val="21"/>
        </w:rPr>
        <w:t>731</w:t>
      </w:r>
    </w:p>
    <w:p w14:paraId="16A30CD0" w14:textId="77777777" w:rsidR="00CF4BE1" w:rsidRDefault="00000000">
      <w:pPr>
        <w:spacing w:before="200" w:after="175" w:line="248" w:lineRule="exact"/>
        <w:ind w:left="216" w:right="144"/>
        <w:jc w:val="both"/>
        <w:textAlignment w:val="baseline"/>
        <w:rPr>
          <w:rFonts w:eastAsia="Times New Roman"/>
          <w:color w:val="000000"/>
          <w:sz w:val="21"/>
        </w:rPr>
      </w:pPr>
      <w:r>
        <w:rPr>
          <w:rFonts w:eastAsia="Times New Roman"/>
          <w:color w:val="000000"/>
          <w:sz w:val="21"/>
        </w:rPr>
        <w:t>volve, by the effect of a weight or spring, to an extent corres</w:t>
      </w:r>
      <w:r>
        <w:rPr>
          <w:rFonts w:eastAsia="Times New Roman"/>
          <w:color w:val="000000"/>
          <w:sz w:val="21"/>
        </w:rPr>
        <w:softHyphen/>
        <w:t>ponding to the length of a given character, thus presenting a new series of pins to the pusher n.</w:t>
      </w:r>
    </w:p>
    <w:p w14:paraId="16A30CD1" w14:textId="77777777" w:rsidR="00CF4BE1" w:rsidRDefault="00000000">
      <w:pPr>
        <w:spacing w:before="5" w:line="185" w:lineRule="exact"/>
        <w:jc w:val="center"/>
        <w:textAlignment w:val="baseline"/>
        <w:rPr>
          <w:rFonts w:eastAsia="Times New Roman"/>
          <w:b/>
          <w:i/>
          <w:color w:val="000000"/>
          <w:sz w:val="16"/>
        </w:rPr>
      </w:pPr>
      <w:r>
        <w:pict w14:anchorId="16A324ED">
          <v:shape id="_x0000_s2420" type="#_x0000_t202" style="position:absolute;left:0;text-align:left;margin-left:33.2pt;margin-top:127.9pt;width:297pt;height:351.4pt;z-index:-251766784;mso-wrap-distance-left:0;mso-wrap-distance-right:0;mso-position-horizontal-relative:page;mso-position-vertical-relative:page" filled="f" stroked="f">
            <v:textbox inset="0,0,0,0">
              <w:txbxContent>
                <w:p w14:paraId="16A332C8" w14:textId="77777777" w:rsidR="00A918EA" w:rsidRDefault="00A918EA"/>
              </w:txbxContent>
            </v:textbox>
            <w10:wrap type="square" anchorx="page" anchory="page"/>
          </v:shape>
        </w:pict>
      </w:r>
      <w:r>
        <w:pict w14:anchorId="16A324EE">
          <v:shape id="_x0000_s2419" type="#_x0000_t202" style="position:absolute;left:0;text-align:left;margin-left:53.75pt;margin-top:127.9pt;width:255.35pt;height:350.2pt;z-index:-251765760;mso-wrap-distance-left:0;mso-wrap-distance-right:0;mso-position-horizontal-relative:page;mso-position-vertical-relative:page" filled="f" stroked="f">
            <v:textbox inset="0,0,0,0">
              <w:txbxContent>
                <w:p w14:paraId="16A32C39" w14:textId="77777777" w:rsidR="00CF4BE1" w:rsidRDefault="00000000">
                  <w:pPr>
                    <w:textAlignment w:val="baseline"/>
                  </w:pPr>
                  <w:r>
                    <w:rPr>
                      <w:noProof/>
                    </w:rPr>
                    <w:drawing>
                      <wp:inline distT="0" distB="0" distL="0" distR="0" wp14:anchorId="16A3320C" wp14:editId="16A3320D">
                        <wp:extent cx="3242945" cy="4447540"/>
                        <wp:effectExtent l="0" t="0" r="0" b="0"/>
                        <wp:docPr id="75" name="Picture"/>
                        <wp:cNvGraphicFramePr/>
                        <a:graphic xmlns:a="http://schemas.openxmlformats.org/drawingml/2006/main">
                          <a:graphicData uri="http://schemas.openxmlformats.org/drawingml/2006/picture">
                            <pic:pic xmlns:pic="http://schemas.openxmlformats.org/drawingml/2006/picture">
                              <pic:nvPicPr>
                                <pic:cNvPr id="75" name="Picture"/>
                                <pic:cNvPicPr preferRelativeResize="0"/>
                              </pic:nvPicPr>
                              <pic:blipFill>
                                <a:blip r:embed="rId83"/>
                                <a:stretch>
                                  <a:fillRect/>
                                </a:stretch>
                              </pic:blipFill>
                              <pic:spPr>
                                <a:xfrm>
                                  <a:off x="0" y="0"/>
                                  <a:ext cx="3242945" cy="4447540"/>
                                </a:xfrm>
                                <a:prstGeom prst="rect">
                                  <a:avLst/>
                                </a:prstGeom>
                              </pic:spPr>
                            </pic:pic>
                          </a:graphicData>
                        </a:graphic>
                      </wp:inline>
                    </w:drawing>
                  </w:r>
                </w:p>
              </w:txbxContent>
            </v:textbox>
            <w10:wrap type="square" anchorx="page" anchory="page"/>
          </v:shape>
        </w:pict>
      </w:r>
      <w:r>
        <w:pict w14:anchorId="16A324EF">
          <v:shape id="_x0000_s2418" type="#_x0000_t202" style="position:absolute;left:0;text-align:left;margin-left:197.05pt;margin-top:127.9pt;width:10.55pt;height:6.25pt;z-index:-251289600;mso-wrap-distance-left:0;mso-wrap-distance-right:0;mso-position-horizontal-relative:page;mso-position-vertical-relative:page" stroked="f">
            <v:textbox inset="0,0,0,0">
              <w:txbxContent>
                <w:p w14:paraId="16A32C3A" w14:textId="77777777" w:rsidR="00CF4BE1" w:rsidRDefault="00000000">
                  <w:pPr>
                    <w:spacing w:line="120" w:lineRule="exact"/>
                    <w:textAlignment w:val="baseline"/>
                    <w:rPr>
                      <w:rFonts w:eastAsia="Times New Roman"/>
                      <w:color w:val="000000"/>
                      <w:spacing w:val="-5"/>
                      <w:sz w:val="16"/>
                      <w:u w:val="single"/>
                    </w:rPr>
                  </w:pPr>
                  <w:r>
                    <w:rPr>
                      <w:rFonts w:eastAsia="Times New Roman"/>
                      <w:color w:val="000000"/>
                      <w:spacing w:val="-5"/>
                      <w:sz w:val="16"/>
                      <w:u w:val="single"/>
                    </w:rPr>
                    <w:t>Fal</w:t>
                  </w:r>
                  <w:r>
                    <w:rPr>
                      <w:rFonts w:eastAsia="Times New Roman"/>
                      <w:color w:val="000000"/>
                      <w:spacing w:val="-5"/>
                      <w:sz w:val="16"/>
                    </w:rPr>
                    <w:t xml:space="preserve"> </w:t>
                  </w:r>
                </w:p>
              </w:txbxContent>
            </v:textbox>
            <w10:wrap type="square" anchorx="page" anchory="page"/>
          </v:shape>
        </w:pict>
      </w:r>
      <w:r>
        <w:rPr>
          <w:rFonts w:eastAsia="Times New Roman"/>
          <w:b/>
          <w:i/>
          <w:color w:val="000000"/>
          <w:sz w:val="16"/>
        </w:rPr>
        <w:t xml:space="preserve">Fig. </w:t>
      </w:r>
      <w:r>
        <w:rPr>
          <w:rFonts w:eastAsia="Times New Roman"/>
          <w:b/>
          <w:color w:val="000000"/>
          <w:sz w:val="16"/>
        </w:rPr>
        <w:t>43$.</w:t>
      </w:r>
    </w:p>
    <w:p w14:paraId="16A30CD2" w14:textId="77777777" w:rsidR="00CF4BE1" w:rsidRDefault="00000000">
      <w:pPr>
        <w:spacing w:before="45" w:line="248" w:lineRule="exact"/>
        <w:ind w:left="144" w:right="144" w:firstLine="216"/>
        <w:jc w:val="both"/>
        <w:textAlignment w:val="baseline"/>
        <w:rPr>
          <w:rFonts w:eastAsia="Times New Roman"/>
          <w:color w:val="000000"/>
          <w:spacing w:val="6"/>
          <w:sz w:val="21"/>
        </w:rPr>
      </w:pPr>
      <w:r>
        <w:rPr>
          <w:rFonts w:eastAsia="Times New Roman"/>
          <w:color w:val="000000"/>
          <w:spacing w:val="6"/>
          <w:sz w:val="21"/>
        </w:rPr>
        <w:t xml:space="preserve">Each key T (fig. 438) </w:t>
      </w:r>
      <w:proofErr w:type="gramStart"/>
      <w:r>
        <w:rPr>
          <w:rFonts w:eastAsia="Times New Roman"/>
          <w:color w:val="000000"/>
          <w:spacing w:val="6"/>
          <w:sz w:val="21"/>
        </w:rPr>
        <w:t>is connected with</w:t>
      </w:r>
      <w:proofErr w:type="gramEnd"/>
      <w:r>
        <w:rPr>
          <w:rFonts w:eastAsia="Times New Roman"/>
          <w:color w:val="000000"/>
          <w:spacing w:val="6"/>
          <w:sz w:val="21"/>
        </w:rPr>
        <w:t xml:space="preserve"> a vertical plate of metal S in such a manner that when it is depressed the corres</w:t>
      </w:r>
      <w:r>
        <w:rPr>
          <w:rFonts w:eastAsia="Times New Roman"/>
          <w:color w:val="000000"/>
          <w:spacing w:val="6"/>
          <w:sz w:val="21"/>
        </w:rPr>
        <w:softHyphen/>
        <w:t>ponding plate S is pushed forward. The projections upon the</w:t>
      </w:r>
    </w:p>
    <w:p w14:paraId="16A30CD3" w14:textId="77777777" w:rsidR="00CF4BE1" w:rsidRDefault="00CF4BE1">
      <w:pPr>
        <w:sectPr w:rsidR="00CF4BE1">
          <w:pgSz w:w="7392" w:h="11592"/>
          <w:pgMar w:top="1180" w:right="788" w:bottom="616" w:left="664" w:header="720" w:footer="720" w:gutter="0"/>
          <w:cols w:space="720"/>
        </w:sectPr>
      </w:pPr>
    </w:p>
    <w:p w14:paraId="16A30CD4" w14:textId="77777777" w:rsidR="00CF4BE1" w:rsidRDefault="00000000">
      <w:pPr>
        <w:tabs>
          <w:tab w:val="left" w:pos="1656"/>
        </w:tabs>
        <w:spacing w:before="1" w:line="247" w:lineRule="exact"/>
        <w:ind w:left="144"/>
        <w:textAlignment w:val="baseline"/>
        <w:rPr>
          <w:rFonts w:eastAsia="Times New Roman"/>
          <w:color w:val="000000"/>
          <w:spacing w:val="7"/>
          <w:sz w:val="20"/>
        </w:rPr>
      </w:pPr>
      <w:r>
        <w:lastRenderedPageBreak/>
        <w:pict w14:anchorId="16A324F0">
          <v:shape id="_x0000_s2417" type="#_x0000_t202" style="position:absolute;left:0;text-align:left;margin-left:0;margin-top:0;width:380.9pt;height:578.65pt;z-index:-251764736;mso-position-horizontal-relative:page;mso-position-vertical-relative:page" fillcolor="#eee" stroked="f">
            <v:textbox>
              <w:txbxContent>
                <w:p w14:paraId="16A332CC"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7"/>
          <w:sz w:val="20"/>
        </w:rPr>
        <w:t>732</w:t>
      </w:r>
      <w:r>
        <w:rPr>
          <w:rFonts w:eastAsia="Times New Roman"/>
          <w:color w:val="000000"/>
          <w:spacing w:val="7"/>
          <w:sz w:val="20"/>
        </w:rPr>
        <w:tab/>
      </w:r>
      <w:r>
        <w:rPr>
          <w:rFonts w:eastAsia="Times New Roman"/>
          <w:b/>
          <w:color w:val="000000"/>
          <w:spacing w:val="7"/>
          <w:sz w:val="15"/>
        </w:rPr>
        <w:t>THE AUTOMATIC TELEGRAPH.</w:t>
      </w:r>
    </w:p>
    <w:p w14:paraId="16A30CD5" w14:textId="77777777" w:rsidR="00CF4BE1" w:rsidRDefault="00000000">
      <w:pPr>
        <w:spacing w:before="196" w:line="247" w:lineRule="exact"/>
        <w:ind w:left="144" w:right="144"/>
        <w:jc w:val="both"/>
        <w:textAlignment w:val="baseline"/>
        <w:rPr>
          <w:rFonts w:eastAsia="Times New Roman"/>
          <w:color w:val="000000"/>
          <w:spacing w:val="6"/>
          <w:sz w:val="20"/>
        </w:rPr>
      </w:pPr>
      <w:r>
        <w:rPr>
          <w:rFonts w:eastAsia="Times New Roman"/>
          <w:color w:val="000000"/>
          <w:spacing w:val="6"/>
          <w:sz w:val="20"/>
        </w:rPr>
        <w:t xml:space="preserve">edges of these plates (which of course are differently arranged for each letter) push forward a series of horizontal slides Q </w:t>
      </w:r>
      <w:proofErr w:type="spellStart"/>
      <w:r>
        <w:rPr>
          <w:rFonts w:eastAsia="Times New Roman"/>
          <w:color w:val="000000"/>
          <w:spacing w:val="6"/>
          <w:sz w:val="20"/>
        </w:rPr>
        <w:t>Q</w:t>
      </w:r>
      <w:proofErr w:type="spellEnd"/>
      <w:r>
        <w:rPr>
          <w:rFonts w:eastAsia="Times New Roman"/>
          <w:color w:val="000000"/>
          <w:spacing w:val="6"/>
          <w:sz w:val="20"/>
        </w:rPr>
        <w:t xml:space="preserve">, of which there are nineteen in all, each operating upon a separate pivot •d lever H. Each of these levers is provided with a pusher n. When, therefore, the slides Q </w:t>
      </w:r>
      <w:proofErr w:type="spellStart"/>
      <w:r>
        <w:rPr>
          <w:rFonts w:eastAsia="Times New Roman"/>
          <w:color w:val="000000"/>
          <w:spacing w:val="6"/>
          <w:sz w:val="20"/>
        </w:rPr>
        <w:t>Q</w:t>
      </w:r>
      <w:proofErr w:type="spellEnd"/>
      <w:r>
        <w:rPr>
          <w:rFonts w:eastAsia="Times New Roman"/>
          <w:color w:val="000000"/>
          <w:spacing w:val="6"/>
          <w:sz w:val="20"/>
        </w:rPr>
        <w:t xml:space="preserve"> are </w:t>
      </w:r>
      <w:proofErr w:type="gramStart"/>
      <w:r>
        <w:rPr>
          <w:rFonts w:eastAsia="Times New Roman"/>
          <w:color w:val="000000"/>
          <w:spacing w:val="6"/>
          <w:sz w:val="20"/>
        </w:rPr>
        <w:t>pressed for</w:t>
      </w:r>
      <w:r>
        <w:rPr>
          <w:rFonts w:eastAsia="Times New Roman"/>
          <w:color w:val="000000"/>
          <w:spacing w:val="6"/>
          <w:sz w:val="20"/>
        </w:rPr>
        <w:softHyphen/>
        <w:t>ward</w:t>
      </w:r>
      <w:proofErr w:type="gramEnd"/>
      <w:r>
        <w:rPr>
          <w:rFonts w:eastAsia="Times New Roman"/>
          <w:color w:val="000000"/>
          <w:spacing w:val="6"/>
          <w:sz w:val="20"/>
        </w:rPr>
        <w:t xml:space="preserve"> they act upon the levers II, which in turn push forward</w:t>
      </w:r>
      <w:r>
        <w:rPr>
          <w:rFonts w:eastAsia="Times New Roman"/>
          <w:color w:val="000000"/>
          <w:spacing w:val="6"/>
          <w:sz w:val="20"/>
          <w:vertAlign w:val="superscript"/>
        </w:rPr>
        <w:t>-</w:t>
      </w:r>
      <w:r>
        <w:rPr>
          <w:rFonts w:eastAsia="Times New Roman"/>
          <w:color w:val="000000"/>
          <w:spacing w:val="6"/>
          <w:sz w:val="20"/>
        </w:rPr>
        <w:t xml:space="preserve">the sliding </w:t>
      </w:r>
      <w:proofErr w:type="gramStart"/>
      <w:r>
        <w:rPr>
          <w:rFonts w:eastAsia="Times New Roman"/>
          <w:color w:val="000000"/>
          <w:spacing w:val="6"/>
          <w:sz w:val="20"/>
        </w:rPr>
        <w:t>pins</w:t>
      </w:r>
      <w:proofErr w:type="gramEnd"/>
      <w:r>
        <w:rPr>
          <w:rFonts w:eastAsia="Times New Roman"/>
          <w:color w:val="000000"/>
          <w:spacing w:val="6"/>
          <w:sz w:val="20"/>
        </w:rPr>
        <w:t xml:space="preserve"> s </w:t>
      </w:r>
      <w:r>
        <w:rPr>
          <w:rFonts w:eastAsia="Times New Roman"/>
          <w:i/>
          <w:color w:val="000000"/>
          <w:spacing w:val="6"/>
          <w:sz w:val="20"/>
        </w:rPr>
        <w:t xml:space="preserve">a, </w:t>
      </w:r>
      <w:r>
        <w:rPr>
          <w:rFonts w:eastAsia="Times New Roman"/>
          <w:color w:val="000000"/>
          <w:spacing w:val="6"/>
          <w:sz w:val="20"/>
        </w:rPr>
        <w:t xml:space="preserve">by means of the pushers n. A pointer </w:t>
      </w:r>
      <w:proofErr w:type="spellStart"/>
      <w:r>
        <w:rPr>
          <w:rFonts w:eastAsia="Times New Roman"/>
          <w:i/>
          <w:color w:val="000000"/>
          <w:spacing w:val="6"/>
          <w:sz w:val="20"/>
        </w:rPr>
        <w:t>i</w:t>
      </w:r>
      <w:proofErr w:type="spellEnd"/>
      <w:r>
        <w:rPr>
          <w:rFonts w:eastAsia="Times New Roman"/>
          <w:i/>
          <w:color w:val="000000"/>
          <w:spacing w:val="6"/>
          <w:sz w:val="20"/>
        </w:rPr>
        <w:t xml:space="preserve">, </w:t>
      </w:r>
      <w:r>
        <w:rPr>
          <w:rFonts w:eastAsia="Times New Roman"/>
          <w:color w:val="000000"/>
          <w:spacing w:val="6"/>
          <w:sz w:val="20"/>
        </w:rPr>
        <w:t>connected to the axis m (upon which the cylinder D rotates in</w:t>
      </w:r>
      <w:r>
        <w:rPr>
          <w:rFonts w:eastAsia="Times New Roman"/>
          <w:color w:val="000000"/>
          <w:spacing w:val="6"/>
          <w:sz w:val="20"/>
        </w:rPr>
        <w:softHyphen/>
        <w:t xml:space="preserve">dependently), is geared to the clockwork within the cylinder, and is set in motion by the spring F, which, being attached to the spindle m, is made to wind up each time the cylinder rotates. The cylinder is provided with ratchet teeth </w:t>
      </w:r>
      <w:r>
        <w:rPr>
          <w:rFonts w:eastAsia="Times New Roman"/>
          <w:i/>
          <w:color w:val="000000"/>
          <w:spacing w:val="6"/>
          <w:sz w:val="20"/>
        </w:rPr>
        <w:t xml:space="preserve">c, </w:t>
      </w:r>
      <w:r>
        <w:rPr>
          <w:rFonts w:eastAsia="Times New Roman"/>
          <w:color w:val="000000"/>
          <w:spacing w:val="6"/>
          <w:sz w:val="20"/>
        </w:rPr>
        <w:t xml:space="preserve">in which engages a spring pawl </w:t>
      </w:r>
      <w:r>
        <w:rPr>
          <w:rFonts w:eastAsia="Times New Roman"/>
          <w:i/>
          <w:color w:val="000000"/>
          <w:spacing w:val="6"/>
          <w:sz w:val="20"/>
        </w:rPr>
        <w:t xml:space="preserve">a, </w:t>
      </w:r>
      <w:r>
        <w:rPr>
          <w:rFonts w:eastAsia="Times New Roman"/>
          <w:color w:val="000000"/>
          <w:spacing w:val="6"/>
          <w:sz w:val="20"/>
        </w:rPr>
        <w:t xml:space="preserve">having an inclined projection </w:t>
      </w:r>
      <w:r>
        <w:rPr>
          <w:rFonts w:eastAsia="Times New Roman"/>
          <w:i/>
          <w:color w:val="000000"/>
          <w:spacing w:val="6"/>
          <w:sz w:val="20"/>
        </w:rPr>
        <w:t xml:space="preserve">f, </w:t>
      </w:r>
      <w:r>
        <w:rPr>
          <w:rFonts w:eastAsia="Times New Roman"/>
          <w:color w:val="000000"/>
          <w:spacing w:val="6"/>
          <w:sz w:val="20"/>
        </w:rPr>
        <w:t xml:space="preserve">and whenever this pawl is engaged with the ratchet teeth the cylinder remains at rest. When one of the levers II is moved by the action of </w:t>
      </w:r>
      <w:r>
        <w:rPr>
          <w:rFonts w:eastAsia="Times New Roman"/>
          <w:i/>
          <w:color w:val="000000"/>
          <w:spacing w:val="6"/>
          <w:sz w:val="20"/>
        </w:rPr>
        <w:t xml:space="preserve">a </w:t>
      </w:r>
      <w:r>
        <w:rPr>
          <w:rFonts w:eastAsia="Times New Roman"/>
          <w:color w:val="000000"/>
          <w:spacing w:val="6"/>
          <w:sz w:val="20"/>
        </w:rPr>
        <w:t xml:space="preserve">finger key, so as to displace one or more of the sliding pins </w:t>
      </w:r>
      <w:r>
        <w:rPr>
          <w:rFonts w:eastAsia="Times New Roman"/>
          <w:i/>
          <w:color w:val="000000"/>
          <w:spacing w:val="6"/>
          <w:sz w:val="20"/>
        </w:rPr>
        <w:t xml:space="preserve">s, </w:t>
      </w:r>
      <w:r>
        <w:rPr>
          <w:rFonts w:eastAsia="Times New Roman"/>
          <w:color w:val="000000"/>
          <w:spacing w:val="6"/>
          <w:sz w:val="20"/>
        </w:rPr>
        <w:t xml:space="preserve">these latter at the same moment disengage the pawl a, and the cylinder 1) revolves by the action of the clockwork until the pawl </w:t>
      </w:r>
      <w:r>
        <w:rPr>
          <w:rFonts w:eastAsia="Times New Roman"/>
          <w:i/>
          <w:color w:val="000000"/>
          <w:spacing w:val="6"/>
          <w:sz w:val="20"/>
        </w:rPr>
        <w:t xml:space="preserve">a </w:t>
      </w:r>
      <w:r>
        <w:rPr>
          <w:rFonts w:eastAsia="Times New Roman"/>
          <w:color w:val="000000"/>
          <w:spacing w:val="6"/>
          <w:sz w:val="20"/>
        </w:rPr>
        <w:t xml:space="preserve">again drops into gear. The pawl, however, is kept out of gear so long as any of the projecting pins 6 are passing by its inclined projection f, and the width of the latter is sufficient to allow the cylinder to revolve for an additional distance, which corresponds to the ordinary space between the characters. It may here be remarked that the pushers n, after acting u; on the sliding pins, pass beneath the line of the pins and do not </w:t>
      </w:r>
      <w:proofErr w:type="gramStart"/>
      <w:r>
        <w:rPr>
          <w:rFonts w:eastAsia="Times New Roman"/>
          <w:color w:val="000000"/>
          <w:spacing w:val="6"/>
          <w:sz w:val="20"/>
        </w:rPr>
        <w:t>there</w:t>
      </w:r>
      <w:r>
        <w:rPr>
          <w:rFonts w:eastAsia="Times New Roman"/>
          <w:color w:val="000000"/>
          <w:spacing w:val="6"/>
          <w:sz w:val="20"/>
        </w:rPr>
        <w:softHyphen/>
        <w:t>fore</w:t>
      </w:r>
      <w:proofErr w:type="gramEnd"/>
      <w:r>
        <w:rPr>
          <w:rFonts w:eastAsia="Times New Roman"/>
          <w:color w:val="000000"/>
          <w:spacing w:val="6"/>
          <w:sz w:val="20"/>
        </w:rPr>
        <w:t xml:space="preserve"> impede the motion of the cylinder D.</w:t>
      </w:r>
    </w:p>
    <w:p w14:paraId="16A30CD6" w14:textId="77777777" w:rsidR="00CF4BE1" w:rsidRDefault="00000000">
      <w:pPr>
        <w:spacing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pins, after passing the pawl a, are carried round with the cylinder in their protruded position, and the pointer </w:t>
      </w:r>
      <w:proofErr w:type="spellStart"/>
      <w:r>
        <w:rPr>
          <w:rFonts w:eastAsia="Times New Roman"/>
          <w:i/>
          <w:color w:val="000000"/>
          <w:spacing w:val="7"/>
          <w:sz w:val="20"/>
        </w:rPr>
        <w:t>i</w:t>
      </w:r>
      <w:proofErr w:type="spellEnd"/>
      <w:r>
        <w:rPr>
          <w:rFonts w:eastAsia="Times New Roman"/>
          <w:i/>
          <w:color w:val="000000"/>
          <w:spacing w:val="7"/>
          <w:sz w:val="20"/>
        </w:rPr>
        <w:t xml:space="preserve"> </w:t>
      </w:r>
      <w:r>
        <w:rPr>
          <w:rFonts w:eastAsia="Times New Roman"/>
          <w:color w:val="000000"/>
          <w:spacing w:val="7"/>
          <w:sz w:val="20"/>
        </w:rPr>
        <w:t xml:space="preserve">in passing over </w:t>
      </w:r>
      <w:proofErr w:type="gramStart"/>
      <w:r>
        <w:rPr>
          <w:rFonts w:eastAsia="Times New Roman"/>
          <w:color w:val="000000"/>
          <w:spacing w:val="7"/>
          <w:sz w:val="20"/>
        </w:rPr>
        <w:t>them,</w:t>
      </w:r>
      <w:proofErr w:type="gramEnd"/>
      <w:r>
        <w:rPr>
          <w:rFonts w:eastAsia="Times New Roman"/>
          <w:color w:val="000000"/>
          <w:spacing w:val="7"/>
          <w:sz w:val="20"/>
        </w:rPr>
        <w:t xml:space="preserve"> causes the contacts to be made by which the currents are transmitted to the line. This is accomplished in the follow</w:t>
      </w:r>
      <w:r>
        <w:rPr>
          <w:rFonts w:eastAsia="Times New Roman"/>
          <w:color w:val="000000"/>
          <w:spacing w:val="7"/>
          <w:sz w:val="20"/>
        </w:rPr>
        <w:softHyphen/>
        <w:t xml:space="preserve">ing manner: </w:t>
      </w:r>
      <w:r>
        <w:rPr>
          <w:rFonts w:eastAsia="Times New Roman"/>
          <w:color w:val="000000"/>
          <w:spacing w:val="7"/>
          <w:sz w:val="20"/>
          <w:vertAlign w:val="superscript"/>
        </w:rPr>
        <w:t>-</w:t>
      </w:r>
      <w:r>
        <w:rPr>
          <w:rFonts w:eastAsia="Times New Roman"/>
          <w:color w:val="000000"/>
          <w:spacing w:val="7"/>
          <w:sz w:val="20"/>
        </w:rPr>
        <w:t xml:space="preserve">Upon the pointer </w:t>
      </w:r>
      <w:proofErr w:type="spellStart"/>
      <w:r>
        <w:rPr>
          <w:rFonts w:eastAsia="Times New Roman"/>
          <w:color w:val="000000"/>
          <w:spacing w:val="7"/>
          <w:sz w:val="20"/>
        </w:rPr>
        <w:t>i</w:t>
      </w:r>
      <w:proofErr w:type="spellEnd"/>
      <w:r>
        <w:rPr>
          <w:rFonts w:eastAsia="Times New Roman"/>
          <w:color w:val="000000"/>
          <w:spacing w:val="7"/>
          <w:sz w:val="20"/>
        </w:rPr>
        <w:t xml:space="preserve">, near its axis, is mounted the bell crank lever r, to one arm of which is jointed a rod which extends along the pointer beyond its extremity, while to the other arm is jointed a similar rod, which extends axially through a hollow </w:t>
      </w:r>
      <w:proofErr w:type="spellStart"/>
      <w:r>
        <w:rPr>
          <w:rFonts w:eastAsia="Times New Roman"/>
          <w:color w:val="000000"/>
          <w:spacing w:val="7"/>
          <w:sz w:val="20"/>
          <w:vertAlign w:val="subscript"/>
        </w:rPr>
        <w:t>h</w:t>
      </w:r>
      <w:r>
        <w:rPr>
          <w:rFonts w:eastAsia="Times New Roman"/>
          <w:color w:val="000000"/>
          <w:spacing w:val="7"/>
          <w:sz w:val="20"/>
        </w:rPr>
        <w:t>art</w:t>
      </w:r>
      <w:proofErr w:type="spellEnd"/>
      <w:r>
        <w:rPr>
          <w:rFonts w:eastAsia="Times New Roman"/>
          <w:color w:val="000000"/>
          <w:spacing w:val="7"/>
          <w:sz w:val="20"/>
        </w:rPr>
        <w:t xml:space="preserve"> of the spindle m, on which the pointer is mounted. When the pointer </w:t>
      </w:r>
      <w:proofErr w:type="spellStart"/>
      <w:r>
        <w:rPr>
          <w:rFonts w:eastAsia="Times New Roman"/>
          <w:i/>
          <w:color w:val="000000"/>
          <w:spacing w:val="7"/>
          <w:sz w:val="20"/>
        </w:rPr>
        <w:t>i</w:t>
      </w:r>
      <w:proofErr w:type="spellEnd"/>
      <w:r>
        <w:rPr>
          <w:rFonts w:eastAsia="Times New Roman"/>
          <w:i/>
          <w:color w:val="000000"/>
          <w:spacing w:val="7"/>
          <w:sz w:val="20"/>
        </w:rPr>
        <w:t xml:space="preserve"> </w:t>
      </w:r>
      <w:r>
        <w:rPr>
          <w:rFonts w:eastAsia="Times New Roman"/>
          <w:color w:val="000000"/>
          <w:spacing w:val="7"/>
          <w:sz w:val="20"/>
        </w:rPr>
        <w:t>passes over a projecting pin the radial rod</w:t>
      </w:r>
    </w:p>
    <w:p w14:paraId="16A30CD7" w14:textId="77777777" w:rsidR="00CF4BE1" w:rsidRDefault="00CF4BE1">
      <w:pPr>
        <w:sectPr w:rsidR="00CF4BE1">
          <w:pgSz w:w="7618" w:h="11573"/>
          <w:pgMar w:top="1140" w:right="896" w:bottom="637" w:left="782" w:header="720" w:footer="720" w:gutter="0"/>
          <w:cols w:space="720"/>
        </w:sectPr>
      </w:pPr>
    </w:p>
    <w:p w14:paraId="16A30CD8" w14:textId="77777777" w:rsidR="00CF4BE1" w:rsidRDefault="00000000">
      <w:pPr>
        <w:tabs>
          <w:tab w:val="left" w:pos="5400"/>
        </w:tabs>
        <w:spacing w:before="3" w:line="246" w:lineRule="exact"/>
        <w:ind w:left="936"/>
        <w:textAlignment w:val="baseline"/>
        <w:rPr>
          <w:rFonts w:eastAsia="Times New Roman"/>
          <w:b/>
          <w:color w:val="000000"/>
          <w:sz w:val="15"/>
        </w:rPr>
      </w:pPr>
      <w:r>
        <w:lastRenderedPageBreak/>
        <w:pict w14:anchorId="16A324F1">
          <v:shape id="_x0000_s2416" type="#_x0000_t202" style="position:absolute;left:0;text-align:left;margin-left:0;margin-top:0;width:366.95pt;height:579.35pt;z-index:-251763712;mso-position-horizontal-relative:page;mso-position-vertical-relative:page" fillcolor="#ededed" stroked="f">
            <v:textbox>
              <w:txbxContent>
                <w:p w14:paraId="16A332CE"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5"/>
        </w:rPr>
        <w:t>SIEMENS'S AUTOMATIC CHAIN TRANSMITTER.</w:t>
      </w:r>
      <w:r>
        <w:rPr>
          <w:rFonts w:eastAsia="Times New Roman"/>
          <w:b/>
          <w:color w:val="000000"/>
          <w:sz w:val="15"/>
        </w:rPr>
        <w:tab/>
      </w:r>
      <w:r>
        <w:rPr>
          <w:rFonts w:eastAsia="Times New Roman"/>
          <w:color w:val="000000"/>
          <w:sz w:val="20"/>
        </w:rPr>
        <w:t>733</w:t>
      </w:r>
    </w:p>
    <w:p w14:paraId="16A30CD9" w14:textId="77777777" w:rsidR="00CF4BE1" w:rsidRDefault="00000000">
      <w:pPr>
        <w:spacing w:before="209"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is pushed inward, which causes the axial rod to be </w:t>
      </w:r>
      <w:proofErr w:type="gramStart"/>
      <w:r>
        <w:rPr>
          <w:rFonts w:eastAsia="Times New Roman"/>
          <w:color w:val="000000"/>
          <w:spacing w:val="7"/>
          <w:sz w:val="20"/>
        </w:rPr>
        <w:t>pushed out</w:t>
      </w:r>
      <w:r>
        <w:rPr>
          <w:rFonts w:eastAsia="Times New Roman"/>
          <w:color w:val="000000"/>
          <w:spacing w:val="7"/>
          <w:sz w:val="20"/>
        </w:rPr>
        <w:softHyphen/>
        <w:t>ward</w:t>
      </w:r>
      <w:proofErr w:type="gramEnd"/>
      <w:r>
        <w:rPr>
          <w:rFonts w:eastAsia="Times New Roman"/>
          <w:color w:val="000000"/>
          <w:spacing w:val="7"/>
          <w:sz w:val="20"/>
        </w:rPr>
        <w:t>, thus actuating the contact lever C, which acts like an ordinary key and transmits the signals to the line.</w:t>
      </w:r>
    </w:p>
    <w:p w14:paraId="16A30CDA" w14:textId="77777777" w:rsidR="00CF4BE1" w:rsidRDefault="00000000">
      <w:pPr>
        <w:spacing w:line="245" w:lineRule="exact"/>
        <w:ind w:left="144" w:right="144" w:firstLine="216"/>
        <w:jc w:val="both"/>
        <w:textAlignment w:val="baseline"/>
        <w:rPr>
          <w:rFonts w:eastAsia="Times New Roman"/>
          <w:color w:val="000000"/>
          <w:sz w:val="20"/>
        </w:rPr>
      </w:pPr>
      <w:r>
        <w:rPr>
          <w:rFonts w:eastAsia="Times New Roman"/>
          <w:color w:val="000000"/>
          <w:sz w:val="20"/>
        </w:rPr>
        <w:t xml:space="preserve">After the </w:t>
      </w:r>
      <w:proofErr w:type="gramStart"/>
      <w:r>
        <w:rPr>
          <w:rFonts w:eastAsia="Times New Roman"/>
          <w:color w:val="000000"/>
          <w:sz w:val="20"/>
        </w:rPr>
        <w:t xml:space="preserve">pins </w:t>
      </w:r>
      <w:r>
        <w:rPr>
          <w:rFonts w:eastAsia="Times New Roman"/>
          <w:b/>
          <w:i/>
          <w:color w:val="000000"/>
          <w:sz w:val="20"/>
        </w:rPr>
        <w:t>s</w:t>
      </w:r>
      <w:proofErr w:type="gramEnd"/>
      <w:r>
        <w:rPr>
          <w:rFonts w:eastAsia="Times New Roman"/>
          <w:b/>
          <w:i/>
          <w:color w:val="000000"/>
          <w:sz w:val="20"/>
        </w:rPr>
        <w:t xml:space="preserve"> </w:t>
      </w:r>
      <w:proofErr w:type="spellStart"/>
      <w:r>
        <w:rPr>
          <w:rFonts w:eastAsia="Times New Roman"/>
          <w:b/>
          <w:i/>
          <w:color w:val="000000"/>
          <w:sz w:val="20"/>
        </w:rPr>
        <w:t>s</w:t>
      </w:r>
      <w:proofErr w:type="spellEnd"/>
      <w:r>
        <w:rPr>
          <w:rFonts w:eastAsia="Times New Roman"/>
          <w:b/>
          <w:i/>
          <w:color w:val="000000"/>
          <w:sz w:val="20"/>
        </w:rPr>
        <w:t xml:space="preserve"> </w:t>
      </w:r>
      <w:r>
        <w:rPr>
          <w:rFonts w:eastAsia="Times New Roman"/>
          <w:color w:val="000000"/>
          <w:sz w:val="20"/>
        </w:rPr>
        <w:t>have performed their office they pass under a fixed incline, which restores them to their normal position.</w:t>
      </w:r>
    </w:p>
    <w:p w14:paraId="16A30CDB" w14:textId="769CF1EB" w:rsidR="00CF4BE1" w:rsidRDefault="00000000">
      <w:pPr>
        <w:spacing w:line="246"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The pointer </w:t>
      </w:r>
      <w:proofErr w:type="spellStart"/>
      <w:r>
        <w:rPr>
          <w:rFonts w:eastAsia="Times New Roman"/>
          <w:i/>
          <w:color w:val="000000"/>
          <w:spacing w:val="6"/>
          <w:sz w:val="27"/>
        </w:rPr>
        <w:t>i</w:t>
      </w:r>
      <w:proofErr w:type="spellEnd"/>
      <w:r>
        <w:rPr>
          <w:rFonts w:eastAsia="Times New Roman"/>
          <w:i/>
          <w:color w:val="000000"/>
          <w:spacing w:val="6"/>
          <w:sz w:val="27"/>
        </w:rPr>
        <w:t xml:space="preserve">, </w:t>
      </w:r>
      <w:r>
        <w:rPr>
          <w:rFonts w:eastAsia="Times New Roman"/>
          <w:color w:val="000000"/>
          <w:spacing w:val="6"/>
          <w:sz w:val="20"/>
        </w:rPr>
        <w:t>together with the cylinder D, makes jerking rotations independent of its own motion in the opposite direc</w:t>
      </w:r>
      <w:r>
        <w:rPr>
          <w:rFonts w:eastAsia="Times New Roman"/>
          <w:color w:val="000000"/>
          <w:spacing w:val="6"/>
          <w:sz w:val="20"/>
        </w:rPr>
        <w:softHyphen/>
        <w:t>tion, the speed of the pointer being regulated by the fan W. According to the greater or less rapidity with which the opera</w:t>
      </w:r>
      <w:r>
        <w:rPr>
          <w:rFonts w:eastAsia="Times New Roman"/>
          <w:color w:val="000000"/>
          <w:spacing w:val="6"/>
          <w:sz w:val="20"/>
        </w:rPr>
        <w:softHyphen/>
        <w:t xml:space="preserve">tor presses down the successive keys T </w:t>
      </w:r>
      <w:proofErr w:type="spellStart"/>
      <w:r>
        <w:rPr>
          <w:rFonts w:eastAsia="Times New Roman"/>
          <w:color w:val="000000"/>
          <w:spacing w:val="6"/>
          <w:sz w:val="20"/>
        </w:rPr>
        <w:t>T</w:t>
      </w:r>
      <w:proofErr w:type="spellEnd"/>
      <w:r>
        <w:rPr>
          <w:rFonts w:eastAsia="Times New Roman"/>
          <w:color w:val="000000"/>
          <w:spacing w:val="6"/>
          <w:sz w:val="20"/>
        </w:rPr>
        <w:t>, either the jerking movement of the cylinder or the contrary movement of the pointer will prevail</w:t>
      </w:r>
      <w:r w:rsidR="0027141B">
        <w:rPr>
          <w:rFonts w:eastAsia="Times New Roman"/>
          <w:color w:val="000000"/>
          <w:spacing w:val="6"/>
          <w:sz w:val="20"/>
        </w:rPr>
        <w:t>;</w:t>
      </w:r>
      <w:r>
        <w:rPr>
          <w:rFonts w:eastAsia="Times New Roman"/>
          <w:color w:val="000000"/>
          <w:spacing w:val="6"/>
          <w:sz w:val="20"/>
        </w:rPr>
        <w:t xml:space="preserve"> that is to say, in the former case the pointer will be carried further round, away from the stop A, while in the latter case it will approach the stop, moving in the opposite direction, or in other words, the store of prepared letters between the stop A and the pointer </w:t>
      </w:r>
      <w:proofErr w:type="spellStart"/>
      <w:r>
        <w:rPr>
          <w:rFonts w:eastAsia="Times New Roman"/>
          <w:i/>
          <w:color w:val="000000"/>
          <w:spacing w:val="6"/>
          <w:sz w:val="27"/>
        </w:rPr>
        <w:t>i</w:t>
      </w:r>
      <w:proofErr w:type="spellEnd"/>
      <w:r>
        <w:rPr>
          <w:rFonts w:eastAsia="Times New Roman"/>
          <w:i/>
          <w:color w:val="000000"/>
          <w:spacing w:val="6"/>
          <w:sz w:val="27"/>
        </w:rPr>
        <w:t xml:space="preserve"> </w:t>
      </w:r>
      <w:r>
        <w:rPr>
          <w:rFonts w:eastAsia="Times New Roman"/>
          <w:color w:val="000000"/>
          <w:spacing w:val="6"/>
          <w:sz w:val="20"/>
        </w:rPr>
        <w:t>will be either diminished or aug</w:t>
      </w:r>
      <w:r>
        <w:rPr>
          <w:rFonts w:eastAsia="Times New Roman"/>
          <w:color w:val="000000"/>
          <w:spacing w:val="6"/>
          <w:sz w:val="20"/>
        </w:rPr>
        <w:softHyphen/>
        <w:t>mented. The entire rotation of the pointer is somewhat less than one revolution, and as soon as the pointer reaches the limit of the movement which is allowed for storing the letters which are to be telegraphed automatically, a bell is struck, which indi</w:t>
      </w:r>
      <w:r>
        <w:rPr>
          <w:rFonts w:eastAsia="Times New Roman"/>
          <w:color w:val="000000"/>
          <w:spacing w:val="6"/>
          <w:sz w:val="20"/>
        </w:rPr>
        <w:softHyphen/>
        <w:t>cates to the operator that the speed of fingering the keys should be lessened. As soon as the operator stops working the keys no more pins are pushed out, the pawl a drops into the ratchet teeth and stops the movement of the cylinder, while the pointer 1, which may at the time be some distance behind, will still con</w:t>
      </w:r>
      <w:r>
        <w:rPr>
          <w:rFonts w:eastAsia="Times New Roman"/>
          <w:color w:val="000000"/>
          <w:spacing w:val="6"/>
          <w:sz w:val="20"/>
        </w:rPr>
        <w:softHyphen/>
        <w:t>tinue to revolve until it comes in contact with the stop A.</w:t>
      </w:r>
    </w:p>
    <w:p w14:paraId="16A30CDC" w14:textId="77777777" w:rsidR="00CF4BE1" w:rsidRDefault="00000000">
      <w:pPr>
        <w:spacing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This apparatus has been employed on the line between Berlin and Breslau, in Germany, and is said to have given very satis</w:t>
      </w:r>
      <w:r>
        <w:rPr>
          <w:rFonts w:eastAsia="Times New Roman"/>
          <w:color w:val="000000"/>
          <w:spacing w:val="7"/>
          <w:sz w:val="20"/>
        </w:rPr>
        <w:softHyphen/>
        <w:t>factory results, its speed of transmission being somewhat greater than that of the Hughes apparatus.</w:t>
      </w:r>
    </w:p>
    <w:p w14:paraId="16A30CDD" w14:textId="77777777" w:rsidR="00CF4BE1" w:rsidRDefault="00000000">
      <w:pPr>
        <w:spacing w:before="157" w:line="187" w:lineRule="exact"/>
        <w:jc w:val="center"/>
        <w:textAlignment w:val="baseline"/>
        <w:rPr>
          <w:rFonts w:eastAsia="Times New Roman"/>
          <w:b/>
          <w:color w:val="000000"/>
          <w:spacing w:val="8"/>
          <w:sz w:val="15"/>
        </w:rPr>
      </w:pPr>
      <w:r>
        <w:rPr>
          <w:rFonts w:eastAsia="Times New Roman"/>
          <w:b/>
          <w:color w:val="000000"/>
          <w:spacing w:val="8"/>
          <w:sz w:val="15"/>
        </w:rPr>
        <w:t>SIE3dENS'S AUTOMATIC CHAIN TRANSMITTER.</w:t>
      </w:r>
    </w:p>
    <w:p w14:paraId="16A30CDE" w14:textId="77777777" w:rsidR="00CF4BE1" w:rsidRDefault="00000000">
      <w:pPr>
        <w:spacing w:before="145" w:line="246" w:lineRule="exact"/>
        <w:ind w:left="144" w:right="144" w:firstLine="288"/>
        <w:jc w:val="both"/>
        <w:textAlignment w:val="baseline"/>
        <w:rPr>
          <w:rFonts w:eastAsia="Times New Roman"/>
          <w:color w:val="000000"/>
          <w:spacing w:val="5"/>
          <w:sz w:val="20"/>
        </w:rPr>
      </w:pPr>
      <w:r>
        <w:rPr>
          <w:rFonts w:eastAsia="Times New Roman"/>
          <w:color w:val="000000"/>
          <w:spacing w:val="5"/>
          <w:sz w:val="20"/>
        </w:rPr>
        <w:t xml:space="preserve">This apparatus somewhat resembles that last described, except that it is designed to produce </w:t>
      </w:r>
      <w:proofErr w:type="spellStart"/>
      <w:r>
        <w:rPr>
          <w:rFonts w:eastAsia="Times New Roman"/>
          <w:color w:val="000000"/>
          <w:spacing w:val="5"/>
          <w:sz w:val="20"/>
        </w:rPr>
        <w:t>Steinheil's</w:t>
      </w:r>
      <w:proofErr w:type="spellEnd"/>
      <w:r>
        <w:rPr>
          <w:rFonts w:eastAsia="Times New Roman"/>
          <w:color w:val="000000"/>
          <w:spacing w:val="5"/>
          <w:sz w:val="20"/>
        </w:rPr>
        <w:t xml:space="preserve"> writing, consisting of groups of dots arranged in two lines, instead of /</w:t>
      </w:r>
      <w:proofErr w:type="gramStart"/>
      <w:r>
        <w:rPr>
          <w:rFonts w:eastAsia="Times New Roman"/>
          <w:color w:val="000000"/>
          <w:spacing w:val="5"/>
          <w:sz w:val="20"/>
        </w:rPr>
        <w:t>gorse's</w:t>
      </w:r>
      <w:proofErr w:type="gramEnd"/>
      <w:r>
        <w:rPr>
          <w:rFonts w:eastAsia="Times New Roman"/>
          <w:color w:val="000000"/>
          <w:spacing w:val="5"/>
          <w:sz w:val="20"/>
        </w:rPr>
        <w:t xml:space="preserve">. The sliding pins, instead of being </w:t>
      </w:r>
      <w:proofErr w:type="gramStart"/>
      <w:r>
        <w:rPr>
          <w:rFonts w:eastAsia="Times New Roman"/>
          <w:color w:val="000000"/>
          <w:spacing w:val="5"/>
          <w:sz w:val="20"/>
        </w:rPr>
        <w:t>disposed</w:t>
      </w:r>
      <w:proofErr w:type="gramEnd"/>
      <w:r>
        <w:rPr>
          <w:rFonts w:eastAsia="Times New Roman"/>
          <w:color w:val="000000"/>
          <w:spacing w:val="5"/>
          <w:sz w:val="20"/>
        </w:rPr>
        <w:t xml:space="preserve"> on the periphery of a </w:t>
      </w:r>
      <w:proofErr w:type="spellStart"/>
      <w:r>
        <w:rPr>
          <w:rFonts w:eastAsia="Times New Roman"/>
          <w:color w:val="000000"/>
          <w:spacing w:val="5"/>
          <w:sz w:val="20"/>
        </w:rPr>
        <w:t>cyl</w:t>
      </w:r>
      <w:proofErr w:type="spellEnd"/>
      <w:r>
        <w:rPr>
          <w:rFonts w:eastAsia="Times New Roman"/>
          <w:color w:val="000000"/>
          <w:spacing w:val="5"/>
          <w:sz w:val="20"/>
        </w:rPr>
        <w:t>-</w:t>
      </w:r>
      <w:r>
        <w:rPr>
          <w:rFonts w:eastAsia="Times New Roman"/>
          <w:color w:val="000000"/>
          <w:sz w:val="24"/>
        </w:rPr>
        <w:t xml:space="preserve"> </w:t>
      </w:r>
    </w:p>
    <w:p w14:paraId="16A30CDF" w14:textId="77777777" w:rsidR="00CF4BE1" w:rsidRDefault="00CF4BE1">
      <w:pPr>
        <w:sectPr w:rsidR="00CF4BE1">
          <w:pgSz w:w="7339" w:h="11587"/>
          <w:pgMar w:top="1180" w:right="814" w:bottom="691" w:left="585" w:header="720" w:footer="720" w:gutter="0"/>
          <w:cols w:space="720"/>
        </w:sectPr>
      </w:pPr>
    </w:p>
    <w:p w14:paraId="16A30CE0" w14:textId="77777777" w:rsidR="00CF4BE1" w:rsidRDefault="00000000">
      <w:pPr>
        <w:tabs>
          <w:tab w:val="left" w:pos="1656"/>
        </w:tabs>
        <w:spacing w:line="224" w:lineRule="exact"/>
        <w:ind w:left="144"/>
        <w:textAlignment w:val="baseline"/>
        <w:rPr>
          <w:rFonts w:eastAsia="Times New Roman"/>
          <w:b/>
          <w:color w:val="000000"/>
          <w:spacing w:val="8"/>
          <w:sz w:val="20"/>
        </w:rPr>
      </w:pPr>
      <w:r>
        <w:lastRenderedPageBreak/>
        <w:pict w14:anchorId="16A324F2">
          <v:shape id="_x0000_s2415" type="#_x0000_t202" style="position:absolute;left:0;text-align:left;margin-left:0;margin-top:0;width:376.1pt;height:579.35pt;z-index:-251762688;mso-position-horizontal-relative:page;mso-position-vertical-relative:page" fillcolor="#eee" stroked="f">
            <v:textbox>
              <w:txbxContent>
                <w:p w14:paraId="16A332D0" w14:textId="77777777" w:rsidR="00A918EA" w:rsidRDefault="00A918EA" w:rsidP="00F171CD">
                  <w:pPr>
                    <w:shd w:val="clear" w:color="auto" w:fill="FFFFFF" w:themeFill="background1"/>
                  </w:pPr>
                </w:p>
              </w:txbxContent>
            </v:textbox>
            <w10:wrap anchorx="page" anchory="page"/>
          </v:shape>
        </w:pict>
      </w:r>
      <w:r>
        <w:rPr>
          <w:rFonts w:eastAsia="Times New Roman"/>
          <w:b/>
          <w:color w:val="000000"/>
          <w:spacing w:val="8"/>
          <w:sz w:val="20"/>
        </w:rPr>
        <w:t>734</w:t>
      </w:r>
      <w:r>
        <w:rPr>
          <w:rFonts w:eastAsia="Times New Roman"/>
          <w:b/>
          <w:color w:val="000000"/>
          <w:spacing w:val="8"/>
          <w:sz w:val="20"/>
        </w:rPr>
        <w:tab/>
      </w:r>
      <w:r>
        <w:rPr>
          <w:rFonts w:eastAsia="Times New Roman"/>
          <w:b/>
          <w:color w:val="000000"/>
          <w:spacing w:val="8"/>
          <w:sz w:val="15"/>
        </w:rPr>
        <w:t>THE AUTOMATIC TELEGRAPH.</w:t>
      </w:r>
    </w:p>
    <w:p w14:paraId="16A30CE1" w14:textId="77777777" w:rsidR="00CF4BE1" w:rsidRDefault="00000000">
      <w:pPr>
        <w:spacing w:before="221" w:line="246" w:lineRule="exact"/>
        <w:ind w:left="144" w:right="144"/>
        <w:jc w:val="both"/>
        <w:textAlignment w:val="baseline"/>
        <w:rPr>
          <w:rFonts w:eastAsia="Times New Roman"/>
          <w:color w:val="000000"/>
          <w:spacing w:val="9"/>
          <w:sz w:val="20"/>
        </w:rPr>
      </w:pPr>
      <w:proofErr w:type="spellStart"/>
      <w:r>
        <w:rPr>
          <w:rFonts w:eastAsia="Times New Roman"/>
          <w:color w:val="000000"/>
          <w:spacing w:val="9"/>
          <w:sz w:val="20"/>
        </w:rPr>
        <w:t>inder</w:t>
      </w:r>
      <w:proofErr w:type="spellEnd"/>
      <w:r>
        <w:rPr>
          <w:rFonts w:eastAsia="Times New Roman"/>
          <w:color w:val="000000"/>
          <w:spacing w:val="9"/>
          <w:sz w:val="20"/>
        </w:rPr>
        <w:t xml:space="preserve">, are carried by an endless chain. The displacing of the pins is </w:t>
      </w:r>
      <w:proofErr w:type="gramStart"/>
      <w:r>
        <w:rPr>
          <w:rFonts w:eastAsia="Times New Roman"/>
          <w:color w:val="000000"/>
          <w:spacing w:val="9"/>
          <w:sz w:val="20"/>
        </w:rPr>
        <w:t>effected</w:t>
      </w:r>
      <w:proofErr w:type="gramEnd"/>
      <w:r>
        <w:rPr>
          <w:rFonts w:eastAsia="Times New Roman"/>
          <w:color w:val="000000"/>
          <w:spacing w:val="9"/>
          <w:sz w:val="20"/>
        </w:rPr>
        <w:t xml:space="preserve"> in much the same manner as that last described. There are, however, two contact levers, one of which is operated by the pins which are made to project to the right, and the other by those which project to the left. One contact lever sends positive and the other negative currents to the line. For the rest the apparatus </w:t>
      </w:r>
      <w:proofErr w:type="gramStart"/>
      <w:r>
        <w:rPr>
          <w:rFonts w:eastAsia="Times New Roman"/>
          <w:color w:val="000000"/>
          <w:spacing w:val="9"/>
          <w:sz w:val="20"/>
        </w:rPr>
        <w:t>is very</w:t>
      </w:r>
      <w:proofErr w:type="gramEnd"/>
      <w:r>
        <w:rPr>
          <w:rFonts w:eastAsia="Times New Roman"/>
          <w:color w:val="000000"/>
          <w:spacing w:val="9"/>
          <w:sz w:val="20"/>
        </w:rPr>
        <w:t xml:space="preserve"> nearly the same as the cylinder transmitter.</w:t>
      </w:r>
    </w:p>
    <w:p w14:paraId="16A30CE2" w14:textId="77777777" w:rsidR="00CF4BE1" w:rsidRDefault="00000000">
      <w:pPr>
        <w:spacing w:before="153" w:line="195" w:lineRule="exact"/>
        <w:jc w:val="center"/>
        <w:textAlignment w:val="baseline"/>
        <w:rPr>
          <w:rFonts w:eastAsia="Times New Roman"/>
          <w:b/>
          <w:color w:val="000000"/>
          <w:spacing w:val="10"/>
          <w:sz w:val="15"/>
        </w:rPr>
      </w:pPr>
      <w:r>
        <w:rPr>
          <w:rFonts w:eastAsia="Times New Roman"/>
          <w:b/>
          <w:color w:val="000000"/>
          <w:spacing w:val="10"/>
          <w:sz w:val="15"/>
        </w:rPr>
        <w:t>SIEMENS'S AUTOMATIC TYPE-PRINTING TELEGRAPH.</w:t>
      </w:r>
    </w:p>
    <w:p w14:paraId="16A30CE3" w14:textId="6E1759D7" w:rsidR="00CF4BE1" w:rsidRDefault="00000000">
      <w:pPr>
        <w:spacing w:before="133"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This apparatus was invented in 1873, and so far as external appearance is concerned, is very similar to the cylinder trans</w:t>
      </w:r>
      <w:r>
        <w:rPr>
          <w:rFonts w:eastAsia="Times New Roman"/>
          <w:color w:val="000000"/>
          <w:spacing w:val="7"/>
          <w:sz w:val="20"/>
        </w:rPr>
        <w:softHyphen/>
        <w:t xml:space="preserve">mitter illustrated in fig. 437. The internal mechanism will be understood by reference to fig. 439. The message to be sent </w:t>
      </w:r>
      <w:r>
        <w:rPr>
          <w:rFonts w:eastAsia="Times New Roman"/>
          <w:b/>
          <w:color w:val="000000"/>
          <w:spacing w:val="7"/>
          <w:sz w:val="20"/>
        </w:rPr>
        <w:t xml:space="preserve">is </w:t>
      </w:r>
      <w:r>
        <w:rPr>
          <w:rFonts w:eastAsia="Times New Roman"/>
          <w:color w:val="000000"/>
          <w:spacing w:val="7"/>
          <w:sz w:val="20"/>
        </w:rPr>
        <w:t xml:space="preserve">composed </w:t>
      </w:r>
      <w:proofErr w:type="gramStart"/>
      <w:r>
        <w:rPr>
          <w:rFonts w:eastAsia="Times New Roman"/>
          <w:color w:val="000000"/>
          <w:spacing w:val="7"/>
          <w:sz w:val="20"/>
        </w:rPr>
        <w:t>in</w:t>
      </w:r>
      <w:proofErr w:type="gramEnd"/>
      <w:r>
        <w:rPr>
          <w:rFonts w:eastAsia="Times New Roman"/>
          <w:color w:val="000000"/>
          <w:spacing w:val="7"/>
          <w:sz w:val="20"/>
        </w:rPr>
        <w:t xml:space="preserve"> the usual manner by depressing the keys in proper succession upon the </w:t>
      </w:r>
      <w:proofErr w:type="gramStart"/>
      <w:r>
        <w:rPr>
          <w:rFonts w:eastAsia="Times New Roman"/>
          <w:color w:val="000000"/>
          <w:spacing w:val="7"/>
          <w:sz w:val="20"/>
        </w:rPr>
        <w:t>key-board</w:t>
      </w:r>
      <w:proofErr w:type="gramEnd"/>
      <w:r>
        <w:rPr>
          <w:rFonts w:eastAsia="Times New Roman"/>
          <w:color w:val="000000"/>
          <w:spacing w:val="7"/>
          <w:sz w:val="20"/>
        </w:rPr>
        <w:t xml:space="preserve">. By means of two groups of levers </w:t>
      </w:r>
      <w:r>
        <w:rPr>
          <w:rFonts w:eastAsia="Times New Roman"/>
          <w:b/>
          <w:color w:val="000000"/>
          <w:spacing w:val="7"/>
          <w:sz w:val="20"/>
        </w:rPr>
        <w:t>H</w:t>
      </w:r>
      <w:r>
        <w:rPr>
          <w:rFonts w:eastAsia="Times New Roman"/>
          <w:b/>
          <w:color w:val="000000"/>
          <w:spacing w:val="7"/>
          <w:sz w:val="20"/>
          <w:vertAlign w:val="subscript"/>
        </w:rPr>
        <w:t>1</w:t>
      </w:r>
      <w:r>
        <w:rPr>
          <w:rFonts w:eastAsia="Times New Roman"/>
          <w:color w:val="000000"/>
          <w:spacing w:val="7"/>
          <w:sz w:val="20"/>
        </w:rPr>
        <w:t xml:space="preserve"> and II„ the sliding pins </w:t>
      </w:r>
      <w:r>
        <w:rPr>
          <w:rFonts w:eastAsia="Times New Roman"/>
          <w:b/>
          <w:i/>
          <w:color w:val="000000"/>
          <w:spacing w:val="7"/>
          <w:sz w:val="18"/>
        </w:rPr>
        <w:t xml:space="preserve">a </w:t>
      </w:r>
      <w:proofErr w:type="spellStart"/>
      <w:r>
        <w:rPr>
          <w:rFonts w:eastAsia="Times New Roman"/>
          <w:b/>
          <w:i/>
          <w:color w:val="000000"/>
          <w:spacing w:val="7"/>
          <w:sz w:val="18"/>
        </w:rPr>
        <w:t>a</w:t>
      </w:r>
      <w:proofErr w:type="spellEnd"/>
      <w:r>
        <w:rPr>
          <w:rFonts w:eastAsia="Times New Roman"/>
          <w:b/>
          <w:i/>
          <w:color w:val="000000"/>
          <w:spacing w:val="7"/>
          <w:sz w:val="18"/>
        </w:rPr>
        <w:t xml:space="preserve"> </w:t>
      </w:r>
      <w:r>
        <w:rPr>
          <w:rFonts w:eastAsia="Times New Roman"/>
          <w:color w:val="000000"/>
          <w:spacing w:val="7"/>
          <w:sz w:val="20"/>
        </w:rPr>
        <w:t>are displaced in one di</w:t>
      </w:r>
      <w:r>
        <w:rPr>
          <w:rFonts w:eastAsia="Times New Roman"/>
          <w:color w:val="000000"/>
          <w:spacing w:val="7"/>
          <w:sz w:val="20"/>
        </w:rPr>
        <w:softHyphen/>
        <w:t xml:space="preserve">rection or the other upon the periphery of the cylinder </w:t>
      </w:r>
      <w:r>
        <w:rPr>
          <w:rFonts w:eastAsia="Times New Roman"/>
          <w:b/>
          <w:color w:val="000000"/>
          <w:spacing w:val="7"/>
          <w:sz w:val="20"/>
        </w:rPr>
        <w:t xml:space="preserve">D. </w:t>
      </w:r>
      <w:r>
        <w:rPr>
          <w:rFonts w:eastAsia="Times New Roman"/>
          <w:color w:val="000000"/>
          <w:spacing w:val="7"/>
          <w:sz w:val="20"/>
        </w:rPr>
        <w:t>The displaced pins operate upon two contact levers C</w:t>
      </w:r>
      <w:r>
        <w:rPr>
          <w:rFonts w:eastAsia="Times New Roman"/>
          <w:color w:val="000000"/>
          <w:spacing w:val="7"/>
          <w:sz w:val="20"/>
          <w:vertAlign w:val="subscript"/>
        </w:rPr>
        <w:t>I</w:t>
      </w:r>
      <w:r>
        <w:rPr>
          <w:rFonts w:eastAsia="Times New Roman"/>
          <w:color w:val="000000"/>
          <w:spacing w:val="7"/>
          <w:sz w:val="20"/>
        </w:rPr>
        <w:t xml:space="preserve"> and </w:t>
      </w:r>
      <w:r>
        <w:rPr>
          <w:rFonts w:eastAsia="Times New Roman"/>
          <w:b/>
          <w:color w:val="000000"/>
          <w:spacing w:val="7"/>
          <w:sz w:val="15"/>
        </w:rPr>
        <w:t>0</w:t>
      </w:r>
      <w:r>
        <w:rPr>
          <w:rFonts w:eastAsia="Times New Roman"/>
          <w:b/>
          <w:color w:val="000000"/>
          <w:spacing w:val="7"/>
          <w:sz w:val="15"/>
          <w:vertAlign w:val="subscript"/>
        </w:rPr>
        <w:t>2</w:t>
      </w:r>
      <w:r>
        <w:rPr>
          <w:rFonts w:eastAsia="Times New Roman"/>
          <w:b/>
          <w:color w:val="000000"/>
          <w:spacing w:val="7"/>
          <w:sz w:val="15"/>
        </w:rPr>
        <w:t xml:space="preserve">, </w:t>
      </w:r>
      <w:r>
        <w:rPr>
          <w:rFonts w:eastAsia="Times New Roman"/>
          <w:color w:val="000000"/>
          <w:spacing w:val="7"/>
          <w:sz w:val="20"/>
        </w:rPr>
        <w:t>exactly as in the apparatus illustrated in fig. 438, and as the same letters of reference are used the detailed description need not be repeated. The contact levers C</w:t>
      </w:r>
      <w:r>
        <w:rPr>
          <w:rFonts w:eastAsia="Times New Roman"/>
          <w:color w:val="000000"/>
          <w:spacing w:val="7"/>
          <w:sz w:val="20"/>
          <w:vertAlign w:val="subscript"/>
        </w:rPr>
        <w:t>r</w:t>
      </w:r>
      <w:r>
        <w:rPr>
          <w:rFonts w:eastAsia="Times New Roman"/>
          <w:color w:val="000000"/>
          <w:spacing w:val="7"/>
          <w:sz w:val="20"/>
        </w:rPr>
        <w:t xml:space="preserve"> and </w:t>
      </w:r>
      <w:r>
        <w:rPr>
          <w:rFonts w:eastAsia="Times New Roman"/>
          <w:b/>
          <w:color w:val="000000"/>
          <w:spacing w:val="7"/>
          <w:sz w:val="15"/>
        </w:rPr>
        <w:t>C</w:t>
      </w:r>
      <w:r>
        <w:rPr>
          <w:rFonts w:eastAsia="Times New Roman"/>
          <w:b/>
          <w:color w:val="000000"/>
          <w:spacing w:val="7"/>
          <w:sz w:val="15"/>
          <w:vertAlign w:val="subscript"/>
        </w:rPr>
        <w:t>2</w:t>
      </w:r>
      <w:r>
        <w:rPr>
          <w:rFonts w:eastAsia="Times New Roman"/>
          <w:color w:val="000000"/>
          <w:spacing w:val="7"/>
          <w:sz w:val="20"/>
        </w:rPr>
        <w:t xml:space="preserve"> transmit posi</w:t>
      </w:r>
      <w:r>
        <w:rPr>
          <w:rFonts w:eastAsia="Times New Roman"/>
          <w:color w:val="000000"/>
          <w:spacing w:val="7"/>
          <w:sz w:val="20"/>
        </w:rPr>
        <w:softHyphen/>
        <w:t xml:space="preserve">tive and negative currents of equal length into the line, by means of which the </w:t>
      </w:r>
      <w:proofErr w:type="gramStart"/>
      <w:r>
        <w:rPr>
          <w:rFonts w:eastAsia="Times New Roman"/>
          <w:color w:val="000000"/>
          <w:spacing w:val="7"/>
          <w:sz w:val="20"/>
        </w:rPr>
        <w:t>type-wheel</w:t>
      </w:r>
      <w:proofErr w:type="gramEnd"/>
      <w:r>
        <w:rPr>
          <w:rFonts w:eastAsia="Times New Roman"/>
          <w:color w:val="000000"/>
          <w:spacing w:val="7"/>
          <w:sz w:val="20"/>
        </w:rPr>
        <w:t xml:space="preserve"> at the receiving station </w:t>
      </w:r>
      <w:proofErr w:type="gramStart"/>
      <w:r>
        <w:rPr>
          <w:rFonts w:eastAsia="Times New Roman"/>
          <w:color w:val="000000"/>
          <w:spacing w:val="7"/>
          <w:sz w:val="20"/>
        </w:rPr>
        <w:t>is con</w:t>
      </w:r>
      <w:r>
        <w:rPr>
          <w:rFonts w:eastAsia="Times New Roman"/>
          <w:color w:val="000000"/>
          <w:spacing w:val="7"/>
          <w:sz w:val="20"/>
        </w:rPr>
        <w:softHyphen/>
        <w:t>trolled</w:t>
      </w:r>
      <w:proofErr w:type="gramEnd"/>
      <w:r w:rsidR="0027141B">
        <w:rPr>
          <w:rFonts w:eastAsia="Times New Roman"/>
          <w:color w:val="000000"/>
          <w:spacing w:val="7"/>
          <w:sz w:val="20"/>
        </w:rPr>
        <w:t>;</w:t>
      </w:r>
      <w:r>
        <w:rPr>
          <w:rFonts w:eastAsia="Times New Roman"/>
          <w:color w:val="000000"/>
          <w:spacing w:val="7"/>
          <w:sz w:val="20"/>
        </w:rPr>
        <w:t xml:space="preserve"> that is to say, the letter which is to be transmitted is brought into position to be printed. To accomplish this the </w:t>
      </w:r>
      <w:proofErr w:type="gramStart"/>
      <w:r>
        <w:rPr>
          <w:rFonts w:eastAsia="Times New Roman"/>
          <w:color w:val="000000"/>
          <w:spacing w:val="7"/>
          <w:sz w:val="20"/>
        </w:rPr>
        <w:t>type-wheel</w:t>
      </w:r>
      <w:proofErr w:type="gramEnd"/>
      <w:r>
        <w:rPr>
          <w:rFonts w:eastAsia="Times New Roman"/>
          <w:color w:val="000000"/>
          <w:spacing w:val="7"/>
          <w:sz w:val="20"/>
        </w:rPr>
        <w:t xml:space="preserve"> is provided with a double escapement; the </w:t>
      </w:r>
      <w:proofErr w:type="gramStart"/>
      <w:r>
        <w:rPr>
          <w:rFonts w:eastAsia="Times New Roman"/>
          <w:color w:val="000000"/>
          <w:spacing w:val="7"/>
          <w:sz w:val="20"/>
        </w:rPr>
        <w:t>escape</w:t>
      </w:r>
      <w:r>
        <w:rPr>
          <w:rFonts w:eastAsia="Times New Roman"/>
          <w:color w:val="000000"/>
          <w:spacing w:val="7"/>
          <w:sz w:val="20"/>
        </w:rPr>
        <w:softHyphen/>
        <w:t>ment</w:t>
      </w:r>
      <w:proofErr w:type="gramEnd"/>
      <w:r>
        <w:rPr>
          <w:rFonts w:eastAsia="Times New Roman"/>
          <w:color w:val="000000"/>
          <w:spacing w:val="7"/>
          <w:sz w:val="20"/>
        </w:rPr>
        <w:t xml:space="preserve">, set in motion by currents of one polarity, advances the </w:t>
      </w:r>
      <w:proofErr w:type="gramStart"/>
      <w:r>
        <w:rPr>
          <w:rFonts w:eastAsia="Times New Roman"/>
          <w:color w:val="000000"/>
          <w:spacing w:val="7"/>
          <w:sz w:val="20"/>
        </w:rPr>
        <w:t>type-wheel</w:t>
      </w:r>
      <w:proofErr w:type="gramEnd"/>
      <w:r>
        <w:rPr>
          <w:rFonts w:eastAsia="Times New Roman"/>
          <w:color w:val="000000"/>
          <w:spacing w:val="7"/>
          <w:sz w:val="20"/>
        </w:rPr>
        <w:t xml:space="preserve"> by leaps of four letters at a time, while that set in motion by currents of the other polarity advances it but a single letter. The </w:t>
      </w:r>
      <w:proofErr w:type="gramStart"/>
      <w:r>
        <w:rPr>
          <w:rFonts w:eastAsia="Times New Roman"/>
          <w:color w:val="000000"/>
          <w:spacing w:val="7"/>
          <w:sz w:val="20"/>
        </w:rPr>
        <w:t>key-board</w:t>
      </w:r>
      <w:proofErr w:type="gramEnd"/>
      <w:r>
        <w:rPr>
          <w:rFonts w:eastAsia="Times New Roman"/>
          <w:color w:val="000000"/>
          <w:spacing w:val="7"/>
          <w:sz w:val="20"/>
        </w:rPr>
        <w:t xml:space="preserve"> does not contain the numerals, </w:t>
      </w:r>
      <w:proofErr w:type="gramStart"/>
      <w:r>
        <w:rPr>
          <w:rFonts w:eastAsia="Times New Roman"/>
          <w:color w:val="000000"/>
          <w:spacing w:val="7"/>
          <w:sz w:val="20"/>
        </w:rPr>
        <w:t>which latter</w:t>
      </w:r>
      <w:proofErr w:type="gramEnd"/>
      <w:r>
        <w:rPr>
          <w:rFonts w:eastAsia="Times New Roman"/>
          <w:color w:val="000000"/>
          <w:spacing w:val="7"/>
          <w:sz w:val="20"/>
        </w:rPr>
        <w:t xml:space="preserve"> are expressed by letters, preceded and followed by a special sign, and the inventor thus succeeded in reducing the number of pulsations required to bring the </w:t>
      </w:r>
      <w:proofErr w:type="gramStart"/>
      <w:r>
        <w:rPr>
          <w:rFonts w:eastAsia="Times New Roman"/>
          <w:color w:val="000000"/>
          <w:spacing w:val="7"/>
          <w:sz w:val="20"/>
        </w:rPr>
        <w:t>type-wheel</w:t>
      </w:r>
      <w:proofErr w:type="gramEnd"/>
      <w:r>
        <w:rPr>
          <w:rFonts w:eastAsia="Times New Roman"/>
          <w:color w:val="000000"/>
          <w:spacing w:val="7"/>
          <w:sz w:val="20"/>
        </w:rPr>
        <w:t xml:space="preserve"> to any given letter to a maximum of eight. The twenty seventh division of the </w:t>
      </w:r>
      <w:proofErr w:type="gramStart"/>
      <w:r>
        <w:rPr>
          <w:rFonts w:eastAsia="Times New Roman"/>
          <w:color w:val="000000"/>
          <w:spacing w:val="7"/>
          <w:sz w:val="20"/>
        </w:rPr>
        <w:t>type-wheel</w:t>
      </w:r>
      <w:proofErr w:type="gramEnd"/>
      <w:r>
        <w:rPr>
          <w:rFonts w:eastAsia="Times New Roman"/>
          <w:color w:val="000000"/>
          <w:spacing w:val="7"/>
          <w:sz w:val="20"/>
        </w:rPr>
        <w:t xml:space="preserve"> is blank, because twenty-seven steps cannot be made</w:t>
      </w:r>
    </w:p>
    <w:p w14:paraId="16A30CE4" w14:textId="77777777" w:rsidR="00CF4BE1" w:rsidRDefault="00CF4BE1">
      <w:pPr>
        <w:sectPr w:rsidR="00CF4BE1">
          <w:pgSz w:w="7522" w:h="11587"/>
          <w:pgMar w:top="1140" w:right="726" w:bottom="751" w:left="856" w:header="720" w:footer="720" w:gutter="0"/>
          <w:cols w:space="720"/>
        </w:sectPr>
      </w:pPr>
    </w:p>
    <w:p w14:paraId="16A30CE5" w14:textId="77777777" w:rsidR="00CF4BE1" w:rsidRDefault="00000000">
      <w:pPr>
        <w:spacing w:before="14" w:after="155" w:line="245" w:lineRule="exact"/>
        <w:jc w:val="center"/>
        <w:textAlignment w:val="baseline"/>
        <w:rPr>
          <w:rFonts w:eastAsia="Times New Roman"/>
          <w:color w:val="11170D"/>
          <w:spacing w:val="8"/>
          <w:sz w:val="17"/>
        </w:rPr>
      </w:pPr>
      <w:r>
        <w:rPr>
          <w:rFonts w:eastAsia="Times New Roman"/>
          <w:color w:val="11170D"/>
          <w:spacing w:val="8"/>
          <w:sz w:val="17"/>
        </w:rPr>
        <w:lastRenderedPageBreak/>
        <w:t xml:space="preserve">SIEMENS'S AUTOMATIC TYPE-PRINTING TELEGRAPH. </w:t>
      </w:r>
      <w:r>
        <w:rPr>
          <w:rFonts w:eastAsia="Times New Roman"/>
          <w:color w:val="11170D"/>
          <w:spacing w:val="8"/>
          <w:sz w:val="21"/>
        </w:rPr>
        <w:t>735</w:t>
      </w:r>
    </w:p>
    <w:p w14:paraId="16A30CE6" w14:textId="77777777" w:rsidR="00CF4BE1" w:rsidRDefault="00000000">
      <w:pPr>
        <w:spacing w:after="23"/>
        <w:ind w:left="455" w:right="599"/>
        <w:textAlignment w:val="baseline"/>
      </w:pPr>
      <w:r>
        <w:rPr>
          <w:noProof/>
        </w:rPr>
        <w:drawing>
          <wp:inline distT="0" distB="0" distL="0" distR="0" wp14:anchorId="16A324F3" wp14:editId="16A324F4">
            <wp:extent cx="3102610" cy="4867910"/>
            <wp:effectExtent l="0" t="0" r="0" b="0"/>
            <wp:docPr id="76" name="Picture"/>
            <wp:cNvGraphicFramePr/>
            <a:graphic xmlns:a="http://schemas.openxmlformats.org/drawingml/2006/main">
              <a:graphicData uri="http://schemas.openxmlformats.org/drawingml/2006/picture">
                <pic:pic xmlns:pic="http://schemas.openxmlformats.org/drawingml/2006/picture">
                  <pic:nvPicPr>
                    <pic:cNvPr id="76" name="Picture"/>
                    <pic:cNvPicPr preferRelativeResize="0"/>
                  </pic:nvPicPr>
                  <pic:blipFill>
                    <a:blip r:embed="rId84"/>
                    <a:stretch>
                      <a:fillRect/>
                    </a:stretch>
                  </pic:blipFill>
                  <pic:spPr>
                    <a:xfrm>
                      <a:off x="0" y="0"/>
                      <a:ext cx="3102610" cy="4867910"/>
                    </a:xfrm>
                    <a:prstGeom prst="rect">
                      <a:avLst/>
                    </a:prstGeom>
                  </pic:spPr>
                </pic:pic>
              </a:graphicData>
            </a:graphic>
          </wp:inline>
        </w:drawing>
      </w:r>
    </w:p>
    <w:p w14:paraId="16A30CE7" w14:textId="77777777" w:rsidR="00CF4BE1" w:rsidRDefault="00000000">
      <w:pPr>
        <w:spacing w:before="21" w:line="193" w:lineRule="exact"/>
        <w:jc w:val="center"/>
        <w:textAlignment w:val="baseline"/>
        <w:rPr>
          <w:rFonts w:eastAsia="Times New Roman"/>
          <w:i/>
          <w:color w:val="11170D"/>
          <w:spacing w:val="-5"/>
          <w:sz w:val="19"/>
        </w:rPr>
      </w:pPr>
      <w:r>
        <w:rPr>
          <w:rFonts w:eastAsia="Times New Roman"/>
          <w:i/>
          <w:color w:val="11170D"/>
          <w:spacing w:val="-5"/>
          <w:sz w:val="19"/>
        </w:rPr>
        <w:t xml:space="preserve">Fly. </w:t>
      </w:r>
      <w:r>
        <w:rPr>
          <w:rFonts w:eastAsia="Times New Roman"/>
          <w:color w:val="11170D"/>
          <w:spacing w:val="-5"/>
          <w:sz w:val="17"/>
        </w:rPr>
        <w:t>439.</w:t>
      </w:r>
    </w:p>
    <w:p w14:paraId="16A30CE8" w14:textId="77777777" w:rsidR="00CF4BE1" w:rsidRDefault="00000000">
      <w:pPr>
        <w:spacing w:before="55" w:line="245" w:lineRule="exact"/>
        <w:ind w:left="144" w:right="144"/>
        <w:jc w:val="both"/>
        <w:textAlignment w:val="baseline"/>
        <w:rPr>
          <w:rFonts w:eastAsia="Times New Roman"/>
          <w:color w:val="11170D"/>
          <w:sz w:val="21"/>
        </w:rPr>
      </w:pPr>
      <w:r>
        <w:rPr>
          <w:rFonts w:eastAsia="Times New Roman"/>
          <w:color w:val="11170D"/>
          <w:sz w:val="21"/>
        </w:rPr>
        <w:t xml:space="preserve">by less than nine pulsations, six leaps of four letters and three of one letter each. </w:t>
      </w:r>
      <w:proofErr w:type="gramStart"/>
      <w:r>
        <w:rPr>
          <w:rFonts w:eastAsia="Times New Roman"/>
          <w:color w:val="11170D"/>
          <w:sz w:val="21"/>
        </w:rPr>
        <w:t>Consequently</w:t>
      </w:r>
      <w:proofErr w:type="gramEnd"/>
      <w:r>
        <w:rPr>
          <w:rFonts w:eastAsia="Times New Roman"/>
          <w:color w:val="11170D"/>
          <w:sz w:val="21"/>
        </w:rPr>
        <w:t xml:space="preserve"> thirty-one divisions of the </w:t>
      </w:r>
      <w:proofErr w:type="gramStart"/>
      <w:r>
        <w:rPr>
          <w:rFonts w:eastAsia="Times New Roman"/>
          <w:color w:val="11170D"/>
          <w:sz w:val="21"/>
        </w:rPr>
        <w:t>type-wheel</w:t>
      </w:r>
      <w:proofErr w:type="gramEnd"/>
      <w:r>
        <w:rPr>
          <w:rFonts w:eastAsia="Times New Roman"/>
          <w:color w:val="11170D"/>
          <w:sz w:val="21"/>
        </w:rPr>
        <w:t xml:space="preserve"> are available for producing twenty-nine letters and signs, the thirtieth division being reserved for the special sign for </w:t>
      </w:r>
      <w:r>
        <w:rPr>
          <w:rFonts w:eastAsia="Times New Roman"/>
          <w:b/>
          <w:color w:val="11170D"/>
          <w:sz w:val="21"/>
        </w:rPr>
        <w:t>in-</w:t>
      </w:r>
      <w:r>
        <w:rPr>
          <w:rFonts w:eastAsia="Times New Roman"/>
          <w:color w:val="000000"/>
          <w:sz w:val="24"/>
        </w:rPr>
        <w:t xml:space="preserve"> </w:t>
      </w:r>
    </w:p>
    <w:p w14:paraId="16A30CE9" w14:textId="77777777" w:rsidR="00CF4BE1" w:rsidRDefault="00CF4BE1">
      <w:pPr>
        <w:sectPr w:rsidR="00CF4BE1">
          <w:pgSz w:w="7310" w:h="11582"/>
          <w:pgMar w:top="1040" w:right="673" w:bottom="726" w:left="697" w:header="720" w:footer="720" w:gutter="0"/>
          <w:cols w:space="720"/>
        </w:sectPr>
      </w:pPr>
    </w:p>
    <w:p w14:paraId="16A30CEA" w14:textId="77777777" w:rsidR="00CF4BE1" w:rsidRDefault="00000000">
      <w:pPr>
        <w:tabs>
          <w:tab w:val="left" w:pos="1656"/>
        </w:tabs>
        <w:spacing w:line="238" w:lineRule="exact"/>
        <w:ind w:left="144"/>
        <w:textAlignment w:val="baseline"/>
        <w:rPr>
          <w:rFonts w:eastAsia="Times New Roman"/>
          <w:color w:val="000000"/>
          <w:spacing w:val="8"/>
          <w:sz w:val="20"/>
        </w:rPr>
      </w:pPr>
      <w:r>
        <w:lastRenderedPageBreak/>
        <w:pict w14:anchorId="16A324F5">
          <v:shape id="_x0000_s2414" type="#_x0000_t202" style="position:absolute;left:0;text-align:left;margin-left:0;margin-top:0;width:377.5pt;height:578.9pt;z-index:-251761664;mso-position-horizontal-relative:page;mso-position-vertical-relative:page" fillcolor="#ededed" stroked="f">
            <v:textbox>
              <w:txbxContent>
                <w:p w14:paraId="16A332D2"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8"/>
          <w:sz w:val="20"/>
        </w:rPr>
        <w:t>736</w:t>
      </w:r>
      <w:r>
        <w:rPr>
          <w:rFonts w:eastAsia="Times New Roman"/>
          <w:color w:val="000000"/>
          <w:spacing w:val="8"/>
          <w:sz w:val="20"/>
        </w:rPr>
        <w:tab/>
      </w:r>
      <w:r>
        <w:rPr>
          <w:rFonts w:eastAsia="Times New Roman"/>
          <w:b/>
          <w:color w:val="000000"/>
          <w:spacing w:val="8"/>
          <w:sz w:val="15"/>
        </w:rPr>
        <w:t>THE AUTOMATIC TELEGRAPH.</w:t>
      </w:r>
    </w:p>
    <w:p w14:paraId="16A30CEB" w14:textId="77777777" w:rsidR="00CF4BE1" w:rsidRDefault="00000000">
      <w:pPr>
        <w:spacing w:before="212" w:line="245" w:lineRule="exact"/>
        <w:ind w:left="144" w:right="144"/>
        <w:jc w:val="both"/>
        <w:textAlignment w:val="baseline"/>
        <w:rPr>
          <w:rFonts w:eastAsia="Times New Roman"/>
          <w:color w:val="000000"/>
          <w:spacing w:val="8"/>
          <w:sz w:val="20"/>
        </w:rPr>
      </w:pPr>
      <w:proofErr w:type="spellStart"/>
      <w:r>
        <w:rPr>
          <w:rFonts w:eastAsia="Times New Roman"/>
          <w:color w:val="000000"/>
          <w:spacing w:val="8"/>
          <w:sz w:val="20"/>
        </w:rPr>
        <w:t>dicating</w:t>
      </w:r>
      <w:proofErr w:type="spellEnd"/>
      <w:r>
        <w:rPr>
          <w:rFonts w:eastAsia="Times New Roman"/>
          <w:color w:val="000000"/>
          <w:spacing w:val="8"/>
          <w:sz w:val="20"/>
        </w:rPr>
        <w:t xml:space="preserve"> numerals, and the thirty-first for the space between the words. The </w:t>
      </w:r>
      <w:proofErr w:type="gramStart"/>
      <w:r>
        <w:rPr>
          <w:rFonts w:eastAsia="Times New Roman"/>
          <w:color w:val="000000"/>
          <w:spacing w:val="8"/>
          <w:sz w:val="20"/>
        </w:rPr>
        <w:t>type-wheel</w:t>
      </w:r>
      <w:proofErr w:type="gramEnd"/>
      <w:r>
        <w:rPr>
          <w:rFonts w:eastAsia="Times New Roman"/>
          <w:color w:val="000000"/>
          <w:spacing w:val="8"/>
          <w:sz w:val="20"/>
        </w:rPr>
        <w:t xml:space="preserve"> returns to the zero point after the </w:t>
      </w:r>
      <w:proofErr w:type="gramStart"/>
      <w:r>
        <w:rPr>
          <w:rFonts w:eastAsia="Times New Roman"/>
          <w:color w:val="000000"/>
          <w:spacing w:val="8"/>
          <w:sz w:val="20"/>
        </w:rPr>
        <w:t>print</w:t>
      </w:r>
      <w:r>
        <w:rPr>
          <w:rFonts w:eastAsia="Times New Roman"/>
          <w:color w:val="000000"/>
          <w:spacing w:val="8"/>
          <w:sz w:val="20"/>
        </w:rPr>
        <w:softHyphen/>
        <w:t>ing</w:t>
      </w:r>
      <w:proofErr w:type="gramEnd"/>
      <w:r>
        <w:rPr>
          <w:rFonts w:eastAsia="Times New Roman"/>
          <w:color w:val="000000"/>
          <w:spacing w:val="8"/>
          <w:sz w:val="20"/>
        </w:rPr>
        <w:t xml:space="preserve"> of each letter. The speed of this printer is </w:t>
      </w:r>
      <w:proofErr w:type="spellStart"/>
      <w:r>
        <w:rPr>
          <w:rFonts w:eastAsia="Times New Roman"/>
          <w:color w:val="000000"/>
          <w:spacing w:val="8"/>
          <w:sz w:val="20"/>
        </w:rPr>
        <w:t>ver</w:t>
      </w:r>
      <w:proofErr w:type="spellEnd"/>
      <w:r>
        <w:rPr>
          <w:rFonts w:eastAsia="Times New Roman"/>
          <w:color w:val="000000"/>
          <w:spacing w:val="8"/>
          <w:sz w:val="20"/>
        </w:rPr>
        <w:t>; consider</w:t>
      </w:r>
      <w:r>
        <w:rPr>
          <w:rFonts w:eastAsia="Times New Roman"/>
          <w:color w:val="000000"/>
          <w:spacing w:val="8"/>
          <w:sz w:val="20"/>
        </w:rPr>
        <w:softHyphen/>
        <w:t xml:space="preserve">able, as when the letters are arranged in proper succession but three or four pulsations on an average are required for each </w:t>
      </w:r>
      <w:proofErr w:type="gramStart"/>
      <w:r>
        <w:rPr>
          <w:rFonts w:eastAsia="Times New Roman"/>
          <w:color w:val="000000"/>
          <w:spacing w:val="8"/>
          <w:sz w:val="20"/>
        </w:rPr>
        <w:t>let</w:t>
      </w:r>
      <w:r>
        <w:rPr>
          <w:rFonts w:eastAsia="Times New Roman"/>
          <w:color w:val="000000"/>
          <w:spacing w:val="8"/>
          <w:sz w:val="20"/>
        </w:rPr>
        <w:softHyphen/>
        <w:t>ter</w:t>
      </w:r>
      <w:proofErr w:type="gramEnd"/>
      <w:r>
        <w:rPr>
          <w:rFonts w:eastAsia="Times New Roman"/>
          <w:color w:val="000000"/>
          <w:spacing w:val="8"/>
          <w:sz w:val="20"/>
        </w:rPr>
        <w:t xml:space="preserve">, and the action of the printing mechanism and the return of the </w:t>
      </w:r>
      <w:proofErr w:type="gramStart"/>
      <w:r>
        <w:rPr>
          <w:rFonts w:eastAsia="Times New Roman"/>
          <w:color w:val="000000"/>
          <w:spacing w:val="8"/>
          <w:sz w:val="20"/>
        </w:rPr>
        <w:t>type-wheel</w:t>
      </w:r>
      <w:proofErr w:type="gramEnd"/>
      <w:r>
        <w:rPr>
          <w:rFonts w:eastAsia="Times New Roman"/>
          <w:color w:val="000000"/>
          <w:spacing w:val="8"/>
          <w:sz w:val="20"/>
        </w:rPr>
        <w:t xml:space="preserve"> to zero follows almost instantaneously.</w:t>
      </w:r>
    </w:p>
    <w:p w14:paraId="16A30CEC" w14:textId="77777777" w:rsidR="00CF4BE1" w:rsidRDefault="00000000">
      <w:pPr>
        <w:spacing w:before="4"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It will be seen that this printer possesses the l </w:t>
      </w:r>
      <w:proofErr w:type="spellStart"/>
      <w:r>
        <w:rPr>
          <w:rFonts w:eastAsia="Times New Roman"/>
          <w:color w:val="000000"/>
          <w:spacing w:val="7"/>
          <w:sz w:val="20"/>
        </w:rPr>
        <w:t>eculiarity</w:t>
      </w:r>
      <w:proofErr w:type="spellEnd"/>
      <w:r>
        <w:rPr>
          <w:rFonts w:eastAsia="Times New Roman"/>
          <w:color w:val="000000"/>
          <w:spacing w:val="7"/>
          <w:sz w:val="20"/>
        </w:rPr>
        <w:t xml:space="preserve"> that the operator may finger the keys with great irregularity provided it is done in proper succession, and that the letters are stored up, as it were, in the transmitter, and sent off with regularity and precision by the action of the mechanism.</w:t>
      </w:r>
    </w:p>
    <w:p w14:paraId="16A30CED" w14:textId="77777777" w:rsidR="00CF4BE1" w:rsidRDefault="00000000">
      <w:pPr>
        <w:spacing w:before="153" w:line="189" w:lineRule="exact"/>
        <w:jc w:val="center"/>
        <w:textAlignment w:val="baseline"/>
        <w:rPr>
          <w:rFonts w:eastAsia="Times New Roman"/>
          <w:b/>
          <w:color w:val="000000"/>
          <w:spacing w:val="11"/>
          <w:sz w:val="15"/>
        </w:rPr>
      </w:pPr>
      <w:r>
        <w:rPr>
          <w:rFonts w:eastAsia="Times New Roman"/>
          <w:b/>
          <w:color w:val="000000"/>
          <w:spacing w:val="11"/>
          <w:sz w:val="15"/>
        </w:rPr>
        <w:t>PHELPS'S AUTOMATIC TYPE PRINTING TELEGRAPH.</w:t>
      </w:r>
    </w:p>
    <w:p w14:paraId="16A30CEE" w14:textId="77777777" w:rsidR="00CF4BE1" w:rsidRDefault="00000000">
      <w:pPr>
        <w:spacing w:before="163"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A modification of the electro-motor type printer, described in Chapter XXXIV, has been made by Mr. Phelps, in which the somewhat complex transmitting mechanism is replaced by a circuit-closer actuated automatically by a perforated strip of paper. The circuit is not closed directly through the perfora</w:t>
      </w:r>
      <w:r>
        <w:rPr>
          <w:rFonts w:eastAsia="Times New Roman"/>
          <w:color w:val="000000"/>
          <w:spacing w:val="7"/>
          <w:sz w:val="20"/>
        </w:rPr>
        <w:softHyphen/>
        <w:t>tions, but by means of a device arranged upon somewhat the same principle as the Wheatstone automatic transmitter. It will easily be understood, from the description which has already been given of the printing mechanism, that it is only necessary that tire distances between the successive perforations should correspond with mathematical accuracy to the distances apart upon the type-wheel of the successive letters which they repre</w:t>
      </w:r>
      <w:r>
        <w:rPr>
          <w:rFonts w:eastAsia="Times New Roman"/>
          <w:color w:val="000000"/>
          <w:spacing w:val="7"/>
          <w:sz w:val="20"/>
        </w:rPr>
        <w:softHyphen/>
        <w:t>sent, and that the strip should be carried along synchronously with the type-wheel of the receiving instrument, to insure the proper reception and printing of the message.</w:t>
      </w:r>
    </w:p>
    <w:p w14:paraId="16A30CEF" w14:textId="77777777" w:rsidR="00CF4BE1" w:rsidRDefault="00000000">
      <w:pPr>
        <w:spacing w:before="11" w:line="245" w:lineRule="exact"/>
        <w:ind w:left="144" w:right="144" w:firstLine="216"/>
        <w:jc w:val="both"/>
        <w:textAlignment w:val="baseline"/>
        <w:rPr>
          <w:rFonts w:eastAsia="Times New Roman"/>
          <w:color w:val="000000"/>
          <w:spacing w:val="8"/>
          <w:sz w:val="20"/>
        </w:rPr>
      </w:pPr>
      <w:proofErr w:type="gramStart"/>
      <w:r>
        <w:rPr>
          <w:rFonts w:eastAsia="Times New Roman"/>
          <w:color w:val="000000"/>
          <w:spacing w:val="8"/>
          <w:sz w:val="20"/>
        </w:rPr>
        <w:t>In order to</w:t>
      </w:r>
      <w:proofErr w:type="gramEnd"/>
      <w:r>
        <w:rPr>
          <w:rFonts w:eastAsia="Times New Roman"/>
          <w:color w:val="000000"/>
          <w:spacing w:val="8"/>
          <w:sz w:val="20"/>
        </w:rPr>
        <w:t xml:space="preserve"> prepare the paper strip for automatic transmission Mr. Phelps has invented a perforating machine operated by a </w:t>
      </w:r>
      <w:proofErr w:type="gramStart"/>
      <w:r>
        <w:rPr>
          <w:rFonts w:eastAsia="Times New Roman"/>
          <w:color w:val="000000"/>
          <w:spacing w:val="8"/>
          <w:sz w:val="20"/>
        </w:rPr>
        <w:t>key-board</w:t>
      </w:r>
      <w:proofErr w:type="gramEnd"/>
      <w:r>
        <w:rPr>
          <w:rFonts w:eastAsia="Times New Roman"/>
          <w:color w:val="000000"/>
          <w:spacing w:val="8"/>
          <w:sz w:val="20"/>
        </w:rPr>
        <w:t xml:space="preserve"> precisely like that of the electro-motor instrument. By depressing the proper keys in succession, the respective single perforations which represent the various characters are made in the paper band at the precise </w:t>
      </w:r>
      <w:proofErr w:type="gramStart"/>
      <w:r>
        <w:rPr>
          <w:rFonts w:eastAsia="Times New Roman"/>
          <w:color w:val="000000"/>
          <w:spacing w:val="8"/>
          <w:sz w:val="20"/>
        </w:rPr>
        <w:t>distances apart</w:t>
      </w:r>
      <w:proofErr w:type="gramEnd"/>
      <w:r>
        <w:rPr>
          <w:rFonts w:eastAsia="Times New Roman"/>
          <w:color w:val="000000"/>
          <w:spacing w:val="8"/>
          <w:sz w:val="20"/>
        </w:rPr>
        <w:t xml:space="preserve"> required. Another valuable feature of this perforator consists in the </w:t>
      </w:r>
      <w:proofErr w:type="spellStart"/>
      <w:r>
        <w:rPr>
          <w:rFonts w:eastAsia="Times New Roman"/>
          <w:color w:val="000000"/>
          <w:spacing w:val="8"/>
          <w:sz w:val="20"/>
        </w:rPr>
        <w:t>addi</w:t>
      </w:r>
      <w:proofErr w:type="spellEnd"/>
      <w:r>
        <w:rPr>
          <w:rFonts w:eastAsia="Times New Roman"/>
          <w:color w:val="000000"/>
          <w:spacing w:val="8"/>
          <w:sz w:val="20"/>
        </w:rPr>
        <w:t>-</w:t>
      </w:r>
      <w:r>
        <w:rPr>
          <w:rFonts w:eastAsia="Times New Roman"/>
          <w:color w:val="000000"/>
          <w:sz w:val="24"/>
        </w:rPr>
        <w:t xml:space="preserve"> </w:t>
      </w:r>
    </w:p>
    <w:p w14:paraId="16A30CF0" w14:textId="77777777" w:rsidR="00CF4BE1" w:rsidRDefault="00CF4BE1">
      <w:pPr>
        <w:sectPr w:rsidR="00CF4BE1">
          <w:pgSz w:w="7550" w:h="11578"/>
          <w:pgMar w:top="1080" w:right="920" w:bottom="782" w:left="690" w:header="720" w:footer="720" w:gutter="0"/>
          <w:cols w:space="720"/>
        </w:sectPr>
      </w:pPr>
    </w:p>
    <w:p w14:paraId="16A30CF1" w14:textId="77777777" w:rsidR="00CF4BE1" w:rsidRDefault="00000000">
      <w:pPr>
        <w:tabs>
          <w:tab w:val="right" w:pos="5832"/>
        </w:tabs>
        <w:spacing w:line="234" w:lineRule="exact"/>
        <w:ind w:left="1512"/>
        <w:textAlignment w:val="baseline"/>
        <w:rPr>
          <w:rFonts w:eastAsia="Times New Roman"/>
          <w:color w:val="000000"/>
          <w:sz w:val="17"/>
        </w:rPr>
      </w:pPr>
      <w:r>
        <w:lastRenderedPageBreak/>
        <w:pict w14:anchorId="16A324F6">
          <v:shape id="_x0000_s2413" type="#_x0000_t202" style="position:absolute;left:0;text-align:left;margin-left:0;margin-top:0;width:379.2pt;height:587.5pt;z-index:-251760640;mso-position-horizontal-relative:page;mso-position-vertical-relative:page" fillcolor="#eee" stroked="f">
            <v:textbox>
              <w:txbxContent>
                <w:p w14:paraId="16A332D4"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7"/>
        </w:rPr>
        <w:t>JAITE'S SYSTEM OF TELEGRAPHY.</w:t>
      </w:r>
      <w:r>
        <w:rPr>
          <w:rFonts w:eastAsia="Times New Roman"/>
          <w:color w:val="000000"/>
          <w:sz w:val="17"/>
        </w:rPr>
        <w:tab/>
      </w:r>
      <w:r>
        <w:rPr>
          <w:rFonts w:eastAsia="Times New Roman"/>
          <w:color w:val="000000"/>
          <w:sz w:val="20"/>
        </w:rPr>
        <w:t>737</w:t>
      </w:r>
    </w:p>
    <w:p w14:paraId="16A30CF2" w14:textId="77777777" w:rsidR="00CF4BE1" w:rsidRDefault="00000000">
      <w:pPr>
        <w:spacing w:before="218" w:line="246" w:lineRule="exact"/>
        <w:ind w:left="144" w:right="144"/>
        <w:jc w:val="both"/>
        <w:textAlignment w:val="baseline"/>
        <w:rPr>
          <w:rFonts w:eastAsia="Times New Roman"/>
          <w:color w:val="000000"/>
          <w:spacing w:val="7"/>
          <w:sz w:val="20"/>
        </w:rPr>
      </w:pPr>
      <w:proofErr w:type="spellStart"/>
      <w:r>
        <w:rPr>
          <w:rFonts w:eastAsia="Times New Roman"/>
          <w:color w:val="000000"/>
          <w:spacing w:val="7"/>
          <w:sz w:val="20"/>
        </w:rPr>
        <w:t>tion</w:t>
      </w:r>
      <w:proofErr w:type="spellEnd"/>
      <w:r>
        <w:rPr>
          <w:rFonts w:eastAsia="Times New Roman"/>
          <w:color w:val="000000"/>
          <w:spacing w:val="7"/>
          <w:sz w:val="20"/>
        </w:rPr>
        <w:t xml:space="preserve"> of a </w:t>
      </w:r>
      <w:proofErr w:type="spellStart"/>
      <w:r>
        <w:rPr>
          <w:rFonts w:eastAsia="Times New Roman"/>
          <w:color w:val="000000"/>
          <w:spacing w:val="7"/>
          <w:sz w:val="20"/>
        </w:rPr>
        <w:t>type•wheel</w:t>
      </w:r>
      <w:proofErr w:type="spellEnd"/>
      <w:r>
        <w:rPr>
          <w:rFonts w:eastAsia="Times New Roman"/>
          <w:color w:val="000000"/>
          <w:spacing w:val="7"/>
          <w:sz w:val="20"/>
        </w:rPr>
        <w:t xml:space="preserve"> by means of which each letter of the des</w:t>
      </w:r>
      <w:r>
        <w:rPr>
          <w:rFonts w:eastAsia="Times New Roman"/>
          <w:color w:val="000000"/>
          <w:spacing w:val="7"/>
          <w:sz w:val="20"/>
        </w:rPr>
        <w:softHyphen/>
        <w:t>patch is printed above the perforation representing it, and by the same movement of the mechanism. The perforator may be readily operated at a moderate rate of speed by an unskilled person, and hence it is possible for correspondents who desire to do so, to prepare their own messages by means of one of these machines, and it would also be possible for a telegraph company to transmit these prepared messages at a very low rate. A skilled operator can work Mr. Phelps's perforator at the rate of fifty or sixty words per minute with ease.</w:t>
      </w:r>
    </w:p>
    <w:p w14:paraId="16A30CF3" w14:textId="77777777" w:rsidR="00CF4BE1" w:rsidRDefault="00000000">
      <w:pPr>
        <w:spacing w:before="5" w:line="246" w:lineRule="exact"/>
        <w:ind w:left="144" w:right="144" w:firstLine="216"/>
        <w:jc w:val="both"/>
        <w:textAlignment w:val="baseline"/>
        <w:rPr>
          <w:rFonts w:eastAsia="Times New Roman"/>
          <w:color w:val="000000"/>
          <w:sz w:val="20"/>
        </w:rPr>
      </w:pPr>
      <w:r>
        <w:rPr>
          <w:rFonts w:eastAsia="Times New Roman"/>
          <w:color w:val="000000"/>
          <w:sz w:val="20"/>
        </w:rPr>
        <w:t>C. H. G. Olsen, a Norwegian mechanician, has quite recently adapted a similar automatic arrangement to the Hughes instru</w:t>
      </w:r>
      <w:r>
        <w:rPr>
          <w:rFonts w:eastAsia="Times New Roman"/>
          <w:color w:val="000000"/>
          <w:sz w:val="20"/>
        </w:rPr>
        <w:softHyphen/>
        <w:t>ment, which was exhibited in 1875 at the telegraphic conference in St. Petersburg.</w:t>
      </w:r>
    </w:p>
    <w:p w14:paraId="16A30CF4" w14:textId="77777777" w:rsidR="00CF4BE1" w:rsidRDefault="00000000">
      <w:pPr>
        <w:spacing w:before="149" w:line="197" w:lineRule="exact"/>
        <w:jc w:val="center"/>
        <w:textAlignment w:val="baseline"/>
        <w:rPr>
          <w:rFonts w:eastAsia="Times New Roman"/>
          <w:color w:val="000000"/>
          <w:spacing w:val="6"/>
          <w:sz w:val="17"/>
        </w:rPr>
      </w:pPr>
      <w:r>
        <w:rPr>
          <w:rFonts w:eastAsia="Times New Roman"/>
          <w:color w:val="000000"/>
          <w:spacing w:val="6"/>
          <w:sz w:val="17"/>
        </w:rPr>
        <w:t>JAITE'S SYSTEM OF TELEGRAPHY.</w:t>
      </w:r>
    </w:p>
    <w:p w14:paraId="16A30CF5" w14:textId="77777777" w:rsidR="00CF4BE1" w:rsidRDefault="00000000">
      <w:pPr>
        <w:spacing w:before="142"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The telegraphic system invented by G. Jaite of Berlin, in 1868, may, perhaps, be properly included among the descriptions of automatic telegraphs, although the automatic feature is in a great measure subsidiary to the main purpose of the invention, which is to provide a means of working at a high speed to any distance however great. This is accomplished </w:t>
      </w:r>
      <w:proofErr w:type="gramStart"/>
      <w:r>
        <w:rPr>
          <w:rFonts w:eastAsia="Times New Roman"/>
          <w:color w:val="000000"/>
          <w:spacing w:val="7"/>
          <w:sz w:val="20"/>
        </w:rPr>
        <w:t>by the use of</w:t>
      </w:r>
      <w:proofErr w:type="gramEnd"/>
      <w:r>
        <w:rPr>
          <w:rFonts w:eastAsia="Times New Roman"/>
          <w:color w:val="000000"/>
          <w:spacing w:val="7"/>
          <w:sz w:val="20"/>
        </w:rPr>
        <w:t xml:space="preserve"> what may be termed a mechanical repeater, which re-transmits the signals by means of mechanism set in action by a sensitive electro-magnet.</w:t>
      </w:r>
    </w:p>
    <w:p w14:paraId="16A30CF6" w14:textId="77777777" w:rsidR="00CF4BE1" w:rsidRDefault="00000000">
      <w:pPr>
        <w:spacing w:before="6"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Jaite's apparatus does not record the dots and dashes of </w:t>
      </w:r>
      <w:proofErr w:type="spellStart"/>
      <w:r>
        <w:rPr>
          <w:rFonts w:eastAsia="Times New Roman"/>
          <w:color w:val="000000"/>
          <w:spacing w:val="7"/>
          <w:sz w:val="20"/>
        </w:rPr>
        <w:t>th</w:t>
      </w:r>
      <w:proofErr w:type="spellEnd"/>
      <w:r>
        <w:rPr>
          <w:rFonts w:eastAsia="Times New Roman"/>
          <w:color w:val="000000"/>
          <w:spacing w:val="7"/>
          <w:sz w:val="20"/>
        </w:rPr>
        <w:t xml:space="preserve"> Morse alphabet, but resembles </w:t>
      </w:r>
      <w:proofErr w:type="spellStart"/>
      <w:r>
        <w:rPr>
          <w:rFonts w:eastAsia="Times New Roman"/>
          <w:color w:val="000000"/>
          <w:spacing w:val="7"/>
          <w:sz w:val="20"/>
        </w:rPr>
        <w:t>Steinheil's</w:t>
      </w:r>
      <w:proofErr w:type="spellEnd"/>
      <w:r>
        <w:rPr>
          <w:rFonts w:eastAsia="Times New Roman"/>
          <w:color w:val="000000"/>
          <w:spacing w:val="7"/>
          <w:sz w:val="20"/>
        </w:rPr>
        <w:t xml:space="preserve">, </w:t>
      </w:r>
      <w:proofErr w:type="gramStart"/>
      <w:r>
        <w:rPr>
          <w:rFonts w:eastAsia="Times New Roman"/>
          <w:color w:val="000000"/>
          <w:spacing w:val="7"/>
          <w:sz w:val="20"/>
        </w:rPr>
        <w:t>inasmuch as</w:t>
      </w:r>
      <w:proofErr w:type="gramEnd"/>
      <w:r>
        <w:rPr>
          <w:rFonts w:eastAsia="Times New Roman"/>
          <w:color w:val="000000"/>
          <w:spacing w:val="7"/>
          <w:sz w:val="20"/>
        </w:rPr>
        <w:t xml:space="preserve"> the writ </w:t>
      </w:r>
      <w:proofErr w:type="spellStart"/>
      <w:r>
        <w:rPr>
          <w:rFonts w:eastAsia="Times New Roman"/>
          <w:color w:val="000000"/>
          <w:spacing w:val="7"/>
          <w:sz w:val="20"/>
        </w:rPr>
        <w:t>ing</w:t>
      </w:r>
      <w:proofErr w:type="spellEnd"/>
      <w:r>
        <w:rPr>
          <w:rFonts w:eastAsia="Times New Roman"/>
          <w:color w:val="000000"/>
          <w:spacing w:val="7"/>
          <w:sz w:val="20"/>
        </w:rPr>
        <w:t xml:space="preserve"> consists solely of dots grouped in two lines. The two lines of dots are produced by positive and negative currents of equal duration, which are transmitted by means of two Morse keys T</w:t>
      </w:r>
      <w:r>
        <w:rPr>
          <w:rFonts w:eastAsia="Times New Roman"/>
          <w:color w:val="000000"/>
          <w:spacing w:val="7"/>
          <w:sz w:val="20"/>
          <w:vertAlign w:val="subscript"/>
        </w:rPr>
        <w:t>1</w:t>
      </w:r>
      <w:r>
        <w:rPr>
          <w:rFonts w:eastAsia="Times New Roman"/>
          <w:color w:val="000000"/>
          <w:spacing w:val="7"/>
          <w:sz w:val="20"/>
        </w:rPr>
        <w:t xml:space="preserve"> and 'I', (see fig. 440, which is a perspective view of the complete apparatus). The arrangement of the keys with respect to the battery and the line and earth wires is shown in fig. 441, in which </w:t>
      </w:r>
      <w:r>
        <w:rPr>
          <w:rFonts w:eastAsia="Times New Roman"/>
          <w:i/>
          <w:color w:val="000000"/>
          <w:spacing w:val="7"/>
          <w:sz w:val="24"/>
        </w:rPr>
        <w:t xml:space="preserve">k </w:t>
      </w:r>
      <w:r>
        <w:rPr>
          <w:rFonts w:eastAsia="Times New Roman"/>
          <w:color w:val="000000"/>
          <w:spacing w:val="7"/>
          <w:sz w:val="20"/>
        </w:rPr>
        <w:t xml:space="preserve">and </w:t>
      </w:r>
      <w:r>
        <w:rPr>
          <w:rFonts w:eastAsia="Times New Roman"/>
          <w:i/>
          <w:color w:val="000000"/>
          <w:spacing w:val="7"/>
          <w:sz w:val="24"/>
        </w:rPr>
        <w:t>k</w:t>
      </w:r>
      <w:r>
        <w:rPr>
          <w:rFonts w:eastAsia="Times New Roman"/>
          <w:i/>
          <w:color w:val="000000"/>
          <w:spacing w:val="7"/>
          <w:sz w:val="24"/>
          <w:vertAlign w:val="subscript"/>
        </w:rPr>
        <w:t>1</w:t>
      </w:r>
      <w:r>
        <w:rPr>
          <w:rFonts w:eastAsia="Times New Roman"/>
          <w:color w:val="000000"/>
          <w:spacing w:val="7"/>
          <w:sz w:val="20"/>
        </w:rPr>
        <w:t xml:space="preserve"> are the key axes, n and n, the front contacts, and o and </w:t>
      </w:r>
      <w:r>
        <w:rPr>
          <w:rFonts w:eastAsia="Times New Roman"/>
          <w:i/>
          <w:color w:val="000000"/>
          <w:spacing w:val="7"/>
          <w:sz w:val="24"/>
        </w:rPr>
        <w:t xml:space="preserve">o, </w:t>
      </w:r>
      <w:r>
        <w:rPr>
          <w:rFonts w:eastAsia="Times New Roman"/>
          <w:color w:val="000000"/>
          <w:spacing w:val="7"/>
          <w:sz w:val="20"/>
        </w:rPr>
        <w:t xml:space="preserve">the rear contacts. B is the </w:t>
      </w:r>
      <w:proofErr w:type="spellStart"/>
      <w:r>
        <w:rPr>
          <w:rFonts w:eastAsia="Times New Roman"/>
          <w:color w:val="000000"/>
          <w:spacing w:val="7"/>
          <w:sz w:val="20"/>
        </w:rPr>
        <w:t>mai</w:t>
      </w:r>
      <w:proofErr w:type="spellEnd"/>
      <w:r>
        <w:rPr>
          <w:rFonts w:eastAsia="Times New Roman"/>
          <w:color w:val="000000"/>
          <w:spacing w:val="7"/>
          <w:sz w:val="20"/>
        </w:rPr>
        <w:t xml:space="preserve">❑ battery. When the </w:t>
      </w:r>
      <w:proofErr w:type="gramStart"/>
      <w:r>
        <w:rPr>
          <w:rFonts w:eastAsia="Times New Roman"/>
          <w:color w:val="000000"/>
          <w:spacing w:val="7"/>
          <w:sz w:val="20"/>
        </w:rPr>
        <w:t>left hand</w:t>
      </w:r>
      <w:proofErr w:type="gramEnd"/>
      <w:r>
        <w:rPr>
          <w:rFonts w:eastAsia="Times New Roman"/>
          <w:color w:val="000000"/>
          <w:spacing w:val="7"/>
          <w:sz w:val="20"/>
        </w:rPr>
        <w:t xml:space="preserve"> key is depressed a positive or copper current is</w:t>
      </w:r>
    </w:p>
    <w:p w14:paraId="16A30CF7" w14:textId="77777777" w:rsidR="00CF4BE1" w:rsidRDefault="00CF4BE1">
      <w:pPr>
        <w:sectPr w:rsidR="00CF4BE1">
          <w:pgSz w:w="7584" w:h="11750"/>
          <w:pgMar w:top="1120" w:right="915" w:bottom="894" w:left="729" w:header="720" w:footer="720" w:gutter="0"/>
          <w:cols w:space="720"/>
        </w:sectPr>
      </w:pPr>
    </w:p>
    <w:p w14:paraId="16A30CF8" w14:textId="77777777" w:rsidR="00CF4BE1" w:rsidRDefault="00000000">
      <w:pPr>
        <w:textAlignment w:val="baseline"/>
      </w:pPr>
      <w:r>
        <w:rPr>
          <w:noProof/>
        </w:rPr>
        <w:lastRenderedPageBreak/>
        <w:drawing>
          <wp:inline distT="0" distB="0" distL="0" distR="0" wp14:anchorId="16A324F7" wp14:editId="16A324F8">
            <wp:extent cx="4861560" cy="7357745"/>
            <wp:effectExtent l="0" t="0" r="0" b="0"/>
            <wp:docPr id="77" name="Picture"/>
            <wp:cNvGraphicFramePr/>
            <a:graphic xmlns:a="http://schemas.openxmlformats.org/drawingml/2006/main">
              <a:graphicData uri="http://schemas.openxmlformats.org/drawingml/2006/picture">
                <pic:pic xmlns:pic="http://schemas.openxmlformats.org/drawingml/2006/picture">
                  <pic:nvPicPr>
                    <pic:cNvPr id="77" name="Picture"/>
                    <pic:cNvPicPr preferRelativeResize="0"/>
                  </pic:nvPicPr>
                  <pic:blipFill>
                    <a:blip r:embed="rId85"/>
                    <a:stretch>
                      <a:fillRect/>
                    </a:stretch>
                  </pic:blipFill>
                  <pic:spPr>
                    <a:xfrm>
                      <a:off x="0" y="0"/>
                      <a:ext cx="4861560" cy="7357745"/>
                    </a:xfrm>
                    <a:prstGeom prst="rect">
                      <a:avLst/>
                    </a:prstGeom>
                  </pic:spPr>
                </pic:pic>
              </a:graphicData>
            </a:graphic>
          </wp:inline>
        </w:drawing>
      </w:r>
    </w:p>
    <w:p w14:paraId="16A30CF9" w14:textId="77777777" w:rsidR="00CF4BE1" w:rsidRDefault="00CF4BE1">
      <w:pPr>
        <w:sectPr w:rsidR="00CF4BE1">
          <w:pgSz w:w="7656" w:h="11587"/>
          <w:pgMar w:top="0" w:right="0" w:bottom="0" w:left="0" w:header="720" w:footer="720" w:gutter="0"/>
          <w:cols w:space="720"/>
        </w:sectPr>
      </w:pPr>
    </w:p>
    <w:p w14:paraId="16A30CFA" w14:textId="77777777" w:rsidR="00CF4BE1" w:rsidRDefault="00000000">
      <w:pPr>
        <w:textAlignment w:val="baseline"/>
        <w:rPr>
          <w:rFonts w:eastAsia="Times New Roman"/>
          <w:color w:val="000000"/>
          <w:sz w:val="24"/>
        </w:rPr>
      </w:pPr>
      <w:r>
        <w:lastRenderedPageBreak/>
        <w:pict w14:anchorId="16A324F9">
          <v:shape id="_x0000_s2412" type="#_x0000_t202" style="position:absolute;margin-left:28.15pt;margin-top:56pt;width:297pt;height:78.1pt;z-index:-251288576;mso-wrap-distance-left:0;mso-wrap-distance-right:0;mso-position-horizontal-relative:page;mso-position-vertical-relative:page" filled="f" stroked="f">
            <v:textbox inset="0,0,0,0">
              <w:txbxContent>
                <w:p w14:paraId="16A32C3B" w14:textId="77777777" w:rsidR="00CF4BE1" w:rsidRDefault="00000000">
                  <w:pPr>
                    <w:tabs>
                      <w:tab w:val="right" w:pos="5760"/>
                    </w:tabs>
                    <w:spacing w:line="248" w:lineRule="exact"/>
                    <w:ind w:left="1440"/>
                    <w:textAlignment w:val="baseline"/>
                    <w:rPr>
                      <w:rFonts w:eastAsia="Times New Roman"/>
                      <w:b/>
                      <w:color w:val="000000"/>
                      <w:sz w:val="16"/>
                    </w:rPr>
                  </w:pPr>
                  <w:r>
                    <w:rPr>
                      <w:rFonts w:eastAsia="Times New Roman"/>
                      <w:b/>
                      <w:color w:val="000000"/>
                      <w:sz w:val="16"/>
                    </w:rPr>
                    <w:t>JAITE'S SYSTEM OF TELEGRAPHY.</w:t>
                  </w:r>
                  <w:r>
                    <w:rPr>
                      <w:rFonts w:eastAsia="Times New Roman"/>
                      <w:b/>
                      <w:color w:val="000000"/>
                      <w:sz w:val="16"/>
                    </w:rPr>
                    <w:tab/>
                  </w:r>
                  <w:r>
                    <w:rPr>
                      <w:rFonts w:eastAsia="Times New Roman"/>
                      <w:color w:val="000000"/>
                      <w:sz w:val="21"/>
                    </w:rPr>
                    <w:t>73A</w:t>
                  </w:r>
                </w:p>
                <w:p w14:paraId="16A32C3C" w14:textId="77777777" w:rsidR="00CF4BE1" w:rsidRDefault="00000000">
                  <w:pPr>
                    <w:spacing w:before="211" w:line="241" w:lineRule="exact"/>
                    <w:ind w:left="144" w:right="216"/>
                    <w:jc w:val="both"/>
                    <w:textAlignment w:val="baseline"/>
                    <w:rPr>
                      <w:rFonts w:eastAsia="Times New Roman"/>
                      <w:color w:val="000000"/>
                      <w:sz w:val="21"/>
                    </w:rPr>
                  </w:pPr>
                  <w:r>
                    <w:rPr>
                      <w:rFonts w:eastAsia="Times New Roman"/>
                      <w:color w:val="000000"/>
                      <w:sz w:val="21"/>
                    </w:rPr>
                    <w:t xml:space="preserve">sent to line, while the </w:t>
                  </w:r>
                  <w:proofErr w:type="gramStart"/>
                  <w:r>
                    <w:rPr>
                      <w:rFonts w:eastAsia="Times New Roman"/>
                      <w:color w:val="000000"/>
                      <w:sz w:val="21"/>
                    </w:rPr>
                    <w:t>right hand</w:t>
                  </w:r>
                  <w:proofErr w:type="gramEnd"/>
                  <w:r>
                    <w:rPr>
                      <w:rFonts w:eastAsia="Times New Roman"/>
                      <w:color w:val="000000"/>
                      <w:sz w:val="21"/>
                    </w:rPr>
                    <w:t xml:space="preserve"> key in like manner sends a zinc or negative current</w:t>
                  </w:r>
                </w:p>
                <w:p w14:paraId="16A32C3D" w14:textId="77777777" w:rsidR="00CF4BE1" w:rsidRDefault="00000000">
                  <w:pPr>
                    <w:spacing w:before="6" w:after="113" w:line="249" w:lineRule="exact"/>
                    <w:ind w:left="144" w:right="216" w:firstLine="216"/>
                    <w:jc w:val="both"/>
                    <w:textAlignment w:val="baseline"/>
                    <w:rPr>
                      <w:rFonts w:eastAsia="Times New Roman"/>
                      <w:color w:val="000000"/>
                      <w:sz w:val="21"/>
                    </w:rPr>
                  </w:pPr>
                  <w:r>
                    <w:rPr>
                      <w:rFonts w:eastAsia="Times New Roman"/>
                      <w:color w:val="000000"/>
                      <w:sz w:val="21"/>
                    </w:rPr>
                    <w:t xml:space="preserve">The receiving apparatus consists of two electro-magnets E, </w:t>
                  </w:r>
                  <w:r>
                    <w:rPr>
                      <w:rFonts w:eastAsia="Times New Roman"/>
                      <w:b/>
                      <w:color w:val="000000"/>
                      <w:sz w:val="16"/>
                    </w:rPr>
                    <w:t>E</w:t>
                  </w:r>
                  <w:r>
                    <w:rPr>
                      <w:rFonts w:eastAsia="Times New Roman"/>
                      <w:b/>
                      <w:color w:val="000000"/>
                      <w:sz w:val="16"/>
                      <w:vertAlign w:val="subscript"/>
                    </w:rPr>
                    <w:t>2</w:t>
                  </w:r>
                  <w:r>
                    <w:rPr>
                      <w:rFonts w:eastAsia="Times New Roman"/>
                      <w:color w:val="000000"/>
                      <w:sz w:val="21"/>
                    </w:rPr>
                    <w:t xml:space="preserve"> (fig. 440) whose cores are normally polarized by permanent</w:t>
                  </w:r>
                </w:p>
              </w:txbxContent>
            </v:textbox>
            <w10:wrap type="square" anchorx="page" anchory="page"/>
          </v:shape>
        </w:pict>
      </w:r>
      <w:r>
        <w:pict w14:anchorId="16A324FA">
          <v:shape id="_x0000_s2411" type="#_x0000_t202" style="position:absolute;margin-left:28.15pt;margin-top:134.1pt;width:297pt;height:18.05pt;z-index:-251287552;mso-wrap-distance-left:0;mso-wrap-distance-right:0;mso-position-horizontal-relative:page;mso-position-vertical-relative:page" filled="f" stroked="f">
            <v:textbox inset="0,0,0,0">
              <w:txbxContent>
                <w:p w14:paraId="16A32C3E" w14:textId="77777777" w:rsidR="00CF4BE1" w:rsidRDefault="00000000">
                  <w:pPr>
                    <w:spacing w:line="356" w:lineRule="exact"/>
                    <w:jc w:val="center"/>
                    <w:textAlignment w:val="baseline"/>
                    <w:rPr>
                      <w:rFonts w:eastAsia="Times New Roman"/>
                      <w:color w:val="000000"/>
                      <w:w w:val="70"/>
                      <w:sz w:val="39"/>
                    </w:rPr>
                  </w:pPr>
                  <w:r>
                    <w:rPr>
                      <w:rFonts w:eastAsia="Times New Roman"/>
                      <w:color w:val="000000"/>
                      <w:w w:val="70"/>
                      <w:sz w:val="39"/>
                    </w:rPr>
                    <w:t>_L,</w:t>
                  </w:r>
                </w:p>
              </w:txbxContent>
            </v:textbox>
            <w10:wrap type="square" anchorx="page" anchory="page"/>
          </v:shape>
        </w:pict>
      </w:r>
      <w:r>
        <w:pict w14:anchorId="16A324FB">
          <v:shape id="_x0000_s2410" type="#_x0000_t202" style="position:absolute;margin-left:128.4pt;margin-top:152.15pt;width:116.4pt;height:59.95pt;z-index:-251286528;mso-wrap-distance-left:0;mso-wrap-distance-right:0;mso-position-horizontal-relative:page;mso-position-vertical-relative:page" filled="f" stroked="f">
            <v:textbox inset="0,0,0,0">
              <w:txbxContent>
                <w:p w14:paraId="16A32C3F" w14:textId="77777777" w:rsidR="00CF4BE1" w:rsidRDefault="00000000">
                  <w:pPr>
                    <w:spacing w:before="322" w:after="661" w:line="178" w:lineRule="exact"/>
                    <w:jc w:val="right"/>
                    <w:textAlignment w:val="baseline"/>
                    <w:rPr>
                      <w:rFonts w:ascii="Verdana" w:eastAsia="Verdana" w:hAnsi="Verdana"/>
                      <w:color w:val="000000"/>
                      <w:sz w:val="16"/>
                    </w:rPr>
                  </w:pPr>
                  <w:r>
                    <w:rPr>
                      <w:rFonts w:ascii="Verdana" w:eastAsia="Verdana" w:hAnsi="Verdana"/>
                      <w:color w:val="000000"/>
                      <w:sz w:val="16"/>
                    </w:rPr>
                    <w:t>n</w:t>
                  </w:r>
                </w:p>
              </w:txbxContent>
            </v:textbox>
            <w10:wrap type="square" anchorx="page" anchory="page"/>
          </v:shape>
        </w:pict>
      </w:r>
      <w:r>
        <w:pict w14:anchorId="16A324FC">
          <v:shape id="_x0000_s2409" type="#_x0000_t202" style="position:absolute;margin-left:94.55pt;margin-top:192pt;width:33.85pt;height:33.8pt;z-index:-251285504;mso-wrap-distance-left:0;mso-wrap-distance-right:0;mso-position-horizontal-relative:page;mso-position-vertical-relative:page" filled="f" stroked="f">
            <v:textbox inset="0,0,0,0">
              <w:txbxContent>
                <w:p w14:paraId="16A32C40" w14:textId="77777777" w:rsidR="00CF4BE1" w:rsidRDefault="00000000">
                  <w:pPr>
                    <w:tabs>
                      <w:tab w:val="right" w:leader="underscore" w:pos="720"/>
                    </w:tabs>
                    <w:spacing w:after="149" w:line="518" w:lineRule="exact"/>
                    <w:textAlignment w:val="baseline"/>
                    <w:rPr>
                      <w:rFonts w:eastAsia="Times New Roman"/>
                      <w:color w:val="000000"/>
                      <w:w w:val="65"/>
                      <w:sz w:val="44"/>
                    </w:rPr>
                  </w:pPr>
                  <w:r>
                    <w:rPr>
                      <w:rFonts w:eastAsia="Times New Roman"/>
                      <w:color w:val="000000"/>
                      <w:w w:val="65"/>
                      <w:sz w:val="44"/>
                    </w:rPr>
                    <w:t xml:space="preserve">T </w:t>
                  </w:r>
                  <w:proofErr w:type="spellStart"/>
                  <w:r>
                    <w:rPr>
                      <w:rFonts w:eastAsia="Times New Roman"/>
                      <w:color w:val="000000"/>
                      <w:w w:val="65"/>
                      <w:sz w:val="44"/>
                    </w:rPr>
                    <w:t>T</w:t>
                  </w:r>
                  <w:proofErr w:type="spellEnd"/>
                  <w:r>
                    <w:rPr>
                      <w:rFonts w:eastAsia="Times New Roman"/>
                      <w:color w:val="000000"/>
                      <w:w w:val="65"/>
                      <w:sz w:val="44"/>
                    </w:rPr>
                    <w:tab/>
                    <w:t xml:space="preserve"> </w:t>
                  </w:r>
                </w:p>
              </w:txbxContent>
            </v:textbox>
            <w10:wrap type="square" anchorx="page" anchory="page"/>
          </v:shape>
        </w:pict>
      </w:r>
      <w:r>
        <w:pict w14:anchorId="16A324FD">
          <v:shape id="_x0000_s2408" type="#_x0000_t202" style="position:absolute;margin-left:27.1pt;margin-top:225.8pt;width:297pt;height:94.1pt;z-index:-251284480;mso-wrap-distance-left:0;mso-wrap-distance-right:0;mso-position-horizontal-relative:page;mso-position-vertical-relative:page" filled="f" stroked="f">
            <v:textbox inset="0,0,0,0">
              <w:txbxContent>
                <w:p w14:paraId="16A32C41" w14:textId="77777777" w:rsidR="00CF4BE1" w:rsidRDefault="00000000">
                  <w:pPr>
                    <w:spacing w:before="5" w:line="180" w:lineRule="exact"/>
                    <w:jc w:val="center"/>
                    <w:textAlignment w:val="baseline"/>
                    <w:rPr>
                      <w:rFonts w:eastAsia="Times New Roman"/>
                      <w:b/>
                      <w:color w:val="000000"/>
                      <w:sz w:val="16"/>
                    </w:rPr>
                  </w:pPr>
                  <w:r>
                    <w:rPr>
                      <w:rFonts w:eastAsia="Times New Roman"/>
                      <w:b/>
                      <w:color w:val="000000"/>
                      <w:sz w:val="16"/>
                    </w:rPr>
                    <w:t>44L</w:t>
                  </w:r>
                </w:p>
                <w:p w14:paraId="16A32C42" w14:textId="77777777" w:rsidR="00CF4BE1" w:rsidRDefault="00000000">
                  <w:pPr>
                    <w:spacing w:before="62" w:after="136" w:line="249" w:lineRule="exact"/>
                    <w:ind w:left="144" w:right="144"/>
                    <w:jc w:val="both"/>
                    <w:textAlignment w:val="baseline"/>
                    <w:rPr>
                      <w:rFonts w:eastAsia="Times New Roman"/>
                      <w:color w:val="000000"/>
                      <w:spacing w:val="5"/>
                      <w:sz w:val="21"/>
                    </w:rPr>
                  </w:pPr>
                  <w:r>
                    <w:rPr>
                      <w:rFonts w:eastAsia="Times New Roman"/>
                      <w:color w:val="000000"/>
                      <w:spacing w:val="5"/>
                      <w:sz w:val="21"/>
                    </w:rPr>
                    <w:t>magnets, exactly as in the Hughes apparatus (page 625). When, therefore, no current is passing, the armatures of both electro-magnets are attracted by their poles. If by means of the key T</w:t>
                  </w:r>
                  <w:r>
                    <w:rPr>
                      <w:rFonts w:eastAsia="Times New Roman"/>
                      <w:color w:val="000000"/>
                      <w:spacing w:val="5"/>
                      <w:sz w:val="21"/>
                      <w:vertAlign w:val="subscript"/>
                    </w:rPr>
                    <w:t>1</w:t>
                  </w:r>
                  <w:r>
                    <w:rPr>
                      <w:rFonts w:eastAsia="Times New Roman"/>
                      <w:color w:val="000000"/>
                      <w:spacing w:val="5"/>
                      <w:sz w:val="21"/>
                    </w:rPr>
                    <w:t xml:space="preserve"> a positive </w:t>
                  </w:r>
                  <w:proofErr w:type="spellStart"/>
                  <w:r>
                    <w:rPr>
                      <w:rFonts w:eastAsia="Times New Roman"/>
                      <w:color w:val="000000"/>
                      <w:spacing w:val="5"/>
                      <w:sz w:val="21"/>
                    </w:rPr>
                    <w:t>curvent</w:t>
                  </w:r>
                  <w:proofErr w:type="spellEnd"/>
                  <w:r>
                    <w:rPr>
                      <w:rFonts w:eastAsia="Times New Roman"/>
                      <w:color w:val="000000"/>
                      <w:spacing w:val="5"/>
                      <w:sz w:val="21"/>
                    </w:rPr>
                    <w:t xml:space="preserve">, or by the key </w:t>
                  </w:r>
                  <w:r>
                    <w:rPr>
                      <w:rFonts w:eastAsia="Times New Roman"/>
                      <w:b/>
                      <w:color w:val="000000"/>
                      <w:spacing w:val="5"/>
                      <w:sz w:val="16"/>
                    </w:rPr>
                    <w:t>T</w:t>
                  </w:r>
                  <w:r>
                    <w:rPr>
                      <w:rFonts w:eastAsia="Times New Roman"/>
                      <w:b/>
                      <w:color w:val="000000"/>
                      <w:spacing w:val="5"/>
                      <w:sz w:val="16"/>
                      <w:vertAlign w:val="subscript"/>
                    </w:rPr>
                    <w:t>2</w:t>
                  </w:r>
                  <w:r>
                    <w:rPr>
                      <w:rFonts w:eastAsia="Times New Roman"/>
                      <w:color w:val="000000"/>
                      <w:spacing w:val="5"/>
                      <w:sz w:val="21"/>
                    </w:rPr>
                    <w:t xml:space="preserve"> a negative pulsa</w:t>
                  </w:r>
                  <w:r>
                    <w:rPr>
                      <w:rFonts w:eastAsia="Times New Roman"/>
                      <w:color w:val="000000"/>
                      <w:spacing w:val="5"/>
                      <w:sz w:val="21"/>
                    </w:rPr>
                    <w:softHyphen/>
                    <w:t>tion or dot is sent over the line, then one or the other armature is released and flies off by the action of a spring, as in the</w:t>
                  </w:r>
                </w:p>
              </w:txbxContent>
            </v:textbox>
            <w10:wrap type="square" anchorx="page" anchory="page"/>
          </v:shape>
        </w:pict>
      </w:r>
      <w:r>
        <w:pict w14:anchorId="16A324FE">
          <v:shape id="_x0000_s2407" type="#_x0000_t202" style="position:absolute;margin-left:27.1pt;margin-top:319.9pt;width:297pt;height:130.05pt;z-index:-251759616;mso-wrap-distance-left:0;mso-wrap-distance-right:0;mso-position-horizontal-relative:page;mso-position-vertical-relative:page" filled="f" stroked="f">
            <v:textbox inset="0,0,0,0">
              <w:txbxContent>
                <w:p w14:paraId="16A32C43" w14:textId="77777777" w:rsidR="00CF4BE1" w:rsidRDefault="00000000">
                  <w:pPr>
                    <w:spacing w:after="13"/>
                    <w:ind w:left="2012" w:right="2052"/>
                    <w:textAlignment w:val="baseline"/>
                  </w:pPr>
                  <w:r>
                    <w:rPr>
                      <w:noProof/>
                    </w:rPr>
                    <w:drawing>
                      <wp:inline distT="0" distB="0" distL="0" distR="0" wp14:anchorId="16A3320E" wp14:editId="16A3320F">
                        <wp:extent cx="1191260" cy="1643380"/>
                        <wp:effectExtent l="0" t="0" r="0" b="0"/>
                        <wp:docPr id="78" name="Picture"/>
                        <wp:cNvGraphicFramePr/>
                        <a:graphic xmlns:a="http://schemas.openxmlformats.org/drawingml/2006/main">
                          <a:graphicData uri="http://schemas.openxmlformats.org/drawingml/2006/picture">
                            <pic:pic xmlns:pic="http://schemas.openxmlformats.org/drawingml/2006/picture">
                              <pic:nvPicPr>
                                <pic:cNvPr id="78" name="Picture"/>
                                <pic:cNvPicPr preferRelativeResize="0"/>
                              </pic:nvPicPr>
                              <pic:blipFill>
                                <a:blip r:embed="rId86"/>
                                <a:stretch>
                                  <a:fillRect/>
                                </a:stretch>
                              </pic:blipFill>
                              <pic:spPr>
                                <a:xfrm>
                                  <a:off x="0" y="0"/>
                                  <a:ext cx="1191260" cy="1643380"/>
                                </a:xfrm>
                                <a:prstGeom prst="rect">
                                  <a:avLst/>
                                </a:prstGeom>
                              </pic:spPr>
                            </pic:pic>
                          </a:graphicData>
                        </a:graphic>
                      </wp:inline>
                    </w:drawing>
                  </w:r>
                </w:p>
              </w:txbxContent>
            </v:textbox>
            <w10:wrap type="square" anchorx="page" anchory="page"/>
          </v:shape>
        </w:pict>
      </w:r>
      <w:r>
        <w:pict w14:anchorId="16A324FF">
          <v:shape id="_x0000_s2406" type="#_x0000_t202" style="position:absolute;margin-left:27.1pt;margin-top:449.95pt;width:297pt;height:87.05pt;z-index:-251283456;mso-wrap-distance-left:0;mso-wrap-distance-right:0;mso-position-horizontal-relative:page;mso-position-vertical-relative:page" filled="f" stroked="f">
            <v:textbox inset="0,0,0,0">
              <w:txbxContent>
                <w:p w14:paraId="16A32C44" w14:textId="77777777" w:rsidR="00CF4BE1" w:rsidRDefault="00000000">
                  <w:pPr>
                    <w:spacing w:before="7" w:line="180" w:lineRule="exact"/>
                    <w:ind w:left="2664"/>
                    <w:jc w:val="both"/>
                    <w:textAlignment w:val="baseline"/>
                    <w:rPr>
                      <w:rFonts w:eastAsia="Times New Roman"/>
                      <w:i/>
                      <w:color w:val="000000"/>
                      <w:sz w:val="16"/>
                    </w:rPr>
                  </w:pPr>
                  <w:r>
                    <w:rPr>
                      <w:rFonts w:eastAsia="Times New Roman"/>
                      <w:i/>
                      <w:color w:val="000000"/>
                      <w:sz w:val="16"/>
                    </w:rPr>
                    <w:t xml:space="preserve">Fig. </w:t>
                  </w:r>
                  <w:r>
                    <w:rPr>
                      <w:rFonts w:eastAsia="Times New Roman"/>
                      <w:b/>
                      <w:color w:val="000000"/>
                      <w:sz w:val="16"/>
                    </w:rPr>
                    <w:t>442.</w:t>
                  </w:r>
                </w:p>
                <w:p w14:paraId="16A32C45" w14:textId="77777777" w:rsidR="00CF4BE1" w:rsidRDefault="00000000">
                  <w:pPr>
                    <w:spacing w:before="43" w:after="5" w:line="249" w:lineRule="exact"/>
                    <w:ind w:left="144" w:right="216"/>
                    <w:jc w:val="both"/>
                    <w:textAlignment w:val="baseline"/>
                    <w:rPr>
                      <w:rFonts w:eastAsia="Times New Roman"/>
                      <w:color w:val="000000"/>
                      <w:sz w:val="21"/>
                    </w:rPr>
                  </w:pPr>
                  <w:r>
                    <w:rPr>
                      <w:rFonts w:eastAsia="Times New Roman"/>
                      <w:color w:val="000000"/>
                      <w:sz w:val="21"/>
                    </w:rPr>
                    <w:t xml:space="preserve">Hughes </w:t>
                  </w:r>
                  <w:proofErr w:type="gramStart"/>
                  <w:r>
                    <w:rPr>
                      <w:rFonts w:eastAsia="Times New Roman"/>
                      <w:color w:val="000000"/>
                      <w:sz w:val="21"/>
                    </w:rPr>
                    <w:t>instrument, and</w:t>
                  </w:r>
                  <w:proofErr w:type="gramEnd"/>
                  <w:r>
                    <w:rPr>
                      <w:rFonts w:eastAsia="Times New Roman"/>
                      <w:color w:val="000000"/>
                      <w:sz w:val="21"/>
                    </w:rPr>
                    <w:t xml:space="preserve"> striking one of the detent levers </w:t>
                  </w:r>
                  <w:r>
                    <w:rPr>
                      <w:rFonts w:eastAsia="Times New Roman"/>
                      <w:b/>
                      <w:color w:val="000000"/>
                      <w:sz w:val="16"/>
                    </w:rPr>
                    <w:t>U</w:t>
                  </w:r>
                  <w:r>
                    <w:rPr>
                      <w:rFonts w:eastAsia="Times New Roman"/>
                      <w:b/>
                      <w:color w:val="000000"/>
                      <w:sz w:val="16"/>
                      <w:vertAlign w:val="subscript"/>
                    </w:rPr>
                    <w:t>1</w:t>
                  </w:r>
                  <w:r>
                    <w:rPr>
                      <w:rFonts w:eastAsia="Times New Roman"/>
                      <w:b/>
                      <w:color w:val="000000"/>
                      <w:sz w:val="16"/>
                    </w:rPr>
                    <w:t xml:space="preserve"> U</w:t>
                  </w:r>
                  <w:r>
                    <w:rPr>
                      <w:rFonts w:eastAsia="Times New Roman"/>
                      <w:b/>
                      <w:color w:val="000000"/>
                      <w:sz w:val="16"/>
                      <w:vertAlign w:val="subscript"/>
                    </w:rPr>
                    <w:t>2</w:t>
                  </w:r>
                  <w:r>
                    <w:rPr>
                      <w:rFonts w:eastAsia="Times New Roman"/>
                      <w:color w:val="000000"/>
                      <w:sz w:val="21"/>
                    </w:rPr>
                    <w:t xml:space="preserve"> causes the corresponding axis carrying a cam </w:t>
                  </w:r>
                  <w:r>
                    <w:rPr>
                      <w:rFonts w:eastAsia="Times New Roman"/>
                      <w:i/>
                      <w:color w:val="000000"/>
                      <w:sz w:val="26"/>
                    </w:rPr>
                    <w:t>x</w:t>
                  </w:r>
                  <w:r>
                    <w:rPr>
                      <w:rFonts w:eastAsia="Times New Roman"/>
                      <w:i/>
                      <w:color w:val="000000"/>
                      <w:sz w:val="26"/>
                      <w:vertAlign w:val="subscript"/>
                    </w:rPr>
                    <w:t>1</w:t>
                  </w:r>
                  <w:r>
                    <w:rPr>
                      <w:rFonts w:eastAsia="Times New Roman"/>
                      <w:color w:val="000000"/>
                      <w:sz w:val="21"/>
                    </w:rPr>
                    <w:t xml:space="preserve"> or </w:t>
                  </w:r>
                  <w:r>
                    <w:rPr>
                      <w:rFonts w:eastAsia="Times New Roman"/>
                      <w:i/>
                      <w:color w:val="000000"/>
                      <w:sz w:val="26"/>
                    </w:rPr>
                    <w:t xml:space="preserve">x, </w:t>
                  </w:r>
                  <w:r>
                    <w:rPr>
                      <w:rFonts w:eastAsia="Times New Roman"/>
                      <w:color w:val="000000"/>
                      <w:sz w:val="21"/>
                    </w:rPr>
                    <w:t xml:space="preserve">to make a revolution. This is </w:t>
                  </w:r>
                  <w:proofErr w:type="gramStart"/>
                  <w:r>
                    <w:rPr>
                      <w:rFonts w:eastAsia="Times New Roman"/>
                      <w:color w:val="000000"/>
                      <w:sz w:val="21"/>
                    </w:rPr>
                    <w:t>effected</w:t>
                  </w:r>
                  <w:proofErr w:type="gramEnd"/>
                  <w:r>
                    <w:rPr>
                      <w:rFonts w:eastAsia="Times New Roman"/>
                      <w:color w:val="000000"/>
                      <w:sz w:val="21"/>
                    </w:rPr>
                    <w:t xml:space="preserve"> by coupling the front por</w:t>
                  </w:r>
                  <w:r>
                    <w:rPr>
                      <w:rFonts w:eastAsia="Times New Roman"/>
                      <w:color w:val="000000"/>
                      <w:sz w:val="21"/>
                    </w:rPr>
                    <w:softHyphen/>
                    <w:t>tion of the axis, which is normally stationary, to the rear portion, which is kept in constant revolution by the clockwork K driven by a weight or spring.</w:t>
                  </w:r>
                </w:p>
              </w:txbxContent>
            </v:textbox>
            <w10:wrap type="square" anchorx="page" anchory="page"/>
          </v:shape>
        </w:pict>
      </w:r>
      <w:r>
        <w:pict w14:anchorId="16A32500">
          <v:line id="_x0000_s2405" style="position:absolute;z-index:250892288;mso-position-horizontal-relative:page;mso-position-vertical-relative:page" from="81.35pt,134.9pt" to="282.75pt,134.9pt" strokeweight="1.45pt">
            <w10:wrap anchorx="page" anchory="page"/>
          </v:line>
        </w:pict>
      </w:r>
      <w:r>
        <w:pict w14:anchorId="16A32501">
          <v:line id="_x0000_s2404" style="position:absolute;z-index:250893312;mso-position-horizontal-relative:page;mso-position-vertical-relative:page" from="237.85pt,152.15pt" to="237.85pt,193.75pt" strokeweight=".7pt">
            <w10:wrap anchorx="page" anchory="page"/>
          </v:line>
        </w:pict>
      </w:r>
      <w:r>
        <w:pict w14:anchorId="16A32502">
          <v:line id="_x0000_s2403" style="position:absolute;z-index:250894336;mso-position-horizontal-relative:page;mso-position-vertical-relative:page" from="260.4pt,152.15pt" to="260.4pt,193.75pt" strokeweight=".5pt">
            <w10:wrap anchorx="page" anchory="page"/>
          </v:line>
        </w:pict>
      </w:r>
      <w:r>
        <w:pict w14:anchorId="16A32503">
          <v:line id="_x0000_s2402" style="position:absolute;z-index:250895360;mso-position-horizontal-relative:page;mso-position-vertical-relative:page" from="282pt,152.15pt" to="282pt,193.75pt" strokeweight=".7pt">
            <w10:wrap anchorx="page" anchory="page"/>
          </v:line>
        </w:pict>
      </w:r>
      <w:r>
        <w:pict w14:anchorId="16A32504">
          <v:line id="_x0000_s2401" style="position:absolute;z-index:250896384;mso-position-horizontal-relative:page;mso-position-vertical-relative:page" from="291.85pt,152.15pt" to="291.85pt,193.75pt" strokeweight=".95pt">
            <w10:wrap anchorx="page" anchory="page"/>
          </v:line>
        </w:pict>
      </w:r>
      <w:r>
        <w:pict w14:anchorId="16A32505">
          <v:line id="_x0000_s2400" style="position:absolute;z-index:250897408;mso-position-horizontal-relative:page;mso-position-vertical-relative:page" from="270.7pt,152.15pt" to="270.7pt,193.75pt" strokeweight=".95pt">
            <w10:wrap anchorx="page" anchory="page"/>
          </v:line>
        </w:pict>
      </w:r>
      <w:r>
        <w:pict w14:anchorId="16A32506">
          <v:line id="_x0000_s2399" style="position:absolute;z-index:250898432;mso-position-horizontal-relative:page;mso-position-vertical-relative:page" from="247.9pt,152.15pt" to="247.9pt,193.95pt" strokeweight=".95pt">
            <w10:wrap anchorx="page" anchory="page"/>
          </v:line>
        </w:pict>
      </w:r>
      <w:r>
        <w:pict w14:anchorId="16A32507">
          <v:line id="_x0000_s2398" style="position:absolute;z-index:250899456;mso-position-horizontal-relative:page;mso-position-vertical-relative:page" from="94.8pt,152.4pt" to="94.8pt,192.05pt" strokeweight=".95pt">
            <w10:wrap anchorx="page" anchory="page"/>
          </v:line>
        </w:pict>
      </w:r>
      <w:r>
        <w:pict w14:anchorId="16A32508">
          <v:line id="_x0000_s2397" style="position:absolute;z-index:250900480;mso-position-horizontal-relative:page;mso-position-vertical-relative:page" from="117.1pt,152.65pt" to="117.1pt,192.05pt" strokeweight=".95pt">
            <w10:wrap anchorx="page" anchory="page"/>
          </v:line>
        </w:pict>
      </w:r>
      <w:r>
        <w:pict w14:anchorId="16A32509">
          <v:line id="_x0000_s2396" style="position:absolute;z-index:250901504;mso-position-horizontal-relative:page;mso-position-vertical-relative:page" from="126.95pt,152.65pt" to="126.95pt,192.05pt" strokeweight="1.45pt">
            <w10:wrap anchorx="page" anchory="page"/>
          </v:line>
        </w:pict>
      </w:r>
      <w:r>
        <w:pict w14:anchorId="16A3250A">
          <v:line id="_x0000_s2395" style="position:absolute;z-index:250902528;mso-position-horizontal-relative:page;mso-position-vertical-relative:page" from="83.05pt,152.65pt" to="83.05pt,194.45pt" strokeweight="1.7pt">
            <w10:wrap anchorx="page" anchory="page"/>
          </v:line>
        </w:pict>
      </w:r>
      <w:r>
        <w:pict w14:anchorId="16A3250B">
          <v:line id="_x0000_s2394" style="position:absolute;z-index:250903552;mso-position-horizontal-relative:page;mso-position-vertical-relative:page" from="104.65pt,152.9pt" to="104.65pt,192.05pt" strokeweight="1.2pt">
            <w10:wrap anchorx="page" anchory="page"/>
          </v:line>
        </w:pict>
      </w:r>
      <w:r>
        <w:pict w14:anchorId="16A3250C">
          <v:line id="_x0000_s2393" style="position:absolute;z-index:250904576;mso-position-horizontal-relative:page;mso-position-vertical-relative:page" from="72.95pt,152.9pt" to="72.95pt,194.45pt" strokeweight="1.2pt">
            <w10:wrap anchorx="page" anchory="page"/>
          </v:line>
        </w:pict>
      </w:r>
      <w:r>
        <w:pict w14:anchorId="16A3250D">
          <v:line id="_x0000_s2392" style="position:absolute;z-index:250905600;mso-position-horizontal-relative:page;mso-position-vertical-relative:page" from="169.7pt,153.85pt" to="194.95pt,153.85pt" strokeweight=".7pt">
            <w10:wrap anchorx="page" anchory="page"/>
          </v:line>
        </w:pict>
      </w:r>
      <w:r>
        <w:pict w14:anchorId="16A3250E">
          <v:line id="_x0000_s2391" style="position:absolute;z-index:250906624;mso-position-horizontal-relative:page;mso-position-vertical-relative:page" from="169.9pt,160.1pt" to="194.95pt,160.1pt" strokeweight=".5pt">
            <w10:wrap anchorx="page" anchory="page"/>
          </v:line>
        </w:pict>
      </w:r>
      <w:r>
        <w:pict w14:anchorId="16A3250F">
          <v:line id="_x0000_s2390" style="position:absolute;z-index:250907648;mso-position-horizontal-relative:page;mso-position-vertical-relative:page" from="170.15pt,166.1pt" to="194.95pt,166.1pt" strokeweight=".5pt">
            <w10:wrap anchorx="page" anchory="page"/>
          </v:line>
        </w:pict>
      </w:r>
      <w:r>
        <w:pict w14:anchorId="16A32510">
          <v:line id="_x0000_s2389" style="position:absolute;z-index:250908672;mso-position-horizontal-relative:page;mso-position-vertical-relative:page" from="170.15pt,172.3pt" to="195.15pt,172.3pt" strokeweight=".5pt">
            <w10:wrap anchorx="page" anchory="page"/>
          </v:line>
        </w:pict>
      </w:r>
      <w:r>
        <w:pict w14:anchorId="16A32511">
          <v:line id="_x0000_s2388" style="position:absolute;z-index:250909696;mso-position-horizontal-relative:page;mso-position-vertical-relative:page" from="170.65pt,178.8pt" to="195.9pt,178.8pt" strokeweight=".7pt">
            <w10:wrap anchorx="page" anchory="page"/>
          </v:line>
        </w:pict>
      </w:r>
      <w:r>
        <w:pict w14:anchorId="16A32512">
          <v:line id="_x0000_s2387" style="position:absolute;z-index:250910720;mso-position-horizontal-relative:page;mso-position-vertical-relative:page" from="182.65pt,184.55pt" to="182.65pt,211.95pt" strokeweight=".5pt">
            <w10:wrap anchorx="page" anchory="page"/>
          </v:line>
        </w:pict>
      </w:r>
      <w:r>
        <w:pict w14:anchorId="16A32513">
          <v:line id="_x0000_s2386" style="position:absolute;z-index:250911744;mso-position-horizontal-relative:page;mso-position-vertical-relative:page" from="170.4pt,185.05pt" to="195.9pt,185.05pt" strokeweight=".7pt">
            <w10:wrap anchorx="page" anchory="page"/>
          </v:line>
        </w:pict>
      </w:r>
      <w:r>
        <w:pict w14:anchorId="16A32514">
          <v:line id="_x0000_s2385" style="position:absolute;z-index:250912768;mso-position-horizontal-relative:page;mso-position-vertical-relative:page" from="266.65pt,192.25pt" to="266.65pt,223.25pt" strokeweight=".5pt">
            <w10:wrap anchorx="page" anchory="page"/>
          </v:line>
        </w:pict>
      </w:r>
      <w:r>
        <w:pict w14:anchorId="16A32515">
          <v:line id="_x0000_s2384" style="position:absolute;z-index:250913792;mso-position-horizontal-relative:page;mso-position-vertical-relative:page" from="58.55pt,212.4pt" to="94.6pt,212.4pt" strokeweight="1.7pt">
            <w10:wrap anchorx="page" anchory="page"/>
          </v:line>
        </w:pict>
      </w:r>
      <w:r>
        <w:pict w14:anchorId="16A32516">
          <v:line id="_x0000_s2383" style="position:absolute;z-index:250914816;mso-position-horizontal-relative:page;mso-position-vertical-relative:page" from="128.4pt,212.1pt" to="244.8pt,212.1pt" strokeweight="1.2pt">
            <w10:wrap anchorx="page" anchory="page"/>
          </v:line>
        </w:pict>
      </w:r>
    </w:p>
    <w:p w14:paraId="16A30CFB" w14:textId="77777777" w:rsidR="00CF4BE1" w:rsidRDefault="00CF4BE1">
      <w:pPr>
        <w:sectPr w:rsidR="00CF4BE1">
          <w:pgSz w:w="7354" w:h="11606"/>
          <w:pgMar w:top="832" w:right="851" w:bottom="444" w:left="542" w:header="720" w:footer="720" w:gutter="0"/>
          <w:cols w:space="720"/>
        </w:sectPr>
      </w:pPr>
    </w:p>
    <w:p w14:paraId="16A30CFC" w14:textId="77777777" w:rsidR="00CF4BE1" w:rsidRDefault="00000000">
      <w:pPr>
        <w:tabs>
          <w:tab w:val="left" w:pos="1512"/>
        </w:tabs>
        <w:spacing w:before="4" w:line="246" w:lineRule="exact"/>
        <w:textAlignment w:val="baseline"/>
        <w:rPr>
          <w:rFonts w:eastAsia="Times New Roman"/>
          <w:b/>
          <w:color w:val="000000"/>
          <w:sz w:val="21"/>
        </w:rPr>
      </w:pPr>
      <w:r>
        <w:lastRenderedPageBreak/>
        <w:pict w14:anchorId="16A32517">
          <v:shape id="_x0000_s2382" type="#_x0000_t202" style="position:absolute;margin-left:0;margin-top:0;width:379.9pt;height:577.9pt;z-index:-251758592;mso-position-horizontal-relative:page;mso-position-vertical-relative:page" fillcolor="#f0f0f0" stroked="f">
            <v:textbox>
              <w:txbxContent>
                <w:p w14:paraId="16A332DD"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21"/>
        </w:rPr>
        <w:t>740</w:t>
      </w:r>
      <w:r>
        <w:rPr>
          <w:rFonts w:eastAsia="Times New Roman"/>
          <w:b/>
          <w:color w:val="000000"/>
          <w:sz w:val="21"/>
        </w:rPr>
        <w:tab/>
      </w:r>
      <w:r>
        <w:rPr>
          <w:rFonts w:eastAsia="Times New Roman"/>
          <w:b/>
          <w:color w:val="000000"/>
          <w:sz w:val="16"/>
        </w:rPr>
        <w:t>THE AUTOMATIC TELEGRAPH.</w:t>
      </w:r>
    </w:p>
    <w:p w14:paraId="16A30CFD" w14:textId="77777777" w:rsidR="00CF4BE1" w:rsidRDefault="00000000">
      <w:pPr>
        <w:spacing w:before="204" w:line="246" w:lineRule="exact"/>
        <w:ind w:right="144" w:firstLine="216"/>
        <w:jc w:val="both"/>
        <w:textAlignment w:val="baseline"/>
        <w:rPr>
          <w:rFonts w:eastAsia="Times New Roman"/>
          <w:b/>
          <w:color w:val="000000"/>
          <w:sz w:val="21"/>
        </w:rPr>
      </w:pPr>
      <w:r>
        <w:rPr>
          <w:rFonts w:eastAsia="Times New Roman"/>
          <w:b/>
          <w:color w:val="000000"/>
          <w:sz w:val="21"/>
        </w:rPr>
        <w:t>The record is made by circular perforations in the paper strip, which represent dots, and are not only more legible than any other mode of marking, but the strip may be used without further preparation for automatic transmission over another cir</w:t>
      </w:r>
      <w:r>
        <w:rPr>
          <w:rFonts w:eastAsia="Times New Roman"/>
          <w:b/>
          <w:color w:val="000000"/>
          <w:sz w:val="21"/>
        </w:rPr>
        <w:softHyphen/>
        <w:t>cuit. The perforating mechanism is clearly shown in fig. 442. The revolution of the cam x</w:t>
      </w:r>
      <w:r>
        <w:rPr>
          <w:rFonts w:eastAsia="Times New Roman"/>
          <w:b/>
          <w:color w:val="000000"/>
          <w:sz w:val="21"/>
          <w:vertAlign w:val="subscript"/>
        </w:rPr>
        <w:t>2</w:t>
      </w:r>
      <w:r>
        <w:rPr>
          <w:rFonts w:eastAsia="Times New Roman"/>
          <w:b/>
          <w:color w:val="000000"/>
          <w:sz w:val="21"/>
        </w:rPr>
        <w:t xml:space="preserve"> in the direction of the arrow lifts the arm v</w:t>
      </w:r>
      <w:r>
        <w:rPr>
          <w:rFonts w:eastAsia="Times New Roman"/>
          <w:b/>
          <w:color w:val="000000"/>
          <w:sz w:val="21"/>
          <w:vertAlign w:val="subscript"/>
        </w:rPr>
        <w:t>2</w:t>
      </w:r>
      <w:r>
        <w:rPr>
          <w:rFonts w:eastAsia="Times New Roman"/>
          <w:b/>
          <w:color w:val="000000"/>
          <w:sz w:val="21"/>
        </w:rPr>
        <w:t xml:space="preserve"> and depresses the arm h, of the punch lever. The paper strip is </w:t>
      </w:r>
      <w:proofErr w:type="gramStart"/>
      <w:r>
        <w:rPr>
          <w:rFonts w:eastAsia="Times New Roman"/>
          <w:b/>
          <w:color w:val="000000"/>
          <w:sz w:val="21"/>
        </w:rPr>
        <w:t>fed through</w:t>
      </w:r>
      <w:proofErr w:type="gramEnd"/>
      <w:r>
        <w:rPr>
          <w:rFonts w:eastAsia="Times New Roman"/>
          <w:b/>
          <w:color w:val="000000"/>
          <w:sz w:val="21"/>
        </w:rPr>
        <w:t xml:space="preserve"> between the plates </w:t>
      </w:r>
      <w:r>
        <w:rPr>
          <w:rFonts w:eastAsia="Times New Roman"/>
          <w:b/>
          <w:i/>
          <w:color w:val="000000"/>
          <w:sz w:val="21"/>
        </w:rPr>
        <w:t xml:space="preserve">f </w:t>
      </w:r>
      <w:r>
        <w:rPr>
          <w:rFonts w:eastAsia="Times New Roman"/>
          <w:b/>
          <w:color w:val="000000"/>
          <w:sz w:val="21"/>
        </w:rPr>
        <w:t xml:space="preserve">and </w:t>
      </w:r>
      <w:proofErr w:type="gramStart"/>
      <w:r>
        <w:rPr>
          <w:rFonts w:eastAsia="Times New Roman"/>
          <w:b/>
          <w:i/>
          <w:color w:val="000000"/>
          <w:sz w:val="21"/>
        </w:rPr>
        <w:t>d</w:t>
      </w:r>
      <w:proofErr w:type="gramEnd"/>
      <w:r>
        <w:rPr>
          <w:rFonts w:eastAsia="Times New Roman"/>
          <w:b/>
          <w:i/>
          <w:color w:val="000000"/>
          <w:sz w:val="21"/>
        </w:rPr>
        <w:t xml:space="preserve"> </w:t>
      </w:r>
      <w:r>
        <w:rPr>
          <w:rFonts w:eastAsia="Times New Roman"/>
          <w:b/>
          <w:color w:val="000000"/>
          <w:sz w:val="21"/>
        </w:rPr>
        <w:t>and the punch is driven through it by the depression of h„ while the spiral spring underneath returns the latter to its position again when the pressure is withdrawn. Upon the completion of a single revolution the cam x</w:t>
      </w:r>
      <w:r>
        <w:rPr>
          <w:rFonts w:eastAsia="Times New Roman"/>
          <w:b/>
          <w:color w:val="000000"/>
          <w:sz w:val="21"/>
          <w:vertAlign w:val="subscript"/>
        </w:rPr>
        <w:t>2</w:t>
      </w:r>
      <w:r>
        <w:rPr>
          <w:rFonts w:eastAsia="Times New Roman"/>
          <w:b/>
          <w:color w:val="000000"/>
          <w:sz w:val="21"/>
        </w:rPr>
        <w:t xml:space="preserve"> is caught by the detent lever </w:t>
      </w:r>
      <w:r>
        <w:rPr>
          <w:rFonts w:eastAsia="Times New Roman"/>
          <w:b/>
          <w:color w:val="000000"/>
          <w:sz w:val="16"/>
        </w:rPr>
        <w:t>U</w:t>
      </w:r>
      <w:r>
        <w:rPr>
          <w:rFonts w:eastAsia="Times New Roman"/>
          <w:b/>
          <w:color w:val="000000"/>
          <w:sz w:val="16"/>
          <w:vertAlign w:val="subscript"/>
        </w:rPr>
        <w:t>2</w:t>
      </w:r>
      <w:r>
        <w:rPr>
          <w:rFonts w:eastAsia="Times New Roman"/>
          <w:b/>
          <w:color w:val="000000"/>
          <w:sz w:val="16"/>
        </w:rPr>
        <w:t xml:space="preserve">, </w:t>
      </w:r>
      <w:r>
        <w:rPr>
          <w:rFonts w:eastAsia="Times New Roman"/>
          <w:b/>
          <w:color w:val="000000"/>
          <w:sz w:val="21"/>
        </w:rPr>
        <w:t xml:space="preserve">which in the meantime has returned to a state of rest A revolving </w:t>
      </w:r>
      <w:proofErr w:type="spellStart"/>
      <w:r>
        <w:rPr>
          <w:rFonts w:eastAsia="Times New Roman"/>
          <w:b/>
          <w:color w:val="000000"/>
          <w:sz w:val="21"/>
        </w:rPr>
        <w:t>circuit.closer</w:t>
      </w:r>
      <w:proofErr w:type="spellEnd"/>
      <w:r>
        <w:rPr>
          <w:rFonts w:eastAsia="Times New Roman"/>
          <w:b/>
          <w:color w:val="000000"/>
          <w:sz w:val="21"/>
        </w:rPr>
        <w:t xml:space="preserve"> or commutator on the same axis with the cam x</w:t>
      </w:r>
      <w:r>
        <w:rPr>
          <w:rFonts w:eastAsia="Times New Roman"/>
          <w:b/>
          <w:color w:val="000000"/>
          <w:sz w:val="21"/>
          <w:vertAlign w:val="subscript"/>
        </w:rPr>
        <w:t>2</w:t>
      </w:r>
      <w:r>
        <w:rPr>
          <w:rFonts w:eastAsia="Times New Roman"/>
          <w:b/>
          <w:color w:val="000000"/>
          <w:sz w:val="21"/>
        </w:rPr>
        <w:t xml:space="preserve"> serves to retransmit the pulsation into the next circuit without shortening it, as the ordinary repeater does, and this operation may be repeated indefinitely upon any number of circuits.</w:t>
      </w:r>
    </w:p>
    <w:p w14:paraId="16A30CFE" w14:textId="77777777" w:rsidR="00CF4BE1" w:rsidRDefault="00000000">
      <w:pPr>
        <w:spacing w:before="9" w:line="246" w:lineRule="exact"/>
        <w:ind w:right="144" w:firstLine="216"/>
        <w:jc w:val="both"/>
        <w:textAlignment w:val="baseline"/>
        <w:rPr>
          <w:rFonts w:eastAsia="Times New Roman"/>
          <w:b/>
          <w:color w:val="000000"/>
          <w:spacing w:val="-2"/>
          <w:sz w:val="21"/>
        </w:rPr>
      </w:pPr>
      <w:r>
        <w:rPr>
          <w:rFonts w:eastAsia="Times New Roman"/>
          <w:b/>
          <w:color w:val="000000"/>
          <w:spacing w:val="-2"/>
          <w:sz w:val="21"/>
        </w:rPr>
        <w:t xml:space="preserve">It would require too much space to refer in detail to the great number of other methods of automatic telegraphy of </w:t>
      </w:r>
      <w:proofErr w:type="gramStart"/>
      <w:r>
        <w:rPr>
          <w:rFonts w:eastAsia="Times New Roman"/>
          <w:b/>
          <w:color w:val="000000"/>
          <w:spacing w:val="-2"/>
          <w:sz w:val="21"/>
        </w:rPr>
        <w:t>more or less value</w:t>
      </w:r>
      <w:proofErr w:type="gramEnd"/>
      <w:r>
        <w:rPr>
          <w:rFonts w:eastAsia="Times New Roman"/>
          <w:b/>
          <w:color w:val="000000"/>
          <w:spacing w:val="-2"/>
          <w:sz w:val="21"/>
        </w:rPr>
        <w:t xml:space="preserve"> which have been suggested from time to time. It may, however, be mentioned that Mr. C. Westbrook, of Penn</w:t>
      </w:r>
      <w:r>
        <w:rPr>
          <w:rFonts w:eastAsia="Times New Roman"/>
          <w:b/>
          <w:color w:val="000000"/>
          <w:spacing w:val="-2"/>
          <w:sz w:val="21"/>
        </w:rPr>
        <w:softHyphen/>
        <w:t xml:space="preserve">sylvania, in 1867 constructed an automatic transmitter in which the embossed characters produced by the Morse register upon a strip of paper were used instead of perforations to operate the </w:t>
      </w:r>
      <w:proofErr w:type="spellStart"/>
      <w:r>
        <w:rPr>
          <w:rFonts w:eastAsia="Times New Roman"/>
          <w:b/>
          <w:color w:val="000000"/>
          <w:spacing w:val="-2"/>
          <w:sz w:val="21"/>
        </w:rPr>
        <w:t>circuit•closing</w:t>
      </w:r>
      <w:proofErr w:type="spellEnd"/>
      <w:r>
        <w:rPr>
          <w:rFonts w:eastAsia="Times New Roman"/>
          <w:b/>
          <w:color w:val="000000"/>
          <w:spacing w:val="-2"/>
          <w:sz w:val="21"/>
        </w:rPr>
        <w:t xml:space="preserve"> mechanism, and which gave very satisfactory results on an experimental trial.</w:t>
      </w:r>
    </w:p>
    <w:p w14:paraId="16A30CFF" w14:textId="77777777" w:rsidR="00CF4BE1" w:rsidRDefault="00CF4BE1">
      <w:pPr>
        <w:sectPr w:rsidR="00CF4BE1">
          <w:pgSz w:w="7598" w:h="11558"/>
          <w:pgMar w:top="1000" w:right="1032" w:bottom="3042" w:left="806" w:header="720" w:footer="720" w:gutter="0"/>
          <w:cols w:space="720"/>
        </w:sectPr>
      </w:pPr>
    </w:p>
    <w:p w14:paraId="16A30D00" w14:textId="77777777" w:rsidR="00CF4BE1" w:rsidRDefault="00000000">
      <w:pPr>
        <w:spacing w:line="334" w:lineRule="exact"/>
        <w:ind w:left="72"/>
        <w:jc w:val="center"/>
        <w:textAlignment w:val="baseline"/>
        <w:rPr>
          <w:rFonts w:eastAsia="Times New Roman"/>
          <w:b/>
          <w:color w:val="000000"/>
          <w:spacing w:val="-27"/>
          <w:sz w:val="21"/>
        </w:rPr>
      </w:pPr>
      <w:r>
        <w:lastRenderedPageBreak/>
        <w:pict w14:anchorId="16A32518">
          <v:shape id="_x0000_s2381" type="#_x0000_t202" style="position:absolute;left:0;text-align:left;margin-left:0;margin-top:0;width:369.6pt;height:578.9pt;z-index:-251757568;mso-position-horizontal-relative:page;mso-position-vertical-relative:page" fillcolor="#efefef" stroked="f">
            <v:textbox>
              <w:txbxContent>
                <w:p w14:paraId="16A332DF" w14:textId="77777777" w:rsidR="00A918EA" w:rsidRDefault="00A918EA" w:rsidP="00F171CD">
                  <w:pPr>
                    <w:shd w:val="clear" w:color="auto" w:fill="FFFFFF" w:themeFill="background1"/>
                  </w:pPr>
                </w:p>
              </w:txbxContent>
            </v:textbox>
            <w10:wrap anchorx="page" anchory="page"/>
          </v:shape>
        </w:pict>
      </w:r>
      <w:r>
        <w:rPr>
          <w:rFonts w:eastAsia="Times New Roman"/>
          <w:b/>
          <w:color w:val="000000"/>
          <w:spacing w:val="-27"/>
          <w:sz w:val="21"/>
        </w:rPr>
        <w:t xml:space="preserve">CHAPTER XXXVIL </w:t>
      </w:r>
      <w:r>
        <w:rPr>
          <w:rFonts w:eastAsia="Times New Roman"/>
          <w:b/>
          <w:color w:val="000000"/>
          <w:spacing w:val="-27"/>
          <w:sz w:val="21"/>
        </w:rPr>
        <w:br/>
        <w:t>AUTOGRAPHIC OR COPYING TELEGRAPHS. •</w:t>
      </w:r>
    </w:p>
    <w:p w14:paraId="16A30D01" w14:textId="77777777" w:rsidR="00CF4BE1" w:rsidRDefault="00000000">
      <w:pPr>
        <w:spacing w:before="183" w:line="245" w:lineRule="exact"/>
        <w:ind w:left="72" w:right="72" w:firstLine="144"/>
        <w:jc w:val="both"/>
        <w:textAlignment w:val="baseline"/>
        <w:rPr>
          <w:rFonts w:eastAsia="Times New Roman"/>
          <w:b/>
          <w:color w:val="000000"/>
          <w:sz w:val="21"/>
        </w:rPr>
      </w:pPr>
      <w:r>
        <w:rPr>
          <w:rFonts w:eastAsia="Times New Roman"/>
          <w:b/>
          <w:color w:val="000000"/>
          <w:sz w:val="21"/>
        </w:rPr>
        <w:t xml:space="preserve">THE autographic telegraph has never been practically employed to any considerable extent in the transmission of messages. The reason </w:t>
      </w:r>
      <w:proofErr w:type="gramStart"/>
      <w:r>
        <w:rPr>
          <w:rFonts w:eastAsia="Times New Roman"/>
          <w:b/>
          <w:color w:val="000000"/>
          <w:sz w:val="21"/>
        </w:rPr>
        <w:t>of</w:t>
      </w:r>
      <w:proofErr w:type="gramEnd"/>
      <w:r>
        <w:rPr>
          <w:rFonts w:eastAsia="Times New Roman"/>
          <w:b/>
          <w:color w:val="000000"/>
          <w:sz w:val="21"/>
        </w:rPr>
        <w:t xml:space="preserve"> this is partly because the rate of transmission has generally, if not always, been too slow to enable them to be profitably employed for the transmission of ordinary communi</w:t>
      </w:r>
      <w:r>
        <w:rPr>
          <w:rFonts w:eastAsia="Times New Roman"/>
          <w:b/>
          <w:color w:val="000000"/>
          <w:sz w:val="21"/>
        </w:rPr>
        <w:softHyphen/>
        <w:t xml:space="preserve">cations, and partly because the occasions which require the </w:t>
      </w:r>
      <w:proofErr w:type="gramStart"/>
      <w:r>
        <w:rPr>
          <w:rFonts w:eastAsia="Times New Roman"/>
          <w:b/>
          <w:color w:val="000000"/>
          <w:sz w:val="21"/>
        </w:rPr>
        <w:t>pro</w:t>
      </w:r>
      <w:r>
        <w:rPr>
          <w:rFonts w:eastAsia="Times New Roman"/>
          <w:b/>
          <w:color w:val="000000"/>
          <w:sz w:val="21"/>
        </w:rPr>
        <w:softHyphen/>
        <w:t>duction</w:t>
      </w:r>
      <w:proofErr w:type="gramEnd"/>
      <w:r>
        <w:rPr>
          <w:rFonts w:eastAsia="Times New Roman"/>
          <w:b/>
          <w:color w:val="000000"/>
          <w:sz w:val="21"/>
        </w:rPr>
        <w:t xml:space="preserve"> of an autographic copy of a message are </w:t>
      </w:r>
      <w:proofErr w:type="spellStart"/>
      <w:r>
        <w:rPr>
          <w:rFonts w:eastAsia="Times New Roman"/>
          <w:b/>
          <w:color w:val="000000"/>
          <w:sz w:val="21"/>
        </w:rPr>
        <w:t>compara-ratively</w:t>
      </w:r>
      <w:proofErr w:type="spellEnd"/>
      <w:r>
        <w:rPr>
          <w:rFonts w:eastAsia="Times New Roman"/>
          <w:b/>
          <w:color w:val="000000"/>
          <w:sz w:val="21"/>
        </w:rPr>
        <w:t xml:space="preserve"> infrequent. From the fact that no skilled labor is necessarily required for the transmission of despatches upon this plan, the original copy being prepared by the sender of the message, and the received copy being in condition for </w:t>
      </w:r>
      <w:r>
        <w:rPr>
          <w:rFonts w:eastAsia="Times New Roman"/>
          <w:color w:val="000000"/>
          <w:sz w:val="21"/>
        </w:rPr>
        <w:t xml:space="preserve">immediate </w:t>
      </w:r>
      <w:r>
        <w:rPr>
          <w:rFonts w:eastAsia="Times New Roman"/>
          <w:b/>
          <w:color w:val="000000"/>
          <w:sz w:val="21"/>
        </w:rPr>
        <w:t xml:space="preserve">delivery as it comes from the instrument., many have regarded the autographic) process as one destined in future to furnish a less expensive </w:t>
      </w:r>
      <w:r>
        <w:rPr>
          <w:rFonts w:eastAsia="Times New Roman"/>
          <w:color w:val="000000"/>
          <w:sz w:val="21"/>
        </w:rPr>
        <w:t xml:space="preserve">mode </w:t>
      </w:r>
      <w:r>
        <w:rPr>
          <w:rFonts w:eastAsia="Times New Roman"/>
          <w:b/>
          <w:color w:val="000000"/>
          <w:sz w:val="21"/>
        </w:rPr>
        <w:t>of telegraphing than any hitherto in use. Much remains to be done, however, before the realization of these expectations can be regarded as in any degree probable, although some of the methods already invented exhibit a high degree of ingenuity, and under favorable conditions have produced very excellent re</w:t>
      </w:r>
      <w:r>
        <w:rPr>
          <w:rFonts w:eastAsia="Times New Roman"/>
          <w:b/>
          <w:color w:val="000000"/>
          <w:sz w:val="21"/>
        </w:rPr>
        <w:softHyphen/>
        <w:t>sults</w:t>
      </w:r>
    </w:p>
    <w:p w14:paraId="16A30D02" w14:textId="77777777" w:rsidR="00CF4BE1" w:rsidRDefault="00000000">
      <w:pPr>
        <w:spacing w:line="241" w:lineRule="exact"/>
        <w:ind w:left="1296"/>
        <w:jc w:val="both"/>
        <w:textAlignment w:val="baseline"/>
        <w:rPr>
          <w:rFonts w:eastAsia="Times New Roman"/>
          <w:b/>
          <w:color w:val="000000"/>
          <w:spacing w:val="-25"/>
          <w:sz w:val="21"/>
        </w:rPr>
      </w:pPr>
      <w:r>
        <w:rPr>
          <w:rFonts w:eastAsia="Times New Roman"/>
          <w:b/>
          <w:color w:val="000000"/>
          <w:spacing w:val="-25"/>
          <w:sz w:val="21"/>
        </w:rPr>
        <w:t>BAKEWELL'S COPYING TELEGRAPH.</w:t>
      </w:r>
    </w:p>
    <w:p w14:paraId="16A30D03" w14:textId="77777777" w:rsidR="00CF4BE1" w:rsidRDefault="00000000">
      <w:pPr>
        <w:spacing w:before="142" w:line="245" w:lineRule="exact"/>
        <w:ind w:left="72" w:right="72" w:firstLine="144"/>
        <w:jc w:val="both"/>
        <w:textAlignment w:val="baseline"/>
        <w:rPr>
          <w:rFonts w:eastAsia="Times New Roman"/>
          <w:b/>
          <w:color w:val="000000"/>
          <w:spacing w:val="4"/>
          <w:sz w:val="21"/>
        </w:rPr>
      </w:pPr>
      <w:r>
        <w:rPr>
          <w:rFonts w:eastAsia="Times New Roman"/>
          <w:b/>
          <w:color w:val="000000"/>
          <w:spacing w:val="4"/>
          <w:sz w:val="21"/>
        </w:rPr>
        <w:t xml:space="preserve">In 1850 a copying telegraph was brought out by Mr. F. C. Bakewell, of London, by which </w:t>
      </w:r>
      <w:r>
        <w:rPr>
          <w:rFonts w:eastAsia="Times New Roman"/>
          <w:color w:val="000000"/>
          <w:spacing w:val="4"/>
          <w:sz w:val="21"/>
        </w:rPr>
        <w:t xml:space="preserve">despatches were transmitted </w:t>
      </w:r>
      <w:r>
        <w:rPr>
          <w:rFonts w:eastAsia="Times New Roman"/>
          <w:b/>
          <w:color w:val="000000"/>
          <w:spacing w:val="4"/>
          <w:sz w:val="21"/>
        </w:rPr>
        <w:t xml:space="preserve">in the actual handwriting of the sender. The </w:t>
      </w:r>
      <w:r>
        <w:rPr>
          <w:rFonts w:eastAsia="Times New Roman"/>
          <w:color w:val="000000"/>
          <w:spacing w:val="4"/>
          <w:sz w:val="21"/>
        </w:rPr>
        <w:t xml:space="preserve">apparatus is represented </w:t>
      </w:r>
      <w:r>
        <w:rPr>
          <w:rFonts w:eastAsia="Times New Roman"/>
          <w:b/>
          <w:color w:val="000000"/>
          <w:spacing w:val="4"/>
          <w:sz w:val="21"/>
        </w:rPr>
        <w:t xml:space="preserve">in fig. 443. </w:t>
      </w:r>
      <w:r>
        <w:rPr>
          <w:rFonts w:eastAsia="Times New Roman"/>
          <w:b/>
          <w:i/>
          <w:color w:val="000000"/>
          <w:spacing w:val="4"/>
          <w:sz w:val="19"/>
        </w:rPr>
        <w:t xml:space="preserve">c </w:t>
      </w:r>
      <w:r>
        <w:rPr>
          <w:rFonts w:eastAsia="Times New Roman"/>
          <w:b/>
          <w:color w:val="000000"/>
          <w:spacing w:val="4"/>
          <w:sz w:val="21"/>
        </w:rPr>
        <w:t xml:space="preserve">is </w:t>
      </w:r>
      <w:r>
        <w:rPr>
          <w:rFonts w:eastAsia="Times New Roman"/>
          <w:color w:val="000000"/>
          <w:spacing w:val="4"/>
          <w:sz w:val="21"/>
        </w:rPr>
        <w:t xml:space="preserve">a metallic cylinder which revolves </w:t>
      </w:r>
      <w:r>
        <w:rPr>
          <w:rFonts w:eastAsia="Times New Roman"/>
          <w:b/>
          <w:color w:val="000000"/>
          <w:spacing w:val="4"/>
          <w:sz w:val="21"/>
        </w:rPr>
        <w:t xml:space="preserve">at a rapid and uniform rate by </w:t>
      </w:r>
      <w:r>
        <w:rPr>
          <w:rFonts w:eastAsia="Times New Roman"/>
          <w:color w:val="000000"/>
          <w:spacing w:val="4"/>
          <w:sz w:val="21"/>
        </w:rPr>
        <w:t xml:space="preserve">means </w:t>
      </w:r>
      <w:r>
        <w:rPr>
          <w:rFonts w:eastAsia="Times New Roman"/>
          <w:b/>
          <w:color w:val="000000"/>
          <w:spacing w:val="4"/>
          <w:sz w:val="21"/>
        </w:rPr>
        <w:t xml:space="preserve">of a </w:t>
      </w:r>
      <w:r>
        <w:rPr>
          <w:rFonts w:eastAsia="Times New Roman"/>
          <w:color w:val="000000"/>
          <w:spacing w:val="4"/>
          <w:sz w:val="21"/>
        </w:rPr>
        <w:t xml:space="preserve">system of </w:t>
      </w:r>
      <w:proofErr w:type="gramStart"/>
      <w:r>
        <w:rPr>
          <w:rFonts w:eastAsia="Times New Roman"/>
          <w:color w:val="000000"/>
          <w:spacing w:val="4"/>
          <w:sz w:val="21"/>
        </w:rPr>
        <w:t>clock</w:t>
      </w:r>
      <w:r>
        <w:rPr>
          <w:rFonts w:eastAsia="Times New Roman"/>
          <w:color w:val="000000"/>
          <w:spacing w:val="4"/>
          <w:sz w:val="21"/>
        </w:rPr>
        <w:softHyphen/>
        <w:t>work</w:t>
      </w:r>
      <w:proofErr w:type="gramEnd"/>
      <w:r>
        <w:rPr>
          <w:rFonts w:eastAsia="Times New Roman"/>
          <w:color w:val="000000"/>
          <w:spacing w:val="4"/>
          <w:sz w:val="21"/>
        </w:rPr>
        <w:t xml:space="preserve"> </w:t>
      </w:r>
      <w:r>
        <w:rPr>
          <w:rFonts w:eastAsia="Times New Roman"/>
          <w:b/>
          <w:color w:val="000000"/>
          <w:spacing w:val="4"/>
          <w:sz w:val="21"/>
        </w:rPr>
        <w:t xml:space="preserve">M. A toothed </w:t>
      </w:r>
      <w:r>
        <w:rPr>
          <w:rFonts w:eastAsia="Times New Roman"/>
          <w:color w:val="000000"/>
          <w:spacing w:val="4"/>
          <w:sz w:val="21"/>
        </w:rPr>
        <w:t xml:space="preserve">wheel upon one end of the cylinder gears </w:t>
      </w:r>
      <w:r>
        <w:rPr>
          <w:rFonts w:eastAsia="Times New Roman"/>
          <w:b/>
          <w:color w:val="000000"/>
          <w:spacing w:val="4"/>
          <w:sz w:val="21"/>
        </w:rPr>
        <w:t xml:space="preserve">into a pinion upon an axis </w:t>
      </w:r>
      <w:r>
        <w:rPr>
          <w:rFonts w:eastAsia="Times New Roman"/>
          <w:color w:val="000000"/>
          <w:spacing w:val="4"/>
          <w:sz w:val="21"/>
        </w:rPr>
        <w:t xml:space="preserve">which is parallel to that of the </w:t>
      </w:r>
      <w:r>
        <w:rPr>
          <w:rFonts w:eastAsia="Times New Roman"/>
          <w:b/>
          <w:color w:val="000000"/>
          <w:spacing w:val="4"/>
          <w:sz w:val="21"/>
        </w:rPr>
        <w:t xml:space="preserve">cylinder, and has a </w:t>
      </w:r>
      <w:r>
        <w:rPr>
          <w:rFonts w:eastAsia="Times New Roman"/>
          <w:color w:val="000000"/>
          <w:spacing w:val="4"/>
          <w:sz w:val="21"/>
        </w:rPr>
        <w:t xml:space="preserve">fine screw thread cut upon it for its </w:t>
      </w:r>
      <w:proofErr w:type="spellStart"/>
      <w:r>
        <w:rPr>
          <w:rFonts w:eastAsia="Times New Roman"/>
          <w:color w:val="000000"/>
          <w:spacing w:val="4"/>
          <w:sz w:val="21"/>
        </w:rPr>
        <w:t>en</w:t>
      </w:r>
      <w:proofErr w:type="spellEnd"/>
      <w:r>
        <w:rPr>
          <w:rFonts w:eastAsia="Times New Roman"/>
          <w:color w:val="000000"/>
          <w:spacing w:val="4"/>
          <w:sz w:val="21"/>
        </w:rPr>
        <w:t>-</w:t>
      </w:r>
      <w:r>
        <w:rPr>
          <w:rFonts w:eastAsia="Times New Roman"/>
          <w:color w:val="000000"/>
          <w:sz w:val="24"/>
        </w:rPr>
        <w:t xml:space="preserve"> </w:t>
      </w:r>
    </w:p>
    <w:p w14:paraId="16A30D04" w14:textId="77777777" w:rsidR="00CF4BE1" w:rsidRDefault="00CF4BE1">
      <w:pPr>
        <w:sectPr w:rsidR="00CF4BE1">
          <w:pgSz w:w="7392" w:h="11578"/>
          <w:pgMar w:top="2280" w:right="816" w:bottom="782" w:left="816" w:header="720" w:footer="720" w:gutter="0"/>
          <w:cols w:space="720"/>
        </w:sectPr>
      </w:pPr>
    </w:p>
    <w:p w14:paraId="16A30D05" w14:textId="77777777" w:rsidR="00CF4BE1" w:rsidRDefault="00000000">
      <w:pPr>
        <w:tabs>
          <w:tab w:val="left" w:pos="1080"/>
        </w:tabs>
        <w:spacing w:line="242" w:lineRule="exact"/>
        <w:ind w:left="72" w:right="36"/>
        <w:textAlignment w:val="baseline"/>
        <w:rPr>
          <w:rFonts w:eastAsia="Times New Roman"/>
          <w:color w:val="000000"/>
          <w:spacing w:val="9"/>
          <w:sz w:val="20"/>
        </w:rPr>
      </w:pPr>
      <w:r>
        <w:rPr>
          <w:rFonts w:eastAsia="Times New Roman"/>
          <w:color w:val="000000"/>
          <w:spacing w:val="9"/>
          <w:sz w:val="20"/>
        </w:rPr>
        <w:lastRenderedPageBreak/>
        <w:t>742</w:t>
      </w:r>
      <w:r>
        <w:rPr>
          <w:rFonts w:eastAsia="Times New Roman"/>
          <w:color w:val="000000"/>
          <w:spacing w:val="9"/>
          <w:sz w:val="20"/>
        </w:rPr>
        <w:tab/>
      </w:r>
      <w:r>
        <w:rPr>
          <w:rFonts w:eastAsia="Times New Roman"/>
          <w:b/>
          <w:color w:val="000000"/>
          <w:spacing w:val="9"/>
          <w:sz w:val="15"/>
        </w:rPr>
        <w:t>AUTOGRAPHIC OR COPYING TELEGRAPH&amp;</w:t>
      </w:r>
    </w:p>
    <w:p w14:paraId="16A30D06" w14:textId="77777777" w:rsidR="00CF4BE1" w:rsidRDefault="00000000">
      <w:pPr>
        <w:spacing w:before="349" w:line="226" w:lineRule="exact"/>
        <w:ind w:left="72" w:right="36"/>
        <w:jc w:val="both"/>
        <w:textAlignment w:val="baseline"/>
        <w:rPr>
          <w:rFonts w:eastAsia="Times New Roman"/>
          <w:color w:val="000000"/>
          <w:spacing w:val="8"/>
          <w:sz w:val="20"/>
        </w:rPr>
      </w:pPr>
      <w:r>
        <w:rPr>
          <w:rFonts w:eastAsia="Times New Roman"/>
          <w:color w:val="000000"/>
          <w:spacing w:val="8"/>
          <w:sz w:val="20"/>
        </w:rPr>
        <w:t xml:space="preserve">tire length. The nut </w:t>
      </w:r>
      <w:r>
        <w:rPr>
          <w:rFonts w:eastAsia="Times New Roman"/>
          <w:i/>
          <w:color w:val="000000"/>
          <w:spacing w:val="8"/>
          <w:sz w:val="23"/>
        </w:rPr>
        <w:t xml:space="preserve">q </w:t>
      </w:r>
      <w:proofErr w:type="gramStart"/>
      <w:r>
        <w:rPr>
          <w:rFonts w:eastAsia="Times New Roman"/>
          <w:color w:val="000000"/>
          <w:spacing w:val="8"/>
          <w:sz w:val="20"/>
        </w:rPr>
        <w:t>is capable of moving</w:t>
      </w:r>
      <w:proofErr w:type="gramEnd"/>
      <w:r>
        <w:rPr>
          <w:rFonts w:eastAsia="Times New Roman"/>
          <w:color w:val="000000"/>
          <w:spacing w:val="8"/>
          <w:sz w:val="20"/>
        </w:rPr>
        <w:t xml:space="preserve"> laterally upon the screw thread, and carries an arm to which is attached a metallic style or tracer r, the end of which rests upon the surface of the cylinder </w:t>
      </w:r>
      <w:r>
        <w:rPr>
          <w:rFonts w:eastAsia="Times New Roman"/>
          <w:i/>
          <w:color w:val="000000"/>
          <w:spacing w:val="8"/>
          <w:sz w:val="23"/>
        </w:rPr>
        <w:t xml:space="preserve">c. </w:t>
      </w:r>
      <w:r>
        <w:rPr>
          <w:rFonts w:eastAsia="Times New Roman"/>
          <w:color w:val="000000"/>
          <w:spacing w:val="8"/>
          <w:sz w:val="20"/>
        </w:rPr>
        <w:t xml:space="preserve">It will readily be understood from the arrange. </w:t>
      </w:r>
      <w:proofErr w:type="spellStart"/>
      <w:r>
        <w:rPr>
          <w:rFonts w:eastAsia="Times New Roman"/>
          <w:color w:val="000000"/>
          <w:spacing w:val="8"/>
          <w:sz w:val="20"/>
        </w:rPr>
        <w:t>ment</w:t>
      </w:r>
      <w:proofErr w:type="spellEnd"/>
      <w:r>
        <w:rPr>
          <w:rFonts w:eastAsia="Times New Roman"/>
          <w:color w:val="000000"/>
          <w:spacing w:val="8"/>
          <w:sz w:val="20"/>
        </w:rPr>
        <w:t xml:space="preserve"> of the mechanism that when the cylinder revolves the tracer will be carried along laterally by the thread of the screw, and will, therefore, describe a continuous spiral line upon the surface of the cylinder. Both the stations in correspondence are provided with the same apparatus. At the sending station the message is written upon a sheet of tin foil, or paper </w:t>
      </w:r>
      <w:proofErr w:type="spellStart"/>
      <w:r>
        <w:rPr>
          <w:rFonts w:eastAsia="Times New Roman"/>
          <w:color w:val="000000"/>
          <w:spacing w:val="8"/>
          <w:sz w:val="20"/>
        </w:rPr>
        <w:t>hay</w:t>
      </w:r>
      <w:r>
        <w:rPr>
          <w:rFonts w:eastAsia="Times New Roman"/>
          <w:color w:val="000000"/>
          <w:spacing w:val="8"/>
          <w:sz w:val="20"/>
          <w:vertAlign w:val="subscript"/>
        </w:rPr>
        <w:t>L</w:t>
      </w:r>
      <w:proofErr w:type="spellEnd"/>
      <w:r>
        <w:rPr>
          <w:rFonts w:eastAsia="Times New Roman"/>
          <w:color w:val="000000"/>
          <w:spacing w:val="8"/>
          <w:sz w:val="15"/>
        </w:rPr>
        <w:t xml:space="preserve"> </w:t>
      </w:r>
    </w:p>
    <w:p w14:paraId="16A30D07" w14:textId="77777777" w:rsidR="00CF4BE1" w:rsidRDefault="00000000">
      <w:pPr>
        <w:spacing w:after="123" w:line="60" w:lineRule="exact"/>
        <w:ind w:left="72" w:right="36"/>
        <w:jc w:val="right"/>
        <w:textAlignment w:val="baseline"/>
        <w:rPr>
          <w:rFonts w:eastAsia="Times New Roman"/>
          <w:color w:val="000000"/>
          <w:sz w:val="20"/>
        </w:rPr>
      </w:pPr>
      <w:r>
        <w:rPr>
          <w:rFonts w:eastAsia="Times New Roman"/>
          <w:color w:val="000000"/>
          <w:sz w:val="20"/>
        </w:rPr>
        <w:t>-</w:t>
      </w:r>
      <w:r>
        <w:rPr>
          <w:rFonts w:eastAsia="Times New Roman"/>
          <w:color w:val="000000"/>
          <w:sz w:val="24"/>
        </w:rPr>
        <w:t xml:space="preserve"> </w:t>
      </w:r>
    </w:p>
    <w:p w14:paraId="16A30D08" w14:textId="77777777" w:rsidR="00CF4BE1" w:rsidRDefault="00000000">
      <w:pPr>
        <w:ind w:left="624" w:right="567"/>
        <w:textAlignment w:val="baseline"/>
      </w:pPr>
      <w:r>
        <w:rPr>
          <w:noProof/>
        </w:rPr>
        <w:drawing>
          <wp:inline distT="0" distB="0" distL="0" distR="0" wp14:anchorId="16A32519" wp14:editId="16A3251A">
            <wp:extent cx="2901315" cy="2413635"/>
            <wp:effectExtent l="0" t="0" r="0" b="0"/>
            <wp:docPr id="79" name="Picture"/>
            <wp:cNvGraphicFramePr/>
            <a:graphic xmlns:a="http://schemas.openxmlformats.org/drawingml/2006/main">
              <a:graphicData uri="http://schemas.openxmlformats.org/drawingml/2006/picture">
                <pic:pic xmlns:pic="http://schemas.openxmlformats.org/drawingml/2006/picture">
                  <pic:nvPicPr>
                    <pic:cNvPr id="79" name="Picture"/>
                    <pic:cNvPicPr preferRelativeResize="0"/>
                  </pic:nvPicPr>
                  <pic:blipFill>
                    <a:blip r:embed="rId87"/>
                    <a:stretch>
                      <a:fillRect/>
                    </a:stretch>
                  </pic:blipFill>
                  <pic:spPr>
                    <a:xfrm>
                      <a:off x="0" y="0"/>
                      <a:ext cx="2901315" cy="2413635"/>
                    </a:xfrm>
                    <a:prstGeom prst="rect">
                      <a:avLst/>
                    </a:prstGeom>
                  </pic:spPr>
                </pic:pic>
              </a:graphicData>
            </a:graphic>
          </wp:inline>
        </w:drawing>
      </w:r>
    </w:p>
    <w:p w14:paraId="16A30D09" w14:textId="77777777" w:rsidR="00CF4BE1" w:rsidRDefault="00000000">
      <w:pPr>
        <w:spacing w:line="180" w:lineRule="exact"/>
        <w:ind w:left="72" w:right="36"/>
        <w:jc w:val="center"/>
        <w:textAlignment w:val="baseline"/>
        <w:rPr>
          <w:rFonts w:eastAsia="Times New Roman"/>
          <w:i/>
          <w:color w:val="000000"/>
          <w:sz w:val="17"/>
        </w:rPr>
      </w:pPr>
      <w:r>
        <w:rPr>
          <w:rFonts w:eastAsia="Times New Roman"/>
          <w:i/>
          <w:color w:val="000000"/>
          <w:sz w:val="17"/>
        </w:rPr>
        <w:t xml:space="preserve">Fig. </w:t>
      </w:r>
      <w:r>
        <w:rPr>
          <w:rFonts w:eastAsia="Times New Roman"/>
          <w:b/>
          <w:color w:val="000000"/>
          <w:sz w:val="15"/>
        </w:rPr>
        <w:t>443.</w:t>
      </w:r>
    </w:p>
    <w:p w14:paraId="16A30D0A" w14:textId="77777777" w:rsidR="00CF4BE1" w:rsidRDefault="00000000">
      <w:pPr>
        <w:spacing w:before="93" w:line="245" w:lineRule="exact"/>
        <w:ind w:left="72" w:right="36"/>
        <w:jc w:val="both"/>
        <w:textAlignment w:val="baseline"/>
        <w:rPr>
          <w:rFonts w:eastAsia="Times New Roman"/>
          <w:color w:val="000000"/>
          <w:spacing w:val="9"/>
          <w:sz w:val="20"/>
        </w:rPr>
      </w:pPr>
      <w:proofErr w:type="spellStart"/>
      <w:r>
        <w:rPr>
          <w:rFonts w:eastAsia="Times New Roman"/>
          <w:color w:val="000000"/>
          <w:spacing w:val="9"/>
          <w:sz w:val="20"/>
        </w:rPr>
        <w:t>ing</w:t>
      </w:r>
      <w:proofErr w:type="spellEnd"/>
      <w:r>
        <w:rPr>
          <w:rFonts w:eastAsia="Times New Roman"/>
          <w:color w:val="000000"/>
          <w:spacing w:val="9"/>
          <w:sz w:val="20"/>
        </w:rPr>
        <w:t xml:space="preserve"> a metallic </w:t>
      </w:r>
      <w:proofErr w:type="gramStart"/>
      <w:r>
        <w:rPr>
          <w:rFonts w:eastAsia="Times New Roman"/>
          <w:color w:val="000000"/>
          <w:spacing w:val="9"/>
          <w:sz w:val="20"/>
        </w:rPr>
        <w:t>conducting .surface</w:t>
      </w:r>
      <w:proofErr w:type="gramEnd"/>
      <w:r>
        <w:rPr>
          <w:rFonts w:eastAsia="Times New Roman"/>
          <w:color w:val="000000"/>
          <w:spacing w:val="9"/>
          <w:sz w:val="20"/>
        </w:rPr>
        <w:t>, with a pen dipped in a non</w:t>
      </w:r>
      <w:r>
        <w:rPr>
          <w:rFonts w:eastAsia="Times New Roman"/>
          <w:color w:val="000000"/>
          <w:spacing w:val="9"/>
          <w:sz w:val="20"/>
        </w:rPr>
        <w:softHyphen/>
        <w:t xml:space="preserve">conducting ink or varnish—for example, a solution of resin in alcohol. The letters thus written form upon the conducting surface </w:t>
      </w:r>
      <w:proofErr w:type="gramStart"/>
      <w:r>
        <w:rPr>
          <w:rFonts w:eastAsia="Times New Roman"/>
          <w:color w:val="000000"/>
          <w:spacing w:val="9"/>
          <w:sz w:val="20"/>
        </w:rPr>
        <w:t>a number of</w:t>
      </w:r>
      <w:proofErr w:type="gramEnd"/>
      <w:r>
        <w:rPr>
          <w:rFonts w:eastAsia="Times New Roman"/>
          <w:color w:val="000000"/>
          <w:spacing w:val="9"/>
          <w:sz w:val="20"/>
        </w:rPr>
        <w:t xml:space="preserve"> non-conducting lines, which suffice </w:t>
      </w:r>
      <w:proofErr w:type="gramStart"/>
      <w:r>
        <w:rPr>
          <w:rFonts w:eastAsia="Times New Roman"/>
          <w:color w:val="000000"/>
          <w:spacing w:val="9"/>
          <w:sz w:val="20"/>
        </w:rPr>
        <w:t>to in</w:t>
      </w:r>
      <w:r>
        <w:rPr>
          <w:rFonts w:eastAsia="Times New Roman"/>
          <w:color w:val="000000"/>
          <w:spacing w:val="9"/>
          <w:sz w:val="20"/>
        </w:rPr>
        <w:softHyphen/>
        <w:t>terrupt</w:t>
      </w:r>
      <w:proofErr w:type="gramEnd"/>
      <w:r>
        <w:rPr>
          <w:rFonts w:eastAsia="Times New Roman"/>
          <w:color w:val="000000"/>
          <w:spacing w:val="9"/>
          <w:sz w:val="20"/>
        </w:rPr>
        <w:t xml:space="preserve"> the electric contact, although the deposit of resinous matter is so slight as not to be perceptible to the touch. At the receiving station a sheet of paper of the same size is used, this being chemically prepared in the same manner as the paper used for Bain's method. The arrangement of the connections</w:t>
      </w:r>
    </w:p>
    <w:p w14:paraId="16A30D0B" w14:textId="77777777" w:rsidR="00CF4BE1" w:rsidRDefault="00CF4BE1">
      <w:pPr>
        <w:sectPr w:rsidR="00CF4BE1">
          <w:pgSz w:w="7646" w:h="11568"/>
          <w:pgMar w:top="1140" w:right="1089" w:bottom="692" w:left="797" w:header="720" w:footer="720" w:gutter="0"/>
          <w:cols w:space="720"/>
        </w:sectPr>
      </w:pPr>
    </w:p>
    <w:p w14:paraId="16A30D0C" w14:textId="77777777" w:rsidR="00CF4BE1" w:rsidRDefault="00000000">
      <w:pPr>
        <w:tabs>
          <w:tab w:val="left" w:pos="5544"/>
        </w:tabs>
        <w:spacing w:line="246" w:lineRule="exact"/>
        <w:ind w:left="1440"/>
        <w:textAlignment w:val="baseline"/>
        <w:rPr>
          <w:rFonts w:eastAsia="Times New Roman"/>
          <w:b/>
          <w:color w:val="000000"/>
          <w:sz w:val="15"/>
        </w:rPr>
      </w:pPr>
      <w:r>
        <w:rPr>
          <w:rFonts w:eastAsia="Times New Roman"/>
          <w:b/>
          <w:color w:val="000000"/>
          <w:sz w:val="15"/>
        </w:rPr>
        <w:lastRenderedPageBreak/>
        <w:t>BAKEWELL'S COPYING TELEGRAPH.</w:t>
      </w:r>
      <w:r>
        <w:rPr>
          <w:rFonts w:eastAsia="Times New Roman"/>
          <w:b/>
          <w:color w:val="000000"/>
          <w:sz w:val="15"/>
        </w:rPr>
        <w:tab/>
      </w:r>
      <w:r>
        <w:rPr>
          <w:rFonts w:eastAsia="Times New Roman"/>
          <w:color w:val="000000"/>
          <w:sz w:val="20"/>
        </w:rPr>
        <w:t>743</w:t>
      </w:r>
    </w:p>
    <w:p w14:paraId="16A30D0D" w14:textId="4181883E" w:rsidR="00CF4BE1" w:rsidRDefault="00000000">
      <w:pPr>
        <w:spacing w:before="215" w:after="196" w:line="246" w:lineRule="exact"/>
        <w:ind w:left="216" w:right="288"/>
        <w:jc w:val="both"/>
        <w:textAlignment w:val="baseline"/>
        <w:rPr>
          <w:rFonts w:eastAsia="Times New Roman"/>
          <w:color w:val="000000"/>
          <w:spacing w:val="10"/>
          <w:sz w:val="20"/>
        </w:rPr>
      </w:pPr>
      <w:r>
        <w:rPr>
          <w:rFonts w:eastAsia="Times New Roman"/>
          <w:color w:val="000000"/>
          <w:spacing w:val="10"/>
          <w:sz w:val="20"/>
        </w:rPr>
        <w:t xml:space="preserve">is shown in fig. 444. The line wire L forms a connection between the respective cylinders </w:t>
      </w:r>
      <w:r>
        <w:rPr>
          <w:rFonts w:ascii="Garamond" w:eastAsia="Garamond" w:hAnsi="Garamond"/>
          <w:i/>
          <w:color w:val="000000"/>
          <w:spacing w:val="10"/>
        </w:rPr>
        <w:t xml:space="preserve">c </w:t>
      </w:r>
      <w:r>
        <w:rPr>
          <w:rFonts w:eastAsia="Times New Roman"/>
          <w:color w:val="000000"/>
          <w:spacing w:val="10"/>
          <w:sz w:val="20"/>
        </w:rPr>
        <w:t xml:space="preserve">and </w:t>
      </w:r>
      <w:r>
        <w:rPr>
          <w:rFonts w:ascii="Garamond" w:eastAsia="Garamond" w:hAnsi="Garamond"/>
          <w:i/>
          <w:color w:val="000000"/>
          <w:spacing w:val="10"/>
        </w:rPr>
        <w:t xml:space="preserve">c', </w:t>
      </w:r>
      <w:r>
        <w:rPr>
          <w:rFonts w:eastAsia="Times New Roman"/>
          <w:color w:val="000000"/>
          <w:spacing w:val="10"/>
          <w:sz w:val="20"/>
        </w:rPr>
        <w:t>through the frame of the clockwork M M</w:t>
      </w:r>
      <w:r>
        <w:rPr>
          <w:rFonts w:eastAsia="Times New Roman"/>
          <w:color w:val="000000"/>
          <w:spacing w:val="10"/>
          <w:sz w:val="20"/>
          <w:vertAlign w:val="subscript"/>
        </w:rPr>
        <w:t>1</w:t>
      </w:r>
      <w:r>
        <w:rPr>
          <w:rFonts w:eastAsia="Times New Roman"/>
          <w:color w:val="000000"/>
          <w:spacing w:val="10"/>
          <w:sz w:val="20"/>
        </w:rPr>
        <w:t>. R R</w:t>
      </w:r>
      <w:r>
        <w:rPr>
          <w:rFonts w:eastAsia="Times New Roman"/>
          <w:color w:val="000000"/>
          <w:spacing w:val="10"/>
          <w:sz w:val="20"/>
          <w:vertAlign w:val="subscript"/>
        </w:rPr>
        <w:t>1</w:t>
      </w:r>
      <w:r>
        <w:rPr>
          <w:rFonts w:eastAsia="Times New Roman"/>
          <w:color w:val="000000"/>
          <w:spacing w:val="10"/>
          <w:sz w:val="20"/>
        </w:rPr>
        <w:t xml:space="preserve"> are the keys, and B B</w:t>
      </w:r>
      <w:r>
        <w:rPr>
          <w:rFonts w:eastAsia="Times New Roman"/>
          <w:color w:val="000000"/>
          <w:spacing w:val="10"/>
          <w:sz w:val="20"/>
          <w:vertAlign w:val="subscript"/>
        </w:rPr>
        <w:t>1</w:t>
      </w:r>
      <w:r>
        <w:rPr>
          <w:rFonts w:eastAsia="Times New Roman"/>
          <w:color w:val="000000"/>
          <w:spacing w:val="10"/>
          <w:sz w:val="20"/>
        </w:rPr>
        <w:t xml:space="preserve"> </w:t>
      </w:r>
      <w:proofErr w:type="gramStart"/>
      <w:r>
        <w:rPr>
          <w:rFonts w:eastAsia="Times New Roman"/>
          <w:color w:val="000000"/>
          <w:spacing w:val="10"/>
          <w:sz w:val="20"/>
        </w:rPr>
        <w:t>the</w:t>
      </w:r>
      <w:proofErr w:type="gramEnd"/>
      <w:r>
        <w:rPr>
          <w:rFonts w:eastAsia="Times New Roman"/>
          <w:color w:val="000000"/>
          <w:spacing w:val="10"/>
          <w:sz w:val="20"/>
        </w:rPr>
        <w:t xml:space="preserve"> main batteries</w:t>
      </w:r>
      <w:r w:rsidR="0027141B">
        <w:rPr>
          <w:rFonts w:eastAsia="Times New Roman"/>
          <w:color w:val="000000"/>
          <w:spacing w:val="10"/>
          <w:sz w:val="20"/>
        </w:rPr>
        <w:t>;</w:t>
      </w:r>
      <w:r>
        <w:rPr>
          <w:rFonts w:eastAsia="Times New Roman"/>
          <w:color w:val="000000"/>
          <w:spacing w:val="10"/>
          <w:sz w:val="20"/>
        </w:rPr>
        <w:t xml:space="preserve"> the remaining connections will be readily un</w:t>
      </w:r>
      <w:r>
        <w:rPr>
          <w:rFonts w:eastAsia="Times New Roman"/>
          <w:color w:val="000000"/>
          <w:spacing w:val="10"/>
          <w:sz w:val="20"/>
        </w:rPr>
        <w:softHyphen/>
        <w:t>derstood from the diagram.</w:t>
      </w:r>
    </w:p>
    <w:p w14:paraId="16A30D0E" w14:textId="77777777" w:rsidR="00CF4BE1" w:rsidRDefault="00000000">
      <w:pPr>
        <w:spacing w:after="102"/>
        <w:ind w:right="14"/>
        <w:textAlignment w:val="baseline"/>
      </w:pPr>
      <w:r>
        <w:rPr>
          <w:noProof/>
        </w:rPr>
        <w:drawing>
          <wp:inline distT="0" distB="0" distL="0" distR="0" wp14:anchorId="16A3251B" wp14:editId="16A3251C">
            <wp:extent cx="3877310" cy="1898650"/>
            <wp:effectExtent l="0" t="0" r="0" b="0"/>
            <wp:docPr id="80" name="Picture"/>
            <wp:cNvGraphicFramePr/>
            <a:graphic xmlns:a="http://schemas.openxmlformats.org/drawingml/2006/main">
              <a:graphicData uri="http://schemas.openxmlformats.org/drawingml/2006/picture">
                <pic:pic xmlns:pic="http://schemas.openxmlformats.org/drawingml/2006/picture">
                  <pic:nvPicPr>
                    <pic:cNvPr id="80" name="Picture"/>
                    <pic:cNvPicPr preferRelativeResize="0"/>
                  </pic:nvPicPr>
                  <pic:blipFill>
                    <a:blip r:embed="rId88"/>
                    <a:stretch>
                      <a:fillRect/>
                    </a:stretch>
                  </pic:blipFill>
                  <pic:spPr>
                    <a:xfrm>
                      <a:off x="0" y="0"/>
                      <a:ext cx="3877310" cy="1898650"/>
                    </a:xfrm>
                    <a:prstGeom prst="rect">
                      <a:avLst/>
                    </a:prstGeom>
                  </pic:spPr>
                </pic:pic>
              </a:graphicData>
            </a:graphic>
          </wp:inline>
        </w:drawing>
      </w:r>
    </w:p>
    <w:p w14:paraId="16A30D0F" w14:textId="77777777" w:rsidR="00CF4BE1" w:rsidRDefault="00000000">
      <w:pPr>
        <w:spacing w:line="175" w:lineRule="exact"/>
        <w:jc w:val="center"/>
        <w:textAlignment w:val="baseline"/>
        <w:rPr>
          <w:rFonts w:eastAsia="Times New Roman"/>
          <w:b/>
          <w:i/>
          <w:color w:val="000000"/>
          <w:spacing w:val="16"/>
          <w:sz w:val="15"/>
        </w:rPr>
      </w:pPr>
      <w:r>
        <w:rPr>
          <w:rFonts w:eastAsia="Times New Roman"/>
          <w:b/>
          <w:i/>
          <w:color w:val="000000"/>
          <w:spacing w:val="16"/>
          <w:sz w:val="15"/>
        </w:rPr>
        <w:t xml:space="preserve">Pig. </w:t>
      </w:r>
      <w:r>
        <w:rPr>
          <w:rFonts w:eastAsia="Times New Roman"/>
          <w:b/>
          <w:color w:val="000000"/>
          <w:spacing w:val="16"/>
          <w:sz w:val="15"/>
        </w:rPr>
        <w:t>444.</w:t>
      </w:r>
    </w:p>
    <w:p w14:paraId="16A30D10" w14:textId="77777777" w:rsidR="00CF4BE1" w:rsidRDefault="00000000">
      <w:pPr>
        <w:spacing w:before="196" w:line="246" w:lineRule="exact"/>
        <w:ind w:left="144" w:right="288" w:firstLine="216"/>
        <w:jc w:val="both"/>
        <w:textAlignment w:val="baseline"/>
        <w:rPr>
          <w:rFonts w:eastAsia="Times New Roman"/>
          <w:color w:val="000000"/>
          <w:spacing w:val="11"/>
          <w:sz w:val="20"/>
        </w:rPr>
      </w:pPr>
      <w:r>
        <w:rPr>
          <w:rFonts w:eastAsia="Times New Roman"/>
          <w:color w:val="000000"/>
          <w:spacing w:val="11"/>
          <w:sz w:val="20"/>
        </w:rPr>
        <w:t xml:space="preserve">The message on tin foil is fixed round the cylinder </w:t>
      </w:r>
      <w:r>
        <w:rPr>
          <w:rFonts w:ascii="Garamond" w:eastAsia="Garamond" w:hAnsi="Garamond"/>
          <w:i/>
          <w:color w:val="000000"/>
          <w:spacing w:val="11"/>
        </w:rPr>
        <w:t xml:space="preserve">c, </w:t>
      </w:r>
      <w:r>
        <w:rPr>
          <w:rFonts w:eastAsia="Times New Roman"/>
          <w:color w:val="000000"/>
          <w:spacing w:val="11"/>
          <w:sz w:val="20"/>
        </w:rPr>
        <w:t>at the transmitting instrument, which instrument is a counterpart, in its mechanical arrangements, of the receiving one, and either of them may be used to transmit or receive messages. The metal style r which is in connection with the battery, presses on the tin foil, and is carried along by an endless screw as the cylinder revolves, exactly in the same manner as the iron wire that draws lines on the paper on the receiving instrument, which is arranged on the electro-chemical plan of Bain. The varnish writing when interposed between the style and the tin foil, interrupts the electric current; consequently, at every part where the electric current is interrupted by the varnish at one instrument, the style ceases to make marks upon the paper at the other station. Both cylinders are so reg</w:t>
      </w:r>
      <w:r>
        <w:rPr>
          <w:rFonts w:eastAsia="Times New Roman"/>
          <w:color w:val="000000"/>
          <w:spacing w:val="11"/>
          <w:sz w:val="20"/>
        </w:rPr>
        <w:softHyphen/>
        <w:t>ulated that they rotate exactly together; therefore, the suc</w:t>
      </w:r>
      <w:r>
        <w:rPr>
          <w:rFonts w:eastAsia="Times New Roman"/>
          <w:color w:val="000000"/>
          <w:spacing w:val="11"/>
          <w:sz w:val="20"/>
        </w:rPr>
        <w:softHyphen/>
        <w:t>cessive breaks of the electric current by the varnish letters</w:t>
      </w:r>
    </w:p>
    <w:p w14:paraId="16A30D11" w14:textId="77777777" w:rsidR="00CF4BE1" w:rsidRDefault="00CF4BE1">
      <w:pPr>
        <w:sectPr w:rsidR="00CF4BE1">
          <w:pgSz w:w="7378" w:h="11606"/>
          <w:pgMar w:top="1180" w:right="490" w:bottom="710" w:left="768" w:header="720" w:footer="720" w:gutter="0"/>
          <w:cols w:space="720"/>
        </w:sectPr>
      </w:pPr>
    </w:p>
    <w:p w14:paraId="16A30D12" w14:textId="77777777" w:rsidR="00CF4BE1" w:rsidRDefault="00000000">
      <w:pPr>
        <w:tabs>
          <w:tab w:val="left" w:pos="1296"/>
        </w:tabs>
        <w:spacing w:line="244" w:lineRule="exact"/>
        <w:ind w:left="216"/>
        <w:textAlignment w:val="baseline"/>
        <w:rPr>
          <w:rFonts w:eastAsia="Times New Roman"/>
          <w:color w:val="000000"/>
          <w:spacing w:val="7"/>
          <w:sz w:val="20"/>
        </w:rPr>
      </w:pPr>
      <w:r>
        <w:lastRenderedPageBreak/>
        <w:pict w14:anchorId="16A3251D">
          <v:shape id="_x0000_s2380" type="#_x0000_t202" style="position:absolute;left:0;text-align:left;margin-left:0;margin-top:0;width:384.5pt;height:578.9pt;z-index:-251756544;mso-position-horizontal-relative:page;mso-position-vertical-relative:page" fillcolor="#f0f0f0" stroked="f">
            <v:textbox>
              <w:txbxContent>
                <w:p w14:paraId="16A332E1"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7"/>
          <w:sz w:val="20"/>
        </w:rPr>
        <w:t>744</w:t>
      </w:r>
      <w:r>
        <w:rPr>
          <w:rFonts w:eastAsia="Times New Roman"/>
          <w:color w:val="000000"/>
          <w:spacing w:val="7"/>
          <w:sz w:val="20"/>
        </w:rPr>
        <w:tab/>
      </w:r>
      <w:r>
        <w:rPr>
          <w:rFonts w:eastAsia="Times New Roman"/>
          <w:color w:val="000000"/>
          <w:spacing w:val="7"/>
          <w:sz w:val="16"/>
        </w:rPr>
        <w:t>AUTOGRAPHIC OR COPYING TELEGRAPHS.</w:t>
      </w:r>
    </w:p>
    <w:p w14:paraId="16A30D13" w14:textId="45E12334" w:rsidR="00CF4BE1" w:rsidRDefault="00000000">
      <w:pPr>
        <w:spacing w:before="218" w:line="244" w:lineRule="exact"/>
        <w:ind w:left="216" w:right="216"/>
        <w:jc w:val="both"/>
        <w:textAlignment w:val="baseline"/>
        <w:rPr>
          <w:rFonts w:eastAsia="Times New Roman"/>
          <w:color w:val="000000"/>
          <w:spacing w:val="12"/>
          <w:sz w:val="20"/>
        </w:rPr>
      </w:pPr>
      <w:r>
        <w:rPr>
          <w:rFonts w:eastAsia="Times New Roman"/>
          <w:color w:val="000000"/>
          <w:spacing w:val="12"/>
          <w:sz w:val="20"/>
        </w:rPr>
        <w:t>cause corresponding gaps to be made in the lines on the paper</w:t>
      </w:r>
      <w:r w:rsidR="0027141B">
        <w:rPr>
          <w:rFonts w:eastAsia="Times New Roman"/>
          <w:color w:val="000000"/>
          <w:spacing w:val="12"/>
          <w:sz w:val="20"/>
        </w:rPr>
        <w:t>;</w:t>
      </w:r>
      <w:r>
        <w:rPr>
          <w:rFonts w:eastAsia="Times New Roman"/>
          <w:color w:val="000000"/>
          <w:spacing w:val="12"/>
          <w:sz w:val="20"/>
        </w:rPr>
        <w:t xml:space="preserve"> and the succession of these lines, with their successive gaps where the letters occur, produces on the paper of the receiving instrument the exact forms of the letters. The letters appear of a white or pale color on a ground of blue lines, there being about nine or ten lines drawn by the wire to make one line of writing.</w:t>
      </w:r>
    </w:p>
    <w:p w14:paraId="16A30D14" w14:textId="77777777" w:rsidR="00CF4BE1" w:rsidRDefault="00000000">
      <w:pPr>
        <w:spacing w:before="8" w:line="244" w:lineRule="exact"/>
        <w:ind w:left="216" w:right="216" w:firstLine="216"/>
        <w:jc w:val="both"/>
        <w:textAlignment w:val="baseline"/>
        <w:rPr>
          <w:rFonts w:eastAsia="Times New Roman"/>
          <w:color w:val="000000"/>
          <w:spacing w:val="7"/>
          <w:sz w:val="20"/>
        </w:rPr>
      </w:pPr>
      <w:r>
        <w:rPr>
          <w:rFonts w:eastAsia="Times New Roman"/>
          <w:color w:val="000000"/>
          <w:spacing w:val="7"/>
          <w:sz w:val="20"/>
        </w:rPr>
        <w:t>Bakewell used an electro-magnetic governor to attain synchro</w:t>
      </w:r>
      <w:r>
        <w:rPr>
          <w:rFonts w:eastAsia="Times New Roman"/>
          <w:color w:val="000000"/>
          <w:spacing w:val="7"/>
          <w:sz w:val="20"/>
        </w:rPr>
        <w:softHyphen/>
        <w:t>nism in the movements of the two apparatus, without which it would certainly have been impossible to have obtained any satisfactory results.</w:t>
      </w:r>
    </w:p>
    <w:p w14:paraId="16A30D15" w14:textId="77777777" w:rsidR="00CF4BE1" w:rsidRDefault="00000000">
      <w:pPr>
        <w:spacing w:before="282" w:line="188" w:lineRule="exact"/>
        <w:jc w:val="center"/>
        <w:textAlignment w:val="baseline"/>
        <w:rPr>
          <w:rFonts w:eastAsia="Times New Roman"/>
          <w:color w:val="000000"/>
          <w:spacing w:val="10"/>
          <w:sz w:val="16"/>
        </w:rPr>
      </w:pPr>
      <w:r>
        <w:rPr>
          <w:rFonts w:eastAsia="Times New Roman"/>
          <w:color w:val="000000"/>
          <w:spacing w:val="10"/>
          <w:sz w:val="16"/>
        </w:rPr>
        <w:t>CROSS COPYING TELEGRAPH.</w:t>
      </w:r>
    </w:p>
    <w:p w14:paraId="16A30D16" w14:textId="77777777" w:rsidR="00CF4BE1" w:rsidRDefault="00000000">
      <w:pPr>
        <w:spacing w:before="188" w:line="244" w:lineRule="exact"/>
        <w:ind w:left="216" w:right="216" w:firstLine="216"/>
        <w:jc w:val="both"/>
        <w:textAlignment w:val="baseline"/>
        <w:rPr>
          <w:rFonts w:eastAsia="Times New Roman"/>
          <w:color w:val="000000"/>
          <w:spacing w:val="9"/>
          <w:sz w:val="20"/>
        </w:rPr>
      </w:pPr>
      <w:r>
        <w:rPr>
          <w:rFonts w:eastAsia="Times New Roman"/>
          <w:color w:val="000000"/>
          <w:spacing w:val="9"/>
          <w:sz w:val="20"/>
        </w:rPr>
        <w:t xml:space="preserve">M. Charles Cros, of Paris, has invented a chemical copying telegraph, which differs in construction from that of Bakewell in the style travelling round the cylinder, instead of the latter turning underneath the• style, and in the adjustment of the synchronism six times during every revolution. The apparatus consists of a clockwork driven by a heavy </w:t>
      </w:r>
      <w:proofErr w:type="gramStart"/>
      <w:r>
        <w:rPr>
          <w:rFonts w:eastAsia="Times New Roman"/>
          <w:color w:val="000000"/>
          <w:spacing w:val="9"/>
          <w:sz w:val="20"/>
        </w:rPr>
        <w:t>weight, and</w:t>
      </w:r>
      <w:proofErr w:type="gramEnd"/>
      <w:r>
        <w:rPr>
          <w:rFonts w:eastAsia="Times New Roman"/>
          <w:color w:val="000000"/>
          <w:spacing w:val="9"/>
          <w:sz w:val="20"/>
        </w:rPr>
        <w:t xml:space="preserve"> giving °. horizontal motion to the cylinder and a rotary motion to an axis carrying the style. The style is fixed to the end of an elbow piece, and travels round the cylinder, always in the same plane; but as the cylinder, when the apparatus is in motion, is moved sideways, the style describes upon its surface a long line in the form of a close helix. The styles of the two apparatus do not move </w:t>
      </w:r>
      <w:proofErr w:type="gramStart"/>
      <w:r>
        <w:rPr>
          <w:rFonts w:eastAsia="Times New Roman"/>
          <w:color w:val="000000"/>
          <w:spacing w:val="9"/>
          <w:sz w:val="20"/>
        </w:rPr>
        <w:t>regularly, but</w:t>
      </w:r>
      <w:proofErr w:type="gramEnd"/>
      <w:r>
        <w:rPr>
          <w:rFonts w:eastAsia="Times New Roman"/>
          <w:color w:val="000000"/>
          <w:spacing w:val="9"/>
          <w:sz w:val="20"/>
        </w:rPr>
        <w:t xml:space="preserve"> are arrested and released six times in every revolution, for the purpose of regulating the synchronism. When one apparatus goes faster than the other, its style is arrested by the armature of an electro-magnet, until the slower one has come up with it and closed the circuit which releases them together.</w:t>
      </w:r>
    </w:p>
    <w:p w14:paraId="16A30D17" w14:textId="77777777" w:rsidR="00CF4BE1" w:rsidRDefault="00000000">
      <w:pPr>
        <w:spacing w:before="195" w:line="189" w:lineRule="exact"/>
        <w:jc w:val="center"/>
        <w:textAlignment w:val="baseline"/>
        <w:rPr>
          <w:rFonts w:eastAsia="Times New Roman"/>
          <w:color w:val="000000"/>
          <w:spacing w:val="8"/>
          <w:sz w:val="16"/>
        </w:rPr>
      </w:pPr>
      <w:r>
        <w:rPr>
          <w:rFonts w:eastAsia="Times New Roman"/>
          <w:color w:val="000000"/>
          <w:spacing w:val="8"/>
          <w:sz w:val="16"/>
        </w:rPr>
        <w:t>CASELLI'S PANTELEGHAPH.</w:t>
      </w:r>
    </w:p>
    <w:p w14:paraId="16A30D18" w14:textId="77777777" w:rsidR="00CF4BE1" w:rsidRDefault="00000000">
      <w:pPr>
        <w:spacing w:before="202" w:line="244" w:lineRule="exact"/>
        <w:ind w:left="216" w:right="216" w:firstLine="216"/>
        <w:jc w:val="both"/>
        <w:textAlignment w:val="baseline"/>
        <w:rPr>
          <w:rFonts w:eastAsia="Times New Roman"/>
          <w:color w:val="000000"/>
          <w:sz w:val="20"/>
        </w:rPr>
      </w:pPr>
      <w:r>
        <w:rPr>
          <w:rFonts w:eastAsia="Times New Roman"/>
          <w:color w:val="000000"/>
          <w:sz w:val="20"/>
        </w:rPr>
        <w:t>As early as 1856 Abli6 Caselli made his first experiments with his electro-chemical copying telegraph, at Florence, Italy, and</w:t>
      </w:r>
    </w:p>
    <w:p w14:paraId="16A30D19" w14:textId="77777777" w:rsidR="00CF4BE1" w:rsidRDefault="00CF4BE1">
      <w:pPr>
        <w:sectPr w:rsidR="00CF4BE1">
          <w:pgSz w:w="7690" w:h="11578"/>
          <w:pgMar w:top="1200" w:right="960" w:bottom="662" w:left="610" w:header="720" w:footer="720" w:gutter="0"/>
          <w:cols w:space="720"/>
        </w:sectPr>
      </w:pPr>
    </w:p>
    <w:p w14:paraId="16A30D1A" w14:textId="77777777" w:rsidR="00CF4BE1" w:rsidRDefault="00000000">
      <w:pPr>
        <w:tabs>
          <w:tab w:val="left" w:pos="5544"/>
        </w:tabs>
        <w:spacing w:line="240" w:lineRule="exact"/>
        <w:ind w:left="1872"/>
        <w:textAlignment w:val="baseline"/>
        <w:rPr>
          <w:rFonts w:eastAsia="Times New Roman"/>
          <w:b/>
          <w:color w:val="000000"/>
          <w:sz w:val="16"/>
        </w:rPr>
      </w:pPr>
      <w:r>
        <w:lastRenderedPageBreak/>
        <w:pict w14:anchorId="16A3251E">
          <v:shape id="_x0000_s2379" type="#_x0000_t202" style="position:absolute;left:0;text-align:left;margin-left:0;margin-top:0;width:366.95pt;height:578.9pt;z-index:-251755520;mso-position-horizontal-relative:page;mso-position-vertical-relative:page" fillcolor="#ececec" stroked="f">
            <v:textbox>
              <w:txbxContent>
                <w:p w14:paraId="16A332E3"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CASELLI'S PANTELEGRAPH.</w:t>
      </w:r>
      <w:r>
        <w:rPr>
          <w:rFonts w:eastAsia="Times New Roman"/>
          <w:b/>
          <w:color w:val="000000"/>
          <w:sz w:val="16"/>
        </w:rPr>
        <w:tab/>
      </w:r>
      <w:r>
        <w:rPr>
          <w:rFonts w:eastAsia="Times New Roman"/>
          <w:color w:val="000000"/>
          <w:sz w:val="20"/>
        </w:rPr>
        <w:t>745</w:t>
      </w:r>
    </w:p>
    <w:p w14:paraId="16A30D1B" w14:textId="77777777" w:rsidR="00CF4BE1" w:rsidRDefault="00000000">
      <w:pPr>
        <w:spacing w:before="221" w:line="245"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the following year a working model was constructed for him by Froment, of Paris. For several years Casein devoted himself to the improvement and perfection of his invention, and in 1866 it was introduced into practical service both in France and Russia. Caselli's apparatus is really an improved form of </w:t>
      </w:r>
      <w:proofErr w:type="gramStart"/>
      <w:r>
        <w:rPr>
          <w:rFonts w:eastAsia="Times New Roman"/>
          <w:color w:val="000000"/>
          <w:spacing w:val="6"/>
          <w:sz w:val="20"/>
        </w:rPr>
        <w:t>Bakewell's in</w:t>
      </w:r>
      <w:r>
        <w:rPr>
          <w:rFonts w:eastAsia="Times New Roman"/>
          <w:color w:val="000000"/>
          <w:spacing w:val="6"/>
          <w:sz w:val="20"/>
        </w:rPr>
        <w:softHyphen/>
        <w:t>vention</w:t>
      </w:r>
      <w:proofErr w:type="gramEnd"/>
      <w:r>
        <w:rPr>
          <w:rFonts w:eastAsia="Times New Roman"/>
          <w:color w:val="000000"/>
          <w:spacing w:val="6"/>
          <w:sz w:val="20"/>
        </w:rPr>
        <w:t xml:space="preserve">. </w:t>
      </w:r>
      <w:r>
        <w:rPr>
          <w:rFonts w:eastAsia="Times New Roman"/>
          <w:b/>
          <w:color w:val="000000"/>
          <w:spacing w:val="6"/>
          <w:sz w:val="20"/>
        </w:rPr>
        <w:t xml:space="preserve">It </w:t>
      </w:r>
      <w:r>
        <w:rPr>
          <w:rFonts w:eastAsia="Times New Roman"/>
          <w:color w:val="000000"/>
          <w:spacing w:val="6"/>
          <w:sz w:val="20"/>
        </w:rPr>
        <w:t>consists substantially of three parts—the recording or writing apparatus, the mechanism for regulating the synchro</w:t>
      </w:r>
      <w:r>
        <w:rPr>
          <w:rFonts w:eastAsia="Times New Roman"/>
          <w:color w:val="000000"/>
          <w:spacing w:val="6"/>
          <w:sz w:val="20"/>
        </w:rPr>
        <w:softHyphen/>
        <w:t>nism and the system of auxiliary batteries for charging and. dis</w:t>
      </w:r>
      <w:r>
        <w:rPr>
          <w:rFonts w:eastAsia="Times New Roman"/>
          <w:color w:val="000000"/>
          <w:spacing w:val="6"/>
          <w:sz w:val="20"/>
        </w:rPr>
        <w:softHyphen/>
        <w:t>charging the line.</w:t>
      </w:r>
    </w:p>
    <w:p w14:paraId="16A30D1C" w14:textId="34A73A94" w:rsidR="00CF4BE1" w:rsidRDefault="00000000">
      <w:pPr>
        <w:spacing w:before="20" w:line="245" w:lineRule="exact"/>
        <w:ind w:left="216" w:right="216" w:firstLine="216"/>
        <w:jc w:val="both"/>
        <w:textAlignment w:val="baseline"/>
        <w:rPr>
          <w:rFonts w:eastAsia="Times New Roman"/>
          <w:color w:val="000000"/>
          <w:spacing w:val="7"/>
          <w:sz w:val="20"/>
        </w:rPr>
      </w:pPr>
      <w:r>
        <w:rPr>
          <w:rFonts w:eastAsia="Times New Roman"/>
          <w:color w:val="000000"/>
          <w:spacing w:val="7"/>
          <w:sz w:val="20"/>
        </w:rPr>
        <w:t>A front elevation of Caselli's apparatus is shown in fig. 445, two exactly • similar instruments being employed at the two cor</w:t>
      </w:r>
      <w:r>
        <w:rPr>
          <w:rFonts w:eastAsia="Times New Roman"/>
          <w:color w:val="000000"/>
          <w:spacing w:val="7"/>
          <w:sz w:val="20"/>
        </w:rPr>
        <w:softHyphen/>
        <w:t xml:space="preserve">responding stations. A pendulum L, about six feet in length, is suspended from the top of an iron frame P Q. The bob M of the pendulum </w:t>
      </w:r>
      <w:proofErr w:type="gramStart"/>
      <w:r>
        <w:rPr>
          <w:rFonts w:eastAsia="Times New Roman"/>
          <w:color w:val="000000"/>
          <w:spacing w:val="7"/>
          <w:sz w:val="20"/>
        </w:rPr>
        <w:t>is of</w:t>
      </w:r>
      <w:proofErr w:type="gramEnd"/>
      <w:r>
        <w:rPr>
          <w:rFonts w:eastAsia="Times New Roman"/>
          <w:color w:val="000000"/>
          <w:spacing w:val="7"/>
          <w:sz w:val="20"/>
        </w:rPr>
        <w:t xml:space="preserve"> iron, loaded with lead, and weighs about 16 lbs. The latter swings between two electro-magnets, E and </w:t>
      </w:r>
      <w:r>
        <w:rPr>
          <w:rFonts w:eastAsia="Times New Roman"/>
          <w:b/>
          <w:color w:val="000000"/>
          <w:spacing w:val="7"/>
          <w:sz w:val="20"/>
        </w:rPr>
        <w:t xml:space="preserve">E', </w:t>
      </w:r>
      <w:r>
        <w:rPr>
          <w:rFonts w:eastAsia="Times New Roman"/>
          <w:color w:val="000000"/>
          <w:spacing w:val="7"/>
          <w:sz w:val="20"/>
        </w:rPr>
        <w:t xml:space="preserve">which become alternately magnetic by the action of a local battery 0 B, whose circuit is closed through them alternately by the action of the second pendulum U. The alternate action of the electro-magnets E </w:t>
      </w:r>
      <w:proofErr w:type="spellStart"/>
      <w:r>
        <w:rPr>
          <w:rFonts w:eastAsia="Times New Roman"/>
          <w:color w:val="000000"/>
          <w:spacing w:val="7"/>
          <w:sz w:val="20"/>
        </w:rPr>
        <w:t>E</w:t>
      </w:r>
      <w:proofErr w:type="spellEnd"/>
      <w:r>
        <w:rPr>
          <w:rFonts w:eastAsia="Times New Roman"/>
          <w:color w:val="000000"/>
          <w:spacing w:val="7"/>
          <w:sz w:val="20"/>
        </w:rPr>
        <w:t>' serves to keep the pendulum L in motion, and through this the remainder of the mechanism. At the right side of the frame are two curved metallic tablets XX', one of which is shown in fig. 445</w:t>
      </w:r>
      <w:r w:rsidR="0027141B">
        <w:rPr>
          <w:rFonts w:eastAsia="Times New Roman"/>
          <w:color w:val="000000"/>
          <w:spacing w:val="7"/>
          <w:sz w:val="20"/>
        </w:rPr>
        <w:t>;</w:t>
      </w:r>
      <w:r>
        <w:rPr>
          <w:rFonts w:eastAsia="Times New Roman"/>
          <w:color w:val="000000"/>
          <w:spacing w:val="7"/>
          <w:sz w:val="20"/>
        </w:rPr>
        <w:t xml:space="preserve"> upon this is placed the original message which is to be transmitted at the sending station, or the prepared paper at the receiving station. Each instrument having two of these tablets it is possible to transmit and receive a mes</w:t>
      </w:r>
      <w:r>
        <w:rPr>
          <w:rFonts w:eastAsia="Times New Roman"/>
          <w:color w:val="000000"/>
          <w:spacing w:val="7"/>
          <w:sz w:val="20"/>
        </w:rPr>
        <w:softHyphen/>
        <w:t xml:space="preserve">sage at the same time. As the two </w:t>
      </w:r>
      <w:proofErr w:type="gramStart"/>
      <w:r>
        <w:rPr>
          <w:rFonts w:eastAsia="Times New Roman"/>
          <w:color w:val="000000"/>
          <w:spacing w:val="7"/>
          <w:sz w:val="20"/>
        </w:rPr>
        <w:t>tablets</w:t>
      </w:r>
      <w:proofErr w:type="gramEnd"/>
      <w:r>
        <w:rPr>
          <w:rFonts w:eastAsia="Times New Roman"/>
          <w:color w:val="000000"/>
          <w:spacing w:val="7"/>
          <w:sz w:val="20"/>
        </w:rPr>
        <w:t xml:space="preserve"> X and X' are exactly alike, it will only be necessary to refer to one of them in this description. Above the tablet X a </w:t>
      </w:r>
      <w:proofErr w:type="gramStart"/>
      <w:r>
        <w:rPr>
          <w:rFonts w:eastAsia="Times New Roman"/>
          <w:color w:val="000000"/>
          <w:spacing w:val="7"/>
          <w:sz w:val="20"/>
        </w:rPr>
        <w:t xml:space="preserve">frame </w:t>
      </w:r>
      <w:r>
        <w:rPr>
          <w:rFonts w:eastAsia="Times New Roman"/>
          <w:i/>
          <w:color w:val="000000"/>
          <w:spacing w:val="7"/>
          <w:sz w:val="18"/>
        </w:rPr>
        <w:t>,p</w:t>
      </w:r>
      <w:proofErr w:type="gramEnd"/>
      <w:r>
        <w:rPr>
          <w:rFonts w:eastAsia="Times New Roman"/>
          <w:i/>
          <w:color w:val="000000"/>
          <w:spacing w:val="7"/>
          <w:sz w:val="18"/>
        </w:rPr>
        <w:t xml:space="preserve"> q </w:t>
      </w:r>
      <w:r>
        <w:rPr>
          <w:rFonts w:eastAsia="Times New Roman"/>
          <w:color w:val="000000"/>
          <w:spacing w:val="7"/>
          <w:sz w:val="20"/>
        </w:rPr>
        <w:t xml:space="preserve">is mounted upon a vertical lever A B (fig. 446), which turns upon its centre on a horizontal axis. The connecting rod Z is </w:t>
      </w:r>
      <w:proofErr w:type="gramStart"/>
      <w:r>
        <w:rPr>
          <w:rFonts w:eastAsia="Times New Roman"/>
          <w:color w:val="000000"/>
          <w:spacing w:val="7"/>
          <w:sz w:val="20"/>
        </w:rPr>
        <w:t>jointed</w:t>
      </w:r>
      <w:proofErr w:type="gramEnd"/>
      <w:r>
        <w:rPr>
          <w:rFonts w:eastAsia="Times New Roman"/>
          <w:color w:val="000000"/>
          <w:spacing w:val="7"/>
          <w:sz w:val="20"/>
        </w:rPr>
        <w:t xml:space="preserve"> to the lower end </w:t>
      </w:r>
      <w:r>
        <w:rPr>
          <w:rFonts w:eastAsia="Times New Roman"/>
          <w:b/>
          <w:color w:val="000000"/>
          <w:spacing w:val="7"/>
          <w:sz w:val="20"/>
        </w:rPr>
        <w:t xml:space="preserve">B </w:t>
      </w:r>
      <w:r>
        <w:rPr>
          <w:rFonts w:eastAsia="Times New Roman"/>
          <w:color w:val="000000"/>
          <w:spacing w:val="7"/>
          <w:sz w:val="20"/>
        </w:rPr>
        <w:t xml:space="preserve">of the lever, and to the pendulum rod L. </w:t>
      </w:r>
      <w:proofErr w:type="gramStart"/>
      <w:r>
        <w:rPr>
          <w:rFonts w:eastAsia="Times New Roman"/>
          <w:color w:val="000000"/>
          <w:spacing w:val="7"/>
          <w:sz w:val="20"/>
        </w:rPr>
        <w:t>Thus</w:t>
      </w:r>
      <w:proofErr w:type="gramEnd"/>
      <w:r>
        <w:rPr>
          <w:rFonts w:eastAsia="Times New Roman"/>
          <w:color w:val="000000"/>
          <w:spacing w:val="7"/>
          <w:sz w:val="20"/>
        </w:rPr>
        <w:t xml:space="preserve"> the swinging of the pendulum rod causes the frame </w:t>
      </w:r>
      <w:r>
        <w:rPr>
          <w:rFonts w:eastAsia="Times New Roman"/>
          <w:i/>
          <w:color w:val="000000"/>
          <w:spacing w:val="7"/>
          <w:sz w:val="18"/>
        </w:rPr>
        <w:t xml:space="preserve">p q </w:t>
      </w:r>
      <w:r>
        <w:rPr>
          <w:rFonts w:eastAsia="Times New Roman"/>
          <w:color w:val="000000"/>
          <w:spacing w:val="7"/>
          <w:sz w:val="20"/>
        </w:rPr>
        <w:t xml:space="preserve">to move to and fro over the convex surface of the tablet X. The adjustable counterpoise K </w:t>
      </w:r>
      <w:proofErr w:type="spellStart"/>
      <w:r>
        <w:rPr>
          <w:rFonts w:eastAsia="Times New Roman"/>
          <w:color w:val="000000"/>
          <w:spacing w:val="7"/>
          <w:sz w:val="20"/>
        </w:rPr>
        <w:t>K</w:t>
      </w:r>
      <w:proofErr w:type="spellEnd"/>
      <w:r>
        <w:rPr>
          <w:rFonts w:eastAsia="Times New Roman"/>
          <w:color w:val="000000"/>
          <w:spacing w:val="7"/>
          <w:sz w:val="20"/>
        </w:rPr>
        <w:t xml:space="preserve">' serves to balance the weight of the frame </w:t>
      </w:r>
      <w:r>
        <w:rPr>
          <w:rFonts w:eastAsia="Times New Roman"/>
          <w:i/>
          <w:color w:val="000000"/>
          <w:spacing w:val="7"/>
          <w:sz w:val="18"/>
        </w:rPr>
        <w:t xml:space="preserve">p q </w:t>
      </w:r>
      <w:r>
        <w:rPr>
          <w:rFonts w:eastAsia="Times New Roman"/>
          <w:color w:val="000000"/>
          <w:spacing w:val="7"/>
          <w:sz w:val="20"/>
        </w:rPr>
        <w:t xml:space="preserve">upon the centre of motion of the lever A B, </w:t>
      </w:r>
      <w:proofErr w:type="gramStart"/>
      <w:r>
        <w:rPr>
          <w:rFonts w:eastAsia="Times New Roman"/>
          <w:color w:val="000000"/>
          <w:spacing w:val="7"/>
          <w:sz w:val="20"/>
        </w:rPr>
        <w:t>which is coincident</w:t>
      </w:r>
      <w:proofErr w:type="gramEnd"/>
      <w:r>
        <w:rPr>
          <w:rFonts w:eastAsia="Times New Roman"/>
          <w:color w:val="000000"/>
          <w:spacing w:val="7"/>
          <w:sz w:val="20"/>
        </w:rPr>
        <w:t xml:space="preserve"> with the axis of the </w:t>
      </w:r>
      <w:proofErr w:type="spellStart"/>
      <w:r>
        <w:rPr>
          <w:rFonts w:eastAsia="Times New Roman"/>
          <w:color w:val="000000"/>
          <w:spacing w:val="7"/>
          <w:sz w:val="20"/>
        </w:rPr>
        <w:t>cylinderl</w:t>
      </w:r>
      <w:proofErr w:type="spellEnd"/>
      <w:r>
        <w:rPr>
          <w:rFonts w:eastAsia="Times New Roman"/>
          <w:color w:val="000000"/>
          <w:spacing w:val="7"/>
          <w:sz w:val="20"/>
        </w:rPr>
        <w:t xml:space="preserve"> of which X is a segment.</w:t>
      </w:r>
    </w:p>
    <w:p w14:paraId="16A30D1D" w14:textId="77777777" w:rsidR="00CF4BE1" w:rsidRDefault="00CF4BE1">
      <w:pPr>
        <w:sectPr w:rsidR="00CF4BE1">
          <w:pgSz w:w="7339" w:h="11578"/>
          <w:pgMar w:top="1120" w:right="446" w:bottom="742" w:left="773" w:header="720" w:footer="720" w:gutter="0"/>
          <w:cols w:space="720"/>
        </w:sectPr>
      </w:pPr>
    </w:p>
    <w:p w14:paraId="16A30D1E" w14:textId="77777777" w:rsidR="00CF4BE1" w:rsidRDefault="00000000">
      <w:pPr>
        <w:tabs>
          <w:tab w:val="left" w:pos="1224"/>
        </w:tabs>
        <w:spacing w:after="340" w:line="219" w:lineRule="exact"/>
        <w:ind w:left="288"/>
        <w:textAlignment w:val="baseline"/>
        <w:rPr>
          <w:rFonts w:eastAsia="Times New Roman"/>
          <w:color w:val="000000"/>
          <w:spacing w:val="10"/>
          <w:sz w:val="19"/>
        </w:rPr>
      </w:pPr>
      <w:r>
        <w:rPr>
          <w:rFonts w:eastAsia="Times New Roman"/>
          <w:color w:val="000000"/>
          <w:spacing w:val="10"/>
          <w:sz w:val="19"/>
        </w:rPr>
        <w:lastRenderedPageBreak/>
        <w:t>746</w:t>
      </w:r>
      <w:r>
        <w:rPr>
          <w:rFonts w:eastAsia="Times New Roman"/>
          <w:color w:val="000000"/>
          <w:spacing w:val="10"/>
          <w:sz w:val="19"/>
        </w:rPr>
        <w:tab/>
      </w:r>
      <w:r>
        <w:rPr>
          <w:rFonts w:eastAsia="Times New Roman"/>
          <w:color w:val="000000"/>
          <w:spacing w:val="10"/>
          <w:sz w:val="16"/>
        </w:rPr>
        <w:t>AUTOGRAPHIC OR COPYING TELEGRAPHS.</w:t>
      </w:r>
    </w:p>
    <w:p w14:paraId="16A30D1F" w14:textId="77777777" w:rsidR="00CF4BE1" w:rsidRDefault="00000000">
      <w:pPr>
        <w:ind w:left="100" w:right="101"/>
        <w:textAlignment w:val="baseline"/>
      </w:pPr>
      <w:r>
        <w:rPr>
          <w:noProof/>
        </w:rPr>
        <w:drawing>
          <wp:inline distT="0" distB="0" distL="0" distR="0" wp14:anchorId="16A3251F" wp14:editId="16A32520">
            <wp:extent cx="3758565" cy="5525770"/>
            <wp:effectExtent l="0" t="0" r="0" b="0"/>
            <wp:docPr id="81" name="Picture"/>
            <wp:cNvGraphicFramePr/>
            <a:graphic xmlns:a="http://schemas.openxmlformats.org/drawingml/2006/main">
              <a:graphicData uri="http://schemas.openxmlformats.org/drawingml/2006/picture">
                <pic:pic xmlns:pic="http://schemas.openxmlformats.org/drawingml/2006/picture">
                  <pic:nvPicPr>
                    <pic:cNvPr id="81" name="Picture"/>
                    <pic:cNvPicPr preferRelativeResize="0"/>
                  </pic:nvPicPr>
                  <pic:blipFill>
                    <a:blip r:embed="rId89"/>
                    <a:stretch>
                      <a:fillRect/>
                    </a:stretch>
                  </pic:blipFill>
                  <pic:spPr>
                    <a:xfrm>
                      <a:off x="0" y="0"/>
                      <a:ext cx="3758565" cy="5525770"/>
                    </a:xfrm>
                    <a:prstGeom prst="rect">
                      <a:avLst/>
                    </a:prstGeom>
                  </pic:spPr>
                </pic:pic>
              </a:graphicData>
            </a:graphic>
          </wp:inline>
        </w:drawing>
      </w:r>
    </w:p>
    <w:p w14:paraId="16A30D20" w14:textId="77777777" w:rsidR="00CF4BE1" w:rsidRDefault="00000000">
      <w:pPr>
        <w:spacing w:line="187" w:lineRule="exact"/>
        <w:jc w:val="center"/>
        <w:textAlignment w:val="baseline"/>
        <w:rPr>
          <w:rFonts w:eastAsia="Times New Roman"/>
          <w:i/>
          <w:color w:val="000000"/>
          <w:sz w:val="19"/>
        </w:rPr>
      </w:pPr>
      <w:r>
        <w:rPr>
          <w:rFonts w:eastAsia="Times New Roman"/>
          <w:i/>
          <w:color w:val="000000"/>
          <w:sz w:val="19"/>
        </w:rPr>
        <w:t xml:space="preserve">Fig. </w:t>
      </w:r>
      <w:r>
        <w:rPr>
          <w:rFonts w:eastAsia="Times New Roman"/>
          <w:color w:val="000000"/>
          <w:sz w:val="16"/>
        </w:rPr>
        <w:t>445.</w:t>
      </w:r>
    </w:p>
    <w:p w14:paraId="16A30D21" w14:textId="77777777" w:rsidR="00CF4BE1" w:rsidRDefault="00CF4BE1">
      <w:pPr>
        <w:sectPr w:rsidR="00CF4BE1">
          <w:pgSz w:w="7517" w:h="11558"/>
          <w:pgMar w:top="1140" w:right="734" w:bottom="522" w:left="663" w:header="720" w:footer="720" w:gutter="0"/>
          <w:cols w:space="720"/>
        </w:sectPr>
      </w:pPr>
    </w:p>
    <w:p w14:paraId="16A30D22" w14:textId="77777777" w:rsidR="00CF4BE1" w:rsidRDefault="00000000">
      <w:pPr>
        <w:tabs>
          <w:tab w:val="right" w:pos="5616"/>
        </w:tabs>
        <w:spacing w:before="6" w:line="246" w:lineRule="exact"/>
        <w:ind w:left="1656"/>
        <w:textAlignment w:val="baseline"/>
        <w:rPr>
          <w:rFonts w:eastAsia="Times New Roman"/>
          <w:b/>
          <w:color w:val="000000"/>
          <w:sz w:val="16"/>
        </w:rPr>
      </w:pPr>
      <w:r>
        <w:rPr>
          <w:rFonts w:eastAsia="Times New Roman"/>
          <w:b/>
          <w:color w:val="000000"/>
          <w:sz w:val="16"/>
        </w:rPr>
        <w:lastRenderedPageBreak/>
        <w:t>CASELLI'S PANTELEGRAPH.</w:t>
      </w:r>
      <w:r>
        <w:rPr>
          <w:rFonts w:eastAsia="Times New Roman"/>
          <w:b/>
          <w:color w:val="000000"/>
          <w:sz w:val="16"/>
        </w:rPr>
        <w:tab/>
      </w:r>
      <w:r>
        <w:rPr>
          <w:rFonts w:eastAsia="Times New Roman"/>
          <w:color w:val="000000"/>
          <w:sz w:val="21"/>
        </w:rPr>
        <w:t>747</w:t>
      </w:r>
    </w:p>
    <w:p w14:paraId="16A30D23" w14:textId="77777777" w:rsidR="00CF4BE1" w:rsidRDefault="00000000">
      <w:pPr>
        <w:spacing w:before="210" w:line="246" w:lineRule="exact"/>
        <w:ind w:firstLine="144"/>
        <w:jc w:val="both"/>
        <w:textAlignment w:val="baseline"/>
        <w:rPr>
          <w:rFonts w:eastAsia="Times New Roman"/>
          <w:color w:val="000000"/>
          <w:spacing w:val="3"/>
          <w:sz w:val="21"/>
        </w:rPr>
      </w:pPr>
      <w:r>
        <w:rPr>
          <w:rFonts w:eastAsia="Times New Roman"/>
          <w:color w:val="000000"/>
          <w:spacing w:val="3"/>
          <w:sz w:val="21"/>
        </w:rPr>
        <w:t xml:space="preserve">The frame </w:t>
      </w:r>
      <w:r>
        <w:rPr>
          <w:rFonts w:eastAsia="Times New Roman"/>
          <w:i/>
          <w:color w:val="000000"/>
          <w:spacing w:val="3"/>
          <w:sz w:val="21"/>
        </w:rPr>
        <w:t xml:space="preserve">p q </w:t>
      </w:r>
      <w:r>
        <w:rPr>
          <w:rFonts w:eastAsia="Times New Roman"/>
          <w:color w:val="000000"/>
          <w:spacing w:val="3"/>
          <w:sz w:val="21"/>
        </w:rPr>
        <w:t xml:space="preserve">carries a shaft provided with two screw threads v </w:t>
      </w:r>
      <w:proofErr w:type="spellStart"/>
      <w:r>
        <w:rPr>
          <w:rFonts w:eastAsia="Times New Roman"/>
          <w:color w:val="000000"/>
          <w:spacing w:val="3"/>
          <w:sz w:val="21"/>
        </w:rPr>
        <w:t>v</w:t>
      </w:r>
      <w:proofErr w:type="spellEnd"/>
      <w:r>
        <w:rPr>
          <w:rFonts w:eastAsia="Times New Roman"/>
          <w:color w:val="000000"/>
          <w:spacing w:val="3"/>
          <w:sz w:val="21"/>
        </w:rPr>
        <w:t>', each of which is clasped by a nut to which is attached a clamp a. At each complete revolution of the shaft the clamps are caused to move laterally the distance of one turn of the screw thread.</w:t>
      </w:r>
    </w:p>
    <w:p w14:paraId="16A30D24" w14:textId="77777777" w:rsidR="00CF4BE1" w:rsidRDefault="00000000">
      <w:pPr>
        <w:spacing w:before="7" w:after="166" w:line="246" w:lineRule="exact"/>
        <w:ind w:firstLine="144"/>
        <w:jc w:val="both"/>
        <w:textAlignment w:val="baseline"/>
        <w:rPr>
          <w:rFonts w:eastAsia="Times New Roman"/>
          <w:color w:val="000000"/>
          <w:spacing w:val="1"/>
          <w:sz w:val="21"/>
        </w:rPr>
      </w:pPr>
      <w:r>
        <w:rPr>
          <w:rFonts w:eastAsia="Times New Roman"/>
          <w:color w:val="000000"/>
          <w:spacing w:val="1"/>
          <w:sz w:val="21"/>
        </w:rPr>
        <w:t xml:space="preserve">The revolution of the screw is </w:t>
      </w:r>
      <w:proofErr w:type="gramStart"/>
      <w:r>
        <w:rPr>
          <w:rFonts w:eastAsia="Times New Roman"/>
          <w:color w:val="000000"/>
          <w:spacing w:val="1"/>
          <w:sz w:val="21"/>
        </w:rPr>
        <w:t>effected</w:t>
      </w:r>
      <w:proofErr w:type="gramEnd"/>
      <w:r>
        <w:rPr>
          <w:rFonts w:eastAsia="Times New Roman"/>
          <w:color w:val="000000"/>
          <w:spacing w:val="1"/>
          <w:sz w:val="21"/>
        </w:rPr>
        <w:t xml:space="preserve"> by an escape wheel 0 (figs. 446 and 447) of twelve teeth. A fork R (fig. 447) is pivoted to the lever A B, and carries two pallets, r </w:t>
      </w:r>
      <w:proofErr w:type="spellStart"/>
      <w:r>
        <w:rPr>
          <w:rFonts w:eastAsia="Times New Roman"/>
          <w:color w:val="000000"/>
          <w:spacing w:val="1"/>
          <w:sz w:val="21"/>
        </w:rPr>
        <w:t>r</w:t>
      </w:r>
      <w:proofErr w:type="spellEnd"/>
      <w:r>
        <w:rPr>
          <w:rFonts w:eastAsia="Times New Roman"/>
          <w:color w:val="000000"/>
          <w:spacing w:val="1"/>
          <w:sz w:val="21"/>
        </w:rPr>
        <w:t xml:space="preserve">', which alternately act upon the escape wheel. The fork is pushed back and forth at the end of each stroke by means. of the tappets </w:t>
      </w:r>
      <w:r>
        <w:rPr>
          <w:rFonts w:eastAsia="Times New Roman"/>
          <w:i/>
          <w:color w:val="000000"/>
          <w:spacing w:val="1"/>
          <w:sz w:val="21"/>
        </w:rPr>
        <w:t xml:space="preserve">h </w:t>
      </w:r>
      <w:proofErr w:type="spellStart"/>
      <w:r>
        <w:rPr>
          <w:rFonts w:eastAsia="Times New Roman"/>
          <w:i/>
          <w:color w:val="000000"/>
          <w:spacing w:val="1"/>
          <w:sz w:val="21"/>
        </w:rPr>
        <w:t>h</w:t>
      </w:r>
      <w:proofErr w:type="spellEnd"/>
      <w:r>
        <w:rPr>
          <w:rFonts w:eastAsia="Times New Roman"/>
          <w:i/>
          <w:color w:val="000000"/>
          <w:spacing w:val="1"/>
          <w:sz w:val="21"/>
        </w:rPr>
        <w:t xml:space="preserve">', </w:t>
      </w:r>
      <w:r>
        <w:rPr>
          <w:rFonts w:eastAsia="Times New Roman"/>
          <w:color w:val="000000"/>
          <w:spacing w:val="1"/>
          <w:sz w:val="21"/>
        </w:rPr>
        <w:t>which alternately strike against the set-screws m n. Hence, at each</w:t>
      </w:r>
    </w:p>
    <w:p w14:paraId="16A30D25" w14:textId="77777777" w:rsidR="00CF4BE1" w:rsidRDefault="00000000">
      <w:pPr>
        <w:spacing w:after="66"/>
        <w:ind w:left="860" w:right="862"/>
        <w:textAlignment w:val="baseline"/>
      </w:pPr>
      <w:r>
        <w:rPr>
          <w:noProof/>
        </w:rPr>
        <w:drawing>
          <wp:inline distT="0" distB="0" distL="0" distR="0" wp14:anchorId="16A32521" wp14:editId="16A32522">
            <wp:extent cx="2462530" cy="1856740"/>
            <wp:effectExtent l="0" t="0" r="0" b="0"/>
            <wp:docPr id="82" name="Picture"/>
            <wp:cNvGraphicFramePr/>
            <a:graphic xmlns:a="http://schemas.openxmlformats.org/drawingml/2006/main">
              <a:graphicData uri="http://schemas.openxmlformats.org/drawingml/2006/picture">
                <pic:pic xmlns:pic="http://schemas.openxmlformats.org/drawingml/2006/picture">
                  <pic:nvPicPr>
                    <pic:cNvPr id="82" name="Picture"/>
                    <pic:cNvPicPr preferRelativeResize="0"/>
                  </pic:nvPicPr>
                  <pic:blipFill>
                    <a:blip r:embed="rId90"/>
                    <a:stretch>
                      <a:fillRect/>
                    </a:stretch>
                  </pic:blipFill>
                  <pic:spPr>
                    <a:xfrm>
                      <a:off x="0" y="0"/>
                      <a:ext cx="2462530" cy="1856740"/>
                    </a:xfrm>
                    <a:prstGeom prst="rect">
                      <a:avLst/>
                    </a:prstGeom>
                  </pic:spPr>
                </pic:pic>
              </a:graphicData>
            </a:graphic>
          </wp:inline>
        </w:drawing>
      </w:r>
    </w:p>
    <w:p w14:paraId="16A30D26" w14:textId="77777777" w:rsidR="00CF4BE1" w:rsidRDefault="00000000">
      <w:pPr>
        <w:spacing w:line="186" w:lineRule="exact"/>
        <w:jc w:val="center"/>
        <w:textAlignment w:val="baseline"/>
        <w:rPr>
          <w:rFonts w:eastAsia="Times New Roman"/>
          <w:i/>
          <w:color w:val="000000"/>
          <w:spacing w:val="-5"/>
          <w:sz w:val="19"/>
        </w:rPr>
      </w:pPr>
      <w:r>
        <w:rPr>
          <w:rFonts w:eastAsia="Times New Roman"/>
          <w:i/>
          <w:color w:val="000000"/>
          <w:spacing w:val="-5"/>
          <w:sz w:val="19"/>
        </w:rPr>
        <w:t xml:space="preserve">Fig. </w:t>
      </w:r>
      <w:r>
        <w:rPr>
          <w:rFonts w:eastAsia="Times New Roman"/>
          <w:b/>
          <w:color w:val="000000"/>
          <w:spacing w:val="-5"/>
          <w:sz w:val="16"/>
        </w:rPr>
        <w:t>446.</w:t>
      </w:r>
    </w:p>
    <w:p w14:paraId="16A30D27" w14:textId="77777777" w:rsidR="00CF4BE1" w:rsidRDefault="00000000">
      <w:pPr>
        <w:spacing w:before="83" w:line="246" w:lineRule="exact"/>
        <w:jc w:val="both"/>
        <w:textAlignment w:val="baseline"/>
        <w:rPr>
          <w:rFonts w:eastAsia="Times New Roman"/>
          <w:color w:val="000000"/>
          <w:sz w:val="21"/>
        </w:rPr>
      </w:pPr>
      <w:r>
        <w:rPr>
          <w:rFonts w:eastAsia="Times New Roman"/>
          <w:color w:val="000000"/>
          <w:sz w:val="21"/>
        </w:rPr>
        <w:t xml:space="preserve">Oscillation of the lever A B towards m or n, the ratchet wheel 0 and the screws v </w:t>
      </w:r>
      <w:proofErr w:type="spellStart"/>
      <w:r>
        <w:rPr>
          <w:rFonts w:eastAsia="Times New Roman"/>
          <w:color w:val="000000"/>
          <w:sz w:val="21"/>
        </w:rPr>
        <w:t>v</w:t>
      </w:r>
      <w:proofErr w:type="spellEnd"/>
      <w:r>
        <w:rPr>
          <w:rFonts w:eastAsia="Times New Roman"/>
          <w:color w:val="000000"/>
          <w:sz w:val="21"/>
        </w:rPr>
        <w:t xml:space="preserve">' turn through one twenty-fourth of a complete revolution, and consequently the clamp a is moved laterally one eighth of a </w:t>
      </w:r>
      <w:proofErr w:type="spellStart"/>
      <w:r>
        <w:rPr>
          <w:rFonts w:eastAsia="Times New Roman"/>
          <w:color w:val="000000"/>
          <w:sz w:val="21"/>
        </w:rPr>
        <w:t>millimetre</w:t>
      </w:r>
      <w:proofErr w:type="spellEnd"/>
      <w:r>
        <w:rPr>
          <w:rFonts w:eastAsia="Times New Roman"/>
          <w:color w:val="000000"/>
          <w:sz w:val="21"/>
        </w:rPr>
        <w:t>.</w:t>
      </w:r>
    </w:p>
    <w:p w14:paraId="16A30D28" w14:textId="77777777" w:rsidR="00CF4BE1" w:rsidRDefault="00000000">
      <w:pPr>
        <w:spacing w:before="10" w:line="245" w:lineRule="exact"/>
        <w:ind w:firstLine="144"/>
        <w:jc w:val="both"/>
        <w:textAlignment w:val="baseline"/>
        <w:rPr>
          <w:rFonts w:eastAsia="Times New Roman"/>
          <w:color w:val="000000"/>
          <w:spacing w:val="2"/>
          <w:sz w:val="21"/>
        </w:rPr>
      </w:pPr>
      <w:r>
        <w:rPr>
          <w:rFonts w:eastAsia="Times New Roman"/>
          <w:color w:val="000000"/>
          <w:spacing w:val="2"/>
          <w:sz w:val="21"/>
        </w:rPr>
        <w:t>If a style be fixed in the clamp a (fig. 446) so as to press by its elasticity against the surface of a sheet of paper laid upon the tablet X and leave a mark upon it, it is evident that by the oscil</w:t>
      </w:r>
      <w:r>
        <w:rPr>
          <w:rFonts w:eastAsia="Times New Roman"/>
          <w:color w:val="000000"/>
          <w:spacing w:val="2"/>
          <w:sz w:val="21"/>
        </w:rPr>
        <w:softHyphen/>
        <w:t xml:space="preserve">lation of the frame </w:t>
      </w:r>
      <w:r>
        <w:rPr>
          <w:rFonts w:eastAsia="Times New Roman"/>
          <w:i/>
          <w:color w:val="000000"/>
          <w:spacing w:val="2"/>
          <w:sz w:val="21"/>
        </w:rPr>
        <w:t xml:space="preserve">p q, </w:t>
      </w:r>
      <w:r>
        <w:rPr>
          <w:rFonts w:eastAsia="Times New Roman"/>
          <w:color w:val="000000"/>
          <w:spacing w:val="2"/>
          <w:sz w:val="21"/>
        </w:rPr>
        <w:t xml:space="preserve">and the lateral motion at right angles, caused by the screw v </w:t>
      </w:r>
      <w:proofErr w:type="spellStart"/>
      <w:r>
        <w:rPr>
          <w:rFonts w:eastAsia="Times New Roman"/>
          <w:color w:val="000000"/>
          <w:spacing w:val="2"/>
          <w:sz w:val="21"/>
        </w:rPr>
        <w:t>v</w:t>
      </w:r>
      <w:proofErr w:type="spellEnd"/>
      <w:r>
        <w:rPr>
          <w:rFonts w:eastAsia="Times New Roman"/>
          <w:color w:val="000000"/>
          <w:spacing w:val="2"/>
          <w:sz w:val="21"/>
        </w:rPr>
        <w:t xml:space="preserve">', the whole surface of the sheet would be covered with parallel ruled lines one eighth of a </w:t>
      </w:r>
      <w:proofErr w:type="spellStart"/>
      <w:r>
        <w:rPr>
          <w:rFonts w:eastAsia="Times New Roman"/>
          <w:color w:val="000000"/>
          <w:spacing w:val="2"/>
          <w:sz w:val="21"/>
        </w:rPr>
        <w:t>millimetre</w:t>
      </w:r>
      <w:proofErr w:type="spellEnd"/>
      <w:r>
        <w:rPr>
          <w:rFonts w:eastAsia="Times New Roman"/>
          <w:color w:val="000000"/>
          <w:spacing w:val="2"/>
          <w:sz w:val="21"/>
        </w:rPr>
        <w:t xml:space="preserve"> apart. The apparatus, however, is so arranged that the style</w:t>
      </w:r>
    </w:p>
    <w:p w14:paraId="16A30D29" w14:textId="77777777" w:rsidR="00CF4BE1" w:rsidRDefault="00CF4BE1">
      <w:pPr>
        <w:sectPr w:rsidR="00CF4BE1">
          <w:pgSz w:w="7450" w:h="11770"/>
          <w:pgMar w:top="1180" w:right="1020" w:bottom="834" w:left="830" w:header="720" w:footer="720" w:gutter="0"/>
          <w:cols w:space="720"/>
        </w:sectPr>
      </w:pPr>
    </w:p>
    <w:p w14:paraId="16A30D2A" w14:textId="77777777" w:rsidR="00CF4BE1" w:rsidRDefault="00000000">
      <w:pPr>
        <w:tabs>
          <w:tab w:val="left" w:pos="1224"/>
        </w:tabs>
        <w:spacing w:before="13" w:line="244" w:lineRule="exact"/>
        <w:ind w:left="216"/>
        <w:textAlignment w:val="baseline"/>
        <w:rPr>
          <w:rFonts w:eastAsia="Times New Roman"/>
          <w:b/>
          <w:color w:val="000000"/>
          <w:spacing w:val="3"/>
          <w:sz w:val="21"/>
        </w:rPr>
      </w:pPr>
      <w:r>
        <w:rPr>
          <w:rFonts w:eastAsia="Times New Roman"/>
          <w:b/>
          <w:color w:val="000000"/>
          <w:spacing w:val="3"/>
          <w:sz w:val="21"/>
        </w:rPr>
        <w:lastRenderedPageBreak/>
        <w:t>748</w:t>
      </w:r>
      <w:r>
        <w:rPr>
          <w:rFonts w:eastAsia="Times New Roman"/>
          <w:b/>
          <w:color w:val="000000"/>
          <w:spacing w:val="3"/>
          <w:sz w:val="21"/>
        </w:rPr>
        <w:tab/>
      </w:r>
      <w:r>
        <w:rPr>
          <w:rFonts w:eastAsia="Times New Roman"/>
          <w:b/>
          <w:color w:val="000000"/>
          <w:spacing w:val="3"/>
          <w:sz w:val="16"/>
        </w:rPr>
        <w:t>AUTOGRAPHIC OR COPYING TELEGRAPHS.</w:t>
      </w:r>
    </w:p>
    <w:p w14:paraId="16A30D2B" w14:textId="77777777" w:rsidR="00CF4BE1" w:rsidRDefault="00000000">
      <w:pPr>
        <w:spacing w:before="216" w:line="243" w:lineRule="exact"/>
        <w:ind w:left="216" w:right="216"/>
        <w:jc w:val="both"/>
        <w:textAlignment w:val="baseline"/>
        <w:rPr>
          <w:rFonts w:eastAsia="Times New Roman"/>
          <w:color w:val="000000"/>
          <w:spacing w:val="3"/>
          <w:sz w:val="21"/>
        </w:rPr>
      </w:pPr>
      <w:r>
        <w:rPr>
          <w:rFonts w:eastAsia="Times New Roman"/>
          <w:color w:val="000000"/>
          <w:spacing w:val="3"/>
          <w:sz w:val="21"/>
        </w:rPr>
        <w:t xml:space="preserve">is lifted from the paper while passing in one direction over the tablet X, and in like manner upon the other tablet while </w:t>
      </w:r>
      <w:proofErr w:type="gramStart"/>
      <w:r>
        <w:rPr>
          <w:rFonts w:eastAsia="Times New Roman"/>
          <w:color w:val="000000"/>
          <w:spacing w:val="3"/>
          <w:sz w:val="21"/>
        </w:rPr>
        <w:t>pass</w:t>
      </w:r>
      <w:proofErr w:type="gramEnd"/>
      <w:r>
        <w:rPr>
          <w:rFonts w:eastAsia="Times New Roman"/>
          <w:color w:val="000000"/>
          <w:spacing w:val="3"/>
          <w:sz w:val="21"/>
        </w:rPr>
        <w:t xml:space="preserve">. </w:t>
      </w:r>
      <w:proofErr w:type="spellStart"/>
      <w:r>
        <w:rPr>
          <w:rFonts w:eastAsia="Times New Roman"/>
          <w:color w:val="000000"/>
          <w:spacing w:val="3"/>
          <w:sz w:val="21"/>
        </w:rPr>
        <w:t>ing</w:t>
      </w:r>
      <w:proofErr w:type="spellEnd"/>
      <w:r>
        <w:rPr>
          <w:rFonts w:eastAsia="Times New Roman"/>
          <w:color w:val="000000"/>
          <w:spacing w:val="3"/>
          <w:sz w:val="21"/>
        </w:rPr>
        <w:t xml:space="preserve"> in the opposite direction. The mechanism by which this movement is </w:t>
      </w:r>
      <w:proofErr w:type="gramStart"/>
      <w:r>
        <w:rPr>
          <w:rFonts w:eastAsia="Times New Roman"/>
          <w:color w:val="000000"/>
          <w:spacing w:val="3"/>
          <w:sz w:val="21"/>
        </w:rPr>
        <w:t>effected</w:t>
      </w:r>
      <w:proofErr w:type="gramEnd"/>
      <w:r>
        <w:rPr>
          <w:rFonts w:eastAsia="Times New Roman"/>
          <w:color w:val="000000"/>
          <w:spacing w:val="3"/>
          <w:sz w:val="21"/>
        </w:rPr>
        <w:t xml:space="preserve"> is shown in figs. 447 and 448.</w:t>
      </w:r>
    </w:p>
    <w:p w14:paraId="16A30D2C" w14:textId="77777777" w:rsidR="00CF4BE1" w:rsidRDefault="00000000">
      <w:pPr>
        <w:spacing w:before="20" w:after="125" w:line="243" w:lineRule="exact"/>
        <w:ind w:left="216" w:right="216" w:firstLine="216"/>
        <w:jc w:val="both"/>
        <w:textAlignment w:val="baseline"/>
        <w:rPr>
          <w:rFonts w:eastAsia="Times New Roman"/>
          <w:color w:val="000000"/>
          <w:spacing w:val="3"/>
          <w:sz w:val="21"/>
        </w:rPr>
      </w:pPr>
      <w:r>
        <w:rPr>
          <w:rFonts w:eastAsia="Times New Roman"/>
          <w:color w:val="000000"/>
          <w:spacing w:val="3"/>
          <w:sz w:val="21"/>
        </w:rPr>
        <w:t xml:space="preserve">Two metallic bars C and c are arranged parallel with the screw </w:t>
      </w:r>
      <w:proofErr w:type="gramStart"/>
      <w:r>
        <w:rPr>
          <w:rFonts w:eastAsia="Times New Roman"/>
          <w:color w:val="000000"/>
          <w:spacing w:val="3"/>
          <w:sz w:val="21"/>
        </w:rPr>
        <w:t>v, and</w:t>
      </w:r>
      <w:proofErr w:type="gramEnd"/>
      <w:r>
        <w:rPr>
          <w:rFonts w:eastAsia="Times New Roman"/>
          <w:color w:val="000000"/>
          <w:spacing w:val="3"/>
          <w:sz w:val="21"/>
        </w:rPr>
        <w:t xml:space="preserve"> are of the same length of the latter. Their position </w:t>
      </w:r>
      <w:r>
        <w:rPr>
          <w:rFonts w:eastAsia="Times New Roman"/>
          <w:b/>
          <w:color w:val="000000"/>
          <w:spacing w:val="3"/>
          <w:sz w:val="21"/>
        </w:rPr>
        <w:t xml:space="preserve">is </w:t>
      </w:r>
      <w:r>
        <w:rPr>
          <w:rFonts w:eastAsia="Times New Roman"/>
          <w:color w:val="000000"/>
          <w:spacing w:val="3"/>
          <w:sz w:val="21"/>
        </w:rPr>
        <w:t xml:space="preserve">shown in the detached cross section, fig. 448. The bar </w:t>
      </w:r>
      <w:r>
        <w:rPr>
          <w:rFonts w:eastAsia="Times New Roman"/>
          <w:i/>
          <w:color w:val="000000"/>
          <w:spacing w:val="3"/>
          <w:sz w:val="21"/>
        </w:rPr>
        <w:t xml:space="preserve">C </w:t>
      </w:r>
      <w:r>
        <w:rPr>
          <w:rFonts w:eastAsia="Times New Roman"/>
          <w:color w:val="000000"/>
          <w:spacing w:val="3"/>
          <w:sz w:val="21"/>
        </w:rPr>
        <w:t xml:space="preserve">is fixed and is loosely surrounded by a quadrangular piece which </w:t>
      </w:r>
      <w:r>
        <w:rPr>
          <w:rFonts w:eastAsia="Times New Roman"/>
          <w:b/>
          <w:color w:val="000000"/>
          <w:spacing w:val="3"/>
          <w:sz w:val="21"/>
        </w:rPr>
        <w:t xml:space="preserve">is </w:t>
      </w:r>
      <w:r>
        <w:rPr>
          <w:rFonts w:eastAsia="Times New Roman"/>
          <w:color w:val="000000"/>
          <w:spacing w:val="3"/>
          <w:sz w:val="21"/>
        </w:rPr>
        <w:t xml:space="preserve">connected by a joint </w:t>
      </w:r>
      <w:r>
        <w:rPr>
          <w:rFonts w:eastAsia="Times New Roman"/>
          <w:b/>
          <w:color w:val="000000"/>
          <w:spacing w:val="3"/>
          <w:sz w:val="21"/>
        </w:rPr>
        <w:t xml:space="preserve">with the nut a'. The other bar </w:t>
      </w:r>
      <w:r>
        <w:rPr>
          <w:rFonts w:eastAsia="Times New Roman"/>
          <w:color w:val="000000"/>
          <w:spacing w:val="3"/>
          <w:sz w:val="21"/>
        </w:rPr>
        <w:t xml:space="preserve">c, </w:t>
      </w:r>
      <w:r>
        <w:rPr>
          <w:rFonts w:eastAsia="Times New Roman"/>
          <w:b/>
          <w:color w:val="000000"/>
          <w:spacing w:val="3"/>
          <w:sz w:val="21"/>
        </w:rPr>
        <w:t>on the</w:t>
      </w:r>
    </w:p>
    <w:p w14:paraId="16A30D2D" w14:textId="77777777" w:rsidR="00CF4BE1" w:rsidRDefault="00CF4BE1">
      <w:pPr>
        <w:spacing w:before="20" w:after="125" w:line="243" w:lineRule="exact"/>
        <w:sectPr w:rsidR="00CF4BE1">
          <w:pgSz w:w="7762" w:h="11597"/>
          <w:pgMar w:top="1140" w:right="833" w:bottom="701" w:left="809" w:header="720" w:footer="720" w:gutter="0"/>
          <w:cols w:space="720"/>
        </w:sectPr>
      </w:pPr>
    </w:p>
    <w:p w14:paraId="16A30D2E" w14:textId="77777777" w:rsidR="00CF4BE1" w:rsidRDefault="00000000">
      <w:pPr>
        <w:spacing w:after="6"/>
        <w:ind w:left="74" w:right="74"/>
        <w:textAlignment w:val="baseline"/>
      </w:pPr>
      <w:r>
        <w:rPr>
          <w:noProof/>
        </w:rPr>
        <w:drawing>
          <wp:inline distT="0" distB="0" distL="0" distR="0" wp14:anchorId="16A32523" wp14:editId="16A32524">
            <wp:extent cx="3462020" cy="2560320"/>
            <wp:effectExtent l="0" t="0" r="0" b="0"/>
            <wp:docPr id="83" name="Picture"/>
            <wp:cNvGraphicFramePr/>
            <a:graphic xmlns:a="http://schemas.openxmlformats.org/drawingml/2006/main">
              <a:graphicData uri="http://schemas.openxmlformats.org/drawingml/2006/picture">
                <pic:pic xmlns:pic="http://schemas.openxmlformats.org/drawingml/2006/picture">
                  <pic:nvPicPr>
                    <pic:cNvPr id="83" name="Picture"/>
                    <pic:cNvPicPr preferRelativeResize="0"/>
                  </pic:nvPicPr>
                  <pic:blipFill>
                    <a:blip r:embed="rId91"/>
                    <a:stretch>
                      <a:fillRect/>
                    </a:stretch>
                  </pic:blipFill>
                  <pic:spPr>
                    <a:xfrm>
                      <a:off x="0" y="0"/>
                      <a:ext cx="3462020" cy="2560320"/>
                    </a:xfrm>
                    <a:prstGeom prst="rect">
                      <a:avLst/>
                    </a:prstGeom>
                  </pic:spPr>
                </pic:pic>
              </a:graphicData>
            </a:graphic>
          </wp:inline>
        </w:drawing>
      </w:r>
    </w:p>
    <w:p w14:paraId="16A30D2F" w14:textId="77777777" w:rsidR="00CF4BE1" w:rsidRDefault="00CF4BE1">
      <w:pPr>
        <w:spacing w:after="6"/>
        <w:sectPr w:rsidR="00CF4BE1">
          <w:type w:val="continuous"/>
          <w:pgSz w:w="7762" w:h="11597"/>
          <w:pgMar w:top="1140" w:right="1122" w:bottom="701" w:left="1040" w:header="720" w:footer="720" w:gutter="0"/>
          <w:cols w:space="720"/>
        </w:sectPr>
      </w:pPr>
    </w:p>
    <w:p w14:paraId="16A30D30" w14:textId="77777777" w:rsidR="00CF4BE1" w:rsidRDefault="00000000">
      <w:pPr>
        <w:tabs>
          <w:tab w:val="left" w:pos="4752"/>
        </w:tabs>
        <w:spacing w:before="16" w:line="185" w:lineRule="exact"/>
        <w:ind w:left="2088"/>
        <w:textAlignment w:val="baseline"/>
        <w:rPr>
          <w:rFonts w:eastAsia="Times New Roman"/>
          <w:b/>
          <w:i/>
          <w:color w:val="000000"/>
          <w:spacing w:val="-1"/>
          <w:sz w:val="16"/>
        </w:rPr>
      </w:pPr>
      <w:r>
        <w:rPr>
          <w:rFonts w:eastAsia="Times New Roman"/>
          <w:b/>
          <w:i/>
          <w:color w:val="000000"/>
          <w:spacing w:val="-1"/>
          <w:sz w:val="16"/>
        </w:rPr>
        <w:t xml:space="preserve">Fig. </w:t>
      </w:r>
      <w:r>
        <w:rPr>
          <w:rFonts w:eastAsia="Times New Roman"/>
          <w:b/>
          <w:color w:val="000000"/>
          <w:spacing w:val="-1"/>
          <w:sz w:val="16"/>
        </w:rPr>
        <w:t>441.</w:t>
      </w:r>
      <w:r>
        <w:rPr>
          <w:rFonts w:eastAsia="Times New Roman"/>
          <w:b/>
          <w:color w:val="000000"/>
          <w:spacing w:val="-1"/>
          <w:sz w:val="16"/>
        </w:rPr>
        <w:tab/>
      </w:r>
      <w:proofErr w:type="spellStart"/>
      <w:r>
        <w:rPr>
          <w:rFonts w:eastAsia="Times New Roman"/>
          <w:b/>
          <w:i/>
          <w:color w:val="000000"/>
          <w:spacing w:val="-1"/>
          <w:sz w:val="16"/>
        </w:rPr>
        <w:t>ITg</w:t>
      </w:r>
      <w:proofErr w:type="spellEnd"/>
      <w:r>
        <w:rPr>
          <w:rFonts w:eastAsia="Times New Roman"/>
          <w:b/>
          <w:i/>
          <w:color w:val="000000"/>
          <w:spacing w:val="-1"/>
          <w:sz w:val="16"/>
        </w:rPr>
        <w:t xml:space="preserve">. </w:t>
      </w:r>
      <w:r>
        <w:rPr>
          <w:rFonts w:eastAsia="Times New Roman"/>
          <w:b/>
          <w:color w:val="000000"/>
          <w:spacing w:val="-1"/>
          <w:sz w:val="16"/>
        </w:rPr>
        <w:t>448.</w:t>
      </w:r>
    </w:p>
    <w:p w14:paraId="16A30D31" w14:textId="77777777" w:rsidR="00CF4BE1" w:rsidRDefault="00000000">
      <w:pPr>
        <w:spacing w:before="87" w:line="243" w:lineRule="exact"/>
        <w:ind w:left="216" w:right="216"/>
        <w:jc w:val="both"/>
        <w:textAlignment w:val="baseline"/>
        <w:rPr>
          <w:rFonts w:eastAsia="Times New Roman"/>
          <w:color w:val="000000"/>
          <w:spacing w:val="7"/>
          <w:sz w:val="21"/>
        </w:rPr>
      </w:pPr>
      <w:proofErr w:type="gramStart"/>
      <w:r>
        <w:rPr>
          <w:rFonts w:eastAsia="Times New Roman"/>
          <w:color w:val="000000"/>
          <w:spacing w:val="7"/>
          <w:sz w:val="21"/>
        </w:rPr>
        <w:t>contrary</w:t>
      </w:r>
      <w:proofErr w:type="gramEnd"/>
      <w:r>
        <w:rPr>
          <w:rFonts w:eastAsia="Times New Roman"/>
          <w:color w:val="000000"/>
          <w:spacing w:val="7"/>
          <w:sz w:val="21"/>
        </w:rPr>
        <w:t xml:space="preserve">, terminates in pivots, one of which carries an arm </w:t>
      </w:r>
      <w:r>
        <w:rPr>
          <w:rFonts w:eastAsia="Times New Roman"/>
          <w:i/>
          <w:color w:val="000000"/>
          <w:spacing w:val="7"/>
          <w:sz w:val="21"/>
        </w:rPr>
        <w:t xml:space="preserve">t </w:t>
      </w:r>
      <w:r>
        <w:rPr>
          <w:rFonts w:eastAsia="Times New Roman"/>
          <w:color w:val="000000"/>
          <w:spacing w:val="7"/>
          <w:sz w:val="21"/>
        </w:rPr>
        <w:t xml:space="preserve">(fig. 430). The clamp or wire holder a is attached to the bar </w:t>
      </w:r>
      <w:r>
        <w:rPr>
          <w:rFonts w:eastAsia="Times New Roman"/>
          <w:i/>
          <w:color w:val="000000"/>
          <w:spacing w:val="7"/>
          <w:sz w:val="21"/>
        </w:rPr>
        <w:t xml:space="preserve">c, </w:t>
      </w:r>
      <w:r>
        <w:rPr>
          <w:rFonts w:eastAsia="Times New Roman"/>
          <w:color w:val="000000"/>
          <w:spacing w:val="7"/>
          <w:sz w:val="21"/>
        </w:rPr>
        <w:t>as shown in fig. 448. When at the end of the stroke the tappet</w:t>
      </w:r>
    </w:p>
    <w:p w14:paraId="16A30D32" w14:textId="77777777" w:rsidR="00CF4BE1" w:rsidRDefault="00000000">
      <w:pPr>
        <w:spacing w:before="7" w:line="243" w:lineRule="exact"/>
        <w:ind w:left="216" w:right="216" w:firstLine="216"/>
        <w:jc w:val="both"/>
        <w:textAlignment w:val="baseline"/>
        <w:rPr>
          <w:rFonts w:eastAsia="Times New Roman"/>
          <w:color w:val="000000"/>
          <w:sz w:val="21"/>
        </w:rPr>
      </w:pPr>
      <w:r>
        <w:rPr>
          <w:rFonts w:eastAsia="Times New Roman"/>
          <w:color w:val="000000"/>
          <w:sz w:val="21"/>
        </w:rPr>
        <w:t xml:space="preserve">strikes the stop m, and, acting upon the arm </w:t>
      </w:r>
      <w:r>
        <w:rPr>
          <w:rFonts w:eastAsia="Times New Roman"/>
          <w:i/>
          <w:color w:val="000000"/>
          <w:sz w:val="21"/>
        </w:rPr>
        <w:t xml:space="preserve">1, </w:t>
      </w:r>
      <w:r>
        <w:rPr>
          <w:rFonts w:eastAsia="Times New Roman"/>
          <w:color w:val="000000"/>
          <w:sz w:val="21"/>
        </w:rPr>
        <w:t xml:space="preserve">lifts the style from the paper by slightly turning the bar </w:t>
      </w:r>
      <w:r>
        <w:rPr>
          <w:rFonts w:eastAsia="Times New Roman"/>
          <w:i/>
          <w:color w:val="000000"/>
          <w:sz w:val="21"/>
        </w:rPr>
        <w:t xml:space="preserve">c </w:t>
      </w:r>
      <w:r>
        <w:rPr>
          <w:rFonts w:eastAsia="Times New Roman"/>
          <w:color w:val="000000"/>
          <w:sz w:val="21"/>
        </w:rPr>
        <w:t>upon its pivots. The arm /in like manner acts to drop the style upon the paper on the return movement.</w:t>
      </w:r>
    </w:p>
    <w:p w14:paraId="16A30D33" w14:textId="77777777" w:rsidR="00CF4BE1" w:rsidRDefault="00000000">
      <w:pPr>
        <w:spacing w:before="3" w:line="243" w:lineRule="exact"/>
        <w:ind w:left="216" w:right="216" w:firstLine="216"/>
        <w:jc w:val="both"/>
        <w:textAlignment w:val="baseline"/>
        <w:rPr>
          <w:rFonts w:eastAsia="Times New Roman"/>
          <w:color w:val="000000"/>
          <w:sz w:val="21"/>
        </w:rPr>
      </w:pPr>
      <w:r>
        <w:rPr>
          <w:rFonts w:eastAsia="Times New Roman"/>
          <w:color w:val="000000"/>
          <w:sz w:val="21"/>
        </w:rPr>
        <w:t xml:space="preserve">The synchronism of the corresponding instruments is </w:t>
      </w:r>
      <w:proofErr w:type="gramStart"/>
      <w:r>
        <w:rPr>
          <w:rFonts w:eastAsia="Times New Roman"/>
          <w:color w:val="000000"/>
          <w:sz w:val="21"/>
        </w:rPr>
        <w:t>main</w:t>
      </w:r>
      <w:r>
        <w:rPr>
          <w:rFonts w:eastAsia="Times New Roman"/>
          <w:color w:val="000000"/>
          <w:sz w:val="21"/>
        </w:rPr>
        <w:softHyphen/>
        <w:t>tained</w:t>
      </w:r>
      <w:proofErr w:type="gramEnd"/>
      <w:r>
        <w:rPr>
          <w:rFonts w:eastAsia="Times New Roman"/>
          <w:color w:val="000000"/>
          <w:sz w:val="21"/>
        </w:rPr>
        <w:t xml:space="preserve"> by means of a pendulum, as </w:t>
      </w:r>
      <w:proofErr w:type="gramStart"/>
      <w:r>
        <w:rPr>
          <w:rFonts w:eastAsia="Times New Roman"/>
          <w:color w:val="000000"/>
          <w:sz w:val="21"/>
        </w:rPr>
        <w:t>follows :</w:t>
      </w:r>
      <w:proofErr w:type="gramEnd"/>
      <w:r>
        <w:rPr>
          <w:rFonts w:eastAsia="Times New Roman"/>
          <w:color w:val="000000"/>
          <w:sz w:val="21"/>
        </w:rPr>
        <w:t xml:space="preserve"> The current which</w:t>
      </w:r>
    </w:p>
    <w:p w14:paraId="16A30D34" w14:textId="77777777" w:rsidR="00CF4BE1" w:rsidRDefault="00CF4BE1">
      <w:pPr>
        <w:sectPr w:rsidR="00CF4BE1">
          <w:type w:val="continuous"/>
          <w:pgSz w:w="7762" w:h="11597"/>
          <w:pgMar w:top="1140" w:right="840" w:bottom="701" w:left="802" w:header="720" w:footer="720" w:gutter="0"/>
          <w:cols w:space="720"/>
        </w:sectPr>
      </w:pPr>
    </w:p>
    <w:p w14:paraId="16A30D35" w14:textId="77777777" w:rsidR="00CF4BE1" w:rsidRDefault="00000000">
      <w:pPr>
        <w:tabs>
          <w:tab w:val="right" w:pos="5616"/>
        </w:tabs>
        <w:spacing w:before="8" w:line="245" w:lineRule="exact"/>
        <w:ind w:left="1656"/>
        <w:textAlignment w:val="baseline"/>
        <w:rPr>
          <w:rFonts w:eastAsia="Times New Roman"/>
          <w:b/>
          <w:color w:val="000000"/>
          <w:sz w:val="17"/>
        </w:rPr>
      </w:pPr>
      <w:r>
        <w:rPr>
          <w:rFonts w:eastAsia="Times New Roman"/>
          <w:b/>
          <w:color w:val="000000"/>
          <w:sz w:val="17"/>
        </w:rPr>
        <w:lastRenderedPageBreak/>
        <w:t>CASELLI'S PANTELEGRAPH.</w:t>
      </w:r>
      <w:r>
        <w:rPr>
          <w:rFonts w:eastAsia="Times New Roman"/>
          <w:b/>
          <w:color w:val="000000"/>
          <w:sz w:val="17"/>
        </w:rPr>
        <w:tab/>
      </w:r>
      <w:r>
        <w:rPr>
          <w:rFonts w:eastAsia="Times New Roman"/>
          <w:color w:val="000000"/>
          <w:sz w:val="21"/>
        </w:rPr>
        <w:t>749</w:t>
      </w:r>
    </w:p>
    <w:p w14:paraId="16A30D36" w14:textId="77777777" w:rsidR="00CF4BE1" w:rsidRDefault="00000000">
      <w:pPr>
        <w:spacing w:before="214" w:after="99" w:line="245" w:lineRule="exact"/>
        <w:jc w:val="both"/>
        <w:textAlignment w:val="baseline"/>
        <w:rPr>
          <w:rFonts w:eastAsia="Times New Roman"/>
          <w:color w:val="000000"/>
          <w:spacing w:val="2"/>
          <w:sz w:val="21"/>
        </w:rPr>
      </w:pPr>
      <w:r>
        <w:rPr>
          <w:rFonts w:eastAsia="Times New Roman"/>
          <w:color w:val="000000"/>
          <w:spacing w:val="2"/>
          <w:sz w:val="21"/>
        </w:rPr>
        <w:t xml:space="preserve">actuates the electro-magnets E </w:t>
      </w:r>
      <w:proofErr w:type="spellStart"/>
      <w:r>
        <w:rPr>
          <w:rFonts w:eastAsia="Times New Roman"/>
          <w:color w:val="000000"/>
          <w:spacing w:val="2"/>
          <w:sz w:val="21"/>
        </w:rPr>
        <w:t>E</w:t>
      </w:r>
      <w:proofErr w:type="spellEnd"/>
      <w:r>
        <w:rPr>
          <w:rFonts w:eastAsia="Times New Roman"/>
          <w:color w:val="000000"/>
          <w:spacing w:val="2"/>
          <w:sz w:val="21"/>
        </w:rPr>
        <w:t xml:space="preserve">' is derived from the local </w:t>
      </w:r>
      <w:proofErr w:type="gramStart"/>
      <w:r>
        <w:rPr>
          <w:rFonts w:eastAsia="Times New Roman"/>
          <w:color w:val="000000"/>
          <w:spacing w:val="2"/>
          <w:sz w:val="21"/>
        </w:rPr>
        <w:t>bat</w:t>
      </w:r>
      <w:r>
        <w:rPr>
          <w:rFonts w:eastAsia="Times New Roman"/>
          <w:color w:val="000000"/>
          <w:spacing w:val="2"/>
          <w:sz w:val="21"/>
        </w:rPr>
        <w:softHyphen/>
        <w:t>tery</w:t>
      </w:r>
      <w:proofErr w:type="gramEnd"/>
      <w:r>
        <w:rPr>
          <w:rFonts w:eastAsia="Times New Roman"/>
          <w:color w:val="000000"/>
          <w:spacing w:val="2"/>
          <w:sz w:val="21"/>
        </w:rPr>
        <w:t xml:space="preserve"> 0 B of considerable power. From the positive pole of this battery the current proceeds, as shown by the fine dotted line in fig. 445, to a commutator controlled by a clockwork and pendu</w:t>
      </w:r>
      <w:r>
        <w:rPr>
          <w:rFonts w:eastAsia="Times New Roman"/>
          <w:color w:val="000000"/>
          <w:spacing w:val="2"/>
          <w:sz w:val="21"/>
        </w:rPr>
        <w:softHyphen/>
        <w:t>lum U, which latter is exactly one fourth the length of the pen</w:t>
      </w:r>
      <w:r>
        <w:rPr>
          <w:rFonts w:eastAsia="Times New Roman"/>
          <w:color w:val="000000"/>
          <w:spacing w:val="2"/>
          <w:sz w:val="21"/>
        </w:rPr>
        <w:softHyphen/>
        <w:t xml:space="preserve">dulum </w:t>
      </w:r>
      <w:r>
        <w:rPr>
          <w:rFonts w:eastAsia="Times New Roman"/>
          <w:b/>
          <w:color w:val="000000"/>
          <w:spacing w:val="2"/>
          <w:sz w:val="21"/>
        </w:rPr>
        <w:t xml:space="preserve">L, </w:t>
      </w:r>
      <w:r>
        <w:rPr>
          <w:rFonts w:eastAsia="Times New Roman"/>
          <w:color w:val="000000"/>
          <w:spacing w:val="2"/>
          <w:sz w:val="21"/>
        </w:rPr>
        <w:t xml:space="preserve">and therefore vibrates twice as rapidly. When the pendulum U is in a position of rest, the contact arm </w:t>
      </w:r>
      <w:proofErr w:type="spellStart"/>
      <w:r>
        <w:rPr>
          <w:rFonts w:eastAsia="Times New Roman"/>
          <w:i/>
          <w:color w:val="000000"/>
          <w:spacing w:val="2"/>
          <w:sz w:val="21"/>
        </w:rPr>
        <w:t>i</w:t>
      </w:r>
      <w:proofErr w:type="spellEnd"/>
      <w:r>
        <w:rPr>
          <w:rFonts w:eastAsia="Times New Roman"/>
          <w:i/>
          <w:color w:val="000000"/>
          <w:spacing w:val="2"/>
          <w:sz w:val="21"/>
        </w:rPr>
        <w:t xml:space="preserve"> </w:t>
      </w:r>
      <w:r>
        <w:rPr>
          <w:rFonts w:eastAsia="Times New Roman"/>
          <w:color w:val="000000"/>
          <w:spacing w:val="2"/>
          <w:sz w:val="21"/>
        </w:rPr>
        <w:t xml:space="preserve">rests against the stop </w:t>
      </w:r>
      <w:r>
        <w:rPr>
          <w:rFonts w:eastAsia="Times New Roman"/>
          <w:i/>
          <w:color w:val="000000"/>
          <w:spacing w:val="2"/>
          <w:sz w:val="21"/>
        </w:rPr>
        <w:t xml:space="preserve">g, </w:t>
      </w:r>
      <w:r>
        <w:rPr>
          <w:rFonts w:eastAsia="Times New Roman"/>
          <w:color w:val="000000"/>
          <w:spacing w:val="2"/>
          <w:sz w:val="21"/>
        </w:rPr>
        <w:t xml:space="preserve">and the local circuit is continuous through the wire </w:t>
      </w:r>
      <w:r>
        <w:rPr>
          <w:rFonts w:eastAsia="Times New Roman"/>
          <w:i/>
          <w:color w:val="000000"/>
          <w:spacing w:val="2"/>
          <w:sz w:val="21"/>
        </w:rPr>
        <w:t xml:space="preserve">b </w:t>
      </w:r>
      <w:r>
        <w:rPr>
          <w:rFonts w:eastAsia="Times New Roman"/>
          <w:color w:val="000000"/>
          <w:spacing w:val="2"/>
          <w:sz w:val="21"/>
        </w:rPr>
        <w:t>to the contact plate F, which forms part of a double com</w:t>
      </w:r>
      <w:r>
        <w:rPr>
          <w:rFonts w:eastAsia="Times New Roman"/>
          <w:color w:val="000000"/>
          <w:spacing w:val="2"/>
          <w:sz w:val="21"/>
        </w:rPr>
        <w:softHyphen/>
        <w:t xml:space="preserve">mutator, set up on both legs of the frame and represented on </w:t>
      </w:r>
      <w:r>
        <w:rPr>
          <w:rFonts w:eastAsia="Times New Roman"/>
          <w:b/>
          <w:color w:val="000000"/>
          <w:spacing w:val="2"/>
          <w:sz w:val="21"/>
        </w:rPr>
        <w:t>a</w:t>
      </w:r>
    </w:p>
    <w:p w14:paraId="16A30D37" w14:textId="77777777" w:rsidR="00CF4BE1" w:rsidRDefault="00000000">
      <w:pPr>
        <w:spacing w:after="43"/>
        <w:ind w:left="503" w:right="542"/>
        <w:textAlignment w:val="baseline"/>
      </w:pPr>
      <w:r>
        <w:rPr>
          <w:noProof/>
        </w:rPr>
        <w:drawing>
          <wp:inline distT="0" distB="0" distL="0" distR="0" wp14:anchorId="16A32525" wp14:editId="16A32526">
            <wp:extent cx="2901315" cy="2340610"/>
            <wp:effectExtent l="0" t="0" r="0" b="0"/>
            <wp:docPr id="84" name="Picture"/>
            <wp:cNvGraphicFramePr/>
            <a:graphic xmlns:a="http://schemas.openxmlformats.org/drawingml/2006/main">
              <a:graphicData uri="http://schemas.openxmlformats.org/drawingml/2006/picture">
                <pic:pic xmlns:pic="http://schemas.openxmlformats.org/drawingml/2006/picture">
                  <pic:nvPicPr>
                    <pic:cNvPr id="84" name="Picture"/>
                    <pic:cNvPicPr preferRelativeResize="0"/>
                  </pic:nvPicPr>
                  <pic:blipFill>
                    <a:blip r:embed="rId92"/>
                    <a:stretch>
                      <a:fillRect/>
                    </a:stretch>
                  </pic:blipFill>
                  <pic:spPr>
                    <a:xfrm>
                      <a:off x="0" y="0"/>
                      <a:ext cx="2901315" cy="2340610"/>
                    </a:xfrm>
                    <a:prstGeom prst="rect">
                      <a:avLst/>
                    </a:prstGeom>
                  </pic:spPr>
                </pic:pic>
              </a:graphicData>
            </a:graphic>
          </wp:inline>
        </w:drawing>
      </w:r>
    </w:p>
    <w:p w14:paraId="16A30D38" w14:textId="77777777" w:rsidR="00CF4BE1" w:rsidRDefault="00000000">
      <w:pPr>
        <w:spacing w:line="185" w:lineRule="exact"/>
        <w:jc w:val="center"/>
        <w:textAlignment w:val="baseline"/>
        <w:rPr>
          <w:rFonts w:eastAsia="Times New Roman"/>
          <w:b/>
          <w:color w:val="000000"/>
          <w:spacing w:val="25"/>
          <w:sz w:val="17"/>
        </w:rPr>
      </w:pPr>
      <w:r>
        <w:rPr>
          <w:rFonts w:eastAsia="Times New Roman"/>
          <w:b/>
          <w:color w:val="000000"/>
          <w:spacing w:val="25"/>
          <w:sz w:val="17"/>
        </w:rPr>
        <w:t>/V.449.</w:t>
      </w:r>
    </w:p>
    <w:p w14:paraId="16A30D39" w14:textId="77777777" w:rsidR="00CF4BE1" w:rsidRDefault="00000000">
      <w:pPr>
        <w:spacing w:before="168" w:line="245" w:lineRule="exact"/>
        <w:jc w:val="both"/>
        <w:textAlignment w:val="baseline"/>
        <w:rPr>
          <w:rFonts w:eastAsia="Times New Roman"/>
          <w:color w:val="000000"/>
          <w:spacing w:val="2"/>
          <w:sz w:val="21"/>
        </w:rPr>
      </w:pPr>
      <w:r>
        <w:rPr>
          <w:rFonts w:eastAsia="Times New Roman"/>
          <w:color w:val="000000"/>
          <w:spacing w:val="2"/>
          <w:sz w:val="21"/>
        </w:rPr>
        <w:t xml:space="preserve">large scale in fig. 449. From this point the local current </w:t>
      </w:r>
      <w:proofErr w:type="gramStart"/>
      <w:r>
        <w:rPr>
          <w:rFonts w:eastAsia="Times New Roman"/>
          <w:color w:val="000000"/>
          <w:spacing w:val="2"/>
          <w:sz w:val="21"/>
        </w:rPr>
        <w:t>pro</w:t>
      </w:r>
      <w:r>
        <w:rPr>
          <w:rFonts w:eastAsia="Times New Roman"/>
          <w:color w:val="000000"/>
          <w:spacing w:val="2"/>
          <w:sz w:val="21"/>
        </w:rPr>
        <w:softHyphen/>
        <w:t>ceeds</w:t>
      </w:r>
      <w:proofErr w:type="gramEnd"/>
      <w:r>
        <w:rPr>
          <w:rFonts w:eastAsia="Times New Roman"/>
          <w:color w:val="000000"/>
          <w:spacing w:val="2"/>
          <w:sz w:val="21"/>
        </w:rPr>
        <w:t xml:space="preserve"> alternately to the electro-magnets E and E', according to the position in which the commutators are placed by the vibra</w:t>
      </w:r>
      <w:r>
        <w:rPr>
          <w:rFonts w:eastAsia="Times New Roman"/>
          <w:color w:val="000000"/>
          <w:spacing w:val="2"/>
          <w:sz w:val="21"/>
        </w:rPr>
        <w:softHyphen/>
        <w:t xml:space="preserve">tions of the pendulum rod </w:t>
      </w:r>
      <w:r>
        <w:rPr>
          <w:rFonts w:eastAsia="Times New Roman"/>
          <w:b/>
          <w:color w:val="000000"/>
          <w:spacing w:val="2"/>
          <w:sz w:val="21"/>
        </w:rPr>
        <w:t xml:space="preserve">L. </w:t>
      </w:r>
      <w:proofErr w:type="gramStart"/>
      <w:r>
        <w:rPr>
          <w:rFonts w:eastAsia="Times New Roman"/>
          <w:color w:val="000000"/>
          <w:spacing w:val="2"/>
          <w:sz w:val="21"/>
        </w:rPr>
        <w:t>In order to</w:t>
      </w:r>
      <w:proofErr w:type="gramEnd"/>
      <w:r>
        <w:rPr>
          <w:rFonts w:eastAsia="Times New Roman"/>
          <w:color w:val="000000"/>
          <w:spacing w:val="2"/>
          <w:sz w:val="21"/>
        </w:rPr>
        <w:t xml:space="preserve"> </w:t>
      </w:r>
      <w:proofErr w:type="gramStart"/>
      <w:r>
        <w:rPr>
          <w:rFonts w:eastAsia="Times New Roman"/>
          <w:color w:val="000000"/>
          <w:spacing w:val="2"/>
          <w:sz w:val="21"/>
        </w:rPr>
        <w:t>effect</w:t>
      </w:r>
      <w:proofErr w:type="gramEnd"/>
      <w:r>
        <w:rPr>
          <w:rFonts w:eastAsia="Times New Roman"/>
          <w:color w:val="000000"/>
          <w:spacing w:val="2"/>
          <w:sz w:val="21"/>
        </w:rPr>
        <w:t xml:space="preserve"> this a sliding roller V is fixed upon the pendulum rod, which, at each half oscillation, alternately strikes against the two pivoted arms /c and </w:t>
      </w:r>
      <w:r>
        <w:rPr>
          <w:rFonts w:eastAsia="Times New Roman"/>
          <w:i/>
          <w:color w:val="000000"/>
          <w:spacing w:val="2"/>
          <w:sz w:val="21"/>
        </w:rPr>
        <w:t xml:space="preserve">k'. </w:t>
      </w:r>
      <w:r>
        <w:rPr>
          <w:rFonts w:eastAsia="Times New Roman"/>
          <w:color w:val="000000"/>
          <w:spacing w:val="2"/>
          <w:sz w:val="21"/>
        </w:rPr>
        <w:t xml:space="preserve">Each of the latter rests against a spring, the two springs being attached respectively to the contact plates F and N, but when in a state of </w:t>
      </w:r>
      <w:proofErr w:type="gramStart"/>
      <w:r>
        <w:rPr>
          <w:rFonts w:eastAsia="Times New Roman"/>
          <w:color w:val="000000"/>
          <w:spacing w:val="2"/>
          <w:sz w:val="21"/>
        </w:rPr>
        <w:t>rest</w:t>
      </w:r>
      <w:proofErr w:type="gramEnd"/>
      <w:r>
        <w:rPr>
          <w:rFonts w:eastAsia="Times New Roman"/>
          <w:color w:val="000000"/>
          <w:spacing w:val="2"/>
          <w:sz w:val="21"/>
        </w:rPr>
        <w:t xml:space="preserve"> they are slightly separated from the lower</w:t>
      </w:r>
    </w:p>
    <w:p w14:paraId="16A30D3A" w14:textId="77777777" w:rsidR="00CF4BE1" w:rsidRDefault="00CF4BE1">
      <w:pPr>
        <w:sectPr w:rsidR="00CF4BE1">
          <w:pgSz w:w="7339" w:h="11573"/>
          <w:pgMar w:top="1160" w:right="922" w:bottom="677" w:left="803" w:header="720" w:footer="720" w:gutter="0"/>
          <w:cols w:space="720"/>
        </w:sectPr>
      </w:pPr>
    </w:p>
    <w:p w14:paraId="16A30D3B" w14:textId="77777777" w:rsidR="00CF4BE1" w:rsidRDefault="00000000">
      <w:pPr>
        <w:tabs>
          <w:tab w:val="left" w:pos="1224"/>
        </w:tabs>
        <w:spacing w:line="245" w:lineRule="exact"/>
        <w:ind w:left="216"/>
        <w:textAlignment w:val="baseline"/>
        <w:rPr>
          <w:rFonts w:eastAsia="Times New Roman"/>
          <w:b/>
          <w:color w:val="000000"/>
          <w:spacing w:val="4"/>
          <w:sz w:val="20"/>
        </w:rPr>
      </w:pPr>
      <w:r>
        <w:rPr>
          <w:rFonts w:eastAsia="Times New Roman"/>
          <w:b/>
          <w:color w:val="000000"/>
          <w:spacing w:val="4"/>
          <w:sz w:val="20"/>
        </w:rPr>
        <w:lastRenderedPageBreak/>
        <w:t>750</w:t>
      </w:r>
      <w:r>
        <w:rPr>
          <w:rFonts w:eastAsia="Times New Roman"/>
          <w:b/>
          <w:color w:val="000000"/>
          <w:spacing w:val="4"/>
          <w:sz w:val="20"/>
        </w:rPr>
        <w:tab/>
      </w:r>
      <w:r>
        <w:rPr>
          <w:rFonts w:eastAsia="Times New Roman"/>
          <w:b/>
          <w:color w:val="000000"/>
          <w:spacing w:val="4"/>
          <w:sz w:val="16"/>
        </w:rPr>
        <w:t>AUTOGRAPHIC OR COPYING TELEGRAPH&amp;</w:t>
      </w:r>
    </w:p>
    <w:p w14:paraId="16A30D3C" w14:textId="77777777" w:rsidR="00CF4BE1" w:rsidRDefault="00000000">
      <w:pPr>
        <w:spacing w:before="213" w:line="245" w:lineRule="exact"/>
        <w:ind w:left="216" w:right="216"/>
        <w:jc w:val="both"/>
        <w:textAlignment w:val="baseline"/>
        <w:rPr>
          <w:rFonts w:eastAsia="Times New Roman"/>
          <w:b/>
          <w:color w:val="000000"/>
          <w:spacing w:val="4"/>
          <w:sz w:val="20"/>
        </w:rPr>
      </w:pPr>
      <w:r>
        <w:rPr>
          <w:rFonts w:eastAsia="Times New Roman"/>
          <w:b/>
          <w:color w:val="000000"/>
          <w:spacing w:val="4"/>
          <w:sz w:val="20"/>
        </w:rPr>
        <w:t xml:space="preserve">contact plates H and O. When the pendulum swings to and fro the roller V strikes against the arms /c and </w:t>
      </w:r>
      <w:r>
        <w:rPr>
          <w:rFonts w:eastAsia="Times New Roman"/>
          <w:i/>
          <w:color w:val="000000"/>
          <w:spacing w:val="4"/>
          <w:sz w:val="23"/>
        </w:rPr>
        <w:t xml:space="preserve">k' </w:t>
      </w:r>
      <w:r>
        <w:rPr>
          <w:rFonts w:eastAsia="Times New Roman"/>
          <w:b/>
          <w:color w:val="000000"/>
          <w:spacing w:val="4"/>
          <w:sz w:val="20"/>
        </w:rPr>
        <w:t xml:space="preserve">alternately, and by depressing the springs, connects F with H or N with </w:t>
      </w:r>
      <w:proofErr w:type="gramStart"/>
      <w:r>
        <w:rPr>
          <w:rFonts w:eastAsia="Times New Roman"/>
          <w:b/>
          <w:color w:val="000000"/>
          <w:spacing w:val="4"/>
          <w:sz w:val="20"/>
        </w:rPr>
        <w:t>O, as the case may be</w:t>
      </w:r>
      <w:proofErr w:type="gramEnd"/>
      <w:r>
        <w:rPr>
          <w:rFonts w:eastAsia="Times New Roman"/>
          <w:b/>
          <w:color w:val="000000"/>
          <w:spacing w:val="4"/>
          <w:sz w:val="20"/>
        </w:rPr>
        <w:t xml:space="preserve">. When the pendulum is in an intermediate position, touching neither </w:t>
      </w:r>
      <w:r>
        <w:rPr>
          <w:rFonts w:eastAsia="Times New Roman"/>
          <w:i/>
          <w:color w:val="000000"/>
          <w:spacing w:val="4"/>
          <w:sz w:val="23"/>
        </w:rPr>
        <w:t xml:space="preserve">k </w:t>
      </w:r>
      <w:r>
        <w:rPr>
          <w:rFonts w:eastAsia="Times New Roman"/>
          <w:b/>
          <w:color w:val="000000"/>
          <w:spacing w:val="4"/>
          <w:sz w:val="20"/>
        </w:rPr>
        <w:t xml:space="preserve">nor </w:t>
      </w:r>
      <w:r>
        <w:rPr>
          <w:rFonts w:eastAsia="Times New Roman"/>
          <w:i/>
          <w:color w:val="000000"/>
          <w:spacing w:val="4"/>
          <w:sz w:val="23"/>
        </w:rPr>
        <w:t xml:space="preserve">k', </w:t>
      </w:r>
      <w:r>
        <w:rPr>
          <w:rFonts w:eastAsia="Times New Roman"/>
          <w:b/>
          <w:color w:val="000000"/>
          <w:spacing w:val="4"/>
          <w:sz w:val="20"/>
        </w:rPr>
        <w:t xml:space="preserve">the local circuit is, of course, open at F and N. When, however, the pendulum has nearly completed its swing, for instance, towards the left, and contact is made between F and H, the electro-magnet E' is charged and attracts </w:t>
      </w:r>
      <w:r>
        <w:rPr>
          <w:rFonts w:eastAsia="Times New Roman"/>
          <w:color w:val="000000"/>
          <w:spacing w:val="4"/>
          <w:sz w:val="20"/>
        </w:rPr>
        <w:t xml:space="preserve">the </w:t>
      </w:r>
      <w:proofErr w:type="spellStart"/>
      <w:r>
        <w:rPr>
          <w:rFonts w:eastAsia="Times New Roman"/>
          <w:color w:val="000000"/>
          <w:spacing w:val="4"/>
          <w:sz w:val="20"/>
        </w:rPr>
        <w:t>pendlum</w:t>
      </w:r>
      <w:proofErr w:type="spellEnd"/>
      <w:r>
        <w:rPr>
          <w:rFonts w:eastAsia="Times New Roman"/>
          <w:color w:val="000000"/>
          <w:spacing w:val="4"/>
          <w:sz w:val="20"/>
        </w:rPr>
        <w:t xml:space="preserve"> bob </w:t>
      </w:r>
      <w:r>
        <w:rPr>
          <w:rFonts w:eastAsia="Times New Roman"/>
          <w:b/>
          <w:color w:val="000000"/>
          <w:spacing w:val="4"/>
          <w:sz w:val="20"/>
        </w:rPr>
        <w:t>M. The same action takes place alternately upon the opposite side, and these impulses are suffi</w:t>
      </w:r>
      <w:r>
        <w:rPr>
          <w:rFonts w:eastAsia="Times New Roman"/>
          <w:b/>
          <w:color w:val="000000"/>
          <w:spacing w:val="4"/>
          <w:sz w:val="20"/>
        </w:rPr>
        <w:softHyphen/>
        <w:t>cient to keep the pendulum in motion and to supply the slight power needed to carry the moving parts of the machine connected with it.</w:t>
      </w:r>
    </w:p>
    <w:p w14:paraId="16A30D3D" w14:textId="77777777" w:rsidR="00CF4BE1" w:rsidRDefault="00000000">
      <w:pPr>
        <w:spacing w:line="244" w:lineRule="exact"/>
        <w:ind w:left="216" w:right="216" w:firstLine="216"/>
        <w:jc w:val="both"/>
        <w:textAlignment w:val="baseline"/>
        <w:rPr>
          <w:rFonts w:eastAsia="Times New Roman"/>
          <w:b/>
          <w:color w:val="000000"/>
          <w:sz w:val="20"/>
        </w:rPr>
      </w:pPr>
      <w:proofErr w:type="gramStart"/>
      <w:r>
        <w:rPr>
          <w:rFonts w:eastAsia="Times New Roman"/>
          <w:b/>
          <w:color w:val="000000"/>
          <w:sz w:val="20"/>
        </w:rPr>
        <w:t>In order to</w:t>
      </w:r>
      <w:proofErr w:type="gramEnd"/>
      <w:r>
        <w:rPr>
          <w:rFonts w:eastAsia="Times New Roman"/>
          <w:b/>
          <w:color w:val="000000"/>
          <w:sz w:val="20"/>
        </w:rPr>
        <w:t xml:space="preserve"> release the pendulum bob M at the completion of its swing, the local circuit is broken at the proper moment by the pendulum U (fig. 445) by means of a projecting arm, which touches the knob </w:t>
      </w:r>
      <w:proofErr w:type="spellStart"/>
      <w:r>
        <w:rPr>
          <w:rFonts w:eastAsia="Times New Roman"/>
          <w:b/>
          <w:color w:val="000000"/>
          <w:sz w:val="20"/>
        </w:rPr>
        <w:t>i</w:t>
      </w:r>
      <w:proofErr w:type="spellEnd"/>
      <w:r>
        <w:rPr>
          <w:rFonts w:eastAsia="Times New Roman"/>
          <w:b/>
          <w:color w:val="000000"/>
          <w:sz w:val="20"/>
        </w:rPr>
        <w:t xml:space="preserve"> and lifts the spring from the contact point </w:t>
      </w:r>
      <w:r>
        <w:rPr>
          <w:rFonts w:eastAsia="Times New Roman"/>
          <w:b/>
          <w:i/>
          <w:color w:val="000000"/>
          <w:sz w:val="20"/>
        </w:rPr>
        <w:t xml:space="preserve">g. </w:t>
      </w:r>
      <w:r>
        <w:rPr>
          <w:rFonts w:eastAsia="Times New Roman"/>
          <w:b/>
          <w:color w:val="000000"/>
          <w:sz w:val="20"/>
        </w:rPr>
        <w:t>The same operation is repeated upon the opposite side, and thus the motion of the pendulum is kept up indefinitely or until ar</w:t>
      </w:r>
      <w:r>
        <w:rPr>
          <w:rFonts w:eastAsia="Times New Roman"/>
          <w:b/>
          <w:color w:val="000000"/>
          <w:sz w:val="20"/>
        </w:rPr>
        <w:softHyphen/>
        <w:t>rested by means hereafter to be described.</w:t>
      </w:r>
    </w:p>
    <w:p w14:paraId="16A30D3E" w14:textId="77777777" w:rsidR="00CF4BE1" w:rsidRDefault="00000000">
      <w:pPr>
        <w:spacing w:line="244" w:lineRule="exact"/>
        <w:ind w:left="216" w:right="216" w:firstLine="216"/>
        <w:jc w:val="both"/>
        <w:textAlignment w:val="baseline"/>
        <w:rPr>
          <w:rFonts w:eastAsia="Times New Roman"/>
          <w:b/>
          <w:color w:val="000000"/>
          <w:spacing w:val="3"/>
          <w:sz w:val="20"/>
        </w:rPr>
      </w:pPr>
      <w:r>
        <w:rPr>
          <w:rFonts w:eastAsia="Times New Roman"/>
          <w:b/>
          <w:color w:val="000000"/>
          <w:spacing w:val="3"/>
          <w:sz w:val="20"/>
        </w:rPr>
        <w:t xml:space="preserve">It will now be easy to understand how the synchronism of the large pendulum at the sending and receiving station is controlled by the movements of the small pendulum U, which is, of course, in </w:t>
      </w:r>
      <w:r>
        <w:rPr>
          <w:rFonts w:eastAsia="Times New Roman"/>
          <w:color w:val="000000"/>
          <w:spacing w:val="3"/>
          <w:sz w:val="20"/>
        </w:rPr>
        <w:t xml:space="preserve">this </w:t>
      </w:r>
      <w:proofErr w:type="spellStart"/>
      <w:proofErr w:type="gramStart"/>
      <w:r>
        <w:rPr>
          <w:rFonts w:eastAsia="Times New Roman"/>
          <w:color w:val="000000"/>
          <w:spacing w:val="3"/>
          <w:sz w:val="20"/>
        </w:rPr>
        <w:t>a;Taratus</w:t>
      </w:r>
      <w:proofErr w:type="spellEnd"/>
      <w:proofErr w:type="gramEnd"/>
      <w:r>
        <w:rPr>
          <w:rFonts w:eastAsia="Times New Roman"/>
          <w:color w:val="000000"/>
          <w:spacing w:val="3"/>
          <w:sz w:val="20"/>
        </w:rPr>
        <w:t xml:space="preserve"> a matter of the utmost importance. The knob </w:t>
      </w:r>
      <w:proofErr w:type="spellStart"/>
      <w:r>
        <w:rPr>
          <w:rFonts w:eastAsia="Times New Roman"/>
          <w:i/>
          <w:color w:val="000000"/>
          <w:spacing w:val="3"/>
          <w:sz w:val="23"/>
        </w:rPr>
        <w:t>i</w:t>
      </w:r>
      <w:proofErr w:type="spellEnd"/>
      <w:r>
        <w:rPr>
          <w:rFonts w:eastAsia="Times New Roman"/>
          <w:i/>
          <w:color w:val="000000"/>
          <w:spacing w:val="3"/>
          <w:sz w:val="23"/>
        </w:rPr>
        <w:t xml:space="preserve"> </w:t>
      </w:r>
      <w:r>
        <w:rPr>
          <w:rFonts w:eastAsia="Times New Roman"/>
          <w:color w:val="000000"/>
          <w:spacing w:val="3"/>
          <w:sz w:val="20"/>
        </w:rPr>
        <w:t xml:space="preserve">(fig. 445) may be adjusted nearer to or </w:t>
      </w:r>
      <w:r>
        <w:rPr>
          <w:rFonts w:eastAsia="Times New Roman"/>
          <w:b/>
          <w:color w:val="000000"/>
          <w:spacing w:val="3"/>
          <w:sz w:val="20"/>
        </w:rPr>
        <w:t xml:space="preserve">farther from the arm on the pendulum U </w:t>
      </w:r>
      <w:r>
        <w:rPr>
          <w:rFonts w:eastAsia="Times New Roman"/>
          <w:color w:val="000000"/>
          <w:spacing w:val="3"/>
          <w:sz w:val="20"/>
        </w:rPr>
        <w:t xml:space="preserve">by means of a delicate micrometer </w:t>
      </w:r>
      <w:r>
        <w:rPr>
          <w:rFonts w:eastAsia="Times New Roman"/>
          <w:b/>
          <w:color w:val="000000"/>
          <w:spacing w:val="3"/>
          <w:sz w:val="20"/>
        </w:rPr>
        <w:t xml:space="preserve">screw. In the former ease the range of oscillation of the large pendulum L decreases, and in the </w:t>
      </w:r>
      <w:r>
        <w:rPr>
          <w:rFonts w:eastAsia="Times New Roman"/>
          <w:color w:val="000000"/>
          <w:spacing w:val="3"/>
          <w:sz w:val="20"/>
        </w:rPr>
        <w:t>latter case it increases.</w:t>
      </w:r>
    </w:p>
    <w:p w14:paraId="16A30D3F" w14:textId="77777777" w:rsidR="00CF4BE1" w:rsidRDefault="00000000">
      <w:pPr>
        <w:spacing w:before="19" w:line="245" w:lineRule="exact"/>
        <w:ind w:left="216" w:right="216" w:firstLine="216"/>
        <w:jc w:val="both"/>
        <w:textAlignment w:val="baseline"/>
        <w:rPr>
          <w:rFonts w:eastAsia="Times New Roman"/>
          <w:color w:val="000000"/>
          <w:spacing w:val="5"/>
          <w:sz w:val="20"/>
        </w:rPr>
      </w:pPr>
      <w:r>
        <w:rPr>
          <w:rFonts w:eastAsia="Times New Roman"/>
          <w:color w:val="000000"/>
          <w:spacing w:val="5"/>
          <w:sz w:val="20"/>
        </w:rPr>
        <w:t xml:space="preserve">The reader will now be able to understand </w:t>
      </w:r>
      <w:r>
        <w:rPr>
          <w:rFonts w:eastAsia="Times New Roman"/>
          <w:b/>
          <w:color w:val="000000"/>
          <w:spacing w:val="5"/>
          <w:sz w:val="20"/>
        </w:rPr>
        <w:t xml:space="preserve">the </w:t>
      </w:r>
      <w:proofErr w:type="gramStart"/>
      <w:r>
        <w:rPr>
          <w:rFonts w:eastAsia="Times New Roman"/>
          <w:b/>
          <w:color w:val="000000"/>
          <w:spacing w:val="5"/>
          <w:sz w:val="20"/>
        </w:rPr>
        <w:t>manner in which</w:t>
      </w:r>
      <w:proofErr w:type="gramEnd"/>
      <w:r>
        <w:rPr>
          <w:rFonts w:eastAsia="Times New Roman"/>
          <w:b/>
          <w:color w:val="000000"/>
          <w:spacing w:val="5"/>
          <w:sz w:val="20"/>
        </w:rPr>
        <w:t xml:space="preserve"> messages are transmitted and received by Caselli's appa</w:t>
      </w:r>
      <w:r>
        <w:rPr>
          <w:rFonts w:eastAsia="Times New Roman"/>
          <w:b/>
          <w:color w:val="000000"/>
          <w:spacing w:val="5"/>
          <w:sz w:val="20"/>
        </w:rPr>
        <w:softHyphen/>
        <w:t xml:space="preserve">ratus. At </w:t>
      </w:r>
      <w:r>
        <w:rPr>
          <w:rFonts w:eastAsia="Times New Roman"/>
          <w:color w:val="000000"/>
          <w:spacing w:val="5"/>
          <w:sz w:val="20"/>
        </w:rPr>
        <w:t xml:space="preserve">the sending station the message, or any drawing or diagram which </w:t>
      </w:r>
      <w:r>
        <w:rPr>
          <w:rFonts w:eastAsia="Times New Roman"/>
          <w:b/>
          <w:color w:val="000000"/>
          <w:spacing w:val="5"/>
          <w:sz w:val="20"/>
        </w:rPr>
        <w:t xml:space="preserve">it is desired to transmit, is written in bold lines </w:t>
      </w:r>
      <w:r>
        <w:rPr>
          <w:rFonts w:eastAsia="Times New Roman"/>
          <w:color w:val="000000"/>
          <w:spacing w:val="5"/>
          <w:sz w:val="20"/>
        </w:rPr>
        <w:t>with ordinary ink</w:t>
      </w:r>
      <w:r>
        <w:rPr>
          <w:rFonts w:eastAsia="Times New Roman"/>
          <w:color w:val="000000"/>
          <w:spacing w:val="5"/>
          <w:sz w:val="20"/>
          <w:vertAlign w:val="superscript"/>
        </w:rPr>
        <w:t>.</w:t>
      </w:r>
      <w:r>
        <w:rPr>
          <w:rFonts w:eastAsia="Times New Roman"/>
          <w:color w:val="000000"/>
          <w:spacing w:val="5"/>
          <w:sz w:val="20"/>
        </w:rPr>
        <w:t xml:space="preserve"> upon silver paper, so called, which is prepared expressly for the purpose by coating the surface with tin. This is fastened by clips upon the surface of the tablet X, and through the clips the metallic surface is in connection with the negative</w:t>
      </w:r>
    </w:p>
    <w:p w14:paraId="16A30D40" w14:textId="77777777" w:rsidR="00CF4BE1" w:rsidRDefault="00CF4BE1">
      <w:pPr>
        <w:sectPr w:rsidR="00CF4BE1">
          <w:pgSz w:w="7742" w:h="11549"/>
          <w:pgMar w:top="1120" w:right="825" w:bottom="733" w:left="797" w:header="720" w:footer="720" w:gutter="0"/>
          <w:cols w:space="720"/>
        </w:sectPr>
      </w:pPr>
    </w:p>
    <w:p w14:paraId="16A30D41" w14:textId="77777777" w:rsidR="00CF4BE1" w:rsidRDefault="00000000">
      <w:pPr>
        <w:tabs>
          <w:tab w:val="right" w:pos="5616"/>
        </w:tabs>
        <w:spacing w:line="236" w:lineRule="exact"/>
        <w:ind w:left="1656"/>
        <w:textAlignment w:val="baseline"/>
        <w:rPr>
          <w:rFonts w:eastAsia="Times New Roman"/>
          <w:color w:val="000000"/>
          <w:sz w:val="17"/>
        </w:rPr>
      </w:pPr>
      <w:r>
        <w:rPr>
          <w:rFonts w:eastAsia="Times New Roman"/>
          <w:color w:val="000000"/>
          <w:sz w:val="17"/>
        </w:rPr>
        <w:lastRenderedPageBreak/>
        <w:t>CASELLI'S PANTELEGRAPH.</w:t>
      </w:r>
      <w:r>
        <w:rPr>
          <w:rFonts w:eastAsia="Times New Roman"/>
          <w:color w:val="000000"/>
          <w:sz w:val="17"/>
        </w:rPr>
        <w:tab/>
      </w:r>
      <w:r>
        <w:rPr>
          <w:rFonts w:eastAsia="Times New Roman"/>
          <w:color w:val="000000"/>
          <w:sz w:val="20"/>
        </w:rPr>
        <w:t>751</w:t>
      </w:r>
    </w:p>
    <w:p w14:paraId="16A30D42" w14:textId="77777777" w:rsidR="00CF4BE1" w:rsidRDefault="00000000">
      <w:pPr>
        <w:spacing w:before="212" w:after="167" w:line="246" w:lineRule="exact"/>
        <w:ind w:right="144"/>
        <w:jc w:val="both"/>
        <w:textAlignment w:val="baseline"/>
        <w:rPr>
          <w:rFonts w:eastAsia="Times New Roman"/>
          <w:color w:val="000000"/>
          <w:spacing w:val="7"/>
          <w:sz w:val="20"/>
        </w:rPr>
      </w:pPr>
      <w:r>
        <w:rPr>
          <w:rFonts w:eastAsia="Times New Roman"/>
          <w:color w:val="000000"/>
          <w:spacing w:val="7"/>
          <w:sz w:val="20"/>
        </w:rPr>
        <w:t xml:space="preserve">pole of a main battery and with the earth, while the positive pole of the battery is attached to the clamp a and to the line. In fig. 450 z </w:t>
      </w:r>
      <w:proofErr w:type="spellStart"/>
      <w:r>
        <w:rPr>
          <w:rFonts w:eastAsia="Times New Roman"/>
          <w:color w:val="000000"/>
          <w:spacing w:val="7"/>
          <w:sz w:val="20"/>
        </w:rPr>
        <w:t>z</w:t>
      </w:r>
      <w:proofErr w:type="spellEnd"/>
      <w:r>
        <w:rPr>
          <w:rFonts w:eastAsia="Times New Roman"/>
          <w:color w:val="000000"/>
          <w:spacing w:val="7"/>
          <w:sz w:val="20"/>
        </w:rPr>
        <w:t xml:space="preserve"> is the metallic surface of the paper, L B </w:t>
      </w:r>
      <w:proofErr w:type="gramStart"/>
      <w:r>
        <w:rPr>
          <w:rFonts w:eastAsia="Times New Roman"/>
          <w:color w:val="000000"/>
          <w:spacing w:val="7"/>
          <w:sz w:val="20"/>
        </w:rPr>
        <w:t>the line</w:t>
      </w:r>
      <w:proofErr w:type="gramEnd"/>
      <w:r>
        <w:rPr>
          <w:rFonts w:eastAsia="Times New Roman"/>
          <w:color w:val="000000"/>
          <w:spacing w:val="7"/>
          <w:sz w:val="20"/>
        </w:rPr>
        <w:t xml:space="preserve"> battery, L the line, and E the earth. When the pendulum at the sending station is set in motion, the clamp and the style attached thereto commence to traverse the entire surface of the metallic paper. As long as the style is in contact with the metallic surface the main battery is shunted through wires 1, 2 and 3, but whenever this contact is broken by the style passing over the insulating writing, its current passes through 1 to the line and through the clamp a at the receiving station and finally to earth. The clamp holds an iron wire style which traverses a sheet of paper laid on the tablet X, the paper being chemically</w:t>
      </w:r>
    </w:p>
    <w:p w14:paraId="16A30D43" w14:textId="77777777" w:rsidR="00CF4BE1" w:rsidRDefault="00000000">
      <w:pPr>
        <w:spacing w:line="188" w:lineRule="exact"/>
        <w:jc w:val="center"/>
        <w:textAlignment w:val="baseline"/>
        <w:rPr>
          <w:rFonts w:eastAsia="Times New Roman"/>
          <w:i/>
          <w:color w:val="000000"/>
          <w:spacing w:val="-4"/>
          <w:sz w:val="17"/>
        </w:rPr>
      </w:pPr>
      <w:r>
        <w:pict w14:anchorId="16A32527">
          <v:shape id="_x0000_s2378" type="#_x0000_t202" style="position:absolute;left:0;text-align:left;margin-left:38.15pt;margin-top:248.15pt;width:4in;height:113.15pt;z-index:-251754496;mso-wrap-distance-left:0;mso-wrap-distance-right:0;mso-position-horizontal-relative:page;mso-position-vertical-relative:page" filled="f" stroked="f">
            <v:textbox inset="0,0,0,0">
              <w:txbxContent>
                <w:p w14:paraId="16A332E5" w14:textId="77777777" w:rsidR="00A918EA" w:rsidRDefault="00A918EA"/>
              </w:txbxContent>
            </v:textbox>
            <w10:wrap type="square" anchorx="page" anchory="page"/>
          </v:shape>
        </w:pict>
      </w:r>
      <w:r>
        <w:pict w14:anchorId="16A32528">
          <v:shape id="_x0000_s2377" type="#_x0000_t202" style="position:absolute;left:0;text-align:left;margin-left:112.8pt;margin-top:248.15pt;width:134.4pt;height:108pt;z-index:-251753472;mso-wrap-distance-left:0;mso-wrap-distance-right:0;mso-position-horizontal-relative:page;mso-position-vertical-relative:page" filled="f" stroked="f">
            <v:textbox inset="0,0,0,0">
              <w:txbxContent>
                <w:p w14:paraId="16A32C46" w14:textId="77777777" w:rsidR="00CF4BE1" w:rsidRDefault="00000000">
                  <w:pPr>
                    <w:textAlignment w:val="baseline"/>
                  </w:pPr>
                  <w:r>
                    <w:rPr>
                      <w:noProof/>
                    </w:rPr>
                    <w:drawing>
                      <wp:inline distT="0" distB="0" distL="0" distR="0" wp14:anchorId="16A33210" wp14:editId="16A33211">
                        <wp:extent cx="1706880" cy="1371600"/>
                        <wp:effectExtent l="0" t="0" r="0" b="0"/>
                        <wp:docPr id="85" name="Picture"/>
                        <wp:cNvGraphicFramePr/>
                        <a:graphic xmlns:a="http://schemas.openxmlformats.org/drawingml/2006/main">
                          <a:graphicData uri="http://schemas.openxmlformats.org/drawingml/2006/picture">
                            <pic:pic xmlns:pic="http://schemas.openxmlformats.org/drawingml/2006/picture">
                              <pic:nvPicPr>
                                <pic:cNvPr id="85" name="Picture"/>
                                <pic:cNvPicPr preferRelativeResize="0"/>
                              </pic:nvPicPr>
                              <pic:blipFill>
                                <a:blip r:embed="rId93"/>
                                <a:stretch>
                                  <a:fillRect/>
                                </a:stretch>
                              </pic:blipFill>
                              <pic:spPr>
                                <a:xfrm>
                                  <a:off x="0" y="0"/>
                                  <a:ext cx="1706880" cy="1371600"/>
                                </a:xfrm>
                                <a:prstGeom prst="rect">
                                  <a:avLst/>
                                </a:prstGeom>
                              </pic:spPr>
                            </pic:pic>
                          </a:graphicData>
                        </a:graphic>
                      </wp:inline>
                    </w:drawing>
                  </w:r>
                </w:p>
              </w:txbxContent>
            </v:textbox>
            <w10:wrap type="square" anchorx="page" anchory="page"/>
          </v:shape>
        </w:pict>
      </w:r>
      <w:r>
        <w:pict w14:anchorId="16A32529">
          <v:shape id="_x0000_s2376" type="#_x0000_t202" style="position:absolute;left:0;text-align:left;margin-left:120.95pt;margin-top:282.95pt;width:22.55pt;height:8.4pt;z-index:-251282432;mso-wrap-distance-left:0;mso-wrap-distance-right:0;mso-position-horizontal-relative:page;mso-position-vertical-relative:page" stroked="f">
            <v:textbox inset="0,0,0,0">
              <w:txbxContent>
                <w:p w14:paraId="16A32C47" w14:textId="77777777" w:rsidR="00CF4BE1" w:rsidRDefault="00000000">
                  <w:pPr>
                    <w:spacing w:line="158" w:lineRule="exact"/>
                    <w:textAlignment w:val="baseline"/>
                    <w:rPr>
                      <w:rFonts w:eastAsia="Times New Roman"/>
                      <w:b/>
                      <w:color w:val="000000"/>
                      <w:sz w:val="17"/>
                    </w:rPr>
                  </w:pPr>
                  <w:r>
                    <w:rPr>
                      <w:rFonts w:eastAsia="Times New Roman"/>
                      <w:b/>
                      <w:color w:val="000000"/>
                      <w:sz w:val="17"/>
                    </w:rPr>
                    <w:t>LB=</w:t>
                  </w:r>
                </w:p>
              </w:txbxContent>
            </v:textbox>
            <w10:wrap type="square" anchorx="page" anchory="page"/>
          </v:shape>
        </w:pict>
      </w:r>
      <w:r>
        <w:rPr>
          <w:rFonts w:eastAsia="Times New Roman"/>
          <w:i/>
          <w:color w:val="000000"/>
          <w:spacing w:val="-4"/>
          <w:sz w:val="17"/>
        </w:rPr>
        <w:t xml:space="preserve">Fig. </w:t>
      </w:r>
      <w:r>
        <w:rPr>
          <w:rFonts w:eastAsia="Times New Roman"/>
          <w:color w:val="000000"/>
          <w:spacing w:val="-4"/>
          <w:sz w:val="17"/>
        </w:rPr>
        <w:t>450.</w:t>
      </w:r>
    </w:p>
    <w:p w14:paraId="16A30D44" w14:textId="77777777" w:rsidR="00CF4BE1" w:rsidRDefault="00000000">
      <w:pPr>
        <w:spacing w:before="86" w:line="246" w:lineRule="exact"/>
        <w:ind w:right="144"/>
        <w:jc w:val="both"/>
        <w:textAlignment w:val="baseline"/>
        <w:rPr>
          <w:rFonts w:eastAsia="Times New Roman"/>
          <w:color w:val="000000"/>
          <w:spacing w:val="6"/>
          <w:sz w:val="20"/>
        </w:rPr>
      </w:pPr>
      <w:r>
        <w:rPr>
          <w:rFonts w:eastAsia="Times New Roman"/>
          <w:color w:val="000000"/>
          <w:spacing w:val="6"/>
          <w:sz w:val="20"/>
        </w:rPr>
        <w:t xml:space="preserve">prepared according to Bain's method. As the pendulums at the receiving and sending stations swing in exact time with each other, it is manifest that when the style at the sending station passes over a line of the non-conducting writing, a </w:t>
      </w:r>
      <w:proofErr w:type="gramStart"/>
      <w:r>
        <w:rPr>
          <w:rFonts w:eastAsia="Times New Roman"/>
          <w:color w:val="000000"/>
          <w:spacing w:val="6"/>
          <w:sz w:val="20"/>
        </w:rPr>
        <w:t>correspond</w:t>
      </w:r>
      <w:r>
        <w:rPr>
          <w:rFonts w:eastAsia="Times New Roman"/>
          <w:color w:val="000000"/>
          <w:spacing w:val="6"/>
          <w:sz w:val="20"/>
        </w:rPr>
        <w:softHyphen/>
        <w:t>ing</w:t>
      </w:r>
      <w:proofErr w:type="gramEnd"/>
      <w:r>
        <w:rPr>
          <w:rFonts w:eastAsia="Times New Roman"/>
          <w:color w:val="000000"/>
          <w:spacing w:val="6"/>
          <w:sz w:val="20"/>
        </w:rPr>
        <w:t xml:space="preserve"> blue line will </w:t>
      </w:r>
      <w:proofErr w:type="spellStart"/>
      <w:proofErr w:type="gramStart"/>
      <w:r>
        <w:rPr>
          <w:rFonts w:eastAsia="Times New Roman"/>
          <w:color w:val="000000"/>
          <w:spacing w:val="6"/>
          <w:sz w:val="20"/>
        </w:rPr>
        <w:t>he</w:t>
      </w:r>
      <w:proofErr w:type="spellEnd"/>
      <w:proofErr w:type="gramEnd"/>
      <w:r>
        <w:rPr>
          <w:rFonts w:eastAsia="Times New Roman"/>
          <w:color w:val="000000"/>
          <w:spacing w:val="6"/>
          <w:sz w:val="20"/>
        </w:rPr>
        <w:t xml:space="preserve"> drawn upon the chemical paper at the re</w:t>
      </w:r>
      <w:r>
        <w:rPr>
          <w:rFonts w:eastAsia="Times New Roman"/>
          <w:color w:val="000000"/>
          <w:spacing w:val="6"/>
          <w:sz w:val="20"/>
        </w:rPr>
        <w:softHyphen/>
        <w:t xml:space="preserve">ceiving station. After half an oscillation of the pendulum has been completed the styles are moved laterally one eighth of a </w:t>
      </w:r>
      <w:proofErr w:type="spellStart"/>
      <w:r>
        <w:rPr>
          <w:rFonts w:eastAsia="Times New Roman"/>
          <w:color w:val="000000"/>
          <w:spacing w:val="6"/>
          <w:sz w:val="20"/>
        </w:rPr>
        <w:t>millimetre</w:t>
      </w:r>
      <w:proofErr w:type="spellEnd"/>
      <w:r>
        <w:rPr>
          <w:rFonts w:eastAsia="Times New Roman"/>
          <w:color w:val="000000"/>
          <w:spacing w:val="6"/>
          <w:sz w:val="20"/>
        </w:rPr>
        <w:t>, but as the clamp and style are lifted from the paper during the last half oscillation of the pendulum, this portion of time occupied in its motion is lost, but may nevertheless be utilized for sending another message in the opposite direction by means of the duplicate portion of the apparatus. After a com-</w:t>
      </w:r>
      <w:r>
        <w:rPr>
          <w:rFonts w:eastAsia="Times New Roman"/>
          <w:color w:val="000000"/>
          <w:sz w:val="24"/>
        </w:rPr>
        <w:t xml:space="preserve"> </w:t>
      </w:r>
    </w:p>
    <w:p w14:paraId="16A30D45" w14:textId="77777777" w:rsidR="00CF4BE1" w:rsidRDefault="00CF4BE1">
      <w:pPr>
        <w:sectPr w:rsidR="00CF4BE1">
          <w:pgSz w:w="7349" w:h="11597"/>
          <w:pgMar w:top="1140" w:right="826" w:bottom="721" w:left="763" w:header="720" w:footer="720" w:gutter="0"/>
          <w:cols w:space="720"/>
        </w:sectPr>
      </w:pPr>
    </w:p>
    <w:p w14:paraId="16A30D46" w14:textId="77777777" w:rsidR="00CF4BE1" w:rsidRDefault="00000000">
      <w:pPr>
        <w:tabs>
          <w:tab w:val="left" w:pos="1440"/>
        </w:tabs>
        <w:spacing w:before="5" w:line="245" w:lineRule="exact"/>
        <w:ind w:left="432"/>
        <w:textAlignment w:val="baseline"/>
        <w:rPr>
          <w:rFonts w:eastAsia="Times New Roman"/>
          <w:color w:val="000000"/>
          <w:spacing w:val="9"/>
          <w:sz w:val="21"/>
        </w:rPr>
      </w:pPr>
      <w:r>
        <w:lastRenderedPageBreak/>
        <w:pict w14:anchorId="16A3252A">
          <v:line id="_x0000_s2375" style="position:absolute;left:0;text-align:left;z-index:250915840;mso-position-horizontal-relative:page;mso-position-vertical-relative:page" from="29.5pt,132pt" to="29.5pt,456.3pt" strokecolor="#190b0d" strokeweight="1.45pt">
            <w10:wrap anchorx="page" anchory="page"/>
          </v:line>
        </w:pict>
      </w:r>
      <w:r>
        <w:rPr>
          <w:rFonts w:eastAsia="Times New Roman"/>
          <w:color w:val="000000"/>
          <w:spacing w:val="9"/>
          <w:sz w:val="21"/>
        </w:rPr>
        <w:t>752</w:t>
      </w:r>
      <w:r>
        <w:rPr>
          <w:rFonts w:eastAsia="Times New Roman"/>
          <w:color w:val="000000"/>
          <w:spacing w:val="9"/>
          <w:sz w:val="21"/>
        </w:rPr>
        <w:tab/>
      </w:r>
      <w:r>
        <w:rPr>
          <w:rFonts w:eastAsia="Times New Roman"/>
          <w:color w:val="000000"/>
          <w:spacing w:val="9"/>
          <w:sz w:val="16"/>
        </w:rPr>
        <w:t>AUTOGRAPHIC OR COPYING TELEGRAPHS.</w:t>
      </w:r>
    </w:p>
    <w:p w14:paraId="16A30D47" w14:textId="77777777" w:rsidR="00CF4BE1" w:rsidRDefault="00000000">
      <w:pPr>
        <w:spacing w:before="213" w:after="134" w:line="245" w:lineRule="exact"/>
        <w:ind w:left="432" w:right="432"/>
        <w:jc w:val="both"/>
        <w:textAlignment w:val="baseline"/>
        <w:rPr>
          <w:rFonts w:eastAsia="Times New Roman"/>
          <w:color w:val="000000"/>
          <w:sz w:val="21"/>
        </w:rPr>
      </w:pPr>
      <w:proofErr w:type="spellStart"/>
      <w:r>
        <w:rPr>
          <w:rFonts w:eastAsia="Times New Roman"/>
          <w:color w:val="000000"/>
          <w:sz w:val="21"/>
        </w:rPr>
        <w:t>plete</w:t>
      </w:r>
      <w:proofErr w:type="spellEnd"/>
      <w:r>
        <w:rPr>
          <w:rFonts w:eastAsia="Times New Roman"/>
          <w:color w:val="000000"/>
          <w:sz w:val="21"/>
        </w:rPr>
        <w:t xml:space="preserve"> oscillation the styles at both stations will have moved late'. ally one eighth of a </w:t>
      </w:r>
      <w:proofErr w:type="spellStart"/>
      <w:r>
        <w:rPr>
          <w:rFonts w:eastAsia="Times New Roman"/>
          <w:color w:val="000000"/>
          <w:sz w:val="21"/>
        </w:rPr>
        <w:t>millimetre</w:t>
      </w:r>
      <w:proofErr w:type="spellEnd"/>
      <w:r>
        <w:rPr>
          <w:rFonts w:eastAsia="Times New Roman"/>
          <w:color w:val="000000"/>
          <w:sz w:val="21"/>
        </w:rPr>
        <w:t>. During the first half of the second oscillation there will appear upon the paper at the receiv</w:t>
      </w:r>
      <w:r>
        <w:rPr>
          <w:rFonts w:eastAsia="Times New Roman"/>
          <w:color w:val="000000"/>
          <w:sz w:val="21"/>
        </w:rPr>
        <w:softHyphen/>
        <w:t xml:space="preserve">ing station a second series of blue lines exactly parallel </w:t>
      </w:r>
      <w:r>
        <w:rPr>
          <w:rFonts w:eastAsia="Times New Roman"/>
          <w:b/>
          <w:color w:val="000000"/>
          <w:sz w:val="21"/>
        </w:rPr>
        <w:t>to the</w:t>
      </w:r>
    </w:p>
    <w:p w14:paraId="16A30D48" w14:textId="77777777" w:rsidR="00CF4BE1" w:rsidRDefault="00000000">
      <w:pPr>
        <w:spacing w:before="41" w:line="409" w:lineRule="exact"/>
        <w:ind w:left="72"/>
        <w:textAlignment w:val="baseline"/>
        <w:rPr>
          <w:rFonts w:ascii="Bookman Old Style" w:eastAsia="Bookman Old Style" w:hAnsi="Bookman Old Style"/>
          <w:b/>
          <w:i/>
          <w:color w:val="000000"/>
          <w:spacing w:val="-21"/>
          <w:w w:val="110"/>
          <w:sz w:val="37"/>
          <w:u w:val="single"/>
        </w:rPr>
      </w:pPr>
      <w:r>
        <w:pict w14:anchorId="16A3252B">
          <v:line id="_x0000_s2374" style="position:absolute;left:0;text-align:left;z-index:250916864;mso-position-horizontal-relative:page;mso-position-vertical-relative:page" from="353.75pt,237.85pt" to="353.75pt,275.55pt" strokecolor="#090f1d" strokeweight="1.2pt">
            <w10:wrap anchorx="page" anchory="page"/>
          </v:line>
        </w:pict>
      </w:r>
      <w:r>
        <w:pict w14:anchorId="16A3252C">
          <v:line id="_x0000_s2373" style="position:absolute;left:0;text-align:left;z-index:250917888;mso-position-horizontal-relative:page;mso-position-vertical-relative:page" from="353.3pt,287.05pt" to="353.3pt,454.85pt" strokecolor="#291817" strokeweight=".7pt">
            <w10:wrap anchorx="page" anchory="page"/>
          </v:line>
        </w:pict>
      </w:r>
      <w:r>
        <w:rPr>
          <w:rFonts w:ascii="Bookman Old Style" w:eastAsia="Bookman Old Style" w:hAnsi="Bookman Old Style"/>
          <w:b/>
          <w:i/>
          <w:color w:val="000000"/>
          <w:spacing w:val="-21"/>
          <w:w w:val="110"/>
          <w:sz w:val="37"/>
          <w:u w:val="single"/>
        </w:rPr>
        <w:t>19a4e</w:t>
      </w:r>
      <w:proofErr w:type="gramStart"/>
      <w:r>
        <w:rPr>
          <w:rFonts w:ascii="Bookman Old Style" w:eastAsia="Bookman Old Style" w:hAnsi="Bookman Old Style"/>
          <w:b/>
          <w:i/>
          <w:color w:val="000000"/>
          <w:spacing w:val="-21"/>
          <w:w w:val="110"/>
          <w:sz w:val="37"/>
          <w:u w:val="single"/>
        </w:rPr>
        <w:t>, .So</w:t>
      </w:r>
      <w:proofErr w:type="gramEnd"/>
      <w:r>
        <w:rPr>
          <w:rFonts w:ascii="Bookman Old Style" w:eastAsia="Bookman Old Style" w:hAnsi="Bookman Old Style"/>
          <w:b/>
          <w:i/>
          <w:color w:val="000000"/>
          <w:spacing w:val="-21"/>
          <w:w w:val="110"/>
          <w:sz w:val="37"/>
          <w:u w:val="single"/>
        </w:rPr>
        <w:t xml:space="preserve"> 644o </w:t>
      </w:r>
      <w:proofErr w:type="gramStart"/>
      <w:r>
        <w:rPr>
          <w:rFonts w:ascii="Bookman Old Style" w:eastAsia="Bookman Old Style" w:hAnsi="Bookman Old Style"/>
          <w:b/>
          <w:i/>
          <w:color w:val="000000"/>
          <w:spacing w:val="-21"/>
          <w:w w:val="110"/>
          <w:sz w:val="37"/>
          <w:u w:val="single"/>
        </w:rPr>
        <w:t>to</w:t>
      </w:r>
      <w:proofErr w:type="gramEnd"/>
      <w:r>
        <w:rPr>
          <w:rFonts w:ascii="Bookman Old Style" w:eastAsia="Bookman Old Style" w:hAnsi="Bookman Old Style"/>
          <w:b/>
          <w:i/>
          <w:color w:val="000000"/>
          <w:spacing w:val="-21"/>
          <w:w w:val="110"/>
          <w:sz w:val="37"/>
          <w:u w:val="single"/>
        </w:rPr>
        <w:t xml:space="preserve">. I </w:t>
      </w:r>
      <w:proofErr w:type="spellStart"/>
      <w:r>
        <w:rPr>
          <w:rFonts w:ascii="Bookman Old Style" w:eastAsia="Bookman Old Style" w:hAnsi="Bookman Old Style"/>
          <w:b/>
          <w:i/>
          <w:color w:val="000000"/>
          <w:spacing w:val="-21"/>
          <w:w w:val="110"/>
          <w:sz w:val="37"/>
          <w:u w:val="single"/>
        </w:rPr>
        <w:t>yte</w:t>
      </w:r>
      <w:proofErr w:type="spellEnd"/>
      <w:r>
        <w:rPr>
          <w:rFonts w:ascii="Bookman Old Style" w:eastAsia="Bookman Old Style" w:hAnsi="Bookman Old Style"/>
          <w:b/>
          <w:i/>
          <w:color w:val="000000"/>
          <w:spacing w:val="-21"/>
          <w:w w:val="110"/>
          <w:sz w:val="37"/>
          <w:u w:val="single"/>
        </w:rPr>
        <w:t xml:space="preserve"> a2 0</w:t>
      </w:r>
      <w:r>
        <w:rPr>
          <w:rFonts w:eastAsia="Times New Roman"/>
          <w:b/>
          <w:i/>
          <w:color w:val="000000"/>
          <w:spacing w:val="-21"/>
          <w:sz w:val="37"/>
          <w:u w:val="single"/>
          <w:vertAlign w:val="superscript"/>
        </w:rPr>
        <w:t>-</w:t>
      </w:r>
      <w:r>
        <w:rPr>
          <w:rFonts w:eastAsia="Times New Roman"/>
          <w:color w:val="000000"/>
          <w:sz w:val="24"/>
        </w:rPr>
        <w:t xml:space="preserve"> </w:t>
      </w:r>
    </w:p>
    <w:p w14:paraId="16A30D49" w14:textId="77777777" w:rsidR="00CF4BE1" w:rsidRDefault="00000000">
      <w:pPr>
        <w:spacing w:line="182" w:lineRule="exact"/>
        <w:ind w:left="2952"/>
        <w:jc w:val="both"/>
        <w:textAlignment w:val="baseline"/>
        <w:rPr>
          <w:rFonts w:ascii="Garamond" w:eastAsia="Garamond" w:hAnsi="Garamond"/>
          <w:b/>
          <w:color w:val="000000"/>
          <w:spacing w:val="-13"/>
        </w:rPr>
      </w:pPr>
      <w:r>
        <w:pict w14:anchorId="16A3252D">
          <v:shape id="_x0000_s2372" type="#_x0000_t202" style="position:absolute;left:0;text-align:left;margin-left:30.3pt;margin-top:152.15pt;width:314.35pt;height:295.7pt;z-index:-251752448;mso-wrap-distance-left:0;mso-wrap-distance-right:8.25pt;mso-wrap-distance-bottom:10.75pt;mso-position-horizontal-relative:page;mso-position-vertical-relative:page" filled="f" stroked="f">
            <v:textbox inset="0,0,0,0">
              <w:txbxContent>
                <w:p w14:paraId="16A332E9" w14:textId="77777777" w:rsidR="00A918EA" w:rsidRDefault="00A918EA"/>
              </w:txbxContent>
            </v:textbox>
            <w10:wrap type="square" anchorx="page" anchory="page"/>
          </v:shape>
        </w:pict>
      </w:r>
      <w:r>
        <w:pict w14:anchorId="16A3252E">
          <v:shape id="_x0000_s2371" type="#_x0000_t202" style="position:absolute;left:0;text-align:left;margin-left:30.3pt;margin-top:152.15pt;width:314.35pt;height:295.7pt;z-index:-251751424;mso-wrap-distance-left:0;mso-wrap-distance-right:0;mso-position-horizontal-relative:page;mso-position-vertical-relative:page" filled="f" stroked="f">
            <v:textbox inset="0,0,0,0">
              <w:txbxContent>
                <w:p w14:paraId="16A32C48" w14:textId="77777777" w:rsidR="00CF4BE1" w:rsidRDefault="00000000">
                  <w:pPr>
                    <w:ind w:left="143"/>
                    <w:textAlignment w:val="baseline"/>
                  </w:pPr>
                  <w:r>
                    <w:rPr>
                      <w:noProof/>
                    </w:rPr>
                    <w:drawing>
                      <wp:inline distT="0" distB="0" distL="0" distR="0" wp14:anchorId="16A33212" wp14:editId="16A33213">
                        <wp:extent cx="3901440" cy="3755390"/>
                        <wp:effectExtent l="0" t="0" r="0" b="0"/>
                        <wp:docPr id="86" name="Picture"/>
                        <wp:cNvGraphicFramePr/>
                        <a:graphic xmlns:a="http://schemas.openxmlformats.org/drawingml/2006/main">
                          <a:graphicData uri="http://schemas.openxmlformats.org/drawingml/2006/picture">
                            <pic:pic xmlns:pic="http://schemas.openxmlformats.org/drawingml/2006/picture">
                              <pic:nvPicPr>
                                <pic:cNvPr id="86" name="Picture"/>
                                <pic:cNvPicPr preferRelativeResize="0"/>
                              </pic:nvPicPr>
                              <pic:blipFill>
                                <a:blip r:embed="rId94"/>
                                <a:stretch>
                                  <a:fillRect/>
                                </a:stretch>
                              </pic:blipFill>
                              <pic:spPr>
                                <a:xfrm>
                                  <a:off x="0" y="0"/>
                                  <a:ext cx="3901440" cy="3755390"/>
                                </a:xfrm>
                                <a:prstGeom prst="rect">
                                  <a:avLst/>
                                </a:prstGeom>
                              </pic:spPr>
                            </pic:pic>
                          </a:graphicData>
                        </a:graphic>
                      </wp:inline>
                    </w:drawing>
                  </w:r>
                </w:p>
              </w:txbxContent>
            </v:textbox>
            <w10:wrap type="square" anchorx="page" anchory="page"/>
          </v:shape>
        </w:pict>
      </w:r>
      <w:r>
        <w:pict w14:anchorId="16A3252F">
          <v:shape id="_x0000_s2370" type="#_x0000_t202" style="position:absolute;left:0;text-align:left;margin-left:43.2pt;margin-top:155.75pt;width:301.45pt;height:36.25pt;z-index:-251281408;mso-wrap-distance-left:0;mso-wrap-distance-right:0;mso-position-horizontal-relative:page;mso-position-vertical-relative:page" stroked="f">
            <v:textbox inset="0,0,0,0">
              <w:txbxContent>
                <w:p w14:paraId="16A32C49" w14:textId="77777777" w:rsidR="00CF4BE1" w:rsidRDefault="00000000">
                  <w:pPr>
                    <w:spacing w:line="325" w:lineRule="exact"/>
                    <w:jc w:val="right"/>
                    <w:textAlignment w:val="baseline"/>
                    <w:rPr>
                      <w:rFonts w:ascii="Verdana" w:eastAsia="Verdana" w:hAnsi="Verdana"/>
                      <w:b/>
                      <w:i/>
                      <w:color w:val="000000"/>
                      <w:spacing w:val="-20"/>
                      <w:sz w:val="29"/>
                    </w:rPr>
                  </w:pPr>
                  <w:r>
                    <w:rPr>
                      <w:rFonts w:ascii="Verdana" w:eastAsia="Verdana" w:hAnsi="Verdana"/>
                      <w:b/>
                      <w:i/>
                      <w:color w:val="000000"/>
                      <w:spacing w:val="-20"/>
                      <w:sz w:val="29"/>
                    </w:rPr>
                    <w:t>49-ffedei4_ -</w:t>
                  </w:r>
                  <w:proofErr w:type="spellStart"/>
                  <w:r>
                    <w:rPr>
                      <w:rFonts w:ascii="Verdana" w:eastAsia="Verdana" w:hAnsi="Verdana"/>
                      <w:b/>
                      <w:i/>
                      <w:color w:val="000000"/>
                      <w:spacing w:val="-20"/>
                      <w:sz w:val="29"/>
                    </w:rPr>
                    <w:t>tgege</w:t>
                  </w:r>
                  <w:proofErr w:type="spellEnd"/>
                  <w:r>
                    <w:rPr>
                      <w:rFonts w:ascii="Verdana" w:eastAsia="Verdana" w:hAnsi="Verdana"/>
                      <w:b/>
                      <w:i/>
                      <w:color w:val="000000"/>
                      <w:spacing w:val="-20"/>
                      <w:sz w:val="29"/>
                    </w:rPr>
                    <w:t>, a '—/mac</w:t>
                  </w:r>
                </w:p>
                <w:p w14:paraId="16A32C4A" w14:textId="77777777" w:rsidR="00CF4BE1" w:rsidRDefault="00000000">
                  <w:pPr>
                    <w:tabs>
                      <w:tab w:val="right" w:pos="6048"/>
                    </w:tabs>
                    <w:spacing w:line="385" w:lineRule="exact"/>
                    <w:textAlignment w:val="baseline"/>
                    <w:rPr>
                      <w:rFonts w:ascii="Verdana" w:eastAsia="Verdana" w:hAnsi="Verdana"/>
                      <w:b/>
                      <w:i/>
                      <w:color w:val="000000"/>
                      <w:sz w:val="29"/>
                    </w:rPr>
                  </w:pPr>
                  <w:r>
                    <w:rPr>
                      <w:rFonts w:ascii="Verdana" w:eastAsia="Verdana" w:hAnsi="Verdana"/>
                      <w:b/>
                      <w:i/>
                      <w:color w:val="000000"/>
                      <w:sz w:val="29"/>
                    </w:rPr>
                    <w:t>43</w:t>
                  </w:r>
                  <w:r>
                    <w:rPr>
                      <w:rFonts w:ascii="Verdana" w:eastAsia="Verdana" w:hAnsi="Verdana"/>
                      <w:b/>
                      <w:i/>
                      <w:color w:val="000000"/>
                      <w:sz w:val="29"/>
                    </w:rPr>
                    <w:tab/>
                    <w:t>-</w:t>
                  </w:r>
                  <w:proofErr w:type="spellStart"/>
                  <w:r>
                    <w:rPr>
                      <w:rFonts w:ascii="Verdana" w:eastAsia="Verdana" w:hAnsi="Verdana"/>
                      <w:b/>
                      <w:i/>
                      <w:color w:val="000000"/>
                      <w:sz w:val="29"/>
                    </w:rPr>
                    <w:t>epazreei</w:t>
                  </w:r>
                  <w:proofErr w:type="spellEnd"/>
                  <w:r>
                    <w:rPr>
                      <w:rFonts w:ascii="Verdana" w:eastAsia="Verdana" w:hAnsi="Verdana"/>
                      <w:b/>
                      <w:i/>
                      <w:color w:val="000000"/>
                      <w:sz w:val="29"/>
                    </w:rPr>
                    <w:t xml:space="preserve"> cog</w:t>
                  </w:r>
                </w:p>
              </w:txbxContent>
            </v:textbox>
            <w10:wrap type="square" anchorx="page" anchory="page"/>
          </v:shape>
        </w:pict>
      </w:r>
      <w:r>
        <w:pict w14:anchorId="16A32530">
          <v:shape id="_x0000_s2369" type="#_x0000_t202" style="position:absolute;left:0;text-align:left;margin-left:43.2pt;margin-top:192pt;width:136.3pt;height:17.05pt;z-index:-251280384;mso-wrap-distance-left:0;mso-wrap-distance-right:0;mso-position-horizontal-relative:page;mso-position-vertical-relative:page" stroked="f">
            <v:textbox inset="0,0,0,0">
              <w:txbxContent>
                <w:p w14:paraId="16A32C4B" w14:textId="77777777" w:rsidR="00CF4BE1" w:rsidRDefault="00000000">
                  <w:pPr>
                    <w:spacing w:line="245" w:lineRule="exact"/>
                    <w:textAlignment w:val="baseline"/>
                    <w:rPr>
                      <w:rFonts w:ascii="Garamond" w:eastAsia="Garamond" w:hAnsi="Garamond"/>
                      <w:b/>
                      <w:color w:val="000000"/>
                      <w:spacing w:val="34"/>
                    </w:rPr>
                  </w:pPr>
                  <w:proofErr w:type="spellStart"/>
                  <w:proofErr w:type="gramStart"/>
                  <w:r>
                    <w:rPr>
                      <w:rFonts w:ascii="Garamond" w:eastAsia="Garamond" w:hAnsi="Garamond"/>
                      <w:b/>
                      <w:color w:val="000000"/>
                      <w:spacing w:val="34"/>
                    </w:rPr>
                    <w:t>dae;fgOi</w:t>
                  </w:r>
                  <w:proofErr w:type="spellEnd"/>
                  <w:proofErr w:type="gramEnd"/>
                </w:p>
              </w:txbxContent>
            </v:textbox>
            <w10:wrap type="square" anchorx="page" anchory="page"/>
          </v:shape>
        </w:pict>
      </w:r>
      <w:r>
        <w:pict w14:anchorId="16A32531">
          <v:shape id="_x0000_s2368" type="#_x0000_t202" style="position:absolute;left:0;text-align:left;margin-left:177.1pt;margin-top:209.05pt;width:151.7pt;height:24.7pt;z-index:-251750400;mso-wrap-distance-left:0;mso-wrap-distance-right:0;mso-position-horizontal-relative:page;mso-position-vertical-relative:page" stroked="f">
            <v:textbox inset="0,0,0,0">
              <w:txbxContent>
                <w:p w14:paraId="16A332EE" w14:textId="77777777" w:rsidR="00A918EA" w:rsidRDefault="00A918EA"/>
              </w:txbxContent>
            </v:textbox>
            <w10:wrap type="square" anchorx="page" anchory="page"/>
          </v:shape>
        </w:pict>
      </w:r>
      <w:r>
        <w:pict w14:anchorId="16A32532">
          <v:shape id="_x0000_s2367" type="#_x0000_t202" style="position:absolute;left:0;text-align:left;margin-left:163.7pt;margin-top:233.75pt;width:165.1pt;height:.95pt;z-index:-251749376;mso-wrap-distance-left:0;mso-wrap-distance-right:0;mso-position-horizontal-relative:page;mso-position-vertical-relative:page" stroked="f">
            <v:textbox inset="0,0,0,0">
              <w:txbxContent>
                <w:p w14:paraId="16A332F0" w14:textId="77777777" w:rsidR="00A918EA" w:rsidRDefault="00A918EA"/>
              </w:txbxContent>
            </v:textbox>
            <w10:wrap type="square" anchorx="page" anchory="page"/>
          </v:shape>
        </w:pict>
      </w:r>
      <w:r>
        <w:pict w14:anchorId="16A32533">
          <v:shape id="_x0000_s2366" type="#_x0000_t202" style="position:absolute;left:0;text-align:left;margin-left:174.25pt;margin-top:234.7pt;width:2.15pt;height:16.8pt;z-index:-251279360;mso-wrap-distance-left:0;mso-wrap-distance-right:0;mso-position-horizontal-relative:page;mso-position-vertical-relative:page" stroked="f">
            <v:textbox inset="0,0,0,0">
              <w:txbxContent>
                <w:p w14:paraId="16A32C4C" w14:textId="77777777" w:rsidR="00CF4BE1" w:rsidRDefault="00000000">
                  <w:pPr>
                    <w:spacing w:before="221" w:line="141" w:lineRule="exact"/>
                    <w:textAlignment w:val="baseline"/>
                    <w:rPr>
                      <w:rFonts w:ascii="Arial Narrow" w:eastAsia="Arial Narrow" w:hAnsi="Arial Narrow"/>
                      <w:b/>
                      <w:color w:val="95CDE9"/>
                      <w:sz w:val="16"/>
                    </w:rPr>
                  </w:pPr>
                  <w:r>
                    <w:rPr>
                      <w:rFonts w:ascii="Arial Narrow" w:eastAsia="Arial Narrow" w:hAnsi="Arial Narrow"/>
                      <w:b/>
                      <w:color w:val="95CDE9"/>
                      <w:sz w:val="16"/>
                    </w:rPr>
                    <w:t>•</w:t>
                  </w:r>
                </w:p>
              </w:txbxContent>
            </v:textbox>
            <w10:wrap type="square" anchorx="page" anchory="page"/>
          </v:shape>
        </w:pict>
      </w:r>
      <w:r>
        <w:pict w14:anchorId="16A32534">
          <v:line id="_x0000_s2365" style="position:absolute;left:0;text-align:left;z-index:250918912;mso-position-horizontal-relative:page;mso-position-vertical-relative:page" from="30.3pt,447.85pt" to="344.65pt,447.85pt" strokecolor="#020204" strokeweight="1.9pt">
            <w10:wrap anchorx="page" anchory="page"/>
          </v:line>
        </w:pict>
      </w:r>
      <w:r>
        <w:pict w14:anchorId="16A32535">
          <v:line id="_x0000_s2364" style="position:absolute;left:0;text-align:left;z-index:250919936;mso-position-horizontal-relative:page;mso-position-vertical-relative:page" from="30.3pt,152.15pt" to="30.3pt,447.85pt" strokecolor="#160a17" strokeweight="2.4pt">
            <w10:wrap anchorx="page" anchory="page"/>
          </v:line>
        </w:pict>
      </w:r>
      <w:r>
        <w:pict w14:anchorId="16A32536">
          <v:line id="_x0000_s2363" style="position:absolute;left:0;text-align:left;z-index:250920960;mso-position-horizontal-relative:page;mso-position-vertical-relative:page" from="344.65pt,152.15pt" to="344.65pt,447.85pt" strokeweight="1.9pt">
            <w10:wrap anchorx="page" anchory="page"/>
          </v:line>
        </w:pict>
      </w:r>
      <w:r>
        <w:rPr>
          <w:rFonts w:ascii="Garamond" w:eastAsia="Garamond" w:hAnsi="Garamond"/>
          <w:b/>
          <w:color w:val="000000"/>
          <w:spacing w:val="-13"/>
        </w:rPr>
        <w:t>14j. 451.</w:t>
      </w:r>
    </w:p>
    <w:p w14:paraId="16A30D4A" w14:textId="77777777" w:rsidR="00CF4BE1" w:rsidRDefault="00000000">
      <w:pPr>
        <w:spacing w:before="58" w:line="245" w:lineRule="exact"/>
        <w:ind w:left="432" w:right="360"/>
        <w:jc w:val="both"/>
        <w:textAlignment w:val="baseline"/>
        <w:rPr>
          <w:rFonts w:eastAsia="Times New Roman"/>
          <w:color w:val="000000"/>
          <w:spacing w:val="4"/>
          <w:sz w:val="21"/>
        </w:rPr>
      </w:pPr>
      <w:r>
        <w:rPr>
          <w:rFonts w:eastAsia="Times New Roman"/>
          <w:color w:val="000000"/>
          <w:spacing w:val="4"/>
          <w:sz w:val="21"/>
        </w:rPr>
        <w:t xml:space="preserve">first, and about one eighth of a </w:t>
      </w:r>
      <w:proofErr w:type="spellStart"/>
      <w:r>
        <w:rPr>
          <w:rFonts w:eastAsia="Times New Roman"/>
          <w:color w:val="000000"/>
          <w:spacing w:val="4"/>
          <w:sz w:val="21"/>
        </w:rPr>
        <w:t>millimetre</w:t>
      </w:r>
      <w:proofErr w:type="spellEnd"/>
      <w:r>
        <w:rPr>
          <w:rFonts w:eastAsia="Times New Roman"/>
          <w:color w:val="000000"/>
          <w:spacing w:val="4"/>
          <w:sz w:val="21"/>
        </w:rPr>
        <w:t xml:space="preserve"> distant from them. In this way the two instruments continue to operate until </w:t>
      </w:r>
      <w:r>
        <w:rPr>
          <w:rFonts w:eastAsia="Times New Roman"/>
          <w:b/>
          <w:color w:val="000000"/>
          <w:spacing w:val="4"/>
          <w:sz w:val="21"/>
        </w:rPr>
        <w:t xml:space="preserve">the </w:t>
      </w:r>
      <w:r>
        <w:rPr>
          <w:rFonts w:eastAsia="Times New Roman"/>
          <w:color w:val="000000"/>
          <w:spacing w:val="4"/>
          <w:sz w:val="21"/>
        </w:rPr>
        <w:t>style at the sending station has gone over the whole surface of the metallic paper, and that at the receiving station has produced</w:t>
      </w:r>
    </w:p>
    <w:p w14:paraId="16A30D4B" w14:textId="77777777" w:rsidR="00CF4BE1" w:rsidRDefault="00CF4BE1">
      <w:pPr>
        <w:sectPr w:rsidR="00CF4BE1">
          <w:pgSz w:w="7459" w:h="11573"/>
          <w:pgMar w:top="1000" w:right="401" w:bottom="737" w:left="606" w:header="720" w:footer="720" w:gutter="0"/>
          <w:cols w:space="720"/>
        </w:sectPr>
      </w:pPr>
    </w:p>
    <w:p w14:paraId="16A30D4C" w14:textId="77777777" w:rsidR="00CF4BE1" w:rsidRDefault="00000000">
      <w:pPr>
        <w:tabs>
          <w:tab w:val="right" w:pos="5688"/>
        </w:tabs>
        <w:spacing w:line="243" w:lineRule="exact"/>
        <w:ind w:left="1728" w:right="72"/>
        <w:textAlignment w:val="baseline"/>
        <w:rPr>
          <w:rFonts w:eastAsia="Times New Roman"/>
          <w:b/>
          <w:color w:val="000000"/>
          <w:sz w:val="16"/>
        </w:rPr>
      </w:pPr>
      <w:r>
        <w:lastRenderedPageBreak/>
        <w:pict w14:anchorId="16A32537">
          <v:shape id="_x0000_s2362" type="#_x0000_t202" style="position:absolute;left:0;text-align:left;margin-left:0;margin-top:0;width:369.35pt;height:578.9pt;z-index:-251748352;mso-position-horizontal-relative:page;mso-position-vertical-relative:page" fillcolor="#eaeaea" stroked="f">
            <v:textbox>
              <w:txbxContent>
                <w:p w14:paraId="16A332F3"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CASELLI'S PANTELEGRAPH.</w:t>
      </w:r>
      <w:r>
        <w:rPr>
          <w:rFonts w:eastAsia="Times New Roman"/>
          <w:b/>
          <w:color w:val="000000"/>
          <w:sz w:val="16"/>
        </w:rPr>
        <w:tab/>
      </w:r>
      <w:r>
        <w:rPr>
          <w:rFonts w:eastAsia="Times New Roman"/>
          <w:b/>
          <w:color w:val="000000"/>
          <w:sz w:val="21"/>
        </w:rPr>
        <w:t>758</w:t>
      </w:r>
    </w:p>
    <w:p w14:paraId="16A30D4D" w14:textId="77777777" w:rsidR="00CF4BE1" w:rsidRDefault="00000000">
      <w:pPr>
        <w:spacing w:before="216" w:line="246" w:lineRule="exact"/>
        <w:ind w:left="72" w:right="72"/>
        <w:jc w:val="both"/>
        <w:textAlignment w:val="baseline"/>
        <w:rPr>
          <w:rFonts w:eastAsia="Times New Roman"/>
          <w:b/>
          <w:color w:val="000000"/>
          <w:spacing w:val="-2"/>
          <w:sz w:val="21"/>
        </w:rPr>
      </w:pPr>
      <w:r>
        <w:rPr>
          <w:rFonts w:eastAsia="Times New Roman"/>
          <w:b/>
          <w:color w:val="000000"/>
          <w:spacing w:val="-2"/>
          <w:sz w:val="21"/>
        </w:rPr>
        <w:t xml:space="preserve">in parallel ruled lines a copy of the despatch written upon the metallic paper. A fac-simile of such a despatch as received by Caselli's apparatus is shown in fig. 4M of the actual size. In fig. 449 the several parts of the apparatus are represented in position for transmitting. A current arriving by line wire 1 proceeds by way of S and G to the clamp which carries the style, thence through the chemical paper to the tablet X and to earth. If, on the contrary, a message is to be sent, the switch </w:t>
      </w:r>
      <w:r>
        <w:rPr>
          <w:rFonts w:eastAsia="Times New Roman"/>
          <w:i/>
          <w:color w:val="000000"/>
          <w:spacing w:val="-2"/>
          <w:sz w:val="21"/>
        </w:rPr>
        <w:t xml:space="preserve">x </w:t>
      </w:r>
      <w:r>
        <w:rPr>
          <w:rFonts w:eastAsia="Times New Roman"/>
          <w:b/>
          <w:color w:val="000000"/>
          <w:spacing w:val="-2"/>
          <w:sz w:val="21"/>
        </w:rPr>
        <w:t xml:space="preserve">is turned on z. The current from the battery at the sending station then proceeds through J to z and over the switch to y, which </w:t>
      </w:r>
      <w:proofErr w:type="gramStart"/>
      <w:r>
        <w:rPr>
          <w:rFonts w:eastAsia="Times New Roman"/>
          <w:b/>
          <w:color w:val="000000"/>
          <w:spacing w:val="-2"/>
          <w:sz w:val="21"/>
        </w:rPr>
        <w:t>latter</w:t>
      </w:r>
      <w:proofErr w:type="gramEnd"/>
      <w:r>
        <w:rPr>
          <w:rFonts w:eastAsia="Times New Roman"/>
          <w:b/>
          <w:color w:val="000000"/>
          <w:spacing w:val="-2"/>
          <w:sz w:val="21"/>
        </w:rPr>
        <w:t xml:space="preserve"> </w:t>
      </w:r>
      <w:proofErr w:type="gramStart"/>
      <w:r>
        <w:rPr>
          <w:rFonts w:eastAsia="Times New Roman"/>
          <w:b/>
          <w:color w:val="000000"/>
          <w:spacing w:val="-2"/>
          <w:sz w:val="21"/>
        </w:rPr>
        <w:t>is connected with</w:t>
      </w:r>
      <w:proofErr w:type="gramEnd"/>
      <w:r>
        <w:rPr>
          <w:rFonts w:eastAsia="Times New Roman"/>
          <w:b/>
          <w:color w:val="000000"/>
          <w:spacing w:val="-2"/>
          <w:sz w:val="21"/>
        </w:rPr>
        <w:t xml:space="preserve"> U by a wire not shown in the figure. From U the current passes by </w:t>
      </w:r>
      <w:r>
        <w:rPr>
          <w:rFonts w:eastAsia="Times New Roman"/>
          <w:b/>
          <w:i/>
          <w:color w:val="000000"/>
          <w:spacing w:val="-2"/>
          <w:sz w:val="21"/>
        </w:rPr>
        <w:t xml:space="preserve">k' </w:t>
      </w:r>
      <w:r>
        <w:rPr>
          <w:rFonts w:eastAsia="Times New Roman"/>
          <w:b/>
          <w:color w:val="000000"/>
          <w:spacing w:val="-2"/>
          <w:sz w:val="21"/>
        </w:rPr>
        <w:t>to the contact S. Here it finds two routes, as already shown in fig. 450, one direct to line and the other the shunt route through the transmitting tablet.</w:t>
      </w:r>
    </w:p>
    <w:p w14:paraId="16A30D4E" w14:textId="77777777" w:rsidR="00CF4BE1" w:rsidRDefault="00000000">
      <w:pPr>
        <w:spacing w:before="17" w:line="246" w:lineRule="exact"/>
        <w:ind w:left="72" w:right="72" w:firstLine="216"/>
        <w:jc w:val="both"/>
        <w:textAlignment w:val="baseline"/>
        <w:rPr>
          <w:rFonts w:eastAsia="Times New Roman"/>
          <w:b/>
          <w:color w:val="000000"/>
          <w:spacing w:val="-4"/>
          <w:sz w:val="21"/>
        </w:rPr>
      </w:pPr>
      <w:r>
        <w:rPr>
          <w:rFonts w:eastAsia="Times New Roman"/>
          <w:b/>
          <w:color w:val="000000"/>
          <w:spacing w:val="-4"/>
          <w:sz w:val="21"/>
        </w:rPr>
        <w:t xml:space="preserve">The effects of inductive action in prolonging the signals upon lines of considerable length, and where the current is broken and closed with rapidity, has been referred to in connection with the subject of automatic telegraphs in a preceding chapter. This difficulty becomes. a very serious one in an autographic telegraph, as the edges of the letters become, as </w:t>
      </w:r>
      <w:proofErr w:type="gramStart"/>
      <w:r>
        <w:rPr>
          <w:rFonts w:eastAsia="Times New Roman"/>
          <w:b/>
          <w:color w:val="000000"/>
          <w:spacing w:val="-4"/>
          <w:sz w:val="21"/>
        </w:rPr>
        <w:t>it</w:t>
      </w:r>
      <w:proofErr w:type="gramEnd"/>
      <w:r>
        <w:rPr>
          <w:rFonts w:eastAsia="Times New Roman"/>
          <w:b/>
          <w:color w:val="000000"/>
          <w:spacing w:val="-4"/>
          <w:sz w:val="21"/>
        </w:rPr>
        <w:t xml:space="preserve"> were, blurred and illegi</w:t>
      </w:r>
      <w:r>
        <w:rPr>
          <w:rFonts w:eastAsia="Times New Roman"/>
          <w:b/>
          <w:color w:val="000000"/>
          <w:spacing w:val="-4"/>
          <w:sz w:val="21"/>
        </w:rPr>
        <w:softHyphen/>
        <w:t xml:space="preserve">ble. The marks are not of uniform color or </w:t>
      </w:r>
      <w:proofErr w:type="gramStart"/>
      <w:r>
        <w:rPr>
          <w:rFonts w:eastAsia="Times New Roman"/>
          <w:b/>
          <w:color w:val="000000"/>
          <w:spacing w:val="-4"/>
          <w:sz w:val="21"/>
        </w:rPr>
        <w:t>thickness, but</w:t>
      </w:r>
      <w:proofErr w:type="gramEnd"/>
      <w:r>
        <w:rPr>
          <w:rFonts w:eastAsia="Times New Roman"/>
          <w:b/>
          <w:color w:val="000000"/>
          <w:spacing w:val="-4"/>
          <w:sz w:val="21"/>
        </w:rPr>
        <w:t xml:space="preserve"> are broadest in the middle and tapered off at the ends. The method adopted by Caselli to overcome this difficulty will be understood by reference to fig. 452. A represents the sending and B the receiving station. X is the transmitting and X' the receiving tablet. P is the main battery at the sending station, connected as before explained, while p and </w:t>
      </w:r>
      <w:r>
        <w:rPr>
          <w:rFonts w:eastAsia="Times New Roman"/>
          <w:i/>
          <w:color w:val="000000"/>
          <w:spacing w:val="-4"/>
          <w:sz w:val="21"/>
        </w:rPr>
        <w:t xml:space="preserve">p' are </w:t>
      </w:r>
      <w:r>
        <w:rPr>
          <w:rFonts w:eastAsia="Times New Roman"/>
          <w:b/>
          <w:color w:val="000000"/>
          <w:spacing w:val="-4"/>
          <w:sz w:val="21"/>
        </w:rPr>
        <w:t xml:space="preserve">two auxiliary batteries of three cells each, placed in the main circuit at each station, the poles of the latter being reverse to those of the main battery P. The opposing current set up by the </w:t>
      </w:r>
      <w:proofErr w:type="spellStart"/>
      <w:r>
        <w:rPr>
          <w:rFonts w:eastAsia="Times New Roman"/>
          <w:b/>
          <w:color w:val="000000"/>
          <w:spacing w:val="-4"/>
          <w:sz w:val="21"/>
        </w:rPr>
        <w:t>batteriesp</w:t>
      </w:r>
      <w:proofErr w:type="spellEnd"/>
      <w:r>
        <w:rPr>
          <w:rFonts w:eastAsia="Times New Roman"/>
          <w:b/>
          <w:color w:val="000000"/>
          <w:spacing w:val="-4"/>
          <w:sz w:val="21"/>
        </w:rPr>
        <w:t xml:space="preserve"> and </w:t>
      </w:r>
      <w:r>
        <w:rPr>
          <w:rFonts w:eastAsia="Times New Roman"/>
          <w:i/>
          <w:color w:val="000000"/>
          <w:spacing w:val="-4"/>
          <w:sz w:val="21"/>
        </w:rPr>
        <w:t xml:space="preserve">p' </w:t>
      </w:r>
      <w:r>
        <w:rPr>
          <w:rFonts w:eastAsia="Times New Roman"/>
          <w:b/>
          <w:color w:val="000000"/>
          <w:spacing w:val="-4"/>
          <w:sz w:val="21"/>
        </w:rPr>
        <w:t>is not suffi</w:t>
      </w:r>
      <w:r>
        <w:rPr>
          <w:rFonts w:eastAsia="Times New Roman"/>
          <w:b/>
          <w:color w:val="000000"/>
          <w:spacing w:val="-4"/>
          <w:sz w:val="21"/>
        </w:rPr>
        <w:softHyphen/>
        <w:t xml:space="preserve">cient to materially weaken that of the main battery P, but the instant that the latter is cut off from the line by the </w:t>
      </w:r>
      <w:r>
        <w:rPr>
          <w:rFonts w:eastAsia="Times New Roman"/>
          <w:color w:val="000000"/>
          <w:spacing w:val="-4"/>
          <w:sz w:val="21"/>
        </w:rPr>
        <w:t xml:space="preserve">closing of </w:t>
      </w:r>
      <w:r>
        <w:rPr>
          <w:rFonts w:eastAsia="Times New Roman"/>
          <w:b/>
          <w:color w:val="000000"/>
          <w:spacing w:val="-4"/>
          <w:sz w:val="21"/>
        </w:rPr>
        <w:t>the shunt circuit through X, the discharging current is met and destroyed by the current of the battery p', and thus the ends of the lines upon the chemical paper are cut off sharply and dis</w:t>
      </w:r>
      <w:r>
        <w:rPr>
          <w:rFonts w:eastAsia="Times New Roman"/>
          <w:b/>
          <w:color w:val="000000"/>
          <w:spacing w:val="-4"/>
          <w:sz w:val="21"/>
        </w:rPr>
        <w:softHyphen/>
        <w:t xml:space="preserve">tinctly. At the same time the </w:t>
      </w:r>
      <w:r>
        <w:rPr>
          <w:rFonts w:eastAsia="Times New Roman"/>
          <w:color w:val="000000"/>
          <w:spacing w:val="-4"/>
          <w:sz w:val="21"/>
        </w:rPr>
        <w:t xml:space="preserve">constant auxiliary battery </w:t>
      </w:r>
      <w:r>
        <w:rPr>
          <w:rFonts w:eastAsia="Times New Roman"/>
          <w:i/>
          <w:color w:val="000000"/>
          <w:spacing w:val="-4"/>
          <w:sz w:val="21"/>
        </w:rPr>
        <w:t xml:space="preserve">p </w:t>
      </w:r>
      <w:r>
        <w:rPr>
          <w:rFonts w:eastAsia="Times New Roman"/>
          <w:b/>
          <w:color w:val="000000"/>
          <w:spacing w:val="-4"/>
          <w:sz w:val="21"/>
        </w:rPr>
        <w:t>keeps</w:t>
      </w:r>
    </w:p>
    <w:p w14:paraId="16A30D4F" w14:textId="77777777" w:rsidR="00CF4BE1" w:rsidRDefault="00CF4BE1">
      <w:pPr>
        <w:sectPr w:rsidR="00CF4BE1">
          <w:pgSz w:w="7387" w:h="11578"/>
          <w:pgMar w:top="1060" w:right="885" w:bottom="762" w:left="742" w:header="720" w:footer="720" w:gutter="0"/>
          <w:cols w:space="720"/>
        </w:sectPr>
      </w:pPr>
    </w:p>
    <w:p w14:paraId="16A30D50" w14:textId="77777777" w:rsidR="00CF4BE1" w:rsidRDefault="00000000">
      <w:pPr>
        <w:textAlignment w:val="baseline"/>
        <w:rPr>
          <w:rFonts w:eastAsia="Times New Roman"/>
          <w:color w:val="000000"/>
          <w:sz w:val="24"/>
        </w:rPr>
      </w:pPr>
      <w:r>
        <w:lastRenderedPageBreak/>
        <w:pict w14:anchorId="16A32538">
          <v:shape id="_x0000_s2361" type="#_x0000_t202" style="position:absolute;margin-left:45.15pt;margin-top:53pt;width:4in;height:179.9pt;z-index:-251278336;mso-wrap-distance-left:0;mso-wrap-distance-right:0;mso-position-horizontal-relative:page;mso-position-vertical-relative:page" filled="f" stroked="f">
            <v:textbox inset="0,0,0,0">
              <w:txbxContent>
                <w:p w14:paraId="16A32C4D" w14:textId="77777777" w:rsidR="00CF4BE1" w:rsidRDefault="00000000">
                  <w:pPr>
                    <w:tabs>
                      <w:tab w:val="left" w:pos="1080"/>
                    </w:tabs>
                    <w:spacing w:line="241" w:lineRule="exact"/>
                    <w:ind w:left="72"/>
                    <w:textAlignment w:val="baseline"/>
                    <w:rPr>
                      <w:rFonts w:ascii="Garamond" w:eastAsia="Garamond" w:hAnsi="Garamond"/>
                      <w:color w:val="000000"/>
                      <w:spacing w:val="3"/>
                    </w:rPr>
                  </w:pPr>
                  <w:r>
                    <w:rPr>
                      <w:rFonts w:ascii="Garamond" w:eastAsia="Garamond" w:hAnsi="Garamond"/>
                      <w:color w:val="000000"/>
                      <w:spacing w:val="3"/>
                    </w:rPr>
                    <w:t>754</w:t>
                  </w:r>
                  <w:r>
                    <w:rPr>
                      <w:rFonts w:ascii="Garamond" w:eastAsia="Garamond" w:hAnsi="Garamond"/>
                      <w:color w:val="000000"/>
                      <w:spacing w:val="3"/>
                    </w:rPr>
                    <w:tab/>
                  </w:r>
                  <w:r>
                    <w:rPr>
                      <w:rFonts w:ascii="Garamond" w:eastAsia="Garamond" w:hAnsi="Garamond"/>
                      <w:color w:val="000000"/>
                      <w:spacing w:val="3"/>
                      <w:sz w:val="17"/>
                    </w:rPr>
                    <w:t>AUTOGRAPHIC OR COPYING TELEGRAPHS.</w:t>
                  </w:r>
                </w:p>
                <w:p w14:paraId="16A32C4E" w14:textId="41972288" w:rsidR="00CF4BE1" w:rsidRDefault="00000000">
                  <w:pPr>
                    <w:spacing w:before="220" w:after="190" w:line="245" w:lineRule="exact"/>
                    <w:ind w:left="72" w:right="72"/>
                    <w:jc w:val="both"/>
                    <w:textAlignment w:val="baseline"/>
                    <w:rPr>
                      <w:rFonts w:ascii="Garamond" w:eastAsia="Garamond" w:hAnsi="Garamond"/>
                      <w:color w:val="000000"/>
                      <w:spacing w:val="2"/>
                    </w:rPr>
                  </w:pPr>
                  <w:r>
                    <w:rPr>
                      <w:rFonts w:ascii="Garamond" w:eastAsia="Garamond" w:hAnsi="Garamond"/>
                      <w:color w:val="000000"/>
                      <w:spacing w:val="2"/>
                    </w:rPr>
                    <w:t>the line A B constantly charged, and thus, at each closing of the battery P, tends to diminish the duration of the variable electric condition. By this device the successive pulsations from the battery P are made to succeed each other with great rapidity</w:t>
                  </w:r>
                  <w:r w:rsidR="0027141B">
                    <w:rPr>
                      <w:rFonts w:ascii="Garamond" w:eastAsia="Garamond" w:hAnsi="Garamond"/>
                      <w:color w:val="000000"/>
                      <w:spacing w:val="2"/>
                    </w:rPr>
                    <w:t>;</w:t>
                  </w:r>
                  <w:r>
                    <w:rPr>
                      <w:rFonts w:ascii="Garamond" w:eastAsia="Garamond" w:hAnsi="Garamond"/>
                      <w:color w:val="000000"/>
                      <w:spacing w:val="2"/>
                    </w:rPr>
                    <w:t xml:space="preserve"> even as many as 300 per second have been sent without render</w:t>
                  </w:r>
                  <w:r>
                    <w:rPr>
                      <w:rFonts w:ascii="Garamond" w:eastAsia="Garamond" w:hAnsi="Garamond"/>
                      <w:color w:val="000000"/>
                      <w:spacing w:val="2"/>
                    </w:rPr>
                    <w:softHyphen/>
                    <w:t xml:space="preserve">ing the writing indistinct Caselli also found that the leakages which occurred by reason of defective insulation between </w:t>
                  </w:r>
                  <w:r>
                    <w:rPr>
                      <w:rFonts w:ascii="Garamond" w:eastAsia="Garamond" w:hAnsi="Garamond"/>
                      <w:i/>
                      <w:color w:val="000000"/>
                      <w:spacing w:val="2"/>
                      <w:sz w:val="19"/>
                    </w:rPr>
                    <w:t xml:space="preserve">p </w:t>
                  </w:r>
                  <w:r>
                    <w:rPr>
                      <w:rFonts w:ascii="Garamond" w:eastAsia="Garamond" w:hAnsi="Garamond"/>
                      <w:color w:val="000000"/>
                      <w:spacing w:val="2"/>
                    </w:rPr>
                    <w:t xml:space="preserve">and p' had a favorable </w:t>
                  </w:r>
                  <w:proofErr w:type="spellStart"/>
                  <w:r>
                    <w:rPr>
                      <w:rFonts w:ascii="Garamond" w:eastAsia="Garamond" w:hAnsi="Garamond"/>
                      <w:color w:val="000000"/>
                      <w:spacing w:val="2"/>
                    </w:rPr>
                    <w:t>effec•upon</w:t>
                  </w:r>
                  <w:proofErr w:type="spellEnd"/>
                  <w:r>
                    <w:rPr>
                      <w:rFonts w:ascii="Garamond" w:eastAsia="Garamond" w:hAnsi="Garamond"/>
                      <w:color w:val="000000"/>
                      <w:spacing w:val="2"/>
                    </w:rPr>
                    <w:t xml:space="preserve"> the speed of transmission. Acting upon this suggestion, when working on very dry days the line between Paris and Marseilles, </w:t>
                  </w:r>
                  <w:proofErr w:type="gramStart"/>
                  <w:r>
                    <w:rPr>
                      <w:rFonts w:ascii="Garamond" w:eastAsia="Garamond" w:hAnsi="Garamond"/>
                      <w:color w:val="000000"/>
                      <w:spacing w:val="2"/>
                    </w:rPr>
                    <w:t>a distance of 900</w:t>
                  </w:r>
                  <w:proofErr w:type="gramEnd"/>
                  <w:r>
                    <w:rPr>
                      <w:rFonts w:ascii="Garamond" w:eastAsia="Garamond" w:hAnsi="Garamond"/>
                      <w:color w:val="000000"/>
                      <w:spacing w:val="2"/>
                    </w:rPr>
                    <w:t xml:space="preserve"> kilometres (559 miles), he made a connection between the line and the earth at Dijon, an intermediate station, in which he inserted </w:t>
                  </w:r>
                  <w:r>
                    <w:rPr>
                      <w:rFonts w:ascii="Garamond" w:eastAsia="Garamond" w:hAnsi="Garamond"/>
                      <w:color w:val="000000"/>
                      <w:spacing w:val="2"/>
                      <w:sz w:val="17"/>
                    </w:rPr>
                    <w:t>a</w:t>
                  </w:r>
                </w:p>
              </w:txbxContent>
            </v:textbox>
            <w10:wrap type="square" anchorx="page" anchory="page"/>
          </v:shape>
        </w:pict>
      </w:r>
      <w:r>
        <w:pict w14:anchorId="16A32539">
          <v:shape id="_x0000_s2360" type="#_x0000_t202" style="position:absolute;margin-left:68.65pt;margin-top:232.9pt;width:47.65pt;height:90.4pt;z-index:-251277312;mso-wrap-distance-left:0;mso-wrap-distance-right:0;mso-position-horizontal-relative:page;mso-position-vertical-relative:page" filled="f" stroked="f">
            <v:textbox inset="0,0,0,0">
              <w:txbxContent>
                <w:p w14:paraId="16A32C4F" w14:textId="77777777" w:rsidR="00CF4BE1" w:rsidRDefault="00000000">
                  <w:pPr>
                    <w:spacing w:before="6" w:line="186" w:lineRule="exact"/>
                    <w:ind w:right="36"/>
                    <w:jc w:val="right"/>
                    <w:textAlignment w:val="baseline"/>
                    <w:rPr>
                      <w:rFonts w:ascii="Garamond" w:eastAsia="Garamond" w:hAnsi="Garamond"/>
                      <w:b/>
                      <w:color w:val="000000"/>
                      <w:sz w:val="17"/>
                    </w:rPr>
                  </w:pPr>
                  <w:r>
                    <w:rPr>
                      <w:rFonts w:ascii="Garamond" w:eastAsia="Garamond" w:hAnsi="Garamond"/>
                      <w:b/>
                      <w:color w:val="000000"/>
                      <w:sz w:val="17"/>
                    </w:rPr>
                    <w:t>A</w:t>
                  </w:r>
                </w:p>
                <w:p w14:paraId="16A32C50" w14:textId="77777777" w:rsidR="00CF4BE1" w:rsidRDefault="00000000">
                  <w:pPr>
                    <w:spacing w:before="524" w:line="154" w:lineRule="exact"/>
                    <w:ind w:right="36"/>
                    <w:textAlignment w:val="baseline"/>
                    <w:rPr>
                      <w:rFonts w:ascii="Garamond" w:eastAsia="Garamond" w:hAnsi="Garamond"/>
                      <w:color w:val="000000"/>
                      <w:spacing w:val="80"/>
                      <w:sz w:val="17"/>
                    </w:rPr>
                  </w:pPr>
                  <w:r>
                    <w:rPr>
                      <w:rFonts w:ascii="Garamond" w:eastAsia="Garamond" w:hAnsi="Garamond"/>
                      <w:color w:val="000000"/>
                      <w:spacing w:val="80"/>
                      <w:sz w:val="17"/>
                    </w:rPr>
                    <w:t>- P</w:t>
                  </w:r>
                </w:p>
                <w:p w14:paraId="16A32C51" w14:textId="77777777" w:rsidR="00CF4BE1" w:rsidRDefault="00000000">
                  <w:pPr>
                    <w:spacing w:line="326" w:lineRule="exact"/>
                    <w:ind w:left="432" w:right="36"/>
                    <w:textAlignment w:val="baseline"/>
                    <w:rPr>
                      <w:rFonts w:ascii="Bookman Old Style" w:eastAsia="Bookman Old Style" w:hAnsi="Bookman Old Style"/>
                      <w:color w:val="000000"/>
                      <w:sz w:val="30"/>
                    </w:rPr>
                  </w:pPr>
                  <w:r>
                    <w:rPr>
                      <w:rFonts w:ascii="Bookman Old Style" w:eastAsia="Bookman Old Style" w:hAnsi="Bookman Old Style"/>
                      <w:color w:val="000000"/>
                      <w:sz w:val="30"/>
                    </w:rPr>
                    <w:t>7</w:t>
                  </w:r>
                </w:p>
                <w:p w14:paraId="16A32C52" w14:textId="77777777" w:rsidR="00CF4BE1" w:rsidRDefault="00000000">
                  <w:pPr>
                    <w:spacing w:before="144" w:after="281" w:line="186" w:lineRule="exact"/>
                    <w:ind w:left="432" w:right="36"/>
                    <w:textAlignment w:val="baseline"/>
                    <w:rPr>
                      <w:rFonts w:ascii="Garamond" w:eastAsia="Garamond" w:hAnsi="Garamond"/>
                      <w:b/>
                      <w:color w:val="000000"/>
                      <w:sz w:val="17"/>
                    </w:rPr>
                  </w:pPr>
                  <w:r>
                    <w:rPr>
                      <w:rFonts w:ascii="Garamond" w:eastAsia="Garamond" w:hAnsi="Garamond"/>
                      <w:b/>
                      <w:color w:val="000000"/>
                      <w:sz w:val="17"/>
                    </w:rPr>
                    <w:t>a</w:t>
                  </w:r>
                </w:p>
              </w:txbxContent>
            </v:textbox>
            <w10:wrap type="square" anchorx="page" anchory="page"/>
          </v:shape>
        </w:pict>
      </w:r>
      <w:r>
        <w:pict w14:anchorId="16A3253A">
          <v:shape id="_x0000_s2359" type="#_x0000_t202" style="position:absolute;margin-left:144.2pt;margin-top:241.35pt;width:113.3pt;height:61.75pt;z-index:-251276288;mso-wrap-distance-left:0;mso-wrap-distance-right:0;mso-position-horizontal-relative:page;mso-position-vertical-relative:page" filled="f" stroked="f">
            <v:textbox inset="0,0,0,0">
              <w:txbxContent>
                <w:p w14:paraId="16A32C53" w14:textId="77777777" w:rsidR="00CF4BE1" w:rsidRDefault="00000000">
                  <w:pPr>
                    <w:spacing w:before="6" w:after="128" w:line="186" w:lineRule="exact"/>
                    <w:jc w:val="center"/>
                    <w:textAlignment w:val="baseline"/>
                    <w:rPr>
                      <w:rFonts w:ascii="Garamond" w:eastAsia="Garamond" w:hAnsi="Garamond"/>
                      <w:color w:val="000000"/>
                      <w:sz w:val="17"/>
                    </w:rPr>
                  </w:pPr>
                  <w:r>
                    <w:rPr>
                      <w:rFonts w:ascii="Garamond" w:eastAsia="Garamond" w:hAnsi="Garamond"/>
                      <w:color w:val="000000"/>
                      <w:sz w:val="17"/>
                    </w:rPr>
                    <w:t>R</w:t>
                  </w:r>
                </w:p>
              </w:txbxContent>
            </v:textbox>
            <w10:wrap type="square" anchorx="page" anchory="page"/>
          </v:shape>
        </w:pict>
      </w:r>
      <w:r>
        <w:pict w14:anchorId="16A3253B">
          <v:shape id="_x0000_s2358" type="#_x0000_t202" style="position:absolute;margin-left:257.5pt;margin-top:242.65pt;width:40.15pt;height:29.5pt;z-index:-251747328;mso-wrap-distance-left:0;mso-wrap-distance-right:0;mso-position-horizontal-relative:page;mso-position-vertical-relative:page" filled="f" stroked="f">
            <v:textbox inset="0,0,0,0">
              <w:txbxContent>
                <w:p w14:paraId="16A32C54" w14:textId="77777777" w:rsidR="00CF4BE1" w:rsidRDefault="00000000">
                  <w:pPr>
                    <w:textAlignment w:val="baseline"/>
                  </w:pPr>
                  <w:r>
                    <w:rPr>
                      <w:noProof/>
                    </w:rPr>
                    <w:drawing>
                      <wp:inline distT="0" distB="0" distL="0" distR="0" wp14:anchorId="16A33214" wp14:editId="16A33215">
                        <wp:extent cx="509905" cy="374650"/>
                        <wp:effectExtent l="0" t="0" r="0" b="0"/>
                        <wp:docPr id="87" name="Picture"/>
                        <wp:cNvGraphicFramePr/>
                        <a:graphic xmlns:a="http://schemas.openxmlformats.org/drawingml/2006/main">
                          <a:graphicData uri="http://schemas.openxmlformats.org/drawingml/2006/picture">
                            <pic:pic xmlns:pic="http://schemas.openxmlformats.org/drawingml/2006/picture">
                              <pic:nvPicPr>
                                <pic:cNvPr id="87" name="Picture"/>
                                <pic:cNvPicPr preferRelativeResize="0"/>
                              </pic:nvPicPr>
                              <pic:blipFill>
                                <a:blip r:embed="rId95"/>
                                <a:stretch>
                                  <a:fillRect/>
                                </a:stretch>
                              </pic:blipFill>
                              <pic:spPr>
                                <a:xfrm>
                                  <a:off x="0" y="0"/>
                                  <a:ext cx="509905" cy="374650"/>
                                </a:xfrm>
                                <a:prstGeom prst="rect">
                                  <a:avLst/>
                                </a:prstGeom>
                              </pic:spPr>
                            </pic:pic>
                          </a:graphicData>
                        </a:graphic>
                      </wp:inline>
                    </w:drawing>
                  </w:r>
                </w:p>
              </w:txbxContent>
            </v:textbox>
            <w10:wrap type="square" anchorx="page" anchory="page"/>
          </v:shape>
        </w:pict>
      </w:r>
      <w:r>
        <w:pict w14:anchorId="16A3253C">
          <v:shape id="_x0000_s2357" type="#_x0000_t202" style="position:absolute;margin-left:47.65pt;margin-top:357pt;width:4in;height:162pt;z-index:-251275264;mso-wrap-distance-left:0;mso-wrap-distance-right:0;mso-position-horizontal-relative:page;mso-position-vertical-relative:page" filled="f" stroked="f">
            <v:textbox inset="0,0,0,0">
              <w:txbxContent>
                <w:p w14:paraId="16A32C55" w14:textId="77777777" w:rsidR="00CF4BE1" w:rsidRDefault="00000000">
                  <w:pPr>
                    <w:spacing w:before="12" w:line="186" w:lineRule="exact"/>
                    <w:ind w:right="72"/>
                    <w:jc w:val="center"/>
                    <w:textAlignment w:val="baseline"/>
                    <w:rPr>
                      <w:rFonts w:ascii="Garamond" w:eastAsia="Garamond" w:hAnsi="Garamond"/>
                      <w:i/>
                      <w:color w:val="000000"/>
                      <w:sz w:val="17"/>
                    </w:rPr>
                  </w:pPr>
                  <w:r>
                    <w:rPr>
                      <w:rFonts w:ascii="Garamond" w:eastAsia="Garamond" w:hAnsi="Garamond"/>
                      <w:i/>
                      <w:color w:val="000000"/>
                      <w:sz w:val="17"/>
                    </w:rPr>
                    <w:t xml:space="preserve">Fig. </w:t>
                  </w:r>
                  <w:r>
                    <w:rPr>
                      <w:rFonts w:ascii="Garamond" w:eastAsia="Garamond" w:hAnsi="Garamond"/>
                      <w:color w:val="000000"/>
                      <w:sz w:val="17"/>
                    </w:rPr>
                    <w:t>452.</w:t>
                  </w:r>
                </w:p>
                <w:p w14:paraId="16A32C56" w14:textId="54CB7949" w:rsidR="00CF4BE1" w:rsidRDefault="00000000">
                  <w:pPr>
                    <w:spacing w:before="77" w:line="245" w:lineRule="exact"/>
                    <w:ind w:right="72"/>
                    <w:jc w:val="both"/>
                    <w:textAlignment w:val="baseline"/>
                    <w:rPr>
                      <w:rFonts w:ascii="Garamond" w:eastAsia="Garamond" w:hAnsi="Garamond"/>
                      <w:color w:val="000000"/>
                    </w:rPr>
                  </w:pPr>
                  <w:r>
                    <w:rPr>
                      <w:rFonts w:ascii="Garamond" w:eastAsia="Garamond" w:hAnsi="Garamond"/>
                      <w:color w:val="000000"/>
                    </w:rPr>
                    <w:t>rheostat of very high resistance. On shorter lines the auxiliary batteries are not required</w:t>
                  </w:r>
                  <w:r w:rsidR="0027141B">
                    <w:rPr>
                      <w:rFonts w:ascii="Garamond" w:eastAsia="Garamond" w:hAnsi="Garamond"/>
                      <w:color w:val="000000"/>
                    </w:rPr>
                    <w:t>;</w:t>
                  </w:r>
                  <w:r>
                    <w:rPr>
                      <w:rFonts w:ascii="Garamond" w:eastAsia="Garamond" w:hAnsi="Garamond"/>
                      <w:color w:val="000000"/>
                    </w:rPr>
                    <w:t xml:space="preserve"> for example, on the Paris-Lyons cir</w:t>
                  </w:r>
                  <w:r>
                    <w:rPr>
                      <w:rFonts w:ascii="Garamond" w:eastAsia="Garamond" w:hAnsi="Garamond"/>
                      <w:color w:val="000000"/>
                    </w:rPr>
                    <w:softHyphen/>
                    <w:t>cuit the insertion of an adjustable leak is found to be sufficient An artificial resistance or spark coil is usually placed in the bat</w:t>
                  </w:r>
                  <w:r>
                    <w:rPr>
                      <w:rFonts w:ascii="Garamond" w:eastAsia="Garamond" w:hAnsi="Garamond"/>
                      <w:color w:val="000000"/>
                    </w:rPr>
                    <w:softHyphen/>
                    <w:t>tery circuit at the sending station, to diminish the spark that would otherwise occur at the opening and closing of the shunt circuit upon the transmitting tablet</w:t>
                  </w:r>
                </w:p>
                <w:p w14:paraId="16A32C57" w14:textId="77777777" w:rsidR="00CF4BE1" w:rsidRDefault="00000000">
                  <w:pPr>
                    <w:spacing w:before="13" w:line="245" w:lineRule="exact"/>
                    <w:ind w:right="72" w:firstLine="216"/>
                    <w:jc w:val="both"/>
                    <w:textAlignment w:val="baseline"/>
                    <w:rPr>
                      <w:rFonts w:ascii="Garamond" w:eastAsia="Garamond" w:hAnsi="Garamond"/>
                      <w:color w:val="000000"/>
                    </w:rPr>
                  </w:pPr>
                  <w:proofErr w:type="gramStart"/>
                  <w:r>
                    <w:rPr>
                      <w:rFonts w:ascii="Garamond" w:eastAsia="Garamond" w:hAnsi="Garamond"/>
                      <w:color w:val="000000"/>
                    </w:rPr>
                    <w:t>In order to</w:t>
                  </w:r>
                  <w:proofErr w:type="gramEnd"/>
                  <w:r>
                    <w:rPr>
                      <w:rFonts w:ascii="Garamond" w:eastAsia="Garamond" w:hAnsi="Garamond"/>
                      <w:color w:val="000000"/>
                    </w:rPr>
                    <w:t xml:space="preserve"> exchange signals for various necessary purposes, a Morse apparatus is combined with the Caselli apparatus and thrown into circuit momentarily at the end of each stroke of the lame pendulum, which renders a slight addition necessary to the commutators. In fig. 445 M is an ink writer and T a key.</w:t>
                  </w:r>
                </w:p>
              </w:txbxContent>
            </v:textbox>
            <w10:wrap type="square" anchorx="page" anchory="page"/>
          </v:shape>
        </w:pict>
      </w:r>
      <w:r>
        <w:pict w14:anchorId="16A3253D">
          <v:line id="_x0000_s2356" style="position:absolute;z-index:250921984;mso-position-horizontal-relative:page;mso-position-vertical-relative:page" from="144.5pt,242.4pt" to="144.5pt,260.7pt" strokeweight=".5pt">
            <w10:wrap anchorx="page" anchory="page"/>
          </v:line>
        </w:pict>
      </w:r>
      <w:r>
        <w:pict w14:anchorId="16A3253E">
          <v:line id="_x0000_s2355" style="position:absolute;z-index:250923008;mso-position-horizontal-relative:page;mso-position-vertical-relative:page" from="204.5pt,244.55pt" to="204.5pt,303.15pt" strokeweight=".95pt">
            <v:stroke dashstyle="dash"/>
            <w10:wrap anchorx="page" anchory="page"/>
          </v:line>
        </w:pict>
      </w:r>
      <w:r>
        <w:pict w14:anchorId="16A3253F">
          <v:line id="_x0000_s2354" style="position:absolute;z-index:250924032;mso-position-horizontal-relative:page;mso-position-vertical-relative:page" from="115.7pt,241.45pt" to="115.7pt,268.15pt" strokeweight=".95pt">
            <w10:wrap anchorx="page" anchory="page"/>
          </v:line>
        </w:pict>
      </w:r>
      <w:r>
        <w:pict w14:anchorId="16A32540">
          <v:line id="_x0000_s2353" style="position:absolute;z-index:250925056;mso-position-horizontal-relative:page;mso-position-vertical-relative:page" from="104.9pt,242.65pt" to="104.9pt,279.9pt" strokeweight=".7pt">
            <w10:wrap anchorx="page" anchory="page"/>
          </v:line>
        </w:pict>
      </w:r>
      <w:r>
        <w:pict w14:anchorId="16A32541">
          <v:line id="_x0000_s2352" style="position:absolute;z-index:250926080;mso-position-horizontal-relative:page;mso-position-vertical-relative:page" from="115.9pt,276.95pt" to="115.9pt,301.75pt" strokeweight=".7pt">
            <w10:wrap anchorx="page" anchory="page"/>
          </v:line>
        </w:pict>
      </w:r>
      <w:r>
        <w:pict w14:anchorId="16A32542">
          <v:line id="_x0000_s2351" style="position:absolute;z-index:250927104;mso-position-horizontal-relative:page;mso-position-vertical-relative:page" from="68.65pt,301.45pt" to="116.2pt,301.45pt" strokeweight=".95pt">
            <w10:wrap anchorx="page" anchory="page"/>
          </v:line>
        </w:pict>
      </w:r>
      <w:r>
        <w:pict w14:anchorId="16A32543">
          <v:line id="_x0000_s2350" style="position:absolute;z-index:250928128;mso-position-horizontal-relative:page;mso-position-vertical-relative:page" from="77.75pt,301.2pt" to="77.75pt,323.35pt" strokeweight=".95pt">
            <w10:wrap anchorx="page" anchory="page"/>
          </v:line>
        </w:pict>
      </w:r>
      <w:r>
        <w:pict w14:anchorId="16A32544">
          <v:line id="_x0000_s2349" style="position:absolute;z-index:250929152;mso-position-horizontal-relative:page;mso-position-vertical-relative:page" from="144.2pt,241.35pt" to="257.5pt,241.35pt" strokeweight=".95pt">
            <w10:wrap anchorx="page" anchory="page"/>
          </v:line>
        </w:pict>
      </w:r>
    </w:p>
    <w:p w14:paraId="16A30D51" w14:textId="77777777" w:rsidR="00CF4BE1" w:rsidRDefault="00CF4BE1">
      <w:pPr>
        <w:sectPr w:rsidR="00CF4BE1">
          <w:pgSz w:w="7589" w:h="11544"/>
          <w:pgMar w:top="772" w:right="876" w:bottom="761" w:left="903" w:header="720" w:footer="720" w:gutter="0"/>
          <w:cols w:space="720"/>
        </w:sectPr>
      </w:pPr>
    </w:p>
    <w:p w14:paraId="16A30D52" w14:textId="77777777" w:rsidR="00CF4BE1" w:rsidRDefault="00000000">
      <w:pPr>
        <w:tabs>
          <w:tab w:val="right" w:pos="5760"/>
        </w:tabs>
        <w:spacing w:before="12" w:line="249" w:lineRule="exact"/>
        <w:ind w:left="1728"/>
        <w:textAlignment w:val="baseline"/>
        <w:rPr>
          <w:rFonts w:eastAsia="Times New Roman"/>
          <w:b/>
          <w:color w:val="000000"/>
          <w:sz w:val="16"/>
        </w:rPr>
      </w:pPr>
      <w:r>
        <w:rPr>
          <w:rFonts w:eastAsia="Times New Roman"/>
          <w:b/>
          <w:color w:val="000000"/>
          <w:sz w:val="16"/>
        </w:rPr>
        <w:lastRenderedPageBreak/>
        <w:t>CASELLI'S PANTELEGEAPH.</w:t>
      </w:r>
      <w:r>
        <w:rPr>
          <w:rFonts w:eastAsia="Times New Roman"/>
          <w:b/>
          <w:color w:val="000000"/>
          <w:sz w:val="16"/>
        </w:rPr>
        <w:tab/>
      </w:r>
      <w:r>
        <w:rPr>
          <w:rFonts w:eastAsia="Times New Roman"/>
          <w:color w:val="000000"/>
          <w:sz w:val="21"/>
        </w:rPr>
        <w:t>755</w:t>
      </w:r>
    </w:p>
    <w:p w14:paraId="16A30D53" w14:textId="77777777" w:rsidR="00CF4BE1" w:rsidRDefault="00000000">
      <w:pPr>
        <w:spacing w:before="214" w:after="105" w:line="248" w:lineRule="exact"/>
        <w:ind w:left="144"/>
        <w:jc w:val="both"/>
        <w:textAlignment w:val="baseline"/>
        <w:rPr>
          <w:rFonts w:eastAsia="Times New Roman"/>
          <w:color w:val="000000"/>
          <w:sz w:val="21"/>
        </w:rPr>
      </w:pPr>
      <w:r>
        <w:rPr>
          <w:rFonts w:eastAsia="Times New Roman"/>
          <w:color w:val="000000"/>
          <w:sz w:val="21"/>
        </w:rPr>
        <w:t xml:space="preserve">The contact springs N and F, </w:t>
      </w:r>
      <w:r>
        <w:rPr>
          <w:rFonts w:eastAsia="Times New Roman"/>
          <w:b/>
          <w:color w:val="000000"/>
          <w:sz w:val="16"/>
        </w:rPr>
        <w:t xml:space="preserve">as </w:t>
      </w:r>
      <w:r>
        <w:rPr>
          <w:rFonts w:eastAsia="Times New Roman"/>
          <w:color w:val="000000"/>
          <w:sz w:val="21"/>
        </w:rPr>
        <w:t xml:space="preserve">we have already seen, control the working of the pendulum, while D and r, S and r' serve to pat the Morse apparatus in circuit at the end of each half </w:t>
      </w:r>
      <w:proofErr w:type="spellStart"/>
      <w:r>
        <w:rPr>
          <w:rFonts w:eastAsia="Times New Roman"/>
          <w:color w:val="000000"/>
          <w:sz w:val="21"/>
        </w:rPr>
        <w:t>oscil</w:t>
      </w:r>
      <w:proofErr w:type="spellEnd"/>
      <w:r>
        <w:rPr>
          <w:rFonts w:eastAsia="Times New Roman"/>
          <w:color w:val="000000"/>
          <w:sz w:val="21"/>
        </w:rPr>
        <w:t>-</w:t>
      </w:r>
      <w:r>
        <w:rPr>
          <w:rFonts w:eastAsia="Times New Roman"/>
          <w:color w:val="000000"/>
          <w:sz w:val="24"/>
        </w:rPr>
        <w:t xml:space="preserve"> </w:t>
      </w:r>
    </w:p>
    <w:p w14:paraId="16A30D54" w14:textId="77777777" w:rsidR="00CF4BE1" w:rsidRDefault="00000000">
      <w:pPr>
        <w:spacing w:after="77"/>
        <w:ind w:left="799" w:right="775"/>
        <w:textAlignment w:val="baseline"/>
      </w:pPr>
      <w:r>
        <w:rPr>
          <w:noProof/>
        </w:rPr>
        <w:drawing>
          <wp:inline distT="0" distB="0" distL="0" distR="0" wp14:anchorId="16A32545" wp14:editId="16A32546">
            <wp:extent cx="2658110" cy="4538345"/>
            <wp:effectExtent l="0" t="0" r="0" b="0"/>
            <wp:docPr id="88" name="Picture"/>
            <wp:cNvGraphicFramePr/>
            <a:graphic xmlns:a="http://schemas.openxmlformats.org/drawingml/2006/main">
              <a:graphicData uri="http://schemas.openxmlformats.org/drawingml/2006/picture">
                <pic:pic xmlns:pic="http://schemas.openxmlformats.org/drawingml/2006/picture">
                  <pic:nvPicPr>
                    <pic:cNvPr id="88" name="Picture"/>
                    <pic:cNvPicPr preferRelativeResize="0"/>
                  </pic:nvPicPr>
                  <pic:blipFill>
                    <a:blip r:embed="rId96"/>
                    <a:stretch>
                      <a:fillRect/>
                    </a:stretch>
                  </pic:blipFill>
                  <pic:spPr>
                    <a:xfrm>
                      <a:off x="0" y="0"/>
                      <a:ext cx="2658110" cy="4538345"/>
                    </a:xfrm>
                    <a:prstGeom prst="rect">
                      <a:avLst/>
                    </a:prstGeom>
                  </pic:spPr>
                </pic:pic>
              </a:graphicData>
            </a:graphic>
          </wp:inline>
        </w:drawing>
      </w:r>
    </w:p>
    <w:p w14:paraId="16A30D55" w14:textId="77777777" w:rsidR="00CF4BE1" w:rsidRDefault="00000000">
      <w:pPr>
        <w:spacing w:before="5" w:line="185" w:lineRule="exact"/>
        <w:jc w:val="center"/>
        <w:textAlignment w:val="baseline"/>
        <w:rPr>
          <w:rFonts w:eastAsia="Times New Roman"/>
          <w:i/>
          <w:color w:val="000000"/>
          <w:spacing w:val="-5"/>
          <w:sz w:val="16"/>
        </w:rPr>
      </w:pPr>
      <w:proofErr w:type="spellStart"/>
      <w:r>
        <w:rPr>
          <w:rFonts w:eastAsia="Times New Roman"/>
          <w:i/>
          <w:color w:val="000000"/>
          <w:spacing w:val="-5"/>
          <w:sz w:val="16"/>
        </w:rPr>
        <w:t>FVg</w:t>
      </w:r>
      <w:proofErr w:type="spellEnd"/>
      <w:r>
        <w:rPr>
          <w:rFonts w:eastAsia="Times New Roman"/>
          <w:i/>
          <w:color w:val="000000"/>
          <w:spacing w:val="-5"/>
          <w:sz w:val="16"/>
        </w:rPr>
        <w:t xml:space="preserve">. </w:t>
      </w:r>
      <w:r>
        <w:rPr>
          <w:rFonts w:eastAsia="Times New Roman"/>
          <w:b/>
          <w:color w:val="000000"/>
          <w:spacing w:val="-5"/>
          <w:sz w:val="16"/>
        </w:rPr>
        <w:t>453.</w:t>
      </w:r>
    </w:p>
    <w:p w14:paraId="16A30D56" w14:textId="77777777" w:rsidR="00CF4BE1" w:rsidRDefault="00000000">
      <w:pPr>
        <w:spacing w:before="100" w:line="244" w:lineRule="exact"/>
        <w:jc w:val="both"/>
        <w:textAlignment w:val="baseline"/>
        <w:rPr>
          <w:rFonts w:eastAsia="Times New Roman"/>
          <w:color w:val="000000"/>
          <w:spacing w:val="4"/>
          <w:sz w:val="21"/>
          <w:vertAlign w:val="superscript"/>
        </w:rPr>
      </w:pPr>
      <w:proofErr w:type="spellStart"/>
      <w:r>
        <w:rPr>
          <w:rFonts w:eastAsia="Times New Roman"/>
          <w:color w:val="000000"/>
          <w:spacing w:val="4"/>
          <w:sz w:val="21"/>
          <w:vertAlign w:val="superscript"/>
        </w:rPr>
        <w:t>la</w:t>
      </w:r>
      <w:r>
        <w:rPr>
          <w:rFonts w:eastAsia="Times New Roman"/>
          <w:color w:val="000000"/>
          <w:spacing w:val="4"/>
          <w:sz w:val="21"/>
        </w:rPr>
        <w:t>tion</w:t>
      </w:r>
      <w:proofErr w:type="spellEnd"/>
      <w:r>
        <w:rPr>
          <w:rFonts w:eastAsia="Times New Roman"/>
          <w:color w:val="000000"/>
          <w:spacing w:val="4"/>
          <w:sz w:val="21"/>
        </w:rPr>
        <w:t xml:space="preserve">. The arrangement of the connections is clearly shown in </w:t>
      </w:r>
      <w:r>
        <w:rPr>
          <w:rFonts w:eastAsia="Times New Roman"/>
          <w:color w:val="000000"/>
          <w:spacing w:val="4"/>
          <w:sz w:val="21"/>
          <w:vertAlign w:val="superscript"/>
        </w:rPr>
        <w:t>fi</w:t>
      </w:r>
      <w:r>
        <w:rPr>
          <w:rFonts w:eastAsia="Times New Roman"/>
          <w:color w:val="000000"/>
          <w:spacing w:val="4"/>
          <w:sz w:val="21"/>
        </w:rPr>
        <w:t>g</w:t>
      </w:r>
      <w:r>
        <w:rPr>
          <w:rFonts w:eastAsia="Times New Roman"/>
          <w:color w:val="000000"/>
          <w:spacing w:val="4"/>
          <w:sz w:val="21"/>
          <w:vertAlign w:val="superscript"/>
        </w:rPr>
        <w:t>. 4</w:t>
      </w:r>
      <w:r>
        <w:rPr>
          <w:rFonts w:eastAsia="Times New Roman"/>
          <w:color w:val="000000"/>
          <w:spacing w:val="4"/>
          <w:sz w:val="21"/>
        </w:rPr>
        <w:t xml:space="preserve">45 and need not be explained in detail. The switch </w:t>
      </w:r>
      <w:r>
        <w:rPr>
          <w:rFonts w:eastAsia="Times New Roman"/>
          <w:i/>
          <w:color w:val="000000"/>
          <w:spacing w:val="4"/>
          <w:sz w:val="21"/>
        </w:rPr>
        <w:t xml:space="preserve">x </w:t>
      </w:r>
      <w:r>
        <w:rPr>
          <w:rFonts w:eastAsia="Times New Roman"/>
          <w:color w:val="000000"/>
          <w:spacing w:val="4"/>
          <w:sz w:val="21"/>
        </w:rPr>
        <w:t xml:space="preserve">is </w:t>
      </w:r>
      <w:r>
        <w:rPr>
          <w:rFonts w:eastAsia="Times New Roman"/>
          <w:color w:val="000000"/>
          <w:spacing w:val="4"/>
          <w:sz w:val="21"/>
          <w:vertAlign w:val="superscript"/>
        </w:rPr>
        <w:t>tur</w:t>
      </w:r>
      <w:r>
        <w:rPr>
          <w:rFonts w:eastAsia="Times New Roman"/>
          <w:color w:val="000000"/>
          <w:spacing w:val="4"/>
          <w:sz w:val="21"/>
        </w:rPr>
        <w:t>ned on z to transmit and on u to receive.</w:t>
      </w:r>
    </w:p>
    <w:p w14:paraId="16A30D57" w14:textId="77777777" w:rsidR="00CF4BE1" w:rsidRDefault="00CF4BE1">
      <w:pPr>
        <w:sectPr w:rsidR="00CF4BE1">
          <w:pgSz w:w="7430" w:h="11770"/>
          <w:pgMar w:top="1080" w:right="1087" w:bottom="634" w:left="583" w:header="720" w:footer="720" w:gutter="0"/>
          <w:cols w:space="720"/>
        </w:sectPr>
      </w:pPr>
    </w:p>
    <w:p w14:paraId="16A30D58" w14:textId="77777777" w:rsidR="00CF4BE1" w:rsidRDefault="00000000">
      <w:pPr>
        <w:tabs>
          <w:tab w:val="left" w:pos="1080"/>
        </w:tabs>
        <w:spacing w:line="246" w:lineRule="exact"/>
        <w:ind w:left="72" w:right="72"/>
        <w:textAlignment w:val="baseline"/>
        <w:rPr>
          <w:rFonts w:eastAsia="Times New Roman"/>
          <w:color w:val="000000"/>
          <w:spacing w:val="5"/>
          <w:sz w:val="21"/>
        </w:rPr>
      </w:pPr>
      <w:r>
        <w:rPr>
          <w:rFonts w:eastAsia="Times New Roman"/>
          <w:color w:val="000000"/>
          <w:spacing w:val="5"/>
          <w:sz w:val="21"/>
        </w:rPr>
        <w:lastRenderedPageBreak/>
        <w:t>756</w:t>
      </w:r>
      <w:r>
        <w:rPr>
          <w:rFonts w:eastAsia="Times New Roman"/>
          <w:color w:val="000000"/>
          <w:spacing w:val="5"/>
          <w:sz w:val="21"/>
        </w:rPr>
        <w:tab/>
      </w:r>
      <w:r>
        <w:rPr>
          <w:rFonts w:eastAsia="Times New Roman"/>
          <w:b/>
          <w:color w:val="000000"/>
          <w:spacing w:val="5"/>
          <w:sz w:val="16"/>
        </w:rPr>
        <w:t>AUTOGRAPHIC OR COPYING TELEGRAPHS.</w:t>
      </w:r>
    </w:p>
    <w:p w14:paraId="16A30D59" w14:textId="77777777" w:rsidR="00CF4BE1" w:rsidRDefault="00000000">
      <w:pPr>
        <w:spacing w:before="209" w:line="246" w:lineRule="exact"/>
        <w:ind w:left="72" w:right="72" w:firstLine="144"/>
        <w:jc w:val="both"/>
        <w:textAlignment w:val="baseline"/>
        <w:rPr>
          <w:rFonts w:eastAsia="Times New Roman"/>
          <w:color w:val="000000"/>
          <w:spacing w:val="1"/>
          <w:sz w:val="21"/>
        </w:rPr>
      </w:pPr>
      <w:r>
        <w:rPr>
          <w:rFonts w:eastAsia="Times New Roman"/>
          <w:color w:val="000000"/>
          <w:spacing w:val="1"/>
          <w:sz w:val="21"/>
        </w:rPr>
        <w:t xml:space="preserve">When the apparatus is not in use the lever G </w:t>
      </w:r>
      <w:proofErr w:type="spellStart"/>
      <w:r>
        <w:rPr>
          <w:rFonts w:eastAsia="Times New Roman"/>
          <w:color w:val="000000"/>
          <w:spacing w:val="1"/>
          <w:sz w:val="21"/>
        </w:rPr>
        <w:t>G</w:t>
      </w:r>
      <w:proofErr w:type="spellEnd"/>
      <w:r>
        <w:rPr>
          <w:rFonts w:eastAsia="Times New Roman"/>
          <w:color w:val="000000"/>
          <w:spacing w:val="1"/>
          <w:sz w:val="21"/>
        </w:rPr>
        <w:t xml:space="preserve">' is raised and interrupts the contact between </w:t>
      </w:r>
      <w:r>
        <w:rPr>
          <w:rFonts w:eastAsia="Times New Roman"/>
          <w:i/>
          <w:color w:val="000000"/>
          <w:spacing w:val="1"/>
          <w:sz w:val="21"/>
        </w:rPr>
        <w:t xml:space="preserve">g' </w:t>
      </w:r>
      <w:r>
        <w:rPr>
          <w:rFonts w:eastAsia="Times New Roman"/>
          <w:color w:val="000000"/>
          <w:spacing w:val="1"/>
          <w:sz w:val="21"/>
        </w:rPr>
        <w:t xml:space="preserve">and </w:t>
      </w:r>
      <w:r>
        <w:rPr>
          <w:rFonts w:eastAsia="Times New Roman"/>
          <w:i/>
          <w:color w:val="000000"/>
          <w:spacing w:val="1"/>
          <w:sz w:val="21"/>
        </w:rPr>
        <w:t xml:space="preserve">g, </w:t>
      </w:r>
      <w:r>
        <w:rPr>
          <w:rFonts w:eastAsia="Times New Roman"/>
          <w:color w:val="000000"/>
          <w:spacing w:val="1"/>
          <w:sz w:val="21"/>
        </w:rPr>
        <w:t xml:space="preserve">breaking the circuit of the local battery </w:t>
      </w:r>
      <w:r>
        <w:rPr>
          <w:rFonts w:eastAsia="Times New Roman"/>
          <w:b/>
          <w:color w:val="000000"/>
          <w:spacing w:val="1"/>
          <w:sz w:val="21"/>
        </w:rPr>
        <w:t xml:space="preserve">0 </w:t>
      </w:r>
      <w:r>
        <w:rPr>
          <w:rFonts w:eastAsia="Times New Roman"/>
          <w:color w:val="000000"/>
          <w:spacing w:val="1"/>
          <w:sz w:val="21"/>
        </w:rPr>
        <w:t xml:space="preserve">B. In order that the Morse apparatus may be in circuit when the autographic apparatus is not in use, the pendulum is caught by the stopping pins </w:t>
      </w:r>
      <w:r>
        <w:rPr>
          <w:rFonts w:eastAsia="Times New Roman"/>
          <w:i/>
          <w:color w:val="000000"/>
          <w:spacing w:val="1"/>
          <w:sz w:val="21"/>
        </w:rPr>
        <w:t xml:space="preserve">p </w:t>
      </w:r>
      <w:r>
        <w:rPr>
          <w:rFonts w:eastAsia="Times New Roman"/>
          <w:color w:val="000000"/>
          <w:spacing w:val="1"/>
          <w:sz w:val="21"/>
        </w:rPr>
        <w:t xml:space="preserve">or </w:t>
      </w:r>
      <w:r>
        <w:rPr>
          <w:rFonts w:eastAsia="Times New Roman"/>
          <w:i/>
          <w:color w:val="000000"/>
          <w:spacing w:val="1"/>
          <w:sz w:val="21"/>
        </w:rPr>
        <w:t xml:space="preserve">p' </w:t>
      </w:r>
      <w:r>
        <w:rPr>
          <w:rFonts w:eastAsia="Times New Roman"/>
          <w:color w:val="000000"/>
          <w:spacing w:val="1"/>
          <w:sz w:val="21"/>
        </w:rPr>
        <w:t xml:space="preserve">when the lever G </w:t>
      </w:r>
      <w:proofErr w:type="spellStart"/>
      <w:r>
        <w:rPr>
          <w:rFonts w:eastAsia="Times New Roman"/>
          <w:color w:val="000000"/>
          <w:spacing w:val="1"/>
          <w:sz w:val="21"/>
        </w:rPr>
        <w:t>G</w:t>
      </w:r>
      <w:proofErr w:type="spellEnd"/>
      <w:r>
        <w:rPr>
          <w:rFonts w:eastAsia="Times New Roman"/>
          <w:color w:val="000000"/>
          <w:spacing w:val="1"/>
          <w:sz w:val="21"/>
        </w:rPr>
        <w:t>' is raised, which holds it at one end or the other of its stroke. In this position the Morse apparatus is directly in connection with the line, so that both stations may exchange communications by its means.</w:t>
      </w:r>
    </w:p>
    <w:p w14:paraId="16A30D5A" w14:textId="77777777" w:rsidR="00CF4BE1" w:rsidRDefault="00000000">
      <w:pPr>
        <w:spacing w:before="8" w:line="246" w:lineRule="exact"/>
        <w:ind w:left="72" w:right="72" w:firstLine="144"/>
        <w:jc w:val="both"/>
        <w:textAlignment w:val="baseline"/>
        <w:rPr>
          <w:rFonts w:eastAsia="Times New Roman"/>
          <w:color w:val="000000"/>
          <w:spacing w:val="3"/>
          <w:sz w:val="21"/>
        </w:rPr>
      </w:pPr>
      <w:r>
        <w:rPr>
          <w:rFonts w:eastAsia="Times New Roman"/>
          <w:color w:val="000000"/>
          <w:spacing w:val="3"/>
          <w:sz w:val="21"/>
        </w:rPr>
        <w:t xml:space="preserve">In the apparatus employed in France, a perspective view of which is shown in fig. 453, the blue lines upon the chemical paper have a length of </w:t>
      </w:r>
      <w:r>
        <w:rPr>
          <w:rFonts w:eastAsia="Times New Roman"/>
          <w:b/>
          <w:color w:val="000000"/>
          <w:spacing w:val="3"/>
          <w:sz w:val="21"/>
        </w:rPr>
        <w:t xml:space="preserve">111 </w:t>
      </w:r>
      <w:proofErr w:type="spellStart"/>
      <w:r>
        <w:rPr>
          <w:rFonts w:eastAsia="Times New Roman"/>
          <w:color w:val="000000"/>
          <w:spacing w:val="3"/>
          <w:sz w:val="21"/>
        </w:rPr>
        <w:t>millimetres</w:t>
      </w:r>
      <w:proofErr w:type="spellEnd"/>
      <w:r>
        <w:rPr>
          <w:rFonts w:eastAsia="Times New Roman"/>
          <w:color w:val="000000"/>
          <w:spacing w:val="3"/>
          <w:sz w:val="21"/>
        </w:rPr>
        <w:t xml:space="preserve"> (4.37 inches), and this distance is passed over in about one second, at each half oscilla</w:t>
      </w:r>
      <w:r>
        <w:rPr>
          <w:rFonts w:eastAsia="Times New Roman"/>
          <w:color w:val="000000"/>
          <w:spacing w:val="3"/>
          <w:sz w:val="21"/>
        </w:rPr>
        <w:softHyphen/>
        <w:t xml:space="preserve">tion of the pendulum. The lines being one fourth of a </w:t>
      </w:r>
      <w:proofErr w:type="spellStart"/>
      <w:r>
        <w:rPr>
          <w:rFonts w:eastAsia="Times New Roman"/>
          <w:color w:val="000000"/>
          <w:spacing w:val="3"/>
          <w:sz w:val="21"/>
        </w:rPr>
        <w:t>milli</w:t>
      </w:r>
      <w:r>
        <w:rPr>
          <w:rFonts w:eastAsia="Times New Roman"/>
          <w:color w:val="000000"/>
          <w:spacing w:val="3"/>
          <w:sz w:val="21"/>
        </w:rPr>
        <w:softHyphen/>
        <w:t>metre</w:t>
      </w:r>
      <w:proofErr w:type="spellEnd"/>
      <w:r>
        <w:rPr>
          <w:rFonts w:eastAsia="Times New Roman"/>
          <w:color w:val="000000"/>
          <w:spacing w:val="3"/>
          <w:sz w:val="21"/>
        </w:rPr>
        <w:t xml:space="preserve"> apart, it follows that the time required to go over a de</w:t>
      </w:r>
      <w:r>
        <w:rPr>
          <w:rFonts w:eastAsia="Times New Roman"/>
          <w:color w:val="000000"/>
          <w:spacing w:val="3"/>
          <w:sz w:val="21"/>
        </w:rPr>
        <w:softHyphen/>
        <w:t xml:space="preserve">spatch of the smallest size (27 </w:t>
      </w:r>
      <w:proofErr w:type="spellStart"/>
      <w:r>
        <w:rPr>
          <w:rFonts w:eastAsia="Times New Roman"/>
          <w:color w:val="000000"/>
          <w:spacing w:val="3"/>
          <w:sz w:val="21"/>
        </w:rPr>
        <w:t>millimetres</w:t>
      </w:r>
      <w:proofErr w:type="spellEnd"/>
      <w:r>
        <w:rPr>
          <w:rFonts w:eastAsia="Times New Roman"/>
          <w:color w:val="000000"/>
          <w:spacing w:val="3"/>
          <w:sz w:val="21"/>
        </w:rPr>
        <w:t xml:space="preserve"> wide) is </w:t>
      </w:r>
      <w:r>
        <w:rPr>
          <w:rFonts w:eastAsia="Times New Roman"/>
          <w:b/>
          <w:color w:val="000000"/>
          <w:spacing w:val="3"/>
          <w:sz w:val="21"/>
        </w:rPr>
        <w:t xml:space="preserve">1 </w:t>
      </w:r>
      <w:r>
        <w:rPr>
          <w:rFonts w:eastAsia="Times New Roman"/>
          <w:color w:val="000000"/>
          <w:spacing w:val="3"/>
          <w:sz w:val="21"/>
        </w:rPr>
        <w:t xml:space="preserve">minute 48 seconds. On such a paper a message of 25 or 30 words may be </w:t>
      </w:r>
      <w:proofErr w:type="gramStart"/>
      <w:r>
        <w:rPr>
          <w:rFonts w:eastAsia="Times New Roman"/>
          <w:color w:val="000000"/>
          <w:spacing w:val="3"/>
          <w:sz w:val="21"/>
        </w:rPr>
        <w:t>written, and</w:t>
      </w:r>
      <w:proofErr w:type="gramEnd"/>
      <w:r>
        <w:rPr>
          <w:rFonts w:eastAsia="Times New Roman"/>
          <w:color w:val="000000"/>
          <w:spacing w:val="3"/>
          <w:sz w:val="21"/>
        </w:rPr>
        <w:t xml:space="preserve"> perfectly reproduced at </w:t>
      </w:r>
      <w:proofErr w:type="gramStart"/>
      <w:r>
        <w:rPr>
          <w:rFonts w:eastAsia="Times New Roman"/>
          <w:color w:val="000000"/>
          <w:spacing w:val="3"/>
          <w:sz w:val="21"/>
        </w:rPr>
        <w:t>a distance of 300</w:t>
      </w:r>
      <w:proofErr w:type="gramEnd"/>
      <w:r>
        <w:rPr>
          <w:rFonts w:eastAsia="Times New Roman"/>
          <w:color w:val="000000"/>
          <w:spacing w:val="3"/>
          <w:sz w:val="21"/>
        </w:rPr>
        <w:t xml:space="preserve"> miles. Hence, 45i- despatches, of 20 words each, may be sent per hour. By making use of finer writing, 60 despatches of 20 to 25 words have been exchanged in an hour been Paris and Lyons, but this is a speed difficult to obtain under average conditions.</w:t>
      </w:r>
    </w:p>
    <w:p w14:paraId="16A30D5B" w14:textId="77777777" w:rsidR="00CF4BE1" w:rsidRDefault="00000000">
      <w:pPr>
        <w:spacing w:line="245" w:lineRule="exact"/>
        <w:ind w:left="72" w:right="72" w:firstLine="144"/>
        <w:jc w:val="both"/>
        <w:textAlignment w:val="baseline"/>
        <w:rPr>
          <w:rFonts w:eastAsia="Times New Roman"/>
          <w:color w:val="000000"/>
          <w:sz w:val="21"/>
        </w:rPr>
      </w:pPr>
      <w:r>
        <w:rPr>
          <w:rFonts w:eastAsia="Times New Roman"/>
          <w:color w:val="000000"/>
          <w:sz w:val="21"/>
        </w:rPr>
        <w:t>It has been proposed to transmit Morse characters by the Cas-</w:t>
      </w:r>
      <w:proofErr w:type="spellStart"/>
      <w:r>
        <w:rPr>
          <w:rFonts w:eastAsia="Times New Roman"/>
          <w:color w:val="000000"/>
          <w:sz w:val="21"/>
        </w:rPr>
        <w:t>elli</w:t>
      </w:r>
      <w:proofErr w:type="spellEnd"/>
      <w:r>
        <w:rPr>
          <w:rFonts w:eastAsia="Times New Roman"/>
          <w:color w:val="000000"/>
          <w:sz w:val="21"/>
        </w:rPr>
        <w:t xml:space="preserve"> apparatus, and it is easy to see how this could be accom</w:t>
      </w:r>
      <w:r>
        <w:rPr>
          <w:rFonts w:eastAsia="Times New Roman"/>
          <w:color w:val="000000"/>
          <w:sz w:val="21"/>
        </w:rPr>
        <w:softHyphen/>
        <w:t>plished, but it would necessarily be inferior to the automatic apparatus described in the preceding chapter.</w:t>
      </w:r>
    </w:p>
    <w:p w14:paraId="16A30D5C" w14:textId="77777777" w:rsidR="00CF4BE1" w:rsidRDefault="00000000">
      <w:pPr>
        <w:spacing w:before="192" w:line="196" w:lineRule="exact"/>
        <w:ind w:left="72" w:right="72"/>
        <w:jc w:val="center"/>
        <w:textAlignment w:val="baseline"/>
        <w:rPr>
          <w:rFonts w:eastAsia="Times New Roman"/>
          <w:b/>
          <w:color w:val="000000"/>
          <w:sz w:val="16"/>
        </w:rPr>
      </w:pPr>
      <w:r>
        <w:rPr>
          <w:rFonts w:eastAsia="Times New Roman"/>
          <w:b/>
          <w:color w:val="000000"/>
          <w:sz w:val="16"/>
        </w:rPr>
        <w:t>MEYER'S AUTOGRAPHIC TELEGRAPH.</w:t>
      </w:r>
    </w:p>
    <w:p w14:paraId="16A30D5D" w14:textId="3D03411C" w:rsidR="00CF4BE1" w:rsidRDefault="00000000">
      <w:pPr>
        <w:spacing w:before="113" w:line="246" w:lineRule="exact"/>
        <w:ind w:left="72" w:right="72" w:firstLine="144"/>
        <w:jc w:val="both"/>
        <w:textAlignment w:val="baseline"/>
        <w:rPr>
          <w:rFonts w:eastAsia="Times New Roman"/>
          <w:color w:val="000000"/>
          <w:spacing w:val="3"/>
          <w:sz w:val="21"/>
        </w:rPr>
      </w:pPr>
      <w:proofErr w:type="gramStart"/>
      <w:r>
        <w:rPr>
          <w:rFonts w:eastAsia="Times New Roman"/>
          <w:color w:val="000000"/>
          <w:spacing w:val="3"/>
          <w:sz w:val="21"/>
        </w:rPr>
        <w:t>In order to</w:t>
      </w:r>
      <w:proofErr w:type="gramEnd"/>
      <w:r>
        <w:rPr>
          <w:rFonts w:eastAsia="Times New Roman"/>
          <w:color w:val="000000"/>
          <w:spacing w:val="3"/>
          <w:sz w:val="21"/>
        </w:rPr>
        <w:t xml:space="preserve"> do away with the </w:t>
      </w:r>
      <w:proofErr w:type="gramStart"/>
      <w:r>
        <w:rPr>
          <w:rFonts w:eastAsia="Times New Roman"/>
          <w:color w:val="000000"/>
          <w:spacing w:val="3"/>
          <w:sz w:val="21"/>
        </w:rPr>
        <w:t>inconveniences</w:t>
      </w:r>
      <w:proofErr w:type="gramEnd"/>
      <w:r>
        <w:rPr>
          <w:rFonts w:eastAsia="Times New Roman"/>
          <w:color w:val="000000"/>
          <w:spacing w:val="3"/>
          <w:sz w:val="21"/>
        </w:rPr>
        <w:t xml:space="preserve"> inseparable from the use of chemically prepared paper in autographic telegraphy, several inventors have proposed to make use of ordinary paper, upon which the marking may be done with printing ink. </w:t>
      </w:r>
      <w:r>
        <w:rPr>
          <w:rFonts w:eastAsia="Times New Roman"/>
          <w:b/>
          <w:color w:val="000000"/>
          <w:spacing w:val="3"/>
          <w:sz w:val="21"/>
        </w:rPr>
        <w:t xml:space="preserve">A </w:t>
      </w:r>
      <w:r>
        <w:rPr>
          <w:rFonts w:eastAsia="Times New Roman"/>
          <w:color w:val="000000"/>
          <w:spacing w:val="3"/>
          <w:sz w:val="21"/>
        </w:rPr>
        <w:t xml:space="preserve">system of this kind, in common with Bakewell's </w:t>
      </w:r>
      <w:proofErr w:type="gramStart"/>
      <w:r>
        <w:rPr>
          <w:rFonts w:eastAsia="Times New Roman"/>
          <w:color w:val="000000"/>
          <w:spacing w:val="3"/>
          <w:sz w:val="21"/>
        </w:rPr>
        <w:t>and .Caselli's</w:t>
      </w:r>
      <w:proofErr w:type="gramEnd"/>
      <w:r>
        <w:rPr>
          <w:rFonts w:eastAsia="Times New Roman"/>
          <w:color w:val="000000"/>
          <w:spacing w:val="3"/>
          <w:sz w:val="21"/>
        </w:rPr>
        <w:t>, involves the principle of the synchronous movement of two similar parts, such as cylinders, conducting plates or styles</w:t>
      </w:r>
      <w:r w:rsidR="0027141B">
        <w:rPr>
          <w:rFonts w:eastAsia="Times New Roman"/>
          <w:color w:val="000000"/>
          <w:spacing w:val="3"/>
          <w:sz w:val="21"/>
        </w:rPr>
        <w:t>;</w:t>
      </w:r>
      <w:r>
        <w:rPr>
          <w:rFonts w:eastAsia="Times New Roman"/>
          <w:color w:val="000000"/>
          <w:spacing w:val="3"/>
          <w:sz w:val="21"/>
        </w:rPr>
        <w:t xml:space="preserve"> but (lifters from these in respect to the receiving apparatus, which</w:t>
      </w:r>
    </w:p>
    <w:p w14:paraId="16A30D5E" w14:textId="77777777" w:rsidR="00CF4BE1" w:rsidRDefault="00CF4BE1">
      <w:pPr>
        <w:sectPr w:rsidR="00CF4BE1">
          <w:pgSz w:w="7666" w:h="11597"/>
          <w:pgMar w:top="1140" w:right="1003" w:bottom="701" w:left="903" w:header="720" w:footer="720" w:gutter="0"/>
          <w:cols w:space="720"/>
        </w:sectPr>
      </w:pPr>
    </w:p>
    <w:p w14:paraId="16A30D5F" w14:textId="77777777" w:rsidR="00CF4BE1" w:rsidRDefault="00000000">
      <w:pPr>
        <w:tabs>
          <w:tab w:val="right" w:pos="5688"/>
        </w:tabs>
        <w:spacing w:line="250" w:lineRule="exact"/>
        <w:ind w:left="1224"/>
        <w:textAlignment w:val="baseline"/>
        <w:rPr>
          <w:rFonts w:eastAsia="Times New Roman"/>
          <w:b/>
          <w:color w:val="0C1606"/>
          <w:sz w:val="16"/>
        </w:rPr>
      </w:pPr>
      <w:r>
        <w:rPr>
          <w:rFonts w:eastAsia="Times New Roman"/>
          <w:b/>
          <w:color w:val="0C1606"/>
          <w:sz w:val="16"/>
        </w:rPr>
        <w:lastRenderedPageBreak/>
        <w:t>MEYER'S AUTOGRAPHIC TELEGRAPH.</w:t>
      </w:r>
      <w:r>
        <w:rPr>
          <w:rFonts w:eastAsia="Times New Roman"/>
          <w:b/>
          <w:color w:val="0C1606"/>
          <w:sz w:val="16"/>
        </w:rPr>
        <w:tab/>
      </w:r>
      <w:r>
        <w:rPr>
          <w:rFonts w:eastAsia="Times New Roman"/>
          <w:color w:val="0C1606"/>
          <w:sz w:val="21"/>
        </w:rPr>
        <w:t>757</w:t>
      </w:r>
    </w:p>
    <w:p w14:paraId="16A30D60" w14:textId="77777777" w:rsidR="00CF4BE1" w:rsidRDefault="00000000">
      <w:pPr>
        <w:spacing w:before="208" w:line="250" w:lineRule="exact"/>
        <w:ind w:left="72"/>
        <w:textAlignment w:val="baseline"/>
        <w:rPr>
          <w:rFonts w:eastAsia="Times New Roman"/>
          <w:color w:val="0C1606"/>
          <w:spacing w:val="6"/>
          <w:sz w:val="21"/>
        </w:rPr>
      </w:pPr>
      <w:r>
        <w:rPr>
          <w:rFonts w:eastAsia="Times New Roman"/>
          <w:color w:val="0C1606"/>
          <w:spacing w:val="6"/>
          <w:sz w:val="21"/>
        </w:rPr>
        <w:t>consists of a writing point or marking wheel controlled by an</w:t>
      </w:r>
    </w:p>
    <w:p w14:paraId="16A30D61" w14:textId="77777777" w:rsidR="00CF4BE1" w:rsidRDefault="00000000">
      <w:pPr>
        <w:spacing w:before="2" w:line="245" w:lineRule="exact"/>
        <w:ind w:left="72"/>
        <w:textAlignment w:val="baseline"/>
        <w:rPr>
          <w:rFonts w:eastAsia="Times New Roman"/>
          <w:color w:val="0C1606"/>
          <w:spacing w:val="-3"/>
          <w:sz w:val="21"/>
        </w:rPr>
      </w:pPr>
      <w:r>
        <w:rPr>
          <w:rFonts w:eastAsia="Times New Roman"/>
          <w:color w:val="0C1606"/>
          <w:spacing w:val="-3"/>
          <w:sz w:val="21"/>
        </w:rPr>
        <w:t>electro-magnet.</w:t>
      </w:r>
    </w:p>
    <w:p w14:paraId="16A30D62" w14:textId="77777777" w:rsidR="00CF4BE1" w:rsidRDefault="00000000">
      <w:pPr>
        <w:spacing w:after="24" w:line="245" w:lineRule="exact"/>
        <w:ind w:left="288"/>
        <w:textAlignment w:val="baseline"/>
        <w:rPr>
          <w:rFonts w:eastAsia="Times New Roman"/>
          <w:color w:val="0C1606"/>
          <w:sz w:val="21"/>
        </w:rPr>
      </w:pPr>
      <w:r>
        <w:rPr>
          <w:rFonts w:eastAsia="Times New Roman"/>
          <w:color w:val="0C1606"/>
          <w:sz w:val="21"/>
        </w:rPr>
        <w:t xml:space="preserve">One of the most ingenious and </w:t>
      </w:r>
      <w:proofErr w:type="gramStart"/>
      <w:r>
        <w:rPr>
          <w:rFonts w:eastAsia="Times New Roman"/>
          <w:color w:val="0C1606"/>
          <w:sz w:val="21"/>
        </w:rPr>
        <w:t>effective of the</w:t>
      </w:r>
      <w:proofErr w:type="gramEnd"/>
      <w:r>
        <w:rPr>
          <w:rFonts w:eastAsia="Times New Roman"/>
          <w:color w:val="0C1606"/>
          <w:sz w:val="21"/>
        </w:rPr>
        <w:t xml:space="preserve"> electro-magnetic</w:t>
      </w:r>
    </w:p>
    <w:p w14:paraId="16A30D63" w14:textId="77777777" w:rsidR="00CF4BE1" w:rsidRDefault="00000000">
      <w:pPr>
        <w:spacing w:after="20"/>
        <w:ind w:left="139" w:right="130"/>
        <w:textAlignment w:val="baseline"/>
      </w:pPr>
      <w:r>
        <w:rPr>
          <w:noProof/>
        </w:rPr>
        <w:drawing>
          <wp:inline distT="0" distB="0" distL="0" distR="0" wp14:anchorId="16A32547" wp14:editId="16A32548">
            <wp:extent cx="3486785" cy="4608830"/>
            <wp:effectExtent l="0" t="0" r="0" b="0"/>
            <wp:docPr id="89" name="Picture"/>
            <wp:cNvGraphicFramePr/>
            <a:graphic xmlns:a="http://schemas.openxmlformats.org/drawingml/2006/main">
              <a:graphicData uri="http://schemas.openxmlformats.org/drawingml/2006/picture">
                <pic:pic xmlns:pic="http://schemas.openxmlformats.org/drawingml/2006/picture">
                  <pic:nvPicPr>
                    <pic:cNvPr id="89" name="Picture"/>
                    <pic:cNvPicPr preferRelativeResize="0"/>
                  </pic:nvPicPr>
                  <pic:blipFill>
                    <a:blip r:embed="rId97"/>
                    <a:stretch>
                      <a:fillRect/>
                    </a:stretch>
                  </pic:blipFill>
                  <pic:spPr>
                    <a:xfrm>
                      <a:off x="0" y="0"/>
                      <a:ext cx="3486785" cy="4608830"/>
                    </a:xfrm>
                    <a:prstGeom prst="rect">
                      <a:avLst/>
                    </a:prstGeom>
                  </pic:spPr>
                </pic:pic>
              </a:graphicData>
            </a:graphic>
          </wp:inline>
        </w:drawing>
      </w:r>
    </w:p>
    <w:p w14:paraId="16A30D64" w14:textId="77777777" w:rsidR="00CF4BE1" w:rsidRDefault="00000000">
      <w:pPr>
        <w:spacing w:line="180" w:lineRule="exact"/>
        <w:ind w:left="72"/>
        <w:jc w:val="center"/>
        <w:textAlignment w:val="baseline"/>
        <w:rPr>
          <w:rFonts w:eastAsia="Times New Roman"/>
          <w:i/>
          <w:color w:val="0C1606"/>
          <w:sz w:val="16"/>
        </w:rPr>
      </w:pPr>
      <w:r>
        <w:rPr>
          <w:rFonts w:eastAsia="Times New Roman"/>
          <w:i/>
          <w:color w:val="0C1606"/>
          <w:sz w:val="16"/>
        </w:rPr>
        <w:t xml:space="preserve">Fig. </w:t>
      </w:r>
      <w:r>
        <w:rPr>
          <w:rFonts w:eastAsia="Times New Roman"/>
          <w:b/>
          <w:color w:val="0C1606"/>
          <w:sz w:val="16"/>
        </w:rPr>
        <w:t>454.</w:t>
      </w:r>
    </w:p>
    <w:p w14:paraId="16A30D65" w14:textId="77777777" w:rsidR="00CF4BE1" w:rsidRDefault="00000000">
      <w:pPr>
        <w:spacing w:before="123" w:line="248" w:lineRule="exact"/>
        <w:ind w:left="72" w:right="72"/>
        <w:jc w:val="both"/>
        <w:textAlignment w:val="baseline"/>
        <w:rPr>
          <w:rFonts w:eastAsia="Times New Roman"/>
          <w:color w:val="0C1606"/>
          <w:sz w:val="21"/>
        </w:rPr>
      </w:pPr>
      <w:r>
        <w:rPr>
          <w:rFonts w:eastAsia="Times New Roman"/>
          <w:color w:val="0C1606"/>
          <w:sz w:val="21"/>
        </w:rPr>
        <w:t>copying telegraphs is that of Meyer, which is represented in fig. 454. At each station the</w:t>
      </w:r>
      <w:r>
        <w:rPr>
          <w:rFonts w:eastAsia="Times New Roman"/>
          <w:color w:val="21360D"/>
          <w:sz w:val="21"/>
        </w:rPr>
        <w:t xml:space="preserve"> synchronously moving iron style</w:t>
      </w:r>
      <w:r>
        <w:rPr>
          <w:rFonts w:eastAsia="Times New Roman"/>
          <w:color w:val="0C1606"/>
          <w:sz w:val="21"/>
        </w:rPr>
        <w:t xml:space="preserve"> is re-</w:t>
      </w:r>
      <w:r>
        <w:rPr>
          <w:rFonts w:eastAsia="Times New Roman"/>
          <w:color w:val="000000"/>
          <w:sz w:val="24"/>
        </w:rPr>
        <w:t xml:space="preserve"> </w:t>
      </w:r>
    </w:p>
    <w:p w14:paraId="16A30D66" w14:textId="77777777" w:rsidR="00CF4BE1" w:rsidRDefault="00CF4BE1">
      <w:pPr>
        <w:sectPr w:rsidR="00CF4BE1">
          <w:pgSz w:w="7344" w:h="11597"/>
          <w:pgMar w:top="1180" w:right="955" w:bottom="621" w:left="629" w:header="720" w:footer="720" w:gutter="0"/>
          <w:cols w:space="720"/>
        </w:sectPr>
      </w:pPr>
    </w:p>
    <w:p w14:paraId="16A30D67" w14:textId="77777777" w:rsidR="00CF4BE1" w:rsidRDefault="00000000">
      <w:pPr>
        <w:tabs>
          <w:tab w:val="left" w:pos="1080"/>
        </w:tabs>
        <w:spacing w:line="240" w:lineRule="exact"/>
        <w:ind w:left="72" w:right="72"/>
        <w:textAlignment w:val="baseline"/>
        <w:rPr>
          <w:rFonts w:eastAsia="Times New Roman"/>
          <w:color w:val="000000"/>
          <w:spacing w:val="10"/>
          <w:sz w:val="20"/>
        </w:rPr>
      </w:pPr>
      <w:r>
        <w:lastRenderedPageBreak/>
        <w:pict w14:anchorId="16A32549">
          <v:shape id="_x0000_s2348" type="#_x0000_t202" style="position:absolute;left:0;text-align:left;margin-left:0;margin-top:0;width:385.7pt;height:578.9pt;z-index:-251746304;mso-position-horizontal-relative:page;mso-position-vertical-relative:page" fillcolor="#eee" stroked="f">
            <v:textbox>
              <w:txbxContent>
                <w:p w14:paraId="16A332FA"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10"/>
          <w:sz w:val="20"/>
        </w:rPr>
        <w:t>758</w:t>
      </w:r>
      <w:r>
        <w:rPr>
          <w:rFonts w:eastAsia="Times New Roman"/>
          <w:color w:val="000000"/>
          <w:spacing w:val="10"/>
          <w:sz w:val="20"/>
        </w:rPr>
        <w:tab/>
      </w:r>
      <w:r>
        <w:rPr>
          <w:rFonts w:eastAsia="Times New Roman"/>
          <w:color w:val="000000"/>
          <w:spacing w:val="10"/>
          <w:sz w:val="16"/>
        </w:rPr>
        <w:t>AUTOGRAPHIC OR COPYING TELEGRAPHS.</w:t>
      </w:r>
    </w:p>
    <w:p w14:paraId="16A30D68" w14:textId="77777777" w:rsidR="00CF4BE1" w:rsidRDefault="00000000">
      <w:pPr>
        <w:spacing w:before="220" w:line="245"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placed by a cylinder B, having a single spiral rib forming </w:t>
      </w:r>
      <w:r>
        <w:rPr>
          <w:rFonts w:eastAsia="Times New Roman"/>
          <w:b/>
          <w:color w:val="000000"/>
          <w:spacing w:val="8"/>
          <w:sz w:val="20"/>
        </w:rPr>
        <w:t xml:space="preserve">a </w:t>
      </w:r>
      <w:r>
        <w:rPr>
          <w:rFonts w:eastAsia="Times New Roman"/>
          <w:color w:val="000000"/>
          <w:spacing w:val="8"/>
          <w:sz w:val="20"/>
        </w:rPr>
        <w:t xml:space="preserve">screw of one turn projecting from its circumference. The cylinder B revolves rapidly by the action of the clock work </w:t>
      </w:r>
      <w:r>
        <w:rPr>
          <w:rFonts w:eastAsia="Times New Roman"/>
          <w:b/>
          <w:color w:val="000000"/>
          <w:spacing w:val="8"/>
          <w:sz w:val="20"/>
        </w:rPr>
        <w:t xml:space="preserve">M. </w:t>
      </w:r>
      <w:r>
        <w:rPr>
          <w:rFonts w:eastAsia="Times New Roman"/>
          <w:color w:val="000000"/>
          <w:spacing w:val="8"/>
          <w:sz w:val="20"/>
        </w:rPr>
        <w:t>At the sending station this screw glides over a sheet of tin foil, upon which the communication is written, as in Caselli's arrange</w:t>
      </w:r>
      <w:r>
        <w:rPr>
          <w:rFonts w:eastAsia="Times New Roman"/>
          <w:color w:val="000000"/>
          <w:spacing w:val="8"/>
          <w:sz w:val="20"/>
        </w:rPr>
        <w:softHyphen/>
        <w:t>ment. At the receiving station an ink-roller, seen at the left and above the cylinder B, revolves in contact with the edge of the screw thread. Just beneath the cylinder B lies a band of paper taken from a continuous roll, and this, together with the tin foil sheet at the sending station, advances a small fraction of an inch at each revolution of the cylinder.</w:t>
      </w:r>
    </w:p>
    <w:p w14:paraId="16A30D69" w14:textId="461E836D" w:rsidR="00CF4BE1" w:rsidRDefault="00000000">
      <w:pPr>
        <w:spacing w:before="9" w:line="245" w:lineRule="exact"/>
        <w:ind w:left="72" w:right="72" w:firstLine="144"/>
        <w:jc w:val="both"/>
        <w:textAlignment w:val="baseline"/>
        <w:rPr>
          <w:rFonts w:eastAsia="Times New Roman"/>
          <w:color w:val="000000"/>
          <w:spacing w:val="6"/>
          <w:sz w:val="20"/>
        </w:rPr>
      </w:pPr>
      <w:r>
        <w:rPr>
          <w:rFonts w:eastAsia="Times New Roman"/>
          <w:color w:val="000000"/>
          <w:spacing w:val="6"/>
          <w:sz w:val="20"/>
        </w:rPr>
        <w:t xml:space="preserve">At the sending station the screw thread upon the cylinder B is only in contact with one point upon the surface of the metallic sheet; so also at the receiving- station, only one point upon the paper band can be in </w:t>
      </w:r>
      <w:r>
        <w:rPr>
          <w:rFonts w:eastAsia="Times New Roman"/>
          <w:b/>
          <w:color w:val="000000"/>
          <w:spacing w:val="6"/>
          <w:sz w:val="20"/>
        </w:rPr>
        <w:t xml:space="preserve">a </w:t>
      </w:r>
      <w:r>
        <w:rPr>
          <w:rFonts w:eastAsia="Times New Roman"/>
          <w:color w:val="000000"/>
          <w:spacing w:val="6"/>
          <w:sz w:val="20"/>
        </w:rPr>
        <w:t>position to be brought in contact with the screw thread above it</w:t>
      </w:r>
      <w:r w:rsidR="0027141B">
        <w:rPr>
          <w:rFonts w:eastAsia="Times New Roman"/>
          <w:color w:val="000000"/>
          <w:spacing w:val="6"/>
          <w:sz w:val="20"/>
        </w:rPr>
        <w:t>;</w:t>
      </w:r>
      <w:r>
        <w:rPr>
          <w:rFonts w:eastAsia="Times New Roman"/>
          <w:color w:val="000000"/>
          <w:spacing w:val="6"/>
          <w:sz w:val="20"/>
        </w:rPr>
        <w:t xml:space="preserve"> and provided the movements of the parts at both stations are perfectly synchronous, these points will always correspond upon the two separate instruments.</w:t>
      </w:r>
    </w:p>
    <w:p w14:paraId="16A30D6A" w14:textId="19C83A99" w:rsidR="00CF4BE1" w:rsidRDefault="00000000">
      <w:pPr>
        <w:spacing w:before="7" w:line="245" w:lineRule="exact"/>
        <w:ind w:left="72" w:right="72" w:firstLine="144"/>
        <w:jc w:val="both"/>
        <w:textAlignment w:val="baseline"/>
        <w:rPr>
          <w:rFonts w:eastAsia="Times New Roman"/>
          <w:color w:val="000000"/>
          <w:spacing w:val="6"/>
          <w:sz w:val="20"/>
        </w:rPr>
      </w:pPr>
      <w:r>
        <w:rPr>
          <w:rFonts w:eastAsia="Times New Roman"/>
          <w:color w:val="000000"/>
          <w:spacing w:val="6"/>
          <w:sz w:val="20"/>
        </w:rPr>
        <w:t>At the transmitting station a current is sent to the line as often and as long as the screw comes in contact with the non-conduct</w:t>
      </w:r>
      <w:r>
        <w:rPr>
          <w:rFonts w:eastAsia="Times New Roman"/>
          <w:color w:val="000000"/>
          <w:spacing w:val="6"/>
          <w:sz w:val="20"/>
        </w:rPr>
        <w:softHyphen/>
        <w:t>ing writing upon the tin foil</w:t>
      </w:r>
      <w:r w:rsidR="0027141B">
        <w:rPr>
          <w:rFonts w:eastAsia="Times New Roman"/>
          <w:color w:val="000000"/>
          <w:spacing w:val="6"/>
          <w:sz w:val="20"/>
        </w:rPr>
        <w:t>;</w:t>
      </w:r>
      <w:r>
        <w:rPr>
          <w:rFonts w:eastAsia="Times New Roman"/>
          <w:color w:val="000000"/>
          <w:spacing w:val="6"/>
          <w:sz w:val="20"/>
        </w:rPr>
        <w:t xml:space="preserve"> this is accomplished by a shunting arrangement similar to that of Caselli, consequently, when the screw passes over the conducting metallic surface, the current is cut off from the line.</w:t>
      </w:r>
    </w:p>
    <w:p w14:paraId="16A30D6B" w14:textId="77777777" w:rsidR="00CF4BE1" w:rsidRDefault="00000000">
      <w:pPr>
        <w:spacing w:before="10" w:line="245" w:lineRule="exact"/>
        <w:ind w:left="72" w:right="72" w:firstLine="144"/>
        <w:jc w:val="both"/>
        <w:textAlignment w:val="baseline"/>
        <w:rPr>
          <w:rFonts w:eastAsia="Times New Roman"/>
          <w:color w:val="000000"/>
          <w:spacing w:val="6"/>
          <w:sz w:val="20"/>
        </w:rPr>
      </w:pPr>
      <w:r>
        <w:rPr>
          <w:rFonts w:eastAsia="Times New Roman"/>
          <w:color w:val="000000"/>
          <w:spacing w:val="6"/>
          <w:sz w:val="20"/>
        </w:rPr>
        <w:t>At the receiving station tie current passes through an electro</w:t>
      </w:r>
      <w:r>
        <w:rPr>
          <w:rFonts w:eastAsia="Times New Roman"/>
          <w:color w:val="000000"/>
          <w:spacing w:val="6"/>
          <w:sz w:val="20"/>
        </w:rPr>
        <w:softHyphen/>
        <w:t xml:space="preserve">magnet, whose action raises a platen located directly under the cylinder B, and the paper pressing the latter against the inked edge of the screw thread, thereby produces au impression. As the two instruments revolve synchronously the whole series of marks will be an exact reproduction of the writing upon the copy. The synchronism is regulated by varying the position of the ball </w:t>
      </w:r>
      <w:r>
        <w:rPr>
          <w:rFonts w:eastAsia="Times New Roman"/>
          <w:b/>
          <w:color w:val="000000"/>
          <w:spacing w:val="6"/>
          <w:sz w:val="20"/>
        </w:rPr>
        <w:t xml:space="preserve">K </w:t>
      </w:r>
      <w:r>
        <w:rPr>
          <w:rFonts w:eastAsia="Times New Roman"/>
          <w:color w:val="000000"/>
          <w:spacing w:val="6"/>
          <w:sz w:val="20"/>
        </w:rPr>
        <w:t xml:space="preserve">upon the rod </w:t>
      </w:r>
      <w:r>
        <w:rPr>
          <w:rFonts w:eastAsia="Times New Roman"/>
          <w:b/>
          <w:color w:val="000000"/>
          <w:spacing w:val="6"/>
          <w:sz w:val="20"/>
        </w:rPr>
        <w:t xml:space="preserve">R, </w:t>
      </w:r>
      <w:r>
        <w:rPr>
          <w:rFonts w:eastAsia="Times New Roman"/>
          <w:color w:val="000000"/>
          <w:spacing w:val="6"/>
          <w:sz w:val="20"/>
        </w:rPr>
        <w:t xml:space="preserve">the whole arrangement forming </w:t>
      </w:r>
      <w:r>
        <w:rPr>
          <w:rFonts w:eastAsia="Times New Roman"/>
          <w:b/>
          <w:color w:val="000000"/>
          <w:spacing w:val="6"/>
          <w:sz w:val="20"/>
        </w:rPr>
        <w:t xml:space="preserve">a </w:t>
      </w:r>
      <w:r>
        <w:rPr>
          <w:rFonts w:eastAsia="Times New Roman"/>
          <w:color w:val="000000"/>
          <w:spacing w:val="6"/>
          <w:sz w:val="20"/>
        </w:rPr>
        <w:t>conical pendulum, which is found to be practically efficient.</w:t>
      </w:r>
    </w:p>
    <w:p w14:paraId="16A30D6C" w14:textId="77777777" w:rsidR="00CF4BE1" w:rsidRDefault="00000000">
      <w:pPr>
        <w:spacing w:before="204" w:line="175" w:lineRule="exact"/>
        <w:ind w:left="72" w:right="72"/>
        <w:jc w:val="center"/>
        <w:textAlignment w:val="baseline"/>
        <w:rPr>
          <w:rFonts w:eastAsia="Times New Roman"/>
          <w:color w:val="000000"/>
          <w:spacing w:val="10"/>
          <w:sz w:val="16"/>
        </w:rPr>
      </w:pPr>
      <w:r>
        <w:rPr>
          <w:rFonts w:eastAsia="Times New Roman"/>
          <w:color w:val="000000"/>
          <w:spacing w:val="10"/>
          <w:sz w:val="16"/>
        </w:rPr>
        <w:t>LENOIRS AUTOGRAPHIC TELEGRAPH.</w:t>
      </w:r>
    </w:p>
    <w:p w14:paraId="16A30D6D" w14:textId="77777777" w:rsidR="00CF4BE1" w:rsidRDefault="00000000">
      <w:pPr>
        <w:spacing w:before="103" w:line="245" w:lineRule="exact"/>
        <w:ind w:left="72" w:right="72" w:firstLine="144"/>
        <w:jc w:val="both"/>
        <w:textAlignment w:val="baseline"/>
        <w:rPr>
          <w:rFonts w:eastAsia="Times New Roman"/>
          <w:color w:val="000000"/>
          <w:sz w:val="20"/>
        </w:rPr>
      </w:pPr>
      <w:r>
        <w:rPr>
          <w:rFonts w:eastAsia="Times New Roman"/>
          <w:color w:val="000000"/>
          <w:sz w:val="20"/>
        </w:rPr>
        <w:t>This apparatus bears some resemblance to Bakewell's in its form, but the writing is performed by electro-magnetic instead</w:t>
      </w:r>
    </w:p>
    <w:p w14:paraId="16A30D6E" w14:textId="77777777" w:rsidR="00CF4BE1" w:rsidRDefault="00CF4BE1">
      <w:pPr>
        <w:sectPr w:rsidR="00CF4BE1">
          <w:pgSz w:w="7714" w:h="11578"/>
          <w:pgMar w:top="1220" w:right="1073" w:bottom="402" w:left="881" w:header="720" w:footer="720" w:gutter="0"/>
          <w:cols w:space="720"/>
        </w:sectPr>
      </w:pPr>
    </w:p>
    <w:p w14:paraId="16A30D6F" w14:textId="77777777" w:rsidR="00CF4BE1" w:rsidRDefault="00000000">
      <w:pPr>
        <w:tabs>
          <w:tab w:val="right" w:pos="5688"/>
        </w:tabs>
        <w:spacing w:line="218" w:lineRule="exact"/>
        <w:ind w:left="1224"/>
        <w:textAlignment w:val="baseline"/>
        <w:rPr>
          <w:rFonts w:eastAsia="Times New Roman"/>
          <w:color w:val="000000"/>
          <w:sz w:val="17"/>
        </w:rPr>
      </w:pPr>
      <w:r>
        <w:rPr>
          <w:rFonts w:eastAsia="Times New Roman"/>
          <w:color w:val="000000"/>
          <w:sz w:val="17"/>
        </w:rPr>
        <w:lastRenderedPageBreak/>
        <w:t>LENOIR'S AUTOGRAPHIC TELEGRAPH.</w:t>
      </w:r>
      <w:r>
        <w:rPr>
          <w:rFonts w:eastAsia="Times New Roman"/>
          <w:color w:val="000000"/>
          <w:sz w:val="17"/>
        </w:rPr>
        <w:tab/>
      </w:r>
      <w:r>
        <w:rPr>
          <w:rFonts w:eastAsia="Times New Roman"/>
          <w:b/>
          <w:color w:val="000000"/>
          <w:sz w:val="20"/>
        </w:rPr>
        <w:t>759</w:t>
      </w:r>
    </w:p>
    <w:p w14:paraId="16A30D70" w14:textId="77777777" w:rsidR="00CF4BE1" w:rsidRDefault="00000000">
      <w:pPr>
        <w:spacing w:before="232" w:after="106" w:line="246" w:lineRule="exact"/>
        <w:ind w:right="72"/>
        <w:jc w:val="both"/>
        <w:textAlignment w:val="baseline"/>
        <w:rPr>
          <w:rFonts w:eastAsia="Times New Roman"/>
          <w:color w:val="000000"/>
          <w:spacing w:val="8"/>
          <w:sz w:val="20"/>
        </w:rPr>
      </w:pPr>
      <w:r>
        <w:rPr>
          <w:rFonts w:eastAsia="Times New Roman"/>
          <w:color w:val="000000"/>
          <w:spacing w:val="8"/>
          <w:sz w:val="20"/>
        </w:rPr>
        <w:t>of electro-chemical action. Fig. 455 is a plan of the connections at the sending and receiving stations, and fig. 456 is an eleva</w:t>
      </w:r>
      <w:r>
        <w:rPr>
          <w:rFonts w:eastAsia="Times New Roman"/>
          <w:color w:val="000000"/>
          <w:spacing w:val="8"/>
          <w:sz w:val="20"/>
        </w:rPr>
        <w:softHyphen/>
        <w:t xml:space="preserve">tion of the respective instruments in which the connections are also shown. In fig. 456 </w:t>
      </w:r>
      <w:r>
        <w:rPr>
          <w:rFonts w:eastAsia="Times New Roman"/>
          <w:b/>
          <w:color w:val="000000"/>
          <w:spacing w:val="8"/>
          <w:sz w:val="20"/>
        </w:rPr>
        <w:t xml:space="preserve">A </w:t>
      </w:r>
      <w:r>
        <w:rPr>
          <w:rFonts w:eastAsia="Times New Roman"/>
          <w:color w:val="000000"/>
          <w:spacing w:val="8"/>
          <w:sz w:val="20"/>
        </w:rPr>
        <w:t xml:space="preserve">and a represent the frame enclosing the clockwork, which turns the hard rubber cylinder </w:t>
      </w:r>
      <w:r>
        <w:rPr>
          <w:rFonts w:eastAsia="Times New Roman"/>
          <w:b/>
          <w:color w:val="000000"/>
          <w:spacing w:val="8"/>
          <w:sz w:val="20"/>
        </w:rPr>
        <w:t xml:space="preserve">B </w:t>
      </w:r>
      <w:r>
        <w:rPr>
          <w:rFonts w:eastAsia="Times New Roman"/>
          <w:color w:val="000000"/>
          <w:spacing w:val="8"/>
          <w:sz w:val="20"/>
        </w:rPr>
        <w:t xml:space="preserve">or </w:t>
      </w:r>
      <w:r>
        <w:rPr>
          <w:rFonts w:eastAsia="Times New Roman"/>
          <w:i/>
          <w:color w:val="000000"/>
          <w:spacing w:val="8"/>
          <w:sz w:val="20"/>
        </w:rPr>
        <w:t xml:space="preserve">b </w:t>
      </w:r>
      <w:r>
        <w:rPr>
          <w:rFonts w:eastAsia="Times New Roman"/>
          <w:color w:val="000000"/>
          <w:spacing w:val="8"/>
          <w:sz w:val="20"/>
        </w:rPr>
        <w:t xml:space="preserve">at the sending and receiving stations. C and c are shafts having a screw thread cut throughout their length, upon which the blocks D and </w:t>
      </w:r>
      <w:proofErr w:type="spellStart"/>
      <w:r>
        <w:rPr>
          <w:rFonts w:eastAsia="Times New Roman"/>
          <w:i/>
          <w:color w:val="000000"/>
          <w:spacing w:val="8"/>
          <w:sz w:val="20"/>
        </w:rPr>
        <w:t xml:space="preserve">d </w:t>
      </w:r>
      <w:r>
        <w:rPr>
          <w:rFonts w:eastAsia="Times New Roman"/>
          <w:color w:val="000000"/>
          <w:spacing w:val="8"/>
          <w:sz w:val="20"/>
        </w:rPr>
        <w:t>are</w:t>
      </w:r>
      <w:proofErr w:type="spellEnd"/>
      <w:r>
        <w:rPr>
          <w:rFonts w:eastAsia="Times New Roman"/>
          <w:color w:val="000000"/>
          <w:spacing w:val="8"/>
          <w:sz w:val="20"/>
        </w:rPr>
        <w:t xml:space="preserve"> moved laterally from left to right as the screws re</w:t>
      </w:r>
      <w:r>
        <w:rPr>
          <w:rFonts w:eastAsia="Times New Roman"/>
          <w:color w:val="000000"/>
          <w:spacing w:val="8"/>
          <w:sz w:val="20"/>
        </w:rPr>
        <w:softHyphen/>
        <w:t xml:space="preserve">volve. The vertical axes F or </w:t>
      </w:r>
      <w:r>
        <w:rPr>
          <w:rFonts w:eastAsia="Times New Roman"/>
          <w:i/>
          <w:color w:val="000000"/>
          <w:spacing w:val="8"/>
          <w:sz w:val="20"/>
        </w:rPr>
        <w:t xml:space="preserve">f </w:t>
      </w:r>
      <w:proofErr w:type="gramStart"/>
      <w:r>
        <w:rPr>
          <w:rFonts w:eastAsia="Times New Roman"/>
          <w:color w:val="000000"/>
          <w:spacing w:val="8"/>
          <w:sz w:val="20"/>
        </w:rPr>
        <w:t>are connected with</w:t>
      </w:r>
      <w:proofErr w:type="gramEnd"/>
      <w:r>
        <w:rPr>
          <w:rFonts w:eastAsia="Times New Roman"/>
          <w:color w:val="000000"/>
          <w:spacing w:val="8"/>
          <w:sz w:val="20"/>
        </w:rPr>
        <w:t xml:space="preserve"> the cylin</w:t>
      </w:r>
      <w:r>
        <w:rPr>
          <w:rFonts w:eastAsia="Times New Roman"/>
          <w:color w:val="000000"/>
          <w:spacing w:val="8"/>
          <w:sz w:val="20"/>
        </w:rPr>
        <w:softHyphen/>
        <w:t>ders by means of bevel gear. The cylinders make 15 revolutions</w:t>
      </w:r>
    </w:p>
    <w:p w14:paraId="16A30D71" w14:textId="77777777" w:rsidR="00CF4BE1" w:rsidRDefault="00000000">
      <w:pPr>
        <w:spacing w:before="17" w:line="183" w:lineRule="exact"/>
        <w:jc w:val="center"/>
        <w:textAlignment w:val="baseline"/>
        <w:rPr>
          <w:rFonts w:eastAsia="Times New Roman"/>
          <w:i/>
          <w:color w:val="000000"/>
          <w:spacing w:val="-3"/>
          <w:sz w:val="17"/>
        </w:rPr>
      </w:pPr>
      <w:r>
        <w:pict w14:anchorId="16A3254A">
          <v:shape id="_x0000_s2347" type="#_x0000_t202" style="position:absolute;left:0;text-align:left;margin-left:40.7pt;margin-top:209.3pt;width:4in;height:176.5pt;z-index:-251745280;mso-wrap-distance-left:0;mso-wrap-distance-right:0;mso-position-horizontal-relative:page;mso-position-vertical-relative:page" filled="f" stroked="f">
            <v:textbox inset="0,0,0,0">
              <w:txbxContent>
                <w:p w14:paraId="16A332FC" w14:textId="77777777" w:rsidR="00A918EA" w:rsidRDefault="00A918EA"/>
              </w:txbxContent>
            </v:textbox>
            <w10:wrap type="square" anchorx="page" anchory="page"/>
          </v:shape>
        </w:pict>
      </w:r>
      <w:r>
        <w:pict w14:anchorId="16A3254B">
          <v:shape id="_x0000_s2346" type="#_x0000_t202" style="position:absolute;left:0;text-align:left;margin-left:40.7pt;margin-top:209.3pt;width:285.7pt;height:172.8pt;z-index:-251744256;mso-wrap-distance-left:0;mso-wrap-distance-right:0;mso-position-horizontal-relative:page;mso-position-vertical-relative:page" filled="f" stroked="f">
            <v:textbox inset="0,0,0,0">
              <w:txbxContent>
                <w:p w14:paraId="16A32C58" w14:textId="77777777" w:rsidR="00CF4BE1" w:rsidRDefault="00000000">
                  <w:pPr>
                    <w:ind w:left="84"/>
                    <w:textAlignment w:val="baseline"/>
                  </w:pPr>
                  <w:r>
                    <w:rPr>
                      <w:noProof/>
                    </w:rPr>
                    <w:drawing>
                      <wp:inline distT="0" distB="0" distL="0" distR="0" wp14:anchorId="16A33216" wp14:editId="16A33217">
                        <wp:extent cx="3575050" cy="2194560"/>
                        <wp:effectExtent l="0" t="0" r="0" b="0"/>
                        <wp:docPr id="90" name="Picture"/>
                        <wp:cNvGraphicFramePr/>
                        <a:graphic xmlns:a="http://schemas.openxmlformats.org/drawingml/2006/main">
                          <a:graphicData uri="http://schemas.openxmlformats.org/drawingml/2006/picture">
                            <pic:pic xmlns:pic="http://schemas.openxmlformats.org/drawingml/2006/picture">
                              <pic:nvPicPr>
                                <pic:cNvPr id="90" name="Picture"/>
                                <pic:cNvPicPr preferRelativeResize="0"/>
                              </pic:nvPicPr>
                              <pic:blipFill>
                                <a:blip r:embed="rId98"/>
                                <a:stretch>
                                  <a:fillRect/>
                                </a:stretch>
                              </pic:blipFill>
                              <pic:spPr>
                                <a:xfrm>
                                  <a:off x="0" y="0"/>
                                  <a:ext cx="3575050" cy="2194560"/>
                                </a:xfrm>
                                <a:prstGeom prst="rect">
                                  <a:avLst/>
                                </a:prstGeom>
                              </pic:spPr>
                            </pic:pic>
                          </a:graphicData>
                        </a:graphic>
                      </wp:inline>
                    </w:drawing>
                  </w:r>
                </w:p>
              </w:txbxContent>
            </v:textbox>
            <w10:wrap type="square" anchorx="page" anchory="page"/>
          </v:shape>
        </w:pict>
      </w:r>
      <w:r>
        <w:pict w14:anchorId="16A3254C">
          <v:shape id="_x0000_s2345" type="#_x0000_t202" style="position:absolute;left:0;text-align:left;margin-left:67.45pt;margin-top:257.05pt;width:15.85pt;height:6.25pt;z-index:-251274240;mso-wrap-distance-left:0;mso-wrap-distance-right:0;mso-position-horizontal-relative:page;mso-position-vertical-relative:page" stroked="f">
            <v:textbox inset="0,0,0,0">
              <w:txbxContent>
                <w:p w14:paraId="16A32C59" w14:textId="77777777" w:rsidR="00CF4BE1" w:rsidRDefault="00000000">
                  <w:pPr>
                    <w:spacing w:line="115" w:lineRule="exact"/>
                    <w:textAlignment w:val="baseline"/>
                    <w:rPr>
                      <w:rFonts w:eastAsia="Times New Roman"/>
                      <w:b/>
                      <w:color w:val="000000"/>
                      <w:spacing w:val="-11"/>
                      <w:sz w:val="17"/>
                    </w:rPr>
                  </w:pPr>
                  <w:r>
                    <w:rPr>
                      <w:rFonts w:eastAsia="Times New Roman"/>
                      <w:b/>
                      <w:color w:val="000000"/>
                      <w:spacing w:val="-11"/>
                      <w:sz w:val="17"/>
                    </w:rPr>
                    <w:t>O.B.</w:t>
                  </w:r>
                </w:p>
              </w:txbxContent>
            </v:textbox>
            <w10:wrap type="square" anchorx="page" anchory="page"/>
          </v:shape>
        </w:pict>
      </w:r>
      <w:r>
        <w:rPr>
          <w:rFonts w:eastAsia="Times New Roman"/>
          <w:i/>
          <w:color w:val="000000"/>
          <w:spacing w:val="-3"/>
          <w:sz w:val="17"/>
        </w:rPr>
        <w:t xml:space="preserve">Fig. </w:t>
      </w:r>
      <w:r>
        <w:rPr>
          <w:rFonts w:eastAsia="Times New Roman"/>
          <w:b/>
          <w:color w:val="000000"/>
          <w:spacing w:val="-3"/>
          <w:sz w:val="17"/>
        </w:rPr>
        <w:t>455.</w:t>
      </w:r>
    </w:p>
    <w:p w14:paraId="16A30D72" w14:textId="77777777" w:rsidR="00CF4BE1" w:rsidRDefault="00000000">
      <w:pPr>
        <w:spacing w:before="98" w:line="246"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per minute, while the vertical shaft makes 150 </w:t>
      </w:r>
      <w:proofErr w:type="gramStart"/>
      <w:r>
        <w:rPr>
          <w:rFonts w:eastAsia="Times New Roman"/>
          <w:color w:val="000000"/>
          <w:spacing w:val="6"/>
          <w:sz w:val="20"/>
        </w:rPr>
        <w:t>in</w:t>
      </w:r>
      <w:proofErr w:type="gramEnd"/>
      <w:r>
        <w:rPr>
          <w:rFonts w:eastAsia="Times New Roman"/>
          <w:color w:val="000000"/>
          <w:spacing w:val="6"/>
          <w:sz w:val="20"/>
        </w:rPr>
        <w:t xml:space="preserve"> the same time. The original copy of the message is written in the usual manner, with non-conducting ink upon metallic paper. This is wrapped around the cylinder </w:t>
      </w:r>
      <w:r>
        <w:rPr>
          <w:rFonts w:eastAsia="Times New Roman"/>
          <w:b/>
          <w:color w:val="000000"/>
          <w:spacing w:val="6"/>
          <w:sz w:val="20"/>
        </w:rPr>
        <w:t xml:space="preserve">B, </w:t>
      </w:r>
      <w:r>
        <w:rPr>
          <w:rFonts w:eastAsia="Times New Roman"/>
          <w:color w:val="000000"/>
          <w:spacing w:val="6"/>
          <w:sz w:val="20"/>
        </w:rPr>
        <w:t>which is so arranged that it may con</w:t>
      </w:r>
      <w:r>
        <w:rPr>
          <w:rFonts w:eastAsia="Times New Roman"/>
          <w:color w:val="000000"/>
          <w:spacing w:val="6"/>
          <w:sz w:val="20"/>
        </w:rPr>
        <w:softHyphen/>
        <w:t xml:space="preserve">veniently be taken off for this purpose. While the cylinder is revolving the metallic paper is connected, by means of a contact spring which presses against a metallic ring on the end of the cylinder, with the copper pole </w:t>
      </w:r>
      <w:r>
        <w:rPr>
          <w:rFonts w:eastAsia="Times New Roman"/>
          <w:i/>
          <w:color w:val="000000"/>
          <w:spacing w:val="6"/>
          <w:sz w:val="20"/>
        </w:rPr>
        <w:t xml:space="preserve">k </w:t>
      </w:r>
      <w:r>
        <w:rPr>
          <w:rFonts w:eastAsia="Times New Roman"/>
          <w:color w:val="000000"/>
          <w:spacing w:val="6"/>
          <w:sz w:val="20"/>
        </w:rPr>
        <w:t xml:space="preserve">of the main battery </w:t>
      </w:r>
      <w:r>
        <w:rPr>
          <w:rFonts w:eastAsia="Times New Roman"/>
          <w:b/>
          <w:color w:val="000000"/>
          <w:spacing w:val="6"/>
          <w:sz w:val="20"/>
        </w:rPr>
        <w:t xml:space="preserve">L </w:t>
      </w:r>
      <w:r>
        <w:rPr>
          <w:rFonts w:eastAsia="Times New Roman"/>
          <w:color w:val="000000"/>
          <w:spacing w:val="6"/>
          <w:sz w:val="20"/>
        </w:rPr>
        <w:t>B. The point or style E, which rests upon it, completes the circuit only when it touches the metallic paper in places free from writing.</w:t>
      </w:r>
    </w:p>
    <w:p w14:paraId="16A30D73" w14:textId="77777777" w:rsidR="00CF4BE1" w:rsidRDefault="00CF4BE1">
      <w:pPr>
        <w:sectPr w:rsidR="00CF4BE1">
          <w:pgSz w:w="7334" w:h="11592"/>
          <w:pgMar w:top="1160" w:right="760" w:bottom="696" w:left="814" w:header="720" w:footer="720" w:gutter="0"/>
          <w:cols w:space="720"/>
        </w:sectPr>
      </w:pPr>
    </w:p>
    <w:p w14:paraId="16A30D74" w14:textId="77777777" w:rsidR="00CF4BE1" w:rsidRDefault="00000000">
      <w:pPr>
        <w:tabs>
          <w:tab w:val="left" w:pos="1872"/>
        </w:tabs>
        <w:spacing w:before="29" w:after="214" w:line="254" w:lineRule="exact"/>
        <w:ind w:left="432"/>
        <w:textAlignment w:val="baseline"/>
        <w:rPr>
          <w:rFonts w:eastAsia="Times New Roman"/>
          <w:color w:val="000000"/>
          <w:spacing w:val="4"/>
        </w:rPr>
      </w:pPr>
      <w:r>
        <w:rPr>
          <w:rFonts w:eastAsia="Times New Roman"/>
          <w:color w:val="000000"/>
          <w:spacing w:val="4"/>
        </w:rPr>
        <w:lastRenderedPageBreak/>
        <w:t>760</w:t>
      </w:r>
      <w:r>
        <w:rPr>
          <w:rFonts w:eastAsia="Times New Roman"/>
          <w:color w:val="000000"/>
          <w:spacing w:val="4"/>
        </w:rPr>
        <w:tab/>
      </w:r>
      <w:r>
        <w:rPr>
          <w:rFonts w:eastAsia="Times New Roman"/>
          <w:b/>
          <w:color w:val="000000"/>
          <w:spacing w:val="4"/>
          <w:sz w:val="16"/>
        </w:rPr>
        <w:t>AUTOGRAPHIC OR COPYING TELEGRAPHS.</w:t>
      </w:r>
    </w:p>
    <w:p w14:paraId="16A30D75" w14:textId="77777777" w:rsidR="00CF4BE1" w:rsidRDefault="00000000">
      <w:pPr>
        <w:spacing w:after="24"/>
        <w:ind w:right="15"/>
        <w:textAlignment w:val="baseline"/>
      </w:pPr>
      <w:r>
        <w:rPr>
          <w:noProof/>
        </w:rPr>
        <w:drawing>
          <wp:inline distT="0" distB="0" distL="0" distR="0" wp14:anchorId="16A3254D" wp14:editId="16A3254E">
            <wp:extent cx="4194175" cy="5364480"/>
            <wp:effectExtent l="0" t="0" r="0" b="0"/>
            <wp:docPr id="91" name="Picture"/>
            <wp:cNvGraphicFramePr/>
            <a:graphic xmlns:a="http://schemas.openxmlformats.org/drawingml/2006/main">
              <a:graphicData uri="http://schemas.openxmlformats.org/drawingml/2006/picture">
                <pic:pic xmlns:pic="http://schemas.openxmlformats.org/drawingml/2006/picture">
                  <pic:nvPicPr>
                    <pic:cNvPr id="91" name="Picture"/>
                    <pic:cNvPicPr preferRelativeResize="0"/>
                  </pic:nvPicPr>
                  <pic:blipFill>
                    <a:blip r:embed="rId99"/>
                    <a:stretch>
                      <a:fillRect/>
                    </a:stretch>
                  </pic:blipFill>
                  <pic:spPr>
                    <a:xfrm>
                      <a:off x="0" y="0"/>
                      <a:ext cx="4194175" cy="5364480"/>
                    </a:xfrm>
                    <a:prstGeom prst="rect">
                      <a:avLst/>
                    </a:prstGeom>
                  </pic:spPr>
                </pic:pic>
              </a:graphicData>
            </a:graphic>
          </wp:inline>
        </w:drawing>
      </w:r>
    </w:p>
    <w:p w14:paraId="16A30D76" w14:textId="77777777" w:rsidR="00CF4BE1" w:rsidRDefault="00000000">
      <w:pPr>
        <w:spacing w:before="162" w:line="288" w:lineRule="exact"/>
        <w:textAlignment w:val="baseline"/>
        <w:rPr>
          <w:rFonts w:eastAsia="Times New Roman"/>
          <w:color w:val="000000"/>
          <w:sz w:val="24"/>
        </w:rPr>
      </w:pPr>
      <w:r>
        <w:pict w14:anchorId="16A3254F">
          <v:shape id="_x0000_s2344" type="#_x0000_t202" style="position:absolute;margin-left:26.15pt;margin-top:0;width:56.4pt;height:21.6pt;z-index:-251743232;mso-wrap-distance-left:0;mso-wrap-distance-right:0" fillcolor="#4b4d4b" stroked="f">
            <v:textbox inset="0,0,0,0">
              <w:txbxContent>
                <w:p w14:paraId="16A33300" w14:textId="77777777" w:rsidR="00A918EA" w:rsidRDefault="00A918EA"/>
              </w:txbxContent>
            </v:textbox>
          </v:shape>
        </w:pict>
      </w:r>
    </w:p>
    <w:p w14:paraId="16A30D77" w14:textId="77777777" w:rsidR="00CF4BE1" w:rsidRDefault="00CF4BE1">
      <w:pPr>
        <w:sectPr w:rsidR="00CF4BE1">
          <w:pgSz w:w="7531" w:h="11568"/>
          <w:pgMar w:top="1000" w:right="412" w:bottom="372" w:left="499" w:header="720" w:footer="720" w:gutter="0"/>
          <w:cols w:space="720"/>
        </w:sectPr>
      </w:pPr>
    </w:p>
    <w:p w14:paraId="16A30D78" w14:textId="77777777" w:rsidR="00CF4BE1" w:rsidRDefault="00000000">
      <w:pPr>
        <w:spacing w:before="177" w:line="184" w:lineRule="exact"/>
        <w:jc w:val="center"/>
        <w:textAlignment w:val="baseline"/>
        <w:rPr>
          <w:rFonts w:eastAsia="Times New Roman"/>
          <w:i/>
          <w:color w:val="000000"/>
          <w:sz w:val="18"/>
        </w:rPr>
      </w:pPr>
      <w:r>
        <w:rPr>
          <w:rFonts w:eastAsia="Times New Roman"/>
          <w:i/>
          <w:color w:val="000000"/>
          <w:sz w:val="18"/>
        </w:rPr>
        <w:t xml:space="preserve">Fig. </w:t>
      </w:r>
      <w:r>
        <w:rPr>
          <w:rFonts w:eastAsia="Times New Roman"/>
          <w:b/>
          <w:color w:val="000000"/>
          <w:sz w:val="16"/>
        </w:rPr>
        <w:t>456.</w:t>
      </w:r>
    </w:p>
    <w:p w14:paraId="16A30D79" w14:textId="77777777" w:rsidR="00CF4BE1" w:rsidRDefault="00CF4BE1">
      <w:pPr>
        <w:sectPr w:rsidR="00CF4BE1">
          <w:type w:val="continuous"/>
          <w:pgSz w:w="7531" w:h="11568"/>
          <w:pgMar w:top="1000" w:right="1003" w:bottom="372" w:left="768" w:header="720" w:footer="720" w:gutter="0"/>
          <w:cols w:space="720"/>
        </w:sectPr>
      </w:pPr>
    </w:p>
    <w:p w14:paraId="16A30D7A" w14:textId="77777777" w:rsidR="00CF4BE1" w:rsidRDefault="00000000">
      <w:pPr>
        <w:tabs>
          <w:tab w:val="right" w:pos="5688"/>
        </w:tabs>
        <w:spacing w:line="245" w:lineRule="exact"/>
        <w:ind w:left="1296"/>
        <w:textAlignment w:val="baseline"/>
        <w:rPr>
          <w:rFonts w:eastAsia="Times New Roman"/>
          <w:color w:val="000000"/>
          <w:sz w:val="16"/>
        </w:rPr>
      </w:pPr>
      <w:r>
        <w:lastRenderedPageBreak/>
        <w:pict w14:anchorId="16A32550">
          <v:shape id="_x0000_s2343" type="#_x0000_t202" style="position:absolute;left:0;text-align:left;margin-left:0;margin-top:0;width:379.2pt;height:587.5pt;z-index:-251742208;mso-position-horizontal-relative:page;mso-position-vertical-relative:page" fillcolor="#efefef" stroked="f">
            <v:textbox>
              <w:txbxContent>
                <w:p w14:paraId="16A33302"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6"/>
        </w:rPr>
        <w:t>LENOIR'S AUTOGRAPHIC TELEGRAPH.</w:t>
      </w:r>
      <w:r>
        <w:rPr>
          <w:rFonts w:eastAsia="Times New Roman"/>
          <w:color w:val="000000"/>
          <w:sz w:val="16"/>
        </w:rPr>
        <w:tab/>
      </w:r>
      <w:r>
        <w:rPr>
          <w:rFonts w:eastAsia="Times New Roman"/>
          <w:color w:val="000000"/>
          <w:sz w:val="20"/>
        </w:rPr>
        <w:t>761</w:t>
      </w:r>
    </w:p>
    <w:p w14:paraId="16A30D7B" w14:textId="18B46F33" w:rsidR="00CF4BE1" w:rsidRDefault="00000000">
      <w:pPr>
        <w:spacing w:before="234" w:line="245" w:lineRule="exact"/>
        <w:ind w:left="72" w:firstLine="216"/>
        <w:jc w:val="both"/>
        <w:textAlignment w:val="baseline"/>
        <w:rPr>
          <w:rFonts w:eastAsia="Times New Roman"/>
          <w:color w:val="000000"/>
          <w:spacing w:val="8"/>
          <w:sz w:val="20"/>
        </w:rPr>
      </w:pPr>
      <w:r>
        <w:rPr>
          <w:rFonts w:eastAsia="Times New Roman"/>
          <w:color w:val="000000"/>
          <w:spacing w:val="8"/>
          <w:sz w:val="20"/>
        </w:rPr>
        <w:t xml:space="preserve">At the receiving station the entire surface of the cylinder B is covered with a thin coating of indigo </w:t>
      </w:r>
      <w:proofErr w:type="gramStart"/>
      <w:r>
        <w:rPr>
          <w:rFonts w:eastAsia="Times New Roman"/>
          <w:color w:val="000000"/>
          <w:spacing w:val="8"/>
          <w:sz w:val="20"/>
        </w:rPr>
        <w:t>ink, and</w:t>
      </w:r>
      <w:proofErr w:type="gramEnd"/>
      <w:r>
        <w:rPr>
          <w:rFonts w:eastAsia="Times New Roman"/>
          <w:color w:val="000000"/>
          <w:spacing w:val="8"/>
          <w:sz w:val="20"/>
        </w:rPr>
        <w:t xml:space="preserve"> loosely wrapped in a sheet of thin tracing paper. The movable block </w:t>
      </w:r>
      <w:r>
        <w:rPr>
          <w:rFonts w:eastAsia="Times New Roman"/>
          <w:i/>
          <w:color w:val="000000"/>
          <w:spacing w:val="8"/>
          <w:sz w:val="20"/>
        </w:rPr>
        <w:t xml:space="preserve">d </w:t>
      </w:r>
      <w:r>
        <w:rPr>
          <w:rFonts w:eastAsia="Times New Roman"/>
          <w:color w:val="000000"/>
          <w:spacing w:val="8"/>
          <w:sz w:val="20"/>
        </w:rPr>
        <w:t xml:space="preserve">carries an electro-magnet </w:t>
      </w:r>
      <w:r>
        <w:rPr>
          <w:rFonts w:eastAsia="Times New Roman"/>
          <w:i/>
          <w:color w:val="000000"/>
          <w:spacing w:val="8"/>
          <w:sz w:val="20"/>
        </w:rPr>
        <w:t xml:space="preserve">e, </w:t>
      </w:r>
      <w:r>
        <w:rPr>
          <w:rFonts w:eastAsia="Times New Roman"/>
          <w:color w:val="000000"/>
          <w:spacing w:val="8"/>
          <w:sz w:val="20"/>
        </w:rPr>
        <w:t>which has a tracing point attached to its arma</w:t>
      </w:r>
      <w:r>
        <w:rPr>
          <w:rFonts w:eastAsia="Times New Roman"/>
          <w:color w:val="000000"/>
          <w:spacing w:val="8"/>
          <w:sz w:val="20"/>
        </w:rPr>
        <w:softHyphen/>
        <w:t xml:space="preserve">ture. When the armature is released the point falls against the paper by its own weight, and by its pressure causes the opposite side of the paper to take up ink from the cylinder, but when the armature is attracted the tracing point is removed from the paper. At the sending station the vertical axis F carries six armatures radiating at equal distances apart like the spokes of a wheel, which, as they revolve, pass successively over the poles of the two electro-magnets H </w:t>
      </w:r>
      <w:proofErr w:type="spellStart"/>
      <w:r>
        <w:rPr>
          <w:rFonts w:eastAsia="Times New Roman"/>
          <w:color w:val="000000"/>
          <w:spacing w:val="8"/>
          <w:sz w:val="20"/>
        </w:rPr>
        <w:t>H</w:t>
      </w:r>
      <w:proofErr w:type="spellEnd"/>
      <w:r w:rsidR="0027141B">
        <w:rPr>
          <w:rFonts w:eastAsia="Times New Roman"/>
          <w:color w:val="000000"/>
          <w:spacing w:val="8"/>
          <w:sz w:val="20"/>
        </w:rPr>
        <w:t>;</w:t>
      </w:r>
      <w:r>
        <w:rPr>
          <w:rFonts w:eastAsia="Times New Roman"/>
          <w:color w:val="000000"/>
          <w:spacing w:val="8"/>
          <w:sz w:val="20"/>
        </w:rPr>
        <w:t xml:space="preserve"> it also communicates a rotary motion to the conical pendulum G above it, which serves to regulate the synchronism. The shaft </w:t>
      </w:r>
      <w:r>
        <w:rPr>
          <w:rFonts w:eastAsia="Times New Roman"/>
          <w:i/>
          <w:color w:val="000000"/>
          <w:spacing w:val="8"/>
          <w:sz w:val="20"/>
        </w:rPr>
        <w:t xml:space="preserve">fat </w:t>
      </w:r>
      <w:r>
        <w:rPr>
          <w:rFonts w:eastAsia="Times New Roman"/>
          <w:color w:val="000000"/>
          <w:spacing w:val="8"/>
          <w:sz w:val="20"/>
        </w:rPr>
        <w:t xml:space="preserve">the receiving station carries </w:t>
      </w:r>
      <w:proofErr w:type="gramStart"/>
      <w:r>
        <w:rPr>
          <w:rFonts w:eastAsia="Times New Roman"/>
          <w:color w:val="000000"/>
          <w:spacing w:val="8"/>
          <w:sz w:val="20"/>
        </w:rPr>
        <w:t>a .</w:t>
      </w:r>
      <w:proofErr w:type="gramEnd"/>
      <w:r>
        <w:rPr>
          <w:rFonts w:eastAsia="Times New Roman"/>
          <w:color w:val="000000"/>
          <w:spacing w:val="8"/>
          <w:sz w:val="20"/>
        </w:rPr>
        <w:t xml:space="preserve"> fly-wheel </w:t>
      </w:r>
      <w:proofErr w:type="spellStart"/>
      <w:r>
        <w:rPr>
          <w:rFonts w:eastAsia="Times New Roman"/>
          <w:i/>
          <w:color w:val="000000"/>
          <w:spacing w:val="8"/>
          <w:sz w:val="20"/>
        </w:rPr>
        <w:t>i</w:t>
      </w:r>
      <w:proofErr w:type="spellEnd"/>
      <w:r>
        <w:rPr>
          <w:rFonts w:eastAsia="Times New Roman"/>
          <w:i/>
          <w:color w:val="000000"/>
          <w:spacing w:val="8"/>
          <w:sz w:val="20"/>
        </w:rPr>
        <w:t xml:space="preserve"> </w:t>
      </w:r>
      <w:r>
        <w:rPr>
          <w:rFonts w:eastAsia="Times New Roman"/>
          <w:color w:val="000000"/>
          <w:spacing w:val="8"/>
          <w:sz w:val="20"/>
        </w:rPr>
        <w:t xml:space="preserve">in place of the radial armatures at the sending station, </w:t>
      </w:r>
      <w:proofErr w:type="gramStart"/>
      <w:r>
        <w:rPr>
          <w:rFonts w:eastAsia="Times New Roman"/>
          <w:color w:val="000000"/>
          <w:spacing w:val="8"/>
          <w:sz w:val="20"/>
        </w:rPr>
        <w:t>and also</w:t>
      </w:r>
      <w:proofErr w:type="gramEnd"/>
      <w:r>
        <w:rPr>
          <w:rFonts w:eastAsia="Times New Roman"/>
          <w:color w:val="000000"/>
          <w:spacing w:val="8"/>
          <w:sz w:val="20"/>
        </w:rPr>
        <w:t xml:space="preserve"> a conical pendulum </w:t>
      </w:r>
      <w:r>
        <w:rPr>
          <w:rFonts w:eastAsia="Times New Roman"/>
          <w:i/>
          <w:color w:val="000000"/>
          <w:spacing w:val="8"/>
          <w:sz w:val="20"/>
        </w:rPr>
        <w:t xml:space="preserve">g. </w:t>
      </w:r>
      <w:r>
        <w:rPr>
          <w:rFonts w:eastAsia="Times New Roman"/>
          <w:color w:val="000000"/>
          <w:spacing w:val="8"/>
          <w:sz w:val="20"/>
        </w:rPr>
        <w:t xml:space="preserve">At the lower end of the same shaft is a cylindrical commutator, having six conducting segments separated by insulating pieces. As the commutator revolves, the </w:t>
      </w:r>
      <w:proofErr w:type="spellStart"/>
      <w:r>
        <w:rPr>
          <w:rFonts w:eastAsia="Times New Roman"/>
          <w:color w:val="000000"/>
          <w:spacing w:val="8"/>
          <w:sz w:val="20"/>
        </w:rPr>
        <w:t>axisf</w:t>
      </w:r>
      <w:proofErr w:type="spellEnd"/>
      <w:r>
        <w:rPr>
          <w:rFonts w:eastAsia="Times New Roman"/>
          <w:color w:val="000000"/>
          <w:spacing w:val="8"/>
          <w:sz w:val="20"/>
        </w:rPr>
        <w:t xml:space="preserve"> is alternately put in connection through the contact springs m, and m</w:t>
      </w:r>
      <w:r>
        <w:rPr>
          <w:rFonts w:eastAsia="Times New Roman"/>
          <w:color w:val="000000"/>
          <w:spacing w:val="8"/>
          <w:sz w:val="20"/>
          <w:vertAlign w:val="subscript"/>
        </w:rPr>
        <w:t>a</w:t>
      </w:r>
      <w:r>
        <w:rPr>
          <w:rFonts w:eastAsia="Times New Roman"/>
          <w:color w:val="000000"/>
          <w:spacing w:val="8"/>
          <w:sz w:val="20"/>
        </w:rPr>
        <w:t xml:space="preserve"> with the zinc and copper poles of the main battery L B'. The axis </w:t>
      </w:r>
      <w:r>
        <w:rPr>
          <w:rFonts w:eastAsia="Times New Roman"/>
          <w:i/>
          <w:color w:val="000000"/>
          <w:spacing w:val="8"/>
          <w:sz w:val="20"/>
        </w:rPr>
        <w:t xml:space="preserve">f </w:t>
      </w:r>
      <w:r>
        <w:rPr>
          <w:rFonts w:eastAsia="Times New Roman"/>
          <w:color w:val="000000"/>
          <w:spacing w:val="8"/>
          <w:sz w:val="20"/>
        </w:rPr>
        <w:t xml:space="preserve">is permanently </w:t>
      </w:r>
      <w:proofErr w:type="gramStart"/>
      <w:r>
        <w:rPr>
          <w:rFonts w:eastAsia="Times New Roman"/>
          <w:color w:val="000000"/>
          <w:spacing w:val="8"/>
          <w:sz w:val="20"/>
        </w:rPr>
        <w:t>con</w:t>
      </w:r>
      <w:r>
        <w:rPr>
          <w:rFonts w:eastAsia="Times New Roman"/>
          <w:color w:val="000000"/>
          <w:spacing w:val="8"/>
          <w:sz w:val="20"/>
        </w:rPr>
        <w:softHyphen/>
        <w:t>nected</w:t>
      </w:r>
      <w:proofErr w:type="gramEnd"/>
      <w:r>
        <w:rPr>
          <w:rFonts w:eastAsia="Times New Roman"/>
          <w:color w:val="000000"/>
          <w:spacing w:val="8"/>
          <w:sz w:val="20"/>
        </w:rPr>
        <w:t xml:space="preserve"> with the electro-magnet </w:t>
      </w:r>
      <w:r>
        <w:rPr>
          <w:rFonts w:eastAsia="Times New Roman"/>
          <w:i/>
          <w:color w:val="000000"/>
          <w:spacing w:val="8"/>
          <w:sz w:val="20"/>
        </w:rPr>
        <w:t>e.</w:t>
      </w:r>
    </w:p>
    <w:p w14:paraId="16A30D7C" w14:textId="77777777" w:rsidR="00CF4BE1" w:rsidRDefault="00000000">
      <w:pPr>
        <w:spacing w:before="8" w:line="245"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The synchronous movement of the clockwork at the two stations is controlled by the action of a relay R, the armature of which is adjusted by means of its retracting spring, so that </w:t>
      </w:r>
      <w:proofErr w:type="gramStart"/>
      <w:r>
        <w:rPr>
          <w:rFonts w:eastAsia="Times New Roman"/>
          <w:color w:val="000000"/>
          <w:spacing w:val="8"/>
          <w:sz w:val="20"/>
        </w:rPr>
        <w:t>it re</w:t>
      </w:r>
      <w:r>
        <w:rPr>
          <w:rFonts w:eastAsia="Times New Roman"/>
          <w:color w:val="000000"/>
          <w:spacing w:val="8"/>
          <w:sz w:val="20"/>
        </w:rPr>
        <w:softHyphen/>
        <w:t>quires</w:t>
      </w:r>
      <w:proofErr w:type="gramEnd"/>
      <w:r>
        <w:rPr>
          <w:rFonts w:eastAsia="Times New Roman"/>
          <w:color w:val="000000"/>
          <w:spacing w:val="8"/>
          <w:sz w:val="20"/>
        </w:rPr>
        <w:t xml:space="preserve"> the combined current of the main batteries at both ends of the line to move it.</w:t>
      </w:r>
    </w:p>
    <w:p w14:paraId="16A30D7D" w14:textId="77777777" w:rsidR="00CF4BE1" w:rsidRDefault="00000000">
      <w:pPr>
        <w:spacing w:before="8"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By reference to the connections, as shown in figs. 455 and 456, it will be seen that the position of the apparatus is such that the spring m, is insulated, while spring in, is in electrical connection with L and</w:t>
      </w:r>
      <w:r>
        <w:rPr>
          <w:rFonts w:eastAsia="Times New Roman"/>
          <w:color w:val="000000"/>
          <w:spacing w:val="7"/>
          <w:sz w:val="20"/>
          <w:vertAlign w:val="subscript"/>
        </w:rPr>
        <w:t>,</w:t>
      </w:r>
      <w:r>
        <w:rPr>
          <w:rFonts w:eastAsia="Times New Roman"/>
          <w:color w:val="000000"/>
          <w:spacing w:val="7"/>
          <w:sz w:val="20"/>
        </w:rPr>
        <w:t>/ If we suppose the tracing point E to rest on that portion of the metallic paper not covered with insu</w:t>
      </w:r>
      <w:r>
        <w:rPr>
          <w:rFonts w:eastAsia="Times New Roman"/>
          <w:color w:val="000000"/>
          <w:spacing w:val="7"/>
          <w:sz w:val="20"/>
        </w:rPr>
        <w:softHyphen/>
        <w:t xml:space="preserve">lating ink, the main battery L B will transmit its current to the line, passing through the relay R (but not affecting it), and thence through time magnet </w:t>
      </w:r>
      <w:proofErr w:type="spellStart"/>
      <w:r>
        <w:rPr>
          <w:rFonts w:eastAsia="Times New Roman"/>
          <w:i/>
          <w:color w:val="000000"/>
          <w:spacing w:val="7"/>
          <w:sz w:val="20"/>
        </w:rPr>
        <w:t xml:space="preserve">e </w:t>
      </w:r>
      <w:r>
        <w:rPr>
          <w:rFonts w:eastAsia="Times New Roman"/>
          <w:color w:val="000000"/>
          <w:spacing w:val="7"/>
          <w:sz w:val="20"/>
        </w:rPr>
        <w:t>at</w:t>
      </w:r>
      <w:proofErr w:type="spellEnd"/>
      <w:r>
        <w:rPr>
          <w:rFonts w:eastAsia="Times New Roman"/>
          <w:color w:val="000000"/>
          <w:spacing w:val="7"/>
          <w:sz w:val="20"/>
        </w:rPr>
        <w:t xml:space="preserve"> the receiving station, causing it to lift the style from time paper, and finally passes to the earth by the way of L and spring </w:t>
      </w:r>
      <w:r>
        <w:rPr>
          <w:rFonts w:eastAsia="Times New Roman"/>
          <w:i/>
          <w:color w:val="000000"/>
          <w:spacing w:val="7"/>
          <w:sz w:val="20"/>
        </w:rPr>
        <w:t>m</w:t>
      </w:r>
      <w:r>
        <w:rPr>
          <w:rFonts w:eastAsia="Times New Roman"/>
          <w:b/>
          <w:color w:val="000000"/>
          <w:spacing w:val="7"/>
          <w:sz w:val="14"/>
        </w:rPr>
        <w:t>a.</w:t>
      </w:r>
    </w:p>
    <w:p w14:paraId="16A30D7E" w14:textId="77777777" w:rsidR="00CF4BE1" w:rsidRDefault="00CF4BE1">
      <w:pPr>
        <w:sectPr w:rsidR="00CF4BE1">
          <w:pgSz w:w="7584" w:h="11750"/>
          <w:pgMar w:top="1120" w:right="948" w:bottom="614" w:left="876" w:header="720" w:footer="720" w:gutter="0"/>
          <w:cols w:space="720"/>
        </w:sectPr>
      </w:pPr>
    </w:p>
    <w:p w14:paraId="16A30D7F" w14:textId="77777777" w:rsidR="00CF4BE1" w:rsidRDefault="00000000">
      <w:pPr>
        <w:tabs>
          <w:tab w:val="left" w:pos="1080"/>
        </w:tabs>
        <w:spacing w:line="245" w:lineRule="exact"/>
        <w:ind w:left="72" w:right="72"/>
        <w:textAlignment w:val="baseline"/>
        <w:rPr>
          <w:rFonts w:eastAsia="Times New Roman"/>
          <w:color w:val="000000"/>
          <w:spacing w:val="8"/>
          <w:sz w:val="20"/>
        </w:rPr>
      </w:pPr>
      <w:r>
        <w:lastRenderedPageBreak/>
        <w:pict w14:anchorId="16A32551">
          <v:shape id="_x0000_s2342" type="#_x0000_t202" style="position:absolute;left:0;text-align:left;margin-left:0;margin-top:0;width:386.65pt;height:578.15pt;z-index:-251741184;mso-position-horizontal-relative:page;mso-position-vertical-relative:page" fillcolor="#eee" stroked="f">
            <v:textbox>
              <w:txbxContent>
                <w:p w14:paraId="16A33304"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8"/>
          <w:sz w:val="20"/>
        </w:rPr>
        <w:t>762</w:t>
      </w:r>
      <w:r>
        <w:rPr>
          <w:rFonts w:eastAsia="Times New Roman"/>
          <w:color w:val="000000"/>
          <w:spacing w:val="8"/>
          <w:sz w:val="20"/>
        </w:rPr>
        <w:tab/>
      </w:r>
      <w:r>
        <w:rPr>
          <w:rFonts w:eastAsia="Times New Roman"/>
          <w:color w:val="000000"/>
          <w:spacing w:val="8"/>
          <w:sz w:val="16"/>
        </w:rPr>
        <w:t>AUTOGRAPHIC OR COPYING TELEGRAPHS.</w:t>
      </w:r>
    </w:p>
    <w:p w14:paraId="16A30D80" w14:textId="77777777" w:rsidR="00CF4BE1" w:rsidRDefault="00000000">
      <w:pPr>
        <w:spacing w:before="229" w:line="245" w:lineRule="exact"/>
        <w:ind w:left="72" w:right="72" w:firstLine="216"/>
        <w:jc w:val="both"/>
        <w:textAlignment w:val="baseline"/>
        <w:rPr>
          <w:rFonts w:eastAsia="Times New Roman"/>
          <w:color w:val="000000"/>
          <w:spacing w:val="11"/>
          <w:sz w:val="20"/>
        </w:rPr>
      </w:pPr>
      <w:r>
        <w:rPr>
          <w:rFonts w:eastAsia="Times New Roman"/>
          <w:color w:val="000000"/>
          <w:spacing w:val="11"/>
          <w:sz w:val="20"/>
        </w:rPr>
        <w:t>If now the clockwork at both stations be set in motion, the tracing point E will pass over the non-conducting lines of writing, breaking the circuit for a greater or less length of time, and allowing the style to fall back against the paper for a cor</w:t>
      </w:r>
      <w:r>
        <w:rPr>
          <w:rFonts w:eastAsia="Times New Roman"/>
          <w:color w:val="000000"/>
          <w:spacing w:val="11"/>
          <w:sz w:val="20"/>
        </w:rPr>
        <w:softHyphen/>
        <w:t xml:space="preserve">responding </w:t>
      </w:r>
      <w:proofErr w:type="gramStart"/>
      <w:r>
        <w:rPr>
          <w:rFonts w:eastAsia="Times New Roman"/>
          <w:color w:val="000000"/>
          <w:spacing w:val="11"/>
          <w:sz w:val="20"/>
        </w:rPr>
        <w:t>period of time</w:t>
      </w:r>
      <w:proofErr w:type="gramEnd"/>
      <w:r>
        <w:rPr>
          <w:rFonts w:eastAsia="Times New Roman"/>
          <w:color w:val="000000"/>
          <w:spacing w:val="11"/>
          <w:sz w:val="20"/>
        </w:rPr>
        <w:t xml:space="preserve">. While this is going on, however, the main battery L B', at the receiving station, is brought into periodical action .by the commutator L on the vertical shaft </w:t>
      </w:r>
      <w:r>
        <w:rPr>
          <w:rFonts w:eastAsia="Times New Roman"/>
          <w:i/>
          <w:color w:val="000000"/>
          <w:spacing w:val="11"/>
          <w:sz w:val="20"/>
        </w:rPr>
        <w:t xml:space="preserve">f, </w:t>
      </w:r>
      <w:r>
        <w:rPr>
          <w:rFonts w:eastAsia="Times New Roman"/>
          <w:color w:val="000000"/>
          <w:spacing w:val="11"/>
          <w:sz w:val="20"/>
        </w:rPr>
        <w:t>and thus its current is thrown upon the line, in addi</w:t>
      </w:r>
      <w:r>
        <w:rPr>
          <w:rFonts w:eastAsia="Times New Roman"/>
          <w:color w:val="000000"/>
          <w:spacing w:val="11"/>
          <w:sz w:val="20"/>
        </w:rPr>
        <w:softHyphen/>
        <w:t xml:space="preserve">tion to that of the battery L B, six times during each </w:t>
      </w:r>
      <w:proofErr w:type="spellStart"/>
      <w:r>
        <w:rPr>
          <w:rFonts w:eastAsia="Times New Roman"/>
          <w:color w:val="000000"/>
          <w:spacing w:val="11"/>
          <w:sz w:val="20"/>
        </w:rPr>
        <w:t>revo-ution</w:t>
      </w:r>
      <w:proofErr w:type="spellEnd"/>
      <w:r>
        <w:rPr>
          <w:rFonts w:eastAsia="Times New Roman"/>
          <w:color w:val="000000"/>
          <w:spacing w:val="11"/>
          <w:sz w:val="20"/>
        </w:rPr>
        <w:t xml:space="preserve"> of the vertical shaft </w:t>
      </w:r>
      <w:r>
        <w:rPr>
          <w:rFonts w:eastAsia="Times New Roman"/>
          <w:i/>
          <w:color w:val="000000"/>
          <w:spacing w:val="11"/>
          <w:sz w:val="20"/>
        </w:rPr>
        <w:t xml:space="preserve">f </w:t>
      </w:r>
      <w:r>
        <w:rPr>
          <w:rFonts w:eastAsia="Times New Roman"/>
          <w:color w:val="000000"/>
          <w:spacing w:val="11"/>
          <w:sz w:val="20"/>
        </w:rPr>
        <w:t xml:space="preserve">Each of these pulsations will operate the relay R, closing the circuit of the local battery 0 B, and thus, by means of the electro-magnets H </w:t>
      </w:r>
      <w:proofErr w:type="spellStart"/>
      <w:r>
        <w:rPr>
          <w:rFonts w:eastAsia="Times New Roman"/>
          <w:color w:val="000000"/>
          <w:spacing w:val="11"/>
          <w:sz w:val="20"/>
        </w:rPr>
        <w:t>H</w:t>
      </w:r>
      <w:proofErr w:type="spellEnd"/>
      <w:r>
        <w:rPr>
          <w:rFonts w:eastAsia="Times New Roman"/>
          <w:color w:val="000000"/>
          <w:spacing w:val="11"/>
          <w:sz w:val="20"/>
        </w:rPr>
        <w:t xml:space="preserve"> acting upon the radial armature J, will exert an accelerating or re</w:t>
      </w:r>
      <w:r>
        <w:rPr>
          <w:rFonts w:eastAsia="Times New Roman"/>
          <w:color w:val="000000"/>
          <w:spacing w:val="11"/>
          <w:sz w:val="20"/>
        </w:rPr>
        <w:softHyphen/>
        <w:t>tarding influence upon the shaft F. As this correction is applied six times during each revolution, the movement of the machinery at the sending station is brought into perfect accord with that at the receiving station without difficulty.</w:t>
      </w:r>
    </w:p>
    <w:p w14:paraId="16A30D81" w14:textId="77777777" w:rsidR="00CF4BE1" w:rsidRDefault="00000000">
      <w:pPr>
        <w:spacing w:before="6" w:line="245" w:lineRule="exact"/>
        <w:ind w:left="72" w:right="72" w:firstLine="216"/>
        <w:jc w:val="both"/>
        <w:textAlignment w:val="baseline"/>
        <w:rPr>
          <w:rFonts w:eastAsia="Times New Roman"/>
          <w:color w:val="000000"/>
          <w:spacing w:val="11"/>
          <w:sz w:val="20"/>
        </w:rPr>
      </w:pPr>
      <w:r>
        <w:rPr>
          <w:rFonts w:eastAsia="Times New Roman"/>
          <w:color w:val="000000"/>
          <w:spacing w:val="11"/>
          <w:sz w:val="20"/>
        </w:rPr>
        <w:t xml:space="preserve">When the tracing point E has traversed the whole surface of the copy upon the cylinder B at the sending station, </w:t>
      </w:r>
      <w:r>
        <w:rPr>
          <w:rFonts w:eastAsia="Times New Roman"/>
          <w:b/>
          <w:color w:val="000000"/>
          <w:spacing w:val="11"/>
          <w:sz w:val="20"/>
        </w:rPr>
        <w:t xml:space="preserve">and </w:t>
      </w:r>
      <w:r>
        <w:rPr>
          <w:rFonts w:eastAsia="Times New Roman"/>
          <w:color w:val="000000"/>
          <w:spacing w:val="11"/>
          <w:sz w:val="20"/>
        </w:rPr>
        <w:t xml:space="preserve">the style has in like manner traversed the paper at the </w:t>
      </w:r>
      <w:r>
        <w:rPr>
          <w:rFonts w:eastAsia="Times New Roman"/>
          <w:i/>
          <w:color w:val="000000"/>
          <w:spacing w:val="11"/>
          <w:sz w:val="20"/>
        </w:rPr>
        <w:t>re</w:t>
      </w:r>
      <w:r>
        <w:rPr>
          <w:rFonts w:eastAsia="Times New Roman"/>
          <w:i/>
          <w:color w:val="000000"/>
          <w:spacing w:val="11"/>
          <w:sz w:val="20"/>
        </w:rPr>
        <w:softHyphen/>
        <w:t xml:space="preserve">ceiving </w:t>
      </w:r>
      <w:r>
        <w:rPr>
          <w:rFonts w:eastAsia="Times New Roman"/>
          <w:color w:val="000000"/>
          <w:spacing w:val="11"/>
          <w:sz w:val="20"/>
        </w:rPr>
        <w:t>station, the tracing paper is removed from the cylinder, and the writing transferred to an ordinary sheet of paper by means of a press.</w:t>
      </w:r>
    </w:p>
    <w:p w14:paraId="16A30D82" w14:textId="77777777" w:rsidR="00CF4BE1" w:rsidRDefault="00000000">
      <w:pPr>
        <w:spacing w:before="20" w:line="245"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Lenoir's apparatus is very ingenious in principle, and is much </w:t>
      </w:r>
      <w:proofErr w:type="gramStart"/>
      <w:r>
        <w:rPr>
          <w:rFonts w:eastAsia="Times New Roman"/>
          <w:color w:val="000000"/>
          <w:spacing w:val="8"/>
          <w:sz w:val="20"/>
        </w:rPr>
        <w:t>more simple</w:t>
      </w:r>
      <w:proofErr w:type="gramEnd"/>
      <w:r>
        <w:rPr>
          <w:rFonts w:eastAsia="Times New Roman"/>
          <w:color w:val="000000"/>
          <w:spacing w:val="8"/>
          <w:sz w:val="20"/>
        </w:rPr>
        <w:t xml:space="preserve"> than Caselli's, while its speed of transmission is considerably greater. In consequence, however, of the method of operating with two different strengths of current, the syn</w:t>
      </w:r>
      <w:r>
        <w:rPr>
          <w:rFonts w:eastAsia="Times New Roman"/>
          <w:color w:val="000000"/>
          <w:spacing w:val="8"/>
          <w:sz w:val="20"/>
        </w:rPr>
        <w:softHyphen/>
        <w:t>chronism is maintained with great difficulty upon a line having any escapes or faults which give rise to fluctuations in the strength of the working current'</w:t>
      </w:r>
    </w:p>
    <w:p w14:paraId="16A30D83" w14:textId="77777777" w:rsidR="00CF4BE1" w:rsidRDefault="00000000">
      <w:pPr>
        <w:spacing w:before="191" w:line="192" w:lineRule="exact"/>
        <w:ind w:left="72" w:right="72"/>
        <w:jc w:val="center"/>
        <w:textAlignment w:val="baseline"/>
        <w:rPr>
          <w:rFonts w:eastAsia="Times New Roman"/>
          <w:color w:val="000000"/>
          <w:spacing w:val="10"/>
          <w:sz w:val="16"/>
        </w:rPr>
      </w:pPr>
      <w:r>
        <w:rPr>
          <w:rFonts w:eastAsia="Times New Roman"/>
          <w:color w:val="000000"/>
          <w:spacing w:val="10"/>
          <w:sz w:val="16"/>
        </w:rPr>
        <w:t>SAWYER'S AUTOGRAPHIC TELEGRAPH.</w:t>
      </w:r>
    </w:p>
    <w:p w14:paraId="16A30D84" w14:textId="77777777" w:rsidR="00CF4BE1" w:rsidRDefault="00000000">
      <w:pPr>
        <w:spacing w:before="102" w:line="245" w:lineRule="exact"/>
        <w:ind w:left="72" w:right="72" w:firstLine="216"/>
        <w:jc w:val="both"/>
        <w:textAlignment w:val="baseline"/>
        <w:rPr>
          <w:rFonts w:eastAsia="Times New Roman"/>
          <w:color w:val="000000"/>
          <w:spacing w:val="12"/>
          <w:sz w:val="20"/>
        </w:rPr>
      </w:pPr>
      <w:r>
        <w:rPr>
          <w:rFonts w:eastAsia="Times New Roman"/>
          <w:color w:val="000000"/>
          <w:spacing w:val="12"/>
          <w:sz w:val="20"/>
        </w:rPr>
        <w:t xml:space="preserve">Mr. W. E. Sawyer, of Washington, D. C., has </w:t>
      </w:r>
      <w:proofErr w:type="gramStart"/>
      <w:r>
        <w:rPr>
          <w:rFonts w:eastAsia="Times New Roman"/>
          <w:color w:val="000000"/>
          <w:spacing w:val="12"/>
          <w:sz w:val="20"/>
        </w:rPr>
        <w:t>recently in</w:t>
      </w:r>
      <w:r>
        <w:rPr>
          <w:rFonts w:eastAsia="Times New Roman"/>
          <w:color w:val="000000"/>
          <w:spacing w:val="12"/>
          <w:sz w:val="20"/>
        </w:rPr>
        <w:softHyphen/>
        <w:t>vented</w:t>
      </w:r>
      <w:proofErr w:type="gramEnd"/>
      <w:r>
        <w:rPr>
          <w:rFonts w:eastAsia="Times New Roman"/>
          <w:color w:val="000000"/>
          <w:spacing w:val="12"/>
          <w:sz w:val="20"/>
        </w:rPr>
        <w:t xml:space="preserve"> an autographic system possessing several novel fea</w:t>
      </w:r>
      <w:r>
        <w:rPr>
          <w:rFonts w:eastAsia="Times New Roman"/>
          <w:color w:val="000000"/>
          <w:spacing w:val="12"/>
          <w:sz w:val="20"/>
        </w:rPr>
        <w:softHyphen/>
        <w:t>tures. In this method the original messages are written on ordinary writing paper, with common ink, containing a little</w:t>
      </w:r>
    </w:p>
    <w:p w14:paraId="16A30D85" w14:textId="77777777" w:rsidR="00CF4BE1" w:rsidRDefault="00CF4BE1">
      <w:pPr>
        <w:sectPr w:rsidR="00CF4BE1">
          <w:pgSz w:w="7733" w:h="11563"/>
          <w:pgMar w:top="1140" w:right="1126" w:bottom="687" w:left="847" w:header="720" w:footer="720" w:gutter="0"/>
          <w:cols w:space="720"/>
        </w:sectPr>
      </w:pPr>
    </w:p>
    <w:p w14:paraId="16A30D86" w14:textId="77777777" w:rsidR="00CF4BE1" w:rsidRDefault="00000000">
      <w:pPr>
        <w:tabs>
          <w:tab w:val="right" w:pos="5760"/>
        </w:tabs>
        <w:spacing w:line="216" w:lineRule="exact"/>
        <w:ind w:left="1584"/>
        <w:textAlignment w:val="baseline"/>
        <w:rPr>
          <w:rFonts w:eastAsia="Times New Roman"/>
          <w:color w:val="000000"/>
          <w:sz w:val="16"/>
        </w:rPr>
      </w:pPr>
      <w:r>
        <w:lastRenderedPageBreak/>
        <w:pict w14:anchorId="16A32552">
          <v:shape id="_x0000_s2341" type="#_x0000_t202" style="position:absolute;left:0;text-align:left;margin-left:0;margin-top:0;width:366pt;height:578.4pt;z-index:-251740160;mso-position-horizontal-relative:page;mso-position-vertical-relative:page" fillcolor="#ededed" stroked="f">
            <v:textbox>
              <w:txbxContent>
                <w:p w14:paraId="16A33306"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6"/>
        </w:rPr>
        <w:t>BONELLI'S TYPO-TELEGRAPH.</w:t>
      </w:r>
      <w:r>
        <w:rPr>
          <w:rFonts w:eastAsia="Times New Roman"/>
          <w:color w:val="000000"/>
          <w:sz w:val="16"/>
        </w:rPr>
        <w:tab/>
      </w:r>
      <w:r>
        <w:rPr>
          <w:rFonts w:eastAsia="Times New Roman"/>
          <w:b/>
          <w:color w:val="000000"/>
          <w:sz w:val="20"/>
        </w:rPr>
        <w:t>763</w:t>
      </w:r>
    </w:p>
    <w:p w14:paraId="16A30D87" w14:textId="77777777" w:rsidR="00CF4BE1" w:rsidRDefault="00000000">
      <w:pPr>
        <w:spacing w:before="218" w:line="246" w:lineRule="exact"/>
        <w:ind w:left="72"/>
        <w:jc w:val="both"/>
        <w:textAlignment w:val="baseline"/>
        <w:rPr>
          <w:rFonts w:eastAsia="Times New Roman"/>
          <w:color w:val="000000"/>
          <w:spacing w:val="9"/>
          <w:sz w:val="20"/>
        </w:rPr>
      </w:pPr>
      <w:proofErr w:type="spellStart"/>
      <w:r>
        <w:rPr>
          <w:rFonts w:eastAsia="Times New Roman"/>
          <w:color w:val="000000"/>
          <w:spacing w:val="9"/>
          <w:sz w:val="20"/>
        </w:rPr>
        <w:t>glycerine</w:t>
      </w:r>
      <w:proofErr w:type="spellEnd"/>
      <w:r>
        <w:rPr>
          <w:rFonts w:eastAsia="Times New Roman"/>
          <w:color w:val="000000"/>
          <w:spacing w:val="9"/>
          <w:sz w:val="20"/>
        </w:rPr>
        <w:t xml:space="preserve">, to prevent its drying too rapidly. The writing is then dusted with powdered shellac, and laid, face </w:t>
      </w:r>
      <w:proofErr w:type="gramStart"/>
      <w:r>
        <w:rPr>
          <w:rFonts w:eastAsia="Times New Roman"/>
          <w:color w:val="000000"/>
          <w:spacing w:val="9"/>
          <w:sz w:val="20"/>
        </w:rPr>
        <w:t>down</w:t>
      </w:r>
      <w:r>
        <w:rPr>
          <w:rFonts w:eastAsia="Times New Roman"/>
          <w:color w:val="000000"/>
          <w:spacing w:val="9"/>
          <w:sz w:val="20"/>
        </w:rPr>
        <w:softHyphen/>
        <w:t>wards</w:t>
      </w:r>
      <w:proofErr w:type="gramEnd"/>
      <w:r>
        <w:rPr>
          <w:rFonts w:eastAsia="Times New Roman"/>
          <w:color w:val="000000"/>
          <w:spacing w:val="9"/>
          <w:sz w:val="20"/>
        </w:rPr>
        <w:t xml:space="preserve">, upon a thin plate of clean zinc. The plate and paper are next passed between heated rollers, by which process a reversed copy of the writing is transferred to the zinc plate in non-conducting lines, the whole process occupying but three or four seconds. The metallic plate is finally bent round a cylinder, </w:t>
      </w:r>
      <w:proofErr w:type="gramStart"/>
      <w:r>
        <w:rPr>
          <w:rFonts w:eastAsia="Times New Roman"/>
          <w:color w:val="000000"/>
          <w:spacing w:val="9"/>
          <w:sz w:val="20"/>
        </w:rPr>
        <w:t>similar to</w:t>
      </w:r>
      <w:proofErr w:type="gramEnd"/>
      <w:r>
        <w:rPr>
          <w:rFonts w:eastAsia="Times New Roman"/>
          <w:color w:val="000000"/>
          <w:spacing w:val="9"/>
          <w:sz w:val="20"/>
        </w:rPr>
        <w:t xml:space="preserve"> that of Lenoir's apparatus, while at the receiving station a sheet of chemical paper is wrapped round </w:t>
      </w:r>
      <w:r>
        <w:rPr>
          <w:rFonts w:eastAsia="Times New Roman"/>
          <w:b/>
          <w:color w:val="000000"/>
          <w:spacing w:val="9"/>
          <w:sz w:val="20"/>
        </w:rPr>
        <w:t xml:space="preserve">a </w:t>
      </w:r>
      <w:r>
        <w:rPr>
          <w:rFonts w:eastAsia="Times New Roman"/>
          <w:color w:val="000000"/>
          <w:spacing w:val="9"/>
          <w:sz w:val="20"/>
        </w:rPr>
        <w:t xml:space="preserve">similar cylinder. Each cylinder is driven by a small electro-motor provided with a heavy </w:t>
      </w:r>
      <w:proofErr w:type="gramStart"/>
      <w:r>
        <w:rPr>
          <w:rFonts w:eastAsia="Times New Roman"/>
          <w:color w:val="000000"/>
          <w:spacing w:val="9"/>
          <w:sz w:val="20"/>
        </w:rPr>
        <w:t>fly-wheel</w:t>
      </w:r>
      <w:proofErr w:type="gramEnd"/>
      <w:r>
        <w:rPr>
          <w:rFonts w:eastAsia="Times New Roman"/>
          <w:color w:val="000000"/>
          <w:spacing w:val="9"/>
          <w:sz w:val="20"/>
        </w:rPr>
        <w:t xml:space="preserve">. The synchronism is adjusted at one point during each revolution of the cylinders; this is </w:t>
      </w:r>
      <w:proofErr w:type="gramStart"/>
      <w:r>
        <w:rPr>
          <w:rFonts w:eastAsia="Times New Roman"/>
          <w:color w:val="000000"/>
          <w:spacing w:val="9"/>
          <w:sz w:val="20"/>
        </w:rPr>
        <w:t>effected</w:t>
      </w:r>
      <w:proofErr w:type="gramEnd"/>
      <w:r>
        <w:rPr>
          <w:rFonts w:eastAsia="Times New Roman"/>
          <w:color w:val="000000"/>
          <w:spacing w:val="9"/>
          <w:sz w:val="20"/>
        </w:rPr>
        <w:t xml:space="preserve"> by the transmission of a pulsation of reverse polarity, which retards the movement of either cylinder in case it tends to run faster than the other. The original copy being reversed upon the zinc plate, it is, of course, necessary to run the receiving instrument in the opposite direction, </w:t>
      </w:r>
      <w:proofErr w:type="gramStart"/>
      <w:r>
        <w:rPr>
          <w:rFonts w:eastAsia="Times New Roman"/>
          <w:color w:val="000000"/>
          <w:spacing w:val="9"/>
          <w:sz w:val="20"/>
        </w:rPr>
        <w:t>in order to</w:t>
      </w:r>
      <w:proofErr w:type="gramEnd"/>
      <w:r>
        <w:rPr>
          <w:rFonts w:eastAsia="Times New Roman"/>
          <w:color w:val="000000"/>
          <w:spacing w:val="9"/>
          <w:sz w:val="20"/>
        </w:rPr>
        <w:t xml:space="preserve"> bring out the </w:t>
      </w:r>
      <w:r>
        <w:rPr>
          <w:rFonts w:eastAsia="Times New Roman"/>
          <w:i/>
          <w:color w:val="000000"/>
          <w:spacing w:val="9"/>
          <w:sz w:val="20"/>
        </w:rPr>
        <w:t xml:space="preserve">/tic-simile </w:t>
      </w:r>
      <w:r>
        <w:rPr>
          <w:rFonts w:eastAsia="Times New Roman"/>
          <w:color w:val="000000"/>
          <w:spacing w:val="9"/>
          <w:sz w:val="20"/>
        </w:rPr>
        <w:t xml:space="preserve">as it should be. By a peculiar </w:t>
      </w:r>
      <w:proofErr w:type="gramStart"/>
      <w:r>
        <w:rPr>
          <w:rFonts w:eastAsia="Times New Roman"/>
          <w:color w:val="000000"/>
          <w:spacing w:val="9"/>
          <w:sz w:val="20"/>
        </w:rPr>
        <w:t>arrange</w:t>
      </w:r>
      <w:r>
        <w:rPr>
          <w:rFonts w:eastAsia="Times New Roman"/>
          <w:color w:val="000000"/>
          <w:spacing w:val="9"/>
          <w:sz w:val="20"/>
        </w:rPr>
        <w:softHyphen/>
        <w:t>ment</w:t>
      </w:r>
      <w:proofErr w:type="gramEnd"/>
      <w:r>
        <w:rPr>
          <w:rFonts w:eastAsia="Times New Roman"/>
          <w:color w:val="000000"/>
          <w:spacing w:val="9"/>
          <w:sz w:val="20"/>
        </w:rPr>
        <w:t xml:space="preserve"> of the line batteries, which it is difficult to explain without a diagram, Mr. Sawyer has succeeded in overcoming much of the difficulty heretofore experienced in autographic systems, owing to the effects of electro-static induction upon long lines. It is obvious that the </w:t>
      </w:r>
      <w:proofErr w:type="gramStart"/>
      <w:r>
        <w:rPr>
          <w:rFonts w:eastAsia="Times New Roman"/>
          <w:color w:val="000000"/>
          <w:spacing w:val="9"/>
          <w:sz w:val="20"/>
        </w:rPr>
        <w:t>above described</w:t>
      </w:r>
      <w:proofErr w:type="gramEnd"/>
      <w:r>
        <w:rPr>
          <w:rFonts w:eastAsia="Times New Roman"/>
          <w:color w:val="000000"/>
          <w:spacing w:val="9"/>
          <w:sz w:val="20"/>
        </w:rPr>
        <w:t xml:space="preserve"> process of </w:t>
      </w:r>
      <w:proofErr w:type="gramStart"/>
      <w:r>
        <w:rPr>
          <w:rFonts w:eastAsia="Times New Roman"/>
          <w:color w:val="000000"/>
          <w:spacing w:val="9"/>
          <w:sz w:val="20"/>
        </w:rPr>
        <w:t>transfer</w:t>
      </w:r>
      <w:r>
        <w:rPr>
          <w:rFonts w:eastAsia="Times New Roman"/>
          <w:color w:val="000000"/>
          <w:spacing w:val="9"/>
          <w:sz w:val="20"/>
        </w:rPr>
        <w:softHyphen/>
        <w:t>ring</w:t>
      </w:r>
      <w:proofErr w:type="gramEnd"/>
      <w:r>
        <w:rPr>
          <w:rFonts w:eastAsia="Times New Roman"/>
          <w:color w:val="000000"/>
          <w:spacing w:val="9"/>
          <w:sz w:val="20"/>
        </w:rPr>
        <w:t xml:space="preserve"> the original messages from ordinary paper to a metallic plate for </w:t>
      </w:r>
      <w:proofErr w:type="gramStart"/>
      <w:r>
        <w:rPr>
          <w:rFonts w:eastAsia="Times New Roman"/>
          <w:color w:val="000000"/>
          <w:spacing w:val="9"/>
          <w:sz w:val="20"/>
        </w:rPr>
        <w:t>transmission,</w:t>
      </w:r>
      <w:proofErr w:type="gramEnd"/>
      <w:r>
        <w:rPr>
          <w:rFonts w:eastAsia="Times New Roman"/>
          <w:color w:val="000000"/>
          <w:spacing w:val="9"/>
          <w:sz w:val="20"/>
        </w:rPr>
        <w:t xml:space="preserve"> is a vast improvement over the method of Caselli and his successors, who, as we have seen, make use of metallic paper. The plate itself is not only a far better </w:t>
      </w:r>
      <w:proofErr w:type="gramStart"/>
      <w:r>
        <w:rPr>
          <w:rFonts w:eastAsia="Times New Roman"/>
          <w:color w:val="000000"/>
          <w:spacing w:val="9"/>
          <w:sz w:val="20"/>
        </w:rPr>
        <w:t>con</w:t>
      </w:r>
      <w:r>
        <w:rPr>
          <w:rFonts w:eastAsia="Times New Roman"/>
          <w:color w:val="000000"/>
          <w:spacing w:val="9"/>
          <w:sz w:val="20"/>
        </w:rPr>
        <w:softHyphen/>
        <w:t>ductor</w:t>
      </w:r>
      <w:proofErr w:type="gramEnd"/>
      <w:r>
        <w:rPr>
          <w:rFonts w:eastAsia="Times New Roman"/>
          <w:color w:val="000000"/>
          <w:spacing w:val="9"/>
          <w:sz w:val="20"/>
        </w:rPr>
        <w:t>, but the lines of insulating writing are much harder and sharper, and the transmission more exact and perfect than when the metallic paper is used.</w:t>
      </w:r>
    </w:p>
    <w:p w14:paraId="16A30D88" w14:textId="77777777" w:rsidR="00CF4BE1" w:rsidRDefault="00000000">
      <w:pPr>
        <w:spacing w:before="190" w:line="191" w:lineRule="exact"/>
        <w:ind w:left="72"/>
        <w:jc w:val="center"/>
        <w:textAlignment w:val="baseline"/>
        <w:rPr>
          <w:rFonts w:eastAsia="Times New Roman"/>
          <w:color w:val="000000"/>
          <w:spacing w:val="8"/>
          <w:sz w:val="16"/>
        </w:rPr>
      </w:pPr>
      <w:r>
        <w:rPr>
          <w:rFonts w:eastAsia="Times New Roman"/>
          <w:color w:val="000000"/>
          <w:spacing w:val="8"/>
          <w:sz w:val="16"/>
        </w:rPr>
        <w:t>BONELLI'S TYPO-TELEGRAPH.</w:t>
      </w:r>
    </w:p>
    <w:p w14:paraId="16A30D89" w14:textId="77777777" w:rsidR="00CF4BE1" w:rsidRDefault="00000000">
      <w:pPr>
        <w:spacing w:before="102" w:line="246" w:lineRule="exact"/>
        <w:ind w:left="72" w:right="72" w:firstLine="216"/>
        <w:jc w:val="both"/>
        <w:textAlignment w:val="baseline"/>
        <w:rPr>
          <w:rFonts w:eastAsia="Times New Roman"/>
          <w:color w:val="000000"/>
          <w:spacing w:val="5"/>
          <w:sz w:val="20"/>
        </w:rPr>
      </w:pPr>
      <w:r>
        <w:rPr>
          <w:rFonts w:eastAsia="Times New Roman"/>
          <w:color w:val="000000"/>
          <w:spacing w:val="5"/>
          <w:sz w:val="20"/>
        </w:rPr>
        <w:t>This system, invented by the Chevalier Bonelli, of Italy, resembles somewhat both the automatic and autographic systems which have been described. The message to be transmitted is first set up in type arranged in a single line, with the necessary</w:t>
      </w:r>
    </w:p>
    <w:p w14:paraId="16A30D8A" w14:textId="77777777" w:rsidR="00CF4BE1" w:rsidRDefault="00CF4BE1">
      <w:pPr>
        <w:sectPr w:rsidR="00CF4BE1">
          <w:pgSz w:w="7320" w:h="11568"/>
          <w:pgMar w:top="1140" w:right="809" w:bottom="732" w:left="751" w:header="720" w:footer="720" w:gutter="0"/>
          <w:cols w:space="720"/>
        </w:sectPr>
      </w:pPr>
    </w:p>
    <w:p w14:paraId="16A30D8B" w14:textId="77777777" w:rsidR="00CF4BE1" w:rsidRDefault="00000000">
      <w:pPr>
        <w:tabs>
          <w:tab w:val="left" w:pos="1080"/>
        </w:tabs>
        <w:spacing w:line="245" w:lineRule="exact"/>
        <w:ind w:left="72"/>
        <w:textAlignment w:val="baseline"/>
        <w:rPr>
          <w:rFonts w:eastAsia="Times New Roman"/>
          <w:color w:val="000000"/>
          <w:spacing w:val="8"/>
          <w:sz w:val="20"/>
        </w:rPr>
      </w:pPr>
      <w:r>
        <w:rPr>
          <w:rFonts w:eastAsia="Times New Roman"/>
          <w:color w:val="000000"/>
          <w:spacing w:val="8"/>
          <w:sz w:val="20"/>
        </w:rPr>
        <w:lastRenderedPageBreak/>
        <w:t>764</w:t>
      </w:r>
      <w:r>
        <w:rPr>
          <w:rFonts w:eastAsia="Times New Roman"/>
          <w:color w:val="000000"/>
          <w:spacing w:val="8"/>
          <w:sz w:val="20"/>
        </w:rPr>
        <w:tab/>
      </w:r>
      <w:r>
        <w:rPr>
          <w:rFonts w:eastAsia="Times New Roman"/>
          <w:color w:val="000000"/>
          <w:spacing w:val="8"/>
          <w:sz w:val="16"/>
        </w:rPr>
        <w:t>AUTOGRAPHIC OR COPYING TELEGRAPHS.</w:t>
      </w:r>
    </w:p>
    <w:p w14:paraId="16A30D8C" w14:textId="77777777" w:rsidR="00CF4BE1" w:rsidRDefault="00000000">
      <w:pPr>
        <w:spacing w:before="212" w:after="141" w:line="245" w:lineRule="exact"/>
        <w:ind w:left="72" w:right="72"/>
        <w:jc w:val="both"/>
        <w:textAlignment w:val="baseline"/>
        <w:rPr>
          <w:rFonts w:eastAsia="Times New Roman"/>
          <w:color w:val="000000"/>
          <w:spacing w:val="5"/>
          <w:sz w:val="20"/>
        </w:rPr>
      </w:pPr>
      <w:r>
        <w:rPr>
          <w:rFonts w:eastAsia="Times New Roman"/>
          <w:color w:val="000000"/>
          <w:spacing w:val="5"/>
          <w:sz w:val="20"/>
        </w:rPr>
        <w:t xml:space="preserve">punctuation points and spaces. The type </w:t>
      </w:r>
      <w:proofErr w:type="gramStart"/>
      <w:r>
        <w:rPr>
          <w:rFonts w:eastAsia="Times New Roman"/>
          <w:color w:val="000000"/>
          <w:spacing w:val="5"/>
          <w:sz w:val="20"/>
        </w:rPr>
        <w:t>are</w:t>
      </w:r>
      <w:proofErr w:type="gramEnd"/>
      <w:r>
        <w:rPr>
          <w:rFonts w:eastAsia="Times New Roman"/>
          <w:color w:val="000000"/>
          <w:spacing w:val="5"/>
          <w:sz w:val="20"/>
        </w:rPr>
        <w:t xml:space="preserve"> then made to pass underneath a comb having five metallic teeth, as shown at M in fig. 457. Each of these teeth is insulated from the </w:t>
      </w:r>
      <w:proofErr w:type="gramStart"/>
      <w:r>
        <w:rPr>
          <w:rFonts w:eastAsia="Times New Roman"/>
          <w:color w:val="000000"/>
          <w:spacing w:val="5"/>
          <w:sz w:val="20"/>
        </w:rPr>
        <w:t>others, and</w:t>
      </w:r>
      <w:proofErr w:type="gramEnd"/>
      <w:r>
        <w:rPr>
          <w:rFonts w:eastAsia="Times New Roman"/>
          <w:color w:val="000000"/>
          <w:spacing w:val="5"/>
          <w:sz w:val="20"/>
        </w:rPr>
        <w:t xml:space="preserve"> </w:t>
      </w:r>
      <w:proofErr w:type="gramStart"/>
      <w:r>
        <w:rPr>
          <w:rFonts w:eastAsia="Times New Roman"/>
          <w:color w:val="000000"/>
          <w:spacing w:val="5"/>
          <w:sz w:val="20"/>
        </w:rPr>
        <w:t>is connected with</w:t>
      </w:r>
      <w:proofErr w:type="gramEnd"/>
      <w:r>
        <w:rPr>
          <w:rFonts w:eastAsia="Times New Roman"/>
          <w:color w:val="000000"/>
          <w:spacing w:val="5"/>
          <w:sz w:val="20"/>
        </w:rPr>
        <w:t xml:space="preserve"> a separate line wire. At the receiving station the line wires L </w:t>
      </w:r>
      <w:proofErr w:type="gramStart"/>
      <w:r>
        <w:rPr>
          <w:rFonts w:eastAsia="Times New Roman"/>
          <w:color w:val="000000"/>
          <w:spacing w:val="5"/>
          <w:sz w:val="20"/>
        </w:rPr>
        <w:t>are connected with</w:t>
      </w:r>
      <w:proofErr w:type="gramEnd"/>
      <w:r>
        <w:rPr>
          <w:rFonts w:eastAsia="Times New Roman"/>
          <w:color w:val="000000"/>
          <w:spacing w:val="5"/>
          <w:sz w:val="20"/>
        </w:rPr>
        <w:t xml:space="preserve"> five metallic styles N, which also form a comb, and these rest on a strip of chemically prepared paper. The line of type and the chemical paper are made to pass under the respective combs, at a uniform rate, by means of suitable clockwork. The principle of operation being the same as in Bain's telegraph, heretofore described, it will readily be seen that each letter passed over at the sending station will </w:t>
      </w:r>
      <w:proofErr w:type="spellStart"/>
      <w:r>
        <w:rPr>
          <w:rFonts w:eastAsia="Times New Roman"/>
          <w:color w:val="000000"/>
          <w:spacing w:val="5"/>
          <w:sz w:val="20"/>
        </w:rPr>
        <w:t>he</w:t>
      </w:r>
      <w:proofErr w:type="spellEnd"/>
      <w:r>
        <w:rPr>
          <w:rFonts w:eastAsia="Times New Roman"/>
          <w:color w:val="000000"/>
          <w:spacing w:val="5"/>
          <w:sz w:val="20"/>
        </w:rPr>
        <w:t xml:space="preserve"> reproduced at the receiving station by five rows of colored dashes, which, taken collectively, represent in succession the individual letters which appear as shown in fig. 457. The</w:t>
      </w:r>
    </w:p>
    <w:p w14:paraId="16A30D8D" w14:textId="77777777" w:rsidR="00CF4BE1" w:rsidRDefault="00CF4BE1">
      <w:pPr>
        <w:spacing w:before="212" w:after="141" w:line="245" w:lineRule="exact"/>
        <w:sectPr w:rsidR="00CF4BE1">
          <w:pgSz w:w="7718" w:h="11592"/>
          <w:pgMar w:top="1040" w:right="1041" w:bottom="816" w:left="917" w:header="720" w:footer="720" w:gutter="0"/>
          <w:cols w:space="720"/>
        </w:sectPr>
      </w:pPr>
    </w:p>
    <w:p w14:paraId="16A30D8E" w14:textId="77777777" w:rsidR="00CF4BE1" w:rsidRDefault="00000000">
      <w:pPr>
        <w:spacing w:after="25"/>
        <w:ind w:left="698" w:right="699"/>
        <w:textAlignment w:val="baseline"/>
      </w:pPr>
      <w:r>
        <w:rPr>
          <w:noProof/>
        </w:rPr>
        <w:drawing>
          <wp:inline distT="0" distB="0" distL="0" distR="0" wp14:anchorId="16A32553" wp14:editId="16A32554">
            <wp:extent cx="2770505" cy="1170305"/>
            <wp:effectExtent l="0" t="0" r="0" b="0"/>
            <wp:docPr id="92" name="Picture"/>
            <wp:cNvGraphicFramePr/>
            <a:graphic xmlns:a="http://schemas.openxmlformats.org/drawingml/2006/main">
              <a:graphicData uri="http://schemas.openxmlformats.org/drawingml/2006/picture">
                <pic:pic xmlns:pic="http://schemas.openxmlformats.org/drawingml/2006/picture">
                  <pic:nvPicPr>
                    <pic:cNvPr id="92" name="Picture"/>
                    <pic:cNvPicPr preferRelativeResize="0"/>
                  </pic:nvPicPr>
                  <pic:blipFill>
                    <a:blip r:embed="rId100"/>
                    <a:stretch>
                      <a:fillRect/>
                    </a:stretch>
                  </pic:blipFill>
                  <pic:spPr>
                    <a:xfrm>
                      <a:off x="0" y="0"/>
                      <a:ext cx="2770505" cy="1170305"/>
                    </a:xfrm>
                    <a:prstGeom prst="rect">
                      <a:avLst/>
                    </a:prstGeom>
                  </pic:spPr>
                </pic:pic>
              </a:graphicData>
            </a:graphic>
          </wp:inline>
        </w:drawing>
      </w:r>
    </w:p>
    <w:p w14:paraId="16A30D8F" w14:textId="77777777" w:rsidR="00CF4BE1" w:rsidRDefault="00CF4BE1">
      <w:pPr>
        <w:spacing w:after="25"/>
        <w:sectPr w:rsidR="00CF4BE1">
          <w:type w:val="continuous"/>
          <w:pgSz w:w="7718" w:h="11592"/>
          <w:pgMar w:top="1040" w:right="1120" w:bottom="816" w:left="838" w:header="720" w:footer="720" w:gutter="0"/>
          <w:cols w:space="720"/>
        </w:sectPr>
      </w:pPr>
    </w:p>
    <w:p w14:paraId="16A30D90" w14:textId="77777777" w:rsidR="00CF4BE1" w:rsidRDefault="00000000">
      <w:pPr>
        <w:spacing w:before="7" w:line="180" w:lineRule="exact"/>
        <w:ind w:left="72" w:right="72"/>
        <w:jc w:val="center"/>
        <w:textAlignment w:val="baseline"/>
        <w:rPr>
          <w:rFonts w:eastAsia="Times New Roman"/>
          <w:i/>
          <w:color w:val="000000"/>
          <w:sz w:val="16"/>
        </w:rPr>
      </w:pPr>
      <w:r>
        <w:rPr>
          <w:rFonts w:eastAsia="Times New Roman"/>
          <w:i/>
          <w:color w:val="000000"/>
          <w:sz w:val="16"/>
        </w:rPr>
        <w:t xml:space="preserve">Fig. </w:t>
      </w:r>
      <w:r>
        <w:rPr>
          <w:rFonts w:eastAsia="Times New Roman"/>
          <w:color w:val="000000"/>
          <w:sz w:val="16"/>
        </w:rPr>
        <w:t>457.</w:t>
      </w:r>
    </w:p>
    <w:p w14:paraId="16A30D91" w14:textId="77777777" w:rsidR="00CF4BE1" w:rsidRDefault="00000000">
      <w:pPr>
        <w:spacing w:before="51" w:line="245" w:lineRule="exact"/>
        <w:ind w:left="72" w:right="72"/>
        <w:jc w:val="both"/>
        <w:textAlignment w:val="baseline"/>
        <w:rPr>
          <w:rFonts w:eastAsia="Times New Roman"/>
          <w:color w:val="000000"/>
          <w:sz w:val="20"/>
        </w:rPr>
      </w:pPr>
      <w:r>
        <w:rPr>
          <w:rFonts w:eastAsia="Times New Roman"/>
          <w:color w:val="000000"/>
          <w:sz w:val="20"/>
        </w:rPr>
        <w:t xml:space="preserve">accuracy of the synchronism is in this apparatus a matter of comparatively little importance. If the receiving instrument </w:t>
      </w:r>
      <w:r>
        <w:rPr>
          <w:rFonts w:eastAsia="Times New Roman"/>
          <w:b/>
          <w:color w:val="000000"/>
          <w:sz w:val="20"/>
        </w:rPr>
        <w:t xml:space="preserve">runs </w:t>
      </w:r>
      <w:r>
        <w:rPr>
          <w:rFonts w:eastAsia="Times New Roman"/>
          <w:color w:val="000000"/>
          <w:sz w:val="20"/>
        </w:rPr>
        <w:t>slower or faster than the sending instrument the letters will be compressed or extended, but their characteristic form will remain unaltered.</w:t>
      </w:r>
    </w:p>
    <w:p w14:paraId="16A30D92" w14:textId="77777777" w:rsidR="00CF4BE1" w:rsidRDefault="00000000">
      <w:pPr>
        <w:spacing w:before="8" w:line="245" w:lineRule="exact"/>
        <w:ind w:left="72" w:right="72" w:firstLine="144"/>
        <w:jc w:val="both"/>
        <w:textAlignment w:val="baseline"/>
        <w:rPr>
          <w:rFonts w:eastAsia="Times New Roman"/>
          <w:color w:val="000000"/>
          <w:spacing w:val="7"/>
          <w:sz w:val="20"/>
        </w:rPr>
      </w:pPr>
      <w:r>
        <w:rPr>
          <w:rFonts w:eastAsia="Times New Roman"/>
          <w:color w:val="000000"/>
          <w:spacing w:val="7"/>
          <w:sz w:val="20"/>
        </w:rPr>
        <w:t xml:space="preserve">Instead of iron Bonelli found it preferable to employ platina for the material of his marking styles. The paper is prepared with a solution of </w:t>
      </w:r>
      <w:proofErr w:type="gramStart"/>
      <w:r>
        <w:rPr>
          <w:rFonts w:eastAsia="Times New Roman"/>
          <w:color w:val="000000"/>
          <w:spacing w:val="7"/>
          <w:sz w:val="20"/>
        </w:rPr>
        <w:t>nitrate of manganese</w:t>
      </w:r>
      <w:proofErr w:type="gramEnd"/>
      <w:r>
        <w:rPr>
          <w:rFonts w:eastAsia="Times New Roman"/>
          <w:color w:val="000000"/>
          <w:spacing w:val="7"/>
          <w:sz w:val="20"/>
        </w:rPr>
        <w:t xml:space="preserve">, which, under the action of the current, produces nitric acid, and leaves a brown mark. </w:t>
      </w:r>
      <w:proofErr w:type="gramStart"/>
      <w:r>
        <w:rPr>
          <w:rFonts w:eastAsia="Times New Roman"/>
          <w:color w:val="000000"/>
          <w:spacing w:val="7"/>
          <w:sz w:val="20"/>
        </w:rPr>
        <w:t>Unfortunately</w:t>
      </w:r>
      <w:proofErr w:type="gramEnd"/>
      <w:r>
        <w:rPr>
          <w:rFonts w:eastAsia="Times New Roman"/>
          <w:color w:val="000000"/>
          <w:spacing w:val="7"/>
          <w:sz w:val="20"/>
        </w:rPr>
        <w:t xml:space="preserve"> this solution is much less sensitive than the prussiate of </w:t>
      </w:r>
      <w:proofErr w:type="gramStart"/>
      <w:r>
        <w:rPr>
          <w:rFonts w:eastAsia="Times New Roman"/>
          <w:color w:val="000000"/>
          <w:spacing w:val="7"/>
          <w:sz w:val="20"/>
        </w:rPr>
        <w:t>potash, and</w:t>
      </w:r>
      <w:proofErr w:type="gramEnd"/>
      <w:r>
        <w:rPr>
          <w:rFonts w:eastAsia="Times New Roman"/>
          <w:color w:val="000000"/>
          <w:spacing w:val="7"/>
          <w:sz w:val="20"/>
        </w:rPr>
        <w:t xml:space="preserve"> necessitates a more powerful current.</w:t>
      </w:r>
    </w:p>
    <w:p w14:paraId="16A30D93" w14:textId="77777777" w:rsidR="00CF4BE1" w:rsidRDefault="00000000">
      <w:pPr>
        <w:spacing w:line="242" w:lineRule="exact"/>
        <w:ind w:left="72" w:right="72" w:firstLine="144"/>
        <w:jc w:val="both"/>
        <w:textAlignment w:val="baseline"/>
        <w:rPr>
          <w:rFonts w:eastAsia="Times New Roman"/>
          <w:color w:val="000000"/>
          <w:spacing w:val="9"/>
          <w:sz w:val="20"/>
        </w:rPr>
      </w:pPr>
      <w:r>
        <w:rPr>
          <w:rFonts w:eastAsia="Times New Roman"/>
          <w:color w:val="000000"/>
          <w:spacing w:val="9"/>
          <w:sz w:val="20"/>
        </w:rPr>
        <w:t xml:space="preserve">The arrangement of circuits preferred by Bonelli is shown in fig. 458, which represents </w:t>
      </w:r>
      <w:proofErr w:type="gramStart"/>
      <w:r>
        <w:rPr>
          <w:rFonts w:eastAsia="Times New Roman"/>
          <w:color w:val="000000"/>
          <w:spacing w:val="9"/>
          <w:sz w:val="20"/>
        </w:rPr>
        <w:t>a single one</w:t>
      </w:r>
      <w:proofErr w:type="gramEnd"/>
      <w:r>
        <w:rPr>
          <w:rFonts w:eastAsia="Times New Roman"/>
          <w:color w:val="000000"/>
          <w:spacing w:val="9"/>
          <w:sz w:val="20"/>
        </w:rPr>
        <w:t xml:space="preserve"> of the five wires </w:t>
      </w:r>
      <w:proofErr w:type="spellStart"/>
      <w:r>
        <w:rPr>
          <w:rFonts w:eastAsia="Times New Roman"/>
          <w:color w:val="000000"/>
          <w:spacing w:val="9"/>
          <w:sz w:val="20"/>
        </w:rPr>
        <w:t>em</w:t>
      </w:r>
      <w:proofErr w:type="spellEnd"/>
      <w:r>
        <w:rPr>
          <w:rFonts w:eastAsia="Times New Roman"/>
          <w:color w:val="000000"/>
          <w:spacing w:val="9"/>
          <w:sz w:val="20"/>
        </w:rPr>
        <w:t>-</w:t>
      </w:r>
      <w:r>
        <w:rPr>
          <w:rFonts w:eastAsia="Times New Roman"/>
          <w:color w:val="000000"/>
          <w:sz w:val="24"/>
        </w:rPr>
        <w:t xml:space="preserve"> </w:t>
      </w:r>
    </w:p>
    <w:p w14:paraId="16A30D94" w14:textId="77777777" w:rsidR="00CF4BE1" w:rsidRDefault="00CF4BE1">
      <w:pPr>
        <w:sectPr w:rsidR="00CF4BE1">
          <w:type w:val="continuous"/>
          <w:pgSz w:w="7718" w:h="11592"/>
          <w:pgMar w:top="1040" w:right="1075" w:bottom="816" w:left="883" w:header="720" w:footer="720" w:gutter="0"/>
          <w:cols w:space="720"/>
        </w:sectPr>
      </w:pPr>
    </w:p>
    <w:p w14:paraId="16A30D95" w14:textId="77777777" w:rsidR="00CF4BE1" w:rsidRDefault="00000000">
      <w:pPr>
        <w:tabs>
          <w:tab w:val="right" w:pos="5688"/>
        </w:tabs>
        <w:spacing w:before="8" w:line="246" w:lineRule="exact"/>
        <w:ind w:left="1584"/>
        <w:textAlignment w:val="baseline"/>
        <w:rPr>
          <w:rFonts w:eastAsia="Times New Roman"/>
          <w:color w:val="000000"/>
          <w:sz w:val="17"/>
        </w:rPr>
      </w:pPr>
      <w:r>
        <w:rPr>
          <w:rFonts w:eastAsia="Times New Roman"/>
          <w:color w:val="000000"/>
          <w:sz w:val="17"/>
        </w:rPr>
        <w:lastRenderedPageBreak/>
        <w:t>BONELLI S TYPO-TELEGHAPH.</w:t>
      </w:r>
      <w:r>
        <w:rPr>
          <w:rFonts w:eastAsia="Times New Roman"/>
          <w:color w:val="000000"/>
          <w:sz w:val="17"/>
        </w:rPr>
        <w:tab/>
      </w:r>
      <w:r>
        <w:rPr>
          <w:rFonts w:eastAsia="Times New Roman"/>
          <w:color w:val="000000"/>
          <w:sz w:val="20"/>
        </w:rPr>
        <w:t>765</w:t>
      </w:r>
    </w:p>
    <w:p w14:paraId="16A30D96" w14:textId="77777777" w:rsidR="00CF4BE1" w:rsidRDefault="00000000">
      <w:pPr>
        <w:spacing w:before="198" w:line="246" w:lineRule="exact"/>
        <w:ind w:left="72" w:right="72"/>
        <w:jc w:val="both"/>
        <w:textAlignment w:val="baseline"/>
        <w:rPr>
          <w:rFonts w:eastAsia="Times New Roman"/>
          <w:color w:val="000000"/>
          <w:spacing w:val="7"/>
          <w:sz w:val="20"/>
        </w:rPr>
      </w:pPr>
      <w:proofErr w:type="spellStart"/>
      <w:r>
        <w:rPr>
          <w:rFonts w:eastAsia="Times New Roman"/>
          <w:color w:val="000000"/>
          <w:spacing w:val="7"/>
          <w:sz w:val="20"/>
        </w:rPr>
        <w:t>ployed</w:t>
      </w:r>
      <w:proofErr w:type="spellEnd"/>
      <w:r>
        <w:rPr>
          <w:rFonts w:eastAsia="Times New Roman"/>
          <w:color w:val="000000"/>
          <w:spacing w:val="7"/>
          <w:sz w:val="20"/>
        </w:rPr>
        <w:t xml:space="preserve">. I </w:t>
      </w:r>
      <w:proofErr w:type="gramStart"/>
      <w:r>
        <w:rPr>
          <w:rFonts w:eastAsia="Times New Roman"/>
          <w:color w:val="000000"/>
          <w:spacing w:val="7"/>
          <w:sz w:val="20"/>
        </w:rPr>
        <w:t>is</w:t>
      </w:r>
      <w:proofErr w:type="gramEnd"/>
      <w:r>
        <w:rPr>
          <w:rFonts w:eastAsia="Times New Roman"/>
          <w:color w:val="000000"/>
          <w:spacing w:val="7"/>
          <w:sz w:val="20"/>
        </w:rPr>
        <w:t xml:space="preserve"> the sending and TI the receiving station. M is the platinum tracing point or circuit-closer which traverses the type A B. At the receiving station N is the marking point and C D the chemical paper. The main batteries P and P' at the respec</w:t>
      </w:r>
      <w:r>
        <w:rPr>
          <w:rFonts w:eastAsia="Times New Roman"/>
          <w:color w:val="000000"/>
          <w:spacing w:val="7"/>
          <w:sz w:val="20"/>
        </w:rPr>
        <w:softHyphen/>
        <w:t>tive terminals of the line, are placed with like poles to the line (zinc in both cases). The copper pole of P at the sending station is to the earth, while at the receiving station the copper pole of P' is connected to the marking point N. The chemical paper C D rests on a metallic plate in direct connection with the earth. The main battery at the sending station is divided into two unequal sections P and p, either section of which may be used at pleasure, being thrown in or out of circuit by a switch. This battery is shunted by the circuit-closer M whenever contact</w:t>
      </w:r>
    </w:p>
    <w:p w14:paraId="16A30D97" w14:textId="77777777" w:rsidR="00CF4BE1" w:rsidRDefault="00000000">
      <w:pPr>
        <w:tabs>
          <w:tab w:val="left" w:pos="1656"/>
          <w:tab w:val="left" w:pos="4392"/>
        </w:tabs>
        <w:spacing w:before="41" w:line="245" w:lineRule="exact"/>
        <w:ind w:left="720"/>
        <w:textAlignment w:val="baseline"/>
        <w:rPr>
          <w:rFonts w:eastAsia="Times New Roman"/>
          <w:color w:val="000000"/>
          <w:spacing w:val="13"/>
          <w:sz w:val="17"/>
        </w:rPr>
      </w:pPr>
      <w:r>
        <w:rPr>
          <w:rFonts w:eastAsia="Times New Roman"/>
          <w:color w:val="000000"/>
          <w:spacing w:val="13"/>
          <w:sz w:val="17"/>
        </w:rPr>
        <w:t xml:space="preserve">I. </w:t>
      </w:r>
      <w:r>
        <w:rPr>
          <w:rFonts w:eastAsia="Times New Roman"/>
          <w:color w:val="000000"/>
          <w:spacing w:val="13"/>
          <w:sz w:val="20"/>
        </w:rPr>
        <w:t>R</w:t>
      </w:r>
      <w:r>
        <w:rPr>
          <w:rFonts w:eastAsia="Times New Roman"/>
          <w:color w:val="000000"/>
          <w:spacing w:val="13"/>
          <w:sz w:val="20"/>
        </w:rPr>
        <w:tab/>
      </w:r>
      <w:r>
        <w:rPr>
          <w:rFonts w:eastAsia="Times New Roman"/>
          <w:color w:val="000000"/>
          <w:spacing w:val="13"/>
          <w:sz w:val="17"/>
        </w:rPr>
        <w:t>L</w:t>
      </w:r>
      <w:r>
        <w:rPr>
          <w:rFonts w:eastAsia="Times New Roman"/>
          <w:color w:val="000000"/>
          <w:spacing w:val="13"/>
          <w:sz w:val="17"/>
        </w:rPr>
        <w:tab/>
        <w:t>L</w:t>
      </w:r>
      <w:r>
        <w:rPr>
          <w:rFonts w:eastAsia="Times New Roman"/>
          <w:color w:val="000000"/>
          <w:spacing w:val="13"/>
          <w:sz w:val="17"/>
          <w:vertAlign w:val="subscript"/>
        </w:rPr>
        <w:t>1</w:t>
      </w:r>
      <w:r>
        <w:rPr>
          <w:rFonts w:eastAsia="Times New Roman"/>
          <w:color w:val="000000"/>
          <w:spacing w:val="13"/>
          <w:sz w:val="17"/>
        </w:rPr>
        <w:t xml:space="preserve"> It,</w:t>
      </w:r>
    </w:p>
    <w:p w14:paraId="16A30D98" w14:textId="77777777" w:rsidR="00CF4BE1" w:rsidRDefault="00CF4BE1">
      <w:pPr>
        <w:sectPr w:rsidR="00CF4BE1">
          <w:pgSz w:w="7334" w:h="11573"/>
          <w:pgMar w:top="1060" w:right="779" w:bottom="697" w:left="795" w:header="720" w:footer="720" w:gutter="0"/>
          <w:cols w:space="720"/>
        </w:sectPr>
      </w:pPr>
    </w:p>
    <w:p w14:paraId="16A30D99" w14:textId="77777777" w:rsidR="00CF4BE1" w:rsidRDefault="00000000">
      <w:pPr>
        <w:spacing w:before="17" w:line="183" w:lineRule="exact"/>
        <w:ind w:left="72" w:right="72"/>
        <w:jc w:val="center"/>
        <w:textAlignment w:val="baseline"/>
        <w:rPr>
          <w:rFonts w:eastAsia="Times New Roman"/>
          <w:i/>
          <w:color w:val="000000"/>
          <w:spacing w:val="-4"/>
          <w:sz w:val="17"/>
        </w:rPr>
      </w:pPr>
      <w:r>
        <w:pict w14:anchorId="16A32555">
          <v:shape id="_x0000_s2340" type="#_x0000_t202" style="position:absolute;left:0;text-align:left;margin-left:39.75pt;margin-top:250.1pt;width:4in;height:111pt;z-index:-251739136;mso-wrap-distance-left:0;mso-wrap-distance-right:0;mso-position-horizontal-relative:page;mso-position-vertical-relative:page" filled="f" stroked="f">
            <v:textbox inset="0,0,0,0">
              <w:txbxContent>
                <w:p w14:paraId="16A32C5A" w14:textId="77777777" w:rsidR="00CF4BE1" w:rsidRDefault="00000000">
                  <w:pPr>
                    <w:spacing w:after="56"/>
                    <w:ind w:left="247" w:right="248"/>
                    <w:textAlignment w:val="baseline"/>
                  </w:pPr>
                  <w:r>
                    <w:rPr>
                      <w:noProof/>
                    </w:rPr>
                    <w:drawing>
                      <wp:inline distT="0" distB="0" distL="0" distR="0" wp14:anchorId="16A33218" wp14:editId="16A33219">
                        <wp:extent cx="3343275" cy="1374140"/>
                        <wp:effectExtent l="0" t="0" r="0" b="0"/>
                        <wp:docPr id="93" name="Picture"/>
                        <wp:cNvGraphicFramePr/>
                        <a:graphic xmlns:a="http://schemas.openxmlformats.org/drawingml/2006/main">
                          <a:graphicData uri="http://schemas.openxmlformats.org/drawingml/2006/picture">
                            <pic:pic xmlns:pic="http://schemas.openxmlformats.org/drawingml/2006/picture">
                              <pic:nvPicPr>
                                <pic:cNvPr id="93" name="Picture"/>
                                <pic:cNvPicPr preferRelativeResize="0"/>
                              </pic:nvPicPr>
                              <pic:blipFill>
                                <a:blip r:embed="rId101"/>
                                <a:stretch>
                                  <a:fillRect/>
                                </a:stretch>
                              </pic:blipFill>
                              <pic:spPr>
                                <a:xfrm>
                                  <a:off x="0" y="0"/>
                                  <a:ext cx="3343275" cy="1374140"/>
                                </a:xfrm>
                                <a:prstGeom prst="rect">
                                  <a:avLst/>
                                </a:prstGeom>
                              </pic:spPr>
                            </pic:pic>
                          </a:graphicData>
                        </a:graphic>
                      </wp:inline>
                    </w:drawing>
                  </w:r>
                </w:p>
              </w:txbxContent>
            </v:textbox>
            <w10:wrap type="square" anchorx="page" anchory="page"/>
          </v:shape>
        </w:pict>
      </w:r>
      <w:r>
        <w:rPr>
          <w:rFonts w:eastAsia="Times New Roman"/>
          <w:i/>
          <w:color w:val="000000"/>
          <w:spacing w:val="-4"/>
          <w:sz w:val="17"/>
        </w:rPr>
        <w:t xml:space="preserve">Fig. </w:t>
      </w:r>
      <w:r>
        <w:rPr>
          <w:rFonts w:eastAsia="Times New Roman"/>
          <w:color w:val="000000"/>
          <w:spacing w:val="-4"/>
          <w:sz w:val="17"/>
        </w:rPr>
        <w:t>458.</w:t>
      </w:r>
    </w:p>
    <w:p w14:paraId="16A30D9A" w14:textId="77777777" w:rsidR="00CF4BE1" w:rsidRDefault="00000000">
      <w:pPr>
        <w:spacing w:before="47" w:line="246" w:lineRule="exact"/>
        <w:ind w:left="72" w:right="72"/>
        <w:jc w:val="both"/>
        <w:textAlignment w:val="baseline"/>
        <w:rPr>
          <w:rFonts w:eastAsia="Times New Roman"/>
          <w:color w:val="000000"/>
          <w:spacing w:val="3"/>
          <w:sz w:val="20"/>
        </w:rPr>
      </w:pPr>
      <w:r>
        <w:rPr>
          <w:rFonts w:eastAsia="Times New Roman"/>
          <w:color w:val="000000"/>
          <w:spacing w:val="3"/>
          <w:sz w:val="20"/>
        </w:rPr>
        <w:t>is made with the type A B, and this permits the current of the battery P' to traverse the line and make a mark on the chemical paper.</w:t>
      </w:r>
    </w:p>
    <w:p w14:paraId="16A30D9B" w14:textId="666F10E2" w:rsidR="00CF4BE1" w:rsidRDefault="00000000">
      <w:pPr>
        <w:spacing w:line="244"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On </w:t>
      </w:r>
      <w:r>
        <w:rPr>
          <w:rFonts w:eastAsia="Times New Roman"/>
          <w:i/>
          <w:color w:val="000000"/>
          <w:spacing w:val="9"/>
          <w:sz w:val="20"/>
        </w:rPr>
        <w:t xml:space="preserve">a </w:t>
      </w:r>
      <w:proofErr w:type="spellStart"/>
      <w:r>
        <w:rPr>
          <w:rFonts w:eastAsia="Times New Roman"/>
          <w:color w:val="000000"/>
          <w:spacing w:val="9"/>
          <w:sz w:val="20"/>
        </w:rPr>
        <w:t>well insulated</w:t>
      </w:r>
      <w:proofErr w:type="spellEnd"/>
      <w:r>
        <w:rPr>
          <w:rFonts w:eastAsia="Times New Roman"/>
          <w:color w:val="000000"/>
          <w:spacing w:val="9"/>
          <w:sz w:val="20"/>
        </w:rPr>
        <w:t xml:space="preserve"> line the opposing batteries may be of equal strength</w:t>
      </w:r>
      <w:r w:rsidR="0027141B">
        <w:rPr>
          <w:rFonts w:eastAsia="Times New Roman"/>
          <w:color w:val="000000"/>
          <w:spacing w:val="9"/>
          <w:sz w:val="20"/>
        </w:rPr>
        <w:t>;</w:t>
      </w:r>
      <w:r>
        <w:rPr>
          <w:rFonts w:eastAsia="Times New Roman"/>
          <w:color w:val="000000"/>
          <w:spacing w:val="9"/>
          <w:sz w:val="20"/>
        </w:rPr>
        <w:t xml:space="preserve"> indeed, it is advantageous to make the battery P' at the receiving station somewhat the stronger</w:t>
      </w:r>
      <w:r>
        <w:rPr>
          <w:rFonts w:eastAsia="Times New Roman"/>
          <w:b/>
          <w:color w:val="000000"/>
          <w:spacing w:val="9"/>
          <w:sz w:val="9"/>
        </w:rPr>
        <w:t xml:space="preserve">, </w:t>
      </w:r>
      <w:r>
        <w:rPr>
          <w:rFonts w:eastAsia="Times New Roman"/>
          <w:color w:val="000000"/>
          <w:spacing w:val="9"/>
          <w:sz w:val="20"/>
        </w:rPr>
        <w:t xml:space="preserve">though </w:t>
      </w:r>
      <w:proofErr w:type="spellStart"/>
      <w:r>
        <w:rPr>
          <w:rFonts w:eastAsia="Times New Roman"/>
          <w:color w:val="000000"/>
          <w:spacing w:val="9"/>
          <w:sz w:val="20"/>
        </w:rPr>
        <w:t>nut</w:t>
      </w:r>
      <w:proofErr w:type="spellEnd"/>
      <w:r>
        <w:rPr>
          <w:rFonts w:eastAsia="Times New Roman"/>
          <w:color w:val="000000"/>
          <w:spacing w:val="9"/>
          <w:sz w:val="20"/>
        </w:rPr>
        <w:t xml:space="preserve"> sufficiently so to mark the paper. If, on the contrary, the line is subject to considerable escape and leakage, then the battery</w:t>
      </w:r>
    </w:p>
    <w:p w14:paraId="16A30D9C" w14:textId="77777777" w:rsidR="00CF4BE1" w:rsidRDefault="00000000">
      <w:pPr>
        <w:tabs>
          <w:tab w:val="right" w:pos="5688"/>
        </w:tabs>
        <w:spacing w:line="247" w:lineRule="exact"/>
        <w:ind w:left="72" w:right="72"/>
        <w:jc w:val="both"/>
        <w:textAlignment w:val="baseline"/>
        <w:rPr>
          <w:rFonts w:eastAsia="Times New Roman"/>
          <w:color w:val="000000"/>
          <w:sz w:val="20"/>
        </w:rPr>
      </w:pPr>
      <w:r>
        <w:rPr>
          <w:rFonts w:eastAsia="Times New Roman"/>
          <w:color w:val="000000"/>
          <w:sz w:val="20"/>
        </w:rPr>
        <w:t>P</w:t>
      </w:r>
      <w:r>
        <w:rPr>
          <w:rFonts w:eastAsia="Times New Roman"/>
          <w:color w:val="000000"/>
          <w:sz w:val="20"/>
        </w:rPr>
        <w:tab/>
      </w:r>
      <w:proofErr w:type="spellStart"/>
      <w:r>
        <w:rPr>
          <w:rFonts w:eastAsia="Times New Roman"/>
          <w:i/>
          <w:color w:val="000000"/>
          <w:sz w:val="20"/>
        </w:rPr>
        <w:t>p</w:t>
      </w:r>
      <w:proofErr w:type="spellEnd"/>
      <w:r>
        <w:rPr>
          <w:rFonts w:eastAsia="Times New Roman"/>
          <w:i/>
          <w:color w:val="000000"/>
          <w:sz w:val="20"/>
        </w:rPr>
        <w:t xml:space="preserve"> </w:t>
      </w:r>
      <w:r>
        <w:rPr>
          <w:rFonts w:eastAsia="Times New Roman"/>
          <w:color w:val="000000"/>
          <w:sz w:val="20"/>
        </w:rPr>
        <w:t xml:space="preserve">should be increased, </w:t>
      </w:r>
      <w:proofErr w:type="gramStart"/>
      <w:r>
        <w:rPr>
          <w:rFonts w:eastAsia="Times New Roman"/>
          <w:color w:val="000000"/>
          <w:sz w:val="20"/>
        </w:rPr>
        <w:t>in order to</w:t>
      </w:r>
      <w:proofErr w:type="gramEnd"/>
      <w:r>
        <w:rPr>
          <w:rFonts w:eastAsia="Times New Roman"/>
          <w:color w:val="000000"/>
          <w:sz w:val="20"/>
        </w:rPr>
        <w:t xml:space="preserve"> compensate for the weak-</w:t>
      </w:r>
      <w:r>
        <w:rPr>
          <w:rFonts w:eastAsia="Times New Roman"/>
          <w:color w:val="000000"/>
          <w:sz w:val="24"/>
        </w:rPr>
        <w:t xml:space="preserve"> </w:t>
      </w:r>
      <w:r>
        <w:rPr>
          <w:rFonts w:eastAsia="Times New Roman"/>
          <w:color w:val="000000"/>
          <w:sz w:val="24"/>
        </w:rPr>
        <w:br/>
      </w:r>
      <w:proofErr w:type="spellStart"/>
      <w:r>
        <w:rPr>
          <w:rFonts w:eastAsia="Times New Roman"/>
          <w:color w:val="000000"/>
          <w:sz w:val="20"/>
        </w:rPr>
        <w:t>ened</w:t>
      </w:r>
      <w:proofErr w:type="spellEnd"/>
      <w:r>
        <w:rPr>
          <w:rFonts w:eastAsia="Times New Roman"/>
          <w:color w:val="000000"/>
          <w:sz w:val="20"/>
        </w:rPr>
        <w:t xml:space="preserve"> current produced thereby.</w:t>
      </w:r>
    </w:p>
    <w:p w14:paraId="16A30D9D" w14:textId="77777777" w:rsidR="00CF4BE1" w:rsidRDefault="00000000">
      <w:pPr>
        <w:spacing w:line="246" w:lineRule="exact"/>
        <w:ind w:left="72" w:right="72" w:firstLine="216"/>
        <w:jc w:val="both"/>
        <w:textAlignment w:val="baseline"/>
        <w:rPr>
          <w:rFonts w:eastAsia="Times New Roman"/>
          <w:color w:val="000000"/>
          <w:spacing w:val="11"/>
          <w:sz w:val="20"/>
        </w:rPr>
      </w:pPr>
      <w:r>
        <w:rPr>
          <w:rFonts w:eastAsia="Times New Roman"/>
          <w:color w:val="000000"/>
          <w:spacing w:val="11"/>
          <w:sz w:val="20"/>
        </w:rPr>
        <w:t xml:space="preserve">The apparatus itself consists of a car A B (fig. 459), </w:t>
      </w:r>
      <w:proofErr w:type="gramStart"/>
      <w:r>
        <w:rPr>
          <w:rFonts w:eastAsia="Times New Roman"/>
          <w:color w:val="000000"/>
          <w:spacing w:val="11"/>
          <w:sz w:val="20"/>
        </w:rPr>
        <w:t>run</w:t>
      </w:r>
      <w:r>
        <w:rPr>
          <w:rFonts w:eastAsia="Times New Roman"/>
          <w:color w:val="000000"/>
          <w:spacing w:val="11"/>
          <w:sz w:val="20"/>
        </w:rPr>
        <w:softHyphen/>
        <w:t>ning</w:t>
      </w:r>
      <w:proofErr w:type="gramEnd"/>
      <w:r>
        <w:rPr>
          <w:rFonts w:eastAsia="Times New Roman"/>
          <w:color w:val="000000"/>
          <w:spacing w:val="11"/>
          <w:sz w:val="20"/>
        </w:rPr>
        <w:t xml:space="preserve"> back and forth on the rails II </w:t>
      </w:r>
      <w:proofErr w:type="spellStart"/>
      <w:r>
        <w:rPr>
          <w:rFonts w:eastAsia="Times New Roman"/>
          <w:color w:val="000000"/>
          <w:spacing w:val="11"/>
          <w:sz w:val="20"/>
        </w:rPr>
        <w:t>II</w:t>
      </w:r>
      <w:proofErr w:type="spellEnd"/>
      <w:r>
        <w:rPr>
          <w:rFonts w:eastAsia="Times New Roman"/>
          <w:color w:val="000000"/>
          <w:spacing w:val="11"/>
          <w:sz w:val="20"/>
        </w:rPr>
        <w:t xml:space="preserve">' and K </w:t>
      </w:r>
      <w:proofErr w:type="spellStart"/>
      <w:r>
        <w:rPr>
          <w:rFonts w:eastAsia="Times New Roman"/>
          <w:color w:val="000000"/>
          <w:spacing w:val="11"/>
          <w:sz w:val="20"/>
        </w:rPr>
        <w:t>K</w:t>
      </w:r>
      <w:proofErr w:type="spellEnd"/>
      <w:r>
        <w:rPr>
          <w:rFonts w:eastAsia="Times New Roman"/>
          <w:color w:val="000000"/>
          <w:spacing w:val="11"/>
          <w:sz w:val="20"/>
        </w:rPr>
        <w:t xml:space="preserve">', which form </w:t>
      </w:r>
      <w:r>
        <w:rPr>
          <w:rFonts w:eastAsia="Times New Roman"/>
          <w:i/>
          <w:color w:val="000000"/>
          <w:spacing w:val="11"/>
          <w:sz w:val="20"/>
        </w:rPr>
        <w:t>a</w:t>
      </w:r>
    </w:p>
    <w:p w14:paraId="16A30D9E" w14:textId="77777777" w:rsidR="00CF4BE1" w:rsidRDefault="00CF4BE1">
      <w:pPr>
        <w:sectPr w:rsidR="00CF4BE1">
          <w:type w:val="continuous"/>
          <w:pgSz w:w="7334" w:h="11573"/>
          <w:pgMar w:top="1060" w:right="770" w:bottom="697" w:left="804" w:header="720" w:footer="720" w:gutter="0"/>
          <w:cols w:space="720"/>
        </w:sectPr>
      </w:pPr>
    </w:p>
    <w:p w14:paraId="16A30D9F" w14:textId="77777777" w:rsidR="00CF4BE1" w:rsidRDefault="00000000">
      <w:pPr>
        <w:tabs>
          <w:tab w:val="left" w:pos="1080"/>
        </w:tabs>
        <w:spacing w:before="6" w:line="244" w:lineRule="exact"/>
        <w:textAlignment w:val="baseline"/>
        <w:rPr>
          <w:rFonts w:eastAsia="Times New Roman"/>
          <w:color w:val="000000"/>
          <w:spacing w:val="8"/>
          <w:sz w:val="21"/>
        </w:rPr>
      </w:pPr>
      <w:r>
        <w:rPr>
          <w:rFonts w:eastAsia="Times New Roman"/>
          <w:color w:val="000000"/>
          <w:spacing w:val="8"/>
          <w:sz w:val="21"/>
        </w:rPr>
        <w:lastRenderedPageBreak/>
        <w:t>766</w:t>
      </w:r>
      <w:r>
        <w:rPr>
          <w:rFonts w:eastAsia="Times New Roman"/>
          <w:color w:val="000000"/>
          <w:spacing w:val="8"/>
          <w:sz w:val="21"/>
        </w:rPr>
        <w:tab/>
      </w:r>
      <w:r>
        <w:rPr>
          <w:rFonts w:eastAsia="Times New Roman"/>
          <w:b/>
          <w:color w:val="000000"/>
          <w:spacing w:val="8"/>
          <w:sz w:val="15"/>
        </w:rPr>
        <w:t>AUTOGRAPHIC OR COPYING TELEGRAPHS.</w:t>
      </w:r>
    </w:p>
    <w:p w14:paraId="16A30DA0" w14:textId="77777777" w:rsidR="00CF4BE1" w:rsidRDefault="00000000">
      <w:pPr>
        <w:spacing w:before="214" w:after="189" w:line="244" w:lineRule="exact"/>
        <w:ind w:right="72"/>
        <w:jc w:val="both"/>
        <w:textAlignment w:val="baseline"/>
        <w:rPr>
          <w:rFonts w:eastAsia="Times New Roman"/>
          <w:color w:val="000000"/>
          <w:sz w:val="21"/>
        </w:rPr>
      </w:pPr>
      <w:r>
        <w:rPr>
          <w:rFonts w:eastAsia="Times New Roman"/>
          <w:color w:val="000000"/>
          <w:sz w:val="21"/>
        </w:rPr>
        <w:t xml:space="preserve">track. The car passes under two combs </w:t>
      </w:r>
      <w:r>
        <w:rPr>
          <w:rFonts w:eastAsia="Times New Roman"/>
          <w:b/>
          <w:color w:val="000000"/>
          <w:sz w:val="21"/>
        </w:rPr>
        <w:t xml:space="preserve">M </w:t>
      </w:r>
      <w:r>
        <w:rPr>
          <w:rFonts w:eastAsia="Times New Roman"/>
          <w:color w:val="000000"/>
          <w:sz w:val="21"/>
        </w:rPr>
        <w:t xml:space="preserve">and N, </w:t>
      </w:r>
      <w:r>
        <w:rPr>
          <w:rFonts w:eastAsia="Times New Roman"/>
          <w:b/>
          <w:color w:val="000000"/>
          <w:sz w:val="21"/>
        </w:rPr>
        <w:t xml:space="preserve">M </w:t>
      </w:r>
      <w:r>
        <w:rPr>
          <w:rFonts w:eastAsia="Times New Roman"/>
          <w:color w:val="000000"/>
          <w:sz w:val="21"/>
        </w:rPr>
        <w:t xml:space="preserve">being the sending and </w:t>
      </w:r>
      <w:proofErr w:type="spellStart"/>
      <w:r>
        <w:rPr>
          <w:rFonts w:eastAsia="Times New Roman"/>
          <w:color w:val="000000"/>
          <w:sz w:val="21"/>
        </w:rPr>
        <w:t>N</w:t>
      </w:r>
      <w:proofErr w:type="spellEnd"/>
      <w:r>
        <w:rPr>
          <w:rFonts w:eastAsia="Times New Roman"/>
          <w:color w:val="000000"/>
          <w:sz w:val="21"/>
        </w:rPr>
        <w:t xml:space="preserve"> the receiving comb. On the upper surface of the car is a metallic frame D, which holds the types, and another one C, which supports the chemical paper. These pass success-</w:t>
      </w:r>
      <w:r>
        <w:rPr>
          <w:rFonts w:eastAsia="Times New Roman"/>
          <w:color w:val="000000"/>
          <w:sz w:val="24"/>
        </w:rPr>
        <w:t xml:space="preserve"> </w:t>
      </w:r>
    </w:p>
    <w:p w14:paraId="16A30DA1" w14:textId="77777777" w:rsidR="00CF4BE1" w:rsidRDefault="00000000">
      <w:pPr>
        <w:spacing w:after="37"/>
        <w:ind w:left="293" w:right="413"/>
        <w:textAlignment w:val="baseline"/>
      </w:pPr>
      <w:r>
        <w:rPr>
          <w:noProof/>
        </w:rPr>
        <w:drawing>
          <wp:inline distT="0" distB="0" distL="0" distR="0" wp14:anchorId="16A32556" wp14:editId="16A32557">
            <wp:extent cx="3209290" cy="1536065"/>
            <wp:effectExtent l="0" t="0" r="0" b="0"/>
            <wp:docPr id="94" name="Picture"/>
            <wp:cNvGraphicFramePr/>
            <a:graphic xmlns:a="http://schemas.openxmlformats.org/drawingml/2006/main">
              <a:graphicData uri="http://schemas.openxmlformats.org/drawingml/2006/picture">
                <pic:pic xmlns:pic="http://schemas.openxmlformats.org/drawingml/2006/picture">
                  <pic:nvPicPr>
                    <pic:cNvPr id="94" name="Picture"/>
                    <pic:cNvPicPr preferRelativeResize="0"/>
                  </pic:nvPicPr>
                  <pic:blipFill>
                    <a:blip r:embed="rId102"/>
                    <a:stretch>
                      <a:fillRect/>
                    </a:stretch>
                  </pic:blipFill>
                  <pic:spPr>
                    <a:xfrm>
                      <a:off x="0" y="0"/>
                      <a:ext cx="3209290" cy="1536065"/>
                    </a:xfrm>
                    <a:prstGeom prst="rect">
                      <a:avLst/>
                    </a:prstGeom>
                  </pic:spPr>
                </pic:pic>
              </a:graphicData>
            </a:graphic>
          </wp:inline>
        </w:drawing>
      </w:r>
    </w:p>
    <w:p w14:paraId="16A30DA2" w14:textId="77777777" w:rsidR="00CF4BE1" w:rsidRDefault="00000000">
      <w:pPr>
        <w:spacing w:before="19" w:line="182" w:lineRule="exact"/>
        <w:jc w:val="center"/>
        <w:textAlignment w:val="baseline"/>
        <w:rPr>
          <w:rFonts w:eastAsia="Times New Roman"/>
          <w:i/>
          <w:color w:val="000000"/>
          <w:spacing w:val="-2"/>
          <w:sz w:val="18"/>
        </w:rPr>
      </w:pPr>
      <w:r>
        <w:rPr>
          <w:rFonts w:eastAsia="Times New Roman"/>
          <w:i/>
          <w:color w:val="000000"/>
          <w:spacing w:val="-2"/>
          <w:sz w:val="18"/>
        </w:rPr>
        <w:t xml:space="preserve">Fig. </w:t>
      </w:r>
      <w:r>
        <w:rPr>
          <w:rFonts w:eastAsia="Times New Roman"/>
          <w:b/>
          <w:color w:val="000000"/>
          <w:spacing w:val="-2"/>
          <w:sz w:val="15"/>
        </w:rPr>
        <w:t>459.</w:t>
      </w:r>
    </w:p>
    <w:p w14:paraId="16A30DA3" w14:textId="77777777" w:rsidR="00CF4BE1" w:rsidRDefault="00000000">
      <w:pPr>
        <w:spacing w:before="132" w:after="295" w:line="244" w:lineRule="exact"/>
        <w:ind w:right="72"/>
        <w:jc w:val="both"/>
        <w:textAlignment w:val="baseline"/>
        <w:rPr>
          <w:rFonts w:eastAsia="Times New Roman"/>
          <w:color w:val="000000"/>
          <w:sz w:val="21"/>
        </w:rPr>
      </w:pPr>
      <w:proofErr w:type="spellStart"/>
      <w:r>
        <w:rPr>
          <w:rFonts w:eastAsia="Times New Roman"/>
          <w:color w:val="000000"/>
          <w:sz w:val="21"/>
        </w:rPr>
        <w:t>ively</w:t>
      </w:r>
      <w:proofErr w:type="spellEnd"/>
      <w:r>
        <w:rPr>
          <w:rFonts w:eastAsia="Times New Roman"/>
          <w:color w:val="000000"/>
          <w:sz w:val="21"/>
        </w:rPr>
        <w:t xml:space="preserve"> under the combs M and N, so that the transmission of one message is always followed immediately by the reception of another. At the other station the arrangement is reversed, </w:t>
      </w:r>
      <w:r>
        <w:rPr>
          <w:rFonts w:eastAsia="Times New Roman"/>
          <w:b/>
          <w:color w:val="000000"/>
          <w:sz w:val="21"/>
        </w:rPr>
        <w:t xml:space="preserve">the </w:t>
      </w:r>
      <w:r>
        <w:rPr>
          <w:rFonts w:eastAsia="Times New Roman"/>
          <w:color w:val="000000"/>
          <w:sz w:val="21"/>
        </w:rPr>
        <w:t>types being placed in the rear and the chemical paper in front.</w:t>
      </w:r>
    </w:p>
    <w:p w14:paraId="16A30DA4" w14:textId="77777777" w:rsidR="00CF4BE1" w:rsidRDefault="00000000">
      <w:pPr>
        <w:spacing w:after="104"/>
        <w:ind w:left="1344" w:right="1306"/>
        <w:textAlignment w:val="baseline"/>
      </w:pPr>
      <w:r>
        <w:rPr>
          <w:noProof/>
        </w:rPr>
        <w:drawing>
          <wp:inline distT="0" distB="0" distL="0" distR="0" wp14:anchorId="16A32558" wp14:editId="16A32559">
            <wp:extent cx="1974850" cy="1414145"/>
            <wp:effectExtent l="0" t="0" r="0" b="0"/>
            <wp:docPr id="95" name="Picture"/>
            <wp:cNvGraphicFramePr/>
            <a:graphic xmlns:a="http://schemas.openxmlformats.org/drawingml/2006/main">
              <a:graphicData uri="http://schemas.openxmlformats.org/drawingml/2006/picture">
                <pic:pic xmlns:pic="http://schemas.openxmlformats.org/drawingml/2006/picture">
                  <pic:nvPicPr>
                    <pic:cNvPr id="95" name="Picture"/>
                    <pic:cNvPicPr preferRelativeResize="0"/>
                  </pic:nvPicPr>
                  <pic:blipFill>
                    <a:blip r:embed="rId103"/>
                    <a:stretch>
                      <a:fillRect/>
                    </a:stretch>
                  </pic:blipFill>
                  <pic:spPr>
                    <a:xfrm>
                      <a:off x="0" y="0"/>
                      <a:ext cx="1974850" cy="1414145"/>
                    </a:xfrm>
                    <a:prstGeom prst="rect">
                      <a:avLst/>
                    </a:prstGeom>
                  </pic:spPr>
                </pic:pic>
              </a:graphicData>
            </a:graphic>
          </wp:inline>
        </w:drawing>
      </w:r>
    </w:p>
    <w:p w14:paraId="16A30DA5" w14:textId="77777777" w:rsidR="00CF4BE1" w:rsidRDefault="00000000">
      <w:pPr>
        <w:spacing w:line="169" w:lineRule="exact"/>
        <w:jc w:val="center"/>
        <w:textAlignment w:val="baseline"/>
        <w:rPr>
          <w:rFonts w:eastAsia="Times New Roman"/>
          <w:b/>
          <w:color w:val="000000"/>
          <w:spacing w:val="-2"/>
          <w:sz w:val="15"/>
        </w:rPr>
      </w:pPr>
      <w:r>
        <w:rPr>
          <w:rFonts w:eastAsia="Times New Roman"/>
          <w:b/>
          <w:color w:val="000000"/>
          <w:spacing w:val="-2"/>
          <w:sz w:val="15"/>
        </w:rPr>
        <w:t>1Vg. 460.</w:t>
      </w:r>
    </w:p>
    <w:p w14:paraId="16A30DA6" w14:textId="77777777" w:rsidR="00CF4BE1" w:rsidRDefault="00000000">
      <w:pPr>
        <w:spacing w:before="132" w:line="244" w:lineRule="exact"/>
        <w:ind w:firstLine="288"/>
        <w:jc w:val="both"/>
        <w:textAlignment w:val="baseline"/>
        <w:rPr>
          <w:rFonts w:eastAsia="Times New Roman"/>
          <w:color w:val="000000"/>
          <w:sz w:val="21"/>
        </w:rPr>
      </w:pPr>
      <w:r>
        <w:rPr>
          <w:rFonts w:eastAsia="Times New Roman"/>
          <w:color w:val="000000"/>
          <w:sz w:val="21"/>
        </w:rPr>
        <w:t xml:space="preserve">The combs </w:t>
      </w:r>
      <w:r>
        <w:rPr>
          <w:rFonts w:eastAsia="Times New Roman"/>
          <w:b/>
          <w:color w:val="000000"/>
          <w:sz w:val="21"/>
        </w:rPr>
        <w:t xml:space="preserve">M </w:t>
      </w:r>
      <w:r>
        <w:rPr>
          <w:rFonts w:eastAsia="Times New Roman"/>
          <w:color w:val="000000"/>
          <w:sz w:val="21"/>
        </w:rPr>
        <w:t xml:space="preserve">and N are fixed upon hinges a </w:t>
      </w:r>
      <w:r>
        <w:rPr>
          <w:rFonts w:eastAsia="Times New Roman"/>
          <w:i/>
          <w:color w:val="000000"/>
          <w:sz w:val="21"/>
        </w:rPr>
        <w:t xml:space="preserve">b, </w:t>
      </w:r>
      <w:r>
        <w:rPr>
          <w:rFonts w:eastAsia="Times New Roman"/>
          <w:color w:val="000000"/>
          <w:sz w:val="21"/>
        </w:rPr>
        <w:t xml:space="preserve">and are </w:t>
      </w:r>
      <w:r>
        <w:rPr>
          <w:rFonts w:eastAsia="Times New Roman"/>
          <w:b/>
          <w:color w:val="000000"/>
          <w:sz w:val="21"/>
        </w:rPr>
        <w:t xml:space="preserve">raised </w:t>
      </w:r>
      <w:r>
        <w:rPr>
          <w:rFonts w:eastAsia="Times New Roman"/>
          <w:color w:val="000000"/>
          <w:sz w:val="21"/>
        </w:rPr>
        <w:t xml:space="preserve">and lowered by the car, as it traverses the track, by means of suitable projections </w:t>
      </w:r>
      <w:r>
        <w:rPr>
          <w:rFonts w:eastAsia="Times New Roman"/>
          <w:i/>
          <w:color w:val="000000"/>
          <w:sz w:val="21"/>
        </w:rPr>
        <w:t xml:space="preserve">c d </w:t>
      </w:r>
      <w:r>
        <w:rPr>
          <w:rFonts w:eastAsia="Times New Roman"/>
          <w:color w:val="000000"/>
          <w:sz w:val="21"/>
        </w:rPr>
        <w:t xml:space="preserve">upon its sides (figs. 459 and 460). </w:t>
      </w:r>
      <w:r>
        <w:rPr>
          <w:rFonts w:eastAsia="Times New Roman"/>
          <w:b/>
          <w:color w:val="000000"/>
          <w:sz w:val="21"/>
        </w:rPr>
        <w:t xml:space="preserve">A </w:t>
      </w:r>
      <w:r>
        <w:rPr>
          <w:rFonts w:eastAsia="Times New Roman"/>
          <w:color w:val="000000"/>
          <w:sz w:val="21"/>
        </w:rPr>
        <w:t xml:space="preserve">third comb </w:t>
      </w:r>
      <w:r>
        <w:rPr>
          <w:rFonts w:eastAsia="Times New Roman"/>
          <w:b/>
          <w:color w:val="000000"/>
          <w:sz w:val="21"/>
        </w:rPr>
        <w:t xml:space="preserve">P </w:t>
      </w:r>
      <w:r>
        <w:rPr>
          <w:rFonts w:eastAsia="Times New Roman"/>
          <w:color w:val="000000"/>
          <w:sz w:val="21"/>
        </w:rPr>
        <w:t>serves as a commutator, and is made to connect</w:t>
      </w:r>
    </w:p>
    <w:p w14:paraId="16A30DA7" w14:textId="77777777" w:rsidR="00CF4BE1" w:rsidRDefault="00CF4BE1">
      <w:pPr>
        <w:sectPr w:rsidR="00CF4BE1">
          <w:pgSz w:w="7531" w:h="11573"/>
          <w:pgMar w:top="1020" w:right="926" w:bottom="817" w:left="845" w:header="720" w:footer="720" w:gutter="0"/>
          <w:cols w:space="720"/>
        </w:sectPr>
      </w:pPr>
    </w:p>
    <w:p w14:paraId="16A30DA8" w14:textId="77777777" w:rsidR="00CF4BE1" w:rsidRDefault="00000000">
      <w:pPr>
        <w:tabs>
          <w:tab w:val="right" w:pos="5760"/>
        </w:tabs>
        <w:spacing w:line="253" w:lineRule="exact"/>
        <w:ind w:left="1656" w:right="72"/>
        <w:textAlignment w:val="baseline"/>
        <w:rPr>
          <w:rFonts w:eastAsia="Times New Roman"/>
          <w:b/>
          <w:color w:val="000000"/>
          <w:sz w:val="16"/>
        </w:rPr>
      </w:pPr>
      <w:proofErr w:type="spellStart"/>
      <w:r>
        <w:rPr>
          <w:rFonts w:eastAsia="Times New Roman"/>
          <w:b/>
          <w:color w:val="000000"/>
          <w:sz w:val="16"/>
        </w:rPr>
        <w:lastRenderedPageBreak/>
        <w:t>BthsTELLI'S</w:t>
      </w:r>
      <w:proofErr w:type="spellEnd"/>
      <w:r>
        <w:rPr>
          <w:rFonts w:eastAsia="Times New Roman"/>
          <w:b/>
          <w:color w:val="000000"/>
          <w:sz w:val="16"/>
        </w:rPr>
        <w:t xml:space="preserve"> TYPO-TELEGRAPH.</w:t>
      </w:r>
      <w:r>
        <w:rPr>
          <w:rFonts w:eastAsia="Times New Roman"/>
          <w:b/>
          <w:color w:val="000000"/>
          <w:sz w:val="16"/>
        </w:rPr>
        <w:tab/>
      </w:r>
      <w:r>
        <w:rPr>
          <w:rFonts w:eastAsia="Times New Roman"/>
          <w:b/>
          <w:color w:val="000000"/>
          <w:sz w:val="21"/>
        </w:rPr>
        <w:t>767</w:t>
      </w:r>
    </w:p>
    <w:p w14:paraId="16A30DA9" w14:textId="77777777" w:rsidR="00CF4BE1" w:rsidRDefault="00000000">
      <w:pPr>
        <w:spacing w:before="197" w:line="246" w:lineRule="exact"/>
        <w:ind w:left="72" w:right="72"/>
        <w:jc w:val="both"/>
        <w:textAlignment w:val="baseline"/>
        <w:rPr>
          <w:rFonts w:eastAsia="Times New Roman"/>
          <w:color w:val="000000"/>
          <w:sz w:val="21"/>
        </w:rPr>
      </w:pPr>
      <w:r>
        <w:rPr>
          <w:rFonts w:eastAsia="Times New Roman"/>
          <w:color w:val="000000"/>
          <w:sz w:val="21"/>
        </w:rPr>
        <w:t>the five line wires with the earth by dipping into a vessel of mercury Q, when a message is to be received.</w:t>
      </w:r>
    </w:p>
    <w:p w14:paraId="16A30DAA" w14:textId="480EC670" w:rsidR="00CF4BE1" w:rsidRDefault="00000000">
      <w:pPr>
        <w:spacing w:before="4" w:line="246" w:lineRule="exact"/>
        <w:ind w:left="72" w:right="72" w:firstLine="144"/>
        <w:jc w:val="both"/>
        <w:textAlignment w:val="baseline"/>
        <w:rPr>
          <w:rFonts w:eastAsia="Times New Roman"/>
          <w:color w:val="000000"/>
          <w:sz w:val="21"/>
        </w:rPr>
      </w:pPr>
      <w:r>
        <w:rPr>
          <w:rFonts w:eastAsia="Times New Roman"/>
          <w:color w:val="000000"/>
          <w:sz w:val="21"/>
        </w:rPr>
        <w:t xml:space="preserve">The car is moved by clockwork, through the intervention of a </w:t>
      </w:r>
      <w:proofErr w:type="gramStart"/>
      <w:r>
        <w:rPr>
          <w:rFonts w:eastAsia="Times New Roman"/>
          <w:color w:val="000000"/>
          <w:sz w:val="21"/>
        </w:rPr>
        <w:t>cord V</w:t>
      </w:r>
      <w:proofErr w:type="gramEnd"/>
      <w:r>
        <w:rPr>
          <w:rFonts w:eastAsia="Times New Roman"/>
          <w:color w:val="000000"/>
          <w:sz w:val="21"/>
        </w:rPr>
        <w:t xml:space="preserve">. When at rest it is in contact with a buffer Z, at both stations, in which position it is retained by means of a </w:t>
      </w:r>
      <w:proofErr w:type="spellStart"/>
      <w:r>
        <w:rPr>
          <w:rFonts w:eastAsia="Times New Roman"/>
          <w:color w:val="000000"/>
          <w:sz w:val="21"/>
        </w:rPr>
        <w:t>detent</w:t>
      </w:r>
      <w:proofErr w:type="spellEnd"/>
      <w:r>
        <w:rPr>
          <w:rFonts w:eastAsia="Times New Roman"/>
          <w:color w:val="000000"/>
          <w:sz w:val="21"/>
        </w:rPr>
        <w:t xml:space="preserve">, this being so arranged as to be released by the action of an </w:t>
      </w:r>
      <w:proofErr w:type="gramStart"/>
      <w:r>
        <w:rPr>
          <w:rFonts w:eastAsia="Times New Roman"/>
          <w:color w:val="000000"/>
          <w:sz w:val="21"/>
        </w:rPr>
        <w:t>electro</w:t>
      </w:r>
      <w:r>
        <w:rPr>
          <w:rFonts w:eastAsia="Times New Roman"/>
          <w:color w:val="000000"/>
          <w:sz w:val="21"/>
        </w:rPr>
        <w:softHyphen/>
        <w:t>magnet</w:t>
      </w:r>
      <w:proofErr w:type="gramEnd"/>
      <w:r>
        <w:rPr>
          <w:rFonts w:eastAsia="Times New Roman"/>
          <w:color w:val="000000"/>
          <w:sz w:val="21"/>
        </w:rPr>
        <w:t xml:space="preserve">. The magnets at both stations </w:t>
      </w:r>
      <w:proofErr w:type="gramStart"/>
      <w:r>
        <w:rPr>
          <w:rFonts w:eastAsia="Times New Roman"/>
          <w:color w:val="000000"/>
          <w:sz w:val="21"/>
        </w:rPr>
        <w:t>are connected with</w:t>
      </w:r>
      <w:proofErr w:type="gramEnd"/>
      <w:r>
        <w:rPr>
          <w:rFonts w:eastAsia="Times New Roman"/>
          <w:color w:val="000000"/>
          <w:sz w:val="21"/>
        </w:rPr>
        <w:t xml:space="preserve"> one of the line wires through the buffer Z</w:t>
      </w:r>
      <w:r w:rsidR="0027141B">
        <w:rPr>
          <w:rFonts w:eastAsia="Times New Roman"/>
          <w:color w:val="000000"/>
          <w:sz w:val="21"/>
        </w:rPr>
        <w:t>;</w:t>
      </w:r>
      <w:r>
        <w:rPr>
          <w:rFonts w:eastAsia="Times New Roman"/>
          <w:color w:val="000000"/>
          <w:sz w:val="21"/>
        </w:rPr>
        <w:t xml:space="preserve"> hence, when the first current is sent they become magnetic, releasing the car and </w:t>
      </w:r>
      <w:proofErr w:type="gramStart"/>
      <w:r>
        <w:rPr>
          <w:rFonts w:eastAsia="Times New Roman"/>
          <w:color w:val="000000"/>
          <w:sz w:val="21"/>
        </w:rPr>
        <w:t>clock</w:t>
      </w:r>
      <w:r>
        <w:rPr>
          <w:rFonts w:eastAsia="Times New Roman"/>
          <w:color w:val="000000"/>
          <w:sz w:val="21"/>
        </w:rPr>
        <w:softHyphen/>
        <w:t>work</w:t>
      </w:r>
      <w:proofErr w:type="gramEnd"/>
      <w:r>
        <w:rPr>
          <w:rFonts w:eastAsia="Times New Roman"/>
          <w:color w:val="000000"/>
          <w:sz w:val="21"/>
        </w:rPr>
        <w:t xml:space="preserve"> by means of the detent. Both cars start at the same time and complete their journey in </w:t>
      </w:r>
      <w:r>
        <w:rPr>
          <w:rFonts w:eastAsia="Times New Roman"/>
          <w:b/>
          <w:color w:val="000000"/>
          <w:sz w:val="21"/>
        </w:rPr>
        <w:t xml:space="preserve">15 </w:t>
      </w:r>
      <w:r>
        <w:rPr>
          <w:rFonts w:eastAsia="Times New Roman"/>
          <w:color w:val="000000"/>
          <w:sz w:val="21"/>
        </w:rPr>
        <w:t>to 20 seconds, during which time two despatches of 26 to 30 words each are exchanged. The car is then replaced in its former position, supplied with a fresh message in type and another sheet of chemical paper, and the operation is repeated.</w:t>
      </w:r>
    </w:p>
    <w:p w14:paraId="16A30DAB" w14:textId="77777777" w:rsidR="00CF4BE1" w:rsidRDefault="00000000">
      <w:pPr>
        <w:spacing w:before="15" w:line="246" w:lineRule="exact"/>
        <w:ind w:left="72" w:right="72" w:firstLine="144"/>
        <w:jc w:val="both"/>
        <w:textAlignment w:val="baseline"/>
        <w:rPr>
          <w:rFonts w:eastAsia="Times New Roman"/>
          <w:color w:val="000000"/>
          <w:sz w:val="21"/>
        </w:rPr>
      </w:pPr>
      <w:r>
        <w:rPr>
          <w:rFonts w:eastAsia="Times New Roman"/>
          <w:color w:val="000000"/>
          <w:sz w:val="21"/>
        </w:rPr>
        <w:t xml:space="preserve">Owing to the great number of wires required, this telegraph, although a very ingenious one, has never proved to be of any commercial value. An American inventor has devised a method of perforating the Roman </w:t>
      </w:r>
      <w:proofErr w:type="spellStart"/>
      <w:r>
        <w:rPr>
          <w:rFonts w:eastAsia="Times New Roman"/>
          <w:color w:val="000000"/>
          <w:sz w:val="21"/>
        </w:rPr>
        <w:t>lebters</w:t>
      </w:r>
      <w:proofErr w:type="spellEnd"/>
      <w:r>
        <w:rPr>
          <w:rFonts w:eastAsia="Times New Roman"/>
          <w:color w:val="000000"/>
          <w:sz w:val="21"/>
        </w:rPr>
        <w:t xml:space="preserve"> in a strip of paper by means of </w:t>
      </w:r>
      <w:r>
        <w:rPr>
          <w:rFonts w:eastAsia="Times New Roman"/>
          <w:b/>
          <w:color w:val="000000"/>
          <w:sz w:val="21"/>
        </w:rPr>
        <w:t xml:space="preserve">a </w:t>
      </w:r>
      <w:r>
        <w:rPr>
          <w:rFonts w:eastAsia="Times New Roman"/>
          <w:color w:val="000000"/>
          <w:sz w:val="21"/>
        </w:rPr>
        <w:t xml:space="preserve">key-board perforator, which is an improvement upon Bonelli's type method, but </w:t>
      </w:r>
      <w:proofErr w:type="gramStart"/>
      <w:r>
        <w:rPr>
          <w:rFonts w:eastAsia="Times New Roman"/>
          <w:color w:val="000000"/>
          <w:sz w:val="21"/>
        </w:rPr>
        <w:t>still remains</w:t>
      </w:r>
      <w:proofErr w:type="gramEnd"/>
      <w:r>
        <w:rPr>
          <w:rFonts w:eastAsia="Times New Roman"/>
          <w:color w:val="000000"/>
          <w:sz w:val="21"/>
        </w:rPr>
        <w:t xml:space="preserve"> open to the same objections in </w:t>
      </w:r>
      <w:r>
        <w:rPr>
          <w:rFonts w:eastAsia="Times New Roman"/>
          <w:b/>
          <w:color w:val="000000"/>
          <w:sz w:val="21"/>
        </w:rPr>
        <w:t>a practical</w:t>
      </w:r>
      <w:r>
        <w:rPr>
          <w:rFonts w:eastAsia="Times New Roman"/>
          <w:b/>
          <w:color w:val="000000"/>
          <w:sz w:val="21"/>
          <w:vertAlign w:val="superscript"/>
        </w:rPr>
        <w:t>-</w:t>
      </w:r>
      <w:r>
        <w:rPr>
          <w:rFonts w:eastAsia="Times New Roman"/>
          <w:b/>
          <w:color w:val="000000"/>
          <w:sz w:val="21"/>
        </w:rPr>
        <w:t>point of view.</w:t>
      </w:r>
    </w:p>
    <w:p w14:paraId="16A30DAC" w14:textId="77777777" w:rsidR="00CF4BE1" w:rsidRDefault="00CF4BE1">
      <w:pPr>
        <w:sectPr w:rsidR="00CF4BE1">
          <w:pgSz w:w="7603" w:h="11770"/>
          <w:pgMar w:top="1080" w:right="871" w:bottom="4254" w:left="972" w:header="720" w:footer="720" w:gutter="0"/>
          <w:cols w:space="720"/>
        </w:sectPr>
      </w:pPr>
    </w:p>
    <w:p w14:paraId="16A30DAD" w14:textId="77777777" w:rsidR="00CF4BE1" w:rsidRDefault="00000000">
      <w:pPr>
        <w:spacing w:line="321" w:lineRule="exact"/>
        <w:ind w:left="72" w:right="72"/>
        <w:jc w:val="center"/>
        <w:textAlignment w:val="baseline"/>
        <w:rPr>
          <w:rFonts w:eastAsia="Times New Roman"/>
          <w:color w:val="000000"/>
          <w:spacing w:val="-13"/>
          <w:sz w:val="20"/>
        </w:rPr>
      </w:pPr>
      <w:r>
        <w:lastRenderedPageBreak/>
        <w:pict w14:anchorId="16A3255A">
          <v:shape id="_x0000_s2339" type="#_x0000_t202" style="position:absolute;left:0;text-align:left;margin-left:0;margin-top:0;width:384pt;height:578.65pt;z-index:-251738112;mso-position-horizontal-relative:page;mso-position-vertical-relative:page" fillcolor="#efefef" stroked="f">
            <v:textbox>
              <w:txbxContent>
                <w:p w14:paraId="16A33309"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13"/>
          <w:sz w:val="20"/>
        </w:rPr>
        <w:t xml:space="preserve">CHAPTER XXXVIII. </w:t>
      </w:r>
      <w:r>
        <w:rPr>
          <w:rFonts w:eastAsia="Times New Roman"/>
          <w:color w:val="000000"/>
          <w:spacing w:val="-13"/>
          <w:sz w:val="20"/>
        </w:rPr>
        <w:br/>
        <w:t>SIMULTANEOUS TRANSMISSION IN OPPOSITE DIRECTIONS.</w:t>
      </w:r>
    </w:p>
    <w:p w14:paraId="16A30DAE" w14:textId="77777777" w:rsidR="00CF4BE1" w:rsidRDefault="00000000">
      <w:pPr>
        <w:spacing w:before="158" w:line="246" w:lineRule="exact"/>
        <w:ind w:left="72" w:right="72" w:firstLine="216"/>
        <w:jc w:val="both"/>
        <w:textAlignment w:val="baseline"/>
        <w:rPr>
          <w:rFonts w:eastAsia="Times New Roman"/>
          <w:color w:val="000000"/>
          <w:spacing w:val="5"/>
          <w:sz w:val="20"/>
        </w:rPr>
      </w:pPr>
      <w:r>
        <w:rPr>
          <w:rFonts w:eastAsia="Times New Roman"/>
          <w:color w:val="000000"/>
          <w:spacing w:val="5"/>
          <w:sz w:val="20"/>
        </w:rPr>
        <w:t>THE various methods which have been devised of simulta</w:t>
      </w:r>
      <w:r>
        <w:rPr>
          <w:rFonts w:eastAsia="Times New Roman"/>
          <w:color w:val="000000"/>
          <w:spacing w:val="5"/>
          <w:sz w:val="20"/>
        </w:rPr>
        <w:softHyphen/>
        <w:t>neously transmitting two or more communications in the same or opposite directions over a single wire, including the duplex, quadruplex and other similar combinations, may be appropri</w:t>
      </w:r>
      <w:r>
        <w:rPr>
          <w:rFonts w:eastAsia="Times New Roman"/>
          <w:color w:val="000000"/>
          <w:spacing w:val="5"/>
          <w:sz w:val="20"/>
        </w:rPr>
        <w:softHyphen/>
        <w:t>ately classed under the general head of multiple telegraphs. The possibility of making use of a single wire for the simulta</w:t>
      </w:r>
      <w:r>
        <w:rPr>
          <w:rFonts w:eastAsia="Times New Roman"/>
          <w:color w:val="000000"/>
          <w:spacing w:val="5"/>
          <w:sz w:val="20"/>
        </w:rPr>
        <w:softHyphen/>
        <w:t xml:space="preserve">neous transmission of two or more communications seems to have first suggested itself to Moses G. Farmer, of Boston, about the year 1852. He proposed to employ two rapidly revolving synchronous commutators, one at each end of the line, which would serve to bring the latter successively and simultaneously into connection with two or more short branches at each terminus, in each of which ordinary telegraphic apparatus might be inserted. </w:t>
      </w:r>
      <w:proofErr w:type="gramStart"/>
      <w:r>
        <w:rPr>
          <w:rFonts w:eastAsia="Times New Roman"/>
          <w:color w:val="000000"/>
          <w:spacing w:val="5"/>
          <w:sz w:val="20"/>
        </w:rPr>
        <w:t>Thus</w:t>
      </w:r>
      <w:proofErr w:type="gramEnd"/>
      <w:r>
        <w:rPr>
          <w:rFonts w:eastAsia="Times New Roman"/>
          <w:color w:val="000000"/>
          <w:spacing w:val="5"/>
          <w:sz w:val="20"/>
        </w:rPr>
        <w:t xml:space="preserve"> the current, in the corresponding branches at either station, though apparently continuous, would </w:t>
      </w:r>
      <w:proofErr w:type="gramStart"/>
      <w:r>
        <w:rPr>
          <w:rFonts w:eastAsia="Times New Roman"/>
          <w:color w:val="000000"/>
          <w:spacing w:val="5"/>
          <w:sz w:val="20"/>
        </w:rPr>
        <w:t>actually be</w:t>
      </w:r>
      <w:proofErr w:type="gramEnd"/>
      <w:r>
        <w:rPr>
          <w:rFonts w:eastAsia="Times New Roman"/>
          <w:color w:val="000000"/>
          <w:spacing w:val="5"/>
          <w:sz w:val="20"/>
        </w:rPr>
        <w:t xml:space="preserve"> composed of rapidly recurring synchronous pulsations. From the difficulty of maintaining synchronism between the corresponding instru</w:t>
      </w:r>
      <w:r>
        <w:rPr>
          <w:rFonts w:eastAsia="Times New Roman"/>
          <w:color w:val="000000"/>
          <w:spacing w:val="5"/>
          <w:sz w:val="20"/>
        </w:rPr>
        <w:softHyphen/>
        <w:t>ments and other causes, nothing of practical value resulted from the invention, though successful experiments were made on a small scale on one of the municipal lines of Boston in 1852. The same idea, however, has more recently been carried out by Meyer, who exhibited at Vienna, in 1873, an apparatus upon this principle capable of transmitting four simultaneous commu</w:t>
      </w:r>
      <w:r>
        <w:rPr>
          <w:rFonts w:eastAsia="Times New Roman"/>
          <w:color w:val="000000"/>
          <w:spacing w:val="5"/>
          <w:sz w:val="20"/>
        </w:rPr>
        <w:softHyphen/>
        <w:t>nications, which will be described hereafter.</w:t>
      </w:r>
    </w:p>
    <w:p w14:paraId="16A30DAF" w14:textId="77777777" w:rsidR="00CF4BE1" w:rsidRDefault="00000000">
      <w:pPr>
        <w:spacing w:before="8" w:line="246" w:lineRule="exact"/>
        <w:ind w:left="72" w:right="72" w:firstLine="144"/>
        <w:jc w:val="both"/>
        <w:textAlignment w:val="baseline"/>
        <w:rPr>
          <w:rFonts w:eastAsia="Times New Roman"/>
          <w:color w:val="000000"/>
          <w:spacing w:val="8"/>
          <w:sz w:val="20"/>
        </w:rPr>
      </w:pPr>
      <w:r>
        <w:rPr>
          <w:rFonts w:eastAsia="Times New Roman"/>
          <w:color w:val="000000"/>
          <w:spacing w:val="8"/>
          <w:sz w:val="20"/>
        </w:rPr>
        <w:t>The methods of multiple transmission which within the past few years have proved to be of so much value in practical tele</w:t>
      </w:r>
      <w:r>
        <w:rPr>
          <w:rFonts w:eastAsia="Times New Roman"/>
          <w:color w:val="000000"/>
          <w:spacing w:val="8"/>
          <w:sz w:val="20"/>
        </w:rPr>
        <w:softHyphen/>
        <w:t>graphy, are based upon an entirely different principle from the above, which may be properly considered an outgrowth of the invention of Dr. Wilhelm Gintl, Director of the Austrian State Telegraphs in 1853—an invention which directed the labors of</w:t>
      </w:r>
    </w:p>
    <w:p w14:paraId="16A30DB0" w14:textId="77777777" w:rsidR="00CF4BE1" w:rsidRDefault="00CF4BE1">
      <w:pPr>
        <w:sectPr w:rsidR="00CF4BE1">
          <w:pgSz w:w="7680" w:h="11573"/>
          <w:pgMar w:top="2160" w:right="1070" w:bottom="817" w:left="850" w:header="720" w:footer="720" w:gutter="0"/>
          <w:cols w:space="720"/>
        </w:sectPr>
      </w:pPr>
    </w:p>
    <w:p w14:paraId="16A30DB1" w14:textId="77777777" w:rsidR="00CF4BE1" w:rsidRDefault="00000000">
      <w:pPr>
        <w:tabs>
          <w:tab w:val="right" w:pos="5688"/>
        </w:tabs>
        <w:spacing w:line="246" w:lineRule="exact"/>
        <w:ind w:left="2088" w:right="72"/>
        <w:textAlignment w:val="baseline"/>
        <w:rPr>
          <w:rFonts w:eastAsia="Times New Roman"/>
          <w:color w:val="000000"/>
          <w:sz w:val="17"/>
        </w:rPr>
      </w:pPr>
      <w:r>
        <w:lastRenderedPageBreak/>
        <w:pict w14:anchorId="16A3255B">
          <v:shape id="_x0000_s2338" type="#_x0000_t202" style="position:absolute;left:0;text-align:left;margin-left:0;margin-top:0;width:366.7pt;height:579.6pt;z-index:-251737088;mso-position-horizontal-relative:page;mso-position-vertical-relative:page" fillcolor="#efefef" stroked="f">
            <v:textbox>
              <w:txbxContent>
                <w:p w14:paraId="16A3330B"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7"/>
        </w:rPr>
        <w:t>GINTL'S METHOD.</w:t>
      </w:r>
      <w:r>
        <w:rPr>
          <w:rFonts w:eastAsia="Times New Roman"/>
          <w:color w:val="000000"/>
          <w:sz w:val="17"/>
        </w:rPr>
        <w:tab/>
      </w:r>
      <w:r>
        <w:rPr>
          <w:rFonts w:eastAsia="Times New Roman"/>
          <w:color w:val="000000"/>
          <w:sz w:val="20"/>
        </w:rPr>
        <w:t>769</w:t>
      </w:r>
    </w:p>
    <w:p w14:paraId="16A30DB2" w14:textId="77777777" w:rsidR="00CF4BE1" w:rsidRDefault="00000000">
      <w:pPr>
        <w:spacing w:before="194" w:line="264" w:lineRule="exact"/>
        <w:ind w:left="72" w:right="72"/>
        <w:jc w:val="both"/>
        <w:textAlignment w:val="baseline"/>
        <w:rPr>
          <w:rFonts w:eastAsia="Times New Roman"/>
          <w:color w:val="000000"/>
          <w:spacing w:val="10"/>
          <w:sz w:val="20"/>
        </w:rPr>
      </w:pPr>
      <w:r>
        <w:rPr>
          <w:rFonts w:eastAsia="Times New Roman"/>
          <w:color w:val="000000"/>
          <w:spacing w:val="10"/>
          <w:sz w:val="20"/>
        </w:rPr>
        <w:t>both European and American inventors into a new and fruit</w:t>
      </w:r>
      <w:r>
        <w:rPr>
          <w:rFonts w:eastAsia="Times New Roman"/>
          <w:color w:val="000000"/>
          <w:spacing w:val="10"/>
          <w:sz w:val="20"/>
        </w:rPr>
        <w:softHyphen/>
        <w:t>ful field.</w:t>
      </w:r>
    </w:p>
    <w:p w14:paraId="16A30DB3" w14:textId="0E261A55" w:rsidR="00CF4BE1" w:rsidRDefault="00000000">
      <w:pPr>
        <w:spacing w:before="29" w:line="248" w:lineRule="exact"/>
        <w:ind w:left="72" w:right="72" w:firstLine="144"/>
        <w:jc w:val="both"/>
        <w:textAlignment w:val="baseline"/>
        <w:rPr>
          <w:rFonts w:eastAsia="Times New Roman"/>
          <w:color w:val="000000"/>
          <w:sz w:val="20"/>
        </w:rPr>
      </w:pPr>
      <w:r>
        <w:rPr>
          <w:rFonts w:eastAsia="Times New Roman"/>
          <w:color w:val="000000"/>
          <w:sz w:val="20"/>
        </w:rPr>
        <w:t xml:space="preserve">The different methods or processes of multiple transmission </w:t>
      </w:r>
      <w:proofErr w:type="gramStart"/>
      <w:r>
        <w:rPr>
          <w:rFonts w:eastAsia="Times New Roman"/>
          <w:color w:val="000000"/>
          <w:sz w:val="20"/>
        </w:rPr>
        <w:t>way</w:t>
      </w:r>
      <w:proofErr w:type="gramEnd"/>
      <w:r>
        <w:rPr>
          <w:rFonts w:eastAsia="Times New Roman"/>
          <w:color w:val="000000"/>
          <w:sz w:val="20"/>
        </w:rPr>
        <w:t xml:space="preserve"> be conveniently classified as follows</w:t>
      </w:r>
      <w:r w:rsidR="0027141B">
        <w:rPr>
          <w:rFonts w:eastAsia="Times New Roman"/>
          <w:color w:val="000000"/>
          <w:sz w:val="20"/>
        </w:rPr>
        <w:t>;</w:t>
      </w:r>
    </w:p>
    <w:p w14:paraId="16A30DB4" w14:textId="77777777" w:rsidR="00CF4BE1" w:rsidRDefault="00000000">
      <w:pPr>
        <w:numPr>
          <w:ilvl w:val="0"/>
          <w:numId w:val="13"/>
        </w:numPr>
        <w:tabs>
          <w:tab w:val="clear" w:pos="216"/>
          <w:tab w:val="left" w:pos="504"/>
        </w:tabs>
        <w:spacing w:line="246" w:lineRule="exact"/>
        <w:ind w:right="72"/>
        <w:jc w:val="both"/>
        <w:textAlignment w:val="baseline"/>
        <w:rPr>
          <w:rFonts w:eastAsia="Times New Roman"/>
          <w:color w:val="000000"/>
          <w:sz w:val="20"/>
        </w:rPr>
      </w:pPr>
      <w:r>
        <w:rPr>
          <w:rFonts w:eastAsia="Times New Roman"/>
          <w:color w:val="000000"/>
          <w:sz w:val="20"/>
        </w:rPr>
        <w:t xml:space="preserve">The simultaneous transmission of two communications in </w:t>
      </w:r>
      <w:r>
        <w:rPr>
          <w:rFonts w:eastAsia="Times New Roman"/>
          <w:i/>
          <w:color w:val="000000"/>
          <w:sz w:val="20"/>
        </w:rPr>
        <w:t>opposite directions.</w:t>
      </w:r>
    </w:p>
    <w:p w14:paraId="16A30DB5" w14:textId="77777777" w:rsidR="00CF4BE1" w:rsidRDefault="00000000">
      <w:pPr>
        <w:numPr>
          <w:ilvl w:val="0"/>
          <w:numId w:val="13"/>
        </w:numPr>
        <w:tabs>
          <w:tab w:val="clear" w:pos="216"/>
          <w:tab w:val="left" w:pos="504"/>
        </w:tabs>
        <w:spacing w:line="246" w:lineRule="exact"/>
        <w:ind w:right="72"/>
        <w:jc w:val="both"/>
        <w:textAlignment w:val="baseline"/>
        <w:rPr>
          <w:rFonts w:eastAsia="Times New Roman"/>
          <w:color w:val="000000"/>
          <w:sz w:val="20"/>
        </w:rPr>
      </w:pPr>
      <w:r>
        <w:rPr>
          <w:rFonts w:eastAsia="Times New Roman"/>
          <w:color w:val="000000"/>
          <w:sz w:val="20"/>
        </w:rPr>
        <w:t xml:space="preserve">The simultaneous transmission of two communications in </w:t>
      </w:r>
      <w:r>
        <w:rPr>
          <w:rFonts w:eastAsia="Times New Roman"/>
          <w:i/>
          <w:color w:val="000000"/>
          <w:sz w:val="20"/>
        </w:rPr>
        <w:t>the same direction.</w:t>
      </w:r>
    </w:p>
    <w:p w14:paraId="16A30DB6" w14:textId="77777777" w:rsidR="00CF4BE1" w:rsidRDefault="00000000">
      <w:pPr>
        <w:numPr>
          <w:ilvl w:val="0"/>
          <w:numId w:val="13"/>
        </w:numPr>
        <w:tabs>
          <w:tab w:val="clear" w:pos="216"/>
          <w:tab w:val="left" w:pos="504"/>
        </w:tabs>
        <w:spacing w:line="244" w:lineRule="exact"/>
        <w:ind w:right="72"/>
        <w:jc w:val="both"/>
        <w:textAlignment w:val="baseline"/>
        <w:rPr>
          <w:rFonts w:eastAsia="Times New Roman"/>
          <w:color w:val="000000"/>
          <w:sz w:val="20"/>
        </w:rPr>
      </w:pPr>
      <w:r>
        <w:rPr>
          <w:rFonts w:eastAsia="Times New Roman"/>
          <w:color w:val="000000"/>
          <w:sz w:val="20"/>
        </w:rPr>
        <w:t xml:space="preserve">The simultaneous transmission of four communications, </w:t>
      </w:r>
      <w:r>
        <w:rPr>
          <w:rFonts w:eastAsia="Times New Roman"/>
          <w:i/>
          <w:color w:val="000000"/>
          <w:sz w:val="20"/>
        </w:rPr>
        <w:t>two in each direction.</w:t>
      </w:r>
    </w:p>
    <w:p w14:paraId="16A30DB7" w14:textId="6078A7AC" w:rsidR="00CF4BE1" w:rsidRDefault="00000000">
      <w:pPr>
        <w:spacing w:line="245" w:lineRule="exact"/>
        <w:ind w:left="72" w:right="72" w:firstLine="144"/>
        <w:jc w:val="both"/>
        <w:textAlignment w:val="baseline"/>
        <w:rPr>
          <w:rFonts w:eastAsia="Times New Roman"/>
          <w:color w:val="000000"/>
          <w:spacing w:val="6"/>
          <w:sz w:val="20"/>
        </w:rPr>
      </w:pPr>
      <w:r>
        <w:rPr>
          <w:rFonts w:eastAsia="Times New Roman"/>
          <w:color w:val="000000"/>
          <w:spacing w:val="6"/>
          <w:sz w:val="20"/>
        </w:rPr>
        <w:t>The simplest of these processes and the earliest to be success</w:t>
      </w:r>
      <w:r>
        <w:rPr>
          <w:rFonts w:eastAsia="Times New Roman"/>
          <w:color w:val="000000"/>
          <w:spacing w:val="6"/>
          <w:sz w:val="20"/>
        </w:rPr>
        <w:softHyphen/>
        <w:t>fully employed in practice, is that first mentioned, viz., simul</w:t>
      </w:r>
      <w:r>
        <w:rPr>
          <w:rFonts w:eastAsia="Times New Roman"/>
          <w:color w:val="000000"/>
          <w:spacing w:val="6"/>
          <w:sz w:val="20"/>
        </w:rPr>
        <w:softHyphen/>
        <w:t>taneous transmission in opposite directions. The conditions to be fulfilled in practically carrying out this method of telegraphy are—first, that the receiving instrument at the home station shall remain entirely unaffected by the movements of the transmitting key at that station, while at the same time it shall remain free to respond to the currents transmitted by the key at the distant station</w:t>
      </w:r>
      <w:r w:rsidR="0027141B">
        <w:rPr>
          <w:rFonts w:eastAsia="Times New Roman"/>
          <w:color w:val="000000"/>
          <w:spacing w:val="6"/>
          <w:sz w:val="20"/>
        </w:rPr>
        <w:t>;</w:t>
      </w:r>
      <w:r>
        <w:rPr>
          <w:rFonts w:eastAsia="Times New Roman"/>
          <w:color w:val="000000"/>
          <w:spacing w:val="6"/>
          <w:sz w:val="20"/>
        </w:rPr>
        <w:t xml:space="preserve"> and second, that the in-coming currents from the distant station shall always be provided with an uninterrupted passage to the earth, through the apparatus of the home station</w:t>
      </w:r>
    </w:p>
    <w:p w14:paraId="16A30DB8" w14:textId="77777777" w:rsidR="00CF4BE1" w:rsidRDefault="00000000">
      <w:pPr>
        <w:spacing w:before="186" w:line="194" w:lineRule="exact"/>
        <w:ind w:left="72" w:right="72"/>
        <w:jc w:val="center"/>
        <w:textAlignment w:val="baseline"/>
        <w:rPr>
          <w:rFonts w:eastAsia="Times New Roman"/>
          <w:color w:val="000000"/>
          <w:sz w:val="17"/>
        </w:rPr>
      </w:pPr>
      <w:r>
        <w:rPr>
          <w:rFonts w:eastAsia="Times New Roman"/>
          <w:color w:val="000000"/>
          <w:sz w:val="17"/>
        </w:rPr>
        <w:t>GINTL'S METHOD.</w:t>
      </w:r>
    </w:p>
    <w:p w14:paraId="16A30DB9" w14:textId="77777777" w:rsidR="00CF4BE1" w:rsidRDefault="00000000">
      <w:pPr>
        <w:spacing w:before="60" w:line="246" w:lineRule="exact"/>
        <w:ind w:left="72" w:right="72" w:firstLine="144"/>
        <w:jc w:val="both"/>
        <w:textAlignment w:val="baseline"/>
        <w:rPr>
          <w:rFonts w:eastAsia="Times New Roman"/>
          <w:color w:val="000000"/>
          <w:spacing w:val="5"/>
          <w:sz w:val="20"/>
        </w:rPr>
      </w:pPr>
      <w:r>
        <w:rPr>
          <w:rFonts w:eastAsia="Times New Roman"/>
          <w:color w:val="000000"/>
          <w:spacing w:val="5"/>
          <w:sz w:val="20"/>
        </w:rPr>
        <w:t>As previously stated, the first effort in the direction of a prac</w:t>
      </w:r>
      <w:r>
        <w:rPr>
          <w:rFonts w:eastAsia="Times New Roman"/>
          <w:color w:val="000000"/>
          <w:spacing w:val="5"/>
          <w:sz w:val="20"/>
        </w:rPr>
        <w:softHyphen/>
        <w:t xml:space="preserve">tical solution </w:t>
      </w:r>
      <w:proofErr w:type="gramStart"/>
      <w:r>
        <w:rPr>
          <w:rFonts w:eastAsia="Times New Roman"/>
          <w:color w:val="000000"/>
          <w:spacing w:val="5"/>
          <w:sz w:val="20"/>
        </w:rPr>
        <w:t>of</w:t>
      </w:r>
      <w:proofErr w:type="gramEnd"/>
      <w:r>
        <w:rPr>
          <w:rFonts w:eastAsia="Times New Roman"/>
          <w:color w:val="000000"/>
          <w:spacing w:val="5"/>
          <w:sz w:val="20"/>
        </w:rPr>
        <w:t xml:space="preserve"> the problem in question was made• by Dr. Gintl, whose experiments were performed on the line between Prague and Vienna in </w:t>
      </w:r>
      <w:proofErr w:type="gramStart"/>
      <w:r>
        <w:rPr>
          <w:rFonts w:eastAsia="Times New Roman"/>
          <w:color w:val="000000"/>
          <w:spacing w:val="5"/>
          <w:sz w:val="20"/>
        </w:rPr>
        <w:t>July,</w:t>
      </w:r>
      <w:proofErr w:type="gramEnd"/>
      <w:r>
        <w:rPr>
          <w:rFonts w:eastAsia="Times New Roman"/>
          <w:color w:val="000000"/>
          <w:spacing w:val="5"/>
          <w:sz w:val="20"/>
        </w:rPr>
        <w:t xml:space="preserve"> 1853. In Gintl's method the first condition was fulfilled </w:t>
      </w:r>
      <w:proofErr w:type="gramStart"/>
      <w:r>
        <w:rPr>
          <w:rFonts w:eastAsia="Times New Roman"/>
          <w:color w:val="000000"/>
          <w:spacing w:val="5"/>
          <w:sz w:val="20"/>
        </w:rPr>
        <w:t>by the use of</w:t>
      </w:r>
      <w:proofErr w:type="gramEnd"/>
      <w:r>
        <w:rPr>
          <w:rFonts w:eastAsia="Times New Roman"/>
          <w:color w:val="000000"/>
          <w:spacing w:val="5"/>
          <w:sz w:val="20"/>
        </w:rPr>
        <w:t xml:space="preserve"> a differential relay—that is, a relay whose helices are composed of two distinct wires, one of which is traversed by the main line current, and the other by that of a local or equating battery. These coils, wound in opposite direc</w:t>
      </w:r>
      <w:r>
        <w:rPr>
          <w:rFonts w:eastAsia="Times New Roman"/>
          <w:color w:val="000000"/>
          <w:spacing w:val="5"/>
          <w:sz w:val="20"/>
        </w:rPr>
        <w:softHyphen/>
        <w:t xml:space="preserve">tions upon the cores, when connected in their proper circuits, exert equal and opposite magnetic effects upon the relay, so that when the key is depressed, although the entire current of the main battery passes through one wire of the relay, it </w:t>
      </w:r>
      <w:proofErr w:type="gramStart"/>
      <w:r>
        <w:rPr>
          <w:rFonts w:eastAsia="Times New Roman"/>
          <w:color w:val="000000"/>
          <w:spacing w:val="5"/>
          <w:sz w:val="20"/>
        </w:rPr>
        <w:t>still remains</w:t>
      </w:r>
      <w:proofErr w:type="gramEnd"/>
      <w:r>
        <w:rPr>
          <w:rFonts w:eastAsia="Times New Roman"/>
          <w:color w:val="000000"/>
          <w:spacing w:val="5"/>
          <w:sz w:val="20"/>
        </w:rPr>
        <w:t xml:space="preserve"> perfectly unaffected. </w:t>
      </w:r>
      <w:proofErr w:type="gramStart"/>
      <w:r>
        <w:rPr>
          <w:rFonts w:eastAsia="Times New Roman"/>
          <w:color w:val="000000"/>
          <w:spacing w:val="5"/>
          <w:sz w:val="20"/>
        </w:rPr>
        <w:t>In order to</w:t>
      </w:r>
      <w:proofErr w:type="gramEnd"/>
      <w:r>
        <w:rPr>
          <w:rFonts w:eastAsia="Times New Roman"/>
          <w:color w:val="000000"/>
          <w:spacing w:val="5"/>
          <w:sz w:val="20"/>
        </w:rPr>
        <w:t xml:space="preserve"> close the circuit of</w:t>
      </w:r>
    </w:p>
    <w:p w14:paraId="16A30DBA" w14:textId="77777777" w:rsidR="00CF4BE1" w:rsidRDefault="00CF4BE1">
      <w:pPr>
        <w:sectPr w:rsidR="00CF4BE1">
          <w:pgSz w:w="7334" w:h="11592"/>
          <w:pgMar w:top="1140" w:right="866" w:bottom="716" w:left="708" w:header="720" w:footer="720" w:gutter="0"/>
          <w:cols w:space="720"/>
        </w:sectPr>
      </w:pPr>
    </w:p>
    <w:p w14:paraId="16A30DBB" w14:textId="77777777" w:rsidR="00CF4BE1" w:rsidRDefault="00000000">
      <w:pPr>
        <w:spacing w:line="238" w:lineRule="exact"/>
        <w:ind w:left="144"/>
        <w:textAlignment w:val="baseline"/>
        <w:rPr>
          <w:rFonts w:eastAsia="Times New Roman"/>
          <w:color w:val="000000"/>
          <w:sz w:val="21"/>
        </w:rPr>
      </w:pPr>
      <w:r>
        <w:rPr>
          <w:rFonts w:eastAsia="Times New Roman"/>
          <w:color w:val="000000"/>
          <w:sz w:val="21"/>
        </w:rPr>
        <w:lastRenderedPageBreak/>
        <w:t xml:space="preserve">770 </w:t>
      </w:r>
      <w:r>
        <w:rPr>
          <w:rFonts w:eastAsia="Times New Roman"/>
          <w:b/>
          <w:color w:val="000000"/>
          <w:sz w:val="17"/>
        </w:rPr>
        <w:t xml:space="preserve">SIMULTANEOUS </w:t>
      </w:r>
      <w:proofErr w:type="gramStart"/>
      <w:r>
        <w:rPr>
          <w:rFonts w:eastAsia="Times New Roman"/>
          <w:b/>
          <w:color w:val="000000"/>
          <w:sz w:val="17"/>
        </w:rPr>
        <w:t>TRANSMISSION</w:t>
      </w:r>
      <w:proofErr w:type="gramEnd"/>
      <w:r>
        <w:rPr>
          <w:rFonts w:eastAsia="Times New Roman"/>
          <w:b/>
          <w:color w:val="000000"/>
          <w:sz w:val="17"/>
        </w:rPr>
        <w:t xml:space="preserve"> IN OPPOSITE DIRECTIONS.</w:t>
      </w:r>
    </w:p>
    <w:p w14:paraId="16A30DBC" w14:textId="77777777" w:rsidR="00CF4BE1" w:rsidRDefault="00000000">
      <w:pPr>
        <w:spacing w:before="218" w:after="129" w:line="245" w:lineRule="exact"/>
        <w:ind w:left="144" w:right="72"/>
        <w:jc w:val="both"/>
        <w:textAlignment w:val="baseline"/>
        <w:rPr>
          <w:rFonts w:eastAsia="Times New Roman"/>
          <w:color w:val="000000"/>
          <w:spacing w:val="5"/>
          <w:sz w:val="21"/>
        </w:rPr>
      </w:pPr>
      <w:r>
        <w:rPr>
          <w:rFonts w:eastAsia="Times New Roman"/>
          <w:color w:val="000000"/>
          <w:spacing w:val="5"/>
          <w:sz w:val="21"/>
        </w:rPr>
        <w:t xml:space="preserve">the main and equating battery at the same instant a double key is used, consisting of two separate levers insulated from each other, </w:t>
      </w:r>
      <w:proofErr w:type="gramStart"/>
      <w:r>
        <w:rPr>
          <w:rFonts w:eastAsia="Times New Roman"/>
          <w:color w:val="000000"/>
          <w:spacing w:val="5"/>
          <w:sz w:val="21"/>
        </w:rPr>
        <w:t>connected together</w:t>
      </w:r>
      <w:proofErr w:type="gramEnd"/>
      <w:r>
        <w:rPr>
          <w:rFonts w:eastAsia="Times New Roman"/>
          <w:color w:val="000000"/>
          <w:spacing w:val="5"/>
          <w:sz w:val="21"/>
        </w:rPr>
        <w:t xml:space="preserve"> by an insulating cross-piece, and having in front a common knob. Fig. </w:t>
      </w:r>
      <w:r>
        <w:rPr>
          <w:rFonts w:eastAsia="Times New Roman"/>
          <w:b/>
          <w:color w:val="000000"/>
          <w:spacing w:val="5"/>
          <w:sz w:val="21"/>
        </w:rPr>
        <w:t xml:space="preserve">461 </w:t>
      </w:r>
      <w:r>
        <w:rPr>
          <w:rFonts w:eastAsia="Times New Roman"/>
          <w:color w:val="000000"/>
          <w:spacing w:val="5"/>
          <w:sz w:val="21"/>
        </w:rPr>
        <w:t xml:space="preserve">is a plan of Gintl's arrangement; </w:t>
      </w:r>
      <w:r>
        <w:rPr>
          <w:rFonts w:eastAsia="Times New Roman"/>
          <w:i/>
          <w:color w:val="000000"/>
          <w:spacing w:val="5"/>
          <w:sz w:val="21"/>
        </w:rPr>
        <w:t xml:space="preserve">a b c and a' b' c' </w:t>
      </w:r>
      <w:r>
        <w:rPr>
          <w:rFonts w:eastAsia="Times New Roman"/>
          <w:color w:val="000000"/>
          <w:spacing w:val="5"/>
          <w:sz w:val="21"/>
        </w:rPr>
        <w:t xml:space="preserve">represent the double key. The equating </w:t>
      </w:r>
      <w:proofErr w:type="gramStart"/>
      <w:r>
        <w:rPr>
          <w:rFonts w:eastAsia="Times New Roman"/>
          <w:color w:val="000000"/>
          <w:spacing w:val="5"/>
          <w:sz w:val="21"/>
        </w:rPr>
        <w:t xml:space="preserve">circuit </w:t>
      </w:r>
      <w:r>
        <w:rPr>
          <w:rFonts w:eastAsia="Times New Roman"/>
          <w:b/>
          <w:color w:val="000000"/>
          <w:spacing w:val="5"/>
          <w:sz w:val="21"/>
        </w:rPr>
        <w:t>I</w:t>
      </w:r>
      <w:proofErr w:type="gramEnd"/>
      <w:r>
        <w:rPr>
          <w:rFonts w:eastAsia="Times New Roman"/>
          <w:b/>
          <w:color w:val="000000"/>
          <w:spacing w:val="5"/>
          <w:sz w:val="21"/>
        </w:rPr>
        <w:t xml:space="preserve"> </w:t>
      </w:r>
      <w:r>
        <w:rPr>
          <w:rFonts w:eastAsia="Times New Roman"/>
          <w:color w:val="000000"/>
          <w:spacing w:val="5"/>
          <w:sz w:val="21"/>
        </w:rPr>
        <w:t xml:space="preserve">II, represented by dotted lines, passes through one wire of the relay (usually the outer and thicker). It includes a local battery, and is opened and closed by the key at a </w:t>
      </w:r>
      <w:r>
        <w:rPr>
          <w:rFonts w:eastAsia="Times New Roman"/>
          <w:i/>
          <w:color w:val="000000"/>
          <w:spacing w:val="5"/>
          <w:sz w:val="21"/>
        </w:rPr>
        <w:t xml:space="preserve">b. </w:t>
      </w:r>
      <w:r>
        <w:rPr>
          <w:rFonts w:eastAsia="Times New Roman"/>
          <w:color w:val="000000"/>
          <w:spacing w:val="5"/>
          <w:sz w:val="21"/>
        </w:rPr>
        <w:t xml:space="preserve">The front contact of the other side of the key is </w:t>
      </w:r>
      <w:proofErr w:type="gramStart"/>
      <w:r>
        <w:rPr>
          <w:rFonts w:eastAsia="Times New Roman"/>
          <w:color w:val="000000"/>
          <w:spacing w:val="5"/>
          <w:sz w:val="21"/>
        </w:rPr>
        <w:t>con</w:t>
      </w:r>
      <w:r>
        <w:rPr>
          <w:rFonts w:eastAsia="Times New Roman"/>
          <w:color w:val="000000"/>
          <w:spacing w:val="5"/>
          <w:sz w:val="21"/>
        </w:rPr>
        <w:softHyphen/>
        <w:t>nected</w:t>
      </w:r>
      <w:proofErr w:type="gramEnd"/>
      <w:r>
        <w:rPr>
          <w:rFonts w:eastAsia="Times New Roman"/>
          <w:color w:val="000000"/>
          <w:spacing w:val="5"/>
          <w:sz w:val="21"/>
        </w:rPr>
        <w:t xml:space="preserve"> to the positive pole of the main battery L B, the negative</w:t>
      </w:r>
    </w:p>
    <w:p w14:paraId="16A30DBD" w14:textId="77777777" w:rsidR="00CF4BE1" w:rsidRDefault="00000000">
      <w:pPr>
        <w:spacing w:before="7" w:line="185" w:lineRule="exact"/>
        <w:jc w:val="center"/>
        <w:textAlignment w:val="baseline"/>
        <w:rPr>
          <w:rFonts w:eastAsia="Times New Roman"/>
          <w:b/>
          <w:color w:val="000000"/>
          <w:spacing w:val="-4"/>
          <w:sz w:val="17"/>
        </w:rPr>
      </w:pPr>
      <w:r>
        <w:pict w14:anchorId="16A3255C">
          <v:shape id="_x0000_s2337" type="#_x0000_t202" style="position:absolute;left:0;text-align:left;margin-left:44.15pt;margin-top:204.25pt;width:296pt;height:185.4pt;z-index:-251736064;mso-wrap-distance-left:0;mso-wrap-distance-right:0;mso-position-horizontal-relative:page;mso-position-vertical-relative:page" filled="f" stroked="f">
            <v:textbox inset="0,0,0,0">
              <w:txbxContent>
                <w:p w14:paraId="16A3330D" w14:textId="77777777" w:rsidR="00A918EA" w:rsidRDefault="00A918EA"/>
              </w:txbxContent>
            </v:textbox>
            <w10:wrap type="square" anchorx="page" anchory="page"/>
          </v:shape>
        </w:pict>
      </w:r>
      <w:r>
        <w:pict w14:anchorId="16A3255D">
          <v:shape id="_x0000_s2336" type="#_x0000_t202" style="position:absolute;left:0;text-align:left;margin-left:44.15pt;margin-top:204.25pt;width:295.7pt;height:181.65pt;z-index:-251735040;mso-wrap-distance-left:0;mso-wrap-distance-right:0;mso-position-horizontal-relative:page;mso-position-vertical-relative:page" filled="f" stroked="f">
            <v:textbox inset="0,0,0,0">
              <w:txbxContent>
                <w:p w14:paraId="16A32C5B" w14:textId="77777777" w:rsidR="00CF4BE1" w:rsidRDefault="00000000">
                  <w:pPr>
                    <w:textAlignment w:val="baseline"/>
                  </w:pPr>
                  <w:r>
                    <w:rPr>
                      <w:noProof/>
                    </w:rPr>
                    <w:drawing>
                      <wp:inline distT="0" distB="0" distL="0" distR="0" wp14:anchorId="16A3321A" wp14:editId="16A3321B">
                        <wp:extent cx="3755390" cy="2306955"/>
                        <wp:effectExtent l="0" t="0" r="0" b="0"/>
                        <wp:docPr id="96" name="Picture"/>
                        <wp:cNvGraphicFramePr/>
                        <a:graphic xmlns:a="http://schemas.openxmlformats.org/drawingml/2006/main">
                          <a:graphicData uri="http://schemas.openxmlformats.org/drawingml/2006/picture">
                            <pic:pic xmlns:pic="http://schemas.openxmlformats.org/drawingml/2006/picture">
                              <pic:nvPicPr>
                                <pic:cNvPr id="96" name="Picture"/>
                                <pic:cNvPicPr preferRelativeResize="0"/>
                              </pic:nvPicPr>
                              <pic:blipFill>
                                <a:blip r:embed="rId104"/>
                                <a:stretch>
                                  <a:fillRect/>
                                </a:stretch>
                              </pic:blipFill>
                              <pic:spPr>
                                <a:xfrm>
                                  <a:off x="0" y="0"/>
                                  <a:ext cx="3755390" cy="2306955"/>
                                </a:xfrm>
                                <a:prstGeom prst="rect">
                                  <a:avLst/>
                                </a:prstGeom>
                              </pic:spPr>
                            </pic:pic>
                          </a:graphicData>
                        </a:graphic>
                      </wp:inline>
                    </w:drawing>
                  </w:r>
                </w:p>
              </w:txbxContent>
            </v:textbox>
            <w10:wrap type="square" anchorx="page" anchory="page"/>
          </v:shape>
        </w:pict>
      </w:r>
      <w:r>
        <w:pict w14:anchorId="16A3255E">
          <v:shape id="_x0000_s2335" type="#_x0000_t202" style="position:absolute;left:0;text-align:left;margin-left:95.5pt;margin-top:204.25pt;width:191.05pt;height:6.7pt;z-index:-251273216;mso-wrap-distance-left:0;mso-wrap-distance-right:0;mso-position-horizontal-relative:page;mso-position-vertical-relative:page" stroked="f">
            <v:textbox inset="0,0,0,0">
              <w:txbxContent>
                <w:p w14:paraId="16A32C5C" w14:textId="77777777" w:rsidR="00CF4BE1" w:rsidRDefault="00000000">
                  <w:pPr>
                    <w:tabs>
                      <w:tab w:val="right" w:pos="3816"/>
                    </w:tabs>
                    <w:spacing w:line="119" w:lineRule="exact"/>
                    <w:textAlignment w:val="baseline"/>
                    <w:rPr>
                      <w:rFonts w:eastAsia="Times New Roman"/>
                      <w:color w:val="000000"/>
                      <w:sz w:val="21"/>
                    </w:rPr>
                  </w:pPr>
                  <w:r>
                    <w:rPr>
                      <w:rFonts w:eastAsia="Times New Roman"/>
                      <w:color w:val="000000"/>
                      <w:sz w:val="21"/>
                    </w:rPr>
                    <w:t>A</w:t>
                  </w:r>
                  <w:r>
                    <w:rPr>
                      <w:rFonts w:eastAsia="Times New Roman"/>
                      <w:color w:val="000000"/>
                      <w:sz w:val="21"/>
                    </w:rPr>
                    <w:tab/>
                    <w:t>B</w:t>
                  </w:r>
                </w:p>
              </w:txbxContent>
            </v:textbox>
            <w10:wrap type="square" anchorx="page" anchory="page"/>
          </v:shape>
        </w:pict>
      </w:r>
      <w:r>
        <w:pict w14:anchorId="16A3255F">
          <v:shape id="_x0000_s2334" type="#_x0000_t202" style="position:absolute;left:0;text-align:left;margin-left:108.5pt;margin-top:215.75pt;width:4.05pt;height:5.55pt;z-index:-251272192;mso-wrap-distance-left:0;mso-wrap-distance-right:0;mso-position-horizontal-relative:page;mso-position-vertical-relative:page" stroked="f">
            <v:textbox inset="0,0,0,0">
              <w:txbxContent>
                <w:p w14:paraId="16A32C5D" w14:textId="77777777" w:rsidR="00CF4BE1" w:rsidRDefault="00000000">
                  <w:pPr>
                    <w:spacing w:line="105" w:lineRule="exact"/>
                    <w:textAlignment w:val="baseline"/>
                    <w:rPr>
                      <w:rFonts w:eastAsia="Times New Roman"/>
                      <w:b/>
                      <w:color w:val="000000"/>
                      <w:sz w:val="21"/>
                    </w:rPr>
                  </w:pPr>
                  <w:r>
                    <w:rPr>
                      <w:rFonts w:eastAsia="Times New Roman"/>
                      <w:b/>
                      <w:color w:val="000000"/>
                      <w:sz w:val="21"/>
                    </w:rPr>
                    <w:t>2</w:t>
                  </w:r>
                </w:p>
              </w:txbxContent>
            </v:textbox>
            <w10:wrap type="square" anchorx="page" anchory="page"/>
          </v:shape>
        </w:pict>
      </w:r>
      <w:r>
        <w:pict w14:anchorId="16A32560">
          <v:shape id="_x0000_s2333" type="#_x0000_t202" style="position:absolute;left:0;text-align:left;margin-left:53.3pt;margin-top:310.55pt;width:42.2pt;height:29.05pt;z-index:-251271168;mso-wrap-distance-left:0;mso-wrap-distance-right:0;mso-position-horizontal-relative:page;mso-position-vertical-relative:page" stroked="f">
            <v:textbox inset="0,0,0,0">
              <w:txbxContent>
                <w:p w14:paraId="16A32C5E" w14:textId="77777777" w:rsidR="00CF4BE1" w:rsidRDefault="00000000">
                  <w:pPr>
                    <w:spacing w:line="299" w:lineRule="exact"/>
                    <w:ind w:left="144"/>
                    <w:textAlignment w:val="baseline"/>
                    <w:rPr>
                      <w:rFonts w:eastAsia="Times New Roman"/>
                      <w:b/>
                      <w:color w:val="000000"/>
                      <w:sz w:val="21"/>
                      <w:vertAlign w:val="superscript"/>
                    </w:rPr>
                  </w:pPr>
                  <w:r>
                    <w:rPr>
                      <w:rFonts w:eastAsia="Times New Roman"/>
                      <w:b/>
                      <w:color w:val="000000"/>
                      <w:sz w:val="21"/>
                      <w:vertAlign w:val="superscript"/>
                    </w:rPr>
                    <w:t>-</w:t>
                  </w:r>
                  <w:r>
                    <w:rPr>
                      <w:rFonts w:eastAsia="Times New Roman"/>
                      <w:b/>
                      <w:color w:val="000000"/>
                      <w:sz w:val="17"/>
                    </w:rPr>
                    <w:t>40</w:t>
                  </w:r>
                </w:p>
                <w:p w14:paraId="16A32C5F" w14:textId="77777777" w:rsidR="00CF4BE1" w:rsidRDefault="00000000">
                  <w:pPr>
                    <w:spacing w:line="136" w:lineRule="exact"/>
                    <w:textAlignment w:val="baseline"/>
                    <w:rPr>
                      <w:rFonts w:eastAsia="Times New Roman"/>
                      <w:b/>
                      <w:color w:val="000000"/>
                      <w:sz w:val="17"/>
                    </w:rPr>
                  </w:pPr>
                  <w:r>
                    <w:rPr>
                      <w:rFonts w:eastAsia="Times New Roman"/>
                      <w:b/>
                      <w:color w:val="000000"/>
                      <w:sz w:val="17"/>
                    </w:rPr>
                    <w:t>Ant gelds., Bati</w:t>
                  </w:r>
                </w:p>
              </w:txbxContent>
            </v:textbox>
            <w10:wrap type="square" anchorx="page" anchory="page"/>
          </v:shape>
        </w:pict>
      </w:r>
      <w:r>
        <w:rPr>
          <w:rFonts w:eastAsia="Times New Roman"/>
          <w:b/>
          <w:color w:val="000000"/>
          <w:spacing w:val="-4"/>
          <w:sz w:val="17"/>
        </w:rPr>
        <w:t>46L</w:t>
      </w:r>
    </w:p>
    <w:p w14:paraId="16A30DBE" w14:textId="77777777" w:rsidR="00CF4BE1" w:rsidRDefault="00000000">
      <w:pPr>
        <w:spacing w:before="85" w:line="245" w:lineRule="exact"/>
        <w:ind w:left="144" w:right="144"/>
        <w:jc w:val="both"/>
        <w:textAlignment w:val="baseline"/>
        <w:rPr>
          <w:rFonts w:eastAsia="Times New Roman"/>
          <w:color w:val="000000"/>
          <w:spacing w:val="4"/>
          <w:sz w:val="21"/>
        </w:rPr>
      </w:pPr>
      <w:r>
        <w:rPr>
          <w:rFonts w:eastAsia="Times New Roman"/>
          <w:color w:val="000000"/>
          <w:spacing w:val="4"/>
          <w:sz w:val="21"/>
        </w:rPr>
        <w:t xml:space="preserve">pole being to earth. The middle contact or key axis </w:t>
      </w:r>
      <w:r>
        <w:rPr>
          <w:rFonts w:eastAsia="Times New Roman"/>
          <w:i/>
          <w:color w:val="000000"/>
          <w:spacing w:val="4"/>
          <w:sz w:val="21"/>
        </w:rPr>
        <w:t xml:space="preserve">b' is </w:t>
      </w:r>
      <w:proofErr w:type="gramStart"/>
      <w:r>
        <w:rPr>
          <w:rFonts w:eastAsia="Times New Roman"/>
          <w:color w:val="000000"/>
          <w:spacing w:val="4"/>
          <w:sz w:val="21"/>
        </w:rPr>
        <w:t>con</w:t>
      </w:r>
      <w:r>
        <w:rPr>
          <w:rFonts w:eastAsia="Times New Roman"/>
          <w:color w:val="000000"/>
          <w:spacing w:val="4"/>
          <w:sz w:val="21"/>
        </w:rPr>
        <w:softHyphen/>
        <w:t>nected</w:t>
      </w:r>
      <w:proofErr w:type="gramEnd"/>
      <w:r>
        <w:rPr>
          <w:rFonts w:eastAsia="Times New Roman"/>
          <w:color w:val="000000"/>
          <w:spacing w:val="4"/>
          <w:sz w:val="21"/>
        </w:rPr>
        <w:t xml:space="preserve"> to the other coil of the relay by </w:t>
      </w:r>
      <w:proofErr w:type="gramStart"/>
      <w:r>
        <w:rPr>
          <w:rFonts w:eastAsia="Times New Roman"/>
          <w:color w:val="000000"/>
          <w:spacing w:val="4"/>
          <w:sz w:val="21"/>
        </w:rPr>
        <w:t>the wire</w:t>
      </w:r>
      <w:proofErr w:type="gramEnd"/>
      <w:r>
        <w:rPr>
          <w:rFonts w:eastAsia="Times New Roman"/>
          <w:color w:val="000000"/>
          <w:spacing w:val="4"/>
          <w:sz w:val="21"/>
        </w:rPr>
        <w:t xml:space="preserve"> 1, and thence to the line wire at 2. The rear contact </w:t>
      </w:r>
      <w:r>
        <w:rPr>
          <w:rFonts w:eastAsia="Times New Roman"/>
          <w:i/>
          <w:color w:val="000000"/>
          <w:spacing w:val="4"/>
          <w:sz w:val="21"/>
        </w:rPr>
        <w:t xml:space="preserve">c' </w:t>
      </w:r>
      <w:r>
        <w:rPr>
          <w:rFonts w:eastAsia="Times New Roman"/>
          <w:color w:val="000000"/>
          <w:spacing w:val="4"/>
          <w:sz w:val="21"/>
        </w:rPr>
        <w:t>of the key is connected directly to the earth.</w:t>
      </w:r>
    </w:p>
    <w:p w14:paraId="16A30DBF" w14:textId="77777777" w:rsidR="00CF4BE1" w:rsidRDefault="00000000">
      <w:pPr>
        <w:spacing w:before="2" w:line="245" w:lineRule="exact"/>
        <w:ind w:left="144" w:right="144" w:firstLine="216"/>
        <w:jc w:val="both"/>
        <w:textAlignment w:val="baseline"/>
        <w:rPr>
          <w:rFonts w:eastAsia="Times New Roman"/>
          <w:color w:val="000000"/>
          <w:spacing w:val="1"/>
          <w:sz w:val="21"/>
        </w:rPr>
      </w:pPr>
      <w:r>
        <w:rPr>
          <w:rFonts w:eastAsia="Times New Roman"/>
          <w:color w:val="000000"/>
          <w:spacing w:val="1"/>
          <w:sz w:val="21"/>
        </w:rPr>
        <w:t xml:space="preserve">By inspecting the </w:t>
      </w:r>
      <w:proofErr w:type="gramStart"/>
      <w:r>
        <w:rPr>
          <w:rFonts w:eastAsia="Times New Roman"/>
          <w:color w:val="000000"/>
          <w:spacing w:val="1"/>
          <w:sz w:val="21"/>
        </w:rPr>
        <w:t>connections</w:t>
      </w:r>
      <w:proofErr w:type="gramEnd"/>
      <w:r>
        <w:rPr>
          <w:rFonts w:eastAsia="Times New Roman"/>
          <w:color w:val="000000"/>
          <w:spacing w:val="1"/>
          <w:sz w:val="21"/>
        </w:rPr>
        <w:t xml:space="preserve"> it will be seen that when the double key at station A is depressed, the current of the main battery at that station is sent to line through one wire of the relay, while at the same instant the circuit of the equating battery passes in the opposite direction through the other wire of the</w:t>
      </w:r>
    </w:p>
    <w:p w14:paraId="16A30DC0" w14:textId="77777777" w:rsidR="00CF4BE1" w:rsidRDefault="00CF4BE1">
      <w:pPr>
        <w:sectPr w:rsidR="00CF4BE1">
          <w:pgSz w:w="7781" w:h="11587"/>
          <w:pgMar w:top="1040" w:right="978" w:bottom="891" w:left="883" w:header="720" w:footer="720" w:gutter="0"/>
          <w:cols w:space="720"/>
        </w:sectPr>
      </w:pPr>
    </w:p>
    <w:p w14:paraId="16A30DC1" w14:textId="77777777" w:rsidR="00CF4BE1" w:rsidRDefault="00000000">
      <w:pPr>
        <w:tabs>
          <w:tab w:val="left" w:pos="5400"/>
        </w:tabs>
        <w:spacing w:line="246" w:lineRule="exact"/>
        <w:ind w:left="2016"/>
        <w:textAlignment w:val="baseline"/>
        <w:rPr>
          <w:rFonts w:eastAsia="Times New Roman"/>
          <w:b/>
          <w:color w:val="000000"/>
          <w:sz w:val="16"/>
        </w:rPr>
      </w:pPr>
      <w:r>
        <w:lastRenderedPageBreak/>
        <w:pict w14:anchorId="16A32561">
          <v:shape id="_x0000_s2332" type="#_x0000_t202" style="position:absolute;left:0;text-align:left;margin-left:0;margin-top:0;width:367.9pt;height:579.85pt;z-index:-251734016;mso-position-horizontal-relative:page;mso-position-vertical-relative:page" fillcolor="#ededed" stroked="f">
            <v:textbox>
              <w:txbxContent>
                <w:p w14:paraId="16A33313"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FRISCHEN'S METHOD.</w:t>
      </w:r>
      <w:r>
        <w:rPr>
          <w:rFonts w:eastAsia="Times New Roman"/>
          <w:b/>
          <w:color w:val="000000"/>
          <w:sz w:val="16"/>
        </w:rPr>
        <w:tab/>
      </w:r>
      <w:r>
        <w:rPr>
          <w:rFonts w:eastAsia="Times New Roman"/>
          <w:color w:val="000000"/>
          <w:sz w:val="21"/>
        </w:rPr>
        <w:t>771</w:t>
      </w:r>
    </w:p>
    <w:p w14:paraId="16A30DC2" w14:textId="77777777" w:rsidR="00CF4BE1" w:rsidRDefault="00000000">
      <w:pPr>
        <w:spacing w:before="208" w:line="246" w:lineRule="exact"/>
        <w:ind w:left="144" w:right="144"/>
        <w:jc w:val="both"/>
        <w:textAlignment w:val="baseline"/>
        <w:rPr>
          <w:rFonts w:eastAsia="Times New Roman"/>
          <w:color w:val="000000"/>
          <w:spacing w:val="4"/>
          <w:sz w:val="21"/>
        </w:rPr>
      </w:pPr>
      <w:r>
        <w:rPr>
          <w:rFonts w:eastAsia="Times New Roman"/>
          <w:color w:val="000000"/>
          <w:spacing w:val="4"/>
          <w:sz w:val="21"/>
        </w:rPr>
        <w:t>relay. If, therefore, the strength of the equating current has been properly adjusted, the effect of the current transmitted to line will be entirely neutralized, as far as its action upon the home relay is concerned.</w:t>
      </w:r>
    </w:p>
    <w:p w14:paraId="16A30DC3" w14:textId="77777777" w:rsidR="00CF4BE1" w:rsidRDefault="00000000">
      <w:pPr>
        <w:spacing w:line="245" w:lineRule="exact"/>
        <w:ind w:left="144" w:right="144" w:firstLine="216"/>
        <w:jc w:val="both"/>
        <w:textAlignment w:val="baseline"/>
        <w:rPr>
          <w:rFonts w:eastAsia="Times New Roman"/>
          <w:color w:val="000000"/>
          <w:spacing w:val="6"/>
          <w:sz w:val="21"/>
        </w:rPr>
      </w:pPr>
      <w:proofErr w:type="gramStart"/>
      <w:r>
        <w:rPr>
          <w:rFonts w:eastAsia="Times New Roman"/>
          <w:color w:val="000000"/>
          <w:spacing w:val="6"/>
          <w:sz w:val="21"/>
        </w:rPr>
        <w:t>If,</w:t>
      </w:r>
      <w:proofErr w:type="gramEnd"/>
      <w:r>
        <w:rPr>
          <w:rFonts w:eastAsia="Times New Roman"/>
          <w:color w:val="000000"/>
          <w:spacing w:val="6"/>
          <w:sz w:val="21"/>
        </w:rPr>
        <w:t xml:space="preserve"> now, while the key at station A is transmitting a current to the line, that of station B is also depressed, the main bat</w:t>
      </w:r>
      <w:r>
        <w:rPr>
          <w:rFonts w:eastAsia="Times New Roman"/>
          <w:color w:val="000000"/>
          <w:spacing w:val="6"/>
          <w:sz w:val="21"/>
        </w:rPr>
        <w:softHyphen/>
        <w:t xml:space="preserve">tery at B is put to line with its poles reverse to that of the battery at A, and the current of the main line disappears. </w:t>
      </w:r>
      <w:proofErr w:type="gramStart"/>
      <w:r>
        <w:rPr>
          <w:rFonts w:eastAsia="Times New Roman"/>
          <w:color w:val="000000"/>
          <w:spacing w:val="6"/>
          <w:sz w:val="21"/>
        </w:rPr>
        <w:t>Thus</w:t>
      </w:r>
      <w:proofErr w:type="gramEnd"/>
      <w:r>
        <w:rPr>
          <w:rFonts w:eastAsia="Times New Roman"/>
          <w:color w:val="000000"/>
          <w:spacing w:val="6"/>
          <w:sz w:val="21"/>
        </w:rPr>
        <w:t xml:space="preserve"> the equilibrium previously established by the equating battery is destroyed, and the relay at A will give a signal corresponding to the time the key at B remains depressed. </w:t>
      </w:r>
      <w:proofErr w:type="gramStart"/>
      <w:r>
        <w:rPr>
          <w:rFonts w:eastAsia="Times New Roman"/>
          <w:color w:val="000000"/>
          <w:spacing w:val="6"/>
          <w:sz w:val="21"/>
        </w:rPr>
        <w:t>Daring</w:t>
      </w:r>
      <w:proofErr w:type="gramEnd"/>
      <w:r>
        <w:rPr>
          <w:rFonts w:eastAsia="Times New Roman"/>
          <w:color w:val="000000"/>
          <w:spacing w:val="6"/>
          <w:sz w:val="21"/>
        </w:rPr>
        <w:t xml:space="preserve"> the whole time that the key is kept down at A the relay at B will respond, whether the key at B is depressed or not, because, as we have seen, the effect of B's own current upon his relay is neutralized by his equating battery. If, therefore, both stations work their apparatus at the same moment, the respective relays will respond properly thereto.</w:t>
      </w:r>
    </w:p>
    <w:p w14:paraId="16A30DC4" w14:textId="77777777" w:rsidR="00CF4BE1" w:rsidRDefault="00000000">
      <w:pPr>
        <w:spacing w:line="245" w:lineRule="exact"/>
        <w:ind w:left="144" w:right="144" w:firstLine="216"/>
        <w:jc w:val="both"/>
        <w:textAlignment w:val="baseline"/>
        <w:rPr>
          <w:rFonts w:eastAsia="Times New Roman"/>
          <w:color w:val="000000"/>
          <w:spacing w:val="7"/>
          <w:sz w:val="21"/>
        </w:rPr>
      </w:pPr>
      <w:r>
        <w:rPr>
          <w:rFonts w:eastAsia="Times New Roman"/>
          <w:color w:val="000000"/>
          <w:spacing w:val="7"/>
          <w:sz w:val="21"/>
        </w:rPr>
        <w:t xml:space="preserve">There is, however, one position of the apparatus in which the signals transmitted from one station are not </w:t>
      </w:r>
      <w:proofErr w:type="gramStart"/>
      <w:r>
        <w:rPr>
          <w:rFonts w:eastAsia="Times New Roman"/>
          <w:color w:val="000000"/>
          <w:spacing w:val="7"/>
          <w:sz w:val="21"/>
        </w:rPr>
        <w:t>perfectly re</w:t>
      </w:r>
      <w:r>
        <w:rPr>
          <w:rFonts w:eastAsia="Times New Roman"/>
          <w:color w:val="000000"/>
          <w:spacing w:val="7"/>
          <w:sz w:val="21"/>
        </w:rPr>
        <w:softHyphen/>
        <w:t>ceived</w:t>
      </w:r>
      <w:proofErr w:type="gramEnd"/>
      <w:r>
        <w:rPr>
          <w:rFonts w:eastAsia="Times New Roman"/>
          <w:color w:val="000000"/>
          <w:spacing w:val="7"/>
          <w:sz w:val="21"/>
        </w:rPr>
        <w:t xml:space="preserve"> at the other. This is when, during the manipulation at either station, the lever of the key is removed from the back contact </w:t>
      </w:r>
      <w:r>
        <w:rPr>
          <w:rFonts w:eastAsia="Times New Roman"/>
          <w:i/>
          <w:color w:val="000000"/>
          <w:spacing w:val="7"/>
          <w:sz w:val="21"/>
        </w:rPr>
        <w:t xml:space="preserve">c </w:t>
      </w:r>
      <w:proofErr w:type="spellStart"/>
      <w:r>
        <w:rPr>
          <w:rFonts w:eastAsia="Times New Roman"/>
          <w:i/>
          <w:color w:val="000000"/>
          <w:spacing w:val="7"/>
          <w:sz w:val="21"/>
        </w:rPr>
        <w:t>c</w:t>
      </w:r>
      <w:proofErr w:type="spellEnd"/>
      <w:r>
        <w:rPr>
          <w:rFonts w:eastAsia="Times New Roman"/>
          <w:i/>
          <w:color w:val="000000"/>
          <w:spacing w:val="7"/>
          <w:sz w:val="21"/>
        </w:rPr>
        <w:t xml:space="preserve">' </w:t>
      </w:r>
      <w:r>
        <w:rPr>
          <w:rFonts w:eastAsia="Times New Roman"/>
          <w:color w:val="000000"/>
          <w:spacing w:val="7"/>
          <w:sz w:val="21"/>
        </w:rPr>
        <w:t xml:space="preserve">until it touches the front </w:t>
      </w:r>
      <w:proofErr w:type="gramStart"/>
      <w:r>
        <w:rPr>
          <w:rFonts w:eastAsia="Times New Roman"/>
          <w:color w:val="000000"/>
          <w:spacing w:val="7"/>
          <w:sz w:val="21"/>
        </w:rPr>
        <w:t>contact a</w:t>
      </w:r>
      <w:proofErr w:type="gramEnd"/>
      <w:r>
        <w:rPr>
          <w:rFonts w:eastAsia="Times New Roman"/>
          <w:color w:val="000000"/>
          <w:spacing w:val="7"/>
          <w:sz w:val="21"/>
        </w:rPr>
        <w:t xml:space="preserve"> </w:t>
      </w:r>
      <w:proofErr w:type="spellStart"/>
      <w:r>
        <w:rPr>
          <w:rFonts w:eastAsia="Times New Roman"/>
          <w:color w:val="000000"/>
          <w:spacing w:val="7"/>
          <w:sz w:val="21"/>
        </w:rPr>
        <w:t>a</w:t>
      </w:r>
      <w:proofErr w:type="spellEnd"/>
      <w:r>
        <w:rPr>
          <w:rFonts w:eastAsia="Times New Roman"/>
          <w:color w:val="000000"/>
          <w:spacing w:val="7"/>
          <w:sz w:val="21"/>
        </w:rPr>
        <w:t xml:space="preserve">', or </w:t>
      </w:r>
      <w:r>
        <w:rPr>
          <w:rFonts w:eastAsia="Times New Roman"/>
          <w:i/>
          <w:color w:val="000000"/>
          <w:spacing w:val="7"/>
          <w:sz w:val="21"/>
        </w:rPr>
        <w:t xml:space="preserve">vice versa. </w:t>
      </w:r>
      <w:r>
        <w:rPr>
          <w:rFonts w:eastAsia="Times New Roman"/>
          <w:color w:val="000000"/>
          <w:spacing w:val="7"/>
          <w:sz w:val="21"/>
        </w:rPr>
        <w:t xml:space="preserve">In these </w:t>
      </w:r>
      <w:proofErr w:type="gramStart"/>
      <w:r>
        <w:rPr>
          <w:rFonts w:eastAsia="Times New Roman"/>
          <w:color w:val="000000"/>
          <w:spacing w:val="7"/>
          <w:sz w:val="21"/>
        </w:rPr>
        <w:t>cases</w:t>
      </w:r>
      <w:proofErr w:type="gramEnd"/>
      <w:r>
        <w:rPr>
          <w:rFonts w:eastAsia="Times New Roman"/>
          <w:color w:val="000000"/>
          <w:spacing w:val="7"/>
          <w:sz w:val="21"/>
        </w:rPr>
        <w:t xml:space="preserve"> the main circuit is momentarily interrupted at </w:t>
      </w:r>
      <w:r>
        <w:rPr>
          <w:rFonts w:eastAsia="Times New Roman"/>
          <w:i/>
          <w:color w:val="000000"/>
          <w:spacing w:val="7"/>
          <w:sz w:val="21"/>
        </w:rPr>
        <w:t xml:space="preserve">b, </w:t>
      </w:r>
      <w:r>
        <w:rPr>
          <w:rFonts w:eastAsia="Times New Roman"/>
          <w:color w:val="000000"/>
          <w:spacing w:val="7"/>
          <w:sz w:val="21"/>
        </w:rPr>
        <w:t>interfering with the signal which should be given by the relay at the same station. Thus, the second of the two conditions referred to is imperfectly fulfilled by this apparatus. In practice it was also found to be a great and insuperable difficulty to maintain the balance between the main and equating circuits for any length of time.</w:t>
      </w:r>
    </w:p>
    <w:p w14:paraId="16A30DC5" w14:textId="77777777" w:rsidR="00CF4BE1" w:rsidRDefault="00000000">
      <w:pPr>
        <w:spacing w:before="186" w:line="195" w:lineRule="exact"/>
        <w:jc w:val="center"/>
        <w:textAlignment w:val="baseline"/>
        <w:rPr>
          <w:rFonts w:eastAsia="Times New Roman"/>
          <w:b/>
          <w:color w:val="000000"/>
          <w:sz w:val="16"/>
        </w:rPr>
      </w:pPr>
      <w:r>
        <w:rPr>
          <w:rFonts w:eastAsia="Times New Roman"/>
          <w:b/>
          <w:color w:val="000000"/>
          <w:sz w:val="16"/>
        </w:rPr>
        <w:t>FRISCHEN'S METHOD.</w:t>
      </w:r>
    </w:p>
    <w:p w14:paraId="16A30DC6" w14:textId="77777777" w:rsidR="00CF4BE1" w:rsidRDefault="00000000">
      <w:pPr>
        <w:spacing w:before="57" w:line="246" w:lineRule="exact"/>
        <w:ind w:left="144" w:right="144" w:firstLine="216"/>
        <w:jc w:val="both"/>
        <w:textAlignment w:val="baseline"/>
        <w:rPr>
          <w:rFonts w:eastAsia="Times New Roman"/>
          <w:color w:val="000000"/>
          <w:spacing w:val="7"/>
          <w:sz w:val="21"/>
        </w:rPr>
      </w:pPr>
      <w:r>
        <w:rPr>
          <w:rFonts w:eastAsia="Times New Roman"/>
          <w:color w:val="000000"/>
          <w:spacing w:val="7"/>
          <w:sz w:val="21"/>
        </w:rPr>
        <w:t xml:space="preserve">An important improvement upon Gintl's method </w:t>
      </w:r>
      <w:proofErr w:type="gramStart"/>
      <w:r>
        <w:rPr>
          <w:rFonts w:eastAsia="Times New Roman"/>
          <w:color w:val="000000"/>
          <w:spacing w:val="7"/>
          <w:sz w:val="21"/>
        </w:rPr>
        <w:t>was in</w:t>
      </w:r>
      <w:r>
        <w:rPr>
          <w:rFonts w:eastAsia="Times New Roman"/>
          <w:color w:val="000000"/>
          <w:spacing w:val="7"/>
          <w:sz w:val="21"/>
        </w:rPr>
        <w:softHyphen/>
        <w:t>vented</w:t>
      </w:r>
      <w:proofErr w:type="gramEnd"/>
      <w:r>
        <w:rPr>
          <w:rFonts w:eastAsia="Times New Roman"/>
          <w:color w:val="000000"/>
          <w:spacing w:val="7"/>
          <w:sz w:val="21"/>
        </w:rPr>
        <w:t xml:space="preserve"> early in 1854, by Carl Frischen, an inspector of tele</w:t>
      </w:r>
      <w:r>
        <w:rPr>
          <w:rFonts w:eastAsia="Times New Roman"/>
          <w:color w:val="000000"/>
          <w:spacing w:val="7"/>
          <w:sz w:val="21"/>
        </w:rPr>
        <w:softHyphen/>
        <w:t xml:space="preserve">graphs in Hanover, and which is in a great measure free from the objections which proved fatal to the practical success of its predecessor. As </w:t>
      </w:r>
      <w:proofErr w:type="spellStart"/>
      <w:r>
        <w:rPr>
          <w:rFonts w:eastAsia="Times New Roman"/>
          <w:color w:val="000000"/>
          <w:spacing w:val="7"/>
          <w:sz w:val="21"/>
        </w:rPr>
        <w:t>Frischen's</w:t>
      </w:r>
      <w:proofErr w:type="spellEnd"/>
      <w:r>
        <w:rPr>
          <w:rFonts w:eastAsia="Times New Roman"/>
          <w:color w:val="000000"/>
          <w:spacing w:val="7"/>
          <w:sz w:val="21"/>
        </w:rPr>
        <w:t xml:space="preserve"> invention is the basis of</w:t>
      </w:r>
    </w:p>
    <w:p w14:paraId="16A30DC7" w14:textId="77777777" w:rsidR="00CF4BE1" w:rsidRDefault="00CF4BE1">
      <w:pPr>
        <w:sectPr w:rsidR="00CF4BE1">
          <w:pgSz w:w="7358" w:h="11597"/>
          <w:pgMar w:top="1080" w:right="755" w:bottom="841" w:left="683" w:header="720" w:footer="720" w:gutter="0"/>
          <w:cols w:space="720"/>
        </w:sectPr>
      </w:pPr>
    </w:p>
    <w:p w14:paraId="16A30DC8" w14:textId="77777777" w:rsidR="00CF4BE1" w:rsidRDefault="00000000">
      <w:pPr>
        <w:spacing w:before="44" w:line="245" w:lineRule="exact"/>
        <w:ind w:left="144"/>
        <w:textAlignment w:val="baseline"/>
        <w:rPr>
          <w:rFonts w:eastAsia="Times New Roman"/>
          <w:color w:val="000000"/>
          <w:spacing w:val="6"/>
          <w:sz w:val="12"/>
          <w:vertAlign w:val="superscript"/>
        </w:rPr>
      </w:pPr>
      <w:r>
        <w:rPr>
          <w:rFonts w:eastAsia="Times New Roman"/>
          <w:color w:val="000000"/>
          <w:spacing w:val="6"/>
          <w:sz w:val="12"/>
          <w:vertAlign w:val="superscript"/>
        </w:rPr>
        <w:lastRenderedPageBreak/>
        <w:t>/</w:t>
      </w:r>
      <w:r>
        <w:rPr>
          <w:rFonts w:eastAsia="Times New Roman"/>
          <w:color w:val="000000"/>
          <w:spacing w:val="6"/>
          <w:sz w:val="21"/>
        </w:rPr>
        <w:t xml:space="preserve">772 </w:t>
      </w:r>
      <w:r>
        <w:rPr>
          <w:rFonts w:eastAsia="Times New Roman"/>
          <w:b/>
          <w:color w:val="000000"/>
          <w:spacing w:val="6"/>
          <w:sz w:val="16"/>
        </w:rPr>
        <w:t>SIMULTANEOUS TRANSMISSION IN OPPOSITE DIRECTIONS.</w:t>
      </w:r>
    </w:p>
    <w:p w14:paraId="16A30DC9" w14:textId="77777777" w:rsidR="00CF4BE1" w:rsidRDefault="00000000">
      <w:pPr>
        <w:spacing w:before="223" w:line="245" w:lineRule="exact"/>
        <w:ind w:left="144" w:right="144"/>
        <w:jc w:val="both"/>
        <w:textAlignment w:val="baseline"/>
        <w:rPr>
          <w:rFonts w:eastAsia="Times New Roman"/>
          <w:color w:val="000000"/>
          <w:spacing w:val="3"/>
          <w:sz w:val="21"/>
        </w:rPr>
      </w:pPr>
      <w:r>
        <w:rPr>
          <w:rFonts w:eastAsia="Times New Roman"/>
          <w:color w:val="000000"/>
          <w:spacing w:val="3"/>
          <w:sz w:val="21"/>
        </w:rPr>
        <w:t>some of the most successful methods of duplex telegraphy now in use, its construction and the principles of its opera</w:t>
      </w:r>
      <w:r>
        <w:rPr>
          <w:rFonts w:eastAsia="Times New Roman"/>
          <w:color w:val="000000"/>
          <w:spacing w:val="3"/>
          <w:sz w:val="21"/>
        </w:rPr>
        <w:softHyphen/>
        <w:t>tion will be explained in detail. Fig. 462 is a diagram showing the arrangement at one of the terminal stations, the other, of course, being a duplicate of it. R is the receiving relay provided with two separate coils, so arranged that when equal currents pass through them they will exert an equal and opposite mag</w:t>
      </w:r>
      <w:r>
        <w:rPr>
          <w:rFonts w:eastAsia="Times New Roman"/>
          <w:color w:val="000000"/>
          <w:spacing w:val="3"/>
          <w:sz w:val="21"/>
        </w:rPr>
        <w:softHyphen/>
        <w:t xml:space="preserve">netic effect upon the cores, and thereby neutralize </w:t>
      </w:r>
      <w:proofErr w:type="spellStart"/>
      <w:r>
        <w:rPr>
          <w:rFonts w:eastAsia="Times New Roman"/>
          <w:color w:val="000000"/>
          <w:spacing w:val="3"/>
          <w:sz w:val="21"/>
        </w:rPr>
        <w:t>each others</w:t>
      </w:r>
      <w:proofErr w:type="spellEnd"/>
      <w:r>
        <w:rPr>
          <w:rFonts w:eastAsia="Times New Roman"/>
          <w:color w:val="000000"/>
          <w:spacing w:val="3"/>
          <w:sz w:val="21"/>
        </w:rPr>
        <w:t xml:space="preserve"> One pole of the main battery B is connected to the earth, and the other to the front contact </w:t>
      </w:r>
      <w:r>
        <w:rPr>
          <w:rFonts w:eastAsia="Times New Roman"/>
          <w:b/>
          <w:color w:val="000000"/>
          <w:spacing w:val="3"/>
          <w:sz w:val="21"/>
        </w:rPr>
        <w:t xml:space="preserve">1 </w:t>
      </w:r>
      <w:r>
        <w:rPr>
          <w:rFonts w:eastAsia="Times New Roman"/>
          <w:color w:val="000000"/>
          <w:spacing w:val="3"/>
          <w:sz w:val="21"/>
        </w:rPr>
        <w:t>of the key K. The back contact 3 of the key is connected directly to the earth, while to the lever</w:t>
      </w:r>
    </w:p>
    <w:p w14:paraId="16A30DCA" w14:textId="77777777" w:rsidR="00CF4BE1" w:rsidRDefault="00000000">
      <w:pPr>
        <w:spacing w:before="35" w:line="147" w:lineRule="exact"/>
        <w:ind w:left="3600"/>
        <w:textAlignment w:val="baseline"/>
        <w:rPr>
          <w:rFonts w:eastAsia="Times New Roman"/>
          <w:color w:val="000000"/>
          <w:sz w:val="14"/>
        </w:rPr>
      </w:pPr>
      <w:r>
        <w:rPr>
          <w:rFonts w:eastAsia="Times New Roman"/>
          <w:color w:val="000000"/>
          <w:sz w:val="14"/>
        </w:rPr>
        <w:t>L</w:t>
      </w:r>
    </w:p>
    <w:p w14:paraId="16A30DCB" w14:textId="77777777" w:rsidR="00CF4BE1" w:rsidRDefault="00000000">
      <w:pPr>
        <w:spacing w:after="77"/>
        <w:ind w:left="2007" w:right="1844"/>
        <w:textAlignment w:val="baseline"/>
      </w:pPr>
      <w:r>
        <w:rPr>
          <w:noProof/>
        </w:rPr>
        <w:drawing>
          <wp:inline distT="0" distB="0" distL="0" distR="0" wp14:anchorId="16A32562" wp14:editId="16A32563">
            <wp:extent cx="1313815" cy="1840865"/>
            <wp:effectExtent l="0" t="0" r="0" b="0"/>
            <wp:docPr id="97" name="Picture"/>
            <wp:cNvGraphicFramePr/>
            <a:graphic xmlns:a="http://schemas.openxmlformats.org/drawingml/2006/main">
              <a:graphicData uri="http://schemas.openxmlformats.org/drawingml/2006/picture">
                <pic:pic xmlns:pic="http://schemas.openxmlformats.org/drawingml/2006/picture">
                  <pic:nvPicPr>
                    <pic:cNvPr id="97" name="Picture"/>
                    <pic:cNvPicPr preferRelativeResize="0"/>
                  </pic:nvPicPr>
                  <pic:blipFill>
                    <a:blip r:embed="rId105"/>
                    <a:stretch>
                      <a:fillRect/>
                    </a:stretch>
                  </pic:blipFill>
                  <pic:spPr>
                    <a:xfrm>
                      <a:off x="0" y="0"/>
                      <a:ext cx="1313815" cy="1840865"/>
                    </a:xfrm>
                    <a:prstGeom prst="rect">
                      <a:avLst/>
                    </a:prstGeom>
                  </pic:spPr>
                </pic:pic>
              </a:graphicData>
            </a:graphic>
          </wp:inline>
        </w:drawing>
      </w:r>
    </w:p>
    <w:p w14:paraId="16A30DCC" w14:textId="77777777" w:rsidR="00CF4BE1" w:rsidRDefault="00000000">
      <w:pPr>
        <w:spacing w:line="185" w:lineRule="exact"/>
        <w:jc w:val="center"/>
        <w:textAlignment w:val="baseline"/>
        <w:rPr>
          <w:rFonts w:eastAsia="Times New Roman"/>
          <w:b/>
          <w:i/>
          <w:color w:val="000000"/>
          <w:spacing w:val="-2"/>
          <w:sz w:val="16"/>
        </w:rPr>
      </w:pPr>
      <w:r>
        <w:rPr>
          <w:rFonts w:eastAsia="Times New Roman"/>
          <w:b/>
          <w:i/>
          <w:color w:val="000000"/>
          <w:spacing w:val="-2"/>
          <w:sz w:val="16"/>
        </w:rPr>
        <w:t xml:space="preserve">119. </w:t>
      </w:r>
      <w:r>
        <w:rPr>
          <w:rFonts w:eastAsia="Times New Roman"/>
          <w:b/>
          <w:color w:val="000000"/>
          <w:spacing w:val="-2"/>
          <w:sz w:val="16"/>
        </w:rPr>
        <w:t>462.</w:t>
      </w:r>
    </w:p>
    <w:p w14:paraId="16A30DCD" w14:textId="77777777" w:rsidR="00CF4BE1" w:rsidRDefault="00000000">
      <w:pPr>
        <w:spacing w:before="100" w:line="245" w:lineRule="exact"/>
        <w:ind w:left="144" w:right="144"/>
        <w:jc w:val="both"/>
        <w:textAlignment w:val="baseline"/>
        <w:rPr>
          <w:rFonts w:eastAsia="Times New Roman"/>
          <w:color w:val="000000"/>
          <w:spacing w:val="2"/>
          <w:sz w:val="21"/>
        </w:rPr>
      </w:pPr>
      <w:r>
        <w:rPr>
          <w:rFonts w:eastAsia="Times New Roman"/>
          <w:color w:val="000000"/>
          <w:spacing w:val="2"/>
          <w:sz w:val="21"/>
        </w:rPr>
        <w:t xml:space="preserve">2 is </w:t>
      </w:r>
      <w:proofErr w:type="gramStart"/>
      <w:r>
        <w:rPr>
          <w:rFonts w:eastAsia="Times New Roman"/>
          <w:color w:val="000000"/>
          <w:spacing w:val="2"/>
          <w:sz w:val="21"/>
        </w:rPr>
        <w:t>attached</w:t>
      </w:r>
      <w:proofErr w:type="gramEnd"/>
      <w:r>
        <w:rPr>
          <w:rFonts w:eastAsia="Times New Roman"/>
          <w:color w:val="000000"/>
          <w:spacing w:val="2"/>
          <w:sz w:val="21"/>
        </w:rPr>
        <w:t xml:space="preserve"> a wire which divides at </w:t>
      </w:r>
      <w:r>
        <w:rPr>
          <w:rFonts w:eastAsia="Times New Roman"/>
          <w:i/>
          <w:color w:val="000000"/>
          <w:spacing w:val="2"/>
          <w:sz w:val="21"/>
        </w:rPr>
        <w:t xml:space="preserve">c, </w:t>
      </w:r>
      <w:r>
        <w:rPr>
          <w:rFonts w:eastAsia="Times New Roman"/>
          <w:color w:val="000000"/>
          <w:spacing w:val="2"/>
          <w:sz w:val="21"/>
        </w:rPr>
        <w:t xml:space="preserve">one branch going through the </w:t>
      </w:r>
      <w:proofErr w:type="gramStart"/>
      <w:r>
        <w:rPr>
          <w:rFonts w:eastAsia="Times New Roman"/>
          <w:color w:val="000000"/>
          <w:spacing w:val="2"/>
          <w:sz w:val="21"/>
        </w:rPr>
        <w:t>right hand</w:t>
      </w:r>
      <w:proofErr w:type="gramEnd"/>
      <w:r>
        <w:rPr>
          <w:rFonts w:eastAsia="Times New Roman"/>
          <w:color w:val="000000"/>
          <w:spacing w:val="2"/>
          <w:sz w:val="21"/>
        </w:rPr>
        <w:t xml:space="preserve"> coil of the relay to the line L, and the other through the left hand or opposing coil, and thence to the earth. It is obvious that by making the resistance in the two branches which diverge from the point </w:t>
      </w:r>
      <w:r>
        <w:rPr>
          <w:rFonts w:eastAsia="Times New Roman"/>
          <w:i/>
          <w:color w:val="000000"/>
          <w:spacing w:val="2"/>
          <w:sz w:val="21"/>
        </w:rPr>
        <w:t xml:space="preserve">c </w:t>
      </w:r>
      <w:r>
        <w:rPr>
          <w:rFonts w:eastAsia="Times New Roman"/>
          <w:color w:val="000000"/>
          <w:spacing w:val="2"/>
          <w:sz w:val="21"/>
        </w:rPr>
        <w:t xml:space="preserve">exactly equal, </w:t>
      </w:r>
      <w:r>
        <w:rPr>
          <w:rFonts w:eastAsia="Times New Roman"/>
          <w:b/>
          <w:color w:val="000000"/>
          <w:spacing w:val="2"/>
          <w:sz w:val="21"/>
        </w:rPr>
        <w:t xml:space="preserve">a </w:t>
      </w:r>
      <w:r>
        <w:rPr>
          <w:rFonts w:eastAsia="Times New Roman"/>
          <w:color w:val="000000"/>
          <w:spacing w:val="2"/>
          <w:sz w:val="21"/>
        </w:rPr>
        <w:t xml:space="preserve">current can be sent to the line by the depression of the key K without affecting the relay R. This may be accomplished by inserting a rheostat at X, in the </w:t>
      </w:r>
      <w:proofErr w:type="gramStart"/>
      <w:r>
        <w:rPr>
          <w:rFonts w:eastAsia="Times New Roman"/>
          <w:color w:val="000000"/>
          <w:spacing w:val="2"/>
          <w:sz w:val="21"/>
        </w:rPr>
        <w:t>left hand</w:t>
      </w:r>
      <w:proofErr w:type="gramEnd"/>
      <w:r>
        <w:rPr>
          <w:rFonts w:eastAsia="Times New Roman"/>
          <w:color w:val="000000"/>
          <w:spacing w:val="2"/>
          <w:sz w:val="21"/>
        </w:rPr>
        <w:t xml:space="preserve"> circuit, which for convenience may be termed the artificial line. Fig. 463 is a complete plan of the arrangement at both stations, which are distinguished by the letters A and B. The main batteries L B at each station are</w:t>
      </w:r>
    </w:p>
    <w:p w14:paraId="16A30DCE" w14:textId="77777777" w:rsidR="00CF4BE1" w:rsidRDefault="00CF4BE1">
      <w:pPr>
        <w:sectPr w:rsidR="00CF4BE1">
          <w:pgSz w:w="7685" w:h="11578"/>
          <w:pgMar w:top="1060" w:right="791" w:bottom="762" w:left="974" w:header="720" w:footer="720" w:gutter="0"/>
          <w:cols w:space="720"/>
        </w:sectPr>
      </w:pPr>
    </w:p>
    <w:p w14:paraId="16A30DCF" w14:textId="77777777" w:rsidR="00CF4BE1" w:rsidRDefault="00000000">
      <w:pPr>
        <w:tabs>
          <w:tab w:val="right" w:pos="5832"/>
        </w:tabs>
        <w:spacing w:before="4" w:line="245" w:lineRule="exact"/>
        <w:ind w:left="2088"/>
        <w:textAlignment w:val="baseline"/>
        <w:rPr>
          <w:rFonts w:eastAsia="Times New Roman"/>
          <w:b/>
          <w:color w:val="000000"/>
          <w:sz w:val="16"/>
        </w:rPr>
      </w:pPr>
      <w:r>
        <w:rPr>
          <w:rFonts w:eastAsia="Times New Roman"/>
          <w:b/>
          <w:color w:val="000000"/>
          <w:sz w:val="16"/>
        </w:rPr>
        <w:lastRenderedPageBreak/>
        <w:t>FRISCHEN'S METHOD.</w:t>
      </w:r>
      <w:r>
        <w:rPr>
          <w:rFonts w:eastAsia="Times New Roman"/>
          <w:b/>
          <w:color w:val="000000"/>
          <w:sz w:val="16"/>
        </w:rPr>
        <w:tab/>
      </w:r>
      <w:r>
        <w:rPr>
          <w:rFonts w:eastAsia="Times New Roman"/>
          <w:b/>
          <w:color w:val="000000"/>
          <w:sz w:val="21"/>
        </w:rPr>
        <w:t>773</w:t>
      </w:r>
    </w:p>
    <w:p w14:paraId="16A30DD0" w14:textId="77777777" w:rsidR="00CF4BE1" w:rsidRDefault="00000000">
      <w:pPr>
        <w:spacing w:before="174" w:line="245" w:lineRule="exact"/>
        <w:ind w:left="144" w:right="144"/>
        <w:jc w:val="both"/>
        <w:textAlignment w:val="baseline"/>
        <w:rPr>
          <w:rFonts w:eastAsia="Times New Roman"/>
          <w:b/>
          <w:color w:val="000000"/>
          <w:sz w:val="21"/>
        </w:rPr>
      </w:pPr>
      <w:r>
        <w:rPr>
          <w:rFonts w:eastAsia="Times New Roman"/>
          <w:b/>
          <w:color w:val="000000"/>
          <w:sz w:val="21"/>
        </w:rPr>
        <w:t>placed with their poles to the line and — poles to the earth. It and R' are the receiving relays, each wound with two separate coils, as before explained. The rheostat</w:t>
      </w:r>
      <w:proofErr w:type="gramStart"/>
      <w:r>
        <w:rPr>
          <w:rFonts w:eastAsia="Times New Roman"/>
          <w:b/>
          <w:color w:val="000000"/>
          <w:sz w:val="21"/>
        </w:rPr>
        <w:t>, W or</w:t>
      </w:r>
      <w:proofErr w:type="gramEnd"/>
      <w:r>
        <w:rPr>
          <w:rFonts w:eastAsia="Times New Roman"/>
          <w:b/>
          <w:color w:val="000000"/>
          <w:sz w:val="21"/>
        </w:rPr>
        <w:t xml:space="preserve"> W', in the arti</w:t>
      </w:r>
      <w:r>
        <w:rPr>
          <w:rFonts w:eastAsia="Times New Roman"/>
          <w:b/>
          <w:color w:val="000000"/>
          <w:sz w:val="21"/>
        </w:rPr>
        <w:softHyphen/>
        <w:t>ficial line at each station, must be so adjusted as to make its resistance exactly equal to that of the line A B added to that of one wire of the relay at the distant station.</w:t>
      </w:r>
    </w:p>
    <w:p w14:paraId="16A30DD1" w14:textId="77777777" w:rsidR="00CF4BE1" w:rsidRDefault="00000000">
      <w:pPr>
        <w:spacing w:before="11" w:line="245" w:lineRule="exact"/>
        <w:ind w:left="144" w:right="144" w:firstLine="216"/>
        <w:jc w:val="both"/>
        <w:textAlignment w:val="baseline"/>
        <w:rPr>
          <w:rFonts w:eastAsia="Times New Roman"/>
          <w:b/>
          <w:color w:val="000000"/>
          <w:spacing w:val="-2"/>
          <w:sz w:val="21"/>
        </w:rPr>
      </w:pPr>
      <w:r>
        <w:rPr>
          <w:rFonts w:eastAsia="Times New Roman"/>
          <w:b/>
          <w:color w:val="000000"/>
          <w:spacing w:val="-2"/>
          <w:sz w:val="21"/>
        </w:rPr>
        <w:t>If now the key at station A is depressed, the current from the main battery L B will divide at the point 3, one portion going by way of 4 and 6 to the line, passing through one coil of the relay, thence from the line through one coil of the relay at the</w:t>
      </w:r>
    </w:p>
    <w:p w14:paraId="16A30DD2" w14:textId="77777777" w:rsidR="00CF4BE1" w:rsidRDefault="00000000">
      <w:pPr>
        <w:tabs>
          <w:tab w:val="left" w:pos="4824"/>
        </w:tabs>
        <w:spacing w:before="14" w:line="230" w:lineRule="exact"/>
        <w:ind w:left="936"/>
        <w:textAlignment w:val="baseline"/>
        <w:rPr>
          <w:rFonts w:eastAsia="Times New Roman"/>
          <w:color w:val="000000"/>
          <w:spacing w:val="-41"/>
          <w:sz w:val="14"/>
        </w:rPr>
      </w:pPr>
      <w:r>
        <w:rPr>
          <w:rFonts w:eastAsia="Times New Roman"/>
          <w:color w:val="000000"/>
          <w:spacing w:val="-41"/>
          <w:sz w:val="14"/>
        </w:rPr>
        <w:t>A</w:t>
      </w:r>
      <w:r>
        <w:rPr>
          <w:rFonts w:eastAsia="Times New Roman"/>
          <w:color w:val="000000"/>
          <w:spacing w:val="-41"/>
          <w:sz w:val="14"/>
        </w:rPr>
        <w:tab/>
      </w:r>
      <w:r>
        <w:rPr>
          <w:rFonts w:ascii="Courier New" w:eastAsia="Courier New" w:hAnsi="Courier New"/>
          <w:color w:val="000000"/>
          <w:spacing w:val="-41"/>
          <w:sz w:val="23"/>
        </w:rPr>
        <w:t>li</w:t>
      </w:r>
    </w:p>
    <w:p w14:paraId="16A30DD3" w14:textId="77777777" w:rsidR="00CF4BE1" w:rsidRDefault="00000000">
      <w:pPr>
        <w:spacing w:line="180" w:lineRule="exact"/>
        <w:jc w:val="center"/>
        <w:textAlignment w:val="baseline"/>
        <w:rPr>
          <w:rFonts w:eastAsia="Times New Roman"/>
          <w:b/>
          <w:i/>
          <w:color w:val="000000"/>
          <w:sz w:val="16"/>
        </w:rPr>
      </w:pPr>
      <w:r>
        <w:pict w14:anchorId="16A32564">
          <v:shape id="_x0000_s2331" type="#_x0000_t202" style="position:absolute;left:0;text-align:left;margin-left:28.65pt;margin-top:217.7pt;width:296pt;height:186.4pt;z-index:-251732992;mso-wrap-distance-left:0;mso-wrap-distance-right:0;mso-position-horizontal-relative:page;mso-position-vertical-relative:page" filled="f" stroked="f">
            <v:textbox inset="0,0,0,0">
              <w:txbxContent>
                <w:p w14:paraId="16A33315" w14:textId="77777777" w:rsidR="00A918EA" w:rsidRDefault="00A918EA"/>
              </w:txbxContent>
            </v:textbox>
            <w10:wrap type="square" anchorx="page" anchory="page"/>
          </v:shape>
        </w:pict>
      </w:r>
      <w:r>
        <w:pict w14:anchorId="16A32565">
          <v:shape id="_x0000_s2330" type="#_x0000_t202" style="position:absolute;left:0;text-align:left;margin-left:28.65pt;margin-top:217.7pt;width:295.85pt;height:185.5pt;z-index:-251731968;mso-wrap-distance-left:0;mso-wrap-distance-right:0;mso-position-horizontal-relative:page;mso-position-vertical-relative:page" filled="f" stroked="f">
            <v:textbox inset="0,0,0,0">
              <w:txbxContent>
                <w:p w14:paraId="16A32C60" w14:textId="77777777" w:rsidR="00CF4BE1" w:rsidRDefault="00000000">
                  <w:pPr>
                    <w:ind w:left="3"/>
                    <w:textAlignment w:val="baseline"/>
                  </w:pPr>
                  <w:r>
                    <w:rPr>
                      <w:noProof/>
                    </w:rPr>
                    <w:drawing>
                      <wp:inline distT="0" distB="0" distL="0" distR="0" wp14:anchorId="16A3321C" wp14:editId="16A3321D">
                        <wp:extent cx="3755390" cy="2355850"/>
                        <wp:effectExtent l="0" t="0" r="0" b="0"/>
                        <wp:docPr id="98" name="Picture"/>
                        <wp:cNvGraphicFramePr/>
                        <a:graphic xmlns:a="http://schemas.openxmlformats.org/drawingml/2006/main">
                          <a:graphicData uri="http://schemas.openxmlformats.org/drawingml/2006/picture">
                            <pic:pic xmlns:pic="http://schemas.openxmlformats.org/drawingml/2006/picture">
                              <pic:nvPicPr>
                                <pic:cNvPr id="98" name="Picture"/>
                                <pic:cNvPicPr preferRelativeResize="0"/>
                              </pic:nvPicPr>
                              <pic:blipFill>
                                <a:blip r:embed="rId106"/>
                                <a:stretch>
                                  <a:fillRect/>
                                </a:stretch>
                              </pic:blipFill>
                              <pic:spPr>
                                <a:xfrm>
                                  <a:off x="0" y="0"/>
                                  <a:ext cx="3755390" cy="2355850"/>
                                </a:xfrm>
                                <a:prstGeom prst="rect">
                                  <a:avLst/>
                                </a:prstGeom>
                              </pic:spPr>
                            </pic:pic>
                          </a:graphicData>
                        </a:graphic>
                      </wp:inline>
                    </w:drawing>
                  </w:r>
                </w:p>
              </w:txbxContent>
            </v:textbox>
            <w10:wrap type="square" anchorx="page" anchory="page"/>
          </v:shape>
        </w:pict>
      </w:r>
      <w:r>
        <w:pict w14:anchorId="16A32566">
          <v:shape id="_x0000_s2329" type="#_x0000_t202" style="position:absolute;left:0;text-align:left;margin-left:168.5pt;margin-top:228.7pt;width:24pt;height:5.8pt;z-index:-251270144;mso-wrap-distance-left:0;mso-wrap-distance-right:0;mso-position-horizontal-relative:page;mso-position-vertical-relative:page" stroked="f">
            <v:textbox inset="0,0,0,0">
              <w:txbxContent>
                <w:p w14:paraId="16A32C61" w14:textId="77777777" w:rsidR="00CF4BE1" w:rsidRDefault="00000000">
                  <w:pPr>
                    <w:spacing w:line="106" w:lineRule="exact"/>
                    <w:jc w:val="center"/>
                    <w:textAlignment w:val="baseline"/>
                    <w:rPr>
                      <w:rFonts w:eastAsia="Times New Roman"/>
                      <w:color w:val="000000"/>
                      <w:spacing w:val="8"/>
                      <w:sz w:val="11"/>
                    </w:rPr>
                  </w:pPr>
                  <w:r>
                    <w:rPr>
                      <w:rFonts w:eastAsia="Times New Roman"/>
                      <w:color w:val="000000"/>
                      <w:spacing w:val="8"/>
                      <w:sz w:val="11"/>
                    </w:rPr>
                    <w:t>Leit un:</w:t>
                  </w:r>
                </w:p>
              </w:txbxContent>
            </v:textbox>
            <w10:wrap type="square" anchorx="page" anchory="page"/>
          </v:shape>
        </w:pict>
      </w:r>
      <w:r>
        <w:pict w14:anchorId="16A32567">
          <v:shape id="_x0000_s2328" type="#_x0000_t202" style="position:absolute;left:0;text-align:left;margin-left:275.3pt;margin-top:394.1pt;width:12.7pt;height:8.85pt;z-index:-251269120;mso-wrap-distance-left:0;mso-wrap-distance-right:0;mso-position-horizontal-relative:page;mso-position-vertical-relative:page" stroked="f">
            <v:textbox inset="0,0,0,0">
              <w:txbxContent>
                <w:p w14:paraId="16A32C62" w14:textId="77777777" w:rsidR="00CF4BE1" w:rsidRDefault="00000000">
                  <w:pPr>
                    <w:spacing w:line="167" w:lineRule="exact"/>
                    <w:textAlignment w:val="baseline"/>
                    <w:rPr>
                      <w:rFonts w:eastAsia="Times New Roman"/>
                      <w:color w:val="000000"/>
                      <w:spacing w:val="-1"/>
                      <w:sz w:val="21"/>
                    </w:rPr>
                  </w:pPr>
                  <w:r>
                    <w:rPr>
                      <w:rFonts w:eastAsia="Times New Roman"/>
                      <w:color w:val="000000"/>
                      <w:spacing w:val="-1"/>
                      <w:sz w:val="21"/>
                    </w:rPr>
                    <w:t>.7/</w:t>
                  </w:r>
                </w:p>
              </w:txbxContent>
            </v:textbox>
            <w10:wrap type="square" anchorx="page" anchory="page"/>
          </v:shape>
        </w:pict>
      </w:r>
      <w:r>
        <w:pict w14:anchorId="16A32568">
          <v:shape id="_x0000_s2327" type="#_x0000_t202" style="position:absolute;left:0;text-align:left;margin-left:235.2pt;margin-top:320.15pt;width:9.6pt;height:5.55pt;z-index:-251268096;mso-wrap-distance-left:0;mso-wrap-distance-right:0;mso-position-horizontal-relative:page;mso-position-vertical-relative:page" stroked="f">
            <v:textbox inset="0,0,0,0">
              <w:txbxContent>
                <w:p w14:paraId="16A32C63" w14:textId="77777777" w:rsidR="00CF4BE1" w:rsidRDefault="00000000">
                  <w:pPr>
                    <w:spacing w:line="105" w:lineRule="exact"/>
                    <w:textAlignment w:val="baseline"/>
                    <w:rPr>
                      <w:rFonts w:eastAsia="Times New Roman"/>
                      <w:b/>
                      <w:color w:val="000000"/>
                      <w:spacing w:val="-3"/>
                      <w:sz w:val="16"/>
                    </w:rPr>
                  </w:pPr>
                  <w:r>
                    <w:rPr>
                      <w:rFonts w:eastAsia="Times New Roman"/>
                      <w:b/>
                      <w:color w:val="000000"/>
                      <w:spacing w:val="-3"/>
                      <w:sz w:val="16"/>
                    </w:rPr>
                    <w:t>XI</w:t>
                  </w:r>
                </w:p>
              </w:txbxContent>
            </v:textbox>
            <w10:wrap type="square" anchorx="page" anchory="page"/>
          </v:shape>
        </w:pict>
      </w:r>
      <w:r>
        <w:pict w14:anchorId="16A32569">
          <v:shape id="_x0000_s2326" type="#_x0000_t202" style="position:absolute;left:0;text-align:left;margin-left:305.75pt;margin-top:321.6pt;width:9.35pt;height:5.75pt;z-index:-251267072;mso-wrap-distance-left:0;mso-wrap-distance-right:0;mso-position-horizontal-relative:page;mso-position-vertical-relative:page" stroked="f">
            <v:textbox inset="0,0,0,0">
              <w:txbxContent>
                <w:p w14:paraId="16A32C64" w14:textId="77777777" w:rsidR="00CF4BE1" w:rsidRDefault="00000000">
                  <w:pPr>
                    <w:spacing w:line="105" w:lineRule="exact"/>
                    <w:textAlignment w:val="baseline"/>
                    <w:rPr>
                      <w:rFonts w:eastAsia="Times New Roman"/>
                      <w:b/>
                      <w:color w:val="000000"/>
                      <w:spacing w:val="-13"/>
                      <w:sz w:val="16"/>
                    </w:rPr>
                  </w:pPr>
                  <w:r>
                    <w:rPr>
                      <w:rFonts w:eastAsia="Times New Roman"/>
                      <w:b/>
                      <w:color w:val="000000"/>
                      <w:spacing w:val="-13"/>
                      <w:sz w:val="16"/>
                    </w:rPr>
                    <w:t>I</w:t>
                  </w:r>
                  <w:r>
                    <w:rPr>
                      <w:rFonts w:ascii="Courier New" w:eastAsia="Courier New" w:hAnsi="Courier New"/>
                      <w:color w:val="000000"/>
                      <w:spacing w:val="-13"/>
                      <w:sz w:val="23"/>
                    </w:rPr>
                    <w:t>x</w:t>
                  </w:r>
                </w:p>
              </w:txbxContent>
            </v:textbox>
            <w10:wrap type="square" anchorx="page" anchory="page"/>
          </v:shape>
        </w:pict>
      </w:r>
      <w:r>
        <w:pict w14:anchorId="16A3256A">
          <v:shape id="_x0000_s2325" type="#_x0000_t202" style="position:absolute;left:0;text-align:left;margin-left:246pt;margin-top:231.85pt;width:8.15pt;height:5.75pt;z-index:-251266048;mso-wrap-distance-left:0;mso-wrap-distance-right:0;mso-position-horizontal-relative:page;mso-position-vertical-relative:page" stroked="f">
            <v:textbox inset="0,0,0,0">
              <w:txbxContent>
                <w:p w14:paraId="16A32C65" w14:textId="77777777" w:rsidR="00CF4BE1" w:rsidRDefault="00000000">
                  <w:pPr>
                    <w:spacing w:line="115" w:lineRule="exact"/>
                    <w:textAlignment w:val="baseline"/>
                    <w:rPr>
                      <w:rFonts w:eastAsia="Times New Roman"/>
                      <w:b/>
                      <w:color w:val="000000"/>
                      <w:spacing w:val="-12"/>
                      <w:sz w:val="16"/>
                    </w:rPr>
                  </w:pPr>
                  <w:r>
                    <w:rPr>
                      <w:rFonts w:eastAsia="Times New Roman"/>
                      <w:b/>
                      <w:color w:val="000000"/>
                      <w:spacing w:val="-12"/>
                      <w:sz w:val="16"/>
                    </w:rPr>
                    <w:t>VI</w:t>
                  </w:r>
                </w:p>
              </w:txbxContent>
            </v:textbox>
            <w10:wrap type="square" anchorx="page" anchory="page"/>
          </v:shape>
        </w:pict>
      </w:r>
      <w:r>
        <w:rPr>
          <w:rFonts w:eastAsia="Times New Roman"/>
          <w:b/>
          <w:i/>
          <w:color w:val="000000"/>
          <w:sz w:val="16"/>
        </w:rPr>
        <w:t xml:space="preserve">Pig. </w:t>
      </w:r>
      <w:r>
        <w:rPr>
          <w:rFonts w:eastAsia="Times New Roman"/>
          <w:b/>
          <w:color w:val="000000"/>
          <w:sz w:val="16"/>
        </w:rPr>
        <w:t>463.</w:t>
      </w:r>
    </w:p>
    <w:p w14:paraId="16A30DD4" w14:textId="77777777" w:rsidR="00CF4BE1" w:rsidRDefault="00000000">
      <w:pPr>
        <w:spacing w:before="49" w:line="245" w:lineRule="exact"/>
        <w:ind w:left="72" w:right="144"/>
        <w:jc w:val="both"/>
        <w:textAlignment w:val="baseline"/>
        <w:rPr>
          <w:rFonts w:eastAsia="Times New Roman"/>
          <w:b/>
          <w:color w:val="000000"/>
          <w:spacing w:val="4"/>
          <w:sz w:val="21"/>
        </w:rPr>
      </w:pPr>
      <w:r>
        <w:rPr>
          <w:rFonts w:eastAsia="Times New Roman"/>
          <w:b/>
          <w:color w:val="000000"/>
          <w:spacing w:val="4"/>
          <w:sz w:val="21"/>
        </w:rPr>
        <w:t xml:space="preserve">distant station B, by way of VI and IV, thence by III and If to the key lever at </w:t>
      </w:r>
      <w:r>
        <w:rPr>
          <w:rFonts w:eastAsia="Times New Roman"/>
          <w:i/>
          <w:color w:val="000000"/>
          <w:spacing w:val="4"/>
          <w:sz w:val="25"/>
        </w:rPr>
        <w:t xml:space="preserve">b', </w:t>
      </w:r>
      <w:r>
        <w:rPr>
          <w:rFonts w:eastAsia="Times New Roman"/>
          <w:b/>
          <w:color w:val="000000"/>
          <w:spacing w:val="4"/>
          <w:sz w:val="21"/>
        </w:rPr>
        <w:t xml:space="preserve">back contact </w:t>
      </w:r>
      <w:r>
        <w:rPr>
          <w:rFonts w:eastAsia="Times New Roman"/>
          <w:b/>
          <w:i/>
          <w:color w:val="000000"/>
          <w:spacing w:val="4"/>
          <w:sz w:val="21"/>
        </w:rPr>
        <w:t xml:space="preserve">c' </w:t>
      </w:r>
      <w:r>
        <w:rPr>
          <w:rFonts w:eastAsia="Times New Roman"/>
          <w:b/>
          <w:color w:val="000000"/>
          <w:spacing w:val="4"/>
          <w:sz w:val="21"/>
        </w:rPr>
        <w:t xml:space="preserve">and wire XI to the earth, the other portion going from 3, in an opposite direction, through the home relay by way of 7, 8, rheostat W and wires 9, 10 to the earth. These two branches of the current will be </w:t>
      </w:r>
      <w:proofErr w:type="gramStart"/>
      <w:r>
        <w:rPr>
          <w:rFonts w:eastAsia="Times New Roman"/>
          <w:color w:val="000000"/>
          <w:spacing w:val="4"/>
          <w:sz w:val="21"/>
        </w:rPr>
        <w:t xml:space="preserve">equal </w:t>
      </w:r>
      <w:r>
        <w:rPr>
          <w:rFonts w:eastAsia="Times New Roman"/>
          <w:b/>
          <w:color w:val="000000"/>
          <w:spacing w:val="4"/>
          <w:sz w:val="21"/>
        </w:rPr>
        <w:t>to each other</w:t>
      </w:r>
      <w:proofErr w:type="gramEnd"/>
      <w:r>
        <w:rPr>
          <w:rFonts w:eastAsia="Times New Roman"/>
          <w:b/>
          <w:color w:val="000000"/>
          <w:spacing w:val="4"/>
          <w:sz w:val="21"/>
        </w:rPr>
        <w:t xml:space="preserve">, as before </w:t>
      </w:r>
      <w:r>
        <w:rPr>
          <w:rFonts w:eastAsia="Times New Roman"/>
          <w:color w:val="000000"/>
          <w:spacing w:val="4"/>
          <w:sz w:val="21"/>
        </w:rPr>
        <w:t xml:space="preserve">explained, </w:t>
      </w:r>
      <w:r>
        <w:rPr>
          <w:rFonts w:eastAsia="Times New Roman"/>
          <w:b/>
          <w:color w:val="000000"/>
          <w:spacing w:val="4"/>
          <w:sz w:val="21"/>
        </w:rPr>
        <w:t xml:space="preserve">and will produce no </w:t>
      </w:r>
      <w:r>
        <w:rPr>
          <w:rFonts w:eastAsia="Times New Roman"/>
          <w:color w:val="000000"/>
          <w:spacing w:val="4"/>
          <w:sz w:val="21"/>
        </w:rPr>
        <w:t xml:space="preserve">effect </w:t>
      </w:r>
      <w:r>
        <w:rPr>
          <w:rFonts w:eastAsia="Times New Roman"/>
          <w:b/>
          <w:color w:val="000000"/>
          <w:spacing w:val="4"/>
          <w:sz w:val="21"/>
        </w:rPr>
        <w:t xml:space="preserve">upon the relay at A for that </w:t>
      </w:r>
      <w:r>
        <w:rPr>
          <w:rFonts w:eastAsia="Times New Roman"/>
          <w:color w:val="000000"/>
          <w:spacing w:val="4"/>
          <w:sz w:val="21"/>
        </w:rPr>
        <w:t xml:space="preserve">reason. The relay </w:t>
      </w:r>
      <w:r>
        <w:rPr>
          <w:rFonts w:eastAsia="Times New Roman"/>
          <w:b/>
          <w:color w:val="000000"/>
          <w:spacing w:val="4"/>
          <w:sz w:val="21"/>
        </w:rPr>
        <w:t xml:space="preserve">at B. on the other hand, will be </w:t>
      </w:r>
      <w:r>
        <w:rPr>
          <w:rFonts w:eastAsia="Times New Roman"/>
          <w:color w:val="000000"/>
          <w:spacing w:val="4"/>
          <w:sz w:val="21"/>
        </w:rPr>
        <w:t xml:space="preserve">affected by the current coming </w:t>
      </w:r>
      <w:r>
        <w:rPr>
          <w:rFonts w:eastAsia="Times New Roman"/>
          <w:b/>
          <w:color w:val="000000"/>
          <w:spacing w:val="4"/>
          <w:sz w:val="21"/>
        </w:rPr>
        <w:t xml:space="preserve">from A, and will respond to the movement of the </w:t>
      </w:r>
      <w:r>
        <w:rPr>
          <w:rFonts w:eastAsia="Times New Roman"/>
          <w:color w:val="000000"/>
          <w:spacing w:val="4"/>
          <w:sz w:val="21"/>
        </w:rPr>
        <w:t>key at the latter station.</w:t>
      </w:r>
    </w:p>
    <w:p w14:paraId="16A30DD5" w14:textId="77777777" w:rsidR="00CF4BE1" w:rsidRDefault="00CF4BE1">
      <w:pPr>
        <w:sectPr w:rsidR="00CF4BE1">
          <w:pgSz w:w="7450" w:h="11597"/>
          <w:pgMar w:top="1220" w:right="957" w:bottom="421" w:left="573" w:header="720" w:footer="720" w:gutter="0"/>
          <w:cols w:space="720"/>
        </w:sectPr>
      </w:pPr>
    </w:p>
    <w:p w14:paraId="16A30DD6" w14:textId="77777777" w:rsidR="00CF4BE1" w:rsidRDefault="00000000">
      <w:pPr>
        <w:spacing w:line="244" w:lineRule="exact"/>
        <w:ind w:left="144"/>
        <w:textAlignment w:val="baseline"/>
        <w:rPr>
          <w:rFonts w:eastAsia="Times New Roman"/>
          <w:b/>
          <w:color w:val="000000"/>
          <w:spacing w:val="8"/>
          <w:sz w:val="20"/>
        </w:rPr>
      </w:pPr>
      <w:r>
        <w:lastRenderedPageBreak/>
        <w:pict w14:anchorId="16A3256B">
          <v:shape id="_x0000_s2324" type="#_x0000_t202" style="position:absolute;left:0;text-align:left;margin-left:0;margin-top:0;width:387.85pt;height:579.35pt;z-index:-251730944;mso-position-horizontal-relative:page;mso-position-vertical-relative:page" fillcolor="#ededed" stroked="f">
            <v:textbox>
              <w:txbxContent>
                <w:p w14:paraId="16A3331D" w14:textId="77777777" w:rsidR="00A918EA" w:rsidRDefault="00A918EA" w:rsidP="00F171CD">
                  <w:pPr>
                    <w:shd w:val="clear" w:color="auto" w:fill="FFFFFF" w:themeFill="background1"/>
                  </w:pPr>
                </w:p>
              </w:txbxContent>
            </v:textbox>
            <w10:wrap anchorx="page" anchory="page"/>
          </v:shape>
        </w:pict>
      </w:r>
      <w:r>
        <w:rPr>
          <w:rFonts w:eastAsia="Times New Roman"/>
          <w:b/>
          <w:color w:val="000000"/>
          <w:spacing w:val="8"/>
          <w:sz w:val="20"/>
        </w:rPr>
        <w:t xml:space="preserve">774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OPPOSITE DIRECTIONS.</w:t>
      </w:r>
    </w:p>
    <w:p w14:paraId="16A30DD7" w14:textId="77777777" w:rsidR="00CF4BE1" w:rsidRDefault="00000000">
      <w:pPr>
        <w:spacing w:before="211" w:line="246" w:lineRule="exact"/>
        <w:ind w:left="144" w:right="144" w:firstLine="144"/>
        <w:jc w:val="both"/>
        <w:textAlignment w:val="baseline"/>
        <w:rPr>
          <w:rFonts w:eastAsia="Times New Roman"/>
          <w:b/>
          <w:color w:val="000000"/>
          <w:spacing w:val="8"/>
          <w:sz w:val="20"/>
        </w:rPr>
      </w:pPr>
      <w:r>
        <w:rPr>
          <w:rFonts w:eastAsia="Times New Roman"/>
          <w:b/>
          <w:color w:val="000000"/>
          <w:spacing w:val="8"/>
          <w:sz w:val="20"/>
        </w:rPr>
        <w:t xml:space="preserve">If now the key at B </w:t>
      </w:r>
      <w:proofErr w:type="gramStart"/>
      <w:r>
        <w:rPr>
          <w:rFonts w:eastAsia="Times New Roman"/>
          <w:b/>
          <w:color w:val="000000"/>
          <w:spacing w:val="8"/>
          <w:sz w:val="20"/>
        </w:rPr>
        <w:t>be</w:t>
      </w:r>
      <w:proofErr w:type="gramEnd"/>
      <w:r>
        <w:rPr>
          <w:rFonts w:eastAsia="Times New Roman"/>
          <w:b/>
          <w:color w:val="000000"/>
          <w:spacing w:val="8"/>
          <w:sz w:val="20"/>
        </w:rPr>
        <w:t xml:space="preserve"> also depressed, one half of the battery current tends to go to the line, but as it meets the current from A of opposing polarity, the current in the main line is neutralized or becomes null. The current in the arti</w:t>
      </w:r>
      <w:r>
        <w:rPr>
          <w:rFonts w:eastAsia="Times New Roman"/>
          <w:b/>
          <w:color w:val="000000"/>
          <w:spacing w:val="8"/>
          <w:sz w:val="20"/>
        </w:rPr>
        <w:softHyphen/>
        <w:t xml:space="preserve">ficial line at each station being no longer opposed by the line current, will operate the respective relays, and the signals given will correspond to the length of time the key </w:t>
      </w:r>
      <w:proofErr w:type="gramStart"/>
      <w:r>
        <w:rPr>
          <w:rFonts w:eastAsia="Times New Roman"/>
          <w:b/>
          <w:color w:val="000000"/>
          <w:spacing w:val="8"/>
          <w:sz w:val="20"/>
        </w:rPr>
        <w:t>is de</w:t>
      </w:r>
      <w:r>
        <w:rPr>
          <w:rFonts w:eastAsia="Times New Roman"/>
          <w:b/>
          <w:color w:val="000000"/>
          <w:spacing w:val="8"/>
          <w:sz w:val="20"/>
        </w:rPr>
        <w:softHyphen/>
        <w:t>pressed</w:t>
      </w:r>
      <w:proofErr w:type="gramEnd"/>
      <w:r>
        <w:rPr>
          <w:rFonts w:eastAsia="Times New Roman"/>
          <w:b/>
          <w:color w:val="000000"/>
          <w:spacing w:val="8"/>
          <w:sz w:val="20"/>
        </w:rPr>
        <w:t xml:space="preserve"> at the opposite station. </w:t>
      </w:r>
      <w:proofErr w:type="gramStart"/>
      <w:r>
        <w:rPr>
          <w:rFonts w:eastAsia="Times New Roman"/>
          <w:b/>
          <w:color w:val="000000"/>
          <w:spacing w:val="8"/>
          <w:sz w:val="20"/>
        </w:rPr>
        <w:t>Thus</w:t>
      </w:r>
      <w:proofErr w:type="gramEnd"/>
      <w:r>
        <w:rPr>
          <w:rFonts w:eastAsia="Times New Roman"/>
          <w:b/>
          <w:color w:val="000000"/>
          <w:spacing w:val="8"/>
          <w:sz w:val="20"/>
        </w:rPr>
        <w:t xml:space="preserve"> it will be seen that each station receives its signal through the action of the dis</w:t>
      </w:r>
      <w:r>
        <w:rPr>
          <w:rFonts w:eastAsia="Times New Roman"/>
          <w:b/>
          <w:color w:val="000000"/>
          <w:spacing w:val="8"/>
          <w:sz w:val="20"/>
        </w:rPr>
        <w:softHyphen/>
        <w:t>tant battery only.</w:t>
      </w:r>
    </w:p>
    <w:p w14:paraId="16A30DD8" w14:textId="77777777" w:rsidR="00CF4BE1" w:rsidRDefault="00000000">
      <w:pPr>
        <w:spacing w:before="24" w:line="245" w:lineRule="exact"/>
        <w:ind w:left="144" w:right="72" w:firstLine="144"/>
        <w:jc w:val="both"/>
        <w:textAlignment w:val="baseline"/>
        <w:rPr>
          <w:rFonts w:eastAsia="Times New Roman"/>
          <w:b/>
          <w:color w:val="000000"/>
          <w:spacing w:val="6"/>
          <w:sz w:val="20"/>
        </w:rPr>
      </w:pPr>
      <w:r>
        <w:rPr>
          <w:rFonts w:eastAsia="Times New Roman"/>
          <w:b/>
          <w:color w:val="000000"/>
          <w:spacing w:val="6"/>
          <w:sz w:val="20"/>
        </w:rPr>
        <w:t xml:space="preserve">In the arrangement described a third position occurs when one of the sending keys, for instance, at B, is in the act of changing from the rear contact </w:t>
      </w:r>
      <w:r>
        <w:rPr>
          <w:rFonts w:eastAsia="Times New Roman"/>
          <w:i/>
          <w:color w:val="000000"/>
          <w:spacing w:val="6"/>
          <w:sz w:val="20"/>
        </w:rPr>
        <w:t xml:space="preserve">c' </w:t>
      </w:r>
      <w:r>
        <w:rPr>
          <w:rFonts w:eastAsia="Times New Roman"/>
          <w:b/>
          <w:color w:val="000000"/>
          <w:spacing w:val="6"/>
          <w:sz w:val="20"/>
        </w:rPr>
        <w:t xml:space="preserve">to its front contact a', and </w:t>
      </w:r>
      <w:r>
        <w:rPr>
          <w:rFonts w:eastAsia="Times New Roman"/>
          <w:i/>
          <w:color w:val="000000"/>
          <w:spacing w:val="6"/>
          <w:sz w:val="20"/>
        </w:rPr>
        <w:t xml:space="preserve">vice versa, </w:t>
      </w:r>
      <w:r>
        <w:rPr>
          <w:rFonts w:eastAsia="Times New Roman"/>
          <w:b/>
          <w:color w:val="000000"/>
          <w:spacing w:val="6"/>
          <w:sz w:val="20"/>
        </w:rPr>
        <w:t xml:space="preserve">in which case the current from A is interrupted at </w:t>
      </w:r>
      <w:r>
        <w:rPr>
          <w:rFonts w:eastAsia="Times New Roman"/>
          <w:b/>
          <w:i/>
          <w:color w:val="000000"/>
          <w:spacing w:val="6"/>
          <w:sz w:val="20"/>
        </w:rPr>
        <w:t xml:space="preserve">b', </w:t>
      </w:r>
      <w:r>
        <w:rPr>
          <w:rFonts w:eastAsia="Times New Roman"/>
          <w:b/>
          <w:color w:val="000000"/>
          <w:spacing w:val="6"/>
          <w:sz w:val="20"/>
        </w:rPr>
        <w:t xml:space="preserve">and is, therefore, forced to pass through the second coil of the relay, but this time in the same direction, and thence through the. rheostat W' to the earth. The current arriving at B is </w:t>
      </w:r>
      <w:proofErr w:type="gramStart"/>
      <w:r>
        <w:rPr>
          <w:rFonts w:eastAsia="Times New Roman"/>
          <w:b/>
          <w:color w:val="000000"/>
          <w:spacing w:val="6"/>
          <w:sz w:val="20"/>
        </w:rPr>
        <w:t>weakened</w:t>
      </w:r>
      <w:proofErr w:type="gramEnd"/>
      <w:r>
        <w:rPr>
          <w:rFonts w:eastAsia="Times New Roman"/>
          <w:b/>
          <w:color w:val="000000"/>
          <w:spacing w:val="6"/>
          <w:sz w:val="20"/>
        </w:rPr>
        <w:t xml:space="preserve"> one half in consequence of the additional resistance encountered. at W', but this is compensated for by its passing through both coils of the relay at B, in the same direction, and its total effect upon the relay, therefore, is not lessened. The difficulty in this. connection arises from the fact that when the current at the receiving station is thus momentarily made to traverse both coils. of the relay, together with the rheostat, it necessarily causes </w:t>
      </w:r>
      <w:proofErr w:type="gramStart"/>
      <w:r>
        <w:rPr>
          <w:rFonts w:eastAsia="Times New Roman"/>
          <w:b/>
          <w:color w:val="000000"/>
          <w:spacing w:val="6"/>
          <w:sz w:val="20"/>
        </w:rPr>
        <w:t>a❑</w:t>
      </w:r>
      <w:proofErr w:type="gramEnd"/>
      <w:r>
        <w:rPr>
          <w:rFonts w:eastAsia="Times New Roman"/>
          <w:b/>
          <w:color w:val="000000"/>
          <w:spacing w:val="6"/>
          <w:sz w:val="20"/>
        </w:rPr>
        <w:t xml:space="preserve"> unequal division of the current between the two opposing relay coils at the sending </w:t>
      </w:r>
      <w:r>
        <w:rPr>
          <w:rFonts w:eastAsia="Times New Roman"/>
          <w:color w:val="000000"/>
          <w:spacing w:val="6"/>
          <w:sz w:val="20"/>
        </w:rPr>
        <w:t xml:space="preserve">station, as the resistance </w:t>
      </w:r>
      <w:r>
        <w:rPr>
          <w:rFonts w:eastAsia="Times New Roman"/>
          <w:b/>
          <w:color w:val="000000"/>
          <w:spacing w:val="6"/>
          <w:sz w:val="20"/>
        </w:rPr>
        <w:t xml:space="preserve">of the main </w:t>
      </w:r>
      <w:r>
        <w:rPr>
          <w:rFonts w:eastAsia="Times New Roman"/>
          <w:color w:val="000000"/>
          <w:spacing w:val="6"/>
          <w:sz w:val="20"/>
        </w:rPr>
        <w:t xml:space="preserve">line becomes about double that of the artificial line, and thus the sender's relay is affected. As this always occurs either at the beginning or the end </w:t>
      </w:r>
      <w:r>
        <w:rPr>
          <w:rFonts w:eastAsia="Times New Roman"/>
          <w:b/>
          <w:color w:val="000000"/>
          <w:spacing w:val="6"/>
          <w:sz w:val="20"/>
        </w:rPr>
        <w:t xml:space="preserve">of a </w:t>
      </w:r>
      <w:r>
        <w:rPr>
          <w:rFonts w:eastAsia="Times New Roman"/>
          <w:color w:val="000000"/>
          <w:spacing w:val="6"/>
          <w:sz w:val="20"/>
        </w:rPr>
        <w:t xml:space="preserve">signal, no actual inconvenience is experienced, except possibly when the transmission is unusually rapid. </w:t>
      </w:r>
      <w:r>
        <w:rPr>
          <w:rFonts w:eastAsia="Times New Roman"/>
          <w:b/>
          <w:color w:val="000000"/>
          <w:spacing w:val="6"/>
          <w:sz w:val="20"/>
        </w:rPr>
        <w:t xml:space="preserve">A </w:t>
      </w:r>
      <w:r>
        <w:rPr>
          <w:rFonts w:eastAsia="Times New Roman"/>
          <w:color w:val="000000"/>
          <w:spacing w:val="6"/>
          <w:sz w:val="20"/>
        </w:rPr>
        <w:t>peculiarity of this, in common with many other methods of simultaneous double transmission in opposite direc</w:t>
      </w:r>
      <w:r>
        <w:rPr>
          <w:rFonts w:eastAsia="Times New Roman"/>
          <w:color w:val="000000"/>
          <w:spacing w:val="6"/>
          <w:sz w:val="20"/>
        </w:rPr>
        <w:softHyphen/>
        <w:t>tions, consists in the fact that it may be operated with equal facility when the main batteries are arranged with agreeing instead of opposing poles.</w:t>
      </w:r>
    </w:p>
    <w:p w14:paraId="16A30DD9" w14:textId="77777777" w:rsidR="00CF4BE1" w:rsidRDefault="00000000">
      <w:pPr>
        <w:spacing w:before="2" w:line="242" w:lineRule="exact"/>
        <w:ind w:left="288"/>
        <w:jc w:val="both"/>
        <w:textAlignment w:val="baseline"/>
        <w:rPr>
          <w:rFonts w:eastAsia="Times New Roman"/>
          <w:color w:val="000000"/>
          <w:spacing w:val="10"/>
          <w:sz w:val="20"/>
        </w:rPr>
      </w:pPr>
      <w:r>
        <w:rPr>
          <w:rFonts w:eastAsia="Times New Roman"/>
          <w:color w:val="000000"/>
          <w:spacing w:val="10"/>
          <w:sz w:val="20"/>
        </w:rPr>
        <w:t xml:space="preserve">In the autumn of 1854 Siemens and </w:t>
      </w:r>
      <w:proofErr w:type="spellStart"/>
      <w:r>
        <w:rPr>
          <w:rFonts w:eastAsia="Times New Roman"/>
          <w:color w:val="000000"/>
          <w:spacing w:val="10"/>
          <w:sz w:val="20"/>
        </w:rPr>
        <w:t>Ilalske</w:t>
      </w:r>
      <w:proofErr w:type="spellEnd"/>
      <w:r>
        <w:rPr>
          <w:rFonts w:eastAsia="Times New Roman"/>
          <w:color w:val="000000"/>
          <w:spacing w:val="10"/>
          <w:sz w:val="20"/>
        </w:rPr>
        <w:t xml:space="preserve">, of Berlin, </w:t>
      </w:r>
      <w:proofErr w:type="spellStart"/>
      <w:r>
        <w:rPr>
          <w:rFonts w:eastAsia="Times New Roman"/>
          <w:color w:val="000000"/>
          <w:spacing w:val="10"/>
          <w:sz w:val="20"/>
        </w:rPr>
        <w:t>inde</w:t>
      </w:r>
      <w:proofErr w:type="spellEnd"/>
      <w:r>
        <w:rPr>
          <w:rFonts w:eastAsia="Times New Roman"/>
          <w:color w:val="000000"/>
          <w:spacing w:val="10"/>
          <w:sz w:val="20"/>
        </w:rPr>
        <w:t>--</w:t>
      </w:r>
      <w:r>
        <w:rPr>
          <w:rFonts w:eastAsia="Times New Roman"/>
          <w:color w:val="000000"/>
          <w:sz w:val="24"/>
        </w:rPr>
        <w:t xml:space="preserve"> </w:t>
      </w:r>
    </w:p>
    <w:p w14:paraId="16A30DDA" w14:textId="77777777" w:rsidR="00CF4BE1" w:rsidRDefault="00CF4BE1">
      <w:pPr>
        <w:sectPr w:rsidR="00CF4BE1">
          <w:pgSz w:w="7757" w:h="11587"/>
          <w:pgMar w:top="1160" w:right="923" w:bottom="711" w:left="914" w:header="720" w:footer="720" w:gutter="0"/>
          <w:cols w:space="720"/>
        </w:sectPr>
      </w:pPr>
    </w:p>
    <w:p w14:paraId="16A30DDB" w14:textId="77777777" w:rsidR="00CF4BE1" w:rsidRDefault="00000000">
      <w:pPr>
        <w:tabs>
          <w:tab w:val="right" w:pos="5832"/>
        </w:tabs>
        <w:spacing w:line="238" w:lineRule="exact"/>
        <w:ind w:left="2016"/>
        <w:textAlignment w:val="baseline"/>
        <w:rPr>
          <w:rFonts w:eastAsia="Times New Roman"/>
          <w:b/>
          <w:color w:val="000000"/>
          <w:sz w:val="16"/>
        </w:rPr>
      </w:pPr>
      <w:r>
        <w:rPr>
          <w:rFonts w:eastAsia="Times New Roman"/>
          <w:b/>
          <w:color w:val="000000"/>
          <w:sz w:val="16"/>
        </w:rPr>
        <w:lastRenderedPageBreak/>
        <w:t>FRISCHEN'S METHOD.</w:t>
      </w:r>
      <w:r>
        <w:rPr>
          <w:rFonts w:eastAsia="Times New Roman"/>
          <w:b/>
          <w:color w:val="000000"/>
          <w:sz w:val="16"/>
        </w:rPr>
        <w:tab/>
      </w:r>
      <w:r>
        <w:rPr>
          <w:rFonts w:eastAsia="Times New Roman"/>
          <w:b/>
          <w:color w:val="000000"/>
          <w:sz w:val="21"/>
        </w:rPr>
        <w:t>775</w:t>
      </w:r>
    </w:p>
    <w:p w14:paraId="16A30DDC" w14:textId="77777777" w:rsidR="00CF4BE1" w:rsidRDefault="00000000">
      <w:pPr>
        <w:spacing w:before="223" w:line="245" w:lineRule="exact"/>
        <w:ind w:left="144" w:right="144"/>
        <w:jc w:val="both"/>
        <w:textAlignment w:val="baseline"/>
        <w:rPr>
          <w:rFonts w:eastAsia="Times New Roman"/>
          <w:b/>
          <w:color w:val="000000"/>
          <w:spacing w:val="-4"/>
          <w:sz w:val="21"/>
        </w:rPr>
      </w:pPr>
      <w:proofErr w:type="spellStart"/>
      <w:r>
        <w:rPr>
          <w:rFonts w:eastAsia="Times New Roman"/>
          <w:b/>
          <w:color w:val="000000"/>
          <w:spacing w:val="-4"/>
          <w:sz w:val="21"/>
        </w:rPr>
        <w:t>pendently</w:t>
      </w:r>
      <w:proofErr w:type="spellEnd"/>
      <w:r>
        <w:rPr>
          <w:rFonts w:eastAsia="Times New Roman"/>
          <w:b/>
          <w:color w:val="000000"/>
          <w:spacing w:val="-4"/>
          <w:sz w:val="21"/>
        </w:rPr>
        <w:t xml:space="preserve"> invented a method precisely the same as that of </w:t>
      </w:r>
      <w:proofErr w:type="spellStart"/>
      <w:r>
        <w:rPr>
          <w:rFonts w:eastAsia="Times New Roman"/>
          <w:b/>
          <w:color w:val="000000"/>
          <w:spacing w:val="-4"/>
          <w:sz w:val="21"/>
        </w:rPr>
        <w:t>Frischen</w:t>
      </w:r>
      <w:proofErr w:type="spellEnd"/>
      <w:r>
        <w:rPr>
          <w:rFonts w:eastAsia="Times New Roman"/>
          <w:b/>
          <w:color w:val="000000"/>
          <w:spacing w:val="-4"/>
          <w:sz w:val="21"/>
        </w:rPr>
        <w:t xml:space="preserve">, </w:t>
      </w:r>
      <w:proofErr w:type="gramStart"/>
      <w:r>
        <w:rPr>
          <w:rFonts w:eastAsia="Times New Roman"/>
          <w:b/>
          <w:color w:val="000000"/>
          <w:spacing w:val="-4"/>
          <w:sz w:val="21"/>
        </w:rPr>
        <w:t>with the exception of</w:t>
      </w:r>
      <w:proofErr w:type="gramEnd"/>
      <w:r>
        <w:rPr>
          <w:rFonts w:eastAsia="Times New Roman"/>
          <w:b/>
          <w:color w:val="000000"/>
          <w:spacing w:val="-4"/>
          <w:sz w:val="21"/>
        </w:rPr>
        <w:t xml:space="preserve"> the relay, which was constructed in the manner represented by fig. 279, page 506, one coil being placed in the main and the other in the artificial line. Finding that they </w:t>
      </w:r>
      <w:proofErr w:type="spellStart"/>
      <w:r>
        <w:rPr>
          <w:rFonts w:eastAsia="Times New Roman"/>
          <w:b/>
          <w:color w:val="000000"/>
          <w:spacing w:val="-4"/>
          <w:sz w:val="21"/>
        </w:rPr>
        <w:t>bad</w:t>
      </w:r>
      <w:proofErr w:type="spellEnd"/>
      <w:r>
        <w:rPr>
          <w:rFonts w:eastAsia="Times New Roman"/>
          <w:b/>
          <w:color w:val="000000"/>
          <w:spacing w:val="-4"/>
          <w:sz w:val="21"/>
        </w:rPr>
        <w:t xml:space="preserve"> been substantially anticipated by </w:t>
      </w:r>
      <w:proofErr w:type="spellStart"/>
      <w:r>
        <w:rPr>
          <w:rFonts w:eastAsia="Times New Roman"/>
          <w:b/>
          <w:color w:val="000000"/>
          <w:spacing w:val="-4"/>
          <w:sz w:val="21"/>
        </w:rPr>
        <w:t>Frischen</w:t>
      </w:r>
      <w:proofErr w:type="spellEnd"/>
      <w:r>
        <w:rPr>
          <w:rFonts w:eastAsia="Times New Roman"/>
          <w:b/>
          <w:color w:val="000000"/>
          <w:spacing w:val="-4"/>
          <w:sz w:val="21"/>
        </w:rPr>
        <w:t xml:space="preserve"> they purchased his </w:t>
      </w:r>
      <w:proofErr w:type="gramStart"/>
      <w:r>
        <w:rPr>
          <w:rFonts w:eastAsia="Times New Roman"/>
          <w:b/>
          <w:color w:val="000000"/>
          <w:spacing w:val="-4"/>
          <w:sz w:val="21"/>
        </w:rPr>
        <w:t>invention, and</w:t>
      </w:r>
      <w:proofErr w:type="gramEnd"/>
      <w:r>
        <w:rPr>
          <w:rFonts w:eastAsia="Times New Roman"/>
          <w:b/>
          <w:color w:val="000000"/>
          <w:spacing w:val="-4"/>
          <w:sz w:val="21"/>
        </w:rPr>
        <w:t xml:space="preserve"> afterwards introduced the method into experimental use on some of the German telegraphs. Frisch-</w:t>
      </w:r>
      <w:proofErr w:type="spellStart"/>
      <w:r>
        <w:rPr>
          <w:rFonts w:eastAsia="Times New Roman"/>
          <w:b/>
          <w:color w:val="000000"/>
          <w:spacing w:val="-4"/>
          <w:sz w:val="21"/>
        </w:rPr>
        <w:t>en's</w:t>
      </w:r>
      <w:proofErr w:type="spellEnd"/>
      <w:r>
        <w:rPr>
          <w:rFonts w:eastAsia="Times New Roman"/>
          <w:b/>
          <w:color w:val="000000"/>
          <w:spacing w:val="-4"/>
          <w:sz w:val="21"/>
        </w:rPr>
        <w:t xml:space="preserve"> invention was patented in England by R. S. </w:t>
      </w:r>
      <w:proofErr w:type="gramStart"/>
      <w:r>
        <w:rPr>
          <w:rFonts w:eastAsia="Times New Roman"/>
          <w:b/>
          <w:color w:val="000000"/>
          <w:spacing w:val="-4"/>
          <w:sz w:val="21"/>
        </w:rPr>
        <w:t>Newall, and</w:t>
      </w:r>
      <w:proofErr w:type="gramEnd"/>
      <w:r>
        <w:rPr>
          <w:rFonts w:eastAsia="Times New Roman"/>
          <w:b/>
          <w:color w:val="000000"/>
          <w:spacing w:val="-4"/>
          <w:sz w:val="21"/>
        </w:rPr>
        <w:t xml:space="preserve"> was worked experimentally there in 1854 and '55. It was only in</w:t>
      </w:r>
    </w:p>
    <w:p w14:paraId="16A30DDD" w14:textId="77777777" w:rsidR="00CF4BE1" w:rsidRDefault="00000000">
      <w:pPr>
        <w:spacing w:before="102" w:after="10" w:line="142" w:lineRule="exact"/>
        <w:ind w:left="5400"/>
        <w:textAlignment w:val="baseline"/>
        <w:rPr>
          <w:rFonts w:ascii="Arial" w:eastAsia="Arial" w:hAnsi="Arial"/>
          <w:color w:val="000000"/>
          <w:sz w:val="13"/>
        </w:rPr>
      </w:pPr>
      <w:r>
        <w:rPr>
          <w:rFonts w:ascii="Arial" w:eastAsia="Arial" w:hAnsi="Arial"/>
          <w:color w:val="000000"/>
          <w:sz w:val="13"/>
        </w:rPr>
        <w:t>L</w:t>
      </w:r>
    </w:p>
    <w:p w14:paraId="16A30DDE" w14:textId="77777777" w:rsidR="00CF4BE1" w:rsidRDefault="00000000">
      <w:pPr>
        <w:ind w:left="8" w:right="8"/>
        <w:textAlignment w:val="baseline"/>
      </w:pPr>
      <w:r>
        <w:rPr>
          <w:noProof/>
        </w:rPr>
        <w:drawing>
          <wp:inline distT="0" distB="0" distL="0" distR="0" wp14:anchorId="16A3256C" wp14:editId="16A3256D">
            <wp:extent cx="3749040" cy="2463165"/>
            <wp:effectExtent l="0" t="0" r="0" b="0"/>
            <wp:docPr id="99" name="Picture"/>
            <wp:cNvGraphicFramePr/>
            <a:graphic xmlns:a="http://schemas.openxmlformats.org/drawingml/2006/main">
              <a:graphicData uri="http://schemas.openxmlformats.org/drawingml/2006/picture">
                <pic:pic xmlns:pic="http://schemas.openxmlformats.org/drawingml/2006/picture">
                  <pic:nvPicPr>
                    <pic:cNvPr id="99" name="Picture"/>
                    <pic:cNvPicPr preferRelativeResize="0"/>
                  </pic:nvPicPr>
                  <pic:blipFill>
                    <a:blip r:embed="rId107"/>
                    <a:stretch>
                      <a:fillRect/>
                    </a:stretch>
                  </pic:blipFill>
                  <pic:spPr>
                    <a:xfrm>
                      <a:off x="0" y="0"/>
                      <a:ext cx="3749040" cy="2463165"/>
                    </a:xfrm>
                    <a:prstGeom prst="rect">
                      <a:avLst/>
                    </a:prstGeom>
                  </pic:spPr>
                </pic:pic>
              </a:graphicData>
            </a:graphic>
          </wp:inline>
        </w:drawing>
      </w:r>
    </w:p>
    <w:p w14:paraId="16A30DDF" w14:textId="77777777" w:rsidR="00CF4BE1" w:rsidRDefault="00000000">
      <w:pPr>
        <w:spacing w:line="155" w:lineRule="exact"/>
        <w:jc w:val="center"/>
        <w:textAlignment w:val="baseline"/>
        <w:rPr>
          <w:rFonts w:eastAsia="Times New Roman"/>
          <w:b/>
          <w:color w:val="000000"/>
          <w:sz w:val="16"/>
        </w:rPr>
      </w:pPr>
      <w:r>
        <w:rPr>
          <w:rFonts w:eastAsia="Times New Roman"/>
          <w:b/>
          <w:color w:val="000000"/>
          <w:sz w:val="16"/>
        </w:rPr>
        <w:t>Jig. 4b4.</w:t>
      </w:r>
    </w:p>
    <w:p w14:paraId="16A30DE0" w14:textId="77777777" w:rsidR="00CF4BE1" w:rsidRDefault="00000000">
      <w:pPr>
        <w:spacing w:before="120" w:line="245" w:lineRule="exact"/>
        <w:ind w:left="144" w:right="144"/>
        <w:jc w:val="both"/>
        <w:textAlignment w:val="baseline"/>
        <w:rPr>
          <w:rFonts w:eastAsia="Times New Roman"/>
          <w:b/>
          <w:color w:val="000000"/>
          <w:spacing w:val="-4"/>
          <w:sz w:val="21"/>
        </w:rPr>
      </w:pPr>
      <w:r>
        <w:rPr>
          <w:rFonts w:eastAsia="Times New Roman"/>
          <w:b/>
          <w:color w:val="000000"/>
          <w:spacing w:val="-4"/>
          <w:sz w:val="21"/>
        </w:rPr>
        <w:t>Holland that the system at this time succeeded in maintaining a permanent foothold</w:t>
      </w:r>
      <w:proofErr w:type="gramStart"/>
      <w:r>
        <w:rPr>
          <w:rFonts w:eastAsia="Times New Roman"/>
          <w:b/>
          <w:color w:val="000000"/>
          <w:spacing w:val="-4"/>
          <w:sz w:val="21"/>
        </w:rPr>
        <w:t>, it</w:t>
      </w:r>
      <w:proofErr w:type="gramEnd"/>
      <w:r>
        <w:rPr>
          <w:rFonts w:eastAsia="Times New Roman"/>
          <w:b/>
          <w:color w:val="000000"/>
          <w:spacing w:val="-4"/>
          <w:sz w:val="21"/>
        </w:rPr>
        <w:t xml:space="preserve"> having been used in that country for many years on the line between Amsterdam and Rotterdam, and on this comparatively short route, and at a moderate speed of transmission, was found to answer an excellent purpose.</w:t>
      </w:r>
    </w:p>
    <w:p w14:paraId="16A30DE1" w14:textId="77777777" w:rsidR="00CF4BE1" w:rsidRDefault="00000000">
      <w:pPr>
        <w:spacing w:before="4" w:line="245" w:lineRule="exact"/>
        <w:ind w:left="144" w:right="144" w:firstLine="216"/>
        <w:jc w:val="both"/>
        <w:textAlignment w:val="baseline"/>
        <w:rPr>
          <w:rFonts w:eastAsia="Times New Roman"/>
          <w:b/>
          <w:color w:val="000000"/>
          <w:sz w:val="21"/>
        </w:rPr>
      </w:pPr>
      <w:r>
        <w:rPr>
          <w:rFonts w:eastAsia="Times New Roman"/>
          <w:b/>
          <w:color w:val="000000"/>
          <w:sz w:val="21"/>
        </w:rPr>
        <w:t xml:space="preserve">Early in 1855 the </w:t>
      </w:r>
      <w:proofErr w:type="spellStart"/>
      <w:r>
        <w:rPr>
          <w:rFonts w:eastAsia="Times New Roman"/>
          <w:b/>
          <w:color w:val="000000"/>
          <w:sz w:val="21"/>
        </w:rPr>
        <w:t>Frischen•Siemens-Halske</w:t>
      </w:r>
      <w:proofErr w:type="spellEnd"/>
      <w:r>
        <w:rPr>
          <w:rFonts w:eastAsia="Times New Roman"/>
          <w:b/>
          <w:color w:val="000000"/>
          <w:sz w:val="21"/>
        </w:rPr>
        <w:t xml:space="preserve"> apparatus was put in operation between Vienna and Munich, </w:t>
      </w:r>
      <w:proofErr w:type="gramStart"/>
      <w:r>
        <w:rPr>
          <w:rFonts w:eastAsia="Times New Roman"/>
          <w:b/>
          <w:color w:val="000000"/>
          <w:sz w:val="21"/>
        </w:rPr>
        <w:t xml:space="preserve">a </w:t>
      </w:r>
      <w:r>
        <w:rPr>
          <w:rFonts w:eastAsia="Times New Roman"/>
          <w:color w:val="000000"/>
          <w:sz w:val="21"/>
        </w:rPr>
        <w:t>distance of 345</w:t>
      </w:r>
      <w:proofErr w:type="gramEnd"/>
      <w:r>
        <w:rPr>
          <w:rFonts w:eastAsia="Times New Roman"/>
          <w:color w:val="000000"/>
          <w:sz w:val="21"/>
        </w:rPr>
        <w:t xml:space="preserve"> miles, </w:t>
      </w:r>
      <w:proofErr w:type="gramStart"/>
      <w:r>
        <w:rPr>
          <w:rFonts w:eastAsia="Times New Roman"/>
          <w:color w:val="000000"/>
          <w:sz w:val="21"/>
        </w:rPr>
        <w:t>and also</w:t>
      </w:r>
      <w:proofErr w:type="gramEnd"/>
      <w:r>
        <w:rPr>
          <w:rFonts w:eastAsia="Times New Roman"/>
          <w:color w:val="000000"/>
          <w:sz w:val="21"/>
        </w:rPr>
        <w:t xml:space="preserve"> between Vienna and Trieste, 338 miles. In </w:t>
      </w:r>
      <w:r>
        <w:rPr>
          <w:rFonts w:eastAsia="Times New Roman"/>
          <w:b/>
          <w:color w:val="000000"/>
          <w:sz w:val="21"/>
        </w:rPr>
        <w:t xml:space="preserve">August of the same year Dr. J. B. </w:t>
      </w:r>
      <w:r>
        <w:rPr>
          <w:rFonts w:eastAsia="Times New Roman"/>
          <w:color w:val="000000"/>
          <w:sz w:val="21"/>
        </w:rPr>
        <w:t>Stark, of Vienna, published</w:t>
      </w:r>
    </w:p>
    <w:p w14:paraId="16A30DE2" w14:textId="77777777" w:rsidR="00CF4BE1" w:rsidRDefault="00CF4BE1">
      <w:pPr>
        <w:sectPr w:rsidR="00CF4BE1">
          <w:pgSz w:w="7397" w:h="11606"/>
          <w:pgMar w:top="1140" w:right="832" w:bottom="770" w:left="645" w:header="720" w:footer="720" w:gutter="0"/>
          <w:cols w:space="720"/>
        </w:sectPr>
      </w:pPr>
    </w:p>
    <w:p w14:paraId="16A30DE3" w14:textId="77777777" w:rsidR="00CF4BE1" w:rsidRDefault="00000000">
      <w:pPr>
        <w:spacing w:line="245" w:lineRule="exact"/>
        <w:ind w:left="144"/>
        <w:textAlignment w:val="baseline"/>
        <w:rPr>
          <w:rFonts w:eastAsia="Times New Roman"/>
          <w:color w:val="000000"/>
          <w:spacing w:val="7"/>
          <w:sz w:val="21"/>
        </w:rPr>
      </w:pPr>
      <w:r>
        <w:rPr>
          <w:rFonts w:eastAsia="Times New Roman"/>
          <w:color w:val="000000"/>
          <w:spacing w:val="7"/>
          <w:sz w:val="21"/>
        </w:rPr>
        <w:lastRenderedPageBreak/>
        <w:t xml:space="preserve">776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DIRECTIONS.</w:t>
      </w:r>
    </w:p>
    <w:p w14:paraId="16A30DE4" w14:textId="220C5C9D" w:rsidR="00CF4BE1" w:rsidRDefault="00000000">
      <w:pPr>
        <w:spacing w:before="198" w:line="246" w:lineRule="exact"/>
        <w:ind w:left="144" w:right="144"/>
        <w:jc w:val="both"/>
        <w:textAlignment w:val="baseline"/>
        <w:rPr>
          <w:rFonts w:eastAsia="Times New Roman"/>
          <w:color w:val="000000"/>
          <w:spacing w:val="3"/>
          <w:sz w:val="21"/>
        </w:rPr>
      </w:pPr>
      <w:r>
        <w:rPr>
          <w:rFonts w:eastAsia="Times New Roman"/>
          <w:color w:val="000000"/>
          <w:spacing w:val="3"/>
          <w:sz w:val="21"/>
        </w:rPr>
        <w:t>a report on the working of the system, in which he stated that it had been in daily use for several months on both these circuits with entire success</w:t>
      </w:r>
      <w:r w:rsidR="0027141B">
        <w:rPr>
          <w:rFonts w:eastAsia="Times New Roman"/>
          <w:color w:val="000000"/>
          <w:spacing w:val="3"/>
          <w:sz w:val="21"/>
        </w:rPr>
        <w:t>;</w:t>
      </w:r>
      <w:r>
        <w:rPr>
          <w:rFonts w:eastAsia="Times New Roman"/>
          <w:color w:val="000000"/>
          <w:spacing w:val="3"/>
          <w:sz w:val="21"/>
        </w:rPr>
        <w:t xml:space="preserve"> and, also, that by means of a repeater fitted up at Vienna, Munich and Trieste were enabled to correspond directly. Fig. 464 shows the apparatus, as arranged by Stark, </w:t>
      </w:r>
      <w:proofErr w:type="gramStart"/>
      <w:r>
        <w:rPr>
          <w:rFonts w:eastAsia="Times New Roman"/>
          <w:color w:val="000000"/>
          <w:spacing w:val="3"/>
          <w:sz w:val="21"/>
        </w:rPr>
        <w:t>so as to</w:t>
      </w:r>
      <w:proofErr w:type="gramEnd"/>
      <w:r>
        <w:rPr>
          <w:rFonts w:eastAsia="Times New Roman"/>
          <w:color w:val="000000"/>
          <w:spacing w:val="3"/>
          <w:sz w:val="21"/>
        </w:rPr>
        <w:t xml:space="preserve"> be available either for double or single working. It differs from the arrangements previously described merely in the addition of a peg switch or commutator U and a galvanometer</w:t>
      </w:r>
    </w:p>
    <w:p w14:paraId="16A30DE5" w14:textId="5CC144FF" w:rsidR="00CF4BE1" w:rsidRDefault="00000000">
      <w:pPr>
        <w:tabs>
          <w:tab w:val="right" w:pos="5832"/>
        </w:tabs>
        <w:spacing w:before="3" w:line="244" w:lineRule="exact"/>
        <w:ind w:left="144"/>
        <w:jc w:val="both"/>
        <w:textAlignment w:val="baseline"/>
        <w:rPr>
          <w:rFonts w:eastAsia="Times New Roman"/>
          <w:color w:val="000000"/>
          <w:sz w:val="21"/>
        </w:rPr>
      </w:pPr>
      <w:r>
        <w:rPr>
          <w:rFonts w:eastAsia="Times New Roman"/>
          <w:color w:val="000000"/>
          <w:sz w:val="21"/>
        </w:rPr>
        <w:t>G.</w:t>
      </w:r>
      <w:r>
        <w:rPr>
          <w:rFonts w:eastAsia="Times New Roman"/>
          <w:color w:val="000000"/>
          <w:sz w:val="21"/>
        </w:rPr>
        <w:tab/>
        <w:t>Ordinarily the pegs are placed in 2 and 3</w:t>
      </w:r>
      <w:r w:rsidR="0027141B">
        <w:rPr>
          <w:rFonts w:eastAsia="Times New Roman"/>
          <w:color w:val="000000"/>
          <w:sz w:val="21"/>
        </w:rPr>
        <w:t>;</w:t>
      </w:r>
      <w:r>
        <w:rPr>
          <w:rFonts w:eastAsia="Times New Roman"/>
          <w:color w:val="000000"/>
          <w:sz w:val="21"/>
        </w:rPr>
        <w:t xml:space="preserve"> but if it is desired.</w:t>
      </w:r>
    </w:p>
    <w:p w14:paraId="16A30DE6" w14:textId="77777777" w:rsidR="00CF4BE1" w:rsidRDefault="00000000">
      <w:pPr>
        <w:spacing w:line="142" w:lineRule="exact"/>
        <w:ind w:left="3456"/>
        <w:textAlignment w:val="baseline"/>
        <w:rPr>
          <w:rFonts w:eastAsia="Times New Roman"/>
          <w:color w:val="000000"/>
          <w:sz w:val="16"/>
        </w:rPr>
      </w:pPr>
      <w:r>
        <w:rPr>
          <w:rFonts w:eastAsia="Times New Roman"/>
          <w:color w:val="000000"/>
          <w:sz w:val="16"/>
        </w:rPr>
        <w:t>L</w:t>
      </w:r>
    </w:p>
    <w:p w14:paraId="16A30DE7" w14:textId="77777777" w:rsidR="00CF4BE1" w:rsidRDefault="00000000">
      <w:pPr>
        <w:spacing w:after="452"/>
        <w:ind w:left="1087" w:right="1338"/>
        <w:textAlignment w:val="baseline"/>
      </w:pPr>
      <w:r>
        <w:rPr>
          <w:noProof/>
        </w:rPr>
        <w:drawing>
          <wp:inline distT="0" distB="0" distL="0" distR="0" wp14:anchorId="16A3256E" wp14:editId="16A3256F">
            <wp:extent cx="2219325" cy="2282825"/>
            <wp:effectExtent l="0" t="0" r="0" b="0"/>
            <wp:docPr id="100" name="Picture"/>
            <wp:cNvGraphicFramePr/>
            <a:graphic xmlns:a="http://schemas.openxmlformats.org/drawingml/2006/main">
              <a:graphicData uri="http://schemas.openxmlformats.org/drawingml/2006/picture">
                <pic:pic xmlns:pic="http://schemas.openxmlformats.org/drawingml/2006/picture">
                  <pic:nvPicPr>
                    <pic:cNvPr id="100" name="Picture"/>
                    <pic:cNvPicPr preferRelativeResize="0"/>
                  </pic:nvPicPr>
                  <pic:blipFill>
                    <a:blip r:embed="rId108"/>
                    <a:stretch>
                      <a:fillRect/>
                    </a:stretch>
                  </pic:blipFill>
                  <pic:spPr>
                    <a:xfrm>
                      <a:off x="0" y="0"/>
                      <a:ext cx="2219325" cy="2282825"/>
                    </a:xfrm>
                    <a:prstGeom prst="rect">
                      <a:avLst/>
                    </a:prstGeom>
                  </pic:spPr>
                </pic:pic>
              </a:graphicData>
            </a:graphic>
          </wp:inline>
        </w:drawing>
      </w:r>
    </w:p>
    <w:p w14:paraId="16A30DE8" w14:textId="77777777" w:rsidR="00CF4BE1" w:rsidRDefault="00000000">
      <w:pPr>
        <w:spacing w:line="216" w:lineRule="exact"/>
        <w:ind w:left="2664"/>
        <w:jc w:val="both"/>
        <w:textAlignment w:val="baseline"/>
        <w:rPr>
          <w:rFonts w:ascii="Garamond" w:eastAsia="Garamond" w:hAnsi="Garamond"/>
          <w:b/>
          <w:i/>
          <w:color w:val="000000"/>
          <w:sz w:val="21"/>
        </w:rPr>
      </w:pPr>
      <w:r>
        <w:rPr>
          <w:rFonts w:ascii="Garamond" w:eastAsia="Garamond" w:hAnsi="Garamond"/>
          <w:b/>
          <w:i/>
          <w:color w:val="000000"/>
          <w:sz w:val="21"/>
        </w:rPr>
        <w:t xml:space="preserve">F. </w:t>
      </w:r>
      <w:r>
        <w:rPr>
          <w:rFonts w:eastAsia="Times New Roman"/>
          <w:b/>
          <w:color w:val="000000"/>
          <w:sz w:val="16"/>
        </w:rPr>
        <w:t>465.</w:t>
      </w:r>
    </w:p>
    <w:p w14:paraId="16A30DE9" w14:textId="77777777" w:rsidR="00CF4BE1" w:rsidRDefault="00000000">
      <w:pPr>
        <w:spacing w:before="30" w:line="246" w:lineRule="exact"/>
        <w:ind w:left="144" w:right="144"/>
        <w:jc w:val="both"/>
        <w:textAlignment w:val="baseline"/>
        <w:rPr>
          <w:rFonts w:eastAsia="Times New Roman"/>
          <w:color w:val="000000"/>
          <w:spacing w:val="3"/>
          <w:sz w:val="21"/>
        </w:rPr>
      </w:pPr>
      <w:r>
        <w:rPr>
          <w:rFonts w:eastAsia="Times New Roman"/>
          <w:color w:val="000000"/>
          <w:spacing w:val="3"/>
          <w:sz w:val="21"/>
        </w:rPr>
        <w:t xml:space="preserve">to pork the apparatus as an ordinary open circuit, or " single," as it is technically termed, the pegs are placed in 1 and 3. The change can thus be made instantly from one system of working to the other. He also devised the ingenious arrangement shown in fig. 465, by means of which, when the switch U is turned on C, the received message is automatically repeated back over the same line to the station from which it was sent, the register lever acting as a key. By changing the switch to </w:t>
      </w:r>
      <w:proofErr w:type="gramStart"/>
      <w:r>
        <w:rPr>
          <w:rFonts w:eastAsia="Times New Roman"/>
          <w:color w:val="000000"/>
          <w:spacing w:val="3"/>
          <w:sz w:val="21"/>
        </w:rPr>
        <w:t>S</w:t>
      </w:r>
      <w:proofErr w:type="gramEnd"/>
      <w:r>
        <w:rPr>
          <w:rFonts w:eastAsia="Times New Roman"/>
          <w:color w:val="000000"/>
          <w:spacing w:val="3"/>
          <w:sz w:val="21"/>
        </w:rPr>
        <w:t xml:space="preserve"> the apparatus is ready for simultaneous double correspondence upon the usual</w:t>
      </w:r>
    </w:p>
    <w:p w14:paraId="16A30DEA" w14:textId="77777777" w:rsidR="00CF4BE1" w:rsidRDefault="00CF4BE1">
      <w:pPr>
        <w:sectPr w:rsidR="00CF4BE1">
          <w:pgSz w:w="7814" w:h="11602"/>
          <w:pgMar w:top="1160" w:right="1023" w:bottom="686" w:left="871" w:header="720" w:footer="720" w:gutter="0"/>
          <w:cols w:space="720"/>
        </w:sectPr>
      </w:pPr>
    </w:p>
    <w:p w14:paraId="16A30DEB" w14:textId="77777777" w:rsidR="00CF4BE1" w:rsidRDefault="00000000">
      <w:pPr>
        <w:tabs>
          <w:tab w:val="right" w:pos="5760"/>
        </w:tabs>
        <w:spacing w:before="16" w:line="245" w:lineRule="exact"/>
        <w:ind w:left="1728"/>
        <w:textAlignment w:val="baseline"/>
        <w:rPr>
          <w:rFonts w:eastAsia="Times New Roman"/>
          <w:color w:val="000000"/>
          <w:sz w:val="16"/>
        </w:rPr>
      </w:pPr>
      <w:r>
        <w:lastRenderedPageBreak/>
        <w:pict w14:anchorId="16A32570">
          <v:shape id="_x0000_s2323" type="#_x0000_t202" style="position:absolute;left:0;text-align:left;margin-left:0;margin-top:0;width:372.25pt;height:579.85pt;z-index:-251729920;mso-position-horizontal-relative:page;mso-position-vertical-relative:page" fillcolor="#ececec" stroked="f">
            <v:textbox>
              <w:txbxContent>
                <w:p w14:paraId="16A3331F" w14:textId="77777777" w:rsidR="00A918EA" w:rsidRDefault="00A918EA" w:rsidP="00F171CD">
                  <w:pPr>
                    <w:shd w:val="clear" w:color="auto" w:fill="FFFFFF" w:themeFill="background1"/>
                  </w:pPr>
                </w:p>
              </w:txbxContent>
            </v:textbox>
            <w10:wrap anchorx="page" anchory="page"/>
          </v:shape>
        </w:pict>
      </w:r>
      <w:r>
        <w:rPr>
          <w:rFonts w:eastAsia="Times New Roman"/>
          <w:color w:val="000000"/>
          <w:sz w:val="16"/>
        </w:rPr>
        <w:t>GINTL'S CHEMICAL METHOD.</w:t>
      </w:r>
      <w:r>
        <w:rPr>
          <w:rFonts w:eastAsia="Times New Roman"/>
          <w:color w:val="000000"/>
          <w:sz w:val="16"/>
        </w:rPr>
        <w:tab/>
      </w:r>
      <w:r>
        <w:rPr>
          <w:rFonts w:eastAsia="Times New Roman"/>
          <w:color w:val="000000"/>
          <w:sz w:val="21"/>
        </w:rPr>
        <w:t>777</w:t>
      </w:r>
    </w:p>
    <w:p w14:paraId="16A30DEC" w14:textId="4F96D2A6" w:rsidR="00CF4BE1" w:rsidRDefault="00000000">
      <w:pPr>
        <w:spacing w:before="225" w:line="245" w:lineRule="exact"/>
        <w:ind w:left="144" w:right="144"/>
        <w:jc w:val="both"/>
        <w:textAlignment w:val="baseline"/>
        <w:rPr>
          <w:rFonts w:eastAsia="Times New Roman"/>
          <w:color w:val="000000"/>
          <w:spacing w:val="3"/>
          <w:sz w:val="21"/>
        </w:rPr>
      </w:pPr>
      <w:r>
        <w:rPr>
          <w:rFonts w:eastAsia="Times New Roman"/>
          <w:color w:val="000000"/>
          <w:spacing w:val="3"/>
          <w:sz w:val="21"/>
        </w:rPr>
        <w:t xml:space="preserve">plan. At Vienna the two lines leading respectively to Munich and Trieste were provided with a Swiss commutator, so that by merely changing the pegs they might be worked by either of the plans </w:t>
      </w:r>
      <w:proofErr w:type="gramStart"/>
      <w:r>
        <w:rPr>
          <w:rFonts w:eastAsia="Times New Roman"/>
          <w:color w:val="000000"/>
          <w:spacing w:val="3"/>
          <w:sz w:val="21"/>
        </w:rPr>
        <w:t>described, or</w:t>
      </w:r>
      <w:proofErr w:type="gramEnd"/>
      <w:r>
        <w:rPr>
          <w:rFonts w:eastAsia="Times New Roman"/>
          <w:color w:val="000000"/>
          <w:spacing w:val="3"/>
          <w:sz w:val="21"/>
        </w:rPr>
        <w:t xml:space="preserve"> be arranged to simultaneously repeat from one line to the other in both directions. Stark also devised a modification of </w:t>
      </w:r>
      <w:proofErr w:type="spellStart"/>
      <w:r>
        <w:rPr>
          <w:rFonts w:eastAsia="Times New Roman"/>
          <w:color w:val="000000"/>
          <w:spacing w:val="3"/>
          <w:sz w:val="21"/>
        </w:rPr>
        <w:t>Frischen's</w:t>
      </w:r>
      <w:proofErr w:type="spellEnd"/>
      <w:r>
        <w:rPr>
          <w:rFonts w:eastAsia="Times New Roman"/>
          <w:color w:val="000000"/>
          <w:spacing w:val="3"/>
          <w:sz w:val="21"/>
        </w:rPr>
        <w:t xml:space="preserve"> method, which consisted in using an ordinary relay in the main circuit, and for the artificial line, employing a small number of convolutions of wire wound on the outside of the relay coils, giving but little resistance. By this arrangement the current going to the main line would </w:t>
      </w:r>
      <w:proofErr w:type="gramStart"/>
      <w:r>
        <w:rPr>
          <w:rFonts w:eastAsia="Times New Roman"/>
          <w:color w:val="000000"/>
          <w:spacing w:val="3"/>
          <w:sz w:val="21"/>
        </w:rPr>
        <w:t>be some</w:t>
      </w:r>
      <w:r>
        <w:rPr>
          <w:rFonts w:eastAsia="Times New Roman"/>
          <w:color w:val="000000"/>
          <w:spacing w:val="3"/>
          <w:sz w:val="21"/>
        </w:rPr>
        <w:softHyphen/>
        <w:t>what</w:t>
      </w:r>
      <w:proofErr w:type="gramEnd"/>
      <w:r>
        <w:rPr>
          <w:rFonts w:eastAsia="Times New Roman"/>
          <w:color w:val="000000"/>
          <w:spacing w:val="3"/>
          <w:sz w:val="21"/>
        </w:rPr>
        <w:t xml:space="preserve"> diminished on account of the low resistance of the branch or artificial line, but this is more than made up by the much greater number of convolutions through which it passes. In this latter improvement, however, he had been anticipated by Prof. E. Edlund, of Stockholm, who published in </w:t>
      </w:r>
      <w:proofErr w:type="gramStart"/>
      <w:r>
        <w:rPr>
          <w:rFonts w:eastAsia="Times New Roman"/>
          <w:color w:val="000000"/>
          <w:spacing w:val="3"/>
          <w:sz w:val="21"/>
        </w:rPr>
        <w:t>June,</w:t>
      </w:r>
      <w:proofErr w:type="gramEnd"/>
      <w:r>
        <w:rPr>
          <w:rFonts w:eastAsia="Times New Roman"/>
          <w:color w:val="000000"/>
          <w:spacing w:val="3"/>
          <w:sz w:val="21"/>
        </w:rPr>
        <w:t xml:space="preserve"> 1855, a de</w:t>
      </w:r>
      <w:r>
        <w:rPr>
          <w:rFonts w:eastAsia="Times New Roman"/>
          <w:color w:val="000000"/>
          <w:spacing w:val="3"/>
          <w:sz w:val="21"/>
        </w:rPr>
        <w:softHyphen/>
        <w:t>scription of a method which he had employed between Stock</w:t>
      </w:r>
      <w:r>
        <w:rPr>
          <w:rFonts w:eastAsia="Times New Roman"/>
          <w:color w:val="000000"/>
          <w:spacing w:val="3"/>
          <w:sz w:val="21"/>
        </w:rPr>
        <w:softHyphen/>
        <w:t xml:space="preserve">holm and Upsala, in </w:t>
      </w:r>
      <w:proofErr w:type="gramStart"/>
      <w:r>
        <w:rPr>
          <w:rFonts w:eastAsia="Times New Roman"/>
          <w:color w:val="000000"/>
          <w:spacing w:val="3"/>
          <w:sz w:val="21"/>
        </w:rPr>
        <w:t>August,</w:t>
      </w:r>
      <w:proofErr w:type="gramEnd"/>
      <w:r>
        <w:rPr>
          <w:rFonts w:eastAsia="Times New Roman"/>
          <w:color w:val="000000"/>
          <w:spacing w:val="3"/>
          <w:sz w:val="21"/>
        </w:rPr>
        <w:t xml:space="preserve"> 1854, and which had been invented by him without knowledge of </w:t>
      </w:r>
      <w:proofErr w:type="spellStart"/>
      <w:r>
        <w:rPr>
          <w:rFonts w:eastAsia="Times New Roman"/>
          <w:color w:val="000000"/>
          <w:spacing w:val="3"/>
          <w:sz w:val="21"/>
        </w:rPr>
        <w:t>Frischen's</w:t>
      </w:r>
      <w:proofErr w:type="spellEnd"/>
      <w:r>
        <w:rPr>
          <w:rFonts w:eastAsia="Times New Roman"/>
          <w:color w:val="000000"/>
          <w:spacing w:val="3"/>
          <w:sz w:val="21"/>
        </w:rPr>
        <w:t xml:space="preserve"> method, to which it bears considerable resemblance. Edlund's relays were con</w:t>
      </w:r>
      <w:r>
        <w:rPr>
          <w:rFonts w:eastAsia="Times New Roman"/>
          <w:color w:val="000000"/>
          <w:spacing w:val="3"/>
          <w:sz w:val="21"/>
        </w:rPr>
        <w:softHyphen/>
        <w:t>structed with two opposing coils of unequal resistance</w:t>
      </w:r>
      <w:r w:rsidR="0027141B">
        <w:rPr>
          <w:rFonts w:eastAsia="Times New Roman"/>
          <w:color w:val="000000"/>
          <w:spacing w:val="3"/>
          <w:sz w:val="21"/>
        </w:rPr>
        <w:t>;</w:t>
      </w:r>
      <w:r>
        <w:rPr>
          <w:rFonts w:eastAsia="Times New Roman"/>
          <w:color w:val="000000"/>
          <w:spacing w:val="3"/>
          <w:sz w:val="21"/>
        </w:rPr>
        <w:t xml:space="preserve"> the coil included in the main line having 5,000 convolutions, while that of the artificial line could be varied between 700 and 1,170 con</w:t>
      </w:r>
      <w:r>
        <w:rPr>
          <w:rFonts w:eastAsia="Times New Roman"/>
          <w:color w:val="000000"/>
          <w:spacing w:val="3"/>
          <w:sz w:val="21"/>
        </w:rPr>
        <w:softHyphen/>
        <w:t xml:space="preserve">volutions—the balancing of the action upon the relay being effected by increasing or decreasing the number of convolutions in the circuit of the artificial line, instead of employing a rheostat The advantage claimed by Edlund consists in the fact that in the third or intermediate position of the key referred to on page 774, the arriving current meets but little resistance in its path to the earth. According to his measurement the variation of the main line current is only in the proportion of 1 to 1.14 instead of 1 to 2, as in </w:t>
      </w:r>
      <w:proofErr w:type="spellStart"/>
      <w:r>
        <w:rPr>
          <w:rFonts w:eastAsia="Times New Roman"/>
          <w:color w:val="000000"/>
          <w:spacing w:val="3"/>
          <w:sz w:val="21"/>
        </w:rPr>
        <w:t>Frischen's</w:t>
      </w:r>
      <w:proofErr w:type="spellEnd"/>
      <w:r>
        <w:rPr>
          <w:rFonts w:eastAsia="Times New Roman"/>
          <w:color w:val="000000"/>
          <w:spacing w:val="3"/>
          <w:sz w:val="21"/>
        </w:rPr>
        <w:t xml:space="preserve"> method, while a better result is ob</w:t>
      </w:r>
      <w:r>
        <w:rPr>
          <w:rFonts w:eastAsia="Times New Roman"/>
          <w:color w:val="000000"/>
          <w:spacing w:val="3"/>
          <w:sz w:val="21"/>
        </w:rPr>
        <w:softHyphen/>
        <w:t>tained, owing to the greater number of convolutions of the relay included in the main circuit</w:t>
      </w:r>
    </w:p>
    <w:p w14:paraId="16A30DED" w14:textId="77777777" w:rsidR="00CF4BE1" w:rsidRDefault="00000000">
      <w:pPr>
        <w:spacing w:before="115" w:line="195" w:lineRule="exact"/>
        <w:jc w:val="center"/>
        <w:textAlignment w:val="baseline"/>
        <w:rPr>
          <w:rFonts w:eastAsia="Times New Roman"/>
          <w:color w:val="000000"/>
          <w:spacing w:val="8"/>
          <w:sz w:val="16"/>
        </w:rPr>
      </w:pPr>
      <w:r>
        <w:rPr>
          <w:rFonts w:eastAsia="Times New Roman"/>
          <w:color w:val="000000"/>
          <w:spacing w:val="8"/>
          <w:sz w:val="16"/>
        </w:rPr>
        <w:t>GINTL'S CHEMICAL METHOD.</w:t>
      </w:r>
    </w:p>
    <w:p w14:paraId="16A30DEE" w14:textId="77777777" w:rsidR="00CF4BE1" w:rsidRDefault="00000000">
      <w:pPr>
        <w:spacing w:before="59" w:line="244" w:lineRule="exact"/>
        <w:ind w:left="144" w:right="144" w:firstLine="216"/>
        <w:jc w:val="both"/>
        <w:textAlignment w:val="baseline"/>
        <w:rPr>
          <w:rFonts w:eastAsia="Times New Roman"/>
          <w:color w:val="000000"/>
          <w:sz w:val="21"/>
        </w:rPr>
      </w:pPr>
      <w:r>
        <w:rPr>
          <w:rFonts w:eastAsia="Times New Roman"/>
          <w:color w:val="000000"/>
          <w:sz w:val="21"/>
        </w:rPr>
        <w:t>In consequence of the unsatisfactory practical results obtained from the apparatus described on page 769, Gintl had recourse to</w:t>
      </w:r>
    </w:p>
    <w:p w14:paraId="16A30DEF" w14:textId="77777777" w:rsidR="00CF4BE1" w:rsidRDefault="00CF4BE1">
      <w:pPr>
        <w:sectPr w:rsidR="00CF4BE1">
          <w:pgSz w:w="7445" w:h="11597"/>
          <w:pgMar w:top="1140" w:right="832" w:bottom="621" w:left="693" w:header="720" w:footer="720" w:gutter="0"/>
          <w:cols w:space="720"/>
        </w:sectPr>
      </w:pPr>
    </w:p>
    <w:p w14:paraId="16A30DF0" w14:textId="77777777" w:rsidR="00CF4BE1" w:rsidRDefault="00000000">
      <w:pPr>
        <w:spacing w:line="244" w:lineRule="exact"/>
        <w:ind w:left="144"/>
        <w:textAlignment w:val="baseline"/>
        <w:rPr>
          <w:rFonts w:eastAsia="Times New Roman"/>
          <w:color w:val="000000"/>
          <w:spacing w:val="11"/>
          <w:sz w:val="21"/>
        </w:rPr>
      </w:pPr>
      <w:r>
        <w:rPr>
          <w:rFonts w:eastAsia="Times New Roman"/>
          <w:color w:val="000000"/>
          <w:spacing w:val="11"/>
          <w:sz w:val="21"/>
        </w:rPr>
        <w:lastRenderedPageBreak/>
        <w:t xml:space="preserve">778 </w:t>
      </w:r>
      <w:r>
        <w:rPr>
          <w:rFonts w:eastAsia="Times New Roman"/>
          <w:color w:val="000000"/>
          <w:spacing w:val="11"/>
          <w:sz w:val="16"/>
        </w:rPr>
        <w:t xml:space="preserve">SIMULTANEOUS </w:t>
      </w:r>
      <w:proofErr w:type="gramStart"/>
      <w:r>
        <w:rPr>
          <w:rFonts w:eastAsia="Times New Roman"/>
          <w:color w:val="000000"/>
          <w:spacing w:val="11"/>
          <w:sz w:val="16"/>
        </w:rPr>
        <w:t>TRANSMISSION</w:t>
      </w:r>
      <w:proofErr w:type="gramEnd"/>
      <w:r>
        <w:rPr>
          <w:rFonts w:eastAsia="Times New Roman"/>
          <w:color w:val="000000"/>
          <w:spacing w:val="11"/>
          <w:sz w:val="16"/>
        </w:rPr>
        <w:t xml:space="preserve"> IN OPPOSITE DIRECTIONS.</w:t>
      </w:r>
    </w:p>
    <w:p w14:paraId="16A30DF1" w14:textId="77777777" w:rsidR="00CF4BE1" w:rsidRDefault="00000000">
      <w:pPr>
        <w:spacing w:before="211" w:after="125" w:line="245" w:lineRule="exact"/>
        <w:ind w:left="144" w:right="144"/>
        <w:jc w:val="both"/>
        <w:textAlignment w:val="baseline"/>
        <w:rPr>
          <w:rFonts w:eastAsia="Times New Roman"/>
          <w:color w:val="000000"/>
          <w:sz w:val="21"/>
        </w:rPr>
      </w:pPr>
      <w:r>
        <w:rPr>
          <w:rFonts w:eastAsia="Times New Roman"/>
          <w:color w:val="000000"/>
          <w:sz w:val="21"/>
        </w:rPr>
        <w:t xml:space="preserve">the electro-chemical process of recording, by which he succeeded in obtaining much better </w:t>
      </w:r>
      <w:proofErr w:type="spellStart"/>
      <w:r>
        <w:rPr>
          <w:rFonts w:eastAsia="Times New Roman"/>
          <w:color w:val="000000"/>
          <w:sz w:val="21"/>
        </w:rPr>
        <w:t>resulis</w:t>
      </w:r>
      <w:proofErr w:type="spellEnd"/>
      <w:r>
        <w:rPr>
          <w:rFonts w:eastAsia="Times New Roman"/>
          <w:color w:val="000000"/>
          <w:sz w:val="21"/>
        </w:rPr>
        <w:t xml:space="preserve">. At an exhibition before many of the leading telegraphic officials in </w:t>
      </w:r>
      <w:proofErr w:type="gramStart"/>
      <w:r>
        <w:rPr>
          <w:rFonts w:eastAsia="Times New Roman"/>
          <w:color w:val="000000"/>
          <w:sz w:val="21"/>
        </w:rPr>
        <w:t>October,</w:t>
      </w:r>
      <w:proofErr w:type="gramEnd"/>
      <w:r>
        <w:rPr>
          <w:rFonts w:eastAsia="Times New Roman"/>
          <w:color w:val="000000"/>
          <w:sz w:val="21"/>
        </w:rPr>
        <w:t xml:space="preserve"> 1854, Gintl's new method operated very satisfactorily between Vienna and Linz. Fig. 466, which is taken from a paper published by Gintl in 1855, represents the invention in its improved form, as arranged at one of the terminal stations. E is the main battery with its positive pole to the line and negative to the earth. The wire </w:t>
      </w:r>
      <w:r>
        <w:rPr>
          <w:rFonts w:eastAsia="Times New Roman"/>
          <w:b/>
          <w:color w:val="000000"/>
          <w:sz w:val="21"/>
        </w:rPr>
        <w:t xml:space="preserve">a </w:t>
      </w:r>
      <w:r>
        <w:rPr>
          <w:rFonts w:eastAsia="Times New Roman"/>
          <w:color w:val="000000"/>
          <w:sz w:val="21"/>
        </w:rPr>
        <w:t xml:space="preserve">connects the battery with the front contact of the key, while the wire c connects the back contact with the earth. The wire </w:t>
      </w:r>
      <w:r>
        <w:rPr>
          <w:rFonts w:eastAsia="Times New Roman"/>
          <w:i/>
          <w:color w:val="000000"/>
          <w:sz w:val="21"/>
        </w:rPr>
        <w:t xml:space="preserve">b </w:t>
      </w:r>
      <w:r>
        <w:rPr>
          <w:rFonts w:eastAsia="Times New Roman"/>
          <w:color w:val="000000"/>
          <w:sz w:val="21"/>
        </w:rPr>
        <w:t>is attached to the axis of the key, and goes to the electro-chemical</w:t>
      </w:r>
    </w:p>
    <w:p w14:paraId="16A30DF2" w14:textId="77777777" w:rsidR="00CF4BE1" w:rsidRDefault="00000000">
      <w:pPr>
        <w:spacing w:after="38"/>
        <w:ind w:left="1729" w:right="1734"/>
        <w:textAlignment w:val="baseline"/>
      </w:pPr>
      <w:r>
        <w:rPr>
          <w:noProof/>
        </w:rPr>
        <w:drawing>
          <wp:inline distT="0" distB="0" distL="0" distR="0" wp14:anchorId="16A32571" wp14:editId="16A32572">
            <wp:extent cx="1560195" cy="1639570"/>
            <wp:effectExtent l="0" t="0" r="0" b="0"/>
            <wp:docPr id="101" name="Picture"/>
            <wp:cNvGraphicFramePr/>
            <a:graphic xmlns:a="http://schemas.openxmlformats.org/drawingml/2006/main">
              <a:graphicData uri="http://schemas.openxmlformats.org/drawingml/2006/picture">
                <pic:pic xmlns:pic="http://schemas.openxmlformats.org/drawingml/2006/picture">
                  <pic:nvPicPr>
                    <pic:cNvPr id="101" name="Picture"/>
                    <pic:cNvPicPr preferRelativeResize="0"/>
                  </pic:nvPicPr>
                  <pic:blipFill>
                    <a:blip r:embed="rId109"/>
                    <a:stretch>
                      <a:fillRect/>
                    </a:stretch>
                  </pic:blipFill>
                  <pic:spPr>
                    <a:xfrm>
                      <a:off x="0" y="0"/>
                      <a:ext cx="1560195" cy="1639570"/>
                    </a:xfrm>
                    <a:prstGeom prst="rect">
                      <a:avLst/>
                    </a:prstGeom>
                  </pic:spPr>
                </pic:pic>
              </a:graphicData>
            </a:graphic>
          </wp:inline>
        </w:drawing>
      </w:r>
    </w:p>
    <w:p w14:paraId="16A30DF3" w14:textId="77777777" w:rsidR="00CF4BE1" w:rsidRDefault="00000000">
      <w:pPr>
        <w:spacing w:line="189" w:lineRule="exact"/>
        <w:jc w:val="center"/>
        <w:textAlignment w:val="baseline"/>
        <w:rPr>
          <w:rFonts w:eastAsia="Times New Roman"/>
          <w:i/>
          <w:color w:val="000000"/>
          <w:spacing w:val="-2"/>
          <w:sz w:val="18"/>
        </w:rPr>
      </w:pPr>
      <w:r>
        <w:rPr>
          <w:rFonts w:eastAsia="Times New Roman"/>
          <w:i/>
          <w:color w:val="000000"/>
          <w:spacing w:val="-2"/>
          <w:sz w:val="18"/>
        </w:rPr>
        <w:t xml:space="preserve">Hg. </w:t>
      </w:r>
      <w:r>
        <w:rPr>
          <w:rFonts w:eastAsia="Times New Roman"/>
          <w:color w:val="000000"/>
          <w:spacing w:val="-2"/>
          <w:sz w:val="16"/>
        </w:rPr>
        <w:t>466.</w:t>
      </w:r>
    </w:p>
    <w:p w14:paraId="16A30DF4" w14:textId="77777777" w:rsidR="00CF4BE1" w:rsidRDefault="00000000">
      <w:pPr>
        <w:spacing w:before="119" w:line="245" w:lineRule="exact"/>
        <w:ind w:left="144" w:right="144"/>
        <w:jc w:val="both"/>
        <w:textAlignment w:val="baseline"/>
        <w:rPr>
          <w:rFonts w:eastAsia="Times New Roman"/>
          <w:color w:val="000000"/>
          <w:sz w:val="21"/>
        </w:rPr>
      </w:pPr>
      <w:r>
        <w:rPr>
          <w:rFonts w:eastAsia="Times New Roman"/>
          <w:color w:val="000000"/>
          <w:sz w:val="21"/>
        </w:rPr>
        <w:t xml:space="preserve">register R and thence to the line L. A compensating battery </w:t>
      </w:r>
      <w:r>
        <w:rPr>
          <w:rFonts w:eastAsia="Times New Roman"/>
          <w:i/>
          <w:color w:val="000000"/>
          <w:sz w:val="21"/>
        </w:rPr>
        <w:t xml:space="preserve">e </w:t>
      </w:r>
      <w:r>
        <w:rPr>
          <w:rFonts w:eastAsia="Times New Roman"/>
          <w:color w:val="000000"/>
          <w:sz w:val="21"/>
        </w:rPr>
        <w:t>is arranged with its poles in opposition to those of the main bat</w:t>
      </w:r>
      <w:r>
        <w:rPr>
          <w:rFonts w:eastAsia="Times New Roman"/>
          <w:color w:val="000000"/>
          <w:sz w:val="21"/>
        </w:rPr>
        <w:softHyphen/>
        <w:t xml:space="preserve">tery </w:t>
      </w:r>
      <w:proofErr w:type="gramStart"/>
      <w:r>
        <w:rPr>
          <w:rFonts w:eastAsia="Times New Roman"/>
          <w:color w:val="000000"/>
          <w:sz w:val="21"/>
        </w:rPr>
        <w:t>E, and</w:t>
      </w:r>
      <w:proofErr w:type="gramEnd"/>
      <w:r>
        <w:rPr>
          <w:rFonts w:eastAsia="Times New Roman"/>
          <w:color w:val="000000"/>
          <w:sz w:val="21"/>
        </w:rPr>
        <w:t xml:space="preserve"> is closed at a' </w:t>
      </w:r>
      <w:r>
        <w:rPr>
          <w:rFonts w:eastAsia="Times New Roman"/>
          <w:i/>
          <w:color w:val="000000"/>
          <w:sz w:val="21"/>
        </w:rPr>
        <w:t xml:space="preserve">b' </w:t>
      </w:r>
      <w:r>
        <w:rPr>
          <w:rFonts w:eastAsia="Times New Roman"/>
          <w:color w:val="000000"/>
          <w:sz w:val="21"/>
        </w:rPr>
        <w:t xml:space="preserve">simultaneously with the closing of the battery </w:t>
      </w:r>
      <w:proofErr w:type="spellStart"/>
      <w:r>
        <w:rPr>
          <w:rFonts w:eastAsia="Times New Roman"/>
          <w:color w:val="000000"/>
          <w:sz w:val="21"/>
        </w:rPr>
        <w:t>E at</w:t>
      </w:r>
      <w:proofErr w:type="spellEnd"/>
      <w:r>
        <w:rPr>
          <w:rFonts w:eastAsia="Times New Roman"/>
          <w:color w:val="000000"/>
          <w:sz w:val="21"/>
        </w:rPr>
        <w:t xml:space="preserve"> a </w:t>
      </w:r>
      <w:r>
        <w:rPr>
          <w:rFonts w:eastAsia="Times New Roman"/>
          <w:i/>
          <w:color w:val="000000"/>
          <w:sz w:val="21"/>
        </w:rPr>
        <w:t xml:space="preserve">b </w:t>
      </w:r>
      <w:r>
        <w:rPr>
          <w:rFonts w:eastAsia="Times New Roman"/>
          <w:color w:val="000000"/>
          <w:sz w:val="21"/>
        </w:rPr>
        <w:t xml:space="preserve">when the key is depressed. The battery </w:t>
      </w:r>
      <w:r>
        <w:rPr>
          <w:rFonts w:eastAsia="Times New Roman"/>
          <w:i/>
          <w:color w:val="000000"/>
          <w:sz w:val="21"/>
        </w:rPr>
        <w:t xml:space="preserve">e </w:t>
      </w:r>
      <w:r>
        <w:rPr>
          <w:rFonts w:eastAsia="Times New Roman"/>
          <w:color w:val="000000"/>
          <w:sz w:val="21"/>
        </w:rPr>
        <w:t xml:space="preserve">tends to send an opposing current through the chemical paper, and by means of the rheostat X this is adjusted so that it is just strong enough to neutralize the action of the main current Thus, if E and </w:t>
      </w:r>
      <w:r>
        <w:rPr>
          <w:rFonts w:eastAsia="Times New Roman"/>
          <w:i/>
          <w:color w:val="000000"/>
          <w:sz w:val="21"/>
        </w:rPr>
        <w:t xml:space="preserve">e </w:t>
      </w:r>
      <w:r>
        <w:rPr>
          <w:rFonts w:eastAsia="Times New Roman"/>
          <w:color w:val="000000"/>
          <w:sz w:val="21"/>
        </w:rPr>
        <w:t>represent the electro-motive forces of the two batteries, X the resistance of the rheostat, and L that of the line, includ</w:t>
      </w:r>
      <w:r>
        <w:rPr>
          <w:rFonts w:eastAsia="Times New Roman"/>
          <w:color w:val="000000"/>
          <w:sz w:val="21"/>
        </w:rPr>
        <w:softHyphen/>
        <w:t>ing the apparatus at the distant station, then</w:t>
      </w:r>
    </w:p>
    <w:p w14:paraId="16A30DF5" w14:textId="77777777" w:rsidR="00CF4BE1" w:rsidRDefault="00000000">
      <w:pPr>
        <w:spacing w:before="35" w:line="245" w:lineRule="exact"/>
        <w:jc w:val="center"/>
        <w:textAlignment w:val="baseline"/>
        <w:rPr>
          <w:rFonts w:eastAsia="Times New Roman"/>
          <w:color w:val="000000"/>
          <w:spacing w:val="32"/>
          <w:sz w:val="21"/>
        </w:rPr>
      </w:pPr>
      <w:r>
        <w:rPr>
          <w:rFonts w:eastAsia="Times New Roman"/>
          <w:color w:val="000000"/>
          <w:spacing w:val="32"/>
          <w:sz w:val="21"/>
        </w:rPr>
        <w:t xml:space="preserve">E: </w:t>
      </w:r>
      <w:r>
        <w:rPr>
          <w:rFonts w:ascii="Arial Narrow" w:eastAsia="Arial Narrow" w:hAnsi="Arial Narrow"/>
          <w:i/>
          <w:color w:val="000000"/>
          <w:spacing w:val="32"/>
          <w:sz w:val="18"/>
        </w:rPr>
        <w:t xml:space="preserve">e:: </w:t>
      </w:r>
      <w:r>
        <w:rPr>
          <w:rFonts w:eastAsia="Times New Roman"/>
          <w:color w:val="000000"/>
          <w:spacing w:val="32"/>
          <w:sz w:val="21"/>
        </w:rPr>
        <w:t>L: X;</w:t>
      </w:r>
    </w:p>
    <w:p w14:paraId="16A30DF6" w14:textId="77777777" w:rsidR="00CF4BE1" w:rsidRDefault="00000000">
      <w:pPr>
        <w:spacing w:before="50" w:line="245" w:lineRule="exact"/>
        <w:ind w:left="144"/>
        <w:textAlignment w:val="baseline"/>
        <w:rPr>
          <w:rFonts w:eastAsia="Times New Roman"/>
          <w:b/>
          <w:color w:val="000000"/>
          <w:spacing w:val="9"/>
          <w:sz w:val="21"/>
        </w:rPr>
      </w:pPr>
      <w:r>
        <w:rPr>
          <w:rFonts w:eastAsia="Times New Roman"/>
          <w:b/>
          <w:color w:val="000000"/>
          <w:spacing w:val="9"/>
          <w:sz w:val="21"/>
        </w:rPr>
        <w:t xml:space="preserve">in </w:t>
      </w:r>
      <w:r>
        <w:rPr>
          <w:rFonts w:eastAsia="Times New Roman"/>
          <w:color w:val="000000"/>
          <w:spacing w:val="9"/>
          <w:sz w:val="21"/>
        </w:rPr>
        <w:t>which case the current passing through R will be null, the</w:t>
      </w:r>
    </w:p>
    <w:p w14:paraId="16A30DF7" w14:textId="77777777" w:rsidR="00CF4BE1" w:rsidRDefault="00CF4BE1">
      <w:pPr>
        <w:sectPr w:rsidR="00CF4BE1">
          <w:pgSz w:w="7560" w:h="11558"/>
          <w:pgMar w:top="1160" w:right="796" w:bottom="682" w:left="844" w:header="720" w:footer="720" w:gutter="0"/>
          <w:cols w:space="720"/>
        </w:sectPr>
      </w:pPr>
    </w:p>
    <w:p w14:paraId="16A30DF8" w14:textId="77777777" w:rsidR="00CF4BE1" w:rsidRDefault="00000000">
      <w:pPr>
        <w:tabs>
          <w:tab w:val="right" w:pos="5832"/>
        </w:tabs>
        <w:spacing w:before="6" w:line="245" w:lineRule="exact"/>
        <w:ind w:left="1728"/>
        <w:textAlignment w:val="baseline"/>
        <w:rPr>
          <w:rFonts w:eastAsia="Times New Roman"/>
          <w:b/>
          <w:color w:val="000000"/>
          <w:sz w:val="16"/>
        </w:rPr>
      </w:pPr>
      <w:r>
        <w:lastRenderedPageBreak/>
        <w:pict w14:anchorId="16A32573">
          <v:shape id="_x0000_s2322" type="#_x0000_t202" style="position:absolute;left:0;text-align:left;margin-left:0;margin-top:0;width:365.3pt;height:577.9pt;z-index:-251728896;mso-position-horizontal-relative:page;mso-position-vertical-relative:page" fillcolor="#efefef" stroked="f">
            <v:textbox>
              <w:txbxContent>
                <w:p w14:paraId="16A33321"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GLNTL'S CHEMICAL METHOD.</w:t>
      </w:r>
      <w:r>
        <w:rPr>
          <w:rFonts w:eastAsia="Times New Roman"/>
          <w:b/>
          <w:color w:val="000000"/>
          <w:sz w:val="16"/>
        </w:rPr>
        <w:tab/>
      </w:r>
      <w:r>
        <w:rPr>
          <w:rFonts w:eastAsia="Times New Roman"/>
          <w:color w:val="000000"/>
          <w:sz w:val="21"/>
        </w:rPr>
        <w:t>779</w:t>
      </w:r>
    </w:p>
    <w:p w14:paraId="16A30DF9" w14:textId="77777777" w:rsidR="00CF4BE1" w:rsidRDefault="00000000">
      <w:pPr>
        <w:spacing w:before="188" w:line="245" w:lineRule="exact"/>
        <w:ind w:left="144" w:right="144"/>
        <w:jc w:val="both"/>
        <w:textAlignment w:val="baseline"/>
        <w:rPr>
          <w:rFonts w:eastAsia="Times New Roman"/>
          <w:color w:val="000000"/>
          <w:spacing w:val="3"/>
          <w:sz w:val="21"/>
        </w:rPr>
      </w:pPr>
      <w:r>
        <w:rPr>
          <w:rFonts w:eastAsia="Times New Roman"/>
          <w:color w:val="000000"/>
          <w:spacing w:val="3"/>
          <w:sz w:val="21"/>
        </w:rPr>
        <w:t>receiving instrument being in the same condition as the bridge wire of a Wheatstone balance. Any current, however slight, from the distant station, would destroy the equilibrium, and cause a mark to be made upon the chemical paper. By a sub</w:t>
      </w:r>
      <w:r>
        <w:rPr>
          <w:rFonts w:eastAsia="Times New Roman"/>
          <w:color w:val="000000"/>
          <w:spacing w:val="3"/>
          <w:sz w:val="21"/>
        </w:rPr>
        <w:softHyphen/>
        <w:t xml:space="preserve">sequent improvement, made known in </w:t>
      </w:r>
      <w:proofErr w:type="gramStart"/>
      <w:r>
        <w:rPr>
          <w:rFonts w:eastAsia="Times New Roman"/>
          <w:color w:val="000000"/>
          <w:spacing w:val="3"/>
          <w:sz w:val="21"/>
        </w:rPr>
        <w:t>June,</w:t>
      </w:r>
      <w:proofErr w:type="gramEnd"/>
      <w:r>
        <w:rPr>
          <w:rFonts w:eastAsia="Times New Roman"/>
          <w:color w:val="000000"/>
          <w:spacing w:val="3"/>
          <w:sz w:val="21"/>
        </w:rPr>
        <w:t xml:space="preserve"> 1855, Gintl suc</w:t>
      </w:r>
      <w:r>
        <w:rPr>
          <w:rFonts w:eastAsia="Times New Roman"/>
          <w:color w:val="000000"/>
          <w:spacing w:val="3"/>
          <w:sz w:val="21"/>
        </w:rPr>
        <w:softHyphen/>
        <w:t xml:space="preserve">ceeded in avoiding the still existing difficulty of the breaking of the circuit of the in-coming current by the key in passing from the front to the rear contact, and </w:t>
      </w:r>
      <w:r>
        <w:rPr>
          <w:rFonts w:eastAsia="Times New Roman"/>
          <w:i/>
          <w:color w:val="000000"/>
          <w:spacing w:val="3"/>
          <w:sz w:val="21"/>
        </w:rPr>
        <w:t xml:space="preserve">vice </w:t>
      </w:r>
      <w:r>
        <w:rPr>
          <w:rFonts w:eastAsia="Times New Roman"/>
          <w:b/>
          <w:i/>
          <w:color w:val="000000"/>
          <w:spacing w:val="3"/>
          <w:sz w:val="21"/>
        </w:rPr>
        <w:t xml:space="preserve">versa, </w:t>
      </w:r>
      <w:r>
        <w:rPr>
          <w:rFonts w:eastAsia="Times New Roman"/>
          <w:color w:val="000000"/>
          <w:spacing w:val="3"/>
          <w:sz w:val="21"/>
        </w:rPr>
        <w:t xml:space="preserve">and at the same time dispensing with the auxiliary compensating battery. This arrangement will be understood by reference to fig. 467. When the instrument is in use the wires a and </w:t>
      </w:r>
      <w:r>
        <w:rPr>
          <w:rFonts w:eastAsia="Times New Roman"/>
          <w:i/>
          <w:color w:val="000000"/>
          <w:spacing w:val="3"/>
          <w:sz w:val="21"/>
        </w:rPr>
        <w:t xml:space="preserve">b </w:t>
      </w:r>
      <w:r>
        <w:rPr>
          <w:rFonts w:eastAsia="Times New Roman"/>
          <w:color w:val="000000"/>
          <w:spacing w:val="3"/>
          <w:sz w:val="21"/>
        </w:rPr>
        <w:t xml:space="preserve">are connected by means of a peg inserted at </w:t>
      </w:r>
      <w:r>
        <w:rPr>
          <w:rFonts w:eastAsia="Times New Roman"/>
          <w:i/>
          <w:color w:val="000000"/>
          <w:spacing w:val="3"/>
          <w:sz w:val="21"/>
        </w:rPr>
        <w:t xml:space="preserve">d, </w:t>
      </w:r>
      <w:r>
        <w:rPr>
          <w:rFonts w:eastAsia="Times New Roman"/>
          <w:color w:val="000000"/>
          <w:spacing w:val="3"/>
          <w:sz w:val="21"/>
        </w:rPr>
        <w:t xml:space="preserve">and thus when the key is at rest the battery is on short circuit </w:t>
      </w:r>
      <w:proofErr w:type="gramStart"/>
      <w:r>
        <w:rPr>
          <w:rFonts w:eastAsia="Times New Roman"/>
          <w:color w:val="000000"/>
          <w:spacing w:val="3"/>
          <w:sz w:val="21"/>
        </w:rPr>
        <w:t>by the way of</w:t>
      </w:r>
      <w:proofErr w:type="gramEnd"/>
      <w:r>
        <w:rPr>
          <w:rFonts w:eastAsia="Times New Roman"/>
          <w:color w:val="000000"/>
          <w:spacing w:val="3"/>
          <w:sz w:val="21"/>
        </w:rPr>
        <w:t xml:space="preserve"> a </w:t>
      </w:r>
      <w:r>
        <w:rPr>
          <w:rFonts w:eastAsia="Times New Roman"/>
          <w:i/>
          <w:color w:val="000000"/>
          <w:spacing w:val="3"/>
          <w:sz w:val="21"/>
        </w:rPr>
        <w:t xml:space="preserve">d b </w:t>
      </w:r>
      <w:r>
        <w:rPr>
          <w:rFonts w:eastAsia="Times New Roman"/>
          <w:color w:val="000000"/>
          <w:spacing w:val="3"/>
          <w:sz w:val="21"/>
        </w:rPr>
        <w:t xml:space="preserve">and </w:t>
      </w:r>
      <w:r>
        <w:rPr>
          <w:rFonts w:eastAsia="Times New Roman"/>
          <w:i/>
          <w:color w:val="000000"/>
          <w:spacing w:val="3"/>
          <w:sz w:val="21"/>
        </w:rPr>
        <w:t xml:space="preserve">c. </w:t>
      </w:r>
      <w:r>
        <w:rPr>
          <w:rFonts w:eastAsia="Times New Roman"/>
          <w:color w:val="000000"/>
          <w:spacing w:val="3"/>
          <w:sz w:val="21"/>
        </w:rPr>
        <w:t>The</w:t>
      </w:r>
    </w:p>
    <w:p w14:paraId="16A30DFA" w14:textId="77777777" w:rsidR="00CF4BE1" w:rsidRDefault="00000000">
      <w:pPr>
        <w:spacing w:before="36" w:line="141" w:lineRule="exact"/>
        <w:ind w:left="3888"/>
        <w:textAlignment w:val="baseline"/>
        <w:rPr>
          <w:rFonts w:eastAsia="Times New Roman"/>
          <w:color w:val="000000"/>
          <w:sz w:val="18"/>
        </w:rPr>
      </w:pPr>
      <w:r>
        <w:rPr>
          <w:rFonts w:eastAsia="Times New Roman"/>
          <w:color w:val="000000"/>
          <w:sz w:val="18"/>
        </w:rPr>
        <w:t>L</w:t>
      </w:r>
    </w:p>
    <w:p w14:paraId="16A30DFB" w14:textId="77777777" w:rsidR="00CF4BE1" w:rsidRDefault="00000000">
      <w:pPr>
        <w:spacing w:after="29"/>
        <w:ind w:left="1743" w:right="1719"/>
        <w:textAlignment w:val="baseline"/>
      </w:pPr>
      <w:r>
        <w:rPr>
          <w:noProof/>
        </w:rPr>
        <w:drawing>
          <wp:inline distT="0" distB="0" distL="0" distR="0" wp14:anchorId="16A32574" wp14:editId="16A32575">
            <wp:extent cx="1560830" cy="1576070"/>
            <wp:effectExtent l="0" t="0" r="0" b="0"/>
            <wp:docPr id="102" name="Picture"/>
            <wp:cNvGraphicFramePr/>
            <a:graphic xmlns:a="http://schemas.openxmlformats.org/drawingml/2006/main">
              <a:graphicData uri="http://schemas.openxmlformats.org/drawingml/2006/picture">
                <pic:pic xmlns:pic="http://schemas.openxmlformats.org/drawingml/2006/picture">
                  <pic:nvPicPr>
                    <pic:cNvPr id="102" name="Picture"/>
                    <pic:cNvPicPr preferRelativeResize="0"/>
                  </pic:nvPicPr>
                  <pic:blipFill>
                    <a:blip r:embed="rId110"/>
                    <a:stretch>
                      <a:fillRect/>
                    </a:stretch>
                  </pic:blipFill>
                  <pic:spPr>
                    <a:xfrm>
                      <a:off x="0" y="0"/>
                      <a:ext cx="1560830" cy="1576070"/>
                    </a:xfrm>
                    <a:prstGeom prst="rect">
                      <a:avLst/>
                    </a:prstGeom>
                  </pic:spPr>
                </pic:pic>
              </a:graphicData>
            </a:graphic>
          </wp:inline>
        </w:drawing>
      </w:r>
    </w:p>
    <w:p w14:paraId="16A30DFC" w14:textId="77777777" w:rsidR="00CF4BE1" w:rsidRDefault="00000000">
      <w:pPr>
        <w:spacing w:line="185" w:lineRule="exact"/>
        <w:jc w:val="center"/>
        <w:textAlignment w:val="baseline"/>
        <w:rPr>
          <w:rFonts w:eastAsia="Times New Roman"/>
          <w:b/>
          <w:i/>
          <w:color w:val="000000"/>
          <w:spacing w:val="-2"/>
          <w:sz w:val="16"/>
        </w:rPr>
      </w:pPr>
      <w:r>
        <w:rPr>
          <w:rFonts w:eastAsia="Times New Roman"/>
          <w:b/>
          <w:i/>
          <w:color w:val="000000"/>
          <w:spacing w:val="-2"/>
          <w:sz w:val="16"/>
        </w:rPr>
        <w:t xml:space="preserve">1Tg. </w:t>
      </w:r>
      <w:r>
        <w:rPr>
          <w:rFonts w:eastAsia="Times New Roman"/>
          <w:b/>
          <w:color w:val="000000"/>
          <w:spacing w:val="-2"/>
          <w:sz w:val="16"/>
        </w:rPr>
        <w:t>467.</w:t>
      </w:r>
    </w:p>
    <w:p w14:paraId="16A30DFD" w14:textId="77777777" w:rsidR="00CF4BE1" w:rsidRDefault="00000000">
      <w:pPr>
        <w:spacing w:before="88" w:line="245" w:lineRule="exact"/>
        <w:ind w:left="144" w:right="144"/>
        <w:jc w:val="both"/>
        <w:textAlignment w:val="baseline"/>
        <w:rPr>
          <w:rFonts w:eastAsia="Times New Roman"/>
          <w:color w:val="000000"/>
          <w:spacing w:val="3"/>
          <w:sz w:val="21"/>
        </w:rPr>
      </w:pPr>
      <w:proofErr w:type="gramStart"/>
      <w:r>
        <w:rPr>
          <w:rFonts w:eastAsia="Times New Roman"/>
          <w:color w:val="000000"/>
          <w:spacing w:val="3"/>
          <w:sz w:val="21"/>
        </w:rPr>
        <w:t>moment the</w:t>
      </w:r>
      <w:proofErr w:type="gramEnd"/>
      <w:r>
        <w:rPr>
          <w:rFonts w:eastAsia="Times New Roman"/>
          <w:color w:val="000000"/>
          <w:spacing w:val="3"/>
          <w:sz w:val="21"/>
        </w:rPr>
        <w:t xml:space="preserve"> key is depressed this circuit is broken at </w:t>
      </w:r>
      <w:r>
        <w:rPr>
          <w:rFonts w:eastAsia="Times New Roman"/>
          <w:i/>
          <w:color w:val="000000"/>
          <w:spacing w:val="3"/>
          <w:sz w:val="21"/>
        </w:rPr>
        <w:t xml:space="preserve">c, </w:t>
      </w:r>
      <w:r>
        <w:rPr>
          <w:rFonts w:eastAsia="Times New Roman"/>
          <w:color w:val="000000"/>
          <w:spacing w:val="3"/>
          <w:sz w:val="21"/>
        </w:rPr>
        <w:t xml:space="preserve">while </w:t>
      </w:r>
      <w:r>
        <w:rPr>
          <w:rFonts w:eastAsia="Times New Roman"/>
          <w:b/>
          <w:i/>
          <w:color w:val="000000"/>
          <w:spacing w:val="3"/>
          <w:sz w:val="21"/>
        </w:rPr>
        <w:t xml:space="preserve">at </w:t>
      </w:r>
      <w:r>
        <w:rPr>
          <w:rFonts w:eastAsia="Times New Roman"/>
          <w:color w:val="000000"/>
          <w:spacing w:val="3"/>
          <w:sz w:val="21"/>
        </w:rPr>
        <w:t xml:space="preserve">the same time the branch circuit is closed at a' </w:t>
      </w:r>
      <w:r>
        <w:rPr>
          <w:rFonts w:eastAsia="Times New Roman"/>
          <w:i/>
          <w:color w:val="000000"/>
          <w:spacing w:val="3"/>
          <w:sz w:val="21"/>
        </w:rPr>
        <w:t xml:space="preserve">b'. </w:t>
      </w:r>
      <w:r>
        <w:rPr>
          <w:rFonts w:eastAsia="Times New Roman"/>
          <w:color w:val="000000"/>
          <w:spacing w:val="3"/>
          <w:sz w:val="21"/>
        </w:rPr>
        <w:t xml:space="preserve">The rheostat Xis so adjusted that its resistance is less than that of the chemical paper. Consequently, the out-going current goes from </w:t>
      </w:r>
      <w:r>
        <w:rPr>
          <w:rFonts w:eastAsia="Times New Roman"/>
          <w:i/>
          <w:color w:val="000000"/>
          <w:spacing w:val="3"/>
          <w:sz w:val="21"/>
        </w:rPr>
        <w:t xml:space="preserve">b to </w:t>
      </w:r>
      <w:r>
        <w:rPr>
          <w:rFonts w:eastAsia="Times New Roman"/>
          <w:color w:val="000000"/>
          <w:spacing w:val="3"/>
          <w:sz w:val="21"/>
        </w:rPr>
        <w:t xml:space="preserve">the binding screw of the register, where it divides, one portion going through the chemical </w:t>
      </w:r>
      <w:proofErr w:type="spellStart"/>
      <w:r>
        <w:rPr>
          <w:rFonts w:eastAsia="Times New Roman"/>
          <w:color w:val="000000"/>
          <w:spacing w:val="3"/>
          <w:sz w:val="21"/>
        </w:rPr>
        <w:t>parer</w:t>
      </w:r>
      <w:proofErr w:type="spellEnd"/>
      <w:r>
        <w:rPr>
          <w:rFonts w:eastAsia="Times New Roman"/>
          <w:color w:val="000000"/>
          <w:spacing w:val="3"/>
          <w:sz w:val="21"/>
        </w:rPr>
        <w:t xml:space="preserve"> to line, and the remainder by way of </w:t>
      </w:r>
      <w:r>
        <w:rPr>
          <w:rFonts w:eastAsia="Times New Roman"/>
          <w:i/>
          <w:color w:val="000000"/>
          <w:spacing w:val="3"/>
          <w:sz w:val="21"/>
        </w:rPr>
        <w:t xml:space="preserve">b' </w:t>
      </w:r>
      <w:r>
        <w:rPr>
          <w:rFonts w:eastAsia="Times New Roman"/>
          <w:color w:val="000000"/>
          <w:spacing w:val="3"/>
          <w:sz w:val="21"/>
        </w:rPr>
        <w:t>a' and X to line. The resistance of X is diminished until the portion of the current going through R is not sufficient to mark the paper, except when aided by a current from the re</w:t>
      </w:r>
      <w:r>
        <w:rPr>
          <w:rFonts w:eastAsia="Times New Roman"/>
          <w:color w:val="000000"/>
          <w:spacing w:val="3"/>
          <w:sz w:val="21"/>
        </w:rPr>
        <w:softHyphen/>
        <w:t xml:space="preserve">mote station. It is evident that the latter </w:t>
      </w:r>
      <w:proofErr w:type="gramStart"/>
      <w:r>
        <w:rPr>
          <w:rFonts w:eastAsia="Times New Roman"/>
          <w:color w:val="000000"/>
          <w:spacing w:val="3"/>
          <w:sz w:val="21"/>
        </w:rPr>
        <w:t>has at all times</w:t>
      </w:r>
      <w:proofErr w:type="gramEnd"/>
      <w:r>
        <w:rPr>
          <w:rFonts w:eastAsia="Times New Roman"/>
          <w:color w:val="000000"/>
          <w:spacing w:val="3"/>
          <w:sz w:val="21"/>
        </w:rPr>
        <w:t xml:space="preserve"> an uninterrupted path to the earth, whatever may be the position of the key.</w:t>
      </w:r>
    </w:p>
    <w:p w14:paraId="16A30DFE" w14:textId="77777777" w:rsidR="00CF4BE1" w:rsidRDefault="00CF4BE1">
      <w:pPr>
        <w:sectPr w:rsidR="00CF4BE1">
          <w:pgSz w:w="7306" w:h="11558"/>
          <w:pgMar w:top="1080" w:right="595" w:bottom="522" w:left="791" w:header="720" w:footer="720" w:gutter="0"/>
          <w:cols w:space="720"/>
        </w:sectPr>
      </w:pPr>
    </w:p>
    <w:p w14:paraId="16A30DFF" w14:textId="77777777" w:rsidR="00CF4BE1" w:rsidRDefault="00000000">
      <w:pPr>
        <w:spacing w:before="11" w:line="246" w:lineRule="exact"/>
        <w:ind w:left="144"/>
        <w:textAlignment w:val="baseline"/>
        <w:rPr>
          <w:rFonts w:eastAsia="Times New Roman"/>
          <w:color w:val="000000"/>
          <w:spacing w:val="7"/>
          <w:sz w:val="21"/>
        </w:rPr>
      </w:pPr>
      <w:r>
        <w:rPr>
          <w:rFonts w:eastAsia="Times New Roman"/>
          <w:color w:val="000000"/>
          <w:spacing w:val="7"/>
          <w:sz w:val="21"/>
        </w:rPr>
        <w:lastRenderedPageBreak/>
        <w:t xml:space="preserve">780 </w:t>
      </w:r>
      <w:r>
        <w:rPr>
          <w:rFonts w:eastAsia="Times New Roman"/>
          <w:b/>
          <w:color w:val="000000"/>
          <w:spacing w:val="7"/>
          <w:sz w:val="16"/>
        </w:rPr>
        <w:t>SIMULT4NEOIIS TRANSMISSION IN OPPOSITE DIRECTIONS.</w:t>
      </w:r>
    </w:p>
    <w:p w14:paraId="16A30E00" w14:textId="77777777" w:rsidR="00CF4BE1" w:rsidRDefault="00000000">
      <w:pPr>
        <w:spacing w:before="246" w:line="197" w:lineRule="exact"/>
        <w:jc w:val="center"/>
        <w:textAlignment w:val="baseline"/>
        <w:rPr>
          <w:rFonts w:eastAsia="Times New Roman"/>
          <w:b/>
          <w:color w:val="000000"/>
          <w:sz w:val="16"/>
        </w:rPr>
      </w:pPr>
      <w:r>
        <w:rPr>
          <w:rFonts w:eastAsia="Times New Roman"/>
          <w:b/>
          <w:color w:val="000000"/>
          <w:sz w:val="16"/>
        </w:rPr>
        <w:t>NYSTROM'S METHOD.</w:t>
      </w:r>
    </w:p>
    <w:p w14:paraId="16A30E01" w14:textId="77777777" w:rsidR="00CF4BE1" w:rsidRDefault="00000000">
      <w:pPr>
        <w:spacing w:before="59" w:after="2618" w:line="246" w:lineRule="exact"/>
        <w:ind w:left="144" w:right="144" w:firstLine="216"/>
        <w:jc w:val="both"/>
        <w:textAlignment w:val="baseline"/>
        <w:rPr>
          <w:rFonts w:eastAsia="Times New Roman"/>
          <w:color w:val="000000"/>
          <w:sz w:val="21"/>
        </w:rPr>
      </w:pPr>
      <w:r>
        <w:pict w14:anchorId="16A32576">
          <v:shape id="_x0000_s2321" type="#_x0000_t202" style="position:absolute;left:0;text-align:left;margin-left:32.35pt;margin-top:242.65pt;width:242.45pt;height:142.5pt;z-index:-251727872;mso-wrap-distance-left:0;mso-wrap-distance-right:0;mso-position-horizontal-relative:page;mso-position-vertical-relative:page" filled="f" stroked="f">
            <v:textbox inset="0,0,0,0">
              <w:txbxContent>
                <w:p w14:paraId="16A33323" w14:textId="77777777" w:rsidR="00A918EA" w:rsidRDefault="00A918EA"/>
              </w:txbxContent>
            </v:textbox>
            <w10:wrap type="square" anchorx="page" anchory="page"/>
          </v:shape>
        </w:pict>
      </w:r>
      <w:r>
        <w:pict w14:anchorId="16A32577">
          <v:shape id="_x0000_s2320" type="#_x0000_t202" style="position:absolute;left:0;text-align:left;margin-left:74.9pt;margin-top:247.2pt;width:198.2pt;height:137.05pt;z-index:-251726848;mso-wrap-distance-left:0;mso-wrap-distance-right:0;mso-position-horizontal-relative:page;mso-position-vertical-relative:page" filled="f" stroked="f">
            <v:textbox inset="0,0,0,0">
              <w:txbxContent>
                <w:p w14:paraId="16A32C66" w14:textId="77777777" w:rsidR="00CF4BE1" w:rsidRDefault="00000000">
                  <w:pPr>
                    <w:textAlignment w:val="baseline"/>
                  </w:pPr>
                  <w:r>
                    <w:rPr>
                      <w:noProof/>
                    </w:rPr>
                    <w:drawing>
                      <wp:inline distT="0" distB="0" distL="0" distR="0" wp14:anchorId="16A3321E" wp14:editId="16A3321F">
                        <wp:extent cx="2517140" cy="1740535"/>
                        <wp:effectExtent l="0" t="0" r="0" b="0"/>
                        <wp:docPr id="103" name="Picture"/>
                        <wp:cNvGraphicFramePr/>
                        <a:graphic xmlns:a="http://schemas.openxmlformats.org/drawingml/2006/main">
                          <a:graphicData uri="http://schemas.openxmlformats.org/drawingml/2006/picture">
                            <pic:pic xmlns:pic="http://schemas.openxmlformats.org/drawingml/2006/picture">
                              <pic:nvPicPr>
                                <pic:cNvPr id="103" name="Picture"/>
                                <pic:cNvPicPr preferRelativeResize="0"/>
                              </pic:nvPicPr>
                              <pic:blipFill>
                                <a:blip r:embed="rId111"/>
                                <a:stretch>
                                  <a:fillRect/>
                                </a:stretch>
                              </pic:blipFill>
                              <pic:spPr>
                                <a:xfrm>
                                  <a:off x="0" y="0"/>
                                  <a:ext cx="2517140" cy="1740535"/>
                                </a:xfrm>
                                <a:prstGeom prst="rect">
                                  <a:avLst/>
                                </a:prstGeom>
                              </pic:spPr>
                            </pic:pic>
                          </a:graphicData>
                        </a:graphic>
                      </wp:inline>
                    </w:drawing>
                  </w:r>
                </w:p>
              </w:txbxContent>
            </v:textbox>
            <w10:wrap type="square" anchorx="page" anchory="page"/>
          </v:shape>
        </w:pict>
      </w:r>
      <w:r>
        <w:pict w14:anchorId="16A32578">
          <v:shape id="_x0000_s2319" type="#_x0000_t202" style="position:absolute;left:0;text-align:left;margin-left:150.25pt;margin-top:263.75pt;width:7.9pt;height:6.75pt;z-index:-251265024;mso-wrap-distance-left:0;mso-wrap-distance-right:0;mso-position-horizontal-relative:page;mso-position-vertical-relative:page" stroked="f">
            <v:textbox inset="0,0,0,0">
              <w:txbxContent>
                <w:p w14:paraId="16A32C67" w14:textId="77777777" w:rsidR="00CF4BE1" w:rsidRDefault="00000000">
                  <w:pPr>
                    <w:spacing w:line="125" w:lineRule="exact"/>
                    <w:textAlignment w:val="baseline"/>
                    <w:rPr>
                      <w:rFonts w:eastAsia="Times New Roman"/>
                      <w:color w:val="000000"/>
                      <w:sz w:val="21"/>
                    </w:rPr>
                  </w:pPr>
                  <w:r>
                    <w:rPr>
                      <w:rFonts w:eastAsia="Times New Roman"/>
                      <w:color w:val="000000"/>
                      <w:sz w:val="21"/>
                    </w:rPr>
                    <w:t>X</w:t>
                  </w:r>
                </w:p>
              </w:txbxContent>
            </v:textbox>
            <w10:wrap type="square" anchorx="page" anchory="page"/>
          </v:shape>
        </w:pict>
      </w:r>
      <w:r>
        <w:rPr>
          <w:rFonts w:eastAsia="Times New Roman"/>
          <w:color w:val="000000"/>
          <w:sz w:val="21"/>
        </w:rPr>
        <w:t xml:space="preserve">In the latter </w:t>
      </w:r>
      <w:proofErr w:type="gramStart"/>
      <w:r>
        <w:rPr>
          <w:rFonts w:eastAsia="Times New Roman"/>
          <w:color w:val="000000"/>
          <w:sz w:val="21"/>
        </w:rPr>
        <w:t>part of 1855</w:t>
      </w:r>
      <w:proofErr w:type="gramEnd"/>
      <w:r>
        <w:rPr>
          <w:rFonts w:eastAsia="Times New Roman"/>
          <w:color w:val="000000"/>
          <w:sz w:val="21"/>
        </w:rPr>
        <w:t xml:space="preserve"> a method involving the same general principle as that of Gintl, but in a much more practical form, was invented by C. A. Nystrom, of </w:t>
      </w:r>
      <w:proofErr w:type="spellStart"/>
      <w:r>
        <w:rPr>
          <w:rFonts w:eastAsia="Times New Roman"/>
          <w:color w:val="000000"/>
          <w:sz w:val="21"/>
        </w:rPr>
        <w:t>Oereboro</w:t>
      </w:r>
      <w:proofErr w:type="spellEnd"/>
      <w:r>
        <w:rPr>
          <w:rFonts w:eastAsia="Times New Roman"/>
          <w:color w:val="000000"/>
          <w:sz w:val="21"/>
        </w:rPr>
        <w:t xml:space="preserve">, Sweden, an account of which was published in </w:t>
      </w:r>
      <w:proofErr w:type="gramStart"/>
      <w:r>
        <w:rPr>
          <w:rFonts w:eastAsia="Times New Roman"/>
          <w:color w:val="000000"/>
          <w:sz w:val="21"/>
        </w:rPr>
        <w:t>January,</w:t>
      </w:r>
      <w:proofErr w:type="gramEnd"/>
      <w:r>
        <w:rPr>
          <w:rFonts w:eastAsia="Times New Roman"/>
          <w:color w:val="000000"/>
          <w:sz w:val="21"/>
        </w:rPr>
        <w:t xml:space="preserve"> 1856. Nystrom's principal improvement consisted in an attachment by which the connection of the main line with the earth remained unbroken, irrespective of the position of the key. Fig. 468 represents this arrangement. The supplementary contact lever a </w:t>
      </w:r>
      <w:r>
        <w:rPr>
          <w:rFonts w:eastAsia="Times New Roman"/>
          <w:b/>
          <w:i/>
          <w:color w:val="000000"/>
          <w:sz w:val="19"/>
        </w:rPr>
        <w:t xml:space="preserve">b c, </w:t>
      </w:r>
      <w:r>
        <w:rPr>
          <w:rFonts w:eastAsia="Times New Roman"/>
          <w:color w:val="000000"/>
          <w:sz w:val="21"/>
        </w:rPr>
        <w:t xml:space="preserve">turning upon an axis at </w:t>
      </w:r>
      <w:r>
        <w:rPr>
          <w:rFonts w:eastAsia="Times New Roman"/>
          <w:b/>
          <w:i/>
          <w:color w:val="000000"/>
          <w:sz w:val="19"/>
        </w:rPr>
        <w:t xml:space="preserve">b, </w:t>
      </w:r>
      <w:r>
        <w:rPr>
          <w:rFonts w:eastAsia="Times New Roman"/>
          <w:color w:val="000000"/>
          <w:sz w:val="21"/>
        </w:rPr>
        <w:t xml:space="preserve">is normally kept in contact with its anvil at </w:t>
      </w:r>
      <w:r>
        <w:rPr>
          <w:rFonts w:eastAsia="Times New Roman"/>
          <w:b/>
          <w:i/>
          <w:color w:val="000000"/>
          <w:sz w:val="19"/>
        </w:rPr>
        <w:t xml:space="preserve">c </w:t>
      </w:r>
      <w:r>
        <w:rPr>
          <w:rFonts w:eastAsia="Times New Roman"/>
          <w:color w:val="000000"/>
          <w:sz w:val="21"/>
        </w:rPr>
        <w:t>by means of a spring. When the key K is depressed, the circuit of the main battery E is closed between K and a before the previously existing earth contact at c is interrupted, cone</w:t>
      </w:r>
      <w:r>
        <w:rPr>
          <w:rFonts w:eastAsia="Times New Roman"/>
          <w:color w:val="000000"/>
          <w:sz w:val="21"/>
        </w:rPr>
        <w:softHyphen/>
        <w:t>).</w:t>
      </w:r>
    </w:p>
    <w:p w14:paraId="16A30E02" w14:textId="77777777" w:rsidR="00CF4BE1" w:rsidRDefault="00000000">
      <w:pPr>
        <w:spacing w:line="181" w:lineRule="exact"/>
        <w:jc w:val="center"/>
        <w:textAlignment w:val="baseline"/>
        <w:rPr>
          <w:rFonts w:eastAsia="Times New Roman"/>
          <w:b/>
          <w:i/>
          <w:color w:val="000000"/>
          <w:sz w:val="14"/>
        </w:rPr>
      </w:pPr>
      <w:r>
        <w:rPr>
          <w:rFonts w:eastAsia="Times New Roman"/>
          <w:b/>
          <w:i/>
          <w:color w:val="000000"/>
          <w:sz w:val="14"/>
        </w:rPr>
        <w:t xml:space="preserve">F. </w:t>
      </w:r>
      <w:r>
        <w:rPr>
          <w:rFonts w:eastAsia="Times New Roman"/>
          <w:b/>
          <w:color w:val="000000"/>
          <w:sz w:val="16"/>
        </w:rPr>
        <w:t>4G8.</w:t>
      </w:r>
    </w:p>
    <w:p w14:paraId="16A30E03" w14:textId="77777777" w:rsidR="00CF4BE1" w:rsidRDefault="00000000">
      <w:pPr>
        <w:spacing w:before="71" w:line="246" w:lineRule="exact"/>
        <w:ind w:left="144" w:right="144"/>
        <w:jc w:val="both"/>
        <w:textAlignment w:val="baseline"/>
        <w:rPr>
          <w:rFonts w:eastAsia="Times New Roman"/>
          <w:color w:val="000000"/>
          <w:spacing w:val="4"/>
          <w:sz w:val="21"/>
        </w:rPr>
      </w:pPr>
      <w:proofErr w:type="spellStart"/>
      <w:r>
        <w:rPr>
          <w:rFonts w:eastAsia="Times New Roman"/>
          <w:color w:val="000000"/>
          <w:spacing w:val="4"/>
          <w:sz w:val="21"/>
        </w:rPr>
        <w:t>quently</w:t>
      </w:r>
      <w:proofErr w:type="spellEnd"/>
      <w:r>
        <w:rPr>
          <w:rFonts w:eastAsia="Times New Roman"/>
          <w:color w:val="000000"/>
          <w:spacing w:val="4"/>
          <w:sz w:val="21"/>
        </w:rPr>
        <w:t xml:space="preserve"> the in-coming currents from the line, after passing through the receiving instrument R, have an uninterrupted path to the earth from the point </w:t>
      </w:r>
      <w:r>
        <w:rPr>
          <w:rFonts w:eastAsia="Times New Roman"/>
          <w:b/>
          <w:i/>
          <w:color w:val="000000"/>
          <w:spacing w:val="4"/>
          <w:sz w:val="19"/>
        </w:rPr>
        <w:t xml:space="preserve">b, </w:t>
      </w:r>
      <w:r>
        <w:rPr>
          <w:rFonts w:eastAsia="Times New Roman"/>
          <w:color w:val="000000"/>
          <w:spacing w:val="4"/>
          <w:sz w:val="21"/>
        </w:rPr>
        <w:t xml:space="preserve">either through </w:t>
      </w:r>
      <w:r>
        <w:rPr>
          <w:rFonts w:eastAsia="Times New Roman"/>
          <w:b/>
          <w:i/>
          <w:color w:val="000000"/>
          <w:spacing w:val="4"/>
          <w:sz w:val="19"/>
        </w:rPr>
        <w:t xml:space="preserve">c </w:t>
      </w:r>
      <w:r>
        <w:rPr>
          <w:rFonts w:eastAsia="Times New Roman"/>
          <w:color w:val="000000"/>
          <w:spacing w:val="4"/>
          <w:sz w:val="21"/>
        </w:rPr>
        <w:t>or K, whatever may be the position of the key. This was a most valuable im</w:t>
      </w:r>
      <w:r>
        <w:rPr>
          <w:rFonts w:eastAsia="Times New Roman"/>
          <w:color w:val="000000"/>
          <w:spacing w:val="4"/>
          <w:sz w:val="21"/>
        </w:rPr>
        <w:softHyphen/>
        <w:t>provement, and under the name of the continuity-preserving transmitter, is in extensive use at the present day.</w:t>
      </w:r>
    </w:p>
    <w:p w14:paraId="16A30E04" w14:textId="77777777" w:rsidR="00CF4BE1" w:rsidRDefault="00000000">
      <w:pPr>
        <w:spacing w:line="246" w:lineRule="exact"/>
        <w:ind w:left="144" w:right="144" w:firstLine="216"/>
        <w:jc w:val="both"/>
        <w:textAlignment w:val="baseline"/>
        <w:rPr>
          <w:rFonts w:eastAsia="Times New Roman"/>
          <w:color w:val="000000"/>
          <w:spacing w:val="5"/>
          <w:sz w:val="21"/>
        </w:rPr>
      </w:pPr>
      <w:r>
        <w:rPr>
          <w:rFonts w:eastAsia="Times New Roman"/>
          <w:color w:val="000000"/>
          <w:spacing w:val="5"/>
          <w:sz w:val="21"/>
        </w:rPr>
        <w:t xml:space="preserve">The effect of the out-going current upon the home receiving instrument was neutralized </w:t>
      </w:r>
      <w:proofErr w:type="gramStart"/>
      <w:r>
        <w:rPr>
          <w:rFonts w:eastAsia="Times New Roman"/>
          <w:color w:val="000000"/>
          <w:spacing w:val="5"/>
          <w:sz w:val="21"/>
        </w:rPr>
        <w:t>by the use of</w:t>
      </w:r>
      <w:proofErr w:type="gramEnd"/>
      <w:r>
        <w:rPr>
          <w:rFonts w:eastAsia="Times New Roman"/>
          <w:color w:val="000000"/>
          <w:spacing w:val="5"/>
          <w:sz w:val="21"/>
        </w:rPr>
        <w:t xml:space="preserve"> Gintl's arrangement of an opposing auxiliary battery </w:t>
      </w:r>
      <w:r>
        <w:rPr>
          <w:rFonts w:eastAsia="Times New Roman"/>
          <w:b/>
          <w:i/>
          <w:color w:val="000000"/>
          <w:spacing w:val="5"/>
          <w:sz w:val="19"/>
        </w:rPr>
        <w:t xml:space="preserve">e </w:t>
      </w:r>
      <w:r>
        <w:rPr>
          <w:rFonts w:eastAsia="Times New Roman"/>
          <w:color w:val="000000"/>
          <w:spacing w:val="5"/>
          <w:sz w:val="21"/>
        </w:rPr>
        <w:t>and rheostat X, brought into action by insulated contact points a' c' attached to the key, the</w:t>
      </w:r>
    </w:p>
    <w:p w14:paraId="16A30E05" w14:textId="77777777" w:rsidR="00CF4BE1" w:rsidRDefault="00CF4BE1">
      <w:pPr>
        <w:sectPr w:rsidR="00CF4BE1">
          <w:pgSz w:w="7608" w:h="11563"/>
          <w:pgMar w:top="1100" w:right="1041" w:bottom="747" w:left="647" w:header="720" w:footer="720" w:gutter="0"/>
          <w:cols w:space="720"/>
        </w:sectPr>
      </w:pPr>
    </w:p>
    <w:p w14:paraId="16A30E06" w14:textId="77777777" w:rsidR="00CF4BE1" w:rsidRDefault="00000000">
      <w:pPr>
        <w:tabs>
          <w:tab w:val="left" w:pos="5400"/>
        </w:tabs>
        <w:spacing w:before="7" w:line="247" w:lineRule="exact"/>
        <w:ind w:left="2088"/>
        <w:textAlignment w:val="baseline"/>
        <w:rPr>
          <w:rFonts w:eastAsia="Times New Roman"/>
          <w:b/>
          <w:color w:val="000000"/>
          <w:spacing w:val="-1"/>
          <w:sz w:val="16"/>
        </w:rPr>
      </w:pPr>
      <w:r>
        <w:rPr>
          <w:rFonts w:eastAsia="Times New Roman"/>
          <w:b/>
          <w:color w:val="000000"/>
          <w:spacing w:val="-1"/>
          <w:sz w:val="16"/>
        </w:rPr>
        <w:lastRenderedPageBreak/>
        <w:t>PREECE'S METHOD.</w:t>
      </w:r>
      <w:r>
        <w:rPr>
          <w:rFonts w:eastAsia="Times New Roman"/>
          <w:b/>
          <w:color w:val="000000"/>
          <w:spacing w:val="-1"/>
          <w:sz w:val="16"/>
        </w:rPr>
        <w:tab/>
      </w:r>
      <w:r>
        <w:rPr>
          <w:rFonts w:eastAsia="Times New Roman"/>
          <w:color w:val="000000"/>
          <w:spacing w:val="-1"/>
          <w:sz w:val="21"/>
        </w:rPr>
        <w:t>781</w:t>
      </w:r>
    </w:p>
    <w:p w14:paraId="16A30E07" w14:textId="77777777" w:rsidR="00CF4BE1" w:rsidRDefault="00000000">
      <w:pPr>
        <w:spacing w:before="208" w:line="247" w:lineRule="exact"/>
        <w:ind w:left="144" w:right="144"/>
        <w:jc w:val="both"/>
        <w:textAlignment w:val="baseline"/>
        <w:rPr>
          <w:rFonts w:eastAsia="Times New Roman"/>
          <w:color w:val="000000"/>
          <w:sz w:val="21"/>
        </w:rPr>
      </w:pPr>
      <w:r>
        <w:rPr>
          <w:rFonts w:eastAsia="Times New Roman"/>
          <w:color w:val="000000"/>
          <w:sz w:val="21"/>
        </w:rPr>
        <w:t>principle of which arrangement has been already explained in connection with fig. 466.</w:t>
      </w:r>
    </w:p>
    <w:p w14:paraId="16A30E08" w14:textId="77777777" w:rsidR="00CF4BE1" w:rsidRDefault="00000000">
      <w:pPr>
        <w:spacing w:before="150" w:line="196" w:lineRule="exact"/>
        <w:jc w:val="center"/>
        <w:textAlignment w:val="baseline"/>
        <w:rPr>
          <w:rFonts w:eastAsia="Times New Roman"/>
          <w:b/>
          <w:color w:val="000000"/>
          <w:sz w:val="16"/>
        </w:rPr>
      </w:pPr>
      <w:r>
        <w:rPr>
          <w:rFonts w:eastAsia="Times New Roman"/>
          <w:b/>
          <w:color w:val="000000"/>
          <w:sz w:val="16"/>
        </w:rPr>
        <w:t>PREECE'S METHOD.</w:t>
      </w:r>
    </w:p>
    <w:p w14:paraId="16A30E09" w14:textId="77777777" w:rsidR="00CF4BE1" w:rsidRDefault="00000000">
      <w:pPr>
        <w:spacing w:before="99" w:line="247" w:lineRule="exact"/>
        <w:ind w:left="144" w:right="144" w:firstLine="216"/>
        <w:jc w:val="both"/>
        <w:textAlignment w:val="baseline"/>
        <w:rPr>
          <w:rFonts w:eastAsia="Times New Roman"/>
          <w:color w:val="000000"/>
          <w:spacing w:val="2"/>
          <w:sz w:val="21"/>
        </w:rPr>
      </w:pPr>
      <w:r>
        <w:rPr>
          <w:rFonts w:eastAsia="Times New Roman"/>
          <w:color w:val="000000"/>
          <w:spacing w:val="2"/>
          <w:sz w:val="21"/>
        </w:rPr>
        <w:t>A method of simultaneous transmission in opposite directions was invented by W. H. Preece, of Southampton, England, in 1855, and was tried in 1856 between Liverpool and Manchester, but apparently with indifferent success. It was, however, re</w:t>
      </w:r>
      <w:r>
        <w:rPr>
          <w:rFonts w:eastAsia="Times New Roman"/>
          <w:color w:val="000000"/>
          <w:spacing w:val="2"/>
          <w:sz w:val="21"/>
        </w:rPr>
        <w:softHyphen/>
        <w:t>vived in 1872, and was worked on several English lines with much better results. The diagram, fig. 469, will serve to illus</w:t>
      </w:r>
      <w:r>
        <w:rPr>
          <w:rFonts w:eastAsia="Times New Roman"/>
          <w:color w:val="000000"/>
          <w:spacing w:val="2"/>
          <w:sz w:val="21"/>
        </w:rPr>
        <w:softHyphen/>
        <w:t>trate the principle of Mr. Preece's method. Its characteristic feature consists in the balance upon the relay of the home</w:t>
      </w:r>
    </w:p>
    <w:p w14:paraId="16A30E0A" w14:textId="77777777" w:rsidR="00CF4BE1" w:rsidRDefault="00000000">
      <w:pPr>
        <w:spacing w:before="63" w:after="15" w:line="185" w:lineRule="exact"/>
        <w:jc w:val="center"/>
        <w:textAlignment w:val="baseline"/>
        <w:rPr>
          <w:rFonts w:eastAsia="Times New Roman"/>
          <w:color w:val="000000"/>
          <w:sz w:val="16"/>
        </w:rPr>
      </w:pPr>
      <w:r>
        <w:rPr>
          <w:rFonts w:eastAsia="Times New Roman"/>
          <w:color w:val="000000"/>
          <w:sz w:val="16"/>
        </w:rPr>
        <w:t>B</w:t>
      </w:r>
    </w:p>
    <w:p w14:paraId="16A30E0B" w14:textId="77777777" w:rsidR="00CF4BE1" w:rsidRDefault="00000000">
      <w:pPr>
        <w:spacing w:after="55"/>
        <w:ind w:left="2067" w:right="2121"/>
        <w:textAlignment w:val="baseline"/>
      </w:pPr>
      <w:r>
        <w:rPr>
          <w:noProof/>
        </w:rPr>
        <w:drawing>
          <wp:inline distT="0" distB="0" distL="0" distR="0" wp14:anchorId="16A32579" wp14:editId="16A3257A">
            <wp:extent cx="1099820" cy="1496060"/>
            <wp:effectExtent l="0" t="0" r="0" b="0"/>
            <wp:docPr id="104" name="Picture"/>
            <wp:cNvGraphicFramePr/>
            <a:graphic xmlns:a="http://schemas.openxmlformats.org/drawingml/2006/main">
              <a:graphicData uri="http://schemas.openxmlformats.org/drawingml/2006/picture">
                <pic:pic xmlns:pic="http://schemas.openxmlformats.org/drawingml/2006/picture">
                  <pic:nvPicPr>
                    <pic:cNvPr id="104" name="Picture"/>
                    <pic:cNvPicPr preferRelativeResize="0"/>
                  </pic:nvPicPr>
                  <pic:blipFill>
                    <a:blip r:embed="rId112"/>
                    <a:stretch>
                      <a:fillRect/>
                    </a:stretch>
                  </pic:blipFill>
                  <pic:spPr>
                    <a:xfrm>
                      <a:off x="0" y="0"/>
                      <a:ext cx="1099820" cy="1496060"/>
                    </a:xfrm>
                    <a:prstGeom prst="rect">
                      <a:avLst/>
                    </a:prstGeom>
                  </pic:spPr>
                </pic:pic>
              </a:graphicData>
            </a:graphic>
          </wp:inline>
        </w:drawing>
      </w:r>
    </w:p>
    <w:p w14:paraId="16A30E0C" w14:textId="77777777" w:rsidR="00CF4BE1" w:rsidRDefault="00000000">
      <w:pPr>
        <w:spacing w:line="185" w:lineRule="exact"/>
        <w:jc w:val="center"/>
        <w:textAlignment w:val="baseline"/>
        <w:rPr>
          <w:rFonts w:eastAsia="Times New Roman"/>
          <w:b/>
          <w:i/>
          <w:color w:val="000000"/>
          <w:sz w:val="16"/>
        </w:rPr>
      </w:pPr>
      <w:proofErr w:type="spellStart"/>
      <w:r>
        <w:rPr>
          <w:rFonts w:eastAsia="Times New Roman"/>
          <w:b/>
          <w:i/>
          <w:color w:val="000000"/>
          <w:sz w:val="16"/>
        </w:rPr>
        <w:t>Rg</w:t>
      </w:r>
      <w:proofErr w:type="spellEnd"/>
      <w:r>
        <w:rPr>
          <w:rFonts w:eastAsia="Times New Roman"/>
          <w:b/>
          <w:i/>
          <w:color w:val="000000"/>
          <w:sz w:val="16"/>
        </w:rPr>
        <w:t xml:space="preserve">. </w:t>
      </w:r>
      <w:r>
        <w:rPr>
          <w:rFonts w:eastAsia="Times New Roman"/>
          <w:color w:val="000000"/>
          <w:sz w:val="16"/>
        </w:rPr>
        <w:t>469.</w:t>
      </w:r>
    </w:p>
    <w:p w14:paraId="16A30E0D" w14:textId="77777777" w:rsidR="00CF4BE1" w:rsidRDefault="00000000">
      <w:pPr>
        <w:spacing w:before="80" w:line="247" w:lineRule="exact"/>
        <w:ind w:left="144" w:right="144"/>
        <w:jc w:val="both"/>
        <w:textAlignment w:val="baseline"/>
        <w:rPr>
          <w:rFonts w:eastAsia="Times New Roman"/>
          <w:color w:val="000000"/>
          <w:spacing w:val="5"/>
          <w:sz w:val="21"/>
        </w:rPr>
      </w:pPr>
      <w:r>
        <w:rPr>
          <w:rFonts w:eastAsia="Times New Roman"/>
          <w:color w:val="000000"/>
          <w:spacing w:val="5"/>
          <w:sz w:val="21"/>
        </w:rPr>
        <w:t xml:space="preserve">station being </w:t>
      </w:r>
      <w:proofErr w:type="gramStart"/>
      <w:r>
        <w:rPr>
          <w:rFonts w:eastAsia="Times New Roman"/>
          <w:color w:val="000000"/>
          <w:spacing w:val="5"/>
          <w:sz w:val="21"/>
        </w:rPr>
        <w:t>effected</w:t>
      </w:r>
      <w:proofErr w:type="gramEnd"/>
      <w:r>
        <w:rPr>
          <w:rFonts w:eastAsia="Times New Roman"/>
          <w:color w:val="000000"/>
          <w:spacing w:val="5"/>
          <w:sz w:val="21"/>
        </w:rPr>
        <w:t xml:space="preserve">, not by two branch currents from the same battery, as in </w:t>
      </w:r>
      <w:proofErr w:type="spellStart"/>
      <w:r>
        <w:rPr>
          <w:rFonts w:eastAsia="Times New Roman"/>
          <w:color w:val="000000"/>
          <w:spacing w:val="5"/>
          <w:sz w:val="21"/>
        </w:rPr>
        <w:t>Frischen's</w:t>
      </w:r>
      <w:proofErr w:type="spellEnd"/>
      <w:r>
        <w:rPr>
          <w:rFonts w:eastAsia="Times New Roman"/>
          <w:color w:val="000000"/>
          <w:spacing w:val="5"/>
          <w:sz w:val="21"/>
        </w:rPr>
        <w:t xml:space="preserve"> plan, but by the entire current in one direction and a branch of the entire current coming from the other direction. If we suppose the relay R of fig. 469 to be wound with two separate and equal wires, and the branch line c W a to be disconnected, then any current sent to line by the depression of the key T, or any in-coming current from the line L passing to the earth through the back contact 3 of the key, would have no effect upon the armature of the relay. If now the branch </w:t>
      </w:r>
      <w:r>
        <w:rPr>
          <w:rFonts w:eastAsia="Times New Roman"/>
          <w:i/>
          <w:color w:val="000000"/>
          <w:spacing w:val="5"/>
          <w:sz w:val="19"/>
        </w:rPr>
        <w:t xml:space="preserve">c </w:t>
      </w:r>
      <w:r>
        <w:rPr>
          <w:rFonts w:eastAsia="Times New Roman"/>
          <w:color w:val="000000"/>
          <w:spacing w:val="5"/>
          <w:sz w:val="21"/>
        </w:rPr>
        <w:t xml:space="preserve">W a be connected, having a resistance equal to that of the line L beyond the point </w:t>
      </w:r>
      <w:r>
        <w:rPr>
          <w:rFonts w:eastAsia="Times New Roman"/>
          <w:i/>
          <w:color w:val="000000"/>
          <w:spacing w:val="5"/>
          <w:sz w:val="19"/>
        </w:rPr>
        <w:t xml:space="preserve">c, </w:t>
      </w:r>
      <w:r>
        <w:rPr>
          <w:rFonts w:eastAsia="Times New Roman"/>
          <w:color w:val="000000"/>
          <w:spacing w:val="5"/>
          <w:sz w:val="21"/>
        </w:rPr>
        <w:t xml:space="preserve">and the key T </w:t>
      </w:r>
      <w:proofErr w:type="gramStart"/>
      <w:r>
        <w:rPr>
          <w:rFonts w:eastAsia="Times New Roman"/>
          <w:color w:val="000000"/>
          <w:spacing w:val="5"/>
          <w:sz w:val="21"/>
        </w:rPr>
        <w:t>be de</w:t>
      </w:r>
      <w:r>
        <w:rPr>
          <w:rFonts w:eastAsia="Times New Roman"/>
          <w:color w:val="000000"/>
          <w:spacing w:val="5"/>
          <w:sz w:val="21"/>
        </w:rPr>
        <w:softHyphen/>
        <w:t>pressed</w:t>
      </w:r>
      <w:proofErr w:type="gramEnd"/>
      <w:r>
        <w:rPr>
          <w:rFonts w:eastAsia="Times New Roman"/>
          <w:color w:val="000000"/>
          <w:spacing w:val="5"/>
          <w:sz w:val="21"/>
        </w:rPr>
        <w:t>, the entire current of the battery B would pass through</w:t>
      </w:r>
    </w:p>
    <w:p w14:paraId="16A30E0E" w14:textId="77777777" w:rsidR="00CF4BE1" w:rsidRDefault="00CF4BE1">
      <w:pPr>
        <w:sectPr w:rsidR="00CF4BE1">
          <w:pgSz w:w="7354" w:h="11592"/>
          <w:pgMar w:top="1140" w:right="683" w:bottom="736" w:left="751" w:header="720" w:footer="720" w:gutter="0"/>
          <w:cols w:space="720"/>
        </w:sectPr>
      </w:pPr>
    </w:p>
    <w:p w14:paraId="16A30E0F" w14:textId="77777777" w:rsidR="00CF4BE1" w:rsidRDefault="00000000">
      <w:pPr>
        <w:spacing w:line="244" w:lineRule="exact"/>
        <w:ind w:left="144"/>
        <w:textAlignment w:val="baseline"/>
        <w:rPr>
          <w:rFonts w:eastAsia="Times New Roman"/>
          <w:color w:val="000000"/>
          <w:spacing w:val="8"/>
          <w:sz w:val="21"/>
        </w:rPr>
      </w:pPr>
      <w:r>
        <w:lastRenderedPageBreak/>
        <w:pict w14:anchorId="16A3257B">
          <v:shape id="_x0000_s2318" type="#_x0000_t202" style="position:absolute;left:0;text-align:left;margin-left:0;margin-top:0;width:389.75pt;height:579.85pt;z-index:-251725824;mso-position-horizontal-relative:page;mso-position-vertical-relative:page" fillcolor="#ededed" stroked="f">
            <v:textbox>
              <w:txbxContent>
                <w:p w14:paraId="16A33327"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8"/>
          <w:sz w:val="21"/>
        </w:rPr>
        <w:t xml:space="preserve">782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OPPOSITE DIRECTIONS.</w:t>
      </w:r>
    </w:p>
    <w:p w14:paraId="16A30E10" w14:textId="77777777" w:rsidR="00CF4BE1" w:rsidRDefault="00000000">
      <w:pPr>
        <w:spacing w:before="219" w:line="245" w:lineRule="exact"/>
        <w:ind w:left="144" w:right="144"/>
        <w:jc w:val="both"/>
        <w:textAlignment w:val="baseline"/>
        <w:rPr>
          <w:rFonts w:eastAsia="Times New Roman"/>
          <w:color w:val="000000"/>
          <w:spacing w:val="4"/>
          <w:sz w:val="21"/>
        </w:rPr>
      </w:pPr>
      <w:r>
        <w:rPr>
          <w:rFonts w:eastAsia="Times New Roman"/>
          <w:color w:val="000000"/>
          <w:spacing w:val="4"/>
          <w:sz w:val="21"/>
        </w:rPr>
        <w:t xml:space="preserve">the </w:t>
      </w:r>
      <w:proofErr w:type="gramStart"/>
      <w:r>
        <w:rPr>
          <w:rFonts w:eastAsia="Times New Roman"/>
          <w:color w:val="000000"/>
          <w:spacing w:val="4"/>
          <w:sz w:val="21"/>
        </w:rPr>
        <w:t>left hand</w:t>
      </w:r>
      <w:proofErr w:type="gramEnd"/>
      <w:r>
        <w:rPr>
          <w:rFonts w:eastAsia="Times New Roman"/>
          <w:color w:val="000000"/>
          <w:spacing w:val="4"/>
          <w:sz w:val="21"/>
        </w:rPr>
        <w:t xml:space="preserve"> coil of the relay, while only one half of it would pass from the point </w:t>
      </w:r>
      <w:r>
        <w:rPr>
          <w:rFonts w:eastAsia="Times New Roman"/>
          <w:i/>
          <w:color w:val="000000"/>
          <w:spacing w:val="4"/>
          <w:sz w:val="21"/>
        </w:rPr>
        <w:t xml:space="preserve">c </w:t>
      </w:r>
      <w:r>
        <w:rPr>
          <w:rFonts w:eastAsia="Times New Roman"/>
          <w:color w:val="000000"/>
          <w:spacing w:val="4"/>
          <w:sz w:val="21"/>
        </w:rPr>
        <w:t xml:space="preserve">to line through the opposing coil, </w:t>
      </w:r>
      <w:proofErr w:type="gramStart"/>
      <w:r>
        <w:rPr>
          <w:rFonts w:eastAsia="Times New Roman"/>
          <w:color w:val="000000"/>
          <w:spacing w:val="4"/>
          <w:sz w:val="21"/>
        </w:rPr>
        <w:t>the re</w:t>
      </w:r>
      <w:r>
        <w:rPr>
          <w:rFonts w:eastAsia="Times New Roman"/>
          <w:color w:val="000000"/>
          <w:spacing w:val="4"/>
          <w:sz w:val="21"/>
        </w:rPr>
        <w:softHyphen/>
        <w:t>mainder</w:t>
      </w:r>
      <w:proofErr w:type="gramEnd"/>
      <w:r>
        <w:rPr>
          <w:rFonts w:eastAsia="Times New Roman"/>
          <w:color w:val="000000"/>
          <w:spacing w:val="4"/>
          <w:sz w:val="21"/>
        </w:rPr>
        <w:t xml:space="preserve"> going to earth by way of </w:t>
      </w:r>
      <w:r>
        <w:rPr>
          <w:rFonts w:eastAsia="Times New Roman"/>
          <w:i/>
          <w:color w:val="000000"/>
          <w:spacing w:val="4"/>
          <w:sz w:val="21"/>
        </w:rPr>
        <w:t xml:space="preserve">c </w:t>
      </w:r>
      <w:r>
        <w:rPr>
          <w:rFonts w:eastAsia="Times New Roman"/>
          <w:color w:val="000000"/>
          <w:spacing w:val="4"/>
          <w:sz w:val="21"/>
        </w:rPr>
        <w:t xml:space="preserve">W 'and a. On the contrary, an in-coming current would also divide at </w:t>
      </w:r>
      <w:r>
        <w:rPr>
          <w:rFonts w:eastAsia="Times New Roman"/>
          <w:i/>
          <w:color w:val="000000"/>
          <w:spacing w:val="4"/>
          <w:sz w:val="21"/>
        </w:rPr>
        <w:t xml:space="preserve">c </w:t>
      </w:r>
      <w:r>
        <w:rPr>
          <w:rFonts w:eastAsia="Times New Roman"/>
          <w:color w:val="000000"/>
          <w:spacing w:val="4"/>
          <w:sz w:val="21"/>
        </w:rPr>
        <w:t xml:space="preserve">in the </w:t>
      </w:r>
      <w:proofErr w:type="gramStart"/>
      <w:r>
        <w:rPr>
          <w:rFonts w:eastAsia="Times New Roman"/>
          <w:color w:val="000000"/>
          <w:spacing w:val="4"/>
          <w:sz w:val="21"/>
        </w:rPr>
        <w:t>inverse pro</w:t>
      </w:r>
      <w:r>
        <w:rPr>
          <w:rFonts w:eastAsia="Times New Roman"/>
          <w:color w:val="000000"/>
          <w:spacing w:val="4"/>
          <w:sz w:val="21"/>
        </w:rPr>
        <w:softHyphen/>
        <w:t>portion</w:t>
      </w:r>
      <w:proofErr w:type="gramEnd"/>
      <w:r>
        <w:rPr>
          <w:rFonts w:eastAsia="Times New Roman"/>
          <w:color w:val="000000"/>
          <w:spacing w:val="4"/>
          <w:sz w:val="21"/>
        </w:rPr>
        <w:t xml:space="preserve"> of the resistances </w:t>
      </w:r>
      <w:r>
        <w:rPr>
          <w:rFonts w:eastAsia="Times New Roman"/>
          <w:i/>
          <w:color w:val="000000"/>
          <w:spacing w:val="4"/>
          <w:sz w:val="21"/>
        </w:rPr>
        <w:t xml:space="preserve">c </w:t>
      </w:r>
      <w:r>
        <w:rPr>
          <w:rFonts w:eastAsia="Times New Roman"/>
          <w:color w:val="000000"/>
          <w:spacing w:val="4"/>
          <w:sz w:val="21"/>
        </w:rPr>
        <w:t xml:space="preserve">V a and </w:t>
      </w:r>
      <w:r>
        <w:rPr>
          <w:rFonts w:eastAsia="Times New Roman"/>
          <w:i/>
          <w:color w:val="000000"/>
          <w:spacing w:val="4"/>
          <w:sz w:val="21"/>
        </w:rPr>
        <w:t xml:space="preserve">c </w:t>
      </w:r>
      <w:r>
        <w:rPr>
          <w:rFonts w:eastAsia="Times New Roman"/>
          <w:color w:val="000000"/>
          <w:spacing w:val="4"/>
          <w:sz w:val="21"/>
        </w:rPr>
        <w:t xml:space="preserve">W a, and the portion </w:t>
      </w:r>
      <w:proofErr w:type="gramStart"/>
      <w:r>
        <w:rPr>
          <w:rFonts w:eastAsia="Times New Roman"/>
          <w:color w:val="000000"/>
          <w:spacing w:val="4"/>
          <w:sz w:val="21"/>
        </w:rPr>
        <w:t>pass</w:t>
      </w:r>
      <w:r>
        <w:rPr>
          <w:rFonts w:eastAsia="Times New Roman"/>
          <w:color w:val="000000"/>
          <w:spacing w:val="4"/>
          <w:sz w:val="21"/>
        </w:rPr>
        <w:softHyphen/>
        <w:t>ing</w:t>
      </w:r>
      <w:proofErr w:type="gramEnd"/>
      <w:r>
        <w:rPr>
          <w:rFonts w:eastAsia="Times New Roman"/>
          <w:color w:val="000000"/>
          <w:spacing w:val="4"/>
          <w:sz w:val="21"/>
        </w:rPr>
        <w:t xml:space="preserve"> by way of V would nearly counteract the effect of the un</w:t>
      </w:r>
      <w:r>
        <w:rPr>
          <w:rFonts w:eastAsia="Times New Roman"/>
          <w:color w:val="000000"/>
          <w:spacing w:val="4"/>
          <w:sz w:val="21"/>
        </w:rPr>
        <w:softHyphen/>
        <w:t>divided current in the other coil. Consequently, the problem is to weaken as much as possible the effect of the undivided cur</w:t>
      </w:r>
      <w:r>
        <w:rPr>
          <w:rFonts w:eastAsia="Times New Roman"/>
          <w:color w:val="000000"/>
          <w:spacing w:val="4"/>
          <w:sz w:val="21"/>
        </w:rPr>
        <w:softHyphen/>
        <w:t xml:space="preserve">rent in the </w:t>
      </w:r>
      <w:proofErr w:type="gramStart"/>
      <w:r>
        <w:rPr>
          <w:rFonts w:eastAsia="Times New Roman"/>
          <w:color w:val="000000"/>
          <w:spacing w:val="4"/>
          <w:sz w:val="21"/>
        </w:rPr>
        <w:t>left hand</w:t>
      </w:r>
      <w:proofErr w:type="gramEnd"/>
      <w:r>
        <w:rPr>
          <w:rFonts w:eastAsia="Times New Roman"/>
          <w:color w:val="000000"/>
          <w:spacing w:val="4"/>
          <w:sz w:val="21"/>
        </w:rPr>
        <w:t xml:space="preserve"> coil of the relay at the sending station, to</w:t>
      </w:r>
      <w:r>
        <w:rPr>
          <w:rFonts w:eastAsia="Times New Roman"/>
          <w:color w:val="000000"/>
          <w:spacing w:val="4"/>
          <w:sz w:val="21"/>
        </w:rPr>
        <w:softHyphen/>
        <w:t xml:space="preserve">gether with that of the arriving current in the same coil, which tends to prevent the relay from giving signals by counteracting the effect of the other coil. In practice Mr. Preece effects this result </w:t>
      </w:r>
      <w:proofErr w:type="gramStart"/>
      <w:r>
        <w:rPr>
          <w:rFonts w:eastAsia="Times New Roman"/>
          <w:color w:val="000000"/>
          <w:spacing w:val="4"/>
          <w:sz w:val="21"/>
        </w:rPr>
        <w:t>by the use of</w:t>
      </w:r>
      <w:proofErr w:type="gramEnd"/>
      <w:r>
        <w:rPr>
          <w:rFonts w:eastAsia="Times New Roman"/>
          <w:color w:val="000000"/>
          <w:spacing w:val="4"/>
          <w:sz w:val="21"/>
        </w:rPr>
        <w:t xml:space="preserve"> a Siemens polarized relay, the wire a W </w:t>
      </w:r>
      <w:r>
        <w:rPr>
          <w:rFonts w:eastAsia="Times New Roman"/>
          <w:i/>
          <w:color w:val="000000"/>
          <w:spacing w:val="4"/>
          <w:sz w:val="21"/>
        </w:rPr>
        <w:t xml:space="preserve">c </w:t>
      </w:r>
      <w:r>
        <w:rPr>
          <w:rFonts w:eastAsia="Times New Roman"/>
          <w:color w:val="000000"/>
          <w:spacing w:val="4"/>
          <w:sz w:val="21"/>
        </w:rPr>
        <w:t xml:space="preserve">being connected at a point </w:t>
      </w:r>
      <w:proofErr w:type="gramStart"/>
      <w:r>
        <w:rPr>
          <w:rFonts w:eastAsia="Times New Roman"/>
          <w:i/>
          <w:color w:val="000000"/>
          <w:spacing w:val="4"/>
          <w:sz w:val="21"/>
        </w:rPr>
        <w:t>c,</w:t>
      </w:r>
      <w:proofErr w:type="gramEnd"/>
      <w:r>
        <w:rPr>
          <w:rFonts w:eastAsia="Times New Roman"/>
          <w:i/>
          <w:color w:val="000000"/>
          <w:spacing w:val="4"/>
          <w:sz w:val="21"/>
        </w:rPr>
        <w:t xml:space="preserve"> </w:t>
      </w:r>
      <w:r>
        <w:rPr>
          <w:rFonts w:eastAsia="Times New Roman"/>
          <w:color w:val="000000"/>
          <w:spacing w:val="4"/>
          <w:sz w:val="21"/>
        </w:rPr>
        <w:t xml:space="preserve">between the two coils, which are so wound as to oppose each other when </w:t>
      </w:r>
      <w:r>
        <w:rPr>
          <w:rFonts w:eastAsia="Times New Roman"/>
          <w:b/>
          <w:color w:val="000000"/>
          <w:spacing w:val="4"/>
          <w:sz w:val="21"/>
        </w:rPr>
        <w:t xml:space="preserve">a </w:t>
      </w:r>
      <w:r>
        <w:rPr>
          <w:rFonts w:eastAsia="Times New Roman"/>
          <w:color w:val="000000"/>
          <w:spacing w:val="4"/>
          <w:sz w:val="21"/>
        </w:rPr>
        <w:t xml:space="preserve">current is sent through them consecutively in the ordinary manner. With this </w:t>
      </w:r>
      <w:proofErr w:type="gramStart"/>
      <w:r>
        <w:rPr>
          <w:rFonts w:eastAsia="Times New Roman"/>
          <w:color w:val="000000"/>
          <w:spacing w:val="4"/>
          <w:sz w:val="21"/>
        </w:rPr>
        <w:t>arrange</w:t>
      </w:r>
      <w:r>
        <w:rPr>
          <w:rFonts w:eastAsia="Times New Roman"/>
          <w:color w:val="000000"/>
          <w:spacing w:val="4"/>
          <w:sz w:val="21"/>
        </w:rPr>
        <w:softHyphen/>
        <w:t>ment</w:t>
      </w:r>
      <w:proofErr w:type="gramEnd"/>
      <w:r>
        <w:rPr>
          <w:rFonts w:eastAsia="Times New Roman"/>
          <w:color w:val="000000"/>
          <w:spacing w:val="4"/>
          <w:sz w:val="21"/>
        </w:rPr>
        <w:t xml:space="preserve"> it is only necessary to remove the adjustable pole-piece of the </w:t>
      </w:r>
      <w:proofErr w:type="gramStart"/>
      <w:r>
        <w:rPr>
          <w:rFonts w:eastAsia="Times New Roman"/>
          <w:color w:val="000000"/>
          <w:spacing w:val="4"/>
          <w:sz w:val="21"/>
        </w:rPr>
        <w:t>left hand</w:t>
      </w:r>
      <w:proofErr w:type="gramEnd"/>
      <w:r>
        <w:rPr>
          <w:rFonts w:eastAsia="Times New Roman"/>
          <w:color w:val="000000"/>
          <w:spacing w:val="4"/>
          <w:sz w:val="21"/>
        </w:rPr>
        <w:t xml:space="preserve"> coil to a greater distance from the armature than the right hand one to </w:t>
      </w:r>
      <w:proofErr w:type="gramStart"/>
      <w:r>
        <w:rPr>
          <w:rFonts w:eastAsia="Times New Roman"/>
          <w:color w:val="000000"/>
          <w:spacing w:val="4"/>
          <w:sz w:val="21"/>
        </w:rPr>
        <w:t>effect</w:t>
      </w:r>
      <w:proofErr w:type="gramEnd"/>
      <w:r>
        <w:rPr>
          <w:rFonts w:eastAsia="Times New Roman"/>
          <w:color w:val="000000"/>
          <w:spacing w:val="4"/>
          <w:sz w:val="21"/>
        </w:rPr>
        <w:t xml:space="preserve"> </w:t>
      </w:r>
      <w:r>
        <w:rPr>
          <w:rFonts w:eastAsia="Times New Roman"/>
          <w:b/>
          <w:color w:val="000000"/>
          <w:spacing w:val="4"/>
          <w:sz w:val="21"/>
        </w:rPr>
        <w:t xml:space="preserve">a </w:t>
      </w:r>
      <w:r>
        <w:rPr>
          <w:rFonts w:eastAsia="Times New Roman"/>
          <w:color w:val="000000"/>
          <w:spacing w:val="4"/>
          <w:sz w:val="21"/>
        </w:rPr>
        <w:t xml:space="preserve">balance, so that the relay </w:t>
      </w:r>
      <w:proofErr w:type="gramStart"/>
      <w:r>
        <w:rPr>
          <w:rFonts w:eastAsia="Times New Roman"/>
          <w:color w:val="000000"/>
          <w:spacing w:val="4"/>
          <w:sz w:val="21"/>
        </w:rPr>
        <w:t>will re</w:t>
      </w:r>
      <w:r>
        <w:rPr>
          <w:rFonts w:eastAsia="Times New Roman"/>
          <w:color w:val="000000"/>
          <w:spacing w:val="4"/>
          <w:sz w:val="21"/>
        </w:rPr>
        <w:softHyphen/>
        <w:t>spond</w:t>
      </w:r>
      <w:proofErr w:type="gramEnd"/>
      <w:r>
        <w:rPr>
          <w:rFonts w:eastAsia="Times New Roman"/>
          <w:color w:val="000000"/>
          <w:spacing w:val="4"/>
          <w:sz w:val="21"/>
        </w:rPr>
        <w:t xml:space="preserve"> to in-coming </w:t>
      </w:r>
      <w:proofErr w:type="gramStart"/>
      <w:r>
        <w:rPr>
          <w:rFonts w:eastAsia="Times New Roman"/>
          <w:color w:val="000000"/>
          <w:spacing w:val="4"/>
          <w:sz w:val="21"/>
        </w:rPr>
        <w:t>currents, but</w:t>
      </w:r>
      <w:proofErr w:type="gramEnd"/>
      <w:r>
        <w:rPr>
          <w:rFonts w:eastAsia="Times New Roman"/>
          <w:color w:val="000000"/>
          <w:spacing w:val="4"/>
          <w:sz w:val="21"/>
        </w:rPr>
        <w:t xml:space="preserve"> will not be </w:t>
      </w:r>
      <w:proofErr w:type="gramStart"/>
      <w:r>
        <w:rPr>
          <w:rFonts w:eastAsia="Times New Roman"/>
          <w:color w:val="000000"/>
          <w:spacing w:val="4"/>
          <w:sz w:val="21"/>
        </w:rPr>
        <w:t>effected</w:t>
      </w:r>
      <w:proofErr w:type="gramEnd"/>
      <w:r>
        <w:rPr>
          <w:rFonts w:eastAsia="Times New Roman"/>
          <w:color w:val="000000"/>
          <w:spacing w:val="4"/>
          <w:sz w:val="21"/>
        </w:rPr>
        <w:t xml:space="preserve"> by out</w:t>
      </w:r>
      <w:r>
        <w:rPr>
          <w:rFonts w:eastAsia="Times New Roman"/>
          <w:color w:val="000000"/>
          <w:spacing w:val="4"/>
          <w:sz w:val="21"/>
        </w:rPr>
        <w:softHyphen/>
        <w:t>going currents.</w:t>
      </w:r>
    </w:p>
    <w:p w14:paraId="16A30E11" w14:textId="77777777" w:rsidR="00CF4BE1" w:rsidRDefault="00000000">
      <w:pPr>
        <w:spacing w:before="205" w:line="192" w:lineRule="exact"/>
        <w:jc w:val="center"/>
        <w:textAlignment w:val="baseline"/>
        <w:rPr>
          <w:rFonts w:eastAsia="Times New Roman"/>
          <w:b/>
          <w:color w:val="000000"/>
          <w:spacing w:val="8"/>
          <w:sz w:val="16"/>
        </w:rPr>
      </w:pPr>
      <w:r>
        <w:rPr>
          <w:rFonts w:eastAsia="Times New Roman"/>
          <w:b/>
          <w:color w:val="000000"/>
          <w:spacing w:val="8"/>
          <w:sz w:val="16"/>
        </w:rPr>
        <w:t>SIEMENS AND HALSKE'S METHOD WITH TWO RELAYS.</w:t>
      </w:r>
    </w:p>
    <w:p w14:paraId="16A30E12" w14:textId="77777777" w:rsidR="00CF4BE1" w:rsidRDefault="00000000">
      <w:pPr>
        <w:spacing w:before="108" w:line="244" w:lineRule="exact"/>
        <w:ind w:left="144" w:right="144" w:firstLine="216"/>
        <w:jc w:val="both"/>
        <w:textAlignment w:val="baseline"/>
        <w:rPr>
          <w:rFonts w:eastAsia="Times New Roman"/>
          <w:color w:val="000000"/>
          <w:spacing w:val="2"/>
          <w:sz w:val="21"/>
        </w:rPr>
      </w:pPr>
      <w:r>
        <w:rPr>
          <w:rFonts w:eastAsia="Times New Roman"/>
          <w:color w:val="000000"/>
          <w:spacing w:val="2"/>
          <w:sz w:val="21"/>
        </w:rPr>
        <w:t xml:space="preserve">The English </w:t>
      </w:r>
      <w:proofErr w:type="spellStart"/>
      <w:r>
        <w:rPr>
          <w:rFonts w:eastAsia="Times New Roman"/>
          <w:color w:val="000000"/>
          <w:spacing w:val="2"/>
          <w:sz w:val="21"/>
        </w:rPr>
        <w:t>patent</w:t>
      </w:r>
      <w:proofErr w:type="spellEnd"/>
      <w:r>
        <w:rPr>
          <w:rFonts w:eastAsia="Times New Roman"/>
          <w:color w:val="000000"/>
          <w:spacing w:val="2"/>
          <w:sz w:val="21"/>
        </w:rPr>
        <w:t xml:space="preserve"> of Siemens and Halske, taken out in 1854, described a method of simultaneous transmission which consists in a slight modification of the ordinary connections used in working the open circuit Morse system. The main battery at each station is inserted between the front contact of the key and the earth. Two receiving relays are required at each ter</w:t>
      </w:r>
      <w:r>
        <w:rPr>
          <w:rFonts w:eastAsia="Times New Roman"/>
          <w:color w:val="000000"/>
          <w:spacing w:val="2"/>
          <w:sz w:val="21"/>
        </w:rPr>
        <w:softHyphen/>
        <w:t xml:space="preserve">minus, one being placed between the line and the key axis and the other between the rear contact and the earth, and a </w:t>
      </w:r>
      <w:proofErr w:type="gramStart"/>
      <w:r>
        <w:rPr>
          <w:rFonts w:eastAsia="Times New Roman"/>
          <w:color w:val="000000"/>
          <w:spacing w:val="2"/>
          <w:sz w:val="21"/>
        </w:rPr>
        <w:t>record</w:t>
      </w:r>
      <w:r>
        <w:rPr>
          <w:rFonts w:eastAsia="Times New Roman"/>
          <w:color w:val="000000"/>
          <w:spacing w:val="2"/>
          <w:sz w:val="21"/>
        </w:rPr>
        <w:softHyphen/>
        <w:t>ing</w:t>
      </w:r>
      <w:proofErr w:type="gramEnd"/>
      <w:r>
        <w:rPr>
          <w:rFonts w:eastAsia="Times New Roman"/>
          <w:color w:val="000000"/>
          <w:spacing w:val="2"/>
          <w:sz w:val="21"/>
        </w:rPr>
        <w:t xml:space="preserve"> instrument </w:t>
      </w:r>
      <w:proofErr w:type="gramStart"/>
      <w:r>
        <w:rPr>
          <w:rFonts w:eastAsia="Times New Roman"/>
          <w:color w:val="000000"/>
          <w:spacing w:val="2"/>
          <w:sz w:val="21"/>
        </w:rPr>
        <w:t>is connected with</w:t>
      </w:r>
      <w:proofErr w:type="gramEnd"/>
      <w:r>
        <w:rPr>
          <w:rFonts w:eastAsia="Times New Roman"/>
          <w:color w:val="000000"/>
          <w:spacing w:val="2"/>
          <w:sz w:val="21"/>
        </w:rPr>
        <w:t xml:space="preserve"> a local battery and both relays, so that the action of either one or both together will operate it. The armature of the first relay is adjusted so that it can only be moved by the combined current of both main batteries, that of the second relay so that the unaided current of the distant</w:t>
      </w:r>
    </w:p>
    <w:p w14:paraId="16A30E13" w14:textId="77777777" w:rsidR="00CF4BE1" w:rsidRDefault="00CF4BE1">
      <w:pPr>
        <w:sectPr w:rsidR="00CF4BE1">
          <w:pgSz w:w="7795" w:h="11597"/>
          <w:pgMar w:top="1080" w:right="1177" w:bottom="821" w:left="698" w:header="720" w:footer="720" w:gutter="0"/>
          <w:cols w:space="720"/>
        </w:sectPr>
      </w:pPr>
    </w:p>
    <w:p w14:paraId="16A30E14" w14:textId="77777777" w:rsidR="00CF4BE1" w:rsidRDefault="00000000">
      <w:pPr>
        <w:tabs>
          <w:tab w:val="right" w:pos="5832"/>
        </w:tabs>
        <w:spacing w:line="246" w:lineRule="exact"/>
        <w:ind w:left="1872"/>
        <w:textAlignment w:val="baseline"/>
        <w:rPr>
          <w:rFonts w:eastAsia="Times New Roman"/>
          <w:b/>
          <w:color w:val="000000"/>
          <w:sz w:val="16"/>
        </w:rPr>
      </w:pPr>
      <w:r>
        <w:lastRenderedPageBreak/>
        <w:pict w14:anchorId="16A3257C">
          <v:shape id="_x0000_s2317" type="#_x0000_t202" style="position:absolute;left:0;text-align:left;margin-left:0;margin-top:0;width:372.5pt;height:589.45pt;z-index:-251724800;mso-position-horizontal-relative:page;mso-position-vertical-relative:page" fillcolor="#ededed" stroked="f">
            <v:textbox>
              <w:txbxContent>
                <w:p w14:paraId="16A33329"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ZUR NEDDEN'S METHOD.</w:t>
      </w:r>
      <w:r>
        <w:rPr>
          <w:rFonts w:eastAsia="Times New Roman"/>
          <w:b/>
          <w:color w:val="000000"/>
          <w:sz w:val="16"/>
        </w:rPr>
        <w:tab/>
      </w:r>
      <w:r>
        <w:rPr>
          <w:rFonts w:eastAsia="Times New Roman"/>
          <w:b/>
          <w:color w:val="000000"/>
          <w:sz w:val="20"/>
        </w:rPr>
        <w:t>783</w:t>
      </w:r>
    </w:p>
    <w:p w14:paraId="16A30E15" w14:textId="1508DA6D" w:rsidR="00CF4BE1" w:rsidRDefault="00000000">
      <w:pPr>
        <w:spacing w:before="219" w:line="246" w:lineRule="exact"/>
        <w:ind w:left="144" w:right="144"/>
        <w:jc w:val="both"/>
        <w:textAlignment w:val="baseline"/>
        <w:rPr>
          <w:rFonts w:eastAsia="Times New Roman"/>
          <w:b/>
          <w:color w:val="000000"/>
          <w:spacing w:val="2"/>
          <w:sz w:val="20"/>
        </w:rPr>
      </w:pPr>
      <w:r>
        <w:rPr>
          <w:rFonts w:eastAsia="Times New Roman"/>
          <w:b/>
          <w:color w:val="000000"/>
          <w:spacing w:val="2"/>
          <w:sz w:val="20"/>
        </w:rPr>
        <w:t xml:space="preserve">battery is sufficient to accomplish the same result. </w:t>
      </w:r>
      <w:proofErr w:type="gramStart"/>
      <w:r>
        <w:rPr>
          <w:rFonts w:eastAsia="Times New Roman"/>
          <w:b/>
          <w:color w:val="000000"/>
          <w:spacing w:val="2"/>
          <w:sz w:val="20"/>
        </w:rPr>
        <w:t>When there</w:t>
      </w:r>
      <w:r>
        <w:rPr>
          <w:rFonts w:eastAsia="Times New Roman"/>
          <w:b/>
          <w:color w:val="000000"/>
          <w:spacing w:val="2"/>
          <w:sz w:val="20"/>
        </w:rPr>
        <w:softHyphen/>
        <w:t>fore</w:t>
      </w:r>
      <w:proofErr w:type="gramEnd"/>
      <w:r>
        <w:rPr>
          <w:rFonts w:eastAsia="Times New Roman"/>
          <w:b/>
          <w:color w:val="000000"/>
          <w:spacing w:val="2"/>
          <w:sz w:val="20"/>
        </w:rPr>
        <w:t xml:space="preserve"> the key is at rest, the in-coming current passes through its rear contact and both relays</w:t>
      </w:r>
      <w:r w:rsidR="0027141B">
        <w:rPr>
          <w:rFonts w:eastAsia="Times New Roman"/>
          <w:b/>
          <w:color w:val="000000"/>
          <w:spacing w:val="2"/>
          <w:sz w:val="20"/>
        </w:rPr>
        <w:t>;</w:t>
      </w:r>
      <w:r>
        <w:rPr>
          <w:rFonts w:eastAsia="Times New Roman"/>
          <w:b/>
          <w:color w:val="000000"/>
          <w:spacing w:val="2"/>
          <w:sz w:val="20"/>
        </w:rPr>
        <w:t xml:space="preserve"> the relay of low </w:t>
      </w:r>
      <w:proofErr w:type="gramStart"/>
      <w:r>
        <w:rPr>
          <w:rFonts w:eastAsia="Times New Roman"/>
          <w:b/>
          <w:color w:val="000000"/>
          <w:spacing w:val="2"/>
          <w:sz w:val="20"/>
        </w:rPr>
        <w:t>adjustment re</w:t>
      </w:r>
      <w:r>
        <w:rPr>
          <w:rFonts w:eastAsia="Times New Roman"/>
          <w:b/>
          <w:color w:val="000000"/>
          <w:spacing w:val="2"/>
          <w:sz w:val="20"/>
        </w:rPr>
        <w:softHyphen/>
        <w:t>sponds</w:t>
      </w:r>
      <w:proofErr w:type="gramEnd"/>
      <w:r>
        <w:rPr>
          <w:rFonts w:eastAsia="Times New Roman"/>
          <w:b/>
          <w:color w:val="000000"/>
          <w:spacing w:val="2"/>
          <w:sz w:val="20"/>
        </w:rPr>
        <w:t xml:space="preserve"> while the other is unaffected. If now the key be de</w:t>
      </w:r>
      <w:r>
        <w:rPr>
          <w:rFonts w:eastAsia="Times New Roman"/>
          <w:b/>
          <w:color w:val="000000"/>
          <w:spacing w:val="2"/>
          <w:sz w:val="20"/>
        </w:rPr>
        <w:softHyphen/>
        <w:t>pressed, the circuit is transferred from the branch containing this relay to the branch containing the main battery, and the combined current of both batteries passes through the relay of high adjustment. This method is of no practical value, for the reason that a break must necessarily occur in the local or reg</w:t>
      </w:r>
      <w:r>
        <w:rPr>
          <w:rFonts w:eastAsia="Times New Roman"/>
          <w:b/>
          <w:color w:val="000000"/>
          <w:spacing w:val="2"/>
          <w:sz w:val="20"/>
        </w:rPr>
        <w:softHyphen/>
        <w:t>ister circuit every time the latter is transferred from the arma</w:t>
      </w:r>
      <w:r>
        <w:rPr>
          <w:rFonts w:eastAsia="Times New Roman"/>
          <w:b/>
          <w:color w:val="000000"/>
          <w:spacing w:val="2"/>
          <w:sz w:val="20"/>
        </w:rPr>
        <w:softHyphen/>
        <w:t xml:space="preserve">ture of one relay to that of the other, to say nothing of the circumstance that the main circuit is completely interrupted while the key is passing from its front to its rear contact, or </w:t>
      </w:r>
      <w:r>
        <w:rPr>
          <w:rFonts w:eastAsia="Times New Roman"/>
          <w:i/>
          <w:color w:val="000000"/>
          <w:spacing w:val="2"/>
          <w:sz w:val="20"/>
        </w:rPr>
        <w:t xml:space="preserve">vice versa—a </w:t>
      </w:r>
      <w:r>
        <w:rPr>
          <w:rFonts w:eastAsia="Times New Roman"/>
          <w:b/>
          <w:color w:val="000000"/>
          <w:spacing w:val="2"/>
          <w:sz w:val="20"/>
        </w:rPr>
        <w:t>defect which this apparatus possesses in common with the earliest plan of GintL</w:t>
      </w:r>
    </w:p>
    <w:p w14:paraId="16A30E16" w14:textId="77777777" w:rsidR="00CF4BE1" w:rsidRDefault="00000000">
      <w:pPr>
        <w:spacing w:before="199" w:line="192" w:lineRule="exact"/>
        <w:jc w:val="center"/>
        <w:textAlignment w:val="baseline"/>
        <w:rPr>
          <w:rFonts w:eastAsia="Times New Roman"/>
          <w:b/>
          <w:color w:val="000000"/>
          <w:sz w:val="16"/>
        </w:rPr>
      </w:pPr>
      <w:r>
        <w:rPr>
          <w:rFonts w:eastAsia="Times New Roman"/>
          <w:b/>
          <w:color w:val="000000"/>
          <w:sz w:val="16"/>
        </w:rPr>
        <w:t>ZUR NEDDEN'S METHOD.</w:t>
      </w:r>
    </w:p>
    <w:p w14:paraId="16A30E17" w14:textId="77777777" w:rsidR="00CF4BE1" w:rsidRDefault="00000000">
      <w:pPr>
        <w:spacing w:before="126" w:line="245" w:lineRule="exact"/>
        <w:ind w:left="144" w:right="144" w:firstLine="216"/>
        <w:jc w:val="both"/>
        <w:textAlignment w:val="baseline"/>
        <w:rPr>
          <w:rFonts w:eastAsia="Times New Roman"/>
          <w:b/>
          <w:color w:val="000000"/>
          <w:spacing w:val="7"/>
          <w:sz w:val="20"/>
        </w:rPr>
      </w:pPr>
      <w:r>
        <w:rPr>
          <w:rFonts w:eastAsia="Times New Roman"/>
          <w:b/>
          <w:color w:val="000000"/>
          <w:spacing w:val="7"/>
          <w:sz w:val="20"/>
        </w:rPr>
        <w:t xml:space="preserve">Early in 1855 Dr. Zur Nedden published a description of a method which is virtually an improvement upon the one above </w:t>
      </w:r>
      <w:proofErr w:type="gramStart"/>
      <w:r>
        <w:rPr>
          <w:rFonts w:eastAsia="Times New Roman"/>
          <w:b/>
          <w:color w:val="000000"/>
          <w:spacing w:val="7"/>
          <w:sz w:val="20"/>
        </w:rPr>
        <w:t>described, and</w:t>
      </w:r>
      <w:proofErr w:type="gramEnd"/>
      <w:r>
        <w:rPr>
          <w:rFonts w:eastAsia="Times New Roman"/>
          <w:b/>
          <w:color w:val="000000"/>
          <w:spacing w:val="7"/>
          <w:sz w:val="20"/>
        </w:rPr>
        <w:t xml:space="preserve"> was not improbably suggested by it. Fig. 470 is a diagram of Zur Nedden's apparatus. The relay R</w:t>
      </w:r>
      <w:r>
        <w:rPr>
          <w:rFonts w:eastAsia="Times New Roman"/>
          <w:b/>
          <w:color w:val="000000"/>
          <w:spacing w:val="7"/>
          <w:sz w:val="20"/>
          <w:vertAlign w:val="subscript"/>
        </w:rPr>
        <w:t>1</w:t>
      </w:r>
      <w:r>
        <w:rPr>
          <w:rFonts w:eastAsia="Times New Roman"/>
          <w:b/>
          <w:color w:val="000000"/>
          <w:spacing w:val="7"/>
          <w:sz w:val="20"/>
        </w:rPr>
        <w:t xml:space="preserve"> is wound with finer wire than the relay </w:t>
      </w:r>
      <w:r>
        <w:rPr>
          <w:rFonts w:eastAsia="Times New Roman"/>
          <w:color w:val="000000"/>
          <w:spacing w:val="7"/>
          <w:sz w:val="20"/>
        </w:rPr>
        <w:t xml:space="preserve">R, so that </w:t>
      </w:r>
      <w:r>
        <w:rPr>
          <w:rFonts w:eastAsia="Times New Roman"/>
          <w:b/>
          <w:color w:val="000000"/>
          <w:spacing w:val="7"/>
          <w:sz w:val="20"/>
        </w:rPr>
        <w:t xml:space="preserve">it has about twice the number of convolutions in its helices. The register or sounder S is so </w:t>
      </w:r>
      <w:r>
        <w:rPr>
          <w:rFonts w:eastAsia="Times New Roman"/>
          <w:color w:val="000000"/>
          <w:spacing w:val="7"/>
          <w:sz w:val="20"/>
        </w:rPr>
        <w:t xml:space="preserve">connected as to be operated </w:t>
      </w:r>
      <w:r>
        <w:rPr>
          <w:rFonts w:eastAsia="Times New Roman"/>
          <w:b/>
          <w:color w:val="000000"/>
          <w:spacing w:val="7"/>
          <w:sz w:val="20"/>
        </w:rPr>
        <w:t xml:space="preserve">by the local battery e upon the closing of either or both of the </w:t>
      </w:r>
      <w:proofErr w:type="gramStart"/>
      <w:r>
        <w:rPr>
          <w:rFonts w:eastAsia="Times New Roman"/>
          <w:b/>
          <w:color w:val="000000"/>
          <w:spacing w:val="7"/>
          <w:sz w:val="20"/>
        </w:rPr>
        <w:t>relays</w:t>
      </w:r>
      <w:proofErr w:type="gramEnd"/>
      <w:r>
        <w:rPr>
          <w:rFonts w:eastAsia="Times New Roman"/>
          <w:b/>
          <w:color w:val="000000"/>
          <w:spacing w:val="7"/>
          <w:sz w:val="20"/>
        </w:rPr>
        <w:t xml:space="preserve"> </w:t>
      </w:r>
      <w:r>
        <w:rPr>
          <w:rFonts w:eastAsia="Times New Roman"/>
          <w:color w:val="000000"/>
          <w:spacing w:val="7"/>
          <w:sz w:val="20"/>
        </w:rPr>
        <w:t xml:space="preserve">R and </w:t>
      </w:r>
      <w:r>
        <w:rPr>
          <w:rFonts w:eastAsia="Times New Roman"/>
          <w:b/>
          <w:color w:val="000000"/>
          <w:spacing w:val="7"/>
          <w:sz w:val="20"/>
        </w:rPr>
        <w:t>R</w:t>
      </w:r>
      <w:r>
        <w:rPr>
          <w:rFonts w:eastAsia="Times New Roman"/>
          <w:b/>
          <w:color w:val="000000"/>
          <w:spacing w:val="7"/>
          <w:sz w:val="20"/>
          <w:vertAlign w:val="subscript"/>
        </w:rPr>
        <w:t>I</w:t>
      </w:r>
      <w:r>
        <w:rPr>
          <w:rFonts w:eastAsia="Times New Roman"/>
          <w:b/>
          <w:color w:val="000000"/>
          <w:spacing w:val="7"/>
          <w:sz w:val="20"/>
        </w:rPr>
        <w:t xml:space="preserve">. To shorten as far </w:t>
      </w:r>
      <w:r>
        <w:rPr>
          <w:rFonts w:eastAsia="Times New Roman"/>
          <w:color w:val="000000"/>
          <w:spacing w:val="7"/>
          <w:sz w:val="20"/>
        </w:rPr>
        <w:t xml:space="preserve">as possible </w:t>
      </w:r>
      <w:r>
        <w:rPr>
          <w:rFonts w:eastAsia="Times New Roman"/>
          <w:b/>
          <w:color w:val="000000"/>
          <w:spacing w:val="7"/>
          <w:sz w:val="20"/>
        </w:rPr>
        <w:t xml:space="preserve">the break of continuity which occurs whenever the </w:t>
      </w:r>
      <w:r>
        <w:rPr>
          <w:rFonts w:eastAsia="Times New Roman"/>
          <w:color w:val="000000"/>
          <w:spacing w:val="7"/>
          <w:sz w:val="20"/>
        </w:rPr>
        <w:t xml:space="preserve">key passes from its rear </w:t>
      </w:r>
      <w:r>
        <w:rPr>
          <w:rFonts w:eastAsia="Times New Roman"/>
          <w:b/>
          <w:color w:val="000000"/>
          <w:spacing w:val="7"/>
          <w:sz w:val="20"/>
        </w:rPr>
        <w:t xml:space="preserve">to </w:t>
      </w:r>
      <w:r>
        <w:rPr>
          <w:rFonts w:eastAsia="Times New Roman"/>
          <w:color w:val="000000"/>
          <w:spacing w:val="7"/>
          <w:sz w:val="20"/>
        </w:rPr>
        <w:t xml:space="preserve">its front contact, </w:t>
      </w:r>
      <w:r>
        <w:rPr>
          <w:rFonts w:eastAsia="Times New Roman"/>
          <w:b/>
          <w:color w:val="000000"/>
          <w:spacing w:val="7"/>
          <w:sz w:val="20"/>
        </w:rPr>
        <w:t xml:space="preserve">or </w:t>
      </w:r>
      <w:r>
        <w:rPr>
          <w:rFonts w:eastAsia="Times New Roman"/>
          <w:i/>
          <w:color w:val="000000"/>
          <w:spacing w:val="7"/>
          <w:sz w:val="20"/>
        </w:rPr>
        <w:t xml:space="preserve">vice versa, </w:t>
      </w:r>
      <w:r>
        <w:rPr>
          <w:rFonts w:eastAsia="Times New Roman"/>
          <w:color w:val="000000"/>
          <w:spacing w:val="7"/>
          <w:sz w:val="20"/>
        </w:rPr>
        <w:t xml:space="preserve">which was a fatal defect in Siemens and Halske's arrangement, as above noted, Zur Nedden constructed the key as follows: A metallic thimble a is inserted </w:t>
      </w:r>
      <w:proofErr w:type="spellStart"/>
      <w:r>
        <w:rPr>
          <w:rFonts w:eastAsia="Times New Roman"/>
          <w:color w:val="000000"/>
          <w:spacing w:val="7"/>
          <w:sz w:val="20"/>
        </w:rPr>
        <w:t>iu</w:t>
      </w:r>
      <w:proofErr w:type="spellEnd"/>
      <w:r>
        <w:rPr>
          <w:rFonts w:eastAsia="Times New Roman"/>
          <w:color w:val="000000"/>
          <w:spacing w:val="7"/>
          <w:sz w:val="20"/>
        </w:rPr>
        <w:t xml:space="preserve"> the base board of the key and projects a little below its under sur</w:t>
      </w:r>
      <w:r>
        <w:rPr>
          <w:rFonts w:eastAsia="Times New Roman"/>
          <w:color w:val="000000"/>
          <w:spacing w:val="7"/>
          <w:sz w:val="20"/>
        </w:rPr>
        <w:softHyphen/>
        <w:t xml:space="preserve">face. A flat spring </w:t>
      </w:r>
      <w:r>
        <w:rPr>
          <w:rFonts w:eastAsia="Times New Roman"/>
          <w:i/>
          <w:color w:val="000000"/>
          <w:spacing w:val="7"/>
          <w:sz w:val="20"/>
        </w:rPr>
        <w:t xml:space="preserve">b is </w:t>
      </w:r>
      <w:r>
        <w:rPr>
          <w:rFonts w:eastAsia="Times New Roman"/>
          <w:color w:val="000000"/>
          <w:spacing w:val="7"/>
          <w:sz w:val="20"/>
        </w:rPr>
        <w:t xml:space="preserve">also secured to the </w:t>
      </w:r>
      <w:proofErr w:type="spellStart"/>
      <w:r>
        <w:rPr>
          <w:rFonts w:eastAsia="Times New Roman"/>
          <w:color w:val="000000"/>
          <w:spacing w:val="7"/>
          <w:sz w:val="20"/>
        </w:rPr>
        <w:t>under side</w:t>
      </w:r>
      <w:proofErr w:type="spellEnd"/>
      <w:r>
        <w:rPr>
          <w:rFonts w:eastAsia="Times New Roman"/>
          <w:color w:val="000000"/>
          <w:spacing w:val="7"/>
          <w:sz w:val="20"/>
        </w:rPr>
        <w:t xml:space="preserve"> of the base, and by virtue of its own elasticity presses against the thimble a when the key is at rest, forming an electrical connec</w:t>
      </w:r>
      <w:r>
        <w:rPr>
          <w:rFonts w:eastAsia="Times New Roman"/>
          <w:color w:val="000000"/>
          <w:spacing w:val="7"/>
          <w:sz w:val="20"/>
        </w:rPr>
        <w:softHyphen/>
        <w:t xml:space="preserve">tion therewith. The contact screw </w:t>
      </w:r>
      <w:r>
        <w:rPr>
          <w:rFonts w:eastAsia="Times New Roman"/>
          <w:i/>
          <w:color w:val="000000"/>
          <w:spacing w:val="7"/>
          <w:sz w:val="20"/>
        </w:rPr>
        <w:t xml:space="preserve">c, </w:t>
      </w:r>
      <w:r>
        <w:rPr>
          <w:rFonts w:eastAsia="Times New Roman"/>
          <w:color w:val="000000"/>
          <w:spacing w:val="7"/>
          <w:sz w:val="20"/>
        </w:rPr>
        <w:t xml:space="preserve">directly underneath the free end of the spring </w:t>
      </w:r>
      <w:r>
        <w:rPr>
          <w:rFonts w:eastAsia="Times New Roman"/>
          <w:i/>
          <w:color w:val="000000"/>
          <w:spacing w:val="7"/>
          <w:sz w:val="20"/>
        </w:rPr>
        <w:t xml:space="preserve">b, </w:t>
      </w:r>
      <w:r>
        <w:rPr>
          <w:rFonts w:eastAsia="Times New Roman"/>
          <w:color w:val="000000"/>
          <w:spacing w:val="7"/>
          <w:sz w:val="20"/>
        </w:rPr>
        <w:t>is mounted upon an insulated bracket,</w:t>
      </w:r>
    </w:p>
    <w:p w14:paraId="16A30E18" w14:textId="77777777" w:rsidR="00CF4BE1" w:rsidRDefault="00CF4BE1">
      <w:pPr>
        <w:sectPr w:rsidR="00CF4BE1">
          <w:pgSz w:w="7450" w:h="11789"/>
          <w:pgMar w:top="1200" w:right="640" w:bottom="833" w:left="890" w:header="720" w:footer="720" w:gutter="0"/>
          <w:cols w:space="720"/>
        </w:sectPr>
      </w:pPr>
    </w:p>
    <w:p w14:paraId="16A30E19" w14:textId="77777777" w:rsidR="00CF4BE1" w:rsidRDefault="00000000">
      <w:pPr>
        <w:spacing w:before="4" w:line="246" w:lineRule="exact"/>
        <w:ind w:left="144"/>
        <w:textAlignment w:val="baseline"/>
        <w:rPr>
          <w:rFonts w:eastAsia="Times New Roman"/>
          <w:color w:val="000000"/>
          <w:spacing w:val="8"/>
          <w:sz w:val="21"/>
        </w:rPr>
      </w:pPr>
      <w:r>
        <w:rPr>
          <w:rFonts w:eastAsia="Times New Roman"/>
          <w:color w:val="000000"/>
          <w:spacing w:val="8"/>
          <w:sz w:val="21"/>
        </w:rPr>
        <w:lastRenderedPageBreak/>
        <w:t xml:space="preserve">784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OPPOSITE DIRECTIONS.</w:t>
      </w:r>
    </w:p>
    <w:p w14:paraId="16A30E1A" w14:textId="77777777" w:rsidR="00CF4BE1" w:rsidRDefault="00000000">
      <w:pPr>
        <w:spacing w:before="230" w:line="246" w:lineRule="exact"/>
        <w:ind w:left="144" w:right="144"/>
        <w:jc w:val="both"/>
        <w:textAlignment w:val="baseline"/>
        <w:rPr>
          <w:rFonts w:eastAsia="Times New Roman"/>
          <w:color w:val="000000"/>
          <w:spacing w:val="2"/>
          <w:sz w:val="21"/>
        </w:rPr>
      </w:pPr>
      <w:r>
        <w:rPr>
          <w:rFonts w:eastAsia="Times New Roman"/>
          <w:color w:val="000000"/>
          <w:spacing w:val="2"/>
          <w:sz w:val="21"/>
        </w:rPr>
        <w:t xml:space="preserve">and should be so adjusted as to be almost in contact with the spring. Whenever the key K is depressed, an adjustable pin, which is inserted in the key lever, passes through the hollow thimble and strikes the spring </w:t>
      </w:r>
      <w:r>
        <w:rPr>
          <w:rFonts w:eastAsia="Times New Roman"/>
          <w:i/>
          <w:color w:val="000000"/>
          <w:spacing w:val="2"/>
          <w:sz w:val="21"/>
        </w:rPr>
        <w:t xml:space="preserve">b, </w:t>
      </w:r>
      <w:r>
        <w:rPr>
          <w:rFonts w:eastAsia="Times New Roman"/>
          <w:color w:val="000000"/>
          <w:spacing w:val="2"/>
          <w:sz w:val="21"/>
        </w:rPr>
        <w:t xml:space="preserve">which is instantly pushed away from a and into contact with </w:t>
      </w:r>
      <w:r>
        <w:rPr>
          <w:rFonts w:eastAsia="Times New Roman"/>
          <w:i/>
          <w:color w:val="000000"/>
          <w:spacing w:val="2"/>
          <w:sz w:val="21"/>
        </w:rPr>
        <w:t xml:space="preserve">c, </w:t>
      </w:r>
      <w:r>
        <w:rPr>
          <w:rFonts w:eastAsia="Times New Roman"/>
          <w:color w:val="000000"/>
          <w:spacing w:val="2"/>
          <w:sz w:val="21"/>
        </w:rPr>
        <w:t xml:space="preserve">and this is done so quickly that the break in the continuity is scarcely perceptible. </w:t>
      </w:r>
      <w:proofErr w:type="gramStart"/>
      <w:r>
        <w:rPr>
          <w:rFonts w:eastAsia="Times New Roman"/>
          <w:color w:val="000000"/>
          <w:spacing w:val="2"/>
          <w:sz w:val="21"/>
        </w:rPr>
        <w:t>Otherwise</w:t>
      </w:r>
      <w:proofErr w:type="gramEnd"/>
      <w:r>
        <w:rPr>
          <w:rFonts w:eastAsia="Times New Roman"/>
          <w:color w:val="000000"/>
          <w:spacing w:val="2"/>
          <w:sz w:val="21"/>
        </w:rPr>
        <w:t xml:space="preserve"> the arrangement is the same as that of the common </w:t>
      </w:r>
      <w:proofErr w:type="gramStart"/>
      <w:r>
        <w:rPr>
          <w:rFonts w:eastAsia="Times New Roman"/>
          <w:color w:val="000000"/>
          <w:spacing w:val="2"/>
          <w:sz w:val="21"/>
        </w:rPr>
        <w:t>three point</w:t>
      </w:r>
      <w:proofErr w:type="gramEnd"/>
      <w:r>
        <w:rPr>
          <w:rFonts w:eastAsia="Times New Roman"/>
          <w:color w:val="000000"/>
          <w:spacing w:val="2"/>
          <w:sz w:val="21"/>
        </w:rPr>
        <w:t xml:space="preserve"> </w:t>
      </w:r>
      <w:proofErr w:type="gramStart"/>
      <w:r>
        <w:rPr>
          <w:rFonts w:eastAsia="Times New Roman"/>
          <w:color w:val="000000"/>
          <w:spacing w:val="2"/>
          <w:sz w:val="21"/>
        </w:rPr>
        <w:t>key—a</w:t>
      </w:r>
      <w:proofErr w:type="gramEnd"/>
      <w:r>
        <w:rPr>
          <w:rFonts w:eastAsia="Times New Roman"/>
          <w:color w:val="000000"/>
          <w:spacing w:val="2"/>
          <w:sz w:val="21"/>
        </w:rPr>
        <w:t xml:space="preserve"> corresponding to the rear contact, </w:t>
      </w:r>
      <w:r>
        <w:rPr>
          <w:rFonts w:eastAsia="Times New Roman"/>
          <w:i/>
          <w:color w:val="000000"/>
          <w:spacing w:val="2"/>
          <w:sz w:val="21"/>
        </w:rPr>
        <w:t xml:space="preserve">b </w:t>
      </w:r>
      <w:r>
        <w:rPr>
          <w:rFonts w:eastAsia="Times New Roman"/>
          <w:color w:val="000000"/>
          <w:spacing w:val="2"/>
          <w:sz w:val="21"/>
        </w:rPr>
        <w:t xml:space="preserve">to the axis, and </w:t>
      </w:r>
      <w:r>
        <w:rPr>
          <w:rFonts w:eastAsia="Times New Roman"/>
          <w:i/>
          <w:color w:val="000000"/>
          <w:spacing w:val="2"/>
          <w:sz w:val="21"/>
        </w:rPr>
        <w:t xml:space="preserve">c </w:t>
      </w:r>
      <w:r>
        <w:rPr>
          <w:rFonts w:eastAsia="Times New Roman"/>
          <w:color w:val="000000"/>
          <w:spacing w:val="2"/>
          <w:sz w:val="21"/>
        </w:rPr>
        <w:t>to the front contact.</w:t>
      </w:r>
    </w:p>
    <w:p w14:paraId="16A30E1B" w14:textId="77777777" w:rsidR="00CF4BE1" w:rsidRDefault="00000000">
      <w:pPr>
        <w:spacing w:line="246" w:lineRule="exact"/>
        <w:ind w:left="144" w:right="144" w:firstLine="216"/>
        <w:jc w:val="both"/>
        <w:textAlignment w:val="baseline"/>
        <w:rPr>
          <w:rFonts w:eastAsia="Times New Roman"/>
          <w:color w:val="000000"/>
          <w:sz w:val="21"/>
        </w:rPr>
      </w:pPr>
      <w:r>
        <w:rPr>
          <w:rFonts w:eastAsia="Times New Roman"/>
          <w:color w:val="000000"/>
          <w:sz w:val="21"/>
        </w:rPr>
        <w:t>The operation is as follows: When the key K is depressed, the current of the main battery E flows to line at L, by way of</w:t>
      </w:r>
    </w:p>
    <w:p w14:paraId="16A30E1C" w14:textId="77777777" w:rsidR="00CF4BE1" w:rsidRDefault="00000000">
      <w:pPr>
        <w:tabs>
          <w:tab w:val="left" w:pos="4536"/>
        </w:tabs>
        <w:spacing w:before="105" w:line="222" w:lineRule="exact"/>
        <w:ind w:left="2664"/>
        <w:textAlignment w:val="baseline"/>
        <w:rPr>
          <w:rFonts w:eastAsia="Times New Roman"/>
          <w:b/>
          <w:color w:val="000000"/>
          <w:sz w:val="16"/>
        </w:rPr>
      </w:pPr>
      <w:r>
        <w:rPr>
          <w:rFonts w:eastAsia="Times New Roman"/>
          <w:b/>
          <w:color w:val="000000"/>
          <w:sz w:val="16"/>
        </w:rPr>
        <w:t>4</w:t>
      </w:r>
      <w:r>
        <w:rPr>
          <w:rFonts w:eastAsia="Times New Roman"/>
          <w:b/>
          <w:color w:val="000000"/>
          <w:sz w:val="16"/>
        </w:rPr>
        <w:tab/>
      </w:r>
      <w:r>
        <w:rPr>
          <w:rFonts w:eastAsia="Times New Roman"/>
          <w:color w:val="000000"/>
          <w:sz w:val="21"/>
        </w:rPr>
        <w:t>L</w:t>
      </w:r>
    </w:p>
    <w:p w14:paraId="16A30E1D" w14:textId="77777777" w:rsidR="00CF4BE1" w:rsidRDefault="00000000">
      <w:pPr>
        <w:spacing w:after="73"/>
        <w:ind w:left="1050" w:right="1069"/>
        <w:textAlignment w:val="baseline"/>
      </w:pPr>
      <w:r>
        <w:rPr>
          <w:noProof/>
        </w:rPr>
        <w:drawing>
          <wp:inline distT="0" distB="0" distL="0" distR="0" wp14:anchorId="16A3257D" wp14:editId="16A3257E">
            <wp:extent cx="2413635" cy="2075815"/>
            <wp:effectExtent l="0" t="0" r="0" b="0"/>
            <wp:docPr id="105" name="Picture"/>
            <wp:cNvGraphicFramePr/>
            <a:graphic xmlns:a="http://schemas.openxmlformats.org/drawingml/2006/main">
              <a:graphicData uri="http://schemas.openxmlformats.org/drawingml/2006/picture">
                <pic:pic xmlns:pic="http://schemas.openxmlformats.org/drawingml/2006/picture">
                  <pic:nvPicPr>
                    <pic:cNvPr id="105" name="Picture"/>
                    <pic:cNvPicPr preferRelativeResize="0"/>
                  </pic:nvPicPr>
                  <pic:blipFill>
                    <a:blip r:embed="rId113"/>
                    <a:stretch>
                      <a:fillRect/>
                    </a:stretch>
                  </pic:blipFill>
                  <pic:spPr>
                    <a:xfrm>
                      <a:off x="0" y="0"/>
                      <a:ext cx="2413635" cy="2075815"/>
                    </a:xfrm>
                    <a:prstGeom prst="rect">
                      <a:avLst/>
                    </a:prstGeom>
                  </pic:spPr>
                </pic:pic>
              </a:graphicData>
            </a:graphic>
          </wp:inline>
        </w:drawing>
      </w:r>
    </w:p>
    <w:p w14:paraId="16A30E1E" w14:textId="77777777" w:rsidR="00CF4BE1" w:rsidRDefault="00000000">
      <w:pPr>
        <w:spacing w:before="5" w:line="184" w:lineRule="exact"/>
        <w:jc w:val="center"/>
        <w:textAlignment w:val="baseline"/>
        <w:rPr>
          <w:rFonts w:eastAsia="Times New Roman"/>
          <w:b/>
          <w:i/>
          <w:color w:val="000000"/>
          <w:sz w:val="16"/>
        </w:rPr>
      </w:pPr>
      <w:r>
        <w:rPr>
          <w:rFonts w:eastAsia="Times New Roman"/>
          <w:b/>
          <w:i/>
          <w:color w:val="000000"/>
          <w:sz w:val="16"/>
        </w:rPr>
        <w:t xml:space="preserve">Pig. </w:t>
      </w:r>
      <w:r>
        <w:rPr>
          <w:rFonts w:eastAsia="Times New Roman"/>
          <w:b/>
          <w:color w:val="000000"/>
          <w:sz w:val="16"/>
        </w:rPr>
        <w:t>470.</w:t>
      </w:r>
    </w:p>
    <w:p w14:paraId="16A30E1F" w14:textId="77777777" w:rsidR="00CF4BE1" w:rsidRDefault="00000000">
      <w:pPr>
        <w:spacing w:before="120" w:line="246" w:lineRule="exact"/>
        <w:ind w:left="144" w:right="144"/>
        <w:jc w:val="both"/>
        <w:textAlignment w:val="baseline"/>
        <w:rPr>
          <w:rFonts w:eastAsia="Times New Roman"/>
          <w:b/>
          <w:color w:val="000000"/>
          <w:spacing w:val="3"/>
          <w:sz w:val="16"/>
        </w:rPr>
      </w:pPr>
      <w:r>
        <w:rPr>
          <w:rFonts w:eastAsia="Times New Roman"/>
          <w:b/>
          <w:color w:val="000000"/>
          <w:spacing w:val="3"/>
          <w:sz w:val="16"/>
        </w:rPr>
        <w:t xml:space="preserve">b, </w:t>
      </w:r>
      <w:r>
        <w:rPr>
          <w:rFonts w:eastAsia="Times New Roman"/>
          <w:i/>
          <w:color w:val="000000"/>
          <w:spacing w:val="3"/>
          <w:sz w:val="21"/>
        </w:rPr>
        <w:t xml:space="preserve">c, </w:t>
      </w:r>
      <w:r>
        <w:rPr>
          <w:rFonts w:eastAsia="Times New Roman"/>
          <w:color w:val="000000"/>
          <w:spacing w:val="3"/>
          <w:sz w:val="21"/>
        </w:rPr>
        <w:t xml:space="preserve">3 and 4, passing through the relay </w:t>
      </w:r>
      <w:r>
        <w:rPr>
          <w:rFonts w:eastAsia="Times New Roman"/>
          <w:b/>
          <w:color w:val="000000"/>
          <w:spacing w:val="3"/>
          <w:sz w:val="21"/>
        </w:rPr>
        <w:t xml:space="preserve">R </w:t>
      </w:r>
      <w:r>
        <w:rPr>
          <w:rFonts w:eastAsia="Times New Roman"/>
          <w:color w:val="000000"/>
          <w:spacing w:val="3"/>
          <w:sz w:val="21"/>
        </w:rPr>
        <w:t xml:space="preserve">of </w:t>
      </w:r>
      <w:r>
        <w:rPr>
          <w:rFonts w:eastAsia="Times New Roman"/>
          <w:b/>
          <w:color w:val="000000"/>
          <w:spacing w:val="3"/>
          <w:sz w:val="21"/>
        </w:rPr>
        <w:t xml:space="preserve">few convolutions, </w:t>
      </w:r>
      <w:r>
        <w:rPr>
          <w:rFonts w:eastAsia="Times New Roman"/>
          <w:color w:val="000000"/>
          <w:spacing w:val="3"/>
          <w:sz w:val="21"/>
        </w:rPr>
        <w:t xml:space="preserve">which does not respond to the current of a single battery. When the key is at rest the in-coming currents pass by way of wire </w:t>
      </w:r>
      <w:r>
        <w:rPr>
          <w:rFonts w:eastAsia="Times New Roman"/>
          <w:b/>
          <w:color w:val="000000"/>
          <w:spacing w:val="3"/>
          <w:sz w:val="21"/>
        </w:rPr>
        <w:t xml:space="preserve">1 </w:t>
      </w:r>
      <w:r>
        <w:rPr>
          <w:rFonts w:eastAsia="Times New Roman"/>
          <w:color w:val="000000"/>
          <w:spacing w:val="3"/>
          <w:sz w:val="21"/>
        </w:rPr>
        <w:t>through the more sensitive relay R</w:t>
      </w:r>
      <w:r>
        <w:rPr>
          <w:rFonts w:eastAsia="Times New Roman"/>
          <w:color w:val="000000"/>
          <w:spacing w:val="3"/>
          <w:sz w:val="21"/>
          <w:vertAlign w:val="subscript"/>
        </w:rPr>
        <w:t>1</w:t>
      </w:r>
      <w:r>
        <w:rPr>
          <w:rFonts w:eastAsia="Times New Roman"/>
          <w:color w:val="000000"/>
          <w:spacing w:val="3"/>
          <w:sz w:val="21"/>
        </w:rPr>
        <w:t xml:space="preserve">, thence to the earth at G, by way of 2 and </w:t>
      </w:r>
      <w:r>
        <w:rPr>
          <w:rFonts w:eastAsia="Times New Roman"/>
          <w:i/>
          <w:color w:val="000000"/>
          <w:spacing w:val="3"/>
          <w:sz w:val="21"/>
        </w:rPr>
        <w:t xml:space="preserve">b. </w:t>
      </w:r>
      <w:r>
        <w:rPr>
          <w:rFonts w:eastAsia="Times New Roman"/>
          <w:color w:val="000000"/>
          <w:spacing w:val="3"/>
          <w:sz w:val="21"/>
        </w:rPr>
        <w:t>The relay R</w:t>
      </w:r>
      <w:r>
        <w:rPr>
          <w:rFonts w:eastAsia="Times New Roman"/>
          <w:color w:val="000000"/>
          <w:spacing w:val="3"/>
          <w:sz w:val="21"/>
          <w:vertAlign w:val="subscript"/>
        </w:rPr>
        <w:t>1</w:t>
      </w:r>
      <w:r>
        <w:rPr>
          <w:rFonts w:eastAsia="Times New Roman"/>
          <w:color w:val="000000"/>
          <w:spacing w:val="3"/>
          <w:sz w:val="21"/>
        </w:rPr>
        <w:t xml:space="preserve"> responds and operates the sounder S. If while the distant key is still closed the home key be also depressed, the route of the in-coming current is trans-</w:t>
      </w:r>
      <w:proofErr w:type="spellStart"/>
      <w:r>
        <w:rPr>
          <w:rFonts w:eastAsia="Times New Roman"/>
          <w:color w:val="000000"/>
          <w:spacing w:val="3"/>
          <w:sz w:val="21"/>
        </w:rPr>
        <w:t>ferred</w:t>
      </w:r>
      <w:proofErr w:type="spellEnd"/>
      <w:r>
        <w:rPr>
          <w:rFonts w:eastAsia="Times New Roman"/>
          <w:color w:val="000000"/>
          <w:spacing w:val="3"/>
          <w:sz w:val="21"/>
        </w:rPr>
        <w:t xml:space="preserve"> from the branch </w:t>
      </w:r>
      <w:r>
        <w:rPr>
          <w:rFonts w:eastAsia="Times New Roman"/>
          <w:b/>
          <w:color w:val="000000"/>
          <w:spacing w:val="3"/>
          <w:sz w:val="21"/>
        </w:rPr>
        <w:t xml:space="preserve">1 </w:t>
      </w:r>
      <w:r>
        <w:rPr>
          <w:rFonts w:eastAsia="Times New Roman"/>
          <w:color w:val="000000"/>
          <w:spacing w:val="3"/>
          <w:sz w:val="21"/>
        </w:rPr>
        <w:t xml:space="preserve">and relay </w:t>
      </w:r>
      <w:r>
        <w:rPr>
          <w:rFonts w:eastAsia="Times New Roman"/>
          <w:b/>
          <w:color w:val="000000"/>
          <w:spacing w:val="3"/>
          <w:sz w:val="21"/>
        </w:rPr>
        <w:t>R</w:t>
      </w:r>
      <w:r>
        <w:rPr>
          <w:rFonts w:eastAsia="Times New Roman"/>
          <w:b/>
          <w:color w:val="000000"/>
          <w:spacing w:val="3"/>
          <w:sz w:val="21"/>
          <w:vertAlign w:val="subscript"/>
        </w:rPr>
        <w:t>1</w:t>
      </w:r>
      <w:r>
        <w:rPr>
          <w:rFonts w:eastAsia="Times New Roman"/>
          <w:color w:val="000000"/>
          <w:spacing w:val="3"/>
          <w:sz w:val="21"/>
        </w:rPr>
        <w:t xml:space="preserve"> to the branch 4 and relay </w:t>
      </w:r>
      <w:r>
        <w:rPr>
          <w:rFonts w:eastAsia="Times New Roman"/>
          <w:b/>
          <w:color w:val="000000"/>
          <w:spacing w:val="3"/>
          <w:sz w:val="21"/>
        </w:rPr>
        <w:t xml:space="preserve">R, </w:t>
      </w:r>
      <w:r>
        <w:rPr>
          <w:rFonts w:eastAsia="Times New Roman"/>
          <w:color w:val="000000"/>
          <w:spacing w:val="3"/>
          <w:sz w:val="21"/>
        </w:rPr>
        <w:t>but as the combined current of the main batteries at both</w:t>
      </w:r>
    </w:p>
    <w:p w14:paraId="16A30E20" w14:textId="77777777" w:rsidR="00CF4BE1" w:rsidRDefault="00CF4BE1">
      <w:pPr>
        <w:sectPr w:rsidR="00CF4BE1">
          <w:pgSz w:w="7546" w:h="11597"/>
          <w:pgMar w:top="1080" w:right="871" w:bottom="721" w:left="755" w:header="720" w:footer="720" w:gutter="0"/>
          <w:cols w:space="720"/>
        </w:sectPr>
      </w:pPr>
    </w:p>
    <w:p w14:paraId="16A30E21" w14:textId="77777777" w:rsidR="00CF4BE1" w:rsidRDefault="00000000">
      <w:pPr>
        <w:tabs>
          <w:tab w:val="right" w:pos="5832"/>
        </w:tabs>
        <w:spacing w:line="243" w:lineRule="exact"/>
        <w:ind w:left="2088"/>
        <w:textAlignment w:val="baseline"/>
        <w:rPr>
          <w:rFonts w:eastAsia="Times New Roman"/>
          <w:b/>
          <w:color w:val="000000"/>
          <w:sz w:val="15"/>
        </w:rPr>
      </w:pPr>
      <w:r>
        <w:lastRenderedPageBreak/>
        <w:pict w14:anchorId="16A3257F">
          <v:shape id="_x0000_s2316" type="#_x0000_t202" style="position:absolute;left:0;text-align:left;margin-left:0;margin-top:0;width:374.4pt;height:589.45pt;z-index:-251723776;mso-position-horizontal-relative:page;mso-position-vertical-relative:page" fillcolor="#eee" stroked="f">
            <v:textbox>
              <w:txbxContent>
                <w:p w14:paraId="16A3332B"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5"/>
        </w:rPr>
        <w:t>FARMER'S METHOD.</w:t>
      </w:r>
      <w:r>
        <w:rPr>
          <w:rFonts w:eastAsia="Times New Roman"/>
          <w:b/>
          <w:color w:val="000000"/>
          <w:sz w:val="15"/>
        </w:rPr>
        <w:tab/>
      </w:r>
      <w:r>
        <w:rPr>
          <w:rFonts w:eastAsia="Times New Roman"/>
          <w:b/>
          <w:color w:val="000000"/>
          <w:sz w:val="20"/>
        </w:rPr>
        <w:t>785</w:t>
      </w:r>
    </w:p>
    <w:p w14:paraId="16A30E22" w14:textId="77777777" w:rsidR="00CF4BE1" w:rsidRDefault="00000000">
      <w:pPr>
        <w:spacing w:before="217" w:line="245" w:lineRule="exact"/>
        <w:ind w:left="144" w:right="144"/>
        <w:jc w:val="both"/>
        <w:textAlignment w:val="baseline"/>
        <w:rPr>
          <w:rFonts w:eastAsia="Times New Roman"/>
          <w:b/>
          <w:color w:val="000000"/>
          <w:sz w:val="20"/>
        </w:rPr>
      </w:pPr>
      <w:r>
        <w:rPr>
          <w:rFonts w:eastAsia="Times New Roman"/>
          <w:b/>
          <w:color w:val="000000"/>
          <w:sz w:val="20"/>
        </w:rPr>
        <w:t xml:space="preserve">stations now </w:t>
      </w:r>
      <w:proofErr w:type="gramStart"/>
      <w:r>
        <w:rPr>
          <w:rFonts w:eastAsia="Times New Roman"/>
          <w:b/>
          <w:color w:val="000000"/>
          <w:sz w:val="20"/>
        </w:rPr>
        <w:t>passes</w:t>
      </w:r>
      <w:proofErr w:type="gramEnd"/>
      <w:r>
        <w:rPr>
          <w:rFonts w:eastAsia="Times New Roman"/>
          <w:b/>
          <w:color w:val="000000"/>
          <w:sz w:val="20"/>
        </w:rPr>
        <w:t xml:space="preserve"> through the relay R it will </w:t>
      </w:r>
      <w:proofErr w:type="gramStart"/>
      <w:r>
        <w:rPr>
          <w:rFonts w:eastAsia="Times New Roman"/>
          <w:b/>
          <w:color w:val="000000"/>
          <w:sz w:val="20"/>
        </w:rPr>
        <w:t>respond, and</w:t>
      </w:r>
      <w:proofErr w:type="gramEnd"/>
      <w:r>
        <w:rPr>
          <w:rFonts w:eastAsia="Times New Roman"/>
          <w:b/>
          <w:color w:val="000000"/>
          <w:sz w:val="20"/>
        </w:rPr>
        <w:t xml:space="preserve"> will continue the signal upon the sounder S which was commenced by the other relay.</w:t>
      </w:r>
    </w:p>
    <w:p w14:paraId="16A30E23" w14:textId="77777777" w:rsidR="00CF4BE1" w:rsidRDefault="00000000">
      <w:pPr>
        <w:spacing w:line="244" w:lineRule="exact"/>
        <w:ind w:left="144" w:right="144" w:firstLine="216"/>
        <w:jc w:val="both"/>
        <w:textAlignment w:val="baseline"/>
        <w:rPr>
          <w:rFonts w:eastAsia="Times New Roman"/>
          <w:b/>
          <w:color w:val="000000"/>
          <w:spacing w:val="3"/>
          <w:sz w:val="20"/>
        </w:rPr>
      </w:pPr>
      <w:r>
        <w:rPr>
          <w:rFonts w:eastAsia="Times New Roman"/>
          <w:b/>
          <w:color w:val="000000"/>
          <w:spacing w:val="3"/>
          <w:sz w:val="20"/>
        </w:rPr>
        <w:t>Although this method is a decided advance upon its pre</w:t>
      </w:r>
      <w:r>
        <w:rPr>
          <w:rFonts w:eastAsia="Times New Roman"/>
          <w:b/>
          <w:color w:val="000000"/>
          <w:spacing w:val="3"/>
          <w:sz w:val="20"/>
        </w:rPr>
        <w:softHyphen/>
        <w:t xml:space="preserve">decessor, yet it is open to the same objection in one respect, </w:t>
      </w:r>
      <w:proofErr w:type="gramStart"/>
      <w:r>
        <w:rPr>
          <w:rFonts w:eastAsia="Times New Roman"/>
          <w:b/>
          <w:color w:val="000000"/>
          <w:spacing w:val="3"/>
          <w:sz w:val="20"/>
        </w:rPr>
        <w:t>inasmuch as</w:t>
      </w:r>
      <w:proofErr w:type="gramEnd"/>
      <w:r>
        <w:rPr>
          <w:rFonts w:eastAsia="Times New Roman"/>
          <w:b/>
          <w:color w:val="000000"/>
          <w:spacing w:val="3"/>
          <w:sz w:val="20"/>
        </w:rPr>
        <w:t xml:space="preserve"> any signal commenced by one relay and completed by the other would be interrupted </w:t>
      </w:r>
      <w:proofErr w:type="gramStart"/>
      <w:r>
        <w:rPr>
          <w:rFonts w:eastAsia="Times New Roman"/>
          <w:b/>
          <w:color w:val="000000"/>
          <w:spacing w:val="3"/>
          <w:sz w:val="20"/>
        </w:rPr>
        <w:t>at the moment</w:t>
      </w:r>
      <w:proofErr w:type="gramEnd"/>
      <w:r>
        <w:rPr>
          <w:rFonts w:eastAsia="Times New Roman"/>
          <w:b/>
          <w:color w:val="000000"/>
          <w:spacing w:val="3"/>
          <w:sz w:val="20"/>
        </w:rPr>
        <w:t xml:space="preserve"> the main cir</w:t>
      </w:r>
      <w:r>
        <w:rPr>
          <w:rFonts w:eastAsia="Times New Roman"/>
          <w:b/>
          <w:color w:val="000000"/>
          <w:spacing w:val="3"/>
          <w:sz w:val="20"/>
        </w:rPr>
        <w:softHyphen/>
        <w:t>cuit was transferred from one to the other. In all cases a per</w:t>
      </w:r>
      <w:r>
        <w:rPr>
          <w:rFonts w:eastAsia="Times New Roman"/>
          <w:b/>
          <w:color w:val="000000"/>
          <w:spacing w:val="3"/>
          <w:sz w:val="20"/>
        </w:rPr>
        <w:softHyphen/>
        <w:t>ceptible time would elapse after the local circuit was broken by one relay and before it was closed by the other.</w:t>
      </w:r>
    </w:p>
    <w:p w14:paraId="16A30E24" w14:textId="77777777" w:rsidR="00CF4BE1" w:rsidRDefault="00000000">
      <w:pPr>
        <w:spacing w:before="240" w:line="187" w:lineRule="exact"/>
        <w:jc w:val="center"/>
        <w:textAlignment w:val="baseline"/>
        <w:rPr>
          <w:rFonts w:eastAsia="Times New Roman"/>
          <w:b/>
          <w:color w:val="000000"/>
          <w:sz w:val="15"/>
        </w:rPr>
      </w:pPr>
      <w:r>
        <w:rPr>
          <w:rFonts w:eastAsia="Times New Roman"/>
          <w:b/>
          <w:color w:val="000000"/>
          <w:sz w:val="15"/>
        </w:rPr>
        <w:t>FARMER'S METHOD.</w:t>
      </w:r>
    </w:p>
    <w:p w14:paraId="16A30E25" w14:textId="77777777" w:rsidR="00CF4BE1" w:rsidRDefault="00000000">
      <w:pPr>
        <w:spacing w:before="137" w:line="244" w:lineRule="exact"/>
        <w:ind w:left="144" w:right="144" w:firstLine="216"/>
        <w:jc w:val="both"/>
        <w:textAlignment w:val="baseline"/>
        <w:rPr>
          <w:rFonts w:eastAsia="Times New Roman"/>
          <w:b/>
          <w:color w:val="000000"/>
          <w:spacing w:val="2"/>
          <w:sz w:val="20"/>
        </w:rPr>
      </w:pPr>
      <w:r>
        <w:rPr>
          <w:rFonts w:eastAsia="Times New Roman"/>
          <w:b/>
          <w:color w:val="000000"/>
          <w:spacing w:val="2"/>
          <w:sz w:val="20"/>
        </w:rPr>
        <w:t>In 1858 Moses G. Farmer, of Salem, Massachusetts, patented a method of simultaneous transmission, in which lie substantially adopted Gintl's arrangement for neutralizing the effect of the out-going current upon the relay of the home station, in connec</w:t>
      </w:r>
      <w:r>
        <w:rPr>
          <w:rFonts w:eastAsia="Times New Roman"/>
          <w:b/>
          <w:color w:val="000000"/>
          <w:spacing w:val="2"/>
          <w:sz w:val="20"/>
        </w:rPr>
        <w:softHyphen/>
        <w:t>tion with the form of relay used by Siemens and Halske, which is represented in fig. 279, page 506. The batteries and instrument</w:t>
      </w:r>
      <w:r>
        <w:rPr>
          <w:rFonts w:eastAsia="Times New Roman"/>
          <w:b/>
          <w:color w:val="000000"/>
          <w:spacing w:val="2"/>
          <w:sz w:val="20"/>
          <w:vertAlign w:val="subscript"/>
        </w:rPr>
        <w:t>s</w:t>
      </w:r>
      <w:r>
        <w:rPr>
          <w:rFonts w:eastAsia="Times New Roman"/>
          <w:b/>
          <w:color w:val="000000"/>
          <w:spacing w:val="2"/>
          <w:sz w:val="20"/>
        </w:rPr>
        <w:t xml:space="preserve"> were so arranged as to be operated by a reversal of the main line current. The diagram, fig. 471, illustrates the principle of Farmer's method. The key K, when depressed, simultaneously </w:t>
      </w:r>
      <w:r>
        <w:rPr>
          <w:rFonts w:eastAsia="Times New Roman"/>
          <w:color w:val="000000"/>
          <w:spacing w:val="2"/>
          <w:sz w:val="20"/>
        </w:rPr>
        <w:t xml:space="preserve">lifts three separate contact levers, </w:t>
      </w:r>
      <w:r>
        <w:rPr>
          <w:rFonts w:eastAsia="Times New Roman"/>
          <w:b/>
          <w:i/>
          <w:color w:val="000000"/>
          <w:spacing w:val="2"/>
          <w:sz w:val="20"/>
        </w:rPr>
        <w:t>k, k</w:t>
      </w:r>
      <w:r>
        <w:rPr>
          <w:rFonts w:eastAsia="Times New Roman"/>
          <w:b/>
          <w:i/>
          <w:color w:val="000000"/>
          <w:spacing w:val="2"/>
          <w:sz w:val="20"/>
          <w:vertAlign w:val="subscript"/>
        </w:rPr>
        <w:t>1</w:t>
      </w:r>
      <w:r>
        <w:rPr>
          <w:rFonts w:eastAsia="Times New Roman"/>
          <w:b/>
          <w:color w:val="000000"/>
          <w:spacing w:val="2"/>
          <w:sz w:val="20"/>
        </w:rPr>
        <w:t xml:space="preserve"> and k</w:t>
      </w:r>
      <w:r>
        <w:rPr>
          <w:rFonts w:eastAsia="Times New Roman"/>
          <w:b/>
          <w:color w:val="000000"/>
          <w:spacing w:val="2"/>
          <w:sz w:val="20"/>
          <w:vertAlign w:val="subscript"/>
        </w:rPr>
        <w:t>2</w:t>
      </w:r>
      <w:r>
        <w:rPr>
          <w:rFonts w:eastAsia="Times New Roman"/>
          <w:b/>
          <w:color w:val="000000"/>
          <w:spacing w:val="2"/>
          <w:sz w:val="20"/>
        </w:rPr>
        <w:t xml:space="preserve">. The contact levers </w:t>
      </w:r>
      <w:r>
        <w:rPr>
          <w:rFonts w:eastAsia="Times New Roman"/>
          <w:b/>
          <w:i/>
          <w:color w:val="000000"/>
          <w:spacing w:val="2"/>
          <w:sz w:val="20"/>
        </w:rPr>
        <w:t>k</w:t>
      </w:r>
      <w:r>
        <w:rPr>
          <w:rFonts w:eastAsia="Times New Roman"/>
          <w:b/>
          <w:i/>
          <w:color w:val="000000"/>
          <w:spacing w:val="2"/>
          <w:sz w:val="20"/>
          <w:vertAlign w:val="subscript"/>
        </w:rPr>
        <w:t>1</w:t>
      </w:r>
      <w:r>
        <w:rPr>
          <w:rFonts w:eastAsia="Times New Roman"/>
          <w:b/>
          <w:color w:val="000000"/>
          <w:spacing w:val="2"/>
          <w:sz w:val="20"/>
        </w:rPr>
        <w:t xml:space="preserve"> and k</w:t>
      </w:r>
      <w:r>
        <w:rPr>
          <w:rFonts w:eastAsia="Times New Roman"/>
          <w:b/>
          <w:color w:val="000000"/>
          <w:spacing w:val="2"/>
          <w:sz w:val="20"/>
          <w:vertAlign w:val="subscript"/>
        </w:rPr>
        <w:t>9</w:t>
      </w:r>
      <w:r>
        <w:rPr>
          <w:rFonts w:eastAsia="Times New Roman"/>
          <w:b/>
          <w:color w:val="000000"/>
          <w:spacing w:val="2"/>
          <w:sz w:val="20"/>
        </w:rPr>
        <w:t xml:space="preserve"> are so connected with the main battery B, </w:t>
      </w:r>
      <w:r>
        <w:rPr>
          <w:rFonts w:eastAsia="Times New Roman"/>
          <w:color w:val="000000"/>
          <w:spacing w:val="2"/>
          <w:sz w:val="20"/>
        </w:rPr>
        <w:t xml:space="preserve">line wire </w:t>
      </w:r>
      <w:r>
        <w:rPr>
          <w:rFonts w:eastAsia="Times New Roman"/>
          <w:b/>
          <w:color w:val="000000"/>
          <w:spacing w:val="2"/>
          <w:sz w:val="20"/>
        </w:rPr>
        <w:t xml:space="preserve">L and earth E, that the depression of the </w:t>
      </w:r>
      <w:r>
        <w:rPr>
          <w:rFonts w:eastAsia="Times New Roman"/>
          <w:color w:val="000000"/>
          <w:spacing w:val="2"/>
          <w:sz w:val="20"/>
        </w:rPr>
        <w:t xml:space="preserve">key has the effect </w:t>
      </w:r>
      <w:r>
        <w:rPr>
          <w:rFonts w:eastAsia="Times New Roman"/>
          <w:b/>
          <w:color w:val="000000"/>
          <w:spacing w:val="2"/>
          <w:sz w:val="20"/>
        </w:rPr>
        <w:t xml:space="preserve">of interchanging the poles of the main battery with </w:t>
      </w:r>
      <w:r>
        <w:rPr>
          <w:rFonts w:eastAsia="Times New Roman"/>
          <w:color w:val="000000"/>
          <w:spacing w:val="2"/>
          <w:sz w:val="20"/>
        </w:rPr>
        <w:t xml:space="preserve">respect </w:t>
      </w:r>
      <w:r>
        <w:rPr>
          <w:rFonts w:eastAsia="Times New Roman"/>
          <w:b/>
          <w:color w:val="000000"/>
          <w:spacing w:val="2"/>
          <w:sz w:val="20"/>
        </w:rPr>
        <w:t xml:space="preserve">to the line and earth wires, or in other words, of reversing the current upon the line, precisely as </w:t>
      </w:r>
      <w:r>
        <w:rPr>
          <w:rFonts w:eastAsia="Times New Roman"/>
          <w:color w:val="000000"/>
          <w:spacing w:val="2"/>
          <w:sz w:val="20"/>
        </w:rPr>
        <w:t xml:space="preserve">in case </w:t>
      </w:r>
      <w:r>
        <w:rPr>
          <w:rFonts w:eastAsia="Times New Roman"/>
          <w:b/>
          <w:color w:val="000000"/>
          <w:spacing w:val="2"/>
          <w:sz w:val="20"/>
        </w:rPr>
        <w:t xml:space="preserve">of the key </w:t>
      </w:r>
      <w:r>
        <w:rPr>
          <w:rFonts w:eastAsia="Times New Roman"/>
          <w:color w:val="000000"/>
          <w:spacing w:val="2"/>
          <w:sz w:val="20"/>
        </w:rPr>
        <w:t xml:space="preserve">illustrated in fig. 270, page 500. It will be observed that this reversal is </w:t>
      </w:r>
      <w:proofErr w:type="gramStart"/>
      <w:r>
        <w:rPr>
          <w:rFonts w:eastAsia="Times New Roman"/>
          <w:color w:val="000000"/>
          <w:spacing w:val="2"/>
          <w:sz w:val="20"/>
        </w:rPr>
        <w:t>effected</w:t>
      </w:r>
      <w:proofErr w:type="gramEnd"/>
      <w:r>
        <w:rPr>
          <w:rFonts w:eastAsia="Times New Roman"/>
          <w:color w:val="000000"/>
          <w:spacing w:val="2"/>
          <w:sz w:val="20"/>
        </w:rPr>
        <w:t xml:space="preserve"> without at any time interrupting the continuity of the main circuit. The relay R is constructed with two separate coils, r</w:t>
      </w:r>
      <w:r>
        <w:rPr>
          <w:rFonts w:ascii="Bookman Old Style" w:eastAsia="Bookman Old Style" w:hAnsi="Bookman Old Style"/>
          <w:color w:val="000000"/>
          <w:spacing w:val="2"/>
          <w:sz w:val="20"/>
          <w:vertAlign w:val="subscript"/>
        </w:rPr>
        <w:t>1</w:t>
      </w:r>
      <w:r>
        <w:rPr>
          <w:rFonts w:eastAsia="Times New Roman"/>
          <w:color w:val="000000"/>
          <w:spacing w:val="2"/>
          <w:sz w:val="20"/>
        </w:rPr>
        <w:t xml:space="preserve"> and r</w:t>
      </w:r>
      <w:r>
        <w:rPr>
          <w:rFonts w:ascii="Bookman Old Style" w:eastAsia="Bookman Old Style" w:hAnsi="Bookman Old Style"/>
          <w:color w:val="000000"/>
          <w:spacing w:val="2"/>
          <w:sz w:val="20"/>
          <w:vertAlign w:val="subscript"/>
        </w:rPr>
        <w:t>2</w:t>
      </w:r>
      <w:r>
        <w:rPr>
          <w:rFonts w:eastAsia="Times New Roman"/>
          <w:color w:val="000000"/>
          <w:spacing w:val="2"/>
          <w:sz w:val="20"/>
        </w:rPr>
        <w:t xml:space="preserve">, the former being included in the main circuit, between </w:t>
      </w:r>
      <w:r>
        <w:rPr>
          <w:rFonts w:eastAsia="Times New Roman"/>
          <w:b/>
          <w:color w:val="000000"/>
          <w:spacing w:val="2"/>
          <w:sz w:val="20"/>
        </w:rPr>
        <w:t xml:space="preserve">the key and the earth, and </w:t>
      </w:r>
      <w:r>
        <w:rPr>
          <w:rFonts w:eastAsia="Times New Roman"/>
          <w:color w:val="000000"/>
          <w:spacing w:val="2"/>
          <w:sz w:val="20"/>
        </w:rPr>
        <w:t xml:space="preserve">the latter in the circuit of a local or equating battery </w:t>
      </w:r>
      <w:r>
        <w:rPr>
          <w:rFonts w:eastAsia="Times New Roman"/>
          <w:b/>
          <w:i/>
          <w:color w:val="000000"/>
          <w:spacing w:val="2"/>
          <w:sz w:val="20"/>
        </w:rPr>
        <w:t xml:space="preserve">b, </w:t>
      </w:r>
      <w:r>
        <w:rPr>
          <w:rFonts w:eastAsia="Times New Roman"/>
          <w:color w:val="000000"/>
          <w:spacing w:val="2"/>
          <w:sz w:val="20"/>
        </w:rPr>
        <w:t xml:space="preserve">which is so arranged </w:t>
      </w:r>
      <w:r>
        <w:rPr>
          <w:rFonts w:eastAsia="Times New Roman"/>
          <w:b/>
          <w:color w:val="000000"/>
          <w:spacing w:val="2"/>
          <w:sz w:val="20"/>
        </w:rPr>
        <w:t xml:space="preserve">as to be </w:t>
      </w:r>
      <w:r>
        <w:rPr>
          <w:rFonts w:eastAsia="Times New Roman"/>
          <w:color w:val="000000"/>
          <w:spacing w:val="2"/>
          <w:sz w:val="20"/>
        </w:rPr>
        <w:t xml:space="preserve">closed by the </w:t>
      </w:r>
      <w:r>
        <w:rPr>
          <w:rFonts w:eastAsia="Times New Roman"/>
          <w:b/>
          <w:color w:val="000000"/>
          <w:spacing w:val="2"/>
          <w:sz w:val="20"/>
        </w:rPr>
        <w:t xml:space="preserve">contact lever </w:t>
      </w:r>
      <w:r>
        <w:rPr>
          <w:rFonts w:eastAsia="Times New Roman"/>
          <w:b/>
          <w:i/>
          <w:color w:val="000000"/>
          <w:spacing w:val="2"/>
          <w:sz w:val="20"/>
        </w:rPr>
        <w:t xml:space="preserve">k, </w:t>
      </w:r>
      <w:r>
        <w:rPr>
          <w:rFonts w:eastAsia="Times New Roman"/>
          <w:color w:val="000000"/>
          <w:spacing w:val="2"/>
          <w:sz w:val="20"/>
        </w:rPr>
        <w:t xml:space="preserve">whenever the key is depressed, at the same </w:t>
      </w:r>
      <w:r>
        <w:rPr>
          <w:rFonts w:eastAsia="Times New Roman"/>
          <w:b/>
          <w:color w:val="000000"/>
          <w:spacing w:val="2"/>
          <w:sz w:val="20"/>
        </w:rPr>
        <w:t>in</w:t>
      </w:r>
      <w:r>
        <w:rPr>
          <w:rFonts w:eastAsia="Times New Roman"/>
          <w:b/>
          <w:color w:val="000000"/>
          <w:spacing w:val="2"/>
          <w:sz w:val="20"/>
        </w:rPr>
        <w:softHyphen/>
        <w:t xml:space="preserve">stant that the battery is </w:t>
      </w:r>
      <w:r>
        <w:rPr>
          <w:rFonts w:eastAsia="Times New Roman"/>
          <w:color w:val="000000"/>
          <w:spacing w:val="2"/>
          <w:sz w:val="20"/>
        </w:rPr>
        <w:t xml:space="preserve">reversed upon the main line. The cores of the two </w:t>
      </w:r>
      <w:r>
        <w:rPr>
          <w:rFonts w:eastAsia="Times New Roman"/>
          <w:b/>
          <w:color w:val="000000"/>
          <w:spacing w:val="2"/>
          <w:sz w:val="20"/>
        </w:rPr>
        <w:t xml:space="preserve">coils of </w:t>
      </w:r>
      <w:r>
        <w:rPr>
          <w:rFonts w:eastAsia="Times New Roman"/>
          <w:color w:val="000000"/>
          <w:spacing w:val="2"/>
          <w:sz w:val="20"/>
        </w:rPr>
        <w:t xml:space="preserve">the relay are </w:t>
      </w:r>
      <w:proofErr w:type="gramStart"/>
      <w:r>
        <w:rPr>
          <w:rFonts w:eastAsia="Times New Roman"/>
          <w:color w:val="000000"/>
          <w:spacing w:val="2"/>
          <w:sz w:val="20"/>
        </w:rPr>
        <w:t>provided</w:t>
      </w:r>
      <w:proofErr w:type="gramEnd"/>
      <w:r>
        <w:rPr>
          <w:rFonts w:eastAsia="Times New Roman"/>
          <w:color w:val="000000"/>
          <w:spacing w:val="2"/>
          <w:sz w:val="20"/>
        </w:rPr>
        <w:t xml:space="preserve"> </w:t>
      </w:r>
      <w:proofErr w:type="spellStart"/>
      <w:r>
        <w:rPr>
          <w:rFonts w:eastAsia="Times New Roman"/>
          <w:color w:val="000000"/>
          <w:spacing w:val="2"/>
          <w:sz w:val="20"/>
        </w:rPr>
        <w:t>Nvitli</w:t>
      </w:r>
      <w:proofErr w:type="spellEnd"/>
      <w:r>
        <w:rPr>
          <w:rFonts w:eastAsia="Times New Roman"/>
          <w:color w:val="000000"/>
          <w:spacing w:val="2"/>
          <w:sz w:val="20"/>
        </w:rPr>
        <w:t xml:space="preserve"> beveled pole</w:t>
      </w:r>
    </w:p>
    <w:p w14:paraId="16A30E26" w14:textId="77777777" w:rsidR="00CF4BE1" w:rsidRDefault="00CF4BE1">
      <w:pPr>
        <w:sectPr w:rsidR="00CF4BE1">
          <w:pgSz w:w="7488" w:h="11789"/>
          <w:pgMar w:top="1200" w:right="721" w:bottom="813" w:left="847" w:header="720" w:footer="720" w:gutter="0"/>
          <w:cols w:space="720"/>
        </w:sectPr>
      </w:pPr>
    </w:p>
    <w:p w14:paraId="16A30E27" w14:textId="77777777" w:rsidR="00CF4BE1" w:rsidRDefault="00000000">
      <w:pPr>
        <w:spacing w:before="11" w:line="246" w:lineRule="exact"/>
        <w:ind w:left="144"/>
        <w:textAlignment w:val="baseline"/>
        <w:rPr>
          <w:rFonts w:eastAsia="Times New Roman"/>
          <w:b/>
          <w:color w:val="000000"/>
          <w:spacing w:val="7"/>
          <w:sz w:val="21"/>
        </w:rPr>
      </w:pPr>
      <w:r>
        <w:rPr>
          <w:rFonts w:eastAsia="Times New Roman"/>
          <w:b/>
          <w:color w:val="000000"/>
          <w:spacing w:val="7"/>
          <w:sz w:val="21"/>
        </w:rPr>
        <w:lastRenderedPageBreak/>
        <w:t xml:space="preserve">786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DIRECTIONS.</w:t>
      </w:r>
    </w:p>
    <w:p w14:paraId="16A30E28" w14:textId="77777777" w:rsidR="00CF4BE1" w:rsidRDefault="00000000">
      <w:pPr>
        <w:spacing w:before="202" w:after="116" w:line="246" w:lineRule="exact"/>
        <w:ind w:left="144" w:right="144"/>
        <w:jc w:val="both"/>
        <w:textAlignment w:val="baseline"/>
        <w:rPr>
          <w:rFonts w:eastAsia="Times New Roman"/>
          <w:b/>
          <w:color w:val="000000"/>
          <w:spacing w:val="-2"/>
          <w:sz w:val="21"/>
        </w:rPr>
      </w:pPr>
      <w:r>
        <w:rPr>
          <w:rFonts w:eastAsia="Times New Roman"/>
          <w:b/>
          <w:color w:val="000000"/>
          <w:spacing w:val="-2"/>
          <w:sz w:val="21"/>
        </w:rPr>
        <w:t xml:space="preserve">pieces, which are so arranged that they act as armatures to each other. </w:t>
      </w:r>
      <w:proofErr w:type="gramStart"/>
      <w:r>
        <w:rPr>
          <w:rFonts w:eastAsia="Times New Roman"/>
          <w:b/>
          <w:color w:val="000000"/>
          <w:spacing w:val="-2"/>
          <w:sz w:val="21"/>
        </w:rPr>
        <w:t>The core of r,</w:t>
      </w:r>
      <w:proofErr w:type="gramEnd"/>
      <w:r>
        <w:rPr>
          <w:rFonts w:eastAsia="Times New Roman"/>
          <w:b/>
          <w:color w:val="000000"/>
          <w:spacing w:val="-2"/>
          <w:sz w:val="21"/>
        </w:rPr>
        <w:t xml:space="preserve"> is fixed, while that of r</w:t>
      </w:r>
      <w:r>
        <w:rPr>
          <w:rFonts w:eastAsia="Times New Roman"/>
          <w:b/>
          <w:color w:val="000000"/>
          <w:spacing w:val="-2"/>
          <w:sz w:val="21"/>
          <w:vertAlign w:val="subscript"/>
        </w:rPr>
        <w:t>2</w:t>
      </w:r>
      <w:r>
        <w:rPr>
          <w:rFonts w:eastAsia="Times New Roman"/>
          <w:b/>
          <w:color w:val="000000"/>
          <w:spacing w:val="-2"/>
          <w:sz w:val="21"/>
        </w:rPr>
        <w:t xml:space="preserve"> turns upon its axis, the arm r which opens and closes the local circuit of the register or sounder (not shown) being rigidly attached thereto. When the poles of the two </w:t>
      </w:r>
      <w:proofErr w:type="gramStart"/>
      <w:r>
        <w:rPr>
          <w:rFonts w:eastAsia="Times New Roman"/>
          <w:b/>
          <w:color w:val="000000"/>
          <w:spacing w:val="-2"/>
          <w:sz w:val="21"/>
        </w:rPr>
        <w:t>magnets ?</w:t>
      </w:r>
      <w:r>
        <w:rPr>
          <w:rFonts w:eastAsia="Times New Roman"/>
          <w:b/>
          <w:color w:val="000000"/>
          <w:spacing w:val="-2"/>
          <w:sz w:val="21"/>
          <w:vertAlign w:val="subscript"/>
        </w:rPr>
        <w:t>I</w:t>
      </w:r>
      <w:proofErr w:type="gramEnd"/>
      <w:r>
        <w:rPr>
          <w:rFonts w:eastAsia="Times New Roman"/>
          <w:b/>
          <w:color w:val="000000"/>
          <w:spacing w:val="-2"/>
          <w:sz w:val="21"/>
        </w:rPr>
        <w:t xml:space="preserve"> and r</w:t>
      </w:r>
      <w:r>
        <w:rPr>
          <w:rFonts w:eastAsia="Times New Roman"/>
          <w:b/>
          <w:color w:val="000000"/>
          <w:spacing w:val="-2"/>
          <w:sz w:val="21"/>
          <w:vertAlign w:val="subscript"/>
        </w:rPr>
        <w:t>2</w:t>
      </w:r>
      <w:r>
        <w:rPr>
          <w:rFonts w:eastAsia="Times New Roman"/>
          <w:b/>
          <w:color w:val="000000"/>
          <w:spacing w:val="-2"/>
          <w:sz w:val="21"/>
        </w:rPr>
        <w:t xml:space="preserve"> attract each other the arm r is pressed against the stop </w:t>
      </w:r>
      <w:r>
        <w:rPr>
          <w:rFonts w:eastAsia="Times New Roman"/>
          <w:b/>
          <w:i/>
          <w:color w:val="000000"/>
          <w:spacing w:val="-2"/>
          <w:sz w:val="21"/>
        </w:rPr>
        <w:t xml:space="preserve">p </w:t>
      </w:r>
      <w:r>
        <w:rPr>
          <w:rFonts w:eastAsia="Times New Roman"/>
          <w:b/>
          <w:color w:val="000000"/>
          <w:spacing w:val="-2"/>
          <w:sz w:val="21"/>
        </w:rPr>
        <w:t>and the local circuit is closed, but when the attraction ceases, or is succeeded by a re</w:t>
      </w:r>
      <w:r>
        <w:rPr>
          <w:rFonts w:eastAsia="Times New Roman"/>
          <w:b/>
          <w:color w:val="000000"/>
          <w:spacing w:val="-2"/>
          <w:sz w:val="21"/>
        </w:rPr>
        <w:softHyphen/>
        <w:t>pulsive action, the spiral spring acts, drawing down the arm r and opening the local circuit. The action of the apparatus is as follows: The main batteries B at the two terminal stations are</w:t>
      </w:r>
    </w:p>
    <w:p w14:paraId="16A30E29" w14:textId="77777777" w:rsidR="00CF4BE1" w:rsidRDefault="00000000">
      <w:pPr>
        <w:spacing w:line="186" w:lineRule="exact"/>
        <w:jc w:val="center"/>
        <w:textAlignment w:val="baseline"/>
        <w:rPr>
          <w:rFonts w:ascii="Garamond" w:eastAsia="Garamond" w:hAnsi="Garamond"/>
          <w:b/>
          <w:i/>
          <w:color w:val="000000"/>
          <w:spacing w:val="-14"/>
          <w:sz w:val="20"/>
        </w:rPr>
      </w:pPr>
      <w:r>
        <w:pict w14:anchorId="16A32580">
          <v:shape id="_x0000_s2315" type="#_x0000_t202" style="position:absolute;left:0;text-align:left;margin-left:38.75pt;margin-top:204pt;width:296pt;height:173.3pt;z-index:-251722752;mso-wrap-distance-left:0;mso-wrap-distance-right:0;mso-position-horizontal-relative:page;mso-position-vertical-relative:page" filled="f" stroked="f">
            <v:textbox inset="0,0,0,0">
              <w:txbxContent>
                <w:p w14:paraId="16A3332D" w14:textId="77777777" w:rsidR="00A918EA" w:rsidRDefault="00A918EA"/>
              </w:txbxContent>
            </v:textbox>
            <w10:wrap type="square" anchorx="page" anchory="page"/>
          </v:shape>
        </w:pict>
      </w:r>
      <w:r>
        <w:pict w14:anchorId="16A32581">
          <v:shape id="_x0000_s2314" type="#_x0000_t202" style="position:absolute;left:0;text-align:left;margin-left:88.3pt;margin-top:204pt;width:198.75pt;height:171.6pt;z-index:-251721728;mso-wrap-distance-left:0;mso-wrap-distance-right:0;mso-position-horizontal-relative:page;mso-position-vertical-relative:page" filled="f" stroked="f">
            <v:textbox inset="0,0,0,0">
              <w:txbxContent>
                <w:p w14:paraId="16A32C68" w14:textId="77777777" w:rsidR="00CF4BE1" w:rsidRDefault="00000000">
                  <w:pPr>
                    <w:textAlignment w:val="baseline"/>
                  </w:pPr>
                  <w:r>
                    <w:rPr>
                      <w:noProof/>
                    </w:rPr>
                    <w:drawing>
                      <wp:inline distT="0" distB="0" distL="0" distR="0" wp14:anchorId="16A33220" wp14:editId="16A33221">
                        <wp:extent cx="2524125" cy="2179320"/>
                        <wp:effectExtent l="0" t="0" r="0" b="0"/>
                        <wp:docPr id="106" name="Picture"/>
                        <wp:cNvGraphicFramePr/>
                        <a:graphic xmlns:a="http://schemas.openxmlformats.org/drawingml/2006/main">
                          <a:graphicData uri="http://schemas.openxmlformats.org/drawingml/2006/picture">
                            <pic:pic xmlns:pic="http://schemas.openxmlformats.org/drawingml/2006/picture">
                              <pic:nvPicPr>
                                <pic:cNvPr id="106" name="Picture"/>
                                <pic:cNvPicPr preferRelativeResize="0"/>
                              </pic:nvPicPr>
                              <pic:blipFill>
                                <a:blip r:embed="rId114"/>
                                <a:stretch>
                                  <a:fillRect/>
                                </a:stretch>
                              </pic:blipFill>
                              <pic:spPr>
                                <a:xfrm>
                                  <a:off x="0" y="0"/>
                                  <a:ext cx="2524125" cy="2179320"/>
                                </a:xfrm>
                                <a:prstGeom prst="rect">
                                  <a:avLst/>
                                </a:prstGeom>
                              </pic:spPr>
                            </pic:pic>
                          </a:graphicData>
                        </a:graphic>
                      </wp:inline>
                    </w:drawing>
                  </w:r>
                </w:p>
              </w:txbxContent>
            </v:textbox>
            <w10:wrap type="square" anchorx="page" anchory="page"/>
          </v:shape>
        </w:pict>
      </w:r>
      <w:r>
        <w:pict w14:anchorId="16A32582">
          <v:shape id="_x0000_s2313" type="#_x0000_t202" style="position:absolute;left:0;text-align:left;margin-left:117.6pt;margin-top:353.3pt;width:29.75pt;height:3.1pt;z-index:-251264000;mso-wrap-distance-left:0;mso-wrap-distance-right:0;mso-position-horizontal-relative:page;mso-position-vertical-relative:page" stroked="f">
            <v:textbox inset="0,0,0,0">
              <w:txbxContent>
                <w:p w14:paraId="16A32C69" w14:textId="77777777" w:rsidR="00CF4BE1" w:rsidRDefault="00000000">
                  <w:pPr>
                    <w:spacing w:line="62" w:lineRule="exact"/>
                    <w:textAlignment w:val="baseline"/>
                    <w:rPr>
                      <w:rFonts w:eastAsia="Times New Roman"/>
                      <w:color w:val="000000"/>
                      <w:spacing w:val="27"/>
                      <w:sz w:val="9"/>
                    </w:rPr>
                  </w:pPr>
                  <w:r>
                    <w:rPr>
                      <w:rFonts w:eastAsia="Times New Roman"/>
                      <w:color w:val="000000"/>
                      <w:spacing w:val="27"/>
                      <w:sz w:val="9"/>
                    </w:rPr>
                    <w:t>..........</w:t>
                  </w:r>
                </w:p>
              </w:txbxContent>
            </v:textbox>
            <w10:wrap type="square" anchorx="page" anchory="page"/>
          </v:shape>
        </w:pict>
      </w:r>
      <w:r>
        <w:pict w14:anchorId="16A32583">
          <v:shape id="_x0000_s2312" type="#_x0000_t202" style="position:absolute;left:0;text-align:left;margin-left:246.5pt;margin-top:204pt;width:6pt;height:6.5pt;z-index:-251262976;mso-wrap-distance-left:0;mso-wrap-distance-right:0;mso-position-horizontal-relative:page;mso-position-vertical-relative:page" stroked="f">
            <v:textbox inset="0,0,0,0">
              <w:txbxContent>
                <w:p w14:paraId="16A32C6A" w14:textId="77777777" w:rsidR="00CF4BE1" w:rsidRDefault="00000000">
                  <w:pPr>
                    <w:spacing w:line="124" w:lineRule="exact"/>
                    <w:textAlignment w:val="baseline"/>
                    <w:rPr>
                      <w:rFonts w:ascii="Garamond" w:eastAsia="Garamond" w:hAnsi="Garamond"/>
                      <w:color w:val="000000"/>
                      <w:sz w:val="20"/>
                    </w:rPr>
                  </w:pPr>
                  <w:r>
                    <w:rPr>
                      <w:rFonts w:ascii="Garamond" w:eastAsia="Garamond" w:hAnsi="Garamond"/>
                      <w:color w:val="000000"/>
                      <w:sz w:val="20"/>
                    </w:rPr>
                    <w:t>L</w:t>
                  </w:r>
                </w:p>
              </w:txbxContent>
            </v:textbox>
            <w10:wrap type="square" anchorx="page" anchory="page"/>
          </v:shape>
        </w:pict>
      </w:r>
      <w:proofErr w:type="gramStart"/>
      <w:r>
        <w:rPr>
          <w:rFonts w:ascii="Garamond" w:eastAsia="Garamond" w:hAnsi="Garamond"/>
          <w:b/>
          <w:i/>
          <w:color w:val="000000"/>
          <w:spacing w:val="-14"/>
          <w:sz w:val="20"/>
        </w:rPr>
        <w:t>.</w:t>
      </w:r>
      <w:proofErr w:type="spellStart"/>
      <w:r>
        <w:rPr>
          <w:rFonts w:ascii="Garamond" w:eastAsia="Garamond" w:hAnsi="Garamond"/>
          <w:b/>
          <w:i/>
          <w:color w:val="000000"/>
          <w:spacing w:val="-14"/>
          <w:sz w:val="20"/>
        </w:rPr>
        <w:t>FIg</w:t>
      </w:r>
      <w:proofErr w:type="gramEnd"/>
      <w:r>
        <w:rPr>
          <w:rFonts w:ascii="Garamond" w:eastAsia="Garamond" w:hAnsi="Garamond"/>
          <w:b/>
          <w:i/>
          <w:color w:val="000000"/>
          <w:spacing w:val="-14"/>
          <w:sz w:val="20"/>
        </w:rPr>
        <w:t>.</w:t>
      </w:r>
      <w:proofErr w:type="spellEnd"/>
      <w:r>
        <w:rPr>
          <w:rFonts w:ascii="Garamond" w:eastAsia="Garamond" w:hAnsi="Garamond"/>
          <w:b/>
          <w:i/>
          <w:color w:val="000000"/>
          <w:spacing w:val="-14"/>
          <w:sz w:val="20"/>
        </w:rPr>
        <w:t xml:space="preserve"> 471.</w:t>
      </w:r>
    </w:p>
    <w:p w14:paraId="16A30E2A" w14:textId="7AFEA9B8" w:rsidR="00CF4BE1" w:rsidRDefault="00000000">
      <w:pPr>
        <w:spacing w:before="137" w:line="246" w:lineRule="exact"/>
        <w:ind w:left="144" w:right="144"/>
        <w:jc w:val="both"/>
        <w:textAlignment w:val="baseline"/>
        <w:rPr>
          <w:rFonts w:eastAsia="Times New Roman"/>
          <w:b/>
          <w:color w:val="000000"/>
          <w:spacing w:val="-2"/>
          <w:sz w:val="21"/>
        </w:rPr>
      </w:pPr>
      <w:r>
        <w:rPr>
          <w:rFonts w:eastAsia="Times New Roman"/>
          <w:b/>
          <w:color w:val="000000"/>
          <w:spacing w:val="-2"/>
          <w:sz w:val="21"/>
        </w:rPr>
        <w:t xml:space="preserve">preferably arranged with their negative poles to the line, as shown in fig. 471. In the normal position of the apparatus these neutralize each other, and there is no current upon the line. The equating circuit is open at </w:t>
      </w:r>
      <w:r>
        <w:rPr>
          <w:rFonts w:ascii="Garamond" w:eastAsia="Garamond" w:hAnsi="Garamond"/>
          <w:i/>
          <w:color w:val="000000"/>
          <w:spacing w:val="-2"/>
          <w:sz w:val="20"/>
        </w:rPr>
        <w:t xml:space="preserve">k, </w:t>
      </w:r>
      <w:r>
        <w:rPr>
          <w:rFonts w:eastAsia="Times New Roman"/>
          <w:b/>
          <w:color w:val="000000"/>
          <w:spacing w:val="-2"/>
          <w:sz w:val="21"/>
        </w:rPr>
        <w:t>and there is no attraction between the poles of the magnets r, and r</w:t>
      </w:r>
      <w:r>
        <w:rPr>
          <w:rFonts w:eastAsia="Times New Roman"/>
          <w:b/>
          <w:color w:val="000000"/>
          <w:spacing w:val="-2"/>
          <w:sz w:val="21"/>
          <w:vertAlign w:val="subscript"/>
        </w:rPr>
        <w:t>2</w:t>
      </w:r>
      <w:r>
        <w:rPr>
          <w:rFonts w:eastAsia="Times New Roman"/>
          <w:b/>
          <w:color w:val="000000"/>
          <w:spacing w:val="-2"/>
          <w:sz w:val="21"/>
        </w:rPr>
        <w:t xml:space="preserve"> of the relay R. If now the key K is depressed, the battery B at the home station is re</w:t>
      </w:r>
      <w:r>
        <w:rPr>
          <w:rFonts w:eastAsia="Times New Roman"/>
          <w:b/>
          <w:color w:val="000000"/>
          <w:spacing w:val="-2"/>
          <w:sz w:val="21"/>
        </w:rPr>
        <w:softHyphen/>
        <w:t>versed; its polarity then coincides with that of the battery at the distant station, and the combined current of both batteries traverses the line, producing a corresponding magnetic effect in the coil r</w:t>
      </w:r>
      <w:r>
        <w:rPr>
          <w:rFonts w:eastAsia="Times New Roman"/>
          <w:b/>
          <w:color w:val="000000"/>
          <w:spacing w:val="-2"/>
          <w:sz w:val="21"/>
          <w:vertAlign w:val="subscript"/>
        </w:rPr>
        <w:t>1</w:t>
      </w:r>
      <w:r w:rsidR="0027141B">
        <w:rPr>
          <w:rFonts w:eastAsia="Times New Roman"/>
          <w:b/>
          <w:color w:val="000000"/>
          <w:spacing w:val="-2"/>
          <w:sz w:val="21"/>
        </w:rPr>
        <w:t>;</w:t>
      </w:r>
      <w:r>
        <w:rPr>
          <w:rFonts w:eastAsia="Times New Roman"/>
          <w:b/>
          <w:color w:val="000000"/>
          <w:spacing w:val="-2"/>
          <w:sz w:val="21"/>
        </w:rPr>
        <w:t xml:space="preserve"> at the same instant the equating circuit is closed at</w:t>
      </w:r>
    </w:p>
    <w:p w14:paraId="16A30E2B" w14:textId="77777777" w:rsidR="00CF4BE1" w:rsidRDefault="00CF4BE1">
      <w:pPr>
        <w:sectPr w:rsidR="00CF4BE1">
          <w:pgSz w:w="7646" w:h="11582"/>
          <w:pgMar w:top="1040" w:right="951" w:bottom="766" w:left="775" w:header="720" w:footer="720" w:gutter="0"/>
          <w:cols w:space="720"/>
        </w:sectPr>
      </w:pPr>
    </w:p>
    <w:p w14:paraId="16A30E2C" w14:textId="77777777" w:rsidR="00CF4BE1" w:rsidRDefault="00000000">
      <w:pPr>
        <w:tabs>
          <w:tab w:val="left" w:pos="5400"/>
        </w:tabs>
        <w:spacing w:line="244" w:lineRule="exact"/>
        <w:ind w:left="2088"/>
        <w:textAlignment w:val="baseline"/>
        <w:rPr>
          <w:rFonts w:eastAsia="Times New Roman"/>
          <w:b/>
          <w:color w:val="000000"/>
          <w:sz w:val="16"/>
        </w:rPr>
      </w:pPr>
      <w:r>
        <w:lastRenderedPageBreak/>
        <w:pict w14:anchorId="16A32584">
          <v:shape id="_x0000_s2311" type="#_x0000_t202" style="position:absolute;left:0;text-align:left;margin-left:0;margin-top:0;width:366.7pt;height:579.6pt;z-index:-251720704;mso-position-horizontal-relative:page;mso-position-vertical-relative:page" fillcolor="#ebebeb" stroked="f">
            <v:textbox>
              <w:txbxContent>
                <w:p w14:paraId="16A33332"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FARMER'S METHOD.</w:t>
      </w:r>
      <w:r>
        <w:rPr>
          <w:rFonts w:eastAsia="Times New Roman"/>
          <w:b/>
          <w:color w:val="000000"/>
          <w:sz w:val="16"/>
        </w:rPr>
        <w:tab/>
      </w:r>
      <w:r>
        <w:rPr>
          <w:rFonts w:eastAsia="Times New Roman"/>
          <w:color w:val="000000"/>
          <w:sz w:val="21"/>
        </w:rPr>
        <w:t>787</w:t>
      </w:r>
    </w:p>
    <w:p w14:paraId="16A30E2D" w14:textId="77777777" w:rsidR="00CF4BE1" w:rsidRDefault="00000000">
      <w:pPr>
        <w:spacing w:before="207" w:line="246" w:lineRule="exact"/>
        <w:ind w:left="144" w:right="144"/>
        <w:jc w:val="both"/>
        <w:textAlignment w:val="baseline"/>
        <w:rPr>
          <w:rFonts w:eastAsia="Times New Roman"/>
          <w:b/>
          <w:i/>
          <w:color w:val="000000"/>
          <w:spacing w:val="-2"/>
          <w:sz w:val="21"/>
        </w:rPr>
      </w:pPr>
      <w:r>
        <w:rPr>
          <w:rFonts w:eastAsia="Times New Roman"/>
          <w:b/>
          <w:i/>
          <w:color w:val="000000"/>
          <w:spacing w:val="-2"/>
          <w:sz w:val="21"/>
        </w:rPr>
        <w:t xml:space="preserve">k </w:t>
      </w:r>
      <w:r>
        <w:rPr>
          <w:rFonts w:eastAsia="Times New Roman"/>
          <w:b/>
          <w:color w:val="000000"/>
          <w:spacing w:val="-2"/>
          <w:sz w:val="21"/>
        </w:rPr>
        <w:t xml:space="preserve">and the current of the equating battery </w:t>
      </w:r>
      <w:r>
        <w:rPr>
          <w:rFonts w:eastAsia="Times New Roman"/>
          <w:b/>
          <w:i/>
          <w:color w:val="000000"/>
          <w:spacing w:val="-2"/>
          <w:sz w:val="21"/>
        </w:rPr>
        <w:t xml:space="preserve">b </w:t>
      </w:r>
      <w:proofErr w:type="gramStart"/>
      <w:r>
        <w:rPr>
          <w:rFonts w:eastAsia="Times New Roman"/>
          <w:b/>
          <w:color w:val="000000"/>
          <w:spacing w:val="-2"/>
          <w:sz w:val="21"/>
        </w:rPr>
        <w:t>traverses</w:t>
      </w:r>
      <w:proofErr w:type="gramEnd"/>
      <w:r>
        <w:rPr>
          <w:rFonts w:eastAsia="Times New Roman"/>
          <w:b/>
          <w:color w:val="000000"/>
          <w:spacing w:val="-2"/>
          <w:sz w:val="21"/>
        </w:rPr>
        <w:t xml:space="preserve"> the other coil r</w:t>
      </w:r>
      <w:r>
        <w:rPr>
          <w:rFonts w:eastAsia="Times New Roman"/>
          <w:b/>
          <w:color w:val="000000"/>
          <w:spacing w:val="-2"/>
          <w:sz w:val="21"/>
          <w:vertAlign w:val="subscript"/>
        </w:rPr>
        <w:t>2</w:t>
      </w:r>
      <w:r>
        <w:rPr>
          <w:rFonts w:eastAsia="Times New Roman"/>
          <w:b/>
          <w:color w:val="000000"/>
          <w:spacing w:val="-2"/>
          <w:sz w:val="21"/>
        </w:rPr>
        <w:t xml:space="preserve">, giving it an equal and opposite magnetic polarity, </w:t>
      </w:r>
      <w:proofErr w:type="gramStart"/>
      <w:r>
        <w:rPr>
          <w:rFonts w:eastAsia="Times New Roman"/>
          <w:b/>
          <w:color w:val="000000"/>
          <w:spacing w:val="-2"/>
          <w:sz w:val="21"/>
        </w:rPr>
        <w:t>in con</w:t>
      </w:r>
      <w:r>
        <w:rPr>
          <w:rFonts w:eastAsia="Times New Roman"/>
          <w:b/>
          <w:color w:val="000000"/>
          <w:spacing w:val="-2"/>
          <w:sz w:val="21"/>
        </w:rPr>
        <w:softHyphen/>
        <w:t>sequence</w:t>
      </w:r>
      <w:proofErr w:type="gramEnd"/>
      <w:r>
        <w:rPr>
          <w:rFonts w:eastAsia="Times New Roman"/>
          <w:b/>
          <w:color w:val="000000"/>
          <w:spacing w:val="-2"/>
          <w:sz w:val="21"/>
        </w:rPr>
        <w:t xml:space="preserve"> of which the home relay is unaffected by the depression of the key at the same station. When the key at the remote station is depressed and the home key is not, the relay responds, because the equating current is absent in the coil r</w:t>
      </w:r>
      <w:r>
        <w:rPr>
          <w:rFonts w:eastAsia="Times New Roman"/>
          <w:b/>
          <w:color w:val="000000"/>
          <w:spacing w:val="-2"/>
          <w:sz w:val="21"/>
          <w:vertAlign w:val="subscript"/>
        </w:rPr>
        <w:t>2</w:t>
      </w:r>
      <w:r>
        <w:rPr>
          <w:rFonts w:eastAsia="Times New Roman"/>
          <w:b/>
          <w:color w:val="000000"/>
          <w:spacing w:val="-2"/>
          <w:sz w:val="21"/>
        </w:rPr>
        <w:t xml:space="preserve">. If the home key </w:t>
      </w:r>
      <w:proofErr w:type="gramStart"/>
      <w:r>
        <w:rPr>
          <w:rFonts w:eastAsia="Times New Roman"/>
          <w:b/>
          <w:color w:val="000000"/>
          <w:spacing w:val="-2"/>
          <w:sz w:val="21"/>
        </w:rPr>
        <w:t>be</w:t>
      </w:r>
      <w:proofErr w:type="gramEnd"/>
      <w:r>
        <w:rPr>
          <w:rFonts w:eastAsia="Times New Roman"/>
          <w:b/>
          <w:color w:val="000000"/>
          <w:spacing w:val="-2"/>
          <w:sz w:val="21"/>
        </w:rPr>
        <w:t xml:space="preserve"> depressed, the depression of the distant key causes the main batteries to oppose each other, in which case the signal at each station is given by the action of its own equating battery. By an obvious modification of this plan the equating circuit might be taken </w:t>
      </w:r>
      <w:r>
        <w:rPr>
          <w:rFonts w:eastAsia="Times New Roman"/>
          <w:color w:val="000000"/>
          <w:spacing w:val="-2"/>
          <w:sz w:val="21"/>
        </w:rPr>
        <w:t xml:space="preserve">from the main </w:t>
      </w:r>
      <w:r>
        <w:rPr>
          <w:rFonts w:eastAsia="Times New Roman"/>
          <w:b/>
          <w:color w:val="000000"/>
          <w:spacing w:val="-2"/>
          <w:sz w:val="21"/>
        </w:rPr>
        <w:t>battery B, dispensing with the special battery.</w:t>
      </w:r>
    </w:p>
    <w:p w14:paraId="16A30E2E" w14:textId="77777777" w:rsidR="00CF4BE1" w:rsidRDefault="00000000">
      <w:pPr>
        <w:spacing w:line="246" w:lineRule="exact"/>
        <w:ind w:left="144" w:right="144" w:firstLine="216"/>
        <w:jc w:val="both"/>
        <w:textAlignment w:val="baseline"/>
        <w:rPr>
          <w:rFonts w:eastAsia="Times New Roman"/>
          <w:b/>
          <w:color w:val="000000"/>
          <w:sz w:val="21"/>
        </w:rPr>
      </w:pPr>
      <w:r>
        <w:rPr>
          <w:rFonts w:eastAsia="Times New Roman"/>
          <w:b/>
          <w:color w:val="000000"/>
          <w:sz w:val="21"/>
        </w:rPr>
        <w:t>In Farmer's arrangement, as in Nystrom's, the continuity of the main circuit is never interrupted, and in addition to this the resistance of the circuit remains the same, whatever may be the position of the key.</w:t>
      </w:r>
    </w:p>
    <w:p w14:paraId="16A30E2F" w14:textId="77777777" w:rsidR="00CF4BE1" w:rsidRDefault="00000000">
      <w:pPr>
        <w:spacing w:line="246" w:lineRule="exact"/>
        <w:ind w:left="144" w:right="144" w:firstLine="216"/>
        <w:jc w:val="both"/>
        <w:textAlignment w:val="baseline"/>
        <w:rPr>
          <w:rFonts w:eastAsia="Times New Roman"/>
          <w:b/>
          <w:color w:val="000000"/>
          <w:spacing w:val="-2"/>
          <w:sz w:val="21"/>
        </w:rPr>
      </w:pPr>
      <w:r>
        <w:rPr>
          <w:rFonts w:eastAsia="Times New Roman"/>
          <w:b/>
          <w:color w:val="000000"/>
          <w:spacing w:val="-2"/>
          <w:sz w:val="21"/>
        </w:rPr>
        <w:t xml:space="preserve">A second patent was taken out </w:t>
      </w:r>
      <w:r>
        <w:rPr>
          <w:rFonts w:eastAsia="Times New Roman"/>
          <w:color w:val="000000"/>
          <w:spacing w:val="-2"/>
          <w:sz w:val="21"/>
        </w:rPr>
        <w:t xml:space="preserve">in </w:t>
      </w:r>
      <w:r>
        <w:rPr>
          <w:rFonts w:eastAsia="Times New Roman"/>
          <w:b/>
          <w:color w:val="000000"/>
          <w:spacing w:val="-2"/>
          <w:sz w:val="21"/>
        </w:rPr>
        <w:t xml:space="preserve">1859, by the same inventor, for another method of simultaneous transmission in opposite directions, which is in effect an improvement upon that of Zur Nedden (fig. 470). Instead of two relays of an unequal number of convolutions, Farmer employed a single relay with two separate coils arranged in the same way, thus avoiding </w:t>
      </w:r>
      <w:proofErr w:type="gramStart"/>
      <w:r>
        <w:rPr>
          <w:rFonts w:eastAsia="Times New Roman"/>
          <w:b/>
          <w:color w:val="000000"/>
          <w:spacing w:val="-2"/>
          <w:sz w:val="21"/>
        </w:rPr>
        <w:t>the in</w:t>
      </w:r>
      <w:r>
        <w:rPr>
          <w:rFonts w:eastAsia="Times New Roman"/>
          <w:b/>
          <w:color w:val="000000"/>
          <w:spacing w:val="-2"/>
          <w:sz w:val="21"/>
        </w:rPr>
        <w:softHyphen/>
        <w:t>terruption</w:t>
      </w:r>
      <w:proofErr w:type="gramEnd"/>
      <w:r>
        <w:rPr>
          <w:rFonts w:eastAsia="Times New Roman"/>
          <w:b/>
          <w:color w:val="000000"/>
          <w:spacing w:val="-2"/>
          <w:sz w:val="21"/>
        </w:rPr>
        <w:t xml:space="preserve"> arising from the transfer of the local circuit from one relay to the other. He also made use of a continuity preserving key, but in other respects the principle of the apparatus is the same as that of Zur Nedden.</w:t>
      </w:r>
    </w:p>
    <w:p w14:paraId="16A30E30" w14:textId="2BBA2612" w:rsidR="00CF4BE1" w:rsidRDefault="00000000">
      <w:pPr>
        <w:spacing w:before="23" w:line="244" w:lineRule="exact"/>
        <w:ind w:left="144" w:right="144" w:firstLine="216"/>
        <w:jc w:val="both"/>
        <w:textAlignment w:val="baseline"/>
        <w:rPr>
          <w:rFonts w:eastAsia="Times New Roman"/>
          <w:b/>
          <w:color w:val="000000"/>
          <w:spacing w:val="3"/>
          <w:sz w:val="21"/>
        </w:rPr>
      </w:pPr>
      <w:r>
        <w:rPr>
          <w:rFonts w:eastAsia="Times New Roman"/>
          <w:b/>
          <w:color w:val="000000"/>
          <w:spacing w:val="3"/>
          <w:sz w:val="21"/>
        </w:rPr>
        <w:t xml:space="preserve">Fig. 472 is a diagram of the connections representing </w:t>
      </w:r>
      <w:r>
        <w:rPr>
          <w:rFonts w:eastAsia="Times New Roman"/>
          <w:color w:val="000000"/>
          <w:spacing w:val="3"/>
          <w:sz w:val="21"/>
        </w:rPr>
        <w:t xml:space="preserve">a terminal station A and an intermediate station C, of which there may be any required number. </w:t>
      </w:r>
      <w:r>
        <w:rPr>
          <w:rFonts w:eastAsia="Times New Roman"/>
          <w:b/>
          <w:color w:val="000000"/>
          <w:spacing w:val="3"/>
          <w:sz w:val="21"/>
        </w:rPr>
        <w:t xml:space="preserve">It is </w:t>
      </w:r>
      <w:r>
        <w:rPr>
          <w:rFonts w:eastAsia="Times New Roman"/>
          <w:color w:val="000000"/>
          <w:spacing w:val="3"/>
          <w:sz w:val="21"/>
        </w:rPr>
        <w:t xml:space="preserve">only necessary to describe the arrangement </w:t>
      </w:r>
      <w:r>
        <w:rPr>
          <w:rFonts w:eastAsia="Times New Roman"/>
          <w:b/>
          <w:color w:val="000000"/>
          <w:spacing w:val="3"/>
          <w:sz w:val="21"/>
        </w:rPr>
        <w:t xml:space="preserve">at </w:t>
      </w:r>
      <w:r>
        <w:rPr>
          <w:rFonts w:eastAsia="Times New Roman"/>
          <w:color w:val="000000"/>
          <w:spacing w:val="3"/>
          <w:sz w:val="21"/>
        </w:rPr>
        <w:t xml:space="preserve">the terminal station A, as the intermediate station differs therefrom but slightly in a particular which will hereafter be referred to. The relay is provided with two coils, </w:t>
      </w:r>
      <w:r>
        <w:rPr>
          <w:rFonts w:eastAsia="Times New Roman"/>
          <w:b/>
          <w:color w:val="000000"/>
          <w:spacing w:val="3"/>
          <w:sz w:val="21"/>
        </w:rPr>
        <w:t>r and r</w:t>
      </w:r>
      <w:r>
        <w:rPr>
          <w:rFonts w:eastAsia="Times New Roman"/>
          <w:b/>
          <w:color w:val="000000"/>
          <w:spacing w:val="3"/>
          <w:sz w:val="21"/>
          <w:vertAlign w:val="subscript"/>
        </w:rPr>
        <w:t>1</w:t>
      </w:r>
      <w:r>
        <w:rPr>
          <w:rFonts w:eastAsia="Times New Roman"/>
          <w:b/>
          <w:color w:val="000000"/>
          <w:spacing w:val="3"/>
          <w:sz w:val="21"/>
        </w:rPr>
        <w:t xml:space="preserve">, which are so </w:t>
      </w:r>
      <w:r>
        <w:rPr>
          <w:rFonts w:eastAsia="Times New Roman"/>
          <w:color w:val="000000"/>
          <w:spacing w:val="3"/>
          <w:sz w:val="21"/>
        </w:rPr>
        <w:t xml:space="preserve">wound as to assist instead of opposing each other, as in </w:t>
      </w:r>
      <w:proofErr w:type="spellStart"/>
      <w:r>
        <w:rPr>
          <w:rFonts w:eastAsia="Times New Roman"/>
          <w:color w:val="000000"/>
          <w:spacing w:val="3"/>
          <w:sz w:val="21"/>
        </w:rPr>
        <w:t>Frischen's</w:t>
      </w:r>
      <w:proofErr w:type="spellEnd"/>
      <w:r>
        <w:rPr>
          <w:rFonts w:eastAsia="Times New Roman"/>
          <w:color w:val="000000"/>
          <w:spacing w:val="3"/>
          <w:sz w:val="21"/>
        </w:rPr>
        <w:t xml:space="preserve"> plan. The coil r</w:t>
      </w:r>
      <w:r>
        <w:rPr>
          <w:rFonts w:eastAsia="Times New Roman"/>
          <w:color w:val="000000"/>
          <w:spacing w:val="3"/>
          <w:sz w:val="21"/>
          <w:vertAlign w:val="subscript"/>
        </w:rPr>
        <w:t>1</w:t>
      </w:r>
      <w:r>
        <w:rPr>
          <w:rFonts w:eastAsia="Times New Roman"/>
          <w:color w:val="000000"/>
          <w:spacing w:val="3"/>
          <w:sz w:val="21"/>
        </w:rPr>
        <w:t xml:space="preserve"> contains about twice as many convolutions of wire as the coil r, or it may be otherwise arranged</w:t>
      </w:r>
      <w:r w:rsidR="0027141B">
        <w:rPr>
          <w:rFonts w:eastAsia="Times New Roman"/>
          <w:color w:val="000000"/>
          <w:spacing w:val="3"/>
          <w:sz w:val="21"/>
        </w:rPr>
        <w:t>;</w:t>
      </w:r>
      <w:r>
        <w:rPr>
          <w:rFonts w:eastAsia="Times New Roman"/>
          <w:color w:val="000000"/>
          <w:spacing w:val="3"/>
          <w:sz w:val="21"/>
        </w:rPr>
        <w:t xml:space="preserve"> the object being that with a given</w:t>
      </w:r>
    </w:p>
    <w:p w14:paraId="16A30E31" w14:textId="77777777" w:rsidR="00CF4BE1" w:rsidRDefault="00CF4BE1">
      <w:pPr>
        <w:sectPr w:rsidR="00CF4BE1">
          <w:pgSz w:w="7334" w:h="11592"/>
          <w:pgMar w:top="1020" w:right="635" w:bottom="856" w:left="779" w:header="720" w:footer="720" w:gutter="0"/>
          <w:cols w:space="720"/>
        </w:sectPr>
      </w:pPr>
    </w:p>
    <w:p w14:paraId="16A30E32" w14:textId="77777777" w:rsidR="00CF4BE1" w:rsidRDefault="00000000">
      <w:pPr>
        <w:spacing w:before="3" w:line="262" w:lineRule="exact"/>
        <w:ind w:left="144" w:right="144"/>
        <w:jc w:val="both"/>
        <w:textAlignment w:val="baseline"/>
        <w:rPr>
          <w:rFonts w:eastAsia="Times New Roman"/>
          <w:color w:val="000000"/>
          <w:spacing w:val="6"/>
          <w:sz w:val="21"/>
        </w:rPr>
      </w:pPr>
      <w:r>
        <w:rPr>
          <w:rFonts w:eastAsia="Times New Roman"/>
          <w:color w:val="000000"/>
          <w:spacing w:val="6"/>
          <w:sz w:val="21"/>
        </w:rPr>
        <w:lastRenderedPageBreak/>
        <w:t xml:space="preserve">788 </w:t>
      </w:r>
      <w:r>
        <w:rPr>
          <w:rFonts w:ascii="Bookman Old Style" w:eastAsia="Bookman Old Style" w:hAnsi="Bookman Old Style"/>
          <w:color w:val="000000"/>
          <w:spacing w:val="6"/>
          <w:sz w:val="16"/>
        </w:rPr>
        <w:t xml:space="preserve">SIMULTANEOUS </w:t>
      </w:r>
      <w:proofErr w:type="gramStart"/>
      <w:r>
        <w:rPr>
          <w:rFonts w:ascii="Bookman Old Style" w:eastAsia="Bookman Old Style" w:hAnsi="Bookman Old Style"/>
          <w:color w:val="000000"/>
          <w:spacing w:val="6"/>
          <w:sz w:val="16"/>
        </w:rPr>
        <w:t>TRANSMISSION</w:t>
      </w:r>
      <w:proofErr w:type="gramEnd"/>
      <w:r>
        <w:rPr>
          <w:rFonts w:ascii="Bookman Old Style" w:eastAsia="Bookman Old Style" w:hAnsi="Bookman Old Style"/>
          <w:color w:val="000000"/>
          <w:spacing w:val="6"/>
          <w:sz w:val="16"/>
        </w:rPr>
        <w:t xml:space="preserve"> IN OPPOSITE DIRECTIONS. </w:t>
      </w:r>
      <w:r>
        <w:rPr>
          <w:rFonts w:eastAsia="Times New Roman"/>
          <w:color w:val="000000"/>
          <w:spacing w:val="6"/>
          <w:sz w:val="21"/>
        </w:rPr>
        <w:t>current the coil r</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shall exert twice the magnetic effect upon the relay that the coil r does. The line wire which enters the station is divided into two branches at </w:t>
      </w:r>
      <w:r>
        <w:rPr>
          <w:rFonts w:eastAsia="Times New Roman"/>
          <w:i/>
          <w:color w:val="000000"/>
          <w:spacing w:val="6"/>
          <w:sz w:val="24"/>
        </w:rPr>
        <w:t xml:space="preserve">k, </w:t>
      </w:r>
      <w:r>
        <w:rPr>
          <w:rFonts w:eastAsia="Times New Roman"/>
          <w:color w:val="000000"/>
          <w:spacing w:val="6"/>
          <w:sz w:val="21"/>
        </w:rPr>
        <w:t>one branch going directly to the earth by way of 2 and 1, passing through the coil r</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and the other by way of K, 3, and </w:t>
      </w:r>
      <w:r>
        <w:rPr>
          <w:rFonts w:eastAsia="Times New Roman"/>
          <w:b/>
          <w:color w:val="000000"/>
          <w:spacing w:val="6"/>
          <w:sz w:val="21"/>
        </w:rPr>
        <w:t xml:space="preserve">4, </w:t>
      </w:r>
      <w:r>
        <w:rPr>
          <w:rFonts w:eastAsia="Times New Roman"/>
          <w:color w:val="000000"/>
          <w:spacing w:val="6"/>
          <w:sz w:val="21"/>
        </w:rPr>
        <w:t xml:space="preserve">passing through the coil r. For transferring the in-coming current from one of these branches to the other Farmer employed a continuity-preserving key K </w:t>
      </w:r>
      <w:proofErr w:type="spellStart"/>
      <w:r>
        <w:rPr>
          <w:rFonts w:eastAsia="Times New Roman"/>
          <w:i/>
          <w:color w:val="000000"/>
          <w:spacing w:val="6"/>
          <w:sz w:val="24"/>
        </w:rPr>
        <w:t>k</w:t>
      </w:r>
      <w:proofErr w:type="spellEnd"/>
      <w:r>
        <w:rPr>
          <w:rFonts w:eastAsia="Times New Roman"/>
          <w:i/>
          <w:color w:val="000000"/>
          <w:spacing w:val="6"/>
          <w:sz w:val="24"/>
        </w:rPr>
        <w:t xml:space="preserve"> </w:t>
      </w:r>
      <w:r>
        <w:rPr>
          <w:rFonts w:eastAsia="Times New Roman"/>
          <w:color w:val="000000"/>
          <w:spacing w:val="6"/>
          <w:sz w:val="21"/>
        </w:rPr>
        <w:t>upon the same principle as that used by Nystrom in 1855. When the apparatus is in a posi</w:t>
      </w:r>
      <w:r>
        <w:rPr>
          <w:rFonts w:eastAsia="Times New Roman"/>
          <w:color w:val="000000"/>
          <w:spacing w:val="6"/>
          <w:sz w:val="21"/>
        </w:rPr>
        <w:softHyphen/>
        <w:t>tion of rest, as shown in the figure, the route of the in-</w:t>
      </w:r>
      <w:proofErr w:type="gramStart"/>
      <w:r>
        <w:rPr>
          <w:rFonts w:eastAsia="Times New Roman"/>
          <w:color w:val="000000"/>
          <w:spacing w:val="6"/>
          <w:sz w:val="21"/>
        </w:rPr>
        <w:t>corn</w:t>
      </w:r>
      <w:r>
        <w:rPr>
          <w:rFonts w:eastAsia="Times New Roman"/>
          <w:color w:val="000000"/>
          <w:spacing w:val="6"/>
          <w:sz w:val="21"/>
        </w:rPr>
        <w:softHyphen/>
        <w:t>ing</w:t>
      </w:r>
      <w:proofErr w:type="gramEnd"/>
      <w:r>
        <w:rPr>
          <w:rFonts w:eastAsia="Times New Roman"/>
          <w:color w:val="000000"/>
          <w:spacing w:val="6"/>
          <w:sz w:val="21"/>
        </w:rPr>
        <w:t xml:space="preserve"> current is by way of </w:t>
      </w:r>
      <w:r>
        <w:rPr>
          <w:rFonts w:eastAsia="Times New Roman"/>
          <w:b/>
          <w:color w:val="000000"/>
          <w:spacing w:val="6"/>
          <w:sz w:val="21"/>
        </w:rPr>
        <w:t xml:space="preserve">2 </w:t>
      </w:r>
      <w:r>
        <w:rPr>
          <w:rFonts w:eastAsia="Times New Roman"/>
          <w:color w:val="000000"/>
          <w:spacing w:val="6"/>
          <w:sz w:val="21"/>
        </w:rPr>
        <w:t>r</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and 1 to the earth at E. </w:t>
      </w:r>
      <w:r>
        <w:rPr>
          <w:rFonts w:eastAsia="Times New Roman"/>
          <w:b/>
          <w:color w:val="000000"/>
          <w:spacing w:val="6"/>
          <w:sz w:val="21"/>
        </w:rPr>
        <w:t xml:space="preserve">If </w:t>
      </w:r>
      <w:r>
        <w:rPr>
          <w:rFonts w:eastAsia="Times New Roman"/>
          <w:color w:val="000000"/>
          <w:spacing w:val="6"/>
          <w:sz w:val="21"/>
        </w:rPr>
        <w:t xml:space="preserve">the key </w:t>
      </w:r>
      <w:r>
        <w:rPr>
          <w:rFonts w:eastAsia="Times New Roman"/>
          <w:b/>
          <w:color w:val="000000"/>
          <w:spacing w:val="6"/>
          <w:sz w:val="21"/>
        </w:rPr>
        <w:t xml:space="preserve">K </w:t>
      </w:r>
      <w:r>
        <w:rPr>
          <w:rFonts w:eastAsia="Times New Roman"/>
          <w:color w:val="000000"/>
          <w:spacing w:val="6"/>
          <w:sz w:val="21"/>
        </w:rPr>
        <w:t xml:space="preserve">is depressed, the circuit of the main battery </w:t>
      </w:r>
      <w:r>
        <w:rPr>
          <w:rFonts w:eastAsia="Times New Roman"/>
          <w:b/>
          <w:color w:val="000000"/>
          <w:spacing w:val="6"/>
          <w:sz w:val="21"/>
        </w:rPr>
        <w:t>is</w:t>
      </w:r>
    </w:p>
    <w:p w14:paraId="16A30E33" w14:textId="77777777" w:rsidR="00CF4BE1" w:rsidRDefault="00000000">
      <w:pPr>
        <w:tabs>
          <w:tab w:val="right" w:pos="2088"/>
          <w:tab w:val="left" w:pos="2664"/>
          <w:tab w:val="left" w:pos="4248"/>
          <w:tab w:val="left" w:pos="5112"/>
        </w:tabs>
        <w:spacing w:before="88" w:line="237" w:lineRule="exact"/>
        <w:ind w:left="1152"/>
        <w:textAlignment w:val="baseline"/>
        <w:rPr>
          <w:rFonts w:eastAsia="Times New Roman"/>
          <w:b/>
          <w:color w:val="000000"/>
          <w:sz w:val="21"/>
        </w:rPr>
      </w:pPr>
      <w:r>
        <w:rPr>
          <w:rFonts w:eastAsia="Times New Roman"/>
          <w:b/>
          <w:color w:val="000000"/>
          <w:sz w:val="21"/>
        </w:rPr>
        <w:t>A</w:t>
      </w:r>
      <w:r>
        <w:rPr>
          <w:rFonts w:eastAsia="Times New Roman"/>
          <w:b/>
          <w:color w:val="000000"/>
          <w:sz w:val="21"/>
        </w:rPr>
        <w:tab/>
      </w:r>
      <w:r>
        <w:rPr>
          <w:rFonts w:eastAsia="Times New Roman"/>
          <w:b/>
          <w:color w:val="000000"/>
          <w:sz w:val="24"/>
        </w:rPr>
        <w:t xml:space="preserve">4 </w:t>
      </w:r>
      <w:r>
        <w:rPr>
          <w:rFonts w:ascii="Verdana" w:eastAsia="Verdana" w:hAnsi="Verdana"/>
          <w:b/>
          <w:color w:val="000000"/>
          <w:sz w:val="24"/>
          <w:u w:val="single"/>
        </w:rPr>
        <w:t>1..</w:t>
      </w:r>
      <w:r>
        <w:rPr>
          <w:rFonts w:ascii="Verdana" w:eastAsia="Verdana" w:hAnsi="Verdana"/>
          <w:b/>
          <w:color w:val="000000"/>
          <w:sz w:val="24"/>
          <w:u w:val="single"/>
        </w:rPr>
        <w:tab/>
        <w:t xml:space="preserve">L </w:t>
      </w:r>
      <w:r>
        <w:rPr>
          <w:rFonts w:eastAsia="Times New Roman"/>
          <w:b/>
          <w:color w:val="000000"/>
          <w:sz w:val="24"/>
        </w:rPr>
        <w:tab/>
        <w:t>c</w:t>
      </w:r>
      <w:r>
        <w:rPr>
          <w:rFonts w:eastAsia="Times New Roman"/>
          <w:b/>
          <w:color w:val="000000"/>
          <w:sz w:val="24"/>
        </w:rPr>
        <w:tab/>
      </w:r>
      <w:r>
        <w:rPr>
          <w:rFonts w:eastAsia="Times New Roman"/>
          <w:b/>
          <w:color w:val="000000"/>
          <w:sz w:val="21"/>
        </w:rPr>
        <w:t>L</w:t>
      </w:r>
    </w:p>
    <w:p w14:paraId="16A30E34" w14:textId="77777777" w:rsidR="00CF4BE1" w:rsidRDefault="00000000">
      <w:pPr>
        <w:spacing w:line="84" w:lineRule="exact"/>
        <w:ind w:left="5184"/>
        <w:textAlignment w:val="baseline"/>
        <w:rPr>
          <w:rFonts w:eastAsia="Times New Roman"/>
          <w:b/>
          <w:color w:val="000000"/>
          <w:spacing w:val="-27"/>
          <w:sz w:val="24"/>
        </w:rPr>
      </w:pPr>
      <w:proofErr w:type="gramStart"/>
      <w:r>
        <w:rPr>
          <w:rFonts w:eastAsia="Times New Roman"/>
          <w:b/>
          <w:color w:val="000000"/>
          <w:spacing w:val="-27"/>
          <w:sz w:val="24"/>
        </w:rPr>
        <w:t>....-</w:t>
      </w:r>
      <w:proofErr w:type="gramEnd"/>
      <w:r>
        <w:rPr>
          <w:rFonts w:eastAsia="Times New Roman"/>
          <w:b/>
          <w:color w:val="000000"/>
          <w:spacing w:val="-27"/>
          <w:sz w:val="24"/>
        </w:rPr>
        <w:t>3.</w:t>
      </w:r>
    </w:p>
    <w:p w14:paraId="16A30E35" w14:textId="77777777" w:rsidR="00CF4BE1" w:rsidRDefault="00000000">
      <w:pPr>
        <w:tabs>
          <w:tab w:val="right" w:pos="2088"/>
          <w:tab w:val="left" w:pos="3456"/>
        </w:tabs>
        <w:spacing w:before="130" w:line="34" w:lineRule="exact"/>
        <w:ind w:left="1872" w:right="1008" w:hanging="1224"/>
        <w:textAlignment w:val="baseline"/>
        <w:rPr>
          <w:rFonts w:ascii="Bookman Old Style" w:eastAsia="Bookman Old Style" w:hAnsi="Bookman Old Style"/>
          <w:b/>
          <w:color w:val="000000"/>
          <w:spacing w:val="-17"/>
          <w:sz w:val="14"/>
          <w:u w:val="single"/>
          <w:vertAlign w:val="superscript"/>
        </w:rPr>
      </w:pPr>
      <w:r>
        <w:rPr>
          <w:rFonts w:ascii="Bookman Old Style" w:eastAsia="Bookman Old Style" w:hAnsi="Bookman Old Style"/>
          <w:b/>
          <w:color w:val="000000"/>
          <w:spacing w:val="-17"/>
          <w:sz w:val="14"/>
          <w:u w:val="single"/>
          <w:vertAlign w:val="superscript"/>
        </w:rPr>
        <w:tab/>
      </w:r>
      <w:proofErr w:type="spellStart"/>
      <w:r>
        <w:rPr>
          <w:rFonts w:ascii="Bookman Old Style" w:eastAsia="Bookman Old Style" w:hAnsi="Bookman Old Style"/>
          <w:b/>
          <w:color w:val="000000"/>
          <w:spacing w:val="-17"/>
          <w:sz w:val="14"/>
          <w:u w:val="single"/>
          <w:vertAlign w:val="superscript"/>
        </w:rPr>
        <w:t>m</w:t>
      </w:r>
      <w:r>
        <w:rPr>
          <w:rFonts w:eastAsia="Times New Roman"/>
          <w:b/>
          <w:color w:val="000000"/>
          <w:spacing w:val="-17"/>
          <w:sz w:val="29"/>
          <w:u w:val="single"/>
        </w:rPr>
        <w:t>r</w:t>
      </w:r>
      <w:proofErr w:type="spellEnd"/>
      <w:r>
        <w:rPr>
          <w:rFonts w:eastAsia="Times New Roman"/>
          <w:b/>
          <w:color w:val="000000"/>
          <w:spacing w:val="-17"/>
          <w:sz w:val="29"/>
          <w:u w:val="single"/>
        </w:rPr>
        <w:t>---</w:t>
      </w:r>
      <w:proofErr w:type="gramStart"/>
      <w:r>
        <w:rPr>
          <w:rFonts w:eastAsia="Times New Roman"/>
          <w:b/>
          <w:color w:val="000000"/>
          <w:spacing w:val="-17"/>
          <w:sz w:val="29"/>
          <w:u w:val="single"/>
        </w:rPr>
        <w:t>43.•</w:t>
      </w:r>
      <w:proofErr w:type="gramEnd"/>
      <w:r>
        <w:rPr>
          <w:rFonts w:eastAsia="Times New Roman"/>
          <w:b/>
          <w:color w:val="000000"/>
          <w:spacing w:val="-17"/>
          <w:sz w:val="29"/>
          <w:u w:val="single"/>
        </w:rPr>
        <w:t>-1</w:t>
      </w:r>
      <w:r>
        <w:rPr>
          <w:rFonts w:ascii="Bookman Old Style" w:eastAsia="Bookman Old Style" w:hAnsi="Bookman Old Style"/>
          <w:b/>
          <w:color w:val="000000"/>
          <w:spacing w:val="-17"/>
          <w:sz w:val="29"/>
          <w:u w:val="single"/>
          <w:vertAlign w:val="superscript"/>
        </w:rPr>
        <w:t>-</w:t>
      </w:r>
      <w:r>
        <w:rPr>
          <w:rFonts w:eastAsia="Times New Roman"/>
          <w:b/>
          <w:color w:val="000000"/>
          <w:spacing w:val="-17"/>
          <w:sz w:val="21"/>
        </w:rPr>
        <w:t xml:space="preserve"> a"</w:t>
      </w:r>
      <w:r>
        <w:rPr>
          <w:rFonts w:eastAsia="Times New Roman"/>
          <w:b/>
          <w:color w:val="000000"/>
          <w:spacing w:val="-17"/>
          <w:sz w:val="21"/>
        </w:rPr>
        <w:tab/>
      </w:r>
      <w:proofErr w:type="spellStart"/>
      <w:r>
        <w:rPr>
          <w:rFonts w:ascii="Verdana" w:eastAsia="Verdana" w:hAnsi="Verdana"/>
          <w:b/>
          <w:color w:val="000000"/>
          <w:spacing w:val="-17"/>
          <w:sz w:val="21"/>
          <w:u w:val="single"/>
          <w:vertAlign w:val="superscript"/>
        </w:rPr>
        <w:t>e</w:t>
      </w:r>
      <w:r>
        <w:rPr>
          <w:rFonts w:ascii="Verdana" w:eastAsia="Verdana" w:hAnsi="Verdana"/>
          <w:b/>
          <w:color w:val="000000"/>
          <w:spacing w:val="-17"/>
          <w:sz w:val="24"/>
          <w:u w:val="single"/>
        </w:rPr>
        <w:t>'</w:t>
      </w:r>
      <w:r>
        <w:rPr>
          <w:rFonts w:ascii="Verdana" w:eastAsia="Verdana" w:hAnsi="Verdana"/>
          <w:b/>
          <w:color w:val="000000"/>
          <w:spacing w:val="-17"/>
          <w:sz w:val="24"/>
          <w:u w:val="single"/>
          <w:vertAlign w:val="superscript"/>
        </w:rPr>
        <w:t>m</w:t>
      </w:r>
      <w:r>
        <w:rPr>
          <w:rFonts w:ascii="Verdana" w:eastAsia="Verdana" w:hAnsi="Verdana"/>
          <w:b/>
          <w:color w:val="000000"/>
          <w:spacing w:val="-17"/>
          <w:sz w:val="24"/>
          <w:u w:val="single"/>
        </w:rPr>
        <w:t>r'r</w:t>
      </w:r>
      <w:proofErr w:type="spellEnd"/>
      <w:r>
        <w:rPr>
          <w:rFonts w:ascii="Verdana" w:eastAsia="Verdana" w:hAnsi="Verdana"/>
          <w:b/>
          <w:color w:val="000000"/>
          <w:spacing w:val="-17"/>
          <w:sz w:val="24"/>
          <w:u w:val="single"/>
        </w:rPr>
        <w:t>—</w:t>
      </w:r>
      <w:r>
        <w:rPr>
          <w:rFonts w:ascii="Verdana" w:eastAsia="Verdana" w:hAnsi="Verdana"/>
          <w:b/>
          <w:color w:val="000000"/>
          <w:spacing w:val="-17"/>
          <w:sz w:val="24"/>
          <w:u w:val="single"/>
          <w:vertAlign w:val="superscript"/>
        </w:rPr>
        <w:t>,</w:t>
      </w:r>
      <w:r>
        <w:rPr>
          <w:rFonts w:ascii="Verdana" w:eastAsia="Verdana" w:hAnsi="Verdana"/>
          <w:b/>
          <w:color w:val="000000"/>
          <w:spacing w:val="-17"/>
          <w:sz w:val="24"/>
          <w:u w:val="single"/>
        </w:rPr>
        <w:t>;•---</w:t>
      </w:r>
      <w:r>
        <w:rPr>
          <w:rFonts w:ascii="Verdana" w:eastAsia="Verdana" w:hAnsi="Verdana"/>
          <w:b/>
          <w:color w:val="000000"/>
          <w:spacing w:val="-17"/>
          <w:sz w:val="24"/>
          <w:u w:val="single"/>
          <w:vertAlign w:val="superscript"/>
        </w:rPr>
        <w:t>,..</w:t>
      </w:r>
      <w:r>
        <w:rPr>
          <w:rFonts w:eastAsia="Times New Roman"/>
          <w:b/>
          <w:color w:val="000000"/>
          <w:spacing w:val="-17"/>
          <w:sz w:val="24"/>
        </w:rPr>
        <w:t xml:space="preserve"> </w:t>
      </w:r>
      <w:r>
        <w:rPr>
          <w:rFonts w:eastAsia="Times New Roman"/>
          <w:b/>
          <w:color w:val="000000"/>
          <w:spacing w:val="-17"/>
          <w:sz w:val="24"/>
        </w:rPr>
        <w:br/>
      </w:r>
      <w:r>
        <w:rPr>
          <w:rFonts w:eastAsia="Times New Roman"/>
          <w:b/>
          <w:color w:val="000000"/>
          <w:spacing w:val="-17"/>
          <w:sz w:val="21"/>
        </w:rPr>
        <w:t>2</w:t>
      </w:r>
    </w:p>
    <w:p w14:paraId="16A30E36" w14:textId="77777777" w:rsidR="00CF4BE1" w:rsidRDefault="00000000">
      <w:pPr>
        <w:tabs>
          <w:tab w:val="left" w:pos="4392"/>
        </w:tabs>
        <w:spacing w:line="133" w:lineRule="exact"/>
        <w:ind w:left="1008"/>
        <w:textAlignment w:val="baseline"/>
        <w:rPr>
          <w:rFonts w:eastAsia="Times New Roman"/>
          <w:b/>
          <w:color w:val="000000"/>
          <w:sz w:val="21"/>
        </w:rPr>
      </w:pPr>
      <w:r>
        <w:rPr>
          <w:rFonts w:eastAsia="Times New Roman"/>
          <w:b/>
          <w:color w:val="000000"/>
          <w:sz w:val="21"/>
        </w:rPr>
        <w:t>ii K</w:t>
      </w:r>
      <w:r>
        <w:rPr>
          <w:rFonts w:eastAsia="Times New Roman"/>
          <w:b/>
          <w:color w:val="000000"/>
          <w:sz w:val="21"/>
        </w:rPr>
        <w:tab/>
        <w:t>3</w:t>
      </w:r>
    </w:p>
    <w:p w14:paraId="16A30E37" w14:textId="77777777" w:rsidR="00CF4BE1" w:rsidRDefault="00CF4BE1">
      <w:pPr>
        <w:sectPr w:rsidR="00CF4BE1">
          <w:pgSz w:w="7776" w:h="11563"/>
          <w:pgMar w:top="1020" w:right="1064" w:bottom="827" w:left="792" w:header="720" w:footer="720" w:gutter="0"/>
          <w:cols w:space="720"/>
        </w:sectPr>
      </w:pPr>
    </w:p>
    <w:p w14:paraId="16A30E38" w14:textId="77777777" w:rsidR="00CF4BE1" w:rsidRDefault="00000000">
      <w:pPr>
        <w:spacing w:after="45"/>
        <w:ind w:right="1"/>
        <w:textAlignment w:val="baseline"/>
      </w:pPr>
      <w:r>
        <w:rPr>
          <w:noProof/>
        </w:rPr>
        <w:drawing>
          <wp:inline distT="0" distB="0" distL="0" distR="0" wp14:anchorId="16A32585" wp14:editId="16A32586">
            <wp:extent cx="3047365" cy="1359535"/>
            <wp:effectExtent l="0" t="0" r="0" b="0"/>
            <wp:docPr id="107" name="Picture"/>
            <wp:cNvGraphicFramePr/>
            <a:graphic xmlns:a="http://schemas.openxmlformats.org/drawingml/2006/main">
              <a:graphicData uri="http://schemas.openxmlformats.org/drawingml/2006/picture">
                <pic:pic xmlns:pic="http://schemas.openxmlformats.org/drawingml/2006/picture">
                  <pic:nvPicPr>
                    <pic:cNvPr id="107" name="Picture"/>
                    <pic:cNvPicPr preferRelativeResize="0"/>
                  </pic:nvPicPr>
                  <pic:blipFill>
                    <a:blip r:embed="rId115"/>
                    <a:stretch>
                      <a:fillRect/>
                    </a:stretch>
                  </pic:blipFill>
                  <pic:spPr>
                    <a:xfrm>
                      <a:off x="0" y="0"/>
                      <a:ext cx="3047365" cy="1359535"/>
                    </a:xfrm>
                    <a:prstGeom prst="rect">
                      <a:avLst/>
                    </a:prstGeom>
                  </pic:spPr>
                </pic:pic>
              </a:graphicData>
            </a:graphic>
          </wp:inline>
        </w:drawing>
      </w:r>
    </w:p>
    <w:p w14:paraId="16A30E39" w14:textId="77777777" w:rsidR="00CF4BE1" w:rsidRDefault="00CF4BE1">
      <w:pPr>
        <w:spacing w:after="45"/>
        <w:sectPr w:rsidR="00CF4BE1">
          <w:type w:val="continuous"/>
          <w:pgSz w:w="7776" w:h="11563"/>
          <w:pgMar w:top="1020" w:right="1771" w:bottom="827" w:left="1205" w:header="720" w:footer="720" w:gutter="0"/>
          <w:cols w:space="720"/>
        </w:sectPr>
      </w:pPr>
    </w:p>
    <w:p w14:paraId="16A30E3A" w14:textId="77777777" w:rsidR="00CF4BE1" w:rsidRDefault="00000000">
      <w:pPr>
        <w:spacing w:before="4" w:line="181" w:lineRule="exact"/>
        <w:jc w:val="center"/>
        <w:textAlignment w:val="baseline"/>
        <w:rPr>
          <w:rFonts w:ascii="Bookman Old Style" w:eastAsia="Bookman Old Style" w:hAnsi="Bookman Old Style"/>
          <w:color w:val="000000"/>
          <w:spacing w:val="-19"/>
          <w:sz w:val="16"/>
        </w:rPr>
      </w:pPr>
      <w:proofErr w:type="gramStart"/>
      <w:r>
        <w:rPr>
          <w:rFonts w:ascii="Bookman Old Style" w:eastAsia="Bookman Old Style" w:hAnsi="Bookman Old Style"/>
          <w:color w:val="000000"/>
          <w:spacing w:val="-19"/>
          <w:sz w:val="16"/>
        </w:rPr>
        <w:t>.</w:t>
      </w:r>
      <w:proofErr w:type="spellStart"/>
      <w:r>
        <w:rPr>
          <w:rFonts w:ascii="Bookman Old Style" w:eastAsia="Bookman Old Style" w:hAnsi="Bookman Old Style"/>
          <w:color w:val="000000"/>
          <w:spacing w:val="-19"/>
          <w:sz w:val="16"/>
        </w:rPr>
        <w:t>PYg</w:t>
      </w:r>
      <w:proofErr w:type="spellEnd"/>
      <w:proofErr w:type="gramEnd"/>
      <w:r>
        <w:rPr>
          <w:rFonts w:ascii="Bookman Old Style" w:eastAsia="Bookman Old Style" w:hAnsi="Bookman Old Style"/>
          <w:color w:val="000000"/>
          <w:spacing w:val="-19"/>
          <w:sz w:val="16"/>
        </w:rPr>
        <w:t>. 412.</w:t>
      </w:r>
    </w:p>
    <w:p w14:paraId="16A30E3B" w14:textId="77777777" w:rsidR="00CF4BE1" w:rsidRDefault="00000000">
      <w:pPr>
        <w:spacing w:before="76" w:line="245" w:lineRule="exact"/>
        <w:ind w:left="144" w:right="144"/>
        <w:jc w:val="both"/>
        <w:textAlignment w:val="baseline"/>
        <w:rPr>
          <w:rFonts w:eastAsia="Times New Roman"/>
          <w:color w:val="000000"/>
          <w:spacing w:val="5"/>
          <w:sz w:val="21"/>
        </w:rPr>
      </w:pPr>
      <w:r>
        <w:rPr>
          <w:rFonts w:eastAsia="Times New Roman"/>
          <w:color w:val="000000"/>
          <w:spacing w:val="5"/>
          <w:sz w:val="21"/>
        </w:rPr>
        <w:t xml:space="preserve">closed by the contact of its rear end with the supplementary contact lever </w:t>
      </w:r>
      <w:r>
        <w:rPr>
          <w:rFonts w:eastAsia="Times New Roman"/>
          <w:i/>
          <w:color w:val="000000"/>
          <w:spacing w:val="5"/>
          <w:sz w:val="24"/>
        </w:rPr>
        <w:t xml:space="preserve">k, </w:t>
      </w:r>
      <w:r>
        <w:rPr>
          <w:rFonts w:eastAsia="Times New Roman"/>
          <w:color w:val="000000"/>
          <w:spacing w:val="5"/>
          <w:sz w:val="21"/>
        </w:rPr>
        <w:t>which is at the same time lifted from the point 2. The out-going current now passes through the coil r of the relay at the home station, and through the coil r</w:t>
      </w:r>
      <w:r>
        <w:rPr>
          <w:rFonts w:ascii="Bookman Old Style" w:eastAsia="Bookman Old Style" w:hAnsi="Bookman Old Style"/>
          <w:color w:val="000000"/>
          <w:spacing w:val="5"/>
          <w:sz w:val="21"/>
          <w:vertAlign w:val="subscript"/>
        </w:rPr>
        <w:t>1</w:t>
      </w:r>
      <w:r>
        <w:rPr>
          <w:rFonts w:eastAsia="Times New Roman"/>
          <w:color w:val="000000"/>
          <w:spacing w:val="5"/>
          <w:sz w:val="21"/>
        </w:rPr>
        <w:t xml:space="preserve"> at the distant station. As the coil </w:t>
      </w:r>
      <w:proofErr w:type="gramStart"/>
      <w:r>
        <w:rPr>
          <w:rFonts w:eastAsia="Times New Roman"/>
          <w:color w:val="000000"/>
          <w:spacing w:val="5"/>
          <w:sz w:val="21"/>
        </w:rPr>
        <w:t>r,</w:t>
      </w:r>
      <w:proofErr w:type="gramEnd"/>
      <w:r>
        <w:rPr>
          <w:rFonts w:eastAsia="Times New Roman"/>
          <w:color w:val="000000"/>
          <w:spacing w:val="5"/>
          <w:sz w:val="21"/>
        </w:rPr>
        <w:t xml:space="preserve"> produces twice as great a mag</w:t>
      </w:r>
      <w:r>
        <w:rPr>
          <w:rFonts w:eastAsia="Times New Roman"/>
          <w:color w:val="000000"/>
          <w:spacing w:val="5"/>
          <w:sz w:val="21"/>
        </w:rPr>
        <w:softHyphen/>
        <w:t>netic effect upon the relay It as the coil r, it is easy to so adjust the respective relays that the distant one shall attract its armature, while that at the home station remains unaffected. When both keys are depressed the circuit is through the coil rat each station, but the effect upon each relay is doubled, because the line is traversed by the combined current of two batteries.</w:t>
      </w:r>
    </w:p>
    <w:p w14:paraId="16A30E3C" w14:textId="77777777" w:rsidR="00CF4BE1" w:rsidRDefault="00CF4BE1">
      <w:pPr>
        <w:sectPr w:rsidR="00CF4BE1">
          <w:type w:val="continuous"/>
          <w:pgSz w:w="7776" w:h="11563"/>
          <w:pgMar w:top="1020" w:right="1069" w:bottom="827" w:left="787" w:header="720" w:footer="720" w:gutter="0"/>
          <w:cols w:space="720"/>
        </w:sectPr>
      </w:pPr>
    </w:p>
    <w:p w14:paraId="16A30E3D" w14:textId="77777777" w:rsidR="00CF4BE1" w:rsidRDefault="00000000">
      <w:pPr>
        <w:tabs>
          <w:tab w:val="right" w:pos="5760"/>
        </w:tabs>
        <w:spacing w:line="242" w:lineRule="exact"/>
        <w:ind w:left="2088"/>
        <w:textAlignment w:val="baseline"/>
        <w:rPr>
          <w:rFonts w:eastAsia="Times New Roman"/>
          <w:b/>
          <w:color w:val="000000"/>
          <w:sz w:val="15"/>
        </w:rPr>
      </w:pPr>
      <w:r>
        <w:lastRenderedPageBreak/>
        <w:pict w14:anchorId="16A32587">
          <v:shape id="_x0000_s2310" type="#_x0000_t202" style="position:absolute;left:0;text-align:left;margin-left:0;margin-top:0;width:369.1pt;height:579.6pt;z-index:-251719680;mso-position-horizontal-relative:page;mso-position-vertical-relative:page" fillcolor="#ececec" stroked="f">
            <v:textbox>
              <w:txbxContent>
                <w:p w14:paraId="16A33334"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5"/>
        </w:rPr>
        <w:t>FARMER'S METHOD.</w:t>
      </w:r>
      <w:r>
        <w:rPr>
          <w:rFonts w:eastAsia="Times New Roman"/>
          <w:b/>
          <w:color w:val="000000"/>
          <w:sz w:val="15"/>
        </w:rPr>
        <w:tab/>
      </w:r>
      <w:r>
        <w:rPr>
          <w:rFonts w:eastAsia="Times New Roman"/>
          <w:b/>
          <w:color w:val="000000"/>
          <w:sz w:val="20"/>
        </w:rPr>
        <w:t>789</w:t>
      </w:r>
    </w:p>
    <w:p w14:paraId="16A30E3E" w14:textId="77777777" w:rsidR="00CF4BE1" w:rsidRDefault="00000000">
      <w:pPr>
        <w:spacing w:before="208" w:line="246" w:lineRule="exact"/>
        <w:ind w:left="144" w:right="144" w:firstLine="216"/>
        <w:jc w:val="both"/>
        <w:textAlignment w:val="baseline"/>
        <w:rPr>
          <w:rFonts w:eastAsia="Times New Roman"/>
          <w:b/>
          <w:color w:val="000000"/>
          <w:spacing w:val="1"/>
          <w:sz w:val="20"/>
        </w:rPr>
      </w:pPr>
      <w:r>
        <w:rPr>
          <w:rFonts w:eastAsia="Times New Roman"/>
          <w:b/>
          <w:color w:val="000000"/>
          <w:spacing w:val="1"/>
          <w:sz w:val="20"/>
        </w:rPr>
        <w:t>In order to render it certain that the receiving instrument at the home station should remain unaffected by the out-going cur</w:t>
      </w:r>
      <w:r>
        <w:rPr>
          <w:rFonts w:eastAsia="Times New Roman"/>
          <w:b/>
          <w:color w:val="000000"/>
          <w:spacing w:val="1"/>
          <w:sz w:val="20"/>
        </w:rPr>
        <w:softHyphen/>
        <w:t>rent, Farmer made use of the same device which had been em</w:t>
      </w:r>
      <w:r>
        <w:rPr>
          <w:rFonts w:eastAsia="Times New Roman"/>
          <w:b/>
          <w:color w:val="000000"/>
          <w:spacing w:val="1"/>
          <w:sz w:val="20"/>
        </w:rPr>
        <w:softHyphen/>
        <w:t>ployed by Gintl in 1855, and which was described in connection with fig. 467, viz., an adjustable rheostat X placed in a branch circuit or shunt passing around the receiving instrument, by which means so much of the out-going current can be made to pass through the shunt that the remaining portion will not be suffi</w:t>
      </w:r>
      <w:r>
        <w:rPr>
          <w:rFonts w:eastAsia="Times New Roman"/>
          <w:b/>
          <w:color w:val="000000"/>
          <w:spacing w:val="1"/>
          <w:sz w:val="20"/>
        </w:rPr>
        <w:softHyphen/>
        <w:t>cient to produce any effect upon the receiving instrument In this patent Farmer also described a method of repeating from one circuit to another in simultaneous transmission. This</w:t>
      </w:r>
      <w:proofErr w:type="gramStart"/>
      <w:r>
        <w:rPr>
          <w:rFonts w:eastAsia="Times New Roman"/>
          <w:b/>
          <w:color w:val="000000"/>
          <w:spacing w:val="1"/>
          <w:sz w:val="20"/>
        </w:rPr>
        <w:t>, how</w:t>
      </w:r>
      <w:r>
        <w:rPr>
          <w:rFonts w:eastAsia="Times New Roman"/>
          <w:b/>
          <w:color w:val="000000"/>
          <w:spacing w:val="1"/>
          <w:sz w:val="20"/>
        </w:rPr>
        <w:softHyphen/>
        <w:t>ever</w:t>
      </w:r>
      <w:proofErr w:type="gramEnd"/>
      <w:r>
        <w:rPr>
          <w:rFonts w:eastAsia="Times New Roman"/>
          <w:b/>
          <w:color w:val="000000"/>
          <w:spacing w:val="1"/>
          <w:sz w:val="20"/>
        </w:rPr>
        <w:t>, as we have seen, had been accomplished by Stark on the Munich, Vienna and Trieste line as early as 1855, and by a method substantially identical.</w:t>
      </w:r>
    </w:p>
    <w:p w14:paraId="16A30E3F" w14:textId="77777777" w:rsidR="00CF4BE1" w:rsidRDefault="00000000">
      <w:pPr>
        <w:spacing w:before="6" w:line="246" w:lineRule="exact"/>
        <w:ind w:left="144" w:right="144" w:firstLine="216"/>
        <w:jc w:val="both"/>
        <w:textAlignment w:val="baseline"/>
        <w:rPr>
          <w:rFonts w:eastAsia="Times New Roman"/>
          <w:b/>
          <w:color w:val="000000"/>
          <w:sz w:val="20"/>
        </w:rPr>
      </w:pPr>
      <w:r>
        <w:rPr>
          <w:rFonts w:eastAsia="Times New Roman"/>
          <w:b/>
          <w:color w:val="000000"/>
          <w:sz w:val="20"/>
        </w:rPr>
        <w:t>The simple and ingenious method of inserting any required number of intermediate stations, which was devised by Farmer in connection with this invention, deserves notice. Such an in</w:t>
      </w:r>
      <w:r>
        <w:rPr>
          <w:rFonts w:eastAsia="Times New Roman"/>
          <w:b/>
          <w:color w:val="000000"/>
          <w:sz w:val="20"/>
        </w:rPr>
        <w:softHyphen/>
        <w:t xml:space="preserve">termediate station is represented at C in fig. 472. The only variation from the ordinary arrangement of a terminal station consists in connecting the line wire running in one direction in the place of the earth wire. When the key is depressed at the intermediate station the relays of both terminal stations respond, as the battery traverses the entire line. This arrangement is, of course, equally applicable to </w:t>
      </w:r>
      <w:proofErr w:type="spellStart"/>
      <w:r>
        <w:rPr>
          <w:rFonts w:eastAsia="Times New Roman"/>
          <w:b/>
          <w:color w:val="000000"/>
          <w:sz w:val="20"/>
        </w:rPr>
        <w:t>Frischen's</w:t>
      </w:r>
      <w:proofErr w:type="spellEnd"/>
      <w:r>
        <w:rPr>
          <w:rFonts w:eastAsia="Times New Roman"/>
          <w:b/>
          <w:color w:val="000000"/>
          <w:sz w:val="20"/>
        </w:rPr>
        <w:t xml:space="preserve"> or any other substan</w:t>
      </w:r>
      <w:r>
        <w:rPr>
          <w:rFonts w:eastAsia="Times New Roman"/>
          <w:b/>
          <w:color w:val="000000"/>
          <w:sz w:val="20"/>
        </w:rPr>
        <w:softHyphen/>
        <w:t>tially similar method of simultaneous transmission. In a sub</w:t>
      </w:r>
      <w:r>
        <w:rPr>
          <w:rFonts w:eastAsia="Times New Roman"/>
          <w:b/>
          <w:color w:val="000000"/>
          <w:sz w:val="20"/>
        </w:rPr>
        <w:softHyphen/>
        <w:t xml:space="preserve">sequent patent the same inventor described a simpler </w:t>
      </w:r>
      <w:proofErr w:type="gramStart"/>
      <w:r>
        <w:rPr>
          <w:rFonts w:eastAsia="Times New Roman"/>
          <w:b/>
          <w:color w:val="000000"/>
          <w:sz w:val="20"/>
        </w:rPr>
        <w:t>arrange</w:t>
      </w:r>
      <w:r>
        <w:rPr>
          <w:rFonts w:eastAsia="Times New Roman"/>
          <w:b/>
          <w:color w:val="000000"/>
          <w:sz w:val="20"/>
        </w:rPr>
        <w:softHyphen/>
        <w:t>ment</w:t>
      </w:r>
      <w:proofErr w:type="gramEnd"/>
      <w:r>
        <w:rPr>
          <w:rFonts w:eastAsia="Times New Roman"/>
          <w:b/>
          <w:color w:val="000000"/>
          <w:sz w:val="20"/>
        </w:rPr>
        <w:t xml:space="preserve">, in which a relay having but a single coil is </w:t>
      </w:r>
      <w:r>
        <w:rPr>
          <w:rFonts w:eastAsia="Times New Roman"/>
          <w:color w:val="000000"/>
          <w:sz w:val="20"/>
        </w:rPr>
        <w:t xml:space="preserve">employed, </w:t>
      </w:r>
      <w:r>
        <w:rPr>
          <w:rFonts w:eastAsia="Times New Roman"/>
          <w:b/>
          <w:color w:val="000000"/>
          <w:sz w:val="20"/>
        </w:rPr>
        <w:t xml:space="preserve">and the action of the home battery upon it is prevented by </w:t>
      </w:r>
      <w:r>
        <w:rPr>
          <w:rFonts w:eastAsia="Times New Roman"/>
          <w:color w:val="000000"/>
          <w:sz w:val="20"/>
        </w:rPr>
        <w:t xml:space="preserve">means </w:t>
      </w:r>
      <w:r>
        <w:rPr>
          <w:rFonts w:eastAsia="Times New Roman"/>
          <w:b/>
          <w:color w:val="000000"/>
          <w:sz w:val="20"/>
        </w:rPr>
        <w:t xml:space="preserve">of an adjustable shunt, </w:t>
      </w:r>
      <w:r>
        <w:rPr>
          <w:rFonts w:eastAsia="Times New Roman"/>
          <w:color w:val="000000"/>
          <w:sz w:val="20"/>
        </w:rPr>
        <w:t>which carries a considerable portion of the out-going current by another route.</w:t>
      </w:r>
    </w:p>
    <w:p w14:paraId="16A30E40" w14:textId="77777777" w:rsidR="00CF4BE1" w:rsidRDefault="00000000">
      <w:pPr>
        <w:spacing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The different inventions of </w:t>
      </w:r>
      <w:proofErr w:type="gramStart"/>
      <w:r>
        <w:rPr>
          <w:rFonts w:eastAsia="Times New Roman"/>
          <w:color w:val="000000"/>
          <w:spacing w:val="8"/>
          <w:sz w:val="20"/>
        </w:rPr>
        <w:t>Farmer were</w:t>
      </w:r>
      <w:proofErr w:type="gramEnd"/>
      <w:r>
        <w:rPr>
          <w:rFonts w:eastAsia="Times New Roman"/>
          <w:color w:val="000000"/>
          <w:spacing w:val="8"/>
          <w:sz w:val="20"/>
        </w:rPr>
        <w:t xml:space="preserve"> experimentally worked </w:t>
      </w:r>
      <w:r>
        <w:rPr>
          <w:rFonts w:eastAsia="Times New Roman"/>
          <w:b/>
          <w:color w:val="000000"/>
          <w:spacing w:val="8"/>
          <w:sz w:val="20"/>
        </w:rPr>
        <w:t xml:space="preserve">on the </w:t>
      </w:r>
      <w:r>
        <w:rPr>
          <w:rFonts w:eastAsia="Times New Roman"/>
          <w:color w:val="000000"/>
          <w:spacing w:val="8"/>
          <w:sz w:val="20"/>
        </w:rPr>
        <w:t>line between Boston and Portland, and else</w:t>
      </w:r>
      <w:r>
        <w:rPr>
          <w:rFonts w:eastAsia="Times New Roman"/>
          <w:color w:val="000000"/>
          <w:spacing w:val="8"/>
          <w:sz w:val="20"/>
        </w:rPr>
        <w:softHyphen/>
        <w:t>where, in 1858 and 1859. They never came into extended practical use—not so much perhaps from lack of intrinsic value as from other causes, such as the comparatively inferior condi</w:t>
      </w:r>
      <w:r>
        <w:rPr>
          <w:rFonts w:eastAsia="Times New Roman"/>
          <w:color w:val="000000"/>
          <w:spacing w:val="8"/>
          <w:sz w:val="20"/>
        </w:rPr>
        <w:softHyphen/>
        <w:t>tion of the lines at that early date, and the fact that the require-</w:t>
      </w:r>
      <w:r>
        <w:rPr>
          <w:rFonts w:eastAsia="Times New Roman"/>
          <w:color w:val="000000"/>
          <w:sz w:val="24"/>
        </w:rPr>
        <w:t xml:space="preserve"> </w:t>
      </w:r>
    </w:p>
    <w:p w14:paraId="16A30E41" w14:textId="77777777" w:rsidR="00CF4BE1" w:rsidRDefault="00CF4BE1">
      <w:pPr>
        <w:sectPr w:rsidR="00CF4BE1">
          <w:pgSz w:w="7382" w:h="11592"/>
          <w:pgMar w:top="1040" w:right="916" w:bottom="836" w:left="546" w:header="720" w:footer="720" w:gutter="0"/>
          <w:cols w:space="720"/>
        </w:sectPr>
      </w:pPr>
    </w:p>
    <w:p w14:paraId="16A30E42" w14:textId="77777777" w:rsidR="00CF4BE1" w:rsidRDefault="00000000">
      <w:pPr>
        <w:spacing w:line="243" w:lineRule="exact"/>
        <w:ind w:left="144"/>
        <w:textAlignment w:val="baseline"/>
        <w:rPr>
          <w:rFonts w:eastAsia="Times New Roman"/>
          <w:color w:val="000000"/>
          <w:spacing w:val="8"/>
          <w:sz w:val="21"/>
        </w:rPr>
      </w:pPr>
      <w:r>
        <w:lastRenderedPageBreak/>
        <w:pict w14:anchorId="16A32588">
          <v:shape id="_x0000_s2309" type="#_x0000_t202" style="position:absolute;left:0;text-align:left;margin-left:0;margin-top:0;width:386.15pt;height:579.35pt;z-index:-251718656;mso-position-horizontal-relative:page;mso-position-vertical-relative:page" fillcolor="#eee" stroked="f">
            <v:textbox>
              <w:txbxContent>
                <w:p w14:paraId="16A33336"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8"/>
          <w:sz w:val="21"/>
        </w:rPr>
        <w:t xml:space="preserve">790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OPPOSITE DIRECTIONS.</w:t>
      </w:r>
    </w:p>
    <w:p w14:paraId="16A30E43" w14:textId="77777777" w:rsidR="00CF4BE1" w:rsidRDefault="00000000">
      <w:pPr>
        <w:spacing w:before="203" w:line="246" w:lineRule="exact"/>
        <w:ind w:left="144" w:right="144"/>
        <w:jc w:val="both"/>
        <w:textAlignment w:val="baseline"/>
        <w:rPr>
          <w:rFonts w:eastAsia="Times New Roman"/>
          <w:color w:val="000000"/>
          <w:sz w:val="21"/>
        </w:rPr>
      </w:pPr>
      <w:proofErr w:type="spellStart"/>
      <w:r>
        <w:rPr>
          <w:rFonts w:eastAsia="Times New Roman"/>
          <w:color w:val="000000"/>
          <w:sz w:val="21"/>
        </w:rPr>
        <w:t>ments</w:t>
      </w:r>
      <w:proofErr w:type="spellEnd"/>
      <w:r>
        <w:rPr>
          <w:rFonts w:eastAsia="Times New Roman"/>
          <w:color w:val="000000"/>
          <w:sz w:val="21"/>
        </w:rPr>
        <w:t xml:space="preserve"> of the service were then so moderate as to be satisfactorily met </w:t>
      </w:r>
      <w:proofErr w:type="gramStart"/>
      <w:r>
        <w:rPr>
          <w:rFonts w:eastAsia="Times New Roman"/>
          <w:color w:val="000000"/>
          <w:sz w:val="21"/>
        </w:rPr>
        <w:t>by the use of</w:t>
      </w:r>
      <w:proofErr w:type="gramEnd"/>
      <w:r>
        <w:rPr>
          <w:rFonts w:eastAsia="Times New Roman"/>
          <w:color w:val="000000"/>
          <w:sz w:val="21"/>
        </w:rPr>
        <w:t xml:space="preserve"> the ordinary modes of transmission.</w:t>
      </w:r>
    </w:p>
    <w:p w14:paraId="16A30E44" w14:textId="77777777" w:rsidR="00CF4BE1" w:rsidRDefault="00000000">
      <w:pPr>
        <w:spacing w:before="296" w:line="194" w:lineRule="exact"/>
        <w:jc w:val="center"/>
        <w:textAlignment w:val="baseline"/>
        <w:rPr>
          <w:rFonts w:eastAsia="Times New Roman"/>
          <w:b/>
          <w:color w:val="000000"/>
          <w:spacing w:val="6"/>
          <w:sz w:val="16"/>
        </w:rPr>
      </w:pPr>
      <w:r>
        <w:rPr>
          <w:rFonts w:eastAsia="Times New Roman"/>
          <w:b/>
          <w:color w:val="000000"/>
          <w:spacing w:val="6"/>
          <w:sz w:val="16"/>
        </w:rPr>
        <w:t>FRISCHEN'S METHOD WITH POLARIZED RELAYS.</w:t>
      </w:r>
    </w:p>
    <w:p w14:paraId="16A30E45" w14:textId="77777777" w:rsidR="00CF4BE1" w:rsidRDefault="00000000">
      <w:pPr>
        <w:spacing w:before="130" w:line="246" w:lineRule="exact"/>
        <w:ind w:left="144" w:right="144" w:firstLine="216"/>
        <w:jc w:val="both"/>
        <w:textAlignment w:val="baseline"/>
        <w:rPr>
          <w:rFonts w:eastAsia="Times New Roman"/>
          <w:color w:val="000000"/>
          <w:spacing w:val="2"/>
          <w:sz w:val="21"/>
        </w:rPr>
      </w:pPr>
      <w:r>
        <w:rPr>
          <w:rFonts w:eastAsia="Times New Roman"/>
          <w:color w:val="000000"/>
          <w:spacing w:val="2"/>
          <w:sz w:val="21"/>
        </w:rPr>
        <w:t xml:space="preserve">In </w:t>
      </w:r>
      <w:proofErr w:type="gramStart"/>
      <w:r>
        <w:rPr>
          <w:rFonts w:eastAsia="Times New Roman"/>
          <w:color w:val="000000"/>
          <w:spacing w:val="2"/>
          <w:sz w:val="21"/>
        </w:rPr>
        <w:t>January,</w:t>
      </w:r>
      <w:proofErr w:type="gramEnd"/>
      <w:r>
        <w:rPr>
          <w:rFonts w:eastAsia="Times New Roman"/>
          <w:color w:val="000000"/>
          <w:spacing w:val="2"/>
          <w:sz w:val="21"/>
        </w:rPr>
        <w:t xml:space="preserve"> 1863, </w:t>
      </w:r>
      <w:proofErr w:type="spellStart"/>
      <w:r>
        <w:rPr>
          <w:rFonts w:eastAsia="Times New Roman"/>
          <w:color w:val="000000"/>
          <w:spacing w:val="2"/>
          <w:sz w:val="21"/>
        </w:rPr>
        <w:t>Frischen</w:t>
      </w:r>
      <w:proofErr w:type="spellEnd"/>
      <w:r>
        <w:rPr>
          <w:rFonts w:eastAsia="Times New Roman"/>
          <w:color w:val="000000"/>
          <w:spacing w:val="2"/>
          <w:sz w:val="21"/>
        </w:rPr>
        <w:t xml:space="preserve"> published a description of </w:t>
      </w:r>
      <w:r>
        <w:rPr>
          <w:rFonts w:eastAsia="Times New Roman"/>
          <w:b/>
          <w:color w:val="000000"/>
          <w:spacing w:val="2"/>
          <w:sz w:val="19"/>
        </w:rPr>
        <w:t xml:space="preserve">a </w:t>
      </w:r>
      <w:r>
        <w:rPr>
          <w:rFonts w:eastAsia="Times New Roman"/>
          <w:color w:val="000000"/>
          <w:spacing w:val="2"/>
          <w:sz w:val="21"/>
        </w:rPr>
        <w:t xml:space="preserve">modification of his invention of 1854, in which he employed Siemens's polarized relays, wound with two equal and opposing coils, in combination with </w:t>
      </w:r>
      <w:r>
        <w:rPr>
          <w:rFonts w:eastAsia="Times New Roman"/>
          <w:b/>
          <w:color w:val="000000"/>
          <w:spacing w:val="2"/>
          <w:sz w:val="19"/>
        </w:rPr>
        <w:t xml:space="preserve">a </w:t>
      </w:r>
      <w:r>
        <w:rPr>
          <w:rFonts w:eastAsia="Times New Roman"/>
          <w:color w:val="000000"/>
          <w:spacing w:val="2"/>
          <w:sz w:val="21"/>
        </w:rPr>
        <w:t xml:space="preserve">positive and a negative main battery at each station, one being connected with the front and the other with the back contact of the key. When the key is depressed the polarity of the outgoing current is reversed, as in Farmer's method. The connections are in all other respects the same as. in </w:t>
      </w:r>
      <w:proofErr w:type="spellStart"/>
      <w:r>
        <w:rPr>
          <w:rFonts w:eastAsia="Times New Roman"/>
          <w:color w:val="000000"/>
          <w:spacing w:val="2"/>
          <w:sz w:val="21"/>
        </w:rPr>
        <w:t>Frischen's</w:t>
      </w:r>
      <w:proofErr w:type="spellEnd"/>
      <w:r>
        <w:rPr>
          <w:rFonts w:eastAsia="Times New Roman"/>
          <w:color w:val="000000"/>
          <w:spacing w:val="2"/>
          <w:sz w:val="21"/>
        </w:rPr>
        <w:t xml:space="preserve"> arrangement of 1854, and the operation differs so. little from the latter that further description is not necessary.</w:t>
      </w:r>
    </w:p>
    <w:p w14:paraId="16A30E46" w14:textId="77777777" w:rsidR="00CF4BE1" w:rsidRDefault="00000000">
      <w:pPr>
        <w:spacing w:before="260" w:line="194" w:lineRule="exact"/>
        <w:jc w:val="center"/>
        <w:textAlignment w:val="baseline"/>
        <w:rPr>
          <w:rFonts w:eastAsia="Times New Roman"/>
          <w:b/>
          <w:color w:val="000000"/>
          <w:sz w:val="16"/>
        </w:rPr>
      </w:pPr>
      <w:r>
        <w:rPr>
          <w:rFonts w:eastAsia="Times New Roman"/>
          <w:b/>
          <w:color w:val="000000"/>
          <w:sz w:val="16"/>
        </w:rPr>
        <w:t>MARON'S METHOD.</w:t>
      </w:r>
    </w:p>
    <w:p w14:paraId="16A30E47" w14:textId="5AE1B6DE" w:rsidR="00CF4BE1" w:rsidRDefault="00000000">
      <w:pPr>
        <w:spacing w:before="138" w:line="246" w:lineRule="exact"/>
        <w:ind w:left="144" w:right="144" w:firstLine="216"/>
        <w:jc w:val="both"/>
        <w:textAlignment w:val="baseline"/>
        <w:rPr>
          <w:rFonts w:eastAsia="Times New Roman"/>
          <w:color w:val="000000"/>
          <w:spacing w:val="1"/>
          <w:sz w:val="21"/>
        </w:rPr>
      </w:pPr>
      <w:r>
        <w:rPr>
          <w:rFonts w:eastAsia="Times New Roman"/>
          <w:color w:val="000000"/>
          <w:spacing w:val="1"/>
          <w:sz w:val="21"/>
        </w:rPr>
        <w:t xml:space="preserve">In 1863, Maron, a Prussian telegraphic inspector, published </w:t>
      </w:r>
      <w:r>
        <w:rPr>
          <w:rFonts w:eastAsia="Times New Roman"/>
          <w:b/>
          <w:color w:val="000000"/>
          <w:spacing w:val="1"/>
          <w:sz w:val="19"/>
        </w:rPr>
        <w:t xml:space="preserve">a. </w:t>
      </w:r>
      <w:r>
        <w:rPr>
          <w:rFonts w:eastAsia="Times New Roman"/>
          <w:color w:val="000000"/>
          <w:spacing w:val="1"/>
          <w:sz w:val="21"/>
        </w:rPr>
        <w:t xml:space="preserve">description of a method invented by him, in which the </w:t>
      </w:r>
      <w:proofErr w:type="gramStart"/>
      <w:r>
        <w:rPr>
          <w:rFonts w:eastAsia="Times New Roman"/>
          <w:color w:val="000000"/>
          <w:spacing w:val="1"/>
          <w:sz w:val="21"/>
        </w:rPr>
        <w:t>receiving-instrument</w:t>
      </w:r>
      <w:proofErr w:type="gramEnd"/>
      <w:r>
        <w:rPr>
          <w:rFonts w:eastAsia="Times New Roman"/>
          <w:color w:val="000000"/>
          <w:spacing w:val="1"/>
          <w:sz w:val="21"/>
        </w:rPr>
        <w:t xml:space="preserve"> was placed in a neutral position in respect to the out</w:t>
      </w:r>
      <w:r>
        <w:rPr>
          <w:rFonts w:eastAsia="Times New Roman"/>
          <w:color w:val="000000"/>
          <w:spacing w:val="1"/>
          <w:sz w:val="21"/>
        </w:rPr>
        <w:softHyphen/>
        <w:t>going currents. This, as we have seen, had already been accom</w:t>
      </w:r>
      <w:r>
        <w:rPr>
          <w:rFonts w:eastAsia="Times New Roman"/>
          <w:color w:val="000000"/>
          <w:spacing w:val="1"/>
          <w:sz w:val="21"/>
        </w:rPr>
        <w:softHyphen/>
        <w:t xml:space="preserve">plished by Gintl, as described in connection with fig. 466, </w:t>
      </w:r>
      <w:proofErr w:type="gramStart"/>
      <w:r>
        <w:rPr>
          <w:rFonts w:eastAsia="Times New Roman"/>
          <w:color w:val="000000"/>
          <w:spacing w:val="1"/>
          <w:sz w:val="21"/>
        </w:rPr>
        <w:t>and also</w:t>
      </w:r>
      <w:proofErr w:type="gramEnd"/>
      <w:r>
        <w:rPr>
          <w:rFonts w:eastAsia="Times New Roman"/>
          <w:color w:val="000000"/>
          <w:spacing w:val="1"/>
          <w:sz w:val="21"/>
        </w:rPr>
        <w:t xml:space="preserve"> by Nystrom, as shown in fig. 468</w:t>
      </w:r>
      <w:r w:rsidR="0027141B">
        <w:rPr>
          <w:rFonts w:eastAsia="Times New Roman"/>
          <w:color w:val="000000"/>
          <w:spacing w:val="1"/>
          <w:sz w:val="21"/>
        </w:rPr>
        <w:t>;</w:t>
      </w:r>
      <w:r>
        <w:rPr>
          <w:rFonts w:eastAsia="Times New Roman"/>
          <w:color w:val="000000"/>
          <w:spacing w:val="1"/>
          <w:sz w:val="21"/>
        </w:rPr>
        <w:t xml:space="preserve"> but Maron succeeded in effecting the same thing in another and better way, without the equating or compensating battery. In his latest arrangement Gintl had attempted to do this, but in an imperfect manner. By Maron's method, on the other hand, a perfect balance may be maintained in the wire containing the receiving instrument, and this renders it unnecessary to use any special form of instru</w:t>
      </w:r>
      <w:r>
        <w:rPr>
          <w:rFonts w:eastAsia="Times New Roman"/>
          <w:color w:val="000000"/>
          <w:spacing w:val="1"/>
          <w:sz w:val="21"/>
        </w:rPr>
        <w:softHyphen/>
        <w:t>ment, the system of telegraphy employed being a matter of entire indifference. Fig. 473 represents Maron's arrangement of circuits. The main battery B has its respective poles con</w:t>
      </w:r>
      <w:r>
        <w:rPr>
          <w:rFonts w:eastAsia="Times New Roman"/>
          <w:color w:val="000000"/>
          <w:spacing w:val="1"/>
          <w:sz w:val="21"/>
        </w:rPr>
        <w:softHyphen/>
        <w:t>nected to the axis 2, and to the rear contact 3 of the key, so that when the key is in a position of rest the battery is on short cir</w:t>
      </w:r>
      <w:r>
        <w:rPr>
          <w:rFonts w:eastAsia="Times New Roman"/>
          <w:color w:val="000000"/>
          <w:spacing w:val="1"/>
          <w:sz w:val="21"/>
        </w:rPr>
        <w:softHyphen/>
        <w:t xml:space="preserve">cuit, but when it is depressed the current goes to the line. The artificial resistances a, </w:t>
      </w:r>
      <w:r>
        <w:rPr>
          <w:rFonts w:eastAsia="Times New Roman"/>
          <w:i/>
          <w:color w:val="000000"/>
          <w:spacing w:val="1"/>
          <w:sz w:val="19"/>
        </w:rPr>
        <w:t xml:space="preserve">b </w:t>
      </w:r>
      <w:r>
        <w:rPr>
          <w:rFonts w:eastAsia="Times New Roman"/>
          <w:color w:val="000000"/>
          <w:spacing w:val="1"/>
          <w:sz w:val="21"/>
        </w:rPr>
        <w:t>and X form three sides of a Wheat-</w:t>
      </w:r>
      <w:r>
        <w:rPr>
          <w:rFonts w:eastAsia="Times New Roman"/>
          <w:color w:val="000000"/>
          <w:sz w:val="24"/>
        </w:rPr>
        <w:t xml:space="preserve"> </w:t>
      </w:r>
    </w:p>
    <w:p w14:paraId="16A30E48" w14:textId="77777777" w:rsidR="00CF4BE1" w:rsidRDefault="00CF4BE1">
      <w:pPr>
        <w:sectPr w:rsidR="00CF4BE1">
          <w:pgSz w:w="7723" w:h="11587"/>
          <w:pgMar w:top="1060" w:right="1007" w:bottom="811" w:left="796" w:header="720" w:footer="720" w:gutter="0"/>
          <w:cols w:space="720"/>
        </w:sectPr>
      </w:pPr>
    </w:p>
    <w:p w14:paraId="16A30E49" w14:textId="77777777" w:rsidR="00CF4BE1" w:rsidRDefault="00000000">
      <w:pPr>
        <w:tabs>
          <w:tab w:val="right" w:pos="5832"/>
        </w:tabs>
        <w:spacing w:before="3" w:line="245" w:lineRule="exact"/>
        <w:ind w:left="2160"/>
        <w:textAlignment w:val="baseline"/>
        <w:rPr>
          <w:rFonts w:eastAsia="Times New Roman"/>
          <w:b/>
          <w:color w:val="000000"/>
          <w:sz w:val="16"/>
        </w:rPr>
      </w:pPr>
      <w:r>
        <w:rPr>
          <w:rFonts w:eastAsia="Times New Roman"/>
          <w:b/>
          <w:color w:val="000000"/>
          <w:sz w:val="16"/>
        </w:rPr>
        <w:lastRenderedPageBreak/>
        <w:t>MARON'S METHOD.</w:t>
      </w:r>
      <w:r>
        <w:rPr>
          <w:rFonts w:eastAsia="Times New Roman"/>
          <w:b/>
          <w:color w:val="000000"/>
          <w:sz w:val="16"/>
        </w:rPr>
        <w:tab/>
      </w:r>
      <w:r>
        <w:rPr>
          <w:rFonts w:eastAsia="Times New Roman"/>
          <w:b/>
          <w:color w:val="000000"/>
          <w:sz w:val="21"/>
        </w:rPr>
        <w:t>791</w:t>
      </w:r>
    </w:p>
    <w:p w14:paraId="16A30E4A" w14:textId="77777777" w:rsidR="00CF4BE1" w:rsidRDefault="00000000">
      <w:pPr>
        <w:spacing w:before="210" w:line="245" w:lineRule="exact"/>
        <w:ind w:left="144" w:right="144"/>
        <w:jc w:val="both"/>
        <w:textAlignment w:val="baseline"/>
        <w:rPr>
          <w:rFonts w:eastAsia="Times New Roman"/>
          <w:b/>
          <w:color w:val="000000"/>
          <w:sz w:val="21"/>
        </w:rPr>
      </w:pPr>
      <w:r>
        <w:rPr>
          <w:rFonts w:eastAsia="Times New Roman"/>
          <w:b/>
          <w:color w:val="000000"/>
          <w:sz w:val="21"/>
        </w:rPr>
        <w:t xml:space="preserve">stone balance, and the line L, together with the earth, constitute the fourth side. The receiving instrument R is placed in the bridge wire </w:t>
      </w:r>
      <w:proofErr w:type="gramStart"/>
      <w:r>
        <w:rPr>
          <w:rFonts w:eastAsia="Times New Roman"/>
          <w:b/>
          <w:color w:val="000000"/>
          <w:sz w:val="21"/>
        </w:rPr>
        <w:t>5,</w:t>
      </w:r>
      <w:proofErr w:type="gramEnd"/>
      <w:r>
        <w:rPr>
          <w:rFonts w:eastAsia="Times New Roman"/>
          <w:b/>
          <w:color w:val="000000"/>
          <w:sz w:val="21"/>
        </w:rPr>
        <w:t xml:space="preserve"> 6. It is obvious, therefore, that if the resistances are adjusted in the following proportion, </w:t>
      </w:r>
      <w:proofErr w:type="gramStart"/>
      <w:r>
        <w:rPr>
          <w:rFonts w:eastAsia="Times New Roman"/>
          <w:b/>
          <w:color w:val="000000"/>
          <w:sz w:val="21"/>
        </w:rPr>
        <w:t>viz :</w:t>
      </w:r>
      <w:proofErr w:type="gramEnd"/>
    </w:p>
    <w:p w14:paraId="16A30E4B" w14:textId="77777777" w:rsidR="00CF4BE1" w:rsidRDefault="00000000">
      <w:pPr>
        <w:spacing w:before="181" w:line="245" w:lineRule="exact"/>
        <w:jc w:val="center"/>
        <w:textAlignment w:val="baseline"/>
        <w:rPr>
          <w:rFonts w:eastAsia="Times New Roman"/>
          <w:b/>
          <w:color w:val="000000"/>
          <w:spacing w:val="13"/>
          <w:sz w:val="21"/>
        </w:rPr>
      </w:pPr>
      <w:proofErr w:type="gramStart"/>
      <w:r>
        <w:rPr>
          <w:rFonts w:eastAsia="Times New Roman"/>
          <w:b/>
          <w:color w:val="000000"/>
          <w:spacing w:val="13"/>
          <w:sz w:val="21"/>
        </w:rPr>
        <w:t>a :</w:t>
      </w:r>
      <w:proofErr w:type="gramEnd"/>
      <w:r>
        <w:rPr>
          <w:rFonts w:eastAsia="Times New Roman"/>
          <w:b/>
          <w:color w:val="000000"/>
          <w:spacing w:val="13"/>
          <w:sz w:val="21"/>
        </w:rPr>
        <w:t xml:space="preserve"> </w:t>
      </w:r>
      <w:proofErr w:type="gramStart"/>
      <w:r>
        <w:rPr>
          <w:rFonts w:ascii="Garamond" w:eastAsia="Garamond" w:hAnsi="Garamond"/>
          <w:b/>
          <w:i/>
          <w:color w:val="000000"/>
          <w:spacing w:val="13"/>
          <w:sz w:val="24"/>
        </w:rPr>
        <w:t>b :</w:t>
      </w:r>
      <w:proofErr w:type="gramEnd"/>
      <w:r>
        <w:rPr>
          <w:rFonts w:ascii="Garamond" w:eastAsia="Garamond" w:hAnsi="Garamond"/>
          <w:b/>
          <w:i/>
          <w:color w:val="000000"/>
          <w:spacing w:val="13"/>
          <w:sz w:val="24"/>
        </w:rPr>
        <w:t xml:space="preserve"> : </w:t>
      </w:r>
      <w:proofErr w:type="gramStart"/>
      <w:r>
        <w:rPr>
          <w:rFonts w:eastAsia="Times New Roman"/>
          <w:b/>
          <w:color w:val="000000"/>
          <w:spacing w:val="13"/>
          <w:sz w:val="21"/>
        </w:rPr>
        <w:t>L :</w:t>
      </w:r>
      <w:proofErr w:type="gramEnd"/>
      <w:r>
        <w:rPr>
          <w:rFonts w:eastAsia="Times New Roman"/>
          <w:b/>
          <w:color w:val="000000"/>
          <w:spacing w:val="13"/>
          <w:sz w:val="21"/>
        </w:rPr>
        <w:t xml:space="preserve"> X,</w:t>
      </w:r>
    </w:p>
    <w:p w14:paraId="16A30E4C" w14:textId="77777777" w:rsidR="00CF4BE1" w:rsidRDefault="00000000">
      <w:pPr>
        <w:spacing w:before="161" w:line="245" w:lineRule="exact"/>
        <w:ind w:left="144" w:right="144"/>
        <w:jc w:val="both"/>
        <w:textAlignment w:val="baseline"/>
        <w:rPr>
          <w:rFonts w:eastAsia="Times New Roman"/>
          <w:b/>
          <w:color w:val="000000"/>
          <w:spacing w:val="-2"/>
          <w:sz w:val="21"/>
        </w:rPr>
      </w:pPr>
      <w:r>
        <w:rPr>
          <w:rFonts w:eastAsia="Times New Roman"/>
          <w:b/>
          <w:color w:val="000000"/>
          <w:spacing w:val="-2"/>
          <w:sz w:val="21"/>
        </w:rPr>
        <w:t>neglecting the resistance of the earth, which is usually too small to affect the result, the bridge wire 5, 6, will be neutral with respect to any current entering the system at the point 4. Con</w:t>
      </w:r>
      <w:r>
        <w:rPr>
          <w:rFonts w:eastAsia="Times New Roman"/>
          <w:b/>
          <w:color w:val="000000"/>
          <w:spacing w:val="-2"/>
          <w:sz w:val="21"/>
        </w:rPr>
        <w:softHyphen/>
        <w:t xml:space="preserve">sequently the </w:t>
      </w:r>
      <w:proofErr w:type="gramStart"/>
      <w:r>
        <w:rPr>
          <w:rFonts w:eastAsia="Times New Roman"/>
          <w:b/>
          <w:color w:val="000000"/>
          <w:spacing w:val="-2"/>
          <w:sz w:val="21"/>
        </w:rPr>
        <w:t>out-going</w:t>
      </w:r>
      <w:proofErr w:type="gramEnd"/>
      <w:r>
        <w:rPr>
          <w:rFonts w:eastAsia="Times New Roman"/>
          <w:b/>
          <w:color w:val="000000"/>
          <w:spacing w:val="-2"/>
          <w:sz w:val="21"/>
        </w:rPr>
        <w:t xml:space="preserve"> currents, which pass into the </w:t>
      </w:r>
      <w:proofErr w:type="gramStart"/>
      <w:r>
        <w:rPr>
          <w:rFonts w:eastAsia="Times New Roman"/>
          <w:b/>
          <w:color w:val="000000"/>
          <w:spacing w:val="-2"/>
          <w:sz w:val="21"/>
        </w:rPr>
        <w:t>line when</w:t>
      </w:r>
      <w:r>
        <w:rPr>
          <w:rFonts w:eastAsia="Times New Roman"/>
          <w:b/>
          <w:color w:val="000000"/>
          <w:spacing w:val="-2"/>
          <w:sz w:val="21"/>
        </w:rPr>
        <w:softHyphen/>
        <w:t>ever</w:t>
      </w:r>
      <w:proofErr w:type="gramEnd"/>
      <w:r>
        <w:rPr>
          <w:rFonts w:eastAsia="Times New Roman"/>
          <w:b/>
          <w:color w:val="000000"/>
          <w:spacing w:val="-2"/>
          <w:sz w:val="21"/>
        </w:rPr>
        <w:t xml:space="preserve"> the key K is depressed, will produce no effect whatever</w:t>
      </w:r>
    </w:p>
    <w:p w14:paraId="16A30E4D" w14:textId="77777777" w:rsidR="00CF4BE1" w:rsidRDefault="00000000">
      <w:pPr>
        <w:tabs>
          <w:tab w:val="left" w:pos="3888"/>
        </w:tabs>
        <w:spacing w:before="89" w:line="166" w:lineRule="exact"/>
        <w:ind w:left="3312"/>
        <w:textAlignment w:val="baseline"/>
        <w:rPr>
          <w:rFonts w:eastAsia="Times New Roman"/>
          <w:b/>
          <w:color w:val="000000"/>
          <w:spacing w:val="-1"/>
          <w:sz w:val="16"/>
        </w:rPr>
      </w:pPr>
      <w:r>
        <w:rPr>
          <w:rFonts w:eastAsia="Times New Roman"/>
          <w:b/>
          <w:color w:val="000000"/>
          <w:spacing w:val="-1"/>
          <w:sz w:val="16"/>
        </w:rPr>
        <w:t>S</w:t>
      </w:r>
      <w:r>
        <w:rPr>
          <w:rFonts w:eastAsia="Times New Roman"/>
          <w:b/>
          <w:color w:val="000000"/>
          <w:spacing w:val="-1"/>
          <w:sz w:val="16"/>
        </w:rPr>
        <w:tab/>
        <w:t>L</w:t>
      </w:r>
    </w:p>
    <w:p w14:paraId="16A30E4E" w14:textId="77777777" w:rsidR="00CF4BE1" w:rsidRDefault="00000000">
      <w:pPr>
        <w:spacing w:line="185" w:lineRule="exact"/>
        <w:jc w:val="center"/>
        <w:textAlignment w:val="baseline"/>
        <w:rPr>
          <w:rFonts w:eastAsia="Times New Roman"/>
          <w:b/>
          <w:i/>
          <w:color w:val="000000"/>
          <w:spacing w:val="-3"/>
          <w:sz w:val="16"/>
        </w:rPr>
      </w:pPr>
      <w:r>
        <w:pict w14:anchorId="16A32589">
          <v:shape id="_x0000_s2308" type="#_x0000_t202" style="position:absolute;left:0;text-align:left;margin-left:40.05pt;margin-top:233.3pt;width:296pt;height:143pt;z-index:-251717632;mso-wrap-distance-left:0;mso-wrap-distance-right:0;mso-position-horizontal-relative:page;mso-position-vertical-relative:page" filled="f" stroked="f">
            <v:textbox inset="0,0,0,0">
              <w:txbxContent>
                <w:p w14:paraId="16A33338" w14:textId="77777777" w:rsidR="00A918EA" w:rsidRDefault="00A918EA"/>
              </w:txbxContent>
            </v:textbox>
            <w10:wrap type="square" anchorx="page" anchory="page"/>
          </v:shape>
        </w:pict>
      </w:r>
      <w:r>
        <w:rPr>
          <w:noProof/>
        </w:rPr>
        <w:drawing>
          <wp:anchor distT="0" distB="0" distL="0" distR="0" simplePos="0" relativeHeight="251440128" behindDoc="1" locked="0" layoutInCell="1" allowOverlap="1" wp14:anchorId="16A3258A" wp14:editId="16A3258B">
            <wp:simplePos x="0" y="0"/>
            <wp:positionH relativeFrom="page">
              <wp:posOffset>1423670</wp:posOffset>
            </wp:positionH>
            <wp:positionV relativeFrom="page">
              <wp:posOffset>2962910</wp:posOffset>
            </wp:positionV>
            <wp:extent cx="1932305" cy="1569720"/>
            <wp:effectExtent l="0" t="0" r="0" b="0"/>
            <wp:wrapThrough wrapText="bothSides">
              <wp:wrapPolygon edited="0">
                <wp:start x="5209" y="0"/>
                <wp:lineTo x="5209" y="5023"/>
                <wp:lineTo x="0" y="5023"/>
                <wp:lineTo x="0" y="21558"/>
                <wp:lineTo x="6508" y="21558"/>
                <wp:lineTo x="6508" y="17912"/>
                <wp:lineTo x="21598" y="17912"/>
                <wp:lineTo x="21598" y="0"/>
                <wp:lineTo x="5209" y="0"/>
              </wp:wrapPolygon>
            </wp:wrapThrough>
            <wp:docPr id="108" name="IrregularPicture"/>
            <wp:cNvGraphicFramePr/>
            <a:graphic xmlns:a="http://schemas.openxmlformats.org/drawingml/2006/main">
              <a:graphicData uri="http://schemas.openxmlformats.org/drawingml/2006/picture">
                <pic:pic xmlns:pic="http://schemas.openxmlformats.org/drawingml/2006/picture">
                  <pic:nvPicPr>
                    <pic:cNvPr id="108" name="Picture"/>
                    <pic:cNvPicPr preferRelativeResize="0"/>
                  </pic:nvPicPr>
                  <pic:blipFill>
                    <a:blip r:embed="rId116">
                      <a:clrChange>
                        <a:clrFrom>
                          <a:srgbClr val="FFFFFF"/>
                        </a:clrFrom>
                        <a:clrTo>
                          <a:srgbClr val="FFFFFF">
                            <a:alpha val="0"/>
                          </a:srgbClr>
                        </a:clrTo>
                      </a:clrChange>
                    </a:blip>
                    <a:stretch>
                      <a:fillRect/>
                    </a:stretch>
                  </pic:blipFill>
                  <pic:spPr>
                    <a:xfrm>
                      <a:off x="0" y="0"/>
                      <a:ext cx="1932305" cy="1569720"/>
                    </a:xfrm>
                    <a:prstGeom prst="rect">
                      <a:avLst/>
                    </a:prstGeom>
                  </pic:spPr>
                </pic:pic>
              </a:graphicData>
            </a:graphic>
          </wp:anchor>
        </w:drawing>
      </w:r>
      <w:r>
        <w:pict w14:anchorId="16A3258C">
          <v:shape id="_x0000_s2307" type="#_x0000_t202" style="position:absolute;left:0;text-align:left;margin-left:143.05pt;margin-top:254.7pt;width:5.75pt;height:7.4pt;z-index:-251261952;mso-wrap-distance-left:103pt;mso-wrap-distance-top:21.4pt;mso-wrap-distance-right:.95pt;mso-position-horizontal-relative:page;mso-position-vertical-relative:page" filled="f" stroked="f">
            <v:textbox inset="0,0,0,0">
              <w:txbxContent>
                <w:p w14:paraId="16A32C6B" w14:textId="77777777" w:rsidR="00CF4BE1" w:rsidRDefault="00000000">
                  <w:pPr>
                    <w:spacing w:line="147" w:lineRule="exact"/>
                    <w:textAlignment w:val="baseline"/>
                    <w:rPr>
                      <w:rFonts w:eastAsia="Times New Roman"/>
                      <w:b/>
                      <w:color w:val="000000"/>
                      <w:sz w:val="16"/>
                    </w:rPr>
                  </w:pPr>
                  <w:r>
                    <w:rPr>
                      <w:rFonts w:eastAsia="Times New Roman"/>
                      <w:b/>
                      <w:color w:val="000000"/>
                      <w:sz w:val="16"/>
                    </w:rPr>
                    <w:t>4</w:t>
                  </w:r>
                </w:p>
              </w:txbxContent>
            </v:textbox>
            <w10:wrap type="square" anchorx="page" anchory="page"/>
          </v:shape>
        </w:pict>
      </w:r>
      <w:r>
        <w:pict w14:anchorId="16A3258D">
          <v:shape id="_x0000_s2306" type="#_x0000_t202" style="position:absolute;left:0;text-align:left;margin-left:158.9pt;margin-top:336pt;width:177.15pt;height:39.4pt;z-index:-25126092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825"/>
                    <w:gridCol w:w="2718"/>
                  </w:tblGrid>
                  <w:tr w:rsidR="00CF4BE1" w14:paraId="16A32C6F" w14:textId="77777777">
                    <w:trPr>
                      <w:trHeight w:hRule="exact" w:val="763"/>
                    </w:trPr>
                    <w:tc>
                      <w:tcPr>
                        <w:tcW w:w="825" w:type="dxa"/>
                      </w:tcPr>
                      <w:p w14:paraId="16A32C6C" w14:textId="77777777" w:rsidR="00CF4BE1" w:rsidRDefault="00000000">
                        <w:pPr>
                          <w:spacing w:line="413" w:lineRule="exact"/>
                          <w:jc w:val="center"/>
                          <w:textAlignment w:val="baseline"/>
                          <w:rPr>
                            <w:rFonts w:ascii="Arial Narrow" w:eastAsia="Arial Narrow" w:hAnsi="Arial Narrow"/>
                            <w:color w:val="000000"/>
                            <w:w w:val="85"/>
                            <w:sz w:val="51"/>
                          </w:rPr>
                        </w:pPr>
                        <w:r>
                          <w:rPr>
                            <w:rFonts w:ascii="Arial Narrow" w:eastAsia="Arial Narrow" w:hAnsi="Arial Narrow"/>
                            <w:color w:val="000000"/>
                            <w:w w:val="85"/>
                            <w:sz w:val="51"/>
                          </w:rPr>
                          <w:t>ONO</w:t>
                        </w:r>
                      </w:p>
                      <w:p w14:paraId="16A32C6D" w14:textId="77777777" w:rsidR="00CF4BE1" w:rsidRDefault="00000000">
                        <w:pPr>
                          <w:spacing w:before="20" w:after="135" w:line="185" w:lineRule="exact"/>
                          <w:ind w:right="204"/>
                          <w:jc w:val="right"/>
                          <w:textAlignment w:val="baseline"/>
                          <w:rPr>
                            <w:rFonts w:eastAsia="Times New Roman"/>
                            <w:b/>
                            <w:color w:val="000000"/>
                            <w:sz w:val="16"/>
                          </w:rPr>
                        </w:pPr>
                        <w:r>
                          <w:rPr>
                            <w:rFonts w:eastAsia="Times New Roman"/>
                            <w:b/>
                            <w:color w:val="000000"/>
                            <w:sz w:val="16"/>
                          </w:rPr>
                          <w:t>B</w:t>
                        </w:r>
                      </w:p>
                    </w:tc>
                    <w:tc>
                      <w:tcPr>
                        <w:tcW w:w="2718" w:type="dxa"/>
                      </w:tcPr>
                      <w:p w14:paraId="16A32C6E" w14:textId="77777777" w:rsidR="00CF4BE1" w:rsidRDefault="00000000">
                        <w:pPr>
                          <w:ind w:right="1417"/>
                          <w:textAlignment w:val="baseline"/>
                        </w:pPr>
                        <w:r>
                          <w:rPr>
                            <w:noProof/>
                          </w:rPr>
                          <w:drawing>
                            <wp:inline distT="0" distB="0" distL="0" distR="0" wp14:anchorId="16A33222" wp14:editId="16A33223">
                              <wp:extent cx="826135" cy="484505"/>
                              <wp:effectExtent l="0" t="0" r="0" b="0"/>
                              <wp:docPr id="109" name="Picture"/>
                              <wp:cNvGraphicFramePr/>
                              <a:graphic xmlns:a="http://schemas.openxmlformats.org/drawingml/2006/main">
                                <a:graphicData uri="http://schemas.openxmlformats.org/drawingml/2006/picture">
                                  <pic:pic xmlns:pic="http://schemas.openxmlformats.org/drawingml/2006/picture">
                                    <pic:nvPicPr>
                                      <pic:cNvPr id="109" name="Picture"/>
                                      <pic:cNvPicPr preferRelativeResize="0"/>
                                    </pic:nvPicPr>
                                    <pic:blipFill>
                                      <a:blip r:embed="rId117"/>
                                      <a:stretch>
                                        <a:fillRect/>
                                      </a:stretch>
                                    </pic:blipFill>
                                    <pic:spPr>
                                      <a:xfrm>
                                        <a:off x="0" y="0"/>
                                        <a:ext cx="826135" cy="484505"/>
                                      </a:xfrm>
                                      <a:prstGeom prst="rect">
                                        <a:avLst/>
                                      </a:prstGeom>
                                    </pic:spPr>
                                  </pic:pic>
                                </a:graphicData>
                              </a:graphic>
                            </wp:inline>
                          </w:drawing>
                        </w:r>
                      </w:p>
                    </w:tc>
                  </w:tr>
                </w:tbl>
                <w:p w14:paraId="16A32C70" w14:textId="77777777" w:rsidR="00CF4BE1" w:rsidRDefault="00CF4BE1">
                  <w:pPr>
                    <w:spacing w:after="5" w:line="20" w:lineRule="exact"/>
                  </w:pPr>
                </w:p>
              </w:txbxContent>
            </v:textbox>
            <w10:wrap type="square" anchorx="page" anchory="page"/>
          </v:shape>
        </w:pict>
      </w:r>
      <w:r>
        <w:rPr>
          <w:rFonts w:eastAsia="Times New Roman"/>
          <w:b/>
          <w:i/>
          <w:color w:val="000000"/>
          <w:spacing w:val="-3"/>
          <w:sz w:val="16"/>
        </w:rPr>
        <w:t xml:space="preserve">1Tg. </w:t>
      </w:r>
      <w:r>
        <w:rPr>
          <w:rFonts w:eastAsia="Times New Roman"/>
          <w:b/>
          <w:color w:val="000000"/>
          <w:spacing w:val="-3"/>
          <w:sz w:val="16"/>
        </w:rPr>
        <w:t>473.</w:t>
      </w:r>
    </w:p>
    <w:p w14:paraId="16A30E4F" w14:textId="77777777" w:rsidR="00CF4BE1" w:rsidRDefault="00000000">
      <w:pPr>
        <w:spacing w:before="91" w:line="245" w:lineRule="exact"/>
        <w:ind w:left="144" w:right="144"/>
        <w:jc w:val="both"/>
        <w:textAlignment w:val="baseline"/>
        <w:rPr>
          <w:rFonts w:eastAsia="Times New Roman"/>
          <w:b/>
          <w:color w:val="000000"/>
          <w:spacing w:val="-4"/>
          <w:sz w:val="21"/>
        </w:rPr>
      </w:pPr>
      <w:r>
        <w:rPr>
          <w:rFonts w:eastAsia="Times New Roman"/>
          <w:b/>
          <w:color w:val="000000"/>
          <w:spacing w:val="-4"/>
          <w:sz w:val="21"/>
        </w:rPr>
        <w:t xml:space="preserve">upon the instrument in the bridge wire. On the other hand, the in-coming current over the line L will divide at 5, part going through the wire 5, </w:t>
      </w:r>
      <w:r>
        <w:rPr>
          <w:rFonts w:ascii="Garamond" w:eastAsia="Garamond" w:hAnsi="Garamond"/>
          <w:b/>
          <w:i/>
          <w:color w:val="000000"/>
          <w:spacing w:val="-4"/>
          <w:sz w:val="24"/>
        </w:rPr>
        <w:t xml:space="preserve">6, </w:t>
      </w:r>
      <w:r>
        <w:rPr>
          <w:rFonts w:eastAsia="Times New Roman"/>
          <w:b/>
          <w:color w:val="000000"/>
          <w:spacing w:val="-4"/>
          <w:sz w:val="21"/>
        </w:rPr>
        <w:t xml:space="preserve">relay R and rheostat X, and </w:t>
      </w:r>
      <w:proofErr w:type="gramStart"/>
      <w:r>
        <w:rPr>
          <w:rFonts w:eastAsia="Times New Roman"/>
          <w:b/>
          <w:color w:val="000000"/>
          <w:spacing w:val="-4"/>
          <w:sz w:val="21"/>
        </w:rPr>
        <w:t>the re</w:t>
      </w:r>
      <w:r>
        <w:rPr>
          <w:rFonts w:eastAsia="Times New Roman"/>
          <w:b/>
          <w:color w:val="000000"/>
          <w:spacing w:val="-4"/>
          <w:sz w:val="21"/>
        </w:rPr>
        <w:softHyphen/>
        <w:t>mainder</w:t>
      </w:r>
      <w:proofErr w:type="gramEnd"/>
      <w:r>
        <w:rPr>
          <w:rFonts w:eastAsia="Times New Roman"/>
          <w:b/>
          <w:color w:val="000000"/>
          <w:spacing w:val="-4"/>
          <w:sz w:val="21"/>
        </w:rPr>
        <w:t xml:space="preserve"> </w:t>
      </w:r>
      <w:proofErr w:type="gramStart"/>
      <w:r>
        <w:rPr>
          <w:rFonts w:eastAsia="Times New Roman"/>
          <w:b/>
          <w:color w:val="000000"/>
          <w:spacing w:val="-4"/>
          <w:sz w:val="21"/>
        </w:rPr>
        <w:t>by the way of</w:t>
      </w:r>
      <w:proofErr w:type="gramEnd"/>
      <w:r>
        <w:rPr>
          <w:rFonts w:eastAsia="Times New Roman"/>
          <w:b/>
          <w:color w:val="000000"/>
          <w:spacing w:val="-4"/>
          <w:sz w:val="21"/>
        </w:rPr>
        <w:t xml:space="preserve"> a, 4 and 3 to the earth. For the </w:t>
      </w:r>
      <w:proofErr w:type="gramStart"/>
      <w:r>
        <w:rPr>
          <w:rFonts w:eastAsia="Times New Roman"/>
          <w:b/>
          <w:color w:val="000000"/>
          <w:spacing w:val="-4"/>
          <w:sz w:val="21"/>
        </w:rPr>
        <w:t>con</w:t>
      </w:r>
      <w:r>
        <w:rPr>
          <w:rFonts w:eastAsia="Times New Roman"/>
          <w:b/>
          <w:color w:val="000000"/>
          <w:spacing w:val="-4"/>
          <w:sz w:val="21"/>
        </w:rPr>
        <w:softHyphen/>
        <w:t>venience</w:t>
      </w:r>
      <w:proofErr w:type="gramEnd"/>
      <w:r>
        <w:rPr>
          <w:rFonts w:eastAsia="Times New Roman"/>
          <w:b/>
          <w:color w:val="000000"/>
          <w:spacing w:val="-4"/>
          <w:sz w:val="21"/>
        </w:rPr>
        <w:t xml:space="preserve"> of the operator when balancing the resistance X against that of the line, Maron proposed to place a galvanometer </w:t>
      </w:r>
      <w:r>
        <w:rPr>
          <w:rFonts w:ascii="Garamond" w:eastAsia="Garamond" w:hAnsi="Garamond"/>
          <w:b/>
          <w:i/>
          <w:color w:val="000000"/>
          <w:spacing w:val="-4"/>
          <w:sz w:val="24"/>
        </w:rPr>
        <w:t xml:space="preserve">g </w:t>
      </w:r>
      <w:r>
        <w:rPr>
          <w:rFonts w:eastAsia="Times New Roman"/>
          <w:b/>
          <w:color w:val="000000"/>
          <w:spacing w:val="-4"/>
          <w:sz w:val="21"/>
        </w:rPr>
        <w:t xml:space="preserve">in the bridge wire, which could be short circuited by a peg when not in use.. By the withdrawal of another peg at </w:t>
      </w:r>
      <w:r>
        <w:rPr>
          <w:rFonts w:ascii="Garamond" w:eastAsia="Garamond" w:hAnsi="Garamond"/>
          <w:b/>
          <w:i/>
          <w:color w:val="000000"/>
          <w:spacing w:val="-4"/>
          <w:sz w:val="24"/>
        </w:rPr>
        <w:t xml:space="preserve">d </w:t>
      </w:r>
      <w:r>
        <w:rPr>
          <w:rFonts w:eastAsia="Times New Roman"/>
          <w:b/>
          <w:color w:val="000000"/>
          <w:spacing w:val="-4"/>
          <w:sz w:val="21"/>
        </w:rPr>
        <w:t xml:space="preserve">the main battery could be disconnected when the apparatus was not in use. Maron found by calculation that the most favorable results </w:t>
      </w:r>
      <w:proofErr w:type="gramStart"/>
      <w:r>
        <w:rPr>
          <w:rFonts w:eastAsia="Times New Roman"/>
          <w:b/>
          <w:color w:val="000000"/>
          <w:spacing w:val="-4"/>
          <w:sz w:val="21"/>
        </w:rPr>
        <w:t>wore</w:t>
      </w:r>
      <w:proofErr w:type="gramEnd"/>
      <w:r>
        <w:rPr>
          <w:rFonts w:eastAsia="Times New Roman"/>
          <w:b/>
          <w:color w:val="000000"/>
          <w:spacing w:val="-4"/>
          <w:sz w:val="21"/>
        </w:rPr>
        <w:t xml:space="preserve"> obtained by making the resistance X equal to one half that</w:t>
      </w:r>
    </w:p>
    <w:p w14:paraId="16A30E50" w14:textId="77777777" w:rsidR="00CF4BE1" w:rsidRDefault="00CF4BE1">
      <w:pPr>
        <w:sectPr w:rsidR="00CF4BE1">
          <w:pgSz w:w="7325" w:h="11578"/>
          <w:pgMar w:top="1160" w:right="604" w:bottom="682" w:left="801" w:header="720" w:footer="720" w:gutter="0"/>
          <w:cols w:space="720"/>
        </w:sectPr>
      </w:pPr>
    </w:p>
    <w:p w14:paraId="16A30E51" w14:textId="77777777" w:rsidR="00CF4BE1" w:rsidRDefault="00000000">
      <w:pPr>
        <w:spacing w:line="238" w:lineRule="exact"/>
        <w:ind w:left="144"/>
        <w:textAlignment w:val="baseline"/>
        <w:rPr>
          <w:rFonts w:eastAsia="Times New Roman"/>
          <w:color w:val="000000"/>
          <w:spacing w:val="12"/>
          <w:sz w:val="20"/>
        </w:rPr>
      </w:pPr>
      <w:r>
        <w:lastRenderedPageBreak/>
        <w:pict w14:anchorId="16A3258E">
          <v:shape id="_x0000_s2305" type="#_x0000_t202" style="position:absolute;left:0;text-align:left;margin-left:0;margin-top:0;width:380.4pt;height:578.65pt;z-index:-251716608;mso-position-horizontal-relative:page;mso-position-vertical-relative:page" fillcolor="#eee" stroked="f">
            <v:textbox>
              <w:txbxContent>
                <w:p w14:paraId="16A3333C" w14:textId="77777777" w:rsidR="00A918EA" w:rsidRDefault="00A918EA" w:rsidP="00F171CD">
                  <w:pPr>
                    <w:shd w:val="clear" w:color="auto" w:fill="FFFFFF" w:themeFill="background1"/>
                  </w:pPr>
                </w:p>
              </w:txbxContent>
            </v:textbox>
            <w10:wrap anchorx="page" anchory="page"/>
          </v:shape>
        </w:pict>
      </w:r>
      <w:r>
        <w:rPr>
          <w:rFonts w:eastAsia="Times New Roman"/>
          <w:color w:val="000000"/>
          <w:spacing w:val="12"/>
          <w:sz w:val="20"/>
        </w:rPr>
        <w:t xml:space="preserve">792 </w:t>
      </w:r>
      <w:r>
        <w:rPr>
          <w:rFonts w:eastAsia="Times New Roman"/>
          <w:color w:val="000000"/>
          <w:spacing w:val="12"/>
          <w:sz w:val="16"/>
        </w:rPr>
        <w:t xml:space="preserve">SIMULTANEOUS </w:t>
      </w:r>
      <w:proofErr w:type="gramStart"/>
      <w:r>
        <w:rPr>
          <w:rFonts w:eastAsia="Times New Roman"/>
          <w:color w:val="000000"/>
          <w:spacing w:val="12"/>
          <w:sz w:val="16"/>
        </w:rPr>
        <w:t>TRANSMISSION</w:t>
      </w:r>
      <w:proofErr w:type="gramEnd"/>
      <w:r>
        <w:rPr>
          <w:rFonts w:eastAsia="Times New Roman"/>
          <w:color w:val="000000"/>
          <w:spacing w:val="12"/>
          <w:sz w:val="16"/>
        </w:rPr>
        <w:t xml:space="preserve"> IN OPPOSITE DIRECTIONS.</w:t>
      </w:r>
    </w:p>
    <w:p w14:paraId="16A30E52" w14:textId="77777777" w:rsidR="00CF4BE1" w:rsidRDefault="00000000">
      <w:pPr>
        <w:spacing w:before="218" w:line="245" w:lineRule="exact"/>
        <w:ind w:left="144" w:right="144"/>
        <w:jc w:val="both"/>
        <w:textAlignment w:val="baseline"/>
        <w:rPr>
          <w:rFonts w:eastAsia="Times New Roman"/>
          <w:color w:val="000000"/>
          <w:sz w:val="20"/>
        </w:rPr>
      </w:pPr>
      <w:r>
        <w:rPr>
          <w:rFonts w:eastAsia="Times New Roman"/>
          <w:color w:val="000000"/>
          <w:sz w:val="20"/>
        </w:rPr>
        <w:t xml:space="preserve">of the line, and consequently </w:t>
      </w:r>
      <w:r>
        <w:rPr>
          <w:rFonts w:eastAsia="Times New Roman"/>
          <w:i/>
          <w:color w:val="000000"/>
          <w:sz w:val="20"/>
        </w:rPr>
        <w:t xml:space="preserve">b </w:t>
      </w:r>
      <w:r>
        <w:rPr>
          <w:rFonts w:eastAsia="Times New Roman"/>
          <w:color w:val="000000"/>
          <w:sz w:val="20"/>
        </w:rPr>
        <w:t xml:space="preserve">equal to one half of </w:t>
      </w:r>
      <w:r>
        <w:rPr>
          <w:rFonts w:eastAsia="Times New Roman"/>
          <w:i/>
          <w:color w:val="000000"/>
          <w:sz w:val="20"/>
        </w:rPr>
        <w:t xml:space="preserve">a. </w:t>
      </w:r>
      <w:r>
        <w:rPr>
          <w:rFonts w:eastAsia="Times New Roman"/>
          <w:color w:val="000000"/>
          <w:sz w:val="20"/>
        </w:rPr>
        <w:t xml:space="preserve">He also suggested the employment of a continuity-preserving key in </w:t>
      </w:r>
      <w:proofErr w:type="gramStart"/>
      <w:r>
        <w:rPr>
          <w:rFonts w:eastAsia="Times New Roman"/>
          <w:color w:val="000000"/>
          <w:sz w:val="20"/>
        </w:rPr>
        <w:t>con</w:t>
      </w:r>
      <w:r>
        <w:rPr>
          <w:rFonts w:eastAsia="Times New Roman"/>
          <w:color w:val="000000"/>
          <w:sz w:val="20"/>
        </w:rPr>
        <w:softHyphen/>
        <w:t>nection</w:t>
      </w:r>
      <w:proofErr w:type="gramEnd"/>
      <w:r>
        <w:rPr>
          <w:rFonts w:eastAsia="Times New Roman"/>
          <w:color w:val="000000"/>
          <w:sz w:val="20"/>
        </w:rPr>
        <w:t xml:space="preserve"> with the apparatus, upon substantially the same prin</w:t>
      </w:r>
      <w:r>
        <w:rPr>
          <w:rFonts w:eastAsia="Times New Roman"/>
          <w:color w:val="000000"/>
          <w:sz w:val="20"/>
        </w:rPr>
        <w:softHyphen/>
        <w:t>ciple as that of Nystrom.</w:t>
      </w:r>
    </w:p>
    <w:p w14:paraId="16A30E53" w14:textId="77777777" w:rsidR="00CF4BE1" w:rsidRDefault="00000000">
      <w:pPr>
        <w:spacing w:before="201" w:line="192" w:lineRule="exact"/>
        <w:jc w:val="center"/>
        <w:textAlignment w:val="baseline"/>
        <w:rPr>
          <w:rFonts w:eastAsia="Times New Roman"/>
          <w:color w:val="000000"/>
          <w:spacing w:val="12"/>
          <w:sz w:val="16"/>
        </w:rPr>
      </w:pPr>
      <w:r>
        <w:rPr>
          <w:rFonts w:eastAsia="Times New Roman"/>
          <w:color w:val="000000"/>
          <w:spacing w:val="12"/>
          <w:sz w:val="16"/>
        </w:rPr>
        <w:t>STEARNS'S METHOD WITH DIFFERENTIAL RELAY.</w:t>
      </w:r>
    </w:p>
    <w:p w14:paraId="16A30E54" w14:textId="77777777" w:rsidR="00CF4BE1" w:rsidRDefault="00000000">
      <w:pPr>
        <w:spacing w:before="123"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At the period when Mr. Joseph B. Stearns, of Boston, com</w:t>
      </w:r>
      <w:r>
        <w:rPr>
          <w:rFonts w:eastAsia="Times New Roman"/>
          <w:color w:val="000000"/>
          <w:spacing w:val="6"/>
          <w:sz w:val="20"/>
        </w:rPr>
        <w:softHyphen/>
        <w:t xml:space="preserve">menced his experiments in simultaneous transmission, which was in 1868, very little was known in America respecting the previous labors of European electricians in the same direction.. The methods of Gintl, </w:t>
      </w:r>
      <w:proofErr w:type="spellStart"/>
      <w:r>
        <w:rPr>
          <w:rFonts w:eastAsia="Times New Roman"/>
          <w:color w:val="000000"/>
          <w:spacing w:val="6"/>
          <w:sz w:val="20"/>
        </w:rPr>
        <w:t>Frischen</w:t>
      </w:r>
      <w:proofErr w:type="spellEnd"/>
      <w:r>
        <w:rPr>
          <w:rFonts w:eastAsia="Times New Roman"/>
          <w:color w:val="000000"/>
          <w:spacing w:val="6"/>
          <w:sz w:val="20"/>
        </w:rPr>
        <w:t xml:space="preserve"> and Siemens-Halske may be said to comprise all that were at that time familiar, even </w:t>
      </w:r>
      <w:r>
        <w:rPr>
          <w:rFonts w:eastAsia="Times New Roman"/>
          <w:i/>
          <w:color w:val="000000"/>
          <w:spacing w:val="6"/>
          <w:sz w:val="20"/>
        </w:rPr>
        <w:t xml:space="preserve">by </w:t>
      </w:r>
      <w:r>
        <w:rPr>
          <w:rFonts w:eastAsia="Times New Roman"/>
          <w:color w:val="000000"/>
          <w:spacing w:val="6"/>
          <w:sz w:val="20"/>
        </w:rPr>
        <w:t>name, to American electricians. Mr. Stearns, therefore, natu</w:t>
      </w:r>
      <w:r>
        <w:rPr>
          <w:rFonts w:eastAsia="Times New Roman"/>
          <w:color w:val="000000"/>
          <w:spacing w:val="6"/>
          <w:sz w:val="20"/>
        </w:rPr>
        <w:softHyphen/>
        <w:t xml:space="preserve">rally turned his attention to the improvement of the </w:t>
      </w:r>
      <w:proofErr w:type="gramStart"/>
      <w:r>
        <w:rPr>
          <w:rFonts w:eastAsia="Times New Roman"/>
          <w:color w:val="000000"/>
          <w:spacing w:val="6"/>
          <w:sz w:val="20"/>
        </w:rPr>
        <w:t>last named</w:t>
      </w:r>
      <w:proofErr w:type="gramEnd"/>
      <w:r>
        <w:rPr>
          <w:rFonts w:eastAsia="Times New Roman"/>
          <w:color w:val="000000"/>
          <w:spacing w:val="6"/>
          <w:sz w:val="20"/>
        </w:rPr>
        <w:t xml:space="preserve"> method, as the one which had, up to that time, given the best results in practice. Mr. Stearns's apparatus </w:t>
      </w:r>
      <w:r>
        <w:rPr>
          <w:rFonts w:eastAsia="Times New Roman"/>
          <w:b/>
          <w:color w:val="000000"/>
          <w:spacing w:val="6"/>
          <w:sz w:val="20"/>
        </w:rPr>
        <w:t xml:space="preserve">was </w:t>
      </w:r>
      <w:r>
        <w:rPr>
          <w:rFonts w:eastAsia="Times New Roman"/>
          <w:color w:val="000000"/>
          <w:spacing w:val="6"/>
          <w:sz w:val="20"/>
        </w:rPr>
        <w:t>put in opera</w:t>
      </w:r>
      <w:r>
        <w:rPr>
          <w:rFonts w:eastAsia="Times New Roman"/>
          <w:color w:val="000000"/>
          <w:spacing w:val="6"/>
          <w:sz w:val="20"/>
        </w:rPr>
        <w:softHyphen/>
        <w:t>tion on two or three circuits in 1868, but was, however, very sparingly employed until 1872. During this year important im</w:t>
      </w:r>
      <w:r>
        <w:rPr>
          <w:rFonts w:eastAsia="Times New Roman"/>
          <w:color w:val="000000"/>
          <w:spacing w:val="6"/>
          <w:sz w:val="20"/>
        </w:rPr>
        <w:softHyphen/>
        <w:t>provements were added, which led to its immediate adoption upon many of the most important lines in the United States under the name of the duplex telegraph, which had been applied to it by Mr. Stearns. The general principle of Stearns's appara</w:t>
      </w:r>
      <w:r>
        <w:rPr>
          <w:rFonts w:eastAsia="Times New Roman"/>
          <w:color w:val="000000"/>
          <w:spacing w:val="6"/>
          <w:sz w:val="20"/>
        </w:rPr>
        <w:softHyphen/>
        <w:t xml:space="preserve">tus does not differ materially from that of </w:t>
      </w:r>
      <w:proofErr w:type="spellStart"/>
      <w:proofErr w:type="gramStart"/>
      <w:r>
        <w:rPr>
          <w:rFonts w:eastAsia="Times New Roman"/>
          <w:color w:val="000000"/>
          <w:spacing w:val="6"/>
          <w:sz w:val="20"/>
        </w:rPr>
        <w:t>Frischen</w:t>
      </w:r>
      <w:proofErr w:type="spellEnd"/>
      <w:r>
        <w:rPr>
          <w:rFonts w:eastAsia="Times New Roman"/>
          <w:color w:val="000000"/>
          <w:spacing w:val="6"/>
          <w:sz w:val="20"/>
        </w:rPr>
        <w:t>, and</w:t>
      </w:r>
      <w:proofErr w:type="gramEnd"/>
      <w:r>
        <w:rPr>
          <w:rFonts w:eastAsia="Times New Roman"/>
          <w:color w:val="000000"/>
          <w:spacing w:val="6"/>
          <w:sz w:val="20"/>
        </w:rPr>
        <w:t xml:space="preserve"> will be readily understood by reference to fig. 474. The key </w:t>
      </w:r>
      <w:proofErr w:type="gramStart"/>
      <w:r>
        <w:rPr>
          <w:rFonts w:eastAsia="Times New Roman"/>
          <w:color w:val="000000"/>
          <w:spacing w:val="6"/>
          <w:sz w:val="20"/>
        </w:rPr>
        <w:t>is re</w:t>
      </w:r>
      <w:r>
        <w:rPr>
          <w:rFonts w:eastAsia="Times New Roman"/>
          <w:color w:val="000000"/>
          <w:spacing w:val="6"/>
          <w:sz w:val="20"/>
        </w:rPr>
        <w:softHyphen/>
        <w:t>placed</w:t>
      </w:r>
      <w:proofErr w:type="gramEnd"/>
      <w:r>
        <w:rPr>
          <w:rFonts w:eastAsia="Times New Roman"/>
          <w:color w:val="000000"/>
          <w:spacing w:val="6"/>
          <w:sz w:val="20"/>
        </w:rPr>
        <w:t xml:space="preserve"> by a transmitter T, which is controlled by </w:t>
      </w:r>
      <w:r>
        <w:rPr>
          <w:rFonts w:eastAsia="Times New Roman"/>
          <w:i/>
          <w:color w:val="000000"/>
          <w:spacing w:val="6"/>
          <w:sz w:val="20"/>
        </w:rPr>
        <w:t xml:space="preserve">a </w:t>
      </w:r>
      <w:r>
        <w:rPr>
          <w:rFonts w:eastAsia="Times New Roman"/>
          <w:color w:val="000000"/>
          <w:spacing w:val="6"/>
          <w:sz w:val="20"/>
        </w:rPr>
        <w:t xml:space="preserve">key K, a local battery </w:t>
      </w:r>
      <w:r>
        <w:rPr>
          <w:rFonts w:eastAsia="Times New Roman"/>
          <w:i/>
          <w:color w:val="000000"/>
          <w:spacing w:val="6"/>
          <w:sz w:val="20"/>
        </w:rPr>
        <w:t xml:space="preserve">1, </w:t>
      </w:r>
      <w:r>
        <w:rPr>
          <w:rFonts w:eastAsia="Times New Roman"/>
          <w:color w:val="000000"/>
          <w:spacing w:val="6"/>
          <w:sz w:val="20"/>
        </w:rPr>
        <w:t xml:space="preserve">and an electro-magnet </w:t>
      </w:r>
      <w:r>
        <w:rPr>
          <w:rFonts w:eastAsia="Times New Roman"/>
          <w:i/>
          <w:color w:val="000000"/>
          <w:spacing w:val="6"/>
          <w:sz w:val="20"/>
        </w:rPr>
        <w:t xml:space="preserve">1. </w:t>
      </w:r>
      <w:r>
        <w:rPr>
          <w:rFonts w:eastAsia="Times New Roman"/>
          <w:color w:val="000000"/>
          <w:spacing w:val="6"/>
          <w:sz w:val="20"/>
        </w:rPr>
        <w:t>The principal object in introducing this modification was to adapt it to the use of the American operator, who is accustomed to hearing the ac</w:t>
      </w:r>
      <w:r>
        <w:rPr>
          <w:rFonts w:eastAsia="Times New Roman"/>
          <w:color w:val="000000"/>
          <w:spacing w:val="6"/>
          <w:sz w:val="20"/>
        </w:rPr>
        <w:softHyphen/>
        <w:t>companiment of his own sounder when transmitting, but there are some incidental advantages, among which may be mentioned the fact that the movement of the transmitter from the front to the rear contact, or the reverse, is much quicker when operated by an electro-magnet than when operated by hand. Experience also shows that the operator can transmit more rapidly and with less fatigue when the apparatus is thus arranged. The trans</w:t>
      </w:r>
      <w:r>
        <w:rPr>
          <w:rFonts w:eastAsia="Times New Roman"/>
          <w:color w:val="000000"/>
          <w:spacing w:val="6"/>
          <w:sz w:val="20"/>
        </w:rPr>
        <w:softHyphen/>
        <w:t xml:space="preserve">mitter acts upon </w:t>
      </w:r>
      <w:proofErr w:type="gramStart"/>
      <w:r>
        <w:rPr>
          <w:rFonts w:eastAsia="Times New Roman"/>
          <w:color w:val="000000"/>
          <w:spacing w:val="6"/>
          <w:sz w:val="20"/>
        </w:rPr>
        <w:t>exactly the same</w:t>
      </w:r>
      <w:proofErr w:type="gramEnd"/>
      <w:r>
        <w:rPr>
          <w:rFonts w:eastAsia="Times New Roman"/>
          <w:color w:val="000000"/>
          <w:spacing w:val="6"/>
          <w:sz w:val="20"/>
        </w:rPr>
        <w:t xml:space="preserve"> principle as Nystrom's key,</w:t>
      </w:r>
    </w:p>
    <w:p w14:paraId="16A30E55" w14:textId="77777777" w:rsidR="00CF4BE1" w:rsidRDefault="00CF4BE1">
      <w:pPr>
        <w:sectPr w:rsidR="00CF4BE1">
          <w:pgSz w:w="7608" w:h="11573"/>
          <w:pgMar w:top="1080" w:right="866" w:bottom="777" w:left="822" w:header="720" w:footer="720" w:gutter="0"/>
          <w:cols w:space="720"/>
        </w:sectPr>
      </w:pPr>
    </w:p>
    <w:p w14:paraId="16A30E56" w14:textId="77777777" w:rsidR="00CF4BE1" w:rsidRDefault="00000000">
      <w:pPr>
        <w:tabs>
          <w:tab w:val="right" w:pos="5760"/>
        </w:tabs>
        <w:spacing w:line="246" w:lineRule="exact"/>
        <w:ind w:left="1440"/>
        <w:textAlignment w:val="baseline"/>
        <w:rPr>
          <w:rFonts w:eastAsia="Times New Roman"/>
          <w:b/>
          <w:color w:val="000000"/>
          <w:sz w:val="16"/>
        </w:rPr>
      </w:pPr>
      <w:r>
        <w:rPr>
          <w:rFonts w:eastAsia="Times New Roman"/>
          <w:b/>
          <w:color w:val="000000"/>
          <w:sz w:val="16"/>
        </w:rPr>
        <w:lastRenderedPageBreak/>
        <w:t>STEARNS'S DIFFERENTIAL METHOD.</w:t>
      </w:r>
      <w:r>
        <w:rPr>
          <w:rFonts w:eastAsia="Times New Roman"/>
          <w:b/>
          <w:color w:val="000000"/>
          <w:sz w:val="16"/>
        </w:rPr>
        <w:tab/>
      </w:r>
      <w:r>
        <w:rPr>
          <w:rFonts w:eastAsia="Times New Roman"/>
          <w:color w:val="000000"/>
          <w:sz w:val="21"/>
        </w:rPr>
        <w:t>793</w:t>
      </w:r>
    </w:p>
    <w:p w14:paraId="16A30E57" w14:textId="77777777" w:rsidR="00CF4BE1" w:rsidRDefault="00000000">
      <w:pPr>
        <w:spacing w:before="202" w:line="246" w:lineRule="exact"/>
        <w:ind w:left="144" w:right="144"/>
        <w:jc w:val="both"/>
        <w:textAlignment w:val="baseline"/>
        <w:rPr>
          <w:rFonts w:eastAsia="Times New Roman"/>
          <w:color w:val="000000"/>
          <w:spacing w:val="2"/>
          <w:sz w:val="21"/>
        </w:rPr>
      </w:pPr>
      <w:r>
        <w:rPr>
          <w:rFonts w:eastAsia="Times New Roman"/>
          <w:color w:val="000000"/>
          <w:spacing w:val="2"/>
          <w:sz w:val="21"/>
        </w:rPr>
        <w:t xml:space="preserve">the contact of the battery with the line being made before the contact between the latter and the earth is interrupted. The action of the apparatus is so similar to that of </w:t>
      </w:r>
      <w:proofErr w:type="spellStart"/>
      <w:r>
        <w:rPr>
          <w:rFonts w:eastAsia="Times New Roman"/>
          <w:color w:val="000000"/>
          <w:spacing w:val="2"/>
          <w:sz w:val="21"/>
        </w:rPr>
        <w:t>Frischen</w:t>
      </w:r>
      <w:proofErr w:type="spellEnd"/>
      <w:r>
        <w:rPr>
          <w:rFonts w:eastAsia="Times New Roman"/>
          <w:color w:val="000000"/>
          <w:spacing w:val="2"/>
          <w:sz w:val="21"/>
        </w:rPr>
        <w:t xml:space="preserve"> as </w:t>
      </w:r>
      <w:proofErr w:type="gramStart"/>
      <w:r>
        <w:rPr>
          <w:rFonts w:eastAsia="Times New Roman"/>
          <w:color w:val="000000"/>
          <w:spacing w:val="2"/>
          <w:sz w:val="21"/>
        </w:rPr>
        <w:t>to re</w:t>
      </w:r>
      <w:r>
        <w:rPr>
          <w:rFonts w:eastAsia="Times New Roman"/>
          <w:color w:val="000000"/>
          <w:spacing w:val="2"/>
          <w:sz w:val="21"/>
        </w:rPr>
        <w:softHyphen/>
        <w:t>quire</w:t>
      </w:r>
      <w:proofErr w:type="gramEnd"/>
      <w:r>
        <w:rPr>
          <w:rFonts w:eastAsia="Times New Roman"/>
          <w:color w:val="000000"/>
          <w:spacing w:val="2"/>
          <w:sz w:val="21"/>
        </w:rPr>
        <w:t xml:space="preserve"> but a brief description. The resistance X in the artificial line is made equal to that of the main line. When the key K is depressed the circuit of local battery Z is closed, the electro</w:t>
      </w:r>
      <w:r>
        <w:rPr>
          <w:rFonts w:eastAsia="Times New Roman"/>
          <w:color w:val="000000"/>
          <w:spacing w:val="2"/>
          <w:sz w:val="21"/>
        </w:rPr>
        <w:softHyphen/>
        <w:t xml:space="preserve">magnet </w:t>
      </w:r>
      <w:r>
        <w:rPr>
          <w:rFonts w:eastAsia="Times New Roman"/>
          <w:i/>
          <w:color w:val="000000"/>
          <w:spacing w:val="2"/>
          <w:sz w:val="21"/>
        </w:rPr>
        <w:t xml:space="preserve">t </w:t>
      </w:r>
      <w:r>
        <w:rPr>
          <w:rFonts w:eastAsia="Times New Roman"/>
          <w:color w:val="000000"/>
          <w:spacing w:val="2"/>
          <w:sz w:val="21"/>
        </w:rPr>
        <w:t xml:space="preserve">attracts its armature, operating the transmitter T, which first makes contact at a, and almost at the same instant lifts the contact-lever, which is </w:t>
      </w:r>
      <w:proofErr w:type="spellStart"/>
      <w:r>
        <w:rPr>
          <w:rFonts w:eastAsia="Times New Roman"/>
          <w:color w:val="000000"/>
          <w:spacing w:val="2"/>
          <w:sz w:val="21"/>
        </w:rPr>
        <w:t>uivoted</w:t>
      </w:r>
      <w:proofErr w:type="spellEnd"/>
      <w:r>
        <w:rPr>
          <w:rFonts w:eastAsia="Times New Roman"/>
          <w:color w:val="000000"/>
          <w:spacing w:val="2"/>
          <w:sz w:val="21"/>
        </w:rPr>
        <w:t xml:space="preserve"> at </w:t>
      </w:r>
      <w:r>
        <w:rPr>
          <w:rFonts w:eastAsia="Times New Roman"/>
          <w:i/>
          <w:color w:val="000000"/>
          <w:spacing w:val="2"/>
          <w:sz w:val="21"/>
        </w:rPr>
        <w:t xml:space="preserve">b, </w:t>
      </w:r>
      <w:r>
        <w:rPr>
          <w:rFonts w:eastAsia="Times New Roman"/>
          <w:color w:val="000000"/>
          <w:spacing w:val="2"/>
          <w:sz w:val="21"/>
        </w:rPr>
        <w:t xml:space="preserve">and breaks contact at </w:t>
      </w:r>
      <w:r>
        <w:rPr>
          <w:rFonts w:eastAsia="Times New Roman"/>
          <w:i/>
          <w:color w:val="000000"/>
          <w:spacing w:val="2"/>
          <w:sz w:val="21"/>
        </w:rPr>
        <w:t xml:space="preserve">c. </w:t>
      </w:r>
      <w:r>
        <w:rPr>
          <w:rFonts w:eastAsia="Times New Roman"/>
          <w:color w:val="000000"/>
          <w:spacing w:val="2"/>
          <w:sz w:val="21"/>
        </w:rPr>
        <w:t xml:space="preserve">The current from battery B now goes by way of the transmitter </w:t>
      </w:r>
      <w:r>
        <w:rPr>
          <w:rFonts w:eastAsia="Times New Roman"/>
          <w:b/>
          <w:color w:val="000000"/>
          <w:spacing w:val="2"/>
          <w:sz w:val="21"/>
        </w:rPr>
        <w:t xml:space="preserve">T, </w:t>
      </w:r>
      <w:r>
        <w:rPr>
          <w:rFonts w:eastAsia="Times New Roman"/>
          <w:color w:val="000000"/>
          <w:spacing w:val="2"/>
          <w:sz w:val="21"/>
        </w:rPr>
        <w:t xml:space="preserve">and thence through a and </w:t>
      </w:r>
      <w:r>
        <w:rPr>
          <w:rFonts w:eastAsia="Times New Roman"/>
          <w:i/>
          <w:color w:val="000000"/>
          <w:spacing w:val="2"/>
          <w:sz w:val="21"/>
        </w:rPr>
        <w:t xml:space="preserve">b </w:t>
      </w:r>
      <w:r>
        <w:rPr>
          <w:rFonts w:eastAsia="Times New Roman"/>
          <w:color w:val="000000"/>
          <w:spacing w:val="2"/>
          <w:sz w:val="21"/>
        </w:rPr>
        <w:t xml:space="preserve">to the point </w:t>
      </w:r>
      <w:r>
        <w:rPr>
          <w:rFonts w:eastAsia="Times New Roman"/>
          <w:i/>
          <w:color w:val="000000"/>
          <w:spacing w:val="2"/>
          <w:sz w:val="21"/>
        </w:rPr>
        <w:t xml:space="preserve">d, </w:t>
      </w:r>
      <w:r>
        <w:rPr>
          <w:rFonts w:eastAsia="Times New Roman"/>
          <w:color w:val="000000"/>
          <w:spacing w:val="2"/>
          <w:sz w:val="21"/>
        </w:rPr>
        <w:t>where it divides</w:t>
      </w:r>
    </w:p>
    <w:p w14:paraId="16A30E58" w14:textId="77777777" w:rsidR="00CF4BE1" w:rsidRDefault="00000000">
      <w:pPr>
        <w:spacing w:before="26" w:line="152" w:lineRule="exact"/>
        <w:ind w:left="3600"/>
        <w:textAlignment w:val="baseline"/>
        <w:rPr>
          <w:rFonts w:eastAsia="Times New Roman"/>
          <w:color w:val="000000"/>
          <w:sz w:val="16"/>
        </w:rPr>
      </w:pPr>
      <w:r>
        <w:rPr>
          <w:rFonts w:eastAsia="Times New Roman"/>
          <w:color w:val="000000"/>
          <w:sz w:val="16"/>
        </w:rPr>
        <w:t>L</w:t>
      </w:r>
    </w:p>
    <w:p w14:paraId="16A30E59" w14:textId="77777777" w:rsidR="00CF4BE1" w:rsidRDefault="00000000">
      <w:pPr>
        <w:spacing w:after="13"/>
        <w:ind w:left="1580" w:right="1556"/>
        <w:textAlignment w:val="baseline"/>
      </w:pPr>
      <w:r>
        <w:rPr>
          <w:noProof/>
        </w:rPr>
        <w:drawing>
          <wp:inline distT="0" distB="0" distL="0" distR="0" wp14:anchorId="16A3258F" wp14:editId="16A32590">
            <wp:extent cx="1767840" cy="2023745"/>
            <wp:effectExtent l="0" t="0" r="0" b="0"/>
            <wp:docPr id="110" name="Picture"/>
            <wp:cNvGraphicFramePr/>
            <a:graphic xmlns:a="http://schemas.openxmlformats.org/drawingml/2006/main">
              <a:graphicData uri="http://schemas.openxmlformats.org/drawingml/2006/picture">
                <pic:pic xmlns:pic="http://schemas.openxmlformats.org/drawingml/2006/picture">
                  <pic:nvPicPr>
                    <pic:cNvPr id="110" name="Picture"/>
                    <pic:cNvPicPr preferRelativeResize="0"/>
                  </pic:nvPicPr>
                  <pic:blipFill>
                    <a:blip r:embed="rId118"/>
                    <a:stretch>
                      <a:fillRect/>
                    </a:stretch>
                  </pic:blipFill>
                  <pic:spPr>
                    <a:xfrm>
                      <a:off x="0" y="0"/>
                      <a:ext cx="1767840" cy="2023745"/>
                    </a:xfrm>
                    <a:prstGeom prst="rect">
                      <a:avLst/>
                    </a:prstGeom>
                  </pic:spPr>
                </pic:pic>
              </a:graphicData>
            </a:graphic>
          </wp:inline>
        </w:drawing>
      </w:r>
    </w:p>
    <w:p w14:paraId="16A30E5A" w14:textId="77777777" w:rsidR="00CF4BE1" w:rsidRDefault="00000000">
      <w:pPr>
        <w:spacing w:line="189" w:lineRule="exact"/>
        <w:jc w:val="center"/>
        <w:textAlignment w:val="baseline"/>
        <w:rPr>
          <w:rFonts w:eastAsia="Times New Roman"/>
          <w:i/>
          <w:color w:val="000000"/>
          <w:spacing w:val="-3"/>
          <w:sz w:val="18"/>
        </w:rPr>
      </w:pPr>
      <w:r>
        <w:rPr>
          <w:rFonts w:eastAsia="Times New Roman"/>
          <w:i/>
          <w:color w:val="000000"/>
          <w:spacing w:val="-3"/>
          <w:sz w:val="18"/>
        </w:rPr>
        <w:t xml:space="preserve">Fig. </w:t>
      </w:r>
      <w:r>
        <w:rPr>
          <w:rFonts w:eastAsia="Times New Roman"/>
          <w:b/>
          <w:color w:val="000000"/>
          <w:spacing w:val="-3"/>
          <w:sz w:val="16"/>
        </w:rPr>
        <w:t>474.</w:t>
      </w:r>
    </w:p>
    <w:p w14:paraId="16A30E5B" w14:textId="77777777" w:rsidR="00CF4BE1" w:rsidRDefault="00000000">
      <w:pPr>
        <w:spacing w:before="133" w:line="246" w:lineRule="exact"/>
        <w:ind w:left="144" w:right="144"/>
        <w:jc w:val="both"/>
        <w:textAlignment w:val="baseline"/>
        <w:rPr>
          <w:rFonts w:eastAsia="Times New Roman"/>
          <w:color w:val="000000"/>
          <w:spacing w:val="4"/>
          <w:sz w:val="21"/>
        </w:rPr>
      </w:pPr>
      <w:r>
        <w:rPr>
          <w:rFonts w:eastAsia="Times New Roman"/>
          <w:color w:val="000000"/>
          <w:spacing w:val="4"/>
          <w:sz w:val="21"/>
        </w:rPr>
        <w:t xml:space="preserve">into two </w:t>
      </w:r>
      <w:r>
        <w:rPr>
          <w:rFonts w:eastAsia="Times New Roman"/>
          <w:b/>
          <w:color w:val="000000"/>
          <w:spacing w:val="4"/>
          <w:sz w:val="21"/>
        </w:rPr>
        <w:t xml:space="preserve">equal </w:t>
      </w:r>
      <w:r>
        <w:rPr>
          <w:rFonts w:eastAsia="Times New Roman"/>
          <w:color w:val="000000"/>
          <w:spacing w:val="4"/>
          <w:sz w:val="21"/>
        </w:rPr>
        <w:t xml:space="preserve">portions, one going through the </w:t>
      </w:r>
      <w:proofErr w:type="gramStart"/>
      <w:r>
        <w:rPr>
          <w:rFonts w:eastAsia="Times New Roman"/>
          <w:color w:val="000000"/>
          <w:spacing w:val="4"/>
          <w:sz w:val="21"/>
        </w:rPr>
        <w:t>right hand</w:t>
      </w:r>
      <w:proofErr w:type="gramEnd"/>
      <w:r>
        <w:rPr>
          <w:rFonts w:eastAsia="Times New Roman"/>
          <w:color w:val="000000"/>
          <w:spacing w:val="4"/>
          <w:sz w:val="21"/>
        </w:rPr>
        <w:t xml:space="preserve"> coil of the differential relay R to the line L, and thence to the earth at the distant station, and the other by way of the </w:t>
      </w:r>
      <w:proofErr w:type="gramStart"/>
      <w:r>
        <w:rPr>
          <w:rFonts w:eastAsia="Times New Roman"/>
          <w:color w:val="000000"/>
          <w:spacing w:val="4"/>
          <w:sz w:val="21"/>
        </w:rPr>
        <w:t>left hand</w:t>
      </w:r>
      <w:proofErr w:type="gramEnd"/>
      <w:r>
        <w:rPr>
          <w:rFonts w:eastAsia="Times New Roman"/>
          <w:color w:val="000000"/>
          <w:spacing w:val="4"/>
          <w:sz w:val="21"/>
        </w:rPr>
        <w:t xml:space="preserve"> coil of the relay through the rheostat X, and thence directly to the earth. As these two branches or divisions of the current are equal and opposite in their effects upon the relay R, it will not respond. The </w:t>
      </w:r>
      <w:proofErr w:type="spellStart"/>
      <w:proofErr w:type="gramStart"/>
      <w:r>
        <w:rPr>
          <w:rFonts w:eastAsia="Times New Roman"/>
          <w:color w:val="000000"/>
          <w:spacing w:val="4"/>
          <w:sz w:val="21"/>
        </w:rPr>
        <w:t>in coming</w:t>
      </w:r>
      <w:proofErr w:type="spellEnd"/>
      <w:proofErr w:type="gramEnd"/>
      <w:r>
        <w:rPr>
          <w:rFonts w:eastAsia="Times New Roman"/>
          <w:color w:val="000000"/>
          <w:spacing w:val="4"/>
          <w:sz w:val="21"/>
        </w:rPr>
        <w:t xml:space="preserve"> currents from the distant station, on the contrary, pass only through the </w:t>
      </w:r>
      <w:proofErr w:type="gramStart"/>
      <w:r>
        <w:rPr>
          <w:rFonts w:eastAsia="Times New Roman"/>
          <w:color w:val="000000"/>
          <w:spacing w:val="4"/>
          <w:sz w:val="21"/>
        </w:rPr>
        <w:t>right hand</w:t>
      </w:r>
      <w:proofErr w:type="gramEnd"/>
      <w:r>
        <w:rPr>
          <w:rFonts w:eastAsia="Times New Roman"/>
          <w:color w:val="000000"/>
          <w:spacing w:val="4"/>
          <w:sz w:val="21"/>
        </w:rPr>
        <w:t xml:space="preserve"> coil of the relay R, and thence find their way from </w:t>
      </w:r>
      <w:r>
        <w:rPr>
          <w:rFonts w:eastAsia="Times New Roman"/>
          <w:i/>
          <w:color w:val="000000"/>
          <w:spacing w:val="4"/>
          <w:sz w:val="21"/>
        </w:rPr>
        <w:t xml:space="preserve">d </w:t>
      </w:r>
      <w:r>
        <w:rPr>
          <w:rFonts w:eastAsia="Times New Roman"/>
          <w:color w:val="000000"/>
          <w:spacing w:val="4"/>
          <w:sz w:val="21"/>
        </w:rPr>
        <w:t xml:space="preserve">to the earth by way of </w:t>
      </w:r>
      <w:r>
        <w:rPr>
          <w:rFonts w:eastAsia="Times New Roman"/>
          <w:i/>
          <w:color w:val="000000"/>
          <w:spacing w:val="4"/>
          <w:sz w:val="21"/>
        </w:rPr>
        <w:t xml:space="preserve">b, c </w:t>
      </w:r>
      <w:r>
        <w:rPr>
          <w:rFonts w:eastAsia="Times New Roman"/>
          <w:color w:val="000000"/>
          <w:spacing w:val="4"/>
          <w:sz w:val="21"/>
        </w:rPr>
        <w:t xml:space="preserve">and </w:t>
      </w:r>
      <w:r>
        <w:rPr>
          <w:rFonts w:eastAsia="Times New Roman"/>
          <w:i/>
          <w:color w:val="000000"/>
          <w:spacing w:val="4"/>
          <w:sz w:val="21"/>
        </w:rPr>
        <w:t xml:space="preserve">x, </w:t>
      </w:r>
      <w:r>
        <w:rPr>
          <w:rFonts w:eastAsia="Times New Roman"/>
          <w:color w:val="000000"/>
          <w:spacing w:val="4"/>
          <w:sz w:val="21"/>
        </w:rPr>
        <w:t xml:space="preserve">or else by </w:t>
      </w:r>
      <w:r>
        <w:rPr>
          <w:rFonts w:eastAsia="Times New Roman"/>
          <w:i/>
          <w:color w:val="000000"/>
          <w:spacing w:val="4"/>
          <w:sz w:val="21"/>
        </w:rPr>
        <w:t xml:space="preserve">b, </w:t>
      </w:r>
      <w:r>
        <w:rPr>
          <w:rFonts w:eastAsia="Times New Roman"/>
          <w:color w:val="000000"/>
          <w:spacing w:val="4"/>
          <w:sz w:val="21"/>
        </w:rPr>
        <w:t>a, T, B and y, the route depending upon the</w:t>
      </w:r>
    </w:p>
    <w:p w14:paraId="16A30E5C" w14:textId="77777777" w:rsidR="00CF4BE1" w:rsidRDefault="00CF4BE1">
      <w:pPr>
        <w:sectPr w:rsidR="00CF4BE1">
          <w:pgSz w:w="7334" w:h="11573"/>
          <w:pgMar w:top="1160" w:right="536" w:bottom="617" w:left="878" w:header="720" w:footer="720" w:gutter="0"/>
          <w:cols w:space="720"/>
        </w:sectPr>
      </w:pPr>
    </w:p>
    <w:p w14:paraId="16A30E5D" w14:textId="77777777" w:rsidR="00CF4BE1" w:rsidRDefault="00000000">
      <w:pPr>
        <w:spacing w:line="245" w:lineRule="exact"/>
        <w:ind w:left="216"/>
        <w:textAlignment w:val="baseline"/>
        <w:rPr>
          <w:rFonts w:eastAsia="Times New Roman"/>
          <w:b/>
          <w:color w:val="000000"/>
          <w:spacing w:val="8"/>
          <w:sz w:val="20"/>
        </w:rPr>
      </w:pPr>
      <w:r>
        <w:lastRenderedPageBreak/>
        <w:pict w14:anchorId="16A32591">
          <v:shape id="_x0000_s2304" type="#_x0000_t202" style="position:absolute;left:0;text-align:left;margin-left:0;margin-top:0;width:387.6pt;height:578.9pt;z-index:-251715584;mso-position-horizontal-relative:page;mso-position-vertical-relative:page" fillcolor="#ececec" stroked="f">
            <v:textbox>
              <w:txbxContent>
                <w:p w14:paraId="16A3333E" w14:textId="77777777" w:rsidR="00A918EA" w:rsidRDefault="00A918EA" w:rsidP="00F171CD">
                  <w:pPr>
                    <w:shd w:val="clear" w:color="auto" w:fill="FFFFFF" w:themeFill="background1"/>
                  </w:pPr>
                </w:p>
              </w:txbxContent>
            </v:textbox>
            <w10:wrap anchorx="page" anchory="page"/>
          </v:shape>
        </w:pict>
      </w:r>
      <w:r>
        <w:rPr>
          <w:rFonts w:eastAsia="Times New Roman"/>
          <w:b/>
          <w:color w:val="000000"/>
          <w:spacing w:val="8"/>
          <w:sz w:val="20"/>
        </w:rPr>
        <w:t xml:space="preserve">794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OPPOSITE DIRECTION&amp;</w:t>
      </w:r>
    </w:p>
    <w:p w14:paraId="16A30E5E" w14:textId="77777777" w:rsidR="00CF4BE1" w:rsidRDefault="00000000">
      <w:pPr>
        <w:spacing w:before="208" w:line="245" w:lineRule="exact"/>
        <w:ind w:left="216" w:right="72"/>
        <w:textAlignment w:val="baseline"/>
        <w:rPr>
          <w:rFonts w:eastAsia="Times New Roman"/>
          <w:b/>
          <w:color w:val="000000"/>
          <w:sz w:val="20"/>
        </w:rPr>
      </w:pPr>
      <w:r>
        <w:rPr>
          <w:rFonts w:eastAsia="Times New Roman"/>
          <w:b/>
          <w:color w:val="000000"/>
          <w:sz w:val="20"/>
        </w:rPr>
        <w:t xml:space="preserve">position of the transmitter. The </w:t>
      </w:r>
      <w:proofErr w:type="gramStart"/>
      <w:r>
        <w:rPr>
          <w:rFonts w:eastAsia="Times New Roman"/>
          <w:b/>
          <w:color w:val="000000"/>
          <w:sz w:val="20"/>
        </w:rPr>
        <w:t>resistance y</w:t>
      </w:r>
      <w:proofErr w:type="gramEnd"/>
      <w:r>
        <w:rPr>
          <w:rFonts w:eastAsia="Times New Roman"/>
          <w:b/>
          <w:color w:val="000000"/>
          <w:sz w:val="20"/>
        </w:rPr>
        <w:t xml:space="preserve"> is termed the spark coil, and is only required when a battery of small internal</w:t>
      </w:r>
    </w:p>
    <w:p w14:paraId="16A30E5F" w14:textId="77777777" w:rsidR="00CF4BE1" w:rsidRDefault="00000000">
      <w:pPr>
        <w:spacing w:before="12" w:line="245" w:lineRule="exact"/>
        <w:ind w:left="216" w:right="72"/>
        <w:textAlignment w:val="baseline"/>
        <w:rPr>
          <w:rFonts w:eastAsia="Times New Roman"/>
          <w:b/>
          <w:color w:val="000000"/>
          <w:sz w:val="20"/>
        </w:rPr>
      </w:pPr>
      <w:r>
        <w:rPr>
          <w:rFonts w:eastAsia="Times New Roman"/>
          <w:b/>
          <w:color w:val="000000"/>
          <w:sz w:val="20"/>
        </w:rPr>
        <w:t>resistance is used, in which case the spark caused by the mo</w:t>
      </w:r>
      <w:r>
        <w:rPr>
          <w:rFonts w:eastAsia="Times New Roman"/>
          <w:b/>
          <w:color w:val="000000"/>
          <w:sz w:val="20"/>
        </w:rPr>
        <w:softHyphen/>
        <w:t xml:space="preserve">mentary short circuiting of the battery at a c would otherwise cause some embarrassment. The resistance </w:t>
      </w:r>
      <w:r>
        <w:rPr>
          <w:rFonts w:eastAsia="Times New Roman"/>
          <w:i/>
          <w:color w:val="000000"/>
          <w:sz w:val="20"/>
        </w:rPr>
        <w:t xml:space="preserve">x </w:t>
      </w:r>
      <w:r>
        <w:rPr>
          <w:rFonts w:eastAsia="Times New Roman"/>
          <w:b/>
          <w:color w:val="000000"/>
          <w:sz w:val="20"/>
        </w:rPr>
        <w:t xml:space="preserve">is made equal to the resistance of the battery (added to that of the spark coil in case the latter is used), and thus the in-coming current a) ways meets with exactly the same resistance, irrespective of the route by which it passes from the point </w:t>
      </w:r>
      <w:r>
        <w:rPr>
          <w:rFonts w:eastAsia="Times New Roman"/>
          <w:i/>
          <w:color w:val="000000"/>
          <w:sz w:val="20"/>
        </w:rPr>
        <w:t xml:space="preserve">d </w:t>
      </w:r>
      <w:r>
        <w:rPr>
          <w:rFonts w:eastAsia="Times New Roman"/>
          <w:b/>
          <w:color w:val="000000"/>
          <w:sz w:val="20"/>
        </w:rPr>
        <w:t>to the earth at E.</w:t>
      </w:r>
    </w:p>
    <w:p w14:paraId="16A30E60" w14:textId="77777777" w:rsidR="00CF4BE1" w:rsidRDefault="00000000">
      <w:pPr>
        <w:spacing w:before="9" w:line="245" w:lineRule="exact"/>
        <w:ind w:left="72" w:right="216" w:firstLine="288"/>
        <w:jc w:val="both"/>
        <w:textAlignment w:val="baseline"/>
        <w:rPr>
          <w:rFonts w:eastAsia="Times New Roman"/>
          <w:b/>
          <w:color w:val="000000"/>
          <w:spacing w:val="3"/>
          <w:sz w:val="20"/>
        </w:rPr>
      </w:pPr>
      <w:r>
        <w:rPr>
          <w:rFonts w:eastAsia="Times New Roman"/>
          <w:b/>
          <w:color w:val="000000"/>
          <w:spacing w:val="3"/>
          <w:sz w:val="20"/>
        </w:rPr>
        <w:t>In Chapter XXIV, which treats of the phenomena of charge and discharge in land lines, it has been stated that when a bat</w:t>
      </w:r>
      <w:r>
        <w:rPr>
          <w:rFonts w:eastAsia="Times New Roman"/>
          <w:b/>
          <w:color w:val="000000"/>
          <w:spacing w:val="3"/>
          <w:sz w:val="20"/>
        </w:rPr>
        <w:softHyphen/>
        <w:t>tery is connected to a long line for a moment, and the line is then detached from the battery and instantly connected to the earth through a galvanometer, that a return charge passes from the line to the earth, which suddenly deflects the needle. While referring to that chapter for a full explanation of the causes which produce this effect, it may be stated that the conditions of simultaneous transmission in opposite directions are such as to render it necessary to arrange the connections in a manner which produces precisely the same effect upon the relay. For example, in fig. 474, we have seen that the outgoing current, so long as the key is depressed, passes to the line through the relay R without affecting the latter. When the key is raised the battery contact is broken at a, while at the same instant the line is connected to the earth at a The</w:t>
      </w:r>
    </w:p>
    <w:p w14:paraId="16A30E61" w14:textId="77777777" w:rsidR="00CF4BE1" w:rsidRDefault="00000000">
      <w:pPr>
        <w:spacing w:line="245" w:lineRule="exact"/>
        <w:ind w:left="72" w:right="216"/>
        <w:jc w:val="both"/>
        <w:textAlignment w:val="baseline"/>
        <w:rPr>
          <w:rFonts w:eastAsia="Times New Roman"/>
          <w:b/>
          <w:color w:val="000000"/>
          <w:sz w:val="20"/>
        </w:rPr>
      </w:pPr>
      <w:r>
        <w:rPr>
          <w:rFonts w:eastAsia="Times New Roman"/>
          <w:b/>
          <w:color w:val="000000"/>
          <w:sz w:val="20"/>
        </w:rPr>
        <w:t>result of this is, that upon a line of say fifty or more miles in length, a return discharge occurs at the termination of each</w:t>
      </w:r>
    </w:p>
    <w:p w14:paraId="16A30E62" w14:textId="77777777" w:rsidR="00CF4BE1" w:rsidRDefault="00000000">
      <w:pPr>
        <w:spacing w:before="30" w:line="245" w:lineRule="exact"/>
        <w:ind w:left="72"/>
        <w:jc w:val="both"/>
        <w:textAlignment w:val="baseline"/>
        <w:rPr>
          <w:rFonts w:eastAsia="Times New Roman"/>
          <w:b/>
          <w:color w:val="000000"/>
          <w:sz w:val="20"/>
        </w:rPr>
      </w:pPr>
      <w:r>
        <w:rPr>
          <w:rFonts w:eastAsia="Times New Roman"/>
          <w:b/>
          <w:color w:val="000000"/>
          <w:sz w:val="20"/>
        </w:rPr>
        <w:t xml:space="preserve">transmitted signal, which passes through the </w:t>
      </w:r>
      <w:proofErr w:type="gramStart"/>
      <w:r>
        <w:rPr>
          <w:rFonts w:eastAsia="Times New Roman"/>
          <w:b/>
          <w:color w:val="000000"/>
          <w:sz w:val="20"/>
        </w:rPr>
        <w:t>right hand</w:t>
      </w:r>
      <w:proofErr w:type="gramEnd"/>
      <w:r>
        <w:rPr>
          <w:rFonts w:eastAsia="Times New Roman"/>
          <w:b/>
          <w:color w:val="000000"/>
          <w:sz w:val="20"/>
        </w:rPr>
        <w:t xml:space="preserve"> coil only</w:t>
      </w:r>
    </w:p>
    <w:p w14:paraId="16A30E63" w14:textId="77777777" w:rsidR="00CF4BE1" w:rsidRDefault="00000000">
      <w:pPr>
        <w:spacing w:line="232" w:lineRule="exact"/>
        <w:ind w:left="72" w:right="216"/>
        <w:jc w:val="both"/>
        <w:textAlignment w:val="baseline"/>
        <w:rPr>
          <w:rFonts w:eastAsia="Times New Roman"/>
          <w:b/>
          <w:color w:val="000000"/>
          <w:sz w:val="20"/>
        </w:rPr>
      </w:pPr>
      <w:r>
        <w:rPr>
          <w:rFonts w:eastAsia="Times New Roman"/>
          <w:b/>
          <w:color w:val="000000"/>
          <w:sz w:val="20"/>
        </w:rPr>
        <w:t>of the home relay, and produces a false signal, which tends to create confusion in the reception of signals coming in the oppo.</w:t>
      </w:r>
    </w:p>
    <w:p w14:paraId="16A30E64" w14:textId="77777777" w:rsidR="00CF4BE1" w:rsidRDefault="00000000">
      <w:pPr>
        <w:spacing w:line="245" w:lineRule="exact"/>
        <w:ind w:left="72"/>
        <w:jc w:val="both"/>
        <w:textAlignment w:val="baseline"/>
        <w:rPr>
          <w:rFonts w:eastAsia="Times New Roman"/>
          <w:b/>
          <w:color w:val="000000"/>
          <w:spacing w:val="4"/>
          <w:sz w:val="20"/>
        </w:rPr>
      </w:pPr>
      <w:r>
        <w:rPr>
          <w:rFonts w:eastAsia="Times New Roman"/>
          <w:b/>
          <w:color w:val="000000"/>
          <w:spacing w:val="4"/>
          <w:sz w:val="20"/>
        </w:rPr>
        <w:t>site direction. This difficulty increases rapidly when the length</w:t>
      </w:r>
    </w:p>
    <w:p w14:paraId="16A30E65" w14:textId="77777777" w:rsidR="00CF4BE1" w:rsidRDefault="00000000">
      <w:pPr>
        <w:spacing w:before="2" w:line="245" w:lineRule="exact"/>
        <w:ind w:left="72" w:right="216"/>
        <w:jc w:val="both"/>
        <w:textAlignment w:val="baseline"/>
        <w:rPr>
          <w:rFonts w:eastAsia="Times New Roman"/>
          <w:b/>
          <w:color w:val="000000"/>
          <w:sz w:val="20"/>
        </w:rPr>
      </w:pPr>
      <w:r>
        <w:rPr>
          <w:rFonts w:eastAsia="Times New Roman"/>
          <w:b/>
          <w:color w:val="000000"/>
          <w:sz w:val="20"/>
        </w:rPr>
        <w:t xml:space="preserve">of the circuit is increased, so that in a line of 400 miles or more the </w:t>
      </w:r>
      <w:proofErr w:type="gramStart"/>
      <w:r>
        <w:rPr>
          <w:rFonts w:eastAsia="Times New Roman"/>
          <w:b/>
          <w:color w:val="000000"/>
          <w:sz w:val="20"/>
        </w:rPr>
        <w:t>received signals</w:t>
      </w:r>
      <w:proofErr w:type="gramEnd"/>
      <w:r>
        <w:rPr>
          <w:rFonts w:eastAsia="Times New Roman"/>
          <w:b/>
          <w:color w:val="000000"/>
          <w:sz w:val="20"/>
        </w:rPr>
        <w:t xml:space="preserve"> become utterly unintelligible. It was this</w:t>
      </w:r>
    </w:p>
    <w:p w14:paraId="16A30E66" w14:textId="77777777" w:rsidR="00CF4BE1" w:rsidRDefault="00000000">
      <w:pPr>
        <w:spacing w:before="16" w:line="245" w:lineRule="exact"/>
        <w:ind w:left="72" w:right="216"/>
        <w:jc w:val="both"/>
        <w:textAlignment w:val="baseline"/>
        <w:rPr>
          <w:rFonts w:eastAsia="Times New Roman"/>
          <w:b/>
          <w:color w:val="000000"/>
          <w:sz w:val="20"/>
        </w:rPr>
      </w:pPr>
      <w:r>
        <w:rPr>
          <w:rFonts w:eastAsia="Times New Roman"/>
          <w:b/>
          <w:color w:val="000000"/>
          <w:sz w:val="20"/>
        </w:rPr>
        <w:t>serious practical difficulty, far more than any other, which stood in the way of the general introduction of simultaneous trans</w:t>
      </w:r>
      <w:r>
        <w:rPr>
          <w:rFonts w:eastAsia="Times New Roman"/>
          <w:b/>
          <w:color w:val="000000"/>
          <w:sz w:val="20"/>
        </w:rPr>
        <w:softHyphen/>
        <w:t xml:space="preserve">mission for many </w:t>
      </w:r>
      <w:r>
        <w:rPr>
          <w:rFonts w:eastAsia="Times New Roman"/>
          <w:color w:val="000000"/>
          <w:sz w:val="20"/>
        </w:rPr>
        <w:t xml:space="preserve">years. </w:t>
      </w:r>
      <w:r>
        <w:rPr>
          <w:rFonts w:eastAsia="Times New Roman"/>
          <w:b/>
          <w:color w:val="000000"/>
          <w:sz w:val="20"/>
        </w:rPr>
        <w:t xml:space="preserve">In fact, it </w:t>
      </w:r>
      <w:r>
        <w:rPr>
          <w:rFonts w:eastAsia="Times New Roman"/>
          <w:color w:val="000000"/>
          <w:sz w:val="20"/>
        </w:rPr>
        <w:t xml:space="preserve">was not </w:t>
      </w:r>
      <w:r>
        <w:rPr>
          <w:rFonts w:eastAsia="Times New Roman"/>
          <w:b/>
          <w:color w:val="000000"/>
          <w:sz w:val="20"/>
        </w:rPr>
        <w:t>until 1872 that any</w:t>
      </w:r>
    </w:p>
    <w:p w14:paraId="16A30E67" w14:textId="77777777" w:rsidR="00CF4BE1" w:rsidRDefault="00CF4BE1">
      <w:pPr>
        <w:sectPr w:rsidR="00CF4BE1">
          <w:pgSz w:w="7752" w:h="11578"/>
          <w:pgMar w:top="1160" w:right="1211" w:bottom="622" w:left="621" w:header="720" w:footer="720" w:gutter="0"/>
          <w:cols w:space="720"/>
        </w:sectPr>
      </w:pPr>
    </w:p>
    <w:p w14:paraId="16A30E68" w14:textId="77777777" w:rsidR="00CF4BE1" w:rsidRDefault="00000000">
      <w:pPr>
        <w:tabs>
          <w:tab w:val="right" w:pos="5832"/>
        </w:tabs>
        <w:spacing w:line="239" w:lineRule="exact"/>
        <w:ind w:left="864"/>
        <w:textAlignment w:val="baseline"/>
        <w:rPr>
          <w:rFonts w:eastAsia="Times New Roman"/>
          <w:b/>
          <w:color w:val="000000"/>
          <w:sz w:val="16"/>
        </w:rPr>
      </w:pPr>
      <w:r>
        <w:lastRenderedPageBreak/>
        <w:pict w14:anchorId="16A32592">
          <v:shape id="_x0000_s2303" type="#_x0000_t202" style="position:absolute;left:0;text-align:left;margin-left:0;margin-top:0;width:368.4pt;height:579.35pt;z-index:-251714560;mso-position-horizontal-relative:page;mso-position-vertical-relative:page" fillcolor="#ececec" stroked="f">
            <v:textbox>
              <w:txbxContent>
                <w:p w14:paraId="16A33340" w14:textId="77777777" w:rsidR="00A918EA" w:rsidRDefault="00A918EA" w:rsidP="00F171CD">
                  <w:pPr>
                    <w:shd w:val="clear" w:color="auto" w:fill="FFFFFF" w:themeFill="background1"/>
                  </w:pPr>
                </w:p>
              </w:txbxContent>
            </v:textbox>
            <w10:wrap anchorx="page" anchory="page"/>
          </v:shape>
        </w:pict>
      </w:r>
      <w:r>
        <w:rPr>
          <w:rFonts w:eastAsia="Times New Roman"/>
          <w:b/>
          <w:color w:val="000000"/>
          <w:sz w:val="16"/>
        </w:rPr>
        <w:t>STEARNS'S DIFFERENTIAL DUPLEX TELEGRAPH.</w:t>
      </w:r>
      <w:r>
        <w:rPr>
          <w:rFonts w:eastAsia="Times New Roman"/>
          <w:b/>
          <w:color w:val="000000"/>
          <w:sz w:val="16"/>
        </w:rPr>
        <w:tab/>
      </w:r>
      <w:r>
        <w:rPr>
          <w:rFonts w:eastAsia="Times New Roman"/>
          <w:b/>
          <w:color w:val="000000"/>
          <w:sz w:val="20"/>
        </w:rPr>
        <w:t>795</w:t>
      </w:r>
    </w:p>
    <w:p w14:paraId="16A30E69" w14:textId="77777777" w:rsidR="00CF4BE1" w:rsidRDefault="00000000">
      <w:pPr>
        <w:spacing w:before="216" w:line="246" w:lineRule="exact"/>
        <w:ind w:left="144" w:right="144"/>
        <w:jc w:val="both"/>
        <w:textAlignment w:val="baseline"/>
        <w:rPr>
          <w:rFonts w:eastAsia="Times New Roman"/>
          <w:b/>
          <w:color w:val="000000"/>
          <w:sz w:val="20"/>
        </w:rPr>
      </w:pPr>
      <w:r>
        <w:rPr>
          <w:rFonts w:eastAsia="Times New Roman"/>
          <w:b/>
          <w:color w:val="000000"/>
          <w:sz w:val="20"/>
        </w:rPr>
        <w:t xml:space="preserve">effective means of surmounting it </w:t>
      </w:r>
      <w:r>
        <w:rPr>
          <w:rFonts w:eastAsia="Times New Roman"/>
          <w:b/>
          <w:i/>
          <w:color w:val="000000"/>
          <w:sz w:val="20"/>
        </w:rPr>
        <w:t xml:space="preserve">was </w:t>
      </w:r>
      <w:r>
        <w:rPr>
          <w:rFonts w:eastAsia="Times New Roman"/>
          <w:b/>
          <w:color w:val="000000"/>
          <w:sz w:val="20"/>
        </w:rPr>
        <w:t xml:space="preserve">discovered. Early in that year Mr. Stearns, while experimenting upon a line between New York and Buffalo, applied </w:t>
      </w:r>
      <w:r>
        <w:rPr>
          <w:rFonts w:eastAsia="Times New Roman"/>
          <w:b/>
          <w:i/>
          <w:color w:val="000000"/>
          <w:sz w:val="20"/>
        </w:rPr>
        <w:t xml:space="preserve">a </w:t>
      </w:r>
      <w:r>
        <w:rPr>
          <w:rFonts w:eastAsia="Times New Roman"/>
          <w:b/>
          <w:color w:val="000000"/>
          <w:sz w:val="20"/>
        </w:rPr>
        <w:t>condenser composed of alter</w:t>
      </w:r>
      <w:r>
        <w:rPr>
          <w:rFonts w:eastAsia="Times New Roman"/>
          <w:b/>
          <w:color w:val="000000"/>
          <w:sz w:val="20"/>
        </w:rPr>
        <w:softHyphen/>
        <w:t>nate sheets of tin foil and paraffine paper, which he connected to the artificial line on each side of the rheostat X, as shown at C, in fig. 474, which at once and effectually disposed of the diffi</w:t>
      </w:r>
      <w:r>
        <w:rPr>
          <w:rFonts w:eastAsia="Times New Roman"/>
          <w:b/>
          <w:color w:val="000000"/>
          <w:sz w:val="20"/>
        </w:rPr>
        <w:softHyphen/>
        <w:t xml:space="preserve">culty </w:t>
      </w:r>
      <w:r>
        <w:rPr>
          <w:rFonts w:eastAsia="Times New Roman"/>
          <w:b/>
          <w:i/>
          <w:color w:val="000000"/>
          <w:sz w:val="20"/>
        </w:rPr>
        <w:t xml:space="preserve">in </w:t>
      </w:r>
      <w:r>
        <w:rPr>
          <w:rFonts w:eastAsia="Times New Roman"/>
          <w:b/>
          <w:color w:val="000000"/>
          <w:sz w:val="20"/>
        </w:rPr>
        <w:t xml:space="preserve">question and rendered duplex telegraphy a practical and efficient system for every day work. The principle upon which the condenser acts </w:t>
      </w:r>
      <w:proofErr w:type="gramStart"/>
      <w:r>
        <w:rPr>
          <w:rFonts w:eastAsia="Times New Roman"/>
          <w:b/>
          <w:color w:val="000000"/>
          <w:sz w:val="20"/>
        </w:rPr>
        <w:t>is</w:t>
      </w:r>
      <w:proofErr w:type="gramEnd"/>
      <w:r>
        <w:rPr>
          <w:rFonts w:eastAsia="Times New Roman"/>
          <w:b/>
          <w:color w:val="000000"/>
          <w:sz w:val="20"/>
        </w:rPr>
        <w:t xml:space="preserve"> merely that of causing a discharge to pass through the </w:t>
      </w:r>
      <w:proofErr w:type="gramStart"/>
      <w:r>
        <w:rPr>
          <w:rFonts w:eastAsia="Times New Roman"/>
          <w:b/>
          <w:color w:val="000000"/>
          <w:sz w:val="20"/>
        </w:rPr>
        <w:t>left hand</w:t>
      </w:r>
      <w:proofErr w:type="gramEnd"/>
      <w:r>
        <w:rPr>
          <w:rFonts w:eastAsia="Times New Roman"/>
          <w:b/>
          <w:color w:val="000000"/>
          <w:sz w:val="20"/>
        </w:rPr>
        <w:t xml:space="preserve"> coil at the same moment the return discharge from the line passes through the right hand </w:t>
      </w:r>
      <w:proofErr w:type="gramStart"/>
      <w:r>
        <w:rPr>
          <w:rFonts w:eastAsia="Times New Roman"/>
          <w:b/>
          <w:color w:val="000000"/>
          <w:sz w:val="20"/>
        </w:rPr>
        <w:t>coil, and</w:t>
      </w:r>
      <w:proofErr w:type="gramEnd"/>
      <w:r>
        <w:rPr>
          <w:rFonts w:eastAsia="Times New Roman"/>
          <w:b/>
          <w:color w:val="000000"/>
          <w:sz w:val="20"/>
        </w:rPr>
        <w:t xml:space="preserve"> thus balancing or neutralizing the effect of the </w:t>
      </w:r>
      <w:proofErr w:type="gramStart"/>
      <w:r>
        <w:rPr>
          <w:rFonts w:eastAsia="Times New Roman"/>
          <w:b/>
          <w:color w:val="000000"/>
          <w:sz w:val="20"/>
        </w:rPr>
        <w:t>induction cur</w:t>
      </w:r>
      <w:r>
        <w:rPr>
          <w:rFonts w:eastAsia="Times New Roman"/>
          <w:b/>
          <w:color w:val="000000"/>
          <w:sz w:val="20"/>
        </w:rPr>
        <w:softHyphen/>
        <w:t>rents</w:t>
      </w:r>
      <w:proofErr w:type="gramEnd"/>
      <w:r>
        <w:rPr>
          <w:rFonts w:eastAsia="Times New Roman"/>
          <w:b/>
          <w:color w:val="000000"/>
          <w:sz w:val="20"/>
        </w:rPr>
        <w:t xml:space="preserve"> or discharges upon the home relay.</w:t>
      </w:r>
    </w:p>
    <w:p w14:paraId="16A30E6A" w14:textId="77777777" w:rsidR="00CF4BE1" w:rsidRDefault="00000000">
      <w:pPr>
        <w:spacing w:before="288" w:line="264" w:lineRule="exact"/>
        <w:ind w:left="1440" w:right="144" w:hanging="1296"/>
        <w:jc w:val="both"/>
        <w:textAlignment w:val="baseline"/>
        <w:rPr>
          <w:rFonts w:eastAsia="Times New Roman"/>
          <w:b/>
          <w:color w:val="000000"/>
          <w:sz w:val="16"/>
        </w:rPr>
      </w:pPr>
      <w:r>
        <w:rPr>
          <w:rFonts w:eastAsia="Times New Roman"/>
          <w:b/>
          <w:color w:val="000000"/>
          <w:sz w:val="16"/>
        </w:rPr>
        <w:t>STEARNS'S DIFFERENTIAL DUPLEX, AS OPERATED BY THE WEST</w:t>
      </w:r>
      <w:r>
        <w:rPr>
          <w:rFonts w:eastAsia="Times New Roman"/>
          <w:b/>
          <w:color w:val="000000"/>
          <w:sz w:val="16"/>
        </w:rPr>
        <w:softHyphen/>
        <w:t>ERN UNION TELEGRAPH COMPANY.</w:t>
      </w:r>
    </w:p>
    <w:p w14:paraId="16A30E6B" w14:textId="77777777" w:rsidR="00CF4BE1" w:rsidRDefault="00000000">
      <w:pPr>
        <w:spacing w:before="133" w:line="246" w:lineRule="exact"/>
        <w:ind w:left="144" w:right="144" w:firstLine="216"/>
        <w:jc w:val="both"/>
        <w:textAlignment w:val="baseline"/>
        <w:rPr>
          <w:rFonts w:eastAsia="Times New Roman"/>
          <w:b/>
          <w:color w:val="000000"/>
          <w:sz w:val="20"/>
        </w:rPr>
      </w:pPr>
      <w:r>
        <w:rPr>
          <w:rFonts w:eastAsia="Times New Roman"/>
          <w:b/>
          <w:color w:val="000000"/>
          <w:sz w:val="20"/>
        </w:rPr>
        <w:t xml:space="preserve">In adapting the duplex method to the practical requirements of the telegraphic service, it has been found necessary to make some modifications in the apparatus </w:t>
      </w:r>
      <w:proofErr w:type="gramStart"/>
      <w:r>
        <w:rPr>
          <w:rFonts w:eastAsia="Times New Roman"/>
          <w:b/>
          <w:color w:val="000000"/>
          <w:sz w:val="20"/>
        </w:rPr>
        <w:t>in order to</w:t>
      </w:r>
      <w:proofErr w:type="gramEnd"/>
      <w:r>
        <w:rPr>
          <w:rFonts w:eastAsia="Times New Roman"/>
          <w:b/>
          <w:color w:val="000000"/>
          <w:sz w:val="20"/>
        </w:rPr>
        <w:t xml:space="preserve"> render it more convenient in respect </w:t>
      </w:r>
      <w:r>
        <w:rPr>
          <w:rFonts w:eastAsia="Times New Roman"/>
          <w:b/>
          <w:i/>
          <w:color w:val="000000"/>
          <w:sz w:val="20"/>
        </w:rPr>
        <w:t xml:space="preserve">to </w:t>
      </w:r>
      <w:r>
        <w:rPr>
          <w:rFonts w:eastAsia="Times New Roman"/>
          <w:b/>
          <w:color w:val="000000"/>
          <w:sz w:val="20"/>
        </w:rPr>
        <w:t>its manipulation and adjustment.</w:t>
      </w:r>
    </w:p>
    <w:p w14:paraId="16A30E6C" w14:textId="77777777" w:rsidR="00CF4BE1" w:rsidRDefault="00000000">
      <w:pPr>
        <w:spacing w:before="6" w:line="246" w:lineRule="exact"/>
        <w:ind w:left="144" w:right="144" w:firstLine="216"/>
        <w:jc w:val="both"/>
        <w:textAlignment w:val="baseline"/>
        <w:rPr>
          <w:rFonts w:eastAsia="Times New Roman"/>
          <w:b/>
          <w:color w:val="000000"/>
          <w:spacing w:val="3"/>
          <w:sz w:val="20"/>
        </w:rPr>
      </w:pPr>
      <w:r>
        <w:rPr>
          <w:rFonts w:eastAsia="Times New Roman"/>
          <w:b/>
          <w:color w:val="000000"/>
          <w:spacing w:val="3"/>
          <w:sz w:val="20"/>
        </w:rPr>
        <w:t xml:space="preserve">Fig. 475 is an elevation of the transmitter, or, as it is </w:t>
      </w:r>
      <w:proofErr w:type="gramStart"/>
      <w:r>
        <w:rPr>
          <w:rFonts w:eastAsia="Times New Roman"/>
          <w:b/>
          <w:color w:val="000000"/>
          <w:spacing w:val="3"/>
          <w:sz w:val="20"/>
        </w:rPr>
        <w:t>some</w:t>
      </w:r>
      <w:r>
        <w:rPr>
          <w:rFonts w:eastAsia="Times New Roman"/>
          <w:b/>
          <w:color w:val="000000"/>
          <w:spacing w:val="3"/>
          <w:sz w:val="20"/>
        </w:rPr>
        <w:softHyphen/>
        <w:t>times</w:t>
      </w:r>
      <w:proofErr w:type="gramEnd"/>
      <w:r>
        <w:rPr>
          <w:rFonts w:eastAsia="Times New Roman"/>
          <w:b/>
          <w:color w:val="000000"/>
          <w:spacing w:val="3"/>
          <w:sz w:val="20"/>
        </w:rPr>
        <w:t xml:space="preserve"> called, the sending sounder. The local circuit and key are connected to the electro-magnet L M by means of the </w:t>
      </w:r>
      <w:proofErr w:type="gramStart"/>
      <w:r>
        <w:rPr>
          <w:rFonts w:eastAsia="Times New Roman"/>
          <w:b/>
          <w:color w:val="000000"/>
          <w:spacing w:val="3"/>
          <w:sz w:val="20"/>
        </w:rPr>
        <w:t>bind</w:t>
      </w:r>
      <w:r>
        <w:rPr>
          <w:rFonts w:eastAsia="Times New Roman"/>
          <w:b/>
          <w:color w:val="000000"/>
          <w:spacing w:val="3"/>
          <w:sz w:val="20"/>
        </w:rPr>
        <w:softHyphen/>
        <w:t>ing</w:t>
      </w:r>
      <w:proofErr w:type="gramEnd"/>
      <w:r>
        <w:rPr>
          <w:rFonts w:eastAsia="Times New Roman"/>
          <w:b/>
          <w:color w:val="000000"/>
          <w:spacing w:val="3"/>
          <w:sz w:val="20"/>
        </w:rPr>
        <w:t xml:space="preserve"> screws L </w:t>
      </w:r>
      <w:proofErr w:type="spellStart"/>
      <w:r>
        <w:rPr>
          <w:rFonts w:eastAsia="Times New Roman"/>
          <w:b/>
          <w:color w:val="000000"/>
          <w:spacing w:val="3"/>
          <w:sz w:val="20"/>
        </w:rPr>
        <w:t>L</w:t>
      </w:r>
      <w:proofErr w:type="spellEnd"/>
      <w:r>
        <w:rPr>
          <w:rFonts w:eastAsia="Times New Roman"/>
          <w:b/>
          <w:color w:val="000000"/>
          <w:spacing w:val="3"/>
          <w:sz w:val="20"/>
        </w:rPr>
        <w:t xml:space="preserve">. The wire leading to the earth is attached to the binding screw 1, which is in electrical connection through a standard with the lever D of the transmitter. The line wire is attached at 2, and is connected by a wire with the flat spring B, which is mounted with an insulating support C upon the lever D. The main battery wire is attached to the screw 3, and is thus connected with the contact screw A. When the </w:t>
      </w:r>
      <w:proofErr w:type="gramStart"/>
      <w:r>
        <w:rPr>
          <w:rFonts w:eastAsia="Times New Roman"/>
          <w:b/>
          <w:color w:val="000000"/>
          <w:spacing w:val="3"/>
          <w:sz w:val="20"/>
        </w:rPr>
        <w:t>transmit</w:t>
      </w:r>
      <w:r>
        <w:rPr>
          <w:rFonts w:eastAsia="Times New Roman"/>
          <w:b/>
          <w:color w:val="000000"/>
          <w:spacing w:val="3"/>
          <w:sz w:val="20"/>
        </w:rPr>
        <w:softHyphen/>
        <w:t>ter</w:t>
      </w:r>
      <w:proofErr w:type="gramEnd"/>
      <w:r>
        <w:rPr>
          <w:rFonts w:eastAsia="Times New Roman"/>
          <w:b/>
          <w:color w:val="000000"/>
          <w:spacing w:val="3"/>
          <w:sz w:val="20"/>
        </w:rPr>
        <w:t xml:space="preserve"> is in the position shown in the figure its local magnet is active, the key being supposed to be depressed </w:t>
      </w:r>
      <w:proofErr w:type="gramStart"/>
      <w:r>
        <w:rPr>
          <w:rFonts w:eastAsia="Times New Roman"/>
          <w:b/>
          <w:color w:val="000000"/>
          <w:spacing w:val="3"/>
          <w:sz w:val="20"/>
        </w:rPr>
        <w:t>in order to</w:t>
      </w:r>
      <w:proofErr w:type="gramEnd"/>
      <w:r>
        <w:rPr>
          <w:rFonts w:eastAsia="Times New Roman"/>
          <w:b/>
          <w:color w:val="000000"/>
          <w:spacing w:val="3"/>
          <w:sz w:val="20"/>
        </w:rPr>
        <w:t xml:space="preserve"> send a current to line. The </w:t>
      </w:r>
      <w:r>
        <w:rPr>
          <w:rFonts w:eastAsia="Times New Roman"/>
          <w:color w:val="000000"/>
          <w:spacing w:val="3"/>
          <w:sz w:val="20"/>
        </w:rPr>
        <w:t xml:space="preserve">spring </w:t>
      </w:r>
      <w:r>
        <w:rPr>
          <w:rFonts w:eastAsia="Times New Roman"/>
          <w:b/>
          <w:color w:val="000000"/>
          <w:spacing w:val="3"/>
          <w:sz w:val="20"/>
        </w:rPr>
        <w:t xml:space="preserve">B, </w:t>
      </w:r>
      <w:r>
        <w:rPr>
          <w:rFonts w:eastAsia="Times New Roman"/>
          <w:color w:val="000000"/>
          <w:spacing w:val="3"/>
          <w:sz w:val="20"/>
        </w:rPr>
        <w:t xml:space="preserve">representing </w:t>
      </w:r>
      <w:r>
        <w:rPr>
          <w:rFonts w:eastAsia="Times New Roman"/>
          <w:b/>
          <w:color w:val="000000"/>
          <w:spacing w:val="3"/>
          <w:sz w:val="20"/>
        </w:rPr>
        <w:t xml:space="preserve">the line, is in contact with the screw A, </w:t>
      </w:r>
      <w:r>
        <w:rPr>
          <w:rFonts w:eastAsia="Times New Roman"/>
          <w:color w:val="000000"/>
          <w:spacing w:val="3"/>
          <w:sz w:val="20"/>
        </w:rPr>
        <w:t xml:space="preserve">representing the main battery. </w:t>
      </w:r>
      <w:r>
        <w:rPr>
          <w:rFonts w:eastAsia="Times New Roman"/>
          <w:b/>
          <w:color w:val="000000"/>
          <w:spacing w:val="3"/>
          <w:sz w:val="20"/>
        </w:rPr>
        <w:t xml:space="preserve">Now, if the key is released, </w:t>
      </w:r>
      <w:proofErr w:type="gramStart"/>
      <w:r>
        <w:rPr>
          <w:rFonts w:eastAsia="Times New Roman"/>
          <w:b/>
          <w:color w:val="000000"/>
          <w:spacing w:val="3"/>
          <w:sz w:val="20"/>
        </w:rPr>
        <w:t>the</w:t>
      </w:r>
      <w:proofErr w:type="gramEnd"/>
      <w:r>
        <w:rPr>
          <w:rFonts w:eastAsia="Times New Roman"/>
          <w:b/>
          <w:color w:val="000000"/>
          <w:spacing w:val="3"/>
          <w:sz w:val="20"/>
        </w:rPr>
        <w:t>. left hand end of the lever D is</w:t>
      </w:r>
    </w:p>
    <w:p w14:paraId="16A30E6D" w14:textId="77777777" w:rsidR="00CF4BE1" w:rsidRDefault="00CF4BE1">
      <w:pPr>
        <w:sectPr w:rsidR="00CF4BE1">
          <w:pgSz w:w="7368" w:h="11587"/>
          <w:pgMar w:top="1220" w:right="750" w:bottom="671" w:left="698" w:header="720" w:footer="720" w:gutter="0"/>
          <w:cols w:space="720"/>
        </w:sectPr>
      </w:pPr>
    </w:p>
    <w:p w14:paraId="16A30E6E" w14:textId="77777777" w:rsidR="00CF4BE1" w:rsidRDefault="00000000">
      <w:pPr>
        <w:spacing w:before="1" w:line="248" w:lineRule="exact"/>
        <w:ind w:left="648"/>
        <w:textAlignment w:val="baseline"/>
        <w:rPr>
          <w:rFonts w:eastAsia="Times New Roman"/>
          <w:color w:val="000000"/>
          <w:spacing w:val="8"/>
          <w:sz w:val="21"/>
        </w:rPr>
      </w:pPr>
      <w:r>
        <w:rPr>
          <w:rFonts w:eastAsia="Times New Roman"/>
          <w:color w:val="000000"/>
          <w:spacing w:val="8"/>
          <w:sz w:val="21"/>
        </w:rPr>
        <w:lastRenderedPageBreak/>
        <w:t xml:space="preserve">796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OPPOSITE DIRECTIONS.</w:t>
      </w:r>
    </w:p>
    <w:p w14:paraId="16A30E6F" w14:textId="77777777" w:rsidR="00CF4BE1" w:rsidRDefault="00000000">
      <w:pPr>
        <w:spacing w:before="201" w:line="248" w:lineRule="exact"/>
        <w:ind w:left="648" w:right="864"/>
        <w:jc w:val="both"/>
        <w:textAlignment w:val="baseline"/>
        <w:rPr>
          <w:rFonts w:eastAsia="Times New Roman"/>
          <w:color w:val="000000"/>
          <w:sz w:val="21"/>
        </w:rPr>
      </w:pPr>
      <w:r>
        <w:rPr>
          <w:rFonts w:eastAsia="Times New Roman"/>
          <w:color w:val="000000"/>
          <w:sz w:val="21"/>
        </w:rPr>
        <w:t xml:space="preserve">depressed, and the end of spring B is brought in contact with the bracket on the extremity of lever </w:t>
      </w:r>
      <w:r>
        <w:rPr>
          <w:rFonts w:eastAsia="Times New Roman"/>
          <w:b/>
          <w:color w:val="000000"/>
          <w:sz w:val="21"/>
        </w:rPr>
        <w:t xml:space="preserve">D, </w:t>
      </w:r>
      <w:r>
        <w:rPr>
          <w:rFonts w:eastAsia="Times New Roman"/>
          <w:color w:val="000000"/>
          <w:sz w:val="21"/>
        </w:rPr>
        <w:t xml:space="preserve">and is at the same instant removed from A. </w:t>
      </w:r>
      <w:proofErr w:type="gramStart"/>
      <w:r>
        <w:rPr>
          <w:rFonts w:eastAsia="Times New Roman"/>
          <w:color w:val="000000"/>
          <w:sz w:val="21"/>
        </w:rPr>
        <w:t>Thus</w:t>
      </w:r>
      <w:proofErr w:type="gramEnd"/>
      <w:r>
        <w:rPr>
          <w:rFonts w:eastAsia="Times New Roman"/>
          <w:color w:val="000000"/>
          <w:sz w:val="21"/>
        </w:rPr>
        <w:t xml:space="preserve"> the line is transferred </w:t>
      </w:r>
      <w:proofErr w:type="gramStart"/>
      <w:r>
        <w:rPr>
          <w:rFonts w:eastAsia="Times New Roman"/>
          <w:color w:val="000000"/>
          <w:sz w:val="21"/>
        </w:rPr>
        <w:t>from,</w:t>
      </w:r>
      <w:proofErr w:type="gramEnd"/>
      <w:r>
        <w:rPr>
          <w:rFonts w:eastAsia="Times New Roman"/>
          <w:color w:val="000000"/>
          <w:sz w:val="21"/>
        </w:rPr>
        <w:t xml:space="preserve"> the battery to the earth or </w:t>
      </w:r>
      <w:r>
        <w:rPr>
          <w:rFonts w:eastAsia="Times New Roman"/>
          <w:i/>
          <w:color w:val="000000"/>
          <w:sz w:val="21"/>
        </w:rPr>
        <w:t xml:space="preserve">vice versa </w:t>
      </w:r>
      <w:r>
        <w:rPr>
          <w:rFonts w:eastAsia="Times New Roman"/>
          <w:color w:val="000000"/>
          <w:sz w:val="21"/>
        </w:rPr>
        <w:t>without interrupting the circuit.</w:t>
      </w:r>
    </w:p>
    <w:p w14:paraId="16A30E70" w14:textId="1D68A7E2" w:rsidR="00CF4BE1" w:rsidRDefault="00000000">
      <w:pPr>
        <w:spacing w:after="103" w:line="247" w:lineRule="exact"/>
        <w:ind w:left="648" w:right="864" w:firstLine="216"/>
        <w:jc w:val="both"/>
        <w:textAlignment w:val="baseline"/>
        <w:rPr>
          <w:rFonts w:eastAsia="Times New Roman"/>
          <w:color w:val="000000"/>
          <w:spacing w:val="7"/>
          <w:sz w:val="21"/>
        </w:rPr>
      </w:pPr>
      <w:r>
        <w:rPr>
          <w:rFonts w:eastAsia="Times New Roman"/>
          <w:color w:val="000000"/>
          <w:spacing w:val="7"/>
          <w:sz w:val="21"/>
        </w:rPr>
        <w:t xml:space="preserve">The diagram opposite (fig. 476) represents the arrangement at a terminal office. The continuous lines represent the main wires, and the dotted lines the local wires. K </w:t>
      </w:r>
      <w:proofErr w:type="spellStart"/>
      <w:r>
        <w:rPr>
          <w:rFonts w:eastAsia="Times New Roman"/>
          <w:b/>
          <w:color w:val="000000"/>
          <w:spacing w:val="7"/>
          <w:sz w:val="21"/>
        </w:rPr>
        <w:t>K</w:t>
      </w:r>
      <w:proofErr w:type="spellEnd"/>
      <w:r>
        <w:rPr>
          <w:rFonts w:eastAsia="Times New Roman"/>
          <w:b/>
          <w:color w:val="000000"/>
          <w:spacing w:val="7"/>
          <w:sz w:val="21"/>
        </w:rPr>
        <w:t xml:space="preserve">' </w:t>
      </w:r>
      <w:r>
        <w:rPr>
          <w:rFonts w:eastAsia="Times New Roman"/>
          <w:color w:val="000000"/>
          <w:spacing w:val="7"/>
          <w:sz w:val="21"/>
        </w:rPr>
        <w:t xml:space="preserve">are keys in a local circuit which operates the transmitter T. L </w:t>
      </w:r>
      <w:proofErr w:type="spellStart"/>
      <w:r>
        <w:rPr>
          <w:rFonts w:eastAsia="Times New Roman"/>
          <w:color w:val="000000"/>
          <w:spacing w:val="7"/>
          <w:sz w:val="21"/>
        </w:rPr>
        <w:t>L</w:t>
      </w:r>
      <w:proofErr w:type="spellEnd"/>
      <w:r>
        <w:rPr>
          <w:rFonts w:eastAsia="Times New Roman"/>
          <w:color w:val="000000"/>
          <w:spacing w:val="7"/>
          <w:sz w:val="21"/>
        </w:rPr>
        <w:t>' are local batteries. M is a main battery, G ground. S, common Morse sounder. Rh, rheostat. C, condenser. R, duplex relay</w:t>
      </w:r>
      <w:r w:rsidR="0027141B">
        <w:rPr>
          <w:rFonts w:eastAsia="Times New Roman"/>
          <w:color w:val="274619"/>
          <w:spacing w:val="7"/>
          <w:sz w:val="21"/>
        </w:rPr>
        <w:t>;</w:t>
      </w:r>
      <w:r>
        <w:rPr>
          <w:rFonts w:eastAsia="Times New Roman"/>
          <w:i/>
          <w:color w:val="000000"/>
          <w:spacing w:val="7"/>
          <w:sz w:val="21"/>
        </w:rPr>
        <w:t xml:space="preserve"> t,</w:t>
      </w:r>
      <w:r>
        <w:rPr>
          <w:rFonts w:eastAsia="Times New Roman"/>
          <w:i/>
          <w:color w:val="333812"/>
          <w:spacing w:val="7"/>
          <w:sz w:val="21"/>
        </w:rPr>
        <w:t xml:space="preserve"> t'</w:t>
      </w:r>
    </w:p>
    <w:p w14:paraId="16A30E71" w14:textId="77777777" w:rsidR="00CF4BE1" w:rsidRDefault="00000000">
      <w:pPr>
        <w:spacing w:after="40"/>
        <w:ind w:right="134"/>
        <w:textAlignment w:val="baseline"/>
      </w:pPr>
      <w:r>
        <w:rPr>
          <w:noProof/>
        </w:rPr>
        <w:drawing>
          <wp:inline distT="0" distB="0" distL="0" distR="0" wp14:anchorId="16A32593" wp14:editId="16A32594">
            <wp:extent cx="4486910" cy="2237105"/>
            <wp:effectExtent l="0" t="0" r="0" b="0"/>
            <wp:docPr id="111" name="Picture"/>
            <wp:cNvGraphicFramePr/>
            <a:graphic xmlns:a="http://schemas.openxmlformats.org/drawingml/2006/main">
              <a:graphicData uri="http://schemas.openxmlformats.org/drawingml/2006/picture">
                <pic:pic xmlns:pic="http://schemas.openxmlformats.org/drawingml/2006/picture">
                  <pic:nvPicPr>
                    <pic:cNvPr id="111" name="Picture"/>
                    <pic:cNvPicPr preferRelativeResize="0"/>
                  </pic:nvPicPr>
                  <pic:blipFill>
                    <a:blip r:embed="rId119"/>
                    <a:stretch>
                      <a:fillRect/>
                    </a:stretch>
                  </pic:blipFill>
                  <pic:spPr>
                    <a:xfrm>
                      <a:off x="0" y="0"/>
                      <a:ext cx="4486910" cy="2237105"/>
                    </a:xfrm>
                    <a:prstGeom prst="rect">
                      <a:avLst/>
                    </a:prstGeom>
                  </pic:spPr>
                </pic:pic>
              </a:graphicData>
            </a:graphic>
          </wp:inline>
        </w:drawing>
      </w:r>
    </w:p>
    <w:p w14:paraId="16A30E72" w14:textId="77777777" w:rsidR="00CF4BE1" w:rsidRDefault="00000000">
      <w:pPr>
        <w:spacing w:line="183" w:lineRule="exact"/>
        <w:jc w:val="center"/>
        <w:textAlignment w:val="baseline"/>
        <w:rPr>
          <w:rFonts w:eastAsia="Times New Roman"/>
          <w:b/>
          <w:color w:val="000000"/>
          <w:sz w:val="16"/>
        </w:rPr>
      </w:pPr>
      <w:r>
        <w:rPr>
          <w:rFonts w:eastAsia="Times New Roman"/>
          <w:b/>
          <w:color w:val="000000"/>
          <w:sz w:val="16"/>
        </w:rPr>
        <w:t>Ag. 475.</w:t>
      </w:r>
    </w:p>
    <w:p w14:paraId="16A30E73" w14:textId="5C11BD02" w:rsidR="00CF4BE1" w:rsidRDefault="00000000">
      <w:pPr>
        <w:spacing w:before="68" w:line="248" w:lineRule="exact"/>
        <w:ind w:left="648" w:right="864"/>
        <w:jc w:val="both"/>
        <w:textAlignment w:val="baseline"/>
        <w:rPr>
          <w:rFonts w:eastAsia="Times New Roman"/>
          <w:color w:val="000000"/>
          <w:spacing w:val="4"/>
          <w:sz w:val="21"/>
        </w:rPr>
      </w:pPr>
      <w:r>
        <w:rPr>
          <w:rFonts w:eastAsia="Times New Roman"/>
          <w:color w:val="000000"/>
          <w:spacing w:val="4"/>
          <w:sz w:val="21"/>
        </w:rPr>
        <w:t>are binding posts connected with the adjustable resistance coils</w:t>
      </w:r>
      <w:r w:rsidR="0027141B">
        <w:rPr>
          <w:rFonts w:eastAsia="Times New Roman"/>
          <w:color w:val="333812"/>
          <w:spacing w:val="4"/>
          <w:sz w:val="21"/>
        </w:rPr>
        <w:t>;</w:t>
      </w:r>
      <w:r>
        <w:rPr>
          <w:rFonts w:eastAsia="Times New Roman"/>
          <w:color w:val="333812"/>
          <w:spacing w:val="4"/>
          <w:sz w:val="21"/>
        </w:rPr>
        <w:t xml:space="preserve"> </w:t>
      </w:r>
      <w:r>
        <w:rPr>
          <w:rFonts w:eastAsia="Times New Roman"/>
          <w:color w:val="000000"/>
          <w:spacing w:val="4"/>
          <w:sz w:val="21"/>
        </w:rPr>
        <w:t xml:space="preserve">r, r' are the terminals of small resistance coils used for </w:t>
      </w:r>
      <w:proofErr w:type="gramStart"/>
      <w:r>
        <w:rPr>
          <w:rFonts w:eastAsia="Times New Roman"/>
          <w:color w:val="000000"/>
          <w:spacing w:val="4"/>
          <w:sz w:val="21"/>
        </w:rPr>
        <w:t>maintain</w:t>
      </w:r>
      <w:r>
        <w:rPr>
          <w:rFonts w:eastAsia="Times New Roman"/>
          <w:color w:val="000000"/>
          <w:spacing w:val="4"/>
          <w:sz w:val="21"/>
        </w:rPr>
        <w:softHyphen/>
        <w:t>ing</w:t>
      </w:r>
      <w:proofErr w:type="gramEnd"/>
      <w:r>
        <w:rPr>
          <w:rFonts w:eastAsia="Times New Roman"/>
          <w:color w:val="000000"/>
          <w:spacing w:val="4"/>
          <w:sz w:val="21"/>
        </w:rPr>
        <w:t xml:space="preserve"> an equal resistance when line is to earth through battery, or to earth </w:t>
      </w:r>
      <w:proofErr w:type="gramStart"/>
      <w:r>
        <w:rPr>
          <w:rFonts w:eastAsia="Times New Roman"/>
          <w:color w:val="000000"/>
          <w:spacing w:val="4"/>
          <w:sz w:val="21"/>
        </w:rPr>
        <w:t>direct</w:t>
      </w:r>
      <w:proofErr w:type="gramEnd"/>
      <w:r>
        <w:rPr>
          <w:rFonts w:eastAsia="Times New Roman"/>
          <w:color w:val="000000"/>
          <w:spacing w:val="4"/>
          <w:sz w:val="21"/>
        </w:rPr>
        <w:t>. The connections of the wires with the various parts will be readily traced. The plugs in the resistance coils must be removed until the resistance of the coils equals the resistance of the line. When they are equal the armature of the relay will</w:t>
      </w:r>
      <w:r>
        <w:rPr>
          <w:rFonts w:eastAsia="Times New Roman"/>
          <w:color w:val="333812"/>
          <w:spacing w:val="4"/>
          <w:sz w:val="21"/>
        </w:rPr>
        <w:t xml:space="preserve"> not</w:t>
      </w:r>
      <w:r>
        <w:rPr>
          <w:rFonts w:eastAsia="Times New Roman"/>
          <w:color w:val="000000"/>
          <w:spacing w:val="4"/>
          <w:sz w:val="21"/>
        </w:rPr>
        <w:t xml:space="preserve"> be affected by the working of the transmitting sounder. The object of the condenser is to receive a charge from the main battery equal to that entering the line, which</w:t>
      </w:r>
    </w:p>
    <w:p w14:paraId="16A30E74" w14:textId="77777777" w:rsidR="00CF4BE1" w:rsidRDefault="00CF4BE1">
      <w:pPr>
        <w:sectPr w:rsidR="00CF4BE1">
          <w:pgSz w:w="7723" w:h="11582"/>
          <w:pgMar w:top="1160" w:right="139" w:bottom="686" w:left="384" w:header="720" w:footer="720" w:gutter="0"/>
          <w:cols w:space="720"/>
        </w:sectPr>
      </w:pPr>
    </w:p>
    <w:p w14:paraId="16A30E75" w14:textId="77777777" w:rsidR="00CF4BE1" w:rsidRDefault="00000000">
      <w:pPr>
        <w:textAlignment w:val="baseline"/>
        <w:rPr>
          <w:rFonts w:eastAsia="Times New Roman"/>
          <w:color w:val="000000"/>
          <w:sz w:val="24"/>
        </w:rPr>
      </w:pPr>
      <w:r>
        <w:lastRenderedPageBreak/>
        <w:pict w14:anchorId="16A32595">
          <v:shape id="_x0000_s2302" type="#_x0000_t202" style="position:absolute;margin-left:34.4pt;margin-top:61pt;width:296pt;height:494pt;z-index:-251713536;mso-wrap-distance-left:0;mso-wrap-distance-right:0;mso-position-horizontal-relative:page;mso-position-vertical-relative:page" filled="f" stroked="f">
            <v:textbox inset="0,0,0,0">
              <w:txbxContent>
                <w:p w14:paraId="16A33342" w14:textId="77777777" w:rsidR="00A918EA" w:rsidRDefault="00A918EA"/>
              </w:txbxContent>
            </v:textbox>
            <w10:wrap type="square" anchorx="page" anchory="page"/>
          </v:shape>
        </w:pict>
      </w:r>
      <w:r>
        <w:pict w14:anchorId="16A32596">
          <v:shape id="_x0000_s2301" type="#_x0000_t202" style="position:absolute;margin-left:34.4pt;margin-top:61.7pt;width:290.1pt;height:493.2pt;z-index:-251712512;mso-wrap-distance-left:0;mso-wrap-distance-right:0;mso-position-horizontal-relative:page;mso-position-vertical-relative:page" filled="f" stroked="f">
            <v:textbox inset="0,0,0,0">
              <w:txbxContent>
                <w:p w14:paraId="16A32C71" w14:textId="77777777" w:rsidR="00CF4BE1" w:rsidRDefault="00000000">
                  <w:pPr>
                    <w:ind w:left="118"/>
                    <w:textAlignment w:val="baseline"/>
                  </w:pPr>
                  <w:r>
                    <w:rPr>
                      <w:noProof/>
                    </w:rPr>
                    <w:drawing>
                      <wp:inline distT="0" distB="0" distL="0" distR="0" wp14:anchorId="16A33224" wp14:editId="16A33225">
                        <wp:extent cx="3609340" cy="6263640"/>
                        <wp:effectExtent l="0" t="0" r="0" b="0"/>
                        <wp:docPr id="112" name="Picture"/>
                        <wp:cNvGraphicFramePr/>
                        <a:graphic xmlns:a="http://schemas.openxmlformats.org/drawingml/2006/main">
                          <a:graphicData uri="http://schemas.openxmlformats.org/drawingml/2006/picture">
                            <pic:pic xmlns:pic="http://schemas.openxmlformats.org/drawingml/2006/picture">
                              <pic:nvPicPr>
                                <pic:cNvPr id="112" name="Picture"/>
                                <pic:cNvPicPr preferRelativeResize="0"/>
                              </pic:nvPicPr>
                              <pic:blipFill>
                                <a:blip r:embed="rId120"/>
                                <a:stretch>
                                  <a:fillRect/>
                                </a:stretch>
                              </pic:blipFill>
                              <pic:spPr>
                                <a:xfrm>
                                  <a:off x="0" y="0"/>
                                  <a:ext cx="3609340" cy="6263640"/>
                                </a:xfrm>
                                <a:prstGeom prst="rect">
                                  <a:avLst/>
                                </a:prstGeom>
                              </pic:spPr>
                            </pic:pic>
                          </a:graphicData>
                        </a:graphic>
                      </wp:inline>
                    </w:drawing>
                  </w:r>
                </w:p>
              </w:txbxContent>
            </v:textbox>
            <w10:wrap type="square" anchorx="page" anchory="page"/>
          </v:shape>
        </w:pict>
      </w:r>
      <w:r>
        <w:pict w14:anchorId="16A32597">
          <v:shape id="_x0000_s2300" type="#_x0000_t202" style="position:absolute;margin-left:88.1pt;margin-top:61.9pt;width:198.95pt;height:8.2pt;z-index:-251259904;mso-wrap-distance-left:0;mso-wrap-distance-right:0;mso-position-horizontal-relative:page;mso-position-vertical-relative:page" stroked="f">
            <v:textbox inset="0,0,0,0">
              <w:txbxContent>
                <w:p w14:paraId="16A32C72" w14:textId="77777777" w:rsidR="00CF4BE1" w:rsidRDefault="00000000">
                  <w:pPr>
                    <w:spacing w:line="158" w:lineRule="exact"/>
                    <w:jc w:val="center"/>
                    <w:textAlignment w:val="baseline"/>
                    <w:rPr>
                      <w:rFonts w:eastAsia="Times New Roman"/>
                      <w:b/>
                      <w:color w:val="000000"/>
                      <w:spacing w:val="3"/>
                      <w:sz w:val="16"/>
                    </w:rPr>
                  </w:pPr>
                  <w:r>
                    <w:rPr>
                      <w:rFonts w:eastAsia="Times New Roman"/>
                      <w:b/>
                      <w:color w:val="000000"/>
                      <w:spacing w:val="3"/>
                      <w:sz w:val="16"/>
                    </w:rPr>
                    <w:t>EARNS'S DIFFERENTIAL DUPLEX TELEGRAPH.</w:t>
                  </w:r>
                </w:p>
              </w:txbxContent>
            </v:textbox>
            <w10:wrap type="square" anchorx="page" anchory="page"/>
          </v:shape>
        </w:pict>
      </w:r>
      <w:r>
        <w:pict w14:anchorId="16A32598">
          <v:shape id="_x0000_s2299" type="#_x0000_t202" style="position:absolute;margin-left:308.4pt;margin-top:61.7pt;width:15.35pt;height:8.15pt;z-index:-251258880;mso-wrap-distance-left:0;mso-wrap-distance-right:0;mso-position-horizontal-relative:page;mso-position-vertical-relative:page" stroked="f">
            <v:textbox inset="0,0,0,0">
              <w:txbxContent>
                <w:p w14:paraId="16A32C73" w14:textId="77777777" w:rsidR="00CF4BE1" w:rsidRDefault="00000000">
                  <w:pPr>
                    <w:spacing w:line="162" w:lineRule="exact"/>
                    <w:textAlignment w:val="baseline"/>
                    <w:rPr>
                      <w:rFonts w:eastAsia="Times New Roman"/>
                      <w:color w:val="000000"/>
                      <w:spacing w:val="-12"/>
                      <w:sz w:val="21"/>
                    </w:rPr>
                  </w:pPr>
                  <w:r>
                    <w:rPr>
                      <w:rFonts w:eastAsia="Times New Roman"/>
                      <w:color w:val="000000"/>
                      <w:spacing w:val="-12"/>
                      <w:sz w:val="21"/>
                    </w:rPr>
                    <w:t>797</w:t>
                  </w:r>
                </w:p>
              </w:txbxContent>
            </v:textbox>
            <w10:wrap type="square" anchorx="page" anchory="page"/>
          </v:shape>
        </w:pict>
      </w:r>
      <w:r>
        <w:pict w14:anchorId="16A32599">
          <v:shape id="_x0000_s2298" type="#_x0000_t202" style="position:absolute;margin-left:169.7pt;margin-top:547.7pt;width:29pt;height:7.2pt;z-index:-251257856;mso-wrap-distance-left:0;mso-wrap-distance-right:0;mso-position-horizontal-relative:page;mso-position-vertical-relative:page" stroked="f">
            <v:textbox inset="0,0,0,0">
              <w:txbxContent>
                <w:p w14:paraId="16A32C74" w14:textId="77777777" w:rsidR="00CF4BE1" w:rsidRDefault="00000000">
                  <w:pPr>
                    <w:spacing w:line="134" w:lineRule="exact"/>
                    <w:jc w:val="center"/>
                    <w:textAlignment w:val="baseline"/>
                    <w:rPr>
                      <w:rFonts w:eastAsia="Times New Roman"/>
                      <w:i/>
                      <w:color w:val="000000"/>
                      <w:spacing w:val="-14"/>
                      <w:sz w:val="16"/>
                    </w:rPr>
                  </w:pPr>
                  <w:r>
                    <w:rPr>
                      <w:rFonts w:eastAsia="Times New Roman"/>
                      <w:i/>
                      <w:color w:val="000000"/>
                      <w:spacing w:val="-14"/>
                      <w:sz w:val="16"/>
                    </w:rPr>
                    <w:t xml:space="preserve">Fog. </w:t>
                  </w:r>
                  <w:r>
                    <w:rPr>
                      <w:rFonts w:eastAsia="Times New Roman"/>
                      <w:color w:val="000000"/>
                      <w:spacing w:val="-14"/>
                      <w:sz w:val="16"/>
                    </w:rPr>
                    <w:t>47G.</w:t>
                  </w:r>
                </w:p>
              </w:txbxContent>
            </v:textbox>
            <w10:wrap type="square" anchorx="page" anchory="page"/>
          </v:shape>
        </w:pict>
      </w:r>
      <w:r>
        <w:pict w14:anchorId="16A3259A">
          <v:shape id="_x0000_s2297" type="#_x0000_t202" style="position:absolute;margin-left:55.2pt;margin-top:97.2pt;width:25.45pt;height:39.35pt;z-index:-251256832;mso-wrap-distance-left:0;mso-wrap-distance-right:0;mso-position-horizontal-relative:page;mso-position-vertical-relative:page" stroked="f">
            <v:textbox inset="0,0,0,0">
              <w:txbxContent>
                <w:p w14:paraId="16A32C75" w14:textId="77777777" w:rsidR="00CF4BE1" w:rsidRDefault="00000000">
                  <w:pPr>
                    <w:spacing w:line="184" w:lineRule="exact"/>
                    <w:textAlignment w:val="baseline"/>
                    <w:rPr>
                      <w:rFonts w:eastAsia="Times New Roman"/>
                      <w:color w:val="000000"/>
                      <w:sz w:val="21"/>
                    </w:rPr>
                  </w:pPr>
                  <w:r>
                    <w:rPr>
                      <w:rFonts w:eastAsia="Times New Roman"/>
                      <w:color w:val="000000"/>
                      <w:sz w:val="21"/>
                    </w:rPr>
                    <w:t>r</w:t>
                  </w:r>
                </w:p>
                <w:p w14:paraId="16A32C76" w14:textId="77777777" w:rsidR="00CF4BE1" w:rsidRDefault="00000000">
                  <w:pPr>
                    <w:tabs>
                      <w:tab w:val="right" w:leader="dot" w:pos="576"/>
                    </w:tabs>
                    <w:spacing w:before="242" w:line="134" w:lineRule="exact"/>
                    <w:textAlignment w:val="baseline"/>
                    <w:rPr>
                      <w:rFonts w:ascii="Courier New" w:eastAsia="Courier New" w:hAnsi="Courier New"/>
                      <w:color w:val="000000"/>
                      <w:sz w:val="15"/>
                    </w:rPr>
                  </w:pPr>
                  <w:r>
                    <w:rPr>
                      <w:rFonts w:ascii="Courier New" w:eastAsia="Courier New" w:hAnsi="Courier New"/>
                      <w:color w:val="000000"/>
                      <w:sz w:val="15"/>
                    </w:rPr>
                    <w:t>r</w:t>
                  </w:r>
                  <w:r>
                    <w:rPr>
                      <w:rFonts w:ascii="Courier New" w:eastAsia="Courier New" w:hAnsi="Courier New"/>
                      <w:color w:val="000000"/>
                      <w:sz w:val="15"/>
                    </w:rPr>
                    <w:tab/>
                    <w:t xml:space="preserve"> </w:t>
                  </w:r>
                </w:p>
                <w:p w14:paraId="16A32C77" w14:textId="77777777" w:rsidR="00CF4BE1" w:rsidRDefault="00000000">
                  <w:pPr>
                    <w:spacing w:before="3" w:line="214" w:lineRule="exact"/>
                    <w:jc w:val="right"/>
                    <w:textAlignment w:val="baseline"/>
                    <w:rPr>
                      <w:rFonts w:ascii="Arial" w:eastAsia="Arial" w:hAnsi="Arial"/>
                      <w:color w:val="000000"/>
                      <w:sz w:val="19"/>
                    </w:rPr>
                  </w:pPr>
                  <w:r>
                    <w:rPr>
                      <w:rFonts w:ascii="Arial" w:eastAsia="Arial" w:hAnsi="Arial"/>
                      <w:color w:val="000000"/>
                      <w:sz w:val="19"/>
                    </w:rPr>
                    <w:t>L</w:t>
                  </w:r>
                </w:p>
              </w:txbxContent>
            </v:textbox>
            <w10:wrap type="square" anchorx="page" anchory="page"/>
          </v:shape>
        </w:pict>
      </w:r>
      <w:r>
        <w:pict w14:anchorId="16A3259B">
          <v:shape id="_x0000_s2296" type="#_x0000_t202" style="position:absolute;margin-left:80.65pt;margin-top:91.7pt;width:235.5pt;height:56.85pt;z-index:-251255808;mso-wrap-distance-left:0;mso-wrap-distance-right:0;mso-position-horizontal-relative:page;mso-position-vertical-relative:page" stroked="f">
            <v:textbox inset="0,0,0,0">
              <w:txbxContent>
                <w:p w14:paraId="16A32C78" w14:textId="77777777" w:rsidR="00CF4BE1" w:rsidRDefault="00000000">
                  <w:pPr>
                    <w:spacing w:before="576" w:line="159" w:lineRule="exact"/>
                    <w:jc w:val="right"/>
                    <w:textAlignment w:val="baseline"/>
                    <w:rPr>
                      <w:rFonts w:ascii="Tahoma" w:eastAsia="Tahoma" w:hAnsi="Tahoma"/>
                      <w:b/>
                      <w:color w:val="000000"/>
                      <w:sz w:val="12"/>
                    </w:rPr>
                  </w:pPr>
                  <w:r>
                    <w:rPr>
                      <w:rFonts w:ascii="Tahoma" w:eastAsia="Tahoma" w:hAnsi="Tahoma"/>
                      <w:b/>
                      <w:color w:val="000000"/>
                      <w:sz w:val="12"/>
                    </w:rPr>
                    <w:t>—</w:t>
                  </w:r>
                  <w:r>
                    <w:rPr>
                      <w:rFonts w:eastAsia="Times New Roman"/>
                      <w:color w:val="000000"/>
                      <w:sz w:val="24"/>
                    </w:rPr>
                    <w:t xml:space="preserve"> </w:t>
                  </w:r>
                </w:p>
                <w:p w14:paraId="16A32C79" w14:textId="77777777" w:rsidR="00CF4BE1" w:rsidRDefault="00000000">
                  <w:pPr>
                    <w:spacing w:before="127" w:after="157" w:line="113" w:lineRule="exact"/>
                    <w:jc w:val="right"/>
                    <w:textAlignment w:val="baseline"/>
                    <w:rPr>
                      <w:rFonts w:ascii="Bookman Old Style" w:eastAsia="Bookman Old Style" w:hAnsi="Bookman Old Style"/>
                      <w:b/>
                      <w:color w:val="000000"/>
                      <w:spacing w:val="48"/>
                      <w:sz w:val="10"/>
                    </w:rPr>
                  </w:pPr>
                  <w:r>
                    <w:rPr>
                      <w:rFonts w:ascii="Bookman Old Style" w:eastAsia="Bookman Old Style" w:hAnsi="Bookman Old Style"/>
                      <w:b/>
                      <w:color w:val="000000"/>
                      <w:spacing w:val="48"/>
                      <w:sz w:val="10"/>
                    </w:rPr>
                    <w:t>RI</w:t>
                  </w:r>
                </w:p>
              </w:txbxContent>
            </v:textbox>
            <w10:wrap type="square" anchorx="page" anchory="page"/>
          </v:shape>
        </w:pict>
      </w:r>
    </w:p>
    <w:p w14:paraId="16A30E76" w14:textId="77777777" w:rsidR="00CF4BE1" w:rsidRDefault="00CF4BE1">
      <w:pPr>
        <w:sectPr w:rsidR="00CF4BE1">
          <w:pgSz w:w="7330" w:h="11587"/>
          <w:pgMar w:top="932" w:right="722" w:bottom="214" w:left="688" w:header="720" w:footer="720" w:gutter="0"/>
          <w:cols w:space="720"/>
        </w:sectPr>
      </w:pPr>
    </w:p>
    <w:p w14:paraId="16A30E77" w14:textId="77777777" w:rsidR="00CF4BE1" w:rsidRDefault="00000000">
      <w:pPr>
        <w:spacing w:before="11" w:line="190" w:lineRule="exact"/>
        <w:textAlignment w:val="baseline"/>
        <w:rPr>
          <w:rFonts w:eastAsia="Times New Roman"/>
          <w:b/>
          <w:color w:val="000000"/>
          <w:spacing w:val="9"/>
          <w:sz w:val="16"/>
        </w:rPr>
      </w:pPr>
      <w:r>
        <w:rPr>
          <w:rFonts w:eastAsia="Times New Roman"/>
          <w:b/>
          <w:color w:val="000000"/>
          <w:spacing w:val="9"/>
          <w:sz w:val="16"/>
        </w:rPr>
        <w:lastRenderedPageBreak/>
        <w:t xml:space="preserve">798 SIMULTANEOUS </w:t>
      </w:r>
      <w:proofErr w:type="gramStart"/>
      <w:r>
        <w:rPr>
          <w:rFonts w:eastAsia="Times New Roman"/>
          <w:b/>
          <w:color w:val="000000"/>
          <w:spacing w:val="9"/>
          <w:sz w:val="16"/>
        </w:rPr>
        <w:t>TRANSMISSION</w:t>
      </w:r>
      <w:proofErr w:type="gramEnd"/>
      <w:r>
        <w:rPr>
          <w:rFonts w:eastAsia="Times New Roman"/>
          <w:b/>
          <w:color w:val="000000"/>
          <w:spacing w:val="9"/>
          <w:sz w:val="16"/>
        </w:rPr>
        <w:t xml:space="preserve"> IN OPPOSITE DIRECTIONS.</w:t>
      </w:r>
    </w:p>
    <w:p w14:paraId="16A30E78" w14:textId="77777777" w:rsidR="00CF4BE1" w:rsidRDefault="00000000">
      <w:pPr>
        <w:spacing w:before="229" w:line="246" w:lineRule="exact"/>
        <w:ind w:right="144"/>
        <w:textAlignment w:val="baseline"/>
        <w:rPr>
          <w:rFonts w:eastAsia="Times New Roman"/>
          <w:color w:val="000000"/>
        </w:rPr>
      </w:pPr>
      <w:r>
        <w:rPr>
          <w:rFonts w:eastAsia="Times New Roman"/>
          <w:color w:val="000000"/>
        </w:rPr>
        <w:t xml:space="preserve">charge being returned through </w:t>
      </w:r>
      <w:proofErr w:type="spellStart"/>
      <w:proofErr w:type="gramStart"/>
      <w:r>
        <w:rPr>
          <w:rFonts w:eastAsia="Times New Roman"/>
          <w:color w:val="000000"/>
        </w:rPr>
        <w:t>the.relay</w:t>
      </w:r>
      <w:proofErr w:type="spellEnd"/>
      <w:proofErr w:type="gramEnd"/>
      <w:r>
        <w:rPr>
          <w:rFonts w:eastAsia="Times New Roman"/>
          <w:color w:val="000000"/>
        </w:rPr>
        <w:t xml:space="preserve"> coil connected with• the rheostat, </w:t>
      </w:r>
      <w:proofErr w:type="gramStart"/>
      <w:r>
        <w:rPr>
          <w:rFonts w:eastAsia="Times New Roman"/>
          <w:color w:val="000000"/>
        </w:rPr>
        <w:t>at the same time that</w:t>
      </w:r>
      <w:proofErr w:type="gramEnd"/>
      <w:r>
        <w:rPr>
          <w:rFonts w:eastAsia="Times New Roman"/>
          <w:color w:val="000000"/>
        </w:rPr>
        <w:t xml:space="preserve"> the line returns its charge through the other coil, neutralizes its effect upon the armature.</w:t>
      </w:r>
    </w:p>
    <w:p w14:paraId="16A30E79" w14:textId="77777777" w:rsidR="00CF4BE1" w:rsidRDefault="00000000">
      <w:pPr>
        <w:spacing w:before="2" w:line="246" w:lineRule="exact"/>
        <w:ind w:right="144" w:firstLine="216"/>
        <w:textAlignment w:val="baseline"/>
        <w:rPr>
          <w:rFonts w:eastAsia="Times New Roman"/>
          <w:color w:val="000000"/>
        </w:rPr>
      </w:pPr>
      <w:r>
        <w:rPr>
          <w:rFonts w:eastAsia="Times New Roman"/>
          <w:color w:val="000000"/>
        </w:rPr>
        <w:t>The small resistance coils represented in fig. 476 as being enclosed in the box containing rheostat Rh at r and r', are gen</w:t>
      </w:r>
      <w:r>
        <w:rPr>
          <w:rFonts w:eastAsia="Times New Roman"/>
          <w:color w:val="000000"/>
        </w:rPr>
        <w:softHyphen/>
        <w:t>erally enclosed in separate boxes.</w:t>
      </w:r>
    </w:p>
    <w:p w14:paraId="16A30E7A" w14:textId="77777777" w:rsidR="00CF4BE1" w:rsidRDefault="00000000">
      <w:pPr>
        <w:spacing w:line="245" w:lineRule="exact"/>
        <w:ind w:right="144" w:firstLine="216"/>
        <w:textAlignment w:val="baseline"/>
        <w:rPr>
          <w:rFonts w:eastAsia="Times New Roman"/>
          <w:color w:val="000000"/>
        </w:rPr>
      </w:pPr>
      <w:r>
        <w:rPr>
          <w:rFonts w:eastAsia="Times New Roman"/>
          <w:color w:val="000000"/>
        </w:rPr>
        <w:t>Fig. 477 illustrates the method devised for regulating the con</w:t>
      </w:r>
      <w:r>
        <w:rPr>
          <w:rFonts w:eastAsia="Times New Roman"/>
          <w:color w:val="000000"/>
        </w:rPr>
        <w:softHyphen/>
        <w:t>denser charge by means of a rheostat.</w:t>
      </w:r>
    </w:p>
    <w:p w14:paraId="16A30E7B" w14:textId="77777777" w:rsidR="00CF4BE1" w:rsidRDefault="00000000">
      <w:pPr>
        <w:spacing w:before="5" w:after="76" w:line="246" w:lineRule="exact"/>
        <w:ind w:firstLine="216"/>
        <w:textAlignment w:val="baseline"/>
        <w:rPr>
          <w:rFonts w:eastAsia="Times New Roman"/>
          <w:color w:val="000000"/>
        </w:rPr>
      </w:pPr>
      <w:r>
        <w:rPr>
          <w:rFonts w:eastAsia="Times New Roman"/>
          <w:color w:val="000000"/>
        </w:rPr>
        <w:t>Strips of brass are placed upon the top of the rheostat for the</w:t>
      </w:r>
      <w:r>
        <w:rPr>
          <w:rFonts w:eastAsia="Times New Roman"/>
          <w:color w:val="98A670"/>
        </w:rPr>
        <w:t xml:space="preserve"> • </w:t>
      </w:r>
      <w:r>
        <w:rPr>
          <w:rFonts w:eastAsia="Times New Roman"/>
          <w:color w:val="000000"/>
        </w:rPr>
        <w:t xml:space="preserve">purpose of affording </w:t>
      </w:r>
      <w:r>
        <w:rPr>
          <w:rFonts w:eastAsia="Times New Roman"/>
          <w:b/>
          <w:color w:val="000000"/>
        </w:rPr>
        <w:t xml:space="preserve">a </w:t>
      </w:r>
      <w:r>
        <w:rPr>
          <w:rFonts w:eastAsia="Times New Roman"/>
          <w:color w:val="000000"/>
        </w:rPr>
        <w:t>means of adjusting or regulating the</w:t>
      </w:r>
    </w:p>
    <w:p w14:paraId="16A30E7C" w14:textId="77777777" w:rsidR="00CF4BE1" w:rsidRDefault="00000000">
      <w:pPr>
        <w:spacing w:after="73"/>
        <w:ind w:left="124" w:right="333"/>
        <w:textAlignment w:val="baseline"/>
      </w:pPr>
      <w:r>
        <w:rPr>
          <w:noProof/>
        </w:rPr>
        <w:drawing>
          <wp:inline distT="0" distB="0" distL="0" distR="0" wp14:anchorId="16A3259C" wp14:editId="16A3259D">
            <wp:extent cx="3392805" cy="2188845"/>
            <wp:effectExtent l="0" t="0" r="0" b="0"/>
            <wp:docPr id="113" name="Picture"/>
            <wp:cNvGraphicFramePr/>
            <a:graphic xmlns:a="http://schemas.openxmlformats.org/drawingml/2006/main">
              <a:graphicData uri="http://schemas.openxmlformats.org/drawingml/2006/picture">
                <pic:pic xmlns:pic="http://schemas.openxmlformats.org/drawingml/2006/picture">
                  <pic:nvPicPr>
                    <pic:cNvPr id="113" name="Picture"/>
                    <pic:cNvPicPr preferRelativeResize="0"/>
                  </pic:nvPicPr>
                  <pic:blipFill>
                    <a:blip r:embed="rId121"/>
                    <a:stretch>
                      <a:fillRect/>
                    </a:stretch>
                  </pic:blipFill>
                  <pic:spPr>
                    <a:xfrm>
                      <a:off x="0" y="0"/>
                      <a:ext cx="3392805" cy="2188845"/>
                    </a:xfrm>
                    <a:prstGeom prst="rect">
                      <a:avLst/>
                    </a:prstGeom>
                  </pic:spPr>
                </pic:pic>
              </a:graphicData>
            </a:graphic>
          </wp:inline>
        </w:drawing>
      </w:r>
    </w:p>
    <w:p w14:paraId="16A30E7D" w14:textId="77777777" w:rsidR="00CF4BE1" w:rsidRDefault="00000000">
      <w:pPr>
        <w:spacing w:line="178" w:lineRule="exact"/>
        <w:jc w:val="center"/>
        <w:textAlignment w:val="baseline"/>
        <w:rPr>
          <w:rFonts w:eastAsia="Times New Roman"/>
          <w:b/>
          <w:i/>
          <w:color w:val="000000"/>
          <w:spacing w:val="-1"/>
          <w:sz w:val="16"/>
        </w:rPr>
      </w:pPr>
      <w:r>
        <w:rPr>
          <w:rFonts w:eastAsia="Times New Roman"/>
          <w:b/>
          <w:i/>
          <w:color w:val="000000"/>
          <w:spacing w:val="-1"/>
          <w:sz w:val="16"/>
        </w:rPr>
        <w:t>Fig. 477</w:t>
      </w:r>
    </w:p>
    <w:p w14:paraId="16A30E7E" w14:textId="77777777" w:rsidR="00CF4BE1" w:rsidRDefault="00000000">
      <w:pPr>
        <w:spacing w:before="134" w:line="246" w:lineRule="exact"/>
        <w:ind w:right="144"/>
        <w:jc w:val="both"/>
        <w:textAlignment w:val="baseline"/>
        <w:rPr>
          <w:rFonts w:eastAsia="Times New Roman"/>
          <w:color w:val="000000"/>
        </w:rPr>
      </w:pPr>
      <w:r>
        <w:rPr>
          <w:rFonts w:eastAsia="Times New Roman"/>
          <w:color w:val="000000"/>
        </w:rPr>
        <w:t>effect of the condenser charge upon the relay, when the conden</w:t>
      </w:r>
      <w:r>
        <w:rPr>
          <w:rFonts w:eastAsia="Times New Roman"/>
          <w:color w:val="000000"/>
        </w:rPr>
        <w:softHyphen/>
        <w:t>ser has an electro-static capacity greater than that of the line wire.</w:t>
      </w:r>
    </w:p>
    <w:p w14:paraId="16A30E7F" w14:textId="77777777" w:rsidR="00CF4BE1" w:rsidRDefault="00000000">
      <w:pPr>
        <w:spacing w:before="6" w:line="246" w:lineRule="exact"/>
        <w:ind w:right="144" w:firstLine="216"/>
        <w:jc w:val="both"/>
        <w:textAlignment w:val="baseline"/>
        <w:rPr>
          <w:rFonts w:eastAsia="Times New Roman"/>
          <w:color w:val="000000"/>
          <w:spacing w:val="-3"/>
        </w:rPr>
      </w:pPr>
      <w:r>
        <w:rPr>
          <w:rFonts w:eastAsia="Times New Roman"/>
          <w:color w:val="000000"/>
          <w:spacing w:val="-3"/>
        </w:rPr>
        <w:t xml:space="preserve">For convenience of explanation, let us suppose the </w:t>
      </w:r>
      <w:proofErr w:type="gramStart"/>
      <w:r>
        <w:rPr>
          <w:rFonts w:eastAsia="Times New Roman"/>
          <w:color w:val="000000"/>
          <w:spacing w:val="-3"/>
        </w:rPr>
        <w:t>rheostat com</w:t>
      </w:r>
      <w:r>
        <w:rPr>
          <w:rFonts w:eastAsia="Times New Roman"/>
          <w:color w:val="000000"/>
          <w:spacing w:val="-3"/>
        </w:rPr>
        <w:softHyphen/>
        <w:t>posed</w:t>
      </w:r>
      <w:proofErr w:type="gramEnd"/>
      <w:r>
        <w:rPr>
          <w:rFonts w:eastAsia="Times New Roman"/>
          <w:color w:val="000000"/>
          <w:spacing w:val="-3"/>
        </w:rPr>
        <w:t xml:space="preserve"> of </w:t>
      </w:r>
      <w:proofErr w:type="gramStart"/>
      <w:r>
        <w:rPr>
          <w:rFonts w:eastAsia="Times New Roman"/>
          <w:color w:val="000000"/>
          <w:spacing w:val="-3"/>
        </w:rPr>
        <w:t>a number of</w:t>
      </w:r>
      <w:proofErr w:type="gramEnd"/>
      <w:r>
        <w:rPr>
          <w:rFonts w:eastAsia="Times New Roman"/>
          <w:color w:val="000000"/>
          <w:spacing w:val="-3"/>
        </w:rPr>
        <w:t xml:space="preserve"> equal resistances, say 1,000 ohms each (fig. 478), and the static capacity of the line be four micro-farads, and that of the condenser to be eight micro-farads. If the conden</w:t>
      </w:r>
      <w:r>
        <w:rPr>
          <w:rFonts w:eastAsia="Times New Roman"/>
          <w:color w:val="000000"/>
          <w:spacing w:val="-3"/>
        </w:rPr>
        <w:softHyphen/>
        <w:t xml:space="preserve">ser wire </w:t>
      </w:r>
      <w:proofErr w:type="gramStart"/>
      <w:r>
        <w:rPr>
          <w:rFonts w:eastAsia="Times New Roman"/>
          <w:color w:val="000000"/>
          <w:spacing w:val="-3"/>
        </w:rPr>
        <w:t>be</w:t>
      </w:r>
      <w:proofErr w:type="gramEnd"/>
      <w:r>
        <w:rPr>
          <w:rFonts w:eastAsia="Times New Roman"/>
          <w:color w:val="000000"/>
          <w:spacing w:val="-3"/>
        </w:rPr>
        <w:t xml:space="preserve"> connected, </w:t>
      </w:r>
      <w:proofErr w:type="gramStart"/>
      <w:r>
        <w:rPr>
          <w:rFonts w:eastAsia="Times New Roman"/>
          <w:color w:val="000000"/>
          <w:spacing w:val="-3"/>
        </w:rPr>
        <w:t>as is</w:t>
      </w:r>
      <w:proofErr w:type="gramEnd"/>
      <w:r>
        <w:rPr>
          <w:rFonts w:eastAsia="Times New Roman"/>
          <w:color w:val="000000"/>
          <w:spacing w:val="-3"/>
        </w:rPr>
        <w:t xml:space="preserve"> usual, at a, or between the relay and the rheostat, it will receive </w:t>
      </w:r>
      <w:r>
        <w:rPr>
          <w:rFonts w:eastAsia="Times New Roman"/>
          <w:b/>
          <w:color w:val="000000"/>
          <w:spacing w:val="-3"/>
        </w:rPr>
        <w:t xml:space="preserve">a </w:t>
      </w:r>
      <w:r>
        <w:rPr>
          <w:rFonts w:eastAsia="Times New Roman"/>
          <w:color w:val="000000"/>
          <w:spacing w:val="-3"/>
        </w:rPr>
        <w:t>high charge from the battery, and when the battery is removed will return the whole, or nearly the</w:t>
      </w:r>
    </w:p>
    <w:p w14:paraId="16A30E80" w14:textId="77777777" w:rsidR="00CF4BE1" w:rsidRDefault="00CF4BE1">
      <w:pPr>
        <w:sectPr w:rsidR="00CF4BE1">
          <w:pgSz w:w="7685" w:h="11558"/>
          <w:pgMar w:top="1160" w:right="939" w:bottom="702" w:left="946" w:header="720" w:footer="720" w:gutter="0"/>
          <w:cols w:space="720"/>
        </w:sectPr>
      </w:pPr>
    </w:p>
    <w:p w14:paraId="16A30E81" w14:textId="77777777" w:rsidR="00CF4BE1" w:rsidRDefault="00000000">
      <w:pPr>
        <w:tabs>
          <w:tab w:val="right" w:pos="5688"/>
        </w:tabs>
        <w:spacing w:before="5" w:line="254" w:lineRule="exact"/>
        <w:ind w:left="720"/>
        <w:textAlignment w:val="baseline"/>
        <w:rPr>
          <w:rFonts w:eastAsia="Times New Roman"/>
          <w:b/>
          <w:color w:val="000000"/>
          <w:sz w:val="16"/>
        </w:rPr>
      </w:pPr>
      <w:r>
        <w:lastRenderedPageBreak/>
        <w:pict w14:anchorId="16A3259E">
          <v:shape id="_x0000_s2295" type="#_x0000_t202" style="position:absolute;left:0;text-align:left;margin-left:0;margin-top:0;width:368.15pt;height:580.3pt;z-index:-251711488;mso-position-horizontal-relative:page;mso-position-vertical-relative:page" fillcolor="#efefef" stroked="f">
            <v:textbox>
              <w:txbxContent>
                <w:p w14:paraId="16A3334A"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STEARNS'S DIFFERENTIAL DUPLEX TELEGRAPH.</w:t>
      </w:r>
      <w:r>
        <w:rPr>
          <w:rFonts w:eastAsia="Times New Roman"/>
          <w:b/>
          <w:color w:val="000000"/>
          <w:sz w:val="16"/>
        </w:rPr>
        <w:tab/>
      </w:r>
      <w:r>
        <w:rPr>
          <w:rFonts w:eastAsia="Times New Roman"/>
          <w:b/>
          <w:color w:val="000000"/>
        </w:rPr>
        <w:t>799</w:t>
      </w:r>
    </w:p>
    <w:p w14:paraId="16A30E82" w14:textId="77777777" w:rsidR="00CF4BE1" w:rsidRDefault="00000000">
      <w:pPr>
        <w:spacing w:before="217" w:line="246" w:lineRule="exact"/>
        <w:ind w:left="72" w:right="72"/>
        <w:jc w:val="both"/>
        <w:textAlignment w:val="baseline"/>
        <w:rPr>
          <w:rFonts w:eastAsia="Times New Roman"/>
          <w:color w:val="000000"/>
        </w:rPr>
      </w:pPr>
      <w:r>
        <w:rPr>
          <w:rFonts w:eastAsia="Times New Roman"/>
          <w:color w:val="000000"/>
        </w:rPr>
        <w:t xml:space="preserve">whole of the charge through the relay to the earth, and the charge being greater than that returned from the line, </w:t>
      </w:r>
      <w:proofErr w:type="gramStart"/>
      <w:r>
        <w:rPr>
          <w:rFonts w:eastAsia="Times New Roman"/>
          <w:color w:val="000000"/>
        </w:rPr>
        <w:t>will over</w:t>
      </w:r>
      <w:r>
        <w:rPr>
          <w:rFonts w:eastAsia="Times New Roman"/>
          <w:color w:val="000000"/>
        </w:rPr>
        <w:softHyphen/>
        <w:t>balance</w:t>
      </w:r>
      <w:proofErr w:type="gramEnd"/>
      <w:r>
        <w:rPr>
          <w:rFonts w:eastAsia="Times New Roman"/>
          <w:color w:val="000000"/>
        </w:rPr>
        <w:t xml:space="preserve"> the latter and produce a movement of the armature. If the condenser wire be connected at any other point—as, for example, between the coils </w:t>
      </w:r>
      <w:r>
        <w:rPr>
          <w:rFonts w:eastAsia="Times New Roman"/>
          <w:b/>
          <w:i/>
          <w:color w:val="000000"/>
        </w:rPr>
        <w:t xml:space="preserve">b </w:t>
      </w:r>
      <w:r>
        <w:rPr>
          <w:rFonts w:eastAsia="Times New Roman"/>
          <w:color w:val="000000"/>
        </w:rPr>
        <w:t xml:space="preserve">and o—it will not receive so high a charge from the battery as it would </w:t>
      </w:r>
      <w:r>
        <w:rPr>
          <w:rFonts w:eastAsia="Times New Roman"/>
          <w:b/>
          <w:color w:val="000000"/>
        </w:rPr>
        <w:t xml:space="preserve">if </w:t>
      </w:r>
      <w:r>
        <w:rPr>
          <w:rFonts w:eastAsia="Times New Roman"/>
          <w:color w:val="000000"/>
        </w:rPr>
        <w:t xml:space="preserve">connected at a, and this smaller charge upon returning will divide, a portion only of it </w:t>
      </w:r>
      <w:r>
        <w:rPr>
          <w:rFonts w:eastAsia="Times New Roman"/>
          <w:i/>
          <w:color w:val="000000"/>
        </w:rPr>
        <w:t xml:space="preserve">passing in </w:t>
      </w:r>
      <w:r>
        <w:rPr>
          <w:rFonts w:eastAsia="Times New Roman"/>
          <w:color w:val="000000"/>
        </w:rPr>
        <w:t xml:space="preserve">the direction of the arrow </w:t>
      </w:r>
      <w:r>
        <w:rPr>
          <w:rFonts w:eastAsia="Times New Roman"/>
          <w:i/>
          <w:color w:val="000000"/>
        </w:rPr>
        <w:t xml:space="preserve">g </w:t>
      </w:r>
      <w:r>
        <w:rPr>
          <w:rFonts w:eastAsia="Times New Roman"/>
          <w:color w:val="000000"/>
        </w:rPr>
        <w:t xml:space="preserve">through the coil </w:t>
      </w:r>
      <w:r>
        <w:rPr>
          <w:rFonts w:eastAsia="Times New Roman"/>
          <w:b/>
          <w:i/>
          <w:color w:val="000000"/>
        </w:rPr>
        <w:t xml:space="preserve">b </w:t>
      </w:r>
      <w:r>
        <w:rPr>
          <w:rFonts w:eastAsia="Times New Roman"/>
          <w:color w:val="000000"/>
        </w:rPr>
        <w:t xml:space="preserve">and the relay to the earth; the other portion of the charge passing </w:t>
      </w:r>
      <w:proofErr w:type="spellStart"/>
      <w:r>
        <w:rPr>
          <w:rFonts w:eastAsia="Times New Roman"/>
          <w:color w:val="000000"/>
        </w:rPr>
        <w:t>th;ough</w:t>
      </w:r>
      <w:proofErr w:type="spellEnd"/>
      <w:r>
        <w:rPr>
          <w:rFonts w:eastAsia="Times New Roman"/>
          <w:color w:val="000000"/>
        </w:rPr>
        <w:t xml:space="preserve"> the coils </w:t>
      </w:r>
      <w:r>
        <w:rPr>
          <w:rFonts w:eastAsia="Times New Roman"/>
          <w:i/>
          <w:color w:val="000000"/>
        </w:rPr>
        <w:t xml:space="preserve">c </w:t>
      </w:r>
      <w:r>
        <w:rPr>
          <w:rFonts w:eastAsia="Times New Roman"/>
          <w:color w:val="000000"/>
        </w:rPr>
        <w:t xml:space="preserve">and </w:t>
      </w:r>
      <w:r>
        <w:rPr>
          <w:rFonts w:eastAsia="Times New Roman"/>
          <w:b/>
          <w:i/>
          <w:color w:val="000000"/>
        </w:rPr>
        <w:t xml:space="preserve">d </w:t>
      </w:r>
      <w:r>
        <w:rPr>
          <w:rFonts w:eastAsia="Times New Roman"/>
          <w:color w:val="000000"/>
        </w:rPr>
        <w:t xml:space="preserve">in the direction of the arrow </w:t>
      </w:r>
      <w:r>
        <w:rPr>
          <w:rFonts w:eastAsia="Times New Roman"/>
          <w:b/>
          <w:i/>
          <w:color w:val="000000"/>
        </w:rPr>
        <w:t xml:space="preserve">h </w:t>
      </w:r>
      <w:r>
        <w:rPr>
          <w:rFonts w:eastAsia="Times New Roman"/>
          <w:color w:val="000000"/>
        </w:rPr>
        <w:t xml:space="preserve">to the earth. Again, if the condenser wire </w:t>
      </w:r>
      <w:proofErr w:type="gramStart"/>
      <w:r>
        <w:rPr>
          <w:rFonts w:eastAsia="Times New Roman"/>
          <w:color w:val="000000"/>
        </w:rPr>
        <w:t>be</w:t>
      </w:r>
      <w:proofErr w:type="gramEnd"/>
      <w:r>
        <w:rPr>
          <w:rFonts w:eastAsia="Times New Roman"/>
          <w:color w:val="000000"/>
        </w:rPr>
        <w:t xml:space="preserve"> connected at </w:t>
      </w:r>
      <w:r>
        <w:rPr>
          <w:rFonts w:eastAsia="Times New Roman"/>
          <w:i/>
          <w:color w:val="000000"/>
        </w:rPr>
        <w:t xml:space="preserve">e, </w:t>
      </w:r>
      <w:r>
        <w:rPr>
          <w:rFonts w:eastAsia="Times New Roman"/>
          <w:color w:val="000000"/>
        </w:rPr>
        <w:t>or between the rheostat and the earth, it will receive no charge at all from the battery, and, of course, can return none.</w:t>
      </w:r>
    </w:p>
    <w:p w14:paraId="16A30E83" w14:textId="77777777" w:rsidR="00CF4BE1" w:rsidRDefault="00000000">
      <w:pPr>
        <w:spacing w:before="95" w:line="254" w:lineRule="exact"/>
        <w:ind w:left="4464"/>
        <w:textAlignment w:val="baseline"/>
        <w:rPr>
          <w:rFonts w:eastAsia="Times New Roman"/>
          <w:b/>
          <w:color w:val="000000"/>
        </w:rPr>
      </w:pPr>
      <w:r>
        <w:rPr>
          <w:rFonts w:eastAsia="Times New Roman"/>
          <w:b/>
          <w:color w:val="000000"/>
        </w:rPr>
        <w:t>h</w:t>
      </w:r>
    </w:p>
    <w:p w14:paraId="16A30E84" w14:textId="77777777" w:rsidR="00CF4BE1" w:rsidRDefault="00000000">
      <w:pPr>
        <w:tabs>
          <w:tab w:val="left" w:pos="4608"/>
        </w:tabs>
        <w:spacing w:before="37" w:line="201" w:lineRule="exact"/>
        <w:ind w:left="216"/>
        <w:textAlignment w:val="baseline"/>
        <w:rPr>
          <w:rFonts w:ascii="Arial Narrow" w:eastAsia="Arial Narrow" w:hAnsi="Arial Narrow"/>
          <w:b/>
          <w:i/>
          <w:color w:val="000000"/>
          <w:sz w:val="16"/>
          <w:vertAlign w:val="subscript"/>
        </w:rPr>
      </w:pPr>
      <w:r>
        <w:rPr>
          <w:rFonts w:ascii="Arial Narrow" w:eastAsia="Arial Narrow" w:hAnsi="Arial Narrow"/>
          <w:b/>
          <w:i/>
          <w:color w:val="000000"/>
          <w:sz w:val="16"/>
          <w:vertAlign w:val="subscript"/>
        </w:rPr>
        <w:t>b.</w:t>
      </w:r>
      <w:r>
        <w:rPr>
          <w:rFonts w:ascii="Arial Narrow" w:eastAsia="Arial Narrow" w:hAnsi="Arial Narrow"/>
          <w:b/>
          <w:color w:val="000000"/>
          <w:sz w:val="16"/>
          <w:u w:val="single"/>
        </w:rPr>
        <w:t xml:space="preserve"> TO RELAY</w:t>
      </w:r>
      <w:r>
        <w:rPr>
          <w:rFonts w:ascii="Arial Narrow" w:eastAsia="Arial Narrow" w:hAnsi="Arial Narrow"/>
          <w:b/>
          <w:color w:val="000000"/>
          <w:sz w:val="16"/>
          <w:u w:val="single"/>
        </w:rPr>
        <w:tab/>
        <w:t>TO EARTH</w:t>
      </w:r>
    </w:p>
    <w:p w14:paraId="16A30E85" w14:textId="77777777" w:rsidR="00CF4BE1" w:rsidRDefault="00000000">
      <w:pPr>
        <w:tabs>
          <w:tab w:val="left" w:pos="4752"/>
        </w:tabs>
        <w:spacing w:line="173" w:lineRule="exact"/>
        <w:ind w:left="1008"/>
        <w:textAlignment w:val="baseline"/>
        <w:rPr>
          <w:rFonts w:ascii="Arial Narrow" w:eastAsia="Arial Narrow" w:hAnsi="Arial Narrow"/>
          <w:b/>
          <w:color w:val="000000"/>
          <w:sz w:val="19"/>
        </w:rPr>
      </w:pPr>
      <w:r>
        <w:rPr>
          <w:rFonts w:ascii="Arial Narrow" w:eastAsia="Arial Narrow" w:hAnsi="Arial Narrow"/>
          <w:b/>
          <w:color w:val="000000"/>
          <w:sz w:val="19"/>
        </w:rPr>
        <w:t>0.</w:t>
      </w:r>
      <w:r>
        <w:rPr>
          <w:rFonts w:ascii="Arial Narrow" w:eastAsia="Arial Narrow" w:hAnsi="Arial Narrow"/>
          <w:b/>
          <w:color w:val="000000"/>
          <w:sz w:val="19"/>
        </w:rPr>
        <w:tab/>
        <w:t>•</w:t>
      </w:r>
    </w:p>
    <w:p w14:paraId="16A30E86" w14:textId="77777777" w:rsidR="00CF4BE1" w:rsidRDefault="00000000">
      <w:pPr>
        <w:tabs>
          <w:tab w:val="left" w:pos="3672"/>
        </w:tabs>
        <w:spacing w:before="130" w:line="193" w:lineRule="exact"/>
        <w:ind w:left="2880"/>
        <w:textAlignment w:val="baseline"/>
        <w:rPr>
          <w:rFonts w:ascii="Verdana" w:eastAsia="Verdana" w:hAnsi="Verdana"/>
          <w:b/>
          <w:color w:val="000000"/>
          <w:sz w:val="14"/>
        </w:rPr>
      </w:pPr>
      <w:r>
        <w:rPr>
          <w:rFonts w:ascii="Verdana" w:eastAsia="Verdana" w:hAnsi="Verdana"/>
          <w:b/>
          <w:color w:val="000000"/>
          <w:sz w:val="14"/>
        </w:rPr>
        <w:t>e</w:t>
      </w:r>
      <w:r>
        <w:rPr>
          <w:rFonts w:ascii="Verdana" w:eastAsia="Verdana" w:hAnsi="Verdana"/>
          <w:b/>
          <w:color w:val="000000"/>
          <w:sz w:val="14"/>
        </w:rPr>
        <w:tab/>
      </w:r>
      <w:r>
        <w:rPr>
          <w:rFonts w:ascii="Arial Narrow" w:eastAsia="Arial Narrow" w:hAnsi="Arial Narrow"/>
          <w:b/>
          <w:color w:val="000000"/>
          <w:sz w:val="23"/>
        </w:rPr>
        <w:t>a</w:t>
      </w:r>
    </w:p>
    <w:p w14:paraId="16A30E87" w14:textId="77777777" w:rsidR="00CF4BE1" w:rsidRDefault="00CF4BE1">
      <w:pPr>
        <w:sectPr w:rsidR="00CF4BE1">
          <w:pgSz w:w="7363" w:h="11606"/>
          <w:pgMar w:top="1060" w:right="786" w:bottom="790" w:left="777" w:header="720" w:footer="720" w:gutter="0"/>
          <w:cols w:space="720"/>
        </w:sectPr>
      </w:pPr>
    </w:p>
    <w:p w14:paraId="16A30E88" w14:textId="77777777" w:rsidR="00CF4BE1" w:rsidRDefault="00000000">
      <w:pPr>
        <w:spacing w:before="815" w:line="288" w:lineRule="exact"/>
        <w:textAlignment w:val="baseline"/>
        <w:rPr>
          <w:rFonts w:eastAsia="Times New Roman"/>
          <w:color w:val="000000"/>
          <w:sz w:val="24"/>
        </w:rPr>
      </w:pPr>
      <w:r>
        <w:pict w14:anchorId="16A3259F">
          <v:shape id="_x0000_s2294" type="#_x0000_t202" style="position:absolute;margin-left:85.95pt;margin-top:0;width:185.75pt;height:48.2pt;z-index:-251254784;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800"/>
                    <w:gridCol w:w="1915"/>
                  </w:tblGrid>
                  <w:tr w:rsidR="00CF4BE1" w14:paraId="16A32C7C" w14:textId="77777777">
                    <w:trPr>
                      <w:trHeight w:hRule="exact" w:val="700"/>
                    </w:trPr>
                    <w:tc>
                      <w:tcPr>
                        <w:tcW w:w="1800" w:type="dxa"/>
                        <w:vMerge w:val="restart"/>
                      </w:tcPr>
                      <w:p w14:paraId="16A32C7A" w14:textId="77777777" w:rsidR="00CF4BE1" w:rsidRDefault="00000000">
                        <w:pPr>
                          <w:spacing w:after="19"/>
                          <w:jc w:val="center"/>
                          <w:textAlignment w:val="baseline"/>
                        </w:pPr>
                        <w:r>
                          <w:rPr>
                            <w:noProof/>
                          </w:rPr>
                          <w:drawing>
                            <wp:inline distT="0" distB="0" distL="0" distR="0" wp14:anchorId="16A33226" wp14:editId="16A33227">
                              <wp:extent cx="1143000" cy="600075"/>
                              <wp:effectExtent l="0" t="0" r="0" b="0"/>
                              <wp:docPr id="114" name="Picture"/>
                              <wp:cNvGraphicFramePr/>
                              <a:graphic xmlns:a="http://schemas.openxmlformats.org/drawingml/2006/main">
                                <a:graphicData uri="http://schemas.openxmlformats.org/drawingml/2006/picture">
                                  <pic:pic xmlns:pic="http://schemas.openxmlformats.org/drawingml/2006/picture">
                                    <pic:nvPicPr>
                                      <pic:cNvPr id="114" name="Picture"/>
                                      <pic:cNvPicPr preferRelativeResize="0"/>
                                    </pic:nvPicPr>
                                    <pic:blipFill>
                                      <a:blip r:embed="rId122"/>
                                      <a:stretch>
                                        <a:fillRect/>
                                      </a:stretch>
                                    </pic:blipFill>
                                    <pic:spPr>
                                      <a:xfrm>
                                        <a:off x="0" y="0"/>
                                        <a:ext cx="1143000" cy="600075"/>
                                      </a:xfrm>
                                      <a:prstGeom prst="rect">
                                        <a:avLst/>
                                      </a:prstGeom>
                                    </pic:spPr>
                                  </pic:pic>
                                </a:graphicData>
                              </a:graphic>
                            </wp:inline>
                          </w:drawing>
                        </w:r>
                      </w:p>
                    </w:tc>
                    <w:tc>
                      <w:tcPr>
                        <w:tcW w:w="1915" w:type="dxa"/>
                        <w:tcBorders>
                          <w:bottom w:val="single" w:sz="7" w:space="0" w:color="000000"/>
                        </w:tcBorders>
                        <w:vAlign w:val="bottom"/>
                      </w:tcPr>
                      <w:p w14:paraId="16A32C7B" w14:textId="77777777" w:rsidR="00CF4BE1" w:rsidRDefault="00000000">
                        <w:pPr>
                          <w:spacing w:before="510" w:line="180" w:lineRule="exact"/>
                          <w:jc w:val="center"/>
                          <w:textAlignment w:val="baseline"/>
                          <w:rPr>
                            <w:rFonts w:ascii="Arial Narrow" w:eastAsia="Arial Narrow" w:hAnsi="Arial Narrow"/>
                            <w:b/>
                            <w:color w:val="000000"/>
                            <w:sz w:val="19"/>
                          </w:rPr>
                        </w:pPr>
                        <w:r>
                          <w:rPr>
                            <w:rFonts w:ascii="Arial Narrow" w:eastAsia="Arial Narrow" w:hAnsi="Arial Narrow"/>
                            <w:b/>
                            <w:color w:val="000000"/>
                            <w:sz w:val="19"/>
                          </w:rPr>
                          <w:t>TO EARTH</w:t>
                        </w:r>
                      </w:p>
                    </w:tc>
                  </w:tr>
                  <w:tr w:rsidR="00CF4BE1" w14:paraId="16A32C7F" w14:textId="77777777">
                    <w:trPr>
                      <w:trHeight w:hRule="exact" w:val="264"/>
                    </w:trPr>
                    <w:tc>
                      <w:tcPr>
                        <w:tcW w:w="1800" w:type="dxa"/>
                        <w:vMerge/>
                      </w:tcPr>
                      <w:p w14:paraId="16A32C7D" w14:textId="77777777" w:rsidR="00CF4BE1" w:rsidRDefault="00CF4BE1"/>
                    </w:tc>
                    <w:tc>
                      <w:tcPr>
                        <w:tcW w:w="1915" w:type="dxa"/>
                        <w:tcBorders>
                          <w:top w:val="single" w:sz="7" w:space="0" w:color="000000"/>
                        </w:tcBorders>
                      </w:tcPr>
                      <w:p w14:paraId="16A32C7E" w14:textId="77777777" w:rsidR="00CF4BE1" w:rsidRDefault="00CF4BE1"/>
                    </w:tc>
                  </w:tr>
                </w:tbl>
                <w:p w14:paraId="16A3334C" w14:textId="77777777" w:rsidR="00A918EA" w:rsidRDefault="00A918EA"/>
              </w:txbxContent>
            </v:textbox>
          </v:shape>
        </w:pict>
      </w:r>
    </w:p>
    <w:p w14:paraId="16A30E89" w14:textId="77777777" w:rsidR="00CF4BE1" w:rsidRDefault="00CF4BE1">
      <w:pPr>
        <w:sectPr w:rsidR="00CF4BE1">
          <w:type w:val="continuous"/>
          <w:pgSz w:w="7363" w:h="11606"/>
          <w:pgMar w:top="1060" w:right="769" w:bottom="790" w:left="777" w:header="720" w:footer="720" w:gutter="0"/>
          <w:cols w:space="720"/>
        </w:sectPr>
      </w:pPr>
    </w:p>
    <w:p w14:paraId="16A30E8A" w14:textId="77777777" w:rsidR="00CF4BE1" w:rsidRDefault="00000000">
      <w:pPr>
        <w:spacing w:line="174" w:lineRule="exact"/>
        <w:ind w:left="72" w:right="72"/>
        <w:jc w:val="center"/>
        <w:textAlignment w:val="baseline"/>
        <w:rPr>
          <w:rFonts w:ascii="Verdana" w:eastAsia="Verdana" w:hAnsi="Verdana"/>
          <w:b/>
          <w:color w:val="000000"/>
          <w:spacing w:val="-13"/>
          <w:sz w:val="14"/>
        </w:rPr>
      </w:pPr>
      <w:r>
        <w:rPr>
          <w:rFonts w:ascii="Verdana" w:eastAsia="Verdana" w:hAnsi="Verdana"/>
          <w:b/>
          <w:color w:val="000000"/>
          <w:spacing w:val="-13"/>
          <w:sz w:val="14"/>
        </w:rPr>
        <w:t>Foy. 4/8.</w:t>
      </w:r>
    </w:p>
    <w:p w14:paraId="16A30E8B" w14:textId="77777777" w:rsidR="00CF4BE1" w:rsidRDefault="00000000">
      <w:pPr>
        <w:spacing w:before="128" w:line="246" w:lineRule="exact"/>
        <w:ind w:left="72" w:right="72" w:firstLine="216"/>
        <w:jc w:val="both"/>
        <w:textAlignment w:val="baseline"/>
        <w:rPr>
          <w:rFonts w:eastAsia="Times New Roman"/>
          <w:color w:val="000000"/>
        </w:rPr>
      </w:pPr>
      <w:proofErr w:type="gramStart"/>
      <w:r>
        <w:rPr>
          <w:rFonts w:eastAsia="Times New Roman"/>
          <w:color w:val="000000"/>
        </w:rPr>
        <w:t>Thus</w:t>
      </w:r>
      <w:proofErr w:type="gramEnd"/>
      <w:r>
        <w:rPr>
          <w:rFonts w:eastAsia="Times New Roman"/>
          <w:color w:val="000000"/>
        </w:rPr>
        <w:t xml:space="preserve"> it will be seen, that by connecting the condenser </w:t>
      </w:r>
      <w:proofErr w:type="gramStart"/>
      <w:r>
        <w:rPr>
          <w:rFonts w:eastAsia="Times New Roman"/>
          <w:color w:val="000000"/>
        </w:rPr>
        <w:t>at</w:t>
      </w:r>
      <w:proofErr w:type="gramEnd"/>
      <w:r>
        <w:rPr>
          <w:rFonts w:eastAsia="Times New Roman"/>
          <w:color w:val="000000"/>
        </w:rPr>
        <w:t xml:space="preserve"> </w:t>
      </w:r>
      <w:proofErr w:type="spellStart"/>
      <w:proofErr w:type="gramStart"/>
      <w:r>
        <w:rPr>
          <w:rFonts w:eastAsia="Times New Roman"/>
          <w:color w:val="000000"/>
        </w:rPr>
        <w:t>dif</w:t>
      </w:r>
      <w:r>
        <w:rPr>
          <w:rFonts w:eastAsia="Times New Roman"/>
          <w:color w:val="000000"/>
          <w:sz w:val="27"/>
        </w:rPr>
        <w:t>-</w:t>
      </w:r>
      <w:r>
        <w:rPr>
          <w:rFonts w:eastAsia="Times New Roman"/>
          <w:color w:val="000000"/>
        </w:rPr>
        <w:t>ferent</w:t>
      </w:r>
      <w:proofErr w:type="spellEnd"/>
      <w:proofErr w:type="gramEnd"/>
      <w:r>
        <w:rPr>
          <w:rFonts w:eastAsia="Times New Roman"/>
          <w:color w:val="000000"/>
        </w:rPr>
        <w:t xml:space="preserve"> points between the coils of the rheostat, any required por</w:t>
      </w:r>
      <w:r>
        <w:rPr>
          <w:rFonts w:eastAsia="Times New Roman"/>
          <w:color w:val="000000"/>
        </w:rPr>
        <w:softHyphen/>
        <w:t>tion of the charge can be sent through the relay.</w:t>
      </w:r>
    </w:p>
    <w:p w14:paraId="16A30E8C" w14:textId="77777777" w:rsidR="00CF4BE1" w:rsidRDefault="00000000">
      <w:pPr>
        <w:spacing w:before="2" w:line="246" w:lineRule="exact"/>
        <w:ind w:left="72" w:right="72"/>
        <w:jc w:val="center"/>
        <w:textAlignment w:val="baseline"/>
        <w:rPr>
          <w:rFonts w:eastAsia="Times New Roman"/>
          <w:color w:val="000000"/>
          <w:spacing w:val="-1"/>
        </w:rPr>
      </w:pPr>
      <w:r>
        <w:rPr>
          <w:rFonts w:eastAsia="Times New Roman"/>
          <w:color w:val="000000"/>
          <w:spacing w:val="-1"/>
        </w:rPr>
        <w:t>The rheostat is arranged substantially as shown in fig. 477.</w:t>
      </w:r>
    </w:p>
    <w:p w14:paraId="16A30E8D" w14:textId="77777777" w:rsidR="00CF4BE1" w:rsidRDefault="00000000">
      <w:pPr>
        <w:spacing w:line="245" w:lineRule="exact"/>
        <w:ind w:left="72" w:right="72" w:firstLine="216"/>
        <w:jc w:val="both"/>
        <w:textAlignment w:val="baseline"/>
        <w:rPr>
          <w:rFonts w:eastAsia="Times New Roman"/>
          <w:color w:val="000000"/>
        </w:rPr>
      </w:pPr>
      <w:r>
        <w:rPr>
          <w:rFonts w:eastAsia="Times New Roman"/>
          <w:color w:val="000000"/>
        </w:rPr>
        <w:t xml:space="preserve">The strip S furnishes a means of connecting the condenser between any two coils of the </w:t>
      </w:r>
      <w:proofErr w:type="gramStart"/>
      <w:r>
        <w:rPr>
          <w:rFonts w:eastAsia="Times New Roman"/>
          <w:color w:val="000000"/>
        </w:rPr>
        <w:t>rheostat, and</w:t>
      </w:r>
      <w:proofErr w:type="gramEnd"/>
      <w:r>
        <w:rPr>
          <w:rFonts w:eastAsia="Times New Roman"/>
          <w:color w:val="000000"/>
        </w:rPr>
        <w:t xml:space="preserve"> thus regulating the quantity of charge which shall flow from the condenser through the relay with sufficient exactness.</w:t>
      </w:r>
    </w:p>
    <w:p w14:paraId="16A30E8E" w14:textId="77777777" w:rsidR="00CF4BE1" w:rsidRDefault="00000000">
      <w:pPr>
        <w:spacing w:before="7" w:line="246" w:lineRule="exact"/>
        <w:ind w:left="72" w:right="72" w:firstLine="216"/>
        <w:jc w:val="both"/>
        <w:textAlignment w:val="baseline"/>
        <w:rPr>
          <w:rFonts w:eastAsia="Times New Roman"/>
          <w:color w:val="000000"/>
        </w:rPr>
      </w:pPr>
      <w:r>
        <w:rPr>
          <w:rFonts w:eastAsia="Times New Roman"/>
          <w:color w:val="000000"/>
        </w:rPr>
        <w:t xml:space="preserve">In making up the resistance necessary to balance the line in any case, as many as possible of the low numbers should be used, so that these low resistances, or any of them, may </w:t>
      </w:r>
      <w:proofErr w:type="gramStart"/>
      <w:r>
        <w:rPr>
          <w:rFonts w:eastAsia="Times New Roman"/>
          <w:color w:val="000000"/>
        </w:rPr>
        <w:t>be inter</w:t>
      </w:r>
      <w:r>
        <w:rPr>
          <w:rFonts w:eastAsia="Times New Roman"/>
          <w:color w:val="000000"/>
        </w:rPr>
        <w:softHyphen/>
        <w:t>posed</w:t>
      </w:r>
      <w:proofErr w:type="gramEnd"/>
      <w:r>
        <w:rPr>
          <w:rFonts w:eastAsia="Times New Roman"/>
          <w:color w:val="000000"/>
        </w:rPr>
        <w:t xml:space="preserve"> between the relay and the point where the condenser is connected.</w:t>
      </w:r>
    </w:p>
    <w:p w14:paraId="16A30E8F" w14:textId="77777777" w:rsidR="00CF4BE1" w:rsidRDefault="00CF4BE1">
      <w:pPr>
        <w:sectPr w:rsidR="00CF4BE1">
          <w:type w:val="continuous"/>
          <w:pgSz w:w="7363" w:h="11606"/>
          <w:pgMar w:top="1060" w:right="769" w:bottom="790" w:left="794" w:header="720" w:footer="720" w:gutter="0"/>
          <w:cols w:space="720"/>
        </w:sectPr>
      </w:pPr>
    </w:p>
    <w:p w14:paraId="16A30E90" w14:textId="77777777" w:rsidR="00CF4BE1" w:rsidRDefault="00000000">
      <w:pPr>
        <w:spacing w:line="234" w:lineRule="exact"/>
        <w:ind w:left="72" w:right="72"/>
        <w:textAlignment w:val="baseline"/>
        <w:rPr>
          <w:rFonts w:eastAsia="Times New Roman"/>
          <w:color w:val="000000"/>
          <w:spacing w:val="12"/>
          <w:sz w:val="21"/>
        </w:rPr>
      </w:pPr>
      <w:r>
        <w:lastRenderedPageBreak/>
        <w:pict w14:anchorId="16A325A0">
          <v:shape id="_x0000_s2293" type="#_x0000_t202" style="position:absolute;left:0;text-align:left;margin-left:0;margin-top:0;width:383.75pt;height:578.65pt;z-index:-251710464;mso-position-horizontal-relative:page;mso-position-vertical-relative:page" fillcolor="#ededed" stroked="f">
            <v:textbox>
              <w:txbxContent>
                <w:p w14:paraId="16A3334E"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2"/>
          <w:sz w:val="21"/>
        </w:rPr>
        <w:t xml:space="preserve">800 </w:t>
      </w:r>
      <w:r>
        <w:rPr>
          <w:rFonts w:eastAsia="Times New Roman"/>
          <w:color w:val="000000"/>
          <w:spacing w:val="12"/>
          <w:sz w:val="16"/>
        </w:rPr>
        <w:t xml:space="preserve">SIMULTANEOUS </w:t>
      </w:r>
      <w:proofErr w:type="gramStart"/>
      <w:r>
        <w:rPr>
          <w:rFonts w:eastAsia="Times New Roman"/>
          <w:color w:val="000000"/>
          <w:spacing w:val="12"/>
          <w:sz w:val="16"/>
        </w:rPr>
        <w:t>TRANSMISSION</w:t>
      </w:r>
      <w:proofErr w:type="gramEnd"/>
      <w:r>
        <w:rPr>
          <w:rFonts w:eastAsia="Times New Roman"/>
          <w:color w:val="000000"/>
          <w:spacing w:val="12"/>
          <w:sz w:val="16"/>
        </w:rPr>
        <w:t xml:space="preserve"> IN OPPOSITE DIRECTIONS.</w:t>
      </w:r>
    </w:p>
    <w:p w14:paraId="16A30E91" w14:textId="77777777" w:rsidR="00CF4BE1" w:rsidRDefault="00000000">
      <w:pPr>
        <w:spacing w:before="237" w:line="282" w:lineRule="exact"/>
        <w:ind w:left="1584" w:right="72" w:hanging="1512"/>
        <w:jc w:val="both"/>
        <w:textAlignment w:val="baseline"/>
        <w:rPr>
          <w:rFonts w:eastAsia="Times New Roman"/>
          <w:color w:val="000000"/>
          <w:sz w:val="16"/>
        </w:rPr>
      </w:pPr>
      <w:r>
        <w:rPr>
          <w:rFonts w:eastAsia="Times New Roman"/>
          <w:color w:val="000000"/>
          <w:sz w:val="16"/>
        </w:rPr>
        <w:t>STEARNS'S BRIDGE DUPLEX, AS ARRANGED BY THE WESTERN UNION TELEGRAPH COMPANY.</w:t>
      </w:r>
    </w:p>
    <w:p w14:paraId="16A30E92" w14:textId="77777777" w:rsidR="00CF4BE1" w:rsidRDefault="00000000">
      <w:pPr>
        <w:spacing w:before="140" w:line="245" w:lineRule="exact"/>
        <w:ind w:left="72" w:right="72" w:firstLine="216"/>
        <w:jc w:val="both"/>
        <w:textAlignment w:val="baseline"/>
        <w:rPr>
          <w:rFonts w:eastAsia="Times New Roman"/>
          <w:color w:val="000000"/>
          <w:sz w:val="21"/>
        </w:rPr>
      </w:pPr>
      <w:r>
        <w:rPr>
          <w:rFonts w:eastAsia="Times New Roman"/>
          <w:color w:val="000000"/>
          <w:sz w:val="21"/>
        </w:rPr>
        <w:t xml:space="preserve">This apparatus is arranged upon the same general plan as that of Maron (fig. 473), in combination with a transmitter like that represented in fig. 475, and </w:t>
      </w:r>
      <w:r>
        <w:rPr>
          <w:rFonts w:eastAsia="Times New Roman"/>
          <w:b/>
          <w:color w:val="000000"/>
          <w:sz w:val="21"/>
        </w:rPr>
        <w:t xml:space="preserve">a </w:t>
      </w:r>
      <w:r>
        <w:rPr>
          <w:rFonts w:eastAsia="Times New Roman"/>
          <w:color w:val="000000"/>
          <w:sz w:val="21"/>
        </w:rPr>
        <w:t>suitably arranged condenser.</w:t>
      </w:r>
    </w:p>
    <w:p w14:paraId="16A30E93" w14:textId="77777777" w:rsidR="00CF4BE1" w:rsidRDefault="00000000">
      <w:pPr>
        <w:spacing w:line="244" w:lineRule="exact"/>
        <w:ind w:left="72" w:right="72" w:firstLine="216"/>
        <w:jc w:val="both"/>
        <w:textAlignment w:val="baseline"/>
        <w:rPr>
          <w:rFonts w:eastAsia="Times New Roman"/>
          <w:color w:val="000000"/>
          <w:sz w:val="21"/>
        </w:rPr>
      </w:pPr>
      <w:r>
        <w:rPr>
          <w:rFonts w:eastAsia="Times New Roman"/>
          <w:color w:val="000000"/>
          <w:sz w:val="21"/>
        </w:rPr>
        <w:t xml:space="preserve">Fig. 479 will </w:t>
      </w:r>
      <w:proofErr w:type="gramStart"/>
      <w:r>
        <w:rPr>
          <w:rFonts w:eastAsia="Times New Roman"/>
          <w:color w:val="000000"/>
          <w:sz w:val="21"/>
        </w:rPr>
        <w:t>serve to show</w:t>
      </w:r>
      <w:proofErr w:type="gramEnd"/>
      <w:r>
        <w:rPr>
          <w:rFonts w:eastAsia="Times New Roman"/>
          <w:color w:val="000000"/>
          <w:sz w:val="21"/>
        </w:rPr>
        <w:t xml:space="preserve"> the principle upon which </w:t>
      </w:r>
      <w:proofErr w:type="gramStart"/>
      <w:r>
        <w:rPr>
          <w:rFonts w:eastAsia="Times New Roman"/>
          <w:color w:val="000000"/>
          <w:sz w:val="21"/>
        </w:rPr>
        <w:t>this in</w:t>
      </w:r>
      <w:r>
        <w:rPr>
          <w:rFonts w:eastAsia="Times New Roman"/>
          <w:color w:val="000000"/>
          <w:sz w:val="21"/>
        </w:rPr>
        <w:softHyphen/>
        <w:t>vention</w:t>
      </w:r>
      <w:proofErr w:type="gramEnd"/>
      <w:r>
        <w:rPr>
          <w:rFonts w:eastAsia="Times New Roman"/>
          <w:color w:val="000000"/>
          <w:sz w:val="21"/>
        </w:rPr>
        <w:t xml:space="preserve"> is based. H, A, B, etc., represents the apparatus at one</w:t>
      </w:r>
    </w:p>
    <w:p w14:paraId="16A30E94" w14:textId="4A738349" w:rsidR="00CF4BE1" w:rsidRDefault="00000000">
      <w:pPr>
        <w:tabs>
          <w:tab w:val="right" w:pos="5760"/>
        </w:tabs>
        <w:spacing w:before="10" w:line="245" w:lineRule="exact"/>
        <w:ind w:left="72" w:right="72"/>
        <w:jc w:val="both"/>
        <w:textAlignment w:val="baseline"/>
        <w:rPr>
          <w:rFonts w:eastAsia="Times New Roman"/>
          <w:color w:val="000000"/>
          <w:spacing w:val="1"/>
          <w:sz w:val="21"/>
        </w:rPr>
      </w:pPr>
      <w:r>
        <w:rPr>
          <w:rFonts w:eastAsia="Times New Roman"/>
          <w:color w:val="000000"/>
          <w:spacing w:val="1"/>
          <w:sz w:val="21"/>
        </w:rPr>
        <w:t>end of a line</w:t>
      </w:r>
      <w:r w:rsidR="0027141B">
        <w:rPr>
          <w:rFonts w:eastAsia="Times New Roman"/>
          <w:color w:val="000000"/>
          <w:spacing w:val="1"/>
          <w:sz w:val="21"/>
        </w:rPr>
        <w:t>;</w:t>
      </w:r>
      <w:r>
        <w:rPr>
          <w:rFonts w:eastAsia="Times New Roman"/>
          <w:color w:val="000000"/>
          <w:spacing w:val="1"/>
          <w:sz w:val="21"/>
        </w:rPr>
        <w:t xml:space="preserve"> and</w:t>
      </w:r>
      <w:r>
        <w:rPr>
          <w:rFonts w:eastAsia="Times New Roman"/>
          <w:color w:val="000000"/>
          <w:spacing w:val="1"/>
          <w:sz w:val="21"/>
        </w:rPr>
        <w:tab/>
        <w:t xml:space="preserve">A', B', etc., the apparatus at the other </w:t>
      </w:r>
      <w:r>
        <w:rPr>
          <w:rFonts w:eastAsia="Times New Roman"/>
          <w:color w:val="000000"/>
          <w:spacing w:val="1"/>
          <w:sz w:val="21"/>
        </w:rPr>
        <w:br/>
        <w:t xml:space="preserve">end. In this diagram the line L constitutes one side of the balance, the resistance coil, or rheostat R, the opposite side, while the other two sides are formed by two branch circuits, A and B. The receiving instrument is placed in the bridge between F and G. The two branch circuits unite at H, and are connected by </w:t>
      </w:r>
      <w:r>
        <w:rPr>
          <w:rFonts w:eastAsia="Times New Roman"/>
          <w:b/>
          <w:color w:val="000000"/>
          <w:spacing w:val="1"/>
          <w:sz w:val="21"/>
        </w:rPr>
        <w:t xml:space="preserve">a </w:t>
      </w:r>
      <w:r>
        <w:rPr>
          <w:rFonts w:eastAsia="Times New Roman"/>
          <w:color w:val="000000"/>
          <w:spacing w:val="1"/>
          <w:sz w:val="21"/>
        </w:rPr>
        <w:t xml:space="preserve">wire to the lever </w:t>
      </w:r>
      <w:r>
        <w:rPr>
          <w:rFonts w:eastAsia="Times New Roman"/>
          <w:b/>
          <w:i/>
          <w:color w:val="000000"/>
          <w:spacing w:val="1"/>
          <w:sz w:val="16"/>
        </w:rPr>
        <w:t xml:space="preserve">1 </w:t>
      </w:r>
      <w:r>
        <w:rPr>
          <w:rFonts w:eastAsia="Times New Roman"/>
          <w:color w:val="000000"/>
          <w:spacing w:val="1"/>
          <w:sz w:val="21"/>
        </w:rPr>
        <w:t xml:space="preserve">of key S. When the knob of the key </w:t>
      </w:r>
      <w:proofErr w:type="gramStart"/>
      <w:r>
        <w:rPr>
          <w:rFonts w:eastAsia="Times New Roman"/>
          <w:color w:val="000000"/>
          <w:spacing w:val="1"/>
          <w:sz w:val="21"/>
        </w:rPr>
        <w:t>is de</w:t>
      </w:r>
      <w:r>
        <w:rPr>
          <w:rFonts w:eastAsia="Times New Roman"/>
          <w:color w:val="000000"/>
          <w:spacing w:val="1"/>
          <w:sz w:val="21"/>
        </w:rPr>
        <w:softHyphen/>
        <w:t>pressed</w:t>
      </w:r>
      <w:proofErr w:type="gramEnd"/>
      <w:r>
        <w:rPr>
          <w:rFonts w:eastAsia="Times New Roman"/>
          <w:color w:val="000000"/>
          <w:spacing w:val="1"/>
          <w:sz w:val="21"/>
        </w:rPr>
        <w:t xml:space="preserve"> a current is sent along the wire to H, and </w:t>
      </w:r>
      <w:proofErr w:type="gramStart"/>
      <w:r>
        <w:rPr>
          <w:rFonts w:eastAsia="Times New Roman"/>
          <w:color w:val="000000"/>
          <w:spacing w:val="1"/>
          <w:sz w:val="21"/>
        </w:rPr>
        <w:t>there</w:t>
      </w:r>
      <w:proofErr w:type="gramEnd"/>
      <w:r>
        <w:rPr>
          <w:rFonts w:eastAsia="Times New Roman"/>
          <w:color w:val="000000"/>
          <w:spacing w:val="1"/>
          <w:sz w:val="21"/>
        </w:rPr>
        <w:t xml:space="preserve"> branches, a portion passing through the resistance coils A to line L, and </w:t>
      </w:r>
      <w:r>
        <w:rPr>
          <w:rFonts w:eastAsia="Times New Roman"/>
          <w:b/>
          <w:color w:val="000000"/>
          <w:spacing w:val="1"/>
          <w:sz w:val="21"/>
        </w:rPr>
        <w:t xml:space="preserve">a </w:t>
      </w:r>
      <w:r>
        <w:rPr>
          <w:rFonts w:eastAsia="Times New Roman"/>
          <w:color w:val="000000"/>
          <w:spacing w:val="1"/>
          <w:sz w:val="21"/>
        </w:rPr>
        <w:t>portion through resistance coils B and R to the earth.</w:t>
      </w:r>
    </w:p>
    <w:p w14:paraId="16A30E95" w14:textId="77777777" w:rsidR="00CF4BE1" w:rsidRDefault="00000000">
      <w:pPr>
        <w:spacing w:line="244" w:lineRule="exact"/>
        <w:ind w:left="72" w:right="72" w:firstLine="216"/>
        <w:jc w:val="both"/>
        <w:textAlignment w:val="baseline"/>
        <w:rPr>
          <w:rFonts w:eastAsia="Times New Roman"/>
          <w:color w:val="000000"/>
          <w:spacing w:val="3"/>
          <w:sz w:val="21"/>
        </w:rPr>
      </w:pPr>
      <w:r>
        <w:rPr>
          <w:rFonts w:eastAsia="Times New Roman"/>
          <w:color w:val="000000"/>
          <w:spacing w:val="3"/>
          <w:sz w:val="21"/>
        </w:rPr>
        <w:t>Now, if the resistance of the branch A bears the same propor</w:t>
      </w:r>
      <w:r>
        <w:rPr>
          <w:rFonts w:eastAsia="Times New Roman"/>
          <w:color w:val="000000"/>
          <w:spacing w:val="3"/>
          <w:sz w:val="21"/>
        </w:rPr>
        <w:softHyphen/>
        <w:t xml:space="preserve">tion to that of L that the resistance of B bears to R, then </w:t>
      </w:r>
      <w:proofErr w:type="gramStart"/>
      <w:r>
        <w:rPr>
          <w:rFonts w:eastAsia="Times New Roman"/>
          <w:color w:val="000000"/>
          <w:spacing w:val="3"/>
          <w:sz w:val="21"/>
        </w:rPr>
        <w:t>no cur</w:t>
      </w:r>
      <w:r>
        <w:rPr>
          <w:rFonts w:eastAsia="Times New Roman"/>
          <w:color w:val="000000"/>
          <w:spacing w:val="3"/>
          <w:sz w:val="21"/>
        </w:rPr>
        <w:softHyphen/>
        <w:t>rent</w:t>
      </w:r>
      <w:proofErr w:type="gramEnd"/>
      <w:r>
        <w:rPr>
          <w:rFonts w:eastAsia="Times New Roman"/>
          <w:color w:val="000000"/>
          <w:spacing w:val="3"/>
          <w:sz w:val="21"/>
        </w:rPr>
        <w:t xml:space="preserve"> will pass through the relay. For example, suppose the re</w:t>
      </w:r>
      <w:r>
        <w:rPr>
          <w:rFonts w:eastAsia="Times New Roman"/>
          <w:color w:val="000000"/>
          <w:spacing w:val="3"/>
          <w:sz w:val="21"/>
        </w:rPr>
        <w:softHyphen/>
        <w:t>sistance of A to be 1,000 ohms, L 4,000, B 500, and R 2,000, then no current would pass through the relay at the transmitting station, because the resistances in the opposite circuits on each side of the bridge are in the same ratio to each other—that of two to one—and, consequently, the receiving instrument will be unaf</w:t>
      </w:r>
      <w:r>
        <w:rPr>
          <w:rFonts w:eastAsia="Times New Roman"/>
          <w:color w:val="000000"/>
          <w:spacing w:val="3"/>
          <w:sz w:val="21"/>
        </w:rPr>
        <w:softHyphen/>
        <w:t>fected by the signals transmitted from the home station. When, however, a current from the distant station is sent to line, a portion of it passes through the receiving instrument in the bridge, for, at the point F, it finds two paths to pursue, one through the resistance A to the lever 1</w:t>
      </w:r>
      <w:r>
        <w:rPr>
          <w:rFonts w:eastAsia="Times New Roman"/>
          <w:i/>
          <w:color w:val="000000"/>
          <w:spacing w:val="3"/>
          <w:sz w:val="25"/>
        </w:rPr>
        <w:t xml:space="preserve">, </w:t>
      </w:r>
      <w:r>
        <w:rPr>
          <w:rFonts w:eastAsia="Times New Roman"/>
          <w:color w:val="000000"/>
          <w:spacing w:val="3"/>
          <w:sz w:val="21"/>
        </w:rPr>
        <w:t>and small resistance v or to and battery to the earth, and the other through the relay and coils B and R to earth.</w:t>
      </w:r>
    </w:p>
    <w:p w14:paraId="16A30E96" w14:textId="77777777" w:rsidR="00CF4BE1" w:rsidRDefault="00000000">
      <w:pPr>
        <w:spacing w:before="19" w:line="240" w:lineRule="exact"/>
        <w:ind w:left="72" w:right="72" w:firstLine="216"/>
        <w:jc w:val="both"/>
        <w:textAlignment w:val="baseline"/>
        <w:rPr>
          <w:rFonts w:eastAsia="Times New Roman"/>
          <w:color w:val="000000"/>
          <w:sz w:val="21"/>
        </w:rPr>
      </w:pPr>
      <w:r>
        <w:rPr>
          <w:rFonts w:eastAsia="Times New Roman"/>
          <w:color w:val="000000"/>
          <w:sz w:val="21"/>
        </w:rPr>
        <w:t>When two or more paths are open to the passage of a current, it will divide itself between them in proportion to their several conductivities.</w:t>
      </w:r>
    </w:p>
    <w:p w14:paraId="16A30E97" w14:textId="77777777" w:rsidR="00CF4BE1" w:rsidRDefault="00CF4BE1">
      <w:pPr>
        <w:sectPr w:rsidR="00CF4BE1">
          <w:pgSz w:w="7675" w:h="11573"/>
          <w:pgMar w:top="1080" w:right="1074" w:bottom="817" w:left="801" w:header="720" w:footer="720" w:gutter="0"/>
          <w:cols w:space="720"/>
        </w:sectPr>
      </w:pPr>
    </w:p>
    <w:p w14:paraId="16A30E98" w14:textId="77777777" w:rsidR="00CF4BE1" w:rsidRDefault="00000000">
      <w:pPr>
        <w:textAlignment w:val="baseline"/>
        <w:rPr>
          <w:rFonts w:eastAsia="Times New Roman"/>
          <w:color w:val="000000"/>
          <w:sz w:val="24"/>
        </w:rPr>
      </w:pPr>
      <w:r>
        <w:lastRenderedPageBreak/>
        <w:pict w14:anchorId="16A325A1">
          <v:shape id="_x0000_s2292" type="#_x0000_t202" style="position:absolute;margin-left:44.15pt;margin-top:57pt;width:493pt;height:248pt;z-index:-251709440;mso-wrap-distance-left:0;mso-wrap-distance-right:0;mso-position-horizontal-relative:page;mso-position-vertical-relative:page" filled="f" stroked="f">
            <v:textbox inset="0,0,0,0">
              <w:txbxContent>
                <w:p w14:paraId="16A33350" w14:textId="77777777" w:rsidR="00A918EA" w:rsidRDefault="00A918EA"/>
              </w:txbxContent>
            </v:textbox>
            <w10:wrap type="square" anchorx="page" anchory="page"/>
          </v:shape>
        </w:pict>
      </w:r>
      <w:r>
        <w:pict w14:anchorId="16A325A2">
          <v:shape id="_x0000_s2291" type="#_x0000_t202" style="position:absolute;margin-left:44.15pt;margin-top:57.6pt;width:492.95pt;height:246.7pt;z-index:-251708416;mso-wrap-distance-left:0;mso-wrap-distance-right:0;mso-position-horizontal-relative:page;mso-position-vertical-relative:page" filled="f" stroked="f">
            <v:textbox inset="0,0,0,0">
              <w:txbxContent>
                <w:p w14:paraId="16A32C80" w14:textId="77777777" w:rsidR="00CF4BE1" w:rsidRDefault="00000000">
                  <w:pPr>
                    <w:textAlignment w:val="baseline"/>
                  </w:pPr>
                  <w:r>
                    <w:rPr>
                      <w:noProof/>
                    </w:rPr>
                    <w:drawing>
                      <wp:inline distT="0" distB="0" distL="0" distR="0" wp14:anchorId="16A33228" wp14:editId="16A33229">
                        <wp:extent cx="6260465" cy="3133090"/>
                        <wp:effectExtent l="0" t="0" r="0" b="0"/>
                        <wp:docPr id="115" name="Picture"/>
                        <wp:cNvGraphicFramePr/>
                        <a:graphic xmlns:a="http://schemas.openxmlformats.org/drawingml/2006/main">
                          <a:graphicData uri="http://schemas.openxmlformats.org/drawingml/2006/picture">
                            <pic:pic xmlns:pic="http://schemas.openxmlformats.org/drawingml/2006/picture">
                              <pic:nvPicPr>
                                <pic:cNvPr id="115" name="Picture"/>
                                <pic:cNvPicPr preferRelativeResize="0"/>
                              </pic:nvPicPr>
                              <pic:blipFill>
                                <a:blip r:embed="rId123"/>
                                <a:stretch>
                                  <a:fillRect/>
                                </a:stretch>
                              </pic:blipFill>
                              <pic:spPr>
                                <a:xfrm>
                                  <a:off x="0" y="0"/>
                                  <a:ext cx="6260465" cy="3133090"/>
                                </a:xfrm>
                                <a:prstGeom prst="rect">
                                  <a:avLst/>
                                </a:prstGeom>
                              </pic:spPr>
                            </pic:pic>
                          </a:graphicData>
                        </a:graphic>
                      </wp:inline>
                    </w:drawing>
                  </w:r>
                </w:p>
              </w:txbxContent>
            </v:textbox>
            <w10:wrap type="square" anchorx="page" anchory="page"/>
          </v:shape>
        </w:pict>
      </w:r>
      <w:r>
        <w:pict w14:anchorId="16A325A3">
          <v:shape id="_x0000_s2290" type="#_x0000_t202" style="position:absolute;margin-left:527.5pt;margin-top:84.5pt;width:7.7pt;height:176.85pt;z-index:-251253760;mso-wrap-distance-left:0;mso-wrap-distance-right:0;mso-position-horizontal-relative:page;mso-position-vertical-relative:page" stroked="f">
            <v:textbox style="layout-flow:vertical;direction:RTL" inset="0,0,0,0">
              <w:txbxContent>
                <w:p w14:paraId="16A32C81" w14:textId="77777777" w:rsidR="00CF4BE1" w:rsidRDefault="00000000">
                  <w:pPr>
                    <w:spacing w:line="144" w:lineRule="exact"/>
                    <w:textAlignment w:val="baseline"/>
                    <w:rPr>
                      <w:rFonts w:eastAsia="Times New Roman"/>
                      <w:b/>
                      <w:color w:val="000000"/>
                      <w:spacing w:val="2"/>
                      <w:sz w:val="16"/>
                    </w:rPr>
                  </w:pPr>
                  <w:r>
                    <w:rPr>
                      <w:rFonts w:eastAsia="Times New Roman"/>
                      <w:b/>
                      <w:color w:val="000000"/>
                      <w:spacing w:val="2"/>
                      <w:sz w:val="16"/>
                    </w:rPr>
                    <w:t>BTEARNS</w:t>
                  </w:r>
                  <w:r>
                    <w:rPr>
                      <w:rFonts w:eastAsia="Times New Roman"/>
                      <w:b/>
                      <w:color w:val="000000"/>
                      <w:spacing w:val="2"/>
                      <w:sz w:val="16"/>
                      <w:vertAlign w:val="superscript"/>
                    </w:rPr>
                    <w:t>.</w:t>
                  </w:r>
                  <w:r>
                    <w:rPr>
                      <w:rFonts w:eastAsia="Times New Roman"/>
                      <w:b/>
                      <w:color w:val="000000"/>
                      <w:spacing w:val="2"/>
                      <w:sz w:val="16"/>
                    </w:rPr>
                    <w:t>S BRIDGE DUPLEX TELEGRAPH.</w:t>
                  </w:r>
                </w:p>
              </w:txbxContent>
            </v:textbox>
            <w10:wrap type="square" anchorx="page" anchory="page"/>
          </v:shape>
        </w:pict>
      </w:r>
      <w:r>
        <w:pict w14:anchorId="16A325A4">
          <v:shape id="_x0000_s2289" type="#_x0000_t202" style="position:absolute;margin-left:265.45pt;margin-top:285.1pt;width:27.35pt;height:19.2pt;z-index:-251252736;mso-wrap-distance-left:0;mso-wrap-distance-right:0;mso-position-horizontal-relative:page;mso-position-vertical-relative:page" stroked="f">
            <v:textbox inset="0,0,0,0">
              <w:txbxContent>
                <w:p w14:paraId="16A32C82" w14:textId="77777777" w:rsidR="00CF4BE1" w:rsidRDefault="00000000">
                  <w:pPr>
                    <w:spacing w:before="195" w:line="179" w:lineRule="exact"/>
                    <w:jc w:val="center"/>
                    <w:textAlignment w:val="baseline"/>
                    <w:rPr>
                      <w:rFonts w:eastAsia="Times New Roman"/>
                      <w:b/>
                      <w:i/>
                      <w:color w:val="000000"/>
                      <w:spacing w:val="-6"/>
                      <w:sz w:val="16"/>
                    </w:rPr>
                  </w:pPr>
                  <w:r>
                    <w:rPr>
                      <w:rFonts w:eastAsia="Times New Roman"/>
                      <w:b/>
                      <w:i/>
                      <w:color w:val="000000"/>
                      <w:spacing w:val="-6"/>
                      <w:sz w:val="16"/>
                    </w:rPr>
                    <w:t>Pig 479.</w:t>
                  </w:r>
                </w:p>
              </w:txbxContent>
            </v:textbox>
            <w10:wrap type="square" anchorx="page" anchory="page"/>
          </v:shape>
        </w:pict>
      </w:r>
      <w:r>
        <w:pict w14:anchorId="16A325A5">
          <v:shape id="_x0000_s2288" type="#_x0000_t202" style="position:absolute;margin-left:529.45pt;margin-top:298.55pt;width:7.65pt;height:4.55pt;z-index:-251251712;mso-wrap-distance-left:0;mso-wrap-distance-right:0;mso-position-horizontal-relative:page;mso-position-vertical-relative:page" stroked="f">
            <v:textbox inset="0,0,0,0">
              <w:txbxContent>
                <w:p w14:paraId="16A32C83" w14:textId="77777777" w:rsidR="00CF4BE1" w:rsidRDefault="00000000">
                  <w:pPr>
                    <w:spacing w:line="77" w:lineRule="exact"/>
                    <w:textAlignment w:val="baseline"/>
                    <w:rPr>
                      <w:rFonts w:ascii="Bookman Old Style" w:eastAsia="Bookman Old Style" w:hAnsi="Bookman Old Style"/>
                      <w:color w:val="000000"/>
                      <w:spacing w:val="-14"/>
                      <w:sz w:val="12"/>
                    </w:rPr>
                  </w:pPr>
                  <w:r>
                    <w:rPr>
                      <w:rFonts w:ascii="Bookman Old Style" w:eastAsia="Bookman Old Style" w:hAnsi="Bookman Old Style"/>
                      <w:color w:val="000000"/>
                      <w:spacing w:val="-14"/>
                      <w:sz w:val="12"/>
                    </w:rPr>
                    <w:t>O0</w:t>
                  </w:r>
                </w:p>
              </w:txbxContent>
            </v:textbox>
            <w10:wrap type="square" anchorx="page" anchory="page"/>
          </v:shape>
        </w:pict>
      </w:r>
    </w:p>
    <w:p w14:paraId="16A30E99" w14:textId="77777777" w:rsidR="00CF4BE1" w:rsidRDefault="00CF4BE1">
      <w:pPr>
        <w:sectPr w:rsidR="00CF4BE1">
          <w:pgSz w:w="11582" w:h="7358" w:orient="landscape"/>
          <w:pgMar w:top="852" w:right="839" w:bottom="876" w:left="883" w:header="720" w:footer="720" w:gutter="0"/>
          <w:cols w:space="720"/>
        </w:sectPr>
      </w:pPr>
    </w:p>
    <w:p w14:paraId="16A30E9A" w14:textId="77777777" w:rsidR="00CF4BE1" w:rsidRDefault="00000000">
      <w:pPr>
        <w:spacing w:before="9" w:line="245" w:lineRule="exact"/>
        <w:ind w:left="72" w:right="72"/>
        <w:textAlignment w:val="baseline"/>
        <w:rPr>
          <w:rFonts w:eastAsia="Times New Roman"/>
          <w:color w:val="000000"/>
          <w:spacing w:val="7"/>
          <w:sz w:val="21"/>
        </w:rPr>
      </w:pPr>
      <w:r>
        <w:lastRenderedPageBreak/>
        <w:pict w14:anchorId="16A325A6">
          <v:shape id="_x0000_s2287" type="#_x0000_t202" style="position:absolute;left:0;text-align:left;margin-left:0;margin-top:0;width:389.75pt;height:579.85pt;z-index:-251707392;mso-position-horizontal-relative:page;mso-position-vertical-relative:page" fillcolor="#ededed" stroked="f">
            <v:textbox>
              <w:txbxContent>
                <w:p w14:paraId="16A33356"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7"/>
          <w:sz w:val="21"/>
        </w:rPr>
        <w:t xml:space="preserve">802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DIRECTIONS.</w:t>
      </w:r>
    </w:p>
    <w:p w14:paraId="16A30E9B" w14:textId="77777777" w:rsidR="00CF4BE1" w:rsidRDefault="00000000">
      <w:pPr>
        <w:spacing w:before="210" w:line="205" w:lineRule="exact"/>
        <w:ind w:left="2304" w:right="72" w:hanging="2016"/>
        <w:jc w:val="both"/>
        <w:textAlignment w:val="baseline"/>
        <w:rPr>
          <w:rFonts w:eastAsia="Times New Roman"/>
          <w:color w:val="000000"/>
          <w:spacing w:val="8"/>
          <w:sz w:val="21"/>
        </w:rPr>
      </w:pPr>
      <w:r>
        <w:rPr>
          <w:rFonts w:eastAsia="Times New Roman"/>
          <w:color w:val="000000"/>
          <w:spacing w:val="8"/>
          <w:sz w:val="21"/>
        </w:rPr>
        <w:t>If the resistance of the relay is 500 ohms, the total resistance 500 X 2000 of the branch, of which forms a part, will be 500+</w:t>
      </w:r>
    </w:p>
    <w:p w14:paraId="16A30E9C" w14:textId="77777777" w:rsidR="00CF4BE1" w:rsidRDefault="00000000">
      <w:pPr>
        <w:spacing w:before="24" w:line="197" w:lineRule="exact"/>
        <w:ind w:left="72" w:right="72" w:firstLine="4536"/>
        <w:jc w:val="both"/>
        <w:textAlignment w:val="baseline"/>
        <w:rPr>
          <w:rFonts w:eastAsia="Times New Roman"/>
          <w:color w:val="000000"/>
          <w:sz w:val="21"/>
        </w:rPr>
      </w:pPr>
      <w:r>
        <w:rPr>
          <w:rFonts w:eastAsia="Times New Roman"/>
          <w:color w:val="000000"/>
          <w:sz w:val="21"/>
        </w:rPr>
        <w:t xml:space="preserve">500 + 2000 = 900, and the resistance of the branch F A being </w:t>
      </w:r>
      <w:r>
        <w:rPr>
          <w:rFonts w:eastAsia="Times New Roman"/>
          <w:b/>
          <w:color w:val="000000"/>
          <w:sz w:val="21"/>
        </w:rPr>
        <w:t xml:space="preserve">1000, </w:t>
      </w:r>
      <w:r>
        <w:rPr>
          <w:rFonts w:eastAsia="Times New Roman"/>
          <w:color w:val="000000"/>
          <w:sz w:val="21"/>
        </w:rPr>
        <w:t>the joint</w:t>
      </w:r>
    </w:p>
    <w:p w14:paraId="16A30E9D" w14:textId="77777777" w:rsidR="00CF4BE1" w:rsidRDefault="00000000">
      <w:pPr>
        <w:spacing w:before="8" w:line="219" w:lineRule="exact"/>
        <w:ind w:left="72" w:right="72"/>
        <w:jc w:val="right"/>
        <w:textAlignment w:val="baseline"/>
        <w:rPr>
          <w:rFonts w:eastAsia="Times New Roman"/>
          <w:color w:val="000000"/>
          <w:spacing w:val="8"/>
          <w:sz w:val="21"/>
        </w:rPr>
      </w:pPr>
      <w:r>
        <w:rPr>
          <w:rFonts w:eastAsia="Times New Roman"/>
          <w:color w:val="000000"/>
          <w:spacing w:val="8"/>
          <w:sz w:val="21"/>
        </w:rPr>
        <w:t>900 X 1000 900,000</w:t>
      </w:r>
    </w:p>
    <w:p w14:paraId="16A30E9E" w14:textId="77777777" w:rsidR="00CF4BE1" w:rsidRDefault="00000000">
      <w:pPr>
        <w:tabs>
          <w:tab w:val="right" w:leader="underscore" w:pos="5688"/>
        </w:tabs>
        <w:spacing w:line="206" w:lineRule="exact"/>
        <w:ind w:left="72" w:right="72"/>
        <w:textAlignment w:val="baseline"/>
        <w:rPr>
          <w:rFonts w:eastAsia="Times New Roman"/>
          <w:color w:val="000000"/>
          <w:sz w:val="21"/>
        </w:rPr>
      </w:pPr>
      <w:r>
        <w:rPr>
          <w:rFonts w:eastAsia="Times New Roman"/>
          <w:color w:val="000000"/>
          <w:sz w:val="21"/>
        </w:rPr>
        <w:t>resistances of the two branches at F would be</w:t>
      </w:r>
      <w:r>
        <w:rPr>
          <w:rFonts w:eastAsia="Times New Roman"/>
          <w:color w:val="000000"/>
          <w:sz w:val="21"/>
        </w:rPr>
        <w:tab/>
        <w:t xml:space="preserve"> </w:t>
      </w:r>
    </w:p>
    <w:p w14:paraId="16A30E9F" w14:textId="77777777" w:rsidR="00CF4BE1" w:rsidRDefault="00000000">
      <w:pPr>
        <w:spacing w:line="231" w:lineRule="exact"/>
        <w:ind w:left="72" w:right="72"/>
        <w:jc w:val="right"/>
        <w:textAlignment w:val="baseline"/>
        <w:rPr>
          <w:rFonts w:eastAsia="Times New Roman"/>
          <w:color w:val="000000"/>
          <w:spacing w:val="21"/>
          <w:sz w:val="21"/>
        </w:rPr>
      </w:pPr>
      <w:proofErr w:type="gramStart"/>
      <w:r>
        <w:rPr>
          <w:rFonts w:eastAsia="Times New Roman"/>
          <w:color w:val="000000"/>
          <w:spacing w:val="21"/>
          <w:sz w:val="21"/>
        </w:rPr>
        <w:t>900--1000</w:t>
      </w:r>
      <w:proofErr w:type="gramEnd"/>
      <w:r>
        <w:rPr>
          <w:rFonts w:eastAsia="Times New Roman"/>
          <w:color w:val="000000"/>
          <w:spacing w:val="21"/>
          <w:sz w:val="21"/>
        </w:rPr>
        <w:t xml:space="preserve"> 1,900</w:t>
      </w:r>
    </w:p>
    <w:p w14:paraId="16A30EA0" w14:textId="77777777" w:rsidR="00CF4BE1" w:rsidRDefault="00000000">
      <w:pPr>
        <w:spacing w:line="244" w:lineRule="exact"/>
        <w:ind w:left="72" w:right="72"/>
        <w:jc w:val="both"/>
        <w:textAlignment w:val="baseline"/>
        <w:rPr>
          <w:rFonts w:eastAsia="Times New Roman"/>
          <w:color w:val="000000"/>
          <w:sz w:val="21"/>
        </w:rPr>
      </w:pPr>
      <w:r>
        <w:rPr>
          <w:rFonts w:eastAsia="Times New Roman"/>
          <w:color w:val="000000"/>
          <w:sz w:val="21"/>
        </w:rPr>
        <w:t>473 ohms, which, added to the resistance of the line, 4,000 ohms, would make the resistance of the circuit 4,473 ohms. Now, if the electro-motive force is 50,000 units, the strength of current at</w:t>
      </w:r>
    </w:p>
    <w:p w14:paraId="16A30EA1" w14:textId="77777777" w:rsidR="00CF4BE1" w:rsidRDefault="00000000">
      <w:pPr>
        <w:spacing w:before="8" w:line="245" w:lineRule="exact"/>
        <w:ind w:left="72" w:right="72"/>
        <w:jc w:val="both"/>
        <w:textAlignment w:val="baseline"/>
        <w:rPr>
          <w:rFonts w:eastAsia="Times New Roman"/>
          <w:color w:val="000000"/>
          <w:sz w:val="21"/>
        </w:rPr>
      </w:pPr>
      <w:r>
        <w:rPr>
          <w:rFonts w:eastAsia="Times New Roman"/>
          <w:color w:val="000000"/>
          <w:sz w:val="21"/>
        </w:rPr>
        <w:t>F would be 11.18 units, and this current would be divided be</w:t>
      </w:r>
      <w:r>
        <w:rPr>
          <w:rFonts w:eastAsia="Times New Roman"/>
          <w:color w:val="000000"/>
          <w:sz w:val="21"/>
        </w:rPr>
        <w:softHyphen/>
        <w:t xml:space="preserve">tween the two branches in proportion to their conductivities. (conductivity being the reciprocal of resistance). </w:t>
      </w:r>
      <w:proofErr w:type="gramStart"/>
      <w:r>
        <w:rPr>
          <w:rFonts w:eastAsia="Times New Roman"/>
          <w:color w:val="000000"/>
          <w:sz w:val="21"/>
        </w:rPr>
        <w:t>Thus</w:t>
      </w:r>
      <w:proofErr w:type="gramEnd"/>
      <w:r>
        <w:rPr>
          <w:rFonts w:eastAsia="Times New Roman"/>
          <w:color w:val="000000"/>
          <w:sz w:val="21"/>
        </w:rPr>
        <w:t xml:space="preserve"> the con</w:t>
      </w:r>
      <w:r>
        <w:rPr>
          <w:rFonts w:eastAsia="Times New Roman"/>
          <w:color w:val="000000"/>
          <w:sz w:val="21"/>
        </w:rPr>
        <w:softHyphen/>
        <w:t>ductivity of the branch F A would be .0010 and that of the</w:t>
      </w:r>
    </w:p>
    <w:p w14:paraId="16A30EA2" w14:textId="77777777" w:rsidR="00CF4BE1" w:rsidRDefault="00000000">
      <w:pPr>
        <w:spacing w:before="4" w:line="245" w:lineRule="exact"/>
        <w:ind w:left="72" w:right="72"/>
        <w:jc w:val="both"/>
        <w:textAlignment w:val="baseline"/>
        <w:rPr>
          <w:rFonts w:eastAsia="Times New Roman"/>
          <w:color w:val="000000"/>
          <w:sz w:val="21"/>
        </w:rPr>
      </w:pPr>
      <w:r>
        <w:rPr>
          <w:rFonts w:eastAsia="Times New Roman"/>
          <w:color w:val="000000"/>
          <w:sz w:val="21"/>
        </w:rPr>
        <w:t xml:space="preserve">G R </w:t>
      </w:r>
      <w:r>
        <w:rPr>
          <w:rFonts w:eastAsia="Times New Roman"/>
          <w:b/>
          <w:color w:val="000000"/>
          <w:sz w:val="21"/>
        </w:rPr>
        <w:t xml:space="preserve">.0011, </w:t>
      </w:r>
      <w:r>
        <w:rPr>
          <w:rFonts w:eastAsia="Times New Roman"/>
          <w:color w:val="000000"/>
          <w:sz w:val="21"/>
        </w:rPr>
        <w:t xml:space="preserve">and hence 47.62 per cent. of the received current, or 5.32 units, would flow through the branch A to the ground, and 52.38 per cent, or 5.86 units, would flow through the relay </w:t>
      </w:r>
      <w:proofErr w:type="gramStart"/>
      <w:r>
        <w:rPr>
          <w:rFonts w:eastAsia="Times New Roman"/>
          <w:color w:val="000000"/>
          <w:sz w:val="21"/>
        </w:rPr>
        <w:t>to-the</w:t>
      </w:r>
      <w:proofErr w:type="gramEnd"/>
      <w:r>
        <w:rPr>
          <w:rFonts w:eastAsia="Times New Roman"/>
          <w:color w:val="000000"/>
          <w:sz w:val="21"/>
        </w:rPr>
        <w:t xml:space="preserve"> ground. </w:t>
      </w:r>
      <w:proofErr w:type="gramStart"/>
      <w:r>
        <w:rPr>
          <w:rFonts w:eastAsia="Times New Roman"/>
          <w:color w:val="000000"/>
          <w:sz w:val="21"/>
        </w:rPr>
        <w:t>Of course</w:t>
      </w:r>
      <w:proofErr w:type="gramEnd"/>
      <w:r>
        <w:rPr>
          <w:rFonts w:eastAsia="Times New Roman"/>
          <w:color w:val="000000"/>
          <w:sz w:val="21"/>
        </w:rPr>
        <w:t xml:space="preserve"> the amount of current flowing through the relay can be increased or decreased by modifying the </w:t>
      </w:r>
      <w:proofErr w:type="gramStart"/>
      <w:r>
        <w:rPr>
          <w:rFonts w:eastAsia="Times New Roman"/>
          <w:color w:val="000000"/>
          <w:sz w:val="21"/>
        </w:rPr>
        <w:t>resist</w:t>
      </w:r>
      <w:r>
        <w:rPr>
          <w:rFonts w:eastAsia="Times New Roman"/>
          <w:color w:val="000000"/>
          <w:sz w:val="21"/>
        </w:rPr>
        <w:softHyphen/>
        <w:t>ances</w:t>
      </w:r>
      <w:proofErr w:type="gramEnd"/>
      <w:r>
        <w:rPr>
          <w:rFonts w:eastAsia="Times New Roman"/>
          <w:color w:val="000000"/>
          <w:sz w:val="21"/>
        </w:rPr>
        <w:t xml:space="preserve"> in B and R.</w:t>
      </w:r>
    </w:p>
    <w:p w14:paraId="16A30EA3" w14:textId="77777777" w:rsidR="00CF4BE1" w:rsidRDefault="00000000">
      <w:pPr>
        <w:spacing w:before="26" w:line="244" w:lineRule="exact"/>
        <w:ind w:left="72" w:right="72" w:firstLine="216"/>
        <w:jc w:val="both"/>
        <w:textAlignment w:val="baseline"/>
        <w:rPr>
          <w:rFonts w:eastAsia="Times New Roman"/>
          <w:color w:val="000000"/>
          <w:spacing w:val="2"/>
          <w:sz w:val="21"/>
        </w:rPr>
      </w:pPr>
      <w:r>
        <w:rPr>
          <w:rFonts w:eastAsia="Times New Roman"/>
          <w:color w:val="000000"/>
          <w:spacing w:val="2"/>
          <w:sz w:val="21"/>
        </w:rPr>
        <w:t xml:space="preserve">Key K is so arranged that the line is always connected to the ground, either through the back contact direct, or through the front contact and battery. v and </w:t>
      </w:r>
      <w:proofErr w:type="spellStart"/>
      <w:r>
        <w:rPr>
          <w:rFonts w:eastAsia="Times New Roman"/>
          <w:color w:val="000000"/>
          <w:spacing w:val="2"/>
          <w:sz w:val="21"/>
        </w:rPr>
        <w:t>w</w:t>
      </w:r>
      <w:proofErr w:type="spellEnd"/>
      <w:r>
        <w:rPr>
          <w:rFonts w:eastAsia="Times New Roman"/>
          <w:color w:val="000000"/>
          <w:spacing w:val="2"/>
          <w:sz w:val="21"/>
        </w:rPr>
        <w:t xml:space="preserve"> are small resistances, placed in the circuits to prevent the battery from being put even mo</w:t>
      </w:r>
      <w:r>
        <w:rPr>
          <w:rFonts w:eastAsia="Times New Roman"/>
          <w:color w:val="000000"/>
          <w:spacing w:val="2"/>
          <w:sz w:val="21"/>
        </w:rPr>
        <w:softHyphen/>
        <w:t xml:space="preserve">mentarily on short circuit, </w:t>
      </w:r>
      <w:proofErr w:type="gramStart"/>
      <w:r>
        <w:rPr>
          <w:rFonts w:eastAsia="Times New Roman"/>
          <w:color w:val="000000"/>
          <w:spacing w:val="2"/>
          <w:sz w:val="21"/>
        </w:rPr>
        <w:t>and also</w:t>
      </w:r>
      <w:proofErr w:type="gramEnd"/>
      <w:r>
        <w:rPr>
          <w:rFonts w:eastAsia="Times New Roman"/>
          <w:color w:val="000000"/>
          <w:spacing w:val="2"/>
          <w:sz w:val="21"/>
        </w:rPr>
        <w:t xml:space="preserve"> for the purpose of </w:t>
      </w:r>
      <w:proofErr w:type="gramStart"/>
      <w:r>
        <w:rPr>
          <w:rFonts w:eastAsia="Times New Roman"/>
          <w:color w:val="000000"/>
          <w:spacing w:val="2"/>
          <w:sz w:val="21"/>
        </w:rPr>
        <w:t>maintain</w:t>
      </w:r>
      <w:r>
        <w:rPr>
          <w:rFonts w:eastAsia="Times New Roman"/>
          <w:color w:val="000000"/>
          <w:spacing w:val="2"/>
          <w:sz w:val="21"/>
        </w:rPr>
        <w:softHyphen/>
        <w:t>ing</w:t>
      </w:r>
      <w:proofErr w:type="gramEnd"/>
      <w:r>
        <w:rPr>
          <w:rFonts w:eastAsia="Times New Roman"/>
          <w:color w:val="000000"/>
          <w:spacing w:val="2"/>
          <w:sz w:val="21"/>
        </w:rPr>
        <w:t xml:space="preserve"> a uniform resistance in the circuit when the line is connected to earth </w:t>
      </w:r>
      <w:proofErr w:type="gramStart"/>
      <w:r>
        <w:rPr>
          <w:rFonts w:eastAsia="Times New Roman"/>
          <w:color w:val="000000"/>
          <w:spacing w:val="2"/>
          <w:sz w:val="21"/>
        </w:rPr>
        <w:t>direct</w:t>
      </w:r>
      <w:proofErr w:type="gramEnd"/>
      <w:r>
        <w:rPr>
          <w:rFonts w:eastAsia="Times New Roman"/>
          <w:color w:val="000000"/>
          <w:spacing w:val="2"/>
          <w:sz w:val="21"/>
        </w:rPr>
        <w:t>, or through the battery. C is a condenser, for-compensating the static charge from the line, and is attached by a wire to- a brass plate C P, on the rheostat R, which is pro</w:t>
      </w:r>
      <w:r>
        <w:rPr>
          <w:rFonts w:eastAsia="Times New Roman"/>
          <w:color w:val="000000"/>
          <w:spacing w:val="2"/>
          <w:sz w:val="21"/>
        </w:rPr>
        <w:softHyphen/>
        <w:t>vided with holes for plugs, for connecting it with the resistance coil plates, whereby the condenser charge can be sent through any portion of the resistance coils, as desired.</w:t>
      </w:r>
    </w:p>
    <w:p w14:paraId="16A30EA4" w14:textId="77777777" w:rsidR="00CF4BE1" w:rsidRDefault="00000000">
      <w:pPr>
        <w:spacing w:line="246" w:lineRule="exact"/>
        <w:ind w:left="72" w:right="72" w:firstLine="216"/>
        <w:jc w:val="both"/>
        <w:textAlignment w:val="baseline"/>
        <w:rPr>
          <w:rFonts w:eastAsia="Times New Roman"/>
          <w:color w:val="000000"/>
          <w:sz w:val="21"/>
        </w:rPr>
      </w:pPr>
      <w:r>
        <w:rPr>
          <w:rFonts w:eastAsia="Times New Roman"/>
          <w:color w:val="000000"/>
          <w:sz w:val="21"/>
        </w:rPr>
        <w:t xml:space="preserve">Figs. 475 and 480 are illustrations of the apparatus in use </w:t>
      </w:r>
      <w:proofErr w:type="gramStart"/>
      <w:r>
        <w:rPr>
          <w:rFonts w:eastAsia="Times New Roman"/>
          <w:color w:val="000000"/>
          <w:sz w:val="21"/>
        </w:rPr>
        <w:t>by</w:t>
      </w:r>
      <w:r>
        <w:rPr>
          <w:rFonts w:eastAsia="Times New Roman"/>
          <w:color w:val="000000"/>
          <w:sz w:val="21"/>
          <w:vertAlign w:val="superscript"/>
        </w:rPr>
        <w:t>-</w:t>
      </w:r>
      <w:r>
        <w:rPr>
          <w:rFonts w:eastAsia="Times New Roman"/>
          <w:color w:val="000000"/>
          <w:sz w:val="21"/>
        </w:rPr>
        <w:t>the</w:t>
      </w:r>
      <w:proofErr w:type="gramEnd"/>
      <w:r>
        <w:rPr>
          <w:rFonts w:eastAsia="Times New Roman"/>
          <w:color w:val="000000"/>
          <w:sz w:val="21"/>
        </w:rPr>
        <w:t xml:space="preserve"> IV </w:t>
      </w:r>
      <w:proofErr w:type="spellStart"/>
      <w:r>
        <w:rPr>
          <w:rFonts w:eastAsia="Times New Roman"/>
          <w:color w:val="000000"/>
          <w:sz w:val="21"/>
        </w:rPr>
        <w:t>estern</w:t>
      </w:r>
      <w:proofErr w:type="spellEnd"/>
      <w:r>
        <w:rPr>
          <w:rFonts w:eastAsia="Times New Roman"/>
          <w:color w:val="000000"/>
          <w:sz w:val="21"/>
        </w:rPr>
        <w:t xml:space="preserve"> Union Company in the bridge duplex.</w:t>
      </w:r>
    </w:p>
    <w:p w14:paraId="16A30EA5" w14:textId="77777777" w:rsidR="00CF4BE1" w:rsidRDefault="00000000">
      <w:pPr>
        <w:spacing w:before="5" w:line="245" w:lineRule="exact"/>
        <w:ind w:left="72" w:right="72" w:firstLine="216"/>
        <w:jc w:val="both"/>
        <w:textAlignment w:val="baseline"/>
        <w:rPr>
          <w:rFonts w:eastAsia="Times New Roman"/>
          <w:color w:val="000000"/>
          <w:sz w:val="21"/>
        </w:rPr>
      </w:pPr>
      <w:r>
        <w:rPr>
          <w:rFonts w:eastAsia="Times New Roman"/>
          <w:color w:val="000000"/>
          <w:sz w:val="21"/>
        </w:rPr>
        <w:t xml:space="preserve">Fig. 480 shows the adjustable resistances, condenser plate and binding screws for connecting the apparatus. </w:t>
      </w:r>
      <w:r>
        <w:rPr>
          <w:rFonts w:eastAsia="Times New Roman"/>
          <w:b/>
          <w:color w:val="000000"/>
          <w:sz w:val="21"/>
        </w:rPr>
        <w:t>The outer</w:t>
      </w:r>
    </w:p>
    <w:p w14:paraId="16A30EA6" w14:textId="77777777" w:rsidR="00CF4BE1" w:rsidRDefault="00CF4BE1">
      <w:pPr>
        <w:sectPr w:rsidR="00CF4BE1">
          <w:pgSz w:w="7795" w:h="11597"/>
          <w:pgMar w:top="980" w:right="1047" w:bottom="861" w:left="948" w:header="720" w:footer="720" w:gutter="0"/>
          <w:cols w:space="720"/>
        </w:sectPr>
      </w:pPr>
    </w:p>
    <w:p w14:paraId="16A30EA7" w14:textId="77777777" w:rsidR="00CF4BE1" w:rsidRDefault="00000000">
      <w:pPr>
        <w:tabs>
          <w:tab w:val="right" w:pos="5760"/>
        </w:tabs>
        <w:spacing w:line="238" w:lineRule="exact"/>
        <w:ind w:left="1152" w:right="72"/>
        <w:textAlignment w:val="baseline"/>
        <w:rPr>
          <w:rFonts w:eastAsia="Times New Roman"/>
          <w:b/>
          <w:color w:val="000000"/>
          <w:sz w:val="16"/>
        </w:rPr>
      </w:pPr>
      <w:r>
        <w:rPr>
          <w:rFonts w:eastAsia="Times New Roman"/>
          <w:b/>
          <w:color w:val="000000"/>
          <w:sz w:val="16"/>
        </w:rPr>
        <w:lastRenderedPageBreak/>
        <w:t>STEARNS'S BRIDGE DUPLEX TELEGRAPH.</w:t>
      </w:r>
      <w:r>
        <w:rPr>
          <w:rFonts w:eastAsia="Times New Roman"/>
          <w:b/>
          <w:color w:val="000000"/>
          <w:sz w:val="16"/>
        </w:rPr>
        <w:tab/>
      </w:r>
      <w:r>
        <w:rPr>
          <w:rFonts w:eastAsia="Times New Roman"/>
          <w:b/>
          <w:color w:val="000000"/>
          <w:sz w:val="21"/>
        </w:rPr>
        <w:t>808</w:t>
      </w:r>
    </w:p>
    <w:p w14:paraId="16A30EA8" w14:textId="77777777" w:rsidR="00CF4BE1" w:rsidRDefault="00000000">
      <w:pPr>
        <w:spacing w:before="218" w:line="246"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circular ring corresponds to the point </w:t>
      </w:r>
      <w:r>
        <w:rPr>
          <w:rFonts w:eastAsia="Times New Roman"/>
          <w:b/>
          <w:color w:val="000000"/>
          <w:spacing w:val="3"/>
          <w:sz w:val="21"/>
        </w:rPr>
        <w:t xml:space="preserve">H </w:t>
      </w:r>
      <w:r>
        <w:rPr>
          <w:rFonts w:eastAsia="Times New Roman"/>
          <w:color w:val="000000"/>
          <w:spacing w:val="3"/>
          <w:sz w:val="21"/>
        </w:rPr>
        <w:t>in fig. 479, and is at</w:t>
      </w:r>
      <w:r>
        <w:rPr>
          <w:rFonts w:eastAsia="Times New Roman"/>
          <w:color w:val="000000"/>
          <w:spacing w:val="3"/>
          <w:sz w:val="21"/>
        </w:rPr>
        <w:softHyphen/>
        <w:t xml:space="preserve">tached to binding screw T, which is connected by wire with binding screw 2 in fig. 475, corresponding with the lever / in fig. 479. The discs in the outer circle </w:t>
      </w:r>
      <w:proofErr w:type="gramStart"/>
      <w:r>
        <w:rPr>
          <w:rFonts w:eastAsia="Times New Roman"/>
          <w:color w:val="000000"/>
          <w:spacing w:val="3"/>
          <w:sz w:val="21"/>
        </w:rPr>
        <w:t>are connected with</w:t>
      </w:r>
      <w:proofErr w:type="gramEnd"/>
      <w:r>
        <w:rPr>
          <w:rFonts w:eastAsia="Times New Roman"/>
          <w:color w:val="000000"/>
          <w:spacing w:val="3"/>
          <w:sz w:val="21"/>
        </w:rPr>
        <w:t xml:space="preserve"> resistance coils of 40 ohms each, terminating with resistances of 400 and 600 ohms, respectively, and corresponding with rheostats A and B in fig. 479. The discs in the inner circle are attached to re</w:t>
      </w:r>
      <w:r>
        <w:rPr>
          <w:rFonts w:eastAsia="Times New Roman"/>
          <w:color w:val="000000"/>
          <w:spacing w:val="3"/>
          <w:sz w:val="21"/>
        </w:rPr>
        <w:softHyphen/>
        <w:t>sistance coils of 1,000, 2,000 and 4,000 ohms each, correspond</w:t>
      </w:r>
      <w:r>
        <w:rPr>
          <w:rFonts w:eastAsia="Times New Roman"/>
          <w:color w:val="000000"/>
          <w:spacing w:val="3"/>
          <w:sz w:val="21"/>
        </w:rPr>
        <w:softHyphen/>
        <w:t xml:space="preserve">ing with rheostat </w:t>
      </w:r>
      <w:r>
        <w:rPr>
          <w:rFonts w:eastAsia="Times New Roman"/>
          <w:b/>
          <w:color w:val="000000"/>
          <w:spacing w:val="3"/>
          <w:sz w:val="21"/>
        </w:rPr>
        <w:t xml:space="preserve">R </w:t>
      </w:r>
      <w:r>
        <w:rPr>
          <w:rFonts w:eastAsia="Times New Roman"/>
          <w:color w:val="000000"/>
          <w:spacing w:val="3"/>
          <w:sz w:val="21"/>
        </w:rPr>
        <w:t xml:space="preserve">in fig. 479, and </w:t>
      </w:r>
      <w:proofErr w:type="gramStart"/>
      <w:r>
        <w:rPr>
          <w:rFonts w:eastAsia="Times New Roman"/>
          <w:color w:val="000000"/>
          <w:spacing w:val="3"/>
          <w:sz w:val="21"/>
        </w:rPr>
        <w:t>are connected with</w:t>
      </w:r>
      <w:proofErr w:type="gramEnd"/>
      <w:r>
        <w:rPr>
          <w:rFonts w:eastAsia="Times New Roman"/>
          <w:color w:val="000000"/>
          <w:spacing w:val="3"/>
          <w:sz w:val="21"/>
        </w:rPr>
        <w:t xml:space="preserve"> binding screw E, which is attached to an earth wire. The large disc in the centre is attached to binding screw C, which </w:t>
      </w:r>
      <w:proofErr w:type="gramStart"/>
      <w:r>
        <w:rPr>
          <w:rFonts w:eastAsia="Times New Roman"/>
          <w:color w:val="000000"/>
          <w:spacing w:val="3"/>
          <w:sz w:val="21"/>
        </w:rPr>
        <w:t>is connected with</w:t>
      </w:r>
      <w:proofErr w:type="gramEnd"/>
      <w:r>
        <w:rPr>
          <w:rFonts w:eastAsia="Times New Roman"/>
          <w:color w:val="000000"/>
          <w:spacing w:val="3"/>
          <w:sz w:val="21"/>
        </w:rPr>
        <w:t xml:space="preserve"> the condenser.</w:t>
      </w:r>
    </w:p>
    <w:p w14:paraId="16A30EA9" w14:textId="72498D6E" w:rsidR="00CF4BE1" w:rsidRDefault="00000000">
      <w:pPr>
        <w:spacing w:line="245" w:lineRule="exact"/>
        <w:ind w:left="72" w:right="72" w:firstLine="216"/>
        <w:jc w:val="both"/>
        <w:textAlignment w:val="baseline"/>
        <w:rPr>
          <w:rFonts w:eastAsia="Times New Roman"/>
          <w:color w:val="000000"/>
          <w:spacing w:val="3"/>
          <w:sz w:val="21"/>
        </w:rPr>
      </w:pPr>
      <w:r>
        <w:rPr>
          <w:rFonts w:eastAsia="Times New Roman"/>
          <w:color w:val="000000"/>
          <w:spacing w:val="3"/>
          <w:sz w:val="21"/>
        </w:rPr>
        <w:t xml:space="preserve">The line </w:t>
      </w:r>
      <w:r>
        <w:rPr>
          <w:rFonts w:eastAsia="Times New Roman"/>
          <w:i/>
          <w:color w:val="000000"/>
          <w:spacing w:val="3"/>
          <w:sz w:val="21"/>
        </w:rPr>
        <w:t xml:space="preserve">wire, </w:t>
      </w:r>
      <w:r>
        <w:rPr>
          <w:rFonts w:eastAsia="Times New Roman"/>
          <w:color w:val="000000"/>
          <w:spacing w:val="3"/>
          <w:sz w:val="21"/>
        </w:rPr>
        <w:t xml:space="preserve">and one side of the relay, is connected with binding screw L, and the other side of the relay with binding screw </w:t>
      </w:r>
      <w:r>
        <w:rPr>
          <w:rFonts w:eastAsia="Times New Roman"/>
          <w:b/>
          <w:color w:val="000000"/>
          <w:spacing w:val="3"/>
          <w:sz w:val="21"/>
        </w:rPr>
        <w:t xml:space="preserve">R </w:t>
      </w:r>
      <w:r>
        <w:rPr>
          <w:rFonts w:eastAsia="Times New Roman"/>
          <w:color w:val="000000"/>
          <w:spacing w:val="3"/>
          <w:sz w:val="21"/>
        </w:rPr>
        <w:t>By inserting a plug at different points in the series of holes between the outer circle of discs and the circular ring, the two sides of the bridge, corresponding with A and B, fig. 479, can be varied at pleasure</w:t>
      </w:r>
      <w:r w:rsidR="0027141B">
        <w:rPr>
          <w:rFonts w:eastAsia="Times New Roman"/>
          <w:color w:val="000000"/>
          <w:spacing w:val="3"/>
          <w:sz w:val="21"/>
        </w:rPr>
        <w:t>;</w:t>
      </w:r>
      <w:r>
        <w:rPr>
          <w:rFonts w:eastAsia="Times New Roman"/>
          <w:color w:val="000000"/>
          <w:spacing w:val="3"/>
          <w:sz w:val="21"/>
        </w:rPr>
        <w:t xml:space="preserve"> and by inserting plugs in the holes between the inner circle of discs, the third side of the bridge, corresponding with rheostat </w:t>
      </w:r>
      <w:r>
        <w:rPr>
          <w:rFonts w:eastAsia="Times New Roman"/>
          <w:b/>
          <w:color w:val="000000"/>
          <w:spacing w:val="3"/>
          <w:sz w:val="21"/>
        </w:rPr>
        <w:t xml:space="preserve">R, </w:t>
      </w:r>
      <w:r>
        <w:rPr>
          <w:rFonts w:eastAsia="Times New Roman"/>
          <w:color w:val="000000"/>
          <w:spacing w:val="3"/>
          <w:sz w:val="21"/>
        </w:rPr>
        <w:t xml:space="preserve">in fig. 479, can be lengthened or shortened, as desired. By inserting </w:t>
      </w:r>
      <w:r>
        <w:rPr>
          <w:rFonts w:eastAsia="Times New Roman"/>
          <w:i/>
          <w:color w:val="000000"/>
          <w:spacing w:val="3"/>
          <w:sz w:val="21"/>
        </w:rPr>
        <w:t xml:space="preserve">a </w:t>
      </w:r>
      <w:r>
        <w:rPr>
          <w:rFonts w:eastAsia="Times New Roman"/>
          <w:color w:val="000000"/>
          <w:spacing w:val="3"/>
          <w:sz w:val="21"/>
        </w:rPr>
        <w:t>plug between the inner circle of discs and the condenser plate, any portion of the charge can be sent to line that is desired.</w:t>
      </w:r>
    </w:p>
    <w:p w14:paraId="16A30EAA" w14:textId="77777777" w:rsidR="00CF4BE1" w:rsidRDefault="00000000">
      <w:pPr>
        <w:spacing w:before="3" w:line="246" w:lineRule="exact"/>
        <w:ind w:left="72" w:right="72" w:firstLine="216"/>
        <w:jc w:val="both"/>
        <w:textAlignment w:val="baseline"/>
        <w:rPr>
          <w:rFonts w:eastAsia="Times New Roman"/>
          <w:color w:val="000000"/>
          <w:sz w:val="21"/>
        </w:rPr>
      </w:pPr>
      <w:r>
        <w:rPr>
          <w:rFonts w:eastAsia="Times New Roman"/>
          <w:color w:val="000000"/>
          <w:sz w:val="21"/>
        </w:rPr>
        <w:t>When the duplex is employed in working a cable of consider. able static capacity, it is desirable to modify the above condenser arrangement somewhat, because the latter discharges so much. quicker than the former, and it is necessary to make the dis</w:t>
      </w:r>
      <w:r>
        <w:rPr>
          <w:rFonts w:eastAsia="Times New Roman"/>
          <w:color w:val="000000"/>
          <w:sz w:val="21"/>
        </w:rPr>
        <w:softHyphen/>
        <w:t xml:space="preserve">charges of the condensers and cables equal in duration as well as in quantity. If a cable returns, for example, a certain charge, say </w:t>
      </w:r>
      <w:r>
        <w:rPr>
          <w:rFonts w:eastAsia="Times New Roman"/>
          <w:b/>
          <w:color w:val="000000"/>
          <w:sz w:val="21"/>
        </w:rPr>
        <w:t xml:space="preserve">10 </w:t>
      </w:r>
      <w:r>
        <w:rPr>
          <w:rFonts w:eastAsia="Times New Roman"/>
          <w:i/>
          <w:color w:val="000000"/>
          <w:sz w:val="21"/>
        </w:rPr>
        <w:t>m. f.</w:t>
      </w:r>
      <w:r>
        <w:rPr>
          <w:rFonts w:ascii="Arial Narrow" w:eastAsia="Arial Narrow" w:hAnsi="Arial Narrow"/>
          <w:i/>
          <w:color w:val="000000"/>
          <w:sz w:val="26"/>
        </w:rPr>
        <w:t xml:space="preserve">, </w:t>
      </w:r>
      <w:r>
        <w:rPr>
          <w:rFonts w:eastAsia="Times New Roman"/>
          <w:color w:val="000000"/>
          <w:sz w:val="21"/>
        </w:rPr>
        <w:t xml:space="preserve">a condenser having a capacity of 10 </w:t>
      </w:r>
      <w:r>
        <w:rPr>
          <w:rFonts w:eastAsia="Times New Roman"/>
          <w:i/>
          <w:color w:val="000000"/>
          <w:sz w:val="21"/>
        </w:rPr>
        <w:t xml:space="preserve">m. f. </w:t>
      </w:r>
      <w:r>
        <w:rPr>
          <w:rFonts w:eastAsia="Times New Roman"/>
          <w:color w:val="000000"/>
          <w:sz w:val="21"/>
        </w:rPr>
        <w:t xml:space="preserve">will not produce a </w:t>
      </w:r>
      <w:proofErr w:type="spellStart"/>
      <w:r>
        <w:rPr>
          <w:rFonts w:eastAsia="Times New Roman"/>
          <w:color w:val="000000"/>
          <w:sz w:val="21"/>
        </w:rPr>
        <w:t>balm</w:t>
      </w:r>
      <w:proofErr w:type="spellEnd"/>
      <w:r>
        <w:rPr>
          <w:rFonts w:eastAsia="Times New Roman"/>
          <w:color w:val="000000"/>
          <w:sz w:val="21"/>
          <w:vertAlign w:val="superscript"/>
        </w:rPr>
        <w:t>-</w:t>
      </w:r>
      <w:r>
        <w:rPr>
          <w:rFonts w:eastAsia="Times New Roman"/>
          <w:color w:val="000000"/>
          <w:sz w:val="21"/>
        </w:rPr>
        <w:t>ice</w:t>
      </w:r>
      <w:proofErr w:type="gramStart"/>
      <w:r>
        <w:rPr>
          <w:rFonts w:eastAsia="Times New Roman"/>
          <w:color w:val="000000"/>
          <w:sz w:val="21"/>
        </w:rPr>
        <w:t>, !or</w:t>
      </w:r>
      <w:proofErr w:type="gramEnd"/>
      <w:r>
        <w:rPr>
          <w:rFonts w:eastAsia="Times New Roman"/>
          <w:color w:val="000000"/>
          <w:sz w:val="21"/>
        </w:rPr>
        <w:t xml:space="preserve"> the reason that the condenser discharges so much more quickly than the cable. To make the discharges equal in duration as well as amount, resistance should be </w:t>
      </w:r>
      <w:proofErr w:type="gramStart"/>
      <w:r>
        <w:rPr>
          <w:rFonts w:eastAsia="Times New Roman"/>
          <w:color w:val="000000"/>
          <w:sz w:val="21"/>
        </w:rPr>
        <w:t>intro</w:t>
      </w:r>
      <w:r>
        <w:rPr>
          <w:rFonts w:eastAsia="Times New Roman"/>
          <w:color w:val="000000"/>
          <w:sz w:val="21"/>
        </w:rPr>
        <w:softHyphen/>
        <w:t>duced</w:t>
      </w:r>
      <w:proofErr w:type="gramEnd"/>
      <w:r>
        <w:rPr>
          <w:rFonts w:eastAsia="Times New Roman"/>
          <w:color w:val="000000"/>
          <w:sz w:val="21"/>
        </w:rPr>
        <w:t xml:space="preserve"> between the condenser and the branch circuit.</w:t>
      </w:r>
    </w:p>
    <w:p w14:paraId="16A30EAB" w14:textId="77777777" w:rsidR="00CF4BE1" w:rsidRDefault="00000000">
      <w:pPr>
        <w:spacing w:line="250" w:lineRule="exact"/>
        <w:ind w:left="72" w:right="72" w:firstLine="216"/>
        <w:jc w:val="both"/>
        <w:textAlignment w:val="baseline"/>
        <w:rPr>
          <w:rFonts w:eastAsia="Times New Roman"/>
          <w:color w:val="000000"/>
          <w:sz w:val="21"/>
        </w:rPr>
      </w:pPr>
      <w:r>
        <w:rPr>
          <w:rFonts w:eastAsia="Times New Roman"/>
          <w:color w:val="000000"/>
          <w:sz w:val="21"/>
        </w:rPr>
        <w:t xml:space="preserve">The following arrangement has been found to work well upon </w:t>
      </w:r>
      <w:r>
        <w:rPr>
          <w:rFonts w:eastAsia="Times New Roman"/>
          <w:b/>
          <w:color w:val="000000"/>
          <w:sz w:val="21"/>
        </w:rPr>
        <w:t xml:space="preserve">a </w:t>
      </w:r>
      <w:r>
        <w:rPr>
          <w:rFonts w:eastAsia="Times New Roman"/>
          <w:color w:val="000000"/>
          <w:sz w:val="21"/>
        </w:rPr>
        <w:t xml:space="preserve">cable of 18 </w:t>
      </w:r>
      <w:proofErr w:type="spellStart"/>
      <w:r>
        <w:rPr>
          <w:rFonts w:eastAsia="Times New Roman"/>
          <w:i/>
          <w:color w:val="000000"/>
          <w:sz w:val="21"/>
        </w:rPr>
        <w:t>rn</w:t>
      </w:r>
      <w:proofErr w:type="spellEnd"/>
      <w:r>
        <w:rPr>
          <w:rFonts w:eastAsia="Times New Roman"/>
          <w:i/>
          <w:color w:val="000000"/>
          <w:sz w:val="21"/>
        </w:rPr>
        <w:t xml:space="preserve">. f </w:t>
      </w:r>
      <w:r>
        <w:rPr>
          <w:rFonts w:eastAsia="Times New Roman"/>
          <w:color w:val="000000"/>
          <w:sz w:val="21"/>
        </w:rPr>
        <w:t>A resistance of 160 ohms is inserted between</w:t>
      </w:r>
    </w:p>
    <w:p w14:paraId="16A30EAC" w14:textId="77777777" w:rsidR="00CF4BE1" w:rsidRDefault="00CF4BE1">
      <w:pPr>
        <w:sectPr w:rsidR="00CF4BE1">
          <w:pgSz w:w="7421" w:h="11587"/>
          <w:pgMar w:top="1060" w:right="865" w:bottom="751" w:left="756" w:header="720" w:footer="720" w:gutter="0"/>
          <w:cols w:space="720"/>
        </w:sectPr>
      </w:pPr>
    </w:p>
    <w:p w14:paraId="16A30EAD" w14:textId="77777777" w:rsidR="00CF4BE1" w:rsidRDefault="00000000">
      <w:pPr>
        <w:spacing w:before="2" w:line="243" w:lineRule="exact"/>
        <w:ind w:left="504"/>
        <w:textAlignment w:val="baseline"/>
        <w:rPr>
          <w:rFonts w:eastAsia="Times New Roman"/>
          <w:color w:val="050403"/>
          <w:spacing w:val="4"/>
          <w:sz w:val="21"/>
        </w:rPr>
      </w:pPr>
      <w:r>
        <w:rPr>
          <w:rFonts w:eastAsia="Times New Roman"/>
          <w:color w:val="050403"/>
          <w:spacing w:val="4"/>
          <w:sz w:val="21"/>
        </w:rPr>
        <w:lastRenderedPageBreak/>
        <w:t xml:space="preserve">804 </w:t>
      </w:r>
      <w:r>
        <w:rPr>
          <w:rFonts w:eastAsia="Times New Roman"/>
          <w:color w:val="050403"/>
          <w:spacing w:val="4"/>
          <w:sz w:val="17"/>
        </w:rPr>
        <w:t xml:space="preserve">SIMULTANEOUS </w:t>
      </w:r>
      <w:proofErr w:type="gramStart"/>
      <w:r>
        <w:rPr>
          <w:rFonts w:eastAsia="Times New Roman"/>
          <w:color w:val="050403"/>
          <w:spacing w:val="4"/>
          <w:sz w:val="17"/>
        </w:rPr>
        <w:t>TRANSMISSION</w:t>
      </w:r>
      <w:proofErr w:type="gramEnd"/>
      <w:r>
        <w:rPr>
          <w:rFonts w:eastAsia="Times New Roman"/>
          <w:color w:val="050403"/>
          <w:spacing w:val="4"/>
          <w:sz w:val="17"/>
        </w:rPr>
        <w:t xml:space="preserve"> </w:t>
      </w:r>
      <w:r>
        <w:rPr>
          <w:rFonts w:eastAsia="Times New Roman"/>
          <w:b/>
          <w:color w:val="050403"/>
          <w:spacing w:val="4"/>
          <w:sz w:val="17"/>
        </w:rPr>
        <w:t>IN OPPOSITE DIRECIIONS.</w:t>
      </w:r>
    </w:p>
    <w:p w14:paraId="16A30EAE" w14:textId="77777777" w:rsidR="00CF4BE1" w:rsidRDefault="00000000">
      <w:pPr>
        <w:spacing w:before="222" w:after="151" w:line="243" w:lineRule="exact"/>
        <w:ind w:left="504" w:right="504"/>
        <w:jc w:val="both"/>
        <w:textAlignment w:val="baseline"/>
        <w:rPr>
          <w:rFonts w:eastAsia="Times New Roman"/>
          <w:color w:val="050403"/>
          <w:sz w:val="21"/>
        </w:rPr>
      </w:pPr>
      <w:r>
        <w:rPr>
          <w:rFonts w:eastAsia="Times New Roman"/>
          <w:color w:val="050403"/>
          <w:sz w:val="21"/>
        </w:rPr>
        <w:t xml:space="preserve">the first series of condensers and the fourth side of the bridge, at the right of point G, fig. 479, and a resistance of 50 ohms is inserted between the first and second series of condensers. The first series of condensers returns its charge to the relay through the resistance of 160 ohms, and the second group of condensers returns its charge through the </w:t>
      </w:r>
      <w:proofErr w:type="gramStart"/>
      <w:r>
        <w:rPr>
          <w:rFonts w:eastAsia="Times New Roman"/>
          <w:color w:val="050403"/>
          <w:sz w:val="21"/>
        </w:rPr>
        <w:t>50 ohm</w:t>
      </w:r>
      <w:proofErr w:type="gramEnd"/>
      <w:r>
        <w:rPr>
          <w:rFonts w:eastAsia="Times New Roman"/>
          <w:color w:val="050403"/>
          <w:sz w:val="21"/>
        </w:rPr>
        <w:t xml:space="preserve"> coil, </w:t>
      </w:r>
      <w:proofErr w:type="gramStart"/>
      <w:r>
        <w:rPr>
          <w:rFonts w:eastAsia="Times New Roman"/>
          <w:color w:val="050403"/>
          <w:sz w:val="21"/>
        </w:rPr>
        <w:t>and also</w:t>
      </w:r>
      <w:proofErr w:type="gramEnd"/>
      <w:r>
        <w:rPr>
          <w:rFonts w:eastAsia="Times New Roman"/>
          <w:color w:val="050403"/>
          <w:sz w:val="21"/>
        </w:rPr>
        <w:t xml:space="preserve"> the 160</w:t>
      </w:r>
    </w:p>
    <w:p w14:paraId="16A30EAF" w14:textId="77777777" w:rsidR="00CF4BE1" w:rsidRDefault="00000000">
      <w:pPr>
        <w:spacing w:after="119"/>
        <w:ind w:right="11"/>
        <w:textAlignment w:val="baseline"/>
      </w:pPr>
      <w:r>
        <w:rPr>
          <w:noProof/>
        </w:rPr>
        <w:drawing>
          <wp:inline distT="0" distB="0" distL="0" distR="0" wp14:anchorId="16A325A7" wp14:editId="16A325A8">
            <wp:extent cx="4196715" cy="3444240"/>
            <wp:effectExtent l="0" t="0" r="0" b="0"/>
            <wp:docPr id="116" name="Picture"/>
            <wp:cNvGraphicFramePr/>
            <a:graphic xmlns:a="http://schemas.openxmlformats.org/drawingml/2006/main">
              <a:graphicData uri="http://schemas.openxmlformats.org/drawingml/2006/picture">
                <pic:pic xmlns:pic="http://schemas.openxmlformats.org/drawingml/2006/picture">
                  <pic:nvPicPr>
                    <pic:cNvPr id="116" name="Picture"/>
                    <pic:cNvPicPr preferRelativeResize="0"/>
                  </pic:nvPicPr>
                  <pic:blipFill>
                    <a:blip r:embed="rId124"/>
                    <a:stretch>
                      <a:fillRect/>
                    </a:stretch>
                  </pic:blipFill>
                  <pic:spPr>
                    <a:xfrm>
                      <a:off x="0" y="0"/>
                      <a:ext cx="4196715" cy="3444240"/>
                    </a:xfrm>
                    <a:prstGeom prst="rect">
                      <a:avLst/>
                    </a:prstGeom>
                  </pic:spPr>
                </pic:pic>
              </a:graphicData>
            </a:graphic>
          </wp:inline>
        </w:drawing>
      </w:r>
    </w:p>
    <w:p w14:paraId="16A30EB0" w14:textId="77777777" w:rsidR="00CF4BE1" w:rsidRDefault="00000000">
      <w:pPr>
        <w:spacing w:line="193" w:lineRule="exact"/>
        <w:jc w:val="center"/>
        <w:textAlignment w:val="baseline"/>
        <w:rPr>
          <w:rFonts w:eastAsia="Times New Roman"/>
          <w:b/>
          <w:i/>
          <w:color w:val="050403"/>
          <w:sz w:val="17"/>
        </w:rPr>
      </w:pPr>
      <w:r>
        <w:rPr>
          <w:rFonts w:eastAsia="Times New Roman"/>
          <w:b/>
          <w:i/>
          <w:color w:val="050403"/>
          <w:sz w:val="17"/>
        </w:rPr>
        <w:t xml:space="preserve">Ag. </w:t>
      </w:r>
      <w:r>
        <w:rPr>
          <w:rFonts w:eastAsia="Times New Roman"/>
          <w:b/>
          <w:color w:val="050403"/>
          <w:sz w:val="17"/>
        </w:rPr>
        <w:t>480.</w:t>
      </w:r>
    </w:p>
    <w:p w14:paraId="16A30EB1" w14:textId="77777777" w:rsidR="00CF4BE1" w:rsidRDefault="00000000">
      <w:pPr>
        <w:spacing w:before="98" w:line="243" w:lineRule="exact"/>
        <w:ind w:left="504" w:right="504"/>
        <w:jc w:val="both"/>
        <w:textAlignment w:val="baseline"/>
        <w:rPr>
          <w:rFonts w:eastAsia="Times New Roman"/>
          <w:color w:val="050403"/>
          <w:spacing w:val="4"/>
          <w:sz w:val="21"/>
        </w:rPr>
      </w:pPr>
      <w:r>
        <w:rPr>
          <w:rFonts w:eastAsia="Times New Roman"/>
          <w:color w:val="050403"/>
          <w:spacing w:val="4"/>
          <w:sz w:val="21"/>
        </w:rPr>
        <w:t>ohm coil. The</w:t>
      </w:r>
      <w:r>
        <w:rPr>
          <w:rFonts w:eastAsia="Times New Roman"/>
          <w:color w:val="000000"/>
          <w:spacing w:val="4"/>
          <w:sz w:val="21"/>
        </w:rPr>
        <w:t xml:space="preserve"> charge of the second group</w:t>
      </w:r>
      <w:r>
        <w:rPr>
          <w:rFonts w:eastAsia="Times New Roman"/>
          <w:color w:val="050403"/>
          <w:spacing w:val="4"/>
          <w:sz w:val="21"/>
        </w:rPr>
        <w:t xml:space="preserve"> is retarded slightly </w:t>
      </w:r>
      <w:r>
        <w:rPr>
          <w:rFonts w:eastAsia="Times New Roman"/>
          <w:color w:val="000000"/>
          <w:spacing w:val="4"/>
          <w:sz w:val="21"/>
        </w:rPr>
        <w:t>more than that of the first group. The</w:t>
      </w:r>
      <w:r>
        <w:rPr>
          <w:rFonts w:eastAsia="Times New Roman"/>
          <w:color w:val="050403"/>
          <w:spacing w:val="4"/>
          <w:sz w:val="21"/>
        </w:rPr>
        <w:t xml:space="preserve"> </w:t>
      </w:r>
      <w:proofErr w:type="gramStart"/>
      <w:r>
        <w:rPr>
          <w:rFonts w:eastAsia="Times New Roman"/>
          <w:color w:val="050403"/>
          <w:spacing w:val="4"/>
          <w:sz w:val="21"/>
        </w:rPr>
        <w:t>160</w:t>
      </w:r>
      <w:r>
        <w:rPr>
          <w:rFonts w:eastAsia="Times New Roman"/>
          <w:color w:val="000000"/>
          <w:spacing w:val="4"/>
          <w:sz w:val="21"/>
        </w:rPr>
        <w:t xml:space="preserve"> ohm</w:t>
      </w:r>
      <w:proofErr w:type="gramEnd"/>
      <w:r>
        <w:rPr>
          <w:rFonts w:eastAsia="Times New Roman"/>
          <w:color w:val="050403"/>
          <w:spacing w:val="4"/>
          <w:sz w:val="21"/>
        </w:rPr>
        <w:t xml:space="preserve"> coil</w:t>
      </w:r>
      <w:r>
        <w:rPr>
          <w:rFonts w:eastAsia="Times New Roman"/>
          <w:color w:val="000000"/>
          <w:spacing w:val="4"/>
          <w:sz w:val="21"/>
        </w:rPr>
        <w:t xml:space="preserve"> was</w:t>
      </w:r>
      <w:r>
        <w:rPr>
          <w:rFonts w:eastAsia="Times New Roman"/>
          <w:color w:val="050403"/>
          <w:spacing w:val="4"/>
          <w:sz w:val="21"/>
        </w:rPr>
        <w:t xml:space="preserve"> wound </w:t>
      </w:r>
      <w:r>
        <w:rPr>
          <w:rFonts w:eastAsia="Times New Roman"/>
          <w:color w:val="000000"/>
          <w:spacing w:val="4"/>
          <w:sz w:val="21"/>
        </w:rPr>
        <w:t>with one copper wire, but had no iron core, and</w:t>
      </w:r>
      <w:r>
        <w:rPr>
          <w:rFonts w:eastAsia="Times New Roman"/>
          <w:color w:val="050403"/>
          <w:spacing w:val="4"/>
          <w:sz w:val="21"/>
        </w:rPr>
        <w:t xml:space="preserve"> it</w:t>
      </w:r>
      <w:r>
        <w:rPr>
          <w:rFonts w:eastAsia="Times New Roman"/>
          <w:color w:val="000000"/>
          <w:spacing w:val="4"/>
          <w:sz w:val="21"/>
        </w:rPr>
        <w:t xml:space="preserve"> was</w:t>
      </w:r>
      <w:r>
        <w:rPr>
          <w:rFonts w:eastAsia="Times New Roman"/>
          <w:color w:val="050403"/>
          <w:spacing w:val="4"/>
          <w:sz w:val="21"/>
        </w:rPr>
        <w:t xml:space="preserve"> found to' </w:t>
      </w:r>
      <w:r>
        <w:rPr>
          <w:rFonts w:eastAsia="Times New Roman"/>
          <w:color w:val="000000"/>
          <w:spacing w:val="4"/>
          <w:sz w:val="21"/>
        </w:rPr>
        <w:t>retard the charge as much as 250 ohms</w:t>
      </w:r>
      <w:r>
        <w:rPr>
          <w:rFonts w:eastAsia="Times New Roman"/>
          <w:color w:val="050403"/>
          <w:spacing w:val="4"/>
          <w:sz w:val="21"/>
        </w:rPr>
        <w:t xml:space="preserve"> rheostat resistance. A </w:t>
      </w:r>
      <w:r>
        <w:rPr>
          <w:rFonts w:eastAsia="Times New Roman"/>
          <w:color w:val="000000"/>
          <w:spacing w:val="4"/>
          <w:sz w:val="21"/>
        </w:rPr>
        <w:t>coil with an iron core would retard the charge</w:t>
      </w:r>
      <w:r>
        <w:rPr>
          <w:rFonts w:eastAsia="Times New Roman"/>
          <w:color w:val="050403"/>
          <w:spacing w:val="4"/>
          <w:sz w:val="21"/>
        </w:rPr>
        <w:t xml:space="preserve"> much more, be</w:t>
      </w:r>
      <w:r>
        <w:rPr>
          <w:rFonts w:eastAsia="Times New Roman"/>
          <w:color w:val="050403"/>
          <w:spacing w:val="4"/>
          <w:sz w:val="21"/>
        </w:rPr>
        <w:softHyphen/>
      </w:r>
      <w:r>
        <w:rPr>
          <w:rFonts w:eastAsia="Times New Roman"/>
          <w:color w:val="000000"/>
          <w:spacing w:val="4"/>
          <w:sz w:val="21"/>
        </w:rPr>
        <w:t>cause the charge current would have more work to do at that</w:t>
      </w:r>
    </w:p>
    <w:p w14:paraId="16A30EB2" w14:textId="77777777" w:rsidR="00CF4BE1" w:rsidRDefault="00CF4BE1">
      <w:pPr>
        <w:sectPr w:rsidR="00CF4BE1">
          <w:pgSz w:w="7570" w:h="11558"/>
          <w:pgMar w:top="1020" w:right="412" w:bottom="762" w:left="538" w:header="720" w:footer="720" w:gutter="0"/>
          <w:cols w:space="720"/>
        </w:sectPr>
      </w:pPr>
    </w:p>
    <w:p w14:paraId="16A30EB3" w14:textId="77777777" w:rsidR="00CF4BE1" w:rsidRDefault="00000000">
      <w:pPr>
        <w:spacing w:line="224" w:lineRule="exact"/>
        <w:ind w:right="72"/>
        <w:jc w:val="center"/>
        <w:textAlignment w:val="baseline"/>
        <w:rPr>
          <w:rFonts w:eastAsia="Times New Roman"/>
          <w:b/>
          <w:color w:val="000000"/>
          <w:spacing w:val="10"/>
          <w:sz w:val="16"/>
        </w:rPr>
      </w:pPr>
      <w:r>
        <w:lastRenderedPageBreak/>
        <w:pict w14:anchorId="16A325A9">
          <v:shape id="_x0000_s2286" type="#_x0000_t202" style="position:absolute;left:0;text-align:left;margin-left:0;margin-top:0;width:371.5pt;height:578.4pt;z-index:-251706368;mso-position-horizontal-relative:page;mso-position-vertical-relative:page" fillcolor="#ececec" stroked="f">
            <v:textbox>
              <w:txbxContent>
                <w:p w14:paraId="16A33358" w14:textId="77777777" w:rsidR="00A918EA" w:rsidRDefault="00A918EA" w:rsidP="00D4639F">
                  <w:pPr>
                    <w:shd w:val="clear" w:color="auto" w:fill="FFFFFF" w:themeFill="background1"/>
                  </w:pPr>
                </w:p>
              </w:txbxContent>
            </v:textbox>
            <w10:wrap anchorx="page" anchory="page"/>
          </v:shape>
        </w:pict>
      </w:r>
      <w:r>
        <w:rPr>
          <w:rFonts w:eastAsia="Times New Roman"/>
          <w:b/>
          <w:color w:val="000000"/>
          <w:spacing w:val="10"/>
          <w:sz w:val="16"/>
        </w:rPr>
        <w:t xml:space="preserve">COMPARISON OF BRIDGE AND DIFFERENTIAL SYSTEMS. </w:t>
      </w:r>
      <w:r>
        <w:rPr>
          <w:rFonts w:eastAsia="Times New Roman"/>
          <w:b/>
          <w:color w:val="000000"/>
          <w:spacing w:val="10"/>
          <w:sz w:val="20"/>
        </w:rPr>
        <w:t>805</w:t>
      </w:r>
    </w:p>
    <w:p w14:paraId="16A30EB4" w14:textId="77777777" w:rsidR="00CF4BE1" w:rsidRDefault="00000000">
      <w:pPr>
        <w:spacing w:before="210" w:line="246" w:lineRule="exact"/>
        <w:ind w:left="144" w:right="72"/>
        <w:jc w:val="both"/>
        <w:textAlignment w:val="baseline"/>
        <w:rPr>
          <w:rFonts w:eastAsia="Times New Roman"/>
          <w:b/>
          <w:color w:val="000000"/>
          <w:sz w:val="20"/>
        </w:rPr>
      </w:pPr>
      <w:r>
        <w:rPr>
          <w:rFonts w:eastAsia="Times New Roman"/>
          <w:b/>
          <w:color w:val="000000"/>
          <w:sz w:val="20"/>
        </w:rPr>
        <w:t xml:space="preserve">point, and a part of it would be converted into magnetism for a </w:t>
      </w:r>
      <w:proofErr w:type="gramStart"/>
      <w:r>
        <w:rPr>
          <w:rFonts w:eastAsia="Times New Roman"/>
          <w:b/>
          <w:color w:val="000000"/>
          <w:sz w:val="20"/>
        </w:rPr>
        <w:t>while, and</w:t>
      </w:r>
      <w:proofErr w:type="gramEnd"/>
      <w:r>
        <w:rPr>
          <w:rFonts w:eastAsia="Times New Roman"/>
          <w:b/>
          <w:color w:val="000000"/>
          <w:sz w:val="20"/>
        </w:rPr>
        <w:t xml:space="preserve"> afterward reconverted into electricity and continue the current at the last when it is needed. With the above com</w:t>
      </w:r>
      <w:r>
        <w:rPr>
          <w:rFonts w:eastAsia="Times New Roman"/>
          <w:b/>
          <w:color w:val="000000"/>
          <w:sz w:val="20"/>
        </w:rPr>
        <w:softHyphen/>
        <w:t xml:space="preserve">bination the static balance is </w:t>
      </w:r>
      <w:proofErr w:type="gramStart"/>
      <w:r>
        <w:rPr>
          <w:rFonts w:eastAsia="Times New Roman"/>
          <w:b/>
          <w:color w:val="000000"/>
          <w:sz w:val="20"/>
        </w:rPr>
        <w:t>absolutely perfect</w:t>
      </w:r>
      <w:proofErr w:type="gramEnd"/>
      <w:r>
        <w:rPr>
          <w:rFonts w:eastAsia="Times New Roman"/>
          <w:b/>
          <w:color w:val="000000"/>
          <w:sz w:val="20"/>
        </w:rPr>
        <w:t>, not the slightest quiver of the armature being observable when the circuit is opened and closed. During rainy weather, when a part of the circuit is composed of a land line, it is necessary to remove a part of the condensers, but not the retardation coils.</w:t>
      </w:r>
    </w:p>
    <w:p w14:paraId="16A30EB5" w14:textId="0F6350F2" w:rsidR="00CF4BE1" w:rsidRDefault="00000000">
      <w:pPr>
        <w:spacing w:line="245" w:lineRule="exact"/>
        <w:ind w:left="144" w:right="72" w:firstLine="144"/>
        <w:jc w:val="both"/>
        <w:textAlignment w:val="baseline"/>
        <w:rPr>
          <w:rFonts w:eastAsia="Times New Roman"/>
          <w:b/>
          <w:color w:val="000000"/>
          <w:spacing w:val="2"/>
          <w:sz w:val="20"/>
        </w:rPr>
      </w:pPr>
      <w:r>
        <w:rPr>
          <w:rFonts w:eastAsia="Times New Roman"/>
          <w:b/>
          <w:color w:val="000000"/>
          <w:spacing w:val="2"/>
          <w:sz w:val="20"/>
        </w:rPr>
        <w:t xml:space="preserve">The bridge duplex possesses many points of superiority over the </w:t>
      </w:r>
      <w:proofErr w:type="gramStart"/>
      <w:r>
        <w:rPr>
          <w:rFonts w:eastAsia="Times New Roman"/>
          <w:b/>
          <w:color w:val="000000"/>
          <w:spacing w:val="2"/>
          <w:sz w:val="20"/>
        </w:rPr>
        <w:t>differential, and</w:t>
      </w:r>
      <w:proofErr w:type="gramEnd"/>
      <w:r>
        <w:rPr>
          <w:rFonts w:eastAsia="Times New Roman"/>
          <w:b/>
          <w:color w:val="000000"/>
          <w:spacing w:val="2"/>
          <w:sz w:val="20"/>
        </w:rPr>
        <w:t xml:space="preserve"> is inferior in only one</w:t>
      </w:r>
      <w:r w:rsidR="0027141B">
        <w:rPr>
          <w:rFonts w:eastAsia="Times New Roman"/>
          <w:b/>
          <w:color w:val="000000"/>
          <w:spacing w:val="2"/>
          <w:sz w:val="20"/>
        </w:rPr>
        <w:t>;</w:t>
      </w:r>
      <w:r>
        <w:rPr>
          <w:rFonts w:eastAsia="Times New Roman"/>
          <w:b/>
          <w:color w:val="000000"/>
          <w:spacing w:val="2"/>
          <w:sz w:val="20"/>
        </w:rPr>
        <w:t xml:space="preserve"> but that one is of </w:t>
      </w:r>
      <w:proofErr w:type="gramStart"/>
      <w:r>
        <w:rPr>
          <w:rFonts w:eastAsia="Times New Roman"/>
          <w:b/>
          <w:color w:val="000000"/>
          <w:spacing w:val="2"/>
          <w:sz w:val="20"/>
        </w:rPr>
        <w:t>such a</w:t>
      </w:r>
      <w:proofErr w:type="gramEnd"/>
      <w:r>
        <w:rPr>
          <w:rFonts w:eastAsia="Times New Roman"/>
          <w:b/>
          <w:color w:val="000000"/>
          <w:spacing w:val="2"/>
          <w:sz w:val="20"/>
        </w:rPr>
        <w:t xml:space="preserve"> nature as practically </w:t>
      </w:r>
      <w:proofErr w:type="gramStart"/>
      <w:r>
        <w:rPr>
          <w:rFonts w:eastAsia="Times New Roman"/>
          <w:b/>
          <w:color w:val="000000"/>
          <w:spacing w:val="2"/>
          <w:sz w:val="20"/>
        </w:rPr>
        <w:t>to exclude</w:t>
      </w:r>
      <w:proofErr w:type="gramEnd"/>
      <w:r>
        <w:rPr>
          <w:rFonts w:eastAsia="Times New Roman"/>
          <w:b/>
          <w:color w:val="000000"/>
          <w:spacing w:val="2"/>
          <w:sz w:val="20"/>
        </w:rPr>
        <w:t xml:space="preserve"> it from use on long cir</w:t>
      </w:r>
      <w:r>
        <w:rPr>
          <w:rFonts w:eastAsia="Times New Roman"/>
          <w:b/>
          <w:color w:val="000000"/>
          <w:spacing w:val="2"/>
          <w:sz w:val="20"/>
        </w:rPr>
        <w:softHyphen/>
        <w:t xml:space="preserve">cuits. Its defect is that, with equal battery power, its magnetic strength is less than that of the differential. </w:t>
      </w:r>
      <w:proofErr w:type="gramStart"/>
      <w:r>
        <w:rPr>
          <w:rFonts w:eastAsia="Times New Roman"/>
          <w:b/>
          <w:color w:val="000000"/>
          <w:spacing w:val="2"/>
          <w:sz w:val="20"/>
        </w:rPr>
        <w:t>In order to</w:t>
      </w:r>
      <w:proofErr w:type="gramEnd"/>
      <w:r>
        <w:rPr>
          <w:rFonts w:eastAsia="Times New Roman"/>
          <w:b/>
          <w:color w:val="000000"/>
          <w:spacing w:val="2"/>
          <w:sz w:val="20"/>
        </w:rPr>
        <w:t xml:space="preserve"> deter. mine the difference between the two systems in this respect, let us assume two lines of 6,000 ohms each, equipped, one with the differential and the other with the bridge, and at each end of each a battery of 80 cells Grove, having an internal resistance of 40 ohms and an electro-motive force of say 150 volts. Also, suppose the resistance of the bridge relay and of each of the two wires of the differential to be 500 ohms, and of the spark </w:t>
      </w:r>
      <w:r>
        <w:rPr>
          <w:rFonts w:eastAsia="Times New Roman"/>
          <w:color w:val="000000"/>
          <w:spacing w:val="2"/>
          <w:sz w:val="20"/>
        </w:rPr>
        <w:t xml:space="preserve">coils </w:t>
      </w:r>
      <w:r>
        <w:rPr>
          <w:rFonts w:eastAsia="Times New Roman"/>
          <w:b/>
          <w:color w:val="000000"/>
          <w:spacing w:val="2"/>
          <w:sz w:val="20"/>
        </w:rPr>
        <w:t xml:space="preserve">100 and 140 ohms each. Under these conditions the resistance of the combined circuits working from each battery will be </w:t>
      </w:r>
      <w:proofErr w:type="gramStart"/>
      <w:r>
        <w:rPr>
          <w:rFonts w:eastAsia="Times New Roman"/>
          <w:b/>
          <w:color w:val="000000"/>
          <w:spacing w:val="2"/>
          <w:sz w:val="20"/>
        </w:rPr>
        <w:t>(in</w:t>
      </w:r>
      <w:r>
        <w:rPr>
          <w:rFonts w:eastAsia="Times New Roman"/>
          <w:b/>
          <w:color w:val="000000"/>
          <w:spacing w:val="2"/>
          <w:sz w:val="20"/>
        </w:rPr>
        <w:softHyphen/>
        <w:t>cluding</w:t>
      </w:r>
      <w:proofErr w:type="gramEnd"/>
      <w:r>
        <w:rPr>
          <w:rFonts w:eastAsia="Times New Roman"/>
          <w:b/>
          <w:color w:val="000000"/>
          <w:spacing w:val="2"/>
          <w:sz w:val="20"/>
        </w:rPr>
        <w:t xml:space="preserve"> the internal resistance of the batteries) in the </w:t>
      </w:r>
      <w:proofErr w:type="gramStart"/>
      <w:r>
        <w:rPr>
          <w:rFonts w:eastAsia="Times New Roman"/>
          <w:b/>
          <w:color w:val="000000"/>
          <w:spacing w:val="2"/>
          <w:sz w:val="20"/>
        </w:rPr>
        <w:t>differential .</w:t>
      </w:r>
      <w:proofErr w:type="gramEnd"/>
      <w:r>
        <w:rPr>
          <w:rFonts w:eastAsia="Times New Roman"/>
          <w:b/>
          <w:color w:val="000000"/>
          <w:spacing w:val="2"/>
          <w:sz w:val="20"/>
        </w:rPr>
        <w:t>3,542 ohms, and in the bridge 2,054 ohms, provided the latter is arranged with resistances of 1,500, 500, and 2,000 ohms on three of the sides.</w:t>
      </w:r>
    </w:p>
    <w:p w14:paraId="16A30EB6" w14:textId="77777777" w:rsidR="00CF4BE1" w:rsidRDefault="00000000">
      <w:pPr>
        <w:spacing w:before="22" w:line="244" w:lineRule="exact"/>
        <w:ind w:left="144" w:right="72" w:firstLine="144"/>
        <w:jc w:val="both"/>
        <w:textAlignment w:val="baseline"/>
        <w:rPr>
          <w:rFonts w:eastAsia="Times New Roman"/>
          <w:b/>
          <w:color w:val="000000"/>
          <w:spacing w:val="4"/>
          <w:sz w:val="20"/>
        </w:rPr>
      </w:pPr>
      <w:r>
        <w:rPr>
          <w:rFonts w:eastAsia="Times New Roman"/>
          <w:b/>
          <w:color w:val="000000"/>
          <w:spacing w:val="4"/>
          <w:sz w:val="20"/>
        </w:rPr>
        <w:t xml:space="preserve">The currents from the batteries will be, on the differential .0423, and on the bridge .0730 farad. From the battery each current divides, passing over two separate circuits. </w:t>
      </w:r>
      <w:r>
        <w:rPr>
          <w:rFonts w:eastAsia="Times New Roman"/>
          <w:color w:val="000000"/>
          <w:spacing w:val="4"/>
          <w:sz w:val="20"/>
        </w:rPr>
        <w:t xml:space="preserve">The strength of current, being in inverse proportion to the resistance in each of the two circuits from either battery, that passing to line on the differential will be .0212, and </w:t>
      </w:r>
      <w:r>
        <w:rPr>
          <w:rFonts w:eastAsia="Times New Roman"/>
          <w:b/>
          <w:color w:val="000000"/>
          <w:spacing w:val="4"/>
          <w:sz w:val="20"/>
        </w:rPr>
        <w:t xml:space="preserve">on the </w:t>
      </w:r>
      <w:r>
        <w:rPr>
          <w:rFonts w:eastAsia="Times New Roman"/>
          <w:color w:val="000000"/>
          <w:spacing w:val="4"/>
          <w:sz w:val="20"/>
        </w:rPr>
        <w:t xml:space="preserve">bridge .0183 farad. </w:t>
      </w:r>
      <w:proofErr w:type="gramStart"/>
      <w:r>
        <w:rPr>
          <w:rFonts w:eastAsia="Times New Roman"/>
          <w:color w:val="000000"/>
          <w:spacing w:val="4"/>
          <w:sz w:val="20"/>
        </w:rPr>
        <w:t>The</w:t>
      </w:r>
      <w:proofErr w:type="gramEnd"/>
      <w:r>
        <w:rPr>
          <w:rFonts w:eastAsia="Times New Roman"/>
          <w:color w:val="000000"/>
          <w:spacing w:val="4"/>
          <w:sz w:val="20"/>
        </w:rPr>
        <w:t xml:space="preserve"> lines being perfectly insulated, these figures will </w:t>
      </w:r>
      <w:proofErr w:type="gramStart"/>
      <w:r>
        <w:rPr>
          <w:rFonts w:eastAsia="Times New Roman"/>
          <w:color w:val="000000"/>
          <w:spacing w:val="4"/>
          <w:sz w:val="20"/>
        </w:rPr>
        <w:t>also re</w:t>
      </w:r>
      <w:r>
        <w:rPr>
          <w:rFonts w:eastAsia="Times New Roman"/>
          <w:color w:val="000000"/>
          <w:spacing w:val="4"/>
          <w:sz w:val="20"/>
        </w:rPr>
        <w:softHyphen/>
        <w:t>present</w:t>
      </w:r>
      <w:proofErr w:type="gramEnd"/>
      <w:r>
        <w:rPr>
          <w:rFonts w:eastAsia="Times New Roman"/>
          <w:color w:val="000000"/>
          <w:spacing w:val="4"/>
          <w:sz w:val="20"/>
        </w:rPr>
        <w:t xml:space="preserve"> the quantity of current arriving from the distant station.</w:t>
      </w:r>
    </w:p>
    <w:p w14:paraId="16A30EB7" w14:textId="77777777" w:rsidR="00CF4BE1" w:rsidRDefault="00000000">
      <w:pPr>
        <w:spacing w:line="242" w:lineRule="exact"/>
        <w:ind w:left="144" w:right="72" w:firstLine="144"/>
        <w:jc w:val="both"/>
        <w:textAlignment w:val="baseline"/>
        <w:rPr>
          <w:rFonts w:eastAsia="Times New Roman"/>
          <w:color w:val="000000"/>
          <w:spacing w:val="9"/>
          <w:sz w:val="20"/>
        </w:rPr>
      </w:pPr>
      <w:r>
        <w:rPr>
          <w:rFonts w:eastAsia="Times New Roman"/>
          <w:color w:val="000000"/>
          <w:spacing w:val="9"/>
          <w:sz w:val="20"/>
        </w:rPr>
        <w:t xml:space="preserve">The strength of the electro-magnet of the receiving </w:t>
      </w:r>
      <w:proofErr w:type="spellStart"/>
      <w:r>
        <w:rPr>
          <w:rFonts w:eastAsia="Times New Roman"/>
          <w:color w:val="000000"/>
          <w:spacing w:val="9"/>
          <w:sz w:val="20"/>
        </w:rPr>
        <w:t>instrn-ment</w:t>
      </w:r>
      <w:proofErr w:type="spellEnd"/>
      <w:r>
        <w:rPr>
          <w:rFonts w:eastAsia="Times New Roman"/>
          <w:color w:val="000000"/>
          <w:spacing w:val="9"/>
          <w:sz w:val="20"/>
        </w:rPr>
        <w:t>, other things being equal, is directly proportional to the,</w:t>
      </w:r>
    </w:p>
    <w:p w14:paraId="16A30EB8" w14:textId="77777777" w:rsidR="00CF4BE1" w:rsidRDefault="00CF4BE1">
      <w:pPr>
        <w:sectPr w:rsidR="00CF4BE1">
          <w:pgSz w:w="7430" w:h="11568"/>
          <w:pgMar w:top="1020" w:right="918" w:bottom="852" w:left="712" w:header="720" w:footer="720" w:gutter="0"/>
          <w:cols w:space="720"/>
        </w:sectPr>
      </w:pPr>
    </w:p>
    <w:p w14:paraId="16A30EB9" w14:textId="77777777" w:rsidR="00CF4BE1" w:rsidRDefault="00000000">
      <w:pPr>
        <w:spacing w:line="226" w:lineRule="exact"/>
        <w:ind w:left="72"/>
        <w:textAlignment w:val="baseline"/>
        <w:rPr>
          <w:rFonts w:eastAsia="Times New Roman"/>
          <w:color w:val="000000"/>
          <w:spacing w:val="7"/>
          <w:sz w:val="20"/>
        </w:rPr>
      </w:pPr>
      <w:r>
        <w:lastRenderedPageBreak/>
        <w:pict w14:anchorId="16A325AA">
          <v:shape id="_x0000_s2285" type="#_x0000_t202" style="position:absolute;left:0;text-align:left;margin-left:0;margin-top:0;width:388.8pt;height:579.6pt;z-index:-251705344;mso-position-horizontal-relative:page;mso-position-vertical-relative:page" fillcolor="#ededed" stroked="f">
            <v:textbox>
              <w:txbxContent>
                <w:p w14:paraId="16A3335A"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7"/>
          <w:sz w:val="20"/>
        </w:rPr>
        <w:t xml:space="preserve">806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DIRECTIONS..</w:t>
      </w:r>
    </w:p>
    <w:p w14:paraId="16A30EBA" w14:textId="5654879D" w:rsidR="00CF4BE1" w:rsidRDefault="00000000">
      <w:pPr>
        <w:spacing w:before="216" w:line="243" w:lineRule="exact"/>
        <w:ind w:left="72" w:right="72"/>
        <w:jc w:val="both"/>
        <w:textAlignment w:val="baseline"/>
        <w:rPr>
          <w:rFonts w:eastAsia="Times New Roman"/>
          <w:color w:val="000000"/>
          <w:spacing w:val="7"/>
          <w:sz w:val="20"/>
        </w:rPr>
      </w:pPr>
      <w:r>
        <w:rPr>
          <w:rFonts w:eastAsia="Times New Roman"/>
          <w:color w:val="000000"/>
          <w:spacing w:val="7"/>
          <w:sz w:val="20"/>
        </w:rPr>
        <w:t>number of turns of wire in the helices</w:t>
      </w:r>
      <w:r w:rsidR="0027141B">
        <w:rPr>
          <w:rFonts w:eastAsia="Times New Roman"/>
          <w:color w:val="000000"/>
          <w:spacing w:val="7"/>
          <w:sz w:val="20"/>
        </w:rPr>
        <w:t>;</w:t>
      </w:r>
      <w:r>
        <w:rPr>
          <w:rFonts w:eastAsia="Times New Roman"/>
          <w:color w:val="000000"/>
          <w:spacing w:val="7"/>
          <w:sz w:val="20"/>
        </w:rPr>
        <w:t xml:space="preserve"> and in any </w:t>
      </w:r>
      <w:proofErr w:type="gramStart"/>
      <w:r>
        <w:rPr>
          <w:rFonts w:eastAsia="Times New Roman"/>
          <w:color w:val="000000"/>
          <w:spacing w:val="7"/>
          <w:sz w:val="20"/>
        </w:rPr>
        <w:t>electro</w:t>
      </w:r>
      <w:r>
        <w:rPr>
          <w:rFonts w:eastAsia="Times New Roman"/>
          <w:color w:val="000000"/>
          <w:spacing w:val="7"/>
          <w:sz w:val="20"/>
        </w:rPr>
        <w:softHyphen/>
        <w:t>magnet</w:t>
      </w:r>
      <w:proofErr w:type="gramEnd"/>
      <w:r>
        <w:rPr>
          <w:rFonts w:eastAsia="Times New Roman"/>
          <w:color w:val="000000"/>
          <w:spacing w:val="7"/>
          <w:sz w:val="20"/>
        </w:rPr>
        <w:t xml:space="preserve"> of given dimensions the number of turns is in propor</w:t>
      </w:r>
      <w:r>
        <w:rPr>
          <w:rFonts w:eastAsia="Times New Roman"/>
          <w:color w:val="000000"/>
          <w:spacing w:val="7"/>
          <w:sz w:val="20"/>
        </w:rPr>
        <w:softHyphen/>
        <w:t xml:space="preserve">tion to the square root of the resistance of the wire composing the helices. The bridge and differential relays at present in use are generally of the same dimensions; and for purposes of comparison, at least, they should be so. Assuming the </w:t>
      </w:r>
      <w:proofErr w:type="gramStart"/>
      <w:r>
        <w:rPr>
          <w:rFonts w:eastAsia="Times New Roman"/>
          <w:color w:val="000000"/>
          <w:spacing w:val="7"/>
          <w:sz w:val="20"/>
        </w:rPr>
        <w:t>resist</w:t>
      </w:r>
      <w:r>
        <w:rPr>
          <w:rFonts w:eastAsia="Times New Roman"/>
          <w:color w:val="000000"/>
          <w:spacing w:val="7"/>
          <w:sz w:val="20"/>
        </w:rPr>
        <w:softHyphen/>
        <w:t>ance</w:t>
      </w:r>
      <w:proofErr w:type="gramEnd"/>
      <w:r>
        <w:rPr>
          <w:rFonts w:eastAsia="Times New Roman"/>
          <w:color w:val="000000"/>
          <w:spacing w:val="7"/>
          <w:sz w:val="20"/>
        </w:rPr>
        <w:t xml:space="preserve"> of each half of the differential relay </w:t>
      </w:r>
      <w:proofErr w:type="gramStart"/>
      <w:r>
        <w:rPr>
          <w:rFonts w:eastAsia="Times New Roman"/>
          <w:color w:val="000000"/>
          <w:spacing w:val="7"/>
          <w:sz w:val="20"/>
        </w:rPr>
        <w:t>to be</w:t>
      </w:r>
      <w:proofErr w:type="gramEnd"/>
      <w:r>
        <w:rPr>
          <w:rFonts w:eastAsia="Times New Roman"/>
          <w:color w:val="000000"/>
          <w:spacing w:val="7"/>
          <w:sz w:val="20"/>
        </w:rPr>
        <w:t xml:space="preserve"> </w:t>
      </w:r>
      <w:r>
        <w:rPr>
          <w:rFonts w:eastAsia="Times New Roman"/>
          <w:color w:val="000000"/>
          <w:spacing w:val="7"/>
          <w:sz w:val="29"/>
        </w:rPr>
        <w:t xml:space="preserve">500 </w:t>
      </w:r>
      <w:r>
        <w:rPr>
          <w:rFonts w:eastAsia="Times New Roman"/>
          <w:color w:val="000000"/>
          <w:spacing w:val="7"/>
          <w:sz w:val="20"/>
        </w:rPr>
        <w:t xml:space="preserve">ohms, it is evident that, in estimating the proportion between the number of turns of wire in the differential and bridge relays, the former should be regarded as a single relay of 1,000 ohms. The whole number of turns in the differential relay will therefore bear the same proportion </w:t>
      </w:r>
      <w:proofErr w:type="gramStart"/>
      <w:r>
        <w:rPr>
          <w:rFonts w:eastAsia="Times New Roman"/>
          <w:color w:val="000000"/>
          <w:spacing w:val="7"/>
          <w:sz w:val="20"/>
        </w:rPr>
        <w:t>to</w:t>
      </w:r>
      <w:proofErr w:type="gramEnd"/>
      <w:r>
        <w:rPr>
          <w:rFonts w:eastAsia="Times New Roman"/>
          <w:color w:val="000000"/>
          <w:spacing w:val="7"/>
          <w:sz w:val="20"/>
        </w:rPr>
        <w:t xml:space="preserve"> the number in the bridge relay (the.</w:t>
      </w:r>
    </w:p>
    <w:p w14:paraId="16A30EBB" w14:textId="77777777" w:rsidR="00CF4BE1" w:rsidRDefault="00000000">
      <w:pPr>
        <w:spacing w:line="404" w:lineRule="exact"/>
        <w:ind w:left="72"/>
        <w:jc w:val="both"/>
        <w:textAlignment w:val="baseline"/>
        <w:rPr>
          <w:rFonts w:eastAsia="Times New Roman"/>
          <w:color w:val="000000"/>
          <w:spacing w:val="-1"/>
          <w:sz w:val="20"/>
        </w:rPr>
      </w:pPr>
      <w:r>
        <w:rPr>
          <w:rFonts w:eastAsia="Times New Roman"/>
          <w:color w:val="000000"/>
          <w:spacing w:val="-1"/>
          <w:sz w:val="20"/>
        </w:rPr>
        <w:t xml:space="preserve">resistance of which is 500 ohms), as </w:t>
      </w:r>
      <w:r>
        <w:rPr>
          <w:rFonts w:eastAsia="Times New Roman"/>
          <w:color w:val="000000"/>
          <w:spacing w:val="-1"/>
          <w:sz w:val="29"/>
        </w:rPr>
        <w:t>{</w:t>
      </w:r>
      <w:proofErr w:type="gramStart"/>
      <w:r>
        <w:rPr>
          <w:rFonts w:eastAsia="Times New Roman"/>
          <w:color w:val="000000"/>
          <w:spacing w:val="-1"/>
          <w:sz w:val="29"/>
        </w:rPr>
        <w:t>17.(</w:t>
      </w:r>
      <w:proofErr w:type="gramEnd"/>
      <w:r>
        <w:rPr>
          <w:rFonts w:eastAsia="Times New Roman"/>
          <w:color w:val="000000"/>
          <w:spacing w:val="-1"/>
          <w:sz w:val="29"/>
        </w:rPr>
        <w:t xml:space="preserve">7,00 </w:t>
      </w:r>
      <w:r>
        <w:rPr>
          <w:rFonts w:eastAsia="Times New Roman"/>
          <w:color w:val="000000"/>
          <w:spacing w:val="-1"/>
          <w:sz w:val="20"/>
        </w:rPr>
        <w:t xml:space="preserve">to </w:t>
      </w:r>
      <w:r>
        <w:rPr>
          <w:rFonts w:eastAsia="Times New Roman"/>
          <w:color w:val="000000"/>
          <w:spacing w:val="-1"/>
          <w:sz w:val="29"/>
        </w:rPr>
        <w:t xml:space="preserve">415TO. </w:t>
      </w:r>
      <w:r>
        <w:rPr>
          <w:rFonts w:eastAsia="Times New Roman"/>
          <w:color w:val="000000"/>
          <w:spacing w:val="-1"/>
          <w:sz w:val="20"/>
        </w:rPr>
        <w:t>Now</w:t>
      </w:r>
    </w:p>
    <w:p w14:paraId="16A30EBC" w14:textId="77777777" w:rsidR="00CF4BE1" w:rsidRDefault="00000000">
      <w:pPr>
        <w:spacing w:before="134" w:line="245" w:lineRule="exact"/>
        <w:ind w:left="72" w:right="72"/>
        <w:jc w:val="both"/>
        <w:textAlignment w:val="baseline"/>
        <w:rPr>
          <w:rFonts w:eastAsia="Times New Roman"/>
          <w:color w:val="000000"/>
          <w:spacing w:val="7"/>
          <w:sz w:val="20"/>
        </w:rPr>
      </w:pPr>
      <w:r>
        <w:rPr>
          <w:rFonts w:eastAsia="Times New Roman"/>
          <w:color w:val="000000"/>
          <w:spacing w:val="7"/>
          <w:sz w:val="20"/>
        </w:rPr>
        <w:t xml:space="preserve">V1.000 = 81.62, and </w:t>
      </w:r>
      <w:r>
        <w:rPr>
          <w:rFonts w:eastAsia="Times New Roman"/>
          <w:color w:val="000000"/>
          <w:spacing w:val="7"/>
          <w:sz w:val="29"/>
        </w:rPr>
        <w:t xml:space="preserve">607.) </w:t>
      </w:r>
      <w:r>
        <w:rPr>
          <w:rFonts w:eastAsia="Times New Roman"/>
          <w:color w:val="000000"/>
          <w:spacing w:val="7"/>
          <w:sz w:val="20"/>
        </w:rPr>
        <w:t xml:space="preserve">= 22.26. The </w:t>
      </w:r>
      <w:r>
        <w:rPr>
          <w:rFonts w:eastAsia="Times New Roman"/>
          <w:i/>
          <w:color w:val="000000"/>
          <w:spacing w:val="7"/>
          <w:sz w:val="20"/>
        </w:rPr>
        <w:t xml:space="preserve">whole number </w:t>
      </w:r>
      <w:r>
        <w:rPr>
          <w:rFonts w:eastAsia="Times New Roman"/>
          <w:color w:val="000000"/>
          <w:spacing w:val="7"/>
          <w:sz w:val="20"/>
        </w:rPr>
        <w:t>of turns of wire in the differential will therefore be to the number in the bridge as 3162 to 2236. But the received current passes: through only one half of the differential relay; therefore, in esti</w:t>
      </w:r>
      <w:r>
        <w:rPr>
          <w:rFonts w:eastAsia="Times New Roman"/>
          <w:color w:val="000000"/>
          <w:spacing w:val="7"/>
          <w:sz w:val="20"/>
        </w:rPr>
        <w:softHyphen/>
        <w:t xml:space="preserve">mating the comparative effect of the current upon it, it must be: regarded as having but half that number of turns, that is 1581.. If, therefore, the whole of the received current could be made. to pass through the bridge relay, as it does through one half of the differential, and these currents were of equal strength in. each case, the bridge relay would give the greater magnetic. effect in the proportion of 2236 to 1581. The latter of these conditions, however, cannot be fulfilled, and in the case under consideration neither is. With the bridge arranged as </w:t>
      </w:r>
      <w:proofErr w:type="gramStart"/>
      <w:r>
        <w:rPr>
          <w:rFonts w:eastAsia="Times New Roman"/>
          <w:color w:val="000000"/>
          <w:spacing w:val="7"/>
          <w:sz w:val="20"/>
        </w:rPr>
        <w:t>described,</w:t>
      </w:r>
      <w:proofErr w:type="gramEnd"/>
      <w:r>
        <w:rPr>
          <w:rFonts w:eastAsia="Times New Roman"/>
          <w:color w:val="000000"/>
          <w:spacing w:val="7"/>
          <w:sz w:val="20"/>
        </w:rPr>
        <w:t xml:space="preserve"> the proportion of arriving current passing through the relay will be very nearly exactly </w:t>
      </w:r>
      <w:r>
        <w:rPr>
          <w:rFonts w:eastAsia="Times New Roman"/>
          <w:color w:val="000000"/>
          <w:spacing w:val="7"/>
          <w:w w:val="60"/>
          <w:sz w:val="20"/>
          <w:vertAlign w:val="subscript"/>
        </w:rPr>
        <w:t>a</w:t>
      </w:r>
      <w:r>
        <w:rPr>
          <w:rFonts w:eastAsia="Times New Roman"/>
          <w:color w:val="000000"/>
          <w:spacing w:val="7"/>
          <w:sz w:val="20"/>
        </w:rPr>
        <w:t xml:space="preserve"> of the whole. This arriving current, as above shown, is .0183 farad, I of which is .0114. </w:t>
      </w:r>
      <w:r>
        <w:rPr>
          <w:rFonts w:eastAsia="Times New Roman"/>
          <w:color w:val="000000"/>
          <w:spacing w:val="7"/>
          <w:sz w:val="23"/>
        </w:rPr>
        <w:t xml:space="preserve">To </w:t>
      </w:r>
      <w:r>
        <w:rPr>
          <w:rFonts w:eastAsia="Times New Roman"/>
          <w:color w:val="000000"/>
          <w:spacing w:val="7"/>
          <w:sz w:val="20"/>
        </w:rPr>
        <w:t xml:space="preserve">obtain the proportionate strength of the two relays we have only to multiply the number of turns of wire in the helices of each by the quantity of current passing through each. </w:t>
      </w:r>
      <w:proofErr w:type="gramStart"/>
      <w:r>
        <w:rPr>
          <w:rFonts w:eastAsia="Times New Roman"/>
          <w:color w:val="000000"/>
          <w:spacing w:val="7"/>
          <w:sz w:val="20"/>
        </w:rPr>
        <w:t>Thus</w:t>
      </w:r>
      <w:proofErr w:type="gramEnd"/>
      <w:r>
        <w:rPr>
          <w:rFonts w:eastAsia="Times New Roman"/>
          <w:color w:val="000000"/>
          <w:spacing w:val="7"/>
          <w:sz w:val="20"/>
        </w:rPr>
        <w:t xml:space="preserve"> we have for the differential 1581 X .0212 = 33.51, and for the bridge 2236 X .0114 — 25.49; or, in other words, the magnetic strength of the bridge relay will be a little more than 76 per cent. of that: of the differential in the case under consideration.</w:t>
      </w:r>
    </w:p>
    <w:p w14:paraId="16A30EBD" w14:textId="77777777" w:rsidR="00CF4BE1" w:rsidRDefault="00CF4BE1">
      <w:pPr>
        <w:sectPr w:rsidR="00CF4BE1">
          <w:pgSz w:w="7776" w:h="11592"/>
          <w:pgMar w:top="1120" w:right="1122" w:bottom="536" w:left="854" w:header="720" w:footer="720" w:gutter="0"/>
          <w:cols w:space="720"/>
        </w:sectPr>
      </w:pPr>
    </w:p>
    <w:p w14:paraId="16A30EBE" w14:textId="77777777" w:rsidR="00CF4BE1" w:rsidRDefault="00000000">
      <w:pPr>
        <w:spacing w:line="247" w:lineRule="exact"/>
        <w:ind w:left="144" w:right="72"/>
        <w:textAlignment w:val="baseline"/>
        <w:rPr>
          <w:rFonts w:eastAsia="Times New Roman"/>
          <w:b/>
          <w:color w:val="000000"/>
          <w:spacing w:val="6"/>
          <w:sz w:val="16"/>
        </w:rPr>
      </w:pPr>
      <w:r>
        <w:lastRenderedPageBreak/>
        <w:pict w14:anchorId="16A325AB">
          <v:shape id="_x0000_s2284" type="#_x0000_t202" style="position:absolute;left:0;text-align:left;margin-left:0;margin-top:0;width:370.55pt;height:580.1pt;z-index:-251704320;mso-position-horizontal-relative:page;mso-position-vertical-relative:page" fillcolor="#ededed" stroked="f">
            <v:textbox>
              <w:txbxContent>
                <w:p w14:paraId="16A3335C" w14:textId="77777777" w:rsidR="00A918EA" w:rsidRDefault="00A918EA" w:rsidP="00D4639F">
                  <w:pPr>
                    <w:shd w:val="clear" w:color="auto" w:fill="FFFFFF" w:themeFill="background1"/>
                  </w:pPr>
                </w:p>
              </w:txbxContent>
            </v:textbox>
            <w10:wrap anchorx="page" anchory="page"/>
          </v:shape>
        </w:pict>
      </w:r>
      <w:r>
        <w:rPr>
          <w:rFonts w:eastAsia="Times New Roman"/>
          <w:b/>
          <w:color w:val="000000"/>
          <w:spacing w:val="6"/>
          <w:sz w:val="16"/>
        </w:rPr>
        <w:t xml:space="preserve">STEARNS'S AND SMITH'S ELECTRO-MECHANICAL METHOD. </w:t>
      </w:r>
      <w:r>
        <w:rPr>
          <w:rFonts w:eastAsia="Times New Roman"/>
          <w:color w:val="000000"/>
          <w:spacing w:val="6"/>
          <w:sz w:val="21"/>
        </w:rPr>
        <w:t>807</w:t>
      </w:r>
    </w:p>
    <w:p w14:paraId="16A30EBF" w14:textId="77777777" w:rsidR="00CF4BE1" w:rsidRDefault="00000000">
      <w:pPr>
        <w:spacing w:before="207" w:line="241" w:lineRule="exact"/>
        <w:ind w:left="144" w:right="72" w:firstLine="144"/>
        <w:jc w:val="both"/>
        <w:textAlignment w:val="baseline"/>
        <w:rPr>
          <w:rFonts w:eastAsia="Times New Roman"/>
          <w:color w:val="000000"/>
          <w:sz w:val="21"/>
        </w:rPr>
      </w:pPr>
      <w:r>
        <w:rPr>
          <w:rFonts w:eastAsia="Times New Roman"/>
          <w:color w:val="000000"/>
          <w:sz w:val="21"/>
        </w:rPr>
        <w:t xml:space="preserve">The apparent advantages possessed by the bridge over the differential system </w:t>
      </w:r>
      <w:proofErr w:type="gramStart"/>
      <w:r>
        <w:rPr>
          <w:rFonts w:eastAsia="Times New Roman"/>
          <w:color w:val="000000"/>
          <w:sz w:val="21"/>
        </w:rPr>
        <w:t>are :</w:t>
      </w:r>
      <w:proofErr w:type="gramEnd"/>
    </w:p>
    <w:p w14:paraId="16A30EC0" w14:textId="77777777" w:rsidR="00CF4BE1" w:rsidRDefault="00000000">
      <w:pPr>
        <w:numPr>
          <w:ilvl w:val="0"/>
          <w:numId w:val="14"/>
        </w:numPr>
        <w:tabs>
          <w:tab w:val="clear" w:pos="216"/>
          <w:tab w:val="left" w:pos="576"/>
        </w:tabs>
        <w:spacing w:before="6" w:line="247" w:lineRule="exact"/>
        <w:ind w:right="72"/>
        <w:textAlignment w:val="baseline"/>
        <w:rPr>
          <w:rFonts w:eastAsia="Times New Roman"/>
          <w:color w:val="000000"/>
          <w:spacing w:val="4"/>
          <w:sz w:val="21"/>
        </w:rPr>
      </w:pPr>
      <w:r>
        <w:rPr>
          <w:rFonts w:eastAsia="Times New Roman"/>
          <w:color w:val="000000"/>
          <w:spacing w:val="4"/>
          <w:sz w:val="21"/>
        </w:rPr>
        <w:t xml:space="preserve">It is less liable to </w:t>
      </w:r>
      <w:proofErr w:type="gramStart"/>
      <w:r>
        <w:rPr>
          <w:rFonts w:eastAsia="Times New Roman"/>
          <w:color w:val="000000"/>
          <w:spacing w:val="4"/>
          <w:sz w:val="21"/>
        </w:rPr>
        <w:t>injury</w:t>
      </w:r>
      <w:proofErr w:type="gramEnd"/>
      <w:r>
        <w:rPr>
          <w:rFonts w:eastAsia="Times New Roman"/>
          <w:color w:val="000000"/>
          <w:spacing w:val="4"/>
          <w:sz w:val="21"/>
        </w:rPr>
        <w:t xml:space="preserve"> by lightning.</w:t>
      </w:r>
    </w:p>
    <w:p w14:paraId="16A30EC1" w14:textId="77777777" w:rsidR="00CF4BE1" w:rsidRDefault="00000000">
      <w:pPr>
        <w:numPr>
          <w:ilvl w:val="0"/>
          <w:numId w:val="14"/>
        </w:numPr>
        <w:tabs>
          <w:tab w:val="clear" w:pos="216"/>
          <w:tab w:val="left" w:pos="576"/>
        </w:tabs>
        <w:spacing w:line="245" w:lineRule="exact"/>
        <w:ind w:right="72"/>
        <w:textAlignment w:val="baseline"/>
        <w:rPr>
          <w:rFonts w:eastAsia="Times New Roman"/>
          <w:color w:val="000000"/>
          <w:sz w:val="21"/>
        </w:rPr>
      </w:pPr>
      <w:r>
        <w:rPr>
          <w:rFonts w:eastAsia="Times New Roman"/>
          <w:color w:val="000000"/>
          <w:sz w:val="21"/>
        </w:rPr>
        <w:t>It requires less condenser capacity.</w:t>
      </w:r>
    </w:p>
    <w:p w14:paraId="16A30EC2" w14:textId="77777777" w:rsidR="00CF4BE1" w:rsidRDefault="00000000">
      <w:pPr>
        <w:numPr>
          <w:ilvl w:val="0"/>
          <w:numId w:val="14"/>
        </w:numPr>
        <w:tabs>
          <w:tab w:val="clear" w:pos="216"/>
          <w:tab w:val="left" w:pos="576"/>
        </w:tabs>
        <w:spacing w:line="247" w:lineRule="exact"/>
        <w:ind w:right="72"/>
        <w:jc w:val="both"/>
        <w:textAlignment w:val="baseline"/>
        <w:rPr>
          <w:rFonts w:eastAsia="Times New Roman"/>
          <w:color w:val="000000"/>
          <w:sz w:val="21"/>
        </w:rPr>
      </w:pPr>
      <w:r>
        <w:rPr>
          <w:rFonts w:eastAsia="Times New Roman"/>
          <w:color w:val="000000"/>
          <w:sz w:val="21"/>
        </w:rPr>
        <w:t>The capacity of the condenser, or rather its neutralizing effect upon the relay, can be more conveniently made adjustable to the varying conditions of the line.</w:t>
      </w:r>
    </w:p>
    <w:p w14:paraId="16A30EC3" w14:textId="77777777" w:rsidR="00CF4BE1" w:rsidRDefault="00000000">
      <w:pPr>
        <w:numPr>
          <w:ilvl w:val="0"/>
          <w:numId w:val="14"/>
        </w:numPr>
        <w:tabs>
          <w:tab w:val="clear" w:pos="216"/>
          <w:tab w:val="left" w:pos="576"/>
        </w:tabs>
        <w:spacing w:before="8" w:line="241" w:lineRule="exact"/>
        <w:ind w:right="72"/>
        <w:jc w:val="both"/>
        <w:textAlignment w:val="baseline"/>
        <w:rPr>
          <w:rFonts w:eastAsia="Times New Roman"/>
          <w:color w:val="000000"/>
          <w:sz w:val="21"/>
        </w:rPr>
      </w:pPr>
      <w:r>
        <w:rPr>
          <w:rFonts w:eastAsia="Times New Roman"/>
          <w:color w:val="000000"/>
          <w:sz w:val="21"/>
        </w:rPr>
        <w:t>The resistances are more easily and quickly adjusted by the operator.</w:t>
      </w:r>
    </w:p>
    <w:p w14:paraId="16A30EC4" w14:textId="77777777" w:rsidR="00CF4BE1" w:rsidRDefault="00000000">
      <w:pPr>
        <w:spacing w:before="6" w:line="247" w:lineRule="exact"/>
        <w:ind w:left="144" w:right="72" w:firstLine="144"/>
        <w:jc w:val="both"/>
        <w:textAlignment w:val="baseline"/>
        <w:rPr>
          <w:rFonts w:eastAsia="Times New Roman"/>
          <w:color w:val="000000"/>
          <w:sz w:val="21"/>
        </w:rPr>
      </w:pPr>
      <w:r>
        <w:rPr>
          <w:rFonts w:eastAsia="Times New Roman"/>
          <w:color w:val="000000"/>
          <w:sz w:val="21"/>
        </w:rPr>
        <w:t xml:space="preserve">These advantages make the bridge preferable to the differential on short lines of low resistance, where the comparative lack of power is not a material disadvantage, and especially where </w:t>
      </w:r>
      <w:proofErr w:type="gramStart"/>
      <w:r>
        <w:rPr>
          <w:rFonts w:eastAsia="Times New Roman"/>
          <w:color w:val="000000"/>
          <w:sz w:val="21"/>
        </w:rPr>
        <w:t>bat</w:t>
      </w:r>
      <w:r>
        <w:rPr>
          <w:rFonts w:eastAsia="Times New Roman"/>
          <w:color w:val="000000"/>
          <w:sz w:val="21"/>
        </w:rPr>
        <w:softHyphen/>
        <w:t>teries</w:t>
      </w:r>
      <w:proofErr w:type="gramEnd"/>
      <w:r>
        <w:rPr>
          <w:rFonts w:eastAsia="Times New Roman"/>
          <w:color w:val="000000"/>
          <w:sz w:val="21"/>
        </w:rPr>
        <w:t xml:space="preserve"> with low internal resistances are used.</w:t>
      </w:r>
    </w:p>
    <w:p w14:paraId="16A30EC5" w14:textId="77777777" w:rsidR="00CF4BE1" w:rsidRDefault="00000000">
      <w:pPr>
        <w:spacing w:before="96" w:line="250" w:lineRule="exact"/>
        <w:ind w:left="72" w:right="72"/>
        <w:jc w:val="center"/>
        <w:textAlignment w:val="baseline"/>
        <w:rPr>
          <w:rFonts w:eastAsia="Times New Roman"/>
          <w:b/>
          <w:color w:val="000000"/>
          <w:sz w:val="16"/>
        </w:rPr>
      </w:pPr>
      <w:r>
        <w:rPr>
          <w:rFonts w:eastAsia="Times New Roman"/>
          <w:b/>
          <w:color w:val="000000"/>
          <w:sz w:val="16"/>
        </w:rPr>
        <w:t xml:space="preserve">THE DUPLEX TELEGRAPH AS OPERATED BY THE POST-OFFICE </w:t>
      </w:r>
      <w:r>
        <w:rPr>
          <w:rFonts w:eastAsia="Times New Roman"/>
          <w:b/>
          <w:color w:val="000000"/>
          <w:sz w:val="16"/>
        </w:rPr>
        <w:br/>
        <w:t>TELEGRAPHS IN GREAT BRITAIN.</w:t>
      </w:r>
    </w:p>
    <w:p w14:paraId="16A30EC6" w14:textId="77777777" w:rsidR="00CF4BE1" w:rsidRDefault="00000000">
      <w:pPr>
        <w:spacing w:before="86" w:line="247" w:lineRule="exact"/>
        <w:ind w:left="144" w:right="72" w:firstLine="144"/>
        <w:jc w:val="both"/>
        <w:textAlignment w:val="baseline"/>
        <w:rPr>
          <w:rFonts w:eastAsia="Times New Roman"/>
          <w:color w:val="000000"/>
          <w:sz w:val="21"/>
        </w:rPr>
      </w:pPr>
      <w:r>
        <w:rPr>
          <w:rFonts w:eastAsia="Times New Roman"/>
          <w:color w:val="000000"/>
          <w:sz w:val="21"/>
        </w:rPr>
        <w:t xml:space="preserve">The method suggested by </w:t>
      </w:r>
      <w:proofErr w:type="spellStart"/>
      <w:r>
        <w:rPr>
          <w:rFonts w:eastAsia="Times New Roman"/>
          <w:color w:val="000000"/>
          <w:sz w:val="21"/>
        </w:rPr>
        <w:t>Frischen</w:t>
      </w:r>
      <w:proofErr w:type="spellEnd"/>
      <w:r>
        <w:rPr>
          <w:rFonts w:eastAsia="Times New Roman"/>
          <w:color w:val="000000"/>
          <w:sz w:val="21"/>
        </w:rPr>
        <w:t xml:space="preserve"> in 1863, in which </w:t>
      </w:r>
      <w:proofErr w:type="gramStart"/>
      <w:r>
        <w:rPr>
          <w:rFonts w:eastAsia="Times New Roman"/>
          <w:color w:val="000000"/>
          <w:sz w:val="21"/>
        </w:rPr>
        <w:t>he pro</w:t>
      </w:r>
      <w:r>
        <w:rPr>
          <w:rFonts w:eastAsia="Times New Roman"/>
          <w:color w:val="000000"/>
          <w:sz w:val="21"/>
        </w:rPr>
        <w:softHyphen/>
        <w:t>posed</w:t>
      </w:r>
      <w:proofErr w:type="gramEnd"/>
      <w:r>
        <w:rPr>
          <w:rFonts w:eastAsia="Times New Roman"/>
          <w:color w:val="000000"/>
          <w:sz w:val="21"/>
        </w:rPr>
        <w:t xml:space="preserve"> to employ differential polarized receiving instruments, and arrange the keys </w:t>
      </w:r>
      <w:proofErr w:type="gramStart"/>
      <w:r>
        <w:rPr>
          <w:rFonts w:eastAsia="Times New Roman"/>
          <w:color w:val="000000"/>
          <w:sz w:val="21"/>
        </w:rPr>
        <w:t>so as to</w:t>
      </w:r>
      <w:proofErr w:type="gramEnd"/>
      <w:r>
        <w:rPr>
          <w:rFonts w:eastAsia="Times New Roman"/>
          <w:color w:val="000000"/>
          <w:sz w:val="21"/>
        </w:rPr>
        <w:t xml:space="preserve"> send reversals, has been adapted to Stearns's apparatus in Great Britain, with the most excellent practical results. Fig. 481 illustrates the arrangement of the apparatus so clearly that scarcely any explanation is needed. The key is provided with a switch so that the battery may be disconnected when not required for working. </w:t>
      </w:r>
      <w:r>
        <w:rPr>
          <w:rFonts w:eastAsia="Times New Roman"/>
          <w:b/>
          <w:color w:val="000000"/>
          <w:sz w:val="21"/>
        </w:rPr>
        <w:t xml:space="preserve">A </w:t>
      </w:r>
      <w:r>
        <w:rPr>
          <w:rFonts w:eastAsia="Times New Roman"/>
          <w:color w:val="000000"/>
          <w:sz w:val="21"/>
        </w:rPr>
        <w:t xml:space="preserve">differential galvanometer is employed for convenience in balancing </w:t>
      </w:r>
      <w:proofErr w:type="gramStart"/>
      <w:r>
        <w:rPr>
          <w:rFonts w:eastAsia="Times New Roman"/>
          <w:color w:val="000000"/>
          <w:sz w:val="21"/>
        </w:rPr>
        <w:t>the re</w:t>
      </w:r>
      <w:r>
        <w:rPr>
          <w:rFonts w:eastAsia="Times New Roman"/>
          <w:color w:val="000000"/>
          <w:sz w:val="21"/>
        </w:rPr>
        <w:softHyphen/>
        <w:t>sistances</w:t>
      </w:r>
      <w:proofErr w:type="gramEnd"/>
      <w:r>
        <w:rPr>
          <w:rFonts w:eastAsia="Times New Roman"/>
          <w:color w:val="000000"/>
          <w:sz w:val="21"/>
        </w:rPr>
        <w:t xml:space="preserve"> with accuracy. The rheostat coils are arranged in </w:t>
      </w:r>
      <w:r>
        <w:rPr>
          <w:rFonts w:eastAsia="Times New Roman"/>
          <w:b/>
          <w:color w:val="000000"/>
          <w:sz w:val="21"/>
        </w:rPr>
        <w:t xml:space="preserve">a </w:t>
      </w:r>
      <w:r>
        <w:rPr>
          <w:rFonts w:eastAsia="Times New Roman"/>
          <w:color w:val="000000"/>
          <w:sz w:val="21"/>
        </w:rPr>
        <w:t xml:space="preserve">circle, and contact is made by means of two arms resembling the hands of </w:t>
      </w:r>
      <w:r>
        <w:rPr>
          <w:rFonts w:eastAsia="Times New Roman"/>
          <w:b/>
          <w:color w:val="000000"/>
          <w:sz w:val="21"/>
        </w:rPr>
        <w:t xml:space="preserve">a </w:t>
      </w:r>
      <w:r>
        <w:rPr>
          <w:rFonts w:eastAsia="Times New Roman"/>
          <w:color w:val="000000"/>
          <w:sz w:val="21"/>
        </w:rPr>
        <w:t xml:space="preserve">watch, one of which is connected to the higher and the other to the lower resistances. </w:t>
      </w:r>
      <w:r>
        <w:rPr>
          <w:rFonts w:eastAsia="Times New Roman"/>
          <w:b/>
          <w:color w:val="000000"/>
          <w:sz w:val="21"/>
        </w:rPr>
        <w:t xml:space="preserve">A </w:t>
      </w:r>
      <w:r>
        <w:rPr>
          <w:rFonts w:eastAsia="Times New Roman"/>
          <w:color w:val="000000"/>
          <w:sz w:val="21"/>
        </w:rPr>
        <w:t xml:space="preserve">series of retardation coils </w:t>
      </w:r>
      <w:proofErr w:type="gramStart"/>
      <w:r>
        <w:rPr>
          <w:rFonts w:eastAsia="Times New Roman"/>
          <w:color w:val="000000"/>
          <w:sz w:val="21"/>
        </w:rPr>
        <w:t>is connected with</w:t>
      </w:r>
      <w:proofErr w:type="gramEnd"/>
      <w:r>
        <w:rPr>
          <w:rFonts w:eastAsia="Times New Roman"/>
          <w:color w:val="000000"/>
          <w:sz w:val="21"/>
        </w:rPr>
        <w:t xml:space="preserve"> the condenser, so that its return discharge may be graduated to correspond with that from the line. The polarized relay is of Siemens's pattern, with differential helices.</w:t>
      </w:r>
    </w:p>
    <w:p w14:paraId="16A30EC7" w14:textId="77777777" w:rsidR="00CF4BE1" w:rsidRDefault="00000000">
      <w:pPr>
        <w:spacing w:before="216" w:line="193" w:lineRule="exact"/>
        <w:ind w:left="72" w:right="72"/>
        <w:jc w:val="center"/>
        <w:textAlignment w:val="baseline"/>
        <w:rPr>
          <w:rFonts w:eastAsia="Times New Roman"/>
          <w:b/>
          <w:color w:val="000000"/>
          <w:spacing w:val="8"/>
          <w:sz w:val="16"/>
        </w:rPr>
      </w:pPr>
      <w:r>
        <w:rPr>
          <w:rFonts w:eastAsia="Times New Roman"/>
          <w:b/>
          <w:color w:val="000000"/>
          <w:spacing w:val="8"/>
          <w:sz w:val="16"/>
        </w:rPr>
        <w:t xml:space="preserve">STEARNS'S </w:t>
      </w:r>
      <w:r>
        <w:rPr>
          <w:rFonts w:eastAsia="Times New Roman"/>
          <w:color w:val="000000"/>
          <w:spacing w:val="8"/>
          <w:sz w:val="16"/>
        </w:rPr>
        <w:t>AND SMITHS ELECTRO-MECHANICAL METHOD.</w:t>
      </w:r>
    </w:p>
    <w:p w14:paraId="16A30EC8" w14:textId="77777777" w:rsidR="00CF4BE1" w:rsidRDefault="00000000">
      <w:pPr>
        <w:spacing w:before="93" w:line="243" w:lineRule="exact"/>
        <w:ind w:left="144" w:right="72" w:firstLine="144"/>
        <w:jc w:val="both"/>
        <w:textAlignment w:val="baseline"/>
        <w:rPr>
          <w:rFonts w:eastAsia="Times New Roman"/>
          <w:color w:val="000000"/>
          <w:sz w:val="21"/>
        </w:rPr>
      </w:pPr>
      <w:r>
        <w:rPr>
          <w:rFonts w:eastAsia="Times New Roman"/>
          <w:color w:val="000000"/>
          <w:sz w:val="21"/>
        </w:rPr>
        <w:t>In 1872 Mr. Stearns obtained a patent for a method of simul</w:t>
      </w:r>
      <w:r>
        <w:rPr>
          <w:rFonts w:eastAsia="Times New Roman"/>
          <w:color w:val="000000"/>
          <w:sz w:val="21"/>
        </w:rPr>
        <w:softHyphen/>
        <w:t xml:space="preserve">taneous </w:t>
      </w:r>
      <w:proofErr w:type="spellStart"/>
      <w:r>
        <w:rPr>
          <w:rFonts w:eastAsia="Times New Roman"/>
          <w:color w:val="000000"/>
          <w:sz w:val="21"/>
        </w:rPr>
        <w:t>transsmision</w:t>
      </w:r>
      <w:proofErr w:type="spellEnd"/>
      <w:r>
        <w:rPr>
          <w:rFonts w:eastAsia="Times New Roman"/>
          <w:color w:val="000000"/>
          <w:sz w:val="21"/>
        </w:rPr>
        <w:t>, which consists in combining with the re-</w:t>
      </w:r>
      <w:r>
        <w:rPr>
          <w:rFonts w:eastAsia="Times New Roman"/>
          <w:color w:val="000000"/>
          <w:sz w:val="24"/>
        </w:rPr>
        <w:t xml:space="preserve"> </w:t>
      </w:r>
    </w:p>
    <w:p w14:paraId="16A30EC9" w14:textId="77777777" w:rsidR="00CF4BE1" w:rsidRDefault="00CF4BE1">
      <w:pPr>
        <w:sectPr w:rsidR="00CF4BE1">
          <w:pgSz w:w="7411" w:h="11602"/>
          <w:pgMar w:top="1180" w:right="755" w:bottom="726" w:left="856" w:header="720" w:footer="720" w:gutter="0"/>
          <w:cols w:space="720"/>
        </w:sectPr>
      </w:pPr>
    </w:p>
    <w:p w14:paraId="16A30ECA" w14:textId="77777777" w:rsidR="00CF4BE1" w:rsidRDefault="00000000">
      <w:pPr>
        <w:textAlignment w:val="baseline"/>
        <w:rPr>
          <w:rFonts w:eastAsia="Times New Roman"/>
          <w:color w:val="000000"/>
          <w:sz w:val="24"/>
        </w:rPr>
      </w:pPr>
      <w:r>
        <w:lastRenderedPageBreak/>
        <w:pict w14:anchorId="16A325AC">
          <v:shape id="_x0000_s2283" type="#_x0000_t202" style="position:absolute;margin-left:52.1pt;margin-top:43.9pt;width:462.45pt;height:302.9pt;z-index:-251703296;mso-wrap-distance-left:0;mso-wrap-distance-right:0;mso-position-horizontal-relative:page;mso-position-vertical-relative:page" filled="f" stroked="f">
            <v:textbox inset="0,0,0,0">
              <w:txbxContent>
                <w:p w14:paraId="16A32C84" w14:textId="77777777" w:rsidR="00CF4BE1" w:rsidRDefault="00000000">
                  <w:pPr>
                    <w:textAlignment w:val="baseline"/>
                  </w:pPr>
                  <w:r>
                    <w:rPr>
                      <w:noProof/>
                    </w:rPr>
                    <w:drawing>
                      <wp:inline distT="0" distB="0" distL="0" distR="0" wp14:anchorId="16A3322A" wp14:editId="16A3322B">
                        <wp:extent cx="5873115" cy="3846830"/>
                        <wp:effectExtent l="0" t="0" r="0" b="0"/>
                        <wp:docPr id="117" name="Picture"/>
                        <wp:cNvGraphicFramePr/>
                        <a:graphic xmlns:a="http://schemas.openxmlformats.org/drawingml/2006/main">
                          <a:graphicData uri="http://schemas.openxmlformats.org/drawingml/2006/picture">
                            <pic:pic xmlns:pic="http://schemas.openxmlformats.org/drawingml/2006/picture">
                              <pic:nvPicPr>
                                <pic:cNvPr id="117" name="Picture"/>
                                <pic:cNvPicPr preferRelativeResize="0"/>
                              </pic:nvPicPr>
                              <pic:blipFill>
                                <a:blip r:embed="rId125"/>
                                <a:stretch>
                                  <a:fillRect/>
                                </a:stretch>
                              </pic:blipFill>
                              <pic:spPr>
                                <a:xfrm>
                                  <a:off x="0" y="0"/>
                                  <a:ext cx="5873115" cy="3846830"/>
                                </a:xfrm>
                                <a:prstGeom prst="rect">
                                  <a:avLst/>
                                </a:prstGeom>
                              </pic:spPr>
                            </pic:pic>
                          </a:graphicData>
                        </a:graphic>
                      </wp:inline>
                    </w:drawing>
                  </w:r>
                </w:p>
              </w:txbxContent>
            </v:textbox>
            <w10:wrap type="square" anchorx="page" anchory="page"/>
          </v:shape>
        </w:pict>
      </w:r>
      <w:r>
        <w:pict w14:anchorId="16A325AD">
          <v:shape id="_x0000_s2282" type="#_x0000_t202" style="position:absolute;margin-left:52.1pt;margin-top:180.95pt;width:36.2pt;height:35.3pt;z-index:-251250688;mso-wrap-distance-left:0;mso-wrap-distance-right:0;mso-position-horizontal-relative:page;mso-position-vertical-relative:page" stroked="f">
            <v:textbox inset="0,0,0,0">
              <w:txbxContent>
                <w:p w14:paraId="16A32C85" w14:textId="77777777" w:rsidR="00CF4BE1" w:rsidRDefault="00000000">
                  <w:pPr>
                    <w:spacing w:line="229" w:lineRule="exact"/>
                    <w:jc w:val="right"/>
                    <w:textAlignment w:val="baseline"/>
                    <w:rPr>
                      <w:rFonts w:eastAsia="Times New Roman"/>
                      <w:i/>
                      <w:color w:val="000000"/>
                      <w:sz w:val="8"/>
                    </w:rPr>
                  </w:pPr>
                  <w:r>
                    <w:rPr>
                      <w:rFonts w:eastAsia="Times New Roman"/>
                      <w:i/>
                      <w:color w:val="000000"/>
                      <w:sz w:val="8"/>
                    </w:rPr>
                    <w:t>;</w:t>
                  </w:r>
                </w:p>
                <w:p w14:paraId="16A32C86" w14:textId="77777777" w:rsidR="00CF4BE1" w:rsidRDefault="00000000">
                  <w:pPr>
                    <w:numPr>
                      <w:ilvl w:val="0"/>
                      <w:numId w:val="15"/>
                    </w:numPr>
                    <w:spacing w:before="225" w:line="247" w:lineRule="exact"/>
                    <w:textAlignment w:val="baseline"/>
                    <w:rPr>
                      <w:rFonts w:eastAsia="Times New Roman"/>
                      <w:i/>
                      <w:color w:val="000000"/>
                      <w:sz w:val="8"/>
                    </w:rPr>
                  </w:pPr>
                  <w:r>
                    <w:rPr>
                      <w:rFonts w:eastAsia="Times New Roman"/>
                      <w:i/>
                      <w:color w:val="000000"/>
                      <w:sz w:val="8"/>
                    </w:rPr>
                    <w:t>\</w:t>
                  </w:r>
                </w:p>
              </w:txbxContent>
            </v:textbox>
            <w10:wrap type="square" anchorx="page" anchory="page"/>
          </v:shape>
        </w:pict>
      </w:r>
      <w:r>
        <w:pict w14:anchorId="16A325AE">
          <v:shape id="_x0000_s2281" type="#_x0000_t202" style="position:absolute;margin-left:76.8pt;margin-top:298.1pt;width:56.4pt;height:8.85pt;z-index:-251249664;mso-wrap-distance-left:0;mso-wrap-distance-right:0;mso-position-horizontal-relative:page;mso-position-vertical-relative:page" stroked="f">
            <v:textbox inset="0,0,0,0">
              <w:txbxContent>
                <w:p w14:paraId="16A32C87" w14:textId="77777777" w:rsidR="00CF4BE1" w:rsidRDefault="00000000">
                  <w:pPr>
                    <w:spacing w:line="172" w:lineRule="exact"/>
                    <w:textAlignment w:val="baseline"/>
                    <w:rPr>
                      <w:rFonts w:eastAsia="Times New Roman"/>
                      <w:b/>
                      <w:color w:val="000000"/>
                      <w:spacing w:val="-14"/>
                      <w:sz w:val="20"/>
                    </w:rPr>
                  </w:pPr>
                  <w:r>
                    <w:rPr>
                      <w:rFonts w:eastAsia="Times New Roman"/>
                      <w:b/>
                      <w:color w:val="000000"/>
                      <w:spacing w:val="-14"/>
                      <w:sz w:val="20"/>
                    </w:rPr>
                    <w:t>Down Station.</w:t>
                  </w:r>
                </w:p>
              </w:txbxContent>
            </v:textbox>
            <w10:wrap type="square" anchorx="page" anchory="page"/>
          </v:shape>
        </w:pict>
      </w:r>
      <w:r>
        <w:pict w14:anchorId="16A325AF">
          <v:shape id="_x0000_s2280" type="#_x0000_t202" style="position:absolute;margin-left:82.1pt;margin-top:258.25pt;width:37.2pt;height:7.9pt;z-index:-251248640;mso-wrap-distance-left:0;mso-wrap-distance-right:0;mso-position-horizontal-relative:page;mso-position-vertical-relative:page" stroked="f">
            <v:textbox inset="0,0,0,0">
              <w:txbxContent>
                <w:p w14:paraId="16A32C88" w14:textId="77777777" w:rsidR="00CF4BE1" w:rsidRDefault="00000000">
                  <w:pPr>
                    <w:spacing w:line="148" w:lineRule="exact"/>
                    <w:textAlignment w:val="baseline"/>
                    <w:rPr>
                      <w:rFonts w:eastAsia="Times New Roman"/>
                      <w:b/>
                      <w:color w:val="000000"/>
                      <w:spacing w:val="-13"/>
                      <w:sz w:val="20"/>
                    </w:rPr>
                  </w:pPr>
                  <w:r>
                    <w:rPr>
                      <w:rFonts w:eastAsia="Times New Roman"/>
                      <w:b/>
                      <w:color w:val="000000"/>
                      <w:spacing w:val="-13"/>
                      <w:sz w:val="20"/>
                    </w:rPr>
                    <w:t>Receiver.</w:t>
                  </w:r>
                </w:p>
              </w:txbxContent>
            </v:textbox>
            <w10:wrap type="square" anchorx="page" anchory="page"/>
          </v:shape>
        </w:pict>
      </w:r>
      <w:r>
        <w:pict w14:anchorId="16A325B0">
          <v:shape id="_x0000_s2279" type="#_x0000_t202" style="position:absolute;margin-left:130.8pt;margin-top:147.35pt;width:24.7pt;height:7.7pt;z-index:-251247616;mso-wrap-distance-left:0;mso-wrap-distance-right:0;mso-position-horizontal-relative:page;mso-position-vertical-relative:page" stroked="f">
            <v:textbox inset="0,0,0,0">
              <w:txbxContent>
                <w:p w14:paraId="16A32C89" w14:textId="77777777" w:rsidR="00CF4BE1" w:rsidRDefault="00000000">
                  <w:pPr>
                    <w:spacing w:line="149" w:lineRule="exact"/>
                    <w:textAlignment w:val="baseline"/>
                    <w:rPr>
                      <w:rFonts w:eastAsia="Times New Roman"/>
                      <w:b/>
                      <w:color w:val="000000"/>
                      <w:spacing w:val="-16"/>
                      <w:sz w:val="20"/>
                    </w:rPr>
                  </w:pPr>
                  <w:r>
                    <w:rPr>
                      <w:rFonts w:eastAsia="Times New Roman"/>
                      <w:b/>
                      <w:color w:val="000000"/>
                      <w:spacing w:val="-16"/>
                      <w:sz w:val="20"/>
                    </w:rPr>
                    <w:t>Earth.</w:t>
                  </w:r>
                </w:p>
              </w:txbxContent>
            </v:textbox>
            <w10:wrap type="square" anchorx="page" anchory="page"/>
          </v:shape>
        </w:pict>
      </w:r>
      <w:r>
        <w:pict w14:anchorId="16A325B1">
          <v:shape id="_x0000_s2278" type="#_x0000_t202" style="position:absolute;margin-left:173.75pt;margin-top:185.75pt;width:25.2pt;height:7.7pt;z-index:-251246592;mso-wrap-distance-left:0;mso-wrap-distance-right:0;mso-position-horizontal-relative:page;mso-position-vertical-relative:page" stroked="f">
            <v:textbox inset="0,0,0,0">
              <w:txbxContent>
                <w:p w14:paraId="16A32C8A" w14:textId="77777777" w:rsidR="00CF4BE1" w:rsidRDefault="00000000">
                  <w:pPr>
                    <w:spacing w:line="144" w:lineRule="exact"/>
                    <w:textAlignment w:val="baseline"/>
                    <w:rPr>
                      <w:rFonts w:eastAsia="Times New Roman"/>
                      <w:b/>
                      <w:color w:val="000000"/>
                      <w:spacing w:val="-12"/>
                      <w:sz w:val="20"/>
                    </w:rPr>
                  </w:pPr>
                  <w:r>
                    <w:rPr>
                      <w:rFonts w:eastAsia="Times New Roman"/>
                      <w:b/>
                      <w:color w:val="000000"/>
                      <w:spacing w:val="-12"/>
                      <w:sz w:val="20"/>
                    </w:rPr>
                    <w:t>Galdr</w:t>
                  </w:r>
                </w:p>
              </w:txbxContent>
            </v:textbox>
            <w10:wrap type="square" anchorx="page" anchory="page"/>
          </v:shape>
        </w:pict>
      </w:r>
      <w:r>
        <w:pict w14:anchorId="16A325B2">
          <v:shape id="_x0000_s2277" type="#_x0000_t202" style="position:absolute;margin-left:283.45pt;margin-top:155.75pt;width:153.35pt;height:15.6pt;z-index:-251245568;mso-wrap-distance-left:0;mso-wrap-distance-right:0;mso-position-horizontal-relative:page;mso-position-vertical-relative:page" stroked="f">
            <v:textbox inset="0,0,0,0">
              <w:txbxContent>
                <w:p w14:paraId="16A32C8B" w14:textId="77777777" w:rsidR="00CF4BE1" w:rsidRDefault="00000000">
                  <w:pPr>
                    <w:spacing w:line="235" w:lineRule="exact"/>
                    <w:textAlignment w:val="baseline"/>
                    <w:rPr>
                      <w:rFonts w:eastAsia="Times New Roman"/>
                      <w:b/>
                      <w:color w:val="000000"/>
                      <w:spacing w:val="-7"/>
                      <w:sz w:val="20"/>
                    </w:rPr>
                  </w:pPr>
                  <w:r>
                    <w:rPr>
                      <w:rFonts w:eastAsia="Times New Roman"/>
                      <w:b/>
                      <w:color w:val="000000"/>
                      <w:spacing w:val="-7"/>
                      <w:sz w:val="20"/>
                    </w:rPr>
                    <w:t>Line.</w:t>
                  </w:r>
                </w:p>
              </w:txbxContent>
            </v:textbox>
            <w10:wrap type="square" anchorx="page" anchory="page"/>
          </v:shape>
        </w:pict>
      </w:r>
      <w:r>
        <w:pict w14:anchorId="16A325B3">
          <v:shape id="_x0000_s2276" type="#_x0000_t202" style="position:absolute;margin-left:434.4pt;margin-top:171.35pt;width:24.95pt;height:19.45pt;z-index:-251244544;mso-wrap-distance-left:0;mso-wrap-distance-right:0;mso-position-horizontal-relative:page;mso-position-vertical-relative:page" stroked="f">
            <v:textbox inset="0,0,0,0">
              <w:txbxContent>
                <w:p w14:paraId="16A32C8C" w14:textId="77777777" w:rsidR="00CF4BE1" w:rsidRDefault="00000000">
                  <w:pPr>
                    <w:spacing w:before="226" w:line="195" w:lineRule="exact"/>
                    <w:textAlignment w:val="baseline"/>
                    <w:rPr>
                      <w:rFonts w:eastAsia="Times New Roman"/>
                      <w:b/>
                      <w:color w:val="000000"/>
                      <w:spacing w:val="-17"/>
                      <w:sz w:val="20"/>
                    </w:rPr>
                  </w:pPr>
                  <w:proofErr w:type="spellStart"/>
                  <w:r>
                    <w:rPr>
                      <w:rFonts w:eastAsia="Times New Roman"/>
                      <w:b/>
                      <w:color w:val="000000"/>
                      <w:spacing w:val="-17"/>
                      <w:sz w:val="20"/>
                    </w:rPr>
                    <w:t>Galv'r</w:t>
                  </w:r>
                  <w:proofErr w:type="spellEnd"/>
                </w:p>
              </w:txbxContent>
            </v:textbox>
            <w10:wrap type="square" anchorx="page" anchory="page"/>
          </v:shape>
        </w:pict>
      </w:r>
      <w:r>
        <w:pict w14:anchorId="16A325B4">
          <v:shape id="_x0000_s2275" type="#_x0000_t202" style="position:absolute;margin-left:345.1pt;margin-top:253.45pt;width:37.2pt;height:7.9pt;z-index:-251243520;mso-wrap-distance-left:0;mso-wrap-distance-right:0;mso-position-horizontal-relative:page;mso-position-vertical-relative:page" stroked="f">
            <v:textbox inset="0,0,0,0">
              <w:txbxContent>
                <w:p w14:paraId="16A32C8D" w14:textId="77777777" w:rsidR="00CF4BE1" w:rsidRDefault="00000000">
                  <w:pPr>
                    <w:spacing w:line="143" w:lineRule="exact"/>
                    <w:textAlignment w:val="baseline"/>
                    <w:rPr>
                      <w:rFonts w:eastAsia="Times New Roman"/>
                      <w:b/>
                      <w:color w:val="000000"/>
                      <w:spacing w:val="-13"/>
                      <w:sz w:val="20"/>
                    </w:rPr>
                  </w:pPr>
                  <w:r>
                    <w:rPr>
                      <w:rFonts w:eastAsia="Times New Roman"/>
                      <w:b/>
                      <w:color w:val="000000"/>
                      <w:spacing w:val="-13"/>
                      <w:sz w:val="20"/>
                    </w:rPr>
                    <w:t>Receiver.</w:t>
                  </w:r>
                </w:p>
              </w:txbxContent>
            </v:textbox>
            <w10:wrap type="square" anchorx="page" anchory="page"/>
          </v:shape>
        </w:pict>
      </w:r>
      <w:r>
        <w:pict w14:anchorId="16A325B5">
          <v:shape id="_x0000_s2274" type="#_x0000_t202" style="position:absolute;margin-left:346.1pt;margin-top:293.05pt;width:46.55pt;height:9.85pt;z-index:-251242496;mso-wrap-distance-left:0;mso-wrap-distance-right:0;mso-position-horizontal-relative:page;mso-position-vertical-relative:page" stroked="f">
            <v:textbox inset="0,0,0,0">
              <w:txbxContent>
                <w:p w14:paraId="16A32C8E" w14:textId="77777777" w:rsidR="00CF4BE1" w:rsidRDefault="00000000">
                  <w:pPr>
                    <w:spacing w:line="187" w:lineRule="exact"/>
                    <w:textAlignment w:val="baseline"/>
                    <w:rPr>
                      <w:rFonts w:eastAsia="Times New Roman"/>
                      <w:b/>
                      <w:color w:val="000000"/>
                      <w:spacing w:val="-12"/>
                      <w:sz w:val="20"/>
                    </w:rPr>
                  </w:pPr>
                  <w:r>
                    <w:rPr>
                      <w:rFonts w:eastAsia="Times New Roman"/>
                      <w:b/>
                      <w:color w:val="000000"/>
                      <w:spacing w:val="-12"/>
                      <w:sz w:val="20"/>
                    </w:rPr>
                    <w:t>Up Station.</w:t>
                  </w:r>
                </w:p>
              </w:txbxContent>
            </v:textbox>
            <w10:wrap type="square" anchorx="page" anchory="page"/>
          </v:shape>
        </w:pict>
      </w:r>
      <w:r>
        <w:pict w14:anchorId="16A325B6">
          <v:shape id="_x0000_s2273" type="#_x0000_t202" style="position:absolute;margin-left:419.05pt;margin-top:324.25pt;width:58.8pt;height:19.45pt;z-index:-251241472;mso-wrap-distance-left:0;mso-wrap-distance-right:0;mso-position-horizontal-relative:page;mso-position-vertical-relative:page" stroked="f">
            <v:textbox inset="0,0,0,0">
              <w:txbxContent>
                <w:p w14:paraId="16A32C8F" w14:textId="77777777" w:rsidR="00CF4BE1" w:rsidRDefault="00000000">
                  <w:pPr>
                    <w:spacing w:line="383" w:lineRule="exact"/>
                    <w:textAlignment w:val="baseline"/>
                    <w:rPr>
                      <w:rFonts w:ascii="Arial" w:eastAsia="Arial" w:hAnsi="Arial"/>
                      <w:color w:val="000000"/>
                      <w:spacing w:val="-33"/>
                      <w:sz w:val="43"/>
                    </w:rPr>
                  </w:pPr>
                  <w:r>
                    <w:rPr>
                      <w:rFonts w:ascii="Arial" w:eastAsia="Arial" w:hAnsi="Arial"/>
                      <w:color w:val="000000"/>
                      <w:spacing w:val="-33"/>
                      <w:sz w:val="43"/>
                    </w:rPr>
                    <w:t>Hill I 1-</w:t>
                  </w:r>
                  <w:r>
                    <w:rPr>
                      <w:rFonts w:eastAsia="Times New Roman"/>
                      <w:color w:val="000000"/>
                      <w:sz w:val="24"/>
                    </w:rPr>
                    <w:t xml:space="preserve"> </w:t>
                  </w:r>
                </w:p>
              </w:txbxContent>
            </v:textbox>
            <w10:wrap type="square" anchorx="page" anchory="page"/>
          </v:shape>
        </w:pict>
      </w:r>
      <w:r>
        <w:pict w14:anchorId="16A325B7">
          <v:shape id="_x0000_s2272" type="#_x0000_t202" style="position:absolute;margin-left:507.85pt;margin-top:82.55pt;width:6.7pt;height:249.35pt;z-index:-251240448;mso-wrap-distance-left:0;mso-wrap-distance-right:0;mso-position-horizontal-relative:page;mso-position-vertical-relative:page" stroked="f">
            <v:textbox style="layout-flow:vertical;direction:RTL" inset="0,0,0,0">
              <w:txbxContent>
                <w:p w14:paraId="16A32C90" w14:textId="77777777" w:rsidR="00CF4BE1" w:rsidRDefault="00000000">
                  <w:pPr>
                    <w:spacing w:line="129" w:lineRule="exact"/>
                    <w:textAlignment w:val="baseline"/>
                    <w:rPr>
                      <w:rFonts w:eastAsia="Times New Roman"/>
                      <w:b/>
                      <w:color w:val="000000"/>
                      <w:spacing w:val="2"/>
                      <w:sz w:val="16"/>
                    </w:rPr>
                  </w:pPr>
                  <w:r>
                    <w:rPr>
                      <w:rFonts w:eastAsia="Times New Roman"/>
                      <w:b/>
                      <w:color w:val="000000"/>
                      <w:spacing w:val="2"/>
                      <w:sz w:val="16"/>
                    </w:rPr>
                    <w:t>SIMULTANEOUS TRANSMISSION IN OPPOSITE DIRECTIONS.</w:t>
                  </w:r>
                </w:p>
              </w:txbxContent>
            </v:textbox>
            <w10:wrap type="square" anchorx="page" anchory="page"/>
          </v:shape>
        </w:pict>
      </w:r>
      <w:r>
        <w:pict w14:anchorId="16A325B8">
          <v:shape id="_x0000_s2271" type="#_x0000_t202" style="position:absolute;margin-left:343.2pt;margin-top:65.75pt;width:37.45pt;height:7.7pt;z-index:-251239424;mso-wrap-distance-left:0;mso-wrap-distance-right:0;mso-position-horizontal-relative:page;mso-position-vertical-relative:page" stroked="f">
            <v:textbox inset="0,0,0,0">
              <w:txbxContent>
                <w:p w14:paraId="16A32C91" w14:textId="77777777" w:rsidR="00CF4BE1" w:rsidRDefault="00000000">
                  <w:pPr>
                    <w:spacing w:line="153" w:lineRule="exact"/>
                    <w:textAlignment w:val="baseline"/>
                    <w:rPr>
                      <w:rFonts w:eastAsia="Times New Roman"/>
                      <w:b/>
                      <w:color w:val="000000"/>
                      <w:spacing w:val="-14"/>
                      <w:sz w:val="20"/>
                    </w:rPr>
                  </w:pPr>
                  <w:r>
                    <w:rPr>
                      <w:rFonts w:eastAsia="Times New Roman"/>
                      <w:b/>
                      <w:color w:val="000000"/>
                      <w:spacing w:val="-14"/>
                      <w:sz w:val="20"/>
                    </w:rPr>
                    <w:t>Rheostat.</w:t>
                  </w:r>
                </w:p>
              </w:txbxContent>
            </v:textbox>
            <w10:wrap type="square" anchorx="page" anchory="page"/>
          </v:shape>
        </w:pict>
      </w:r>
      <w:r>
        <w:pict w14:anchorId="16A325B9">
          <v:shape id="_x0000_s2270" type="#_x0000_t202" style="position:absolute;margin-left:155.75pt;margin-top:43.9pt;width:53.3pt;height:56.2pt;z-index:-251238400;mso-wrap-distance-left:0;mso-wrap-distance-right:0;mso-position-horizontal-relative:page;mso-position-vertical-relative:page" stroked="f">
            <v:textbox inset="0,0,0,0">
              <w:txbxContent>
                <w:p w14:paraId="16A32C92" w14:textId="77777777" w:rsidR="00CF4BE1" w:rsidRDefault="00000000">
                  <w:pPr>
                    <w:spacing w:line="205" w:lineRule="exact"/>
                    <w:jc w:val="center"/>
                    <w:textAlignment w:val="baseline"/>
                    <w:rPr>
                      <w:rFonts w:eastAsia="Times New Roman"/>
                      <w:b/>
                      <w:color w:val="000000"/>
                      <w:spacing w:val="-12"/>
                      <w:sz w:val="20"/>
                    </w:rPr>
                  </w:pPr>
                  <w:r>
                    <w:rPr>
                      <w:rFonts w:eastAsia="Times New Roman"/>
                      <w:b/>
                      <w:color w:val="000000"/>
                      <w:spacing w:val="-12"/>
                      <w:sz w:val="20"/>
                    </w:rPr>
                    <w:t>Condenser.</w:t>
                  </w:r>
                </w:p>
                <w:p w14:paraId="16A32C93" w14:textId="77777777" w:rsidR="00CF4BE1" w:rsidRDefault="00000000">
                  <w:pPr>
                    <w:spacing w:before="247" w:line="649" w:lineRule="exact"/>
                    <w:textAlignment w:val="baseline"/>
                    <w:rPr>
                      <w:rFonts w:ascii="Arial" w:eastAsia="Arial" w:hAnsi="Arial"/>
                      <w:color w:val="000000"/>
                      <w:spacing w:val="-20"/>
                      <w:sz w:val="43"/>
                    </w:rPr>
                  </w:pPr>
                  <w:r>
                    <w:rPr>
                      <w:rFonts w:ascii="Arial" w:eastAsia="Arial" w:hAnsi="Arial"/>
                      <w:color w:val="000000"/>
                      <w:spacing w:val="-20"/>
                      <w:sz w:val="43"/>
                    </w:rPr>
                    <w:t>[I INV</w:t>
                  </w:r>
                </w:p>
              </w:txbxContent>
            </v:textbox>
            <w10:wrap type="square" anchorx="page" anchory="page"/>
          </v:shape>
        </w:pict>
      </w:r>
      <w:r>
        <w:pict w14:anchorId="16A325BA">
          <v:shape id="_x0000_s2269" type="#_x0000_t202" style="position:absolute;margin-left:150pt;margin-top:100.1pt;width:82.55pt;height:11pt;z-index:-251702272;mso-wrap-distance-left:0;mso-wrap-distance-right:0;mso-position-horizontal-relative:page;mso-position-vertical-relative:page" stroked="f">
            <v:textbox inset="0,0,0,0">
              <w:txbxContent>
                <w:p w14:paraId="16A3336C" w14:textId="77777777" w:rsidR="00A918EA" w:rsidRDefault="00A918EA"/>
              </w:txbxContent>
            </v:textbox>
            <w10:wrap type="square" anchorx="page" anchory="page"/>
          </v:shape>
        </w:pict>
      </w:r>
      <w:r>
        <w:pict w14:anchorId="16A325BB">
          <v:shape id="_x0000_s2268" type="#_x0000_t202" style="position:absolute;margin-left:159.6pt;margin-top:111.1pt;width:42.7pt;height:25pt;z-index:-251237376;mso-wrap-distance-left:0;mso-wrap-distance-right:0;mso-position-horizontal-relative:page;mso-position-vertical-relative:page" stroked="f">
            <v:textbox inset="0,0,0,0">
              <w:txbxContent>
                <w:p w14:paraId="16A32C94" w14:textId="77777777" w:rsidR="00CF4BE1" w:rsidRDefault="00000000">
                  <w:pPr>
                    <w:spacing w:before="346" w:line="191" w:lineRule="exact"/>
                    <w:textAlignment w:val="baseline"/>
                    <w:rPr>
                      <w:rFonts w:eastAsia="Times New Roman"/>
                      <w:b/>
                      <w:color w:val="000000"/>
                      <w:spacing w:val="-12"/>
                      <w:sz w:val="20"/>
                    </w:rPr>
                  </w:pPr>
                  <w:r>
                    <w:rPr>
                      <w:rFonts w:eastAsia="Times New Roman"/>
                      <w:b/>
                      <w:color w:val="000000"/>
                      <w:spacing w:val="-12"/>
                      <w:sz w:val="20"/>
                    </w:rPr>
                    <w:t>Resistance</w:t>
                  </w:r>
                </w:p>
              </w:txbxContent>
            </v:textbox>
            <w10:wrap type="square" anchorx="page" anchory="page"/>
          </v:shape>
        </w:pict>
      </w:r>
      <w:r>
        <w:pict w14:anchorId="16A325BC">
          <v:shape id="_x0000_s2267" type="#_x0000_t202" style="position:absolute;margin-left:83.5pt;margin-top:67.9pt;width:37.7pt;height:7.95pt;z-index:-251236352;mso-wrap-distance-left:0;mso-wrap-distance-right:0;mso-position-horizontal-relative:page;mso-position-vertical-relative:page" stroked="f">
            <v:textbox inset="0,0,0,0">
              <w:txbxContent>
                <w:p w14:paraId="16A32C95" w14:textId="77777777" w:rsidR="00CF4BE1" w:rsidRDefault="00000000">
                  <w:pPr>
                    <w:spacing w:line="154" w:lineRule="exact"/>
                    <w:textAlignment w:val="baseline"/>
                    <w:rPr>
                      <w:rFonts w:eastAsia="Times New Roman"/>
                      <w:b/>
                      <w:color w:val="000000"/>
                      <w:spacing w:val="-13"/>
                      <w:sz w:val="20"/>
                    </w:rPr>
                  </w:pPr>
                  <w:r>
                    <w:rPr>
                      <w:rFonts w:eastAsia="Times New Roman"/>
                      <w:b/>
                      <w:color w:val="000000"/>
                      <w:spacing w:val="-13"/>
                      <w:sz w:val="20"/>
                    </w:rPr>
                    <w:t>Rheostat.</w:t>
                  </w:r>
                </w:p>
              </w:txbxContent>
            </v:textbox>
            <w10:wrap type="square" anchorx="page" anchory="page"/>
          </v:shape>
        </w:pict>
      </w:r>
    </w:p>
    <w:p w14:paraId="16A30ECB" w14:textId="77777777" w:rsidR="00CF4BE1" w:rsidRDefault="00CF4BE1">
      <w:pPr>
        <w:sectPr w:rsidR="00CF4BE1">
          <w:pgSz w:w="11558" w:h="7699" w:orient="landscape"/>
          <w:pgMar w:top="0" w:right="1440" w:bottom="207" w:left="1440" w:header="720" w:footer="720" w:gutter="0"/>
          <w:cols w:space="720"/>
        </w:sectPr>
      </w:pPr>
    </w:p>
    <w:p w14:paraId="16A30ECC" w14:textId="77777777" w:rsidR="00CF4BE1" w:rsidRDefault="00000000">
      <w:pPr>
        <w:tabs>
          <w:tab w:val="right" w:pos="5688"/>
        </w:tabs>
        <w:spacing w:before="9" w:line="245" w:lineRule="exact"/>
        <w:ind w:left="1080"/>
        <w:textAlignment w:val="baseline"/>
        <w:rPr>
          <w:rFonts w:eastAsia="Times New Roman"/>
          <w:b/>
          <w:color w:val="000000"/>
          <w:sz w:val="16"/>
        </w:rPr>
      </w:pPr>
      <w:r>
        <w:rPr>
          <w:noProof/>
        </w:rPr>
        <w:lastRenderedPageBreak/>
        <w:drawing>
          <wp:anchor distT="0" distB="0" distL="0" distR="0" simplePos="0" relativeHeight="251441152" behindDoc="1" locked="0" layoutInCell="1" allowOverlap="1" wp14:anchorId="16A325BD" wp14:editId="16A325BE">
            <wp:simplePos x="0" y="0"/>
            <wp:positionH relativeFrom="page">
              <wp:posOffset>494665</wp:posOffset>
            </wp:positionH>
            <wp:positionV relativeFrom="page">
              <wp:posOffset>2901950</wp:posOffset>
            </wp:positionV>
            <wp:extent cx="2584450" cy="1852930"/>
            <wp:effectExtent l="0" t="0" r="0" b="0"/>
            <wp:wrapThrough wrapText="bothSides">
              <wp:wrapPolygon edited="0">
                <wp:start x="0" y="0"/>
                <wp:lineTo x="0" y="21597"/>
                <wp:lineTo x="12274" y="21597"/>
                <wp:lineTo x="12274" y="19961"/>
                <wp:lineTo x="15283" y="19961"/>
                <wp:lineTo x="15283" y="19820"/>
                <wp:lineTo x="17777" y="19820"/>
                <wp:lineTo x="17777" y="11930"/>
                <wp:lineTo x="20552" y="11930"/>
                <wp:lineTo x="20552" y="9125"/>
                <wp:lineTo x="21597" y="9125"/>
                <wp:lineTo x="21597" y="3226"/>
                <wp:lineTo x="6033" y="3226"/>
                <wp:lineTo x="6033" y="0"/>
                <wp:lineTo x="0" y="0"/>
              </wp:wrapPolygon>
            </wp:wrapThrough>
            <wp:docPr id="118" name="IrregularPicture"/>
            <wp:cNvGraphicFramePr/>
            <a:graphic xmlns:a="http://schemas.openxmlformats.org/drawingml/2006/main">
              <a:graphicData uri="http://schemas.openxmlformats.org/drawingml/2006/picture">
                <pic:pic xmlns:pic="http://schemas.openxmlformats.org/drawingml/2006/picture">
                  <pic:nvPicPr>
                    <pic:cNvPr id="118" name="Picture"/>
                    <pic:cNvPicPr preferRelativeResize="0"/>
                  </pic:nvPicPr>
                  <pic:blipFill>
                    <a:blip r:embed="rId126">
                      <a:clrChange>
                        <a:clrFrom>
                          <a:srgbClr val="FFFFFF"/>
                        </a:clrFrom>
                        <a:clrTo>
                          <a:srgbClr val="FFFFFF">
                            <a:alpha val="0"/>
                          </a:srgbClr>
                        </a:clrTo>
                      </a:clrChange>
                    </a:blip>
                    <a:stretch>
                      <a:fillRect/>
                    </a:stretch>
                  </pic:blipFill>
                  <pic:spPr>
                    <a:xfrm>
                      <a:off x="0" y="0"/>
                      <a:ext cx="2584450" cy="1852930"/>
                    </a:xfrm>
                    <a:prstGeom prst="rect">
                      <a:avLst/>
                    </a:prstGeom>
                  </pic:spPr>
                </pic:pic>
              </a:graphicData>
            </a:graphic>
          </wp:anchor>
        </w:drawing>
      </w:r>
      <w:r>
        <w:rPr>
          <w:rFonts w:eastAsia="Times New Roman"/>
          <w:b/>
          <w:color w:val="000000"/>
          <w:sz w:val="16"/>
        </w:rPr>
        <w:t>SMITH'S ELECTRO-MECHANICAL METHOD.</w:t>
      </w:r>
      <w:r>
        <w:rPr>
          <w:rFonts w:eastAsia="Times New Roman"/>
          <w:b/>
          <w:color w:val="000000"/>
          <w:sz w:val="16"/>
        </w:rPr>
        <w:tab/>
      </w:r>
      <w:r>
        <w:rPr>
          <w:rFonts w:eastAsia="Times New Roman"/>
          <w:color w:val="000000"/>
          <w:sz w:val="21"/>
        </w:rPr>
        <w:t>809</w:t>
      </w:r>
    </w:p>
    <w:p w14:paraId="16A30ECD" w14:textId="77777777" w:rsidR="00CF4BE1" w:rsidRDefault="00000000">
      <w:pPr>
        <w:spacing w:before="203" w:line="245" w:lineRule="exact"/>
        <w:ind w:left="72" w:right="72"/>
        <w:jc w:val="both"/>
        <w:textAlignment w:val="baseline"/>
        <w:rPr>
          <w:rFonts w:eastAsia="Times New Roman"/>
          <w:color w:val="000000"/>
          <w:spacing w:val="2"/>
          <w:sz w:val="21"/>
        </w:rPr>
      </w:pPr>
      <w:proofErr w:type="spellStart"/>
      <w:r>
        <w:rPr>
          <w:rFonts w:eastAsia="Times New Roman"/>
          <w:color w:val="000000"/>
          <w:spacing w:val="2"/>
          <w:sz w:val="21"/>
        </w:rPr>
        <w:t>ceiving</w:t>
      </w:r>
      <w:proofErr w:type="spellEnd"/>
      <w:r>
        <w:rPr>
          <w:rFonts w:eastAsia="Times New Roman"/>
          <w:color w:val="000000"/>
          <w:spacing w:val="2"/>
          <w:sz w:val="21"/>
        </w:rPr>
        <w:t xml:space="preserve"> magnet a device controlled by the transmitter, which, by mechanical means, prevents the home instrument from re</w:t>
      </w:r>
      <w:r>
        <w:rPr>
          <w:rFonts w:eastAsia="Times New Roman"/>
          <w:color w:val="000000"/>
          <w:spacing w:val="2"/>
          <w:sz w:val="21"/>
        </w:rPr>
        <w:softHyphen/>
        <w:t xml:space="preserve">sponding to the signals transmitted from the home station, but does not prevent it from responding to the signals of the distant station. This method was afterwards </w:t>
      </w:r>
      <w:proofErr w:type="spellStart"/>
      <w:r>
        <w:rPr>
          <w:rFonts w:eastAsia="Times New Roman"/>
          <w:color w:val="000000"/>
          <w:spacing w:val="2"/>
          <w:sz w:val="21"/>
        </w:rPr>
        <w:t>independ</w:t>
      </w:r>
      <w:r>
        <w:rPr>
          <w:rFonts w:ascii="Garamond" w:eastAsia="Garamond" w:hAnsi="Garamond"/>
          <w:color w:val="000000"/>
          <w:spacing w:val="2"/>
          <w:sz w:val="21"/>
          <w:vertAlign w:val="subscript"/>
        </w:rPr>
        <w:t>a</w:t>
      </w:r>
      <w:r>
        <w:rPr>
          <w:rFonts w:eastAsia="Times New Roman"/>
          <w:color w:val="000000"/>
          <w:spacing w:val="2"/>
          <w:sz w:val="21"/>
        </w:rPr>
        <w:t>pntly</w:t>
      </w:r>
      <w:proofErr w:type="spellEnd"/>
      <w:r>
        <w:rPr>
          <w:rFonts w:eastAsia="Times New Roman"/>
          <w:color w:val="000000"/>
          <w:spacing w:val="2"/>
          <w:sz w:val="21"/>
        </w:rPr>
        <w:t xml:space="preserve"> re-invented by Mr. G. Smith, whose apparatus, although upon precisely the same principle as that of Stearns, is arranged in a more con</w:t>
      </w:r>
      <w:r>
        <w:rPr>
          <w:rFonts w:eastAsia="Times New Roman"/>
          <w:color w:val="000000"/>
          <w:spacing w:val="2"/>
          <w:sz w:val="21"/>
        </w:rPr>
        <w:softHyphen/>
        <w:t>venient manner, and has been found to operate admirably in practical service. The details of Smith's arrangement will be understood by reference to fig. 482.</w:t>
      </w:r>
    </w:p>
    <w:p w14:paraId="16A30ECE" w14:textId="77777777" w:rsidR="00CF4BE1" w:rsidRDefault="00000000">
      <w:pPr>
        <w:spacing w:before="1" w:after="119" w:line="245" w:lineRule="exact"/>
        <w:ind w:left="288"/>
        <w:jc w:val="both"/>
        <w:textAlignment w:val="baseline"/>
        <w:rPr>
          <w:rFonts w:eastAsia="Times New Roman"/>
          <w:color w:val="000000"/>
          <w:spacing w:val="4"/>
          <w:sz w:val="21"/>
        </w:rPr>
      </w:pPr>
      <w:r>
        <w:pict w14:anchorId="16A325BF">
          <v:line id="_x0000_s2266" style="position:absolute;left:0;text-align:left;z-index:250930176;mso-position-horizontal-relative:page;mso-position-vertical-relative:page" from="107.5pt,221.75pt" to="129.65pt,221.75pt" strokecolor="#1c1c1c" strokeweight="3.85pt">
            <w10:wrap anchorx="page" anchory="page"/>
          </v:line>
        </w:pict>
      </w:r>
      <w:r>
        <w:pict w14:anchorId="16A325C0">
          <v:line id="_x0000_s2265" style="position:absolute;left:0;text-align:left;z-index:250931200;mso-position-horizontal-relative:page;mso-position-vertical-relative:page" from="108.5pt,225.6pt" to="128.7pt,225.6pt" strokecolor="#4f4f4f" strokeweight="1.7pt">
            <v:stroke linestyle="thinThin"/>
            <w10:wrap anchorx="page" anchory="page"/>
          </v:line>
        </w:pict>
      </w:r>
      <w:r>
        <w:rPr>
          <w:rFonts w:eastAsia="Times New Roman"/>
          <w:color w:val="000000"/>
          <w:spacing w:val="4"/>
          <w:sz w:val="21"/>
        </w:rPr>
        <w:t>M is the receiving relay, which operates the sounder S in the</w:t>
      </w:r>
    </w:p>
    <w:p w14:paraId="16A30ECF" w14:textId="77777777" w:rsidR="00CF4BE1" w:rsidRDefault="00000000">
      <w:pPr>
        <w:spacing w:before="1278" w:line="245" w:lineRule="exact"/>
        <w:jc w:val="center"/>
        <w:textAlignment w:val="baseline"/>
        <w:rPr>
          <w:rFonts w:eastAsia="Times New Roman"/>
          <w:color w:val="000000"/>
          <w:sz w:val="21"/>
        </w:rPr>
      </w:pPr>
      <w:r>
        <w:pict w14:anchorId="16A325C1">
          <v:shape id="_x0000_s2264" type="#_x0000_t202" style="position:absolute;left:0;text-align:left;margin-left:108.7pt;margin-top:219.75pt;width:220.25pt;height:31.45pt;z-index:-251701248;mso-wrap-distance-left:0;mso-wrap-distance-right:0;mso-position-horizontal-relative:page;mso-position-vertical-relative:page" filled="f" stroked="f">
            <v:textbox inset="0,0,0,0">
              <w:txbxContent>
                <w:p w14:paraId="16A33370" w14:textId="77777777" w:rsidR="00A918EA" w:rsidRDefault="00A918EA"/>
              </w:txbxContent>
            </v:textbox>
            <w10:wrap type="square" anchorx="page" anchory="page"/>
          </v:shape>
        </w:pict>
      </w:r>
      <w:r>
        <w:pict w14:anchorId="16A325C2">
          <v:shape id="_x0000_s2263" type="#_x0000_t202" style="position:absolute;left:0;text-align:left;margin-left:2in;margin-top:228.5pt;width:111.35pt;height:21.8pt;z-index:-251700224;mso-wrap-distance-left:0;mso-wrap-distance-right:0;mso-position-horizontal-relative:page;mso-position-vertical-relative:page" filled="f" stroked="f">
            <v:textbox inset="0,0,0,0">
              <w:txbxContent>
                <w:p w14:paraId="16A32C96" w14:textId="77777777" w:rsidR="00CF4BE1" w:rsidRDefault="00000000">
                  <w:pPr>
                    <w:textAlignment w:val="baseline"/>
                  </w:pPr>
                  <w:r>
                    <w:rPr>
                      <w:noProof/>
                    </w:rPr>
                    <w:drawing>
                      <wp:inline distT="0" distB="0" distL="0" distR="0" wp14:anchorId="16A3322C" wp14:editId="16A3322D">
                        <wp:extent cx="1414145" cy="276860"/>
                        <wp:effectExtent l="0" t="0" r="0" b="0"/>
                        <wp:docPr id="119" name="Picture"/>
                        <wp:cNvGraphicFramePr/>
                        <a:graphic xmlns:a="http://schemas.openxmlformats.org/drawingml/2006/main">
                          <a:graphicData uri="http://schemas.openxmlformats.org/drawingml/2006/picture">
                            <pic:pic xmlns:pic="http://schemas.openxmlformats.org/drawingml/2006/picture">
                              <pic:nvPicPr>
                                <pic:cNvPr id="119" name="Picture"/>
                                <pic:cNvPicPr preferRelativeResize="0"/>
                              </pic:nvPicPr>
                              <pic:blipFill>
                                <a:blip r:embed="rId127"/>
                                <a:stretch>
                                  <a:fillRect/>
                                </a:stretch>
                              </pic:blipFill>
                              <pic:spPr>
                                <a:xfrm>
                                  <a:off x="0" y="0"/>
                                  <a:ext cx="1414145" cy="276860"/>
                                </a:xfrm>
                                <a:prstGeom prst="rect">
                                  <a:avLst/>
                                </a:prstGeom>
                              </pic:spPr>
                            </pic:pic>
                          </a:graphicData>
                        </a:graphic>
                      </wp:inline>
                    </w:drawing>
                  </w:r>
                </w:p>
              </w:txbxContent>
            </v:textbox>
            <w10:wrap type="square" anchorx="page" anchory="page"/>
          </v:shape>
        </w:pict>
      </w:r>
      <w:r>
        <w:pict w14:anchorId="16A325C3">
          <v:shape id="_x0000_s2262" type="#_x0000_t202" style="position:absolute;left:0;text-align:left;margin-left:167.3pt;margin-top:234.5pt;width:5pt;height:6.95pt;z-index:-251235328;mso-wrap-distance-left:0;mso-wrap-distance-right:0;mso-position-horizontal-relative:page;mso-position-vertical-relative:page" stroked="f">
            <v:textbox inset="0,0,0,0">
              <w:txbxContent>
                <w:p w14:paraId="16A32C97" w14:textId="77777777" w:rsidR="00CF4BE1" w:rsidRDefault="00000000">
                  <w:pPr>
                    <w:spacing w:line="134" w:lineRule="exact"/>
                    <w:textAlignment w:val="baseline"/>
                    <w:rPr>
                      <w:rFonts w:ascii="Tahoma" w:eastAsia="Tahoma" w:hAnsi="Tahoma"/>
                      <w:color w:val="000000"/>
                      <w:sz w:val="20"/>
                    </w:rPr>
                  </w:pPr>
                  <w:r>
                    <w:rPr>
                      <w:rFonts w:ascii="Tahoma" w:eastAsia="Tahoma" w:hAnsi="Tahoma"/>
                      <w:color w:val="000000"/>
                      <w:sz w:val="20"/>
                    </w:rPr>
                    <w:t>b</w:t>
                  </w:r>
                </w:p>
              </w:txbxContent>
            </v:textbox>
            <w10:wrap type="square" anchorx="page" anchory="page"/>
          </v:shape>
        </w:pict>
      </w:r>
      <w:r>
        <w:pict w14:anchorId="16A325C4">
          <v:shape id="_x0000_s2261" type="#_x0000_t202" style="position:absolute;left:0;text-align:left;margin-left:199.7pt;margin-top:237.6pt;width:3.8pt;height:12.7pt;z-index:-251234304;mso-wrap-distance-left:0;mso-wrap-distance-right:0;mso-position-horizontal-relative:page;mso-position-vertical-relative:page" stroked="f">
            <v:textbox inset="0,0,0,0">
              <w:txbxContent>
                <w:p w14:paraId="16A32C98" w14:textId="77777777" w:rsidR="00CF4BE1" w:rsidRDefault="00000000">
                  <w:pPr>
                    <w:spacing w:line="122" w:lineRule="exact"/>
                    <w:textAlignment w:val="baseline"/>
                    <w:rPr>
                      <w:rFonts w:ascii="Tahoma" w:eastAsia="Tahoma" w:hAnsi="Tahoma"/>
                      <w:color w:val="000000"/>
                      <w:spacing w:val="-48"/>
                      <w:sz w:val="20"/>
                    </w:rPr>
                  </w:pPr>
                  <w:r>
                    <w:rPr>
                      <w:rFonts w:ascii="Tahoma" w:eastAsia="Tahoma" w:hAnsi="Tahoma"/>
                      <w:color w:val="000000"/>
                      <w:spacing w:val="-48"/>
                      <w:sz w:val="20"/>
                    </w:rPr>
                    <w:t>1. t</w:t>
                  </w:r>
                </w:p>
              </w:txbxContent>
            </v:textbox>
            <w10:wrap type="square" anchorx="page" anchory="page"/>
          </v:shape>
        </w:pict>
      </w:r>
      <w:r>
        <w:pict w14:anchorId="16A325C5">
          <v:shape id="_x0000_s2260" type="#_x0000_t202" style="position:absolute;left:0;text-align:left;margin-left:2in;margin-top:244.1pt;width:18.95pt;height:2.85pt;z-index:-251233280;mso-wrap-distance-left:0;mso-wrap-distance-right:0;mso-position-horizontal-relative:page;mso-position-vertical-relative:page" stroked="f">
            <v:textbox inset="0,0,0,0">
              <w:txbxContent>
                <w:p w14:paraId="16A32C99" w14:textId="77777777" w:rsidR="00CF4BE1" w:rsidRDefault="00000000">
                  <w:pPr>
                    <w:spacing w:line="42" w:lineRule="exact"/>
                    <w:textAlignment w:val="baseline"/>
                    <w:rPr>
                      <w:rFonts w:eastAsia="Times New Roman"/>
                      <w:color w:val="000000"/>
                      <w:spacing w:val="-28"/>
                      <w:sz w:val="21"/>
                    </w:rPr>
                  </w:pPr>
                  <w:r>
                    <w:rPr>
                      <w:rFonts w:eastAsia="Times New Roman"/>
                      <w:color w:val="000000"/>
                      <w:spacing w:val="-28"/>
                      <w:sz w:val="21"/>
                    </w:rPr>
                    <w:t>--------</w:t>
                  </w:r>
                  <w:r>
                    <w:rPr>
                      <w:rFonts w:eastAsia="Times New Roman"/>
                      <w:color w:val="000000"/>
                      <w:sz w:val="24"/>
                    </w:rPr>
                    <w:t xml:space="preserve"> </w:t>
                  </w:r>
                </w:p>
              </w:txbxContent>
            </v:textbox>
            <w10:wrap type="square" anchorx="page" anchory="page"/>
          </v:shape>
        </w:pict>
      </w:r>
      <w:r>
        <w:pict w14:anchorId="16A325C6">
          <v:line id="_x0000_s2259" style="position:absolute;left:0;text-align:left;z-index:250932224;mso-position-horizontal-relative:page;mso-position-vertical-relative:page" from="281.3pt,315.1pt" to="308.7pt,315.1pt" strokeweight="1.2pt">
            <w10:wrap anchorx="page" anchory="page"/>
          </v:line>
        </w:pict>
      </w:r>
      <w:r>
        <w:rPr>
          <w:rFonts w:eastAsia="Times New Roman"/>
          <w:color w:val="000000"/>
          <w:sz w:val="21"/>
        </w:rPr>
        <w:t>.............</w:t>
      </w:r>
    </w:p>
    <w:p w14:paraId="16A30ED0" w14:textId="77777777" w:rsidR="00CF4BE1" w:rsidRDefault="00000000">
      <w:pPr>
        <w:tabs>
          <w:tab w:val="left" w:pos="1152"/>
        </w:tabs>
        <w:spacing w:before="19" w:after="382" w:line="327" w:lineRule="exact"/>
        <w:ind w:left="288"/>
        <w:textAlignment w:val="baseline"/>
        <w:rPr>
          <w:rFonts w:eastAsia="Times New Roman"/>
          <w:color w:val="000000"/>
          <w:sz w:val="15"/>
        </w:rPr>
      </w:pPr>
      <w:r>
        <w:rPr>
          <w:rFonts w:eastAsia="Times New Roman"/>
          <w:color w:val="000000"/>
          <w:sz w:val="15"/>
        </w:rPr>
        <w:t>--------</w:t>
      </w:r>
      <w:r>
        <w:rPr>
          <w:rFonts w:eastAsia="Times New Roman"/>
          <w:color w:val="000000"/>
          <w:sz w:val="15"/>
        </w:rPr>
        <w:tab/>
        <w:t>----- •</w:t>
      </w:r>
    </w:p>
    <w:p w14:paraId="16A30ED1" w14:textId="77777777" w:rsidR="00CF4BE1" w:rsidRDefault="00000000">
      <w:pPr>
        <w:spacing w:line="169" w:lineRule="exact"/>
        <w:jc w:val="center"/>
        <w:textAlignment w:val="baseline"/>
        <w:rPr>
          <w:rFonts w:ascii="Courier New" w:eastAsia="Courier New" w:hAnsi="Courier New"/>
          <w:color w:val="000000"/>
          <w:sz w:val="18"/>
        </w:rPr>
      </w:pPr>
      <w:r>
        <w:pict w14:anchorId="16A325C7">
          <v:line id="_x0000_s2258" style="position:absolute;left:0;text-align:left;z-index:250933248;mso-position-horizontal-relative:page;mso-position-vertical-relative:page" from="219.35pt,357.35pt" to="266.7pt,357.35pt" strokeweight=".95pt">
            <v:stroke dashstyle="1 1"/>
            <w10:wrap anchorx="page" anchory="page"/>
          </v:line>
        </w:pict>
      </w:r>
      <w:r>
        <w:pict w14:anchorId="16A325C8">
          <v:line id="_x0000_s2257" style="position:absolute;left:0;text-align:left;z-index:250934272;mso-position-horizontal-relative:page;mso-position-vertical-relative:page" from="273.1pt,358.3pt" to="297.65pt,358.3pt" strokeweight=".95pt">
            <v:stroke dashstyle="1 1"/>
            <w10:wrap anchorx="page" anchory="page"/>
          </v:line>
        </w:pict>
      </w:r>
      <w:r>
        <w:rPr>
          <w:rFonts w:ascii="Courier New" w:eastAsia="Courier New" w:hAnsi="Courier New"/>
          <w:color w:val="000000"/>
          <w:sz w:val="18"/>
        </w:rPr>
        <w:t>C</w:t>
      </w:r>
    </w:p>
    <w:p w14:paraId="16A30ED2" w14:textId="77777777" w:rsidR="00CF4BE1" w:rsidRDefault="00000000">
      <w:pPr>
        <w:spacing w:before="47" w:line="192" w:lineRule="exact"/>
        <w:jc w:val="center"/>
        <w:textAlignment w:val="baseline"/>
        <w:rPr>
          <w:rFonts w:ascii="Garamond" w:eastAsia="Garamond" w:hAnsi="Garamond"/>
          <w:i/>
          <w:color w:val="000000"/>
          <w:sz w:val="19"/>
        </w:rPr>
      </w:pPr>
      <w:r>
        <w:rPr>
          <w:rFonts w:ascii="Garamond" w:eastAsia="Garamond" w:hAnsi="Garamond"/>
          <w:i/>
          <w:color w:val="000000"/>
          <w:sz w:val="19"/>
        </w:rPr>
        <w:t xml:space="preserve">Fig. </w:t>
      </w:r>
      <w:r>
        <w:rPr>
          <w:rFonts w:eastAsia="Times New Roman"/>
          <w:b/>
          <w:color w:val="000000"/>
          <w:sz w:val="16"/>
        </w:rPr>
        <w:t>482.</w:t>
      </w:r>
    </w:p>
    <w:p w14:paraId="16A30ED3" w14:textId="476BF983" w:rsidR="00CF4BE1" w:rsidRDefault="00000000">
      <w:pPr>
        <w:spacing w:before="43" w:line="245" w:lineRule="exact"/>
        <w:ind w:right="72"/>
        <w:jc w:val="both"/>
        <w:textAlignment w:val="baseline"/>
        <w:rPr>
          <w:rFonts w:eastAsia="Times New Roman"/>
          <w:color w:val="000000"/>
          <w:spacing w:val="6"/>
          <w:sz w:val="21"/>
        </w:rPr>
      </w:pPr>
      <w:r>
        <w:rPr>
          <w:rFonts w:eastAsia="Times New Roman"/>
          <w:color w:val="000000"/>
          <w:spacing w:val="6"/>
          <w:sz w:val="21"/>
        </w:rPr>
        <w:t xml:space="preserve">usual manner by means of the local battery </w:t>
      </w:r>
      <w:r>
        <w:rPr>
          <w:rFonts w:eastAsia="Times New Roman"/>
          <w:i/>
          <w:color w:val="000000"/>
          <w:spacing w:val="6"/>
          <w:sz w:val="21"/>
        </w:rPr>
        <w:t xml:space="preserve">L </w:t>
      </w:r>
      <w:r>
        <w:rPr>
          <w:rFonts w:eastAsia="Times New Roman"/>
          <w:color w:val="000000"/>
          <w:spacing w:val="6"/>
          <w:sz w:val="21"/>
        </w:rPr>
        <w:t xml:space="preserve">The armature lever A of the relay turns on an arbor at a, and plays between the front and back contact stops </w:t>
      </w:r>
      <w:r>
        <w:rPr>
          <w:rFonts w:eastAsia="Times New Roman"/>
          <w:i/>
          <w:color w:val="000000"/>
          <w:spacing w:val="6"/>
          <w:sz w:val="21"/>
        </w:rPr>
        <w:t xml:space="preserve">b </w:t>
      </w:r>
      <w:r>
        <w:rPr>
          <w:rFonts w:eastAsia="Times New Roman"/>
          <w:color w:val="000000"/>
          <w:spacing w:val="6"/>
          <w:sz w:val="21"/>
        </w:rPr>
        <w:t xml:space="preserve">and </w:t>
      </w:r>
      <w:r>
        <w:rPr>
          <w:rFonts w:eastAsia="Times New Roman"/>
          <w:i/>
          <w:color w:val="000000"/>
          <w:spacing w:val="6"/>
          <w:sz w:val="21"/>
        </w:rPr>
        <w:t xml:space="preserve">c. </w:t>
      </w:r>
      <w:r>
        <w:rPr>
          <w:rFonts w:eastAsia="Times New Roman"/>
          <w:color w:val="000000"/>
          <w:spacing w:val="6"/>
          <w:sz w:val="21"/>
        </w:rPr>
        <w:t xml:space="preserve">D is a contact lever having its fulcrum at </w:t>
      </w:r>
      <w:r>
        <w:rPr>
          <w:rFonts w:eastAsia="Times New Roman"/>
          <w:i/>
          <w:color w:val="000000"/>
          <w:spacing w:val="6"/>
          <w:sz w:val="21"/>
        </w:rPr>
        <w:t xml:space="preserve">d. </w:t>
      </w:r>
      <w:r>
        <w:rPr>
          <w:rFonts w:eastAsia="Times New Roman"/>
          <w:color w:val="000000"/>
          <w:spacing w:val="6"/>
          <w:sz w:val="21"/>
        </w:rPr>
        <w:t>When the transmitter T is in its posi</w:t>
      </w:r>
      <w:r>
        <w:rPr>
          <w:rFonts w:eastAsia="Times New Roman"/>
          <w:color w:val="000000"/>
          <w:spacing w:val="6"/>
          <w:sz w:val="21"/>
        </w:rPr>
        <w:softHyphen/>
        <w:t xml:space="preserve">tion of rest its projecting arm </w:t>
      </w:r>
      <w:r>
        <w:rPr>
          <w:rFonts w:eastAsia="Times New Roman"/>
          <w:i/>
          <w:color w:val="000000"/>
          <w:spacing w:val="6"/>
          <w:sz w:val="21"/>
        </w:rPr>
        <w:t xml:space="preserve">t </w:t>
      </w:r>
      <w:r>
        <w:rPr>
          <w:rFonts w:eastAsia="Times New Roman"/>
          <w:color w:val="000000"/>
          <w:spacing w:val="6"/>
          <w:sz w:val="21"/>
        </w:rPr>
        <w:t xml:space="preserve">is in such a position that the arm D is drawn against it by the tension of the adjustable spiral spring </w:t>
      </w:r>
      <w:r>
        <w:rPr>
          <w:rFonts w:eastAsia="Times New Roman"/>
          <w:i/>
          <w:color w:val="000000"/>
          <w:spacing w:val="6"/>
          <w:sz w:val="21"/>
        </w:rPr>
        <w:t xml:space="preserve">a, </w:t>
      </w:r>
      <w:r>
        <w:rPr>
          <w:rFonts w:eastAsia="Times New Roman"/>
          <w:color w:val="000000"/>
          <w:spacing w:val="6"/>
          <w:sz w:val="21"/>
        </w:rPr>
        <w:t>as shown in the drawing, and is, therefore, in electrical contact therewith</w:t>
      </w:r>
      <w:r w:rsidR="0027141B">
        <w:rPr>
          <w:rFonts w:eastAsia="Times New Roman"/>
          <w:color w:val="000000"/>
          <w:spacing w:val="6"/>
          <w:sz w:val="21"/>
        </w:rPr>
        <w:t>;</w:t>
      </w:r>
      <w:r>
        <w:rPr>
          <w:rFonts w:eastAsia="Times New Roman"/>
          <w:color w:val="000000"/>
          <w:spacing w:val="6"/>
          <w:sz w:val="21"/>
        </w:rPr>
        <w:t xml:space="preserve"> but when the armature of the transmitter is depressed, the arm </w:t>
      </w:r>
      <w:r>
        <w:rPr>
          <w:rFonts w:eastAsia="Times New Roman"/>
          <w:i/>
          <w:color w:val="000000"/>
          <w:spacing w:val="6"/>
          <w:sz w:val="21"/>
        </w:rPr>
        <w:t xml:space="preserve">t </w:t>
      </w:r>
      <w:r>
        <w:rPr>
          <w:rFonts w:eastAsia="Times New Roman"/>
          <w:color w:val="000000"/>
          <w:spacing w:val="6"/>
          <w:sz w:val="21"/>
        </w:rPr>
        <w:t xml:space="preserve">is withdrawn, and the lever D falls back, by the tension </w:t>
      </w:r>
      <w:r>
        <w:rPr>
          <w:rFonts w:eastAsia="Times New Roman"/>
          <w:color w:val="000000"/>
          <w:spacing w:val="6"/>
          <w:sz w:val="21"/>
        </w:rPr>
        <w:lastRenderedPageBreak/>
        <w:t xml:space="preserve">of its spring </w:t>
      </w:r>
      <w:r>
        <w:rPr>
          <w:rFonts w:eastAsia="Times New Roman"/>
          <w:i/>
          <w:color w:val="000000"/>
          <w:spacing w:val="6"/>
          <w:sz w:val="21"/>
        </w:rPr>
        <w:t xml:space="preserve">s, </w:t>
      </w:r>
      <w:r>
        <w:rPr>
          <w:rFonts w:eastAsia="Times New Roman"/>
          <w:color w:val="000000"/>
          <w:spacing w:val="6"/>
          <w:sz w:val="21"/>
        </w:rPr>
        <w:t xml:space="preserve">against the projecting stop </w:t>
      </w:r>
      <w:proofErr w:type="spellStart"/>
      <w:r>
        <w:rPr>
          <w:rFonts w:eastAsia="Times New Roman"/>
          <w:color w:val="000000"/>
          <w:spacing w:val="6"/>
          <w:sz w:val="21"/>
        </w:rPr>
        <w:t>a</w:t>
      </w:r>
      <w:r>
        <w:rPr>
          <w:rFonts w:ascii="Garamond" w:eastAsia="Garamond" w:hAnsi="Garamond"/>
          <w:color w:val="000000"/>
          <w:spacing w:val="6"/>
          <w:sz w:val="21"/>
          <w:vertAlign w:val="subscript"/>
        </w:rPr>
        <w:t>l</w:t>
      </w:r>
      <w:proofErr w:type="spellEnd"/>
      <w:r>
        <w:rPr>
          <w:rFonts w:eastAsia="Times New Roman"/>
          <w:color w:val="000000"/>
          <w:spacing w:val="6"/>
          <w:sz w:val="21"/>
        </w:rPr>
        <w:t xml:space="preserve"> of the relay armature A.</w:t>
      </w:r>
    </w:p>
    <w:p w14:paraId="16A30ED4" w14:textId="77777777" w:rsidR="00CF4BE1" w:rsidRDefault="00000000">
      <w:pPr>
        <w:spacing w:line="243" w:lineRule="exact"/>
        <w:ind w:left="288"/>
        <w:jc w:val="both"/>
        <w:textAlignment w:val="baseline"/>
        <w:rPr>
          <w:rFonts w:eastAsia="Times New Roman"/>
          <w:color w:val="000000"/>
          <w:sz w:val="21"/>
        </w:rPr>
      </w:pPr>
      <w:r>
        <w:rPr>
          <w:rFonts w:eastAsia="Times New Roman"/>
          <w:color w:val="000000"/>
          <w:sz w:val="21"/>
        </w:rPr>
        <w:t>The connections are arranged as follows:</w:t>
      </w:r>
    </w:p>
    <w:p w14:paraId="16A30ED5" w14:textId="77777777" w:rsidR="00CF4BE1" w:rsidRDefault="00CF4BE1">
      <w:pPr>
        <w:sectPr w:rsidR="00CF4BE1">
          <w:pgSz w:w="7310" w:h="11563"/>
          <w:pgMar w:top="1120" w:right="731" w:bottom="507" w:left="779" w:header="720" w:footer="720" w:gutter="0"/>
          <w:cols w:space="720"/>
        </w:sectPr>
      </w:pPr>
    </w:p>
    <w:p w14:paraId="16A30ED6" w14:textId="77777777" w:rsidR="00CF4BE1" w:rsidRDefault="00000000">
      <w:pPr>
        <w:spacing w:before="3" w:line="243" w:lineRule="exact"/>
        <w:ind w:left="72" w:right="72"/>
        <w:textAlignment w:val="baseline"/>
        <w:rPr>
          <w:rFonts w:eastAsia="Times New Roman"/>
          <w:color w:val="000000"/>
          <w:spacing w:val="7"/>
          <w:sz w:val="20"/>
        </w:rPr>
      </w:pPr>
      <w:r>
        <w:lastRenderedPageBreak/>
        <w:pict w14:anchorId="16A325C9">
          <v:shape id="_x0000_s2256" type="#_x0000_t202" style="position:absolute;left:0;text-align:left;margin-left:0;margin-top:0;width:384.25pt;height:577.7pt;z-index:-251699200;mso-position-horizontal-relative:page;mso-position-vertical-relative:page" fillcolor="#ededed" stroked="f">
            <v:textbox>
              <w:txbxContent>
                <w:p w14:paraId="16A33376"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7"/>
          <w:sz w:val="20"/>
        </w:rPr>
        <w:t xml:space="preserve">810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DIRECTIONS.</w:t>
      </w:r>
    </w:p>
    <w:p w14:paraId="16A30ED7" w14:textId="77777777" w:rsidR="00CF4BE1" w:rsidRDefault="00000000">
      <w:pPr>
        <w:spacing w:before="233" w:line="243"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One pole of the main battery E is connected to the fulcrum a of the relay armature </w:t>
      </w:r>
      <w:r>
        <w:rPr>
          <w:rFonts w:eastAsia="Times New Roman"/>
          <w:b/>
          <w:color w:val="000000"/>
          <w:spacing w:val="8"/>
          <w:sz w:val="20"/>
        </w:rPr>
        <w:t xml:space="preserve">A, </w:t>
      </w:r>
      <w:r>
        <w:rPr>
          <w:rFonts w:eastAsia="Times New Roman"/>
          <w:color w:val="000000"/>
          <w:spacing w:val="8"/>
          <w:sz w:val="20"/>
        </w:rPr>
        <w:t xml:space="preserve">and the other pole to earth at G. The fulcrum of the transmitter T is also connected to earth, a spark </w:t>
      </w:r>
      <w:proofErr w:type="gramStart"/>
      <w:r>
        <w:rPr>
          <w:rFonts w:eastAsia="Times New Roman"/>
          <w:color w:val="000000"/>
          <w:spacing w:val="8"/>
          <w:sz w:val="20"/>
        </w:rPr>
        <w:t>coil r</w:t>
      </w:r>
      <w:proofErr w:type="gramEnd"/>
      <w:r>
        <w:rPr>
          <w:rFonts w:eastAsia="Times New Roman"/>
          <w:color w:val="000000"/>
          <w:spacing w:val="8"/>
          <w:sz w:val="20"/>
        </w:rPr>
        <w:t xml:space="preserve"> being inserted, equal in resistance to the battery, in the usual manner. The line </w:t>
      </w:r>
      <w:r>
        <w:rPr>
          <w:rFonts w:eastAsia="Times New Roman"/>
          <w:b/>
          <w:color w:val="000000"/>
          <w:spacing w:val="8"/>
          <w:sz w:val="20"/>
        </w:rPr>
        <w:t xml:space="preserve">L </w:t>
      </w:r>
      <w:r>
        <w:rPr>
          <w:rFonts w:eastAsia="Times New Roman"/>
          <w:color w:val="000000"/>
          <w:spacing w:val="8"/>
          <w:sz w:val="20"/>
        </w:rPr>
        <w:t xml:space="preserve">goes first to the helices of the relay </w:t>
      </w:r>
      <w:r>
        <w:rPr>
          <w:rFonts w:eastAsia="Times New Roman"/>
          <w:b/>
          <w:color w:val="000000"/>
          <w:spacing w:val="8"/>
          <w:sz w:val="20"/>
        </w:rPr>
        <w:t xml:space="preserve">M </w:t>
      </w:r>
      <w:r>
        <w:rPr>
          <w:rFonts w:eastAsia="Times New Roman"/>
          <w:color w:val="000000"/>
          <w:spacing w:val="8"/>
          <w:sz w:val="20"/>
        </w:rPr>
        <w:t xml:space="preserve">and thence to the fulcrum </w:t>
      </w:r>
      <w:r>
        <w:rPr>
          <w:rFonts w:eastAsia="Times New Roman"/>
          <w:b/>
          <w:i/>
          <w:color w:val="000000"/>
          <w:spacing w:val="8"/>
          <w:sz w:val="20"/>
        </w:rPr>
        <w:t xml:space="preserve">d </w:t>
      </w:r>
      <w:r>
        <w:rPr>
          <w:rFonts w:eastAsia="Times New Roman"/>
          <w:color w:val="000000"/>
          <w:spacing w:val="8"/>
          <w:sz w:val="20"/>
        </w:rPr>
        <w:t xml:space="preserve">of the contact lever D. The transmitter </w:t>
      </w:r>
      <w:r>
        <w:rPr>
          <w:rFonts w:eastAsia="Times New Roman"/>
          <w:b/>
          <w:color w:val="000000"/>
          <w:spacing w:val="8"/>
          <w:sz w:val="20"/>
        </w:rPr>
        <w:t xml:space="preserve">T </w:t>
      </w:r>
      <w:r>
        <w:rPr>
          <w:rFonts w:eastAsia="Times New Roman"/>
          <w:color w:val="000000"/>
          <w:spacing w:val="8"/>
          <w:sz w:val="20"/>
        </w:rPr>
        <w:t>may be worked directly by hand in the same manner as an ordinary key, but it is preferable to arrange it in the ordinary way with a local magnet m and key K, as in the figure.</w:t>
      </w:r>
    </w:p>
    <w:p w14:paraId="16A30ED8" w14:textId="5932045B" w:rsidR="00CF4BE1" w:rsidRDefault="00000000">
      <w:pPr>
        <w:spacing w:before="64" w:line="243" w:lineRule="exact"/>
        <w:ind w:left="72" w:right="72" w:firstLine="216"/>
        <w:jc w:val="both"/>
        <w:textAlignment w:val="baseline"/>
        <w:rPr>
          <w:rFonts w:eastAsia="Times New Roman"/>
          <w:b/>
          <w:color w:val="000000"/>
          <w:spacing w:val="7"/>
          <w:sz w:val="20"/>
        </w:rPr>
      </w:pPr>
      <w:r>
        <w:rPr>
          <w:rFonts w:eastAsia="Times New Roman"/>
          <w:b/>
          <w:color w:val="000000"/>
          <w:spacing w:val="7"/>
          <w:sz w:val="20"/>
        </w:rPr>
        <w:t xml:space="preserve">It </w:t>
      </w:r>
      <w:r>
        <w:rPr>
          <w:rFonts w:eastAsia="Times New Roman"/>
          <w:color w:val="000000"/>
          <w:spacing w:val="7"/>
          <w:sz w:val="20"/>
        </w:rPr>
        <w:t xml:space="preserve">being understood that the diagram represents the normal position of the apparatus when not in use, the principle of its operation will be very easily understood. </w:t>
      </w:r>
      <w:proofErr w:type="gramStart"/>
      <w:r>
        <w:rPr>
          <w:rFonts w:eastAsia="Times New Roman"/>
          <w:color w:val="000000"/>
          <w:spacing w:val="7"/>
          <w:sz w:val="20"/>
        </w:rPr>
        <w:t xml:space="preserve">The armature spring </w:t>
      </w:r>
      <w:r>
        <w:rPr>
          <w:rFonts w:eastAsia="Times New Roman"/>
          <w:b/>
          <w:i/>
          <w:color w:val="000000"/>
          <w:spacing w:val="7"/>
          <w:sz w:val="20"/>
        </w:rPr>
        <w:t>s,</w:t>
      </w:r>
      <w:proofErr w:type="gramEnd"/>
      <w:r>
        <w:rPr>
          <w:rFonts w:eastAsia="Times New Roman"/>
          <w:b/>
          <w:i/>
          <w:color w:val="000000"/>
          <w:spacing w:val="7"/>
          <w:sz w:val="20"/>
        </w:rPr>
        <w:t xml:space="preserve"> </w:t>
      </w:r>
      <w:r>
        <w:rPr>
          <w:rFonts w:eastAsia="Times New Roman"/>
          <w:color w:val="000000"/>
          <w:spacing w:val="7"/>
          <w:sz w:val="20"/>
        </w:rPr>
        <w:t>is adjusted to correspond to the in-coming or received currents from the battery of the distant station. When the home station has its key K open, as represented in the figure, the relay and sounder respond to the writing of the distant operator, the same as a plain relay</w:t>
      </w:r>
      <w:r w:rsidR="0027141B">
        <w:rPr>
          <w:rFonts w:eastAsia="Times New Roman"/>
          <w:color w:val="000000"/>
          <w:spacing w:val="7"/>
          <w:sz w:val="20"/>
        </w:rPr>
        <w:t>;</w:t>
      </w:r>
      <w:r>
        <w:rPr>
          <w:rFonts w:eastAsia="Times New Roman"/>
          <w:color w:val="000000"/>
          <w:spacing w:val="7"/>
          <w:sz w:val="20"/>
        </w:rPr>
        <w:t xml:space="preserve"> the currents entering at </w:t>
      </w:r>
      <w:r>
        <w:rPr>
          <w:rFonts w:eastAsia="Times New Roman"/>
          <w:b/>
          <w:color w:val="000000"/>
          <w:spacing w:val="7"/>
          <w:sz w:val="20"/>
        </w:rPr>
        <w:t xml:space="preserve">L </w:t>
      </w:r>
      <w:r>
        <w:rPr>
          <w:rFonts w:eastAsia="Times New Roman"/>
          <w:color w:val="000000"/>
          <w:spacing w:val="7"/>
          <w:sz w:val="20"/>
        </w:rPr>
        <w:t xml:space="preserve">pass through the relay </w:t>
      </w:r>
      <w:r>
        <w:rPr>
          <w:rFonts w:eastAsia="Times New Roman"/>
          <w:b/>
          <w:color w:val="000000"/>
          <w:spacing w:val="7"/>
          <w:sz w:val="20"/>
        </w:rPr>
        <w:t xml:space="preserve">M, </w:t>
      </w:r>
      <w:r>
        <w:rPr>
          <w:rFonts w:eastAsia="Times New Roman"/>
          <w:color w:val="000000"/>
          <w:spacing w:val="7"/>
          <w:sz w:val="20"/>
        </w:rPr>
        <w:t xml:space="preserve">and thence find their way to the ground by way of the contact lever D, transmitter </w:t>
      </w:r>
      <w:r>
        <w:rPr>
          <w:rFonts w:eastAsia="Times New Roman"/>
          <w:b/>
          <w:color w:val="000000"/>
          <w:spacing w:val="7"/>
          <w:sz w:val="20"/>
        </w:rPr>
        <w:t xml:space="preserve">T, </w:t>
      </w:r>
      <w:r>
        <w:rPr>
          <w:rFonts w:eastAsia="Times New Roman"/>
          <w:color w:val="000000"/>
          <w:spacing w:val="7"/>
          <w:sz w:val="20"/>
        </w:rPr>
        <w:t xml:space="preserve">and spark coil r. The upper spring </w:t>
      </w:r>
      <w:r>
        <w:rPr>
          <w:rFonts w:eastAsia="Times New Roman"/>
          <w:b/>
          <w:i/>
          <w:color w:val="000000"/>
          <w:spacing w:val="7"/>
          <w:sz w:val="20"/>
        </w:rPr>
        <w:t xml:space="preserve">s is </w:t>
      </w:r>
      <w:r>
        <w:rPr>
          <w:rFonts w:eastAsia="Times New Roman"/>
          <w:color w:val="000000"/>
          <w:spacing w:val="7"/>
          <w:sz w:val="20"/>
        </w:rPr>
        <w:t>so adjusted that when acting in conjunction with the spring a</w:t>
      </w:r>
      <w:r>
        <w:rPr>
          <w:rFonts w:eastAsia="Times New Roman"/>
          <w:color w:val="000000"/>
          <w:spacing w:val="7"/>
          <w:sz w:val="20"/>
          <w:vertAlign w:val="subscript"/>
        </w:rPr>
        <w:t>l</w:t>
      </w:r>
      <w:r>
        <w:rPr>
          <w:rFonts w:eastAsia="Times New Roman"/>
          <w:color w:val="000000"/>
          <w:spacing w:val="7"/>
          <w:sz w:val="20"/>
        </w:rPr>
        <w:t xml:space="preserve"> their combined pull will hold the armature lever A in its back stop </w:t>
      </w:r>
      <w:r>
        <w:rPr>
          <w:rFonts w:eastAsia="Times New Roman"/>
          <w:b/>
          <w:i/>
          <w:color w:val="000000"/>
          <w:spacing w:val="7"/>
          <w:sz w:val="20"/>
        </w:rPr>
        <w:t xml:space="preserve">c </w:t>
      </w:r>
      <w:r>
        <w:rPr>
          <w:rFonts w:eastAsia="Times New Roman"/>
          <w:color w:val="000000"/>
          <w:spacing w:val="7"/>
          <w:sz w:val="20"/>
        </w:rPr>
        <w:t xml:space="preserve">with sufficient force to withstand the attraction produced in the relay magnet </w:t>
      </w:r>
      <w:r>
        <w:rPr>
          <w:rFonts w:eastAsia="Times New Roman"/>
          <w:b/>
          <w:color w:val="000000"/>
          <w:spacing w:val="7"/>
          <w:sz w:val="20"/>
        </w:rPr>
        <w:t xml:space="preserve">M </w:t>
      </w:r>
      <w:r>
        <w:rPr>
          <w:rFonts w:eastAsia="Times New Roman"/>
          <w:color w:val="000000"/>
          <w:spacing w:val="7"/>
          <w:sz w:val="20"/>
        </w:rPr>
        <w:t>by the action of the main bat</w:t>
      </w:r>
      <w:r>
        <w:rPr>
          <w:rFonts w:eastAsia="Times New Roman"/>
          <w:color w:val="000000"/>
          <w:spacing w:val="7"/>
          <w:sz w:val="20"/>
        </w:rPr>
        <w:softHyphen/>
        <w:t>tery E, either at the home or the distant station alone, but the combined effect of the two batteries, when both of them are in circuit at the same time, will be sufficient to overcome the com</w:t>
      </w:r>
      <w:r>
        <w:rPr>
          <w:rFonts w:eastAsia="Times New Roman"/>
          <w:color w:val="000000"/>
          <w:spacing w:val="7"/>
          <w:sz w:val="20"/>
        </w:rPr>
        <w:softHyphen/>
        <w:t xml:space="preserve">bined tension of the springs without difficulty. This being the case, it will be seen that when the armature of the transmitter T at the home station is depressed, that the arm </w:t>
      </w:r>
      <w:r>
        <w:rPr>
          <w:rFonts w:eastAsia="Times New Roman"/>
          <w:i/>
          <w:color w:val="000000"/>
          <w:spacing w:val="7"/>
          <w:sz w:val="20"/>
        </w:rPr>
        <w:t xml:space="preserve">t </w:t>
      </w:r>
      <w:r>
        <w:rPr>
          <w:rFonts w:eastAsia="Times New Roman"/>
          <w:color w:val="000000"/>
          <w:spacing w:val="7"/>
          <w:sz w:val="20"/>
        </w:rPr>
        <w:t xml:space="preserve">is drawn back, when the spring </w:t>
      </w:r>
      <w:r>
        <w:rPr>
          <w:rFonts w:eastAsia="Times New Roman"/>
          <w:b/>
          <w:i/>
          <w:color w:val="000000"/>
          <w:spacing w:val="7"/>
          <w:sz w:val="20"/>
        </w:rPr>
        <w:t xml:space="preserve">s </w:t>
      </w:r>
      <w:r>
        <w:rPr>
          <w:rFonts w:eastAsia="Times New Roman"/>
          <w:color w:val="000000"/>
          <w:spacing w:val="7"/>
          <w:sz w:val="20"/>
        </w:rPr>
        <w:t xml:space="preserve">pulls the contact lever D against the stop </w:t>
      </w:r>
      <w:proofErr w:type="spellStart"/>
      <w:r>
        <w:rPr>
          <w:rFonts w:eastAsia="Times New Roman"/>
          <w:i/>
          <w:color w:val="000000"/>
          <w:spacing w:val="7"/>
          <w:sz w:val="20"/>
        </w:rPr>
        <w:t>a</w:t>
      </w:r>
      <w:r>
        <w:rPr>
          <w:rFonts w:ascii="Garamond" w:eastAsia="Garamond" w:hAnsi="Garamond"/>
          <w:i/>
          <w:color w:val="000000"/>
          <w:spacing w:val="7"/>
          <w:sz w:val="20"/>
          <w:vertAlign w:val="subscript"/>
        </w:rPr>
        <w:t>l</w:t>
      </w:r>
      <w:proofErr w:type="spellEnd"/>
      <w:r>
        <w:rPr>
          <w:rFonts w:eastAsia="Times New Roman"/>
          <w:i/>
          <w:color w:val="000000"/>
          <w:spacing w:val="7"/>
          <w:sz w:val="20"/>
        </w:rPr>
        <w:t xml:space="preserve"> </w:t>
      </w:r>
      <w:r>
        <w:rPr>
          <w:rFonts w:eastAsia="Times New Roman"/>
          <w:color w:val="000000"/>
          <w:spacing w:val="7"/>
          <w:sz w:val="20"/>
        </w:rPr>
        <w:t xml:space="preserve">of the armature lever A, which connects the main battery </w:t>
      </w:r>
      <w:r>
        <w:rPr>
          <w:rFonts w:eastAsia="Times New Roman"/>
          <w:b/>
          <w:color w:val="000000"/>
          <w:spacing w:val="7"/>
          <w:sz w:val="20"/>
        </w:rPr>
        <w:t xml:space="preserve">E to </w:t>
      </w:r>
      <w:r>
        <w:rPr>
          <w:rFonts w:eastAsia="Times New Roman"/>
          <w:color w:val="000000"/>
          <w:spacing w:val="7"/>
          <w:sz w:val="20"/>
        </w:rPr>
        <w:t xml:space="preserve">the line through the home relay </w:t>
      </w:r>
      <w:r>
        <w:rPr>
          <w:rFonts w:eastAsia="Times New Roman"/>
          <w:b/>
          <w:color w:val="000000"/>
          <w:spacing w:val="7"/>
          <w:sz w:val="20"/>
        </w:rPr>
        <w:t xml:space="preserve">M, </w:t>
      </w:r>
      <w:r>
        <w:rPr>
          <w:rFonts w:eastAsia="Times New Roman"/>
          <w:color w:val="000000"/>
          <w:spacing w:val="7"/>
          <w:sz w:val="20"/>
        </w:rPr>
        <w:t xml:space="preserve">but at the same time the combined tension of the two springs </w:t>
      </w:r>
      <w:r>
        <w:rPr>
          <w:rFonts w:eastAsia="Times New Roman"/>
          <w:b/>
          <w:i/>
          <w:color w:val="000000"/>
          <w:spacing w:val="7"/>
          <w:sz w:val="20"/>
        </w:rPr>
        <w:t xml:space="preserve">s </w:t>
      </w:r>
      <w:r>
        <w:rPr>
          <w:rFonts w:eastAsia="Times New Roman"/>
          <w:color w:val="000000"/>
          <w:spacing w:val="7"/>
          <w:sz w:val="20"/>
        </w:rPr>
        <w:t>and s</w:t>
      </w:r>
      <w:r>
        <w:rPr>
          <w:rFonts w:eastAsia="Times New Roman"/>
          <w:color w:val="000000"/>
          <w:spacing w:val="7"/>
          <w:sz w:val="20"/>
          <w:vertAlign w:val="subscript"/>
        </w:rPr>
        <w:t>1</w:t>
      </w:r>
      <w:r>
        <w:rPr>
          <w:rFonts w:eastAsia="Times New Roman"/>
          <w:color w:val="000000"/>
          <w:spacing w:val="7"/>
          <w:sz w:val="20"/>
        </w:rPr>
        <w:t xml:space="preserve"> is exerted to pre</w:t>
      </w:r>
      <w:r>
        <w:rPr>
          <w:rFonts w:eastAsia="Times New Roman"/>
          <w:color w:val="000000"/>
          <w:spacing w:val="7"/>
          <w:sz w:val="20"/>
        </w:rPr>
        <w:softHyphen/>
        <w:t xml:space="preserve">vent its armature from responding. </w:t>
      </w:r>
      <w:proofErr w:type="spellStart"/>
      <w:r>
        <w:rPr>
          <w:rFonts w:eastAsia="Times New Roman"/>
          <w:b/>
          <w:color w:val="000000"/>
          <w:spacing w:val="7"/>
          <w:sz w:val="20"/>
        </w:rPr>
        <w:t>Tf</w:t>
      </w:r>
      <w:proofErr w:type="spellEnd"/>
      <w:r>
        <w:rPr>
          <w:rFonts w:eastAsia="Times New Roman"/>
          <w:b/>
          <w:color w:val="000000"/>
          <w:spacing w:val="7"/>
          <w:sz w:val="20"/>
        </w:rPr>
        <w:t xml:space="preserve">, </w:t>
      </w:r>
      <w:r>
        <w:rPr>
          <w:rFonts w:eastAsia="Times New Roman"/>
          <w:color w:val="000000"/>
          <w:spacing w:val="7"/>
          <w:sz w:val="20"/>
        </w:rPr>
        <w:t xml:space="preserve">however, the distant key is </w:t>
      </w:r>
      <w:proofErr w:type="gramStart"/>
      <w:r>
        <w:rPr>
          <w:rFonts w:eastAsia="Times New Roman"/>
          <w:color w:val="000000"/>
          <w:spacing w:val="7"/>
          <w:sz w:val="20"/>
        </w:rPr>
        <w:t>depressed</w:t>
      </w:r>
      <w:proofErr w:type="gramEnd"/>
      <w:r>
        <w:rPr>
          <w:rFonts w:eastAsia="Times New Roman"/>
          <w:color w:val="000000"/>
          <w:spacing w:val="7"/>
          <w:sz w:val="20"/>
        </w:rPr>
        <w:t>, and the battery of the distant station also placed in</w:t>
      </w:r>
    </w:p>
    <w:p w14:paraId="16A30ED9" w14:textId="77777777" w:rsidR="00CF4BE1" w:rsidRDefault="00CF4BE1">
      <w:pPr>
        <w:sectPr w:rsidR="00CF4BE1">
          <w:pgSz w:w="7685" w:h="11554"/>
          <w:pgMar w:top="1120" w:right="1000" w:bottom="738" w:left="885" w:header="720" w:footer="720" w:gutter="0"/>
          <w:cols w:space="720"/>
        </w:sectPr>
      </w:pPr>
    </w:p>
    <w:p w14:paraId="16A30EDA" w14:textId="77777777" w:rsidR="00CF4BE1" w:rsidRDefault="00000000">
      <w:pPr>
        <w:tabs>
          <w:tab w:val="right" w:pos="5688"/>
        </w:tabs>
        <w:spacing w:line="252" w:lineRule="exact"/>
        <w:ind w:left="2160" w:right="72"/>
        <w:textAlignment w:val="baseline"/>
        <w:rPr>
          <w:rFonts w:eastAsia="Times New Roman"/>
          <w:b/>
          <w:color w:val="000000"/>
          <w:sz w:val="16"/>
        </w:rPr>
      </w:pPr>
      <w:r>
        <w:lastRenderedPageBreak/>
        <w:pict w14:anchorId="16A325CA">
          <v:shape id="_x0000_s2255" type="#_x0000_t202" style="position:absolute;left:0;text-align:left;margin-left:0;margin-top:0;width:366pt;height:579.85pt;z-index:-251698176;mso-position-horizontal-relative:page;mso-position-vertical-relative:page" fillcolor="#ededed" stroked="f">
            <v:textbox>
              <w:txbxContent>
                <w:p w14:paraId="16A33378"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VAES'S METHOD.</w:t>
      </w:r>
      <w:r>
        <w:rPr>
          <w:rFonts w:eastAsia="Times New Roman"/>
          <w:b/>
          <w:color w:val="000000"/>
          <w:sz w:val="16"/>
        </w:rPr>
        <w:tab/>
      </w:r>
      <w:r>
        <w:rPr>
          <w:rFonts w:eastAsia="Times New Roman"/>
          <w:b/>
          <w:color w:val="000000"/>
          <w:sz w:val="21"/>
        </w:rPr>
        <w:t>811</w:t>
      </w:r>
    </w:p>
    <w:p w14:paraId="16A30EDB" w14:textId="77777777" w:rsidR="00CF4BE1" w:rsidRDefault="00000000">
      <w:pPr>
        <w:spacing w:before="218" w:line="246"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circuit, the tension of both springs is overcome, the armature </w:t>
      </w:r>
      <w:r>
        <w:rPr>
          <w:rFonts w:eastAsia="Times New Roman"/>
          <w:b/>
          <w:color w:val="000000"/>
          <w:spacing w:val="3"/>
          <w:sz w:val="21"/>
        </w:rPr>
        <w:t xml:space="preserve">A </w:t>
      </w:r>
      <w:r>
        <w:rPr>
          <w:rFonts w:eastAsia="Times New Roman"/>
          <w:color w:val="000000"/>
          <w:spacing w:val="3"/>
          <w:sz w:val="21"/>
        </w:rPr>
        <w:t xml:space="preserve">responds to the increased attraction of the magnet M and closes its local circuit at </w:t>
      </w:r>
      <w:r>
        <w:rPr>
          <w:rFonts w:eastAsia="Times New Roman"/>
          <w:i/>
          <w:color w:val="000000"/>
          <w:spacing w:val="3"/>
          <w:sz w:val="21"/>
        </w:rPr>
        <w:t xml:space="preserve">b, </w:t>
      </w:r>
      <w:r>
        <w:rPr>
          <w:rFonts w:eastAsia="Times New Roman"/>
          <w:color w:val="000000"/>
          <w:spacing w:val="3"/>
          <w:sz w:val="21"/>
        </w:rPr>
        <w:t>thus recording the signal from the distant station.</w:t>
      </w:r>
    </w:p>
    <w:p w14:paraId="16A30EDC" w14:textId="77777777" w:rsidR="00CF4BE1" w:rsidRDefault="00000000">
      <w:pPr>
        <w:spacing w:line="243" w:lineRule="exact"/>
        <w:ind w:left="72" w:right="72" w:firstLine="216"/>
        <w:jc w:val="both"/>
        <w:textAlignment w:val="baseline"/>
        <w:rPr>
          <w:rFonts w:eastAsia="Times New Roman"/>
          <w:color w:val="000000"/>
          <w:sz w:val="21"/>
        </w:rPr>
      </w:pPr>
      <w:r>
        <w:rPr>
          <w:rFonts w:eastAsia="Times New Roman"/>
          <w:color w:val="000000"/>
          <w:sz w:val="21"/>
        </w:rPr>
        <w:t xml:space="preserve">In working this </w:t>
      </w:r>
      <w:proofErr w:type="gramStart"/>
      <w:r>
        <w:rPr>
          <w:rFonts w:eastAsia="Times New Roman"/>
          <w:color w:val="000000"/>
          <w:sz w:val="21"/>
        </w:rPr>
        <w:t>apparatus</w:t>
      </w:r>
      <w:proofErr w:type="gramEnd"/>
      <w:r>
        <w:rPr>
          <w:rFonts w:eastAsia="Times New Roman"/>
          <w:color w:val="000000"/>
          <w:sz w:val="21"/>
        </w:rPr>
        <w:t xml:space="preserve"> it is of course necessary that the main batteries should be placed with unlike poles towards each other, as in the ordinary </w:t>
      </w:r>
      <w:proofErr w:type="gramStart"/>
      <w:r>
        <w:rPr>
          <w:rFonts w:eastAsia="Times New Roman"/>
          <w:color w:val="000000"/>
          <w:sz w:val="21"/>
        </w:rPr>
        <w:t>closed circuit</w:t>
      </w:r>
      <w:proofErr w:type="gramEnd"/>
      <w:r>
        <w:rPr>
          <w:rFonts w:eastAsia="Times New Roman"/>
          <w:color w:val="000000"/>
          <w:sz w:val="21"/>
        </w:rPr>
        <w:t xml:space="preserve"> system.</w:t>
      </w:r>
    </w:p>
    <w:p w14:paraId="16A30EDD" w14:textId="77777777" w:rsidR="00CF4BE1" w:rsidRDefault="00000000">
      <w:pPr>
        <w:spacing w:before="6" w:line="246" w:lineRule="exact"/>
        <w:ind w:left="72" w:right="72" w:firstLine="216"/>
        <w:jc w:val="both"/>
        <w:textAlignment w:val="baseline"/>
        <w:rPr>
          <w:rFonts w:eastAsia="Times New Roman"/>
          <w:color w:val="000000"/>
          <w:spacing w:val="2"/>
          <w:sz w:val="21"/>
        </w:rPr>
      </w:pPr>
      <w:r>
        <w:rPr>
          <w:rFonts w:eastAsia="Times New Roman"/>
          <w:color w:val="000000"/>
          <w:spacing w:val="2"/>
          <w:sz w:val="21"/>
        </w:rPr>
        <w:t xml:space="preserve">This apparatus may be worked </w:t>
      </w:r>
      <w:r>
        <w:rPr>
          <w:rFonts w:eastAsia="Times New Roman"/>
          <w:b/>
          <w:color w:val="000000"/>
          <w:spacing w:val="2"/>
          <w:sz w:val="21"/>
        </w:rPr>
        <w:t xml:space="preserve">at an </w:t>
      </w:r>
      <w:r>
        <w:rPr>
          <w:rFonts w:eastAsia="Times New Roman"/>
          <w:color w:val="000000"/>
          <w:spacing w:val="2"/>
          <w:sz w:val="21"/>
        </w:rPr>
        <w:t xml:space="preserve">intermediate station as well as at a terminal one, </w:t>
      </w:r>
      <w:r>
        <w:rPr>
          <w:rFonts w:eastAsia="Times New Roman"/>
          <w:b/>
          <w:color w:val="000000"/>
          <w:spacing w:val="2"/>
          <w:sz w:val="21"/>
        </w:rPr>
        <w:t xml:space="preserve">the only change </w:t>
      </w:r>
      <w:r>
        <w:rPr>
          <w:rFonts w:eastAsia="Times New Roman"/>
          <w:color w:val="000000"/>
          <w:spacing w:val="2"/>
          <w:sz w:val="21"/>
        </w:rPr>
        <w:t xml:space="preserve">being to replace the ground wire </w:t>
      </w:r>
      <w:proofErr w:type="gramStart"/>
      <w:r>
        <w:rPr>
          <w:rFonts w:eastAsia="Times New Roman"/>
          <w:color w:val="000000"/>
          <w:spacing w:val="2"/>
          <w:sz w:val="21"/>
        </w:rPr>
        <w:t>by</w:t>
      </w:r>
      <w:proofErr w:type="gramEnd"/>
      <w:r>
        <w:rPr>
          <w:rFonts w:eastAsia="Times New Roman"/>
          <w:color w:val="000000"/>
          <w:spacing w:val="2"/>
          <w:sz w:val="21"/>
        </w:rPr>
        <w:t xml:space="preserve"> the remaining line wire, as shown by the dotted line L</w:t>
      </w:r>
      <w:r>
        <w:rPr>
          <w:rFonts w:ascii="Bookman Old Style" w:eastAsia="Bookman Old Style" w:hAnsi="Bookman Old Style"/>
          <w:color w:val="000000"/>
          <w:spacing w:val="2"/>
          <w:sz w:val="21"/>
          <w:vertAlign w:val="subscript"/>
        </w:rPr>
        <w:t>1</w:t>
      </w:r>
      <w:r>
        <w:rPr>
          <w:rFonts w:eastAsia="Times New Roman"/>
          <w:color w:val="000000"/>
          <w:spacing w:val="2"/>
          <w:sz w:val="21"/>
        </w:rPr>
        <w:t>.</w:t>
      </w:r>
    </w:p>
    <w:p w14:paraId="16A30EDE" w14:textId="77777777" w:rsidR="00CF4BE1" w:rsidRDefault="00000000">
      <w:pPr>
        <w:spacing w:line="245"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The apparatus, when set up in this way, may be provided with an ordinary Morse key with circuit closer </w:t>
      </w:r>
      <w:r>
        <w:rPr>
          <w:rFonts w:eastAsia="Times New Roman"/>
          <w:i/>
          <w:color w:val="000000"/>
          <w:spacing w:val="4"/>
          <w:sz w:val="21"/>
        </w:rPr>
        <w:t xml:space="preserve">k </w:t>
      </w:r>
      <w:r>
        <w:rPr>
          <w:rFonts w:eastAsia="Times New Roman"/>
          <w:color w:val="000000"/>
          <w:spacing w:val="4"/>
          <w:sz w:val="21"/>
        </w:rPr>
        <w:t xml:space="preserve">placed in the line circuit. This having been done, the whole arrangement can be "singled up" or converted into an ordinary closed circuit Morse system at a moment's notice by the following </w:t>
      </w:r>
      <w:proofErr w:type="gramStart"/>
      <w:r>
        <w:rPr>
          <w:rFonts w:eastAsia="Times New Roman"/>
          <w:color w:val="000000"/>
          <w:spacing w:val="4"/>
          <w:sz w:val="21"/>
        </w:rPr>
        <w:t>procedure :</w:t>
      </w:r>
      <w:proofErr w:type="gramEnd"/>
      <w:r>
        <w:rPr>
          <w:rFonts w:eastAsia="Times New Roman"/>
          <w:color w:val="000000"/>
          <w:spacing w:val="4"/>
          <w:sz w:val="21"/>
        </w:rPr>
        <w:t xml:space="preserve"> Each terminal station closes the key </w:t>
      </w:r>
      <w:r>
        <w:rPr>
          <w:rFonts w:eastAsia="Times New Roman"/>
          <w:b/>
          <w:color w:val="000000"/>
          <w:spacing w:val="4"/>
          <w:sz w:val="21"/>
        </w:rPr>
        <w:t xml:space="preserve">K </w:t>
      </w:r>
      <w:r>
        <w:rPr>
          <w:rFonts w:eastAsia="Times New Roman"/>
          <w:color w:val="000000"/>
          <w:spacing w:val="4"/>
          <w:sz w:val="21"/>
        </w:rPr>
        <w:t xml:space="preserve">and slackens the </w:t>
      </w:r>
      <w:proofErr w:type="gramStart"/>
      <w:r>
        <w:rPr>
          <w:rFonts w:eastAsia="Times New Roman"/>
          <w:color w:val="000000"/>
          <w:spacing w:val="4"/>
          <w:sz w:val="21"/>
        </w:rPr>
        <w:t>adjust</w:t>
      </w:r>
      <w:r>
        <w:rPr>
          <w:rFonts w:eastAsia="Times New Roman"/>
          <w:color w:val="000000"/>
          <w:spacing w:val="4"/>
          <w:sz w:val="21"/>
        </w:rPr>
        <w:softHyphen/>
        <w:t>ment</w:t>
      </w:r>
      <w:proofErr w:type="gramEnd"/>
      <w:r>
        <w:rPr>
          <w:rFonts w:eastAsia="Times New Roman"/>
          <w:color w:val="000000"/>
          <w:spacing w:val="4"/>
          <w:sz w:val="21"/>
        </w:rPr>
        <w:t xml:space="preserve"> of the spring </w:t>
      </w:r>
      <w:r>
        <w:rPr>
          <w:rFonts w:eastAsia="Times New Roman"/>
          <w:i/>
          <w:color w:val="000000"/>
          <w:spacing w:val="4"/>
          <w:sz w:val="21"/>
        </w:rPr>
        <w:t xml:space="preserve">s. </w:t>
      </w:r>
      <w:r>
        <w:rPr>
          <w:rFonts w:eastAsia="Times New Roman"/>
          <w:color w:val="000000"/>
          <w:spacing w:val="4"/>
          <w:sz w:val="21"/>
        </w:rPr>
        <w:t xml:space="preserve">Each way station slackens the spring </w:t>
      </w:r>
      <w:r>
        <w:rPr>
          <w:rFonts w:eastAsia="Times New Roman"/>
          <w:i/>
          <w:color w:val="000000"/>
          <w:spacing w:val="4"/>
          <w:sz w:val="21"/>
        </w:rPr>
        <w:t xml:space="preserve">s </w:t>
      </w:r>
      <w:r>
        <w:rPr>
          <w:rFonts w:eastAsia="Times New Roman"/>
          <w:color w:val="000000"/>
          <w:spacing w:val="4"/>
          <w:sz w:val="21"/>
        </w:rPr>
        <w:t xml:space="preserve">in the same </w:t>
      </w:r>
      <w:proofErr w:type="gramStart"/>
      <w:r>
        <w:rPr>
          <w:rFonts w:eastAsia="Times New Roman"/>
          <w:color w:val="000000"/>
          <w:spacing w:val="4"/>
          <w:sz w:val="21"/>
        </w:rPr>
        <w:t>manner, but</w:t>
      </w:r>
      <w:proofErr w:type="gramEnd"/>
      <w:r>
        <w:rPr>
          <w:rFonts w:eastAsia="Times New Roman"/>
          <w:color w:val="000000"/>
          <w:spacing w:val="4"/>
          <w:sz w:val="21"/>
        </w:rPr>
        <w:t xml:space="preserve"> leaves the key </w:t>
      </w:r>
      <w:r>
        <w:rPr>
          <w:rFonts w:eastAsia="Times New Roman"/>
          <w:b/>
          <w:color w:val="000000"/>
          <w:spacing w:val="4"/>
          <w:sz w:val="21"/>
        </w:rPr>
        <w:t xml:space="preserve">K </w:t>
      </w:r>
      <w:r>
        <w:rPr>
          <w:rFonts w:eastAsia="Times New Roman"/>
          <w:color w:val="000000"/>
          <w:spacing w:val="4"/>
          <w:sz w:val="21"/>
        </w:rPr>
        <w:t xml:space="preserve">open. By means of the key </w:t>
      </w:r>
      <w:r>
        <w:rPr>
          <w:rFonts w:eastAsia="Times New Roman"/>
          <w:i/>
          <w:color w:val="000000"/>
          <w:spacing w:val="4"/>
          <w:sz w:val="21"/>
        </w:rPr>
        <w:t xml:space="preserve">k </w:t>
      </w:r>
      <w:r>
        <w:rPr>
          <w:rFonts w:eastAsia="Times New Roman"/>
          <w:color w:val="000000"/>
          <w:spacing w:val="4"/>
          <w:sz w:val="21"/>
        </w:rPr>
        <w:t>any station, way or terminal, may correspond with any other, precisely as in ordinary working.</w:t>
      </w:r>
    </w:p>
    <w:p w14:paraId="16A30EDF"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 xml:space="preserve">When arranged for duplex </w:t>
      </w:r>
      <w:proofErr w:type="gramStart"/>
      <w:r>
        <w:rPr>
          <w:rFonts w:eastAsia="Times New Roman"/>
          <w:color w:val="000000"/>
          <w:sz w:val="21"/>
        </w:rPr>
        <w:t>working</w:t>
      </w:r>
      <w:proofErr w:type="gramEnd"/>
      <w:r>
        <w:rPr>
          <w:rFonts w:eastAsia="Times New Roman"/>
          <w:color w:val="000000"/>
          <w:sz w:val="21"/>
        </w:rPr>
        <w:t>, any station, whether way or terminal, may call any other station and work duplex with them whenever the line is not in use elsewhere.</w:t>
      </w:r>
    </w:p>
    <w:p w14:paraId="16A30EE0" w14:textId="77777777" w:rsidR="00CF4BE1" w:rsidRDefault="00000000">
      <w:pPr>
        <w:spacing w:line="246" w:lineRule="exact"/>
        <w:ind w:left="72" w:right="72" w:firstLine="216"/>
        <w:jc w:val="both"/>
        <w:textAlignment w:val="baseline"/>
        <w:rPr>
          <w:rFonts w:eastAsia="Times New Roman"/>
          <w:color w:val="000000"/>
          <w:sz w:val="21"/>
        </w:rPr>
      </w:pPr>
      <w:r>
        <w:rPr>
          <w:rFonts w:eastAsia="Times New Roman"/>
          <w:color w:val="000000"/>
          <w:sz w:val="21"/>
        </w:rPr>
        <w:t xml:space="preserve">This apparatus has been tested in practical service, both for </w:t>
      </w:r>
      <w:proofErr w:type="gramStart"/>
      <w:r>
        <w:rPr>
          <w:rFonts w:eastAsia="Times New Roman"/>
          <w:color w:val="000000"/>
          <w:sz w:val="21"/>
        </w:rPr>
        <w:t>through</w:t>
      </w:r>
      <w:proofErr w:type="gramEnd"/>
      <w:r>
        <w:rPr>
          <w:rFonts w:eastAsia="Times New Roman"/>
          <w:color w:val="000000"/>
          <w:sz w:val="21"/>
        </w:rPr>
        <w:t xml:space="preserve"> and intermediate business, upon circuits of various lengths, up to 450 miles of No. </w:t>
      </w:r>
      <w:r>
        <w:rPr>
          <w:rFonts w:eastAsia="Times New Roman"/>
          <w:b/>
          <w:color w:val="000000"/>
          <w:sz w:val="21"/>
        </w:rPr>
        <w:t xml:space="preserve">6 </w:t>
      </w:r>
      <w:r>
        <w:rPr>
          <w:rFonts w:eastAsia="Times New Roman"/>
          <w:color w:val="000000"/>
          <w:sz w:val="21"/>
        </w:rPr>
        <w:t>gauge wire, and has proved entirely successful. It may also be used at intermediate or way stations in connection with the Stearns differential duplex.</w:t>
      </w:r>
    </w:p>
    <w:p w14:paraId="16A30EE1" w14:textId="77777777" w:rsidR="00CF4BE1" w:rsidRDefault="00000000">
      <w:pPr>
        <w:spacing w:before="235" w:line="191" w:lineRule="exact"/>
        <w:ind w:left="72" w:right="72"/>
        <w:jc w:val="center"/>
        <w:textAlignment w:val="baseline"/>
        <w:rPr>
          <w:rFonts w:eastAsia="Times New Roman"/>
          <w:b/>
          <w:color w:val="000000"/>
          <w:sz w:val="16"/>
        </w:rPr>
      </w:pPr>
      <w:r>
        <w:rPr>
          <w:rFonts w:eastAsia="Times New Roman"/>
          <w:b/>
          <w:color w:val="000000"/>
          <w:sz w:val="16"/>
        </w:rPr>
        <w:t>VAES'S METHOD.</w:t>
      </w:r>
    </w:p>
    <w:p w14:paraId="16A30EE2" w14:textId="77777777" w:rsidR="00CF4BE1" w:rsidRDefault="00000000">
      <w:pPr>
        <w:spacing w:before="92" w:line="246"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In 1872 </w:t>
      </w:r>
      <w:r>
        <w:rPr>
          <w:rFonts w:eastAsia="Times New Roman"/>
          <w:b/>
          <w:color w:val="000000"/>
          <w:spacing w:val="4"/>
          <w:sz w:val="19"/>
        </w:rPr>
        <w:t xml:space="preserve">Mr. </w:t>
      </w:r>
      <w:r>
        <w:rPr>
          <w:rFonts w:eastAsia="Times New Roman"/>
          <w:b/>
          <w:color w:val="000000"/>
          <w:spacing w:val="4"/>
          <w:sz w:val="21"/>
        </w:rPr>
        <w:t xml:space="preserve">J. F. </w:t>
      </w:r>
      <w:r>
        <w:rPr>
          <w:rFonts w:eastAsia="Times New Roman"/>
          <w:color w:val="000000"/>
          <w:spacing w:val="4"/>
          <w:sz w:val="21"/>
        </w:rPr>
        <w:t>Vaes, of Rotterdam, published a descrip</w:t>
      </w:r>
      <w:r>
        <w:rPr>
          <w:rFonts w:eastAsia="Times New Roman"/>
          <w:color w:val="000000"/>
          <w:spacing w:val="4"/>
          <w:sz w:val="21"/>
        </w:rPr>
        <w:softHyphen/>
        <w:t xml:space="preserve">tion </w:t>
      </w:r>
      <w:r>
        <w:rPr>
          <w:rFonts w:eastAsia="Times New Roman"/>
          <w:b/>
          <w:color w:val="000000"/>
          <w:spacing w:val="4"/>
          <w:sz w:val="21"/>
        </w:rPr>
        <w:t xml:space="preserve">of a </w:t>
      </w:r>
      <w:r>
        <w:rPr>
          <w:rFonts w:eastAsia="Times New Roman"/>
          <w:color w:val="000000"/>
          <w:spacing w:val="4"/>
          <w:sz w:val="21"/>
        </w:rPr>
        <w:t>method of simultaneous transmission, which he had experimentally tried in the latter part of 1868 upon a line of 180 miles in length, with satisfactory results both as regards the Morse and the Hughes system. By an inspection of fig. 483.</w:t>
      </w:r>
    </w:p>
    <w:p w14:paraId="16A30EE3" w14:textId="77777777" w:rsidR="00CF4BE1" w:rsidRDefault="00CF4BE1">
      <w:pPr>
        <w:sectPr w:rsidR="00CF4BE1">
          <w:pgSz w:w="7320" w:h="11597"/>
          <w:pgMar w:top="1200" w:right="697" w:bottom="641" w:left="823" w:header="720" w:footer="720" w:gutter="0"/>
          <w:cols w:space="720"/>
        </w:sectPr>
      </w:pPr>
    </w:p>
    <w:p w14:paraId="16A30EE4" w14:textId="77777777" w:rsidR="00CF4BE1" w:rsidRDefault="00000000">
      <w:pPr>
        <w:spacing w:line="236" w:lineRule="exact"/>
        <w:textAlignment w:val="baseline"/>
        <w:rPr>
          <w:rFonts w:eastAsia="Times New Roman"/>
          <w:b/>
          <w:color w:val="000000"/>
          <w:spacing w:val="7"/>
          <w:sz w:val="21"/>
        </w:rPr>
      </w:pPr>
      <w:r>
        <w:rPr>
          <w:rFonts w:eastAsia="Times New Roman"/>
          <w:b/>
          <w:color w:val="000000"/>
          <w:spacing w:val="7"/>
          <w:sz w:val="21"/>
        </w:rPr>
        <w:lastRenderedPageBreak/>
        <w:t xml:space="preserve">812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DIRECTION&amp;</w:t>
      </w:r>
    </w:p>
    <w:p w14:paraId="16A30EE5" w14:textId="77777777" w:rsidR="00CF4BE1" w:rsidRDefault="00000000">
      <w:pPr>
        <w:spacing w:before="229" w:after="152" w:line="244" w:lineRule="exact"/>
        <w:ind w:right="144"/>
        <w:jc w:val="both"/>
        <w:textAlignment w:val="baseline"/>
        <w:rPr>
          <w:rFonts w:eastAsia="Times New Roman"/>
          <w:color w:val="000000"/>
          <w:spacing w:val="2"/>
          <w:sz w:val="21"/>
        </w:rPr>
      </w:pPr>
      <w:r>
        <w:rPr>
          <w:rFonts w:eastAsia="Times New Roman"/>
          <w:color w:val="000000"/>
          <w:spacing w:val="2"/>
          <w:sz w:val="21"/>
        </w:rPr>
        <w:t>which illustrates the principle of Vaes's method, it will be seen that, so far as it goes, it is identical with that of Stearns, consist</w:t>
      </w:r>
      <w:r>
        <w:rPr>
          <w:rFonts w:eastAsia="Times New Roman"/>
          <w:color w:val="000000"/>
          <w:spacing w:val="2"/>
          <w:sz w:val="21"/>
        </w:rPr>
        <w:softHyphen/>
        <w:t xml:space="preserve">ing of </w:t>
      </w:r>
      <w:proofErr w:type="spellStart"/>
      <w:r>
        <w:rPr>
          <w:rFonts w:eastAsia="Times New Roman"/>
          <w:color w:val="000000"/>
          <w:spacing w:val="2"/>
          <w:sz w:val="21"/>
        </w:rPr>
        <w:t>Frischen's.differential</w:t>
      </w:r>
      <w:proofErr w:type="spellEnd"/>
      <w:r>
        <w:rPr>
          <w:rFonts w:eastAsia="Times New Roman"/>
          <w:color w:val="000000"/>
          <w:spacing w:val="2"/>
          <w:sz w:val="21"/>
        </w:rPr>
        <w:t xml:space="preserve"> receiving instrument combined with Nystrom's key, and having a rheostat inserted between the point 5 and the earth, to compensate for the internal resistance of the battery. In adapting his method to the Hughes printing tele</w:t>
      </w:r>
      <w:r>
        <w:rPr>
          <w:rFonts w:eastAsia="Times New Roman"/>
          <w:color w:val="000000"/>
          <w:spacing w:val="2"/>
          <w:sz w:val="21"/>
        </w:rPr>
        <w:softHyphen/>
        <w:t xml:space="preserve">graph, Vaes makes use of two instruments in each office, one for sending and the other for receiving. The electro-magnet of the former is wound with a single wire, while that of the latter is provided with two wires. These are connected in such a way that the </w:t>
      </w:r>
      <w:proofErr w:type="gramStart"/>
      <w:r>
        <w:rPr>
          <w:rFonts w:eastAsia="Times New Roman"/>
          <w:color w:val="000000"/>
          <w:spacing w:val="2"/>
          <w:sz w:val="21"/>
        </w:rPr>
        <w:t>out-going</w:t>
      </w:r>
      <w:proofErr w:type="gramEnd"/>
      <w:r>
        <w:rPr>
          <w:rFonts w:eastAsia="Times New Roman"/>
          <w:color w:val="000000"/>
          <w:spacing w:val="2"/>
          <w:sz w:val="21"/>
        </w:rPr>
        <w:t xml:space="preserve"> current passes through both wires of the send-</w:t>
      </w:r>
      <w:r>
        <w:rPr>
          <w:rFonts w:eastAsia="Times New Roman"/>
          <w:color w:val="000000"/>
          <w:sz w:val="24"/>
        </w:rPr>
        <w:t xml:space="preserve"> </w:t>
      </w:r>
    </w:p>
    <w:p w14:paraId="16A30EE6" w14:textId="77777777" w:rsidR="00CF4BE1" w:rsidRDefault="00000000">
      <w:pPr>
        <w:spacing w:after="68"/>
        <w:ind w:left="1846" w:right="1928"/>
        <w:textAlignment w:val="baseline"/>
      </w:pPr>
      <w:r>
        <w:rPr>
          <w:noProof/>
        </w:rPr>
        <w:drawing>
          <wp:inline distT="0" distB="0" distL="0" distR="0" wp14:anchorId="16A325CB" wp14:editId="16A325CC">
            <wp:extent cx="1286510" cy="1838325"/>
            <wp:effectExtent l="0" t="0" r="0" b="0"/>
            <wp:docPr id="120" name="Picture"/>
            <wp:cNvGraphicFramePr/>
            <a:graphic xmlns:a="http://schemas.openxmlformats.org/drawingml/2006/main">
              <a:graphicData uri="http://schemas.openxmlformats.org/drawingml/2006/picture">
                <pic:pic xmlns:pic="http://schemas.openxmlformats.org/drawingml/2006/picture">
                  <pic:nvPicPr>
                    <pic:cNvPr id="120" name="Picture"/>
                    <pic:cNvPicPr preferRelativeResize="0"/>
                  </pic:nvPicPr>
                  <pic:blipFill>
                    <a:blip r:embed="rId128"/>
                    <a:stretch>
                      <a:fillRect/>
                    </a:stretch>
                  </pic:blipFill>
                  <pic:spPr>
                    <a:xfrm>
                      <a:off x="0" y="0"/>
                      <a:ext cx="1286510" cy="1838325"/>
                    </a:xfrm>
                    <a:prstGeom prst="rect">
                      <a:avLst/>
                    </a:prstGeom>
                  </pic:spPr>
                </pic:pic>
              </a:graphicData>
            </a:graphic>
          </wp:inline>
        </w:drawing>
      </w:r>
    </w:p>
    <w:p w14:paraId="16A30EE7" w14:textId="77777777" w:rsidR="00CF4BE1" w:rsidRDefault="00000000">
      <w:pPr>
        <w:spacing w:before="16" w:line="180" w:lineRule="exact"/>
        <w:jc w:val="center"/>
        <w:textAlignment w:val="baseline"/>
        <w:rPr>
          <w:rFonts w:eastAsia="Times New Roman"/>
          <w:b/>
          <w:color w:val="000000"/>
          <w:sz w:val="16"/>
        </w:rPr>
      </w:pPr>
      <w:proofErr w:type="spellStart"/>
      <w:r>
        <w:rPr>
          <w:rFonts w:eastAsia="Times New Roman"/>
          <w:b/>
          <w:color w:val="000000"/>
          <w:sz w:val="16"/>
        </w:rPr>
        <w:t>Rg</w:t>
      </w:r>
      <w:proofErr w:type="spellEnd"/>
      <w:r>
        <w:rPr>
          <w:rFonts w:eastAsia="Times New Roman"/>
          <w:b/>
          <w:color w:val="000000"/>
          <w:sz w:val="16"/>
        </w:rPr>
        <w:t xml:space="preserve">. </w:t>
      </w:r>
      <w:r>
        <w:rPr>
          <w:rFonts w:eastAsia="Times New Roman"/>
          <w:color w:val="000000"/>
          <w:sz w:val="16"/>
        </w:rPr>
        <w:t>483.</w:t>
      </w:r>
    </w:p>
    <w:p w14:paraId="16A30EE8" w14:textId="77777777" w:rsidR="00CF4BE1" w:rsidRDefault="00000000">
      <w:pPr>
        <w:spacing w:before="131" w:line="244" w:lineRule="exact"/>
        <w:ind w:right="72"/>
        <w:jc w:val="both"/>
        <w:textAlignment w:val="baseline"/>
        <w:rPr>
          <w:rFonts w:eastAsia="Times New Roman"/>
          <w:color w:val="000000"/>
          <w:sz w:val="21"/>
        </w:rPr>
      </w:pPr>
      <w:proofErr w:type="spellStart"/>
      <w:r>
        <w:rPr>
          <w:rFonts w:eastAsia="Times New Roman"/>
          <w:color w:val="000000"/>
          <w:sz w:val="21"/>
        </w:rPr>
        <w:t>ing</w:t>
      </w:r>
      <w:proofErr w:type="spellEnd"/>
      <w:r>
        <w:rPr>
          <w:rFonts w:eastAsia="Times New Roman"/>
          <w:color w:val="000000"/>
          <w:sz w:val="21"/>
        </w:rPr>
        <w:t xml:space="preserve"> instrument, while the in-coming current passes through one wire only of the receiving instrument</w:t>
      </w:r>
    </w:p>
    <w:p w14:paraId="16A30EE9" w14:textId="77777777" w:rsidR="00CF4BE1" w:rsidRDefault="00000000">
      <w:pPr>
        <w:spacing w:before="211" w:line="195" w:lineRule="exact"/>
        <w:jc w:val="center"/>
        <w:textAlignment w:val="baseline"/>
        <w:rPr>
          <w:rFonts w:eastAsia="Times New Roman"/>
          <w:b/>
          <w:color w:val="000000"/>
          <w:sz w:val="16"/>
        </w:rPr>
      </w:pPr>
      <w:r>
        <w:rPr>
          <w:rFonts w:eastAsia="Times New Roman"/>
          <w:b/>
          <w:color w:val="000000"/>
          <w:sz w:val="16"/>
        </w:rPr>
        <w:t>WINTER'S METHODS.</w:t>
      </w:r>
    </w:p>
    <w:p w14:paraId="16A30EEA" w14:textId="77777777" w:rsidR="00CF4BE1" w:rsidRDefault="00000000">
      <w:pPr>
        <w:spacing w:before="113" w:line="244" w:lineRule="exact"/>
        <w:ind w:right="72" w:firstLine="288"/>
        <w:jc w:val="both"/>
        <w:textAlignment w:val="baseline"/>
        <w:rPr>
          <w:rFonts w:eastAsia="Times New Roman"/>
          <w:color w:val="000000"/>
          <w:spacing w:val="5"/>
          <w:sz w:val="21"/>
        </w:rPr>
      </w:pPr>
      <w:r>
        <w:rPr>
          <w:rFonts w:eastAsia="Times New Roman"/>
          <w:color w:val="000000"/>
          <w:spacing w:val="5"/>
          <w:sz w:val="21"/>
        </w:rPr>
        <w:t xml:space="preserve">The following methods of simultaneous transmission were patented in Great Britain by George K. Winter, an English telegraphic engineer residing in India: Mr. Winter makes use </w:t>
      </w:r>
      <w:r>
        <w:rPr>
          <w:rFonts w:eastAsia="Times New Roman"/>
          <w:b/>
          <w:color w:val="000000"/>
          <w:spacing w:val="5"/>
          <w:sz w:val="21"/>
        </w:rPr>
        <w:t xml:space="preserve">of </w:t>
      </w:r>
      <w:r>
        <w:rPr>
          <w:rFonts w:eastAsia="Times New Roman"/>
          <w:color w:val="000000"/>
          <w:spacing w:val="5"/>
          <w:sz w:val="21"/>
        </w:rPr>
        <w:t>opposing batteries, and thus the battery power required is little more than that required for single working, while the ad</w:t>
      </w:r>
      <w:r>
        <w:rPr>
          <w:rFonts w:eastAsia="Times New Roman"/>
          <w:color w:val="000000"/>
          <w:spacing w:val="5"/>
          <w:sz w:val="21"/>
        </w:rPr>
        <w:softHyphen/>
        <w:t xml:space="preserve">justment of compensating changes in the insulation of the line is simplified. </w:t>
      </w:r>
      <w:r>
        <w:rPr>
          <w:rFonts w:eastAsia="Times New Roman"/>
          <w:b/>
          <w:color w:val="000000"/>
          <w:spacing w:val="5"/>
          <w:sz w:val="21"/>
        </w:rPr>
        <w:t xml:space="preserve">At </w:t>
      </w:r>
      <w:r>
        <w:rPr>
          <w:rFonts w:eastAsia="Times New Roman"/>
          <w:color w:val="000000"/>
          <w:spacing w:val="5"/>
          <w:sz w:val="21"/>
        </w:rPr>
        <w:t>each end of the line the battery is permanently</w:t>
      </w:r>
    </w:p>
    <w:p w14:paraId="16A30EEB" w14:textId="77777777" w:rsidR="00CF4BE1" w:rsidRDefault="00CF4BE1">
      <w:pPr>
        <w:sectPr w:rsidR="00CF4BE1">
          <w:pgSz w:w="7699" w:h="11573"/>
          <w:pgMar w:top="1220" w:right="1086" w:bottom="577" w:left="813" w:header="720" w:footer="720" w:gutter="0"/>
          <w:cols w:space="720"/>
        </w:sectPr>
      </w:pPr>
    </w:p>
    <w:p w14:paraId="16A30EEC" w14:textId="77777777" w:rsidR="00CF4BE1" w:rsidRDefault="00000000">
      <w:pPr>
        <w:tabs>
          <w:tab w:val="right" w:pos="5688"/>
        </w:tabs>
        <w:spacing w:before="17" w:line="246" w:lineRule="exact"/>
        <w:ind w:left="2016" w:right="72"/>
        <w:textAlignment w:val="baseline"/>
        <w:rPr>
          <w:rFonts w:eastAsia="Times New Roman"/>
          <w:b/>
          <w:color w:val="000000"/>
          <w:sz w:val="17"/>
        </w:rPr>
      </w:pPr>
      <w:r>
        <w:lastRenderedPageBreak/>
        <w:pict w14:anchorId="16A325CD">
          <v:shape id="_x0000_s2254" type="#_x0000_t202" style="position:absolute;left:0;text-align:left;margin-left:0;margin-top:0;width:367.45pt;height:579.1pt;z-index:-251697152;mso-position-horizontal-relative:page;mso-position-vertical-relative:page" fillcolor="#efefef" stroked="f">
            <v:textbox>
              <w:txbxContent>
                <w:p w14:paraId="16A3337A"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7"/>
        </w:rPr>
        <w:t>WINTER'S METHOD.</w:t>
      </w:r>
      <w:r>
        <w:rPr>
          <w:rFonts w:eastAsia="Times New Roman"/>
          <w:b/>
          <w:color w:val="000000"/>
          <w:sz w:val="17"/>
        </w:rPr>
        <w:tab/>
      </w:r>
      <w:r>
        <w:rPr>
          <w:rFonts w:eastAsia="Times New Roman"/>
          <w:color w:val="000000"/>
          <w:sz w:val="21"/>
        </w:rPr>
        <w:t>813</w:t>
      </w:r>
    </w:p>
    <w:p w14:paraId="16A30EED" w14:textId="77777777" w:rsidR="00CF4BE1" w:rsidRDefault="00000000">
      <w:pPr>
        <w:spacing w:before="207" w:line="246" w:lineRule="exact"/>
        <w:ind w:left="72" w:right="72"/>
        <w:jc w:val="both"/>
        <w:textAlignment w:val="baseline"/>
        <w:rPr>
          <w:rFonts w:eastAsia="Times New Roman"/>
          <w:color w:val="000000"/>
          <w:spacing w:val="4"/>
          <w:sz w:val="21"/>
        </w:rPr>
      </w:pPr>
      <w:r>
        <w:rPr>
          <w:rFonts w:eastAsia="Times New Roman"/>
          <w:color w:val="000000"/>
          <w:spacing w:val="4"/>
          <w:sz w:val="21"/>
        </w:rPr>
        <w:t>connected with the same pole to earth in each case. The receiv</w:t>
      </w:r>
      <w:r>
        <w:rPr>
          <w:rFonts w:eastAsia="Times New Roman"/>
          <w:color w:val="000000"/>
          <w:spacing w:val="4"/>
          <w:sz w:val="21"/>
        </w:rPr>
        <w:softHyphen/>
        <w:t xml:space="preserve">ing instrument is inserted between the battery and the </w:t>
      </w:r>
      <w:proofErr w:type="gramStart"/>
      <w:r>
        <w:rPr>
          <w:rFonts w:eastAsia="Times New Roman"/>
          <w:color w:val="000000"/>
          <w:spacing w:val="4"/>
          <w:sz w:val="21"/>
        </w:rPr>
        <w:t>line</w:t>
      </w:r>
      <w:proofErr w:type="gramEnd"/>
      <w:r>
        <w:rPr>
          <w:rFonts w:eastAsia="Times New Roman"/>
          <w:color w:val="000000"/>
          <w:spacing w:val="4"/>
          <w:sz w:val="21"/>
        </w:rPr>
        <w:t xml:space="preserve"> at </w:t>
      </w:r>
      <w:proofErr w:type="spellStart"/>
      <w:r>
        <w:rPr>
          <w:rFonts w:eastAsia="Times New Roman"/>
          <w:color w:val="000000"/>
          <w:spacing w:val="4"/>
          <w:sz w:val="21"/>
        </w:rPr>
        <w:t>at</w:t>
      </w:r>
      <w:proofErr w:type="spellEnd"/>
      <w:r>
        <w:rPr>
          <w:rFonts w:eastAsia="Times New Roman"/>
          <w:color w:val="000000"/>
          <w:spacing w:val="4"/>
          <w:sz w:val="21"/>
        </w:rPr>
        <w:t xml:space="preserve"> each end. At a point in the coil of the instrument, much nearer to the battery end than the line end, the wire </w:t>
      </w:r>
      <w:proofErr w:type="gramStart"/>
      <w:r>
        <w:rPr>
          <w:rFonts w:eastAsia="Times New Roman"/>
          <w:color w:val="000000"/>
          <w:spacing w:val="4"/>
          <w:sz w:val="21"/>
        </w:rPr>
        <w:t>is connected with</w:t>
      </w:r>
      <w:proofErr w:type="gramEnd"/>
      <w:r>
        <w:rPr>
          <w:rFonts w:eastAsia="Times New Roman"/>
          <w:color w:val="000000"/>
          <w:spacing w:val="4"/>
          <w:sz w:val="21"/>
        </w:rPr>
        <w:t xml:space="preserve"> one terminal of a key, the other terminal being connected with earth. The effect of depressing the lever of the key is to </w:t>
      </w:r>
      <w:proofErr w:type="gramStart"/>
      <w:r>
        <w:rPr>
          <w:rFonts w:eastAsia="Times New Roman"/>
          <w:color w:val="000000"/>
          <w:spacing w:val="4"/>
          <w:sz w:val="21"/>
        </w:rPr>
        <w:t>connect together</w:t>
      </w:r>
      <w:proofErr w:type="gramEnd"/>
      <w:r>
        <w:rPr>
          <w:rFonts w:eastAsia="Times New Roman"/>
          <w:color w:val="000000"/>
          <w:spacing w:val="4"/>
          <w:sz w:val="21"/>
        </w:rPr>
        <w:t xml:space="preserve"> these two terminals. </w:t>
      </w:r>
      <w:r>
        <w:rPr>
          <w:rFonts w:eastAsia="Times New Roman"/>
          <w:b/>
          <w:color w:val="000000"/>
          <w:spacing w:val="4"/>
          <w:sz w:val="21"/>
        </w:rPr>
        <w:t xml:space="preserve">A </w:t>
      </w:r>
      <w:r>
        <w:rPr>
          <w:rFonts w:eastAsia="Times New Roman"/>
          <w:color w:val="000000"/>
          <w:spacing w:val="4"/>
          <w:sz w:val="21"/>
        </w:rPr>
        <w:t>resistance coil may, if necessary, be inserted between the battery and the instrument.</w:t>
      </w:r>
    </w:p>
    <w:p w14:paraId="16A30EEE" w14:textId="77777777" w:rsidR="00CF4BE1" w:rsidRDefault="00000000">
      <w:pPr>
        <w:spacing w:after="256" w:line="245" w:lineRule="exact"/>
        <w:ind w:left="72" w:right="72" w:firstLine="216"/>
        <w:jc w:val="both"/>
        <w:textAlignment w:val="baseline"/>
        <w:rPr>
          <w:rFonts w:eastAsia="Times New Roman"/>
          <w:color w:val="000000"/>
          <w:spacing w:val="7"/>
          <w:sz w:val="21"/>
        </w:rPr>
      </w:pPr>
      <w:r>
        <w:rPr>
          <w:rFonts w:eastAsia="Times New Roman"/>
          <w:color w:val="000000"/>
          <w:spacing w:val="7"/>
          <w:sz w:val="21"/>
        </w:rPr>
        <w:t xml:space="preserve">Fig. 484 shows the general arrangement </w:t>
      </w:r>
      <w:r>
        <w:rPr>
          <w:rFonts w:eastAsia="Times New Roman"/>
          <w:b/>
          <w:color w:val="000000"/>
          <w:spacing w:val="7"/>
          <w:sz w:val="21"/>
        </w:rPr>
        <w:t xml:space="preserve">A </w:t>
      </w:r>
      <w:r>
        <w:rPr>
          <w:rFonts w:eastAsia="Times New Roman"/>
          <w:color w:val="000000"/>
          <w:spacing w:val="7"/>
          <w:sz w:val="21"/>
        </w:rPr>
        <w:t xml:space="preserve">and </w:t>
      </w:r>
      <w:r>
        <w:rPr>
          <w:rFonts w:eastAsia="Times New Roman"/>
          <w:b/>
          <w:color w:val="000000"/>
          <w:spacing w:val="7"/>
          <w:sz w:val="21"/>
        </w:rPr>
        <w:t xml:space="preserve">B </w:t>
      </w:r>
      <w:r>
        <w:rPr>
          <w:rFonts w:eastAsia="Times New Roman"/>
          <w:color w:val="000000"/>
          <w:spacing w:val="7"/>
          <w:sz w:val="21"/>
        </w:rPr>
        <w:t>repre</w:t>
      </w:r>
      <w:r>
        <w:rPr>
          <w:rFonts w:eastAsia="Times New Roman"/>
          <w:color w:val="000000"/>
          <w:spacing w:val="7"/>
          <w:sz w:val="21"/>
        </w:rPr>
        <w:softHyphen/>
        <w:t xml:space="preserve">sent the two terminal stations; </w:t>
      </w:r>
      <w:r>
        <w:rPr>
          <w:rFonts w:eastAsia="Times New Roman"/>
          <w:i/>
          <w:color w:val="000000"/>
          <w:spacing w:val="7"/>
          <w:sz w:val="21"/>
        </w:rPr>
        <w:t xml:space="preserve">1 </w:t>
      </w:r>
      <w:r>
        <w:rPr>
          <w:rFonts w:eastAsia="Times New Roman"/>
          <w:color w:val="000000"/>
          <w:spacing w:val="7"/>
          <w:sz w:val="21"/>
        </w:rPr>
        <w:t xml:space="preserve">is the line between them. At each station </w:t>
      </w:r>
      <w:proofErr w:type="spellStart"/>
      <w:r>
        <w:rPr>
          <w:rFonts w:eastAsia="Times New Roman"/>
          <w:i/>
          <w:color w:val="000000"/>
          <w:spacing w:val="7"/>
          <w:sz w:val="21"/>
        </w:rPr>
        <w:t>i</w:t>
      </w:r>
      <w:proofErr w:type="spellEnd"/>
      <w:r>
        <w:rPr>
          <w:rFonts w:eastAsia="Times New Roman"/>
          <w:i/>
          <w:color w:val="000000"/>
          <w:spacing w:val="7"/>
          <w:sz w:val="21"/>
        </w:rPr>
        <w:t xml:space="preserve"> </w:t>
      </w:r>
      <w:proofErr w:type="gramStart"/>
      <w:r>
        <w:rPr>
          <w:rFonts w:eastAsia="Times New Roman"/>
          <w:color w:val="000000"/>
          <w:spacing w:val="7"/>
          <w:sz w:val="21"/>
        </w:rPr>
        <w:t>is</w:t>
      </w:r>
      <w:proofErr w:type="gramEnd"/>
      <w:r>
        <w:rPr>
          <w:rFonts w:eastAsia="Times New Roman"/>
          <w:color w:val="000000"/>
          <w:spacing w:val="7"/>
          <w:sz w:val="21"/>
        </w:rPr>
        <w:t xml:space="preserve"> the receiving instrument, </w:t>
      </w:r>
      <w:r>
        <w:rPr>
          <w:rFonts w:eastAsia="Times New Roman"/>
          <w:i/>
          <w:color w:val="000000"/>
          <w:spacing w:val="7"/>
          <w:sz w:val="21"/>
        </w:rPr>
        <w:t xml:space="preserve">k </w:t>
      </w:r>
      <w:r>
        <w:rPr>
          <w:rFonts w:eastAsia="Times New Roman"/>
          <w:color w:val="000000"/>
          <w:spacing w:val="7"/>
          <w:sz w:val="21"/>
        </w:rPr>
        <w:t xml:space="preserve">key, </w:t>
      </w:r>
      <w:r>
        <w:rPr>
          <w:rFonts w:eastAsia="Times New Roman"/>
          <w:i/>
          <w:color w:val="000000"/>
          <w:spacing w:val="7"/>
          <w:sz w:val="21"/>
        </w:rPr>
        <w:t xml:space="preserve">b </w:t>
      </w:r>
      <w:r>
        <w:rPr>
          <w:rFonts w:eastAsia="Times New Roman"/>
          <w:color w:val="000000"/>
          <w:spacing w:val="7"/>
          <w:sz w:val="21"/>
        </w:rPr>
        <w:t xml:space="preserve">battery, </w:t>
      </w:r>
      <w:r>
        <w:rPr>
          <w:rFonts w:eastAsia="Times New Roman"/>
          <w:b/>
          <w:i/>
          <w:color w:val="000000"/>
          <w:spacing w:val="7"/>
          <w:sz w:val="17"/>
        </w:rPr>
        <w:t xml:space="preserve">e </w:t>
      </w:r>
      <w:r>
        <w:rPr>
          <w:rFonts w:eastAsia="Times New Roman"/>
          <w:color w:val="000000"/>
          <w:spacing w:val="7"/>
          <w:sz w:val="21"/>
        </w:rPr>
        <w:t xml:space="preserve">the earth connection and r a resistance </w:t>
      </w:r>
      <w:proofErr w:type="spellStart"/>
      <w:r>
        <w:rPr>
          <w:rFonts w:eastAsia="Times New Roman"/>
          <w:color w:val="000000"/>
          <w:spacing w:val="7"/>
          <w:sz w:val="21"/>
        </w:rPr>
        <w:t>coiL</w:t>
      </w:r>
      <w:proofErr w:type="spellEnd"/>
      <w:r>
        <w:rPr>
          <w:rFonts w:eastAsia="Times New Roman"/>
          <w:color w:val="000000"/>
          <w:spacing w:val="7"/>
          <w:sz w:val="21"/>
        </w:rPr>
        <w:t xml:space="preserve"> Suppose one-tenth </w:t>
      </w:r>
      <w:r>
        <w:rPr>
          <w:rFonts w:eastAsia="Times New Roman"/>
          <w:b/>
          <w:color w:val="000000"/>
          <w:spacing w:val="7"/>
          <w:sz w:val="21"/>
        </w:rPr>
        <w:t xml:space="preserve">of </w:t>
      </w:r>
      <w:r>
        <w:rPr>
          <w:rFonts w:eastAsia="Times New Roman"/>
          <w:color w:val="000000"/>
          <w:spacing w:val="7"/>
          <w:sz w:val="21"/>
        </w:rPr>
        <w:t xml:space="preserve">the wire of the instrument </w:t>
      </w:r>
      <w:proofErr w:type="spellStart"/>
      <w:r>
        <w:rPr>
          <w:rFonts w:eastAsia="Times New Roman"/>
          <w:i/>
          <w:color w:val="000000"/>
          <w:spacing w:val="7"/>
          <w:sz w:val="21"/>
        </w:rPr>
        <w:t>i</w:t>
      </w:r>
      <w:proofErr w:type="spellEnd"/>
      <w:r>
        <w:rPr>
          <w:rFonts w:eastAsia="Times New Roman"/>
          <w:i/>
          <w:color w:val="000000"/>
          <w:spacing w:val="7"/>
          <w:sz w:val="21"/>
        </w:rPr>
        <w:t xml:space="preserve"> </w:t>
      </w:r>
      <w:r>
        <w:rPr>
          <w:rFonts w:eastAsia="Times New Roman"/>
          <w:color w:val="000000"/>
          <w:spacing w:val="7"/>
          <w:sz w:val="21"/>
        </w:rPr>
        <w:t xml:space="preserve">is between </w:t>
      </w:r>
      <w:r>
        <w:rPr>
          <w:rFonts w:eastAsia="Times New Roman"/>
          <w:i/>
          <w:color w:val="000000"/>
          <w:spacing w:val="7"/>
          <w:sz w:val="21"/>
        </w:rPr>
        <w:t xml:space="preserve">k </w:t>
      </w:r>
      <w:r>
        <w:rPr>
          <w:rFonts w:eastAsia="Times New Roman"/>
          <w:color w:val="000000"/>
          <w:spacing w:val="7"/>
          <w:sz w:val="21"/>
        </w:rPr>
        <w:t>and r and nine-</w:t>
      </w:r>
      <w:r>
        <w:rPr>
          <w:rFonts w:eastAsia="Times New Roman"/>
          <w:color w:val="000000"/>
          <w:sz w:val="24"/>
        </w:rPr>
        <w:t xml:space="preserve"> </w:t>
      </w:r>
    </w:p>
    <w:p w14:paraId="16A30EEF" w14:textId="77777777" w:rsidR="00CF4BE1" w:rsidRDefault="00000000">
      <w:pPr>
        <w:ind w:left="209" w:right="253"/>
        <w:textAlignment w:val="baseline"/>
      </w:pPr>
      <w:r>
        <w:rPr>
          <w:noProof/>
        </w:rPr>
        <w:drawing>
          <wp:inline distT="0" distB="0" distL="0" distR="0" wp14:anchorId="16A325CE" wp14:editId="16A325CF">
            <wp:extent cx="3389630" cy="1243330"/>
            <wp:effectExtent l="0" t="0" r="0" b="0"/>
            <wp:docPr id="121" name="Picture"/>
            <wp:cNvGraphicFramePr/>
            <a:graphic xmlns:a="http://schemas.openxmlformats.org/drawingml/2006/main">
              <a:graphicData uri="http://schemas.openxmlformats.org/drawingml/2006/picture">
                <pic:pic xmlns:pic="http://schemas.openxmlformats.org/drawingml/2006/picture">
                  <pic:nvPicPr>
                    <pic:cNvPr id="121" name="Picture"/>
                    <pic:cNvPicPr preferRelativeResize="0"/>
                  </pic:nvPicPr>
                  <pic:blipFill>
                    <a:blip r:embed="rId129"/>
                    <a:stretch>
                      <a:fillRect/>
                    </a:stretch>
                  </pic:blipFill>
                  <pic:spPr>
                    <a:xfrm>
                      <a:off x="0" y="0"/>
                      <a:ext cx="3389630" cy="1243330"/>
                    </a:xfrm>
                    <a:prstGeom prst="rect">
                      <a:avLst/>
                    </a:prstGeom>
                  </pic:spPr>
                </pic:pic>
              </a:graphicData>
            </a:graphic>
          </wp:inline>
        </w:drawing>
      </w:r>
    </w:p>
    <w:p w14:paraId="16A30EF0" w14:textId="77777777" w:rsidR="00CF4BE1" w:rsidRDefault="00000000">
      <w:pPr>
        <w:spacing w:line="183" w:lineRule="exact"/>
        <w:ind w:left="72" w:right="72"/>
        <w:jc w:val="center"/>
        <w:textAlignment w:val="baseline"/>
        <w:rPr>
          <w:rFonts w:eastAsia="Times New Roman"/>
          <w:i/>
          <w:color w:val="000000"/>
          <w:spacing w:val="-2"/>
          <w:sz w:val="17"/>
        </w:rPr>
      </w:pPr>
      <w:r>
        <w:rPr>
          <w:rFonts w:eastAsia="Times New Roman"/>
          <w:i/>
          <w:color w:val="000000"/>
          <w:spacing w:val="-2"/>
          <w:sz w:val="17"/>
        </w:rPr>
        <w:t xml:space="preserve">Fig. </w:t>
      </w:r>
      <w:r>
        <w:rPr>
          <w:rFonts w:eastAsia="Times New Roman"/>
          <w:color w:val="000000"/>
          <w:spacing w:val="-2"/>
          <w:sz w:val="17"/>
        </w:rPr>
        <w:t>484.</w:t>
      </w:r>
    </w:p>
    <w:p w14:paraId="16A30EF1" w14:textId="77777777" w:rsidR="00CF4BE1" w:rsidRDefault="00000000">
      <w:pPr>
        <w:spacing w:before="84" w:line="246" w:lineRule="exact"/>
        <w:ind w:left="72" w:right="72"/>
        <w:jc w:val="both"/>
        <w:textAlignment w:val="baseline"/>
        <w:rPr>
          <w:rFonts w:eastAsia="Times New Roman"/>
          <w:color w:val="000000"/>
          <w:spacing w:val="4"/>
          <w:sz w:val="21"/>
        </w:rPr>
      </w:pPr>
      <w:r>
        <w:rPr>
          <w:rFonts w:eastAsia="Times New Roman"/>
          <w:color w:val="000000"/>
          <w:spacing w:val="4"/>
          <w:sz w:val="21"/>
        </w:rPr>
        <w:t xml:space="preserve">tenths between </w:t>
      </w:r>
      <w:r>
        <w:rPr>
          <w:rFonts w:eastAsia="Times New Roman"/>
          <w:i/>
          <w:color w:val="000000"/>
          <w:spacing w:val="4"/>
          <w:sz w:val="21"/>
        </w:rPr>
        <w:t xml:space="preserve">k </w:t>
      </w:r>
      <w:r>
        <w:rPr>
          <w:rFonts w:eastAsia="Times New Roman"/>
          <w:color w:val="000000"/>
          <w:spacing w:val="4"/>
          <w:sz w:val="21"/>
        </w:rPr>
        <w:t xml:space="preserve">and </w:t>
      </w:r>
      <w:r>
        <w:rPr>
          <w:rFonts w:eastAsia="Times New Roman"/>
          <w:i/>
          <w:color w:val="000000"/>
          <w:spacing w:val="4"/>
          <w:sz w:val="21"/>
        </w:rPr>
        <w:t xml:space="preserve">l; </w:t>
      </w:r>
      <w:r>
        <w:rPr>
          <w:rFonts w:eastAsia="Times New Roman"/>
          <w:color w:val="000000"/>
          <w:spacing w:val="4"/>
          <w:sz w:val="21"/>
        </w:rPr>
        <w:t xml:space="preserve">let the resistance r be nine-tenths that of the </w:t>
      </w:r>
      <w:proofErr w:type="gramStart"/>
      <w:r>
        <w:rPr>
          <w:rFonts w:eastAsia="Times New Roman"/>
          <w:color w:val="000000"/>
          <w:spacing w:val="4"/>
          <w:sz w:val="21"/>
        </w:rPr>
        <w:t>line, and</w:t>
      </w:r>
      <w:proofErr w:type="gramEnd"/>
      <w:r>
        <w:rPr>
          <w:rFonts w:eastAsia="Times New Roman"/>
          <w:color w:val="000000"/>
          <w:spacing w:val="4"/>
          <w:sz w:val="21"/>
        </w:rPr>
        <w:t xml:space="preserve"> let us first suppose the insulation of the line to be perfect. </w:t>
      </w:r>
      <w:r>
        <w:rPr>
          <w:rFonts w:eastAsia="Times New Roman"/>
          <w:b/>
          <w:color w:val="000000"/>
          <w:spacing w:val="4"/>
          <w:sz w:val="21"/>
        </w:rPr>
        <w:t xml:space="preserve">If </w:t>
      </w:r>
      <w:r>
        <w:rPr>
          <w:rFonts w:eastAsia="Times New Roman"/>
          <w:color w:val="000000"/>
          <w:spacing w:val="4"/>
          <w:sz w:val="21"/>
        </w:rPr>
        <w:t xml:space="preserve">now the key at A is depressed the battery </w:t>
      </w:r>
      <w:r>
        <w:rPr>
          <w:rFonts w:eastAsia="Times New Roman"/>
          <w:i/>
          <w:color w:val="000000"/>
          <w:spacing w:val="4"/>
          <w:sz w:val="21"/>
        </w:rPr>
        <w:t xml:space="preserve">b is </w:t>
      </w:r>
      <w:r>
        <w:rPr>
          <w:rFonts w:eastAsia="Times New Roman"/>
          <w:color w:val="000000"/>
          <w:spacing w:val="4"/>
          <w:sz w:val="21"/>
        </w:rPr>
        <w:t xml:space="preserve">on short circuit through the resistance and one-tenth of the instrument. The current from the battery at </w:t>
      </w:r>
      <w:r>
        <w:rPr>
          <w:rFonts w:eastAsia="Times New Roman"/>
          <w:b/>
          <w:color w:val="000000"/>
          <w:spacing w:val="4"/>
          <w:sz w:val="21"/>
        </w:rPr>
        <w:t xml:space="preserve">B </w:t>
      </w:r>
      <w:r>
        <w:rPr>
          <w:rFonts w:eastAsia="Times New Roman"/>
          <w:color w:val="000000"/>
          <w:spacing w:val="4"/>
          <w:sz w:val="21"/>
        </w:rPr>
        <w:t xml:space="preserve">flows through the whole of the instrument at </w:t>
      </w:r>
      <w:r>
        <w:rPr>
          <w:rFonts w:eastAsia="Times New Roman"/>
          <w:b/>
          <w:color w:val="000000"/>
          <w:spacing w:val="4"/>
          <w:sz w:val="21"/>
        </w:rPr>
        <w:t xml:space="preserve">B, </w:t>
      </w:r>
      <w:r>
        <w:rPr>
          <w:rFonts w:eastAsia="Times New Roman"/>
          <w:color w:val="000000"/>
          <w:spacing w:val="4"/>
          <w:sz w:val="21"/>
        </w:rPr>
        <w:t>the whole of the line wire and nine-tenths of the instrument at A. Its action upon the instru</w:t>
      </w:r>
      <w:r>
        <w:rPr>
          <w:rFonts w:eastAsia="Times New Roman"/>
          <w:color w:val="000000"/>
          <w:spacing w:val="4"/>
          <w:sz w:val="21"/>
        </w:rPr>
        <w:softHyphen/>
        <w:t xml:space="preserve">ment at </w:t>
      </w:r>
      <w:r>
        <w:rPr>
          <w:rFonts w:eastAsia="Times New Roman"/>
          <w:b/>
          <w:color w:val="000000"/>
          <w:spacing w:val="4"/>
          <w:sz w:val="21"/>
        </w:rPr>
        <w:t xml:space="preserve">A </w:t>
      </w:r>
      <w:r>
        <w:rPr>
          <w:rFonts w:eastAsia="Times New Roman"/>
          <w:color w:val="000000"/>
          <w:spacing w:val="4"/>
          <w:sz w:val="21"/>
        </w:rPr>
        <w:t>is antagonistic to that of the battery acting locally at that station, and as it has to go through about nine times the re</w:t>
      </w:r>
      <w:r>
        <w:rPr>
          <w:rFonts w:eastAsia="Times New Roman"/>
          <w:color w:val="000000"/>
          <w:spacing w:val="4"/>
          <w:sz w:val="21"/>
        </w:rPr>
        <w:softHyphen/>
        <w:t>sistance, it has only about one-ninth of the strength of the cur</w:t>
      </w:r>
      <w:r>
        <w:rPr>
          <w:rFonts w:eastAsia="Times New Roman"/>
          <w:color w:val="000000"/>
          <w:spacing w:val="4"/>
          <w:sz w:val="21"/>
        </w:rPr>
        <w:softHyphen/>
        <w:t>rent of the battery on short circuit at A, but as it has nine times as many convolutions of the instrument wire to pass through, the actions are just balanced, and the instrument at A is un-</w:t>
      </w:r>
      <w:r>
        <w:rPr>
          <w:rFonts w:eastAsia="Times New Roman"/>
          <w:color w:val="000000"/>
          <w:sz w:val="24"/>
        </w:rPr>
        <w:t xml:space="preserve"> </w:t>
      </w:r>
    </w:p>
    <w:p w14:paraId="16A30EF2" w14:textId="77777777" w:rsidR="00CF4BE1" w:rsidRDefault="00CF4BE1">
      <w:pPr>
        <w:sectPr w:rsidR="00CF4BE1">
          <w:pgSz w:w="7349" w:h="11582"/>
          <w:pgMar w:top="1220" w:right="712" w:bottom="606" w:left="837" w:header="720" w:footer="720" w:gutter="0"/>
          <w:cols w:space="720"/>
        </w:sectPr>
      </w:pPr>
    </w:p>
    <w:p w14:paraId="16A30EF3" w14:textId="77777777" w:rsidR="00CF4BE1" w:rsidRDefault="00000000">
      <w:pPr>
        <w:spacing w:before="21" w:line="245" w:lineRule="exact"/>
        <w:ind w:left="72" w:right="72"/>
        <w:textAlignment w:val="baseline"/>
        <w:rPr>
          <w:rFonts w:eastAsia="Times New Roman"/>
          <w:color w:val="000000"/>
          <w:spacing w:val="7"/>
          <w:sz w:val="21"/>
        </w:rPr>
      </w:pPr>
      <w:r>
        <w:lastRenderedPageBreak/>
        <w:pict w14:anchorId="16A325D0">
          <v:shape id="_x0000_s2253" type="#_x0000_t202" style="position:absolute;left:0;text-align:left;margin-left:0;margin-top:0;width:382.8pt;height:579.35pt;z-index:-251696128;mso-position-horizontal-relative:page;mso-position-vertical-relative:page" fillcolor="#efefef" stroked="f">
            <v:textbox>
              <w:txbxContent>
                <w:p w14:paraId="16A3337C"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7"/>
          <w:sz w:val="21"/>
        </w:rPr>
        <w:t xml:space="preserve">814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DIRECTIONS.</w:t>
      </w:r>
    </w:p>
    <w:p w14:paraId="16A30EF4" w14:textId="77777777" w:rsidR="00CF4BE1" w:rsidRDefault="00000000">
      <w:pPr>
        <w:spacing w:before="212" w:line="245" w:lineRule="exact"/>
        <w:ind w:left="72" w:right="72"/>
        <w:jc w:val="both"/>
        <w:textAlignment w:val="baseline"/>
        <w:rPr>
          <w:rFonts w:eastAsia="Times New Roman"/>
          <w:color w:val="000000"/>
          <w:spacing w:val="4"/>
          <w:sz w:val="21"/>
        </w:rPr>
      </w:pPr>
      <w:r>
        <w:rPr>
          <w:rFonts w:eastAsia="Times New Roman"/>
          <w:color w:val="000000"/>
          <w:spacing w:val="4"/>
          <w:sz w:val="21"/>
        </w:rPr>
        <w:t>affected. At B, however, it is evident that the whole of the battery acts through the whole of the coil of the instrument, and produces a signal accordingly, which is only slightly weakened by the insertion of the resistance r. When B communicates with A matters are simply reversed. When both keys are de</w:t>
      </w:r>
      <w:r>
        <w:rPr>
          <w:rFonts w:eastAsia="Times New Roman"/>
          <w:color w:val="000000"/>
          <w:spacing w:val="4"/>
          <w:sz w:val="21"/>
        </w:rPr>
        <w:softHyphen/>
        <w:t>pressed at once, the battery at each station acts locally, and the action on each instrument is only about one-tenth less than the action of the whole of the battery when, after traversing the line, it acts upon the whole of the coil of the instrument as in single sending,</w:t>
      </w:r>
    </w:p>
    <w:p w14:paraId="16A30EF5" w14:textId="77777777" w:rsidR="00CF4BE1" w:rsidRDefault="00000000">
      <w:pPr>
        <w:spacing w:before="12" w:after="129" w:line="245" w:lineRule="exact"/>
        <w:ind w:left="72" w:right="72" w:firstLine="216"/>
        <w:jc w:val="both"/>
        <w:textAlignment w:val="baseline"/>
        <w:rPr>
          <w:rFonts w:eastAsia="Times New Roman"/>
          <w:color w:val="000000"/>
          <w:sz w:val="21"/>
        </w:rPr>
      </w:pPr>
      <w:r>
        <w:rPr>
          <w:rFonts w:eastAsia="Times New Roman"/>
          <w:color w:val="000000"/>
          <w:sz w:val="21"/>
        </w:rPr>
        <w:t>Now, suppose the insulation to become imperfect, there will be a slight current from each battery running through the instru</w:t>
      </w:r>
      <w:r>
        <w:rPr>
          <w:rFonts w:eastAsia="Times New Roman"/>
          <w:color w:val="000000"/>
          <w:sz w:val="21"/>
        </w:rPr>
        <w:softHyphen/>
        <w:t xml:space="preserve">ment to line, and tending to produce a signal. All that is </w:t>
      </w:r>
      <w:proofErr w:type="spellStart"/>
      <w:r>
        <w:rPr>
          <w:rFonts w:eastAsia="Times New Roman"/>
          <w:color w:val="000000"/>
          <w:sz w:val="21"/>
        </w:rPr>
        <w:t>neces</w:t>
      </w:r>
      <w:proofErr w:type="spellEnd"/>
      <w:r>
        <w:rPr>
          <w:rFonts w:eastAsia="Times New Roman"/>
          <w:color w:val="000000"/>
          <w:sz w:val="21"/>
        </w:rPr>
        <w:t>-</w:t>
      </w:r>
      <w:r>
        <w:rPr>
          <w:rFonts w:eastAsia="Times New Roman"/>
          <w:color w:val="000000"/>
          <w:sz w:val="24"/>
        </w:rPr>
        <w:t xml:space="preserve"> </w:t>
      </w:r>
    </w:p>
    <w:p w14:paraId="16A30EF6" w14:textId="77777777" w:rsidR="00CF4BE1" w:rsidRDefault="00CF4BE1">
      <w:pPr>
        <w:spacing w:before="12" w:after="129" w:line="245" w:lineRule="exact"/>
        <w:sectPr w:rsidR="00CF4BE1">
          <w:pgSz w:w="7656" w:h="11587"/>
          <w:pgMar w:top="1120" w:right="1002" w:bottom="491" w:left="854" w:header="720" w:footer="720" w:gutter="0"/>
          <w:cols w:space="720"/>
        </w:sectPr>
      </w:pPr>
    </w:p>
    <w:p w14:paraId="16A30EF7" w14:textId="77777777" w:rsidR="00CF4BE1" w:rsidRDefault="00000000">
      <w:pPr>
        <w:spacing w:after="47"/>
        <w:ind w:left="238" w:right="239"/>
        <w:textAlignment w:val="baseline"/>
      </w:pPr>
      <w:r>
        <w:rPr>
          <w:noProof/>
        </w:rPr>
        <w:drawing>
          <wp:inline distT="0" distB="0" distL="0" distR="0" wp14:anchorId="16A325D1" wp14:editId="16A325D2">
            <wp:extent cx="3380105" cy="1255395"/>
            <wp:effectExtent l="0" t="0" r="0" b="0"/>
            <wp:docPr id="122" name="Picture"/>
            <wp:cNvGraphicFramePr/>
            <a:graphic xmlns:a="http://schemas.openxmlformats.org/drawingml/2006/main">
              <a:graphicData uri="http://schemas.openxmlformats.org/drawingml/2006/picture">
                <pic:pic xmlns:pic="http://schemas.openxmlformats.org/drawingml/2006/picture">
                  <pic:nvPicPr>
                    <pic:cNvPr id="122" name="Picture"/>
                    <pic:cNvPicPr preferRelativeResize="0"/>
                  </pic:nvPicPr>
                  <pic:blipFill>
                    <a:blip r:embed="rId130"/>
                    <a:stretch>
                      <a:fillRect/>
                    </a:stretch>
                  </pic:blipFill>
                  <pic:spPr>
                    <a:xfrm>
                      <a:off x="0" y="0"/>
                      <a:ext cx="3380105" cy="1255395"/>
                    </a:xfrm>
                    <a:prstGeom prst="rect">
                      <a:avLst/>
                    </a:prstGeom>
                  </pic:spPr>
                </pic:pic>
              </a:graphicData>
            </a:graphic>
          </wp:inline>
        </w:drawing>
      </w:r>
    </w:p>
    <w:p w14:paraId="16A30EF8" w14:textId="77777777" w:rsidR="00CF4BE1" w:rsidRDefault="00CF4BE1">
      <w:pPr>
        <w:spacing w:after="47"/>
        <w:sectPr w:rsidR="00CF4BE1">
          <w:type w:val="continuous"/>
          <w:pgSz w:w="7656" w:h="11587"/>
          <w:pgMar w:top="1120" w:right="990" w:bottom="491" w:left="866" w:header="720" w:footer="720" w:gutter="0"/>
          <w:cols w:space="720"/>
        </w:sectPr>
      </w:pPr>
    </w:p>
    <w:p w14:paraId="16A30EF9" w14:textId="77777777" w:rsidR="00CF4BE1" w:rsidRDefault="00000000">
      <w:pPr>
        <w:spacing w:line="180" w:lineRule="exact"/>
        <w:ind w:left="72" w:right="72"/>
        <w:jc w:val="center"/>
        <w:textAlignment w:val="baseline"/>
        <w:rPr>
          <w:rFonts w:eastAsia="Times New Roman"/>
          <w:b/>
          <w:color w:val="000000"/>
          <w:sz w:val="16"/>
        </w:rPr>
      </w:pPr>
      <w:proofErr w:type="spellStart"/>
      <w:r>
        <w:rPr>
          <w:rFonts w:eastAsia="Times New Roman"/>
          <w:b/>
          <w:color w:val="000000"/>
          <w:sz w:val="16"/>
        </w:rPr>
        <w:t>Rg</w:t>
      </w:r>
      <w:proofErr w:type="spellEnd"/>
      <w:r>
        <w:rPr>
          <w:rFonts w:eastAsia="Times New Roman"/>
          <w:b/>
          <w:color w:val="000000"/>
          <w:sz w:val="16"/>
        </w:rPr>
        <w:t>. 485.</w:t>
      </w:r>
    </w:p>
    <w:p w14:paraId="16A30EFA" w14:textId="77777777" w:rsidR="00CF4BE1" w:rsidRDefault="00000000">
      <w:pPr>
        <w:spacing w:before="125" w:line="245" w:lineRule="exact"/>
        <w:ind w:left="72" w:right="72"/>
        <w:jc w:val="both"/>
        <w:textAlignment w:val="baseline"/>
        <w:rPr>
          <w:rFonts w:eastAsia="Times New Roman"/>
          <w:color w:val="000000"/>
          <w:sz w:val="21"/>
        </w:rPr>
      </w:pPr>
      <w:r>
        <w:rPr>
          <w:rFonts w:eastAsia="Times New Roman"/>
          <w:color w:val="000000"/>
          <w:sz w:val="21"/>
        </w:rPr>
        <w:t>nary to remedy this is to give the instrument a bias against making a signal equal and opposite to the effect produced by the leakage current. With most instruments this is done by the ordinary adjustment of the instrument with which the operators are already familiar.</w:t>
      </w:r>
    </w:p>
    <w:p w14:paraId="16A30EFB" w14:textId="77777777" w:rsidR="00CF4BE1" w:rsidRDefault="00000000">
      <w:pPr>
        <w:spacing w:before="7" w:line="245" w:lineRule="exact"/>
        <w:ind w:left="72" w:right="72" w:firstLine="216"/>
        <w:jc w:val="both"/>
        <w:textAlignment w:val="baseline"/>
        <w:rPr>
          <w:rFonts w:eastAsia="Times New Roman"/>
          <w:color w:val="000000"/>
          <w:spacing w:val="6"/>
          <w:sz w:val="21"/>
        </w:rPr>
      </w:pPr>
      <w:r>
        <w:rPr>
          <w:rFonts w:eastAsia="Times New Roman"/>
          <w:color w:val="000000"/>
          <w:spacing w:val="6"/>
          <w:sz w:val="21"/>
        </w:rPr>
        <w:t>Another but less effective method by the same inventor is shown in fig. 485. In this arrangement, the key, instead of being connected to a point in the wire in the interior of the in</w:t>
      </w:r>
      <w:r>
        <w:rPr>
          <w:rFonts w:eastAsia="Times New Roman"/>
          <w:color w:val="000000"/>
          <w:spacing w:val="6"/>
          <w:sz w:val="21"/>
        </w:rPr>
        <w:softHyphen/>
        <w:t xml:space="preserve">strument coil, is joined to a point in a resistance </w:t>
      </w:r>
      <w:proofErr w:type="spellStart"/>
      <w:r>
        <w:rPr>
          <w:rFonts w:eastAsia="Times New Roman"/>
          <w:b/>
          <w:i/>
          <w:color w:val="000000"/>
          <w:spacing w:val="6"/>
          <w:sz w:val="19"/>
        </w:rPr>
        <w:t>s</w:t>
      </w:r>
      <w:proofErr w:type="spellEnd"/>
      <w:r>
        <w:rPr>
          <w:rFonts w:eastAsia="Times New Roman"/>
          <w:b/>
          <w:i/>
          <w:color w:val="000000"/>
          <w:spacing w:val="6"/>
          <w:sz w:val="19"/>
        </w:rPr>
        <w:t xml:space="preserve"> </w:t>
      </w:r>
      <w:r>
        <w:rPr>
          <w:rFonts w:eastAsia="Times New Roman"/>
          <w:color w:val="000000"/>
          <w:spacing w:val="6"/>
          <w:sz w:val="21"/>
        </w:rPr>
        <w:t xml:space="preserve">acting as a shunt on the receiving instrument, much nearer to the battery end of the shunt than the line end. A suitable proportion between the resistance </w:t>
      </w:r>
      <w:r>
        <w:rPr>
          <w:rFonts w:eastAsia="Times New Roman"/>
          <w:i/>
          <w:color w:val="000000"/>
          <w:spacing w:val="6"/>
          <w:sz w:val="19"/>
        </w:rPr>
        <w:t xml:space="preserve">s </w:t>
      </w:r>
      <w:r>
        <w:rPr>
          <w:rFonts w:eastAsia="Times New Roman"/>
          <w:color w:val="000000"/>
          <w:spacing w:val="6"/>
          <w:sz w:val="21"/>
        </w:rPr>
        <w:t>and the instrument coils is say 4 or 5 to 1. The point where the key is connected may, if required, be made adjustable by means of a sliding contact.</w:t>
      </w:r>
    </w:p>
    <w:p w14:paraId="16A30EFC" w14:textId="77777777" w:rsidR="00CF4BE1" w:rsidRDefault="00CF4BE1">
      <w:pPr>
        <w:sectPr w:rsidR="00CF4BE1">
          <w:type w:val="continuous"/>
          <w:pgSz w:w="7656" w:h="11587"/>
          <w:pgMar w:top="1120" w:right="983" w:bottom="491" w:left="873" w:header="720" w:footer="720" w:gutter="0"/>
          <w:cols w:space="720"/>
        </w:sectPr>
      </w:pPr>
    </w:p>
    <w:p w14:paraId="16A30EFD" w14:textId="77777777" w:rsidR="00CF4BE1" w:rsidRDefault="00000000">
      <w:pPr>
        <w:tabs>
          <w:tab w:val="right" w:pos="5688"/>
        </w:tabs>
        <w:spacing w:line="244" w:lineRule="exact"/>
        <w:ind w:left="2160" w:right="72"/>
        <w:textAlignment w:val="baseline"/>
        <w:rPr>
          <w:rFonts w:eastAsia="Times New Roman"/>
          <w:b/>
          <w:color w:val="000000"/>
          <w:sz w:val="16"/>
        </w:rPr>
      </w:pPr>
      <w:r>
        <w:lastRenderedPageBreak/>
        <w:pict w14:anchorId="16A325D3">
          <v:shape id="_x0000_s2252" type="#_x0000_t202" style="position:absolute;left:0;text-align:left;margin-left:0;margin-top:0;width:367.9pt;height:580.1pt;z-index:-251695104;mso-position-horizontal-relative:page;mso-position-vertical-relative:page" fillcolor="#ececec" stroked="f">
            <v:textbox>
              <w:txbxContent>
                <w:p w14:paraId="16A3337E"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SMITH'S METHOD.</w:t>
      </w:r>
      <w:r>
        <w:rPr>
          <w:rFonts w:eastAsia="Times New Roman"/>
          <w:b/>
          <w:color w:val="000000"/>
          <w:sz w:val="16"/>
        </w:rPr>
        <w:tab/>
      </w:r>
      <w:r>
        <w:rPr>
          <w:rFonts w:eastAsia="Times New Roman"/>
          <w:b/>
          <w:color w:val="000000"/>
          <w:sz w:val="21"/>
        </w:rPr>
        <w:t>815</w:t>
      </w:r>
    </w:p>
    <w:p w14:paraId="16A30EFE" w14:textId="77777777" w:rsidR="00CF4BE1" w:rsidRDefault="00000000">
      <w:pPr>
        <w:spacing w:before="215" w:line="246" w:lineRule="exact"/>
        <w:ind w:left="72" w:right="72" w:firstLine="216"/>
        <w:jc w:val="both"/>
        <w:textAlignment w:val="baseline"/>
        <w:rPr>
          <w:rFonts w:eastAsia="Times New Roman"/>
          <w:color w:val="000000"/>
          <w:sz w:val="21"/>
        </w:rPr>
      </w:pPr>
      <w:r>
        <w:rPr>
          <w:rFonts w:eastAsia="Times New Roman"/>
          <w:color w:val="000000"/>
          <w:sz w:val="21"/>
        </w:rPr>
        <w:t xml:space="preserve">Both the above arrangements can be applied </w:t>
      </w:r>
      <w:r>
        <w:rPr>
          <w:rFonts w:eastAsia="Times New Roman"/>
          <w:b/>
          <w:color w:val="000000"/>
          <w:sz w:val="21"/>
        </w:rPr>
        <w:t xml:space="preserve">to </w:t>
      </w:r>
      <w:r>
        <w:rPr>
          <w:rFonts w:eastAsia="Times New Roman"/>
          <w:color w:val="000000"/>
          <w:sz w:val="21"/>
        </w:rPr>
        <w:t>intermediate instruments very simply, by making the point where the key is connected nearer to the middle of the instrument coil in the first arrangement, and of the shunt in the second method. The in</w:t>
      </w:r>
      <w:r>
        <w:rPr>
          <w:rFonts w:eastAsia="Times New Roman"/>
          <w:color w:val="000000"/>
          <w:sz w:val="21"/>
        </w:rPr>
        <w:softHyphen/>
        <w:t xml:space="preserve">termediate stations can then communicate with each other or the terminal stations in duplex and without batteries. The </w:t>
      </w:r>
      <w:proofErr w:type="gramStart"/>
      <w:r>
        <w:rPr>
          <w:rFonts w:eastAsia="Times New Roman"/>
          <w:color w:val="000000"/>
          <w:sz w:val="21"/>
        </w:rPr>
        <w:t>arrange</w:t>
      </w:r>
      <w:r>
        <w:rPr>
          <w:rFonts w:eastAsia="Times New Roman"/>
          <w:color w:val="000000"/>
          <w:sz w:val="21"/>
        </w:rPr>
        <w:softHyphen/>
        <w:t>ments</w:t>
      </w:r>
      <w:proofErr w:type="gramEnd"/>
      <w:r>
        <w:rPr>
          <w:rFonts w:eastAsia="Times New Roman"/>
          <w:color w:val="000000"/>
          <w:sz w:val="21"/>
        </w:rPr>
        <w:t xml:space="preserve"> of the intermediate stations are shown in the figures.</w:t>
      </w:r>
    </w:p>
    <w:p w14:paraId="16A30EFF" w14:textId="77777777" w:rsidR="00CF4BE1" w:rsidRDefault="00000000">
      <w:pPr>
        <w:spacing w:before="9" w:line="246" w:lineRule="exact"/>
        <w:ind w:left="72" w:right="72" w:firstLine="216"/>
        <w:jc w:val="both"/>
        <w:textAlignment w:val="baseline"/>
        <w:rPr>
          <w:rFonts w:eastAsia="Times New Roman"/>
          <w:color w:val="000000"/>
          <w:spacing w:val="6"/>
          <w:sz w:val="21"/>
        </w:rPr>
      </w:pPr>
      <w:r>
        <w:rPr>
          <w:rFonts w:eastAsia="Times New Roman"/>
          <w:color w:val="000000"/>
          <w:spacing w:val="6"/>
          <w:sz w:val="21"/>
        </w:rPr>
        <w:t xml:space="preserve">The effect of the static induction of the line in the opposed battery system is as follows: When both keys are in their normal position the potential of the whole line is raised or lowered by the opposing batteries above or below that of the earth, and the line will in consequence hold a charge which will depend for its quantity upon the inductive capacity of the line. When either of the keys is depressed, the potential of the circuit at that point will be made the same as that of the earth, and half the charge of the line will flow out through the line coil of the instrument. In the second of the two systems (see fig. 485) the effect of the charge and discharge will be lessened by part being carried off by the shunt. It is evident, therefore, that at each depression of the key, we have a strong instantaneous current flowing in one direction through the line coils of the instrument, whereas when the key is raised there is another instantaneous current flowing in the opposite direction through the whole </w:t>
      </w:r>
      <w:proofErr w:type="spellStart"/>
      <w:r>
        <w:rPr>
          <w:rFonts w:eastAsia="Times New Roman"/>
          <w:color w:val="000000"/>
          <w:spacing w:val="6"/>
          <w:sz w:val="21"/>
        </w:rPr>
        <w:t>coiL</w:t>
      </w:r>
      <w:proofErr w:type="spellEnd"/>
      <w:r>
        <w:rPr>
          <w:rFonts w:eastAsia="Times New Roman"/>
          <w:color w:val="000000"/>
          <w:spacing w:val="6"/>
          <w:sz w:val="21"/>
        </w:rPr>
        <w:t xml:space="preserve"> The effects of the inductive discharge, when not compensated, are, on the whole, much less marked in this than in the open circuit system.</w:t>
      </w:r>
    </w:p>
    <w:p w14:paraId="16A30F00" w14:textId="77777777" w:rsidR="00CF4BE1" w:rsidRDefault="00000000">
      <w:pPr>
        <w:spacing w:line="242" w:lineRule="exact"/>
        <w:ind w:left="72" w:right="72" w:firstLine="216"/>
        <w:jc w:val="both"/>
        <w:textAlignment w:val="baseline"/>
        <w:rPr>
          <w:rFonts w:eastAsia="Times New Roman"/>
          <w:color w:val="000000"/>
          <w:sz w:val="21"/>
        </w:rPr>
      </w:pPr>
      <w:r>
        <w:rPr>
          <w:rFonts w:eastAsia="Times New Roman"/>
          <w:color w:val="000000"/>
          <w:sz w:val="21"/>
        </w:rPr>
        <w:t>Mr. Winter's method of effecting the compensation for the in</w:t>
      </w:r>
      <w:r>
        <w:rPr>
          <w:rFonts w:eastAsia="Times New Roman"/>
          <w:color w:val="000000"/>
          <w:sz w:val="21"/>
        </w:rPr>
        <w:softHyphen/>
        <w:t xml:space="preserve">ductive discharge is by winding the shunt on the battery side of the key upon an iron core, as shown at </w:t>
      </w:r>
      <w:r>
        <w:rPr>
          <w:rFonts w:eastAsia="Times New Roman"/>
          <w:i/>
          <w:color w:val="000000"/>
          <w:sz w:val="21"/>
        </w:rPr>
        <w:t xml:space="preserve">x </w:t>
      </w:r>
      <w:r>
        <w:rPr>
          <w:rFonts w:eastAsia="Times New Roman"/>
          <w:color w:val="000000"/>
          <w:sz w:val="21"/>
        </w:rPr>
        <w:t>in fig. 485.</w:t>
      </w:r>
    </w:p>
    <w:p w14:paraId="16A30F01" w14:textId="77777777" w:rsidR="00CF4BE1" w:rsidRDefault="00000000">
      <w:pPr>
        <w:spacing w:before="197" w:line="195" w:lineRule="exact"/>
        <w:ind w:left="72" w:right="72"/>
        <w:jc w:val="center"/>
        <w:textAlignment w:val="baseline"/>
        <w:rPr>
          <w:rFonts w:eastAsia="Times New Roman"/>
          <w:b/>
          <w:color w:val="000000"/>
          <w:sz w:val="16"/>
        </w:rPr>
      </w:pPr>
      <w:r>
        <w:rPr>
          <w:rFonts w:eastAsia="Times New Roman"/>
          <w:b/>
          <w:color w:val="000000"/>
          <w:sz w:val="16"/>
        </w:rPr>
        <w:t>SMITH'S METHOD.</w:t>
      </w:r>
    </w:p>
    <w:p w14:paraId="16A30F02" w14:textId="77777777" w:rsidR="00CF4BE1" w:rsidRDefault="00000000">
      <w:pPr>
        <w:spacing w:before="98" w:line="246" w:lineRule="exact"/>
        <w:ind w:left="72" w:right="72" w:firstLine="216"/>
        <w:jc w:val="both"/>
        <w:textAlignment w:val="baseline"/>
        <w:rPr>
          <w:rFonts w:eastAsia="Times New Roman"/>
          <w:color w:val="000000"/>
          <w:sz w:val="21"/>
        </w:rPr>
      </w:pPr>
      <w:r>
        <w:rPr>
          <w:rFonts w:eastAsia="Times New Roman"/>
          <w:color w:val="000000"/>
          <w:sz w:val="21"/>
        </w:rPr>
        <w:t xml:space="preserve">Mr. Gerritt Smith, Assistant Electrician of the Western Union Telegraph Company, has invented a method of duplex </w:t>
      </w:r>
      <w:proofErr w:type="gramStart"/>
      <w:r>
        <w:rPr>
          <w:rFonts w:eastAsia="Times New Roman"/>
          <w:color w:val="000000"/>
          <w:sz w:val="21"/>
        </w:rPr>
        <w:t>working</w:t>
      </w:r>
      <w:proofErr w:type="gramEnd"/>
      <w:r>
        <w:rPr>
          <w:rFonts w:eastAsia="Times New Roman"/>
          <w:color w:val="000000"/>
          <w:sz w:val="21"/>
        </w:rPr>
        <w:t xml:space="preserve"> which differs materially from any of the systems referred to here</w:t>
      </w:r>
      <w:r>
        <w:rPr>
          <w:rFonts w:eastAsia="Times New Roman"/>
          <w:color w:val="000000"/>
          <w:sz w:val="21"/>
        </w:rPr>
        <w:softHyphen/>
        <w:t xml:space="preserve">tofore, </w:t>
      </w:r>
      <w:r>
        <w:rPr>
          <w:rFonts w:eastAsia="Times New Roman"/>
          <w:b/>
          <w:color w:val="000000"/>
          <w:sz w:val="21"/>
        </w:rPr>
        <w:t xml:space="preserve">and </w:t>
      </w:r>
      <w:r>
        <w:rPr>
          <w:rFonts w:eastAsia="Times New Roman"/>
          <w:color w:val="000000"/>
          <w:sz w:val="21"/>
        </w:rPr>
        <w:t>which has proved successful in its practical working.</w:t>
      </w:r>
    </w:p>
    <w:p w14:paraId="16A30F03" w14:textId="77777777" w:rsidR="00CF4BE1" w:rsidRDefault="00000000">
      <w:pPr>
        <w:spacing w:before="3" w:line="246" w:lineRule="exact"/>
        <w:ind w:left="288" w:right="72"/>
        <w:jc w:val="both"/>
        <w:textAlignment w:val="baseline"/>
        <w:rPr>
          <w:rFonts w:eastAsia="Times New Roman"/>
          <w:color w:val="000000"/>
          <w:spacing w:val="2"/>
          <w:sz w:val="21"/>
        </w:rPr>
      </w:pPr>
      <w:r>
        <w:rPr>
          <w:rFonts w:eastAsia="Times New Roman"/>
          <w:color w:val="000000"/>
          <w:spacing w:val="2"/>
          <w:sz w:val="21"/>
        </w:rPr>
        <w:t>' The principle on which the operation of Mr. Smith's system</w:t>
      </w:r>
    </w:p>
    <w:p w14:paraId="16A30F04" w14:textId="77777777" w:rsidR="00CF4BE1" w:rsidRDefault="00CF4BE1">
      <w:pPr>
        <w:sectPr w:rsidR="00CF4BE1">
          <w:pgSz w:w="7358" w:h="11602"/>
          <w:pgMar w:top="1120" w:right="783" w:bottom="746" w:left="775" w:header="720" w:footer="720" w:gutter="0"/>
          <w:cols w:space="720"/>
        </w:sectPr>
      </w:pPr>
    </w:p>
    <w:p w14:paraId="16A30F05" w14:textId="77777777" w:rsidR="00CF4BE1" w:rsidRDefault="00000000">
      <w:pPr>
        <w:textAlignment w:val="baseline"/>
        <w:rPr>
          <w:rFonts w:eastAsia="Times New Roman"/>
          <w:color w:val="000000"/>
          <w:sz w:val="24"/>
        </w:rPr>
      </w:pPr>
      <w:r>
        <w:lastRenderedPageBreak/>
        <w:pict w14:anchorId="16A325D4">
          <v:shape id="_x0000_s2251" type="#_x0000_t202" style="position:absolute;margin-left:42.8pt;margin-top:54pt;width:290pt;height:203.3pt;z-index:-251232256;mso-wrap-distance-left:0;mso-wrap-distance-right:0;mso-position-horizontal-relative:page;mso-position-vertical-relative:page" filled="f" stroked="f">
            <v:textbox inset="0,0,0,0">
              <w:txbxContent>
                <w:p w14:paraId="16A32C9A" w14:textId="77777777" w:rsidR="00CF4BE1" w:rsidRDefault="00000000">
                  <w:pPr>
                    <w:spacing w:line="221" w:lineRule="exact"/>
                    <w:ind w:left="72"/>
                    <w:textAlignment w:val="baseline"/>
                    <w:rPr>
                      <w:rFonts w:eastAsia="Times New Roman"/>
                      <w:color w:val="000000"/>
                      <w:spacing w:val="7"/>
                      <w:sz w:val="21"/>
                    </w:rPr>
                  </w:pPr>
                  <w:r>
                    <w:rPr>
                      <w:rFonts w:eastAsia="Times New Roman"/>
                      <w:color w:val="000000"/>
                      <w:spacing w:val="7"/>
                      <w:sz w:val="21"/>
                    </w:rPr>
                    <w:t xml:space="preserve">816 </w:t>
                  </w:r>
                  <w:r>
                    <w:rPr>
                      <w:rFonts w:eastAsia="Times New Roman"/>
                      <w:b/>
                      <w:color w:val="000000"/>
                      <w:spacing w:val="7"/>
                      <w:sz w:val="16"/>
                    </w:rPr>
                    <w:t xml:space="preserve">SIMULTANEOUS </w:t>
                  </w:r>
                  <w:proofErr w:type="gramStart"/>
                  <w:r>
                    <w:rPr>
                      <w:rFonts w:eastAsia="Times New Roman"/>
                      <w:b/>
                      <w:color w:val="000000"/>
                      <w:spacing w:val="7"/>
                      <w:sz w:val="16"/>
                    </w:rPr>
                    <w:t>TRANSMISSION</w:t>
                  </w:r>
                  <w:proofErr w:type="gramEnd"/>
                  <w:r>
                    <w:rPr>
                      <w:rFonts w:eastAsia="Times New Roman"/>
                      <w:b/>
                      <w:color w:val="000000"/>
                      <w:spacing w:val="7"/>
                      <w:sz w:val="16"/>
                    </w:rPr>
                    <w:t xml:space="preserve"> IN OPPOSITE DIRECTION&amp;</w:t>
                  </w:r>
                </w:p>
                <w:p w14:paraId="16A32C9B" w14:textId="0E05BBC5" w:rsidR="00CF4BE1" w:rsidRDefault="00000000">
                  <w:pPr>
                    <w:spacing w:before="213" w:after="182" w:line="246" w:lineRule="exact"/>
                    <w:ind w:left="72" w:right="72"/>
                    <w:jc w:val="both"/>
                    <w:textAlignment w:val="baseline"/>
                    <w:rPr>
                      <w:rFonts w:eastAsia="Times New Roman"/>
                      <w:color w:val="000000"/>
                      <w:spacing w:val="5"/>
                      <w:sz w:val="21"/>
                    </w:rPr>
                  </w:pPr>
                  <w:proofErr w:type="gramStart"/>
                  <w:r>
                    <w:rPr>
                      <w:rFonts w:eastAsia="Times New Roman"/>
                      <w:color w:val="000000"/>
                      <w:spacing w:val="5"/>
                      <w:sz w:val="21"/>
                    </w:rPr>
                    <w:t>depends</w:t>
                  </w:r>
                  <w:proofErr w:type="gramEnd"/>
                  <w:r>
                    <w:rPr>
                      <w:rFonts w:eastAsia="Times New Roman"/>
                      <w:color w:val="000000"/>
                      <w:spacing w:val="5"/>
                      <w:sz w:val="21"/>
                    </w:rPr>
                    <w:t xml:space="preserve"> will be best understood by reference to the familiar illustration in fig. 486. Suppose a </w:t>
                  </w:r>
                  <w:r>
                    <w:rPr>
                      <w:rFonts w:ascii="Garamond" w:eastAsia="Garamond" w:hAnsi="Garamond"/>
                      <w:i/>
                      <w:color w:val="000000"/>
                      <w:spacing w:val="5"/>
                    </w:rPr>
                    <w:t xml:space="preserve">b c </w:t>
                  </w:r>
                  <w:r>
                    <w:rPr>
                      <w:rFonts w:eastAsia="Times New Roman"/>
                      <w:color w:val="000000"/>
                      <w:spacing w:val="5"/>
                      <w:sz w:val="21"/>
                    </w:rPr>
                    <w:t xml:space="preserve">to represent a telegraph line, attached at one end a to the grounded battery E, of say 100 cells, while the other end </w:t>
                  </w:r>
                  <w:r>
                    <w:rPr>
                      <w:rFonts w:ascii="Garamond" w:eastAsia="Garamond" w:hAnsi="Garamond"/>
                      <w:i/>
                      <w:color w:val="000000"/>
                      <w:spacing w:val="5"/>
                    </w:rPr>
                    <w:t xml:space="preserve">c </w:t>
                  </w:r>
                  <w:r>
                    <w:rPr>
                      <w:rFonts w:eastAsia="Times New Roman"/>
                      <w:color w:val="000000"/>
                      <w:spacing w:val="5"/>
                      <w:sz w:val="21"/>
                    </w:rPr>
                    <w:t xml:space="preserve">is connected directly to the earth. Let the resistance of the line be 4,000 ohms. </w:t>
                  </w:r>
                  <w:r>
                    <w:rPr>
                      <w:rFonts w:eastAsia="Times New Roman"/>
                      <w:b/>
                      <w:color w:val="000000"/>
                      <w:spacing w:val="5"/>
                      <w:sz w:val="21"/>
                    </w:rPr>
                    <w:t xml:space="preserve">A </w:t>
                  </w:r>
                  <w:r>
                    <w:rPr>
                      <w:rFonts w:eastAsia="Times New Roman"/>
                      <w:color w:val="000000"/>
                      <w:spacing w:val="5"/>
                      <w:sz w:val="21"/>
                    </w:rPr>
                    <w:t xml:space="preserve">current of moderate and uniform strength would flow through the line from the positive pole of the battery at E to the earth at </w:t>
                  </w:r>
                  <w:r>
                    <w:rPr>
                      <w:rFonts w:eastAsia="Times New Roman"/>
                      <w:b/>
                      <w:color w:val="000000"/>
                      <w:spacing w:val="5"/>
                      <w:sz w:val="21"/>
                    </w:rPr>
                    <w:t xml:space="preserve">c. If </w:t>
                  </w:r>
                  <w:r>
                    <w:rPr>
                      <w:rFonts w:eastAsia="Times New Roman"/>
                      <w:color w:val="000000"/>
                      <w:spacing w:val="5"/>
                      <w:sz w:val="21"/>
                    </w:rPr>
                    <w:t xml:space="preserve">a wire, having practically no resistance, is now connected from the line wire at a to the ground, ag indicated by the dotted line </w:t>
                  </w:r>
                  <w:r>
                    <w:rPr>
                      <w:rFonts w:ascii="Garamond" w:eastAsia="Garamond" w:hAnsi="Garamond"/>
                      <w:i/>
                      <w:color w:val="000000"/>
                      <w:spacing w:val="5"/>
                    </w:rPr>
                    <w:t>a</w:t>
                  </w:r>
                  <w:r>
                    <w:rPr>
                      <w:rFonts w:eastAsia="Times New Roman"/>
                      <w:i/>
                      <w:color w:val="000000"/>
                      <w:spacing w:val="5"/>
                      <w:vertAlign w:val="subscript"/>
                    </w:rPr>
                    <w:t>l</w:t>
                  </w:r>
                  <w:r>
                    <w:rPr>
                      <w:rFonts w:ascii="Garamond" w:eastAsia="Garamond" w:hAnsi="Garamond"/>
                      <w:i/>
                      <w:color w:val="000000"/>
                      <w:spacing w:val="5"/>
                    </w:rPr>
                    <w:t xml:space="preserve">, </w:t>
                  </w:r>
                  <w:r>
                    <w:rPr>
                      <w:rFonts w:eastAsia="Times New Roman"/>
                      <w:b/>
                      <w:color w:val="000000"/>
                      <w:spacing w:val="5"/>
                      <w:sz w:val="21"/>
                    </w:rPr>
                    <w:t xml:space="preserve">a </w:t>
                  </w:r>
                  <w:r>
                    <w:rPr>
                      <w:rFonts w:eastAsia="Times New Roman"/>
                      <w:color w:val="000000"/>
                      <w:spacing w:val="5"/>
                      <w:sz w:val="21"/>
                    </w:rPr>
                    <w:t>very powerful current will flow through it. This current is equal to the full power of the battery E</w:t>
                  </w:r>
                  <w:r w:rsidR="0027141B">
                    <w:rPr>
                      <w:rFonts w:eastAsia="Times New Roman"/>
                      <w:color w:val="000000"/>
                      <w:spacing w:val="5"/>
                      <w:sz w:val="21"/>
                    </w:rPr>
                    <w:t>;</w:t>
                  </w:r>
                  <w:r>
                    <w:rPr>
                      <w:rFonts w:eastAsia="Times New Roman"/>
                      <w:color w:val="000000"/>
                      <w:spacing w:val="5"/>
                      <w:sz w:val="21"/>
                    </w:rPr>
                    <w:t xml:space="preserve"> in other words, the battery is placed on short circuit, and the current flowing over the line to </w:t>
                  </w:r>
                  <w:r>
                    <w:rPr>
                      <w:rFonts w:ascii="Garamond" w:eastAsia="Garamond" w:hAnsi="Garamond"/>
                      <w:i/>
                      <w:color w:val="000000"/>
                      <w:spacing w:val="5"/>
                    </w:rPr>
                    <w:t xml:space="preserve">c </w:t>
                  </w:r>
                  <w:r>
                    <w:rPr>
                      <w:rFonts w:eastAsia="Times New Roman"/>
                      <w:color w:val="000000"/>
                      <w:spacing w:val="5"/>
                      <w:sz w:val="21"/>
                    </w:rPr>
                    <w:t>becomes practically nothing. Now, instead of the wire a</w:t>
                  </w:r>
                  <w:r>
                    <w:rPr>
                      <w:rFonts w:ascii="Garamond" w:eastAsia="Garamond" w:hAnsi="Garamond"/>
                      <w:color w:val="000000"/>
                      <w:spacing w:val="5"/>
                      <w:sz w:val="21"/>
                      <w:vertAlign w:val="subscript"/>
                    </w:rPr>
                    <w:t>l</w:t>
                  </w:r>
                  <w:r>
                    <w:rPr>
                      <w:rFonts w:eastAsia="Times New Roman"/>
                      <w:color w:val="000000"/>
                      <w:spacing w:val="5"/>
                      <w:sz w:val="21"/>
                    </w:rPr>
                    <w:t xml:space="preserve">, if a second battery </w:t>
                  </w:r>
                  <w:r>
                    <w:rPr>
                      <w:rFonts w:eastAsia="Times New Roman"/>
                      <w:b/>
                      <w:color w:val="000000"/>
                      <w:spacing w:val="5"/>
                      <w:sz w:val="21"/>
                    </w:rPr>
                    <w:t xml:space="preserve">of 100 </w:t>
                  </w:r>
                  <w:r>
                    <w:rPr>
                      <w:rFonts w:eastAsia="Times New Roman"/>
                      <w:color w:val="000000"/>
                      <w:spacing w:val="5"/>
                      <w:sz w:val="21"/>
                    </w:rPr>
                    <w:t>cells is connected between</w:t>
                  </w:r>
                </w:p>
              </w:txbxContent>
            </v:textbox>
            <w10:wrap type="square" anchorx="page" anchory="page"/>
          </v:shape>
        </w:pict>
      </w:r>
      <w:r>
        <w:pict w14:anchorId="16A325D5">
          <v:shape id="_x0000_s2250" type="#_x0000_t202" style="position:absolute;margin-left:66.7pt;margin-top:257.3pt;width:43pt;height:58.6pt;z-index:-251694080;mso-wrap-distance-left:0;mso-wrap-distance-right:0;mso-position-horizontal-relative:page;mso-position-vertical-relative:page" filled="f" stroked="f">
            <v:textbox inset="0,0,0,0">
              <w:txbxContent>
                <w:p w14:paraId="16A32C9C" w14:textId="77777777" w:rsidR="00CF4BE1" w:rsidRDefault="00000000">
                  <w:pPr>
                    <w:spacing w:after="169"/>
                    <w:ind w:right="10"/>
                    <w:textAlignment w:val="baseline"/>
                  </w:pPr>
                  <w:r>
                    <w:rPr>
                      <w:noProof/>
                    </w:rPr>
                    <w:drawing>
                      <wp:inline distT="0" distB="0" distL="0" distR="0" wp14:anchorId="16A3322E" wp14:editId="16A3322F">
                        <wp:extent cx="539750" cy="636905"/>
                        <wp:effectExtent l="0" t="0" r="0" b="0"/>
                        <wp:docPr id="123" name="Picture"/>
                        <wp:cNvGraphicFramePr/>
                        <a:graphic xmlns:a="http://schemas.openxmlformats.org/drawingml/2006/main">
                          <a:graphicData uri="http://schemas.openxmlformats.org/drawingml/2006/picture">
                            <pic:pic xmlns:pic="http://schemas.openxmlformats.org/drawingml/2006/picture">
                              <pic:nvPicPr>
                                <pic:cNvPr id="123" name="Picture"/>
                                <pic:cNvPicPr preferRelativeResize="0"/>
                              </pic:nvPicPr>
                              <pic:blipFill>
                                <a:blip r:embed="rId131"/>
                                <a:stretch>
                                  <a:fillRect/>
                                </a:stretch>
                              </pic:blipFill>
                              <pic:spPr>
                                <a:xfrm>
                                  <a:off x="0" y="0"/>
                                  <a:ext cx="539750" cy="636905"/>
                                </a:xfrm>
                                <a:prstGeom prst="rect">
                                  <a:avLst/>
                                </a:prstGeom>
                              </pic:spPr>
                            </pic:pic>
                          </a:graphicData>
                        </a:graphic>
                      </wp:inline>
                    </w:drawing>
                  </w:r>
                </w:p>
              </w:txbxContent>
            </v:textbox>
            <w10:wrap type="square" anchorx="page" anchory="page"/>
          </v:shape>
        </w:pict>
      </w:r>
      <w:r>
        <w:pict w14:anchorId="16A325D6">
          <v:shape id="_x0000_s2249" type="#_x0000_t202" style="position:absolute;margin-left:139.55pt;margin-top:262.05pt;width:179.9pt;height:7.4pt;z-index:-251231232;mso-wrap-distance-left:0;mso-wrap-distance-right:0;mso-position-horizontal-relative:page;mso-position-vertical-relative:page" filled="f" stroked="f">
            <v:textbox inset="0,0,0,0">
              <w:txbxContent>
                <w:p w14:paraId="16A32C9D" w14:textId="77777777" w:rsidR="00CF4BE1" w:rsidRDefault="00000000">
                  <w:pPr>
                    <w:tabs>
                      <w:tab w:val="left" w:pos="2232"/>
                      <w:tab w:val="right" w:pos="3600"/>
                    </w:tabs>
                    <w:spacing w:after="15" w:line="129" w:lineRule="exact"/>
                    <w:textAlignment w:val="baseline"/>
                    <w:rPr>
                      <w:rFonts w:ascii="Verdana" w:eastAsia="Verdana" w:hAnsi="Verdana"/>
                      <w:b/>
                      <w:i/>
                      <w:color w:val="000000"/>
                      <w:sz w:val="11"/>
                    </w:rPr>
                  </w:pPr>
                  <w:r>
                    <w:rPr>
                      <w:rFonts w:ascii="Verdana" w:eastAsia="Verdana" w:hAnsi="Verdana"/>
                      <w:b/>
                      <w:i/>
                      <w:color w:val="000000"/>
                      <w:sz w:val="11"/>
                    </w:rPr>
                    <w:t>2000</w:t>
                  </w:r>
                  <w:r>
                    <w:rPr>
                      <w:rFonts w:ascii="Verdana" w:eastAsia="Verdana" w:hAnsi="Verdana"/>
                      <w:b/>
                      <w:i/>
                      <w:color w:val="000000"/>
                      <w:sz w:val="11"/>
                    </w:rPr>
                    <w:tab/>
                    <w:t>2000</w:t>
                  </w:r>
                  <w:r>
                    <w:rPr>
                      <w:rFonts w:ascii="Verdana" w:eastAsia="Verdana" w:hAnsi="Verdana"/>
                      <w:b/>
                      <w:i/>
                      <w:color w:val="000000"/>
                      <w:sz w:val="11"/>
                    </w:rPr>
                    <w:tab/>
                  </w:r>
                  <w:r>
                    <w:rPr>
                      <w:rFonts w:ascii="Verdana" w:eastAsia="Verdana" w:hAnsi="Verdana"/>
                      <w:b/>
                      <w:color w:val="000000"/>
                      <w:sz w:val="11"/>
                    </w:rPr>
                    <w:t>0</w:t>
                  </w:r>
                </w:p>
              </w:txbxContent>
            </v:textbox>
            <w10:wrap type="square" anchorx="page" anchory="page"/>
          </v:shape>
        </w:pict>
      </w:r>
      <w:r>
        <w:pict w14:anchorId="16A325D7">
          <v:shape id="_x0000_s2248" type="#_x0000_t202" style="position:absolute;margin-left:201.95pt;margin-top:272.55pt;width:17.55pt;height:26.85pt;z-index:-251230208;mso-wrap-distance-left:0;mso-wrap-distance-right:0;mso-position-horizontal-relative:page;mso-position-vertical-relative:page" filled="f" stroked="f">
            <v:textbox inset="0,0,0,0">
              <w:txbxContent>
                <w:p w14:paraId="16A32C9E" w14:textId="77777777" w:rsidR="00CF4BE1" w:rsidRDefault="00000000">
                  <w:pPr>
                    <w:spacing w:before="88" w:after="48" w:line="389" w:lineRule="exact"/>
                    <w:textAlignment w:val="baseline"/>
                    <w:rPr>
                      <w:rFonts w:ascii="Verdana" w:eastAsia="Verdana" w:hAnsi="Verdana"/>
                      <w:color w:val="000000"/>
                      <w:spacing w:val="-13"/>
                      <w:sz w:val="29"/>
                    </w:rPr>
                  </w:pPr>
                  <w:r>
                    <w:rPr>
                      <w:rFonts w:ascii="Verdana" w:eastAsia="Verdana" w:hAnsi="Verdana"/>
                      <w:color w:val="000000"/>
                      <w:spacing w:val="-13"/>
                      <w:sz w:val="29"/>
                    </w:rPr>
                    <w:t>l</w:t>
                  </w:r>
                  <w:r>
                    <w:rPr>
                      <w:rFonts w:ascii="Verdana" w:eastAsia="Verdana" w:hAnsi="Verdana"/>
                      <w:color w:val="000000"/>
                      <w:spacing w:val="-13"/>
                      <w:sz w:val="29"/>
                      <w:vertAlign w:val="subscript"/>
                    </w:rPr>
                    <w:t>ig</w:t>
                  </w:r>
                </w:p>
              </w:txbxContent>
            </v:textbox>
            <w10:wrap type="square" anchorx="page" anchory="page"/>
          </v:shape>
        </w:pict>
      </w:r>
      <w:r>
        <w:pict w14:anchorId="16A325D8">
          <v:shape id="_x0000_s2247" type="#_x0000_t202" style="position:absolute;margin-left:310.3pt;margin-top:284.4pt;width:15.85pt;height:12.1pt;z-index:-251229184;mso-wrap-distance-left:0;mso-wrap-distance-right:0;mso-position-horizontal-relative:page;mso-position-vertical-relative:page" filled="f" stroked="f">
            <v:textbox inset="0,0,0,0">
              <w:txbxContent>
                <w:p w14:paraId="16A32C9F" w14:textId="77777777" w:rsidR="00CF4BE1" w:rsidRDefault="00000000">
                  <w:pPr>
                    <w:spacing w:line="230"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Cl</w:t>
                  </w:r>
                </w:p>
              </w:txbxContent>
            </v:textbox>
            <w10:wrap type="square" anchorx="page" anchory="page"/>
          </v:shape>
        </w:pict>
      </w:r>
      <w:r>
        <w:pict w14:anchorId="16A325D9">
          <v:shape id="_x0000_s2246" type="#_x0000_t202" style="position:absolute;margin-left:42.1pt;margin-top:315.9pt;width:290pt;height:202.1pt;z-index:-251228160;mso-wrap-distance-left:0;mso-wrap-distance-right:0;mso-position-horizontal-relative:page;mso-position-vertical-relative:page" filled="f" stroked="f">
            <v:textbox inset="0,0,0,0">
              <w:txbxContent>
                <w:p w14:paraId="16A32CA0" w14:textId="77777777" w:rsidR="00CF4BE1" w:rsidRDefault="00000000">
                  <w:pPr>
                    <w:spacing w:before="45" w:line="136" w:lineRule="exact"/>
                    <w:jc w:val="center"/>
                    <w:textAlignment w:val="baseline"/>
                    <w:rPr>
                      <w:rFonts w:ascii="Verdana" w:eastAsia="Verdana" w:hAnsi="Verdana"/>
                      <w:b/>
                      <w:color w:val="000000"/>
                      <w:spacing w:val="26"/>
                      <w:sz w:val="11"/>
                    </w:rPr>
                  </w:pPr>
                  <w:r>
                    <w:rPr>
                      <w:rFonts w:ascii="Verdana" w:eastAsia="Verdana" w:hAnsi="Verdana"/>
                      <w:b/>
                      <w:color w:val="000000"/>
                      <w:spacing w:val="26"/>
                      <w:sz w:val="11"/>
                    </w:rPr>
                    <w:t>EARTH</w:t>
                  </w:r>
                </w:p>
                <w:p w14:paraId="16A32CA1" w14:textId="77777777" w:rsidR="00CF4BE1" w:rsidRDefault="00000000">
                  <w:pPr>
                    <w:spacing w:before="65" w:line="189" w:lineRule="exact"/>
                    <w:jc w:val="center"/>
                    <w:textAlignment w:val="baseline"/>
                    <w:rPr>
                      <w:rFonts w:eastAsia="Times New Roman"/>
                      <w:i/>
                      <w:color w:val="000000"/>
                      <w:sz w:val="18"/>
                    </w:rPr>
                  </w:pPr>
                  <w:r>
                    <w:rPr>
                      <w:rFonts w:eastAsia="Times New Roman"/>
                      <w:i/>
                      <w:color w:val="000000"/>
                      <w:sz w:val="18"/>
                    </w:rPr>
                    <w:t xml:space="preserve">Fig. </w:t>
                  </w:r>
                  <w:r>
                    <w:rPr>
                      <w:rFonts w:eastAsia="Times New Roman"/>
                      <w:b/>
                      <w:color w:val="000000"/>
                      <w:sz w:val="16"/>
                    </w:rPr>
                    <w:t>486.</w:t>
                  </w:r>
                </w:p>
                <w:p w14:paraId="16A32CA2" w14:textId="77777777" w:rsidR="00CF4BE1" w:rsidRDefault="00000000">
                  <w:pPr>
                    <w:spacing w:before="141" w:line="246" w:lineRule="exact"/>
                    <w:ind w:left="72" w:right="72"/>
                    <w:jc w:val="both"/>
                    <w:textAlignment w:val="baseline"/>
                    <w:rPr>
                      <w:rFonts w:eastAsia="Times New Roman"/>
                      <w:color w:val="000000"/>
                      <w:sz w:val="21"/>
                    </w:rPr>
                  </w:pPr>
                  <w:r>
                    <w:rPr>
                      <w:rFonts w:eastAsia="Times New Roman"/>
                      <w:color w:val="000000"/>
                      <w:sz w:val="21"/>
                    </w:rPr>
                    <w:t xml:space="preserve">the point a and the ground, with its positive pole likewise to the line, its current will exactly neutralize that of the battery E in the short circuit, but </w:t>
                  </w:r>
                  <w:r>
                    <w:rPr>
                      <w:rFonts w:eastAsia="Times New Roman"/>
                      <w:b/>
                      <w:color w:val="000000"/>
                      <w:sz w:val="21"/>
                    </w:rPr>
                    <w:t xml:space="preserve">a </w:t>
                  </w:r>
                  <w:r>
                    <w:rPr>
                      <w:rFonts w:eastAsia="Times New Roman"/>
                      <w:color w:val="000000"/>
                      <w:sz w:val="21"/>
                    </w:rPr>
                    <w:t xml:space="preserve">current will pass </w:t>
                  </w:r>
                  <w:r>
                    <w:rPr>
                      <w:rFonts w:ascii="Garamond" w:eastAsia="Garamond" w:hAnsi="Garamond"/>
                      <w:color w:val="000000"/>
                    </w:rPr>
                    <w:t xml:space="preserve">over </w:t>
                  </w:r>
                  <w:r>
                    <w:rPr>
                      <w:rFonts w:eastAsia="Times New Roman"/>
                      <w:color w:val="000000"/>
                      <w:sz w:val="21"/>
                    </w:rPr>
                    <w:t xml:space="preserve">the line from a to </w:t>
                  </w:r>
                  <w:r>
                    <w:rPr>
                      <w:rFonts w:ascii="Garamond" w:eastAsia="Garamond" w:hAnsi="Garamond"/>
                      <w:i/>
                      <w:color w:val="000000"/>
                    </w:rPr>
                    <w:t xml:space="preserve">c </w:t>
                  </w:r>
                  <w:r>
                    <w:rPr>
                      <w:rFonts w:eastAsia="Times New Roman"/>
                      <w:color w:val="000000"/>
                      <w:sz w:val="21"/>
                    </w:rPr>
                    <w:t>as before.</w:t>
                  </w:r>
                </w:p>
                <w:p w14:paraId="16A32CA3" w14:textId="77777777" w:rsidR="00CF4BE1" w:rsidRDefault="00000000">
                  <w:pPr>
                    <w:spacing w:before="7" w:line="246" w:lineRule="exact"/>
                    <w:ind w:left="72" w:right="72" w:firstLine="216"/>
                    <w:jc w:val="both"/>
                    <w:textAlignment w:val="baseline"/>
                    <w:rPr>
                      <w:rFonts w:eastAsia="Times New Roman"/>
                      <w:color w:val="000000"/>
                      <w:spacing w:val="1"/>
                      <w:sz w:val="21"/>
                    </w:rPr>
                  </w:pPr>
                  <w:r>
                    <w:rPr>
                      <w:rFonts w:eastAsia="Times New Roman"/>
                      <w:color w:val="000000"/>
                      <w:spacing w:val="1"/>
                      <w:sz w:val="21"/>
                    </w:rPr>
                    <w:t xml:space="preserve">If the connection </w:t>
                  </w:r>
                  <w:r>
                    <w:rPr>
                      <w:rFonts w:ascii="Garamond" w:eastAsia="Garamond" w:hAnsi="Garamond"/>
                      <w:i/>
                      <w:color w:val="000000"/>
                      <w:spacing w:val="1"/>
                    </w:rPr>
                    <w:t>b</w:t>
                  </w:r>
                  <w:r>
                    <w:rPr>
                      <w:rFonts w:eastAsia="Times New Roman"/>
                      <w:i/>
                      <w:color w:val="000000"/>
                      <w:spacing w:val="1"/>
                      <w:vertAlign w:val="subscript"/>
                    </w:rPr>
                    <w:t>1</w:t>
                  </w:r>
                  <w:r>
                    <w:rPr>
                      <w:rFonts w:eastAsia="Times New Roman"/>
                      <w:color w:val="000000"/>
                      <w:spacing w:val="1"/>
                      <w:sz w:val="21"/>
                    </w:rPr>
                    <w:t xml:space="preserve"> be made to the earth from the middle of the line at </w:t>
                  </w:r>
                  <w:r>
                    <w:rPr>
                      <w:rFonts w:ascii="Garamond" w:eastAsia="Garamond" w:hAnsi="Garamond"/>
                      <w:i/>
                      <w:color w:val="000000"/>
                      <w:spacing w:val="1"/>
                    </w:rPr>
                    <w:t xml:space="preserve">b, </w:t>
                  </w:r>
                  <w:r>
                    <w:rPr>
                      <w:rFonts w:eastAsia="Times New Roman"/>
                      <w:color w:val="000000"/>
                      <w:spacing w:val="1"/>
                      <w:sz w:val="21"/>
                    </w:rPr>
                    <w:t xml:space="preserve">a current will flow from that point </w:t>
                  </w:r>
                  <w:r>
                    <w:rPr>
                      <w:rFonts w:eastAsia="Times New Roman"/>
                      <w:b/>
                      <w:color w:val="000000"/>
                      <w:spacing w:val="1"/>
                      <w:sz w:val="21"/>
                    </w:rPr>
                    <w:t xml:space="preserve">to </w:t>
                  </w:r>
                  <w:r>
                    <w:rPr>
                      <w:rFonts w:eastAsia="Times New Roman"/>
                      <w:color w:val="000000"/>
                      <w:spacing w:val="1"/>
                      <w:sz w:val="21"/>
                    </w:rPr>
                    <w:t xml:space="preserve">the earth </w:t>
                  </w:r>
                  <w:r>
                    <w:rPr>
                      <w:rFonts w:ascii="Garamond" w:eastAsia="Garamond" w:hAnsi="Garamond"/>
                      <w:color w:val="000000"/>
                      <w:spacing w:val="1"/>
                    </w:rPr>
                    <w:t xml:space="preserve">as </w:t>
                  </w:r>
                  <w:r>
                    <w:rPr>
                      <w:rFonts w:eastAsia="Times New Roman"/>
                      <w:color w:val="000000"/>
                      <w:spacing w:val="1"/>
                      <w:sz w:val="21"/>
                    </w:rPr>
                    <w:t>before; but it will be much weaker than in the former in</w:t>
                  </w:r>
                  <w:r>
                    <w:rPr>
                      <w:rFonts w:eastAsia="Times New Roman"/>
                      <w:color w:val="000000"/>
                      <w:spacing w:val="1"/>
                      <w:sz w:val="21"/>
                    </w:rPr>
                    <w:softHyphen/>
                    <w:t xml:space="preserve">stance, </w:t>
                  </w:r>
                  <w:r>
                    <w:rPr>
                      <w:rFonts w:ascii="Garamond" w:eastAsia="Garamond" w:hAnsi="Garamond"/>
                      <w:color w:val="000000"/>
                      <w:spacing w:val="1"/>
                    </w:rPr>
                    <w:t xml:space="preserve">as it </w:t>
                  </w:r>
                  <w:r>
                    <w:rPr>
                      <w:rFonts w:eastAsia="Times New Roman"/>
                      <w:color w:val="000000"/>
                      <w:spacing w:val="1"/>
                      <w:sz w:val="21"/>
                    </w:rPr>
                    <w:t>is obliged to pass through 2.000 ohms of line resist</w:t>
                  </w:r>
                  <w:r>
                    <w:rPr>
                      <w:rFonts w:eastAsia="Times New Roman"/>
                      <w:color w:val="000000"/>
                      <w:spacing w:val="1"/>
                      <w:sz w:val="21"/>
                    </w:rPr>
                    <w:softHyphen/>
                    <w:t xml:space="preserve">ance between a and </w:t>
                  </w:r>
                  <w:r>
                    <w:rPr>
                      <w:rFonts w:ascii="Garamond" w:eastAsia="Garamond" w:hAnsi="Garamond"/>
                      <w:i/>
                      <w:color w:val="000000"/>
                      <w:spacing w:val="1"/>
                    </w:rPr>
                    <w:t xml:space="preserve">b. </w:t>
                  </w:r>
                  <w:r>
                    <w:rPr>
                      <w:rFonts w:eastAsia="Times New Roman"/>
                      <w:color w:val="000000"/>
                      <w:spacing w:val="1"/>
                      <w:sz w:val="21"/>
                    </w:rPr>
                    <w:t xml:space="preserve">This current may be neutralized as in the former </w:t>
                  </w:r>
                  <w:r>
                    <w:rPr>
                      <w:rFonts w:ascii="Garamond" w:eastAsia="Garamond" w:hAnsi="Garamond"/>
                      <w:color w:val="000000"/>
                      <w:spacing w:val="1"/>
                    </w:rPr>
                    <w:t xml:space="preserve">case, </w:t>
                  </w:r>
                  <w:r>
                    <w:rPr>
                      <w:rFonts w:eastAsia="Times New Roman"/>
                      <w:color w:val="000000"/>
                      <w:spacing w:val="1"/>
                      <w:sz w:val="21"/>
                    </w:rPr>
                    <w:t xml:space="preserve">by </w:t>
                  </w:r>
                  <w:r>
                    <w:rPr>
                      <w:rFonts w:ascii="Garamond" w:eastAsia="Garamond" w:hAnsi="Garamond"/>
                      <w:color w:val="000000"/>
                      <w:spacing w:val="1"/>
                    </w:rPr>
                    <w:t xml:space="preserve">inserting </w:t>
                  </w:r>
                  <w:r>
                    <w:rPr>
                      <w:rFonts w:eastAsia="Times New Roman"/>
                      <w:color w:val="000000"/>
                      <w:spacing w:val="1"/>
                      <w:sz w:val="21"/>
                    </w:rPr>
                    <w:t xml:space="preserve">a battery in the wire </w:t>
                  </w:r>
                  <w:r>
                    <w:rPr>
                      <w:rFonts w:ascii="Garamond" w:eastAsia="Garamond" w:hAnsi="Garamond"/>
                      <w:i/>
                      <w:color w:val="000000"/>
                      <w:spacing w:val="1"/>
                    </w:rPr>
                    <w:t>b</w:t>
                  </w:r>
                  <w:r>
                    <w:rPr>
                      <w:rFonts w:eastAsia="Times New Roman"/>
                      <w:i/>
                      <w:color w:val="000000"/>
                      <w:spacing w:val="1"/>
                      <w:vertAlign w:val="subscript"/>
                    </w:rPr>
                    <w:t>1</w:t>
                  </w:r>
                  <w:r>
                    <w:rPr>
                      <w:rFonts w:ascii="Garamond" w:eastAsia="Garamond" w:hAnsi="Garamond"/>
                      <w:i/>
                      <w:color w:val="000000"/>
                      <w:spacing w:val="1"/>
                    </w:rPr>
                    <w:t xml:space="preserve">, </w:t>
                  </w:r>
                  <w:r>
                    <w:rPr>
                      <w:rFonts w:eastAsia="Times New Roman"/>
                      <w:color w:val="000000"/>
                      <w:spacing w:val="1"/>
                      <w:sz w:val="21"/>
                    </w:rPr>
                    <w:t>with its posi</w:t>
                  </w:r>
                  <w:r>
                    <w:rPr>
                      <w:rFonts w:eastAsia="Times New Roman"/>
                      <w:color w:val="000000"/>
                      <w:spacing w:val="1"/>
                      <w:sz w:val="21"/>
                    </w:rPr>
                    <w:softHyphen/>
                    <w:t xml:space="preserve">tive pole to the line, but in this </w:t>
                  </w:r>
                  <w:r>
                    <w:rPr>
                      <w:rFonts w:ascii="Garamond" w:eastAsia="Garamond" w:hAnsi="Garamond"/>
                      <w:color w:val="000000"/>
                      <w:spacing w:val="1"/>
                    </w:rPr>
                    <w:t xml:space="preserve">case </w:t>
                  </w:r>
                  <w:r>
                    <w:rPr>
                      <w:rFonts w:eastAsia="Times New Roman"/>
                      <w:color w:val="000000"/>
                      <w:spacing w:val="1"/>
                      <w:sz w:val="21"/>
                    </w:rPr>
                    <w:t>the current being weaker, a smaller number of cells, say fifty, will be sufficient to oppose it, and when this is done, the current from E will pass to c as before.</w:t>
                  </w:r>
                </w:p>
                <w:p w14:paraId="16A32CA4" w14:textId="77777777" w:rsidR="00CF4BE1" w:rsidRDefault="00000000">
                  <w:pPr>
                    <w:spacing w:after="11" w:line="243" w:lineRule="exact"/>
                    <w:ind w:left="288"/>
                    <w:jc w:val="both"/>
                    <w:textAlignment w:val="baseline"/>
                    <w:rPr>
                      <w:rFonts w:eastAsia="Times New Roman"/>
                      <w:color w:val="000000"/>
                      <w:spacing w:val="4"/>
                      <w:sz w:val="21"/>
                    </w:rPr>
                  </w:pPr>
                  <w:r>
                    <w:rPr>
                      <w:rFonts w:eastAsia="Times New Roman"/>
                      <w:color w:val="000000"/>
                      <w:spacing w:val="4"/>
                      <w:sz w:val="21"/>
                    </w:rPr>
                    <w:t>It will be readily understood that it is not at all essential that</w:t>
                  </w:r>
                </w:p>
              </w:txbxContent>
            </v:textbox>
            <w10:wrap type="square" anchorx="page" anchory="page"/>
          </v:shape>
        </w:pict>
      </w:r>
      <w:r>
        <w:pict w14:anchorId="16A325DA">
          <v:line id="_x0000_s2245" style="position:absolute;z-index:250935296;mso-position-horizontal-relative:page;mso-position-vertical-relative:page" from="313.7pt,268.8pt" to="313.7pt,317.1pt" strokeweight="1.2pt">
            <w10:wrap anchorx="page" anchory="page"/>
          </v:line>
        </w:pict>
      </w:r>
      <w:r>
        <w:pict w14:anchorId="16A325DB">
          <v:line id="_x0000_s2244" style="position:absolute;z-index:250936320;mso-position-horizontal-relative:page;mso-position-vertical-relative:page" from="109.2pt,270pt" to="315.4pt,270pt" strokeweight="1.45pt">
            <w10:wrap anchorx="page" anchory="page"/>
          </v:line>
        </w:pict>
      </w:r>
      <w:r>
        <w:pict w14:anchorId="16A325DC">
          <v:line id="_x0000_s2243" style="position:absolute;z-index:250937344;mso-position-horizontal-relative:page;mso-position-vertical-relative:page" from="60pt,269.75pt" to="60pt,318.75pt" strokeweight="1.2pt">
            <w10:wrap anchorx="page" anchory="page"/>
          </v:line>
        </w:pict>
      </w:r>
      <w:r>
        <w:pict w14:anchorId="16A325DD">
          <v:line id="_x0000_s2242" style="position:absolute;z-index:250938368;mso-position-horizontal-relative:page;mso-position-vertical-relative:page" from="207.85pt,296.65pt" to="207.85pt,317.55pt" strokeweight=".95pt">
            <w10:wrap anchorx="page" anchory="page"/>
          </v:line>
        </w:pict>
      </w:r>
      <w:r>
        <w:pict w14:anchorId="16A325DE">
          <v:line id="_x0000_s2241" style="position:absolute;z-index:250939392;mso-position-horizontal-relative:page;mso-position-vertical-relative:page" from="53.5pt,316.8pt" to="323.1pt,316.8pt" strokeweight="1.7pt">
            <w10:wrap anchorx="page" anchory="page"/>
          </v:line>
        </w:pict>
      </w:r>
    </w:p>
    <w:p w14:paraId="16A30F06" w14:textId="77777777" w:rsidR="00CF4BE1" w:rsidRDefault="00CF4BE1">
      <w:pPr>
        <w:sectPr w:rsidR="00CF4BE1">
          <w:pgSz w:w="7747" w:h="11602"/>
          <w:pgMar w:top="792" w:right="1091" w:bottom="838" w:left="842" w:header="720" w:footer="720" w:gutter="0"/>
          <w:cols w:space="720"/>
        </w:sectPr>
      </w:pPr>
    </w:p>
    <w:p w14:paraId="16A30F07" w14:textId="77777777" w:rsidR="00CF4BE1" w:rsidRDefault="00000000">
      <w:pPr>
        <w:tabs>
          <w:tab w:val="right" w:pos="5688"/>
        </w:tabs>
        <w:spacing w:before="10" w:line="246" w:lineRule="exact"/>
        <w:ind w:left="2160"/>
        <w:textAlignment w:val="baseline"/>
        <w:rPr>
          <w:rFonts w:eastAsia="Times New Roman"/>
          <w:b/>
          <w:color w:val="000000"/>
          <w:sz w:val="16"/>
        </w:rPr>
      </w:pPr>
      <w:r>
        <w:lastRenderedPageBreak/>
        <w:pict w14:anchorId="16A325DF">
          <v:shape id="_x0000_s2240" type="#_x0000_t202" style="position:absolute;left:0;text-align:left;margin-left:0;margin-top:0;width:366.25pt;height:579.6pt;z-index:-251693056;mso-position-horizontal-relative:page;mso-position-vertical-relative:page" fillcolor="#efefef" stroked="f">
            <v:textbox>
              <w:txbxContent>
                <w:p w14:paraId="16A33386"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SMITH'S METHOD.</w:t>
      </w:r>
      <w:r>
        <w:rPr>
          <w:rFonts w:eastAsia="Times New Roman"/>
          <w:b/>
          <w:color w:val="000000"/>
          <w:sz w:val="16"/>
        </w:rPr>
        <w:tab/>
      </w:r>
      <w:r>
        <w:rPr>
          <w:rFonts w:eastAsia="Times New Roman"/>
          <w:color w:val="000000"/>
          <w:sz w:val="21"/>
        </w:rPr>
        <w:t>817</w:t>
      </w:r>
    </w:p>
    <w:p w14:paraId="16A30F08" w14:textId="77777777" w:rsidR="00CF4BE1" w:rsidRDefault="00000000">
      <w:pPr>
        <w:spacing w:before="207" w:line="246" w:lineRule="exact"/>
        <w:ind w:left="72" w:right="72"/>
        <w:jc w:val="both"/>
        <w:textAlignment w:val="baseline"/>
        <w:rPr>
          <w:rFonts w:eastAsia="Times New Roman"/>
          <w:color w:val="000000"/>
          <w:sz w:val="21"/>
        </w:rPr>
      </w:pPr>
      <w:r>
        <w:rPr>
          <w:rFonts w:eastAsia="Times New Roman"/>
          <w:color w:val="000000"/>
          <w:sz w:val="21"/>
        </w:rPr>
        <w:t xml:space="preserve">the point </w:t>
      </w:r>
      <w:r>
        <w:rPr>
          <w:rFonts w:eastAsia="Times New Roman"/>
          <w:i/>
          <w:color w:val="000000"/>
          <w:sz w:val="19"/>
        </w:rPr>
        <w:t xml:space="preserve">b </w:t>
      </w:r>
      <w:r>
        <w:rPr>
          <w:rFonts w:eastAsia="Times New Roman"/>
          <w:color w:val="000000"/>
          <w:sz w:val="21"/>
        </w:rPr>
        <w:t xml:space="preserve">should be in the geographical centre of the line to produce the above effect. The 2,000 ohms between a and </w:t>
      </w:r>
      <w:r>
        <w:rPr>
          <w:rFonts w:eastAsia="Times New Roman"/>
          <w:i/>
          <w:color w:val="000000"/>
          <w:sz w:val="19"/>
        </w:rPr>
        <w:t xml:space="preserve">b </w:t>
      </w:r>
      <w:r>
        <w:rPr>
          <w:rFonts w:eastAsia="Times New Roman"/>
          <w:color w:val="000000"/>
          <w:sz w:val="21"/>
        </w:rPr>
        <w:t xml:space="preserve">may consist merely of a resistance coil, while the 2,000 ohms between </w:t>
      </w:r>
      <w:r>
        <w:rPr>
          <w:rFonts w:eastAsia="Times New Roman"/>
          <w:i/>
          <w:color w:val="000000"/>
          <w:sz w:val="19"/>
        </w:rPr>
        <w:t xml:space="preserve">b </w:t>
      </w:r>
      <w:r>
        <w:rPr>
          <w:rFonts w:eastAsia="Times New Roman"/>
          <w:color w:val="000000"/>
          <w:sz w:val="21"/>
        </w:rPr>
        <w:t xml:space="preserve">and </w:t>
      </w:r>
      <w:r>
        <w:rPr>
          <w:rFonts w:eastAsia="Times New Roman"/>
          <w:i/>
          <w:color w:val="000000"/>
          <w:sz w:val="19"/>
        </w:rPr>
        <w:t xml:space="preserve">c </w:t>
      </w:r>
      <w:r>
        <w:rPr>
          <w:rFonts w:eastAsia="Times New Roman"/>
          <w:color w:val="000000"/>
          <w:sz w:val="21"/>
        </w:rPr>
        <w:t xml:space="preserve">may consist of, say 100 miles of </w:t>
      </w:r>
      <w:proofErr w:type="gramStart"/>
      <w:r>
        <w:rPr>
          <w:rFonts w:eastAsia="Times New Roman"/>
          <w:color w:val="000000"/>
          <w:sz w:val="21"/>
        </w:rPr>
        <w:t>line, more or less</w:t>
      </w:r>
      <w:proofErr w:type="gramEnd"/>
      <w:r>
        <w:rPr>
          <w:rFonts w:eastAsia="Times New Roman"/>
          <w:color w:val="000000"/>
          <w:sz w:val="21"/>
        </w:rPr>
        <w:t>. Pre</w:t>
      </w:r>
      <w:r>
        <w:rPr>
          <w:rFonts w:eastAsia="Times New Roman"/>
          <w:color w:val="000000"/>
          <w:sz w:val="21"/>
        </w:rPr>
        <w:softHyphen/>
        <w:t xml:space="preserve">cisely the same result will follow as in the first instance. The battery of 50 cells at 1), will balance the 100 cells at E, in either case; there will be no current whatever in the wire </w:t>
      </w:r>
      <w:r>
        <w:rPr>
          <w:rFonts w:eastAsia="Times New Roman"/>
          <w:i/>
          <w:color w:val="000000"/>
          <w:sz w:val="19"/>
        </w:rPr>
        <w:t>b</w:t>
      </w:r>
      <w:r>
        <w:rPr>
          <w:rFonts w:eastAsia="Times New Roman"/>
          <w:i/>
          <w:color w:val="000000"/>
          <w:sz w:val="19"/>
          <w:vertAlign w:val="subscript"/>
        </w:rPr>
        <w:t>1</w:t>
      </w:r>
      <w:r>
        <w:rPr>
          <w:rFonts w:eastAsia="Times New Roman"/>
          <w:i/>
          <w:color w:val="000000"/>
          <w:sz w:val="19"/>
        </w:rPr>
        <w:t xml:space="preserve">, </w:t>
      </w:r>
      <w:r>
        <w:rPr>
          <w:rFonts w:eastAsia="Times New Roman"/>
          <w:color w:val="000000"/>
          <w:sz w:val="21"/>
        </w:rPr>
        <w:t>and a relay inserted in it would remain entirely unaffected if the circuit of both batteries were opened and closed simultaneously. A cur</w:t>
      </w:r>
      <w:r>
        <w:rPr>
          <w:rFonts w:eastAsia="Times New Roman"/>
          <w:color w:val="000000"/>
          <w:sz w:val="21"/>
        </w:rPr>
        <w:softHyphen/>
        <w:t xml:space="preserve">rent would, however, flow from </w:t>
      </w:r>
      <w:r>
        <w:rPr>
          <w:rFonts w:eastAsia="Times New Roman"/>
          <w:i/>
          <w:color w:val="000000"/>
          <w:sz w:val="19"/>
        </w:rPr>
        <w:t xml:space="preserve">b </w:t>
      </w:r>
      <w:r>
        <w:rPr>
          <w:rFonts w:eastAsia="Times New Roman"/>
          <w:color w:val="000000"/>
          <w:sz w:val="21"/>
        </w:rPr>
        <w:t xml:space="preserve">to </w:t>
      </w:r>
      <w:r>
        <w:rPr>
          <w:rFonts w:eastAsia="Times New Roman"/>
          <w:i/>
          <w:color w:val="000000"/>
          <w:sz w:val="19"/>
        </w:rPr>
        <w:t xml:space="preserve">c </w:t>
      </w:r>
      <w:r>
        <w:rPr>
          <w:rFonts w:eastAsia="Times New Roman"/>
          <w:color w:val="000000"/>
          <w:sz w:val="21"/>
        </w:rPr>
        <w:t>whenever the two batteries were connected to the system.</w:t>
      </w:r>
    </w:p>
    <w:p w14:paraId="16A30F09" w14:textId="77777777" w:rsidR="00CF4BE1" w:rsidRDefault="00000000">
      <w:pPr>
        <w:spacing w:after="90" w:line="245" w:lineRule="exact"/>
        <w:ind w:left="288"/>
        <w:jc w:val="both"/>
        <w:textAlignment w:val="baseline"/>
        <w:rPr>
          <w:rFonts w:eastAsia="Times New Roman"/>
          <w:color w:val="000000"/>
          <w:spacing w:val="12"/>
          <w:sz w:val="21"/>
        </w:rPr>
      </w:pPr>
      <w:r>
        <w:rPr>
          <w:rFonts w:eastAsia="Times New Roman"/>
          <w:color w:val="000000"/>
          <w:spacing w:val="12"/>
          <w:sz w:val="21"/>
        </w:rPr>
        <w:t>Mr. Smith has applied this principle to the working of a</w:t>
      </w:r>
    </w:p>
    <w:p w14:paraId="16A30F0A" w14:textId="77777777" w:rsidR="00CF4BE1" w:rsidRDefault="00000000">
      <w:pPr>
        <w:spacing w:after="54"/>
        <w:ind w:left="682" w:right="692"/>
        <w:textAlignment w:val="baseline"/>
      </w:pPr>
      <w:r>
        <w:rPr>
          <w:noProof/>
        </w:rPr>
        <w:drawing>
          <wp:inline distT="0" distB="0" distL="0" distR="0" wp14:anchorId="16A325E0" wp14:editId="16A325E1">
            <wp:extent cx="2810510" cy="1779905"/>
            <wp:effectExtent l="0" t="0" r="0" b="0"/>
            <wp:docPr id="124" name="Picture"/>
            <wp:cNvGraphicFramePr/>
            <a:graphic xmlns:a="http://schemas.openxmlformats.org/drawingml/2006/main">
              <a:graphicData uri="http://schemas.openxmlformats.org/drawingml/2006/picture">
                <pic:pic xmlns:pic="http://schemas.openxmlformats.org/drawingml/2006/picture">
                  <pic:nvPicPr>
                    <pic:cNvPr id="124" name="Picture"/>
                    <pic:cNvPicPr preferRelativeResize="0"/>
                  </pic:nvPicPr>
                  <pic:blipFill>
                    <a:blip r:embed="rId132"/>
                    <a:stretch>
                      <a:fillRect/>
                    </a:stretch>
                  </pic:blipFill>
                  <pic:spPr>
                    <a:xfrm>
                      <a:off x="0" y="0"/>
                      <a:ext cx="2810510" cy="1779905"/>
                    </a:xfrm>
                    <a:prstGeom prst="rect">
                      <a:avLst/>
                    </a:prstGeom>
                  </pic:spPr>
                </pic:pic>
              </a:graphicData>
            </a:graphic>
          </wp:inline>
        </w:drawing>
      </w:r>
    </w:p>
    <w:p w14:paraId="16A30F0B" w14:textId="77777777" w:rsidR="00CF4BE1" w:rsidRDefault="00000000">
      <w:pPr>
        <w:spacing w:before="2" w:line="185" w:lineRule="exact"/>
        <w:ind w:left="72"/>
        <w:jc w:val="center"/>
        <w:textAlignment w:val="baseline"/>
        <w:rPr>
          <w:rFonts w:eastAsia="Times New Roman"/>
          <w:b/>
          <w:i/>
          <w:color w:val="000000"/>
          <w:spacing w:val="-2"/>
          <w:sz w:val="16"/>
        </w:rPr>
      </w:pPr>
      <w:r>
        <w:rPr>
          <w:rFonts w:eastAsia="Times New Roman"/>
          <w:b/>
          <w:i/>
          <w:color w:val="000000"/>
          <w:spacing w:val="-2"/>
          <w:sz w:val="16"/>
        </w:rPr>
        <w:t xml:space="preserve">Fig. </w:t>
      </w:r>
      <w:r>
        <w:rPr>
          <w:rFonts w:eastAsia="Times New Roman"/>
          <w:b/>
          <w:color w:val="000000"/>
          <w:spacing w:val="-2"/>
          <w:sz w:val="16"/>
        </w:rPr>
        <w:t>48'i</w:t>
      </w:r>
    </w:p>
    <w:p w14:paraId="16A30F0C" w14:textId="77777777" w:rsidR="00CF4BE1" w:rsidRDefault="00000000">
      <w:pPr>
        <w:spacing w:before="79" w:line="246" w:lineRule="exact"/>
        <w:ind w:left="72" w:right="144"/>
        <w:jc w:val="both"/>
        <w:textAlignment w:val="baseline"/>
        <w:rPr>
          <w:rFonts w:eastAsia="Times New Roman"/>
          <w:color w:val="000000"/>
          <w:spacing w:val="2"/>
          <w:sz w:val="21"/>
        </w:rPr>
      </w:pPr>
      <w:r>
        <w:rPr>
          <w:rFonts w:eastAsia="Times New Roman"/>
          <w:color w:val="000000"/>
          <w:spacing w:val="2"/>
          <w:sz w:val="21"/>
        </w:rPr>
        <w:t xml:space="preserve">duplex in the following </w:t>
      </w:r>
      <w:proofErr w:type="gramStart"/>
      <w:r>
        <w:rPr>
          <w:rFonts w:eastAsia="Times New Roman"/>
          <w:color w:val="000000"/>
          <w:spacing w:val="2"/>
          <w:sz w:val="21"/>
        </w:rPr>
        <w:t>manner :</w:t>
      </w:r>
      <w:proofErr w:type="gramEnd"/>
      <w:r>
        <w:rPr>
          <w:rFonts w:eastAsia="Times New Roman"/>
          <w:color w:val="000000"/>
          <w:spacing w:val="2"/>
          <w:sz w:val="21"/>
        </w:rPr>
        <w:t xml:space="preserve"> The transmitter T (see fig. 487) is worked either directly by the finger of the operator, or prefer</w:t>
      </w:r>
      <w:r>
        <w:rPr>
          <w:rFonts w:eastAsia="Times New Roman"/>
          <w:color w:val="000000"/>
          <w:spacing w:val="2"/>
          <w:sz w:val="21"/>
        </w:rPr>
        <w:softHyphen/>
        <w:t xml:space="preserve">ably by a magnet, local battery </w:t>
      </w:r>
      <w:proofErr w:type="gramStart"/>
      <w:r>
        <w:rPr>
          <w:rFonts w:eastAsia="Times New Roman"/>
          <w:color w:val="000000"/>
          <w:spacing w:val="2"/>
          <w:sz w:val="21"/>
        </w:rPr>
        <w:t>and finger</w:t>
      </w:r>
      <w:proofErr w:type="gramEnd"/>
      <w:r>
        <w:rPr>
          <w:rFonts w:eastAsia="Times New Roman"/>
          <w:color w:val="000000"/>
          <w:spacing w:val="2"/>
          <w:sz w:val="21"/>
        </w:rPr>
        <w:t xml:space="preserve"> key K, as in the Stearns duplex. It is so arranged that the two batteries E and E</w:t>
      </w:r>
      <w:r>
        <w:rPr>
          <w:rFonts w:eastAsia="Times New Roman"/>
          <w:color w:val="000000"/>
          <w:spacing w:val="2"/>
          <w:sz w:val="21"/>
          <w:vertAlign w:val="subscript"/>
        </w:rPr>
        <w:t>1</w:t>
      </w:r>
      <w:r>
        <w:rPr>
          <w:rFonts w:eastAsia="Times New Roman"/>
          <w:color w:val="000000"/>
          <w:spacing w:val="2"/>
          <w:sz w:val="21"/>
        </w:rPr>
        <w:t xml:space="preserve"> are both placed in circuit simultaneously whenever the key is depressed. The circuit of battery E, when closed, </w:t>
      </w:r>
      <w:r>
        <w:rPr>
          <w:rFonts w:eastAsia="Times New Roman"/>
          <w:i/>
          <w:color w:val="000000"/>
          <w:spacing w:val="2"/>
          <w:sz w:val="19"/>
        </w:rPr>
        <w:t xml:space="preserve">passes </w:t>
      </w:r>
      <w:r>
        <w:rPr>
          <w:rFonts w:eastAsia="Times New Roman"/>
          <w:color w:val="000000"/>
          <w:spacing w:val="2"/>
          <w:sz w:val="21"/>
        </w:rPr>
        <w:t xml:space="preserve">through the wire 1, spring </w:t>
      </w:r>
      <w:r>
        <w:rPr>
          <w:rFonts w:eastAsia="Times New Roman"/>
          <w:i/>
          <w:color w:val="000000"/>
          <w:spacing w:val="2"/>
          <w:sz w:val="19"/>
        </w:rPr>
        <w:t xml:space="preserve">8 </w:t>
      </w:r>
      <w:r>
        <w:rPr>
          <w:rFonts w:eastAsia="Times New Roman"/>
          <w:color w:val="000000"/>
          <w:spacing w:val="2"/>
          <w:sz w:val="21"/>
        </w:rPr>
        <w:t>of the transmitter T, wire 2, and rheostat R, to the junction of wire 4 and the line, where it meets the opposing current from battery E</w:t>
      </w:r>
      <w:r>
        <w:rPr>
          <w:rFonts w:eastAsia="Times New Roman"/>
          <w:color w:val="000000"/>
          <w:spacing w:val="2"/>
          <w:sz w:val="21"/>
          <w:vertAlign w:val="subscript"/>
        </w:rPr>
        <w:t>1</w:t>
      </w:r>
      <w:r>
        <w:rPr>
          <w:rFonts w:eastAsia="Times New Roman"/>
          <w:color w:val="000000"/>
          <w:spacing w:val="2"/>
          <w:sz w:val="21"/>
        </w:rPr>
        <w:t>, which comes through wires 3 and 4, including one wire of differential relay M. The current of the principal battery E is materially weakened by the</w:t>
      </w:r>
    </w:p>
    <w:p w14:paraId="16A30F0D" w14:textId="77777777" w:rsidR="00CF4BE1" w:rsidRDefault="00CF4BE1">
      <w:pPr>
        <w:sectPr w:rsidR="00CF4BE1">
          <w:pgSz w:w="7325" w:h="11592"/>
          <w:pgMar w:top="1060" w:right="719" w:bottom="776" w:left="806" w:header="720" w:footer="720" w:gutter="0"/>
          <w:cols w:space="720"/>
        </w:sectPr>
      </w:pPr>
    </w:p>
    <w:p w14:paraId="16A30F0E" w14:textId="77777777" w:rsidR="00CF4BE1" w:rsidRDefault="00000000">
      <w:pPr>
        <w:spacing w:before="10" w:line="244" w:lineRule="exact"/>
        <w:ind w:left="72" w:right="72"/>
        <w:jc w:val="both"/>
        <w:textAlignment w:val="baseline"/>
        <w:rPr>
          <w:rFonts w:eastAsia="Times New Roman"/>
          <w:color w:val="000000"/>
          <w:spacing w:val="13"/>
          <w:sz w:val="21"/>
        </w:rPr>
      </w:pPr>
      <w:r>
        <w:lastRenderedPageBreak/>
        <w:pict w14:anchorId="16A325E2">
          <v:shape id="_x0000_s2239" type="#_x0000_t202" style="position:absolute;left:0;text-align:left;margin-left:0;margin-top:0;width:381.6pt;height:580.1pt;z-index:-251692032;mso-position-horizontal-relative:page;mso-position-vertical-relative:page" fillcolor="#ebebeb" stroked="f">
            <v:textbox>
              <w:txbxContent>
                <w:p w14:paraId="16A33388"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3"/>
          <w:sz w:val="21"/>
        </w:rPr>
        <w:t xml:space="preserve">818 </w:t>
      </w:r>
      <w:r>
        <w:rPr>
          <w:rFonts w:ascii="Bookman Old Style" w:eastAsia="Bookman Old Style" w:hAnsi="Bookman Old Style"/>
          <w:b/>
          <w:color w:val="000000"/>
          <w:spacing w:val="13"/>
          <w:sz w:val="14"/>
        </w:rPr>
        <w:t xml:space="preserve">SIMULTANEOUS </w:t>
      </w:r>
      <w:proofErr w:type="gramStart"/>
      <w:r>
        <w:rPr>
          <w:rFonts w:ascii="Bookman Old Style" w:eastAsia="Bookman Old Style" w:hAnsi="Bookman Old Style"/>
          <w:b/>
          <w:color w:val="000000"/>
          <w:spacing w:val="13"/>
          <w:sz w:val="14"/>
        </w:rPr>
        <w:t>TRANSMISSION</w:t>
      </w:r>
      <w:proofErr w:type="gramEnd"/>
      <w:r>
        <w:rPr>
          <w:rFonts w:ascii="Bookman Old Style" w:eastAsia="Bookman Old Style" w:hAnsi="Bookman Old Style"/>
          <w:b/>
          <w:color w:val="000000"/>
          <w:spacing w:val="13"/>
          <w:sz w:val="14"/>
        </w:rPr>
        <w:t xml:space="preserve"> IN OPPOSITE DIRECTIONS.</w:t>
      </w:r>
    </w:p>
    <w:p w14:paraId="16A30F0F" w14:textId="77777777" w:rsidR="00CF4BE1" w:rsidRDefault="00000000">
      <w:pPr>
        <w:spacing w:before="216" w:line="244" w:lineRule="exact"/>
        <w:ind w:left="72" w:right="72"/>
        <w:jc w:val="both"/>
        <w:textAlignment w:val="baseline"/>
        <w:rPr>
          <w:rFonts w:eastAsia="Times New Roman"/>
          <w:color w:val="000000"/>
          <w:spacing w:val="4"/>
          <w:sz w:val="21"/>
        </w:rPr>
      </w:pPr>
      <w:r>
        <w:rPr>
          <w:rFonts w:eastAsia="Times New Roman"/>
          <w:color w:val="000000"/>
          <w:spacing w:val="4"/>
          <w:sz w:val="21"/>
        </w:rPr>
        <w:t>resistance of the rheostat R, so that a much smaller battery E</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is sufficient to oppose its tendency to find its way back to the earth through the wire 4 and relay M. </w:t>
      </w:r>
      <w:r>
        <w:rPr>
          <w:rFonts w:eastAsia="Times New Roman"/>
          <w:b/>
          <w:color w:val="000000"/>
          <w:spacing w:val="4"/>
          <w:sz w:val="21"/>
        </w:rPr>
        <w:t xml:space="preserve">It, </w:t>
      </w:r>
      <w:r>
        <w:rPr>
          <w:rFonts w:eastAsia="Times New Roman"/>
          <w:color w:val="000000"/>
          <w:spacing w:val="4"/>
          <w:sz w:val="21"/>
        </w:rPr>
        <w:t xml:space="preserve">therefore, goes over the line to the distant station, and operates the instrument at that point. </w:t>
      </w:r>
      <w:proofErr w:type="gramStart"/>
      <w:r>
        <w:rPr>
          <w:rFonts w:eastAsia="Times New Roman"/>
          <w:color w:val="000000"/>
          <w:spacing w:val="4"/>
          <w:sz w:val="21"/>
        </w:rPr>
        <w:t>Thus</w:t>
      </w:r>
      <w:proofErr w:type="gramEnd"/>
      <w:r>
        <w:rPr>
          <w:rFonts w:eastAsia="Times New Roman"/>
          <w:color w:val="000000"/>
          <w:spacing w:val="4"/>
          <w:sz w:val="21"/>
        </w:rPr>
        <w:t xml:space="preserve"> we have the first condition of duplex </w:t>
      </w:r>
      <w:proofErr w:type="gramStart"/>
      <w:r>
        <w:rPr>
          <w:rFonts w:eastAsia="Times New Roman"/>
          <w:color w:val="000000"/>
          <w:spacing w:val="4"/>
          <w:sz w:val="21"/>
        </w:rPr>
        <w:t>working pro</w:t>
      </w:r>
      <w:r>
        <w:rPr>
          <w:rFonts w:eastAsia="Times New Roman"/>
          <w:color w:val="000000"/>
          <w:spacing w:val="4"/>
          <w:sz w:val="21"/>
        </w:rPr>
        <w:softHyphen/>
        <w:t>vided</w:t>
      </w:r>
      <w:proofErr w:type="gramEnd"/>
      <w:r>
        <w:rPr>
          <w:rFonts w:eastAsia="Times New Roman"/>
          <w:color w:val="000000"/>
          <w:spacing w:val="4"/>
          <w:sz w:val="21"/>
        </w:rPr>
        <w:t xml:space="preserve"> for, as the two batteries E and E</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exactly neutralize </w:t>
      </w:r>
      <w:proofErr w:type="spellStart"/>
      <w:r>
        <w:rPr>
          <w:rFonts w:eastAsia="Times New Roman"/>
          <w:color w:val="000000"/>
          <w:spacing w:val="4"/>
          <w:sz w:val="21"/>
        </w:rPr>
        <w:t xml:space="preserve">each </w:t>
      </w:r>
      <w:proofErr w:type="gramStart"/>
      <w:r>
        <w:rPr>
          <w:rFonts w:eastAsia="Times New Roman"/>
          <w:color w:val="000000"/>
          <w:spacing w:val="4"/>
          <w:sz w:val="21"/>
        </w:rPr>
        <w:t>others</w:t>
      </w:r>
      <w:proofErr w:type="spellEnd"/>
      <w:proofErr w:type="gramEnd"/>
      <w:r>
        <w:rPr>
          <w:rFonts w:eastAsia="Times New Roman"/>
          <w:color w:val="000000"/>
          <w:spacing w:val="4"/>
          <w:sz w:val="21"/>
        </w:rPr>
        <w:t xml:space="preserve"> effect in the wires 3 and 4 and relay </w:t>
      </w:r>
      <w:r>
        <w:rPr>
          <w:rFonts w:eastAsia="Times New Roman"/>
          <w:b/>
          <w:color w:val="000000"/>
          <w:spacing w:val="4"/>
          <w:sz w:val="21"/>
        </w:rPr>
        <w:t>M.</w:t>
      </w:r>
    </w:p>
    <w:p w14:paraId="16A30F10" w14:textId="77777777" w:rsidR="00CF4BE1" w:rsidRDefault="00000000">
      <w:pPr>
        <w:spacing w:before="28" w:line="244"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The currents received from the distant station over the line divide at the junction of the wire 4, one portion going to the earth through the rheostat R and wire 2, and the other portion through the wire </w:t>
      </w:r>
      <w:r>
        <w:rPr>
          <w:rFonts w:eastAsia="Times New Roman"/>
          <w:b/>
          <w:color w:val="000000"/>
          <w:spacing w:val="4"/>
          <w:sz w:val="21"/>
        </w:rPr>
        <w:t xml:space="preserve">4 </w:t>
      </w:r>
      <w:r>
        <w:rPr>
          <w:rFonts w:eastAsia="Times New Roman"/>
          <w:color w:val="000000"/>
          <w:spacing w:val="4"/>
          <w:sz w:val="21"/>
        </w:rPr>
        <w:t xml:space="preserve">and relay M, recording the signal. It will be seen that so far as the strength of the </w:t>
      </w:r>
      <w:proofErr w:type="gramStart"/>
      <w:r>
        <w:rPr>
          <w:rFonts w:eastAsia="Times New Roman"/>
          <w:color w:val="000000"/>
          <w:spacing w:val="4"/>
          <w:sz w:val="21"/>
        </w:rPr>
        <w:t>out-going</w:t>
      </w:r>
      <w:proofErr w:type="gramEnd"/>
      <w:r>
        <w:rPr>
          <w:rFonts w:eastAsia="Times New Roman"/>
          <w:color w:val="000000"/>
          <w:spacing w:val="4"/>
          <w:sz w:val="21"/>
        </w:rPr>
        <w:t xml:space="preserve"> current is </w:t>
      </w:r>
      <w:proofErr w:type="gramStart"/>
      <w:r>
        <w:rPr>
          <w:rFonts w:eastAsia="Times New Roman"/>
          <w:color w:val="000000"/>
          <w:spacing w:val="4"/>
          <w:sz w:val="21"/>
        </w:rPr>
        <w:t>con</w:t>
      </w:r>
      <w:r>
        <w:rPr>
          <w:rFonts w:eastAsia="Times New Roman"/>
          <w:color w:val="000000"/>
          <w:spacing w:val="4"/>
          <w:sz w:val="21"/>
        </w:rPr>
        <w:softHyphen/>
        <w:t>cerned</w:t>
      </w:r>
      <w:proofErr w:type="gramEnd"/>
      <w:r>
        <w:rPr>
          <w:rFonts w:eastAsia="Times New Roman"/>
          <w:color w:val="000000"/>
          <w:spacing w:val="4"/>
          <w:sz w:val="21"/>
        </w:rPr>
        <w:t xml:space="preserve">, it is quite immaterial what the resistance of the relay </w:t>
      </w:r>
      <w:r>
        <w:rPr>
          <w:rFonts w:eastAsia="Times New Roman"/>
          <w:b/>
          <w:color w:val="000000"/>
          <w:spacing w:val="4"/>
          <w:sz w:val="21"/>
        </w:rPr>
        <w:t xml:space="preserve">M </w:t>
      </w:r>
      <w:r>
        <w:rPr>
          <w:rFonts w:eastAsia="Times New Roman"/>
          <w:color w:val="000000"/>
          <w:spacing w:val="4"/>
          <w:sz w:val="21"/>
        </w:rPr>
        <w:t xml:space="preserve">is, and this may, therefore, be made of whatever resistance will produce the most favorable effect with the </w:t>
      </w:r>
      <w:proofErr w:type="gramStart"/>
      <w:r>
        <w:rPr>
          <w:rFonts w:eastAsia="Times New Roman"/>
          <w:color w:val="000000"/>
          <w:spacing w:val="4"/>
          <w:sz w:val="21"/>
        </w:rPr>
        <w:t>in-coming</w:t>
      </w:r>
      <w:proofErr w:type="gramEnd"/>
      <w:r>
        <w:rPr>
          <w:rFonts w:eastAsia="Times New Roman"/>
          <w:color w:val="000000"/>
          <w:spacing w:val="4"/>
          <w:sz w:val="21"/>
        </w:rPr>
        <w:t xml:space="preserve"> current.</w:t>
      </w:r>
    </w:p>
    <w:p w14:paraId="16A30F11" w14:textId="77777777" w:rsidR="00CF4BE1" w:rsidRDefault="00000000">
      <w:pPr>
        <w:spacing w:before="15" w:line="244" w:lineRule="exact"/>
        <w:ind w:left="72" w:right="72" w:firstLine="216"/>
        <w:jc w:val="both"/>
        <w:textAlignment w:val="baseline"/>
        <w:rPr>
          <w:rFonts w:eastAsia="Times New Roman"/>
          <w:color w:val="000000"/>
          <w:spacing w:val="3"/>
          <w:sz w:val="21"/>
        </w:rPr>
      </w:pPr>
      <w:r>
        <w:rPr>
          <w:rFonts w:eastAsia="Times New Roman"/>
          <w:color w:val="000000"/>
          <w:spacing w:val="3"/>
          <w:sz w:val="21"/>
        </w:rPr>
        <w:t xml:space="preserve">An ordinary relay might be used with this duplex, but in practice it has been found preferable to substitute a differentially wound relay. The extra circuit of </w:t>
      </w:r>
      <w:proofErr w:type="gramStart"/>
      <w:r>
        <w:rPr>
          <w:rFonts w:eastAsia="Times New Roman"/>
          <w:color w:val="000000"/>
          <w:spacing w:val="3"/>
          <w:sz w:val="21"/>
        </w:rPr>
        <w:t>this forms</w:t>
      </w:r>
      <w:proofErr w:type="gramEnd"/>
      <w:r>
        <w:rPr>
          <w:rFonts w:eastAsia="Times New Roman"/>
          <w:color w:val="000000"/>
          <w:spacing w:val="3"/>
          <w:sz w:val="21"/>
        </w:rPr>
        <w:t xml:space="preserve"> a part of the </w:t>
      </w:r>
      <w:r>
        <w:rPr>
          <w:rFonts w:eastAsia="Times New Roman"/>
          <w:b/>
          <w:color w:val="000000"/>
          <w:spacing w:val="3"/>
          <w:sz w:val="21"/>
        </w:rPr>
        <w:t xml:space="preserve">wire 6, </w:t>
      </w:r>
      <w:r>
        <w:rPr>
          <w:rFonts w:eastAsia="Times New Roman"/>
          <w:color w:val="000000"/>
          <w:spacing w:val="3"/>
          <w:sz w:val="21"/>
        </w:rPr>
        <w:t>which is attached to the battery 2, and to one side of a con</w:t>
      </w:r>
      <w:r>
        <w:rPr>
          <w:rFonts w:eastAsia="Times New Roman"/>
          <w:color w:val="000000"/>
          <w:spacing w:val="3"/>
          <w:sz w:val="21"/>
        </w:rPr>
        <w:softHyphen/>
        <w:t>denser C, the other side of which is connected to the earth. By this contrivance the' return current or static charge is effectually compensated. When the circuit of the battery E is closed the condenser C takes a charge. When the battery is removed from the circuit the line and the condenser discharge themselves simultaneously, but the two charges pass off in opposite direc</w:t>
      </w:r>
      <w:r>
        <w:rPr>
          <w:rFonts w:eastAsia="Times New Roman"/>
          <w:color w:val="000000"/>
          <w:spacing w:val="3"/>
          <w:sz w:val="21"/>
        </w:rPr>
        <w:softHyphen/>
        <w:t xml:space="preserve">tions through the two wires of the differential relay, </w:t>
      </w:r>
      <w:r>
        <w:rPr>
          <w:rFonts w:eastAsia="Times New Roman"/>
          <w:b/>
          <w:color w:val="000000"/>
          <w:spacing w:val="3"/>
          <w:sz w:val="21"/>
        </w:rPr>
        <w:t xml:space="preserve">and their </w:t>
      </w:r>
      <w:r>
        <w:rPr>
          <w:rFonts w:eastAsia="Times New Roman"/>
          <w:color w:val="000000"/>
          <w:spacing w:val="3"/>
          <w:sz w:val="21"/>
        </w:rPr>
        <w:t>effect upon its cores is therefore null.</w:t>
      </w:r>
    </w:p>
    <w:p w14:paraId="16A30F12" w14:textId="77777777" w:rsidR="00CF4BE1" w:rsidRDefault="00000000">
      <w:pPr>
        <w:spacing w:line="243" w:lineRule="exact"/>
        <w:ind w:left="72" w:right="72" w:firstLine="216"/>
        <w:jc w:val="both"/>
        <w:textAlignment w:val="baseline"/>
        <w:rPr>
          <w:rFonts w:eastAsia="Times New Roman"/>
          <w:color w:val="000000"/>
          <w:sz w:val="21"/>
        </w:rPr>
      </w:pPr>
      <w:r>
        <w:rPr>
          <w:rFonts w:eastAsia="Times New Roman"/>
          <w:color w:val="000000"/>
          <w:sz w:val="21"/>
        </w:rPr>
        <w:t>The resistance of the spark coil r should be made equal to that of the joint resistance of the batteries E and E</w:t>
      </w:r>
      <w:r>
        <w:rPr>
          <w:rFonts w:ascii="Bookman Old Style" w:eastAsia="Bookman Old Style" w:hAnsi="Bookman Old Style"/>
          <w:color w:val="000000"/>
          <w:sz w:val="21"/>
          <w:vertAlign w:val="subscript"/>
        </w:rPr>
        <w:t>1</w:t>
      </w:r>
      <w:r>
        <w:rPr>
          <w:rFonts w:eastAsia="Times New Roman"/>
          <w:color w:val="000000"/>
          <w:sz w:val="21"/>
        </w:rPr>
        <w:t>. The balance of the whole system is obtained by varying the rheostat R</w:t>
      </w:r>
    </w:p>
    <w:p w14:paraId="16A30F13" w14:textId="77777777" w:rsidR="00CF4BE1" w:rsidRDefault="00000000">
      <w:pPr>
        <w:spacing w:before="2" w:line="247" w:lineRule="exact"/>
        <w:ind w:left="72" w:right="72" w:firstLine="216"/>
        <w:jc w:val="both"/>
        <w:textAlignment w:val="baseline"/>
        <w:rPr>
          <w:rFonts w:eastAsia="Times New Roman"/>
          <w:color w:val="000000"/>
          <w:sz w:val="21"/>
        </w:rPr>
      </w:pPr>
      <w:r>
        <w:rPr>
          <w:rFonts w:eastAsia="Times New Roman"/>
          <w:color w:val="000000"/>
          <w:sz w:val="21"/>
        </w:rPr>
        <w:t xml:space="preserve">Instead of a transmitter with the continuity-preserving springs </w:t>
      </w:r>
      <w:proofErr w:type="gramStart"/>
      <w:r>
        <w:rPr>
          <w:rFonts w:eastAsia="Times New Roman"/>
          <w:b/>
          <w:i/>
          <w:color w:val="000000"/>
          <w:sz w:val="21"/>
        </w:rPr>
        <w:t>a s</w:t>
      </w:r>
      <w:proofErr w:type="gramEnd"/>
      <w:r>
        <w:rPr>
          <w:rFonts w:eastAsia="Times New Roman"/>
          <w:b/>
          <w:i/>
          <w:color w:val="000000"/>
          <w:sz w:val="21"/>
        </w:rPr>
        <w:t xml:space="preserve">,, </w:t>
      </w:r>
      <w:r>
        <w:rPr>
          <w:rFonts w:eastAsia="Times New Roman"/>
          <w:color w:val="000000"/>
          <w:sz w:val="21"/>
        </w:rPr>
        <w:t xml:space="preserve">an arrangement might be used which would short circuit both batteries when the key is up, by a connection which would be interrupted when the latter is depressed, </w:t>
      </w:r>
      <w:proofErr w:type="gramStart"/>
      <w:r>
        <w:rPr>
          <w:rFonts w:eastAsia="Times New Roman"/>
          <w:color w:val="000000"/>
          <w:sz w:val="21"/>
        </w:rPr>
        <w:t>so as to</w:t>
      </w:r>
      <w:proofErr w:type="gramEnd"/>
      <w:r>
        <w:rPr>
          <w:rFonts w:eastAsia="Times New Roman"/>
          <w:color w:val="000000"/>
          <w:sz w:val="21"/>
        </w:rPr>
        <w:t xml:space="preserve"> allow the current to flow to line.</w:t>
      </w:r>
    </w:p>
    <w:p w14:paraId="16A30F14" w14:textId="77777777" w:rsidR="00CF4BE1" w:rsidRDefault="00000000">
      <w:pPr>
        <w:spacing w:line="245" w:lineRule="exact"/>
        <w:ind w:left="288" w:right="72"/>
        <w:jc w:val="both"/>
        <w:textAlignment w:val="baseline"/>
        <w:rPr>
          <w:rFonts w:eastAsia="Times New Roman"/>
          <w:color w:val="000000"/>
          <w:spacing w:val="7"/>
          <w:sz w:val="21"/>
        </w:rPr>
      </w:pPr>
      <w:r>
        <w:rPr>
          <w:rFonts w:eastAsia="Times New Roman"/>
          <w:color w:val="000000"/>
          <w:spacing w:val="7"/>
          <w:sz w:val="21"/>
        </w:rPr>
        <w:t xml:space="preserve">The above duplex system has been tested on </w:t>
      </w:r>
      <w:r>
        <w:rPr>
          <w:rFonts w:eastAsia="Times New Roman"/>
          <w:b/>
          <w:color w:val="000000"/>
          <w:spacing w:val="7"/>
          <w:sz w:val="21"/>
        </w:rPr>
        <w:t>a number of</w:t>
      </w:r>
    </w:p>
    <w:p w14:paraId="16A30F15" w14:textId="77777777" w:rsidR="00CF4BE1" w:rsidRDefault="00CF4BE1">
      <w:pPr>
        <w:sectPr w:rsidR="00CF4BE1">
          <w:pgSz w:w="7632" w:h="11602"/>
          <w:pgMar w:top="1040" w:right="1026" w:bottom="806" w:left="806" w:header="720" w:footer="720" w:gutter="0"/>
          <w:cols w:space="720"/>
        </w:sectPr>
      </w:pPr>
    </w:p>
    <w:p w14:paraId="16A30F16" w14:textId="77777777" w:rsidR="00CF4BE1" w:rsidRDefault="00000000">
      <w:pPr>
        <w:tabs>
          <w:tab w:val="right" w:pos="5688"/>
        </w:tabs>
        <w:spacing w:before="10" w:line="247" w:lineRule="exact"/>
        <w:ind w:left="2016"/>
        <w:textAlignment w:val="baseline"/>
        <w:rPr>
          <w:rFonts w:eastAsia="Times New Roman"/>
          <w:b/>
          <w:color w:val="000000"/>
          <w:sz w:val="16"/>
        </w:rPr>
      </w:pPr>
      <w:r>
        <w:lastRenderedPageBreak/>
        <w:pict w14:anchorId="16A325E3">
          <v:line id="_x0000_s2238" style="position:absolute;left:0;text-align:left;z-index:250940416;mso-position-horizontal-relative:page;mso-position-vertical-relative:page" from="133.9pt,335.3pt" to="133.9pt,358.85pt" strokecolor="#6a6a6a" strokeweight=".25pt">
            <w10:wrap anchorx="page" anchory="page"/>
          </v:line>
        </w:pict>
      </w:r>
      <w:r>
        <w:pict w14:anchorId="16A325E4">
          <v:line id="_x0000_s2237" style="position:absolute;left:0;text-align:left;z-index:250941440;mso-position-horizontal-relative:page;mso-position-vertical-relative:page" from="130.3pt,338.65pt" to="130.3pt,357.9pt" strokecolor="#6d6d6d" strokeweight=".25pt">
            <w10:wrap anchorx="page" anchory="page"/>
          </v:line>
        </w:pict>
      </w:r>
      <w:r>
        <w:pict w14:anchorId="16A325E5">
          <v:line id="_x0000_s2236" style="position:absolute;left:0;text-align:left;z-index:250942464;mso-position-horizontal-relative:page;mso-position-vertical-relative:page" from="128.65pt,340.8pt" to="128.65pt,363.9pt" strokecolor="#6e6e6e" strokeweight=".25pt">
            <w10:wrap anchorx="page" anchory="page"/>
          </v:line>
        </w:pict>
      </w:r>
      <w:r>
        <w:pict w14:anchorId="16A325E6">
          <v:line id="_x0000_s2235" style="position:absolute;left:0;text-align:left;z-index:250943488;mso-position-horizontal-relative:page;mso-position-vertical-relative:page" from="136.8pt,341.3pt" to="136.8pt,360.3pt" strokecolor="#6e6e6e" strokeweight="1.9pt">
            <v:stroke linestyle="thinThin"/>
            <w10:wrap anchorx="page" anchory="page"/>
          </v:line>
        </w:pict>
      </w:r>
      <w:r>
        <w:pict w14:anchorId="16A325E7">
          <v:line id="_x0000_s2234" style="position:absolute;left:0;text-align:left;z-index:250944512;mso-position-horizontal-relative:page;mso-position-vertical-relative:page" from="132pt,355.45pt" to="132pt,376.85pt" strokecolor="#626262" strokeweight=".25pt">
            <w10:wrap anchorx="page" anchory="page"/>
          </v:line>
        </w:pict>
      </w:r>
      <w:r>
        <w:rPr>
          <w:rFonts w:eastAsia="Times New Roman"/>
          <w:b/>
          <w:color w:val="000000"/>
          <w:sz w:val="16"/>
        </w:rPr>
        <w:t>HASKINS'S METHOD.</w:t>
      </w:r>
      <w:r>
        <w:rPr>
          <w:rFonts w:eastAsia="Times New Roman"/>
          <w:b/>
          <w:color w:val="000000"/>
          <w:sz w:val="16"/>
        </w:rPr>
        <w:tab/>
      </w:r>
      <w:r>
        <w:rPr>
          <w:rFonts w:eastAsia="Times New Roman"/>
          <w:b/>
          <w:color w:val="000000"/>
          <w:sz w:val="21"/>
        </w:rPr>
        <w:t>819</w:t>
      </w:r>
    </w:p>
    <w:p w14:paraId="16A30F17" w14:textId="77777777" w:rsidR="00CF4BE1" w:rsidRDefault="00000000">
      <w:pPr>
        <w:spacing w:before="203" w:line="247" w:lineRule="exact"/>
        <w:ind w:left="72" w:right="72"/>
        <w:jc w:val="both"/>
        <w:textAlignment w:val="baseline"/>
        <w:rPr>
          <w:rFonts w:eastAsia="Times New Roman"/>
          <w:b/>
          <w:color w:val="000000"/>
          <w:spacing w:val="-2"/>
          <w:sz w:val="21"/>
        </w:rPr>
      </w:pPr>
      <w:r>
        <w:rPr>
          <w:rFonts w:eastAsia="Times New Roman"/>
          <w:b/>
          <w:color w:val="000000"/>
          <w:spacing w:val="-2"/>
          <w:sz w:val="21"/>
        </w:rPr>
        <w:t xml:space="preserve">different lines of the Western Union Company with the most </w:t>
      </w:r>
      <w:proofErr w:type="gramStart"/>
      <w:r>
        <w:rPr>
          <w:rFonts w:eastAsia="Times New Roman"/>
          <w:b/>
          <w:color w:val="000000"/>
          <w:spacing w:val="-2"/>
          <w:sz w:val="21"/>
        </w:rPr>
        <w:t>satisfactory</w:t>
      </w:r>
      <w:r>
        <w:rPr>
          <w:rFonts w:ascii="Bookman Old Style" w:eastAsia="Bookman Old Style" w:hAnsi="Bookman Old Style"/>
          <w:b/>
          <w:color w:val="000000"/>
          <w:spacing w:val="-2"/>
          <w:sz w:val="21"/>
          <w:vertAlign w:val="superscript"/>
        </w:rPr>
        <w:t>-</w:t>
      </w:r>
      <w:r>
        <w:rPr>
          <w:rFonts w:eastAsia="Times New Roman"/>
          <w:b/>
          <w:color w:val="000000"/>
          <w:spacing w:val="-2"/>
          <w:sz w:val="21"/>
        </w:rPr>
        <w:t>results</w:t>
      </w:r>
      <w:proofErr w:type="gramEnd"/>
      <w:r>
        <w:rPr>
          <w:rFonts w:eastAsia="Times New Roman"/>
          <w:b/>
          <w:color w:val="000000"/>
          <w:spacing w:val="-2"/>
          <w:sz w:val="21"/>
        </w:rPr>
        <w:t>. The resistances of the lines in good weather varies from 5,000 to 6,800 ohms. With 175 gravity cells in battery E, and 135 similar cells in battery E</w:t>
      </w:r>
      <w:r>
        <w:rPr>
          <w:rFonts w:eastAsia="Times New Roman"/>
          <w:b/>
          <w:color w:val="000000"/>
          <w:spacing w:val="-2"/>
          <w:sz w:val="21"/>
          <w:vertAlign w:val="subscript"/>
        </w:rPr>
        <w:t>1</w:t>
      </w:r>
      <w:r>
        <w:rPr>
          <w:rFonts w:eastAsia="Times New Roman"/>
          <w:b/>
          <w:color w:val="000000"/>
          <w:spacing w:val="-2"/>
          <w:sz w:val="21"/>
        </w:rPr>
        <w:t xml:space="preserve">, the resistance which is required in R to </w:t>
      </w:r>
      <w:proofErr w:type="gramStart"/>
      <w:r>
        <w:rPr>
          <w:rFonts w:eastAsia="Times New Roman"/>
          <w:b/>
          <w:color w:val="000000"/>
          <w:spacing w:val="-2"/>
          <w:sz w:val="21"/>
        </w:rPr>
        <w:t>effect</w:t>
      </w:r>
      <w:proofErr w:type="gramEnd"/>
      <w:r>
        <w:rPr>
          <w:rFonts w:eastAsia="Times New Roman"/>
          <w:b/>
          <w:color w:val="000000"/>
          <w:spacing w:val="-2"/>
          <w:sz w:val="21"/>
        </w:rPr>
        <w:t xml:space="preserve"> a balance with 6,300 ohms in the line is about 1,711 ohms. The differential relay used had </w:t>
      </w:r>
      <w:proofErr w:type="gramStart"/>
      <w:r>
        <w:rPr>
          <w:rFonts w:eastAsia="Times New Roman"/>
          <w:b/>
          <w:color w:val="000000"/>
          <w:spacing w:val="-2"/>
          <w:sz w:val="21"/>
        </w:rPr>
        <w:t>a re</w:t>
      </w:r>
      <w:r>
        <w:rPr>
          <w:rFonts w:eastAsia="Times New Roman"/>
          <w:b/>
          <w:color w:val="000000"/>
          <w:spacing w:val="-2"/>
          <w:sz w:val="21"/>
        </w:rPr>
        <w:softHyphen/>
        <w:t>sistance</w:t>
      </w:r>
      <w:proofErr w:type="gramEnd"/>
      <w:r>
        <w:rPr>
          <w:rFonts w:eastAsia="Times New Roman"/>
          <w:b/>
          <w:color w:val="000000"/>
          <w:spacing w:val="-2"/>
          <w:sz w:val="21"/>
        </w:rPr>
        <w:t xml:space="preserve"> of about 300 ohms on each side.</w:t>
      </w:r>
    </w:p>
    <w:p w14:paraId="16A30F18" w14:textId="77777777" w:rsidR="00CF4BE1" w:rsidRDefault="00000000">
      <w:pPr>
        <w:spacing w:before="197" w:line="190" w:lineRule="exact"/>
        <w:ind w:left="72"/>
        <w:jc w:val="center"/>
        <w:textAlignment w:val="baseline"/>
        <w:rPr>
          <w:rFonts w:eastAsia="Times New Roman"/>
          <w:b/>
          <w:color w:val="000000"/>
          <w:sz w:val="16"/>
        </w:rPr>
      </w:pPr>
      <w:r>
        <w:rPr>
          <w:rFonts w:eastAsia="Times New Roman"/>
          <w:b/>
          <w:color w:val="000000"/>
          <w:sz w:val="16"/>
        </w:rPr>
        <w:t>HASKINS'S METHOD.</w:t>
      </w:r>
    </w:p>
    <w:p w14:paraId="16A30F19" w14:textId="77777777" w:rsidR="00CF4BE1" w:rsidRDefault="00000000">
      <w:pPr>
        <w:spacing w:before="160" w:after="67" w:line="247" w:lineRule="exact"/>
        <w:ind w:left="72" w:right="72" w:firstLine="216"/>
        <w:jc w:val="both"/>
        <w:textAlignment w:val="baseline"/>
        <w:rPr>
          <w:rFonts w:eastAsia="Times New Roman"/>
          <w:b/>
          <w:color w:val="000000"/>
          <w:sz w:val="21"/>
        </w:rPr>
      </w:pPr>
      <w:r>
        <w:rPr>
          <w:rFonts w:eastAsia="Times New Roman"/>
          <w:b/>
          <w:color w:val="000000"/>
          <w:sz w:val="21"/>
        </w:rPr>
        <w:t xml:space="preserve">The following method of simultaneous transmission </w:t>
      </w:r>
      <w:proofErr w:type="gramStart"/>
      <w:r>
        <w:rPr>
          <w:rFonts w:eastAsia="Times New Roman"/>
          <w:b/>
          <w:color w:val="000000"/>
          <w:sz w:val="21"/>
        </w:rPr>
        <w:t>was in</w:t>
      </w:r>
      <w:r>
        <w:rPr>
          <w:rFonts w:eastAsia="Times New Roman"/>
          <w:b/>
          <w:color w:val="000000"/>
          <w:sz w:val="21"/>
        </w:rPr>
        <w:softHyphen/>
        <w:t>vented</w:t>
      </w:r>
      <w:proofErr w:type="gramEnd"/>
      <w:r>
        <w:rPr>
          <w:rFonts w:eastAsia="Times New Roman"/>
          <w:b/>
          <w:color w:val="000000"/>
          <w:sz w:val="21"/>
        </w:rPr>
        <w:t xml:space="preserve"> in the early part of 1874 by Mr. C. H. Haskins, General</w:t>
      </w:r>
    </w:p>
    <w:p w14:paraId="16A30F1A" w14:textId="77777777" w:rsidR="00CF4BE1" w:rsidRDefault="00000000">
      <w:pPr>
        <w:ind w:left="946" w:right="1360"/>
        <w:textAlignment w:val="baseline"/>
      </w:pPr>
      <w:r>
        <w:rPr>
          <w:noProof/>
        </w:rPr>
        <w:drawing>
          <wp:inline distT="0" distB="0" distL="0" distR="0" wp14:anchorId="16A325E8" wp14:editId="16A325E9">
            <wp:extent cx="2218690" cy="1301115"/>
            <wp:effectExtent l="0" t="0" r="0" b="0"/>
            <wp:docPr id="125" name="Picture"/>
            <wp:cNvGraphicFramePr/>
            <a:graphic xmlns:a="http://schemas.openxmlformats.org/drawingml/2006/main">
              <a:graphicData uri="http://schemas.openxmlformats.org/drawingml/2006/picture">
                <pic:pic xmlns:pic="http://schemas.openxmlformats.org/drawingml/2006/picture">
                  <pic:nvPicPr>
                    <pic:cNvPr id="125" name="Picture"/>
                    <pic:cNvPicPr preferRelativeResize="0"/>
                  </pic:nvPicPr>
                  <pic:blipFill>
                    <a:blip r:embed="rId133"/>
                    <a:stretch>
                      <a:fillRect/>
                    </a:stretch>
                  </pic:blipFill>
                  <pic:spPr>
                    <a:xfrm>
                      <a:off x="0" y="0"/>
                      <a:ext cx="2218690" cy="1301115"/>
                    </a:xfrm>
                    <a:prstGeom prst="rect">
                      <a:avLst/>
                    </a:prstGeom>
                  </pic:spPr>
                </pic:pic>
              </a:graphicData>
            </a:graphic>
          </wp:inline>
        </w:drawing>
      </w:r>
    </w:p>
    <w:tbl>
      <w:tblPr>
        <w:tblW w:w="0" w:type="auto"/>
        <w:tblLayout w:type="fixed"/>
        <w:tblCellMar>
          <w:left w:w="0" w:type="dxa"/>
          <w:right w:w="0" w:type="dxa"/>
        </w:tblCellMar>
        <w:tblLook w:val="04A0" w:firstRow="1" w:lastRow="0" w:firstColumn="1" w:lastColumn="0" w:noHBand="0" w:noVBand="1"/>
      </w:tblPr>
      <w:tblGrid>
        <w:gridCol w:w="2791"/>
        <w:gridCol w:w="948"/>
        <w:gridCol w:w="447"/>
        <w:gridCol w:w="642"/>
      </w:tblGrid>
      <w:tr w:rsidR="00CF4BE1" w14:paraId="16A30F1F" w14:textId="77777777">
        <w:trPr>
          <w:trHeight w:hRule="exact" w:val="250"/>
        </w:trPr>
        <w:tc>
          <w:tcPr>
            <w:tcW w:w="2791" w:type="dxa"/>
            <w:vAlign w:val="center"/>
          </w:tcPr>
          <w:p w14:paraId="16A30F1B" w14:textId="77777777" w:rsidR="00CF4BE1" w:rsidRDefault="00000000">
            <w:pPr>
              <w:spacing w:before="35" w:after="25" w:line="180" w:lineRule="exact"/>
              <w:ind w:right="526"/>
              <w:jc w:val="right"/>
              <w:textAlignment w:val="baseline"/>
              <w:rPr>
                <w:rFonts w:eastAsia="Times New Roman"/>
                <w:b/>
                <w:color w:val="000000"/>
                <w:sz w:val="16"/>
              </w:rPr>
            </w:pPr>
            <w:r>
              <w:rPr>
                <w:rFonts w:eastAsia="Times New Roman"/>
                <w:b/>
                <w:color w:val="000000"/>
                <w:sz w:val="16"/>
              </w:rPr>
              <w:t>3</w:t>
            </w:r>
          </w:p>
        </w:tc>
        <w:tc>
          <w:tcPr>
            <w:tcW w:w="948" w:type="dxa"/>
            <w:vMerge w:val="restart"/>
          </w:tcPr>
          <w:p w14:paraId="16A30F1C" w14:textId="77777777" w:rsidR="00CF4BE1" w:rsidRDefault="00000000">
            <w:pPr>
              <w:spacing w:before="131" w:line="166" w:lineRule="exact"/>
              <w:ind w:right="175"/>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k</w:t>
            </w:r>
          </w:p>
        </w:tc>
        <w:tc>
          <w:tcPr>
            <w:tcW w:w="447" w:type="dxa"/>
            <w:vMerge w:val="restart"/>
            <w:vAlign w:val="center"/>
          </w:tcPr>
          <w:p w14:paraId="16A30F1D" w14:textId="77777777" w:rsidR="00CF4BE1" w:rsidRDefault="00000000">
            <w:pPr>
              <w:spacing w:before="87" w:line="210" w:lineRule="exact"/>
              <w:jc w:val="right"/>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t>1</w:t>
            </w:r>
          </w:p>
        </w:tc>
        <w:tc>
          <w:tcPr>
            <w:tcW w:w="642" w:type="dxa"/>
            <w:tcBorders>
              <w:bottom w:val="single" w:sz="4" w:space="0" w:color="4B4B4B"/>
            </w:tcBorders>
          </w:tcPr>
          <w:p w14:paraId="16A30F1E" w14:textId="77777777" w:rsidR="00CF4BE1" w:rsidRDefault="00CF4BE1"/>
        </w:tc>
      </w:tr>
      <w:tr w:rsidR="00CF4BE1" w14:paraId="16A30F24" w14:textId="77777777">
        <w:trPr>
          <w:trHeight w:hRule="exact" w:val="58"/>
        </w:trPr>
        <w:tc>
          <w:tcPr>
            <w:tcW w:w="2791" w:type="dxa"/>
          </w:tcPr>
          <w:p w14:paraId="16A30F20" w14:textId="77777777" w:rsidR="00CF4BE1" w:rsidRDefault="00CF4BE1"/>
        </w:tc>
        <w:tc>
          <w:tcPr>
            <w:tcW w:w="948" w:type="dxa"/>
            <w:vMerge/>
          </w:tcPr>
          <w:p w14:paraId="16A30F21" w14:textId="77777777" w:rsidR="00CF4BE1" w:rsidRDefault="00CF4BE1"/>
        </w:tc>
        <w:tc>
          <w:tcPr>
            <w:tcW w:w="447" w:type="dxa"/>
            <w:vMerge/>
            <w:vAlign w:val="center"/>
          </w:tcPr>
          <w:p w14:paraId="16A30F22" w14:textId="77777777" w:rsidR="00CF4BE1" w:rsidRDefault="00CF4BE1"/>
        </w:tc>
        <w:tc>
          <w:tcPr>
            <w:tcW w:w="642" w:type="dxa"/>
            <w:tcBorders>
              <w:top w:val="single" w:sz="4" w:space="0" w:color="4B4B4B"/>
            </w:tcBorders>
          </w:tcPr>
          <w:p w14:paraId="16A30F23" w14:textId="77777777" w:rsidR="00CF4BE1" w:rsidRDefault="00CF4BE1"/>
        </w:tc>
      </w:tr>
    </w:tbl>
    <w:p w14:paraId="16A30F25" w14:textId="77777777" w:rsidR="00CF4BE1" w:rsidRDefault="00000000">
      <w:pPr>
        <w:spacing w:line="133" w:lineRule="exact"/>
        <w:ind w:left="4378" w:right="1043"/>
        <w:textAlignment w:val="baseline"/>
        <w:rPr>
          <w:rFonts w:ascii="Arial" w:eastAsia="Arial" w:hAnsi="Arial"/>
          <w:b/>
          <w:color w:val="000000"/>
          <w:sz w:val="12"/>
        </w:rPr>
      </w:pPr>
      <w:r>
        <w:rPr>
          <w:rFonts w:ascii="Arial" w:eastAsia="Arial" w:hAnsi="Arial"/>
          <w:b/>
          <w:color w:val="000000"/>
          <w:sz w:val="12"/>
        </w:rPr>
        <w:t>LINE</w:t>
      </w:r>
    </w:p>
    <w:p w14:paraId="16A30F26" w14:textId="77777777" w:rsidR="00CF4BE1" w:rsidRDefault="00000000">
      <w:pPr>
        <w:spacing w:before="128" w:after="279" w:line="205" w:lineRule="exact"/>
        <w:ind w:left="3384"/>
        <w:textAlignment w:val="baseline"/>
        <w:rPr>
          <w:rFonts w:ascii="Bookman Old Style" w:eastAsia="Bookman Old Style" w:hAnsi="Bookman Old Style"/>
          <w:b/>
          <w:color w:val="000000"/>
          <w:sz w:val="18"/>
        </w:rPr>
      </w:pPr>
      <w:r>
        <w:rPr>
          <w:rFonts w:ascii="Bookman Old Style" w:eastAsia="Bookman Old Style" w:hAnsi="Bookman Old Style"/>
          <w:b/>
          <w:color w:val="000000"/>
          <w:sz w:val="18"/>
        </w:rPr>
        <w:t>E</w:t>
      </w:r>
    </w:p>
    <w:p w14:paraId="16A30F27" w14:textId="77777777" w:rsidR="00CF4BE1" w:rsidRDefault="00000000">
      <w:pPr>
        <w:spacing w:line="180" w:lineRule="exact"/>
        <w:ind w:left="72"/>
        <w:jc w:val="center"/>
        <w:textAlignment w:val="baseline"/>
        <w:rPr>
          <w:rFonts w:eastAsia="Times New Roman"/>
          <w:b/>
          <w:i/>
          <w:color w:val="000000"/>
          <w:spacing w:val="-2"/>
          <w:sz w:val="13"/>
        </w:rPr>
      </w:pPr>
      <w:r>
        <w:pict w14:anchorId="16A325EA">
          <v:line id="_x0000_s2233" style="position:absolute;left:0;text-align:left;z-index:250945536;mso-position-horizontal-relative:page;mso-position-vertical-relative:page" from="86.15pt,375.6pt" to="278.2pt,375.6pt" strokecolor="#393939" strokeweight="2.15pt">
            <w10:wrap anchorx="page" anchory="page"/>
          </v:line>
        </w:pict>
      </w:r>
      <w:proofErr w:type="gramStart"/>
      <w:r>
        <w:rPr>
          <w:rFonts w:eastAsia="Times New Roman"/>
          <w:b/>
          <w:i/>
          <w:color w:val="000000"/>
          <w:spacing w:val="-2"/>
          <w:sz w:val="13"/>
        </w:rPr>
        <w:t>.</w:t>
      </w:r>
      <w:proofErr w:type="spellStart"/>
      <w:r>
        <w:rPr>
          <w:rFonts w:eastAsia="Times New Roman"/>
          <w:b/>
          <w:i/>
          <w:color w:val="000000"/>
          <w:spacing w:val="-2"/>
          <w:sz w:val="13"/>
        </w:rPr>
        <w:t>FTg</w:t>
      </w:r>
      <w:proofErr w:type="spellEnd"/>
      <w:proofErr w:type="gramEnd"/>
      <w:r>
        <w:rPr>
          <w:rFonts w:eastAsia="Times New Roman"/>
          <w:b/>
          <w:i/>
          <w:color w:val="000000"/>
          <w:spacing w:val="-2"/>
          <w:sz w:val="13"/>
        </w:rPr>
        <w:t xml:space="preserve">. </w:t>
      </w:r>
      <w:r>
        <w:rPr>
          <w:rFonts w:eastAsia="Times New Roman"/>
          <w:b/>
          <w:color w:val="000000"/>
          <w:spacing w:val="-2"/>
          <w:sz w:val="16"/>
        </w:rPr>
        <w:t>488.</w:t>
      </w:r>
    </w:p>
    <w:p w14:paraId="16A30F28" w14:textId="77777777" w:rsidR="00CF4BE1" w:rsidRDefault="00000000">
      <w:pPr>
        <w:spacing w:before="75" w:line="247" w:lineRule="exact"/>
        <w:ind w:left="72" w:right="72"/>
        <w:jc w:val="both"/>
        <w:textAlignment w:val="baseline"/>
        <w:rPr>
          <w:rFonts w:eastAsia="Times New Roman"/>
          <w:b/>
          <w:color w:val="000000"/>
          <w:spacing w:val="-3"/>
          <w:sz w:val="21"/>
        </w:rPr>
      </w:pPr>
      <w:r>
        <w:rPr>
          <w:rFonts w:eastAsia="Times New Roman"/>
          <w:b/>
          <w:color w:val="000000"/>
          <w:spacing w:val="-3"/>
          <w:sz w:val="21"/>
        </w:rPr>
        <w:t xml:space="preserve">Superintendent of the lines of the </w:t>
      </w:r>
      <w:proofErr w:type="gramStart"/>
      <w:r>
        <w:rPr>
          <w:rFonts w:eastAsia="Times New Roman"/>
          <w:b/>
          <w:color w:val="000000"/>
          <w:spacing w:val="-3"/>
          <w:sz w:val="21"/>
        </w:rPr>
        <w:t>North Western</w:t>
      </w:r>
      <w:proofErr w:type="gramEnd"/>
      <w:r>
        <w:rPr>
          <w:rFonts w:eastAsia="Times New Roman"/>
          <w:b/>
          <w:color w:val="000000"/>
          <w:spacing w:val="-3"/>
          <w:sz w:val="21"/>
        </w:rPr>
        <w:t xml:space="preserve"> Telegraph Company </w:t>
      </w:r>
      <w:proofErr w:type="gramStart"/>
      <w:r>
        <w:rPr>
          <w:rFonts w:eastAsia="Times New Roman"/>
          <w:b/>
          <w:color w:val="000000"/>
          <w:spacing w:val="-3"/>
          <w:sz w:val="21"/>
        </w:rPr>
        <w:t>at</w:t>
      </w:r>
      <w:proofErr w:type="gramEnd"/>
      <w:r>
        <w:rPr>
          <w:rFonts w:eastAsia="Times New Roman"/>
          <w:b/>
          <w:color w:val="000000"/>
          <w:spacing w:val="-3"/>
          <w:sz w:val="21"/>
        </w:rPr>
        <w:t xml:space="preserve"> Milwaukee, Wis. The novelty of the invention consists principally in the peculiar </w:t>
      </w:r>
      <w:proofErr w:type="gramStart"/>
      <w:r>
        <w:rPr>
          <w:rFonts w:eastAsia="Times New Roman"/>
          <w:b/>
          <w:color w:val="000000"/>
          <w:spacing w:val="-3"/>
          <w:sz w:val="21"/>
        </w:rPr>
        <w:t>manner in which</w:t>
      </w:r>
      <w:proofErr w:type="gramEnd"/>
      <w:r>
        <w:rPr>
          <w:rFonts w:eastAsia="Times New Roman"/>
          <w:b/>
          <w:color w:val="000000"/>
          <w:spacing w:val="-3"/>
          <w:sz w:val="21"/>
        </w:rPr>
        <w:t xml:space="preserve"> the receiv</w:t>
      </w:r>
      <w:r>
        <w:rPr>
          <w:rFonts w:eastAsia="Times New Roman"/>
          <w:b/>
          <w:color w:val="000000"/>
          <w:spacing w:val="-3"/>
          <w:sz w:val="21"/>
        </w:rPr>
        <w:softHyphen/>
        <w:t>ing relay is constructed and operated, and we will, therefore, give a description of this part of the apparatus before explaining the general principle of operation.</w:t>
      </w:r>
    </w:p>
    <w:p w14:paraId="16A30F29" w14:textId="77777777" w:rsidR="00CF4BE1" w:rsidRDefault="00000000">
      <w:pPr>
        <w:spacing w:before="6" w:line="247" w:lineRule="exact"/>
        <w:ind w:left="72" w:right="72" w:firstLine="216"/>
        <w:jc w:val="both"/>
        <w:textAlignment w:val="baseline"/>
        <w:rPr>
          <w:rFonts w:eastAsia="Times New Roman"/>
          <w:b/>
          <w:color w:val="000000"/>
          <w:spacing w:val="-2"/>
          <w:sz w:val="21"/>
        </w:rPr>
      </w:pPr>
      <w:r>
        <w:rPr>
          <w:rFonts w:eastAsia="Times New Roman"/>
          <w:b/>
          <w:color w:val="000000"/>
          <w:spacing w:val="-2"/>
          <w:sz w:val="21"/>
        </w:rPr>
        <w:t xml:space="preserve">Fig. 488 is an end view of the relay, the connections and other parts of the apparatus being shown on a small scale and </w:t>
      </w:r>
      <w:proofErr w:type="gramStart"/>
      <w:r>
        <w:rPr>
          <w:rFonts w:eastAsia="Times New Roman"/>
          <w:b/>
          <w:color w:val="000000"/>
          <w:spacing w:val="-2"/>
          <w:sz w:val="21"/>
        </w:rPr>
        <w:t>in out</w:t>
      </w:r>
      <w:r>
        <w:rPr>
          <w:rFonts w:eastAsia="Times New Roman"/>
          <w:b/>
          <w:color w:val="000000"/>
          <w:spacing w:val="-2"/>
          <w:sz w:val="21"/>
        </w:rPr>
        <w:softHyphen/>
        <w:t>line</w:t>
      </w:r>
      <w:proofErr w:type="gramEnd"/>
      <w:r>
        <w:rPr>
          <w:rFonts w:eastAsia="Times New Roman"/>
          <w:b/>
          <w:color w:val="000000"/>
          <w:spacing w:val="-2"/>
          <w:sz w:val="21"/>
        </w:rPr>
        <w:t xml:space="preserve">, for convenience of explanation. The relay consists of two spools or helices </w:t>
      </w:r>
      <w:proofErr w:type="gramStart"/>
      <w:r>
        <w:rPr>
          <w:rFonts w:eastAsia="Times New Roman"/>
          <w:b/>
          <w:color w:val="000000"/>
          <w:spacing w:val="-2"/>
          <w:sz w:val="21"/>
        </w:rPr>
        <w:t>A</w:t>
      </w:r>
      <w:proofErr w:type="gramEnd"/>
      <w:r>
        <w:rPr>
          <w:rFonts w:eastAsia="Times New Roman"/>
          <w:b/>
          <w:color w:val="000000"/>
          <w:spacing w:val="-2"/>
          <w:sz w:val="21"/>
        </w:rPr>
        <w:t xml:space="preserve"> A</w:t>
      </w:r>
      <w:r>
        <w:rPr>
          <w:rFonts w:eastAsia="Times New Roman"/>
          <w:b/>
          <w:color w:val="000000"/>
          <w:spacing w:val="-2"/>
          <w:sz w:val="21"/>
          <w:vertAlign w:val="subscript"/>
        </w:rPr>
        <w:t>1</w:t>
      </w:r>
      <w:r>
        <w:rPr>
          <w:rFonts w:eastAsia="Times New Roman"/>
          <w:b/>
          <w:color w:val="000000"/>
          <w:spacing w:val="-2"/>
          <w:sz w:val="21"/>
        </w:rPr>
        <w:t>, which are placed parallel to each other</w:t>
      </w:r>
    </w:p>
    <w:p w14:paraId="16A30F2A" w14:textId="77777777" w:rsidR="00CF4BE1" w:rsidRDefault="00CF4BE1">
      <w:pPr>
        <w:sectPr w:rsidR="00CF4BE1">
          <w:pgSz w:w="7344" w:h="11578"/>
          <w:pgMar w:top="1080" w:right="800" w:bottom="782" w:left="744" w:header="720" w:footer="720" w:gutter="0"/>
          <w:cols w:space="720"/>
        </w:sectPr>
      </w:pPr>
    </w:p>
    <w:p w14:paraId="16A30F2B" w14:textId="77777777" w:rsidR="00CF4BE1" w:rsidRDefault="00000000">
      <w:pPr>
        <w:spacing w:line="238" w:lineRule="exact"/>
        <w:ind w:left="72" w:right="72"/>
        <w:textAlignment w:val="baseline"/>
        <w:rPr>
          <w:rFonts w:eastAsia="Times New Roman"/>
          <w:color w:val="000000"/>
          <w:spacing w:val="11"/>
          <w:sz w:val="20"/>
        </w:rPr>
      </w:pPr>
      <w:r>
        <w:lastRenderedPageBreak/>
        <w:pict w14:anchorId="16A325EB">
          <v:shape id="_x0000_s2232" type="#_x0000_t202" style="position:absolute;left:0;text-align:left;margin-left:0;margin-top:0;width:385.9pt;height:579.35pt;z-index:-251691008;mso-position-horizontal-relative:page;mso-position-vertical-relative:page" fillcolor="#eee" stroked="f">
            <v:textbox>
              <w:txbxContent>
                <w:p w14:paraId="16A3338A"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1"/>
          <w:sz w:val="20"/>
        </w:rPr>
        <w:t xml:space="preserve">H2O </w:t>
      </w:r>
      <w:r>
        <w:rPr>
          <w:rFonts w:eastAsia="Times New Roman"/>
          <w:color w:val="000000"/>
          <w:spacing w:val="11"/>
          <w:sz w:val="16"/>
        </w:rPr>
        <w:t>SIMULTANEOUS TRANSMISSION IN OPPOSITE DIRECTIONS.</w:t>
      </w:r>
    </w:p>
    <w:p w14:paraId="16A30F2C" w14:textId="77777777" w:rsidR="00CF4BE1" w:rsidRDefault="00000000">
      <w:pPr>
        <w:spacing w:before="205" w:line="246"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and </w:t>
      </w:r>
      <w:proofErr w:type="gramStart"/>
      <w:r>
        <w:rPr>
          <w:rFonts w:eastAsia="Times New Roman"/>
          <w:color w:val="000000"/>
          <w:spacing w:val="6"/>
          <w:sz w:val="20"/>
        </w:rPr>
        <w:t>connected together</w:t>
      </w:r>
      <w:proofErr w:type="gramEnd"/>
      <w:r>
        <w:rPr>
          <w:rFonts w:eastAsia="Times New Roman"/>
          <w:color w:val="000000"/>
          <w:spacing w:val="6"/>
          <w:sz w:val="20"/>
        </w:rPr>
        <w:t xml:space="preserve"> at the point 2, </w:t>
      </w:r>
      <w:proofErr w:type="gramStart"/>
      <w:r>
        <w:rPr>
          <w:rFonts w:eastAsia="Times New Roman"/>
          <w:color w:val="000000"/>
          <w:spacing w:val="6"/>
          <w:sz w:val="20"/>
        </w:rPr>
        <w:t>so as to</w:t>
      </w:r>
      <w:proofErr w:type="gramEnd"/>
      <w:r>
        <w:rPr>
          <w:rFonts w:eastAsia="Times New Roman"/>
          <w:color w:val="000000"/>
          <w:spacing w:val="6"/>
          <w:sz w:val="20"/>
        </w:rPr>
        <w:t xml:space="preserve"> form a continu</w:t>
      </w:r>
      <w:r>
        <w:rPr>
          <w:rFonts w:eastAsia="Times New Roman"/>
          <w:color w:val="000000"/>
          <w:spacing w:val="6"/>
          <w:sz w:val="20"/>
        </w:rPr>
        <w:softHyphen/>
        <w:t xml:space="preserve">ous circuit from 1 to 3, precisely in the same manner that the helices of an ordinary relay are arranged. Instead, however, of connecting the two cores together by means of </w:t>
      </w:r>
      <w:r>
        <w:rPr>
          <w:rFonts w:eastAsia="Times New Roman"/>
          <w:b/>
          <w:i/>
          <w:color w:val="000000"/>
          <w:spacing w:val="6"/>
          <w:sz w:val="18"/>
        </w:rPr>
        <w:t xml:space="preserve">a </w:t>
      </w:r>
      <w:r>
        <w:rPr>
          <w:rFonts w:eastAsia="Times New Roman"/>
          <w:color w:val="000000"/>
          <w:spacing w:val="6"/>
          <w:sz w:val="20"/>
        </w:rPr>
        <w:t xml:space="preserve">yoke piece or back armature, </w:t>
      </w:r>
      <w:proofErr w:type="gramStart"/>
      <w:r>
        <w:rPr>
          <w:rFonts w:eastAsia="Times New Roman"/>
          <w:color w:val="000000"/>
          <w:spacing w:val="6"/>
          <w:sz w:val="20"/>
        </w:rPr>
        <w:t>so as to</w:t>
      </w:r>
      <w:proofErr w:type="gramEnd"/>
      <w:r>
        <w:rPr>
          <w:rFonts w:eastAsia="Times New Roman"/>
          <w:color w:val="000000"/>
          <w:spacing w:val="6"/>
          <w:sz w:val="20"/>
        </w:rPr>
        <w:t xml:space="preserve"> form a single electro-magnet, as is usually done, semicircular pole pieces of soft iron, C and C</w:t>
      </w:r>
      <w:r>
        <w:rPr>
          <w:rFonts w:eastAsia="Times New Roman"/>
          <w:color w:val="000000"/>
          <w:spacing w:val="6"/>
          <w:sz w:val="20"/>
          <w:vertAlign w:val="subscript"/>
        </w:rPr>
        <w:t>1</w:t>
      </w:r>
      <w:r>
        <w:rPr>
          <w:rFonts w:eastAsia="Times New Roman"/>
          <w:color w:val="000000"/>
          <w:spacing w:val="6"/>
          <w:sz w:val="20"/>
        </w:rPr>
        <w:t xml:space="preserve">, are attached to each end of the core of each helix. </w:t>
      </w:r>
      <w:proofErr w:type="gramStart"/>
      <w:r>
        <w:rPr>
          <w:rFonts w:eastAsia="Times New Roman"/>
          <w:color w:val="000000"/>
          <w:spacing w:val="6"/>
          <w:sz w:val="20"/>
        </w:rPr>
        <w:t>Therefore</w:t>
      </w:r>
      <w:proofErr w:type="gramEnd"/>
      <w:r>
        <w:rPr>
          <w:rFonts w:eastAsia="Times New Roman"/>
          <w:color w:val="000000"/>
          <w:spacing w:val="6"/>
          <w:sz w:val="20"/>
        </w:rPr>
        <w:t xml:space="preserve"> each core, with its pole pieces and helix, </w:t>
      </w:r>
      <w:proofErr w:type="gramStart"/>
      <w:r>
        <w:rPr>
          <w:rFonts w:eastAsia="Times New Roman"/>
          <w:color w:val="000000"/>
          <w:spacing w:val="6"/>
          <w:sz w:val="20"/>
        </w:rPr>
        <w:t>in reality constitutes</w:t>
      </w:r>
      <w:proofErr w:type="gramEnd"/>
      <w:r>
        <w:rPr>
          <w:rFonts w:eastAsia="Times New Roman"/>
          <w:color w:val="000000"/>
          <w:spacing w:val="6"/>
          <w:sz w:val="20"/>
        </w:rPr>
        <w:t xml:space="preserve"> a distinct electro</w:t>
      </w:r>
      <w:r>
        <w:rPr>
          <w:rFonts w:eastAsia="Times New Roman"/>
          <w:color w:val="000000"/>
          <w:spacing w:val="6"/>
          <w:sz w:val="20"/>
        </w:rPr>
        <w:softHyphen/>
        <w:t xml:space="preserve">magnet, having four poles, the two poles at one end having always a magnetic polarity opposite to the two poles </w:t>
      </w:r>
      <w:r>
        <w:rPr>
          <w:rFonts w:eastAsia="Times New Roman"/>
          <w:b/>
          <w:i/>
          <w:color w:val="000000"/>
          <w:spacing w:val="6"/>
          <w:sz w:val="18"/>
        </w:rPr>
        <w:t xml:space="preserve">at </w:t>
      </w:r>
      <w:r>
        <w:rPr>
          <w:rFonts w:eastAsia="Times New Roman"/>
          <w:color w:val="000000"/>
          <w:spacing w:val="6"/>
          <w:sz w:val="20"/>
        </w:rPr>
        <w:t>the other end, whenever a current is passing.</w:t>
      </w:r>
    </w:p>
    <w:p w14:paraId="16A30F2D" w14:textId="77777777" w:rsidR="00CF4BE1" w:rsidRDefault="00000000">
      <w:pPr>
        <w:spacing w:before="5"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Between the two helices </w:t>
      </w:r>
      <w:proofErr w:type="gramStart"/>
      <w:r>
        <w:rPr>
          <w:rFonts w:eastAsia="Times New Roman"/>
          <w:color w:val="000000"/>
          <w:spacing w:val="7"/>
          <w:sz w:val="20"/>
        </w:rPr>
        <w:t>A</w:t>
      </w:r>
      <w:proofErr w:type="gramEnd"/>
      <w:r>
        <w:rPr>
          <w:rFonts w:eastAsia="Times New Roman"/>
          <w:color w:val="000000"/>
          <w:spacing w:val="7"/>
          <w:sz w:val="20"/>
        </w:rPr>
        <w:t xml:space="preserve"> A</w:t>
      </w:r>
      <w:r>
        <w:rPr>
          <w:rFonts w:eastAsia="Times New Roman"/>
          <w:color w:val="000000"/>
          <w:spacing w:val="7"/>
          <w:sz w:val="20"/>
          <w:vertAlign w:val="subscript"/>
        </w:rPr>
        <w:t>1</w:t>
      </w:r>
      <w:r>
        <w:rPr>
          <w:rFonts w:eastAsia="Times New Roman"/>
          <w:color w:val="000000"/>
          <w:spacing w:val="7"/>
          <w:sz w:val="20"/>
        </w:rPr>
        <w:t xml:space="preserve">, and parallel to them, is a shaft or axis </w:t>
      </w:r>
      <w:r>
        <w:rPr>
          <w:rFonts w:eastAsia="Times New Roman"/>
          <w:i/>
          <w:color w:val="000000"/>
          <w:spacing w:val="7"/>
          <w:sz w:val="20"/>
        </w:rPr>
        <w:t xml:space="preserve">d, </w:t>
      </w:r>
      <w:r>
        <w:rPr>
          <w:rFonts w:eastAsia="Times New Roman"/>
          <w:color w:val="000000"/>
          <w:spacing w:val="7"/>
          <w:sz w:val="20"/>
        </w:rPr>
        <w:t xml:space="preserve">carrying at each end </w:t>
      </w:r>
      <w:r>
        <w:rPr>
          <w:rFonts w:eastAsia="Times New Roman"/>
          <w:b/>
          <w:i/>
          <w:color w:val="000000"/>
          <w:spacing w:val="7"/>
          <w:sz w:val="18"/>
        </w:rPr>
        <w:t xml:space="preserve">a </w:t>
      </w:r>
      <w:r>
        <w:rPr>
          <w:rFonts w:eastAsia="Times New Roman"/>
          <w:color w:val="000000"/>
          <w:spacing w:val="7"/>
          <w:sz w:val="20"/>
        </w:rPr>
        <w:t xml:space="preserve">permanently magnetic bar n </w:t>
      </w:r>
      <w:r>
        <w:rPr>
          <w:rFonts w:eastAsia="Times New Roman"/>
          <w:i/>
          <w:color w:val="000000"/>
          <w:spacing w:val="7"/>
          <w:sz w:val="20"/>
        </w:rPr>
        <w:t xml:space="preserve">s, </w:t>
      </w:r>
      <w:r>
        <w:rPr>
          <w:rFonts w:eastAsia="Times New Roman"/>
          <w:color w:val="000000"/>
          <w:spacing w:val="7"/>
          <w:sz w:val="20"/>
        </w:rPr>
        <w:t xml:space="preserve">which may be termed a polarized armature. In the drawing, n represents the north pole and </w:t>
      </w:r>
      <w:r>
        <w:rPr>
          <w:rFonts w:eastAsia="Times New Roman"/>
          <w:i/>
          <w:color w:val="000000"/>
          <w:spacing w:val="7"/>
          <w:sz w:val="20"/>
        </w:rPr>
        <w:t xml:space="preserve">8 </w:t>
      </w:r>
      <w:r>
        <w:rPr>
          <w:rFonts w:eastAsia="Times New Roman"/>
          <w:color w:val="000000"/>
          <w:spacing w:val="7"/>
          <w:sz w:val="20"/>
        </w:rPr>
        <w:t>the south pole of one armature, the former being at the top and the latter at the bottom. The position of the armature at the other end of the axis is exactly the reverse of this, the south pole being at the top and the north at the bottom. These armatures are arranged as shown in the figure, their poles being situated directly between the poles C C</w:t>
      </w:r>
      <w:r>
        <w:rPr>
          <w:rFonts w:eastAsia="Times New Roman"/>
          <w:color w:val="000000"/>
          <w:spacing w:val="7"/>
          <w:sz w:val="20"/>
          <w:vertAlign w:val="subscript"/>
        </w:rPr>
        <w:t>i</w:t>
      </w:r>
      <w:r>
        <w:rPr>
          <w:rFonts w:eastAsia="Times New Roman"/>
          <w:color w:val="000000"/>
          <w:spacing w:val="7"/>
          <w:sz w:val="20"/>
        </w:rPr>
        <w:t xml:space="preserve"> of the electro-magnets which face each other. A contact arm </w:t>
      </w:r>
      <w:r>
        <w:rPr>
          <w:rFonts w:eastAsia="Times New Roman"/>
          <w:b/>
          <w:i/>
          <w:color w:val="000000"/>
          <w:spacing w:val="7"/>
          <w:sz w:val="18"/>
        </w:rPr>
        <w:t xml:space="preserve">e, </w:t>
      </w:r>
      <w:r>
        <w:rPr>
          <w:rFonts w:eastAsia="Times New Roman"/>
          <w:color w:val="000000"/>
          <w:spacing w:val="7"/>
          <w:sz w:val="20"/>
        </w:rPr>
        <w:t xml:space="preserve">rigidly attached to the axis </w:t>
      </w:r>
      <w:r>
        <w:rPr>
          <w:rFonts w:eastAsia="Times New Roman"/>
          <w:i/>
          <w:color w:val="000000"/>
          <w:spacing w:val="7"/>
          <w:sz w:val="20"/>
        </w:rPr>
        <w:t xml:space="preserve">d, </w:t>
      </w:r>
      <w:r>
        <w:rPr>
          <w:rFonts w:eastAsia="Times New Roman"/>
          <w:color w:val="000000"/>
          <w:spacing w:val="7"/>
          <w:sz w:val="20"/>
        </w:rPr>
        <w:t xml:space="preserve">projects upward at a point midway between the two polarized armatures, and </w:t>
      </w:r>
      <w:proofErr w:type="gramStart"/>
      <w:r>
        <w:rPr>
          <w:rFonts w:eastAsia="Times New Roman"/>
          <w:color w:val="000000"/>
          <w:spacing w:val="7"/>
          <w:sz w:val="20"/>
        </w:rPr>
        <w:t>is pro</w:t>
      </w:r>
      <w:r>
        <w:rPr>
          <w:rFonts w:eastAsia="Times New Roman"/>
          <w:color w:val="000000"/>
          <w:spacing w:val="7"/>
          <w:sz w:val="20"/>
        </w:rPr>
        <w:softHyphen/>
        <w:t>vided</w:t>
      </w:r>
      <w:proofErr w:type="gramEnd"/>
      <w:r>
        <w:rPr>
          <w:rFonts w:eastAsia="Times New Roman"/>
          <w:color w:val="000000"/>
          <w:spacing w:val="7"/>
          <w:sz w:val="20"/>
        </w:rPr>
        <w:t xml:space="preserve"> with a contact point. The arm </w:t>
      </w:r>
      <w:r>
        <w:rPr>
          <w:rFonts w:eastAsia="Times New Roman"/>
          <w:b/>
          <w:i/>
          <w:color w:val="000000"/>
          <w:spacing w:val="7"/>
          <w:sz w:val="18"/>
        </w:rPr>
        <w:t xml:space="preserve">e </w:t>
      </w:r>
      <w:r>
        <w:rPr>
          <w:rFonts w:eastAsia="Times New Roman"/>
          <w:color w:val="000000"/>
          <w:spacing w:val="7"/>
          <w:sz w:val="20"/>
        </w:rPr>
        <w:t>plays between the ad</w:t>
      </w:r>
      <w:r>
        <w:rPr>
          <w:rFonts w:eastAsia="Times New Roman"/>
          <w:color w:val="000000"/>
          <w:spacing w:val="7"/>
          <w:sz w:val="20"/>
        </w:rPr>
        <w:softHyphen/>
        <w:t xml:space="preserve">justable </w:t>
      </w:r>
      <w:proofErr w:type="gramStart"/>
      <w:r>
        <w:rPr>
          <w:rFonts w:eastAsia="Times New Roman"/>
          <w:color w:val="000000"/>
          <w:spacing w:val="7"/>
          <w:sz w:val="20"/>
        </w:rPr>
        <w:t>stops'</w:t>
      </w:r>
      <w:proofErr w:type="gramEnd"/>
      <w:r>
        <w:rPr>
          <w:rFonts w:eastAsia="Times New Roman"/>
          <w:color w:val="000000"/>
          <w:spacing w:val="7"/>
          <w:sz w:val="20"/>
        </w:rPr>
        <w:t xml:space="preserve"> and f,, the latter being insulated, and opens and closes the local circuit of the receiving sounder in the same manner as an ordinary relay. An adjustable spiral spring </w:t>
      </w:r>
      <w:proofErr w:type="gramStart"/>
      <w:r>
        <w:rPr>
          <w:rFonts w:eastAsia="Times New Roman"/>
          <w:color w:val="000000"/>
          <w:spacing w:val="7"/>
          <w:sz w:val="20"/>
        </w:rPr>
        <w:t>8,</w:t>
      </w:r>
      <w:proofErr w:type="gramEnd"/>
      <w:r>
        <w:rPr>
          <w:rFonts w:eastAsia="Times New Roman"/>
          <w:color w:val="000000"/>
          <w:spacing w:val="7"/>
          <w:sz w:val="20"/>
        </w:rPr>
        <w:t xml:space="preserve"> retains the armature in the position shown in the figure, the local circuit being open when no current is passing. The coil A is mounted in a frame </w:t>
      </w:r>
      <w:r>
        <w:rPr>
          <w:rFonts w:eastAsia="Times New Roman"/>
          <w:b/>
          <w:i/>
          <w:color w:val="000000"/>
          <w:spacing w:val="7"/>
          <w:sz w:val="18"/>
        </w:rPr>
        <w:t xml:space="preserve">a, </w:t>
      </w:r>
      <w:r>
        <w:rPr>
          <w:rFonts w:eastAsia="Times New Roman"/>
          <w:color w:val="000000"/>
          <w:spacing w:val="7"/>
          <w:sz w:val="20"/>
        </w:rPr>
        <w:t xml:space="preserve">which slides in a bed plate </w:t>
      </w:r>
      <w:r>
        <w:rPr>
          <w:rFonts w:eastAsia="Times New Roman"/>
          <w:i/>
          <w:color w:val="000000"/>
          <w:spacing w:val="7"/>
          <w:sz w:val="20"/>
        </w:rPr>
        <w:t xml:space="preserve">b, </w:t>
      </w:r>
      <w:r>
        <w:rPr>
          <w:rFonts w:eastAsia="Times New Roman"/>
          <w:color w:val="000000"/>
          <w:spacing w:val="7"/>
          <w:sz w:val="20"/>
        </w:rPr>
        <w:t xml:space="preserve">and is capable of being moved by means of the screw </w:t>
      </w:r>
      <w:r>
        <w:rPr>
          <w:rFonts w:eastAsia="Times New Roman"/>
          <w:i/>
          <w:color w:val="000000"/>
          <w:spacing w:val="7"/>
          <w:sz w:val="20"/>
        </w:rPr>
        <w:t xml:space="preserve">h </w:t>
      </w:r>
      <w:r>
        <w:rPr>
          <w:rFonts w:eastAsia="Times New Roman"/>
          <w:color w:val="000000"/>
          <w:spacing w:val="7"/>
          <w:sz w:val="20"/>
        </w:rPr>
        <w:t xml:space="preserve">to or from the other coil and the armature. </w:t>
      </w:r>
      <w:proofErr w:type="gramStart"/>
      <w:r>
        <w:rPr>
          <w:rFonts w:eastAsia="Times New Roman"/>
          <w:color w:val="000000"/>
          <w:spacing w:val="7"/>
          <w:sz w:val="20"/>
        </w:rPr>
        <w:t>Thus</w:t>
      </w:r>
      <w:proofErr w:type="gramEnd"/>
      <w:r>
        <w:rPr>
          <w:rFonts w:eastAsia="Times New Roman"/>
          <w:color w:val="000000"/>
          <w:spacing w:val="7"/>
          <w:sz w:val="20"/>
        </w:rPr>
        <w:t xml:space="preserve"> it will be seen that the ad</w:t>
      </w:r>
      <w:r>
        <w:rPr>
          <w:rFonts w:eastAsia="Times New Roman"/>
          <w:color w:val="000000"/>
          <w:spacing w:val="7"/>
          <w:sz w:val="20"/>
        </w:rPr>
        <w:softHyphen/>
        <w:t>justments arc virtually the same as in the ordinary relay.</w:t>
      </w:r>
    </w:p>
    <w:p w14:paraId="16A30F2E" w14:textId="77777777" w:rsidR="00CF4BE1" w:rsidRDefault="00000000">
      <w:pPr>
        <w:spacing w:before="2" w:line="246" w:lineRule="exact"/>
        <w:ind w:left="72" w:right="72" w:firstLine="216"/>
        <w:jc w:val="both"/>
        <w:textAlignment w:val="baseline"/>
        <w:rPr>
          <w:rFonts w:eastAsia="Times New Roman"/>
          <w:color w:val="000000"/>
          <w:spacing w:val="8"/>
          <w:sz w:val="20"/>
        </w:rPr>
      </w:pPr>
      <w:r>
        <w:rPr>
          <w:rFonts w:eastAsia="Times New Roman"/>
          <w:color w:val="000000"/>
          <w:spacing w:val="8"/>
          <w:sz w:val="20"/>
        </w:rPr>
        <w:t>The arrangement of the connections is indicated in outline in the figure. The main batteries at each end of the line are placed with their unlike poles towards each other, precisely as in the</w:t>
      </w:r>
    </w:p>
    <w:p w14:paraId="16A30F2F" w14:textId="77777777" w:rsidR="00CF4BE1" w:rsidRDefault="00CF4BE1">
      <w:pPr>
        <w:sectPr w:rsidR="00CF4BE1">
          <w:pgSz w:w="7718" w:h="11587"/>
          <w:pgMar w:top="1120" w:right="1088" w:bottom="751" w:left="830" w:header="720" w:footer="720" w:gutter="0"/>
          <w:cols w:space="720"/>
        </w:sectPr>
      </w:pPr>
    </w:p>
    <w:p w14:paraId="16A30F30" w14:textId="77777777" w:rsidR="00CF4BE1" w:rsidRDefault="00000000">
      <w:pPr>
        <w:tabs>
          <w:tab w:val="right" w:pos="5688"/>
        </w:tabs>
        <w:spacing w:line="240" w:lineRule="exact"/>
        <w:ind w:left="2016" w:right="72"/>
        <w:textAlignment w:val="baseline"/>
        <w:rPr>
          <w:rFonts w:ascii="Bookman Old Style" w:eastAsia="Bookman Old Style" w:hAnsi="Bookman Old Style"/>
          <w:b/>
          <w:color w:val="000000"/>
          <w:sz w:val="15"/>
        </w:rPr>
      </w:pPr>
      <w:r>
        <w:lastRenderedPageBreak/>
        <w:pict w14:anchorId="16A325EC">
          <v:shape id="_x0000_s2231" type="#_x0000_t202" style="position:absolute;left:0;text-align:left;margin-left:0;margin-top:0;width:370.8pt;height:579.6pt;z-index:-251689984;mso-position-horizontal-relative:page;mso-position-vertical-relative:page" fillcolor="#eee" stroked="f">
            <v:textbox>
              <w:txbxContent>
                <w:p w14:paraId="16A3338C"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5"/>
        </w:rPr>
        <w:t>HASKINS'S METHOD.</w:t>
      </w:r>
      <w:r>
        <w:rPr>
          <w:rFonts w:ascii="Bookman Old Style" w:eastAsia="Bookman Old Style" w:hAnsi="Bookman Old Style"/>
          <w:b/>
          <w:color w:val="000000"/>
          <w:sz w:val="15"/>
        </w:rPr>
        <w:tab/>
      </w:r>
      <w:r>
        <w:rPr>
          <w:rFonts w:eastAsia="Times New Roman"/>
          <w:b/>
          <w:color w:val="000000"/>
          <w:sz w:val="20"/>
        </w:rPr>
        <w:t>821</w:t>
      </w:r>
    </w:p>
    <w:p w14:paraId="16A30F31" w14:textId="77777777" w:rsidR="00CF4BE1" w:rsidRDefault="00000000">
      <w:pPr>
        <w:spacing w:before="201" w:line="246" w:lineRule="exact"/>
        <w:ind w:left="72" w:right="72"/>
        <w:jc w:val="both"/>
        <w:textAlignment w:val="baseline"/>
        <w:rPr>
          <w:rFonts w:eastAsia="Times New Roman"/>
          <w:b/>
          <w:color w:val="000000"/>
          <w:spacing w:val="8"/>
          <w:sz w:val="20"/>
        </w:rPr>
      </w:pPr>
      <w:r>
        <w:rPr>
          <w:rFonts w:eastAsia="Times New Roman"/>
          <w:b/>
          <w:color w:val="000000"/>
          <w:spacing w:val="8"/>
          <w:sz w:val="20"/>
        </w:rPr>
        <w:t xml:space="preserve">usual arrangement for a </w:t>
      </w:r>
      <w:r>
        <w:rPr>
          <w:rFonts w:eastAsia="Times New Roman"/>
          <w:color w:val="000000"/>
          <w:spacing w:val="8"/>
          <w:sz w:val="20"/>
        </w:rPr>
        <w:t xml:space="preserve">Morse circuit. When both keys are at rest, the main line is to ground at each end through both helices </w:t>
      </w:r>
      <w:proofErr w:type="gramStart"/>
      <w:r>
        <w:rPr>
          <w:rFonts w:eastAsia="Times New Roman"/>
          <w:color w:val="000000"/>
          <w:spacing w:val="8"/>
          <w:sz w:val="20"/>
        </w:rPr>
        <w:t>A</w:t>
      </w:r>
      <w:proofErr w:type="gramEnd"/>
      <w:r>
        <w:rPr>
          <w:rFonts w:eastAsia="Times New Roman"/>
          <w:color w:val="000000"/>
          <w:spacing w:val="8"/>
          <w:sz w:val="20"/>
        </w:rPr>
        <w:t xml:space="preserve"> A</w:t>
      </w:r>
      <w:r>
        <w:rPr>
          <w:rFonts w:ascii="Bookman Old Style" w:eastAsia="Bookman Old Style" w:hAnsi="Bookman Old Style"/>
          <w:color w:val="000000"/>
          <w:spacing w:val="8"/>
          <w:sz w:val="20"/>
          <w:vertAlign w:val="subscript"/>
        </w:rPr>
        <w:t>l</w:t>
      </w:r>
      <w:r>
        <w:rPr>
          <w:rFonts w:eastAsia="Times New Roman"/>
          <w:color w:val="000000"/>
          <w:spacing w:val="8"/>
          <w:sz w:val="20"/>
        </w:rPr>
        <w:t xml:space="preserve"> of the relays, </w:t>
      </w:r>
      <w:proofErr w:type="gramStart"/>
      <w:r>
        <w:rPr>
          <w:rFonts w:eastAsia="Times New Roman"/>
          <w:color w:val="000000"/>
          <w:spacing w:val="8"/>
          <w:sz w:val="20"/>
        </w:rPr>
        <w:t>and also</w:t>
      </w:r>
      <w:proofErr w:type="gramEnd"/>
      <w:r>
        <w:rPr>
          <w:rFonts w:eastAsia="Times New Roman"/>
          <w:color w:val="000000"/>
          <w:spacing w:val="8"/>
          <w:sz w:val="20"/>
        </w:rPr>
        <w:t xml:space="preserve"> through the resistance r. The key merely serves, when depressed, to connect the battery to the main line at a point between the helices of the relay.</w:t>
      </w:r>
    </w:p>
    <w:p w14:paraId="16A30F32" w14:textId="77777777" w:rsidR="00CF4BE1" w:rsidRDefault="00000000">
      <w:pPr>
        <w:spacing w:line="245" w:lineRule="exact"/>
        <w:ind w:left="72" w:right="72" w:firstLine="216"/>
        <w:jc w:val="both"/>
        <w:textAlignment w:val="baseline"/>
        <w:rPr>
          <w:rFonts w:eastAsia="Times New Roman"/>
          <w:color w:val="000000"/>
          <w:sz w:val="20"/>
        </w:rPr>
      </w:pPr>
      <w:r>
        <w:rPr>
          <w:rFonts w:eastAsia="Times New Roman"/>
          <w:color w:val="000000"/>
          <w:sz w:val="20"/>
        </w:rPr>
        <w:t xml:space="preserve">There are but three different electrical conditions of the line possible when this apparatus is working, which are as </w:t>
      </w:r>
      <w:proofErr w:type="gramStart"/>
      <w:r>
        <w:rPr>
          <w:rFonts w:eastAsia="Times New Roman"/>
          <w:color w:val="000000"/>
          <w:sz w:val="20"/>
        </w:rPr>
        <w:t>follows :</w:t>
      </w:r>
      <w:proofErr w:type="gramEnd"/>
    </w:p>
    <w:p w14:paraId="16A30F33" w14:textId="56BC9334" w:rsidR="00CF4BE1" w:rsidRDefault="00000000">
      <w:pPr>
        <w:numPr>
          <w:ilvl w:val="0"/>
          <w:numId w:val="16"/>
        </w:numPr>
        <w:tabs>
          <w:tab w:val="clear" w:pos="288"/>
          <w:tab w:val="left" w:pos="576"/>
        </w:tabs>
        <w:spacing w:line="245" w:lineRule="exact"/>
        <w:ind w:right="72"/>
        <w:jc w:val="both"/>
        <w:textAlignment w:val="baseline"/>
        <w:rPr>
          <w:rFonts w:eastAsia="Times New Roman"/>
          <w:i/>
          <w:color w:val="000000"/>
          <w:spacing w:val="9"/>
          <w:sz w:val="20"/>
        </w:rPr>
      </w:pPr>
      <w:r>
        <w:rPr>
          <w:rFonts w:eastAsia="Times New Roman"/>
          <w:i/>
          <w:color w:val="000000"/>
          <w:spacing w:val="9"/>
          <w:sz w:val="20"/>
        </w:rPr>
        <w:t xml:space="preserve">When the home key is open and the distant key </w:t>
      </w:r>
      <w:proofErr w:type="gramStart"/>
      <w:r>
        <w:rPr>
          <w:rFonts w:eastAsia="Times New Roman"/>
          <w:i/>
          <w:color w:val="000000"/>
          <w:spacing w:val="9"/>
          <w:sz w:val="20"/>
        </w:rPr>
        <w:t>closed</w:t>
      </w:r>
      <w:proofErr w:type="gramEnd"/>
      <w:r>
        <w:rPr>
          <w:rFonts w:eastAsia="Times New Roman"/>
          <w:i/>
          <w:color w:val="000000"/>
          <w:spacing w:val="9"/>
          <w:sz w:val="20"/>
        </w:rPr>
        <w:t xml:space="preserve">. If </w:t>
      </w:r>
      <w:r>
        <w:rPr>
          <w:rFonts w:eastAsia="Times New Roman"/>
          <w:color w:val="000000"/>
          <w:spacing w:val="9"/>
          <w:sz w:val="20"/>
        </w:rPr>
        <w:t>each battery consists of say 100 cells, the resistance of the line 1000 ohms, rheostat r 1200, and relay helices 200 each</w:t>
      </w:r>
      <w:r w:rsidR="0027141B">
        <w:rPr>
          <w:rFonts w:eastAsia="Times New Roman"/>
          <w:color w:val="000000"/>
          <w:spacing w:val="9"/>
          <w:sz w:val="20"/>
        </w:rPr>
        <w:t>;</w:t>
      </w:r>
      <w:r>
        <w:rPr>
          <w:rFonts w:eastAsia="Times New Roman"/>
          <w:color w:val="000000"/>
          <w:spacing w:val="9"/>
          <w:sz w:val="20"/>
        </w:rPr>
        <w:t xml:space="preserve"> the</w:t>
      </w:r>
    </w:p>
    <w:p w14:paraId="16A30F34" w14:textId="77777777" w:rsidR="00CF4BE1" w:rsidRDefault="00000000">
      <w:pPr>
        <w:tabs>
          <w:tab w:val="left" w:pos="4896"/>
        </w:tabs>
        <w:spacing w:line="243" w:lineRule="exact"/>
        <w:ind w:left="72" w:right="72"/>
        <w:textAlignment w:val="baseline"/>
        <w:rPr>
          <w:rFonts w:eastAsia="Times New Roman"/>
          <w:color w:val="000000"/>
          <w:sz w:val="20"/>
        </w:rPr>
      </w:pPr>
      <w:r>
        <w:rPr>
          <w:rFonts w:eastAsia="Times New Roman"/>
          <w:color w:val="000000"/>
          <w:sz w:val="20"/>
        </w:rPr>
        <w:t>strength of current in this ease will be 1000 -:-(200</w:t>
      </w:r>
      <w:r>
        <w:rPr>
          <w:rFonts w:eastAsia="Times New Roman"/>
          <w:color w:val="000000"/>
          <w:sz w:val="20"/>
        </w:rPr>
        <w:tab/>
        <w:t>1000</w:t>
      </w:r>
    </w:p>
    <w:p w14:paraId="16A30F35" w14:textId="77777777" w:rsidR="00CF4BE1" w:rsidRDefault="00000000">
      <w:pPr>
        <w:tabs>
          <w:tab w:val="right" w:pos="5688"/>
        </w:tabs>
        <w:spacing w:line="245" w:lineRule="exact"/>
        <w:ind w:left="72" w:right="72"/>
        <w:jc w:val="both"/>
        <w:textAlignment w:val="baseline"/>
        <w:rPr>
          <w:rFonts w:eastAsia="Times New Roman"/>
          <w:color w:val="000000"/>
          <w:spacing w:val="6"/>
          <w:sz w:val="20"/>
        </w:rPr>
      </w:pPr>
      <w:r>
        <w:rPr>
          <w:rFonts w:eastAsia="Times New Roman"/>
          <w:color w:val="000000"/>
          <w:spacing w:val="6"/>
          <w:sz w:val="20"/>
        </w:rPr>
        <w:t>400</w:t>
      </w:r>
      <w:r>
        <w:rPr>
          <w:rFonts w:eastAsia="Times New Roman"/>
          <w:color w:val="000000"/>
          <w:spacing w:val="6"/>
          <w:sz w:val="20"/>
        </w:rPr>
        <w:tab/>
        <w:t xml:space="preserve">1200) = 0.35. This current will go to earth at the borne </w:t>
      </w:r>
      <w:r>
        <w:rPr>
          <w:rFonts w:eastAsia="Times New Roman"/>
          <w:color w:val="000000"/>
          <w:spacing w:val="6"/>
          <w:sz w:val="20"/>
        </w:rPr>
        <w:br/>
        <w:t xml:space="preserve">station through both helices of the relays, and the force acting upon the armature n </w:t>
      </w:r>
      <w:r>
        <w:rPr>
          <w:rFonts w:eastAsia="Times New Roman"/>
          <w:i/>
          <w:color w:val="000000"/>
          <w:spacing w:val="6"/>
          <w:sz w:val="20"/>
        </w:rPr>
        <w:t xml:space="preserve">8 </w:t>
      </w:r>
      <w:r>
        <w:rPr>
          <w:rFonts w:eastAsia="Times New Roman"/>
          <w:color w:val="000000"/>
          <w:spacing w:val="6"/>
          <w:sz w:val="20"/>
        </w:rPr>
        <w:t xml:space="preserve">in opposition to the spring </w:t>
      </w:r>
      <w:r>
        <w:rPr>
          <w:rFonts w:eastAsia="Times New Roman"/>
          <w:i/>
          <w:color w:val="000000"/>
          <w:spacing w:val="6"/>
          <w:sz w:val="20"/>
        </w:rPr>
        <w:t xml:space="preserve">s, </w:t>
      </w:r>
      <w:r>
        <w:rPr>
          <w:rFonts w:eastAsia="Times New Roman"/>
          <w:color w:val="000000"/>
          <w:spacing w:val="6"/>
          <w:sz w:val="20"/>
        </w:rPr>
        <w:t>will be 0.35 X 2= 0.70 when the distant key is closed, and nothing when it Is open.</w:t>
      </w:r>
    </w:p>
    <w:p w14:paraId="16A30F36" w14:textId="77777777" w:rsidR="00CF4BE1" w:rsidRDefault="00000000">
      <w:pPr>
        <w:numPr>
          <w:ilvl w:val="0"/>
          <w:numId w:val="16"/>
        </w:numPr>
        <w:tabs>
          <w:tab w:val="clear" w:pos="288"/>
          <w:tab w:val="left" w:pos="576"/>
        </w:tabs>
        <w:spacing w:line="245" w:lineRule="exact"/>
        <w:ind w:right="72"/>
        <w:jc w:val="both"/>
        <w:textAlignment w:val="baseline"/>
        <w:rPr>
          <w:rFonts w:eastAsia="Times New Roman"/>
          <w:i/>
          <w:color w:val="000000"/>
          <w:spacing w:val="8"/>
          <w:sz w:val="20"/>
        </w:rPr>
      </w:pPr>
      <w:r>
        <w:rPr>
          <w:rFonts w:eastAsia="Times New Roman"/>
          <w:i/>
          <w:color w:val="000000"/>
          <w:spacing w:val="8"/>
          <w:sz w:val="20"/>
        </w:rPr>
        <w:t xml:space="preserve">When the home key z closed and the distant key </w:t>
      </w:r>
      <w:proofErr w:type="gramStart"/>
      <w:r>
        <w:rPr>
          <w:rFonts w:eastAsia="Times New Roman"/>
          <w:i/>
          <w:color w:val="000000"/>
          <w:spacing w:val="8"/>
          <w:sz w:val="20"/>
        </w:rPr>
        <w:t>open</w:t>
      </w:r>
      <w:proofErr w:type="gramEnd"/>
      <w:r>
        <w:rPr>
          <w:rFonts w:eastAsia="Times New Roman"/>
          <w:i/>
          <w:color w:val="000000"/>
          <w:spacing w:val="8"/>
          <w:sz w:val="20"/>
        </w:rPr>
        <w:t xml:space="preserve">. </w:t>
      </w:r>
      <w:r>
        <w:rPr>
          <w:rFonts w:eastAsia="Times New Roman"/>
          <w:color w:val="000000"/>
          <w:spacing w:val="8"/>
          <w:sz w:val="20"/>
        </w:rPr>
        <w:t>The current from the home battery divides at the point 2, and to avoid complexity we will assume that the battery has no internal resistance. The strength of the current going to line will be 1000 (200 + 1000 400+ 1200) = 0.35; which will there• fore act in one coil A</w:t>
      </w:r>
      <w:r>
        <w:rPr>
          <w:rFonts w:ascii="Bookman Old Style" w:eastAsia="Bookman Old Style" w:hAnsi="Bookman Old Style"/>
          <w:color w:val="000000"/>
          <w:spacing w:val="8"/>
          <w:sz w:val="20"/>
          <w:vertAlign w:val="subscript"/>
        </w:rPr>
        <w:t>l</w:t>
      </w:r>
      <w:r>
        <w:rPr>
          <w:rFonts w:eastAsia="Times New Roman"/>
          <w:color w:val="000000"/>
          <w:spacing w:val="8"/>
          <w:sz w:val="20"/>
        </w:rPr>
        <w:t xml:space="preserve"> of the home relay in opposition to the spring 8</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with a force of 0.35. The other branch of the current going through the rheostat at the home station has a force in A of 1000 (200 + 1200) = 0.71, which is double that 'of the current going to line, and acts in the same direction with spring e</w:t>
      </w:r>
      <w:r>
        <w:rPr>
          <w:rFonts w:ascii="Bookman Old Style" w:eastAsia="Bookman Old Style" w:hAnsi="Bookman Old Style"/>
          <w:color w:val="000000"/>
          <w:spacing w:val="8"/>
          <w:sz w:val="20"/>
          <w:vertAlign w:val="subscript"/>
        </w:rPr>
        <w:t>t</w:t>
      </w:r>
      <w:r>
        <w:rPr>
          <w:rFonts w:eastAsia="Times New Roman"/>
          <w:color w:val="000000"/>
          <w:spacing w:val="8"/>
          <w:sz w:val="20"/>
        </w:rPr>
        <w:t xml:space="preserve">. </w:t>
      </w:r>
      <w:proofErr w:type="gramStart"/>
      <w:r>
        <w:rPr>
          <w:rFonts w:eastAsia="Times New Roman"/>
          <w:color w:val="000000"/>
          <w:spacing w:val="8"/>
          <w:sz w:val="20"/>
        </w:rPr>
        <w:t>Thus</w:t>
      </w:r>
      <w:proofErr w:type="gramEnd"/>
      <w:r>
        <w:rPr>
          <w:rFonts w:eastAsia="Times New Roman"/>
          <w:color w:val="000000"/>
          <w:spacing w:val="8"/>
          <w:sz w:val="20"/>
        </w:rPr>
        <w:t xml:space="preserve"> the armature of the home relay is held still with a force of 0.36 whenever a current is sent to line.</w:t>
      </w:r>
    </w:p>
    <w:p w14:paraId="16A30F37" w14:textId="77777777" w:rsidR="00CF4BE1" w:rsidRDefault="00000000">
      <w:pPr>
        <w:numPr>
          <w:ilvl w:val="0"/>
          <w:numId w:val="16"/>
        </w:numPr>
        <w:tabs>
          <w:tab w:val="clear" w:pos="288"/>
          <w:tab w:val="left" w:pos="576"/>
        </w:tabs>
        <w:spacing w:before="10" w:line="245" w:lineRule="exact"/>
        <w:ind w:right="72"/>
        <w:jc w:val="both"/>
        <w:textAlignment w:val="baseline"/>
        <w:rPr>
          <w:rFonts w:eastAsia="Times New Roman"/>
          <w:i/>
          <w:color w:val="000000"/>
          <w:spacing w:val="8"/>
          <w:sz w:val="20"/>
        </w:rPr>
      </w:pPr>
      <w:r>
        <w:rPr>
          <w:rFonts w:eastAsia="Times New Roman"/>
          <w:i/>
          <w:color w:val="000000"/>
          <w:spacing w:val="8"/>
          <w:sz w:val="20"/>
        </w:rPr>
        <w:t xml:space="preserve">When the home and distant keys are both closed. </w:t>
      </w:r>
      <w:r>
        <w:rPr>
          <w:rFonts w:eastAsia="Times New Roman"/>
          <w:color w:val="000000"/>
          <w:spacing w:val="8"/>
          <w:sz w:val="20"/>
        </w:rPr>
        <w:t xml:space="preserve">In this case the line current, in consequence of both batteries being on, becomes 2000 (200 1000 + </w:t>
      </w:r>
      <w:proofErr w:type="gramStart"/>
      <w:r>
        <w:rPr>
          <w:rFonts w:eastAsia="Times New Roman"/>
          <w:color w:val="000000"/>
          <w:spacing w:val="8"/>
          <w:sz w:val="20"/>
        </w:rPr>
        <w:t>200)=</w:t>
      </w:r>
      <w:proofErr w:type="gramEnd"/>
      <w:r>
        <w:rPr>
          <w:rFonts w:eastAsia="Times New Roman"/>
          <w:color w:val="000000"/>
          <w:spacing w:val="8"/>
          <w:sz w:val="20"/>
        </w:rPr>
        <w:t>1.66; which acts upon the coil A</w:t>
      </w:r>
      <w:r>
        <w:rPr>
          <w:rFonts w:ascii="Bookman Old Style" w:eastAsia="Bookman Old Style" w:hAnsi="Bookman Old Style"/>
          <w:color w:val="000000"/>
          <w:spacing w:val="8"/>
          <w:sz w:val="20"/>
          <w:vertAlign w:val="subscript"/>
        </w:rPr>
        <w:t>l</w:t>
      </w:r>
      <w:r>
        <w:rPr>
          <w:rFonts w:eastAsia="Times New Roman"/>
          <w:color w:val="000000"/>
          <w:spacing w:val="8"/>
          <w:sz w:val="20"/>
        </w:rPr>
        <w:t xml:space="preserve"> upon the line side, but is opposed by the current in A on the rheostat. side in both relays. This, as in the </w:t>
      </w:r>
      <w:proofErr w:type="gramStart"/>
      <w:r>
        <w:rPr>
          <w:rFonts w:eastAsia="Times New Roman"/>
          <w:color w:val="000000"/>
          <w:spacing w:val="8"/>
          <w:sz w:val="20"/>
        </w:rPr>
        <w:t>f( Amer</w:t>
      </w:r>
      <w:proofErr w:type="gramEnd"/>
      <w:r>
        <w:rPr>
          <w:rFonts w:eastAsia="Times New Roman"/>
          <w:color w:val="000000"/>
          <w:spacing w:val="8"/>
          <w:sz w:val="20"/>
        </w:rPr>
        <w:t xml:space="preserve"> ease, amounts to 0.71. Therefore, the effective force acting 'Toil each armature in opposition to the spring, to give a signal,</w:t>
      </w:r>
      <w:proofErr w:type="gramStart"/>
      <w:r>
        <w:rPr>
          <w:rFonts w:eastAsia="Times New Roman"/>
          <w:color w:val="000000"/>
          <w:spacing w:val="8"/>
          <w:sz w:val="20"/>
        </w:rPr>
        <w:t xml:space="preserve"> will</w:t>
      </w:r>
      <w:proofErr w:type="gramEnd"/>
      <w:r>
        <w:rPr>
          <w:rFonts w:eastAsia="Times New Roman"/>
          <w:color w:val="000000"/>
          <w:spacing w:val="8"/>
          <w:sz w:val="20"/>
        </w:rPr>
        <w:t xml:space="preserve"> be </w:t>
      </w:r>
      <w:r>
        <w:rPr>
          <w:rFonts w:eastAsia="Times New Roman"/>
          <w:b/>
          <w:color w:val="000000"/>
          <w:spacing w:val="8"/>
          <w:sz w:val="20"/>
        </w:rPr>
        <w:t xml:space="preserve">1.66 — </w:t>
      </w:r>
      <w:r>
        <w:rPr>
          <w:rFonts w:eastAsia="Times New Roman"/>
          <w:color w:val="000000"/>
          <w:spacing w:val="8"/>
          <w:sz w:val="20"/>
        </w:rPr>
        <w:t>0.71 = 0.95.</w:t>
      </w:r>
    </w:p>
    <w:p w14:paraId="16A30F38" w14:textId="77777777" w:rsidR="00CF4BE1" w:rsidRDefault="00CF4BE1">
      <w:pPr>
        <w:sectPr w:rsidR="00CF4BE1">
          <w:pgSz w:w="7416" w:h="11592"/>
          <w:pgMar w:top="1180" w:right="894" w:bottom="716" w:left="722" w:header="720" w:footer="720" w:gutter="0"/>
          <w:cols w:space="720"/>
        </w:sectPr>
      </w:pPr>
    </w:p>
    <w:p w14:paraId="16A30F39" w14:textId="77777777" w:rsidR="00CF4BE1" w:rsidRDefault="00000000">
      <w:pPr>
        <w:spacing w:line="245" w:lineRule="exact"/>
        <w:ind w:left="72" w:right="72"/>
        <w:textAlignment w:val="baseline"/>
        <w:rPr>
          <w:rFonts w:eastAsia="Times New Roman"/>
          <w:b/>
          <w:color w:val="000000"/>
          <w:sz w:val="21"/>
        </w:rPr>
      </w:pPr>
      <w:r>
        <w:lastRenderedPageBreak/>
        <w:pict w14:anchorId="16A325ED">
          <v:shape id="_x0000_s2230" type="#_x0000_t202" style="position:absolute;left:0;text-align:left;margin-left:0;margin-top:0;width:381.35pt;height:579.1pt;z-index:-251688960;mso-position-horizontal-relative:page;mso-position-vertical-relative:page" fillcolor="#ededed" stroked="f">
            <v:textbox>
              <w:txbxContent>
                <w:p w14:paraId="16A3338E"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21"/>
        </w:rPr>
        <w:t xml:space="preserve">822 </w:t>
      </w:r>
      <w:r>
        <w:rPr>
          <w:rFonts w:ascii="Bookman Old Style" w:eastAsia="Bookman Old Style" w:hAnsi="Bookman Old Style"/>
          <w:b/>
          <w:color w:val="000000"/>
          <w:sz w:val="16"/>
        </w:rPr>
        <w:t xml:space="preserve">SIMULTANEOUS </w:t>
      </w:r>
      <w:proofErr w:type="gramStart"/>
      <w:r>
        <w:rPr>
          <w:rFonts w:ascii="Bookman Old Style" w:eastAsia="Bookman Old Style" w:hAnsi="Bookman Old Style"/>
          <w:b/>
          <w:color w:val="000000"/>
          <w:sz w:val="16"/>
        </w:rPr>
        <w:t>TRANSMISSION</w:t>
      </w:r>
      <w:proofErr w:type="gramEnd"/>
      <w:r>
        <w:rPr>
          <w:rFonts w:ascii="Bookman Old Style" w:eastAsia="Bookman Old Style" w:hAnsi="Bookman Old Style"/>
          <w:b/>
          <w:color w:val="000000"/>
          <w:sz w:val="16"/>
        </w:rPr>
        <w:t xml:space="preserve"> IN OPPOSITE DIRECTIONS.</w:t>
      </w:r>
    </w:p>
    <w:p w14:paraId="16A30F3A" w14:textId="77777777" w:rsidR="00CF4BE1" w:rsidRDefault="00000000">
      <w:pPr>
        <w:spacing w:before="218" w:line="246" w:lineRule="exact"/>
        <w:ind w:left="72" w:right="72" w:firstLine="216"/>
        <w:jc w:val="both"/>
        <w:textAlignment w:val="baseline"/>
        <w:rPr>
          <w:rFonts w:eastAsia="Times New Roman"/>
          <w:b/>
          <w:color w:val="000000"/>
          <w:sz w:val="21"/>
        </w:rPr>
      </w:pPr>
      <w:r>
        <w:rPr>
          <w:rFonts w:eastAsia="Times New Roman"/>
          <w:b/>
          <w:color w:val="000000"/>
          <w:sz w:val="21"/>
        </w:rPr>
        <w:t>Thus, in this arrangement we would have, under the condi</w:t>
      </w:r>
      <w:r>
        <w:rPr>
          <w:rFonts w:eastAsia="Times New Roman"/>
          <w:b/>
          <w:color w:val="000000"/>
          <w:sz w:val="21"/>
        </w:rPr>
        <w:softHyphen/>
        <w:t xml:space="preserve">tions stated, an effective force acting upon the armature </w:t>
      </w:r>
      <w:proofErr w:type="spellStart"/>
      <w:r>
        <w:rPr>
          <w:rFonts w:eastAsia="Times New Roman"/>
          <w:b/>
          <w:color w:val="000000"/>
          <w:sz w:val="21"/>
        </w:rPr>
        <w:t>tz</w:t>
      </w:r>
      <w:proofErr w:type="spellEnd"/>
      <w:r>
        <w:rPr>
          <w:rFonts w:eastAsia="Times New Roman"/>
          <w:b/>
          <w:color w:val="000000"/>
          <w:sz w:val="21"/>
        </w:rPr>
        <w:t xml:space="preserve"> </w:t>
      </w:r>
      <w:r>
        <w:rPr>
          <w:rFonts w:ascii="Bookman Old Style" w:eastAsia="Bookman Old Style" w:hAnsi="Bookman Old Style"/>
          <w:b/>
          <w:i/>
          <w:color w:val="000000"/>
          <w:sz w:val="16"/>
        </w:rPr>
        <w:t xml:space="preserve">8, </w:t>
      </w:r>
      <w:r>
        <w:rPr>
          <w:rFonts w:eastAsia="Times New Roman"/>
          <w:b/>
          <w:color w:val="000000"/>
          <w:sz w:val="21"/>
        </w:rPr>
        <w:t xml:space="preserve">varying from 0.70 to 0.95. It will at once be seen that this margin enables the operators to work freely over escapes and changes of resistance in the line. Thus, in the case cited, in. order to disturb the balance of the sender's relay, </w:t>
      </w:r>
      <w:proofErr w:type="gramStart"/>
      <w:r>
        <w:rPr>
          <w:rFonts w:eastAsia="Times New Roman"/>
          <w:b/>
          <w:color w:val="000000"/>
          <w:sz w:val="21"/>
        </w:rPr>
        <w:t>so as to</w:t>
      </w:r>
      <w:proofErr w:type="gramEnd"/>
      <w:r>
        <w:rPr>
          <w:rFonts w:eastAsia="Times New Roman"/>
          <w:b/>
          <w:color w:val="000000"/>
          <w:sz w:val="21"/>
        </w:rPr>
        <w:t xml:space="preserve"> give him back his own signals, the resistance of the line must be diminished sufficiently to increase the strength of current from 0.35 to 0.71—more than double—which would require a very heavy leakage. In practice, the resistance of the </w:t>
      </w:r>
      <w:proofErr w:type="gramStart"/>
      <w:r>
        <w:rPr>
          <w:rFonts w:eastAsia="Times New Roman"/>
          <w:b/>
          <w:color w:val="000000"/>
          <w:sz w:val="21"/>
        </w:rPr>
        <w:t>rheostat r</w:t>
      </w:r>
      <w:proofErr w:type="gramEnd"/>
      <w:r>
        <w:rPr>
          <w:rFonts w:eastAsia="Times New Roman"/>
          <w:b/>
          <w:color w:val="000000"/>
          <w:sz w:val="21"/>
        </w:rPr>
        <w:t xml:space="preserve"> is made a constant quantity, all necessary adjustments being-effected precisely as in an ordinary instrument, and with no more inconvenience.</w:t>
      </w:r>
    </w:p>
    <w:p w14:paraId="16A30F3B" w14:textId="77777777" w:rsidR="00CF4BE1" w:rsidRDefault="00000000">
      <w:pPr>
        <w:spacing w:before="2" w:line="246" w:lineRule="exact"/>
        <w:ind w:left="72" w:right="72" w:firstLine="216"/>
        <w:jc w:val="both"/>
        <w:textAlignment w:val="baseline"/>
        <w:rPr>
          <w:rFonts w:eastAsia="Times New Roman"/>
          <w:b/>
          <w:color w:val="000000"/>
          <w:sz w:val="21"/>
        </w:rPr>
      </w:pPr>
      <w:r>
        <w:rPr>
          <w:rFonts w:eastAsia="Times New Roman"/>
          <w:b/>
          <w:color w:val="000000"/>
          <w:sz w:val="21"/>
        </w:rPr>
        <w:t xml:space="preserve">The Stearns condenser </w:t>
      </w:r>
      <w:r>
        <w:rPr>
          <w:rFonts w:ascii="Bookman Old Style" w:eastAsia="Bookman Old Style" w:hAnsi="Bookman Old Style"/>
          <w:b/>
          <w:i/>
          <w:color w:val="000000"/>
          <w:sz w:val="16"/>
        </w:rPr>
        <w:t xml:space="preserve">c </w:t>
      </w:r>
      <w:r>
        <w:rPr>
          <w:rFonts w:eastAsia="Times New Roman"/>
          <w:b/>
          <w:color w:val="000000"/>
          <w:sz w:val="21"/>
        </w:rPr>
        <w:t>may be applied when necessary, in the manner shown in the figure. for the purpose of neutralizing the static discharge.</w:t>
      </w:r>
    </w:p>
    <w:p w14:paraId="16A30F3C" w14:textId="77777777" w:rsidR="00CF4BE1" w:rsidRDefault="00000000">
      <w:pPr>
        <w:spacing w:before="195" w:line="194" w:lineRule="exact"/>
        <w:ind w:left="72" w:right="72"/>
        <w:jc w:val="center"/>
        <w:textAlignment w:val="baseline"/>
        <w:rPr>
          <w:rFonts w:ascii="Bookman Old Style" w:eastAsia="Bookman Old Style" w:hAnsi="Bookman Old Style"/>
          <w:b/>
          <w:color w:val="000000"/>
          <w:spacing w:val="-6"/>
          <w:sz w:val="16"/>
        </w:rPr>
      </w:pPr>
      <w:r>
        <w:rPr>
          <w:rFonts w:ascii="Bookman Old Style" w:eastAsia="Bookman Old Style" w:hAnsi="Bookman Old Style"/>
          <w:b/>
          <w:color w:val="000000"/>
          <w:spacing w:val="-6"/>
          <w:sz w:val="16"/>
        </w:rPr>
        <w:t>EDISON'S METHODS.</w:t>
      </w:r>
    </w:p>
    <w:p w14:paraId="16A30F3D" w14:textId="77777777" w:rsidR="00CF4BE1" w:rsidRDefault="00000000">
      <w:pPr>
        <w:spacing w:before="142" w:line="244" w:lineRule="exact"/>
        <w:ind w:left="72" w:right="72" w:firstLine="216"/>
        <w:jc w:val="both"/>
        <w:textAlignment w:val="baseline"/>
        <w:rPr>
          <w:rFonts w:eastAsia="Times New Roman"/>
          <w:b/>
          <w:color w:val="000000"/>
          <w:spacing w:val="2"/>
          <w:sz w:val="21"/>
        </w:rPr>
      </w:pPr>
      <w:r>
        <w:rPr>
          <w:rFonts w:eastAsia="Times New Roman"/>
          <w:b/>
          <w:color w:val="000000"/>
          <w:spacing w:val="2"/>
          <w:sz w:val="21"/>
        </w:rPr>
        <w:t>A method of simultaneous transmission, invented by T. A-Edison •of New Jersey, in 1873, is shown in fig. 489. Its pecu</w:t>
      </w:r>
      <w:r>
        <w:rPr>
          <w:rFonts w:eastAsia="Times New Roman"/>
          <w:b/>
          <w:color w:val="000000"/>
          <w:spacing w:val="2"/>
          <w:sz w:val="21"/>
        </w:rPr>
        <w:softHyphen/>
        <w:t xml:space="preserve">liarity consists in the fact that the signals are transmitted in one direction by reversing the polarity of a constant current, and in the opposite direction by increasing and decreasing the strength of the same current. The relay </w:t>
      </w:r>
      <w:proofErr w:type="spellStart"/>
      <w:r>
        <w:rPr>
          <w:rFonts w:eastAsia="Times New Roman"/>
          <w:b/>
          <w:color w:val="000000"/>
          <w:spacing w:val="2"/>
          <w:sz w:val="21"/>
        </w:rPr>
        <w:t>R at</w:t>
      </w:r>
      <w:proofErr w:type="spellEnd"/>
      <w:r>
        <w:rPr>
          <w:rFonts w:eastAsia="Times New Roman"/>
          <w:b/>
          <w:color w:val="000000"/>
          <w:spacing w:val="2"/>
          <w:sz w:val="21"/>
        </w:rPr>
        <w:t xml:space="preserve"> station A consists of two </w:t>
      </w:r>
      <w:r>
        <w:rPr>
          <w:rFonts w:eastAsia="Times New Roman"/>
          <w:color w:val="000000"/>
          <w:spacing w:val="2"/>
          <w:sz w:val="21"/>
        </w:rPr>
        <w:t>soft iron electro-magnets r</w:t>
      </w:r>
      <w:r>
        <w:rPr>
          <w:rFonts w:ascii="Bookman Old Style" w:eastAsia="Bookman Old Style" w:hAnsi="Bookman Old Style"/>
          <w:color w:val="000000"/>
          <w:spacing w:val="2"/>
          <w:sz w:val="21"/>
          <w:vertAlign w:val="subscript"/>
        </w:rPr>
        <w:t>1</w:t>
      </w:r>
      <w:r>
        <w:rPr>
          <w:rFonts w:ascii="Bookman Old Style" w:eastAsia="Bookman Old Style" w:hAnsi="Bookman Old Style"/>
          <w:color w:val="000000"/>
          <w:spacing w:val="2"/>
          <w:sz w:val="21"/>
          <w:vertAlign w:val="superscript"/>
        </w:rPr>
        <w:t>.</w:t>
      </w:r>
      <w:r>
        <w:rPr>
          <w:rFonts w:eastAsia="Times New Roman"/>
          <w:color w:val="000000"/>
          <w:spacing w:val="2"/>
          <w:sz w:val="21"/>
        </w:rPr>
        <w:t xml:space="preserve"> and 7.</w:t>
      </w:r>
      <w:r>
        <w:rPr>
          <w:rFonts w:ascii="Bookman Old Style" w:eastAsia="Bookman Old Style" w:hAnsi="Bookman Old Style"/>
          <w:color w:val="000000"/>
          <w:spacing w:val="2"/>
          <w:sz w:val="21"/>
          <w:vertAlign w:val="subscript"/>
        </w:rPr>
        <w:t>2</w:t>
      </w:r>
      <w:r>
        <w:rPr>
          <w:rFonts w:eastAsia="Times New Roman"/>
          <w:color w:val="000000"/>
          <w:spacing w:val="2"/>
          <w:sz w:val="21"/>
        </w:rPr>
        <w:t xml:space="preserve"> which act upon the same armature </w:t>
      </w:r>
      <w:proofErr w:type="gramStart"/>
      <w:r>
        <w:rPr>
          <w:rFonts w:eastAsia="Times New Roman"/>
          <w:color w:val="000000"/>
          <w:spacing w:val="2"/>
          <w:sz w:val="21"/>
        </w:rPr>
        <w:t>lever</w:t>
      </w:r>
      <w:proofErr w:type="gramEnd"/>
      <w:r>
        <w:rPr>
          <w:rFonts w:eastAsia="Times New Roman"/>
          <w:color w:val="000000"/>
          <w:spacing w:val="2"/>
          <w:sz w:val="21"/>
        </w:rPr>
        <w:t>, thereby closing the local circuit of the sounder or other receiving instrument in the usual manner. The trans</w:t>
      </w:r>
      <w:r>
        <w:rPr>
          <w:rFonts w:eastAsia="Times New Roman"/>
          <w:color w:val="000000"/>
          <w:spacing w:val="2"/>
          <w:sz w:val="21"/>
        </w:rPr>
        <w:softHyphen/>
        <w:t>mitter T is operated by a key and local battery as in Stearns's method, and is so arranged that when the key is in a position of rest the negative current from the battery E</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passes to line through the electro-magnet r</w:t>
      </w:r>
      <w:r>
        <w:rPr>
          <w:rFonts w:ascii="Bookman Old Style" w:eastAsia="Bookman Old Style" w:hAnsi="Bookman Old Style"/>
          <w:color w:val="000000"/>
          <w:spacing w:val="2"/>
          <w:sz w:val="21"/>
          <w:vertAlign w:val="subscript"/>
        </w:rPr>
        <w:t>2</w:t>
      </w:r>
      <w:r>
        <w:rPr>
          <w:rFonts w:eastAsia="Times New Roman"/>
          <w:color w:val="000000"/>
          <w:spacing w:val="2"/>
          <w:sz w:val="21"/>
        </w:rPr>
        <w:t xml:space="preserve"> of the home relay R, but if the key is depressed the lever T of the transmitter makes contact between the battery E and the earth, and at almost the same instant interrupts the previously existing contact between E</w:t>
      </w:r>
      <w:r>
        <w:rPr>
          <w:rFonts w:ascii="Bookman Old Style" w:eastAsia="Bookman Old Style" w:hAnsi="Bookman Old Style"/>
          <w:color w:val="000000"/>
          <w:spacing w:val="2"/>
          <w:sz w:val="21"/>
          <w:vertAlign w:val="subscript"/>
        </w:rPr>
        <w:t>1</w:t>
      </w:r>
      <w:r>
        <w:rPr>
          <w:rFonts w:eastAsia="Times New Roman"/>
          <w:b/>
          <w:color w:val="000000"/>
          <w:spacing w:val="2"/>
          <w:sz w:val="21"/>
        </w:rPr>
        <w:t xml:space="preserve"> and </w:t>
      </w:r>
      <w:r>
        <w:rPr>
          <w:rFonts w:eastAsia="Times New Roman"/>
          <w:color w:val="000000"/>
          <w:spacing w:val="2"/>
          <w:sz w:val="21"/>
        </w:rPr>
        <w:t xml:space="preserve">the earth; thus there is at all times either a </w:t>
      </w:r>
      <w:r>
        <w:rPr>
          <w:rFonts w:eastAsia="Times New Roman"/>
          <w:b/>
          <w:color w:val="000000"/>
          <w:spacing w:val="2"/>
          <w:sz w:val="21"/>
        </w:rPr>
        <w:t xml:space="preserve">positive current </w:t>
      </w:r>
      <w:r>
        <w:rPr>
          <w:rFonts w:eastAsia="Times New Roman"/>
          <w:color w:val="000000"/>
          <w:spacing w:val="2"/>
          <w:sz w:val="21"/>
        </w:rPr>
        <w:t>going to line through r</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or a negative current through </w:t>
      </w:r>
      <w:r>
        <w:rPr>
          <w:rFonts w:eastAsia="Times New Roman"/>
          <w:b/>
          <w:color w:val="000000"/>
          <w:spacing w:val="2"/>
          <w:sz w:val="21"/>
        </w:rPr>
        <w:t>r2.</w:t>
      </w:r>
    </w:p>
    <w:p w14:paraId="16A30F3E" w14:textId="77777777" w:rsidR="00CF4BE1" w:rsidRDefault="00CF4BE1">
      <w:pPr>
        <w:sectPr w:rsidR="00CF4BE1">
          <w:pgSz w:w="7627" w:h="11582"/>
          <w:pgMar w:top="1140" w:right="1033" w:bottom="706" w:left="794" w:header="720" w:footer="720" w:gutter="0"/>
          <w:cols w:space="720"/>
        </w:sectPr>
      </w:pPr>
    </w:p>
    <w:p w14:paraId="16A30F3F" w14:textId="77777777" w:rsidR="00CF4BE1" w:rsidRDefault="00000000">
      <w:pPr>
        <w:tabs>
          <w:tab w:val="right" w:pos="5760"/>
        </w:tabs>
        <w:spacing w:before="2" w:line="247" w:lineRule="exact"/>
        <w:ind w:left="2160" w:right="72"/>
        <w:textAlignment w:val="baseline"/>
        <w:rPr>
          <w:rFonts w:eastAsia="Times New Roman"/>
          <w:b/>
          <w:color w:val="000000"/>
          <w:sz w:val="17"/>
        </w:rPr>
      </w:pPr>
      <w:r>
        <w:lastRenderedPageBreak/>
        <w:pict w14:anchorId="16A325EE">
          <v:shape id="_x0000_s2229" type="#_x0000_t202" style="position:absolute;left:0;text-align:left;margin-left:0;margin-top:0;width:368.65pt;height:578.9pt;z-index:-251687936;mso-position-horizontal-relative:page;mso-position-vertical-relative:page" fillcolor="#efefef" stroked="f">
            <v:textbox>
              <w:txbxContent>
                <w:p w14:paraId="16A33390"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7"/>
        </w:rPr>
        <w:t>EDISON'S METHOD.</w:t>
      </w:r>
      <w:r>
        <w:rPr>
          <w:rFonts w:eastAsia="Times New Roman"/>
          <w:b/>
          <w:color w:val="000000"/>
          <w:sz w:val="17"/>
        </w:rPr>
        <w:tab/>
      </w:r>
      <w:r>
        <w:rPr>
          <w:rFonts w:eastAsia="Times New Roman"/>
          <w:b/>
          <w:color w:val="000000"/>
          <w:sz w:val="21"/>
        </w:rPr>
        <w:t>82$</w:t>
      </w:r>
    </w:p>
    <w:p w14:paraId="16A30F40" w14:textId="77777777" w:rsidR="00CF4BE1" w:rsidRDefault="00000000">
      <w:pPr>
        <w:spacing w:before="197" w:line="247" w:lineRule="exact"/>
        <w:ind w:left="72" w:right="72"/>
        <w:jc w:val="both"/>
        <w:textAlignment w:val="baseline"/>
        <w:rPr>
          <w:rFonts w:eastAsia="Times New Roman"/>
          <w:b/>
          <w:color w:val="000000"/>
          <w:spacing w:val="-2"/>
          <w:sz w:val="21"/>
        </w:rPr>
      </w:pPr>
      <w:r>
        <w:rPr>
          <w:rFonts w:eastAsia="Times New Roman"/>
          <w:b/>
          <w:color w:val="000000"/>
          <w:spacing w:val="-2"/>
          <w:sz w:val="21"/>
        </w:rPr>
        <w:t>At station B the currents pass through a polarized receiving in</w:t>
      </w:r>
      <w:r>
        <w:rPr>
          <w:rFonts w:eastAsia="Times New Roman"/>
          <w:b/>
          <w:color w:val="000000"/>
          <w:spacing w:val="-2"/>
          <w:sz w:val="21"/>
        </w:rPr>
        <w:softHyphen/>
        <w:t>strument R</w:t>
      </w:r>
      <w:r>
        <w:rPr>
          <w:rFonts w:eastAsia="Times New Roman"/>
          <w:b/>
          <w:color w:val="000000"/>
          <w:spacing w:val="-2"/>
          <w:sz w:val="21"/>
          <w:vertAlign w:val="subscript"/>
        </w:rPr>
        <w:t>I</w:t>
      </w:r>
      <w:r>
        <w:rPr>
          <w:rFonts w:eastAsia="Times New Roman"/>
          <w:b/>
          <w:color w:val="000000"/>
          <w:spacing w:val="-2"/>
          <w:sz w:val="21"/>
        </w:rPr>
        <w:t xml:space="preserve">, and thence through a rheostat X to the earth. The tension of the spring of relay R is adjusted so that the current going to line is not sufficient to overcome it except when </w:t>
      </w:r>
      <w:r>
        <w:rPr>
          <w:rFonts w:eastAsia="Times New Roman"/>
          <w:color w:val="000000"/>
          <w:spacing w:val="-2"/>
          <w:sz w:val="21"/>
        </w:rPr>
        <w:t xml:space="preserve">the </w:t>
      </w:r>
      <w:r>
        <w:rPr>
          <w:rFonts w:eastAsia="Times New Roman"/>
          <w:b/>
          <w:color w:val="000000"/>
          <w:spacing w:val="-2"/>
          <w:sz w:val="21"/>
        </w:rPr>
        <w:t>rheostat X is cut out by depressing the key K at station B. Con</w:t>
      </w:r>
      <w:r>
        <w:rPr>
          <w:rFonts w:eastAsia="Times New Roman"/>
          <w:b/>
          <w:color w:val="000000"/>
          <w:spacing w:val="-2"/>
          <w:sz w:val="21"/>
        </w:rPr>
        <w:softHyphen/>
        <w:t>sequently A sends to B by reversing the polarity of the current without changing its strength, while B sends to A by changing the strength of the current irrespective of its polarity.</w:t>
      </w:r>
    </w:p>
    <w:p w14:paraId="16A30F41" w14:textId="77777777" w:rsidR="00CF4BE1" w:rsidRDefault="00000000">
      <w:pPr>
        <w:spacing w:before="5" w:line="247" w:lineRule="exact"/>
        <w:ind w:left="72" w:right="72" w:firstLine="216"/>
        <w:jc w:val="both"/>
        <w:textAlignment w:val="baseline"/>
        <w:rPr>
          <w:rFonts w:eastAsia="Times New Roman"/>
          <w:b/>
          <w:color w:val="000000"/>
          <w:spacing w:val="-5"/>
          <w:sz w:val="21"/>
        </w:rPr>
      </w:pPr>
      <w:r>
        <w:rPr>
          <w:rFonts w:eastAsia="Times New Roman"/>
          <w:b/>
          <w:color w:val="000000"/>
          <w:spacing w:val="-5"/>
          <w:sz w:val="21"/>
        </w:rPr>
        <w:t xml:space="preserve">The polarized relay can be placed at </w:t>
      </w:r>
      <w:proofErr w:type="gramStart"/>
      <w:r>
        <w:rPr>
          <w:rFonts w:eastAsia="Times New Roman"/>
          <w:b/>
          <w:color w:val="000000"/>
          <w:spacing w:val="-5"/>
          <w:sz w:val="21"/>
        </w:rPr>
        <w:t>a number of</w:t>
      </w:r>
      <w:proofErr w:type="gramEnd"/>
      <w:r>
        <w:rPr>
          <w:rFonts w:eastAsia="Times New Roman"/>
          <w:b/>
          <w:color w:val="000000"/>
          <w:spacing w:val="-5"/>
          <w:sz w:val="21"/>
        </w:rPr>
        <w:t xml:space="preserve"> stations on the line, and each will be able to receive the signals from the stations transmitting the positive and negative currents. A neutral or Morse relay may also be placed at </w:t>
      </w:r>
      <w:proofErr w:type="gramStart"/>
      <w:r>
        <w:rPr>
          <w:rFonts w:eastAsia="Times New Roman"/>
          <w:b/>
          <w:color w:val="000000"/>
          <w:spacing w:val="-5"/>
          <w:sz w:val="21"/>
        </w:rPr>
        <w:t>a number of</w:t>
      </w:r>
      <w:proofErr w:type="gramEnd"/>
      <w:r>
        <w:rPr>
          <w:rFonts w:eastAsia="Times New Roman"/>
          <w:b/>
          <w:color w:val="000000"/>
          <w:spacing w:val="-5"/>
          <w:sz w:val="21"/>
        </w:rPr>
        <w:t xml:space="preserve"> stations,</w:t>
      </w:r>
    </w:p>
    <w:p w14:paraId="16A30F42" w14:textId="77777777" w:rsidR="00CF4BE1" w:rsidRDefault="00000000">
      <w:pPr>
        <w:spacing w:before="81" w:line="132" w:lineRule="exact"/>
        <w:ind w:left="72" w:right="72"/>
        <w:jc w:val="center"/>
        <w:textAlignment w:val="baseline"/>
        <w:rPr>
          <w:rFonts w:eastAsia="Times New Roman"/>
          <w:b/>
          <w:color w:val="000000"/>
          <w:sz w:val="14"/>
        </w:rPr>
      </w:pPr>
      <w:r>
        <w:rPr>
          <w:rFonts w:eastAsia="Times New Roman"/>
          <w:b/>
          <w:color w:val="000000"/>
          <w:sz w:val="14"/>
        </w:rPr>
        <w:t>LINE</w:t>
      </w:r>
    </w:p>
    <w:p w14:paraId="16A30F43" w14:textId="77777777" w:rsidR="00CF4BE1" w:rsidRDefault="00000000">
      <w:pPr>
        <w:spacing w:after="16"/>
        <w:ind w:left="831" w:right="822"/>
        <w:textAlignment w:val="baseline"/>
      </w:pPr>
      <w:r>
        <w:rPr>
          <w:noProof/>
        </w:rPr>
        <w:drawing>
          <wp:inline distT="0" distB="0" distL="0" distR="0" wp14:anchorId="16A325EF" wp14:editId="16A325F0">
            <wp:extent cx="2633345" cy="1859280"/>
            <wp:effectExtent l="0" t="0" r="0" b="0"/>
            <wp:docPr id="126" name="Picture"/>
            <wp:cNvGraphicFramePr/>
            <a:graphic xmlns:a="http://schemas.openxmlformats.org/drawingml/2006/main">
              <a:graphicData uri="http://schemas.openxmlformats.org/drawingml/2006/picture">
                <pic:pic xmlns:pic="http://schemas.openxmlformats.org/drawingml/2006/picture">
                  <pic:nvPicPr>
                    <pic:cNvPr id="126" name="Picture"/>
                    <pic:cNvPicPr preferRelativeResize="0"/>
                  </pic:nvPicPr>
                  <pic:blipFill>
                    <a:blip r:embed="rId134"/>
                    <a:stretch>
                      <a:fillRect/>
                    </a:stretch>
                  </pic:blipFill>
                  <pic:spPr>
                    <a:xfrm>
                      <a:off x="0" y="0"/>
                      <a:ext cx="2633345" cy="1859280"/>
                    </a:xfrm>
                    <a:prstGeom prst="rect">
                      <a:avLst/>
                    </a:prstGeom>
                  </pic:spPr>
                </pic:pic>
              </a:graphicData>
            </a:graphic>
          </wp:inline>
        </w:drawing>
      </w:r>
    </w:p>
    <w:p w14:paraId="16A30F44" w14:textId="77777777" w:rsidR="00CF4BE1" w:rsidRDefault="00000000">
      <w:pPr>
        <w:spacing w:before="7" w:line="185" w:lineRule="exact"/>
        <w:ind w:left="72" w:right="72"/>
        <w:jc w:val="center"/>
        <w:textAlignment w:val="baseline"/>
        <w:rPr>
          <w:rFonts w:eastAsia="Times New Roman"/>
          <w:b/>
          <w:i/>
          <w:color w:val="000000"/>
          <w:sz w:val="17"/>
        </w:rPr>
      </w:pPr>
      <w:r>
        <w:rPr>
          <w:rFonts w:eastAsia="Times New Roman"/>
          <w:b/>
          <w:i/>
          <w:color w:val="000000"/>
          <w:sz w:val="17"/>
        </w:rPr>
        <w:t xml:space="preserve">Fig. </w:t>
      </w:r>
      <w:r>
        <w:rPr>
          <w:rFonts w:eastAsia="Times New Roman"/>
          <w:b/>
          <w:color w:val="000000"/>
          <w:sz w:val="14"/>
        </w:rPr>
        <w:t>489</w:t>
      </w:r>
    </w:p>
    <w:p w14:paraId="16A30F45" w14:textId="77777777" w:rsidR="00CF4BE1" w:rsidRDefault="00000000">
      <w:pPr>
        <w:spacing w:before="21" w:line="247" w:lineRule="exact"/>
        <w:ind w:left="72" w:right="72"/>
        <w:jc w:val="both"/>
        <w:textAlignment w:val="baseline"/>
        <w:rPr>
          <w:rFonts w:eastAsia="Times New Roman"/>
          <w:b/>
          <w:color w:val="000000"/>
          <w:sz w:val="21"/>
        </w:rPr>
      </w:pPr>
      <w:r>
        <w:rPr>
          <w:rFonts w:eastAsia="Times New Roman"/>
          <w:b/>
          <w:color w:val="000000"/>
          <w:sz w:val="21"/>
        </w:rPr>
        <w:t xml:space="preserve">if devices are applied to prevent the mutilation of the signals by </w:t>
      </w:r>
      <w:proofErr w:type="gramStart"/>
      <w:r>
        <w:rPr>
          <w:rFonts w:eastAsia="Times New Roman"/>
          <w:b/>
          <w:color w:val="000000"/>
          <w:sz w:val="21"/>
        </w:rPr>
        <w:t>change in</w:t>
      </w:r>
      <w:proofErr w:type="gramEnd"/>
      <w:r>
        <w:rPr>
          <w:rFonts w:eastAsia="Times New Roman"/>
          <w:b/>
          <w:color w:val="000000"/>
          <w:sz w:val="21"/>
        </w:rPr>
        <w:t xml:space="preserve"> the polarity of its iron core.</w:t>
      </w:r>
    </w:p>
    <w:p w14:paraId="16A30F46" w14:textId="77777777" w:rsidR="00CF4BE1" w:rsidRDefault="00000000">
      <w:pPr>
        <w:spacing w:before="5" w:line="247" w:lineRule="exact"/>
        <w:ind w:left="72" w:right="72" w:firstLine="216"/>
        <w:jc w:val="both"/>
        <w:textAlignment w:val="baseline"/>
        <w:rPr>
          <w:rFonts w:eastAsia="Times New Roman"/>
          <w:b/>
          <w:color w:val="000000"/>
          <w:spacing w:val="-3"/>
          <w:sz w:val="21"/>
        </w:rPr>
      </w:pPr>
      <w:r>
        <w:rPr>
          <w:rFonts w:eastAsia="Times New Roman"/>
          <w:b/>
          <w:color w:val="000000"/>
          <w:spacing w:val="-3"/>
          <w:sz w:val="21"/>
        </w:rPr>
        <w:t>The principle embodied in this invention, as we shall hereafter see, has been successfully employed in quadruplex transmission by the introduction of suitable modifications in the arrangement of the apparatus.</w:t>
      </w:r>
    </w:p>
    <w:p w14:paraId="16A30F47" w14:textId="77777777" w:rsidR="00CF4BE1" w:rsidRDefault="00000000">
      <w:pPr>
        <w:spacing w:line="245" w:lineRule="exact"/>
        <w:ind w:left="72" w:right="72" w:firstLine="216"/>
        <w:jc w:val="both"/>
        <w:textAlignment w:val="baseline"/>
        <w:rPr>
          <w:rFonts w:eastAsia="Times New Roman"/>
          <w:b/>
          <w:color w:val="000000"/>
          <w:spacing w:val="-6"/>
          <w:sz w:val="21"/>
        </w:rPr>
      </w:pPr>
      <w:r>
        <w:rPr>
          <w:rFonts w:eastAsia="Times New Roman"/>
          <w:b/>
          <w:color w:val="000000"/>
          <w:spacing w:val="-6"/>
          <w:sz w:val="21"/>
        </w:rPr>
        <w:t xml:space="preserve">In 1874 Edison invented a method of simultaneous transmission by induced currents, which has given very satisfactory results in experimental trials. The arrangement of the apparatus differs from Stearns's in that a compound differential induction coil I </w:t>
      </w:r>
      <w:r>
        <w:rPr>
          <w:rFonts w:eastAsia="Times New Roman"/>
          <w:color w:val="000000"/>
          <w:spacing w:val="-6"/>
          <w:sz w:val="21"/>
        </w:rPr>
        <w:t>i</w:t>
      </w:r>
      <w:r>
        <w:rPr>
          <w:rFonts w:ascii="Garamond" w:eastAsia="Garamond" w:hAnsi="Garamond"/>
          <w:color w:val="000000"/>
          <w:spacing w:val="-6"/>
          <w:sz w:val="21"/>
          <w:vertAlign w:val="subscript"/>
        </w:rPr>
        <w:t>t</w:t>
      </w:r>
      <w:r>
        <w:rPr>
          <w:rFonts w:eastAsia="Times New Roman"/>
          <w:b/>
          <w:color w:val="000000"/>
          <w:spacing w:val="-6"/>
          <w:sz w:val="21"/>
        </w:rPr>
        <w:t xml:space="preserve"> i</w:t>
      </w:r>
      <w:r>
        <w:rPr>
          <w:rFonts w:eastAsia="Times New Roman"/>
          <w:b/>
          <w:color w:val="000000"/>
          <w:spacing w:val="-6"/>
          <w:sz w:val="21"/>
          <w:vertAlign w:val="subscript"/>
        </w:rPr>
        <w:t>2</w:t>
      </w:r>
      <w:r>
        <w:rPr>
          <w:rFonts w:eastAsia="Times New Roman"/>
          <w:b/>
          <w:color w:val="000000"/>
          <w:spacing w:val="-6"/>
          <w:sz w:val="21"/>
        </w:rPr>
        <w:t xml:space="preserve"> (fig. 490) is substituted in place of the home relay; the middle or secondary </w:t>
      </w:r>
      <w:r>
        <w:rPr>
          <w:rFonts w:eastAsia="Times New Roman"/>
          <w:color w:val="000000"/>
          <w:spacing w:val="-6"/>
          <w:sz w:val="21"/>
        </w:rPr>
        <w:t xml:space="preserve">coil </w:t>
      </w:r>
      <w:r>
        <w:rPr>
          <w:rFonts w:eastAsia="Times New Roman"/>
          <w:b/>
          <w:color w:val="000000"/>
          <w:spacing w:val="-6"/>
          <w:sz w:val="21"/>
        </w:rPr>
        <w:t xml:space="preserve">I </w:t>
      </w:r>
      <w:r>
        <w:rPr>
          <w:rFonts w:eastAsia="Times New Roman"/>
          <w:color w:val="000000"/>
          <w:spacing w:val="-6"/>
          <w:sz w:val="21"/>
        </w:rPr>
        <w:t>being connected to a polarized re</w:t>
      </w:r>
    </w:p>
    <w:p w14:paraId="16A30F48" w14:textId="77777777" w:rsidR="00CF4BE1" w:rsidRDefault="00CF4BE1">
      <w:pPr>
        <w:sectPr w:rsidR="00CF4BE1">
          <w:pgSz w:w="7373" w:h="11578"/>
          <w:pgMar w:top="1080" w:right="676" w:bottom="282" w:left="897" w:header="720" w:footer="720" w:gutter="0"/>
          <w:cols w:space="720"/>
        </w:sectPr>
      </w:pPr>
    </w:p>
    <w:p w14:paraId="16A30F49" w14:textId="77777777" w:rsidR="00CF4BE1" w:rsidRDefault="00000000">
      <w:pPr>
        <w:spacing w:before="12" w:line="247" w:lineRule="exact"/>
        <w:ind w:left="72"/>
        <w:textAlignment w:val="baseline"/>
        <w:rPr>
          <w:rFonts w:eastAsia="Times New Roman"/>
          <w:color w:val="000000"/>
          <w:spacing w:val="13"/>
          <w:sz w:val="21"/>
        </w:rPr>
      </w:pPr>
      <w:r>
        <w:rPr>
          <w:rFonts w:eastAsia="Times New Roman"/>
          <w:color w:val="000000"/>
          <w:spacing w:val="13"/>
          <w:sz w:val="21"/>
        </w:rPr>
        <w:lastRenderedPageBreak/>
        <w:t xml:space="preserve">824 </w:t>
      </w:r>
      <w:r>
        <w:rPr>
          <w:rFonts w:ascii="Bookman Old Style" w:eastAsia="Bookman Old Style" w:hAnsi="Bookman Old Style"/>
          <w:b/>
          <w:color w:val="000000"/>
          <w:spacing w:val="13"/>
          <w:sz w:val="14"/>
        </w:rPr>
        <w:t xml:space="preserve">SIMULTANEOUS </w:t>
      </w:r>
      <w:proofErr w:type="gramStart"/>
      <w:r>
        <w:rPr>
          <w:rFonts w:ascii="Bookman Old Style" w:eastAsia="Bookman Old Style" w:hAnsi="Bookman Old Style"/>
          <w:b/>
          <w:color w:val="000000"/>
          <w:spacing w:val="13"/>
          <w:sz w:val="14"/>
        </w:rPr>
        <w:t>TRANSMISSION</w:t>
      </w:r>
      <w:proofErr w:type="gramEnd"/>
      <w:r>
        <w:rPr>
          <w:rFonts w:ascii="Bookman Old Style" w:eastAsia="Bookman Old Style" w:hAnsi="Bookman Old Style"/>
          <w:b/>
          <w:color w:val="000000"/>
          <w:spacing w:val="13"/>
          <w:sz w:val="14"/>
        </w:rPr>
        <w:t xml:space="preserve"> IN OPPOSITE DIRECTIONS.</w:t>
      </w:r>
    </w:p>
    <w:p w14:paraId="16A30F4A" w14:textId="77777777" w:rsidR="00CF4BE1" w:rsidRDefault="00000000">
      <w:pPr>
        <w:spacing w:before="246" w:line="245" w:lineRule="exact"/>
        <w:ind w:left="72" w:right="72"/>
        <w:jc w:val="both"/>
        <w:textAlignment w:val="baseline"/>
        <w:rPr>
          <w:rFonts w:eastAsia="Times New Roman"/>
          <w:b/>
          <w:color w:val="000000"/>
          <w:sz w:val="21"/>
        </w:rPr>
      </w:pPr>
      <w:proofErr w:type="spellStart"/>
      <w:r>
        <w:rPr>
          <w:rFonts w:eastAsia="Times New Roman"/>
          <w:b/>
          <w:color w:val="000000"/>
          <w:sz w:val="21"/>
        </w:rPr>
        <w:t>ceiving</w:t>
      </w:r>
      <w:proofErr w:type="spellEnd"/>
      <w:r>
        <w:rPr>
          <w:rFonts w:eastAsia="Times New Roman"/>
          <w:b/>
          <w:color w:val="000000"/>
          <w:sz w:val="21"/>
        </w:rPr>
        <w:t xml:space="preserve"> instrument </w:t>
      </w:r>
      <w:r>
        <w:rPr>
          <w:rFonts w:eastAsia="Times New Roman"/>
          <w:color w:val="000000"/>
          <w:sz w:val="21"/>
        </w:rPr>
        <w:t xml:space="preserve">R. </w:t>
      </w:r>
      <w:r>
        <w:rPr>
          <w:rFonts w:eastAsia="Times New Roman"/>
          <w:b/>
          <w:color w:val="000000"/>
          <w:sz w:val="21"/>
        </w:rPr>
        <w:t xml:space="preserve">The out-going currents divide between </w:t>
      </w:r>
      <w:r>
        <w:rPr>
          <w:rFonts w:eastAsia="Times New Roman"/>
          <w:color w:val="000000"/>
          <w:sz w:val="21"/>
        </w:rPr>
        <w:t>i</w:t>
      </w:r>
      <w:r>
        <w:rPr>
          <w:rFonts w:ascii="Bookman Old Style" w:eastAsia="Bookman Old Style" w:hAnsi="Bookman Old Style"/>
          <w:color w:val="000000"/>
          <w:sz w:val="21"/>
          <w:vertAlign w:val="subscript"/>
        </w:rPr>
        <w:t>t</w:t>
      </w:r>
      <w:r>
        <w:rPr>
          <w:rFonts w:eastAsia="Times New Roman"/>
          <w:b/>
          <w:color w:val="000000"/>
          <w:sz w:val="21"/>
        </w:rPr>
        <w:t xml:space="preserve"> and </w:t>
      </w:r>
      <w:proofErr w:type="spellStart"/>
      <w:r>
        <w:rPr>
          <w:rFonts w:eastAsia="Times New Roman"/>
          <w:b/>
          <w:color w:val="000000"/>
          <w:sz w:val="21"/>
        </w:rPr>
        <w:t>i</w:t>
      </w:r>
      <w:r>
        <w:rPr>
          <w:rFonts w:ascii="Bookman Old Style" w:eastAsia="Bookman Old Style" w:hAnsi="Bookman Old Style"/>
          <w:color w:val="000000"/>
          <w:sz w:val="21"/>
          <w:vertAlign w:val="subscript"/>
        </w:rPr>
        <w:t>y</w:t>
      </w:r>
      <w:proofErr w:type="spellEnd"/>
      <w:r>
        <w:rPr>
          <w:rFonts w:eastAsia="Times New Roman"/>
          <w:color w:val="000000"/>
          <w:sz w:val="21"/>
        </w:rPr>
        <w:t xml:space="preserve">, </w:t>
      </w:r>
      <w:r>
        <w:rPr>
          <w:rFonts w:eastAsia="Times New Roman"/>
          <w:b/>
          <w:color w:val="000000"/>
          <w:sz w:val="21"/>
        </w:rPr>
        <w:t xml:space="preserve">and as these- oppose each other in their action upon the iron core, no induced current is set up in L The in-coming currents pass through </w:t>
      </w:r>
      <w:proofErr w:type="spellStart"/>
      <w:r>
        <w:rPr>
          <w:rFonts w:eastAsia="Times New Roman"/>
          <w:b/>
          <w:color w:val="000000"/>
          <w:sz w:val="21"/>
        </w:rPr>
        <w:t>i</w:t>
      </w:r>
      <w:proofErr w:type="spellEnd"/>
      <w:r>
        <w:rPr>
          <w:rFonts w:eastAsia="Times New Roman"/>
          <w:b/>
          <w:color w:val="000000"/>
          <w:sz w:val="21"/>
        </w:rPr>
        <w:t xml:space="preserve"> </w:t>
      </w:r>
      <w:r>
        <w:rPr>
          <w:rFonts w:ascii="Bookman Old Style" w:eastAsia="Bookman Old Style" w:hAnsi="Bookman Old Style"/>
          <w:color w:val="000000"/>
          <w:sz w:val="21"/>
          <w:vertAlign w:val="subscript"/>
        </w:rPr>
        <w:t>1</w:t>
      </w:r>
      <w:r>
        <w:rPr>
          <w:rFonts w:eastAsia="Times New Roman"/>
          <w:b/>
          <w:color w:val="000000"/>
          <w:sz w:val="21"/>
        </w:rPr>
        <w:t xml:space="preserve"> alone, and thus an induced current is generated in I at the beginning and end of every signal which operates the polarized receiving instrument </w:t>
      </w:r>
      <w:r>
        <w:rPr>
          <w:rFonts w:eastAsia="Times New Roman"/>
          <w:color w:val="000000"/>
          <w:sz w:val="21"/>
        </w:rPr>
        <w:t xml:space="preserve">R. </w:t>
      </w:r>
      <w:r>
        <w:rPr>
          <w:rFonts w:eastAsia="Times New Roman"/>
          <w:b/>
          <w:color w:val="000000"/>
          <w:sz w:val="21"/>
        </w:rPr>
        <w:t>The latter may be either a relay or an ink-writer.</w:t>
      </w:r>
    </w:p>
    <w:p w14:paraId="16A30F4B" w14:textId="77777777" w:rsidR="00CF4BE1" w:rsidRDefault="00000000">
      <w:pPr>
        <w:spacing w:line="229" w:lineRule="exact"/>
        <w:ind w:left="72"/>
        <w:jc w:val="right"/>
        <w:textAlignment w:val="baseline"/>
        <w:rPr>
          <w:rFonts w:eastAsia="Times New Roman"/>
          <w:b/>
          <w:color w:val="000000"/>
          <w:sz w:val="21"/>
        </w:rPr>
      </w:pPr>
      <w:r>
        <w:rPr>
          <w:rFonts w:eastAsia="Times New Roman"/>
          <w:b/>
          <w:color w:val="000000"/>
          <w:sz w:val="21"/>
        </w:rPr>
        <w:t xml:space="preserve">It would require too much space to refer in detail to the great number of minor modifications which have been made in the different methods of </w:t>
      </w:r>
      <w:proofErr w:type="spellStart"/>
      <w:r>
        <w:rPr>
          <w:rFonts w:eastAsia="Times New Roman"/>
          <w:b/>
          <w:color w:val="000000"/>
          <w:sz w:val="21"/>
        </w:rPr>
        <w:t>simultaneousa</w:t>
      </w:r>
      <w:proofErr w:type="spellEnd"/>
      <w:r>
        <w:rPr>
          <w:rFonts w:eastAsia="Times New Roman"/>
          <w:b/>
          <w:color w:val="000000"/>
          <w:sz w:val="21"/>
        </w:rPr>
        <w:t xml:space="preserve"> transmission in opposite direc-2.</w:t>
      </w:r>
    </w:p>
    <w:p w14:paraId="16A30F4C" w14:textId="77777777" w:rsidR="00CF4BE1" w:rsidRDefault="00000000">
      <w:pPr>
        <w:spacing w:after="44"/>
        <w:ind w:left="1507" w:right="1566"/>
        <w:textAlignment w:val="baseline"/>
      </w:pPr>
      <w:r>
        <w:rPr>
          <w:noProof/>
        </w:rPr>
        <w:drawing>
          <wp:inline distT="0" distB="0" distL="0" distR="0" wp14:anchorId="16A325F1" wp14:editId="16A325F2">
            <wp:extent cx="1731645" cy="2179320"/>
            <wp:effectExtent l="0" t="0" r="0" b="0"/>
            <wp:docPr id="127" name="Picture"/>
            <wp:cNvGraphicFramePr/>
            <a:graphic xmlns:a="http://schemas.openxmlformats.org/drawingml/2006/main">
              <a:graphicData uri="http://schemas.openxmlformats.org/drawingml/2006/picture">
                <pic:pic xmlns:pic="http://schemas.openxmlformats.org/drawingml/2006/picture">
                  <pic:nvPicPr>
                    <pic:cNvPr id="127" name="Picture"/>
                    <pic:cNvPicPr preferRelativeResize="0"/>
                  </pic:nvPicPr>
                  <pic:blipFill>
                    <a:blip r:embed="rId135"/>
                    <a:stretch>
                      <a:fillRect/>
                    </a:stretch>
                  </pic:blipFill>
                  <pic:spPr>
                    <a:xfrm>
                      <a:off x="0" y="0"/>
                      <a:ext cx="1731645" cy="2179320"/>
                    </a:xfrm>
                    <a:prstGeom prst="rect">
                      <a:avLst/>
                    </a:prstGeom>
                  </pic:spPr>
                </pic:pic>
              </a:graphicData>
            </a:graphic>
          </wp:inline>
        </w:drawing>
      </w:r>
    </w:p>
    <w:p w14:paraId="16A30F4D" w14:textId="77777777" w:rsidR="00CF4BE1" w:rsidRDefault="00000000">
      <w:pPr>
        <w:spacing w:line="174" w:lineRule="exact"/>
        <w:ind w:left="72"/>
        <w:jc w:val="center"/>
        <w:textAlignment w:val="baseline"/>
        <w:rPr>
          <w:rFonts w:ascii="Bookman Old Style" w:eastAsia="Bookman Old Style" w:hAnsi="Bookman Old Style"/>
          <w:b/>
          <w:i/>
          <w:color w:val="000000"/>
          <w:sz w:val="12"/>
        </w:rPr>
      </w:pPr>
      <w:r>
        <w:rPr>
          <w:rFonts w:ascii="Bookman Old Style" w:eastAsia="Bookman Old Style" w:hAnsi="Bookman Old Style"/>
          <w:b/>
          <w:i/>
          <w:color w:val="000000"/>
          <w:sz w:val="12"/>
        </w:rPr>
        <w:t xml:space="preserve">J. </w:t>
      </w:r>
      <w:r>
        <w:rPr>
          <w:rFonts w:ascii="Bookman Old Style" w:eastAsia="Bookman Old Style" w:hAnsi="Bookman Old Style"/>
          <w:b/>
          <w:color w:val="000000"/>
          <w:sz w:val="14"/>
        </w:rPr>
        <w:t>490.</w:t>
      </w:r>
    </w:p>
    <w:p w14:paraId="16A30F4E" w14:textId="77777777" w:rsidR="00CF4BE1" w:rsidRDefault="00000000">
      <w:pPr>
        <w:spacing w:before="58" w:line="246" w:lineRule="exact"/>
        <w:ind w:left="72" w:right="72"/>
        <w:jc w:val="both"/>
        <w:textAlignment w:val="baseline"/>
        <w:rPr>
          <w:rFonts w:eastAsia="Times New Roman"/>
          <w:b/>
          <w:color w:val="000000"/>
          <w:sz w:val="21"/>
        </w:rPr>
      </w:pPr>
      <w:proofErr w:type="spellStart"/>
      <w:r>
        <w:rPr>
          <w:rFonts w:eastAsia="Times New Roman"/>
          <w:b/>
          <w:color w:val="000000"/>
          <w:sz w:val="21"/>
        </w:rPr>
        <w:t>tions</w:t>
      </w:r>
      <w:proofErr w:type="spellEnd"/>
      <w:r>
        <w:rPr>
          <w:rFonts w:eastAsia="Times New Roman"/>
          <w:b/>
          <w:color w:val="000000"/>
          <w:sz w:val="21"/>
        </w:rPr>
        <w:t xml:space="preserve">, both by European and </w:t>
      </w:r>
      <w:r>
        <w:rPr>
          <w:rFonts w:eastAsia="Times New Roman"/>
          <w:color w:val="000000"/>
          <w:sz w:val="21"/>
        </w:rPr>
        <w:t xml:space="preserve">American inventors. It is believed that every invention of the kind possessing any essential novelty has been explained with sufficient clearness to give the reader a correct comprehension of the subject, </w:t>
      </w:r>
      <w:r>
        <w:rPr>
          <w:rFonts w:eastAsia="Times New Roman"/>
          <w:b/>
          <w:color w:val="000000"/>
          <w:sz w:val="21"/>
        </w:rPr>
        <w:t xml:space="preserve">both in general and in detail The system, in some form, is now in use on the more important land lines in </w:t>
      </w:r>
      <w:r>
        <w:rPr>
          <w:rFonts w:eastAsia="Times New Roman"/>
          <w:color w:val="000000"/>
          <w:sz w:val="21"/>
        </w:rPr>
        <w:t xml:space="preserve">nearly every </w:t>
      </w:r>
      <w:r>
        <w:rPr>
          <w:rFonts w:eastAsia="Times New Roman"/>
          <w:b/>
          <w:color w:val="000000"/>
          <w:sz w:val="21"/>
        </w:rPr>
        <w:t xml:space="preserve">country in the world, and the adaptation of it to </w:t>
      </w:r>
      <w:r>
        <w:rPr>
          <w:rFonts w:eastAsia="Times New Roman"/>
          <w:color w:val="000000"/>
          <w:sz w:val="21"/>
        </w:rPr>
        <w:t xml:space="preserve">submarine lines also has </w:t>
      </w:r>
      <w:r>
        <w:rPr>
          <w:rFonts w:eastAsia="Times New Roman"/>
          <w:b/>
          <w:color w:val="000000"/>
          <w:sz w:val="21"/>
        </w:rPr>
        <w:t xml:space="preserve">thus far been quite successful. In the </w:t>
      </w:r>
      <w:r>
        <w:rPr>
          <w:rFonts w:eastAsia="Times New Roman"/>
          <w:color w:val="000000"/>
          <w:sz w:val="21"/>
        </w:rPr>
        <w:t xml:space="preserve">United States the duplex has since 1874 been largely superseded </w:t>
      </w:r>
      <w:r>
        <w:rPr>
          <w:rFonts w:eastAsia="Times New Roman"/>
          <w:b/>
          <w:color w:val="000000"/>
          <w:sz w:val="21"/>
        </w:rPr>
        <w:t xml:space="preserve">by </w:t>
      </w:r>
      <w:r>
        <w:rPr>
          <w:rFonts w:eastAsia="Times New Roman"/>
          <w:color w:val="000000"/>
          <w:sz w:val="21"/>
        </w:rPr>
        <w:t>the quadruplex method, which has now been brought to great perfection, and will be described at length in a succeeding chapter.</w:t>
      </w:r>
    </w:p>
    <w:p w14:paraId="16A30F4F" w14:textId="77777777" w:rsidR="00CF4BE1" w:rsidRDefault="00CF4BE1">
      <w:pPr>
        <w:sectPr w:rsidR="00CF4BE1">
          <w:pgSz w:w="7757" w:h="11582"/>
          <w:pgMar w:top="1020" w:right="1122" w:bottom="586" w:left="835" w:header="720" w:footer="720" w:gutter="0"/>
          <w:cols w:space="720"/>
        </w:sectPr>
      </w:pPr>
    </w:p>
    <w:p w14:paraId="16A30F50" w14:textId="77777777" w:rsidR="00CF4BE1" w:rsidRDefault="00000000">
      <w:pPr>
        <w:spacing w:before="19" w:line="246" w:lineRule="exact"/>
        <w:ind w:left="72"/>
        <w:jc w:val="center"/>
        <w:textAlignment w:val="baseline"/>
        <w:rPr>
          <w:rFonts w:eastAsia="Times New Roman"/>
          <w:color w:val="000000"/>
          <w:spacing w:val="51"/>
          <w:sz w:val="21"/>
        </w:rPr>
      </w:pPr>
      <w:r>
        <w:rPr>
          <w:rFonts w:eastAsia="Times New Roman"/>
          <w:color w:val="000000"/>
          <w:spacing w:val="51"/>
          <w:sz w:val="21"/>
        </w:rPr>
        <w:lastRenderedPageBreak/>
        <w:t>CHAPTER =X.</w:t>
      </w:r>
    </w:p>
    <w:p w14:paraId="16A30F51" w14:textId="77777777" w:rsidR="00CF4BE1" w:rsidRDefault="00000000">
      <w:pPr>
        <w:spacing w:before="171" w:line="223" w:lineRule="exact"/>
        <w:ind w:left="72"/>
        <w:jc w:val="center"/>
        <w:textAlignment w:val="baseline"/>
        <w:rPr>
          <w:rFonts w:eastAsia="Times New Roman"/>
          <w:b/>
          <w:color w:val="000000"/>
          <w:spacing w:val="5"/>
          <w:sz w:val="16"/>
        </w:rPr>
      </w:pPr>
      <w:r>
        <w:rPr>
          <w:rFonts w:eastAsia="Times New Roman"/>
          <w:b/>
          <w:color w:val="000000"/>
          <w:spacing w:val="5"/>
          <w:sz w:val="16"/>
        </w:rPr>
        <w:t>SIMULTANEOUS TRANSMISSION IN THE SAME DIRECTION.</w:t>
      </w:r>
    </w:p>
    <w:p w14:paraId="16A30F52" w14:textId="77777777" w:rsidR="00CF4BE1" w:rsidRDefault="00000000">
      <w:pPr>
        <w:spacing w:before="151" w:line="246" w:lineRule="exact"/>
        <w:ind w:left="72" w:right="72" w:firstLine="216"/>
        <w:jc w:val="both"/>
        <w:textAlignment w:val="baseline"/>
        <w:rPr>
          <w:rFonts w:eastAsia="Times New Roman"/>
          <w:b/>
          <w:color w:val="000000"/>
          <w:spacing w:val="3"/>
          <w:sz w:val="16"/>
        </w:rPr>
      </w:pPr>
      <w:r>
        <w:rPr>
          <w:rFonts w:eastAsia="Times New Roman"/>
          <w:b/>
          <w:color w:val="000000"/>
          <w:spacing w:val="3"/>
          <w:sz w:val="16"/>
        </w:rPr>
        <w:t xml:space="preserve">THE </w:t>
      </w:r>
      <w:r>
        <w:rPr>
          <w:rFonts w:eastAsia="Times New Roman"/>
          <w:color w:val="000000"/>
          <w:spacing w:val="3"/>
          <w:sz w:val="21"/>
        </w:rPr>
        <w:t xml:space="preserve">success of the ingenious invention of </w:t>
      </w:r>
      <w:proofErr w:type="spellStart"/>
      <w:r>
        <w:rPr>
          <w:rFonts w:eastAsia="Times New Roman"/>
          <w:color w:val="000000"/>
          <w:spacing w:val="3"/>
          <w:sz w:val="21"/>
        </w:rPr>
        <w:t>Frischen</w:t>
      </w:r>
      <w:proofErr w:type="spellEnd"/>
      <w:r>
        <w:rPr>
          <w:rFonts w:eastAsia="Times New Roman"/>
          <w:color w:val="000000"/>
          <w:spacing w:val="3"/>
          <w:sz w:val="21"/>
        </w:rPr>
        <w:t>, in 1854, was sufficient to give an entirely new direction to the minds of many enterprising European electricians, and during the follow</w:t>
      </w:r>
      <w:r>
        <w:rPr>
          <w:rFonts w:eastAsia="Times New Roman"/>
          <w:color w:val="000000"/>
          <w:spacing w:val="3"/>
          <w:sz w:val="21"/>
        </w:rPr>
        <w:softHyphen/>
        <w:t>ing year the problem of simultaneous transmission in the same direction, which naturally suggested itself as the next step in the progress of invention, was solved with more or less success by the independent labors of a number of different inventors.</w:t>
      </w:r>
    </w:p>
    <w:p w14:paraId="16A30F53" w14:textId="77777777" w:rsidR="00CF4BE1" w:rsidRDefault="00000000">
      <w:pPr>
        <w:spacing w:before="2" w:line="246" w:lineRule="exact"/>
        <w:ind w:left="72" w:right="72" w:firstLine="216"/>
        <w:jc w:val="both"/>
        <w:textAlignment w:val="baseline"/>
        <w:rPr>
          <w:rFonts w:eastAsia="Times New Roman"/>
          <w:color w:val="000000"/>
          <w:spacing w:val="3"/>
          <w:sz w:val="21"/>
        </w:rPr>
      </w:pPr>
      <w:r>
        <w:rPr>
          <w:rFonts w:eastAsia="Times New Roman"/>
          <w:color w:val="000000"/>
          <w:spacing w:val="3"/>
          <w:sz w:val="21"/>
        </w:rPr>
        <w:t>In any system of simultaneous double transmission in the same direction, two keys are required at the sending station, and at least four different electrical conditions of the line must be provided for, one for each of the four following cases:</w:t>
      </w:r>
    </w:p>
    <w:p w14:paraId="16A30F54" w14:textId="77777777" w:rsidR="00CF4BE1" w:rsidRDefault="00000000">
      <w:pPr>
        <w:numPr>
          <w:ilvl w:val="0"/>
          <w:numId w:val="17"/>
        </w:numPr>
        <w:tabs>
          <w:tab w:val="clear" w:pos="288"/>
          <w:tab w:val="left" w:pos="576"/>
        </w:tabs>
        <w:spacing w:before="2" w:line="246" w:lineRule="exact"/>
        <w:textAlignment w:val="baseline"/>
        <w:rPr>
          <w:rFonts w:eastAsia="Times New Roman"/>
          <w:color w:val="000000"/>
          <w:spacing w:val="3"/>
          <w:sz w:val="21"/>
        </w:rPr>
      </w:pPr>
      <w:r>
        <w:rPr>
          <w:rFonts w:eastAsia="Times New Roman"/>
          <w:color w:val="000000"/>
          <w:spacing w:val="3"/>
          <w:sz w:val="21"/>
        </w:rPr>
        <w:t xml:space="preserve">When the first key is closed and the second key </w:t>
      </w:r>
      <w:proofErr w:type="gramStart"/>
      <w:r>
        <w:rPr>
          <w:rFonts w:eastAsia="Times New Roman"/>
          <w:color w:val="000000"/>
          <w:spacing w:val="3"/>
          <w:sz w:val="21"/>
        </w:rPr>
        <w:t>open</w:t>
      </w:r>
      <w:proofErr w:type="gramEnd"/>
      <w:r>
        <w:rPr>
          <w:rFonts w:eastAsia="Times New Roman"/>
          <w:color w:val="000000"/>
          <w:spacing w:val="3"/>
          <w:sz w:val="21"/>
        </w:rPr>
        <w:t>.</w:t>
      </w:r>
    </w:p>
    <w:p w14:paraId="16A30F55" w14:textId="77777777" w:rsidR="00CF4BE1" w:rsidRDefault="00000000">
      <w:pPr>
        <w:numPr>
          <w:ilvl w:val="0"/>
          <w:numId w:val="17"/>
        </w:numPr>
        <w:tabs>
          <w:tab w:val="clear" w:pos="288"/>
          <w:tab w:val="left" w:pos="576"/>
        </w:tabs>
        <w:spacing w:before="3" w:line="246" w:lineRule="exact"/>
        <w:textAlignment w:val="baseline"/>
        <w:rPr>
          <w:rFonts w:eastAsia="Times New Roman"/>
          <w:color w:val="000000"/>
          <w:spacing w:val="3"/>
          <w:sz w:val="21"/>
        </w:rPr>
      </w:pPr>
      <w:r>
        <w:rPr>
          <w:rFonts w:eastAsia="Times New Roman"/>
          <w:color w:val="000000"/>
          <w:spacing w:val="3"/>
          <w:sz w:val="21"/>
        </w:rPr>
        <w:t xml:space="preserve">When the second key is closed and the first key </w:t>
      </w:r>
      <w:proofErr w:type="gramStart"/>
      <w:r>
        <w:rPr>
          <w:rFonts w:eastAsia="Times New Roman"/>
          <w:color w:val="000000"/>
          <w:spacing w:val="3"/>
          <w:sz w:val="21"/>
        </w:rPr>
        <w:t>open</w:t>
      </w:r>
      <w:proofErr w:type="gramEnd"/>
      <w:r>
        <w:rPr>
          <w:rFonts w:eastAsia="Times New Roman"/>
          <w:color w:val="000000"/>
          <w:spacing w:val="3"/>
          <w:sz w:val="21"/>
        </w:rPr>
        <w:t>.</w:t>
      </w:r>
    </w:p>
    <w:p w14:paraId="16A30F56" w14:textId="77777777" w:rsidR="00CF4BE1" w:rsidRDefault="00000000">
      <w:pPr>
        <w:numPr>
          <w:ilvl w:val="0"/>
          <w:numId w:val="17"/>
        </w:numPr>
        <w:tabs>
          <w:tab w:val="clear" w:pos="288"/>
          <w:tab w:val="left" w:pos="576"/>
        </w:tabs>
        <w:spacing w:line="243" w:lineRule="exact"/>
        <w:textAlignment w:val="baseline"/>
        <w:rPr>
          <w:rFonts w:eastAsia="Times New Roman"/>
          <w:color w:val="000000"/>
          <w:sz w:val="21"/>
        </w:rPr>
      </w:pPr>
      <w:r>
        <w:rPr>
          <w:rFonts w:eastAsia="Times New Roman"/>
          <w:color w:val="000000"/>
          <w:sz w:val="21"/>
        </w:rPr>
        <w:t>When both keys are closed.</w:t>
      </w:r>
    </w:p>
    <w:p w14:paraId="16A30F57" w14:textId="77777777" w:rsidR="00CF4BE1" w:rsidRDefault="00000000">
      <w:pPr>
        <w:numPr>
          <w:ilvl w:val="0"/>
          <w:numId w:val="17"/>
        </w:numPr>
        <w:tabs>
          <w:tab w:val="clear" w:pos="288"/>
          <w:tab w:val="left" w:pos="576"/>
        </w:tabs>
        <w:spacing w:line="244" w:lineRule="exact"/>
        <w:textAlignment w:val="baseline"/>
        <w:rPr>
          <w:rFonts w:eastAsia="Times New Roman"/>
          <w:color w:val="000000"/>
          <w:sz w:val="21"/>
        </w:rPr>
      </w:pPr>
      <w:r>
        <w:rPr>
          <w:rFonts w:eastAsia="Times New Roman"/>
          <w:color w:val="000000"/>
          <w:sz w:val="21"/>
        </w:rPr>
        <w:t>When both keys are open.</w:t>
      </w:r>
    </w:p>
    <w:p w14:paraId="16A30F58" w14:textId="77777777" w:rsidR="00CF4BE1" w:rsidRDefault="00000000">
      <w:pPr>
        <w:spacing w:before="2" w:line="246" w:lineRule="exact"/>
        <w:ind w:left="72" w:right="72" w:firstLine="216"/>
        <w:jc w:val="both"/>
        <w:textAlignment w:val="baseline"/>
        <w:rPr>
          <w:rFonts w:eastAsia="Times New Roman"/>
          <w:color w:val="000000"/>
          <w:sz w:val="21"/>
        </w:rPr>
      </w:pPr>
      <w:r>
        <w:rPr>
          <w:rFonts w:eastAsia="Times New Roman"/>
          <w:color w:val="000000"/>
          <w:sz w:val="21"/>
        </w:rPr>
        <w:t xml:space="preserve">The methods of Stark and Siemens, though differing in detail, were arranged upon one general principle, the four electrical conditions of the line being as </w:t>
      </w:r>
      <w:proofErr w:type="gramStart"/>
      <w:r>
        <w:rPr>
          <w:rFonts w:eastAsia="Times New Roman"/>
          <w:color w:val="000000"/>
          <w:sz w:val="21"/>
        </w:rPr>
        <w:t>follows :</w:t>
      </w:r>
      <w:proofErr w:type="gramEnd"/>
    </w:p>
    <w:p w14:paraId="16A30F59" w14:textId="77777777" w:rsidR="00CF4BE1" w:rsidRDefault="00000000">
      <w:pPr>
        <w:numPr>
          <w:ilvl w:val="0"/>
          <w:numId w:val="18"/>
        </w:numPr>
        <w:tabs>
          <w:tab w:val="clear" w:pos="288"/>
          <w:tab w:val="left" w:pos="576"/>
        </w:tabs>
        <w:spacing w:before="2" w:line="246" w:lineRule="exact"/>
        <w:textAlignment w:val="baseline"/>
        <w:rPr>
          <w:rFonts w:eastAsia="Times New Roman"/>
          <w:color w:val="000000"/>
          <w:spacing w:val="5"/>
          <w:sz w:val="21"/>
        </w:rPr>
      </w:pPr>
      <w:r>
        <w:rPr>
          <w:rFonts w:eastAsia="Times New Roman"/>
          <w:color w:val="000000"/>
          <w:spacing w:val="5"/>
          <w:sz w:val="21"/>
        </w:rPr>
        <w:t xml:space="preserve">A positive current having a strength of </w:t>
      </w:r>
      <w:r>
        <w:rPr>
          <w:rFonts w:eastAsia="Times New Roman"/>
          <w:b/>
          <w:color w:val="000000"/>
          <w:spacing w:val="5"/>
          <w:sz w:val="16"/>
        </w:rPr>
        <w:t>1.</w:t>
      </w:r>
    </w:p>
    <w:p w14:paraId="16A30F5A" w14:textId="77777777" w:rsidR="00CF4BE1" w:rsidRDefault="00000000">
      <w:pPr>
        <w:numPr>
          <w:ilvl w:val="0"/>
          <w:numId w:val="18"/>
        </w:numPr>
        <w:tabs>
          <w:tab w:val="clear" w:pos="288"/>
          <w:tab w:val="left" w:pos="576"/>
        </w:tabs>
        <w:spacing w:line="246" w:lineRule="exact"/>
        <w:textAlignment w:val="baseline"/>
        <w:rPr>
          <w:rFonts w:eastAsia="Times New Roman"/>
          <w:color w:val="000000"/>
          <w:spacing w:val="3"/>
          <w:sz w:val="21"/>
        </w:rPr>
      </w:pPr>
      <w:r>
        <w:rPr>
          <w:rFonts w:eastAsia="Times New Roman"/>
          <w:color w:val="000000"/>
          <w:spacing w:val="3"/>
          <w:sz w:val="21"/>
        </w:rPr>
        <w:t>A positive current having a strength of 2.</w:t>
      </w:r>
    </w:p>
    <w:p w14:paraId="16A30F5B" w14:textId="77777777" w:rsidR="00CF4BE1" w:rsidRDefault="00000000">
      <w:pPr>
        <w:numPr>
          <w:ilvl w:val="0"/>
          <w:numId w:val="18"/>
        </w:numPr>
        <w:tabs>
          <w:tab w:val="clear" w:pos="288"/>
          <w:tab w:val="left" w:pos="576"/>
        </w:tabs>
        <w:spacing w:before="1" w:line="246" w:lineRule="exact"/>
        <w:textAlignment w:val="baseline"/>
        <w:rPr>
          <w:rFonts w:eastAsia="Times New Roman"/>
          <w:color w:val="000000"/>
          <w:spacing w:val="3"/>
          <w:sz w:val="21"/>
        </w:rPr>
      </w:pPr>
      <w:r>
        <w:rPr>
          <w:rFonts w:eastAsia="Times New Roman"/>
          <w:color w:val="000000"/>
          <w:spacing w:val="3"/>
          <w:sz w:val="21"/>
        </w:rPr>
        <w:t>A positive current having a strength of 3.</w:t>
      </w:r>
    </w:p>
    <w:p w14:paraId="16A30F5C" w14:textId="77777777" w:rsidR="00CF4BE1" w:rsidRDefault="00000000">
      <w:pPr>
        <w:numPr>
          <w:ilvl w:val="0"/>
          <w:numId w:val="18"/>
        </w:numPr>
        <w:tabs>
          <w:tab w:val="clear" w:pos="288"/>
          <w:tab w:val="left" w:pos="576"/>
        </w:tabs>
        <w:spacing w:before="12" w:line="246" w:lineRule="exact"/>
        <w:textAlignment w:val="baseline"/>
        <w:rPr>
          <w:rFonts w:eastAsia="Times New Roman"/>
          <w:color w:val="000000"/>
          <w:sz w:val="21"/>
        </w:rPr>
      </w:pPr>
      <w:r>
        <w:rPr>
          <w:rFonts w:eastAsia="Times New Roman"/>
          <w:color w:val="000000"/>
          <w:sz w:val="21"/>
        </w:rPr>
        <w:t>No current.</w:t>
      </w:r>
    </w:p>
    <w:p w14:paraId="16A30F5D" w14:textId="77777777" w:rsidR="00CF4BE1" w:rsidRDefault="00000000">
      <w:pPr>
        <w:spacing w:before="95" w:line="223" w:lineRule="exact"/>
        <w:ind w:left="72"/>
        <w:jc w:val="center"/>
        <w:textAlignment w:val="baseline"/>
        <w:rPr>
          <w:rFonts w:eastAsia="Times New Roman"/>
          <w:b/>
          <w:color w:val="000000"/>
          <w:sz w:val="16"/>
        </w:rPr>
      </w:pPr>
      <w:r>
        <w:rPr>
          <w:rFonts w:eastAsia="Times New Roman"/>
          <w:b/>
          <w:color w:val="000000"/>
          <w:sz w:val="16"/>
        </w:rPr>
        <w:t>STARK'S METHOD.</w:t>
      </w:r>
    </w:p>
    <w:p w14:paraId="16A30F5E" w14:textId="77777777" w:rsidR="00CF4BE1" w:rsidRDefault="00000000">
      <w:pPr>
        <w:spacing w:before="153" w:line="239" w:lineRule="exact"/>
        <w:ind w:left="72" w:right="72" w:firstLine="216"/>
        <w:jc w:val="both"/>
        <w:textAlignment w:val="baseline"/>
        <w:rPr>
          <w:rFonts w:eastAsia="Times New Roman"/>
          <w:color w:val="000000"/>
          <w:sz w:val="21"/>
        </w:rPr>
      </w:pPr>
      <w:r>
        <w:rPr>
          <w:rFonts w:eastAsia="Times New Roman"/>
          <w:color w:val="000000"/>
          <w:sz w:val="21"/>
        </w:rPr>
        <w:t xml:space="preserve">The first attempt made in this direction was by </w:t>
      </w:r>
      <w:r>
        <w:rPr>
          <w:rFonts w:eastAsia="Times New Roman"/>
          <w:b/>
          <w:color w:val="000000"/>
          <w:sz w:val="16"/>
        </w:rPr>
        <w:t xml:space="preserve">Dr. J. B. </w:t>
      </w:r>
      <w:r>
        <w:rPr>
          <w:rFonts w:eastAsia="Times New Roman"/>
          <w:color w:val="000000"/>
          <w:sz w:val="21"/>
        </w:rPr>
        <w:t>Stark, of Vienna, in 1855. His method consists of sending from the transmitting station, by two keys, two currents of different strength, which on arriving at the receiving station, each set a relay in motion.</w:t>
      </w:r>
    </w:p>
    <w:p w14:paraId="16A30F5F" w14:textId="77777777" w:rsidR="00CF4BE1" w:rsidRDefault="00CF4BE1">
      <w:pPr>
        <w:sectPr w:rsidR="00CF4BE1">
          <w:pgSz w:w="7382" w:h="11582"/>
          <w:pgMar w:top="2460" w:right="731" w:bottom="806" w:left="851" w:header="720" w:footer="720" w:gutter="0"/>
          <w:cols w:space="720"/>
        </w:sectPr>
      </w:pPr>
    </w:p>
    <w:p w14:paraId="16A30F60" w14:textId="77777777" w:rsidR="00CF4BE1" w:rsidRDefault="00000000">
      <w:pPr>
        <w:spacing w:before="11" w:line="246" w:lineRule="exact"/>
        <w:ind w:left="72"/>
        <w:textAlignment w:val="baseline"/>
        <w:rPr>
          <w:rFonts w:eastAsia="Times New Roman"/>
          <w:b/>
          <w:color w:val="000000"/>
          <w:spacing w:val="8"/>
          <w:sz w:val="21"/>
        </w:rPr>
      </w:pPr>
      <w:r>
        <w:lastRenderedPageBreak/>
        <w:pict w14:anchorId="16A325F3">
          <v:line id="_x0000_s2228" style="position:absolute;left:0;text-align:left;z-index:250946560;mso-position-horizontal-relative:page;mso-position-vertical-relative:page" from="102pt,236.65pt" to="102pt,321.4pt" strokeweight="1.45pt">
            <w10:wrap anchorx="page" anchory="page"/>
          </v:line>
        </w:pict>
      </w:r>
      <w:r>
        <w:pict w14:anchorId="16A325F4">
          <v:line id="_x0000_s2227" style="position:absolute;left:0;text-align:left;z-index:250947584;mso-position-horizontal-relative:page;mso-position-vertical-relative:page" from="121.2pt,237.35pt" to="121.2pt,342.3pt" strokeweight="1.2pt">
            <w10:wrap anchorx="page" anchory="page"/>
          </v:line>
        </w:pict>
      </w:r>
      <w:r>
        <w:pict w14:anchorId="16A325F5">
          <v:line id="_x0000_s2226" style="position:absolute;left:0;text-align:left;z-index:250948608;mso-position-horizontal-relative:page;mso-position-vertical-relative:page" from="136.55pt,258.25pt" to="136.55pt,363.65pt" strokeweight="1.7pt">
            <w10:wrap anchorx="page" anchory="page"/>
          </v:line>
        </w:pict>
      </w:r>
      <w:r>
        <w:pict w14:anchorId="16A325F6">
          <v:line id="_x0000_s2225" style="position:absolute;left:0;text-align:left;z-index:250949632;mso-position-horizontal-relative:page;mso-position-vertical-relative:page" from="123.1pt,264.7pt" to="179.55pt,264.7pt" strokeweight="3.35pt">
            <w10:wrap anchorx="page" anchory="page"/>
          </v:line>
        </w:pict>
      </w:r>
      <w:r>
        <w:pict w14:anchorId="16A325F7">
          <v:line id="_x0000_s2224" style="position:absolute;left:0;text-align:left;z-index:250950656;mso-position-horizontal-relative:page;mso-position-vertical-relative:page" from="90.5pt,264.95pt" to="111.65pt,264.95pt" strokeweight="1.2pt">
            <w10:wrap anchorx="page" anchory="page"/>
          </v:line>
        </w:pict>
      </w:r>
      <w:r>
        <w:pict w14:anchorId="16A325F8">
          <v:line id="_x0000_s2223" style="position:absolute;left:0;text-align:left;z-index:250951680;mso-position-horizontal-relative:page;mso-position-vertical-relative:page" from="82.55pt,268.1pt" to="82.55pt,331pt" strokeweight="1.2pt">
            <w10:wrap anchorx="page" anchory="page"/>
          </v:line>
        </w:pict>
      </w:r>
      <w:r>
        <w:pict w14:anchorId="16A325F9">
          <v:line id="_x0000_s2222" style="position:absolute;left:0;text-align:left;z-index:250952704;mso-position-horizontal-relative:page;mso-position-vertical-relative:page" from="174.5pt,270pt" to="174.5pt,341.55pt" strokeweight="1.2pt">
            <w10:wrap anchorx="page" anchory="page"/>
          </v:line>
        </w:pict>
      </w:r>
      <w:r>
        <w:pict w14:anchorId="16A325FA">
          <v:line id="_x0000_s2221" style="position:absolute;left:0;text-align:left;z-index:250953728;mso-position-horizontal-relative:page;mso-position-vertical-relative:page" from="156.5pt,290.4pt" to="251.55pt,290.4pt" strokeweight="1.2pt">
            <w10:wrap anchorx="page" anchory="page"/>
          </v:line>
        </w:pict>
      </w:r>
      <w:r>
        <w:rPr>
          <w:rFonts w:eastAsia="Times New Roman"/>
          <w:b/>
          <w:color w:val="000000"/>
          <w:spacing w:val="8"/>
          <w:sz w:val="21"/>
        </w:rPr>
        <w:t xml:space="preserve">826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THE SAME DIRECTION.</w:t>
      </w:r>
    </w:p>
    <w:p w14:paraId="16A30F61" w14:textId="4581B86E" w:rsidR="00CF4BE1" w:rsidRDefault="00000000">
      <w:pPr>
        <w:spacing w:before="204" w:line="246" w:lineRule="exact"/>
        <w:ind w:left="72" w:right="72" w:firstLine="216"/>
        <w:jc w:val="both"/>
        <w:textAlignment w:val="baseline"/>
        <w:rPr>
          <w:rFonts w:eastAsia="Times New Roman"/>
          <w:b/>
          <w:color w:val="000000"/>
          <w:sz w:val="21"/>
        </w:rPr>
      </w:pPr>
      <w:r>
        <w:rPr>
          <w:rFonts w:eastAsia="Times New Roman"/>
          <w:b/>
          <w:color w:val="000000"/>
          <w:sz w:val="21"/>
        </w:rPr>
        <w:t>The relays are arranged in such a way that, when the weaker currents traverse the line, only one of them responds</w:t>
      </w:r>
      <w:r w:rsidR="0027141B">
        <w:rPr>
          <w:rFonts w:eastAsia="Times New Roman"/>
          <w:b/>
          <w:color w:val="000000"/>
          <w:sz w:val="21"/>
        </w:rPr>
        <w:t>;</w:t>
      </w:r>
      <w:r>
        <w:rPr>
          <w:rFonts w:eastAsia="Times New Roman"/>
          <w:b/>
          <w:color w:val="000000"/>
          <w:sz w:val="21"/>
        </w:rPr>
        <w:t xml:space="preserve"> when the stronger current traverses the line, the other relay </w:t>
      </w:r>
      <w:proofErr w:type="gramStart"/>
      <w:r>
        <w:rPr>
          <w:rFonts w:eastAsia="Times New Roman"/>
          <w:b/>
          <w:color w:val="000000"/>
          <w:sz w:val="21"/>
        </w:rPr>
        <w:t>alone re</w:t>
      </w:r>
      <w:r>
        <w:rPr>
          <w:rFonts w:eastAsia="Times New Roman"/>
          <w:b/>
          <w:color w:val="000000"/>
          <w:sz w:val="21"/>
        </w:rPr>
        <w:softHyphen/>
        <w:t>sponds</w:t>
      </w:r>
      <w:proofErr w:type="gramEnd"/>
      <w:r w:rsidR="0027141B">
        <w:rPr>
          <w:rFonts w:eastAsia="Times New Roman"/>
          <w:b/>
          <w:color w:val="000000"/>
          <w:sz w:val="21"/>
        </w:rPr>
        <w:t>;</w:t>
      </w:r>
      <w:r>
        <w:rPr>
          <w:rFonts w:eastAsia="Times New Roman"/>
          <w:b/>
          <w:color w:val="000000"/>
          <w:sz w:val="21"/>
        </w:rPr>
        <w:t xml:space="preserve"> and lastly, when both currents go together, both </w:t>
      </w:r>
      <w:proofErr w:type="gramStart"/>
      <w:r>
        <w:rPr>
          <w:rFonts w:eastAsia="Times New Roman"/>
          <w:b/>
          <w:color w:val="000000"/>
          <w:sz w:val="21"/>
        </w:rPr>
        <w:t>the re</w:t>
      </w:r>
      <w:r>
        <w:rPr>
          <w:rFonts w:eastAsia="Times New Roman"/>
          <w:b/>
          <w:color w:val="000000"/>
          <w:sz w:val="21"/>
        </w:rPr>
        <w:softHyphen/>
        <w:t>lays</w:t>
      </w:r>
      <w:proofErr w:type="gramEnd"/>
      <w:r>
        <w:rPr>
          <w:rFonts w:eastAsia="Times New Roman"/>
          <w:b/>
          <w:color w:val="000000"/>
          <w:sz w:val="21"/>
        </w:rPr>
        <w:t xml:space="preserve"> respond to them.</w:t>
      </w:r>
    </w:p>
    <w:p w14:paraId="16A30F62" w14:textId="77777777" w:rsidR="00CF4BE1" w:rsidRDefault="00000000">
      <w:pPr>
        <w:spacing w:before="9" w:line="246" w:lineRule="exact"/>
        <w:ind w:left="72" w:right="72" w:firstLine="216"/>
        <w:jc w:val="both"/>
        <w:textAlignment w:val="baseline"/>
        <w:rPr>
          <w:rFonts w:eastAsia="Times New Roman"/>
          <w:b/>
          <w:color w:val="000000"/>
          <w:spacing w:val="-2"/>
          <w:sz w:val="21"/>
        </w:rPr>
      </w:pPr>
      <w:r>
        <w:rPr>
          <w:rFonts w:eastAsia="Times New Roman"/>
          <w:b/>
          <w:color w:val="000000"/>
          <w:spacing w:val="-2"/>
          <w:sz w:val="21"/>
        </w:rPr>
        <w:t xml:space="preserve">At the sending station Stark arranged two keys as in fig. 491; K being a simple Morse key, and K' a similar lever, supplied at the back with an insulated earth contact, which it moves against the two anvils 5 and 6. The usual front and back contacts of the keys are marked in the figure 1 and 8 respectively, and the levers 2. The battery is divided into two unequal parts, </w:t>
      </w:r>
      <w:r>
        <w:rPr>
          <w:rFonts w:ascii="Garamond" w:eastAsia="Garamond" w:hAnsi="Garamond"/>
          <w:i/>
          <w:color w:val="000000"/>
          <w:spacing w:val="-2"/>
        </w:rPr>
        <w:t xml:space="preserve">b </w:t>
      </w:r>
      <w:r>
        <w:rPr>
          <w:rFonts w:eastAsia="Times New Roman"/>
          <w:b/>
          <w:color w:val="000000"/>
          <w:spacing w:val="-2"/>
          <w:sz w:val="21"/>
        </w:rPr>
        <w:t xml:space="preserve">and </w:t>
      </w:r>
      <w:r>
        <w:rPr>
          <w:rFonts w:eastAsia="Times New Roman"/>
          <w:b/>
          <w:i/>
          <w:color w:val="000000"/>
          <w:spacing w:val="-2"/>
          <w:sz w:val="19"/>
        </w:rPr>
        <w:t xml:space="preserve">c, </w:t>
      </w:r>
      <w:r>
        <w:rPr>
          <w:rFonts w:eastAsia="Times New Roman"/>
          <w:b/>
          <w:color w:val="000000"/>
          <w:spacing w:val="-2"/>
          <w:sz w:val="21"/>
        </w:rPr>
        <w:t xml:space="preserve">the number of elements represented by </w:t>
      </w:r>
      <w:r>
        <w:rPr>
          <w:rFonts w:ascii="Garamond" w:eastAsia="Garamond" w:hAnsi="Garamond"/>
          <w:i/>
          <w:color w:val="000000"/>
          <w:spacing w:val="-2"/>
        </w:rPr>
        <w:t xml:space="preserve">b </w:t>
      </w:r>
      <w:r>
        <w:rPr>
          <w:rFonts w:eastAsia="Times New Roman"/>
          <w:b/>
          <w:color w:val="000000"/>
          <w:spacing w:val="-2"/>
          <w:sz w:val="21"/>
        </w:rPr>
        <w:t>being double that of</w:t>
      </w:r>
    </w:p>
    <w:p w14:paraId="16A30F63" w14:textId="77777777" w:rsidR="00CF4BE1" w:rsidRDefault="00000000">
      <w:pPr>
        <w:spacing w:before="478" w:line="152" w:lineRule="exact"/>
        <w:ind w:left="4752"/>
        <w:textAlignment w:val="baseline"/>
        <w:rPr>
          <w:rFonts w:ascii="Verdana" w:eastAsia="Verdana" w:hAnsi="Verdana"/>
          <w:color w:val="000000"/>
          <w:sz w:val="15"/>
        </w:rPr>
      </w:pPr>
      <w:r>
        <w:pict w14:anchorId="16A325FB">
          <v:line id="_x0000_s2220" style="position:absolute;left:0;text-align:left;z-index:250954752;mso-position-horizontal-relative:page;mso-position-vertical-relative:page" from="277.45pt,237.85pt" to="277.45pt,256.15pt" strokeweight="1.45pt">
            <w10:wrap anchorx="page" anchory="page"/>
          </v:line>
        </w:pict>
      </w:r>
      <w:r>
        <w:rPr>
          <w:rFonts w:ascii="Verdana" w:eastAsia="Verdana" w:hAnsi="Verdana"/>
          <w:color w:val="000000"/>
          <w:sz w:val="15"/>
        </w:rPr>
        <w:t>K</w:t>
      </w:r>
    </w:p>
    <w:p w14:paraId="16A30F64" w14:textId="77777777" w:rsidR="00CF4BE1" w:rsidRDefault="00000000">
      <w:pPr>
        <w:ind w:left="4195" w:right="467"/>
        <w:textAlignment w:val="baseline"/>
      </w:pPr>
      <w:r>
        <w:rPr>
          <w:noProof/>
        </w:rPr>
        <w:drawing>
          <wp:inline distT="0" distB="0" distL="0" distR="0" wp14:anchorId="16A325FC" wp14:editId="16A325FD">
            <wp:extent cx="722630" cy="454025"/>
            <wp:effectExtent l="0" t="0" r="0" b="0"/>
            <wp:docPr id="128" name="Picture"/>
            <wp:cNvGraphicFramePr/>
            <a:graphic xmlns:a="http://schemas.openxmlformats.org/drawingml/2006/main">
              <a:graphicData uri="http://schemas.openxmlformats.org/drawingml/2006/picture">
                <pic:pic xmlns:pic="http://schemas.openxmlformats.org/drawingml/2006/picture">
                  <pic:nvPicPr>
                    <pic:cNvPr id="128" name="Picture"/>
                    <pic:cNvPicPr preferRelativeResize="0"/>
                  </pic:nvPicPr>
                  <pic:blipFill>
                    <a:blip r:embed="rId136"/>
                    <a:stretch>
                      <a:fillRect/>
                    </a:stretch>
                  </pic:blipFill>
                  <pic:spPr>
                    <a:xfrm>
                      <a:off x="0" y="0"/>
                      <a:ext cx="722630" cy="454025"/>
                    </a:xfrm>
                    <a:prstGeom prst="rect">
                      <a:avLst/>
                    </a:prstGeom>
                  </pic:spPr>
                </pic:pic>
              </a:graphicData>
            </a:graphic>
          </wp:inline>
        </w:drawing>
      </w:r>
    </w:p>
    <w:p w14:paraId="16A30F65" w14:textId="77777777" w:rsidR="00CF4BE1" w:rsidRDefault="00000000">
      <w:pPr>
        <w:spacing w:before="266" w:after="177" w:line="516" w:lineRule="exact"/>
        <w:ind w:left="2088"/>
        <w:textAlignment w:val="baseline"/>
        <w:rPr>
          <w:rFonts w:ascii="Verdana" w:eastAsia="Verdana" w:hAnsi="Verdana"/>
          <w:color w:val="000000"/>
          <w:sz w:val="15"/>
          <w:vertAlign w:val="subscript"/>
        </w:rPr>
      </w:pPr>
      <w:r>
        <w:pict w14:anchorId="16A325FE">
          <v:line id="_x0000_s2219" style="position:absolute;left:0;text-align:left;z-index:250955776;mso-position-horizontal-relative:page;mso-position-vertical-relative:page" from="295.9pt,291.85pt" to="295.9pt,320.45pt" strokeweight="1.45pt">
            <w10:wrap anchorx="page" anchory="page"/>
          </v:line>
        </w:pict>
      </w:r>
      <w:r>
        <w:pict w14:anchorId="16A325FF">
          <v:line id="_x0000_s2218" style="position:absolute;left:0;text-align:left;z-index:250956800;mso-position-horizontal-relative:page;mso-position-vertical-relative:page" from="157.9pt,322.8pt" to="294.75pt,322.8pt" strokeweight="1.7pt">
            <w10:wrap anchorx="page" anchory="page"/>
          </v:line>
        </w:pict>
      </w:r>
      <w:r>
        <w:pict w14:anchorId="16A32600">
          <v:line id="_x0000_s2217" style="position:absolute;left:0;text-align:left;z-index:250957824;mso-position-horizontal-relative:page;mso-position-vertical-relative:page" from="103.7pt,323.05pt" to="149.8pt,323.05pt" strokeweight="1.7pt">
            <w10:wrap anchorx="page" anchory="page"/>
          </v:line>
        </w:pict>
      </w:r>
      <w:r>
        <w:pict w14:anchorId="16A32601">
          <v:line id="_x0000_s2216" style="position:absolute;left:0;text-align:left;z-index:250958848;mso-position-horizontal-relative:page;mso-position-vertical-relative:page" from="72.25pt,330.5pt" to="94.15pt,330.5pt" strokeweight="1.2pt">
            <w10:wrap anchorx="page" anchory="page"/>
          </v:line>
        </w:pict>
      </w:r>
      <w:r>
        <w:rPr>
          <w:rFonts w:ascii="Verdana" w:eastAsia="Verdana" w:hAnsi="Verdana"/>
          <w:color w:val="000000"/>
          <w:sz w:val="15"/>
          <w:vertAlign w:val="subscript"/>
        </w:rPr>
        <w:t>l</w:t>
      </w:r>
      <w:r>
        <w:rPr>
          <w:rFonts w:ascii="Verdana" w:eastAsia="Verdana" w:hAnsi="Verdana"/>
          <w:color w:val="000000"/>
          <w:sz w:val="15"/>
        </w:rPr>
        <w:t>a</w:t>
      </w:r>
    </w:p>
    <w:p w14:paraId="16A30F66" w14:textId="77777777" w:rsidR="00CF4BE1" w:rsidRDefault="00000000">
      <w:pPr>
        <w:spacing w:before="434" w:line="199" w:lineRule="exact"/>
        <w:ind w:left="1584"/>
        <w:textAlignment w:val="baseline"/>
        <w:rPr>
          <w:rFonts w:ascii="Garamond" w:eastAsia="Garamond" w:hAnsi="Garamond"/>
          <w:b/>
          <w:i/>
          <w:color w:val="000000"/>
          <w:spacing w:val="56"/>
          <w:sz w:val="17"/>
        </w:rPr>
      </w:pPr>
      <w:r>
        <w:pict w14:anchorId="16A32602">
          <v:line id="_x0000_s2215" style="position:absolute;left:0;text-align:left;z-index:250959872;mso-position-horizontal-relative:page;mso-position-vertical-relative:page" from="1in,340.8pt" to="93.9pt,340.8pt" strokeweight="1.2pt">
            <w10:wrap anchorx="page" anchory="page"/>
          </v:line>
        </w:pict>
      </w:r>
      <w:r>
        <w:pict w14:anchorId="16A32603">
          <v:line id="_x0000_s2214" style="position:absolute;left:0;text-align:left;z-index:250960896;mso-position-horizontal-relative:page;mso-position-vertical-relative:page" from="122.65pt,343.2pt" to="173.55pt,343.2pt" strokeweight="1.45pt">
            <w10:wrap anchorx="page" anchory="page"/>
          </v:line>
        </w:pict>
      </w:r>
      <w:r>
        <w:rPr>
          <w:rFonts w:ascii="Garamond" w:eastAsia="Garamond" w:hAnsi="Garamond"/>
          <w:b/>
          <w:i/>
          <w:color w:val="000000"/>
          <w:spacing w:val="56"/>
          <w:sz w:val="17"/>
        </w:rPr>
        <w:t>Re!'</w:t>
      </w:r>
    </w:p>
    <w:p w14:paraId="16A30F67" w14:textId="77777777" w:rsidR="00CF4BE1" w:rsidRDefault="00000000">
      <w:pPr>
        <w:spacing w:before="53" w:line="184" w:lineRule="exact"/>
        <w:ind w:left="72"/>
        <w:jc w:val="center"/>
        <w:textAlignment w:val="baseline"/>
        <w:rPr>
          <w:rFonts w:eastAsia="Times New Roman"/>
          <w:b/>
          <w:color w:val="000000"/>
          <w:sz w:val="16"/>
        </w:rPr>
      </w:pPr>
      <w:r>
        <w:rPr>
          <w:rFonts w:eastAsia="Times New Roman"/>
          <w:b/>
          <w:color w:val="000000"/>
          <w:sz w:val="16"/>
        </w:rPr>
        <w:t>/lg. 491.</w:t>
      </w:r>
    </w:p>
    <w:p w14:paraId="16A30F68" w14:textId="77777777" w:rsidR="00CF4BE1" w:rsidRDefault="00000000">
      <w:pPr>
        <w:spacing w:before="84" w:line="245" w:lineRule="exact"/>
        <w:ind w:left="72" w:right="72"/>
        <w:jc w:val="both"/>
        <w:textAlignment w:val="baseline"/>
        <w:rPr>
          <w:rFonts w:ascii="Garamond" w:eastAsia="Garamond" w:hAnsi="Garamond"/>
          <w:i/>
          <w:color w:val="000000"/>
          <w:spacing w:val="4"/>
        </w:rPr>
      </w:pPr>
      <w:r>
        <w:rPr>
          <w:rFonts w:ascii="Garamond" w:eastAsia="Garamond" w:hAnsi="Garamond"/>
          <w:i/>
          <w:color w:val="000000"/>
          <w:spacing w:val="4"/>
        </w:rPr>
        <w:t xml:space="preserve">c. </w:t>
      </w:r>
      <w:r>
        <w:rPr>
          <w:rFonts w:eastAsia="Times New Roman"/>
          <w:color w:val="000000"/>
          <w:spacing w:val="4"/>
          <w:sz w:val="21"/>
        </w:rPr>
        <w:t xml:space="preserve">The battery </w:t>
      </w:r>
      <w:r>
        <w:rPr>
          <w:rFonts w:ascii="Garamond" w:eastAsia="Garamond" w:hAnsi="Garamond"/>
          <w:i/>
          <w:color w:val="000000"/>
          <w:spacing w:val="4"/>
        </w:rPr>
        <w:t xml:space="preserve">c </w:t>
      </w:r>
      <w:r>
        <w:rPr>
          <w:rFonts w:eastAsia="Times New Roman"/>
          <w:color w:val="000000"/>
          <w:spacing w:val="4"/>
          <w:sz w:val="21"/>
        </w:rPr>
        <w:t xml:space="preserve">is put into circuit with the line by pressing down the key </w:t>
      </w:r>
      <w:r>
        <w:rPr>
          <w:rFonts w:eastAsia="Times New Roman"/>
          <w:b/>
          <w:color w:val="000000"/>
          <w:spacing w:val="4"/>
          <w:sz w:val="21"/>
        </w:rPr>
        <w:t xml:space="preserve">K; </w:t>
      </w:r>
      <w:r>
        <w:rPr>
          <w:rFonts w:ascii="Garamond" w:eastAsia="Garamond" w:hAnsi="Garamond"/>
          <w:i/>
          <w:color w:val="000000"/>
          <w:spacing w:val="4"/>
        </w:rPr>
        <w:t xml:space="preserve">b, </w:t>
      </w:r>
      <w:r>
        <w:rPr>
          <w:rFonts w:eastAsia="Times New Roman"/>
          <w:color w:val="000000"/>
          <w:spacing w:val="4"/>
          <w:sz w:val="21"/>
        </w:rPr>
        <w:t>by the key K'; and both together by de</w:t>
      </w:r>
      <w:r>
        <w:rPr>
          <w:rFonts w:eastAsia="Times New Roman"/>
          <w:color w:val="000000"/>
          <w:spacing w:val="4"/>
          <w:sz w:val="21"/>
        </w:rPr>
        <w:softHyphen/>
        <w:t>pressing both keys at the same time.</w:t>
      </w:r>
    </w:p>
    <w:p w14:paraId="16A30F69" w14:textId="77777777" w:rsidR="00CF4BE1" w:rsidRDefault="00000000">
      <w:pPr>
        <w:spacing w:before="6" w:line="245" w:lineRule="exact"/>
        <w:ind w:left="72" w:right="72" w:firstLine="216"/>
        <w:jc w:val="both"/>
        <w:textAlignment w:val="baseline"/>
        <w:rPr>
          <w:rFonts w:eastAsia="Times New Roman"/>
          <w:color w:val="000000"/>
          <w:spacing w:val="6"/>
          <w:sz w:val="21"/>
        </w:rPr>
      </w:pPr>
      <w:r>
        <w:rPr>
          <w:rFonts w:eastAsia="Times New Roman"/>
          <w:color w:val="000000"/>
          <w:spacing w:val="6"/>
          <w:sz w:val="21"/>
        </w:rPr>
        <w:t xml:space="preserve">The copper pole </w:t>
      </w:r>
      <w:r>
        <w:rPr>
          <w:rFonts w:ascii="Garamond" w:eastAsia="Garamond" w:hAnsi="Garamond"/>
          <w:i/>
          <w:color w:val="000000"/>
          <w:spacing w:val="6"/>
        </w:rPr>
        <w:t xml:space="preserve">c </w:t>
      </w:r>
      <w:r>
        <w:rPr>
          <w:rFonts w:eastAsia="Times New Roman"/>
          <w:color w:val="000000"/>
          <w:spacing w:val="6"/>
          <w:sz w:val="21"/>
        </w:rPr>
        <w:t xml:space="preserve">is, therefore, connected to the contact 1 of K, the zinc pole of same to 5 of K'. Copper pole of </w:t>
      </w:r>
      <w:r>
        <w:rPr>
          <w:rFonts w:ascii="Garamond" w:eastAsia="Garamond" w:hAnsi="Garamond"/>
          <w:i/>
          <w:color w:val="000000"/>
          <w:spacing w:val="6"/>
        </w:rPr>
        <w:t xml:space="preserve">b </w:t>
      </w:r>
      <w:r>
        <w:rPr>
          <w:rFonts w:eastAsia="Times New Roman"/>
          <w:color w:val="000000"/>
          <w:spacing w:val="6"/>
          <w:sz w:val="21"/>
        </w:rPr>
        <w:t xml:space="preserve">is </w:t>
      </w:r>
      <w:proofErr w:type="gramStart"/>
      <w:r>
        <w:rPr>
          <w:rFonts w:eastAsia="Times New Roman"/>
          <w:color w:val="000000"/>
          <w:spacing w:val="6"/>
          <w:sz w:val="21"/>
        </w:rPr>
        <w:t>con</w:t>
      </w:r>
      <w:r>
        <w:rPr>
          <w:rFonts w:eastAsia="Times New Roman"/>
          <w:color w:val="000000"/>
          <w:spacing w:val="6"/>
          <w:sz w:val="21"/>
        </w:rPr>
        <w:softHyphen/>
        <w:t>nected</w:t>
      </w:r>
      <w:proofErr w:type="gramEnd"/>
      <w:r>
        <w:rPr>
          <w:rFonts w:eastAsia="Times New Roman"/>
          <w:color w:val="000000"/>
          <w:spacing w:val="6"/>
          <w:sz w:val="21"/>
        </w:rPr>
        <w:t xml:space="preserve"> with 1, and zinc pole with 6 of K'. The lever of </w:t>
      </w:r>
      <w:r>
        <w:rPr>
          <w:rFonts w:eastAsia="Times New Roman"/>
          <w:b/>
          <w:color w:val="000000"/>
          <w:spacing w:val="6"/>
          <w:sz w:val="21"/>
        </w:rPr>
        <w:t xml:space="preserve">K' is </w:t>
      </w:r>
      <w:r>
        <w:rPr>
          <w:rFonts w:eastAsia="Times New Roman"/>
          <w:color w:val="000000"/>
          <w:spacing w:val="6"/>
          <w:sz w:val="21"/>
        </w:rPr>
        <w:t xml:space="preserve">in connection with the back contact, 3 of K; the line is brought to the lever 2 of K, and the back contact of K' goes to </w:t>
      </w:r>
      <w:proofErr w:type="gramStart"/>
      <w:r>
        <w:rPr>
          <w:rFonts w:eastAsia="Times New Roman"/>
          <w:color w:val="000000"/>
          <w:spacing w:val="6"/>
          <w:sz w:val="21"/>
        </w:rPr>
        <w:t>the re</w:t>
      </w:r>
      <w:r>
        <w:rPr>
          <w:rFonts w:eastAsia="Times New Roman"/>
          <w:color w:val="000000"/>
          <w:spacing w:val="6"/>
          <w:sz w:val="21"/>
        </w:rPr>
        <w:softHyphen/>
        <w:t>lay</w:t>
      </w:r>
      <w:proofErr w:type="gramEnd"/>
      <w:r>
        <w:rPr>
          <w:rFonts w:eastAsia="Times New Roman"/>
          <w:color w:val="000000"/>
          <w:spacing w:val="6"/>
          <w:sz w:val="21"/>
        </w:rPr>
        <w:t>, etc.</w:t>
      </w:r>
    </w:p>
    <w:p w14:paraId="16A30F6A" w14:textId="77777777" w:rsidR="00CF4BE1" w:rsidRDefault="00000000">
      <w:pPr>
        <w:spacing w:before="3" w:line="245" w:lineRule="exact"/>
        <w:ind w:left="72" w:right="72" w:firstLine="216"/>
        <w:jc w:val="both"/>
        <w:textAlignment w:val="baseline"/>
        <w:rPr>
          <w:rFonts w:eastAsia="Times New Roman"/>
          <w:color w:val="000000"/>
          <w:sz w:val="21"/>
        </w:rPr>
      </w:pPr>
      <w:r>
        <w:rPr>
          <w:rFonts w:eastAsia="Times New Roman"/>
          <w:color w:val="000000"/>
          <w:sz w:val="21"/>
        </w:rPr>
        <w:t xml:space="preserve">When K alone is depressed, the currents of </w:t>
      </w:r>
      <w:r>
        <w:rPr>
          <w:rFonts w:ascii="Garamond" w:eastAsia="Garamond" w:hAnsi="Garamond"/>
          <w:i/>
          <w:color w:val="000000"/>
        </w:rPr>
        <w:t xml:space="preserve">c </w:t>
      </w:r>
      <w:r>
        <w:rPr>
          <w:rFonts w:eastAsia="Times New Roman"/>
          <w:color w:val="000000"/>
          <w:sz w:val="21"/>
        </w:rPr>
        <w:t xml:space="preserve">pass from z (5 </w:t>
      </w:r>
      <w:r>
        <w:rPr>
          <w:rFonts w:eastAsia="Times New Roman"/>
          <w:b/>
          <w:color w:val="000000"/>
          <w:sz w:val="21"/>
        </w:rPr>
        <w:t xml:space="preserve">and 4 </w:t>
      </w:r>
      <w:r>
        <w:rPr>
          <w:rFonts w:eastAsia="Times New Roman"/>
          <w:color w:val="000000"/>
          <w:sz w:val="21"/>
        </w:rPr>
        <w:t xml:space="preserve">of K') to earth, and from </w:t>
      </w:r>
      <w:r>
        <w:rPr>
          <w:rFonts w:ascii="Garamond" w:eastAsia="Garamond" w:hAnsi="Garamond"/>
          <w:i/>
          <w:color w:val="000000"/>
        </w:rPr>
        <w:t xml:space="preserve">c (1 </w:t>
      </w:r>
      <w:r>
        <w:rPr>
          <w:rFonts w:eastAsia="Times New Roman"/>
          <w:color w:val="000000"/>
          <w:sz w:val="21"/>
        </w:rPr>
        <w:t>and 2 of K) to line.</w:t>
      </w:r>
    </w:p>
    <w:p w14:paraId="16A30F6B" w14:textId="77777777" w:rsidR="00CF4BE1" w:rsidRDefault="00CF4BE1">
      <w:pPr>
        <w:sectPr w:rsidR="00CF4BE1">
          <w:pgSz w:w="7618" w:h="11597"/>
          <w:pgMar w:top="1060" w:right="983" w:bottom="681" w:left="835" w:header="720" w:footer="720" w:gutter="0"/>
          <w:cols w:space="720"/>
        </w:sectPr>
      </w:pPr>
    </w:p>
    <w:p w14:paraId="16A30F6C" w14:textId="77777777" w:rsidR="00CF4BE1" w:rsidRDefault="00000000">
      <w:pPr>
        <w:tabs>
          <w:tab w:val="right" w:pos="5688"/>
        </w:tabs>
        <w:spacing w:line="242" w:lineRule="exact"/>
        <w:ind w:left="2088" w:right="72"/>
        <w:textAlignment w:val="baseline"/>
        <w:rPr>
          <w:rFonts w:eastAsia="Times New Roman"/>
          <w:b/>
          <w:color w:val="000000"/>
          <w:sz w:val="16"/>
        </w:rPr>
      </w:pPr>
      <w:r>
        <w:rPr>
          <w:rFonts w:eastAsia="Times New Roman"/>
          <w:b/>
          <w:color w:val="000000"/>
          <w:sz w:val="16"/>
        </w:rPr>
        <w:lastRenderedPageBreak/>
        <w:t>STARK'S METHOD.</w:t>
      </w:r>
      <w:r>
        <w:rPr>
          <w:rFonts w:eastAsia="Times New Roman"/>
          <w:b/>
          <w:color w:val="000000"/>
          <w:sz w:val="16"/>
        </w:rPr>
        <w:tab/>
      </w:r>
      <w:r>
        <w:rPr>
          <w:rFonts w:eastAsia="Times New Roman"/>
          <w:color w:val="000000"/>
          <w:sz w:val="21"/>
        </w:rPr>
        <w:t>827</w:t>
      </w:r>
    </w:p>
    <w:p w14:paraId="16A30F6D" w14:textId="77777777" w:rsidR="00CF4BE1" w:rsidRDefault="00000000">
      <w:pPr>
        <w:spacing w:before="200" w:line="247" w:lineRule="exact"/>
        <w:ind w:left="72" w:right="72" w:firstLine="216"/>
        <w:jc w:val="both"/>
        <w:textAlignment w:val="baseline"/>
        <w:rPr>
          <w:rFonts w:eastAsia="Times New Roman"/>
          <w:color w:val="000000"/>
          <w:sz w:val="21"/>
        </w:rPr>
      </w:pPr>
      <w:r>
        <w:rPr>
          <w:rFonts w:eastAsia="Times New Roman"/>
          <w:color w:val="000000"/>
          <w:sz w:val="21"/>
        </w:rPr>
        <w:t xml:space="preserve">When K' is depressed, the currents of </w:t>
      </w:r>
      <w:r>
        <w:rPr>
          <w:rFonts w:ascii="Garamond" w:eastAsia="Garamond" w:hAnsi="Garamond"/>
          <w:i/>
          <w:color w:val="000000"/>
        </w:rPr>
        <w:t xml:space="preserve">b </w:t>
      </w:r>
      <w:r>
        <w:rPr>
          <w:rFonts w:eastAsia="Times New Roman"/>
          <w:color w:val="000000"/>
          <w:sz w:val="21"/>
        </w:rPr>
        <w:t xml:space="preserve">pass from z (6 and 4 of K') to earth, and from </w:t>
      </w:r>
      <w:r>
        <w:rPr>
          <w:rFonts w:ascii="Garamond" w:eastAsia="Garamond" w:hAnsi="Garamond"/>
          <w:i/>
          <w:color w:val="000000"/>
        </w:rPr>
        <w:t xml:space="preserve">c </w:t>
      </w:r>
      <w:r>
        <w:rPr>
          <w:rFonts w:eastAsia="Times New Roman"/>
          <w:color w:val="000000"/>
          <w:sz w:val="21"/>
        </w:rPr>
        <w:t>(1 and 2 of K') to line.</w:t>
      </w:r>
    </w:p>
    <w:p w14:paraId="16A30F6E" w14:textId="77777777" w:rsidR="00CF4BE1" w:rsidRDefault="00000000">
      <w:pPr>
        <w:spacing w:before="2" w:line="247" w:lineRule="exact"/>
        <w:ind w:left="72" w:right="72" w:firstLine="216"/>
        <w:jc w:val="both"/>
        <w:textAlignment w:val="baseline"/>
        <w:rPr>
          <w:rFonts w:eastAsia="Times New Roman"/>
          <w:color w:val="000000"/>
          <w:sz w:val="21"/>
        </w:rPr>
      </w:pPr>
      <w:r>
        <w:rPr>
          <w:rFonts w:eastAsia="Times New Roman"/>
          <w:color w:val="000000"/>
          <w:sz w:val="21"/>
        </w:rPr>
        <w:t xml:space="preserve">When both K and K' are depressed, the united currents of </w:t>
      </w:r>
      <w:r>
        <w:rPr>
          <w:rFonts w:ascii="Garamond" w:eastAsia="Garamond" w:hAnsi="Garamond"/>
          <w:i/>
          <w:color w:val="000000"/>
        </w:rPr>
        <w:t xml:space="preserve">b </w:t>
      </w:r>
      <w:r>
        <w:rPr>
          <w:rFonts w:eastAsia="Times New Roman"/>
          <w:color w:val="000000"/>
          <w:sz w:val="21"/>
        </w:rPr>
        <w:t xml:space="preserve">and </w:t>
      </w:r>
      <w:r>
        <w:rPr>
          <w:rFonts w:ascii="Garamond" w:eastAsia="Garamond" w:hAnsi="Garamond"/>
          <w:i/>
          <w:color w:val="000000"/>
        </w:rPr>
        <w:t xml:space="preserve">c </w:t>
      </w:r>
      <w:r>
        <w:rPr>
          <w:rFonts w:eastAsia="Times New Roman"/>
          <w:color w:val="000000"/>
          <w:sz w:val="21"/>
        </w:rPr>
        <w:t xml:space="preserve">pass from zinc of </w:t>
      </w:r>
      <w:r>
        <w:rPr>
          <w:rFonts w:ascii="Garamond" w:eastAsia="Garamond" w:hAnsi="Garamond"/>
          <w:i/>
          <w:color w:val="000000"/>
        </w:rPr>
        <w:t xml:space="preserve">b </w:t>
      </w:r>
      <w:r>
        <w:rPr>
          <w:rFonts w:eastAsia="Times New Roman"/>
          <w:color w:val="000000"/>
          <w:sz w:val="21"/>
        </w:rPr>
        <w:t xml:space="preserve">(6 and 4 of K') to earth, and from </w:t>
      </w:r>
      <w:proofErr w:type="gramStart"/>
      <w:r>
        <w:rPr>
          <w:rFonts w:eastAsia="Times New Roman"/>
          <w:color w:val="000000"/>
          <w:sz w:val="21"/>
        </w:rPr>
        <w:t>cop</w:t>
      </w:r>
      <w:r>
        <w:rPr>
          <w:rFonts w:eastAsia="Times New Roman"/>
          <w:color w:val="000000"/>
          <w:sz w:val="21"/>
        </w:rPr>
        <w:softHyphen/>
        <w:t>per</w:t>
      </w:r>
      <w:proofErr w:type="gramEnd"/>
      <w:r>
        <w:rPr>
          <w:rFonts w:eastAsia="Times New Roman"/>
          <w:color w:val="000000"/>
          <w:sz w:val="21"/>
        </w:rPr>
        <w:t xml:space="preserve"> of </w:t>
      </w:r>
      <w:r>
        <w:rPr>
          <w:rFonts w:ascii="Garamond" w:eastAsia="Garamond" w:hAnsi="Garamond"/>
          <w:i/>
          <w:color w:val="000000"/>
        </w:rPr>
        <w:t xml:space="preserve">c </w:t>
      </w:r>
      <w:r>
        <w:rPr>
          <w:rFonts w:eastAsia="Times New Roman"/>
          <w:color w:val="000000"/>
          <w:sz w:val="21"/>
        </w:rPr>
        <w:t>(1 and 2 of K) to line.</w:t>
      </w:r>
    </w:p>
    <w:p w14:paraId="16A30F6F" w14:textId="77777777" w:rsidR="00CF4BE1" w:rsidRDefault="00000000">
      <w:pPr>
        <w:spacing w:line="247" w:lineRule="exact"/>
        <w:ind w:left="72" w:right="72" w:firstLine="216"/>
        <w:jc w:val="both"/>
        <w:textAlignment w:val="baseline"/>
        <w:rPr>
          <w:rFonts w:eastAsia="Times New Roman"/>
          <w:color w:val="000000"/>
          <w:spacing w:val="3"/>
          <w:sz w:val="21"/>
        </w:rPr>
      </w:pPr>
      <w:r>
        <w:rPr>
          <w:rFonts w:eastAsia="Times New Roman"/>
          <w:color w:val="000000"/>
          <w:spacing w:val="3"/>
          <w:sz w:val="21"/>
        </w:rPr>
        <w:t>By the depression of one or other or both the keys at the sending station, three different strengths of current are therefore produced, which are in the relation of 1, 2, 3. These currents we will call S, S, and S</w:t>
      </w:r>
    </w:p>
    <w:p w14:paraId="16A30F70" w14:textId="6C7C81AA" w:rsidR="00CF4BE1" w:rsidRDefault="00000000">
      <w:pPr>
        <w:spacing w:after="144" w:line="247" w:lineRule="exact"/>
        <w:ind w:left="72" w:right="72" w:firstLine="216"/>
        <w:jc w:val="both"/>
        <w:textAlignment w:val="baseline"/>
        <w:rPr>
          <w:rFonts w:eastAsia="Times New Roman"/>
          <w:color w:val="000000"/>
          <w:sz w:val="21"/>
        </w:rPr>
      </w:pPr>
      <w:r>
        <w:rPr>
          <w:rFonts w:eastAsia="Times New Roman"/>
          <w:color w:val="000000"/>
          <w:sz w:val="21"/>
        </w:rPr>
        <w:t>At the receiving station all currents pass through relays I and II, fig. 492. A common local battery, E</w:t>
      </w:r>
      <w:r>
        <w:rPr>
          <w:rFonts w:eastAsia="Times New Roman"/>
          <w:color w:val="000000"/>
          <w:sz w:val="21"/>
          <w:vertAlign w:val="subscript"/>
        </w:rPr>
        <w:t>1</w:t>
      </w:r>
      <w:r>
        <w:rPr>
          <w:rFonts w:eastAsia="Times New Roman"/>
          <w:color w:val="000000"/>
          <w:sz w:val="21"/>
        </w:rPr>
        <w:t xml:space="preserve">, serves both </w:t>
      </w:r>
      <w:proofErr w:type="gramStart"/>
      <w:r>
        <w:rPr>
          <w:rFonts w:eastAsia="Times New Roman"/>
          <w:color w:val="000000"/>
          <w:sz w:val="21"/>
        </w:rPr>
        <w:t>these in</w:t>
      </w:r>
      <w:r>
        <w:rPr>
          <w:rFonts w:eastAsia="Times New Roman"/>
          <w:color w:val="000000"/>
          <w:sz w:val="21"/>
        </w:rPr>
        <w:softHyphen/>
        <w:t>struments</w:t>
      </w:r>
      <w:proofErr w:type="gramEnd"/>
      <w:r w:rsidR="0027141B">
        <w:rPr>
          <w:rFonts w:eastAsia="Times New Roman"/>
          <w:color w:val="000000"/>
          <w:sz w:val="21"/>
        </w:rPr>
        <w:t>;</w:t>
      </w:r>
      <w:r>
        <w:rPr>
          <w:rFonts w:eastAsia="Times New Roman"/>
          <w:color w:val="000000"/>
          <w:sz w:val="21"/>
        </w:rPr>
        <w:t xml:space="preserve"> its zinc pole being connected with the lever of each</w:t>
      </w:r>
    </w:p>
    <w:p w14:paraId="16A30F71" w14:textId="77777777" w:rsidR="00CF4BE1" w:rsidRDefault="00000000">
      <w:pPr>
        <w:spacing w:after="53"/>
        <w:ind w:left="620" w:right="572"/>
        <w:textAlignment w:val="baseline"/>
      </w:pPr>
      <w:r>
        <w:rPr>
          <w:noProof/>
        </w:rPr>
        <w:drawing>
          <wp:inline distT="0" distB="0" distL="0" distR="0" wp14:anchorId="16A32604" wp14:editId="16A32605">
            <wp:extent cx="2926080" cy="1831975"/>
            <wp:effectExtent l="0" t="0" r="0" b="0"/>
            <wp:docPr id="129" name="Picture"/>
            <wp:cNvGraphicFramePr/>
            <a:graphic xmlns:a="http://schemas.openxmlformats.org/drawingml/2006/main">
              <a:graphicData uri="http://schemas.openxmlformats.org/drawingml/2006/picture">
                <pic:pic xmlns:pic="http://schemas.openxmlformats.org/drawingml/2006/picture">
                  <pic:nvPicPr>
                    <pic:cNvPr id="129" name="Picture"/>
                    <pic:cNvPicPr preferRelativeResize="0"/>
                  </pic:nvPicPr>
                  <pic:blipFill>
                    <a:blip r:embed="rId137"/>
                    <a:stretch>
                      <a:fillRect/>
                    </a:stretch>
                  </pic:blipFill>
                  <pic:spPr>
                    <a:xfrm>
                      <a:off x="0" y="0"/>
                      <a:ext cx="2926080" cy="1831975"/>
                    </a:xfrm>
                    <a:prstGeom prst="rect">
                      <a:avLst/>
                    </a:prstGeom>
                  </pic:spPr>
                </pic:pic>
              </a:graphicData>
            </a:graphic>
          </wp:inline>
        </w:drawing>
      </w:r>
    </w:p>
    <w:p w14:paraId="16A30F72" w14:textId="77777777" w:rsidR="00CF4BE1" w:rsidRDefault="00000000">
      <w:pPr>
        <w:spacing w:line="185" w:lineRule="exact"/>
        <w:ind w:left="72" w:right="72"/>
        <w:jc w:val="center"/>
        <w:textAlignment w:val="baseline"/>
        <w:rPr>
          <w:rFonts w:eastAsia="Times New Roman"/>
          <w:i/>
          <w:color w:val="000000"/>
          <w:sz w:val="16"/>
        </w:rPr>
      </w:pPr>
      <w:r>
        <w:rPr>
          <w:rFonts w:eastAsia="Times New Roman"/>
          <w:i/>
          <w:color w:val="000000"/>
          <w:sz w:val="16"/>
        </w:rPr>
        <w:t xml:space="preserve">Fig. </w:t>
      </w:r>
      <w:r>
        <w:rPr>
          <w:rFonts w:eastAsia="Times New Roman"/>
          <w:b/>
          <w:color w:val="000000"/>
          <w:sz w:val="16"/>
        </w:rPr>
        <w:t>492.</w:t>
      </w:r>
    </w:p>
    <w:p w14:paraId="16A30F73" w14:textId="77777777" w:rsidR="00CF4BE1" w:rsidRDefault="00000000">
      <w:pPr>
        <w:spacing w:before="162" w:line="247" w:lineRule="exact"/>
        <w:ind w:left="72" w:right="72"/>
        <w:jc w:val="both"/>
        <w:textAlignment w:val="baseline"/>
        <w:rPr>
          <w:rFonts w:eastAsia="Times New Roman"/>
          <w:color w:val="000000"/>
          <w:spacing w:val="4"/>
          <w:sz w:val="21"/>
        </w:rPr>
      </w:pPr>
      <w:r>
        <w:rPr>
          <w:rFonts w:eastAsia="Times New Roman"/>
          <w:color w:val="000000"/>
          <w:spacing w:val="4"/>
          <w:sz w:val="21"/>
        </w:rPr>
        <w:t xml:space="preserve">of them, and its copper pole with their metal contacts. </w:t>
      </w:r>
      <w:proofErr w:type="gramStart"/>
      <w:r>
        <w:rPr>
          <w:rFonts w:eastAsia="Times New Roman"/>
          <w:color w:val="000000"/>
          <w:spacing w:val="4"/>
          <w:sz w:val="21"/>
        </w:rPr>
        <w:t>The re</w:t>
      </w:r>
      <w:r>
        <w:rPr>
          <w:rFonts w:eastAsia="Times New Roman"/>
          <w:color w:val="000000"/>
          <w:spacing w:val="4"/>
          <w:sz w:val="21"/>
        </w:rPr>
        <w:softHyphen/>
        <w:t>lay</w:t>
      </w:r>
      <w:proofErr w:type="gramEnd"/>
      <w:r>
        <w:rPr>
          <w:rFonts w:eastAsia="Times New Roman"/>
          <w:color w:val="000000"/>
          <w:spacing w:val="4"/>
          <w:sz w:val="21"/>
        </w:rPr>
        <w:t xml:space="preserve"> II is furnished with outer coils, which are put into circuit with another local </w:t>
      </w:r>
      <w:proofErr w:type="spellStart"/>
      <w:r>
        <w:rPr>
          <w:rFonts w:eastAsia="Times New Roman"/>
          <w:color w:val="000000"/>
          <w:spacing w:val="4"/>
          <w:sz w:val="21"/>
        </w:rPr>
        <w:t>battey</w:t>
      </w:r>
      <w:proofErr w:type="spellEnd"/>
      <w:r>
        <w:rPr>
          <w:rFonts w:eastAsia="Times New Roman"/>
          <w:color w:val="000000"/>
          <w:spacing w:val="4"/>
          <w:sz w:val="21"/>
        </w:rPr>
        <w:t xml:space="preserve"> </w:t>
      </w:r>
      <w:r>
        <w:rPr>
          <w:rFonts w:eastAsia="Times New Roman"/>
          <w:b/>
          <w:color w:val="000000"/>
          <w:spacing w:val="4"/>
          <w:sz w:val="19"/>
        </w:rPr>
        <w:t>E</w:t>
      </w:r>
      <w:r>
        <w:rPr>
          <w:rFonts w:eastAsia="Times New Roman"/>
          <w:b/>
          <w:color w:val="000000"/>
          <w:spacing w:val="4"/>
          <w:sz w:val="19"/>
          <w:vertAlign w:val="subscript"/>
        </w:rPr>
        <w:t>9</w:t>
      </w:r>
      <w:r>
        <w:rPr>
          <w:rFonts w:eastAsia="Times New Roman"/>
          <w:b/>
          <w:color w:val="000000"/>
          <w:spacing w:val="4"/>
          <w:sz w:val="19"/>
        </w:rPr>
        <w:t xml:space="preserve">, </w:t>
      </w:r>
      <w:r>
        <w:rPr>
          <w:rFonts w:eastAsia="Times New Roman"/>
          <w:color w:val="000000"/>
          <w:spacing w:val="4"/>
          <w:sz w:val="21"/>
        </w:rPr>
        <w:t>and a resistance R, by means of the lever of relay L</w:t>
      </w:r>
    </w:p>
    <w:p w14:paraId="16A30F74" w14:textId="77777777" w:rsidR="00CF4BE1" w:rsidRDefault="00000000">
      <w:pPr>
        <w:spacing w:line="246" w:lineRule="exact"/>
        <w:ind w:left="72" w:right="72" w:firstLine="216"/>
        <w:jc w:val="both"/>
        <w:textAlignment w:val="baseline"/>
        <w:rPr>
          <w:rFonts w:eastAsia="Times New Roman"/>
          <w:color w:val="000000"/>
          <w:sz w:val="21"/>
        </w:rPr>
      </w:pPr>
      <w:r>
        <w:rPr>
          <w:rFonts w:eastAsia="Times New Roman"/>
          <w:color w:val="000000"/>
          <w:sz w:val="21"/>
        </w:rPr>
        <w:t xml:space="preserve">The lever of relay I is held on its insulated contact by a spiral spring, whose force is adjusted so that the currents S, or those of the portion, </w:t>
      </w:r>
      <w:r>
        <w:rPr>
          <w:rFonts w:ascii="Garamond" w:eastAsia="Garamond" w:hAnsi="Garamond"/>
          <w:i/>
          <w:color w:val="000000"/>
        </w:rPr>
        <w:t xml:space="preserve">c, </w:t>
      </w:r>
      <w:r>
        <w:rPr>
          <w:rFonts w:eastAsia="Times New Roman"/>
          <w:color w:val="000000"/>
          <w:sz w:val="21"/>
        </w:rPr>
        <w:t>of the battery, are unable to move it, but so that it is easily moved by S</w:t>
      </w:r>
      <w:r>
        <w:rPr>
          <w:rFonts w:eastAsia="Times New Roman"/>
          <w:color w:val="000000"/>
          <w:sz w:val="21"/>
          <w:vertAlign w:val="subscript"/>
        </w:rPr>
        <w:t>1</w:t>
      </w:r>
      <w:r>
        <w:rPr>
          <w:rFonts w:eastAsia="Times New Roman"/>
          <w:color w:val="000000"/>
          <w:sz w:val="21"/>
        </w:rPr>
        <w:t xml:space="preserve"> and S</w:t>
      </w:r>
      <w:r>
        <w:rPr>
          <w:rFonts w:eastAsia="Times New Roman"/>
          <w:color w:val="000000"/>
          <w:sz w:val="21"/>
          <w:vertAlign w:val="subscript"/>
        </w:rPr>
        <w:t>2</w:t>
      </w:r>
      <w:r>
        <w:rPr>
          <w:rFonts w:eastAsia="Times New Roman"/>
          <w:color w:val="000000"/>
          <w:sz w:val="21"/>
        </w:rPr>
        <w:t xml:space="preserve">—the currents of section </w:t>
      </w:r>
      <w:r>
        <w:rPr>
          <w:rFonts w:ascii="Garamond" w:eastAsia="Garamond" w:hAnsi="Garamond"/>
          <w:i/>
          <w:color w:val="000000"/>
        </w:rPr>
        <w:t xml:space="preserve">b </w:t>
      </w:r>
      <w:r>
        <w:rPr>
          <w:rFonts w:eastAsia="Times New Roman"/>
          <w:color w:val="000000"/>
          <w:sz w:val="21"/>
        </w:rPr>
        <w:t xml:space="preserve">and the whole. Relay II, on the contrary is adjusted delicately, </w:t>
      </w:r>
      <w:proofErr w:type="gramStart"/>
      <w:r>
        <w:rPr>
          <w:rFonts w:eastAsia="Times New Roman"/>
          <w:color w:val="000000"/>
          <w:sz w:val="21"/>
        </w:rPr>
        <w:t>so as to</w:t>
      </w:r>
      <w:proofErr w:type="gramEnd"/>
      <w:r>
        <w:rPr>
          <w:rFonts w:eastAsia="Times New Roman"/>
          <w:color w:val="000000"/>
          <w:sz w:val="21"/>
        </w:rPr>
        <w:t xml:space="preserve"> respond to the weaker currents.</w:t>
      </w:r>
    </w:p>
    <w:p w14:paraId="16A30F75" w14:textId="77777777" w:rsidR="00CF4BE1" w:rsidRDefault="00CF4BE1">
      <w:pPr>
        <w:sectPr w:rsidR="00CF4BE1">
          <w:pgSz w:w="7426" w:h="11597"/>
          <w:pgMar w:top="1200" w:right="787" w:bottom="681" w:left="839" w:header="720" w:footer="720" w:gutter="0"/>
          <w:cols w:space="720"/>
        </w:sectPr>
      </w:pPr>
    </w:p>
    <w:p w14:paraId="16A30F76" w14:textId="77777777" w:rsidR="00CF4BE1" w:rsidRDefault="00000000">
      <w:pPr>
        <w:spacing w:line="246" w:lineRule="exact"/>
        <w:ind w:left="72" w:right="72"/>
        <w:textAlignment w:val="baseline"/>
        <w:rPr>
          <w:rFonts w:eastAsia="Times New Roman"/>
          <w:color w:val="000000"/>
          <w:spacing w:val="5"/>
          <w:sz w:val="21"/>
        </w:rPr>
      </w:pPr>
      <w:r>
        <w:lastRenderedPageBreak/>
        <w:pict w14:anchorId="16A32606">
          <v:shape id="_x0000_s2213" type="#_x0000_t202" style="position:absolute;left:0;text-align:left;margin-left:0;margin-top:0;width:385.45pt;height:578.4pt;z-index:-251686912;mso-position-horizontal-relative:page;mso-position-vertical-relative:page" fillcolor="#ededed" stroked="f">
            <v:textbox>
              <w:txbxContent>
                <w:p w14:paraId="16A33392"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5"/>
          <w:sz w:val="21"/>
        </w:rPr>
        <w:t xml:space="preserve">828 </w:t>
      </w:r>
      <w:r>
        <w:rPr>
          <w:rFonts w:ascii="Bookman Old Style" w:eastAsia="Bookman Old Style" w:hAnsi="Bookman Old Style"/>
          <w:color w:val="000000"/>
          <w:spacing w:val="5"/>
          <w:sz w:val="16"/>
        </w:rPr>
        <w:t xml:space="preserve">SIMULTANEOUS </w:t>
      </w:r>
      <w:proofErr w:type="gramStart"/>
      <w:r>
        <w:rPr>
          <w:rFonts w:ascii="Bookman Old Style" w:eastAsia="Bookman Old Style" w:hAnsi="Bookman Old Style"/>
          <w:color w:val="000000"/>
          <w:spacing w:val="5"/>
          <w:sz w:val="16"/>
        </w:rPr>
        <w:t>TRANSMISSION</w:t>
      </w:r>
      <w:proofErr w:type="gramEnd"/>
      <w:r>
        <w:rPr>
          <w:rFonts w:ascii="Bookman Old Style" w:eastAsia="Bookman Old Style" w:hAnsi="Bookman Old Style"/>
          <w:color w:val="000000"/>
          <w:spacing w:val="5"/>
          <w:sz w:val="16"/>
        </w:rPr>
        <w:t xml:space="preserve"> IN THE SAME DIRECTION.</w:t>
      </w:r>
    </w:p>
    <w:p w14:paraId="16A30F77" w14:textId="77777777" w:rsidR="00CF4BE1" w:rsidRDefault="00000000">
      <w:pPr>
        <w:spacing w:before="209" w:line="246" w:lineRule="exact"/>
        <w:ind w:left="72" w:right="72" w:firstLine="216"/>
        <w:jc w:val="both"/>
        <w:textAlignment w:val="baseline"/>
        <w:rPr>
          <w:rFonts w:eastAsia="Times New Roman"/>
          <w:color w:val="000000"/>
          <w:spacing w:val="3"/>
          <w:sz w:val="21"/>
        </w:rPr>
      </w:pPr>
      <w:r>
        <w:rPr>
          <w:rFonts w:eastAsia="Times New Roman"/>
          <w:color w:val="000000"/>
          <w:spacing w:val="3"/>
          <w:sz w:val="21"/>
        </w:rPr>
        <w:t>When, therefore, the key K at the sending station is pressed down, the current of c is sent through the line, and passes through the coils of relays I and II to earth. Relay I is un</w:t>
      </w:r>
      <w:r>
        <w:rPr>
          <w:rFonts w:eastAsia="Times New Roman"/>
          <w:color w:val="000000"/>
          <w:spacing w:val="3"/>
          <w:sz w:val="21"/>
        </w:rPr>
        <w:softHyphen/>
        <w:t xml:space="preserve">affected, but relay II is put </w:t>
      </w:r>
      <w:proofErr w:type="gramStart"/>
      <w:r>
        <w:rPr>
          <w:rFonts w:eastAsia="Times New Roman"/>
          <w:color w:val="000000"/>
          <w:spacing w:val="3"/>
          <w:sz w:val="21"/>
        </w:rPr>
        <w:t>in</w:t>
      </w:r>
      <w:proofErr w:type="gramEnd"/>
      <w:r>
        <w:rPr>
          <w:rFonts w:eastAsia="Times New Roman"/>
          <w:color w:val="000000"/>
          <w:spacing w:val="3"/>
          <w:sz w:val="21"/>
        </w:rPr>
        <w:t xml:space="preserve"> action, and the register or </w:t>
      </w:r>
      <w:proofErr w:type="gramStart"/>
      <w:r>
        <w:rPr>
          <w:rFonts w:eastAsia="Times New Roman"/>
          <w:color w:val="000000"/>
          <w:spacing w:val="3"/>
          <w:sz w:val="21"/>
        </w:rPr>
        <w:t>sounder</w:t>
      </w:r>
      <w:proofErr w:type="gramEnd"/>
      <w:r>
        <w:rPr>
          <w:rFonts w:eastAsia="Times New Roman"/>
          <w:color w:val="000000"/>
          <w:spacing w:val="3"/>
          <w:sz w:val="21"/>
        </w:rPr>
        <w:t xml:space="preserve"> M</w:t>
      </w:r>
      <w:r>
        <w:rPr>
          <w:rFonts w:ascii="Bookman Old Style" w:eastAsia="Bookman Old Style" w:hAnsi="Bookman Old Style"/>
          <w:color w:val="000000"/>
          <w:spacing w:val="3"/>
          <w:sz w:val="21"/>
          <w:vertAlign w:val="subscript"/>
        </w:rPr>
        <w:t>1</w:t>
      </w:r>
      <w:r>
        <w:rPr>
          <w:rFonts w:eastAsia="Times New Roman"/>
          <w:color w:val="000000"/>
          <w:spacing w:val="3"/>
          <w:sz w:val="21"/>
        </w:rPr>
        <w:t>, in the local circuit (E</w:t>
      </w:r>
      <w:r>
        <w:rPr>
          <w:rFonts w:ascii="Bookman Old Style" w:eastAsia="Bookman Old Style" w:hAnsi="Bookman Old Style"/>
          <w:color w:val="000000"/>
          <w:spacing w:val="3"/>
          <w:sz w:val="21"/>
          <w:vertAlign w:val="subscript"/>
        </w:rPr>
        <w:t>1</w:t>
      </w:r>
      <w:r>
        <w:rPr>
          <w:rFonts w:eastAsia="Times New Roman"/>
          <w:color w:val="000000"/>
          <w:spacing w:val="3"/>
          <w:sz w:val="21"/>
        </w:rPr>
        <w:t>, z, relay II, 3, 2, M</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w:t>
      </w:r>
      <w:r>
        <w:rPr>
          <w:rFonts w:eastAsia="Times New Roman"/>
          <w:i/>
          <w:color w:val="000000"/>
          <w:spacing w:val="3"/>
          <w:sz w:val="21"/>
        </w:rPr>
        <w:t xml:space="preserve">c, </w:t>
      </w:r>
      <w:r>
        <w:rPr>
          <w:rFonts w:eastAsia="Times New Roman"/>
          <w:color w:val="000000"/>
          <w:spacing w:val="3"/>
          <w:sz w:val="21"/>
        </w:rPr>
        <w:t>etc.), records whatever signals are given by K.</w:t>
      </w:r>
    </w:p>
    <w:p w14:paraId="16A30F78" w14:textId="025458D5" w:rsidR="00CF4BE1" w:rsidRDefault="00000000">
      <w:pPr>
        <w:spacing w:before="8" w:line="246" w:lineRule="exact"/>
        <w:ind w:left="72" w:right="72" w:firstLine="216"/>
        <w:jc w:val="both"/>
        <w:textAlignment w:val="baseline"/>
        <w:rPr>
          <w:rFonts w:eastAsia="Times New Roman"/>
          <w:color w:val="000000"/>
          <w:spacing w:val="3"/>
          <w:sz w:val="21"/>
        </w:rPr>
      </w:pPr>
      <w:r>
        <w:rPr>
          <w:rFonts w:eastAsia="Times New Roman"/>
          <w:color w:val="000000"/>
          <w:spacing w:val="3"/>
          <w:sz w:val="21"/>
        </w:rPr>
        <w:t>When K' is depressed at the sending station, current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is transmitted, and the lever of relay I deflected against the local contact. </w:t>
      </w:r>
      <w:proofErr w:type="gramStart"/>
      <w:r>
        <w:rPr>
          <w:rFonts w:eastAsia="Times New Roman"/>
          <w:color w:val="000000"/>
          <w:spacing w:val="3"/>
          <w:sz w:val="21"/>
        </w:rPr>
        <w:t>Thus</w:t>
      </w:r>
      <w:proofErr w:type="gramEnd"/>
      <w:r>
        <w:rPr>
          <w:rFonts w:eastAsia="Times New Roman"/>
          <w:color w:val="000000"/>
          <w:spacing w:val="3"/>
          <w:sz w:val="21"/>
        </w:rPr>
        <w:t xml:space="preserve"> two local circuits are closed</w:t>
      </w:r>
      <w:r w:rsidR="0027141B">
        <w:rPr>
          <w:rFonts w:eastAsia="Times New Roman"/>
          <w:color w:val="000000"/>
          <w:spacing w:val="3"/>
          <w:sz w:val="21"/>
        </w:rPr>
        <w:t>;</w:t>
      </w:r>
      <w:r>
        <w:rPr>
          <w:rFonts w:eastAsia="Times New Roman"/>
          <w:color w:val="000000"/>
          <w:spacing w:val="3"/>
          <w:sz w:val="21"/>
        </w:rPr>
        <w:t xml:space="preserve"> the first is that in</w:t>
      </w:r>
      <w:r>
        <w:rPr>
          <w:rFonts w:eastAsia="Times New Roman"/>
          <w:color w:val="000000"/>
          <w:spacing w:val="3"/>
          <w:sz w:val="21"/>
        </w:rPr>
        <w:softHyphen/>
        <w:t xml:space="preserve">cluding the battery </w:t>
      </w:r>
      <w:r>
        <w:rPr>
          <w:rFonts w:eastAsia="Times New Roman"/>
          <w:b/>
          <w:color w:val="000000"/>
          <w:spacing w:val="3"/>
          <w:sz w:val="14"/>
        </w:rPr>
        <w:t>E</w:t>
      </w:r>
      <w:r>
        <w:rPr>
          <w:rFonts w:ascii="Bookman Old Style" w:eastAsia="Bookman Old Style" w:hAnsi="Bookman Old Style"/>
          <w:b/>
          <w:color w:val="000000"/>
          <w:spacing w:val="3"/>
          <w:sz w:val="14"/>
          <w:vertAlign w:val="subscript"/>
        </w:rPr>
        <w:t>2</w:t>
      </w:r>
      <w:r>
        <w:rPr>
          <w:rFonts w:eastAsia="Times New Roman"/>
          <w:b/>
          <w:color w:val="000000"/>
          <w:spacing w:val="3"/>
          <w:sz w:val="14"/>
        </w:rPr>
        <w:t xml:space="preserve">, </w:t>
      </w:r>
      <w:r>
        <w:rPr>
          <w:rFonts w:eastAsia="Times New Roman"/>
          <w:color w:val="000000"/>
          <w:spacing w:val="3"/>
          <w:sz w:val="21"/>
        </w:rPr>
        <w:t xml:space="preserve">R, and the extra coils of relay II, by which the action of the line current in this relay is counteracted, and the lever held still against the insulated contact; </w:t>
      </w:r>
      <w:proofErr w:type="gramStart"/>
      <w:r>
        <w:rPr>
          <w:rFonts w:eastAsia="Times New Roman"/>
          <w:color w:val="000000"/>
          <w:spacing w:val="3"/>
          <w:sz w:val="21"/>
        </w:rPr>
        <w:t>therefore</w:t>
      </w:r>
      <w:proofErr w:type="gramEnd"/>
      <w:r>
        <w:rPr>
          <w:rFonts w:eastAsia="Times New Roman"/>
          <w:color w:val="000000"/>
          <w:spacing w:val="3"/>
          <w:sz w:val="21"/>
        </w:rPr>
        <w:t xml:space="preserve"> M</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does not respond to these stronger currents. The second local circuit is that of the sounder or register M and battery E</w:t>
      </w:r>
      <w:r>
        <w:rPr>
          <w:rFonts w:ascii="Bookman Old Style" w:eastAsia="Bookman Old Style" w:hAnsi="Bookman Old Style"/>
          <w:color w:val="000000"/>
          <w:spacing w:val="3"/>
          <w:sz w:val="21"/>
          <w:vertAlign w:val="subscript"/>
        </w:rPr>
        <w:t>1</w:t>
      </w:r>
      <w:r>
        <w:rPr>
          <w:rFonts w:eastAsia="Times New Roman"/>
          <w:color w:val="000000"/>
          <w:spacing w:val="3"/>
          <w:sz w:val="21"/>
        </w:rPr>
        <w:t>.</w:t>
      </w:r>
    </w:p>
    <w:p w14:paraId="16A30F79" w14:textId="77777777" w:rsidR="00CF4BE1" w:rsidRDefault="00000000">
      <w:pPr>
        <w:spacing w:line="244" w:lineRule="exact"/>
        <w:ind w:left="72" w:right="72" w:firstLine="216"/>
        <w:jc w:val="both"/>
        <w:textAlignment w:val="baseline"/>
        <w:rPr>
          <w:rFonts w:eastAsia="Times New Roman"/>
          <w:color w:val="000000"/>
          <w:sz w:val="21"/>
        </w:rPr>
      </w:pPr>
      <w:r>
        <w:rPr>
          <w:rFonts w:eastAsia="Times New Roman"/>
          <w:color w:val="000000"/>
          <w:sz w:val="21"/>
        </w:rPr>
        <w:t xml:space="preserve">The intensity of the counteracting battery </w:t>
      </w:r>
      <w:r>
        <w:rPr>
          <w:rFonts w:eastAsia="Times New Roman"/>
          <w:b/>
          <w:color w:val="000000"/>
          <w:sz w:val="14"/>
        </w:rPr>
        <w:t>E</w:t>
      </w:r>
      <w:r>
        <w:rPr>
          <w:rFonts w:ascii="Bookman Old Style" w:eastAsia="Bookman Old Style" w:hAnsi="Bookman Old Style"/>
          <w:b/>
          <w:color w:val="000000"/>
          <w:sz w:val="14"/>
          <w:vertAlign w:val="subscript"/>
        </w:rPr>
        <w:t>2</w:t>
      </w:r>
      <w:r>
        <w:rPr>
          <w:rFonts w:eastAsia="Times New Roman"/>
          <w:b/>
          <w:color w:val="000000"/>
          <w:sz w:val="14"/>
        </w:rPr>
        <w:t xml:space="preserve">, </w:t>
      </w:r>
      <w:r>
        <w:rPr>
          <w:rFonts w:eastAsia="Times New Roman"/>
          <w:color w:val="000000"/>
          <w:sz w:val="21"/>
        </w:rPr>
        <w:t xml:space="preserve">whose magnetic effect upon the armature of relay II we will call </w:t>
      </w:r>
      <w:r>
        <w:rPr>
          <w:rFonts w:eastAsia="Times New Roman"/>
          <w:b/>
          <w:color w:val="000000"/>
          <w:sz w:val="14"/>
        </w:rPr>
        <w:t>S</w:t>
      </w:r>
      <w:r>
        <w:rPr>
          <w:rFonts w:ascii="Bookman Old Style" w:eastAsia="Bookman Old Style" w:hAnsi="Bookman Old Style"/>
          <w:b/>
          <w:color w:val="000000"/>
          <w:sz w:val="14"/>
          <w:vertAlign w:val="subscript"/>
        </w:rPr>
        <w:t>3</w:t>
      </w:r>
      <w:r>
        <w:rPr>
          <w:rFonts w:eastAsia="Times New Roman"/>
          <w:b/>
          <w:color w:val="000000"/>
          <w:sz w:val="14"/>
        </w:rPr>
        <w:t xml:space="preserve">, </w:t>
      </w:r>
      <w:r>
        <w:rPr>
          <w:rFonts w:eastAsia="Times New Roman"/>
          <w:color w:val="000000"/>
          <w:sz w:val="21"/>
        </w:rPr>
        <w:t>is regulated by the interposed resistance R, until it balances the magnetizing power of the line current sent by K.</w:t>
      </w:r>
    </w:p>
    <w:p w14:paraId="16A30F7A" w14:textId="77777777" w:rsidR="00CF4BE1" w:rsidRDefault="00000000">
      <w:pPr>
        <w:spacing w:line="245"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The third case </w:t>
      </w:r>
      <w:proofErr w:type="gramStart"/>
      <w:r>
        <w:rPr>
          <w:rFonts w:eastAsia="Times New Roman"/>
          <w:color w:val="000000"/>
          <w:spacing w:val="4"/>
          <w:sz w:val="21"/>
        </w:rPr>
        <w:t>is that</w:t>
      </w:r>
      <w:proofErr w:type="gramEnd"/>
      <w:r>
        <w:rPr>
          <w:rFonts w:eastAsia="Times New Roman"/>
          <w:color w:val="000000"/>
          <w:spacing w:val="4"/>
          <w:sz w:val="21"/>
        </w:rPr>
        <w:t xml:space="preserve"> in which, during the manipulation of the two keys, both happen to be pressed down together. When this occurs the current </w:t>
      </w:r>
      <w:r>
        <w:rPr>
          <w:rFonts w:eastAsia="Times New Roman"/>
          <w:b/>
          <w:color w:val="000000"/>
          <w:spacing w:val="4"/>
          <w:sz w:val="14"/>
        </w:rPr>
        <w:t>S</w:t>
      </w:r>
      <w:r>
        <w:rPr>
          <w:rFonts w:ascii="Bookman Old Style" w:eastAsia="Bookman Old Style" w:hAnsi="Bookman Old Style"/>
          <w:b/>
          <w:color w:val="000000"/>
          <w:spacing w:val="4"/>
          <w:sz w:val="14"/>
          <w:vertAlign w:val="subscript"/>
        </w:rPr>
        <w:t>2</w:t>
      </w:r>
      <w:r>
        <w:rPr>
          <w:rFonts w:eastAsia="Times New Roman"/>
          <w:color w:val="000000"/>
          <w:spacing w:val="4"/>
          <w:sz w:val="21"/>
        </w:rPr>
        <w:t xml:space="preserve"> of the whole battery goes through both the relays I and IL Relay I is put in action as before, and closes its local circuit and that of the counteracting battery </w:t>
      </w:r>
      <w:r>
        <w:rPr>
          <w:rFonts w:eastAsia="Times New Roman"/>
          <w:b/>
          <w:color w:val="000000"/>
          <w:spacing w:val="4"/>
          <w:sz w:val="14"/>
        </w:rPr>
        <w:t>E</w:t>
      </w:r>
      <w:r>
        <w:rPr>
          <w:rFonts w:ascii="Bookman Old Style" w:eastAsia="Bookman Old Style" w:hAnsi="Bookman Old Style"/>
          <w:b/>
          <w:color w:val="000000"/>
          <w:spacing w:val="4"/>
          <w:sz w:val="14"/>
          <w:vertAlign w:val="subscript"/>
        </w:rPr>
        <w:t>r</w:t>
      </w:r>
      <w:r>
        <w:rPr>
          <w:rFonts w:eastAsia="Times New Roman"/>
          <w:b/>
          <w:color w:val="000000"/>
          <w:spacing w:val="4"/>
          <w:sz w:val="14"/>
        </w:rPr>
        <w:t xml:space="preserve"> </w:t>
      </w:r>
      <w:r>
        <w:rPr>
          <w:rFonts w:eastAsia="Times New Roman"/>
          <w:color w:val="000000"/>
          <w:spacing w:val="4"/>
          <w:sz w:val="21"/>
        </w:rPr>
        <w:t xml:space="preserve">But as the opposite magnetic effect </w:t>
      </w:r>
      <w:r>
        <w:rPr>
          <w:rFonts w:eastAsia="Times New Roman"/>
          <w:b/>
          <w:color w:val="000000"/>
          <w:spacing w:val="4"/>
          <w:sz w:val="14"/>
        </w:rPr>
        <w:t>S</w:t>
      </w:r>
      <w:r>
        <w:rPr>
          <w:rFonts w:ascii="Bookman Old Style" w:eastAsia="Bookman Old Style" w:hAnsi="Bookman Old Style"/>
          <w:b/>
          <w:color w:val="000000"/>
          <w:spacing w:val="4"/>
          <w:sz w:val="14"/>
          <w:vertAlign w:val="subscript"/>
        </w:rPr>
        <w:t>s</w:t>
      </w:r>
      <w:r>
        <w:rPr>
          <w:rFonts w:eastAsia="Times New Roman"/>
          <w:color w:val="000000"/>
          <w:spacing w:val="4"/>
          <w:sz w:val="21"/>
        </w:rPr>
        <w:t xml:space="preserve"> of the extra coils of relay II is only equal to that of S</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and since </w:t>
      </w:r>
      <w:r>
        <w:rPr>
          <w:rFonts w:eastAsia="Times New Roman"/>
          <w:b/>
          <w:color w:val="000000"/>
          <w:spacing w:val="4"/>
          <w:sz w:val="14"/>
        </w:rPr>
        <w:t>S</w:t>
      </w:r>
      <w:r>
        <w:rPr>
          <w:rFonts w:ascii="Bookman Old Style" w:eastAsia="Bookman Old Style" w:hAnsi="Bookman Old Style"/>
          <w:b/>
          <w:color w:val="000000"/>
          <w:spacing w:val="4"/>
          <w:sz w:val="14"/>
          <w:vertAlign w:val="subscript"/>
        </w:rPr>
        <w:t>2</w:t>
      </w:r>
      <w:r>
        <w:rPr>
          <w:rFonts w:eastAsia="Times New Roman"/>
          <w:color w:val="000000"/>
          <w:spacing w:val="4"/>
          <w:sz w:val="21"/>
        </w:rPr>
        <w:t xml:space="preserve"> is equal the sum of S and S</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it is evident that the relay II will be acted upon by the difference of the magnetic effects due to the line and the counteracting currents, or by S, which is precisely the same as that produced when K alone is depressed. The register or </w:t>
      </w:r>
      <w:proofErr w:type="gramStart"/>
      <w:r>
        <w:rPr>
          <w:rFonts w:eastAsia="Times New Roman"/>
          <w:color w:val="000000"/>
          <w:spacing w:val="4"/>
          <w:sz w:val="21"/>
        </w:rPr>
        <w:t>sounder</w:t>
      </w:r>
      <w:proofErr w:type="gramEnd"/>
      <w:r>
        <w:rPr>
          <w:rFonts w:eastAsia="Times New Roman"/>
          <w:color w:val="000000"/>
          <w:spacing w:val="4"/>
          <w:sz w:val="21"/>
        </w:rPr>
        <w:t xml:space="preserve"> M</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will therefore also be set in motion. Other arrangements were also invented by Stark for telegraphing in the same direction at the same time to different stations along the line, both directly and by translation.</w:t>
      </w:r>
    </w:p>
    <w:p w14:paraId="16A30F7B"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Siemens's method, which is very similar to that of Stark, was invented at nearly the same time.</w:t>
      </w:r>
    </w:p>
    <w:p w14:paraId="16A30F7C" w14:textId="77777777" w:rsidR="00CF4BE1" w:rsidRDefault="00000000">
      <w:pPr>
        <w:spacing w:before="2" w:line="246" w:lineRule="exact"/>
        <w:ind w:left="288" w:right="72"/>
        <w:jc w:val="both"/>
        <w:textAlignment w:val="baseline"/>
        <w:rPr>
          <w:rFonts w:eastAsia="Times New Roman"/>
          <w:color w:val="000000"/>
          <w:spacing w:val="3"/>
          <w:sz w:val="21"/>
        </w:rPr>
      </w:pPr>
      <w:r>
        <w:rPr>
          <w:rFonts w:eastAsia="Times New Roman"/>
          <w:color w:val="000000"/>
          <w:spacing w:val="3"/>
          <w:sz w:val="21"/>
        </w:rPr>
        <w:t>There are two serious difficulties, leaving minor ones out of</w:t>
      </w:r>
    </w:p>
    <w:p w14:paraId="16A30F7D" w14:textId="77777777" w:rsidR="00CF4BE1" w:rsidRDefault="00CF4BE1">
      <w:pPr>
        <w:sectPr w:rsidR="00CF4BE1">
          <w:pgSz w:w="7709" w:h="11568"/>
          <w:pgMar w:top="1140" w:right="1120" w:bottom="712" w:left="789" w:header="720" w:footer="720" w:gutter="0"/>
          <w:cols w:space="720"/>
        </w:sectPr>
      </w:pPr>
    </w:p>
    <w:p w14:paraId="16A30F7E" w14:textId="77777777" w:rsidR="00CF4BE1" w:rsidRDefault="00000000">
      <w:pPr>
        <w:tabs>
          <w:tab w:val="right" w:pos="5688"/>
        </w:tabs>
        <w:spacing w:line="244" w:lineRule="exact"/>
        <w:ind w:left="2088" w:right="72"/>
        <w:textAlignment w:val="baseline"/>
        <w:rPr>
          <w:rFonts w:eastAsia="Times New Roman"/>
          <w:b/>
          <w:color w:val="000000"/>
          <w:sz w:val="16"/>
        </w:rPr>
      </w:pPr>
      <w:r>
        <w:lastRenderedPageBreak/>
        <w:pict w14:anchorId="16A32607">
          <v:shape id="_x0000_s2212" type="#_x0000_t202" style="position:absolute;left:0;text-align:left;margin-left:0;margin-top:0;width:369.35pt;height:580.1pt;z-index:-251685888;mso-position-horizontal-relative:page;mso-position-vertical-relative:page" fillcolor="#ececec" stroked="f">
            <v:textbox>
              <w:txbxContent>
                <w:p w14:paraId="16A33394"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STARK'S METHOD.</w:t>
      </w:r>
      <w:r>
        <w:rPr>
          <w:rFonts w:eastAsia="Times New Roman"/>
          <w:b/>
          <w:color w:val="000000"/>
          <w:sz w:val="16"/>
        </w:rPr>
        <w:tab/>
      </w:r>
      <w:r>
        <w:rPr>
          <w:rFonts w:eastAsia="Times New Roman"/>
          <w:color w:val="000000"/>
          <w:sz w:val="21"/>
        </w:rPr>
        <w:t>829</w:t>
      </w:r>
    </w:p>
    <w:p w14:paraId="16A30F7F" w14:textId="580B83A2" w:rsidR="00CF4BE1" w:rsidRDefault="00000000">
      <w:pPr>
        <w:spacing w:before="216" w:line="246"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consideration, which are inherent in every system of simultaneous double transmission in the same direction. In the first place, when either key is </w:t>
      </w:r>
      <w:r>
        <w:rPr>
          <w:rFonts w:eastAsia="Times New Roman"/>
          <w:i/>
          <w:color w:val="000000"/>
          <w:spacing w:val="3"/>
          <w:sz w:val="21"/>
        </w:rPr>
        <w:t xml:space="preserve">passing </w:t>
      </w:r>
      <w:r>
        <w:rPr>
          <w:rFonts w:eastAsia="Times New Roman"/>
          <w:color w:val="000000"/>
          <w:spacing w:val="3"/>
          <w:sz w:val="21"/>
        </w:rPr>
        <w:t xml:space="preserve">from its front to its rear contact, it causes a momentary interruption of the signal which is at the same time being transmitted by the other key. The second difficulty is a still more serious one, and arises in the following manner: In the simultaneous operation of the apparatus there must, of necessity, frequently be a change from a positive to a negative condition, or </w:t>
      </w:r>
      <w:r>
        <w:rPr>
          <w:rFonts w:eastAsia="Times New Roman"/>
          <w:i/>
          <w:color w:val="000000"/>
          <w:spacing w:val="3"/>
          <w:sz w:val="21"/>
        </w:rPr>
        <w:t xml:space="preserve">vice versa, </w:t>
      </w:r>
      <w:r>
        <w:rPr>
          <w:rFonts w:eastAsia="Times New Roman"/>
          <w:color w:val="000000"/>
          <w:spacing w:val="3"/>
          <w:sz w:val="21"/>
        </w:rPr>
        <w:t>of the line, or at least of the relays or receiving instruments, consequent upon the movement of a single key</w:t>
      </w:r>
      <w:r w:rsidR="0027141B">
        <w:rPr>
          <w:rFonts w:eastAsia="Times New Roman"/>
          <w:color w:val="000000"/>
          <w:spacing w:val="3"/>
          <w:sz w:val="21"/>
        </w:rPr>
        <w:t>;</w:t>
      </w:r>
      <w:r>
        <w:rPr>
          <w:rFonts w:eastAsia="Times New Roman"/>
          <w:color w:val="000000"/>
          <w:spacing w:val="3"/>
          <w:sz w:val="21"/>
        </w:rPr>
        <w:t xml:space="preserve"> yet it is evident that the reversal of the magnetic polarity of a receiving instrument by the action of one key must interfere with a signal which is being given upon it at the same time by the action of the other key. This </w:t>
      </w:r>
      <w:proofErr w:type="gramStart"/>
      <w:r>
        <w:rPr>
          <w:rFonts w:eastAsia="Times New Roman"/>
          <w:color w:val="000000"/>
          <w:spacing w:val="3"/>
          <w:sz w:val="21"/>
        </w:rPr>
        <w:t>difficulty</w:t>
      </w:r>
      <w:r>
        <w:rPr>
          <w:rFonts w:eastAsia="Times New Roman"/>
          <w:color w:val="000000"/>
          <w:spacing w:val="3"/>
          <w:sz w:val="21"/>
          <w:vertAlign w:val="superscript"/>
        </w:rPr>
        <w:t>-</w:t>
      </w:r>
      <w:r>
        <w:rPr>
          <w:rFonts w:eastAsia="Times New Roman"/>
          <w:color w:val="000000"/>
          <w:spacing w:val="3"/>
          <w:sz w:val="21"/>
        </w:rPr>
        <w:t>is</w:t>
      </w:r>
      <w:proofErr w:type="gramEnd"/>
      <w:r>
        <w:rPr>
          <w:rFonts w:eastAsia="Times New Roman"/>
          <w:color w:val="000000"/>
          <w:spacing w:val="3"/>
          <w:sz w:val="21"/>
        </w:rPr>
        <w:t xml:space="preserve"> met with, in some form, in every possible arrangement of the </w:t>
      </w:r>
      <w:proofErr w:type="gramStart"/>
      <w:r>
        <w:rPr>
          <w:rFonts w:eastAsia="Times New Roman"/>
          <w:color w:val="000000"/>
          <w:spacing w:val="3"/>
          <w:sz w:val="21"/>
        </w:rPr>
        <w:t>receiving in</w:t>
      </w:r>
      <w:r>
        <w:rPr>
          <w:rFonts w:eastAsia="Times New Roman"/>
          <w:color w:val="000000"/>
          <w:spacing w:val="3"/>
          <w:sz w:val="21"/>
        </w:rPr>
        <w:softHyphen/>
        <w:t>struments</w:t>
      </w:r>
      <w:proofErr w:type="gramEnd"/>
      <w:r>
        <w:rPr>
          <w:rFonts w:eastAsia="Times New Roman"/>
          <w:color w:val="000000"/>
          <w:spacing w:val="3"/>
          <w:sz w:val="21"/>
        </w:rPr>
        <w:t>. Neither Stark nor Siemens suggested any method of remedying these serious defects, and judging from his pub</w:t>
      </w:r>
      <w:r>
        <w:rPr>
          <w:rFonts w:eastAsia="Times New Roman"/>
          <w:color w:val="000000"/>
          <w:spacing w:val="3"/>
          <w:sz w:val="21"/>
        </w:rPr>
        <w:softHyphen/>
        <w:t>lished paper on the subject, the latter evidently considered them insurmountable.</w:t>
      </w:r>
    </w:p>
    <w:p w14:paraId="16A30F80" w14:textId="5916481C" w:rsidR="00CF4BE1" w:rsidRDefault="00000000">
      <w:pPr>
        <w:spacing w:line="244" w:lineRule="exact"/>
        <w:ind w:left="72" w:right="72" w:firstLine="216"/>
        <w:jc w:val="both"/>
        <w:textAlignment w:val="baseline"/>
        <w:rPr>
          <w:rFonts w:eastAsia="Times New Roman"/>
          <w:color w:val="000000"/>
          <w:spacing w:val="3"/>
          <w:sz w:val="21"/>
        </w:rPr>
      </w:pPr>
      <w:r>
        <w:rPr>
          <w:rFonts w:eastAsia="Times New Roman"/>
          <w:color w:val="000000"/>
          <w:spacing w:val="3"/>
          <w:sz w:val="21"/>
        </w:rPr>
        <w:t>It is evident that Dr. Stark, even at this early date, clearly saw that the successful solution of the difficult problem of simul</w:t>
      </w:r>
      <w:r>
        <w:rPr>
          <w:rFonts w:eastAsia="Times New Roman"/>
          <w:color w:val="000000"/>
          <w:spacing w:val="3"/>
          <w:sz w:val="21"/>
        </w:rPr>
        <w:softHyphen/>
        <w:t>taneous transmission in the same direction included as a neces</w:t>
      </w:r>
      <w:r>
        <w:rPr>
          <w:rFonts w:eastAsia="Times New Roman"/>
          <w:color w:val="000000"/>
          <w:spacing w:val="3"/>
          <w:sz w:val="21"/>
        </w:rPr>
        <w:softHyphen/>
        <w:t>sary consequence the solution of the problem of quadruple transmission also</w:t>
      </w:r>
      <w:r w:rsidR="0027141B">
        <w:rPr>
          <w:rFonts w:eastAsia="Times New Roman"/>
          <w:color w:val="000000"/>
          <w:spacing w:val="3"/>
          <w:sz w:val="21"/>
        </w:rPr>
        <w:t>;</w:t>
      </w:r>
      <w:r>
        <w:rPr>
          <w:rFonts w:eastAsia="Times New Roman"/>
          <w:color w:val="000000"/>
          <w:spacing w:val="3"/>
          <w:sz w:val="21"/>
        </w:rPr>
        <w:t xml:space="preserve"> for a knowledge of the invention of Gintl, as perfected by </w:t>
      </w:r>
      <w:proofErr w:type="spellStart"/>
      <w:r>
        <w:rPr>
          <w:rFonts w:eastAsia="Times New Roman"/>
          <w:color w:val="000000"/>
          <w:spacing w:val="3"/>
          <w:sz w:val="21"/>
        </w:rPr>
        <w:t>Frischen</w:t>
      </w:r>
      <w:proofErr w:type="spellEnd"/>
      <w:r>
        <w:rPr>
          <w:rFonts w:eastAsia="Times New Roman"/>
          <w:color w:val="000000"/>
          <w:spacing w:val="3"/>
          <w:sz w:val="21"/>
        </w:rPr>
        <w:t>, was all that was needed to show that it was equally applicable either to a single or a double telegraph in one direction.</w:t>
      </w:r>
    </w:p>
    <w:p w14:paraId="16A30F81" w14:textId="77777777" w:rsidR="00CF4BE1" w:rsidRDefault="00000000">
      <w:pPr>
        <w:spacing w:before="5" w:line="246" w:lineRule="exact"/>
        <w:ind w:left="72" w:right="72" w:firstLine="216"/>
        <w:jc w:val="both"/>
        <w:textAlignment w:val="baseline"/>
        <w:rPr>
          <w:rFonts w:eastAsia="Times New Roman"/>
          <w:color w:val="000000"/>
          <w:sz w:val="21"/>
        </w:rPr>
      </w:pPr>
      <w:r>
        <w:rPr>
          <w:rFonts w:eastAsia="Times New Roman"/>
          <w:color w:val="000000"/>
          <w:sz w:val="21"/>
        </w:rPr>
        <w:t>In the first published description of his method, dated at Vienna, October 31, 1855, Stark concludes as follows:</w:t>
      </w:r>
    </w:p>
    <w:p w14:paraId="16A30F82"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"With the method of double transmission in the same direc</w:t>
      </w:r>
      <w:r>
        <w:rPr>
          <w:rFonts w:eastAsia="Times New Roman"/>
          <w:color w:val="000000"/>
          <w:sz w:val="21"/>
        </w:rPr>
        <w:softHyphen/>
        <w:t xml:space="preserve">tion we may also combine that of counter transmission </w:t>
      </w:r>
      <w:r>
        <w:rPr>
          <w:rFonts w:eastAsia="Times New Roman"/>
          <w:i/>
          <w:color w:val="000000"/>
          <w:sz w:val="21"/>
        </w:rPr>
        <w:t>(gegen-8prechen</w:t>
      </w:r>
      <w:proofErr w:type="gramStart"/>
      <w:r>
        <w:rPr>
          <w:rFonts w:eastAsia="Times New Roman"/>
          <w:i/>
          <w:color w:val="000000"/>
          <w:sz w:val="21"/>
        </w:rPr>
        <w:t xml:space="preserve">), </w:t>
      </w:r>
      <w:r>
        <w:rPr>
          <w:rFonts w:eastAsia="Times New Roman"/>
          <w:color w:val="000000"/>
          <w:sz w:val="21"/>
        </w:rPr>
        <w:t>and</w:t>
      </w:r>
      <w:proofErr w:type="gramEnd"/>
      <w:r>
        <w:rPr>
          <w:rFonts w:eastAsia="Times New Roman"/>
          <w:color w:val="000000"/>
          <w:sz w:val="21"/>
        </w:rPr>
        <w:t xml:space="preserve"> hence arises the possibility of </w:t>
      </w:r>
      <w:proofErr w:type="gramStart"/>
      <w:r>
        <w:rPr>
          <w:rFonts w:eastAsia="Times New Roman"/>
          <w:color w:val="000000"/>
          <w:sz w:val="21"/>
        </w:rPr>
        <w:t>simultaneously ex</w:t>
      </w:r>
      <w:r>
        <w:rPr>
          <w:rFonts w:eastAsia="Times New Roman"/>
          <w:color w:val="000000"/>
          <w:sz w:val="21"/>
        </w:rPr>
        <w:softHyphen/>
        <w:t>changing</w:t>
      </w:r>
      <w:proofErr w:type="gramEnd"/>
      <w:r>
        <w:rPr>
          <w:rFonts w:eastAsia="Times New Roman"/>
          <w:color w:val="000000"/>
          <w:sz w:val="21"/>
        </w:rPr>
        <w:t xml:space="preserve"> four messages upon one wire between two stations, which will, however, hardly find any application in practice."</w:t>
      </w:r>
    </w:p>
    <w:p w14:paraId="16A30F83"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This is unquestionably the earliest published suggestion of what is now known as the quadruplex system.</w:t>
      </w:r>
    </w:p>
    <w:p w14:paraId="16A30F84" w14:textId="77777777" w:rsidR="00CF4BE1" w:rsidRDefault="00CF4BE1">
      <w:pPr>
        <w:sectPr w:rsidR="00CF4BE1">
          <w:pgSz w:w="7387" w:h="11602"/>
          <w:pgMar w:top="1160" w:right="829" w:bottom="726" w:left="758" w:header="720" w:footer="720" w:gutter="0"/>
          <w:cols w:space="720"/>
        </w:sectPr>
      </w:pPr>
    </w:p>
    <w:p w14:paraId="16A30F85" w14:textId="77777777" w:rsidR="00CF4BE1" w:rsidRDefault="00000000">
      <w:pPr>
        <w:spacing w:line="241" w:lineRule="exact"/>
        <w:ind w:left="72"/>
        <w:textAlignment w:val="baseline"/>
        <w:rPr>
          <w:rFonts w:eastAsia="Times New Roman"/>
          <w:b/>
          <w:color w:val="000000"/>
          <w:spacing w:val="8"/>
          <w:sz w:val="20"/>
        </w:rPr>
      </w:pPr>
      <w:r>
        <w:rPr>
          <w:rFonts w:eastAsia="Times New Roman"/>
          <w:b/>
          <w:color w:val="000000"/>
          <w:spacing w:val="8"/>
          <w:sz w:val="20"/>
        </w:rPr>
        <w:lastRenderedPageBreak/>
        <w:t xml:space="preserve">830 </w:t>
      </w:r>
      <w:r>
        <w:rPr>
          <w:rFonts w:eastAsia="Times New Roman"/>
          <w:b/>
          <w:color w:val="000000"/>
          <w:spacing w:val="8"/>
          <w:sz w:val="16"/>
        </w:rPr>
        <w:t xml:space="preserve">SIMULTANEOUS </w:t>
      </w:r>
      <w:proofErr w:type="gramStart"/>
      <w:r>
        <w:rPr>
          <w:rFonts w:eastAsia="Times New Roman"/>
          <w:b/>
          <w:color w:val="000000"/>
          <w:spacing w:val="8"/>
          <w:sz w:val="16"/>
        </w:rPr>
        <w:t>TRANSMISSION</w:t>
      </w:r>
      <w:proofErr w:type="gramEnd"/>
      <w:r>
        <w:rPr>
          <w:rFonts w:eastAsia="Times New Roman"/>
          <w:b/>
          <w:color w:val="000000"/>
          <w:spacing w:val="8"/>
          <w:sz w:val="16"/>
        </w:rPr>
        <w:t xml:space="preserve"> IN THE SAME DIRECTION.</w:t>
      </w:r>
    </w:p>
    <w:p w14:paraId="16A30F86" w14:textId="77777777" w:rsidR="00CF4BE1" w:rsidRDefault="00000000">
      <w:pPr>
        <w:spacing w:before="237" w:line="193" w:lineRule="exact"/>
        <w:ind w:left="72"/>
        <w:jc w:val="center"/>
        <w:textAlignment w:val="baseline"/>
        <w:rPr>
          <w:rFonts w:eastAsia="Times New Roman"/>
          <w:b/>
          <w:color w:val="000000"/>
          <w:sz w:val="16"/>
        </w:rPr>
      </w:pPr>
      <w:r>
        <w:rPr>
          <w:rFonts w:eastAsia="Times New Roman"/>
          <w:b/>
          <w:color w:val="000000"/>
          <w:sz w:val="16"/>
        </w:rPr>
        <w:t>KRAMER'S METHOD.</w:t>
      </w:r>
    </w:p>
    <w:p w14:paraId="16A30F87" w14:textId="77777777" w:rsidR="00CF4BE1" w:rsidRDefault="00000000">
      <w:pPr>
        <w:spacing w:before="100" w:line="245" w:lineRule="exact"/>
        <w:ind w:left="72" w:right="72" w:firstLine="216"/>
        <w:jc w:val="both"/>
        <w:textAlignment w:val="baseline"/>
        <w:rPr>
          <w:rFonts w:eastAsia="Times New Roman"/>
          <w:b/>
          <w:color w:val="000000"/>
          <w:sz w:val="20"/>
        </w:rPr>
      </w:pPr>
      <w:r>
        <w:rPr>
          <w:rFonts w:eastAsia="Times New Roman"/>
          <w:b/>
          <w:color w:val="000000"/>
          <w:sz w:val="20"/>
        </w:rPr>
        <w:t>The method invented by Kramer, shortly after the above de</w:t>
      </w:r>
      <w:r>
        <w:rPr>
          <w:rFonts w:eastAsia="Times New Roman"/>
          <w:b/>
          <w:color w:val="000000"/>
          <w:sz w:val="20"/>
        </w:rPr>
        <w:softHyphen/>
        <w:t xml:space="preserve">scribed method of Stark had been made known, accomplished the desired result by means of another and better arrangement of currents for the different positions of the keys, as </w:t>
      </w:r>
      <w:proofErr w:type="gramStart"/>
      <w:r>
        <w:rPr>
          <w:rFonts w:eastAsia="Times New Roman"/>
          <w:b/>
          <w:color w:val="000000"/>
          <w:sz w:val="20"/>
        </w:rPr>
        <w:t>follows :</w:t>
      </w:r>
      <w:proofErr w:type="gramEnd"/>
    </w:p>
    <w:p w14:paraId="16A30F88" w14:textId="77777777" w:rsidR="00CF4BE1" w:rsidRDefault="00000000">
      <w:pPr>
        <w:numPr>
          <w:ilvl w:val="0"/>
          <w:numId w:val="19"/>
        </w:numPr>
        <w:tabs>
          <w:tab w:val="clear" w:pos="288"/>
          <w:tab w:val="left" w:pos="576"/>
        </w:tabs>
        <w:spacing w:before="1" w:line="245" w:lineRule="exact"/>
        <w:textAlignment w:val="baseline"/>
        <w:rPr>
          <w:rFonts w:eastAsia="Times New Roman"/>
          <w:b/>
          <w:color w:val="000000"/>
          <w:sz w:val="20"/>
        </w:rPr>
      </w:pPr>
      <w:r>
        <w:rPr>
          <w:rFonts w:eastAsia="Times New Roman"/>
          <w:b/>
          <w:color w:val="000000"/>
          <w:sz w:val="20"/>
        </w:rPr>
        <w:t>A negative current having a strength of 1.</w:t>
      </w:r>
    </w:p>
    <w:p w14:paraId="16A30F89" w14:textId="77777777" w:rsidR="00CF4BE1" w:rsidRDefault="00000000">
      <w:pPr>
        <w:numPr>
          <w:ilvl w:val="0"/>
          <w:numId w:val="19"/>
        </w:numPr>
        <w:tabs>
          <w:tab w:val="clear" w:pos="288"/>
          <w:tab w:val="left" w:pos="576"/>
        </w:tabs>
        <w:spacing w:line="244" w:lineRule="exact"/>
        <w:textAlignment w:val="baseline"/>
        <w:rPr>
          <w:rFonts w:eastAsia="Times New Roman"/>
          <w:b/>
          <w:color w:val="000000"/>
          <w:sz w:val="20"/>
        </w:rPr>
      </w:pPr>
      <w:r>
        <w:rPr>
          <w:rFonts w:eastAsia="Times New Roman"/>
          <w:b/>
          <w:color w:val="000000"/>
          <w:sz w:val="20"/>
        </w:rPr>
        <w:t>A positive current having a strength of 2.</w:t>
      </w:r>
    </w:p>
    <w:p w14:paraId="16A30F8A" w14:textId="77777777" w:rsidR="00CF4BE1" w:rsidRDefault="00000000">
      <w:pPr>
        <w:numPr>
          <w:ilvl w:val="0"/>
          <w:numId w:val="19"/>
        </w:numPr>
        <w:tabs>
          <w:tab w:val="clear" w:pos="288"/>
          <w:tab w:val="left" w:pos="576"/>
        </w:tabs>
        <w:spacing w:before="4" w:line="245" w:lineRule="exact"/>
        <w:textAlignment w:val="baseline"/>
        <w:rPr>
          <w:rFonts w:eastAsia="Times New Roman"/>
          <w:b/>
          <w:color w:val="000000"/>
          <w:sz w:val="20"/>
        </w:rPr>
      </w:pPr>
      <w:r>
        <w:rPr>
          <w:rFonts w:eastAsia="Times New Roman"/>
          <w:b/>
          <w:color w:val="000000"/>
          <w:sz w:val="20"/>
        </w:rPr>
        <w:t>A positive current having a strength of 1.</w:t>
      </w:r>
    </w:p>
    <w:p w14:paraId="16A30F8B" w14:textId="77777777" w:rsidR="00CF4BE1" w:rsidRDefault="00000000">
      <w:pPr>
        <w:numPr>
          <w:ilvl w:val="0"/>
          <w:numId w:val="19"/>
        </w:numPr>
        <w:tabs>
          <w:tab w:val="clear" w:pos="288"/>
          <w:tab w:val="left" w:pos="576"/>
        </w:tabs>
        <w:spacing w:before="3" w:line="245" w:lineRule="exact"/>
        <w:textAlignment w:val="baseline"/>
        <w:rPr>
          <w:rFonts w:eastAsia="Times New Roman"/>
          <w:b/>
          <w:color w:val="000000"/>
          <w:sz w:val="20"/>
        </w:rPr>
      </w:pPr>
      <w:r>
        <w:rPr>
          <w:rFonts w:eastAsia="Times New Roman"/>
          <w:b/>
          <w:color w:val="000000"/>
          <w:sz w:val="20"/>
        </w:rPr>
        <w:t>No current.</w:t>
      </w:r>
    </w:p>
    <w:p w14:paraId="16A30F8C" w14:textId="77777777" w:rsidR="00CF4BE1" w:rsidRDefault="00000000">
      <w:pPr>
        <w:spacing w:after="57" w:line="245" w:lineRule="exact"/>
        <w:ind w:left="72" w:right="72" w:firstLine="216"/>
        <w:jc w:val="both"/>
        <w:textAlignment w:val="baseline"/>
        <w:rPr>
          <w:rFonts w:eastAsia="Times New Roman"/>
          <w:b/>
          <w:color w:val="000000"/>
          <w:sz w:val="20"/>
        </w:rPr>
      </w:pPr>
      <w:r>
        <w:rPr>
          <w:rFonts w:eastAsia="Times New Roman"/>
          <w:b/>
          <w:color w:val="000000"/>
          <w:sz w:val="20"/>
        </w:rPr>
        <w:t>To avoid the interruption, which in Stark's method was caused by the movement of one key while a signal was being given by the other, Kramer made use of a device originally invented by Gintl (fig. 467, page 779), viz., that of keeping the battery con</w:t>
      </w:r>
      <w:r>
        <w:rPr>
          <w:rFonts w:eastAsia="Times New Roman"/>
          <w:b/>
          <w:color w:val="000000"/>
          <w:sz w:val="20"/>
        </w:rPr>
        <w:softHyphen/>
        <w:t>stantly on the main circuit, but shunted by the key, so that when.</w:t>
      </w:r>
    </w:p>
    <w:p w14:paraId="16A30F8D" w14:textId="77777777" w:rsidR="00CF4BE1" w:rsidRDefault="00000000">
      <w:pPr>
        <w:ind w:left="1147" w:right="1120"/>
        <w:textAlignment w:val="baseline"/>
      </w:pPr>
      <w:r>
        <w:rPr>
          <w:noProof/>
        </w:rPr>
        <w:drawing>
          <wp:inline distT="0" distB="0" distL="0" distR="0" wp14:anchorId="16A32608" wp14:editId="16A32609">
            <wp:extent cx="2243455" cy="999490"/>
            <wp:effectExtent l="0" t="0" r="0" b="0"/>
            <wp:docPr id="130" name="Picture"/>
            <wp:cNvGraphicFramePr/>
            <a:graphic xmlns:a="http://schemas.openxmlformats.org/drawingml/2006/main">
              <a:graphicData uri="http://schemas.openxmlformats.org/drawingml/2006/picture">
                <pic:pic xmlns:pic="http://schemas.openxmlformats.org/drawingml/2006/picture">
                  <pic:nvPicPr>
                    <pic:cNvPr id="130" name="Picture"/>
                    <pic:cNvPicPr preferRelativeResize="0"/>
                  </pic:nvPicPr>
                  <pic:blipFill>
                    <a:blip r:embed="rId138"/>
                    <a:stretch>
                      <a:fillRect/>
                    </a:stretch>
                  </pic:blipFill>
                  <pic:spPr>
                    <a:xfrm>
                      <a:off x="0" y="0"/>
                      <a:ext cx="2243455" cy="999490"/>
                    </a:xfrm>
                    <a:prstGeom prst="rect">
                      <a:avLst/>
                    </a:prstGeom>
                  </pic:spPr>
                </pic:pic>
              </a:graphicData>
            </a:graphic>
          </wp:inline>
        </w:drawing>
      </w:r>
    </w:p>
    <w:p w14:paraId="16A30F8E" w14:textId="77777777" w:rsidR="00CF4BE1" w:rsidRDefault="00000000">
      <w:pPr>
        <w:spacing w:before="3" w:line="185" w:lineRule="exact"/>
        <w:ind w:left="72"/>
        <w:jc w:val="center"/>
        <w:textAlignment w:val="baseline"/>
        <w:rPr>
          <w:rFonts w:eastAsia="Times New Roman"/>
          <w:b/>
          <w:i/>
          <w:color w:val="000000"/>
          <w:spacing w:val="-9"/>
          <w:sz w:val="16"/>
        </w:rPr>
      </w:pPr>
      <w:proofErr w:type="gramStart"/>
      <w:r>
        <w:rPr>
          <w:rFonts w:eastAsia="Times New Roman"/>
          <w:b/>
          <w:i/>
          <w:color w:val="000000"/>
          <w:spacing w:val="-9"/>
          <w:sz w:val="16"/>
        </w:rPr>
        <w:t>.</w:t>
      </w:r>
      <w:proofErr w:type="spellStart"/>
      <w:r>
        <w:rPr>
          <w:rFonts w:eastAsia="Times New Roman"/>
          <w:b/>
          <w:i/>
          <w:color w:val="000000"/>
          <w:spacing w:val="-9"/>
          <w:sz w:val="16"/>
        </w:rPr>
        <w:t>FYg</w:t>
      </w:r>
      <w:proofErr w:type="spellEnd"/>
      <w:proofErr w:type="gramEnd"/>
      <w:r>
        <w:rPr>
          <w:rFonts w:eastAsia="Times New Roman"/>
          <w:b/>
          <w:i/>
          <w:color w:val="000000"/>
          <w:spacing w:val="-9"/>
          <w:sz w:val="16"/>
        </w:rPr>
        <w:t xml:space="preserve">. </w:t>
      </w:r>
      <w:r>
        <w:rPr>
          <w:rFonts w:eastAsia="Times New Roman"/>
          <w:b/>
          <w:color w:val="000000"/>
          <w:spacing w:val="-9"/>
          <w:sz w:val="16"/>
        </w:rPr>
        <w:t>493.</w:t>
      </w:r>
    </w:p>
    <w:p w14:paraId="16A30F8F" w14:textId="77777777" w:rsidR="00CF4BE1" w:rsidRDefault="00000000">
      <w:pPr>
        <w:spacing w:before="80" w:line="245" w:lineRule="exact"/>
        <w:ind w:left="72" w:right="72"/>
        <w:jc w:val="both"/>
        <w:textAlignment w:val="baseline"/>
        <w:rPr>
          <w:rFonts w:eastAsia="Times New Roman"/>
          <w:b/>
          <w:color w:val="000000"/>
          <w:sz w:val="20"/>
        </w:rPr>
      </w:pPr>
      <w:r>
        <w:rPr>
          <w:rFonts w:eastAsia="Times New Roman"/>
          <w:b/>
          <w:color w:val="000000"/>
          <w:sz w:val="20"/>
        </w:rPr>
        <w:t>the latter was depressed the short circuit was broken and the current flowed to line, but when raised the battery was again short circuited.</w:t>
      </w:r>
    </w:p>
    <w:p w14:paraId="16A30F90" w14:textId="77777777" w:rsidR="00CF4BE1" w:rsidRDefault="00000000">
      <w:pPr>
        <w:spacing w:before="4" w:line="245" w:lineRule="exact"/>
        <w:ind w:left="72" w:right="72" w:firstLine="216"/>
        <w:jc w:val="both"/>
        <w:textAlignment w:val="baseline"/>
        <w:rPr>
          <w:rFonts w:eastAsia="Times New Roman"/>
          <w:b/>
          <w:color w:val="000000"/>
          <w:sz w:val="20"/>
        </w:rPr>
      </w:pPr>
      <w:r>
        <w:rPr>
          <w:rFonts w:eastAsia="Times New Roman"/>
          <w:b/>
          <w:color w:val="000000"/>
          <w:sz w:val="20"/>
        </w:rPr>
        <w:t xml:space="preserve">Fig. 493 shows the </w:t>
      </w:r>
      <w:proofErr w:type="gramStart"/>
      <w:r>
        <w:rPr>
          <w:rFonts w:eastAsia="Times New Roman"/>
          <w:b/>
          <w:color w:val="000000"/>
          <w:sz w:val="20"/>
        </w:rPr>
        <w:t>manner in which</w:t>
      </w:r>
      <w:proofErr w:type="gramEnd"/>
      <w:r>
        <w:rPr>
          <w:rFonts w:eastAsia="Times New Roman"/>
          <w:b/>
          <w:color w:val="000000"/>
          <w:sz w:val="20"/>
        </w:rPr>
        <w:t xml:space="preserve"> the main battery L B </w:t>
      </w:r>
      <w:proofErr w:type="gramStart"/>
      <w:r>
        <w:rPr>
          <w:rFonts w:eastAsia="Times New Roman"/>
          <w:b/>
          <w:color w:val="000000"/>
          <w:sz w:val="20"/>
        </w:rPr>
        <w:t>was connected with</w:t>
      </w:r>
      <w:proofErr w:type="gramEnd"/>
      <w:r>
        <w:rPr>
          <w:rFonts w:eastAsia="Times New Roman"/>
          <w:b/>
          <w:color w:val="000000"/>
          <w:sz w:val="20"/>
        </w:rPr>
        <w:t xml:space="preserve"> the key and the line wire L </w:t>
      </w:r>
      <w:proofErr w:type="spellStart"/>
      <w:r>
        <w:rPr>
          <w:rFonts w:eastAsia="Times New Roman"/>
          <w:b/>
          <w:color w:val="000000"/>
          <w:sz w:val="20"/>
        </w:rPr>
        <w:t>L</w:t>
      </w:r>
      <w:proofErr w:type="spellEnd"/>
      <w:r>
        <w:rPr>
          <w:rFonts w:eastAsia="Times New Roman"/>
          <w:b/>
          <w:color w:val="000000"/>
          <w:sz w:val="20"/>
        </w:rPr>
        <w:t>'. This plan effectually disposed of the difficulty in question, but was inju</w:t>
      </w:r>
      <w:r>
        <w:rPr>
          <w:rFonts w:eastAsia="Times New Roman"/>
          <w:b/>
          <w:color w:val="000000"/>
          <w:sz w:val="20"/>
        </w:rPr>
        <w:softHyphen/>
        <w:t>rious in its effect upon the batteries, as these were kept closed on short circuit whenever the keys were at rest.</w:t>
      </w:r>
    </w:p>
    <w:p w14:paraId="16A30F91" w14:textId="77777777" w:rsidR="00CF4BE1" w:rsidRDefault="00000000">
      <w:pPr>
        <w:spacing w:before="4" w:line="245" w:lineRule="exact"/>
        <w:ind w:left="72" w:right="72" w:firstLine="216"/>
        <w:jc w:val="both"/>
        <w:textAlignment w:val="baseline"/>
        <w:rPr>
          <w:rFonts w:eastAsia="Times New Roman"/>
          <w:b/>
          <w:color w:val="000000"/>
          <w:sz w:val="20"/>
        </w:rPr>
      </w:pPr>
      <w:r>
        <w:rPr>
          <w:rFonts w:eastAsia="Times New Roman"/>
          <w:b/>
          <w:color w:val="000000"/>
          <w:sz w:val="20"/>
        </w:rPr>
        <w:t>The arrangement at the receiving station is shown in fig. 494. The currents which arrive from the sending station pass succes</w:t>
      </w:r>
      <w:r>
        <w:rPr>
          <w:rFonts w:eastAsia="Times New Roman"/>
          <w:b/>
          <w:color w:val="000000"/>
          <w:sz w:val="20"/>
        </w:rPr>
        <w:softHyphen/>
        <w:t>sively through three separate relays R</w:t>
      </w:r>
      <w:r>
        <w:rPr>
          <w:rFonts w:eastAsia="Times New Roman"/>
          <w:b/>
          <w:color w:val="000000"/>
          <w:sz w:val="20"/>
          <w:vertAlign w:val="subscript"/>
        </w:rPr>
        <w:t>1</w:t>
      </w:r>
      <w:r>
        <w:rPr>
          <w:rFonts w:eastAsia="Times New Roman"/>
          <w:b/>
          <w:color w:val="000000"/>
          <w:sz w:val="20"/>
        </w:rPr>
        <w:t>, R</w:t>
      </w:r>
      <w:r>
        <w:rPr>
          <w:rFonts w:eastAsia="Times New Roman"/>
          <w:b/>
          <w:color w:val="000000"/>
          <w:sz w:val="20"/>
          <w:vertAlign w:val="subscript"/>
        </w:rPr>
        <w:t>2</w:t>
      </w:r>
      <w:r>
        <w:rPr>
          <w:rFonts w:eastAsia="Times New Roman"/>
          <w:b/>
          <w:color w:val="000000"/>
          <w:sz w:val="20"/>
        </w:rPr>
        <w:t xml:space="preserve"> and R</w:t>
      </w:r>
      <w:r>
        <w:rPr>
          <w:rFonts w:eastAsia="Times New Roman"/>
          <w:b/>
          <w:color w:val="000000"/>
          <w:sz w:val="20"/>
          <w:vertAlign w:val="subscript"/>
        </w:rPr>
        <w:t>3</w:t>
      </w:r>
      <w:r>
        <w:rPr>
          <w:rFonts w:eastAsia="Times New Roman"/>
          <w:b/>
          <w:color w:val="000000"/>
          <w:sz w:val="20"/>
        </w:rPr>
        <w:t>, of which the armature levers only are represented in the figure. The arma</w:t>
      </w:r>
      <w:r>
        <w:rPr>
          <w:rFonts w:eastAsia="Times New Roman"/>
          <w:b/>
          <w:color w:val="000000"/>
          <w:sz w:val="20"/>
        </w:rPr>
        <w:softHyphen/>
        <w:t>tures of R</w:t>
      </w:r>
      <w:r>
        <w:rPr>
          <w:rFonts w:eastAsia="Times New Roman"/>
          <w:b/>
          <w:color w:val="000000"/>
          <w:sz w:val="20"/>
          <w:vertAlign w:val="subscript"/>
        </w:rPr>
        <w:t>1</w:t>
      </w:r>
      <w:r>
        <w:rPr>
          <w:rFonts w:eastAsia="Times New Roman"/>
          <w:b/>
          <w:color w:val="000000"/>
          <w:sz w:val="20"/>
        </w:rPr>
        <w:t xml:space="preserve"> and R</w:t>
      </w:r>
      <w:r>
        <w:rPr>
          <w:rFonts w:eastAsia="Times New Roman"/>
          <w:b/>
          <w:color w:val="000000"/>
          <w:sz w:val="20"/>
          <w:vertAlign w:val="subscript"/>
        </w:rPr>
        <w:t>3</w:t>
      </w:r>
      <w:r>
        <w:rPr>
          <w:rFonts w:eastAsia="Times New Roman"/>
          <w:b/>
          <w:color w:val="000000"/>
          <w:sz w:val="20"/>
        </w:rPr>
        <w:t xml:space="preserve"> are polarized, so that the former responds only to negative and the latter only to positive currents of any</w:t>
      </w:r>
    </w:p>
    <w:p w14:paraId="16A30F92" w14:textId="77777777" w:rsidR="00CF4BE1" w:rsidRDefault="00CF4BE1">
      <w:pPr>
        <w:sectPr w:rsidR="00CF4BE1">
          <w:pgSz w:w="7805" w:h="11602"/>
          <w:pgMar w:top="1120" w:right="1117" w:bottom="766" w:left="888" w:header="720" w:footer="720" w:gutter="0"/>
          <w:cols w:space="720"/>
        </w:sectPr>
      </w:pPr>
    </w:p>
    <w:p w14:paraId="16A30F93" w14:textId="77777777" w:rsidR="00CF4BE1" w:rsidRDefault="00000000">
      <w:pPr>
        <w:tabs>
          <w:tab w:val="right" w:pos="5760"/>
        </w:tabs>
        <w:spacing w:before="13" w:line="245" w:lineRule="exact"/>
        <w:ind w:left="2160" w:right="72"/>
        <w:textAlignment w:val="baseline"/>
        <w:rPr>
          <w:rFonts w:eastAsia="Times New Roman"/>
          <w:b/>
          <w:color w:val="000000"/>
          <w:sz w:val="16"/>
        </w:rPr>
      </w:pPr>
      <w:r>
        <w:lastRenderedPageBreak/>
        <w:pict w14:anchorId="16A3260A">
          <v:shape id="_x0000_s2211" type="#_x0000_t202" style="position:absolute;left:0;text-align:left;margin-left:0;margin-top:0;width:368.4pt;height:580.1pt;z-index:-251684864;mso-position-horizontal-relative:page;mso-position-vertical-relative:page" fillcolor="#efefef" stroked="f">
            <v:textbox>
              <w:txbxContent>
                <w:p w14:paraId="16A33396"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ICRAMER'S METHOD.</w:t>
      </w:r>
      <w:r>
        <w:rPr>
          <w:rFonts w:eastAsia="Times New Roman"/>
          <w:b/>
          <w:color w:val="000000"/>
          <w:sz w:val="16"/>
        </w:rPr>
        <w:tab/>
      </w:r>
      <w:r>
        <w:rPr>
          <w:rFonts w:eastAsia="Times New Roman"/>
          <w:b/>
          <w:color w:val="000000"/>
          <w:sz w:val="21"/>
        </w:rPr>
        <w:t>831</w:t>
      </w:r>
    </w:p>
    <w:p w14:paraId="16A30F94" w14:textId="77777777" w:rsidR="00CF4BE1" w:rsidRDefault="00000000">
      <w:pPr>
        <w:spacing w:before="208" w:line="245" w:lineRule="exact"/>
        <w:ind w:left="72" w:right="72"/>
        <w:jc w:val="both"/>
        <w:textAlignment w:val="baseline"/>
        <w:rPr>
          <w:rFonts w:eastAsia="Times New Roman"/>
          <w:b/>
          <w:color w:val="000000"/>
          <w:sz w:val="21"/>
        </w:rPr>
      </w:pPr>
      <w:r>
        <w:rPr>
          <w:rFonts w:eastAsia="Times New Roman"/>
          <w:b/>
          <w:color w:val="000000"/>
          <w:sz w:val="21"/>
        </w:rPr>
        <w:t>strength. R</w:t>
      </w:r>
      <w:r>
        <w:rPr>
          <w:rFonts w:eastAsia="Times New Roman"/>
          <w:b/>
          <w:color w:val="000000"/>
          <w:sz w:val="21"/>
          <w:vertAlign w:val="subscript"/>
        </w:rPr>
        <w:t>e</w:t>
      </w:r>
      <w:r>
        <w:rPr>
          <w:rFonts w:eastAsia="Times New Roman"/>
          <w:b/>
          <w:color w:val="000000"/>
          <w:sz w:val="21"/>
        </w:rPr>
        <w:t xml:space="preserve">, on the other hand, is a soft iron or neutral relay, but is adjusted </w:t>
      </w:r>
      <w:proofErr w:type="gramStart"/>
      <w:r>
        <w:rPr>
          <w:rFonts w:eastAsia="Times New Roman"/>
          <w:b/>
          <w:color w:val="000000"/>
          <w:sz w:val="21"/>
        </w:rPr>
        <w:t>so as to</w:t>
      </w:r>
      <w:proofErr w:type="gramEnd"/>
      <w:r>
        <w:rPr>
          <w:rFonts w:eastAsia="Times New Roman"/>
          <w:b/>
          <w:color w:val="000000"/>
          <w:sz w:val="21"/>
        </w:rPr>
        <w:t xml:space="preserve"> respond only to currents having a strength of 2. The arrangement of the registers or sounders M</w:t>
      </w:r>
      <w:r>
        <w:rPr>
          <w:rFonts w:eastAsia="Times New Roman"/>
          <w:b/>
          <w:color w:val="000000"/>
          <w:sz w:val="21"/>
          <w:vertAlign w:val="subscript"/>
        </w:rPr>
        <w:t>1</w:t>
      </w:r>
      <w:r>
        <w:rPr>
          <w:rFonts w:eastAsia="Times New Roman"/>
          <w:b/>
          <w:color w:val="000000"/>
          <w:sz w:val="21"/>
        </w:rPr>
        <w:t xml:space="preserve"> and M</w:t>
      </w:r>
      <w:r>
        <w:rPr>
          <w:rFonts w:eastAsia="Times New Roman"/>
          <w:b/>
          <w:color w:val="000000"/>
          <w:sz w:val="21"/>
          <w:vertAlign w:val="subscript"/>
        </w:rPr>
        <w:t>e</w:t>
      </w:r>
      <w:r>
        <w:rPr>
          <w:rFonts w:eastAsia="Times New Roman"/>
          <w:b/>
          <w:color w:val="000000"/>
          <w:sz w:val="21"/>
        </w:rPr>
        <w:t xml:space="preserve"> and the local batteries b</w:t>
      </w:r>
      <w:r>
        <w:rPr>
          <w:rFonts w:eastAsia="Times New Roman"/>
          <w:b/>
          <w:color w:val="000000"/>
          <w:sz w:val="21"/>
          <w:vertAlign w:val="subscript"/>
        </w:rPr>
        <w:t>1</w:t>
      </w:r>
      <w:r>
        <w:rPr>
          <w:rFonts w:eastAsia="Times New Roman"/>
          <w:b/>
          <w:color w:val="000000"/>
          <w:sz w:val="21"/>
        </w:rPr>
        <w:t xml:space="preserve"> and b</w:t>
      </w:r>
      <w:r>
        <w:rPr>
          <w:rFonts w:eastAsia="Times New Roman"/>
          <w:b/>
          <w:color w:val="000000"/>
          <w:sz w:val="21"/>
          <w:vertAlign w:val="subscript"/>
        </w:rPr>
        <w:t>s</w:t>
      </w:r>
      <w:r>
        <w:rPr>
          <w:rFonts w:eastAsia="Times New Roman"/>
          <w:b/>
          <w:color w:val="000000"/>
          <w:sz w:val="21"/>
        </w:rPr>
        <w:t xml:space="preserve"> will be understood by reference to the figure.</w:t>
      </w:r>
    </w:p>
    <w:p w14:paraId="16A30F95" w14:textId="77777777" w:rsidR="00CF4BE1" w:rsidRDefault="00000000">
      <w:pPr>
        <w:spacing w:before="9" w:line="245" w:lineRule="exact"/>
        <w:ind w:left="72" w:right="72" w:firstLine="216"/>
        <w:jc w:val="both"/>
        <w:textAlignment w:val="baseline"/>
        <w:rPr>
          <w:rFonts w:eastAsia="Times New Roman"/>
          <w:b/>
          <w:color w:val="000000"/>
          <w:sz w:val="21"/>
        </w:rPr>
      </w:pPr>
      <w:r>
        <w:rPr>
          <w:rFonts w:eastAsia="Times New Roman"/>
          <w:b/>
          <w:color w:val="000000"/>
          <w:sz w:val="21"/>
        </w:rPr>
        <w:t xml:space="preserve">In </w:t>
      </w:r>
      <w:proofErr w:type="gramStart"/>
      <w:r>
        <w:rPr>
          <w:rFonts w:eastAsia="Times New Roman"/>
          <w:b/>
          <w:color w:val="000000"/>
          <w:sz w:val="21"/>
        </w:rPr>
        <w:t>a position</w:t>
      </w:r>
      <w:proofErr w:type="gramEnd"/>
      <w:r>
        <w:rPr>
          <w:rFonts w:eastAsia="Times New Roman"/>
          <w:b/>
          <w:color w:val="000000"/>
          <w:sz w:val="21"/>
        </w:rPr>
        <w:t xml:space="preserve"> of rest, when there is no current upon the line, the local battery b</w:t>
      </w:r>
      <w:r>
        <w:rPr>
          <w:rFonts w:eastAsia="Times New Roman"/>
          <w:b/>
          <w:color w:val="000000"/>
          <w:sz w:val="21"/>
          <w:vertAlign w:val="subscript"/>
        </w:rPr>
        <w:t>1</w:t>
      </w:r>
      <w:r>
        <w:rPr>
          <w:rFonts w:eastAsia="Times New Roman"/>
          <w:b/>
          <w:color w:val="000000"/>
          <w:sz w:val="21"/>
        </w:rPr>
        <w:t xml:space="preserve"> is closed on short circuit, by way of relay levers </w:t>
      </w:r>
      <w:proofErr w:type="gramStart"/>
      <w:r>
        <w:rPr>
          <w:rFonts w:eastAsia="Times New Roman"/>
          <w:b/>
          <w:i/>
          <w:color w:val="000000"/>
          <w:sz w:val="21"/>
        </w:rPr>
        <w:t>a</w:t>
      </w:r>
      <w:r>
        <w:rPr>
          <w:rFonts w:eastAsia="Times New Roman"/>
          <w:b/>
          <w:i/>
          <w:color w:val="000000"/>
          <w:sz w:val="21"/>
          <w:vertAlign w:val="subscript"/>
        </w:rPr>
        <w:t>l</w:t>
      </w:r>
      <w:proofErr w:type="gramEnd"/>
      <w:r>
        <w:rPr>
          <w:rFonts w:eastAsia="Times New Roman"/>
          <w:b/>
          <w:color w:val="000000"/>
          <w:sz w:val="21"/>
        </w:rPr>
        <w:t xml:space="preserve"> and as, and thus the register or sounder M</w:t>
      </w:r>
      <w:r>
        <w:rPr>
          <w:rFonts w:eastAsia="Times New Roman"/>
          <w:b/>
          <w:color w:val="000000"/>
          <w:sz w:val="21"/>
          <w:vertAlign w:val="subscript"/>
        </w:rPr>
        <w:t>1</w:t>
      </w:r>
      <w:r>
        <w:rPr>
          <w:rFonts w:eastAsia="Times New Roman"/>
          <w:b/>
          <w:color w:val="000000"/>
          <w:sz w:val="21"/>
        </w:rPr>
        <w:t xml:space="preserve"> is cut out. The local circuit of M</w:t>
      </w:r>
      <w:r>
        <w:rPr>
          <w:rFonts w:eastAsia="Times New Roman"/>
          <w:b/>
          <w:color w:val="000000"/>
          <w:sz w:val="21"/>
          <w:vertAlign w:val="subscript"/>
        </w:rPr>
        <w:t>e</w:t>
      </w:r>
      <w:r>
        <w:rPr>
          <w:rFonts w:eastAsia="Times New Roman"/>
          <w:b/>
          <w:color w:val="000000"/>
          <w:sz w:val="21"/>
        </w:rPr>
        <w:t xml:space="preserve"> is open at a</w:t>
      </w:r>
      <w:r>
        <w:rPr>
          <w:rFonts w:eastAsia="Times New Roman"/>
          <w:b/>
          <w:color w:val="000000"/>
          <w:sz w:val="21"/>
          <w:vertAlign w:val="subscript"/>
        </w:rPr>
        <w:t>s</w:t>
      </w:r>
      <w:r>
        <w:rPr>
          <w:rFonts w:eastAsia="Times New Roman"/>
          <w:b/>
          <w:color w:val="000000"/>
          <w:sz w:val="21"/>
        </w:rPr>
        <w:t>.</w:t>
      </w:r>
    </w:p>
    <w:p w14:paraId="16A30F96" w14:textId="77777777" w:rsidR="00CF4BE1" w:rsidRDefault="00000000">
      <w:pPr>
        <w:spacing w:before="4" w:line="245" w:lineRule="exact"/>
        <w:ind w:left="72" w:right="72" w:firstLine="216"/>
        <w:jc w:val="both"/>
        <w:textAlignment w:val="baseline"/>
        <w:rPr>
          <w:rFonts w:eastAsia="Times New Roman"/>
          <w:b/>
          <w:color w:val="000000"/>
          <w:sz w:val="21"/>
        </w:rPr>
      </w:pPr>
      <w:r>
        <w:rPr>
          <w:rFonts w:eastAsia="Times New Roman"/>
          <w:b/>
          <w:color w:val="000000"/>
          <w:sz w:val="21"/>
        </w:rPr>
        <w:t>When the first key alone at the sending station is depressed, and a negative current having a strength of 1 is sent through the relays, R, only responds. This breaks the short circuit of the local battery b</w:t>
      </w:r>
      <w:r>
        <w:rPr>
          <w:rFonts w:eastAsia="Times New Roman"/>
          <w:b/>
          <w:color w:val="000000"/>
          <w:sz w:val="21"/>
          <w:vertAlign w:val="subscript"/>
        </w:rPr>
        <w:t>s</w:t>
      </w:r>
      <w:r>
        <w:rPr>
          <w:rFonts w:eastAsia="Times New Roman"/>
          <w:b/>
          <w:color w:val="000000"/>
          <w:sz w:val="21"/>
        </w:rPr>
        <w:t xml:space="preserve"> at a</w:t>
      </w:r>
      <w:r>
        <w:rPr>
          <w:rFonts w:eastAsia="Times New Roman"/>
          <w:b/>
          <w:color w:val="000000"/>
          <w:sz w:val="21"/>
          <w:vertAlign w:val="subscript"/>
        </w:rPr>
        <w:t>1</w:t>
      </w:r>
      <w:r>
        <w:rPr>
          <w:rFonts w:eastAsia="Times New Roman"/>
          <w:b/>
          <w:color w:val="000000"/>
          <w:sz w:val="21"/>
        </w:rPr>
        <w:t xml:space="preserve"> and M</w:t>
      </w:r>
      <w:r>
        <w:rPr>
          <w:rFonts w:eastAsia="Times New Roman"/>
          <w:b/>
          <w:color w:val="000000"/>
          <w:sz w:val="21"/>
          <w:vertAlign w:val="subscript"/>
        </w:rPr>
        <w:t>1</w:t>
      </w:r>
      <w:r>
        <w:rPr>
          <w:rFonts w:eastAsia="Times New Roman"/>
          <w:b/>
          <w:color w:val="000000"/>
          <w:sz w:val="21"/>
        </w:rPr>
        <w:t xml:space="preserve"> responds.</w:t>
      </w:r>
    </w:p>
    <w:p w14:paraId="16A30F97" w14:textId="77777777" w:rsidR="00CF4BE1" w:rsidRDefault="00000000">
      <w:pPr>
        <w:spacing w:before="2" w:after="308" w:line="245" w:lineRule="exact"/>
        <w:ind w:left="72" w:right="72" w:firstLine="216"/>
        <w:jc w:val="both"/>
        <w:textAlignment w:val="baseline"/>
        <w:rPr>
          <w:rFonts w:eastAsia="Times New Roman"/>
          <w:b/>
          <w:color w:val="000000"/>
          <w:sz w:val="21"/>
        </w:rPr>
      </w:pPr>
      <w:r>
        <w:rPr>
          <w:rFonts w:eastAsia="Times New Roman"/>
          <w:b/>
          <w:color w:val="000000"/>
          <w:sz w:val="21"/>
        </w:rPr>
        <w:t>When the second key alone is depressed, sending a positive current having a strength of 2, the relays R</w:t>
      </w:r>
      <w:r>
        <w:rPr>
          <w:rFonts w:eastAsia="Times New Roman"/>
          <w:b/>
          <w:color w:val="000000"/>
          <w:sz w:val="21"/>
          <w:vertAlign w:val="subscript"/>
        </w:rPr>
        <w:t>e</w:t>
      </w:r>
      <w:r>
        <w:rPr>
          <w:rFonts w:eastAsia="Times New Roman"/>
          <w:b/>
          <w:color w:val="000000"/>
          <w:sz w:val="21"/>
        </w:rPr>
        <w:t xml:space="preserve"> and R</w:t>
      </w:r>
      <w:r>
        <w:rPr>
          <w:rFonts w:eastAsia="Times New Roman"/>
          <w:b/>
          <w:color w:val="000000"/>
          <w:sz w:val="21"/>
          <w:vertAlign w:val="subscript"/>
        </w:rPr>
        <w:t>e</w:t>
      </w:r>
      <w:r>
        <w:rPr>
          <w:rFonts w:eastAsia="Times New Roman"/>
          <w:b/>
          <w:color w:val="000000"/>
          <w:sz w:val="21"/>
        </w:rPr>
        <w:t xml:space="preserve"> respond.</w:t>
      </w:r>
    </w:p>
    <w:p w14:paraId="16A30F98" w14:textId="77777777" w:rsidR="00CF4BE1" w:rsidRDefault="00000000">
      <w:pPr>
        <w:spacing w:after="133"/>
        <w:ind w:left="1524" w:right="1660"/>
        <w:textAlignment w:val="baseline"/>
      </w:pPr>
      <w:r>
        <w:rPr>
          <w:noProof/>
        </w:rPr>
        <w:drawing>
          <wp:inline distT="0" distB="0" distL="0" distR="0" wp14:anchorId="16A3260B" wp14:editId="16A3260C">
            <wp:extent cx="1661160" cy="731520"/>
            <wp:effectExtent l="0" t="0" r="0" b="0"/>
            <wp:docPr id="131" name="Picture"/>
            <wp:cNvGraphicFramePr/>
            <a:graphic xmlns:a="http://schemas.openxmlformats.org/drawingml/2006/main">
              <a:graphicData uri="http://schemas.openxmlformats.org/drawingml/2006/picture">
                <pic:pic xmlns:pic="http://schemas.openxmlformats.org/drawingml/2006/picture">
                  <pic:nvPicPr>
                    <pic:cNvPr id="131" name="Picture"/>
                    <pic:cNvPicPr preferRelativeResize="0"/>
                  </pic:nvPicPr>
                  <pic:blipFill>
                    <a:blip r:embed="rId139"/>
                    <a:stretch>
                      <a:fillRect/>
                    </a:stretch>
                  </pic:blipFill>
                  <pic:spPr>
                    <a:xfrm>
                      <a:off x="0" y="0"/>
                      <a:ext cx="1661160" cy="731520"/>
                    </a:xfrm>
                    <a:prstGeom prst="rect">
                      <a:avLst/>
                    </a:prstGeom>
                  </pic:spPr>
                </pic:pic>
              </a:graphicData>
            </a:graphic>
          </wp:inline>
        </w:drawing>
      </w:r>
    </w:p>
    <w:p w14:paraId="16A30F99" w14:textId="77777777" w:rsidR="00CF4BE1" w:rsidRDefault="00000000">
      <w:pPr>
        <w:spacing w:line="185" w:lineRule="exact"/>
        <w:ind w:left="72" w:right="72"/>
        <w:jc w:val="center"/>
        <w:textAlignment w:val="baseline"/>
        <w:rPr>
          <w:rFonts w:eastAsia="Times New Roman"/>
          <w:b/>
          <w:color w:val="000000"/>
          <w:sz w:val="16"/>
        </w:rPr>
      </w:pPr>
      <w:r>
        <w:rPr>
          <w:rFonts w:eastAsia="Times New Roman"/>
          <w:b/>
          <w:color w:val="000000"/>
          <w:sz w:val="16"/>
        </w:rPr>
        <w:t>F. 494.</w:t>
      </w:r>
    </w:p>
    <w:p w14:paraId="16A30F9A" w14:textId="77777777" w:rsidR="00CF4BE1" w:rsidRDefault="00000000">
      <w:pPr>
        <w:spacing w:before="184" w:line="240" w:lineRule="exact"/>
        <w:ind w:left="72" w:right="72"/>
        <w:jc w:val="both"/>
        <w:textAlignment w:val="baseline"/>
        <w:rPr>
          <w:rFonts w:eastAsia="Times New Roman"/>
          <w:b/>
          <w:color w:val="000000"/>
          <w:sz w:val="21"/>
        </w:rPr>
      </w:pPr>
      <w:r>
        <w:rPr>
          <w:rFonts w:eastAsia="Times New Roman"/>
          <w:b/>
          <w:color w:val="000000"/>
          <w:sz w:val="21"/>
        </w:rPr>
        <w:t>The local circuit of M</w:t>
      </w:r>
      <w:r>
        <w:rPr>
          <w:rFonts w:eastAsia="Times New Roman"/>
          <w:b/>
          <w:color w:val="000000"/>
          <w:sz w:val="21"/>
          <w:vertAlign w:val="subscript"/>
        </w:rPr>
        <w:t>e</w:t>
      </w:r>
      <w:r>
        <w:rPr>
          <w:rFonts w:eastAsia="Times New Roman"/>
          <w:b/>
          <w:color w:val="000000"/>
          <w:sz w:val="21"/>
        </w:rPr>
        <w:t xml:space="preserve"> is closed by a</w:t>
      </w:r>
      <w:r>
        <w:rPr>
          <w:rFonts w:eastAsia="Times New Roman"/>
          <w:b/>
          <w:color w:val="000000"/>
          <w:sz w:val="21"/>
          <w:vertAlign w:val="subscript"/>
        </w:rPr>
        <w:t>s</w:t>
      </w:r>
      <w:r>
        <w:rPr>
          <w:rFonts w:eastAsia="Times New Roman"/>
          <w:b/>
          <w:color w:val="000000"/>
          <w:sz w:val="21"/>
        </w:rPr>
        <w:t>, but no effect is produced upon M</w:t>
      </w:r>
      <w:r>
        <w:rPr>
          <w:rFonts w:eastAsia="Times New Roman"/>
          <w:b/>
          <w:color w:val="000000"/>
          <w:sz w:val="21"/>
          <w:vertAlign w:val="subscript"/>
        </w:rPr>
        <w:t>1</w:t>
      </w:r>
      <w:r>
        <w:rPr>
          <w:rFonts w:eastAsia="Times New Roman"/>
          <w:b/>
          <w:color w:val="000000"/>
          <w:sz w:val="21"/>
        </w:rPr>
        <w:t xml:space="preserve"> by the movement of a</w:t>
      </w:r>
      <w:r>
        <w:rPr>
          <w:rFonts w:eastAsia="Times New Roman"/>
          <w:b/>
          <w:color w:val="000000"/>
          <w:sz w:val="21"/>
          <w:vertAlign w:val="subscript"/>
        </w:rPr>
        <w:t>s</w:t>
      </w:r>
      <w:r>
        <w:rPr>
          <w:rFonts w:eastAsia="Times New Roman"/>
          <w:b/>
          <w:color w:val="000000"/>
          <w:sz w:val="21"/>
        </w:rPr>
        <w:t>.</w:t>
      </w:r>
    </w:p>
    <w:p w14:paraId="16A30F9B" w14:textId="77777777" w:rsidR="00CF4BE1" w:rsidRDefault="00000000">
      <w:pPr>
        <w:spacing w:before="1" w:line="245" w:lineRule="exact"/>
        <w:ind w:left="72" w:right="72" w:firstLine="216"/>
        <w:jc w:val="both"/>
        <w:textAlignment w:val="baseline"/>
        <w:rPr>
          <w:rFonts w:eastAsia="Times New Roman"/>
          <w:b/>
          <w:color w:val="000000"/>
          <w:sz w:val="21"/>
        </w:rPr>
      </w:pPr>
      <w:r>
        <w:rPr>
          <w:rFonts w:eastAsia="Times New Roman"/>
          <w:b/>
          <w:color w:val="000000"/>
          <w:sz w:val="21"/>
        </w:rPr>
        <w:t>When both keys are depressed simultaneously, a positive cur</w:t>
      </w:r>
      <w:r>
        <w:rPr>
          <w:rFonts w:eastAsia="Times New Roman"/>
          <w:b/>
          <w:color w:val="000000"/>
          <w:sz w:val="21"/>
        </w:rPr>
        <w:softHyphen/>
        <w:t>rent of the strength of 1 goes to line, and the lever a</w:t>
      </w:r>
      <w:r>
        <w:rPr>
          <w:rFonts w:eastAsia="Times New Roman"/>
          <w:b/>
          <w:color w:val="000000"/>
          <w:sz w:val="21"/>
          <w:vertAlign w:val="subscript"/>
        </w:rPr>
        <w:t>s</w:t>
      </w:r>
      <w:r>
        <w:rPr>
          <w:rFonts w:eastAsia="Times New Roman"/>
          <w:b/>
          <w:color w:val="000000"/>
          <w:sz w:val="21"/>
        </w:rPr>
        <w:t xml:space="preserve"> of relay R</w:t>
      </w:r>
      <w:r>
        <w:rPr>
          <w:rFonts w:eastAsia="Times New Roman"/>
          <w:b/>
          <w:color w:val="000000"/>
          <w:sz w:val="21"/>
          <w:vertAlign w:val="subscript"/>
        </w:rPr>
        <w:t>e</w:t>
      </w:r>
      <w:r>
        <w:rPr>
          <w:rFonts w:eastAsia="Times New Roman"/>
          <w:b/>
          <w:color w:val="000000"/>
          <w:sz w:val="21"/>
        </w:rPr>
        <w:t xml:space="preserve"> alone responds, but this operates both M</w:t>
      </w:r>
      <w:r>
        <w:rPr>
          <w:rFonts w:eastAsia="Times New Roman"/>
          <w:b/>
          <w:color w:val="000000"/>
          <w:sz w:val="21"/>
          <w:vertAlign w:val="subscript"/>
        </w:rPr>
        <w:t>1</w:t>
      </w:r>
      <w:r>
        <w:rPr>
          <w:rFonts w:eastAsia="Times New Roman"/>
          <w:b/>
          <w:color w:val="000000"/>
          <w:sz w:val="21"/>
        </w:rPr>
        <w:t xml:space="preserve"> and M</w:t>
      </w:r>
      <w:r>
        <w:rPr>
          <w:rFonts w:eastAsia="Times New Roman"/>
          <w:b/>
          <w:color w:val="000000"/>
          <w:sz w:val="21"/>
          <w:vertAlign w:val="subscript"/>
        </w:rPr>
        <w:t>2</w:t>
      </w:r>
      <w:r>
        <w:rPr>
          <w:rFonts w:eastAsia="Times New Roman"/>
          <w:b/>
          <w:color w:val="000000"/>
          <w:sz w:val="21"/>
        </w:rPr>
        <w:t>, the former by breaking the short circuit, and the latter by direct closing on its front contact in the ordinary manner.</w:t>
      </w:r>
    </w:p>
    <w:p w14:paraId="16A30F9C" w14:textId="77777777" w:rsidR="00CF4BE1" w:rsidRDefault="00000000">
      <w:pPr>
        <w:spacing w:before="11" w:line="245" w:lineRule="exact"/>
        <w:ind w:left="72" w:right="72" w:firstLine="216"/>
        <w:jc w:val="both"/>
        <w:textAlignment w:val="baseline"/>
        <w:rPr>
          <w:rFonts w:eastAsia="Times New Roman"/>
          <w:b/>
          <w:color w:val="000000"/>
          <w:spacing w:val="-1"/>
          <w:sz w:val="21"/>
        </w:rPr>
      </w:pPr>
      <w:r>
        <w:rPr>
          <w:rFonts w:eastAsia="Times New Roman"/>
          <w:b/>
          <w:color w:val="000000"/>
          <w:spacing w:val="-1"/>
          <w:sz w:val="21"/>
        </w:rPr>
        <w:t xml:space="preserve">If the first key is closed and the second key </w:t>
      </w:r>
      <w:proofErr w:type="gramStart"/>
      <w:r>
        <w:rPr>
          <w:rFonts w:eastAsia="Times New Roman"/>
          <w:b/>
          <w:color w:val="000000"/>
          <w:spacing w:val="-1"/>
          <w:sz w:val="21"/>
        </w:rPr>
        <w:t>worked</w:t>
      </w:r>
      <w:proofErr w:type="gramEnd"/>
      <w:r>
        <w:rPr>
          <w:rFonts w:eastAsia="Times New Roman"/>
          <w:b/>
          <w:color w:val="000000"/>
          <w:spacing w:val="-1"/>
          <w:sz w:val="21"/>
        </w:rPr>
        <w:t>, the line current is changed from negative to positive every time the latter is depressed. As neither of these currents has sufficient strength to overcome the tension of the spring of the armature lever a</w:t>
      </w:r>
      <w:r>
        <w:rPr>
          <w:rFonts w:eastAsia="Times New Roman"/>
          <w:b/>
          <w:color w:val="000000"/>
          <w:spacing w:val="-1"/>
          <w:sz w:val="21"/>
          <w:vertAlign w:val="subscript"/>
        </w:rPr>
        <w:t>s</w:t>
      </w:r>
      <w:r>
        <w:rPr>
          <w:rFonts w:eastAsia="Times New Roman"/>
          <w:b/>
          <w:color w:val="000000"/>
          <w:spacing w:val="-1"/>
          <w:sz w:val="21"/>
        </w:rPr>
        <w:t>, this will remain at rest as in the diagram, while a</w:t>
      </w:r>
      <w:r>
        <w:rPr>
          <w:rFonts w:eastAsia="Times New Roman"/>
          <w:b/>
          <w:color w:val="000000"/>
          <w:spacing w:val="-1"/>
          <w:sz w:val="21"/>
          <w:vertAlign w:val="subscript"/>
        </w:rPr>
        <w:t>1</w:t>
      </w:r>
      <w:r>
        <w:rPr>
          <w:rFonts w:eastAsia="Times New Roman"/>
          <w:b/>
          <w:color w:val="000000"/>
          <w:spacing w:val="-1"/>
          <w:sz w:val="21"/>
        </w:rPr>
        <w:t xml:space="preserve"> and a</w:t>
      </w:r>
      <w:r>
        <w:rPr>
          <w:rFonts w:eastAsia="Times New Roman"/>
          <w:b/>
          <w:color w:val="000000"/>
          <w:spacing w:val="-1"/>
          <w:sz w:val="21"/>
          <w:vertAlign w:val="subscript"/>
        </w:rPr>
        <w:t>s</w:t>
      </w:r>
      <w:r>
        <w:rPr>
          <w:rFonts w:eastAsia="Times New Roman"/>
          <w:b/>
          <w:color w:val="000000"/>
          <w:spacing w:val="-1"/>
          <w:sz w:val="21"/>
        </w:rPr>
        <w:t xml:space="preserve"> move alternately. </w:t>
      </w:r>
      <w:proofErr w:type="gramStart"/>
      <w:r>
        <w:rPr>
          <w:rFonts w:eastAsia="Times New Roman"/>
          <w:b/>
          <w:color w:val="000000"/>
          <w:spacing w:val="-1"/>
          <w:sz w:val="21"/>
        </w:rPr>
        <w:t>Thus</w:t>
      </w:r>
      <w:proofErr w:type="gramEnd"/>
      <w:r>
        <w:rPr>
          <w:rFonts w:eastAsia="Times New Roman"/>
          <w:b/>
          <w:color w:val="000000"/>
          <w:spacing w:val="-1"/>
          <w:sz w:val="21"/>
        </w:rPr>
        <w:t xml:space="preserve"> the local of M</w:t>
      </w:r>
      <w:r>
        <w:rPr>
          <w:rFonts w:eastAsia="Times New Roman"/>
          <w:b/>
          <w:color w:val="000000"/>
          <w:spacing w:val="-1"/>
          <w:sz w:val="21"/>
          <w:vertAlign w:val="subscript"/>
        </w:rPr>
        <w:t>1</w:t>
      </w:r>
      <w:r>
        <w:rPr>
          <w:rFonts w:eastAsia="Times New Roman"/>
          <w:b/>
          <w:color w:val="000000"/>
          <w:spacing w:val="-1"/>
          <w:sz w:val="21"/>
        </w:rPr>
        <w:t xml:space="preserve"> is constantly closed</w:t>
      </w:r>
    </w:p>
    <w:p w14:paraId="16A30F9D" w14:textId="77777777" w:rsidR="00CF4BE1" w:rsidRDefault="00CF4BE1">
      <w:pPr>
        <w:sectPr w:rsidR="00CF4BE1">
          <w:pgSz w:w="7368" w:h="11602"/>
          <w:pgMar w:top="1180" w:right="793" w:bottom="646" w:left="775" w:header="720" w:footer="720" w:gutter="0"/>
          <w:cols w:space="720"/>
        </w:sectPr>
      </w:pPr>
    </w:p>
    <w:p w14:paraId="16A30F9E" w14:textId="77777777" w:rsidR="00CF4BE1" w:rsidRDefault="00000000">
      <w:pPr>
        <w:spacing w:line="236" w:lineRule="exact"/>
        <w:ind w:left="72" w:right="72"/>
        <w:textAlignment w:val="baseline"/>
        <w:rPr>
          <w:rFonts w:eastAsia="Times New Roman"/>
          <w:color w:val="000000"/>
          <w:spacing w:val="5"/>
          <w:sz w:val="21"/>
        </w:rPr>
      </w:pPr>
      <w:r>
        <w:lastRenderedPageBreak/>
        <w:pict w14:anchorId="16A3260D">
          <v:shape id="_x0000_s2210" type="#_x0000_t202" style="position:absolute;left:0;text-align:left;margin-left:0;margin-top:0;width:384.95pt;height:579.85pt;z-index:-251683840;mso-position-horizontal-relative:page;mso-position-vertical-relative:page" fillcolor="#efefef" stroked="f">
            <v:textbox>
              <w:txbxContent>
                <w:p w14:paraId="16A33398"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5"/>
          <w:sz w:val="21"/>
        </w:rPr>
        <w:t xml:space="preserve">832 </w:t>
      </w:r>
      <w:r>
        <w:rPr>
          <w:rFonts w:ascii="Bookman Old Style" w:eastAsia="Bookman Old Style" w:hAnsi="Bookman Old Style"/>
          <w:color w:val="000000"/>
          <w:spacing w:val="5"/>
          <w:sz w:val="16"/>
        </w:rPr>
        <w:t xml:space="preserve">SIMULTANEOUS </w:t>
      </w:r>
      <w:proofErr w:type="gramStart"/>
      <w:r>
        <w:rPr>
          <w:rFonts w:ascii="Bookman Old Style" w:eastAsia="Bookman Old Style" w:hAnsi="Bookman Old Style"/>
          <w:color w:val="000000"/>
          <w:spacing w:val="5"/>
          <w:sz w:val="16"/>
        </w:rPr>
        <w:t>TRANSMISSION</w:t>
      </w:r>
      <w:proofErr w:type="gramEnd"/>
      <w:r>
        <w:rPr>
          <w:rFonts w:ascii="Bookman Old Style" w:eastAsia="Bookman Old Style" w:hAnsi="Bookman Old Style"/>
          <w:color w:val="000000"/>
          <w:spacing w:val="5"/>
          <w:sz w:val="16"/>
        </w:rPr>
        <w:t xml:space="preserve"> IN THE SAME DIRECTION.</w:t>
      </w:r>
    </w:p>
    <w:p w14:paraId="16A30F9F" w14:textId="77777777" w:rsidR="00CF4BE1" w:rsidRDefault="00000000">
      <w:pPr>
        <w:spacing w:before="196" w:line="253" w:lineRule="exact"/>
        <w:ind w:left="72" w:right="72"/>
        <w:jc w:val="both"/>
        <w:textAlignment w:val="baseline"/>
        <w:rPr>
          <w:rFonts w:eastAsia="Times New Roman"/>
          <w:color w:val="000000"/>
          <w:sz w:val="21"/>
        </w:rPr>
      </w:pPr>
      <w:r>
        <w:rPr>
          <w:rFonts w:eastAsia="Times New Roman"/>
          <w:color w:val="000000"/>
          <w:sz w:val="21"/>
        </w:rPr>
        <w:t xml:space="preserve">through the back contact of </w:t>
      </w:r>
      <w:r>
        <w:rPr>
          <w:rFonts w:ascii="Bookman Old Style" w:eastAsia="Bookman Old Style" w:hAnsi="Bookman Old Style"/>
          <w:i/>
          <w:color w:val="000000"/>
        </w:rPr>
        <w:t xml:space="preserve">a,, </w:t>
      </w:r>
      <w:r>
        <w:rPr>
          <w:rFonts w:eastAsia="Times New Roman"/>
          <w:color w:val="000000"/>
          <w:sz w:val="21"/>
        </w:rPr>
        <w:t xml:space="preserve">while M, responds to the </w:t>
      </w:r>
      <w:proofErr w:type="gramStart"/>
      <w:r>
        <w:rPr>
          <w:rFonts w:eastAsia="Times New Roman"/>
          <w:color w:val="000000"/>
          <w:sz w:val="21"/>
        </w:rPr>
        <w:t>move</w:t>
      </w:r>
      <w:r>
        <w:rPr>
          <w:rFonts w:eastAsia="Times New Roman"/>
          <w:color w:val="000000"/>
          <w:sz w:val="21"/>
        </w:rPr>
        <w:softHyphen/>
        <w:t>ments</w:t>
      </w:r>
      <w:proofErr w:type="gramEnd"/>
      <w:r>
        <w:rPr>
          <w:rFonts w:eastAsia="Times New Roman"/>
          <w:color w:val="000000"/>
          <w:sz w:val="21"/>
        </w:rPr>
        <w:t xml:space="preserve"> of the second key.</w:t>
      </w:r>
    </w:p>
    <w:p w14:paraId="16A30FA0" w14:textId="77777777" w:rsidR="00CF4BE1" w:rsidRDefault="00000000">
      <w:pPr>
        <w:spacing w:before="4" w:line="245" w:lineRule="exact"/>
        <w:ind w:left="72" w:right="72" w:firstLine="216"/>
        <w:jc w:val="both"/>
        <w:textAlignment w:val="baseline"/>
        <w:rPr>
          <w:rFonts w:eastAsia="Times New Roman"/>
          <w:color w:val="000000"/>
          <w:sz w:val="21"/>
        </w:rPr>
      </w:pPr>
      <w:r>
        <w:rPr>
          <w:rFonts w:eastAsia="Times New Roman"/>
          <w:color w:val="000000"/>
          <w:sz w:val="21"/>
        </w:rPr>
        <w:t xml:space="preserve">Practically, the above method of operating a register or sounder by closing and breaking a shunt, is </w:t>
      </w:r>
      <w:r>
        <w:rPr>
          <w:rFonts w:eastAsia="Times New Roman"/>
          <w:b/>
          <w:color w:val="000000"/>
          <w:sz w:val="21"/>
        </w:rPr>
        <w:t xml:space="preserve">a </w:t>
      </w:r>
      <w:r>
        <w:rPr>
          <w:rFonts w:eastAsia="Times New Roman"/>
          <w:color w:val="000000"/>
          <w:sz w:val="21"/>
        </w:rPr>
        <w:t>very unsatisfactory one. It not only exhausts the local battery with great rapidity, but the demagnetization of the iron cores takes place with far less rapidity when the battery is cut off by a shunt, even of very small resistance, than when it is completely interrupted by break</w:t>
      </w:r>
      <w:r>
        <w:rPr>
          <w:rFonts w:eastAsia="Times New Roman"/>
          <w:color w:val="000000"/>
          <w:sz w:val="21"/>
        </w:rPr>
        <w:softHyphen/>
        <w:t>ing the circuit in the usual way, and this renders it impossible to receive and record the telegraphic signals with the rapidity that is necessary in modern telegraphy.</w:t>
      </w:r>
    </w:p>
    <w:p w14:paraId="16A30FA1" w14:textId="77777777" w:rsidR="00CF4BE1" w:rsidRDefault="00000000">
      <w:pPr>
        <w:spacing w:before="267" w:line="177" w:lineRule="exact"/>
        <w:ind w:left="72" w:right="72"/>
        <w:jc w:val="center"/>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t xml:space="preserve">EARLY METHODS OF SIMULTANEOUS TRANSMISSION IN THE </w:t>
      </w:r>
      <w:r>
        <w:rPr>
          <w:rFonts w:ascii="Bookman Old Style" w:eastAsia="Bookman Old Style" w:hAnsi="Bookman Old Style"/>
          <w:color w:val="000000"/>
          <w:sz w:val="16"/>
        </w:rPr>
        <w:br/>
        <w:t>SAME DIRECTION.</w:t>
      </w:r>
    </w:p>
    <w:p w14:paraId="16A30FA2" w14:textId="77777777" w:rsidR="00CF4BE1" w:rsidRDefault="00000000">
      <w:pPr>
        <w:spacing w:before="118" w:line="245" w:lineRule="exact"/>
        <w:ind w:left="72" w:right="72" w:firstLine="216"/>
        <w:jc w:val="both"/>
        <w:textAlignment w:val="baseline"/>
        <w:rPr>
          <w:rFonts w:eastAsia="Times New Roman"/>
          <w:color w:val="000000"/>
          <w:sz w:val="21"/>
        </w:rPr>
      </w:pPr>
      <w:r>
        <w:rPr>
          <w:rFonts w:eastAsia="Times New Roman"/>
          <w:color w:val="000000"/>
          <w:sz w:val="21"/>
        </w:rPr>
        <w:t xml:space="preserve">In </w:t>
      </w:r>
      <w:proofErr w:type="gramStart"/>
      <w:r>
        <w:rPr>
          <w:rFonts w:eastAsia="Times New Roman"/>
          <w:color w:val="000000"/>
          <w:sz w:val="21"/>
        </w:rPr>
        <w:t>October,</w:t>
      </w:r>
      <w:proofErr w:type="gramEnd"/>
      <w:r>
        <w:rPr>
          <w:rFonts w:eastAsia="Times New Roman"/>
          <w:color w:val="000000"/>
          <w:sz w:val="21"/>
        </w:rPr>
        <w:t xml:space="preserve"> 1855, A. Bernstein, of Berlin, devised a plan for the simultaneous transmission of two messages </w:t>
      </w:r>
      <w:r>
        <w:rPr>
          <w:rFonts w:eastAsia="Times New Roman"/>
          <w:b/>
          <w:color w:val="000000"/>
          <w:sz w:val="21"/>
        </w:rPr>
        <w:t xml:space="preserve">in </w:t>
      </w:r>
      <w:r>
        <w:rPr>
          <w:rFonts w:eastAsia="Times New Roman"/>
          <w:color w:val="000000"/>
          <w:sz w:val="21"/>
        </w:rPr>
        <w:t>the same direction, which is shown in fig. 495.</w:t>
      </w:r>
    </w:p>
    <w:p w14:paraId="16A30FA3" w14:textId="77777777" w:rsidR="00CF4BE1" w:rsidRDefault="00000000">
      <w:pPr>
        <w:spacing w:before="8" w:line="245" w:lineRule="exact"/>
        <w:ind w:left="72" w:right="72" w:firstLine="216"/>
        <w:jc w:val="both"/>
        <w:textAlignment w:val="baseline"/>
        <w:rPr>
          <w:rFonts w:eastAsia="Times New Roman"/>
          <w:color w:val="000000"/>
          <w:sz w:val="21"/>
        </w:rPr>
      </w:pPr>
      <w:r>
        <w:rPr>
          <w:rFonts w:eastAsia="Times New Roman"/>
          <w:color w:val="000000"/>
          <w:sz w:val="21"/>
        </w:rPr>
        <w:t>The transmitting apparatus consists of two independent cir</w:t>
      </w:r>
      <w:r>
        <w:rPr>
          <w:rFonts w:eastAsia="Times New Roman"/>
          <w:color w:val="000000"/>
          <w:sz w:val="21"/>
        </w:rPr>
        <w:softHyphen/>
        <w:t>cuit preserving keys K</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K</w:t>
      </w:r>
      <w:r>
        <w:rPr>
          <w:rFonts w:ascii="Bookman Old Style" w:eastAsia="Bookman Old Style" w:hAnsi="Bookman Old Style"/>
          <w:b/>
          <w:color w:val="000000"/>
          <w:sz w:val="21"/>
          <w:vertAlign w:val="subscript"/>
        </w:rPr>
        <w:t>s</w:t>
      </w:r>
      <w:r>
        <w:rPr>
          <w:rFonts w:eastAsia="Times New Roman"/>
          <w:b/>
          <w:color w:val="000000"/>
          <w:sz w:val="21"/>
        </w:rPr>
        <w:t xml:space="preserve"> in </w:t>
      </w:r>
      <w:r>
        <w:rPr>
          <w:rFonts w:eastAsia="Times New Roman"/>
          <w:color w:val="000000"/>
          <w:sz w:val="21"/>
        </w:rPr>
        <w:t xml:space="preserve">connection with batteries </w:t>
      </w:r>
      <w:r>
        <w:rPr>
          <w:rFonts w:eastAsia="Times New Roman"/>
          <w:b/>
          <w:color w:val="000000"/>
          <w:sz w:val="21"/>
        </w:rPr>
        <w:t>B</w:t>
      </w:r>
      <w:r>
        <w:rPr>
          <w:rFonts w:ascii="Bookman Old Style" w:eastAsia="Bookman Old Style" w:hAnsi="Bookman Old Style"/>
          <w:b/>
          <w:color w:val="000000"/>
          <w:sz w:val="21"/>
          <w:vertAlign w:val="subscript"/>
        </w:rPr>
        <w:t>1</w:t>
      </w:r>
      <w:r>
        <w:rPr>
          <w:rFonts w:eastAsia="Times New Roman"/>
          <w:color w:val="000000"/>
          <w:sz w:val="21"/>
        </w:rPr>
        <w:t xml:space="preserve"> and </w:t>
      </w:r>
      <w:r>
        <w:rPr>
          <w:rFonts w:eastAsia="Times New Roman"/>
          <w:b/>
          <w:color w:val="000000"/>
          <w:sz w:val="21"/>
        </w:rPr>
        <w:t>B</w:t>
      </w:r>
      <w:r>
        <w:rPr>
          <w:rFonts w:ascii="Bookman Old Style" w:eastAsia="Bookman Old Style" w:hAnsi="Bookman Old Style"/>
          <w:b/>
          <w:color w:val="000000"/>
          <w:sz w:val="21"/>
          <w:vertAlign w:val="subscript"/>
        </w:rPr>
        <w:t>2</w:t>
      </w:r>
      <w:r>
        <w:rPr>
          <w:rFonts w:eastAsia="Times New Roman"/>
          <w:b/>
          <w:color w:val="000000"/>
          <w:sz w:val="21"/>
        </w:rPr>
        <w:t xml:space="preserve">, </w:t>
      </w:r>
      <w:r>
        <w:rPr>
          <w:rFonts w:eastAsia="Times New Roman"/>
          <w:color w:val="000000"/>
          <w:sz w:val="21"/>
        </w:rPr>
        <w:t xml:space="preserve">the former composed of, say 10, and the latter 20 cells, as shown in the figure at station </w:t>
      </w:r>
      <w:r>
        <w:rPr>
          <w:rFonts w:eastAsia="Times New Roman"/>
          <w:b/>
          <w:color w:val="000000"/>
          <w:sz w:val="21"/>
        </w:rPr>
        <w:t>A.</w:t>
      </w:r>
    </w:p>
    <w:p w14:paraId="16A30FA4" w14:textId="77777777" w:rsidR="00CF4BE1" w:rsidRDefault="00000000">
      <w:pPr>
        <w:spacing w:before="3" w:line="245" w:lineRule="exact"/>
        <w:ind w:left="72" w:right="72" w:firstLine="216"/>
        <w:jc w:val="both"/>
        <w:textAlignment w:val="baseline"/>
        <w:rPr>
          <w:rFonts w:eastAsia="Times New Roman"/>
          <w:color w:val="000000"/>
          <w:sz w:val="21"/>
        </w:rPr>
      </w:pPr>
      <w:r>
        <w:rPr>
          <w:rFonts w:eastAsia="Times New Roman"/>
          <w:color w:val="000000"/>
          <w:sz w:val="21"/>
        </w:rPr>
        <w:t>The movements of these keys produce three different electrical conditions in the line, according to their respective positions with reference to each other, as follows:</w:t>
      </w:r>
    </w:p>
    <w:p w14:paraId="16A30FA5" w14:textId="77777777" w:rsidR="00CF4BE1" w:rsidRDefault="00000000">
      <w:pPr>
        <w:numPr>
          <w:ilvl w:val="0"/>
          <w:numId w:val="20"/>
        </w:numPr>
        <w:tabs>
          <w:tab w:val="clear" w:pos="288"/>
          <w:tab w:val="left" w:pos="576"/>
        </w:tabs>
        <w:spacing w:before="4" w:line="245" w:lineRule="exact"/>
        <w:ind w:right="72"/>
        <w:jc w:val="both"/>
        <w:textAlignment w:val="baseline"/>
        <w:rPr>
          <w:rFonts w:eastAsia="Times New Roman"/>
          <w:color w:val="000000"/>
          <w:sz w:val="21"/>
        </w:rPr>
      </w:pPr>
      <w:r>
        <w:rPr>
          <w:rFonts w:eastAsia="Times New Roman"/>
          <w:color w:val="000000"/>
          <w:sz w:val="21"/>
        </w:rPr>
        <w:t xml:space="preserve">First and second keys open. The route of the circuit may be traced as follows: From the earth plate G, through wire 6, adjustable stops </w:t>
      </w:r>
      <w:r>
        <w:rPr>
          <w:rFonts w:eastAsia="Times New Roman"/>
          <w:b/>
          <w:color w:val="000000"/>
          <w:sz w:val="21"/>
        </w:rPr>
        <w:t xml:space="preserve">5 </w:t>
      </w:r>
      <w:r>
        <w:rPr>
          <w:rFonts w:eastAsia="Times New Roman"/>
          <w:color w:val="000000"/>
          <w:sz w:val="21"/>
        </w:rPr>
        <w:t>and 4, wire 3, to adjustable stops 1 and 2 and line L. This may be considered the normal condition of the keys, in which position no current passes to the line.</w:t>
      </w:r>
    </w:p>
    <w:p w14:paraId="16A30FA6" w14:textId="77777777" w:rsidR="00CF4BE1" w:rsidRDefault="00000000">
      <w:pPr>
        <w:numPr>
          <w:ilvl w:val="0"/>
          <w:numId w:val="20"/>
        </w:numPr>
        <w:tabs>
          <w:tab w:val="clear" w:pos="288"/>
          <w:tab w:val="left" w:pos="576"/>
        </w:tabs>
        <w:spacing w:before="5" w:line="245" w:lineRule="exact"/>
        <w:ind w:right="72"/>
        <w:jc w:val="both"/>
        <w:textAlignment w:val="baseline"/>
        <w:rPr>
          <w:rFonts w:eastAsia="Times New Roman"/>
          <w:color w:val="000000"/>
          <w:spacing w:val="6"/>
          <w:sz w:val="21"/>
        </w:rPr>
      </w:pPr>
      <w:r>
        <w:rPr>
          <w:rFonts w:eastAsia="Times New Roman"/>
          <w:color w:val="000000"/>
          <w:spacing w:val="6"/>
          <w:sz w:val="21"/>
        </w:rPr>
        <w:t xml:space="preserve">First key closed and second key </w:t>
      </w:r>
      <w:proofErr w:type="gramStart"/>
      <w:r>
        <w:rPr>
          <w:rFonts w:eastAsia="Times New Roman"/>
          <w:color w:val="000000"/>
          <w:spacing w:val="6"/>
          <w:sz w:val="21"/>
        </w:rPr>
        <w:t>open</w:t>
      </w:r>
      <w:proofErr w:type="gramEnd"/>
      <w:r>
        <w:rPr>
          <w:rFonts w:eastAsia="Times New Roman"/>
          <w:color w:val="000000"/>
          <w:spacing w:val="6"/>
          <w:sz w:val="21"/>
        </w:rPr>
        <w:t xml:space="preserve">. The route is from earth plate G to wires 6, </w:t>
      </w:r>
      <w:r>
        <w:rPr>
          <w:rFonts w:eastAsia="Times New Roman"/>
          <w:b/>
          <w:color w:val="000000"/>
          <w:spacing w:val="6"/>
          <w:sz w:val="21"/>
        </w:rPr>
        <w:t xml:space="preserve">7, </w:t>
      </w:r>
      <w:r>
        <w:rPr>
          <w:rFonts w:eastAsia="Times New Roman"/>
          <w:color w:val="000000"/>
          <w:spacing w:val="6"/>
          <w:sz w:val="21"/>
        </w:rPr>
        <w:t>main battery B</w:t>
      </w:r>
      <w:r>
        <w:rPr>
          <w:rFonts w:ascii="Bookman Old Style" w:eastAsia="Bookman Old Style" w:hAnsi="Bookman Old Style"/>
          <w:color w:val="000000"/>
          <w:spacing w:val="6"/>
          <w:sz w:val="21"/>
          <w:vertAlign w:val="subscript"/>
        </w:rPr>
        <w:t>1</w:t>
      </w:r>
      <w:r>
        <w:rPr>
          <w:rFonts w:eastAsia="Times New Roman"/>
          <w:color w:val="000000"/>
          <w:spacing w:val="6"/>
          <w:sz w:val="21"/>
        </w:rPr>
        <w:t>, thence to lever /</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of key K</w:t>
      </w:r>
      <w:r>
        <w:rPr>
          <w:rFonts w:ascii="Bookman Old Style" w:eastAsia="Bookman Old Style" w:hAnsi="Bookman Old Style"/>
          <w:color w:val="000000"/>
          <w:spacing w:val="6"/>
          <w:sz w:val="21"/>
          <w:vertAlign w:val="subscript"/>
        </w:rPr>
        <w:t>17</w:t>
      </w:r>
      <w:r>
        <w:rPr>
          <w:rFonts w:eastAsia="Times New Roman"/>
          <w:color w:val="000000"/>
          <w:spacing w:val="6"/>
          <w:sz w:val="21"/>
        </w:rPr>
        <w:t xml:space="preserve"> and wire 3 to stops 2 and 1 and line L to distant station as before. In this position of the keys the smaller battery B, only is in circuit, sending to the line a positive or + current of + 10.</w:t>
      </w:r>
    </w:p>
    <w:p w14:paraId="16A30FA7" w14:textId="77777777" w:rsidR="00CF4BE1" w:rsidRDefault="00000000">
      <w:pPr>
        <w:numPr>
          <w:ilvl w:val="0"/>
          <w:numId w:val="20"/>
        </w:numPr>
        <w:tabs>
          <w:tab w:val="clear" w:pos="288"/>
          <w:tab w:val="left" w:pos="576"/>
        </w:tabs>
        <w:spacing w:before="7" w:line="245" w:lineRule="exact"/>
        <w:ind w:right="72"/>
        <w:jc w:val="both"/>
        <w:textAlignment w:val="baseline"/>
        <w:rPr>
          <w:rFonts w:eastAsia="Times New Roman"/>
          <w:color w:val="000000"/>
          <w:spacing w:val="6"/>
          <w:sz w:val="21"/>
        </w:rPr>
      </w:pPr>
      <w:r>
        <w:rPr>
          <w:rFonts w:eastAsia="Times New Roman"/>
          <w:color w:val="000000"/>
          <w:spacing w:val="6"/>
          <w:sz w:val="21"/>
        </w:rPr>
        <w:t xml:space="preserve">Second key closed and first key </w:t>
      </w:r>
      <w:proofErr w:type="gramStart"/>
      <w:r>
        <w:rPr>
          <w:rFonts w:eastAsia="Times New Roman"/>
          <w:color w:val="000000"/>
          <w:spacing w:val="6"/>
          <w:sz w:val="21"/>
        </w:rPr>
        <w:t>open</w:t>
      </w:r>
      <w:proofErr w:type="gramEnd"/>
      <w:r>
        <w:rPr>
          <w:rFonts w:eastAsia="Times New Roman"/>
          <w:color w:val="000000"/>
          <w:spacing w:val="6"/>
          <w:sz w:val="21"/>
        </w:rPr>
        <w:t>. The route now is</w:t>
      </w:r>
    </w:p>
    <w:p w14:paraId="16A30FA8" w14:textId="77777777" w:rsidR="00CF4BE1" w:rsidRDefault="00CF4BE1">
      <w:pPr>
        <w:sectPr w:rsidR="00CF4BE1">
          <w:pgSz w:w="7699" w:h="11597"/>
          <w:pgMar w:top="1160" w:right="1062" w:bottom="721" w:left="837" w:header="720" w:footer="720" w:gutter="0"/>
          <w:cols w:space="720"/>
        </w:sectPr>
      </w:pPr>
    </w:p>
    <w:p w14:paraId="16A30FA9" w14:textId="77777777" w:rsidR="00CF4BE1" w:rsidRDefault="00000000">
      <w:pPr>
        <w:tabs>
          <w:tab w:val="right" w:pos="5688"/>
        </w:tabs>
        <w:spacing w:line="244" w:lineRule="exact"/>
        <w:ind w:left="1872"/>
        <w:textAlignment w:val="baseline"/>
        <w:rPr>
          <w:rFonts w:eastAsia="Times New Roman"/>
          <w:b/>
          <w:color w:val="000000"/>
          <w:sz w:val="17"/>
        </w:rPr>
      </w:pPr>
      <w:r>
        <w:rPr>
          <w:rFonts w:eastAsia="Times New Roman"/>
          <w:b/>
          <w:color w:val="000000"/>
          <w:sz w:val="17"/>
        </w:rPr>
        <w:lastRenderedPageBreak/>
        <w:t>BERNSTEIN'S METHODS.</w:t>
      </w:r>
      <w:r>
        <w:rPr>
          <w:rFonts w:eastAsia="Times New Roman"/>
          <w:b/>
          <w:color w:val="000000"/>
          <w:sz w:val="17"/>
        </w:rPr>
        <w:tab/>
      </w:r>
      <w:r>
        <w:rPr>
          <w:rFonts w:eastAsia="Times New Roman"/>
          <w:b/>
          <w:color w:val="000000"/>
          <w:sz w:val="21"/>
        </w:rPr>
        <w:t>833</w:t>
      </w:r>
    </w:p>
    <w:p w14:paraId="16A30FAA" w14:textId="15796B18" w:rsidR="00CF4BE1" w:rsidRDefault="00000000">
      <w:pPr>
        <w:spacing w:before="203" w:line="247" w:lineRule="exact"/>
        <w:ind w:left="72" w:right="144"/>
        <w:jc w:val="both"/>
        <w:textAlignment w:val="baseline"/>
        <w:rPr>
          <w:rFonts w:eastAsia="Times New Roman"/>
          <w:b/>
          <w:color w:val="000000"/>
          <w:sz w:val="21"/>
        </w:rPr>
      </w:pPr>
      <w:r>
        <w:rPr>
          <w:rFonts w:eastAsia="Times New Roman"/>
          <w:b/>
          <w:color w:val="000000"/>
          <w:sz w:val="21"/>
        </w:rPr>
        <w:t>from earth plate G, wire 6, to stops 5 and 4</w:t>
      </w:r>
      <w:r w:rsidR="0027141B">
        <w:rPr>
          <w:rFonts w:eastAsia="Times New Roman"/>
          <w:b/>
          <w:color w:val="000000"/>
          <w:sz w:val="21"/>
        </w:rPr>
        <w:t>;</w:t>
      </w:r>
      <w:r>
        <w:rPr>
          <w:rFonts w:eastAsia="Times New Roman"/>
          <w:b/>
          <w:color w:val="000000"/>
          <w:sz w:val="21"/>
        </w:rPr>
        <w:t xml:space="preserve"> thence by wires 3 and 8, to main battery B</w:t>
      </w:r>
      <w:r>
        <w:rPr>
          <w:rFonts w:eastAsia="Times New Roman"/>
          <w:b/>
          <w:color w:val="000000"/>
          <w:sz w:val="21"/>
          <w:vertAlign w:val="subscript"/>
        </w:rPr>
        <w:t>2</w:t>
      </w:r>
      <w:r>
        <w:rPr>
          <w:rFonts w:eastAsia="Times New Roman"/>
          <w:b/>
          <w:color w:val="000000"/>
          <w:sz w:val="21"/>
        </w:rPr>
        <w:t>, and lever 1</w:t>
      </w:r>
      <w:r>
        <w:rPr>
          <w:rFonts w:eastAsia="Times New Roman"/>
          <w:b/>
          <w:color w:val="000000"/>
          <w:sz w:val="21"/>
          <w:vertAlign w:val="subscript"/>
        </w:rPr>
        <w:t>2</w:t>
      </w:r>
      <w:r>
        <w:rPr>
          <w:rFonts w:eastAsia="Times New Roman"/>
          <w:b/>
          <w:color w:val="000000"/>
          <w:sz w:val="21"/>
        </w:rPr>
        <w:t>. of key K</w:t>
      </w:r>
      <w:r>
        <w:rPr>
          <w:rFonts w:eastAsia="Times New Roman"/>
          <w:b/>
          <w:color w:val="000000"/>
          <w:sz w:val="21"/>
          <w:vertAlign w:val="subscript"/>
        </w:rPr>
        <w:t>2</w:t>
      </w:r>
      <w:r>
        <w:rPr>
          <w:rFonts w:eastAsia="Times New Roman"/>
          <w:b/>
          <w:color w:val="000000"/>
          <w:sz w:val="21"/>
        </w:rPr>
        <w:t xml:space="preserve"> j thence by wire 9 to stop 1, and line L to distant office. In this position of the keys the larger battery B</w:t>
      </w:r>
      <w:r>
        <w:rPr>
          <w:rFonts w:eastAsia="Times New Roman"/>
          <w:b/>
          <w:color w:val="000000"/>
          <w:sz w:val="21"/>
          <w:vertAlign w:val="subscript"/>
        </w:rPr>
        <w:t>2</w:t>
      </w:r>
      <w:r>
        <w:rPr>
          <w:rFonts w:eastAsia="Times New Roman"/>
          <w:b/>
          <w:color w:val="000000"/>
          <w:sz w:val="21"/>
        </w:rPr>
        <w:t xml:space="preserve"> only is in circuit</w:t>
      </w:r>
      <w:r>
        <w:rPr>
          <w:rFonts w:eastAsia="Times New Roman"/>
          <w:b/>
          <w:color w:val="000000"/>
          <w:sz w:val="21"/>
          <w:vertAlign w:val="subscript"/>
        </w:rPr>
        <w:t>)</w:t>
      </w:r>
      <w:r>
        <w:rPr>
          <w:rFonts w:eastAsia="Times New Roman"/>
          <w:b/>
          <w:color w:val="000000"/>
          <w:sz w:val="21"/>
        </w:rPr>
        <w:t xml:space="preserve"> sending to line a positive or current of + 20.</w:t>
      </w:r>
    </w:p>
    <w:p w14:paraId="16A30FAB" w14:textId="3028F403" w:rsidR="00CF4BE1" w:rsidRDefault="00000000">
      <w:pPr>
        <w:spacing w:before="3" w:after="103" w:line="247" w:lineRule="exact"/>
        <w:ind w:left="72" w:right="144" w:firstLine="216"/>
        <w:jc w:val="both"/>
        <w:textAlignment w:val="baseline"/>
        <w:rPr>
          <w:rFonts w:eastAsia="Times New Roman"/>
          <w:b/>
          <w:color w:val="000000"/>
          <w:sz w:val="21"/>
        </w:rPr>
      </w:pPr>
      <w:r>
        <w:rPr>
          <w:rFonts w:eastAsia="Times New Roman"/>
          <w:b/>
          <w:color w:val="000000"/>
          <w:sz w:val="21"/>
        </w:rPr>
        <w:t>4. First and second keys both depressed. The route of the circuit in this case is from earth plate G, wire 6, 7, to battery B</w:t>
      </w:r>
      <w:r>
        <w:rPr>
          <w:rFonts w:eastAsia="Times New Roman"/>
          <w:b/>
          <w:color w:val="000000"/>
          <w:sz w:val="21"/>
          <w:vertAlign w:val="subscript"/>
        </w:rPr>
        <w:t>1</w:t>
      </w:r>
      <w:r>
        <w:rPr>
          <w:rFonts w:eastAsia="Times New Roman"/>
          <w:b/>
          <w:color w:val="000000"/>
          <w:sz w:val="21"/>
        </w:rPr>
        <w:t>, lever l</w:t>
      </w:r>
      <w:r>
        <w:rPr>
          <w:rFonts w:eastAsia="Times New Roman"/>
          <w:b/>
          <w:color w:val="000000"/>
          <w:sz w:val="21"/>
          <w:vertAlign w:val="subscript"/>
        </w:rPr>
        <w:t>s</w:t>
      </w:r>
      <w:r w:rsidR="0027141B">
        <w:rPr>
          <w:rFonts w:eastAsia="Times New Roman"/>
          <w:b/>
          <w:color w:val="000000"/>
          <w:sz w:val="21"/>
        </w:rPr>
        <w:t>;</w:t>
      </w:r>
      <w:r>
        <w:rPr>
          <w:rFonts w:eastAsia="Times New Roman"/>
          <w:b/>
          <w:color w:val="000000"/>
          <w:sz w:val="21"/>
        </w:rPr>
        <w:t xml:space="preserve"> thence to stop 4, and wires 3, 8, and battery</w:t>
      </w:r>
    </w:p>
    <w:p w14:paraId="16A30FAC" w14:textId="77777777" w:rsidR="00CF4BE1" w:rsidRDefault="00000000">
      <w:pPr>
        <w:spacing w:line="211" w:lineRule="exact"/>
        <w:ind w:right="72"/>
        <w:jc w:val="center"/>
        <w:textAlignment w:val="baseline"/>
        <w:rPr>
          <w:rFonts w:eastAsia="Times New Roman"/>
          <w:b/>
          <w:i/>
          <w:color w:val="000000"/>
          <w:spacing w:val="-9"/>
          <w:sz w:val="17"/>
        </w:rPr>
      </w:pPr>
      <w:r>
        <w:pict w14:anchorId="16A3260E">
          <v:shape id="_x0000_s2209" type="#_x0000_t202" style="position:absolute;left:0;text-align:left;margin-left:38.15pt;margin-top:186.5pt;width:290pt;height:220.95pt;z-index:-251682816;mso-wrap-distance-left:0;mso-wrap-distance-right:0;mso-position-horizontal-relative:page;mso-position-vertical-relative:page" filled="f" stroked="f">
            <v:textbox inset="0,0,0,0">
              <w:txbxContent>
                <w:p w14:paraId="16A3339A" w14:textId="77777777" w:rsidR="00A918EA" w:rsidRDefault="00A918EA"/>
              </w:txbxContent>
            </v:textbox>
            <w10:wrap type="square" anchorx="page" anchory="page"/>
          </v:shape>
        </w:pict>
      </w:r>
      <w:r>
        <w:pict w14:anchorId="16A3260F">
          <v:shape id="_x0000_s2208" type="#_x0000_t202" style="position:absolute;left:0;text-align:left;margin-left:55.7pt;margin-top:186.5pt;width:252.45pt;height:220.05pt;z-index:-251681792;mso-wrap-distance-left:0;mso-wrap-distance-right:0;mso-position-horizontal-relative:page;mso-position-vertical-relative:page" filled="f" stroked="f">
            <v:textbox inset="0,0,0,0">
              <w:txbxContent>
                <w:p w14:paraId="16A32CA5" w14:textId="77777777" w:rsidR="00CF4BE1" w:rsidRDefault="00000000">
                  <w:pPr>
                    <w:textAlignment w:val="baseline"/>
                  </w:pPr>
                  <w:r>
                    <w:rPr>
                      <w:noProof/>
                    </w:rPr>
                    <w:drawing>
                      <wp:inline distT="0" distB="0" distL="0" distR="0" wp14:anchorId="16A33230" wp14:editId="16A33231">
                        <wp:extent cx="3206115" cy="2794635"/>
                        <wp:effectExtent l="0" t="0" r="0" b="0"/>
                        <wp:docPr id="132" name="Picture"/>
                        <wp:cNvGraphicFramePr/>
                        <a:graphic xmlns:a="http://schemas.openxmlformats.org/drawingml/2006/main">
                          <a:graphicData uri="http://schemas.openxmlformats.org/drawingml/2006/picture">
                            <pic:pic xmlns:pic="http://schemas.openxmlformats.org/drawingml/2006/picture">
                              <pic:nvPicPr>
                                <pic:cNvPr id="132" name="Picture"/>
                                <pic:cNvPicPr preferRelativeResize="0"/>
                              </pic:nvPicPr>
                              <pic:blipFill>
                                <a:blip r:embed="rId140"/>
                                <a:stretch>
                                  <a:fillRect/>
                                </a:stretch>
                              </pic:blipFill>
                              <pic:spPr>
                                <a:xfrm>
                                  <a:off x="0" y="0"/>
                                  <a:ext cx="3206115" cy="2794635"/>
                                </a:xfrm>
                                <a:prstGeom prst="rect">
                                  <a:avLst/>
                                </a:prstGeom>
                              </pic:spPr>
                            </pic:pic>
                          </a:graphicData>
                        </a:graphic>
                      </wp:inline>
                    </w:drawing>
                  </w:r>
                </w:p>
              </w:txbxContent>
            </v:textbox>
            <w10:wrap type="square" anchorx="page" anchory="page"/>
          </v:shape>
        </w:pict>
      </w:r>
      <w:r>
        <w:pict w14:anchorId="16A32610">
          <v:shape id="_x0000_s2207" type="#_x0000_t202" style="position:absolute;left:0;text-align:left;margin-left:209.05pt;margin-top:207.85pt;width:4.3pt;height:17.05pt;z-index:-251227136;mso-wrap-distance-left:0;mso-wrap-distance-right:0;mso-position-horizontal-relative:page;mso-position-vertical-relative:page" stroked="f">
            <v:textbox inset="0,0,0,0">
              <w:txbxContent>
                <w:p w14:paraId="16A32CA6" w14:textId="77777777" w:rsidR="00CF4BE1" w:rsidRDefault="00000000">
                  <w:pPr>
                    <w:spacing w:line="335" w:lineRule="exact"/>
                    <w:textAlignment w:val="baseline"/>
                    <w:rPr>
                      <w:rFonts w:eastAsia="Times New Roman"/>
                      <w:color w:val="000000"/>
                      <w:sz w:val="21"/>
                      <w:vertAlign w:val="superscript"/>
                    </w:rPr>
                  </w:pPr>
                  <w:r>
                    <w:rPr>
                      <w:rFonts w:eastAsia="Times New Roman"/>
                      <w:color w:val="000000"/>
                      <w:sz w:val="21"/>
                      <w:vertAlign w:val="superscript"/>
                    </w:rPr>
                    <w:t>1</w:t>
                  </w:r>
                </w:p>
              </w:txbxContent>
            </v:textbox>
            <w10:wrap type="square" anchorx="page" anchory="page"/>
          </v:shape>
        </w:pict>
      </w:r>
      <w:r>
        <w:pict w14:anchorId="16A32611">
          <v:shape id="_x0000_s2206" type="#_x0000_t202" style="position:absolute;left:0;text-align:left;margin-left:284.15pt;margin-top:255.35pt;width:24pt;height:34.8pt;z-index:-251226112;mso-wrap-distance-left:0;mso-wrap-distance-right:0;mso-position-horizontal-relative:page;mso-position-vertical-relative:page" stroked="f">
            <v:textbox inset="0,0,0,0">
              <w:txbxContent>
                <w:p w14:paraId="16A32CA7" w14:textId="77777777" w:rsidR="00CF4BE1" w:rsidRDefault="00000000">
                  <w:pPr>
                    <w:spacing w:line="681" w:lineRule="exact"/>
                    <w:textAlignment w:val="baseline"/>
                    <w:rPr>
                      <w:rFonts w:eastAsia="Times New Roman"/>
                      <w:color w:val="000000"/>
                      <w:spacing w:val="24"/>
                      <w:sz w:val="21"/>
                    </w:rPr>
                  </w:pPr>
                  <w:r>
                    <w:rPr>
                      <w:rFonts w:eastAsia="Times New Roman"/>
                      <w:color w:val="000000"/>
                      <w:spacing w:val="24"/>
                      <w:sz w:val="21"/>
                    </w:rPr>
                    <w:t>8</w:t>
                  </w:r>
                  <w:r>
                    <w:rPr>
                      <w:rFonts w:eastAsia="Times New Roman"/>
                      <w:color w:val="000000"/>
                      <w:spacing w:val="24"/>
                      <w:sz w:val="21"/>
                      <w:vertAlign w:val="subscript"/>
                    </w:rPr>
                    <w:t>1</w:t>
                  </w:r>
                  <w:r>
                    <w:rPr>
                      <w:rFonts w:eastAsia="Times New Roman"/>
                      <w:color w:val="000000"/>
                      <w:spacing w:val="24"/>
                      <w:sz w:val="21"/>
                    </w:rPr>
                    <w:t>8</w:t>
                  </w:r>
                </w:p>
              </w:txbxContent>
            </v:textbox>
            <w10:wrap type="square" anchorx="page" anchory="page"/>
          </v:shape>
        </w:pict>
      </w:r>
      <w:r>
        <w:pict w14:anchorId="16A32612">
          <v:shape id="_x0000_s2205" type="#_x0000_t202" style="position:absolute;left:0;text-align:left;margin-left:272.65pt;margin-top:327.1pt;width:8.4pt;height:6.75pt;z-index:-251225088;mso-wrap-distance-left:0;mso-wrap-distance-right:0;mso-position-horizontal-relative:page;mso-position-vertical-relative:page" stroked="f">
            <v:textbox inset="0,0,0,0">
              <w:txbxContent>
                <w:p w14:paraId="16A32CA8" w14:textId="77777777" w:rsidR="00CF4BE1" w:rsidRDefault="00000000">
                  <w:pPr>
                    <w:spacing w:line="125" w:lineRule="exact"/>
                    <w:textAlignment w:val="baseline"/>
                    <w:rPr>
                      <w:rFonts w:ascii="Bookman Old Style" w:eastAsia="Bookman Old Style" w:hAnsi="Bookman Old Style"/>
                      <w:color w:val="000000"/>
                      <w:spacing w:val="-25"/>
                      <w:sz w:val="16"/>
                    </w:rPr>
                  </w:pPr>
                  <w:r>
                    <w:rPr>
                      <w:rFonts w:ascii="Bookman Old Style" w:eastAsia="Bookman Old Style" w:hAnsi="Bookman Old Style"/>
                      <w:color w:val="000000"/>
                      <w:spacing w:val="-25"/>
                      <w:sz w:val="16"/>
                    </w:rPr>
                    <w:t>12</w:t>
                  </w:r>
                </w:p>
              </w:txbxContent>
            </v:textbox>
            <w10:wrap type="square" anchorx="page" anchory="page"/>
          </v:shape>
        </w:pict>
      </w:r>
      <w:r>
        <w:rPr>
          <w:rFonts w:eastAsia="Times New Roman"/>
          <w:b/>
          <w:i/>
          <w:color w:val="000000"/>
          <w:spacing w:val="-9"/>
          <w:sz w:val="17"/>
        </w:rPr>
        <w:t xml:space="preserve">Mg. </w:t>
      </w:r>
      <w:r>
        <w:rPr>
          <w:rFonts w:eastAsia="Times New Roman"/>
          <w:b/>
          <w:color w:val="000000"/>
          <w:spacing w:val="-9"/>
          <w:sz w:val="21"/>
        </w:rPr>
        <w:t>495.</w:t>
      </w:r>
    </w:p>
    <w:p w14:paraId="16A30FAD" w14:textId="77777777" w:rsidR="00CF4BE1" w:rsidRDefault="00000000">
      <w:pPr>
        <w:spacing w:before="93" w:line="247" w:lineRule="exact"/>
        <w:ind w:left="144" w:right="72"/>
        <w:jc w:val="both"/>
        <w:textAlignment w:val="baseline"/>
        <w:rPr>
          <w:rFonts w:eastAsia="Times New Roman"/>
          <w:b/>
          <w:color w:val="000000"/>
          <w:spacing w:val="3"/>
          <w:sz w:val="21"/>
        </w:rPr>
      </w:pPr>
      <w:r>
        <w:rPr>
          <w:rFonts w:eastAsia="Times New Roman"/>
          <w:b/>
          <w:color w:val="000000"/>
          <w:spacing w:val="3"/>
          <w:sz w:val="21"/>
        </w:rPr>
        <w:t>B</w:t>
      </w:r>
      <w:r>
        <w:rPr>
          <w:rFonts w:eastAsia="Times New Roman"/>
          <w:b/>
          <w:color w:val="000000"/>
          <w:spacing w:val="3"/>
          <w:sz w:val="21"/>
          <w:vertAlign w:val="subscript"/>
        </w:rPr>
        <w:t>2</w:t>
      </w:r>
      <w:r>
        <w:rPr>
          <w:rFonts w:eastAsia="Times New Roman"/>
          <w:b/>
          <w:color w:val="000000"/>
          <w:spacing w:val="3"/>
          <w:sz w:val="21"/>
        </w:rPr>
        <w:t xml:space="preserve"> to lever /</w:t>
      </w:r>
      <w:r>
        <w:rPr>
          <w:rFonts w:eastAsia="Times New Roman"/>
          <w:b/>
          <w:color w:val="000000"/>
          <w:spacing w:val="3"/>
          <w:sz w:val="21"/>
          <w:vertAlign w:val="subscript"/>
        </w:rPr>
        <w:t>9</w:t>
      </w:r>
      <w:r>
        <w:rPr>
          <w:rFonts w:eastAsia="Times New Roman"/>
          <w:b/>
          <w:color w:val="000000"/>
          <w:spacing w:val="3"/>
          <w:sz w:val="21"/>
        </w:rPr>
        <w:t xml:space="preserve">, wire 9 to stop 1; thence to the line L and distant station as before. In this position of the </w:t>
      </w:r>
      <w:r>
        <w:rPr>
          <w:rFonts w:eastAsia="Times New Roman"/>
          <w:color w:val="000000"/>
          <w:spacing w:val="3"/>
          <w:sz w:val="21"/>
        </w:rPr>
        <w:t xml:space="preserve">keys </w:t>
      </w:r>
      <w:r>
        <w:rPr>
          <w:rFonts w:eastAsia="Times New Roman"/>
          <w:b/>
          <w:color w:val="000000"/>
          <w:spacing w:val="3"/>
          <w:sz w:val="21"/>
        </w:rPr>
        <w:t xml:space="preserve">both batteries are in circuit, sending to line a positive or + </w:t>
      </w:r>
      <w:r>
        <w:rPr>
          <w:rFonts w:eastAsia="Times New Roman"/>
          <w:color w:val="000000"/>
          <w:spacing w:val="3"/>
          <w:sz w:val="21"/>
        </w:rPr>
        <w:t xml:space="preserve">current of + </w:t>
      </w:r>
      <w:r>
        <w:rPr>
          <w:rFonts w:eastAsia="Times New Roman"/>
          <w:b/>
          <w:color w:val="000000"/>
          <w:spacing w:val="3"/>
          <w:sz w:val="21"/>
        </w:rPr>
        <w:t>30.</w:t>
      </w:r>
    </w:p>
    <w:p w14:paraId="16A30FAE" w14:textId="77777777" w:rsidR="00CF4BE1" w:rsidRDefault="00000000">
      <w:pPr>
        <w:spacing w:before="2" w:line="247" w:lineRule="exact"/>
        <w:ind w:left="144" w:right="72" w:firstLine="144"/>
        <w:jc w:val="both"/>
        <w:textAlignment w:val="baseline"/>
        <w:rPr>
          <w:rFonts w:eastAsia="Times New Roman"/>
          <w:b/>
          <w:color w:val="000000"/>
          <w:sz w:val="21"/>
        </w:rPr>
      </w:pPr>
      <w:r>
        <w:rPr>
          <w:rFonts w:eastAsia="Times New Roman"/>
          <w:b/>
          <w:color w:val="000000"/>
          <w:sz w:val="21"/>
        </w:rPr>
        <w:t xml:space="preserve">At station B a receiving instrument or relay is made </w:t>
      </w:r>
      <w:r>
        <w:rPr>
          <w:rFonts w:eastAsia="Times New Roman"/>
          <w:color w:val="000000"/>
          <w:sz w:val="21"/>
        </w:rPr>
        <w:t xml:space="preserve">use of, </w:t>
      </w:r>
      <w:r>
        <w:rPr>
          <w:rFonts w:eastAsia="Times New Roman"/>
          <w:b/>
          <w:color w:val="000000"/>
          <w:sz w:val="21"/>
        </w:rPr>
        <w:t xml:space="preserve">composed of a single electro-magnet M, having </w:t>
      </w:r>
      <w:r>
        <w:rPr>
          <w:rFonts w:eastAsia="Times New Roman"/>
          <w:color w:val="000000"/>
          <w:sz w:val="21"/>
        </w:rPr>
        <w:t xml:space="preserve">three armatures </w:t>
      </w:r>
      <w:r>
        <w:rPr>
          <w:rFonts w:eastAsia="Times New Roman"/>
          <w:b/>
          <w:color w:val="000000"/>
          <w:sz w:val="21"/>
        </w:rPr>
        <w:t>R</w:t>
      </w:r>
      <w:r>
        <w:rPr>
          <w:rFonts w:eastAsia="Times New Roman"/>
          <w:b/>
          <w:color w:val="000000"/>
          <w:sz w:val="21"/>
          <w:vertAlign w:val="subscript"/>
        </w:rPr>
        <w:t>1</w:t>
      </w:r>
      <w:r>
        <w:rPr>
          <w:rFonts w:eastAsia="Times New Roman"/>
          <w:b/>
          <w:color w:val="000000"/>
          <w:sz w:val="21"/>
        </w:rPr>
        <w:t>, R</w:t>
      </w:r>
      <w:r>
        <w:rPr>
          <w:rFonts w:eastAsia="Times New Roman"/>
          <w:b/>
          <w:color w:val="000000"/>
          <w:sz w:val="21"/>
          <w:vertAlign w:val="subscript"/>
        </w:rPr>
        <w:t>2</w:t>
      </w:r>
      <w:r>
        <w:rPr>
          <w:rFonts w:eastAsia="Times New Roman"/>
          <w:b/>
          <w:color w:val="000000"/>
          <w:sz w:val="21"/>
        </w:rPr>
        <w:t xml:space="preserve"> and R</w:t>
      </w:r>
      <w:r>
        <w:rPr>
          <w:rFonts w:eastAsia="Times New Roman"/>
          <w:b/>
          <w:color w:val="000000"/>
          <w:sz w:val="21"/>
          <w:vertAlign w:val="subscript"/>
        </w:rPr>
        <w:t>3</w:t>
      </w:r>
      <w:r>
        <w:rPr>
          <w:rFonts w:eastAsia="Times New Roman"/>
          <w:b/>
          <w:color w:val="000000"/>
          <w:sz w:val="21"/>
        </w:rPr>
        <w:t xml:space="preserve">, to each of which are attached </w:t>
      </w:r>
      <w:r>
        <w:rPr>
          <w:rFonts w:eastAsia="Times New Roman"/>
          <w:color w:val="000000"/>
          <w:sz w:val="21"/>
        </w:rPr>
        <w:t xml:space="preserve">retractile springs </w:t>
      </w:r>
      <w:r>
        <w:rPr>
          <w:rFonts w:eastAsia="Times New Roman"/>
          <w:b/>
          <w:color w:val="000000"/>
          <w:sz w:val="21"/>
        </w:rPr>
        <w:t>r</w:t>
      </w:r>
      <w:r>
        <w:rPr>
          <w:rFonts w:eastAsia="Times New Roman"/>
          <w:b/>
          <w:color w:val="000000"/>
          <w:sz w:val="21"/>
          <w:vertAlign w:val="subscript"/>
        </w:rPr>
        <w:t>1</w:t>
      </w:r>
      <w:r>
        <w:rPr>
          <w:rFonts w:eastAsia="Times New Roman"/>
          <w:b/>
          <w:color w:val="000000"/>
          <w:sz w:val="21"/>
        </w:rPr>
        <w:t xml:space="preserve">, </w:t>
      </w:r>
      <w:proofErr w:type="spellStart"/>
      <w:r>
        <w:rPr>
          <w:rFonts w:eastAsia="Times New Roman"/>
          <w:b/>
          <w:color w:val="000000"/>
          <w:sz w:val="21"/>
        </w:rPr>
        <w:t>r</w:t>
      </w:r>
      <w:r>
        <w:rPr>
          <w:rFonts w:eastAsia="Times New Roman"/>
          <w:b/>
          <w:color w:val="000000"/>
          <w:sz w:val="21"/>
          <w:vertAlign w:val="subscript"/>
        </w:rPr>
        <w:t>s</w:t>
      </w:r>
      <w:proofErr w:type="spellEnd"/>
      <w:r>
        <w:rPr>
          <w:rFonts w:eastAsia="Times New Roman"/>
          <w:b/>
          <w:color w:val="000000"/>
          <w:sz w:val="21"/>
        </w:rPr>
        <w:t xml:space="preserve"> and </w:t>
      </w:r>
      <w:proofErr w:type="spellStart"/>
      <w:r>
        <w:rPr>
          <w:rFonts w:eastAsia="Times New Roman"/>
          <w:b/>
          <w:color w:val="000000"/>
          <w:sz w:val="21"/>
        </w:rPr>
        <w:t>r</w:t>
      </w:r>
      <w:r>
        <w:rPr>
          <w:rFonts w:eastAsia="Times New Roman"/>
          <w:b/>
          <w:color w:val="000000"/>
          <w:sz w:val="21"/>
          <w:vertAlign w:val="subscript"/>
        </w:rPr>
        <w:t>s</w:t>
      </w:r>
      <w:proofErr w:type="spellEnd"/>
      <w:r>
        <w:rPr>
          <w:rFonts w:eastAsia="Times New Roman"/>
          <w:b/>
          <w:color w:val="000000"/>
          <w:sz w:val="21"/>
        </w:rPr>
        <w:t xml:space="preserve"> respectively, with local circuits and sounders S</w:t>
      </w:r>
      <w:r>
        <w:rPr>
          <w:rFonts w:eastAsia="Times New Roman"/>
          <w:b/>
          <w:color w:val="000000"/>
          <w:sz w:val="21"/>
          <w:vertAlign w:val="subscript"/>
        </w:rPr>
        <w:t>1</w:t>
      </w:r>
      <w:r>
        <w:rPr>
          <w:rFonts w:eastAsia="Times New Roman"/>
          <w:b/>
          <w:color w:val="000000"/>
          <w:sz w:val="21"/>
        </w:rPr>
        <w:t xml:space="preserve"> and S</w:t>
      </w:r>
      <w:r>
        <w:rPr>
          <w:rFonts w:eastAsia="Times New Roman"/>
          <w:b/>
          <w:color w:val="000000"/>
          <w:sz w:val="21"/>
          <w:vertAlign w:val="subscript"/>
        </w:rPr>
        <w:t>2</w:t>
      </w:r>
      <w:r>
        <w:rPr>
          <w:rFonts w:eastAsia="Times New Roman"/>
          <w:b/>
          <w:color w:val="000000"/>
          <w:sz w:val="21"/>
        </w:rPr>
        <w:t>, as shown in the figure.</w:t>
      </w:r>
    </w:p>
    <w:p w14:paraId="16A30FAF" w14:textId="77777777" w:rsidR="00CF4BE1" w:rsidRDefault="00CF4BE1">
      <w:pPr>
        <w:sectPr w:rsidR="00CF4BE1">
          <w:pgSz w:w="7416" w:h="11621"/>
          <w:pgMar w:top="1200" w:right="853" w:bottom="525" w:left="763" w:header="720" w:footer="720" w:gutter="0"/>
          <w:cols w:space="720"/>
        </w:sectPr>
      </w:pPr>
    </w:p>
    <w:p w14:paraId="16A30FB0" w14:textId="77777777" w:rsidR="00CF4BE1" w:rsidRDefault="00000000">
      <w:pPr>
        <w:spacing w:line="243" w:lineRule="exact"/>
        <w:ind w:left="72" w:right="72"/>
        <w:textAlignment w:val="baseline"/>
        <w:rPr>
          <w:rFonts w:eastAsia="Times New Roman"/>
          <w:color w:val="000000"/>
          <w:spacing w:val="11"/>
          <w:sz w:val="21"/>
        </w:rPr>
      </w:pPr>
      <w:r>
        <w:lastRenderedPageBreak/>
        <w:pict w14:anchorId="16A32613">
          <v:shape id="_x0000_s2204" type="#_x0000_t202" style="position:absolute;left:0;text-align:left;margin-left:0;margin-top:0;width:384.95pt;height:579.6pt;z-index:-251680768;mso-position-horizontal-relative:page;mso-position-vertical-relative:page" fillcolor="#efefef" stroked="f">
            <v:textbox>
              <w:txbxContent>
                <w:p w14:paraId="16A333A0"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1"/>
          <w:sz w:val="21"/>
        </w:rPr>
        <w:t xml:space="preserve">834 </w:t>
      </w:r>
      <w:r>
        <w:rPr>
          <w:rFonts w:ascii="Bookman Old Style" w:eastAsia="Bookman Old Style" w:hAnsi="Bookman Old Style"/>
          <w:b/>
          <w:color w:val="000000"/>
          <w:spacing w:val="11"/>
          <w:sz w:val="15"/>
        </w:rPr>
        <w:t xml:space="preserve">DOUBLE </w:t>
      </w:r>
      <w:proofErr w:type="gramStart"/>
      <w:r>
        <w:rPr>
          <w:rFonts w:ascii="Bookman Old Style" w:eastAsia="Bookman Old Style" w:hAnsi="Bookman Old Style"/>
          <w:b/>
          <w:color w:val="000000"/>
          <w:spacing w:val="11"/>
          <w:sz w:val="15"/>
        </w:rPr>
        <w:t>TRANSMISSION</w:t>
      </w:r>
      <w:proofErr w:type="gramEnd"/>
      <w:r>
        <w:rPr>
          <w:rFonts w:ascii="Bookman Old Style" w:eastAsia="Bookman Old Style" w:hAnsi="Bookman Old Style"/>
          <w:b/>
          <w:color w:val="000000"/>
          <w:spacing w:val="11"/>
          <w:sz w:val="15"/>
        </w:rPr>
        <w:t xml:space="preserve"> IN THE SAME DIRECTION.</w:t>
      </w:r>
    </w:p>
    <w:p w14:paraId="16A30FB1" w14:textId="77777777" w:rsidR="00CF4BE1" w:rsidRDefault="00000000">
      <w:pPr>
        <w:spacing w:before="200" w:line="247" w:lineRule="exact"/>
        <w:ind w:left="288" w:right="72"/>
        <w:textAlignment w:val="baseline"/>
        <w:rPr>
          <w:rFonts w:eastAsia="Times New Roman"/>
          <w:color w:val="000000"/>
          <w:spacing w:val="5"/>
          <w:sz w:val="21"/>
        </w:rPr>
      </w:pPr>
      <w:r>
        <w:rPr>
          <w:rFonts w:eastAsia="Times New Roman"/>
          <w:color w:val="000000"/>
          <w:spacing w:val="5"/>
          <w:sz w:val="21"/>
        </w:rPr>
        <w:t xml:space="preserve">Sounder </w:t>
      </w:r>
      <w:proofErr w:type="gramStart"/>
      <w:r>
        <w:rPr>
          <w:rFonts w:eastAsia="Times New Roman"/>
          <w:color w:val="000000"/>
          <w:spacing w:val="5"/>
          <w:sz w:val="21"/>
        </w:rPr>
        <w:t>S,</w:t>
      </w:r>
      <w:proofErr w:type="gramEnd"/>
      <w:r>
        <w:rPr>
          <w:rFonts w:eastAsia="Times New Roman"/>
          <w:color w:val="000000"/>
          <w:spacing w:val="5"/>
          <w:sz w:val="21"/>
        </w:rPr>
        <w:t xml:space="preserve"> should respond solely to the movements of key</w:t>
      </w:r>
    </w:p>
    <w:p w14:paraId="16A30FB2" w14:textId="77777777" w:rsidR="00CF4BE1" w:rsidRDefault="00000000">
      <w:pPr>
        <w:numPr>
          <w:ilvl w:val="0"/>
          <w:numId w:val="21"/>
        </w:numPr>
        <w:tabs>
          <w:tab w:val="clear" w:pos="504"/>
          <w:tab w:val="left" w:pos="576"/>
        </w:tabs>
        <w:spacing w:before="2" w:line="247" w:lineRule="exact"/>
        <w:ind w:right="72"/>
        <w:textAlignment w:val="baseline"/>
        <w:rPr>
          <w:rFonts w:eastAsia="Times New Roman"/>
          <w:color w:val="000000"/>
          <w:spacing w:val="6"/>
          <w:sz w:val="21"/>
        </w:rPr>
      </w:pPr>
      <w:r>
        <w:rPr>
          <w:rFonts w:eastAsia="Times New Roman"/>
          <w:color w:val="000000"/>
          <w:spacing w:val="6"/>
          <w:sz w:val="21"/>
        </w:rPr>
        <w:t xml:space="preserve">and sounder </w:t>
      </w:r>
      <w:r>
        <w:rPr>
          <w:rFonts w:eastAsia="Times New Roman"/>
          <w:b/>
          <w:color w:val="000000"/>
          <w:spacing w:val="6"/>
          <w:sz w:val="14"/>
        </w:rPr>
        <w:t xml:space="preserve">S,, </w:t>
      </w:r>
      <w:r>
        <w:rPr>
          <w:rFonts w:eastAsia="Times New Roman"/>
          <w:color w:val="000000"/>
          <w:spacing w:val="6"/>
          <w:sz w:val="21"/>
        </w:rPr>
        <w:t>in like manner, to the movements of key</w:t>
      </w:r>
    </w:p>
    <w:p w14:paraId="16A30FB3" w14:textId="77777777" w:rsidR="00CF4BE1" w:rsidRDefault="00000000">
      <w:pPr>
        <w:numPr>
          <w:ilvl w:val="0"/>
          <w:numId w:val="21"/>
        </w:numPr>
        <w:tabs>
          <w:tab w:val="clear" w:pos="504"/>
          <w:tab w:val="left" w:pos="576"/>
        </w:tabs>
        <w:spacing w:line="245" w:lineRule="exact"/>
        <w:ind w:right="72"/>
        <w:jc w:val="both"/>
        <w:textAlignment w:val="baseline"/>
        <w:rPr>
          <w:rFonts w:eastAsia="Times New Roman"/>
          <w:color w:val="000000"/>
          <w:sz w:val="21"/>
        </w:rPr>
      </w:pPr>
      <w:r>
        <w:rPr>
          <w:rFonts w:eastAsia="Times New Roman"/>
          <w:color w:val="000000"/>
          <w:sz w:val="21"/>
        </w:rPr>
        <w:t xml:space="preserve">while both should respond when keys </w:t>
      </w:r>
      <w:r>
        <w:rPr>
          <w:rFonts w:ascii="Bookman Old Style" w:eastAsia="Bookman Old Style" w:hAnsi="Bookman Old Style"/>
          <w:color w:val="000000"/>
          <w:sz w:val="21"/>
          <w:vertAlign w:val="subscript"/>
        </w:rPr>
        <w:t>K1</w:t>
      </w:r>
      <w:r>
        <w:rPr>
          <w:rFonts w:eastAsia="Times New Roman"/>
          <w:color w:val="000000"/>
          <w:sz w:val="21"/>
        </w:rPr>
        <w:t xml:space="preserve"> and </w:t>
      </w:r>
      <w:r>
        <w:rPr>
          <w:rFonts w:eastAsia="Times New Roman"/>
          <w:b/>
          <w:color w:val="000000"/>
          <w:sz w:val="14"/>
        </w:rPr>
        <w:t xml:space="preserve">K, </w:t>
      </w:r>
      <w:r>
        <w:rPr>
          <w:rFonts w:eastAsia="Times New Roman"/>
          <w:color w:val="000000"/>
          <w:sz w:val="21"/>
        </w:rPr>
        <w:t>are simultaneously depressed.</w:t>
      </w:r>
    </w:p>
    <w:p w14:paraId="16A30FB4" w14:textId="77777777" w:rsidR="00CF4BE1" w:rsidRDefault="00000000">
      <w:pPr>
        <w:spacing w:before="1" w:line="247"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The </w:t>
      </w:r>
      <w:proofErr w:type="gramStart"/>
      <w:r>
        <w:rPr>
          <w:rFonts w:eastAsia="Times New Roman"/>
          <w:color w:val="000000"/>
          <w:spacing w:val="4"/>
          <w:sz w:val="21"/>
        </w:rPr>
        <w:t>manner in which</w:t>
      </w:r>
      <w:proofErr w:type="gramEnd"/>
      <w:r>
        <w:rPr>
          <w:rFonts w:eastAsia="Times New Roman"/>
          <w:color w:val="000000"/>
          <w:spacing w:val="4"/>
          <w:sz w:val="21"/>
        </w:rPr>
        <w:t xml:space="preserve"> this result is attained will </w:t>
      </w:r>
      <w:proofErr w:type="gramStart"/>
      <w:r>
        <w:rPr>
          <w:rFonts w:eastAsia="Times New Roman"/>
          <w:color w:val="000000"/>
          <w:spacing w:val="4"/>
          <w:sz w:val="21"/>
        </w:rPr>
        <w:t>be under</w:t>
      </w:r>
      <w:r>
        <w:rPr>
          <w:rFonts w:eastAsia="Times New Roman"/>
          <w:color w:val="000000"/>
          <w:spacing w:val="4"/>
          <w:sz w:val="21"/>
        </w:rPr>
        <w:softHyphen/>
        <w:t>stood</w:t>
      </w:r>
      <w:proofErr w:type="gramEnd"/>
      <w:r>
        <w:rPr>
          <w:rFonts w:eastAsia="Times New Roman"/>
          <w:color w:val="000000"/>
          <w:spacing w:val="4"/>
          <w:sz w:val="21"/>
        </w:rPr>
        <w:t xml:space="preserve"> by reference to the following explanation of the effect of each of the previously mentioned electrical conditions of the line upon the receiving instrument M at station </w:t>
      </w:r>
      <w:proofErr w:type="gramStart"/>
      <w:r>
        <w:rPr>
          <w:rFonts w:eastAsia="Times New Roman"/>
          <w:color w:val="000000"/>
          <w:spacing w:val="4"/>
          <w:sz w:val="21"/>
        </w:rPr>
        <w:t>B :</w:t>
      </w:r>
      <w:proofErr w:type="gramEnd"/>
    </w:p>
    <w:p w14:paraId="16A30FB5" w14:textId="77777777" w:rsidR="00CF4BE1" w:rsidRDefault="00000000">
      <w:pPr>
        <w:numPr>
          <w:ilvl w:val="0"/>
          <w:numId w:val="22"/>
        </w:numPr>
        <w:tabs>
          <w:tab w:val="clear" w:pos="288"/>
          <w:tab w:val="left" w:pos="576"/>
        </w:tabs>
        <w:spacing w:before="1" w:line="247" w:lineRule="exact"/>
        <w:ind w:right="72"/>
        <w:textAlignment w:val="baseline"/>
        <w:rPr>
          <w:rFonts w:eastAsia="Times New Roman"/>
          <w:color w:val="000000"/>
          <w:spacing w:val="3"/>
          <w:sz w:val="21"/>
        </w:rPr>
      </w:pPr>
      <w:r>
        <w:rPr>
          <w:rFonts w:eastAsia="Times New Roman"/>
          <w:color w:val="000000"/>
          <w:spacing w:val="3"/>
          <w:sz w:val="21"/>
        </w:rPr>
        <w:t>The normal condition of the transmitting apparatus.</w:t>
      </w:r>
    </w:p>
    <w:p w14:paraId="16A30FB6" w14:textId="77777777" w:rsidR="00CF4BE1" w:rsidRDefault="00000000">
      <w:pPr>
        <w:spacing w:line="246" w:lineRule="exact"/>
        <w:ind w:left="288" w:right="72"/>
        <w:jc w:val="both"/>
        <w:textAlignment w:val="baseline"/>
        <w:rPr>
          <w:rFonts w:eastAsia="Times New Roman"/>
          <w:color w:val="000000"/>
          <w:sz w:val="21"/>
        </w:rPr>
      </w:pPr>
      <w:r>
        <w:rPr>
          <w:rFonts w:eastAsia="Times New Roman"/>
          <w:color w:val="000000"/>
          <w:sz w:val="21"/>
        </w:rPr>
        <w:t>No current to line.</w:t>
      </w:r>
    </w:p>
    <w:p w14:paraId="16A30FB7" w14:textId="77777777" w:rsidR="00CF4BE1" w:rsidRDefault="00000000">
      <w:pPr>
        <w:spacing w:before="3" w:line="247" w:lineRule="exact"/>
        <w:ind w:left="72" w:right="72" w:firstLine="216"/>
        <w:jc w:val="both"/>
        <w:textAlignment w:val="baseline"/>
        <w:rPr>
          <w:rFonts w:eastAsia="Times New Roman"/>
          <w:color w:val="000000"/>
          <w:spacing w:val="4"/>
          <w:sz w:val="21"/>
        </w:rPr>
      </w:pPr>
      <w:r>
        <w:rPr>
          <w:rFonts w:eastAsia="Times New Roman"/>
          <w:color w:val="000000"/>
          <w:spacing w:val="4"/>
          <w:sz w:val="21"/>
        </w:rPr>
        <w:t>The local circuit of sounder S</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is open at point </w:t>
      </w:r>
      <w:r>
        <w:rPr>
          <w:rFonts w:ascii="Bookman Old Style" w:eastAsia="Bookman Old Style" w:hAnsi="Bookman Old Style"/>
          <w:b/>
          <w:i/>
          <w:color w:val="000000"/>
          <w:spacing w:val="4"/>
          <w:sz w:val="15"/>
        </w:rPr>
        <w:t xml:space="preserve">o, </w:t>
      </w:r>
      <w:r>
        <w:rPr>
          <w:rFonts w:eastAsia="Times New Roman"/>
          <w:color w:val="000000"/>
          <w:spacing w:val="4"/>
          <w:sz w:val="21"/>
        </w:rPr>
        <w:t>armature R, being held against its back stop by the retractile force of spring r</w:t>
      </w:r>
      <w:r>
        <w:rPr>
          <w:rFonts w:ascii="Bookman Old Style" w:eastAsia="Bookman Old Style" w:hAnsi="Bookman Old Style"/>
          <w:color w:val="000000"/>
          <w:spacing w:val="4"/>
          <w:sz w:val="21"/>
          <w:vertAlign w:val="subscript"/>
        </w:rPr>
        <w:t>1</w:t>
      </w:r>
      <w:r>
        <w:rPr>
          <w:rFonts w:eastAsia="Times New Roman"/>
          <w:color w:val="000000"/>
          <w:spacing w:val="4"/>
          <w:sz w:val="21"/>
        </w:rPr>
        <w:t>.</w:t>
      </w:r>
    </w:p>
    <w:p w14:paraId="16A30FB8" w14:textId="77777777" w:rsidR="00CF4BE1" w:rsidRDefault="00000000">
      <w:pPr>
        <w:spacing w:line="245" w:lineRule="exact"/>
        <w:ind w:left="72" w:right="72" w:firstLine="216"/>
        <w:jc w:val="both"/>
        <w:textAlignment w:val="baseline"/>
        <w:rPr>
          <w:rFonts w:eastAsia="Times New Roman"/>
          <w:color w:val="000000"/>
          <w:spacing w:val="9"/>
          <w:sz w:val="21"/>
        </w:rPr>
      </w:pPr>
      <w:r>
        <w:rPr>
          <w:rFonts w:eastAsia="Times New Roman"/>
          <w:color w:val="000000"/>
          <w:spacing w:val="9"/>
          <w:sz w:val="21"/>
        </w:rPr>
        <w:t xml:space="preserve">Armature </w:t>
      </w:r>
      <w:r>
        <w:rPr>
          <w:rFonts w:eastAsia="Times New Roman"/>
          <w:b/>
          <w:color w:val="000000"/>
          <w:spacing w:val="9"/>
          <w:sz w:val="14"/>
        </w:rPr>
        <w:t>R</w:t>
      </w:r>
      <w:r>
        <w:rPr>
          <w:rFonts w:eastAsia="Times New Roman"/>
          <w:b/>
          <w:color w:val="000000"/>
          <w:spacing w:val="9"/>
          <w:sz w:val="14"/>
          <w:vertAlign w:val="subscript"/>
        </w:rPr>
        <w:t>2</w:t>
      </w:r>
      <w:r>
        <w:rPr>
          <w:rFonts w:eastAsia="Times New Roman"/>
          <w:color w:val="000000"/>
          <w:spacing w:val="9"/>
          <w:sz w:val="21"/>
        </w:rPr>
        <w:t xml:space="preserve"> is, in a like manner, held against its back stop.</w:t>
      </w:r>
    </w:p>
    <w:p w14:paraId="16A30FB9"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 xml:space="preserve">Armature </w:t>
      </w:r>
      <w:r>
        <w:rPr>
          <w:rFonts w:eastAsia="Times New Roman"/>
          <w:b/>
          <w:color w:val="000000"/>
          <w:sz w:val="14"/>
        </w:rPr>
        <w:t>R</w:t>
      </w:r>
      <w:r>
        <w:rPr>
          <w:rFonts w:eastAsia="Times New Roman"/>
          <w:b/>
          <w:color w:val="000000"/>
          <w:sz w:val="14"/>
          <w:vertAlign w:val="subscript"/>
        </w:rPr>
        <w:t>3</w:t>
      </w:r>
      <w:r>
        <w:rPr>
          <w:rFonts w:eastAsia="Times New Roman"/>
          <w:color w:val="000000"/>
          <w:sz w:val="21"/>
        </w:rPr>
        <w:t xml:space="preserve"> rests 'upon its back stop, owing to the retractile force of spring </w:t>
      </w:r>
      <w:r>
        <w:rPr>
          <w:rFonts w:eastAsia="Times New Roman"/>
          <w:b/>
          <w:color w:val="000000"/>
          <w:sz w:val="19"/>
        </w:rPr>
        <w:t>r</w:t>
      </w:r>
      <w:r>
        <w:rPr>
          <w:rFonts w:eastAsia="Times New Roman"/>
          <w:b/>
          <w:color w:val="000000"/>
          <w:sz w:val="19"/>
          <w:vertAlign w:val="subscript"/>
        </w:rPr>
        <w:t>3</w:t>
      </w:r>
      <w:r>
        <w:rPr>
          <w:rFonts w:eastAsia="Times New Roman"/>
          <w:b/>
          <w:color w:val="000000"/>
          <w:sz w:val="19"/>
        </w:rPr>
        <w:t xml:space="preserve">, </w:t>
      </w:r>
      <w:r>
        <w:rPr>
          <w:rFonts w:eastAsia="Times New Roman"/>
          <w:color w:val="000000"/>
          <w:sz w:val="21"/>
        </w:rPr>
        <w:t xml:space="preserve">in which position it will be observed that a local circuit is completed, in which are included sounder </w:t>
      </w:r>
      <w:r>
        <w:rPr>
          <w:rFonts w:eastAsia="Times New Roman"/>
          <w:b/>
          <w:color w:val="000000"/>
          <w:sz w:val="14"/>
        </w:rPr>
        <w:t xml:space="preserve">S, </w:t>
      </w:r>
      <w:r>
        <w:rPr>
          <w:rFonts w:eastAsia="Times New Roman"/>
          <w:color w:val="000000"/>
          <w:sz w:val="21"/>
        </w:rPr>
        <w:t xml:space="preserve">and both local batteries, but as the two latter have like poles together, their effect upon sounder </w:t>
      </w:r>
      <w:r>
        <w:rPr>
          <w:rFonts w:eastAsia="Times New Roman"/>
          <w:b/>
          <w:color w:val="000000"/>
          <w:sz w:val="14"/>
        </w:rPr>
        <w:t>S</w:t>
      </w:r>
      <w:r>
        <w:rPr>
          <w:rFonts w:eastAsia="Times New Roman"/>
          <w:b/>
          <w:color w:val="000000"/>
          <w:sz w:val="14"/>
          <w:vertAlign w:val="subscript"/>
        </w:rPr>
        <w:t>2</w:t>
      </w:r>
      <w:r>
        <w:rPr>
          <w:rFonts w:eastAsia="Times New Roman"/>
          <w:color w:val="000000"/>
          <w:sz w:val="21"/>
        </w:rPr>
        <w:t xml:space="preserve"> is substantially neutralized; con</w:t>
      </w:r>
      <w:r>
        <w:rPr>
          <w:rFonts w:eastAsia="Times New Roman"/>
          <w:color w:val="000000"/>
          <w:sz w:val="21"/>
        </w:rPr>
        <w:softHyphen/>
        <w:t>sequently, the latter remains inactive.</w:t>
      </w:r>
    </w:p>
    <w:p w14:paraId="16A30FBA" w14:textId="77777777" w:rsidR="00CF4BE1" w:rsidRDefault="00000000">
      <w:pPr>
        <w:numPr>
          <w:ilvl w:val="0"/>
          <w:numId w:val="22"/>
        </w:numPr>
        <w:tabs>
          <w:tab w:val="clear" w:pos="288"/>
          <w:tab w:val="left" w:pos="576"/>
        </w:tabs>
        <w:spacing w:line="246" w:lineRule="exact"/>
        <w:ind w:right="72"/>
        <w:textAlignment w:val="baseline"/>
        <w:rPr>
          <w:rFonts w:eastAsia="Times New Roman"/>
          <w:color w:val="000000"/>
          <w:spacing w:val="8"/>
          <w:sz w:val="21"/>
        </w:rPr>
      </w:pPr>
      <w:r>
        <w:rPr>
          <w:rFonts w:eastAsia="Times New Roman"/>
          <w:color w:val="000000"/>
          <w:spacing w:val="8"/>
          <w:sz w:val="21"/>
        </w:rPr>
        <w:t>Positive current from battery B, only = + 10.</w:t>
      </w:r>
    </w:p>
    <w:p w14:paraId="16A30FBB" w14:textId="77777777" w:rsidR="00CF4BE1" w:rsidRDefault="00000000">
      <w:pPr>
        <w:spacing w:line="247" w:lineRule="exact"/>
        <w:ind w:left="72" w:right="72" w:firstLine="216"/>
        <w:jc w:val="both"/>
        <w:textAlignment w:val="baseline"/>
        <w:rPr>
          <w:rFonts w:eastAsia="Times New Roman"/>
          <w:color w:val="000000"/>
          <w:spacing w:val="3"/>
          <w:sz w:val="21"/>
        </w:rPr>
      </w:pPr>
      <w:r>
        <w:rPr>
          <w:rFonts w:eastAsia="Times New Roman"/>
          <w:color w:val="000000"/>
          <w:spacing w:val="3"/>
          <w:sz w:val="21"/>
        </w:rPr>
        <w:t>The local circuit of sounder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is closed between the point </w:t>
      </w:r>
      <w:r>
        <w:rPr>
          <w:rFonts w:ascii="Bookman Old Style" w:eastAsia="Bookman Old Style" w:hAnsi="Bookman Old Style"/>
          <w:b/>
          <w:i/>
          <w:color w:val="000000"/>
          <w:spacing w:val="3"/>
          <w:sz w:val="15"/>
        </w:rPr>
        <w:t xml:space="preserve">o </w:t>
      </w:r>
      <w:r>
        <w:rPr>
          <w:rFonts w:eastAsia="Times New Roman"/>
          <w:color w:val="000000"/>
          <w:spacing w:val="3"/>
          <w:sz w:val="21"/>
        </w:rPr>
        <w:t>and armature R</w:t>
      </w:r>
      <w:r>
        <w:rPr>
          <w:rFonts w:ascii="Bookman Old Style" w:eastAsia="Bookman Old Style" w:hAnsi="Bookman Old Style"/>
          <w:color w:val="000000"/>
          <w:spacing w:val="3"/>
          <w:sz w:val="21"/>
          <w:vertAlign w:val="subscript"/>
        </w:rPr>
        <w:t>1</w:t>
      </w:r>
      <w:r>
        <w:rPr>
          <w:rFonts w:eastAsia="Times New Roman"/>
          <w:color w:val="000000"/>
          <w:spacing w:val="3"/>
          <w:sz w:val="21"/>
        </w:rPr>
        <w:t>, because the action of the current upon the relay M is strong enough to overcome the•-spring r</w:t>
      </w:r>
      <w:r>
        <w:rPr>
          <w:rFonts w:ascii="Bookman Old Style" w:eastAsia="Bookman Old Style" w:hAnsi="Bookman Old Style"/>
          <w:color w:val="000000"/>
          <w:spacing w:val="3"/>
          <w:sz w:val="21"/>
          <w:vertAlign w:val="subscript"/>
        </w:rPr>
        <w:t>1</w:t>
      </w:r>
      <w:r>
        <w:rPr>
          <w:rFonts w:eastAsia="Times New Roman"/>
          <w:color w:val="000000"/>
          <w:spacing w:val="3"/>
          <w:sz w:val="21"/>
        </w:rPr>
        <w:t>, and force armature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against the stop </w:t>
      </w:r>
      <w:r>
        <w:rPr>
          <w:rFonts w:ascii="Bookman Old Style" w:eastAsia="Bookman Old Style" w:hAnsi="Bookman Old Style"/>
          <w:b/>
          <w:i/>
          <w:color w:val="000000"/>
          <w:spacing w:val="3"/>
          <w:sz w:val="15"/>
        </w:rPr>
        <w:t>o.</w:t>
      </w:r>
    </w:p>
    <w:p w14:paraId="16A30FBC"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 xml:space="preserve">Armature </w:t>
      </w:r>
      <w:r>
        <w:rPr>
          <w:rFonts w:eastAsia="Times New Roman"/>
          <w:b/>
          <w:color w:val="000000"/>
          <w:sz w:val="14"/>
        </w:rPr>
        <w:t>R</w:t>
      </w:r>
      <w:r>
        <w:rPr>
          <w:rFonts w:eastAsia="Times New Roman"/>
          <w:b/>
          <w:color w:val="000000"/>
          <w:sz w:val="14"/>
          <w:vertAlign w:val="subscript"/>
        </w:rPr>
        <w:t>2</w:t>
      </w:r>
      <w:r>
        <w:rPr>
          <w:rFonts w:eastAsia="Times New Roman"/>
          <w:color w:val="000000"/>
          <w:sz w:val="21"/>
        </w:rPr>
        <w:t xml:space="preserve"> remains on its back stop, because the power of the current upon the line is not sufficient to overcome the tension of spring r„.</w:t>
      </w:r>
    </w:p>
    <w:p w14:paraId="16A30FBD" w14:textId="77777777" w:rsidR="00CF4BE1" w:rsidRDefault="00000000">
      <w:pPr>
        <w:spacing w:line="246" w:lineRule="exact"/>
        <w:ind w:left="72" w:right="72" w:firstLine="216"/>
        <w:jc w:val="both"/>
        <w:textAlignment w:val="baseline"/>
        <w:rPr>
          <w:rFonts w:eastAsia="Times New Roman"/>
          <w:color w:val="000000"/>
          <w:spacing w:val="2"/>
          <w:sz w:val="21"/>
        </w:rPr>
      </w:pPr>
      <w:r>
        <w:rPr>
          <w:rFonts w:eastAsia="Times New Roman"/>
          <w:color w:val="000000"/>
          <w:spacing w:val="2"/>
          <w:sz w:val="21"/>
        </w:rPr>
        <w:t xml:space="preserve">Armature </w:t>
      </w:r>
      <w:r>
        <w:rPr>
          <w:rFonts w:eastAsia="Times New Roman"/>
          <w:b/>
          <w:color w:val="000000"/>
          <w:spacing w:val="2"/>
          <w:sz w:val="14"/>
        </w:rPr>
        <w:t>R</w:t>
      </w:r>
      <w:r>
        <w:rPr>
          <w:rFonts w:eastAsia="Times New Roman"/>
          <w:b/>
          <w:color w:val="000000"/>
          <w:spacing w:val="2"/>
          <w:sz w:val="14"/>
          <w:vertAlign w:val="subscript"/>
        </w:rPr>
        <w:t>3</w:t>
      </w:r>
      <w:r>
        <w:rPr>
          <w:rFonts w:eastAsia="Times New Roman"/>
          <w:color w:val="000000"/>
          <w:spacing w:val="2"/>
          <w:sz w:val="21"/>
        </w:rPr>
        <w:t xml:space="preserve"> rests upon its back stop because the current is not strong enough to overcome the spring r</w:t>
      </w:r>
      <w:r>
        <w:rPr>
          <w:rFonts w:ascii="Bookman Old Style" w:eastAsia="Bookman Old Style" w:hAnsi="Bookman Old Style"/>
          <w:color w:val="000000"/>
          <w:spacing w:val="2"/>
          <w:sz w:val="21"/>
          <w:vertAlign w:val="subscript"/>
        </w:rPr>
        <w:t>3</w:t>
      </w:r>
      <w:r>
        <w:rPr>
          <w:rFonts w:eastAsia="Times New Roman"/>
          <w:color w:val="000000"/>
          <w:spacing w:val="2"/>
          <w:sz w:val="21"/>
        </w:rPr>
        <w:t xml:space="preserve">. As in the first case, it will also be observed here that armature </w:t>
      </w:r>
      <w:r>
        <w:rPr>
          <w:rFonts w:eastAsia="Times New Roman"/>
          <w:b/>
          <w:color w:val="000000"/>
          <w:spacing w:val="2"/>
          <w:sz w:val="14"/>
        </w:rPr>
        <w:t xml:space="preserve">R,, </w:t>
      </w:r>
      <w:r>
        <w:rPr>
          <w:rFonts w:eastAsia="Times New Roman"/>
          <w:color w:val="000000"/>
          <w:spacing w:val="2"/>
          <w:sz w:val="21"/>
        </w:rPr>
        <w:t>in this posi</w:t>
      </w:r>
      <w:r>
        <w:rPr>
          <w:rFonts w:eastAsia="Times New Roman"/>
          <w:color w:val="000000"/>
          <w:spacing w:val="2"/>
          <w:sz w:val="21"/>
        </w:rPr>
        <w:softHyphen/>
        <w:t xml:space="preserve">tion, completes a local circuit in which is included sounder </w:t>
      </w:r>
      <w:r>
        <w:rPr>
          <w:rFonts w:eastAsia="Times New Roman"/>
          <w:b/>
          <w:color w:val="000000"/>
          <w:spacing w:val="2"/>
          <w:sz w:val="14"/>
        </w:rPr>
        <w:t xml:space="preserve">Sr </w:t>
      </w:r>
      <w:r>
        <w:rPr>
          <w:rFonts w:eastAsia="Times New Roman"/>
          <w:color w:val="000000"/>
          <w:spacing w:val="2"/>
          <w:sz w:val="21"/>
        </w:rPr>
        <w:t>The latter, however, remains inoperative, for the reasons before explained.</w:t>
      </w:r>
    </w:p>
    <w:p w14:paraId="16A30FBE" w14:textId="77777777" w:rsidR="00CF4BE1" w:rsidRDefault="00000000">
      <w:pPr>
        <w:numPr>
          <w:ilvl w:val="0"/>
          <w:numId w:val="22"/>
        </w:numPr>
        <w:tabs>
          <w:tab w:val="clear" w:pos="288"/>
          <w:tab w:val="left" w:pos="576"/>
        </w:tabs>
        <w:spacing w:line="243" w:lineRule="exact"/>
        <w:ind w:right="72"/>
        <w:textAlignment w:val="baseline"/>
        <w:rPr>
          <w:rFonts w:eastAsia="Times New Roman"/>
          <w:color w:val="000000"/>
          <w:spacing w:val="6"/>
          <w:sz w:val="21"/>
        </w:rPr>
      </w:pPr>
      <w:r>
        <w:rPr>
          <w:rFonts w:eastAsia="Times New Roman"/>
          <w:color w:val="000000"/>
          <w:spacing w:val="6"/>
          <w:sz w:val="21"/>
        </w:rPr>
        <w:t>Positive current from battery B, = -I- 20.</w:t>
      </w:r>
    </w:p>
    <w:p w14:paraId="16A30FBF" w14:textId="77777777" w:rsidR="00CF4BE1" w:rsidRDefault="00CF4BE1">
      <w:pPr>
        <w:sectPr w:rsidR="00CF4BE1">
          <w:pgSz w:w="7699" w:h="11592"/>
          <w:pgMar w:top="1120" w:right="1072" w:bottom="756" w:left="827" w:header="720" w:footer="720" w:gutter="0"/>
          <w:cols w:space="720"/>
        </w:sectPr>
      </w:pPr>
    </w:p>
    <w:p w14:paraId="16A30FC0" w14:textId="77777777" w:rsidR="00CF4BE1" w:rsidRDefault="00000000">
      <w:pPr>
        <w:tabs>
          <w:tab w:val="right" w:pos="5688"/>
        </w:tabs>
        <w:spacing w:before="8" w:line="247" w:lineRule="exact"/>
        <w:ind w:left="1872"/>
        <w:textAlignment w:val="baseline"/>
        <w:rPr>
          <w:rFonts w:ascii="Bookman Old Style" w:eastAsia="Bookman Old Style" w:hAnsi="Bookman Old Style"/>
          <w:b/>
          <w:color w:val="000000"/>
          <w:sz w:val="16"/>
        </w:rPr>
      </w:pPr>
      <w:r>
        <w:lastRenderedPageBreak/>
        <w:pict w14:anchorId="16A32614">
          <v:shape id="_x0000_s2203" type="#_x0000_t202" style="position:absolute;left:0;text-align:left;margin-left:0;margin-top:0;width:369.35pt;height:580.8pt;z-index:-251679744;mso-position-horizontal-relative:page;mso-position-vertical-relative:page" fillcolor="#ededed" stroked="f">
            <v:textbox>
              <w:txbxContent>
                <w:p w14:paraId="16A333A2"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6"/>
        </w:rPr>
        <w:t>BERNSTEIN'S METHODS.</w:t>
      </w:r>
      <w:r>
        <w:rPr>
          <w:rFonts w:ascii="Bookman Old Style" w:eastAsia="Bookman Old Style" w:hAnsi="Bookman Old Style"/>
          <w:b/>
          <w:color w:val="000000"/>
          <w:sz w:val="16"/>
        </w:rPr>
        <w:tab/>
      </w:r>
      <w:r>
        <w:rPr>
          <w:rFonts w:eastAsia="Times New Roman"/>
          <w:color w:val="000000"/>
          <w:sz w:val="21"/>
        </w:rPr>
        <w:t>835</w:t>
      </w:r>
    </w:p>
    <w:p w14:paraId="16A30FC1" w14:textId="77777777" w:rsidR="00CF4BE1" w:rsidRDefault="00000000">
      <w:pPr>
        <w:spacing w:before="221" w:line="247" w:lineRule="exact"/>
        <w:ind w:left="72" w:right="144" w:firstLine="216"/>
        <w:jc w:val="both"/>
        <w:textAlignment w:val="baseline"/>
        <w:rPr>
          <w:rFonts w:eastAsia="Times New Roman"/>
          <w:b/>
          <w:color w:val="000000"/>
          <w:sz w:val="21"/>
        </w:rPr>
      </w:pPr>
      <w:r>
        <w:rPr>
          <w:rFonts w:eastAsia="Times New Roman"/>
          <w:b/>
          <w:color w:val="000000"/>
          <w:sz w:val="21"/>
        </w:rPr>
        <w:t xml:space="preserve">The </w:t>
      </w:r>
      <w:r>
        <w:rPr>
          <w:rFonts w:eastAsia="Times New Roman"/>
          <w:color w:val="000000"/>
          <w:sz w:val="21"/>
        </w:rPr>
        <w:t xml:space="preserve">local circuit of sounder </w:t>
      </w:r>
      <w:r>
        <w:rPr>
          <w:rFonts w:ascii="Bookman Old Style" w:eastAsia="Bookman Old Style" w:hAnsi="Bookman Old Style"/>
          <w:b/>
          <w:color w:val="000000"/>
          <w:sz w:val="19"/>
        </w:rPr>
        <w:t>S</w:t>
      </w:r>
      <w:r>
        <w:rPr>
          <w:rFonts w:ascii="Bookman Old Style" w:eastAsia="Bookman Old Style" w:hAnsi="Bookman Old Style"/>
          <w:b/>
          <w:color w:val="000000"/>
          <w:sz w:val="19"/>
          <w:vertAlign w:val="subscript"/>
        </w:rPr>
        <w:t>2</w:t>
      </w:r>
      <w:r>
        <w:rPr>
          <w:rFonts w:eastAsia="Times New Roman"/>
          <w:color w:val="000000"/>
          <w:sz w:val="21"/>
        </w:rPr>
        <w:t xml:space="preserve"> is closed between the contact point and armature </w:t>
      </w:r>
      <w:r>
        <w:rPr>
          <w:rFonts w:ascii="Bookman Old Style" w:eastAsia="Bookman Old Style" w:hAnsi="Bookman Old Style"/>
          <w:b/>
          <w:color w:val="000000"/>
          <w:sz w:val="19"/>
        </w:rPr>
        <w:t>R</w:t>
      </w:r>
      <w:r>
        <w:rPr>
          <w:rFonts w:ascii="Bookman Old Style" w:eastAsia="Bookman Old Style" w:hAnsi="Bookman Old Style"/>
          <w:b/>
          <w:color w:val="000000"/>
          <w:sz w:val="19"/>
          <w:vertAlign w:val="subscript"/>
        </w:rPr>
        <w:t>9</w:t>
      </w:r>
      <w:r>
        <w:rPr>
          <w:rFonts w:ascii="Bookman Old Style" w:eastAsia="Bookman Old Style" w:hAnsi="Bookman Old Style"/>
          <w:b/>
          <w:color w:val="000000"/>
          <w:sz w:val="19"/>
        </w:rPr>
        <w:t xml:space="preserve">, </w:t>
      </w:r>
      <w:r>
        <w:rPr>
          <w:rFonts w:eastAsia="Times New Roman"/>
          <w:color w:val="000000"/>
          <w:sz w:val="21"/>
        </w:rPr>
        <w:t>because the power of the line current is sufficient to overcome the spring r</w:t>
      </w:r>
      <w:r>
        <w:rPr>
          <w:rFonts w:ascii="Bookman Old Style" w:eastAsia="Bookman Old Style" w:hAnsi="Bookman Old Style"/>
          <w:color w:val="000000"/>
          <w:sz w:val="21"/>
          <w:vertAlign w:val="subscript"/>
        </w:rPr>
        <w:t>2</w:t>
      </w:r>
      <w:r>
        <w:rPr>
          <w:rFonts w:eastAsia="Times New Roman"/>
          <w:color w:val="000000"/>
          <w:sz w:val="21"/>
        </w:rPr>
        <w:t>, and move the armature R</w:t>
      </w:r>
      <w:r>
        <w:rPr>
          <w:rFonts w:ascii="Bookman Old Style" w:eastAsia="Bookman Old Style" w:hAnsi="Bookman Old Style"/>
          <w:color w:val="000000"/>
          <w:sz w:val="21"/>
          <w:vertAlign w:val="subscript"/>
        </w:rPr>
        <w:t>I</w:t>
      </w:r>
      <w:r>
        <w:rPr>
          <w:rFonts w:eastAsia="Times New Roman"/>
          <w:color w:val="000000"/>
          <w:sz w:val="21"/>
        </w:rPr>
        <w:t xml:space="preserve"> against its contact point. Armature R</w:t>
      </w:r>
      <w:r>
        <w:rPr>
          <w:rFonts w:ascii="Bookman Old Style" w:eastAsia="Bookman Old Style" w:hAnsi="Bookman Old Style"/>
          <w:color w:val="000000"/>
          <w:sz w:val="21"/>
          <w:vertAlign w:val="subscript"/>
        </w:rPr>
        <w:t>s</w:t>
      </w:r>
      <w:r>
        <w:rPr>
          <w:rFonts w:eastAsia="Times New Roman"/>
          <w:color w:val="000000"/>
          <w:sz w:val="21"/>
        </w:rPr>
        <w:t xml:space="preserve"> still remains on its back stop, because the current upon the line is not of sufficient strength to overcome the tension of spring </w:t>
      </w:r>
      <w:proofErr w:type="spellStart"/>
      <w:r>
        <w:rPr>
          <w:rFonts w:eastAsia="Times New Roman"/>
          <w:color w:val="000000"/>
          <w:sz w:val="21"/>
        </w:rPr>
        <w:t>r</w:t>
      </w:r>
      <w:r>
        <w:rPr>
          <w:rFonts w:ascii="Bookman Old Style" w:eastAsia="Bookman Old Style" w:hAnsi="Bookman Old Style"/>
          <w:color w:val="000000"/>
          <w:sz w:val="21"/>
          <w:vertAlign w:val="subscript"/>
        </w:rPr>
        <w:t>s</w:t>
      </w:r>
      <w:proofErr w:type="spellEnd"/>
      <w:r>
        <w:rPr>
          <w:rFonts w:eastAsia="Times New Roman"/>
          <w:color w:val="000000"/>
          <w:sz w:val="21"/>
        </w:rPr>
        <w:t xml:space="preserve">. </w:t>
      </w:r>
      <w:proofErr w:type="gramStart"/>
      <w:r>
        <w:rPr>
          <w:rFonts w:eastAsia="Times New Roman"/>
          <w:color w:val="000000"/>
          <w:sz w:val="21"/>
        </w:rPr>
        <w:t>In order to</w:t>
      </w:r>
      <w:proofErr w:type="gramEnd"/>
      <w:r>
        <w:rPr>
          <w:rFonts w:eastAsia="Times New Roman"/>
          <w:color w:val="000000"/>
          <w:sz w:val="21"/>
        </w:rPr>
        <w:t xml:space="preserve"> prevent a false signal from being given by sounder S</w:t>
      </w:r>
      <w:r>
        <w:rPr>
          <w:rFonts w:ascii="Bookman Old Style" w:eastAsia="Bookman Old Style" w:hAnsi="Bookman Old Style"/>
          <w:color w:val="000000"/>
          <w:sz w:val="21"/>
          <w:vertAlign w:val="subscript"/>
        </w:rPr>
        <w:t>i</w:t>
      </w:r>
      <w:r>
        <w:rPr>
          <w:rFonts w:eastAsia="Times New Roman"/>
          <w:color w:val="000000"/>
          <w:sz w:val="21"/>
        </w:rPr>
        <w:t xml:space="preserve">, it is obviously essential, in this ease, that armature </w:t>
      </w:r>
      <w:proofErr w:type="gramStart"/>
      <w:r>
        <w:rPr>
          <w:rFonts w:eastAsia="Times New Roman"/>
          <w:b/>
          <w:color w:val="000000"/>
          <w:sz w:val="21"/>
        </w:rPr>
        <w:t>R,</w:t>
      </w:r>
      <w:proofErr w:type="gramEnd"/>
      <w:r>
        <w:rPr>
          <w:rFonts w:eastAsia="Times New Roman"/>
          <w:b/>
          <w:color w:val="000000"/>
          <w:sz w:val="21"/>
        </w:rPr>
        <w:t xml:space="preserve"> </w:t>
      </w:r>
      <w:r>
        <w:rPr>
          <w:rFonts w:eastAsia="Times New Roman"/>
          <w:color w:val="000000"/>
          <w:sz w:val="21"/>
        </w:rPr>
        <w:t xml:space="preserve">should </w:t>
      </w:r>
      <w:proofErr w:type="gramStart"/>
      <w:r>
        <w:rPr>
          <w:rFonts w:eastAsia="Times New Roman"/>
          <w:color w:val="000000"/>
          <w:sz w:val="21"/>
        </w:rPr>
        <w:t>make contact with</w:t>
      </w:r>
      <w:proofErr w:type="gramEnd"/>
      <w:r>
        <w:rPr>
          <w:rFonts w:eastAsia="Times New Roman"/>
          <w:color w:val="000000"/>
          <w:sz w:val="21"/>
        </w:rPr>
        <w:t xml:space="preserve"> the point </w:t>
      </w:r>
      <w:proofErr w:type="spellStart"/>
      <w:proofErr w:type="gramStart"/>
      <w:r>
        <w:rPr>
          <w:rFonts w:ascii="Bookman Old Style" w:eastAsia="Bookman Old Style" w:hAnsi="Bookman Old Style"/>
          <w:i/>
          <w:color w:val="000000"/>
          <w:sz w:val="19"/>
        </w:rPr>
        <w:t>o</w:t>
      </w:r>
      <w:proofErr w:type="spellEnd"/>
      <w:r>
        <w:rPr>
          <w:rFonts w:ascii="Bookman Old Style" w:eastAsia="Bookman Old Style" w:hAnsi="Bookman Old Style"/>
          <w:i/>
          <w:color w:val="000000"/>
          <w:sz w:val="19"/>
        </w:rPr>
        <w:t xml:space="preserve"> </w:t>
      </w:r>
      <w:r>
        <w:rPr>
          <w:rFonts w:eastAsia="Times New Roman"/>
          <w:color w:val="000000"/>
          <w:sz w:val="21"/>
        </w:rPr>
        <w:t>simultaneously</w:t>
      </w:r>
      <w:proofErr w:type="gramEnd"/>
      <w:r>
        <w:rPr>
          <w:rFonts w:eastAsia="Times New Roman"/>
          <w:color w:val="000000"/>
          <w:sz w:val="21"/>
        </w:rPr>
        <w:t xml:space="preserve"> with armature </w:t>
      </w:r>
      <w:r>
        <w:rPr>
          <w:rFonts w:ascii="Bookman Old Style" w:eastAsia="Bookman Old Style" w:hAnsi="Bookman Old Style"/>
          <w:b/>
          <w:color w:val="000000"/>
          <w:sz w:val="19"/>
        </w:rPr>
        <w:t>R</w:t>
      </w:r>
      <w:r>
        <w:rPr>
          <w:rFonts w:ascii="Bookman Old Style" w:eastAsia="Bookman Old Style" w:hAnsi="Bookman Old Style"/>
          <w:b/>
          <w:color w:val="000000"/>
          <w:sz w:val="19"/>
          <w:vertAlign w:val="subscript"/>
        </w:rPr>
        <w:t>2</w:t>
      </w:r>
      <w:r>
        <w:rPr>
          <w:rFonts w:ascii="Bookman Old Style" w:eastAsia="Bookman Old Style" w:hAnsi="Bookman Old Style"/>
          <w:b/>
          <w:color w:val="000000"/>
          <w:sz w:val="19"/>
        </w:rPr>
        <w:t xml:space="preserve">, </w:t>
      </w:r>
      <w:r>
        <w:rPr>
          <w:rFonts w:eastAsia="Times New Roman"/>
          <w:color w:val="000000"/>
          <w:sz w:val="21"/>
        </w:rPr>
        <w:t>by which means the local battery of sounder S</w:t>
      </w:r>
      <w:r>
        <w:rPr>
          <w:rFonts w:ascii="Bookman Old Style" w:eastAsia="Bookman Old Style" w:hAnsi="Bookman Old Style"/>
          <w:color w:val="000000"/>
          <w:sz w:val="21"/>
          <w:vertAlign w:val="subscript"/>
        </w:rPr>
        <w:t>1</w:t>
      </w:r>
      <w:r>
        <w:rPr>
          <w:rFonts w:eastAsia="Times New Roman"/>
          <w:color w:val="000000"/>
          <w:sz w:val="21"/>
        </w:rPr>
        <w:t xml:space="preserve"> is short-circuited, thus leaving the latter inoperative.</w:t>
      </w:r>
    </w:p>
    <w:p w14:paraId="16A30FC2" w14:textId="77777777" w:rsidR="00CF4BE1" w:rsidRDefault="00000000">
      <w:pPr>
        <w:spacing w:line="246" w:lineRule="exact"/>
        <w:ind w:left="288"/>
        <w:jc w:val="both"/>
        <w:textAlignment w:val="baseline"/>
        <w:rPr>
          <w:rFonts w:eastAsia="Times New Roman"/>
          <w:color w:val="000000"/>
          <w:spacing w:val="6"/>
          <w:sz w:val="21"/>
        </w:rPr>
      </w:pPr>
      <w:r>
        <w:rPr>
          <w:rFonts w:eastAsia="Times New Roman"/>
          <w:color w:val="000000"/>
          <w:spacing w:val="6"/>
          <w:sz w:val="21"/>
        </w:rPr>
        <w:t>4. Positive current from both batteries (B</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and B</w:t>
      </w:r>
      <w:r>
        <w:rPr>
          <w:rFonts w:ascii="Bookman Old Style" w:eastAsia="Bookman Old Style" w:hAnsi="Bookman Old Style"/>
          <w:color w:val="000000"/>
          <w:spacing w:val="6"/>
          <w:sz w:val="21"/>
          <w:vertAlign w:val="subscript"/>
        </w:rPr>
        <w:t>2</w:t>
      </w:r>
      <w:r>
        <w:rPr>
          <w:rFonts w:eastAsia="Times New Roman"/>
          <w:color w:val="000000"/>
          <w:spacing w:val="6"/>
          <w:sz w:val="21"/>
        </w:rPr>
        <w:t>) = + 30.</w:t>
      </w:r>
    </w:p>
    <w:p w14:paraId="16A30FC3" w14:textId="77777777" w:rsidR="00CF4BE1" w:rsidRDefault="00000000">
      <w:pPr>
        <w:spacing w:before="4" w:line="247" w:lineRule="exact"/>
        <w:ind w:left="72" w:right="144" w:firstLine="216"/>
        <w:jc w:val="both"/>
        <w:textAlignment w:val="baseline"/>
        <w:rPr>
          <w:rFonts w:eastAsia="Times New Roman"/>
          <w:color w:val="000000"/>
          <w:sz w:val="21"/>
        </w:rPr>
      </w:pPr>
      <w:r>
        <w:rPr>
          <w:rFonts w:eastAsia="Times New Roman"/>
          <w:color w:val="000000"/>
          <w:sz w:val="21"/>
        </w:rPr>
        <w:t>The current upon the line in this ease is sufficiently powerful to overcome the tension of the retractile springs r</w:t>
      </w:r>
      <w:r>
        <w:rPr>
          <w:rFonts w:ascii="Bookman Old Style" w:eastAsia="Bookman Old Style" w:hAnsi="Bookman Old Style"/>
          <w:color w:val="000000"/>
          <w:sz w:val="21"/>
          <w:vertAlign w:val="subscript"/>
        </w:rPr>
        <w:t>1</w:t>
      </w:r>
      <w:r>
        <w:rPr>
          <w:rFonts w:eastAsia="Times New Roman"/>
          <w:color w:val="000000"/>
          <w:sz w:val="21"/>
        </w:rPr>
        <w:t>, r</w:t>
      </w:r>
      <w:r>
        <w:rPr>
          <w:rFonts w:ascii="Bookman Old Style" w:eastAsia="Bookman Old Style" w:hAnsi="Bookman Old Style"/>
          <w:color w:val="000000"/>
          <w:sz w:val="21"/>
          <w:vertAlign w:val="subscript"/>
        </w:rPr>
        <w:t>2</w:t>
      </w:r>
      <w:r>
        <w:rPr>
          <w:rFonts w:eastAsia="Times New Roman"/>
          <w:color w:val="000000"/>
          <w:sz w:val="21"/>
        </w:rPr>
        <w:t xml:space="preserve"> and </w:t>
      </w:r>
      <w:r>
        <w:rPr>
          <w:rFonts w:eastAsia="Times New Roman"/>
          <w:b/>
          <w:color w:val="000000"/>
          <w:sz w:val="21"/>
        </w:rPr>
        <w:t>r</w:t>
      </w:r>
      <w:r>
        <w:rPr>
          <w:rFonts w:ascii="Bookman Old Style" w:eastAsia="Bookman Old Style" w:hAnsi="Bookman Old Style"/>
          <w:b/>
          <w:color w:val="000000"/>
          <w:sz w:val="21"/>
          <w:vertAlign w:val="subscript"/>
        </w:rPr>
        <w:t>3</w:t>
      </w:r>
      <w:r>
        <w:rPr>
          <w:rFonts w:eastAsia="Times New Roman"/>
          <w:b/>
          <w:color w:val="000000"/>
          <w:sz w:val="21"/>
        </w:rPr>
        <w:t xml:space="preserve">, </w:t>
      </w:r>
      <w:r>
        <w:rPr>
          <w:rFonts w:eastAsia="Times New Roman"/>
          <w:color w:val="000000"/>
          <w:sz w:val="21"/>
        </w:rPr>
        <w:t>and force the armatures R</w:t>
      </w:r>
      <w:r>
        <w:rPr>
          <w:rFonts w:ascii="Bookman Old Style" w:eastAsia="Bookman Old Style" w:hAnsi="Bookman Old Style"/>
          <w:color w:val="000000"/>
          <w:sz w:val="21"/>
          <w:vertAlign w:val="subscript"/>
        </w:rPr>
        <w:t>1</w:t>
      </w:r>
      <w:r>
        <w:rPr>
          <w:rFonts w:eastAsia="Times New Roman"/>
          <w:color w:val="000000"/>
          <w:sz w:val="21"/>
        </w:rPr>
        <w:t xml:space="preserve">, </w:t>
      </w:r>
      <w:r>
        <w:rPr>
          <w:rFonts w:ascii="Bookman Old Style" w:eastAsia="Bookman Old Style" w:hAnsi="Bookman Old Style"/>
          <w:b/>
          <w:color w:val="000000"/>
          <w:sz w:val="19"/>
        </w:rPr>
        <w:t>R</w:t>
      </w:r>
      <w:r>
        <w:rPr>
          <w:rFonts w:ascii="Bookman Old Style" w:eastAsia="Bookman Old Style" w:hAnsi="Bookman Old Style"/>
          <w:b/>
          <w:color w:val="000000"/>
          <w:sz w:val="19"/>
          <w:vertAlign w:val="subscript"/>
        </w:rPr>
        <w:t>2</w:t>
      </w:r>
      <w:r>
        <w:rPr>
          <w:rFonts w:eastAsia="Times New Roman"/>
          <w:color w:val="000000"/>
          <w:sz w:val="21"/>
        </w:rPr>
        <w:t xml:space="preserve"> and </w:t>
      </w:r>
      <w:r>
        <w:rPr>
          <w:rFonts w:ascii="Bookman Old Style" w:eastAsia="Bookman Old Style" w:hAnsi="Bookman Old Style"/>
          <w:b/>
          <w:color w:val="000000"/>
          <w:sz w:val="19"/>
        </w:rPr>
        <w:t>R</w:t>
      </w:r>
      <w:r>
        <w:rPr>
          <w:rFonts w:ascii="Bookman Old Style" w:eastAsia="Bookman Old Style" w:hAnsi="Bookman Old Style"/>
          <w:b/>
          <w:color w:val="000000"/>
          <w:sz w:val="19"/>
          <w:vertAlign w:val="subscript"/>
        </w:rPr>
        <w:t>3</w:t>
      </w:r>
      <w:r>
        <w:rPr>
          <w:rFonts w:eastAsia="Times New Roman"/>
          <w:color w:val="000000"/>
          <w:sz w:val="21"/>
        </w:rPr>
        <w:t xml:space="preserve"> against their respective front stops </w:t>
      </w:r>
      <w:r>
        <w:rPr>
          <w:rFonts w:ascii="Bookman Old Style" w:eastAsia="Bookman Old Style" w:hAnsi="Bookman Old Style"/>
          <w:i/>
          <w:color w:val="000000"/>
          <w:sz w:val="19"/>
        </w:rPr>
        <w:t xml:space="preserve">o </w:t>
      </w:r>
      <w:r>
        <w:rPr>
          <w:rFonts w:eastAsia="Times New Roman"/>
          <w:color w:val="000000"/>
          <w:sz w:val="21"/>
        </w:rPr>
        <w:t xml:space="preserve">and </w:t>
      </w:r>
      <w:proofErr w:type="spellStart"/>
      <w:r>
        <w:rPr>
          <w:rFonts w:ascii="Bookman Old Style" w:eastAsia="Bookman Old Style" w:hAnsi="Bookman Old Style"/>
          <w:i/>
          <w:color w:val="000000"/>
          <w:sz w:val="19"/>
        </w:rPr>
        <w:t>o</w:t>
      </w:r>
      <w:r>
        <w:rPr>
          <w:rFonts w:eastAsia="Times New Roman"/>
          <w:i/>
          <w:color w:val="000000"/>
          <w:sz w:val="19"/>
          <w:vertAlign w:val="subscript"/>
        </w:rPr>
        <w:t>l</w:t>
      </w:r>
      <w:proofErr w:type="spellEnd"/>
      <w:r>
        <w:rPr>
          <w:rFonts w:ascii="Bookman Old Style" w:eastAsia="Bookman Old Style" w:hAnsi="Bookman Old Style"/>
          <w:i/>
          <w:color w:val="000000"/>
          <w:sz w:val="19"/>
        </w:rPr>
        <w:t xml:space="preserve">, </w:t>
      </w:r>
      <w:r>
        <w:rPr>
          <w:rFonts w:eastAsia="Times New Roman"/>
          <w:color w:val="000000"/>
          <w:sz w:val="21"/>
        </w:rPr>
        <w:t>operating the sounders S</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ascii="Bookman Old Style" w:eastAsia="Bookman Old Style" w:hAnsi="Bookman Old Style"/>
          <w:b/>
          <w:color w:val="000000"/>
          <w:sz w:val="19"/>
        </w:rPr>
        <w:t>S</w:t>
      </w:r>
      <w:r>
        <w:rPr>
          <w:rFonts w:ascii="Bookman Old Style" w:eastAsia="Bookman Old Style" w:hAnsi="Bookman Old Style"/>
          <w:b/>
          <w:color w:val="000000"/>
          <w:sz w:val="19"/>
          <w:vertAlign w:val="subscript"/>
        </w:rPr>
        <w:t>2</w:t>
      </w:r>
      <w:r>
        <w:rPr>
          <w:rFonts w:ascii="Bookman Old Style" w:eastAsia="Bookman Old Style" w:hAnsi="Bookman Old Style"/>
          <w:b/>
          <w:color w:val="000000"/>
          <w:sz w:val="19"/>
        </w:rPr>
        <w:t>.</w:t>
      </w:r>
    </w:p>
    <w:p w14:paraId="16A30FC4" w14:textId="77777777" w:rsidR="00CF4BE1" w:rsidRDefault="00000000">
      <w:pPr>
        <w:spacing w:line="245" w:lineRule="exact"/>
        <w:ind w:left="72" w:right="144" w:firstLine="216"/>
        <w:jc w:val="both"/>
        <w:textAlignment w:val="baseline"/>
        <w:rPr>
          <w:rFonts w:eastAsia="Times New Roman"/>
          <w:color w:val="000000"/>
          <w:spacing w:val="3"/>
          <w:sz w:val="21"/>
        </w:rPr>
      </w:pPr>
      <w:proofErr w:type="gramStart"/>
      <w:r>
        <w:rPr>
          <w:rFonts w:eastAsia="Times New Roman"/>
          <w:color w:val="000000"/>
          <w:spacing w:val="3"/>
          <w:sz w:val="21"/>
        </w:rPr>
        <w:t>Thus</w:t>
      </w:r>
      <w:proofErr w:type="gramEnd"/>
      <w:r>
        <w:rPr>
          <w:rFonts w:eastAsia="Times New Roman"/>
          <w:color w:val="000000"/>
          <w:spacing w:val="3"/>
          <w:sz w:val="21"/>
        </w:rPr>
        <w:t xml:space="preserve"> will be understood the </w:t>
      </w:r>
      <w:proofErr w:type="gramStart"/>
      <w:r>
        <w:rPr>
          <w:rFonts w:eastAsia="Times New Roman"/>
          <w:color w:val="000000"/>
          <w:spacing w:val="3"/>
          <w:sz w:val="21"/>
        </w:rPr>
        <w:t>manner in which</w:t>
      </w:r>
      <w:proofErr w:type="gramEnd"/>
      <w:r>
        <w:rPr>
          <w:rFonts w:eastAsia="Times New Roman"/>
          <w:color w:val="000000"/>
          <w:spacing w:val="3"/>
          <w:sz w:val="21"/>
        </w:rPr>
        <w:t xml:space="preserve"> the respective armatures of the receiving instrument are made to assume their different positions with relation to the </w:t>
      </w:r>
      <w:proofErr w:type="spellStart"/>
      <w:r>
        <w:rPr>
          <w:rFonts w:eastAsia="Times New Roman"/>
          <w:color w:val="000000"/>
          <w:spacing w:val="3"/>
          <w:sz w:val="21"/>
        </w:rPr>
        <w:t>electriCal</w:t>
      </w:r>
      <w:proofErr w:type="spellEnd"/>
      <w:r>
        <w:rPr>
          <w:rFonts w:eastAsia="Times New Roman"/>
          <w:color w:val="000000"/>
          <w:spacing w:val="3"/>
          <w:sz w:val="21"/>
        </w:rPr>
        <w:t xml:space="preserve"> condition of the line, </w:t>
      </w:r>
      <w:proofErr w:type="gramStart"/>
      <w:r>
        <w:rPr>
          <w:rFonts w:eastAsia="Times New Roman"/>
          <w:color w:val="000000"/>
          <w:spacing w:val="3"/>
          <w:sz w:val="21"/>
        </w:rPr>
        <w:t>so as to</w:t>
      </w:r>
      <w:proofErr w:type="gramEnd"/>
      <w:r>
        <w:rPr>
          <w:rFonts w:eastAsia="Times New Roman"/>
          <w:color w:val="000000"/>
          <w:spacing w:val="3"/>
          <w:sz w:val="21"/>
        </w:rPr>
        <w:t xml:space="preserve"> record the proper signals upon sounders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w:t>
      </w:r>
      <w:r>
        <w:rPr>
          <w:rFonts w:ascii="Bookman Old Style" w:eastAsia="Bookman Old Style" w:hAnsi="Bookman Old Style"/>
          <w:b/>
          <w:color w:val="000000"/>
          <w:spacing w:val="3"/>
          <w:sz w:val="19"/>
        </w:rPr>
        <w:t>S</w:t>
      </w:r>
      <w:r>
        <w:rPr>
          <w:rFonts w:ascii="Bookman Old Style" w:eastAsia="Bookman Old Style" w:hAnsi="Bookman Old Style"/>
          <w:b/>
          <w:color w:val="000000"/>
          <w:spacing w:val="3"/>
          <w:sz w:val="19"/>
          <w:vertAlign w:val="subscript"/>
        </w:rPr>
        <w:t>2</w:t>
      </w:r>
      <w:r>
        <w:rPr>
          <w:rFonts w:ascii="Bookman Old Style" w:eastAsia="Bookman Old Style" w:hAnsi="Bookman Old Style"/>
          <w:b/>
          <w:color w:val="000000"/>
          <w:spacing w:val="3"/>
          <w:sz w:val="19"/>
        </w:rPr>
        <w:t>.</w:t>
      </w:r>
    </w:p>
    <w:p w14:paraId="16A30FC5" w14:textId="77777777" w:rsidR="00CF4BE1" w:rsidRDefault="00000000">
      <w:pPr>
        <w:spacing w:line="245" w:lineRule="exact"/>
        <w:ind w:left="72" w:right="144" w:firstLine="216"/>
        <w:jc w:val="both"/>
        <w:textAlignment w:val="baseline"/>
        <w:rPr>
          <w:rFonts w:eastAsia="Times New Roman"/>
          <w:color w:val="000000"/>
          <w:sz w:val="21"/>
        </w:rPr>
      </w:pPr>
      <w:r>
        <w:rPr>
          <w:rFonts w:eastAsia="Times New Roman"/>
          <w:color w:val="000000"/>
          <w:sz w:val="21"/>
        </w:rPr>
        <w:t>Instead of the receiving instrument as devised by Mr. Bern</w:t>
      </w:r>
      <w:r>
        <w:rPr>
          <w:rFonts w:eastAsia="Times New Roman"/>
          <w:color w:val="000000"/>
          <w:sz w:val="21"/>
        </w:rPr>
        <w:softHyphen/>
        <w:t>stein, viz.: a single electro-magnet, with three separate arma</w:t>
      </w:r>
      <w:r>
        <w:rPr>
          <w:rFonts w:eastAsia="Times New Roman"/>
          <w:color w:val="000000"/>
          <w:sz w:val="21"/>
        </w:rPr>
        <w:softHyphen/>
        <w:t>tures, of different adjustments, three independent relays may be used, with local connections the same, without departing from. the principle thereof.</w:t>
      </w:r>
    </w:p>
    <w:p w14:paraId="16A30FC6" w14:textId="77777777" w:rsidR="00CF4BE1" w:rsidRDefault="00000000">
      <w:pPr>
        <w:spacing w:line="245" w:lineRule="exact"/>
        <w:ind w:left="72" w:right="144" w:firstLine="216"/>
        <w:jc w:val="both"/>
        <w:textAlignment w:val="baseline"/>
        <w:rPr>
          <w:rFonts w:eastAsia="Times New Roman"/>
          <w:color w:val="000000"/>
          <w:sz w:val="21"/>
        </w:rPr>
      </w:pPr>
      <w:r>
        <w:rPr>
          <w:rFonts w:eastAsia="Times New Roman"/>
          <w:color w:val="000000"/>
          <w:sz w:val="21"/>
        </w:rPr>
        <w:t>A second method was also invented by Bernstein, in which he made use of both positive and negative currents.</w:t>
      </w:r>
    </w:p>
    <w:p w14:paraId="16A30FC7" w14:textId="77777777" w:rsidR="00CF4BE1" w:rsidRDefault="00000000">
      <w:pPr>
        <w:spacing w:line="247" w:lineRule="exact"/>
        <w:ind w:left="72" w:right="144" w:firstLine="216"/>
        <w:textAlignment w:val="baseline"/>
        <w:rPr>
          <w:rFonts w:eastAsia="Times New Roman"/>
          <w:color w:val="000000"/>
          <w:sz w:val="21"/>
        </w:rPr>
      </w:pPr>
      <w:r>
        <w:rPr>
          <w:rFonts w:eastAsia="Times New Roman"/>
          <w:color w:val="000000"/>
          <w:sz w:val="21"/>
        </w:rPr>
        <w:t>Referring to the diagram, fig. 496, it will be observed that the transmitters, or keys, are circuit preserving, the sketch differing from the original in form, but not in principle.</w:t>
      </w:r>
    </w:p>
    <w:p w14:paraId="16A30FC8" w14:textId="77777777" w:rsidR="00CF4BE1" w:rsidRDefault="00000000">
      <w:pPr>
        <w:spacing w:before="1" w:line="247" w:lineRule="exact"/>
        <w:ind w:left="72" w:right="144" w:firstLine="216"/>
        <w:jc w:val="both"/>
        <w:textAlignment w:val="baseline"/>
        <w:rPr>
          <w:rFonts w:eastAsia="Times New Roman"/>
          <w:color w:val="000000"/>
          <w:sz w:val="21"/>
        </w:rPr>
      </w:pPr>
      <w:r>
        <w:rPr>
          <w:rFonts w:eastAsia="Times New Roman"/>
          <w:color w:val="000000"/>
          <w:sz w:val="21"/>
        </w:rPr>
        <w:t xml:space="preserve">The operation of the two keys gives rise to three strengths of current upon the line, according to their respective positions, with reference to each other, as </w:t>
      </w:r>
      <w:proofErr w:type="gramStart"/>
      <w:r>
        <w:rPr>
          <w:rFonts w:eastAsia="Times New Roman"/>
          <w:color w:val="000000"/>
          <w:sz w:val="21"/>
        </w:rPr>
        <w:t>follows :</w:t>
      </w:r>
      <w:proofErr w:type="gramEnd"/>
    </w:p>
    <w:p w14:paraId="16A30FC9" w14:textId="77777777" w:rsidR="00CF4BE1" w:rsidRDefault="00000000">
      <w:pPr>
        <w:spacing w:before="1" w:line="247" w:lineRule="exact"/>
        <w:ind w:left="72" w:right="144" w:firstLine="216"/>
        <w:jc w:val="both"/>
        <w:textAlignment w:val="baseline"/>
        <w:rPr>
          <w:rFonts w:eastAsia="Times New Roman"/>
          <w:color w:val="000000"/>
          <w:sz w:val="21"/>
        </w:rPr>
      </w:pPr>
      <w:r>
        <w:rPr>
          <w:rFonts w:eastAsia="Times New Roman"/>
          <w:color w:val="000000"/>
          <w:sz w:val="21"/>
        </w:rPr>
        <w:t xml:space="preserve">The normal position of the keys </w:t>
      </w:r>
      <w:proofErr w:type="gramStart"/>
      <w:r>
        <w:rPr>
          <w:rFonts w:eastAsia="Times New Roman"/>
          <w:color w:val="000000"/>
          <w:sz w:val="21"/>
        </w:rPr>
        <w:t>is that</w:t>
      </w:r>
      <w:proofErr w:type="gramEnd"/>
      <w:r>
        <w:rPr>
          <w:rFonts w:eastAsia="Times New Roman"/>
          <w:color w:val="000000"/>
          <w:sz w:val="21"/>
        </w:rPr>
        <w:t xml:space="preserve"> shown in the figure, </w:t>
      </w:r>
      <w:r>
        <w:rPr>
          <w:rFonts w:ascii="Bookman Old Style" w:eastAsia="Bookman Old Style" w:hAnsi="Bookman Old Style"/>
          <w:b/>
          <w:color w:val="000000"/>
          <w:sz w:val="19"/>
        </w:rPr>
        <w:t xml:space="preserve">both being </w:t>
      </w:r>
      <w:r>
        <w:rPr>
          <w:rFonts w:eastAsia="Times New Roman"/>
          <w:color w:val="000000"/>
          <w:sz w:val="21"/>
        </w:rPr>
        <w:t>open.</w:t>
      </w:r>
    </w:p>
    <w:p w14:paraId="16A30FCA" w14:textId="77777777" w:rsidR="00CF4BE1" w:rsidRDefault="00CF4BE1">
      <w:pPr>
        <w:sectPr w:rsidR="00CF4BE1">
          <w:pgSz w:w="7387" w:h="11616"/>
          <w:pgMar w:top="1100" w:right="779" w:bottom="760" w:left="808" w:header="720" w:footer="720" w:gutter="0"/>
          <w:cols w:space="720"/>
        </w:sectPr>
      </w:pPr>
    </w:p>
    <w:p w14:paraId="16A30FCB" w14:textId="77777777" w:rsidR="00CF4BE1" w:rsidRDefault="00000000">
      <w:pPr>
        <w:spacing w:before="6" w:line="244" w:lineRule="exact"/>
        <w:ind w:left="504"/>
        <w:textAlignment w:val="baseline"/>
        <w:rPr>
          <w:rFonts w:eastAsia="Times New Roman"/>
          <w:color w:val="000000"/>
          <w:spacing w:val="11"/>
          <w:sz w:val="21"/>
        </w:rPr>
      </w:pPr>
      <w:r>
        <w:lastRenderedPageBreak/>
        <w:pict w14:anchorId="16A32615">
          <v:line id="_x0000_s2202" style="position:absolute;left:0;text-align:left;z-index:250961920;mso-position-horizontal-relative:page;mso-position-vertical-relative:page" from="64.3pt,189.85pt" to="179.8pt,189.85pt" strokeweight=".95pt">
            <v:stroke dashstyle="dash"/>
            <w10:wrap anchorx="page" anchory="page"/>
          </v:line>
        </w:pict>
      </w:r>
      <w:r>
        <w:rPr>
          <w:rFonts w:eastAsia="Times New Roman"/>
          <w:color w:val="000000"/>
          <w:spacing w:val="11"/>
          <w:sz w:val="21"/>
        </w:rPr>
        <w:t xml:space="preserve">836 </w:t>
      </w:r>
      <w:r>
        <w:rPr>
          <w:rFonts w:eastAsia="Times New Roman"/>
          <w:b/>
          <w:color w:val="000000"/>
          <w:spacing w:val="11"/>
          <w:sz w:val="16"/>
        </w:rPr>
        <w:t xml:space="preserve">DOUBLE </w:t>
      </w:r>
      <w:proofErr w:type="gramStart"/>
      <w:r>
        <w:rPr>
          <w:rFonts w:eastAsia="Times New Roman"/>
          <w:b/>
          <w:color w:val="000000"/>
          <w:spacing w:val="11"/>
          <w:sz w:val="16"/>
        </w:rPr>
        <w:t>TRANSMISSION</w:t>
      </w:r>
      <w:proofErr w:type="gramEnd"/>
      <w:r>
        <w:rPr>
          <w:rFonts w:eastAsia="Times New Roman"/>
          <w:b/>
          <w:color w:val="000000"/>
          <w:spacing w:val="11"/>
          <w:sz w:val="16"/>
        </w:rPr>
        <w:t xml:space="preserve"> IN THE SAME DIRECTION.</w:t>
      </w:r>
    </w:p>
    <w:p w14:paraId="16A30FCC" w14:textId="77777777" w:rsidR="00CF4BE1" w:rsidRDefault="00000000">
      <w:pPr>
        <w:spacing w:before="216" w:line="244" w:lineRule="exact"/>
        <w:ind w:left="504" w:right="432" w:firstLine="144"/>
        <w:jc w:val="both"/>
        <w:textAlignment w:val="baseline"/>
        <w:rPr>
          <w:rFonts w:eastAsia="Times New Roman"/>
          <w:color w:val="000000"/>
          <w:sz w:val="21"/>
        </w:rPr>
      </w:pPr>
      <w:r>
        <w:rPr>
          <w:rFonts w:eastAsia="Times New Roman"/>
          <w:color w:val="000000"/>
          <w:sz w:val="21"/>
        </w:rPr>
        <w:t>The route of the circuit, in each of the before mentioned posi</w:t>
      </w:r>
      <w:r>
        <w:rPr>
          <w:rFonts w:eastAsia="Times New Roman"/>
          <w:color w:val="000000"/>
          <w:sz w:val="21"/>
        </w:rPr>
        <w:softHyphen/>
        <w:t>tions of the keys K</w:t>
      </w:r>
      <w:r>
        <w:rPr>
          <w:rFonts w:eastAsia="Times New Roman"/>
          <w:color w:val="000000"/>
          <w:sz w:val="21"/>
          <w:vertAlign w:val="subscript"/>
        </w:rPr>
        <w:t>1</w:t>
      </w:r>
      <w:r>
        <w:rPr>
          <w:rFonts w:eastAsia="Times New Roman"/>
          <w:color w:val="000000"/>
          <w:sz w:val="21"/>
        </w:rPr>
        <w:t xml:space="preserve"> and </w:t>
      </w:r>
      <w:r>
        <w:rPr>
          <w:rFonts w:eastAsia="Times New Roman"/>
          <w:b/>
          <w:color w:val="000000"/>
          <w:sz w:val="21"/>
        </w:rPr>
        <w:t>K</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may be readily traced by reference to the drawing.</w:t>
      </w:r>
    </w:p>
    <w:p w14:paraId="16A30FCD" w14:textId="77777777" w:rsidR="00CF4BE1" w:rsidRDefault="00000000">
      <w:pPr>
        <w:spacing w:line="244" w:lineRule="exact"/>
        <w:ind w:left="504" w:right="432" w:firstLine="144"/>
        <w:jc w:val="both"/>
        <w:textAlignment w:val="baseline"/>
        <w:rPr>
          <w:rFonts w:eastAsia="Times New Roman"/>
          <w:color w:val="000000"/>
          <w:sz w:val="21"/>
        </w:rPr>
      </w:pPr>
      <w:r>
        <w:rPr>
          <w:rFonts w:eastAsia="Times New Roman"/>
          <w:color w:val="000000"/>
          <w:sz w:val="21"/>
        </w:rPr>
        <w:t xml:space="preserve">Key K, alone sends a positive or + current of, say, 10 cells from battery </w:t>
      </w:r>
      <w:r>
        <w:rPr>
          <w:rFonts w:eastAsia="Times New Roman"/>
          <w:b/>
          <w:color w:val="000000"/>
          <w:sz w:val="21"/>
        </w:rPr>
        <w:t>B.</w:t>
      </w:r>
    </w:p>
    <w:p w14:paraId="16A30FCE" w14:textId="77777777" w:rsidR="00CF4BE1" w:rsidRDefault="00000000">
      <w:pPr>
        <w:spacing w:before="4" w:line="244" w:lineRule="exact"/>
        <w:ind w:left="648"/>
        <w:jc w:val="both"/>
        <w:textAlignment w:val="baseline"/>
        <w:rPr>
          <w:rFonts w:eastAsia="Times New Roman"/>
          <w:color w:val="000000"/>
          <w:spacing w:val="6"/>
          <w:sz w:val="21"/>
        </w:rPr>
      </w:pPr>
      <w:r>
        <w:rPr>
          <w:rFonts w:eastAsia="Times New Roman"/>
          <w:color w:val="000000"/>
          <w:spacing w:val="6"/>
          <w:sz w:val="21"/>
        </w:rPr>
        <w:t xml:space="preserve">Key </w:t>
      </w:r>
      <w:r>
        <w:rPr>
          <w:rFonts w:eastAsia="Times New Roman"/>
          <w:b/>
          <w:color w:val="000000"/>
          <w:spacing w:val="6"/>
          <w:sz w:val="21"/>
        </w:rPr>
        <w:t>K</w:t>
      </w:r>
      <w:r>
        <w:rPr>
          <w:rFonts w:eastAsia="Times New Roman"/>
          <w:b/>
          <w:color w:val="000000"/>
          <w:spacing w:val="6"/>
          <w:sz w:val="21"/>
          <w:vertAlign w:val="subscript"/>
        </w:rPr>
        <w:t>2</w:t>
      </w:r>
      <w:r>
        <w:rPr>
          <w:rFonts w:eastAsia="Times New Roman"/>
          <w:color w:val="000000"/>
          <w:spacing w:val="6"/>
          <w:sz w:val="21"/>
        </w:rPr>
        <w:t xml:space="preserve"> alone sends a negative or — current from the same</w:t>
      </w:r>
    </w:p>
    <w:p w14:paraId="16A30FCF" w14:textId="77777777" w:rsidR="00CF4BE1" w:rsidRDefault="00000000">
      <w:pPr>
        <w:tabs>
          <w:tab w:val="left" w:pos="1512"/>
        </w:tabs>
        <w:spacing w:before="3" w:line="244" w:lineRule="exact"/>
        <w:ind w:left="504"/>
        <w:textAlignment w:val="baseline"/>
        <w:rPr>
          <w:rFonts w:eastAsia="Times New Roman"/>
          <w:color w:val="000000"/>
          <w:sz w:val="21"/>
        </w:rPr>
      </w:pPr>
      <w:r>
        <w:rPr>
          <w:rFonts w:eastAsia="Times New Roman"/>
          <w:color w:val="000000"/>
          <w:sz w:val="21"/>
        </w:rPr>
        <w:t>battery</w:t>
      </w:r>
      <w:r>
        <w:rPr>
          <w:rFonts w:eastAsia="Times New Roman"/>
          <w:color w:val="000000"/>
          <w:sz w:val="21"/>
        </w:rPr>
        <w:tab/>
        <w:t>— 10.</w:t>
      </w:r>
    </w:p>
    <w:p w14:paraId="16A30FD0" w14:textId="77777777" w:rsidR="00CF4BE1" w:rsidRDefault="00000000">
      <w:pPr>
        <w:spacing w:after="267" w:line="244" w:lineRule="exact"/>
        <w:jc w:val="center"/>
        <w:textAlignment w:val="baseline"/>
        <w:rPr>
          <w:rFonts w:eastAsia="Times New Roman"/>
          <w:color w:val="000000"/>
          <w:spacing w:val="6"/>
          <w:sz w:val="21"/>
        </w:rPr>
      </w:pPr>
      <w:r>
        <w:rPr>
          <w:rFonts w:eastAsia="Times New Roman"/>
          <w:color w:val="000000"/>
          <w:spacing w:val="6"/>
          <w:sz w:val="21"/>
        </w:rPr>
        <w:t>When both keys are simultaneously depressed, the negative</w:t>
      </w:r>
    </w:p>
    <w:p w14:paraId="16A30FD1" w14:textId="77777777" w:rsidR="00CF4BE1" w:rsidRDefault="00000000">
      <w:pPr>
        <w:spacing w:before="102" w:after="66"/>
        <w:ind w:right="12"/>
        <w:textAlignment w:val="baseline"/>
      </w:pPr>
      <w:r>
        <w:rPr>
          <w:noProof/>
        </w:rPr>
        <w:drawing>
          <wp:inline distT="0" distB="0" distL="0" distR="0" wp14:anchorId="16A32616" wp14:editId="16A32617">
            <wp:extent cx="4157980" cy="2456815"/>
            <wp:effectExtent l="0" t="0" r="0" b="0"/>
            <wp:docPr id="133" name="Picture"/>
            <wp:cNvGraphicFramePr/>
            <a:graphic xmlns:a="http://schemas.openxmlformats.org/drawingml/2006/main">
              <a:graphicData uri="http://schemas.openxmlformats.org/drawingml/2006/picture">
                <pic:pic xmlns:pic="http://schemas.openxmlformats.org/drawingml/2006/picture">
                  <pic:nvPicPr>
                    <pic:cNvPr id="133" name="Picture"/>
                    <pic:cNvPicPr preferRelativeResize="0"/>
                  </pic:nvPicPr>
                  <pic:blipFill>
                    <a:blip r:embed="rId141"/>
                    <a:stretch>
                      <a:fillRect/>
                    </a:stretch>
                  </pic:blipFill>
                  <pic:spPr>
                    <a:xfrm>
                      <a:off x="0" y="0"/>
                      <a:ext cx="4157980" cy="2456815"/>
                    </a:xfrm>
                    <a:prstGeom prst="rect">
                      <a:avLst/>
                    </a:prstGeom>
                  </pic:spPr>
                </pic:pic>
              </a:graphicData>
            </a:graphic>
          </wp:inline>
        </w:drawing>
      </w:r>
    </w:p>
    <w:p w14:paraId="16A30FD2" w14:textId="77777777" w:rsidR="00CF4BE1" w:rsidRDefault="00000000">
      <w:pPr>
        <w:spacing w:line="191" w:lineRule="exact"/>
        <w:jc w:val="center"/>
        <w:textAlignment w:val="baseline"/>
        <w:rPr>
          <w:rFonts w:eastAsia="Times New Roman"/>
          <w:b/>
          <w:i/>
          <w:color w:val="000000"/>
          <w:spacing w:val="14"/>
          <w:sz w:val="19"/>
        </w:rPr>
      </w:pPr>
      <w:r>
        <w:rPr>
          <w:rFonts w:eastAsia="Times New Roman"/>
          <w:b/>
          <w:i/>
          <w:color w:val="000000"/>
          <w:spacing w:val="14"/>
          <w:sz w:val="19"/>
        </w:rPr>
        <w:t xml:space="preserve">lig. </w:t>
      </w:r>
      <w:r>
        <w:rPr>
          <w:rFonts w:eastAsia="Times New Roman"/>
          <w:b/>
          <w:color w:val="000000"/>
          <w:spacing w:val="14"/>
          <w:sz w:val="16"/>
        </w:rPr>
        <w:t>496.</w:t>
      </w:r>
    </w:p>
    <w:p w14:paraId="16A30FD3" w14:textId="77777777" w:rsidR="00CF4BE1" w:rsidRDefault="00000000">
      <w:pPr>
        <w:spacing w:before="153" w:line="244" w:lineRule="exact"/>
        <w:ind w:left="504" w:right="432"/>
        <w:jc w:val="both"/>
        <w:textAlignment w:val="baseline"/>
        <w:rPr>
          <w:rFonts w:eastAsia="Times New Roman"/>
          <w:color w:val="000000"/>
          <w:sz w:val="21"/>
        </w:rPr>
      </w:pPr>
      <w:r>
        <w:rPr>
          <w:rFonts w:eastAsia="Times New Roman"/>
          <w:color w:val="000000"/>
          <w:sz w:val="21"/>
        </w:rPr>
        <w:t xml:space="preserve">pole of the smaller battery is insulated, and the larger battery </w:t>
      </w:r>
      <w:proofErr w:type="gramStart"/>
      <w:r>
        <w:rPr>
          <w:rFonts w:eastAsia="Times New Roman"/>
          <w:color w:val="000000"/>
          <w:sz w:val="21"/>
        </w:rPr>
        <w:t>B,</w:t>
      </w:r>
      <w:proofErr w:type="gramEnd"/>
      <w:r>
        <w:rPr>
          <w:rFonts w:eastAsia="Times New Roman"/>
          <w:color w:val="000000"/>
          <w:sz w:val="21"/>
        </w:rPr>
        <w:t xml:space="preserve"> sends a positive, or + current =, + 20.</w:t>
      </w:r>
    </w:p>
    <w:p w14:paraId="16A30FD4" w14:textId="77777777" w:rsidR="00CF4BE1" w:rsidRDefault="00000000">
      <w:pPr>
        <w:spacing w:before="10" w:line="244" w:lineRule="exact"/>
        <w:ind w:left="504" w:right="432" w:firstLine="144"/>
        <w:jc w:val="both"/>
        <w:textAlignment w:val="baseline"/>
        <w:rPr>
          <w:rFonts w:eastAsia="Times New Roman"/>
          <w:color w:val="000000"/>
          <w:spacing w:val="4"/>
          <w:sz w:val="21"/>
        </w:rPr>
      </w:pPr>
      <w:r>
        <w:rPr>
          <w:rFonts w:eastAsia="Times New Roman"/>
          <w:color w:val="000000"/>
          <w:spacing w:val="4"/>
          <w:sz w:val="21"/>
        </w:rPr>
        <w:t xml:space="preserve">Bernstein's receiving apparatus, in this case, is composed of three independent relays, polarized by means of the auxiliary local coils </w:t>
      </w:r>
      <w:r>
        <w:rPr>
          <w:rFonts w:eastAsia="Times New Roman"/>
          <w:b/>
          <w:color w:val="000000"/>
          <w:spacing w:val="4"/>
          <w:sz w:val="21"/>
        </w:rPr>
        <w:t>R</w:t>
      </w:r>
      <w:r>
        <w:rPr>
          <w:rFonts w:eastAsia="Times New Roman"/>
          <w:b/>
          <w:color w:val="000000"/>
          <w:spacing w:val="4"/>
          <w:sz w:val="21"/>
          <w:vertAlign w:val="subscript"/>
        </w:rPr>
        <w:t>1</w:t>
      </w:r>
      <w:r>
        <w:rPr>
          <w:rFonts w:eastAsia="Times New Roman"/>
          <w:b/>
          <w:color w:val="000000"/>
          <w:spacing w:val="4"/>
          <w:sz w:val="21"/>
        </w:rPr>
        <w:t>, R</w:t>
      </w:r>
      <w:r>
        <w:rPr>
          <w:rFonts w:eastAsia="Times New Roman"/>
          <w:b/>
          <w:color w:val="000000"/>
          <w:spacing w:val="4"/>
          <w:sz w:val="21"/>
          <w:vertAlign w:val="subscript"/>
        </w:rPr>
        <w:t>2</w:t>
      </w:r>
      <w:r>
        <w:rPr>
          <w:rFonts w:eastAsia="Times New Roman"/>
          <w:color w:val="000000"/>
          <w:spacing w:val="4"/>
          <w:sz w:val="21"/>
        </w:rPr>
        <w:t xml:space="preserve"> and </w:t>
      </w:r>
      <w:r>
        <w:rPr>
          <w:rFonts w:eastAsia="Times New Roman"/>
          <w:b/>
          <w:color w:val="000000"/>
          <w:spacing w:val="4"/>
          <w:sz w:val="21"/>
        </w:rPr>
        <w:t>R</w:t>
      </w:r>
      <w:r>
        <w:rPr>
          <w:rFonts w:eastAsia="Times New Roman"/>
          <w:b/>
          <w:color w:val="000000"/>
          <w:spacing w:val="4"/>
          <w:sz w:val="21"/>
          <w:vertAlign w:val="subscript"/>
        </w:rPr>
        <w:t>3</w:t>
      </w:r>
      <w:r>
        <w:rPr>
          <w:rFonts w:eastAsia="Times New Roman"/>
          <w:b/>
          <w:color w:val="000000"/>
          <w:spacing w:val="4"/>
          <w:sz w:val="21"/>
        </w:rPr>
        <w:t xml:space="preserve">, </w:t>
      </w:r>
      <w:r>
        <w:rPr>
          <w:rFonts w:eastAsia="Times New Roman"/>
          <w:color w:val="000000"/>
          <w:spacing w:val="4"/>
          <w:sz w:val="21"/>
        </w:rPr>
        <w:t xml:space="preserve">the two </w:t>
      </w:r>
      <w:proofErr w:type="gramStart"/>
      <w:r>
        <w:rPr>
          <w:rFonts w:eastAsia="Times New Roman"/>
          <w:color w:val="000000"/>
          <w:spacing w:val="4"/>
          <w:sz w:val="21"/>
        </w:rPr>
        <w:t>former</w:t>
      </w:r>
      <w:proofErr w:type="gramEnd"/>
      <w:r>
        <w:rPr>
          <w:rFonts w:eastAsia="Times New Roman"/>
          <w:color w:val="000000"/>
          <w:spacing w:val="4"/>
          <w:sz w:val="21"/>
        </w:rPr>
        <w:t xml:space="preserve"> being constant, and the latter controlled by the armature a</w:t>
      </w:r>
      <w:r>
        <w:rPr>
          <w:rFonts w:eastAsia="Times New Roman"/>
          <w:color w:val="000000"/>
          <w:spacing w:val="4"/>
          <w:sz w:val="21"/>
          <w:vertAlign w:val="subscript"/>
        </w:rPr>
        <w:t>2</w:t>
      </w:r>
      <w:r>
        <w:rPr>
          <w:rFonts w:eastAsia="Times New Roman"/>
          <w:color w:val="000000"/>
          <w:spacing w:val="4"/>
          <w:sz w:val="21"/>
        </w:rPr>
        <w:t xml:space="preserve"> of relay </w:t>
      </w:r>
      <w:r>
        <w:rPr>
          <w:rFonts w:eastAsia="Times New Roman"/>
          <w:b/>
          <w:color w:val="000000"/>
          <w:spacing w:val="4"/>
          <w:sz w:val="21"/>
        </w:rPr>
        <w:t>M</w:t>
      </w:r>
      <w:r>
        <w:rPr>
          <w:rFonts w:eastAsia="Times New Roman"/>
          <w:b/>
          <w:color w:val="000000"/>
          <w:spacing w:val="4"/>
          <w:sz w:val="21"/>
          <w:vertAlign w:val="subscript"/>
        </w:rPr>
        <w:t>2</w:t>
      </w:r>
      <w:r>
        <w:rPr>
          <w:rFonts w:eastAsia="Times New Roman"/>
          <w:b/>
          <w:color w:val="000000"/>
          <w:spacing w:val="4"/>
          <w:sz w:val="21"/>
        </w:rPr>
        <w:t xml:space="preserve">, </w:t>
      </w:r>
      <w:r>
        <w:rPr>
          <w:rFonts w:eastAsia="Times New Roman"/>
          <w:color w:val="000000"/>
          <w:spacing w:val="4"/>
          <w:sz w:val="21"/>
        </w:rPr>
        <w:t>as shown in the figure at station B.</w:t>
      </w:r>
    </w:p>
    <w:p w14:paraId="16A30FD5" w14:textId="77777777" w:rsidR="00CF4BE1" w:rsidRDefault="00000000">
      <w:pPr>
        <w:spacing w:before="6" w:line="244" w:lineRule="exact"/>
        <w:ind w:left="504" w:right="432" w:firstLine="144"/>
        <w:jc w:val="both"/>
        <w:textAlignment w:val="baseline"/>
        <w:rPr>
          <w:rFonts w:eastAsia="Times New Roman"/>
          <w:color w:val="000000"/>
          <w:sz w:val="21"/>
        </w:rPr>
      </w:pPr>
      <w:r>
        <w:rPr>
          <w:rFonts w:eastAsia="Times New Roman"/>
          <w:color w:val="000000"/>
          <w:sz w:val="21"/>
        </w:rPr>
        <w:t>The sounders S</w:t>
      </w:r>
      <w:r>
        <w:rPr>
          <w:rFonts w:eastAsia="Times New Roman"/>
          <w:color w:val="000000"/>
          <w:sz w:val="21"/>
          <w:vertAlign w:val="subscript"/>
        </w:rPr>
        <w:t>1</w:t>
      </w:r>
      <w:r>
        <w:rPr>
          <w:rFonts w:eastAsia="Times New Roman"/>
          <w:color w:val="000000"/>
          <w:sz w:val="21"/>
        </w:rPr>
        <w:t xml:space="preserve"> and </w:t>
      </w:r>
      <w:r>
        <w:rPr>
          <w:rFonts w:eastAsia="Times New Roman"/>
          <w:b/>
          <w:color w:val="000000"/>
          <w:sz w:val="21"/>
        </w:rPr>
        <w:t>S</w:t>
      </w:r>
      <w:r>
        <w:rPr>
          <w:rFonts w:eastAsia="Times New Roman"/>
          <w:b/>
          <w:color w:val="000000"/>
          <w:sz w:val="21"/>
          <w:vertAlign w:val="subscript"/>
        </w:rPr>
        <w:t>2</w:t>
      </w:r>
      <w:r>
        <w:rPr>
          <w:rFonts w:eastAsia="Times New Roman"/>
          <w:color w:val="000000"/>
          <w:sz w:val="21"/>
        </w:rPr>
        <w:t xml:space="preserve"> are operated by shunting, instead of opening and closing the circuit.</w:t>
      </w:r>
    </w:p>
    <w:p w14:paraId="16A30FD6" w14:textId="77777777" w:rsidR="00CF4BE1" w:rsidRDefault="00CF4BE1">
      <w:pPr>
        <w:sectPr w:rsidR="00CF4BE1">
          <w:pgSz w:w="7598" w:h="11597"/>
          <w:pgMar w:top="1080" w:right="664" w:bottom="781" w:left="374" w:header="720" w:footer="720" w:gutter="0"/>
          <w:cols w:space="720"/>
        </w:sectPr>
      </w:pPr>
    </w:p>
    <w:p w14:paraId="16A30FD7" w14:textId="77777777" w:rsidR="00CF4BE1" w:rsidRDefault="00000000">
      <w:pPr>
        <w:tabs>
          <w:tab w:val="right" w:pos="5688"/>
        </w:tabs>
        <w:spacing w:line="245" w:lineRule="exact"/>
        <w:ind w:left="1872" w:right="72"/>
        <w:textAlignment w:val="baseline"/>
        <w:rPr>
          <w:rFonts w:ascii="Bookman Old Style" w:eastAsia="Bookman Old Style" w:hAnsi="Bookman Old Style"/>
          <w:b/>
          <w:color w:val="000000"/>
          <w:sz w:val="16"/>
        </w:rPr>
      </w:pPr>
      <w:r>
        <w:lastRenderedPageBreak/>
        <w:pict w14:anchorId="16A32618">
          <v:shape id="_x0000_s2201" type="#_x0000_t202" style="position:absolute;left:0;text-align:left;margin-left:0;margin-top:0;width:365.5pt;height:580.8pt;z-index:-251678720;mso-position-horizontal-relative:page;mso-position-vertical-relative:page" fillcolor="#eee" stroked="f">
            <v:textbox>
              <w:txbxContent>
                <w:p w14:paraId="16A333A4"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6"/>
        </w:rPr>
        <w:t>BERNSTEIN'S METHODS.</w:t>
      </w:r>
      <w:r>
        <w:rPr>
          <w:rFonts w:ascii="Bookman Old Style" w:eastAsia="Bookman Old Style" w:hAnsi="Bookman Old Style"/>
          <w:b/>
          <w:color w:val="000000"/>
          <w:sz w:val="16"/>
        </w:rPr>
        <w:tab/>
      </w:r>
      <w:r>
        <w:rPr>
          <w:rFonts w:eastAsia="Times New Roman"/>
          <w:color w:val="000000"/>
          <w:sz w:val="21"/>
        </w:rPr>
        <w:t>837</w:t>
      </w:r>
    </w:p>
    <w:p w14:paraId="16A30FD8" w14:textId="77777777" w:rsidR="00CF4BE1" w:rsidRDefault="00000000">
      <w:pPr>
        <w:spacing w:before="204" w:line="247" w:lineRule="exact"/>
        <w:ind w:left="72" w:right="72" w:firstLine="216"/>
        <w:jc w:val="both"/>
        <w:textAlignment w:val="baseline"/>
        <w:rPr>
          <w:rFonts w:eastAsia="Times New Roman"/>
          <w:color w:val="000000"/>
          <w:spacing w:val="6"/>
          <w:sz w:val="21"/>
        </w:rPr>
      </w:pPr>
      <w:r>
        <w:rPr>
          <w:rFonts w:eastAsia="Times New Roman"/>
          <w:color w:val="000000"/>
          <w:spacing w:val="6"/>
          <w:sz w:val="21"/>
        </w:rPr>
        <w:t>The strength of the current in each of the auxiliary local cir</w:t>
      </w:r>
      <w:r>
        <w:rPr>
          <w:rFonts w:eastAsia="Times New Roman"/>
          <w:color w:val="000000"/>
          <w:spacing w:val="6"/>
          <w:sz w:val="21"/>
        </w:rPr>
        <w:softHyphen/>
        <w:t>cuits before mentioned may be changed at will, by varying the adjustable resistance coils r</w:t>
      </w:r>
      <w:r>
        <w:rPr>
          <w:rFonts w:ascii="Bookman Old Style" w:eastAsia="Bookman Old Style" w:hAnsi="Bookman Old Style"/>
          <w:color w:val="000000"/>
          <w:spacing w:val="6"/>
          <w:sz w:val="21"/>
          <w:vertAlign w:val="subscript"/>
        </w:rPr>
        <w:t>1</w:t>
      </w:r>
      <w:r>
        <w:rPr>
          <w:rFonts w:eastAsia="Times New Roman"/>
          <w:color w:val="000000"/>
          <w:spacing w:val="6"/>
          <w:sz w:val="21"/>
        </w:rPr>
        <w:t>, r</w:t>
      </w:r>
      <w:r>
        <w:rPr>
          <w:rFonts w:ascii="Bookman Old Style" w:eastAsia="Bookman Old Style" w:hAnsi="Bookman Old Style"/>
          <w:color w:val="000000"/>
          <w:spacing w:val="6"/>
          <w:sz w:val="21"/>
          <w:vertAlign w:val="subscript"/>
        </w:rPr>
        <w:t>2</w:t>
      </w:r>
      <w:r>
        <w:rPr>
          <w:rFonts w:eastAsia="Times New Roman"/>
          <w:color w:val="000000"/>
          <w:spacing w:val="6"/>
          <w:sz w:val="21"/>
        </w:rPr>
        <w:t xml:space="preserve"> and r</w:t>
      </w:r>
      <w:r>
        <w:rPr>
          <w:rFonts w:ascii="Bookman Old Style" w:eastAsia="Bookman Old Style" w:hAnsi="Bookman Old Style"/>
          <w:color w:val="000000"/>
          <w:spacing w:val="6"/>
          <w:sz w:val="21"/>
          <w:vertAlign w:val="subscript"/>
        </w:rPr>
        <w:t>3</w:t>
      </w:r>
      <w:r>
        <w:rPr>
          <w:rFonts w:eastAsia="Times New Roman"/>
          <w:color w:val="000000"/>
          <w:spacing w:val="6"/>
          <w:sz w:val="21"/>
        </w:rPr>
        <w:t>. It should not, how</w:t>
      </w:r>
      <w:r>
        <w:rPr>
          <w:rFonts w:eastAsia="Times New Roman"/>
          <w:color w:val="000000"/>
          <w:spacing w:val="6"/>
          <w:sz w:val="21"/>
        </w:rPr>
        <w:softHyphen/>
        <w:t xml:space="preserve">ever, be of sufficient power to overcome the tension of springs </w:t>
      </w:r>
      <w:r>
        <w:rPr>
          <w:rFonts w:eastAsia="Times New Roman"/>
          <w:b/>
          <w:i/>
          <w:color w:val="000000"/>
          <w:spacing w:val="6"/>
          <w:sz w:val="19"/>
        </w:rPr>
        <w:t>a s</w:t>
      </w:r>
      <w:r>
        <w:rPr>
          <w:rFonts w:ascii="Bookman Old Style" w:eastAsia="Bookman Old Style" w:hAnsi="Bookman Old Style"/>
          <w:color w:val="000000"/>
          <w:spacing w:val="6"/>
          <w:sz w:val="19"/>
          <w:vertAlign w:val="subscript"/>
        </w:rPr>
        <w:t>s</w:t>
      </w:r>
      <w:r>
        <w:rPr>
          <w:rFonts w:eastAsia="Times New Roman"/>
          <w:color w:val="000000"/>
          <w:spacing w:val="6"/>
          <w:sz w:val="21"/>
        </w:rPr>
        <w:t xml:space="preserve"> and s</w:t>
      </w:r>
      <w:r>
        <w:rPr>
          <w:rFonts w:ascii="Bookman Old Style" w:eastAsia="Bookman Old Style" w:hAnsi="Bookman Old Style"/>
          <w:color w:val="000000"/>
          <w:spacing w:val="6"/>
          <w:sz w:val="21"/>
          <w:vertAlign w:val="subscript"/>
        </w:rPr>
        <w:t>s</w:t>
      </w:r>
      <w:r>
        <w:rPr>
          <w:rFonts w:eastAsia="Times New Roman"/>
          <w:color w:val="000000"/>
          <w:spacing w:val="6"/>
          <w:sz w:val="21"/>
        </w:rPr>
        <w:t>.</w:t>
      </w:r>
    </w:p>
    <w:p w14:paraId="16A30FD9"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The current from auxiliary local R</w:t>
      </w:r>
      <w:r>
        <w:rPr>
          <w:rFonts w:ascii="Bookman Old Style" w:eastAsia="Bookman Old Style" w:hAnsi="Bookman Old Style"/>
          <w:color w:val="000000"/>
          <w:sz w:val="21"/>
          <w:vertAlign w:val="subscript"/>
        </w:rPr>
        <w:t>1</w:t>
      </w:r>
      <w:r>
        <w:rPr>
          <w:rFonts w:eastAsia="Times New Roman"/>
          <w:color w:val="000000"/>
          <w:sz w:val="21"/>
        </w:rPr>
        <w:t xml:space="preserve">, circulating in M„ is, say, = + 10, and that of auxiliary local </w:t>
      </w:r>
      <w:r>
        <w:rPr>
          <w:rFonts w:eastAsia="Times New Roman"/>
          <w:b/>
          <w:color w:val="000000"/>
          <w:sz w:val="21"/>
        </w:rPr>
        <w:t>R</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 xml:space="preserve">circulating in </w:t>
      </w:r>
      <w:r>
        <w:rPr>
          <w:rFonts w:eastAsia="Times New Roman"/>
          <w:b/>
          <w:color w:val="000000"/>
          <w:sz w:val="21"/>
        </w:rPr>
        <w:t>M</w:t>
      </w:r>
      <w:r>
        <w:rPr>
          <w:rFonts w:eastAsia="Times New Roman"/>
          <w:b/>
          <w:color w:val="000000"/>
          <w:sz w:val="21"/>
          <w:vertAlign w:val="subscript"/>
        </w:rPr>
        <w:t>2</w:t>
      </w:r>
      <w:r>
        <w:rPr>
          <w:rFonts w:eastAsia="Times New Roman"/>
          <w:b/>
          <w:color w:val="000000"/>
          <w:sz w:val="21"/>
        </w:rPr>
        <w:t>,</w:t>
      </w:r>
    </w:p>
    <w:p w14:paraId="16A30FDA" w14:textId="77777777" w:rsidR="00CF4BE1" w:rsidRDefault="00000000">
      <w:pPr>
        <w:spacing w:line="246" w:lineRule="exact"/>
        <w:ind w:left="72" w:right="72" w:firstLine="216"/>
        <w:jc w:val="both"/>
        <w:textAlignment w:val="baseline"/>
        <w:rPr>
          <w:rFonts w:eastAsia="Times New Roman"/>
          <w:b/>
          <w:color w:val="000000"/>
          <w:sz w:val="21"/>
        </w:rPr>
      </w:pPr>
      <w:r>
        <w:rPr>
          <w:rFonts w:eastAsia="Times New Roman"/>
          <w:b/>
          <w:color w:val="000000"/>
          <w:sz w:val="21"/>
        </w:rPr>
        <w:t xml:space="preserve">— 10. </w:t>
      </w:r>
      <w:proofErr w:type="gramStart"/>
      <w:r>
        <w:rPr>
          <w:rFonts w:eastAsia="Times New Roman"/>
          <w:color w:val="000000"/>
          <w:sz w:val="21"/>
        </w:rPr>
        <w:t>That of</w:t>
      </w:r>
      <w:proofErr w:type="gramEnd"/>
      <w:r>
        <w:rPr>
          <w:rFonts w:eastAsia="Times New Roman"/>
          <w:color w:val="000000"/>
          <w:sz w:val="21"/>
        </w:rPr>
        <w:t xml:space="preserve"> relay </w:t>
      </w:r>
      <w:r>
        <w:rPr>
          <w:rFonts w:eastAsia="Times New Roman"/>
          <w:b/>
          <w:color w:val="000000"/>
          <w:sz w:val="21"/>
        </w:rPr>
        <w:t>M</w:t>
      </w:r>
      <w:r>
        <w:rPr>
          <w:rFonts w:eastAsia="Times New Roman"/>
          <w:b/>
          <w:color w:val="000000"/>
          <w:sz w:val="21"/>
          <w:vertAlign w:val="subscript"/>
        </w:rPr>
        <w:t>3</w:t>
      </w:r>
      <w:r>
        <w:rPr>
          <w:rFonts w:eastAsia="Times New Roman"/>
          <w:color w:val="000000"/>
          <w:sz w:val="21"/>
        </w:rPr>
        <w:t xml:space="preserve"> is brought into action only when armature </w:t>
      </w:r>
      <w:proofErr w:type="gramStart"/>
      <w:r>
        <w:rPr>
          <w:rFonts w:eastAsia="Times New Roman"/>
          <w:color w:val="000000"/>
          <w:sz w:val="21"/>
        </w:rPr>
        <w:t>a</w:t>
      </w:r>
      <w:r>
        <w:rPr>
          <w:rFonts w:ascii="Bookman Old Style" w:eastAsia="Bookman Old Style" w:hAnsi="Bookman Old Style"/>
          <w:color w:val="000000"/>
          <w:sz w:val="21"/>
          <w:vertAlign w:val="subscript"/>
        </w:rPr>
        <w:t>il</w:t>
      </w:r>
      <w:proofErr w:type="gramEnd"/>
      <w:r>
        <w:rPr>
          <w:rFonts w:eastAsia="Times New Roman"/>
          <w:color w:val="000000"/>
          <w:sz w:val="21"/>
        </w:rPr>
        <w:t xml:space="preserve">, of relay </w:t>
      </w:r>
      <w:r>
        <w:rPr>
          <w:rFonts w:eastAsia="Times New Roman"/>
          <w:b/>
          <w:color w:val="000000"/>
          <w:sz w:val="21"/>
        </w:rPr>
        <w:t>M</w:t>
      </w:r>
      <w:r>
        <w:rPr>
          <w:rFonts w:eastAsia="Times New Roman"/>
          <w:b/>
          <w:color w:val="000000"/>
          <w:sz w:val="21"/>
          <w:vertAlign w:val="subscript"/>
        </w:rPr>
        <w:t>2</w:t>
      </w:r>
      <w:r>
        <w:rPr>
          <w:rFonts w:eastAsia="Times New Roman"/>
          <w:b/>
          <w:color w:val="000000"/>
          <w:sz w:val="21"/>
        </w:rPr>
        <w:t xml:space="preserve">, </w:t>
      </w:r>
      <w:proofErr w:type="gramStart"/>
      <w:r>
        <w:rPr>
          <w:rFonts w:eastAsia="Times New Roman"/>
          <w:color w:val="000000"/>
          <w:sz w:val="21"/>
        </w:rPr>
        <w:t>makes contact with</w:t>
      </w:r>
      <w:proofErr w:type="gramEnd"/>
      <w:r>
        <w:rPr>
          <w:rFonts w:eastAsia="Times New Roman"/>
          <w:color w:val="000000"/>
          <w:sz w:val="21"/>
        </w:rPr>
        <w:t xml:space="preserve"> stop </w:t>
      </w:r>
      <w:r>
        <w:rPr>
          <w:rFonts w:eastAsia="Times New Roman"/>
          <w:i/>
          <w:color w:val="000000"/>
          <w:sz w:val="21"/>
        </w:rPr>
        <w:t xml:space="preserve">o, </w:t>
      </w:r>
      <w:r>
        <w:rPr>
          <w:rFonts w:eastAsia="Times New Roman"/>
          <w:color w:val="000000"/>
          <w:sz w:val="21"/>
        </w:rPr>
        <w:t xml:space="preserve">at which time </w:t>
      </w:r>
      <w:r>
        <w:rPr>
          <w:rFonts w:eastAsia="Times New Roman"/>
          <w:b/>
          <w:i/>
          <w:color w:val="000000"/>
          <w:sz w:val="19"/>
        </w:rPr>
        <w:t xml:space="preserve">a </w:t>
      </w:r>
      <w:r>
        <w:rPr>
          <w:rFonts w:eastAsia="Times New Roman"/>
          <w:color w:val="000000"/>
          <w:sz w:val="21"/>
        </w:rPr>
        <w:t>current of + 10 circulates through M</w:t>
      </w:r>
      <w:r>
        <w:rPr>
          <w:rFonts w:ascii="Bookman Old Style" w:eastAsia="Bookman Old Style" w:hAnsi="Bookman Old Style"/>
          <w:color w:val="000000"/>
          <w:sz w:val="21"/>
          <w:vertAlign w:val="subscript"/>
        </w:rPr>
        <w:t>3</w:t>
      </w:r>
      <w:r>
        <w:rPr>
          <w:rFonts w:eastAsia="Times New Roman"/>
          <w:color w:val="000000"/>
          <w:sz w:val="21"/>
        </w:rPr>
        <w:t>.</w:t>
      </w:r>
    </w:p>
    <w:p w14:paraId="16A30FDB"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Bearing this in mind, it will be readily understood by the fol</w:t>
      </w:r>
      <w:r>
        <w:rPr>
          <w:rFonts w:eastAsia="Times New Roman"/>
          <w:color w:val="000000"/>
          <w:sz w:val="21"/>
        </w:rPr>
        <w:softHyphen/>
        <w:t xml:space="preserve">lowing explanation how the armatures </w:t>
      </w:r>
      <w:r>
        <w:rPr>
          <w:rFonts w:eastAsia="Times New Roman"/>
          <w:b/>
          <w:i/>
          <w:color w:val="000000"/>
          <w:sz w:val="19"/>
        </w:rPr>
        <w:t xml:space="preserve">a,, </w:t>
      </w:r>
      <w:r>
        <w:rPr>
          <w:rFonts w:eastAsia="Times New Roman"/>
          <w:i/>
          <w:color w:val="000000"/>
          <w:sz w:val="21"/>
        </w:rPr>
        <w:t>a</w:t>
      </w:r>
      <w:r>
        <w:rPr>
          <w:rFonts w:eastAsia="Times New Roman"/>
          <w:i/>
          <w:color w:val="000000"/>
          <w:sz w:val="21"/>
          <w:vertAlign w:val="subscript"/>
        </w:rPr>
        <w:t>2</w:t>
      </w:r>
      <w:r>
        <w:rPr>
          <w:rFonts w:eastAsia="Times New Roman"/>
          <w:color w:val="000000"/>
          <w:sz w:val="21"/>
        </w:rPr>
        <w:t xml:space="preserve"> and a</w:t>
      </w:r>
      <w:r>
        <w:rPr>
          <w:rFonts w:ascii="Bookman Old Style" w:eastAsia="Bookman Old Style" w:hAnsi="Bookman Old Style"/>
          <w:color w:val="000000"/>
          <w:sz w:val="21"/>
          <w:vertAlign w:val="subscript"/>
        </w:rPr>
        <w:t>3</w:t>
      </w:r>
      <w:r>
        <w:rPr>
          <w:rFonts w:eastAsia="Times New Roman"/>
          <w:color w:val="000000"/>
          <w:sz w:val="21"/>
        </w:rPr>
        <w:t xml:space="preserve"> of the receiving instruments </w:t>
      </w:r>
      <w:r>
        <w:rPr>
          <w:rFonts w:eastAsia="Times New Roman"/>
          <w:b/>
          <w:color w:val="000000"/>
          <w:sz w:val="21"/>
        </w:rPr>
        <w:t>M,, M</w:t>
      </w:r>
      <w:r>
        <w:rPr>
          <w:rFonts w:eastAsia="Times New Roman"/>
          <w:b/>
          <w:color w:val="000000"/>
          <w:sz w:val="21"/>
          <w:vertAlign w:val="subscript"/>
        </w:rPr>
        <w:t>2</w:t>
      </w:r>
      <w:r>
        <w:rPr>
          <w:rFonts w:eastAsia="Times New Roman"/>
          <w:color w:val="000000"/>
          <w:sz w:val="21"/>
        </w:rPr>
        <w:t xml:space="preserve"> and </w:t>
      </w:r>
      <w:r>
        <w:rPr>
          <w:rFonts w:eastAsia="Times New Roman"/>
          <w:b/>
          <w:color w:val="000000"/>
          <w:sz w:val="21"/>
        </w:rPr>
        <w:t>M</w:t>
      </w:r>
      <w:r>
        <w:rPr>
          <w:rFonts w:eastAsia="Times New Roman"/>
          <w:b/>
          <w:color w:val="000000"/>
          <w:sz w:val="21"/>
          <w:vertAlign w:val="subscript"/>
        </w:rPr>
        <w:t>3</w:t>
      </w:r>
      <w:r>
        <w:rPr>
          <w:rFonts w:eastAsia="Times New Roman"/>
          <w:b/>
          <w:color w:val="000000"/>
          <w:sz w:val="21"/>
        </w:rPr>
        <w:t xml:space="preserve">, </w:t>
      </w:r>
      <w:r>
        <w:rPr>
          <w:rFonts w:eastAsia="Times New Roman"/>
          <w:color w:val="000000"/>
          <w:sz w:val="21"/>
        </w:rPr>
        <w:t xml:space="preserve">respectively, are made </w:t>
      </w:r>
      <w:r>
        <w:rPr>
          <w:rFonts w:eastAsia="Times New Roman"/>
          <w:color w:val="000000"/>
          <w:sz w:val="13"/>
          <w:vertAlign w:val="superscript"/>
        </w:rPr>
        <w:t>-</w:t>
      </w:r>
      <w:r>
        <w:rPr>
          <w:rFonts w:eastAsia="Times New Roman"/>
          <w:color w:val="000000"/>
          <w:sz w:val="21"/>
        </w:rPr>
        <w:t>to assume positions, with relation to the three electrical condi</w:t>
      </w:r>
      <w:r>
        <w:rPr>
          <w:rFonts w:eastAsia="Times New Roman"/>
          <w:color w:val="000000"/>
          <w:sz w:val="21"/>
        </w:rPr>
        <w:softHyphen/>
        <w:t>tions of the line, so as to cause sounder S, to respond solely to the movements of key K</w:t>
      </w:r>
      <w:r>
        <w:rPr>
          <w:rFonts w:ascii="Bookman Old Style" w:eastAsia="Bookman Old Style" w:hAnsi="Bookman Old Style"/>
          <w:color w:val="000000"/>
          <w:sz w:val="21"/>
          <w:vertAlign w:val="subscript"/>
        </w:rPr>
        <w:t>1</w:t>
      </w:r>
      <w:r>
        <w:rPr>
          <w:rFonts w:eastAsia="Times New Roman"/>
          <w:color w:val="000000"/>
          <w:sz w:val="21"/>
        </w:rPr>
        <w:t xml:space="preserve">, and sounder </w:t>
      </w:r>
      <w:r>
        <w:rPr>
          <w:rFonts w:eastAsia="Times New Roman"/>
          <w:b/>
          <w:color w:val="000000"/>
          <w:sz w:val="21"/>
        </w:rPr>
        <w:t>S</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 xml:space="preserve">in like manner, to the movements of key </w:t>
      </w:r>
      <w:r>
        <w:rPr>
          <w:rFonts w:eastAsia="Times New Roman"/>
          <w:b/>
          <w:color w:val="000000"/>
          <w:sz w:val="21"/>
        </w:rPr>
        <w:t>K</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while both respond when K</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K</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at the sending station, are simultaneously depressed.</w:t>
      </w:r>
    </w:p>
    <w:p w14:paraId="16A30FDC" w14:textId="77777777" w:rsidR="00CF4BE1" w:rsidRDefault="00000000">
      <w:pPr>
        <w:numPr>
          <w:ilvl w:val="0"/>
          <w:numId w:val="23"/>
        </w:numPr>
        <w:tabs>
          <w:tab w:val="clear" w:pos="288"/>
          <w:tab w:val="left" w:pos="576"/>
        </w:tabs>
        <w:spacing w:line="246" w:lineRule="exact"/>
        <w:ind w:right="72"/>
        <w:jc w:val="both"/>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alone depressed, a positive or + current to the line of + 10. The strength of this current, supplemented by that of the auxiliary local R</w:t>
      </w:r>
      <w:r>
        <w:rPr>
          <w:rFonts w:ascii="Bookman Old Style" w:eastAsia="Bookman Old Style" w:hAnsi="Bookman Old Style"/>
          <w:color w:val="000000"/>
          <w:sz w:val="21"/>
          <w:vertAlign w:val="subscript"/>
        </w:rPr>
        <w:t>1</w:t>
      </w:r>
      <w:r>
        <w:rPr>
          <w:rFonts w:eastAsia="Times New Roman"/>
          <w:color w:val="000000"/>
          <w:sz w:val="21"/>
        </w:rPr>
        <w:t>, is sufficient to overcome the spring s</w:t>
      </w:r>
      <w:r>
        <w:rPr>
          <w:rFonts w:ascii="Bookman Old Style" w:eastAsia="Bookman Old Style" w:hAnsi="Bookman Old Style"/>
          <w:color w:val="000000"/>
          <w:sz w:val="21"/>
          <w:vertAlign w:val="subscript"/>
        </w:rPr>
        <w:t>1</w:t>
      </w:r>
      <w:r>
        <w:rPr>
          <w:rFonts w:eastAsia="Times New Roman"/>
          <w:color w:val="000000"/>
          <w:sz w:val="21"/>
        </w:rPr>
        <w:t xml:space="preserve">, and move the armature </w:t>
      </w:r>
      <w:proofErr w:type="gramStart"/>
      <w:r>
        <w:rPr>
          <w:rFonts w:eastAsia="Times New Roman"/>
          <w:color w:val="000000"/>
          <w:sz w:val="21"/>
        </w:rPr>
        <w:t>a,</w:t>
      </w:r>
      <w:proofErr w:type="gramEnd"/>
      <w:r>
        <w:rPr>
          <w:rFonts w:eastAsia="Times New Roman"/>
          <w:color w:val="000000"/>
          <w:sz w:val="21"/>
        </w:rPr>
        <w:t xml:space="preserve"> forward, thus breaking the shunt between stop P, and armature </w:t>
      </w:r>
      <w:proofErr w:type="gramStart"/>
      <w:r>
        <w:rPr>
          <w:rFonts w:eastAsia="Times New Roman"/>
          <w:b/>
          <w:i/>
          <w:color w:val="000000"/>
          <w:sz w:val="19"/>
        </w:rPr>
        <w:t>al</w:t>
      </w:r>
      <w:proofErr w:type="gramEnd"/>
      <w:r>
        <w:rPr>
          <w:rFonts w:eastAsia="Times New Roman"/>
          <w:b/>
          <w:i/>
          <w:color w:val="000000"/>
          <w:sz w:val="19"/>
        </w:rPr>
        <w:t xml:space="preserve">, </w:t>
      </w:r>
      <w:r>
        <w:rPr>
          <w:rFonts w:eastAsia="Times New Roman"/>
          <w:color w:val="000000"/>
          <w:sz w:val="21"/>
        </w:rPr>
        <w:t>and leaving sounder S, to be actuated by local battery 1</w:t>
      </w:r>
      <w:r>
        <w:rPr>
          <w:rFonts w:ascii="Bookman Old Style" w:eastAsia="Bookman Old Style" w:hAnsi="Bookman Old Style"/>
          <w:color w:val="000000"/>
          <w:sz w:val="21"/>
          <w:vertAlign w:val="subscript"/>
        </w:rPr>
        <w:t>1</w:t>
      </w:r>
      <w:r>
        <w:rPr>
          <w:rFonts w:eastAsia="Times New Roman"/>
          <w:color w:val="000000"/>
          <w:sz w:val="21"/>
        </w:rPr>
        <w:t>.</w:t>
      </w:r>
    </w:p>
    <w:p w14:paraId="16A30FDD" w14:textId="7C825B34" w:rsidR="00CF4BE1" w:rsidRDefault="00000000">
      <w:pPr>
        <w:spacing w:line="244" w:lineRule="exact"/>
        <w:ind w:left="72" w:right="72" w:firstLine="216"/>
        <w:jc w:val="both"/>
        <w:textAlignment w:val="baseline"/>
        <w:rPr>
          <w:rFonts w:eastAsia="Times New Roman"/>
          <w:color w:val="000000"/>
          <w:sz w:val="21"/>
        </w:rPr>
      </w:pPr>
      <w:r>
        <w:rPr>
          <w:rFonts w:eastAsia="Times New Roman"/>
          <w:color w:val="000000"/>
          <w:sz w:val="21"/>
        </w:rPr>
        <w:t xml:space="preserve">The action of the line current upon relay </w:t>
      </w:r>
      <w:r>
        <w:rPr>
          <w:rFonts w:eastAsia="Times New Roman"/>
          <w:b/>
          <w:color w:val="000000"/>
          <w:sz w:val="21"/>
        </w:rPr>
        <w:t>M</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 xml:space="preserve">in this case, tends to partially neutralize the effect of the auxiliary coil </w:t>
      </w:r>
      <w:r>
        <w:rPr>
          <w:rFonts w:ascii="Bookman Old Style" w:eastAsia="Bookman Old Style" w:hAnsi="Bookman Old Style"/>
          <w:b/>
          <w:color w:val="000000"/>
          <w:sz w:val="16"/>
        </w:rPr>
        <w:t>R</w:t>
      </w:r>
      <w:r>
        <w:rPr>
          <w:rFonts w:ascii="Bookman Old Style" w:eastAsia="Bookman Old Style" w:hAnsi="Bookman Old Style"/>
          <w:b/>
          <w:color w:val="000000"/>
          <w:sz w:val="16"/>
          <w:vertAlign w:val="subscript"/>
        </w:rPr>
        <w:t>2</w:t>
      </w:r>
      <w:r w:rsidR="0027141B">
        <w:rPr>
          <w:rFonts w:ascii="Bookman Old Style" w:eastAsia="Bookman Old Style" w:hAnsi="Bookman Old Style"/>
          <w:b/>
          <w:color w:val="000000"/>
          <w:sz w:val="16"/>
        </w:rPr>
        <w:t>;</w:t>
      </w:r>
      <w:r>
        <w:rPr>
          <w:rFonts w:ascii="Bookman Old Style" w:eastAsia="Bookman Old Style" w:hAnsi="Bookman Old Style"/>
          <w:b/>
          <w:color w:val="000000"/>
          <w:sz w:val="16"/>
        </w:rPr>
        <w:t xml:space="preserve"> </w:t>
      </w:r>
      <w:r>
        <w:rPr>
          <w:rFonts w:eastAsia="Times New Roman"/>
          <w:color w:val="000000"/>
          <w:sz w:val="21"/>
        </w:rPr>
        <w:t>-consequently, the armature a</w:t>
      </w:r>
      <w:r>
        <w:rPr>
          <w:rFonts w:ascii="Bookman Old Style" w:eastAsia="Bookman Old Style" w:hAnsi="Bookman Old Style"/>
          <w:color w:val="000000"/>
          <w:sz w:val="21"/>
          <w:vertAlign w:val="subscript"/>
        </w:rPr>
        <w:t>2</w:t>
      </w:r>
      <w:r>
        <w:rPr>
          <w:rFonts w:eastAsia="Times New Roman"/>
          <w:color w:val="000000"/>
          <w:sz w:val="21"/>
        </w:rPr>
        <w:t xml:space="preserve"> is held more firmly by spring s</w:t>
      </w:r>
      <w:r>
        <w:rPr>
          <w:rFonts w:ascii="Bookman Old Style" w:eastAsia="Bookman Old Style" w:hAnsi="Bookman Old Style"/>
          <w:color w:val="000000"/>
          <w:sz w:val="21"/>
          <w:vertAlign w:val="subscript"/>
        </w:rPr>
        <w:t>2</w:t>
      </w:r>
      <w:r>
        <w:rPr>
          <w:rFonts w:eastAsia="Times New Roman"/>
          <w:color w:val="000000"/>
          <w:sz w:val="21"/>
        </w:rPr>
        <w:t xml:space="preserve"> in the position shown.</w:t>
      </w:r>
    </w:p>
    <w:p w14:paraId="16A30FDE" w14:textId="77777777" w:rsidR="00CF4BE1" w:rsidRDefault="00000000">
      <w:pPr>
        <w:spacing w:line="246" w:lineRule="exact"/>
        <w:ind w:left="72" w:right="72" w:firstLine="216"/>
        <w:jc w:val="both"/>
        <w:textAlignment w:val="baseline"/>
        <w:rPr>
          <w:rFonts w:eastAsia="Times New Roman"/>
          <w:color w:val="000000"/>
          <w:spacing w:val="4"/>
          <w:sz w:val="21"/>
        </w:rPr>
      </w:pPr>
      <w:r>
        <w:rPr>
          <w:rFonts w:eastAsia="Times New Roman"/>
          <w:color w:val="000000"/>
          <w:spacing w:val="4"/>
          <w:sz w:val="21"/>
        </w:rPr>
        <w:t>Armature a</w:t>
      </w:r>
      <w:r>
        <w:rPr>
          <w:rFonts w:ascii="Bookman Old Style" w:eastAsia="Bookman Old Style" w:hAnsi="Bookman Old Style"/>
          <w:color w:val="000000"/>
          <w:spacing w:val="4"/>
          <w:sz w:val="21"/>
          <w:vertAlign w:val="subscript"/>
        </w:rPr>
        <w:t>3</w:t>
      </w:r>
      <w:r>
        <w:rPr>
          <w:rFonts w:eastAsia="Times New Roman"/>
          <w:color w:val="000000"/>
          <w:spacing w:val="4"/>
          <w:sz w:val="21"/>
        </w:rPr>
        <w:t xml:space="preserve">, of relay </w:t>
      </w:r>
      <w:r>
        <w:rPr>
          <w:rFonts w:eastAsia="Times New Roman"/>
          <w:b/>
          <w:color w:val="000000"/>
          <w:spacing w:val="4"/>
          <w:sz w:val="21"/>
        </w:rPr>
        <w:t>M</w:t>
      </w:r>
      <w:r>
        <w:rPr>
          <w:rFonts w:eastAsia="Times New Roman"/>
          <w:b/>
          <w:color w:val="000000"/>
          <w:spacing w:val="4"/>
          <w:sz w:val="21"/>
          <w:vertAlign w:val="subscript"/>
        </w:rPr>
        <w:t>3</w:t>
      </w:r>
      <w:r>
        <w:rPr>
          <w:rFonts w:eastAsia="Times New Roman"/>
          <w:b/>
          <w:color w:val="000000"/>
          <w:spacing w:val="4"/>
          <w:sz w:val="21"/>
        </w:rPr>
        <w:t xml:space="preserve">, </w:t>
      </w:r>
      <w:r>
        <w:rPr>
          <w:rFonts w:eastAsia="Times New Roman"/>
          <w:color w:val="000000"/>
          <w:spacing w:val="4"/>
          <w:sz w:val="21"/>
        </w:rPr>
        <w:t xml:space="preserve">also remains on its back stop </w:t>
      </w:r>
      <w:r>
        <w:rPr>
          <w:rFonts w:eastAsia="Times New Roman"/>
          <w:b/>
          <w:color w:val="000000"/>
          <w:spacing w:val="4"/>
          <w:sz w:val="21"/>
        </w:rPr>
        <w:t>P</w:t>
      </w:r>
      <w:r>
        <w:rPr>
          <w:rFonts w:eastAsia="Times New Roman"/>
          <w:b/>
          <w:color w:val="000000"/>
          <w:spacing w:val="4"/>
          <w:sz w:val="21"/>
          <w:vertAlign w:val="subscript"/>
        </w:rPr>
        <w:t>3</w:t>
      </w:r>
      <w:r>
        <w:rPr>
          <w:rFonts w:eastAsia="Times New Roman"/>
          <w:b/>
          <w:color w:val="000000"/>
          <w:spacing w:val="4"/>
          <w:sz w:val="21"/>
        </w:rPr>
        <w:t xml:space="preserve">, </w:t>
      </w:r>
      <w:r>
        <w:rPr>
          <w:rFonts w:eastAsia="Times New Roman"/>
          <w:color w:val="000000"/>
          <w:spacing w:val="4"/>
          <w:sz w:val="21"/>
        </w:rPr>
        <w:t>because the line current (</w:t>
      </w:r>
      <w:proofErr w:type="gramStart"/>
      <w:r>
        <w:rPr>
          <w:rFonts w:eastAsia="Times New Roman"/>
          <w:color w:val="000000"/>
          <w:spacing w:val="4"/>
          <w:sz w:val="21"/>
        </w:rPr>
        <w:t>viz. :</w:t>
      </w:r>
      <w:proofErr w:type="gramEnd"/>
      <w:r>
        <w:rPr>
          <w:rFonts w:eastAsia="Times New Roman"/>
          <w:color w:val="000000"/>
          <w:spacing w:val="4"/>
          <w:sz w:val="21"/>
        </w:rPr>
        <w:t xml:space="preserve"> + 10 :) is not of sufficient strength to overcome the spring s</w:t>
      </w:r>
      <w:r>
        <w:rPr>
          <w:rFonts w:ascii="Bookman Old Style" w:eastAsia="Bookman Old Style" w:hAnsi="Bookman Old Style"/>
          <w:color w:val="000000"/>
          <w:spacing w:val="4"/>
          <w:sz w:val="21"/>
          <w:vertAlign w:val="subscript"/>
        </w:rPr>
        <w:t>3</w:t>
      </w:r>
      <w:r>
        <w:rPr>
          <w:rFonts w:eastAsia="Times New Roman"/>
          <w:color w:val="000000"/>
          <w:spacing w:val="4"/>
          <w:sz w:val="21"/>
        </w:rPr>
        <w:t xml:space="preserve">. </w:t>
      </w:r>
      <w:proofErr w:type="gramStart"/>
      <w:r>
        <w:rPr>
          <w:rFonts w:eastAsia="Times New Roman"/>
          <w:color w:val="000000"/>
          <w:spacing w:val="4"/>
          <w:sz w:val="21"/>
        </w:rPr>
        <w:t>Thus</w:t>
      </w:r>
      <w:proofErr w:type="gramEnd"/>
      <w:r>
        <w:rPr>
          <w:rFonts w:eastAsia="Times New Roman"/>
          <w:color w:val="000000"/>
          <w:spacing w:val="4"/>
          <w:sz w:val="21"/>
        </w:rPr>
        <w:t xml:space="preserve"> the shunt around sounder </w:t>
      </w:r>
      <w:r>
        <w:rPr>
          <w:rFonts w:eastAsia="Times New Roman"/>
          <w:b/>
          <w:color w:val="000000"/>
          <w:spacing w:val="4"/>
          <w:sz w:val="21"/>
        </w:rPr>
        <w:t>S</w:t>
      </w:r>
      <w:r>
        <w:rPr>
          <w:rFonts w:eastAsia="Times New Roman"/>
          <w:b/>
          <w:color w:val="000000"/>
          <w:spacing w:val="4"/>
          <w:sz w:val="21"/>
          <w:vertAlign w:val="subscript"/>
        </w:rPr>
        <w:t>2</w:t>
      </w:r>
      <w:r>
        <w:rPr>
          <w:rFonts w:eastAsia="Times New Roman"/>
          <w:color w:val="000000"/>
          <w:spacing w:val="4"/>
          <w:sz w:val="21"/>
        </w:rPr>
        <w:t xml:space="preserve"> remains unbroken, and the latter is inoperative.</w:t>
      </w:r>
    </w:p>
    <w:p w14:paraId="16A30FDF" w14:textId="77777777" w:rsidR="00CF4BE1" w:rsidRDefault="00000000">
      <w:pPr>
        <w:numPr>
          <w:ilvl w:val="0"/>
          <w:numId w:val="23"/>
        </w:numPr>
        <w:tabs>
          <w:tab w:val="clear" w:pos="288"/>
          <w:tab w:val="left" w:pos="576"/>
        </w:tabs>
        <w:spacing w:before="2" w:line="247" w:lineRule="exact"/>
        <w:ind w:right="72"/>
        <w:textAlignment w:val="baseline"/>
        <w:rPr>
          <w:rFonts w:eastAsia="Times New Roman"/>
          <w:color w:val="000000"/>
          <w:sz w:val="21"/>
        </w:rPr>
      </w:pPr>
      <w:r>
        <w:rPr>
          <w:rFonts w:eastAsia="Times New Roman"/>
          <w:color w:val="000000"/>
          <w:sz w:val="21"/>
        </w:rPr>
        <w:t xml:space="preserve">Key </w:t>
      </w:r>
      <w:r>
        <w:rPr>
          <w:rFonts w:eastAsia="Times New Roman"/>
          <w:b/>
          <w:color w:val="000000"/>
          <w:sz w:val="21"/>
        </w:rPr>
        <w:t>K</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depressed.</w:t>
      </w:r>
    </w:p>
    <w:p w14:paraId="16A30FE0" w14:textId="77777777" w:rsidR="00CF4BE1" w:rsidRDefault="00000000">
      <w:pPr>
        <w:spacing w:line="246" w:lineRule="exact"/>
        <w:ind w:left="72" w:right="72" w:firstLine="216"/>
        <w:jc w:val="both"/>
        <w:textAlignment w:val="baseline"/>
        <w:rPr>
          <w:rFonts w:eastAsia="Times New Roman"/>
          <w:color w:val="000000"/>
          <w:sz w:val="21"/>
        </w:rPr>
      </w:pPr>
      <w:r>
        <w:rPr>
          <w:rFonts w:eastAsia="Times New Roman"/>
          <w:color w:val="000000"/>
          <w:sz w:val="21"/>
        </w:rPr>
        <w:t xml:space="preserve">A negative or — current of — 10. In this case, the polarity of the line current is such </w:t>
      </w:r>
      <w:proofErr w:type="gramStart"/>
      <w:r>
        <w:rPr>
          <w:rFonts w:eastAsia="Times New Roman"/>
          <w:color w:val="000000"/>
          <w:sz w:val="21"/>
        </w:rPr>
        <w:t>as to</w:t>
      </w:r>
      <w:proofErr w:type="gramEnd"/>
      <w:r>
        <w:rPr>
          <w:rFonts w:eastAsia="Times New Roman"/>
          <w:color w:val="000000"/>
          <w:sz w:val="21"/>
        </w:rPr>
        <w:t xml:space="preserve"> partially </w:t>
      </w:r>
      <w:proofErr w:type="gramStart"/>
      <w:r>
        <w:rPr>
          <w:rFonts w:eastAsia="Times New Roman"/>
          <w:color w:val="000000"/>
          <w:sz w:val="21"/>
        </w:rPr>
        <w:t>neutralize</w:t>
      </w:r>
      <w:proofErr w:type="gramEnd"/>
      <w:r>
        <w:rPr>
          <w:rFonts w:eastAsia="Times New Roman"/>
          <w:color w:val="000000"/>
          <w:sz w:val="21"/>
        </w:rPr>
        <w:t xml:space="preserve"> the effect of the auxiliary local R,. The armature a, is, in consequence, held</w:t>
      </w:r>
    </w:p>
    <w:p w14:paraId="16A30FE1" w14:textId="77777777" w:rsidR="00CF4BE1" w:rsidRDefault="00CF4BE1">
      <w:pPr>
        <w:sectPr w:rsidR="00CF4BE1">
          <w:pgSz w:w="7310" w:h="11616"/>
          <w:pgMar w:top="1160" w:right="810" w:bottom="720" w:left="700" w:header="720" w:footer="720" w:gutter="0"/>
          <w:cols w:space="720"/>
        </w:sectPr>
      </w:pPr>
    </w:p>
    <w:p w14:paraId="16A30FE2" w14:textId="77777777" w:rsidR="00CF4BE1" w:rsidRDefault="00000000">
      <w:pPr>
        <w:spacing w:line="236" w:lineRule="exact"/>
        <w:ind w:left="72" w:right="72"/>
        <w:textAlignment w:val="baseline"/>
        <w:rPr>
          <w:rFonts w:eastAsia="Times New Roman"/>
          <w:b/>
          <w:color w:val="000000"/>
          <w:spacing w:val="16"/>
          <w:sz w:val="20"/>
        </w:rPr>
      </w:pPr>
      <w:r>
        <w:lastRenderedPageBreak/>
        <w:pict w14:anchorId="16A32619">
          <v:shape id="_x0000_s2200" type="#_x0000_t202" style="position:absolute;left:0;text-align:left;margin-left:0;margin-top:0;width:383.5pt;height:578.65pt;z-index:-251677696;mso-position-horizontal-relative:page;mso-position-vertical-relative:page" fillcolor="#eee" stroked="f">
            <v:textbox>
              <w:txbxContent>
                <w:p w14:paraId="16A333A6" w14:textId="77777777" w:rsidR="00A918EA" w:rsidRDefault="00A918EA" w:rsidP="00D4639F">
                  <w:pPr>
                    <w:shd w:val="clear" w:color="auto" w:fill="FFFFFF" w:themeFill="background1"/>
                  </w:pPr>
                </w:p>
              </w:txbxContent>
            </v:textbox>
            <w10:wrap anchorx="page" anchory="page"/>
          </v:shape>
        </w:pict>
      </w:r>
      <w:r>
        <w:rPr>
          <w:rFonts w:eastAsia="Times New Roman"/>
          <w:b/>
          <w:color w:val="000000"/>
          <w:spacing w:val="16"/>
          <w:sz w:val="20"/>
        </w:rPr>
        <w:t xml:space="preserve">838 </w:t>
      </w:r>
      <w:r>
        <w:rPr>
          <w:rFonts w:eastAsia="Times New Roman"/>
          <w:b/>
          <w:color w:val="000000"/>
          <w:spacing w:val="16"/>
          <w:sz w:val="15"/>
        </w:rPr>
        <w:t xml:space="preserve">DOUBLE </w:t>
      </w:r>
      <w:proofErr w:type="gramStart"/>
      <w:r>
        <w:rPr>
          <w:rFonts w:eastAsia="Times New Roman"/>
          <w:b/>
          <w:color w:val="000000"/>
          <w:spacing w:val="16"/>
          <w:sz w:val="15"/>
        </w:rPr>
        <w:t>TRANSMISSION</w:t>
      </w:r>
      <w:proofErr w:type="gramEnd"/>
      <w:r>
        <w:rPr>
          <w:rFonts w:eastAsia="Times New Roman"/>
          <w:b/>
          <w:color w:val="000000"/>
          <w:spacing w:val="16"/>
          <w:sz w:val="15"/>
        </w:rPr>
        <w:t xml:space="preserve"> IN THE SAME DIRECTION.</w:t>
      </w:r>
    </w:p>
    <w:p w14:paraId="16A30FE3" w14:textId="77777777" w:rsidR="00CF4BE1" w:rsidRDefault="00000000">
      <w:pPr>
        <w:spacing w:before="209" w:line="244" w:lineRule="exact"/>
        <w:ind w:left="72" w:right="72"/>
        <w:jc w:val="both"/>
        <w:textAlignment w:val="baseline"/>
        <w:rPr>
          <w:rFonts w:eastAsia="Times New Roman"/>
          <w:b/>
          <w:color w:val="000000"/>
          <w:sz w:val="20"/>
        </w:rPr>
      </w:pPr>
      <w:r>
        <w:rPr>
          <w:rFonts w:eastAsia="Times New Roman"/>
          <w:b/>
          <w:color w:val="000000"/>
          <w:sz w:val="20"/>
        </w:rPr>
        <w:t>more securely by spring a, against stop P</w:t>
      </w:r>
      <w:r>
        <w:rPr>
          <w:rFonts w:eastAsia="Times New Roman"/>
          <w:b/>
          <w:color w:val="000000"/>
          <w:sz w:val="20"/>
          <w:vertAlign w:val="subscript"/>
        </w:rPr>
        <w:t>1</w:t>
      </w:r>
      <w:r>
        <w:rPr>
          <w:rFonts w:eastAsia="Times New Roman"/>
          <w:b/>
          <w:color w:val="000000"/>
          <w:sz w:val="20"/>
        </w:rPr>
        <w:t>, thus preventing a signal being given on sounder S</w:t>
      </w:r>
      <w:r>
        <w:rPr>
          <w:rFonts w:eastAsia="Times New Roman"/>
          <w:b/>
          <w:color w:val="000000"/>
          <w:sz w:val="20"/>
          <w:vertAlign w:val="subscript"/>
        </w:rPr>
        <w:t>1</w:t>
      </w:r>
      <w:r>
        <w:rPr>
          <w:rFonts w:eastAsia="Times New Roman"/>
          <w:b/>
          <w:color w:val="000000"/>
          <w:sz w:val="20"/>
        </w:rPr>
        <w:t>.</w:t>
      </w:r>
    </w:p>
    <w:p w14:paraId="16A30FE4" w14:textId="77777777" w:rsidR="00CF4BE1" w:rsidRDefault="00000000">
      <w:pPr>
        <w:spacing w:before="8" w:line="244" w:lineRule="exact"/>
        <w:ind w:left="72" w:right="72" w:firstLine="144"/>
        <w:jc w:val="both"/>
        <w:textAlignment w:val="baseline"/>
        <w:rPr>
          <w:rFonts w:eastAsia="Times New Roman"/>
          <w:b/>
          <w:color w:val="000000"/>
          <w:sz w:val="20"/>
        </w:rPr>
      </w:pPr>
      <w:r>
        <w:rPr>
          <w:rFonts w:eastAsia="Times New Roman"/>
          <w:b/>
          <w:color w:val="000000"/>
          <w:sz w:val="20"/>
        </w:rPr>
        <w:t>Armature a, of relay M</w:t>
      </w:r>
      <w:r>
        <w:rPr>
          <w:rFonts w:eastAsia="Times New Roman"/>
          <w:b/>
          <w:color w:val="000000"/>
          <w:sz w:val="20"/>
          <w:vertAlign w:val="subscript"/>
        </w:rPr>
        <w:t>9</w:t>
      </w:r>
      <w:r>
        <w:rPr>
          <w:rFonts w:eastAsia="Times New Roman"/>
          <w:b/>
          <w:color w:val="000000"/>
          <w:sz w:val="20"/>
        </w:rPr>
        <w:t xml:space="preserve"> is carried from stop P</w:t>
      </w:r>
      <w:r>
        <w:rPr>
          <w:rFonts w:eastAsia="Times New Roman"/>
          <w:b/>
          <w:color w:val="000000"/>
          <w:sz w:val="20"/>
          <w:vertAlign w:val="subscript"/>
        </w:rPr>
        <w:t>9</w:t>
      </w:r>
      <w:r>
        <w:rPr>
          <w:rFonts w:eastAsia="Times New Roman"/>
          <w:b/>
          <w:color w:val="000000"/>
          <w:sz w:val="20"/>
        </w:rPr>
        <w:t xml:space="preserve"> </w:t>
      </w:r>
      <w:proofErr w:type="spellStart"/>
      <w:r>
        <w:rPr>
          <w:rFonts w:eastAsia="Times New Roman"/>
          <w:b/>
          <w:color w:val="000000"/>
          <w:sz w:val="20"/>
        </w:rPr>
        <w:t xml:space="preserve">to </w:t>
      </w:r>
      <w:r>
        <w:rPr>
          <w:rFonts w:eastAsia="Times New Roman"/>
          <w:b/>
          <w:i/>
          <w:color w:val="000000"/>
          <w:sz w:val="18"/>
        </w:rPr>
        <w:t>o</w:t>
      </w:r>
      <w:proofErr w:type="spellEnd"/>
      <w:r>
        <w:rPr>
          <w:rFonts w:eastAsia="Times New Roman"/>
          <w:b/>
          <w:i/>
          <w:color w:val="000000"/>
          <w:sz w:val="18"/>
        </w:rPr>
        <w:t xml:space="preserve">, </w:t>
      </w:r>
      <w:r>
        <w:rPr>
          <w:rFonts w:eastAsia="Times New Roman"/>
          <w:b/>
          <w:color w:val="000000"/>
          <w:sz w:val="20"/>
        </w:rPr>
        <w:t>because the strength of the line current, viz.: — 10, added to that of the auxiliary local (— 10), is sufficient to overcome the tension of retractile spring 8</w:t>
      </w:r>
      <w:r>
        <w:rPr>
          <w:rFonts w:eastAsia="Times New Roman"/>
          <w:b/>
          <w:color w:val="000000"/>
          <w:sz w:val="20"/>
          <w:vertAlign w:val="subscript"/>
        </w:rPr>
        <w:t>2</w:t>
      </w:r>
      <w:r>
        <w:rPr>
          <w:rFonts w:eastAsia="Times New Roman"/>
          <w:b/>
          <w:color w:val="000000"/>
          <w:sz w:val="20"/>
        </w:rPr>
        <w:t>, thus breaking the shunt, and causing local battery 1, to operate the sounder S</w:t>
      </w:r>
      <w:r>
        <w:rPr>
          <w:rFonts w:eastAsia="Times New Roman"/>
          <w:b/>
          <w:color w:val="000000"/>
          <w:sz w:val="20"/>
          <w:vertAlign w:val="subscript"/>
        </w:rPr>
        <w:t>9</w:t>
      </w:r>
      <w:r>
        <w:rPr>
          <w:rFonts w:eastAsia="Times New Roman"/>
          <w:b/>
          <w:color w:val="000000"/>
          <w:sz w:val="20"/>
        </w:rPr>
        <w:t>.</w:t>
      </w:r>
    </w:p>
    <w:p w14:paraId="16A30FE5" w14:textId="77777777" w:rsidR="00CF4BE1" w:rsidRDefault="00000000">
      <w:pPr>
        <w:spacing w:before="2" w:line="244" w:lineRule="exact"/>
        <w:ind w:left="72" w:right="72" w:firstLine="144"/>
        <w:jc w:val="both"/>
        <w:textAlignment w:val="baseline"/>
        <w:rPr>
          <w:rFonts w:eastAsia="Times New Roman"/>
          <w:b/>
          <w:color w:val="000000"/>
          <w:sz w:val="20"/>
        </w:rPr>
      </w:pPr>
      <w:r>
        <w:rPr>
          <w:rFonts w:eastAsia="Times New Roman"/>
          <w:b/>
          <w:color w:val="000000"/>
          <w:sz w:val="20"/>
        </w:rPr>
        <w:t>It will here be observed that when armature a</w:t>
      </w:r>
      <w:r>
        <w:rPr>
          <w:rFonts w:eastAsia="Times New Roman"/>
          <w:b/>
          <w:color w:val="000000"/>
          <w:sz w:val="20"/>
          <w:vertAlign w:val="subscript"/>
        </w:rPr>
        <w:t>9</w:t>
      </w:r>
      <w:r>
        <w:rPr>
          <w:rFonts w:eastAsia="Times New Roman"/>
          <w:b/>
          <w:color w:val="000000"/>
          <w:sz w:val="20"/>
        </w:rPr>
        <w:t xml:space="preserve"> connects with stop </w:t>
      </w:r>
      <w:r>
        <w:rPr>
          <w:rFonts w:eastAsia="Times New Roman"/>
          <w:b/>
          <w:i/>
          <w:color w:val="000000"/>
          <w:sz w:val="18"/>
        </w:rPr>
        <w:t xml:space="preserve">o, </w:t>
      </w:r>
      <w:r>
        <w:rPr>
          <w:rFonts w:eastAsia="Times New Roman"/>
          <w:b/>
          <w:color w:val="000000"/>
          <w:sz w:val="20"/>
        </w:rPr>
        <w:t>the auxiliary local of relay M</w:t>
      </w:r>
      <w:r>
        <w:rPr>
          <w:rFonts w:eastAsia="Times New Roman"/>
          <w:b/>
          <w:color w:val="000000"/>
          <w:sz w:val="20"/>
          <w:vertAlign w:val="subscript"/>
        </w:rPr>
        <w:t>3</w:t>
      </w:r>
      <w:r>
        <w:rPr>
          <w:rFonts w:eastAsia="Times New Roman"/>
          <w:b/>
          <w:color w:val="000000"/>
          <w:sz w:val="20"/>
        </w:rPr>
        <w:t xml:space="preserve"> is closed, the strength of</w:t>
      </w:r>
    </w:p>
    <w:p w14:paraId="16A30FE6" w14:textId="77777777" w:rsidR="00CF4BE1" w:rsidRDefault="00000000">
      <w:pPr>
        <w:tabs>
          <w:tab w:val="right" w:pos="5688"/>
        </w:tabs>
        <w:spacing w:before="9" w:line="244" w:lineRule="exact"/>
        <w:ind w:left="72" w:right="72"/>
        <w:jc w:val="both"/>
        <w:textAlignment w:val="baseline"/>
        <w:rPr>
          <w:rFonts w:eastAsia="Times New Roman"/>
          <w:b/>
          <w:color w:val="000000"/>
          <w:sz w:val="20"/>
        </w:rPr>
      </w:pPr>
      <w:r>
        <w:rPr>
          <w:rFonts w:eastAsia="Times New Roman"/>
          <w:b/>
          <w:color w:val="000000"/>
          <w:sz w:val="20"/>
        </w:rPr>
        <w:t>which (</w:t>
      </w:r>
      <w:proofErr w:type="gramStart"/>
      <w:r>
        <w:rPr>
          <w:rFonts w:eastAsia="Times New Roman"/>
          <w:b/>
          <w:color w:val="000000"/>
          <w:sz w:val="20"/>
        </w:rPr>
        <w:t>viz. :</w:t>
      </w:r>
      <w:proofErr w:type="gramEnd"/>
      <w:r>
        <w:rPr>
          <w:rFonts w:eastAsia="Times New Roman"/>
          <w:b/>
          <w:color w:val="000000"/>
          <w:sz w:val="20"/>
        </w:rPr>
        <w:tab/>
        <w:t xml:space="preserve">10) being the same as that from the line, but of </w:t>
      </w:r>
      <w:r>
        <w:rPr>
          <w:rFonts w:eastAsia="Times New Roman"/>
          <w:b/>
          <w:color w:val="000000"/>
          <w:sz w:val="20"/>
        </w:rPr>
        <w:br/>
        <w:t xml:space="preserve">opposite polarity, it only serves to substantially neutralize the effect of the latter upon relay </w:t>
      </w:r>
      <w:proofErr w:type="spellStart"/>
      <w:r>
        <w:rPr>
          <w:rFonts w:eastAsia="Times New Roman"/>
          <w:b/>
          <w:color w:val="000000"/>
          <w:sz w:val="20"/>
        </w:rPr>
        <w:t>M</w:t>
      </w:r>
      <w:r>
        <w:rPr>
          <w:rFonts w:eastAsia="Times New Roman"/>
          <w:b/>
          <w:color w:val="000000"/>
          <w:sz w:val="20"/>
          <w:vertAlign w:val="subscript"/>
        </w:rPr>
        <w:t>s</w:t>
      </w:r>
      <w:proofErr w:type="spellEnd"/>
      <w:r>
        <w:rPr>
          <w:rFonts w:eastAsia="Times New Roman"/>
          <w:b/>
          <w:color w:val="000000"/>
          <w:sz w:val="20"/>
        </w:rPr>
        <w:t>, and armature a</w:t>
      </w:r>
      <w:r>
        <w:rPr>
          <w:rFonts w:eastAsia="Times New Roman"/>
          <w:b/>
          <w:color w:val="000000"/>
          <w:sz w:val="20"/>
          <w:vertAlign w:val="subscript"/>
        </w:rPr>
        <w:t>3</w:t>
      </w:r>
      <w:r>
        <w:rPr>
          <w:rFonts w:eastAsia="Times New Roman"/>
          <w:b/>
          <w:color w:val="000000"/>
          <w:sz w:val="20"/>
        </w:rPr>
        <w:t xml:space="preserve"> is held inactive by the retractile spring </w:t>
      </w:r>
      <w:r>
        <w:rPr>
          <w:rFonts w:eastAsia="Times New Roman"/>
          <w:b/>
          <w:i/>
          <w:color w:val="000000"/>
          <w:sz w:val="18"/>
        </w:rPr>
        <w:t>8</w:t>
      </w:r>
      <w:r>
        <w:rPr>
          <w:rFonts w:eastAsia="Times New Roman"/>
          <w:b/>
          <w:i/>
          <w:color w:val="000000"/>
          <w:sz w:val="18"/>
          <w:vertAlign w:val="subscript"/>
        </w:rPr>
        <w:t>3</w:t>
      </w:r>
      <w:r>
        <w:rPr>
          <w:rFonts w:eastAsia="Times New Roman"/>
          <w:b/>
          <w:i/>
          <w:color w:val="000000"/>
          <w:sz w:val="18"/>
        </w:rPr>
        <w:t>.</w:t>
      </w:r>
    </w:p>
    <w:p w14:paraId="16A30FE7" w14:textId="77777777" w:rsidR="00CF4BE1" w:rsidRDefault="00000000">
      <w:pPr>
        <w:spacing w:line="244" w:lineRule="exact"/>
        <w:ind w:left="216" w:right="72"/>
        <w:textAlignment w:val="baseline"/>
        <w:rPr>
          <w:rFonts w:eastAsia="Times New Roman"/>
          <w:b/>
          <w:color w:val="000000"/>
          <w:spacing w:val="5"/>
          <w:sz w:val="20"/>
        </w:rPr>
      </w:pPr>
      <w:r>
        <w:rPr>
          <w:rFonts w:eastAsia="Times New Roman"/>
          <w:b/>
          <w:color w:val="000000"/>
          <w:spacing w:val="5"/>
          <w:sz w:val="20"/>
        </w:rPr>
        <w:t>8. Keys K</w:t>
      </w:r>
      <w:r>
        <w:rPr>
          <w:rFonts w:eastAsia="Times New Roman"/>
          <w:b/>
          <w:color w:val="000000"/>
          <w:spacing w:val="5"/>
          <w:sz w:val="20"/>
          <w:vertAlign w:val="subscript"/>
        </w:rPr>
        <w:t>1</w:t>
      </w:r>
      <w:r>
        <w:rPr>
          <w:rFonts w:eastAsia="Times New Roman"/>
          <w:b/>
          <w:color w:val="000000"/>
          <w:spacing w:val="5"/>
          <w:sz w:val="20"/>
        </w:rPr>
        <w:t xml:space="preserve"> and K</w:t>
      </w:r>
      <w:r>
        <w:rPr>
          <w:rFonts w:eastAsia="Times New Roman"/>
          <w:b/>
          <w:color w:val="000000"/>
          <w:spacing w:val="5"/>
          <w:sz w:val="20"/>
          <w:vertAlign w:val="subscript"/>
        </w:rPr>
        <w:t>2</w:t>
      </w:r>
      <w:r>
        <w:rPr>
          <w:rFonts w:eastAsia="Times New Roman"/>
          <w:b/>
          <w:color w:val="000000"/>
          <w:spacing w:val="5"/>
          <w:sz w:val="20"/>
        </w:rPr>
        <w:t>, both depressed.</w:t>
      </w:r>
    </w:p>
    <w:p w14:paraId="16A30FE8" w14:textId="77777777" w:rsidR="00CF4BE1" w:rsidRDefault="00000000">
      <w:pPr>
        <w:spacing w:line="244" w:lineRule="exact"/>
        <w:ind w:left="216" w:right="72"/>
        <w:textAlignment w:val="baseline"/>
        <w:rPr>
          <w:rFonts w:eastAsia="Times New Roman"/>
          <w:b/>
          <w:color w:val="000000"/>
          <w:spacing w:val="8"/>
          <w:sz w:val="20"/>
        </w:rPr>
      </w:pPr>
      <w:r>
        <w:rPr>
          <w:rFonts w:eastAsia="Times New Roman"/>
          <w:b/>
          <w:color w:val="000000"/>
          <w:spacing w:val="8"/>
          <w:sz w:val="20"/>
        </w:rPr>
        <w:t>A positive or + current of + 20.</w:t>
      </w:r>
    </w:p>
    <w:p w14:paraId="16A30FE9" w14:textId="6CCCD684" w:rsidR="00CF4BE1" w:rsidRDefault="00000000">
      <w:pPr>
        <w:spacing w:before="9" w:line="243" w:lineRule="exact"/>
        <w:ind w:left="72" w:right="72" w:firstLine="144"/>
        <w:jc w:val="both"/>
        <w:textAlignment w:val="baseline"/>
        <w:rPr>
          <w:rFonts w:eastAsia="Times New Roman"/>
          <w:b/>
          <w:color w:val="000000"/>
          <w:sz w:val="20"/>
        </w:rPr>
      </w:pPr>
      <w:r>
        <w:rPr>
          <w:rFonts w:eastAsia="Times New Roman"/>
          <w:b/>
          <w:color w:val="000000"/>
          <w:sz w:val="20"/>
        </w:rPr>
        <w:t>Armature a, of relay M</w:t>
      </w:r>
      <w:r>
        <w:rPr>
          <w:rFonts w:eastAsia="Times New Roman"/>
          <w:b/>
          <w:color w:val="000000"/>
          <w:sz w:val="20"/>
          <w:vertAlign w:val="subscript"/>
        </w:rPr>
        <w:t>1</w:t>
      </w:r>
      <w:r>
        <w:rPr>
          <w:rFonts w:eastAsia="Times New Roman"/>
          <w:b/>
          <w:color w:val="000000"/>
          <w:sz w:val="20"/>
        </w:rPr>
        <w:t xml:space="preserve"> is caused to move forward, thus. breaking the shunt, and allowing a current from local battery 1, to operate sounder S</w:t>
      </w:r>
      <w:r>
        <w:rPr>
          <w:rFonts w:eastAsia="Times New Roman"/>
          <w:b/>
          <w:color w:val="000000"/>
          <w:sz w:val="20"/>
          <w:vertAlign w:val="subscript"/>
        </w:rPr>
        <w:t>i</w:t>
      </w:r>
      <w:r>
        <w:rPr>
          <w:rFonts w:eastAsia="Times New Roman"/>
          <w:b/>
          <w:color w:val="000000"/>
          <w:sz w:val="20"/>
        </w:rPr>
        <w:t>. The line current in this case is of a polarity, and sufficiently powerful to completely neutralize the effect of the auxiliary local R</w:t>
      </w:r>
      <w:r>
        <w:rPr>
          <w:rFonts w:eastAsia="Times New Roman"/>
          <w:b/>
          <w:color w:val="000000"/>
          <w:sz w:val="20"/>
          <w:vertAlign w:val="subscript"/>
        </w:rPr>
        <w:t>2</w:t>
      </w:r>
      <w:r>
        <w:rPr>
          <w:rFonts w:eastAsia="Times New Roman"/>
          <w:b/>
          <w:color w:val="000000"/>
          <w:sz w:val="20"/>
        </w:rPr>
        <w:t xml:space="preserve"> and exert a force upon relay </w:t>
      </w:r>
      <w:proofErr w:type="spellStart"/>
      <w:r>
        <w:rPr>
          <w:rFonts w:eastAsia="Times New Roman"/>
          <w:b/>
          <w:color w:val="000000"/>
          <w:sz w:val="20"/>
        </w:rPr>
        <w:t>M</w:t>
      </w:r>
      <w:r>
        <w:rPr>
          <w:rFonts w:eastAsia="Times New Roman"/>
          <w:b/>
          <w:color w:val="000000"/>
          <w:sz w:val="20"/>
          <w:vertAlign w:val="subscript"/>
        </w:rPr>
        <w:t>s</w:t>
      </w:r>
      <w:proofErr w:type="spellEnd"/>
      <w:r>
        <w:rPr>
          <w:rFonts w:eastAsia="Times New Roman"/>
          <w:b/>
          <w:color w:val="000000"/>
          <w:sz w:val="20"/>
        </w:rPr>
        <w:t>, tending to attract its armature a,</w:t>
      </w:r>
      <w:r w:rsidR="0027141B">
        <w:rPr>
          <w:rFonts w:eastAsia="Times New Roman"/>
          <w:b/>
          <w:color w:val="000000"/>
          <w:sz w:val="20"/>
        </w:rPr>
        <w:t>;</w:t>
      </w:r>
      <w:r>
        <w:rPr>
          <w:rFonts w:eastAsia="Times New Roman"/>
          <w:b/>
          <w:color w:val="000000"/>
          <w:sz w:val="20"/>
        </w:rPr>
        <w:t xml:space="preserve"> but the latter is held in the position shown, against stop P</w:t>
      </w:r>
      <w:r>
        <w:rPr>
          <w:rFonts w:eastAsia="Times New Roman"/>
          <w:b/>
          <w:color w:val="000000"/>
          <w:sz w:val="20"/>
          <w:vertAlign w:val="subscript"/>
        </w:rPr>
        <w:t>2</w:t>
      </w:r>
      <w:r>
        <w:rPr>
          <w:rFonts w:eastAsia="Times New Roman"/>
          <w:b/>
          <w:color w:val="000000"/>
          <w:sz w:val="20"/>
        </w:rPr>
        <w:t>, by the retractile spring s„.</w:t>
      </w:r>
    </w:p>
    <w:p w14:paraId="16A30FEA" w14:textId="77777777" w:rsidR="00CF4BE1" w:rsidRDefault="00000000">
      <w:pPr>
        <w:spacing w:line="249" w:lineRule="exact"/>
        <w:ind w:left="72" w:right="72" w:firstLine="144"/>
        <w:jc w:val="both"/>
        <w:textAlignment w:val="baseline"/>
        <w:rPr>
          <w:rFonts w:eastAsia="Times New Roman"/>
          <w:b/>
          <w:color w:val="000000"/>
          <w:sz w:val="20"/>
        </w:rPr>
      </w:pPr>
      <w:r>
        <w:rPr>
          <w:rFonts w:eastAsia="Times New Roman"/>
          <w:b/>
          <w:color w:val="000000"/>
          <w:sz w:val="20"/>
        </w:rPr>
        <w:t>The armature a</w:t>
      </w:r>
      <w:r>
        <w:rPr>
          <w:rFonts w:eastAsia="Times New Roman"/>
          <w:b/>
          <w:color w:val="000000"/>
          <w:sz w:val="20"/>
          <w:vertAlign w:val="subscript"/>
        </w:rPr>
        <w:t>s</w:t>
      </w:r>
      <w:r>
        <w:rPr>
          <w:rFonts w:eastAsia="Times New Roman"/>
          <w:b/>
          <w:color w:val="000000"/>
          <w:sz w:val="20"/>
        </w:rPr>
        <w:t xml:space="preserve"> of relay M</w:t>
      </w:r>
      <w:r>
        <w:rPr>
          <w:rFonts w:eastAsia="Times New Roman"/>
          <w:b/>
          <w:color w:val="000000"/>
          <w:sz w:val="20"/>
          <w:vertAlign w:val="subscript"/>
        </w:rPr>
        <w:t>3</w:t>
      </w:r>
      <w:r>
        <w:rPr>
          <w:rFonts w:eastAsia="Times New Roman"/>
          <w:b/>
          <w:color w:val="000000"/>
          <w:sz w:val="20"/>
        </w:rPr>
        <w:t xml:space="preserve"> is carried from stop P, to stop </w:t>
      </w:r>
      <w:r>
        <w:rPr>
          <w:rFonts w:eastAsia="Times New Roman"/>
          <w:b/>
          <w:i/>
          <w:color w:val="000000"/>
          <w:sz w:val="18"/>
        </w:rPr>
        <w:t>0</w:t>
      </w:r>
      <w:r>
        <w:rPr>
          <w:rFonts w:eastAsia="Times New Roman"/>
          <w:b/>
          <w:i/>
          <w:color w:val="000000"/>
          <w:sz w:val="18"/>
          <w:vertAlign w:val="subscript"/>
        </w:rPr>
        <w:t>1</w:t>
      </w:r>
      <w:r>
        <w:rPr>
          <w:rFonts w:eastAsia="Times New Roman"/>
          <w:b/>
          <w:i/>
          <w:color w:val="000000"/>
          <w:sz w:val="18"/>
        </w:rPr>
        <w:t xml:space="preserve">, </w:t>
      </w:r>
      <w:r>
        <w:rPr>
          <w:rFonts w:eastAsia="Times New Roman"/>
          <w:color w:val="000000"/>
          <w:sz w:val="20"/>
        </w:rPr>
        <w:t xml:space="preserve">because </w:t>
      </w:r>
      <w:r>
        <w:rPr>
          <w:rFonts w:eastAsia="Times New Roman"/>
          <w:b/>
          <w:color w:val="000000"/>
          <w:sz w:val="20"/>
        </w:rPr>
        <w:t>the line current is sufficiently powerful to overcome retractile spring a</w:t>
      </w:r>
      <w:r>
        <w:rPr>
          <w:rFonts w:eastAsia="Times New Roman"/>
          <w:b/>
          <w:color w:val="000000"/>
          <w:sz w:val="20"/>
          <w:vertAlign w:val="subscript"/>
        </w:rPr>
        <w:t>s</w:t>
      </w:r>
      <w:r>
        <w:rPr>
          <w:rFonts w:eastAsia="Times New Roman"/>
          <w:b/>
          <w:color w:val="000000"/>
          <w:sz w:val="20"/>
        </w:rPr>
        <w:t>, thus breaking the shunt and permitting sounder S, to respond.</w:t>
      </w:r>
    </w:p>
    <w:p w14:paraId="16A30FEB" w14:textId="77777777" w:rsidR="00CF4BE1" w:rsidRDefault="00000000">
      <w:pPr>
        <w:spacing w:before="17" w:line="244" w:lineRule="exact"/>
        <w:ind w:left="72" w:right="72" w:firstLine="144"/>
        <w:jc w:val="both"/>
        <w:textAlignment w:val="baseline"/>
        <w:rPr>
          <w:rFonts w:eastAsia="Times New Roman"/>
          <w:b/>
          <w:color w:val="000000"/>
          <w:spacing w:val="4"/>
          <w:sz w:val="20"/>
        </w:rPr>
      </w:pPr>
      <w:r>
        <w:rPr>
          <w:rFonts w:eastAsia="Times New Roman"/>
          <w:b/>
          <w:color w:val="000000"/>
          <w:spacing w:val="4"/>
          <w:sz w:val="20"/>
        </w:rPr>
        <w:t xml:space="preserve">Practically, the method of using one receiving instrument. having three armatures is a very unsatisfactory one, </w:t>
      </w:r>
      <w:proofErr w:type="gramStart"/>
      <w:r>
        <w:rPr>
          <w:rFonts w:eastAsia="Times New Roman"/>
          <w:b/>
          <w:color w:val="000000"/>
          <w:spacing w:val="4"/>
          <w:sz w:val="20"/>
        </w:rPr>
        <w:t>for the reason that</w:t>
      </w:r>
      <w:proofErr w:type="gramEnd"/>
      <w:r>
        <w:rPr>
          <w:rFonts w:eastAsia="Times New Roman"/>
          <w:b/>
          <w:color w:val="000000"/>
          <w:spacing w:val="4"/>
          <w:sz w:val="20"/>
        </w:rPr>
        <w:t xml:space="preserve"> the effective attraction of the electro-magnet for any one of two or more armatures is materially lessened whenever one of the others is in contact, or nearly in contact, with its poles.</w:t>
      </w:r>
    </w:p>
    <w:p w14:paraId="16A30FEC" w14:textId="77777777" w:rsidR="00CF4BE1" w:rsidRDefault="00000000">
      <w:pPr>
        <w:spacing w:line="244" w:lineRule="exact"/>
        <w:ind w:left="72" w:right="72" w:firstLine="144"/>
        <w:jc w:val="both"/>
        <w:textAlignment w:val="baseline"/>
        <w:rPr>
          <w:rFonts w:eastAsia="Times New Roman"/>
          <w:b/>
          <w:color w:val="000000"/>
          <w:spacing w:val="5"/>
          <w:sz w:val="20"/>
        </w:rPr>
      </w:pPr>
      <w:r>
        <w:rPr>
          <w:rFonts w:eastAsia="Times New Roman"/>
          <w:b/>
          <w:color w:val="000000"/>
          <w:spacing w:val="5"/>
          <w:sz w:val="20"/>
        </w:rPr>
        <w:t xml:space="preserve">The manner of operating a </w:t>
      </w:r>
      <w:r>
        <w:rPr>
          <w:rFonts w:eastAsia="Times New Roman"/>
          <w:color w:val="000000"/>
          <w:spacing w:val="5"/>
          <w:sz w:val="20"/>
        </w:rPr>
        <w:t xml:space="preserve">register, </w:t>
      </w:r>
      <w:r>
        <w:rPr>
          <w:rFonts w:eastAsia="Times New Roman"/>
          <w:b/>
          <w:color w:val="000000"/>
          <w:spacing w:val="5"/>
          <w:sz w:val="20"/>
        </w:rPr>
        <w:t xml:space="preserve">or sounder, by closing and breaking a shunt, as in the </w:t>
      </w:r>
      <w:r>
        <w:rPr>
          <w:rFonts w:eastAsia="Times New Roman"/>
          <w:color w:val="000000"/>
          <w:spacing w:val="5"/>
          <w:sz w:val="20"/>
        </w:rPr>
        <w:t xml:space="preserve">system above </w:t>
      </w:r>
      <w:r>
        <w:rPr>
          <w:rFonts w:eastAsia="Times New Roman"/>
          <w:b/>
          <w:color w:val="000000"/>
          <w:spacing w:val="5"/>
          <w:sz w:val="20"/>
        </w:rPr>
        <w:t xml:space="preserve">described, would render it impossible to </w:t>
      </w:r>
      <w:r>
        <w:rPr>
          <w:rFonts w:eastAsia="Times New Roman"/>
          <w:color w:val="000000"/>
          <w:spacing w:val="5"/>
          <w:sz w:val="20"/>
        </w:rPr>
        <w:t xml:space="preserve">receive and record the </w:t>
      </w:r>
      <w:r>
        <w:rPr>
          <w:rFonts w:eastAsia="Times New Roman"/>
          <w:b/>
          <w:color w:val="000000"/>
          <w:spacing w:val="5"/>
          <w:sz w:val="20"/>
        </w:rPr>
        <w:t>signals with accu</w:t>
      </w:r>
      <w:r>
        <w:rPr>
          <w:rFonts w:eastAsia="Times New Roman"/>
          <w:b/>
          <w:color w:val="000000"/>
          <w:spacing w:val="5"/>
          <w:sz w:val="20"/>
        </w:rPr>
        <w:softHyphen/>
        <w:t xml:space="preserve">racy at any </w:t>
      </w:r>
      <w:r>
        <w:rPr>
          <w:rFonts w:eastAsia="Times New Roman"/>
          <w:color w:val="000000"/>
          <w:spacing w:val="5"/>
          <w:sz w:val="20"/>
        </w:rPr>
        <w:t>considerable degree of speed.</w:t>
      </w:r>
    </w:p>
    <w:p w14:paraId="16A30FED" w14:textId="77777777" w:rsidR="00CF4BE1" w:rsidRDefault="00CF4BE1">
      <w:pPr>
        <w:sectPr w:rsidR="00CF4BE1">
          <w:pgSz w:w="7670" w:h="11573"/>
          <w:pgMar w:top="1100" w:right="1086" w:bottom="757" w:left="784" w:header="720" w:footer="720" w:gutter="0"/>
          <w:cols w:space="720"/>
        </w:sectPr>
      </w:pPr>
    </w:p>
    <w:p w14:paraId="16A30FEE" w14:textId="77777777" w:rsidR="00CF4BE1" w:rsidRDefault="00000000">
      <w:pPr>
        <w:tabs>
          <w:tab w:val="right" w:pos="5688"/>
        </w:tabs>
        <w:spacing w:before="14" w:line="247" w:lineRule="exact"/>
        <w:ind w:left="1872"/>
        <w:textAlignment w:val="baseline"/>
        <w:rPr>
          <w:rFonts w:ascii="Bookman Old Style" w:eastAsia="Bookman Old Style" w:hAnsi="Bookman Old Style"/>
          <w:b/>
          <w:color w:val="000000"/>
          <w:sz w:val="15"/>
        </w:rPr>
      </w:pPr>
      <w:r>
        <w:lastRenderedPageBreak/>
        <w:pict w14:anchorId="16A3261A">
          <v:shape id="_x0000_s2199" type="#_x0000_t202" style="position:absolute;left:0;text-align:left;margin-left:0;margin-top:0;width:365.3pt;height:579.85pt;z-index:-251676672;mso-position-horizontal-relative:page;mso-position-vertical-relative:page" fillcolor="#eee" stroked="f">
            <v:textbox>
              <w:txbxContent>
                <w:p w14:paraId="16A333A8"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5"/>
        </w:rPr>
        <w:t>BERNSTEIN'S METHODS.</w:t>
      </w:r>
      <w:r>
        <w:rPr>
          <w:rFonts w:ascii="Bookman Old Style" w:eastAsia="Bookman Old Style" w:hAnsi="Bookman Old Style"/>
          <w:b/>
          <w:color w:val="000000"/>
          <w:sz w:val="15"/>
        </w:rPr>
        <w:tab/>
      </w:r>
      <w:r>
        <w:rPr>
          <w:rFonts w:eastAsia="Times New Roman"/>
          <w:b/>
          <w:color w:val="000000"/>
          <w:sz w:val="21"/>
        </w:rPr>
        <w:t>839</w:t>
      </w:r>
    </w:p>
    <w:p w14:paraId="16A30FEF" w14:textId="77777777" w:rsidR="00CF4BE1" w:rsidRDefault="00000000">
      <w:pPr>
        <w:spacing w:before="213" w:line="245" w:lineRule="exact"/>
        <w:ind w:left="72" w:right="144" w:firstLine="216"/>
        <w:jc w:val="both"/>
        <w:textAlignment w:val="baseline"/>
        <w:rPr>
          <w:rFonts w:eastAsia="Times New Roman"/>
          <w:b/>
          <w:color w:val="000000"/>
          <w:sz w:val="21"/>
        </w:rPr>
      </w:pPr>
      <w:r>
        <w:rPr>
          <w:rFonts w:eastAsia="Times New Roman"/>
          <w:b/>
          <w:color w:val="000000"/>
          <w:sz w:val="21"/>
        </w:rPr>
        <w:t>The use of three independent receiving instruments, though free from the objections just mentioned, does not obviate the difficulties which were inherent in the systems of simultane</w:t>
      </w:r>
      <w:r>
        <w:rPr>
          <w:rFonts w:eastAsia="Times New Roman"/>
          <w:b/>
          <w:color w:val="000000"/>
          <w:sz w:val="21"/>
        </w:rPr>
        <w:softHyphen/>
        <w:t>ous transmission in the same direction, invented by Stark and Siemens, in 1855, and which by the latter were considered insurmountable.</w:t>
      </w:r>
    </w:p>
    <w:p w14:paraId="16A30FF0" w14:textId="77777777" w:rsidR="00CF4BE1" w:rsidRDefault="00000000">
      <w:pPr>
        <w:spacing w:line="245" w:lineRule="exact"/>
        <w:ind w:left="72" w:right="144" w:firstLine="216"/>
        <w:jc w:val="both"/>
        <w:textAlignment w:val="baseline"/>
        <w:rPr>
          <w:rFonts w:eastAsia="Times New Roman"/>
          <w:b/>
          <w:color w:val="000000"/>
          <w:sz w:val="21"/>
        </w:rPr>
      </w:pPr>
      <w:r>
        <w:rPr>
          <w:rFonts w:eastAsia="Times New Roman"/>
          <w:b/>
          <w:color w:val="000000"/>
          <w:sz w:val="21"/>
        </w:rPr>
        <w:t xml:space="preserve">During the </w:t>
      </w:r>
      <w:r>
        <w:rPr>
          <w:rFonts w:eastAsia="Times New Roman"/>
          <w:color w:val="000000"/>
          <w:sz w:val="21"/>
        </w:rPr>
        <w:t xml:space="preserve">same year that Bernstein invented the methods of simultaneous transmission in the same direction, which we have described, Dr. J. </w:t>
      </w:r>
      <w:proofErr w:type="spellStart"/>
      <w:r>
        <w:rPr>
          <w:rFonts w:eastAsia="Times New Roman"/>
          <w:color w:val="000000"/>
          <w:sz w:val="21"/>
        </w:rPr>
        <w:t>Boscha</w:t>
      </w:r>
      <w:proofErr w:type="spellEnd"/>
      <w:r>
        <w:rPr>
          <w:rFonts w:eastAsia="Times New Roman"/>
          <w:color w:val="000000"/>
          <w:sz w:val="21"/>
        </w:rPr>
        <w:t xml:space="preserve">, Jr., of Leyden, was engaged in the solution of the same problem. </w:t>
      </w:r>
      <w:proofErr w:type="spellStart"/>
      <w:r>
        <w:rPr>
          <w:rFonts w:eastAsia="Times New Roman"/>
          <w:color w:val="000000"/>
          <w:sz w:val="21"/>
        </w:rPr>
        <w:t>Boscha</w:t>
      </w:r>
      <w:proofErr w:type="spellEnd"/>
      <w:r>
        <w:rPr>
          <w:rFonts w:eastAsia="Times New Roman"/>
          <w:color w:val="000000"/>
          <w:sz w:val="21"/>
        </w:rPr>
        <w:t xml:space="preserve"> at first made use of three receiving instruments, two of them having polarized arma</w:t>
      </w:r>
      <w:r>
        <w:rPr>
          <w:rFonts w:eastAsia="Times New Roman"/>
          <w:color w:val="000000"/>
          <w:sz w:val="21"/>
        </w:rPr>
        <w:softHyphen/>
        <w:t>tures, and the other a neutral armature.</w:t>
      </w:r>
    </w:p>
    <w:p w14:paraId="16A30FF1" w14:textId="77777777" w:rsidR="00CF4BE1" w:rsidRDefault="00000000">
      <w:pPr>
        <w:spacing w:before="5" w:line="246" w:lineRule="exact"/>
        <w:ind w:left="72" w:right="144" w:firstLine="216"/>
        <w:jc w:val="both"/>
        <w:textAlignment w:val="baseline"/>
        <w:rPr>
          <w:rFonts w:eastAsia="Times New Roman"/>
          <w:color w:val="000000"/>
          <w:sz w:val="21"/>
        </w:rPr>
      </w:pPr>
      <w:r>
        <w:rPr>
          <w:rFonts w:eastAsia="Times New Roman"/>
          <w:color w:val="000000"/>
          <w:sz w:val="21"/>
        </w:rPr>
        <w:t xml:space="preserve">To obviate a defect in this arrangement, caused by a reversal of the current upon the line, when a signal was being received </w:t>
      </w:r>
      <w:r>
        <w:rPr>
          <w:rFonts w:eastAsia="Times New Roman"/>
          <w:b/>
          <w:color w:val="000000"/>
          <w:sz w:val="21"/>
        </w:rPr>
        <w:t xml:space="preserve">upon the </w:t>
      </w:r>
      <w:r>
        <w:rPr>
          <w:rFonts w:eastAsia="Times New Roman"/>
          <w:color w:val="000000"/>
          <w:sz w:val="21"/>
        </w:rPr>
        <w:t xml:space="preserve">neutral relay, he subsequently devised the plan shown in fig. </w:t>
      </w:r>
      <w:r>
        <w:rPr>
          <w:rFonts w:eastAsia="Times New Roman"/>
          <w:b/>
          <w:color w:val="000000"/>
          <w:sz w:val="21"/>
        </w:rPr>
        <w:t xml:space="preserve">497 in </w:t>
      </w:r>
      <w:r>
        <w:rPr>
          <w:rFonts w:eastAsia="Times New Roman"/>
          <w:color w:val="000000"/>
          <w:sz w:val="21"/>
        </w:rPr>
        <w:t>which all three relays are polarized. The opera</w:t>
      </w:r>
      <w:r>
        <w:rPr>
          <w:rFonts w:eastAsia="Times New Roman"/>
          <w:color w:val="000000"/>
          <w:sz w:val="21"/>
        </w:rPr>
        <w:softHyphen/>
        <w:t xml:space="preserve">tion of the transmitters </w:t>
      </w:r>
      <w:r>
        <w:rPr>
          <w:rFonts w:eastAsia="Times New Roman"/>
          <w:b/>
          <w:color w:val="000000"/>
          <w:sz w:val="21"/>
        </w:rPr>
        <w:t>K</w:t>
      </w:r>
      <w:r>
        <w:rPr>
          <w:rFonts w:eastAsia="Times New Roman"/>
          <w:b/>
          <w:color w:val="000000"/>
          <w:sz w:val="21"/>
          <w:vertAlign w:val="subscript"/>
        </w:rPr>
        <w:t>1</w:t>
      </w:r>
      <w:r>
        <w:rPr>
          <w:rFonts w:eastAsia="Times New Roman"/>
          <w:color w:val="000000"/>
          <w:sz w:val="21"/>
        </w:rPr>
        <w:t xml:space="preserve">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gives rise to three distinct electrical conditions of the line.</w:t>
      </w:r>
    </w:p>
    <w:p w14:paraId="16A30FF2" w14:textId="77777777" w:rsidR="00CF4BE1" w:rsidRDefault="00000000">
      <w:pPr>
        <w:spacing w:before="7" w:line="247" w:lineRule="exact"/>
        <w:ind w:left="288"/>
        <w:jc w:val="both"/>
        <w:textAlignment w:val="baseline"/>
        <w:rPr>
          <w:rFonts w:eastAsia="Times New Roman"/>
          <w:i/>
          <w:color w:val="000000"/>
          <w:spacing w:val="8"/>
          <w:sz w:val="21"/>
        </w:rPr>
      </w:pPr>
      <w:r>
        <w:rPr>
          <w:rFonts w:eastAsia="Times New Roman"/>
          <w:i/>
          <w:color w:val="000000"/>
          <w:spacing w:val="8"/>
          <w:sz w:val="21"/>
        </w:rPr>
        <w:t xml:space="preserve">First: </w:t>
      </w:r>
      <w:r>
        <w:rPr>
          <w:rFonts w:eastAsia="Times New Roman"/>
          <w:color w:val="000000"/>
          <w:spacing w:val="8"/>
          <w:sz w:val="21"/>
        </w:rPr>
        <w:t>K</w:t>
      </w:r>
      <w:r>
        <w:rPr>
          <w:rFonts w:ascii="Bookman Old Style" w:eastAsia="Bookman Old Style" w:hAnsi="Bookman Old Style"/>
          <w:color w:val="000000"/>
          <w:spacing w:val="8"/>
          <w:sz w:val="21"/>
          <w:vertAlign w:val="subscript"/>
        </w:rPr>
        <w:t>1</w:t>
      </w:r>
      <w:r>
        <w:rPr>
          <w:rFonts w:eastAsia="Times New Roman"/>
          <w:color w:val="000000"/>
          <w:spacing w:val="8"/>
          <w:sz w:val="21"/>
        </w:rPr>
        <w:t xml:space="preserve"> and </w:t>
      </w:r>
      <w:r>
        <w:rPr>
          <w:rFonts w:eastAsia="Times New Roman"/>
          <w:b/>
          <w:color w:val="000000"/>
          <w:spacing w:val="8"/>
          <w:sz w:val="21"/>
        </w:rPr>
        <w:t>K</w:t>
      </w:r>
      <w:r>
        <w:rPr>
          <w:rFonts w:eastAsia="Times New Roman"/>
          <w:b/>
          <w:color w:val="000000"/>
          <w:spacing w:val="8"/>
          <w:sz w:val="21"/>
          <w:vertAlign w:val="subscript"/>
        </w:rPr>
        <w:t>2</w:t>
      </w:r>
      <w:r>
        <w:rPr>
          <w:rFonts w:eastAsia="Times New Roman"/>
          <w:color w:val="000000"/>
          <w:spacing w:val="8"/>
          <w:sz w:val="21"/>
        </w:rPr>
        <w:t xml:space="preserve"> </w:t>
      </w:r>
      <w:proofErr w:type="gramStart"/>
      <w:r>
        <w:rPr>
          <w:rFonts w:eastAsia="Times New Roman"/>
          <w:color w:val="000000"/>
          <w:spacing w:val="8"/>
          <w:sz w:val="21"/>
        </w:rPr>
        <w:t>both</w:t>
      </w:r>
      <w:proofErr w:type="gramEnd"/>
      <w:r>
        <w:rPr>
          <w:rFonts w:eastAsia="Times New Roman"/>
          <w:color w:val="000000"/>
          <w:spacing w:val="8"/>
          <w:sz w:val="21"/>
        </w:rPr>
        <w:t xml:space="preserve"> open. No current.</w:t>
      </w:r>
    </w:p>
    <w:p w14:paraId="16A30FF3" w14:textId="77777777" w:rsidR="00CF4BE1" w:rsidRDefault="00000000">
      <w:pPr>
        <w:spacing w:before="1" w:line="244" w:lineRule="exact"/>
        <w:ind w:left="72" w:right="144" w:firstLine="216"/>
        <w:jc w:val="both"/>
        <w:textAlignment w:val="baseline"/>
        <w:rPr>
          <w:rFonts w:eastAsia="Times New Roman"/>
          <w:color w:val="000000"/>
          <w:sz w:val="21"/>
        </w:rPr>
      </w:pPr>
      <w:r>
        <w:rPr>
          <w:rFonts w:eastAsia="Times New Roman"/>
          <w:color w:val="000000"/>
          <w:sz w:val="21"/>
        </w:rPr>
        <w:t xml:space="preserve">The armatures of the relays </w:t>
      </w:r>
      <w:r>
        <w:rPr>
          <w:rFonts w:eastAsia="Times New Roman"/>
          <w:b/>
          <w:color w:val="000000"/>
          <w:sz w:val="21"/>
        </w:rPr>
        <w:t>R</w:t>
      </w:r>
      <w:r>
        <w:rPr>
          <w:rFonts w:eastAsia="Times New Roman"/>
          <w:b/>
          <w:color w:val="000000"/>
          <w:sz w:val="21"/>
          <w:vertAlign w:val="subscript"/>
        </w:rPr>
        <w:t>1</w:t>
      </w:r>
      <w:r>
        <w:rPr>
          <w:rFonts w:eastAsia="Times New Roman"/>
          <w:b/>
          <w:color w:val="000000"/>
          <w:sz w:val="21"/>
        </w:rPr>
        <w:t>, R</w:t>
      </w:r>
      <w:r>
        <w:rPr>
          <w:rFonts w:eastAsia="Times New Roman"/>
          <w:b/>
          <w:color w:val="000000"/>
          <w:sz w:val="21"/>
          <w:vertAlign w:val="subscript"/>
        </w:rPr>
        <w:t>2</w:t>
      </w:r>
      <w:r>
        <w:rPr>
          <w:rFonts w:eastAsia="Times New Roman"/>
          <w:color w:val="000000"/>
          <w:sz w:val="21"/>
        </w:rPr>
        <w:t xml:space="preserve"> and </w:t>
      </w:r>
      <w:r>
        <w:rPr>
          <w:rFonts w:eastAsia="Times New Roman"/>
          <w:b/>
          <w:color w:val="000000"/>
          <w:sz w:val="21"/>
        </w:rPr>
        <w:t>R</w:t>
      </w:r>
      <w:r>
        <w:rPr>
          <w:rFonts w:eastAsia="Times New Roman"/>
          <w:b/>
          <w:color w:val="000000"/>
          <w:sz w:val="21"/>
          <w:vertAlign w:val="subscript"/>
        </w:rPr>
        <w:t>s</w:t>
      </w:r>
      <w:r>
        <w:rPr>
          <w:rFonts w:eastAsia="Times New Roman"/>
          <w:color w:val="000000"/>
          <w:sz w:val="21"/>
        </w:rPr>
        <w:t xml:space="preserve"> remain in the position indicated in the figure, the local circuit of battery </w:t>
      </w:r>
      <w:proofErr w:type="gramStart"/>
      <w:r>
        <w:rPr>
          <w:rFonts w:eastAsia="Times New Roman"/>
          <w:color w:val="000000"/>
          <w:sz w:val="21"/>
        </w:rPr>
        <w:t>e</w:t>
      </w:r>
      <w:r>
        <w:rPr>
          <w:rFonts w:ascii="Bookman Old Style" w:eastAsia="Bookman Old Style" w:hAnsi="Bookman Old Style"/>
          <w:color w:val="000000"/>
          <w:sz w:val="21"/>
          <w:vertAlign w:val="subscript"/>
        </w:rPr>
        <w:t>l</w:t>
      </w:r>
      <w:proofErr w:type="gramEnd"/>
      <w:r>
        <w:rPr>
          <w:rFonts w:eastAsia="Times New Roman"/>
          <w:color w:val="000000"/>
          <w:sz w:val="21"/>
        </w:rPr>
        <w:t xml:space="preserve"> is open, and </w:t>
      </w:r>
      <w:r>
        <w:rPr>
          <w:rFonts w:eastAsia="Times New Roman"/>
          <w:b/>
          <w:color w:val="000000"/>
          <w:sz w:val="21"/>
        </w:rPr>
        <w:t xml:space="preserve">a </w:t>
      </w:r>
      <w:r>
        <w:rPr>
          <w:rFonts w:eastAsia="Times New Roman"/>
          <w:color w:val="000000"/>
          <w:sz w:val="21"/>
        </w:rPr>
        <w:t>shunt being closed around the battery e</w:t>
      </w:r>
      <w:r>
        <w:rPr>
          <w:rFonts w:ascii="Bookman Old Style" w:eastAsia="Bookman Old Style" w:hAnsi="Bookman Old Style"/>
          <w:color w:val="000000"/>
          <w:sz w:val="21"/>
          <w:vertAlign w:val="subscript"/>
        </w:rPr>
        <w:t>s</w:t>
      </w:r>
      <w:r>
        <w:rPr>
          <w:rFonts w:eastAsia="Times New Roman"/>
          <w:color w:val="000000"/>
          <w:sz w:val="21"/>
        </w:rPr>
        <w:t>, sounders S</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S</w:t>
      </w:r>
      <w:r>
        <w:rPr>
          <w:rFonts w:eastAsia="Times New Roman"/>
          <w:b/>
          <w:color w:val="000000"/>
          <w:sz w:val="21"/>
          <w:vertAlign w:val="subscript"/>
        </w:rPr>
        <w:t>2</w:t>
      </w:r>
      <w:r>
        <w:rPr>
          <w:rFonts w:eastAsia="Times New Roman"/>
          <w:color w:val="000000"/>
          <w:sz w:val="21"/>
        </w:rPr>
        <w:t xml:space="preserve"> are consequently inoperative.</w:t>
      </w:r>
    </w:p>
    <w:p w14:paraId="16A30FF4" w14:textId="77777777" w:rsidR="00CF4BE1" w:rsidRDefault="00000000">
      <w:pPr>
        <w:spacing w:line="251" w:lineRule="exact"/>
        <w:ind w:left="288"/>
        <w:jc w:val="both"/>
        <w:textAlignment w:val="baseline"/>
        <w:rPr>
          <w:rFonts w:eastAsia="Times New Roman"/>
          <w:i/>
          <w:color w:val="000000"/>
          <w:spacing w:val="6"/>
          <w:sz w:val="21"/>
        </w:rPr>
      </w:pPr>
      <w:r>
        <w:rPr>
          <w:rFonts w:eastAsia="Times New Roman"/>
          <w:i/>
          <w:color w:val="000000"/>
          <w:spacing w:val="6"/>
          <w:sz w:val="21"/>
        </w:rPr>
        <w:t xml:space="preserve">Second: </w:t>
      </w:r>
      <w:r>
        <w:rPr>
          <w:rFonts w:eastAsia="Times New Roman"/>
          <w:color w:val="000000"/>
          <w:spacing w:val="6"/>
          <w:sz w:val="21"/>
        </w:rPr>
        <w:t>K</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closed and </w:t>
      </w:r>
      <w:r>
        <w:rPr>
          <w:rFonts w:eastAsia="Times New Roman"/>
          <w:b/>
          <w:color w:val="000000"/>
          <w:spacing w:val="6"/>
          <w:sz w:val="21"/>
        </w:rPr>
        <w:t>K</w:t>
      </w:r>
      <w:r>
        <w:rPr>
          <w:rFonts w:eastAsia="Times New Roman"/>
          <w:b/>
          <w:color w:val="000000"/>
          <w:spacing w:val="6"/>
          <w:sz w:val="21"/>
          <w:vertAlign w:val="subscript"/>
        </w:rPr>
        <w:t>2</w:t>
      </w:r>
      <w:r>
        <w:rPr>
          <w:rFonts w:eastAsia="Times New Roman"/>
          <w:color w:val="000000"/>
          <w:spacing w:val="6"/>
          <w:sz w:val="21"/>
        </w:rPr>
        <w:t xml:space="preserve"> open. Current — — </w:t>
      </w:r>
      <w:r>
        <w:rPr>
          <w:rFonts w:eastAsia="Times New Roman"/>
          <w:b/>
          <w:color w:val="000000"/>
          <w:spacing w:val="6"/>
          <w:sz w:val="21"/>
        </w:rPr>
        <w:t>2.</w:t>
      </w:r>
    </w:p>
    <w:p w14:paraId="16A30FF5" w14:textId="200E114A" w:rsidR="00CF4BE1" w:rsidRDefault="00000000">
      <w:pPr>
        <w:spacing w:before="7" w:line="244" w:lineRule="exact"/>
        <w:ind w:left="72" w:right="144" w:firstLine="216"/>
        <w:jc w:val="both"/>
        <w:textAlignment w:val="baseline"/>
        <w:rPr>
          <w:rFonts w:eastAsia="Times New Roman"/>
          <w:b/>
          <w:color w:val="000000"/>
          <w:spacing w:val="2"/>
          <w:sz w:val="21"/>
        </w:rPr>
      </w:pPr>
      <w:r>
        <w:rPr>
          <w:rFonts w:eastAsia="Times New Roman"/>
          <w:b/>
          <w:color w:val="000000"/>
          <w:spacing w:val="2"/>
          <w:sz w:val="21"/>
        </w:rPr>
        <w:t xml:space="preserve">This current causes </w:t>
      </w:r>
      <w:r>
        <w:rPr>
          <w:rFonts w:eastAsia="Times New Roman"/>
          <w:color w:val="000000"/>
          <w:spacing w:val="2"/>
          <w:sz w:val="21"/>
        </w:rPr>
        <w:t>R</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and </w:t>
      </w:r>
      <w:r>
        <w:rPr>
          <w:rFonts w:eastAsia="Times New Roman"/>
          <w:b/>
          <w:color w:val="000000"/>
          <w:spacing w:val="2"/>
          <w:sz w:val="21"/>
        </w:rPr>
        <w:t>R</w:t>
      </w:r>
      <w:r>
        <w:rPr>
          <w:rFonts w:eastAsia="Times New Roman"/>
          <w:b/>
          <w:color w:val="000000"/>
          <w:spacing w:val="2"/>
          <w:sz w:val="21"/>
          <w:vertAlign w:val="subscript"/>
        </w:rPr>
        <w:t>s</w:t>
      </w:r>
      <w:r>
        <w:rPr>
          <w:rFonts w:eastAsia="Times New Roman"/>
          <w:color w:val="000000"/>
          <w:spacing w:val="2"/>
          <w:sz w:val="21"/>
        </w:rPr>
        <w:t xml:space="preserve"> only to respond</w:t>
      </w:r>
      <w:r w:rsidR="0027141B">
        <w:rPr>
          <w:rFonts w:eastAsia="Times New Roman"/>
          <w:color w:val="000000"/>
          <w:spacing w:val="2"/>
          <w:sz w:val="21"/>
        </w:rPr>
        <w:t>;</w:t>
      </w:r>
      <w:r>
        <w:rPr>
          <w:rFonts w:eastAsia="Times New Roman"/>
          <w:color w:val="000000"/>
          <w:spacing w:val="2"/>
          <w:sz w:val="21"/>
        </w:rPr>
        <w:t xml:space="preserve"> the former, immediately after breaking the shunt around battery e</w:t>
      </w:r>
      <w:r>
        <w:rPr>
          <w:rFonts w:ascii="Bookman Old Style" w:eastAsia="Bookman Old Style" w:hAnsi="Bookman Old Style"/>
          <w:color w:val="000000"/>
          <w:spacing w:val="2"/>
          <w:sz w:val="21"/>
          <w:vertAlign w:val="subscript"/>
        </w:rPr>
        <w:t>s</w:t>
      </w:r>
      <w:r>
        <w:rPr>
          <w:rFonts w:eastAsia="Times New Roman"/>
          <w:color w:val="000000"/>
          <w:spacing w:val="2"/>
          <w:sz w:val="21"/>
        </w:rPr>
        <w:t>, closes the local circuit of battery e</w:t>
      </w:r>
      <w:r>
        <w:rPr>
          <w:rFonts w:ascii="Bookman Old Style" w:eastAsia="Bookman Old Style" w:hAnsi="Bookman Old Style"/>
          <w:color w:val="000000"/>
          <w:spacing w:val="2"/>
          <w:sz w:val="21"/>
          <w:vertAlign w:val="subscript"/>
        </w:rPr>
        <w:t>l</w:t>
      </w:r>
      <w:r>
        <w:rPr>
          <w:rFonts w:eastAsia="Times New Roman"/>
          <w:color w:val="000000"/>
          <w:spacing w:val="2"/>
          <w:sz w:val="21"/>
        </w:rPr>
        <w:t xml:space="preserve">, thus operating sounder </w:t>
      </w:r>
      <w:r>
        <w:rPr>
          <w:rFonts w:eastAsia="Times New Roman"/>
          <w:b/>
          <w:color w:val="000000"/>
          <w:spacing w:val="2"/>
          <w:sz w:val="21"/>
        </w:rPr>
        <w:t>S</w:t>
      </w:r>
      <w:r>
        <w:rPr>
          <w:rFonts w:eastAsia="Times New Roman"/>
          <w:b/>
          <w:color w:val="000000"/>
          <w:spacing w:val="2"/>
          <w:sz w:val="21"/>
          <w:vertAlign w:val="subscript"/>
        </w:rPr>
        <w:t>1</w:t>
      </w:r>
      <w:r>
        <w:rPr>
          <w:rFonts w:eastAsia="Times New Roman"/>
          <w:b/>
          <w:color w:val="000000"/>
          <w:spacing w:val="2"/>
          <w:sz w:val="21"/>
        </w:rPr>
        <w:t>. A signal upon S</w:t>
      </w:r>
      <w:r>
        <w:rPr>
          <w:rFonts w:eastAsia="Times New Roman"/>
          <w:b/>
          <w:color w:val="000000"/>
          <w:spacing w:val="2"/>
          <w:sz w:val="21"/>
          <w:vertAlign w:val="subscript"/>
        </w:rPr>
        <w:t>2</w:t>
      </w:r>
      <w:r>
        <w:rPr>
          <w:rFonts w:eastAsia="Times New Roman"/>
          <w:color w:val="000000"/>
          <w:spacing w:val="2"/>
          <w:sz w:val="21"/>
        </w:rPr>
        <w:t xml:space="preserve"> is prevented by R</w:t>
      </w:r>
      <w:r>
        <w:rPr>
          <w:rFonts w:ascii="Bookman Old Style" w:eastAsia="Bookman Old Style" w:hAnsi="Bookman Old Style"/>
          <w:color w:val="000000"/>
          <w:spacing w:val="2"/>
          <w:sz w:val="21"/>
          <w:vertAlign w:val="subscript"/>
        </w:rPr>
        <w:t>s</w:t>
      </w:r>
      <w:r>
        <w:rPr>
          <w:rFonts w:eastAsia="Times New Roman"/>
          <w:color w:val="000000"/>
          <w:spacing w:val="2"/>
          <w:sz w:val="21"/>
        </w:rPr>
        <w:t xml:space="preserve"> opening the local circuit of battery e</w:t>
      </w:r>
      <w:r>
        <w:rPr>
          <w:rFonts w:ascii="Bookman Old Style" w:eastAsia="Bookman Old Style" w:hAnsi="Bookman Old Style"/>
          <w:color w:val="000000"/>
          <w:spacing w:val="2"/>
          <w:sz w:val="21"/>
          <w:vertAlign w:val="subscript"/>
        </w:rPr>
        <w:t>s</w:t>
      </w:r>
      <w:r>
        <w:rPr>
          <w:rFonts w:eastAsia="Times New Roman"/>
          <w:color w:val="000000"/>
          <w:spacing w:val="2"/>
          <w:sz w:val="21"/>
        </w:rPr>
        <w:t xml:space="preserve">, </w:t>
      </w:r>
      <w:proofErr w:type="gramStart"/>
      <w:r>
        <w:rPr>
          <w:rFonts w:eastAsia="Times New Roman"/>
          <w:color w:val="000000"/>
          <w:spacing w:val="2"/>
          <w:sz w:val="21"/>
        </w:rPr>
        <w:t>at the same time that</w:t>
      </w:r>
      <w:proofErr w:type="gramEnd"/>
      <w:r>
        <w:rPr>
          <w:rFonts w:eastAsia="Times New Roman"/>
          <w:color w:val="000000"/>
          <w:spacing w:val="2"/>
          <w:sz w:val="21"/>
        </w:rPr>
        <w:t xml:space="preserve"> the shunt around the latter is broken by R</w:t>
      </w:r>
      <w:r>
        <w:rPr>
          <w:rFonts w:ascii="Bookman Old Style" w:eastAsia="Bookman Old Style" w:hAnsi="Bookman Old Style"/>
          <w:color w:val="000000"/>
          <w:spacing w:val="2"/>
          <w:sz w:val="21"/>
          <w:vertAlign w:val="subscript"/>
        </w:rPr>
        <w:t>1</w:t>
      </w:r>
      <w:r>
        <w:rPr>
          <w:rFonts w:eastAsia="Times New Roman"/>
          <w:color w:val="000000"/>
          <w:spacing w:val="2"/>
          <w:sz w:val="21"/>
        </w:rPr>
        <w:t>.</w:t>
      </w:r>
    </w:p>
    <w:p w14:paraId="16A30FF6" w14:textId="77777777" w:rsidR="00CF4BE1" w:rsidRDefault="00000000">
      <w:pPr>
        <w:spacing w:line="249" w:lineRule="exact"/>
        <w:ind w:left="288"/>
        <w:jc w:val="both"/>
        <w:textAlignment w:val="baseline"/>
        <w:rPr>
          <w:rFonts w:eastAsia="Times New Roman"/>
          <w:i/>
          <w:color w:val="000000"/>
          <w:spacing w:val="9"/>
          <w:sz w:val="21"/>
        </w:rPr>
      </w:pPr>
      <w:r>
        <w:rPr>
          <w:rFonts w:eastAsia="Times New Roman"/>
          <w:i/>
          <w:color w:val="000000"/>
          <w:spacing w:val="9"/>
          <w:sz w:val="21"/>
        </w:rPr>
        <w:t xml:space="preserve">Third: </w:t>
      </w:r>
      <w:r>
        <w:rPr>
          <w:rFonts w:eastAsia="Times New Roman"/>
          <w:b/>
          <w:color w:val="000000"/>
          <w:spacing w:val="9"/>
          <w:sz w:val="21"/>
        </w:rPr>
        <w:t>K</w:t>
      </w:r>
      <w:r>
        <w:rPr>
          <w:rFonts w:eastAsia="Times New Roman"/>
          <w:b/>
          <w:color w:val="000000"/>
          <w:spacing w:val="9"/>
          <w:sz w:val="21"/>
          <w:vertAlign w:val="subscript"/>
        </w:rPr>
        <w:t>1</w:t>
      </w:r>
      <w:r>
        <w:rPr>
          <w:rFonts w:eastAsia="Times New Roman"/>
          <w:b/>
          <w:color w:val="000000"/>
          <w:spacing w:val="9"/>
          <w:sz w:val="21"/>
        </w:rPr>
        <w:t xml:space="preserve"> open and K</w:t>
      </w:r>
      <w:r>
        <w:rPr>
          <w:rFonts w:eastAsia="Times New Roman"/>
          <w:b/>
          <w:color w:val="000000"/>
          <w:spacing w:val="9"/>
          <w:sz w:val="21"/>
          <w:vertAlign w:val="subscript"/>
        </w:rPr>
        <w:t>2</w:t>
      </w:r>
      <w:r>
        <w:rPr>
          <w:rFonts w:eastAsia="Times New Roman"/>
          <w:color w:val="000000"/>
          <w:spacing w:val="9"/>
          <w:sz w:val="21"/>
        </w:rPr>
        <w:t xml:space="preserve"> closed. Current = + </w:t>
      </w:r>
      <w:r>
        <w:rPr>
          <w:rFonts w:eastAsia="Times New Roman"/>
          <w:b/>
          <w:color w:val="000000"/>
          <w:spacing w:val="9"/>
          <w:sz w:val="21"/>
        </w:rPr>
        <w:t>1.</w:t>
      </w:r>
    </w:p>
    <w:p w14:paraId="16A30FF7" w14:textId="77777777" w:rsidR="00CF4BE1" w:rsidRDefault="00000000">
      <w:pPr>
        <w:spacing w:before="4" w:line="243" w:lineRule="exact"/>
        <w:ind w:left="72" w:right="144" w:firstLine="216"/>
        <w:jc w:val="both"/>
        <w:textAlignment w:val="baseline"/>
        <w:rPr>
          <w:rFonts w:eastAsia="Times New Roman"/>
          <w:color w:val="000000"/>
          <w:spacing w:val="1"/>
          <w:sz w:val="21"/>
        </w:rPr>
      </w:pPr>
      <w:r>
        <w:rPr>
          <w:rFonts w:eastAsia="Times New Roman"/>
          <w:color w:val="000000"/>
          <w:spacing w:val="1"/>
          <w:sz w:val="21"/>
        </w:rPr>
        <w:t xml:space="preserve">This current causes </w:t>
      </w:r>
      <w:r>
        <w:rPr>
          <w:rFonts w:eastAsia="Times New Roman"/>
          <w:b/>
          <w:color w:val="000000"/>
          <w:spacing w:val="1"/>
          <w:sz w:val="21"/>
        </w:rPr>
        <w:t>R</w:t>
      </w:r>
      <w:r>
        <w:rPr>
          <w:rFonts w:eastAsia="Times New Roman"/>
          <w:b/>
          <w:color w:val="000000"/>
          <w:spacing w:val="1"/>
          <w:sz w:val="21"/>
          <w:vertAlign w:val="subscript"/>
        </w:rPr>
        <w:t>2</w:t>
      </w:r>
      <w:r>
        <w:rPr>
          <w:rFonts w:eastAsia="Times New Roman"/>
          <w:color w:val="000000"/>
          <w:spacing w:val="1"/>
          <w:sz w:val="21"/>
        </w:rPr>
        <w:t xml:space="preserve"> alone to respond, thus breaking the shunt around local battery e</w:t>
      </w:r>
      <w:r>
        <w:rPr>
          <w:rFonts w:ascii="Bookman Old Style" w:eastAsia="Bookman Old Style" w:hAnsi="Bookman Old Style"/>
          <w:color w:val="000000"/>
          <w:spacing w:val="1"/>
          <w:sz w:val="21"/>
          <w:vertAlign w:val="subscript"/>
        </w:rPr>
        <w:t>s</w:t>
      </w:r>
      <w:r>
        <w:rPr>
          <w:rFonts w:eastAsia="Times New Roman"/>
          <w:color w:val="000000"/>
          <w:spacing w:val="1"/>
          <w:sz w:val="21"/>
        </w:rPr>
        <w:t xml:space="preserve">, and recording the signal upon </w:t>
      </w:r>
      <w:r>
        <w:rPr>
          <w:rFonts w:eastAsia="Times New Roman"/>
          <w:b/>
          <w:color w:val="000000"/>
          <w:spacing w:val="1"/>
          <w:sz w:val="21"/>
        </w:rPr>
        <w:t>sounder S</w:t>
      </w:r>
      <w:r>
        <w:rPr>
          <w:rFonts w:eastAsia="Times New Roman"/>
          <w:b/>
          <w:color w:val="000000"/>
          <w:spacing w:val="1"/>
          <w:sz w:val="21"/>
          <w:vertAlign w:val="subscript"/>
        </w:rPr>
        <w:t>2</w:t>
      </w:r>
      <w:r>
        <w:rPr>
          <w:rFonts w:eastAsia="Times New Roman"/>
          <w:b/>
          <w:color w:val="000000"/>
          <w:spacing w:val="1"/>
          <w:sz w:val="21"/>
        </w:rPr>
        <w:t>.</w:t>
      </w:r>
    </w:p>
    <w:p w14:paraId="16A30FF8" w14:textId="77777777" w:rsidR="00CF4BE1" w:rsidRDefault="00000000">
      <w:pPr>
        <w:spacing w:line="250" w:lineRule="exact"/>
        <w:ind w:left="288"/>
        <w:jc w:val="both"/>
        <w:textAlignment w:val="baseline"/>
        <w:rPr>
          <w:rFonts w:eastAsia="Times New Roman"/>
          <w:b/>
          <w:i/>
          <w:color w:val="000000"/>
          <w:spacing w:val="8"/>
          <w:sz w:val="21"/>
        </w:rPr>
      </w:pPr>
      <w:proofErr w:type="gramStart"/>
      <w:r>
        <w:rPr>
          <w:rFonts w:eastAsia="Times New Roman"/>
          <w:b/>
          <w:i/>
          <w:color w:val="000000"/>
          <w:spacing w:val="8"/>
          <w:sz w:val="21"/>
        </w:rPr>
        <w:t>Fourth :</w:t>
      </w:r>
      <w:proofErr w:type="gramEnd"/>
      <w:r>
        <w:rPr>
          <w:rFonts w:eastAsia="Times New Roman"/>
          <w:b/>
          <w:i/>
          <w:color w:val="000000"/>
          <w:spacing w:val="8"/>
          <w:sz w:val="21"/>
        </w:rPr>
        <w:t xml:space="preserve"> </w:t>
      </w:r>
      <w:r>
        <w:rPr>
          <w:rFonts w:eastAsia="Times New Roman"/>
          <w:b/>
          <w:color w:val="000000"/>
          <w:spacing w:val="8"/>
          <w:sz w:val="21"/>
        </w:rPr>
        <w:t>K</w:t>
      </w:r>
      <w:r>
        <w:rPr>
          <w:rFonts w:eastAsia="Times New Roman"/>
          <w:b/>
          <w:color w:val="000000"/>
          <w:spacing w:val="8"/>
          <w:sz w:val="21"/>
          <w:vertAlign w:val="subscript"/>
        </w:rPr>
        <w:t>1</w:t>
      </w:r>
      <w:r>
        <w:rPr>
          <w:rFonts w:eastAsia="Times New Roman"/>
          <w:color w:val="000000"/>
          <w:spacing w:val="8"/>
          <w:sz w:val="21"/>
        </w:rPr>
        <w:t xml:space="preserve"> and </w:t>
      </w:r>
      <w:r>
        <w:rPr>
          <w:rFonts w:eastAsia="Times New Roman"/>
          <w:b/>
          <w:color w:val="000000"/>
          <w:spacing w:val="8"/>
          <w:sz w:val="21"/>
        </w:rPr>
        <w:t>K</w:t>
      </w:r>
      <w:r>
        <w:rPr>
          <w:rFonts w:eastAsia="Times New Roman"/>
          <w:b/>
          <w:color w:val="000000"/>
          <w:spacing w:val="8"/>
          <w:sz w:val="21"/>
          <w:vertAlign w:val="subscript"/>
        </w:rPr>
        <w:t>2</w:t>
      </w:r>
      <w:r>
        <w:rPr>
          <w:rFonts w:eastAsia="Times New Roman"/>
          <w:color w:val="000000"/>
          <w:spacing w:val="8"/>
          <w:sz w:val="21"/>
        </w:rPr>
        <w:t xml:space="preserve"> </w:t>
      </w:r>
      <w:proofErr w:type="gramStart"/>
      <w:r>
        <w:rPr>
          <w:rFonts w:eastAsia="Times New Roman"/>
          <w:color w:val="000000"/>
          <w:spacing w:val="8"/>
          <w:sz w:val="21"/>
        </w:rPr>
        <w:t>both</w:t>
      </w:r>
      <w:proofErr w:type="gramEnd"/>
      <w:r>
        <w:rPr>
          <w:rFonts w:eastAsia="Times New Roman"/>
          <w:color w:val="000000"/>
          <w:spacing w:val="8"/>
          <w:sz w:val="21"/>
        </w:rPr>
        <w:t xml:space="preserve"> closed. Current + </w:t>
      </w:r>
      <w:r>
        <w:rPr>
          <w:rFonts w:eastAsia="Times New Roman"/>
          <w:b/>
          <w:color w:val="000000"/>
          <w:spacing w:val="8"/>
          <w:sz w:val="21"/>
        </w:rPr>
        <w:t>1 — 2 = — 1.</w:t>
      </w:r>
    </w:p>
    <w:p w14:paraId="16A30FF9" w14:textId="77777777" w:rsidR="00CF4BE1" w:rsidRDefault="00CF4BE1">
      <w:pPr>
        <w:sectPr w:rsidR="00CF4BE1">
          <w:pgSz w:w="7306" w:h="11597"/>
          <w:pgMar w:top="1200" w:right="712" w:bottom="841" w:left="794" w:header="720" w:footer="720" w:gutter="0"/>
          <w:cols w:space="720"/>
        </w:sectPr>
      </w:pPr>
    </w:p>
    <w:p w14:paraId="16A30FFA" w14:textId="77777777" w:rsidR="00CF4BE1" w:rsidRDefault="00000000">
      <w:pPr>
        <w:spacing w:before="8" w:line="246" w:lineRule="exact"/>
        <w:ind w:left="72" w:right="72"/>
        <w:textAlignment w:val="baseline"/>
        <w:rPr>
          <w:rFonts w:eastAsia="Times New Roman"/>
          <w:b/>
          <w:color w:val="000000"/>
          <w:spacing w:val="11"/>
          <w:sz w:val="21"/>
        </w:rPr>
      </w:pPr>
      <w:r>
        <w:lastRenderedPageBreak/>
        <w:pict w14:anchorId="16A3261B">
          <v:line id="_x0000_s2198" style="position:absolute;left:0;text-align:left;z-index:250962944;mso-position-horizontal-relative:page;mso-position-vertical-relative:page" from="136.55pt,205.7pt" to="212.45pt,205.7pt" strokeweight=".95pt">
            <v:stroke dashstyle="1 1"/>
            <w10:wrap anchorx="page" anchory="page"/>
          </v:line>
        </w:pict>
      </w:r>
      <w:r>
        <w:pict w14:anchorId="16A3261C">
          <v:line id="_x0000_s2197" style="position:absolute;left:0;text-align:left;z-index:250963968;mso-position-horizontal-relative:page;mso-position-vertical-relative:page" from="296.4pt,208.8pt" to="296.4pt,256.35pt" strokeweight="1.2pt">
            <v:stroke dashstyle="1 1"/>
            <w10:wrap anchorx="page" anchory="page"/>
          </v:line>
        </w:pict>
      </w:r>
      <w:r>
        <w:pict w14:anchorId="16A3261D">
          <v:line id="_x0000_s2196" style="position:absolute;left:0;text-align:left;z-index:250964992;mso-position-horizontal-relative:page;mso-position-vertical-relative:page" from="133.9pt,209.3pt" to="133.9pt,234.75pt" strokeweight=".95pt">
            <v:stroke dashstyle="dash"/>
            <w10:wrap anchorx="page" anchory="page"/>
          </v:line>
        </w:pict>
      </w:r>
      <w:r>
        <w:pict w14:anchorId="16A3261E">
          <v:line id="_x0000_s2195" style="position:absolute;left:0;text-align:left;z-index:250966016;mso-position-horizontal-relative:page;mso-position-vertical-relative:page" from="204.25pt,233.05pt" to="237.15pt,233.05pt" strokeweight="1.2pt">
            <w10:wrap anchorx="page" anchory="page"/>
          </v:line>
        </w:pict>
      </w:r>
      <w:r>
        <w:pict w14:anchorId="16A3261F">
          <v:line id="_x0000_s2194" style="position:absolute;left:0;text-align:left;z-index:250967040;mso-position-horizontal-relative:page;mso-position-vertical-relative:page" from="214.8pt,237.6pt" to="214.8pt,271pt" strokeweight=".95pt">
            <v:stroke dashstyle="dash"/>
            <w10:wrap anchorx="page" anchory="page"/>
          </v:line>
        </w:pict>
      </w:r>
      <w:r>
        <w:pict w14:anchorId="16A32620">
          <v:line id="_x0000_s2193" style="position:absolute;left:0;text-align:left;z-index:250968064;mso-position-horizontal-relative:page;mso-position-vertical-relative:page" from="126.5pt,238.55pt" to="153.4pt,238.55pt" strokeweight="1.2pt">
            <w10:wrap anchorx="page" anchory="page"/>
          </v:line>
        </w:pict>
      </w:r>
      <w:r>
        <w:pict w14:anchorId="16A32621">
          <v:line id="_x0000_s2192" style="position:absolute;left:0;text-align:left;z-index:250969088;mso-position-horizontal-relative:page;mso-position-vertical-relative:page" from="290.4pt,239.3pt" to="290.4pt,329.8pt" strokeweight="1.2pt">
            <w10:wrap anchorx="page" anchory="page"/>
          </v:line>
        </w:pict>
      </w:r>
      <w:r>
        <w:pict w14:anchorId="16A32622">
          <v:line id="_x0000_s2191" style="position:absolute;left:0;text-align:left;z-index:250970112;mso-position-horizontal-relative:page;mso-position-vertical-relative:page" from="133.7pt,239.5pt" to="133.7pt,264.05pt" strokeweight="1.2pt">
            <v:stroke dashstyle="1 1"/>
            <w10:wrap anchorx="page" anchory="page"/>
          </v:line>
        </w:pict>
      </w:r>
      <w:r>
        <w:pict w14:anchorId="16A32623">
          <v:line id="_x0000_s2190" style="position:absolute;left:0;text-align:left;z-index:250971136;mso-position-horizontal-relative:page;mso-position-vertical-relative:page" from="53.3pt,289.45pt" to="71.55pt,289.45pt" strokeweight=".7pt">
            <w10:wrap anchorx="page" anchory="page"/>
          </v:line>
        </w:pict>
      </w:r>
      <w:r>
        <w:rPr>
          <w:rFonts w:eastAsia="Times New Roman"/>
          <w:b/>
          <w:color w:val="000000"/>
          <w:spacing w:val="11"/>
          <w:sz w:val="21"/>
        </w:rPr>
        <w:t xml:space="preserve">840 </w:t>
      </w:r>
      <w:r>
        <w:rPr>
          <w:rFonts w:eastAsia="Times New Roman"/>
          <w:b/>
          <w:color w:val="000000"/>
          <w:spacing w:val="11"/>
          <w:sz w:val="16"/>
        </w:rPr>
        <w:t xml:space="preserve">DOUBLE </w:t>
      </w:r>
      <w:proofErr w:type="gramStart"/>
      <w:r>
        <w:rPr>
          <w:rFonts w:eastAsia="Times New Roman"/>
          <w:b/>
          <w:color w:val="000000"/>
          <w:spacing w:val="11"/>
          <w:sz w:val="16"/>
        </w:rPr>
        <w:t>TRANSMISSION</w:t>
      </w:r>
      <w:proofErr w:type="gramEnd"/>
      <w:r>
        <w:rPr>
          <w:rFonts w:eastAsia="Times New Roman"/>
          <w:b/>
          <w:color w:val="000000"/>
          <w:spacing w:val="11"/>
          <w:sz w:val="16"/>
        </w:rPr>
        <w:t xml:space="preserve"> IN THE SAME DIRECTION.</w:t>
      </w:r>
    </w:p>
    <w:p w14:paraId="16A30FFB" w14:textId="77777777" w:rsidR="00CF4BE1" w:rsidRDefault="00000000">
      <w:pPr>
        <w:spacing w:before="205" w:line="246" w:lineRule="exact"/>
        <w:ind w:left="72" w:right="72" w:firstLine="216"/>
        <w:jc w:val="both"/>
        <w:textAlignment w:val="baseline"/>
        <w:rPr>
          <w:rFonts w:eastAsia="Times New Roman"/>
          <w:b/>
          <w:color w:val="000000"/>
          <w:spacing w:val="-3"/>
          <w:sz w:val="21"/>
        </w:rPr>
      </w:pPr>
      <w:r>
        <w:rPr>
          <w:rFonts w:eastAsia="Times New Roman"/>
          <w:b/>
          <w:color w:val="000000"/>
          <w:spacing w:val="-3"/>
          <w:sz w:val="21"/>
        </w:rPr>
        <w:t>This current causes R</w:t>
      </w:r>
      <w:r>
        <w:rPr>
          <w:rFonts w:eastAsia="Times New Roman"/>
          <w:b/>
          <w:color w:val="000000"/>
          <w:spacing w:val="-3"/>
          <w:sz w:val="21"/>
          <w:vertAlign w:val="subscript"/>
        </w:rPr>
        <w:t>1</w:t>
      </w:r>
      <w:r>
        <w:rPr>
          <w:rFonts w:eastAsia="Times New Roman"/>
          <w:b/>
          <w:color w:val="000000"/>
          <w:spacing w:val="-3"/>
          <w:sz w:val="21"/>
        </w:rPr>
        <w:t xml:space="preserve"> only to respond, which, by first break</w:t>
      </w:r>
      <w:r>
        <w:rPr>
          <w:rFonts w:eastAsia="Times New Roman"/>
          <w:b/>
          <w:color w:val="000000"/>
          <w:spacing w:val="-3"/>
          <w:sz w:val="21"/>
        </w:rPr>
        <w:softHyphen/>
        <w:t>ing the shunt around battery e</w:t>
      </w:r>
      <w:r>
        <w:rPr>
          <w:rFonts w:eastAsia="Times New Roman"/>
          <w:b/>
          <w:color w:val="000000"/>
          <w:spacing w:val="-3"/>
          <w:sz w:val="21"/>
          <w:vertAlign w:val="subscript"/>
        </w:rPr>
        <w:t>9</w:t>
      </w:r>
      <w:r>
        <w:rPr>
          <w:rFonts w:eastAsia="Times New Roman"/>
          <w:b/>
          <w:color w:val="000000"/>
          <w:spacing w:val="-3"/>
          <w:sz w:val="21"/>
        </w:rPr>
        <w:t>, and then closing the circuit of battery e</w:t>
      </w:r>
      <w:r>
        <w:rPr>
          <w:rFonts w:eastAsia="Times New Roman"/>
          <w:b/>
          <w:color w:val="000000"/>
          <w:spacing w:val="-3"/>
          <w:sz w:val="21"/>
          <w:vertAlign w:val="subscript"/>
        </w:rPr>
        <w:t>l</w:t>
      </w:r>
      <w:r>
        <w:rPr>
          <w:rFonts w:eastAsia="Times New Roman"/>
          <w:b/>
          <w:color w:val="000000"/>
          <w:spacing w:val="-3"/>
          <w:sz w:val="21"/>
        </w:rPr>
        <w:t>, causes the respective sounders S</w:t>
      </w:r>
      <w:r>
        <w:rPr>
          <w:rFonts w:eastAsia="Times New Roman"/>
          <w:b/>
          <w:color w:val="000000"/>
          <w:spacing w:val="-3"/>
          <w:sz w:val="21"/>
          <w:vertAlign w:val="subscript"/>
        </w:rPr>
        <w:t>9</w:t>
      </w:r>
      <w:r>
        <w:rPr>
          <w:rFonts w:eastAsia="Times New Roman"/>
          <w:b/>
          <w:color w:val="000000"/>
          <w:spacing w:val="-3"/>
          <w:sz w:val="21"/>
        </w:rPr>
        <w:t xml:space="preserve"> and S</w:t>
      </w:r>
      <w:r>
        <w:rPr>
          <w:rFonts w:eastAsia="Times New Roman"/>
          <w:b/>
          <w:color w:val="000000"/>
          <w:spacing w:val="-3"/>
          <w:sz w:val="21"/>
          <w:vertAlign w:val="subscript"/>
        </w:rPr>
        <w:t>1</w:t>
      </w:r>
      <w:r>
        <w:rPr>
          <w:rFonts w:eastAsia="Times New Roman"/>
          <w:b/>
          <w:color w:val="000000"/>
          <w:spacing w:val="-3"/>
          <w:sz w:val="21"/>
        </w:rPr>
        <w:t xml:space="preserve"> to respond.</w:t>
      </w:r>
    </w:p>
    <w:p w14:paraId="16A30FFC" w14:textId="77777777" w:rsidR="00CF4BE1" w:rsidRDefault="00000000">
      <w:pPr>
        <w:spacing w:before="2" w:line="246" w:lineRule="exact"/>
        <w:ind w:left="72" w:right="72" w:firstLine="216"/>
        <w:jc w:val="both"/>
        <w:textAlignment w:val="baseline"/>
        <w:rPr>
          <w:rFonts w:eastAsia="Times New Roman"/>
          <w:b/>
          <w:color w:val="000000"/>
          <w:spacing w:val="-5"/>
          <w:sz w:val="21"/>
        </w:rPr>
      </w:pPr>
      <w:r>
        <w:rPr>
          <w:rFonts w:eastAsia="Times New Roman"/>
          <w:b/>
          <w:color w:val="000000"/>
          <w:spacing w:val="-5"/>
          <w:sz w:val="21"/>
        </w:rPr>
        <w:t>In 1861, Edward Schreder,</w:t>
      </w:r>
      <w:r>
        <w:rPr>
          <w:rFonts w:ascii="Bookman Old Style" w:eastAsia="Bookman Old Style" w:hAnsi="Bookman Old Style"/>
          <w:b/>
          <w:color w:val="000000"/>
          <w:spacing w:val="-5"/>
          <w:sz w:val="21"/>
          <w:vertAlign w:val="superscript"/>
        </w:rPr>
        <w:t>1</w:t>
      </w:r>
      <w:r>
        <w:rPr>
          <w:rFonts w:eastAsia="Times New Roman"/>
          <w:b/>
          <w:color w:val="000000"/>
          <w:spacing w:val="-5"/>
          <w:sz w:val="21"/>
        </w:rPr>
        <w:t xml:space="preserve"> of Vienna, published the following description of his improved method for the simultaneous trans</w:t>
      </w:r>
      <w:r>
        <w:rPr>
          <w:rFonts w:eastAsia="Times New Roman"/>
          <w:b/>
          <w:color w:val="000000"/>
          <w:spacing w:val="-5"/>
          <w:sz w:val="21"/>
        </w:rPr>
        <w:softHyphen/>
        <w:t>mission of two messages in the same direction (fig. 498</w:t>
      </w:r>
      <w:proofErr w:type="gramStart"/>
      <w:r>
        <w:rPr>
          <w:rFonts w:eastAsia="Times New Roman"/>
          <w:b/>
          <w:color w:val="000000"/>
          <w:spacing w:val="-5"/>
          <w:sz w:val="21"/>
        </w:rPr>
        <w:t>) :</w:t>
      </w:r>
      <w:proofErr w:type="gramEnd"/>
    </w:p>
    <w:p w14:paraId="16A30FFD" w14:textId="77777777" w:rsidR="00CF4BE1" w:rsidRDefault="00000000">
      <w:pPr>
        <w:spacing w:before="2" w:after="131" w:line="246" w:lineRule="exact"/>
        <w:ind w:left="72" w:right="72" w:firstLine="216"/>
        <w:jc w:val="both"/>
        <w:textAlignment w:val="baseline"/>
        <w:rPr>
          <w:rFonts w:eastAsia="Times New Roman"/>
          <w:b/>
          <w:color w:val="000000"/>
          <w:sz w:val="21"/>
        </w:rPr>
      </w:pPr>
      <w:r>
        <w:rPr>
          <w:rFonts w:eastAsia="Times New Roman"/>
          <w:b/>
          <w:color w:val="000000"/>
          <w:sz w:val="21"/>
        </w:rPr>
        <w:t>The transmitting devices consist of two continuity preserving keys, K and K</w:t>
      </w:r>
      <w:r>
        <w:rPr>
          <w:rFonts w:eastAsia="Times New Roman"/>
          <w:b/>
          <w:color w:val="000000"/>
          <w:sz w:val="21"/>
          <w:vertAlign w:val="subscript"/>
        </w:rPr>
        <w:t>2</w:t>
      </w:r>
      <w:r>
        <w:rPr>
          <w:rFonts w:eastAsia="Times New Roman"/>
          <w:b/>
          <w:color w:val="000000"/>
          <w:sz w:val="21"/>
        </w:rPr>
        <w:t>, the operation of which gives rise to three dis</w:t>
      </w:r>
      <w:r>
        <w:rPr>
          <w:rFonts w:eastAsia="Times New Roman"/>
          <w:b/>
          <w:color w:val="000000"/>
          <w:sz w:val="21"/>
        </w:rPr>
        <w:softHyphen/>
        <w:t xml:space="preserve">tinct electrical conditions of the line, as </w:t>
      </w:r>
      <w:proofErr w:type="gramStart"/>
      <w:r>
        <w:rPr>
          <w:rFonts w:eastAsia="Times New Roman"/>
          <w:b/>
          <w:color w:val="000000"/>
          <w:sz w:val="21"/>
        </w:rPr>
        <w:t>follows :</w:t>
      </w:r>
      <w:proofErr w:type="gramEnd"/>
    </w:p>
    <w:p w14:paraId="16A30FFE" w14:textId="77777777" w:rsidR="00CF4BE1" w:rsidRDefault="00000000">
      <w:pPr>
        <w:rPr>
          <w:sz w:val="2"/>
        </w:rPr>
      </w:pPr>
      <w:r>
        <w:pict w14:anchorId="16A32624">
          <v:shape id="_x0000_s2189" type="#_x0000_t202" style="position:absolute;margin-left:53.3pt;margin-top:194.15pt;width:243.75pt;height:96.9pt;z-index:-251675648;mso-wrap-distance-left:0;mso-wrap-distance-right:0;mso-position-horizontal-relative:page;mso-position-vertical-relative:page" filled="f" stroked="f">
            <v:textbox inset="0,0,0,0">
              <w:txbxContent>
                <w:p w14:paraId="16A333AA" w14:textId="77777777" w:rsidR="00A918EA" w:rsidRDefault="00A918EA"/>
              </w:txbxContent>
            </v:textbox>
            <w10:wrap type="square" anchorx="page" anchory="page"/>
          </v:shape>
        </w:pict>
      </w:r>
      <w:r>
        <w:pict w14:anchorId="16A32625">
          <v:shape id="_x0000_s2188" type="#_x0000_t202" style="position:absolute;margin-left:53.3pt;margin-top:194.15pt;width:243.75pt;height:96.9pt;z-index:-251674624;mso-wrap-distance-left:0;mso-wrap-distance-right:0;mso-position-horizontal-relative:page;mso-position-vertical-relative:page" filled="f" stroked="f">
            <v:textbox inset="0,0,0,0">
              <w:txbxContent>
                <w:p w14:paraId="16A333AC" w14:textId="77777777" w:rsidR="00A918EA" w:rsidRDefault="00A918EA"/>
              </w:txbxContent>
            </v:textbox>
            <w10:wrap type="square" anchorx="page" anchory="page"/>
          </v:shape>
        </w:pict>
      </w:r>
      <w:r>
        <w:pict w14:anchorId="16A32626">
          <v:shape id="_x0000_s2187" type="#_x0000_t202" style="position:absolute;margin-left:153.05pt;margin-top:194.15pt;width:2in;height:30.75pt;z-index:-25122406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453"/>
                    <w:gridCol w:w="1427"/>
                  </w:tblGrid>
                  <w:tr w:rsidR="00CF4BE1" w14:paraId="16A32CAB" w14:textId="77777777">
                    <w:trPr>
                      <w:trHeight w:hRule="exact" w:val="471"/>
                    </w:trPr>
                    <w:tc>
                      <w:tcPr>
                        <w:tcW w:w="1453" w:type="dxa"/>
                        <w:vAlign w:val="center"/>
                      </w:tcPr>
                      <w:p w14:paraId="16A32CA9" w14:textId="77777777" w:rsidR="00CF4BE1" w:rsidRDefault="00000000">
                        <w:pPr>
                          <w:spacing w:before="112" w:after="101" w:line="252" w:lineRule="exact"/>
                          <w:ind w:right="109"/>
                          <w:jc w:val="right"/>
                          <w:textAlignment w:val="baseline"/>
                          <w:rPr>
                            <w:rFonts w:eastAsia="Times New Roman"/>
                            <w:color w:val="000000"/>
                            <w:sz w:val="21"/>
                          </w:rPr>
                        </w:pPr>
                        <w:r>
                          <w:rPr>
                            <w:rFonts w:eastAsia="Times New Roman"/>
                            <w:color w:val="000000"/>
                            <w:sz w:val="21"/>
                          </w:rPr>
                          <w:t>-r</w:t>
                        </w:r>
                      </w:p>
                    </w:tc>
                    <w:tc>
                      <w:tcPr>
                        <w:tcW w:w="1427" w:type="dxa"/>
                        <w:vAlign w:val="center"/>
                      </w:tcPr>
                      <w:p w14:paraId="16A32CAA" w14:textId="77777777" w:rsidR="00CF4BE1" w:rsidRDefault="00000000">
                        <w:pPr>
                          <w:spacing w:line="465" w:lineRule="exact"/>
                          <w:jc w:val="center"/>
                          <w:textAlignment w:val="baseline"/>
                          <w:rPr>
                            <w:rFonts w:ascii="Bookman Old Style" w:eastAsia="Bookman Old Style" w:hAnsi="Bookman Old Style"/>
                            <w:color w:val="000000"/>
                            <w:w w:val="135"/>
                            <w:sz w:val="58"/>
                          </w:rPr>
                        </w:pPr>
                        <w:r>
                          <w:rPr>
                            <w:rFonts w:ascii="Bookman Old Style" w:eastAsia="Bookman Old Style" w:hAnsi="Bookman Old Style"/>
                            <w:color w:val="000000"/>
                            <w:w w:val="135"/>
                            <w:sz w:val="58"/>
                          </w:rPr>
                          <w:t>O1)</w:t>
                        </w:r>
                        <w:r>
                          <w:rPr>
                            <w:rFonts w:ascii="Verdana" w:eastAsia="Verdana" w:hAnsi="Verdana"/>
                            <w:color w:val="000000"/>
                            <w:sz w:val="24"/>
                          </w:rPr>
                          <w:t xml:space="preserve"> </w:t>
                        </w:r>
                      </w:p>
                    </w:tc>
                  </w:tr>
                </w:tbl>
                <w:p w14:paraId="16A32CAC" w14:textId="77777777" w:rsidR="00CF4BE1" w:rsidRDefault="00CF4BE1">
                  <w:pPr>
                    <w:spacing w:after="124" w:line="20" w:lineRule="exact"/>
                  </w:pPr>
                </w:p>
              </w:txbxContent>
            </v:textbox>
            <w10:wrap type="square" anchorx="page" anchory="page"/>
          </v:shape>
        </w:pict>
      </w:r>
      <w:r>
        <w:pict w14:anchorId="16A32627">
          <v:shape id="_x0000_s2186" type="#_x0000_t202" style="position:absolute;margin-left:153.05pt;margin-top:224.9pt;width:2in;height:7.5pt;z-index:-251223040;mso-wrap-distance-left:0;mso-wrap-distance-right:0;mso-position-horizontal-relative:page;mso-position-vertical-relative:page" filled="f" stroked="f">
            <v:textbox inset="0,0,0,0">
              <w:txbxContent>
                <w:p w14:paraId="16A32CAD" w14:textId="77777777" w:rsidR="00CF4BE1" w:rsidRDefault="00000000">
                  <w:pPr>
                    <w:spacing w:before="8" w:line="130" w:lineRule="exact"/>
                    <w:jc w:val="center"/>
                    <w:textAlignment w:val="baseline"/>
                    <w:rPr>
                      <w:rFonts w:ascii="Bookman Old Style" w:eastAsia="Bookman Old Style" w:hAnsi="Bookman Old Style"/>
                      <w:color w:val="000000"/>
                      <w:spacing w:val="80"/>
                      <w:sz w:val="13"/>
                    </w:rPr>
                  </w:pPr>
                  <w:r>
                    <w:rPr>
                      <w:rFonts w:ascii="Bookman Old Style" w:eastAsia="Bookman Old Style" w:hAnsi="Bookman Old Style"/>
                      <w:color w:val="000000"/>
                      <w:spacing w:val="80"/>
                      <w:sz w:val="13"/>
                    </w:rPr>
                    <w:t>- 0</w:t>
                  </w:r>
                </w:p>
              </w:txbxContent>
            </v:textbox>
            <w10:wrap type="square" anchorx="page" anchory="page"/>
          </v:shape>
        </w:pict>
      </w:r>
      <w:r>
        <w:pict w14:anchorId="16A32628">
          <v:shape id="_x0000_s2185" type="#_x0000_t202" style="position:absolute;margin-left:153.05pt;margin-top:232.4pt;width:53.85pt;height:57.75pt;z-index:-251673600;mso-wrap-distance-left:0;mso-wrap-distance-right:0;mso-position-horizontal-relative:page;mso-position-vertical-relative:page" filled="f" stroked="f">
            <v:textbox inset="0,0,0,0">
              <w:txbxContent>
                <w:p w14:paraId="16A32CAE" w14:textId="77777777" w:rsidR="00CF4BE1" w:rsidRDefault="00000000">
                  <w:pPr>
                    <w:spacing w:before="109"/>
                    <w:ind w:left="6"/>
                    <w:textAlignment w:val="baseline"/>
                  </w:pPr>
                  <w:r>
                    <w:rPr>
                      <w:noProof/>
                    </w:rPr>
                    <w:drawing>
                      <wp:inline distT="0" distB="0" distL="0" distR="0" wp14:anchorId="16A33232" wp14:editId="16A33233">
                        <wp:extent cx="680085" cy="664210"/>
                        <wp:effectExtent l="0" t="0" r="0" b="0"/>
                        <wp:docPr id="134" name="Picture"/>
                        <wp:cNvGraphicFramePr/>
                        <a:graphic xmlns:a="http://schemas.openxmlformats.org/drawingml/2006/main">
                          <a:graphicData uri="http://schemas.openxmlformats.org/drawingml/2006/picture">
                            <pic:pic xmlns:pic="http://schemas.openxmlformats.org/drawingml/2006/picture">
                              <pic:nvPicPr>
                                <pic:cNvPr id="134" name="Picture"/>
                                <pic:cNvPicPr preferRelativeResize="0"/>
                              </pic:nvPicPr>
                              <pic:blipFill>
                                <a:blip r:embed="rId142"/>
                                <a:stretch>
                                  <a:fillRect/>
                                </a:stretch>
                              </pic:blipFill>
                              <pic:spPr>
                                <a:xfrm>
                                  <a:off x="0" y="0"/>
                                  <a:ext cx="680085" cy="664210"/>
                                </a:xfrm>
                                <a:prstGeom prst="rect">
                                  <a:avLst/>
                                </a:prstGeom>
                              </pic:spPr>
                            </pic:pic>
                          </a:graphicData>
                        </a:graphic>
                      </wp:inline>
                    </w:drawing>
                  </w:r>
                </w:p>
              </w:txbxContent>
            </v:textbox>
            <w10:wrap type="square" anchorx="page" anchory="page"/>
          </v:shape>
        </w:pict>
      </w:r>
      <w:r>
        <w:pict w14:anchorId="16A32629">
          <v:shape id="_x0000_s2184" type="#_x0000_t202" style="position:absolute;margin-left:71.5pt;margin-top:194.15pt;width:55pt;height:96pt;z-index:-251672576;mso-wrap-distance-left:0;mso-wrap-distance-right:0;mso-position-horizontal-relative:page;mso-position-vertical-relative:page" filled="f" stroked="f">
            <v:textbox inset="0,0,0,0">
              <w:txbxContent>
                <w:p w14:paraId="16A32CAF" w14:textId="77777777" w:rsidR="00CF4BE1" w:rsidRDefault="00000000">
                  <w:pPr>
                    <w:spacing w:after="29"/>
                    <w:textAlignment w:val="baseline"/>
                  </w:pPr>
                  <w:r>
                    <w:rPr>
                      <w:noProof/>
                    </w:rPr>
                    <w:drawing>
                      <wp:inline distT="0" distB="0" distL="0" distR="0" wp14:anchorId="16A33234" wp14:editId="16A33235">
                        <wp:extent cx="698500" cy="1200785"/>
                        <wp:effectExtent l="0" t="0" r="0" b="0"/>
                        <wp:docPr id="135" name="Picture"/>
                        <wp:cNvGraphicFramePr/>
                        <a:graphic xmlns:a="http://schemas.openxmlformats.org/drawingml/2006/main">
                          <a:graphicData uri="http://schemas.openxmlformats.org/drawingml/2006/picture">
                            <pic:pic xmlns:pic="http://schemas.openxmlformats.org/drawingml/2006/picture">
                              <pic:nvPicPr>
                                <pic:cNvPr id="135" name="Picture"/>
                                <pic:cNvPicPr preferRelativeResize="0"/>
                              </pic:nvPicPr>
                              <pic:blipFill>
                                <a:blip r:embed="rId143"/>
                                <a:stretch>
                                  <a:fillRect/>
                                </a:stretch>
                              </pic:blipFill>
                              <pic:spPr>
                                <a:xfrm>
                                  <a:off x="0" y="0"/>
                                  <a:ext cx="698500" cy="1200785"/>
                                </a:xfrm>
                                <a:prstGeom prst="rect">
                                  <a:avLst/>
                                </a:prstGeom>
                              </pic:spPr>
                            </pic:pic>
                          </a:graphicData>
                        </a:graphic>
                      </wp:inline>
                    </w:drawing>
                  </w:r>
                </w:p>
              </w:txbxContent>
            </v:textbox>
            <w10:wrap type="square" anchorx="page" anchory="page"/>
          </v:shape>
        </w:pict>
      </w:r>
      <w:r>
        <w:pict w14:anchorId="16A3262A">
          <v:shape id="_x0000_s2183" type="#_x0000_t202" style="position:absolute;margin-left:206.9pt;margin-top:232.4pt;width:90.15pt;height:57.75pt;z-index:-251671552;mso-wrap-distance-left:0;mso-wrap-distance-right:0;mso-position-horizontal-relative:page;mso-position-vertical-relative:page" filled="f" stroked="f">
            <v:textbox inset="0,0,0,0">
              <w:txbxContent>
                <w:p w14:paraId="16A32CB0" w14:textId="77777777" w:rsidR="00CF4BE1" w:rsidRDefault="00000000">
                  <w:pPr>
                    <w:spacing w:before="114"/>
                    <w:ind w:left="499" w:right="234"/>
                    <w:textAlignment w:val="baseline"/>
                  </w:pPr>
                  <w:r>
                    <w:rPr>
                      <w:noProof/>
                    </w:rPr>
                    <w:drawing>
                      <wp:inline distT="0" distB="0" distL="0" distR="0" wp14:anchorId="16A33236" wp14:editId="16A33237">
                        <wp:extent cx="679450" cy="661035"/>
                        <wp:effectExtent l="0" t="0" r="0" b="0"/>
                        <wp:docPr id="136" name="Picture"/>
                        <wp:cNvGraphicFramePr/>
                        <a:graphic xmlns:a="http://schemas.openxmlformats.org/drawingml/2006/main">
                          <a:graphicData uri="http://schemas.openxmlformats.org/drawingml/2006/picture">
                            <pic:pic xmlns:pic="http://schemas.openxmlformats.org/drawingml/2006/picture">
                              <pic:nvPicPr>
                                <pic:cNvPr id="136" name="Picture"/>
                                <pic:cNvPicPr preferRelativeResize="0"/>
                              </pic:nvPicPr>
                              <pic:blipFill>
                                <a:blip r:embed="rId144"/>
                                <a:stretch>
                                  <a:fillRect/>
                                </a:stretch>
                              </pic:blipFill>
                              <pic:spPr>
                                <a:xfrm>
                                  <a:off x="0" y="0"/>
                                  <a:ext cx="679450" cy="661035"/>
                                </a:xfrm>
                                <a:prstGeom prst="rect">
                                  <a:avLst/>
                                </a:prstGeom>
                              </pic:spPr>
                            </pic:pic>
                          </a:graphicData>
                        </a:graphic>
                      </wp:inline>
                    </w:drawing>
                  </w:r>
                </w:p>
              </w:txbxContent>
            </v:textbox>
            <w10:wrap type="square" anchorx="page" anchory="page"/>
          </v:shape>
        </w:pict>
      </w:r>
      <w:r>
        <w:pict w14:anchorId="16A3262B">
          <v:shape id="_x0000_s2182" type="#_x0000_t202" style="position:absolute;margin-left:30.1pt;margin-top:316.85pt;width:290pt;height:72.95pt;z-index:-251670528;mso-wrap-distance-left:0;mso-wrap-distance-right:0;mso-position-horizontal-relative:page;mso-position-vertical-relative:page" filled="f" stroked="f">
            <v:textbox inset="0,0,0,0">
              <w:txbxContent>
                <w:p w14:paraId="16A333B3" w14:textId="77777777" w:rsidR="00A918EA" w:rsidRDefault="00A918EA"/>
              </w:txbxContent>
            </v:textbox>
            <w10:wrap type="square" anchorx="page" anchory="page"/>
          </v:shape>
        </w:pict>
      </w:r>
      <w:r>
        <w:pict w14:anchorId="16A3262C">
          <v:shape id="_x0000_s2181" type="#_x0000_t202" style="position:absolute;margin-left:30.1pt;margin-top:316.85pt;width:99.95pt;height:10.6pt;z-index:-251222016;mso-wrap-distance-left:0;mso-wrap-distance-right:0;mso-position-horizontal-relative:page;mso-position-vertical-relative:page" filled="f" stroked="f">
            <v:textbox inset="0,0,0,0">
              <w:txbxContent>
                <w:p w14:paraId="16A32CB1" w14:textId="77777777" w:rsidR="00CF4BE1" w:rsidRDefault="00000000">
                  <w:pPr>
                    <w:spacing w:before="80" w:line="120" w:lineRule="exact"/>
                    <w:jc w:val="right"/>
                    <w:textAlignment w:val="baseline"/>
                    <w:rPr>
                      <w:rFonts w:ascii="Verdana" w:eastAsia="Verdana" w:hAnsi="Verdana"/>
                      <w:b/>
                      <w:color w:val="000000"/>
                      <w:sz w:val="10"/>
                    </w:rPr>
                  </w:pPr>
                  <w:r>
                    <w:rPr>
                      <w:rFonts w:ascii="Verdana" w:eastAsia="Verdana" w:hAnsi="Verdana"/>
                      <w:b/>
                      <w:color w:val="000000"/>
                      <w:sz w:val="10"/>
                    </w:rPr>
                    <w:t>LI</w:t>
                  </w:r>
                </w:p>
              </w:txbxContent>
            </v:textbox>
            <w10:wrap type="square" anchorx="page" anchory="page"/>
          </v:shape>
        </w:pict>
      </w:r>
      <w:r>
        <w:pict w14:anchorId="16A3262D">
          <v:shape id="_x0000_s2180" type="#_x0000_t202" style="position:absolute;margin-left:90.25pt;margin-top:338.8pt;width:41pt;height:50.1pt;z-index:-251669504;mso-wrap-distance-left:0;mso-wrap-distance-right:0;mso-position-horizontal-relative:page;mso-position-vertical-relative:page" filled="f" stroked="f">
            <v:textbox inset="0,0,0,0">
              <w:txbxContent>
                <w:p w14:paraId="16A32CB2" w14:textId="77777777" w:rsidR="00CF4BE1" w:rsidRDefault="00000000">
                  <w:pPr>
                    <w:spacing w:before="21" w:after="439"/>
                    <w:ind w:right="9"/>
                    <w:textAlignment w:val="baseline"/>
                  </w:pPr>
                  <w:r>
                    <w:rPr>
                      <w:noProof/>
                    </w:rPr>
                    <w:drawing>
                      <wp:inline distT="0" distB="0" distL="0" distR="0" wp14:anchorId="16A33238" wp14:editId="16A33239">
                        <wp:extent cx="514985" cy="344170"/>
                        <wp:effectExtent l="0" t="0" r="0" b="0"/>
                        <wp:docPr id="137" name="Picture"/>
                        <wp:cNvGraphicFramePr/>
                        <a:graphic xmlns:a="http://schemas.openxmlformats.org/drawingml/2006/main">
                          <a:graphicData uri="http://schemas.openxmlformats.org/drawingml/2006/picture">
                            <pic:pic xmlns:pic="http://schemas.openxmlformats.org/drawingml/2006/picture">
                              <pic:nvPicPr>
                                <pic:cNvPr id="137" name="Picture"/>
                                <pic:cNvPicPr preferRelativeResize="0"/>
                              </pic:nvPicPr>
                              <pic:blipFill>
                                <a:blip r:embed="rId145"/>
                                <a:stretch>
                                  <a:fillRect/>
                                </a:stretch>
                              </pic:blipFill>
                              <pic:spPr>
                                <a:xfrm>
                                  <a:off x="0" y="0"/>
                                  <a:ext cx="514985" cy="344170"/>
                                </a:xfrm>
                                <a:prstGeom prst="rect">
                                  <a:avLst/>
                                </a:prstGeom>
                              </pic:spPr>
                            </pic:pic>
                          </a:graphicData>
                        </a:graphic>
                      </wp:inline>
                    </w:drawing>
                  </w:r>
                </w:p>
              </w:txbxContent>
            </v:textbox>
            <w10:wrap type="square" anchorx="page" anchory="page"/>
          </v:shape>
        </w:pict>
      </w:r>
      <w:r>
        <w:pict w14:anchorId="16A3262E">
          <v:shape id="_x0000_s2179" type="#_x0000_t202" style="position:absolute;margin-left:189.45pt;margin-top:339.85pt;width:25.1pt;height:24.95pt;z-index:-251220992;mso-wrap-distance-left:0;mso-wrap-distance-right:0;mso-position-horizontal-relative:page;mso-position-vertical-relative:page" filled="f" stroked="f">
            <v:textbox inset="0,0,0,0">
              <w:txbxContent>
                <w:p w14:paraId="16A32CB3" w14:textId="77777777" w:rsidR="00CF4BE1" w:rsidRDefault="00000000">
                  <w:pPr>
                    <w:spacing w:line="489" w:lineRule="exact"/>
                    <w:jc w:val="right"/>
                    <w:textAlignment w:val="baseline"/>
                    <w:rPr>
                      <w:rFonts w:ascii="Bookman Old Style" w:eastAsia="Bookman Old Style" w:hAnsi="Bookman Old Style"/>
                      <w:color w:val="000000"/>
                      <w:w w:val="110"/>
                      <w:sz w:val="50"/>
                    </w:rPr>
                  </w:pPr>
                  <w:r>
                    <w:rPr>
                      <w:rFonts w:ascii="Bookman Old Style" w:eastAsia="Bookman Old Style" w:hAnsi="Bookman Old Style"/>
                      <w:color w:val="000000"/>
                      <w:w w:val="110"/>
                      <w:sz w:val="50"/>
                    </w:rPr>
                    <w:t>L</w:t>
                  </w:r>
                </w:p>
              </w:txbxContent>
            </v:textbox>
            <w10:wrap type="square" anchorx="page" anchory="page"/>
          </v:shape>
        </w:pict>
      </w:r>
      <w:r>
        <w:pict w14:anchorId="16A3262F">
          <v:shape id="_x0000_s2178" type="#_x0000_t202" style="position:absolute;margin-left:214.55pt;margin-top:343.9pt;width:6.05pt;height:21.35pt;z-index:-251219968;mso-wrap-distance-left:0;mso-wrap-distance-right:0;mso-position-horizontal-relative:page;mso-position-vertical-relative:page" filled="f" stroked="f">
            <v:textbox inset="0,0,0,0">
              <w:txbxContent>
                <w:p w14:paraId="16A32CB4" w14:textId="77777777" w:rsidR="00CF4BE1" w:rsidRDefault="00000000">
                  <w:pPr>
                    <w:spacing w:line="422" w:lineRule="exact"/>
                    <w:textAlignment w:val="baseline"/>
                    <w:rPr>
                      <w:rFonts w:ascii="Verdana" w:eastAsia="Verdana" w:hAnsi="Verdana"/>
                      <w:color w:val="000000"/>
                      <w:sz w:val="25"/>
                    </w:rPr>
                  </w:pPr>
                  <w:r>
                    <w:rPr>
                      <w:rFonts w:ascii="Verdana" w:eastAsia="Verdana" w:hAnsi="Verdana"/>
                      <w:color w:val="000000"/>
                      <w:sz w:val="25"/>
                    </w:rPr>
                    <w:t>I</w:t>
                  </w:r>
                </w:p>
              </w:txbxContent>
            </v:textbox>
            <w10:wrap type="square" anchorx="page" anchory="page"/>
          </v:shape>
        </w:pict>
      </w:r>
      <w:r>
        <w:pict w14:anchorId="16A32630">
          <v:shape id="_x0000_s2177" type="#_x0000_t202" style="position:absolute;margin-left:232.3pt;margin-top:343.9pt;width:87.8pt;height:21.35pt;z-index:-251218944;mso-wrap-distance-left:0;mso-wrap-distance-right:0;mso-position-horizontal-relative:page;mso-position-vertical-relative:page" filled="f" stroked="f">
            <v:textbox inset="0,0,0,0">
              <w:txbxContent>
                <w:p w14:paraId="16A32CB5" w14:textId="77777777" w:rsidR="00CF4BE1" w:rsidRDefault="00000000">
                  <w:pPr>
                    <w:spacing w:line="422" w:lineRule="exact"/>
                    <w:textAlignment w:val="baseline"/>
                    <w:rPr>
                      <w:rFonts w:ascii="Verdana" w:eastAsia="Verdana" w:hAnsi="Verdana"/>
                      <w:color w:val="000000"/>
                      <w:sz w:val="25"/>
                    </w:rPr>
                  </w:pPr>
                  <w:r>
                    <w:rPr>
                      <w:rFonts w:ascii="Verdana" w:eastAsia="Verdana" w:hAnsi="Verdana"/>
                      <w:color w:val="000000"/>
                      <w:sz w:val="25"/>
                    </w:rPr>
                    <w:t>I</w:t>
                  </w:r>
                </w:p>
              </w:txbxContent>
            </v:textbox>
            <w10:wrap type="square" anchorx="page" anchory="page"/>
          </v:shape>
        </w:pict>
      </w:r>
      <w:r>
        <w:pict w14:anchorId="16A32631">
          <v:line id="_x0000_s2176" style="position:absolute;z-index:250972160;mso-position-horizontal-relative:page;mso-position-vertical-relative:page" from="91.9pt,319.2pt" to="140.7pt,319.2pt" strokeweight="1.45pt">
            <w10:wrap anchorx="page" anchory="page"/>
          </v:line>
        </w:pict>
      </w:r>
      <w:r>
        <w:pict w14:anchorId="16A32632">
          <v:line id="_x0000_s2175" style="position:absolute;z-index:250973184;mso-position-horizontal-relative:page;mso-position-vertical-relative:page" from="216.25pt,319.45pt" to="266.45pt,319.45pt" strokeweight="1.45pt">
            <w10:wrap anchorx="page" anchory="page"/>
          </v:line>
        </w:pict>
      </w:r>
      <w:r>
        <w:pict w14:anchorId="16A32633">
          <v:line id="_x0000_s2174" style="position:absolute;z-index:250974208;mso-position-horizontal-relative:page;mso-position-vertical-relative:page" from="108.95pt,317.5pt" to="108.95pt,339.4pt" strokeweight=".7pt">
            <w10:wrap anchorx="page" anchory="page"/>
          </v:line>
        </w:pict>
      </w:r>
      <w:r>
        <w:pict w14:anchorId="16A32634">
          <v:line id="_x0000_s2173" style="position:absolute;z-index:250975232;mso-position-horizontal-relative:page;mso-position-vertical-relative:page" from="196.3pt,339.35pt" to="218.7pt,339.35pt" strokeweight=".95pt">
            <w10:wrap anchorx="page" anchory="page"/>
          </v:line>
        </w:pict>
      </w:r>
      <w:r>
        <w:pict w14:anchorId="16A32635">
          <v:line id="_x0000_s2172" style="position:absolute;z-index:250976256;mso-position-horizontal-relative:page;mso-position-vertical-relative:page" from="62.15pt,331.45pt" to="62.15pt,375.4pt" strokeweight=".95pt">
            <w10:wrap anchorx="page" anchory="page"/>
          </v:line>
        </w:pict>
      </w:r>
      <w:r>
        <w:pict w14:anchorId="16A32636">
          <v:line id="_x0000_s2171" style="position:absolute;z-index:250977280;mso-position-horizontal-relative:page;mso-position-vertical-relative:page" from="108.5pt,330.25pt" to="220.85pt,330.25pt" strokeweight=".95pt">
            <w10:wrap anchorx="page" anchory="page"/>
          </v:line>
        </w:pict>
      </w:r>
      <w:r>
        <w:pict w14:anchorId="16A32637">
          <v:line id="_x0000_s2170" style="position:absolute;z-index:250978304;mso-position-horizontal-relative:page;mso-position-vertical-relative:page" from="62.9pt,330.5pt" to="96.3pt,330.5pt" strokeweight=".95pt">
            <w10:wrap anchorx="page" anchory="page"/>
          </v:line>
        </w:pict>
      </w:r>
      <w:r>
        <w:pict w14:anchorId="16A32638">
          <v:line id="_x0000_s2169" style="position:absolute;z-index:250979328;mso-position-horizontal-relative:page;mso-position-vertical-relative:page" from="71.5pt,339.1pt" to="90.3pt,339.1pt" strokeweight=".95pt">
            <w10:wrap anchorx="page" anchory="page"/>
          </v:line>
        </w:pict>
      </w:r>
      <w:r>
        <w:pict w14:anchorId="16A32639">
          <v:line id="_x0000_s2168" style="position:absolute;z-index:250980352;mso-position-horizontal-relative:page;mso-position-vertical-relative:page" from="221.05pt,346.55pt" to="221.05pt,367.95pt" strokeweight=".7pt">
            <w10:wrap anchorx="page" anchory="page"/>
          </v:line>
        </w:pict>
      </w:r>
      <w:r>
        <w:pict w14:anchorId="16A3263A">
          <v:line id="_x0000_s2167" style="position:absolute;z-index:250981376;mso-position-horizontal-relative:page;mso-position-vertical-relative:page" from="234pt,320.4pt" to="234pt,338.7pt" strokeweight=".7pt">
            <w10:wrap anchorx="page" anchory="page"/>
          </v:line>
        </w:pict>
      </w:r>
      <w:r>
        <w:pict w14:anchorId="16A3263B">
          <v:line id="_x0000_s2166" style="position:absolute;z-index:250982400;mso-position-horizontal-relative:page;mso-position-vertical-relative:page" from="233.5pt,330.5pt" to="289.75pt,330.5pt" strokeweight="1.2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302"/>
        <w:gridCol w:w="734"/>
        <w:gridCol w:w="547"/>
        <w:gridCol w:w="995"/>
        <w:gridCol w:w="187"/>
        <w:gridCol w:w="311"/>
        <w:gridCol w:w="692"/>
      </w:tblGrid>
      <w:tr w:rsidR="00CF4BE1" w14:paraId="16A31006" w14:textId="77777777">
        <w:trPr>
          <w:trHeight w:hRule="exact" w:val="169"/>
        </w:trPr>
        <w:tc>
          <w:tcPr>
            <w:tcW w:w="302" w:type="dxa"/>
            <w:tcBorders>
              <w:bottom w:val="dotted" w:sz="9" w:space="0" w:color="000000"/>
            </w:tcBorders>
          </w:tcPr>
          <w:p w14:paraId="16A30FFF" w14:textId="77777777" w:rsidR="00CF4BE1" w:rsidRDefault="00CF4BE1"/>
        </w:tc>
        <w:tc>
          <w:tcPr>
            <w:tcW w:w="734" w:type="dxa"/>
            <w:tcBorders>
              <w:bottom w:val="dotted" w:sz="9" w:space="0" w:color="000000"/>
            </w:tcBorders>
          </w:tcPr>
          <w:p w14:paraId="16A31000" w14:textId="77777777" w:rsidR="00CF4BE1" w:rsidRDefault="00CF4BE1"/>
        </w:tc>
        <w:tc>
          <w:tcPr>
            <w:tcW w:w="547" w:type="dxa"/>
            <w:tcBorders>
              <w:bottom w:val="dotted" w:sz="9" w:space="0" w:color="000000"/>
            </w:tcBorders>
          </w:tcPr>
          <w:p w14:paraId="16A31001" w14:textId="77777777" w:rsidR="00CF4BE1" w:rsidRDefault="00CF4BE1"/>
        </w:tc>
        <w:tc>
          <w:tcPr>
            <w:tcW w:w="995" w:type="dxa"/>
          </w:tcPr>
          <w:p w14:paraId="16A31002" w14:textId="77777777" w:rsidR="00CF4BE1" w:rsidRDefault="00CF4BE1"/>
        </w:tc>
        <w:tc>
          <w:tcPr>
            <w:tcW w:w="187" w:type="dxa"/>
            <w:tcBorders>
              <w:top w:val="single" w:sz="7" w:space="0" w:color="000000"/>
            </w:tcBorders>
          </w:tcPr>
          <w:p w14:paraId="16A31003" w14:textId="77777777" w:rsidR="00CF4BE1" w:rsidRDefault="00CF4BE1"/>
        </w:tc>
        <w:tc>
          <w:tcPr>
            <w:tcW w:w="311" w:type="dxa"/>
            <w:tcBorders>
              <w:top w:val="single" w:sz="7" w:space="0" w:color="000000"/>
            </w:tcBorders>
          </w:tcPr>
          <w:p w14:paraId="16A31004" w14:textId="77777777" w:rsidR="00CF4BE1" w:rsidRDefault="00CF4BE1"/>
        </w:tc>
        <w:tc>
          <w:tcPr>
            <w:tcW w:w="692" w:type="dxa"/>
          </w:tcPr>
          <w:p w14:paraId="16A31005" w14:textId="77777777" w:rsidR="00CF4BE1" w:rsidRDefault="00CF4BE1"/>
        </w:tc>
      </w:tr>
      <w:tr w:rsidR="00CF4BE1" w14:paraId="16A3100D" w14:textId="77777777">
        <w:trPr>
          <w:trHeight w:hRule="exact" w:val="317"/>
        </w:trPr>
        <w:tc>
          <w:tcPr>
            <w:tcW w:w="302" w:type="dxa"/>
            <w:tcBorders>
              <w:top w:val="dotted" w:sz="9" w:space="0" w:color="000000"/>
            </w:tcBorders>
          </w:tcPr>
          <w:p w14:paraId="16A31007" w14:textId="77777777" w:rsidR="00CF4BE1" w:rsidRDefault="00CF4BE1"/>
        </w:tc>
        <w:tc>
          <w:tcPr>
            <w:tcW w:w="734" w:type="dxa"/>
            <w:tcBorders>
              <w:top w:val="dotted" w:sz="9" w:space="0" w:color="000000"/>
              <w:bottom w:val="single" w:sz="2" w:space="0" w:color="000000"/>
            </w:tcBorders>
          </w:tcPr>
          <w:p w14:paraId="16A31008" w14:textId="77777777" w:rsidR="00CF4BE1" w:rsidRDefault="00CF4BE1"/>
        </w:tc>
        <w:tc>
          <w:tcPr>
            <w:tcW w:w="547" w:type="dxa"/>
            <w:tcBorders>
              <w:top w:val="dotted" w:sz="9" w:space="0" w:color="000000"/>
            </w:tcBorders>
          </w:tcPr>
          <w:p w14:paraId="16A31009" w14:textId="77777777" w:rsidR="00CF4BE1" w:rsidRDefault="00CF4BE1"/>
        </w:tc>
        <w:tc>
          <w:tcPr>
            <w:tcW w:w="995" w:type="dxa"/>
          </w:tcPr>
          <w:p w14:paraId="16A3100A" w14:textId="77777777" w:rsidR="00CF4BE1" w:rsidRDefault="00CF4BE1"/>
        </w:tc>
        <w:tc>
          <w:tcPr>
            <w:tcW w:w="187" w:type="dxa"/>
          </w:tcPr>
          <w:p w14:paraId="16A3100B" w14:textId="77777777" w:rsidR="00CF4BE1" w:rsidRDefault="00CF4BE1"/>
        </w:tc>
        <w:tc>
          <w:tcPr>
            <w:tcW w:w="1003" w:type="dxa"/>
            <w:gridSpan w:val="2"/>
            <w:tcBorders>
              <w:bottom w:val="single" w:sz="7" w:space="0" w:color="000000"/>
            </w:tcBorders>
            <w:vAlign w:val="bottom"/>
          </w:tcPr>
          <w:p w14:paraId="16A3100C" w14:textId="77777777" w:rsidR="00CF4BE1" w:rsidRDefault="00000000">
            <w:pPr>
              <w:spacing w:before="158" w:line="158" w:lineRule="exact"/>
              <w:ind w:right="455"/>
              <w:jc w:val="right"/>
              <w:textAlignment w:val="baseline"/>
              <w:rPr>
                <w:rFonts w:ascii="Courier New" w:eastAsia="Courier New" w:hAnsi="Courier New"/>
                <w:color w:val="000000"/>
                <w:sz w:val="13"/>
              </w:rPr>
            </w:pPr>
            <w:r>
              <w:rPr>
                <w:rFonts w:ascii="Courier New" w:eastAsia="Courier New" w:hAnsi="Courier New"/>
                <w:color w:val="000000"/>
                <w:sz w:val="13"/>
              </w:rPr>
              <w:t>£</w:t>
            </w:r>
          </w:p>
        </w:tc>
      </w:tr>
      <w:tr w:rsidR="00CF4BE1" w14:paraId="16A31015" w14:textId="77777777">
        <w:trPr>
          <w:trHeight w:hRule="exact" w:val="25"/>
        </w:trPr>
        <w:tc>
          <w:tcPr>
            <w:tcW w:w="302" w:type="dxa"/>
          </w:tcPr>
          <w:p w14:paraId="16A3100E" w14:textId="77777777" w:rsidR="00CF4BE1" w:rsidRDefault="00CF4BE1"/>
        </w:tc>
        <w:tc>
          <w:tcPr>
            <w:tcW w:w="734" w:type="dxa"/>
            <w:tcBorders>
              <w:top w:val="single" w:sz="2" w:space="0" w:color="000000"/>
            </w:tcBorders>
          </w:tcPr>
          <w:p w14:paraId="16A3100F" w14:textId="77777777" w:rsidR="00CF4BE1" w:rsidRDefault="00CF4BE1"/>
        </w:tc>
        <w:tc>
          <w:tcPr>
            <w:tcW w:w="547" w:type="dxa"/>
          </w:tcPr>
          <w:p w14:paraId="16A31010" w14:textId="77777777" w:rsidR="00CF4BE1" w:rsidRDefault="00CF4BE1"/>
        </w:tc>
        <w:tc>
          <w:tcPr>
            <w:tcW w:w="995" w:type="dxa"/>
          </w:tcPr>
          <w:p w14:paraId="16A31011" w14:textId="77777777" w:rsidR="00CF4BE1" w:rsidRDefault="00CF4BE1"/>
        </w:tc>
        <w:tc>
          <w:tcPr>
            <w:tcW w:w="187" w:type="dxa"/>
          </w:tcPr>
          <w:p w14:paraId="16A31012" w14:textId="77777777" w:rsidR="00CF4BE1" w:rsidRDefault="00CF4BE1"/>
        </w:tc>
        <w:tc>
          <w:tcPr>
            <w:tcW w:w="311" w:type="dxa"/>
            <w:tcBorders>
              <w:top w:val="single" w:sz="7" w:space="0" w:color="000000"/>
              <w:bottom w:val="single" w:sz="7" w:space="0" w:color="000000"/>
            </w:tcBorders>
          </w:tcPr>
          <w:p w14:paraId="16A31013" w14:textId="77777777" w:rsidR="00CF4BE1" w:rsidRDefault="00CF4BE1"/>
        </w:tc>
        <w:tc>
          <w:tcPr>
            <w:tcW w:w="692" w:type="dxa"/>
            <w:tcBorders>
              <w:top w:val="single" w:sz="7" w:space="0" w:color="000000"/>
              <w:bottom w:val="single" w:sz="7" w:space="0" w:color="000000"/>
            </w:tcBorders>
          </w:tcPr>
          <w:p w14:paraId="16A31014" w14:textId="77777777" w:rsidR="00CF4BE1" w:rsidRDefault="00CF4BE1"/>
        </w:tc>
      </w:tr>
    </w:tbl>
    <w:p w14:paraId="16A31016" w14:textId="77777777" w:rsidR="00CF4BE1" w:rsidRDefault="00000000">
      <w:pPr>
        <w:spacing w:line="192" w:lineRule="exact"/>
        <w:ind w:left="72"/>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487.1</w:t>
      </w:r>
    </w:p>
    <w:p w14:paraId="16A31017" w14:textId="77777777" w:rsidR="00CF4BE1" w:rsidRDefault="00000000">
      <w:pPr>
        <w:spacing w:before="170" w:line="246" w:lineRule="exact"/>
        <w:ind w:left="288"/>
        <w:textAlignment w:val="baseline"/>
        <w:rPr>
          <w:rFonts w:eastAsia="Times New Roman"/>
          <w:i/>
          <w:color w:val="000000"/>
          <w:spacing w:val="3"/>
          <w:sz w:val="21"/>
        </w:rPr>
      </w:pPr>
      <w:proofErr w:type="gramStart"/>
      <w:r>
        <w:rPr>
          <w:rFonts w:eastAsia="Times New Roman"/>
          <w:i/>
          <w:color w:val="000000"/>
          <w:spacing w:val="3"/>
          <w:sz w:val="21"/>
        </w:rPr>
        <w:t>First :</w:t>
      </w:r>
      <w:proofErr w:type="gramEnd"/>
      <w:r>
        <w:rPr>
          <w:rFonts w:eastAsia="Times New Roman"/>
          <w:i/>
          <w:color w:val="000000"/>
          <w:spacing w:val="3"/>
          <w:sz w:val="21"/>
        </w:rPr>
        <w:t xml:space="preserve"> </w:t>
      </w:r>
      <w:r>
        <w:rPr>
          <w:rFonts w:eastAsia="Times New Roman"/>
          <w:b/>
          <w:color w:val="000000"/>
          <w:spacing w:val="3"/>
          <w:sz w:val="21"/>
        </w:rPr>
        <w:t>Keys K</w:t>
      </w:r>
      <w:r>
        <w:rPr>
          <w:rFonts w:eastAsia="Times New Roman"/>
          <w:b/>
          <w:color w:val="000000"/>
          <w:spacing w:val="3"/>
          <w:sz w:val="21"/>
          <w:vertAlign w:val="subscript"/>
        </w:rPr>
        <w:t>1</w:t>
      </w:r>
      <w:r>
        <w:rPr>
          <w:rFonts w:eastAsia="Times New Roman"/>
          <w:b/>
          <w:color w:val="000000"/>
          <w:spacing w:val="3"/>
          <w:sz w:val="21"/>
        </w:rPr>
        <w:t xml:space="preserve"> and K</w:t>
      </w:r>
      <w:r>
        <w:rPr>
          <w:rFonts w:eastAsia="Times New Roman"/>
          <w:b/>
          <w:color w:val="000000"/>
          <w:spacing w:val="3"/>
          <w:sz w:val="21"/>
          <w:vertAlign w:val="subscript"/>
        </w:rPr>
        <w:t>2</w:t>
      </w:r>
      <w:r>
        <w:rPr>
          <w:rFonts w:eastAsia="Times New Roman"/>
          <w:b/>
          <w:color w:val="000000"/>
          <w:spacing w:val="3"/>
          <w:sz w:val="21"/>
        </w:rPr>
        <w:t>, both open. No current.</w:t>
      </w:r>
    </w:p>
    <w:p w14:paraId="16A31018" w14:textId="77777777" w:rsidR="00CF4BE1" w:rsidRDefault="00000000">
      <w:pPr>
        <w:spacing w:before="3" w:line="246" w:lineRule="exact"/>
        <w:ind w:left="288"/>
        <w:textAlignment w:val="baseline"/>
        <w:rPr>
          <w:rFonts w:eastAsia="Times New Roman"/>
          <w:i/>
          <w:color w:val="000000"/>
          <w:spacing w:val="9"/>
          <w:sz w:val="21"/>
        </w:rPr>
      </w:pPr>
      <w:r>
        <w:rPr>
          <w:rFonts w:eastAsia="Times New Roman"/>
          <w:i/>
          <w:color w:val="000000"/>
          <w:spacing w:val="9"/>
          <w:sz w:val="21"/>
        </w:rPr>
        <w:t xml:space="preserve">Second: </w:t>
      </w:r>
      <w:r>
        <w:rPr>
          <w:rFonts w:eastAsia="Times New Roman"/>
          <w:b/>
          <w:color w:val="000000"/>
          <w:spacing w:val="9"/>
          <w:sz w:val="21"/>
        </w:rPr>
        <w:t>K</w:t>
      </w:r>
      <w:r>
        <w:rPr>
          <w:rFonts w:eastAsia="Times New Roman"/>
          <w:b/>
          <w:color w:val="000000"/>
          <w:spacing w:val="9"/>
          <w:sz w:val="21"/>
          <w:vertAlign w:val="subscript"/>
        </w:rPr>
        <w:t>1</w:t>
      </w:r>
      <w:r>
        <w:rPr>
          <w:rFonts w:eastAsia="Times New Roman"/>
          <w:color w:val="000000"/>
          <w:spacing w:val="9"/>
          <w:sz w:val="21"/>
        </w:rPr>
        <w:t xml:space="preserve"> closed, and </w:t>
      </w:r>
      <w:r>
        <w:rPr>
          <w:rFonts w:eastAsia="Times New Roman"/>
          <w:b/>
          <w:color w:val="000000"/>
          <w:spacing w:val="9"/>
          <w:sz w:val="16"/>
        </w:rPr>
        <w:t>K</w:t>
      </w:r>
      <w:r>
        <w:rPr>
          <w:rFonts w:eastAsia="Times New Roman"/>
          <w:b/>
          <w:color w:val="000000"/>
          <w:spacing w:val="9"/>
          <w:sz w:val="16"/>
          <w:vertAlign w:val="subscript"/>
        </w:rPr>
        <w:t>2</w:t>
      </w:r>
      <w:r>
        <w:rPr>
          <w:rFonts w:eastAsia="Times New Roman"/>
          <w:color w:val="000000"/>
          <w:spacing w:val="9"/>
          <w:sz w:val="21"/>
        </w:rPr>
        <w:t xml:space="preserve"> open. Current = — </w:t>
      </w:r>
      <w:r>
        <w:rPr>
          <w:rFonts w:eastAsia="Times New Roman"/>
          <w:b/>
          <w:color w:val="000000"/>
          <w:spacing w:val="9"/>
          <w:sz w:val="21"/>
        </w:rPr>
        <w:t>2.</w:t>
      </w:r>
    </w:p>
    <w:p w14:paraId="16A31019" w14:textId="77777777" w:rsidR="00CF4BE1" w:rsidRDefault="00000000">
      <w:pPr>
        <w:spacing w:line="245" w:lineRule="exact"/>
        <w:ind w:left="288"/>
        <w:textAlignment w:val="baseline"/>
        <w:rPr>
          <w:rFonts w:eastAsia="Times New Roman"/>
          <w:i/>
          <w:color w:val="000000"/>
          <w:spacing w:val="10"/>
          <w:sz w:val="21"/>
        </w:rPr>
      </w:pPr>
      <w:r>
        <w:rPr>
          <w:rFonts w:eastAsia="Times New Roman"/>
          <w:i/>
          <w:color w:val="000000"/>
          <w:spacing w:val="10"/>
          <w:sz w:val="21"/>
        </w:rPr>
        <w:t xml:space="preserve">Third: </w:t>
      </w:r>
      <w:r>
        <w:rPr>
          <w:rFonts w:eastAsia="Times New Roman"/>
          <w:b/>
          <w:color w:val="000000"/>
          <w:spacing w:val="10"/>
          <w:sz w:val="21"/>
        </w:rPr>
        <w:t>K</w:t>
      </w:r>
      <w:r>
        <w:rPr>
          <w:rFonts w:eastAsia="Times New Roman"/>
          <w:b/>
          <w:color w:val="000000"/>
          <w:spacing w:val="10"/>
          <w:sz w:val="21"/>
          <w:vertAlign w:val="subscript"/>
        </w:rPr>
        <w:t>1</w:t>
      </w:r>
      <w:r>
        <w:rPr>
          <w:rFonts w:eastAsia="Times New Roman"/>
          <w:b/>
          <w:color w:val="000000"/>
          <w:spacing w:val="10"/>
          <w:sz w:val="21"/>
        </w:rPr>
        <w:t xml:space="preserve"> open, </w:t>
      </w:r>
      <w:r>
        <w:rPr>
          <w:rFonts w:eastAsia="Times New Roman"/>
          <w:color w:val="000000"/>
          <w:spacing w:val="10"/>
          <w:sz w:val="21"/>
        </w:rPr>
        <w:t xml:space="preserve">and </w:t>
      </w:r>
      <w:r>
        <w:rPr>
          <w:rFonts w:eastAsia="Times New Roman"/>
          <w:b/>
          <w:color w:val="000000"/>
          <w:spacing w:val="10"/>
          <w:sz w:val="21"/>
        </w:rPr>
        <w:t>K</w:t>
      </w:r>
      <w:r>
        <w:rPr>
          <w:rFonts w:eastAsia="Times New Roman"/>
          <w:b/>
          <w:color w:val="000000"/>
          <w:spacing w:val="10"/>
          <w:sz w:val="21"/>
          <w:vertAlign w:val="subscript"/>
        </w:rPr>
        <w:t>9</w:t>
      </w:r>
      <w:r>
        <w:rPr>
          <w:rFonts w:eastAsia="Times New Roman"/>
          <w:color w:val="000000"/>
          <w:spacing w:val="10"/>
          <w:sz w:val="21"/>
        </w:rPr>
        <w:t xml:space="preserve"> closed. Current = + </w:t>
      </w:r>
      <w:r>
        <w:rPr>
          <w:rFonts w:eastAsia="Times New Roman"/>
          <w:b/>
          <w:color w:val="000000"/>
          <w:spacing w:val="10"/>
          <w:sz w:val="21"/>
        </w:rPr>
        <w:t>1.</w:t>
      </w:r>
    </w:p>
    <w:p w14:paraId="16A3101A" w14:textId="77777777" w:rsidR="00CF4BE1" w:rsidRDefault="00000000">
      <w:pPr>
        <w:spacing w:before="3" w:line="246" w:lineRule="exact"/>
        <w:ind w:left="288"/>
        <w:textAlignment w:val="baseline"/>
        <w:rPr>
          <w:rFonts w:eastAsia="Times New Roman"/>
          <w:i/>
          <w:color w:val="000000"/>
          <w:spacing w:val="8"/>
          <w:sz w:val="21"/>
        </w:rPr>
      </w:pPr>
      <w:r>
        <w:rPr>
          <w:rFonts w:eastAsia="Times New Roman"/>
          <w:i/>
          <w:color w:val="000000"/>
          <w:spacing w:val="8"/>
          <w:sz w:val="21"/>
        </w:rPr>
        <w:t xml:space="preserve">Fourth: </w:t>
      </w:r>
      <w:r>
        <w:rPr>
          <w:rFonts w:eastAsia="Times New Roman"/>
          <w:b/>
          <w:color w:val="000000"/>
          <w:spacing w:val="8"/>
          <w:sz w:val="21"/>
        </w:rPr>
        <w:t>K</w:t>
      </w:r>
      <w:r>
        <w:rPr>
          <w:rFonts w:eastAsia="Times New Roman"/>
          <w:b/>
          <w:color w:val="000000"/>
          <w:spacing w:val="8"/>
          <w:sz w:val="21"/>
          <w:vertAlign w:val="subscript"/>
        </w:rPr>
        <w:t>1</w:t>
      </w:r>
      <w:r>
        <w:rPr>
          <w:rFonts w:eastAsia="Times New Roman"/>
          <w:b/>
          <w:color w:val="000000"/>
          <w:spacing w:val="8"/>
          <w:sz w:val="21"/>
        </w:rPr>
        <w:t xml:space="preserve"> and K</w:t>
      </w:r>
      <w:r>
        <w:rPr>
          <w:rFonts w:eastAsia="Times New Roman"/>
          <w:b/>
          <w:color w:val="000000"/>
          <w:spacing w:val="8"/>
          <w:sz w:val="21"/>
          <w:vertAlign w:val="subscript"/>
        </w:rPr>
        <w:t>2</w:t>
      </w:r>
      <w:r>
        <w:rPr>
          <w:rFonts w:eastAsia="Times New Roman"/>
          <w:color w:val="000000"/>
          <w:spacing w:val="8"/>
          <w:sz w:val="21"/>
        </w:rPr>
        <w:t xml:space="preserve"> both closed. Current = — </w:t>
      </w:r>
      <w:r>
        <w:rPr>
          <w:rFonts w:eastAsia="Times New Roman"/>
          <w:b/>
          <w:color w:val="000000"/>
          <w:spacing w:val="8"/>
          <w:sz w:val="21"/>
        </w:rPr>
        <w:t>1.</w:t>
      </w:r>
    </w:p>
    <w:p w14:paraId="16A3101B" w14:textId="77777777" w:rsidR="00CF4BE1" w:rsidRDefault="00000000">
      <w:pPr>
        <w:spacing w:line="241" w:lineRule="exact"/>
        <w:ind w:left="288"/>
        <w:textAlignment w:val="baseline"/>
        <w:rPr>
          <w:rFonts w:eastAsia="Times New Roman"/>
          <w:b/>
          <w:color w:val="000000"/>
          <w:sz w:val="21"/>
        </w:rPr>
      </w:pPr>
      <w:r>
        <w:rPr>
          <w:rFonts w:eastAsia="Times New Roman"/>
          <w:b/>
          <w:color w:val="000000"/>
          <w:sz w:val="21"/>
        </w:rPr>
        <w:t xml:space="preserve">At the receiving </w:t>
      </w:r>
      <w:r>
        <w:rPr>
          <w:rFonts w:eastAsia="Times New Roman"/>
          <w:color w:val="000000"/>
          <w:sz w:val="21"/>
        </w:rPr>
        <w:t xml:space="preserve">station Schreder makes use of two </w:t>
      </w:r>
      <w:r>
        <w:rPr>
          <w:rFonts w:eastAsia="Times New Roman"/>
          <w:b/>
          <w:color w:val="000000"/>
          <w:sz w:val="21"/>
        </w:rPr>
        <w:t>relays, one</w:t>
      </w:r>
    </w:p>
    <w:p w14:paraId="16A3101C" w14:textId="77777777" w:rsidR="00CF4BE1" w:rsidRDefault="00000000">
      <w:pPr>
        <w:spacing w:after="76" w:line="245" w:lineRule="exact"/>
        <w:ind w:left="72"/>
        <w:textAlignment w:val="baseline"/>
        <w:rPr>
          <w:rFonts w:eastAsia="Times New Roman"/>
          <w:b/>
          <w:color w:val="000000"/>
          <w:spacing w:val="-3"/>
          <w:sz w:val="21"/>
        </w:rPr>
      </w:pPr>
      <w:r>
        <w:rPr>
          <w:rFonts w:eastAsia="Times New Roman"/>
          <w:b/>
          <w:color w:val="000000"/>
          <w:spacing w:val="-3"/>
          <w:sz w:val="21"/>
        </w:rPr>
        <w:t>of which is provided with two polarized armatures, and the other</w:t>
      </w:r>
    </w:p>
    <w:p w14:paraId="16A3101D" w14:textId="77777777" w:rsidR="00CF4BE1" w:rsidRDefault="00000000">
      <w:pPr>
        <w:spacing w:before="109" w:line="199" w:lineRule="exact"/>
        <w:ind w:left="72" w:right="72" w:firstLine="216"/>
        <w:jc w:val="both"/>
        <w:textAlignment w:val="baseline"/>
        <w:rPr>
          <w:rFonts w:eastAsia="Times New Roman"/>
          <w:b/>
          <w:color w:val="000000"/>
          <w:sz w:val="16"/>
        </w:rPr>
      </w:pPr>
      <w:r>
        <w:lastRenderedPageBreak/>
        <w:pict w14:anchorId="16A3263C">
          <v:line id="_x0000_s2165" style="position:absolute;left:0;text-align:left;z-index:250983424;mso-position-horizontal-relative:page;mso-position-vertical-relative:page" from="34.8pt,485.5pt" to="313pt,485.5pt" strokeweight=".7pt">
            <w10:wrap anchorx="page" anchory="page"/>
          </v:line>
        </w:pict>
      </w:r>
      <w:r>
        <w:rPr>
          <w:rFonts w:eastAsia="Times New Roman"/>
          <w:b/>
          <w:color w:val="000000"/>
          <w:sz w:val="16"/>
        </w:rPr>
        <w:t xml:space="preserve">I </w:t>
      </w:r>
      <w:proofErr w:type="spellStart"/>
      <w:r>
        <w:rPr>
          <w:rFonts w:eastAsia="Times New Roman"/>
          <w:b/>
          <w:color w:val="000000"/>
          <w:sz w:val="16"/>
        </w:rPr>
        <w:t>Zeimehrift</w:t>
      </w:r>
      <w:proofErr w:type="spellEnd"/>
      <w:r>
        <w:rPr>
          <w:rFonts w:eastAsia="Times New Roman"/>
          <w:b/>
          <w:color w:val="000000"/>
          <w:sz w:val="16"/>
        </w:rPr>
        <w:t xml:space="preserve"> dee Deutsch-</w:t>
      </w:r>
      <w:proofErr w:type="spellStart"/>
      <w:r>
        <w:rPr>
          <w:rFonts w:eastAsia="Times New Roman"/>
          <w:b/>
          <w:color w:val="000000"/>
          <w:sz w:val="16"/>
        </w:rPr>
        <w:t>Oesterreichiechen</w:t>
      </w:r>
      <w:proofErr w:type="spellEnd"/>
      <w:r>
        <w:rPr>
          <w:rFonts w:eastAsia="Times New Roman"/>
          <w:b/>
          <w:color w:val="000000"/>
          <w:sz w:val="16"/>
        </w:rPr>
        <w:t xml:space="preserve"> </w:t>
      </w:r>
      <w:proofErr w:type="spellStart"/>
      <w:r>
        <w:rPr>
          <w:rFonts w:eastAsia="Times New Roman"/>
          <w:b/>
          <w:color w:val="000000"/>
          <w:sz w:val="16"/>
        </w:rPr>
        <w:t>Telegmphen-Vereine</w:t>
      </w:r>
      <w:proofErr w:type="spellEnd"/>
      <w:r>
        <w:rPr>
          <w:rFonts w:eastAsia="Times New Roman"/>
          <w:b/>
          <w:color w:val="000000"/>
          <w:sz w:val="16"/>
        </w:rPr>
        <w:t xml:space="preserve">, </w:t>
      </w:r>
      <w:proofErr w:type="spellStart"/>
      <w:r>
        <w:rPr>
          <w:rFonts w:eastAsia="Times New Roman"/>
          <w:b/>
          <w:color w:val="000000"/>
          <w:sz w:val="16"/>
        </w:rPr>
        <w:t>heraueg•egeben</w:t>
      </w:r>
      <w:proofErr w:type="spellEnd"/>
      <w:r>
        <w:rPr>
          <w:rFonts w:eastAsia="Times New Roman"/>
          <w:b/>
          <w:color w:val="000000"/>
          <w:sz w:val="16"/>
        </w:rPr>
        <w:t xml:space="preserve"> in </w:t>
      </w:r>
      <w:proofErr w:type="spellStart"/>
      <w:r>
        <w:rPr>
          <w:rFonts w:eastAsia="Times New Roman"/>
          <w:b/>
          <w:color w:val="000000"/>
          <w:sz w:val="16"/>
        </w:rPr>
        <w:t>deesen</w:t>
      </w:r>
      <w:proofErr w:type="spellEnd"/>
      <w:r>
        <w:rPr>
          <w:rFonts w:eastAsia="Times New Roman"/>
          <w:b/>
          <w:color w:val="000000"/>
          <w:sz w:val="16"/>
        </w:rPr>
        <w:t xml:space="preserve"> </w:t>
      </w:r>
      <w:proofErr w:type="spellStart"/>
      <w:r>
        <w:rPr>
          <w:rFonts w:eastAsia="Times New Roman"/>
          <w:b/>
          <w:color w:val="000000"/>
          <w:sz w:val="16"/>
        </w:rPr>
        <w:t>Auftrage</w:t>
      </w:r>
      <w:proofErr w:type="spellEnd"/>
      <w:r>
        <w:rPr>
          <w:rFonts w:eastAsia="Times New Roman"/>
          <w:b/>
          <w:color w:val="000000"/>
          <w:sz w:val="16"/>
        </w:rPr>
        <w:t xml:space="preserve"> von der </w:t>
      </w:r>
      <w:proofErr w:type="spellStart"/>
      <w:r>
        <w:rPr>
          <w:rFonts w:eastAsia="Times New Roman"/>
          <w:b/>
          <w:color w:val="000000"/>
          <w:sz w:val="16"/>
        </w:rPr>
        <w:t>Kdniglich</w:t>
      </w:r>
      <w:proofErr w:type="spellEnd"/>
      <w:r>
        <w:rPr>
          <w:rFonts w:eastAsia="Times New Roman"/>
          <w:b/>
          <w:color w:val="000000"/>
          <w:sz w:val="16"/>
        </w:rPr>
        <w:t xml:space="preserve"> </w:t>
      </w:r>
      <w:proofErr w:type="spellStart"/>
      <w:r>
        <w:rPr>
          <w:rFonts w:eastAsia="Times New Roman"/>
          <w:b/>
          <w:color w:val="000000"/>
          <w:sz w:val="16"/>
        </w:rPr>
        <w:t>Preussiechen</w:t>
      </w:r>
      <w:proofErr w:type="spellEnd"/>
      <w:r>
        <w:rPr>
          <w:rFonts w:eastAsia="Times New Roman"/>
          <w:b/>
          <w:color w:val="000000"/>
          <w:sz w:val="16"/>
        </w:rPr>
        <w:t xml:space="preserve"> </w:t>
      </w:r>
      <w:proofErr w:type="spellStart"/>
      <w:r>
        <w:rPr>
          <w:rFonts w:eastAsia="Times New Roman"/>
          <w:b/>
          <w:color w:val="000000"/>
          <w:sz w:val="16"/>
        </w:rPr>
        <w:t>Telegraphen</w:t>
      </w:r>
      <w:proofErr w:type="spellEnd"/>
      <w:r>
        <w:rPr>
          <w:rFonts w:eastAsia="Times New Roman"/>
          <w:b/>
          <w:color w:val="000000"/>
          <w:sz w:val="16"/>
        </w:rPr>
        <w:t xml:space="preserve">-Direction. </w:t>
      </w:r>
      <w:proofErr w:type="spellStart"/>
      <w:r>
        <w:rPr>
          <w:rFonts w:eastAsia="Times New Roman"/>
          <w:b/>
          <w:color w:val="000000"/>
          <w:sz w:val="16"/>
        </w:rPr>
        <w:t>Redigirt</w:t>
      </w:r>
      <w:proofErr w:type="spellEnd"/>
      <w:r>
        <w:rPr>
          <w:rFonts w:eastAsia="Times New Roman"/>
          <w:b/>
          <w:color w:val="000000"/>
          <w:sz w:val="16"/>
        </w:rPr>
        <w:t xml:space="preserve"> von Dr. P. Wilhelm Brix. Vol. VIII. Berlin, 1861. Page 85.</w:t>
      </w:r>
    </w:p>
    <w:p w14:paraId="16A3101E" w14:textId="77777777" w:rsidR="00CF4BE1" w:rsidRDefault="00CF4BE1">
      <w:pPr>
        <w:sectPr w:rsidR="00CF4BE1">
          <w:pgSz w:w="7531" w:h="11592"/>
          <w:pgMar w:top="1080" w:right="1129" w:bottom="776" w:left="602" w:header="720" w:footer="720" w:gutter="0"/>
          <w:cols w:space="720"/>
        </w:sectPr>
      </w:pPr>
    </w:p>
    <w:p w14:paraId="16A3101F" w14:textId="77777777" w:rsidR="00CF4BE1" w:rsidRDefault="00000000">
      <w:pPr>
        <w:tabs>
          <w:tab w:val="left" w:pos="5760"/>
        </w:tabs>
        <w:spacing w:before="21" w:line="248" w:lineRule="exact"/>
        <w:ind w:left="2304"/>
        <w:textAlignment w:val="baseline"/>
        <w:rPr>
          <w:rFonts w:eastAsia="Times New Roman"/>
          <w:b/>
          <w:color w:val="000000"/>
          <w:spacing w:val="-2"/>
          <w:sz w:val="17"/>
        </w:rPr>
      </w:pPr>
      <w:r>
        <w:lastRenderedPageBreak/>
        <w:pict w14:anchorId="16A3263D">
          <v:line id="_x0000_s2164" style="position:absolute;left:0;text-align:left;z-index:250984448;mso-position-horizontal-relative:page;mso-position-vertical-relative:page" from="135.1pt,370.3pt" to="135.1pt,394.15pt" strokecolor="#868686" strokeweight=".7pt">
            <w10:wrap anchorx="page" anchory="page"/>
          </v:line>
        </w:pict>
      </w:r>
      <w:r>
        <w:rPr>
          <w:rFonts w:eastAsia="Times New Roman"/>
          <w:b/>
          <w:color w:val="000000"/>
          <w:spacing w:val="-2"/>
          <w:sz w:val="17"/>
        </w:rPr>
        <w:t>SCHREDER'S METHOD.</w:t>
      </w:r>
      <w:r>
        <w:rPr>
          <w:rFonts w:eastAsia="Times New Roman"/>
          <w:b/>
          <w:color w:val="000000"/>
          <w:spacing w:val="-2"/>
          <w:sz w:val="17"/>
        </w:rPr>
        <w:tab/>
      </w:r>
      <w:r>
        <w:rPr>
          <w:rFonts w:eastAsia="Times New Roman"/>
          <w:b/>
          <w:color w:val="000000"/>
          <w:spacing w:val="-2"/>
          <w:sz w:val="21"/>
        </w:rPr>
        <w:t>841</w:t>
      </w:r>
    </w:p>
    <w:p w14:paraId="16A31020" w14:textId="77777777" w:rsidR="00CF4BE1" w:rsidRDefault="00000000">
      <w:pPr>
        <w:spacing w:before="181" w:line="248" w:lineRule="exact"/>
        <w:ind w:left="432" w:right="216"/>
        <w:jc w:val="both"/>
        <w:textAlignment w:val="baseline"/>
        <w:rPr>
          <w:rFonts w:eastAsia="Times New Roman"/>
          <w:b/>
          <w:color w:val="000000"/>
          <w:spacing w:val="-4"/>
          <w:sz w:val="21"/>
        </w:rPr>
      </w:pPr>
      <w:r>
        <w:rPr>
          <w:rFonts w:eastAsia="Times New Roman"/>
          <w:b/>
          <w:color w:val="000000"/>
          <w:spacing w:val="-4"/>
          <w:sz w:val="21"/>
        </w:rPr>
        <w:t>a single neutral armature, the former being known as the Stohrer relay, illustrated and described on page 542 of " Electricity and the Electric Telegraph."</w:t>
      </w:r>
    </w:p>
    <w:p w14:paraId="16A31021" w14:textId="77777777" w:rsidR="00CF4BE1" w:rsidRDefault="00000000">
      <w:pPr>
        <w:spacing w:line="246" w:lineRule="exact"/>
        <w:ind w:left="432" w:right="216" w:firstLine="216"/>
        <w:jc w:val="both"/>
        <w:textAlignment w:val="baseline"/>
        <w:rPr>
          <w:rFonts w:eastAsia="Times New Roman"/>
          <w:b/>
          <w:color w:val="000000"/>
          <w:sz w:val="21"/>
        </w:rPr>
      </w:pPr>
      <w:r>
        <w:rPr>
          <w:rFonts w:eastAsia="Times New Roman"/>
          <w:b/>
          <w:color w:val="000000"/>
          <w:sz w:val="21"/>
        </w:rPr>
        <w:t>Schreder also used a recording instrument, or sounder S</w:t>
      </w:r>
      <w:r>
        <w:rPr>
          <w:rFonts w:eastAsia="Times New Roman"/>
          <w:b/>
          <w:color w:val="000000"/>
          <w:sz w:val="21"/>
          <w:vertAlign w:val="subscript"/>
        </w:rPr>
        <w:t>s</w:t>
      </w:r>
      <w:r>
        <w:rPr>
          <w:rFonts w:eastAsia="Times New Roman"/>
          <w:b/>
          <w:color w:val="000000"/>
          <w:sz w:val="21"/>
        </w:rPr>
        <w:t>, wound differentially, which, together with the sounder S</w:t>
      </w:r>
      <w:r>
        <w:rPr>
          <w:rFonts w:eastAsia="Times New Roman"/>
          <w:b/>
          <w:color w:val="000000"/>
          <w:sz w:val="21"/>
          <w:vertAlign w:val="subscript"/>
        </w:rPr>
        <w:t>1</w:t>
      </w:r>
      <w:r>
        <w:rPr>
          <w:rFonts w:eastAsia="Times New Roman"/>
          <w:b/>
          <w:color w:val="000000"/>
          <w:sz w:val="21"/>
        </w:rPr>
        <w:t xml:space="preserve"> were controlled and operated by the relays R</w:t>
      </w:r>
      <w:r>
        <w:rPr>
          <w:rFonts w:eastAsia="Times New Roman"/>
          <w:b/>
          <w:color w:val="000000"/>
          <w:sz w:val="21"/>
          <w:vertAlign w:val="subscript"/>
        </w:rPr>
        <w:t>1</w:t>
      </w:r>
      <w:r>
        <w:rPr>
          <w:rFonts w:eastAsia="Times New Roman"/>
          <w:b/>
          <w:color w:val="000000"/>
          <w:sz w:val="21"/>
        </w:rPr>
        <w:t xml:space="preserve"> and </w:t>
      </w:r>
      <w:r>
        <w:rPr>
          <w:rFonts w:eastAsia="Times New Roman"/>
          <w:b/>
          <w:color w:val="000000"/>
          <w:sz w:val="14"/>
        </w:rPr>
        <w:t>R</w:t>
      </w:r>
      <w:r>
        <w:rPr>
          <w:rFonts w:eastAsia="Times New Roman"/>
          <w:b/>
          <w:color w:val="000000"/>
          <w:sz w:val="14"/>
          <w:vertAlign w:val="subscript"/>
        </w:rPr>
        <w:t>2</w:t>
      </w:r>
      <w:r>
        <w:rPr>
          <w:rFonts w:eastAsia="Times New Roman"/>
          <w:b/>
          <w:color w:val="000000"/>
          <w:sz w:val="14"/>
        </w:rPr>
        <w:t xml:space="preserve">, </w:t>
      </w:r>
      <w:r>
        <w:rPr>
          <w:rFonts w:eastAsia="Times New Roman"/>
          <w:b/>
          <w:color w:val="000000"/>
          <w:sz w:val="21"/>
        </w:rPr>
        <w:t>as hereafter explained.</w:t>
      </w:r>
    </w:p>
    <w:p w14:paraId="16A31022" w14:textId="77777777" w:rsidR="00CF4BE1" w:rsidRDefault="00000000">
      <w:pPr>
        <w:spacing w:before="1" w:after="337" w:line="248" w:lineRule="exact"/>
        <w:ind w:left="432" w:right="216" w:firstLine="216"/>
        <w:jc w:val="both"/>
        <w:textAlignment w:val="baseline"/>
        <w:rPr>
          <w:rFonts w:eastAsia="Times New Roman"/>
          <w:b/>
          <w:color w:val="000000"/>
          <w:spacing w:val="-2"/>
          <w:sz w:val="21"/>
        </w:rPr>
      </w:pPr>
      <w:r>
        <w:rPr>
          <w:rFonts w:eastAsia="Times New Roman"/>
          <w:b/>
          <w:color w:val="000000"/>
          <w:spacing w:val="-2"/>
          <w:sz w:val="21"/>
        </w:rPr>
        <w:t>It is obviously essential that sounder S</w:t>
      </w:r>
      <w:r>
        <w:rPr>
          <w:rFonts w:eastAsia="Times New Roman"/>
          <w:b/>
          <w:color w:val="000000"/>
          <w:spacing w:val="-2"/>
          <w:sz w:val="21"/>
          <w:vertAlign w:val="subscript"/>
        </w:rPr>
        <w:t>1</w:t>
      </w:r>
      <w:r>
        <w:rPr>
          <w:rFonts w:eastAsia="Times New Roman"/>
          <w:b/>
          <w:color w:val="000000"/>
          <w:spacing w:val="-2"/>
          <w:sz w:val="21"/>
        </w:rPr>
        <w:t xml:space="preserve"> should respond solely to the movements of the key K</w:t>
      </w:r>
      <w:r>
        <w:rPr>
          <w:rFonts w:eastAsia="Times New Roman"/>
          <w:b/>
          <w:color w:val="000000"/>
          <w:spacing w:val="-2"/>
          <w:sz w:val="21"/>
          <w:vertAlign w:val="subscript"/>
        </w:rPr>
        <w:t>1</w:t>
      </w:r>
      <w:r>
        <w:rPr>
          <w:rFonts w:eastAsia="Times New Roman"/>
          <w:b/>
          <w:color w:val="000000"/>
          <w:spacing w:val="-2"/>
          <w:sz w:val="21"/>
        </w:rPr>
        <w:t xml:space="preserve">, and sounder </w:t>
      </w:r>
      <w:r>
        <w:rPr>
          <w:rFonts w:eastAsia="Times New Roman"/>
          <w:b/>
          <w:color w:val="000000"/>
          <w:spacing w:val="-2"/>
          <w:sz w:val="14"/>
        </w:rPr>
        <w:t>S</w:t>
      </w:r>
      <w:r>
        <w:rPr>
          <w:rFonts w:eastAsia="Times New Roman"/>
          <w:b/>
          <w:color w:val="000000"/>
          <w:spacing w:val="-2"/>
          <w:sz w:val="14"/>
          <w:vertAlign w:val="subscript"/>
        </w:rPr>
        <w:t>9</w:t>
      </w:r>
      <w:r>
        <w:rPr>
          <w:rFonts w:eastAsia="Times New Roman"/>
          <w:b/>
          <w:color w:val="000000"/>
          <w:spacing w:val="-2"/>
          <w:sz w:val="21"/>
        </w:rPr>
        <w:t xml:space="preserve"> to the move-</w:t>
      </w:r>
      <w:r>
        <w:rPr>
          <w:rFonts w:eastAsia="Times New Roman"/>
          <w:color w:val="000000"/>
          <w:sz w:val="24"/>
        </w:rPr>
        <w:t xml:space="preserve"> </w:t>
      </w:r>
    </w:p>
    <w:p w14:paraId="16A31023" w14:textId="77777777" w:rsidR="00CF4BE1" w:rsidRDefault="00000000">
      <w:pPr>
        <w:spacing w:after="146"/>
        <w:ind w:right="8"/>
        <w:textAlignment w:val="baseline"/>
      </w:pPr>
      <w:r>
        <w:rPr>
          <w:noProof/>
        </w:rPr>
        <w:drawing>
          <wp:inline distT="0" distB="0" distL="0" distR="0" wp14:anchorId="16A3263E" wp14:editId="16A3263F">
            <wp:extent cx="4008120" cy="2011680"/>
            <wp:effectExtent l="0" t="0" r="0" b="0"/>
            <wp:docPr id="138" name="Picture"/>
            <wp:cNvGraphicFramePr/>
            <a:graphic xmlns:a="http://schemas.openxmlformats.org/drawingml/2006/main">
              <a:graphicData uri="http://schemas.openxmlformats.org/drawingml/2006/picture">
                <pic:pic xmlns:pic="http://schemas.openxmlformats.org/drawingml/2006/picture">
                  <pic:nvPicPr>
                    <pic:cNvPr id="138" name="Picture"/>
                    <pic:cNvPicPr preferRelativeResize="0"/>
                  </pic:nvPicPr>
                  <pic:blipFill>
                    <a:blip r:embed="rId146"/>
                    <a:stretch>
                      <a:fillRect/>
                    </a:stretch>
                  </pic:blipFill>
                  <pic:spPr>
                    <a:xfrm>
                      <a:off x="0" y="0"/>
                      <a:ext cx="4008120" cy="2011680"/>
                    </a:xfrm>
                    <a:prstGeom prst="rect">
                      <a:avLst/>
                    </a:prstGeom>
                  </pic:spPr>
                </pic:pic>
              </a:graphicData>
            </a:graphic>
          </wp:inline>
        </w:drawing>
      </w:r>
    </w:p>
    <w:p w14:paraId="16A31024" w14:textId="77777777" w:rsidR="00CF4BE1" w:rsidRDefault="00000000">
      <w:pPr>
        <w:spacing w:before="237" w:line="183" w:lineRule="exact"/>
        <w:jc w:val="center"/>
        <w:textAlignment w:val="baseline"/>
        <w:rPr>
          <w:rFonts w:eastAsia="Times New Roman"/>
          <w:b/>
          <w:i/>
          <w:color w:val="000000"/>
          <w:spacing w:val="-2"/>
          <w:sz w:val="15"/>
        </w:rPr>
      </w:pPr>
      <w:r>
        <w:pict w14:anchorId="16A32640">
          <v:line id="_x0000_s2163" style="position:absolute;left:0;text-align:left;z-index:250985472;mso-position-horizontal-relative:page;mso-position-vertical-relative:page" from="273.85pt,378pt" to="351.4pt,378pt" strokecolor="#5d5d5d" strokeweight=".7pt">
            <w10:wrap anchorx="page" anchory="page"/>
          </v:line>
        </w:pict>
      </w:r>
      <w:r>
        <w:rPr>
          <w:rFonts w:eastAsia="Times New Roman"/>
          <w:b/>
          <w:i/>
          <w:color w:val="000000"/>
          <w:spacing w:val="-2"/>
          <w:sz w:val="15"/>
        </w:rPr>
        <w:t xml:space="preserve">Mg. </w:t>
      </w:r>
      <w:r>
        <w:rPr>
          <w:rFonts w:eastAsia="Times New Roman"/>
          <w:b/>
          <w:color w:val="000000"/>
          <w:spacing w:val="-2"/>
          <w:sz w:val="17"/>
        </w:rPr>
        <w:t>498.</w:t>
      </w:r>
    </w:p>
    <w:p w14:paraId="16A31025" w14:textId="77777777" w:rsidR="00CF4BE1" w:rsidRDefault="00000000">
      <w:pPr>
        <w:spacing w:before="107" w:line="248" w:lineRule="exact"/>
        <w:ind w:left="432" w:right="216"/>
        <w:jc w:val="both"/>
        <w:textAlignment w:val="baseline"/>
        <w:rPr>
          <w:rFonts w:eastAsia="Times New Roman"/>
          <w:b/>
          <w:color w:val="000000"/>
          <w:sz w:val="17"/>
        </w:rPr>
      </w:pPr>
      <w:proofErr w:type="gramStart"/>
      <w:r>
        <w:rPr>
          <w:rFonts w:eastAsia="Times New Roman"/>
          <w:b/>
          <w:color w:val="000000"/>
          <w:sz w:val="17"/>
        </w:rPr>
        <w:t>I:nents</w:t>
      </w:r>
      <w:proofErr w:type="gramEnd"/>
      <w:r>
        <w:rPr>
          <w:rFonts w:eastAsia="Times New Roman"/>
          <w:b/>
          <w:color w:val="000000"/>
          <w:sz w:val="17"/>
        </w:rPr>
        <w:t xml:space="preserve"> </w:t>
      </w:r>
      <w:r>
        <w:rPr>
          <w:rFonts w:eastAsia="Times New Roman"/>
          <w:b/>
          <w:color w:val="000000"/>
          <w:sz w:val="21"/>
        </w:rPr>
        <w:t xml:space="preserve">of key </w:t>
      </w:r>
      <w:r>
        <w:rPr>
          <w:rFonts w:eastAsia="Times New Roman"/>
          <w:b/>
          <w:color w:val="000000"/>
          <w:sz w:val="14"/>
        </w:rPr>
        <w:t>K</w:t>
      </w:r>
      <w:r>
        <w:rPr>
          <w:rFonts w:eastAsia="Times New Roman"/>
          <w:b/>
          <w:color w:val="000000"/>
          <w:sz w:val="14"/>
          <w:vertAlign w:val="subscript"/>
        </w:rPr>
        <w:t>2</w:t>
      </w:r>
      <w:r>
        <w:rPr>
          <w:rFonts w:eastAsia="Times New Roman"/>
          <w:b/>
          <w:color w:val="000000"/>
          <w:sz w:val="14"/>
        </w:rPr>
        <w:t xml:space="preserve">, </w:t>
      </w:r>
      <w:r>
        <w:rPr>
          <w:rFonts w:eastAsia="Times New Roman"/>
          <w:b/>
          <w:color w:val="000000"/>
          <w:sz w:val="21"/>
        </w:rPr>
        <w:t>while both S</w:t>
      </w:r>
      <w:r>
        <w:rPr>
          <w:rFonts w:eastAsia="Times New Roman"/>
          <w:b/>
          <w:color w:val="000000"/>
          <w:sz w:val="21"/>
          <w:vertAlign w:val="subscript"/>
        </w:rPr>
        <w:t>1</w:t>
      </w:r>
      <w:r>
        <w:rPr>
          <w:rFonts w:eastAsia="Times New Roman"/>
          <w:b/>
          <w:color w:val="000000"/>
          <w:sz w:val="21"/>
        </w:rPr>
        <w:t xml:space="preserve"> and </w:t>
      </w:r>
      <w:r>
        <w:rPr>
          <w:rFonts w:eastAsia="Times New Roman"/>
          <w:b/>
          <w:color w:val="000000"/>
          <w:sz w:val="14"/>
        </w:rPr>
        <w:t>S</w:t>
      </w:r>
      <w:r>
        <w:rPr>
          <w:rFonts w:eastAsia="Times New Roman"/>
          <w:b/>
          <w:color w:val="000000"/>
          <w:sz w:val="14"/>
          <w:vertAlign w:val="subscript"/>
        </w:rPr>
        <w:t>9</w:t>
      </w:r>
      <w:r>
        <w:rPr>
          <w:rFonts w:eastAsia="Times New Roman"/>
          <w:b/>
          <w:color w:val="000000"/>
          <w:sz w:val="21"/>
        </w:rPr>
        <w:t xml:space="preserve"> should respond when 1K</w:t>
      </w:r>
      <w:r>
        <w:rPr>
          <w:rFonts w:eastAsia="Times New Roman"/>
          <w:b/>
          <w:color w:val="000000"/>
          <w:sz w:val="21"/>
          <w:vertAlign w:val="subscript"/>
        </w:rPr>
        <w:t>1</w:t>
      </w:r>
      <w:r>
        <w:rPr>
          <w:rFonts w:eastAsia="Times New Roman"/>
          <w:b/>
          <w:color w:val="000000"/>
          <w:sz w:val="21"/>
        </w:rPr>
        <w:t xml:space="preserve"> and </w:t>
      </w:r>
      <w:r>
        <w:rPr>
          <w:rFonts w:eastAsia="Times New Roman"/>
          <w:b/>
          <w:color w:val="000000"/>
          <w:sz w:val="14"/>
        </w:rPr>
        <w:t>K</w:t>
      </w:r>
      <w:r>
        <w:rPr>
          <w:rFonts w:eastAsia="Times New Roman"/>
          <w:b/>
          <w:color w:val="000000"/>
          <w:sz w:val="14"/>
          <w:vertAlign w:val="subscript"/>
        </w:rPr>
        <w:t>9</w:t>
      </w:r>
      <w:r>
        <w:rPr>
          <w:rFonts w:eastAsia="Times New Roman"/>
          <w:b/>
          <w:color w:val="000000"/>
          <w:sz w:val="21"/>
        </w:rPr>
        <w:t xml:space="preserve"> are simultaneously depressed at </w:t>
      </w:r>
      <w:r>
        <w:rPr>
          <w:rFonts w:eastAsia="Times New Roman"/>
          <w:color w:val="000000"/>
          <w:sz w:val="21"/>
        </w:rPr>
        <w:t xml:space="preserve">the sending </w:t>
      </w:r>
      <w:r>
        <w:rPr>
          <w:rFonts w:eastAsia="Times New Roman"/>
          <w:b/>
          <w:color w:val="000000"/>
          <w:sz w:val="21"/>
        </w:rPr>
        <w:t xml:space="preserve">station. The </w:t>
      </w:r>
      <w:proofErr w:type="gramStart"/>
      <w:r>
        <w:rPr>
          <w:rFonts w:eastAsia="Times New Roman"/>
          <w:b/>
          <w:color w:val="000000"/>
          <w:sz w:val="21"/>
        </w:rPr>
        <w:t>manner in which</w:t>
      </w:r>
      <w:proofErr w:type="gramEnd"/>
      <w:r>
        <w:rPr>
          <w:rFonts w:eastAsia="Times New Roman"/>
          <w:b/>
          <w:color w:val="000000"/>
          <w:sz w:val="21"/>
        </w:rPr>
        <w:t xml:space="preserve"> this is accomplished will be understood by reference to the drawing, and the following explanation of the effect of the before mentioned electrical conditions </w:t>
      </w:r>
      <w:proofErr w:type="gramStart"/>
      <w:r>
        <w:rPr>
          <w:rFonts w:eastAsia="Times New Roman"/>
          <w:b/>
          <w:color w:val="000000"/>
          <w:sz w:val="21"/>
        </w:rPr>
        <w:t>of</w:t>
      </w:r>
      <w:proofErr w:type="gramEnd"/>
      <w:r>
        <w:rPr>
          <w:rFonts w:eastAsia="Times New Roman"/>
          <w:b/>
          <w:color w:val="000000"/>
          <w:sz w:val="21"/>
        </w:rPr>
        <w:t xml:space="preserve"> the line</w:t>
      </w:r>
      <w:r>
        <w:rPr>
          <w:rFonts w:eastAsia="Times New Roman"/>
          <w:b/>
          <w:color w:val="000000"/>
          <w:sz w:val="21"/>
          <w:vertAlign w:val="subscript"/>
        </w:rPr>
        <w:t>;</w:t>
      </w:r>
      <w:r>
        <w:rPr>
          <w:rFonts w:eastAsia="Times New Roman"/>
          <w:b/>
          <w:color w:val="000000"/>
          <w:sz w:val="21"/>
        </w:rPr>
        <w:t xml:space="preserve"> </w:t>
      </w:r>
      <w:r>
        <w:rPr>
          <w:rFonts w:eastAsia="Times New Roman"/>
          <w:b/>
          <w:color w:val="000000"/>
          <w:sz w:val="14"/>
          <w:vertAlign w:val="superscript"/>
        </w:rPr>
        <w:t>-</w:t>
      </w:r>
      <w:r>
        <w:rPr>
          <w:rFonts w:eastAsia="Times New Roman"/>
          <w:b/>
          <w:color w:val="000000"/>
          <w:sz w:val="21"/>
        </w:rPr>
        <w:t xml:space="preserve">upon the relays, at the receiving </w:t>
      </w:r>
      <w:proofErr w:type="gramStart"/>
      <w:r>
        <w:rPr>
          <w:rFonts w:eastAsia="Times New Roman"/>
          <w:b/>
          <w:color w:val="000000"/>
          <w:sz w:val="21"/>
        </w:rPr>
        <w:t>station :</w:t>
      </w:r>
      <w:proofErr w:type="gramEnd"/>
    </w:p>
    <w:p w14:paraId="16A31026" w14:textId="77777777" w:rsidR="00CF4BE1" w:rsidRDefault="00000000">
      <w:pPr>
        <w:spacing w:before="4" w:line="248" w:lineRule="exact"/>
        <w:ind w:left="720"/>
        <w:jc w:val="both"/>
        <w:textAlignment w:val="baseline"/>
        <w:rPr>
          <w:rFonts w:eastAsia="Times New Roman"/>
          <w:b/>
          <w:i/>
          <w:color w:val="000000"/>
          <w:spacing w:val="8"/>
          <w:sz w:val="21"/>
        </w:rPr>
      </w:pPr>
      <w:r>
        <w:rPr>
          <w:rFonts w:eastAsia="Times New Roman"/>
          <w:b/>
          <w:i/>
          <w:color w:val="000000"/>
          <w:spacing w:val="8"/>
          <w:sz w:val="21"/>
        </w:rPr>
        <w:t xml:space="preserve">First: </w:t>
      </w:r>
      <w:r>
        <w:rPr>
          <w:rFonts w:eastAsia="Times New Roman"/>
          <w:b/>
          <w:color w:val="000000"/>
          <w:spacing w:val="8"/>
          <w:sz w:val="21"/>
        </w:rPr>
        <w:t>K</w:t>
      </w:r>
      <w:r>
        <w:rPr>
          <w:rFonts w:eastAsia="Times New Roman"/>
          <w:b/>
          <w:color w:val="000000"/>
          <w:spacing w:val="8"/>
          <w:sz w:val="21"/>
          <w:vertAlign w:val="subscript"/>
        </w:rPr>
        <w:t>1</w:t>
      </w:r>
      <w:r>
        <w:rPr>
          <w:rFonts w:eastAsia="Times New Roman"/>
          <w:b/>
          <w:color w:val="000000"/>
          <w:spacing w:val="8"/>
          <w:sz w:val="21"/>
        </w:rPr>
        <w:t xml:space="preserve"> and </w:t>
      </w:r>
      <w:r>
        <w:rPr>
          <w:rFonts w:eastAsia="Times New Roman"/>
          <w:b/>
          <w:color w:val="000000"/>
          <w:spacing w:val="8"/>
          <w:sz w:val="14"/>
        </w:rPr>
        <w:t>K</w:t>
      </w:r>
      <w:r>
        <w:rPr>
          <w:rFonts w:eastAsia="Times New Roman"/>
          <w:b/>
          <w:color w:val="000000"/>
          <w:spacing w:val="8"/>
          <w:sz w:val="14"/>
          <w:vertAlign w:val="subscript"/>
        </w:rPr>
        <w:t>2</w:t>
      </w:r>
      <w:r>
        <w:rPr>
          <w:rFonts w:eastAsia="Times New Roman"/>
          <w:b/>
          <w:color w:val="000000"/>
          <w:spacing w:val="8"/>
          <w:sz w:val="21"/>
        </w:rPr>
        <w:t xml:space="preserve"> open. No current.</w:t>
      </w:r>
    </w:p>
    <w:p w14:paraId="16A31027" w14:textId="77777777" w:rsidR="00CF4BE1" w:rsidRDefault="00000000">
      <w:pPr>
        <w:spacing w:line="246" w:lineRule="exact"/>
        <w:ind w:left="432" w:right="216" w:firstLine="288"/>
        <w:jc w:val="both"/>
        <w:textAlignment w:val="baseline"/>
        <w:rPr>
          <w:rFonts w:eastAsia="Times New Roman"/>
          <w:b/>
          <w:color w:val="000000"/>
          <w:sz w:val="21"/>
        </w:rPr>
      </w:pPr>
      <w:r>
        <w:rPr>
          <w:rFonts w:eastAsia="Times New Roman"/>
          <w:b/>
          <w:color w:val="000000"/>
          <w:sz w:val="21"/>
        </w:rPr>
        <w:t>The armatures a</w:t>
      </w:r>
      <w:r>
        <w:rPr>
          <w:rFonts w:eastAsia="Times New Roman"/>
          <w:b/>
          <w:color w:val="000000"/>
          <w:sz w:val="21"/>
          <w:vertAlign w:val="subscript"/>
        </w:rPr>
        <w:t>l</w:t>
      </w:r>
      <w:r>
        <w:rPr>
          <w:rFonts w:eastAsia="Times New Roman"/>
          <w:b/>
          <w:color w:val="000000"/>
          <w:sz w:val="21"/>
        </w:rPr>
        <w:t xml:space="preserve"> and a</w:t>
      </w:r>
      <w:r>
        <w:rPr>
          <w:rFonts w:eastAsia="Times New Roman"/>
          <w:b/>
          <w:color w:val="000000"/>
          <w:sz w:val="21"/>
          <w:vertAlign w:val="subscript"/>
        </w:rPr>
        <w:t>s</w:t>
      </w:r>
      <w:r>
        <w:rPr>
          <w:rFonts w:eastAsia="Times New Roman"/>
          <w:b/>
          <w:color w:val="000000"/>
          <w:sz w:val="21"/>
        </w:rPr>
        <w:t>, of relay R</w:t>
      </w:r>
      <w:r>
        <w:rPr>
          <w:rFonts w:eastAsia="Times New Roman"/>
          <w:b/>
          <w:color w:val="000000"/>
          <w:sz w:val="21"/>
          <w:vertAlign w:val="subscript"/>
        </w:rPr>
        <w:t>1</w:t>
      </w:r>
      <w:r>
        <w:rPr>
          <w:rFonts w:eastAsia="Times New Roman"/>
          <w:b/>
          <w:color w:val="000000"/>
          <w:sz w:val="21"/>
        </w:rPr>
        <w:t>, and armature a</w:t>
      </w:r>
      <w:r>
        <w:rPr>
          <w:rFonts w:eastAsia="Times New Roman"/>
          <w:b/>
          <w:color w:val="000000"/>
          <w:sz w:val="21"/>
          <w:vertAlign w:val="subscript"/>
        </w:rPr>
        <w:t>9</w:t>
      </w:r>
      <w:r>
        <w:rPr>
          <w:rFonts w:eastAsia="Times New Roman"/>
          <w:b/>
          <w:color w:val="000000"/>
          <w:sz w:val="21"/>
        </w:rPr>
        <w:t xml:space="preserve"> of the relay R</w:t>
      </w:r>
      <w:r>
        <w:rPr>
          <w:rFonts w:eastAsia="Times New Roman"/>
          <w:b/>
          <w:color w:val="000000"/>
          <w:sz w:val="21"/>
          <w:vertAlign w:val="subscript"/>
        </w:rPr>
        <w:t>s</w:t>
      </w:r>
      <w:r>
        <w:rPr>
          <w:rFonts w:eastAsia="Times New Roman"/>
          <w:b/>
          <w:color w:val="000000"/>
          <w:sz w:val="21"/>
        </w:rPr>
        <w:t xml:space="preserve">, rest in the position shown. The local circuits being open, sounders S, and </w:t>
      </w:r>
      <w:r>
        <w:rPr>
          <w:rFonts w:eastAsia="Times New Roman"/>
          <w:b/>
          <w:color w:val="000000"/>
          <w:sz w:val="14"/>
        </w:rPr>
        <w:t>S</w:t>
      </w:r>
      <w:r>
        <w:rPr>
          <w:rFonts w:eastAsia="Times New Roman"/>
          <w:b/>
          <w:color w:val="000000"/>
          <w:sz w:val="14"/>
          <w:vertAlign w:val="subscript"/>
        </w:rPr>
        <w:t>2</w:t>
      </w:r>
      <w:r>
        <w:rPr>
          <w:rFonts w:eastAsia="Times New Roman"/>
          <w:b/>
          <w:color w:val="000000"/>
          <w:sz w:val="21"/>
        </w:rPr>
        <w:t xml:space="preserve"> are consequently inoperative.</w:t>
      </w:r>
    </w:p>
    <w:p w14:paraId="16A31028" w14:textId="77777777" w:rsidR="00CF4BE1" w:rsidRDefault="00CF4BE1">
      <w:pPr>
        <w:sectPr w:rsidR="00CF4BE1">
          <w:pgSz w:w="7728" w:h="11616"/>
          <w:pgMar w:top="1220" w:right="616" w:bottom="360" w:left="792" w:header="720" w:footer="720" w:gutter="0"/>
          <w:cols w:space="720"/>
        </w:sectPr>
      </w:pPr>
    </w:p>
    <w:p w14:paraId="16A31029" w14:textId="77777777" w:rsidR="00CF4BE1" w:rsidRDefault="00000000">
      <w:pPr>
        <w:spacing w:line="239" w:lineRule="exact"/>
        <w:ind w:left="72" w:right="72"/>
        <w:textAlignment w:val="baseline"/>
        <w:rPr>
          <w:rFonts w:eastAsia="Times New Roman"/>
          <w:color w:val="000000"/>
          <w:spacing w:val="17"/>
          <w:sz w:val="21"/>
        </w:rPr>
      </w:pPr>
      <w:r>
        <w:lastRenderedPageBreak/>
        <w:pict w14:anchorId="16A32641">
          <v:shape id="_x0000_s2162" type="#_x0000_t202" style="position:absolute;left:0;text-align:left;margin-left:0;margin-top:0;width:385.9pt;height:579.1pt;z-index:-251668480;mso-position-horizontal-relative:page;mso-position-vertical-relative:page" fillcolor="#ededed" stroked="f">
            <v:textbox>
              <w:txbxContent>
                <w:p w14:paraId="16A333BA"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7"/>
          <w:sz w:val="21"/>
        </w:rPr>
        <w:t xml:space="preserve">842 </w:t>
      </w:r>
      <w:r>
        <w:rPr>
          <w:rFonts w:ascii="Bookman Old Style" w:eastAsia="Bookman Old Style" w:hAnsi="Bookman Old Style"/>
          <w:b/>
          <w:color w:val="000000"/>
          <w:spacing w:val="17"/>
          <w:sz w:val="14"/>
        </w:rPr>
        <w:t xml:space="preserve">DOUBLE </w:t>
      </w:r>
      <w:proofErr w:type="gramStart"/>
      <w:r>
        <w:rPr>
          <w:rFonts w:ascii="Bookman Old Style" w:eastAsia="Bookman Old Style" w:hAnsi="Bookman Old Style"/>
          <w:b/>
          <w:color w:val="000000"/>
          <w:spacing w:val="17"/>
          <w:sz w:val="14"/>
        </w:rPr>
        <w:t>TRANSMISSION</w:t>
      </w:r>
      <w:proofErr w:type="gramEnd"/>
      <w:r>
        <w:rPr>
          <w:rFonts w:ascii="Bookman Old Style" w:eastAsia="Bookman Old Style" w:hAnsi="Bookman Old Style"/>
          <w:b/>
          <w:color w:val="000000"/>
          <w:spacing w:val="17"/>
          <w:sz w:val="14"/>
        </w:rPr>
        <w:t xml:space="preserve"> IN THE SAME DIRECTION.</w:t>
      </w:r>
    </w:p>
    <w:p w14:paraId="16A3102A" w14:textId="77777777" w:rsidR="00CF4BE1" w:rsidRDefault="00000000">
      <w:pPr>
        <w:spacing w:before="190" w:line="244" w:lineRule="exact"/>
        <w:ind w:left="288" w:right="72"/>
        <w:jc w:val="both"/>
        <w:textAlignment w:val="baseline"/>
        <w:rPr>
          <w:rFonts w:eastAsia="Times New Roman"/>
          <w:i/>
          <w:color w:val="000000"/>
          <w:spacing w:val="8"/>
          <w:sz w:val="21"/>
        </w:rPr>
      </w:pPr>
      <w:r>
        <w:rPr>
          <w:rFonts w:eastAsia="Times New Roman"/>
          <w:i/>
          <w:color w:val="000000"/>
          <w:spacing w:val="8"/>
          <w:sz w:val="21"/>
        </w:rPr>
        <w:t xml:space="preserve">Second: </w:t>
      </w:r>
      <w:r>
        <w:rPr>
          <w:rFonts w:eastAsia="Times New Roman"/>
          <w:color w:val="000000"/>
          <w:spacing w:val="8"/>
          <w:sz w:val="21"/>
        </w:rPr>
        <w:t>K</w:t>
      </w:r>
      <w:r>
        <w:rPr>
          <w:rFonts w:ascii="Bookman Old Style" w:eastAsia="Bookman Old Style" w:hAnsi="Bookman Old Style"/>
          <w:color w:val="000000"/>
          <w:spacing w:val="8"/>
          <w:sz w:val="21"/>
          <w:vertAlign w:val="subscript"/>
        </w:rPr>
        <w:t>1</w:t>
      </w:r>
      <w:r>
        <w:rPr>
          <w:rFonts w:eastAsia="Times New Roman"/>
          <w:color w:val="000000"/>
          <w:spacing w:val="8"/>
          <w:sz w:val="21"/>
        </w:rPr>
        <w:t xml:space="preserve"> closed, and </w:t>
      </w:r>
      <w:r>
        <w:rPr>
          <w:rFonts w:eastAsia="Times New Roman"/>
          <w:b/>
          <w:color w:val="000000"/>
          <w:spacing w:val="8"/>
          <w:sz w:val="21"/>
        </w:rPr>
        <w:t>K</w:t>
      </w:r>
      <w:r>
        <w:rPr>
          <w:rFonts w:eastAsia="Times New Roman"/>
          <w:b/>
          <w:color w:val="000000"/>
          <w:spacing w:val="8"/>
          <w:sz w:val="21"/>
          <w:vertAlign w:val="subscript"/>
        </w:rPr>
        <w:t>2</w:t>
      </w:r>
      <w:r>
        <w:rPr>
          <w:rFonts w:eastAsia="Times New Roman"/>
          <w:color w:val="000000"/>
          <w:spacing w:val="8"/>
          <w:sz w:val="21"/>
        </w:rPr>
        <w:t xml:space="preserve"> open. Current = — 2 </w:t>
      </w:r>
      <w:r>
        <w:rPr>
          <w:rFonts w:eastAsia="Times New Roman"/>
          <w:b/>
          <w:color w:val="000000"/>
          <w:spacing w:val="8"/>
          <w:sz w:val="21"/>
        </w:rPr>
        <w:t>B.</w:t>
      </w:r>
    </w:p>
    <w:p w14:paraId="16A3102B" w14:textId="77777777" w:rsidR="00CF4BE1" w:rsidRDefault="00000000">
      <w:pPr>
        <w:spacing w:before="32" w:line="244" w:lineRule="exact"/>
        <w:ind w:left="72" w:right="72" w:firstLine="216"/>
        <w:jc w:val="both"/>
        <w:textAlignment w:val="baseline"/>
        <w:rPr>
          <w:rFonts w:eastAsia="Times New Roman"/>
          <w:color w:val="000000"/>
          <w:spacing w:val="3"/>
          <w:sz w:val="21"/>
        </w:rPr>
      </w:pPr>
      <w:r>
        <w:rPr>
          <w:rFonts w:eastAsia="Times New Roman"/>
          <w:color w:val="000000"/>
          <w:spacing w:val="3"/>
          <w:sz w:val="21"/>
        </w:rPr>
        <w:t>The current in this case is of the right polarity, and of suffi</w:t>
      </w:r>
      <w:r>
        <w:rPr>
          <w:rFonts w:eastAsia="Times New Roman"/>
          <w:color w:val="000000"/>
          <w:spacing w:val="3"/>
          <w:sz w:val="21"/>
        </w:rPr>
        <w:softHyphen/>
        <w:t>cient strength to actuate the relays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w:t>
      </w:r>
      <w:r>
        <w:rPr>
          <w:rFonts w:eastAsia="Times New Roman"/>
          <w:b/>
          <w:color w:val="000000"/>
          <w:spacing w:val="3"/>
          <w:sz w:val="21"/>
        </w:rPr>
        <w:t>R</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causing armature a</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of the former, and armature a</w:t>
      </w:r>
      <w:r>
        <w:rPr>
          <w:rFonts w:ascii="Bookman Old Style" w:eastAsia="Bookman Old Style" w:hAnsi="Bookman Old Style"/>
          <w:color w:val="000000"/>
          <w:spacing w:val="3"/>
          <w:sz w:val="21"/>
          <w:vertAlign w:val="subscript"/>
        </w:rPr>
        <w:t>3</w:t>
      </w:r>
      <w:r>
        <w:rPr>
          <w:rFonts w:eastAsia="Times New Roman"/>
          <w:color w:val="000000"/>
          <w:spacing w:val="3"/>
          <w:sz w:val="21"/>
        </w:rPr>
        <w:t xml:space="preserve"> of the latter, to make con</w:t>
      </w:r>
      <w:r>
        <w:rPr>
          <w:rFonts w:eastAsia="Times New Roman"/>
          <w:color w:val="000000"/>
          <w:spacing w:val="3"/>
          <w:sz w:val="21"/>
        </w:rPr>
        <w:softHyphen/>
        <w:t>tacts with their respective stops o</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0</w:t>
      </w:r>
      <w:r>
        <w:rPr>
          <w:rFonts w:ascii="Bookman Old Style" w:eastAsia="Bookman Old Style" w:hAnsi="Bookman Old Style"/>
          <w:color w:val="000000"/>
          <w:spacing w:val="3"/>
          <w:sz w:val="21"/>
          <w:vertAlign w:val="subscript"/>
        </w:rPr>
        <w:t>3</w:t>
      </w:r>
      <w:r>
        <w:rPr>
          <w:rFonts w:eastAsia="Times New Roman"/>
          <w:color w:val="000000"/>
          <w:spacing w:val="3"/>
          <w:sz w:val="21"/>
        </w:rPr>
        <w:t xml:space="preserve">, thus closing the local circuit of battery </w:t>
      </w:r>
      <w:r>
        <w:rPr>
          <w:rFonts w:eastAsia="Times New Roman"/>
          <w:i/>
          <w:color w:val="000000"/>
          <w:spacing w:val="3"/>
          <w:sz w:val="21"/>
        </w:rPr>
        <w:t xml:space="preserve">e, </w:t>
      </w:r>
      <w:r>
        <w:rPr>
          <w:rFonts w:eastAsia="Times New Roman"/>
          <w:color w:val="000000"/>
          <w:spacing w:val="3"/>
          <w:sz w:val="21"/>
        </w:rPr>
        <w:t>and sounders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w:t>
      </w:r>
      <w:r>
        <w:rPr>
          <w:rFonts w:eastAsia="Times New Roman"/>
          <w:b/>
          <w:color w:val="000000"/>
          <w:spacing w:val="3"/>
          <w:sz w:val="21"/>
        </w:rPr>
        <w:t>S</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In order, however, that sounder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alone should respond, it is essential that arma</w:t>
      </w:r>
      <w:r>
        <w:rPr>
          <w:rFonts w:eastAsia="Times New Roman"/>
          <w:color w:val="000000"/>
          <w:spacing w:val="3"/>
          <w:sz w:val="21"/>
        </w:rPr>
        <w:softHyphen/>
        <w:t>tures a</w:t>
      </w:r>
      <w:r>
        <w:rPr>
          <w:rFonts w:ascii="Bookman Old Style" w:eastAsia="Bookman Old Style" w:hAnsi="Bookman Old Style"/>
          <w:color w:val="000000"/>
          <w:spacing w:val="3"/>
          <w:sz w:val="21"/>
          <w:vertAlign w:val="subscript"/>
        </w:rPr>
        <w:t>l</w:t>
      </w:r>
      <w:r>
        <w:rPr>
          <w:rFonts w:eastAsia="Times New Roman"/>
          <w:color w:val="000000"/>
          <w:spacing w:val="3"/>
          <w:sz w:val="21"/>
        </w:rPr>
        <w:t xml:space="preserve"> and a</w:t>
      </w:r>
      <w:r>
        <w:rPr>
          <w:rFonts w:ascii="Bookman Old Style" w:eastAsia="Bookman Old Style" w:hAnsi="Bookman Old Style"/>
          <w:color w:val="000000"/>
          <w:spacing w:val="3"/>
          <w:sz w:val="21"/>
          <w:vertAlign w:val="subscript"/>
        </w:rPr>
        <w:t>8</w:t>
      </w:r>
      <w:r>
        <w:rPr>
          <w:rFonts w:eastAsia="Times New Roman"/>
          <w:color w:val="000000"/>
          <w:spacing w:val="3"/>
          <w:sz w:val="21"/>
        </w:rPr>
        <w:t xml:space="preserve">, of relays </w:t>
      </w:r>
      <w:r>
        <w:rPr>
          <w:rFonts w:eastAsia="Times New Roman"/>
          <w:b/>
          <w:color w:val="000000"/>
          <w:spacing w:val="3"/>
          <w:sz w:val="21"/>
        </w:rPr>
        <w:t>R</w:t>
      </w:r>
      <w:r>
        <w:rPr>
          <w:rFonts w:eastAsia="Times New Roman"/>
          <w:b/>
          <w:color w:val="000000"/>
          <w:spacing w:val="3"/>
          <w:sz w:val="21"/>
          <w:vertAlign w:val="subscript"/>
        </w:rPr>
        <w:t>1</w:t>
      </w:r>
      <w:r>
        <w:rPr>
          <w:rFonts w:eastAsia="Times New Roman"/>
          <w:color w:val="000000"/>
          <w:spacing w:val="3"/>
          <w:sz w:val="21"/>
        </w:rPr>
        <w:t xml:space="preserve"> and </w:t>
      </w:r>
      <w:r>
        <w:rPr>
          <w:rFonts w:eastAsia="Times New Roman"/>
          <w:b/>
          <w:color w:val="000000"/>
          <w:spacing w:val="3"/>
          <w:sz w:val="21"/>
        </w:rPr>
        <w:t>R</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should move simultane</w:t>
      </w:r>
      <w:r>
        <w:rPr>
          <w:rFonts w:eastAsia="Times New Roman"/>
          <w:color w:val="000000"/>
          <w:spacing w:val="3"/>
          <w:sz w:val="21"/>
        </w:rPr>
        <w:softHyphen/>
        <w:t>ously, that is to say, a</w:t>
      </w:r>
      <w:r>
        <w:rPr>
          <w:rFonts w:ascii="Bookman Old Style" w:eastAsia="Bookman Old Style" w:hAnsi="Bookman Old Style"/>
          <w:color w:val="000000"/>
          <w:spacing w:val="3"/>
          <w:sz w:val="21"/>
          <w:vertAlign w:val="subscript"/>
        </w:rPr>
        <w:t>s</w:t>
      </w:r>
      <w:r>
        <w:rPr>
          <w:rFonts w:eastAsia="Times New Roman"/>
          <w:color w:val="000000"/>
          <w:spacing w:val="3"/>
          <w:sz w:val="21"/>
        </w:rPr>
        <w:t xml:space="preserve"> should make contact with its front stop </w:t>
      </w:r>
      <w:r>
        <w:rPr>
          <w:rFonts w:eastAsia="Times New Roman"/>
          <w:i/>
          <w:color w:val="000000"/>
          <w:spacing w:val="3"/>
          <w:sz w:val="21"/>
        </w:rPr>
        <w:t>O</w:t>
      </w:r>
      <w:r>
        <w:rPr>
          <w:rFonts w:eastAsia="Times New Roman"/>
          <w:i/>
          <w:color w:val="000000"/>
          <w:spacing w:val="3"/>
          <w:sz w:val="21"/>
          <w:vertAlign w:val="subscript"/>
        </w:rPr>
        <w:t>3</w:t>
      </w:r>
      <w:r>
        <w:rPr>
          <w:rFonts w:eastAsia="Times New Roman"/>
          <w:color w:val="000000"/>
          <w:spacing w:val="3"/>
          <w:sz w:val="21"/>
        </w:rPr>
        <w:t xml:space="preserve"> at the same time that </w:t>
      </w:r>
      <w:r>
        <w:rPr>
          <w:rFonts w:eastAsia="Times New Roman"/>
          <w:i/>
          <w:color w:val="000000"/>
          <w:spacing w:val="3"/>
          <w:sz w:val="21"/>
        </w:rPr>
        <w:t>a</w:t>
      </w:r>
      <w:r>
        <w:rPr>
          <w:rFonts w:eastAsia="Times New Roman"/>
          <w:i/>
          <w:color w:val="000000"/>
          <w:spacing w:val="3"/>
          <w:sz w:val="21"/>
          <w:vertAlign w:val="subscript"/>
        </w:rPr>
        <w:t>1</w:t>
      </w:r>
      <w:r>
        <w:rPr>
          <w:rFonts w:eastAsia="Times New Roman"/>
          <w:i/>
          <w:color w:val="000000"/>
          <w:spacing w:val="3"/>
          <w:sz w:val="21"/>
        </w:rPr>
        <w:t xml:space="preserve">, </w:t>
      </w:r>
      <w:r>
        <w:rPr>
          <w:rFonts w:eastAsia="Times New Roman"/>
          <w:color w:val="000000"/>
          <w:spacing w:val="3"/>
          <w:sz w:val="21"/>
        </w:rPr>
        <w:t>of relay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makes contact with its front stop </w:t>
      </w:r>
      <w:r>
        <w:rPr>
          <w:rFonts w:eastAsia="Times New Roman"/>
          <w:i/>
          <w:color w:val="000000"/>
          <w:spacing w:val="3"/>
          <w:sz w:val="21"/>
        </w:rPr>
        <w:t xml:space="preserve">o,, </w:t>
      </w:r>
      <w:r>
        <w:rPr>
          <w:rFonts w:eastAsia="Times New Roman"/>
          <w:color w:val="000000"/>
          <w:spacing w:val="3"/>
          <w:sz w:val="21"/>
        </w:rPr>
        <w:t xml:space="preserve">otherwise a false signal will be recorded upon sounder </w:t>
      </w:r>
      <w:r>
        <w:rPr>
          <w:rFonts w:eastAsia="Times New Roman"/>
          <w:b/>
          <w:color w:val="000000"/>
          <w:spacing w:val="3"/>
          <w:sz w:val="21"/>
        </w:rPr>
        <w:t>S</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around the cores of which two paths are provided for the current to pass, but by a simultaneous movement of the armatures a</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a</w:t>
      </w:r>
      <w:r>
        <w:rPr>
          <w:rFonts w:ascii="Bookman Old Style" w:eastAsia="Bookman Old Style" w:hAnsi="Bookman Old Style"/>
          <w:color w:val="000000"/>
          <w:spacing w:val="3"/>
          <w:sz w:val="21"/>
          <w:vertAlign w:val="subscript"/>
        </w:rPr>
        <w:t>3</w:t>
      </w:r>
      <w:r>
        <w:rPr>
          <w:rFonts w:eastAsia="Times New Roman"/>
          <w:color w:val="000000"/>
          <w:spacing w:val="3"/>
          <w:sz w:val="21"/>
        </w:rPr>
        <w:t xml:space="preserve"> the current passing through sounder S, is divided, each half passing around its cores in opposite directions, thereby rendering the latter inoperative. Armature a</w:t>
      </w:r>
      <w:r>
        <w:rPr>
          <w:rFonts w:ascii="Bookman Old Style" w:eastAsia="Bookman Old Style" w:hAnsi="Bookman Old Style"/>
          <w:color w:val="000000"/>
          <w:spacing w:val="3"/>
          <w:sz w:val="21"/>
          <w:vertAlign w:val="subscript"/>
        </w:rPr>
        <w:t>2</w:t>
      </w:r>
      <w:r>
        <w:rPr>
          <w:rFonts w:eastAsia="Times New Roman"/>
          <w:color w:val="000000"/>
          <w:spacing w:val="3"/>
          <w:sz w:val="21"/>
        </w:rPr>
        <w:t xml:space="preserve">, or relay </w:t>
      </w:r>
      <w:r>
        <w:rPr>
          <w:rFonts w:eastAsia="Times New Roman"/>
          <w:b/>
          <w:color w:val="000000"/>
          <w:spacing w:val="3"/>
          <w:sz w:val="21"/>
        </w:rPr>
        <w:t>B</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 xml:space="preserve">is held more firmly in the position shown in the figure, the local circuit of battery </w:t>
      </w:r>
      <w:proofErr w:type="gramStart"/>
      <w:r>
        <w:rPr>
          <w:rFonts w:eastAsia="Times New Roman"/>
          <w:color w:val="000000"/>
          <w:spacing w:val="3"/>
          <w:sz w:val="21"/>
        </w:rPr>
        <w:t>e</w:t>
      </w:r>
      <w:r>
        <w:rPr>
          <w:rFonts w:ascii="Bookman Old Style" w:eastAsia="Bookman Old Style" w:hAnsi="Bookman Old Style"/>
          <w:color w:val="000000"/>
          <w:spacing w:val="3"/>
          <w:sz w:val="21"/>
          <w:vertAlign w:val="subscript"/>
        </w:rPr>
        <w:t>l</w:t>
      </w:r>
      <w:proofErr w:type="gramEnd"/>
      <w:r>
        <w:rPr>
          <w:rFonts w:eastAsia="Times New Roman"/>
          <w:color w:val="000000"/>
          <w:spacing w:val="3"/>
          <w:sz w:val="21"/>
        </w:rPr>
        <w:t xml:space="preserve"> remaining open between </w:t>
      </w:r>
      <w:r>
        <w:rPr>
          <w:rFonts w:eastAsia="Times New Roman"/>
          <w:i/>
          <w:color w:val="000000"/>
          <w:spacing w:val="3"/>
          <w:sz w:val="21"/>
        </w:rPr>
        <w:t>a</w:t>
      </w:r>
      <w:r>
        <w:rPr>
          <w:rFonts w:eastAsia="Times New Roman"/>
          <w:i/>
          <w:color w:val="000000"/>
          <w:spacing w:val="3"/>
          <w:sz w:val="21"/>
          <w:vertAlign w:val="subscript"/>
        </w:rPr>
        <w:t>2</w:t>
      </w:r>
      <w:r>
        <w:rPr>
          <w:rFonts w:eastAsia="Times New Roman"/>
          <w:color w:val="000000"/>
          <w:spacing w:val="3"/>
          <w:sz w:val="21"/>
        </w:rPr>
        <w:t xml:space="preserve"> and stop 0</w:t>
      </w:r>
      <w:r>
        <w:rPr>
          <w:rFonts w:ascii="Bookman Old Style" w:eastAsia="Bookman Old Style" w:hAnsi="Bookman Old Style"/>
          <w:color w:val="000000"/>
          <w:spacing w:val="3"/>
          <w:sz w:val="21"/>
          <w:vertAlign w:val="subscript"/>
        </w:rPr>
        <w:t>2</w:t>
      </w:r>
      <w:r>
        <w:rPr>
          <w:rFonts w:eastAsia="Times New Roman"/>
          <w:color w:val="000000"/>
          <w:spacing w:val="3"/>
          <w:sz w:val="21"/>
        </w:rPr>
        <w:t>.</w:t>
      </w:r>
    </w:p>
    <w:p w14:paraId="16A3102C" w14:textId="77777777" w:rsidR="00CF4BE1" w:rsidRDefault="00000000">
      <w:pPr>
        <w:tabs>
          <w:tab w:val="left" w:pos="4608"/>
        </w:tabs>
        <w:spacing w:before="1" w:line="244" w:lineRule="exact"/>
        <w:ind w:left="288" w:right="72"/>
        <w:jc w:val="both"/>
        <w:textAlignment w:val="baseline"/>
        <w:rPr>
          <w:rFonts w:eastAsia="Times New Roman"/>
          <w:i/>
          <w:color w:val="000000"/>
          <w:spacing w:val="-1"/>
          <w:sz w:val="21"/>
        </w:rPr>
      </w:pPr>
      <w:proofErr w:type="spellStart"/>
      <w:r>
        <w:rPr>
          <w:rFonts w:eastAsia="Times New Roman"/>
          <w:i/>
          <w:color w:val="000000"/>
          <w:spacing w:val="-1"/>
          <w:sz w:val="21"/>
        </w:rPr>
        <w:t>rtird</w:t>
      </w:r>
      <w:proofErr w:type="spellEnd"/>
      <w:r>
        <w:rPr>
          <w:rFonts w:eastAsia="Times New Roman"/>
          <w:i/>
          <w:color w:val="000000"/>
          <w:spacing w:val="-1"/>
          <w:sz w:val="21"/>
        </w:rPr>
        <w:t xml:space="preserve">: </w:t>
      </w:r>
      <w:r>
        <w:rPr>
          <w:rFonts w:eastAsia="Times New Roman"/>
          <w:b/>
          <w:color w:val="000000"/>
          <w:spacing w:val="-1"/>
          <w:sz w:val="21"/>
        </w:rPr>
        <w:t>K</w:t>
      </w:r>
      <w:r>
        <w:rPr>
          <w:rFonts w:eastAsia="Times New Roman"/>
          <w:b/>
          <w:color w:val="000000"/>
          <w:spacing w:val="-1"/>
          <w:sz w:val="21"/>
          <w:vertAlign w:val="subscript"/>
        </w:rPr>
        <w:t>1</w:t>
      </w:r>
      <w:r>
        <w:rPr>
          <w:rFonts w:eastAsia="Times New Roman"/>
          <w:color w:val="000000"/>
          <w:spacing w:val="-1"/>
          <w:sz w:val="21"/>
        </w:rPr>
        <w:t xml:space="preserve"> open, and </w:t>
      </w:r>
      <w:r>
        <w:rPr>
          <w:rFonts w:eastAsia="Times New Roman"/>
          <w:b/>
          <w:color w:val="000000"/>
          <w:spacing w:val="-1"/>
          <w:sz w:val="21"/>
        </w:rPr>
        <w:t>K</w:t>
      </w:r>
      <w:r>
        <w:rPr>
          <w:rFonts w:eastAsia="Times New Roman"/>
          <w:b/>
          <w:color w:val="000000"/>
          <w:spacing w:val="-1"/>
          <w:sz w:val="21"/>
          <w:vertAlign w:val="subscript"/>
        </w:rPr>
        <w:t>2</w:t>
      </w:r>
      <w:r>
        <w:rPr>
          <w:rFonts w:eastAsia="Times New Roman"/>
          <w:color w:val="000000"/>
          <w:spacing w:val="-1"/>
          <w:sz w:val="21"/>
        </w:rPr>
        <w:t xml:space="preserve"> closed. Current =</w:t>
      </w:r>
      <w:r>
        <w:rPr>
          <w:rFonts w:eastAsia="Times New Roman"/>
          <w:color w:val="000000"/>
          <w:spacing w:val="-1"/>
          <w:sz w:val="21"/>
        </w:rPr>
        <w:tab/>
      </w:r>
      <w:r>
        <w:rPr>
          <w:rFonts w:eastAsia="Times New Roman"/>
          <w:b/>
          <w:color w:val="000000"/>
          <w:spacing w:val="-1"/>
          <w:sz w:val="21"/>
        </w:rPr>
        <w:t>B</w:t>
      </w:r>
      <w:r>
        <w:rPr>
          <w:rFonts w:eastAsia="Times New Roman"/>
          <w:b/>
          <w:color w:val="000000"/>
          <w:spacing w:val="-1"/>
          <w:sz w:val="21"/>
          <w:vertAlign w:val="subscript"/>
        </w:rPr>
        <w:t>1</w:t>
      </w:r>
      <w:r>
        <w:rPr>
          <w:rFonts w:eastAsia="Times New Roman"/>
          <w:b/>
          <w:color w:val="000000"/>
          <w:spacing w:val="-1"/>
          <w:sz w:val="21"/>
        </w:rPr>
        <w:t>.</w:t>
      </w:r>
    </w:p>
    <w:p w14:paraId="16A3102D" w14:textId="77777777" w:rsidR="00CF4BE1" w:rsidRDefault="00000000">
      <w:pPr>
        <w:spacing w:before="13" w:line="244" w:lineRule="exact"/>
        <w:ind w:left="72" w:right="72" w:firstLine="216"/>
        <w:jc w:val="both"/>
        <w:textAlignment w:val="baseline"/>
        <w:rPr>
          <w:rFonts w:eastAsia="Times New Roman"/>
          <w:color w:val="000000"/>
          <w:sz w:val="21"/>
        </w:rPr>
      </w:pPr>
      <w:r>
        <w:rPr>
          <w:rFonts w:eastAsia="Times New Roman"/>
          <w:color w:val="000000"/>
          <w:sz w:val="21"/>
        </w:rPr>
        <w:t xml:space="preserve">The polarity of the current in this case is such as to cause the armature </w:t>
      </w:r>
      <w:r>
        <w:rPr>
          <w:rFonts w:eastAsia="Times New Roman"/>
          <w:i/>
          <w:color w:val="000000"/>
          <w:sz w:val="21"/>
        </w:rPr>
        <w:t>a</w:t>
      </w:r>
      <w:r>
        <w:rPr>
          <w:rFonts w:eastAsia="Times New Roman"/>
          <w:i/>
          <w:color w:val="000000"/>
          <w:sz w:val="21"/>
          <w:vertAlign w:val="subscript"/>
        </w:rPr>
        <w:t>2</w:t>
      </w:r>
      <w:r>
        <w:rPr>
          <w:rFonts w:eastAsia="Times New Roman"/>
          <w:i/>
          <w:color w:val="000000"/>
          <w:sz w:val="21"/>
        </w:rPr>
        <w:t xml:space="preserve">, </w:t>
      </w:r>
      <w:r>
        <w:rPr>
          <w:rFonts w:eastAsia="Times New Roman"/>
          <w:color w:val="000000"/>
          <w:sz w:val="21"/>
        </w:rPr>
        <w:t>of relay R</w:t>
      </w:r>
      <w:r>
        <w:rPr>
          <w:rFonts w:ascii="Bookman Old Style" w:eastAsia="Bookman Old Style" w:hAnsi="Bookman Old Style"/>
          <w:color w:val="000000"/>
          <w:sz w:val="21"/>
          <w:vertAlign w:val="subscript"/>
        </w:rPr>
        <w:t>1</w:t>
      </w:r>
      <w:r>
        <w:rPr>
          <w:rFonts w:eastAsia="Times New Roman"/>
          <w:color w:val="000000"/>
          <w:sz w:val="21"/>
        </w:rPr>
        <w:t xml:space="preserve">, to </w:t>
      </w:r>
      <w:proofErr w:type="gramStart"/>
      <w:r>
        <w:rPr>
          <w:rFonts w:eastAsia="Times New Roman"/>
          <w:color w:val="000000"/>
          <w:sz w:val="21"/>
        </w:rPr>
        <w:t>make contact with</w:t>
      </w:r>
      <w:proofErr w:type="gramEnd"/>
      <w:r>
        <w:rPr>
          <w:rFonts w:eastAsia="Times New Roman"/>
          <w:color w:val="000000"/>
          <w:sz w:val="21"/>
        </w:rPr>
        <w:t xml:space="preserve"> stop </w:t>
      </w:r>
      <w:r>
        <w:rPr>
          <w:rFonts w:eastAsia="Times New Roman"/>
          <w:i/>
          <w:color w:val="000000"/>
          <w:sz w:val="21"/>
        </w:rPr>
        <w:t xml:space="preserve">o,, </w:t>
      </w:r>
      <w:r>
        <w:rPr>
          <w:rFonts w:eastAsia="Times New Roman"/>
          <w:color w:val="000000"/>
          <w:sz w:val="21"/>
        </w:rPr>
        <w:t xml:space="preserve">thus closing the local circuit of battery </w:t>
      </w:r>
      <w:r>
        <w:rPr>
          <w:rFonts w:eastAsia="Times New Roman"/>
          <w:i/>
          <w:color w:val="000000"/>
          <w:sz w:val="21"/>
        </w:rPr>
        <w:t>e</w:t>
      </w:r>
      <w:r>
        <w:rPr>
          <w:rFonts w:eastAsia="Times New Roman"/>
          <w:i/>
          <w:color w:val="000000"/>
          <w:sz w:val="21"/>
          <w:vertAlign w:val="subscript"/>
        </w:rPr>
        <w:t>1</w:t>
      </w:r>
      <w:r>
        <w:rPr>
          <w:rFonts w:eastAsia="Times New Roman"/>
          <w:i/>
          <w:color w:val="000000"/>
          <w:sz w:val="21"/>
        </w:rPr>
        <w:t xml:space="preserve">, </w:t>
      </w:r>
      <w:r>
        <w:rPr>
          <w:rFonts w:eastAsia="Times New Roman"/>
          <w:color w:val="000000"/>
          <w:sz w:val="21"/>
        </w:rPr>
        <w:t xml:space="preserve">which, passing around one half only of sounder </w:t>
      </w:r>
      <w:r>
        <w:rPr>
          <w:rFonts w:eastAsia="Times New Roman"/>
          <w:b/>
          <w:color w:val="000000"/>
          <w:sz w:val="21"/>
        </w:rPr>
        <w:t>S</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causes the latter to respond.</w:t>
      </w:r>
    </w:p>
    <w:p w14:paraId="16A3102E" w14:textId="77777777" w:rsidR="00CF4BE1" w:rsidRDefault="00000000">
      <w:pPr>
        <w:spacing w:before="3" w:line="244" w:lineRule="exact"/>
        <w:ind w:left="288" w:right="72"/>
        <w:jc w:val="both"/>
        <w:textAlignment w:val="baseline"/>
        <w:rPr>
          <w:rFonts w:eastAsia="Times New Roman"/>
          <w:color w:val="000000"/>
          <w:sz w:val="21"/>
        </w:rPr>
      </w:pPr>
      <w:r>
        <w:rPr>
          <w:rFonts w:eastAsia="Times New Roman"/>
          <w:color w:val="000000"/>
          <w:sz w:val="21"/>
        </w:rPr>
        <w:t>Armatures a</w:t>
      </w:r>
      <w:r>
        <w:rPr>
          <w:rFonts w:ascii="Bookman Old Style" w:eastAsia="Bookman Old Style" w:hAnsi="Bookman Old Style"/>
          <w:color w:val="000000"/>
          <w:sz w:val="21"/>
          <w:vertAlign w:val="subscript"/>
        </w:rPr>
        <w:t>l</w:t>
      </w:r>
      <w:r>
        <w:rPr>
          <w:rFonts w:eastAsia="Times New Roman"/>
          <w:color w:val="000000"/>
          <w:sz w:val="21"/>
        </w:rPr>
        <w:t xml:space="preserve"> and a</w:t>
      </w:r>
      <w:r>
        <w:rPr>
          <w:rFonts w:ascii="Bookman Old Style" w:eastAsia="Bookman Old Style" w:hAnsi="Bookman Old Style"/>
          <w:color w:val="000000"/>
          <w:sz w:val="21"/>
          <w:vertAlign w:val="subscript"/>
        </w:rPr>
        <w:t>3</w:t>
      </w:r>
      <w:r>
        <w:rPr>
          <w:rFonts w:eastAsia="Times New Roman"/>
          <w:color w:val="000000"/>
          <w:sz w:val="21"/>
        </w:rPr>
        <w:t xml:space="preserve">, of relays </w:t>
      </w:r>
      <w:r>
        <w:rPr>
          <w:rFonts w:eastAsia="Times New Roman"/>
          <w:b/>
          <w:color w:val="000000"/>
          <w:sz w:val="21"/>
        </w:rPr>
        <w:t>R</w:t>
      </w:r>
      <w:r>
        <w:rPr>
          <w:rFonts w:eastAsia="Times New Roman"/>
          <w:b/>
          <w:color w:val="000000"/>
          <w:sz w:val="21"/>
          <w:vertAlign w:val="subscript"/>
        </w:rPr>
        <w:t>1</w:t>
      </w:r>
      <w:r>
        <w:rPr>
          <w:rFonts w:eastAsia="Times New Roman"/>
          <w:color w:val="000000"/>
          <w:sz w:val="21"/>
        </w:rPr>
        <w:t xml:space="preserve"> and </w:t>
      </w:r>
      <w:r>
        <w:rPr>
          <w:rFonts w:eastAsia="Times New Roman"/>
          <w:b/>
          <w:color w:val="000000"/>
          <w:sz w:val="21"/>
        </w:rPr>
        <w:t>R</w:t>
      </w:r>
      <w:r>
        <w:rPr>
          <w:rFonts w:eastAsia="Times New Roman"/>
          <w:b/>
          <w:color w:val="000000"/>
          <w:sz w:val="21"/>
          <w:vertAlign w:val="subscript"/>
        </w:rPr>
        <w:t>9</w:t>
      </w:r>
      <w:r>
        <w:rPr>
          <w:rFonts w:eastAsia="Times New Roman"/>
          <w:color w:val="000000"/>
          <w:sz w:val="21"/>
        </w:rPr>
        <w:t xml:space="preserve"> respectively, remain in the position shown, thus rendering S</w:t>
      </w:r>
      <w:r>
        <w:rPr>
          <w:rFonts w:ascii="Bookman Old Style" w:eastAsia="Bookman Old Style" w:hAnsi="Bookman Old Style"/>
          <w:color w:val="000000"/>
          <w:sz w:val="21"/>
          <w:vertAlign w:val="subscript"/>
        </w:rPr>
        <w:t>1</w:t>
      </w:r>
      <w:r>
        <w:rPr>
          <w:rFonts w:eastAsia="Times New Roman"/>
          <w:color w:val="000000"/>
          <w:sz w:val="21"/>
        </w:rPr>
        <w:t xml:space="preserve"> inoperative. </w:t>
      </w:r>
      <w:proofErr w:type="gramStart"/>
      <w:r>
        <w:rPr>
          <w:rFonts w:eastAsia="Times New Roman"/>
          <w:i/>
          <w:color w:val="000000"/>
          <w:sz w:val="21"/>
        </w:rPr>
        <w:t>Fourth :</w:t>
      </w:r>
      <w:proofErr w:type="gramEnd"/>
      <w:r>
        <w:rPr>
          <w:rFonts w:eastAsia="Times New Roman"/>
          <w:i/>
          <w:color w:val="000000"/>
          <w:sz w:val="21"/>
        </w:rPr>
        <w:t xml:space="preserve"> </w:t>
      </w: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closed. Current = — </w:t>
      </w:r>
      <w:r>
        <w:rPr>
          <w:rFonts w:eastAsia="Times New Roman"/>
          <w:b/>
          <w:color w:val="000000"/>
          <w:sz w:val="21"/>
        </w:rPr>
        <w:t>B.</w:t>
      </w:r>
    </w:p>
    <w:p w14:paraId="16A3102F" w14:textId="77777777" w:rsidR="00CF4BE1" w:rsidRDefault="00000000">
      <w:pPr>
        <w:spacing w:before="21" w:line="244" w:lineRule="exact"/>
        <w:ind w:left="72" w:right="72" w:firstLine="216"/>
        <w:jc w:val="both"/>
        <w:textAlignment w:val="baseline"/>
        <w:rPr>
          <w:rFonts w:eastAsia="Times New Roman"/>
          <w:color w:val="000000"/>
          <w:spacing w:val="3"/>
          <w:sz w:val="21"/>
        </w:rPr>
      </w:pPr>
      <w:r>
        <w:rPr>
          <w:rFonts w:eastAsia="Times New Roman"/>
          <w:color w:val="000000"/>
          <w:spacing w:val="3"/>
          <w:sz w:val="21"/>
        </w:rPr>
        <w:t>In this case armature a</w:t>
      </w:r>
      <w:r>
        <w:rPr>
          <w:rFonts w:ascii="Bookman Old Style" w:eastAsia="Bookman Old Style" w:hAnsi="Bookman Old Style"/>
          <w:color w:val="000000"/>
          <w:spacing w:val="3"/>
          <w:sz w:val="21"/>
          <w:vertAlign w:val="subscript"/>
        </w:rPr>
        <w:t>2</w:t>
      </w:r>
      <w:r>
        <w:rPr>
          <w:rFonts w:eastAsia="Times New Roman"/>
          <w:color w:val="000000"/>
          <w:spacing w:val="3"/>
          <w:sz w:val="21"/>
        </w:rPr>
        <w:t xml:space="preserve">, of the relay </w:t>
      </w:r>
      <w:r>
        <w:rPr>
          <w:rFonts w:eastAsia="Times New Roman"/>
          <w:b/>
          <w:color w:val="000000"/>
          <w:spacing w:val="3"/>
          <w:sz w:val="21"/>
        </w:rPr>
        <w:t xml:space="preserve">R„ </w:t>
      </w:r>
      <w:r>
        <w:rPr>
          <w:rFonts w:eastAsia="Times New Roman"/>
          <w:color w:val="000000"/>
          <w:spacing w:val="3"/>
          <w:sz w:val="21"/>
        </w:rPr>
        <w:t>remains in the posi</w:t>
      </w:r>
      <w:r>
        <w:rPr>
          <w:rFonts w:eastAsia="Times New Roman"/>
          <w:color w:val="000000"/>
          <w:spacing w:val="3"/>
          <w:sz w:val="21"/>
        </w:rPr>
        <w:softHyphen/>
        <w:t xml:space="preserve">tion shown, the local circuit of battery </w:t>
      </w:r>
      <w:r>
        <w:rPr>
          <w:rFonts w:eastAsia="Times New Roman"/>
          <w:i/>
          <w:color w:val="000000"/>
          <w:spacing w:val="3"/>
          <w:sz w:val="21"/>
        </w:rPr>
        <w:t>e</w:t>
      </w:r>
      <w:r>
        <w:rPr>
          <w:rFonts w:eastAsia="Times New Roman"/>
          <w:i/>
          <w:color w:val="000000"/>
          <w:spacing w:val="3"/>
          <w:sz w:val="21"/>
          <w:vertAlign w:val="subscript"/>
        </w:rPr>
        <w:t>1</w:t>
      </w:r>
      <w:r>
        <w:rPr>
          <w:rFonts w:eastAsia="Times New Roman"/>
          <w:color w:val="000000"/>
          <w:spacing w:val="3"/>
          <w:sz w:val="21"/>
        </w:rPr>
        <w:t xml:space="preserve"> being open at point (3</w:t>
      </w:r>
      <w:r>
        <w:rPr>
          <w:rFonts w:ascii="Bookman Old Style" w:eastAsia="Bookman Old Style" w:hAnsi="Bookman Old Style"/>
          <w:color w:val="000000"/>
          <w:spacing w:val="3"/>
          <w:sz w:val="21"/>
          <w:vertAlign w:val="subscript"/>
        </w:rPr>
        <w:t>3</w:t>
      </w:r>
      <w:r>
        <w:rPr>
          <w:rFonts w:eastAsia="Times New Roman"/>
          <w:color w:val="000000"/>
          <w:spacing w:val="3"/>
          <w:sz w:val="21"/>
        </w:rPr>
        <w:t xml:space="preserve">. This current </w:t>
      </w:r>
      <w:proofErr w:type="gramStart"/>
      <w:r>
        <w:rPr>
          <w:rFonts w:eastAsia="Times New Roman"/>
          <w:color w:val="000000"/>
          <w:spacing w:val="3"/>
          <w:sz w:val="21"/>
        </w:rPr>
        <w:t>not being</w:t>
      </w:r>
      <w:proofErr w:type="gramEnd"/>
      <w:r>
        <w:rPr>
          <w:rFonts w:eastAsia="Times New Roman"/>
          <w:color w:val="000000"/>
          <w:spacing w:val="3"/>
          <w:sz w:val="21"/>
        </w:rPr>
        <w:t xml:space="preserve"> of sufficient strength to overcome the retractile force of spring </w:t>
      </w:r>
      <w:r>
        <w:rPr>
          <w:rFonts w:eastAsia="Times New Roman"/>
          <w:i/>
          <w:color w:val="000000"/>
          <w:spacing w:val="3"/>
          <w:sz w:val="21"/>
        </w:rPr>
        <w:t xml:space="preserve">s, </w:t>
      </w:r>
      <w:r>
        <w:rPr>
          <w:rFonts w:eastAsia="Times New Roman"/>
          <w:color w:val="000000"/>
          <w:spacing w:val="3"/>
          <w:sz w:val="21"/>
        </w:rPr>
        <w:t>of armature a</w:t>
      </w:r>
      <w:r>
        <w:rPr>
          <w:rFonts w:ascii="Bookman Old Style" w:eastAsia="Bookman Old Style" w:hAnsi="Bookman Old Style"/>
          <w:color w:val="000000"/>
          <w:spacing w:val="3"/>
          <w:sz w:val="21"/>
          <w:vertAlign w:val="subscript"/>
        </w:rPr>
        <w:t>s</w:t>
      </w:r>
      <w:r>
        <w:rPr>
          <w:rFonts w:eastAsia="Times New Roman"/>
          <w:color w:val="000000"/>
          <w:spacing w:val="3"/>
          <w:sz w:val="21"/>
        </w:rPr>
        <w:t>, the latter also remains upon its back stop. Armature a</w:t>
      </w:r>
      <w:r>
        <w:rPr>
          <w:rFonts w:ascii="Bookman Old Style" w:eastAsia="Bookman Old Style" w:hAnsi="Bookman Old Style"/>
          <w:color w:val="000000"/>
          <w:spacing w:val="3"/>
          <w:sz w:val="21"/>
          <w:vertAlign w:val="subscript"/>
        </w:rPr>
        <w:t>1</w:t>
      </w:r>
      <w:r>
        <w:rPr>
          <w:rFonts w:eastAsia="Times New Roman"/>
          <w:color w:val="000000"/>
          <w:spacing w:val="3"/>
          <w:sz w:val="21"/>
        </w:rPr>
        <w:t>, of relay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is, however, caused to move forward, and </w:t>
      </w:r>
      <w:proofErr w:type="gramStart"/>
      <w:r>
        <w:rPr>
          <w:rFonts w:eastAsia="Times New Roman"/>
          <w:color w:val="000000"/>
          <w:spacing w:val="3"/>
          <w:sz w:val="21"/>
        </w:rPr>
        <w:t>make contact with</w:t>
      </w:r>
      <w:proofErr w:type="gramEnd"/>
      <w:r>
        <w:rPr>
          <w:rFonts w:eastAsia="Times New Roman"/>
          <w:color w:val="000000"/>
          <w:spacing w:val="3"/>
          <w:sz w:val="21"/>
        </w:rPr>
        <w:t xml:space="preserve"> its front stop 0</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thus closing the local circuit of battery </w:t>
      </w:r>
      <w:r>
        <w:rPr>
          <w:rFonts w:eastAsia="Times New Roman"/>
          <w:i/>
          <w:color w:val="000000"/>
          <w:spacing w:val="3"/>
          <w:sz w:val="21"/>
        </w:rPr>
        <w:t xml:space="preserve">e, </w:t>
      </w:r>
      <w:r>
        <w:rPr>
          <w:rFonts w:eastAsia="Times New Roman"/>
          <w:color w:val="000000"/>
          <w:spacing w:val="3"/>
          <w:sz w:val="21"/>
        </w:rPr>
        <w:t>which, circulating through sounder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one half of sounder </w:t>
      </w:r>
      <w:r>
        <w:rPr>
          <w:rFonts w:eastAsia="Times New Roman"/>
          <w:b/>
          <w:color w:val="000000"/>
          <w:spacing w:val="3"/>
          <w:sz w:val="21"/>
        </w:rPr>
        <w:t>S</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causes them both to respond.</w:t>
      </w:r>
    </w:p>
    <w:p w14:paraId="16A31030" w14:textId="77777777" w:rsidR="00CF4BE1" w:rsidRDefault="00CF4BE1">
      <w:pPr>
        <w:sectPr w:rsidR="00CF4BE1">
          <w:pgSz w:w="7718" w:h="11582"/>
          <w:pgMar w:top="1180" w:right="1095" w:bottom="706" w:left="823" w:header="720" w:footer="720" w:gutter="0"/>
          <w:cols w:space="720"/>
        </w:sectPr>
      </w:pPr>
    </w:p>
    <w:p w14:paraId="16A31031" w14:textId="77777777" w:rsidR="00CF4BE1" w:rsidRDefault="00000000">
      <w:pPr>
        <w:spacing w:line="246" w:lineRule="exact"/>
        <w:jc w:val="center"/>
        <w:textAlignment w:val="baseline"/>
        <w:rPr>
          <w:rFonts w:eastAsia="Times New Roman"/>
          <w:color w:val="000000"/>
          <w:spacing w:val="16"/>
          <w:sz w:val="21"/>
        </w:rPr>
      </w:pPr>
      <w:r>
        <w:lastRenderedPageBreak/>
        <w:pict w14:anchorId="16A32642">
          <v:shape id="_x0000_s2161" type="#_x0000_t202" style="position:absolute;left:0;text-align:left;margin-left:0;margin-top:0;width:385.9pt;height:581.05pt;z-index:-251667456;mso-position-horizontal-relative:page;mso-position-vertical-relative:page" fillcolor="#f0f0f0" stroked="f">
            <v:textbox>
              <w:txbxContent>
                <w:p w14:paraId="16A333BC"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6"/>
          <w:sz w:val="21"/>
        </w:rPr>
        <w:t>CHAPTER XL</w:t>
      </w:r>
    </w:p>
    <w:p w14:paraId="16A31032" w14:textId="77777777" w:rsidR="00CF4BE1" w:rsidRDefault="00000000">
      <w:pPr>
        <w:spacing w:before="209" w:line="231" w:lineRule="exact"/>
        <w:jc w:val="center"/>
        <w:textAlignment w:val="baseline"/>
        <w:rPr>
          <w:rFonts w:eastAsia="Times New Roman"/>
          <w:b/>
          <w:color w:val="000000"/>
          <w:spacing w:val="-5"/>
          <w:sz w:val="18"/>
        </w:rPr>
      </w:pPr>
      <w:r>
        <w:rPr>
          <w:rFonts w:eastAsia="Times New Roman"/>
          <w:b/>
          <w:color w:val="000000"/>
          <w:spacing w:val="-5"/>
          <w:sz w:val="18"/>
        </w:rPr>
        <w:t>EDISON'S QUADRUPLES TELEGRAPH.</w:t>
      </w:r>
    </w:p>
    <w:p w14:paraId="16A31033" w14:textId="77777777" w:rsidR="00CF4BE1" w:rsidRDefault="00000000">
      <w:pPr>
        <w:spacing w:before="227" w:line="246" w:lineRule="exact"/>
        <w:ind w:firstLine="360"/>
        <w:jc w:val="both"/>
        <w:textAlignment w:val="baseline"/>
        <w:rPr>
          <w:rFonts w:eastAsia="Times New Roman"/>
          <w:b/>
          <w:color w:val="000000"/>
          <w:spacing w:val="6"/>
          <w:sz w:val="18"/>
        </w:rPr>
      </w:pPr>
      <w:r>
        <w:rPr>
          <w:rFonts w:eastAsia="Times New Roman"/>
          <w:b/>
          <w:color w:val="000000"/>
          <w:spacing w:val="6"/>
          <w:sz w:val="18"/>
        </w:rPr>
        <w:t xml:space="preserve">THE </w:t>
      </w:r>
      <w:r>
        <w:rPr>
          <w:rFonts w:eastAsia="Times New Roman"/>
          <w:color w:val="000000"/>
          <w:spacing w:val="6"/>
          <w:sz w:val="21"/>
        </w:rPr>
        <w:t xml:space="preserve">quadruplex system of telegraphy, by means of which four Communications, two in each direction, may be simultaneously transmitted over a single wire, has, within a few years, found very extensive practical application upon the lines of the Western Union Telegraph Company, and is at the present time Operated upon </w:t>
      </w:r>
      <w:r>
        <w:rPr>
          <w:rFonts w:eastAsia="Times New Roman"/>
          <w:b/>
          <w:color w:val="000000"/>
          <w:spacing w:val="6"/>
          <w:sz w:val="18"/>
        </w:rPr>
        <w:t xml:space="preserve">160 </w:t>
      </w:r>
      <w:r>
        <w:rPr>
          <w:rFonts w:eastAsia="Times New Roman"/>
          <w:color w:val="000000"/>
          <w:spacing w:val="6"/>
          <w:sz w:val="21"/>
        </w:rPr>
        <w:t>lines, between almost all of the principal cities in the country.</w:t>
      </w:r>
    </w:p>
    <w:p w14:paraId="16A31034" w14:textId="77777777" w:rsidR="00CF4BE1" w:rsidRDefault="00000000">
      <w:pPr>
        <w:spacing w:before="26" w:line="246" w:lineRule="exact"/>
        <w:ind w:right="72" w:firstLine="360"/>
        <w:jc w:val="both"/>
        <w:textAlignment w:val="baseline"/>
        <w:rPr>
          <w:rFonts w:eastAsia="Times New Roman"/>
          <w:color w:val="000000"/>
          <w:spacing w:val="5"/>
          <w:sz w:val="21"/>
        </w:rPr>
      </w:pPr>
      <w:r>
        <w:rPr>
          <w:rFonts w:eastAsia="Times New Roman"/>
          <w:color w:val="000000"/>
          <w:spacing w:val="5"/>
          <w:sz w:val="21"/>
        </w:rPr>
        <w:t>The distinguishing principle of this system consists in com</w:t>
      </w:r>
      <w:r>
        <w:rPr>
          <w:rFonts w:eastAsia="Times New Roman"/>
          <w:color w:val="000000"/>
          <w:spacing w:val="5"/>
          <w:sz w:val="21"/>
        </w:rPr>
        <w:softHyphen/>
        <w:t xml:space="preserve">bining at two terminal stations, two distinct and unlike methods of single transmission, in such a manner that they may be </w:t>
      </w:r>
      <w:proofErr w:type="gramStart"/>
      <w:r>
        <w:rPr>
          <w:rFonts w:eastAsia="Times New Roman"/>
          <w:color w:val="000000"/>
          <w:spacing w:val="5"/>
          <w:sz w:val="21"/>
        </w:rPr>
        <w:t>carried on</w:t>
      </w:r>
      <w:proofErr w:type="gramEnd"/>
      <w:r>
        <w:rPr>
          <w:rFonts w:eastAsia="Times New Roman"/>
          <w:color w:val="000000"/>
          <w:spacing w:val="5"/>
          <w:sz w:val="21"/>
        </w:rPr>
        <w:t xml:space="preserve"> independently upon the same wire, and at the same time, without interfering with each other. One of these r </w:t>
      </w:r>
      <w:proofErr w:type="spellStart"/>
      <w:r>
        <w:rPr>
          <w:rFonts w:eastAsia="Times New Roman"/>
          <w:color w:val="000000"/>
          <w:spacing w:val="5"/>
          <w:sz w:val="21"/>
        </w:rPr>
        <w:t>ethods</w:t>
      </w:r>
      <w:proofErr w:type="spellEnd"/>
      <w:r>
        <w:rPr>
          <w:rFonts w:eastAsia="Times New Roman"/>
          <w:color w:val="000000"/>
          <w:spacing w:val="5"/>
          <w:sz w:val="21"/>
        </w:rPr>
        <w:t xml:space="preserve"> of single transmission is known as the double current system, and the other is the single current or open circuit system. In the double current system the battery remains constantly in connection with the line at the sending stations, its polarity being completely reversed at the beginning and at the end of every signal, without breaking the circuit The receiving relay </w:t>
      </w:r>
      <w:r>
        <w:rPr>
          <w:rFonts w:eastAsia="Times New Roman"/>
          <w:b/>
          <w:color w:val="000000"/>
          <w:spacing w:val="5"/>
          <w:sz w:val="18"/>
        </w:rPr>
        <w:t xml:space="preserve">is </w:t>
      </w:r>
      <w:r>
        <w:rPr>
          <w:rFonts w:eastAsia="Times New Roman"/>
          <w:color w:val="000000"/>
          <w:spacing w:val="5"/>
          <w:sz w:val="21"/>
        </w:rPr>
        <w:t xml:space="preserve">provided with a polarized or permanently magnetic armature, but has no adjusting spring, and its action depends solely upon the reversals of polarity upon the line, without reference to the strength of the current In the single current system, on the other hand, the transmission is effected by increasing and decreasing the current, while the relay may have </w:t>
      </w:r>
      <w:r>
        <w:rPr>
          <w:rFonts w:eastAsia="Times New Roman"/>
          <w:b/>
          <w:color w:val="000000"/>
          <w:spacing w:val="5"/>
          <w:sz w:val="18"/>
        </w:rPr>
        <w:t xml:space="preserve">a </w:t>
      </w:r>
      <w:r>
        <w:rPr>
          <w:rFonts w:eastAsia="Times New Roman"/>
          <w:color w:val="000000"/>
          <w:spacing w:val="5"/>
          <w:sz w:val="21"/>
        </w:rPr>
        <w:t xml:space="preserve">neutral or soft iron armature, provided with a retracting spring. </w:t>
      </w:r>
      <w:r>
        <w:rPr>
          <w:rFonts w:eastAsia="Times New Roman"/>
          <w:b/>
          <w:color w:val="000000"/>
          <w:spacing w:val="5"/>
          <w:sz w:val="18"/>
        </w:rPr>
        <w:t xml:space="preserve">A </w:t>
      </w:r>
      <w:r>
        <w:rPr>
          <w:rFonts w:eastAsia="Times New Roman"/>
          <w:color w:val="000000"/>
          <w:spacing w:val="5"/>
          <w:sz w:val="21"/>
        </w:rPr>
        <w:t>better form, however, for long circuits, is that of the polarized relay, especially adapted to prevent interferences from the reversals sent into the line to operate the double current system. In this system, therefore, the action depends solely upon the strength</w:t>
      </w:r>
    </w:p>
    <w:p w14:paraId="16A31035" w14:textId="77777777" w:rsidR="00CF4BE1" w:rsidRDefault="00CF4BE1">
      <w:pPr>
        <w:sectPr w:rsidR="00CF4BE1">
          <w:pgSz w:w="7718" w:h="11621"/>
          <w:pgMar w:top="2440" w:right="846" w:bottom="685" w:left="1072" w:header="720" w:footer="720" w:gutter="0"/>
          <w:cols w:space="720"/>
        </w:sectPr>
      </w:pPr>
    </w:p>
    <w:p w14:paraId="16A31036" w14:textId="77777777" w:rsidR="00CF4BE1" w:rsidRDefault="00000000">
      <w:pPr>
        <w:tabs>
          <w:tab w:val="left" w:pos="1728"/>
        </w:tabs>
        <w:spacing w:line="237" w:lineRule="exact"/>
        <w:ind w:left="72"/>
        <w:textAlignment w:val="baseline"/>
        <w:rPr>
          <w:rFonts w:eastAsia="Times New Roman"/>
          <w:color w:val="000000"/>
          <w:spacing w:val="9"/>
          <w:sz w:val="20"/>
        </w:rPr>
      </w:pPr>
      <w:r>
        <w:lastRenderedPageBreak/>
        <w:pict w14:anchorId="16A32643">
          <v:shape id="_x0000_s2160" type="#_x0000_t202" style="position:absolute;left:0;text-align:left;margin-left:0;margin-top:0;width:377.5pt;height:577.45pt;z-index:-251666432;mso-position-horizontal-relative:page;mso-position-vertical-relative:page" fillcolor="#eee" stroked="f">
            <v:textbox>
              <w:txbxContent>
                <w:p w14:paraId="16A333BE"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9"/>
          <w:sz w:val="20"/>
        </w:rPr>
        <w:t>844</w:t>
      </w:r>
      <w:r>
        <w:rPr>
          <w:rFonts w:eastAsia="Times New Roman"/>
          <w:color w:val="000000"/>
          <w:spacing w:val="9"/>
          <w:sz w:val="20"/>
        </w:rPr>
        <w:tab/>
      </w:r>
      <w:proofErr w:type="gramStart"/>
      <w:r>
        <w:rPr>
          <w:rFonts w:ascii="Bookman Old Style" w:eastAsia="Bookman Old Style" w:hAnsi="Bookman Old Style"/>
          <w:b/>
          <w:color w:val="000000"/>
          <w:spacing w:val="9"/>
          <w:sz w:val="14"/>
        </w:rPr>
        <w:t>QUADRUPLE</w:t>
      </w:r>
      <w:proofErr w:type="gramEnd"/>
      <w:r>
        <w:rPr>
          <w:rFonts w:ascii="Bookman Old Style" w:eastAsia="Bookman Old Style" w:hAnsi="Bookman Old Style"/>
          <w:b/>
          <w:color w:val="000000"/>
          <w:spacing w:val="9"/>
          <w:sz w:val="14"/>
        </w:rPr>
        <w:t>% TELEGRAPHY.</w:t>
      </w:r>
    </w:p>
    <w:p w14:paraId="16A31037" w14:textId="77777777" w:rsidR="00CF4BE1" w:rsidRDefault="00000000">
      <w:pPr>
        <w:spacing w:before="204" w:line="248" w:lineRule="exact"/>
        <w:ind w:left="72"/>
        <w:jc w:val="both"/>
        <w:textAlignment w:val="baseline"/>
        <w:rPr>
          <w:rFonts w:eastAsia="Times New Roman"/>
          <w:color w:val="000000"/>
          <w:spacing w:val="8"/>
          <w:sz w:val="20"/>
        </w:rPr>
      </w:pPr>
      <w:r>
        <w:rPr>
          <w:rFonts w:eastAsia="Times New Roman"/>
          <w:color w:val="000000"/>
          <w:spacing w:val="8"/>
          <w:sz w:val="20"/>
        </w:rPr>
        <w:t>of the current, its polarity being altogether a matter of indiffer</w:t>
      </w:r>
      <w:r>
        <w:rPr>
          <w:rFonts w:eastAsia="Times New Roman"/>
          <w:color w:val="000000"/>
          <w:spacing w:val="8"/>
          <w:sz w:val="20"/>
        </w:rPr>
        <w:softHyphen/>
        <w:t>ence</w:t>
      </w:r>
    </w:p>
    <w:p w14:paraId="16A31038" w14:textId="77777777" w:rsidR="00CF4BE1" w:rsidRDefault="00000000">
      <w:pPr>
        <w:spacing w:line="247" w:lineRule="exact"/>
        <w:ind w:left="72" w:firstLine="216"/>
        <w:textAlignment w:val="baseline"/>
        <w:rPr>
          <w:rFonts w:eastAsia="Times New Roman"/>
          <w:color w:val="000000"/>
          <w:spacing w:val="7"/>
          <w:sz w:val="20"/>
        </w:rPr>
      </w:pPr>
      <w:r>
        <w:rPr>
          <w:rFonts w:eastAsia="Times New Roman"/>
          <w:color w:val="000000"/>
          <w:spacing w:val="7"/>
          <w:sz w:val="20"/>
        </w:rPr>
        <w:t>It will thus be apparent that by making use of these two distinct qualities of the current, viz., polarity and strength, com</w:t>
      </w:r>
      <w:r>
        <w:rPr>
          <w:rFonts w:eastAsia="Times New Roman"/>
          <w:color w:val="000000"/>
          <w:spacing w:val="7"/>
          <w:sz w:val="20"/>
        </w:rPr>
        <w:softHyphen/>
        <w:t>bined with the duplex principle of simultaneous transmission in opposite directions, four sets of instruments may be operated at the same time, on the same wire. This method possesses</w:t>
      </w:r>
      <w:proofErr w:type="gramStart"/>
      <w:r>
        <w:rPr>
          <w:rFonts w:eastAsia="Times New Roman"/>
          <w:color w:val="000000"/>
          <w:spacing w:val="7"/>
          <w:sz w:val="20"/>
        </w:rPr>
        <w:t>, more</w:t>
      </w:r>
      <w:r>
        <w:rPr>
          <w:rFonts w:eastAsia="Times New Roman"/>
          <w:color w:val="000000"/>
          <w:spacing w:val="7"/>
          <w:sz w:val="20"/>
        </w:rPr>
        <w:softHyphen/>
        <w:t>over</w:t>
      </w:r>
      <w:proofErr w:type="gramEnd"/>
      <w:r>
        <w:rPr>
          <w:rFonts w:eastAsia="Times New Roman"/>
          <w:color w:val="000000"/>
          <w:spacing w:val="7"/>
          <w:sz w:val="20"/>
        </w:rPr>
        <w:t xml:space="preserve">, the important practical advantage that the action of each of the receiving relays is perfectly independent. Each receiving operator controls his own </w:t>
      </w:r>
      <w:proofErr w:type="gramStart"/>
      <w:r>
        <w:rPr>
          <w:rFonts w:eastAsia="Times New Roman"/>
          <w:color w:val="000000"/>
          <w:spacing w:val="7"/>
          <w:sz w:val="20"/>
        </w:rPr>
        <w:t>relay, and</w:t>
      </w:r>
      <w:proofErr w:type="gramEnd"/>
      <w:r>
        <w:rPr>
          <w:rFonts w:eastAsia="Times New Roman"/>
          <w:color w:val="000000"/>
          <w:spacing w:val="7"/>
          <w:sz w:val="20"/>
        </w:rPr>
        <w:t xml:space="preserve"> can adjust it to suit himself without interfering with the other.</w:t>
      </w:r>
    </w:p>
    <w:p w14:paraId="16A31039" w14:textId="77777777" w:rsidR="00CF4BE1" w:rsidRDefault="00000000">
      <w:pPr>
        <w:spacing w:line="248" w:lineRule="exact"/>
        <w:ind w:left="72" w:right="144" w:firstLine="216"/>
        <w:jc w:val="both"/>
        <w:textAlignment w:val="baseline"/>
        <w:rPr>
          <w:rFonts w:eastAsia="Times New Roman"/>
          <w:color w:val="000000"/>
          <w:sz w:val="20"/>
        </w:rPr>
      </w:pPr>
      <w:r>
        <w:rPr>
          <w:rFonts w:eastAsia="Times New Roman"/>
          <w:color w:val="000000"/>
          <w:sz w:val="20"/>
        </w:rPr>
        <w:t xml:space="preserve">Fig. 499 shows the quadruplex apparatus, as arranged upon the bridge plan, which </w:t>
      </w:r>
      <w:proofErr w:type="gramStart"/>
      <w:r>
        <w:rPr>
          <w:rFonts w:eastAsia="Times New Roman"/>
          <w:color w:val="000000"/>
          <w:sz w:val="20"/>
        </w:rPr>
        <w:t>was at</w:t>
      </w:r>
      <w:proofErr w:type="gramEnd"/>
      <w:r>
        <w:rPr>
          <w:rFonts w:eastAsia="Times New Roman"/>
          <w:color w:val="000000"/>
          <w:sz w:val="20"/>
        </w:rPr>
        <w:t xml:space="preserve"> first employed by the Western Union Telegraph Company in 1874, when the system was placed upon its lines.</w:t>
      </w:r>
    </w:p>
    <w:p w14:paraId="16A3103A" w14:textId="39BD5A4A" w:rsidR="00CF4BE1" w:rsidRDefault="00000000">
      <w:pPr>
        <w:spacing w:line="245" w:lineRule="exact"/>
        <w:ind w:left="72" w:right="144" w:firstLine="216"/>
        <w:jc w:val="both"/>
        <w:textAlignment w:val="baseline"/>
        <w:rPr>
          <w:rFonts w:eastAsia="Times New Roman"/>
          <w:color w:val="000000"/>
          <w:spacing w:val="6"/>
          <w:sz w:val="20"/>
        </w:rPr>
      </w:pPr>
      <w:r>
        <w:rPr>
          <w:rFonts w:eastAsia="Times New Roman"/>
          <w:color w:val="000000"/>
          <w:spacing w:val="6"/>
          <w:sz w:val="20"/>
        </w:rPr>
        <w:t>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is a double current transmitter or pole-changer, operated by an electro-magnet, local battery e</w:t>
      </w:r>
      <w:r>
        <w:rPr>
          <w:rFonts w:ascii="Bookman Old Style" w:eastAsia="Bookman Old Style" w:hAnsi="Bookman Old Style"/>
          <w:color w:val="000000"/>
          <w:spacing w:val="6"/>
          <w:sz w:val="20"/>
          <w:vertAlign w:val="subscript"/>
        </w:rPr>
        <w:t>l</w:t>
      </w:r>
      <w:r>
        <w:rPr>
          <w:rFonts w:eastAsia="Times New Roman"/>
          <w:color w:val="000000"/>
          <w:spacing w:val="6"/>
          <w:sz w:val="20"/>
        </w:rPr>
        <w:t xml:space="preserve"> and finger key K</w:t>
      </w:r>
      <w:r>
        <w:rPr>
          <w:rFonts w:ascii="Bookman Old Style" w:eastAsia="Bookman Old Style" w:hAnsi="Bookman Old Style"/>
          <w:color w:val="000000"/>
          <w:spacing w:val="6"/>
          <w:sz w:val="20"/>
          <w:vertAlign w:val="subscript"/>
        </w:rPr>
        <w:t>1</w:t>
      </w:r>
      <w:r>
        <w:rPr>
          <w:rFonts w:eastAsia="Times New Roman"/>
          <w:color w:val="000000"/>
          <w:spacing w:val="6"/>
          <w:sz w:val="20"/>
        </w:rPr>
        <w:t>. The office of the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is simply to interchange the poles of the main battery E</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with respect to the line and ground wires, whenever the key </w:t>
      </w:r>
      <w:r>
        <w:rPr>
          <w:rFonts w:eastAsia="Times New Roman"/>
          <w:b/>
          <w:color w:val="000000"/>
          <w:spacing w:val="6"/>
          <w:sz w:val="20"/>
        </w:rPr>
        <w:t>K</w:t>
      </w:r>
      <w:r>
        <w:rPr>
          <w:rFonts w:eastAsia="Times New Roman"/>
          <w:b/>
          <w:color w:val="000000"/>
          <w:spacing w:val="6"/>
          <w:sz w:val="20"/>
          <w:vertAlign w:val="subscript"/>
        </w:rPr>
        <w:t>1</w:t>
      </w:r>
      <w:r>
        <w:rPr>
          <w:rFonts w:eastAsia="Times New Roman"/>
          <w:color w:val="000000"/>
          <w:spacing w:val="6"/>
          <w:sz w:val="20"/>
        </w:rPr>
        <w:t xml:space="preserve"> is depressed</w:t>
      </w:r>
      <w:r w:rsidR="0027141B">
        <w:rPr>
          <w:rFonts w:eastAsia="Times New Roman"/>
          <w:color w:val="000000"/>
          <w:spacing w:val="6"/>
          <w:sz w:val="20"/>
        </w:rPr>
        <w:t>;</w:t>
      </w:r>
      <w:r>
        <w:rPr>
          <w:rFonts w:eastAsia="Times New Roman"/>
          <w:color w:val="000000"/>
          <w:spacing w:val="6"/>
          <w:sz w:val="20"/>
        </w:rPr>
        <w:t xml:space="preserve"> or, in other words, to reverse the polarity of the current upon the line by reversing the poles of battery E</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w:t>
      </w:r>
      <w:proofErr w:type="gramStart"/>
      <w:r>
        <w:rPr>
          <w:rFonts w:eastAsia="Times New Roman"/>
          <w:color w:val="000000"/>
          <w:spacing w:val="6"/>
          <w:sz w:val="20"/>
        </w:rPr>
        <w:t>By the use of</w:t>
      </w:r>
      <w:proofErr w:type="gramEnd"/>
      <w:r>
        <w:rPr>
          <w:rFonts w:eastAsia="Times New Roman"/>
          <w:color w:val="000000"/>
          <w:spacing w:val="6"/>
          <w:sz w:val="20"/>
        </w:rPr>
        <w:t xml:space="preserve"> properly arranged spring contacts, 3, 5</w:t>
      </w:r>
      <w:r>
        <w:rPr>
          <w:rFonts w:ascii="Bookman Old Style" w:eastAsia="Bookman Old Style" w:hAnsi="Bookman Old Style"/>
          <w:color w:val="000000"/>
          <w:spacing w:val="6"/>
          <w:sz w:val="20"/>
          <w:vertAlign w:val="subscript"/>
        </w:rPr>
        <w:t>2</w:t>
      </w:r>
      <w:r>
        <w:rPr>
          <w:rFonts w:eastAsia="Times New Roman"/>
          <w:color w:val="000000"/>
          <w:spacing w:val="6"/>
          <w:sz w:val="20"/>
        </w:rPr>
        <w:t xml:space="preserve">, this is done without at any time interrupting the circuit. </w:t>
      </w:r>
      <w:proofErr w:type="gramStart"/>
      <w:r>
        <w:rPr>
          <w:rFonts w:eastAsia="Times New Roman"/>
          <w:color w:val="000000"/>
          <w:spacing w:val="6"/>
          <w:sz w:val="20"/>
        </w:rPr>
        <w:t>Thus</w:t>
      </w:r>
      <w:proofErr w:type="gramEnd"/>
      <w:r>
        <w:rPr>
          <w:rFonts w:eastAsia="Times New Roman"/>
          <w:color w:val="000000"/>
          <w:spacing w:val="6"/>
          <w:sz w:val="20"/>
        </w:rPr>
        <w:t xml:space="preserve"> the movements of the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cannot alter the strength of the current sent out to line, but only its polarity or direction. The second transmitter, </w:t>
      </w:r>
      <w:r>
        <w:rPr>
          <w:rFonts w:eastAsia="Times New Roman"/>
          <w:b/>
          <w:color w:val="000000"/>
          <w:spacing w:val="6"/>
          <w:sz w:val="20"/>
        </w:rPr>
        <w:t>T</w:t>
      </w:r>
      <w:r>
        <w:rPr>
          <w:rFonts w:eastAsia="Times New Roman"/>
          <w:b/>
          <w:color w:val="000000"/>
          <w:spacing w:val="6"/>
          <w:sz w:val="20"/>
          <w:vertAlign w:val="subscript"/>
        </w:rPr>
        <w:t>2</w:t>
      </w:r>
      <w:r>
        <w:rPr>
          <w:rFonts w:eastAsia="Times New Roman"/>
          <w:b/>
          <w:color w:val="000000"/>
          <w:spacing w:val="6"/>
          <w:sz w:val="20"/>
        </w:rPr>
        <w:t xml:space="preserve">, </w:t>
      </w:r>
      <w:r>
        <w:rPr>
          <w:rFonts w:eastAsia="Times New Roman"/>
          <w:color w:val="000000"/>
          <w:spacing w:val="6"/>
          <w:sz w:val="20"/>
        </w:rPr>
        <w:t xml:space="preserve">is operated by </w:t>
      </w:r>
      <w:r>
        <w:rPr>
          <w:rFonts w:eastAsia="Times New Roman"/>
          <w:b/>
          <w:color w:val="000000"/>
          <w:spacing w:val="6"/>
          <w:sz w:val="20"/>
        </w:rPr>
        <w:t xml:space="preserve">a </w:t>
      </w:r>
      <w:r>
        <w:rPr>
          <w:rFonts w:eastAsia="Times New Roman"/>
          <w:color w:val="000000"/>
          <w:spacing w:val="6"/>
          <w:sz w:val="20"/>
        </w:rPr>
        <w:t xml:space="preserve">local circuit and key </w:t>
      </w:r>
      <w:r>
        <w:rPr>
          <w:rFonts w:eastAsia="Times New Roman"/>
          <w:b/>
          <w:color w:val="000000"/>
          <w:spacing w:val="6"/>
          <w:sz w:val="20"/>
        </w:rPr>
        <w:t>K</w:t>
      </w:r>
      <w:r>
        <w:rPr>
          <w:rFonts w:eastAsia="Times New Roman"/>
          <w:b/>
          <w:color w:val="000000"/>
          <w:spacing w:val="6"/>
          <w:sz w:val="20"/>
          <w:vertAlign w:val="subscript"/>
        </w:rPr>
        <w:t>2</w:t>
      </w:r>
      <w:r>
        <w:rPr>
          <w:rFonts w:eastAsia="Times New Roman"/>
          <w:color w:val="000000"/>
          <w:spacing w:val="6"/>
          <w:sz w:val="20"/>
        </w:rPr>
        <w:t xml:space="preserve"> in the same manner. It is connected with the battery wire 12, of the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in such a way that when the key </w:t>
      </w:r>
      <w:r>
        <w:rPr>
          <w:rFonts w:eastAsia="Times New Roman"/>
          <w:b/>
          <w:color w:val="000000"/>
          <w:spacing w:val="6"/>
          <w:sz w:val="20"/>
        </w:rPr>
        <w:t>K</w:t>
      </w:r>
      <w:r>
        <w:rPr>
          <w:rFonts w:eastAsia="Times New Roman"/>
          <w:b/>
          <w:color w:val="000000"/>
          <w:spacing w:val="6"/>
          <w:sz w:val="20"/>
          <w:vertAlign w:val="subscript"/>
        </w:rPr>
        <w:t>2</w:t>
      </w:r>
      <w:r>
        <w:rPr>
          <w:rFonts w:eastAsia="Times New Roman"/>
          <w:color w:val="000000"/>
          <w:spacing w:val="6"/>
          <w:sz w:val="20"/>
        </w:rPr>
        <w:t xml:space="preserve"> is depressed, the battery E</w:t>
      </w:r>
      <w:r>
        <w:rPr>
          <w:rFonts w:ascii="Bookman Old Style" w:eastAsia="Bookman Old Style" w:hAnsi="Bookman Old Style"/>
          <w:color w:val="000000"/>
          <w:spacing w:val="6"/>
          <w:sz w:val="20"/>
          <w:vertAlign w:val="subscript"/>
        </w:rPr>
        <w:t>l</w:t>
      </w:r>
      <w:r>
        <w:rPr>
          <w:rFonts w:eastAsia="Times New Roman"/>
          <w:color w:val="000000"/>
          <w:spacing w:val="6"/>
          <w:sz w:val="20"/>
        </w:rPr>
        <w:t xml:space="preserve"> is enlarged by the addition of </w:t>
      </w:r>
      <w:r>
        <w:rPr>
          <w:rFonts w:eastAsia="Times New Roman"/>
          <w:b/>
          <w:color w:val="000000"/>
          <w:spacing w:val="6"/>
          <w:sz w:val="20"/>
        </w:rPr>
        <w:t xml:space="preserve">a </w:t>
      </w:r>
      <w:r>
        <w:rPr>
          <w:rFonts w:eastAsia="Times New Roman"/>
          <w:color w:val="000000"/>
          <w:spacing w:val="6"/>
          <w:sz w:val="20"/>
        </w:rPr>
        <w:t xml:space="preserve">second battery, </w:t>
      </w:r>
      <w:r>
        <w:rPr>
          <w:rFonts w:eastAsia="Times New Roman"/>
          <w:b/>
          <w:color w:val="000000"/>
          <w:spacing w:val="6"/>
          <w:sz w:val="20"/>
        </w:rPr>
        <w:t>E</w:t>
      </w:r>
      <w:r>
        <w:rPr>
          <w:rFonts w:eastAsia="Times New Roman"/>
          <w:b/>
          <w:color w:val="000000"/>
          <w:spacing w:val="6"/>
          <w:sz w:val="20"/>
          <w:vertAlign w:val="subscript"/>
        </w:rPr>
        <w:t>2</w:t>
      </w:r>
      <w:r>
        <w:rPr>
          <w:rFonts w:eastAsia="Times New Roman"/>
          <w:b/>
          <w:color w:val="000000"/>
          <w:spacing w:val="6"/>
          <w:sz w:val="20"/>
        </w:rPr>
        <w:t xml:space="preserve">, </w:t>
      </w:r>
      <w:r>
        <w:rPr>
          <w:rFonts w:eastAsia="Times New Roman"/>
          <w:color w:val="000000"/>
          <w:spacing w:val="6"/>
          <w:sz w:val="20"/>
        </w:rPr>
        <w:t xml:space="preserve">of two to three times the number of cells, by means of which it is enabled to send a current to the line of three or four times the original strength, but the polarity of the current with respect to the line of course still remains, as before, under control of the first transmitter </w:t>
      </w:r>
      <w:r>
        <w:rPr>
          <w:rFonts w:eastAsia="Times New Roman"/>
          <w:color w:val="000000"/>
          <w:spacing w:val="6"/>
          <w:sz w:val="25"/>
        </w:rPr>
        <w:t>T</w:t>
      </w:r>
      <w:r>
        <w:rPr>
          <w:rFonts w:ascii="Garamond" w:eastAsia="Garamond" w:hAnsi="Garamond"/>
          <w:color w:val="000000"/>
          <w:spacing w:val="6"/>
          <w:sz w:val="25"/>
          <w:vertAlign w:val="subscript"/>
        </w:rPr>
        <w:t>i</w:t>
      </w:r>
      <w:r>
        <w:rPr>
          <w:rFonts w:eastAsia="Times New Roman"/>
          <w:color w:val="000000"/>
          <w:spacing w:val="6"/>
          <w:sz w:val="25"/>
        </w:rPr>
        <w:t>.</w:t>
      </w:r>
    </w:p>
    <w:p w14:paraId="16A3103B" w14:textId="77777777" w:rsidR="00CF4BE1" w:rsidRDefault="00000000">
      <w:pPr>
        <w:spacing w:line="247" w:lineRule="exact"/>
        <w:ind w:left="72" w:right="144" w:firstLine="216"/>
        <w:jc w:val="both"/>
        <w:textAlignment w:val="baseline"/>
        <w:rPr>
          <w:rFonts w:eastAsia="Times New Roman"/>
          <w:color w:val="000000"/>
          <w:sz w:val="20"/>
        </w:rPr>
      </w:pPr>
      <w:r>
        <w:rPr>
          <w:rFonts w:eastAsia="Times New Roman"/>
          <w:color w:val="000000"/>
          <w:sz w:val="20"/>
        </w:rPr>
        <w:t xml:space="preserve">At the other end of the line are the </w:t>
      </w:r>
      <w:r>
        <w:rPr>
          <w:rFonts w:eastAsia="Times New Roman"/>
          <w:b/>
          <w:color w:val="000000"/>
          <w:sz w:val="20"/>
        </w:rPr>
        <w:t xml:space="preserve">two </w:t>
      </w:r>
      <w:r>
        <w:rPr>
          <w:rFonts w:eastAsia="Times New Roman"/>
          <w:color w:val="000000"/>
          <w:sz w:val="20"/>
        </w:rPr>
        <w:t xml:space="preserve">receiving instruments </w:t>
      </w:r>
      <w:r>
        <w:rPr>
          <w:rFonts w:eastAsia="Times New Roman"/>
          <w:b/>
          <w:color w:val="000000"/>
          <w:sz w:val="20"/>
        </w:rPr>
        <w:t>R</w:t>
      </w:r>
      <w:r>
        <w:rPr>
          <w:rFonts w:eastAsia="Times New Roman"/>
          <w:b/>
          <w:color w:val="000000"/>
          <w:sz w:val="20"/>
          <w:vertAlign w:val="subscript"/>
        </w:rPr>
        <w:t>1</w:t>
      </w:r>
      <w:r>
        <w:rPr>
          <w:rFonts w:eastAsia="Times New Roman"/>
          <w:color w:val="000000"/>
          <w:sz w:val="20"/>
        </w:rPr>
        <w:t xml:space="preserve"> and </w:t>
      </w:r>
      <w:r>
        <w:rPr>
          <w:rFonts w:eastAsia="Times New Roman"/>
          <w:b/>
          <w:color w:val="000000"/>
          <w:sz w:val="20"/>
        </w:rPr>
        <w:t>R</w:t>
      </w:r>
      <w:r>
        <w:rPr>
          <w:rFonts w:eastAsia="Times New Roman"/>
          <w:b/>
          <w:color w:val="000000"/>
          <w:sz w:val="20"/>
          <w:vertAlign w:val="subscript"/>
        </w:rPr>
        <w:t>2</w:t>
      </w:r>
      <w:r>
        <w:rPr>
          <w:rFonts w:eastAsia="Times New Roman"/>
          <w:b/>
          <w:color w:val="000000"/>
          <w:sz w:val="20"/>
        </w:rPr>
        <w:t>. R</w:t>
      </w:r>
      <w:r>
        <w:rPr>
          <w:rFonts w:eastAsia="Times New Roman"/>
          <w:b/>
          <w:color w:val="000000"/>
          <w:sz w:val="20"/>
          <w:vertAlign w:val="subscript"/>
        </w:rPr>
        <w:t>1</w:t>
      </w:r>
      <w:r>
        <w:rPr>
          <w:rFonts w:eastAsia="Times New Roman"/>
          <w:b/>
          <w:color w:val="000000"/>
          <w:sz w:val="20"/>
        </w:rPr>
        <w:t xml:space="preserve"> is a </w:t>
      </w:r>
      <w:r>
        <w:rPr>
          <w:rFonts w:eastAsia="Times New Roman"/>
          <w:color w:val="000000"/>
          <w:sz w:val="20"/>
        </w:rPr>
        <w:t xml:space="preserve">polarized relay with a </w:t>
      </w:r>
      <w:proofErr w:type="gramStart"/>
      <w:r>
        <w:rPr>
          <w:rFonts w:eastAsia="Times New Roman"/>
          <w:color w:val="000000"/>
          <w:sz w:val="20"/>
        </w:rPr>
        <w:t>permanently</w:t>
      </w:r>
      <w:proofErr w:type="gramEnd"/>
      <w:r>
        <w:rPr>
          <w:rFonts w:eastAsia="Times New Roman"/>
          <w:color w:val="000000"/>
          <w:sz w:val="20"/>
        </w:rPr>
        <w:t xml:space="preserve"> mag-</w:t>
      </w:r>
      <w:r>
        <w:rPr>
          <w:rFonts w:eastAsia="Times New Roman"/>
          <w:color w:val="000000"/>
          <w:sz w:val="24"/>
        </w:rPr>
        <w:t xml:space="preserve"> </w:t>
      </w:r>
    </w:p>
    <w:p w14:paraId="16A3103C" w14:textId="77777777" w:rsidR="00CF4BE1" w:rsidRDefault="00CF4BE1">
      <w:pPr>
        <w:sectPr w:rsidR="00CF4BE1">
          <w:pgSz w:w="7550" w:h="11549"/>
          <w:pgMar w:top="1060" w:right="982" w:bottom="713" w:left="768" w:header="720" w:footer="720" w:gutter="0"/>
          <w:cols w:space="720"/>
        </w:sectPr>
      </w:pPr>
    </w:p>
    <w:p w14:paraId="16A3103D" w14:textId="77777777" w:rsidR="00CF4BE1" w:rsidRDefault="00000000">
      <w:pPr>
        <w:textAlignment w:val="baseline"/>
        <w:rPr>
          <w:rFonts w:eastAsia="Times New Roman"/>
          <w:color w:val="000000"/>
          <w:sz w:val="24"/>
        </w:rPr>
      </w:pPr>
      <w:r>
        <w:lastRenderedPageBreak/>
        <w:pict w14:anchorId="16A32644">
          <v:shape id="_x0000_s2159" type="#_x0000_t202" style="position:absolute;margin-left:69.1pt;margin-top:58pt;width:468pt;height:279pt;z-index:-251665408;mso-wrap-distance-left:0;mso-wrap-distance-right:0;mso-position-horizontal-relative:page;mso-position-vertical-relative:page" filled="f" stroked="f">
            <v:textbox inset="0,0,0,0">
              <w:txbxContent>
                <w:p w14:paraId="16A333C0" w14:textId="77777777" w:rsidR="00A918EA" w:rsidRDefault="00A918EA"/>
              </w:txbxContent>
            </v:textbox>
            <w10:wrap type="square" anchorx="page" anchory="page"/>
          </v:shape>
        </w:pict>
      </w:r>
      <w:r>
        <w:pict w14:anchorId="16A32645">
          <v:shape id="_x0000_s2158" type="#_x0000_t202" style="position:absolute;margin-left:69.1pt;margin-top:58.55pt;width:464.2pt;height:278.15pt;z-index:-251664384;mso-wrap-distance-left:0;mso-wrap-distance-right:0;mso-position-horizontal-relative:page;mso-position-vertical-relative:page" filled="f" stroked="f">
            <v:textbox inset="0,0,0,0">
              <w:txbxContent>
                <w:p w14:paraId="16A32CB6" w14:textId="77777777" w:rsidR="00CF4BE1" w:rsidRDefault="00000000">
                  <w:pPr>
                    <w:textAlignment w:val="baseline"/>
                  </w:pPr>
                  <w:r>
                    <w:rPr>
                      <w:noProof/>
                    </w:rPr>
                    <w:drawing>
                      <wp:inline distT="0" distB="0" distL="0" distR="0" wp14:anchorId="16A3323A" wp14:editId="16A3323B">
                        <wp:extent cx="5895340" cy="3532505"/>
                        <wp:effectExtent l="0" t="0" r="0" b="0"/>
                        <wp:docPr id="139" name="Picture"/>
                        <wp:cNvGraphicFramePr/>
                        <a:graphic xmlns:a="http://schemas.openxmlformats.org/drawingml/2006/main">
                          <a:graphicData uri="http://schemas.openxmlformats.org/drawingml/2006/picture">
                            <pic:pic xmlns:pic="http://schemas.openxmlformats.org/drawingml/2006/picture">
                              <pic:nvPicPr>
                                <pic:cNvPr id="139" name="Picture"/>
                                <pic:cNvPicPr preferRelativeResize="0"/>
                              </pic:nvPicPr>
                              <pic:blipFill>
                                <a:blip r:embed="rId147"/>
                                <a:stretch>
                                  <a:fillRect/>
                                </a:stretch>
                              </pic:blipFill>
                              <pic:spPr>
                                <a:xfrm>
                                  <a:off x="0" y="0"/>
                                  <a:ext cx="5895340" cy="3532505"/>
                                </a:xfrm>
                                <a:prstGeom prst="rect">
                                  <a:avLst/>
                                </a:prstGeom>
                              </pic:spPr>
                            </pic:pic>
                          </a:graphicData>
                        </a:graphic>
                      </wp:inline>
                    </w:drawing>
                  </w:r>
                </w:p>
              </w:txbxContent>
            </v:textbox>
            <w10:wrap type="square" anchorx="page" anchory="page"/>
          </v:shape>
        </w:pict>
      </w:r>
      <w:r>
        <w:pict w14:anchorId="16A32646">
          <v:shape id="_x0000_s2157" type="#_x0000_t202" style="position:absolute;margin-left:525.6pt;margin-top:220.55pt;width:6.5pt;height:12.95pt;z-index:-251217920;mso-wrap-distance-left:0;mso-wrap-distance-right:0;mso-position-horizontal-relative:page;mso-position-vertical-relative:page" stroked="f">
            <v:textbox inset="0,0,0,0">
              <w:txbxContent>
                <w:p w14:paraId="16A32CB7" w14:textId="77777777" w:rsidR="00CF4BE1" w:rsidRDefault="00000000">
                  <w:pPr>
                    <w:spacing w:line="254" w:lineRule="exact"/>
                    <w:textAlignment w:val="baseline"/>
                    <w:rPr>
                      <w:rFonts w:ascii="Garamond" w:eastAsia="Garamond" w:hAnsi="Garamond"/>
                      <w:color w:val="000000"/>
                      <w:spacing w:val="-10"/>
                      <w:sz w:val="17"/>
                    </w:rPr>
                  </w:pPr>
                  <w:r>
                    <w:rPr>
                      <w:rFonts w:ascii="Garamond" w:eastAsia="Garamond" w:hAnsi="Garamond"/>
                      <w:color w:val="000000"/>
                      <w:spacing w:val="-10"/>
                      <w:sz w:val="17"/>
                    </w:rPr>
                    <w:t>Iv</w:t>
                  </w:r>
                </w:p>
              </w:txbxContent>
            </v:textbox>
            <w10:wrap type="square" anchorx="page" anchory="page"/>
          </v:shape>
        </w:pict>
      </w:r>
      <w:r>
        <w:pict w14:anchorId="16A32647">
          <v:shape id="_x0000_s2156" type="#_x0000_t202" style="position:absolute;margin-left:4in;margin-top:327.35pt;width:30pt;height:8.15pt;z-index:-251216896;mso-wrap-distance-left:0;mso-wrap-distance-right:0;mso-position-horizontal-relative:page;mso-position-vertical-relative:page" stroked="f">
            <v:textbox inset="0,0,0,0">
              <w:txbxContent>
                <w:p w14:paraId="16A32CB8" w14:textId="77777777" w:rsidR="00CF4BE1" w:rsidRDefault="00000000">
                  <w:pPr>
                    <w:spacing w:line="149" w:lineRule="exact"/>
                    <w:jc w:val="center"/>
                    <w:textAlignment w:val="baseline"/>
                    <w:rPr>
                      <w:rFonts w:ascii="Garamond" w:eastAsia="Garamond" w:hAnsi="Garamond"/>
                      <w:b/>
                      <w:color w:val="000000"/>
                      <w:spacing w:val="-10"/>
                      <w:sz w:val="20"/>
                    </w:rPr>
                  </w:pPr>
                  <w:r>
                    <w:rPr>
                      <w:rFonts w:ascii="Garamond" w:eastAsia="Garamond" w:hAnsi="Garamond"/>
                      <w:b/>
                      <w:color w:val="000000"/>
                      <w:spacing w:val="-10"/>
                      <w:sz w:val="20"/>
                    </w:rPr>
                    <w:t xml:space="preserve">Ag. </w:t>
                  </w:r>
                  <w:r>
                    <w:rPr>
                      <w:rFonts w:ascii="Garamond" w:eastAsia="Garamond" w:hAnsi="Garamond"/>
                      <w:b/>
                      <w:color w:val="000000"/>
                      <w:spacing w:val="-10"/>
                      <w:sz w:val="17"/>
                    </w:rPr>
                    <w:t>499.</w:t>
                  </w:r>
                </w:p>
              </w:txbxContent>
            </v:textbox>
            <w10:wrap type="square" anchorx="page" anchory="page"/>
          </v:shape>
        </w:pict>
      </w:r>
      <w:r>
        <w:pict w14:anchorId="16A32648">
          <v:shape id="_x0000_s2155" type="#_x0000_t202" style="position:absolute;margin-left:525.35pt;margin-top:321.35pt;width:7.95pt;height:15.35pt;z-index:-251215872;mso-wrap-distance-left:0;mso-wrap-distance-right:0;mso-position-horizontal-relative:page;mso-position-vertical-relative:page" stroked="f">
            <v:textbox inset="0,0,0,0">
              <w:txbxContent>
                <w:p w14:paraId="16A32CB9" w14:textId="77777777" w:rsidR="00CF4BE1" w:rsidRDefault="00000000">
                  <w:pPr>
                    <w:spacing w:line="297" w:lineRule="exact"/>
                    <w:textAlignment w:val="baseline"/>
                    <w:rPr>
                      <w:rFonts w:ascii="Garamond" w:eastAsia="Garamond" w:hAnsi="Garamond"/>
                      <w:color w:val="000000"/>
                      <w:w w:val="50"/>
                      <w:sz w:val="30"/>
                    </w:rPr>
                  </w:pPr>
                  <w:r>
                    <w:rPr>
                      <w:rFonts w:ascii="Garamond" w:eastAsia="Garamond" w:hAnsi="Garamond"/>
                      <w:color w:val="000000"/>
                      <w:w w:val="50"/>
                      <w:sz w:val="30"/>
                    </w:rPr>
                    <w:t>E</w:t>
                  </w:r>
                </w:p>
              </w:txbxContent>
            </v:textbox>
            <w10:wrap type="square" anchorx="page" anchory="page"/>
          </v:shape>
        </w:pict>
      </w:r>
    </w:p>
    <w:p w14:paraId="16A3103E" w14:textId="77777777" w:rsidR="00CF4BE1" w:rsidRDefault="00CF4BE1">
      <w:pPr>
        <w:sectPr w:rsidR="00CF4BE1">
          <w:pgSz w:w="11693" w:h="7584" w:orient="landscape"/>
          <w:pgMar w:top="872" w:right="951" w:bottom="454" w:left="1382" w:header="720" w:footer="720" w:gutter="0"/>
          <w:cols w:space="720"/>
        </w:sectPr>
      </w:pPr>
    </w:p>
    <w:p w14:paraId="16A3103F" w14:textId="77777777" w:rsidR="00CF4BE1" w:rsidRDefault="00000000">
      <w:pPr>
        <w:tabs>
          <w:tab w:val="left" w:pos="1656"/>
        </w:tabs>
        <w:spacing w:line="245" w:lineRule="exact"/>
        <w:ind w:left="72" w:right="72"/>
        <w:textAlignment w:val="baseline"/>
        <w:rPr>
          <w:rFonts w:eastAsia="Times New Roman"/>
          <w:color w:val="000000"/>
          <w:spacing w:val="5"/>
          <w:sz w:val="20"/>
        </w:rPr>
      </w:pPr>
      <w:r>
        <w:lastRenderedPageBreak/>
        <w:pict w14:anchorId="16A32649">
          <v:shape id="_x0000_s2154" type="#_x0000_t202" style="position:absolute;left:0;text-align:left;margin-left:0;margin-top:0;width:385.45pt;height:580.3pt;z-index:-251663360;mso-position-horizontal-relative:page;mso-position-vertical-relative:page" fillcolor="#ededed" stroked="f">
            <v:textbox>
              <w:txbxContent>
                <w:p w14:paraId="16A333C6"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5"/>
          <w:sz w:val="20"/>
        </w:rPr>
        <w:t>846</w:t>
      </w:r>
      <w:r>
        <w:rPr>
          <w:rFonts w:eastAsia="Times New Roman"/>
          <w:color w:val="000000"/>
          <w:spacing w:val="5"/>
          <w:sz w:val="20"/>
        </w:rPr>
        <w:tab/>
      </w:r>
      <w:r>
        <w:rPr>
          <w:rFonts w:ascii="Bookman Old Style" w:eastAsia="Bookman Old Style" w:hAnsi="Bookman Old Style"/>
          <w:b/>
          <w:color w:val="000000"/>
          <w:spacing w:val="5"/>
          <w:sz w:val="15"/>
        </w:rPr>
        <w:t>QUADRUPLES TELEGRAPHY.</w:t>
      </w:r>
    </w:p>
    <w:p w14:paraId="16A31040" w14:textId="77777777" w:rsidR="00CF4BE1" w:rsidRDefault="00000000">
      <w:pPr>
        <w:spacing w:before="229" w:line="245" w:lineRule="exact"/>
        <w:ind w:left="72" w:right="72"/>
        <w:jc w:val="both"/>
        <w:textAlignment w:val="baseline"/>
        <w:rPr>
          <w:rFonts w:eastAsia="Times New Roman"/>
          <w:color w:val="000000"/>
          <w:spacing w:val="8"/>
          <w:sz w:val="20"/>
        </w:rPr>
      </w:pPr>
      <w:proofErr w:type="spellStart"/>
      <w:r>
        <w:rPr>
          <w:rFonts w:eastAsia="Times New Roman"/>
          <w:color w:val="000000"/>
          <w:spacing w:val="8"/>
          <w:sz w:val="20"/>
        </w:rPr>
        <w:t>netic</w:t>
      </w:r>
      <w:proofErr w:type="spellEnd"/>
      <w:r>
        <w:rPr>
          <w:rFonts w:eastAsia="Times New Roman"/>
          <w:color w:val="000000"/>
          <w:spacing w:val="8"/>
          <w:sz w:val="20"/>
        </w:rPr>
        <w:t xml:space="preserve"> armature, which is deflected in one direction by positive, and in the other by negative currents, without reference to their strength. This relay consequently responds solely to the </w:t>
      </w:r>
      <w:proofErr w:type="gramStart"/>
      <w:r>
        <w:rPr>
          <w:rFonts w:eastAsia="Times New Roman"/>
          <w:color w:val="000000"/>
          <w:spacing w:val="8"/>
          <w:sz w:val="20"/>
        </w:rPr>
        <w:t>move</w:t>
      </w:r>
      <w:r>
        <w:rPr>
          <w:rFonts w:eastAsia="Times New Roman"/>
          <w:color w:val="000000"/>
          <w:spacing w:val="8"/>
          <w:sz w:val="20"/>
        </w:rPr>
        <w:softHyphen/>
        <w:t>ments</w:t>
      </w:r>
      <w:proofErr w:type="gramEnd"/>
      <w:r>
        <w:rPr>
          <w:rFonts w:eastAsia="Times New Roman"/>
          <w:color w:val="000000"/>
          <w:spacing w:val="8"/>
          <w:sz w:val="20"/>
        </w:rPr>
        <w:t xml:space="preserve"> of key </w:t>
      </w:r>
      <w:proofErr w:type="gramStart"/>
      <w:r>
        <w:rPr>
          <w:rFonts w:eastAsia="Times New Roman"/>
          <w:color w:val="000000"/>
          <w:spacing w:val="8"/>
          <w:sz w:val="20"/>
        </w:rPr>
        <w:t>K</w:t>
      </w:r>
      <w:r>
        <w:rPr>
          <w:rFonts w:ascii="Bookman Old Style" w:eastAsia="Bookman Old Style" w:hAnsi="Bookman Old Style"/>
          <w:color w:val="000000"/>
          <w:spacing w:val="8"/>
          <w:sz w:val="20"/>
          <w:vertAlign w:val="subscript"/>
        </w:rPr>
        <w:t>1</w:t>
      </w:r>
      <w:r>
        <w:rPr>
          <w:rFonts w:eastAsia="Times New Roman"/>
          <w:color w:val="000000"/>
          <w:spacing w:val="8"/>
          <w:sz w:val="20"/>
        </w:rPr>
        <w:t>, and</w:t>
      </w:r>
      <w:proofErr w:type="gramEnd"/>
      <w:r>
        <w:rPr>
          <w:rFonts w:eastAsia="Times New Roman"/>
          <w:color w:val="000000"/>
          <w:spacing w:val="8"/>
          <w:sz w:val="20"/>
        </w:rPr>
        <w:t xml:space="preserve"> operates the sounder S</w:t>
      </w:r>
      <w:r>
        <w:rPr>
          <w:rFonts w:ascii="Bookman Old Style" w:eastAsia="Bookman Old Style" w:hAnsi="Bookman Old Style"/>
          <w:color w:val="000000"/>
          <w:spacing w:val="8"/>
          <w:sz w:val="20"/>
          <w:vertAlign w:val="subscript"/>
        </w:rPr>
        <w:t>1</w:t>
      </w:r>
      <w:r>
        <w:rPr>
          <w:rFonts w:eastAsia="Times New Roman"/>
          <w:b/>
          <w:color w:val="000000"/>
          <w:spacing w:val="8"/>
          <w:sz w:val="20"/>
        </w:rPr>
        <w:t xml:space="preserve"> by a </w:t>
      </w:r>
      <w:r>
        <w:rPr>
          <w:rFonts w:eastAsia="Times New Roman"/>
          <w:color w:val="000000"/>
          <w:spacing w:val="8"/>
          <w:sz w:val="20"/>
        </w:rPr>
        <w:t>local circuit from battery L</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in the usual manner. Relay R</w:t>
      </w:r>
      <w:r>
        <w:rPr>
          <w:rFonts w:ascii="Bookman Old Style" w:eastAsia="Bookman Old Style" w:hAnsi="Bookman Old Style"/>
          <w:color w:val="000000"/>
          <w:spacing w:val="8"/>
          <w:sz w:val="20"/>
          <w:vertAlign w:val="subscript"/>
        </w:rPr>
        <w:t>s</w:t>
      </w:r>
      <w:r>
        <w:rPr>
          <w:rFonts w:eastAsia="Times New Roman"/>
          <w:color w:val="000000"/>
          <w:spacing w:val="8"/>
          <w:sz w:val="20"/>
        </w:rPr>
        <w:t xml:space="preserve"> is placed in the same main </w:t>
      </w:r>
      <w:proofErr w:type="gramStart"/>
      <w:r>
        <w:rPr>
          <w:rFonts w:eastAsia="Times New Roman"/>
          <w:color w:val="000000"/>
          <w:spacing w:val="8"/>
          <w:sz w:val="20"/>
        </w:rPr>
        <w:t>circuit, and</w:t>
      </w:r>
      <w:proofErr w:type="gramEnd"/>
      <w:r>
        <w:rPr>
          <w:rFonts w:eastAsia="Times New Roman"/>
          <w:color w:val="000000"/>
          <w:spacing w:val="8"/>
          <w:sz w:val="20"/>
        </w:rPr>
        <w:t xml:space="preserve"> is provided with a neutral or soft iron armature. It responds with equal readiness to currents of either polarity, provided they are strong enough to induce sufficient magnetism in its cores to overcome the tension of the </w:t>
      </w:r>
      <w:proofErr w:type="spellStart"/>
      <w:r>
        <w:rPr>
          <w:rFonts w:eastAsia="Times New Roman"/>
          <w:color w:val="000000"/>
          <w:spacing w:val="8"/>
          <w:sz w:val="20"/>
        </w:rPr>
        <w:t>oppoging</w:t>
      </w:r>
      <w:proofErr w:type="spellEnd"/>
      <w:r>
        <w:rPr>
          <w:rFonts w:eastAsia="Times New Roman"/>
          <w:color w:val="000000"/>
          <w:spacing w:val="8"/>
          <w:sz w:val="20"/>
        </w:rPr>
        <w:t xml:space="preserve"> armature spring. The latter, however, is so adjusted that its retractile force exceeds the magnetic attraction induced by the current of the battery </w:t>
      </w:r>
      <w:proofErr w:type="gramStart"/>
      <w:r>
        <w:rPr>
          <w:rFonts w:eastAsia="Times New Roman"/>
          <w:color w:val="000000"/>
          <w:spacing w:val="8"/>
          <w:sz w:val="20"/>
        </w:rPr>
        <w:t>E</w:t>
      </w:r>
      <w:r>
        <w:rPr>
          <w:rFonts w:ascii="Bookman Old Style" w:eastAsia="Bookman Old Style" w:hAnsi="Bookman Old Style"/>
          <w:color w:val="000000"/>
          <w:spacing w:val="8"/>
          <w:sz w:val="20"/>
          <w:vertAlign w:val="subscript"/>
        </w:rPr>
        <w:t>1</w:t>
      </w:r>
      <w:r>
        <w:rPr>
          <w:rFonts w:eastAsia="Times New Roman"/>
          <w:color w:val="000000"/>
          <w:spacing w:val="8"/>
          <w:sz w:val="20"/>
        </w:rPr>
        <w:t>, but</w:t>
      </w:r>
      <w:proofErr w:type="gramEnd"/>
      <w:r>
        <w:rPr>
          <w:rFonts w:eastAsia="Times New Roman"/>
          <w:color w:val="000000"/>
          <w:spacing w:val="8"/>
          <w:sz w:val="20"/>
        </w:rPr>
        <w:t xml:space="preserve"> is easily overpowered by that of the current from E</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w:t>
      </w:r>
      <w:r>
        <w:rPr>
          <w:rFonts w:eastAsia="Times New Roman"/>
          <w:b/>
          <w:color w:val="000000"/>
          <w:spacing w:val="8"/>
          <w:sz w:val="20"/>
        </w:rPr>
        <w:t>E</w:t>
      </w:r>
      <w:r>
        <w:rPr>
          <w:rFonts w:eastAsia="Times New Roman"/>
          <w:b/>
          <w:color w:val="000000"/>
          <w:spacing w:val="8"/>
          <w:sz w:val="20"/>
          <w:vertAlign w:val="subscript"/>
        </w:rPr>
        <w:t>2</w:t>
      </w:r>
      <w:r>
        <w:rPr>
          <w:rFonts w:eastAsia="Times New Roman"/>
          <w:color w:val="000000"/>
          <w:spacing w:val="8"/>
          <w:sz w:val="20"/>
        </w:rPr>
        <w:t xml:space="preserve"> combined, which is three or four times as great Therefore, the relay </w:t>
      </w:r>
      <w:r>
        <w:rPr>
          <w:rFonts w:eastAsia="Times New Roman"/>
          <w:b/>
          <w:color w:val="000000"/>
          <w:spacing w:val="8"/>
          <w:sz w:val="20"/>
        </w:rPr>
        <w:t>R</w:t>
      </w:r>
      <w:r>
        <w:rPr>
          <w:rFonts w:eastAsia="Times New Roman"/>
          <w:b/>
          <w:color w:val="000000"/>
          <w:spacing w:val="8"/>
          <w:sz w:val="20"/>
          <w:vertAlign w:val="subscript"/>
        </w:rPr>
        <w:t>2</w:t>
      </w:r>
      <w:r>
        <w:rPr>
          <w:rFonts w:eastAsia="Times New Roman"/>
          <w:color w:val="000000"/>
          <w:spacing w:val="8"/>
          <w:sz w:val="20"/>
        </w:rPr>
        <w:t xml:space="preserve"> responds only to the movements of key </w:t>
      </w:r>
      <w:r>
        <w:rPr>
          <w:rFonts w:eastAsia="Times New Roman"/>
          <w:b/>
          <w:color w:val="000000"/>
          <w:spacing w:val="8"/>
          <w:sz w:val="20"/>
        </w:rPr>
        <w:t>K</w:t>
      </w:r>
      <w:r>
        <w:rPr>
          <w:rFonts w:eastAsia="Times New Roman"/>
          <w:b/>
          <w:color w:val="000000"/>
          <w:spacing w:val="8"/>
          <w:sz w:val="20"/>
          <w:vertAlign w:val="subscript"/>
        </w:rPr>
        <w:t>2</w:t>
      </w:r>
      <w:r>
        <w:rPr>
          <w:rFonts w:eastAsia="Times New Roman"/>
          <w:color w:val="000000"/>
          <w:spacing w:val="8"/>
          <w:sz w:val="20"/>
        </w:rPr>
        <w:t xml:space="preserve"> and transmitter </w:t>
      </w:r>
      <w:r>
        <w:rPr>
          <w:rFonts w:eastAsia="Times New Roman"/>
          <w:b/>
          <w:color w:val="000000"/>
          <w:spacing w:val="8"/>
          <w:sz w:val="20"/>
        </w:rPr>
        <w:t>T</w:t>
      </w:r>
      <w:r>
        <w:rPr>
          <w:rFonts w:eastAsia="Times New Roman"/>
          <w:b/>
          <w:color w:val="000000"/>
          <w:spacing w:val="8"/>
          <w:sz w:val="20"/>
          <w:vertAlign w:val="subscript"/>
        </w:rPr>
        <w:t>2</w:t>
      </w:r>
      <w:r>
        <w:rPr>
          <w:rFonts w:eastAsia="Times New Roman"/>
          <w:b/>
          <w:color w:val="000000"/>
          <w:spacing w:val="8"/>
          <w:sz w:val="20"/>
        </w:rPr>
        <w:t>.</w:t>
      </w:r>
    </w:p>
    <w:p w14:paraId="16A31041" w14:textId="77777777" w:rsidR="00CF4BE1" w:rsidRDefault="00000000">
      <w:pPr>
        <w:spacing w:before="26" w:line="245"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The same difficulty which troubled former inventors arises again in this connection. When the polarity of the current upon the line is reversed during the time in which the armature of </w:t>
      </w:r>
      <w:r>
        <w:rPr>
          <w:rFonts w:eastAsia="Times New Roman"/>
          <w:b/>
          <w:color w:val="000000"/>
          <w:spacing w:val="8"/>
          <w:sz w:val="20"/>
        </w:rPr>
        <w:t>R</w:t>
      </w:r>
      <w:r>
        <w:rPr>
          <w:rFonts w:eastAsia="Times New Roman"/>
          <w:b/>
          <w:color w:val="000000"/>
          <w:spacing w:val="8"/>
          <w:sz w:val="20"/>
          <w:vertAlign w:val="subscript"/>
        </w:rPr>
        <w:t>2</w:t>
      </w:r>
      <w:r>
        <w:rPr>
          <w:rFonts w:eastAsia="Times New Roman"/>
          <w:color w:val="000000"/>
          <w:spacing w:val="8"/>
          <w:sz w:val="20"/>
        </w:rPr>
        <w:t xml:space="preserve"> is attracted to its poles, the armature will fall off for an instant, owing to the cessation of all attractive force at the instant when the change of polarity is actually taking place, and this would confuse the signals by false breaks if the sounder were connected in the ordinary way. By the arrangement shown in the figure, the armature of the relay </w:t>
      </w:r>
      <w:r>
        <w:rPr>
          <w:rFonts w:eastAsia="Times New Roman"/>
          <w:b/>
          <w:color w:val="000000"/>
          <w:spacing w:val="8"/>
          <w:sz w:val="20"/>
        </w:rPr>
        <w:t>R</w:t>
      </w:r>
      <w:r>
        <w:rPr>
          <w:rFonts w:eastAsia="Times New Roman"/>
          <w:b/>
          <w:color w:val="000000"/>
          <w:spacing w:val="8"/>
          <w:sz w:val="20"/>
          <w:vertAlign w:val="subscript"/>
        </w:rPr>
        <w:t>2</w:t>
      </w:r>
      <w:r>
        <w:rPr>
          <w:rFonts w:eastAsia="Times New Roman"/>
          <w:color w:val="000000"/>
          <w:spacing w:val="8"/>
          <w:sz w:val="20"/>
        </w:rPr>
        <w:t xml:space="preserve"> makes contact on its back stop, and a second local battery </w:t>
      </w:r>
      <w:r>
        <w:rPr>
          <w:rFonts w:eastAsia="Times New Roman"/>
          <w:b/>
          <w:color w:val="000000"/>
          <w:spacing w:val="8"/>
          <w:sz w:val="20"/>
        </w:rPr>
        <w:t>L</w:t>
      </w:r>
      <w:r>
        <w:rPr>
          <w:rFonts w:eastAsia="Times New Roman"/>
          <w:b/>
          <w:color w:val="000000"/>
          <w:spacing w:val="8"/>
          <w:sz w:val="20"/>
          <w:vertAlign w:val="subscript"/>
        </w:rPr>
        <w:t>2</w:t>
      </w:r>
      <w:r>
        <w:rPr>
          <w:rFonts w:eastAsia="Times New Roman"/>
          <w:color w:val="000000"/>
          <w:spacing w:val="8"/>
          <w:sz w:val="20"/>
        </w:rPr>
        <w:t xml:space="preserve"> operates the receiving sounder </w:t>
      </w:r>
      <w:r>
        <w:rPr>
          <w:rFonts w:eastAsia="Times New Roman"/>
          <w:b/>
          <w:color w:val="000000"/>
          <w:spacing w:val="8"/>
          <w:sz w:val="20"/>
        </w:rPr>
        <w:t>S</w:t>
      </w:r>
      <w:r>
        <w:rPr>
          <w:rFonts w:eastAsia="Times New Roman"/>
          <w:b/>
          <w:color w:val="000000"/>
          <w:spacing w:val="8"/>
          <w:sz w:val="20"/>
          <w:vertAlign w:val="subscript"/>
        </w:rPr>
        <w:t>r</w:t>
      </w:r>
      <w:r>
        <w:rPr>
          <w:rFonts w:eastAsia="Times New Roman"/>
          <w:color w:val="000000"/>
          <w:spacing w:val="8"/>
          <w:sz w:val="20"/>
        </w:rPr>
        <w:t xml:space="preserve"> Thus </w:t>
      </w:r>
      <w:r>
        <w:rPr>
          <w:rFonts w:eastAsia="Times New Roman"/>
          <w:b/>
          <w:color w:val="000000"/>
          <w:spacing w:val="8"/>
          <w:sz w:val="20"/>
        </w:rPr>
        <w:t xml:space="preserve">it </w:t>
      </w:r>
      <w:r>
        <w:rPr>
          <w:rFonts w:eastAsia="Times New Roman"/>
          <w:color w:val="000000"/>
          <w:spacing w:val="8"/>
          <w:sz w:val="20"/>
        </w:rPr>
        <w:t xml:space="preserve">will be understood that when relay </w:t>
      </w:r>
      <w:r>
        <w:rPr>
          <w:rFonts w:eastAsia="Times New Roman"/>
          <w:b/>
          <w:color w:val="000000"/>
          <w:spacing w:val="8"/>
          <w:sz w:val="20"/>
        </w:rPr>
        <w:t>11</w:t>
      </w:r>
      <w:r>
        <w:rPr>
          <w:rFonts w:eastAsia="Times New Roman"/>
          <w:b/>
          <w:color w:val="000000"/>
          <w:spacing w:val="8"/>
          <w:sz w:val="20"/>
          <w:vertAlign w:val="subscript"/>
        </w:rPr>
        <w:t>2</w:t>
      </w:r>
      <w:r>
        <w:rPr>
          <w:rFonts w:eastAsia="Times New Roman"/>
          <w:b/>
          <w:color w:val="000000"/>
          <w:spacing w:val="8"/>
          <w:sz w:val="20"/>
        </w:rPr>
        <w:t xml:space="preserve"> </w:t>
      </w:r>
      <w:r>
        <w:rPr>
          <w:rFonts w:eastAsia="Times New Roman"/>
          <w:color w:val="000000"/>
          <w:spacing w:val="8"/>
          <w:sz w:val="20"/>
        </w:rPr>
        <w:t xml:space="preserve">attracts its armature, the local circuit of sounder </w:t>
      </w:r>
      <w:r>
        <w:rPr>
          <w:rFonts w:eastAsia="Times New Roman"/>
          <w:b/>
          <w:color w:val="000000"/>
          <w:spacing w:val="8"/>
          <w:sz w:val="20"/>
        </w:rPr>
        <w:t>S</w:t>
      </w:r>
      <w:r>
        <w:rPr>
          <w:rFonts w:eastAsia="Times New Roman"/>
          <w:b/>
          <w:color w:val="000000"/>
          <w:spacing w:val="8"/>
          <w:sz w:val="20"/>
          <w:vertAlign w:val="subscript"/>
        </w:rPr>
        <w:t>2</w:t>
      </w:r>
      <w:r>
        <w:rPr>
          <w:rFonts w:eastAsia="Times New Roman"/>
          <w:color w:val="000000"/>
          <w:spacing w:val="8"/>
          <w:sz w:val="20"/>
        </w:rPr>
        <w:t xml:space="preserve"> will be closed by the back contact of local relay S; but if the armature of </w:t>
      </w:r>
      <w:r>
        <w:rPr>
          <w:rFonts w:eastAsia="Times New Roman"/>
          <w:b/>
          <w:color w:val="000000"/>
          <w:spacing w:val="8"/>
          <w:sz w:val="20"/>
        </w:rPr>
        <w:t>R</w:t>
      </w:r>
      <w:r>
        <w:rPr>
          <w:rFonts w:eastAsia="Times New Roman"/>
          <w:b/>
          <w:color w:val="000000"/>
          <w:spacing w:val="8"/>
          <w:sz w:val="20"/>
          <w:vertAlign w:val="subscript"/>
        </w:rPr>
        <w:t>2</w:t>
      </w:r>
      <w:r>
        <w:rPr>
          <w:rFonts w:eastAsia="Times New Roman"/>
          <w:color w:val="000000"/>
          <w:spacing w:val="8"/>
          <w:sz w:val="20"/>
        </w:rPr>
        <w:t xml:space="preserve"> falls off, it must reach its back contact, and remain there long enough to complete the circuit through the local relay S and operate it before the sounder </w:t>
      </w:r>
      <w:r>
        <w:rPr>
          <w:rFonts w:eastAsia="Times New Roman"/>
          <w:b/>
          <w:color w:val="000000"/>
          <w:spacing w:val="8"/>
          <w:sz w:val="20"/>
        </w:rPr>
        <w:t>S</w:t>
      </w:r>
      <w:r>
        <w:rPr>
          <w:rFonts w:eastAsia="Times New Roman"/>
          <w:b/>
          <w:color w:val="000000"/>
          <w:spacing w:val="8"/>
          <w:sz w:val="20"/>
          <w:vertAlign w:val="subscript"/>
        </w:rPr>
        <w:t>2</w:t>
      </w:r>
      <w:r>
        <w:rPr>
          <w:rFonts w:eastAsia="Times New Roman"/>
          <w:color w:val="000000"/>
          <w:spacing w:val="8"/>
          <w:sz w:val="20"/>
        </w:rPr>
        <w:t xml:space="preserve"> will be affected. But the interval of no magnetism in the relay </w:t>
      </w:r>
      <w:r>
        <w:rPr>
          <w:rFonts w:eastAsia="Times New Roman"/>
          <w:b/>
          <w:color w:val="000000"/>
          <w:spacing w:val="8"/>
          <w:sz w:val="20"/>
        </w:rPr>
        <w:t>R</w:t>
      </w:r>
      <w:r>
        <w:rPr>
          <w:rFonts w:eastAsia="Times New Roman"/>
          <w:b/>
          <w:color w:val="000000"/>
          <w:spacing w:val="8"/>
          <w:sz w:val="20"/>
          <w:vertAlign w:val="subscript"/>
        </w:rPr>
        <w:t>3</w:t>
      </w:r>
      <w:r>
        <w:rPr>
          <w:rFonts w:eastAsia="Times New Roman"/>
          <w:b/>
          <w:color w:val="000000"/>
          <w:spacing w:val="8"/>
          <w:sz w:val="20"/>
        </w:rPr>
        <w:t xml:space="preserve">, </w:t>
      </w:r>
      <w:r>
        <w:rPr>
          <w:rFonts w:eastAsia="Times New Roman"/>
          <w:color w:val="000000"/>
          <w:spacing w:val="8"/>
          <w:sz w:val="20"/>
        </w:rPr>
        <w:t xml:space="preserve">at the change of polarity, is too brief to permit its armature to remain on its back contact long enough to affect the local relay S, and through the agency of this ingenious device the signals from </w:t>
      </w:r>
      <w:r>
        <w:rPr>
          <w:rFonts w:eastAsia="Times New Roman"/>
          <w:b/>
          <w:color w:val="000000"/>
          <w:spacing w:val="8"/>
          <w:sz w:val="20"/>
        </w:rPr>
        <w:t>K</w:t>
      </w:r>
      <w:r>
        <w:rPr>
          <w:rFonts w:eastAsia="Times New Roman"/>
          <w:b/>
          <w:color w:val="000000"/>
          <w:spacing w:val="8"/>
          <w:sz w:val="20"/>
          <w:vertAlign w:val="subscript"/>
        </w:rPr>
        <w:t>3</w:t>
      </w:r>
      <w:r>
        <w:rPr>
          <w:rFonts w:eastAsia="Times New Roman"/>
          <w:color w:val="000000"/>
          <w:spacing w:val="8"/>
          <w:sz w:val="20"/>
        </w:rPr>
        <w:t xml:space="preserve"> are properly responded to by the movements of sounder </w:t>
      </w:r>
      <w:r>
        <w:rPr>
          <w:rFonts w:eastAsia="Times New Roman"/>
          <w:b/>
          <w:color w:val="000000"/>
          <w:spacing w:val="8"/>
          <w:sz w:val="20"/>
        </w:rPr>
        <w:t>S2.</w:t>
      </w:r>
    </w:p>
    <w:p w14:paraId="16A31042" w14:textId="77777777" w:rsidR="00CF4BE1" w:rsidRDefault="00CF4BE1">
      <w:pPr>
        <w:sectPr w:rsidR="00CF4BE1">
          <w:pgSz w:w="7709" w:h="11606"/>
          <w:pgMar w:top="1120" w:right="1024" w:bottom="750" w:left="885" w:header="720" w:footer="720" w:gutter="0"/>
          <w:cols w:space="720"/>
        </w:sectPr>
      </w:pPr>
    </w:p>
    <w:p w14:paraId="16A31043" w14:textId="77777777" w:rsidR="00CF4BE1" w:rsidRDefault="00000000">
      <w:pPr>
        <w:tabs>
          <w:tab w:val="right" w:pos="5760"/>
        </w:tabs>
        <w:spacing w:line="242" w:lineRule="exact"/>
        <w:ind w:left="2232"/>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lastRenderedPageBreak/>
        <w:t>BRIDGE METHOD.</w:t>
      </w:r>
      <w:r>
        <w:rPr>
          <w:rFonts w:ascii="Bookman Old Style" w:eastAsia="Bookman Old Style" w:hAnsi="Bookman Old Style"/>
          <w:b/>
          <w:color w:val="000000"/>
          <w:sz w:val="15"/>
        </w:rPr>
        <w:tab/>
      </w:r>
      <w:r>
        <w:rPr>
          <w:rFonts w:eastAsia="Times New Roman"/>
          <w:color w:val="000000"/>
          <w:sz w:val="21"/>
        </w:rPr>
        <w:t>847</w:t>
      </w:r>
    </w:p>
    <w:p w14:paraId="16A31044" w14:textId="77777777" w:rsidR="00CF4BE1" w:rsidRDefault="00000000">
      <w:pPr>
        <w:spacing w:before="207" w:line="246" w:lineRule="exact"/>
        <w:ind w:left="144" w:right="72" w:firstLine="216"/>
        <w:jc w:val="both"/>
        <w:textAlignment w:val="baseline"/>
        <w:rPr>
          <w:rFonts w:eastAsia="Times New Roman"/>
          <w:color w:val="000000"/>
          <w:sz w:val="21"/>
        </w:rPr>
      </w:pPr>
      <w:r>
        <w:rPr>
          <w:rFonts w:eastAsia="Times New Roman"/>
          <w:color w:val="000000"/>
          <w:sz w:val="21"/>
        </w:rPr>
        <w:t xml:space="preserve">By placing the two receiving instruments </w:t>
      </w:r>
      <w:r>
        <w:rPr>
          <w:rFonts w:eastAsia="Times New Roman"/>
          <w:b/>
          <w:color w:val="000000"/>
          <w:sz w:val="21"/>
        </w:rPr>
        <w:t>R</w:t>
      </w:r>
      <w:r>
        <w:rPr>
          <w:rFonts w:eastAsia="Times New Roman"/>
          <w:b/>
          <w:color w:val="000000"/>
          <w:sz w:val="21"/>
          <w:vertAlign w:val="subscript"/>
        </w:rPr>
        <w:t>1</w:t>
      </w:r>
      <w:r>
        <w:rPr>
          <w:rFonts w:eastAsia="Times New Roman"/>
          <w:b/>
          <w:color w:val="000000"/>
          <w:sz w:val="21"/>
        </w:rPr>
        <w:t xml:space="preserve"> and R</w:t>
      </w:r>
      <w:r>
        <w:rPr>
          <w:rFonts w:eastAsia="Times New Roman"/>
          <w:b/>
          <w:color w:val="000000"/>
          <w:sz w:val="21"/>
          <w:vertAlign w:val="subscript"/>
        </w:rPr>
        <w:t>9</w:t>
      </w:r>
      <w:r>
        <w:rPr>
          <w:rFonts w:eastAsia="Times New Roman"/>
          <w:color w:val="000000"/>
          <w:sz w:val="21"/>
        </w:rPr>
        <w:t xml:space="preserve"> in the bridge wire of a Wheatstone </w:t>
      </w:r>
      <w:proofErr w:type="gramStart"/>
      <w:r>
        <w:rPr>
          <w:rFonts w:eastAsia="Times New Roman"/>
          <w:color w:val="000000"/>
          <w:sz w:val="21"/>
        </w:rPr>
        <w:t>balance, and</w:t>
      </w:r>
      <w:proofErr w:type="gramEnd"/>
      <w:r>
        <w:rPr>
          <w:rFonts w:eastAsia="Times New Roman"/>
          <w:color w:val="000000"/>
          <w:sz w:val="21"/>
        </w:rPr>
        <w:t xml:space="preserve"> duplicating the entire apparatus at each end of the line, the currents transmitted from either station do not affect the receiving instruments at that 'station. Thus in fig. 499 the keys K</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K</w:t>
      </w:r>
      <w:r>
        <w:rPr>
          <w:rFonts w:eastAsia="Times New Roman"/>
          <w:b/>
          <w:color w:val="000000"/>
          <w:sz w:val="21"/>
          <w:vertAlign w:val="subscript"/>
        </w:rPr>
        <w:t>s</w:t>
      </w:r>
      <w:r>
        <w:rPr>
          <w:rFonts w:eastAsia="Times New Roman"/>
          <w:color w:val="000000"/>
          <w:sz w:val="21"/>
        </w:rPr>
        <w:t xml:space="preserve"> are supposed to be at New York, and their movements are responded to only by the receiving relays R</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R</w:t>
      </w:r>
      <w:r>
        <w:rPr>
          <w:rFonts w:eastAsia="Times New Roman"/>
          <w:b/>
          <w:color w:val="000000"/>
          <w:sz w:val="21"/>
          <w:vertAlign w:val="subscript"/>
        </w:rPr>
        <w:t>9</w:t>
      </w:r>
      <w:r>
        <w:rPr>
          <w:rFonts w:eastAsia="Times New Roman"/>
          <w:color w:val="000000"/>
          <w:sz w:val="21"/>
        </w:rPr>
        <w:t xml:space="preserve"> at Boston. The duplicate parts Which are not lettered operate in precisely the same manner, but in the opposite direction with respect to the line.</w:t>
      </w:r>
    </w:p>
    <w:p w14:paraId="16A31045" w14:textId="77777777" w:rsidR="00CF4BE1" w:rsidRDefault="00000000">
      <w:pPr>
        <w:spacing w:before="10" w:line="246" w:lineRule="exact"/>
        <w:ind w:left="144" w:right="72" w:firstLine="216"/>
        <w:jc w:val="both"/>
        <w:textAlignment w:val="baseline"/>
        <w:rPr>
          <w:rFonts w:eastAsia="Times New Roman"/>
          <w:color w:val="000000"/>
          <w:spacing w:val="1"/>
          <w:sz w:val="21"/>
        </w:rPr>
      </w:pPr>
      <w:r>
        <w:rPr>
          <w:rFonts w:eastAsia="Times New Roman"/>
          <w:color w:val="000000"/>
          <w:spacing w:val="1"/>
          <w:sz w:val="21"/>
        </w:rPr>
        <w:t>In applying this system of quadruplex transmission upon lines of considerable length, it was found that the interval of no mag</w:t>
      </w:r>
      <w:r>
        <w:rPr>
          <w:rFonts w:eastAsia="Times New Roman"/>
          <w:color w:val="000000"/>
          <w:spacing w:val="1"/>
          <w:sz w:val="21"/>
        </w:rPr>
        <w:softHyphen/>
        <w:t xml:space="preserve">netism in the receiving relay </w:t>
      </w:r>
      <w:r>
        <w:rPr>
          <w:rFonts w:eastAsia="Times New Roman"/>
          <w:b/>
          <w:color w:val="000000"/>
          <w:spacing w:val="1"/>
          <w:sz w:val="21"/>
        </w:rPr>
        <w:t>R</w:t>
      </w:r>
      <w:r>
        <w:rPr>
          <w:rFonts w:eastAsia="Times New Roman"/>
          <w:b/>
          <w:color w:val="000000"/>
          <w:spacing w:val="1"/>
          <w:sz w:val="21"/>
          <w:vertAlign w:val="subscript"/>
        </w:rPr>
        <w:t>9</w:t>
      </w:r>
      <w:r>
        <w:rPr>
          <w:rFonts w:eastAsia="Times New Roman"/>
          <w:color w:val="000000"/>
          <w:spacing w:val="1"/>
          <w:sz w:val="21"/>
        </w:rPr>
        <w:t xml:space="preserve"> (which, as before stated, takes place at every reversal in the polarity of the line current) was greatly lengthened by the action of the static discharge from the line, so that the employment of the local relay S was not suffi</w:t>
      </w:r>
      <w:r>
        <w:rPr>
          <w:rFonts w:eastAsia="Times New Roman"/>
          <w:color w:val="000000"/>
          <w:spacing w:val="1"/>
          <w:sz w:val="21"/>
        </w:rPr>
        <w:softHyphen/>
        <w:t xml:space="preserve">cient to overcome the difficulties arising therefrom. A rheostat </w:t>
      </w:r>
      <w:r>
        <w:rPr>
          <w:rFonts w:eastAsia="Times New Roman"/>
          <w:b/>
          <w:color w:val="000000"/>
          <w:spacing w:val="1"/>
          <w:sz w:val="21"/>
        </w:rPr>
        <w:t xml:space="preserve">or </w:t>
      </w:r>
      <w:r>
        <w:rPr>
          <w:rFonts w:eastAsia="Times New Roman"/>
          <w:color w:val="000000"/>
          <w:spacing w:val="1"/>
          <w:sz w:val="21"/>
        </w:rPr>
        <w:t>resistance X</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was therefore placed in the bridge wire with the receiving instruments R</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and </w:t>
      </w:r>
      <w:proofErr w:type="gramStart"/>
      <w:r>
        <w:rPr>
          <w:rFonts w:eastAsia="Times New Roman"/>
          <w:b/>
          <w:color w:val="000000"/>
          <w:spacing w:val="1"/>
          <w:sz w:val="21"/>
        </w:rPr>
        <w:t>R</w:t>
      </w:r>
      <w:r>
        <w:rPr>
          <w:rFonts w:eastAsia="Times New Roman"/>
          <w:b/>
          <w:color w:val="000000"/>
          <w:spacing w:val="1"/>
          <w:sz w:val="21"/>
          <w:vertAlign w:val="subscript"/>
        </w:rPr>
        <w:t>2</w:t>
      </w:r>
      <w:r>
        <w:rPr>
          <w:rFonts w:eastAsia="Times New Roman"/>
          <w:b/>
          <w:color w:val="000000"/>
          <w:spacing w:val="1"/>
          <w:sz w:val="21"/>
        </w:rPr>
        <w:t xml:space="preserve">, </w:t>
      </w:r>
      <w:r>
        <w:rPr>
          <w:rFonts w:eastAsia="Times New Roman"/>
          <w:color w:val="000000"/>
          <w:spacing w:val="1"/>
          <w:sz w:val="21"/>
        </w:rPr>
        <w:t>and</w:t>
      </w:r>
      <w:proofErr w:type="gramEnd"/>
      <w:r>
        <w:rPr>
          <w:rFonts w:eastAsia="Times New Roman"/>
          <w:color w:val="000000"/>
          <w:spacing w:val="1"/>
          <w:sz w:val="21"/>
        </w:rPr>
        <w:t xml:space="preserve"> shunted with a condenser C of considerable capacity. Between </w:t>
      </w:r>
      <w:proofErr w:type="spellStart"/>
      <w:proofErr w:type="gramStart"/>
      <w:r>
        <w:rPr>
          <w:rFonts w:eastAsia="Times New Roman"/>
          <w:color w:val="000000"/>
          <w:spacing w:val="1"/>
          <w:sz w:val="21"/>
        </w:rPr>
        <w:t>thelower</w:t>
      </w:r>
      <w:proofErr w:type="spellEnd"/>
      <w:proofErr w:type="gramEnd"/>
      <w:r>
        <w:rPr>
          <w:rFonts w:eastAsia="Times New Roman"/>
          <w:color w:val="000000"/>
          <w:spacing w:val="1"/>
          <w:sz w:val="21"/>
        </w:rPr>
        <w:t xml:space="preserve"> plate of </w:t>
      </w:r>
      <w:proofErr w:type="gramStart"/>
      <w:r>
        <w:rPr>
          <w:rFonts w:eastAsia="Times New Roman"/>
          <w:color w:val="000000"/>
          <w:spacing w:val="1"/>
          <w:sz w:val="21"/>
        </w:rPr>
        <w:t>the con</w:t>
      </w:r>
      <w:r>
        <w:rPr>
          <w:rFonts w:eastAsia="Times New Roman"/>
          <w:color w:val="000000"/>
          <w:spacing w:val="1"/>
          <w:sz w:val="21"/>
        </w:rPr>
        <w:softHyphen/>
        <w:t>denser</w:t>
      </w:r>
      <w:proofErr w:type="gramEnd"/>
      <w:r>
        <w:rPr>
          <w:rFonts w:eastAsia="Times New Roman"/>
          <w:color w:val="000000"/>
          <w:spacing w:val="1"/>
          <w:sz w:val="21"/>
        </w:rPr>
        <w:t xml:space="preserve"> and the junction of the bridge and earth wire an addi</w:t>
      </w:r>
      <w:r>
        <w:rPr>
          <w:rFonts w:eastAsia="Times New Roman"/>
          <w:color w:val="000000"/>
          <w:spacing w:val="1"/>
          <w:sz w:val="21"/>
        </w:rPr>
        <w:softHyphen/>
        <w:t xml:space="preserve">tional electro-magnet r was placed, acting upon the armature lever of the relay </w:t>
      </w:r>
      <w:r>
        <w:rPr>
          <w:rFonts w:eastAsia="Times New Roman"/>
          <w:b/>
          <w:color w:val="000000"/>
          <w:spacing w:val="1"/>
          <w:sz w:val="21"/>
        </w:rPr>
        <w:t>R</w:t>
      </w:r>
      <w:r>
        <w:rPr>
          <w:rFonts w:eastAsia="Times New Roman"/>
          <w:b/>
          <w:color w:val="000000"/>
          <w:spacing w:val="1"/>
          <w:sz w:val="21"/>
          <w:vertAlign w:val="subscript"/>
        </w:rPr>
        <w:t>9</w:t>
      </w:r>
      <w:r>
        <w:rPr>
          <w:rFonts w:eastAsia="Times New Roman"/>
          <w:b/>
          <w:color w:val="000000"/>
          <w:spacing w:val="1"/>
          <w:sz w:val="21"/>
        </w:rPr>
        <w:t xml:space="preserve">, </w:t>
      </w:r>
      <w:r>
        <w:rPr>
          <w:rFonts w:eastAsia="Times New Roman"/>
          <w:color w:val="000000"/>
          <w:spacing w:val="1"/>
          <w:sz w:val="21"/>
        </w:rPr>
        <w:t xml:space="preserve">and in the same sense. The effect of this arrangement is, that when the current of one polarity ceases, the condenser </w:t>
      </w:r>
      <w:r>
        <w:rPr>
          <w:rFonts w:eastAsia="Times New Roman"/>
          <w:i/>
          <w:color w:val="000000"/>
          <w:spacing w:val="1"/>
          <w:sz w:val="21"/>
        </w:rPr>
        <w:t xml:space="preserve">c </w:t>
      </w:r>
      <w:r>
        <w:rPr>
          <w:rFonts w:eastAsia="Times New Roman"/>
          <w:color w:val="000000"/>
          <w:spacing w:val="1"/>
          <w:sz w:val="21"/>
        </w:rPr>
        <w:t xml:space="preserve">immediately discharges through the magnet </w:t>
      </w:r>
      <w:r>
        <w:rPr>
          <w:rFonts w:eastAsia="Times New Roman"/>
          <w:i/>
          <w:color w:val="000000"/>
          <w:spacing w:val="1"/>
          <w:sz w:val="21"/>
        </w:rPr>
        <w:t xml:space="preserve">r, </w:t>
      </w:r>
      <w:r>
        <w:rPr>
          <w:rFonts w:eastAsia="Times New Roman"/>
          <w:color w:val="000000"/>
          <w:spacing w:val="1"/>
          <w:sz w:val="21"/>
        </w:rPr>
        <w:t xml:space="preserve">which </w:t>
      </w:r>
      <w:r>
        <w:rPr>
          <w:rFonts w:eastAsia="Times New Roman"/>
          <w:b/>
          <w:color w:val="000000"/>
          <w:spacing w:val="1"/>
          <w:sz w:val="21"/>
        </w:rPr>
        <w:t xml:space="preserve">acts </w:t>
      </w:r>
      <w:r>
        <w:rPr>
          <w:rFonts w:eastAsia="Times New Roman"/>
          <w:color w:val="000000"/>
          <w:spacing w:val="1"/>
          <w:sz w:val="21"/>
        </w:rPr>
        <w:t xml:space="preserve">upon the armature lever of relay </w:t>
      </w:r>
      <w:r>
        <w:rPr>
          <w:rFonts w:eastAsia="Times New Roman"/>
          <w:b/>
          <w:color w:val="000000"/>
          <w:spacing w:val="1"/>
          <w:sz w:val="21"/>
        </w:rPr>
        <w:t>R</w:t>
      </w:r>
      <w:r>
        <w:rPr>
          <w:rFonts w:eastAsia="Times New Roman"/>
          <w:b/>
          <w:color w:val="000000"/>
          <w:spacing w:val="1"/>
          <w:sz w:val="21"/>
          <w:vertAlign w:val="subscript"/>
        </w:rPr>
        <w:t>2</w:t>
      </w:r>
      <w:r>
        <w:rPr>
          <w:rFonts w:eastAsia="Times New Roman"/>
          <w:b/>
          <w:color w:val="000000"/>
          <w:spacing w:val="1"/>
          <w:sz w:val="21"/>
        </w:rPr>
        <w:t xml:space="preserve">, </w:t>
      </w:r>
      <w:r>
        <w:rPr>
          <w:rFonts w:eastAsia="Times New Roman"/>
          <w:color w:val="000000"/>
          <w:spacing w:val="1"/>
          <w:sz w:val="21"/>
        </w:rPr>
        <w:t>and retains it in posi</w:t>
      </w:r>
      <w:r>
        <w:rPr>
          <w:rFonts w:eastAsia="Times New Roman"/>
          <w:color w:val="000000"/>
          <w:spacing w:val="1"/>
          <w:sz w:val="21"/>
        </w:rPr>
        <w:softHyphen/>
        <w:t>tion for a brief time before the current of the opposite polarity Strives, and thus serves to bridge over the interval of no mag</w:t>
      </w:r>
      <w:r>
        <w:rPr>
          <w:rFonts w:eastAsia="Times New Roman"/>
          <w:color w:val="000000"/>
          <w:spacing w:val="1"/>
          <w:sz w:val="21"/>
        </w:rPr>
        <w:softHyphen/>
        <w:t>netism between the currents of opposite polarity.</w:t>
      </w:r>
    </w:p>
    <w:p w14:paraId="16A31046" w14:textId="77777777" w:rsidR="00CF4BE1" w:rsidRDefault="00000000">
      <w:pPr>
        <w:spacing w:before="3" w:line="246" w:lineRule="exact"/>
        <w:ind w:left="144" w:right="72" w:firstLine="216"/>
        <w:jc w:val="both"/>
        <w:textAlignment w:val="baseline"/>
        <w:rPr>
          <w:rFonts w:eastAsia="Times New Roman"/>
          <w:color w:val="000000"/>
          <w:sz w:val="21"/>
        </w:rPr>
      </w:pPr>
      <w:r>
        <w:rPr>
          <w:rFonts w:eastAsia="Times New Roman"/>
          <w:color w:val="000000"/>
          <w:sz w:val="21"/>
        </w:rPr>
        <w:t xml:space="preserve">It will be seen that the combination of transmitted currents in this method differs materially from any of those used in previous inventions. They are as </w:t>
      </w:r>
      <w:proofErr w:type="gramStart"/>
      <w:r>
        <w:rPr>
          <w:rFonts w:eastAsia="Times New Roman"/>
          <w:color w:val="000000"/>
          <w:sz w:val="21"/>
        </w:rPr>
        <w:t>follows :</w:t>
      </w:r>
      <w:proofErr w:type="gramEnd"/>
    </w:p>
    <w:p w14:paraId="16A31047" w14:textId="77777777" w:rsidR="00CF4BE1" w:rsidRDefault="00000000">
      <w:pPr>
        <w:numPr>
          <w:ilvl w:val="0"/>
          <w:numId w:val="24"/>
        </w:numPr>
        <w:tabs>
          <w:tab w:val="clear" w:pos="216"/>
          <w:tab w:val="left" w:pos="360"/>
          <w:tab w:val="right" w:pos="5760"/>
        </w:tabs>
        <w:spacing w:before="238" w:line="246" w:lineRule="exact"/>
        <w:textAlignment w:val="baseline"/>
        <w:rPr>
          <w:rFonts w:eastAsia="Times New Roman"/>
          <w:color w:val="000000"/>
          <w:sz w:val="21"/>
        </w:rPr>
      </w:pPr>
      <w:r>
        <w:rPr>
          <w:rFonts w:eastAsia="Times New Roman"/>
          <w:color w:val="000000"/>
          <w:sz w:val="21"/>
        </w:rPr>
        <w:t xml:space="preserve">When the first key is closed and the second </w:t>
      </w:r>
      <w:proofErr w:type="gramStart"/>
      <w:r>
        <w:rPr>
          <w:rFonts w:eastAsia="Times New Roman"/>
          <w:color w:val="000000"/>
          <w:sz w:val="21"/>
        </w:rPr>
        <w:t>open</w:t>
      </w:r>
      <w:proofErr w:type="gramEnd"/>
      <w:r>
        <w:rPr>
          <w:rFonts w:eastAsia="Times New Roman"/>
          <w:color w:val="000000"/>
          <w:sz w:val="21"/>
        </w:rPr>
        <w:t>,</w:t>
      </w:r>
      <w:r>
        <w:rPr>
          <w:rFonts w:eastAsia="Times New Roman"/>
          <w:color w:val="000000"/>
          <w:sz w:val="21"/>
        </w:rPr>
        <w:tab/>
        <w:t>+ 1</w:t>
      </w:r>
    </w:p>
    <w:p w14:paraId="16A31048" w14:textId="77777777" w:rsidR="00CF4BE1" w:rsidRDefault="00000000">
      <w:pPr>
        <w:numPr>
          <w:ilvl w:val="0"/>
          <w:numId w:val="24"/>
        </w:numPr>
        <w:tabs>
          <w:tab w:val="clear" w:pos="216"/>
          <w:tab w:val="left" w:pos="360"/>
        </w:tabs>
        <w:spacing w:line="244" w:lineRule="exact"/>
        <w:textAlignment w:val="baseline"/>
        <w:rPr>
          <w:rFonts w:eastAsia="Times New Roman"/>
          <w:color w:val="000000"/>
          <w:spacing w:val="10"/>
          <w:sz w:val="21"/>
        </w:rPr>
      </w:pPr>
      <w:r>
        <w:rPr>
          <w:rFonts w:eastAsia="Times New Roman"/>
          <w:color w:val="000000"/>
          <w:spacing w:val="10"/>
          <w:sz w:val="21"/>
        </w:rPr>
        <w:t xml:space="preserve">When the second key is closed and the first </w:t>
      </w:r>
      <w:proofErr w:type="gramStart"/>
      <w:r>
        <w:rPr>
          <w:rFonts w:eastAsia="Times New Roman"/>
          <w:color w:val="000000"/>
          <w:spacing w:val="10"/>
          <w:sz w:val="21"/>
        </w:rPr>
        <w:t>open</w:t>
      </w:r>
      <w:proofErr w:type="gramEnd"/>
      <w:r>
        <w:rPr>
          <w:rFonts w:eastAsia="Times New Roman"/>
          <w:color w:val="000000"/>
          <w:spacing w:val="10"/>
          <w:sz w:val="21"/>
        </w:rPr>
        <w:t>-3 or-4</w:t>
      </w:r>
    </w:p>
    <w:p w14:paraId="16A31049" w14:textId="77777777" w:rsidR="00CF4BE1" w:rsidRDefault="00000000">
      <w:pPr>
        <w:tabs>
          <w:tab w:val="right" w:leader="dot" w:pos="5760"/>
        </w:tabs>
        <w:spacing w:before="1" w:line="246" w:lineRule="exact"/>
        <w:ind w:left="144"/>
        <w:textAlignment w:val="baseline"/>
        <w:rPr>
          <w:rFonts w:eastAsia="Times New Roman"/>
          <w:color w:val="000000"/>
          <w:sz w:val="21"/>
        </w:rPr>
      </w:pPr>
      <w:r>
        <w:rPr>
          <w:rFonts w:eastAsia="Times New Roman"/>
          <w:color w:val="000000"/>
          <w:sz w:val="21"/>
        </w:rPr>
        <w:t>a. When both keys are closed</w:t>
      </w:r>
      <w:r>
        <w:rPr>
          <w:rFonts w:eastAsia="Times New Roman"/>
          <w:color w:val="000000"/>
          <w:sz w:val="21"/>
        </w:rPr>
        <w:tab/>
        <w:t>+3 or+4</w:t>
      </w:r>
    </w:p>
    <w:p w14:paraId="16A3104A" w14:textId="77777777" w:rsidR="00CF4BE1" w:rsidRDefault="00000000">
      <w:pPr>
        <w:tabs>
          <w:tab w:val="right" w:leader="dot" w:pos="5760"/>
        </w:tabs>
        <w:spacing w:before="5" w:line="246" w:lineRule="exact"/>
        <w:ind w:left="144"/>
        <w:textAlignment w:val="baseline"/>
        <w:rPr>
          <w:rFonts w:eastAsia="Times New Roman"/>
          <w:b/>
          <w:color w:val="000000"/>
          <w:sz w:val="21"/>
        </w:rPr>
      </w:pPr>
      <w:r>
        <w:rPr>
          <w:rFonts w:eastAsia="Times New Roman"/>
          <w:b/>
          <w:color w:val="000000"/>
          <w:sz w:val="21"/>
        </w:rPr>
        <w:t xml:space="preserve">4. </w:t>
      </w:r>
      <w:r>
        <w:rPr>
          <w:rFonts w:eastAsia="Times New Roman"/>
          <w:color w:val="000000"/>
          <w:sz w:val="21"/>
        </w:rPr>
        <w:t xml:space="preserve">When both keys are open. </w:t>
      </w:r>
      <w:r>
        <w:rPr>
          <w:rFonts w:eastAsia="Times New Roman"/>
          <w:color w:val="000000"/>
          <w:sz w:val="21"/>
        </w:rPr>
        <w:tab/>
        <w:t>—1</w:t>
      </w:r>
    </w:p>
    <w:p w14:paraId="16A3104B" w14:textId="77777777" w:rsidR="00CF4BE1" w:rsidRDefault="00CF4BE1">
      <w:pPr>
        <w:sectPr w:rsidR="00CF4BE1">
          <w:pgSz w:w="7723" w:h="11606"/>
          <w:pgMar w:top="1100" w:right="870" w:bottom="750" w:left="1053" w:header="720" w:footer="720" w:gutter="0"/>
          <w:cols w:space="720"/>
        </w:sectPr>
      </w:pPr>
    </w:p>
    <w:p w14:paraId="16A3104C" w14:textId="77777777" w:rsidR="00CF4BE1" w:rsidRDefault="00000000">
      <w:pPr>
        <w:tabs>
          <w:tab w:val="left" w:pos="1728"/>
        </w:tabs>
        <w:spacing w:line="239" w:lineRule="exact"/>
        <w:ind w:left="72" w:right="72"/>
        <w:textAlignment w:val="baseline"/>
        <w:rPr>
          <w:rFonts w:eastAsia="Times New Roman"/>
          <w:color w:val="000000"/>
          <w:spacing w:val="11"/>
          <w:sz w:val="20"/>
        </w:rPr>
      </w:pPr>
      <w:r>
        <w:lastRenderedPageBreak/>
        <w:pict w14:anchorId="16A3264A">
          <v:shape id="_x0000_s2153" type="#_x0000_t202" style="position:absolute;left:0;text-align:left;margin-left:0;margin-top:0;width:388.1pt;height:579.35pt;z-index:-251662336;mso-position-horizontal-relative:page;mso-position-vertical-relative:page" fillcolor="#eee" stroked="f">
            <v:textbox>
              <w:txbxContent>
                <w:p w14:paraId="16A333C8"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1"/>
          <w:sz w:val="20"/>
        </w:rPr>
        <w:t>848</w:t>
      </w:r>
      <w:r>
        <w:rPr>
          <w:rFonts w:eastAsia="Times New Roman"/>
          <w:color w:val="000000"/>
          <w:spacing w:val="11"/>
          <w:sz w:val="20"/>
        </w:rPr>
        <w:tab/>
      </w:r>
      <w:proofErr w:type="gramStart"/>
      <w:r>
        <w:rPr>
          <w:rFonts w:eastAsia="Times New Roman"/>
          <w:color w:val="000000"/>
          <w:spacing w:val="11"/>
          <w:sz w:val="15"/>
        </w:rPr>
        <w:t>QUADRUPLE</w:t>
      </w:r>
      <w:proofErr w:type="gramEnd"/>
      <w:r>
        <w:rPr>
          <w:rFonts w:eastAsia="Times New Roman"/>
          <w:color w:val="000000"/>
          <w:spacing w:val="11"/>
          <w:sz w:val="15"/>
        </w:rPr>
        <w:t>% TELEGRAPHY.</w:t>
      </w:r>
    </w:p>
    <w:p w14:paraId="16A3104D" w14:textId="77777777" w:rsidR="00CF4BE1" w:rsidRDefault="00000000">
      <w:pPr>
        <w:spacing w:before="216"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Here we discover another very important practical advantage in the system under consideration, which is due to the fact that the difference or working margin between the strengths of cur</w:t>
      </w:r>
      <w:r>
        <w:rPr>
          <w:rFonts w:eastAsia="Times New Roman"/>
          <w:color w:val="000000"/>
          <w:spacing w:val="7"/>
          <w:sz w:val="20"/>
        </w:rPr>
        <w:softHyphen/>
        <w:t xml:space="preserve">rent required to produce signals upon the polarized relay and upon the neutral relay, respectively, may be increased to any extent which circumstances render desirable. Within certain limits, the greater this difference the better the practical results, </w:t>
      </w:r>
      <w:proofErr w:type="gramStart"/>
      <w:r>
        <w:rPr>
          <w:rFonts w:eastAsia="Times New Roman"/>
          <w:color w:val="000000"/>
          <w:spacing w:val="7"/>
          <w:sz w:val="20"/>
        </w:rPr>
        <w:t>for the reason that</w:t>
      </w:r>
      <w:proofErr w:type="gramEnd"/>
      <w:r>
        <w:rPr>
          <w:rFonts w:eastAsia="Times New Roman"/>
          <w:color w:val="000000"/>
          <w:spacing w:val="7"/>
          <w:sz w:val="20"/>
        </w:rPr>
        <w:t xml:space="preserve"> the range of adjustment of the neutral relay increases directly in proportion to the margin. The ratio of the respective currents </w:t>
      </w:r>
      <w:proofErr w:type="gramStart"/>
      <w:r>
        <w:rPr>
          <w:rFonts w:eastAsia="Times New Roman"/>
          <w:color w:val="000000"/>
          <w:spacing w:val="7"/>
          <w:sz w:val="20"/>
        </w:rPr>
        <w:t>has been</w:t>
      </w:r>
      <w:proofErr w:type="gramEnd"/>
      <w:r>
        <w:rPr>
          <w:rFonts w:eastAsia="Times New Roman"/>
          <w:color w:val="000000"/>
          <w:spacing w:val="7"/>
          <w:sz w:val="20"/>
        </w:rPr>
        <w:t xml:space="preserve"> gradually increased from 1 to 2 to </w:t>
      </w:r>
      <w:r>
        <w:rPr>
          <w:rFonts w:eastAsia="Times New Roman"/>
          <w:b/>
          <w:i/>
          <w:color w:val="000000"/>
          <w:spacing w:val="7"/>
          <w:sz w:val="20"/>
        </w:rPr>
        <w:t xml:space="preserve">as </w:t>
      </w:r>
      <w:r>
        <w:rPr>
          <w:rFonts w:eastAsia="Times New Roman"/>
          <w:color w:val="000000"/>
          <w:spacing w:val="7"/>
          <w:sz w:val="20"/>
        </w:rPr>
        <w:t>high as 1 to 4, with a corresponding improvement in the practical operation of the apparatus.</w:t>
      </w:r>
    </w:p>
    <w:p w14:paraId="16A3104E" w14:textId="77777777" w:rsidR="00CF4BE1" w:rsidRDefault="00000000">
      <w:pPr>
        <w:spacing w:before="9" w:line="246"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From what has been said, therefore, it will be seen that before it became possible• to produce a </w:t>
      </w:r>
      <w:proofErr w:type="gramStart"/>
      <w:r>
        <w:rPr>
          <w:rFonts w:eastAsia="Times New Roman"/>
          <w:color w:val="000000"/>
          <w:spacing w:val="9"/>
          <w:sz w:val="20"/>
        </w:rPr>
        <w:t>quadruples</w:t>
      </w:r>
      <w:proofErr w:type="gramEnd"/>
      <w:r>
        <w:rPr>
          <w:rFonts w:eastAsia="Times New Roman"/>
          <w:color w:val="000000"/>
          <w:spacing w:val="9"/>
          <w:sz w:val="20"/>
        </w:rPr>
        <w:t xml:space="preserve">. apparatus capable of being worked at a commercial rate of speed upon long lines, it was essential that its component parts should have arrived at </w:t>
      </w:r>
      <w:r>
        <w:rPr>
          <w:rFonts w:eastAsia="Times New Roman"/>
          <w:b/>
          <w:i/>
          <w:color w:val="000000"/>
          <w:spacing w:val="9"/>
          <w:sz w:val="20"/>
        </w:rPr>
        <w:t xml:space="preserve">a </w:t>
      </w:r>
      <w:r>
        <w:rPr>
          <w:rFonts w:eastAsia="Times New Roman"/>
          <w:color w:val="000000"/>
          <w:spacing w:val="9"/>
          <w:sz w:val="20"/>
        </w:rPr>
        <w:t xml:space="preserve">certain stage of development. When, in the early part of 1872, simultaneous transmission in opposite directions was for the first time rendered practicable upon long lines by the combination therewith of the condenser, the first step was accomplished. It now only remained to invent an equally successful method of simultaneous transmission in the same direction, which, as we have seen, was done in 1874. The application of one or more of the existing duplex combinations to the </w:t>
      </w:r>
      <w:proofErr w:type="gramStart"/>
      <w:r>
        <w:rPr>
          <w:rFonts w:eastAsia="Times New Roman"/>
          <w:color w:val="000000"/>
          <w:spacing w:val="9"/>
          <w:sz w:val="20"/>
        </w:rPr>
        <w:t>new invention</w:t>
      </w:r>
      <w:proofErr w:type="gramEnd"/>
      <w:r>
        <w:rPr>
          <w:rFonts w:eastAsia="Times New Roman"/>
          <w:color w:val="000000"/>
          <w:spacing w:val="9"/>
          <w:sz w:val="20"/>
        </w:rPr>
        <w:t xml:space="preserve">, to form a quadruplex apparatus, soon followed as </w:t>
      </w:r>
      <w:r>
        <w:rPr>
          <w:rFonts w:eastAsia="Times New Roman"/>
          <w:b/>
          <w:i/>
          <w:color w:val="000000"/>
          <w:spacing w:val="9"/>
          <w:sz w:val="20"/>
        </w:rPr>
        <w:t xml:space="preserve">a </w:t>
      </w:r>
      <w:r>
        <w:rPr>
          <w:rFonts w:eastAsia="Times New Roman"/>
          <w:color w:val="000000"/>
          <w:spacing w:val="9"/>
          <w:sz w:val="20"/>
        </w:rPr>
        <w:t>matter of course.</w:t>
      </w:r>
    </w:p>
    <w:p w14:paraId="16A3104F" w14:textId="77777777" w:rsidR="00CF4BE1" w:rsidRDefault="00000000">
      <w:pPr>
        <w:spacing w:before="2" w:line="246" w:lineRule="exact"/>
        <w:ind w:left="72" w:right="72" w:firstLine="216"/>
        <w:jc w:val="both"/>
        <w:textAlignment w:val="baseline"/>
        <w:rPr>
          <w:rFonts w:eastAsia="Times New Roman"/>
          <w:color w:val="000000"/>
          <w:sz w:val="20"/>
        </w:rPr>
      </w:pPr>
      <w:r>
        <w:rPr>
          <w:rFonts w:eastAsia="Times New Roman"/>
          <w:color w:val="000000"/>
          <w:sz w:val="20"/>
        </w:rPr>
        <w:t xml:space="preserve">The following method of simultaneous transmission in the same direction was invented in </w:t>
      </w:r>
      <w:proofErr w:type="gramStart"/>
      <w:r>
        <w:rPr>
          <w:rFonts w:eastAsia="Times New Roman"/>
          <w:color w:val="000000"/>
          <w:sz w:val="20"/>
        </w:rPr>
        <w:t>December,</w:t>
      </w:r>
      <w:proofErr w:type="gramEnd"/>
      <w:r>
        <w:rPr>
          <w:rFonts w:eastAsia="Times New Roman"/>
          <w:color w:val="000000"/>
          <w:sz w:val="20"/>
        </w:rPr>
        <w:t xml:space="preserve"> 1875.</w:t>
      </w:r>
    </w:p>
    <w:p w14:paraId="16A31050" w14:textId="77777777" w:rsidR="00CF4BE1" w:rsidRDefault="00000000">
      <w:pPr>
        <w:spacing w:before="11" w:line="246" w:lineRule="exact"/>
        <w:ind w:left="72" w:right="72" w:firstLine="216"/>
        <w:jc w:val="both"/>
        <w:textAlignment w:val="baseline"/>
        <w:rPr>
          <w:rFonts w:eastAsia="Times New Roman"/>
          <w:color w:val="000000"/>
          <w:spacing w:val="5"/>
          <w:sz w:val="20"/>
        </w:rPr>
      </w:pPr>
      <w:r>
        <w:rPr>
          <w:rFonts w:eastAsia="Times New Roman"/>
          <w:color w:val="000000"/>
          <w:spacing w:val="5"/>
          <w:sz w:val="20"/>
        </w:rPr>
        <w:t xml:space="preserve">Fig. 500 is a diagram of the apparatus as arranged for </w:t>
      </w:r>
      <w:proofErr w:type="spellStart"/>
      <w:r>
        <w:rPr>
          <w:rFonts w:eastAsia="Times New Roman"/>
          <w:color w:val="000000"/>
          <w:spacing w:val="5"/>
          <w:sz w:val="20"/>
        </w:rPr>
        <w:t>quadni</w:t>
      </w:r>
      <w:proofErr w:type="spellEnd"/>
      <w:r>
        <w:rPr>
          <w:rFonts w:eastAsia="Times New Roman"/>
          <w:color w:val="000000"/>
          <w:spacing w:val="5"/>
          <w:sz w:val="20"/>
        </w:rPr>
        <w:t xml:space="preserve">-plex transmission. The lever </w:t>
      </w:r>
      <w:proofErr w:type="spellStart"/>
      <w:r>
        <w:rPr>
          <w:rFonts w:eastAsia="Times New Roman"/>
          <w:color w:val="000000"/>
          <w:spacing w:val="5"/>
          <w:sz w:val="20"/>
        </w:rPr>
        <w:t>t</w:t>
      </w:r>
      <w:r>
        <w:rPr>
          <w:rFonts w:eastAsia="Times New Roman"/>
          <w:color w:val="000000"/>
          <w:spacing w:val="5"/>
          <w:sz w:val="20"/>
          <w:vertAlign w:val="subscript"/>
        </w:rPr>
        <w:t>i</w:t>
      </w:r>
      <w:proofErr w:type="spellEnd"/>
      <w:r>
        <w:rPr>
          <w:rFonts w:eastAsia="Times New Roman"/>
          <w:color w:val="000000"/>
          <w:spacing w:val="5"/>
          <w:sz w:val="20"/>
        </w:rPr>
        <w:t xml:space="preserve">, with its appendages, constitutes the first or single-point transmitter, which is the same as that of the Stearns duplex. being operated by an electro-magnet T „ local battery </w:t>
      </w:r>
      <w:r>
        <w:rPr>
          <w:rFonts w:eastAsia="Times New Roman"/>
          <w:b/>
          <w:i/>
          <w:color w:val="000000"/>
          <w:spacing w:val="5"/>
          <w:sz w:val="20"/>
        </w:rPr>
        <w:t xml:space="preserve">t </w:t>
      </w:r>
      <w:r>
        <w:rPr>
          <w:rFonts w:eastAsia="Times New Roman"/>
          <w:color w:val="000000"/>
          <w:spacing w:val="5"/>
          <w:sz w:val="20"/>
        </w:rPr>
        <w:t>and key h</w:t>
      </w:r>
      <w:r>
        <w:rPr>
          <w:rFonts w:eastAsia="Times New Roman"/>
          <w:color w:val="000000"/>
          <w:spacing w:val="5"/>
          <w:sz w:val="20"/>
          <w:vertAlign w:val="subscript"/>
        </w:rPr>
        <w:t>1</w:t>
      </w:r>
      <w:r>
        <w:rPr>
          <w:rFonts w:eastAsia="Times New Roman"/>
          <w:color w:val="000000"/>
          <w:spacing w:val="5"/>
          <w:sz w:val="20"/>
        </w:rPr>
        <w:t xml:space="preserve">. The second or double-point transmitter consists of a quadrangular plate of hard rubber, E, mounted upon an axis, and capable of being oscillated by the </w:t>
      </w:r>
      <w:r>
        <w:rPr>
          <w:rFonts w:eastAsia="Times New Roman"/>
          <w:b/>
          <w:i/>
          <w:color w:val="000000"/>
          <w:spacing w:val="5"/>
          <w:sz w:val="20"/>
        </w:rPr>
        <w:t xml:space="preserve">arm e, </w:t>
      </w:r>
      <w:r>
        <w:rPr>
          <w:rFonts w:eastAsia="Times New Roman"/>
          <w:color w:val="000000"/>
          <w:spacing w:val="5"/>
          <w:sz w:val="20"/>
        </w:rPr>
        <w:t>which is rigidly attached to it. By means of a spring e</w:t>
      </w:r>
      <w:r>
        <w:rPr>
          <w:rFonts w:eastAsia="Times New Roman"/>
          <w:color w:val="000000"/>
          <w:spacing w:val="5"/>
          <w:sz w:val="20"/>
          <w:vertAlign w:val="subscript"/>
        </w:rPr>
        <w:t>1</w:t>
      </w:r>
      <w:r>
        <w:rPr>
          <w:rFonts w:eastAsia="Times New Roman"/>
          <w:color w:val="000000"/>
          <w:spacing w:val="5"/>
          <w:sz w:val="20"/>
        </w:rPr>
        <w:t>, the</w:t>
      </w:r>
    </w:p>
    <w:p w14:paraId="16A31051" w14:textId="77777777" w:rsidR="00CF4BE1" w:rsidRDefault="00CF4BE1">
      <w:pPr>
        <w:sectPr w:rsidR="00CF4BE1">
          <w:pgSz w:w="7762" w:h="11587"/>
          <w:pgMar w:top="1120" w:right="1140" w:bottom="711" w:left="822" w:header="720" w:footer="720" w:gutter="0"/>
          <w:cols w:space="720"/>
        </w:sectPr>
      </w:pPr>
    </w:p>
    <w:p w14:paraId="16A31052" w14:textId="77777777" w:rsidR="00CF4BE1" w:rsidRDefault="00000000">
      <w:pPr>
        <w:tabs>
          <w:tab w:val="right" w:pos="5688"/>
        </w:tabs>
        <w:spacing w:before="833" w:line="240" w:lineRule="exact"/>
        <w:ind w:left="1800"/>
        <w:textAlignment w:val="baseline"/>
        <w:rPr>
          <w:rFonts w:ascii="Bookman Old Style" w:eastAsia="Bookman Old Style" w:hAnsi="Bookman Old Style"/>
          <w:b/>
          <w:color w:val="000000"/>
          <w:sz w:val="15"/>
        </w:rPr>
      </w:pPr>
      <w:r>
        <w:lastRenderedPageBreak/>
        <w:pict w14:anchorId="16A3264B">
          <v:line id="_x0000_s2152" style="position:absolute;left:0;text-align:left;z-index:250986496;mso-position-horizontal-relative:page;mso-position-vertical-relative:page" from="15.85pt,20.65pt" to="15.85pt,97pt" strokeweight=".5pt">
            <w10:wrap anchorx="page" anchory="page"/>
          </v:line>
        </w:pict>
      </w:r>
      <w:r>
        <w:rPr>
          <w:rFonts w:ascii="Bookman Old Style" w:eastAsia="Bookman Old Style" w:hAnsi="Bookman Old Style"/>
          <w:b/>
          <w:color w:val="000000"/>
          <w:sz w:val="15"/>
        </w:rPr>
        <w:t>DIFFERENTIAL METHOD.</w:t>
      </w:r>
      <w:r>
        <w:rPr>
          <w:rFonts w:ascii="Bookman Old Style" w:eastAsia="Bookman Old Style" w:hAnsi="Bookman Old Style"/>
          <w:b/>
          <w:color w:val="000000"/>
          <w:sz w:val="15"/>
        </w:rPr>
        <w:tab/>
      </w:r>
      <w:r>
        <w:rPr>
          <w:rFonts w:eastAsia="Times New Roman"/>
          <w:b/>
          <w:color w:val="000000"/>
          <w:sz w:val="21"/>
        </w:rPr>
        <w:t>849</w:t>
      </w:r>
    </w:p>
    <w:p w14:paraId="16A31053" w14:textId="77777777" w:rsidR="00CF4BE1" w:rsidRDefault="00000000">
      <w:pPr>
        <w:spacing w:before="225" w:after="186" w:line="243" w:lineRule="exact"/>
        <w:ind w:left="144" w:right="72"/>
        <w:jc w:val="both"/>
        <w:textAlignment w:val="baseline"/>
        <w:rPr>
          <w:rFonts w:eastAsia="Times New Roman"/>
          <w:b/>
          <w:i/>
          <w:color w:val="000000"/>
          <w:spacing w:val="-2"/>
          <w:sz w:val="19"/>
        </w:rPr>
      </w:pPr>
      <w:r>
        <w:pict w14:anchorId="16A3264C">
          <v:line id="_x0000_s2151" style="position:absolute;left:0;text-align:left;z-index:250987520;mso-position-horizontal-relative:page;mso-position-vertical-relative:page" from="15.85pt,132pt" to="15.85pt,169.25pt" strokeweight=".25pt">
            <w10:wrap anchorx="page" anchory="page"/>
          </v:line>
        </w:pict>
      </w:r>
      <w:r>
        <w:rPr>
          <w:rFonts w:eastAsia="Times New Roman"/>
          <w:b/>
          <w:i/>
          <w:color w:val="000000"/>
          <w:spacing w:val="-2"/>
          <w:sz w:val="19"/>
        </w:rPr>
        <w:t xml:space="preserve">arm e </w:t>
      </w:r>
      <w:r>
        <w:rPr>
          <w:rFonts w:eastAsia="Times New Roman"/>
          <w:b/>
          <w:color w:val="000000"/>
          <w:spacing w:val="-2"/>
          <w:sz w:val="21"/>
        </w:rPr>
        <w:t xml:space="preserve">presses upon a roller fixed upon one end of the lever </w:t>
      </w:r>
      <w:r>
        <w:rPr>
          <w:rFonts w:eastAsia="Times New Roman"/>
          <w:i/>
          <w:color w:val="000000"/>
          <w:spacing w:val="-2"/>
          <w:sz w:val="21"/>
        </w:rPr>
        <w:t xml:space="preserve">d, </w:t>
      </w:r>
      <w:r>
        <w:rPr>
          <w:rFonts w:eastAsia="Times New Roman"/>
          <w:b/>
          <w:color w:val="000000"/>
          <w:spacing w:val="-2"/>
          <w:sz w:val="21"/>
        </w:rPr>
        <w:t>which forces the other end of the lever against the stop d</w:t>
      </w:r>
      <w:r>
        <w:rPr>
          <w:rFonts w:ascii="Bookman Old Style" w:eastAsia="Bookman Old Style" w:hAnsi="Bookman Old Style"/>
          <w:b/>
          <w:color w:val="000000"/>
          <w:spacing w:val="-2"/>
          <w:sz w:val="21"/>
          <w:vertAlign w:val="subscript"/>
        </w:rPr>
        <w:t>1</w:t>
      </w:r>
      <w:r>
        <w:rPr>
          <w:rFonts w:eastAsia="Times New Roman"/>
          <w:b/>
          <w:color w:val="000000"/>
          <w:spacing w:val="-2"/>
          <w:sz w:val="21"/>
        </w:rPr>
        <w:t xml:space="preserve">. The </w:t>
      </w:r>
      <w:r>
        <w:rPr>
          <w:rFonts w:eastAsia="Times New Roman"/>
          <w:color w:val="000000"/>
          <w:spacing w:val="-2"/>
          <w:sz w:val="21"/>
        </w:rPr>
        <w:t xml:space="preserve">lever </w:t>
      </w:r>
      <w:r>
        <w:rPr>
          <w:rFonts w:eastAsia="Times New Roman"/>
          <w:i/>
          <w:color w:val="000000"/>
          <w:spacing w:val="-2"/>
          <w:sz w:val="21"/>
        </w:rPr>
        <w:t xml:space="preserve">d </w:t>
      </w:r>
      <w:r>
        <w:rPr>
          <w:rFonts w:eastAsia="Times New Roman"/>
          <w:b/>
          <w:color w:val="000000"/>
          <w:spacing w:val="-2"/>
          <w:sz w:val="21"/>
        </w:rPr>
        <w:t>carries the armature of the electromagnet T</w:t>
      </w:r>
      <w:r>
        <w:rPr>
          <w:rFonts w:ascii="Bookman Old Style" w:eastAsia="Bookman Old Style" w:hAnsi="Bookman Old Style"/>
          <w:b/>
          <w:color w:val="000000"/>
          <w:spacing w:val="-2"/>
          <w:sz w:val="21"/>
          <w:vertAlign w:val="subscript"/>
        </w:rPr>
        <w:t>9</w:t>
      </w:r>
      <w:r>
        <w:rPr>
          <w:rFonts w:eastAsia="Times New Roman"/>
          <w:b/>
          <w:color w:val="000000"/>
          <w:spacing w:val="-2"/>
          <w:sz w:val="21"/>
        </w:rPr>
        <w:t xml:space="preserve">, which, like the single point transmitter, is operated by a local battery and key </w:t>
      </w:r>
      <w:r>
        <w:rPr>
          <w:rFonts w:eastAsia="Times New Roman"/>
          <w:b/>
          <w:color w:val="000000"/>
          <w:spacing w:val="-2"/>
          <w:sz w:val="14"/>
        </w:rPr>
        <w:t>K</w:t>
      </w:r>
      <w:r>
        <w:rPr>
          <w:rFonts w:eastAsia="Times New Roman"/>
          <w:b/>
          <w:color w:val="000000"/>
          <w:spacing w:val="-2"/>
          <w:sz w:val="14"/>
          <w:vertAlign w:val="subscript"/>
        </w:rPr>
        <w:t>9</w:t>
      </w:r>
      <w:r>
        <w:rPr>
          <w:rFonts w:eastAsia="Times New Roman"/>
          <w:b/>
          <w:color w:val="000000"/>
          <w:spacing w:val="-2"/>
          <w:sz w:val="14"/>
        </w:rPr>
        <w:t xml:space="preserve">. </w:t>
      </w:r>
      <w:r>
        <w:rPr>
          <w:rFonts w:eastAsia="Times New Roman"/>
          <w:b/>
          <w:color w:val="000000"/>
          <w:spacing w:val="-2"/>
          <w:sz w:val="21"/>
        </w:rPr>
        <w:t>The oscillating plate E has four insulated contact points! g</w:t>
      </w:r>
      <w:r>
        <w:rPr>
          <w:rFonts w:eastAsia="Times New Roman"/>
          <w:color w:val="000000"/>
          <w:spacing w:val="-2"/>
          <w:sz w:val="21"/>
        </w:rPr>
        <w:t xml:space="preserve">, </w:t>
      </w:r>
      <w:proofErr w:type="spellStart"/>
      <w:r>
        <w:rPr>
          <w:rFonts w:eastAsia="Times New Roman"/>
          <w:b/>
          <w:color w:val="000000"/>
          <w:spacing w:val="-2"/>
          <w:sz w:val="21"/>
        </w:rPr>
        <w:t>f</w:t>
      </w:r>
      <w:r>
        <w:rPr>
          <w:rFonts w:ascii="Bookman Old Style" w:eastAsia="Bookman Old Style" w:hAnsi="Bookman Old Style"/>
          <w:color w:val="000000"/>
          <w:spacing w:val="-2"/>
          <w:sz w:val="21"/>
          <w:vertAlign w:val="subscript"/>
        </w:rPr>
        <w:t>l</w:t>
      </w:r>
      <w:proofErr w:type="spellEnd"/>
      <w:r>
        <w:rPr>
          <w:rFonts w:eastAsia="Times New Roman"/>
          <w:color w:val="000000"/>
          <w:spacing w:val="-2"/>
          <w:sz w:val="14"/>
        </w:rPr>
        <w:t xml:space="preserve">, </w:t>
      </w:r>
      <w:r>
        <w:rPr>
          <w:rFonts w:eastAsia="Times New Roman"/>
          <w:b/>
          <w:i/>
          <w:color w:val="000000"/>
          <w:spacing w:val="-2"/>
          <w:sz w:val="19"/>
        </w:rPr>
        <w:t>g</w:t>
      </w:r>
      <w:r>
        <w:rPr>
          <w:rFonts w:eastAsia="Times New Roman"/>
          <w:b/>
          <w:i/>
          <w:color w:val="000000"/>
          <w:spacing w:val="-2"/>
          <w:sz w:val="19"/>
          <w:vertAlign w:val="subscript"/>
        </w:rPr>
        <w:t>1</w:t>
      </w:r>
      <w:r>
        <w:rPr>
          <w:rFonts w:eastAsia="Times New Roman"/>
          <w:b/>
          <w:i/>
          <w:color w:val="000000"/>
          <w:spacing w:val="-2"/>
          <w:sz w:val="19"/>
        </w:rPr>
        <w:t xml:space="preserve">, </w:t>
      </w:r>
      <w:r>
        <w:rPr>
          <w:rFonts w:eastAsia="Times New Roman"/>
          <w:b/>
          <w:color w:val="000000"/>
          <w:spacing w:val="-2"/>
          <w:sz w:val="21"/>
        </w:rPr>
        <w:t xml:space="preserve">upon its </w:t>
      </w:r>
      <w:r>
        <w:rPr>
          <w:rFonts w:eastAsia="Times New Roman"/>
          <w:color w:val="000000"/>
          <w:spacing w:val="-2"/>
          <w:sz w:val="21"/>
        </w:rPr>
        <w:t xml:space="preserve">respective angles. The </w:t>
      </w:r>
      <w:r>
        <w:rPr>
          <w:rFonts w:eastAsia="Times New Roman"/>
          <w:b/>
          <w:color w:val="000000"/>
          <w:spacing w:val="-2"/>
          <w:sz w:val="21"/>
        </w:rPr>
        <w:t xml:space="preserve">contact levers F and G are mounted </w:t>
      </w:r>
      <w:r>
        <w:rPr>
          <w:rFonts w:eastAsia="Times New Roman"/>
          <w:color w:val="000000"/>
          <w:spacing w:val="-2"/>
          <w:sz w:val="21"/>
        </w:rPr>
        <w:t xml:space="preserve">on axes at each </w:t>
      </w:r>
      <w:r>
        <w:rPr>
          <w:rFonts w:eastAsia="Times New Roman"/>
          <w:b/>
          <w:color w:val="000000"/>
          <w:spacing w:val="-2"/>
          <w:sz w:val="21"/>
        </w:rPr>
        <w:t>end of the plate E, and</w:t>
      </w:r>
    </w:p>
    <w:p w14:paraId="16A31054" w14:textId="77777777" w:rsidR="00CF4BE1" w:rsidRDefault="00000000">
      <w:pPr>
        <w:spacing w:after="61"/>
        <w:ind w:left="171" w:right="522"/>
        <w:textAlignment w:val="baseline"/>
      </w:pPr>
      <w:r>
        <w:rPr>
          <w:noProof/>
        </w:rPr>
        <w:drawing>
          <wp:inline distT="0" distB="0" distL="0" distR="0" wp14:anchorId="16A3264D" wp14:editId="16A3264E">
            <wp:extent cx="3242945" cy="3084830"/>
            <wp:effectExtent l="0" t="0" r="0" b="0"/>
            <wp:docPr id="140" name="Picture"/>
            <wp:cNvGraphicFramePr/>
            <a:graphic xmlns:a="http://schemas.openxmlformats.org/drawingml/2006/main">
              <a:graphicData uri="http://schemas.openxmlformats.org/drawingml/2006/picture">
                <pic:pic xmlns:pic="http://schemas.openxmlformats.org/drawingml/2006/picture">
                  <pic:nvPicPr>
                    <pic:cNvPr id="140" name="Picture"/>
                    <pic:cNvPicPr preferRelativeResize="0"/>
                  </pic:nvPicPr>
                  <pic:blipFill>
                    <a:blip r:embed="rId148"/>
                    <a:stretch>
                      <a:fillRect/>
                    </a:stretch>
                  </pic:blipFill>
                  <pic:spPr>
                    <a:xfrm>
                      <a:off x="0" y="0"/>
                      <a:ext cx="3242945" cy="3084830"/>
                    </a:xfrm>
                    <a:prstGeom prst="rect">
                      <a:avLst/>
                    </a:prstGeom>
                  </pic:spPr>
                </pic:pic>
              </a:graphicData>
            </a:graphic>
          </wp:inline>
        </w:drawing>
      </w:r>
    </w:p>
    <w:p w14:paraId="16A31055" w14:textId="77777777" w:rsidR="00CF4BE1" w:rsidRDefault="00000000">
      <w:pPr>
        <w:spacing w:line="191" w:lineRule="exact"/>
        <w:jc w:val="center"/>
        <w:textAlignment w:val="baseline"/>
        <w:rPr>
          <w:rFonts w:eastAsia="Times New Roman"/>
          <w:i/>
          <w:color w:val="000000"/>
          <w:spacing w:val="-12"/>
          <w:sz w:val="19"/>
        </w:rPr>
      </w:pPr>
      <w:r>
        <w:rPr>
          <w:rFonts w:eastAsia="Times New Roman"/>
          <w:i/>
          <w:color w:val="000000"/>
          <w:spacing w:val="-12"/>
          <w:sz w:val="19"/>
        </w:rPr>
        <w:t xml:space="preserve">Fig. </w:t>
      </w:r>
      <w:r>
        <w:rPr>
          <w:rFonts w:ascii="Bookman Old Style" w:eastAsia="Bookman Old Style" w:hAnsi="Bookman Old Style"/>
          <w:b/>
          <w:color w:val="000000"/>
          <w:spacing w:val="-12"/>
          <w:sz w:val="15"/>
        </w:rPr>
        <w:t>500.</w:t>
      </w:r>
    </w:p>
    <w:p w14:paraId="16A31056" w14:textId="77777777" w:rsidR="00CF4BE1" w:rsidRDefault="00000000">
      <w:pPr>
        <w:spacing w:before="100" w:line="247" w:lineRule="exact"/>
        <w:ind w:left="144" w:right="72"/>
        <w:jc w:val="both"/>
        <w:textAlignment w:val="baseline"/>
        <w:rPr>
          <w:rFonts w:eastAsia="Times New Roman"/>
          <w:b/>
          <w:color w:val="000000"/>
          <w:spacing w:val="3"/>
          <w:sz w:val="21"/>
        </w:rPr>
      </w:pPr>
      <w:r>
        <w:rPr>
          <w:rFonts w:eastAsia="Times New Roman"/>
          <w:b/>
          <w:color w:val="000000"/>
          <w:spacing w:val="3"/>
          <w:sz w:val="21"/>
        </w:rPr>
        <w:t>are pressed against it by springs s</w:t>
      </w:r>
      <w:r>
        <w:rPr>
          <w:rFonts w:ascii="Bookman Old Style" w:eastAsia="Bookman Old Style" w:hAnsi="Bookman Old Style"/>
          <w:b/>
          <w:color w:val="000000"/>
          <w:spacing w:val="3"/>
          <w:sz w:val="21"/>
          <w:vertAlign w:val="subscript"/>
        </w:rPr>
        <w:t>t</w:t>
      </w:r>
      <w:r>
        <w:rPr>
          <w:rFonts w:eastAsia="Times New Roman"/>
          <w:b/>
          <w:i/>
          <w:color w:val="000000"/>
          <w:spacing w:val="3"/>
          <w:sz w:val="19"/>
        </w:rPr>
        <w:t xml:space="preserve"> s</w:t>
      </w:r>
      <w:r>
        <w:rPr>
          <w:rFonts w:eastAsia="Times New Roman"/>
          <w:b/>
          <w:i/>
          <w:color w:val="000000"/>
          <w:spacing w:val="3"/>
          <w:sz w:val="19"/>
          <w:vertAlign w:val="subscript"/>
        </w:rPr>
        <w:t>2</w:t>
      </w:r>
      <w:r>
        <w:rPr>
          <w:rFonts w:eastAsia="Times New Roman"/>
          <w:b/>
          <w:i/>
          <w:color w:val="000000"/>
          <w:spacing w:val="3"/>
          <w:sz w:val="19"/>
        </w:rPr>
        <w:t xml:space="preserve">. </w:t>
      </w:r>
      <w:r>
        <w:rPr>
          <w:rFonts w:eastAsia="Times New Roman"/>
          <w:color w:val="000000"/>
          <w:spacing w:val="3"/>
          <w:sz w:val="21"/>
        </w:rPr>
        <w:t xml:space="preserve">When the transmitter is </w:t>
      </w:r>
      <w:r>
        <w:rPr>
          <w:rFonts w:eastAsia="Times New Roman"/>
          <w:b/>
          <w:color w:val="000000"/>
          <w:spacing w:val="3"/>
          <w:sz w:val="21"/>
        </w:rPr>
        <w:t xml:space="preserve">in a position of rest, as </w:t>
      </w:r>
      <w:r>
        <w:rPr>
          <w:rFonts w:eastAsia="Times New Roman"/>
          <w:color w:val="000000"/>
          <w:spacing w:val="3"/>
          <w:sz w:val="21"/>
        </w:rPr>
        <w:t xml:space="preserve">shown in the figure, F is in contact with </w:t>
      </w:r>
      <w:r>
        <w:rPr>
          <w:rFonts w:eastAsia="Times New Roman"/>
          <w:i/>
          <w:color w:val="000000"/>
          <w:spacing w:val="3"/>
          <w:sz w:val="21"/>
        </w:rPr>
        <w:t xml:space="preserve">f </w:t>
      </w:r>
      <w:r>
        <w:rPr>
          <w:rFonts w:eastAsia="Times New Roman"/>
          <w:color w:val="000000"/>
          <w:spacing w:val="3"/>
          <w:sz w:val="21"/>
        </w:rPr>
        <w:t xml:space="preserve">and </w:t>
      </w:r>
      <w:r>
        <w:rPr>
          <w:rFonts w:eastAsia="Times New Roman"/>
          <w:b/>
          <w:color w:val="000000"/>
          <w:spacing w:val="3"/>
          <w:sz w:val="21"/>
        </w:rPr>
        <w:t xml:space="preserve">G </w:t>
      </w:r>
      <w:proofErr w:type="spellStart"/>
      <w:r>
        <w:rPr>
          <w:rFonts w:eastAsia="Times New Roman"/>
          <w:b/>
          <w:color w:val="000000"/>
          <w:spacing w:val="3"/>
          <w:sz w:val="21"/>
        </w:rPr>
        <w:t>witlif</w:t>
      </w:r>
      <w:r>
        <w:rPr>
          <w:rFonts w:ascii="Bookman Old Style" w:eastAsia="Bookman Old Style" w:hAnsi="Bookman Old Style"/>
          <w:b/>
          <w:color w:val="000000"/>
          <w:spacing w:val="3"/>
          <w:sz w:val="21"/>
          <w:vertAlign w:val="subscript"/>
        </w:rPr>
        <w:t>i</w:t>
      </w:r>
      <w:proofErr w:type="spellEnd"/>
      <w:r>
        <w:rPr>
          <w:rFonts w:eastAsia="Times New Roman"/>
          <w:b/>
          <w:color w:val="000000"/>
          <w:spacing w:val="3"/>
          <w:sz w:val="21"/>
        </w:rPr>
        <w:t xml:space="preserve">, </w:t>
      </w:r>
      <w:r>
        <w:rPr>
          <w:rFonts w:eastAsia="Times New Roman"/>
          <w:color w:val="000000"/>
          <w:spacing w:val="3"/>
          <w:sz w:val="21"/>
        </w:rPr>
        <w:t xml:space="preserve">and the parts are kept in this position by the action of the spring </w:t>
      </w:r>
      <w:proofErr w:type="gramStart"/>
      <w:r>
        <w:rPr>
          <w:rFonts w:eastAsia="Times New Roman"/>
          <w:color w:val="000000"/>
          <w:spacing w:val="3"/>
          <w:sz w:val="21"/>
        </w:rPr>
        <w:t>e</w:t>
      </w:r>
      <w:r>
        <w:rPr>
          <w:rFonts w:ascii="Bookman Old Style" w:eastAsia="Bookman Old Style" w:hAnsi="Bookman Old Style"/>
          <w:color w:val="000000"/>
          <w:spacing w:val="3"/>
          <w:sz w:val="21"/>
          <w:vertAlign w:val="subscript"/>
        </w:rPr>
        <w:t>l</w:t>
      </w:r>
      <w:proofErr w:type="gramEnd"/>
      <w:r>
        <w:rPr>
          <w:rFonts w:eastAsia="Times New Roman"/>
          <w:color w:val="000000"/>
          <w:spacing w:val="3"/>
          <w:sz w:val="21"/>
        </w:rPr>
        <w:t>. When key K</w:t>
      </w:r>
      <w:r>
        <w:rPr>
          <w:rFonts w:ascii="Bookman Old Style" w:eastAsia="Bookman Old Style" w:hAnsi="Bookman Old Style"/>
          <w:color w:val="000000"/>
          <w:spacing w:val="3"/>
          <w:sz w:val="21"/>
          <w:vertAlign w:val="subscript"/>
        </w:rPr>
        <w:t>9</w:t>
      </w:r>
      <w:r>
        <w:rPr>
          <w:rFonts w:eastAsia="Times New Roman"/>
          <w:color w:val="000000"/>
          <w:spacing w:val="3"/>
          <w:sz w:val="21"/>
        </w:rPr>
        <w:t xml:space="preserve"> is depressed, the arm </w:t>
      </w:r>
      <w:r>
        <w:rPr>
          <w:rFonts w:eastAsia="Times New Roman"/>
          <w:b/>
          <w:i/>
          <w:color w:val="000000"/>
          <w:spacing w:val="3"/>
          <w:sz w:val="19"/>
        </w:rPr>
        <w:t xml:space="preserve">e </w:t>
      </w:r>
      <w:r>
        <w:rPr>
          <w:rFonts w:eastAsia="Times New Roman"/>
          <w:color w:val="000000"/>
          <w:spacing w:val="3"/>
          <w:sz w:val="21"/>
        </w:rPr>
        <w:t xml:space="preserve">is raised </w:t>
      </w:r>
      <w:r>
        <w:rPr>
          <w:rFonts w:eastAsia="Times New Roman"/>
          <w:b/>
          <w:color w:val="000000"/>
          <w:spacing w:val="3"/>
          <w:sz w:val="21"/>
        </w:rPr>
        <w:t xml:space="preserve">by the action of </w:t>
      </w:r>
      <w:r>
        <w:rPr>
          <w:rFonts w:eastAsia="Times New Roman"/>
          <w:color w:val="000000"/>
          <w:spacing w:val="3"/>
          <w:sz w:val="21"/>
        </w:rPr>
        <w:t xml:space="preserve">the electro-magnet </w:t>
      </w:r>
      <w:r>
        <w:rPr>
          <w:rFonts w:eastAsia="Times New Roman"/>
          <w:b/>
          <w:color w:val="000000"/>
          <w:spacing w:val="3"/>
          <w:sz w:val="14"/>
        </w:rPr>
        <w:t>T</w:t>
      </w:r>
      <w:r>
        <w:rPr>
          <w:rFonts w:eastAsia="Times New Roman"/>
          <w:b/>
          <w:color w:val="000000"/>
          <w:spacing w:val="3"/>
          <w:sz w:val="14"/>
          <w:vertAlign w:val="subscript"/>
        </w:rPr>
        <w:t>2</w:t>
      </w:r>
      <w:r>
        <w:rPr>
          <w:rFonts w:eastAsia="Times New Roman"/>
          <w:color w:val="000000"/>
          <w:spacing w:val="3"/>
          <w:sz w:val="21"/>
        </w:rPr>
        <w:t xml:space="preserve"> upon the bent lever </w:t>
      </w:r>
      <w:r>
        <w:rPr>
          <w:rFonts w:eastAsia="Times New Roman"/>
          <w:i/>
          <w:color w:val="000000"/>
          <w:spacing w:val="3"/>
          <w:sz w:val="21"/>
        </w:rPr>
        <w:t xml:space="preserve">d; </w:t>
      </w:r>
      <w:r>
        <w:rPr>
          <w:rFonts w:eastAsia="Times New Roman"/>
          <w:b/>
          <w:color w:val="000000"/>
          <w:spacing w:val="3"/>
          <w:sz w:val="21"/>
        </w:rPr>
        <w:t xml:space="preserve">this turns the </w:t>
      </w:r>
      <w:r>
        <w:rPr>
          <w:rFonts w:eastAsia="Times New Roman"/>
          <w:color w:val="000000"/>
          <w:spacing w:val="3"/>
          <w:sz w:val="21"/>
        </w:rPr>
        <w:t xml:space="preserve">plate E upon its axis, and brings F into contact with </w:t>
      </w:r>
      <w:r>
        <w:rPr>
          <w:rFonts w:eastAsia="Times New Roman"/>
          <w:b/>
          <w:i/>
          <w:color w:val="000000"/>
          <w:spacing w:val="3"/>
          <w:sz w:val="19"/>
        </w:rPr>
        <w:t xml:space="preserve">g </w:t>
      </w:r>
      <w:r>
        <w:rPr>
          <w:rFonts w:eastAsia="Times New Roman"/>
          <w:b/>
          <w:color w:val="000000"/>
          <w:spacing w:val="3"/>
          <w:sz w:val="21"/>
        </w:rPr>
        <w:t xml:space="preserve">and G with </w:t>
      </w:r>
      <w:r>
        <w:rPr>
          <w:rFonts w:eastAsia="Times New Roman"/>
          <w:b/>
          <w:i/>
          <w:color w:val="000000"/>
          <w:spacing w:val="3"/>
          <w:sz w:val="19"/>
        </w:rPr>
        <w:t>g,</w:t>
      </w:r>
    </w:p>
    <w:p w14:paraId="16A31057" w14:textId="77777777" w:rsidR="00CF4BE1" w:rsidRDefault="00CF4BE1">
      <w:pPr>
        <w:sectPr w:rsidR="00CF4BE1">
          <w:pgSz w:w="7584" w:h="11693"/>
          <w:pgMar w:top="400" w:right="995" w:bottom="677" w:left="789" w:header="720" w:footer="720" w:gutter="0"/>
          <w:cols w:space="720"/>
        </w:sectPr>
      </w:pPr>
    </w:p>
    <w:p w14:paraId="16A31058" w14:textId="77777777" w:rsidR="00CF4BE1" w:rsidRDefault="00000000">
      <w:pPr>
        <w:tabs>
          <w:tab w:val="left" w:pos="1728"/>
        </w:tabs>
        <w:spacing w:line="236" w:lineRule="exact"/>
        <w:ind w:left="72"/>
        <w:textAlignment w:val="baseline"/>
        <w:rPr>
          <w:rFonts w:eastAsia="Times New Roman"/>
          <w:color w:val="000000"/>
          <w:sz w:val="21"/>
        </w:rPr>
      </w:pPr>
      <w:r>
        <w:lastRenderedPageBreak/>
        <w:pict w14:anchorId="16A3264F">
          <v:shape id="_x0000_s2150" type="#_x0000_t202" style="position:absolute;left:0;text-align:left;margin-left:0;margin-top:0;width:376.8pt;height:579.1pt;z-index:-251661312;mso-position-horizontal-relative:page;mso-position-vertical-relative:page" fillcolor="#ededed" stroked="f">
            <v:textbox>
              <w:txbxContent>
                <w:p w14:paraId="16A333CA"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21"/>
        </w:rPr>
        <w:t>850</w:t>
      </w:r>
      <w:r>
        <w:rPr>
          <w:rFonts w:eastAsia="Times New Roman"/>
          <w:color w:val="000000"/>
          <w:sz w:val="21"/>
        </w:rPr>
        <w:tab/>
      </w:r>
      <w:proofErr w:type="gramStart"/>
      <w:r>
        <w:rPr>
          <w:rFonts w:eastAsia="Times New Roman"/>
          <w:b/>
          <w:color w:val="000000"/>
          <w:sz w:val="16"/>
        </w:rPr>
        <w:t>QUADRUPLE</w:t>
      </w:r>
      <w:proofErr w:type="gramEnd"/>
      <w:r>
        <w:rPr>
          <w:rFonts w:eastAsia="Times New Roman"/>
          <w:b/>
          <w:color w:val="000000"/>
          <w:sz w:val="16"/>
        </w:rPr>
        <w:t>% TELEGRAPHY.</w:t>
      </w:r>
    </w:p>
    <w:p w14:paraId="16A31059" w14:textId="77777777" w:rsidR="00CF4BE1" w:rsidRDefault="00000000">
      <w:pPr>
        <w:spacing w:before="208" w:line="243" w:lineRule="exact"/>
        <w:ind w:left="72" w:firstLine="288"/>
        <w:textAlignment w:val="baseline"/>
        <w:rPr>
          <w:rFonts w:eastAsia="Times New Roman"/>
          <w:color w:val="000000"/>
          <w:sz w:val="21"/>
        </w:rPr>
      </w:pPr>
      <w:r>
        <w:rPr>
          <w:rFonts w:eastAsia="Times New Roman"/>
          <w:color w:val="000000"/>
          <w:sz w:val="21"/>
        </w:rPr>
        <w:t xml:space="preserve">In this apparatus, as in the one previously described, there are four different electrical conditions possible when transmitting two simultaneous despatches in the same direction, as </w:t>
      </w:r>
      <w:proofErr w:type="gramStart"/>
      <w:r>
        <w:rPr>
          <w:rFonts w:eastAsia="Times New Roman"/>
          <w:color w:val="000000"/>
          <w:sz w:val="21"/>
        </w:rPr>
        <w:t>follows :</w:t>
      </w:r>
      <w:proofErr w:type="gramEnd"/>
    </w:p>
    <w:p w14:paraId="16A3105A" w14:textId="77777777" w:rsidR="00CF4BE1" w:rsidRDefault="00000000">
      <w:pPr>
        <w:numPr>
          <w:ilvl w:val="0"/>
          <w:numId w:val="25"/>
        </w:numPr>
        <w:tabs>
          <w:tab w:val="clear" w:pos="216"/>
          <w:tab w:val="left" w:pos="576"/>
        </w:tabs>
        <w:spacing w:before="20" w:line="243" w:lineRule="exact"/>
        <w:jc w:val="both"/>
        <w:textAlignment w:val="baseline"/>
        <w:rPr>
          <w:rFonts w:eastAsia="Times New Roman"/>
          <w:i/>
          <w:color w:val="000000"/>
          <w:spacing w:val="3"/>
          <w:sz w:val="21"/>
        </w:rPr>
      </w:pPr>
      <w:r>
        <w:rPr>
          <w:rFonts w:eastAsia="Times New Roman"/>
          <w:i/>
          <w:color w:val="000000"/>
          <w:spacing w:val="3"/>
          <w:sz w:val="21"/>
        </w:rPr>
        <w:t xml:space="preserve">Both keys </w:t>
      </w:r>
      <w:proofErr w:type="gramStart"/>
      <w:r>
        <w:rPr>
          <w:rFonts w:eastAsia="Times New Roman"/>
          <w:i/>
          <w:color w:val="000000"/>
          <w:spacing w:val="3"/>
          <w:sz w:val="21"/>
        </w:rPr>
        <w:t>in</w:t>
      </w:r>
      <w:proofErr w:type="gramEnd"/>
      <w:r>
        <w:rPr>
          <w:rFonts w:eastAsia="Times New Roman"/>
          <w:i/>
          <w:color w:val="000000"/>
          <w:spacing w:val="3"/>
          <w:sz w:val="21"/>
        </w:rPr>
        <w:t xml:space="preserve"> a position of rest. </w:t>
      </w:r>
      <w:r>
        <w:rPr>
          <w:rFonts w:eastAsia="Times New Roman"/>
          <w:color w:val="000000"/>
          <w:spacing w:val="3"/>
          <w:sz w:val="21"/>
        </w:rPr>
        <w:t>This position is represented in fig. 500. Disregarding for the present the receiving instru</w:t>
      </w:r>
      <w:r>
        <w:rPr>
          <w:rFonts w:eastAsia="Times New Roman"/>
          <w:color w:val="000000"/>
          <w:spacing w:val="3"/>
          <w:sz w:val="21"/>
        </w:rPr>
        <w:softHyphen/>
        <w:t xml:space="preserve">ments and their connections, the circuit may be traced as follows : From the earth at G through wires 9 and 8, contact spring </w:t>
      </w:r>
      <w:r>
        <w:rPr>
          <w:rFonts w:eastAsia="Times New Roman"/>
          <w:i/>
          <w:color w:val="000000"/>
          <w:spacing w:val="3"/>
          <w:sz w:val="21"/>
        </w:rPr>
        <w:t xml:space="preserve">b, </w:t>
      </w:r>
      <w:r>
        <w:rPr>
          <w:rFonts w:eastAsia="Times New Roman"/>
          <w:color w:val="000000"/>
          <w:spacing w:val="3"/>
          <w:sz w:val="21"/>
        </w:rPr>
        <w:t xml:space="preserve">lever </w:t>
      </w:r>
      <w:proofErr w:type="spellStart"/>
      <w:r>
        <w:rPr>
          <w:rFonts w:eastAsia="Times New Roman"/>
          <w:color w:val="000000"/>
          <w:spacing w:val="3"/>
          <w:sz w:val="21"/>
        </w:rPr>
        <w:t>t</w:t>
      </w:r>
      <w:r>
        <w:rPr>
          <w:rFonts w:ascii="Bookman Old Style" w:eastAsia="Bookman Old Style" w:hAnsi="Bookman Old Style"/>
          <w:color w:val="000000"/>
          <w:spacing w:val="3"/>
          <w:sz w:val="21"/>
          <w:vertAlign w:val="subscript"/>
        </w:rPr>
        <w:t>i</w:t>
      </w:r>
      <w:proofErr w:type="spellEnd"/>
      <w:r>
        <w:rPr>
          <w:rFonts w:eastAsia="Times New Roman"/>
          <w:color w:val="000000"/>
          <w:spacing w:val="3"/>
          <w:sz w:val="21"/>
        </w:rPr>
        <w:t>, wire 7, contact pointf</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lever G, wires 6 and 5, and thence through the receiving instruments to the line L Thus the line wire is connected to earth without any battery, and there is no current upon the line.</w:t>
      </w:r>
    </w:p>
    <w:p w14:paraId="16A3105B" w14:textId="77777777" w:rsidR="00CF4BE1" w:rsidRDefault="00000000">
      <w:pPr>
        <w:numPr>
          <w:ilvl w:val="0"/>
          <w:numId w:val="25"/>
        </w:numPr>
        <w:tabs>
          <w:tab w:val="clear" w:pos="216"/>
          <w:tab w:val="left" w:pos="576"/>
        </w:tabs>
        <w:spacing w:before="16" w:line="243" w:lineRule="exact"/>
        <w:ind w:right="72"/>
        <w:jc w:val="both"/>
        <w:textAlignment w:val="baseline"/>
        <w:rPr>
          <w:rFonts w:eastAsia="Times New Roman"/>
          <w:i/>
          <w:color w:val="000000"/>
          <w:spacing w:val="2"/>
          <w:sz w:val="21"/>
        </w:rPr>
      </w:pPr>
      <w:r>
        <w:rPr>
          <w:rFonts w:eastAsia="Times New Roman"/>
          <w:i/>
          <w:color w:val="000000"/>
          <w:spacing w:val="2"/>
          <w:sz w:val="21"/>
        </w:rPr>
        <w:t xml:space="preserve">The first key closed and the second key </w:t>
      </w:r>
      <w:proofErr w:type="gramStart"/>
      <w:r>
        <w:rPr>
          <w:rFonts w:eastAsia="Times New Roman"/>
          <w:i/>
          <w:color w:val="000000"/>
          <w:spacing w:val="2"/>
          <w:sz w:val="21"/>
        </w:rPr>
        <w:t>open</w:t>
      </w:r>
      <w:proofErr w:type="gramEnd"/>
      <w:r>
        <w:rPr>
          <w:rFonts w:eastAsia="Times New Roman"/>
          <w:i/>
          <w:color w:val="000000"/>
          <w:spacing w:val="2"/>
          <w:sz w:val="21"/>
        </w:rPr>
        <w:t xml:space="preserve">. </w:t>
      </w:r>
      <w:r>
        <w:rPr>
          <w:rFonts w:eastAsia="Times New Roman"/>
          <w:color w:val="000000"/>
          <w:spacing w:val="2"/>
          <w:sz w:val="21"/>
        </w:rPr>
        <w:t xml:space="preserve">The route is the same as before from the earth at G to contact spring </w:t>
      </w:r>
      <w:r>
        <w:rPr>
          <w:rFonts w:eastAsia="Times New Roman"/>
          <w:i/>
          <w:color w:val="000000"/>
          <w:spacing w:val="2"/>
          <w:sz w:val="21"/>
        </w:rPr>
        <w:t xml:space="preserve">b. </w:t>
      </w:r>
      <w:r>
        <w:rPr>
          <w:rFonts w:eastAsia="Times New Roman"/>
          <w:color w:val="000000"/>
          <w:spacing w:val="2"/>
          <w:sz w:val="21"/>
        </w:rPr>
        <w:t>From this point it now diverges through contact lever F, wires 12, 13, and battery B to wire 7, and thence to the line as before. The battery B is now in circuit and sends a current to line.</w:t>
      </w:r>
    </w:p>
    <w:p w14:paraId="16A3105C" w14:textId="77777777" w:rsidR="00CF4BE1" w:rsidRDefault="00000000">
      <w:pPr>
        <w:numPr>
          <w:ilvl w:val="0"/>
          <w:numId w:val="25"/>
        </w:numPr>
        <w:tabs>
          <w:tab w:val="clear" w:pos="216"/>
          <w:tab w:val="left" w:pos="576"/>
        </w:tabs>
        <w:spacing w:before="14" w:line="243" w:lineRule="exact"/>
        <w:ind w:right="72"/>
        <w:jc w:val="both"/>
        <w:textAlignment w:val="baseline"/>
        <w:rPr>
          <w:rFonts w:eastAsia="Times New Roman"/>
          <w:i/>
          <w:color w:val="000000"/>
          <w:sz w:val="21"/>
        </w:rPr>
      </w:pPr>
      <w:r>
        <w:rPr>
          <w:rFonts w:eastAsia="Times New Roman"/>
          <w:i/>
          <w:color w:val="000000"/>
          <w:sz w:val="21"/>
        </w:rPr>
        <w:t xml:space="preserve">The second key closed and the first key </w:t>
      </w:r>
      <w:proofErr w:type="gramStart"/>
      <w:r>
        <w:rPr>
          <w:rFonts w:eastAsia="Times New Roman"/>
          <w:i/>
          <w:color w:val="000000"/>
          <w:sz w:val="21"/>
        </w:rPr>
        <w:t>open</w:t>
      </w:r>
      <w:proofErr w:type="gramEnd"/>
      <w:r>
        <w:rPr>
          <w:rFonts w:eastAsia="Times New Roman"/>
          <w:i/>
          <w:color w:val="000000"/>
          <w:sz w:val="21"/>
        </w:rPr>
        <w:t xml:space="preserve">. </w:t>
      </w:r>
      <w:r>
        <w:rPr>
          <w:rFonts w:eastAsia="Times New Roman"/>
          <w:color w:val="000000"/>
          <w:sz w:val="21"/>
        </w:rPr>
        <w:t xml:space="preserve">The route is now from the earth at G, through wires 9 and 8, contact spring </w:t>
      </w:r>
      <w:r>
        <w:rPr>
          <w:rFonts w:eastAsia="Times New Roman"/>
          <w:i/>
          <w:color w:val="000000"/>
          <w:sz w:val="21"/>
        </w:rPr>
        <w:t xml:space="preserve">b </w:t>
      </w:r>
      <w:r>
        <w:rPr>
          <w:rFonts w:eastAsia="Times New Roman"/>
          <w:color w:val="000000"/>
          <w:sz w:val="21"/>
        </w:rPr>
        <w:t>and lever t</w:t>
      </w:r>
      <w:r>
        <w:rPr>
          <w:rFonts w:ascii="Bookman Old Style" w:eastAsia="Bookman Old Style" w:hAnsi="Bookman Old Style"/>
          <w:color w:val="000000"/>
          <w:sz w:val="21"/>
          <w:vertAlign w:val="subscript"/>
        </w:rPr>
        <w:t>1</w:t>
      </w:r>
      <w:r>
        <w:rPr>
          <w:rFonts w:eastAsia="Times New Roman"/>
          <w:color w:val="000000"/>
          <w:sz w:val="21"/>
        </w:rPr>
        <w:t xml:space="preserve">, as in the first instance, thence through battery </w:t>
      </w:r>
      <w:r>
        <w:rPr>
          <w:rFonts w:eastAsia="Times New Roman"/>
          <w:i/>
          <w:color w:val="000000"/>
          <w:sz w:val="21"/>
        </w:rPr>
        <w:t xml:space="preserve">B, </w:t>
      </w:r>
      <w:r>
        <w:rPr>
          <w:rFonts w:eastAsia="Times New Roman"/>
          <w:color w:val="000000"/>
          <w:sz w:val="21"/>
        </w:rPr>
        <w:t>wires 13, 12, contact lever G, wires 6, 5, and through the receiving instruments to line. The same battery B now sends a — current. to the line.</w:t>
      </w:r>
    </w:p>
    <w:p w14:paraId="16A3105D" w14:textId="46FA4BFE" w:rsidR="00CF4BE1" w:rsidRDefault="00000000">
      <w:pPr>
        <w:numPr>
          <w:ilvl w:val="0"/>
          <w:numId w:val="25"/>
        </w:numPr>
        <w:tabs>
          <w:tab w:val="clear" w:pos="216"/>
          <w:tab w:val="left" w:pos="576"/>
        </w:tabs>
        <w:spacing w:before="23" w:line="243" w:lineRule="exact"/>
        <w:ind w:right="72"/>
        <w:textAlignment w:val="baseline"/>
        <w:rPr>
          <w:rFonts w:eastAsia="Times New Roman"/>
          <w:i/>
          <w:color w:val="000000"/>
          <w:spacing w:val="3"/>
          <w:sz w:val="21"/>
        </w:rPr>
      </w:pPr>
      <w:r>
        <w:rPr>
          <w:rFonts w:eastAsia="Times New Roman"/>
          <w:i/>
          <w:color w:val="000000"/>
          <w:spacing w:val="3"/>
          <w:sz w:val="21"/>
        </w:rPr>
        <w:t xml:space="preserve">Both keys closed. </w:t>
      </w:r>
      <w:r>
        <w:rPr>
          <w:rFonts w:eastAsia="Times New Roman"/>
          <w:color w:val="000000"/>
          <w:spacing w:val="3"/>
          <w:sz w:val="21"/>
        </w:rPr>
        <w:t xml:space="preserve">The route is now from the earth at G, by wires 9 and 8 to contact spring </w:t>
      </w:r>
      <w:r>
        <w:rPr>
          <w:rFonts w:eastAsia="Times New Roman"/>
          <w:i/>
          <w:color w:val="000000"/>
          <w:spacing w:val="3"/>
          <w:sz w:val="21"/>
        </w:rPr>
        <w:t xml:space="preserve">b; </w:t>
      </w:r>
      <w:r>
        <w:rPr>
          <w:rFonts w:eastAsia="Times New Roman"/>
          <w:color w:val="000000"/>
          <w:spacing w:val="3"/>
          <w:sz w:val="21"/>
        </w:rPr>
        <w:t>thence by contact point a and wire 14 to battery 3B</w:t>
      </w:r>
      <w:r w:rsidR="0027141B">
        <w:rPr>
          <w:rFonts w:eastAsia="Times New Roman"/>
          <w:color w:val="000000"/>
          <w:spacing w:val="3"/>
          <w:sz w:val="21"/>
        </w:rPr>
        <w:t>;</w:t>
      </w:r>
      <w:r>
        <w:rPr>
          <w:rFonts w:eastAsia="Times New Roman"/>
          <w:color w:val="000000"/>
          <w:spacing w:val="3"/>
          <w:sz w:val="21"/>
        </w:rPr>
        <w:t xml:space="preserve"> thence by wire 15, through </w:t>
      </w:r>
      <w:r>
        <w:rPr>
          <w:rFonts w:eastAsia="Times New Roman"/>
          <w:i/>
          <w:color w:val="000000"/>
          <w:spacing w:val="3"/>
          <w:sz w:val="21"/>
        </w:rPr>
        <w:t xml:space="preserve">g </w:t>
      </w:r>
      <w:r>
        <w:rPr>
          <w:rFonts w:eastAsia="Times New Roman"/>
          <w:color w:val="000000"/>
          <w:spacing w:val="3"/>
          <w:sz w:val="21"/>
        </w:rPr>
        <w:t xml:space="preserve">to lever F, wire 12 and </w:t>
      </w:r>
      <w:proofErr w:type="gramStart"/>
      <w:r>
        <w:rPr>
          <w:rFonts w:eastAsia="Times New Roman"/>
          <w:i/>
          <w:color w:val="000000"/>
          <w:spacing w:val="3"/>
          <w:sz w:val="21"/>
        </w:rPr>
        <w:t>g ,</w:t>
      </w:r>
      <w:proofErr w:type="gramEnd"/>
      <w:r>
        <w:rPr>
          <w:rFonts w:eastAsia="Times New Roman"/>
          <w:i/>
          <w:color w:val="000000"/>
          <w:spacing w:val="3"/>
          <w:sz w:val="21"/>
        </w:rPr>
        <w:t xml:space="preserve"> </w:t>
      </w:r>
      <w:r>
        <w:rPr>
          <w:rFonts w:eastAsia="Times New Roman"/>
          <w:color w:val="000000"/>
          <w:spacing w:val="3"/>
          <w:sz w:val="21"/>
        </w:rPr>
        <w:t>to contact lever G, and finally through wires 6 and 5 to the line. The battery 3B, which contains about three times as many elements as B, now sends a + current to the line. It will thus be seen that the two batteries B and 3B are never thrown together on the line at the same time, as in the previous arrangement.</w:t>
      </w:r>
    </w:p>
    <w:p w14:paraId="16A3105E" w14:textId="77777777" w:rsidR="00CF4BE1" w:rsidRDefault="00000000">
      <w:pPr>
        <w:spacing w:before="10" w:line="243" w:lineRule="exact"/>
        <w:ind w:left="72" w:right="144" w:firstLine="216"/>
        <w:jc w:val="both"/>
        <w:textAlignment w:val="baseline"/>
        <w:rPr>
          <w:rFonts w:eastAsia="Times New Roman"/>
          <w:color w:val="000000"/>
          <w:sz w:val="21"/>
        </w:rPr>
      </w:pPr>
      <w:r>
        <w:rPr>
          <w:rFonts w:eastAsia="Times New Roman"/>
          <w:color w:val="000000"/>
          <w:sz w:val="21"/>
        </w:rPr>
        <w:t>The receiving apparatus consists of two sounders, S</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16"/>
        </w:rPr>
        <w:t>S</w:t>
      </w:r>
      <w:r>
        <w:rPr>
          <w:rFonts w:eastAsia="Times New Roman"/>
          <w:b/>
          <w:color w:val="000000"/>
          <w:sz w:val="16"/>
          <w:vertAlign w:val="subscript"/>
        </w:rPr>
        <w:t>2</w:t>
      </w:r>
      <w:r>
        <w:rPr>
          <w:rFonts w:eastAsia="Times New Roman"/>
          <w:b/>
          <w:color w:val="000000"/>
          <w:sz w:val="16"/>
        </w:rPr>
        <w:t xml:space="preserve">, </w:t>
      </w:r>
      <w:r>
        <w:rPr>
          <w:rFonts w:eastAsia="Times New Roman"/>
          <w:color w:val="000000"/>
          <w:sz w:val="21"/>
        </w:rPr>
        <w:t>which are controlled by two relays, R</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16"/>
        </w:rPr>
        <w:t>R</w:t>
      </w:r>
      <w:r>
        <w:rPr>
          <w:rFonts w:eastAsia="Times New Roman"/>
          <w:b/>
          <w:color w:val="000000"/>
          <w:sz w:val="16"/>
          <w:vertAlign w:val="subscript"/>
        </w:rPr>
        <w:t>2</w:t>
      </w:r>
      <w:r>
        <w:rPr>
          <w:rFonts w:eastAsia="Times New Roman"/>
          <w:b/>
          <w:color w:val="000000"/>
          <w:sz w:val="16"/>
        </w:rPr>
        <w:t xml:space="preserve">, </w:t>
      </w:r>
      <w:r>
        <w:rPr>
          <w:rFonts w:eastAsia="Times New Roman"/>
          <w:color w:val="000000"/>
          <w:sz w:val="21"/>
        </w:rPr>
        <w:t>fig. 500. The</w:t>
      </w:r>
    </w:p>
    <w:p w14:paraId="16A3105F" w14:textId="77777777" w:rsidR="00CF4BE1" w:rsidRDefault="00000000">
      <w:pPr>
        <w:spacing w:before="6" w:line="243" w:lineRule="exact"/>
        <w:ind w:left="72" w:right="144"/>
        <w:jc w:val="both"/>
        <w:textAlignment w:val="baseline"/>
        <w:rPr>
          <w:rFonts w:eastAsia="Times New Roman"/>
          <w:color w:val="000000"/>
          <w:sz w:val="21"/>
        </w:rPr>
      </w:pPr>
      <w:r>
        <w:rPr>
          <w:rFonts w:eastAsia="Times New Roman"/>
          <w:color w:val="000000"/>
          <w:sz w:val="21"/>
        </w:rPr>
        <w:t xml:space="preserve">line wire L, on entering the receiving station, passes through the coils of both relays, and thence to earth through the transmitting apparatus. Both relays are provided with </w:t>
      </w:r>
      <w:r>
        <w:rPr>
          <w:rFonts w:eastAsia="Times New Roman"/>
          <w:b/>
          <w:color w:val="000000"/>
          <w:sz w:val="21"/>
        </w:rPr>
        <w:t>polarized armatures,</w:t>
      </w:r>
    </w:p>
    <w:p w14:paraId="16A31060" w14:textId="77777777" w:rsidR="00CF4BE1" w:rsidRDefault="00CF4BE1">
      <w:pPr>
        <w:sectPr w:rsidR="00CF4BE1">
          <w:pgSz w:w="7536" w:h="11582"/>
          <w:pgMar w:top="1020" w:right="832" w:bottom="866" w:left="904" w:header="720" w:footer="720" w:gutter="0"/>
          <w:cols w:space="720"/>
        </w:sectPr>
      </w:pPr>
    </w:p>
    <w:p w14:paraId="16A31061" w14:textId="77777777" w:rsidR="00CF4BE1" w:rsidRDefault="00000000">
      <w:pPr>
        <w:tabs>
          <w:tab w:val="right" w:pos="5688"/>
        </w:tabs>
        <w:spacing w:line="245" w:lineRule="exact"/>
        <w:ind w:left="1800"/>
        <w:textAlignment w:val="baseline"/>
        <w:rPr>
          <w:rFonts w:ascii="Bookman Old Style" w:eastAsia="Bookman Old Style" w:hAnsi="Bookman Old Style"/>
          <w:b/>
          <w:color w:val="000000"/>
          <w:sz w:val="16"/>
        </w:rPr>
      </w:pPr>
      <w:r>
        <w:lastRenderedPageBreak/>
        <w:pict w14:anchorId="16A32650">
          <v:shape id="_x0000_s2149" type="#_x0000_t202" style="position:absolute;left:0;text-align:left;margin-left:0;margin-top:0;width:368.15pt;height:580.8pt;z-index:-251660288;mso-position-horizontal-relative:page;mso-position-vertical-relative:page" fillcolor="#ededed" stroked="f">
            <v:textbox>
              <w:txbxContent>
                <w:p w14:paraId="16A333CC"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6"/>
        </w:rPr>
        <w:t>DIFFERENTIAL 1ETHOD.</w:t>
      </w:r>
      <w:r>
        <w:rPr>
          <w:rFonts w:ascii="Bookman Old Style" w:eastAsia="Bookman Old Style" w:hAnsi="Bookman Old Style"/>
          <w:b/>
          <w:color w:val="000000"/>
          <w:sz w:val="16"/>
        </w:rPr>
        <w:tab/>
      </w:r>
      <w:r>
        <w:rPr>
          <w:rFonts w:eastAsia="Times New Roman"/>
          <w:color w:val="000000"/>
          <w:sz w:val="21"/>
        </w:rPr>
        <w:t>851</w:t>
      </w:r>
    </w:p>
    <w:p w14:paraId="16A31062" w14:textId="77777777" w:rsidR="00CF4BE1" w:rsidRDefault="00000000">
      <w:pPr>
        <w:spacing w:before="212" w:line="245" w:lineRule="exact"/>
        <w:ind w:left="72" w:right="144"/>
        <w:jc w:val="both"/>
        <w:textAlignment w:val="baseline"/>
        <w:rPr>
          <w:rFonts w:eastAsia="Times New Roman"/>
          <w:color w:val="000000"/>
          <w:sz w:val="21"/>
        </w:rPr>
      </w:pPr>
      <w:r>
        <w:rPr>
          <w:rFonts w:eastAsia="Times New Roman"/>
          <w:color w:val="000000"/>
          <w:sz w:val="21"/>
        </w:rPr>
        <w:t xml:space="preserve">and are preferably constructed with two electro-magnets </w:t>
      </w:r>
      <w:proofErr w:type="spellStart"/>
      <w:r>
        <w:rPr>
          <w:rFonts w:eastAsia="Times New Roman"/>
          <w:color w:val="000000"/>
          <w:sz w:val="21"/>
        </w:rPr>
        <w:t>m m</w:t>
      </w:r>
      <w:proofErr w:type="spellEnd"/>
      <w:r>
        <w:rPr>
          <w:rFonts w:eastAsia="Times New Roman"/>
          <w:color w:val="000000"/>
          <w:sz w:val="21"/>
        </w:rPr>
        <w:t>„ arranged with their poles facing each other, with a permanently magnetized armature between the opposite poles.</w:t>
      </w:r>
    </w:p>
    <w:p w14:paraId="16A31063" w14:textId="77777777" w:rsidR="00CF4BE1" w:rsidRDefault="00000000">
      <w:pPr>
        <w:spacing w:before="3" w:line="245" w:lineRule="exact"/>
        <w:ind w:left="72" w:right="144" w:firstLine="216"/>
        <w:jc w:val="both"/>
        <w:textAlignment w:val="baseline"/>
        <w:rPr>
          <w:rFonts w:eastAsia="Times New Roman"/>
          <w:color w:val="000000"/>
          <w:spacing w:val="2"/>
          <w:sz w:val="21"/>
        </w:rPr>
      </w:pPr>
      <w:r>
        <w:rPr>
          <w:rFonts w:eastAsia="Times New Roman"/>
          <w:color w:val="000000"/>
          <w:spacing w:val="2"/>
          <w:sz w:val="21"/>
        </w:rPr>
        <w:t>The arriving current, entering the relay R</w:t>
      </w:r>
      <w:r>
        <w:rPr>
          <w:rFonts w:ascii="Bookman Old Style" w:eastAsia="Bookman Old Style" w:hAnsi="Bookman Old Style"/>
          <w:color w:val="000000"/>
          <w:spacing w:val="2"/>
          <w:sz w:val="21"/>
          <w:vertAlign w:val="subscript"/>
        </w:rPr>
        <w:t>1</w:t>
      </w:r>
      <w:r>
        <w:rPr>
          <w:rFonts w:eastAsia="Times New Roman"/>
          <w:color w:val="000000"/>
          <w:spacing w:val="2"/>
          <w:sz w:val="21"/>
        </w:rPr>
        <w:t>, passes through the wire 2 and coil h, of magnet m and h, of m„ which are so arranged that a + current will cause the polarized armature n to be attracted by m</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and repelled by m, while with a — current the opposite effect will be produced.</w:t>
      </w:r>
    </w:p>
    <w:p w14:paraId="16A31064" w14:textId="0397B611" w:rsidR="00CF4BE1" w:rsidRDefault="00000000">
      <w:pPr>
        <w:spacing w:before="17" w:line="245" w:lineRule="exact"/>
        <w:ind w:left="72" w:right="144" w:firstLine="216"/>
        <w:jc w:val="both"/>
        <w:textAlignment w:val="baseline"/>
        <w:rPr>
          <w:rFonts w:eastAsia="Times New Roman"/>
          <w:color w:val="000000"/>
          <w:spacing w:val="2"/>
          <w:sz w:val="21"/>
        </w:rPr>
      </w:pPr>
      <w:r>
        <w:rPr>
          <w:rFonts w:eastAsia="Times New Roman"/>
          <w:color w:val="000000"/>
          <w:spacing w:val="2"/>
          <w:sz w:val="21"/>
        </w:rPr>
        <w:t>The armature of relay R</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is provided with a retracting spring r„ and operates the sounder S</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by, means of a local battery </w:t>
      </w:r>
      <w:r>
        <w:rPr>
          <w:rFonts w:eastAsia="Times New Roman"/>
          <w:i/>
          <w:color w:val="000000"/>
          <w:spacing w:val="2"/>
          <w:sz w:val="21"/>
        </w:rPr>
        <w:t>1</w:t>
      </w:r>
      <w:r>
        <w:rPr>
          <w:rFonts w:ascii="Bookman Old Style" w:eastAsia="Bookman Old Style" w:hAnsi="Bookman Old Style"/>
          <w:i/>
          <w:color w:val="000000"/>
          <w:spacing w:val="2"/>
          <w:sz w:val="21"/>
          <w:vertAlign w:val="subscript"/>
        </w:rPr>
        <w:t>1</w:t>
      </w:r>
      <w:r>
        <w:rPr>
          <w:rFonts w:eastAsia="Times New Roman"/>
          <w:i/>
          <w:color w:val="000000"/>
          <w:spacing w:val="2"/>
          <w:sz w:val="21"/>
        </w:rPr>
        <w:t xml:space="preserve">, </w:t>
      </w:r>
      <w:r>
        <w:rPr>
          <w:rFonts w:eastAsia="Times New Roman"/>
          <w:color w:val="000000"/>
          <w:spacing w:val="2"/>
          <w:sz w:val="21"/>
        </w:rPr>
        <w:t xml:space="preserve">in the ordinary manner. The relay </w:t>
      </w:r>
      <w:r>
        <w:rPr>
          <w:rFonts w:eastAsia="Times New Roman"/>
          <w:b/>
          <w:color w:val="000000"/>
          <w:spacing w:val="2"/>
          <w:sz w:val="21"/>
        </w:rPr>
        <w:t>R</w:t>
      </w:r>
      <w:r>
        <w:rPr>
          <w:rFonts w:eastAsia="Times New Roman"/>
          <w:b/>
          <w:color w:val="000000"/>
          <w:spacing w:val="2"/>
          <w:sz w:val="21"/>
          <w:vertAlign w:val="subscript"/>
        </w:rPr>
        <w:t>2</w:t>
      </w:r>
      <w:r>
        <w:rPr>
          <w:rFonts w:eastAsia="Times New Roman"/>
          <w:color w:val="000000"/>
          <w:spacing w:val="2"/>
          <w:sz w:val="21"/>
        </w:rPr>
        <w:t xml:space="preserve"> consists of two electro</w:t>
      </w:r>
      <w:r>
        <w:rPr>
          <w:rFonts w:eastAsia="Times New Roman"/>
          <w:color w:val="000000"/>
          <w:spacing w:val="2"/>
          <w:sz w:val="21"/>
        </w:rPr>
        <w:softHyphen/>
        <w:t xml:space="preserve">magnets </w:t>
      </w:r>
      <w:r>
        <w:rPr>
          <w:rFonts w:eastAsia="Times New Roman"/>
          <w:i/>
          <w:color w:val="000000"/>
          <w:spacing w:val="2"/>
          <w:sz w:val="21"/>
        </w:rPr>
        <w:t xml:space="preserve">p </w:t>
      </w:r>
      <w:r>
        <w:rPr>
          <w:rFonts w:eastAsia="Times New Roman"/>
          <w:color w:val="000000"/>
          <w:spacing w:val="2"/>
          <w:sz w:val="21"/>
        </w:rPr>
        <w:t xml:space="preserve">and </w:t>
      </w:r>
      <w:r>
        <w:rPr>
          <w:rFonts w:ascii="Bookman Old Style" w:eastAsia="Bookman Old Style" w:hAnsi="Bookman Old Style"/>
          <w:color w:val="000000"/>
          <w:spacing w:val="2"/>
          <w:sz w:val="21"/>
          <w:vertAlign w:val="subscript"/>
        </w:rPr>
        <w:t>p1,</w:t>
      </w:r>
      <w:r>
        <w:rPr>
          <w:rFonts w:eastAsia="Times New Roman"/>
          <w:color w:val="000000"/>
          <w:spacing w:val="2"/>
          <w:sz w:val="21"/>
        </w:rPr>
        <w:t xml:space="preserve"> and its armature is also provided with a re</w:t>
      </w:r>
      <w:r>
        <w:rPr>
          <w:rFonts w:eastAsia="Times New Roman"/>
          <w:color w:val="000000"/>
          <w:spacing w:val="2"/>
          <w:sz w:val="21"/>
        </w:rPr>
        <w:softHyphen/>
        <w:t>tracting spring r,</w:t>
      </w:r>
      <w:r w:rsidR="0027141B">
        <w:rPr>
          <w:rFonts w:eastAsia="Times New Roman"/>
          <w:color w:val="000000"/>
          <w:spacing w:val="2"/>
          <w:sz w:val="21"/>
        </w:rPr>
        <w:t>;</w:t>
      </w:r>
      <w:r>
        <w:rPr>
          <w:rFonts w:eastAsia="Times New Roman"/>
          <w:color w:val="000000"/>
          <w:spacing w:val="2"/>
          <w:sz w:val="21"/>
        </w:rPr>
        <w:t xml:space="preserve"> but it differs materially from the other relay in the arrangement of its local connections. The polarized arma</w:t>
      </w:r>
      <w:r>
        <w:rPr>
          <w:rFonts w:eastAsia="Times New Roman"/>
          <w:color w:val="000000"/>
          <w:spacing w:val="2"/>
          <w:sz w:val="21"/>
        </w:rPr>
        <w:softHyphen/>
        <w:t xml:space="preserve">ture </w:t>
      </w:r>
      <w:r>
        <w:rPr>
          <w:rFonts w:eastAsia="Times New Roman"/>
          <w:i/>
          <w:color w:val="000000"/>
          <w:spacing w:val="2"/>
          <w:sz w:val="21"/>
        </w:rPr>
        <w:t xml:space="preserve">o </w:t>
      </w:r>
      <w:r>
        <w:rPr>
          <w:rFonts w:eastAsia="Times New Roman"/>
          <w:color w:val="000000"/>
          <w:spacing w:val="2"/>
          <w:sz w:val="21"/>
        </w:rPr>
        <w:t xml:space="preserve">is held by the tension of the spring r,, not against a fixed stop, but against the free end of a movable contact lever r, the opposite end of which turns upon an axis. The contact lever </w:t>
      </w:r>
      <w:r>
        <w:rPr>
          <w:rFonts w:eastAsia="Times New Roman"/>
          <w:i/>
          <w:color w:val="000000"/>
          <w:spacing w:val="2"/>
          <w:sz w:val="21"/>
        </w:rPr>
        <w:t xml:space="preserve">r </w:t>
      </w:r>
      <w:r>
        <w:rPr>
          <w:rFonts w:eastAsia="Times New Roman"/>
          <w:color w:val="000000"/>
          <w:spacing w:val="2"/>
          <w:sz w:val="21"/>
        </w:rPr>
        <w:t xml:space="preserve">is itself held against a fixed stop </w:t>
      </w:r>
      <w:r>
        <w:rPr>
          <w:rFonts w:eastAsia="Times New Roman"/>
          <w:i/>
          <w:color w:val="000000"/>
          <w:spacing w:val="2"/>
          <w:sz w:val="21"/>
        </w:rPr>
        <w:t xml:space="preserve">q </w:t>
      </w:r>
      <w:r>
        <w:rPr>
          <w:rFonts w:eastAsia="Times New Roman"/>
          <w:color w:val="000000"/>
          <w:spacing w:val="2"/>
          <w:sz w:val="21"/>
        </w:rPr>
        <w:t xml:space="preserve">by a spring </w:t>
      </w:r>
      <w:r>
        <w:rPr>
          <w:rFonts w:eastAsia="Times New Roman"/>
          <w:i/>
          <w:color w:val="000000"/>
          <w:spacing w:val="2"/>
          <w:sz w:val="21"/>
        </w:rPr>
        <w:t>q</w:t>
      </w:r>
      <w:r>
        <w:rPr>
          <w:rFonts w:ascii="Bookman Old Style" w:eastAsia="Bookman Old Style" w:hAnsi="Bookman Old Style"/>
          <w:i/>
          <w:color w:val="000000"/>
          <w:spacing w:val="2"/>
          <w:sz w:val="21"/>
          <w:vertAlign w:val="subscript"/>
        </w:rPr>
        <w:t>1</w:t>
      </w:r>
      <w:r>
        <w:rPr>
          <w:rFonts w:eastAsia="Times New Roman"/>
          <w:i/>
          <w:color w:val="000000"/>
          <w:spacing w:val="2"/>
          <w:sz w:val="21"/>
        </w:rPr>
        <w:t xml:space="preserve">, </w:t>
      </w:r>
      <w:r>
        <w:rPr>
          <w:rFonts w:eastAsia="Times New Roman"/>
          <w:color w:val="000000"/>
          <w:spacing w:val="2"/>
          <w:sz w:val="21"/>
        </w:rPr>
        <w:t>the tension of which considerably exceeds that of spring r</w:t>
      </w:r>
      <w:r>
        <w:rPr>
          <w:rFonts w:ascii="Bookman Old Style" w:eastAsia="Bookman Old Style" w:hAnsi="Bookman Old Style"/>
          <w:color w:val="000000"/>
          <w:spacing w:val="2"/>
          <w:sz w:val="21"/>
          <w:vertAlign w:val="subscript"/>
        </w:rPr>
        <w:t>3</w:t>
      </w:r>
      <w:r>
        <w:rPr>
          <w:rFonts w:eastAsia="Times New Roman"/>
          <w:color w:val="000000"/>
          <w:spacing w:val="2"/>
          <w:sz w:val="21"/>
        </w:rPr>
        <w:t xml:space="preserve">. The local battery w is placed in the wire 22, leading from the contact lever r to the differential sounder </w:t>
      </w:r>
      <w:r>
        <w:rPr>
          <w:rFonts w:eastAsia="Times New Roman"/>
          <w:b/>
          <w:color w:val="000000"/>
          <w:spacing w:val="2"/>
          <w:sz w:val="21"/>
        </w:rPr>
        <w:t>S</w:t>
      </w:r>
      <w:r>
        <w:rPr>
          <w:rFonts w:eastAsia="Times New Roman"/>
          <w:b/>
          <w:color w:val="000000"/>
          <w:spacing w:val="2"/>
          <w:sz w:val="21"/>
          <w:vertAlign w:val="subscript"/>
        </w:rPr>
        <w:t>s</w:t>
      </w:r>
      <w:r>
        <w:rPr>
          <w:rFonts w:eastAsia="Times New Roman"/>
          <w:b/>
          <w:color w:val="000000"/>
          <w:spacing w:val="2"/>
          <w:sz w:val="21"/>
        </w:rPr>
        <w:t>.</w:t>
      </w:r>
    </w:p>
    <w:p w14:paraId="16A31065" w14:textId="77777777" w:rsidR="00CF4BE1" w:rsidRDefault="00000000">
      <w:pPr>
        <w:spacing w:line="243" w:lineRule="exact"/>
        <w:ind w:left="72" w:right="144" w:firstLine="216"/>
        <w:jc w:val="both"/>
        <w:textAlignment w:val="baseline"/>
        <w:rPr>
          <w:rFonts w:eastAsia="Times New Roman"/>
          <w:color w:val="000000"/>
          <w:spacing w:val="2"/>
          <w:sz w:val="21"/>
        </w:rPr>
      </w:pPr>
      <w:r>
        <w:rPr>
          <w:rFonts w:eastAsia="Times New Roman"/>
          <w:color w:val="000000"/>
          <w:spacing w:val="2"/>
          <w:sz w:val="21"/>
        </w:rPr>
        <w:t xml:space="preserve">The </w:t>
      </w:r>
      <w:proofErr w:type="gramStart"/>
      <w:r>
        <w:rPr>
          <w:rFonts w:eastAsia="Times New Roman"/>
          <w:color w:val="000000"/>
          <w:spacing w:val="2"/>
          <w:sz w:val="21"/>
        </w:rPr>
        <w:t>manner in which</w:t>
      </w:r>
      <w:proofErr w:type="gramEnd"/>
      <w:r>
        <w:rPr>
          <w:rFonts w:eastAsia="Times New Roman"/>
          <w:color w:val="000000"/>
          <w:spacing w:val="2"/>
          <w:sz w:val="21"/>
        </w:rPr>
        <w:t xml:space="preserve"> the receiving instruments operate in each of the four different electrical conditions of the line is as </w:t>
      </w:r>
      <w:proofErr w:type="gramStart"/>
      <w:r>
        <w:rPr>
          <w:rFonts w:eastAsia="Times New Roman"/>
          <w:color w:val="000000"/>
          <w:spacing w:val="2"/>
          <w:sz w:val="21"/>
        </w:rPr>
        <w:t>follows :</w:t>
      </w:r>
      <w:proofErr w:type="gramEnd"/>
    </w:p>
    <w:p w14:paraId="16A31066" w14:textId="77777777" w:rsidR="00CF4BE1" w:rsidRDefault="00000000">
      <w:pPr>
        <w:numPr>
          <w:ilvl w:val="0"/>
          <w:numId w:val="26"/>
        </w:numPr>
        <w:tabs>
          <w:tab w:val="clear" w:pos="288"/>
          <w:tab w:val="left" w:pos="576"/>
        </w:tabs>
        <w:spacing w:before="7" w:line="245" w:lineRule="exact"/>
        <w:ind w:right="144"/>
        <w:jc w:val="both"/>
        <w:textAlignment w:val="baseline"/>
        <w:rPr>
          <w:rFonts w:eastAsia="Times New Roman"/>
          <w:i/>
          <w:color w:val="000000"/>
          <w:sz w:val="21"/>
        </w:rPr>
      </w:pPr>
      <w:r>
        <w:rPr>
          <w:rFonts w:eastAsia="Times New Roman"/>
          <w:i/>
          <w:color w:val="000000"/>
          <w:sz w:val="21"/>
        </w:rPr>
        <w:t xml:space="preserve">No current. </w:t>
      </w:r>
      <w:r>
        <w:rPr>
          <w:rFonts w:eastAsia="Times New Roman"/>
          <w:color w:val="000000"/>
          <w:sz w:val="21"/>
        </w:rPr>
        <w:t>The local circuit of sounder S</w:t>
      </w:r>
      <w:r>
        <w:rPr>
          <w:rFonts w:ascii="Bookman Old Style" w:eastAsia="Bookman Old Style" w:hAnsi="Bookman Old Style"/>
          <w:color w:val="000000"/>
          <w:sz w:val="21"/>
          <w:vertAlign w:val="subscript"/>
        </w:rPr>
        <w:t>1</w:t>
      </w:r>
      <w:r>
        <w:rPr>
          <w:rFonts w:eastAsia="Times New Roman"/>
          <w:color w:val="000000"/>
          <w:sz w:val="21"/>
        </w:rPr>
        <w:t xml:space="preserve"> is kept open by the action of spring r</w:t>
      </w:r>
      <w:r>
        <w:rPr>
          <w:rFonts w:ascii="Bookman Old Style" w:eastAsia="Bookman Old Style" w:hAnsi="Bookman Old Style"/>
          <w:color w:val="000000"/>
          <w:sz w:val="21"/>
          <w:vertAlign w:val="subscript"/>
        </w:rPr>
        <w:t>1</w:t>
      </w:r>
      <w:r>
        <w:rPr>
          <w:rFonts w:eastAsia="Times New Roman"/>
          <w:color w:val="000000"/>
          <w:sz w:val="21"/>
        </w:rPr>
        <w:t xml:space="preserve"> on armature n, and it remains inactive. The opposing branch circuits 23 and 24 of sounder </w:t>
      </w:r>
      <w:r>
        <w:rPr>
          <w:rFonts w:eastAsia="Times New Roman"/>
          <w:b/>
          <w:color w:val="000000"/>
          <w:sz w:val="21"/>
        </w:rPr>
        <w:t>S</w:t>
      </w:r>
      <w:r>
        <w:rPr>
          <w:rFonts w:eastAsia="Times New Roman"/>
          <w:b/>
          <w:color w:val="000000"/>
          <w:sz w:val="21"/>
          <w:vertAlign w:val="subscript"/>
        </w:rPr>
        <w:t>2</w:t>
      </w:r>
      <w:r>
        <w:rPr>
          <w:rFonts w:eastAsia="Times New Roman"/>
          <w:color w:val="000000"/>
          <w:sz w:val="21"/>
        </w:rPr>
        <w:t xml:space="preserve"> are both. closed by relay </w:t>
      </w:r>
      <w:r>
        <w:rPr>
          <w:rFonts w:eastAsia="Times New Roman"/>
          <w:b/>
          <w:color w:val="000000"/>
          <w:sz w:val="21"/>
        </w:rPr>
        <w:t>R</w:t>
      </w:r>
      <w:r>
        <w:rPr>
          <w:rFonts w:eastAsia="Times New Roman"/>
          <w:b/>
          <w:color w:val="000000"/>
          <w:sz w:val="21"/>
          <w:vertAlign w:val="subscript"/>
        </w:rPr>
        <w:t>2</w:t>
      </w:r>
      <w:r>
        <w:rPr>
          <w:rFonts w:eastAsia="Times New Roman"/>
          <w:b/>
          <w:color w:val="000000"/>
          <w:sz w:val="21"/>
        </w:rPr>
        <w:t xml:space="preserve">, </w:t>
      </w:r>
      <w:r>
        <w:rPr>
          <w:rFonts w:eastAsia="Times New Roman"/>
          <w:color w:val="000000"/>
          <w:sz w:val="21"/>
        </w:rPr>
        <w:t xml:space="preserve">which </w:t>
      </w:r>
      <w:proofErr w:type="gramStart"/>
      <w:r>
        <w:rPr>
          <w:rFonts w:eastAsia="Times New Roman"/>
          <w:color w:val="000000"/>
          <w:sz w:val="21"/>
        </w:rPr>
        <w:t>render</w:t>
      </w:r>
      <w:proofErr w:type="gramEnd"/>
      <w:r>
        <w:rPr>
          <w:rFonts w:eastAsia="Times New Roman"/>
          <w:color w:val="000000"/>
          <w:sz w:val="21"/>
        </w:rPr>
        <w:t xml:space="preserve"> it also inactive.</w:t>
      </w:r>
    </w:p>
    <w:p w14:paraId="16A31067" w14:textId="77777777" w:rsidR="00CF4BE1" w:rsidRDefault="00000000">
      <w:pPr>
        <w:numPr>
          <w:ilvl w:val="0"/>
          <w:numId w:val="26"/>
        </w:numPr>
        <w:tabs>
          <w:tab w:val="clear" w:pos="288"/>
          <w:tab w:val="left" w:pos="576"/>
        </w:tabs>
        <w:spacing w:before="3" w:line="245" w:lineRule="exact"/>
        <w:ind w:right="144"/>
        <w:jc w:val="both"/>
        <w:textAlignment w:val="baseline"/>
        <w:rPr>
          <w:rFonts w:eastAsia="Times New Roman"/>
          <w:i/>
          <w:color w:val="000000"/>
          <w:spacing w:val="2"/>
          <w:sz w:val="21"/>
        </w:rPr>
      </w:pPr>
      <w:r>
        <w:rPr>
          <w:rFonts w:eastAsia="Times New Roman"/>
          <w:i/>
          <w:color w:val="000000"/>
          <w:spacing w:val="2"/>
          <w:sz w:val="21"/>
        </w:rPr>
        <w:t xml:space="preserve">Current of + </w:t>
      </w:r>
      <w:r>
        <w:rPr>
          <w:rFonts w:eastAsia="Times New Roman"/>
          <w:color w:val="000000"/>
          <w:spacing w:val="2"/>
          <w:sz w:val="21"/>
        </w:rPr>
        <w:t>B. The relay R</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(which is affected by positive currents of any strength) operates sounder S</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The armature of relay </w:t>
      </w:r>
      <w:r>
        <w:rPr>
          <w:rFonts w:eastAsia="Times New Roman"/>
          <w:b/>
          <w:color w:val="000000"/>
          <w:spacing w:val="2"/>
          <w:sz w:val="21"/>
        </w:rPr>
        <w:t>R</w:t>
      </w:r>
      <w:r>
        <w:rPr>
          <w:rFonts w:eastAsia="Times New Roman"/>
          <w:b/>
          <w:color w:val="000000"/>
          <w:spacing w:val="2"/>
          <w:sz w:val="21"/>
          <w:vertAlign w:val="subscript"/>
        </w:rPr>
        <w:t>2</w:t>
      </w:r>
      <w:r>
        <w:rPr>
          <w:rFonts w:eastAsia="Times New Roman"/>
          <w:color w:val="000000"/>
          <w:spacing w:val="2"/>
          <w:sz w:val="21"/>
        </w:rPr>
        <w:t xml:space="preserve"> is pressed more strongly against contact lever r, but not with sufficient power to overcome the spring </w:t>
      </w:r>
      <w:r>
        <w:rPr>
          <w:rFonts w:eastAsia="Times New Roman"/>
          <w:i/>
          <w:color w:val="000000"/>
          <w:spacing w:val="2"/>
          <w:sz w:val="21"/>
        </w:rPr>
        <w:t>q</w:t>
      </w:r>
      <w:r>
        <w:rPr>
          <w:rFonts w:ascii="Bookman Old Style" w:eastAsia="Bookman Old Style" w:hAnsi="Bookman Old Style"/>
          <w:i/>
          <w:color w:val="000000"/>
          <w:spacing w:val="2"/>
          <w:sz w:val="21"/>
          <w:vertAlign w:val="subscript"/>
        </w:rPr>
        <w:t>1</w:t>
      </w:r>
      <w:r>
        <w:rPr>
          <w:rFonts w:eastAsia="Times New Roman"/>
          <w:i/>
          <w:color w:val="000000"/>
          <w:spacing w:val="2"/>
          <w:sz w:val="21"/>
        </w:rPr>
        <w:t xml:space="preserve">. </w:t>
      </w:r>
      <w:r>
        <w:rPr>
          <w:rFonts w:eastAsia="Times New Roman"/>
          <w:color w:val="000000"/>
          <w:spacing w:val="2"/>
          <w:sz w:val="21"/>
        </w:rPr>
        <w:t xml:space="preserve">Sounder </w:t>
      </w:r>
      <w:r>
        <w:rPr>
          <w:rFonts w:eastAsia="Times New Roman"/>
          <w:b/>
          <w:color w:val="000000"/>
          <w:spacing w:val="2"/>
          <w:sz w:val="21"/>
        </w:rPr>
        <w:t>S</w:t>
      </w:r>
      <w:r>
        <w:rPr>
          <w:rFonts w:eastAsia="Times New Roman"/>
          <w:b/>
          <w:color w:val="000000"/>
          <w:spacing w:val="2"/>
          <w:sz w:val="21"/>
          <w:vertAlign w:val="subscript"/>
        </w:rPr>
        <w:t>2</w:t>
      </w:r>
      <w:r>
        <w:rPr>
          <w:rFonts w:eastAsia="Times New Roman"/>
          <w:color w:val="000000"/>
          <w:spacing w:val="2"/>
          <w:sz w:val="21"/>
        </w:rPr>
        <w:t xml:space="preserve"> is therefore unaffected.</w:t>
      </w:r>
    </w:p>
    <w:p w14:paraId="16A31068" w14:textId="77777777" w:rsidR="00CF4BE1" w:rsidRDefault="00000000">
      <w:pPr>
        <w:numPr>
          <w:ilvl w:val="0"/>
          <w:numId w:val="26"/>
        </w:numPr>
        <w:tabs>
          <w:tab w:val="clear" w:pos="288"/>
          <w:tab w:val="left" w:pos="576"/>
        </w:tabs>
        <w:spacing w:before="6" w:line="245" w:lineRule="exact"/>
        <w:ind w:right="144"/>
        <w:jc w:val="both"/>
        <w:textAlignment w:val="baseline"/>
        <w:rPr>
          <w:rFonts w:eastAsia="Times New Roman"/>
          <w:i/>
          <w:color w:val="000000"/>
          <w:sz w:val="21"/>
        </w:rPr>
      </w:pPr>
      <w:r>
        <w:rPr>
          <w:rFonts w:eastAsia="Times New Roman"/>
          <w:i/>
          <w:color w:val="000000"/>
          <w:sz w:val="21"/>
        </w:rPr>
        <w:t xml:space="preserve">Current of — </w:t>
      </w:r>
      <w:r>
        <w:rPr>
          <w:rFonts w:eastAsia="Times New Roman"/>
          <w:color w:val="000000"/>
          <w:sz w:val="21"/>
        </w:rPr>
        <w:t>B. The armature of relay R</w:t>
      </w:r>
      <w:r>
        <w:rPr>
          <w:rFonts w:ascii="Bookman Old Style" w:eastAsia="Bookman Old Style" w:hAnsi="Bookman Old Style"/>
          <w:color w:val="000000"/>
          <w:sz w:val="21"/>
          <w:vertAlign w:val="subscript"/>
        </w:rPr>
        <w:t>1</w:t>
      </w:r>
      <w:r>
        <w:rPr>
          <w:rFonts w:eastAsia="Times New Roman"/>
          <w:color w:val="000000"/>
          <w:sz w:val="21"/>
        </w:rPr>
        <w:t xml:space="preserve"> is attracted toward its back stop, and S</w:t>
      </w:r>
      <w:r>
        <w:rPr>
          <w:rFonts w:ascii="Bookman Old Style" w:eastAsia="Bookman Old Style" w:hAnsi="Bookman Old Style"/>
          <w:color w:val="000000"/>
          <w:sz w:val="21"/>
          <w:vertAlign w:val="subscript"/>
        </w:rPr>
        <w:t>1</w:t>
      </w:r>
      <w:r>
        <w:rPr>
          <w:rFonts w:eastAsia="Times New Roman"/>
          <w:color w:val="000000"/>
          <w:sz w:val="21"/>
        </w:rPr>
        <w:t xml:space="preserve"> is not affected. The armature of R, is attracted to the right, and opens wire 24, which permits</w:t>
      </w:r>
    </w:p>
    <w:p w14:paraId="16A31069" w14:textId="77777777" w:rsidR="00CF4BE1" w:rsidRDefault="00CF4BE1">
      <w:pPr>
        <w:sectPr w:rsidR="00CF4BE1">
          <w:pgSz w:w="7363" w:h="11616"/>
          <w:pgMar w:top="1120" w:right="843" w:bottom="760" w:left="720" w:header="720" w:footer="720" w:gutter="0"/>
          <w:cols w:space="720"/>
        </w:sectPr>
      </w:pPr>
    </w:p>
    <w:p w14:paraId="16A3106A" w14:textId="77777777" w:rsidR="00CF4BE1" w:rsidRDefault="00000000">
      <w:pPr>
        <w:spacing w:line="247" w:lineRule="exact"/>
        <w:ind w:left="2160" w:right="72"/>
        <w:textAlignment w:val="baseline"/>
        <w:rPr>
          <w:rFonts w:ascii="Verdana" w:eastAsia="Verdana" w:hAnsi="Verdana"/>
          <w:color w:val="000000"/>
        </w:rPr>
      </w:pPr>
      <w:r>
        <w:lastRenderedPageBreak/>
        <w:pict w14:anchorId="16A32651">
          <v:shape id="_x0000_s2148" type="#_x0000_t202" style="position:absolute;left:0;text-align:left;margin-left:0;margin-top:0;width:383.05pt;height:578.9pt;z-index:-251659264;mso-position-horizontal-relative:page;mso-position-vertical-relative:page" fillcolor="#eee" stroked="f">
            <v:textbox>
              <w:txbxContent>
                <w:p w14:paraId="16A333CE" w14:textId="77777777" w:rsidR="00A918EA" w:rsidRDefault="00A918EA" w:rsidP="00D4639F">
                  <w:pPr>
                    <w:shd w:val="clear" w:color="auto" w:fill="FFFFFF" w:themeFill="background1"/>
                  </w:pPr>
                </w:p>
              </w:txbxContent>
            </v:textbox>
            <w10:wrap anchorx="page" anchory="page"/>
          </v:shape>
        </w:pict>
      </w:r>
      <w:r>
        <w:rPr>
          <w:rFonts w:ascii="Verdana" w:eastAsia="Verdana" w:hAnsi="Verdana"/>
          <w:color w:val="000000"/>
        </w:rPr>
        <w:t>•</w:t>
      </w:r>
    </w:p>
    <w:p w14:paraId="16A3106B" w14:textId="77777777" w:rsidR="00CF4BE1" w:rsidRDefault="00000000">
      <w:pPr>
        <w:tabs>
          <w:tab w:val="left" w:pos="1656"/>
        </w:tabs>
        <w:spacing w:before="39" w:line="246" w:lineRule="exact"/>
        <w:ind w:left="72" w:right="72"/>
        <w:textAlignment w:val="baseline"/>
        <w:rPr>
          <w:rFonts w:eastAsia="Times New Roman"/>
          <w:color w:val="000000"/>
          <w:spacing w:val="6"/>
          <w:sz w:val="21"/>
        </w:rPr>
      </w:pPr>
      <w:r>
        <w:rPr>
          <w:rFonts w:eastAsia="Times New Roman"/>
          <w:color w:val="000000"/>
          <w:spacing w:val="6"/>
          <w:sz w:val="21"/>
        </w:rPr>
        <w:t>852</w:t>
      </w:r>
      <w:r>
        <w:rPr>
          <w:rFonts w:eastAsia="Times New Roman"/>
          <w:color w:val="000000"/>
          <w:spacing w:val="6"/>
          <w:sz w:val="21"/>
        </w:rPr>
        <w:tab/>
      </w:r>
      <w:r>
        <w:rPr>
          <w:rFonts w:ascii="Bookman Old Style" w:eastAsia="Bookman Old Style" w:hAnsi="Bookman Old Style"/>
          <w:b/>
          <w:color w:val="000000"/>
          <w:spacing w:val="6"/>
          <w:sz w:val="15"/>
        </w:rPr>
        <w:t>QUADRUPLES TELEGRAPHY.</w:t>
      </w:r>
    </w:p>
    <w:p w14:paraId="16A3106C" w14:textId="77777777" w:rsidR="00CF4BE1" w:rsidRDefault="00000000">
      <w:pPr>
        <w:spacing w:before="197" w:line="251" w:lineRule="exact"/>
        <w:ind w:left="72" w:right="72"/>
        <w:jc w:val="both"/>
        <w:textAlignment w:val="baseline"/>
        <w:rPr>
          <w:rFonts w:eastAsia="Times New Roman"/>
          <w:color w:val="000000"/>
          <w:sz w:val="21"/>
        </w:rPr>
      </w:pPr>
      <w:r>
        <w:rPr>
          <w:rFonts w:eastAsia="Times New Roman"/>
          <w:color w:val="000000"/>
          <w:sz w:val="21"/>
        </w:rPr>
        <w:t xml:space="preserve">the local battery w to operate the sounder </w:t>
      </w:r>
      <w:r>
        <w:rPr>
          <w:rFonts w:eastAsia="Times New Roman"/>
          <w:b/>
          <w:color w:val="000000"/>
          <w:sz w:val="21"/>
        </w:rPr>
        <w:t>S</w:t>
      </w:r>
      <w:r>
        <w:rPr>
          <w:rFonts w:ascii="Bookman Old Style" w:eastAsia="Bookman Old Style" w:hAnsi="Bookman Old Style"/>
          <w:b/>
          <w:color w:val="000000"/>
          <w:sz w:val="21"/>
          <w:vertAlign w:val="subscript"/>
        </w:rPr>
        <w:t>2</w:t>
      </w:r>
      <w:r>
        <w:rPr>
          <w:rFonts w:eastAsia="Times New Roman"/>
          <w:color w:val="000000"/>
          <w:sz w:val="21"/>
        </w:rPr>
        <w:t xml:space="preserve"> by way of wires 22 and 23.</w:t>
      </w:r>
    </w:p>
    <w:p w14:paraId="16A3106D" w14:textId="77777777" w:rsidR="00CF4BE1" w:rsidRDefault="00000000">
      <w:pPr>
        <w:spacing w:before="2" w:line="246"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4. </w:t>
      </w:r>
      <w:r>
        <w:rPr>
          <w:rFonts w:ascii="Verdana" w:eastAsia="Verdana" w:hAnsi="Verdana"/>
          <w:i/>
          <w:color w:val="000000"/>
          <w:spacing w:val="4"/>
          <w:sz w:val="17"/>
        </w:rPr>
        <w:t xml:space="preserve">Current of + </w:t>
      </w:r>
      <w:r>
        <w:rPr>
          <w:rFonts w:eastAsia="Times New Roman"/>
          <w:color w:val="000000"/>
          <w:spacing w:val="4"/>
          <w:sz w:val="21"/>
        </w:rPr>
        <w:t xml:space="preserve">3B. The armature of relay R„ operates as in the second case. The increased power of the current from the battery of many elements causes the armature of </w:t>
      </w:r>
      <w:r>
        <w:rPr>
          <w:rFonts w:eastAsia="Times New Roman"/>
          <w:b/>
          <w:color w:val="000000"/>
          <w:spacing w:val="4"/>
          <w:sz w:val="21"/>
        </w:rPr>
        <w:t>R</w:t>
      </w:r>
      <w:r>
        <w:rPr>
          <w:rFonts w:ascii="Bookman Old Style" w:eastAsia="Bookman Old Style" w:hAnsi="Bookman Old Style"/>
          <w:b/>
          <w:color w:val="000000"/>
          <w:spacing w:val="4"/>
          <w:sz w:val="21"/>
          <w:vertAlign w:val="subscript"/>
        </w:rPr>
        <w:t>2</w:t>
      </w:r>
      <w:r>
        <w:rPr>
          <w:rFonts w:eastAsia="Times New Roman"/>
          <w:color w:val="000000"/>
          <w:spacing w:val="4"/>
          <w:sz w:val="21"/>
        </w:rPr>
        <w:t xml:space="preserve"> to over</w:t>
      </w:r>
      <w:r>
        <w:rPr>
          <w:rFonts w:eastAsia="Times New Roman"/>
          <w:color w:val="000000"/>
          <w:spacing w:val="4"/>
          <w:sz w:val="21"/>
        </w:rPr>
        <w:softHyphen/>
        <w:t>come the resistance of spring q.</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and break the local circuit of wire 22, leaving the sounder </w:t>
      </w:r>
      <w:r>
        <w:rPr>
          <w:rFonts w:eastAsia="Times New Roman"/>
          <w:b/>
          <w:color w:val="000000"/>
          <w:spacing w:val="4"/>
          <w:sz w:val="21"/>
        </w:rPr>
        <w:t>S</w:t>
      </w:r>
      <w:r>
        <w:rPr>
          <w:rFonts w:ascii="Bookman Old Style" w:eastAsia="Bookman Old Style" w:hAnsi="Bookman Old Style"/>
          <w:b/>
          <w:color w:val="000000"/>
          <w:spacing w:val="4"/>
          <w:sz w:val="21"/>
          <w:vertAlign w:val="subscript"/>
        </w:rPr>
        <w:t>9</w:t>
      </w:r>
      <w:r>
        <w:rPr>
          <w:rFonts w:eastAsia="Times New Roman"/>
          <w:color w:val="000000"/>
          <w:spacing w:val="4"/>
          <w:sz w:val="21"/>
        </w:rPr>
        <w:t xml:space="preserve"> free to operate by way of wires 22 and 24. Thus the + 3B current operates both sounders.</w:t>
      </w:r>
    </w:p>
    <w:p w14:paraId="16A3106E" w14:textId="77777777" w:rsidR="00CF4BE1" w:rsidRDefault="00000000">
      <w:pPr>
        <w:spacing w:before="3" w:line="246" w:lineRule="exact"/>
        <w:ind w:left="72" w:right="72" w:firstLine="216"/>
        <w:jc w:val="both"/>
        <w:textAlignment w:val="baseline"/>
        <w:rPr>
          <w:rFonts w:eastAsia="Times New Roman"/>
          <w:color w:val="000000"/>
          <w:spacing w:val="2"/>
          <w:sz w:val="21"/>
        </w:rPr>
      </w:pPr>
      <w:r>
        <w:rPr>
          <w:rFonts w:eastAsia="Times New Roman"/>
          <w:color w:val="000000"/>
          <w:spacing w:val="2"/>
          <w:sz w:val="21"/>
        </w:rPr>
        <w:t>In order to adapt this system to quadruplex transmission, addi</w:t>
      </w:r>
      <w:r>
        <w:rPr>
          <w:rFonts w:eastAsia="Times New Roman"/>
          <w:color w:val="000000"/>
          <w:spacing w:val="2"/>
          <w:sz w:val="21"/>
        </w:rPr>
        <w:softHyphen/>
        <w:t>tional helices h h</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and h</w:t>
      </w:r>
      <w:r>
        <w:rPr>
          <w:rFonts w:ascii="Bookman Old Style" w:eastAsia="Bookman Old Style" w:hAnsi="Bookman Old Style"/>
          <w:color w:val="000000"/>
          <w:spacing w:val="2"/>
          <w:sz w:val="21"/>
          <w:vertAlign w:val="subscript"/>
        </w:rPr>
        <w:t>3</w:t>
      </w:r>
      <w:r>
        <w:rPr>
          <w:rFonts w:eastAsia="Times New Roman"/>
          <w:i/>
          <w:color w:val="000000"/>
          <w:spacing w:val="2"/>
          <w:sz w:val="21"/>
        </w:rPr>
        <w:t xml:space="preserve"> </w:t>
      </w:r>
      <w:proofErr w:type="spellStart"/>
      <w:r>
        <w:rPr>
          <w:rFonts w:eastAsia="Times New Roman"/>
          <w:i/>
          <w:color w:val="000000"/>
          <w:spacing w:val="2"/>
          <w:sz w:val="21"/>
        </w:rPr>
        <w:t>h</w:t>
      </w:r>
      <w:r>
        <w:rPr>
          <w:rFonts w:eastAsia="Times New Roman"/>
          <w:i/>
          <w:color w:val="000000"/>
          <w:spacing w:val="2"/>
          <w:sz w:val="21"/>
          <w:vertAlign w:val="subscript"/>
        </w:rPr>
        <w:t>s</w:t>
      </w:r>
      <w:proofErr w:type="spellEnd"/>
      <w:r>
        <w:rPr>
          <w:rFonts w:eastAsia="Times New Roman"/>
          <w:color w:val="000000"/>
          <w:spacing w:val="2"/>
          <w:sz w:val="21"/>
        </w:rPr>
        <w:t xml:space="preserve"> are placed upon the receiving relays R</w:t>
      </w:r>
      <w:r>
        <w:rPr>
          <w:rFonts w:ascii="Bookman Old Style" w:eastAsia="Bookman Old Style" w:hAnsi="Bookman Old Style"/>
          <w:color w:val="000000"/>
          <w:spacing w:val="2"/>
          <w:sz w:val="21"/>
          <w:vertAlign w:val="subscript"/>
        </w:rPr>
        <w:t>1</w:t>
      </w:r>
      <w:r>
        <w:rPr>
          <w:rFonts w:eastAsia="Times New Roman"/>
          <w:color w:val="000000"/>
          <w:spacing w:val="2"/>
          <w:sz w:val="21"/>
        </w:rPr>
        <w:t xml:space="preserve"> and </w:t>
      </w:r>
      <w:r>
        <w:rPr>
          <w:rFonts w:eastAsia="Times New Roman"/>
          <w:b/>
          <w:color w:val="000000"/>
          <w:spacing w:val="2"/>
          <w:sz w:val="21"/>
        </w:rPr>
        <w:t>R</w:t>
      </w:r>
      <w:r>
        <w:rPr>
          <w:rFonts w:ascii="Bookman Old Style" w:eastAsia="Bookman Old Style" w:hAnsi="Bookman Old Style"/>
          <w:b/>
          <w:color w:val="000000"/>
          <w:spacing w:val="2"/>
          <w:sz w:val="21"/>
          <w:vertAlign w:val="subscript"/>
        </w:rPr>
        <w:t>2</w:t>
      </w:r>
      <w:r>
        <w:rPr>
          <w:rFonts w:eastAsia="Times New Roman"/>
          <w:b/>
          <w:color w:val="000000"/>
          <w:spacing w:val="2"/>
          <w:sz w:val="21"/>
        </w:rPr>
        <w:t xml:space="preserve">, </w:t>
      </w:r>
      <w:r>
        <w:rPr>
          <w:rFonts w:eastAsia="Times New Roman"/>
          <w:color w:val="000000"/>
          <w:spacing w:val="2"/>
          <w:sz w:val="21"/>
        </w:rPr>
        <w:t xml:space="preserve">which are placed in the circuit of an artificial line, arranged according to Stearns's differential duplex method, which diverges at the point 5 and goes by way of 16, 17, 18, 19, 20 and 21 to the earth at G, and is provided with the usual rheostat X and condenser C. The small rheostat </w:t>
      </w:r>
      <w:r>
        <w:rPr>
          <w:rFonts w:eastAsia="Times New Roman"/>
          <w:i/>
          <w:color w:val="000000"/>
          <w:spacing w:val="2"/>
          <w:sz w:val="21"/>
        </w:rPr>
        <w:t xml:space="preserve">x </w:t>
      </w:r>
      <w:r>
        <w:rPr>
          <w:rFonts w:eastAsia="Times New Roman"/>
          <w:color w:val="000000"/>
          <w:spacing w:val="2"/>
          <w:sz w:val="21"/>
        </w:rPr>
        <w:t>is employed to regulate the time of discharge from the condenser.</w:t>
      </w:r>
    </w:p>
    <w:p w14:paraId="16A3106F" w14:textId="77777777" w:rsidR="00CF4BE1" w:rsidRDefault="00000000">
      <w:pPr>
        <w:spacing w:line="245" w:lineRule="exact"/>
        <w:ind w:left="72" w:right="72" w:firstLine="216"/>
        <w:jc w:val="both"/>
        <w:textAlignment w:val="baseline"/>
        <w:rPr>
          <w:rFonts w:eastAsia="Times New Roman"/>
          <w:color w:val="000000"/>
          <w:spacing w:val="2"/>
          <w:sz w:val="21"/>
        </w:rPr>
      </w:pPr>
      <w:r>
        <w:rPr>
          <w:rFonts w:eastAsia="Times New Roman"/>
          <w:color w:val="000000"/>
          <w:spacing w:val="2"/>
          <w:sz w:val="21"/>
        </w:rPr>
        <w:t xml:space="preserve">By the arrangement of the contact lever r, in connection with the armature lever </w:t>
      </w:r>
      <w:r>
        <w:rPr>
          <w:rFonts w:eastAsia="Times New Roman"/>
          <w:i/>
          <w:color w:val="000000"/>
          <w:spacing w:val="2"/>
          <w:sz w:val="21"/>
        </w:rPr>
        <w:t xml:space="preserve">o </w:t>
      </w:r>
      <w:r>
        <w:rPr>
          <w:rFonts w:eastAsia="Times New Roman"/>
          <w:color w:val="000000"/>
          <w:spacing w:val="2"/>
          <w:sz w:val="21"/>
        </w:rPr>
        <w:t xml:space="preserve">of relay </w:t>
      </w:r>
      <w:r>
        <w:rPr>
          <w:rFonts w:eastAsia="Times New Roman"/>
          <w:b/>
          <w:color w:val="000000"/>
          <w:spacing w:val="2"/>
          <w:sz w:val="21"/>
        </w:rPr>
        <w:t>R</w:t>
      </w:r>
      <w:r>
        <w:rPr>
          <w:rFonts w:ascii="Bookman Old Style" w:eastAsia="Bookman Old Style" w:hAnsi="Bookman Old Style"/>
          <w:b/>
          <w:color w:val="000000"/>
          <w:spacing w:val="2"/>
          <w:sz w:val="21"/>
          <w:vertAlign w:val="subscript"/>
        </w:rPr>
        <w:t>2</w:t>
      </w:r>
      <w:r>
        <w:rPr>
          <w:rFonts w:eastAsia="Times New Roman"/>
          <w:b/>
          <w:color w:val="000000"/>
          <w:spacing w:val="2"/>
          <w:sz w:val="21"/>
        </w:rPr>
        <w:t xml:space="preserve">, </w:t>
      </w:r>
      <w:r>
        <w:rPr>
          <w:rFonts w:eastAsia="Times New Roman"/>
          <w:color w:val="000000"/>
          <w:spacing w:val="2"/>
          <w:sz w:val="21"/>
        </w:rPr>
        <w:t xml:space="preserve">and the local circuits as above described, the reversal of polarity upon the line takes place without interrupting the signal upon sounder </w:t>
      </w:r>
      <w:r>
        <w:rPr>
          <w:rFonts w:eastAsia="Times New Roman"/>
          <w:b/>
          <w:color w:val="000000"/>
          <w:spacing w:val="2"/>
          <w:sz w:val="21"/>
        </w:rPr>
        <w:t>S</w:t>
      </w:r>
      <w:r>
        <w:rPr>
          <w:rFonts w:ascii="Bookman Old Style" w:eastAsia="Bookman Old Style" w:hAnsi="Bookman Old Style"/>
          <w:b/>
          <w:color w:val="000000"/>
          <w:spacing w:val="2"/>
          <w:sz w:val="21"/>
          <w:vertAlign w:val="subscript"/>
        </w:rPr>
        <w:t>9</w:t>
      </w:r>
      <w:r>
        <w:rPr>
          <w:rFonts w:eastAsia="Times New Roman"/>
          <w:b/>
          <w:color w:val="000000"/>
          <w:spacing w:val="2"/>
          <w:sz w:val="21"/>
        </w:rPr>
        <w:t xml:space="preserve">, </w:t>
      </w:r>
      <w:r>
        <w:rPr>
          <w:rFonts w:eastAsia="Times New Roman"/>
          <w:color w:val="000000"/>
          <w:spacing w:val="2"/>
          <w:sz w:val="21"/>
        </w:rPr>
        <w:t xml:space="preserve">for the reason that when the armature </w:t>
      </w:r>
      <w:r>
        <w:rPr>
          <w:rFonts w:eastAsia="Times New Roman"/>
          <w:i/>
          <w:color w:val="000000"/>
          <w:spacing w:val="2"/>
          <w:sz w:val="21"/>
        </w:rPr>
        <w:t xml:space="preserve">o </w:t>
      </w:r>
      <w:r>
        <w:rPr>
          <w:rFonts w:eastAsia="Times New Roman"/>
          <w:color w:val="000000"/>
          <w:spacing w:val="2"/>
          <w:sz w:val="21"/>
        </w:rPr>
        <w:t xml:space="preserve">is acted upon by the reversal it goes directly over from one extreme position to the other, without stopping at the intermediate position long enough to affect the sounder </w:t>
      </w:r>
      <w:r>
        <w:rPr>
          <w:rFonts w:eastAsia="Times New Roman"/>
          <w:b/>
          <w:color w:val="000000"/>
          <w:spacing w:val="2"/>
          <w:sz w:val="21"/>
        </w:rPr>
        <w:t>S</w:t>
      </w:r>
      <w:r>
        <w:rPr>
          <w:rFonts w:ascii="Bookman Old Style" w:eastAsia="Bookman Old Style" w:hAnsi="Bookman Old Style"/>
          <w:b/>
          <w:color w:val="000000"/>
          <w:spacing w:val="2"/>
          <w:sz w:val="21"/>
          <w:vertAlign w:val="subscript"/>
        </w:rPr>
        <w:t>2</w:t>
      </w:r>
      <w:r>
        <w:rPr>
          <w:rFonts w:eastAsia="Times New Roman"/>
          <w:b/>
          <w:color w:val="000000"/>
          <w:spacing w:val="2"/>
          <w:sz w:val="21"/>
        </w:rPr>
        <w:t xml:space="preserve">, </w:t>
      </w:r>
      <w:r>
        <w:rPr>
          <w:rFonts w:eastAsia="Times New Roman"/>
          <w:color w:val="000000"/>
          <w:spacing w:val="2"/>
          <w:sz w:val="21"/>
        </w:rPr>
        <w:t>even if there is a considerable interval between the successive currents.</w:t>
      </w:r>
    </w:p>
    <w:p w14:paraId="16A31070" w14:textId="77777777" w:rsidR="00CF4BE1" w:rsidRDefault="00000000">
      <w:pPr>
        <w:spacing w:line="245" w:lineRule="exact"/>
        <w:ind w:left="72" w:right="72" w:firstLine="216"/>
        <w:jc w:val="both"/>
        <w:textAlignment w:val="baseline"/>
        <w:rPr>
          <w:rFonts w:eastAsia="Times New Roman"/>
          <w:color w:val="000000"/>
          <w:spacing w:val="3"/>
          <w:sz w:val="21"/>
        </w:rPr>
      </w:pPr>
      <w:r>
        <w:rPr>
          <w:rFonts w:eastAsia="Times New Roman"/>
          <w:color w:val="000000"/>
          <w:spacing w:val="3"/>
          <w:sz w:val="21"/>
        </w:rPr>
        <w:t>An improvement upon the above arrangement was subse</w:t>
      </w:r>
      <w:r>
        <w:rPr>
          <w:rFonts w:eastAsia="Times New Roman"/>
          <w:color w:val="000000"/>
          <w:spacing w:val="3"/>
          <w:sz w:val="21"/>
        </w:rPr>
        <w:softHyphen/>
        <w:t>quently invented, in which an entirely novel combination of currents upon the line was employed, and which does not require the polarity of the current to be reversed during the transmission of a signal. In fig. 501, T</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is a local </w:t>
      </w:r>
      <w:proofErr w:type="spellStart"/>
      <w:r>
        <w:rPr>
          <w:rFonts w:eastAsia="Times New Roman"/>
          <w:color w:val="000000"/>
          <w:spacing w:val="3"/>
          <w:sz w:val="21"/>
        </w:rPr>
        <w:t>eleetro</w:t>
      </w:r>
      <w:proofErr w:type="spellEnd"/>
      <w:r>
        <w:rPr>
          <w:rFonts w:eastAsia="Times New Roman"/>
          <w:color w:val="000000"/>
          <w:spacing w:val="3"/>
          <w:sz w:val="21"/>
        </w:rPr>
        <w:t>-magnet, which oper</w:t>
      </w:r>
      <w:r>
        <w:rPr>
          <w:rFonts w:eastAsia="Times New Roman"/>
          <w:color w:val="000000"/>
          <w:spacing w:val="3"/>
          <w:sz w:val="21"/>
        </w:rPr>
        <w:softHyphen/>
        <w:t xml:space="preserve">ates the single point transmitter </w:t>
      </w:r>
      <w:r>
        <w:rPr>
          <w:rFonts w:eastAsia="Times New Roman"/>
          <w:i/>
          <w:color w:val="000000"/>
          <w:spacing w:val="3"/>
          <w:sz w:val="21"/>
        </w:rPr>
        <w:t>t</w:t>
      </w:r>
      <w:r>
        <w:rPr>
          <w:rFonts w:eastAsia="Times New Roman"/>
          <w:i/>
          <w:color w:val="000000"/>
          <w:spacing w:val="3"/>
          <w:sz w:val="21"/>
          <w:vertAlign w:val="subscript"/>
        </w:rPr>
        <w:t>1</w:t>
      </w:r>
      <w:r>
        <w:rPr>
          <w:rFonts w:eastAsia="Times New Roman"/>
          <w:i/>
          <w:color w:val="000000"/>
          <w:spacing w:val="3"/>
          <w:sz w:val="21"/>
        </w:rPr>
        <w:t xml:space="preserve">, </w:t>
      </w:r>
      <w:r>
        <w:rPr>
          <w:rFonts w:eastAsia="Times New Roman"/>
          <w:color w:val="000000"/>
          <w:spacing w:val="3"/>
          <w:sz w:val="21"/>
        </w:rPr>
        <w:t>under control of the key K</w:t>
      </w:r>
      <w:r>
        <w:rPr>
          <w:rFonts w:ascii="Bookman Old Style" w:eastAsia="Bookman Old Style" w:hAnsi="Bookman Old Style"/>
          <w:color w:val="000000"/>
          <w:spacing w:val="3"/>
          <w:sz w:val="21"/>
          <w:vertAlign w:val="subscript"/>
        </w:rPr>
        <w:t>1</w:t>
      </w:r>
      <w:r>
        <w:rPr>
          <w:rFonts w:eastAsia="Times New Roman"/>
          <w:color w:val="000000"/>
          <w:spacing w:val="3"/>
          <w:sz w:val="21"/>
        </w:rPr>
        <w:t>. The key K</w:t>
      </w:r>
      <w:r>
        <w:rPr>
          <w:rFonts w:ascii="Bookman Old Style" w:eastAsia="Bookman Old Style" w:hAnsi="Bookman Old Style"/>
          <w:color w:val="000000"/>
          <w:spacing w:val="3"/>
          <w:sz w:val="21"/>
          <w:vertAlign w:val="subscript"/>
        </w:rPr>
        <w:t>2</w:t>
      </w:r>
      <w:r>
        <w:rPr>
          <w:rFonts w:eastAsia="Times New Roman"/>
          <w:color w:val="000000"/>
          <w:spacing w:val="3"/>
          <w:sz w:val="21"/>
        </w:rPr>
        <w:t xml:space="preserve"> in like manner controls the double point trans</w:t>
      </w:r>
      <w:r>
        <w:rPr>
          <w:rFonts w:eastAsia="Times New Roman"/>
          <w:color w:val="000000"/>
          <w:spacing w:val="3"/>
          <w:sz w:val="21"/>
        </w:rPr>
        <w:softHyphen/>
        <w:t>mitter t</w:t>
      </w:r>
      <w:r>
        <w:rPr>
          <w:rFonts w:ascii="Bookman Old Style" w:eastAsia="Bookman Old Style" w:hAnsi="Bookman Old Style"/>
          <w:color w:val="000000"/>
          <w:spacing w:val="3"/>
          <w:sz w:val="21"/>
          <w:vertAlign w:val="subscript"/>
        </w:rPr>
        <w:t>2</w:t>
      </w:r>
      <w:r>
        <w:rPr>
          <w:rFonts w:eastAsia="Times New Roman"/>
          <w:color w:val="000000"/>
          <w:spacing w:val="3"/>
          <w:sz w:val="21"/>
        </w:rPr>
        <w:t>. The four electrical conditions of the line in the dif</w:t>
      </w:r>
      <w:r>
        <w:rPr>
          <w:rFonts w:eastAsia="Times New Roman"/>
          <w:color w:val="000000"/>
          <w:spacing w:val="3"/>
          <w:sz w:val="21"/>
        </w:rPr>
        <w:softHyphen/>
        <w:t>ferent positions of the keys are as follows:</w:t>
      </w:r>
    </w:p>
    <w:p w14:paraId="16A31071" w14:textId="77777777" w:rsidR="00CF4BE1" w:rsidRDefault="00000000">
      <w:pPr>
        <w:spacing w:before="4" w:line="246" w:lineRule="exact"/>
        <w:ind w:left="72" w:right="72" w:firstLine="216"/>
        <w:jc w:val="both"/>
        <w:textAlignment w:val="baseline"/>
        <w:rPr>
          <w:rFonts w:eastAsia="Times New Roman"/>
          <w:color w:val="000000"/>
          <w:sz w:val="21"/>
        </w:rPr>
      </w:pPr>
      <w:r>
        <w:rPr>
          <w:rFonts w:eastAsia="Times New Roman"/>
          <w:color w:val="000000"/>
          <w:sz w:val="21"/>
        </w:rPr>
        <w:t xml:space="preserve">1. </w:t>
      </w:r>
      <w:r>
        <w:rPr>
          <w:rFonts w:ascii="Verdana" w:eastAsia="Verdana" w:hAnsi="Verdana"/>
          <w:i/>
          <w:color w:val="000000"/>
          <w:sz w:val="17"/>
        </w:rPr>
        <w:t xml:space="preserve">Both keys </w:t>
      </w:r>
      <w:r>
        <w:rPr>
          <w:rFonts w:eastAsia="Times New Roman"/>
          <w:i/>
          <w:color w:val="000000"/>
          <w:sz w:val="21"/>
        </w:rPr>
        <w:t xml:space="preserve">open. </w:t>
      </w:r>
      <w:r>
        <w:rPr>
          <w:rFonts w:eastAsia="Times New Roman"/>
          <w:color w:val="000000"/>
          <w:sz w:val="21"/>
        </w:rPr>
        <w:t>This is the position represented in the figure. The route of the current is from the earth at G, through</w:t>
      </w:r>
    </w:p>
    <w:p w14:paraId="16A31072" w14:textId="77777777" w:rsidR="00CF4BE1" w:rsidRDefault="00CF4BE1">
      <w:pPr>
        <w:sectPr w:rsidR="00CF4BE1">
          <w:pgSz w:w="7661" w:h="11578"/>
          <w:pgMar w:top="740" w:right="942" w:bottom="802" w:left="919" w:header="720" w:footer="720" w:gutter="0"/>
          <w:cols w:space="720"/>
        </w:sectPr>
      </w:pPr>
    </w:p>
    <w:p w14:paraId="16A31073" w14:textId="77777777" w:rsidR="00CF4BE1" w:rsidRDefault="00000000">
      <w:pPr>
        <w:textAlignment w:val="baseline"/>
        <w:rPr>
          <w:rFonts w:eastAsia="Times New Roman"/>
          <w:color w:val="000000"/>
          <w:sz w:val="24"/>
        </w:rPr>
      </w:pPr>
      <w:r>
        <w:lastRenderedPageBreak/>
        <w:pict w14:anchorId="16A32652">
          <v:shape id="_x0000_s2147" type="#_x0000_t202" style="position:absolute;margin-left:39pt;margin-top:152.7pt;width:290pt;height:250.7pt;z-index:-251658240;mso-wrap-distance-left:0;mso-wrap-distance-right:0;mso-position-horizontal-relative:page;mso-position-vertical-relative:page" filled="f" stroked="f">
            <v:textbox inset="0,0,0,0">
              <w:txbxContent>
                <w:p w14:paraId="16A333D0" w14:textId="77777777" w:rsidR="00A918EA" w:rsidRDefault="00A918EA"/>
              </w:txbxContent>
            </v:textbox>
            <w10:wrap type="square" anchorx="page" anchory="page"/>
          </v:shape>
        </w:pict>
      </w:r>
      <w:r>
        <w:pict w14:anchorId="16A32653">
          <v:shape id="_x0000_s2146" type="#_x0000_t202" style="position:absolute;margin-left:38.95pt;margin-top:56pt;width:290pt;height:96.7pt;z-index:-251214848;mso-wrap-distance-left:0;mso-wrap-distance-right:0;mso-position-horizontal-relative:page;mso-position-vertical-relative:page" filled="f" stroked="f">
            <v:textbox inset="0,0,0,0">
              <w:txbxContent>
                <w:p w14:paraId="16A32CBA" w14:textId="77777777" w:rsidR="00CF4BE1" w:rsidRDefault="00000000">
                  <w:pPr>
                    <w:tabs>
                      <w:tab w:val="right" w:pos="5688"/>
                    </w:tabs>
                    <w:spacing w:before="9" w:line="250" w:lineRule="exact"/>
                    <w:ind w:left="1800"/>
                    <w:textAlignment w:val="baseline"/>
                    <w:rPr>
                      <w:rFonts w:eastAsia="Times New Roman"/>
                      <w:b/>
                      <w:color w:val="000000"/>
                      <w:sz w:val="16"/>
                    </w:rPr>
                  </w:pPr>
                  <w:r>
                    <w:rPr>
                      <w:rFonts w:eastAsia="Times New Roman"/>
                      <w:b/>
                      <w:color w:val="000000"/>
                      <w:sz w:val="16"/>
                    </w:rPr>
                    <w:t>DIFFERENTIAL METHOD.</w:t>
                  </w:r>
                  <w:r>
                    <w:rPr>
                      <w:rFonts w:eastAsia="Times New Roman"/>
                      <w:b/>
                      <w:color w:val="000000"/>
                      <w:sz w:val="16"/>
                    </w:rPr>
                    <w:tab/>
                  </w:r>
                  <w:r>
                    <w:rPr>
                      <w:rFonts w:eastAsia="Times New Roman"/>
                      <w:color w:val="000000"/>
                      <w:sz w:val="21"/>
                    </w:rPr>
                    <w:t>853</w:t>
                  </w:r>
                </w:p>
                <w:p w14:paraId="16A32CBB" w14:textId="77777777" w:rsidR="00CF4BE1" w:rsidRDefault="00000000">
                  <w:pPr>
                    <w:spacing w:before="199" w:line="250" w:lineRule="exact"/>
                    <w:ind w:left="72" w:right="72"/>
                    <w:jc w:val="both"/>
                    <w:textAlignment w:val="baseline"/>
                    <w:rPr>
                      <w:rFonts w:eastAsia="Times New Roman"/>
                      <w:color w:val="000000"/>
                      <w:sz w:val="21"/>
                    </w:rPr>
                  </w:pPr>
                  <w:r>
                    <w:rPr>
                      <w:rFonts w:eastAsia="Times New Roman"/>
                      <w:color w:val="000000"/>
                      <w:sz w:val="21"/>
                    </w:rPr>
                    <w:t xml:space="preserve">wire </w:t>
                  </w:r>
                  <w:r>
                    <w:rPr>
                      <w:rFonts w:eastAsia="Times New Roman"/>
                      <w:b/>
                      <w:color w:val="000000"/>
                      <w:sz w:val="21"/>
                    </w:rPr>
                    <w:t xml:space="preserve">1, </w:t>
                  </w:r>
                  <w:r>
                    <w:rPr>
                      <w:rFonts w:eastAsia="Times New Roman"/>
                      <w:color w:val="000000"/>
                      <w:sz w:val="21"/>
                    </w:rPr>
                    <w:t xml:space="preserve">spring </w:t>
                  </w:r>
                  <w:r>
                    <w:rPr>
                      <w:rFonts w:eastAsia="Times New Roman"/>
                      <w:i/>
                      <w:color w:val="000000"/>
                      <w:sz w:val="21"/>
                    </w:rPr>
                    <w:t xml:space="preserve">b, </w:t>
                  </w:r>
                  <w:r>
                    <w:rPr>
                      <w:rFonts w:eastAsia="Times New Roman"/>
                      <w:color w:val="000000"/>
                      <w:sz w:val="21"/>
                    </w:rPr>
                    <w:t>lever t</w:t>
                  </w:r>
                  <w:r>
                    <w:rPr>
                      <w:rFonts w:ascii="Bookman Old Style" w:eastAsia="Bookman Old Style" w:hAnsi="Bookman Old Style"/>
                      <w:color w:val="000000"/>
                      <w:sz w:val="21"/>
                      <w:vertAlign w:val="subscript"/>
                    </w:rPr>
                    <w:t>1</w:t>
                  </w:r>
                  <w:r>
                    <w:rPr>
                      <w:rFonts w:eastAsia="Times New Roman"/>
                      <w:color w:val="000000"/>
                      <w:sz w:val="21"/>
                    </w:rPr>
                    <w:t xml:space="preserve">, wires 2 and 8, contact point </w:t>
                  </w:r>
                  <w:r>
                    <w:rPr>
                      <w:rFonts w:eastAsia="Times New Roman"/>
                      <w:i/>
                      <w:color w:val="000000"/>
                      <w:sz w:val="21"/>
                    </w:rPr>
                    <w:t xml:space="preserve">o, </w:t>
                  </w:r>
                  <w:r>
                    <w:rPr>
                      <w:rFonts w:eastAsia="Times New Roman"/>
                      <w:color w:val="000000"/>
                      <w:sz w:val="21"/>
                    </w:rPr>
                    <w:t xml:space="preserve">spring 0, wires 4 and 5, battery B, wires 6 and 7, contact point </w:t>
                  </w:r>
                  <w:proofErr w:type="spellStart"/>
                  <w:r>
                    <w:rPr>
                      <w:rFonts w:eastAsia="Times New Roman"/>
                      <w:color w:val="000000"/>
                      <w:sz w:val="21"/>
                    </w:rPr>
                    <w:t>n</w:t>
                  </w:r>
                  <w:proofErr w:type="spellEnd"/>
                  <w:r>
                    <w:rPr>
                      <w:rFonts w:eastAsia="Times New Roman"/>
                      <w:color w:val="000000"/>
                      <w:sz w:val="21"/>
                    </w:rPr>
                    <w:t>, and spring N, thence by wire 8 to line L The battery B sends a ± current to line.</w:t>
                  </w:r>
                </w:p>
                <w:p w14:paraId="16A32CBC" w14:textId="77777777" w:rsidR="00CF4BE1" w:rsidRDefault="00000000">
                  <w:pPr>
                    <w:spacing w:after="235" w:line="239" w:lineRule="exact"/>
                    <w:ind w:left="288"/>
                    <w:jc w:val="both"/>
                    <w:textAlignment w:val="baseline"/>
                    <w:rPr>
                      <w:rFonts w:eastAsia="Times New Roman"/>
                      <w:color w:val="000000"/>
                      <w:spacing w:val="8"/>
                      <w:sz w:val="21"/>
                    </w:rPr>
                  </w:pPr>
                  <w:r>
                    <w:rPr>
                      <w:rFonts w:eastAsia="Times New Roman"/>
                      <w:color w:val="000000"/>
                      <w:spacing w:val="8"/>
                      <w:sz w:val="21"/>
                    </w:rPr>
                    <w:t xml:space="preserve">2. </w:t>
                  </w:r>
                  <w:r>
                    <w:rPr>
                      <w:rFonts w:eastAsia="Times New Roman"/>
                      <w:i/>
                      <w:color w:val="000000"/>
                      <w:spacing w:val="8"/>
                      <w:sz w:val="21"/>
                    </w:rPr>
                    <w:t xml:space="preserve">First key closed and second key open. </w:t>
                  </w:r>
                  <w:r>
                    <w:rPr>
                      <w:rFonts w:eastAsia="Times New Roman"/>
                      <w:color w:val="000000"/>
                      <w:spacing w:val="8"/>
                      <w:sz w:val="21"/>
                    </w:rPr>
                    <w:t>The route is sow</w:t>
                  </w:r>
                </w:p>
              </w:txbxContent>
            </v:textbox>
            <w10:wrap type="square" anchorx="page" anchory="page"/>
          </v:shape>
        </w:pict>
      </w:r>
      <w:r>
        <w:pict w14:anchorId="16A32654">
          <v:shape id="_x0000_s2145" type="#_x0000_t202" style="position:absolute;margin-left:55.7pt;margin-top:152.7pt;width:256.55pt;height:249.8pt;z-index:-251657216;mso-wrap-distance-left:0;mso-wrap-distance-right:0;mso-position-horizontal-relative:page;mso-position-vertical-relative:page" filled="f" stroked="f">
            <v:textbox inset="0,0,0,0">
              <w:txbxContent>
                <w:p w14:paraId="16A32CBD" w14:textId="77777777" w:rsidR="00CF4BE1" w:rsidRDefault="00000000">
                  <w:pPr>
                    <w:textAlignment w:val="baseline"/>
                  </w:pPr>
                  <w:r>
                    <w:rPr>
                      <w:noProof/>
                    </w:rPr>
                    <w:drawing>
                      <wp:inline distT="0" distB="0" distL="0" distR="0" wp14:anchorId="16A3323C" wp14:editId="16A3323D">
                        <wp:extent cx="3258185" cy="3172460"/>
                        <wp:effectExtent l="0" t="0" r="0" b="0"/>
                        <wp:docPr id="141" name="Picture"/>
                        <wp:cNvGraphicFramePr/>
                        <a:graphic xmlns:a="http://schemas.openxmlformats.org/drawingml/2006/main">
                          <a:graphicData uri="http://schemas.openxmlformats.org/drawingml/2006/picture">
                            <pic:pic xmlns:pic="http://schemas.openxmlformats.org/drawingml/2006/picture">
                              <pic:nvPicPr>
                                <pic:cNvPr id="141" name="Picture"/>
                                <pic:cNvPicPr preferRelativeResize="0"/>
                              </pic:nvPicPr>
                              <pic:blipFill>
                                <a:blip r:embed="rId149"/>
                                <a:stretch>
                                  <a:fillRect/>
                                </a:stretch>
                              </pic:blipFill>
                              <pic:spPr>
                                <a:xfrm>
                                  <a:off x="0" y="0"/>
                                  <a:ext cx="3258185" cy="3172460"/>
                                </a:xfrm>
                                <a:prstGeom prst="rect">
                                  <a:avLst/>
                                </a:prstGeom>
                              </pic:spPr>
                            </pic:pic>
                          </a:graphicData>
                        </a:graphic>
                      </wp:inline>
                    </w:drawing>
                  </w:r>
                </w:p>
              </w:txbxContent>
            </v:textbox>
            <w10:wrap type="square" anchorx="page" anchory="page"/>
          </v:shape>
        </w:pict>
      </w:r>
      <w:r>
        <w:pict w14:anchorId="16A32655">
          <v:shape id="_x0000_s2144" type="#_x0000_t202" style="position:absolute;margin-left:77.75pt;margin-top:172.55pt;width:21.6pt;height:21.15pt;z-index:-251213824;mso-wrap-distance-left:0;mso-wrap-distance-right:0;mso-position-horizontal-relative:page;mso-position-vertical-relative:page" stroked="f">
            <v:textbox inset="0,0,0,0">
              <w:txbxContent>
                <w:p w14:paraId="16A32CBE" w14:textId="77777777" w:rsidR="00CF4BE1" w:rsidRDefault="00000000">
                  <w:pPr>
                    <w:spacing w:line="422" w:lineRule="exact"/>
                    <w:textAlignment w:val="baseline"/>
                    <w:rPr>
                      <w:rFonts w:ascii="Bookman Old Style" w:eastAsia="Bookman Old Style" w:hAnsi="Bookman Old Style"/>
                      <w:b/>
                      <w:color w:val="000000"/>
                      <w:spacing w:val="-54"/>
                      <w:w w:val="105"/>
                      <w:sz w:val="47"/>
                      <w:vertAlign w:val="superscript"/>
                    </w:rPr>
                  </w:pPr>
                  <w:r>
                    <w:rPr>
                      <w:rFonts w:ascii="Bookman Old Style" w:eastAsia="Bookman Old Style" w:hAnsi="Bookman Old Style"/>
                      <w:b/>
                      <w:color w:val="000000"/>
                      <w:spacing w:val="-54"/>
                      <w:w w:val="105"/>
                      <w:sz w:val="47"/>
                      <w:vertAlign w:val="superscript"/>
                    </w:rPr>
                    <w:t>9"</w:t>
                  </w:r>
                </w:p>
              </w:txbxContent>
            </v:textbox>
            <w10:wrap type="square" anchorx="page" anchory="page"/>
          </v:shape>
        </w:pict>
      </w:r>
      <w:r>
        <w:pict w14:anchorId="16A32656">
          <v:shape id="_x0000_s2143" type="#_x0000_t202" style="position:absolute;margin-left:39pt;margin-top:402.5pt;width:290pt;height:23.35pt;z-index:-251212800;mso-wrap-distance-left:0;mso-wrap-distance-right:0;mso-position-horizontal-relative:page;mso-position-vertical-relative:page" filled="f" stroked="f">
            <v:textbox inset="0,0,0,0">
              <w:txbxContent>
                <w:p w14:paraId="16A32CBF" w14:textId="77777777" w:rsidR="00CF4BE1" w:rsidRDefault="00000000">
                  <w:pPr>
                    <w:tabs>
                      <w:tab w:val="left" w:pos="4032"/>
                    </w:tabs>
                    <w:spacing w:after="264" w:line="196" w:lineRule="exact"/>
                    <w:ind w:left="2736"/>
                    <w:textAlignment w:val="baseline"/>
                    <w:rPr>
                      <w:rFonts w:eastAsia="Times New Roman"/>
                      <w:b/>
                      <w:color w:val="000000"/>
                      <w:spacing w:val="54"/>
                      <w:sz w:val="16"/>
                    </w:rPr>
                  </w:pPr>
                  <w:r>
                    <w:rPr>
                      <w:rFonts w:eastAsia="Times New Roman"/>
                      <w:b/>
                      <w:color w:val="000000"/>
                      <w:spacing w:val="54"/>
                      <w:sz w:val="16"/>
                    </w:rPr>
                    <w:t>3B</w:t>
                  </w:r>
                  <w:r>
                    <w:rPr>
                      <w:rFonts w:eastAsia="Times New Roman"/>
                      <w:b/>
                      <w:color w:val="000000"/>
                      <w:spacing w:val="54"/>
                      <w:sz w:val="16"/>
                    </w:rPr>
                    <w:tab/>
                  </w:r>
                  <w:r>
                    <w:rPr>
                      <w:rFonts w:ascii="Arial Narrow" w:eastAsia="Arial Narrow" w:hAnsi="Arial Narrow"/>
                      <w:b/>
                      <w:color w:val="000000"/>
                      <w:spacing w:val="54"/>
                      <w:sz w:val="16"/>
                      <w:u w:val="single"/>
                    </w:rPr>
                    <w:t>fla</w:t>
                  </w:r>
                  <w:r>
                    <w:rPr>
                      <w:rFonts w:ascii="Bookman Old Style" w:eastAsia="Bookman Old Style" w:hAnsi="Bookman Old Style"/>
                      <w:b/>
                      <w:color w:val="000000"/>
                      <w:spacing w:val="54"/>
                      <w:sz w:val="16"/>
                      <w:u w:val="single"/>
                      <w:vertAlign w:val="subscript"/>
                    </w:rPr>
                    <w:t xml:space="preserve">t </w:t>
                  </w:r>
                  <w:r>
                    <w:rPr>
                      <w:rFonts w:ascii="Arial Narrow" w:eastAsia="Arial Narrow" w:hAnsi="Arial Narrow"/>
                      <w:b/>
                      <w:color w:val="000000"/>
                      <w:spacing w:val="54"/>
                      <w:sz w:val="16"/>
                      <w:u w:val="single"/>
                    </w:rPr>
                    <w:t xml:space="preserve"> </w:t>
                  </w:r>
                </w:p>
              </w:txbxContent>
            </v:textbox>
            <w10:wrap type="square" anchorx="page" anchory="page"/>
          </v:shape>
        </w:pict>
      </w:r>
      <w:r>
        <w:pict w14:anchorId="16A32657">
          <v:shape id="_x0000_s2142" type="#_x0000_t202" style="position:absolute;margin-left:39pt;margin-top:425.85pt;width:290pt;height:36.15pt;z-index:-251211776;mso-wrap-distance-left:0;mso-wrap-distance-right:0;mso-position-horizontal-relative:page;mso-position-vertical-relative:page" filled="f" stroked="f">
            <v:textbox inset="0,0,0,0">
              <w:txbxContent>
                <w:p w14:paraId="16A32CC0" w14:textId="77777777" w:rsidR="00CF4BE1" w:rsidRDefault="00000000">
                  <w:pPr>
                    <w:spacing w:before="351" w:after="182" w:line="180" w:lineRule="exact"/>
                    <w:jc w:val="center"/>
                    <w:textAlignment w:val="baseline"/>
                    <w:rPr>
                      <w:rFonts w:eastAsia="Times New Roman"/>
                      <w:b/>
                      <w:i/>
                      <w:color w:val="000000"/>
                      <w:spacing w:val="33"/>
                      <w:sz w:val="16"/>
                    </w:rPr>
                  </w:pPr>
                  <w:r>
                    <w:rPr>
                      <w:rFonts w:eastAsia="Times New Roman"/>
                      <w:b/>
                      <w:i/>
                      <w:color w:val="000000"/>
                      <w:spacing w:val="33"/>
                      <w:sz w:val="16"/>
                    </w:rPr>
                    <w:t xml:space="preserve">J. </w:t>
                  </w:r>
                  <w:r>
                    <w:rPr>
                      <w:rFonts w:eastAsia="Times New Roman"/>
                      <w:b/>
                      <w:color w:val="000000"/>
                      <w:spacing w:val="33"/>
                      <w:sz w:val="16"/>
                    </w:rPr>
                    <w:t>501.</w:t>
                  </w:r>
                </w:p>
              </w:txbxContent>
            </v:textbox>
            <w10:wrap type="square" anchorx="page" anchory="page"/>
          </v:shape>
        </w:pict>
      </w:r>
      <w:r>
        <w:pict w14:anchorId="16A32658">
          <v:shape id="_x0000_s2141" type="#_x0000_t202" style="position:absolute;margin-left:38.95pt;margin-top:462pt;width:290pt;height:65pt;z-index:-251210752;mso-wrap-distance-left:0;mso-wrap-distance-right:0;mso-position-horizontal-relative:page;mso-position-vertical-relative:page" filled="f" stroked="f">
            <v:textbox inset="0,0,0,0">
              <w:txbxContent>
                <w:p w14:paraId="16A32CC1" w14:textId="77777777" w:rsidR="00CF4BE1" w:rsidRDefault="00000000">
                  <w:pPr>
                    <w:spacing w:before="14" w:line="243" w:lineRule="exact"/>
                    <w:ind w:left="72" w:right="72"/>
                    <w:jc w:val="both"/>
                    <w:textAlignment w:val="baseline"/>
                    <w:rPr>
                      <w:rFonts w:eastAsia="Times New Roman"/>
                      <w:color w:val="000000"/>
                      <w:sz w:val="21"/>
                    </w:rPr>
                  </w:pPr>
                  <w:r>
                    <w:rPr>
                      <w:rFonts w:eastAsia="Times New Roman"/>
                      <w:color w:val="000000"/>
                      <w:sz w:val="21"/>
                    </w:rPr>
                    <w:t xml:space="preserve">from earth at G, by wire </w:t>
                  </w:r>
                  <w:r>
                    <w:rPr>
                      <w:rFonts w:eastAsia="Times New Roman"/>
                      <w:b/>
                      <w:color w:val="000000"/>
                      <w:sz w:val="21"/>
                    </w:rPr>
                    <w:t xml:space="preserve">1 </w:t>
                  </w:r>
                  <w:r>
                    <w:rPr>
                      <w:rFonts w:eastAsia="Times New Roman"/>
                      <w:color w:val="000000"/>
                      <w:sz w:val="21"/>
                    </w:rPr>
                    <w:t xml:space="preserve">and spring </w:t>
                  </w:r>
                  <w:r>
                    <w:rPr>
                      <w:rFonts w:eastAsia="Times New Roman"/>
                      <w:i/>
                      <w:color w:val="000000"/>
                      <w:sz w:val="21"/>
                    </w:rPr>
                    <w:t xml:space="preserve">b </w:t>
                  </w:r>
                  <w:r>
                    <w:rPr>
                      <w:rFonts w:eastAsia="Times New Roman"/>
                      <w:color w:val="000000"/>
                      <w:sz w:val="21"/>
                    </w:rPr>
                    <w:t>to point a, wires 12 and 7 and thence as before to the line. In this case there is no battery in circuit, and no current goes to line.</w:t>
                  </w:r>
                </w:p>
                <w:p w14:paraId="16A32CC2" w14:textId="77777777" w:rsidR="00CF4BE1" w:rsidRDefault="00000000">
                  <w:pPr>
                    <w:spacing w:after="47" w:line="247" w:lineRule="exact"/>
                    <w:ind w:left="72" w:right="72" w:firstLine="216"/>
                    <w:jc w:val="both"/>
                    <w:textAlignment w:val="baseline"/>
                    <w:rPr>
                      <w:rFonts w:eastAsia="Times New Roman"/>
                      <w:color w:val="000000"/>
                      <w:sz w:val="21"/>
                    </w:rPr>
                  </w:pPr>
                  <w:r>
                    <w:rPr>
                      <w:rFonts w:eastAsia="Times New Roman"/>
                      <w:color w:val="000000"/>
                      <w:sz w:val="21"/>
                    </w:rPr>
                    <w:t xml:space="preserve">3. </w:t>
                  </w:r>
                  <w:r>
                    <w:rPr>
                      <w:rFonts w:eastAsia="Times New Roman"/>
                      <w:i/>
                      <w:color w:val="000000"/>
                      <w:sz w:val="21"/>
                    </w:rPr>
                    <w:t xml:space="preserve">Second key closed and </w:t>
                  </w:r>
                  <w:proofErr w:type="gramStart"/>
                  <w:r>
                    <w:rPr>
                      <w:rFonts w:eastAsia="Times New Roman"/>
                      <w:i/>
                      <w:color w:val="000000"/>
                      <w:sz w:val="21"/>
                    </w:rPr>
                    <w:t>first  key</w:t>
                  </w:r>
                  <w:proofErr w:type="gramEnd"/>
                  <w:r>
                    <w:rPr>
                      <w:rFonts w:eastAsia="Times New Roman"/>
                      <w:i/>
                      <w:color w:val="000000"/>
                      <w:sz w:val="21"/>
                    </w:rPr>
                    <w:t xml:space="preserve"> </w:t>
                  </w:r>
                  <w:proofErr w:type="gramStart"/>
                  <w:r>
                    <w:rPr>
                      <w:rFonts w:eastAsia="Times New Roman"/>
                      <w:i/>
                      <w:color w:val="000000"/>
                      <w:sz w:val="21"/>
                    </w:rPr>
                    <w:t>open</w:t>
                  </w:r>
                  <w:proofErr w:type="gramEnd"/>
                  <w:r>
                    <w:rPr>
                      <w:rFonts w:eastAsia="Times New Roman"/>
                      <w:i/>
                      <w:color w:val="000000"/>
                      <w:sz w:val="21"/>
                    </w:rPr>
                    <w:t xml:space="preserve">. </w:t>
                  </w:r>
                  <w:r>
                    <w:rPr>
                      <w:rFonts w:eastAsia="Times New Roman"/>
                      <w:color w:val="000000"/>
                      <w:sz w:val="21"/>
                    </w:rPr>
                    <w:t xml:space="preserve">The route is now </w:t>
                  </w:r>
                  <w:r>
                    <w:rPr>
                      <w:rFonts w:eastAsia="Times New Roman"/>
                      <w:b/>
                      <w:color w:val="000000"/>
                      <w:sz w:val="21"/>
                    </w:rPr>
                    <w:t xml:space="preserve">from </w:t>
                  </w:r>
                  <w:r>
                    <w:rPr>
                      <w:rFonts w:eastAsia="Times New Roman"/>
                      <w:color w:val="000000"/>
                      <w:sz w:val="21"/>
                    </w:rPr>
                    <w:t xml:space="preserve">earth at G by wire </w:t>
                  </w:r>
                  <w:r>
                    <w:rPr>
                      <w:rFonts w:eastAsia="Times New Roman"/>
                      <w:b/>
                      <w:color w:val="000000"/>
                      <w:sz w:val="21"/>
                    </w:rPr>
                    <w:t xml:space="preserve">1, </w:t>
                  </w:r>
                  <w:r>
                    <w:rPr>
                      <w:rFonts w:eastAsia="Times New Roman"/>
                      <w:color w:val="000000"/>
                      <w:sz w:val="21"/>
                    </w:rPr>
                    <w:t xml:space="preserve">spring </w:t>
                  </w:r>
                  <w:r>
                    <w:rPr>
                      <w:rFonts w:eastAsia="Times New Roman"/>
                      <w:i/>
                      <w:color w:val="000000"/>
                      <w:sz w:val="21"/>
                    </w:rPr>
                    <w:t xml:space="preserve">b </w:t>
                  </w:r>
                  <w:r>
                    <w:rPr>
                      <w:rFonts w:eastAsia="Times New Roman"/>
                      <w:color w:val="000000"/>
                      <w:sz w:val="21"/>
                    </w:rPr>
                    <w:t xml:space="preserve">and lever </w:t>
                  </w:r>
                  <w:proofErr w:type="gramStart"/>
                  <w:r>
                    <w:rPr>
                      <w:rFonts w:eastAsia="Times New Roman"/>
                      <w:i/>
                      <w:color w:val="000000"/>
                      <w:sz w:val="21"/>
                    </w:rPr>
                    <w:t>t ,</w:t>
                  </w:r>
                  <w:proofErr w:type="gramEnd"/>
                  <w:r>
                    <w:rPr>
                      <w:rFonts w:eastAsia="Times New Roman"/>
                      <w:i/>
                      <w:color w:val="000000"/>
                      <w:sz w:val="21"/>
                    </w:rPr>
                    <w:t xml:space="preserve">, </w:t>
                  </w:r>
                  <w:r>
                    <w:rPr>
                      <w:rFonts w:eastAsia="Times New Roman"/>
                      <w:color w:val="000000"/>
                      <w:sz w:val="21"/>
                    </w:rPr>
                    <w:t xml:space="preserve">wires </w:t>
                  </w:r>
                  <w:r>
                    <w:rPr>
                      <w:rFonts w:eastAsia="Times New Roman"/>
                      <w:b/>
                      <w:color w:val="000000"/>
                      <w:sz w:val="21"/>
                    </w:rPr>
                    <w:t xml:space="preserve">2 </w:t>
                  </w:r>
                  <w:r>
                    <w:rPr>
                      <w:rFonts w:eastAsia="Times New Roman"/>
                      <w:color w:val="000000"/>
                      <w:sz w:val="21"/>
                    </w:rPr>
                    <w:t>and</w:t>
                  </w:r>
                </w:p>
              </w:txbxContent>
            </v:textbox>
            <w10:wrap type="square" anchorx="page" anchory="page"/>
          </v:shape>
        </w:pict>
      </w:r>
      <w:r>
        <w:pict w14:anchorId="16A32659">
          <v:line id="_x0000_s2140" style="position:absolute;z-index:250988544;mso-position-horizontal-relative:page;mso-position-vertical-relative:page" from="247.7pt,426.25pt" to="267.15pt,426.25pt" strokeweight=".7pt">
            <w10:wrap anchorx="page" anchory="page"/>
          </v:line>
        </w:pict>
      </w:r>
      <w:r>
        <w:pict w14:anchorId="16A3265A">
          <v:line id="_x0000_s2139" style="position:absolute;z-index:250989568;mso-position-horizontal-relative:page;mso-position-vertical-relative:page" from="247.9pt,6in" to="266.95pt,6in" strokeweight=".95pt">
            <w10:wrap anchorx="page" anchory="page"/>
          </v:line>
        </w:pict>
      </w:r>
      <w:r>
        <w:pict w14:anchorId="16A3265B">
          <v:line id="_x0000_s2138" style="position:absolute;z-index:250990592;mso-position-horizontal-relative:page;mso-position-vertical-relative:page" from="60.5pt,402.5pt" to="60.5pt,424.85pt" strokeweight="1.7pt">
            <w10:wrap anchorx="page" anchory="page"/>
          </v:line>
        </w:pict>
      </w:r>
      <w:r>
        <w:pict w14:anchorId="16A3265C">
          <v:line id="_x0000_s2137" style="position:absolute;z-index:250991616;mso-position-horizontal-relative:page;mso-position-vertical-relative:page" from="282pt,402.5pt" to="282pt,435.15pt" strokeweight="1.2pt">
            <v:stroke dashstyle="1 1"/>
            <w10:wrap anchorx="page" anchory="page"/>
          </v:line>
        </w:pict>
      </w:r>
      <w:r>
        <w:pict w14:anchorId="16A3265D">
          <v:line id="_x0000_s2136" style="position:absolute;z-index:250992640;mso-position-horizontal-relative:page;mso-position-vertical-relative:page" from="93.85pt,411.35pt" to="128.7pt,411.35pt" strokeweight="1.2pt">
            <w10:wrap anchorx="page" anchory="page"/>
          </v:line>
        </w:pict>
      </w:r>
      <w:r>
        <w:pict w14:anchorId="16A3265E">
          <v:line id="_x0000_s2135" style="position:absolute;z-index:250993664;mso-position-horizontal-relative:page;mso-position-vertical-relative:page" from="131.5pt,411.1pt" to="131.5pt,433.25pt" strokeweight="1.45pt">
            <v:stroke dashstyle="1 1"/>
            <w10:wrap anchorx="page" anchory="page"/>
          </v:line>
        </w:pict>
      </w:r>
    </w:p>
    <w:p w14:paraId="16A31074" w14:textId="77777777" w:rsidR="00CF4BE1" w:rsidRDefault="00CF4BE1">
      <w:pPr>
        <w:sectPr w:rsidR="00CF4BE1">
          <w:pgSz w:w="7363" w:h="11611"/>
          <w:pgMar w:top="832" w:right="783" w:bottom="722" w:left="779" w:header="720" w:footer="720" w:gutter="0"/>
          <w:cols w:space="720"/>
        </w:sectPr>
      </w:pPr>
    </w:p>
    <w:p w14:paraId="16A31075" w14:textId="77777777" w:rsidR="00CF4BE1" w:rsidRDefault="00000000">
      <w:pPr>
        <w:spacing w:before="49" w:line="271" w:lineRule="exact"/>
        <w:ind w:left="2304" w:right="72"/>
        <w:textAlignment w:val="baseline"/>
        <w:rPr>
          <w:rFonts w:ascii="Bookman Old Style" w:eastAsia="Bookman Old Style" w:hAnsi="Bookman Old Style"/>
          <w:color w:val="000000"/>
          <w:sz w:val="27"/>
        </w:rPr>
      </w:pPr>
      <w:r>
        <w:lastRenderedPageBreak/>
        <w:pict w14:anchorId="16A3265F">
          <v:shape id="_x0000_s2134" type="#_x0000_t202" style="position:absolute;left:0;text-align:left;margin-left:0;margin-top:0;width:378.25pt;height:579.35pt;z-index:-251656192;mso-position-horizontal-relative:page;mso-position-vertical-relative:page" fillcolor="#efefef" stroked="f">
            <v:textbox>
              <w:txbxContent>
                <w:p w14:paraId="16A333D8"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color w:val="000000"/>
          <w:sz w:val="27"/>
        </w:rPr>
        <w:t>•</w:t>
      </w:r>
    </w:p>
    <w:p w14:paraId="16A31076" w14:textId="77777777" w:rsidR="00CF4BE1" w:rsidRDefault="00000000">
      <w:pPr>
        <w:tabs>
          <w:tab w:val="left" w:pos="1728"/>
        </w:tabs>
        <w:spacing w:before="44" w:line="244" w:lineRule="exact"/>
        <w:ind w:left="72" w:right="72"/>
        <w:textAlignment w:val="baseline"/>
        <w:rPr>
          <w:rFonts w:eastAsia="Times New Roman"/>
          <w:color w:val="000000"/>
          <w:spacing w:val="5"/>
          <w:sz w:val="20"/>
        </w:rPr>
      </w:pPr>
      <w:r>
        <w:rPr>
          <w:rFonts w:eastAsia="Times New Roman"/>
          <w:color w:val="000000"/>
          <w:spacing w:val="5"/>
          <w:sz w:val="20"/>
        </w:rPr>
        <w:t>854</w:t>
      </w:r>
      <w:r>
        <w:rPr>
          <w:rFonts w:eastAsia="Times New Roman"/>
          <w:color w:val="000000"/>
          <w:spacing w:val="5"/>
          <w:sz w:val="20"/>
        </w:rPr>
        <w:tab/>
      </w:r>
      <w:r>
        <w:rPr>
          <w:rFonts w:ascii="Bookman Old Style" w:eastAsia="Bookman Old Style" w:hAnsi="Bookman Old Style"/>
          <w:color w:val="000000"/>
          <w:spacing w:val="5"/>
          <w:sz w:val="15"/>
        </w:rPr>
        <w:t>QUADRUPLEX TELEGRAPHY.</w:t>
      </w:r>
    </w:p>
    <w:p w14:paraId="16A31077" w14:textId="77777777" w:rsidR="00CF4BE1" w:rsidRDefault="00000000">
      <w:pPr>
        <w:spacing w:before="214" w:line="244" w:lineRule="exact"/>
        <w:ind w:left="72" w:right="72"/>
        <w:jc w:val="both"/>
        <w:textAlignment w:val="baseline"/>
        <w:rPr>
          <w:rFonts w:eastAsia="Times New Roman"/>
          <w:color w:val="000000"/>
          <w:spacing w:val="9"/>
          <w:sz w:val="20"/>
        </w:rPr>
      </w:pPr>
      <w:r>
        <w:rPr>
          <w:rFonts w:eastAsia="Times New Roman"/>
          <w:color w:val="000000"/>
          <w:spacing w:val="9"/>
          <w:sz w:val="20"/>
        </w:rPr>
        <w:t xml:space="preserve">13, battery 3B, wire 14, point </w:t>
      </w:r>
      <w:r>
        <w:rPr>
          <w:rFonts w:eastAsia="Times New Roman"/>
          <w:i/>
          <w:color w:val="000000"/>
          <w:spacing w:val="9"/>
          <w:sz w:val="20"/>
        </w:rPr>
        <w:t xml:space="preserve">o„ </w:t>
      </w:r>
      <w:r>
        <w:rPr>
          <w:rFonts w:eastAsia="Times New Roman"/>
          <w:color w:val="000000"/>
          <w:spacing w:val="9"/>
          <w:sz w:val="20"/>
        </w:rPr>
        <w:t>spring 0. wires 4 and 15, con</w:t>
      </w:r>
      <w:r>
        <w:rPr>
          <w:rFonts w:eastAsia="Times New Roman"/>
          <w:color w:val="000000"/>
          <w:spacing w:val="9"/>
          <w:sz w:val="20"/>
        </w:rPr>
        <w:softHyphen/>
        <w:t xml:space="preserve">tact point n„ spring N and wire 8 to the line. The large </w:t>
      </w:r>
      <w:proofErr w:type="gramStart"/>
      <w:r>
        <w:rPr>
          <w:rFonts w:eastAsia="Times New Roman"/>
          <w:color w:val="000000"/>
          <w:spacing w:val="9"/>
          <w:sz w:val="20"/>
        </w:rPr>
        <w:t>bat</w:t>
      </w:r>
      <w:r>
        <w:rPr>
          <w:rFonts w:eastAsia="Times New Roman"/>
          <w:color w:val="000000"/>
          <w:spacing w:val="9"/>
          <w:sz w:val="20"/>
        </w:rPr>
        <w:softHyphen/>
        <w:t>tery</w:t>
      </w:r>
      <w:proofErr w:type="gramEnd"/>
      <w:r>
        <w:rPr>
          <w:rFonts w:eastAsia="Times New Roman"/>
          <w:color w:val="000000"/>
          <w:spacing w:val="9"/>
          <w:sz w:val="20"/>
        </w:rPr>
        <w:t xml:space="preserve"> 3B sends a — current to the line.</w:t>
      </w:r>
    </w:p>
    <w:p w14:paraId="16A31078" w14:textId="77777777" w:rsidR="00CF4BE1" w:rsidRDefault="00000000">
      <w:pPr>
        <w:spacing w:before="7" w:line="242" w:lineRule="exact"/>
        <w:ind w:left="72" w:right="72" w:firstLine="216"/>
        <w:jc w:val="both"/>
        <w:textAlignment w:val="baseline"/>
        <w:rPr>
          <w:rFonts w:eastAsia="Times New Roman"/>
          <w:color w:val="000000"/>
          <w:spacing w:val="11"/>
          <w:sz w:val="20"/>
        </w:rPr>
      </w:pPr>
      <w:r>
        <w:rPr>
          <w:rFonts w:eastAsia="Times New Roman"/>
          <w:color w:val="000000"/>
          <w:spacing w:val="11"/>
          <w:sz w:val="20"/>
        </w:rPr>
        <w:t xml:space="preserve">4. </w:t>
      </w:r>
      <w:r>
        <w:rPr>
          <w:rFonts w:eastAsia="Times New Roman"/>
          <w:i/>
          <w:color w:val="000000"/>
          <w:spacing w:val="11"/>
          <w:sz w:val="20"/>
        </w:rPr>
        <w:t xml:space="preserve">Both keys closed. </w:t>
      </w:r>
      <w:r>
        <w:rPr>
          <w:rFonts w:eastAsia="Times New Roman"/>
          <w:color w:val="000000"/>
          <w:spacing w:val="11"/>
          <w:sz w:val="20"/>
        </w:rPr>
        <w:t>The route is from earth at G by wire 1, spring b, contact point a, wires 12 and 6, main battery B, wires 5 and 15, contact point n</w:t>
      </w:r>
      <w:r>
        <w:rPr>
          <w:rFonts w:ascii="Bookman Old Style" w:eastAsia="Bookman Old Style" w:hAnsi="Bookman Old Style"/>
          <w:color w:val="000000"/>
          <w:spacing w:val="11"/>
          <w:sz w:val="20"/>
          <w:vertAlign w:val="subscript"/>
        </w:rPr>
        <w:t>1</w:t>
      </w:r>
      <w:r>
        <w:rPr>
          <w:rFonts w:eastAsia="Times New Roman"/>
          <w:color w:val="000000"/>
          <w:spacing w:val="11"/>
          <w:sz w:val="20"/>
        </w:rPr>
        <w:t xml:space="preserve">, spring </w:t>
      </w:r>
      <w:r>
        <w:rPr>
          <w:rFonts w:eastAsia="Times New Roman"/>
          <w:b/>
          <w:color w:val="000000"/>
          <w:spacing w:val="11"/>
          <w:sz w:val="20"/>
        </w:rPr>
        <w:t xml:space="preserve">N, </w:t>
      </w:r>
      <w:r>
        <w:rPr>
          <w:rFonts w:eastAsia="Times New Roman"/>
          <w:color w:val="000000"/>
          <w:spacing w:val="11"/>
          <w:sz w:val="20"/>
        </w:rPr>
        <w:t>and wire 8 to line</w:t>
      </w:r>
    </w:p>
    <w:p w14:paraId="16A31079" w14:textId="77777777" w:rsidR="00CF4BE1" w:rsidRDefault="00000000">
      <w:pPr>
        <w:tabs>
          <w:tab w:val="left" w:pos="504"/>
        </w:tabs>
        <w:spacing w:line="246" w:lineRule="exact"/>
        <w:ind w:left="72" w:right="72"/>
        <w:jc w:val="both"/>
        <w:textAlignment w:val="baseline"/>
        <w:rPr>
          <w:rFonts w:eastAsia="Times New Roman"/>
          <w:b/>
          <w:color w:val="000000"/>
          <w:spacing w:val="7"/>
          <w:sz w:val="20"/>
        </w:rPr>
      </w:pPr>
      <w:r>
        <w:rPr>
          <w:rFonts w:eastAsia="Times New Roman"/>
          <w:b/>
          <w:color w:val="000000"/>
          <w:spacing w:val="7"/>
          <w:sz w:val="20"/>
        </w:rPr>
        <w:t>L</w:t>
      </w:r>
      <w:r>
        <w:rPr>
          <w:rFonts w:eastAsia="Times New Roman"/>
          <w:b/>
          <w:color w:val="000000"/>
          <w:spacing w:val="7"/>
          <w:sz w:val="20"/>
        </w:rPr>
        <w:tab/>
      </w:r>
      <w:r>
        <w:rPr>
          <w:rFonts w:eastAsia="Times New Roman"/>
          <w:color w:val="000000"/>
          <w:spacing w:val="7"/>
          <w:sz w:val="20"/>
        </w:rPr>
        <w:t>In this case the lesser main battery sends a — current to line.</w:t>
      </w:r>
    </w:p>
    <w:p w14:paraId="16A3107A" w14:textId="77777777" w:rsidR="00CF4BE1" w:rsidRDefault="00000000">
      <w:pPr>
        <w:spacing w:before="9" w:line="244" w:lineRule="exact"/>
        <w:ind w:left="72" w:right="72" w:firstLine="216"/>
        <w:jc w:val="both"/>
        <w:textAlignment w:val="baseline"/>
        <w:rPr>
          <w:rFonts w:eastAsia="Times New Roman"/>
          <w:color w:val="000000"/>
          <w:spacing w:val="9"/>
          <w:sz w:val="20"/>
        </w:rPr>
      </w:pPr>
      <w:r>
        <w:rPr>
          <w:rFonts w:eastAsia="Times New Roman"/>
          <w:color w:val="000000"/>
          <w:spacing w:val="9"/>
          <w:sz w:val="20"/>
        </w:rPr>
        <w:t>The receiving apparatus consists of two sounders S</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and </w:t>
      </w:r>
      <w:r>
        <w:rPr>
          <w:rFonts w:ascii="Bookman Old Style" w:eastAsia="Bookman Old Style" w:hAnsi="Bookman Old Style"/>
          <w:b/>
          <w:color w:val="000000"/>
          <w:spacing w:val="9"/>
          <w:sz w:val="19"/>
        </w:rPr>
        <w:t>S</w:t>
      </w:r>
      <w:r>
        <w:rPr>
          <w:rFonts w:eastAsia="Times New Roman"/>
          <w:b/>
          <w:color w:val="000000"/>
          <w:spacing w:val="9"/>
          <w:sz w:val="19"/>
          <w:vertAlign w:val="subscript"/>
        </w:rPr>
        <w:t>2</w:t>
      </w:r>
      <w:r>
        <w:rPr>
          <w:rFonts w:ascii="Bookman Old Style" w:eastAsia="Bookman Old Style" w:hAnsi="Bookman Old Style"/>
          <w:b/>
          <w:color w:val="000000"/>
          <w:spacing w:val="9"/>
          <w:sz w:val="19"/>
        </w:rPr>
        <w:t xml:space="preserve">, </w:t>
      </w:r>
      <w:r>
        <w:rPr>
          <w:rFonts w:eastAsia="Times New Roman"/>
          <w:color w:val="000000"/>
          <w:spacing w:val="9"/>
          <w:sz w:val="20"/>
        </w:rPr>
        <w:t>controlled by two relays R</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and </w:t>
      </w:r>
      <w:r>
        <w:rPr>
          <w:rFonts w:ascii="Bookman Old Style" w:eastAsia="Bookman Old Style" w:hAnsi="Bookman Old Style"/>
          <w:b/>
          <w:color w:val="000000"/>
          <w:spacing w:val="9"/>
          <w:sz w:val="19"/>
        </w:rPr>
        <w:t>R</w:t>
      </w:r>
      <w:r>
        <w:rPr>
          <w:rFonts w:eastAsia="Times New Roman"/>
          <w:b/>
          <w:color w:val="000000"/>
          <w:spacing w:val="9"/>
          <w:sz w:val="19"/>
          <w:vertAlign w:val="subscript"/>
        </w:rPr>
        <w:t>9</w:t>
      </w:r>
      <w:r>
        <w:rPr>
          <w:rFonts w:ascii="Bookman Old Style" w:eastAsia="Bookman Old Style" w:hAnsi="Bookman Old Style"/>
          <w:b/>
          <w:color w:val="000000"/>
          <w:spacing w:val="9"/>
          <w:sz w:val="19"/>
        </w:rPr>
        <w:t xml:space="preserve">, </w:t>
      </w:r>
      <w:r>
        <w:rPr>
          <w:rFonts w:eastAsia="Times New Roman"/>
          <w:color w:val="000000"/>
          <w:spacing w:val="9"/>
          <w:sz w:val="20"/>
        </w:rPr>
        <w:t xml:space="preserve">both of which have </w:t>
      </w:r>
      <w:proofErr w:type="gramStart"/>
      <w:r>
        <w:rPr>
          <w:rFonts w:eastAsia="Times New Roman"/>
          <w:color w:val="000000"/>
          <w:spacing w:val="9"/>
          <w:sz w:val="20"/>
        </w:rPr>
        <w:t>polar</w:t>
      </w:r>
      <w:r>
        <w:rPr>
          <w:rFonts w:eastAsia="Times New Roman"/>
          <w:color w:val="000000"/>
          <w:spacing w:val="9"/>
          <w:sz w:val="20"/>
        </w:rPr>
        <w:softHyphen/>
        <w:t>ized</w:t>
      </w:r>
      <w:proofErr w:type="gramEnd"/>
      <w:r>
        <w:rPr>
          <w:rFonts w:eastAsia="Times New Roman"/>
          <w:color w:val="000000"/>
          <w:spacing w:val="9"/>
          <w:sz w:val="20"/>
        </w:rPr>
        <w:t xml:space="preserve"> </w:t>
      </w:r>
      <w:proofErr w:type="spellStart"/>
      <w:r>
        <w:rPr>
          <w:rFonts w:eastAsia="Times New Roman"/>
          <w:color w:val="000000"/>
          <w:spacing w:val="9"/>
          <w:sz w:val="20"/>
        </w:rPr>
        <w:t>annatures</w:t>
      </w:r>
      <w:proofErr w:type="spellEnd"/>
      <w:r>
        <w:rPr>
          <w:rFonts w:eastAsia="Times New Roman"/>
          <w:color w:val="000000"/>
          <w:spacing w:val="9"/>
          <w:sz w:val="20"/>
        </w:rPr>
        <w:t xml:space="preserve">, and are constructed in the same manner as those described in connection with the last method. The armature of relay </w:t>
      </w:r>
      <w:r>
        <w:rPr>
          <w:rFonts w:ascii="Bookman Old Style" w:eastAsia="Bookman Old Style" w:hAnsi="Bookman Old Style"/>
          <w:b/>
          <w:color w:val="000000"/>
          <w:spacing w:val="9"/>
          <w:sz w:val="19"/>
        </w:rPr>
        <w:t>R</w:t>
      </w:r>
      <w:r>
        <w:rPr>
          <w:rFonts w:eastAsia="Times New Roman"/>
          <w:b/>
          <w:color w:val="000000"/>
          <w:spacing w:val="9"/>
          <w:sz w:val="19"/>
          <w:vertAlign w:val="subscript"/>
        </w:rPr>
        <w:t>2</w:t>
      </w:r>
      <w:r>
        <w:rPr>
          <w:rFonts w:eastAsia="Times New Roman"/>
          <w:color w:val="000000"/>
          <w:spacing w:val="9"/>
          <w:sz w:val="20"/>
        </w:rPr>
        <w:t xml:space="preserve"> is provided with a retracting </w:t>
      </w:r>
      <w:proofErr w:type="gramStart"/>
      <w:r>
        <w:rPr>
          <w:rFonts w:eastAsia="Times New Roman"/>
          <w:color w:val="000000"/>
          <w:spacing w:val="9"/>
          <w:sz w:val="20"/>
        </w:rPr>
        <w:t>spring ?</w:t>
      </w:r>
      <w:r>
        <w:rPr>
          <w:rFonts w:ascii="Bookman Old Style" w:eastAsia="Bookman Old Style" w:hAnsi="Bookman Old Style"/>
          <w:color w:val="000000"/>
          <w:spacing w:val="9"/>
          <w:sz w:val="20"/>
          <w:vertAlign w:val="subscript"/>
        </w:rPr>
        <w:t>it</w:t>
      </w:r>
      <w:proofErr w:type="gramEnd"/>
      <w:r>
        <w:rPr>
          <w:rFonts w:eastAsia="Times New Roman"/>
          <w:color w:val="000000"/>
          <w:spacing w:val="9"/>
          <w:sz w:val="20"/>
        </w:rPr>
        <w:t xml:space="preserve">, and operates the sounder </w:t>
      </w:r>
      <w:r>
        <w:rPr>
          <w:rFonts w:ascii="Bookman Old Style" w:eastAsia="Bookman Old Style" w:hAnsi="Bookman Old Style"/>
          <w:b/>
          <w:color w:val="000000"/>
          <w:spacing w:val="9"/>
          <w:sz w:val="19"/>
        </w:rPr>
        <w:t>S</w:t>
      </w:r>
      <w:r>
        <w:rPr>
          <w:rFonts w:eastAsia="Times New Roman"/>
          <w:b/>
          <w:color w:val="000000"/>
          <w:spacing w:val="9"/>
          <w:sz w:val="19"/>
          <w:vertAlign w:val="subscript"/>
        </w:rPr>
        <w:t>2</w:t>
      </w:r>
      <w:r>
        <w:rPr>
          <w:rFonts w:eastAsia="Times New Roman"/>
          <w:color w:val="000000"/>
          <w:spacing w:val="9"/>
          <w:sz w:val="20"/>
        </w:rPr>
        <w:t xml:space="preserve"> by means of a local battery </w:t>
      </w:r>
      <w:r>
        <w:rPr>
          <w:rFonts w:eastAsia="Times New Roman"/>
          <w:b/>
          <w:color w:val="000000"/>
          <w:spacing w:val="9"/>
          <w:sz w:val="20"/>
        </w:rPr>
        <w:t>/</w:t>
      </w:r>
      <w:r>
        <w:rPr>
          <w:rFonts w:ascii="Bookman Old Style" w:eastAsia="Bookman Old Style" w:hAnsi="Bookman Old Style"/>
          <w:b/>
          <w:color w:val="000000"/>
          <w:spacing w:val="9"/>
          <w:sz w:val="20"/>
          <w:vertAlign w:val="subscript"/>
        </w:rPr>
        <w:t>2</w:t>
      </w:r>
      <w:r>
        <w:rPr>
          <w:rFonts w:eastAsia="Times New Roman"/>
          <w:b/>
          <w:color w:val="000000"/>
          <w:spacing w:val="9"/>
          <w:sz w:val="20"/>
        </w:rPr>
        <w:t xml:space="preserve">, </w:t>
      </w:r>
      <w:r>
        <w:rPr>
          <w:rFonts w:eastAsia="Times New Roman"/>
          <w:color w:val="000000"/>
          <w:spacing w:val="9"/>
          <w:sz w:val="20"/>
        </w:rPr>
        <w:t>in the usual man</w:t>
      </w:r>
      <w:r>
        <w:rPr>
          <w:rFonts w:eastAsia="Times New Roman"/>
          <w:color w:val="000000"/>
          <w:spacing w:val="9"/>
          <w:sz w:val="20"/>
        </w:rPr>
        <w:softHyphen/>
        <w:t xml:space="preserve">ner. The polarized armature </w:t>
      </w:r>
      <w:r>
        <w:rPr>
          <w:rFonts w:eastAsia="Times New Roman"/>
          <w:i/>
          <w:color w:val="000000"/>
          <w:spacing w:val="9"/>
          <w:sz w:val="20"/>
        </w:rPr>
        <w:t xml:space="preserve">j, </w:t>
      </w:r>
      <w:r>
        <w:rPr>
          <w:rFonts w:eastAsia="Times New Roman"/>
          <w:color w:val="000000"/>
          <w:spacing w:val="9"/>
          <w:sz w:val="20"/>
        </w:rPr>
        <w:t>when no current is passing through the line, is held by a spring r</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against the free end of a contact lever r, which is in turn held against the fixed stop </w:t>
      </w:r>
      <w:r>
        <w:rPr>
          <w:rFonts w:eastAsia="Times New Roman"/>
          <w:i/>
          <w:color w:val="000000"/>
          <w:spacing w:val="9"/>
          <w:sz w:val="20"/>
        </w:rPr>
        <w:t xml:space="preserve">q </w:t>
      </w:r>
      <w:r>
        <w:rPr>
          <w:rFonts w:eastAsia="Times New Roman"/>
          <w:color w:val="000000"/>
          <w:spacing w:val="9"/>
          <w:sz w:val="20"/>
        </w:rPr>
        <w:t xml:space="preserve">by the tension of a spring </w:t>
      </w:r>
      <w:r>
        <w:rPr>
          <w:rFonts w:eastAsia="Times New Roman"/>
          <w:i/>
          <w:color w:val="000000"/>
          <w:spacing w:val="9"/>
          <w:sz w:val="20"/>
        </w:rPr>
        <w:t>q</w:t>
      </w:r>
      <w:r>
        <w:rPr>
          <w:rFonts w:ascii="Bookman Old Style" w:eastAsia="Bookman Old Style" w:hAnsi="Bookman Old Style"/>
          <w:i/>
          <w:color w:val="000000"/>
          <w:spacing w:val="9"/>
          <w:sz w:val="20"/>
          <w:vertAlign w:val="subscript"/>
        </w:rPr>
        <w:t>1</w:t>
      </w:r>
      <w:r>
        <w:rPr>
          <w:rFonts w:eastAsia="Times New Roman"/>
          <w:i/>
          <w:color w:val="000000"/>
          <w:spacing w:val="9"/>
          <w:sz w:val="20"/>
        </w:rPr>
        <w:t xml:space="preserve">, </w:t>
      </w:r>
      <w:r>
        <w:rPr>
          <w:rFonts w:eastAsia="Times New Roman"/>
          <w:color w:val="000000"/>
          <w:spacing w:val="9"/>
          <w:sz w:val="20"/>
        </w:rPr>
        <w:t>which considerably exceeds that of the spring r,.</w:t>
      </w:r>
    </w:p>
    <w:p w14:paraId="16A3107B" w14:textId="77777777" w:rsidR="00CF4BE1" w:rsidRDefault="00000000">
      <w:pPr>
        <w:spacing w:before="35" w:line="244"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The </w:t>
      </w:r>
      <w:proofErr w:type="gramStart"/>
      <w:r>
        <w:rPr>
          <w:rFonts w:eastAsia="Times New Roman"/>
          <w:color w:val="000000"/>
          <w:spacing w:val="9"/>
          <w:sz w:val="20"/>
        </w:rPr>
        <w:t>manner in which</w:t>
      </w:r>
      <w:proofErr w:type="gramEnd"/>
      <w:r>
        <w:rPr>
          <w:rFonts w:eastAsia="Times New Roman"/>
          <w:color w:val="000000"/>
          <w:spacing w:val="9"/>
          <w:sz w:val="20"/>
        </w:rPr>
        <w:t xml:space="preserve"> the receiving instruments operate in each of the four conditions of the line is as follows: 1</w:t>
      </w:r>
      <w:proofErr w:type="gramStart"/>
      <w:r>
        <w:rPr>
          <w:rFonts w:eastAsia="Times New Roman"/>
          <w:color w:val="000000"/>
          <w:spacing w:val="9"/>
          <w:sz w:val="20"/>
        </w:rPr>
        <w:t xml:space="preserve">. </w:t>
      </w:r>
      <w:r>
        <w:rPr>
          <w:rFonts w:eastAsia="Times New Roman"/>
          <w:i/>
          <w:color w:val="000000"/>
          <w:spacing w:val="9"/>
          <w:sz w:val="20"/>
        </w:rPr>
        <w:t>Cur</w:t>
      </w:r>
      <w:r>
        <w:rPr>
          <w:rFonts w:eastAsia="Times New Roman"/>
          <w:i/>
          <w:color w:val="000000"/>
          <w:spacing w:val="9"/>
          <w:sz w:val="20"/>
        </w:rPr>
        <w:softHyphen/>
        <w:t>rent</w:t>
      </w:r>
      <w:proofErr w:type="gramEnd"/>
      <w:r>
        <w:rPr>
          <w:rFonts w:eastAsia="Times New Roman"/>
          <w:i/>
          <w:color w:val="000000"/>
          <w:spacing w:val="9"/>
          <w:sz w:val="20"/>
        </w:rPr>
        <w:t xml:space="preserve"> of + </w:t>
      </w:r>
      <w:r>
        <w:rPr>
          <w:rFonts w:eastAsia="Times New Roman"/>
          <w:color w:val="000000"/>
          <w:spacing w:val="9"/>
          <w:sz w:val="20"/>
        </w:rPr>
        <w:t>B. The local circuit of sounder S</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is kept open by the action of the positive current upon the polarized armature of relay R</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which is sufficient to overcome the tension of spring </w:t>
      </w:r>
      <w:proofErr w:type="gramStart"/>
      <w:r>
        <w:rPr>
          <w:rFonts w:eastAsia="Times New Roman"/>
          <w:color w:val="000000"/>
          <w:spacing w:val="9"/>
          <w:sz w:val="20"/>
        </w:rPr>
        <w:t>r</w:t>
      </w:r>
      <w:r>
        <w:rPr>
          <w:rFonts w:ascii="Bookman Old Style" w:eastAsia="Bookman Old Style" w:hAnsi="Bookman Old Style"/>
          <w:color w:val="000000"/>
          <w:spacing w:val="9"/>
          <w:sz w:val="20"/>
          <w:vertAlign w:val="subscript"/>
        </w:rPr>
        <w:t>11</w:t>
      </w:r>
      <w:proofErr w:type="gramEnd"/>
      <w:r>
        <w:rPr>
          <w:rFonts w:ascii="Bookman Old Style" w:eastAsia="Bookman Old Style" w:hAnsi="Bookman Old Style"/>
          <w:color w:val="000000"/>
          <w:spacing w:val="9"/>
          <w:sz w:val="20"/>
          <w:vertAlign w:val="subscript"/>
        </w:rPr>
        <w:t xml:space="preserve"> </w:t>
      </w:r>
      <w:r>
        <w:rPr>
          <w:rFonts w:eastAsia="Times New Roman"/>
          <w:color w:val="000000"/>
          <w:spacing w:val="9"/>
          <w:sz w:val="20"/>
        </w:rPr>
        <w:t xml:space="preserve">and it therefore remains inactive. 'The local circuit of sounder </w:t>
      </w:r>
      <w:r>
        <w:rPr>
          <w:rFonts w:ascii="Bookman Old Style" w:eastAsia="Bookman Old Style" w:hAnsi="Bookman Old Style"/>
          <w:b/>
          <w:color w:val="000000"/>
          <w:spacing w:val="9"/>
          <w:sz w:val="19"/>
        </w:rPr>
        <w:t>S</w:t>
      </w:r>
      <w:r>
        <w:rPr>
          <w:rFonts w:eastAsia="Times New Roman"/>
          <w:b/>
          <w:color w:val="000000"/>
          <w:spacing w:val="9"/>
          <w:sz w:val="19"/>
          <w:vertAlign w:val="subscript"/>
        </w:rPr>
        <w:t>2</w:t>
      </w:r>
      <w:r>
        <w:rPr>
          <w:rFonts w:eastAsia="Times New Roman"/>
          <w:color w:val="000000"/>
          <w:spacing w:val="9"/>
          <w:sz w:val="20"/>
        </w:rPr>
        <w:t xml:space="preserve"> is kept open by the action of the positive current upon the armature </w:t>
      </w:r>
      <w:r>
        <w:rPr>
          <w:rFonts w:eastAsia="Times New Roman"/>
          <w:i/>
          <w:color w:val="000000"/>
          <w:spacing w:val="9"/>
          <w:sz w:val="20"/>
        </w:rPr>
        <w:t xml:space="preserve">h </w:t>
      </w:r>
      <w:r>
        <w:rPr>
          <w:rFonts w:eastAsia="Times New Roman"/>
          <w:color w:val="000000"/>
          <w:spacing w:val="9"/>
          <w:sz w:val="20"/>
        </w:rPr>
        <w:t>of relay R</w:t>
      </w:r>
      <w:r>
        <w:rPr>
          <w:rFonts w:ascii="Bookman Old Style" w:eastAsia="Bookman Old Style" w:hAnsi="Bookman Old Style"/>
          <w:color w:val="000000"/>
          <w:spacing w:val="9"/>
          <w:sz w:val="20"/>
          <w:vertAlign w:val="subscript"/>
        </w:rPr>
        <w:t>2</w:t>
      </w:r>
      <w:r>
        <w:rPr>
          <w:rFonts w:eastAsia="Times New Roman"/>
          <w:color w:val="000000"/>
          <w:spacing w:val="9"/>
          <w:sz w:val="20"/>
        </w:rPr>
        <w:t>, in addition to the action of spring r</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2. No </w:t>
      </w:r>
      <w:r>
        <w:rPr>
          <w:rFonts w:eastAsia="Times New Roman"/>
          <w:i/>
          <w:color w:val="000000"/>
          <w:spacing w:val="9"/>
          <w:sz w:val="20"/>
        </w:rPr>
        <w:t xml:space="preserve">current. </w:t>
      </w:r>
      <w:r>
        <w:rPr>
          <w:rFonts w:eastAsia="Times New Roman"/>
          <w:color w:val="000000"/>
          <w:spacing w:val="9"/>
          <w:sz w:val="20"/>
        </w:rPr>
        <w:t xml:space="preserve">The armature </w:t>
      </w:r>
      <w:r>
        <w:rPr>
          <w:rFonts w:eastAsia="Times New Roman"/>
          <w:i/>
          <w:color w:val="000000"/>
          <w:spacing w:val="9"/>
          <w:sz w:val="20"/>
        </w:rPr>
        <w:t xml:space="preserve">j </w:t>
      </w:r>
      <w:r>
        <w:rPr>
          <w:rFonts w:eastAsia="Times New Roman"/>
          <w:color w:val="000000"/>
          <w:spacing w:val="9"/>
          <w:sz w:val="20"/>
        </w:rPr>
        <w:t>of relay R</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is drawn by the tension of spring r</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over against the contact lever r, thus completing the local circuit of sounder S</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The armature of </w:t>
      </w:r>
      <w:r>
        <w:rPr>
          <w:rFonts w:ascii="Bookman Old Style" w:eastAsia="Bookman Old Style" w:hAnsi="Bookman Old Style"/>
          <w:b/>
          <w:color w:val="000000"/>
          <w:spacing w:val="9"/>
          <w:sz w:val="19"/>
        </w:rPr>
        <w:t>R</w:t>
      </w:r>
      <w:r>
        <w:rPr>
          <w:rFonts w:eastAsia="Times New Roman"/>
          <w:b/>
          <w:color w:val="000000"/>
          <w:spacing w:val="9"/>
          <w:sz w:val="19"/>
          <w:vertAlign w:val="subscript"/>
        </w:rPr>
        <w:t>2</w:t>
      </w:r>
      <w:r>
        <w:rPr>
          <w:rFonts w:eastAsia="Times New Roman"/>
          <w:color w:val="000000"/>
          <w:spacing w:val="9"/>
          <w:sz w:val="20"/>
        </w:rPr>
        <w:t xml:space="preserve"> is held back by spring r</w:t>
      </w:r>
      <w:r>
        <w:rPr>
          <w:rFonts w:ascii="Bookman Old Style" w:eastAsia="Bookman Old Style" w:hAnsi="Bookman Old Style"/>
          <w:color w:val="000000"/>
          <w:spacing w:val="9"/>
          <w:sz w:val="20"/>
          <w:vertAlign w:val="subscript"/>
        </w:rPr>
        <w:t>2</w:t>
      </w:r>
      <w:r>
        <w:rPr>
          <w:rFonts w:eastAsia="Times New Roman"/>
          <w:color w:val="000000"/>
          <w:spacing w:val="9"/>
          <w:sz w:val="20"/>
        </w:rPr>
        <w:t xml:space="preserve">, thus breaking local circuit of </w:t>
      </w:r>
      <w:r>
        <w:rPr>
          <w:rFonts w:ascii="Bookman Old Style" w:eastAsia="Bookman Old Style" w:hAnsi="Bookman Old Style"/>
          <w:b/>
          <w:color w:val="000000"/>
          <w:spacing w:val="9"/>
          <w:sz w:val="19"/>
        </w:rPr>
        <w:t>S</w:t>
      </w:r>
      <w:r>
        <w:rPr>
          <w:rFonts w:eastAsia="Times New Roman"/>
          <w:b/>
          <w:color w:val="000000"/>
          <w:spacing w:val="9"/>
          <w:sz w:val="19"/>
          <w:vertAlign w:val="subscript"/>
        </w:rPr>
        <w:t>2</w:t>
      </w:r>
      <w:r>
        <w:rPr>
          <w:rFonts w:ascii="Bookman Old Style" w:eastAsia="Bookman Old Style" w:hAnsi="Bookman Old Style"/>
          <w:b/>
          <w:color w:val="000000"/>
          <w:spacing w:val="9"/>
          <w:sz w:val="19"/>
        </w:rPr>
        <w:t xml:space="preserve"> </w:t>
      </w:r>
      <w:r>
        <w:rPr>
          <w:rFonts w:eastAsia="Times New Roman"/>
          <w:color w:val="000000"/>
          <w:spacing w:val="9"/>
          <w:sz w:val="20"/>
        </w:rPr>
        <w:t xml:space="preserve">3. </w:t>
      </w:r>
      <w:r>
        <w:rPr>
          <w:rFonts w:eastAsia="Times New Roman"/>
          <w:i/>
          <w:color w:val="000000"/>
          <w:spacing w:val="9"/>
          <w:sz w:val="20"/>
        </w:rPr>
        <w:t xml:space="preserve">Current of - </w:t>
      </w:r>
      <w:r>
        <w:rPr>
          <w:rFonts w:eastAsia="Times New Roman"/>
          <w:color w:val="000000"/>
          <w:spacing w:val="9"/>
          <w:sz w:val="20"/>
        </w:rPr>
        <w:t xml:space="preserve">3 </w:t>
      </w:r>
      <w:r>
        <w:rPr>
          <w:rFonts w:eastAsia="Times New Roman"/>
          <w:b/>
          <w:color w:val="000000"/>
          <w:spacing w:val="9"/>
          <w:sz w:val="20"/>
        </w:rPr>
        <w:t xml:space="preserve">B. </w:t>
      </w:r>
      <w:r>
        <w:rPr>
          <w:rFonts w:eastAsia="Times New Roman"/>
          <w:color w:val="000000"/>
          <w:spacing w:val="9"/>
          <w:sz w:val="20"/>
        </w:rPr>
        <w:t>In this case the action of the negative current from the greater battery causes the polarized armature to press against the contact lever r and overcomes the tension of spring q</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and thus, although the local circuit is still closed between the armature </w:t>
      </w:r>
      <w:r>
        <w:rPr>
          <w:rFonts w:eastAsia="Times New Roman"/>
          <w:i/>
          <w:color w:val="000000"/>
          <w:spacing w:val="9"/>
          <w:sz w:val="20"/>
        </w:rPr>
        <w:t xml:space="preserve">j </w:t>
      </w:r>
      <w:r>
        <w:rPr>
          <w:rFonts w:eastAsia="Times New Roman"/>
          <w:color w:val="000000"/>
          <w:spacing w:val="9"/>
          <w:sz w:val="20"/>
        </w:rPr>
        <w:t>and contact lever r, it is now broken</w:t>
      </w:r>
    </w:p>
    <w:p w14:paraId="16A3107C" w14:textId="77777777" w:rsidR="00CF4BE1" w:rsidRDefault="00CF4BE1">
      <w:pPr>
        <w:sectPr w:rsidR="00CF4BE1">
          <w:pgSz w:w="7565" w:h="11587"/>
          <w:pgMar w:top="720" w:right="933" w:bottom="751" w:left="832" w:header="720" w:footer="720" w:gutter="0"/>
          <w:cols w:space="720"/>
        </w:sectPr>
      </w:pPr>
    </w:p>
    <w:p w14:paraId="16A3107D" w14:textId="77777777" w:rsidR="00CF4BE1" w:rsidRDefault="00000000">
      <w:pPr>
        <w:spacing w:before="17" w:line="246" w:lineRule="exact"/>
        <w:ind w:left="72" w:right="72"/>
        <w:jc w:val="right"/>
        <w:textAlignment w:val="baseline"/>
        <w:rPr>
          <w:rFonts w:eastAsia="Times New Roman"/>
          <w:b/>
          <w:color w:val="000000"/>
          <w:spacing w:val="5"/>
          <w:sz w:val="17"/>
        </w:rPr>
      </w:pPr>
      <w:r>
        <w:lastRenderedPageBreak/>
        <w:pict w14:anchorId="16A32660">
          <v:shape id="_x0000_s2133" type="#_x0000_t202" style="position:absolute;left:0;text-align:left;margin-left:0;margin-top:0;width:371.05pt;height:579.6pt;z-index:-251655168;mso-position-horizontal-relative:page;mso-position-vertical-relative:page" fillcolor="#ececec" stroked="f">
            <v:textbox>
              <w:txbxContent>
                <w:p w14:paraId="16A333DA" w14:textId="77777777" w:rsidR="00A918EA" w:rsidRDefault="00A918EA" w:rsidP="00D4639F">
                  <w:pPr>
                    <w:shd w:val="clear" w:color="auto" w:fill="FFFFFF" w:themeFill="background1"/>
                  </w:pPr>
                </w:p>
              </w:txbxContent>
            </v:textbox>
            <w10:wrap anchorx="page" anchory="page"/>
          </v:shape>
        </w:pict>
      </w:r>
      <w:r>
        <w:rPr>
          <w:rFonts w:eastAsia="Times New Roman"/>
          <w:b/>
          <w:color w:val="000000"/>
          <w:spacing w:val="5"/>
          <w:sz w:val="17"/>
        </w:rPr>
        <w:t xml:space="preserve">COMBINED DIFFERENTIAL AND BRIDGE METHODS. </w:t>
      </w:r>
      <w:r>
        <w:rPr>
          <w:rFonts w:eastAsia="Times New Roman"/>
          <w:color w:val="000000"/>
          <w:spacing w:val="5"/>
          <w:sz w:val="20"/>
        </w:rPr>
        <w:t>855</w:t>
      </w:r>
    </w:p>
    <w:p w14:paraId="16A3107E" w14:textId="77777777" w:rsidR="00CF4BE1" w:rsidRDefault="00000000">
      <w:pPr>
        <w:spacing w:before="222" w:line="246" w:lineRule="exact"/>
        <w:ind w:left="72" w:right="72"/>
        <w:jc w:val="both"/>
        <w:textAlignment w:val="baseline"/>
        <w:rPr>
          <w:rFonts w:eastAsia="Times New Roman"/>
          <w:color w:val="000000"/>
          <w:spacing w:val="7"/>
          <w:sz w:val="20"/>
        </w:rPr>
      </w:pPr>
      <w:r>
        <w:rPr>
          <w:rFonts w:eastAsia="Times New Roman"/>
          <w:color w:val="000000"/>
          <w:spacing w:val="7"/>
          <w:sz w:val="20"/>
        </w:rPr>
        <w:t xml:space="preserve">between the latter and the fixed stop </w:t>
      </w:r>
      <w:r>
        <w:rPr>
          <w:rFonts w:eastAsia="Times New Roman"/>
          <w:i/>
          <w:color w:val="000000"/>
          <w:spacing w:val="7"/>
          <w:sz w:val="23"/>
        </w:rPr>
        <w:t xml:space="preserve">q, </w:t>
      </w:r>
      <w:r>
        <w:rPr>
          <w:rFonts w:eastAsia="Times New Roman"/>
          <w:color w:val="000000"/>
          <w:spacing w:val="7"/>
          <w:sz w:val="20"/>
        </w:rPr>
        <w:t>and hence sounder S</w:t>
      </w:r>
      <w:r>
        <w:rPr>
          <w:rFonts w:ascii="Bookman Old Style" w:eastAsia="Bookman Old Style" w:hAnsi="Bookman Old Style"/>
          <w:color w:val="000000"/>
          <w:spacing w:val="7"/>
          <w:sz w:val="20"/>
          <w:vertAlign w:val="subscript"/>
        </w:rPr>
        <w:t>i</w:t>
      </w:r>
      <w:r>
        <w:rPr>
          <w:rFonts w:eastAsia="Times New Roman"/>
          <w:color w:val="000000"/>
          <w:spacing w:val="7"/>
          <w:sz w:val="20"/>
        </w:rPr>
        <w:t xml:space="preserve"> remains inactive. On the other hand, the negative current carries the armature </w:t>
      </w:r>
      <w:r>
        <w:rPr>
          <w:rFonts w:eastAsia="Times New Roman"/>
          <w:b/>
          <w:i/>
          <w:color w:val="000000"/>
          <w:spacing w:val="7"/>
          <w:sz w:val="20"/>
        </w:rPr>
        <w:t xml:space="preserve">h </w:t>
      </w:r>
      <w:r>
        <w:rPr>
          <w:rFonts w:eastAsia="Times New Roman"/>
          <w:color w:val="000000"/>
          <w:spacing w:val="7"/>
          <w:sz w:val="20"/>
        </w:rPr>
        <w:t xml:space="preserve">of relay R„ to the left, closing the local circuit and actuating the sounder </w:t>
      </w:r>
      <w:r>
        <w:rPr>
          <w:rFonts w:eastAsia="Times New Roman"/>
          <w:b/>
          <w:color w:val="000000"/>
          <w:spacing w:val="7"/>
          <w:sz w:val="17"/>
        </w:rPr>
        <w:t>S</w:t>
      </w:r>
      <w:r>
        <w:rPr>
          <w:rFonts w:eastAsia="Times New Roman"/>
          <w:b/>
          <w:color w:val="000000"/>
          <w:spacing w:val="7"/>
          <w:sz w:val="17"/>
          <w:vertAlign w:val="subscript"/>
        </w:rPr>
        <w:t>2</w:t>
      </w:r>
      <w:r>
        <w:rPr>
          <w:rFonts w:eastAsia="Times New Roman"/>
          <w:b/>
          <w:color w:val="000000"/>
          <w:spacing w:val="7"/>
          <w:sz w:val="17"/>
        </w:rPr>
        <w:t xml:space="preserve">. </w:t>
      </w:r>
      <w:r>
        <w:rPr>
          <w:rFonts w:eastAsia="Times New Roman"/>
          <w:color w:val="000000"/>
          <w:spacing w:val="7"/>
          <w:sz w:val="20"/>
        </w:rPr>
        <w:t xml:space="preserve">4. </w:t>
      </w:r>
      <w:r>
        <w:rPr>
          <w:rFonts w:eastAsia="Times New Roman"/>
          <w:i/>
          <w:color w:val="000000"/>
          <w:spacing w:val="7"/>
          <w:sz w:val="23"/>
        </w:rPr>
        <w:t xml:space="preserve">Current of - </w:t>
      </w:r>
      <w:r>
        <w:rPr>
          <w:rFonts w:eastAsia="Times New Roman"/>
          <w:color w:val="000000"/>
          <w:spacing w:val="7"/>
          <w:sz w:val="20"/>
        </w:rPr>
        <w:t xml:space="preserve">B. </w:t>
      </w:r>
      <w:proofErr w:type="gramStart"/>
      <w:r>
        <w:rPr>
          <w:rFonts w:eastAsia="Times New Roman"/>
          <w:color w:val="000000"/>
          <w:spacing w:val="7"/>
          <w:sz w:val="20"/>
        </w:rPr>
        <w:t>This cur</w:t>
      </w:r>
      <w:r>
        <w:rPr>
          <w:rFonts w:eastAsia="Times New Roman"/>
          <w:color w:val="000000"/>
          <w:spacing w:val="7"/>
          <w:sz w:val="20"/>
        </w:rPr>
        <w:softHyphen/>
        <w:t>rent</w:t>
      </w:r>
      <w:proofErr w:type="gramEnd"/>
      <w:r>
        <w:rPr>
          <w:rFonts w:eastAsia="Times New Roman"/>
          <w:color w:val="000000"/>
          <w:spacing w:val="7"/>
          <w:sz w:val="20"/>
        </w:rPr>
        <w:t xml:space="preserve"> is not sufficient to overcome the tension of spring </w:t>
      </w:r>
      <w:r>
        <w:rPr>
          <w:rFonts w:eastAsia="Times New Roman"/>
          <w:i/>
          <w:color w:val="000000"/>
          <w:spacing w:val="7"/>
          <w:sz w:val="23"/>
        </w:rPr>
        <w:t>q</w:t>
      </w:r>
      <w:r>
        <w:rPr>
          <w:rFonts w:eastAsia="Times New Roman"/>
          <w:i/>
          <w:color w:val="000000"/>
          <w:spacing w:val="7"/>
          <w:sz w:val="23"/>
          <w:vertAlign w:val="subscript"/>
        </w:rPr>
        <w:t>1</w:t>
      </w:r>
      <w:r>
        <w:rPr>
          <w:rFonts w:eastAsia="Times New Roman"/>
          <w:i/>
          <w:color w:val="000000"/>
          <w:spacing w:val="7"/>
          <w:sz w:val="23"/>
        </w:rPr>
        <w:t xml:space="preserve">, </w:t>
      </w:r>
      <w:r>
        <w:rPr>
          <w:rFonts w:eastAsia="Times New Roman"/>
          <w:color w:val="000000"/>
          <w:spacing w:val="7"/>
          <w:sz w:val="20"/>
        </w:rPr>
        <w:t xml:space="preserve">and, therefore, the contact lever r continues to rest against stop </w:t>
      </w:r>
      <w:r>
        <w:rPr>
          <w:rFonts w:eastAsia="Times New Roman"/>
          <w:i/>
          <w:color w:val="000000"/>
          <w:spacing w:val="7"/>
          <w:sz w:val="23"/>
        </w:rPr>
        <w:t xml:space="preserve">q, </w:t>
      </w:r>
      <w:r>
        <w:rPr>
          <w:rFonts w:eastAsia="Times New Roman"/>
          <w:color w:val="000000"/>
          <w:spacing w:val="7"/>
          <w:sz w:val="20"/>
        </w:rPr>
        <w:t>and the local circuit of S</w:t>
      </w:r>
      <w:r>
        <w:rPr>
          <w:rFonts w:ascii="Bookman Old Style" w:eastAsia="Bookman Old Style" w:hAnsi="Bookman Old Style"/>
          <w:color w:val="000000"/>
          <w:spacing w:val="7"/>
          <w:sz w:val="20"/>
          <w:vertAlign w:val="subscript"/>
        </w:rPr>
        <w:t>i</w:t>
      </w:r>
      <w:r>
        <w:rPr>
          <w:rFonts w:eastAsia="Times New Roman"/>
          <w:color w:val="000000"/>
          <w:spacing w:val="7"/>
          <w:sz w:val="20"/>
        </w:rPr>
        <w:t xml:space="preserve"> is completed. Relay </w:t>
      </w:r>
      <w:r>
        <w:rPr>
          <w:rFonts w:eastAsia="Times New Roman"/>
          <w:b/>
          <w:color w:val="000000"/>
          <w:spacing w:val="7"/>
          <w:sz w:val="17"/>
        </w:rPr>
        <w:t>R</w:t>
      </w:r>
      <w:r>
        <w:rPr>
          <w:rFonts w:eastAsia="Times New Roman"/>
          <w:b/>
          <w:color w:val="000000"/>
          <w:spacing w:val="7"/>
          <w:sz w:val="17"/>
          <w:vertAlign w:val="subscript"/>
        </w:rPr>
        <w:t>2</w:t>
      </w:r>
      <w:r>
        <w:rPr>
          <w:rFonts w:eastAsia="Times New Roman"/>
          <w:b/>
          <w:color w:val="000000"/>
          <w:spacing w:val="7"/>
          <w:sz w:val="17"/>
        </w:rPr>
        <w:t xml:space="preserve">, </w:t>
      </w:r>
      <w:r>
        <w:rPr>
          <w:rFonts w:eastAsia="Times New Roman"/>
          <w:color w:val="000000"/>
          <w:spacing w:val="7"/>
          <w:sz w:val="20"/>
        </w:rPr>
        <w:t xml:space="preserve">which operates by negative currents of any strength, closes its local circuit through the sounder </w:t>
      </w:r>
      <w:r>
        <w:rPr>
          <w:rFonts w:eastAsia="Times New Roman"/>
          <w:b/>
          <w:color w:val="000000"/>
          <w:spacing w:val="7"/>
          <w:sz w:val="17"/>
        </w:rPr>
        <w:t>S</w:t>
      </w:r>
      <w:r>
        <w:rPr>
          <w:rFonts w:eastAsia="Times New Roman"/>
          <w:b/>
          <w:color w:val="000000"/>
          <w:spacing w:val="7"/>
          <w:sz w:val="17"/>
          <w:vertAlign w:val="subscript"/>
        </w:rPr>
        <w:t>2</w:t>
      </w:r>
      <w:r>
        <w:rPr>
          <w:rFonts w:eastAsia="Times New Roman"/>
          <w:b/>
          <w:color w:val="000000"/>
          <w:spacing w:val="7"/>
          <w:sz w:val="17"/>
        </w:rPr>
        <w:t>.</w:t>
      </w:r>
    </w:p>
    <w:p w14:paraId="16A3107F" w14:textId="77777777" w:rsidR="00CF4BE1" w:rsidRDefault="00000000">
      <w:pPr>
        <w:spacing w:line="243"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In this arrangement it will be seen that </w:t>
      </w:r>
      <w:r>
        <w:rPr>
          <w:rFonts w:eastAsia="Times New Roman"/>
          <w:i/>
          <w:color w:val="000000"/>
          <w:spacing w:val="9"/>
          <w:sz w:val="23"/>
        </w:rPr>
        <w:t xml:space="preserve">a </w:t>
      </w:r>
      <w:r>
        <w:rPr>
          <w:rFonts w:eastAsia="Times New Roman"/>
          <w:color w:val="000000"/>
          <w:spacing w:val="9"/>
          <w:sz w:val="20"/>
        </w:rPr>
        <w:t>reversal of polarity upon the line cannot occur while a signal is being given by either key. This method may be readily united with any suit</w:t>
      </w:r>
      <w:r>
        <w:rPr>
          <w:rFonts w:eastAsia="Times New Roman"/>
          <w:color w:val="000000"/>
          <w:spacing w:val="9"/>
          <w:sz w:val="20"/>
        </w:rPr>
        <w:softHyphen/>
        <w:t>able duplex method to form a quadruples combination.</w:t>
      </w:r>
    </w:p>
    <w:p w14:paraId="16A31080" w14:textId="77777777" w:rsidR="00CF4BE1" w:rsidRDefault="00000000">
      <w:pPr>
        <w:spacing w:before="3"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Fig. 502 is a diagram illustrating a quadruples method, based upon that shown in fig. 499, but embodies several important modifications and improvements not shown there. This </w:t>
      </w:r>
      <w:proofErr w:type="gramStart"/>
      <w:r>
        <w:rPr>
          <w:rFonts w:eastAsia="Times New Roman"/>
          <w:color w:val="000000"/>
          <w:spacing w:val="7"/>
          <w:sz w:val="20"/>
        </w:rPr>
        <w:t>arrange</w:t>
      </w:r>
      <w:r>
        <w:rPr>
          <w:rFonts w:eastAsia="Times New Roman"/>
          <w:color w:val="000000"/>
          <w:spacing w:val="7"/>
          <w:sz w:val="20"/>
        </w:rPr>
        <w:softHyphen/>
        <w:t>ment</w:t>
      </w:r>
      <w:proofErr w:type="gramEnd"/>
      <w:r>
        <w:rPr>
          <w:rFonts w:eastAsia="Times New Roman"/>
          <w:color w:val="000000"/>
          <w:spacing w:val="7"/>
          <w:sz w:val="20"/>
        </w:rPr>
        <w:t xml:space="preserve"> was extensively employed for some time upon the Western Union lines, especially upon the longer circuits, and was found to be, in many respects, far superior to that first introduced. It will be seen that no changes were made in the principle of the transmitting portion of the apparatus, or the combination </w:t>
      </w:r>
      <w:proofErr w:type="gramStart"/>
      <w:r>
        <w:rPr>
          <w:rFonts w:eastAsia="Times New Roman"/>
          <w:color w:val="000000"/>
          <w:spacing w:val="7"/>
          <w:sz w:val="20"/>
        </w:rPr>
        <w:t>of cur</w:t>
      </w:r>
      <w:r>
        <w:rPr>
          <w:rFonts w:eastAsia="Times New Roman"/>
          <w:color w:val="000000"/>
          <w:spacing w:val="7"/>
          <w:sz w:val="20"/>
        </w:rPr>
        <w:softHyphen/>
        <w:t>rents</w:t>
      </w:r>
      <w:proofErr w:type="gramEnd"/>
      <w:r>
        <w:rPr>
          <w:rFonts w:eastAsia="Times New Roman"/>
          <w:color w:val="000000"/>
          <w:spacing w:val="7"/>
          <w:sz w:val="20"/>
        </w:rPr>
        <w:t xml:space="preserve"> sent to line in the different positions of the keys, but portions of the receiving apparatus were materially altered.</w:t>
      </w:r>
    </w:p>
    <w:p w14:paraId="16A31081" w14:textId="4EB1166B" w:rsidR="00CF4BE1" w:rsidRDefault="00000000">
      <w:pPr>
        <w:spacing w:before="1"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In fig. 502 the polarized relay R</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and its accompanying sounder, are placed in the bridge 5, 6, as before. The neutral </w:t>
      </w:r>
      <w:proofErr w:type="gramStart"/>
      <w:r>
        <w:rPr>
          <w:rFonts w:eastAsia="Times New Roman"/>
          <w:color w:val="000000"/>
          <w:spacing w:val="7"/>
          <w:sz w:val="20"/>
        </w:rPr>
        <w:t>relay,*</w:t>
      </w:r>
      <w:proofErr w:type="gramEnd"/>
      <w:r>
        <w:rPr>
          <w:rFonts w:eastAsia="Times New Roman"/>
          <w:color w:val="000000"/>
          <w:spacing w:val="7"/>
          <w:sz w:val="20"/>
        </w:rPr>
        <w:t xml:space="preserve"> which was formerly placed in the bridge wire also, is discarded altogether, and is replaced by a compound differential polarized relay </w:t>
      </w:r>
      <w:r>
        <w:rPr>
          <w:rFonts w:eastAsia="Times New Roman"/>
          <w:b/>
          <w:color w:val="000000"/>
          <w:spacing w:val="7"/>
          <w:sz w:val="17"/>
        </w:rPr>
        <w:t>R</w:t>
      </w:r>
      <w:r>
        <w:rPr>
          <w:rFonts w:eastAsia="Times New Roman"/>
          <w:b/>
          <w:color w:val="000000"/>
          <w:spacing w:val="7"/>
          <w:sz w:val="17"/>
          <w:vertAlign w:val="subscript"/>
        </w:rPr>
        <w:t>2</w:t>
      </w:r>
      <w:r>
        <w:rPr>
          <w:rFonts w:eastAsia="Times New Roman"/>
          <w:b/>
          <w:color w:val="000000"/>
          <w:spacing w:val="7"/>
          <w:sz w:val="17"/>
        </w:rPr>
        <w:t xml:space="preserve">. </w:t>
      </w:r>
      <w:r>
        <w:rPr>
          <w:rFonts w:eastAsia="Times New Roman"/>
          <w:color w:val="000000"/>
          <w:spacing w:val="7"/>
          <w:sz w:val="20"/>
        </w:rPr>
        <w:t>This is inserted, not in the bridge wire, but in the line and earth wires</w:t>
      </w:r>
      <w:r w:rsidR="0027141B">
        <w:rPr>
          <w:rFonts w:eastAsia="Times New Roman"/>
          <w:color w:val="000000"/>
          <w:spacing w:val="7"/>
          <w:sz w:val="20"/>
        </w:rPr>
        <w:t>;</w:t>
      </w:r>
      <w:r>
        <w:rPr>
          <w:rFonts w:eastAsia="Times New Roman"/>
          <w:color w:val="000000"/>
          <w:spacing w:val="7"/>
          <w:sz w:val="20"/>
        </w:rPr>
        <w:t xml:space="preserve"> these respectively form the third and fourth sides of the bridge, of which A and B are the first and second sides. Thus, when the resistances A and B are made equal, the outgoing currents will divide equally between the line and the </w:t>
      </w:r>
      <w:proofErr w:type="gramStart"/>
      <w:r>
        <w:rPr>
          <w:rFonts w:eastAsia="Times New Roman"/>
          <w:color w:val="000000"/>
          <w:spacing w:val="7"/>
          <w:sz w:val="20"/>
        </w:rPr>
        <w:t>earth, and</w:t>
      </w:r>
      <w:proofErr w:type="gramEnd"/>
      <w:r>
        <w:rPr>
          <w:rFonts w:eastAsia="Times New Roman"/>
          <w:color w:val="000000"/>
          <w:spacing w:val="7"/>
          <w:sz w:val="20"/>
        </w:rPr>
        <w:t xml:space="preserve"> will neutralize each other in their effect upon the relay </w:t>
      </w:r>
      <w:r>
        <w:rPr>
          <w:rFonts w:eastAsia="Times New Roman"/>
          <w:b/>
          <w:color w:val="000000"/>
          <w:spacing w:val="7"/>
          <w:sz w:val="17"/>
        </w:rPr>
        <w:t>R</w:t>
      </w:r>
      <w:r>
        <w:rPr>
          <w:rFonts w:eastAsia="Times New Roman"/>
          <w:b/>
          <w:color w:val="000000"/>
          <w:spacing w:val="7"/>
          <w:sz w:val="17"/>
          <w:vertAlign w:val="subscript"/>
        </w:rPr>
        <w:t>2</w:t>
      </w:r>
      <w:r>
        <w:rPr>
          <w:rFonts w:eastAsia="Times New Roman"/>
          <w:b/>
          <w:color w:val="000000"/>
          <w:spacing w:val="7"/>
          <w:sz w:val="17"/>
        </w:rPr>
        <w:t xml:space="preserve">. </w:t>
      </w:r>
      <w:r>
        <w:rPr>
          <w:rFonts w:eastAsia="Times New Roman"/>
          <w:color w:val="000000"/>
          <w:spacing w:val="7"/>
          <w:sz w:val="20"/>
        </w:rPr>
        <w:t xml:space="preserve">The latter consists of two electro-magnets facing each other, with a polarized armature between them. When no current is passing, </w:t>
      </w:r>
      <w:proofErr w:type="spellStart"/>
      <w:r>
        <w:rPr>
          <w:rFonts w:eastAsia="Times New Roman"/>
          <w:color w:val="000000"/>
          <w:spacing w:val="7"/>
          <w:sz w:val="20"/>
        </w:rPr>
        <w:t>th</w:t>
      </w:r>
      <w:proofErr w:type="spellEnd"/>
      <w:r>
        <w:rPr>
          <w:rFonts w:eastAsia="Times New Roman"/>
          <w:color w:val="000000"/>
          <w:spacing w:val="7"/>
          <w:sz w:val="20"/>
        </w:rPr>
        <w:t>, polarized armature is held in a central</w:t>
      </w:r>
    </w:p>
    <w:p w14:paraId="16A31082" w14:textId="77777777" w:rsidR="00CF4BE1" w:rsidRDefault="00CF4BE1">
      <w:pPr>
        <w:sectPr w:rsidR="00CF4BE1">
          <w:pgSz w:w="7421" w:h="11592"/>
          <w:pgMar w:top="1180" w:right="798" w:bottom="656" w:left="823" w:header="720" w:footer="720" w:gutter="0"/>
          <w:cols w:space="720"/>
        </w:sectPr>
      </w:pPr>
    </w:p>
    <w:p w14:paraId="16A31083" w14:textId="77777777" w:rsidR="00CF4BE1" w:rsidRDefault="00000000">
      <w:pPr>
        <w:tabs>
          <w:tab w:val="left" w:pos="1944"/>
        </w:tabs>
        <w:spacing w:line="235" w:lineRule="exact"/>
        <w:ind w:left="288"/>
        <w:textAlignment w:val="baseline"/>
        <w:rPr>
          <w:rFonts w:eastAsia="Times New Roman"/>
          <w:color w:val="000000"/>
          <w:sz w:val="21"/>
        </w:rPr>
      </w:pPr>
      <w:r>
        <w:rPr>
          <w:rFonts w:eastAsia="Times New Roman"/>
          <w:color w:val="000000"/>
          <w:sz w:val="21"/>
        </w:rPr>
        <w:lastRenderedPageBreak/>
        <w:t>856</w:t>
      </w:r>
      <w:r>
        <w:rPr>
          <w:rFonts w:eastAsia="Times New Roman"/>
          <w:color w:val="000000"/>
          <w:sz w:val="21"/>
        </w:rPr>
        <w:tab/>
      </w:r>
      <w:proofErr w:type="gramStart"/>
      <w:r>
        <w:rPr>
          <w:rFonts w:eastAsia="Times New Roman"/>
          <w:b/>
          <w:color w:val="000000"/>
          <w:sz w:val="16"/>
        </w:rPr>
        <w:t>QUADRUPLE</w:t>
      </w:r>
      <w:proofErr w:type="gramEnd"/>
      <w:r>
        <w:rPr>
          <w:rFonts w:eastAsia="Times New Roman"/>
          <w:b/>
          <w:color w:val="000000"/>
          <w:sz w:val="16"/>
        </w:rPr>
        <w:t>% TELEGRAPHY.</w:t>
      </w:r>
    </w:p>
    <w:p w14:paraId="16A31084" w14:textId="77777777" w:rsidR="00CF4BE1" w:rsidRDefault="00000000">
      <w:pPr>
        <w:spacing w:before="189" w:after="240" w:line="248" w:lineRule="exact"/>
        <w:ind w:left="288" w:right="504"/>
        <w:jc w:val="both"/>
        <w:textAlignment w:val="baseline"/>
        <w:rPr>
          <w:rFonts w:eastAsia="Times New Roman"/>
          <w:color w:val="000000"/>
          <w:spacing w:val="3"/>
          <w:sz w:val="21"/>
        </w:rPr>
      </w:pPr>
      <w:r>
        <w:rPr>
          <w:rFonts w:eastAsia="Times New Roman"/>
          <w:color w:val="000000"/>
          <w:spacing w:val="3"/>
          <w:sz w:val="21"/>
        </w:rPr>
        <w:t>position between two spring contact levers N N</w:t>
      </w:r>
      <w:r>
        <w:rPr>
          <w:rFonts w:eastAsia="Times New Roman"/>
          <w:color w:val="000000"/>
          <w:spacing w:val="3"/>
          <w:sz w:val="21"/>
          <w:vertAlign w:val="subscript"/>
        </w:rPr>
        <w:t>1</w:t>
      </w:r>
      <w:r>
        <w:rPr>
          <w:rFonts w:eastAsia="Times New Roman"/>
          <w:color w:val="000000"/>
          <w:spacing w:val="3"/>
          <w:sz w:val="21"/>
        </w:rPr>
        <w:t>, and the cir</w:t>
      </w:r>
      <w:r>
        <w:rPr>
          <w:rFonts w:eastAsia="Times New Roman"/>
          <w:color w:val="000000"/>
          <w:spacing w:val="3"/>
          <w:sz w:val="21"/>
        </w:rPr>
        <w:softHyphen/>
        <w:t xml:space="preserve">cuit of the local relay S is completed through these and the armature lever. The springs of the contact levers N </w:t>
      </w:r>
      <w:proofErr w:type="spellStart"/>
      <w:r>
        <w:rPr>
          <w:rFonts w:eastAsia="Times New Roman"/>
          <w:color w:val="000000"/>
          <w:spacing w:val="3"/>
          <w:sz w:val="21"/>
        </w:rPr>
        <w:t>N</w:t>
      </w:r>
      <w:proofErr w:type="spellEnd"/>
      <w:r>
        <w:rPr>
          <w:rFonts w:eastAsia="Times New Roman"/>
          <w:color w:val="000000"/>
          <w:spacing w:val="3"/>
          <w:sz w:val="21"/>
        </w:rPr>
        <w:t xml:space="preserve">, are adjusted with sufficient tension to prevent them from responding to the current of the small battery E, at the sending station, but the additional current from battery </w:t>
      </w:r>
      <w:r>
        <w:rPr>
          <w:rFonts w:eastAsia="Times New Roman"/>
          <w:b/>
          <w:color w:val="000000"/>
          <w:spacing w:val="3"/>
          <w:sz w:val="21"/>
        </w:rPr>
        <w:t>E</w:t>
      </w:r>
      <w:r>
        <w:rPr>
          <w:rFonts w:eastAsia="Times New Roman"/>
          <w:b/>
          <w:color w:val="000000"/>
          <w:spacing w:val="3"/>
          <w:sz w:val="21"/>
          <w:vertAlign w:val="subscript"/>
        </w:rPr>
        <w:t>ll</w:t>
      </w:r>
      <w:r>
        <w:rPr>
          <w:rFonts w:eastAsia="Times New Roman"/>
          <w:b/>
          <w:color w:val="000000"/>
          <w:spacing w:val="3"/>
          <w:sz w:val="21"/>
        </w:rPr>
        <w:t xml:space="preserve"> will </w:t>
      </w:r>
      <w:r>
        <w:rPr>
          <w:rFonts w:eastAsia="Times New Roman"/>
          <w:color w:val="000000"/>
          <w:spacing w:val="3"/>
          <w:sz w:val="21"/>
        </w:rPr>
        <w:t>overcome the spring</w:t>
      </w:r>
    </w:p>
    <w:p w14:paraId="16A31085" w14:textId="77777777" w:rsidR="00CF4BE1" w:rsidRDefault="00000000">
      <w:pPr>
        <w:spacing w:after="211"/>
        <w:ind w:right="67"/>
        <w:textAlignment w:val="baseline"/>
      </w:pPr>
      <w:r>
        <w:rPr>
          <w:noProof/>
        </w:rPr>
        <w:drawing>
          <wp:inline distT="0" distB="0" distL="0" distR="0" wp14:anchorId="16A32661" wp14:editId="16A32662">
            <wp:extent cx="4072255" cy="3261360"/>
            <wp:effectExtent l="0" t="0" r="0" b="0"/>
            <wp:docPr id="142" name="Picture"/>
            <wp:cNvGraphicFramePr/>
            <a:graphic xmlns:a="http://schemas.openxmlformats.org/drawingml/2006/main">
              <a:graphicData uri="http://schemas.openxmlformats.org/drawingml/2006/picture">
                <pic:pic xmlns:pic="http://schemas.openxmlformats.org/drawingml/2006/picture">
                  <pic:nvPicPr>
                    <pic:cNvPr id="142" name="Picture"/>
                    <pic:cNvPicPr preferRelativeResize="0"/>
                  </pic:nvPicPr>
                  <pic:blipFill>
                    <a:blip r:embed="rId150"/>
                    <a:stretch>
                      <a:fillRect/>
                    </a:stretch>
                  </pic:blipFill>
                  <pic:spPr>
                    <a:xfrm>
                      <a:off x="0" y="0"/>
                      <a:ext cx="4072255" cy="3261360"/>
                    </a:xfrm>
                    <a:prstGeom prst="rect">
                      <a:avLst/>
                    </a:prstGeom>
                  </pic:spPr>
                </pic:pic>
              </a:graphicData>
            </a:graphic>
          </wp:inline>
        </w:drawing>
      </w:r>
    </w:p>
    <w:p w14:paraId="16A31086" w14:textId="77777777" w:rsidR="00CF4BE1" w:rsidRDefault="00000000">
      <w:pPr>
        <w:spacing w:before="11" w:line="184" w:lineRule="exact"/>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502.</w:t>
      </w:r>
    </w:p>
    <w:p w14:paraId="16A31087" w14:textId="77777777" w:rsidR="00CF4BE1" w:rsidRDefault="00000000">
      <w:pPr>
        <w:spacing w:before="105" w:line="247" w:lineRule="exact"/>
        <w:ind w:left="288" w:right="504"/>
        <w:jc w:val="both"/>
        <w:textAlignment w:val="baseline"/>
        <w:rPr>
          <w:rFonts w:eastAsia="Times New Roman"/>
          <w:color w:val="000000"/>
          <w:sz w:val="21"/>
        </w:rPr>
      </w:pPr>
      <w:r>
        <w:rPr>
          <w:rFonts w:eastAsia="Times New Roman"/>
          <w:color w:val="000000"/>
          <w:sz w:val="21"/>
        </w:rPr>
        <w:t>of N or of N</w:t>
      </w:r>
      <w:r>
        <w:rPr>
          <w:rFonts w:eastAsia="Times New Roman"/>
          <w:color w:val="000000"/>
          <w:sz w:val="21"/>
          <w:vertAlign w:val="subscript"/>
        </w:rPr>
        <w:t>1</w:t>
      </w:r>
      <w:r>
        <w:rPr>
          <w:rFonts w:eastAsia="Times New Roman"/>
          <w:color w:val="000000"/>
          <w:sz w:val="21"/>
        </w:rPr>
        <w:t xml:space="preserve">, according to its polarity, and thus break the circuit of the local relay S, which by its back contact will operate the sounder </w:t>
      </w:r>
      <w:r>
        <w:rPr>
          <w:rFonts w:eastAsia="Times New Roman"/>
          <w:b/>
          <w:color w:val="000000"/>
          <w:sz w:val="21"/>
        </w:rPr>
        <w:t>S</w:t>
      </w:r>
      <w:r>
        <w:rPr>
          <w:rFonts w:eastAsia="Times New Roman"/>
          <w:b/>
          <w:color w:val="000000"/>
          <w:sz w:val="21"/>
          <w:vertAlign w:val="subscript"/>
        </w:rPr>
        <w:t>r</w:t>
      </w:r>
      <w:r>
        <w:rPr>
          <w:rFonts w:eastAsia="Times New Roman"/>
          <w:color w:val="000000"/>
          <w:sz w:val="21"/>
        </w:rPr>
        <w:t xml:space="preserve"> The electro-magnets r </w:t>
      </w:r>
      <w:proofErr w:type="spellStart"/>
      <w:r>
        <w:rPr>
          <w:rFonts w:eastAsia="Times New Roman"/>
          <w:color w:val="000000"/>
          <w:sz w:val="21"/>
        </w:rPr>
        <w:t>r</w:t>
      </w:r>
      <w:proofErr w:type="spellEnd"/>
      <w:r>
        <w:rPr>
          <w:rFonts w:eastAsia="Times New Roman"/>
          <w:color w:val="000000"/>
          <w:sz w:val="21"/>
        </w:rPr>
        <w:t xml:space="preserve"> are arranged to act in con</w:t>
      </w:r>
      <w:r>
        <w:rPr>
          <w:rFonts w:eastAsia="Times New Roman"/>
          <w:color w:val="000000"/>
          <w:sz w:val="21"/>
        </w:rPr>
        <w:softHyphen/>
        <w:t xml:space="preserve">junction with </w:t>
      </w:r>
      <w:r>
        <w:rPr>
          <w:rFonts w:eastAsia="Times New Roman"/>
          <w:b/>
          <w:color w:val="000000"/>
          <w:sz w:val="21"/>
        </w:rPr>
        <w:t>R</w:t>
      </w:r>
      <w:r>
        <w:rPr>
          <w:rFonts w:eastAsia="Times New Roman"/>
          <w:b/>
          <w:color w:val="000000"/>
          <w:sz w:val="21"/>
          <w:vertAlign w:val="subscript"/>
        </w:rPr>
        <w:t>2</w:t>
      </w:r>
      <w:r>
        <w:rPr>
          <w:rFonts w:eastAsia="Times New Roman"/>
          <w:b/>
          <w:color w:val="000000"/>
          <w:sz w:val="21"/>
        </w:rPr>
        <w:t xml:space="preserve"> R</w:t>
      </w:r>
      <w:r>
        <w:rPr>
          <w:rFonts w:eastAsia="Times New Roman"/>
          <w:b/>
          <w:color w:val="000000"/>
          <w:sz w:val="21"/>
          <w:vertAlign w:val="subscript"/>
        </w:rPr>
        <w:t>3</w:t>
      </w:r>
      <w:r>
        <w:rPr>
          <w:rFonts w:eastAsia="Times New Roman"/>
          <w:color w:val="000000"/>
          <w:sz w:val="21"/>
        </w:rPr>
        <w:t xml:space="preserve"> upon the same armature lever, and are connected with a condenser </w:t>
      </w:r>
      <w:r>
        <w:rPr>
          <w:rFonts w:eastAsia="Times New Roman"/>
          <w:i/>
          <w:color w:val="000000"/>
          <w:sz w:val="19"/>
        </w:rPr>
        <w:t xml:space="preserve">c </w:t>
      </w:r>
      <w:r>
        <w:rPr>
          <w:rFonts w:eastAsia="Times New Roman"/>
          <w:color w:val="000000"/>
          <w:sz w:val="21"/>
        </w:rPr>
        <w:t>and a rheostat X, in the bridge wire, for reasons which have been fully explained on page 847.</w:t>
      </w:r>
    </w:p>
    <w:p w14:paraId="16A31088" w14:textId="77777777" w:rsidR="00CF4BE1" w:rsidRDefault="00CF4BE1">
      <w:pPr>
        <w:sectPr w:rsidR="00CF4BE1">
          <w:pgSz w:w="7618" w:h="11563"/>
          <w:pgMar w:top="1160" w:right="524" w:bottom="707" w:left="614" w:header="720" w:footer="720" w:gutter="0"/>
          <w:cols w:space="720"/>
        </w:sectPr>
      </w:pPr>
    </w:p>
    <w:p w14:paraId="16A31089" w14:textId="77777777" w:rsidR="00CF4BE1" w:rsidRDefault="00000000">
      <w:pPr>
        <w:tabs>
          <w:tab w:val="right" w:pos="5688"/>
        </w:tabs>
        <w:spacing w:line="230" w:lineRule="exact"/>
        <w:ind w:left="1800"/>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lastRenderedPageBreak/>
        <w:t>DIFFERENTIAL METHOD.</w:t>
      </w:r>
      <w:r>
        <w:rPr>
          <w:rFonts w:ascii="Bookman Old Style" w:eastAsia="Bookman Old Style" w:hAnsi="Bookman Old Style"/>
          <w:b/>
          <w:color w:val="000000"/>
          <w:sz w:val="15"/>
        </w:rPr>
        <w:tab/>
      </w:r>
      <w:r>
        <w:rPr>
          <w:rFonts w:eastAsia="Times New Roman"/>
          <w:color w:val="000000"/>
          <w:sz w:val="21"/>
        </w:rPr>
        <w:t>857</w:t>
      </w:r>
    </w:p>
    <w:p w14:paraId="16A3108A" w14:textId="77777777" w:rsidR="00CF4BE1" w:rsidRDefault="00000000">
      <w:pPr>
        <w:spacing w:before="201" w:after="158" w:line="248" w:lineRule="exact"/>
        <w:ind w:left="72" w:right="72" w:firstLine="216"/>
        <w:jc w:val="both"/>
        <w:textAlignment w:val="baseline"/>
        <w:rPr>
          <w:rFonts w:eastAsia="Times New Roman"/>
          <w:color w:val="000000"/>
          <w:sz w:val="21"/>
        </w:rPr>
      </w:pPr>
      <w:r>
        <w:rPr>
          <w:rFonts w:eastAsia="Times New Roman"/>
          <w:color w:val="000000"/>
          <w:sz w:val="21"/>
        </w:rPr>
        <w:t>Fig. 503 shows the connections of another form of quadruplex apparatus, embodying several important improvements that are not found in the apparatus heretofore described. Both receiving relays R</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R</w:t>
      </w:r>
      <w:r>
        <w:rPr>
          <w:rFonts w:ascii="Bookman Old Style" w:eastAsia="Bookman Old Style" w:hAnsi="Bookman Old Style"/>
          <w:b/>
          <w:color w:val="000000"/>
          <w:sz w:val="21"/>
          <w:vertAlign w:val="subscript"/>
        </w:rPr>
        <w:t>3</w:t>
      </w:r>
      <w:r>
        <w:rPr>
          <w:rFonts w:eastAsia="Times New Roman"/>
          <w:color w:val="000000"/>
          <w:sz w:val="21"/>
        </w:rPr>
        <w:t xml:space="preserve"> are provided with differential helices and polar</w:t>
      </w:r>
      <w:r>
        <w:rPr>
          <w:rFonts w:eastAsia="Times New Roman"/>
          <w:color w:val="000000"/>
          <w:sz w:val="21"/>
        </w:rPr>
        <w:softHyphen/>
        <w:t>ized armatures, and in general the differential method is employed</w:t>
      </w:r>
    </w:p>
    <w:p w14:paraId="16A3108B" w14:textId="77777777" w:rsidR="00CF4BE1" w:rsidRDefault="00000000">
      <w:pPr>
        <w:spacing w:after="116"/>
        <w:ind w:left="139" w:right="131"/>
        <w:textAlignment w:val="baseline"/>
      </w:pPr>
      <w:r>
        <w:rPr>
          <w:noProof/>
        </w:rPr>
        <w:drawing>
          <wp:inline distT="0" distB="0" distL="0" distR="0" wp14:anchorId="16A32663" wp14:editId="16A32664">
            <wp:extent cx="3511550" cy="3696970"/>
            <wp:effectExtent l="0" t="0" r="0" b="0"/>
            <wp:docPr id="143" name="Picture"/>
            <wp:cNvGraphicFramePr/>
            <a:graphic xmlns:a="http://schemas.openxmlformats.org/drawingml/2006/main">
              <a:graphicData uri="http://schemas.openxmlformats.org/drawingml/2006/picture">
                <pic:pic xmlns:pic="http://schemas.openxmlformats.org/drawingml/2006/picture">
                  <pic:nvPicPr>
                    <pic:cNvPr id="143" name="Picture"/>
                    <pic:cNvPicPr preferRelativeResize="0"/>
                  </pic:nvPicPr>
                  <pic:blipFill>
                    <a:blip r:embed="rId151"/>
                    <a:stretch>
                      <a:fillRect/>
                    </a:stretch>
                  </pic:blipFill>
                  <pic:spPr>
                    <a:xfrm>
                      <a:off x="0" y="0"/>
                      <a:ext cx="3511550" cy="3696970"/>
                    </a:xfrm>
                    <a:prstGeom prst="rect">
                      <a:avLst/>
                    </a:prstGeom>
                  </pic:spPr>
                </pic:pic>
              </a:graphicData>
            </a:graphic>
          </wp:inline>
        </w:drawing>
      </w:r>
    </w:p>
    <w:p w14:paraId="16A3108C" w14:textId="77777777" w:rsidR="00CF4BE1" w:rsidRDefault="00000000">
      <w:pPr>
        <w:spacing w:before="9" w:line="179" w:lineRule="exact"/>
        <w:ind w:left="72"/>
        <w:jc w:val="center"/>
        <w:textAlignment w:val="baseline"/>
        <w:rPr>
          <w:rFonts w:ascii="Bookman Old Style" w:eastAsia="Bookman Old Style" w:hAnsi="Bookman Old Style"/>
          <w:b/>
          <w:i/>
          <w:color w:val="000000"/>
          <w:spacing w:val="-4"/>
          <w:sz w:val="12"/>
        </w:rPr>
      </w:pPr>
      <w:proofErr w:type="spellStart"/>
      <w:r>
        <w:rPr>
          <w:rFonts w:ascii="Bookman Old Style" w:eastAsia="Bookman Old Style" w:hAnsi="Bookman Old Style"/>
          <w:b/>
          <w:i/>
          <w:color w:val="000000"/>
          <w:spacing w:val="-4"/>
          <w:sz w:val="12"/>
        </w:rPr>
        <w:t>FTg</w:t>
      </w:r>
      <w:proofErr w:type="spellEnd"/>
      <w:r>
        <w:rPr>
          <w:rFonts w:ascii="Bookman Old Style" w:eastAsia="Bookman Old Style" w:hAnsi="Bookman Old Style"/>
          <w:b/>
          <w:i/>
          <w:color w:val="000000"/>
          <w:spacing w:val="-4"/>
          <w:sz w:val="12"/>
        </w:rPr>
        <w:t xml:space="preserve">. </w:t>
      </w:r>
      <w:r>
        <w:rPr>
          <w:rFonts w:ascii="Bookman Old Style" w:eastAsia="Bookman Old Style" w:hAnsi="Bookman Old Style"/>
          <w:color w:val="000000"/>
          <w:spacing w:val="-4"/>
          <w:sz w:val="15"/>
        </w:rPr>
        <w:t>503.</w:t>
      </w:r>
    </w:p>
    <w:p w14:paraId="16A3108D" w14:textId="77777777" w:rsidR="00CF4BE1" w:rsidRDefault="00000000">
      <w:pPr>
        <w:spacing w:before="137" w:line="247" w:lineRule="exact"/>
        <w:ind w:left="72" w:right="72"/>
        <w:jc w:val="both"/>
        <w:textAlignment w:val="baseline"/>
        <w:rPr>
          <w:rFonts w:eastAsia="Times New Roman"/>
          <w:color w:val="000000"/>
          <w:sz w:val="21"/>
        </w:rPr>
      </w:pPr>
      <w:r>
        <w:rPr>
          <w:rFonts w:eastAsia="Times New Roman"/>
          <w:color w:val="000000"/>
          <w:sz w:val="21"/>
        </w:rPr>
        <w:t>throughout in place of the bridge. The relays R</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eastAsia="Times New Roman"/>
          <w:b/>
          <w:color w:val="000000"/>
          <w:sz w:val="21"/>
        </w:rPr>
        <w:t>R</w:t>
      </w:r>
      <w:r>
        <w:rPr>
          <w:rFonts w:ascii="Bookman Old Style" w:eastAsia="Bookman Old Style" w:hAnsi="Bookman Old Style"/>
          <w:b/>
          <w:color w:val="000000"/>
          <w:sz w:val="21"/>
          <w:vertAlign w:val="subscript"/>
        </w:rPr>
        <w:t>2</w:t>
      </w:r>
      <w:r>
        <w:rPr>
          <w:rFonts w:eastAsia="Times New Roman"/>
          <w:color w:val="000000"/>
          <w:sz w:val="21"/>
        </w:rPr>
        <w:t xml:space="preserve"> may be constructed as shown in the figure, or according to Siemens's pattern. Experience has shown that the latter form </w:t>
      </w:r>
      <w:proofErr w:type="gramStart"/>
      <w:r>
        <w:rPr>
          <w:rFonts w:eastAsia="Times New Roman"/>
          <w:color w:val="000000"/>
          <w:sz w:val="21"/>
        </w:rPr>
        <w:t>gives,</w:t>
      </w:r>
      <w:proofErr w:type="gramEnd"/>
      <w:r>
        <w:rPr>
          <w:rFonts w:eastAsia="Times New Roman"/>
          <w:color w:val="000000"/>
          <w:sz w:val="21"/>
        </w:rPr>
        <w:t xml:space="preserve"> </w:t>
      </w:r>
      <w:proofErr w:type="gramStart"/>
      <w:r>
        <w:rPr>
          <w:rFonts w:eastAsia="Times New Roman"/>
          <w:color w:val="000000"/>
          <w:sz w:val="21"/>
        </w:rPr>
        <w:t>on the whole</w:t>
      </w:r>
      <w:proofErr w:type="gramEnd"/>
      <w:r>
        <w:rPr>
          <w:rFonts w:eastAsia="Times New Roman"/>
          <w:color w:val="000000"/>
          <w:sz w:val="21"/>
        </w:rPr>
        <w:t xml:space="preserve">, the most satisfactory results, and it has therefore been adopted in </w:t>
      </w:r>
      <w:proofErr w:type="gramStart"/>
      <w:r>
        <w:rPr>
          <w:rFonts w:eastAsia="Times New Roman"/>
          <w:color w:val="000000"/>
          <w:sz w:val="21"/>
        </w:rPr>
        <w:t>all the more</w:t>
      </w:r>
      <w:proofErr w:type="gramEnd"/>
      <w:r>
        <w:rPr>
          <w:rFonts w:eastAsia="Times New Roman"/>
          <w:color w:val="000000"/>
          <w:sz w:val="21"/>
        </w:rPr>
        <w:t xml:space="preserve"> recent apparatus. The combination of</w:t>
      </w:r>
    </w:p>
    <w:p w14:paraId="16A3108E" w14:textId="77777777" w:rsidR="00CF4BE1" w:rsidRDefault="00CF4BE1">
      <w:pPr>
        <w:sectPr w:rsidR="00CF4BE1">
          <w:pgSz w:w="7392" w:h="11597"/>
          <w:pgMar w:top="1180" w:right="848" w:bottom="681" w:left="744" w:header="720" w:footer="720" w:gutter="0"/>
          <w:cols w:space="720"/>
        </w:sectPr>
      </w:pPr>
    </w:p>
    <w:p w14:paraId="16A3108F" w14:textId="77777777" w:rsidR="00CF4BE1" w:rsidRDefault="00000000">
      <w:pPr>
        <w:tabs>
          <w:tab w:val="left" w:pos="1584"/>
        </w:tabs>
        <w:spacing w:line="242" w:lineRule="exact"/>
        <w:textAlignment w:val="baseline"/>
        <w:rPr>
          <w:rFonts w:eastAsia="Times New Roman"/>
          <w:color w:val="000000"/>
          <w:spacing w:val="6"/>
          <w:sz w:val="21"/>
        </w:rPr>
      </w:pPr>
      <w:r>
        <w:lastRenderedPageBreak/>
        <w:pict w14:anchorId="16A32665">
          <v:shape id="_x0000_s2132" type="#_x0000_t202" style="position:absolute;margin-left:0;margin-top:0;width:379.9pt;height:579.85pt;z-index:-251654144;mso-position-horizontal-relative:page;mso-position-vertical-relative:page" fillcolor="#f0f0f0" stroked="f">
            <v:textbox>
              <w:txbxContent>
                <w:p w14:paraId="16A333DC"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6"/>
          <w:sz w:val="21"/>
        </w:rPr>
        <w:t>858</w:t>
      </w:r>
      <w:r>
        <w:rPr>
          <w:rFonts w:eastAsia="Times New Roman"/>
          <w:color w:val="000000"/>
          <w:spacing w:val="6"/>
          <w:sz w:val="21"/>
        </w:rPr>
        <w:tab/>
      </w:r>
      <w:r>
        <w:rPr>
          <w:rFonts w:ascii="Bookman Old Style" w:eastAsia="Bookman Old Style" w:hAnsi="Bookman Old Style"/>
          <w:b/>
          <w:color w:val="000000"/>
          <w:spacing w:val="6"/>
          <w:sz w:val="15"/>
        </w:rPr>
        <w:t>QUADRUPLES TELEGRAPHY.</w:t>
      </w:r>
    </w:p>
    <w:p w14:paraId="16A31090" w14:textId="77777777" w:rsidR="00CF4BE1" w:rsidRDefault="00000000">
      <w:pPr>
        <w:spacing w:before="210" w:line="246" w:lineRule="exact"/>
        <w:ind w:right="288"/>
        <w:jc w:val="both"/>
        <w:textAlignment w:val="baseline"/>
        <w:rPr>
          <w:rFonts w:eastAsia="Times New Roman"/>
          <w:color w:val="000000"/>
          <w:sz w:val="21"/>
        </w:rPr>
      </w:pPr>
      <w:r>
        <w:rPr>
          <w:rFonts w:eastAsia="Times New Roman"/>
          <w:color w:val="000000"/>
          <w:sz w:val="21"/>
        </w:rPr>
        <w:t xml:space="preserve">the outgoing currents </w:t>
      </w:r>
      <w:proofErr w:type="gramStart"/>
      <w:r>
        <w:rPr>
          <w:rFonts w:eastAsia="Times New Roman"/>
          <w:color w:val="000000"/>
          <w:sz w:val="21"/>
        </w:rPr>
        <w:t>differs</w:t>
      </w:r>
      <w:proofErr w:type="gramEnd"/>
      <w:r>
        <w:rPr>
          <w:rFonts w:eastAsia="Times New Roman"/>
          <w:color w:val="000000"/>
          <w:sz w:val="21"/>
        </w:rPr>
        <w:t xml:space="preserve"> from that employed in the original quadruplex, and is as follows:</w:t>
      </w:r>
    </w:p>
    <w:p w14:paraId="16A31091" w14:textId="77777777" w:rsidR="00CF4BE1" w:rsidRDefault="00000000">
      <w:pPr>
        <w:tabs>
          <w:tab w:val="right" w:leader="dot" w:pos="5616"/>
        </w:tabs>
        <w:spacing w:before="46" w:line="240" w:lineRule="exact"/>
        <w:jc w:val="both"/>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open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open, current traversing line</w:t>
      </w:r>
      <w:r>
        <w:rPr>
          <w:rFonts w:eastAsia="Times New Roman"/>
          <w:color w:val="000000"/>
          <w:sz w:val="21"/>
        </w:rPr>
        <w:tab/>
        <w:t xml:space="preserve"> + 4 B</w:t>
      </w:r>
    </w:p>
    <w:p w14:paraId="16A31092" w14:textId="77777777" w:rsidR="00CF4BE1" w:rsidRDefault="00000000">
      <w:pPr>
        <w:tabs>
          <w:tab w:val="left" w:pos="3816"/>
          <w:tab w:val="right" w:leader="dot" w:pos="5616"/>
        </w:tabs>
        <w:spacing w:line="247" w:lineRule="exact"/>
        <w:ind w:right="288"/>
        <w:jc w:val="both"/>
        <w:textAlignment w:val="baseline"/>
        <w:rPr>
          <w:rFonts w:eastAsia="Times New Roman"/>
          <w:color w:val="000000"/>
          <w:spacing w:val="1"/>
          <w:sz w:val="21"/>
        </w:rPr>
      </w:pPr>
      <w:r>
        <w:rPr>
          <w:rFonts w:eastAsia="Times New Roman"/>
          <w:color w:val="000000"/>
          <w:spacing w:val="1"/>
          <w:sz w:val="21"/>
        </w:rPr>
        <w:t>K</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open and K</w:t>
      </w:r>
      <w:r>
        <w:rPr>
          <w:rFonts w:ascii="Bookman Old Style" w:eastAsia="Bookman Old Style" w:hAnsi="Bookman Old Style"/>
          <w:color w:val="000000"/>
          <w:spacing w:val="1"/>
          <w:sz w:val="21"/>
          <w:vertAlign w:val="subscript"/>
        </w:rPr>
        <w:t>2</w:t>
      </w:r>
      <w:r>
        <w:rPr>
          <w:rFonts w:eastAsia="Times New Roman"/>
          <w:color w:val="000000"/>
          <w:spacing w:val="1"/>
          <w:sz w:val="21"/>
        </w:rPr>
        <w:t xml:space="preserve"> closed, "</w:t>
      </w:r>
      <w:r>
        <w:rPr>
          <w:rFonts w:eastAsia="Times New Roman"/>
          <w:color w:val="000000"/>
          <w:spacing w:val="1"/>
          <w:sz w:val="21"/>
        </w:rPr>
        <w:tab/>
      </w:r>
      <w:proofErr w:type="gramStart"/>
      <w:r>
        <w:rPr>
          <w:rFonts w:ascii="Arial Narrow" w:eastAsia="Arial Narrow" w:hAnsi="Arial Narrow"/>
          <w:b/>
          <w:color w:val="000000"/>
          <w:spacing w:val="1"/>
          <w:sz w:val="10"/>
        </w:rPr>
        <w:t xml:space="preserve">IL  </w:t>
      </w:r>
      <w:r>
        <w:rPr>
          <w:rFonts w:ascii="Arial Narrow" w:eastAsia="Arial Narrow" w:hAnsi="Arial Narrow"/>
          <w:b/>
          <w:color w:val="000000"/>
          <w:spacing w:val="1"/>
          <w:sz w:val="10"/>
        </w:rPr>
        <w:tab/>
      </w:r>
      <w:proofErr w:type="gramEnd"/>
      <w:r>
        <w:rPr>
          <w:rFonts w:eastAsia="Times New Roman"/>
          <w:color w:val="000000"/>
          <w:spacing w:val="1"/>
          <w:sz w:val="21"/>
        </w:rPr>
        <w:t xml:space="preserve">B </w:t>
      </w:r>
      <w:r>
        <w:rPr>
          <w:rFonts w:eastAsia="Times New Roman"/>
          <w:color w:val="000000"/>
          <w:spacing w:val="1"/>
          <w:sz w:val="21"/>
        </w:rPr>
        <w:br/>
        <w:t>K</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closed and </w:t>
      </w:r>
      <w:r>
        <w:rPr>
          <w:rFonts w:eastAsia="Times New Roman"/>
          <w:b/>
          <w:color w:val="000000"/>
          <w:spacing w:val="1"/>
          <w:sz w:val="21"/>
        </w:rPr>
        <w:t>K</w:t>
      </w:r>
      <w:r>
        <w:rPr>
          <w:rFonts w:eastAsia="Times New Roman"/>
          <w:b/>
          <w:color w:val="000000"/>
          <w:spacing w:val="1"/>
          <w:sz w:val="21"/>
          <w:vertAlign w:val="subscript"/>
        </w:rPr>
        <w:t>2</w:t>
      </w:r>
      <w:r>
        <w:rPr>
          <w:rFonts w:eastAsia="Times New Roman"/>
          <w:color w:val="000000"/>
          <w:spacing w:val="1"/>
          <w:sz w:val="21"/>
        </w:rPr>
        <w:t xml:space="preserve"> open, "   — 4 B</w:t>
      </w:r>
    </w:p>
    <w:p w14:paraId="16A31093" w14:textId="77777777" w:rsidR="00CF4BE1" w:rsidRDefault="00000000">
      <w:pPr>
        <w:tabs>
          <w:tab w:val="left" w:pos="3168"/>
          <w:tab w:val="left" w:pos="3816"/>
        </w:tabs>
        <w:spacing w:line="125" w:lineRule="exact"/>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closed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closed, "</w:t>
      </w:r>
      <w:r>
        <w:rPr>
          <w:rFonts w:eastAsia="Times New Roman"/>
          <w:color w:val="000000"/>
          <w:sz w:val="21"/>
        </w:rPr>
        <w:tab/>
      </w:r>
      <w:r>
        <w:rPr>
          <w:rFonts w:ascii="Arial Narrow" w:eastAsia="Arial Narrow" w:hAnsi="Arial Narrow"/>
          <w:b/>
          <w:color w:val="000000"/>
          <w:sz w:val="10"/>
        </w:rPr>
        <w:t>It</w:t>
      </w:r>
      <w:r>
        <w:rPr>
          <w:rFonts w:ascii="Arial Narrow" w:eastAsia="Arial Narrow" w:hAnsi="Arial Narrow"/>
          <w:b/>
          <w:color w:val="000000"/>
          <w:sz w:val="10"/>
        </w:rPr>
        <w:tab/>
        <w:t>t4</w:t>
      </w:r>
    </w:p>
    <w:p w14:paraId="16A31094" w14:textId="77777777" w:rsidR="00CF4BE1" w:rsidRDefault="00000000">
      <w:pPr>
        <w:tabs>
          <w:tab w:val="left" w:leader="dot" w:pos="4824"/>
          <w:tab w:val="right" w:pos="5616"/>
        </w:tabs>
        <w:spacing w:line="127" w:lineRule="exact"/>
        <w:ind w:left="4104"/>
        <w:textAlignment w:val="baseline"/>
        <w:rPr>
          <w:rFonts w:ascii="Bookman Old Style" w:eastAsia="Bookman Old Style" w:hAnsi="Bookman Old Style"/>
          <w:b/>
          <w:color w:val="000000"/>
          <w:sz w:val="11"/>
        </w:rPr>
      </w:pPr>
      <w:r>
        <w:rPr>
          <w:rFonts w:ascii="Bookman Old Style" w:eastAsia="Bookman Old Style" w:hAnsi="Bookman Old Style"/>
          <w:b/>
          <w:color w:val="000000"/>
          <w:sz w:val="11"/>
        </w:rPr>
        <w:tab/>
        <w:t>.</w:t>
      </w:r>
      <w:r>
        <w:rPr>
          <w:rFonts w:ascii="Bookman Old Style" w:eastAsia="Bookman Old Style" w:hAnsi="Bookman Old Style"/>
          <w:b/>
          <w:color w:val="000000"/>
          <w:sz w:val="11"/>
        </w:rPr>
        <w:tab/>
      </w:r>
      <w:r>
        <w:rPr>
          <w:rFonts w:eastAsia="Times New Roman"/>
          <w:color w:val="000000"/>
          <w:sz w:val="21"/>
        </w:rPr>
        <w:t>B</w:t>
      </w:r>
    </w:p>
    <w:p w14:paraId="16A31095" w14:textId="315A56AF" w:rsidR="00CF4BE1" w:rsidRDefault="00000000">
      <w:pPr>
        <w:spacing w:before="82" w:line="246" w:lineRule="exact"/>
        <w:ind w:right="288" w:firstLine="216"/>
        <w:jc w:val="both"/>
        <w:textAlignment w:val="baseline"/>
        <w:rPr>
          <w:rFonts w:eastAsia="Times New Roman"/>
          <w:color w:val="000000"/>
          <w:sz w:val="21"/>
        </w:rPr>
      </w:pPr>
      <w:r>
        <w:rPr>
          <w:rFonts w:eastAsia="Times New Roman"/>
          <w:color w:val="000000"/>
          <w:sz w:val="21"/>
        </w:rPr>
        <w:t>As in the original quadruple; key K</w:t>
      </w:r>
      <w:r>
        <w:rPr>
          <w:rFonts w:ascii="Bookman Old Style" w:eastAsia="Bookman Old Style" w:hAnsi="Bookman Old Style"/>
          <w:color w:val="000000"/>
          <w:sz w:val="21"/>
          <w:vertAlign w:val="subscript"/>
        </w:rPr>
        <w:t>1</w:t>
      </w:r>
      <w:r>
        <w:rPr>
          <w:rFonts w:eastAsia="Times New Roman"/>
          <w:color w:val="000000"/>
          <w:sz w:val="21"/>
        </w:rPr>
        <w:t xml:space="preserve"> controls the polarity of the current going to line, but the depression of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decreases the outgoing current, irrespective of its polarity, from 4 B to B</w:t>
      </w:r>
      <w:r w:rsidR="0027141B">
        <w:rPr>
          <w:rFonts w:eastAsia="Times New Roman"/>
          <w:color w:val="000000"/>
          <w:sz w:val="21"/>
        </w:rPr>
        <w:t>;</w:t>
      </w:r>
      <w:r>
        <w:rPr>
          <w:rFonts w:eastAsia="Times New Roman"/>
          <w:color w:val="000000"/>
          <w:sz w:val="21"/>
        </w:rPr>
        <w:t xml:space="preserve"> </w:t>
      </w:r>
      <w:r>
        <w:rPr>
          <w:rFonts w:eastAsia="Times New Roman"/>
          <w:b/>
          <w:i/>
          <w:color w:val="000000"/>
          <w:sz w:val="19"/>
        </w:rPr>
        <w:t xml:space="preserve">or, </w:t>
      </w:r>
      <w:r>
        <w:rPr>
          <w:rFonts w:eastAsia="Times New Roman"/>
          <w:color w:val="000000"/>
          <w:sz w:val="21"/>
        </w:rPr>
        <w:t>in other words, cuts off the battery 3 B altogether.</w:t>
      </w:r>
    </w:p>
    <w:p w14:paraId="16A31096" w14:textId="77777777" w:rsidR="00CF4BE1" w:rsidRDefault="00000000">
      <w:pPr>
        <w:spacing w:before="5" w:line="246" w:lineRule="exact"/>
        <w:ind w:right="288" w:firstLine="216"/>
        <w:jc w:val="both"/>
        <w:textAlignment w:val="baseline"/>
        <w:rPr>
          <w:rFonts w:eastAsia="Times New Roman"/>
          <w:color w:val="000000"/>
          <w:sz w:val="21"/>
        </w:rPr>
      </w:pPr>
      <w:r>
        <w:rPr>
          <w:rFonts w:eastAsia="Times New Roman"/>
          <w:color w:val="000000"/>
          <w:sz w:val="21"/>
        </w:rPr>
        <w:t xml:space="preserve">The only matter requiring detailed explanation is the action of the relay </w:t>
      </w:r>
      <w:r>
        <w:rPr>
          <w:rFonts w:eastAsia="Times New Roman"/>
          <w:b/>
          <w:color w:val="000000"/>
          <w:sz w:val="21"/>
        </w:rPr>
        <w:t>R</w:t>
      </w:r>
      <w:r>
        <w:rPr>
          <w:rFonts w:eastAsia="Times New Roman"/>
          <w:b/>
          <w:color w:val="000000"/>
          <w:sz w:val="21"/>
          <w:vertAlign w:val="subscript"/>
        </w:rPr>
        <w:t>9</w:t>
      </w:r>
      <w:r>
        <w:rPr>
          <w:rFonts w:eastAsia="Times New Roman"/>
          <w:b/>
          <w:color w:val="000000"/>
          <w:sz w:val="21"/>
        </w:rPr>
        <w:t xml:space="preserve">. </w:t>
      </w:r>
      <w:proofErr w:type="gramStart"/>
      <w:r>
        <w:rPr>
          <w:rFonts w:eastAsia="Times New Roman"/>
          <w:color w:val="000000"/>
          <w:sz w:val="21"/>
        </w:rPr>
        <w:t>.When</w:t>
      </w:r>
      <w:proofErr w:type="gramEnd"/>
      <w:r>
        <w:rPr>
          <w:rFonts w:eastAsia="Times New Roman"/>
          <w:color w:val="000000"/>
          <w:sz w:val="21"/>
        </w:rPr>
        <w:t xml:space="preserve"> both keys are at rest, the positive </w:t>
      </w:r>
      <w:proofErr w:type="gramStart"/>
      <w:r>
        <w:rPr>
          <w:rFonts w:eastAsia="Times New Roman"/>
          <w:color w:val="000000"/>
          <w:sz w:val="21"/>
        </w:rPr>
        <w:t>cur</w:t>
      </w:r>
      <w:proofErr w:type="gramEnd"/>
      <w:r>
        <w:rPr>
          <w:rFonts w:eastAsia="Times New Roman"/>
          <w:color w:val="000000"/>
          <w:sz w:val="21"/>
        </w:rPr>
        <w:t>-</w:t>
      </w:r>
      <w:r>
        <w:rPr>
          <w:rFonts w:eastAsia="Times New Roman"/>
          <w:color w:val="000000"/>
          <w:sz w:val="24"/>
        </w:rPr>
        <w:t xml:space="preserve"> </w:t>
      </w:r>
    </w:p>
    <w:p w14:paraId="16A31097" w14:textId="77777777" w:rsidR="00CF4BE1" w:rsidRDefault="00000000">
      <w:pPr>
        <w:tabs>
          <w:tab w:val="right" w:pos="5616"/>
        </w:tabs>
        <w:spacing w:line="245" w:lineRule="exact"/>
        <w:ind w:right="288"/>
        <w:jc w:val="both"/>
        <w:textAlignment w:val="baseline"/>
        <w:rPr>
          <w:rFonts w:eastAsia="Times New Roman"/>
          <w:color w:val="000000"/>
          <w:spacing w:val="1"/>
          <w:sz w:val="21"/>
        </w:rPr>
      </w:pPr>
      <w:r>
        <w:rPr>
          <w:rFonts w:eastAsia="Times New Roman"/>
          <w:color w:val="000000"/>
          <w:spacing w:val="1"/>
          <w:sz w:val="21"/>
        </w:rPr>
        <w:t>rent of both batteries (-I- 3 B</w:t>
      </w:r>
      <w:r>
        <w:rPr>
          <w:rFonts w:eastAsia="Times New Roman"/>
          <w:color w:val="000000"/>
          <w:spacing w:val="1"/>
          <w:sz w:val="21"/>
        </w:rPr>
        <w:tab/>
        <w:t xml:space="preserve">B) is passing over the line, and </w:t>
      </w:r>
      <w:r>
        <w:rPr>
          <w:rFonts w:eastAsia="Times New Roman"/>
          <w:color w:val="000000"/>
          <w:spacing w:val="1"/>
          <w:sz w:val="21"/>
        </w:rPr>
        <w:br/>
        <w:t>the polarized armature is pressed against the contact lever n</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which yields, thus allowing it to separate from the contact lever n,, and the circuit of the sounder </w:t>
      </w:r>
      <w:r>
        <w:rPr>
          <w:rFonts w:eastAsia="Times New Roman"/>
          <w:b/>
          <w:color w:val="000000"/>
          <w:spacing w:val="1"/>
          <w:sz w:val="21"/>
        </w:rPr>
        <w:t>S</w:t>
      </w:r>
      <w:r>
        <w:rPr>
          <w:rFonts w:eastAsia="Times New Roman"/>
          <w:b/>
          <w:color w:val="000000"/>
          <w:spacing w:val="1"/>
          <w:sz w:val="21"/>
          <w:vertAlign w:val="subscript"/>
        </w:rPr>
        <w:t>2</w:t>
      </w:r>
      <w:r>
        <w:rPr>
          <w:rFonts w:eastAsia="Times New Roman"/>
          <w:color w:val="000000"/>
          <w:spacing w:val="1"/>
          <w:sz w:val="21"/>
        </w:rPr>
        <w:t xml:space="preserve"> is broken. When K</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is closed, the polarity of the entire battery upon the line is reversed, and the armature passes over to the other side and presses against n</w:t>
      </w:r>
      <w:r>
        <w:rPr>
          <w:rFonts w:ascii="Bookman Old Style" w:eastAsia="Bookman Old Style" w:hAnsi="Bookman Old Style"/>
          <w:color w:val="000000"/>
          <w:spacing w:val="1"/>
          <w:sz w:val="21"/>
          <w:vertAlign w:val="subscript"/>
        </w:rPr>
        <w:t>2</w:t>
      </w:r>
      <w:r>
        <w:rPr>
          <w:rFonts w:eastAsia="Times New Roman"/>
          <w:color w:val="000000"/>
          <w:spacing w:val="1"/>
          <w:sz w:val="21"/>
        </w:rPr>
        <w:t xml:space="preserve"> in the same manner, so that the sounder </w:t>
      </w:r>
      <w:r>
        <w:rPr>
          <w:rFonts w:eastAsia="Times New Roman"/>
          <w:b/>
          <w:color w:val="000000"/>
          <w:spacing w:val="1"/>
          <w:sz w:val="21"/>
        </w:rPr>
        <w:t>S</w:t>
      </w:r>
      <w:r>
        <w:rPr>
          <w:rFonts w:eastAsia="Times New Roman"/>
          <w:b/>
          <w:color w:val="000000"/>
          <w:spacing w:val="1"/>
          <w:sz w:val="21"/>
          <w:vertAlign w:val="subscript"/>
        </w:rPr>
        <w:t>2</w:t>
      </w:r>
      <w:r>
        <w:rPr>
          <w:rFonts w:eastAsia="Times New Roman"/>
          <w:color w:val="000000"/>
          <w:spacing w:val="1"/>
          <w:sz w:val="21"/>
        </w:rPr>
        <w:t xml:space="preserve"> cannot be operated by the stronger currents of either polarity. But the depression of the key </w:t>
      </w:r>
      <w:r>
        <w:rPr>
          <w:rFonts w:eastAsia="Times New Roman"/>
          <w:b/>
          <w:color w:val="000000"/>
          <w:spacing w:val="1"/>
          <w:sz w:val="21"/>
        </w:rPr>
        <w:t>K</w:t>
      </w:r>
      <w:r>
        <w:rPr>
          <w:rFonts w:eastAsia="Times New Roman"/>
          <w:b/>
          <w:color w:val="000000"/>
          <w:spacing w:val="1"/>
          <w:sz w:val="21"/>
          <w:vertAlign w:val="subscript"/>
        </w:rPr>
        <w:t>2</w:t>
      </w:r>
      <w:r>
        <w:rPr>
          <w:rFonts w:eastAsia="Times New Roman"/>
          <w:color w:val="000000"/>
          <w:spacing w:val="1"/>
          <w:sz w:val="21"/>
        </w:rPr>
        <w:t xml:space="preserve"> in either case decreases the current, until it is unable to withstand the tension of the springs of the contact levers n</w:t>
      </w:r>
      <w:r>
        <w:rPr>
          <w:rFonts w:ascii="Bookman Old Style" w:eastAsia="Bookman Old Style" w:hAnsi="Bookman Old Style"/>
          <w:color w:val="000000"/>
          <w:spacing w:val="1"/>
          <w:sz w:val="21"/>
          <w:vertAlign w:val="subscript"/>
        </w:rPr>
        <w:t>1</w:t>
      </w:r>
      <w:r>
        <w:rPr>
          <w:rFonts w:eastAsia="Times New Roman"/>
          <w:color w:val="000000"/>
          <w:spacing w:val="1"/>
          <w:sz w:val="21"/>
        </w:rPr>
        <w:t xml:space="preserve"> n</w:t>
      </w:r>
      <w:r>
        <w:rPr>
          <w:rFonts w:ascii="Bookman Old Style" w:eastAsia="Bookman Old Style" w:hAnsi="Bookman Old Style"/>
          <w:color w:val="000000"/>
          <w:spacing w:val="1"/>
          <w:sz w:val="21"/>
          <w:vertAlign w:val="subscript"/>
        </w:rPr>
        <w:t>2</w:t>
      </w:r>
      <w:r>
        <w:rPr>
          <w:rFonts w:eastAsia="Times New Roman"/>
          <w:color w:val="000000"/>
          <w:spacing w:val="1"/>
          <w:sz w:val="21"/>
        </w:rPr>
        <w:t xml:space="preserve">, and thus the local circuit through the sounder </w:t>
      </w:r>
      <w:r>
        <w:rPr>
          <w:rFonts w:eastAsia="Times New Roman"/>
          <w:b/>
          <w:color w:val="000000"/>
          <w:spacing w:val="1"/>
          <w:sz w:val="21"/>
        </w:rPr>
        <w:t>S</w:t>
      </w:r>
      <w:r>
        <w:rPr>
          <w:rFonts w:eastAsia="Times New Roman"/>
          <w:b/>
          <w:color w:val="000000"/>
          <w:spacing w:val="1"/>
          <w:sz w:val="21"/>
          <w:vertAlign w:val="subscript"/>
        </w:rPr>
        <w:t>2</w:t>
      </w:r>
      <w:r>
        <w:rPr>
          <w:rFonts w:eastAsia="Times New Roman"/>
          <w:b/>
          <w:color w:val="000000"/>
          <w:spacing w:val="1"/>
          <w:sz w:val="21"/>
        </w:rPr>
        <w:t xml:space="preserve"> is </w:t>
      </w:r>
      <w:r>
        <w:rPr>
          <w:rFonts w:eastAsia="Times New Roman"/>
          <w:color w:val="000000"/>
          <w:spacing w:val="1"/>
          <w:sz w:val="21"/>
        </w:rPr>
        <w:t xml:space="preserve">completed, and the latter consequently responds to the movements of key </w:t>
      </w:r>
      <w:r>
        <w:rPr>
          <w:rFonts w:eastAsia="Times New Roman"/>
          <w:b/>
          <w:color w:val="000000"/>
          <w:spacing w:val="1"/>
          <w:sz w:val="21"/>
        </w:rPr>
        <w:t>K</w:t>
      </w:r>
      <w:r>
        <w:rPr>
          <w:rFonts w:eastAsia="Times New Roman"/>
          <w:b/>
          <w:color w:val="000000"/>
          <w:spacing w:val="1"/>
          <w:sz w:val="21"/>
          <w:vertAlign w:val="subscript"/>
        </w:rPr>
        <w:t>2</w:t>
      </w:r>
      <w:r>
        <w:rPr>
          <w:rFonts w:eastAsia="Times New Roman"/>
          <w:b/>
          <w:color w:val="000000"/>
          <w:spacing w:val="1"/>
          <w:sz w:val="21"/>
        </w:rPr>
        <w:t>.</w:t>
      </w:r>
    </w:p>
    <w:p w14:paraId="16A31098" w14:textId="77777777" w:rsidR="00CF4BE1" w:rsidRDefault="00000000">
      <w:pPr>
        <w:spacing w:after="47" w:line="245" w:lineRule="exact"/>
        <w:ind w:right="288" w:firstLine="216"/>
        <w:jc w:val="both"/>
        <w:textAlignment w:val="baseline"/>
        <w:rPr>
          <w:rFonts w:eastAsia="Times New Roman"/>
          <w:color w:val="000000"/>
          <w:spacing w:val="6"/>
          <w:sz w:val="21"/>
        </w:rPr>
      </w:pPr>
      <w:r>
        <w:rPr>
          <w:rFonts w:eastAsia="Times New Roman"/>
          <w:color w:val="000000"/>
          <w:spacing w:val="6"/>
          <w:sz w:val="21"/>
        </w:rPr>
        <w:t>On circuits exceeding 200 miles in length, the sounder S</w:t>
      </w:r>
      <w:r>
        <w:rPr>
          <w:rFonts w:ascii="Bookman Old Style" w:eastAsia="Bookman Old Style" w:hAnsi="Bookman Old Style"/>
          <w:color w:val="000000"/>
          <w:spacing w:val="6"/>
          <w:sz w:val="21"/>
          <w:vertAlign w:val="subscript"/>
        </w:rPr>
        <w:t>s</w:t>
      </w:r>
      <w:r>
        <w:rPr>
          <w:rFonts w:eastAsia="Times New Roman"/>
          <w:color w:val="000000"/>
          <w:spacing w:val="6"/>
          <w:sz w:val="21"/>
        </w:rPr>
        <w:t xml:space="preserve"> is preferably operated through the medium of </w:t>
      </w:r>
      <w:r>
        <w:rPr>
          <w:rFonts w:eastAsia="Times New Roman"/>
          <w:b/>
          <w:i/>
          <w:color w:val="000000"/>
          <w:spacing w:val="6"/>
          <w:sz w:val="19"/>
        </w:rPr>
        <w:t xml:space="preserve">a </w:t>
      </w:r>
      <w:r>
        <w:rPr>
          <w:rFonts w:eastAsia="Times New Roman"/>
          <w:color w:val="000000"/>
          <w:spacing w:val="6"/>
          <w:sz w:val="21"/>
        </w:rPr>
        <w:t xml:space="preserve">local relay, arranged as in fig. 502. The combination of the </w:t>
      </w:r>
      <w:proofErr w:type="gramStart"/>
      <w:r>
        <w:rPr>
          <w:rFonts w:eastAsia="Times New Roman"/>
          <w:color w:val="000000"/>
          <w:spacing w:val="6"/>
          <w:sz w:val="21"/>
        </w:rPr>
        <w:t>outgoing cur</w:t>
      </w:r>
      <w:r>
        <w:rPr>
          <w:rFonts w:eastAsia="Times New Roman"/>
          <w:color w:val="000000"/>
          <w:spacing w:val="6"/>
          <w:sz w:val="21"/>
        </w:rPr>
        <w:softHyphen/>
        <w:t>rents</w:t>
      </w:r>
      <w:proofErr w:type="gramEnd"/>
      <w:r>
        <w:rPr>
          <w:rFonts w:eastAsia="Times New Roman"/>
          <w:color w:val="000000"/>
          <w:spacing w:val="6"/>
          <w:sz w:val="21"/>
        </w:rPr>
        <w:t xml:space="preserve"> in different positions of the keys is also rearranged, </w:t>
      </w:r>
      <w:proofErr w:type="gramStart"/>
      <w:r>
        <w:rPr>
          <w:rFonts w:eastAsia="Times New Roman"/>
          <w:color w:val="000000"/>
          <w:spacing w:val="6"/>
          <w:sz w:val="21"/>
        </w:rPr>
        <w:t>so as to</w:t>
      </w:r>
      <w:proofErr w:type="gramEnd"/>
      <w:r>
        <w:rPr>
          <w:rFonts w:eastAsia="Times New Roman"/>
          <w:color w:val="000000"/>
          <w:spacing w:val="6"/>
          <w:sz w:val="21"/>
        </w:rPr>
        <w:t xml:space="preserve"> conform to the original plans (rigs. 499 and 502), and is </w:t>
      </w:r>
      <w:r>
        <w:rPr>
          <w:rFonts w:eastAsia="Times New Roman"/>
          <w:b/>
          <w:i/>
          <w:color w:val="000000"/>
          <w:spacing w:val="6"/>
          <w:sz w:val="19"/>
        </w:rPr>
        <w:t xml:space="preserve">as </w:t>
      </w:r>
      <w:proofErr w:type="gramStart"/>
      <w:r>
        <w:rPr>
          <w:rFonts w:eastAsia="Times New Roman"/>
          <w:color w:val="000000"/>
          <w:spacing w:val="6"/>
          <w:sz w:val="21"/>
        </w:rPr>
        <w:t>follows :</w:t>
      </w:r>
      <w:proofErr w:type="gramEnd"/>
    </w:p>
    <w:tbl>
      <w:tblPr>
        <w:tblW w:w="0" w:type="auto"/>
        <w:tblLayout w:type="fixed"/>
        <w:tblCellMar>
          <w:left w:w="0" w:type="dxa"/>
          <w:right w:w="0" w:type="dxa"/>
        </w:tblCellMar>
        <w:tblLook w:val="04A0" w:firstRow="1" w:lastRow="0" w:firstColumn="1" w:lastColumn="0" w:noHBand="0" w:noVBand="1"/>
      </w:tblPr>
      <w:tblGrid>
        <w:gridCol w:w="2804"/>
        <w:gridCol w:w="720"/>
        <w:gridCol w:w="1454"/>
        <w:gridCol w:w="922"/>
      </w:tblGrid>
      <w:tr w:rsidR="00CF4BE1" w14:paraId="16A3109B" w14:textId="77777777">
        <w:trPr>
          <w:trHeight w:hRule="exact" w:val="326"/>
        </w:trPr>
        <w:tc>
          <w:tcPr>
            <w:tcW w:w="4978" w:type="dxa"/>
            <w:gridSpan w:val="3"/>
            <w:vAlign w:val="center"/>
          </w:tcPr>
          <w:p w14:paraId="16A31099" w14:textId="77777777" w:rsidR="00CF4BE1" w:rsidRDefault="00000000">
            <w:pPr>
              <w:tabs>
                <w:tab w:val="right" w:leader="dot" w:pos="4968"/>
              </w:tabs>
              <w:spacing w:before="80" w:line="236" w:lineRule="exact"/>
              <w:ind w:left="58"/>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open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open, current traversing line</w:t>
            </w:r>
            <w:r>
              <w:rPr>
                <w:rFonts w:eastAsia="Times New Roman"/>
                <w:color w:val="000000"/>
                <w:sz w:val="21"/>
              </w:rPr>
              <w:tab/>
              <w:t xml:space="preserve"> </w:t>
            </w:r>
          </w:p>
        </w:tc>
        <w:tc>
          <w:tcPr>
            <w:tcW w:w="922" w:type="dxa"/>
            <w:vAlign w:val="center"/>
          </w:tcPr>
          <w:p w14:paraId="16A3109A" w14:textId="77777777" w:rsidR="00CF4BE1" w:rsidRDefault="00000000">
            <w:pPr>
              <w:spacing w:before="80" w:line="236" w:lineRule="exact"/>
              <w:ind w:right="255"/>
              <w:jc w:val="right"/>
              <w:textAlignment w:val="baseline"/>
              <w:rPr>
                <w:rFonts w:eastAsia="Times New Roman"/>
                <w:color w:val="000000"/>
                <w:sz w:val="21"/>
              </w:rPr>
            </w:pPr>
            <w:r>
              <w:rPr>
                <w:rFonts w:eastAsia="Times New Roman"/>
                <w:color w:val="000000"/>
                <w:sz w:val="21"/>
              </w:rPr>
              <w:t>+ B</w:t>
            </w:r>
          </w:p>
        </w:tc>
      </w:tr>
      <w:tr w:rsidR="00CF4BE1" w14:paraId="16A3109F" w14:textId="77777777">
        <w:trPr>
          <w:trHeight w:hRule="exact" w:val="230"/>
        </w:trPr>
        <w:tc>
          <w:tcPr>
            <w:tcW w:w="4978" w:type="dxa"/>
            <w:gridSpan w:val="3"/>
          </w:tcPr>
          <w:p w14:paraId="16A3109C" w14:textId="77777777" w:rsidR="00CF4BE1" w:rsidRDefault="00000000">
            <w:pPr>
              <w:tabs>
                <w:tab w:val="left" w:pos="2376"/>
                <w:tab w:val="left" w:pos="3096"/>
                <w:tab w:val="left" w:pos="3816"/>
              </w:tabs>
              <w:spacing w:line="120" w:lineRule="exact"/>
              <w:ind w:left="72"/>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open and K</w:t>
            </w:r>
            <w:r>
              <w:rPr>
                <w:rFonts w:ascii="Bookman Old Style" w:eastAsia="Bookman Old Style" w:hAnsi="Bookman Old Style"/>
                <w:color w:val="000000"/>
                <w:sz w:val="21"/>
                <w:vertAlign w:val="subscript"/>
              </w:rPr>
              <w:t>2</w:t>
            </w:r>
            <w:r>
              <w:rPr>
                <w:rFonts w:eastAsia="Times New Roman"/>
                <w:color w:val="000000"/>
                <w:sz w:val="21"/>
              </w:rPr>
              <w:t xml:space="preserve"> closed,</w:t>
            </w:r>
            <w:r>
              <w:rPr>
                <w:rFonts w:eastAsia="Times New Roman"/>
                <w:color w:val="000000"/>
                <w:sz w:val="21"/>
              </w:rPr>
              <w:tab/>
              <w:t>"</w:t>
            </w:r>
            <w:r>
              <w:rPr>
                <w:rFonts w:eastAsia="Times New Roman"/>
                <w:color w:val="000000"/>
                <w:sz w:val="21"/>
              </w:rPr>
              <w:tab/>
              <w:t>a</w:t>
            </w:r>
            <w:r>
              <w:rPr>
                <w:rFonts w:eastAsia="Times New Roman"/>
                <w:color w:val="000000"/>
                <w:sz w:val="21"/>
              </w:rPr>
              <w:tab/>
            </w:r>
            <w:r>
              <w:rPr>
                <w:rFonts w:ascii="Bookman Old Style" w:eastAsia="Bookman Old Style" w:hAnsi="Bookman Old Style"/>
                <w:b/>
                <w:color w:val="000000"/>
                <w:sz w:val="11"/>
              </w:rPr>
              <w:t>t4</w:t>
            </w:r>
          </w:p>
          <w:p w14:paraId="16A3109D" w14:textId="77777777" w:rsidR="00CF4BE1" w:rsidRDefault="00000000">
            <w:pPr>
              <w:tabs>
                <w:tab w:val="right" w:leader="dot" w:pos="5688"/>
              </w:tabs>
              <w:spacing w:line="100" w:lineRule="exact"/>
              <w:jc w:val="right"/>
              <w:textAlignment w:val="baseline"/>
              <w:rPr>
                <w:rFonts w:ascii="Bookman Old Style" w:eastAsia="Bookman Old Style" w:hAnsi="Bookman Old Style"/>
                <w:b/>
                <w:color w:val="000000"/>
                <w:sz w:val="11"/>
              </w:rPr>
            </w:pPr>
            <w:r>
              <w:rPr>
                <w:rFonts w:ascii="Bookman Old Style" w:eastAsia="Bookman Old Style" w:hAnsi="Bookman Old Style"/>
                <w:b/>
                <w:color w:val="000000"/>
                <w:sz w:val="11"/>
              </w:rPr>
              <w:tab/>
              <w:t xml:space="preserve"> + </w:t>
            </w:r>
            <w:r>
              <w:rPr>
                <w:rFonts w:eastAsia="Times New Roman"/>
                <w:color w:val="000000"/>
                <w:sz w:val="21"/>
              </w:rPr>
              <w:t>4 B</w:t>
            </w:r>
          </w:p>
        </w:tc>
        <w:tc>
          <w:tcPr>
            <w:tcW w:w="922" w:type="dxa"/>
          </w:tcPr>
          <w:p w14:paraId="16A3109E"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10A4" w14:textId="77777777">
        <w:trPr>
          <w:trHeight w:hRule="exact" w:val="245"/>
        </w:trPr>
        <w:tc>
          <w:tcPr>
            <w:tcW w:w="2804" w:type="dxa"/>
            <w:vAlign w:val="center"/>
          </w:tcPr>
          <w:p w14:paraId="16A310A0" w14:textId="77777777" w:rsidR="00CF4BE1" w:rsidRDefault="00000000">
            <w:pPr>
              <w:tabs>
                <w:tab w:val="left" w:pos="2376"/>
              </w:tabs>
              <w:spacing w:before="32" w:line="203" w:lineRule="exact"/>
              <w:ind w:left="58"/>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closed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open,</w:t>
            </w:r>
            <w:r>
              <w:rPr>
                <w:rFonts w:eastAsia="Times New Roman"/>
                <w:color w:val="000000"/>
                <w:sz w:val="21"/>
              </w:rPr>
              <w:tab/>
              <w:t>"</w:t>
            </w:r>
          </w:p>
        </w:tc>
        <w:tc>
          <w:tcPr>
            <w:tcW w:w="720" w:type="dxa"/>
            <w:vAlign w:val="center"/>
          </w:tcPr>
          <w:p w14:paraId="16A310A1" w14:textId="77777777" w:rsidR="00CF4BE1" w:rsidRDefault="00000000">
            <w:pPr>
              <w:spacing w:after="28" w:line="207" w:lineRule="exact"/>
              <w:jc w:val="center"/>
              <w:textAlignment w:val="baseline"/>
              <w:rPr>
                <w:rFonts w:eastAsia="Times New Roman"/>
                <w:color w:val="000000"/>
                <w:sz w:val="21"/>
              </w:rPr>
            </w:pPr>
            <w:r>
              <w:rPr>
                <w:rFonts w:eastAsia="Times New Roman"/>
                <w:color w:val="000000"/>
                <w:sz w:val="21"/>
              </w:rPr>
              <w:t>a</w:t>
            </w:r>
          </w:p>
        </w:tc>
        <w:tc>
          <w:tcPr>
            <w:tcW w:w="1454" w:type="dxa"/>
            <w:vAlign w:val="center"/>
          </w:tcPr>
          <w:p w14:paraId="16A310A2" w14:textId="77777777" w:rsidR="00CF4BE1" w:rsidRDefault="00000000">
            <w:pPr>
              <w:tabs>
                <w:tab w:val="right" w:leader="dot" w:pos="1440"/>
              </w:tabs>
              <w:spacing w:after="28" w:line="207" w:lineRule="exact"/>
              <w:ind w:left="312"/>
              <w:textAlignment w:val="baseline"/>
              <w:rPr>
                <w:rFonts w:eastAsia="Times New Roman"/>
                <w:color w:val="000000"/>
                <w:sz w:val="21"/>
              </w:rPr>
            </w:pPr>
            <w:r>
              <w:rPr>
                <w:rFonts w:eastAsia="Times New Roman"/>
                <w:color w:val="000000"/>
                <w:sz w:val="21"/>
              </w:rPr>
              <w:t xml:space="preserve">a </w:t>
            </w:r>
            <w:r>
              <w:rPr>
                <w:rFonts w:eastAsia="Times New Roman"/>
                <w:color w:val="000000"/>
                <w:sz w:val="21"/>
              </w:rPr>
              <w:tab/>
              <w:t xml:space="preserve"> </w:t>
            </w:r>
          </w:p>
        </w:tc>
        <w:tc>
          <w:tcPr>
            <w:tcW w:w="922" w:type="dxa"/>
            <w:vAlign w:val="center"/>
          </w:tcPr>
          <w:p w14:paraId="16A310A3" w14:textId="77777777" w:rsidR="00CF4BE1" w:rsidRDefault="00000000">
            <w:pPr>
              <w:spacing w:line="212" w:lineRule="exact"/>
              <w:ind w:right="255"/>
              <w:jc w:val="right"/>
              <w:textAlignment w:val="baseline"/>
              <w:rPr>
                <w:rFonts w:eastAsia="Times New Roman"/>
                <w:color w:val="000000"/>
                <w:sz w:val="21"/>
              </w:rPr>
            </w:pPr>
            <w:r>
              <w:rPr>
                <w:rFonts w:eastAsia="Times New Roman"/>
                <w:color w:val="000000"/>
                <w:sz w:val="21"/>
              </w:rPr>
              <w:t>— B</w:t>
            </w:r>
          </w:p>
        </w:tc>
      </w:tr>
      <w:tr w:rsidR="00CF4BE1" w14:paraId="16A310A9" w14:textId="77777777">
        <w:trPr>
          <w:trHeight w:hRule="exact" w:val="344"/>
        </w:trPr>
        <w:tc>
          <w:tcPr>
            <w:tcW w:w="2804" w:type="dxa"/>
            <w:vAlign w:val="center"/>
          </w:tcPr>
          <w:p w14:paraId="16A310A5" w14:textId="77777777" w:rsidR="00CF4BE1" w:rsidRDefault="00000000">
            <w:pPr>
              <w:spacing w:before="37" w:after="53" w:line="246" w:lineRule="exact"/>
              <w:ind w:left="58"/>
              <w:textAlignment w:val="baseline"/>
              <w:rPr>
                <w:rFonts w:eastAsia="Times New Roman"/>
                <w:color w:val="000000"/>
                <w:sz w:val="21"/>
              </w:rPr>
            </w:pPr>
            <w:r>
              <w:rPr>
                <w:rFonts w:eastAsia="Times New Roman"/>
                <w:color w:val="000000"/>
                <w:sz w:val="21"/>
              </w:rPr>
              <w:t>K</w:t>
            </w:r>
            <w:r>
              <w:rPr>
                <w:rFonts w:ascii="Bookman Old Style" w:eastAsia="Bookman Old Style" w:hAnsi="Bookman Old Style"/>
                <w:color w:val="000000"/>
                <w:sz w:val="21"/>
                <w:vertAlign w:val="subscript"/>
              </w:rPr>
              <w:t>1</w:t>
            </w:r>
            <w:r>
              <w:rPr>
                <w:rFonts w:eastAsia="Times New Roman"/>
                <w:color w:val="000000"/>
                <w:sz w:val="21"/>
              </w:rPr>
              <w:t xml:space="preserve"> closed and </w:t>
            </w:r>
            <w:r>
              <w:rPr>
                <w:rFonts w:eastAsia="Times New Roman"/>
                <w:b/>
                <w:color w:val="000000"/>
                <w:sz w:val="21"/>
              </w:rPr>
              <w:t>K</w:t>
            </w:r>
            <w:r>
              <w:rPr>
                <w:rFonts w:eastAsia="Times New Roman"/>
                <w:b/>
                <w:color w:val="000000"/>
                <w:sz w:val="21"/>
                <w:vertAlign w:val="subscript"/>
              </w:rPr>
              <w:t>2</w:t>
            </w:r>
            <w:r>
              <w:rPr>
                <w:rFonts w:eastAsia="Times New Roman"/>
                <w:color w:val="000000"/>
                <w:sz w:val="21"/>
              </w:rPr>
              <w:t xml:space="preserve"> closed, "</w:t>
            </w:r>
          </w:p>
        </w:tc>
        <w:tc>
          <w:tcPr>
            <w:tcW w:w="720" w:type="dxa"/>
          </w:tcPr>
          <w:p w14:paraId="16A310A6" w14:textId="77777777" w:rsidR="00CF4BE1" w:rsidRDefault="00000000">
            <w:pPr>
              <w:spacing w:after="129" w:line="207" w:lineRule="exact"/>
              <w:jc w:val="center"/>
              <w:textAlignment w:val="baseline"/>
              <w:rPr>
                <w:rFonts w:eastAsia="Times New Roman"/>
                <w:color w:val="000000"/>
                <w:sz w:val="21"/>
              </w:rPr>
            </w:pPr>
            <w:r>
              <w:rPr>
                <w:rFonts w:eastAsia="Times New Roman"/>
                <w:color w:val="000000"/>
                <w:sz w:val="21"/>
              </w:rPr>
              <w:t>a</w:t>
            </w:r>
          </w:p>
        </w:tc>
        <w:tc>
          <w:tcPr>
            <w:tcW w:w="1454" w:type="dxa"/>
          </w:tcPr>
          <w:p w14:paraId="16A310A7" w14:textId="77777777" w:rsidR="00CF4BE1" w:rsidRDefault="00000000">
            <w:pPr>
              <w:tabs>
                <w:tab w:val="right" w:leader="dot" w:pos="1440"/>
              </w:tabs>
              <w:spacing w:after="129" w:line="207" w:lineRule="exact"/>
              <w:ind w:left="312"/>
              <w:textAlignment w:val="baseline"/>
              <w:rPr>
                <w:rFonts w:eastAsia="Times New Roman"/>
                <w:color w:val="000000"/>
                <w:sz w:val="21"/>
              </w:rPr>
            </w:pPr>
            <w:r>
              <w:rPr>
                <w:rFonts w:eastAsia="Times New Roman"/>
                <w:color w:val="000000"/>
                <w:sz w:val="21"/>
              </w:rPr>
              <w:t xml:space="preserve">a </w:t>
            </w:r>
            <w:r>
              <w:rPr>
                <w:rFonts w:eastAsia="Times New Roman"/>
                <w:color w:val="000000"/>
                <w:sz w:val="21"/>
              </w:rPr>
              <w:tab/>
              <w:t xml:space="preserve"> </w:t>
            </w:r>
          </w:p>
        </w:tc>
        <w:tc>
          <w:tcPr>
            <w:tcW w:w="922" w:type="dxa"/>
            <w:vAlign w:val="center"/>
          </w:tcPr>
          <w:p w14:paraId="16A310A8" w14:textId="77777777" w:rsidR="00CF4BE1" w:rsidRDefault="00000000">
            <w:pPr>
              <w:spacing w:after="67" w:line="246" w:lineRule="exact"/>
              <w:ind w:right="255"/>
              <w:jc w:val="right"/>
              <w:textAlignment w:val="baseline"/>
              <w:rPr>
                <w:rFonts w:eastAsia="Times New Roman"/>
                <w:color w:val="000000"/>
                <w:sz w:val="21"/>
              </w:rPr>
            </w:pPr>
            <w:r>
              <w:rPr>
                <w:rFonts w:eastAsia="Times New Roman"/>
                <w:color w:val="000000"/>
                <w:sz w:val="21"/>
              </w:rPr>
              <w:t>— 4 B</w:t>
            </w:r>
          </w:p>
        </w:tc>
      </w:tr>
    </w:tbl>
    <w:p w14:paraId="16A310AA" w14:textId="77777777" w:rsidR="00CF4BE1" w:rsidRDefault="00CF4BE1">
      <w:pPr>
        <w:sectPr w:rsidR="00CF4BE1">
          <w:pgSz w:w="7598" w:h="11597"/>
          <w:pgMar w:top="1120" w:right="724" w:bottom="681" w:left="974" w:header="720" w:footer="720" w:gutter="0"/>
          <w:cols w:space="720"/>
        </w:sectPr>
      </w:pPr>
    </w:p>
    <w:p w14:paraId="16A310AB" w14:textId="77777777" w:rsidR="00CF4BE1" w:rsidRDefault="00000000">
      <w:pPr>
        <w:spacing w:line="244" w:lineRule="exact"/>
        <w:ind w:left="576"/>
        <w:textAlignment w:val="baseline"/>
        <w:rPr>
          <w:rFonts w:eastAsia="Times New Roman"/>
          <w:b/>
          <w:color w:val="000000"/>
          <w:spacing w:val="15"/>
          <w:sz w:val="15"/>
        </w:rPr>
      </w:pPr>
      <w:r>
        <w:lastRenderedPageBreak/>
        <w:pict w14:anchorId="16A32666">
          <v:shape id="_x0000_s2131" type="#_x0000_t202" style="position:absolute;left:0;text-align:left;margin-left:0;margin-top:0;width:371.5pt;height:580.1pt;z-index:-251653120;mso-position-horizontal-relative:page;mso-position-vertical-relative:page" fillcolor="#ececec" stroked="f">
            <v:textbox>
              <w:txbxContent>
                <w:p w14:paraId="16A333DE" w14:textId="77777777" w:rsidR="00A918EA" w:rsidRDefault="00A918EA" w:rsidP="00D4639F">
                  <w:pPr>
                    <w:shd w:val="clear" w:color="auto" w:fill="FFFFFF" w:themeFill="background1"/>
                  </w:pPr>
                </w:p>
              </w:txbxContent>
            </v:textbox>
            <w10:wrap anchorx="page" anchory="page"/>
          </v:shape>
        </w:pict>
      </w:r>
      <w:r>
        <w:rPr>
          <w:rFonts w:eastAsia="Times New Roman"/>
          <w:b/>
          <w:color w:val="000000"/>
          <w:spacing w:val="15"/>
          <w:sz w:val="15"/>
        </w:rPr>
        <w:t xml:space="preserve">ARRANGEMENT OF APPARATUS FOR LONG CIRCUITS. </w:t>
      </w:r>
      <w:r>
        <w:rPr>
          <w:rFonts w:eastAsia="Times New Roman"/>
          <w:color w:val="000000"/>
          <w:spacing w:val="15"/>
          <w:sz w:val="20"/>
        </w:rPr>
        <w:t>859</w:t>
      </w:r>
    </w:p>
    <w:p w14:paraId="16A310AC" w14:textId="77777777" w:rsidR="00CF4BE1" w:rsidRDefault="00000000">
      <w:pPr>
        <w:spacing w:before="204" w:line="246" w:lineRule="exact"/>
        <w:ind w:left="144" w:right="144" w:firstLine="144"/>
        <w:jc w:val="both"/>
        <w:textAlignment w:val="baseline"/>
        <w:rPr>
          <w:rFonts w:eastAsia="Times New Roman"/>
          <w:color w:val="000000"/>
          <w:spacing w:val="9"/>
          <w:sz w:val="20"/>
        </w:rPr>
      </w:pPr>
      <w:r>
        <w:rPr>
          <w:rFonts w:eastAsia="Times New Roman"/>
          <w:color w:val="000000"/>
          <w:spacing w:val="9"/>
          <w:sz w:val="20"/>
        </w:rPr>
        <w:t xml:space="preserve">Figs. 504 and 505 comprise a plan view and diagram of a quartette table, arranged for quadruples working on a long </w:t>
      </w:r>
      <w:proofErr w:type="spellStart"/>
      <w:r>
        <w:rPr>
          <w:rFonts w:eastAsia="Times New Roman"/>
          <w:color w:val="000000"/>
          <w:spacing w:val="9"/>
          <w:sz w:val="20"/>
        </w:rPr>
        <w:t>cir</w:t>
      </w:r>
      <w:proofErr w:type="spellEnd"/>
      <w:r>
        <w:rPr>
          <w:rFonts w:eastAsia="Times New Roman"/>
          <w:color w:val="000000"/>
          <w:spacing w:val="9"/>
          <w:sz w:val="20"/>
        </w:rPr>
        <w:t>-</w:t>
      </w:r>
      <w:r>
        <w:rPr>
          <w:rFonts w:eastAsia="Times New Roman"/>
          <w:color w:val="000000"/>
          <w:sz w:val="24"/>
        </w:rPr>
        <w:t xml:space="preserve"> </w:t>
      </w:r>
    </w:p>
    <w:p w14:paraId="16A310AD" w14:textId="77777777" w:rsidR="00CF4BE1" w:rsidRDefault="00000000">
      <w:pPr>
        <w:spacing w:line="245" w:lineRule="exact"/>
        <w:ind w:left="144"/>
        <w:textAlignment w:val="baseline"/>
        <w:rPr>
          <w:rFonts w:eastAsia="Times New Roman"/>
          <w:color w:val="000000"/>
          <w:spacing w:val="8"/>
          <w:sz w:val="20"/>
        </w:rPr>
      </w:pPr>
      <w:proofErr w:type="spellStart"/>
      <w:r>
        <w:rPr>
          <w:rFonts w:eastAsia="Times New Roman"/>
          <w:color w:val="000000"/>
          <w:spacing w:val="8"/>
          <w:sz w:val="20"/>
        </w:rPr>
        <w:t>cuit</w:t>
      </w:r>
      <w:proofErr w:type="spellEnd"/>
      <w:r>
        <w:rPr>
          <w:rFonts w:eastAsia="Times New Roman"/>
          <w:color w:val="000000"/>
          <w:spacing w:val="8"/>
          <w:sz w:val="20"/>
        </w:rPr>
        <w:t>, showing the relative positions of the different parts of the</w:t>
      </w:r>
    </w:p>
    <w:p w14:paraId="16A310AE" w14:textId="5DA0C2CE" w:rsidR="00CF4BE1" w:rsidRDefault="00000000">
      <w:pPr>
        <w:spacing w:before="1" w:line="246" w:lineRule="exact"/>
        <w:ind w:left="144" w:right="144"/>
        <w:textAlignment w:val="baseline"/>
        <w:rPr>
          <w:rFonts w:eastAsia="Times New Roman"/>
          <w:color w:val="000000"/>
          <w:sz w:val="20"/>
        </w:rPr>
      </w:pPr>
      <w:r>
        <w:rPr>
          <w:rFonts w:eastAsia="Times New Roman"/>
          <w:color w:val="000000"/>
          <w:sz w:val="20"/>
        </w:rPr>
        <w:t>apparatus. In fig. 504 the compartment at the top of the figure is for receiving, and the other for sending</w:t>
      </w:r>
      <w:r w:rsidR="0027141B">
        <w:rPr>
          <w:rFonts w:eastAsia="Times New Roman"/>
          <w:color w:val="000000"/>
          <w:sz w:val="20"/>
        </w:rPr>
        <w:t>;</w:t>
      </w:r>
      <w:r>
        <w:rPr>
          <w:rFonts w:eastAsia="Times New Roman"/>
          <w:color w:val="000000"/>
          <w:sz w:val="20"/>
        </w:rPr>
        <w:t xml:space="preserve"> while in fig. 505 the</w:t>
      </w:r>
    </w:p>
    <w:p w14:paraId="16A310AF" w14:textId="77777777" w:rsidR="00CF4BE1" w:rsidRDefault="00000000">
      <w:pPr>
        <w:spacing w:before="3" w:line="246" w:lineRule="exact"/>
        <w:ind w:left="144" w:right="144"/>
        <w:jc w:val="both"/>
        <w:textAlignment w:val="baseline"/>
        <w:rPr>
          <w:rFonts w:eastAsia="Times New Roman"/>
          <w:color w:val="000000"/>
          <w:spacing w:val="9"/>
          <w:sz w:val="20"/>
        </w:rPr>
      </w:pPr>
      <w:r>
        <w:rPr>
          <w:rFonts w:eastAsia="Times New Roman"/>
          <w:color w:val="000000"/>
          <w:spacing w:val="9"/>
          <w:sz w:val="20"/>
        </w:rPr>
        <w:t xml:space="preserve">sending operator occupies the upper compartment and the receiving operator the lower one. The letters and figures of reference indicate the same parts as in fig. 503. Additional </w:t>
      </w:r>
      <w:proofErr w:type="gramStart"/>
      <w:r>
        <w:rPr>
          <w:rFonts w:eastAsia="Times New Roman"/>
          <w:color w:val="000000"/>
          <w:spacing w:val="9"/>
          <w:sz w:val="20"/>
        </w:rPr>
        <w:t>let</w:t>
      </w:r>
      <w:r>
        <w:rPr>
          <w:rFonts w:eastAsia="Times New Roman"/>
          <w:color w:val="000000"/>
          <w:spacing w:val="9"/>
          <w:sz w:val="20"/>
        </w:rPr>
        <w:softHyphen/>
        <w:t>ters</w:t>
      </w:r>
      <w:proofErr w:type="gramEnd"/>
      <w:r>
        <w:rPr>
          <w:rFonts w:eastAsia="Times New Roman"/>
          <w:color w:val="000000"/>
          <w:spacing w:val="9"/>
          <w:sz w:val="20"/>
        </w:rPr>
        <w:t xml:space="preserve"> of reference will be explained elsewhere. The main cir</w:t>
      </w:r>
      <w:r>
        <w:rPr>
          <w:rFonts w:eastAsia="Times New Roman"/>
          <w:color w:val="000000"/>
          <w:spacing w:val="9"/>
          <w:sz w:val="20"/>
        </w:rPr>
        <w:softHyphen/>
        <w:t>cuits are indicated by broken lines, and the local circuits by dotted lines.</w:t>
      </w:r>
    </w:p>
    <w:p w14:paraId="16A310B0" w14:textId="77777777" w:rsidR="00CF4BE1" w:rsidRDefault="00000000">
      <w:pPr>
        <w:spacing w:before="4" w:line="246" w:lineRule="exact"/>
        <w:ind w:left="144" w:right="144" w:firstLine="144"/>
        <w:jc w:val="both"/>
        <w:textAlignment w:val="baseline"/>
        <w:rPr>
          <w:rFonts w:eastAsia="Times New Roman"/>
          <w:color w:val="000000"/>
          <w:spacing w:val="6"/>
          <w:sz w:val="20"/>
        </w:rPr>
      </w:pPr>
      <w:r>
        <w:rPr>
          <w:rFonts w:eastAsia="Times New Roman"/>
          <w:color w:val="000000"/>
          <w:spacing w:val="6"/>
          <w:sz w:val="20"/>
        </w:rPr>
        <w:t>In all of the methods of multiple transmission hitherto known, whereby two distinct communications may be simultaneously transmitted over one conductor in the same direction, or com</w:t>
      </w:r>
      <w:r>
        <w:rPr>
          <w:rFonts w:eastAsia="Times New Roman"/>
          <w:color w:val="000000"/>
          <w:spacing w:val="6"/>
          <w:sz w:val="20"/>
        </w:rPr>
        <w:softHyphen/>
        <w:t>bined with any suitable one of the several known methods of simultaneous double transmission in opposite directions, so that four distinct communications may be transmitted simultaneously, without interfering with each other, it has been necessary to make use of a double-acting receiving instrument or relay at the receiving station</w:t>
      </w:r>
      <w:r>
        <w:rPr>
          <w:rFonts w:ascii="Bookman Old Style" w:eastAsia="Bookman Old Style" w:hAnsi="Bookman Old Style"/>
          <w:color w:val="000000"/>
          <w:spacing w:val="6"/>
          <w:sz w:val="20"/>
          <w:vertAlign w:val="subscript"/>
        </w:rPr>
        <w:t>;</w:t>
      </w:r>
      <w:r>
        <w:rPr>
          <w:rFonts w:eastAsia="Times New Roman"/>
          <w:color w:val="000000"/>
          <w:spacing w:val="6"/>
          <w:sz w:val="20"/>
        </w:rPr>
        <w:t xml:space="preserve"> composed of a single electro-magnet having two or more armatures, or else of two or more independent receiving instruments.</w:t>
      </w:r>
    </w:p>
    <w:p w14:paraId="16A310B1" w14:textId="77777777" w:rsidR="00CF4BE1" w:rsidRDefault="00000000">
      <w:pPr>
        <w:spacing w:line="245" w:lineRule="exact"/>
        <w:ind w:left="144" w:right="144" w:firstLine="144"/>
        <w:jc w:val="both"/>
        <w:textAlignment w:val="baseline"/>
        <w:rPr>
          <w:rFonts w:eastAsia="Times New Roman"/>
          <w:color w:val="000000"/>
          <w:spacing w:val="6"/>
          <w:sz w:val="20"/>
        </w:rPr>
      </w:pPr>
      <w:r>
        <w:rPr>
          <w:rFonts w:eastAsia="Times New Roman"/>
          <w:color w:val="000000"/>
          <w:spacing w:val="6"/>
          <w:sz w:val="20"/>
        </w:rPr>
        <w:t xml:space="preserve">The practical objection to the first mentioned arrangement is that the effective attraction of the electro-magnet for any one of two or more armatures is materially lessened whenever one of the others is already in contact, or nearly in contact, with its poles. </w:t>
      </w:r>
      <w:proofErr w:type="gramStart"/>
      <w:r>
        <w:rPr>
          <w:rFonts w:eastAsia="Times New Roman"/>
          <w:color w:val="000000"/>
          <w:spacing w:val="6"/>
          <w:sz w:val="20"/>
        </w:rPr>
        <w:t>Thus</w:t>
      </w:r>
      <w:proofErr w:type="gramEnd"/>
      <w:r>
        <w:rPr>
          <w:rFonts w:eastAsia="Times New Roman"/>
          <w:color w:val="000000"/>
          <w:spacing w:val="6"/>
          <w:sz w:val="20"/>
        </w:rPr>
        <w:t xml:space="preserve"> the movements of the separate armatures neces</w:t>
      </w:r>
      <w:r>
        <w:rPr>
          <w:rFonts w:eastAsia="Times New Roman"/>
          <w:color w:val="000000"/>
          <w:spacing w:val="6"/>
          <w:sz w:val="20"/>
        </w:rPr>
        <w:softHyphen/>
        <w:t xml:space="preserve">sarily interfere with each other, which interference tends </w:t>
      </w:r>
      <w:proofErr w:type="gramStart"/>
      <w:r>
        <w:rPr>
          <w:rFonts w:eastAsia="Times New Roman"/>
          <w:color w:val="000000"/>
          <w:spacing w:val="6"/>
          <w:sz w:val="20"/>
        </w:rPr>
        <w:t>to con</w:t>
      </w:r>
      <w:r>
        <w:rPr>
          <w:rFonts w:eastAsia="Times New Roman"/>
          <w:color w:val="000000"/>
          <w:spacing w:val="6"/>
          <w:sz w:val="20"/>
        </w:rPr>
        <w:softHyphen/>
        <w:t>fuse</w:t>
      </w:r>
      <w:proofErr w:type="gramEnd"/>
      <w:r>
        <w:rPr>
          <w:rFonts w:eastAsia="Times New Roman"/>
          <w:color w:val="000000"/>
          <w:spacing w:val="6"/>
          <w:sz w:val="20"/>
        </w:rPr>
        <w:t xml:space="preserve"> the signals. The second arrangement, viz., the use of two independent receiving instruments, although being free from the above mentioned objections, is liable to certain other defects, the principal of which are as follows: When the apparatus is arranged for the simultaneous transmission of four communica</w:t>
      </w:r>
      <w:r>
        <w:rPr>
          <w:rFonts w:eastAsia="Times New Roman"/>
          <w:color w:val="000000"/>
          <w:spacing w:val="6"/>
          <w:sz w:val="20"/>
        </w:rPr>
        <w:softHyphen/>
        <w:t>tions, two in each direction, it is found difficult to adjust the equating resistances and condenser capacities, so that neither of the two receiving instruments are affected by the variations in</w:t>
      </w:r>
    </w:p>
    <w:p w14:paraId="16A310B2" w14:textId="77777777" w:rsidR="00CF4BE1" w:rsidRDefault="00CF4BE1">
      <w:pPr>
        <w:sectPr w:rsidR="00CF4BE1">
          <w:pgSz w:w="7430" w:h="11602"/>
          <w:pgMar w:top="1100" w:right="702" w:bottom="786" w:left="828" w:header="720" w:footer="720" w:gutter="0"/>
          <w:cols w:space="720"/>
        </w:sectPr>
      </w:pPr>
    </w:p>
    <w:p w14:paraId="16A310B3" w14:textId="77777777" w:rsidR="00CF4BE1" w:rsidRDefault="00000000">
      <w:pPr>
        <w:textAlignment w:val="baseline"/>
        <w:rPr>
          <w:rFonts w:eastAsia="Times New Roman"/>
          <w:color w:val="000000"/>
          <w:sz w:val="24"/>
        </w:rPr>
      </w:pPr>
      <w:r>
        <w:lastRenderedPageBreak/>
        <w:pict w14:anchorId="16A32667">
          <v:shape id="_x0000_s2130" type="#_x0000_t202" style="position:absolute;margin-left:185.5pt;margin-top:255.1pt;width:86.1pt;height:96.45pt;z-index:-251652096;mso-wrap-distance-left:0;mso-wrap-distance-right:0;mso-position-horizontal-relative:page;mso-position-vertical-relative:page" filled="f" stroked="f">
            <v:textbox inset="0,0,0,0">
              <w:txbxContent>
                <w:p w14:paraId="16A333E0" w14:textId="77777777" w:rsidR="00A918EA" w:rsidRDefault="00A918EA"/>
              </w:txbxContent>
            </v:textbox>
            <w10:wrap type="square" anchorx="page" anchory="page"/>
          </v:shape>
        </w:pict>
      </w:r>
      <w:r>
        <w:rPr>
          <w:noProof/>
        </w:rPr>
        <w:drawing>
          <wp:anchor distT="0" distB="0" distL="0" distR="0" simplePos="0" relativeHeight="251442176" behindDoc="1" locked="0" layoutInCell="1" allowOverlap="1" wp14:anchorId="16A32668" wp14:editId="16A32669">
            <wp:simplePos x="0" y="0"/>
            <wp:positionH relativeFrom="page">
              <wp:posOffset>2444750</wp:posOffset>
            </wp:positionH>
            <wp:positionV relativeFrom="page">
              <wp:posOffset>3313430</wp:posOffset>
            </wp:positionV>
            <wp:extent cx="594360" cy="444500"/>
            <wp:effectExtent l="0" t="0" r="0" b="0"/>
            <wp:wrapThrough wrapText="bothSides">
              <wp:wrapPolygon edited="0">
                <wp:start x="0" y="0"/>
                <wp:lineTo x="0" y="13438"/>
                <wp:lineTo x="1317" y="13438"/>
                <wp:lineTo x="1317" y="21575"/>
                <wp:lineTo x="21633" y="21575"/>
                <wp:lineTo x="21633" y="0"/>
                <wp:lineTo x="0" y="0"/>
              </wp:wrapPolygon>
            </wp:wrapThrough>
            <wp:docPr id="144" name="IrregularPicture"/>
            <wp:cNvGraphicFramePr/>
            <a:graphic xmlns:a="http://schemas.openxmlformats.org/drawingml/2006/main">
              <a:graphicData uri="http://schemas.openxmlformats.org/drawingml/2006/picture">
                <pic:pic xmlns:pic="http://schemas.openxmlformats.org/drawingml/2006/picture">
                  <pic:nvPicPr>
                    <pic:cNvPr id="144" name="Picture"/>
                    <pic:cNvPicPr preferRelativeResize="0"/>
                  </pic:nvPicPr>
                  <pic:blipFill>
                    <a:blip r:embed="rId152">
                      <a:clrChange>
                        <a:clrFrom>
                          <a:srgbClr val="FFFFFF"/>
                        </a:clrFrom>
                        <a:clrTo>
                          <a:srgbClr val="FFFFFF">
                            <a:alpha val="0"/>
                          </a:srgbClr>
                        </a:clrTo>
                      </a:clrChange>
                    </a:blip>
                    <a:stretch>
                      <a:fillRect/>
                    </a:stretch>
                  </pic:blipFill>
                  <pic:spPr>
                    <a:xfrm>
                      <a:off x="0" y="0"/>
                      <a:ext cx="594360" cy="444500"/>
                    </a:xfrm>
                    <a:prstGeom prst="rect">
                      <a:avLst/>
                    </a:prstGeom>
                  </pic:spPr>
                </pic:pic>
              </a:graphicData>
            </a:graphic>
          </wp:anchor>
        </w:drawing>
      </w:r>
      <w:r>
        <w:rPr>
          <w:noProof/>
        </w:rPr>
        <w:drawing>
          <wp:anchor distT="0" distB="0" distL="0" distR="0" simplePos="0" relativeHeight="251443200" behindDoc="1" locked="0" layoutInCell="1" allowOverlap="1" wp14:anchorId="16A3266A" wp14:editId="16A3266B">
            <wp:simplePos x="0" y="0"/>
            <wp:positionH relativeFrom="page">
              <wp:posOffset>2245995</wp:posOffset>
            </wp:positionH>
            <wp:positionV relativeFrom="page">
              <wp:posOffset>4453255</wp:posOffset>
            </wp:positionV>
            <wp:extent cx="1883410" cy="377825"/>
            <wp:effectExtent l="0" t="0" r="0" b="0"/>
            <wp:wrapThrough wrapText="bothSides">
              <wp:wrapPolygon edited="0">
                <wp:start x="0" y="0"/>
                <wp:lineTo x="0" y="17600"/>
                <wp:lineTo x="18735" y="17600"/>
                <wp:lineTo x="18735" y="21592"/>
                <wp:lineTo x="21597" y="21592"/>
                <wp:lineTo x="21597" y="0"/>
                <wp:lineTo x="0" y="0"/>
              </wp:wrapPolygon>
            </wp:wrapThrough>
            <wp:docPr id="145" name="IrregularPicture"/>
            <wp:cNvGraphicFramePr/>
            <a:graphic xmlns:a="http://schemas.openxmlformats.org/drawingml/2006/main">
              <a:graphicData uri="http://schemas.openxmlformats.org/drawingml/2006/picture">
                <pic:pic xmlns:pic="http://schemas.openxmlformats.org/drawingml/2006/picture">
                  <pic:nvPicPr>
                    <pic:cNvPr id="145" name="Picture"/>
                    <pic:cNvPicPr preferRelativeResize="0"/>
                  </pic:nvPicPr>
                  <pic:blipFill>
                    <a:blip r:embed="rId153">
                      <a:clrChange>
                        <a:clrFrom>
                          <a:srgbClr val="FFFFFF"/>
                        </a:clrFrom>
                        <a:clrTo>
                          <a:srgbClr val="FFFFFF">
                            <a:alpha val="0"/>
                          </a:srgbClr>
                        </a:clrTo>
                      </a:clrChange>
                    </a:blip>
                    <a:stretch>
                      <a:fillRect/>
                    </a:stretch>
                  </pic:blipFill>
                  <pic:spPr>
                    <a:xfrm>
                      <a:off x="0" y="0"/>
                      <a:ext cx="1883410" cy="377825"/>
                    </a:xfrm>
                    <a:prstGeom prst="rect">
                      <a:avLst/>
                    </a:prstGeom>
                  </pic:spPr>
                </pic:pic>
              </a:graphicData>
            </a:graphic>
          </wp:anchor>
        </w:drawing>
      </w:r>
      <w:r>
        <w:pict w14:anchorId="16A3266C">
          <v:shape id="_x0000_s2129" type="#_x0000_t202" style="position:absolute;margin-left:27.85pt;margin-top:57pt;width:295pt;height:31.1pt;z-index:-251209728;mso-wrap-distance-left:0;mso-wrap-distance-right:0;mso-position-horizontal-relative:page;mso-position-vertical-relative:page" filled="f" stroked="f">
            <v:textbox inset="0,0,0,0">
              <w:txbxContent>
                <w:p w14:paraId="16A32CC3" w14:textId="77777777" w:rsidR="00CF4BE1" w:rsidRDefault="00000000">
                  <w:pPr>
                    <w:tabs>
                      <w:tab w:val="left" w:pos="1944"/>
                    </w:tabs>
                    <w:spacing w:after="428" w:line="188" w:lineRule="exact"/>
                    <w:ind w:left="216"/>
                    <w:textAlignment w:val="baseline"/>
                    <w:rPr>
                      <w:rFonts w:ascii="Arial" w:eastAsia="Arial" w:hAnsi="Arial"/>
                      <w:color w:val="000000"/>
                      <w:spacing w:val="19"/>
                      <w:sz w:val="18"/>
                    </w:rPr>
                  </w:pPr>
                  <w:r>
                    <w:rPr>
                      <w:rFonts w:ascii="Arial" w:eastAsia="Arial" w:hAnsi="Arial"/>
                      <w:color w:val="000000"/>
                      <w:spacing w:val="19"/>
                      <w:sz w:val="18"/>
                    </w:rPr>
                    <w:t>860</w:t>
                  </w:r>
                  <w:r>
                    <w:rPr>
                      <w:rFonts w:ascii="Arial" w:eastAsia="Arial" w:hAnsi="Arial"/>
                      <w:color w:val="000000"/>
                      <w:spacing w:val="19"/>
                      <w:sz w:val="18"/>
                    </w:rPr>
                    <w:tab/>
                  </w:r>
                  <w:proofErr w:type="gramStart"/>
                  <w:r>
                    <w:rPr>
                      <w:rFonts w:eastAsia="Times New Roman"/>
                      <w:b/>
                      <w:color w:val="000000"/>
                      <w:spacing w:val="19"/>
                      <w:sz w:val="13"/>
                    </w:rPr>
                    <w:t>QUADRUPLE</w:t>
                  </w:r>
                  <w:proofErr w:type="gramEnd"/>
                  <w:r>
                    <w:rPr>
                      <w:rFonts w:eastAsia="Times New Roman"/>
                      <w:b/>
                      <w:color w:val="000000"/>
                      <w:spacing w:val="19"/>
                      <w:sz w:val="13"/>
                    </w:rPr>
                    <w:t>% TELEGRAPHY.</w:t>
                  </w:r>
                </w:p>
              </w:txbxContent>
            </v:textbox>
            <w10:wrap type="square" anchorx="page" anchory="page"/>
          </v:shape>
        </w:pict>
      </w:r>
      <w:r>
        <w:pict w14:anchorId="16A3266D">
          <v:shape id="_x0000_s2128" type="#_x0000_t202" style="position:absolute;margin-left:64.55pt;margin-top:88.1pt;width:26.65pt;height:32.85pt;z-index:-251651072;mso-wrap-distance-left:0;mso-wrap-distance-right:0;mso-position-horizontal-relative:page;mso-position-vertical-relative:page" filled="f" stroked="f">
            <v:textbox inset="0,0,0,0">
              <w:txbxContent>
                <w:p w14:paraId="16A32CC4" w14:textId="77777777" w:rsidR="00CF4BE1" w:rsidRDefault="00000000">
                  <w:pPr>
                    <w:textAlignment w:val="baseline"/>
                  </w:pPr>
                  <w:r>
                    <w:rPr>
                      <w:noProof/>
                    </w:rPr>
                    <w:drawing>
                      <wp:inline distT="0" distB="0" distL="0" distR="0" wp14:anchorId="16A3323E" wp14:editId="16A3323F">
                        <wp:extent cx="338455" cy="417195"/>
                        <wp:effectExtent l="0" t="0" r="0" b="0"/>
                        <wp:docPr id="146" name="Picture"/>
                        <wp:cNvGraphicFramePr/>
                        <a:graphic xmlns:a="http://schemas.openxmlformats.org/drawingml/2006/main">
                          <a:graphicData uri="http://schemas.openxmlformats.org/drawingml/2006/picture">
                            <pic:pic xmlns:pic="http://schemas.openxmlformats.org/drawingml/2006/picture">
                              <pic:nvPicPr>
                                <pic:cNvPr id="146" name="Picture"/>
                                <pic:cNvPicPr preferRelativeResize="0"/>
                              </pic:nvPicPr>
                              <pic:blipFill>
                                <a:blip r:embed="rId154"/>
                                <a:stretch>
                                  <a:fillRect/>
                                </a:stretch>
                              </pic:blipFill>
                              <pic:spPr>
                                <a:xfrm>
                                  <a:off x="0" y="0"/>
                                  <a:ext cx="338455" cy="417195"/>
                                </a:xfrm>
                                <a:prstGeom prst="rect">
                                  <a:avLst/>
                                </a:prstGeom>
                              </pic:spPr>
                            </pic:pic>
                          </a:graphicData>
                        </a:graphic>
                      </wp:inline>
                    </w:drawing>
                  </w:r>
                </w:p>
              </w:txbxContent>
            </v:textbox>
            <w10:wrap type="square" anchorx="page" anchory="page"/>
          </v:shape>
        </w:pict>
      </w:r>
      <w:r>
        <w:pict w14:anchorId="16A3266E">
          <v:shape id="_x0000_s2127" type="#_x0000_t202" style="position:absolute;margin-left:202.65pt;margin-top:111.55pt;width:93.35pt;height:11.1pt;z-index:-251208704;mso-wrap-distance-left:0;mso-wrap-distance-right:0;mso-position-horizontal-relative:page;mso-position-vertical-relative:page" filled="f" stroked="f">
            <v:textbox inset="0,0,0,0">
              <w:txbxContent>
                <w:p w14:paraId="16A32CC5" w14:textId="77777777" w:rsidR="00CF4BE1" w:rsidRDefault="00000000">
                  <w:pPr>
                    <w:tabs>
                      <w:tab w:val="right" w:pos="1872"/>
                    </w:tabs>
                    <w:spacing w:before="11" w:after="10" w:line="196" w:lineRule="exact"/>
                    <w:textAlignment w:val="baseline"/>
                    <w:rPr>
                      <w:rFonts w:ascii="Lucida Console" w:eastAsia="Lucida Console" w:hAnsi="Lucida Console"/>
                      <w:color w:val="000000"/>
                      <w:sz w:val="14"/>
                    </w:rPr>
                  </w:pPr>
                  <w:r>
                    <w:rPr>
                      <w:rFonts w:ascii="Lucida Console" w:eastAsia="Lucida Console" w:hAnsi="Lucida Console"/>
                      <w:color w:val="000000"/>
                      <w:sz w:val="14"/>
                    </w:rPr>
                    <w:t>1</w:t>
                  </w:r>
                  <w:r>
                    <w:rPr>
                      <w:rFonts w:ascii="Lucida Console" w:eastAsia="Lucida Console" w:hAnsi="Lucida Console"/>
                      <w:color w:val="000000"/>
                      <w:sz w:val="14"/>
                    </w:rPr>
                    <w:tab/>
                  </w:r>
                  <w:r>
                    <w:rPr>
                      <w:rFonts w:eastAsia="Times New Roman"/>
                      <w:color w:val="000000"/>
                      <w:sz w:val="11"/>
                    </w:rPr>
                    <w:t>13</w:t>
                  </w:r>
                </w:p>
              </w:txbxContent>
            </v:textbox>
            <w10:wrap type="square" anchorx="page" anchory="page"/>
          </v:shape>
        </w:pict>
      </w:r>
      <w:r>
        <w:pict w14:anchorId="16A3266F">
          <v:shape id="_x0000_s2126" type="#_x0000_t202" style="position:absolute;margin-left:41.75pt;margin-top:119.75pt;width:18.5pt;height:73.7pt;z-index:-251650048;mso-wrap-distance-left:0;mso-wrap-distance-right:0;mso-position-horizontal-relative:page;mso-position-vertical-relative:page" filled="f" stroked="f">
            <v:textbox inset="0,0,0,0">
              <w:txbxContent>
                <w:p w14:paraId="16A32CC6" w14:textId="77777777" w:rsidR="00CF4BE1" w:rsidRDefault="00000000">
                  <w:pPr>
                    <w:spacing w:after="543"/>
                    <w:textAlignment w:val="baseline"/>
                  </w:pPr>
                  <w:r>
                    <w:rPr>
                      <w:noProof/>
                    </w:rPr>
                    <w:drawing>
                      <wp:inline distT="0" distB="0" distL="0" distR="0" wp14:anchorId="16A33240" wp14:editId="16A33241">
                        <wp:extent cx="234950" cy="591185"/>
                        <wp:effectExtent l="0" t="0" r="0" b="0"/>
                        <wp:docPr id="147" name="Picture"/>
                        <wp:cNvGraphicFramePr/>
                        <a:graphic xmlns:a="http://schemas.openxmlformats.org/drawingml/2006/main">
                          <a:graphicData uri="http://schemas.openxmlformats.org/drawingml/2006/picture">
                            <pic:pic xmlns:pic="http://schemas.openxmlformats.org/drawingml/2006/picture">
                              <pic:nvPicPr>
                                <pic:cNvPr id="147" name="Picture"/>
                                <pic:cNvPicPr preferRelativeResize="0"/>
                              </pic:nvPicPr>
                              <pic:blipFill>
                                <a:blip r:embed="rId155"/>
                                <a:stretch>
                                  <a:fillRect/>
                                </a:stretch>
                              </pic:blipFill>
                              <pic:spPr>
                                <a:xfrm>
                                  <a:off x="0" y="0"/>
                                  <a:ext cx="234950" cy="591185"/>
                                </a:xfrm>
                                <a:prstGeom prst="rect">
                                  <a:avLst/>
                                </a:prstGeom>
                              </pic:spPr>
                            </pic:pic>
                          </a:graphicData>
                        </a:graphic>
                      </wp:inline>
                    </w:drawing>
                  </w:r>
                </w:p>
              </w:txbxContent>
            </v:textbox>
            <w10:wrap type="square" anchorx="page" anchory="page"/>
          </v:shape>
        </w:pict>
      </w:r>
      <w:r>
        <w:pict w14:anchorId="16A32670">
          <v:shape id="_x0000_s2125" type="#_x0000_t202" style="position:absolute;margin-left:37.55pt;margin-top:201.7pt;width:20.75pt;height:93pt;z-index:-251207680;mso-wrap-distance-left:0;mso-wrap-distance-right:0;mso-position-horizontal-relative:page;mso-position-vertical-relative:page" filled="f" stroked="f">
            <v:textbox inset="0,0,0,0">
              <w:txbxContent>
                <w:p w14:paraId="16A32CC7" w14:textId="77777777" w:rsidR="00CF4BE1" w:rsidRDefault="00000000">
                  <w:pPr>
                    <w:spacing w:line="121" w:lineRule="exact"/>
                    <w:jc w:val="right"/>
                    <w:textAlignment w:val="baseline"/>
                    <w:rPr>
                      <w:rFonts w:ascii="Arial" w:eastAsia="Arial" w:hAnsi="Arial"/>
                      <w:color w:val="000000"/>
                      <w:sz w:val="13"/>
                    </w:rPr>
                  </w:pPr>
                  <w:r>
                    <w:rPr>
                      <w:rFonts w:ascii="Arial" w:eastAsia="Arial" w:hAnsi="Arial"/>
                      <w:color w:val="000000"/>
                      <w:sz w:val="13"/>
                    </w:rPr>
                    <w:t>C</w:t>
                  </w:r>
                </w:p>
                <w:p w14:paraId="16A32CC8" w14:textId="77777777" w:rsidR="00CF4BE1" w:rsidRDefault="00000000">
                  <w:pPr>
                    <w:spacing w:after="1443" w:line="291" w:lineRule="exact"/>
                    <w:textAlignment w:val="baseline"/>
                    <w:rPr>
                      <w:rFonts w:eastAsia="Times New Roman"/>
                      <w:color w:val="000000"/>
                      <w:sz w:val="25"/>
                    </w:rPr>
                  </w:pPr>
                  <w:r>
                    <w:rPr>
                      <w:rFonts w:eastAsia="Times New Roman"/>
                      <w:color w:val="000000"/>
                      <w:sz w:val="25"/>
                    </w:rPr>
                    <w:t>,</w:t>
                  </w:r>
                </w:p>
              </w:txbxContent>
            </v:textbox>
            <w10:wrap type="square" anchorx="page" anchory="page"/>
          </v:shape>
        </w:pict>
      </w:r>
      <w:r>
        <w:pict w14:anchorId="16A32671">
          <v:shape id="_x0000_s2124" type="#_x0000_t202" style="position:absolute;margin-left:58.3pt;margin-top:208.55pt;width:127.2pt;height:90pt;z-index:-251649024;mso-wrap-distance-left:0;mso-wrap-distance-top:6.25pt;mso-wrap-distance-right:0;mso-wrap-distance-bottom:52.1pt;mso-position-horizontal-relative:page;mso-position-vertical-relative:page" filled="f" stroked="f">
            <v:textbox inset="0,0,0,0">
              <w:txbxContent>
                <w:p w14:paraId="16A32CC9" w14:textId="77777777" w:rsidR="00CF4BE1" w:rsidRDefault="00000000">
                  <w:pPr>
                    <w:textAlignment w:val="baseline"/>
                  </w:pPr>
                  <w:r>
                    <w:rPr>
                      <w:noProof/>
                    </w:rPr>
                    <w:drawing>
                      <wp:inline distT="0" distB="0" distL="0" distR="0" wp14:anchorId="16A33242" wp14:editId="16A33243">
                        <wp:extent cx="1615440" cy="1143000"/>
                        <wp:effectExtent l="0" t="0" r="0" b="0"/>
                        <wp:docPr id="148" name="Picture"/>
                        <wp:cNvGraphicFramePr/>
                        <a:graphic xmlns:a="http://schemas.openxmlformats.org/drawingml/2006/main">
                          <a:graphicData uri="http://schemas.openxmlformats.org/drawingml/2006/picture">
                            <pic:pic xmlns:pic="http://schemas.openxmlformats.org/drawingml/2006/picture">
                              <pic:nvPicPr>
                                <pic:cNvPr id="148" name="Picture"/>
                                <pic:cNvPicPr preferRelativeResize="0"/>
                              </pic:nvPicPr>
                              <pic:blipFill>
                                <a:blip r:embed="rId156"/>
                                <a:stretch>
                                  <a:fillRect/>
                                </a:stretch>
                              </pic:blipFill>
                              <pic:spPr>
                                <a:xfrm>
                                  <a:off x="0" y="0"/>
                                  <a:ext cx="1615440" cy="1143000"/>
                                </a:xfrm>
                                <a:prstGeom prst="rect">
                                  <a:avLst/>
                                </a:prstGeom>
                              </pic:spPr>
                            </pic:pic>
                          </a:graphicData>
                        </a:graphic>
                      </wp:inline>
                    </w:drawing>
                  </w:r>
                </w:p>
              </w:txbxContent>
            </v:textbox>
            <w10:wrap type="square" anchorx="page" anchory="page"/>
          </v:shape>
        </w:pict>
      </w:r>
      <w:r>
        <w:pict w14:anchorId="16A32672">
          <v:shape id="_x0000_s2123" type="#_x0000_t202" style="position:absolute;margin-left:258.75pt;margin-top:309.1pt;width:8.3pt;height:41.55pt;z-index:-251206656;mso-wrap-distance-left:0;mso-wrap-distance-right:0;mso-position-horizontal-relative:page;mso-position-vertical-relative:page" filled="f" stroked="f">
            <v:textbox inset="0,0,0,0">
              <w:txbxContent>
                <w:p w14:paraId="16A32CCA" w14:textId="77777777" w:rsidR="00CF4BE1" w:rsidRDefault="00000000">
                  <w:pPr>
                    <w:spacing w:before="55" w:after="628" w:line="147" w:lineRule="exact"/>
                    <w:jc w:val="right"/>
                    <w:textAlignment w:val="baseline"/>
                    <w:rPr>
                      <w:rFonts w:eastAsia="Times New Roman"/>
                      <w:color w:val="848634"/>
                      <w:sz w:val="11"/>
                    </w:rPr>
                  </w:pPr>
                  <w:r>
                    <w:rPr>
                      <w:rFonts w:eastAsia="Times New Roman"/>
                      <w:color w:val="848634"/>
                      <w:sz w:val="11"/>
                    </w:rPr>
                    <w:t>;</w:t>
                  </w:r>
                  <w:r>
                    <w:rPr>
                      <w:rFonts w:eastAsia="Times New Roman"/>
                      <w:color w:val="000000"/>
                      <w:sz w:val="11"/>
                    </w:rPr>
                    <w:t xml:space="preserve"> I</w:t>
                  </w:r>
                </w:p>
              </w:txbxContent>
            </v:textbox>
            <w10:wrap type="square" anchorx="page" anchory="page"/>
          </v:shape>
        </w:pict>
      </w:r>
      <w:r>
        <w:pict w14:anchorId="16A32673">
          <v:shape id="_x0000_s2122" type="#_x0000_t202" style="position:absolute;margin-left:260.6pt;margin-top:255.1pt;width:11pt;height:42.1pt;z-index:-251205632;mso-wrap-distance-left:0;mso-wrap-distance-right:0;mso-position-horizontal-relative:page;mso-position-vertical-relative:page" filled="f" stroked="f">
            <v:textbox inset="0,0,0,0">
              <w:txbxContent>
                <w:p w14:paraId="16A32CCB" w14:textId="77777777" w:rsidR="00CF4BE1" w:rsidRDefault="00000000">
                  <w:pPr>
                    <w:spacing w:before="118" w:line="147" w:lineRule="exact"/>
                    <w:jc w:val="right"/>
                    <w:textAlignment w:val="baseline"/>
                    <w:rPr>
                      <w:rFonts w:eastAsia="Times New Roman"/>
                      <w:color w:val="000000"/>
                      <w:sz w:val="11"/>
                    </w:rPr>
                  </w:pPr>
                  <w:r>
                    <w:rPr>
                      <w:rFonts w:eastAsia="Times New Roman"/>
                      <w:color w:val="000000"/>
                      <w:sz w:val="11"/>
                    </w:rPr>
                    <w:t>I</w:t>
                  </w:r>
                </w:p>
                <w:p w14:paraId="16A32CCC" w14:textId="77777777" w:rsidR="00CF4BE1" w:rsidRDefault="00000000">
                  <w:pPr>
                    <w:spacing w:before="81" w:line="9" w:lineRule="exact"/>
                    <w:textAlignment w:val="baseline"/>
                    <w:rPr>
                      <w:rFonts w:ascii="Arial" w:eastAsia="Arial" w:hAnsi="Arial"/>
                      <w:color w:val="000000"/>
                      <w:sz w:val="10"/>
                      <w:vertAlign w:val="superscript"/>
                    </w:rPr>
                  </w:pPr>
                  <w:r>
                    <w:rPr>
                      <w:rFonts w:ascii="Arial" w:eastAsia="Arial" w:hAnsi="Arial"/>
                      <w:color w:val="000000"/>
                      <w:sz w:val="10"/>
                      <w:vertAlign w:val="superscript"/>
                    </w:rPr>
                    <w:t>I</w:t>
                  </w:r>
                  <w:r>
                    <w:rPr>
                      <w:rFonts w:ascii="Arial" w:eastAsia="Arial" w:hAnsi="Arial"/>
                      <w:color w:val="000000"/>
                      <w:sz w:val="13"/>
                    </w:rPr>
                    <w:t>I</w:t>
                  </w:r>
                </w:p>
                <w:p w14:paraId="16A32CCD" w14:textId="77777777" w:rsidR="00CF4BE1" w:rsidRDefault="00000000">
                  <w:pPr>
                    <w:spacing w:after="131" w:line="344" w:lineRule="exact"/>
                    <w:textAlignment w:val="baseline"/>
                    <w:rPr>
                      <w:rFonts w:ascii="Arial" w:eastAsia="Arial" w:hAnsi="Arial"/>
                      <w:color w:val="000000"/>
                      <w:sz w:val="10"/>
                    </w:rPr>
                  </w:pPr>
                  <w:proofErr w:type="spellStart"/>
                  <w:r>
                    <w:rPr>
                      <w:rFonts w:ascii="Arial" w:eastAsia="Arial" w:hAnsi="Arial"/>
                      <w:color w:val="000000"/>
                      <w:sz w:val="10"/>
                    </w:rPr>
                    <w:t>t</w:t>
                  </w:r>
                  <w:r>
                    <w:rPr>
                      <w:rFonts w:ascii="Arial" w:eastAsia="Arial" w:hAnsi="Arial"/>
                      <w:color w:val="000000"/>
                      <w:sz w:val="10"/>
                      <w:vertAlign w:val="subscript"/>
                    </w:rPr>
                    <w:t>j</w:t>
                  </w:r>
                  <w:proofErr w:type="spellEnd"/>
                  <w:r>
                    <w:rPr>
                      <w:rFonts w:ascii="Arial" w:eastAsia="Arial" w:hAnsi="Arial"/>
                      <w:color w:val="000000"/>
                      <w:sz w:val="10"/>
                    </w:rPr>
                    <w:t xml:space="preserve"> </w:t>
                  </w:r>
                </w:p>
              </w:txbxContent>
            </v:textbox>
            <w10:wrap type="square" anchorx="page" anchory="page"/>
          </v:shape>
        </w:pict>
      </w:r>
      <w:r>
        <w:pict w14:anchorId="16A32674">
          <v:shape id="_x0000_s2121" type="#_x0000_t202" style="position:absolute;margin-left:188.65pt;margin-top:283.2pt;width:5.75pt;height:14pt;z-index:-251204608;mso-wrap-distance-left:0;mso-wrap-distance-right:0;mso-position-horizontal-relative:page;mso-position-vertical-relative:page" filled="f" stroked="f">
            <v:textbox inset="0,0,0,0">
              <w:txbxContent>
                <w:p w14:paraId="16A32CCE" w14:textId="77777777" w:rsidR="00CF4BE1" w:rsidRDefault="00000000">
                  <w:pPr>
                    <w:spacing w:before="14" w:line="254" w:lineRule="exact"/>
                    <w:jc w:val="center"/>
                    <w:textAlignment w:val="baseline"/>
                    <w:rPr>
                      <w:rFonts w:ascii="Lucida Console" w:eastAsia="Lucida Console" w:hAnsi="Lucida Console"/>
                      <w:color w:val="000000"/>
                      <w:w w:val="75"/>
                      <w:sz w:val="28"/>
                    </w:rPr>
                  </w:pPr>
                  <w:r>
                    <w:rPr>
                      <w:rFonts w:ascii="Lucida Console" w:eastAsia="Lucida Console" w:hAnsi="Lucida Console"/>
                      <w:color w:val="000000"/>
                      <w:w w:val="75"/>
                      <w:sz w:val="28"/>
                    </w:rPr>
                    <w:t>L</w:t>
                  </w:r>
                </w:p>
              </w:txbxContent>
            </v:textbox>
            <w10:wrap type="square" anchorx="page" anchory="page"/>
          </v:shape>
        </w:pict>
      </w:r>
      <w:r>
        <w:pict w14:anchorId="16A32675">
          <v:shape id="_x0000_s2120" type="#_x0000_t202" style="position:absolute;margin-left:278.65pt;margin-top:255.1pt;width:50.85pt;height:95.55pt;z-index:-251648000;mso-wrap-distance-left:0;mso-wrap-distance-right:0;mso-position-horizontal-relative:page;mso-position-vertical-relative:page" filled="f" stroked="f">
            <v:textbox inset="0,0,0,0">
              <w:txbxContent>
                <w:p w14:paraId="16A32CCF" w14:textId="77777777" w:rsidR="00CF4BE1" w:rsidRDefault="00000000">
                  <w:pPr>
                    <w:spacing w:before="173" w:after="1095"/>
                    <w:textAlignment w:val="baseline"/>
                  </w:pPr>
                  <w:r>
                    <w:rPr>
                      <w:noProof/>
                    </w:rPr>
                    <w:drawing>
                      <wp:inline distT="0" distB="0" distL="0" distR="0" wp14:anchorId="16A33244" wp14:editId="16A33245">
                        <wp:extent cx="645795" cy="408305"/>
                        <wp:effectExtent l="0" t="0" r="0" b="0"/>
                        <wp:docPr id="149" name="Picture"/>
                        <wp:cNvGraphicFramePr/>
                        <a:graphic xmlns:a="http://schemas.openxmlformats.org/drawingml/2006/main">
                          <a:graphicData uri="http://schemas.openxmlformats.org/drawingml/2006/picture">
                            <pic:pic xmlns:pic="http://schemas.openxmlformats.org/drawingml/2006/picture">
                              <pic:nvPicPr>
                                <pic:cNvPr id="149" name="Picture"/>
                                <pic:cNvPicPr preferRelativeResize="0"/>
                              </pic:nvPicPr>
                              <pic:blipFill>
                                <a:blip r:embed="rId157"/>
                                <a:stretch>
                                  <a:fillRect/>
                                </a:stretch>
                              </pic:blipFill>
                              <pic:spPr>
                                <a:xfrm>
                                  <a:off x="0" y="0"/>
                                  <a:ext cx="645795" cy="408305"/>
                                </a:xfrm>
                                <a:prstGeom prst="rect">
                                  <a:avLst/>
                                </a:prstGeom>
                              </pic:spPr>
                            </pic:pic>
                          </a:graphicData>
                        </a:graphic>
                      </wp:inline>
                    </w:drawing>
                  </w:r>
                </w:p>
              </w:txbxContent>
            </v:textbox>
            <w10:wrap type="square" anchorx="page" anchory="page"/>
          </v:shape>
        </w:pict>
      </w:r>
      <w:r>
        <w:pict w14:anchorId="16A32676">
          <v:shape id="_x0000_s2119" type="#_x0000_t202" style="position:absolute;margin-left:31.9pt;margin-top:364.25pt;width:24.25pt;height:11.6pt;z-index:-251646976;mso-wrap-distance-left:0;mso-wrap-distance-right:0;mso-position-horizontal-relative:page;mso-position-vertical-relative:page" filled="f" stroked="f">
            <v:textbox inset="0,0,0,0">
              <w:txbxContent>
                <w:p w14:paraId="16A333EC" w14:textId="77777777" w:rsidR="00A918EA" w:rsidRDefault="00A918EA"/>
              </w:txbxContent>
            </v:textbox>
            <w10:wrap type="square" anchorx="page" anchory="page"/>
          </v:shape>
        </w:pict>
      </w:r>
      <w:r>
        <w:pict w14:anchorId="16A32677">
          <v:shape id="_x0000_s2118" type="#_x0000_t202" style="position:absolute;margin-left:31.9pt;margin-top:375.85pt;width:274.6pt;height:18pt;z-index:-251203584;mso-wrap-distance-left:0;mso-wrap-distance-right:0;mso-position-horizontal-relative:page;mso-position-vertical-relative:page" filled="f" stroked="f">
            <v:textbox inset="0,0,0,0">
              <w:txbxContent>
                <w:p w14:paraId="16A32CD0" w14:textId="77777777" w:rsidR="00CF4BE1" w:rsidRDefault="00000000">
                  <w:pPr>
                    <w:tabs>
                      <w:tab w:val="left" w:leader="dot" w:pos="936"/>
                    </w:tabs>
                    <w:spacing w:line="709" w:lineRule="exact"/>
                    <w:ind w:left="432"/>
                    <w:textAlignment w:val="baseline"/>
                    <w:rPr>
                      <w:rFonts w:eastAsia="Times New Roman"/>
                      <w:color w:val="000000"/>
                      <w:spacing w:val="-36"/>
                      <w:w w:val="95"/>
                      <w:sz w:val="67"/>
                    </w:rPr>
                  </w:pPr>
                  <w:r>
                    <w:rPr>
                      <w:rFonts w:eastAsia="Times New Roman"/>
                      <w:color w:val="000000"/>
                      <w:spacing w:val="-36"/>
                      <w:w w:val="95"/>
                      <w:sz w:val="67"/>
                    </w:rPr>
                    <w:t>I</w:t>
                  </w:r>
                  <w:r>
                    <w:rPr>
                      <w:rFonts w:eastAsia="Times New Roman"/>
                      <w:color w:val="000000"/>
                      <w:spacing w:val="-36"/>
                      <w:w w:val="95"/>
                      <w:sz w:val="38"/>
                    </w:rPr>
                    <w:t>\</w:t>
                  </w:r>
                  <w:r>
                    <w:rPr>
                      <w:rFonts w:eastAsia="Times New Roman"/>
                      <w:color w:val="000000"/>
                      <w:spacing w:val="-36"/>
                      <w:w w:val="95"/>
                      <w:sz w:val="38"/>
                    </w:rPr>
                    <w:tab/>
                    <w:t>L___________-___I-------7-87-------------</w:t>
                  </w:r>
                </w:p>
              </w:txbxContent>
            </v:textbox>
            <w10:wrap type="square" anchorx="page" anchory="page"/>
          </v:shape>
        </w:pict>
      </w:r>
      <w:r>
        <w:pict w14:anchorId="16A32678">
          <v:shape id="_x0000_s2117" type="#_x0000_t202" style="position:absolute;margin-left:31.9pt;margin-top:393.85pt;width:147.85pt;height:24.25pt;z-index:-251202560;mso-wrap-distance-left:0;mso-wrap-distance-right:0;mso-position-horizontal-relative:page;mso-position-vertical-relative:page" filled="f" stroked="f">
            <v:textbox inset="0,0,0,0">
              <w:txbxContent>
                <w:p w14:paraId="16A32CD1" w14:textId="77777777" w:rsidR="00CF4BE1" w:rsidRDefault="00000000">
                  <w:pPr>
                    <w:tabs>
                      <w:tab w:val="right" w:pos="2952"/>
                      <w:tab w:val="right" w:leader="underscore" w:pos="2952"/>
                    </w:tabs>
                    <w:spacing w:line="174" w:lineRule="exact"/>
                    <w:ind w:left="2880"/>
                    <w:textAlignment w:val="baseline"/>
                    <w:rPr>
                      <w:rFonts w:eastAsia="Times New Roman"/>
                      <w:color w:val="000000"/>
                      <w:sz w:val="11"/>
                    </w:rPr>
                  </w:pPr>
                  <w:r>
                    <w:rPr>
                      <w:rFonts w:eastAsia="Times New Roman"/>
                      <w:color w:val="000000"/>
                      <w:sz w:val="11"/>
                    </w:rPr>
                    <w:tab/>
                  </w:r>
                  <w:proofErr w:type="spellStart"/>
                  <w:r>
                    <w:rPr>
                      <w:rFonts w:eastAsia="Times New Roman"/>
                      <w:color w:val="000000"/>
                      <w:sz w:val="11"/>
                    </w:rPr>
                    <w:t>i</w:t>
                  </w:r>
                  <w:proofErr w:type="spellEnd"/>
                  <w:r>
                    <w:rPr>
                      <w:rFonts w:eastAsia="Times New Roman"/>
                      <w:color w:val="000000"/>
                      <w:sz w:val="11"/>
                    </w:rPr>
                    <w:tab/>
                    <w:t xml:space="preserve"> </w:t>
                  </w:r>
                </w:p>
                <w:p w14:paraId="16A32CD2" w14:textId="77777777" w:rsidR="00CF4BE1" w:rsidRDefault="00000000">
                  <w:pPr>
                    <w:spacing w:line="184" w:lineRule="exact"/>
                    <w:ind w:left="2880"/>
                    <w:textAlignment w:val="baseline"/>
                    <w:rPr>
                      <w:rFonts w:eastAsia="Times New Roman"/>
                      <w:color w:val="000000"/>
                      <w:sz w:val="11"/>
                    </w:rPr>
                  </w:pPr>
                  <w:r>
                    <w:rPr>
                      <w:rFonts w:eastAsia="Times New Roman"/>
                      <w:color w:val="000000"/>
                      <w:sz w:val="11"/>
                    </w:rPr>
                    <w:t>,</w:t>
                  </w:r>
                </w:p>
              </w:txbxContent>
            </v:textbox>
            <w10:wrap type="square" anchorx="page" anchory="page"/>
          </v:shape>
        </w:pict>
      </w:r>
      <w:r>
        <w:pict w14:anchorId="16A32679">
          <v:shape id="_x0000_s2116" type="#_x0000_t202" style="position:absolute;margin-left:31.9pt;margin-top:418.1pt;width:209.05pt;height:19.1pt;z-index:-251201536;mso-wrap-distance-left:0;mso-wrap-distance-right:0;mso-position-horizontal-relative:page;mso-position-vertical-relative:page" filled="f" stroked="f">
            <v:textbox inset="0,0,0,0">
              <w:txbxContent>
                <w:p w14:paraId="16A32CD3" w14:textId="77777777" w:rsidR="00CF4BE1" w:rsidRDefault="00000000">
                  <w:pPr>
                    <w:spacing w:after="203" w:line="175" w:lineRule="exact"/>
                    <w:jc w:val="right"/>
                    <w:textAlignment w:val="baseline"/>
                    <w:rPr>
                      <w:rFonts w:ascii="Garamond" w:eastAsia="Garamond" w:hAnsi="Garamond"/>
                      <w:color w:val="000000"/>
                      <w:spacing w:val="50"/>
                      <w:sz w:val="14"/>
                      <w:vertAlign w:val="superscript"/>
                    </w:rPr>
                  </w:pPr>
                  <w:r>
                    <w:rPr>
                      <w:rFonts w:ascii="Garamond" w:eastAsia="Garamond" w:hAnsi="Garamond"/>
                      <w:color w:val="000000"/>
                      <w:spacing w:val="50"/>
                      <w:sz w:val="14"/>
                      <w:vertAlign w:val="superscript"/>
                    </w:rPr>
                    <w:t>-</w:t>
                  </w:r>
                  <w:r>
                    <w:rPr>
                      <w:rFonts w:eastAsia="Times New Roman"/>
                      <w:b/>
                      <w:i/>
                      <w:color w:val="000000"/>
                      <w:spacing w:val="50"/>
                      <w:sz w:val="14"/>
                      <w:vertAlign w:val="superscript"/>
                    </w:rPr>
                    <w:t>-</w:t>
                  </w:r>
                  <w:r>
                    <w:rPr>
                      <w:rFonts w:eastAsia="Times New Roman"/>
                      <w:b/>
                      <w:i/>
                      <w:color w:val="000000"/>
                      <w:spacing w:val="50"/>
                      <w:sz w:val="15"/>
                    </w:rPr>
                    <w:t>0</w:t>
                  </w:r>
                  <w:r>
                    <w:rPr>
                      <w:rFonts w:eastAsia="Times New Roman"/>
                      <w:b/>
                      <w:i/>
                      <w:color w:val="000000"/>
                      <w:spacing w:val="50"/>
                      <w:sz w:val="15"/>
                      <w:vertAlign w:val="superscript"/>
                    </w:rPr>
                    <w:t>-</w:t>
                  </w:r>
                  <w:r>
                    <w:rPr>
                      <w:rFonts w:ascii="Arial" w:eastAsia="Arial" w:hAnsi="Arial"/>
                      <w:color w:val="000000"/>
                      <w:sz w:val="24"/>
                    </w:rPr>
                    <w:t xml:space="preserve"> </w:t>
                  </w:r>
                </w:p>
              </w:txbxContent>
            </v:textbox>
            <w10:wrap type="square" anchorx="page" anchory="page"/>
          </v:shape>
        </w:pict>
      </w:r>
      <w:r>
        <w:pict w14:anchorId="16A3267A">
          <v:shape id="_x0000_s2115" type="#_x0000_t202" style="position:absolute;margin-left:240.95pt;margin-top:394.25pt;width:89.55pt;height:42.95pt;z-index:-251645952;mso-wrap-distance-left:0;mso-wrap-distance-right:0;mso-position-horizontal-relative:page;mso-position-vertical-relative:page" filled="f" stroked="f">
            <v:textbox inset="0,0,0,0">
              <w:txbxContent>
                <w:p w14:paraId="16A32CD4" w14:textId="77777777" w:rsidR="00CF4BE1" w:rsidRDefault="00000000">
                  <w:pPr>
                    <w:spacing w:before="385" w:after="22"/>
                    <w:ind w:left="687"/>
                    <w:textAlignment w:val="baseline"/>
                  </w:pPr>
                  <w:r>
                    <w:rPr>
                      <w:noProof/>
                    </w:rPr>
                    <w:drawing>
                      <wp:inline distT="0" distB="0" distL="0" distR="0" wp14:anchorId="16A33246" wp14:editId="16A33247">
                        <wp:extent cx="701040" cy="287020"/>
                        <wp:effectExtent l="0" t="0" r="0" b="0"/>
                        <wp:docPr id="150" name="Picture"/>
                        <wp:cNvGraphicFramePr/>
                        <a:graphic xmlns:a="http://schemas.openxmlformats.org/drawingml/2006/main">
                          <a:graphicData uri="http://schemas.openxmlformats.org/drawingml/2006/picture">
                            <pic:pic xmlns:pic="http://schemas.openxmlformats.org/drawingml/2006/picture">
                              <pic:nvPicPr>
                                <pic:cNvPr id="150" name="Picture"/>
                                <pic:cNvPicPr preferRelativeResize="0"/>
                              </pic:nvPicPr>
                              <pic:blipFill>
                                <a:blip r:embed="rId158"/>
                                <a:stretch>
                                  <a:fillRect/>
                                </a:stretch>
                              </pic:blipFill>
                              <pic:spPr>
                                <a:xfrm>
                                  <a:off x="0" y="0"/>
                                  <a:ext cx="701040" cy="287020"/>
                                </a:xfrm>
                                <a:prstGeom prst="rect">
                                  <a:avLst/>
                                </a:prstGeom>
                              </pic:spPr>
                            </pic:pic>
                          </a:graphicData>
                        </a:graphic>
                      </wp:inline>
                    </w:drawing>
                  </w:r>
                </w:p>
              </w:txbxContent>
            </v:textbox>
            <w10:wrap type="square" anchorx="page" anchory="page"/>
          </v:shape>
        </w:pict>
      </w:r>
      <w:r>
        <w:pict w14:anchorId="16A3267B">
          <v:shape id="_x0000_s2114" type="#_x0000_t202" style="position:absolute;margin-left:38.4pt;margin-top:437.2pt;width:295.3pt;height:22.4pt;z-index:-251200512;mso-wrap-distance-left:0;mso-wrap-distance-right:0;mso-position-horizontal-relative:page;mso-position-vertical-relative:page" filled="f" stroked="f">
            <v:textbox inset="0,0,0,0">
              <w:txbxContent>
                <w:p w14:paraId="16A32CD5" w14:textId="77777777" w:rsidR="00CF4BE1" w:rsidRDefault="00000000">
                  <w:pPr>
                    <w:spacing w:before="12" w:line="158" w:lineRule="exact"/>
                    <w:jc w:val="center"/>
                    <w:textAlignment w:val="baseline"/>
                    <w:rPr>
                      <w:rFonts w:eastAsia="Times New Roman"/>
                      <w:b/>
                      <w:i/>
                      <w:color w:val="000000"/>
                      <w:sz w:val="15"/>
                    </w:rPr>
                  </w:pPr>
                  <w:r>
                    <w:rPr>
                      <w:rFonts w:eastAsia="Times New Roman"/>
                      <w:b/>
                      <w:i/>
                      <w:color w:val="000000"/>
                      <w:sz w:val="15"/>
                    </w:rPr>
                    <w:t xml:space="preserve">Fig. </w:t>
                  </w:r>
                  <w:r>
                    <w:rPr>
                      <w:rFonts w:eastAsia="Times New Roman"/>
                      <w:b/>
                      <w:color w:val="000000"/>
                      <w:sz w:val="13"/>
                    </w:rPr>
                    <w:t>504.</w:t>
                  </w:r>
                </w:p>
                <w:p w14:paraId="16A32CD6" w14:textId="77777777" w:rsidR="00CF4BE1" w:rsidRDefault="00000000">
                  <w:pPr>
                    <w:spacing w:before="126" w:after="27" w:line="120" w:lineRule="exact"/>
                    <w:jc w:val="center"/>
                    <w:textAlignment w:val="baseline"/>
                    <w:rPr>
                      <w:rFonts w:eastAsia="Times New Roman"/>
                      <w:b/>
                      <w:color w:val="000000"/>
                      <w:spacing w:val="9"/>
                      <w:sz w:val="13"/>
                    </w:rPr>
                  </w:pPr>
                  <w:r>
                    <w:rPr>
                      <w:rFonts w:eastAsia="Times New Roman"/>
                      <w:b/>
                      <w:color w:val="000000"/>
                      <w:spacing w:val="9"/>
                      <w:sz w:val="13"/>
                    </w:rPr>
                    <w:t>EXPLANATION OF FIGS. 504 AND 505.</w:t>
                  </w:r>
                </w:p>
              </w:txbxContent>
            </v:textbox>
            <w10:wrap type="square" anchorx="page" anchory="page"/>
          </v:shape>
        </w:pict>
      </w:r>
      <w:r>
        <w:pict w14:anchorId="16A3267C">
          <v:shape id="_x0000_s2113" type="#_x0000_t202" style="position:absolute;margin-left:36.25pt;margin-top:459.6pt;width:2in;height:74.3pt;z-index:-251199488;mso-wrap-distance-left:0;mso-wrap-distance-right:0;mso-position-horizontal-relative:page;mso-position-vertical-relative:page" filled="f" stroked="f">
            <v:textbox inset="0,0,0,0">
              <w:txbxContent>
                <w:p w14:paraId="16A32CD7" w14:textId="77777777" w:rsidR="00CF4BE1" w:rsidRDefault="00000000">
                  <w:pPr>
                    <w:spacing w:before="47" w:line="103" w:lineRule="exact"/>
                    <w:textAlignment w:val="baseline"/>
                    <w:rPr>
                      <w:rFonts w:eastAsia="Times New Roman"/>
                      <w:b/>
                      <w:color w:val="000000"/>
                      <w:spacing w:val="6"/>
                      <w:sz w:val="13"/>
                    </w:rPr>
                  </w:pPr>
                  <w:r>
                    <w:rPr>
                      <w:rFonts w:eastAsia="Times New Roman"/>
                      <w:b/>
                      <w:color w:val="000000"/>
                      <w:spacing w:val="6"/>
                      <w:sz w:val="13"/>
                    </w:rPr>
                    <w:t xml:space="preserve">K„ Key of No. I </w:t>
                  </w:r>
                  <w:proofErr w:type="gramStart"/>
                  <w:r>
                    <w:rPr>
                      <w:rFonts w:eastAsia="Times New Roman"/>
                      <w:b/>
                      <w:color w:val="000000"/>
                      <w:spacing w:val="6"/>
                      <w:sz w:val="13"/>
                    </w:rPr>
                    <w:t>sending</w:t>
                  </w:r>
                  <w:proofErr w:type="gramEnd"/>
                  <w:r>
                    <w:rPr>
                      <w:rFonts w:eastAsia="Times New Roman"/>
                      <w:b/>
                      <w:color w:val="000000"/>
                      <w:spacing w:val="6"/>
                      <w:sz w:val="13"/>
                    </w:rPr>
                    <w:t xml:space="preserve"> operator.</w:t>
                  </w:r>
                </w:p>
                <w:p w14:paraId="16A32CD8" w14:textId="77777777" w:rsidR="00CF4BE1" w:rsidRDefault="00000000">
                  <w:pPr>
                    <w:spacing w:line="135" w:lineRule="exact"/>
                    <w:textAlignment w:val="baseline"/>
                    <w:rPr>
                      <w:rFonts w:eastAsia="Times New Roman"/>
                      <w:b/>
                      <w:color w:val="000000"/>
                      <w:spacing w:val="7"/>
                      <w:sz w:val="13"/>
                    </w:rPr>
                  </w:pPr>
                  <w:r>
                    <w:rPr>
                      <w:rFonts w:eastAsia="Times New Roman"/>
                      <w:b/>
                      <w:color w:val="000000"/>
                      <w:spacing w:val="7"/>
                      <w:sz w:val="13"/>
                    </w:rPr>
                    <w:t>T,, Double current transmitter, operated by</w:t>
                  </w:r>
                </w:p>
                <w:p w14:paraId="16A32CD9" w14:textId="77777777" w:rsidR="00CF4BE1" w:rsidRDefault="00000000">
                  <w:pPr>
                    <w:spacing w:before="3" w:line="102" w:lineRule="exact"/>
                    <w:ind w:left="360"/>
                    <w:textAlignment w:val="baseline"/>
                    <w:rPr>
                      <w:rFonts w:eastAsia="Times New Roman"/>
                      <w:b/>
                      <w:color w:val="000000"/>
                      <w:sz w:val="13"/>
                    </w:rPr>
                  </w:pPr>
                  <w:r>
                    <w:rPr>
                      <w:rFonts w:eastAsia="Times New Roman"/>
                      <w:b/>
                      <w:color w:val="000000"/>
                      <w:sz w:val="13"/>
                    </w:rPr>
                    <w:t xml:space="preserve">K, or </w:t>
                  </w:r>
                  <w:r>
                    <w:rPr>
                      <w:rFonts w:eastAsia="Times New Roman"/>
                      <w:b/>
                      <w:i/>
                      <w:color w:val="000000"/>
                      <w:sz w:val="15"/>
                    </w:rPr>
                    <w:t>k,.</w:t>
                  </w:r>
                </w:p>
                <w:p w14:paraId="16A32CDA" w14:textId="77777777" w:rsidR="00CF4BE1" w:rsidRDefault="00000000">
                  <w:pPr>
                    <w:spacing w:line="135" w:lineRule="exact"/>
                    <w:textAlignment w:val="baseline"/>
                    <w:rPr>
                      <w:rFonts w:eastAsia="Times New Roman"/>
                      <w:b/>
                      <w:color w:val="000000"/>
                      <w:spacing w:val="5"/>
                      <w:sz w:val="13"/>
                    </w:rPr>
                  </w:pPr>
                  <w:r>
                    <w:rPr>
                      <w:rFonts w:eastAsia="Times New Roman"/>
                      <w:b/>
                      <w:color w:val="000000"/>
                      <w:spacing w:val="5"/>
                      <w:sz w:val="13"/>
                    </w:rPr>
                    <w:t>I)„ Transmitter local, of three cells.</w:t>
                  </w:r>
                </w:p>
                <w:p w14:paraId="16A32CDB" w14:textId="77777777" w:rsidR="00CF4BE1" w:rsidRDefault="00000000">
                  <w:pPr>
                    <w:spacing w:before="1" w:line="103" w:lineRule="exact"/>
                    <w:textAlignment w:val="baseline"/>
                    <w:rPr>
                      <w:rFonts w:eastAsia="Times New Roman"/>
                      <w:b/>
                      <w:i/>
                      <w:color w:val="000000"/>
                      <w:spacing w:val="6"/>
                      <w:sz w:val="15"/>
                    </w:rPr>
                  </w:pPr>
                  <w:proofErr w:type="gramStart"/>
                  <w:r>
                    <w:rPr>
                      <w:rFonts w:eastAsia="Times New Roman"/>
                      <w:b/>
                      <w:i/>
                      <w:color w:val="000000"/>
                      <w:spacing w:val="6"/>
                      <w:sz w:val="15"/>
                    </w:rPr>
                    <w:t xml:space="preserve">k„ </w:t>
                  </w:r>
                  <w:r>
                    <w:rPr>
                      <w:rFonts w:eastAsia="Times New Roman"/>
                      <w:b/>
                      <w:color w:val="000000"/>
                      <w:spacing w:val="6"/>
                      <w:sz w:val="13"/>
                    </w:rPr>
                    <w:t>Key</w:t>
                  </w:r>
                  <w:proofErr w:type="gramEnd"/>
                  <w:r>
                    <w:rPr>
                      <w:rFonts w:eastAsia="Times New Roman"/>
                      <w:b/>
                      <w:color w:val="000000"/>
                      <w:spacing w:val="6"/>
                      <w:sz w:val="13"/>
                    </w:rPr>
                    <w:t xml:space="preserve"> of No. I </w:t>
                  </w:r>
                  <w:proofErr w:type="gramStart"/>
                  <w:r>
                    <w:rPr>
                      <w:rFonts w:eastAsia="Times New Roman"/>
                      <w:b/>
                      <w:color w:val="000000"/>
                      <w:spacing w:val="6"/>
                      <w:sz w:val="13"/>
                    </w:rPr>
                    <w:t>receiving</w:t>
                  </w:r>
                  <w:proofErr w:type="gramEnd"/>
                  <w:r>
                    <w:rPr>
                      <w:rFonts w:eastAsia="Times New Roman"/>
                      <w:b/>
                      <w:color w:val="000000"/>
                      <w:spacing w:val="6"/>
                      <w:sz w:val="13"/>
                    </w:rPr>
                    <w:t xml:space="preserve"> operator.</w:t>
                  </w:r>
                </w:p>
                <w:p w14:paraId="16A32CDC" w14:textId="77777777" w:rsidR="00CF4BE1" w:rsidRDefault="00000000">
                  <w:pPr>
                    <w:spacing w:line="135" w:lineRule="exact"/>
                    <w:textAlignment w:val="baseline"/>
                    <w:rPr>
                      <w:rFonts w:eastAsia="Times New Roman"/>
                      <w:b/>
                      <w:color w:val="000000"/>
                      <w:spacing w:val="5"/>
                      <w:sz w:val="13"/>
                    </w:rPr>
                  </w:pPr>
                  <w:r>
                    <w:rPr>
                      <w:rFonts w:eastAsia="Times New Roman"/>
                      <w:b/>
                      <w:color w:val="000000"/>
                      <w:spacing w:val="5"/>
                      <w:sz w:val="13"/>
                    </w:rPr>
                    <w:t>R„ Single polarized relay.</w:t>
                  </w:r>
                </w:p>
                <w:p w14:paraId="16A32CDD" w14:textId="77777777" w:rsidR="00CF4BE1" w:rsidRDefault="00000000">
                  <w:pPr>
                    <w:spacing w:before="2" w:line="120" w:lineRule="exact"/>
                    <w:textAlignment w:val="baseline"/>
                    <w:rPr>
                      <w:rFonts w:eastAsia="Times New Roman"/>
                      <w:b/>
                      <w:color w:val="000000"/>
                      <w:spacing w:val="5"/>
                      <w:sz w:val="13"/>
                    </w:rPr>
                  </w:pPr>
                  <w:r>
                    <w:rPr>
                      <w:rFonts w:eastAsia="Times New Roman"/>
                      <w:b/>
                      <w:color w:val="000000"/>
                      <w:spacing w:val="5"/>
                      <w:sz w:val="13"/>
                    </w:rPr>
                    <w:t xml:space="preserve">8,, Receiving sounder operated </w:t>
                  </w:r>
                  <w:r>
                    <w:rPr>
                      <w:rFonts w:eastAsia="Times New Roman"/>
                      <w:b/>
                      <w:i/>
                      <w:color w:val="000000"/>
                      <w:spacing w:val="5"/>
                      <w:sz w:val="15"/>
                    </w:rPr>
                    <w:t xml:space="preserve">by </w:t>
                  </w:r>
                  <w:r>
                    <w:rPr>
                      <w:rFonts w:eastAsia="Times New Roman"/>
                      <w:b/>
                      <w:color w:val="000000"/>
                      <w:spacing w:val="5"/>
                      <w:sz w:val="13"/>
                    </w:rPr>
                    <w:t>ditto.</w:t>
                  </w:r>
                </w:p>
                <w:p w14:paraId="16A32CDE" w14:textId="77777777" w:rsidR="00CF4BE1" w:rsidRDefault="00000000">
                  <w:pPr>
                    <w:spacing w:line="103" w:lineRule="exact"/>
                    <w:textAlignment w:val="baseline"/>
                    <w:rPr>
                      <w:rFonts w:eastAsia="Times New Roman"/>
                      <w:b/>
                      <w:i/>
                      <w:color w:val="000000"/>
                      <w:spacing w:val="5"/>
                      <w:sz w:val="15"/>
                    </w:rPr>
                  </w:pPr>
                  <w:r>
                    <w:rPr>
                      <w:rFonts w:eastAsia="Times New Roman"/>
                      <w:b/>
                      <w:i/>
                      <w:color w:val="000000"/>
                      <w:spacing w:val="5"/>
                      <w:sz w:val="15"/>
                    </w:rPr>
                    <w:t xml:space="preserve">4, </w:t>
                  </w:r>
                  <w:r>
                    <w:rPr>
                      <w:rFonts w:eastAsia="Times New Roman"/>
                      <w:b/>
                      <w:color w:val="000000"/>
                      <w:spacing w:val="5"/>
                      <w:sz w:val="13"/>
                    </w:rPr>
                    <w:t>Sounder local, of two cells.</w:t>
                  </w:r>
                </w:p>
                <w:p w14:paraId="16A32CDF" w14:textId="77777777" w:rsidR="00CF4BE1" w:rsidRDefault="00000000">
                  <w:pPr>
                    <w:spacing w:line="135" w:lineRule="exact"/>
                    <w:textAlignment w:val="baseline"/>
                    <w:rPr>
                      <w:rFonts w:eastAsia="Times New Roman"/>
                      <w:b/>
                      <w:color w:val="000000"/>
                      <w:spacing w:val="6"/>
                      <w:sz w:val="13"/>
                    </w:rPr>
                  </w:pPr>
                  <w:r>
                    <w:rPr>
                      <w:rFonts w:eastAsia="Times New Roman"/>
                      <w:b/>
                      <w:color w:val="000000"/>
                      <w:spacing w:val="6"/>
                      <w:sz w:val="13"/>
                    </w:rPr>
                    <w:t>K,, Key of No. 2 sending operator.</w:t>
                  </w:r>
                </w:p>
                <w:p w14:paraId="16A32CE0" w14:textId="77777777" w:rsidR="00CF4BE1" w:rsidRDefault="00000000">
                  <w:pPr>
                    <w:spacing w:line="97" w:lineRule="exact"/>
                    <w:textAlignment w:val="baseline"/>
                    <w:rPr>
                      <w:rFonts w:eastAsia="Times New Roman"/>
                      <w:b/>
                      <w:color w:val="000000"/>
                      <w:spacing w:val="8"/>
                      <w:sz w:val="13"/>
                    </w:rPr>
                  </w:pPr>
                  <w:r>
                    <w:rPr>
                      <w:rFonts w:eastAsia="Times New Roman"/>
                      <w:b/>
                      <w:color w:val="000000"/>
                      <w:spacing w:val="8"/>
                      <w:sz w:val="13"/>
                    </w:rPr>
                    <w:t>T,, Single current transmitter, operated by</w:t>
                  </w:r>
                </w:p>
                <w:p w14:paraId="16A32CE1" w14:textId="77777777" w:rsidR="00CF4BE1" w:rsidRDefault="00000000">
                  <w:pPr>
                    <w:spacing w:line="136" w:lineRule="exact"/>
                    <w:ind w:left="360"/>
                    <w:textAlignment w:val="baseline"/>
                    <w:rPr>
                      <w:rFonts w:eastAsia="Times New Roman"/>
                      <w:b/>
                      <w:color w:val="000000"/>
                      <w:sz w:val="13"/>
                    </w:rPr>
                  </w:pPr>
                  <w:r>
                    <w:rPr>
                      <w:rFonts w:eastAsia="Times New Roman"/>
                      <w:b/>
                      <w:color w:val="000000"/>
                      <w:sz w:val="13"/>
                    </w:rPr>
                    <w:t xml:space="preserve">K, or </w:t>
                  </w:r>
                  <w:r>
                    <w:rPr>
                      <w:rFonts w:eastAsia="Times New Roman"/>
                      <w:b/>
                      <w:i/>
                      <w:color w:val="000000"/>
                      <w:sz w:val="15"/>
                    </w:rPr>
                    <w:t>k,.</w:t>
                  </w:r>
                </w:p>
                <w:p w14:paraId="16A32CE2" w14:textId="77777777" w:rsidR="00CF4BE1" w:rsidRDefault="00000000">
                  <w:pPr>
                    <w:spacing w:before="6" w:line="115" w:lineRule="exact"/>
                    <w:textAlignment w:val="baseline"/>
                    <w:rPr>
                      <w:rFonts w:eastAsia="Times New Roman"/>
                      <w:b/>
                      <w:i/>
                      <w:color w:val="000000"/>
                      <w:spacing w:val="5"/>
                      <w:sz w:val="15"/>
                    </w:rPr>
                  </w:pPr>
                  <w:r>
                    <w:rPr>
                      <w:rFonts w:eastAsia="Times New Roman"/>
                      <w:b/>
                      <w:i/>
                      <w:color w:val="000000"/>
                      <w:spacing w:val="5"/>
                      <w:sz w:val="15"/>
                    </w:rPr>
                    <w:t xml:space="preserve">e., </w:t>
                  </w:r>
                  <w:r>
                    <w:rPr>
                      <w:rFonts w:eastAsia="Times New Roman"/>
                      <w:b/>
                      <w:color w:val="000000"/>
                      <w:spacing w:val="5"/>
                      <w:sz w:val="13"/>
                    </w:rPr>
                    <w:t xml:space="preserve">Transmitter local, of three cells. </w:t>
                  </w:r>
                </w:p>
              </w:txbxContent>
            </v:textbox>
            <w10:wrap type="square" anchorx="page" anchory="page"/>
          </v:shape>
        </w:pict>
      </w:r>
      <w:r>
        <w:pict w14:anchorId="16A3267D">
          <v:shape id="_x0000_s2112" type="#_x0000_t202" style="position:absolute;margin-left:189.7pt;margin-top:459.6pt;width:2in;height:74.3pt;z-index:-251198464;mso-wrap-distance-left:0;mso-wrap-distance-right:0;mso-position-horizontal-relative:page;mso-position-vertical-relative:page" filled="f" stroked="f">
            <v:textbox inset="0,0,0,0">
              <w:txbxContent>
                <w:p w14:paraId="16A32CE3" w14:textId="77777777" w:rsidR="00CF4BE1" w:rsidRDefault="00000000">
                  <w:pPr>
                    <w:spacing w:before="46" w:line="103" w:lineRule="exact"/>
                    <w:textAlignment w:val="baseline"/>
                    <w:rPr>
                      <w:rFonts w:eastAsia="Times New Roman"/>
                      <w:b/>
                      <w:i/>
                      <w:color w:val="000000"/>
                      <w:spacing w:val="6"/>
                      <w:sz w:val="15"/>
                    </w:rPr>
                  </w:pPr>
                  <w:r>
                    <w:rPr>
                      <w:rFonts w:eastAsia="Times New Roman"/>
                      <w:b/>
                      <w:i/>
                      <w:color w:val="000000"/>
                      <w:spacing w:val="6"/>
                      <w:sz w:val="15"/>
                    </w:rPr>
                    <w:t xml:space="preserve">k„ </w:t>
                  </w:r>
                  <w:r>
                    <w:rPr>
                      <w:rFonts w:eastAsia="Times New Roman"/>
                      <w:b/>
                      <w:color w:val="000000"/>
                      <w:spacing w:val="6"/>
                      <w:sz w:val="13"/>
                    </w:rPr>
                    <w:t>Key of No. 2 receiving operator.</w:t>
                  </w:r>
                </w:p>
                <w:p w14:paraId="16A32CE4" w14:textId="77777777" w:rsidR="00CF4BE1" w:rsidRDefault="00000000">
                  <w:pPr>
                    <w:spacing w:line="118" w:lineRule="exact"/>
                    <w:textAlignment w:val="baseline"/>
                    <w:rPr>
                      <w:rFonts w:eastAsia="Times New Roman"/>
                      <w:b/>
                      <w:color w:val="000000"/>
                      <w:spacing w:val="5"/>
                      <w:sz w:val="13"/>
                    </w:rPr>
                  </w:pPr>
                  <w:r>
                    <w:rPr>
                      <w:rFonts w:eastAsia="Times New Roman"/>
                      <w:b/>
                      <w:color w:val="000000"/>
                      <w:spacing w:val="5"/>
                      <w:sz w:val="13"/>
                    </w:rPr>
                    <w:t>R,, Compound polarized relay.</w:t>
                  </w:r>
                </w:p>
                <w:p w14:paraId="16A32CE5" w14:textId="77777777" w:rsidR="00CF4BE1" w:rsidRDefault="00000000">
                  <w:pPr>
                    <w:spacing w:line="135" w:lineRule="exact"/>
                    <w:textAlignment w:val="baseline"/>
                    <w:rPr>
                      <w:rFonts w:eastAsia="Times New Roman"/>
                      <w:b/>
                      <w:color w:val="000000"/>
                      <w:spacing w:val="6"/>
                      <w:sz w:val="13"/>
                    </w:rPr>
                  </w:pPr>
                  <w:r>
                    <w:rPr>
                      <w:rFonts w:eastAsia="Times New Roman"/>
                      <w:b/>
                      <w:color w:val="000000"/>
                      <w:spacing w:val="6"/>
                      <w:sz w:val="13"/>
                    </w:rPr>
                    <w:t>8, Local relay or repeating sounder of ditto.</w:t>
                  </w:r>
                </w:p>
                <w:p w14:paraId="16A32CE6" w14:textId="77777777" w:rsidR="00CF4BE1" w:rsidRDefault="00000000">
                  <w:pPr>
                    <w:spacing w:line="120" w:lineRule="exact"/>
                    <w:textAlignment w:val="baseline"/>
                    <w:rPr>
                      <w:rFonts w:eastAsia="Times New Roman"/>
                      <w:b/>
                      <w:color w:val="000000"/>
                      <w:spacing w:val="5"/>
                      <w:sz w:val="13"/>
                    </w:rPr>
                  </w:pPr>
                  <w:r>
                    <w:rPr>
                      <w:rFonts w:eastAsia="Times New Roman"/>
                      <w:b/>
                      <w:color w:val="000000"/>
                      <w:spacing w:val="5"/>
                      <w:sz w:val="13"/>
                    </w:rPr>
                    <w:t>1. Local of repeating sounder (two cell6i.</w:t>
                  </w:r>
                </w:p>
                <w:p w14:paraId="16A32CE7" w14:textId="77777777" w:rsidR="00CF4BE1" w:rsidRDefault="00000000">
                  <w:pPr>
                    <w:spacing w:before="2" w:line="120" w:lineRule="exact"/>
                    <w:textAlignment w:val="baseline"/>
                    <w:rPr>
                      <w:rFonts w:eastAsia="Times New Roman"/>
                      <w:b/>
                      <w:color w:val="000000"/>
                      <w:spacing w:val="6"/>
                      <w:sz w:val="13"/>
                    </w:rPr>
                  </w:pPr>
                  <w:r>
                    <w:rPr>
                      <w:rFonts w:eastAsia="Times New Roman"/>
                      <w:b/>
                      <w:color w:val="000000"/>
                      <w:spacing w:val="6"/>
                      <w:sz w:val="13"/>
                    </w:rPr>
                    <w:t>8,, Receiving sounder. operated by S.</w:t>
                  </w:r>
                </w:p>
                <w:p w14:paraId="16A32CE8" w14:textId="77777777" w:rsidR="00CF4BE1" w:rsidRDefault="00000000">
                  <w:pPr>
                    <w:spacing w:before="2" w:line="90" w:lineRule="exact"/>
                    <w:textAlignment w:val="baseline"/>
                    <w:rPr>
                      <w:rFonts w:eastAsia="Times New Roman"/>
                      <w:b/>
                      <w:i/>
                      <w:color w:val="000000"/>
                      <w:spacing w:val="5"/>
                      <w:sz w:val="15"/>
                    </w:rPr>
                  </w:pPr>
                  <w:proofErr w:type="gramStart"/>
                  <w:r>
                    <w:rPr>
                      <w:rFonts w:eastAsia="Times New Roman"/>
                      <w:b/>
                      <w:i/>
                      <w:color w:val="000000"/>
                      <w:spacing w:val="5"/>
                      <w:sz w:val="15"/>
                    </w:rPr>
                    <w:t>1</w:t>
                  </w:r>
                  <w:r>
                    <w:rPr>
                      <w:rFonts w:eastAsia="Times New Roman"/>
                      <w:b/>
                      <w:i/>
                      <w:color w:val="2F5525"/>
                      <w:spacing w:val="5"/>
                      <w:sz w:val="15"/>
                    </w:rPr>
                    <w:t xml:space="preserve"> ,</w:t>
                  </w:r>
                  <w:proofErr w:type="gramEnd"/>
                  <w:r>
                    <w:rPr>
                      <w:rFonts w:eastAsia="Times New Roman"/>
                      <w:b/>
                      <w:color w:val="000000"/>
                      <w:spacing w:val="5"/>
                      <w:sz w:val="13"/>
                    </w:rPr>
                    <w:t xml:space="preserve"> Sounder local, of two cells.</w:t>
                  </w:r>
                </w:p>
                <w:p w14:paraId="16A32CE9" w14:textId="77777777" w:rsidR="00CF4BE1" w:rsidRDefault="00000000">
                  <w:pPr>
                    <w:spacing w:line="184" w:lineRule="exact"/>
                    <w:textAlignment w:val="baseline"/>
                    <w:rPr>
                      <w:rFonts w:eastAsia="Times New Roman"/>
                      <w:b/>
                      <w:color w:val="000000"/>
                      <w:spacing w:val="8"/>
                      <w:sz w:val="13"/>
                    </w:rPr>
                  </w:pPr>
                  <w:r>
                    <w:rPr>
                      <w:rFonts w:eastAsia="Times New Roman"/>
                      <w:b/>
                      <w:color w:val="000000"/>
                      <w:spacing w:val="8"/>
                      <w:sz w:val="13"/>
                    </w:rPr>
                    <w:t>1Vmaller division of main battery.</w:t>
                  </w:r>
                </w:p>
                <w:p w14:paraId="16A32CEA" w14:textId="77777777" w:rsidR="00CF4BE1" w:rsidRDefault="00000000">
                  <w:pPr>
                    <w:tabs>
                      <w:tab w:val="left" w:pos="288"/>
                    </w:tabs>
                    <w:spacing w:line="84" w:lineRule="exact"/>
                    <w:textAlignment w:val="baseline"/>
                    <w:rPr>
                      <w:rFonts w:eastAsia="Times New Roman"/>
                      <w:b/>
                      <w:color w:val="000000"/>
                      <w:spacing w:val="4"/>
                      <w:sz w:val="13"/>
                    </w:rPr>
                  </w:pPr>
                  <w:r>
                    <w:rPr>
                      <w:rFonts w:eastAsia="Times New Roman"/>
                      <w:b/>
                      <w:color w:val="000000"/>
                      <w:spacing w:val="4"/>
                      <w:sz w:val="13"/>
                    </w:rPr>
                    <w:t>8</w:t>
                  </w:r>
                  <w:r>
                    <w:rPr>
                      <w:rFonts w:eastAsia="Times New Roman"/>
                      <w:b/>
                      <w:color w:val="000000"/>
                      <w:spacing w:val="4"/>
                      <w:sz w:val="13"/>
                    </w:rPr>
                    <w:tab/>
                    <w:t>Larger division of main battery.</w:t>
                  </w:r>
                </w:p>
                <w:p w14:paraId="16A32CEB" w14:textId="77777777" w:rsidR="00CF4BE1" w:rsidRDefault="00000000">
                  <w:pPr>
                    <w:spacing w:line="118" w:lineRule="exact"/>
                    <w:jc w:val="right"/>
                    <w:textAlignment w:val="baseline"/>
                    <w:rPr>
                      <w:rFonts w:eastAsia="Times New Roman"/>
                      <w:b/>
                      <w:color w:val="000000"/>
                      <w:spacing w:val="8"/>
                      <w:sz w:val="13"/>
                    </w:rPr>
                  </w:pPr>
                  <w:r>
                    <w:rPr>
                      <w:rFonts w:eastAsia="Times New Roman"/>
                      <w:b/>
                      <w:color w:val="000000"/>
                      <w:spacing w:val="8"/>
                      <w:sz w:val="13"/>
                    </w:rPr>
                    <w:t>Switch for cutting out main battery and connecting line to earth while balancing</w:t>
                  </w:r>
                  <w:r>
                    <w:rPr>
                      <w:rFonts w:eastAsia="Times New Roman"/>
                      <w:color w:val="000000"/>
                      <w:spacing w:val="8"/>
                      <w:sz w:val="11"/>
                    </w:rPr>
                    <w:t xml:space="preserve">. </w:t>
                  </w:r>
                  <w:r>
                    <w:rPr>
                      <w:rFonts w:eastAsia="Times New Roman"/>
                      <w:b/>
                      <w:color w:val="000000"/>
                      <w:spacing w:val="8"/>
                      <w:sz w:val="13"/>
                    </w:rPr>
                    <w:t>X, Large rheostat for balancing resistance of line.</w:t>
                  </w:r>
                </w:p>
              </w:txbxContent>
            </v:textbox>
            <w10:wrap type="square" anchorx="page" anchory="page"/>
          </v:shape>
        </w:pict>
      </w:r>
      <w:r>
        <w:pict w14:anchorId="16A3267E">
          <v:line id="_x0000_s2111" style="position:absolute;z-index:250994688;mso-position-horizontal-relative:page;mso-position-vertical-relative:page" from="90.5pt,87.35pt" to="311.35pt,87.35pt" strokecolor="#413a20" strokeweight=".95pt">
            <w10:wrap anchorx="page" anchory="page"/>
          </v:line>
        </w:pict>
      </w:r>
      <w:r>
        <w:pict w14:anchorId="16A3267F">
          <v:line id="_x0000_s2110" style="position:absolute;z-index:250995712;mso-position-horizontal-relative:page;mso-position-vertical-relative:page" from="329.05pt,86.65pt" to="329.05pt,263.8pt" strokecolor="#3f3b24" strokeweight=".95pt">
            <w10:wrap anchorx="page" anchory="page"/>
          </v:line>
        </w:pict>
      </w:r>
      <w:r>
        <w:pict w14:anchorId="16A32680">
          <v:line id="_x0000_s2109" style="position:absolute;z-index:250996736;mso-position-horizontal-relative:page;mso-position-vertical-relative:page" from="195.1pt,91.9pt" to="290.2pt,91.9pt" strokeweight=".95pt">
            <w10:wrap anchorx="page" anchory="page"/>
          </v:line>
        </w:pict>
      </w:r>
      <w:r>
        <w:pict w14:anchorId="16A32681">
          <v:line id="_x0000_s2108" style="position:absolute;z-index:250997760;mso-position-horizontal-relative:page;mso-position-vertical-relative:page" from="192.7pt,93.1pt" to="192.7pt,156.55pt" strokecolor="#767d60" strokeweight=".95pt">
            <w10:wrap anchorx="page" anchory="page"/>
          </v:line>
        </w:pict>
      </w:r>
      <w:r>
        <w:pict w14:anchorId="16A32682">
          <v:line id="_x0000_s2107" style="position:absolute;z-index:250998784;mso-position-horizontal-relative:page;mso-position-vertical-relative:page" from="209.3pt,113.75pt" to="285.65pt,113.75pt" strokecolor="#373519" strokeweight=".7pt">
            <w10:wrap anchorx="page" anchory="page"/>
          </v:line>
        </w:pict>
      </w:r>
      <w:r>
        <w:pict w14:anchorId="16A32683">
          <v:line id="_x0000_s2106" style="position:absolute;z-index:250999808;mso-position-horizontal-relative:page;mso-position-vertical-relative:page" from="64.55pt,120.95pt" to="64.55pt,208.6pt" strokecolor="#828068" strokeweight=".7pt">
            <w10:wrap anchorx="page" anchory="page"/>
          </v:line>
        </w:pict>
      </w:r>
      <w:r>
        <w:pict w14:anchorId="16A32684">
          <v:line id="_x0000_s2105" style="position:absolute;z-index:251000832;mso-position-horizontal-relative:page;mso-position-vertical-relative:page" from="244.1pt,157.2pt" to="266.2pt,157.2pt" strokeweight=".7pt">
            <w10:wrap anchorx="page" anchory="page"/>
          </v:line>
        </w:pict>
      </w:r>
      <w:r>
        <w:pict w14:anchorId="16A32685">
          <v:line id="_x0000_s2104" style="position:absolute;z-index:251001856;mso-position-horizontal-relative:page;mso-position-vertical-relative:page" from="229.9pt,159.1pt" to="229.9pt,184.6pt" strokeweight=".7pt">
            <v:stroke dashstyle="1 1"/>
            <w10:wrap anchorx="page" anchory="page"/>
          </v:line>
        </w:pict>
      </w:r>
      <w:r>
        <w:pict w14:anchorId="16A32686">
          <v:line id="_x0000_s2103" style="position:absolute;z-index:251002880;mso-position-horizontal-relative:page;mso-position-vertical-relative:page" from="208.1pt,122.65pt" to="208.1pt,201.15pt" strokeweight=".95pt">
            <v:stroke dashstyle="dash"/>
            <w10:wrap anchorx="page" anchory="page"/>
          </v:line>
        </w:pict>
      </w:r>
      <w:r>
        <w:pict w14:anchorId="16A32687">
          <v:line id="_x0000_s2102" style="position:absolute;z-index:251003904;mso-position-horizontal-relative:page;mso-position-vertical-relative:page" from="254.65pt,201.6pt" to="289.95pt,201.6pt" strokecolor="#3c3a2c" strokeweight="1.7pt">
            <w10:wrap anchorx="page" anchory="page"/>
          </v:line>
        </w:pict>
      </w:r>
      <w:r>
        <w:pict w14:anchorId="16A32688">
          <v:line id="_x0000_s2101" style="position:absolute;z-index:251004928;mso-position-horizontal-relative:page;mso-position-vertical-relative:page" from="155.5pt,159.35pt" to="155.5pt,205.75pt" strokeweight=".95pt">
            <v:stroke dashstyle="1 1"/>
            <w10:wrap anchorx="page" anchory="page"/>
          </v:line>
        </w:pict>
      </w:r>
      <w:r>
        <w:pict w14:anchorId="16A32689">
          <v:line id="_x0000_s2100" style="position:absolute;z-index:251005952;mso-position-horizontal-relative:page;mso-position-vertical-relative:page" from="101.05pt,164.4pt" to="101.05pt,183.4pt" strokecolor="#aca386" strokeweight=".7pt">
            <w10:wrap anchorx="page" anchory="page"/>
          </v:line>
        </w:pict>
      </w:r>
      <w:r>
        <w:pict w14:anchorId="16A3268A">
          <v:line id="_x0000_s2099" style="position:absolute;z-index:251006976;mso-position-horizontal-relative:page;mso-position-vertical-relative:page" from="54pt,166.55pt" to="54pt,193.5pt" strokeweight="1.2pt">
            <v:stroke dashstyle="1 1"/>
            <w10:wrap anchorx="page" anchory="page"/>
          </v:line>
        </w:pict>
      </w:r>
      <w:r>
        <w:pict w14:anchorId="16A3268B">
          <v:line id="_x0000_s2098" style="position:absolute;z-index:251008000;mso-position-horizontal-relative:page;mso-position-vertical-relative:page" from="99.1pt,186.95pt" to="206.2pt,186.95pt" strokeweight=".95pt">
            <v:stroke dashstyle="1 1"/>
            <w10:wrap anchorx="page" anchory="page"/>
          </v:line>
        </w:pict>
      </w:r>
      <w:r>
        <w:pict w14:anchorId="16A3268C">
          <v:line id="_x0000_s2097" style="position:absolute;z-index:251009024;mso-position-horizontal-relative:page;mso-position-vertical-relative:page" from="58.55pt,202.8pt" to="144.55pt,202.8pt" strokeweight=".7pt">
            <v:stroke dashstyle="1 1"/>
            <w10:wrap anchorx="page" anchory="page"/>
          </v:line>
        </w:pict>
      </w:r>
      <w:r>
        <w:pict w14:anchorId="16A3268D">
          <v:line id="_x0000_s2096" style="position:absolute;z-index:251010048;mso-position-horizontal-relative:page;mso-position-vertical-relative:page" from="226.8pt,235.45pt" to="325.75pt,235.45pt" strokecolor="#525034" strokeweight=".95pt">
            <w10:wrap anchorx="page" anchory="page"/>
          </v:line>
        </w:pict>
      </w:r>
      <w:r>
        <w:pict w14:anchorId="16A3268E">
          <v:line id="_x0000_s2095" style="position:absolute;z-index:251011072;mso-position-horizontal-relative:page;mso-position-vertical-relative:page" from="237.1pt,239.05pt" to="275.1pt,239.05pt" strokeweight=".7pt">
            <v:stroke dashstyle="1 1"/>
            <w10:wrap anchorx="page" anchory="page"/>
          </v:line>
        </w:pict>
      </w:r>
      <w:r>
        <w:pict w14:anchorId="16A3268F">
          <v:line id="_x0000_s2094" style="position:absolute;z-index:251012096;mso-position-horizontal-relative:page;mso-position-vertical-relative:page" from="138.95pt,207.85pt" to="187.5pt,207.85pt" strokecolor="#6a694b" strokeweight=".5pt">
            <w10:wrap anchorx="page" anchory="page"/>
          </v:line>
        </w:pict>
      </w:r>
      <w:r>
        <w:pict w14:anchorId="16A32690">
          <v:line id="_x0000_s2093" style="position:absolute;z-index:251013120;mso-position-horizontal-relative:page;mso-position-vertical-relative:page" from="77.5pt,208.1pt" to="100.85pt,208.1pt" strokecolor="#898167" strokeweight=".5pt">
            <w10:wrap anchorx="page" anchory="page"/>
          </v:line>
        </w:pict>
      </w:r>
      <w:r>
        <w:pict w14:anchorId="16A32691">
          <v:line id="_x0000_s2092" style="position:absolute;z-index:251014144;mso-position-horizontal-relative:page;mso-position-vertical-relative:page" from="185.5pt,242.4pt" to="297.65pt,242.4pt" strokeweight=".7pt">
            <v:stroke dashstyle="1 1"/>
            <w10:wrap anchorx="page" anchory="page"/>
          </v:line>
        </w:pict>
      </w:r>
      <w:r>
        <w:pict w14:anchorId="16A32692">
          <v:line id="_x0000_s2091" style="position:absolute;z-index:251015168;mso-position-horizontal-relative:page;mso-position-vertical-relative:page" from="318.25pt,244.1pt" to="318.25pt,263.8pt" strokeweight=".7pt">
            <v:stroke dashstyle="dash"/>
            <w10:wrap anchorx="page" anchory="page"/>
          </v:line>
        </w:pict>
      </w:r>
      <w:r>
        <w:pict w14:anchorId="16A32693">
          <v:line id="_x0000_s2090" style="position:absolute;z-index:251016192;mso-position-horizontal-relative:page;mso-position-vertical-relative:page" from="185.5pt,245.3pt" to="320.45pt,245.3pt" strokecolor="#898d81" strokeweight=".5pt">
            <w10:wrap anchorx="page" anchory="page"/>
          </v:line>
        </w:pict>
      </w:r>
      <w:r>
        <w:pict w14:anchorId="16A32694">
          <v:line id="_x0000_s2089" style="position:absolute;z-index:251017216;mso-position-horizontal-relative:page;mso-position-vertical-relative:page" from="185.5pt,251.3pt" to="323.1pt,251.3pt" strokecolor="#3c3b25" strokeweight=".7pt">
            <w10:wrap anchorx="page" anchory="page"/>
          </v:line>
        </w:pict>
      </w:r>
      <w:r>
        <w:pict w14:anchorId="16A32695">
          <v:line id="_x0000_s2088" style="position:absolute;z-index:251018240;mso-position-horizontal-relative:page;mso-position-vertical-relative:page" from="227.5pt,307.9pt" to="227.5pt,350.7pt" strokecolor="#a7ad99" strokeweight=".5pt">
            <w10:wrap anchorx="page" anchory="page"/>
          </v:line>
        </w:pict>
      </w:r>
      <w:r>
        <w:pict w14:anchorId="16A32696">
          <v:line id="_x0000_s2087" style="position:absolute;z-index:251019264;mso-position-horizontal-relative:page;mso-position-vertical-relative:page" from="267.6pt,300.5pt" to="267.6pt,339.15pt" strokeweight=".95pt">
            <v:stroke dashstyle="dash"/>
            <w10:wrap anchorx="page" anchory="page"/>
          </v:line>
        </w:pict>
      </w:r>
      <w:r>
        <w:pict w14:anchorId="16A32697">
          <v:line id="_x0000_s2086" style="position:absolute;z-index:251020288;mso-position-horizontal-relative:page;mso-position-vertical-relative:page" from="56.35pt,257.05pt" to="56.35pt,294.75pt" strokeweight=".95pt">
            <v:stroke dashstyle="1 1"/>
            <w10:wrap anchorx="page" anchory="page"/>
          </v:line>
        </w:pict>
      </w:r>
      <w:r>
        <w:pict w14:anchorId="16A32698">
          <v:line id="_x0000_s2085" style="position:absolute;z-index:251021312;mso-position-horizontal-relative:page;mso-position-vertical-relative:page" from="313.7pt,295.9pt" to="313.7pt,314.45pt" strokecolor="#5f593e" strokeweight=".7pt">
            <w10:wrap anchorx="page" anchory="page"/>
          </v:line>
        </w:pict>
      </w:r>
      <w:r>
        <w:pict w14:anchorId="16A32699">
          <v:line id="_x0000_s2084" style="position:absolute;z-index:251022336;mso-position-horizontal-relative:page;mso-position-vertical-relative:page" from="329.05pt,295.9pt" to="329.05pt,408.75pt" strokecolor="#3f3b24" strokeweight=".95pt">
            <w10:wrap anchorx="page" anchory="page"/>
          </v:line>
        </w:pict>
      </w:r>
      <w:r>
        <w:pict w14:anchorId="16A3269A">
          <v:line id="_x0000_s2083" style="position:absolute;z-index:251023360;mso-position-horizontal-relative:page;mso-position-vertical-relative:page" from="85.2pt,298.55pt" to="85.2pt,348.75pt" strokeweight=".7pt">
            <v:stroke dashstyle="1 1"/>
            <w10:wrap anchorx="page" anchory="page"/>
          </v:line>
        </w:pict>
      </w:r>
      <w:r>
        <w:pict w14:anchorId="16A3269B">
          <v:line id="_x0000_s2082" style="position:absolute;z-index:251024384;mso-position-horizontal-relative:page;mso-position-vertical-relative:page" from="64.55pt,298.55pt" to="64.55pt,375.65pt" strokecolor="#828068" strokeweight=".7pt">
            <w10:wrap anchorx="page" anchory="page"/>
          </v:line>
        </w:pict>
      </w:r>
      <w:r>
        <w:pict w14:anchorId="16A3269C">
          <v:line id="_x0000_s2081" style="position:absolute;z-index:251025408;mso-position-horizontal-relative:page;mso-position-vertical-relative:page" from="80.4pt,298.55pt" to="80.4pt,375.9pt" strokeweight="1.2pt">
            <v:stroke dashstyle="dash"/>
            <w10:wrap anchorx="page" anchory="page"/>
          </v:line>
        </w:pict>
      </w:r>
      <w:r>
        <w:pict w14:anchorId="16A3269D">
          <v:line id="_x0000_s2080" style="position:absolute;z-index:251026432;mso-position-horizontal-relative:page;mso-position-vertical-relative:page" from="94.55pt,307.2pt" to="170.7pt,307.2pt" strokecolor="#4d4d3b" strokeweight="3.6pt">
            <v:stroke linestyle="thinThin"/>
            <w10:wrap anchorx="page" anchory="page"/>
          </v:line>
        </w:pict>
      </w:r>
      <w:r>
        <w:pict w14:anchorId="16A3269E">
          <v:line id="_x0000_s2079" style="position:absolute;z-index:251027456;mso-position-horizontal-relative:page;mso-position-vertical-relative:page" from="183.6pt,308.9pt" to="183.6pt,343.95pt" strokeweight=".95pt">
            <v:stroke dashstyle="dash"/>
            <w10:wrap anchorx="page" anchory="page"/>
          </v:line>
        </w:pict>
      </w:r>
      <w:r>
        <w:pict w14:anchorId="16A3269F">
          <v:line id="_x0000_s2078" style="position:absolute;z-index:251028480;mso-position-horizontal-relative:page;mso-position-vertical-relative:page" from="277.2pt,313.9pt" to="313.75pt,313.9pt" strokecolor="#504f3a" strokeweight=".7pt">
            <w10:wrap anchorx="page" anchory="page"/>
          </v:line>
        </w:pict>
      </w:r>
      <w:r>
        <w:pict w14:anchorId="16A326A0">
          <v:line id="_x0000_s2077" style="position:absolute;z-index:251029504;mso-position-horizontal-relative:page;mso-position-vertical-relative:page" from="179.75pt,394.8pt" to="307.75pt,394.8pt" strokeweight=".95pt">
            <v:stroke dashstyle="1 1"/>
            <w10:wrap anchorx="page" anchory="page"/>
          </v:line>
        </w:pict>
      </w:r>
      <w:r>
        <w:pict w14:anchorId="16A326A1">
          <v:line id="_x0000_s2076" style="position:absolute;z-index:251030528;mso-position-horizontal-relative:page;mso-position-vertical-relative:page" from="179.75pt,407.75pt" to="328.85pt,407.75pt" strokecolor="#5f6052" strokeweight=".95pt">
            <w10:wrap anchorx="page" anchory="page"/>
          </v:line>
        </w:pict>
      </w:r>
      <w:r>
        <w:pict w14:anchorId="16A326A2">
          <v:line id="_x0000_s2075" style="position:absolute;z-index:251031552;mso-position-horizontal-relative:page;mso-position-vertical-relative:page" from="241.7pt,421.2pt" to="275.1pt,421.2pt" strokeweight="1.2pt">
            <v:stroke dashstyle="dash"/>
            <w10:wrap anchorx="page" anchory="page"/>
          </v:line>
        </w:pict>
      </w:r>
      <w:r>
        <w:pict w14:anchorId="16A326A3">
          <v:line id="_x0000_s2074" style="position:absolute;z-index:251032576;mso-position-horizontal-relative:page;mso-position-vertical-relative:page" from="184.8pt,461.5pt" to="184.8pt,533.1pt" strokecolor="#878985" strokeweight=".7pt">
            <w10:wrap anchorx="page" anchory="page"/>
          </v:line>
        </w:pict>
      </w:r>
    </w:p>
    <w:p w14:paraId="16A310B4" w14:textId="77777777" w:rsidR="00CF4BE1" w:rsidRDefault="00CF4BE1">
      <w:pPr>
        <w:sectPr w:rsidR="00CF4BE1">
          <w:pgSz w:w="7790" w:h="11573"/>
          <w:pgMar w:top="852" w:right="1116" w:bottom="539" w:left="557" w:header="720" w:footer="720" w:gutter="0"/>
          <w:cols w:space="720"/>
        </w:sectPr>
      </w:pPr>
    </w:p>
    <w:p w14:paraId="16A310B5" w14:textId="77777777" w:rsidR="00CF4BE1" w:rsidRDefault="00000000">
      <w:pPr>
        <w:tabs>
          <w:tab w:val="right" w:pos="6120"/>
        </w:tabs>
        <w:spacing w:line="240" w:lineRule="exact"/>
        <w:ind w:left="648"/>
        <w:textAlignment w:val="baseline"/>
        <w:rPr>
          <w:rFonts w:ascii="Garamond" w:eastAsia="Garamond" w:hAnsi="Garamond"/>
          <w:color w:val="000000"/>
          <w:sz w:val="16"/>
        </w:rPr>
      </w:pPr>
      <w:r>
        <w:rPr>
          <w:rFonts w:ascii="Garamond" w:eastAsia="Garamond" w:hAnsi="Garamond"/>
          <w:color w:val="000000"/>
          <w:sz w:val="16"/>
        </w:rPr>
        <w:lastRenderedPageBreak/>
        <w:t>ARRANGEMENT OF APPARATUS FOR LONG CIRCUITS.</w:t>
      </w:r>
      <w:r>
        <w:rPr>
          <w:rFonts w:ascii="Garamond" w:eastAsia="Garamond" w:hAnsi="Garamond"/>
          <w:color w:val="000000"/>
          <w:sz w:val="16"/>
        </w:rPr>
        <w:tab/>
      </w:r>
      <w:r>
        <w:rPr>
          <w:rFonts w:ascii="Garamond" w:eastAsia="Garamond" w:hAnsi="Garamond"/>
          <w:color w:val="000000"/>
          <w:sz w:val="23"/>
        </w:rPr>
        <w:t>861</w:t>
      </w:r>
    </w:p>
    <w:p w14:paraId="16A310B6" w14:textId="77777777" w:rsidR="00CF4BE1" w:rsidRDefault="00000000">
      <w:pPr>
        <w:spacing w:before="71" w:after="127" w:line="109" w:lineRule="exact"/>
        <w:ind w:left="3816"/>
        <w:textAlignment w:val="baseline"/>
        <w:rPr>
          <w:rFonts w:ascii="Garamond" w:eastAsia="Garamond" w:hAnsi="Garamond"/>
          <w:color w:val="000000"/>
          <w:spacing w:val="31"/>
          <w:sz w:val="10"/>
        </w:rPr>
      </w:pPr>
      <w:r>
        <w:rPr>
          <w:rFonts w:ascii="Garamond" w:eastAsia="Garamond" w:hAnsi="Garamond"/>
          <w:color w:val="000000"/>
          <w:spacing w:val="31"/>
          <w:sz w:val="10"/>
        </w:rPr>
        <w:t>LINE</w:t>
      </w:r>
    </w:p>
    <w:p w14:paraId="16A310B7" w14:textId="77777777" w:rsidR="00CF4BE1" w:rsidRDefault="00000000">
      <w:pPr>
        <w:spacing w:before="7210" w:line="288" w:lineRule="exact"/>
        <w:textAlignment w:val="baseline"/>
        <w:rPr>
          <w:rFonts w:eastAsia="Times New Roman"/>
          <w:color w:val="000000"/>
          <w:sz w:val="24"/>
        </w:rPr>
      </w:pPr>
      <w:r>
        <w:lastRenderedPageBreak/>
        <w:pict w14:anchorId="16A326A4">
          <v:shape id="_x0000_s2073" type="#_x0000_t202" style="position:absolute;margin-left:0;margin-top:0;width:307.35pt;height:374pt;z-index:-251644928;mso-wrap-distance-left:0;mso-wrap-distance-right:0" filled="f" stroked="f">
            <v:textbox inset="0,0,0,0">
              <w:txbxContent>
                <w:p w14:paraId="16A333F5" w14:textId="77777777" w:rsidR="00A918EA" w:rsidRDefault="00A918EA"/>
              </w:txbxContent>
            </v:textbox>
          </v:shape>
        </w:pict>
      </w:r>
      <w:r>
        <w:rPr>
          <w:noProof/>
        </w:rPr>
        <w:drawing>
          <wp:anchor distT="0" distB="0" distL="0" distR="0" simplePos="0" relativeHeight="251444224" behindDoc="1" locked="0" layoutInCell="1" allowOverlap="1" wp14:anchorId="16A326A5" wp14:editId="16A326A6">
            <wp:simplePos x="0" y="0"/>
            <wp:positionH relativeFrom="margin">
              <wp:posOffset>0</wp:posOffset>
            </wp:positionH>
            <wp:positionV relativeFrom="paragraph">
              <wp:posOffset>0</wp:posOffset>
            </wp:positionV>
            <wp:extent cx="3785235" cy="1981200"/>
            <wp:effectExtent l="0" t="0" r="0" b="0"/>
            <wp:wrapThrough wrapText="bothSides">
              <wp:wrapPolygon edited="0">
                <wp:start x="0" y="0"/>
                <wp:lineTo x="0" y="20665"/>
                <wp:lineTo x="5181" y="20665"/>
                <wp:lineTo x="5181" y="21600"/>
                <wp:lineTo x="21597" y="21600"/>
                <wp:lineTo x="21597" y="8640"/>
                <wp:lineTo x="9318" y="8640"/>
                <wp:lineTo x="9318" y="4915"/>
                <wp:lineTo x="20554" y="4915"/>
                <wp:lineTo x="20554" y="0"/>
                <wp:lineTo x="0" y="0"/>
              </wp:wrapPolygon>
            </wp:wrapThrough>
            <wp:docPr id="151" name="IrregularPicture"/>
            <wp:cNvGraphicFramePr/>
            <a:graphic xmlns:a="http://schemas.openxmlformats.org/drawingml/2006/main">
              <a:graphicData uri="http://schemas.openxmlformats.org/drawingml/2006/picture">
                <pic:pic xmlns:pic="http://schemas.openxmlformats.org/drawingml/2006/picture">
                  <pic:nvPicPr>
                    <pic:cNvPr id="151" name="Picture"/>
                    <pic:cNvPicPr preferRelativeResize="0"/>
                  </pic:nvPicPr>
                  <pic:blipFill>
                    <a:blip r:embed="rId159">
                      <a:clrChange>
                        <a:clrFrom>
                          <a:srgbClr val="FFFFFF"/>
                        </a:clrFrom>
                        <a:clrTo>
                          <a:srgbClr val="FFFFFF">
                            <a:alpha val="0"/>
                          </a:srgbClr>
                        </a:clrTo>
                      </a:clrChange>
                    </a:blip>
                    <a:stretch>
                      <a:fillRect/>
                    </a:stretch>
                  </pic:blipFill>
                  <pic:spPr>
                    <a:xfrm>
                      <a:off x="0" y="0"/>
                      <a:ext cx="3785235" cy="1981200"/>
                    </a:xfrm>
                    <a:prstGeom prst="rect">
                      <a:avLst/>
                    </a:prstGeom>
                  </pic:spPr>
                </pic:pic>
              </a:graphicData>
            </a:graphic>
          </wp:anchor>
        </w:drawing>
      </w:r>
      <w:r>
        <w:rPr>
          <w:noProof/>
        </w:rPr>
        <w:drawing>
          <wp:anchor distT="0" distB="0" distL="0" distR="0" simplePos="0" relativeHeight="251445248" behindDoc="1" locked="0" layoutInCell="1" allowOverlap="1" wp14:anchorId="16A326A7" wp14:editId="16A326A8">
            <wp:simplePos x="0" y="0"/>
            <wp:positionH relativeFrom="margin">
              <wp:posOffset>0</wp:posOffset>
            </wp:positionH>
            <wp:positionV relativeFrom="paragraph">
              <wp:posOffset>2185035</wp:posOffset>
            </wp:positionV>
            <wp:extent cx="2130425" cy="1914525"/>
            <wp:effectExtent l="0" t="0" r="0" b="0"/>
            <wp:wrapThrough wrapText="bothSides">
              <wp:wrapPolygon edited="0">
                <wp:start x="0" y="0"/>
                <wp:lineTo x="0" y="21604"/>
                <wp:lineTo x="17793" y="21604"/>
                <wp:lineTo x="17793" y="9322"/>
                <wp:lineTo x="11669" y="9322"/>
                <wp:lineTo x="11669" y="5882"/>
                <wp:lineTo x="15318" y="5882"/>
                <wp:lineTo x="15318" y="3511"/>
                <wp:lineTo x="21629" y="3511"/>
                <wp:lineTo x="21629" y="2407"/>
                <wp:lineTo x="20301" y="2407"/>
                <wp:lineTo x="20301" y="0"/>
                <wp:lineTo x="0" y="0"/>
              </wp:wrapPolygon>
            </wp:wrapThrough>
            <wp:docPr id="152" name="IrregularPicture"/>
            <wp:cNvGraphicFramePr/>
            <a:graphic xmlns:a="http://schemas.openxmlformats.org/drawingml/2006/main">
              <a:graphicData uri="http://schemas.openxmlformats.org/drawingml/2006/picture">
                <pic:pic xmlns:pic="http://schemas.openxmlformats.org/drawingml/2006/picture">
                  <pic:nvPicPr>
                    <pic:cNvPr id="152" name="Picture"/>
                    <pic:cNvPicPr preferRelativeResize="0"/>
                  </pic:nvPicPr>
                  <pic:blipFill>
                    <a:blip r:embed="rId160">
                      <a:clrChange>
                        <a:clrFrom>
                          <a:srgbClr val="FFFFFF"/>
                        </a:clrFrom>
                        <a:clrTo>
                          <a:srgbClr val="FFFFFF">
                            <a:alpha val="0"/>
                          </a:srgbClr>
                        </a:clrTo>
                      </a:clrChange>
                    </a:blip>
                    <a:stretch>
                      <a:fillRect/>
                    </a:stretch>
                  </pic:blipFill>
                  <pic:spPr>
                    <a:xfrm>
                      <a:off x="0" y="0"/>
                      <a:ext cx="2130425" cy="1914525"/>
                    </a:xfrm>
                    <a:prstGeom prst="rect">
                      <a:avLst/>
                    </a:prstGeom>
                  </pic:spPr>
                </pic:pic>
              </a:graphicData>
            </a:graphic>
          </wp:anchor>
        </w:drawing>
      </w:r>
      <w:r>
        <w:rPr>
          <w:noProof/>
        </w:rPr>
        <w:drawing>
          <wp:anchor distT="0" distB="0" distL="0" distR="0" simplePos="0" relativeHeight="251446272" behindDoc="1" locked="0" layoutInCell="1" allowOverlap="1" wp14:anchorId="16A326A9" wp14:editId="16A326AA">
            <wp:simplePos x="0" y="0"/>
            <wp:positionH relativeFrom="margin">
              <wp:posOffset>2446020</wp:posOffset>
            </wp:positionH>
            <wp:positionV relativeFrom="paragraph">
              <wp:posOffset>2626995</wp:posOffset>
            </wp:positionV>
            <wp:extent cx="1017905" cy="1508760"/>
            <wp:effectExtent l="0" t="0" r="0" b="0"/>
            <wp:wrapThrough wrapText="bothSides">
              <wp:wrapPolygon edited="0">
                <wp:start x="2398" y="0"/>
                <wp:lineTo x="2398" y="1524"/>
                <wp:lineTo x="1104" y="1524"/>
                <wp:lineTo x="1104" y="8455"/>
                <wp:lineTo x="0" y="8455"/>
                <wp:lineTo x="0" y="21556"/>
                <wp:lineTo x="21597" y="21556"/>
                <wp:lineTo x="21597" y="0"/>
                <wp:lineTo x="2398" y="0"/>
              </wp:wrapPolygon>
            </wp:wrapThrough>
            <wp:docPr id="153" name="IrregularPicture"/>
            <wp:cNvGraphicFramePr/>
            <a:graphic xmlns:a="http://schemas.openxmlformats.org/drawingml/2006/main">
              <a:graphicData uri="http://schemas.openxmlformats.org/drawingml/2006/picture">
                <pic:pic xmlns:pic="http://schemas.openxmlformats.org/drawingml/2006/picture">
                  <pic:nvPicPr>
                    <pic:cNvPr id="153" name="Picture"/>
                    <pic:cNvPicPr preferRelativeResize="0"/>
                  </pic:nvPicPr>
                  <pic:blipFill>
                    <a:blip r:embed="rId161">
                      <a:clrChange>
                        <a:clrFrom>
                          <a:srgbClr val="FFFFFF"/>
                        </a:clrFrom>
                        <a:clrTo>
                          <a:srgbClr val="FFFFFF">
                            <a:alpha val="0"/>
                          </a:srgbClr>
                        </a:clrTo>
                      </a:clrChange>
                    </a:blip>
                    <a:stretch>
                      <a:fillRect/>
                    </a:stretch>
                  </pic:blipFill>
                  <pic:spPr>
                    <a:xfrm>
                      <a:off x="0" y="0"/>
                      <a:ext cx="1017905" cy="1508760"/>
                    </a:xfrm>
                    <a:prstGeom prst="rect">
                      <a:avLst/>
                    </a:prstGeom>
                  </pic:spPr>
                </pic:pic>
              </a:graphicData>
            </a:graphic>
          </wp:anchor>
        </w:drawing>
      </w:r>
      <w:r>
        <w:pict w14:anchorId="16A326AB">
          <v:shape id="_x0000_s2072" type="#_x0000_t202" style="position:absolute;margin-left:192.6pt;margin-top:62.15pt;width:114.75pt;height:.25pt;z-index:-251643904;mso-wrap-distance-left:0;mso-wrap-distance-right:0;mso-position-horizontal-relative:text;mso-position-vertical-relative:text" filled="f" stroked="f">
            <v:textbox inset="0,0,0,0">
              <w:txbxContent>
                <w:p w14:paraId="16A32CEC" w14:textId="77777777" w:rsidR="00CF4BE1" w:rsidRDefault="00000000">
                  <w:pPr>
                    <w:spacing w:line="5" w:lineRule="exact"/>
                    <w:ind w:right="159"/>
                    <w:textAlignment w:val="baseline"/>
                  </w:pPr>
                  <w:r>
                    <w:rPr>
                      <w:noProof/>
                    </w:rPr>
                    <w:drawing>
                      <wp:inline distT="0" distB="0" distL="0" distR="0" wp14:anchorId="16A33248" wp14:editId="16A33249">
                        <wp:extent cx="1356360" cy="3175"/>
                        <wp:effectExtent l="0" t="0" r="0" b="0"/>
                        <wp:docPr id="154" name="Picture"/>
                        <wp:cNvGraphicFramePr/>
                        <a:graphic xmlns:a="http://schemas.openxmlformats.org/drawingml/2006/main">
                          <a:graphicData uri="http://schemas.openxmlformats.org/drawingml/2006/picture">
                            <pic:pic xmlns:pic="http://schemas.openxmlformats.org/drawingml/2006/picture">
                              <pic:nvPicPr>
                                <pic:cNvPr id="154" name="Picture"/>
                                <pic:cNvPicPr preferRelativeResize="0"/>
                              </pic:nvPicPr>
                              <pic:blipFill>
                                <a:blip r:embed="rId162"/>
                                <a:stretch>
                                  <a:fillRect/>
                                </a:stretch>
                              </pic:blipFill>
                              <pic:spPr>
                                <a:xfrm>
                                  <a:off x="0" y="0"/>
                                  <a:ext cx="1356360" cy="3175"/>
                                </a:xfrm>
                                <a:prstGeom prst="rect">
                                  <a:avLst/>
                                </a:prstGeom>
                              </pic:spPr>
                            </pic:pic>
                          </a:graphicData>
                        </a:graphic>
                      </wp:inline>
                    </w:drawing>
                  </w:r>
                </w:p>
              </w:txbxContent>
            </v:textbox>
          </v:shape>
        </w:pict>
      </w:r>
      <w:r>
        <w:pict w14:anchorId="16A326AC">
          <v:shape id="_x0000_s2071" type="#_x0000_t202" style="position:absolute;margin-left:154.4pt;margin-top:35.5pt;width:9pt;height:26.65pt;z-index:-251197440;mso-wrap-distance-left:24.45pt;mso-wrap-distance-right:143.95pt;mso-position-horizontal-relative:text;mso-position-vertical-relative:text" filled="f" stroked="f">
            <v:textbox inset="0,0,0,0">
              <w:txbxContent>
                <w:p w14:paraId="16A32CED" w14:textId="77777777" w:rsidR="00CF4BE1" w:rsidRDefault="00000000">
                  <w:pPr>
                    <w:spacing w:before="312" w:after="100" w:line="121" w:lineRule="exact"/>
                    <w:jc w:val="center"/>
                    <w:textAlignment w:val="baseline"/>
                    <w:rPr>
                      <w:rFonts w:ascii="Lucida Console" w:eastAsia="Lucida Console" w:hAnsi="Lucida Console"/>
                      <w:color w:val="434729"/>
                      <w:sz w:val="12"/>
                    </w:rPr>
                  </w:pPr>
                  <w:r>
                    <w:rPr>
                      <w:rFonts w:ascii="Lucida Console" w:eastAsia="Lucida Console" w:hAnsi="Lucida Console"/>
                      <w:color w:val="434729"/>
                      <w:sz w:val="12"/>
                    </w:rPr>
                    <w:t>0</w:t>
                  </w:r>
                </w:p>
              </w:txbxContent>
            </v:textbox>
          </v:shape>
        </w:pict>
      </w:r>
      <w:r>
        <w:pict w14:anchorId="16A326AD">
          <v:shape id="_x0000_s2070" type="#_x0000_t202" style="position:absolute;margin-left:31.35pt;margin-top:149.25pt;width:33.1pt;height:19.95pt;z-index:-251196416;mso-wrap-distance-left:0;mso-wrap-distance-right:0;mso-position-horizontal-relative:text;mso-position-vertical-relative:text" filled="f" stroked="f">
            <v:textbox inset="0,0,0,0">
              <w:txbxContent>
                <w:p w14:paraId="16A32CEE" w14:textId="77777777" w:rsidR="00CF4BE1" w:rsidRDefault="00000000">
                  <w:pPr>
                    <w:tabs>
                      <w:tab w:val="left" w:leader="hyphen" w:pos="-34"/>
                    </w:tabs>
                    <w:spacing w:before="75" w:line="183" w:lineRule="exact"/>
                    <w:textAlignment w:val="baseline"/>
                    <w:rPr>
                      <w:rFonts w:ascii="Garamond" w:eastAsia="Garamond" w:hAnsi="Garamond"/>
                      <w:color w:val="434729"/>
                      <w:sz w:val="16"/>
                    </w:rPr>
                  </w:pPr>
                  <w:r>
                    <w:rPr>
                      <w:rFonts w:ascii="Garamond" w:eastAsia="Garamond" w:hAnsi="Garamond"/>
                      <w:color w:val="434729"/>
                      <w:sz w:val="16"/>
                    </w:rPr>
                    <w:tab/>
                    <w:t xml:space="preserve"> </w:t>
                  </w:r>
                  <w:r>
                    <w:rPr>
                      <w:rFonts w:ascii="Tahoma" w:eastAsia="Tahoma" w:hAnsi="Tahoma"/>
                      <w:color w:val="434729"/>
                      <w:sz w:val="19"/>
                      <w:u w:val="single"/>
                    </w:rPr>
                    <w:t>—</w:t>
                  </w:r>
                  <w:r>
                    <w:rPr>
                      <w:rFonts w:ascii="Garamond" w:eastAsia="Garamond" w:hAnsi="Garamond"/>
                      <w:color w:val="000000"/>
                      <w:sz w:val="16"/>
                    </w:rPr>
                    <w:t xml:space="preserve"> </w:t>
                  </w:r>
                </w:p>
              </w:txbxContent>
            </v:textbox>
          </v:shape>
        </w:pict>
      </w:r>
      <w:r>
        <w:pict w14:anchorId="16A326AE">
          <v:shape id="_x0000_s2069" type="#_x0000_t202" style="position:absolute;margin-left:194.05pt;margin-top:178.3pt;width:1.2pt;height:26.95pt;z-index:-251195392;mso-wrap-distance-left:0;mso-wrap-distance-right:0;mso-position-horizontal-relative:text;mso-position-vertical-relative:text" filled="f" stroked="f">
            <v:textbox inset="0,0,0,0">
              <w:txbxContent>
                <w:p w14:paraId="16A32CEF" w14:textId="77777777" w:rsidR="00CF4BE1" w:rsidRDefault="00000000">
                  <w:pPr>
                    <w:spacing w:after="241" w:line="337" w:lineRule="exact"/>
                    <w:textAlignment w:val="baseline"/>
                    <w:rPr>
                      <w:rFonts w:ascii="Arial" w:eastAsia="Arial" w:hAnsi="Arial"/>
                      <w:color w:val="000000"/>
                      <w:sz w:val="15"/>
                    </w:rPr>
                  </w:pPr>
                  <w:r>
                    <w:rPr>
                      <w:rFonts w:ascii="Arial" w:eastAsia="Arial" w:hAnsi="Arial"/>
                      <w:color w:val="000000"/>
                      <w:sz w:val="15"/>
                    </w:rPr>
                    <w:t>,</w:t>
                  </w:r>
                </w:p>
              </w:txbxContent>
            </v:textbox>
          </v:shape>
        </w:pict>
      </w:r>
      <w:r>
        <w:pict w14:anchorId="16A326AF">
          <v:shape id="_x0000_s2068" type="#_x0000_t202" style="position:absolute;margin-left:40.3pt;margin-top:329.35pt;width:87.65pt;height:18.4pt;z-index:-251194368;mso-wrap-distance-left:0;mso-wrap-distance-right:0;mso-position-horizontal-relative:text;mso-position-vertical-relative:text"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289"/>
                    <w:gridCol w:w="464"/>
                  </w:tblGrid>
                  <w:tr w:rsidR="00CF4BE1" w14:paraId="16A32CF2" w14:textId="77777777">
                    <w:trPr>
                      <w:trHeight w:hRule="exact" w:val="368"/>
                    </w:trPr>
                    <w:tc>
                      <w:tcPr>
                        <w:tcW w:w="1289" w:type="dxa"/>
                        <w:vAlign w:val="center"/>
                      </w:tcPr>
                      <w:p w14:paraId="16A32CF0" w14:textId="77777777" w:rsidR="00CF4BE1" w:rsidRDefault="00000000">
                        <w:pPr>
                          <w:spacing w:before="42" w:after="4" w:line="312" w:lineRule="exact"/>
                          <w:jc w:val="right"/>
                          <w:textAlignment w:val="baseline"/>
                          <w:rPr>
                            <w:rFonts w:ascii="Verdana" w:eastAsia="Verdana" w:hAnsi="Verdana"/>
                            <w:color w:val="434729"/>
                            <w:sz w:val="24"/>
                          </w:rPr>
                        </w:pPr>
                        <w:r>
                          <w:rPr>
                            <w:rFonts w:ascii="Verdana" w:eastAsia="Verdana" w:hAnsi="Verdana"/>
                            <w:color w:val="434729"/>
                            <w:sz w:val="24"/>
                          </w:rPr>
                          <w:t>I</w:t>
                        </w:r>
                        <w:r>
                          <w:rPr>
                            <w:rFonts w:ascii="Verdana" w:eastAsia="Verdana" w:hAnsi="Verdana"/>
                            <w:color w:val="000000"/>
                            <w:sz w:val="24"/>
                          </w:rPr>
                          <w:t xml:space="preserve"> III</w:t>
                        </w:r>
                      </w:p>
                    </w:tc>
                    <w:tc>
                      <w:tcPr>
                        <w:tcW w:w="464" w:type="dxa"/>
                        <w:vAlign w:val="center"/>
                      </w:tcPr>
                      <w:p w14:paraId="16A32CF1" w14:textId="77777777" w:rsidR="00CF4BE1" w:rsidRDefault="00000000">
                        <w:pPr>
                          <w:spacing w:before="42" w:after="4" w:line="312" w:lineRule="exact"/>
                          <w:jc w:val="center"/>
                          <w:textAlignment w:val="baseline"/>
                          <w:rPr>
                            <w:rFonts w:ascii="Verdana" w:eastAsia="Verdana" w:hAnsi="Verdana"/>
                            <w:color w:val="000000"/>
                            <w:sz w:val="24"/>
                          </w:rPr>
                        </w:pPr>
                        <w:r>
                          <w:rPr>
                            <w:rFonts w:ascii="Verdana" w:eastAsia="Verdana" w:hAnsi="Verdana"/>
                            <w:color w:val="000000"/>
                            <w:sz w:val="24"/>
                          </w:rPr>
                          <w:t>I</w:t>
                        </w:r>
                      </w:p>
                    </w:tc>
                  </w:tr>
                </w:tbl>
                <w:p w14:paraId="16A333FB" w14:textId="77777777" w:rsidR="00A918EA" w:rsidRDefault="00A918EA"/>
              </w:txbxContent>
            </v:textbox>
          </v:shape>
        </w:pict>
      </w:r>
      <w:r>
        <w:pict w14:anchorId="16A326B0">
          <v:shape id="_x0000_s2067" type="#_x0000_t202" style="position:absolute;margin-left:40.3pt;margin-top:347.75pt;width:87.65pt;height:6.1pt;z-index:-251193344;mso-wrap-distance-left:0;mso-wrap-distance-right:0;mso-position-horizontal-relative:text;mso-position-vertical-relative:text"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987"/>
                    <w:gridCol w:w="766"/>
                  </w:tblGrid>
                  <w:tr w:rsidR="00CF4BE1" w14:paraId="16A32CF5" w14:textId="77777777">
                    <w:trPr>
                      <w:trHeight w:hRule="exact" w:val="122"/>
                    </w:trPr>
                    <w:tc>
                      <w:tcPr>
                        <w:tcW w:w="987" w:type="dxa"/>
                        <w:vAlign w:val="center"/>
                      </w:tcPr>
                      <w:p w14:paraId="16A32CF3" w14:textId="77777777" w:rsidR="00CF4BE1" w:rsidRDefault="00000000">
                        <w:pPr>
                          <w:spacing w:line="117" w:lineRule="exact"/>
                          <w:ind w:right="400"/>
                          <w:jc w:val="right"/>
                          <w:textAlignment w:val="baseline"/>
                          <w:rPr>
                            <w:rFonts w:ascii="Garamond" w:eastAsia="Garamond" w:hAnsi="Garamond"/>
                            <w:b/>
                            <w:color w:val="434729"/>
                            <w:sz w:val="13"/>
                          </w:rPr>
                        </w:pPr>
                        <w:r>
                          <w:rPr>
                            <w:rFonts w:ascii="Garamond" w:eastAsia="Garamond" w:hAnsi="Garamond"/>
                            <w:b/>
                            <w:color w:val="434729"/>
                            <w:sz w:val="13"/>
                          </w:rPr>
                          <w:t>EARTH</w:t>
                        </w:r>
                      </w:p>
                    </w:tc>
                    <w:tc>
                      <w:tcPr>
                        <w:tcW w:w="766" w:type="dxa"/>
                        <w:vAlign w:val="center"/>
                      </w:tcPr>
                      <w:p w14:paraId="16A32CF4" w14:textId="77777777" w:rsidR="00CF4BE1" w:rsidRDefault="00000000">
                        <w:pPr>
                          <w:spacing w:line="119" w:lineRule="exact"/>
                          <w:jc w:val="right"/>
                          <w:textAlignment w:val="baseline"/>
                          <w:rPr>
                            <w:rFonts w:ascii="Garamond" w:eastAsia="Garamond" w:hAnsi="Garamond"/>
                            <w:b/>
                            <w:color w:val="000000"/>
                            <w:sz w:val="13"/>
                          </w:rPr>
                        </w:pPr>
                        <w:r>
                          <w:rPr>
                            <w:rFonts w:ascii="Garamond" w:eastAsia="Garamond" w:hAnsi="Garamond"/>
                            <w:b/>
                            <w:color w:val="000000"/>
                            <w:sz w:val="13"/>
                          </w:rPr>
                          <w:t>3B</w:t>
                        </w:r>
                      </w:p>
                    </w:tc>
                  </w:tr>
                </w:tbl>
                <w:p w14:paraId="16A333FD" w14:textId="77777777" w:rsidR="00A918EA" w:rsidRDefault="00A918EA"/>
              </w:txbxContent>
            </v:textbox>
          </v:shape>
        </w:pict>
      </w:r>
      <w:r>
        <w:pict w14:anchorId="16A326B1">
          <v:shape id="_x0000_s2066" type="#_x0000_t202" style="position:absolute;margin-left:130.55pt;margin-top:329.35pt;width:39.4pt;height:40.85pt;z-index:-251192320;mso-wrap-distance-left:0;mso-wrap-distance-right:0;mso-position-horizontal-relative:text;mso-position-vertical-relative:text" filled="f" stroked="f">
            <v:textbox inset="0,0,0,0">
              <w:txbxContent>
                <w:p w14:paraId="16A32CF6" w14:textId="77777777" w:rsidR="00CF4BE1" w:rsidRDefault="00000000">
                  <w:pPr>
                    <w:spacing w:before="641" w:line="163" w:lineRule="exact"/>
                    <w:jc w:val="center"/>
                    <w:textAlignment w:val="baseline"/>
                    <w:rPr>
                      <w:rFonts w:ascii="Garamond" w:eastAsia="Garamond" w:hAnsi="Garamond"/>
                      <w:i/>
                      <w:color w:val="000000"/>
                      <w:spacing w:val="18"/>
                      <w:sz w:val="19"/>
                    </w:rPr>
                  </w:pPr>
                  <w:r>
                    <w:rPr>
                      <w:rFonts w:ascii="Garamond" w:eastAsia="Garamond" w:hAnsi="Garamond"/>
                      <w:i/>
                      <w:color w:val="000000"/>
                      <w:spacing w:val="18"/>
                      <w:sz w:val="19"/>
                    </w:rPr>
                    <w:t xml:space="preserve">Fig. </w:t>
                  </w:r>
                  <w:r>
                    <w:rPr>
                      <w:rFonts w:ascii="Garamond" w:eastAsia="Garamond" w:hAnsi="Garamond"/>
                      <w:b/>
                      <w:color w:val="000000"/>
                      <w:spacing w:val="18"/>
                      <w:sz w:val="13"/>
                    </w:rPr>
                    <w:t>606.</w:t>
                  </w:r>
                </w:p>
              </w:txbxContent>
            </v:textbox>
          </v:shape>
        </w:pict>
      </w:r>
      <w:r>
        <w:pict w14:anchorId="16A326B2">
          <v:line id="_x0000_s2065" style="position:absolute;z-index:251033600;mso-position-horizontal-relative:text;mso-position-vertical-relative:text" from="246.15pt,178.3pt" to="246.15pt,206.7pt" strokecolor="#5c696f" strokeweight="1.7pt"/>
        </w:pict>
      </w:r>
      <w:r>
        <w:pict w14:anchorId="16A326B3">
          <v:line id="_x0000_s2064" style="position:absolute;z-index:251034624;mso-position-horizontal-relative:text;mso-position-vertical-relative:text" from="204.85pt,182.65pt" to="204.85pt,206.9pt" strokeweight="1.2pt">
            <v:stroke dashstyle="dash"/>
          </v:line>
        </w:pict>
      </w:r>
      <w:r>
        <w:pict w14:anchorId="16A326B4">
          <v:line id="_x0000_s2063" style="position:absolute;z-index:251035648;mso-position-horizontal-relative:text;mso-position-vertical-relative:text" from="256.95pt,178.3pt" to="256.95pt,206.9pt" strokecolor="#3b3726" strokeweight="2.65pt">
            <v:stroke linestyle="thinThin"/>
          </v:line>
        </w:pict>
      </w:r>
      <w:r>
        <w:pict w14:anchorId="16A326B5">
          <v:line id="_x0000_s2062" style="position:absolute;z-index:251036672;mso-position-horizontal-relative:text;mso-position-vertical-relative:text" from="211.55pt,178.3pt" to="211.55pt,206.9pt" strokecolor="#9abbea" strokeweight="2.15pt">
            <v:stroke linestyle="thinThin"/>
          </v:line>
        </w:pict>
      </w:r>
      <w:r>
        <w:pict w14:anchorId="16A326B6">
          <v:line id="_x0000_s2061" style="position:absolute;z-index:251037696;mso-position-horizontal-relative:text;mso-position-vertical-relative:text" from="207.95pt,178.3pt" to="207.95pt,206.9pt" strokecolor="#a7b1cd" strokeweight=".7pt"/>
        </w:pict>
      </w:r>
      <w:r>
        <w:pict w14:anchorId="16A326B7">
          <v:line id="_x0000_s2060" style="position:absolute;z-index:251038720;mso-position-horizontal-relative:text;mso-position-vertical-relative:text" from="217.8pt,178.3pt" to="217.8pt,206.9pt" strokecolor="#a9bcdf" strokeweight=".5pt"/>
        </w:pict>
      </w:r>
      <w:r>
        <w:pict w14:anchorId="16A326B8">
          <v:line id="_x0000_s2059" style="position:absolute;z-index:251039744;mso-position-horizontal-relative:text;mso-position-vertical-relative:text" from="176.55pt,181.65pt" to="176.55pt,218.45pt" strokecolor="#4d4d40" strokeweight="3.6pt">
            <v:stroke linestyle="thinThin"/>
          </v:line>
        </w:pict>
      </w:r>
      <w:r>
        <w:pict w14:anchorId="16A326B9">
          <v:line id="_x0000_s2058" style="position:absolute;z-index:251040768;mso-position-horizontal-relative:text;mso-position-vertical-relative:text" from="274.2pt,156pt" to="274.2pt,294.5pt" strokecolor="#413d2d" strokeweight=".95pt"/>
        </w:pict>
      </w:r>
      <w:r>
        <w:pict w14:anchorId="16A326BA">
          <v:line id="_x0000_s2057" style="position:absolute;z-index:251041792;mso-position-horizontal-relative:text;mso-position-vertical-relative:text" from="274.2pt,35.5pt" to="274.2pt,62.2pt" strokecolor="#413d2d" strokeweight=".95pt"/>
        </w:pict>
      </w:r>
      <w:r>
        <w:pict w14:anchorId="16A326BB">
          <v:line id="_x0000_s2056" style="position:absolute;z-index:251042816;mso-position-horizontal-relative:text;mso-position-vertical-relative:text" from="201.25pt,35.5pt" to="201.25pt,62.2pt" strokecolor="#4a4a35" strokeweight="1.2pt"/>
        </w:pict>
      </w:r>
      <w:r>
        <w:pict w14:anchorId="16A326BC">
          <v:line id="_x0000_s2055" style="position:absolute;z-index:251043840;mso-position-horizontal-relative:text;mso-position-vertical-relative:text" from="1.35pt,151.2pt" to="48.4pt,151.2pt" strokeweight="1.2pt">
            <v:stroke dashstyle="dash"/>
          </v:line>
        </w:pict>
      </w:r>
      <w:r>
        <w:pict w14:anchorId="16A326BD">
          <v:line id="_x0000_s2054" style="position:absolute;z-index:251044864;mso-position-horizontal-relative:text;mso-position-vertical-relative:text" from="153.95pt,157.9pt" to="192.65pt,157.9pt" strokeweight=".95pt">
            <v:stroke dashstyle="1 1"/>
          </v:line>
        </w:pict>
      </w:r>
      <w:r>
        <w:pict w14:anchorId="16A326BE">
          <v:line id="_x0000_s2053" style="position:absolute;z-index:251045888;mso-position-horizontal-relative:text;mso-position-vertical-relative:text" from="64.45pt,167.05pt" to="200.35pt,167.05pt" strokecolor="#3d3d2b" strokeweight=".95pt"/>
        </w:pict>
      </w:r>
      <w:r>
        <w:pict w14:anchorId="16A326BF">
          <v:line id="_x0000_s2052" style="position:absolute;z-index:251046912;mso-position-horizontal-relative:text;mso-position-vertical-relative:text" from="244.2pt,180.45pt" to="244.2pt,202.1pt" strokecolor="#3e3e28" strokeweight="1.2pt"/>
        </w:pict>
      </w:r>
      <w:r>
        <w:pict w14:anchorId="16A326C0">
          <v:line id="_x0000_s2051" style="position:absolute;z-index:251047936;mso-position-horizontal-relative:text;mso-position-vertical-relative:text" from="6.35pt,167.05pt" to="31.4pt,167.05pt" strokecolor="#3d3d2b" strokeweight=".95pt"/>
        </w:pict>
      </w:r>
      <w:r>
        <w:pict w14:anchorId="16A326C1">
          <v:line id="_x0000_s2050" style="position:absolute;z-index:251048960;mso-position-horizontal-relative:text;mso-position-vertical-relative:text" from="7.1pt,149.25pt" to="7.1pt,172.1pt" strokecolor="#3f3f27" strokeweight=".95pt"/>
        </w:pict>
      </w:r>
      <w:r>
        <w:pict w14:anchorId="16A326C2">
          <v:line id="_x0000_s2049" style="position:absolute;z-index:251049984;mso-position-horizontal-relative:text;mso-position-vertical-relative:text" from="96.85pt,223.2pt" to="173.45pt,223.2pt" strokecolor="#3c3c33" strokeweight="3.1pt">
            <v:stroke linestyle="thinThin"/>
          </v:line>
        </w:pict>
      </w:r>
      <w:r>
        <w:pict w14:anchorId="16A326C3">
          <v:line id="_x0000_s2048" style="position:absolute;z-index:251051008;mso-position-horizontal-relative:text;mso-position-vertical-relative:text" from="139.8pt,278.85pt" to="192.65pt,278.85pt" strokecolor="#4e5342" strokeweight=".95pt"/>
        </w:pict>
      </w:r>
      <w:r>
        <w:pict w14:anchorId="16A326C4">
          <v:line id="_x0000_s2047" style="position:absolute;z-index:251052032;mso-position-horizontal-relative:text;mso-position-vertical-relative:text" from="141.75pt,312pt" to="182.6pt,312pt" strokeweight=".95pt">
            <v:stroke dashstyle="1 1"/>
          </v:line>
        </w:pict>
      </w:r>
      <w:r>
        <w:pict w14:anchorId="16A326C5">
          <v:line id="_x0000_s2046" style="position:absolute;z-index:251053056;mso-position-horizontal-relative:text;mso-position-vertical-relative:text" from="1.35pt,324.45pt" to="192.65pt,324.45pt" strokecolor="#4b4a3d" strokeweight=".95pt"/>
        </w:pict>
      </w:r>
      <w:r>
        <w:pict w14:anchorId="16A326C6">
          <v:line id="_x0000_s2045" style="position:absolute;z-index:251054080;mso-position-horizontal-relative:text;mso-position-vertical-relative:text" from="184.45pt,280.3pt" to="184.45pt,311.8pt" strokeweight=".95pt">
            <v:stroke dashstyle="1 1"/>
          </v:line>
        </w:pict>
      </w:r>
      <w:r>
        <w:pict w14:anchorId="16A326C7">
          <v:line id="_x0000_s2044" style="position:absolute;z-index:251055104;mso-position-horizontal-relative:text;mso-position-vertical-relative:text" from="207.75pt,205.9pt" to="258.65pt,205.9pt" strokecolor="#414031" strokeweight="1.2pt"/>
        </w:pict>
      </w:r>
    </w:p>
    <w:p w14:paraId="16A310B8" w14:textId="77777777" w:rsidR="00CF4BE1" w:rsidRDefault="00CF4BE1">
      <w:pPr>
        <w:sectPr w:rsidR="00CF4BE1">
          <w:pgSz w:w="7517" w:h="11578"/>
          <w:pgMar w:top="1080" w:right="691" w:bottom="574" w:left="679" w:header="720" w:footer="720" w:gutter="0"/>
          <w:cols w:space="720"/>
        </w:sectPr>
      </w:pPr>
    </w:p>
    <w:p w14:paraId="16A310B9" w14:textId="77777777" w:rsidR="00CF4BE1" w:rsidRDefault="00000000">
      <w:pPr>
        <w:spacing w:before="43" w:line="108" w:lineRule="exact"/>
        <w:ind w:left="432" w:hanging="432"/>
        <w:jc w:val="both"/>
        <w:textAlignment w:val="baseline"/>
        <w:rPr>
          <w:rFonts w:ascii="Garamond" w:eastAsia="Garamond" w:hAnsi="Garamond"/>
          <w:b/>
          <w:color w:val="000000"/>
          <w:spacing w:val="6"/>
          <w:sz w:val="13"/>
        </w:rPr>
      </w:pPr>
      <w:r>
        <w:rPr>
          <w:rFonts w:ascii="Garamond" w:eastAsia="Garamond" w:hAnsi="Garamond"/>
          <w:b/>
          <w:color w:val="000000"/>
          <w:spacing w:val="6"/>
          <w:sz w:val="13"/>
        </w:rPr>
        <w:t xml:space="preserve">y, </w:t>
      </w:r>
      <w:proofErr w:type="spellStart"/>
      <w:r>
        <w:rPr>
          <w:rFonts w:ascii="Garamond" w:eastAsia="Garamond" w:hAnsi="Garamond"/>
          <w:b/>
          <w:color w:val="000000"/>
          <w:spacing w:val="6"/>
          <w:sz w:val="13"/>
        </w:rPr>
        <w:t>itneostat</w:t>
      </w:r>
      <w:proofErr w:type="spellEnd"/>
      <w:r>
        <w:rPr>
          <w:rFonts w:ascii="Garamond" w:eastAsia="Garamond" w:hAnsi="Garamond"/>
          <w:b/>
          <w:color w:val="000000"/>
          <w:spacing w:val="6"/>
          <w:sz w:val="13"/>
        </w:rPr>
        <w:t xml:space="preserve"> for compensating resistance of battery 8 B.</w:t>
      </w:r>
    </w:p>
    <w:p w14:paraId="16A310BA" w14:textId="77777777" w:rsidR="00CF4BE1" w:rsidRDefault="00000000">
      <w:pPr>
        <w:spacing w:line="129" w:lineRule="exact"/>
        <w:ind w:left="432" w:hanging="432"/>
        <w:jc w:val="both"/>
        <w:textAlignment w:val="baseline"/>
        <w:rPr>
          <w:rFonts w:ascii="Garamond" w:eastAsia="Garamond" w:hAnsi="Garamond"/>
          <w:b/>
          <w:i/>
          <w:color w:val="000000"/>
          <w:sz w:val="19"/>
        </w:rPr>
      </w:pPr>
      <w:r>
        <w:rPr>
          <w:rFonts w:ascii="Garamond" w:eastAsia="Garamond" w:hAnsi="Garamond"/>
          <w:b/>
          <w:i/>
          <w:color w:val="000000"/>
          <w:sz w:val="19"/>
        </w:rPr>
        <w:t xml:space="preserve">8, </w:t>
      </w:r>
      <w:r>
        <w:rPr>
          <w:rFonts w:ascii="Garamond" w:eastAsia="Garamond" w:hAnsi="Garamond"/>
          <w:b/>
          <w:color w:val="000000"/>
          <w:sz w:val="13"/>
        </w:rPr>
        <w:t>Rheostat for compensating resistance of entire main battery 8 B</w:t>
      </w:r>
      <w:r>
        <w:rPr>
          <w:rFonts w:ascii="Garamond" w:eastAsia="Garamond" w:hAnsi="Garamond"/>
          <w:b/>
          <w:color w:val="434729"/>
          <w:sz w:val="13"/>
        </w:rPr>
        <w:t xml:space="preserve"> +</w:t>
      </w:r>
      <w:r>
        <w:rPr>
          <w:rFonts w:ascii="Garamond" w:eastAsia="Garamond" w:hAnsi="Garamond"/>
          <w:b/>
          <w:color w:val="000000"/>
          <w:sz w:val="13"/>
        </w:rPr>
        <w:t xml:space="preserve"> B.</w:t>
      </w:r>
    </w:p>
    <w:p w14:paraId="16A310BB" w14:textId="77777777" w:rsidR="00CF4BE1" w:rsidRDefault="00000000">
      <w:pPr>
        <w:spacing w:before="1" w:line="119" w:lineRule="exact"/>
        <w:ind w:left="432" w:hanging="432"/>
        <w:jc w:val="both"/>
        <w:textAlignment w:val="baseline"/>
        <w:rPr>
          <w:rFonts w:ascii="Garamond" w:eastAsia="Garamond" w:hAnsi="Garamond"/>
          <w:b/>
          <w:color w:val="000000"/>
          <w:sz w:val="13"/>
        </w:rPr>
      </w:pPr>
      <w:r>
        <w:rPr>
          <w:rFonts w:ascii="Garamond" w:eastAsia="Garamond" w:hAnsi="Garamond"/>
          <w:b/>
          <w:color w:val="000000"/>
          <w:sz w:val="13"/>
        </w:rPr>
        <w:t>c, Equalizing condenser placed between main and artificial lane.</w:t>
      </w:r>
    </w:p>
    <w:p w14:paraId="16A310BC" w14:textId="77777777" w:rsidR="00CF4BE1" w:rsidRDefault="00000000">
      <w:pPr>
        <w:spacing w:before="10" w:line="119" w:lineRule="exact"/>
        <w:ind w:left="432" w:hanging="432"/>
        <w:jc w:val="both"/>
        <w:textAlignment w:val="baseline"/>
        <w:rPr>
          <w:rFonts w:ascii="Garamond" w:eastAsia="Garamond" w:hAnsi="Garamond"/>
          <w:b/>
          <w:color w:val="000000"/>
          <w:spacing w:val="1"/>
          <w:sz w:val="13"/>
        </w:rPr>
      </w:pPr>
      <w:r>
        <w:rPr>
          <w:rFonts w:ascii="Garamond" w:eastAsia="Garamond" w:hAnsi="Garamond"/>
          <w:b/>
          <w:color w:val="000000"/>
          <w:spacing w:val="1"/>
          <w:sz w:val="13"/>
        </w:rPr>
        <w:t>y</w:t>
      </w:r>
      <w:r>
        <w:rPr>
          <w:rFonts w:ascii="Garamond" w:eastAsia="Garamond" w:hAnsi="Garamond"/>
          <w:b/>
          <w:color w:val="000000"/>
          <w:spacing w:val="1"/>
          <w:sz w:val="13"/>
        </w:rPr>
        <w:tab/>
      </w:r>
      <w:r>
        <w:rPr>
          <w:rFonts w:ascii="Garamond" w:eastAsia="Garamond" w:hAnsi="Garamond"/>
          <w:b/>
          <w:color w:val="000000"/>
          <w:spacing w:val="1"/>
          <w:sz w:val="13"/>
        </w:rPr>
        <w:tab/>
        <w:t>Condensers for compensating static dis-</w:t>
      </w:r>
      <w:r>
        <w:rPr>
          <w:rFonts w:ascii="Verdana" w:eastAsia="Verdana" w:hAnsi="Verdana"/>
          <w:color w:val="000000"/>
          <w:sz w:val="24"/>
        </w:rPr>
        <w:t xml:space="preserve"> </w:t>
      </w:r>
      <w:r>
        <w:rPr>
          <w:rFonts w:ascii="Verdana" w:eastAsia="Verdana" w:hAnsi="Verdana"/>
          <w:color w:val="000000"/>
          <w:sz w:val="24"/>
        </w:rPr>
        <w:br/>
      </w:r>
      <w:r>
        <w:rPr>
          <w:rFonts w:ascii="Garamond" w:eastAsia="Garamond" w:hAnsi="Garamond"/>
          <w:b/>
          <w:color w:val="000000"/>
          <w:spacing w:val="1"/>
          <w:sz w:val="13"/>
        </w:rPr>
        <w:t>charge from main line. The quantity and duration of the condenser discharge are regulated by means of the adjust</w:t>
      </w:r>
      <w:r>
        <w:rPr>
          <w:rFonts w:ascii="Garamond" w:eastAsia="Garamond" w:hAnsi="Garamond"/>
          <w:b/>
          <w:color w:val="000000"/>
          <w:spacing w:val="1"/>
          <w:sz w:val="13"/>
        </w:rPr>
        <w:softHyphen/>
        <w:t xml:space="preserve">able rheostats r and </w:t>
      </w:r>
      <w:r>
        <w:rPr>
          <w:rFonts w:ascii="Garamond" w:eastAsia="Garamond" w:hAnsi="Garamond"/>
          <w:b/>
          <w:i/>
          <w:color w:val="000000"/>
          <w:spacing w:val="1"/>
          <w:sz w:val="19"/>
        </w:rPr>
        <w:t>r</w:t>
      </w:r>
      <w:r>
        <w:rPr>
          <w:rFonts w:eastAsia="Times New Roman"/>
          <w:b/>
          <w:i/>
          <w:color w:val="000000"/>
          <w:spacing w:val="1"/>
          <w:sz w:val="19"/>
          <w:vertAlign w:val="subscript"/>
        </w:rPr>
        <w:t>1</w:t>
      </w:r>
      <w:r>
        <w:rPr>
          <w:rFonts w:ascii="Garamond" w:eastAsia="Garamond" w:hAnsi="Garamond"/>
          <w:b/>
          <w:i/>
          <w:color w:val="000000"/>
          <w:spacing w:val="1"/>
          <w:sz w:val="19"/>
        </w:rPr>
        <w:t xml:space="preserve">. </w:t>
      </w:r>
      <w:r>
        <w:rPr>
          <w:rFonts w:ascii="Garamond" w:eastAsia="Garamond" w:hAnsi="Garamond"/>
          <w:b/>
          <w:color w:val="000000"/>
          <w:spacing w:val="1"/>
          <w:sz w:val="13"/>
        </w:rPr>
        <w:t xml:space="preserve">The </w:t>
      </w:r>
      <w:proofErr w:type="gramStart"/>
      <w:r>
        <w:rPr>
          <w:rFonts w:ascii="Garamond" w:eastAsia="Garamond" w:hAnsi="Garamond"/>
          <w:b/>
          <w:color w:val="000000"/>
          <w:spacing w:val="1"/>
          <w:sz w:val="13"/>
        </w:rPr>
        <w:t>arrange</w:t>
      </w:r>
      <w:r>
        <w:rPr>
          <w:rFonts w:ascii="Garamond" w:eastAsia="Garamond" w:hAnsi="Garamond"/>
          <w:b/>
          <w:color w:val="000000"/>
          <w:spacing w:val="1"/>
          <w:sz w:val="13"/>
        </w:rPr>
        <w:softHyphen/>
        <w:t>ment</w:t>
      </w:r>
      <w:proofErr w:type="gramEnd"/>
      <w:r>
        <w:rPr>
          <w:rFonts w:ascii="Garamond" w:eastAsia="Garamond" w:hAnsi="Garamond"/>
          <w:b/>
          <w:color w:val="000000"/>
          <w:spacing w:val="1"/>
          <w:sz w:val="13"/>
        </w:rPr>
        <w:t xml:space="preserve"> shown is employed only on lines </w:t>
      </w:r>
    </w:p>
    <w:p w14:paraId="16A310BD" w14:textId="77777777" w:rsidR="00CF4BE1" w:rsidRDefault="00000000">
      <w:pPr>
        <w:spacing w:before="58" w:line="118" w:lineRule="exact"/>
        <w:jc w:val="both"/>
        <w:textAlignment w:val="baseline"/>
        <w:rPr>
          <w:rFonts w:ascii="Garamond" w:eastAsia="Garamond" w:hAnsi="Garamond"/>
          <w:b/>
          <w:color w:val="000000"/>
          <w:spacing w:val="8"/>
          <w:sz w:val="13"/>
        </w:rPr>
      </w:pPr>
      <w:r>
        <w:br w:type="column"/>
      </w:r>
      <w:r>
        <w:rPr>
          <w:rFonts w:ascii="Garamond" w:eastAsia="Garamond" w:hAnsi="Garamond"/>
          <w:b/>
          <w:color w:val="000000"/>
          <w:spacing w:val="8"/>
          <w:sz w:val="13"/>
        </w:rPr>
        <w:t xml:space="preserve">exceeding 400 miles in </w:t>
      </w:r>
      <w:r>
        <w:rPr>
          <w:rFonts w:ascii="Garamond" w:eastAsia="Garamond" w:hAnsi="Garamond"/>
          <w:color w:val="000000"/>
          <w:spacing w:val="8"/>
          <w:sz w:val="16"/>
        </w:rPr>
        <w:t xml:space="preserve">length. </w:t>
      </w:r>
      <w:r>
        <w:rPr>
          <w:rFonts w:ascii="Garamond" w:eastAsia="Garamond" w:hAnsi="Garamond"/>
          <w:b/>
          <w:color w:val="000000"/>
          <w:spacing w:val="8"/>
          <w:sz w:val="13"/>
        </w:rPr>
        <w:t xml:space="preserve">When a static balance is obtained, </w:t>
      </w:r>
      <w:r>
        <w:rPr>
          <w:rFonts w:ascii="Garamond" w:eastAsia="Garamond" w:hAnsi="Garamond"/>
          <w:b/>
          <w:i/>
          <w:color w:val="000000"/>
          <w:spacing w:val="8"/>
          <w:sz w:val="19"/>
        </w:rPr>
        <w:t xml:space="preserve">e, </w:t>
      </w:r>
      <w:r>
        <w:rPr>
          <w:rFonts w:ascii="Garamond" w:eastAsia="Garamond" w:hAnsi="Garamond"/>
          <w:b/>
          <w:color w:val="000000"/>
          <w:spacing w:val="8"/>
          <w:sz w:val="13"/>
        </w:rPr>
        <w:t xml:space="preserve">should have about twice </w:t>
      </w:r>
      <w:proofErr w:type="spellStart"/>
      <w:proofErr w:type="gramStart"/>
      <w:r>
        <w:rPr>
          <w:rFonts w:ascii="Garamond" w:eastAsia="Garamond" w:hAnsi="Garamond"/>
          <w:b/>
          <w:color w:val="000000"/>
          <w:spacing w:val="8"/>
          <w:sz w:val="13"/>
        </w:rPr>
        <w:t>au</w:t>
      </w:r>
      <w:proofErr w:type="spellEnd"/>
      <w:proofErr w:type="gramEnd"/>
      <w:r>
        <w:rPr>
          <w:rFonts w:ascii="Garamond" w:eastAsia="Garamond" w:hAnsi="Garamond"/>
          <w:b/>
          <w:color w:val="000000"/>
          <w:spacing w:val="8"/>
          <w:sz w:val="13"/>
        </w:rPr>
        <w:t xml:space="preserve"> many sheets as </w:t>
      </w:r>
      <w:r>
        <w:rPr>
          <w:rFonts w:ascii="Garamond" w:eastAsia="Garamond" w:hAnsi="Garamond"/>
          <w:b/>
          <w:i/>
          <w:color w:val="000000"/>
          <w:spacing w:val="8"/>
          <w:sz w:val="19"/>
        </w:rPr>
        <w:t xml:space="preserve">e, </w:t>
      </w:r>
      <w:r>
        <w:rPr>
          <w:rFonts w:ascii="Garamond" w:eastAsia="Garamond" w:hAnsi="Garamond"/>
          <w:b/>
          <w:color w:val="000000"/>
          <w:spacing w:val="8"/>
          <w:sz w:val="13"/>
        </w:rPr>
        <w:t>(both being ad</w:t>
      </w:r>
      <w:r>
        <w:rPr>
          <w:rFonts w:ascii="Garamond" w:eastAsia="Garamond" w:hAnsi="Garamond"/>
          <w:b/>
          <w:color w:val="000000"/>
          <w:spacing w:val="8"/>
          <w:sz w:val="13"/>
        </w:rPr>
        <w:softHyphen/>
        <w:t>justable). The condenser c should receive its charge through about half the resistance required for both. For example, if the num</w:t>
      </w:r>
      <w:r>
        <w:rPr>
          <w:rFonts w:ascii="Garamond" w:eastAsia="Garamond" w:hAnsi="Garamond"/>
          <w:b/>
          <w:color w:val="000000"/>
          <w:spacing w:val="8"/>
          <w:sz w:val="13"/>
        </w:rPr>
        <w:softHyphen/>
        <w:t xml:space="preserve">ber of sheets required in </w:t>
      </w:r>
      <w:r>
        <w:rPr>
          <w:rFonts w:ascii="Garamond" w:eastAsia="Garamond" w:hAnsi="Garamond"/>
          <w:i/>
          <w:color w:val="000000"/>
          <w:spacing w:val="8"/>
          <w:sz w:val="19"/>
        </w:rPr>
        <w:t xml:space="preserve">c, </w:t>
      </w:r>
      <w:r>
        <w:rPr>
          <w:rFonts w:ascii="Garamond" w:eastAsia="Garamond" w:hAnsi="Garamond"/>
          <w:b/>
          <w:color w:val="000000"/>
          <w:spacing w:val="8"/>
          <w:sz w:val="13"/>
        </w:rPr>
        <w:t xml:space="preserve">were 80, and in </w:t>
      </w:r>
      <w:r>
        <w:rPr>
          <w:rFonts w:ascii="Garamond" w:eastAsia="Garamond" w:hAnsi="Garamond"/>
          <w:b/>
          <w:i/>
          <w:color w:val="000000"/>
          <w:spacing w:val="8"/>
          <w:sz w:val="19"/>
        </w:rPr>
        <w:t xml:space="preserve">e, </w:t>
      </w:r>
      <w:r>
        <w:rPr>
          <w:rFonts w:ascii="Garamond" w:eastAsia="Garamond" w:hAnsi="Garamond"/>
          <w:b/>
          <w:color w:val="000000"/>
          <w:spacing w:val="8"/>
          <w:sz w:val="13"/>
        </w:rPr>
        <w:t xml:space="preserve">80 (total 90) and the resistance required for both were 2,000 ohms, y would require 1.000 and </w:t>
      </w:r>
      <w:r>
        <w:rPr>
          <w:rFonts w:ascii="Garamond" w:eastAsia="Garamond" w:hAnsi="Garamond"/>
          <w:b/>
          <w:i/>
          <w:color w:val="000000"/>
          <w:spacing w:val="8"/>
          <w:sz w:val="19"/>
        </w:rPr>
        <w:t xml:space="preserve">c, </w:t>
      </w:r>
      <w:r>
        <w:rPr>
          <w:rFonts w:ascii="Garamond" w:eastAsia="Garamond" w:hAnsi="Garamond"/>
          <w:b/>
          <w:color w:val="000000"/>
          <w:spacing w:val="8"/>
          <w:sz w:val="13"/>
        </w:rPr>
        <w:t>1,000. On lines of less than 400 miles the arrangement shown in fig. 808 answers every purpose.</w:t>
      </w:r>
    </w:p>
    <w:p w14:paraId="16A310BE" w14:textId="77777777" w:rsidR="00CF4BE1" w:rsidRDefault="00CF4BE1">
      <w:pPr>
        <w:sectPr w:rsidR="00CF4BE1">
          <w:type w:val="continuous"/>
          <w:pgSz w:w="7517" w:h="11578"/>
          <w:pgMar w:top="1080" w:right="886" w:bottom="574" w:left="679" w:header="720" w:footer="720" w:gutter="0"/>
          <w:cols w:num="2" w:sep="1" w:space="0" w:equalWidth="0">
            <w:col w:w="2880" w:space="192"/>
            <w:col w:w="2880" w:space="0"/>
          </w:cols>
        </w:sectPr>
      </w:pPr>
    </w:p>
    <w:p w14:paraId="16A310BF" w14:textId="77777777" w:rsidR="00CF4BE1" w:rsidRDefault="00000000">
      <w:pPr>
        <w:tabs>
          <w:tab w:val="left" w:pos="1656"/>
        </w:tabs>
        <w:spacing w:before="14" w:line="245" w:lineRule="exact"/>
        <w:textAlignment w:val="baseline"/>
        <w:rPr>
          <w:rFonts w:eastAsia="Times New Roman"/>
          <w:color w:val="000000"/>
          <w:sz w:val="21"/>
        </w:rPr>
      </w:pPr>
      <w:r>
        <w:rPr>
          <w:rFonts w:eastAsia="Times New Roman"/>
          <w:color w:val="000000"/>
          <w:sz w:val="21"/>
        </w:rPr>
        <w:lastRenderedPageBreak/>
        <w:t>862</w:t>
      </w:r>
      <w:r>
        <w:rPr>
          <w:rFonts w:eastAsia="Times New Roman"/>
          <w:color w:val="000000"/>
          <w:sz w:val="21"/>
        </w:rPr>
        <w:tab/>
      </w:r>
      <w:proofErr w:type="gramStart"/>
      <w:r>
        <w:rPr>
          <w:rFonts w:eastAsia="Times New Roman"/>
          <w:b/>
          <w:color w:val="000000"/>
          <w:sz w:val="16"/>
        </w:rPr>
        <w:t>QUADRUPLE</w:t>
      </w:r>
      <w:proofErr w:type="gramEnd"/>
      <w:r>
        <w:rPr>
          <w:rFonts w:eastAsia="Times New Roman"/>
          <w:b/>
          <w:color w:val="000000"/>
          <w:sz w:val="16"/>
        </w:rPr>
        <w:t>% TELEGRAPHY.</w:t>
      </w:r>
    </w:p>
    <w:p w14:paraId="16A310C0" w14:textId="6757EDB1" w:rsidR="00CF4BE1" w:rsidRDefault="00000000">
      <w:pPr>
        <w:spacing w:before="196" w:line="245" w:lineRule="exact"/>
        <w:ind w:right="144"/>
        <w:jc w:val="both"/>
        <w:textAlignment w:val="baseline"/>
        <w:rPr>
          <w:rFonts w:eastAsia="Times New Roman"/>
          <w:color w:val="000000"/>
          <w:sz w:val="21"/>
        </w:rPr>
      </w:pPr>
      <w:r>
        <w:rPr>
          <w:rFonts w:eastAsia="Times New Roman"/>
          <w:color w:val="000000"/>
          <w:sz w:val="21"/>
        </w:rPr>
        <w:t>the strength or polarity of the outgoing currents</w:t>
      </w:r>
      <w:r w:rsidR="0027141B">
        <w:rPr>
          <w:rFonts w:eastAsia="Times New Roman"/>
          <w:color w:val="000000"/>
          <w:sz w:val="21"/>
        </w:rPr>
        <w:t>;</w:t>
      </w:r>
      <w:r>
        <w:rPr>
          <w:rFonts w:eastAsia="Times New Roman"/>
          <w:color w:val="000000"/>
          <w:sz w:val="21"/>
        </w:rPr>
        <w:t xml:space="preserve"> as the changes necessary to </w:t>
      </w:r>
      <w:proofErr w:type="gramStart"/>
      <w:r>
        <w:rPr>
          <w:rFonts w:eastAsia="Times New Roman"/>
          <w:color w:val="000000"/>
          <w:sz w:val="21"/>
        </w:rPr>
        <w:t>effect</w:t>
      </w:r>
      <w:proofErr w:type="gramEnd"/>
      <w:r>
        <w:rPr>
          <w:rFonts w:eastAsia="Times New Roman"/>
          <w:color w:val="000000"/>
          <w:sz w:val="21"/>
        </w:rPr>
        <w:t xml:space="preserve"> the proper adjustment or balance of one receiving instrument destroy the balance of the other, and much care and skill are, at times, required to accomplish the desired result.</w:t>
      </w:r>
    </w:p>
    <w:p w14:paraId="16A310C1" w14:textId="77777777" w:rsidR="00CF4BE1" w:rsidRDefault="00000000">
      <w:pPr>
        <w:spacing w:before="5" w:after="172" w:line="245" w:lineRule="exact"/>
        <w:ind w:right="144" w:firstLine="216"/>
        <w:jc w:val="both"/>
        <w:textAlignment w:val="baseline"/>
        <w:rPr>
          <w:rFonts w:eastAsia="Times New Roman"/>
          <w:color w:val="000000"/>
          <w:sz w:val="21"/>
        </w:rPr>
      </w:pPr>
      <w:r>
        <w:rPr>
          <w:rFonts w:eastAsia="Times New Roman"/>
          <w:color w:val="000000"/>
          <w:sz w:val="21"/>
        </w:rPr>
        <w:t>Again, when two receiving instruments are used, one must be sufficiently sensitive to respond readily to weak currents. The other must be much less sensitive, responding only to cur-</w:t>
      </w:r>
      <w:r>
        <w:rPr>
          <w:rFonts w:eastAsia="Times New Roman"/>
          <w:color w:val="000000"/>
          <w:sz w:val="24"/>
        </w:rPr>
        <w:t xml:space="preserve"> </w:t>
      </w:r>
    </w:p>
    <w:p w14:paraId="16A310C2" w14:textId="77777777" w:rsidR="00CF4BE1" w:rsidRDefault="00000000">
      <w:pPr>
        <w:spacing w:after="66"/>
        <w:ind w:left="91" w:right="250"/>
        <w:textAlignment w:val="baseline"/>
      </w:pPr>
      <w:r>
        <w:rPr>
          <w:noProof/>
        </w:rPr>
        <w:drawing>
          <wp:inline distT="0" distB="0" distL="0" distR="0" wp14:anchorId="16A326C8" wp14:editId="16A326C9">
            <wp:extent cx="3441065" cy="2905125"/>
            <wp:effectExtent l="0" t="0" r="0" b="0"/>
            <wp:docPr id="155" name="Picture"/>
            <wp:cNvGraphicFramePr/>
            <a:graphic xmlns:a="http://schemas.openxmlformats.org/drawingml/2006/main">
              <a:graphicData uri="http://schemas.openxmlformats.org/drawingml/2006/picture">
                <pic:pic xmlns:pic="http://schemas.openxmlformats.org/drawingml/2006/picture">
                  <pic:nvPicPr>
                    <pic:cNvPr id="155" name="Picture"/>
                    <pic:cNvPicPr preferRelativeResize="0"/>
                  </pic:nvPicPr>
                  <pic:blipFill>
                    <a:blip r:embed="rId163"/>
                    <a:stretch>
                      <a:fillRect/>
                    </a:stretch>
                  </pic:blipFill>
                  <pic:spPr>
                    <a:xfrm>
                      <a:off x="0" y="0"/>
                      <a:ext cx="3441065" cy="2905125"/>
                    </a:xfrm>
                    <a:prstGeom prst="rect">
                      <a:avLst/>
                    </a:prstGeom>
                  </pic:spPr>
                </pic:pic>
              </a:graphicData>
            </a:graphic>
          </wp:inline>
        </w:drawing>
      </w:r>
    </w:p>
    <w:p w14:paraId="16A310C3" w14:textId="77777777" w:rsidR="00CF4BE1" w:rsidRDefault="00000000">
      <w:pPr>
        <w:spacing w:line="185" w:lineRule="exact"/>
        <w:jc w:val="center"/>
        <w:textAlignment w:val="baseline"/>
        <w:rPr>
          <w:rFonts w:eastAsia="Times New Roman"/>
          <w:i/>
          <w:color w:val="000000"/>
          <w:sz w:val="19"/>
        </w:rPr>
      </w:pPr>
      <w:r>
        <w:rPr>
          <w:rFonts w:eastAsia="Times New Roman"/>
          <w:i/>
          <w:color w:val="000000"/>
          <w:sz w:val="19"/>
        </w:rPr>
        <w:t xml:space="preserve">Fig. </w:t>
      </w:r>
      <w:r>
        <w:rPr>
          <w:rFonts w:eastAsia="Times New Roman"/>
          <w:b/>
          <w:color w:val="000000"/>
          <w:sz w:val="16"/>
        </w:rPr>
        <w:t>506.</w:t>
      </w:r>
    </w:p>
    <w:p w14:paraId="16A310C4" w14:textId="77777777" w:rsidR="00CF4BE1" w:rsidRDefault="00000000">
      <w:pPr>
        <w:spacing w:before="169" w:line="245" w:lineRule="exact"/>
        <w:ind w:right="144"/>
        <w:jc w:val="both"/>
        <w:textAlignment w:val="baseline"/>
        <w:rPr>
          <w:rFonts w:eastAsia="Times New Roman"/>
          <w:color w:val="000000"/>
          <w:sz w:val="21"/>
        </w:rPr>
      </w:pPr>
      <w:r>
        <w:rPr>
          <w:rFonts w:eastAsia="Times New Roman"/>
          <w:color w:val="000000"/>
          <w:sz w:val="21"/>
        </w:rPr>
        <w:t>rents of greater strength. The current required to actuate the latter instrument sometimes affects injuriously the working of the more delicate one.</w:t>
      </w:r>
    </w:p>
    <w:p w14:paraId="16A310C5" w14:textId="77777777" w:rsidR="00CF4BE1" w:rsidRDefault="00000000">
      <w:pPr>
        <w:numPr>
          <w:ilvl w:val="0"/>
          <w:numId w:val="27"/>
        </w:numPr>
        <w:spacing w:before="16" w:line="245" w:lineRule="exact"/>
        <w:ind w:right="144"/>
        <w:jc w:val="both"/>
        <w:textAlignment w:val="baseline"/>
        <w:rPr>
          <w:rFonts w:eastAsia="Times New Roman"/>
          <w:color w:val="000000"/>
          <w:spacing w:val="-1"/>
          <w:sz w:val="21"/>
        </w:rPr>
      </w:pPr>
      <w:r>
        <w:rPr>
          <w:rFonts w:eastAsia="Times New Roman"/>
          <w:color w:val="000000"/>
          <w:spacing w:val="-1"/>
          <w:sz w:val="21"/>
        </w:rPr>
        <w:t xml:space="preserve">To meet these difficulties, a somewhat novel and ingenious arrangement has been devised, which is shown in fig. 506. The principal part of the improvement consists in the use of a new form of </w:t>
      </w:r>
      <w:proofErr w:type="gramStart"/>
      <w:r>
        <w:rPr>
          <w:rFonts w:eastAsia="Times New Roman"/>
          <w:color w:val="000000"/>
          <w:spacing w:val="-1"/>
          <w:sz w:val="21"/>
        </w:rPr>
        <w:t>double acting</w:t>
      </w:r>
      <w:proofErr w:type="gramEnd"/>
      <w:r>
        <w:rPr>
          <w:rFonts w:eastAsia="Times New Roman"/>
          <w:color w:val="000000"/>
          <w:spacing w:val="-1"/>
          <w:sz w:val="21"/>
        </w:rPr>
        <w:t xml:space="preserve"> relay, composed of a double electro-magnet</w:t>
      </w:r>
    </w:p>
    <w:p w14:paraId="16A310C6" w14:textId="77777777" w:rsidR="00CF4BE1" w:rsidRDefault="00CF4BE1">
      <w:pPr>
        <w:sectPr w:rsidR="00CF4BE1">
          <w:pgSz w:w="7694" w:h="11578"/>
          <w:pgMar w:top="1080" w:right="1041" w:bottom="722" w:left="893" w:header="720" w:footer="720" w:gutter="0"/>
          <w:cols w:space="720"/>
        </w:sectPr>
      </w:pPr>
    </w:p>
    <w:p w14:paraId="16A310C7" w14:textId="77777777" w:rsidR="00CF4BE1" w:rsidRDefault="00000000">
      <w:pPr>
        <w:tabs>
          <w:tab w:val="right" w:pos="5688"/>
        </w:tabs>
        <w:spacing w:line="246" w:lineRule="exact"/>
        <w:ind w:left="1800" w:right="72"/>
        <w:textAlignment w:val="baseline"/>
        <w:rPr>
          <w:rFonts w:ascii="Bookman Old Style" w:eastAsia="Bookman Old Style" w:hAnsi="Bookman Old Style"/>
          <w:b/>
          <w:color w:val="000000"/>
          <w:sz w:val="14"/>
        </w:rPr>
      </w:pPr>
      <w:r>
        <w:lastRenderedPageBreak/>
        <w:pict w14:anchorId="16A326CA">
          <v:shape id="_x0000_s2043" type="#_x0000_t202" style="position:absolute;left:0;text-align:left;margin-left:0;margin-top:0;width:369.35pt;height:579.35pt;z-index:-251642880;mso-position-horizontal-relative:page;mso-position-vertical-relative:page" fillcolor="#ededed" stroked="f">
            <v:textbox>
              <w:txbxContent>
                <w:p w14:paraId="16A33400"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4"/>
        </w:rPr>
        <w:t>DOUBLE ACTLNG RELAY.</w:t>
      </w:r>
      <w:r>
        <w:rPr>
          <w:rFonts w:ascii="Bookman Old Style" w:eastAsia="Bookman Old Style" w:hAnsi="Bookman Old Style"/>
          <w:b/>
          <w:color w:val="000000"/>
          <w:sz w:val="14"/>
        </w:rPr>
        <w:tab/>
      </w:r>
      <w:r>
        <w:rPr>
          <w:rFonts w:eastAsia="Times New Roman"/>
          <w:color w:val="000000"/>
          <w:sz w:val="20"/>
        </w:rPr>
        <w:t>863</w:t>
      </w:r>
    </w:p>
    <w:p w14:paraId="16A310C8" w14:textId="77777777" w:rsidR="00CF4BE1" w:rsidRDefault="00000000">
      <w:pPr>
        <w:spacing w:before="213" w:line="246" w:lineRule="exact"/>
        <w:ind w:left="72" w:right="72"/>
        <w:jc w:val="both"/>
        <w:textAlignment w:val="baseline"/>
        <w:rPr>
          <w:rFonts w:eastAsia="Times New Roman"/>
          <w:color w:val="000000"/>
          <w:spacing w:val="5"/>
          <w:sz w:val="20"/>
        </w:rPr>
      </w:pPr>
      <w:r>
        <w:rPr>
          <w:rFonts w:eastAsia="Times New Roman"/>
          <w:color w:val="000000"/>
          <w:spacing w:val="5"/>
          <w:sz w:val="20"/>
        </w:rPr>
        <w:t xml:space="preserve">and a single armature, the latter capable of being placed, by the action of the former, in four different positions corresponding to the four possible positions of the two keys at the sending station. By means of suitably arranged contact-levers, two independent local circuits are brought into action by the same armature in </w:t>
      </w:r>
      <w:proofErr w:type="gramStart"/>
      <w:r>
        <w:rPr>
          <w:rFonts w:eastAsia="Times New Roman"/>
          <w:color w:val="000000"/>
          <w:spacing w:val="5"/>
          <w:sz w:val="20"/>
        </w:rPr>
        <w:t>its</w:t>
      </w:r>
      <w:proofErr w:type="gramEnd"/>
      <w:r>
        <w:rPr>
          <w:rFonts w:eastAsia="Times New Roman"/>
          <w:color w:val="000000"/>
          <w:spacing w:val="5"/>
          <w:sz w:val="20"/>
        </w:rPr>
        <w:t xml:space="preserve"> different positions, </w:t>
      </w:r>
      <w:proofErr w:type="gramStart"/>
      <w:r>
        <w:rPr>
          <w:rFonts w:eastAsia="Times New Roman"/>
          <w:color w:val="000000"/>
          <w:spacing w:val="5"/>
          <w:sz w:val="20"/>
        </w:rPr>
        <w:t>so as to</w:t>
      </w:r>
      <w:proofErr w:type="gramEnd"/>
      <w:r>
        <w:rPr>
          <w:rFonts w:eastAsia="Times New Roman"/>
          <w:color w:val="000000"/>
          <w:spacing w:val="5"/>
          <w:sz w:val="20"/>
        </w:rPr>
        <w:t xml:space="preserve"> actuate two independent sounders.</w:t>
      </w:r>
    </w:p>
    <w:p w14:paraId="16A310C9" w14:textId="77777777" w:rsidR="00CF4BE1" w:rsidRDefault="00000000">
      <w:pPr>
        <w:spacing w:before="2" w:line="246" w:lineRule="exact"/>
        <w:ind w:left="72" w:right="72" w:firstLine="144"/>
        <w:jc w:val="both"/>
        <w:textAlignment w:val="baseline"/>
        <w:rPr>
          <w:rFonts w:eastAsia="Times New Roman"/>
          <w:color w:val="000000"/>
          <w:spacing w:val="7"/>
          <w:sz w:val="20"/>
        </w:rPr>
      </w:pPr>
      <w:r>
        <w:rPr>
          <w:rFonts w:eastAsia="Times New Roman"/>
          <w:color w:val="000000"/>
          <w:spacing w:val="7"/>
          <w:sz w:val="20"/>
        </w:rPr>
        <w:t xml:space="preserve">The diagram shows the receiving instrument or relay at one terminal station, combined with other </w:t>
      </w:r>
      <w:proofErr w:type="spellStart"/>
      <w:proofErr w:type="gramStart"/>
      <w:r>
        <w:rPr>
          <w:rFonts w:eastAsia="Times New Roman"/>
          <w:color w:val="000000"/>
          <w:spacing w:val="7"/>
          <w:sz w:val="20"/>
        </w:rPr>
        <w:t>well known</w:t>
      </w:r>
      <w:proofErr w:type="spellEnd"/>
      <w:proofErr w:type="gramEnd"/>
      <w:r>
        <w:rPr>
          <w:rFonts w:eastAsia="Times New Roman"/>
          <w:color w:val="000000"/>
          <w:spacing w:val="7"/>
          <w:sz w:val="20"/>
        </w:rPr>
        <w:t xml:space="preserve"> apparatus, </w:t>
      </w:r>
      <w:proofErr w:type="gramStart"/>
      <w:r>
        <w:rPr>
          <w:rFonts w:eastAsia="Times New Roman"/>
          <w:color w:val="000000"/>
          <w:spacing w:val="7"/>
          <w:sz w:val="20"/>
        </w:rPr>
        <w:t>in order to</w:t>
      </w:r>
      <w:proofErr w:type="gramEnd"/>
      <w:r>
        <w:rPr>
          <w:rFonts w:eastAsia="Times New Roman"/>
          <w:color w:val="000000"/>
          <w:spacing w:val="7"/>
          <w:sz w:val="20"/>
        </w:rPr>
        <w:t xml:space="preserve"> </w:t>
      </w:r>
      <w:proofErr w:type="gramStart"/>
      <w:r>
        <w:rPr>
          <w:rFonts w:eastAsia="Times New Roman"/>
          <w:color w:val="000000"/>
          <w:spacing w:val="7"/>
          <w:sz w:val="20"/>
        </w:rPr>
        <w:t>effect</w:t>
      </w:r>
      <w:proofErr w:type="gramEnd"/>
      <w:r>
        <w:rPr>
          <w:rFonts w:eastAsia="Times New Roman"/>
          <w:color w:val="000000"/>
          <w:spacing w:val="7"/>
          <w:sz w:val="20"/>
        </w:rPr>
        <w:t xml:space="preserve"> the simultaneous transmission and reception of two communications, in the same or in opposite directions, or both, upon one conductor.</w:t>
      </w:r>
    </w:p>
    <w:p w14:paraId="16A310CA" w14:textId="334B989C" w:rsidR="00CF4BE1" w:rsidRDefault="00000000">
      <w:pPr>
        <w:spacing w:before="8" w:line="246" w:lineRule="exact"/>
        <w:ind w:left="72" w:right="72" w:firstLine="144"/>
        <w:jc w:val="both"/>
        <w:textAlignment w:val="baseline"/>
        <w:rPr>
          <w:rFonts w:eastAsia="Times New Roman"/>
          <w:color w:val="000000"/>
          <w:spacing w:val="7"/>
          <w:sz w:val="20"/>
        </w:rPr>
      </w:pPr>
      <w:r>
        <w:rPr>
          <w:rFonts w:eastAsia="Times New Roman"/>
          <w:color w:val="000000"/>
          <w:spacing w:val="7"/>
          <w:sz w:val="20"/>
        </w:rPr>
        <w:t>With the exception of the arrangement of contact-points and their respective local connections with the levers N and N</w:t>
      </w:r>
      <w:r>
        <w:rPr>
          <w:rFonts w:ascii="Bookman Old Style" w:eastAsia="Bookman Old Style" w:hAnsi="Bookman Old Style"/>
          <w:color w:val="000000"/>
          <w:spacing w:val="7"/>
          <w:sz w:val="20"/>
          <w:vertAlign w:val="subscript"/>
        </w:rPr>
        <w:t>1</w:t>
      </w:r>
      <w:r>
        <w:rPr>
          <w:rFonts w:eastAsia="Times New Roman"/>
          <w:color w:val="000000"/>
          <w:spacing w:val="7"/>
          <w:sz w:val="20"/>
        </w:rPr>
        <w:t>, and armature a</w:t>
      </w:r>
      <w:r>
        <w:rPr>
          <w:rFonts w:ascii="Bookman Old Style" w:eastAsia="Bookman Old Style" w:hAnsi="Bookman Old Style"/>
          <w:color w:val="000000"/>
          <w:spacing w:val="7"/>
          <w:sz w:val="20"/>
          <w:vertAlign w:val="subscript"/>
        </w:rPr>
        <w:t>l</w:t>
      </w:r>
      <w:r>
        <w:rPr>
          <w:rFonts w:eastAsia="Times New Roman"/>
          <w:color w:val="000000"/>
          <w:spacing w:val="7"/>
          <w:sz w:val="20"/>
        </w:rPr>
        <w:t>, by means of which the latter controls the local cir</w:t>
      </w:r>
      <w:r>
        <w:rPr>
          <w:rFonts w:eastAsia="Times New Roman"/>
          <w:color w:val="000000"/>
          <w:spacing w:val="7"/>
          <w:sz w:val="20"/>
        </w:rPr>
        <w:softHyphen/>
        <w:t>cuits which operate the sounders S</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and </w:t>
      </w:r>
      <w:r>
        <w:rPr>
          <w:rFonts w:eastAsia="Times New Roman"/>
          <w:b/>
          <w:color w:val="000000"/>
          <w:spacing w:val="7"/>
          <w:sz w:val="20"/>
        </w:rPr>
        <w:t>S</w:t>
      </w:r>
      <w:r>
        <w:rPr>
          <w:rFonts w:ascii="Bookman Old Style" w:eastAsia="Bookman Old Style" w:hAnsi="Bookman Old Style"/>
          <w:b/>
          <w:color w:val="000000"/>
          <w:spacing w:val="7"/>
          <w:sz w:val="20"/>
          <w:vertAlign w:val="subscript"/>
        </w:rPr>
        <w:t>2</w:t>
      </w:r>
      <w:r>
        <w:rPr>
          <w:rFonts w:eastAsia="Times New Roman"/>
          <w:b/>
          <w:color w:val="000000"/>
          <w:spacing w:val="7"/>
          <w:sz w:val="20"/>
        </w:rPr>
        <w:t xml:space="preserve">, </w:t>
      </w:r>
      <w:r>
        <w:rPr>
          <w:rFonts w:eastAsia="Times New Roman"/>
          <w:color w:val="000000"/>
          <w:spacing w:val="7"/>
          <w:sz w:val="20"/>
        </w:rPr>
        <w:t>the construction of the receiving instrument is precisely the same as that used in the quadruples system, which we have just considered, and which is fully described on page 858. As shown in the figure, the con</w:t>
      </w:r>
      <w:r>
        <w:rPr>
          <w:rFonts w:eastAsia="Times New Roman"/>
          <w:color w:val="000000"/>
          <w:spacing w:val="7"/>
          <w:sz w:val="20"/>
        </w:rPr>
        <w:softHyphen/>
        <w:t>tact-levers N and N</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of the receiving instrument turn freely upon suitable fulcrums at their lower ends, while their free upper ends, when at rest, are held against the adjustable contact points q q</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by the tension of the adjustable springs r r</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A contact point </w:t>
      </w:r>
      <w:r>
        <w:rPr>
          <w:rFonts w:eastAsia="Times New Roman"/>
          <w:i/>
          <w:color w:val="000000"/>
          <w:spacing w:val="7"/>
          <w:sz w:val="23"/>
        </w:rPr>
        <w:t xml:space="preserve">o </w:t>
      </w:r>
      <w:r>
        <w:rPr>
          <w:rFonts w:eastAsia="Times New Roman"/>
          <w:color w:val="000000"/>
          <w:spacing w:val="7"/>
          <w:sz w:val="20"/>
        </w:rPr>
        <w:t>is upon the upper extremity of the contact lever N</w:t>
      </w:r>
      <w:r w:rsidR="0027141B">
        <w:rPr>
          <w:rFonts w:eastAsia="Times New Roman"/>
          <w:color w:val="000000"/>
          <w:spacing w:val="7"/>
          <w:sz w:val="20"/>
        </w:rPr>
        <w:t>;</w:t>
      </w:r>
      <w:r>
        <w:rPr>
          <w:rFonts w:eastAsia="Times New Roman"/>
          <w:color w:val="000000"/>
          <w:spacing w:val="7"/>
          <w:sz w:val="20"/>
        </w:rPr>
        <w:t xml:space="preserve"> and 0</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is an insulated stop occupying a corresponding position upon the lever N</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The contacts </w:t>
      </w:r>
      <w:r>
        <w:rPr>
          <w:rFonts w:eastAsia="Times New Roman"/>
          <w:i/>
          <w:color w:val="000000"/>
          <w:spacing w:val="7"/>
          <w:sz w:val="23"/>
        </w:rPr>
        <w:t xml:space="preserve">q </w:t>
      </w:r>
      <w:r>
        <w:rPr>
          <w:rFonts w:ascii="Bookman Old Style" w:eastAsia="Bookman Old Style" w:hAnsi="Bookman Old Style"/>
          <w:i/>
          <w:color w:val="000000"/>
          <w:spacing w:val="7"/>
          <w:sz w:val="23"/>
          <w:vertAlign w:val="subscript"/>
        </w:rPr>
        <w:t>q1</w:t>
      </w:r>
      <w:r>
        <w:rPr>
          <w:rFonts w:eastAsia="Times New Roman"/>
          <w:color w:val="000000"/>
          <w:spacing w:val="7"/>
          <w:sz w:val="20"/>
        </w:rPr>
        <w:t xml:space="preserve"> are so adjusted as to allow the </w:t>
      </w:r>
      <w:proofErr w:type="spellStart"/>
      <w:r>
        <w:rPr>
          <w:rFonts w:eastAsia="Times New Roman"/>
          <w:color w:val="000000"/>
          <w:spacing w:val="7"/>
          <w:sz w:val="20"/>
        </w:rPr>
        <w:t>ann</w:t>
      </w:r>
      <w:proofErr w:type="spellEnd"/>
      <w:r>
        <w:rPr>
          <w:rFonts w:eastAsia="Times New Roman"/>
          <w:color w:val="000000"/>
          <w:spacing w:val="7"/>
          <w:sz w:val="20"/>
        </w:rPr>
        <w:t xml:space="preserve"> a</w:t>
      </w:r>
      <w:r>
        <w:rPr>
          <w:rFonts w:ascii="Bookman Old Style" w:eastAsia="Bookman Old Style" w:hAnsi="Bookman Old Style"/>
          <w:color w:val="000000"/>
          <w:spacing w:val="7"/>
          <w:sz w:val="20"/>
          <w:vertAlign w:val="subscript"/>
        </w:rPr>
        <w:t>l</w:t>
      </w:r>
      <w:r>
        <w:rPr>
          <w:rFonts w:eastAsia="Times New Roman"/>
          <w:color w:val="000000"/>
          <w:spacing w:val="7"/>
          <w:sz w:val="20"/>
        </w:rPr>
        <w:t xml:space="preserve">, which is rigidly attached to the armature a, to play between the stops </w:t>
      </w:r>
      <w:r>
        <w:rPr>
          <w:rFonts w:eastAsia="Times New Roman"/>
          <w:i/>
          <w:color w:val="000000"/>
          <w:spacing w:val="7"/>
          <w:sz w:val="23"/>
        </w:rPr>
        <w:t xml:space="preserve">o </w:t>
      </w:r>
      <w:r>
        <w:rPr>
          <w:rFonts w:eastAsia="Times New Roman"/>
          <w:color w:val="000000"/>
          <w:spacing w:val="7"/>
          <w:sz w:val="20"/>
        </w:rPr>
        <w:t>and O</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upon the contact levers, which limit its motion in each direction, except at such times as the armature a moves with sufficient power to overcome the retractile force of springs r r</w:t>
      </w:r>
      <w:r>
        <w:rPr>
          <w:rFonts w:ascii="Bookman Old Style" w:eastAsia="Bookman Old Style" w:hAnsi="Bookman Old Style"/>
          <w:color w:val="000000"/>
          <w:spacing w:val="7"/>
          <w:sz w:val="20"/>
          <w:vertAlign w:val="subscript"/>
        </w:rPr>
        <w:t>1</w:t>
      </w:r>
      <w:r>
        <w:rPr>
          <w:rFonts w:eastAsia="Times New Roman"/>
          <w:color w:val="000000"/>
          <w:spacing w:val="7"/>
          <w:sz w:val="20"/>
        </w:rPr>
        <w:t>, in which case the lever N or N</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is pressed away from the contact </w:t>
      </w:r>
      <w:r>
        <w:rPr>
          <w:rFonts w:eastAsia="Times New Roman"/>
          <w:i/>
          <w:color w:val="000000"/>
          <w:spacing w:val="7"/>
          <w:sz w:val="23"/>
        </w:rPr>
        <w:t xml:space="preserve">q </w:t>
      </w:r>
      <w:r>
        <w:rPr>
          <w:rFonts w:eastAsia="Times New Roman"/>
          <w:color w:val="000000"/>
          <w:spacing w:val="7"/>
          <w:sz w:val="20"/>
        </w:rPr>
        <w:t>or q</w:t>
      </w:r>
      <w:r>
        <w:rPr>
          <w:rFonts w:ascii="Bookman Old Style" w:eastAsia="Bookman Old Style" w:hAnsi="Bookman Old Style"/>
          <w:color w:val="000000"/>
          <w:spacing w:val="7"/>
          <w:sz w:val="20"/>
          <w:vertAlign w:val="subscript"/>
        </w:rPr>
        <w:t>i</w:t>
      </w:r>
      <w:r>
        <w:rPr>
          <w:rFonts w:eastAsia="Times New Roman"/>
          <w:color w:val="000000"/>
          <w:spacing w:val="7"/>
          <w:sz w:val="20"/>
        </w:rPr>
        <w:t xml:space="preserve"> until it strikes against the adjustable stop </w:t>
      </w:r>
      <w:r>
        <w:rPr>
          <w:rFonts w:eastAsia="Times New Roman"/>
          <w:i/>
          <w:color w:val="000000"/>
          <w:spacing w:val="7"/>
          <w:sz w:val="23"/>
        </w:rPr>
        <w:t xml:space="preserve">p </w:t>
      </w:r>
      <w:r>
        <w:rPr>
          <w:rFonts w:eastAsia="Times New Roman"/>
          <w:color w:val="000000"/>
          <w:spacing w:val="7"/>
          <w:sz w:val="20"/>
        </w:rPr>
        <w:t xml:space="preserve">or </w:t>
      </w:r>
      <w:r>
        <w:rPr>
          <w:rFonts w:eastAsia="Times New Roman"/>
          <w:i/>
          <w:color w:val="000000"/>
          <w:spacing w:val="7"/>
          <w:sz w:val="23"/>
        </w:rPr>
        <w:t>p,.</w:t>
      </w:r>
    </w:p>
    <w:p w14:paraId="16A310CB" w14:textId="77777777" w:rsidR="00CF4BE1" w:rsidRDefault="00000000">
      <w:pPr>
        <w:spacing w:before="6" w:line="246" w:lineRule="exact"/>
        <w:ind w:left="72" w:right="72" w:firstLine="144"/>
        <w:jc w:val="both"/>
        <w:textAlignment w:val="baseline"/>
        <w:rPr>
          <w:rFonts w:eastAsia="Times New Roman"/>
          <w:color w:val="000000"/>
          <w:sz w:val="20"/>
        </w:rPr>
      </w:pPr>
      <w:r>
        <w:rPr>
          <w:rFonts w:eastAsia="Times New Roman"/>
          <w:color w:val="000000"/>
          <w:sz w:val="20"/>
        </w:rPr>
        <w:t>The operation of the two independent transmitters or keys h</w:t>
      </w:r>
      <w:r>
        <w:rPr>
          <w:rFonts w:ascii="Bookman Old Style" w:eastAsia="Bookman Old Style" w:hAnsi="Bookman Old Style"/>
          <w:color w:val="000000"/>
          <w:sz w:val="20"/>
          <w:vertAlign w:val="subscript"/>
        </w:rPr>
        <w:t>1</w:t>
      </w:r>
      <w:r>
        <w:rPr>
          <w:rFonts w:eastAsia="Times New Roman"/>
          <w:color w:val="000000"/>
          <w:sz w:val="20"/>
        </w:rPr>
        <w:t xml:space="preserve"> and </w:t>
      </w:r>
      <w:r>
        <w:rPr>
          <w:rFonts w:eastAsia="Times New Roman"/>
          <w:b/>
          <w:color w:val="000000"/>
          <w:sz w:val="20"/>
        </w:rPr>
        <w:t>K</w:t>
      </w:r>
      <w:r>
        <w:rPr>
          <w:rFonts w:ascii="Bookman Old Style" w:eastAsia="Bookman Old Style" w:hAnsi="Bookman Old Style"/>
          <w:b/>
          <w:color w:val="000000"/>
          <w:sz w:val="20"/>
          <w:vertAlign w:val="subscript"/>
        </w:rPr>
        <w:t>2</w:t>
      </w:r>
      <w:r>
        <w:rPr>
          <w:rFonts w:eastAsia="Times New Roman"/>
          <w:b/>
          <w:color w:val="000000"/>
          <w:sz w:val="20"/>
        </w:rPr>
        <w:t xml:space="preserve">, </w:t>
      </w:r>
      <w:r>
        <w:rPr>
          <w:rFonts w:eastAsia="Times New Roman"/>
          <w:color w:val="000000"/>
          <w:sz w:val="20"/>
        </w:rPr>
        <w:t>at the sending station, gives rise to four different elec</w:t>
      </w:r>
      <w:r>
        <w:rPr>
          <w:rFonts w:eastAsia="Times New Roman"/>
          <w:color w:val="000000"/>
          <w:sz w:val="20"/>
        </w:rPr>
        <w:softHyphen/>
        <w:t xml:space="preserve">trical conditions of the line, according to their respective positions with reference to each other, as </w:t>
      </w:r>
      <w:proofErr w:type="gramStart"/>
      <w:r>
        <w:rPr>
          <w:rFonts w:eastAsia="Times New Roman"/>
          <w:color w:val="000000"/>
          <w:sz w:val="20"/>
        </w:rPr>
        <w:t>follows :</w:t>
      </w:r>
      <w:proofErr w:type="gramEnd"/>
    </w:p>
    <w:p w14:paraId="16A310CC" w14:textId="77777777" w:rsidR="00CF4BE1" w:rsidRDefault="00CF4BE1">
      <w:pPr>
        <w:sectPr w:rsidR="00CF4BE1">
          <w:pgSz w:w="7387" w:h="11587"/>
          <w:pgMar w:top="1120" w:right="756" w:bottom="731" w:left="871" w:header="720" w:footer="720" w:gutter="0"/>
          <w:cols w:space="720"/>
        </w:sectPr>
      </w:pPr>
    </w:p>
    <w:p w14:paraId="16A310CD" w14:textId="77777777" w:rsidR="00CF4BE1" w:rsidRDefault="00000000">
      <w:pPr>
        <w:tabs>
          <w:tab w:val="left" w:pos="1656"/>
        </w:tabs>
        <w:spacing w:line="247" w:lineRule="exact"/>
        <w:ind w:left="72" w:right="72"/>
        <w:textAlignment w:val="baseline"/>
        <w:rPr>
          <w:rFonts w:ascii="Garamond" w:eastAsia="Garamond" w:hAnsi="Garamond"/>
          <w:color w:val="000000"/>
          <w:spacing w:val="5"/>
        </w:rPr>
      </w:pPr>
      <w:r>
        <w:lastRenderedPageBreak/>
        <w:pict w14:anchorId="16A326CB">
          <v:shape id="_x0000_s2042" type="#_x0000_t202" style="position:absolute;left:0;text-align:left;margin-left:0;margin-top:0;width:378.95pt;height:579.6pt;z-index:-251641856;mso-position-horizontal-relative:page;mso-position-vertical-relative:page" fillcolor="#f0f0f0" stroked="f">
            <v:textbox>
              <w:txbxContent>
                <w:p w14:paraId="16A33402" w14:textId="77777777" w:rsidR="00A918EA" w:rsidRDefault="00A918EA" w:rsidP="00D4639F">
                  <w:pPr>
                    <w:shd w:val="clear" w:color="auto" w:fill="FFFFFF" w:themeFill="background1"/>
                  </w:pPr>
                </w:p>
              </w:txbxContent>
            </v:textbox>
            <w10:wrap anchorx="page" anchory="page"/>
          </v:shape>
        </w:pict>
      </w:r>
      <w:r>
        <w:rPr>
          <w:rFonts w:ascii="Garamond" w:eastAsia="Garamond" w:hAnsi="Garamond"/>
          <w:color w:val="000000"/>
          <w:spacing w:val="5"/>
        </w:rPr>
        <w:t>884</w:t>
      </w:r>
      <w:r>
        <w:rPr>
          <w:rFonts w:ascii="Garamond" w:eastAsia="Garamond" w:hAnsi="Garamond"/>
          <w:color w:val="000000"/>
          <w:spacing w:val="5"/>
        </w:rPr>
        <w:tab/>
      </w:r>
      <w:r>
        <w:rPr>
          <w:rFonts w:ascii="Bookman Old Style" w:eastAsia="Bookman Old Style" w:hAnsi="Bookman Old Style"/>
          <w:b/>
          <w:color w:val="000000"/>
          <w:spacing w:val="5"/>
          <w:sz w:val="15"/>
        </w:rPr>
        <w:t>QUADRUPLEX TELEGRAPHY.</w:t>
      </w:r>
    </w:p>
    <w:p w14:paraId="16A310CE" w14:textId="77777777" w:rsidR="00CF4BE1" w:rsidRDefault="00000000">
      <w:pPr>
        <w:numPr>
          <w:ilvl w:val="0"/>
          <w:numId w:val="28"/>
        </w:numPr>
        <w:tabs>
          <w:tab w:val="clear" w:pos="288"/>
          <w:tab w:val="left" w:pos="576"/>
        </w:tabs>
        <w:spacing w:before="202" w:line="247" w:lineRule="exact"/>
        <w:ind w:right="72"/>
        <w:jc w:val="both"/>
        <w:textAlignment w:val="baseline"/>
        <w:rPr>
          <w:rFonts w:ascii="Garamond" w:eastAsia="Garamond" w:hAnsi="Garamond"/>
          <w:color w:val="000000"/>
        </w:rPr>
      </w:pPr>
      <w:r>
        <w:rPr>
          <w:rFonts w:ascii="Garamond" w:eastAsia="Garamond" w:hAnsi="Garamond"/>
          <w:color w:val="000000"/>
        </w:rPr>
        <w:t xml:space="preserve">First and second keys </w:t>
      </w:r>
      <w:proofErr w:type="gramStart"/>
      <w:r>
        <w:rPr>
          <w:rFonts w:ascii="Garamond" w:eastAsia="Garamond" w:hAnsi="Garamond"/>
          <w:color w:val="000000"/>
        </w:rPr>
        <w:t>both</w:t>
      </w:r>
      <w:proofErr w:type="gramEnd"/>
      <w:r>
        <w:rPr>
          <w:rFonts w:ascii="Garamond" w:eastAsia="Garamond" w:hAnsi="Garamond"/>
          <w:color w:val="000000"/>
        </w:rPr>
        <w:t xml:space="preserve"> open. This is the position of the apparatus shown in the figure. In this position of the keys both main batteries are in circuit, sending to line a positive</w:t>
      </w:r>
    </w:p>
    <w:p w14:paraId="16A310CF" w14:textId="77777777" w:rsidR="00CF4BE1" w:rsidRDefault="00000000">
      <w:pPr>
        <w:tabs>
          <w:tab w:val="left" w:pos="576"/>
        </w:tabs>
        <w:spacing w:line="245" w:lineRule="exact"/>
        <w:ind w:left="72" w:right="72"/>
        <w:textAlignment w:val="baseline"/>
        <w:rPr>
          <w:rFonts w:ascii="Garamond" w:eastAsia="Garamond" w:hAnsi="Garamond"/>
          <w:color w:val="000000"/>
          <w:spacing w:val="11"/>
        </w:rPr>
      </w:pPr>
      <w:r>
        <w:rPr>
          <w:rFonts w:ascii="Garamond" w:eastAsia="Garamond" w:hAnsi="Garamond"/>
          <w:color w:val="000000"/>
          <w:spacing w:val="11"/>
        </w:rPr>
        <w:t>or</w:t>
      </w:r>
      <w:r>
        <w:rPr>
          <w:rFonts w:ascii="Garamond" w:eastAsia="Garamond" w:hAnsi="Garamond"/>
          <w:color w:val="000000"/>
          <w:spacing w:val="11"/>
        </w:rPr>
        <w:tab/>
        <w:t>current of + B ± 3 B = +4 B.</w:t>
      </w:r>
    </w:p>
    <w:p w14:paraId="16A310D0" w14:textId="77777777" w:rsidR="00CF4BE1" w:rsidRDefault="00000000">
      <w:pPr>
        <w:numPr>
          <w:ilvl w:val="0"/>
          <w:numId w:val="28"/>
        </w:numPr>
        <w:tabs>
          <w:tab w:val="clear" w:pos="288"/>
          <w:tab w:val="left" w:pos="576"/>
        </w:tabs>
        <w:spacing w:line="244" w:lineRule="exact"/>
        <w:ind w:right="72"/>
        <w:jc w:val="both"/>
        <w:textAlignment w:val="baseline"/>
        <w:rPr>
          <w:rFonts w:ascii="Garamond" w:eastAsia="Garamond" w:hAnsi="Garamond"/>
          <w:color w:val="000000"/>
        </w:rPr>
      </w:pPr>
      <w:r>
        <w:rPr>
          <w:rFonts w:ascii="Garamond" w:eastAsia="Garamond" w:hAnsi="Garamond"/>
          <w:color w:val="000000"/>
        </w:rPr>
        <w:t xml:space="preserve">First key closed and second key </w:t>
      </w:r>
      <w:proofErr w:type="gramStart"/>
      <w:r>
        <w:rPr>
          <w:rFonts w:ascii="Garamond" w:eastAsia="Garamond" w:hAnsi="Garamond"/>
          <w:color w:val="000000"/>
        </w:rPr>
        <w:t>open</w:t>
      </w:r>
      <w:proofErr w:type="gramEnd"/>
      <w:r>
        <w:rPr>
          <w:rFonts w:ascii="Garamond" w:eastAsia="Garamond" w:hAnsi="Garamond"/>
          <w:color w:val="000000"/>
        </w:rPr>
        <w:t>. In this position both main batteries are also in circuit, sending to line a negative or — current of —3 B - B = -4 B.</w:t>
      </w:r>
    </w:p>
    <w:p w14:paraId="16A310D1" w14:textId="77777777" w:rsidR="00CF4BE1" w:rsidRDefault="00000000">
      <w:pPr>
        <w:numPr>
          <w:ilvl w:val="0"/>
          <w:numId w:val="28"/>
        </w:numPr>
        <w:tabs>
          <w:tab w:val="clear" w:pos="288"/>
          <w:tab w:val="left" w:pos="576"/>
        </w:tabs>
        <w:spacing w:line="246" w:lineRule="exact"/>
        <w:ind w:right="72"/>
        <w:jc w:val="both"/>
        <w:textAlignment w:val="baseline"/>
        <w:rPr>
          <w:rFonts w:ascii="Garamond" w:eastAsia="Garamond" w:hAnsi="Garamond"/>
          <w:color w:val="000000"/>
        </w:rPr>
      </w:pPr>
      <w:r>
        <w:rPr>
          <w:rFonts w:ascii="Garamond" w:eastAsia="Garamond" w:hAnsi="Garamond"/>
          <w:color w:val="000000"/>
        </w:rPr>
        <w:t xml:space="preserve">Second key closed and first key </w:t>
      </w:r>
      <w:proofErr w:type="gramStart"/>
      <w:r>
        <w:rPr>
          <w:rFonts w:ascii="Garamond" w:eastAsia="Garamond" w:hAnsi="Garamond"/>
          <w:color w:val="000000"/>
        </w:rPr>
        <w:t>open</w:t>
      </w:r>
      <w:proofErr w:type="gramEnd"/>
      <w:r>
        <w:rPr>
          <w:rFonts w:ascii="Garamond" w:eastAsia="Garamond" w:hAnsi="Garamond"/>
          <w:color w:val="000000"/>
        </w:rPr>
        <w:t>. In this position the smaller of the two main batteries only is in circuit, sending to line a positive or current of a strength of + B.</w:t>
      </w:r>
    </w:p>
    <w:p w14:paraId="16A310D2" w14:textId="77777777" w:rsidR="00CF4BE1" w:rsidRDefault="00000000">
      <w:pPr>
        <w:numPr>
          <w:ilvl w:val="0"/>
          <w:numId w:val="28"/>
        </w:numPr>
        <w:tabs>
          <w:tab w:val="clear" w:pos="288"/>
          <w:tab w:val="left" w:pos="576"/>
        </w:tabs>
        <w:spacing w:line="247" w:lineRule="exact"/>
        <w:ind w:right="72"/>
        <w:jc w:val="both"/>
        <w:textAlignment w:val="baseline"/>
        <w:rPr>
          <w:rFonts w:ascii="Garamond" w:eastAsia="Garamond" w:hAnsi="Garamond"/>
          <w:color w:val="000000"/>
        </w:rPr>
      </w:pPr>
      <w:r>
        <w:rPr>
          <w:rFonts w:ascii="Garamond" w:eastAsia="Garamond" w:hAnsi="Garamond"/>
          <w:color w:val="000000"/>
        </w:rPr>
        <w:t xml:space="preserve">First and second keys </w:t>
      </w:r>
      <w:proofErr w:type="gramStart"/>
      <w:r>
        <w:rPr>
          <w:rFonts w:ascii="Garamond" w:eastAsia="Garamond" w:hAnsi="Garamond"/>
          <w:color w:val="000000"/>
        </w:rPr>
        <w:t>both</w:t>
      </w:r>
      <w:proofErr w:type="gramEnd"/>
      <w:r>
        <w:rPr>
          <w:rFonts w:ascii="Garamond" w:eastAsia="Garamond" w:hAnsi="Garamond"/>
          <w:color w:val="000000"/>
        </w:rPr>
        <w:t xml:space="preserve"> closed. In this position the smaller battery only is in circuit, sending to line </w:t>
      </w:r>
      <w:r>
        <w:rPr>
          <w:rFonts w:ascii="Garamond" w:eastAsia="Garamond" w:hAnsi="Garamond"/>
          <w:i/>
          <w:color w:val="000000"/>
        </w:rPr>
        <w:t xml:space="preserve">a </w:t>
      </w:r>
      <w:r>
        <w:rPr>
          <w:rFonts w:ascii="Garamond" w:eastAsia="Garamond" w:hAnsi="Garamond"/>
          <w:color w:val="000000"/>
        </w:rPr>
        <w:t>negative or — current of a strength of - B.</w:t>
      </w:r>
    </w:p>
    <w:p w14:paraId="16A310D3" w14:textId="77777777" w:rsidR="00CF4BE1" w:rsidRDefault="00000000">
      <w:pPr>
        <w:spacing w:before="8" w:line="247" w:lineRule="exact"/>
        <w:ind w:left="72" w:right="72" w:firstLine="216"/>
        <w:jc w:val="both"/>
        <w:textAlignment w:val="baseline"/>
        <w:rPr>
          <w:rFonts w:ascii="Garamond" w:eastAsia="Garamond" w:hAnsi="Garamond"/>
          <w:color w:val="000000"/>
        </w:rPr>
      </w:pPr>
      <w:r>
        <w:rPr>
          <w:rFonts w:ascii="Garamond" w:eastAsia="Garamond" w:hAnsi="Garamond"/>
          <w:color w:val="000000"/>
        </w:rPr>
        <w:t xml:space="preserve">At the distant terminal of the line </w:t>
      </w:r>
      <w:r>
        <w:rPr>
          <w:rFonts w:ascii="Garamond" w:eastAsia="Garamond" w:hAnsi="Garamond"/>
          <w:b/>
          <w:color w:val="000000"/>
        </w:rPr>
        <w:t xml:space="preserve">L, </w:t>
      </w:r>
      <w:r>
        <w:rPr>
          <w:rFonts w:ascii="Garamond" w:eastAsia="Garamond" w:hAnsi="Garamond"/>
          <w:color w:val="000000"/>
        </w:rPr>
        <w:t>the apparatus is arranged precisely as shown in the figure.</w:t>
      </w:r>
    </w:p>
    <w:p w14:paraId="16A310D4" w14:textId="55FC1750" w:rsidR="00CF4BE1" w:rsidRDefault="00000000">
      <w:pPr>
        <w:spacing w:line="246" w:lineRule="exact"/>
        <w:ind w:left="72" w:right="72" w:firstLine="216"/>
        <w:jc w:val="both"/>
        <w:textAlignment w:val="baseline"/>
        <w:rPr>
          <w:rFonts w:ascii="Garamond" w:eastAsia="Garamond" w:hAnsi="Garamond"/>
          <w:color w:val="000000"/>
        </w:rPr>
      </w:pPr>
      <w:r>
        <w:rPr>
          <w:rFonts w:ascii="Garamond" w:eastAsia="Garamond" w:hAnsi="Garamond"/>
          <w:color w:val="000000"/>
        </w:rPr>
        <w:t>It is essential that one sounder (for example, S</w:t>
      </w:r>
      <w:r>
        <w:rPr>
          <w:rFonts w:ascii="Bookman Old Style" w:eastAsia="Bookman Old Style" w:hAnsi="Bookman Old Style"/>
          <w:color w:val="000000"/>
          <w:vertAlign w:val="subscript"/>
        </w:rPr>
        <w:t>1</w:t>
      </w:r>
      <w:r>
        <w:rPr>
          <w:rFonts w:ascii="Garamond" w:eastAsia="Garamond" w:hAnsi="Garamond"/>
          <w:color w:val="000000"/>
        </w:rPr>
        <w:t xml:space="preserve">) should respond solely to the movements of the key </w:t>
      </w:r>
      <w:r>
        <w:rPr>
          <w:rFonts w:ascii="Garamond" w:eastAsia="Garamond" w:hAnsi="Garamond"/>
          <w:b/>
          <w:color w:val="000000"/>
        </w:rPr>
        <w:t>K</w:t>
      </w:r>
      <w:r>
        <w:rPr>
          <w:rFonts w:ascii="Garamond" w:eastAsia="Garamond" w:hAnsi="Garamond"/>
          <w:b/>
          <w:color w:val="000000"/>
          <w:vertAlign w:val="subscript"/>
        </w:rPr>
        <w:t>1</w:t>
      </w:r>
      <w:r>
        <w:rPr>
          <w:rFonts w:ascii="Garamond" w:eastAsia="Garamond" w:hAnsi="Garamond"/>
          <w:b/>
          <w:color w:val="000000"/>
        </w:rPr>
        <w:t xml:space="preserve">, </w:t>
      </w:r>
      <w:r>
        <w:rPr>
          <w:rFonts w:ascii="Garamond" w:eastAsia="Garamond" w:hAnsi="Garamond"/>
          <w:color w:val="000000"/>
        </w:rPr>
        <w:t xml:space="preserve">and the other sounder, </w:t>
      </w:r>
      <w:r>
        <w:rPr>
          <w:rFonts w:ascii="Garamond" w:eastAsia="Garamond" w:hAnsi="Garamond"/>
          <w:b/>
          <w:color w:val="000000"/>
        </w:rPr>
        <w:t>S</w:t>
      </w:r>
      <w:r>
        <w:rPr>
          <w:rFonts w:ascii="Garamond" w:eastAsia="Garamond" w:hAnsi="Garamond"/>
          <w:b/>
          <w:color w:val="000000"/>
          <w:vertAlign w:val="subscript"/>
        </w:rPr>
        <w:t>2</w:t>
      </w:r>
      <w:r>
        <w:rPr>
          <w:rFonts w:ascii="Garamond" w:eastAsia="Garamond" w:hAnsi="Garamond"/>
          <w:b/>
          <w:color w:val="000000"/>
        </w:rPr>
        <w:t xml:space="preserve">, </w:t>
      </w:r>
      <w:r>
        <w:rPr>
          <w:rFonts w:ascii="Garamond" w:eastAsia="Garamond" w:hAnsi="Garamond"/>
          <w:color w:val="000000"/>
        </w:rPr>
        <w:t xml:space="preserve">in like manner to the movements of the key </w:t>
      </w:r>
      <w:r>
        <w:rPr>
          <w:rFonts w:ascii="Garamond" w:eastAsia="Garamond" w:hAnsi="Garamond"/>
          <w:b/>
          <w:color w:val="000000"/>
        </w:rPr>
        <w:t>K</w:t>
      </w:r>
      <w:r>
        <w:rPr>
          <w:rFonts w:ascii="Garamond" w:eastAsia="Garamond" w:hAnsi="Garamond"/>
          <w:b/>
          <w:color w:val="000000"/>
          <w:vertAlign w:val="subscript"/>
        </w:rPr>
        <w:t>2</w:t>
      </w:r>
      <w:r w:rsidR="0027141B">
        <w:rPr>
          <w:rFonts w:ascii="Garamond" w:eastAsia="Garamond" w:hAnsi="Garamond"/>
          <w:b/>
          <w:color w:val="000000"/>
        </w:rPr>
        <w:t>;</w:t>
      </w:r>
      <w:r>
        <w:rPr>
          <w:rFonts w:ascii="Garamond" w:eastAsia="Garamond" w:hAnsi="Garamond"/>
          <w:b/>
          <w:color w:val="000000"/>
        </w:rPr>
        <w:t xml:space="preserve"> </w:t>
      </w:r>
      <w:r>
        <w:rPr>
          <w:rFonts w:ascii="Garamond" w:eastAsia="Garamond" w:hAnsi="Garamond"/>
          <w:color w:val="000000"/>
        </w:rPr>
        <w:t xml:space="preserve">while both should respond when both keys are simultaneously depressed. The </w:t>
      </w:r>
      <w:proofErr w:type="gramStart"/>
      <w:r>
        <w:rPr>
          <w:rFonts w:ascii="Garamond" w:eastAsia="Garamond" w:hAnsi="Garamond"/>
          <w:color w:val="000000"/>
        </w:rPr>
        <w:t>manner in which</w:t>
      </w:r>
      <w:proofErr w:type="gramEnd"/>
      <w:r>
        <w:rPr>
          <w:rFonts w:ascii="Garamond" w:eastAsia="Garamond" w:hAnsi="Garamond"/>
          <w:color w:val="000000"/>
        </w:rPr>
        <w:t xml:space="preserve"> this result is accomplished will be understood by the following explanation of the effect of each of the </w:t>
      </w:r>
      <w:proofErr w:type="gramStart"/>
      <w:r>
        <w:rPr>
          <w:rFonts w:ascii="Garamond" w:eastAsia="Garamond" w:hAnsi="Garamond"/>
          <w:color w:val="000000"/>
        </w:rPr>
        <w:t>above mentioned</w:t>
      </w:r>
      <w:proofErr w:type="gramEnd"/>
      <w:r>
        <w:rPr>
          <w:rFonts w:ascii="Garamond" w:eastAsia="Garamond" w:hAnsi="Garamond"/>
          <w:color w:val="000000"/>
        </w:rPr>
        <w:t xml:space="preserve"> electrical conditions of the line upon the receiving instrument</w:t>
      </w:r>
    </w:p>
    <w:p w14:paraId="16A310D5" w14:textId="77777777" w:rsidR="00CF4BE1" w:rsidRDefault="00000000">
      <w:pPr>
        <w:numPr>
          <w:ilvl w:val="0"/>
          <w:numId w:val="29"/>
        </w:numPr>
        <w:tabs>
          <w:tab w:val="clear" w:pos="288"/>
          <w:tab w:val="left" w:pos="576"/>
        </w:tabs>
        <w:spacing w:before="2" w:line="247" w:lineRule="exact"/>
        <w:ind w:right="72"/>
        <w:jc w:val="both"/>
        <w:textAlignment w:val="baseline"/>
        <w:rPr>
          <w:rFonts w:ascii="Garamond" w:eastAsia="Garamond" w:hAnsi="Garamond"/>
          <w:color w:val="000000"/>
        </w:rPr>
      </w:pPr>
      <w:r>
        <w:rPr>
          <w:rFonts w:ascii="Garamond" w:eastAsia="Garamond" w:hAnsi="Garamond"/>
          <w:color w:val="000000"/>
        </w:rPr>
        <w:t>Positive current from both batteries (+ 4 B). The local circuit of sounder S</w:t>
      </w:r>
      <w:r>
        <w:rPr>
          <w:rFonts w:ascii="Bookman Old Style" w:eastAsia="Bookman Old Style" w:hAnsi="Bookman Old Style"/>
          <w:color w:val="000000"/>
          <w:vertAlign w:val="subscript"/>
        </w:rPr>
        <w:t>1</w:t>
      </w:r>
      <w:r>
        <w:rPr>
          <w:rFonts w:ascii="Garamond" w:eastAsia="Garamond" w:hAnsi="Garamond"/>
          <w:color w:val="000000"/>
        </w:rPr>
        <w:t xml:space="preserve"> is open between the point </w:t>
      </w:r>
      <w:r>
        <w:rPr>
          <w:rFonts w:ascii="Garamond" w:eastAsia="Garamond" w:hAnsi="Garamond"/>
          <w:i/>
          <w:color w:val="000000"/>
        </w:rPr>
        <w:t xml:space="preserve">o </w:t>
      </w:r>
      <w:r>
        <w:rPr>
          <w:rFonts w:ascii="Garamond" w:eastAsia="Garamond" w:hAnsi="Garamond"/>
          <w:color w:val="000000"/>
        </w:rPr>
        <w:t>and arm a</w:t>
      </w:r>
      <w:r>
        <w:rPr>
          <w:rFonts w:ascii="Bookman Old Style" w:eastAsia="Bookman Old Style" w:hAnsi="Bookman Old Style"/>
          <w:color w:val="000000"/>
          <w:vertAlign w:val="subscript"/>
        </w:rPr>
        <w:t>l</w:t>
      </w:r>
      <w:r>
        <w:rPr>
          <w:rFonts w:ascii="Garamond" w:eastAsia="Garamond" w:hAnsi="Garamond"/>
          <w:color w:val="000000"/>
        </w:rPr>
        <w:t xml:space="preserve">, and that of </w:t>
      </w:r>
      <w:r>
        <w:rPr>
          <w:rFonts w:ascii="Garamond" w:eastAsia="Garamond" w:hAnsi="Garamond"/>
          <w:b/>
          <w:color w:val="000000"/>
        </w:rPr>
        <w:t>S</w:t>
      </w:r>
      <w:r>
        <w:rPr>
          <w:rFonts w:ascii="Garamond" w:eastAsia="Garamond" w:hAnsi="Garamond"/>
          <w:b/>
          <w:color w:val="000000"/>
          <w:vertAlign w:val="subscript"/>
        </w:rPr>
        <w:t>2</w:t>
      </w:r>
      <w:r>
        <w:rPr>
          <w:rFonts w:ascii="Garamond" w:eastAsia="Garamond" w:hAnsi="Garamond"/>
          <w:color w:val="000000"/>
        </w:rPr>
        <w:t xml:space="preserve"> between the lever N</w:t>
      </w:r>
      <w:r>
        <w:rPr>
          <w:rFonts w:ascii="Bookman Old Style" w:eastAsia="Bookman Old Style" w:hAnsi="Bookman Old Style"/>
          <w:color w:val="000000"/>
          <w:vertAlign w:val="subscript"/>
        </w:rPr>
        <w:t>1</w:t>
      </w:r>
      <w:r>
        <w:rPr>
          <w:rFonts w:ascii="Garamond" w:eastAsia="Garamond" w:hAnsi="Garamond"/>
          <w:color w:val="000000"/>
        </w:rPr>
        <w:t xml:space="preserve"> and the stop </w:t>
      </w:r>
      <w:r>
        <w:rPr>
          <w:rFonts w:ascii="Garamond" w:eastAsia="Garamond" w:hAnsi="Garamond"/>
          <w:i/>
          <w:color w:val="000000"/>
        </w:rPr>
        <w:t>q</w:t>
      </w:r>
      <w:r>
        <w:rPr>
          <w:rFonts w:ascii="Bookman Old Style" w:eastAsia="Bookman Old Style" w:hAnsi="Bookman Old Style"/>
          <w:i/>
          <w:color w:val="000000"/>
          <w:vertAlign w:val="subscript"/>
        </w:rPr>
        <w:t>1</w:t>
      </w:r>
      <w:r>
        <w:rPr>
          <w:rFonts w:ascii="Garamond" w:eastAsia="Garamond" w:hAnsi="Garamond"/>
          <w:i/>
          <w:color w:val="000000"/>
        </w:rPr>
        <w:t xml:space="preserve">, </w:t>
      </w:r>
      <w:r>
        <w:rPr>
          <w:rFonts w:ascii="Garamond" w:eastAsia="Garamond" w:hAnsi="Garamond"/>
          <w:color w:val="000000"/>
        </w:rPr>
        <w:t>because the action of the current upon the armature a, tending to attract it toward M</w:t>
      </w:r>
      <w:r>
        <w:rPr>
          <w:rFonts w:ascii="Bookman Old Style" w:eastAsia="Bookman Old Style" w:hAnsi="Bookman Old Style"/>
          <w:color w:val="000000"/>
          <w:vertAlign w:val="subscript"/>
        </w:rPr>
        <w:t>i</w:t>
      </w:r>
      <w:r>
        <w:rPr>
          <w:rFonts w:ascii="Garamond" w:eastAsia="Garamond" w:hAnsi="Garamond"/>
          <w:color w:val="000000"/>
        </w:rPr>
        <w:t>, is strong enough to overcome the tension of the spring r</w:t>
      </w:r>
      <w:r>
        <w:rPr>
          <w:rFonts w:ascii="Bookman Old Style" w:eastAsia="Bookman Old Style" w:hAnsi="Bookman Old Style"/>
          <w:color w:val="000000"/>
          <w:vertAlign w:val="subscript"/>
        </w:rPr>
        <w:t>1</w:t>
      </w:r>
      <w:r>
        <w:rPr>
          <w:rFonts w:ascii="Garamond" w:eastAsia="Garamond" w:hAnsi="Garamond"/>
          <w:color w:val="000000"/>
        </w:rPr>
        <w:t>, and force the lever N</w:t>
      </w:r>
      <w:r>
        <w:rPr>
          <w:rFonts w:ascii="Bookman Old Style" w:eastAsia="Bookman Old Style" w:hAnsi="Bookman Old Style"/>
          <w:color w:val="000000"/>
          <w:vertAlign w:val="subscript"/>
        </w:rPr>
        <w:t>1</w:t>
      </w:r>
      <w:r>
        <w:rPr>
          <w:rFonts w:ascii="Garamond" w:eastAsia="Garamond" w:hAnsi="Garamond"/>
          <w:color w:val="000000"/>
        </w:rPr>
        <w:t xml:space="preserve"> against the stop </w:t>
      </w:r>
      <w:r>
        <w:rPr>
          <w:rFonts w:ascii="Garamond" w:eastAsia="Garamond" w:hAnsi="Garamond"/>
          <w:i/>
          <w:color w:val="000000"/>
        </w:rPr>
        <w:t>p</w:t>
      </w:r>
      <w:r>
        <w:rPr>
          <w:rFonts w:ascii="Bookman Old Style" w:eastAsia="Bookman Old Style" w:hAnsi="Bookman Old Style"/>
          <w:i/>
          <w:color w:val="000000"/>
          <w:vertAlign w:val="subscript"/>
        </w:rPr>
        <w:t>1</w:t>
      </w:r>
      <w:r>
        <w:rPr>
          <w:rFonts w:ascii="Garamond" w:eastAsia="Garamond" w:hAnsi="Garamond"/>
          <w:i/>
          <w:color w:val="000000"/>
        </w:rPr>
        <w:t>.</w:t>
      </w:r>
    </w:p>
    <w:p w14:paraId="16A310D6" w14:textId="77777777" w:rsidR="00CF4BE1" w:rsidRDefault="00000000">
      <w:pPr>
        <w:numPr>
          <w:ilvl w:val="0"/>
          <w:numId w:val="29"/>
        </w:numPr>
        <w:tabs>
          <w:tab w:val="clear" w:pos="288"/>
          <w:tab w:val="left" w:pos="576"/>
        </w:tabs>
        <w:spacing w:line="246" w:lineRule="exact"/>
        <w:ind w:right="72"/>
        <w:jc w:val="both"/>
        <w:textAlignment w:val="baseline"/>
        <w:rPr>
          <w:rFonts w:ascii="Garamond" w:eastAsia="Garamond" w:hAnsi="Garamond"/>
          <w:color w:val="000000"/>
          <w:spacing w:val="3"/>
        </w:rPr>
      </w:pPr>
      <w:r>
        <w:rPr>
          <w:rFonts w:ascii="Garamond" w:eastAsia="Garamond" w:hAnsi="Garamond"/>
          <w:color w:val="000000"/>
          <w:spacing w:val="3"/>
        </w:rPr>
        <w:t>Negative currents from both batteries (— 4 B). The local circuit of sounder S</w:t>
      </w:r>
      <w:r>
        <w:rPr>
          <w:rFonts w:ascii="Bookman Old Style" w:eastAsia="Bookman Old Style" w:hAnsi="Bookman Old Style"/>
          <w:color w:val="000000"/>
          <w:spacing w:val="3"/>
          <w:vertAlign w:val="subscript"/>
        </w:rPr>
        <w:t>1</w:t>
      </w:r>
      <w:r>
        <w:rPr>
          <w:rFonts w:ascii="Garamond" w:eastAsia="Garamond" w:hAnsi="Garamond"/>
          <w:color w:val="000000"/>
          <w:spacing w:val="3"/>
        </w:rPr>
        <w:t xml:space="preserve"> is closed at the point of contact between arm </w:t>
      </w:r>
      <w:r>
        <w:rPr>
          <w:rFonts w:ascii="Garamond" w:eastAsia="Garamond" w:hAnsi="Garamond"/>
          <w:i/>
          <w:color w:val="000000"/>
          <w:spacing w:val="3"/>
        </w:rPr>
        <w:t xml:space="preserve">a, </w:t>
      </w:r>
      <w:r>
        <w:rPr>
          <w:rFonts w:ascii="Garamond" w:eastAsia="Garamond" w:hAnsi="Garamond"/>
          <w:color w:val="000000"/>
          <w:spacing w:val="3"/>
        </w:rPr>
        <w:t>and contact lever N but that of sounder S</w:t>
      </w:r>
      <w:r>
        <w:rPr>
          <w:rFonts w:ascii="Bookman Old Style" w:eastAsia="Bookman Old Style" w:hAnsi="Bookman Old Style"/>
          <w:color w:val="000000"/>
          <w:spacing w:val="3"/>
          <w:vertAlign w:val="subscript"/>
        </w:rPr>
        <w:t>a</w:t>
      </w:r>
      <w:r>
        <w:rPr>
          <w:rFonts w:ascii="Garamond" w:eastAsia="Garamond" w:hAnsi="Garamond"/>
          <w:color w:val="000000"/>
          <w:spacing w:val="3"/>
        </w:rPr>
        <w:t xml:space="preserve"> is broken between the contact lever N and the stop </w:t>
      </w:r>
      <w:r>
        <w:rPr>
          <w:rFonts w:ascii="Garamond" w:eastAsia="Garamond" w:hAnsi="Garamond"/>
          <w:i/>
          <w:color w:val="000000"/>
          <w:spacing w:val="3"/>
        </w:rPr>
        <w:t xml:space="preserve">q, </w:t>
      </w:r>
      <w:r>
        <w:rPr>
          <w:rFonts w:ascii="Garamond" w:eastAsia="Garamond" w:hAnsi="Garamond"/>
          <w:color w:val="000000"/>
          <w:spacing w:val="3"/>
        </w:rPr>
        <w:t xml:space="preserve">because the strength of the current upon the line is so great as to overcome the tension of the spring r, and force the lever N against the stop </w:t>
      </w:r>
      <w:r>
        <w:rPr>
          <w:rFonts w:ascii="Garamond" w:eastAsia="Garamond" w:hAnsi="Garamond"/>
          <w:i/>
          <w:color w:val="000000"/>
          <w:spacing w:val="3"/>
        </w:rPr>
        <w:t>p.</w:t>
      </w:r>
    </w:p>
    <w:p w14:paraId="16A310D7" w14:textId="77777777" w:rsidR="00CF4BE1" w:rsidRDefault="00CF4BE1">
      <w:pPr>
        <w:sectPr w:rsidR="00CF4BE1">
          <w:pgSz w:w="7579" w:h="11592"/>
          <w:pgMar w:top="1100" w:right="921" w:bottom="736" w:left="898" w:header="720" w:footer="720" w:gutter="0"/>
          <w:cols w:space="720"/>
        </w:sectPr>
      </w:pPr>
    </w:p>
    <w:p w14:paraId="16A310D8" w14:textId="77777777" w:rsidR="00CF4BE1" w:rsidRDefault="00000000">
      <w:pPr>
        <w:tabs>
          <w:tab w:val="right" w:pos="5688"/>
        </w:tabs>
        <w:spacing w:line="236" w:lineRule="exact"/>
        <w:ind w:left="1800" w:right="72"/>
        <w:textAlignment w:val="baseline"/>
        <w:rPr>
          <w:rFonts w:eastAsia="Times New Roman"/>
          <w:b/>
          <w:color w:val="000000"/>
          <w:sz w:val="15"/>
        </w:rPr>
      </w:pPr>
      <w:r>
        <w:lastRenderedPageBreak/>
        <w:pict w14:anchorId="16A326CC">
          <v:shape id="_x0000_s2041" type="#_x0000_t202" style="position:absolute;left:0;text-align:left;margin-left:0;margin-top:0;width:366.95pt;height:579.85pt;z-index:-251640832;mso-position-horizontal-relative:page;mso-position-vertical-relative:page" fillcolor="#ededed" stroked="f">
            <v:textbox>
              <w:txbxContent>
                <w:p w14:paraId="16A33404"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5"/>
        </w:rPr>
        <w:t>DOUBLE ACTING RELAY.</w:t>
      </w:r>
      <w:r>
        <w:rPr>
          <w:rFonts w:eastAsia="Times New Roman"/>
          <w:b/>
          <w:color w:val="000000"/>
          <w:sz w:val="15"/>
        </w:rPr>
        <w:tab/>
      </w:r>
      <w:r>
        <w:rPr>
          <w:rFonts w:eastAsia="Times New Roman"/>
          <w:b/>
          <w:color w:val="000000"/>
          <w:sz w:val="20"/>
        </w:rPr>
        <w:t>866</w:t>
      </w:r>
    </w:p>
    <w:p w14:paraId="16A310D9" w14:textId="77777777" w:rsidR="00CF4BE1" w:rsidRDefault="00000000">
      <w:pPr>
        <w:spacing w:before="222" w:line="245" w:lineRule="exact"/>
        <w:ind w:left="72" w:right="72" w:firstLine="144"/>
        <w:jc w:val="both"/>
        <w:textAlignment w:val="baseline"/>
        <w:rPr>
          <w:rFonts w:eastAsia="Times New Roman"/>
          <w:b/>
          <w:color w:val="000000"/>
          <w:sz w:val="20"/>
        </w:rPr>
      </w:pPr>
      <w:r>
        <w:rPr>
          <w:rFonts w:eastAsia="Times New Roman"/>
          <w:b/>
          <w:color w:val="000000"/>
          <w:sz w:val="20"/>
        </w:rPr>
        <w:t>B. Positive current from battery B only (+ B). The local circuit of sounder S</w:t>
      </w:r>
      <w:r>
        <w:rPr>
          <w:rFonts w:eastAsia="Times New Roman"/>
          <w:b/>
          <w:color w:val="000000"/>
          <w:sz w:val="20"/>
          <w:vertAlign w:val="subscript"/>
        </w:rPr>
        <w:t>1</w:t>
      </w:r>
      <w:r>
        <w:rPr>
          <w:rFonts w:eastAsia="Times New Roman"/>
          <w:b/>
          <w:color w:val="000000"/>
          <w:sz w:val="20"/>
        </w:rPr>
        <w:t xml:space="preserve"> is broken between the arm a</w:t>
      </w:r>
      <w:r>
        <w:rPr>
          <w:rFonts w:eastAsia="Times New Roman"/>
          <w:b/>
          <w:color w:val="000000"/>
          <w:sz w:val="20"/>
          <w:vertAlign w:val="subscript"/>
        </w:rPr>
        <w:t>1</w:t>
      </w:r>
      <w:r>
        <w:rPr>
          <w:rFonts w:eastAsia="Times New Roman"/>
          <w:b/>
          <w:color w:val="000000"/>
          <w:sz w:val="20"/>
        </w:rPr>
        <w:t xml:space="preserve"> and the con</w:t>
      </w:r>
      <w:r>
        <w:rPr>
          <w:rFonts w:eastAsia="Times New Roman"/>
          <w:b/>
          <w:color w:val="000000"/>
          <w:sz w:val="20"/>
        </w:rPr>
        <w:softHyphen/>
        <w:t xml:space="preserve">tact </w:t>
      </w:r>
      <w:r>
        <w:rPr>
          <w:rFonts w:eastAsia="Times New Roman"/>
          <w:b/>
          <w:i/>
          <w:color w:val="000000"/>
          <w:sz w:val="20"/>
        </w:rPr>
        <w:t xml:space="preserve">o </w:t>
      </w:r>
      <w:r>
        <w:rPr>
          <w:rFonts w:eastAsia="Times New Roman"/>
          <w:b/>
          <w:color w:val="000000"/>
          <w:sz w:val="20"/>
        </w:rPr>
        <w:t xml:space="preserve">on the lever N, but that of sounder </w:t>
      </w:r>
      <w:r>
        <w:rPr>
          <w:rFonts w:eastAsia="Times New Roman"/>
          <w:b/>
          <w:color w:val="000000"/>
          <w:sz w:val="14"/>
        </w:rPr>
        <w:t>S</w:t>
      </w:r>
      <w:r>
        <w:rPr>
          <w:rFonts w:eastAsia="Times New Roman"/>
          <w:b/>
          <w:color w:val="000000"/>
          <w:sz w:val="14"/>
          <w:vertAlign w:val="subscript"/>
        </w:rPr>
        <w:t>2</w:t>
      </w:r>
      <w:r>
        <w:rPr>
          <w:rFonts w:eastAsia="Times New Roman"/>
          <w:b/>
          <w:color w:val="000000"/>
          <w:sz w:val="20"/>
        </w:rPr>
        <w:t xml:space="preserve"> remains closed, because the power of the current upon the line, though sufficient to move the arm a</w:t>
      </w:r>
      <w:r>
        <w:rPr>
          <w:rFonts w:eastAsia="Times New Roman"/>
          <w:b/>
          <w:color w:val="000000"/>
          <w:sz w:val="20"/>
          <w:vertAlign w:val="subscript"/>
        </w:rPr>
        <w:t>1</w:t>
      </w:r>
      <w:r>
        <w:rPr>
          <w:rFonts w:eastAsia="Times New Roman"/>
          <w:b/>
          <w:color w:val="000000"/>
          <w:sz w:val="20"/>
        </w:rPr>
        <w:t xml:space="preserve"> away from the stop </w:t>
      </w:r>
      <w:r>
        <w:rPr>
          <w:rFonts w:eastAsia="Times New Roman"/>
          <w:b/>
          <w:i/>
          <w:color w:val="000000"/>
          <w:sz w:val="20"/>
        </w:rPr>
        <w:t xml:space="preserve">o, </w:t>
      </w:r>
      <w:r>
        <w:rPr>
          <w:rFonts w:eastAsia="Times New Roman"/>
          <w:b/>
          <w:color w:val="000000"/>
          <w:sz w:val="20"/>
        </w:rPr>
        <w:t>is not able to overcome the spring r</w:t>
      </w:r>
      <w:r>
        <w:rPr>
          <w:rFonts w:eastAsia="Times New Roman"/>
          <w:b/>
          <w:color w:val="000000"/>
          <w:sz w:val="20"/>
          <w:vertAlign w:val="subscript"/>
        </w:rPr>
        <w:t>1</w:t>
      </w:r>
      <w:r>
        <w:rPr>
          <w:rFonts w:eastAsia="Times New Roman"/>
          <w:b/>
          <w:color w:val="000000"/>
          <w:sz w:val="20"/>
        </w:rPr>
        <w:t>, and separate the lever N</w:t>
      </w:r>
      <w:r>
        <w:rPr>
          <w:rFonts w:eastAsia="Times New Roman"/>
          <w:b/>
          <w:color w:val="000000"/>
          <w:sz w:val="20"/>
          <w:vertAlign w:val="subscript"/>
        </w:rPr>
        <w:t>1</w:t>
      </w:r>
      <w:r>
        <w:rPr>
          <w:rFonts w:eastAsia="Times New Roman"/>
          <w:b/>
          <w:color w:val="000000"/>
          <w:sz w:val="20"/>
        </w:rPr>
        <w:t xml:space="preserve"> from the stop q</w:t>
      </w:r>
      <w:r>
        <w:rPr>
          <w:rFonts w:eastAsia="Times New Roman"/>
          <w:b/>
          <w:color w:val="000000"/>
          <w:sz w:val="20"/>
          <w:vertAlign w:val="subscript"/>
        </w:rPr>
        <w:t>1</w:t>
      </w:r>
      <w:r>
        <w:rPr>
          <w:rFonts w:eastAsia="Times New Roman"/>
          <w:b/>
          <w:color w:val="000000"/>
          <w:sz w:val="20"/>
        </w:rPr>
        <w:t>.</w:t>
      </w:r>
    </w:p>
    <w:p w14:paraId="16A310DA" w14:textId="77777777" w:rsidR="00CF4BE1" w:rsidRDefault="00000000">
      <w:pPr>
        <w:spacing w:line="245" w:lineRule="exact"/>
        <w:ind w:left="72" w:right="72" w:firstLine="144"/>
        <w:jc w:val="both"/>
        <w:textAlignment w:val="baseline"/>
        <w:rPr>
          <w:rFonts w:eastAsia="Times New Roman"/>
          <w:b/>
          <w:color w:val="000000"/>
          <w:spacing w:val="1"/>
          <w:sz w:val="20"/>
        </w:rPr>
      </w:pPr>
      <w:r>
        <w:rPr>
          <w:rFonts w:eastAsia="Times New Roman"/>
          <w:b/>
          <w:color w:val="000000"/>
          <w:spacing w:val="1"/>
          <w:sz w:val="20"/>
        </w:rPr>
        <w:t>4. Negative current from battery B only (— B). The local circuits of both sounders S</w:t>
      </w:r>
      <w:r>
        <w:rPr>
          <w:rFonts w:eastAsia="Times New Roman"/>
          <w:b/>
          <w:color w:val="000000"/>
          <w:spacing w:val="1"/>
          <w:sz w:val="20"/>
          <w:vertAlign w:val="subscript"/>
        </w:rPr>
        <w:t>i</w:t>
      </w:r>
      <w:r>
        <w:rPr>
          <w:rFonts w:eastAsia="Times New Roman"/>
          <w:b/>
          <w:color w:val="000000"/>
          <w:spacing w:val="1"/>
          <w:sz w:val="20"/>
        </w:rPr>
        <w:t xml:space="preserve"> and </w:t>
      </w:r>
      <w:r>
        <w:rPr>
          <w:rFonts w:eastAsia="Times New Roman"/>
          <w:b/>
          <w:color w:val="000000"/>
          <w:spacing w:val="1"/>
          <w:sz w:val="14"/>
        </w:rPr>
        <w:t>S</w:t>
      </w:r>
      <w:r>
        <w:rPr>
          <w:rFonts w:eastAsia="Times New Roman"/>
          <w:b/>
          <w:color w:val="000000"/>
          <w:spacing w:val="1"/>
          <w:sz w:val="14"/>
          <w:vertAlign w:val="subscript"/>
        </w:rPr>
        <w:t>2</w:t>
      </w:r>
      <w:r>
        <w:rPr>
          <w:rFonts w:eastAsia="Times New Roman"/>
          <w:b/>
          <w:color w:val="000000"/>
          <w:spacing w:val="1"/>
          <w:sz w:val="20"/>
        </w:rPr>
        <w:t xml:space="preserve"> remain closed, because the strength of this current is sufficient to bring the arm a</w:t>
      </w:r>
      <w:r>
        <w:rPr>
          <w:rFonts w:eastAsia="Times New Roman"/>
          <w:b/>
          <w:color w:val="000000"/>
          <w:spacing w:val="1"/>
          <w:sz w:val="20"/>
          <w:vertAlign w:val="subscript"/>
        </w:rPr>
        <w:t>1</w:t>
      </w:r>
      <w:r>
        <w:rPr>
          <w:rFonts w:eastAsia="Times New Roman"/>
          <w:b/>
          <w:color w:val="000000"/>
          <w:spacing w:val="1"/>
          <w:sz w:val="20"/>
        </w:rPr>
        <w:t xml:space="preserve"> into contact with the </w:t>
      </w:r>
      <w:proofErr w:type="gramStart"/>
      <w:r>
        <w:rPr>
          <w:rFonts w:eastAsia="Times New Roman"/>
          <w:b/>
          <w:color w:val="000000"/>
          <w:spacing w:val="1"/>
          <w:sz w:val="20"/>
        </w:rPr>
        <w:t xml:space="preserve">stop </w:t>
      </w:r>
      <w:r>
        <w:rPr>
          <w:rFonts w:eastAsia="Times New Roman"/>
          <w:b/>
          <w:i/>
          <w:color w:val="000000"/>
          <w:spacing w:val="1"/>
          <w:sz w:val="20"/>
        </w:rPr>
        <w:t>o</w:t>
      </w:r>
      <w:proofErr w:type="gramEnd"/>
      <w:r>
        <w:rPr>
          <w:rFonts w:eastAsia="Times New Roman"/>
          <w:b/>
          <w:i/>
          <w:color w:val="000000"/>
          <w:spacing w:val="1"/>
          <w:sz w:val="20"/>
        </w:rPr>
        <w:t xml:space="preserve"> </w:t>
      </w:r>
      <w:r>
        <w:rPr>
          <w:rFonts w:eastAsia="Times New Roman"/>
          <w:b/>
          <w:color w:val="000000"/>
          <w:spacing w:val="1"/>
          <w:sz w:val="20"/>
        </w:rPr>
        <w:t xml:space="preserve">upon the contact lever N, but is not enough to overcome the spring r, and thus separate the lever N from the stop </w:t>
      </w:r>
      <w:r>
        <w:rPr>
          <w:rFonts w:eastAsia="Times New Roman"/>
          <w:b/>
          <w:i/>
          <w:color w:val="000000"/>
          <w:spacing w:val="1"/>
          <w:sz w:val="20"/>
        </w:rPr>
        <w:t>q.</w:t>
      </w:r>
    </w:p>
    <w:p w14:paraId="16A310DB" w14:textId="77777777" w:rsidR="00CF4BE1" w:rsidRDefault="00000000">
      <w:pPr>
        <w:spacing w:before="13" w:line="245" w:lineRule="exact"/>
        <w:ind w:left="72" w:right="72" w:firstLine="144"/>
        <w:jc w:val="both"/>
        <w:textAlignment w:val="baseline"/>
        <w:rPr>
          <w:rFonts w:eastAsia="Times New Roman"/>
          <w:b/>
          <w:color w:val="000000"/>
          <w:sz w:val="20"/>
        </w:rPr>
      </w:pPr>
      <w:proofErr w:type="gramStart"/>
      <w:r>
        <w:rPr>
          <w:rFonts w:eastAsia="Times New Roman"/>
          <w:b/>
          <w:color w:val="000000"/>
          <w:sz w:val="20"/>
        </w:rPr>
        <w:t>Thus</w:t>
      </w:r>
      <w:proofErr w:type="gramEnd"/>
      <w:r>
        <w:rPr>
          <w:rFonts w:eastAsia="Times New Roman"/>
          <w:b/>
          <w:color w:val="000000"/>
          <w:sz w:val="20"/>
        </w:rPr>
        <w:t xml:space="preserve"> it will be understood that the armature a is caused to assume four different positions corresponding to the four different electrical conditions of the line.</w:t>
      </w:r>
    </w:p>
    <w:p w14:paraId="16A310DC" w14:textId="77777777" w:rsidR="00CF4BE1" w:rsidRDefault="00000000">
      <w:pPr>
        <w:spacing w:before="7" w:line="245" w:lineRule="exact"/>
        <w:ind w:left="72" w:right="72" w:firstLine="144"/>
        <w:jc w:val="both"/>
        <w:textAlignment w:val="baseline"/>
        <w:rPr>
          <w:rFonts w:eastAsia="Times New Roman"/>
          <w:b/>
          <w:color w:val="000000"/>
          <w:sz w:val="20"/>
        </w:rPr>
      </w:pPr>
      <w:r>
        <w:rPr>
          <w:rFonts w:eastAsia="Times New Roman"/>
          <w:b/>
          <w:color w:val="000000"/>
          <w:sz w:val="20"/>
        </w:rPr>
        <w:t xml:space="preserve">When the armature is in either of its extreme positions the local circuit of the sounder </w:t>
      </w:r>
      <w:r>
        <w:rPr>
          <w:rFonts w:eastAsia="Times New Roman"/>
          <w:b/>
          <w:color w:val="000000"/>
          <w:sz w:val="14"/>
        </w:rPr>
        <w:t>S</w:t>
      </w:r>
      <w:r>
        <w:rPr>
          <w:rFonts w:eastAsia="Times New Roman"/>
          <w:b/>
          <w:color w:val="000000"/>
          <w:sz w:val="14"/>
          <w:vertAlign w:val="subscript"/>
        </w:rPr>
        <w:t>2</w:t>
      </w:r>
      <w:r>
        <w:rPr>
          <w:rFonts w:eastAsia="Times New Roman"/>
          <w:b/>
          <w:color w:val="000000"/>
          <w:sz w:val="20"/>
        </w:rPr>
        <w:t xml:space="preserve"> is broken. When the armature passes directly over from one extreme position to the other, it, of course, closes the local circuit for an instant as it passes the middle point, but not long enough to produce any effect whatever upon the sounder </w:t>
      </w:r>
      <w:r>
        <w:rPr>
          <w:rFonts w:eastAsia="Times New Roman"/>
          <w:b/>
          <w:color w:val="000000"/>
          <w:sz w:val="14"/>
        </w:rPr>
        <w:t>S</w:t>
      </w:r>
      <w:r>
        <w:rPr>
          <w:rFonts w:eastAsia="Times New Roman"/>
          <w:b/>
          <w:color w:val="000000"/>
          <w:sz w:val="14"/>
          <w:vertAlign w:val="subscript"/>
        </w:rPr>
        <w:t>2</w:t>
      </w:r>
      <w:r>
        <w:rPr>
          <w:rFonts w:eastAsia="Times New Roman"/>
          <w:b/>
          <w:color w:val="000000"/>
          <w:sz w:val="14"/>
        </w:rPr>
        <w:t xml:space="preserve">, </w:t>
      </w:r>
      <w:r>
        <w:rPr>
          <w:rFonts w:eastAsia="Times New Roman"/>
          <w:b/>
          <w:color w:val="000000"/>
          <w:sz w:val="20"/>
        </w:rPr>
        <w:t>which remains inactive.</w:t>
      </w:r>
    </w:p>
    <w:p w14:paraId="16A310DD" w14:textId="77777777" w:rsidR="00CF4BE1" w:rsidRDefault="00000000">
      <w:pPr>
        <w:spacing w:before="1" w:line="245" w:lineRule="exact"/>
        <w:ind w:left="72" w:right="72" w:firstLine="144"/>
        <w:jc w:val="both"/>
        <w:textAlignment w:val="baseline"/>
        <w:rPr>
          <w:rFonts w:eastAsia="Times New Roman"/>
          <w:b/>
          <w:color w:val="000000"/>
          <w:sz w:val="20"/>
        </w:rPr>
      </w:pPr>
      <w:r>
        <w:rPr>
          <w:rFonts w:eastAsia="Times New Roman"/>
          <w:b/>
          <w:color w:val="000000"/>
          <w:sz w:val="20"/>
        </w:rPr>
        <w:t>Condensers C</w:t>
      </w:r>
      <w:r>
        <w:rPr>
          <w:rFonts w:eastAsia="Times New Roman"/>
          <w:b/>
          <w:color w:val="000000"/>
          <w:sz w:val="20"/>
          <w:vertAlign w:val="subscript"/>
        </w:rPr>
        <w:t>/</w:t>
      </w:r>
      <w:r>
        <w:rPr>
          <w:rFonts w:eastAsia="Times New Roman"/>
          <w:b/>
          <w:color w:val="000000"/>
          <w:sz w:val="20"/>
        </w:rPr>
        <w:t xml:space="preserve"> and </w:t>
      </w:r>
      <w:r>
        <w:rPr>
          <w:rFonts w:eastAsia="Times New Roman"/>
          <w:b/>
          <w:color w:val="000000"/>
          <w:sz w:val="14"/>
        </w:rPr>
        <w:t>0</w:t>
      </w:r>
      <w:r>
        <w:rPr>
          <w:rFonts w:eastAsia="Times New Roman"/>
          <w:b/>
          <w:color w:val="000000"/>
          <w:sz w:val="14"/>
          <w:vertAlign w:val="subscript"/>
        </w:rPr>
        <w:t>2</w:t>
      </w:r>
      <w:r>
        <w:rPr>
          <w:rFonts w:eastAsia="Times New Roman"/>
          <w:b/>
          <w:color w:val="000000"/>
          <w:sz w:val="20"/>
        </w:rPr>
        <w:t xml:space="preserve"> are connected to the artificial line A for the purpose of </w:t>
      </w:r>
      <w:proofErr w:type="gramStart"/>
      <w:r>
        <w:rPr>
          <w:rFonts w:eastAsia="Times New Roman"/>
          <w:b/>
          <w:color w:val="000000"/>
          <w:sz w:val="20"/>
        </w:rPr>
        <w:t>compensating</w:t>
      </w:r>
      <w:proofErr w:type="gramEnd"/>
      <w:r>
        <w:rPr>
          <w:rFonts w:eastAsia="Times New Roman"/>
          <w:b/>
          <w:color w:val="000000"/>
          <w:sz w:val="20"/>
        </w:rPr>
        <w:t xml:space="preserve"> the static discharge of the line. </w:t>
      </w:r>
      <w:proofErr w:type="gramStart"/>
      <w:r>
        <w:rPr>
          <w:rFonts w:eastAsia="Times New Roman"/>
          <w:b/>
          <w:color w:val="000000"/>
          <w:sz w:val="20"/>
        </w:rPr>
        <w:t>The adjustable rheostats V</w:t>
      </w:r>
      <w:r>
        <w:rPr>
          <w:rFonts w:eastAsia="Times New Roman"/>
          <w:b/>
          <w:color w:val="000000"/>
          <w:sz w:val="20"/>
          <w:vertAlign w:val="subscript"/>
        </w:rPr>
        <w:t>i</w:t>
      </w:r>
      <w:r>
        <w:rPr>
          <w:rFonts w:eastAsia="Times New Roman"/>
          <w:b/>
          <w:color w:val="000000"/>
          <w:sz w:val="20"/>
        </w:rPr>
        <w:t xml:space="preserve"> and V,</w:t>
      </w:r>
      <w:proofErr w:type="gramEnd"/>
      <w:r>
        <w:rPr>
          <w:rFonts w:eastAsia="Times New Roman"/>
          <w:b/>
          <w:color w:val="000000"/>
          <w:sz w:val="20"/>
        </w:rPr>
        <w:t xml:space="preserve"> are used </w:t>
      </w:r>
      <w:proofErr w:type="gramStart"/>
      <w:r>
        <w:rPr>
          <w:rFonts w:eastAsia="Times New Roman"/>
          <w:b/>
          <w:color w:val="000000"/>
          <w:sz w:val="20"/>
        </w:rPr>
        <w:t>in order to</w:t>
      </w:r>
      <w:proofErr w:type="gramEnd"/>
      <w:r>
        <w:rPr>
          <w:rFonts w:eastAsia="Times New Roman"/>
          <w:b/>
          <w:color w:val="000000"/>
          <w:sz w:val="20"/>
        </w:rPr>
        <w:t xml:space="preserve"> regu</w:t>
      </w:r>
      <w:r>
        <w:rPr>
          <w:rFonts w:eastAsia="Times New Roman"/>
          <w:b/>
          <w:color w:val="000000"/>
          <w:sz w:val="20"/>
        </w:rPr>
        <w:softHyphen/>
        <w:t>late the action of the condensers and render their charge and discharge nearer the same duration as that of the line.</w:t>
      </w:r>
    </w:p>
    <w:p w14:paraId="16A310DE" w14:textId="77777777" w:rsidR="00CF4BE1" w:rsidRDefault="00000000">
      <w:pPr>
        <w:spacing w:before="4" w:line="245" w:lineRule="exact"/>
        <w:ind w:left="72" w:right="72" w:firstLine="144"/>
        <w:jc w:val="both"/>
        <w:textAlignment w:val="baseline"/>
        <w:rPr>
          <w:rFonts w:eastAsia="Times New Roman"/>
          <w:b/>
          <w:color w:val="000000"/>
          <w:sz w:val="20"/>
        </w:rPr>
      </w:pPr>
      <w:r>
        <w:rPr>
          <w:rFonts w:eastAsia="Times New Roman"/>
          <w:b/>
          <w:color w:val="000000"/>
          <w:sz w:val="20"/>
        </w:rPr>
        <w:t>An independent condenser C is arranged with one set of its poles in connection with the main line L, and the other set with the artificial line A.</w:t>
      </w:r>
    </w:p>
    <w:p w14:paraId="16A310DF" w14:textId="77777777" w:rsidR="00CF4BE1" w:rsidRDefault="00000000">
      <w:pPr>
        <w:spacing w:before="5" w:line="245" w:lineRule="exact"/>
        <w:ind w:left="72" w:right="72" w:firstLine="144"/>
        <w:jc w:val="both"/>
        <w:textAlignment w:val="baseline"/>
        <w:rPr>
          <w:rFonts w:eastAsia="Times New Roman"/>
          <w:b/>
          <w:color w:val="000000"/>
          <w:sz w:val="20"/>
        </w:rPr>
      </w:pPr>
      <w:r>
        <w:rPr>
          <w:rFonts w:eastAsia="Times New Roman"/>
          <w:b/>
          <w:color w:val="000000"/>
          <w:sz w:val="20"/>
        </w:rPr>
        <w:t>No effect is produced upon this condenser by the outgoing current, as the potential of the latter is substantially the same on each side.</w:t>
      </w:r>
    </w:p>
    <w:p w14:paraId="16A310E0" w14:textId="77777777" w:rsidR="00CF4BE1" w:rsidRDefault="00000000">
      <w:pPr>
        <w:spacing w:before="4" w:line="244" w:lineRule="exact"/>
        <w:ind w:left="72" w:right="72" w:firstLine="144"/>
        <w:jc w:val="both"/>
        <w:textAlignment w:val="baseline"/>
        <w:rPr>
          <w:rFonts w:eastAsia="Times New Roman"/>
          <w:b/>
          <w:color w:val="000000"/>
          <w:sz w:val="20"/>
        </w:rPr>
      </w:pPr>
      <w:r>
        <w:rPr>
          <w:rFonts w:eastAsia="Times New Roman"/>
          <w:b/>
          <w:color w:val="000000"/>
          <w:sz w:val="20"/>
        </w:rPr>
        <w:t>The incoming current from the distant station, meeting with the resistance of the helices M M</w:t>
      </w:r>
      <w:r>
        <w:rPr>
          <w:rFonts w:eastAsia="Times New Roman"/>
          <w:b/>
          <w:color w:val="000000"/>
          <w:sz w:val="20"/>
          <w:vertAlign w:val="subscript"/>
        </w:rPr>
        <w:t>1</w:t>
      </w:r>
      <w:r>
        <w:rPr>
          <w:rFonts w:eastAsia="Times New Roman"/>
          <w:b/>
          <w:color w:val="000000"/>
          <w:sz w:val="20"/>
        </w:rPr>
        <w:t>, flows into and charges the condenser, which remains charged until a reversal of the current takes place upon the line, when it instantly discharges itself and</w:t>
      </w:r>
    </w:p>
    <w:p w14:paraId="16A310E1" w14:textId="77777777" w:rsidR="00CF4BE1" w:rsidRDefault="00CF4BE1">
      <w:pPr>
        <w:sectPr w:rsidR="00CF4BE1">
          <w:pgSz w:w="7339" w:h="11597"/>
          <w:pgMar w:top="1100" w:right="794" w:bottom="781" w:left="785" w:header="720" w:footer="720" w:gutter="0"/>
          <w:cols w:space="720"/>
        </w:sectPr>
      </w:pPr>
    </w:p>
    <w:p w14:paraId="16A310E2" w14:textId="77777777" w:rsidR="00CF4BE1" w:rsidRDefault="00000000">
      <w:pPr>
        <w:tabs>
          <w:tab w:val="left" w:pos="1728"/>
        </w:tabs>
        <w:spacing w:line="215" w:lineRule="exact"/>
        <w:ind w:left="72" w:right="72"/>
        <w:textAlignment w:val="baseline"/>
        <w:rPr>
          <w:rFonts w:eastAsia="Times New Roman"/>
          <w:color w:val="000000"/>
          <w:sz w:val="20"/>
        </w:rPr>
      </w:pPr>
      <w:r>
        <w:lastRenderedPageBreak/>
        <w:pict w14:anchorId="16A326CD">
          <v:shape id="_x0000_s2040" type="#_x0000_t202" style="position:absolute;left:0;text-align:left;margin-left:0;margin-top:0;width:378.5pt;height:578.65pt;z-index:-251639808;mso-position-horizontal-relative:page;mso-position-vertical-relative:page" fillcolor="#eee" stroked="f">
            <v:textbox>
              <w:txbxContent>
                <w:p w14:paraId="16A33406"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20"/>
        </w:rPr>
        <w:t>866</w:t>
      </w:r>
      <w:r>
        <w:rPr>
          <w:rFonts w:eastAsia="Times New Roman"/>
          <w:color w:val="000000"/>
          <w:sz w:val="20"/>
        </w:rPr>
        <w:tab/>
      </w:r>
      <w:proofErr w:type="gramStart"/>
      <w:r>
        <w:rPr>
          <w:rFonts w:eastAsia="Times New Roman"/>
          <w:b/>
          <w:color w:val="000000"/>
          <w:sz w:val="16"/>
        </w:rPr>
        <w:t>QUADRUPLE</w:t>
      </w:r>
      <w:proofErr w:type="gramEnd"/>
      <w:r>
        <w:rPr>
          <w:rFonts w:eastAsia="Times New Roman"/>
          <w:b/>
          <w:color w:val="000000"/>
          <w:sz w:val="16"/>
        </w:rPr>
        <w:t>% TELEGRAPHY.</w:t>
      </w:r>
    </w:p>
    <w:p w14:paraId="16A310E3" w14:textId="77777777" w:rsidR="00CF4BE1" w:rsidRDefault="00000000">
      <w:pPr>
        <w:spacing w:before="214" w:line="245" w:lineRule="exact"/>
        <w:ind w:left="72" w:right="72"/>
        <w:jc w:val="both"/>
        <w:textAlignment w:val="baseline"/>
        <w:rPr>
          <w:rFonts w:eastAsia="Times New Roman"/>
          <w:color w:val="000000"/>
          <w:spacing w:val="4"/>
          <w:sz w:val="20"/>
        </w:rPr>
      </w:pPr>
      <w:r>
        <w:rPr>
          <w:rFonts w:eastAsia="Times New Roman"/>
          <w:color w:val="000000"/>
          <w:spacing w:val="4"/>
          <w:sz w:val="20"/>
        </w:rPr>
        <w:t>sends a momentary pulsation through the electro-magnets M M</w:t>
      </w:r>
      <w:r>
        <w:rPr>
          <w:rFonts w:ascii="Bookman Old Style" w:eastAsia="Bookman Old Style" w:hAnsi="Bookman Old Style"/>
          <w:color w:val="000000"/>
          <w:spacing w:val="4"/>
          <w:sz w:val="20"/>
          <w:vertAlign w:val="subscript"/>
        </w:rPr>
        <w:t>1</w:t>
      </w:r>
      <w:r>
        <w:rPr>
          <w:rFonts w:eastAsia="Times New Roman"/>
          <w:color w:val="000000"/>
          <w:spacing w:val="4"/>
          <w:sz w:val="20"/>
        </w:rPr>
        <w:t>, thus tending to hasten the action of the receiving magnet upon its armature at each reversal, thereby improving the signals upon long lines.</w:t>
      </w:r>
    </w:p>
    <w:p w14:paraId="16A310E4" w14:textId="77777777" w:rsidR="00CF4BE1" w:rsidRDefault="00000000">
      <w:pPr>
        <w:spacing w:line="244" w:lineRule="exact"/>
        <w:ind w:left="72" w:right="72" w:firstLine="216"/>
        <w:jc w:val="both"/>
        <w:textAlignment w:val="baseline"/>
        <w:rPr>
          <w:rFonts w:eastAsia="Times New Roman"/>
          <w:color w:val="000000"/>
          <w:spacing w:val="7"/>
          <w:sz w:val="20"/>
        </w:rPr>
      </w:pPr>
      <w:r>
        <w:rPr>
          <w:rFonts w:eastAsia="Times New Roman"/>
          <w:color w:val="000000"/>
          <w:spacing w:val="7"/>
          <w:sz w:val="20"/>
        </w:rPr>
        <w:t>The effective action of this condenser may be much increased if desired, by augmenting the resistance of the helices M M</w:t>
      </w:r>
      <w:r>
        <w:rPr>
          <w:rFonts w:ascii="Bookman Old Style" w:eastAsia="Bookman Old Style" w:hAnsi="Bookman Old Style"/>
          <w:color w:val="000000"/>
          <w:spacing w:val="7"/>
          <w:sz w:val="20"/>
          <w:vertAlign w:val="subscript"/>
        </w:rPr>
        <w:t>1</w:t>
      </w:r>
      <w:r>
        <w:rPr>
          <w:rFonts w:eastAsia="Times New Roman"/>
          <w:color w:val="000000"/>
          <w:spacing w:val="7"/>
          <w:sz w:val="20"/>
        </w:rPr>
        <w:t>, or by inserting additional resistances between these and the junction of the wires leading to the condenser on each side.</w:t>
      </w:r>
    </w:p>
    <w:p w14:paraId="16A310E5" w14:textId="77777777" w:rsidR="00CF4BE1" w:rsidRDefault="00000000">
      <w:pPr>
        <w:spacing w:before="10" w:line="245" w:lineRule="exact"/>
        <w:ind w:left="72" w:right="72" w:firstLine="216"/>
        <w:jc w:val="both"/>
        <w:textAlignment w:val="baseline"/>
        <w:rPr>
          <w:rFonts w:eastAsia="Times New Roman"/>
          <w:color w:val="000000"/>
          <w:spacing w:val="5"/>
          <w:sz w:val="20"/>
        </w:rPr>
      </w:pPr>
      <w:r>
        <w:rPr>
          <w:rFonts w:eastAsia="Times New Roman"/>
          <w:color w:val="000000"/>
          <w:spacing w:val="5"/>
          <w:sz w:val="20"/>
        </w:rPr>
        <w:t>The double acting receiving instrument here described, and shown in the figure, is equally serviceable in connection with the arrangement of main batteries illustrated and described on pages 848 and 852.</w:t>
      </w:r>
    </w:p>
    <w:p w14:paraId="16A310E6" w14:textId="77777777" w:rsidR="00CF4BE1" w:rsidRDefault="00000000">
      <w:pPr>
        <w:spacing w:line="244"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The apparatus has been tested in practical service upon </w:t>
      </w:r>
      <w:proofErr w:type="gramStart"/>
      <w:r>
        <w:rPr>
          <w:rFonts w:eastAsia="Times New Roman"/>
          <w:color w:val="000000"/>
          <w:spacing w:val="8"/>
          <w:sz w:val="20"/>
        </w:rPr>
        <w:t>all of</w:t>
      </w:r>
      <w:proofErr w:type="gramEnd"/>
      <w:r>
        <w:rPr>
          <w:rFonts w:eastAsia="Times New Roman"/>
          <w:color w:val="000000"/>
          <w:spacing w:val="8"/>
          <w:sz w:val="20"/>
        </w:rPr>
        <w:t xml:space="preserve"> the longest circuits on which the quadruplex system is worked from the Western Union Telegraph Company's New York </w:t>
      </w:r>
      <w:proofErr w:type="gramStart"/>
      <w:r>
        <w:rPr>
          <w:rFonts w:eastAsia="Times New Roman"/>
          <w:color w:val="000000"/>
          <w:spacing w:val="8"/>
          <w:sz w:val="20"/>
        </w:rPr>
        <w:t>office, and</w:t>
      </w:r>
      <w:proofErr w:type="gramEnd"/>
      <w:r>
        <w:rPr>
          <w:rFonts w:eastAsia="Times New Roman"/>
          <w:color w:val="000000"/>
          <w:spacing w:val="8"/>
          <w:sz w:val="20"/>
        </w:rPr>
        <w:t xml:space="preserve"> continued in constant use for one week on the New York and Albany circuit with very satisfactory results. In regular practice, however, it has been found preferable to use two inde</w:t>
      </w:r>
      <w:r>
        <w:rPr>
          <w:rFonts w:eastAsia="Times New Roman"/>
          <w:color w:val="000000"/>
          <w:spacing w:val="8"/>
          <w:sz w:val="20"/>
        </w:rPr>
        <w:softHyphen/>
        <w:t>pendent relays, thus enabling each operator to adjust his own instrument.</w:t>
      </w:r>
    </w:p>
    <w:p w14:paraId="16A310E7" w14:textId="77777777" w:rsidR="00CF4BE1" w:rsidRDefault="00000000">
      <w:pPr>
        <w:spacing w:before="8" w:line="245"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On February 7, 1877, a test was made on a direct circuit between New York and Chicago, via Pittsburgh, Pa., a </w:t>
      </w:r>
      <w:proofErr w:type="gramStart"/>
      <w:r>
        <w:rPr>
          <w:rFonts w:eastAsia="Times New Roman"/>
          <w:color w:val="000000"/>
          <w:spacing w:val="8"/>
          <w:sz w:val="20"/>
        </w:rPr>
        <w:t>dis</w:t>
      </w:r>
      <w:r>
        <w:rPr>
          <w:rFonts w:eastAsia="Times New Roman"/>
          <w:color w:val="000000"/>
          <w:spacing w:val="8"/>
          <w:sz w:val="20"/>
        </w:rPr>
        <w:softHyphen/>
        <w:t>tance</w:t>
      </w:r>
      <w:proofErr w:type="gramEnd"/>
      <w:r>
        <w:rPr>
          <w:rFonts w:eastAsia="Times New Roman"/>
          <w:color w:val="000000"/>
          <w:spacing w:val="8"/>
          <w:sz w:val="20"/>
        </w:rPr>
        <w:t xml:space="preserve"> of 913 miles, and the simultaneous reception of two com</w:t>
      </w:r>
      <w:r>
        <w:rPr>
          <w:rFonts w:eastAsia="Times New Roman"/>
          <w:color w:val="000000"/>
          <w:spacing w:val="8"/>
          <w:sz w:val="20"/>
        </w:rPr>
        <w:softHyphen/>
        <w:t>munications in the same direction was accomplished at a speed of thirty words a minute on each of the respective sounders S</w:t>
      </w:r>
      <w:r>
        <w:rPr>
          <w:rFonts w:ascii="Bookman Old Style" w:eastAsia="Bookman Old Style" w:hAnsi="Bookman Old Style"/>
          <w:color w:val="000000"/>
          <w:spacing w:val="8"/>
          <w:sz w:val="20"/>
          <w:vertAlign w:val="subscript"/>
        </w:rPr>
        <w:t>i</w:t>
      </w:r>
      <w:r>
        <w:rPr>
          <w:rFonts w:eastAsia="Times New Roman"/>
          <w:color w:val="000000"/>
          <w:spacing w:val="8"/>
          <w:sz w:val="20"/>
        </w:rPr>
        <w:t xml:space="preserve"> and </w:t>
      </w:r>
      <w:r>
        <w:rPr>
          <w:rFonts w:eastAsia="Times New Roman"/>
          <w:b/>
          <w:color w:val="000000"/>
          <w:spacing w:val="8"/>
          <w:sz w:val="16"/>
        </w:rPr>
        <w:t>S</w:t>
      </w:r>
      <w:r>
        <w:rPr>
          <w:rFonts w:eastAsia="Times New Roman"/>
          <w:b/>
          <w:color w:val="000000"/>
          <w:spacing w:val="8"/>
          <w:sz w:val="16"/>
          <w:vertAlign w:val="subscript"/>
        </w:rPr>
        <w:t>2</w:t>
      </w:r>
      <w:r>
        <w:rPr>
          <w:rFonts w:eastAsia="Times New Roman"/>
          <w:b/>
          <w:color w:val="000000"/>
          <w:spacing w:val="8"/>
          <w:sz w:val="16"/>
        </w:rPr>
        <w:t>.</w:t>
      </w:r>
    </w:p>
    <w:p w14:paraId="16A310E8" w14:textId="77777777" w:rsidR="00CF4BE1" w:rsidRDefault="00000000">
      <w:pPr>
        <w:spacing w:line="244" w:lineRule="exact"/>
        <w:ind w:left="72" w:right="72" w:firstLine="216"/>
        <w:jc w:val="both"/>
        <w:textAlignment w:val="baseline"/>
        <w:rPr>
          <w:rFonts w:eastAsia="Times New Roman"/>
          <w:color w:val="000000"/>
          <w:spacing w:val="7"/>
          <w:sz w:val="20"/>
        </w:rPr>
      </w:pPr>
      <w:r>
        <w:rPr>
          <w:rFonts w:eastAsia="Times New Roman"/>
          <w:color w:val="000000"/>
          <w:spacing w:val="7"/>
          <w:sz w:val="20"/>
        </w:rPr>
        <w:t>Fig. 507 shows a general plan of the quadruplex apparatus now in use on the lines of the Western Union Telegraph Com</w:t>
      </w:r>
      <w:r>
        <w:rPr>
          <w:rFonts w:eastAsia="Times New Roman"/>
          <w:color w:val="000000"/>
          <w:spacing w:val="7"/>
          <w:sz w:val="20"/>
        </w:rPr>
        <w:softHyphen/>
        <w:t>pany, and which embodies the more recent improvements.</w:t>
      </w:r>
    </w:p>
    <w:p w14:paraId="16A310E9" w14:textId="77777777" w:rsidR="00CF4BE1" w:rsidRDefault="00000000">
      <w:pPr>
        <w:spacing w:line="244" w:lineRule="exact"/>
        <w:ind w:left="72" w:right="72" w:firstLine="216"/>
        <w:jc w:val="both"/>
        <w:textAlignment w:val="baseline"/>
        <w:rPr>
          <w:rFonts w:eastAsia="Times New Roman"/>
          <w:color w:val="000000"/>
          <w:sz w:val="20"/>
        </w:rPr>
      </w:pPr>
      <w:r>
        <w:rPr>
          <w:rFonts w:eastAsia="Times New Roman"/>
          <w:color w:val="000000"/>
          <w:sz w:val="20"/>
        </w:rPr>
        <w:t xml:space="preserve">The transmitting devices, both in construction and mode of operation, are precisely similar to those referred to in connection with fig. 506, so that it will be necessary here to refer only to the effect produced by the operation of the two independent </w:t>
      </w:r>
      <w:proofErr w:type="gramStart"/>
      <w:r>
        <w:rPr>
          <w:rFonts w:eastAsia="Times New Roman"/>
          <w:color w:val="000000"/>
          <w:sz w:val="20"/>
        </w:rPr>
        <w:t>transmit</w:t>
      </w:r>
      <w:r>
        <w:rPr>
          <w:rFonts w:eastAsia="Times New Roman"/>
          <w:color w:val="000000"/>
          <w:sz w:val="20"/>
        </w:rPr>
        <w:softHyphen/>
        <w:t>ters</w:t>
      </w:r>
      <w:proofErr w:type="gramEnd"/>
      <w:r>
        <w:rPr>
          <w:rFonts w:eastAsia="Times New Roman"/>
          <w:color w:val="000000"/>
          <w:sz w:val="20"/>
        </w:rPr>
        <w:t xml:space="preserve"> or keys, which is as follows:</w:t>
      </w:r>
    </w:p>
    <w:p w14:paraId="16A310EA" w14:textId="77777777" w:rsidR="00CF4BE1" w:rsidRDefault="00000000">
      <w:pPr>
        <w:spacing w:before="9" w:line="244" w:lineRule="exact"/>
        <w:ind w:left="72" w:right="72" w:firstLine="216"/>
        <w:jc w:val="both"/>
        <w:textAlignment w:val="baseline"/>
        <w:rPr>
          <w:rFonts w:eastAsia="Times New Roman"/>
          <w:color w:val="000000"/>
          <w:spacing w:val="9"/>
          <w:sz w:val="20"/>
        </w:rPr>
      </w:pPr>
      <w:r>
        <w:rPr>
          <w:rFonts w:eastAsia="Times New Roman"/>
          <w:color w:val="000000"/>
          <w:spacing w:val="9"/>
          <w:sz w:val="20"/>
        </w:rPr>
        <w:t>1. Key K</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and </w:t>
      </w:r>
      <w:r>
        <w:rPr>
          <w:rFonts w:eastAsia="Times New Roman"/>
          <w:b/>
          <w:color w:val="000000"/>
          <w:spacing w:val="9"/>
          <w:sz w:val="16"/>
        </w:rPr>
        <w:t>K</w:t>
      </w:r>
      <w:r>
        <w:rPr>
          <w:rFonts w:eastAsia="Times New Roman"/>
          <w:b/>
          <w:color w:val="000000"/>
          <w:spacing w:val="9"/>
          <w:sz w:val="16"/>
          <w:vertAlign w:val="subscript"/>
        </w:rPr>
        <w:t>2</w:t>
      </w:r>
      <w:r>
        <w:rPr>
          <w:rFonts w:eastAsia="Times New Roman"/>
          <w:color w:val="000000"/>
          <w:spacing w:val="9"/>
          <w:sz w:val="20"/>
        </w:rPr>
        <w:t xml:space="preserve"> both open. In this position the entire battery is in circuit, sending to the line a negative or — current of - B -3 B = -4 B.</w:t>
      </w:r>
    </w:p>
    <w:p w14:paraId="16A310EB" w14:textId="77777777" w:rsidR="00CF4BE1" w:rsidRDefault="00CF4BE1">
      <w:pPr>
        <w:sectPr w:rsidR="00CF4BE1">
          <w:pgSz w:w="7570" w:h="11573"/>
          <w:pgMar w:top="1060" w:right="982" w:bottom="597" w:left="828" w:header="720" w:footer="720" w:gutter="0"/>
          <w:cols w:space="720"/>
        </w:sectPr>
      </w:pPr>
    </w:p>
    <w:p w14:paraId="16A310EC" w14:textId="77777777" w:rsidR="00CF4BE1" w:rsidRDefault="00000000">
      <w:pPr>
        <w:tabs>
          <w:tab w:val="right" w:pos="5688"/>
        </w:tabs>
        <w:spacing w:before="20" w:line="247" w:lineRule="exact"/>
        <w:ind w:left="2088"/>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lastRenderedPageBreak/>
        <w:t>IMPROVED RELAY.</w:t>
      </w:r>
      <w:r>
        <w:rPr>
          <w:rFonts w:ascii="Bookman Old Style" w:eastAsia="Bookman Old Style" w:hAnsi="Bookman Old Style"/>
          <w:b/>
          <w:color w:val="000000"/>
          <w:sz w:val="14"/>
        </w:rPr>
        <w:tab/>
      </w:r>
      <w:r>
        <w:rPr>
          <w:rFonts w:ascii="Garamond" w:eastAsia="Garamond" w:hAnsi="Garamond"/>
          <w:color w:val="000000"/>
        </w:rPr>
        <w:t>867</w:t>
      </w:r>
    </w:p>
    <w:p w14:paraId="16A310ED" w14:textId="77777777" w:rsidR="00CF4BE1" w:rsidRDefault="00000000">
      <w:pPr>
        <w:numPr>
          <w:ilvl w:val="0"/>
          <w:numId w:val="30"/>
        </w:numPr>
        <w:tabs>
          <w:tab w:val="clear" w:pos="216"/>
          <w:tab w:val="left" w:pos="504"/>
        </w:tabs>
        <w:spacing w:before="202" w:line="247" w:lineRule="exact"/>
        <w:ind w:right="72"/>
        <w:jc w:val="both"/>
        <w:textAlignment w:val="baseline"/>
        <w:rPr>
          <w:rFonts w:ascii="Garamond" w:eastAsia="Garamond" w:hAnsi="Garamond"/>
          <w:color w:val="000000"/>
          <w:spacing w:val="6"/>
        </w:rPr>
      </w:pPr>
      <w:r>
        <w:rPr>
          <w:rFonts w:ascii="Garamond" w:eastAsia="Garamond" w:hAnsi="Garamond"/>
          <w:color w:val="000000"/>
          <w:spacing w:val="6"/>
        </w:rPr>
        <w:t>Key K</w:t>
      </w:r>
      <w:r>
        <w:rPr>
          <w:rFonts w:ascii="Bookman Old Style" w:eastAsia="Bookman Old Style" w:hAnsi="Bookman Old Style"/>
          <w:color w:val="000000"/>
          <w:spacing w:val="6"/>
          <w:vertAlign w:val="subscript"/>
        </w:rPr>
        <w:t>1</w:t>
      </w:r>
      <w:r>
        <w:rPr>
          <w:rFonts w:ascii="Garamond" w:eastAsia="Garamond" w:hAnsi="Garamond"/>
          <w:color w:val="000000"/>
          <w:spacing w:val="6"/>
        </w:rPr>
        <w:t xml:space="preserve"> </w:t>
      </w:r>
      <w:proofErr w:type="gramStart"/>
      <w:r>
        <w:rPr>
          <w:rFonts w:ascii="Garamond" w:eastAsia="Garamond" w:hAnsi="Garamond"/>
          <w:color w:val="000000"/>
          <w:spacing w:val="6"/>
        </w:rPr>
        <w:t>open</w:t>
      </w:r>
      <w:proofErr w:type="gramEnd"/>
      <w:r>
        <w:rPr>
          <w:rFonts w:ascii="Garamond" w:eastAsia="Garamond" w:hAnsi="Garamond"/>
          <w:color w:val="000000"/>
          <w:spacing w:val="6"/>
        </w:rPr>
        <w:t xml:space="preserve"> and K</w:t>
      </w:r>
      <w:r>
        <w:rPr>
          <w:rFonts w:ascii="Bookman Old Style" w:eastAsia="Bookman Old Style" w:hAnsi="Bookman Old Style"/>
          <w:color w:val="000000"/>
          <w:spacing w:val="6"/>
          <w:vertAlign w:val="subscript"/>
        </w:rPr>
        <w:t>s</w:t>
      </w:r>
      <w:r>
        <w:rPr>
          <w:rFonts w:ascii="Garamond" w:eastAsia="Garamond" w:hAnsi="Garamond"/>
          <w:color w:val="000000"/>
          <w:spacing w:val="6"/>
        </w:rPr>
        <w:t xml:space="preserve"> closed. In this case battery 13 only is in circuit, sending to the line a negative or — current of - B.</w:t>
      </w:r>
    </w:p>
    <w:p w14:paraId="16A310EE" w14:textId="77777777" w:rsidR="00CF4BE1" w:rsidRDefault="00000000">
      <w:pPr>
        <w:numPr>
          <w:ilvl w:val="0"/>
          <w:numId w:val="30"/>
        </w:numPr>
        <w:tabs>
          <w:tab w:val="clear" w:pos="216"/>
          <w:tab w:val="left" w:pos="504"/>
        </w:tabs>
        <w:spacing w:line="244" w:lineRule="exact"/>
        <w:ind w:right="72"/>
        <w:jc w:val="both"/>
        <w:textAlignment w:val="baseline"/>
        <w:rPr>
          <w:rFonts w:ascii="Garamond" w:eastAsia="Garamond" w:hAnsi="Garamond"/>
          <w:color w:val="000000"/>
        </w:rPr>
      </w:pPr>
      <w:r>
        <w:rPr>
          <w:rFonts w:ascii="Garamond" w:eastAsia="Garamond" w:hAnsi="Garamond"/>
          <w:color w:val="000000"/>
        </w:rPr>
        <w:t>Key K</w:t>
      </w:r>
      <w:r>
        <w:rPr>
          <w:rFonts w:ascii="Bookman Old Style" w:eastAsia="Bookman Old Style" w:hAnsi="Bookman Old Style"/>
          <w:color w:val="000000"/>
          <w:vertAlign w:val="subscript"/>
        </w:rPr>
        <w:t>1</w:t>
      </w:r>
      <w:r>
        <w:rPr>
          <w:rFonts w:ascii="Garamond" w:eastAsia="Garamond" w:hAnsi="Garamond"/>
          <w:color w:val="000000"/>
        </w:rPr>
        <w:t xml:space="preserve"> closed and K</w:t>
      </w:r>
      <w:r>
        <w:rPr>
          <w:rFonts w:ascii="Bookman Old Style" w:eastAsia="Bookman Old Style" w:hAnsi="Bookman Old Style"/>
          <w:color w:val="000000"/>
          <w:vertAlign w:val="subscript"/>
        </w:rPr>
        <w:t>2</w:t>
      </w:r>
      <w:r>
        <w:rPr>
          <w:rFonts w:ascii="Garamond" w:eastAsia="Garamond" w:hAnsi="Garamond"/>
          <w:color w:val="000000"/>
        </w:rPr>
        <w:t xml:space="preserve"> open. The entire battery is again in circuit, but in this case with the positive or + pole to the line, sending a current of + 3 B±B = + 4 B.</w:t>
      </w:r>
    </w:p>
    <w:p w14:paraId="16A310EF" w14:textId="77777777" w:rsidR="00CF4BE1" w:rsidRDefault="00000000">
      <w:pPr>
        <w:numPr>
          <w:ilvl w:val="0"/>
          <w:numId w:val="30"/>
        </w:numPr>
        <w:tabs>
          <w:tab w:val="clear" w:pos="216"/>
          <w:tab w:val="left" w:pos="504"/>
        </w:tabs>
        <w:spacing w:before="12" w:after="57" w:line="247" w:lineRule="exact"/>
        <w:jc w:val="both"/>
        <w:textAlignment w:val="baseline"/>
        <w:rPr>
          <w:rFonts w:ascii="Garamond" w:eastAsia="Garamond" w:hAnsi="Garamond"/>
          <w:color w:val="000000"/>
          <w:spacing w:val="6"/>
        </w:rPr>
      </w:pPr>
      <w:r>
        <w:rPr>
          <w:rFonts w:ascii="Garamond" w:eastAsia="Garamond" w:hAnsi="Garamond"/>
          <w:color w:val="000000"/>
          <w:spacing w:val="6"/>
        </w:rPr>
        <w:t>Key K</w:t>
      </w:r>
      <w:r>
        <w:rPr>
          <w:rFonts w:ascii="Bookman Old Style" w:eastAsia="Bookman Old Style" w:hAnsi="Bookman Old Style"/>
          <w:color w:val="000000"/>
          <w:spacing w:val="6"/>
          <w:vertAlign w:val="subscript"/>
        </w:rPr>
        <w:t>1</w:t>
      </w:r>
      <w:r>
        <w:rPr>
          <w:rFonts w:ascii="Garamond" w:eastAsia="Garamond" w:hAnsi="Garamond"/>
          <w:color w:val="000000"/>
          <w:spacing w:val="6"/>
        </w:rPr>
        <w:t xml:space="preserve"> and </w:t>
      </w:r>
      <w:r>
        <w:rPr>
          <w:rFonts w:ascii="Bookman Old Style" w:eastAsia="Bookman Old Style" w:hAnsi="Bookman Old Style"/>
          <w:b/>
          <w:color w:val="000000"/>
          <w:spacing w:val="6"/>
          <w:sz w:val="14"/>
        </w:rPr>
        <w:t>K</w:t>
      </w:r>
      <w:r>
        <w:rPr>
          <w:rFonts w:ascii="Bookman Old Style" w:eastAsia="Bookman Old Style" w:hAnsi="Bookman Old Style"/>
          <w:b/>
          <w:color w:val="000000"/>
          <w:spacing w:val="6"/>
          <w:sz w:val="14"/>
          <w:vertAlign w:val="subscript"/>
        </w:rPr>
        <w:t>2</w:t>
      </w:r>
      <w:r>
        <w:rPr>
          <w:rFonts w:ascii="Garamond" w:eastAsia="Garamond" w:hAnsi="Garamond"/>
          <w:color w:val="000000"/>
          <w:spacing w:val="6"/>
        </w:rPr>
        <w:t xml:space="preserve"> </w:t>
      </w:r>
      <w:proofErr w:type="gramStart"/>
      <w:r>
        <w:rPr>
          <w:rFonts w:ascii="Garamond" w:eastAsia="Garamond" w:hAnsi="Garamond"/>
          <w:color w:val="000000"/>
          <w:spacing w:val="6"/>
        </w:rPr>
        <w:t>both</w:t>
      </w:r>
      <w:proofErr w:type="gramEnd"/>
      <w:r>
        <w:rPr>
          <w:rFonts w:ascii="Garamond" w:eastAsia="Garamond" w:hAnsi="Garamond"/>
          <w:color w:val="000000"/>
          <w:spacing w:val="6"/>
        </w:rPr>
        <w:t xml:space="preserve"> closed. In this position the battery</w:t>
      </w:r>
    </w:p>
    <w:p w14:paraId="16A310F0" w14:textId="77777777" w:rsidR="00CF4BE1" w:rsidRDefault="00000000">
      <w:pPr>
        <w:spacing w:before="28" w:line="183" w:lineRule="exact"/>
        <w:ind w:right="72"/>
        <w:jc w:val="center"/>
        <w:textAlignment w:val="baseline"/>
        <w:rPr>
          <w:rFonts w:ascii="Garamond" w:eastAsia="Garamond" w:hAnsi="Garamond"/>
          <w:i/>
          <w:color w:val="000000"/>
          <w:spacing w:val="-3"/>
          <w:sz w:val="19"/>
        </w:rPr>
      </w:pPr>
      <w:r>
        <w:pict w14:anchorId="16A326CE">
          <v:shape id="_x0000_s2039" type="#_x0000_t202" style="position:absolute;left:0;text-align:left;margin-left:47.05pt;margin-top:170.35pt;width:4in;height:252.45pt;z-index:-251638784;mso-wrap-distance-left:0;mso-wrap-distance-right:0;mso-position-horizontal-relative:page;mso-position-vertical-relative:page" filled="f" stroked="f">
            <v:textbox inset="0,0,0,0">
              <w:txbxContent>
                <w:p w14:paraId="16A33408" w14:textId="77777777" w:rsidR="00A918EA" w:rsidRDefault="00A918EA"/>
              </w:txbxContent>
            </v:textbox>
            <w10:wrap type="square" anchorx="page" anchory="page"/>
          </v:shape>
        </w:pict>
      </w:r>
      <w:r>
        <w:pict w14:anchorId="16A326CF">
          <v:shape id="_x0000_s2038" type="#_x0000_t202" style="position:absolute;left:0;text-align:left;margin-left:70.3pt;margin-top:170.35pt;width:244.6pt;height:248.95pt;z-index:-251637760;mso-wrap-distance-left:0;mso-wrap-distance-right:0;mso-position-horizontal-relative:page;mso-position-vertical-relative:page" filled="f" stroked="f">
            <v:textbox inset="0,0,0,0">
              <w:txbxContent>
                <w:p w14:paraId="16A32CF7" w14:textId="77777777" w:rsidR="00CF4BE1" w:rsidRDefault="00000000">
                  <w:pPr>
                    <w:textAlignment w:val="baseline"/>
                  </w:pPr>
                  <w:r>
                    <w:rPr>
                      <w:noProof/>
                    </w:rPr>
                    <w:drawing>
                      <wp:inline distT="0" distB="0" distL="0" distR="0" wp14:anchorId="16A3324A" wp14:editId="16A3324B">
                        <wp:extent cx="3106420" cy="3161665"/>
                        <wp:effectExtent l="0" t="0" r="0" b="0"/>
                        <wp:docPr id="156" name="Picture"/>
                        <wp:cNvGraphicFramePr/>
                        <a:graphic xmlns:a="http://schemas.openxmlformats.org/drawingml/2006/main">
                          <a:graphicData uri="http://schemas.openxmlformats.org/drawingml/2006/picture">
                            <pic:pic xmlns:pic="http://schemas.openxmlformats.org/drawingml/2006/picture">
                              <pic:nvPicPr>
                                <pic:cNvPr id="156" name="Picture"/>
                                <pic:cNvPicPr preferRelativeResize="0"/>
                              </pic:nvPicPr>
                              <pic:blipFill>
                                <a:blip r:embed="rId164"/>
                                <a:stretch>
                                  <a:fillRect/>
                                </a:stretch>
                              </pic:blipFill>
                              <pic:spPr>
                                <a:xfrm>
                                  <a:off x="0" y="0"/>
                                  <a:ext cx="3106420" cy="3161665"/>
                                </a:xfrm>
                                <a:prstGeom prst="rect">
                                  <a:avLst/>
                                </a:prstGeom>
                              </pic:spPr>
                            </pic:pic>
                          </a:graphicData>
                        </a:graphic>
                      </wp:inline>
                    </w:drawing>
                  </w:r>
                </w:p>
              </w:txbxContent>
            </v:textbox>
            <w10:wrap type="square" anchorx="page" anchory="page"/>
          </v:shape>
        </w:pict>
      </w:r>
      <w:r>
        <w:pict w14:anchorId="16A326D0">
          <v:shape id="_x0000_s2037" type="#_x0000_t202" style="position:absolute;left:0;text-align:left;margin-left:176.65pt;margin-top:249.85pt;width:21.85pt;height:7.2pt;z-index:-251191296;mso-wrap-distance-left:0;mso-wrap-distance-right:0;mso-position-horizontal-relative:page;mso-position-vertical-relative:page" stroked="f">
            <v:textbox inset="0,0,0,0">
              <w:txbxContent>
                <w:p w14:paraId="16A32CF8" w14:textId="77777777" w:rsidR="00CF4BE1" w:rsidRDefault="00000000">
                  <w:pPr>
                    <w:spacing w:after="4" w:line="139" w:lineRule="exact"/>
                    <w:jc w:val="center"/>
                    <w:textAlignment w:val="baseline"/>
                    <w:rPr>
                      <w:rFonts w:eastAsia="Times New Roman"/>
                      <w:color w:val="000000"/>
                      <w:spacing w:val="47"/>
                      <w:sz w:val="13"/>
                    </w:rPr>
                  </w:pPr>
                  <w:r>
                    <w:rPr>
                      <w:rFonts w:eastAsia="Times New Roman"/>
                      <w:color w:val="000000"/>
                      <w:spacing w:val="47"/>
                      <w:sz w:val="13"/>
                    </w:rPr>
                    <w:t>duo</w:t>
                  </w:r>
                </w:p>
              </w:txbxContent>
            </v:textbox>
            <w10:wrap type="square" anchorx="page" anchory="page"/>
          </v:shape>
        </w:pict>
      </w:r>
      <w:r>
        <w:pict w14:anchorId="16A326D1">
          <v:shape id="_x0000_s2036" type="#_x0000_t202" style="position:absolute;left:0;text-align:left;margin-left:70.3pt;margin-top:236.4pt;width:79pt;height:19.9pt;z-index:-251190272;mso-wrap-distance-left:0;mso-wrap-distance-right:0;mso-position-horizontal-relative:page;mso-position-vertical-relative:page" stroked="f">
            <v:textbox inset="0,0,0,0">
              <w:txbxContent>
                <w:p w14:paraId="16A32CF9" w14:textId="77777777" w:rsidR="00CF4BE1" w:rsidRDefault="00000000">
                  <w:pPr>
                    <w:spacing w:line="278" w:lineRule="exact"/>
                    <w:jc w:val="right"/>
                    <w:textAlignment w:val="baseline"/>
                    <w:rPr>
                      <w:rFonts w:eastAsia="Times New Roman"/>
                      <w:b/>
                      <w:color w:val="000000"/>
                      <w:spacing w:val="31"/>
                      <w:sz w:val="13"/>
                    </w:rPr>
                  </w:pPr>
                  <w:r>
                    <w:rPr>
                      <w:rFonts w:eastAsia="Times New Roman"/>
                      <w:b/>
                      <w:color w:val="000000"/>
                      <w:spacing w:val="31"/>
                      <w:sz w:val="13"/>
                    </w:rPr>
                    <w:t>................</w:t>
                  </w:r>
                </w:p>
              </w:txbxContent>
            </v:textbox>
            <w10:wrap type="square" anchorx="page" anchory="page"/>
          </v:shape>
        </w:pict>
      </w:r>
      <w:r>
        <w:pict w14:anchorId="16A326D2">
          <v:shape id="_x0000_s2035" type="#_x0000_t202" style="position:absolute;left:0;text-align:left;margin-left:70.3pt;margin-top:256.3pt;width:18.5pt;height:14.2pt;z-index:-251189248;mso-wrap-distance-left:0;mso-wrap-distance-right:0;mso-position-horizontal-relative:page;mso-position-vertical-relative:page" stroked="f">
            <v:textbox inset="0,0,0,0">
              <w:txbxContent>
                <w:p w14:paraId="16A32CFA" w14:textId="77777777" w:rsidR="00CF4BE1" w:rsidRDefault="00000000">
                  <w:pPr>
                    <w:spacing w:line="394" w:lineRule="exact"/>
                    <w:textAlignment w:val="baseline"/>
                    <w:rPr>
                      <w:rFonts w:ascii="Verdana" w:eastAsia="Verdana" w:hAnsi="Verdana"/>
                      <w:b/>
                      <w:color w:val="000000"/>
                      <w:spacing w:val="-73"/>
                      <w:w w:val="80"/>
                      <w:sz w:val="42"/>
                    </w:rPr>
                  </w:pPr>
                  <w:proofErr w:type="spellStart"/>
                  <w:r>
                    <w:rPr>
                      <w:rFonts w:ascii="Verdana" w:eastAsia="Verdana" w:hAnsi="Verdana"/>
                      <w:b/>
                      <w:color w:val="000000"/>
                      <w:spacing w:val="-73"/>
                      <w:w w:val="80"/>
                      <w:sz w:val="42"/>
                    </w:rPr>
                    <w:t>O</w:t>
                  </w:r>
                  <w:r>
                    <w:rPr>
                      <w:rFonts w:ascii="Verdana" w:eastAsia="Verdana" w:hAnsi="Verdana"/>
                      <w:b/>
                      <w:color w:val="000000"/>
                      <w:spacing w:val="-73"/>
                      <w:sz w:val="42"/>
                      <w:vertAlign w:val="subscript"/>
                    </w:rPr>
                    <w:t>s</w:t>
                  </w:r>
                  <w:proofErr w:type="spellEnd"/>
                  <w:r>
                    <w:rPr>
                      <w:rFonts w:ascii="Verdana" w:eastAsia="Verdana" w:hAnsi="Verdana"/>
                      <w:b/>
                      <w:color w:val="000000"/>
                      <w:spacing w:val="-73"/>
                      <w:w w:val="80"/>
                      <w:sz w:val="42"/>
                    </w:rPr>
                    <w:t xml:space="preserve"> </w:t>
                  </w:r>
                </w:p>
              </w:txbxContent>
            </v:textbox>
            <w10:wrap type="square" anchorx="page" anchory="page"/>
          </v:shape>
        </w:pict>
      </w:r>
      <w:r>
        <w:pict w14:anchorId="16A326D3">
          <v:shape id="_x0000_s2034" type="#_x0000_t202" style="position:absolute;left:0;text-align:left;margin-left:70.55pt;margin-top:178.55pt;width:21.6pt;height:19.2pt;z-index:-251188224;mso-wrap-distance-left:0;mso-wrap-distance-right:0;mso-position-horizontal-relative:page;mso-position-vertical-relative:page" stroked="f">
            <v:textbox inset="0,0,0,0">
              <w:txbxContent>
                <w:p w14:paraId="16A32CFB" w14:textId="77777777" w:rsidR="00CF4BE1" w:rsidRDefault="00000000">
                  <w:pPr>
                    <w:spacing w:line="374" w:lineRule="exact"/>
                    <w:textAlignment w:val="baseline"/>
                    <w:rPr>
                      <w:rFonts w:ascii="Lucida Console" w:eastAsia="Lucida Console" w:hAnsi="Lucida Console"/>
                      <w:color w:val="000000"/>
                      <w:spacing w:val="54"/>
                      <w:sz w:val="9"/>
                      <w:vertAlign w:val="superscript"/>
                    </w:rPr>
                  </w:pPr>
                  <w:proofErr w:type="spellStart"/>
                  <w:r>
                    <w:rPr>
                      <w:rFonts w:ascii="Lucida Console" w:eastAsia="Lucida Console" w:hAnsi="Lucida Console"/>
                      <w:color w:val="000000"/>
                      <w:spacing w:val="54"/>
                      <w:sz w:val="9"/>
                      <w:vertAlign w:val="superscript"/>
                    </w:rPr>
                    <w:t>o</w:t>
                  </w:r>
                  <w:r>
                    <w:rPr>
                      <w:rFonts w:ascii="Lucida Console" w:eastAsia="Lucida Console" w:hAnsi="Lucida Console"/>
                      <w:color w:val="000000"/>
                      <w:spacing w:val="54"/>
                      <w:sz w:val="9"/>
                    </w:rPr>
                    <w:t>si</w:t>
                  </w:r>
                  <w:proofErr w:type="spellEnd"/>
                </w:p>
              </w:txbxContent>
            </v:textbox>
            <w10:wrap type="square" anchorx="page" anchory="page"/>
          </v:shape>
        </w:pict>
      </w:r>
      <w:r>
        <w:pict w14:anchorId="16A326D4">
          <v:shape id="_x0000_s2033" type="#_x0000_t202" style="position:absolute;left:0;text-align:left;margin-left:70.55pt;margin-top:194.9pt;width:14.15pt;height:17.75pt;z-index:-251187200;mso-wrap-distance-left:0;mso-wrap-distance-right:0;mso-position-horizontal-relative:page;mso-position-vertical-relative:page" stroked="f">
            <v:textbox inset="0,0,0,0">
              <w:txbxContent>
                <w:p w14:paraId="16A32CFC" w14:textId="77777777" w:rsidR="00CF4BE1" w:rsidRDefault="00000000">
                  <w:pPr>
                    <w:spacing w:line="350" w:lineRule="exact"/>
                    <w:textAlignment w:val="baseline"/>
                    <w:rPr>
                      <w:rFonts w:ascii="Verdana" w:eastAsia="Verdana" w:hAnsi="Verdana"/>
                      <w:color w:val="000000"/>
                      <w:sz w:val="16"/>
                    </w:rPr>
                  </w:pPr>
                  <w:r>
                    <w:rPr>
                      <w:rFonts w:ascii="Verdana" w:eastAsia="Verdana" w:hAnsi="Verdana"/>
                      <w:color w:val="000000"/>
                      <w:sz w:val="16"/>
                    </w:rPr>
                    <w:t>0</w:t>
                  </w:r>
                </w:p>
              </w:txbxContent>
            </v:textbox>
            <w10:wrap type="square" anchorx="page" anchory="page"/>
          </v:shape>
        </w:pict>
      </w:r>
      <w:r>
        <w:pict w14:anchorId="16A326D5">
          <v:shape id="_x0000_s2032" type="#_x0000_t202" style="position:absolute;left:0;text-align:left;margin-left:82.55pt;margin-top:232.8pt;width:93.6pt;height:2.9pt;z-index:-251186176;mso-wrap-distance-left:0;mso-wrap-distance-right:0;mso-position-horizontal-relative:page;mso-position-vertical-relative:page" stroked="f">
            <v:textbox inset="0,0,0,0">
              <w:txbxContent>
                <w:p w14:paraId="16A32CFD" w14:textId="77777777" w:rsidR="00CF4BE1" w:rsidRDefault="00000000">
                  <w:pPr>
                    <w:spacing w:line="52" w:lineRule="exact"/>
                    <w:textAlignment w:val="baseline"/>
                    <w:rPr>
                      <w:rFonts w:ascii="Bookman Old Style" w:eastAsia="Bookman Old Style" w:hAnsi="Bookman Old Style"/>
                      <w:color w:val="000000"/>
                      <w:spacing w:val="32"/>
                      <w:sz w:val="6"/>
                    </w:rPr>
                  </w:pPr>
                  <w:r>
                    <w:rPr>
                      <w:rFonts w:ascii="Bookman Old Style" w:eastAsia="Bookman Old Style" w:hAnsi="Bookman Old Style"/>
                      <w:color w:val="000000"/>
                      <w:spacing w:val="32"/>
                      <w:sz w:val="6"/>
                    </w:rPr>
                    <w:t>............................... •</w:t>
                  </w:r>
                </w:p>
              </w:txbxContent>
            </v:textbox>
            <w10:wrap type="square" anchorx="page" anchory="page"/>
          </v:shape>
        </w:pict>
      </w:r>
      <w:r>
        <w:pict w14:anchorId="16A326D6">
          <v:shape id="_x0000_s2031" type="#_x0000_t202" style="position:absolute;left:0;text-align:left;margin-left:78pt;margin-top:303.1pt;width:63.85pt;height:4.6pt;z-index:-251185152;mso-wrap-distance-left:0;mso-wrap-distance-right:0;mso-position-horizontal-relative:page;mso-position-vertical-relative:page" stroked="f">
            <v:textbox inset="0,0,0,0">
              <w:txbxContent>
                <w:p w14:paraId="16A32CFE" w14:textId="77777777" w:rsidR="00CF4BE1" w:rsidRDefault="00000000">
                  <w:pPr>
                    <w:numPr>
                      <w:ilvl w:val="0"/>
                      <w:numId w:val="31"/>
                    </w:numPr>
                    <w:spacing w:line="86" w:lineRule="exact"/>
                    <w:textAlignment w:val="baseline"/>
                    <w:rPr>
                      <w:rFonts w:eastAsia="Times New Roman"/>
                      <w:color w:val="000000"/>
                      <w:spacing w:val="-11"/>
                      <w:sz w:val="26"/>
                    </w:rPr>
                  </w:pPr>
                  <w:r>
                    <w:rPr>
                      <w:rFonts w:eastAsia="Times New Roman"/>
                      <w:color w:val="000000"/>
                      <w:spacing w:val="-11"/>
                      <w:sz w:val="26"/>
                    </w:rPr>
                    <w:t>.--• ...............</w:t>
                  </w:r>
                </w:p>
              </w:txbxContent>
            </v:textbox>
            <w10:wrap type="square" anchorx="page" anchory="page"/>
          </v:shape>
        </w:pict>
      </w:r>
      <w:r>
        <w:pict w14:anchorId="16A326D7">
          <v:shape id="_x0000_s2030" type="#_x0000_t202" style="position:absolute;left:0;text-align:left;margin-left:71.5pt;margin-top:411.1pt;width:6pt;height:8.2pt;z-index:-251184128;mso-wrap-distance-left:0;mso-wrap-distance-right:0;mso-position-horizontal-relative:page;mso-position-vertical-relative:page" stroked="f">
            <v:textbox inset="0,0,0,0">
              <w:txbxContent>
                <w:p w14:paraId="16A32CFF" w14:textId="77777777" w:rsidR="00CF4BE1" w:rsidRDefault="00000000">
                  <w:pPr>
                    <w:spacing w:line="158" w:lineRule="exact"/>
                    <w:textAlignment w:val="baseline"/>
                    <w:rPr>
                      <w:rFonts w:ascii="Garamond" w:eastAsia="Garamond" w:hAnsi="Garamond"/>
                      <w:b/>
                      <w:color w:val="000000"/>
                      <w:sz w:val="19"/>
                    </w:rPr>
                  </w:pPr>
                  <w:r>
                    <w:rPr>
                      <w:rFonts w:ascii="Garamond" w:eastAsia="Garamond" w:hAnsi="Garamond"/>
                      <w:b/>
                      <w:color w:val="000000"/>
                      <w:sz w:val="19"/>
                    </w:rPr>
                    <w:t>G</w:t>
                  </w:r>
                </w:p>
              </w:txbxContent>
            </v:textbox>
            <w10:wrap type="square" anchorx="page" anchory="page"/>
          </v:shape>
        </w:pict>
      </w:r>
      <w:r>
        <w:pict w14:anchorId="16A326D8">
          <v:shape id="_x0000_s2029" type="#_x0000_t202" style="position:absolute;left:0;text-align:left;margin-left:194.15pt;margin-top:361.2pt;width:14.4pt;height:21.1pt;z-index:-251183104;mso-wrap-distance-left:0;mso-wrap-distance-right:0;mso-position-horizontal-relative:page;mso-position-vertical-relative:page" stroked="f">
            <v:textbox inset="0,0,0,0">
              <w:txbxContent>
                <w:p w14:paraId="16A32D00" w14:textId="77777777" w:rsidR="00CF4BE1" w:rsidRDefault="00000000">
                  <w:pPr>
                    <w:spacing w:line="218" w:lineRule="exact"/>
                    <w:textAlignment w:val="baseline"/>
                    <w:rPr>
                      <w:rFonts w:eastAsia="Times New Roman"/>
                      <w:color w:val="000000"/>
                      <w:sz w:val="26"/>
                    </w:rPr>
                  </w:pPr>
                  <w:r>
                    <w:rPr>
                      <w:rFonts w:eastAsia="Times New Roman"/>
                      <w:color w:val="000000"/>
                      <w:sz w:val="26"/>
                    </w:rPr>
                    <w:t>2</w:t>
                  </w:r>
                </w:p>
                <w:p w14:paraId="16A32D01" w14:textId="77777777" w:rsidR="00CF4BE1" w:rsidRDefault="00000000">
                  <w:pPr>
                    <w:spacing w:line="190" w:lineRule="exact"/>
                    <w:textAlignment w:val="baseline"/>
                    <w:rPr>
                      <w:rFonts w:ascii="Courier New" w:eastAsia="Courier New" w:hAnsi="Courier New"/>
                      <w:color w:val="000000"/>
                      <w:sz w:val="18"/>
                    </w:rPr>
                  </w:pPr>
                  <w:r>
                    <w:rPr>
                      <w:rFonts w:ascii="Courier New" w:eastAsia="Courier New" w:hAnsi="Courier New"/>
                      <w:color w:val="000000"/>
                      <w:sz w:val="18"/>
                    </w:rPr>
                    <w:t>3</w:t>
                  </w:r>
                  <w:r>
                    <w:rPr>
                      <w:rFonts w:ascii="Garamond" w:eastAsia="Garamond" w:hAnsi="Garamond"/>
                      <w:b/>
                      <w:color w:val="000000"/>
                      <w:sz w:val="19"/>
                    </w:rPr>
                    <w:t>B</w:t>
                  </w:r>
                </w:p>
              </w:txbxContent>
            </v:textbox>
            <w10:wrap type="square" anchorx="page" anchory="page"/>
          </v:shape>
        </w:pict>
      </w:r>
      <w:r>
        <w:pict w14:anchorId="16A326D9">
          <v:shape id="_x0000_s2028" type="#_x0000_t202" style="position:absolute;left:0;text-align:left;margin-left:175.7pt;margin-top:171.85pt;width:8.85pt;height:8.65pt;z-index:-251182080;mso-wrap-distance-left:0;mso-wrap-distance-right:0;mso-position-horizontal-relative:page;mso-position-vertical-relative:page" stroked="f">
            <v:textbox inset="0,0,0,0">
              <w:txbxContent>
                <w:p w14:paraId="16A32D02" w14:textId="77777777" w:rsidR="00CF4BE1" w:rsidRDefault="00000000">
                  <w:pPr>
                    <w:spacing w:line="163" w:lineRule="exact"/>
                    <w:jc w:val="center"/>
                    <w:textAlignment w:val="baseline"/>
                    <w:rPr>
                      <w:rFonts w:ascii="Garamond" w:eastAsia="Garamond" w:hAnsi="Garamond"/>
                      <w:b/>
                      <w:color w:val="000000"/>
                      <w:spacing w:val="-9"/>
                      <w:sz w:val="19"/>
                    </w:rPr>
                  </w:pPr>
                  <w:r>
                    <w:rPr>
                      <w:rFonts w:ascii="Garamond" w:eastAsia="Garamond" w:hAnsi="Garamond"/>
                      <w:b/>
                      <w:color w:val="000000"/>
                      <w:spacing w:val="-9"/>
                      <w:sz w:val="19"/>
                    </w:rPr>
                    <w:t>It,</w:t>
                  </w:r>
                </w:p>
              </w:txbxContent>
            </v:textbox>
            <w10:wrap type="square" anchorx="page" anchory="page"/>
          </v:shape>
        </w:pict>
      </w:r>
      <w:r>
        <w:rPr>
          <w:rFonts w:ascii="Garamond" w:eastAsia="Garamond" w:hAnsi="Garamond"/>
          <w:i/>
          <w:color w:val="000000"/>
          <w:spacing w:val="-3"/>
          <w:sz w:val="19"/>
        </w:rPr>
        <w:t xml:space="preserve">Fig. </w:t>
      </w:r>
      <w:r>
        <w:rPr>
          <w:rFonts w:ascii="Garamond" w:eastAsia="Garamond" w:hAnsi="Garamond"/>
          <w:color w:val="000000"/>
          <w:spacing w:val="-3"/>
          <w:sz w:val="19"/>
        </w:rPr>
        <w:t>507.</w:t>
      </w:r>
    </w:p>
    <w:p w14:paraId="16A310F1" w14:textId="77777777" w:rsidR="00CF4BE1" w:rsidRDefault="00000000">
      <w:pPr>
        <w:spacing w:before="127" w:line="242" w:lineRule="exact"/>
        <w:ind w:left="144" w:right="72"/>
        <w:jc w:val="both"/>
        <w:textAlignment w:val="baseline"/>
        <w:rPr>
          <w:rFonts w:ascii="Garamond" w:eastAsia="Garamond" w:hAnsi="Garamond"/>
          <w:color w:val="000000"/>
        </w:rPr>
      </w:pPr>
      <w:r>
        <w:rPr>
          <w:rFonts w:ascii="Garamond" w:eastAsia="Garamond" w:hAnsi="Garamond"/>
          <w:color w:val="000000"/>
        </w:rPr>
        <w:t>B only is in circuit, sending to the line a positive or -1- current of + B.</w:t>
      </w:r>
    </w:p>
    <w:p w14:paraId="16A310F2" w14:textId="77777777" w:rsidR="00CF4BE1" w:rsidRDefault="00000000">
      <w:pPr>
        <w:spacing w:before="3" w:line="247" w:lineRule="exact"/>
        <w:ind w:left="144" w:right="72" w:firstLine="144"/>
        <w:jc w:val="both"/>
        <w:textAlignment w:val="baseline"/>
        <w:rPr>
          <w:rFonts w:ascii="Garamond" w:eastAsia="Garamond" w:hAnsi="Garamond"/>
          <w:color w:val="000000"/>
        </w:rPr>
      </w:pPr>
      <w:proofErr w:type="gramStart"/>
      <w:r>
        <w:rPr>
          <w:rFonts w:ascii="Garamond" w:eastAsia="Garamond" w:hAnsi="Garamond"/>
          <w:color w:val="000000"/>
        </w:rPr>
        <w:t>Thus</w:t>
      </w:r>
      <w:proofErr w:type="gramEnd"/>
      <w:r>
        <w:rPr>
          <w:rFonts w:ascii="Garamond" w:eastAsia="Garamond" w:hAnsi="Garamond"/>
          <w:color w:val="000000"/>
        </w:rPr>
        <w:t xml:space="preserve"> it will be understood that the line is caused to assume four distinct electrical conditions, corresponding with the four possible positions of the keys at the transmitting station.</w:t>
      </w:r>
    </w:p>
    <w:p w14:paraId="16A310F3" w14:textId="77777777" w:rsidR="00CF4BE1" w:rsidRDefault="00000000">
      <w:pPr>
        <w:spacing w:before="10" w:line="247" w:lineRule="exact"/>
        <w:ind w:left="144" w:right="72" w:firstLine="144"/>
        <w:jc w:val="both"/>
        <w:textAlignment w:val="baseline"/>
        <w:rPr>
          <w:rFonts w:ascii="Garamond" w:eastAsia="Garamond" w:hAnsi="Garamond"/>
          <w:color w:val="000000"/>
          <w:spacing w:val="-3"/>
        </w:rPr>
      </w:pPr>
      <w:r>
        <w:rPr>
          <w:rFonts w:ascii="Garamond" w:eastAsia="Garamond" w:hAnsi="Garamond"/>
          <w:color w:val="000000"/>
          <w:spacing w:val="-3"/>
        </w:rPr>
        <w:t>The receiving apparatus consists of two sounders, S</w:t>
      </w:r>
      <w:r>
        <w:rPr>
          <w:rFonts w:ascii="Bookman Old Style" w:eastAsia="Bookman Old Style" w:hAnsi="Bookman Old Style"/>
          <w:color w:val="000000"/>
          <w:spacing w:val="-3"/>
          <w:vertAlign w:val="subscript"/>
        </w:rPr>
        <w:t>1</w:t>
      </w:r>
      <w:r>
        <w:rPr>
          <w:rFonts w:ascii="Garamond" w:eastAsia="Garamond" w:hAnsi="Garamond"/>
          <w:color w:val="000000"/>
          <w:spacing w:val="-3"/>
        </w:rPr>
        <w:t xml:space="preserve"> and </w:t>
      </w:r>
      <w:r>
        <w:rPr>
          <w:rFonts w:ascii="Garamond" w:eastAsia="Garamond" w:hAnsi="Garamond"/>
          <w:color w:val="000000"/>
          <w:spacing w:val="-3"/>
          <w:sz w:val="19"/>
        </w:rPr>
        <w:t>S</w:t>
      </w:r>
      <w:r>
        <w:rPr>
          <w:rFonts w:ascii="Bookman Old Style" w:eastAsia="Bookman Old Style" w:hAnsi="Bookman Old Style"/>
          <w:color w:val="000000"/>
          <w:spacing w:val="-3"/>
          <w:sz w:val="19"/>
          <w:vertAlign w:val="subscript"/>
        </w:rPr>
        <w:t>2</w:t>
      </w:r>
      <w:r>
        <w:rPr>
          <w:rFonts w:ascii="Garamond" w:eastAsia="Garamond" w:hAnsi="Garamond"/>
          <w:color w:val="000000"/>
          <w:spacing w:val="-3"/>
          <w:sz w:val="19"/>
        </w:rPr>
        <w:t xml:space="preserve">, </w:t>
      </w:r>
      <w:r>
        <w:rPr>
          <w:rFonts w:ascii="Garamond" w:eastAsia="Garamond" w:hAnsi="Garamond"/>
          <w:color w:val="000000"/>
          <w:spacing w:val="-3"/>
        </w:rPr>
        <w:t>which are controlled by relays R</w:t>
      </w:r>
      <w:r>
        <w:rPr>
          <w:rFonts w:ascii="Bookman Old Style" w:eastAsia="Bookman Old Style" w:hAnsi="Bookman Old Style"/>
          <w:color w:val="000000"/>
          <w:spacing w:val="-3"/>
          <w:vertAlign w:val="subscript"/>
        </w:rPr>
        <w:t>1</w:t>
      </w:r>
      <w:r>
        <w:rPr>
          <w:rFonts w:ascii="Garamond" w:eastAsia="Garamond" w:hAnsi="Garamond"/>
          <w:color w:val="000000"/>
          <w:spacing w:val="-3"/>
        </w:rPr>
        <w:t xml:space="preserve"> and 11</w:t>
      </w:r>
      <w:r>
        <w:rPr>
          <w:rFonts w:ascii="Bookman Old Style" w:eastAsia="Bookman Old Style" w:hAnsi="Bookman Old Style"/>
          <w:color w:val="000000"/>
          <w:spacing w:val="-3"/>
          <w:vertAlign w:val="subscript"/>
        </w:rPr>
        <w:t>2</w:t>
      </w:r>
      <w:r>
        <w:rPr>
          <w:rFonts w:ascii="Garamond" w:eastAsia="Garamond" w:hAnsi="Garamond"/>
          <w:color w:val="000000"/>
          <w:spacing w:val="-3"/>
        </w:rPr>
        <w:t>. The construction of It,</w:t>
      </w:r>
    </w:p>
    <w:p w14:paraId="16A310F4" w14:textId="77777777" w:rsidR="00CF4BE1" w:rsidRDefault="00CF4BE1">
      <w:pPr>
        <w:sectPr w:rsidR="00CF4BE1">
          <w:pgSz w:w="7531" w:h="11602"/>
          <w:pgMar w:top="1140" w:right="830" w:bottom="626" w:left="941" w:header="720" w:footer="720" w:gutter="0"/>
          <w:cols w:space="720"/>
        </w:sectPr>
      </w:pPr>
    </w:p>
    <w:p w14:paraId="16A310F5" w14:textId="77777777" w:rsidR="00CF4BE1" w:rsidRDefault="00000000">
      <w:pPr>
        <w:tabs>
          <w:tab w:val="left" w:pos="1656"/>
        </w:tabs>
        <w:spacing w:before="9" w:line="245" w:lineRule="exact"/>
        <w:ind w:left="72" w:right="72"/>
        <w:textAlignment w:val="baseline"/>
        <w:rPr>
          <w:rFonts w:eastAsia="Times New Roman"/>
          <w:color w:val="000000"/>
          <w:spacing w:val="10"/>
          <w:sz w:val="20"/>
        </w:rPr>
      </w:pPr>
      <w:r>
        <w:lastRenderedPageBreak/>
        <w:pict w14:anchorId="16A326DA">
          <v:shape id="_x0000_s2027" type="#_x0000_t202" style="position:absolute;left:0;text-align:left;margin-left:0;margin-top:0;width:378.7pt;height:579.85pt;z-index:-251636736;mso-position-horizontal-relative:page;mso-position-vertical-relative:page" fillcolor="#eee" stroked="f">
            <v:textbox>
              <w:txbxContent>
                <w:p w14:paraId="16A33415"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0"/>
          <w:sz w:val="20"/>
        </w:rPr>
        <w:t>ti68</w:t>
      </w:r>
      <w:r>
        <w:rPr>
          <w:rFonts w:eastAsia="Times New Roman"/>
          <w:color w:val="000000"/>
          <w:spacing w:val="10"/>
          <w:sz w:val="20"/>
        </w:rPr>
        <w:tab/>
      </w:r>
      <w:r>
        <w:rPr>
          <w:rFonts w:ascii="Bookman Old Style" w:eastAsia="Bookman Old Style" w:hAnsi="Bookman Old Style"/>
          <w:b/>
          <w:color w:val="000000"/>
          <w:spacing w:val="10"/>
          <w:sz w:val="14"/>
        </w:rPr>
        <w:t>QUADRUPLEX TELEGRAPHY.</w:t>
      </w:r>
    </w:p>
    <w:p w14:paraId="16A310F6" w14:textId="6C27397C" w:rsidR="00CF4BE1" w:rsidRDefault="00000000">
      <w:pPr>
        <w:spacing w:before="217" w:line="245" w:lineRule="exact"/>
        <w:ind w:left="72" w:right="72"/>
        <w:jc w:val="both"/>
        <w:textAlignment w:val="baseline"/>
        <w:rPr>
          <w:rFonts w:eastAsia="Times New Roman"/>
          <w:color w:val="000000"/>
          <w:spacing w:val="7"/>
          <w:sz w:val="20"/>
        </w:rPr>
      </w:pPr>
      <w:r>
        <w:rPr>
          <w:rFonts w:eastAsia="Times New Roman"/>
          <w:color w:val="000000"/>
          <w:spacing w:val="7"/>
          <w:sz w:val="20"/>
        </w:rPr>
        <w:t>is the same in every particular as chat heretofore described</w:t>
      </w:r>
      <w:r w:rsidR="0027141B">
        <w:rPr>
          <w:rFonts w:eastAsia="Times New Roman"/>
          <w:color w:val="000000"/>
          <w:spacing w:val="7"/>
          <w:sz w:val="20"/>
        </w:rPr>
        <w:t>;</w:t>
      </w:r>
      <w:r>
        <w:rPr>
          <w:rFonts w:eastAsia="Times New Roman"/>
          <w:color w:val="000000"/>
          <w:spacing w:val="7"/>
          <w:sz w:val="20"/>
        </w:rPr>
        <w:t xml:space="preserve"> it being, in fact, simply a polarized relay capable of responding to positive and negative currents.</w:t>
      </w:r>
    </w:p>
    <w:p w14:paraId="16A310F7" w14:textId="092A320F" w:rsidR="00CF4BE1" w:rsidRDefault="00000000">
      <w:pPr>
        <w:spacing w:before="16" w:line="245" w:lineRule="exact"/>
        <w:ind w:left="72" w:right="72" w:firstLine="216"/>
        <w:jc w:val="both"/>
        <w:textAlignment w:val="baseline"/>
        <w:rPr>
          <w:rFonts w:eastAsia="Times New Roman"/>
          <w:color w:val="000000"/>
          <w:sz w:val="20"/>
        </w:rPr>
      </w:pPr>
      <w:r>
        <w:rPr>
          <w:rFonts w:eastAsia="Times New Roman"/>
          <w:color w:val="000000"/>
          <w:sz w:val="20"/>
        </w:rPr>
        <w:t xml:space="preserve">The relay </w:t>
      </w:r>
      <w:r>
        <w:rPr>
          <w:rFonts w:eastAsia="Times New Roman"/>
          <w:b/>
          <w:color w:val="000000"/>
          <w:sz w:val="20"/>
        </w:rPr>
        <w:t>R</w:t>
      </w:r>
      <w:r>
        <w:rPr>
          <w:rFonts w:eastAsia="Times New Roman"/>
          <w:b/>
          <w:color w:val="000000"/>
          <w:sz w:val="20"/>
          <w:vertAlign w:val="subscript"/>
        </w:rPr>
        <w:t>2</w:t>
      </w:r>
      <w:r>
        <w:rPr>
          <w:rFonts w:eastAsia="Times New Roman"/>
          <w:b/>
          <w:color w:val="000000"/>
          <w:sz w:val="20"/>
        </w:rPr>
        <w:t xml:space="preserve">, </w:t>
      </w:r>
      <w:r>
        <w:rPr>
          <w:rFonts w:eastAsia="Times New Roman"/>
          <w:color w:val="000000"/>
          <w:sz w:val="20"/>
        </w:rPr>
        <w:t>however, differs materially from relay R</w:t>
      </w:r>
      <w:r>
        <w:rPr>
          <w:rFonts w:ascii="Bookman Old Style" w:eastAsia="Bookman Old Style" w:hAnsi="Bookman Old Style"/>
          <w:color w:val="000000"/>
          <w:sz w:val="20"/>
          <w:vertAlign w:val="subscript"/>
        </w:rPr>
        <w:t>1</w:t>
      </w:r>
      <w:r>
        <w:rPr>
          <w:rFonts w:eastAsia="Times New Roman"/>
          <w:color w:val="000000"/>
          <w:sz w:val="20"/>
        </w:rPr>
        <w:t xml:space="preserve"> in the arrangement of its local circuit connections, by means of which the sounder </w:t>
      </w:r>
      <w:r>
        <w:rPr>
          <w:rFonts w:eastAsia="Times New Roman"/>
          <w:b/>
          <w:color w:val="000000"/>
          <w:sz w:val="20"/>
        </w:rPr>
        <w:t>S</w:t>
      </w:r>
      <w:r>
        <w:rPr>
          <w:rFonts w:eastAsia="Times New Roman"/>
          <w:b/>
          <w:color w:val="000000"/>
          <w:sz w:val="20"/>
          <w:vertAlign w:val="subscript"/>
        </w:rPr>
        <w:t>2</w:t>
      </w:r>
      <w:r>
        <w:rPr>
          <w:rFonts w:eastAsia="Times New Roman"/>
          <w:color w:val="000000"/>
          <w:sz w:val="20"/>
        </w:rPr>
        <w:t xml:space="preserve"> is operated</w:t>
      </w:r>
      <w:r w:rsidR="0027141B">
        <w:rPr>
          <w:rFonts w:eastAsia="Times New Roman"/>
          <w:color w:val="000000"/>
          <w:sz w:val="20"/>
        </w:rPr>
        <w:t>;</w:t>
      </w:r>
      <w:r>
        <w:rPr>
          <w:rFonts w:eastAsia="Times New Roman"/>
          <w:color w:val="000000"/>
          <w:sz w:val="20"/>
        </w:rPr>
        <w:t xml:space="preserve"> and the improvement upon the form of relay heretofore used consists chiefly in dispensing with one of the supplementary contact levers, whereby the apparatus is not only simplified, but made to work with greater facility and certainty through long circuits.</w:t>
      </w:r>
    </w:p>
    <w:p w14:paraId="16A310F8" w14:textId="77777777" w:rsidR="00CF4BE1" w:rsidRDefault="00000000">
      <w:pPr>
        <w:spacing w:before="3" w:line="245" w:lineRule="exact"/>
        <w:ind w:left="72" w:right="72" w:firstLine="216"/>
        <w:jc w:val="both"/>
        <w:textAlignment w:val="baseline"/>
        <w:rPr>
          <w:rFonts w:eastAsia="Times New Roman"/>
          <w:color w:val="000000"/>
          <w:sz w:val="20"/>
        </w:rPr>
      </w:pPr>
      <w:r>
        <w:rPr>
          <w:rFonts w:eastAsia="Times New Roman"/>
          <w:color w:val="000000"/>
          <w:sz w:val="20"/>
        </w:rPr>
        <w:t xml:space="preserve">The normal position of the apparatus, when neither key at the transmitting station is depressed, </w:t>
      </w:r>
      <w:proofErr w:type="gramStart"/>
      <w:r>
        <w:rPr>
          <w:rFonts w:eastAsia="Times New Roman"/>
          <w:color w:val="000000"/>
          <w:sz w:val="20"/>
        </w:rPr>
        <w:t>is that</w:t>
      </w:r>
      <w:proofErr w:type="gramEnd"/>
      <w:r>
        <w:rPr>
          <w:rFonts w:eastAsia="Times New Roman"/>
          <w:color w:val="000000"/>
          <w:sz w:val="20"/>
        </w:rPr>
        <w:t xml:space="preserve"> shown in the diagram.</w:t>
      </w:r>
    </w:p>
    <w:p w14:paraId="16A310F9" w14:textId="77777777" w:rsidR="00CF4BE1" w:rsidRDefault="00000000">
      <w:pPr>
        <w:spacing w:before="9"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The </w:t>
      </w:r>
      <w:proofErr w:type="gramStart"/>
      <w:r>
        <w:rPr>
          <w:rFonts w:eastAsia="Times New Roman"/>
          <w:color w:val="000000"/>
          <w:spacing w:val="7"/>
          <w:sz w:val="20"/>
        </w:rPr>
        <w:t>manner in which</w:t>
      </w:r>
      <w:proofErr w:type="gramEnd"/>
      <w:r>
        <w:rPr>
          <w:rFonts w:eastAsia="Times New Roman"/>
          <w:color w:val="000000"/>
          <w:spacing w:val="7"/>
          <w:sz w:val="20"/>
        </w:rPr>
        <w:t xml:space="preserve"> the </w:t>
      </w:r>
      <w:proofErr w:type="gramStart"/>
      <w:r>
        <w:rPr>
          <w:rFonts w:eastAsia="Times New Roman"/>
          <w:color w:val="000000"/>
          <w:spacing w:val="7"/>
          <w:sz w:val="20"/>
        </w:rPr>
        <w:t>relays R</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and </w:t>
      </w:r>
      <w:r>
        <w:rPr>
          <w:rFonts w:eastAsia="Times New Roman"/>
          <w:b/>
          <w:color w:val="000000"/>
          <w:spacing w:val="7"/>
          <w:sz w:val="20"/>
        </w:rPr>
        <w:t>R</w:t>
      </w:r>
      <w:r>
        <w:rPr>
          <w:rFonts w:eastAsia="Times New Roman"/>
          <w:b/>
          <w:color w:val="000000"/>
          <w:spacing w:val="7"/>
          <w:sz w:val="20"/>
          <w:vertAlign w:val="subscript"/>
        </w:rPr>
        <w:t>2</w:t>
      </w:r>
      <w:proofErr w:type="gramEnd"/>
      <w:r>
        <w:rPr>
          <w:rFonts w:eastAsia="Times New Roman"/>
          <w:color w:val="000000"/>
          <w:spacing w:val="7"/>
          <w:sz w:val="20"/>
        </w:rPr>
        <w:t xml:space="preserve"> operate in each of the four electrical conditions of the line mentioned, </w:t>
      </w:r>
      <w:proofErr w:type="gramStart"/>
      <w:r>
        <w:rPr>
          <w:rFonts w:eastAsia="Times New Roman"/>
          <w:color w:val="000000"/>
          <w:spacing w:val="7"/>
          <w:sz w:val="20"/>
        </w:rPr>
        <w:t>so as to</w:t>
      </w:r>
      <w:proofErr w:type="gramEnd"/>
      <w:r>
        <w:rPr>
          <w:rFonts w:eastAsia="Times New Roman"/>
          <w:color w:val="000000"/>
          <w:spacing w:val="7"/>
          <w:sz w:val="20"/>
        </w:rPr>
        <w:t xml:space="preserve"> cause </w:t>
      </w:r>
      <w:proofErr w:type="gramStart"/>
      <w:r>
        <w:rPr>
          <w:rFonts w:eastAsia="Times New Roman"/>
          <w:color w:val="000000"/>
          <w:spacing w:val="7"/>
          <w:sz w:val="20"/>
        </w:rPr>
        <w:t>he</w:t>
      </w:r>
      <w:proofErr w:type="gramEnd"/>
      <w:r>
        <w:rPr>
          <w:rFonts w:eastAsia="Times New Roman"/>
          <w:color w:val="000000"/>
          <w:spacing w:val="7"/>
          <w:sz w:val="20"/>
        </w:rPr>
        <w:t xml:space="preserve"> sounder S</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to respond solely to the movements of key</w:t>
      </w:r>
    </w:p>
    <w:p w14:paraId="16A310FA" w14:textId="77777777" w:rsidR="00CF4BE1" w:rsidRDefault="00000000">
      <w:pPr>
        <w:numPr>
          <w:ilvl w:val="0"/>
          <w:numId w:val="32"/>
        </w:numPr>
        <w:tabs>
          <w:tab w:val="clear" w:pos="360"/>
          <w:tab w:val="left" w:pos="504"/>
        </w:tabs>
        <w:spacing w:line="244" w:lineRule="exact"/>
        <w:ind w:right="72"/>
        <w:textAlignment w:val="baseline"/>
        <w:rPr>
          <w:rFonts w:eastAsia="Times New Roman"/>
          <w:color w:val="000000"/>
          <w:spacing w:val="4"/>
          <w:sz w:val="20"/>
        </w:rPr>
      </w:pPr>
      <w:r>
        <w:rPr>
          <w:rFonts w:eastAsia="Times New Roman"/>
          <w:color w:val="000000"/>
          <w:spacing w:val="4"/>
          <w:sz w:val="20"/>
        </w:rPr>
        <w:t xml:space="preserve">and the sounder </w:t>
      </w:r>
      <w:r>
        <w:rPr>
          <w:rFonts w:eastAsia="Times New Roman"/>
          <w:b/>
          <w:color w:val="000000"/>
          <w:spacing w:val="4"/>
          <w:sz w:val="20"/>
        </w:rPr>
        <w:t>S</w:t>
      </w:r>
      <w:r>
        <w:rPr>
          <w:rFonts w:eastAsia="Times New Roman"/>
          <w:b/>
          <w:color w:val="000000"/>
          <w:spacing w:val="4"/>
          <w:sz w:val="20"/>
          <w:vertAlign w:val="subscript"/>
        </w:rPr>
        <w:t>2</w:t>
      </w:r>
      <w:r>
        <w:rPr>
          <w:rFonts w:eastAsia="Times New Roman"/>
          <w:color w:val="000000"/>
          <w:spacing w:val="4"/>
          <w:sz w:val="20"/>
        </w:rPr>
        <w:t xml:space="preserve"> in like manner to the movements of key</w:t>
      </w:r>
    </w:p>
    <w:p w14:paraId="16A310FB" w14:textId="77777777" w:rsidR="00CF4BE1" w:rsidRDefault="00000000">
      <w:pPr>
        <w:numPr>
          <w:ilvl w:val="0"/>
          <w:numId w:val="32"/>
        </w:numPr>
        <w:tabs>
          <w:tab w:val="clear" w:pos="360"/>
          <w:tab w:val="left" w:pos="504"/>
        </w:tabs>
        <w:spacing w:line="244" w:lineRule="exact"/>
        <w:ind w:right="72"/>
        <w:jc w:val="both"/>
        <w:textAlignment w:val="baseline"/>
        <w:rPr>
          <w:rFonts w:eastAsia="Times New Roman"/>
          <w:color w:val="000000"/>
          <w:spacing w:val="8"/>
          <w:sz w:val="20"/>
        </w:rPr>
      </w:pPr>
      <w:r>
        <w:rPr>
          <w:rFonts w:eastAsia="Times New Roman"/>
          <w:color w:val="000000"/>
          <w:spacing w:val="8"/>
          <w:sz w:val="20"/>
        </w:rPr>
        <w:t>and both in response to a simultaneous depression of keys 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w:t>
      </w:r>
      <w:r>
        <w:rPr>
          <w:rFonts w:eastAsia="Times New Roman"/>
          <w:b/>
          <w:color w:val="000000"/>
          <w:spacing w:val="8"/>
          <w:sz w:val="20"/>
        </w:rPr>
        <w:t>K</w:t>
      </w:r>
      <w:r>
        <w:rPr>
          <w:rFonts w:eastAsia="Times New Roman"/>
          <w:b/>
          <w:color w:val="000000"/>
          <w:spacing w:val="8"/>
          <w:sz w:val="20"/>
          <w:vertAlign w:val="subscript"/>
        </w:rPr>
        <w:t>2</w:t>
      </w:r>
      <w:r>
        <w:rPr>
          <w:rFonts w:eastAsia="Times New Roman"/>
          <w:b/>
          <w:color w:val="000000"/>
          <w:spacing w:val="8"/>
          <w:sz w:val="20"/>
        </w:rPr>
        <w:t xml:space="preserve">, </w:t>
      </w:r>
      <w:r>
        <w:rPr>
          <w:rFonts w:eastAsia="Times New Roman"/>
          <w:color w:val="000000"/>
          <w:spacing w:val="8"/>
          <w:sz w:val="20"/>
        </w:rPr>
        <w:t>will be understood by reference to the following explanation:</w:t>
      </w:r>
    </w:p>
    <w:p w14:paraId="16A310FC" w14:textId="77777777" w:rsidR="00CF4BE1" w:rsidRDefault="00000000">
      <w:pPr>
        <w:numPr>
          <w:ilvl w:val="0"/>
          <w:numId w:val="33"/>
        </w:numPr>
        <w:tabs>
          <w:tab w:val="clear" w:pos="288"/>
          <w:tab w:val="left" w:pos="576"/>
        </w:tabs>
        <w:spacing w:before="19" w:line="245" w:lineRule="exact"/>
        <w:ind w:right="72"/>
        <w:jc w:val="both"/>
        <w:textAlignment w:val="baseline"/>
        <w:rPr>
          <w:rFonts w:eastAsia="Times New Roman"/>
          <w:color w:val="000000"/>
          <w:spacing w:val="8"/>
          <w:sz w:val="20"/>
        </w:rPr>
      </w:pPr>
      <w:r>
        <w:rPr>
          <w:rFonts w:eastAsia="Times New Roman"/>
          <w:color w:val="000000"/>
          <w:spacing w:val="8"/>
          <w:sz w:val="20"/>
        </w:rPr>
        <w:t>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K, both open. A negative or — current from both batteries (— 4 B). The local circuit of sounder S</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is kept open, because the polarity of the line current tends to hold the armature </w:t>
      </w:r>
      <w:r>
        <w:rPr>
          <w:rFonts w:eastAsia="Times New Roman"/>
          <w:i/>
          <w:color w:val="000000"/>
          <w:spacing w:val="8"/>
          <w:sz w:val="20"/>
        </w:rPr>
        <w:t xml:space="preserve">h </w:t>
      </w:r>
      <w:r>
        <w:rPr>
          <w:rFonts w:eastAsia="Times New Roman"/>
          <w:color w:val="000000"/>
          <w:spacing w:val="8"/>
          <w:sz w:val="20"/>
        </w:rPr>
        <w:t>of relay R</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on its back stop p. The local circuit of sounder </w:t>
      </w:r>
      <w:r>
        <w:rPr>
          <w:rFonts w:eastAsia="Times New Roman"/>
          <w:b/>
          <w:color w:val="000000"/>
          <w:spacing w:val="8"/>
          <w:sz w:val="20"/>
        </w:rPr>
        <w:t>S</w:t>
      </w:r>
      <w:r>
        <w:rPr>
          <w:rFonts w:eastAsia="Times New Roman"/>
          <w:b/>
          <w:color w:val="000000"/>
          <w:spacing w:val="8"/>
          <w:sz w:val="20"/>
          <w:vertAlign w:val="subscript"/>
        </w:rPr>
        <w:t>2</w:t>
      </w:r>
      <w:r>
        <w:rPr>
          <w:rFonts w:eastAsia="Times New Roman"/>
          <w:color w:val="000000"/>
          <w:spacing w:val="8"/>
          <w:sz w:val="20"/>
        </w:rPr>
        <w:t xml:space="preserve"> is also open between armature </w:t>
      </w:r>
      <w:r>
        <w:rPr>
          <w:rFonts w:eastAsia="Times New Roman"/>
          <w:i/>
          <w:color w:val="000000"/>
          <w:spacing w:val="8"/>
          <w:sz w:val="20"/>
        </w:rPr>
        <w:t xml:space="preserve">j </w:t>
      </w:r>
      <w:r>
        <w:rPr>
          <w:rFonts w:eastAsia="Times New Roman"/>
          <w:color w:val="000000"/>
          <w:spacing w:val="8"/>
          <w:sz w:val="20"/>
        </w:rPr>
        <w:t xml:space="preserve">and lever r, because the current on the line is sufficiently powerful </w:t>
      </w:r>
      <w:proofErr w:type="gramStart"/>
      <w:r>
        <w:rPr>
          <w:rFonts w:eastAsia="Times New Roman"/>
          <w:color w:val="000000"/>
          <w:spacing w:val="8"/>
          <w:sz w:val="20"/>
        </w:rPr>
        <w:t>to over</w:t>
      </w:r>
      <w:r>
        <w:rPr>
          <w:rFonts w:eastAsia="Times New Roman"/>
          <w:color w:val="000000"/>
          <w:spacing w:val="8"/>
          <w:sz w:val="20"/>
        </w:rPr>
        <w:softHyphen/>
        <w:t>come</w:t>
      </w:r>
      <w:proofErr w:type="gramEnd"/>
      <w:r>
        <w:rPr>
          <w:rFonts w:eastAsia="Times New Roman"/>
          <w:color w:val="000000"/>
          <w:spacing w:val="8"/>
          <w:sz w:val="20"/>
        </w:rPr>
        <w:t xml:space="preserve"> the spring r„ and hold armature </w:t>
      </w:r>
      <w:r>
        <w:rPr>
          <w:rFonts w:eastAsia="Times New Roman"/>
          <w:i/>
          <w:color w:val="000000"/>
          <w:spacing w:val="8"/>
          <w:sz w:val="20"/>
        </w:rPr>
        <w:t xml:space="preserve">j </w:t>
      </w:r>
      <w:r>
        <w:rPr>
          <w:rFonts w:eastAsia="Times New Roman"/>
          <w:color w:val="000000"/>
          <w:spacing w:val="8"/>
          <w:sz w:val="20"/>
        </w:rPr>
        <w:t xml:space="preserve">against stop o; </w:t>
      </w:r>
      <w:proofErr w:type="gramStart"/>
      <w:r>
        <w:rPr>
          <w:rFonts w:eastAsia="Times New Roman"/>
          <w:color w:val="000000"/>
          <w:spacing w:val="8"/>
          <w:sz w:val="20"/>
        </w:rPr>
        <w:t>thus</w:t>
      </w:r>
      <w:proofErr w:type="gramEnd"/>
      <w:r>
        <w:rPr>
          <w:rFonts w:eastAsia="Times New Roman"/>
          <w:color w:val="000000"/>
          <w:spacing w:val="8"/>
          <w:sz w:val="20"/>
        </w:rPr>
        <w:t xml:space="preserve"> sounder </w:t>
      </w:r>
      <w:proofErr w:type="gramStart"/>
      <w:r>
        <w:rPr>
          <w:rFonts w:eastAsia="Times New Roman"/>
          <w:color w:val="000000"/>
          <w:spacing w:val="8"/>
          <w:sz w:val="20"/>
        </w:rPr>
        <w:t>S,</w:t>
      </w:r>
      <w:proofErr w:type="gramEnd"/>
      <w:r>
        <w:rPr>
          <w:rFonts w:eastAsia="Times New Roman"/>
          <w:color w:val="000000"/>
          <w:spacing w:val="8"/>
          <w:sz w:val="20"/>
        </w:rPr>
        <w:t xml:space="preserve"> remains inactive.</w:t>
      </w:r>
    </w:p>
    <w:p w14:paraId="16A310FD" w14:textId="77777777" w:rsidR="00CF4BE1" w:rsidRDefault="00000000">
      <w:pPr>
        <w:numPr>
          <w:ilvl w:val="0"/>
          <w:numId w:val="33"/>
        </w:numPr>
        <w:tabs>
          <w:tab w:val="clear" w:pos="288"/>
          <w:tab w:val="left" w:pos="576"/>
        </w:tabs>
        <w:spacing w:before="1" w:line="245" w:lineRule="exact"/>
        <w:ind w:right="72"/>
        <w:jc w:val="both"/>
        <w:textAlignment w:val="baseline"/>
        <w:rPr>
          <w:rFonts w:eastAsia="Times New Roman"/>
          <w:color w:val="000000"/>
          <w:spacing w:val="8"/>
          <w:sz w:val="20"/>
        </w:rPr>
      </w:pPr>
      <w:r>
        <w:rPr>
          <w:rFonts w:eastAsia="Times New Roman"/>
          <w:color w:val="000000"/>
          <w:spacing w:val="8"/>
          <w:sz w:val="20"/>
        </w:rPr>
        <w:t>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w:t>
      </w:r>
      <w:proofErr w:type="gramStart"/>
      <w:r>
        <w:rPr>
          <w:rFonts w:eastAsia="Times New Roman"/>
          <w:color w:val="000000"/>
          <w:spacing w:val="8"/>
          <w:sz w:val="20"/>
        </w:rPr>
        <w:t>open</w:t>
      </w:r>
      <w:proofErr w:type="gramEnd"/>
      <w:r>
        <w:rPr>
          <w:rFonts w:eastAsia="Times New Roman"/>
          <w:color w:val="000000"/>
          <w:spacing w:val="8"/>
          <w:sz w:val="20"/>
        </w:rPr>
        <w:t xml:space="preserve"> and </w:t>
      </w:r>
      <w:r>
        <w:rPr>
          <w:rFonts w:eastAsia="Times New Roman"/>
          <w:b/>
          <w:color w:val="000000"/>
          <w:spacing w:val="8"/>
          <w:sz w:val="20"/>
        </w:rPr>
        <w:t>K</w:t>
      </w:r>
      <w:r>
        <w:rPr>
          <w:rFonts w:eastAsia="Times New Roman"/>
          <w:b/>
          <w:color w:val="000000"/>
          <w:spacing w:val="8"/>
          <w:sz w:val="20"/>
          <w:vertAlign w:val="subscript"/>
        </w:rPr>
        <w:t>2</w:t>
      </w:r>
      <w:r>
        <w:rPr>
          <w:rFonts w:eastAsia="Times New Roman"/>
          <w:color w:val="000000"/>
          <w:spacing w:val="8"/>
          <w:sz w:val="20"/>
        </w:rPr>
        <w:t xml:space="preserve"> closed. A negative or — current from battery B only (— B). The local circuit of sounder </w:t>
      </w:r>
      <w:proofErr w:type="gramStart"/>
      <w:r>
        <w:rPr>
          <w:rFonts w:eastAsia="Times New Roman"/>
          <w:color w:val="000000"/>
          <w:spacing w:val="8"/>
          <w:sz w:val="20"/>
        </w:rPr>
        <w:t>S</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re</w:t>
      </w:r>
      <w:r>
        <w:rPr>
          <w:rFonts w:eastAsia="Times New Roman"/>
          <w:color w:val="000000"/>
          <w:spacing w:val="8"/>
          <w:sz w:val="20"/>
        </w:rPr>
        <w:softHyphen/>
        <w:t>mains</w:t>
      </w:r>
      <w:proofErr w:type="gramEnd"/>
      <w:r>
        <w:rPr>
          <w:rFonts w:eastAsia="Times New Roman"/>
          <w:color w:val="000000"/>
          <w:spacing w:val="8"/>
          <w:sz w:val="20"/>
        </w:rPr>
        <w:t xml:space="preserve"> open between stop </w:t>
      </w:r>
      <w:r>
        <w:rPr>
          <w:rFonts w:ascii="Bookman Old Style" w:eastAsia="Bookman Old Style" w:hAnsi="Bookman Old Style"/>
          <w:i/>
          <w:color w:val="000000"/>
          <w:spacing w:val="8"/>
          <w:sz w:val="20"/>
          <w:vertAlign w:val="subscript"/>
        </w:rPr>
        <w:t>p1</w:t>
      </w:r>
      <w:r>
        <w:rPr>
          <w:rFonts w:eastAsia="Times New Roman"/>
          <w:color w:val="000000"/>
          <w:spacing w:val="8"/>
          <w:sz w:val="20"/>
        </w:rPr>
        <w:t xml:space="preserve"> and armature </w:t>
      </w:r>
      <w:r>
        <w:rPr>
          <w:rFonts w:eastAsia="Times New Roman"/>
          <w:i/>
          <w:color w:val="000000"/>
          <w:spacing w:val="8"/>
          <w:sz w:val="20"/>
        </w:rPr>
        <w:t xml:space="preserve">h, </w:t>
      </w:r>
      <w:r>
        <w:rPr>
          <w:rFonts w:eastAsia="Times New Roman"/>
          <w:color w:val="000000"/>
          <w:spacing w:val="8"/>
          <w:sz w:val="20"/>
        </w:rPr>
        <w:t>because the polarity of the current is such as to 11(.,1d the latter against stop</w:t>
      </w:r>
    </w:p>
    <w:p w14:paraId="16A310FE" w14:textId="77777777" w:rsidR="00CF4BE1" w:rsidRDefault="00000000">
      <w:pPr>
        <w:tabs>
          <w:tab w:val="left" w:pos="432"/>
        </w:tabs>
        <w:spacing w:before="7" w:line="245" w:lineRule="exact"/>
        <w:ind w:left="72" w:right="72"/>
        <w:jc w:val="both"/>
        <w:textAlignment w:val="baseline"/>
        <w:rPr>
          <w:rFonts w:eastAsia="Times New Roman"/>
          <w:i/>
          <w:color w:val="000000"/>
          <w:spacing w:val="7"/>
          <w:sz w:val="20"/>
        </w:rPr>
      </w:pPr>
      <w:r>
        <w:rPr>
          <w:rFonts w:eastAsia="Times New Roman"/>
          <w:i/>
          <w:color w:val="000000"/>
          <w:spacing w:val="7"/>
          <w:sz w:val="20"/>
        </w:rPr>
        <w:t>p.</w:t>
      </w:r>
      <w:r>
        <w:rPr>
          <w:rFonts w:eastAsia="Times New Roman"/>
          <w:i/>
          <w:color w:val="000000"/>
          <w:spacing w:val="7"/>
          <w:sz w:val="20"/>
        </w:rPr>
        <w:tab/>
      </w:r>
      <w:r>
        <w:rPr>
          <w:rFonts w:eastAsia="Times New Roman"/>
          <w:color w:val="000000"/>
          <w:spacing w:val="7"/>
          <w:sz w:val="20"/>
        </w:rPr>
        <w:t>The action of this current upon relay R, is to cause its arma</w:t>
      </w:r>
      <w:r>
        <w:rPr>
          <w:rFonts w:eastAsia="Times New Roman"/>
          <w:color w:val="000000"/>
          <w:spacing w:val="7"/>
          <w:sz w:val="20"/>
        </w:rPr>
        <w:softHyphen/>
        <w:t xml:space="preserve">ture </w:t>
      </w:r>
      <w:r>
        <w:rPr>
          <w:rFonts w:eastAsia="Times New Roman"/>
          <w:i/>
          <w:color w:val="000000"/>
          <w:spacing w:val="7"/>
          <w:sz w:val="20"/>
        </w:rPr>
        <w:t xml:space="preserve">j, </w:t>
      </w:r>
      <w:r>
        <w:rPr>
          <w:rFonts w:eastAsia="Times New Roman"/>
          <w:color w:val="000000"/>
          <w:spacing w:val="7"/>
          <w:sz w:val="20"/>
        </w:rPr>
        <w:t>assisted by spring r</w:t>
      </w:r>
      <w:r>
        <w:rPr>
          <w:rFonts w:ascii="Bookman Old Style" w:eastAsia="Bookman Old Style" w:hAnsi="Bookman Old Style"/>
          <w:color w:val="000000"/>
          <w:spacing w:val="7"/>
          <w:sz w:val="20"/>
          <w:vertAlign w:val="subscript"/>
        </w:rPr>
        <w:t>1</w:t>
      </w:r>
      <w:r>
        <w:rPr>
          <w:rFonts w:eastAsia="Times New Roman"/>
          <w:color w:val="000000"/>
          <w:spacing w:val="7"/>
          <w:sz w:val="20"/>
        </w:rPr>
        <w:t>, to move to the left and make con</w:t>
      </w:r>
      <w:r>
        <w:rPr>
          <w:rFonts w:eastAsia="Times New Roman"/>
          <w:color w:val="000000"/>
          <w:spacing w:val="7"/>
          <w:sz w:val="20"/>
        </w:rPr>
        <w:softHyphen/>
        <w:t xml:space="preserve">tact with the lever r, but not with sufficient force to overcome the retractile spring </w:t>
      </w:r>
      <w:r>
        <w:rPr>
          <w:rFonts w:eastAsia="Times New Roman"/>
          <w:i/>
          <w:color w:val="000000"/>
          <w:spacing w:val="7"/>
          <w:sz w:val="20"/>
        </w:rPr>
        <w:t>q</w:t>
      </w:r>
      <w:r>
        <w:rPr>
          <w:rFonts w:ascii="Bookman Old Style" w:eastAsia="Bookman Old Style" w:hAnsi="Bookman Old Style"/>
          <w:i/>
          <w:color w:val="000000"/>
          <w:spacing w:val="7"/>
          <w:sz w:val="20"/>
          <w:vertAlign w:val="subscript"/>
        </w:rPr>
        <w:t>1</w:t>
      </w:r>
      <w:r>
        <w:rPr>
          <w:rFonts w:eastAsia="Times New Roman"/>
          <w:i/>
          <w:color w:val="000000"/>
          <w:spacing w:val="7"/>
          <w:sz w:val="20"/>
        </w:rPr>
        <w:t xml:space="preserve">, </w:t>
      </w:r>
      <w:r>
        <w:rPr>
          <w:rFonts w:eastAsia="Times New Roman"/>
          <w:color w:val="000000"/>
          <w:spacing w:val="7"/>
          <w:sz w:val="20"/>
        </w:rPr>
        <w:t xml:space="preserve">thus leaving armature </w:t>
      </w:r>
      <w:r>
        <w:rPr>
          <w:rFonts w:eastAsia="Times New Roman"/>
          <w:i/>
          <w:color w:val="000000"/>
          <w:spacing w:val="7"/>
          <w:sz w:val="20"/>
        </w:rPr>
        <w:t xml:space="preserve">j </w:t>
      </w:r>
      <w:r>
        <w:rPr>
          <w:rFonts w:eastAsia="Times New Roman"/>
          <w:color w:val="000000"/>
          <w:spacing w:val="7"/>
          <w:sz w:val="20"/>
        </w:rPr>
        <w:t xml:space="preserve">in a central position between stops </w:t>
      </w:r>
      <w:r>
        <w:rPr>
          <w:rFonts w:eastAsia="Times New Roman"/>
          <w:i/>
          <w:color w:val="000000"/>
          <w:spacing w:val="7"/>
          <w:sz w:val="20"/>
        </w:rPr>
        <w:t xml:space="preserve">o </w:t>
      </w:r>
      <w:r>
        <w:rPr>
          <w:rFonts w:eastAsia="Times New Roman"/>
          <w:color w:val="000000"/>
          <w:spacing w:val="7"/>
          <w:sz w:val="20"/>
        </w:rPr>
        <w:t xml:space="preserve">and </w:t>
      </w:r>
      <w:r>
        <w:rPr>
          <w:rFonts w:eastAsia="Times New Roman"/>
          <w:i/>
          <w:color w:val="000000"/>
          <w:spacing w:val="7"/>
          <w:sz w:val="20"/>
        </w:rPr>
        <w:t xml:space="preserve">o„ </w:t>
      </w:r>
      <w:r>
        <w:rPr>
          <w:rFonts w:eastAsia="Times New Roman"/>
          <w:color w:val="000000"/>
          <w:spacing w:val="7"/>
          <w:sz w:val="20"/>
        </w:rPr>
        <w:t>thereby closing the local circuit and operating sounder S,.</w:t>
      </w:r>
    </w:p>
    <w:p w14:paraId="16A310FF" w14:textId="77777777" w:rsidR="00CF4BE1" w:rsidRDefault="00CF4BE1">
      <w:pPr>
        <w:sectPr w:rsidR="00CF4BE1">
          <w:pgSz w:w="7574" w:h="11597"/>
          <w:pgMar w:top="1120" w:right="993" w:bottom="481" w:left="821" w:header="720" w:footer="720" w:gutter="0"/>
          <w:cols w:space="720"/>
        </w:sectPr>
      </w:pPr>
    </w:p>
    <w:p w14:paraId="16A31100" w14:textId="77777777" w:rsidR="00CF4BE1" w:rsidRDefault="00000000">
      <w:pPr>
        <w:tabs>
          <w:tab w:val="right" w:pos="5688"/>
        </w:tabs>
        <w:spacing w:before="11" w:line="246" w:lineRule="exact"/>
        <w:ind w:left="2016" w:right="72"/>
        <w:textAlignment w:val="baseline"/>
        <w:rPr>
          <w:rFonts w:ascii="Bookman Old Style" w:eastAsia="Bookman Old Style" w:hAnsi="Bookman Old Style"/>
          <w:b/>
          <w:color w:val="000000"/>
          <w:sz w:val="15"/>
        </w:rPr>
      </w:pPr>
      <w:r>
        <w:lastRenderedPageBreak/>
        <w:pict w14:anchorId="16A326DB">
          <v:shape id="_x0000_s2026" type="#_x0000_t202" style="position:absolute;left:0;text-align:left;margin-left:0;margin-top:0;width:370.1pt;height:578.9pt;z-index:-251635712;mso-position-horizontal-relative:page;mso-position-vertical-relative:page" fillcolor="#ededed" stroked="f">
            <v:textbox>
              <w:txbxContent>
                <w:p w14:paraId="16A33417"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z w:val="15"/>
        </w:rPr>
        <w:t>IMPROVED RELAY.</w:t>
      </w:r>
      <w:r>
        <w:rPr>
          <w:rFonts w:ascii="Bookman Old Style" w:eastAsia="Bookman Old Style" w:hAnsi="Bookman Old Style"/>
          <w:b/>
          <w:color w:val="000000"/>
          <w:sz w:val="15"/>
        </w:rPr>
        <w:tab/>
      </w:r>
      <w:r>
        <w:rPr>
          <w:rFonts w:eastAsia="Times New Roman"/>
          <w:color w:val="000000"/>
          <w:sz w:val="20"/>
        </w:rPr>
        <w:t>869</w:t>
      </w:r>
    </w:p>
    <w:p w14:paraId="16A31101" w14:textId="77777777" w:rsidR="00CF4BE1" w:rsidRDefault="00000000">
      <w:pPr>
        <w:numPr>
          <w:ilvl w:val="0"/>
          <w:numId w:val="25"/>
        </w:numPr>
        <w:tabs>
          <w:tab w:val="clear" w:pos="216"/>
          <w:tab w:val="left" w:pos="504"/>
        </w:tabs>
        <w:spacing w:before="221" w:line="246" w:lineRule="exact"/>
        <w:ind w:right="72"/>
        <w:jc w:val="both"/>
        <w:textAlignment w:val="baseline"/>
        <w:rPr>
          <w:rFonts w:eastAsia="Times New Roman"/>
          <w:color w:val="000000"/>
          <w:spacing w:val="8"/>
          <w:sz w:val="20"/>
        </w:rPr>
      </w:pPr>
      <w:r>
        <w:rPr>
          <w:rFonts w:eastAsia="Times New Roman"/>
          <w:color w:val="000000"/>
          <w:spacing w:val="8"/>
          <w:sz w:val="20"/>
        </w:rPr>
        <w:t>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closed and </w:t>
      </w:r>
      <w:r>
        <w:rPr>
          <w:rFonts w:eastAsia="Times New Roman"/>
          <w:b/>
          <w:color w:val="000000"/>
          <w:spacing w:val="8"/>
          <w:sz w:val="14"/>
        </w:rPr>
        <w:t>K</w:t>
      </w:r>
      <w:r>
        <w:rPr>
          <w:rFonts w:eastAsia="Times New Roman"/>
          <w:b/>
          <w:color w:val="000000"/>
          <w:spacing w:val="8"/>
          <w:sz w:val="14"/>
          <w:vertAlign w:val="subscript"/>
        </w:rPr>
        <w:t>2</w:t>
      </w:r>
      <w:r>
        <w:rPr>
          <w:rFonts w:eastAsia="Times New Roman"/>
          <w:color w:val="000000"/>
          <w:spacing w:val="8"/>
          <w:sz w:val="20"/>
        </w:rPr>
        <w:t xml:space="preserve"> open. A positive or + current from both batteries (+ 4 B). This current causes the armature </w:t>
      </w:r>
      <w:r>
        <w:rPr>
          <w:rFonts w:eastAsia="Times New Roman"/>
          <w:i/>
          <w:color w:val="000000"/>
          <w:spacing w:val="8"/>
          <w:sz w:val="24"/>
        </w:rPr>
        <w:t xml:space="preserve">h </w:t>
      </w:r>
      <w:r>
        <w:rPr>
          <w:rFonts w:eastAsia="Times New Roman"/>
          <w:color w:val="000000"/>
          <w:spacing w:val="8"/>
          <w:sz w:val="20"/>
        </w:rPr>
        <w:t>of relay R</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to move to the left, thus closing the local circuit at stop p</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actuating sounder S</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The armature </w:t>
      </w:r>
      <w:r>
        <w:rPr>
          <w:rFonts w:eastAsia="Times New Roman"/>
          <w:i/>
          <w:color w:val="000000"/>
          <w:spacing w:val="8"/>
          <w:sz w:val="24"/>
        </w:rPr>
        <w:t xml:space="preserve">j </w:t>
      </w:r>
      <w:r>
        <w:rPr>
          <w:rFonts w:eastAsia="Times New Roman"/>
          <w:color w:val="000000"/>
          <w:spacing w:val="8"/>
          <w:sz w:val="20"/>
        </w:rPr>
        <w:t xml:space="preserve">of relay </w:t>
      </w:r>
      <w:r>
        <w:rPr>
          <w:rFonts w:eastAsia="Times New Roman"/>
          <w:b/>
          <w:color w:val="000000"/>
          <w:spacing w:val="8"/>
          <w:sz w:val="14"/>
        </w:rPr>
        <w:t>R</w:t>
      </w:r>
      <w:r>
        <w:rPr>
          <w:rFonts w:eastAsia="Times New Roman"/>
          <w:b/>
          <w:color w:val="000000"/>
          <w:spacing w:val="8"/>
          <w:sz w:val="14"/>
          <w:vertAlign w:val="subscript"/>
        </w:rPr>
        <w:t>2</w:t>
      </w:r>
      <w:r>
        <w:rPr>
          <w:rFonts w:eastAsia="Times New Roman"/>
          <w:b/>
          <w:color w:val="000000"/>
          <w:spacing w:val="8"/>
          <w:sz w:val="14"/>
        </w:rPr>
        <w:t xml:space="preserve"> </w:t>
      </w:r>
      <w:r>
        <w:rPr>
          <w:rFonts w:eastAsia="Times New Roman"/>
          <w:color w:val="000000"/>
          <w:spacing w:val="8"/>
          <w:sz w:val="20"/>
        </w:rPr>
        <w:t xml:space="preserve">is also strongly attracted toward the left, pressing against the yielding lever r with sufficient force to overcome the spring </w:t>
      </w:r>
      <w:r>
        <w:rPr>
          <w:rFonts w:eastAsia="Times New Roman"/>
          <w:b/>
          <w:i/>
          <w:color w:val="000000"/>
          <w:spacing w:val="8"/>
          <w:sz w:val="20"/>
        </w:rPr>
        <w:t>q</w:t>
      </w:r>
      <w:r>
        <w:rPr>
          <w:rFonts w:eastAsia="Times New Roman"/>
          <w:b/>
          <w:i/>
          <w:color w:val="000000"/>
          <w:spacing w:val="8"/>
          <w:sz w:val="20"/>
          <w:vertAlign w:val="subscript"/>
        </w:rPr>
        <w:t>1</w:t>
      </w:r>
      <w:r>
        <w:rPr>
          <w:rFonts w:eastAsia="Times New Roman"/>
          <w:b/>
          <w:i/>
          <w:color w:val="000000"/>
          <w:spacing w:val="8"/>
          <w:sz w:val="20"/>
        </w:rPr>
        <w:t xml:space="preserve">, </w:t>
      </w:r>
      <w:r>
        <w:rPr>
          <w:rFonts w:eastAsia="Times New Roman"/>
          <w:color w:val="000000"/>
          <w:spacing w:val="8"/>
          <w:sz w:val="20"/>
        </w:rPr>
        <w:t xml:space="preserve">and </w:t>
      </w:r>
      <w:proofErr w:type="gramStart"/>
      <w:r>
        <w:rPr>
          <w:rFonts w:eastAsia="Times New Roman"/>
          <w:color w:val="000000"/>
          <w:spacing w:val="8"/>
          <w:sz w:val="20"/>
        </w:rPr>
        <w:t>press</w:t>
      </w:r>
      <w:proofErr w:type="gramEnd"/>
      <w:r>
        <w:rPr>
          <w:rFonts w:eastAsia="Times New Roman"/>
          <w:color w:val="000000"/>
          <w:spacing w:val="8"/>
          <w:sz w:val="20"/>
        </w:rPr>
        <w:t xml:space="preserve"> the former against the stop </w:t>
      </w:r>
      <w:r>
        <w:rPr>
          <w:rFonts w:eastAsia="Times New Roman"/>
          <w:i/>
          <w:color w:val="000000"/>
          <w:spacing w:val="8"/>
          <w:sz w:val="24"/>
        </w:rPr>
        <w:t xml:space="preserve">o,, </w:t>
      </w:r>
      <w:r>
        <w:rPr>
          <w:rFonts w:eastAsia="Times New Roman"/>
          <w:color w:val="000000"/>
          <w:spacing w:val="8"/>
          <w:sz w:val="20"/>
        </w:rPr>
        <w:t>thus opening the local circuit of sounder S</w:t>
      </w:r>
      <w:r>
        <w:rPr>
          <w:rFonts w:ascii="Bookman Old Style" w:eastAsia="Bookman Old Style" w:hAnsi="Bookman Old Style"/>
          <w:color w:val="000000"/>
          <w:spacing w:val="8"/>
          <w:sz w:val="20"/>
          <w:vertAlign w:val="subscript"/>
        </w:rPr>
        <w:t>2</w:t>
      </w:r>
      <w:r>
        <w:rPr>
          <w:rFonts w:eastAsia="Times New Roman"/>
          <w:color w:val="000000"/>
          <w:spacing w:val="8"/>
          <w:sz w:val="20"/>
        </w:rPr>
        <w:t>.</w:t>
      </w:r>
    </w:p>
    <w:p w14:paraId="16A31102" w14:textId="77777777" w:rsidR="00CF4BE1" w:rsidRDefault="00000000">
      <w:pPr>
        <w:numPr>
          <w:ilvl w:val="0"/>
          <w:numId w:val="25"/>
        </w:numPr>
        <w:tabs>
          <w:tab w:val="clear" w:pos="216"/>
          <w:tab w:val="left" w:pos="504"/>
          <w:tab w:val="right" w:pos="5688"/>
        </w:tabs>
        <w:spacing w:line="245" w:lineRule="exact"/>
        <w:ind w:right="72"/>
        <w:jc w:val="both"/>
        <w:textAlignment w:val="baseline"/>
        <w:rPr>
          <w:rFonts w:eastAsia="Times New Roman"/>
          <w:color w:val="000000"/>
          <w:sz w:val="20"/>
        </w:rPr>
      </w:pPr>
      <w:r>
        <w:rPr>
          <w:rFonts w:eastAsia="Times New Roman"/>
          <w:color w:val="000000"/>
          <w:sz w:val="20"/>
        </w:rPr>
        <w:t>Keys K</w:t>
      </w:r>
      <w:r>
        <w:rPr>
          <w:rFonts w:ascii="Bookman Old Style" w:eastAsia="Bookman Old Style" w:hAnsi="Bookman Old Style"/>
          <w:color w:val="000000"/>
          <w:sz w:val="20"/>
          <w:vertAlign w:val="subscript"/>
        </w:rPr>
        <w:t>1</w:t>
      </w:r>
      <w:r>
        <w:rPr>
          <w:rFonts w:eastAsia="Times New Roman"/>
          <w:color w:val="000000"/>
          <w:sz w:val="20"/>
        </w:rPr>
        <w:t xml:space="preserve"> and </w:t>
      </w:r>
      <w:r>
        <w:rPr>
          <w:rFonts w:eastAsia="Times New Roman"/>
          <w:b/>
          <w:color w:val="000000"/>
          <w:sz w:val="14"/>
        </w:rPr>
        <w:t>K</w:t>
      </w:r>
      <w:r>
        <w:rPr>
          <w:rFonts w:eastAsia="Times New Roman"/>
          <w:b/>
          <w:color w:val="000000"/>
          <w:sz w:val="14"/>
          <w:vertAlign w:val="subscript"/>
        </w:rPr>
        <w:t>2</w:t>
      </w:r>
      <w:r>
        <w:rPr>
          <w:rFonts w:eastAsia="Times New Roman"/>
          <w:color w:val="000000"/>
          <w:sz w:val="20"/>
        </w:rPr>
        <w:t xml:space="preserve"> both closed. Positive or</w:t>
      </w:r>
      <w:r>
        <w:rPr>
          <w:rFonts w:eastAsia="Times New Roman"/>
          <w:color w:val="000000"/>
          <w:sz w:val="20"/>
        </w:rPr>
        <w:tab/>
        <w:t xml:space="preserve">current </w:t>
      </w:r>
      <w:r>
        <w:rPr>
          <w:rFonts w:eastAsia="Times New Roman"/>
          <w:color w:val="000000"/>
          <w:sz w:val="20"/>
        </w:rPr>
        <w:br/>
        <w:t xml:space="preserve">from battery B only (+ </w:t>
      </w:r>
      <w:r>
        <w:rPr>
          <w:rFonts w:eastAsia="Times New Roman"/>
          <w:b/>
          <w:color w:val="000000"/>
          <w:sz w:val="20"/>
        </w:rPr>
        <w:t xml:space="preserve">B). </w:t>
      </w:r>
      <w:r>
        <w:rPr>
          <w:rFonts w:eastAsia="Times New Roman"/>
          <w:color w:val="000000"/>
          <w:sz w:val="20"/>
        </w:rPr>
        <w:t>Relay R</w:t>
      </w:r>
      <w:r>
        <w:rPr>
          <w:rFonts w:ascii="Bookman Old Style" w:eastAsia="Bookman Old Style" w:hAnsi="Bookman Old Style"/>
          <w:color w:val="000000"/>
          <w:sz w:val="20"/>
          <w:vertAlign w:val="subscript"/>
        </w:rPr>
        <w:t>1</w:t>
      </w:r>
      <w:r>
        <w:rPr>
          <w:rFonts w:eastAsia="Times New Roman"/>
          <w:color w:val="000000"/>
          <w:sz w:val="20"/>
        </w:rPr>
        <w:t>, which is arranged to close its local circuit by positive currents of any strength, actuates the sounder S</w:t>
      </w:r>
      <w:r>
        <w:rPr>
          <w:rFonts w:ascii="Bookman Old Style" w:eastAsia="Bookman Old Style" w:hAnsi="Bookman Old Style"/>
          <w:color w:val="000000"/>
          <w:sz w:val="20"/>
          <w:vertAlign w:val="subscript"/>
        </w:rPr>
        <w:t>/</w:t>
      </w:r>
      <w:r>
        <w:rPr>
          <w:rFonts w:eastAsia="Times New Roman"/>
          <w:color w:val="000000"/>
          <w:sz w:val="20"/>
        </w:rPr>
        <w:t xml:space="preserve"> precisely as in the third case. The current upon the line in this case is not of sufficient strength to hold the armature </w:t>
      </w:r>
      <w:r>
        <w:rPr>
          <w:rFonts w:eastAsia="Times New Roman"/>
          <w:i/>
          <w:color w:val="000000"/>
          <w:sz w:val="24"/>
        </w:rPr>
        <w:t xml:space="preserve">j </w:t>
      </w:r>
      <w:r>
        <w:rPr>
          <w:rFonts w:eastAsia="Times New Roman"/>
          <w:color w:val="000000"/>
          <w:sz w:val="20"/>
        </w:rPr>
        <w:t xml:space="preserve">of relay </w:t>
      </w:r>
      <w:r>
        <w:rPr>
          <w:rFonts w:eastAsia="Times New Roman"/>
          <w:b/>
          <w:color w:val="000000"/>
          <w:sz w:val="14"/>
        </w:rPr>
        <w:t>R</w:t>
      </w:r>
      <w:r>
        <w:rPr>
          <w:rFonts w:eastAsia="Times New Roman"/>
          <w:b/>
          <w:color w:val="000000"/>
          <w:sz w:val="14"/>
          <w:vertAlign w:val="subscript"/>
        </w:rPr>
        <w:t>2</w:t>
      </w:r>
      <w:r>
        <w:rPr>
          <w:rFonts w:eastAsia="Times New Roman"/>
          <w:color w:val="000000"/>
          <w:sz w:val="20"/>
        </w:rPr>
        <w:t xml:space="preserve"> against stop 0</w:t>
      </w:r>
      <w:r>
        <w:rPr>
          <w:rFonts w:ascii="Bookman Old Style" w:eastAsia="Bookman Old Style" w:hAnsi="Bookman Old Style"/>
          <w:color w:val="000000"/>
          <w:sz w:val="20"/>
          <w:vertAlign w:val="subscript"/>
        </w:rPr>
        <w:t>1</w:t>
      </w:r>
      <w:r>
        <w:rPr>
          <w:rFonts w:eastAsia="Times New Roman"/>
          <w:color w:val="000000"/>
          <w:sz w:val="20"/>
        </w:rPr>
        <w:t xml:space="preserve">; </w:t>
      </w:r>
      <w:proofErr w:type="gramStart"/>
      <w:r>
        <w:rPr>
          <w:rFonts w:eastAsia="Times New Roman"/>
          <w:color w:val="000000"/>
          <w:sz w:val="20"/>
        </w:rPr>
        <w:t>consequently</w:t>
      </w:r>
      <w:proofErr w:type="gramEnd"/>
      <w:r>
        <w:rPr>
          <w:rFonts w:eastAsia="Times New Roman"/>
          <w:color w:val="000000"/>
          <w:sz w:val="20"/>
        </w:rPr>
        <w:t xml:space="preserve"> it moves, together with lever r, assisted by spring q</w:t>
      </w:r>
      <w:r>
        <w:rPr>
          <w:rFonts w:ascii="Bookman Old Style" w:eastAsia="Bookman Old Style" w:hAnsi="Bookman Old Style"/>
          <w:color w:val="000000"/>
          <w:sz w:val="20"/>
          <w:vertAlign w:val="subscript"/>
        </w:rPr>
        <w:t>1</w:t>
      </w:r>
      <w:r>
        <w:rPr>
          <w:rFonts w:eastAsia="Times New Roman"/>
          <w:color w:val="000000"/>
          <w:sz w:val="20"/>
        </w:rPr>
        <w:t xml:space="preserve">, to a central position, thus closing the local circuit between armature </w:t>
      </w:r>
      <w:r>
        <w:rPr>
          <w:rFonts w:eastAsia="Times New Roman"/>
          <w:i/>
          <w:color w:val="000000"/>
          <w:sz w:val="24"/>
        </w:rPr>
        <w:t xml:space="preserve">j </w:t>
      </w:r>
      <w:r>
        <w:rPr>
          <w:rFonts w:eastAsia="Times New Roman"/>
          <w:color w:val="000000"/>
          <w:sz w:val="20"/>
        </w:rPr>
        <w:t xml:space="preserve">and stop </w:t>
      </w:r>
      <w:r>
        <w:rPr>
          <w:rFonts w:eastAsia="Times New Roman"/>
          <w:b/>
          <w:i/>
          <w:color w:val="000000"/>
          <w:sz w:val="20"/>
        </w:rPr>
        <w:t xml:space="preserve">q </w:t>
      </w:r>
      <w:r>
        <w:rPr>
          <w:rFonts w:eastAsia="Times New Roman"/>
          <w:color w:val="000000"/>
          <w:sz w:val="20"/>
        </w:rPr>
        <w:t xml:space="preserve">through lever r. thereby operating sounder </w:t>
      </w:r>
      <w:r>
        <w:rPr>
          <w:rFonts w:ascii="Bookman Old Style" w:eastAsia="Bookman Old Style" w:hAnsi="Bookman Old Style"/>
          <w:b/>
          <w:color w:val="000000"/>
          <w:sz w:val="15"/>
        </w:rPr>
        <w:t xml:space="preserve">Sg. </w:t>
      </w:r>
      <w:r>
        <w:rPr>
          <w:rFonts w:eastAsia="Times New Roman"/>
          <w:color w:val="000000"/>
          <w:sz w:val="20"/>
        </w:rPr>
        <w:t>When the arma</w:t>
      </w:r>
      <w:r>
        <w:rPr>
          <w:rFonts w:eastAsia="Times New Roman"/>
          <w:color w:val="000000"/>
          <w:sz w:val="20"/>
        </w:rPr>
        <w:softHyphen/>
        <w:t xml:space="preserve">ture </w:t>
      </w:r>
      <w:r>
        <w:rPr>
          <w:rFonts w:eastAsia="Times New Roman"/>
          <w:i/>
          <w:color w:val="000000"/>
          <w:sz w:val="24"/>
        </w:rPr>
        <w:t xml:space="preserve">j </w:t>
      </w:r>
      <w:r>
        <w:rPr>
          <w:rFonts w:eastAsia="Times New Roman"/>
          <w:color w:val="000000"/>
          <w:sz w:val="20"/>
        </w:rPr>
        <w:t xml:space="preserve">of relay </w:t>
      </w:r>
      <w:r>
        <w:rPr>
          <w:rFonts w:eastAsia="Times New Roman"/>
          <w:b/>
          <w:color w:val="000000"/>
          <w:sz w:val="14"/>
        </w:rPr>
        <w:t>R</w:t>
      </w:r>
      <w:r>
        <w:rPr>
          <w:rFonts w:eastAsia="Times New Roman"/>
          <w:b/>
          <w:color w:val="000000"/>
          <w:sz w:val="14"/>
          <w:vertAlign w:val="subscript"/>
        </w:rPr>
        <w:t>9</w:t>
      </w:r>
      <w:r>
        <w:rPr>
          <w:rFonts w:eastAsia="Times New Roman"/>
          <w:color w:val="000000"/>
          <w:sz w:val="20"/>
        </w:rPr>
        <w:t xml:space="preserve"> passes directly over from one extreme position to the other: for example, from stop </w:t>
      </w:r>
      <w:r>
        <w:rPr>
          <w:rFonts w:eastAsia="Times New Roman"/>
          <w:b/>
          <w:i/>
          <w:color w:val="000000"/>
          <w:sz w:val="20"/>
        </w:rPr>
        <w:t xml:space="preserve">o </w:t>
      </w:r>
      <w:r>
        <w:rPr>
          <w:rFonts w:eastAsia="Times New Roman"/>
          <w:color w:val="000000"/>
          <w:sz w:val="20"/>
        </w:rPr>
        <w:t>to o</w:t>
      </w:r>
      <w:r>
        <w:rPr>
          <w:rFonts w:ascii="Bookman Old Style" w:eastAsia="Bookman Old Style" w:hAnsi="Bookman Old Style"/>
          <w:color w:val="000000"/>
          <w:sz w:val="20"/>
          <w:vertAlign w:val="subscript"/>
        </w:rPr>
        <w:t>i</w:t>
      </w:r>
      <w:r>
        <w:rPr>
          <w:rFonts w:eastAsia="Times New Roman"/>
          <w:color w:val="000000"/>
          <w:sz w:val="20"/>
        </w:rPr>
        <w:t xml:space="preserve">, it will be observed that the local circuit is closed for an instant, but not long enough to produce any effect whatever upon the lever of sounder </w:t>
      </w:r>
      <w:r>
        <w:rPr>
          <w:rFonts w:eastAsia="Times New Roman"/>
          <w:b/>
          <w:color w:val="000000"/>
          <w:sz w:val="14"/>
        </w:rPr>
        <w:t>S</w:t>
      </w:r>
      <w:r>
        <w:rPr>
          <w:rFonts w:eastAsia="Times New Roman"/>
          <w:b/>
          <w:color w:val="000000"/>
          <w:sz w:val="14"/>
          <w:vertAlign w:val="subscript"/>
        </w:rPr>
        <w:t>2</w:t>
      </w:r>
      <w:r>
        <w:rPr>
          <w:rFonts w:eastAsia="Times New Roman"/>
          <w:b/>
          <w:color w:val="000000"/>
          <w:sz w:val="14"/>
        </w:rPr>
        <w:t>.</w:t>
      </w:r>
    </w:p>
    <w:p w14:paraId="16A31103" w14:textId="77777777" w:rsidR="00CF4BE1" w:rsidRDefault="00000000">
      <w:pPr>
        <w:spacing w:line="244" w:lineRule="exact"/>
        <w:ind w:left="72" w:right="72" w:firstLine="216"/>
        <w:jc w:val="both"/>
        <w:textAlignment w:val="baseline"/>
        <w:rPr>
          <w:rFonts w:eastAsia="Times New Roman"/>
          <w:b/>
          <w:color w:val="000000"/>
          <w:spacing w:val="6"/>
          <w:sz w:val="14"/>
        </w:rPr>
      </w:pPr>
      <w:r>
        <w:rPr>
          <w:rFonts w:eastAsia="Times New Roman"/>
          <w:b/>
          <w:color w:val="000000"/>
          <w:spacing w:val="6"/>
          <w:sz w:val="14"/>
        </w:rPr>
        <w:t xml:space="preserve">It </w:t>
      </w:r>
      <w:r>
        <w:rPr>
          <w:rFonts w:eastAsia="Times New Roman"/>
          <w:color w:val="000000"/>
          <w:spacing w:val="6"/>
          <w:sz w:val="20"/>
        </w:rPr>
        <w:t>is therefore obvious that, with the apparatus as arranged above, two communications may be simultaneously transmitted over a single conductor, and the signals recorded with facility and accuracy.</w:t>
      </w:r>
    </w:p>
    <w:p w14:paraId="16A31104" w14:textId="77777777" w:rsidR="00CF4BE1" w:rsidRDefault="00000000">
      <w:pPr>
        <w:spacing w:line="245" w:lineRule="exact"/>
        <w:ind w:left="72" w:right="72" w:firstLine="216"/>
        <w:jc w:val="both"/>
        <w:textAlignment w:val="baseline"/>
        <w:rPr>
          <w:rFonts w:eastAsia="Times New Roman"/>
          <w:color w:val="000000"/>
          <w:spacing w:val="5"/>
          <w:sz w:val="20"/>
        </w:rPr>
      </w:pPr>
      <w:r>
        <w:rPr>
          <w:rFonts w:eastAsia="Times New Roman"/>
          <w:color w:val="000000"/>
          <w:spacing w:val="5"/>
          <w:sz w:val="20"/>
        </w:rPr>
        <w:t xml:space="preserve">In order that four communications may be made to pass simultaneously over a single conductor, it is only necessary to combine the apparatus here described with any one of the several known methods of simultaneous transmission </w:t>
      </w:r>
      <w:r>
        <w:rPr>
          <w:rFonts w:eastAsia="Times New Roman"/>
          <w:b/>
          <w:i/>
          <w:color w:val="000000"/>
          <w:spacing w:val="5"/>
          <w:sz w:val="20"/>
        </w:rPr>
        <w:t xml:space="preserve">in </w:t>
      </w:r>
      <w:r>
        <w:rPr>
          <w:rFonts w:eastAsia="Times New Roman"/>
          <w:color w:val="000000"/>
          <w:spacing w:val="5"/>
          <w:sz w:val="20"/>
        </w:rPr>
        <w:t>opposite direc</w:t>
      </w:r>
      <w:r>
        <w:rPr>
          <w:rFonts w:eastAsia="Times New Roman"/>
          <w:color w:val="000000"/>
          <w:spacing w:val="5"/>
          <w:sz w:val="20"/>
        </w:rPr>
        <w:softHyphen/>
        <w:t>tions. The arrangement in general use for the accomplishment of this purpose upon the Western Union Telegraph Company's lines is that known as the differential method. A system of duplex telegraphy known as the bridge method may be used instead of the differential, or, instead of either of these, a coin-bination of the differential and bridge methods. In practice the latter has been found preferable, more especially on the longer</w:t>
      </w:r>
    </w:p>
    <w:p w14:paraId="16A31105" w14:textId="77777777" w:rsidR="00CF4BE1" w:rsidRDefault="00CF4BE1">
      <w:pPr>
        <w:sectPr w:rsidR="00CF4BE1">
          <w:pgSz w:w="7402" w:h="11578"/>
          <w:pgMar w:top="1060" w:right="802" w:bottom="782" w:left="840" w:header="720" w:footer="720" w:gutter="0"/>
          <w:cols w:space="720"/>
        </w:sectPr>
      </w:pPr>
    </w:p>
    <w:p w14:paraId="16A31106" w14:textId="77777777" w:rsidR="00CF4BE1" w:rsidRDefault="00000000">
      <w:pPr>
        <w:tabs>
          <w:tab w:val="left" w:pos="1656"/>
        </w:tabs>
        <w:spacing w:line="245" w:lineRule="exact"/>
        <w:ind w:left="72" w:right="72"/>
        <w:textAlignment w:val="baseline"/>
        <w:rPr>
          <w:rFonts w:eastAsia="Times New Roman"/>
          <w:color w:val="000000"/>
          <w:spacing w:val="7"/>
          <w:sz w:val="20"/>
        </w:rPr>
      </w:pPr>
      <w:r>
        <w:rPr>
          <w:rFonts w:eastAsia="Times New Roman"/>
          <w:color w:val="000000"/>
          <w:spacing w:val="7"/>
          <w:sz w:val="20"/>
        </w:rPr>
        <w:lastRenderedPageBreak/>
        <w:t>870</w:t>
      </w:r>
      <w:r>
        <w:rPr>
          <w:rFonts w:eastAsia="Times New Roman"/>
          <w:color w:val="000000"/>
          <w:spacing w:val="7"/>
          <w:sz w:val="20"/>
        </w:rPr>
        <w:tab/>
      </w:r>
      <w:proofErr w:type="gramStart"/>
      <w:r>
        <w:rPr>
          <w:rFonts w:eastAsia="Times New Roman"/>
          <w:color w:val="000000"/>
          <w:spacing w:val="7"/>
          <w:sz w:val="16"/>
        </w:rPr>
        <w:t>QUADRUPLE</w:t>
      </w:r>
      <w:proofErr w:type="gramEnd"/>
      <w:r>
        <w:rPr>
          <w:rFonts w:eastAsia="Times New Roman"/>
          <w:color w:val="000000"/>
          <w:spacing w:val="7"/>
          <w:sz w:val="16"/>
        </w:rPr>
        <w:t>% TELEGRAPHY.</w:t>
      </w:r>
    </w:p>
    <w:p w14:paraId="16A31107" w14:textId="77777777" w:rsidR="00CF4BE1" w:rsidRDefault="00000000">
      <w:pPr>
        <w:spacing w:before="214" w:line="245"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circuits, where the signals </w:t>
      </w:r>
      <w:proofErr w:type="gramStart"/>
      <w:r>
        <w:rPr>
          <w:rFonts w:eastAsia="Times New Roman"/>
          <w:color w:val="000000"/>
          <w:spacing w:val="6"/>
          <w:sz w:val="20"/>
        </w:rPr>
        <w:t>have to</w:t>
      </w:r>
      <w:proofErr w:type="gramEnd"/>
      <w:r>
        <w:rPr>
          <w:rFonts w:eastAsia="Times New Roman"/>
          <w:color w:val="000000"/>
          <w:spacing w:val="6"/>
          <w:sz w:val="20"/>
        </w:rPr>
        <w:t xml:space="preserve"> be retransmitted automatically over an adjoining circuit, in which case it is </w:t>
      </w:r>
      <w:proofErr w:type="gramStart"/>
      <w:r>
        <w:rPr>
          <w:rFonts w:eastAsia="Times New Roman"/>
          <w:color w:val="000000"/>
          <w:spacing w:val="6"/>
          <w:sz w:val="20"/>
        </w:rPr>
        <w:t>absolutely essential</w:t>
      </w:r>
      <w:proofErr w:type="gramEnd"/>
      <w:r>
        <w:rPr>
          <w:rFonts w:eastAsia="Times New Roman"/>
          <w:color w:val="000000"/>
          <w:spacing w:val="6"/>
          <w:sz w:val="20"/>
        </w:rPr>
        <w:t xml:space="preserve"> that the signals should be recorded perfectly at the repeater station.</w:t>
      </w:r>
    </w:p>
    <w:p w14:paraId="16A31108" w14:textId="77777777" w:rsidR="00CF4BE1" w:rsidRDefault="00000000">
      <w:pPr>
        <w:spacing w:before="17"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The </w:t>
      </w:r>
      <w:proofErr w:type="gramStart"/>
      <w:r>
        <w:rPr>
          <w:rFonts w:eastAsia="Times New Roman"/>
          <w:color w:val="000000"/>
          <w:spacing w:val="7"/>
          <w:sz w:val="20"/>
        </w:rPr>
        <w:t>last named</w:t>
      </w:r>
      <w:proofErr w:type="gramEnd"/>
      <w:r>
        <w:rPr>
          <w:rFonts w:eastAsia="Times New Roman"/>
          <w:color w:val="000000"/>
          <w:spacing w:val="7"/>
          <w:sz w:val="20"/>
        </w:rPr>
        <w:t xml:space="preserve"> plan is in operation on the New York and Chicago quadruplex circuit, arranged so that signals from New York and Chicago are at Buffalo automatically retransmitted in either direction. Before considering the arrangement for </w:t>
      </w:r>
      <w:proofErr w:type="gramStart"/>
      <w:r>
        <w:rPr>
          <w:rFonts w:eastAsia="Times New Roman"/>
          <w:color w:val="000000"/>
          <w:spacing w:val="7"/>
          <w:sz w:val="20"/>
        </w:rPr>
        <w:t>repeat</w:t>
      </w:r>
      <w:r>
        <w:rPr>
          <w:rFonts w:eastAsia="Times New Roman"/>
          <w:color w:val="000000"/>
          <w:spacing w:val="7"/>
          <w:sz w:val="20"/>
        </w:rPr>
        <w:softHyphen/>
        <w:t>ing</w:t>
      </w:r>
      <w:proofErr w:type="gramEnd"/>
      <w:r>
        <w:rPr>
          <w:rFonts w:eastAsia="Times New Roman"/>
          <w:color w:val="000000"/>
          <w:spacing w:val="7"/>
          <w:sz w:val="20"/>
        </w:rPr>
        <w:t xml:space="preserve"> from one circuit into another, however, it </w:t>
      </w:r>
      <w:proofErr w:type="gramStart"/>
      <w:r>
        <w:rPr>
          <w:rFonts w:eastAsia="Times New Roman"/>
          <w:color w:val="000000"/>
          <w:spacing w:val="7"/>
          <w:sz w:val="20"/>
        </w:rPr>
        <w:t>will first</w:t>
      </w:r>
      <w:proofErr w:type="gramEnd"/>
      <w:r>
        <w:rPr>
          <w:rFonts w:eastAsia="Times New Roman"/>
          <w:color w:val="000000"/>
          <w:spacing w:val="7"/>
          <w:sz w:val="20"/>
        </w:rPr>
        <w:t xml:space="preserve"> be well to describe the different instruments </w:t>
      </w:r>
      <w:proofErr w:type="gramStart"/>
      <w:r>
        <w:rPr>
          <w:rFonts w:eastAsia="Times New Roman"/>
          <w:color w:val="000000"/>
          <w:spacing w:val="7"/>
          <w:sz w:val="20"/>
        </w:rPr>
        <w:t>more in</w:t>
      </w:r>
      <w:proofErr w:type="gramEnd"/>
      <w:r>
        <w:rPr>
          <w:rFonts w:eastAsia="Times New Roman"/>
          <w:color w:val="000000"/>
          <w:spacing w:val="7"/>
          <w:sz w:val="20"/>
        </w:rPr>
        <w:t xml:space="preserve"> detail than we have yet done. A. few words also regarding the setting up and adjustment of the apparatus will not be out of place here.</w:t>
      </w:r>
    </w:p>
    <w:p w14:paraId="16A31109" w14:textId="77777777" w:rsidR="00CF4BE1" w:rsidRDefault="00000000">
      <w:pPr>
        <w:spacing w:before="297" w:line="182" w:lineRule="exact"/>
        <w:ind w:left="72" w:right="72"/>
        <w:jc w:val="center"/>
        <w:textAlignment w:val="baseline"/>
        <w:rPr>
          <w:rFonts w:eastAsia="Times New Roman"/>
          <w:color w:val="000000"/>
          <w:spacing w:val="11"/>
          <w:sz w:val="16"/>
        </w:rPr>
      </w:pPr>
      <w:r>
        <w:rPr>
          <w:rFonts w:eastAsia="Times New Roman"/>
          <w:color w:val="000000"/>
          <w:spacing w:val="11"/>
          <w:sz w:val="16"/>
        </w:rPr>
        <w:t>DIRECTIONS FOR SETTING UP THE QUADRUPLEX.</w:t>
      </w:r>
    </w:p>
    <w:p w14:paraId="16A3110A" w14:textId="77777777" w:rsidR="00CF4BE1" w:rsidRDefault="00000000">
      <w:pPr>
        <w:spacing w:before="179" w:line="245" w:lineRule="exact"/>
        <w:ind w:left="72" w:right="72" w:firstLine="216"/>
        <w:jc w:val="both"/>
        <w:textAlignment w:val="baseline"/>
        <w:rPr>
          <w:rFonts w:eastAsia="Times New Roman"/>
          <w:color w:val="000000"/>
          <w:sz w:val="20"/>
        </w:rPr>
      </w:pPr>
      <w:r>
        <w:rPr>
          <w:rFonts w:eastAsia="Times New Roman"/>
          <w:color w:val="000000"/>
          <w:sz w:val="20"/>
        </w:rPr>
        <w:t xml:space="preserve">The diagram, figs. 504 and 505, will sufficiently explain the </w:t>
      </w:r>
      <w:proofErr w:type="gramStart"/>
      <w:r>
        <w:rPr>
          <w:rFonts w:eastAsia="Times New Roman"/>
          <w:color w:val="000000"/>
          <w:sz w:val="20"/>
        </w:rPr>
        <w:t>manner in which</w:t>
      </w:r>
      <w:proofErr w:type="gramEnd"/>
      <w:r>
        <w:rPr>
          <w:rFonts w:eastAsia="Times New Roman"/>
          <w:color w:val="000000"/>
          <w:sz w:val="20"/>
        </w:rPr>
        <w:t xml:space="preserve"> the instrument should be set up and connected.</w:t>
      </w:r>
    </w:p>
    <w:p w14:paraId="16A3110B" w14:textId="77777777" w:rsidR="00CF4BE1" w:rsidRDefault="00000000">
      <w:pPr>
        <w:spacing w:before="6" w:line="245"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The smaller section of the battery B usually contains about one </w:t>
      </w:r>
      <w:proofErr w:type="gramStart"/>
      <w:r>
        <w:rPr>
          <w:rFonts w:eastAsia="Times New Roman"/>
          <w:color w:val="000000"/>
          <w:spacing w:val="9"/>
          <w:sz w:val="20"/>
        </w:rPr>
        <w:t>third</w:t>
      </w:r>
      <w:proofErr w:type="gramEnd"/>
      <w:r>
        <w:rPr>
          <w:rFonts w:eastAsia="Times New Roman"/>
          <w:color w:val="000000"/>
          <w:spacing w:val="9"/>
          <w:sz w:val="20"/>
        </w:rPr>
        <w:t xml:space="preserve"> the number of cells that the larger section 3 B does. The rheostat z should be as nearly as possible equal to the internal resistance of (B + 3 B) =4 B. The resistance of y should be equal to the internal resistance of the portion 3 B of the battery.</w:t>
      </w:r>
    </w:p>
    <w:p w14:paraId="16A3110C" w14:textId="77777777" w:rsidR="00CF4BE1" w:rsidRDefault="00000000">
      <w:pPr>
        <w:spacing w:before="174" w:line="203" w:lineRule="exact"/>
        <w:ind w:left="72" w:right="72"/>
        <w:jc w:val="center"/>
        <w:textAlignment w:val="baseline"/>
        <w:rPr>
          <w:rFonts w:eastAsia="Times New Roman"/>
          <w:color w:val="000000"/>
          <w:spacing w:val="9"/>
          <w:sz w:val="16"/>
        </w:rPr>
      </w:pPr>
      <w:r>
        <w:rPr>
          <w:rFonts w:eastAsia="Times New Roman"/>
          <w:color w:val="000000"/>
          <w:spacing w:val="9"/>
          <w:sz w:val="16"/>
        </w:rPr>
        <w:t>THE DOUBLE CURRENT TRANSMITTER.</w:t>
      </w:r>
    </w:p>
    <w:p w14:paraId="16A3110D" w14:textId="77777777" w:rsidR="00CF4BE1" w:rsidRDefault="00000000">
      <w:pPr>
        <w:spacing w:before="198" w:line="245" w:lineRule="exact"/>
        <w:ind w:left="72" w:right="72" w:firstLine="216"/>
        <w:jc w:val="both"/>
        <w:textAlignment w:val="baseline"/>
        <w:rPr>
          <w:rFonts w:eastAsia="Times New Roman"/>
          <w:color w:val="000000"/>
          <w:spacing w:val="4"/>
          <w:sz w:val="20"/>
        </w:rPr>
      </w:pPr>
      <w:r>
        <w:rPr>
          <w:rFonts w:eastAsia="Times New Roman"/>
          <w:color w:val="000000"/>
          <w:spacing w:val="4"/>
          <w:sz w:val="20"/>
        </w:rPr>
        <w:t>This is represented at Ti in figs. 503, 504 and 505, and is operated by the key K</w:t>
      </w:r>
      <w:r>
        <w:rPr>
          <w:rFonts w:eastAsia="Times New Roman"/>
          <w:color w:val="000000"/>
          <w:spacing w:val="4"/>
          <w:sz w:val="20"/>
          <w:vertAlign w:val="subscript"/>
        </w:rPr>
        <w:t>1</w:t>
      </w:r>
      <w:r>
        <w:rPr>
          <w:rFonts w:eastAsia="Times New Roman"/>
          <w:color w:val="000000"/>
          <w:spacing w:val="4"/>
          <w:sz w:val="20"/>
        </w:rPr>
        <w:t xml:space="preserve"> and a local battery </w:t>
      </w:r>
      <w:r>
        <w:rPr>
          <w:rFonts w:eastAsia="Times New Roman"/>
          <w:i/>
          <w:color w:val="000000"/>
          <w:spacing w:val="4"/>
          <w:sz w:val="23"/>
        </w:rPr>
        <w:t>e</w:t>
      </w:r>
      <w:r>
        <w:rPr>
          <w:rFonts w:eastAsia="Times New Roman"/>
          <w:i/>
          <w:color w:val="000000"/>
          <w:spacing w:val="4"/>
          <w:sz w:val="23"/>
          <w:vertAlign w:val="subscript"/>
        </w:rPr>
        <w:t>1</w:t>
      </w:r>
      <w:r>
        <w:rPr>
          <w:rFonts w:eastAsia="Times New Roman"/>
          <w:i/>
          <w:color w:val="000000"/>
          <w:spacing w:val="4"/>
          <w:sz w:val="23"/>
        </w:rPr>
        <w:t xml:space="preserve">, </w:t>
      </w:r>
      <w:r>
        <w:rPr>
          <w:rFonts w:eastAsia="Times New Roman"/>
          <w:color w:val="000000"/>
          <w:spacing w:val="4"/>
          <w:sz w:val="20"/>
        </w:rPr>
        <w:t xml:space="preserve">usually of three cells. The double current transmitter is sometimes constructed as shown in fig. 508, but a simpler and far better arrangement has been recently introduced, which is shown in fig. 509. The </w:t>
      </w:r>
      <w:proofErr w:type="gramStart"/>
      <w:r>
        <w:rPr>
          <w:rFonts w:eastAsia="Times New Roman"/>
          <w:color w:val="000000"/>
          <w:spacing w:val="4"/>
          <w:sz w:val="20"/>
        </w:rPr>
        <w:t>draw</w:t>
      </w:r>
      <w:r>
        <w:rPr>
          <w:rFonts w:eastAsia="Times New Roman"/>
          <w:color w:val="000000"/>
          <w:spacing w:val="4"/>
          <w:sz w:val="20"/>
        </w:rPr>
        <w:softHyphen/>
        <w:t>ing</w:t>
      </w:r>
      <w:proofErr w:type="gramEnd"/>
      <w:r>
        <w:rPr>
          <w:rFonts w:eastAsia="Times New Roman"/>
          <w:color w:val="000000"/>
          <w:spacing w:val="4"/>
          <w:sz w:val="20"/>
        </w:rPr>
        <w:t xml:space="preserve"> is an end view of the </w:t>
      </w:r>
      <w:proofErr w:type="gramStart"/>
      <w:r>
        <w:rPr>
          <w:rFonts w:eastAsia="Times New Roman"/>
          <w:color w:val="000000"/>
          <w:spacing w:val="4"/>
          <w:sz w:val="20"/>
        </w:rPr>
        <w:t>transmitter, and</w:t>
      </w:r>
      <w:proofErr w:type="gramEnd"/>
      <w:r>
        <w:rPr>
          <w:rFonts w:eastAsia="Times New Roman"/>
          <w:color w:val="000000"/>
          <w:spacing w:val="4"/>
          <w:sz w:val="20"/>
        </w:rPr>
        <w:t xml:space="preserve"> shows the pole changing apparatus distinctly. </w:t>
      </w:r>
      <w:proofErr w:type="gramStart"/>
      <w:r>
        <w:rPr>
          <w:rFonts w:eastAsia="Times New Roman"/>
          <w:color w:val="000000"/>
          <w:spacing w:val="4"/>
          <w:sz w:val="20"/>
        </w:rPr>
        <w:t xml:space="preserve">The adjustable contact screws </w:t>
      </w:r>
      <w:r>
        <w:rPr>
          <w:rFonts w:eastAsia="Times New Roman"/>
          <w:b/>
          <w:color w:val="000000"/>
          <w:spacing w:val="4"/>
          <w:sz w:val="20"/>
        </w:rPr>
        <w:t xml:space="preserve">a </w:t>
      </w:r>
      <w:r>
        <w:rPr>
          <w:rFonts w:eastAsia="Times New Roman"/>
          <w:color w:val="000000"/>
          <w:spacing w:val="4"/>
          <w:sz w:val="20"/>
        </w:rPr>
        <w:t xml:space="preserve">and </w:t>
      </w:r>
      <w:r>
        <w:rPr>
          <w:rFonts w:eastAsia="Times New Roman"/>
          <w:i/>
          <w:color w:val="000000"/>
          <w:spacing w:val="4"/>
          <w:sz w:val="23"/>
        </w:rPr>
        <w:t>a,</w:t>
      </w:r>
      <w:proofErr w:type="gramEnd"/>
      <w:r>
        <w:rPr>
          <w:rFonts w:eastAsia="Times New Roman"/>
          <w:i/>
          <w:color w:val="000000"/>
          <w:spacing w:val="4"/>
          <w:sz w:val="23"/>
        </w:rPr>
        <w:t xml:space="preserve"> </w:t>
      </w:r>
      <w:r>
        <w:rPr>
          <w:rFonts w:eastAsia="Times New Roman"/>
          <w:color w:val="000000"/>
          <w:spacing w:val="4"/>
          <w:sz w:val="20"/>
        </w:rPr>
        <w:t xml:space="preserve">are supported by and are in electrical connection with the post </w:t>
      </w:r>
      <w:r>
        <w:rPr>
          <w:rFonts w:eastAsia="Times New Roman"/>
          <w:b/>
          <w:color w:val="000000"/>
          <w:spacing w:val="4"/>
          <w:sz w:val="18"/>
        </w:rPr>
        <w:t xml:space="preserve">P, </w:t>
      </w:r>
      <w:r>
        <w:rPr>
          <w:rFonts w:eastAsia="Times New Roman"/>
          <w:color w:val="000000"/>
          <w:spacing w:val="4"/>
          <w:sz w:val="20"/>
        </w:rPr>
        <w:t>which is in turn connected with the line wire. The post also supports two contact springs S</w:t>
      </w:r>
      <w:r>
        <w:rPr>
          <w:rFonts w:eastAsia="Times New Roman"/>
          <w:color w:val="000000"/>
          <w:spacing w:val="4"/>
          <w:sz w:val="20"/>
          <w:vertAlign w:val="subscript"/>
        </w:rPr>
        <w:t>i</w:t>
      </w:r>
      <w:r>
        <w:rPr>
          <w:rFonts w:eastAsia="Times New Roman"/>
          <w:color w:val="000000"/>
          <w:spacing w:val="4"/>
          <w:sz w:val="20"/>
        </w:rPr>
        <w:t xml:space="preserve"> and S</w:t>
      </w:r>
      <w:r>
        <w:rPr>
          <w:rFonts w:eastAsia="Times New Roman"/>
          <w:color w:val="000000"/>
          <w:spacing w:val="4"/>
          <w:sz w:val="20"/>
          <w:vertAlign w:val="subscript"/>
        </w:rPr>
        <w:t>2</w:t>
      </w:r>
      <w:r>
        <w:rPr>
          <w:rFonts w:eastAsia="Times New Roman"/>
          <w:color w:val="000000"/>
          <w:spacing w:val="4"/>
          <w:sz w:val="20"/>
        </w:rPr>
        <w:t>, which are insulated from it and connected by wires 1 and 12 with the zinc and copper</w:t>
      </w:r>
    </w:p>
    <w:p w14:paraId="16A3110E" w14:textId="77777777" w:rsidR="00CF4BE1" w:rsidRDefault="00CF4BE1">
      <w:pPr>
        <w:sectPr w:rsidR="00CF4BE1">
          <w:pgSz w:w="7800" w:h="11602"/>
          <w:pgMar w:top="1100" w:right="976" w:bottom="786" w:left="1064" w:header="720" w:footer="720" w:gutter="0"/>
          <w:cols w:space="720"/>
        </w:sectPr>
      </w:pPr>
    </w:p>
    <w:p w14:paraId="16A3110F" w14:textId="77777777" w:rsidR="00CF4BE1" w:rsidRDefault="00000000">
      <w:pPr>
        <w:tabs>
          <w:tab w:val="right" w:pos="5688"/>
        </w:tabs>
        <w:spacing w:before="1" w:line="244" w:lineRule="exact"/>
        <w:ind w:left="1440"/>
        <w:textAlignment w:val="baseline"/>
        <w:rPr>
          <w:rFonts w:eastAsia="Times New Roman"/>
          <w:color w:val="000000"/>
          <w:sz w:val="16"/>
        </w:rPr>
      </w:pPr>
      <w:r>
        <w:rPr>
          <w:rFonts w:eastAsia="Times New Roman"/>
          <w:color w:val="000000"/>
          <w:sz w:val="16"/>
        </w:rPr>
        <w:lastRenderedPageBreak/>
        <w:t>DOUBLE CURRENT TRANSMITTER</w:t>
      </w:r>
      <w:r>
        <w:rPr>
          <w:rFonts w:eastAsia="Times New Roman"/>
          <w:color w:val="000000"/>
          <w:sz w:val="16"/>
        </w:rPr>
        <w:tab/>
      </w:r>
      <w:r>
        <w:rPr>
          <w:rFonts w:eastAsia="Times New Roman"/>
          <w:color w:val="000000"/>
          <w:sz w:val="20"/>
        </w:rPr>
        <w:t>871</w:t>
      </w:r>
    </w:p>
    <w:p w14:paraId="16A31110" w14:textId="77777777" w:rsidR="00CF4BE1" w:rsidRDefault="00000000">
      <w:pPr>
        <w:spacing w:before="209" w:line="244" w:lineRule="exact"/>
        <w:ind w:left="72"/>
        <w:textAlignment w:val="baseline"/>
        <w:rPr>
          <w:rFonts w:eastAsia="Times New Roman"/>
          <w:color w:val="000000"/>
          <w:spacing w:val="15"/>
          <w:sz w:val="20"/>
        </w:rPr>
      </w:pPr>
      <w:r>
        <w:rPr>
          <w:rFonts w:eastAsia="Times New Roman"/>
          <w:color w:val="000000"/>
          <w:spacing w:val="15"/>
          <w:sz w:val="20"/>
        </w:rPr>
        <w:t xml:space="preserve">poles of the main battery, respectively. The lever </w:t>
      </w:r>
      <w:proofErr w:type="spellStart"/>
      <w:r>
        <w:rPr>
          <w:rFonts w:eastAsia="Times New Roman"/>
          <w:color w:val="000000"/>
          <w:spacing w:val="15"/>
          <w:sz w:val="20"/>
        </w:rPr>
        <w:t>t</w:t>
      </w:r>
      <w:r>
        <w:rPr>
          <w:rFonts w:eastAsia="Times New Roman"/>
          <w:color w:val="000000"/>
          <w:spacing w:val="15"/>
          <w:sz w:val="20"/>
          <w:vertAlign w:val="subscript"/>
        </w:rPr>
        <w:t>i</w:t>
      </w:r>
      <w:proofErr w:type="spellEnd"/>
      <w:r>
        <w:rPr>
          <w:rFonts w:eastAsia="Times New Roman"/>
          <w:color w:val="000000"/>
          <w:spacing w:val="15"/>
          <w:sz w:val="20"/>
        </w:rPr>
        <w:t xml:space="preserve"> of the</w:t>
      </w:r>
    </w:p>
    <w:p w14:paraId="16A31111" w14:textId="77777777" w:rsidR="00CF4BE1" w:rsidRDefault="00000000">
      <w:pPr>
        <w:spacing w:before="1" w:line="244" w:lineRule="exact"/>
        <w:ind w:left="72"/>
        <w:textAlignment w:val="baseline"/>
        <w:rPr>
          <w:rFonts w:eastAsia="Times New Roman"/>
          <w:color w:val="000000"/>
          <w:spacing w:val="5"/>
          <w:sz w:val="20"/>
        </w:rPr>
      </w:pPr>
      <w:r>
        <w:rPr>
          <w:rFonts w:eastAsia="Times New Roman"/>
          <w:color w:val="000000"/>
          <w:spacing w:val="5"/>
          <w:sz w:val="20"/>
        </w:rPr>
        <w:t xml:space="preserve">transmitter </w:t>
      </w:r>
      <w:proofErr w:type="gramStart"/>
      <w:r>
        <w:rPr>
          <w:rFonts w:eastAsia="Times New Roman"/>
          <w:color w:val="000000"/>
          <w:spacing w:val="5"/>
          <w:sz w:val="20"/>
        </w:rPr>
        <w:t>is connected with</w:t>
      </w:r>
      <w:proofErr w:type="gramEnd"/>
      <w:r>
        <w:rPr>
          <w:rFonts w:eastAsia="Times New Roman"/>
          <w:color w:val="000000"/>
          <w:spacing w:val="5"/>
          <w:sz w:val="20"/>
        </w:rPr>
        <w:t xml:space="preserve"> the earth.</w:t>
      </w:r>
    </w:p>
    <w:p w14:paraId="16A31112" w14:textId="77777777" w:rsidR="00CF4BE1" w:rsidRDefault="00000000">
      <w:pPr>
        <w:spacing w:before="2" w:after="55" w:line="244" w:lineRule="exact"/>
        <w:ind w:left="72"/>
        <w:jc w:val="center"/>
        <w:textAlignment w:val="baseline"/>
        <w:rPr>
          <w:rFonts w:eastAsia="Times New Roman"/>
          <w:color w:val="000000"/>
          <w:spacing w:val="11"/>
          <w:sz w:val="20"/>
        </w:rPr>
      </w:pPr>
      <w:r>
        <w:rPr>
          <w:rFonts w:eastAsia="Times New Roman"/>
          <w:color w:val="000000"/>
          <w:spacing w:val="11"/>
          <w:sz w:val="20"/>
        </w:rPr>
        <w:t>The proper adjustment of this transmitter is a matter of the</w:t>
      </w:r>
    </w:p>
    <w:p w14:paraId="16A31113" w14:textId="77777777" w:rsidR="00CF4BE1" w:rsidRDefault="00000000">
      <w:pPr>
        <w:spacing w:after="34"/>
        <w:ind w:left="38" w:right="39"/>
        <w:textAlignment w:val="baseline"/>
      </w:pPr>
      <w:r>
        <w:rPr>
          <w:noProof/>
        </w:rPr>
        <w:drawing>
          <wp:inline distT="0" distB="0" distL="0" distR="0" wp14:anchorId="16A326DC" wp14:editId="16A326DD">
            <wp:extent cx="3608705" cy="2204085"/>
            <wp:effectExtent l="0" t="0" r="0" b="0"/>
            <wp:docPr id="157" name="Picture"/>
            <wp:cNvGraphicFramePr/>
            <a:graphic xmlns:a="http://schemas.openxmlformats.org/drawingml/2006/main">
              <a:graphicData uri="http://schemas.openxmlformats.org/drawingml/2006/picture">
                <pic:pic xmlns:pic="http://schemas.openxmlformats.org/drawingml/2006/picture">
                  <pic:nvPicPr>
                    <pic:cNvPr id="157" name="Picture"/>
                    <pic:cNvPicPr preferRelativeResize="0"/>
                  </pic:nvPicPr>
                  <pic:blipFill>
                    <a:blip r:embed="rId165"/>
                    <a:stretch>
                      <a:fillRect/>
                    </a:stretch>
                  </pic:blipFill>
                  <pic:spPr>
                    <a:xfrm>
                      <a:off x="0" y="0"/>
                      <a:ext cx="3608705" cy="2204085"/>
                    </a:xfrm>
                    <a:prstGeom prst="rect">
                      <a:avLst/>
                    </a:prstGeom>
                  </pic:spPr>
                </pic:pic>
              </a:graphicData>
            </a:graphic>
          </wp:inline>
        </w:drawing>
      </w:r>
    </w:p>
    <w:p w14:paraId="16A31114" w14:textId="77777777" w:rsidR="00CF4BE1" w:rsidRDefault="00000000">
      <w:pPr>
        <w:spacing w:before="21" w:line="180" w:lineRule="exact"/>
        <w:ind w:left="72"/>
        <w:jc w:val="center"/>
        <w:textAlignment w:val="baseline"/>
        <w:rPr>
          <w:rFonts w:eastAsia="Times New Roman"/>
          <w:b/>
          <w:i/>
          <w:color w:val="000000"/>
          <w:sz w:val="16"/>
        </w:rPr>
      </w:pPr>
      <w:r>
        <w:rPr>
          <w:rFonts w:eastAsia="Times New Roman"/>
          <w:b/>
          <w:i/>
          <w:color w:val="000000"/>
          <w:sz w:val="16"/>
        </w:rPr>
        <w:t xml:space="preserve">F. </w:t>
      </w:r>
      <w:r>
        <w:rPr>
          <w:rFonts w:eastAsia="Times New Roman"/>
          <w:b/>
          <w:color w:val="000000"/>
          <w:sz w:val="16"/>
        </w:rPr>
        <w:t>508.</w:t>
      </w:r>
    </w:p>
    <w:p w14:paraId="16A31115" w14:textId="77777777" w:rsidR="00CF4BE1" w:rsidRDefault="00000000">
      <w:pPr>
        <w:spacing w:before="84" w:after="99" w:line="244" w:lineRule="exact"/>
        <w:ind w:left="72" w:right="72"/>
        <w:jc w:val="both"/>
        <w:textAlignment w:val="baseline"/>
        <w:rPr>
          <w:rFonts w:eastAsia="Times New Roman"/>
          <w:color w:val="000000"/>
          <w:spacing w:val="13"/>
          <w:sz w:val="20"/>
        </w:rPr>
      </w:pPr>
      <w:r>
        <w:rPr>
          <w:rFonts w:eastAsia="Times New Roman"/>
          <w:color w:val="000000"/>
          <w:spacing w:val="13"/>
          <w:sz w:val="20"/>
        </w:rPr>
        <w:t>greatest importance to ensure the successful working of the apparatus. In order that it may follow the movements of the</w:t>
      </w:r>
    </w:p>
    <w:p w14:paraId="16A31116" w14:textId="77777777" w:rsidR="00CF4BE1" w:rsidRDefault="00000000">
      <w:pPr>
        <w:spacing w:after="44"/>
        <w:ind w:left="1267" w:right="1344"/>
        <w:textAlignment w:val="baseline"/>
      </w:pPr>
      <w:r>
        <w:rPr>
          <w:noProof/>
        </w:rPr>
        <w:drawing>
          <wp:inline distT="0" distB="0" distL="0" distR="0" wp14:anchorId="16A326DE" wp14:editId="16A326DF">
            <wp:extent cx="1999615" cy="1673225"/>
            <wp:effectExtent l="0" t="0" r="0" b="0"/>
            <wp:docPr id="158" name="Picture"/>
            <wp:cNvGraphicFramePr/>
            <a:graphic xmlns:a="http://schemas.openxmlformats.org/drawingml/2006/main">
              <a:graphicData uri="http://schemas.openxmlformats.org/drawingml/2006/picture">
                <pic:pic xmlns:pic="http://schemas.openxmlformats.org/drawingml/2006/picture">
                  <pic:nvPicPr>
                    <pic:cNvPr id="158" name="Picture"/>
                    <pic:cNvPicPr preferRelativeResize="0"/>
                  </pic:nvPicPr>
                  <pic:blipFill>
                    <a:blip r:embed="rId166"/>
                    <a:stretch>
                      <a:fillRect/>
                    </a:stretch>
                  </pic:blipFill>
                  <pic:spPr>
                    <a:xfrm>
                      <a:off x="0" y="0"/>
                      <a:ext cx="1999615" cy="1673225"/>
                    </a:xfrm>
                    <a:prstGeom prst="rect">
                      <a:avLst/>
                    </a:prstGeom>
                  </pic:spPr>
                </pic:pic>
              </a:graphicData>
            </a:graphic>
          </wp:inline>
        </w:drawing>
      </w:r>
    </w:p>
    <w:p w14:paraId="16A31117" w14:textId="77777777" w:rsidR="00CF4BE1" w:rsidRDefault="00000000">
      <w:pPr>
        <w:spacing w:before="16" w:line="180" w:lineRule="exact"/>
        <w:ind w:left="72"/>
        <w:jc w:val="center"/>
        <w:textAlignment w:val="baseline"/>
        <w:rPr>
          <w:rFonts w:eastAsia="Times New Roman"/>
          <w:i/>
          <w:color w:val="000000"/>
          <w:sz w:val="16"/>
        </w:rPr>
      </w:pPr>
      <w:r>
        <w:rPr>
          <w:rFonts w:eastAsia="Times New Roman"/>
          <w:i/>
          <w:color w:val="000000"/>
          <w:sz w:val="16"/>
        </w:rPr>
        <w:t xml:space="preserve">Fig. </w:t>
      </w:r>
      <w:r>
        <w:rPr>
          <w:rFonts w:eastAsia="Times New Roman"/>
          <w:color w:val="000000"/>
          <w:sz w:val="16"/>
        </w:rPr>
        <w:t>509.</w:t>
      </w:r>
    </w:p>
    <w:p w14:paraId="16A31118" w14:textId="77777777" w:rsidR="00CF4BE1" w:rsidRDefault="00000000">
      <w:pPr>
        <w:spacing w:before="85" w:line="244"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key with promptness, the play of the lever </w:t>
      </w:r>
      <w:r>
        <w:rPr>
          <w:rFonts w:eastAsia="Times New Roman"/>
          <w:i/>
          <w:color w:val="000000"/>
          <w:spacing w:val="8"/>
          <w:sz w:val="28"/>
        </w:rPr>
        <w:t xml:space="preserve">t, </w:t>
      </w:r>
      <w:r>
        <w:rPr>
          <w:rFonts w:eastAsia="Times New Roman"/>
          <w:color w:val="000000"/>
          <w:spacing w:val="8"/>
          <w:sz w:val="20"/>
        </w:rPr>
        <w:t xml:space="preserve">between its limit. </w:t>
      </w:r>
      <w:proofErr w:type="spellStart"/>
      <w:r>
        <w:rPr>
          <w:rFonts w:eastAsia="Times New Roman"/>
          <w:color w:val="000000"/>
          <w:spacing w:val="8"/>
          <w:sz w:val="20"/>
        </w:rPr>
        <w:t>ing</w:t>
      </w:r>
      <w:proofErr w:type="spellEnd"/>
      <w:r>
        <w:rPr>
          <w:rFonts w:eastAsia="Times New Roman"/>
          <w:color w:val="000000"/>
          <w:spacing w:val="8"/>
          <w:sz w:val="20"/>
        </w:rPr>
        <w:t xml:space="preserve"> stops near the electro-magnet should not exceed .1- of </w:t>
      </w:r>
      <w:proofErr w:type="gramStart"/>
      <w:r>
        <w:rPr>
          <w:rFonts w:eastAsia="Times New Roman"/>
          <w:color w:val="000000"/>
          <w:spacing w:val="8"/>
          <w:sz w:val="20"/>
        </w:rPr>
        <w:t>a❑</w:t>
      </w:r>
      <w:proofErr w:type="gramEnd"/>
      <w:r>
        <w:rPr>
          <w:rFonts w:eastAsia="Times New Roman"/>
          <w:color w:val="000000"/>
          <w:spacing w:val="8"/>
          <w:sz w:val="20"/>
        </w:rPr>
        <w:t xml:space="preserve"> inch. The contact screws must be so adjusted that at a point</w:t>
      </w:r>
    </w:p>
    <w:p w14:paraId="16A31119" w14:textId="77777777" w:rsidR="00CF4BE1" w:rsidRDefault="00CF4BE1">
      <w:pPr>
        <w:sectPr w:rsidR="00CF4BE1">
          <w:pgSz w:w="7402" w:h="11606"/>
          <w:pgMar w:top="1160" w:right="912" w:bottom="690" w:left="730" w:header="720" w:footer="720" w:gutter="0"/>
          <w:cols w:space="720"/>
        </w:sectPr>
      </w:pPr>
    </w:p>
    <w:p w14:paraId="16A3111A" w14:textId="77777777" w:rsidR="00CF4BE1" w:rsidRDefault="00000000">
      <w:pPr>
        <w:tabs>
          <w:tab w:val="left" w:pos="1656"/>
        </w:tabs>
        <w:spacing w:line="242" w:lineRule="exact"/>
        <w:ind w:left="72"/>
        <w:textAlignment w:val="baseline"/>
        <w:rPr>
          <w:rFonts w:eastAsia="Times New Roman"/>
          <w:color w:val="000000"/>
          <w:spacing w:val="-1"/>
          <w:sz w:val="21"/>
        </w:rPr>
      </w:pPr>
      <w:r>
        <w:rPr>
          <w:rFonts w:eastAsia="Times New Roman"/>
          <w:color w:val="000000"/>
          <w:spacing w:val="-1"/>
          <w:sz w:val="21"/>
        </w:rPr>
        <w:lastRenderedPageBreak/>
        <w:t>872</w:t>
      </w:r>
      <w:r>
        <w:rPr>
          <w:rFonts w:eastAsia="Times New Roman"/>
          <w:color w:val="000000"/>
          <w:spacing w:val="-1"/>
          <w:sz w:val="21"/>
        </w:rPr>
        <w:tab/>
      </w:r>
      <w:proofErr w:type="gramStart"/>
      <w:r>
        <w:rPr>
          <w:rFonts w:ascii="Bookman Old Style" w:eastAsia="Bookman Old Style" w:hAnsi="Bookman Old Style"/>
          <w:b/>
          <w:color w:val="000000"/>
          <w:spacing w:val="-1"/>
          <w:sz w:val="16"/>
        </w:rPr>
        <w:t>QUADRUPLE</w:t>
      </w:r>
      <w:proofErr w:type="gramEnd"/>
      <w:r>
        <w:rPr>
          <w:rFonts w:ascii="Bookman Old Style" w:eastAsia="Bookman Old Style" w:hAnsi="Bookman Old Style"/>
          <w:b/>
          <w:color w:val="000000"/>
          <w:spacing w:val="-1"/>
          <w:sz w:val="16"/>
        </w:rPr>
        <w:t>% TELEGRAPHY.</w:t>
      </w:r>
    </w:p>
    <w:p w14:paraId="16A3111B" w14:textId="4C597B81" w:rsidR="00CF4BE1" w:rsidRDefault="00000000">
      <w:pPr>
        <w:spacing w:before="199" w:line="248" w:lineRule="exact"/>
        <w:ind w:left="72" w:right="72"/>
        <w:jc w:val="both"/>
        <w:textAlignment w:val="baseline"/>
        <w:rPr>
          <w:rFonts w:eastAsia="Times New Roman"/>
          <w:color w:val="000000"/>
          <w:spacing w:val="4"/>
          <w:sz w:val="21"/>
        </w:rPr>
      </w:pPr>
      <w:r>
        <w:rPr>
          <w:rFonts w:eastAsia="Times New Roman"/>
          <w:color w:val="000000"/>
          <w:spacing w:val="4"/>
          <w:sz w:val="21"/>
        </w:rPr>
        <w:t>about midway of the stroke of the lever t</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the springs S and </w:t>
      </w:r>
      <w:r>
        <w:rPr>
          <w:rFonts w:ascii="Bookman Old Style" w:eastAsia="Bookman Old Style" w:hAnsi="Bookman Old Style"/>
          <w:b/>
          <w:color w:val="000000"/>
          <w:spacing w:val="4"/>
          <w:sz w:val="16"/>
        </w:rPr>
        <w:t>S</w:t>
      </w:r>
      <w:r>
        <w:rPr>
          <w:rFonts w:ascii="Bookman Old Style" w:eastAsia="Bookman Old Style" w:hAnsi="Bookman Old Style"/>
          <w:b/>
          <w:color w:val="000000"/>
          <w:spacing w:val="4"/>
          <w:sz w:val="16"/>
          <w:vertAlign w:val="subscript"/>
        </w:rPr>
        <w:t>2</w:t>
      </w:r>
      <w:r>
        <w:rPr>
          <w:rFonts w:ascii="Bookman Old Style" w:eastAsia="Bookman Old Style" w:hAnsi="Bookman Old Style"/>
          <w:b/>
          <w:color w:val="000000"/>
          <w:spacing w:val="4"/>
          <w:sz w:val="16"/>
        </w:rPr>
        <w:t xml:space="preserve"> </w:t>
      </w:r>
      <w:r>
        <w:rPr>
          <w:rFonts w:eastAsia="Times New Roman"/>
          <w:color w:val="000000"/>
          <w:spacing w:val="4"/>
          <w:sz w:val="21"/>
        </w:rPr>
        <w:t>will both be in contact with it at the same time, but for the shortest possible period. The easiest way is to first temporarily adjust the upper limiting stop at the opposite end of the trans</w:t>
      </w:r>
      <w:r>
        <w:rPr>
          <w:rFonts w:eastAsia="Times New Roman"/>
          <w:color w:val="000000"/>
          <w:spacing w:val="4"/>
          <w:sz w:val="21"/>
        </w:rPr>
        <w:softHyphen/>
        <w:t xml:space="preserve">mitter lever </w:t>
      </w:r>
      <w:proofErr w:type="spellStart"/>
      <w:r>
        <w:rPr>
          <w:rFonts w:eastAsia="Times New Roman"/>
          <w:color w:val="000000"/>
          <w:spacing w:val="4"/>
          <w:sz w:val="21"/>
        </w:rPr>
        <w:t>t</w:t>
      </w:r>
      <w:r>
        <w:rPr>
          <w:rFonts w:ascii="Bookman Old Style" w:eastAsia="Bookman Old Style" w:hAnsi="Bookman Old Style"/>
          <w:color w:val="000000"/>
          <w:spacing w:val="4"/>
          <w:sz w:val="21"/>
          <w:vertAlign w:val="subscript"/>
        </w:rPr>
        <w:t>i</w:t>
      </w:r>
      <w:proofErr w:type="spellEnd"/>
      <w:r>
        <w:rPr>
          <w:rFonts w:eastAsia="Times New Roman"/>
          <w:color w:val="000000"/>
          <w:spacing w:val="4"/>
          <w:sz w:val="21"/>
        </w:rPr>
        <w:t xml:space="preserve">, </w:t>
      </w:r>
      <w:proofErr w:type="gramStart"/>
      <w:r>
        <w:rPr>
          <w:rFonts w:eastAsia="Times New Roman"/>
          <w:color w:val="000000"/>
          <w:spacing w:val="4"/>
          <w:sz w:val="21"/>
        </w:rPr>
        <w:t>so as to</w:t>
      </w:r>
      <w:proofErr w:type="gramEnd"/>
      <w:r>
        <w:rPr>
          <w:rFonts w:eastAsia="Times New Roman"/>
          <w:color w:val="000000"/>
          <w:spacing w:val="4"/>
          <w:sz w:val="21"/>
        </w:rPr>
        <w:t xml:space="preserve"> reduce the play of the lever to A- of an inch, or about half the ordinary distance allowed for a sounder. Then gradually raise the contact screw a until the spring S</w:t>
      </w:r>
      <w:r>
        <w:rPr>
          <w:rFonts w:ascii="Bookman Old Style" w:eastAsia="Bookman Old Style" w:hAnsi="Bookman Old Style"/>
          <w:color w:val="000000"/>
          <w:spacing w:val="4"/>
          <w:sz w:val="21"/>
          <w:vertAlign w:val="subscript"/>
        </w:rPr>
        <w:t>i</w:t>
      </w:r>
      <w:r>
        <w:rPr>
          <w:rFonts w:eastAsia="Times New Roman"/>
          <w:color w:val="000000"/>
          <w:spacing w:val="4"/>
          <w:sz w:val="21"/>
        </w:rPr>
        <w:t xml:space="preserve"> barely touches the lever </w:t>
      </w:r>
      <w:proofErr w:type="spellStart"/>
      <w:r>
        <w:rPr>
          <w:rFonts w:eastAsia="Times New Roman"/>
          <w:color w:val="000000"/>
          <w:spacing w:val="4"/>
          <w:sz w:val="21"/>
        </w:rPr>
        <w:t>t</w:t>
      </w:r>
      <w:r>
        <w:rPr>
          <w:rFonts w:ascii="Bookman Old Style" w:eastAsia="Bookman Old Style" w:hAnsi="Bookman Old Style"/>
          <w:color w:val="000000"/>
          <w:spacing w:val="4"/>
          <w:sz w:val="21"/>
          <w:vertAlign w:val="subscript"/>
        </w:rPr>
        <w:t>i</w:t>
      </w:r>
      <w:proofErr w:type="spellEnd"/>
      <w:r>
        <w:rPr>
          <w:rFonts w:eastAsia="Times New Roman"/>
          <w:color w:val="000000"/>
          <w:spacing w:val="4"/>
          <w:sz w:val="21"/>
        </w:rPr>
        <w:t xml:space="preserve">, being careful to move the screw no further than is necessary to do this. Then lower the contact screw </w:t>
      </w:r>
      <w:proofErr w:type="gramStart"/>
      <w:r>
        <w:rPr>
          <w:rFonts w:eastAsia="Times New Roman"/>
          <w:color w:val="000000"/>
          <w:spacing w:val="4"/>
          <w:sz w:val="21"/>
        </w:rPr>
        <w:t>a</w:t>
      </w:r>
      <w:r>
        <w:rPr>
          <w:rFonts w:ascii="Bookman Old Style" w:eastAsia="Bookman Old Style" w:hAnsi="Bookman Old Style"/>
          <w:color w:val="000000"/>
          <w:spacing w:val="4"/>
          <w:sz w:val="21"/>
          <w:vertAlign w:val="subscript"/>
        </w:rPr>
        <w:t>l</w:t>
      </w:r>
      <w:r>
        <w:rPr>
          <w:rFonts w:eastAsia="Times New Roman"/>
          <w:color w:val="000000"/>
          <w:spacing w:val="4"/>
          <w:sz w:val="21"/>
        </w:rPr>
        <w:t>, and</w:t>
      </w:r>
      <w:proofErr w:type="gramEnd"/>
      <w:r>
        <w:rPr>
          <w:rFonts w:eastAsia="Times New Roman"/>
          <w:color w:val="000000"/>
          <w:spacing w:val="4"/>
          <w:sz w:val="21"/>
        </w:rPr>
        <w:t xml:space="preserve"> adjust the spring </w:t>
      </w:r>
      <w:r>
        <w:rPr>
          <w:rFonts w:ascii="Bookman Old Style" w:eastAsia="Bookman Old Style" w:hAnsi="Bookman Old Style"/>
          <w:b/>
          <w:color w:val="000000"/>
          <w:spacing w:val="4"/>
          <w:sz w:val="16"/>
        </w:rPr>
        <w:t>S</w:t>
      </w:r>
      <w:r>
        <w:rPr>
          <w:rFonts w:ascii="Bookman Old Style" w:eastAsia="Bookman Old Style" w:hAnsi="Bookman Old Style"/>
          <w:b/>
          <w:color w:val="000000"/>
          <w:spacing w:val="4"/>
          <w:sz w:val="16"/>
          <w:vertAlign w:val="subscript"/>
        </w:rPr>
        <w:t>2</w:t>
      </w:r>
      <w:r>
        <w:rPr>
          <w:rFonts w:eastAsia="Times New Roman"/>
          <w:color w:val="000000"/>
          <w:spacing w:val="4"/>
          <w:sz w:val="21"/>
        </w:rPr>
        <w:t xml:space="preserve"> in the same way. Finally, raise the limiting stop at the other end of the lever, </w:t>
      </w:r>
      <w:proofErr w:type="gramStart"/>
      <w:r>
        <w:rPr>
          <w:rFonts w:eastAsia="Times New Roman"/>
          <w:color w:val="000000"/>
          <w:spacing w:val="4"/>
          <w:sz w:val="21"/>
        </w:rPr>
        <w:t>so as to</w:t>
      </w:r>
      <w:proofErr w:type="gramEnd"/>
      <w:r>
        <w:rPr>
          <w:rFonts w:eastAsia="Times New Roman"/>
          <w:color w:val="000000"/>
          <w:spacing w:val="4"/>
          <w:sz w:val="21"/>
        </w:rPr>
        <w:t xml:space="preserve"> give it the usual play of about </w:t>
      </w:r>
      <w:r>
        <w:rPr>
          <w:rFonts w:ascii="Bookman Old Style" w:eastAsia="Bookman Old Style" w:hAnsi="Bookman Old Style"/>
          <w:b/>
          <w:color w:val="000000"/>
          <w:spacing w:val="4"/>
          <w:sz w:val="21"/>
          <w:vertAlign w:val="superscript"/>
        </w:rPr>
        <w:t>1</w:t>
      </w:r>
      <w:r>
        <w:rPr>
          <w:rFonts w:ascii="Bookman Old Style" w:eastAsia="Bookman Old Style" w:hAnsi="Bookman Old Style"/>
          <w:b/>
          <w:color w:val="000000"/>
          <w:spacing w:val="4"/>
          <w:sz w:val="16"/>
        </w:rPr>
        <w:t xml:space="preserve">- </w:t>
      </w:r>
      <w:r>
        <w:rPr>
          <w:rFonts w:eastAsia="Times New Roman"/>
          <w:color w:val="000000"/>
          <w:spacing w:val="4"/>
          <w:sz w:val="21"/>
        </w:rPr>
        <w:t xml:space="preserve">of an inch. In its vibration the lever </w:t>
      </w:r>
      <w:proofErr w:type="spellStart"/>
      <w:r>
        <w:rPr>
          <w:rFonts w:eastAsia="Times New Roman"/>
          <w:color w:val="000000"/>
          <w:spacing w:val="4"/>
          <w:sz w:val="21"/>
        </w:rPr>
        <w:t>t</w:t>
      </w:r>
      <w:r>
        <w:rPr>
          <w:rFonts w:ascii="Bookman Old Style" w:eastAsia="Bookman Old Style" w:hAnsi="Bookman Old Style"/>
          <w:color w:val="000000"/>
          <w:spacing w:val="4"/>
          <w:sz w:val="21"/>
          <w:vertAlign w:val="subscript"/>
        </w:rPr>
        <w:t>i</w:t>
      </w:r>
      <w:proofErr w:type="spellEnd"/>
      <w:r>
        <w:rPr>
          <w:rFonts w:eastAsia="Times New Roman"/>
          <w:color w:val="000000"/>
          <w:spacing w:val="4"/>
          <w:sz w:val="21"/>
        </w:rPr>
        <w:t xml:space="preserve"> should touch one of the springs S</w:t>
      </w:r>
      <w:r>
        <w:rPr>
          <w:rFonts w:ascii="Bookman Old Style" w:eastAsia="Bookman Old Style" w:hAnsi="Bookman Old Style"/>
          <w:color w:val="000000"/>
          <w:spacing w:val="4"/>
          <w:sz w:val="21"/>
          <w:vertAlign w:val="subscript"/>
        </w:rPr>
        <w:t>i</w:t>
      </w:r>
      <w:r>
        <w:rPr>
          <w:rFonts w:eastAsia="Times New Roman"/>
          <w:color w:val="000000"/>
          <w:spacing w:val="4"/>
          <w:sz w:val="21"/>
        </w:rPr>
        <w:t xml:space="preserve"> or </w:t>
      </w:r>
      <w:r>
        <w:rPr>
          <w:rFonts w:ascii="Bookman Old Style" w:eastAsia="Bookman Old Style" w:hAnsi="Bookman Old Style"/>
          <w:b/>
          <w:color w:val="000000"/>
          <w:spacing w:val="4"/>
          <w:sz w:val="20"/>
        </w:rPr>
        <w:t>S</w:t>
      </w:r>
      <w:r>
        <w:rPr>
          <w:rFonts w:ascii="Bookman Old Style" w:eastAsia="Bookman Old Style" w:hAnsi="Bookman Old Style"/>
          <w:b/>
          <w:color w:val="000000"/>
          <w:spacing w:val="4"/>
          <w:sz w:val="20"/>
          <w:vertAlign w:val="subscript"/>
        </w:rPr>
        <w:t>2</w:t>
      </w:r>
      <w:r>
        <w:rPr>
          <w:rFonts w:eastAsia="Times New Roman"/>
          <w:color w:val="000000"/>
          <w:spacing w:val="4"/>
          <w:sz w:val="21"/>
        </w:rPr>
        <w:t xml:space="preserve"> at the same instant that it leaves the other. If the springs are adjusted too far apart there will be a break in the circuit, as the lever will break contact with one spring before it touches the other</w:t>
      </w:r>
      <w:r w:rsidR="0027141B">
        <w:rPr>
          <w:rFonts w:eastAsia="Times New Roman"/>
          <w:color w:val="000000"/>
          <w:spacing w:val="4"/>
          <w:sz w:val="21"/>
        </w:rPr>
        <w:t>;</w:t>
      </w:r>
      <w:r>
        <w:rPr>
          <w:rFonts w:eastAsia="Times New Roman"/>
          <w:color w:val="000000"/>
          <w:spacing w:val="4"/>
          <w:sz w:val="21"/>
        </w:rPr>
        <w:t xml:space="preserve"> if too near together, the battery will be placed on short circuit too long, from one contact being made before the other is broken. By careful adjustment this period can be reduced to almost nothing, and the more accurate this adjustment the better will be the performance of the apparatus.</w:t>
      </w:r>
    </w:p>
    <w:p w14:paraId="16A3111C" w14:textId="77777777" w:rsidR="00CF4BE1" w:rsidRDefault="00000000">
      <w:pPr>
        <w:spacing w:before="195" w:line="184" w:lineRule="exact"/>
        <w:ind w:left="72"/>
        <w:jc w:val="center"/>
        <w:textAlignment w:val="baseline"/>
        <w:rPr>
          <w:rFonts w:ascii="Bookman Old Style" w:eastAsia="Bookman Old Style" w:hAnsi="Bookman Old Style"/>
          <w:b/>
          <w:color w:val="000000"/>
          <w:spacing w:val="-3"/>
          <w:sz w:val="16"/>
        </w:rPr>
      </w:pPr>
      <w:r>
        <w:rPr>
          <w:rFonts w:ascii="Bookman Old Style" w:eastAsia="Bookman Old Style" w:hAnsi="Bookman Old Style"/>
          <w:b/>
          <w:color w:val="000000"/>
          <w:spacing w:val="-3"/>
          <w:sz w:val="16"/>
        </w:rPr>
        <w:t>TILE SINGLE CURRENT TRANSMITTER.</w:t>
      </w:r>
    </w:p>
    <w:p w14:paraId="16A3111D" w14:textId="77777777" w:rsidR="00CF4BE1" w:rsidRDefault="00000000">
      <w:pPr>
        <w:spacing w:before="57" w:line="248" w:lineRule="exact"/>
        <w:ind w:left="72" w:right="72" w:firstLine="216"/>
        <w:jc w:val="both"/>
        <w:textAlignment w:val="baseline"/>
        <w:rPr>
          <w:rFonts w:eastAsia="Times New Roman"/>
          <w:color w:val="000000"/>
          <w:sz w:val="21"/>
        </w:rPr>
      </w:pPr>
      <w:r>
        <w:rPr>
          <w:rFonts w:eastAsia="Times New Roman"/>
          <w:color w:val="000000"/>
          <w:sz w:val="21"/>
        </w:rPr>
        <w:t xml:space="preserve">This is </w:t>
      </w:r>
      <w:proofErr w:type="gramStart"/>
      <w:r>
        <w:rPr>
          <w:rFonts w:eastAsia="Times New Roman"/>
          <w:color w:val="000000"/>
          <w:sz w:val="21"/>
        </w:rPr>
        <w:t>similar to</w:t>
      </w:r>
      <w:proofErr w:type="gramEnd"/>
      <w:r>
        <w:rPr>
          <w:rFonts w:eastAsia="Times New Roman"/>
          <w:color w:val="000000"/>
          <w:sz w:val="21"/>
        </w:rPr>
        <w:t xml:space="preserve"> the transmitter of the Stearns duplex. The play of the lever of the transmitter should be about </w:t>
      </w:r>
      <w:r>
        <w:rPr>
          <w:rFonts w:eastAsia="Times New Roman"/>
          <w:color w:val="000000"/>
          <w:sz w:val="28"/>
        </w:rPr>
        <w:t xml:space="preserve">A </w:t>
      </w:r>
      <w:r>
        <w:rPr>
          <w:rFonts w:eastAsia="Times New Roman"/>
          <w:color w:val="000000"/>
          <w:sz w:val="21"/>
        </w:rPr>
        <w:t>of an inch between the limiting stops and the contact screw A, fig. 510, adjusted so that when the key is closed and the transmitter in the position represented, the spring B will be slightly separated from the contact point on the end of the lever D.</w:t>
      </w:r>
    </w:p>
    <w:p w14:paraId="16A3111E" w14:textId="77777777" w:rsidR="00CF4BE1" w:rsidRDefault="00000000">
      <w:pPr>
        <w:spacing w:before="202" w:line="184" w:lineRule="exact"/>
        <w:ind w:left="72"/>
        <w:jc w:val="center"/>
        <w:textAlignment w:val="baseline"/>
        <w:rPr>
          <w:rFonts w:ascii="Bookman Old Style" w:eastAsia="Bookman Old Style" w:hAnsi="Bookman Old Style"/>
          <w:b/>
          <w:color w:val="000000"/>
          <w:sz w:val="16"/>
        </w:rPr>
      </w:pPr>
      <w:r>
        <w:rPr>
          <w:rFonts w:ascii="Bookman Old Style" w:eastAsia="Bookman Old Style" w:hAnsi="Bookman Old Style"/>
          <w:b/>
          <w:color w:val="000000"/>
          <w:sz w:val="16"/>
        </w:rPr>
        <w:t>THE COMPOUND POLARIZED RELAY.</w:t>
      </w:r>
    </w:p>
    <w:p w14:paraId="16A3111F" w14:textId="77777777" w:rsidR="00CF4BE1" w:rsidRDefault="00000000">
      <w:pPr>
        <w:spacing w:before="112" w:line="247" w:lineRule="exact"/>
        <w:ind w:left="72" w:right="72" w:firstLine="216"/>
        <w:jc w:val="both"/>
        <w:textAlignment w:val="baseline"/>
        <w:rPr>
          <w:rFonts w:eastAsia="Times New Roman"/>
          <w:color w:val="000000"/>
          <w:sz w:val="21"/>
        </w:rPr>
      </w:pPr>
      <w:r>
        <w:rPr>
          <w:rFonts w:eastAsia="Times New Roman"/>
          <w:color w:val="000000"/>
          <w:sz w:val="21"/>
        </w:rPr>
        <w:t>This relay is represented by R</w:t>
      </w:r>
      <w:r>
        <w:rPr>
          <w:rFonts w:ascii="Bookman Old Style" w:eastAsia="Bookman Old Style" w:hAnsi="Bookman Old Style"/>
          <w:color w:val="000000"/>
          <w:sz w:val="21"/>
          <w:vertAlign w:val="subscript"/>
        </w:rPr>
        <w:t>2</w:t>
      </w:r>
      <w:r>
        <w:rPr>
          <w:rFonts w:eastAsia="Times New Roman"/>
          <w:color w:val="000000"/>
          <w:sz w:val="21"/>
        </w:rPr>
        <w:t>, in figs. 603 and 504, and the sounder connected with it responds to the signals given by the double current transmitter at the sending station. The relay consists of four separate electro-magnets, arranged, in pairs, with their poles facing each other, upon opposite sides of a double</w:t>
      </w:r>
    </w:p>
    <w:p w14:paraId="16A31120" w14:textId="77777777" w:rsidR="00CF4BE1" w:rsidRDefault="00CF4BE1">
      <w:pPr>
        <w:sectPr w:rsidR="00CF4BE1">
          <w:pgSz w:w="7848" w:h="11587"/>
          <w:pgMar w:top="1160" w:right="1180" w:bottom="711" w:left="908" w:header="720" w:footer="720" w:gutter="0"/>
          <w:cols w:space="720"/>
        </w:sectPr>
      </w:pPr>
    </w:p>
    <w:p w14:paraId="16A31121" w14:textId="77777777" w:rsidR="00CF4BE1" w:rsidRDefault="00000000">
      <w:pPr>
        <w:tabs>
          <w:tab w:val="left" w:pos="5760"/>
        </w:tabs>
        <w:spacing w:before="6" w:line="245" w:lineRule="exact"/>
        <w:ind w:left="1872"/>
        <w:textAlignment w:val="baseline"/>
        <w:rPr>
          <w:rFonts w:eastAsia="Times New Roman"/>
          <w:b/>
          <w:color w:val="000000"/>
          <w:sz w:val="17"/>
        </w:rPr>
      </w:pPr>
      <w:r>
        <w:rPr>
          <w:rFonts w:eastAsia="Times New Roman"/>
          <w:b/>
          <w:color w:val="000000"/>
          <w:sz w:val="17"/>
        </w:rPr>
        <w:lastRenderedPageBreak/>
        <w:t>SINGLE CURRENT TRANSMITTER.</w:t>
      </w:r>
      <w:r>
        <w:rPr>
          <w:rFonts w:eastAsia="Times New Roman"/>
          <w:b/>
          <w:color w:val="000000"/>
          <w:sz w:val="17"/>
        </w:rPr>
        <w:tab/>
      </w:r>
      <w:r>
        <w:rPr>
          <w:rFonts w:eastAsia="Times New Roman"/>
          <w:b/>
          <w:color w:val="000000"/>
          <w:sz w:val="21"/>
        </w:rPr>
        <w:t>873</w:t>
      </w:r>
    </w:p>
    <w:p w14:paraId="16A31122" w14:textId="77777777" w:rsidR="00CF4BE1" w:rsidRDefault="00000000">
      <w:pPr>
        <w:spacing w:before="181" w:line="251" w:lineRule="exact"/>
        <w:ind w:left="504" w:right="648"/>
        <w:jc w:val="both"/>
        <w:textAlignment w:val="baseline"/>
        <w:rPr>
          <w:rFonts w:eastAsia="Times New Roman"/>
          <w:b/>
          <w:color w:val="000000"/>
          <w:sz w:val="21"/>
        </w:rPr>
      </w:pPr>
      <w:r>
        <w:rPr>
          <w:rFonts w:eastAsia="Times New Roman"/>
          <w:b/>
          <w:color w:val="000000"/>
          <w:sz w:val="21"/>
        </w:rPr>
        <w:t xml:space="preserve">polarized armature. The connections and principle of operation have already been explained in connection with fig. 503. The proper adjustment of the armature and local contact levers of this relay is a matter of much importance, and the following directions should be carefully </w:t>
      </w:r>
      <w:proofErr w:type="gramStart"/>
      <w:r>
        <w:rPr>
          <w:rFonts w:eastAsia="Times New Roman"/>
          <w:b/>
          <w:color w:val="000000"/>
          <w:sz w:val="21"/>
        </w:rPr>
        <w:t>observed :</w:t>
      </w:r>
      <w:proofErr w:type="gramEnd"/>
    </w:p>
    <w:p w14:paraId="16A31123" w14:textId="77777777" w:rsidR="00CF4BE1" w:rsidRDefault="00000000">
      <w:pPr>
        <w:spacing w:before="12" w:after="204" w:line="245" w:lineRule="exact"/>
        <w:ind w:left="504" w:right="648" w:firstLine="216"/>
        <w:jc w:val="both"/>
        <w:textAlignment w:val="baseline"/>
        <w:rPr>
          <w:rFonts w:eastAsia="Times New Roman"/>
          <w:b/>
          <w:color w:val="000000"/>
          <w:spacing w:val="-3"/>
          <w:sz w:val="21"/>
        </w:rPr>
      </w:pPr>
      <w:r>
        <w:rPr>
          <w:rFonts w:eastAsia="Times New Roman"/>
          <w:b/>
          <w:color w:val="000000"/>
          <w:spacing w:val="-3"/>
          <w:sz w:val="21"/>
        </w:rPr>
        <w:t xml:space="preserve">Fig. 511 is a perspective view of the compound relay, </w:t>
      </w:r>
      <w:proofErr w:type="gramStart"/>
      <w:r>
        <w:rPr>
          <w:rFonts w:eastAsia="Times New Roman"/>
          <w:b/>
          <w:color w:val="000000"/>
          <w:spacing w:val="-3"/>
          <w:sz w:val="21"/>
        </w:rPr>
        <w:t>showing the contact levers and their adjustment</w:t>
      </w:r>
      <w:proofErr w:type="gramEnd"/>
      <w:r>
        <w:rPr>
          <w:rFonts w:eastAsia="Times New Roman"/>
          <w:b/>
          <w:color w:val="000000"/>
          <w:spacing w:val="-3"/>
          <w:sz w:val="21"/>
        </w:rPr>
        <w:t xml:space="preserve"> The electro-magnets M </w:t>
      </w:r>
      <w:proofErr w:type="spellStart"/>
      <w:r>
        <w:rPr>
          <w:rFonts w:eastAsia="Times New Roman"/>
          <w:b/>
          <w:color w:val="000000"/>
          <w:spacing w:val="-3"/>
          <w:sz w:val="21"/>
        </w:rPr>
        <w:t>M</w:t>
      </w:r>
      <w:proofErr w:type="spellEnd"/>
      <w:r>
        <w:rPr>
          <w:rFonts w:eastAsia="Times New Roman"/>
          <w:b/>
          <w:color w:val="000000"/>
          <w:spacing w:val="-3"/>
          <w:sz w:val="21"/>
        </w:rPr>
        <w:t xml:space="preserve"> should be adjusted by means of the check nuts at the back, so that their poles are at equal distances from the opposite faces of the polarized armature a. The play of the armature lever</w:t>
      </w:r>
    </w:p>
    <w:p w14:paraId="16A31124" w14:textId="77777777" w:rsidR="00CF4BE1" w:rsidRDefault="00000000">
      <w:pPr>
        <w:ind w:right="1"/>
        <w:textAlignment w:val="baseline"/>
      </w:pPr>
      <w:r>
        <w:rPr>
          <w:noProof/>
        </w:rPr>
        <w:drawing>
          <wp:inline distT="0" distB="0" distL="0" distR="0" wp14:anchorId="16A326E0" wp14:editId="16A326E1">
            <wp:extent cx="4291965" cy="2148840"/>
            <wp:effectExtent l="0" t="0" r="0" b="0"/>
            <wp:docPr id="159" name="Picture"/>
            <wp:cNvGraphicFramePr/>
            <a:graphic xmlns:a="http://schemas.openxmlformats.org/drawingml/2006/main">
              <a:graphicData uri="http://schemas.openxmlformats.org/drawingml/2006/picture">
                <pic:pic xmlns:pic="http://schemas.openxmlformats.org/drawingml/2006/picture">
                  <pic:nvPicPr>
                    <pic:cNvPr id="159" name="Picture"/>
                    <pic:cNvPicPr preferRelativeResize="0"/>
                  </pic:nvPicPr>
                  <pic:blipFill>
                    <a:blip r:embed="rId167"/>
                    <a:stretch>
                      <a:fillRect/>
                    </a:stretch>
                  </pic:blipFill>
                  <pic:spPr>
                    <a:xfrm>
                      <a:off x="0" y="0"/>
                      <a:ext cx="4291965" cy="2148840"/>
                    </a:xfrm>
                    <a:prstGeom prst="rect">
                      <a:avLst/>
                    </a:prstGeom>
                  </pic:spPr>
                </pic:pic>
              </a:graphicData>
            </a:graphic>
          </wp:inline>
        </w:drawing>
      </w:r>
    </w:p>
    <w:p w14:paraId="16A31125" w14:textId="77777777" w:rsidR="00CF4BE1" w:rsidRDefault="00000000">
      <w:pPr>
        <w:spacing w:before="14" w:line="189" w:lineRule="exact"/>
        <w:jc w:val="center"/>
        <w:textAlignment w:val="baseline"/>
        <w:rPr>
          <w:rFonts w:eastAsia="Times New Roman"/>
          <w:b/>
          <w:i/>
          <w:color w:val="000000"/>
          <w:spacing w:val="14"/>
          <w:sz w:val="14"/>
        </w:rPr>
      </w:pPr>
      <w:r>
        <w:rPr>
          <w:rFonts w:eastAsia="Times New Roman"/>
          <w:b/>
          <w:i/>
          <w:color w:val="000000"/>
          <w:spacing w:val="14"/>
          <w:sz w:val="14"/>
        </w:rPr>
        <w:t xml:space="preserve">Fig, </w:t>
      </w:r>
      <w:r>
        <w:rPr>
          <w:rFonts w:eastAsia="Times New Roman"/>
          <w:b/>
          <w:color w:val="000000"/>
          <w:spacing w:val="14"/>
          <w:sz w:val="17"/>
        </w:rPr>
        <w:t>510.</w:t>
      </w:r>
    </w:p>
    <w:p w14:paraId="16A31126" w14:textId="77777777" w:rsidR="00CF4BE1" w:rsidRDefault="00000000">
      <w:pPr>
        <w:spacing w:before="221" w:line="245" w:lineRule="exact"/>
        <w:ind w:left="504" w:right="576"/>
        <w:jc w:val="both"/>
        <w:textAlignment w:val="baseline"/>
        <w:rPr>
          <w:rFonts w:eastAsia="Times New Roman"/>
          <w:b/>
          <w:color w:val="000000"/>
          <w:spacing w:val="-3"/>
          <w:sz w:val="21"/>
        </w:rPr>
      </w:pPr>
      <w:r>
        <w:rPr>
          <w:rFonts w:eastAsia="Times New Roman"/>
          <w:b/>
          <w:color w:val="000000"/>
          <w:spacing w:val="-3"/>
          <w:sz w:val="21"/>
        </w:rPr>
        <w:t xml:space="preserve">is regulated by the screw stops </w:t>
      </w:r>
      <w:proofErr w:type="spellStart"/>
      <w:r>
        <w:rPr>
          <w:rFonts w:eastAsia="Times New Roman"/>
          <w:b/>
          <w:color w:val="000000"/>
          <w:spacing w:val="-3"/>
          <w:sz w:val="21"/>
        </w:rPr>
        <w:t>p</w:t>
      </w:r>
      <w:r>
        <w:rPr>
          <w:rFonts w:eastAsia="Times New Roman"/>
          <w:b/>
          <w:color w:val="000000"/>
          <w:spacing w:val="-3"/>
          <w:sz w:val="21"/>
          <w:vertAlign w:val="subscript"/>
        </w:rPr>
        <w:t>s</w:t>
      </w:r>
      <w:proofErr w:type="spellEnd"/>
      <w:r>
        <w:rPr>
          <w:rFonts w:eastAsia="Times New Roman"/>
          <w:b/>
          <w:color w:val="000000"/>
          <w:spacing w:val="-3"/>
          <w:sz w:val="21"/>
        </w:rPr>
        <w:t xml:space="preserve"> and </w:t>
      </w:r>
      <w:proofErr w:type="spellStart"/>
      <w:r>
        <w:rPr>
          <w:rFonts w:eastAsia="Times New Roman"/>
          <w:b/>
          <w:color w:val="000000"/>
          <w:spacing w:val="-3"/>
          <w:sz w:val="21"/>
        </w:rPr>
        <w:t>p</w:t>
      </w:r>
      <w:r>
        <w:rPr>
          <w:rFonts w:eastAsia="Times New Roman"/>
          <w:b/>
          <w:color w:val="000000"/>
          <w:spacing w:val="-3"/>
          <w:sz w:val="21"/>
          <w:vertAlign w:val="subscript"/>
        </w:rPr>
        <w:t>s</w:t>
      </w:r>
      <w:proofErr w:type="spellEnd"/>
      <w:r>
        <w:rPr>
          <w:rFonts w:eastAsia="Times New Roman"/>
          <w:b/>
          <w:color w:val="000000"/>
          <w:spacing w:val="-3"/>
          <w:sz w:val="21"/>
        </w:rPr>
        <w:t>, which limit the move</w:t>
      </w:r>
      <w:r>
        <w:rPr>
          <w:rFonts w:eastAsia="Times New Roman"/>
          <w:b/>
          <w:color w:val="000000"/>
          <w:spacing w:val="-3"/>
          <w:sz w:val="21"/>
        </w:rPr>
        <w:softHyphen/>
        <w:t>ments of the contact levers N N</w:t>
      </w:r>
      <w:r>
        <w:rPr>
          <w:rFonts w:eastAsia="Times New Roman"/>
          <w:b/>
          <w:color w:val="000000"/>
          <w:spacing w:val="-3"/>
          <w:sz w:val="21"/>
          <w:vertAlign w:val="subscript"/>
        </w:rPr>
        <w:t>1</w:t>
      </w:r>
      <w:r>
        <w:rPr>
          <w:rFonts w:eastAsia="Times New Roman"/>
          <w:b/>
          <w:color w:val="000000"/>
          <w:spacing w:val="-3"/>
          <w:sz w:val="21"/>
        </w:rPr>
        <w:t xml:space="preserve"> in one direction, while the stops </w:t>
      </w:r>
      <w:r>
        <w:rPr>
          <w:rFonts w:eastAsia="Times New Roman"/>
          <w:b/>
          <w:color w:val="000000"/>
          <w:spacing w:val="-3"/>
          <w:sz w:val="21"/>
          <w:vertAlign w:val="subscript"/>
        </w:rPr>
        <w:t>p1</w:t>
      </w:r>
      <w:r>
        <w:rPr>
          <w:rFonts w:eastAsia="Times New Roman"/>
          <w:b/>
          <w:color w:val="000000"/>
          <w:spacing w:val="-3"/>
          <w:sz w:val="21"/>
        </w:rPr>
        <w:t xml:space="preserve"> and </w:t>
      </w:r>
      <w:proofErr w:type="spellStart"/>
      <w:r>
        <w:rPr>
          <w:rFonts w:eastAsia="Times New Roman"/>
          <w:b/>
          <w:color w:val="000000"/>
          <w:spacing w:val="-3"/>
          <w:sz w:val="21"/>
        </w:rPr>
        <w:t>p</w:t>
      </w:r>
      <w:r>
        <w:rPr>
          <w:rFonts w:eastAsia="Times New Roman"/>
          <w:b/>
          <w:color w:val="000000"/>
          <w:spacing w:val="-3"/>
          <w:sz w:val="21"/>
          <w:vertAlign w:val="subscript"/>
        </w:rPr>
        <w:t>s</w:t>
      </w:r>
      <w:proofErr w:type="spellEnd"/>
      <w:r>
        <w:rPr>
          <w:rFonts w:eastAsia="Times New Roman"/>
          <w:b/>
          <w:color w:val="000000"/>
          <w:spacing w:val="-3"/>
          <w:sz w:val="21"/>
        </w:rPr>
        <w:t xml:space="preserve"> limit them in the other direction. To adjust these levers, the screws </w:t>
      </w:r>
      <w:r>
        <w:rPr>
          <w:rFonts w:eastAsia="Times New Roman"/>
          <w:b/>
          <w:color w:val="000000"/>
          <w:spacing w:val="-3"/>
          <w:sz w:val="21"/>
          <w:vertAlign w:val="subscript"/>
        </w:rPr>
        <w:t>p1</w:t>
      </w:r>
      <w:r>
        <w:rPr>
          <w:rFonts w:eastAsia="Times New Roman"/>
          <w:b/>
          <w:color w:val="000000"/>
          <w:spacing w:val="-3"/>
          <w:sz w:val="21"/>
        </w:rPr>
        <w:t xml:space="preserve"> and </w:t>
      </w:r>
      <w:proofErr w:type="spellStart"/>
      <w:r>
        <w:rPr>
          <w:rFonts w:eastAsia="Times New Roman"/>
          <w:b/>
          <w:color w:val="000000"/>
          <w:spacing w:val="-3"/>
          <w:sz w:val="21"/>
        </w:rPr>
        <w:t>lo</w:t>
      </w:r>
      <w:r>
        <w:rPr>
          <w:rFonts w:eastAsia="Times New Roman"/>
          <w:b/>
          <w:color w:val="000000"/>
          <w:spacing w:val="-3"/>
          <w:sz w:val="21"/>
          <w:vertAlign w:val="subscript"/>
        </w:rPr>
        <w:t>s</w:t>
      </w:r>
      <w:proofErr w:type="spellEnd"/>
      <w:r>
        <w:rPr>
          <w:rFonts w:eastAsia="Times New Roman"/>
          <w:b/>
          <w:color w:val="000000"/>
          <w:spacing w:val="-3"/>
          <w:sz w:val="21"/>
        </w:rPr>
        <w:t xml:space="preserve"> should be withdrawn until the contact points upon the armature lever a are touched by those upon the levers N N</w:t>
      </w:r>
      <w:r>
        <w:rPr>
          <w:rFonts w:eastAsia="Times New Roman"/>
          <w:b/>
          <w:color w:val="000000"/>
          <w:spacing w:val="-3"/>
          <w:sz w:val="21"/>
          <w:vertAlign w:val="subscript"/>
        </w:rPr>
        <w:t>1</w:t>
      </w:r>
      <w:r>
        <w:rPr>
          <w:rFonts w:eastAsia="Times New Roman"/>
          <w:b/>
          <w:color w:val="000000"/>
          <w:spacing w:val="-3"/>
          <w:sz w:val="21"/>
        </w:rPr>
        <w:t xml:space="preserve"> upon each side, so that the local circuit can pass through the lever from N to N</w:t>
      </w:r>
      <w:r>
        <w:rPr>
          <w:rFonts w:eastAsia="Times New Roman"/>
          <w:b/>
          <w:color w:val="000000"/>
          <w:spacing w:val="-3"/>
          <w:sz w:val="21"/>
          <w:vertAlign w:val="subscript"/>
        </w:rPr>
        <w:t>1</w:t>
      </w:r>
      <w:r>
        <w:rPr>
          <w:rFonts w:eastAsia="Times New Roman"/>
          <w:b/>
          <w:color w:val="000000"/>
          <w:spacing w:val="-3"/>
          <w:sz w:val="21"/>
        </w:rPr>
        <w:t xml:space="preserve"> when the armature is in a middle position. but will be interrupted by its slightest movement in either direction. The play </w:t>
      </w:r>
      <w:proofErr w:type="gramStart"/>
      <w:r>
        <w:rPr>
          <w:rFonts w:eastAsia="Times New Roman"/>
          <w:b/>
          <w:color w:val="000000"/>
          <w:spacing w:val="-3"/>
          <w:sz w:val="21"/>
        </w:rPr>
        <w:t>allowed to</w:t>
      </w:r>
      <w:proofErr w:type="gramEnd"/>
      <w:r>
        <w:rPr>
          <w:rFonts w:eastAsia="Times New Roman"/>
          <w:b/>
          <w:color w:val="000000"/>
          <w:spacing w:val="-3"/>
          <w:sz w:val="21"/>
        </w:rPr>
        <w:t xml:space="preserve"> the contact levers by the stops </w:t>
      </w:r>
      <w:proofErr w:type="spellStart"/>
      <w:r>
        <w:rPr>
          <w:rFonts w:eastAsia="Times New Roman"/>
          <w:b/>
          <w:i/>
          <w:color w:val="000000"/>
          <w:spacing w:val="-3"/>
          <w:sz w:val="21"/>
        </w:rPr>
        <w:t>p</w:t>
      </w:r>
      <w:r>
        <w:rPr>
          <w:rFonts w:ascii="Garamond" w:eastAsia="Garamond" w:hAnsi="Garamond"/>
          <w:b/>
          <w:i/>
          <w:color w:val="000000"/>
          <w:spacing w:val="-3"/>
          <w:sz w:val="21"/>
          <w:vertAlign w:val="subscript"/>
        </w:rPr>
        <w:t>s</w:t>
      </w:r>
      <w:proofErr w:type="spellEnd"/>
      <w:r>
        <w:rPr>
          <w:rFonts w:eastAsia="Times New Roman"/>
          <w:b/>
          <w:color w:val="000000"/>
          <w:spacing w:val="-3"/>
          <w:sz w:val="21"/>
        </w:rPr>
        <w:t xml:space="preserve"> and </w:t>
      </w:r>
      <w:proofErr w:type="spellStart"/>
      <w:r>
        <w:rPr>
          <w:rFonts w:eastAsia="Times New Roman"/>
          <w:b/>
          <w:color w:val="000000"/>
          <w:spacing w:val="-3"/>
          <w:sz w:val="21"/>
        </w:rPr>
        <w:t>p</w:t>
      </w:r>
      <w:r>
        <w:rPr>
          <w:rFonts w:eastAsia="Times New Roman"/>
          <w:b/>
          <w:color w:val="000000"/>
          <w:spacing w:val="-3"/>
          <w:sz w:val="21"/>
          <w:vertAlign w:val="subscript"/>
        </w:rPr>
        <w:t>s</w:t>
      </w:r>
      <w:proofErr w:type="spellEnd"/>
      <w:r>
        <w:rPr>
          <w:rFonts w:eastAsia="Times New Roman"/>
          <w:b/>
          <w:color w:val="000000"/>
          <w:spacing w:val="-3"/>
          <w:sz w:val="21"/>
        </w:rPr>
        <w:t xml:space="preserve"> may be, with advantage, consider-</w:t>
      </w:r>
      <w:r>
        <w:rPr>
          <w:rFonts w:eastAsia="Times New Roman"/>
          <w:color w:val="000000"/>
          <w:sz w:val="24"/>
        </w:rPr>
        <w:t xml:space="preserve"> </w:t>
      </w:r>
    </w:p>
    <w:p w14:paraId="16A31127" w14:textId="77777777" w:rsidR="00CF4BE1" w:rsidRDefault="00CF4BE1">
      <w:pPr>
        <w:sectPr w:rsidR="00CF4BE1">
          <w:pgSz w:w="7387" w:h="11597"/>
          <w:pgMar w:top="1120" w:right="205" w:bottom="661" w:left="422" w:header="720" w:footer="720" w:gutter="0"/>
          <w:cols w:space="720"/>
        </w:sectPr>
      </w:pPr>
    </w:p>
    <w:p w14:paraId="16A31128" w14:textId="77777777" w:rsidR="00CF4BE1" w:rsidRDefault="00000000">
      <w:pPr>
        <w:tabs>
          <w:tab w:val="left" w:pos="1728"/>
        </w:tabs>
        <w:spacing w:line="238" w:lineRule="exact"/>
        <w:ind w:left="144"/>
        <w:textAlignment w:val="baseline"/>
        <w:rPr>
          <w:rFonts w:eastAsia="Times New Roman"/>
          <w:color w:val="000000"/>
          <w:spacing w:val="-6"/>
          <w:sz w:val="21"/>
        </w:rPr>
      </w:pPr>
      <w:r>
        <w:rPr>
          <w:rFonts w:eastAsia="Times New Roman"/>
          <w:color w:val="000000"/>
          <w:spacing w:val="-6"/>
          <w:sz w:val="21"/>
        </w:rPr>
        <w:lastRenderedPageBreak/>
        <w:t>874</w:t>
      </w:r>
      <w:r>
        <w:rPr>
          <w:rFonts w:eastAsia="Times New Roman"/>
          <w:color w:val="000000"/>
          <w:spacing w:val="-6"/>
          <w:sz w:val="21"/>
        </w:rPr>
        <w:tab/>
      </w:r>
      <w:proofErr w:type="spellStart"/>
      <w:r>
        <w:rPr>
          <w:rFonts w:eastAsia="Times New Roman"/>
          <w:color w:val="000000"/>
          <w:spacing w:val="-6"/>
          <w:sz w:val="21"/>
        </w:rPr>
        <w:t>QuADRUPLEX</w:t>
      </w:r>
      <w:proofErr w:type="spellEnd"/>
      <w:r>
        <w:rPr>
          <w:rFonts w:eastAsia="Times New Roman"/>
          <w:color w:val="000000"/>
          <w:spacing w:val="-6"/>
          <w:sz w:val="21"/>
        </w:rPr>
        <w:t xml:space="preserve"> </w:t>
      </w:r>
      <w:r>
        <w:rPr>
          <w:rFonts w:eastAsia="Times New Roman"/>
          <w:color w:val="000000"/>
          <w:spacing w:val="-6"/>
          <w:sz w:val="17"/>
        </w:rPr>
        <w:t>TELEGRAPHY.</w:t>
      </w:r>
    </w:p>
    <w:p w14:paraId="16A31129" w14:textId="77777777" w:rsidR="00CF4BE1" w:rsidRDefault="00000000">
      <w:pPr>
        <w:spacing w:before="173" w:after="254" w:line="242" w:lineRule="exact"/>
        <w:ind w:left="144" w:right="360"/>
        <w:jc w:val="both"/>
        <w:textAlignment w:val="baseline"/>
        <w:rPr>
          <w:rFonts w:eastAsia="Times New Roman"/>
          <w:color w:val="000000"/>
          <w:sz w:val="21"/>
        </w:rPr>
      </w:pPr>
      <w:r>
        <w:rPr>
          <w:rFonts w:eastAsia="Times New Roman"/>
          <w:color w:val="000000"/>
          <w:sz w:val="21"/>
        </w:rPr>
        <w:t xml:space="preserve">ably less than </w:t>
      </w:r>
      <w:proofErr w:type="spellStart"/>
      <w:r>
        <w:rPr>
          <w:rFonts w:eastAsia="Times New Roman"/>
          <w:color w:val="000000"/>
          <w:sz w:val="21"/>
        </w:rPr>
        <w:t>than</w:t>
      </w:r>
      <w:proofErr w:type="spellEnd"/>
      <w:r>
        <w:rPr>
          <w:rFonts w:eastAsia="Times New Roman"/>
          <w:color w:val="000000"/>
          <w:sz w:val="21"/>
        </w:rPr>
        <w:t xml:space="preserve"> that of an </w:t>
      </w:r>
      <w:proofErr w:type="spellStart"/>
      <w:r>
        <w:rPr>
          <w:rFonts w:eastAsia="Times New Roman"/>
          <w:color w:val="000000"/>
          <w:sz w:val="21"/>
        </w:rPr>
        <w:t>ordi</w:t>
      </w:r>
      <w:proofErr w:type="spellEnd"/>
      <w:r>
        <w:rPr>
          <w:rFonts w:eastAsia="Times New Roman"/>
          <w:color w:val="000000"/>
          <w:sz w:val="21"/>
        </w:rPr>
        <w:t xml:space="preserve"> nary relay. The proper </w:t>
      </w:r>
      <w:r>
        <w:rPr>
          <w:rFonts w:eastAsia="Times New Roman"/>
          <w:b/>
          <w:color w:val="000000"/>
          <w:sz w:val="21"/>
        </w:rPr>
        <w:t>ten</w:t>
      </w:r>
      <w:r>
        <w:rPr>
          <w:rFonts w:eastAsia="Times New Roman"/>
          <w:b/>
          <w:color w:val="000000"/>
          <w:sz w:val="21"/>
        </w:rPr>
        <w:softHyphen/>
        <w:t xml:space="preserve">sion </w:t>
      </w:r>
      <w:r>
        <w:rPr>
          <w:rFonts w:eastAsia="Times New Roman"/>
          <w:color w:val="000000"/>
          <w:sz w:val="21"/>
        </w:rPr>
        <w:t>of the springs u and n</w:t>
      </w:r>
      <w:r>
        <w:rPr>
          <w:rFonts w:ascii="Bookman Old Style" w:eastAsia="Bookman Old Style" w:hAnsi="Bookman Old Style"/>
          <w:color w:val="000000"/>
          <w:sz w:val="21"/>
          <w:vertAlign w:val="subscript"/>
        </w:rPr>
        <w:t>1</w:t>
      </w:r>
      <w:r>
        <w:rPr>
          <w:rFonts w:eastAsia="Times New Roman"/>
          <w:color w:val="000000"/>
          <w:sz w:val="21"/>
        </w:rPr>
        <w:t xml:space="preserve"> depends upon the condition of the </w:t>
      </w:r>
      <w:proofErr w:type="gramStart"/>
      <w:r>
        <w:rPr>
          <w:rFonts w:eastAsia="Times New Roman"/>
          <w:color w:val="000000"/>
          <w:sz w:val="21"/>
        </w:rPr>
        <w:t>line current</w:t>
      </w:r>
      <w:proofErr w:type="gramEnd"/>
      <w:r>
        <w:rPr>
          <w:rFonts w:eastAsia="Times New Roman"/>
          <w:color w:val="000000"/>
          <w:sz w:val="21"/>
        </w:rPr>
        <w:t>, anu will be referred to hereafter.</w:t>
      </w:r>
    </w:p>
    <w:p w14:paraId="16A3112A" w14:textId="77777777" w:rsidR="00CF4BE1" w:rsidRDefault="00000000">
      <w:pPr>
        <w:spacing w:after="87"/>
        <w:ind w:right="130"/>
        <w:textAlignment w:val="baseline"/>
      </w:pPr>
      <w:r>
        <w:rPr>
          <w:noProof/>
        </w:rPr>
        <w:drawing>
          <wp:inline distT="0" distB="0" distL="0" distR="0" wp14:anchorId="16A326E2" wp14:editId="16A326E3">
            <wp:extent cx="3803650" cy="4047490"/>
            <wp:effectExtent l="0" t="0" r="0" b="0"/>
            <wp:docPr id="160" name="Picture"/>
            <wp:cNvGraphicFramePr/>
            <a:graphic xmlns:a="http://schemas.openxmlformats.org/drawingml/2006/main">
              <a:graphicData uri="http://schemas.openxmlformats.org/drawingml/2006/picture">
                <pic:pic xmlns:pic="http://schemas.openxmlformats.org/drawingml/2006/picture">
                  <pic:nvPicPr>
                    <pic:cNvPr id="160" name="Picture"/>
                    <pic:cNvPicPr preferRelativeResize="0"/>
                  </pic:nvPicPr>
                  <pic:blipFill>
                    <a:blip r:embed="rId168"/>
                    <a:stretch>
                      <a:fillRect/>
                    </a:stretch>
                  </pic:blipFill>
                  <pic:spPr>
                    <a:xfrm>
                      <a:off x="0" y="0"/>
                      <a:ext cx="3803650" cy="4047490"/>
                    </a:xfrm>
                    <a:prstGeom prst="rect">
                      <a:avLst/>
                    </a:prstGeom>
                  </pic:spPr>
                </pic:pic>
              </a:graphicData>
            </a:graphic>
          </wp:inline>
        </w:drawing>
      </w:r>
    </w:p>
    <w:p w14:paraId="16A3112B" w14:textId="77777777" w:rsidR="00CF4BE1" w:rsidRDefault="00000000">
      <w:pPr>
        <w:spacing w:line="188" w:lineRule="exact"/>
        <w:jc w:val="center"/>
        <w:textAlignment w:val="baseline"/>
        <w:rPr>
          <w:rFonts w:eastAsia="Times New Roman"/>
          <w:i/>
          <w:color w:val="000000"/>
          <w:sz w:val="17"/>
        </w:rPr>
      </w:pPr>
      <w:r>
        <w:rPr>
          <w:rFonts w:eastAsia="Times New Roman"/>
          <w:i/>
          <w:color w:val="000000"/>
          <w:sz w:val="17"/>
        </w:rPr>
        <w:t xml:space="preserve">Fig. </w:t>
      </w:r>
      <w:r>
        <w:rPr>
          <w:rFonts w:eastAsia="Times New Roman"/>
          <w:color w:val="000000"/>
          <w:sz w:val="17"/>
        </w:rPr>
        <w:t>511.</w:t>
      </w:r>
    </w:p>
    <w:p w14:paraId="16A3112C" w14:textId="77777777" w:rsidR="00CF4BE1" w:rsidRDefault="00000000">
      <w:pPr>
        <w:spacing w:before="286" w:line="188" w:lineRule="exact"/>
        <w:jc w:val="center"/>
        <w:textAlignment w:val="baseline"/>
        <w:rPr>
          <w:rFonts w:eastAsia="Times New Roman"/>
          <w:color w:val="000000"/>
          <w:spacing w:val="5"/>
          <w:sz w:val="17"/>
        </w:rPr>
      </w:pPr>
      <w:r>
        <w:rPr>
          <w:rFonts w:eastAsia="Times New Roman"/>
          <w:color w:val="000000"/>
          <w:spacing w:val="5"/>
          <w:sz w:val="17"/>
        </w:rPr>
        <w:t>THE SINGLE POLARIZED RELAY.</w:t>
      </w:r>
    </w:p>
    <w:p w14:paraId="16A3112D" w14:textId="77777777" w:rsidR="00CF4BE1" w:rsidRDefault="00000000">
      <w:pPr>
        <w:spacing w:before="95" w:line="247" w:lineRule="exact"/>
        <w:ind w:left="144" w:right="288" w:firstLine="288"/>
        <w:jc w:val="both"/>
        <w:textAlignment w:val="baseline"/>
        <w:rPr>
          <w:rFonts w:eastAsia="Times New Roman"/>
          <w:color w:val="000000"/>
          <w:sz w:val="21"/>
        </w:rPr>
      </w:pPr>
      <w:r>
        <w:rPr>
          <w:rFonts w:eastAsia="Times New Roman"/>
          <w:color w:val="000000"/>
          <w:sz w:val="21"/>
        </w:rPr>
        <w:t>This is shown at R</w:t>
      </w:r>
      <w:r>
        <w:rPr>
          <w:rFonts w:ascii="Bookman Old Style" w:eastAsia="Bookman Old Style" w:hAnsi="Bookman Old Style"/>
          <w:color w:val="000000"/>
          <w:sz w:val="21"/>
          <w:vertAlign w:val="subscript"/>
        </w:rPr>
        <w:t>1</w:t>
      </w:r>
      <w:r>
        <w:rPr>
          <w:rFonts w:eastAsia="Times New Roman"/>
          <w:color w:val="000000"/>
          <w:sz w:val="21"/>
        </w:rPr>
        <w:t>, in figs. 502, 503 and 505, and is simply a Siemens polarized relay, which should he adjusted with a play about the same as that of the ordinary Morse relay. This may</w:t>
      </w:r>
    </w:p>
    <w:p w14:paraId="16A3112E" w14:textId="77777777" w:rsidR="00CF4BE1" w:rsidRDefault="00CF4BE1">
      <w:pPr>
        <w:sectPr w:rsidR="00CF4BE1">
          <w:pgSz w:w="7742" w:h="11611"/>
          <w:pgMar w:top="1100" w:right="892" w:bottom="735" w:left="730" w:header="720" w:footer="720" w:gutter="0"/>
          <w:cols w:space="720"/>
        </w:sectPr>
      </w:pPr>
    </w:p>
    <w:p w14:paraId="16A3112F" w14:textId="77777777" w:rsidR="00CF4BE1" w:rsidRDefault="00000000">
      <w:pPr>
        <w:tabs>
          <w:tab w:val="right" w:pos="5544"/>
        </w:tabs>
        <w:spacing w:before="1" w:line="246" w:lineRule="exact"/>
        <w:ind w:left="1152"/>
        <w:textAlignment w:val="baseline"/>
        <w:rPr>
          <w:rFonts w:ascii="Garamond" w:eastAsia="Garamond" w:hAnsi="Garamond"/>
          <w:color w:val="000000"/>
          <w:sz w:val="15"/>
        </w:rPr>
      </w:pPr>
      <w:r>
        <w:lastRenderedPageBreak/>
        <w:pict w14:anchorId="16A326E4">
          <v:shape id="_x0000_s2025" type="#_x0000_t202" style="position:absolute;left:0;text-align:left;margin-left:0;margin-top:0;width:367.9pt;height:579.35pt;z-index:-251634688;mso-position-horizontal-relative:page;mso-position-vertical-relative:page" fillcolor="#eee" stroked="f">
            <v:textbox>
              <w:txbxContent>
                <w:p w14:paraId="16A33419" w14:textId="77777777" w:rsidR="00A918EA" w:rsidRDefault="00A918EA" w:rsidP="00D4639F">
                  <w:pPr>
                    <w:shd w:val="clear" w:color="auto" w:fill="FFFFFF" w:themeFill="background1"/>
                  </w:pPr>
                </w:p>
              </w:txbxContent>
            </v:textbox>
            <w10:wrap anchorx="page" anchory="page"/>
          </v:shape>
        </w:pict>
      </w:r>
      <w:r>
        <w:rPr>
          <w:rFonts w:ascii="Garamond" w:eastAsia="Garamond" w:hAnsi="Garamond"/>
          <w:color w:val="000000"/>
          <w:sz w:val="15"/>
        </w:rPr>
        <w:t>ADJUSTMENT OF THE QUADRUPLES.</w:t>
      </w:r>
      <w:r>
        <w:rPr>
          <w:rFonts w:ascii="Garamond" w:eastAsia="Garamond" w:hAnsi="Garamond"/>
          <w:color w:val="000000"/>
          <w:sz w:val="15"/>
        </w:rPr>
        <w:tab/>
      </w:r>
      <w:r>
        <w:rPr>
          <w:rFonts w:eastAsia="Times New Roman"/>
          <w:color w:val="000000"/>
          <w:sz w:val="20"/>
        </w:rPr>
        <w:t>875</w:t>
      </w:r>
    </w:p>
    <w:p w14:paraId="16A31130" w14:textId="77777777" w:rsidR="00CF4BE1" w:rsidRDefault="00000000">
      <w:pPr>
        <w:spacing w:before="217" w:line="246" w:lineRule="exact"/>
        <w:jc w:val="both"/>
        <w:textAlignment w:val="baseline"/>
        <w:rPr>
          <w:rFonts w:eastAsia="Times New Roman"/>
          <w:color w:val="000000"/>
          <w:sz w:val="20"/>
        </w:rPr>
      </w:pPr>
      <w:r>
        <w:rPr>
          <w:rFonts w:eastAsia="Times New Roman"/>
          <w:color w:val="000000"/>
          <w:sz w:val="20"/>
        </w:rPr>
        <w:t>be, and usually is, constructed in the same form as fig. 511, but without movable contact levers N N</w:t>
      </w:r>
      <w:r>
        <w:rPr>
          <w:rFonts w:ascii="Garamond" w:eastAsia="Garamond" w:hAnsi="Garamond"/>
          <w:color w:val="000000"/>
          <w:sz w:val="20"/>
          <w:vertAlign w:val="subscript"/>
        </w:rPr>
        <w:t>I</w:t>
      </w:r>
      <w:r>
        <w:rPr>
          <w:rFonts w:eastAsia="Times New Roman"/>
          <w:color w:val="000000"/>
          <w:sz w:val="20"/>
        </w:rPr>
        <w:t>.</w:t>
      </w:r>
    </w:p>
    <w:p w14:paraId="16A31131" w14:textId="77777777" w:rsidR="00CF4BE1" w:rsidRDefault="00000000">
      <w:pPr>
        <w:spacing w:before="368" w:line="160" w:lineRule="exact"/>
        <w:jc w:val="center"/>
        <w:textAlignment w:val="baseline"/>
        <w:rPr>
          <w:rFonts w:ascii="Garamond" w:eastAsia="Garamond" w:hAnsi="Garamond"/>
          <w:color w:val="000000"/>
          <w:spacing w:val="17"/>
          <w:sz w:val="15"/>
        </w:rPr>
      </w:pPr>
      <w:r>
        <w:rPr>
          <w:rFonts w:ascii="Garamond" w:eastAsia="Garamond" w:hAnsi="Garamond"/>
          <w:color w:val="000000"/>
          <w:spacing w:val="17"/>
          <w:sz w:val="15"/>
        </w:rPr>
        <w:t>ADJUSTMENT OF THE APPARATUS FOR WORKING.</w:t>
      </w:r>
    </w:p>
    <w:p w14:paraId="16A31132" w14:textId="77777777" w:rsidR="00CF4BE1" w:rsidRDefault="00000000">
      <w:pPr>
        <w:spacing w:before="194" w:line="246" w:lineRule="exact"/>
        <w:ind w:firstLine="144"/>
        <w:jc w:val="both"/>
        <w:textAlignment w:val="baseline"/>
        <w:rPr>
          <w:rFonts w:eastAsia="Times New Roman"/>
          <w:color w:val="000000"/>
          <w:spacing w:val="6"/>
          <w:sz w:val="20"/>
        </w:rPr>
      </w:pPr>
      <w:r>
        <w:rPr>
          <w:rFonts w:eastAsia="Times New Roman"/>
          <w:color w:val="000000"/>
          <w:spacing w:val="6"/>
          <w:sz w:val="20"/>
        </w:rPr>
        <w:t>The said arrangements having been properly made at both stations, one station, which for convenience we will call station A, commences by sending signals from the pole changing trans</w:t>
      </w:r>
      <w:r>
        <w:rPr>
          <w:rFonts w:eastAsia="Times New Roman"/>
          <w:color w:val="000000"/>
          <w:spacing w:val="6"/>
          <w:sz w:val="20"/>
        </w:rPr>
        <w:softHyphen/>
        <w:t>mitter T</w:t>
      </w:r>
      <w:r>
        <w:rPr>
          <w:rFonts w:ascii="Garamond" w:eastAsia="Garamond" w:hAnsi="Garamond"/>
          <w:color w:val="000000"/>
          <w:spacing w:val="6"/>
          <w:sz w:val="20"/>
          <w:vertAlign w:val="subscript"/>
        </w:rPr>
        <w:t>1</w:t>
      </w:r>
      <w:r>
        <w:rPr>
          <w:rFonts w:eastAsia="Times New Roman"/>
          <w:color w:val="000000"/>
          <w:spacing w:val="6"/>
          <w:sz w:val="20"/>
        </w:rPr>
        <w:t xml:space="preserve">, having been careful to leave key </w:t>
      </w:r>
      <w:r>
        <w:rPr>
          <w:rFonts w:eastAsia="Times New Roman"/>
          <w:b/>
          <w:color w:val="000000"/>
          <w:spacing w:val="6"/>
          <w:sz w:val="20"/>
        </w:rPr>
        <w:t>K</w:t>
      </w:r>
      <w:r>
        <w:rPr>
          <w:rFonts w:ascii="Garamond" w:eastAsia="Garamond" w:hAnsi="Garamond"/>
          <w:b/>
          <w:color w:val="000000"/>
          <w:spacing w:val="6"/>
          <w:sz w:val="20"/>
          <w:vertAlign w:val="subscript"/>
        </w:rPr>
        <w:t>2</w:t>
      </w:r>
      <w:r>
        <w:rPr>
          <w:rFonts w:eastAsia="Times New Roman"/>
          <w:color w:val="000000"/>
          <w:spacing w:val="6"/>
          <w:sz w:val="20"/>
        </w:rPr>
        <w:t xml:space="preserve"> or k</w:t>
      </w:r>
      <w:r>
        <w:rPr>
          <w:rFonts w:ascii="Garamond" w:eastAsia="Garamond" w:hAnsi="Garamond"/>
          <w:color w:val="000000"/>
          <w:spacing w:val="6"/>
          <w:sz w:val="20"/>
          <w:vertAlign w:val="subscript"/>
        </w:rPr>
        <w:t>2</w:t>
      </w:r>
      <w:r>
        <w:rPr>
          <w:rFonts w:eastAsia="Times New Roman"/>
          <w:color w:val="000000"/>
          <w:spacing w:val="6"/>
          <w:sz w:val="20"/>
        </w:rPr>
        <w:t xml:space="preserve"> of trans</w:t>
      </w:r>
      <w:r>
        <w:rPr>
          <w:rFonts w:eastAsia="Times New Roman"/>
          <w:color w:val="000000"/>
          <w:spacing w:val="6"/>
          <w:sz w:val="20"/>
        </w:rPr>
        <w:softHyphen/>
        <w:t xml:space="preserve">mitter </w:t>
      </w:r>
      <w:r>
        <w:rPr>
          <w:rFonts w:eastAsia="Times New Roman"/>
          <w:b/>
          <w:color w:val="000000"/>
          <w:spacing w:val="6"/>
          <w:sz w:val="20"/>
        </w:rPr>
        <w:t>T</w:t>
      </w:r>
      <w:r>
        <w:rPr>
          <w:rFonts w:ascii="Garamond" w:eastAsia="Garamond" w:hAnsi="Garamond"/>
          <w:b/>
          <w:color w:val="000000"/>
          <w:spacing w:val="6"/>
          <w:sz w:val="20"/>
          <w:vertAlign w:val="subscript"/>
        </w:rPr>
        <w:t>2</w:t>
      </w:r>
      <w:r>
        <w:rPr>
          <w:rFonts w:eastAsia="Times New Roman"/>
          <w:color w:val="000000"/>
          <w:spacing w:val="6"/>
          <w:sz w:val="20"/>
        </w:rPr>
        <w:t xml:space="preserve"> open. Station B then signals to station A in the same manner, which signals will be received upon the polarized relay R If the signals come reversed, or on the back stroke, the direc</w:t>
      </w:r>
      <w:r>
        <w:rPr>
          <w:rFonts w:eastAsia="Times New Roman"/>
          <w:color w:val="000000"/>
          <w:spacing w:val="6"/>
          <w:sz w:val="20"/>
        </w:rPr>
        <w:softHyphen/>
        <w:t xml:space="preserve">tion of the incoming current through the relay must be reversed. Station A next instructs B to ground. B complies by turning the arm of the switch Q (fig. 504) from </w:t>
      </w:r>
      <w:r>
        <w:rPr>
          <w:rFonts w:ascii="Garamond" w:eastAsia="Garamond" w:hAnsi="Garamond"/>
          <w:i/>
          <w:color w:val="000000"/>
          <w:spacing w:val="6"/>
          <w:sz w:val="20"/>
          <w:vertAlign w:val="subscript"/>
        </w:rPr>
        <w:t>q1</w:t>
      </w:r>
      <w:r>
        <w:rPr>
          <w:rFonts w:eastAsia="Times New Roman"/>
          <w:color w:val="000000"/>
          <w:spacing w:val="6"/>
          <w:sz w:val="20"/>
        </w:rPr>
        <w:t xml:space="preserve"> to </w:t>
      </w:r>
      <w:r>
        <w:rPr>
          <w:rFonts w:eastAsia="Times New Roman"/>
          <w:i/>
          <w:color w:val="000000"/>
          <w:spacing w:val="6"/>
          <w:sz w:val="20"/>
        </w:rPr>
        <w:t>q</w:t>
      </w:r>
      <w:r>
        <w:rPr>
          <w:rFonts w:ascii="Garamond" w:eastAsia="Garamond" w:hAnsi="Garamond"/>
          <w:i/>
          <w:color w:val="000000"/>
          <w:spacing w:val="6"/>
          <w:sz w:val="20"/>
          <w:vertAlign w:val="subscript"/>
        </w:rPr>
        <w:t>2</w:t>
      </w:r>
      <w:r>
        <w:rPr>
          <w:rFonts w:eastAsia="Times New Roman"/>
          <w:i/>
          <w:color w:val="000000"/>
          <w:spacing w:val="6"/>
          <w:sz w:val="20"/>
        </w:rPr>
        <w:t xml:space="preserve">, </w:t>
      </w:r>
      <w:r>
        <w:rPr>
          <w:rFonts w:eastAsia="Times New Roman"/>
          <w:color w:val="000000"/>
          <w:spacing w:val="6"/>
          <w:sz w:val="20"/>
        </w:rPr>
        <w:t>which sends the incoming current direct to the earth through the resistance Z, which has already been adjusted to equal that of the entire bat-</w:t>
      </w:r>
      <w:r>
        <w:rPr>
          <w:rFonts w:ascii="Garamond" w:eastAsia="Garamond" w:hAnsi="Garamond"/>
          <w:color w:val="000000"/>
          <w:sz w:val="24"/>
        </w:rPr>
        <w:t xml:space="preserve"> </w:t>
      </w:r>
    </w:p>
    <w:p w14:paraId="16A31133" w14:textId="05D69BE2" w:rsidR="00CF4BE1" w:rsidRDefault="00000000">
      <w:pPr>
        <w:tabs>
          <w:tab w:val="right" w:pos="5544"/>
        </w:tabs>
        <w:spacing w:line="245" w:lineRule="exact"/>
        <w:jc w:val="both"/>
        <w:textAlignment w:val="baseline"/>
        <w:rPr>
          <w:rFonts w:eastAsia="Times New Roman"/>
          <w:color w:val="000000"/>
          <w:spacing w:val="1"/>
          <w:sz w:val="20"/>
        </w:rPr>
      </w:pPr>
      <w:proofErr w:type="spellStart"/>
      <w:r>
        <w:rPr>
          <w:rFonts w:eastAsia="Times New Roman"/>
          <w:color w:val="000000"/>
          <w:spacing w:val="1"/>
          <w:sz w:val="20"/>
        </w:rPr>
        <w:t>tery</w:t>
      </w:r>
      <w:proofErr w:type="spellEnd"/>
      <w:r>
        <w:rPr>
          <w:rFonts w:eastAsia="Times New Roman"/>
          <w:color w:val="000000"/>
          <w:spacing w:val="1"/>
          <w:sz w:val="20"/>
        </w:rPr>
        <w:t xml:space="preserve"> (E</w:t>
      </w:r>
      <w:r>
        <w:rPr>
          <w:rFonts w:ascii="Garamond" w:eastAsia="Garamond" w:hAnsi="Garamond"/>
          <w:color w:val="000000"/>
          <w:spacing w:val="1"/>
          <w:sz w:val="20"/>
          <w:vertAlign w:val="subscript"/>
        </w:rPr>
        <w:t>1</w:t>
      </w:r>
      <w:r>
        <w:rPr>
          <w:rFonts w:eastAsia="Times New Roman"/>
          <w:color w:val="000000"/>
          <w:spacing w:val="1"/>
          <w:sz w:val="20"/>
        </w:rPr>
        <w:tab/>
        <w:t>E</w:t>
      </w:r>
      <w:r>
        <w:rPr>
          <w:rFonts w:ascii="Garamond" w:eastAsia="Garamond" w:hAnsi="Garamond"/>
          <w:color w:val="000000"/>
          <w:spacing w:val="1"/>
          <w:sz w:val="20"/>
          <w:vertAlign w:val="subscript"/>
        </w:rPr>
        <w:t>2</w:t>
      </w:r>
      <w:r>
        <w:rPr>
          <w:rFonts w:eastAsia="Times New Roman"/>
          <w:color w:val="000000"/>
          <w:spacing w:val="1"/>
          <w:sz w:val="20"/>
        </w:rPr>
        <w:t xml:space="preserve">). Station A then grounds by placing his own </w:t>
      </w:r>
      <w:r>
        <w:rPr>
          <w:rFonts w:eastAsia="Times New Roman"/>
          <w:color w:val="000000"/>
          <w:spacing w:val="1"/>
          <w:sz w:val="20"/>
        </w:rPr>
        <w:br/>
        <w:t xml:space="preserve">switch in the same </w:t>
      </w:r>
      <w:proofErr w:type="gramStart"/>
      <w:r>
        <w:rPr>
          <w:rFonts w:eastAsia="Times New Roman"/>
          <w:color w:val="000000"/>
          <w:spacing w:val="1"/>
          <w:sz w:val="20"/>
        </w:rPr>
        <w:t>position, and</w:t>
      </w:r>
      <w:proofErr w:type="gramEnd"/>
      <w:r>
        <w:rPr>
          <w:rFonts w:eastAsia="Times New Roman"/>
          <w:color w:val="000000"/>
          <w:spacing w:val="1"/>
          <w:sz w:val="20"/>
        </w:rPr>
        <w:t xml:space="preserve"> adjusts his polarized relay R„ so that the armature will remain at rest indifferently upon either its front or back contact stop, when placed by the finger. Next, station A closes the single current transmitter </w:t>
      </w:r>
      <w:r>
        <w:rPr>
          <w:rFonts w:eastAsia="Times New Roman"/>
          <w:b/>
          <w:color w:val="000000"/>
          <w:spacing w:val="1"/>
          <w:sz w:val="20"/>
        </w:rPr>
        <w:t>T</w:t>
      </w:r>
      <w:r>
        <w:rPr>
          <w:rFonts w:ascii="Garamond" w:eastAsia="Garamond" w:hAnsi="Garamond"/>
          <w:b/>
          <w:color w:val="000000"/>
          <w:spacing w:val="1"/>
          <w:sz w:val="20"/>
          <w:vertAlign w:val="subscript"/>
        </w:rPr>
        <w:t>2</w:t>
      </w:r>
      <w:r>
        <w:rPr>
          <w:rFonts w:eastAsia="Times New Roman"/>
          <w:color w:val="000000"/>
          <w:spacing w:val="1"/>
          <w:sz w:val="20"/>
        </w:rPr>
        <w:t xml:space="preserve"> by means of K</w:t>
      </w:r>
      <w:r>
        <w:rPr>
          <w:rFonts w:ascii="Garamond" w:eastAsia="Garamond" w:hAnsi="Garamond"/>
          <w:color w:val="000000"/>
          <w:spacing w:val="1"/>
          <w:sz w:val="20"/>
          <w:vertAlign w:val="subscript"/>
        </w:rPr>
        <w:t>2</w:t>
      </w:r>
      <w:r>
        <w:rPr>
          <w:rFonts w:eastAsia="Times New Roman"/>
          <w:color w:val="000000"/>
          <w:spacing w:val="1"/>
          <w:sz w:val="20"/>
        </w:rPr>
        <w:t xml:space="preserve"> or </w:t>
      </w:r>
      <w:r>
        <w:rPr>
          <w:rFonts w:eastAsia="Times New Roman"/>
          <w:i/>
          <w:color w:val="000000"/>
          <w:spacing w:val="1"/>
          <w:sz w:val="20"/>
        </w:rPr>
        <w:t>k</w:t>
      </w:r>
      <w:r>
        <w:rPr>
          <w:rFonts w:ascii="Garamond" w:eastAsia="Garamond" w:hAnsi="Garamond"/>
          <w:i/>
          <w:color w:val="000000"/>
          <w:spacing w:val="1"/>
          <w:sz w:val="20"/>
          <w:vertAlign w:val="subscript"/>
        </w:rPr>
        <w:t>2</w:t>
      </w:r>
      <w:r w:rsidR="0027141B">
        <w:rPr>
          <w:rFonts w:eastAsia="Times New Roman"/>
          <w:color w:val="000000"/>
          <w:spacing w:val="1"/>
          <w:sz w:val="20"/>
        </w:rPr>
        <w:t>;</w:t>
      </w:r>
      <w:r>
        <w:rPr>
          <w:rFonts w:eastAsia="Times New Roman"/>
          <w:color w:val="000000"/>
          <w:spacing w:val="1"/>
          <w:sz w:val="20"/>
        </w:rPr>
        <w:t xml:space="preserve"> turns the switch Q back to its original position, that is, to the left, sending the entire battery to line. The resistance X (fig. 505) should now be altered, until the armature of the polarized relay R</w:t>
      </w:r>
      <w:r>
        <w:rPr>
          <w:rFonts w:ascii="Garamond" w:eastAsia="Garamond" w:hAnsi="Garamond"/>
          <w:color w:val="000000"/>
          <w:spacing w:val="1"/>
          <w:sz w:val="20"/>
          <w:vertAlign w:val="subscript"/>
        </w:rPr>
        <w:t>1</w:t>
      </w:r>
      <w:r>
        <w:rPr>
          <w:rFonts w:eastAsia="Times New Roman"/>
          <w:color w:val="000000"/>
          <w:spacing w:val="1"/>
          <w:sz w:val="20"/>
        </w:rPr>
        <w:t xml:space="preserve"> remains indifferently on either side when. placed by the linger as before. When this is accomplished, the line resistance and rheostat resistance in X will be equal.</w:t>
      </w:r>
    </w:p>
    <w:p w14:paraId="16A31134" w14:textId="77777777" w:rsidR="00CF4BE1" w:rsidRDefault="00000000">
      <w:pPr>
        <w:spacing w:before="8" w:line="246" w:lineRule="exact"/>
        <w:ind w:firstLine="144"/>
        <w:jc w:val="both"/>
        <w:textAlignment w:val="baseline"/>
        <w:rPr>
          <w:rFonts w:eastAsia="Times New Roman"/>
          <w:color w:val="000000"/>
          <w:spacing w:val="9"/>
          <w:sz w:val="20"/>
        </w:rPr>
      </w:pPr>
      <w:r>
        <w:rPr>
          <w:rFonts w:eastAsia="Times New Roman"/>
          <w:color w:val="000000"/>
          <w:spacing w:val="9"/>
          <w:sz w:val="20"/>
        </w:rPr>
        <w:t>To obtain the electro-static balance, station A transmits dots or dashes by means of transmitter T</w:t>
      </w:r>
      <w:r>
        <w:rPr>
          <w:rFonts w:ascii="Garamond" w:eastAsia="Garamond" w:hAnsi="Garamond"/>
          <w:color w:val="000000"/>
          <w:spacing w:val="9"/>
          <w:sz w:val="20"/>
          <w:vertAlign w:val="subscript"/>
        </w:rPr>
        <w:t>1</w:t>
      </w:r>
      <w:r>
        <w:rPr>
          <w:rFonts w:eastAsia="Times New Roman"/>
          <w:color w:val="000000"/>
          <w:spacing w:val="9"/>
          <w:sz w:val="20"/>
        </w:rPr>
        <w:t xml:space="preserve">, and at the same time alters the capacity of the condenser </w:t>
      </w:r>
      <w:r>
        <w:rPr>
          <w:rFonts w:eastAsia="Times New Roman"/>
          <w:i/>
          <w:color w:val="000000"/>
          <w:spacing w:val="9"/>
          <w:sz w:val="20"/>
        </w:rPr>
        <w:t>c</w:t>
      </w:r>
      <w:r>
        <w:rPr>
          <w:rFonts w:ascii="Garamond" w:eastAsia="Garamond" w:hAnsi="Garamond"/>
          <w:i/>
          <w:color w:val="000000"/>
          <w:spacing w:val="9"/>
          <w:sz w:val="20"/>
          <w:vertAlign w:val="subscript"/>
        </w:rPr>
        <w:t>1</w:t>
      </w:r>
      <w:r>
        <w:rPr>
          <w:rFonts w:eastAsia="Times New Roman"/>
          <w:color w:val="000000"/>
          <w:spacing w:val="9"/>
          <w:sz w:val="20"/>
        </w:rPr>
        <w:t xml:space="preserve"> c</w:t>
      </w:r>
      <w:r>
        <w:rPr>
          <w:rFonts w:ascii="Garamond" w:eastAsia="Garamond" w:hAnsi="Garamond"/>
          <w:color w:val="000000"/>
          <w:spacing w:val="9"/>
          <w:sz w:val="20"/>
          <w:vertAlign w:val="subscript"/>
        </w:rPr>
        <w:t>2</w:t>
      </w:r>
      <w:r>
        <w:rPr>
          <w:rFonts w:eastAsia="Times New Roman"/>
          <w:color w:val="000000"/>
          <w:spacing w:val="9"/>
          <w:sz w:val="20"/>
        </w:rPr>
        <w:t xml:space="preserve"> (fig. 504), until it neutralizes the discharge which takes place at the end of each signal, and is manifested upon the relay R</w:t>
      </w:r>
      <w:r>
        <w:rPr>
          <w:rFonts w:ascii="Garamond" w:eastAsia="Garamond" w:hAnsi="Garamond"/>
          <w:color w:val="000000"/>
          <w:spacing w:val="9"/>
          <w:sz w:val="20"/>
          <w:vertAlign w:val="subscript"/>
        </w:rPr>
        <w:t>1</w:t>
      </w:r>
      <w:r>
        <w:rPr>
          <w:rFonts w:eastAsia="Times New Roman"/>
          <w:color w:val="000000"/>
          <w:spacing w:val="9"/>
          <w:sz w:val="20"/>
        </w:rPr>
        <w:t xml:space="preserve">. The electro-static balance of this relay insures that of relay </w:t>
      </w:r>
      <w:r>
        <w:rPr>
          <w:rFonts w:eastAsia="Times New Roman"/>
          <w:b/>
          <w:color w:val="000000"/>
          <w:spacing w:val="9"/>
          <w:sz w:val="20"/>
        </w:rPr>
        <w:t>R</w:t>
      </w:r>
      <w:r>
        <w:rPr>
          <w:rFonts w:ascii="Garamond" w:eastAsia="Garamond" w:hAnsi="Garamond"/>
          <w:b/>
          <w:color w:val="000000"/>
          <w:spacing w:val="9"/>
          <w:sz w:val="20"/>
          <w:vertAlign w:val="subscript"/>
        </w:rPr>
        <w:t>2</w:t>
      </w:r>
      <w:r>
        <w:rPr>
          <w:rFonts w:eastAsia="Times New Roman"/>
          <w:color w:val="000000"/>
          <w:spacing w:val="9"/>
          <w:sz w:val="20"/>
        </w:rPr>
        <w:t xml:space="preserve"> without further precaution. Finally, station A again turns switch Q to the right, upon point q</w:t>
      </w:r>
      <w:r>
        <w:rPr>
          <w:rFonts w:ascii="Garamond" w:eastAsia="Garamond" w:hAnsi="Garamond"/>
          <w:color w:val="000000"/>
          <w:spacing w:val="9"/>
          <w:sz w:val="20"/>
          <w:vertAlign w:val="subscript"/>
        </w:rPr>
        <w:t>2</w:t>
      </w:r>
      <w:r>
        <w:rPr>
          <w:rFonts w:eastAsia="Times New Roman"/>
          <w:color w:val="000000"/>
          <w:spacing w:val="9"/>
          <w:sz w:val="20"/>
        </w:rPr>
        <w:t>, and station B now proceeds to obtain</w:t>
      </w:r>
    </w:p>
    <w:p w14:paraId="16A31135" w14:textId="77777777" w:rsidR="00CF4BE1" w:rsidRDefault="00CF4BE1">
      <w:pPr>
        <w:sectPr w:rsidR="00CF4BE1">
          <w:pgSz w:w="7358" w:h="11587"/>
          <w:pgMar w:top="1100" w:right="981" w:bottom="771" w:left="797" w:header="720" w:footer="720" w:gutter="0"/>
          <w:cols w:space="720"/>
        </w:sectPr>
      </w:pPr>
    </w:p>
    <w:p w14:paraId="16A31136" w14:textId="77777777" w:rsidR="00CF4BE1" w:rsidRDefault="00000000">
      <w:pPr>
        <w:tabs>
          <w:tab w:val="left" w:pos="1800"/>
        </w:tabs>
        <w:spacing w:line="227" w:lineRule="exact"/>
        <w:ind w:left="216"/>
        <w:textAlignment w:val="baseline"/>
        <w:rPr>
          <w:rFonts w:eastAsia="Times New Roman"/>
          <w:color w:val="000000"/>
          <w:sz w:val="20"/>
        </w:rPr>
      </w:pPr>
      <w:r>
        <w:lastRenderedPageBreak/>
        <w:pict w14:anchorId="16A326E5">
          <v:shape id="_x0000_s2024" type="#_x0000_t202" style="position:absolute;left:0;text-align:left;margin-left:0;margin-top:0;width:380.15pt;height:579.6pt;z-index:-251633664;mso-position-horizontal-relative:page;mso-position-vertical-relative:page" fillcolor="#eee" stroked="f">
            <v:textbox>
              <w:txbxContent>
                <w:p w14:paraId="16A3341B"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20"/>
        </w:rPr>
        <w:t>876</w:t>
      </w:r>
      <w:r>
        <w:rPr>
          <w:rFonts w:eastAsia="Times New Roman"/>
          <w:color w:val="000000"/>
          <w:sz w:val="20"/>
        </w:rPr>
        <w:tab/>
      </w:r>
      <w:r>
        <w:rPr>
          <w:rFonts w:eastAsia="Times New Roman"/>
          <w:b/>
          <w:color w:val="000000"/>
          <w:sz w:val="16"/>
        </w:rPr>
        <w:t>QUADRUPLEX TELEGRAPHY.</w:t>
      </w:r>
    </w:p>
    <w:p w14:paraId="16A31137" w14:textId="77777777" w:rsidR="00CF4BE1" w:rsidRDefault="00000000">
      <w:pPr>
        <w:spacing w:before="207" w:line="246" w:lineRule="exact"/>
        <w:ind w:left="216" w:right="216"/>
        <w:jc w:val="both"/>
        <w:textAlignment w:val="baseline"/>
        <w:rPr>
          <w:rFonts w:eastAsia="Times New Roman"/>
          <w:color w:val="000000"/>
          <w:spacing w:val="8"/>
          <w:sz w:val="20"/>
        </w:rPr>
      </w:pPr>
      <w:r>
        <w:rPr>
          <w:rFonts w:eastAsia="Times New Roman"/>
          <w:color w:val="000000"/>
          <w:spacing w:val="8"/>
          <w:sz w:val="20"/>
        </w:rPr>
        <w:t>a balance in the same way. Having accomplished this, he notifies A.</w:t>
      </w:r>
    </w:p>
    <w:p w14:paraId="16A31138" w14:textId="77777777" w:rsidR="00CF4BE1" w:rsidRDefault="00000000">
      <w:pPr>
        <w:spacing w:line="246" w:lineRule="exact"/>
        <w:ind w:left="216" w:right="216" w:firstLine="216"/>
        <w:jc w:val="both"/>
        <w:textAlignment w:val="baseline"/>
        <w:rPr>
          <w:rFonts w:eastAsia="Times New Roman"/>
          <w:color w:val="000000"/>
          <w:spacing w:val="7"/>
          <w:sz w:val="20"/>
        </w:rPr>
      </w:pPr>
      <w:r>
        <w:rPr>
          <w:rFonts w:eastAsia="Times New Roman"/>
          <w:color w:val="000000"/>
          <w:spacing w:val="7"/>
          <w:sz w:val="20"/>
        </w:rPr>
        <w:t>Station B is then requested to send from transmitter T</w:t>
      </w:r>
      <w:r>
        <w:rPr>
          <w:rFonts w:eastAsia="Times New Roman"/>
          <w:color w:val="000000"/>
          <w:spacing w:val="7"/>
          <w:sz w:val="20"/>
          <w:vertAlign w:val="subscript"/>
        </w:rPr>
        <w:t>1</w:t>
      </w:r>
      <w:r>
        <w:rPr>
          <w:rFonts w:eastAsia="Times New Roman"/>
          <w:color w:val="000000"/>
          <w:spacing w:val="7"/>
          <w:sz w:val="20"/>
        </w:rPr>
        <w:t>, leav</w:t>
      </w:r>
      <w:r>
        <w:rPr>
          <w:rFonts w:eastAsia="Times New Roman"/>
          <w:color w:val="000000"/>
          <w:spacing w:val="7"/>
          <w:sz w:val="20"/>
        </w:rPr>
        <w:softHyphen/>
        <w:t xml:space="preserve">ing </w:t>
      </w:r>
      <w:r>
        <w:rPr>
          <w:rFonts w:eastAsia="Times New Roman"/>
          <w:b/>
          <w:color w:val="000000"/>
          <w:spacing w:val="7"/>
          <w:sz w:val="20"/>
        </w:rPr>
        <w:t>T</w:t>
      </w:r>
      <w:r>
        <w:rPr>
          <w:rFonts w:eastAsia="Times New Roman"/>
          <w:b/>
          <w:color w:val="000000"/>
          <w:spacing w:val="7"/>
          <w:sz w:val="20"/>
          <w:vertAlign w:val="subscript"/>
        </w:rPr>
        <w:t>2</w:t>
      </w:r>
      <w:r>
        <w:rPr>
          <w:rFonts w:eastAsia="Times New Roman"/>
          <w:color w:val="000000"/>
          <w:spacing w:val="7"/>
          <w:sz w:val="20"/>
        </w:rPr>
        <w:t xml:space="preserve"> open or at rest The signals are received at A on relay </w:t>
      </w:r>
      <w:r>
        <w:rPr>
          <w:rFonts w:eastAsia="Times New Roman"/>
          <w:b/>
          <w:color w:val="000000"/>
          <w:spacing w:val="7"/>
          <w:sz w:val="20"/>
        </w:rPr>
        <w:t>R</w:t>
      </w:r>
      <w:r>
        <w:rPr>
          <w:rFonts w:eastAsia="Times New Roman"/>
          <w:b/>
          <w:color w:val="000000"/>
          <w:spacing w:val="7"/>
          <w:sz w:val="20"/>
          <w:vertAlign w:val="subscript"/>
        </w:rPr>
        <w:t>1</w:t>
      </w:r>
      <w:r>
        <w:rPr>
          <w:rFonts w:eastAsia="Times New Roman"/>
          <w:b/>
          <w:color w:val="000000"/>
          <w:spacing w:val="7"/>
          <w:sz w:val="20"/>
        </w:rPr>
        <w:t xml:space="preserve">, </w:t>
      </w:r>
      <w:r>
        <w:rPr>
          <w:rFonts w:eastAsia="Times New Roman"/>
          <w:color w:val="000000"/>
          <w:spacing w:val="7"/>
          <w:sz w:val="20"/>
        </w:rPr>
        <w:t>and at the same time the springs n n</w:t>
      </w:r>
      <w:r>
        <w:rPr>
          <w:rFonts w:eastAsia="Times New Roman"/>
          <w:color w:val="000000"/>
          <w:spacing w:val="7"/>
          <w:sz w:val="20"/>
          <w:vertAlign w:val="subscript"/>
        </w:rPr>
        <w:t>1</w:t>
      </w:r>
      <w:r>
        <w:rPr>
          <w:rFonts w:eastAsia="Times New Roman"/>
          <w:color w:val="000000"/>
          <w:spacing w:val="7"/>
          <w:sz w:val="20"/>
        </w:rPr>
        <w:t xml:space="preserve"> (fig. </w:t>
      </w:r>
      <w:r>
        <w:rPr>
          <w:rFonts w:eastAsia="Times New Roman"/>
          <w:b/>
          <w:color w:val="000000"/>
          <w:spacing w:val="7"/>
          <w:sz w:val="20"/>
        </w:rPr>
        <w:t xml:space="preserve">511) </w:t>
      </w:r>
      <w:r>
        <w:rPr>
          <w:rFonts w:eastAsia="Times New Roman"/>
          <w:color w:val="000000"/>
          <w:spacing w:val="7"/>
          <w:sz w:val="20"/>
        </w:rPr>
        <w:t>of the com</w:t>
      </w:r>
      <w:r>
        <w:rPr>
          <w:rFonts w:eastAsia="Times New Roman"/>
          <w:color w:val="000000"/>
          <w:spacing w:val="7"/>
          <w:sz w:val="20"/>
        </w:rPr>
        <w:softHyphen/>
        <w:t xml:space="preserve">pound relay </w:t>
      </w:r>
      <w:r>
        <w:rPr>
          <w:rFonts w:eastAsia="Times New Roman"/>
          <w:b/>
          <w:color w:val="000000"/>
          <w:spacing w:val="7"/>
          <w:sz w:val="20"/>
        </w:rPr>
        <w:t>R</w:t>
      </w:r>
      <w:r>
        <w:rPr>
          <w:rFonts w:eastAsia="Times New Roman"/>
          <w:b/>
          <w:color w:val="000000"/>
          <w:spacing w:val="7"/>
          <w:sz w:val="20"/>
          <w:vertAlign w:val="subscript"/>
        </w:rPr>
        <w:t>2</w:t>
      </w:r>
      <w:r>
        <w:rPr>
          <w:rFonts w:eastAsia="Times New Roman"/>
          <w:color w:val="000000"/>
          <w:spacing w:val="7"/>
          <w:sz w:val="20"/>
        </w:rPr>
        <w:t xml:space="preserve"> should be pulled up sufficiently to hold the armature a at rest in a central position, with the local relay or repeating sounder S (fig. 604) closed. Next, B is requested to leave transmitter T</w:t>
      </w:r>
      <w:r>
        <w:rPr>
          <w:rFonts w:eastAsia="Times New Roman"/>
          <w:color w:val="000000"/>
          <w:spacing w:val="7"/>
          <w:sz w:val="20"/>
          <w:vertAlign w:val="subscript"/>
        </w:rPr>
        <w:t>1</w:t>
      </w:r>
      <w:r>
        <w:rPr>
          <w:rFonts w:eastAsia="Times New Roman"/>
          <w:color w:val="000000"/>
          <w:spacing w:val="7"/>
          <w:sz w:val="20"/>
        </w:rPr>
        <w:t xml:space="preserve"> at rest and send signals on </w:t>
      </w:r>
      <w:r>
        <w:rPr>
          <w:rFonts w:eastAsia="Times New Roman"/>
          <w:b/>
          <w:color w:val="000000"/>
          <w:spacing w:val="7"/>
          <w:sz w:val="20"/>
        </w:rPr>
        <w:t>T</w:t>
      </w:r>
      <w:r>
        <w:rPr>
          <w:rFonts w:eastAsia="Times New Roman"/>
          <w:b/>
          <w:color w:val="000000"/>
          <w:spacing w:val="7"/>
          <w:sz w:val="20"/>
          <w:vertAlign w:val="subscript"/>
        </w:rPr>
        <w:t>s</w:t>
      </w:r>
      <w:r>
        <w:rPr>
          <w:rFonts w:eastAsia="Times New Roman"/>
          <w:b/>
          <w:color w:val="000000"/>
          <w:spacing w:val="7"/>
          <w:sz w:val="20"/>
        </w:rPr>
        <w:t xml:space="preserve">. </w:t>
      </w:r>
      <w:r>
        <w:rPr>
          <w:rFonts w:eastAsia="Times New Roman"/>
          <w:color w:val="000000"/>
          <w:spacing w:val="7"/>
          <w:sz w:val="20"/>
        </w:rPr>
        <w:t>These sig</w:t>
      </w:r>
      <w:r>
        <w:rPr>
          <w:rFonts w:eastAsia="Times New Roman"/>
          <w:color w:val="000000"/>
          <w:spacing w:val="7"/>
          <w:sz w:val="20"/>
        </w:rPr>
        <w:softHyphen/>
        <w:t xml:space="preserve">nals should be received at </w:t>
      </w:r>
      <w:r>
        <w:rPr>
          <w:rFonts w:eastAsia="Times New Roman"/>
          <w:b/>
          <w:color w:val="000000"/>
          <w:spacing w:val="7"/>
          <w:sz w:val="20"/>
        </w:rPr>
        <w:t xml:space="preserve">A </w:t>
      </w:r>
      <w:r>
        <w:rPr>
          <w:rFonts w:eastAsia="Times New Roman"/>
          <w:color w:val="000000"/>
          <w:spacing w:val="7"/>
          <w:sz w:val="20"/>
        </w:rPr>
        <w:t xml:space="preserve">upon the compound relay </w:t>
      </w:r>
      <w:r>
        <w:rPr>
          <w:rFonts w:eastAsia="Times New Roman"/>
          <w:b/>
          <w:color w:val="000000"/>
          <w:spacing w:val="7"/>
          <w:sz w:val="20"/>
        </w:rPr>
        <w:t>R</w:t>
      </w:r>
      <w:r>
        <w:rPr>
          <w:rFonts w:eastAsia="Times New Roman"/>
          <w:b/>
          <w:color w:val="000000"/>
          <w:spacing w:val="7"/>
          <w:sz w:val="20"/>
          <w:vertAlign w:val="subscript"/>
        </w:rPr>
        <w:t>2</w:t>
      </w:r>
      <w:r>
        <w:rPr>
          <w:rFonts w:eastAsia="Times New Roman"/>
          <w:color w:val="000000"/>
          <w:spacing w:val="7"/>
          <w:sz w:val="20"/>
        </w:rPr>
        <w:t xml:space="preserve"> only. With currents of one polarity the armature a will move to the left, and with currents of the other polarity to the right, but in either case it should operate the sounder </w:t>
      </w:r>
      <w:r>
        <w:rPr>
          <w:rFonts w:eastAsia="Times New Roman"/>
          <w:b/>
          <w:color w:val="000000"/>
          <w:spacing w:val="7"/>
          <w:sz w:val="20"/>
        </w:rPr>
        <w:t>S</w:t>
      </w:r>
      <w:r>
        <w:rPr>
          <w:rFonts w:eastAsia="Times New Roman"/>
          <w:b/>
          <w:color w:val="000000"/>
          <w:spacing w:val="7"/>
          <w:sz w:val="20"/>
          <w:vertAlign w:val="subscript"/>
        </w:rPr>
        <w:t>2</w:t>
      </w:r>
      <w:r>
        <w:rPr>
          <w:rFonts w:eastAsia="Times New Roman"/>
          <w:color w:val="000000"/>
          <w:spacing w:val="7"/>
          <w:sz w:val="20"/>
        </w:rPr>
        <w:t xml:space="preserve"> by means of the local relay S. When the armature passes from one extreme position to the other by a change of polarity upon the line, the relay should not give a false dot as it passes the central position. The contact points of the local relay or repeating sounder S should be adjusted as close as those of an ordinary relay.</w:t>
      </w:r>
    </w:p>
    <w:p w14:paraId="16A31139" w14:textId="77777777" w:rsidR="00CF4BE1" w:rsidRDefault="00000000">
      <w:pPr>
        <w:spacing w:line="246"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The </w:t>
      </w:r>
      <w:proofErr w:type="gramStart"/>
      <w:r>
        <w:rPr>
          <w:rFonts w:eastAsia="Times New Roman"/>
          <w:color w:val="000000"/>
          <w:spacing w:val="6"/>
          <w:sz w:val="20"/>
        </w:rPr>
        <w:t>above described</w:t>
      </w:r>
      <w:proofErr w:type="gramEnd"/>
      <w:r>
        <w:rPr>
          <w:rFonts w:eastAsia="Times New Roman"/>
          <w:color w:val="000000"/>
          <w:spacing w:val="6"/>
          <w:sz w:val="20"/>
        </w:rPr>
        <w:t xml:space="preserve"> apparatus is suitable for use upon lines from 300 to </w:t>
      </w:r>
      <w:r>
        <w:rPr>
          <w:rFonts w:eastAsia="Times New Roman"/>
          <w:b/>
          <w:color w:val="000000"/>
          <w:spacing w:val="6"/>
          <w:sz w:val="20"/>
        </w:rPr>
        <w:t xml:space="preserve">600 </w:t>
      </w:r>
      <w:r>
        <w:rPr>
          <w:rFonts w:eastAsia="Times New Roman"/>
          <w:color w:val="000000"/>
          <w:spacing w:val="6"/>
          <w:sz w:val="20"/>
        </w:rPr>
        <w:t>miles in length. For lines under 300 miles in length, the modification of the apparatus, shown in fig. 503, and which is of somewhat simpler construction, is usually employed.</w:t>
      </w:r>
    </w:p>
    <w:p w14:paraId="16A3113A" w14:textId="77777777" w:rsidR="00CF4BE1" w:rsidRDefault="00000000">
      <w:pPr>
        <w:spacing w:line="245" w:lineRule="exact"/>
        <w:ind w:left="216" w:right="216" w:firstLine="216"/>
        <w:jc w:val="both"/>
        <w:textAlignment w:val="baseline"/>
        <w:rPr>
          <w:rFonts w:eastAsia="Times New Roman"/>
          <w:color w:val="000000"/>
          <w:spacing w:val="8"/>
          <w:sz w:val="20"/>
        </w:rPr>
      </w:pPr>
      <w:r>
        <w:rPr>
          <w:rFonts w:eastAsia="Times New Roman"/>
          <w:color w:val="000000"/>
          <w:spacing w:val="8"/>
          <w:sz w:val="20"/>
        </w:rPr>
        <w:t>Simultaneous transmission in opposite directions, at the rate of fifty-eight words per minute each way, is now carried on be</w:t>
      </w:r>
      <w:r>
        <w:rPr>
          <w:rFonts w:eastAsia="Times New Roman"/>
          <w:color w:val="000000"/>
          <w:spacing w:val="8"/>
          <w:sz w:val="20"/>
        </w:rPr>
        <w:softHyphen/>
        <w:t>tween New York and Washington, by the application of this quadruplex method to the Phelps electro-</w:t>
      </w:r>
      <w:proofErr w:type="spellStart"/>
      <w:r>
        <w:rPr>
          <w:rFonts w:eastAsia="Times New Roman"/>
          <w:color w:val="000000"/>
          <w:spacing w:val="8"/>
          <w:sz w:val="20"/>
        </w:rPr>
        <w:t>inotor</w:t>
      </w:r>
      <w:proofErr w:type="spellEnd"/>
      <w:r>
        <w:rPr>
          <w:rFonts w:eastAsia="Times New Roman"/>
          <w:color w:val="000000"/>
          <w:spacing w:val="8"/>
          <w:sz w:val="20"/>
        </w:rPr>
        <w:t xml:space="preserve"> printer. This leaves two sides free for exchanging service signals, or for carrying on two separate communications by the Morse appa</w:t>
      </w:r>
      <w:r>
        <w:rPr>
          <w:rFonts w:eastAsia="Times New Roman"/>
          <w:color w:val="000000"/>
          <w:spacing w:val="8"/>
          <w:sz w:val="20"/>
        </w:rPr>
        <w:softHyphen/>
        <w:t>ratus.</w:t>
      </w:r>
    </w:p>
    <w:p w14:paraId="16A3113B" w14:textId="77777777" w:rsidR="00CF4BE1" w:rsidRDefault="00000000">
      <w:pPr>
        <w:spacing w:line="245" w:lineRule="exact"/>
        <w:ind w:left="216" w:right="216" w:firstLine="216"/>
        <w:jc w:val="both"/>
        <w:textAlignment w:val="baseline"/>
        <w:rPr>
          <w:rFonts w:eastAsia="Times New Roman"/>
          <w:color w:val="000000"/>
          <w:spacing w:val="8"/>
          <w:sz w:val="20"/>
        </w:rPr>
      </w:pPr>
      <w:r>
        <w:rPr>
          <w:rFonts w:eastAsia="Times New Roman"/>
          <w:color w:val="000000"/>
          <w:spacing w:val="8"/>
          <w:sz w:val="20"/>
        </w:rPr>
        <w:t xml:space="preserve">The arrangement for repeating from one quadruplex circuit into another is very simple in </w:t>
      </w:r>
      <w:proofErr w:type="gramStart"/>
      <w:r>
        <w:rPr>
          <w:rFonts w:eastAsia="Times New Roman"/>
          <w:color w:val="000000"/>
          <w:spacing w:val="8"/>
          <w:sz w:val="20"/>
        </w:rPr>
        <w:t>principle, and</w:t>
      </w:r>
      <w:proofErr w:type="gramEnd"/>
      <w:r>
        <w:rPr>
          <w:rFonts w:eastAsia="Times New Roman"/>
          <w:color w:val="000000"/>
          <w:spacing w:val="8"/>
          <w:sz w:val="20"/>
        </w:rPr>
        <w:t xml:space="preserve"> consists in placing the two transmitters of one line in the same local circuits with the corresponding receiving sounders of the other line. The details are more fully described on page 889. By this arrange</w:t>
      </w:r>
      <w:r>
        <w:rPr>
          <w:rFonts w:eastAsia="Times New Roman"/>
          <w:color w:val="000000"/>
          <w:spacing w:val="8"/>
          <w:sz w:val="20"/>
        </w:rPr>
        <w:softHyphen/>
        <w:t>ment New York is enabled to carry on four distinct communi</w:t>
      </w:r>
      <w:r>
        <w:rPr>
          <w:rFonts w:eastAsia="Times New Roman"/>
          <w:color w:val="000000"/>
          <w:spacing w:val="8"/>
          <w:sz w:val="20"/>
        </w:rPr>
        <w:softHyphen/>
        <w:t xml:space="preserve">cations simultaneously with St. Louis, </w:t>
      </w:r>
      <w:proofErr w:type="gramStart"/>
      <w:r>
        <w:rPr>
          <w:rFonts w:eastAsia="Times New Roman"/>
          <w:color w:val="000000"/>
          <w:spacing w:val="8"/>
          <w:sz w:val="20"/>
        </w:rPr>
        <w:t>a distance of about</w:t>
      </w:r>
      <w:proofErr w:type="gramEnd"/>
      <w:r>
        <w:rPr>
          <w:rFonts w:eastAsia="Times New Roman"/>
          <w:color w:val="000000"/>
          <w:spacing w:val="8"/>
          <w:sz w:val="20"/>
        </w:rPr>
        <w:t xml:space="preserve"> 1,100</w:t>
      </w:r>
    </w:p>
    <w:p w14:paraId="16A3113C" w14:textId="77777777" w:rsidR="00CF4BE1" w:rsidRDefault="00CF4BE1">
      <w:pPr>
        <w:sectPr w:rsidR="00CF4BE1">
          <w:pgSz w:w="7603" w:h="11592"/>
          <w:pgMar w:top="1120" w:right="803" w:bottom="776" w:left="680" w:header="720" w:footer="720" w:gutter="0"/>
          <w:cols w:space="720"/>
        </w:sectPr>
      </w:pPr>
    </w:p>
    <w:p w14:paraId="16A3113D" w14:textId="77777777" w:rsidR="00CF4BE1" w:rsidRDefault="00000000">
      <w:pPr>
        <w:textAlignment w:val="baseline"/>
        <w:rPr>
          <w:rFonts w:eastAsia="Times New Roman"/>
          <w:color w:val="000000"/>
          <w:sz w:val="24"/>
        </w:rPr>
      </w:pPr>
      <w:r>
        <w:lastRenderedPageBreak/>
        <w:pict w14:anchorId="16A326E6">
          <v:shape id="_x0000_s2023" type="#_x0000_t202" style="position:absolute;margin-left:45.3pt;margin-top:56pt;width:279pt;height:430pt;z-index:-251632640;mso-wrap-distance-left:0;mso-wrap-distance-right:0;mso-position-horizontal-relative:page;mso-position-vertical-relative:page" filled="f" stroked="f">
            <v:textbox inset="0,0,0,0">
              <w:txbxContent>
                <w:p w14:paraId="16A3341D" w14:textId="77777777" w:rsidR="00A918EA" w:rsidRDefault="00A918EA"/>
              </w:txbxContent>
            </v:textbox>
            <w10:wrap type="square" anchorx="page" anchory="page"/>
          </v:shape>
        </w:pict>
      </w:r>
      <w:r>
        <w:pict w14:anchorId="16A326E7">
          <v:shape id="_x0000_s2022" type="#_x0000_t202" style="position:absolute;margin-left:45.3pt;margin-top:56.9pt;width:276.55pt;height:428.85pt;z-index:-251631616;mso-wrap-distance-left:0;mso-wrap-distance-right:0;mso-position-horizontal-relative:page;mso-position-vertical-relative:page" filled="f" stroked="f">
            <v:textbox inset="0,0,0,0">
              <w:txbxContent>
                <w:p w14:paraId="16A32D03" w14:textId="77777777" w:rsidR="00CF4BE1" w:rsidRDefault="00000000">
                  <w:pPr>
                    <w:ind w:left="49"/>
                    <w:textAlignment w:val="baseline"/>
                  </w:pPr>
                  <w:r>
                    <w:rPr>
                      <w:noProof/>
                    </w:rPr>
                    <w:drawing>
                      <wp:inline distT="0" distB="0" distL="0" distR="0" wp14:anchorId="16A3324C" wp14:editId="16A3324D">
                        <wp:extent cx="3481070" cy="5446395"/>
                        <wp:effectExtent l="0" t="0" r="0" b="0"/>
                        <wp:docPr id="161" name="Picture"/>
                        <wp:cNvGraphicFramePr/>
                        <a:graphic xmlns:a="http://schemas.openxmlformats.org/drawingml/2006/main">
                          <a:graphicData uri="http://schemas.openxmlformats.org/drawingml/2006/picture">
                            <pic:pic xmlns:pic="http://schemas.openxmlformats.org/drawingml/2006/picture">
                              <pic:nvPicPr>
                                <pic:cNvPr id="161" name="Picture"/>
                                <pic:cNvPicPr preferRelativeResize="0"/>
                              </pic:nvPicPr>
                              <pic:blipFill>
                                <a:blip r:embed="rId169"/>
                                <a:stretch>
                                  <a:fillRect/>
                                </a:stretch>
                              </pic:blipFill>
                              <pic:spPr>
                                <a:xfrm>
                                  <a:off x="0" y="0"/>
                                  <a:ext cx="3481070" cy="5446395"/>
                                </a:xfrm>
                                <a:prstGeom prst="rect">
                                  <a:avLst/>
                                </a:prstGeom>
                              </pic:spPr>
                            </pic:pic>
                          </a:graphicData>
                        </a:graphic>
                      </wp:inline>
                    </w:drawing>
                  </w:r>
                </w:p>
              </w:txbxContent>
            </v:textbox>
            <w10:wrap type="square" anchorx="page" anchory="page"/>
          </v:shape>
        </w:pict>
      </w:r>
      <w:r>
        <w:pict w14:anchorId="16A326E8">
          <v:shape id="_x0000_s2021" type="#_x0000_t202" style="position:absolute;margin-left:103.9pt;margin-top:59.05pt;width:157.7pt;height:7.45pt;z-index:-251181056;mso-wrap-distance-left:0;mso-wrap-distance-right:0;mso-position-horizontal-relative:page;mso-position-vertical-relative:page" stroked="f">
            <v:textbox inset="0,0,0,0">
              <w:txbxContent>
                <w:p w14:paraId="16A32D04" w14:textId="77777777" w:rsidR="00CF4BE1" w:rsidRDefault="00000000">
                  <w:pPr>
                    <w:spacing w:line="143" w:lineRule="exact"/>
                    <w:jc w:val="center"/>
                    <w:textAlignment w:val="baseline"/>
                    <w:rPr>
                      <w:rFonts w:eastAsia="Times New Roman"/>
                      <w:b/>
                      <w:color w:val="000000"/>
                      <w:spacing w:val="2"/>
                      <w:sz w:val="16"/>
                    </w:rPr>
                  </w:pPr>
                  <w:r>
                    <w:rPr>
                      <w:rFonts w:eastAsia="Times New Roman"/>
                      <w:b/>
                      <w:color w:val="000000"/>
                      <w:spacing w:val="2"/>
                      <w:sz w:val="16"/>
                    </w:rPr>
                    <w:t>ADJUSTMENT OF TILE QUADRUPLES.</w:t>
                  </w:r>
                </w:p>
              </w:txbxContent>
            </v:textbox>
            <w10:wrap type="square" anchorx="page" anchory="page"/>
          </v:shape>
        </w:pict>
      </w:r>
      <w:r>
        <w:pict w14:anchorId="16A326E9">
          <v:shape id="_x0000_s2020" type="#_x0000_t202" style="position:absolute;margin-left:306.95pt;margin-top:56.9pt;width:14.9pt;height:8.4pt;z-index:-251180032;mso-wrap-distance-left:0;mso-wrap-distance-right:0;mso-position-horizontal-relative:page;mso-position-vertical-relative:page" stroked="f">
            <v:textbox inset="0,0,0,0">
              <w:txbxContent>
                <w:p w14:paraId="16A32D05" w14:textId="77777777" w:rsidR="00CF4BE1" w:rsidRDefault="00000000">
                  <w:pPr>
                    <w:spacing w:line="158" w:lineRule="exact"/>
                    <w:textAlignment w:val="baseline"/>
                    <w:rPr>
                      <w:rFonts w:eastAsia="Times New Roman"/>
                      <w:color w:val="000000"/>
                      <w:spacing w:val="-16"/>
                      <w:sz w:val="21"/>
                    </w:rPr>
                  </w:pPr>
                  <w:r>
                    <w:rPr>
                      <w:rFonts w:eastAsia="Times New Roman"/>
                      <w:color w:val="000000"/>
                      <w:spacing w:val="-16"/>
                      <w:sz w:val="21"/>
                    </w:rPr>
                    <w:t>877</w:t>
                  </w:r>
                </w:p>
              </w:txbxContent>
            </v:textbox>
            <w10:wrap type="square" anchorx="page" anchory="page"/>
          </v:shape>
        </w:pict>
      </w:r>
      <w:r>
        <w:pict w14:anchorId="16A326EA">
          <v:shape id="_x0000_s2019" type="#_x0000_t202" style="position:absolute;margin-left:296.65pt;margin-top:148.55pt;width:10.8pt;height:8.15pt;z-index:-251179008;mso-wrap-distance-left:0;mso-wrap-distance-right:0;mso-position-horizontal-relative:page;mso-position-vertical-relative:page" stroked="f">
            <v:textbox inset="0,0,0,0">
              <w:txbxContent>
                <w:p w14:paraId="16A32D06" w14:textId="77777777" w:rsidR="00CF4BE1" w:rsidRDefault="00000000">
                  <w:pPr>
                    <w:tabs>
                      <w:tab w:val="right" w:leader="underscore" w:pos="288"/>
                    </w:tabs>
                    <w:spacing w:line="153" w:lineRule="exact"/>
                    <w:textAlignment w:val="baseline"/>
                    <w:rPr>
                      <w:rFonts w:ascii="Arial" w:eastAsia="Arial" w:hAnsi="Arial"/>
                      <w:color w:val="000000"/>
                      <w:sz w:val="17"/>
                    </w:rPr>
                  </w:pPr>
                  <w:r>
                    <w:rPr>
                      <w:rFonts w:ascii="Arial" w:eastAsia="Arial" w:hAnsi="Arial"/>
                      <w:color w:val="000000"/>
                      <w:sz w:val="17"/>
                    </w:rPr>
                    <w:tab/>
                    <w:t>E</w:t>
                  </w:r>
                </w:p>
              </w:txbxContent>
            </v:textbox>
            <w10:wrap type="square" anchorx="page" anchory="page"/>
          </v:shape>
        </w:pict>
      </w:r>
      <w:r>
        <w:pict w14:anchorId="16A326EB">
          <v:shape id="_x0000_s2018" type="#_x0000_t202" style="position:absolute;margin-left:178.55pt;margin-top:217.45pt;width:6.75pt;height:8.85pt;z-index:-251177984;mso-wrap-distance-left:0;mso-wrap-distance-right:0;mso-position-horizontal-relative:page;mso-position-vertical-relative:page" stroked="f">
            <v:textbox inset="0,0,0,0">
              <w:txbxContent>
                <w:p w14:paraId="16A32D07" w14:textId="77777777" w:rsidR="00CF4BE1" w:rsidRDefault="00000000">
                  <w:pPr>
                    <w:spacing w:line="172" w:lineRule="exact"/>
                    <w:jc w:val="center"/>
                    <w:textAlignment w:val="baseline"/>
                    <w:rPr>
                      <w:rFonts w:eastAsia="Times New Roman"/>
                      <w:color w:val="000000"/>
                      <w:spacing w:val="-14"/>
                      <w:sz w:val="16"/>
                    </w:rPr>
                  </w:pPr>
                  <w:proofErr w:type="spellStart"/>
                  <w:r>
                    <w:rPr>
                      <w:rFonts w:eastAsia="Times New Roman"/>
                      <w:color w:val="000000"/>
                      <w:spacing w:val="-14"/>
                      <w:sz w:val="16"/>
                    </w:rPr>
                    <w:t>cif</w:t>
                  </w:r>
                  <w:proofErr w:type="spellEnd"/>
                </w:p>
              </w:txbxContent>
            </v:textbox>
            <w10:wrap type="square" anchorx="page" anchory="page"/>
          </v:shape>
        </w:pict>
      </w:r>
      <w:r>
        <w:pict w14:anchorId="16A326EC">
          <v:shape id="_x0000_s2017" type="#_x0000_t202" style="position:absolute;margin-left:240.5pt;margin-top:225.35pt;width:2.85pt;height:5.75pt;z-index:-251176960;mso-wrap-distance-left:0;mso-wrap-distance-right:0;mso-position-horizontal-relative:page;mso-position-vertical-relative:page" stroked="f">
            <v:textbox inset="0,0,0,0">
              <w:txbxContent>
                <w:p w14:paraId="16A32D08" w14:textId="77777777" w:rsidR="00CF4BE1" w:rsidRDefault="00000000">
                  <w:pPr>
                    <w:spacing w:line="101" w:lineRule="exact"/>
                    <w:textAlignment w:val="baseline"/>
                    <w:rPr>
                      <w:rFonts w:ascii="Bookman Old Style" w:eastAsia="Bookman Old Style" w:hAnsi="Bookman Old Style"/>
                      <w:color w:val="000000"/>
                      <w:sz w:val="15"/>
                    </w:rPr>
                  </w:pPr>
                  <w:r>
                    <w:rPr>
                      <w:rFonts w:ascii="Bookman Old Style" w:eastAsia="Bookman Old Style" w:hAnsi="Bookman Old Style"/>
                      <w:color w:val="000000"/>
                      <w:sz w:val="15"/>
                    </w:rPr>
                    <w:t>1</w:t>
                  </w:r>
                </w:p>
              </w:txbxContent>
            </v:textbox>
            <w10:wrap type="square" anchorx="page" anchory="page"/>
          </v:shape>
        </w:pict>
      </w:r>
    </w:p>
    <w:p w14:paraId="16A3113E" w14:textId="77777777" w:rsidR="00CF4BE1" w:rsidRDefault="00CF4BE1">
      <w:pPr>
        <w:sectPr w:rsidR="00CF4BE1">
          <w:pgSz w:w="7378" w:h="11578"/>
          <w:pgMar w:top="832" w:right="892" w:bottom="1467" w:left="906" w:header="720" w:footer="720" w:gutter="0"/>
          <w:cols w:space="720"/>
        </w:sectPr>
      </w:pPr>
    </w:p>
    <w:p w14:paraId="16A3113F" w14:textId="77777777" w:rsidR="00CF4BE1" w:rsidRDefault="00000000">
      <w:pPr>
        <w:tabs>
          <w:tab w:val="left" w:pos="1872"/>
        </w:tabs>
        <w:spacing w:line="242" w:lineRule="exact"/>
        <w:ind w:left="216"/>
        <w:textAlignment w:val="baseline"/>
        <w:rPr>
          <w:rFonts w:eastAsia="Times New Roman"/>
          <w:color w:val="000000"/>
          <w:sz w:val="20"/>
        </w:rPr>
      </w:pPr>
      <w:r>
        <w:lastRenderedPageBreak/>
        <w:pict w14:anchorId="16A326ED">
          <v:shape id="_x0000_s2016" type="#_x0000_t202" style="position:absolute;left:0;text-align:left;margin-left:0;margin-top:0;width:376.55pt;height:579.1pt;z-index:-251630592;mso-position-horizontal-relative:page;mso-position-vertical-relative:page" fillcolor="#ededed" stroked="f">
            <v:textbox>
              <w:txbxContent>
                <w:p w14:paraId="16A33425"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20"/>
        </w:rPr>
        <w:t>878</w:t>
      </w:r>
      <w:r>
        <w:rPr>
          <w:rFonts w:eastAsia="Times New Roman"/>
          <w:color w:val="000000"/>
          <w:sz w:val="20"/>
        </w:rPr>
        <w:tab/>
      </w:r>
      <w:proofErr w:type="gramStart"/>
      <w:r>
        <w:rPr>
          <w:rFonts w:eastAsia="Times New Roman"/>
          <w:b/>
          <w:color w:val="000000"/>
          <w:sz w:val="16"/>
        </w:rPr>
        <w:t>QUADRUPLE</w:t>
      </w:r>
      <w:proofErr w:type="gramEnd"/>
      <w:r>
        <w:rPr>
          <w:rFonts w:eastAsia="Times New Roman"/>
          <w:b/>
          <w:color w:val="000000"/>
          <w:sz w:val="16"/>
        </w:rPr>
        <w:t>% TELEGRAPHY.</w:t>
      </w:r>
    </w:p>
    <w:p w14:paraId="16A31140" w14:textId="0EEFC609" w:rsidR="00CF4BE1" w:rsidRDefault="00000000">
      <w:pPr>
        <w:spacing w:before="204" w:line="245" w:lineRule="exact"/>
        <w:ind w:left="216" w:right="288"/>
        <w:jc w:val="both"/>
        <w:textAlignment w:val="baseline"/>
        <w:rPr>
          <w:rFonts w:eastAsia="Times New Roman"/>
          <w:color w:val="000000"/>
          <w:sz w:val="20"/>
        </w:rPr>
      </w:pPr>
      <w:r>
        <w:rPr>
          <w:rFonts w:eastAsia="Times New Roman"/>
          <w:color w:val="000000"/>
          <w:sz w:val="20"/>
        </w:rPr>
        <w:t>miles, by means of a quadruplex repeater at Pittsburg</w:t>
      </w:r>
      <w:r w:rsidR="0027141B">
        <w:rPr>
          <w:rFonts w:eastAsia="Times New Roman"/>
          <w:color w:val="000000"/>
          <w:sz w:val="20"/>
        </w:rPr>
        <w:t>;</w:t>
      </w:r>
      <w:r>
        <w:rPr>
          <w:rFonts w:eastAsia="Times New Roman"/>
          <w:color w:val="000000"/>
          <w:sz w:val="20"/>
        </w:rPr>
        <w:t xml:space="preserve"> </w:t>
      </w:r>
      <w:r>
        <w:rPr>
          <w:rFonts w:eastAsia="Times New Roman"/>
          <w:b/>
          <w:color w:val="000000"/>
          <w:sz w:val="20"/>
        </w:rPr>
        <w:t xml:space="preserve">and </w:t>
      </w:r>
      <w:r>
        <w:rPr>
          <w:rFonts w:eastAsia="Times New Roman"/>
          <w:color w:val="000000"/>
          <w:sz w:val="20"/>
        </w:rPr>
        <w:t>with Chicago, 1,000 miles, by means of a repeater at Buffalo.</w:t>
      </w:r>
    </w:p>
    <w:p w14:paraId="16A31141" w14:textId="77777777" w:rsidR="00CF4BE1" w:rsidRDefault="00000000">
      <w:pPr>
        <w:spacing w:before="8" w:line="245" w:lineRule="exact"/>
        <w:ind w:left="216" w:right="288" w:firstLine="216"/>
        <w:jc w:val="both"/>
        <w:textAlignment w:val="baseline"/>
        <w:rPr>
          <w:rFonts w:eastAsia="Times New Roman"/>
          <w:color w:val="000000"/>
          <w:spacing w:val="7"/>
          <w:sz w:val="20"/>
        </w:rPr>
      </w:pPr>
      <w:r>
        <w:rPr>
          <w:rFonts w:eastAsia="Times New Roman"/>
          <w:color w:val="000000"/>
          <w:spacing w:val="7"/>
          <w:sz w:val="20"/>
        </w:rPr>
        <w:t>Although the quadruplex has, in a great measure, taken the place of the duplex upon many of the lines between the more important telegraphic centres, the latter system is, nevertheless, still employed to a considerable extent between points of less importance where the business is not sufficient to keep the quadruplex constantly employed; and in numerous cases it forms, in connection with this system, both a convenient and valuable auxiliary for supplying direct communication between several different stations at one and the same time.</w:t>
      </w:r>
    </w:p>
    <w:p w14:paraId="16A31142" w14:textId="77777777" w:rsidR="00CF4BE1" w:rsidRDefault="00000000">
      <w:pPr>
        <w:spacing w:line="244" w:lineRule="exact"/>
        <w:ind w:left="216" w:right="288" w:firstLine="216"/>
        <w:jc w:val="both"/>
        <w:textAlignment w:val="baseline"/>
        <w:rPr>
          <w:rFonts w:eastAsia="Times New Roman"/>
          <w:color w:val="000000"/>
          <w:spacing w:val="4"/>
          <w:sz w:val="20"/>
        </w:rPr>
      </w:pPr>
      <w:r>
        <w:rPr>
          <w:rFonts w:eastAsia="Times New Roman"/>
          <w:color w:val="000000"/>
          <w:spacing w:val="4"/>
          <w:sz w:val="20"/>
        </w:rPr>
        <w:t xml:space="preserve">There are various ways in which these two systems may be combined </w:t>
      </w:r>
      <w:proofErr w:type="gramStart"/>
      <w:r>
        <w:rPr>
          <w:rFonts w:eastAsia="Times New Roman"/>
          <w:color w:val="000000"/>
          <w:spacing w:val="4"/>
          <w:sz w:val="20"/>
        </w:rPr>
        <w:t>so as to</w:t>
      </w:r>
      <w:proofErr w:type="gramEnd"/>
      <w:r>
        <w:rPr>
          <w:rFonts w:eastAsia="Times New Roman"/>
          <w:color w:val="000000"/>
          <w:spacing w:val="4"/>
          <w:sz w:val="20"/>
        </w:rPr>
        <w:t xml:space="preserve"> meet the numerous requirements of the ser vice, but it will be necessary to describe and illustrate here only such as are now in actual operation and by experience have been found serviceable.</w:t>
      </w:r>
    </w:p>
    <w:p w14:paraId="16A31143" w14:textId="77777777" w:rsidR="00CF4BE1" w:rsidRDefault="00000000">
      <w:pPr>
        <w:spacing w:before="19" w:line="245" w:lineRule="exact"/>
        <w:ind w:left="216" w:right="288" w:firstLine="216"/>
        <w:jc w:val="both"/>
        <w:textAlignment w:val="baseline"/>
        <w:rPr>
          <w:rFonts w:eastAsia="Times New Roman"/>
          <w:color w:val="000000"/>
          <w:spacing w:val="6"/>
          <w:sz w:val="20"/>
        </w:rPr>
      </w:pPr>
      <w:r>
        <w:rPr>
          <w:rFonts w:eastAsia="Times New Roman"/>
          <w:color w:val="000000"/>
          <w:spacing w:val="6"/>
          <w:sz w:val="20"/>
        </w:rPr>
        <w:t xml:space="preserve">A plan of the apparatus as arranged at repeating station, </w:t>
      </w:r>
      <w:proofErr w:type="gramStart"/>
      <w:r>
        <w:rPr>
          <w:rFonts w:eastAsia="Times New Roman"/>
          <w:color w:val="000000"/>
          <w:spacing w:val="6"/>
          <w:sz w:val="20"/>
        </w:rPr>
        <w:t>form</w:t>
      </w:r>
      <w:r>
        <w:rPr>
          <w:rFonts w:eastAsia="Times New Roman"/>
          <w:color w:val="000000"/>
          <w:spacing w:val="6"/>
          <w:sz w:val="20"/>
        </w:rPr>
        <w:softHyphen/>
        <w:t>ing</w:t>
      </w:r>
      <w:proofErr w:type="gramEnd"/>
      <w:r>
        <w:rPr>
          <w:rFonts w:eastAsia="Times New Roman"/>
          <w:color w:val="000000"/>
          <w:spacing w:val="6"/>
          <w:sz w:val="20"/>
        </w:rPr>
        <w:t xml:space="preserve"> the common terminus of one quadruplex and two duplex cir</w:t>
      </w:r>
      <w:r>
        <w:rPr>
          <w:rFonts w:eastAsia="Times New Roman"/>
          <w:color w:val="000000"/>
          <w:spacing w:val="6"/>
          <w:sz w:val="20"/>
        </w:rPr>
        <w:softHyphen/>
        <w:t xml:space="preserve">cuits, is shown in fig. 512. By this combination two independent communications passing in the same direction over the </w:t>
      </w:r>
      <w:proofErr w:type="spellStart"/>
      <w:r>
        <w:rPr>
          <w:rFonts w:eastAsia="Times New Roman"/>
          <w:color w:val="000000"/>
          <w:spacing w:val="6"/>
          <w:sz w:val="20"/>
        </w:rPr>
        <w:t>quadru</w:t>
      </w:r>
      <w:proofErr w:type="spellEnd"/>
      <w:r>
        <w:rPr>
          <w:rFonts w:eastAsia="Times New Roman"/>
          <w:color w:val="000000"/>
          <w:spacing w:val="6"/>
          <w:sz w:val="20"/>
        </w:rPr>
        <w:t>-plex circuit may be automatically retransmitted from the repeat</w:t>
      </w:r>
      <w:r>
        <w:rPr>
          <w:rFonts w:eastAsia="Times New Roman"/>
          <w:color w:val="000000"/>
          <w:spacing w:val="6"/>
          <w:sz w:val="20"/>
        </w:rPr>
        <w:softHyphen/>
        <w:t>ing station over two separate and independent duplex circuits extending to different points, while at the same time two com</w:t>
      </w:r>
      <w:r>
        <w:rPr>
          <w:rFonts w:eastAsia="Times New Roman"/>
          <w:color w:val="000000"/>
          <w:spacing w:val="6"/>
          <w:sz w:val="20"/>
        </w:rPr>
        <w:softHyphen/>
        <w:t>munications passing in the opposite direction over the duplex circuits may be repeated into and over the quadruplex circuit.</w:t>
      </w:r>
    </w:p>
    <w:p w14:paraId="16A31144" w14:textId="77777777" w:rsidR="00CF4BE1" w:rsidRDefault="00000000">
      <w:pPr>
        <w:spacing w:line="243" w:lineRule="exact"/>
        <w:ind w:left="216" w:right="288" w:firstLine="216"/>
        <w:textAlignment w:val="baseline"/>
        <w:rPr>
          <w:rFonts w:eastAsia="Times New Roman"/>
          <w:color w:val="000000"/>
          <w:sz w:val="20"/>
        </w:rPr>
      </w:pPr>
      <w:r>
        <w:rPr>
          <w:rFonts w:eastAsia="Times New Roman"/>
          <w:color w:val="000000"/>
          <w:sz w:val="20"/>
        </w:rPr>
        <w:t xml:space="preserve">For convenience of </w:t>
      </w:r>
      <w:proofErr w:type="gramStart"/>
      <w:r>
        <w:rPr>
          <w:rFonts w:eastAsia="Times New Roman"/>
          <w:color w:val="000000"/>
          <w:sz w:val="20"/>
        </w:rPr>
        <w:t>explanation</w:t>
      </w:r>
      <w:proofErr w:type="gramEnd"/>
      <w:r>
        <w:rPr>
          <w:rFonts w:eastAsia="Times New Roman"/>
          <w:color w:val="000000"/>
          <w:sz w:val="20"/>
        </w:rPr>
        <w:t xml:space="preserve"> we will take an actual </w:t>
      </w:r>
      <w:proofErr w:type="gramStart"/>
      <w:r>
        <w:rPr>
          <w:rFonts w:eastAsia="Times New Roman"/>
          <w:color w:val="000000"/>
          <w:sz w:val="20"/>
        </w:rPr>
        <w:t>case, and</w:t>
      </w:r>
      <w:proofErr w:type="gramEnd"/>
      <w:r>
        <w:rPr>
          <w:rFonts w:eastAsia="Times New Roman"/>
          <w:color w:val="000000"/>
          <w:sz w:val="20"/>
        </w:rPr>
        <w:t xml:space="preserve"> suppose the repeating apparatus to be placed at Boston, which is in connection with New York, 240 miles distant, by quadruplex, ' and with Duxbury and St. John, respectively 40 and 469 miles distant by duplex.</w:t>
      </w:r>
    </w:p>
    <w:p w14:paraId="16A31145" w14:textId="77777777" w:rsidR="00CF4BE1" w:rsidRDefault="00000000">
      <w:pPr>
        <w:spacing w:before="1" w:line="245" w:lineRule="exact"/>
        <w:ind w:left="216" w:right="288" w:firstLine="216"/>
        <w:jc w:val="both"/>
        <w:textAlignment w:val="baseline"/>
        <w:rPr>
          <w:rFonts w:eastAsia="Times New Roman"/>
          <w:color w:val="000000"/>
          <w:spacing w:val="6"/>
          <w:sz w:val="20"/>
        </w:rPr>
      </w:pPr>
      <w:proofErr w:type="gramStart"/>
      <w:r>
        <w:rPr>
          <w:rFonts w:eastAsia="Times New Roman"/>
          <w:color w:val="000000"/>
          <w:spacing w:val="6"/>
          <w:sz w:val="20"/>
        </w:rPr>
        <w:t>In order to</w:t>
      </w:r>
      <w:proofErr w:type="gramEnd"/>
      <w:r>
        <w:rPr>
          <w:rFonts w:eastAsia="Times New Roman"/>
          <w:color w:val="000000"/>
          <w:spacing w:val="6"/>
          <w:sz w:val="20"/>
        </w:rPr>
        <w:t xml:space="preserve"> </w:t>
      </w:r>
      <w:proofErr w:type="gramStart"/>
      <w:r>
        <w:rPr>
          <w:rFonts w:eastAsia="Times New Roman"/>
          <w:color w:val="000000"/>
          <w:spacing w:val="6"/>
          <w:sz w:val="20"/>
        </w:rPr>
        <w:t>effect</w:t>
      </w:r>
      <w:proofErr w:type="gramEnd"/>
      <w:r>
        <w:rPr>
          <w:rFonts w:eastAsia="Times New Roman"/>
          <w:color w:val="000000"/>
          <w:spacing w:val="6"/>
          <w:sz w:val="20"/>
        </w:rPr>
        <w:t xml:space="preserve"> the desired retransmission of the different sets of signals passing through the apparatus, it is necessary to form separate connections between the several receiving instru</w:t>
      </w:r>
      <w:r>
        <w:rPr>
          <w:rFonts w:eastAsia="Times New Roman"/>
          <w:color w:val="000000"/>
          <w:spacing w:val="6"/>
          <w:sz w:val="20"/>
        </w:rPr>
        <w:softHyphen/>
        <w:t>ments and the transmitters of the different lines into which the signals are to be repeated.</w:t>
      </w:r>
    </w:p>
    <w:p w14:paraId="16A31146" w14:textId="77777777" w:rsidR="00CF4BE1" w:rsidRDefault="00000000">
      <w:pPr>
        <w:spacing w:before="20" w:line="234" w:lineRule="exact"/>
        <w:ind w:left="216" w:right="288" w:firstLine="216"/>
        <w:jc w:val="both"/>
        <w:textAlignment w:val="baseline"/>
        <w:rPr>
          <w:rFonts w:eastAsia="Times New Roman"/>
          <w:color w:val="000000"/>
          <w:sz w:val="20"/>
        </w:rPr>
      </w:pPr>
      <w:r>
        <w:rPr>
          <w:rFonts w:eastAsia="Times New Roman"/>
          <w:color w:val="000000"/>
          <w:sz w:val="20"/>
        </w:rPr>
        <w:t>This is done by means of the local circuits, in a manner which will now be explained.</w:t>
      </w:r>
    </w:p>
    <w:p w14:paraId="16A31147" w14:textId="77777777" w:rsidR="00CF4BE1" w:rsidRDefault="00CF4BE1">
      <w:pPr>
        <w:sectPr w:rsidR="00CF4BE1">
          <w:pgSz w:w="7531" w:h="11582"/>
          <w:pgMar w:top="1080" w:right="751" w:bottom="566" w:left="660" w:header="720" w:footer="720" w:gutter="0"/>
          <w:cols w:space="720"/>
        </w:sectPr>
      </w:pPr>
    </w:p>
    <w:p w14:paraId="16A31148" w14:textId="77777777" w:rsidR="00CF4BE1" w:rsidRDefault="00000000">
      <w:pPr>
        <w:spacing w:line="245" w:lineRule="exact"/>
        <w:ind w:left="576"/>
        <w:textAlignment w:val="baseline"/>
        <w:rPr>
          <w:rFonts w:ascii="Bookman Old Style" w:eastAsia="Bookman Old Style" w:hAnsi="Bookman Old Style"/>
          <w:b/>
          <w:color w:val="000000"/>
          <w:spacing w:val="13"/>
          <w:sz w:val="15"/>
        </w:rPr>
      </w:pPr>
      <w:r>
        <w:lastRenderedPageBreak/>
        <w:pict w14:anchorId="16A326EE">
          <v:shape id="_x0000_s2015" type="#_x0000_t202" style="position:absolute;left:0;text-align:left;margin-left:0;margin-top:0;width:367.45pt;height:579.1pt;z-index:-251629568;mso-position-horizontal-relative:page;mso-position-vertical-relative:page" fillcolor="#efefef" stroked="f">
            <v:textbox>
              <w:txbxContent>
                <w:p w14:paraId="16A33427"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pacing w:val="13"/>
          <w:sz w:val="15"/>
        </w:rPr>
        <w:t xml:space="preserve">COMBINED QUADRUPLES AND DUPLEX CIRCUITS. </w:t>
      </w:r>
      <w:r>
        <w:rPr>
          <w:rFonts w:eastAsia="Times New Roman"/>
          <w:color w:val="000000"/>
          <w:spacing w:val="13"/>
          <w:sz w:val="20"/>
        </w:rPr>
        <w:t>879</w:t>
      </w:r>
    </w:p>
    <w:p w14:paraId="16A31149" w14:textId="012B4427" w:rsidR="00CF4BE1" w:rsidRDefault="00000000">
      <w:pPr>
        <w:spacing w:before="223" w:line="245" w:lineRule="exact"/>
        <w:ind w:right="216" w:firstLine="144"/>
        <w:jc w:val="both"/>
        <w:textAlignment w:val="baseline"/>
        <w:rPr>
          <w:rFonts w:eastAsia="Times New Roman"/>
          <w:color w:val="000000"/>
          <w:spacing w:val="6"/>
          <w:sz w:val="20"/>
        </w:rPr>
      </w:pPr>
      <w:r>
        <w:rPr>
          <w:rFonts w:eastAsia="Times New Roman"/>
          <w:color w:val="000000"/>
          <w:spacing w:val="6"/>
          <w:sz w:val="20"/>
        </w:rPr>
        <w:t>As ordinarily arranged for single circuit working, the relay R</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(fig. 512) of the New York line </w:t>
      </w:r>
      <w:proofErr w:type="gramStart"/>
      <w:r>
        <w:rPr>
          <w:rFonts w:eastAsia="Times New Roman"/>
          <w:color w:val="000000"/>
          <w:spacing w:val="6"/>
          <w:sz w:val="20"/>
        </w:rPr>
        <w:t>L,</w:t>
      </w:r>
      <w:proofErr w:type="gramEnd"/>
      <w:r>
        <w:rPr>
          <w:rFonts w:eastAsia="Times New Roman"/>
          <w:color w:val="000000"/>
          <w:spacing w:val="6"/>
          <w:sz w:val="20"/>
        </w:rPr>
        <w:t xml:space="preserve"> operates the sounder S</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by means of the local battery B,</w:t>
      </w:r>
      <w:r w:rsidR="0027141B">
        <w:rPr>
          <w:rFonts w:eastAsia="Times New Roman"/>
          <w:color w:val="000000"/>
          <w:spacing w:val="6"/>
          <w:sz w:val="20"/>
        </w:rPr>
        <w:t>;</w:t>
      </w:r>
      <w:r>
        <w:rPr>
          <w:rFonts w:eastAsia="Times New Roman"/>
          <w:color w:val="000000"/>
          <w:spacing w:val="6"/>
          <w:sz w:val="20"/>
        </w:rPr>
        <w:t xml:space="preserve"> and key </w:t>
      </w:r>
      <w:r>
        <w:rPr>
          <w:rFonts w:eastAsia="Times New Roman"/>
          <w:i/>
          <w:color w:val="000000"/>
          <w:spacing w:val="6"/>
          <w:sz w:val="20"/>
        </w:rPr>
        <w:t>k</w:t>
      </w:r>
      <w:r>
        <w:rPr>
          <w:rFonts w:eastAsia="Times New Roman"/>
          <w:i/>
          <w:color w:val="000000"/>
          <w:spacing w:val="6"/>
          <w:sz w:val="20"/>
          <w:vertAlign w:val="subscript"/>
        </w:rPr>
        <w:t>1</w:t>
      </w:r>
      <w:r>
        <w:rPr>
          <w:rFonts w:eastAsia="Times New Roman"/>
          <w:i/>
          <w:color w:val="000000"/>
          <w:spacing w:val="6"/>
          <w:sz w:val="20"/>
        </w:rPr>
        <w:t xml:space="preserve">, </w:t>
      </w:r>
      <w:r>
        <w:rPr>
          <w:rFonts w:eastAsia="Times New Roman"/>
          <w:color w:val="000000"/>
          <w:spacing w:val="6"/>
          <w:sz w:val="20"/>
        </w:rPr>
        <w:t>the transmitter t„, of the Duxbury line L</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by means of the local </w:t>
      </w:r>
      <w:r>
        <w:rPr>
          <w:rFonts w:eastAsia="Times New Roman"/>
          <w:i/>
          <w:color w:val="000000"/>
          <w:spacing w:val="6"/>
          <w:sz w:val="20"/>
        </w:rPr>
        <w:t>e</w:t>
      </w:r>
      <w:r>
        <w:rPr>
          <w:rFonts w:eastAsia="Times New Roman"/>
          <w:i/>
          <w:color w:val="000000"/>
          <w:spacing w:val="6"/>
          <w:sz w:val="20"/>
          <w:vertAlign w:val="subscript"/>
        </w:rPr>
        <w:t>1</w:t>
      </w:r>
      <w:r>
        <w:rPr>
          <w:rFonts w:eastAsia="Times New Roman"/>
          <w:i/>
          <w:color w:val="000000"/>
          <w:spacing w:val="6"/>
          <w:sz w:val="20"/>
        </w:rPr>
        <w:t xml:space="preserve">. </w:t>
      </w:r>
      <w:r>
        <w:rPr>
          <w:rFonts w:eastAsia="Times New Roman"/>
          <w:color w:val="000000"/>
          <w:spacing w:val="6"/>
          <w:sz w:val="20"/>
        </w:rPr>
        <w:t>For direct through working, however, and in order that the received New York signals may be communicated from the relay R, to the transmit</w:t>
      </w:r>
      <w:r>
        <w:rPr>
          <w:rFonts w:eastAsia="Times New Roman"/>
          <w:color w:val="000000"/>
          <w:spacing w:val="6"/>
          <w:sz w:val="20"/>
        </w:rPr>
        <w:softHyphen/>
        <w:t>ter t</w:t>
      </w:r>
      <w:r>
        <w:rPr>
          <w:rFonts w:ascii="Bookman Old Style" w:eastAsia="Bookman Old Style" w:hAnsi="Bookman Old Style"/>
          <w:color w:val="000000"/>
          <w:spacing w:val="6"/>
          <w:sz w:val="20"/>
          <w:vertAlign w:val="subscript"/>
        </w:rPr>
        <w:t>1</w:t>
      </w:r>
      <w:r>
        <w:rPr>
          <w:rFonts w:eastAsia="Times New Roman"/>
          <w:color w:val="000000"/>
          <w:spacing w:val="6"/>
          <w:sz w:val="20"/>
        </w:rPr>
        <w:t>, and thus be repeated into the Duxbury line, a switch or button w, is so arranged that it forms, when closed, a part of each of the two separate local circuits containing the relay R</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the transmitter </w:t>
      </w:r>
      <w:r>
        <w:rPr>
          <w:rFonts w:eastAsia="Times New Roman"/>
          <w:i/>
          <w:color w:val="000000"/>
          <w:spacing w:val="6"/>
          <w:sz w:val="20"/>
        </w:rPr>
        <w:t>1</w:t>
      </w:r>
      <w:r>
        <w:rPr>
          <w:rFonts w:eastAsia="Times New Roman"/>
          <w:i/>
          <w:color w:val="000000"/>
          <w:spacing w:val="6"/>
          <w:sz w:val="20"/>
          <w:vertAlign w:val="subscript"/>
        </w:rPr>
        <w:t>1</w:t>
      </w:r>
      <w:r>
        <w:rPr>
          <w:rFonts w:eastAsia="Times New Roman"/>
          <w:i/>
          <w:color w:val="000000"/>
          <w:spacing w:val="6"/>
          <w:sz w:val="20"/>
        </w:rPr>
        <w:t xml:space="preserve">, </w:t>
      </w:r>
      <w:r>
        <w:rPr>
          <w:rFonts w:eastAsia="Times New Roman"/>
          <w:color w:val="000000"/>
          <w:spacing w:val="6"/>
          <w:sz w:val="20"/>
        </w:rPr>
        <w:t>but when open throws the two circuits into one, so that relay R</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operates the transmitter t, as well as the sounder S</w:t>
      </w:r>
      <w:r>
        <w:rPr>
          <w:rFonts w:ascii="Bookman Old Style" w:eastAsia="Bookman Old Style" w:hAnsi="Bookman Old Style"/>
          <w:color w:val="000000"/>
          <w:spacing w:val="6"/>
          <w:sz w:val="20"/>
          <w:vertAlign w:val="subscript"/>
        </w:rPr>
        <w:t>1</w:t>
      </w:r>
      <w:r>
        <w:rPr>
          <w:rFonts w:eastAsia="Times New Roman"/>
          <w:color w:val="000000"/>
          <w:spacing w:val="6"/>
          <w:sz w:val="20"/>
        </w:rPr>
        <w:t>.</w:t>
      </w:r>
    </w:p>
    <w:p w14:paraId="16A3114A" w14:textId="77777777" w:rsidR="00CF4BE1" w:rsidRDefault="00000000">
      <w:pPr>
        <w:spacing w:before="1" w:line="245" w:lineRule="exact"/>
        <w:ind w:right="216" w:firstLine="144"/>
        <w:jc w:val="both"/>
        <w:textAlignment w:val="baseline"/>
        <w:rPr>
          <w:rFonts w:eastAsia="Times New Roman"/>
          <w:color w:val="000000"/>
          <w:spacing w:val="7"/>
          <w:sz w:val="20"/>
        </w:rPr>
      </w:pPr>
      <w:r>
        <w:rPr>
          <w:rFonts w:eastAsia="Times New Roman"/>
          <w:color w:val="000000"/>
          <w:spacing w:val="7"/>
          <w:sz w:val="20"/>
        </w:rPr>
        <w:t xml:space="preserve">In a similar manner the circuit, including sounder </w:t>
      </w:r>
      <w:proofErr w:type="spellStart"/>
      <w:r>
        <w:rPr>
          <w:rFonts w:eastAsia="Times New Roman"/>
          <w:i/>
          <w:color w:val="000000"/>
          <w:spacing w:val="7"/>
          <w:sz w:val="20"/>
        </w:rPr>
        <w:t>s</w:t>
      </w:r>
      <w:r>
        <w:rPr>
          <w:rFonts w:eastAsia="Times New Roman"/>
          <w:i/>
          <w:color w:val="000000"/>
          <w:spacing w:val="7"/>
          <w:sz w:val="20"/>
          <w:vertAlign w:val="subscript"/>
        </w:rPr>
        <w:t>i</w:t>
      </w:r>
      <w:proofErr w:type="spellEnd"/>
      <w:r>
        <w:rPr>
          <w:rFonts w:eastAsia="Times New Roman"/>
          <w:color w:val="000000"/>
          <w:spacing w:val="7"/>
          <w:sz w:val="20"/>
        </w:rPr>
        <w:t xml:space="preserve"> of line L</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is combined with that containing the transmitter T</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of line L, by means of the button W</w:t>
      </w:r>
      <w:r>
        <w:rPr>
          <w:rFonts w:ascii="Bookman Old Style" w:eastAsia="Bookman Old Style" w:hAnsi="Bookman Old Style"/>
          <w:color w:val="000000"/>
          <w:spacing w:val="7"/>
          <w:sz w:val="20"/>
          <w:vertAlign w:val="subscript"/>
        </w:rPr>
        <w:t>i</w:t>
      </w:r>
      <w:r>
        <w:rPr>
          <w:rFonts w:eastAsia="Times New Roman"/>
          <w:color w:val="000000"/>
          <w:spacing w:val="7"/>
          <w:sz w:val="20"/>
        </w:rPr>
        <w:t xml:space="preserve">, while the button W, connects the local circuit of </w:t>
      </w:r>
      <w:r>
        <w:rPr>
          <w:rFonts w:eastAsia="Times New Roman"/>
          <w:b/>
          <w:color w:val="000000"/>
          <w:spacing w:val="7"/>
          <w:sz w:val="20"/>
        </w:rPr>
        <w:t>R</w:t>
      </w:r>
      <w:r>
        <w:rPr>
          <w:rFonts w:eastAsia="Times New Roman"/>
          <w:b/>
          <w:color w:val="000000"/>
          <w:spacing w:val="7"/>
          <w:sz w:val="20"/>
          <w:vertAlign w:val="subscript"/>
        </w:rPr>
        <w:t>2</w:t>
      </w:r>
      <w:r>
        <w:rPr>
          <w:rFonts w:eastAsia="Times New Roman"/>
          <w:color w:val="000000"/>
          <w:spacing w:val="7"/>
          <w:sz w:val="20"/>
        </w:rPr>
        <w:t xml:space="preserve"> in line L with that of the transmitter t</w:t>
      </w:r>
      <w:r>
        <w:rPr>
          <w:rFonts w:ascii="Bookman Old Style" w:eastAsia="Bookman Old Style" w:hAnsi="Bookman Old Style"/>
          <w:color w:val="000000"/>
          <w:spacing w:val="7"/>
          <w:sz w:val="20"/>
          <w:vertAlign w:val="subscript"/>
        </w:rPr>
        <w:t>2</w:t>
      </w:r>
      <w:r>
        <w:rPr>
          <w:rFonts w:eastAsia="Times New Roman"/>
          <w:color w:val="000000"/>
          <w:spacing w:val="7"/>
          <w:sz w:val="20"/>
        </w:rPr>
        <w:t xml:space="preserve"> in the St. John's line </w:t>
      </w:r>
      <w:r>
        <w:rPr>
          <w:rFonts w:eastAsia="Times New Roman"/>
          <w:b/>
          <w:color w:val="000000"/>
          <w:spacing w:val="7"/>
          <w:sz w:val="20"/>
        </w:rPr>
        <w:t>L</w:t>
      </w:r>
      <w:r>
        <w:rPr>
          <w:rFonts w:eastAsia="Times New Roman"/>
          <w:b/>
          <w:color w:val="000000"/>
          <w:spacing w:val="7"/>
          <w:sz w:val="20"/>
          <w:vertAlign w:val="subscript"/>
        </w:rPr>
        <w:t>2</w:t>
      </w:r>
      <w:r>
        <w:rPr>
          <w:rFonts w:eastAsia="Times New Roman"/>
          <w:b/>
          <w:color w:val="000000"/>
          <w:spacing w:val="7"/>
          <w:sz w:val="20"/>
        </w:rPr>
        <w:t>.</w:t>
      </w:r>
    </w:p>
    <w:p w14:paraId="16A3114B" w14:textId="77777777" w:rsidR="00CF4BE1" w:rsidRDefault="00000000">
      <w:pPr>
        <w:spacing w:before="10" w:line="245" w:lineRule="exact"/>
        <w:ind w:right="216" w:firstLine="144"/>
        <w:jc w:val="both"/>
        <w:textAlignment w:val="baseline"/>
        <w:rPr>
          <w:rFonts w:eastAsia="Times New Roman"/>
          <w:color w:val="000000"/>
          <w:spacing w:val="4"/>
          <w:sz w:val="20"/>
        </w:rPr>
      </w:pPr>
      <w:r>
        <w:rPr>
          <w:rFonts w:eastAsia="Times New Roman"/>
          <w:color w:val="000000"/>
          <w:spacing w:val="4"/>
          <w:sz w:val="20"/>
        </w:rPr>
        <w:t>Another button w</w:t>
      </w:r>
      <w:r>
        <w:rPr>
          <w:rFonts w:ascii="Bookman Old Style" w:eastAsia="Bookman Old Style" w:hAnsi="Bookman Old Style"/>
          <w:color w:val="000000"/>
          <w:spacing w:val="4"/>
          <w:sz w:val="20"/>
          <w:vertAlign w:val="subscript"/>
        </w:rPr>
        <w:t>2</w:t>
      </w:r>
      <w:r>
        <w:rPr>
          <w:rFonts w:eastAsia="Times New Roman"/>
          <w:color w:val="000000"/>
          <w:spacing w:val="4"/>
          <w:sz w:val="20"/>
        </w:rPr>
        <w:t xml:space="preserve"> in like manner also connects the local circuit of relay r</w:t>
      </w:r>
      <w:r>
        <w:rPr>
          <w:rFonts w:ascii="Bookman Old Style" w:eastAsia="Bookman Old Style" w:hAnsi="Bookman Old Style"/>
          <w:color w:val="000000"/>
          <w:spacing w:val="4"/>
          <w:sz w:val="20"/>
          <w:vertAlign w:val="subscript"/>
        </w:rPr>
        <w:t>2</w:t>
      </w:r>
      <w:r>
        <w:rPr>
          <w:rFonts w:eastAsia="Times New Roman"/>
          <w:color w:val="000000"/>
          <w:spacing w:val="4"/>
          <w:sz w:val="20"/>
        </w:rPr>
        <w:t xml:space="preserve"> in line </w:t>
      </w:r>
      <w:r>
        <w:rPr>
          <w:rFonts w:eastAsia="Times New Roman"/>
          <w:b/>
          <w:color w:val="000000"/>
          <w:spacing w:val="4"/>
          <w:sz w:val="20"/>
        </w:rPr>
        <w:t>L</w:t>
      </w:r>
      <w:r>
        <w:rPr>
          <w:rFonts w:eastAsia="Times New Roman"/>
          <w:b/>
          <w:color w:val="000000"/>
          <w:spacing w:val="4"/>
          <w:sz w:val="20"/>
          <w:vertAlign w:val="subscript"/>
        </w:rPr>
        <w:t>2</w:t>
      </w:r>
      <w:r>
        <w:rPr>
          <w:rFonts w:eastAsia="Times New Roman"/>
          <w:color w:val="000000"/>
          <w:spacing w:val="4"/>
          <w:sz w:val="20"/>
        </w:rPr>
        <w:t xml:space="preserve"> with that containing the transmitter T</w:t>
      </w:r>
      <w:r>
        <w:rPr>
          <w:rFonts w:ascii="Bookman Old Style" w:eastAsia="Bookman Old Style" w:hAnsi="Bookman Old Style"/>
          <w:color w:val="000000"/>
          <w:spacing w:val="4"/>
          <w:sz w:val="20"/>
          <w:vertAlign w:val="subscript"/>
        </w:rPr>
        <w:t xml:space="preserve">s </w:t>
      </w:r>
      <w:r>
        <w:rPr>
          <w:rFonts w:eastAsia="Times New Roman"/>
          <w:color w:val="000000"/>
          <w:spacing w:val="4"/>
          <w:sz w:val="20"/>
        </w:rPr>
        <w:t>of line L.</w:t>
      </w:r>
    </w:p>
    <w:p w14:paraId="16A3114C" w14:textId="77777777" w:rsidR="00CF4BE1" w:rsidRDefault="00000000">
      <w:pPr>
        <w:spacing w:line="243" w:lineRule="exact"/>
        <w:ind w:right="216" w:firstLine="144"/>
        <w:jc w:val="both"/>
        <w:textAlignment w:val="baseline"/>
        <w:rPr>
          <w:rFonts w:eastAsia="Times New Roman"/>
          <w:color w:val="000000"/>
          <w:spacing w:val="5"/>
          <w:sz w:val="20"/>
        </w:rPr>
      </w:pPr>
      <w:r>
        <w:rPr>
          <w:rFonts w:eastAsia="Times New Roman"/>
          <w:color w:val="000000"/>
          <w:spacing w:val="5"/>
          <w:sz w:val="20"/>
        </w:rPr>
        <w:t>When, therefore, the buttons W</w:t>
      </w:r>
      <w:r>
        <w:rPr>
          <w:rFonts w:ascii="Bookman Old Style" w:eastAsia="Bookman Old Style" w:hAnsi="Bookman Old Style"/>
          <w:color w:val="000000"/>
          <w:spacing w:val="5"/>
          <w:sz w:val="20"/>
          <w:vertAlign w:val="subscript"/>
        </w:rPr>
        <w:t>1</w:t>
      </w:r>
      <w:r>
        <w:rPr>
          <w:rFonts w:eastAsia="Times New Roman"/>
          <w:b/>
          <w:color w:val="000000"/>
          <w:spacing w:val="5"/>
          <w:sz w:val="20"/>
        </w:rPr>
        <w:t xml:space="preserve"> W</w:t>
      </w:r>
      <w:r>
        <w:rPr>
          <w:rFonts w:eastAsia="Times New Roman"/>
          <w:b/>
          <w:color w:val="000000"/>
          <w:spacing w:val="5"/>
          <w:sz w:val="20"/>
          <w:vertAlign w:val="subscript"/>
        </w:rPr>
        <w:t>2</w:t>
      </w:r>
      <w:r>
        <w:rPr>
          <w:rFonts w:eastAsia="Times New Roman"/>
          <w:b/>
          <w:color w:val="000000"/>
          <w:spacing w:val="5"/>
          <w:sz w:val="20"/>
        </w:rPr>
        <w:t xml:space="preserve">, </w:t>
      </w:r>
      <w:r>
        <w:rPr>
          <w:rFonts w:eastAsia="Times New Roman"/>
          <w:color w:val="000000"/>
          <w:spacing w:val="5"/>
          <w:sz w:val="20"/>
        </w:rPr>
        <w:t>w</w:t>
      </w:r>
      <w:r>
        <w:rPr>
          <w:rFonts w:ascii="Bookman Old Style" w:eastAsia="Bookman Old Style" w:hAnsi="Bookman Old Style"/>
          <w:color w:val="000000"/>
          <w:spacing w:val="5"/>
          <w:sz w:val="20"/>
          <w:vertAlign w:val="subscript"/>
        </w:rPr>
        <w:t>1</w:t>
      </w:r>
      <w:r>
        <w:rPr>
          <w:rFonts w:eastAsia="Times New Roman"/>
          <w:color w:val="000000"/>
          <w:spacing w:val="5"/>
          <w:sz w:val="20"/>
        </w:rPr>
        <w:t xml:space="preserve"> and w</w:t>
      </w:r>
      <w:r>
        <w:rPr>
          <w:rFonts w:ascii="Bookman Old Style" w:eastAsia="Bookman Old Style" w:hAnsi="Bookman Old Style"/>
          <w:color w:val="000000"/>
          <w:spacing w:val="5"/>
          <w:sz w:val="20"/>
          <w:vertAlign w:val="subscript"/>
        </w:rPr>
        <w:t>2</w:t>
      </w:r>
      <w:r>
        <w:rPr>
          <w:rFonts w:eastAsia="Times New Roman"/>
          <w:color w:val="000000"/>
          <w:spacing w:val="5"/>
          <w:sz w:val="20"/>
        </w:rPr>
        <w:t xml:space="preserve"> are all closed, the three main lines L, L</w:t>
      </w:r>
      <w:r>
        <w:rPr>
          <w:rFonts w:ascii="Bookman Old Style" w:eastAsia="Bookman Old Style" w:hAnsi="Bookman Old Style"/>
          <w:color w:val="000000"/>
          <w:spacing w:val="5"/>
          <w:sz w:val="20"/>
          <w:vertAlign w:val="subscript"/>
        </w:rPr>
        <w:t>1</w:t>
      </w:r>
      <w:r>
        <w:rPr>
          <w:rFonts w:eastAsia="Times New Roman"/>
          <w:color w:val="000000"/>
          <w:spacing w:val="5"/>
          <w:sz w:val="20"/>
        </w:rPr>
        <w:t xml:space="preserve"> and </w:t>
      </w:r>
      <w:r>
        <w:rPr>
          <w:rFonts w:eastAsia="Times New Roman"/>
          <w:b/>
          <w:color w:val="000000"/>
          <w:spacing w:val="5"/>
          <w:sz w:val="20"/>
        </w:rPr>
        <w:t>L</w:t>
      </w:r>
      <w:r>
        <w:rPr>
          <w:rFonts w:eastAsia="Times New Roman"/>
          <w:b/>
          <w:color w:val="000000"/>
          <w:spacing w:val="5"/>
          <w:sz w:val="20"/>
          <w:vertAlign w:val="subscript"/>
        </w:rPr>
        <w:t>2</w:t>
      </w:r>
      <w:r>
        <w:rPr>
          <w:rFonts w:eastAsia="Times New Roman"/>
          <w:color w:val="000000"/>
          <w:spacing w:val="5"/>
          <w:sz w:val="20"/>
        </w:rPr>
        <w:t xml:space="preserve"> may be operated inde</w:t>
      </w:r>
      <w:r>
        <w:rPr>
          <w:rFonts w:eastAsia="Times New Roman"/>
          <w:color w:val="000000"/>
          <w:spacing w:val="5"/>
          <w:sz w:val="20"/>
        </w:rPr>
        <w:softHyphen/>
        <w:t xml:space="preserve">pendently; the New York line as a </w:t>
      </w:r>
      <w:proofErr w:type="gramStart"/>
      <w:r>
        <w:rPr>
          <w:rFonts w:eastAsia="Times New Roman"/>
          <w:color w:val="000000"/>
          <w:spacing w:val="5"/>
          <w:sz w:val="20"/>
        </w:rPr>
        <w:t>quadruples</w:t>
      </w:r>
      <w:proofErr w:type="gramEnd"/>
      <w:r>
        <w:rPr>
          <w:rFonts w:eastAsia="Times New Roman"/>
          <w:color w:val="000000"/>
          <w:spacing w:val="5"/>
          <w:sz w:val="20"/>
        </w:rPr>
        <w:t xml:space="preserve"> and the Duxbury and St. John's lines as separate duplex circuits.</w:t>
      </w:r>
    </w:p>
    <w:p w14:paraId="16A3114D" w14:textId="77777777" w:rsidR="00CF4BE1" w:rsidRDefault="00000000">
      <w:pPr>
        <w:spacing w:before="21" w:line="245" w:lineRule="exact"/>
        <w:ind w:right="216" w:firstLine="144"/>
        <w:jc w:val="both"/>
        <w:textAlignment w:val="baseline"/>
        <w:rPr>
          <w:rFonts w:eastAsia="Times New Roman"/>
          <w:color w:val="000000"/>
          <w:spacing w:val="6"/>
          <w:sz w:val="20"/>
        </w:rPr>
      </w:pPr>
      <w:r>
        <w:rPr>
          <w:rFonts w:eastAsia="Times New Roman"/>
          <w:color w:val="000000"/>
          <w:spacing w:val="6"/>
          <w:sz w:val="20"/>
        </w:rPr>
        <w:t>When, on the other hand, the buttons are all open and the switches of keys K</w:t>
      </w:r>
      <w:r>
        <w:rPr>
          <w:rFonts w:ascii="Bookman Old Style" w:eastAsia="Bookman Old Style" w:hAnsi="Bookman Old Style"/>
          <w:color w:val="000000"/>
          <w:spacing w:val="6"/>
          <w:sz w:val="20"/>
          <w:vertAlign w:val="subscript"/>
        </w:rPr>
        <w:t>1</w:t>
      </w:r>
      <w:r>
        <w:rPr>
          <w:rFonts w:eastAsia="Times New Roman"/>
          <w:b/>
          <w:color w:val="000000"/>
          <w:spacing w:val="6"/>
          <w:sz w:val="20"/>
        </w:rPr>
        <w:t xml:space="preserve"> K</w:t>
      </w:r>
      <w:r>
        <w:rPr>
          <w:rFonts w:eastAsia="Times New Roman"/>
          <w:b/>
          <w:color w:val="000000"/>
          <w:spacing w:val="6"/>
          <w:sz w:val="20"/>
          <w:vertAlign w:val="subscript"/>
        </w:rPr>
        <w:t>2</w:t>
      </w:r>
      <w:r>
        <w:rPr>
          <w:rFonts w:eastAsia="Times New Roman"/>
          <w:b/>
          <w:color w:val="000000"/>
          <w:spacing w:val="6"/>
          <w:sz w:val="20"/>
        </w:rPr>
        <w:t xml:space="preserve">, </w:t>
      </w:r>
      <w:r>
        <w:rPr>
          <w:rFonts w:eastAsia="Times New Roman"/>
          <w:i/>
          <w:color w:val="000000"/>
          <w:spacing w:val="6"/>
          <w:sz w:val="20"/>
        </w:rPr>
        <w:t>k</w:t>
      </w:r>
      <w:r>
        <w:rPr>
          <w:rFonts w:eastAsia="Times New Roman"/>
          <w:i/>
          <w:color w:val="000000"/>
          <w:spacing w:val="6"/>
          <w:sz w:val="20"/>
          <w:vertAlign w:val="subscript"/>
        </w:rPr>
        <w:t>1</w:t>
      </w:r>
      <w:r>
        <w:rPr>
          <w:rFonts w:eastAsia="Times New Roman"/>
          <w:i/>
          <w:color w:val="000000"/>
          <w:spacing w:val="6"/>
          <w:sz w:val="20"/>
        </w:rPr>
        <w:t xml:space="preserve"> k</w:t>
      </w:r>
      <w:r>
        <w:rPr>
          <w:rFonts w:eastAsia="Times New Roman"/>
          <w:i/>
          <w:color w:val="000000"/>
          <w:spacing w:val="6"/>
          <w:sz w:val="20"/>
          <w:vertAlign w:val="subscript"/>
        </w:rPr>
        <w:t>2</w:t>
      </w:r>
      <w:r>
        <w:rPr>
          <w:rFonts w:eastAsia="Times New Roman"/>
          <w:color w:val="000000"/>
          <w:spacing w:val="6"/>
          <w:sz w:val="20"/>
        </w:rPr>
        <w:t xml:space="preserve"> closed, New York is able to transmit simultaneously two independent communications over the line L to Boston, where one of them will then be automati</w:t>
      </w:r>
      <w:r>
        <w:rPr>
          <w:rFonts w:eastAsia="Times New Roman"/>
          <w:color w:val="000000"/>
          <w:spacing w:val="6"/>
          <w:sz w:val="20"/>
        </w:rPr>
        <w:softHyphen/>
        <w:t>cally retransmitted by the relay R, and transmitter 1</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over line L</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to Duxbury, and the other by relay R</w:t>
      </w:r>
      <w:r>
        <w:rPr>
          <w:rFonts w:ascii="Bookman Old Style" w:eastAsia="Bookman Old Style" w:hAnsi="Bookman Old Style"/>
          <w:color w:val="000000"/>
          <w:spacing w:val="6"/>
          <w:sz w:val="20"/>
          <w:vertAlign w:val="subscript"/>
        </w:rPr>
        <w:t>2</w:t>
      </w:r>
      <w:r>
        <w:rPr>
          <w:rFonts w:eastAsia="Times New Roman"/>
          <w:color w:val="000000"/>
          <w:spacing w:val="6"/>
          <w:sz w:val="20"/>
        </w:rPr>
        <w:t xml:space="preserve"> and transmitter r„ over line </w:t>
      </w:r>
      <w:r>
        <w:rPr>
          <w:rFonts w:eastAsia="Times New Roman"/>
          <w:b/>
          <w:color w:val="000000"/>
          <w:spacing w:val="6"/>
          <w:sz w:val="20"/>
        </w:rPr>
        <w:t>L</w:t>
      </w:r>
      <w:r>
        <w:rPr>
          <w:rFonts w:eastAsia="Times New Roman"/>
          <w:b/>
          <w:color w:val="000000"/>
          <w:spacing w:val="6"/>
          <w:sz w:val="20"/>
          <w:vertAlign w:val="subscript"/>
        </w:rPr>
        <w:t>2</w:t>
      </w:r>
      <w:r>
        <w:rPr>
          <w:rFonts w:eastAsia="Times New Roman"/>
          <w:b/>
          <w:color w:val="000000"/>
          <w:spacing w:val="6"/>
          <w:sz w:val="20"/>
        </w:rPr>
        <w:t xml:space="preserve"> to </w:t>
      </w:r>
      <w:r>
        <w:rPr>
          <w:rFonts w:eastAsia="Times New Roman"/>
          <w:color w:val="000000"/>
          <w:spacing w:val="6"/>
          <w:sz w:val="20"/>
        </w:rPr>
        <w:t>St. John's. While this is being done Duxbury and St. John's may also send communications simultaneously over lines L</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w:t>
      </w:r>
      <w:r>
        <w:rPr>
          <w:rFonts w:eastAsia="Times New Roman"/>
          <w:b/>
          <w:color w:val="000000"/>
          <w:spacing w:val="6"/>
          <w:sz w:val="20"/>
        </w:rPr>
        <w:t>L</w:t>
      </w:r>
      <w:r>
        <w:rPr>
          <w:rFonts w:eastAsia="Times New Roman"/>
          <w:b/>
          <w:color w:val="000000"/>
          <w:spacing w:val="6"/>
          <w:sz w:val="20"/>
          <w:vertAlign w:val="subscript"/>
        </w:rPr>
        <w:t>2</w:t>
      </w:r>
      <w:r>
        <w:rPr>
          <w:rFonts w:eastAsia="Times New Roman"/>
          <w:color w:val="000000"/>
          <w:spacing w:val="6"/>
          <w:sz w:val="20"/>
        </w:rPr>
        <w:t xml:space="preserve"> respectively to Boston, where relays </w:t>
      </w:r>
      <w:r>
        <w:rPr>
          <w:rFonts w:eastAsia="Times New Roman"/>
          <w:i/>
          <w:color w:val="000000"/>
          <w:spacing w:val="6"/>
          <w:sz w:val="20"/>
        </w:rPr>
        <w:t>r</w:t>
      </w:r>
      <w:r>
        <w:rPr>
          <w:rFonts w:eastAsia="Times New Roman"/>
          <w:i/>
          <w:color w:val="000000"/>
          <w:spacing w:val="6"/>
          <w:sz w:val="20"/>
          <w:vertAlign w:val="subscript"/>
        </w:rPr>
        <w:t>1</w:t>
      </w:r>
      <w:r>
        <w:rPr>
          <w:rFonts w:eastAsia="Times New Roman"/>
          <w:color w:val="000000"/>
          <w:spacing w:val="6"/>
          <w:sz w:val="20"/>
        </w:rPr>
        <w:t xml:space="preserve"> and r</w:t>
      </w:r>
      <w:r>
        <w:rPr>
          <w:rFonts w:ascii="Bookman Old Style" w:eastAsia="Bookman Old Style" w:hAnsi="Bookman Old Style"/>
          <w:color w:val="000000"/>
          <w:spacing w:val="6"/>
          <w:sz w:val="20"/>
          <w:vertAlign w:val="subscript"/>
        </w:rPr>
        <w:t>2</w:t>
      </w:r>
      <w:r>
        <w:rPr>
          <w:rFonts w:eastAsia="Times New Roman"/>
          <w:color w:val="000000"/>
          <w:spacing w:val="6"/>
          <w:sz w:val="20"/>
        </w:rPr>
        <w:t xml:space="preserve"> will then repeat them into line L and to New York. It will thus be seen that New York has practically separate duplex circuits to Duxbury and St. John's, and that any or </w:t>
      </w:r>
      <w:proofErr w:type="gramStart"/>
      <w:r>
        <w:rPr>
          <w:rFonts w:eastAsia="Times New Roman"/>
          <w:color w:val="000000"/>
          <w:spacing w:val="6"/>
          <w:sz w:val="20"/>
        </w:rPr>
        <w:t>all of</w:t>
      </w:r>
      <w:proofErr w:type="gramEnd"/>
      <w:r>
        <w:rPr>
          <w:rFonts w:eastAsia="Times New Roman"/>
          <w:color w:val="000000"/>
          <w:spacing w:val="6"/>
          <w:sz w:val="20"/>
        </w:rPr>
        <w:t xml:space="preserve"> the correspondence may be read at Boston.</w:t>
      </w:r>
    </w:p>
    <w:p w14:paraId="16A3114E" w14:textId="77777777" w:rsidR="00CF4BE1" w:rsidRDefault="00CF4BE1">
      <w:pPr>
        <w:sectPr w:rsidR="00CF4BE1">
          <w:pgSz w:w="7349" w:h="11582"/>
          <w:pgMar w:top="1120" w:right="658" w:bottom="486" w:left="931" w:header="720" w:footer="720" w:gutter="0"/>
          <w:cols w:space="720"/>
        </w:sectPr>
      </w:pPr>
    </w:p>
    <w:p w14:paraId="16A3114F" w14:textId="77777777" w:rsidR="00CF4BE1" w:rsidRDefault="00000000">
      <w:pPr>
        <w:tabs>
          <w:tab w:val="left" w:pos="1728"/>
        </w:tabs>
        <w:spacing w:line="233" w:lineRule="exact"/>
        <w:ind w:left="72" w:right="72"/>
        <w:textAlignment w:val="baseline"/>
        <w:rPr>
          <w:rFonts w:eastAsia="Times New Roman"/>
          <w:color w:val="000000"/>
          <w:sz w:val="20"/>
        </w:rPr>
      </w:pPr>
      <w:r>
        <w:lastRenderedPageBreak/>
        <w:pict w14:anchorId="16A326EF">
          <v:shape id="_x0000_s2014" type="#_x0000_t202" style="position:absolute;left:0;text-align:left;margin-left:0;margin-top:0;width:376.3pt;height:578.4pt;z-index:-251628544;mso-position-horizontal-relative:page;mso-position-vertical-relative:page" fillcolor="#eee" stroked="f">
            <v:textbox>
              <w:txbxContent>
                <w:p w14:paraId="16A33429"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20"/>
        </w:rPr>
        <w:t>880</w:t>
      </w:r>
      <w:r>
        <w:rPr>
          <w:rFonts w:eastAsia="Times New Roman"/>
          <w:color w:val="000000"/>
          <w:sz w:val="20"/>
        </w:rPr>
        <w:tab/>
      </w:r>
      <w:r>
        <w:rPr>
          <w:rFonts w:eastAsia="Times New Roman"/>
          <w:b/>
          <w:color w:val="000000"/>
          <w:sz w:val="16"/>
        </w:rPr>
        <w:t>QUADRUPLES TELEGRAPHY.</w:t>
      </w:r>
    </w:p>
    <w:p w14:paraId="16A31150" w14:textId="77777777" w:rsidR="00CF4BE1" w:rsidRDefault="00000000">
      <w:pPr>
        <w:spacing w:before="207"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By properly arranging the buttons </w:t>
      </w:r>
      <w:r>
        <w:rPr>
          <w:rFonts w:eastAsia="Times New Roman"/>
          <w:b/>
          <w:color w:val="000000"/>
          <w:spacing w:val="7"/>
          <w:sz w:val="20"/>
        </w:rPr>
        <w:t>W</w:t>
      </w:r>
      <w:r>
        <w:rPr>
          <w:rFonts w:eastAsia="Times New Roman"/>
          <w:b/>
          <w:color w:val="000000"/>
          <w:spacing w:val="7"/>
          <w:sz w:val="20"/>
          <w:vertAlign w:val="subscript"/>
        </w:rPr>
        <w:t>1</w:t>
      </w:r>
      <w:r>
        <w:rPr>
          <w:rFonts w:eastAsia="Times New Roman"/>
          <w:b/>
          <w:color w:val="000000"/>
          <w:spacing w:val="7"/>
          <w:sz w:val="20"/>
        </w:rPr>
        <w:t xml:space="preserve"> W</w:t>
      </w:r>
      <w:r>
        <w:rPr>
          <w:rFonts w:eastAsia="Times New Roman"/>
          <w:b/>
          <w:color w:val="000000"/>
          <w:spacing w:val="7"/>
          <w:sz w:val="20"/>
          <w:vertAlign w:val="subscript"/>
        </w:rPr>
        <w:t>2</w:t>
      </w:r>
      <w:r>
        <w:rPr>
          <w:rFonts w:eastAsia="Times New Roman"/>
          <w:b/>
          <w:color w:val="000000"/>
          <w:spacing w:val="7"/>
          <w:sz w:val="20"/>
        </w:rPr>
        <w:t>, w</w:t>
      </w:r>
      <w:r>
        <w:rPr>
          <w:rFonts w:eastAsia="Times New Roman"/>
          <w:b/>
          <w:color w:val="000000"/>
          <w:spacing w:val="7"/>
          <w:sz w:val="20"/>
          <w:vertAlign w:val="subscript"/>
        </w:rPr>
        <w:t>1</w:t>
      </w:r>
      <w:r>
        <w:rPr>
          <w:rFonts w:eastAsia="Times New Roman"/>
          <w:color w:val="000000"/>
          <w:spacing w:val="7"/>
          <w:sz w:val="20"/>
        </w:rPr>
        <w:t xml:space="preserve"> and w</w:t>
      </w:r>
      <w:r>
        <w:rPr>
          <w:rFonts w:eastAsia="Times New Roman"/>
          <w:color w:val="000000"/>
          <w:spacing w:val="7"/>
          <w:sz w:val="20"/>
          <w:vertAlign w:val="subscript"/>
        </w:rPr>
        <w:t>2</w:t>
      </w:r>
      <w:r>
        <w:rPr>
          <w:rFonts w:eastAsia="Times New Roman"/>
          <w:color w:val="000000"/>
          <w:spacing w:val="7"/>
          <w:sz w:val="20"/>
        </w:rPr>
        <w:t>, either line of communication may be worked through direct or be divided at Boston without reference to what is being done on the other. The manner of effecting this will be sufficiently obvious without further explanation.</w:t>
      </w:r>
    </w:p>
    <w:p w14:paraId="16A31151" w14:textId="77777777" w:rsidR="00CF4BE1" w:rsidRDefault="00000000">
      <w:pPr>
        <w:spacing w:before="16"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We have thus far considered that the signals transmitted from New York and retransmitted at Boston into line </w:t>
      </w:r>
      <w:r>
        <w:rPr>
          <w:rFonts w:eastAsia="Times New Roman"/>
          <w:b/>
          <w:color w:val="000000"/>
          <w:spacing w:val="6"/>
          <w:sz w:val="20"/>
        </w:rPr>
        <w:t>L</w:t>
      </w:r>
      <w:r>
        <w:rPr>
          <w:rFonts w:eastAsia="Times New Roman"/>
          <w:b/>
          <w:color w:val="000000"/>
          <w:spacing w:val="6"/>
          <w:sz w:val="20"/>
          <w:vertAlign w:val="subscript"/>
        </w:rPr>
        <w:t>2</w:t>
      </w:r>
      <w:r>
        <w:rPr>
          <w:rFonts w:eastAsia="Times New Roman"/>
          <w:color w:val="000000"/>
          <w:spacing w:val="6"/>
          <w:sz w:val="20"/>
        </w:rPr>
        <w:t xml:space="preserve"> were copied at St John's, N. B. It is proper to state, however, that in prac</w:t>
      </w:r>
      <w:r>
        <w:rPr>
          <w:rFonts w:eastAsia="Times New Roman"/>
          <w:color w:val="000000"/>
          <w:spacing w:val="6"/>
          <w:sz w:val="20"/>
        </w:rPr>
        <w:softHyphen/>
        <w:t xml:space="preserve">tice New York and North Sydney, C. B., work the line together duplex, </w:t>
      </w:r>
      <w:proofErr w:type="gramStart"/>
      <w:r>
        <w:rPr>
          <w:rFonts w:eastAsia="Times New Roman"/>
          <w:color w:val="000000"/>
          <w:spacing w:val="6"/>
          <w:sz w:val="20"/>
        </w:rPr>
        <w:t>a distance of 1,159</w:t>
      </w:r>
      <w:proofErr w:type="gramEnd"/>
      <w:r>
        <w:rPr>
          <w:rFonts w:eastAsia="Times New Roman"/>
          <w:color w:val="000000"/>
          <w:spacing w:val="6"/>
          <w:sz w:val="20"/>
        </w:rPr>
        <w:t xml:space="preserve"> miles, by means of a second duplex apparatus at St John's, constituting with the first a duplex repeater.</w:t>
      </w:r>
    </w:p>
    <w:p w14:paraId="16A31152" w14:textId="77777777" w:rsidR="00CF4BE1" w:rsidRDefault="00000000">
      <w:pPr>
        <w:spacing w:line="244" w:lineRule="exact"/>
        <w:ind w:left="72" w:right="72" w:firstLine="216"/>
        <w:jc w:val="both"/>
        <w:textAlignment w:val="baseline"/>
        <w:rPr>
          <w:rFonts w:eastAsia="Times New Roman"/>
          <w:color w:val="000000"/>
          <w:spacing w:val="7"/>
          <w:sz w:val="20"/>
        </w:rPr>
      </w:pPr>
      <w:r>
        <w:rPr>
          <w:rFonts w:eastAsia="Times New Roman"/>
          <w:color w:val="000000"/>
          <w:spacing w:val="7"/>
          <w:sz w:val="20"/>
        </w:rPr>
        <w:t>A modification of the plan shown in fig. 512, and just described, has developed a much wider field for practical opera</w:t>
      </w:r>
      <w:r>
        <w:rPr>
          <w:rFonts w:eastAsia="Times New Roman"/>
          <w:color w:val="000000"/>
          <w:spacing w:val="7"/>
          <w:sz w:val="20"/>
        </w:rPr>
        <w:softHyphen/>
        <w:t xml:space="preserve">tion. This consists </w:t>
      </w:r>
      <w:proofErr w:type="gramStart"/>
      <w:r>
        <w:rPr>
          <w:rFonts w:eastAsia="Times New Roman"/>
          <w:color w:val="000000"/>
          <w:spacing w:val="7"/>
          <w:sz w:val="20"/>
        </w:rPr>
        <w:t>in</w:t>
      </w:r>
      <w:proofErr w:type="gramEnd"/>
      <w:r>
        <w:rPr>
          <w:rFonts w:eastAsia="Times New Roman"/>
          <w:color w:val="000000"/>
          <w:spacing w:val="7"/>
          <w:sz w:val="20"/>
        </w:rPr>
        <w:t xml:space="preserve"> dispensing with one duplex circuit. Thus, for example, if the Duxbury line L</w:t>
      </w:r>
      <w:r>
        <w:rPr>
          <w:rFonts w:eastAsia="Times New Roman"/>
          <w:color w:val="000000"/>
          <w:spacing w:val="7"/>
          <w:sz w:val="20"/>
          <w:vertAlign w:val="subscript"/>
        </w:rPr>
        <w:t>1</w:t>
      </w:r>
      <w:r>
        <w:rPr>
          <w:rFonts w:eastAsia="Times New Roman"/>
          <w:color w:val="000000"/>
          <w:spacing w:val="7"/>
          <w:sz w:val="20"/>
        </w:rPr>
        <w:t>, and the apparatus connected therewith be removed, it will readily be understood, from what we have already said, that New York and North Sydney would still be able to work duplex, while, at the same time also, New York and Boston could work duplex together without regard to what is passing between the two former.</w:t>
      </w:r>
    </w:p>
    <w:p w14:paraId="16A31153" w14:textId="77777777" w:rsidR="00CF4BE1" w:rsidRDefault="00000000">
      <w:pPr>
        <w:spacing w:before="3" w:line="245" w:lineRule="exact"/>
        <w:ind w:left="72" w:right="72" w:firstLine="216"/>
        <w:jc w:val="both"/>
        <w:textAlignment w:val="baseline"/>
        <w:rPr>
          <w:rFonts w:eastAsia="Times New Roman"/>
          <w:color w:val="000000"/>
          <w:spacing w:val="3"/>
          <w:sz w:val="20"/>
        </w:rPr>
      </w:pPr>
      <w:r>
        <w:rPr>
          <w:rFonts w:eastAsia="Times New Roman"/>
          <w:color w:val="000000"/>
          <w:spacing w:val="3"/>
          <w:sz w:val="20"/>
        </w:rPr>
        <w:t xml:space="preserve">Before describing the manner of working the quadruples in connection with the </w:t>
      </w:r>
      <w:proofErr w:type="spellStart"/>
      <w:r>
        <w:rPr>
          <w:rFonts w:eastAsia="Times New Roman"/>
          <w:color w:val="000000"/>
          <w:spacing w:val="3"/>
          <w:sz w:val="20"/>
        </w:rPr>
        <w:t>contraplex</w:t>
      </w:r>
      <w:proofErr w:type="spellEnd"/>
      <w:r>
        <w:rPr>
          <w:rFonts w:eastAsia="Times New Roman"/>
          <w:color w:val="000000"/>
          <w:spacing w:val="3"/>
          <w:sz w:val="20"/>
        </w:rPr>
        <w:t xml:space="preserve"> or diplex systems, it will first be well to devote a few words to the consideration of these systems alone.</w:t>
      </w:r>
    </w:p>
    <w:p w14:paraId="16A31154" w14:textId="77777777" w:rsidR="00CF4BE1" w:rsidRDefault="00000000">
      <w:pPr>
        <w:spacing w:before="32"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The terms </w:t>
      </w:r>
      <w:proofErr w:type="spellStart"/>
      <w:r>
        <w:rPr>
          <w:rFonts w:eastAsia="Times New Roman"/>
          <w:color w:val="000000"/>
          <w:spacing w:val="6"/>
          <w:sz w:val="20"/>
        </w:rPr>
        <w:t>contraplex</w:t>
      </w:r>
      <w:proofErr w:type="spellEnd"/>
      <w:r>
        <w:rPr>
          <w:rFonts w:eastAsia="Times New Roman"/>
          <w:color w:val="000000"/>
          <w:spacing w:val="6"/>
          <w:sz w:val="20"/>
        </w:rPr>
        <w:t xml:space="preserve"> and diplex are here applied as specific names for designating clearly the way in which the </w:t>
      </w:r>
      <w:proofErr w:type="gramStart"/>
      <w:r>
        <w:rPr>
          <w:rFonts w:eastAsia="Times New Roman"/>
          <w:color w:val="000000"/>
          <w:spacing w:val="6"/>
          <w:sz w:val="20"/>
        </w:rPr>
        <w:t>particular simultaneous</w:t>
      </w:r>
      <w:proofErr w:type="gramEnd"/>
      <w:r>
        <w:rPr>
          <w:rFonts w:eastAsia="Times New Roman"/>
          <w:color w:val="000000"/>
          <w:spacing w:val="6"/>
          <w:sz w:val="20"/>
        </w:rPr>
        <w:t xml:space="preserve"> double transmission to which we wish to refer is </w:t>
      </w:r>
      <w:proofErr w:type="spellStart"/>
      <w:r>
        <w:rPr>
          <w:rFonts w:eastAsia="Times New Roman"/>
          <w:color w:val="000000"/>
          <w:spacing w:val="6"/>
          <w:sz w:val="20"/>
        </w:rPr>
        <w:t>ef-fected</w:t>
      </w:r>
      <w:proofErr w:type="spellEnd"/>
      <w:r>
        <w:rPr>
          <w:rFonts w:eastAsia="Times New Roman"/>
          <w:color w:val="000000"/>
          <w:spacing w:val="6"/>
          <w:sz w:val="20"/>
        </w:rPr>
        <w:t xml:space="preserve">. Thus, for instance, two messages may be sent over a single wire in the same or in opposite directions, and when we do </w:t>
      </w:r>
      <w:proofErr w:type="gramStart"/>
      <w:r>
        <w:rPr>
          <w:rFonts w:eastAsia="Times New Roman"/>
          <w:color w:val="000000"/>
          <w:spacing w:val="6"/>
          <w:sz w:val="20"/>
        </w:rPr>
        <w:t>not care to</w:t>
      </w:r>
      <w:proofErr w:type="gramEnd"/>
      <w:r>
        <w:rPr>
          <w:rFonts w:eastAsia="Times New Roman"/>
          <w:color w:val="000000"/>
          <w:spacing w:val="6"/>
          <w:sz w:val="20"/>
        </w:rPr>
        <w:t xml:space="preserve"> particularize either, we simply allude to them under the more common generic name of duplex transmission,, which includes both. When, however, we wish to speak of either method by itself, we use the term diplex for simultaneous transmission in the same direction, and </w:t>
      </w:r>
      <w:proofErr w:type="spellStart"/>
      <w:r>
        <w:rPr>
          <w:rFonts w:eastAsia="Times New Roman"/>
          <w:color w:val="000000"/>
          <w:spacing w:val="6"/>
          <w:sz w:val="20"/>
        </w:rPr>
        <w:t>contraplex</w:t>
      </w:r>
      <w:proofErr w:type="spellEnd"/>
      <w:r>
        <w:rPr>
          <w:rFonts w:eastAsia="Times New Roman"/>
          <w:color w:val="000000"/>
          <w:spacing w:val="6"/>
          <w:sz w:val="20"/>
        </w:rPr>
        <w:t xml:space="preserve"> for that in opposite directions. As these terms </w:t>
      </w:r>
      <w:proofErr w:type="spellStart"/>
      <w:proofErr w:type="gramStart"/>
      <w:r>
        <w:rPr>
          <w:rFonts w:eastAsia="Times New Roman"/>
          <w:color w:val="000000"/>
          <w:spacing w:val="6"/>
          <w:sz w:val="20"/>
        </w:rPr>
        <w:t>arc</w:t>
      </w:r>
      <w:proofErr w:type="spellEnd"/>
      <w:proofErr w:type="gramEnd"/>
      <w:r>
        <w:rPr>
          <w:rFonts w:eastAsia="Times New Roman"/>
          <w:color w:val="000000"/>
          <w:spacing w:val="6"/>
          <w:sz w:val="20"/>
        </w:rPr>
        <w:t xml:space="preserve"> not in very general use, this explanation here will not be out of place.</w:t>
      </w:r>
    </w:p>
    <w:p w14:paraId="16A31155" w14:textId="77777777" w:rsidR="00CF4BE1" w:rsidRDefault="00CF4BE1">
      <w:pPr>
        <w:sectPr w:rsidR="00CF4BE1">
          <w:pgSz w:w="7526" w:h="11568"/>
          <w:pgMar w:top="1100" w:right="938" w:bottom="512" w:left="828" w:header="720" w:footer="720" w:gutter="0"/>
          <w:cols w:space="720"/>
        </w:sectPr>
      </w:pPr>
    </w:p>
    <w:p w14:paraId="16A31156" w14:textId="77777777" w:rsidR="00CF4BE1" w:rsidRDefault="00000000">
      <w:pPr>
        <w:textAlignment w:val="baseline"/>
        <w:rPr>
          <w:rFonts w:eastAsia="Times New Roman"/>
          <w:color w:val="000000"/>
          <w:sz w:val="24"/>
        </w:rPr>
      </w:pPr>
      <w:r>
        <w:lastRenderedPageBreak/>
        <w:pict w14:anchorId="16A326F0">
          <v:shape id="_x0000_s2013" type="#_x0000_t202" style="position:absolute;margin-left:257.05pt;margin-top:298.1pt;width:59.75pt;height:21.3pt;z-index:-251627520;mso-wrap-distance-left:0;mso-wrap-distance-right:0;mso-position-horizontal-relative:page;mso-position-vertical-relative:page" filled="f" stroked="f">
            <v:textbox inset="0,0,0,0">
              <w:txbxContent>
                <w:p w14:paraId="16A3342B" w14:textId="77777777" w:rsidR="00A918EA" w:rsidRDefault="00A918EA"/>
              </w:txbxContent>
            </v:textbox>
            <w10:wrap type="square" anchorx="page" anchory="page"/>
          </v:shape>
        </w:pict>
      </w:r>
      <w:r>
        <w:rPr>
          <w:noProof/>
        </w:rPr>
        <w:drawing>
          <wp:anchor distT="0" distB="0" distL="0" distR="0" simplePos="0" relativeHeight="251447296" behindDoc="1" locked="0" layoutInCell="1" allowOverlap="1" wp14:anchorId="16A326F1" wp14:editId="16A326F2">
            <wp:simplePos x="0" y="0"/>
            <wp:positionH relativeFrom="page">
              <wp:posOffset>480060</wp:posOffset>
            </wp:positionH>
            <wp:positionV relativeFrom="page">
              <wp:posOffset>3075305</wp:posOffset>
            </wp:positionV>
            <wp:extent cx="3437890" cy="1630680"/>
            <wp:effectExtent l="0" t="0" r="0" b="0"/>
            <wp:wrapThrough wrapText="bothSides">
              <wp:wrapPolygon edited="0">
                <wp:start x="0" y="0"/>
                <wp:lineTo x="0" y="14389"/>
                <wp:lineTo x="2756" y="14389"/>
                <wp:lineTo x="2756" y="14910"/>
                <wp:lineTo x="3654" y="14910"/>
                <wp:lineTo x="3654" y="21559"/>
                <wp:lineTo x="21598" y="21559"/>
                <wp:lineTo x="21598" y="12819"/>
                <wp:lineTo x="16735" y="12819"/>
                <wp:lineTo x="16735" y="12416"/>
                <wp:lineTo x="1723" y="12416"/>
                <wp:lineTo x="1723" y="10721"/>
                <wp:lineTo x="16735" y="10721"/>
                <wp:lineTo x="16735" y="9394"/>
                <wp:lineTo x="21598" y="9394"/>
                <wp:lineTo x="21598" y="5440"/>
                <wp:lineTo x="10930" y="5440"/>
                <wp:lineTo x="10930" y="0"/>
                <wp:lineTo x="0" y="0"/>
              </wp:wrapPolygon>
            </wp:wrapThrough>
            <wp:docPr id="162" name="IrregularPicture"/>
            <wp:cNvGraphicFramePr/>
            <a:graphic xmlns:a="http://schemas.openxmlformats.org/drawingml/2006/main">
              <a:graphicData uri="http://schemas.openxmlformats.org/drawingml/2006/picture">
                <pic:pic xmlns:pic="http://schemas.openxmlformats.org/drawingml/2006/picture">
                  <pic:nvPicPr>
                    <pic:cNvPr id="162" name="Picture"/>
                    <pic:cNvPicPr preferRelativeResize="0"/>
                  </pic:nvPicPr>
                  <pic:blipFill>
                    <a:blip r:embed="rId170">
                      <a:clrChange>
                        <a:clrFrom>
                          <a:srgbClr val="FFFFFF"/>
                        </a:clrFrom>
                        <a:clrTo>
                          <a:srgbClr val="FFFFFF">
                            <a:alpha val="0"/>
                          </a:srgbClr>
                        </a:clrTo>
                      </a:clrChange>
                    </a:blip>
                    <a:stretch>
                      <a:fillRect/>
                    </a:stretch>
                  </pic:blipFill>
                  <pic:spPr>
                    <a:xfrm>
                      <a:off x="0" y="0"/>
                      <a:ext cx="3437890" cy="1630680"/>
                    </a:xfrm>
                    <a:prstGeom prst="rect">
                      <a:avLst/>
                    </a:prstGeom>
                  </pic:spPr>
                </pic:pic>
              </a:graphicData>
            </a:graphic>
          </wp:anchor>
        </w:drawing>
      </w:r>
      <w:r>
        <w:rPr>
          <w:noProof/>
        </w:rPr>
        <w:drawing>
          <wp:anchor distT="0" distB="0" distL="0" distR="0" simplePos="0" relativeHeight="251448320" behindDoc="1" locked="0" layoutInCell="1" allowOverlap="1" wp14:anchorId="16A326F3" wp14:editId="16A326F4">
            <wp:simplePos x="0" y="0"/>
            <wp:positionH relativeFrom="page">
              <wp:posOffset>3474720</wp:posOffset>
            </wp:positionH>
            <wp:positionV relativeFrom="page">
              <wp:posOffset>3785870</wp:posOffset>
            </wp:positionV>
            <wp:extent cx="499745" cy="259080"/>
            <wp:effectExtent l="0" t="0" r="0" b="0"/>
            <wp:wrapThrough wrapText="bothSides">
              <wp:wrapPolygon edited="0">
                <wp:start x="0" y="0"/>
                <wp:lineTo x="0" y="7635"/>
                <wp:lineTo x="6448" y="7635"/>
                <wp:lineTo x="6448" y="21633"/>
                <wp:lineTo x="21594" y="21633"/>
                <wp:lineTo x="21594" y="0"/>
                <wp:lineTo x="0" y="0"/>
              </wp:wrapPolygon>
            </wp:wrapThrough>
            <wp:docPr id="163" name="IrregularPicture"/>
            <wp:cNvGraphicFramePr/>
            <a:graphic xmlns:a="http://schemas.openxmlformats.org/drawingml/2006/main">
              <a:graphicData uri="http://schemas.openxmlformats.org/drawingml/2006/picture">
                <pic:pic xmlns:pic="http://schemas.openxmlformats.org/drawingml/2006/picture">
                  <pic:nvPicPr>
                    <pic:cNvPr id="163" name="Picture"/>
                    <pic:cNvPicPr preferRelativeResize="0"/>
                  </pic:nvPicPr>
                  <pic:blipFill>
                    <a:blip r:embed="rId171">
                      <a:clrChange>
                        <a:clrFrom>
                          <a:srgbClr val="FFFFFF"/>
                        </a:clrFrom>
                        <a:clrTo>
                          <a:srgbClr val="FFFFFF">
                            <a:alpha val="0"/>
                          </a:srgbClr>
                        </a:clrTo>
                      </a:clrChange>
                    </a:blip>
                    <a:stretch>
                      <a:fillRect/>
                    </a:stretch>
                  </pic:blipFill>
                  <pic:spPr>
                    <a:xfrm>
                      <a:off x="0" y="0"/>
                      <a:ext cx="499745" cy="259080"/>
                    </a:xfrm>
                    <a:prstGeom prst="rect">
                      <a:avLst/>
                    </a:prstGeom>
                  </pic:spPr>
                </pic:pic>
              </a:graphicData>
            </a:graphic>
          </wp:anchor>
        </w:drawing>
      </w:r>
      <w:r>
        <w:pict w14:anchorId="16A326F5">
          <v:shape id="_x0000_s2012" type="#_x0000_t202" style="position:absolute;margin-left:37.8pt;margin-top:57pt;width:4in;height:184.2pt;z-index:-251175936;mso-wrap-distance-left:0;mso-wrap-distance-right:0;mso-position-horizontal-relative:page;mso-position-vertical-relative:page" filled="f" stroked="f">
            <v:textbox inset="0,0,0,0">
              <w:txbxContent>
                <w:p w14:paraId="16A32D09" w14:textId="77777777" w:rsidR="00CF4BE1" w:rsidRDefault="00000000">
                  <w:pPr>
                    <w:spacing w:before="8" w:line="244" w:lineRule="exact"/>
                    <w:ind w:left="72" w:right="72"/>
                    <w:jc w:val="center"/>
                    <w:textAlignment w:val="baseline"/>
                    <w:rPr>
                      <w:rFonts w:ascii="Bookman Old Style" w:eastAsia="Bookman Old Style" w:hAnsi="Bookman Old Style"/>
                      <w:b/>
                      <w:color w:val="000000"/>
                      <w:spacing w:val="17"/>
                      <w:sz w:val="14"/>
                    </w:rPr>
                  </w:pPr>
                  <w:r>
                    <w:rPr>
                      <w:rFonts w:ascii="Bookman Old Style" w:eastAsia="Bookman Old Style" w:hAnsi="Bookman Old Style"/>
                      <w:b/>
                      <w:color w:val="000000"/>
                      <w:spacing w:val="17"/>
                      <w:sz w:val="14"/>
                    </w:rPr>
                    <w:t xml:space="preserve">ARRANGEMENT FOR CONTRAPLEX TRANSMISSION. </w:t>
                  </w:r>
                  <w:r>
                    <w:rPr>
                      <w:rFonts w:eastAsia="Times New Roman"/>
                      <w:color w:val="000000"/>
                      <w:spacing w:val="17"/>
                      <w:sz w:val="21"/>
                    </w:rPr>
                    <w:t>881</w:t>
                  </w:r>
                </w:p>
                <w:p w14:paraId="16A32D0A" w14:textId="77777777" w:rsidR="00CF4BE1" w:rsidRDefault="00000000">
                  <w:pPr>
                    <w:spacing w:before="222" w:line="244" w:lineRule="exact"/>
                    <w:ind w:left="72" w:right="72" w:firstLine="216"/>
                    <w:jc w:val="both"/>
                    <w:textAlignment w:val="baseline"/>
                    <w:rPr>
                      <w:rFonts w:eastAsia="Times New Roman"/>
                      <w:color w:val="000000"/>
                      <w:spacing w:val="3"/>
                      <w:sz w:val="21"/>
                    </w:rPr>
                  </w:pPr>
                  <w:r>
                    <w:rPr>
                      <w:rFonts w:eastAsia="Times New Roman"/>
                      <w:color w:val="000000"/>
                      <w:spacing w:val="3"/>
                      <w:sz w:val="21"/>
                    </w:rPr>
                    <w:t xml:space="preserve">Figs. 513 and 514 show the application of a </w:t>
                  </w:r>
                  <w:proofErr w:type="spellStart"/>
                  <w:r>
                    <w:rPr>
                      <w:rFonts w:eastAsia="Times New Roman"/>
                      <w:color w:val="000000"/>
                      <w:spacing w:val="3"/>
                      <w:sz w:val="21"/>
                    </w:rPr>
                    <w:t>contraplex</w:t>
                  </w:r>
                  <w:proofErr w:type="spellEnd"/>
                  <w:r>
                    <w:rPr>
                      <w:rFonts w:eastAsia="Times New Roman"/>
                      <w:color w:val="000000"/>
                      <w:spacing w:val="3"/>
                      <w:sz w:val="21"/>
                    </w:rPr>
                    <w:t xml:space="preserve"> sys</w:t>
                  </w:r>
                  <w:r>
                    <w:rPr>
                      <w:rFonts w:eastAsia="Times New Roman"/>
                      <w:color w:val="000000"/>
                      <w:spacing w:val="3"/>
                      <w:sz w:val="21"/>
                    </w:rPr>
                    <w:softHyphen/>
                    <w:t>tem, in which one set of signals are made by a series of changes in the polarity of the current, and the other by changes in its strength.</w:t>
                  </w:r>
                </w:p>
                <w:p w14:paraId="16A32D0B" w14:textId="77777777" w:rsidR="00CF4BE1" w:rsidRDefault="00000000">
                  <w:pPr>
                    <w:spacing w:before="12" w:line="244" w:lineRule="exact"/>
                    <w:ind w:left="72" w:right="72" w:firstLine="216"/>
                    <w:jc w:val="both"/>
                    <w:textAlignment w:val="baseline"/>
                    <w:rPr>
                      <w:rFonts w:eastAsia="Times New Roman"/>
                      <w:color w:val="000000"/>
                      <w:sz w:val="21"/>
                    </w:rPr>
                  </w:pPr>
                  <w:r>
                    <w:rPr>
                      <w:rFonts w:eastAsia="Times New Roman"/>
                      <w:color w:val="000000"/>
                      <w:sz w:val="21"/>
                    </w:rPr>
                    <w:t>In fig. 513, t</w:t>
                  </w:r>
                  <w:r>
                    <w:rPr>
                      <w:rFonts w:ascii="Bookman Old Style" w:eastAsia="Bookman Old Style" w:hAnsi="Bookman Old Style"/>
                      <w:color w:val="000000"/>
                      <w:sz w:val="21"/>
                      <w:vertAlign w:val="subscript"/>
                    </w:rPr>
                    <w:t>1</w:t>
                  </w:r>
                  <w:r>
                    <w:rPr>
                      <w:rFonts w:eastAsia="Times New Roman"/>
                      <w:color w:val="000000"/>
                      <w:sz w:val="21"/>
                    </w:rPr>
                    <w:t xml:space="preserve"> is the lever of a double current, or pole chang</w:t>
                  </w:r>
                  <w:r>
                    <w:rPr>
                      <w:rFonts w:eastAsia="Times New Roman"/>
                      <w:color w:val="000000"/>
                      <w:sz w:val="21"/>
                    </w:rPr>
                    <w:softHyphen/>
                    <w:t>ing transmitter, which is operated by an electro-magnet m</w:t>
                  </w:r>
                  <w:r>
                    <w:rPr>
                      <w:rFonts w:ascii="Bookman Old Style" w:eastAsia="Bookman Old Style" w:hAnsi="Bookman Old Style"/>
                      <w:color w:val="000000"/>
                      <w:sz w:val="21"/>
                      <w:vertAlign w:val="subscript"/>
                    </w:rPr>
                    <w:t>l</w:t>
                  </w:r>
                  <w:r>
                    <w:rPr>
                      <w:rFonts w:eastAsia="Times New Roman"/>
                      <w:color w:val="000000"/>
                      <w:sz w:val="21"/>
                    </w:rPr>
                    <w:t>, local battery and key K</w:t>
                  </w:r>
                  <w:r>
                    <w:rPr>
                      <w:rFonts w:ascii="Bookman Old Style" w:eastAsia="Bookman Old Style" w:hAnsi="Bookman Old Style"/>
                      <w:color w:val="000000"/>
                      <w:sz w:val="21"/>
                      <w:vertAlign w:val="subscript"/>
                    </w:rPr>
                    <w:t>1</w:t>
                  </w:r>
                  <w:r>
                    <w:rPr>
                      <w:rFonts w:eastAsia="Times New Roman"/>
                      <w:color w:val="000000"/>
                      <w:sz w:val="21"/>
                    </w:rPr>
                    <w:t>.</w:t>
                  </w:r>
                </w:p>
                <w:p w14:paraId="16A32D0C" w14:textId="77777777" w:rsidR="00CF4BE1" w:rsidRDefault="00000000">
                  <w:pPr>
                    <w:spacing w:line="242" w:lineRule="exact"/>
                    <w:ind w:left="72" w:right="72" w:firstLine="216"/>
                    <w:jc w:val="both"/>
                    <w:textAlignment w:val="baseline"/>
                    <w:rPr>
                      <w:rFonts w:eastAsia="Times New Roman"/>
                      <w:color w:val="000000"/>
                      <w:sz w:val="21"/>
                    </w:rPr>
                  </w:pPr>
                  <w:r>
                    <w:rPr>
                      <w:rFonts w:eastAsia="Times New Roman"/>
                      <w:color w:val="000000"/>
                      <w:sz w:val="21"/>
                    </w:rPr>
                    <w:t>The construction and operation of this transmitter is fully described on pages 871 and 872.</w:t>
                  </w:r>
                </w:p>
                <w:p w14:paraId="16A32D0D" w14:textId="77777777" w:rsidR="00CF4BE1" w:rsidRDefault="00000000">
                  <w:pPr>
                    <w:spacing w:before="15" w:line="244" w:lineRule="exact"/>
                    <w:ind w:left="72" w:right="72" w:firstLine="216"/>
                    <w:jc w:val="both"/>
                    <w:textAlignment w:val="baseline"/>
                    <w:rPr>
                      <w:rFonts w:eastAsia="Times New Roman"/>
                      <w:color w:val="000000"/>
                      <w:sz w:val="21"/>
                    </w:rPr>
                  </w:pPr>
                  <w:r>
                    <w:rPr>
                      <w:rFonts w:eastAsia="Times New Roman"/>
                      <w:color w:val="000000"/>
                      <w:sz w:val="21"/>
                    </w:rPr>
                    <w:t>At station B, the receiving instrument R</w:t>
                  </w:r>
                  <w:r>
                    <w:rPr>
                      <w:rFonts w:ascii="Bookman Old Style" w:eastAsia="Bookman Old Style" w:hAnsi="Bookman Old Style"/>
                      <w:color w:val="000000"/>
                      <w:sz w:val="21"/>
                      <w:vertAlign w:val="subscript"/>
                    </w:rPr>
                    <w:t>1</w:t>
                  </w:r>
                  <w:r>
                    <w:rPr>
                      <w:rFonts w:eastAsia="Times New Roman"/>
                      <w:color w:val="000000"/>
                      <w:sz w:val="21"/>
                    </w:rPr>
                    <w:t xml:space="preserve">, having a polarized armature, is placed in the circuit of the line, and in consequence of the polarity of its armature, will respond </w:t>
                  </w:r>
                  <w:r>
                    <w:rPr>
                      <w:rFonts w:eastAsia="Times New Roman"/>
                      <w:b/>
                      <w:color w:val="000000"/>
                      <w:sz w:val="21"/>
                    </w:rPr>
                    <w:t xml:space="preserve">to </w:t>
                  </w:r>
                  <w:r>
                    <w:rPr>
                      <w:rFonts w:eastAsia="Times New Roman"/>
                      <w:color w:val="000000"/>
                      <w:sz w:val="21"/>
                    </w:rPr>
                    <w:t>each reversal of</w:t>
                  </w:r>
                </w:p>
                <w:p w14:paraId="16A32D0E" w14:textId="77777777" w:rsidR="00CF4BE1" w:rsidRDefault="00000000">
                  <w:pPr>
                    <w:tabs>
                      <w:tab w:val="left" w:pos="3528"/>
                    </w:tabs>
                    <w:spacing w:before="99" w:line="184" w:lineRule="exact"/>
                    <w:ind w:left="1080" w:right="72"/>
                    <w:textAlignment w:val="baseline"/>
                    <w:rPr>
                      <w:rFonts w:ascii="Bookman Old Style" w:eastAsia="Bookman Old Style" w:hAnsi="Bookman Old Style"/>
                      <w:i/>
                      <w:color w:val="000000"/>
                      <w:sz w:val="16"/>
                    </w:rPr>
                  </w:pPr>
                  <w:r>
                    <w:rPr>
                      <w:rFonts w:ascii="Bookman Old Style" w:eastAsia="Bookman Old Style" w:hAnsi="Bookman Old Style"/>
                      <w:i/>
                      <w:color w:val="000000"/>
                      <w:sz w:val="16"/>
                    </w:rPr>
                    <w:t>Station A.</w:t>
                  </w:r>
                  <w:r>
                    <w:rPr>
                      <w:rFonts w:ascii="Bookman Old Style" w:eastAsia="Bookman Old Style" w:hAnsi="Bookman Old Style"/>
                      <w:i/>
                      <w:color w:val="000000"/>
                      <w:sz w:val="16"/>
                    </w:rPr>
                    <w:tab/>
                    <w:t xml:space="preserve">Static </w:t>
                  </w:r>
                  <w:r>
                    <w:rPr>
                      <w:rFonts w:ascii="Bookman Old Style" w:eastAsia="Bookman Old Style" w:hAnsi="Bookman Old Style"/>
                      <w:b/>
                      <w:i/>
                      <w:color w:val="000000"/>
                      <w:sz w:val="14"/>
                    </w:rPr>
                    <w:t>B.</w:t>
                  </w:r>
                </w:p>
              </w:txbxContent>
            </v:textbox>
            <w10:wrap type="square" anchorx="page" anchory="page"/>
          </v:shape>
        </w:pict>
      </w:r>
      <w:r>
        <w:pict w14:anchorId="16A326F6">
          <v:shape id="_x0000_s2011" type="#_x0000_t202" style="position:absolute;margin-left:184.3pt;margin-top:241.2pt;width:19.2pt;height:33.35pt;z-index:-251174912;mso-wrap-distance-left:0;mso-wrap-distance-right:0;mso-position-horizontal-relative:page;mso-position-vertical-relative:page" filled="f" stroked="f">
            <v:textbox inset="0,0,0,0">
              <w:txbxContent>
                <w:p w14:paraId="16A32D0F" w14:textId="77777777" w:rsidR="00CF4BE1" w:rsidRDefault="00000000">
                  <w:pPr>
                    <w:spacing w:before="178" w:line="460" w:lineRule="exact"/>
                    <w:ind w:left="72" w:right="72"/>
                    <w:jc w:val="center"/>
                    <w:textAlignment w:val="baseline"/>
                    <w:rPr>
                      <w:rFonts w:ascii="Bookman Old Style" w:eastAsia="Bookman Old Style" w:hAnsi="Bookman Old Style"/>
                      <w:color w:val="000000"/>
                      <w:spacing w:val="-3"/>
                      <w:sz w:val="19"/>
                      <w:vertAlign w:val="superscript"/>
                    </w:rPr>
                  </w:pPr>
                  <w:r>
                    <w:rPr>
                      <w:rFonts w:ascii="Bookman Old Style" w:eastAsia="Bookman Old Style" w:hAnsi="Bookman Old Style"/>
                      <w:color w:val="000000"/>
                      <w:spacing w:val="-3"/>
                      <w:sz w:val="19"/>
                      <w:vertAlign w:val="superscript"/>
                    </w:rPr>
                    <w:t>S</w:t>
                  </w:r>
                  <w:r>
                    <w:rPr>
                      <w:rFonts w:eastAsia="Times New Roman"/>
                      <w:color w:val="000000"/>
                      <w:spacing w:val="-3"/>
                      <w:sz w:val="21"/>
                    </w:rPr>
                    <w:t>'S</w:t>
                  </w:r>
                </w:p>
              </w:txbxContent>
            </v:textbox>
            <w10:wrap type="square" anchorx="page" anchory="page"/>
          </v:shape>
        </w:pict>
      </w:r>
      <w:r>
        <w:pict w14:anchorId="16A326F7">
          <v:shape id="_x0000_s2010" type="#_x0000_t202" style="position:absolute;margin-left:203.5pt;margin-top:242.15pt;width:113.3pt;height:32.4pt;z-index:-251626496;mso-wrap-distance-left:0;mso-wrap-distance-top:.95pt;mso-wrap-distance-right:9pt;mso-position-horizontal-relative:page;mso-position-vertical-relative:page" filled="f" stroked="f">
            <v:textbox inset="0,0,0,0">
              <w:txbxContent>
                <w:p w14:paraId="16A32D10" w14:textId="77777777" w:rsidR="00CF4BE1" w:rsidRDefault="00000000">
                  <w:pPr>
                    <w:ind w:left="20"/>
                    <w:textAlignment w:val="baseline"/>
                  </w:pPr>
                  <w:r>
                    <w:rPr>
                      <w:noProof/>
                    </w:rPr>
                    <w:drawing>
                      <wp:inline distT="0" distB="0" distL="0" distR="0" wp14:anchorId="16A3324E" wp14:editId="16A3324F">
                        <wp:extent cx="1426210" cy="411480"/>
                        <wp:effectExtent l="0" t="0" r="0" b="0"/>
                        <wp:docPr id="164" name="Picture"/>
                        <wp:cNvGraphicFramePr/>
                        <a:graphic xmlns:a="http://schemas.openxmlformats.org/drawingml/2006/main">
                          <a:graphicData uri="http://schemas.openxmlformats.org/drawingml/2006/picture">
                            <pic:pic xmlns:pic="http://schemas.openxmlformats.org/drawingml/2006/picture">
                              <pic:nvPicPr>
                                <pic:cNvPr id="164" name="Picture"/>
                                <pic:cNvPicPr preferRelativeResize="0"/>
                              </pic:nvPicPr>
                              <pic:blipFill>
                                <a:blip r:embed="rId172"/>
                                <a:stretch>
                                  <a:fillRect/>
                                </a:stretch>
                              </pic:blipFill>
                              <pic:spPr>
                                <a:xfrm>
                                  <a:off x="0" y="0"/>
                                  <a:ext cx="1426210" cy="411480"/>
                                </a:xfrm>
                                <a:prstGeom prst="rect">
                                  <a:avLst/>
                                </a:prstGeom>
                              </pic:spPr>
                            </pic:pic>
                          </a:graphicData>
                        </a:graphic>
                      </wp:inline>
                    </w:drawing>
                  </w:r>
                </w:p>
              </w:txbxContent>
            </v:textbox>
            <w10:wrap type="square" anchorx="page" anchory="page"/>
          </v:shape>
        </w:pict>
      </w:r>
      <w:r>
        <w:pict w14:anchorId="16A326F8">
          <v:shape id="_x0000_s2009" type="#_x0000_t202" style="position:absolute;margin-left:257.05pt;margin-top:305.3pt;width:32.15pt;height:13.2pt;z-index:-251173888;mso-wrap-distance-left:0;mso-wrap-distance-right:0;mso-position-horizontal-relative:page;mso-position-vertical-relative:page" filled="f" stroked="f">
            <v:textbox inset="0,0,0,0">
              <w:txbxContent>
                <w:p w14:paraId="16A32D11" w14:textId="77777777" w:rsidR="00CF4BE1" w:rsidRDefault="00000000">
                  <w:pPr>
                    <w:spacing w:before="24" w:line="268" w:lineRule="exact"/>
                    <w:textAlignment w:val="baseline"/>
                    <w:rPr>
                      <w:rFonts w:ascii="Bookman Old Style" w:eastAsia="Bookman Old Style" w:hAnsi="Bookman Old Style"/>
                      <w:color w:val="000000"/>
                      <w:spacing w:val="-5"/>
                      <w:sz w:val="24"/>
                    </w:rPr>
                  </w:pPr>
                  <w:r>
                    <w:rPr>
                      <w:rFonts w:ascii="Bookman Old Style" w:eastAsia="Bookman Old Style" w:hAnsi="Bookman Old Style"/>
                      <w:color w:val="000000"/>
                      <w:spacing w:val="-5"/>
                      <w:sz w:val="24"/>
                    </w:rPr>
                    <w:t>LOCI</w:t>
                  </w:r>
                </w:p>
              </w:txbxContent>
            </v:textbox>
            <w10:wrap type="square" anchorx="page" anchory="page"/>
          </v:shape>
        </w:pict>
      </w:r>
      <w:r>
        <w:pict w14:anchorId="16A326F9">
          <v:shape id="_x0000_s2008" type="#_x0000_t202" style="position:absolute;margin-left:77.05pt;margin-top:298.1pt;width:180pt;height:20.4pt;z-index:-251625472;mso-wrap-distance-left:0;mso-wrap-distance-right:0;mso-position-horizontal-relative:page;mso-position-vertical-relative:page" filled="f" stroked="f">
            <v:textbox inset="0,0,0,0">
              <w:txbxContent>
                <w:p w14:paraId="16A32D12" w14:textId="77777777" w:rsidR="00CF4BE1" w:rsidRDefault="00000000">
                  <w:pPr>
                    <w:spacing w:line="202" w:lineRule="exact"/>
                    <w:ind w:right="24"/>
                    <w:textAlignment w:val="baseline"/>
                  </w:pPr>
                  <w:r>
                    <w:rPr>
                      <w:noProof/>
                    </w:rPr>
                    <w:drawing>
                      <wp:inline distT="0" distB="0" distL="0" distR="0" wp14:anchorId="16A33250" wp14:editId="16A33251">
                        <wp:extent cx="2270760" cy="128270"/>
                        <wp:effectExtent l="0" t="0" r="0" b="0"/>
                        <wp:docPr id="165" name="Picture"/>
                        <wp:cNvGraphicFramePr/>
                        <a:graphic xmlns:a="http://schemas.openxmlformats.org/drawingml/2006/main">
                          <a:graphicData uri="http://schemas.openxmlformats.org/drawingml/2006/picture">
                            <pic:pic xmlns:pic="http://schemas.openxmlformats.org/drawingml/2006/picture">
                              <pic:nvPicPr>
                                <pic:cNvPr id="165" name="Picture"/>
                                <pic:cNvPicPr preferRelativeResize="0"/>
                              </pic:nvPicPr>
                              <pic:blipFill>
                                <a:blip r:embed="rId173"/>
                                <a:stretch>
                                  <a:fillRect/>
                                </a:stretch>
                              </pic:blipFill>
                              <pic:spPr>
                                <a:xfrm>
                                  <a:off x="0" y="0"/>
                                  <a:ext cx="2270760" cy="128270"/>
                                </a:xfrm>
                                <a:prstGeom prst="rect">
                                  <a:avLst/>
                                </a:prstGeom>
                              </pic:spPr>
                            </pic:pic>
                          </a:graphicData>
                        </a:graphic>
                      </wp:inline>
                    </w:drawing>
                  </w:r>
                </w:p>
              </w:txbxContent>
            </v:textbox>
            <w10:wrap type="square" anchorx="page" anchory="page"/>
          </v:shape>
        </w:pict>
      </w:r>
      <w:r>
        <w:pict w14:anchorId="16A326FA">
          <v:shape id="_x0000_s2007" type="#_x0000_t202" style="position:absolute;margin-left:67.7pt;margin-top:306pt;width:9.35pt;height:10.1pt;z-index:-251172864;mso-wrap-distance-left:0;mso-wrap-distance-right:0;mso-position-horizontal-relative:page;mso-position-vertical-relative:page" filled="f" stroked="f">
            <v:textbox inset="0,0,0,0">
              <w:txbxContent>
                <w:p w14:paraId="16A32D13" w14:textId="77777777" w:rsidR="00CF4BE1" w:rsidRDefault="00000000">
                  <w:pPr>
                    <w:spacing w:line="201" w:lineRule="exact"/>
                    <w:textAlignment w:val="baseline"/>
                    <w:rPr>
                      <w:rFonts w:ascii="Bookman Old Style" w:eastAsia="Bookman Old Style" w:hAnsi="Bookman Old Style"/>
                      <w:color w:val="000000"/>
                      <w:spacing w:val="-14"/>
                      <w:sz w:val="19"/>
                      <w:vertAlign w:val="superscript"/>
                    </w:rPr>
                  </w:pPr>
                  <w:r>
                    <w:rPr>
                      <w:rFonts w:ascii="Bookman Old Style" w:eastAsia="Bookman Old Style" w:hAnsi="Bookman Old Style"/>
                      <w:color w:val="000000"/>
                      <w:spacing w:val="-14"/>
                      <w:sz w:val="19"/>
                      <w:vertAlign w:val="superscript"/>
                    </w:rPr>
                    <w:t>1</w:t>
                  </w:r>
                  <w:r>
                    <w:rPr>
                      <w:rFonts w:eastAsia="Times New Roman"/>
                      <w:color w:val="000000"/>
                      <w:spacing w:val="-14"/>
                      <w:sz w:val="21"/>
                    </w:rPr>
                    <w:t>;</w:t>
                  </w:r>
                </w:p>
              </w:txbxContent>
            </v:textbox>
            <w10:wrap type="square" anchorx="page" anchory="page"/>
          </v:shape>
        </w:pict>
      </w:r>
      <w:r>
        <w:pict w14:anchorId="16A326FB">
          <v:shape id="_x0000_s2006" type="#_x0000_t202" style="position:absolute;margin-left:37.8pt;margin-top:327.85pt;width:42.85pt;height:45.6pt;z-index:-251171840;mso-wrap-distance-left:0;mso-wrap-distance-right:0;mso-position-horizontal-relative:page;mso-position-vertical-relative:page" filled="f" stroked="f">
            <v:textbox inset="0,0,0,0">
              <w:txbxContent>
                <w:p w14:paraId="16A32D14" w14:textId="77777777" w:rsidR="00CF4BE1" w:rsidRDefault="00000000">
                  <w:pPr>
                    <w:spacing w:after="743" w:line="159" w:lineRule="exact"/>
                    <w:jc w:val="center"/>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K</w:t>
                  </w:r>
                </w:p>
              </w:txbxContent>
            </v:textbox>
            <w10:wrap type="square" anchorx="page" anchory="page"/>
          </v:shape>
        </w:pict>
      </w:r>
      <w:r>
        <w:pict w14:anchorId="16A326FC">
          <v:shape id="_x0000_s2005" type="#_x0000_t202" style="position:absolute;margin-left:37.8pt;margin-top:373.45pt;width:4in;height:151.55pt;z-index:-251170816;mso-wrap-distance-left:0;mso-wrap-distance-right:0;mso-position-horizontal-relative:page;mso-position-vertical-relative:page" filled="f" stroked="f">
            <v:textbox inset="0,0,0,0">
              <w:txbxContent>
                <w:p w14:paraId="16A32D15" w14:textId="77777777" w:rsidR="00CF4BE1" w:rsidRDefault="00000000">
                  <w:pPr>
                    <w:spacing w:before="15" w:line="174" w:lineRule="exact"/>
                    <w:ind w:left="72" w:right="72"/>
                    <w:jc w:val="center"/>
                    <w:textAlignment w:val="baseline"/>
                    <w:rPr>
                      <w:rFonts w:ascii="Bookman Old Style" w:eastAsia="Bookman Old Style" w:hAnsi="Bookman Old Style"/>
                      <w:b/>
                      <w:i/>
                      <w:color w:val="000000"/>
                      <w:spacing w:val="-13"/>
                      <w:sz w:val="14"/>
                    </w:rPr>
                  </w:pPr>
                  <w:proofErr w:type="gramStart"/>
                  <w:r>
                    <w:rPr>
                      <w:rFonts w:ascii="Bookman Old Style" w:eastAsia="Bookman Old Style" w:hAnsi="Bookman Old Style"/>
                      <w:b/>
                      <w:i/>
                      <w:color w:val="000000"/>
                      <w:spacing w:val="-13"/>
                      <w:sz w:val="14"/>
                    </w:rPr>
                    <w:t>.</w:t>
                  </w:r>
                  <w:proofErr w:type="spellStart"/>
                  <w:r>
                    <w:rPr>
                      <w:rFonts w:ascii="Bookman Old Style" w:eastAsia="Bookman Old Style" w:hAnsi="Bookman Old Style"/>
                      <w:b/>
                      <w:i/>
                      <w:color w:val="000000"/>
                      <w:spacing w:val="-13"/>
                      <w:sz w:val="14"/>
                    </w:rPr>
                    <w:t>PTg</w:t>
                  </w:r>
                  <w:proofErr w:type="gramEnd"/>
                  <w:r>
                    <w:rPr>
                      <w:rFonts w:ascii="Bookman Old Style" w:eastAsia="Bookman Old Style" w:hAnsi="Bookman Old Style"/>
                      <w:b/>
                      <w:i/>
                      <w:color w:val="000000"/>
                      <w:spacing w:val="-13"/>
                      <w:sz w:val="14"/>
                    </w:rPr>
                    <w:t>.</w:t>
                  </w:r>
                  <w:proofErr w:type="spellEnd"/>
                  <w:r>
                    <w:rPr>
                      <w:rFonts w:ascii="Bookman Old Style" w:eastAsia="Bookman Old Style" w:hAnsi="Bookman Old Style"/>
                      <w:b/>
                      <w:i/>
                      <w:color w:val="000000"/>
                      <w:spacing w:val="-13"/>
                      <w:sz w:val="14"/>
                    </w:rPr>
                    <w:t xml:space="preserve"> </w:t>
                  </w:r>
                  <w:r>
                    <w:rPr>
                      <w:rFonts w:ascii="Bookman Old Style" w:eastAsia="Bookman Old Style" w:hAnsi="Bookman Old Style"/>
                      <w:b/>
                      <w:color w:val="000000"/>
                      <w:spacing w:val="-13"/>
                      <w:sz w:val="14"/>
                    </w:rPr>
                    <w:t>513.</w:t>
                  </w:r>
                </w:p>
                <w:p w14:paraId="16A32D16" w14:textId="77777777" w:rsidR="00CF4BE1" w:rsidRDefault="00000000">
                  <w:pPr>
                    <w:spacing w:before="132" w:line="244" w:lineRule="exact"/>
                    <w:ind w:left="72" w:right="72"/>
                    <w:jc w:val="both"/>
                    <w:textAlignment w:val="baseline"/>
                    <w:rPr>
                      <w:rFonts w:eastAsia="Times New Roman"/>
                      <w:color w:val="000000"/>
                      <w:spacing w:val="3"/>
                      <w:sz w:val="21"/>
                    </w:rPr>
                  </w:pPr>
                  <w:r>
                    <w:rPr>
                      <w:rFonts w:eastAsia="Times New Roman"/>
                      <w:color w:val="000000"/>
                      <w:spacing w:val="3"/>
                      <w:sz w:val="21"/>
                    </w:rPr>
                    <w:t>the current upon the line, produced by the movement of the double current transmitter t</w:t>
                  </w:r>
                  <w:r>
                    <w:rPr>
                      <w:rFonts w:ascii="Bookman Old Style" w:eastAsia="Bookman Old Style" w:hAnsi="Bookman Old Style"/>
                      <w:color w:val="000000"/>
                      <w:spacing w:val="3"/>
                      <w:sz w:val="21"/>
                      <w:vertAlign w:val="subscript"/>
                    </w:rPr>
                    <w:t>1</w:t>
                  </w:r>
                  <w:r>
                    <w:rPr>
                      <w:rFonts w:eastAsia="Times New Roman"/>
                      <w:color w:val="000000"/>
                      <w:spacing w:val="3"/>
                      <w:sz w:val="21"/>
                    </w:rPr>
                    <w:t>, and will open and close the local circuit of the sounder S</w:t>
                  </w:r>
                  <w:r>
                    <w:rPr>
                      <w:rFonts w:ascii="Bookman Old Style" w:eastAsia="Bookman Old Style" w:hAnsi="Bookman Old Style"/>
                      <w:color w:val="000000"/>
                      <w:spacing w:val="3"/>
                      <w:sz w:val="21"/>
                      <w:vertAlign w:val="subscript"/>
                    </w:rPr>
                    <w:t>1</w:t>
                  </w:r>
                  <w:r>
                    <w:rPr>
                      <w:rFonts w:eastAsia="Times New Roman"/>
                      <w:color w:val="000000"/>
                      <w:spacing w:val="3"/>
                      <w:sz w:val="21"/>
                    </w:rPr>
                    <w:t>, giving signals corresponding to the movements of the key K</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at station A.</w:t>
                  </w:r>
                </w:p>
                <w:p w14:paraId="16A32D17" w14:textId="77777777" w:rsidR="00CF4BE1" w:rsidRDefault="00000000">
                  <w:pPr>
                    <w:spacing w:before="1" w:line="244" w:lineRule="exact"/>
                    <w:ind w:left="72" w:right="72" w:firstLine="144"/>
                    <w:jc w:val="both"/>
                    <w:textAlignment w:val="baseline"/>
                    <w:rPr>
                      <w:rFonts w:eastAsia="Times New Roman"/>
                      <w:color w:val="000000"/>
                      <w:sz w:val="21"/>
                    </w:rPr>
                  </w:pPr>
                  <w:r>
                    <w:rPr>
                      <w:rFonts w:eastAsia="Times New Roman"/>
                      <w:color w:val="000000"/>
                      <w:sz w:val="21"/>
                    </w:rPr>
                    <w:t>The line at station B, after passing through the receiving instrument R</w:t>
                  </w:r>
                  <w:r>
                    <w:rPr>
                      <w:rFonts w:ascii="Bookman Old Style" w:eastAsia="Bookman Old Style" w:hAnsi="Bookman Old Style"/>
                      <w:color w:val="000000"/>
                      <w:sz w:val="21"/>
                      <w:vertAlign w:val="subscript"/>
                    </w:rPr>
                    <w:t>1</w:t>
                  </w:r>
                  <w:r>
                    <w:rPr>
                      <w:rFonts w:eastAsia="Times New Roman"/>
                      <w:color w:val="000000"/>
                      <w:sz w:val="21"/>
                    </w:rPr>
                    <w:t>, is conducted to the earth at G</w:t>
                  </w:r>
                  <w:r>
                    <w:rPr>
                      <w:rFonts w:ascii="Bookman Old Style" w:eastAsia="Bookman Old Style" w:hAnsi="Bookman Old Style"/>
                      <w:color w:val="000000"/>
                      <w:sz w:val="21"/>
                      <w:vertAlign w:val="subscript"/>
                    </w:rPr>
                    <w:t>1</w:t>
                  </w:r>
                  <w:r>
                    <w:rPr>
                      <w:rFonts w:eastAsia="Times New Roman"/>
                      <w:color w:val="000000"/>
                      <w:sz w:val="21"/>
                    </w:rPr>
                    <w:t>.</w:t>
                  </w:r>
                </w:p>
                <w:p w14:paraId="16A32D18" w14:textId="77777777" w:rsidR="00CF4BE1" w:rsidRDefault="00000000">
                  <w:pPr>
                    <w:spacing w:before="5" w:after="17" w:line="244" w:lineRule="exact"/>
                    <w:ind w:left="72" w:right="72" w:firstLine="144"/>
                    <w:jc w:val="both"/>
                    <w:textAlignment w:val="baseline"/>
                    <w:rPr>
                      <w:rFonts w:eastAsia="Times New Roman"/>
                      <w:b/>
                      <w:color w:val="000000"/>
                      <w:sz w:val="21"/>
                    </w:rPr>
                  </w:pPr>
                  <w:r>
                    <w:rPr>
                      <w:rFonts w:eastAsia="Times New Roman"/>
                      <w:b/>
                      <w:color w:val="000000"/>
                      <w:sz w:val="21"/>
                    </w:rPr>
                    <w:t xml:space="preserve">A </w:t>
                  </w:r>
                  <w:r>
                    <w:rPr>
                      <w:rFonts w:eastAsia="Times New Roman"/>
                      <w:color w:val="000000"/>
                      <w:sz w:val="21"/>
                    </w:rPr>
                    <w:t>rheostat X is inserted between the receiving instrument R</w:t>
                  </w:r>
                  <w:r>
                    <w:rPr>
                      <w:rFonts w:ascii="Bookman Old Style" w:eastAsia="Bookman Old Style" w:hAnsi="Bookman Old Style"/>
                      <w:color w:val="000000"/>
                      <w:sz w:val="21"/>
                      <w:vertAlign w:val="subscript"/>
                    </w:rPr>
                    <w:t>1</w:t>
                  </w:r>
                  <w:r>
                    <w:rPr>
                      <w:rFonts w:eastAsia="Times New Roman"/>
                      <w:color w:val="000000"/>
                      <w:sz w:val="21"/>
                    </w:rPr>
                    <w:t xml:space="preserve"> and the earth, the resistance of which may be, say, from two to four times as great as that of the line. </w:t>
                  </w:r>
                  <w:proofErr w:type="gramStart"/>
                  <w:r>
                    <w:rPr>
                      <w:rFonts w:eastAsia="Times New Roman"/>
                      <w:color w:val="000000"/>
                      <w:sz w:val="21"/>
                    </w:rPr>
                    <w:t>A key K,</w:t>
                  </w:r>
                  <w:proofErr w:type="gramEnd"/>
                  <w:r>
                    <w:rPr>
                      <w:rFonts w:eastAsia="Times New Roman"/>
                      <w:color w:val="000000"/>
                      <w:sz w:val="21"/>
                    </w:rPr>
                    <w:t xml:space="preserve"> </w:t>
                  </w:r>
                  <w:proofErr w:type="gramStart"/>
                  <w:r>
                    <w:rPr>
                      <w:rFonts w:eastAsia="Times New Roman"/>
                      <w:color w:val="000000"/>
                      <w:sz w:val="21"/>
                    </w:rPr>
                    <w:t>is connected with</w:t>
                  </w:r>
                  <w:proofErr w:type="gramEnd"/>
                  <w:r>
                    <w:rPr>
                      <w:rFonts w:eastAsia="Times New Roman"/>
                      <w:color w:val="000000"/>
                      <w:sz w:val="21"/>
                    </w:rPr>
                    <w:t xml:space="preserve"> the line in such a manner as to shunt the rheostat X by a circuit of practically no resistance each time the key is depressed.</w:t>
                  </w:r>
                </w:p>
              </w:txbxContent>
            </v:textbox>
            <w10:wrap type="square" anchorx="page" anchory="page"/>
          </v:shape>
        </w:pict>
      </w:r>
    </w:p>
    <w:p w14:paraId="16A31157" w14:textId="77777777" w:rsidR="00CF4BE1" w:rsidRDefault="00CF4BE1">
      <w:pPr>
        <w:sectPr w:rsidR="00CF4BE1">
          <w:pgSz w:w="7392" w:h="11606"/>
          <w:pgMar w:top="852" w:right="876" w:bottom="727" w:left="756"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1275"/>
        <w:gridCol w:w="3085"/>
      </w:tblGrid>
      <w:tr w:rsidR="00CF4BE1" w14:paraId="16A3115A" w14:textId="77777777">
        <w:trPr>
          <w:trHeight w:hRule="exact" w:val="513"/>
        </w:trPr>
        <w:tc>
          <w:tcPr>
            <w:tcW w:w="1275" w:type="dxa"/>
          </w:tcPr>
          <w:p w14:paraId="16A31158" w14:textId="77777777" w:rsidR="00CF4BE1" w:rsidRDefault="00000000">
            <w:pPr>
              <w:spacing w:after="284" w:line="228" w:lineRule="exact"/>
              <w:ind w:right="727"/>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lastRenderedPageBreak/>
              <w:t>882</w:t>
            </w:r>
          </w:p>
        </w:tc>
        <w:tc>
          <w:tcPr>
            <w:tcW w:w="3085" w:type="dxa"/>
          </w:tcPr>
          <w:p w14:paraId="16A31159" w14:textId="77777777" w:rsidR="00CF4BE1" w:rsidRDefault="00000000">
            <w:pPr>
              <w:spacing w:before="42" w:after="291" w:line="179" w:lineRule="exact"/>
              <w:jc w:val="center"/>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t>QUADRUPLES TELEGRAPHY.</w:t>
            </w:r>
          </w:p>
        </w:tc>
      </w:tr>
      <w:tr w:rsidR="00CF4BE1" w14:paraId="16A3115D" w14:textId="77777777">
        <w:trPr>
          <w:trHeight w:hRule="exact" w:val="8747"/>
        </w:trPr>
        <w:tc>
          <w:tcPr>
            <w:tcW w:w="1275" w:type="dxa"/>
          </w:tcPr>
          <w:p w14:paraId="16A3115B" w14:textId="77777777" w:rsidR="00CF4BE1" w:rsidRDefault="00CF4BE1"/>
        </w:tc>
        <w:tc>
          <w:tcPr>
            <w:tcW w:w="3085" w:type="dxa"/>
          </w:tcPr>
          <w:p w14:paraId="16A3115C" w14:textId="77777777" w:rsidR="00CF4BE1" w:rsidRDefault="00000000">
            <w:pPr>
              <w:spacing w:after="11"/>
              <w:ind w:right="13"/>
              <w:jc w:val="center"/>
              <w:textAlignment w:val="baseline"/>
            </w:pPr>
            <w:r>
              <w:rPr>
                <w:noProof/>
              </w:rPr>
              <w:drawing>
                <wp:inline distT="0" distB="0" distL="0" distR="0" wp14:anchorId="16A326FD" wp14:editId="16A326FE">
                  <wp:extent cx="1950720" cy="5547360"/>
                  <wp:effectExtent l="0" t="0" r="0" b="0"/>
                  <wp:docPr id="166" name="Picture"/>
                  <wp:cNvGraphicFramePr/>
                  <a:graphic xmlns:a="http://schemas.openxmlformats.org/drawingml/2006/main">
                    <a:graphicData uri="http://schemas.openxmlformats.org/drawingml/2006/picture">
                      <pic:pic xmlns:pic="http://schemas.openxmlformats.org/drawingml/2006/picture">
                        <pic:nvPicPr>
                          <pic:cNvPr id="166" name="Picture"/>
                          <pic:cNvPicPr preferRelativeResize="0"/>
                        </pic:nvPicPr>
                        <pic:blipFill>
                          <a:blip r:embed="rId174"/>
                          <a:stretch>
                            <a:fillRect/>
                          </a:stretch>
                        </pic:blipFill>
                        <pic:spPr>
                          <a:xfrm>
                            <a:off x="0" y="0"/>
                            <a:ext cx="1950720" cy="5547360"/>
                          </a:xfrm>
                          <a:prstGeom prst="rect">
                            <a:avLst/>
                          </a:prstGeom>
                        </pic:spPr>
                      </pic:pic>
                    </a:graphicData>
                  </a:graphic>
                </wp:inline>
              </w:drawing>
            </w:r>
          </w:p>
        </w:tc>
      </w:tr>
    </w:tbl>
    <w:p w14:paraId="16A3115E" w14:textId="77777777" w:rsidR="00CF4BE1" w:rsidRDefault="00CF4BE1">
      <w:pPr>
        <w:sectPr w:rsidR="00CF4BE1">
          <w:pgSz w:w="7584" w:h="11587"/>
          <w:pgMar w:top="1100" w:right="2272" w:bottom="831" w:left="952" w:header="720" w:footer="720" w:gutter="0"/>
          <w:cols w:space="720"/>
        </w:sectPr>
      </w:pPr>
    </w:p>
    <w:p w14:paraId="16A3115F" w14:textId="77777777" w:rsidR="00CF4BE1" w:rsidRDefault="00000000">
      <w:pPr>
        <w:tabs>
          <w:tab w:val="right" w:pos="5544"/>
        </w:tabs>
        <w:spacing w:line="245" w:lineRule="exact"/>
        <w:ind w:left="648"/>
        <w:textAlignment w:val="baseline"/>
        <w:rPr>
          <w:rFonts w:eastAsia="Times New Roman"/>
          <w:color w:val="000000"/>
          <w:sz w:val="16"/>
        </w:rPr>
      </w:pPr>
      <w:r>
        <w:lastRenderedPageBreak/>
        <w:pict w14:anchorId="16A326FF">
          <v:shape id="_x0000_s2004" type="#_x0000_t202" style="position:absolute;left:0;text-align:left;margin-left:0;margin-top:0;width:371.3pt;height:580.3pt;z-index:-251624448;mso-position-horizontal-relative:page;mso-position-vertical-relative:page" fillcolor="#eee" stroked="f">
            <v:textbox>
              <w:txbxContent>
                <w:p w14:paraId="16A33435"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16"/>
        </w:rPr>
        <w:t>COMBINED DIPLEX AND CONTRAPLEX SYSTEMS.</w:t>
      </w:r>
      <w:r>
        <w:rPr>
          <w:rFonts w:eastAsia="Times New Roman"/>
          <w:color w:val="000000"/>
          <w:sz w:val="16"/>
        </w:rPr>
        <w:tab/>
      </w:r>
      <w:r>
        <w:rPr>
          <w:rFonts w:eastAsia="Times New Roman"/>
          <w:color w:val="000000"/>
          <w:sz w:val="20"/>
        </w:rPr>
        <w:t>8S3</w:t>
      </w:r>
    </w:p>
    <w:p w14:paraId="16A31160" w14:textId="77777777" w:rsidR="00CF4BE1" w:rsidRDefault="00000000">
      <w:pPr>
        <w:spacing w:before="207" w:line="247" w:lineRule="exact"/>
        <w:ind w:firstLine="144"/>
        <w:jc w:val="both"/>
        <w:textAlignment w:val="baseline"/>
        <w:rPr>
          <w:rFonts w:eastAsia="Times New Roman"/>
          <w:color w:val="000000"/>
          <w:spacing w:val="7"/>
          <w:sz w:val="20"/>
        </w:rPr>
      </w:pPr>
      <w:r>
        <w:rPr>
          <w:rFonts w:eastAsia="Times New Roman"/>
          <w:color w:val="000000"/>
          <w:spacing w:val="7"/>
          <w:sz w:val="20"/>
        </w:rPr>
        <w:t>In order that the operator may be able to hear his own sig</w:t>
      </w:r>
      <w:r>
        <w:rPr>
          <w:rFonts w:eastAsia="Times New Roman"/>
          <w:color w:val="000000"/>
          <w:spacing w:val="7"/>
          <w:sz w:val="20"/>
        </w:rPr>
        <w:softHyphen/>
        <w:t xml:space="preserve">nals, the key </w:t>
      </w:r>
      <w:r>
        <w:rPr>
          <w:rFonts w:eastAsia="Times New Roman"/>
          <w:b/>
          <w:color w:val="000000"/>
          <w:spacing w:val="7"/>
          <w:sz w:val="20"/>
        </w:rPr>
        <w:t>K</w:t>
      </w:r>
      <w:r>
        <w:rPr>
          <w:rFonts w:eastAsia="Times New Roman"/>
          <w:b/>
          <w:color w:val="000000"/>
          <w:spacing w:val="7"/>
          <w:sz w:val="20"/>
          <w:vertAlign w:val="subscript"/>
        </w:rPr>
        <w:t>2</w:t>
      </w:r>
      <w:r>
        <w:rPr>
          <w:rFonts w:eastAsia="Times New Roman"/>
          <w:color w:val="000000"/>
          <w:spacing w:val="7"/>
          <w:sz w:val="20"/>
        </w:rPr>
        <w:t xml:space="preserve"> is provided with a spring contact arm </w:t>
      </w:r>
      <w:r>
        <w:rPr>
          <w:rFonts w:eastAsia="Times New Roman"/>
          <w:i/>
          <w:color w:val="000000"/>
          <w:spacing w:val="7"/>
          <w:sz w:val="20"/>
        </w:rPr>
        <w:t xml:space="preserve">k, </w:t>
      </w:r>
      <w:r>
        <w:rPr>
          <w:rFonts w:eastAsia="Times New Roman"/>
          <w:color w:val="000000"/>
          <w:spacing w:val="7"/>
          <w:sz w:val="20"/>
        </w:rPr>
        <w:t xml:space="preserve">which, when the key is depressed, is brought in contact with the stop J, thus shunting the rheostat X, and giving the signal at station A. The ordinary contact point of the key at, or nearly at, the same time, strikes upon its anvil, and closes the circuit of the local battery </w:t>
      </w:r>
      <w:r>
        <w:rPr>
          <w:rFonts w:eastAsia="Times New Roman"/>
          <w:i/>
          <w:color w:val="000000"/>
          <w:spacing w:val="7"/>
          <w:sz w:val="20"/>
        </w:rPr>
        <w:t xml:space="preserve">e </w:t>
      </w:r>
      <w:r>
        <w:rPr>
          <w:rFonts w:eastAsia="Times New Roman"/>
          <w:color w:val="000000"/>
          <w:spacing w:val="7"/>
          <w:sz w:val="20"/>
        </w:rPr>
        <w:t xml:space="preserve">through the sounder </w:t>
      </w:r>
      <w:r>
        <w:rPr>
          <w:rFonts w:eastAsia="Times New Roman"/>
          <w:b/>
          <w:color w:val="000000"/>
          <w:spacing w:val="7"/>
          <w:sz w:val="20"/>
        </w:rPr>
        <w:t xml:space="preserve">t, </w:t>
      </w:r>
      <w:r>
        <w:rPr>
          <w:rFonts w:eastAsia="Times New Roman"/>
          <w:color w:val="000000"/>
          <w:spacing w:val="7"/>
          <w:sz w:val="20"/>
        </w:rPr>
        <w:t>and thus duplicates the signal sent to the other station.</w:t>
      </w:r>
    </w:p>
    <w:p w14:paraId="16A31161" w14:textId="77777777" w:rsidR="00CF4BE1" w:rsidRDefault="00000000">
      <w:pPr>
        <w:spacing w:line="245" w:lineRule="exact"/>
        <w:ind w:firstLine="144"/>
        <w:jc w:val="both"/>
        <w:textAlignment w:val="baseline"/>
        <w:rPr>
          <w:rFonts w:eastAsia="Times New Roman"/>
          <w:color w:val="000000"/>
          <w:spacing w:val="6"/>
          <w:sz w:val="20"/>
        </w:rPr>
      </w:pPr>
      <w:r>
        <w:rPr>
          <w:rFonts w:eastAsia="Times New Roman"/>
          <w:color w:val="000000"/>
          <w:spacing w:val="6"/>
          <w:sz w:val="20"/>
        </w:rPr>
        <w:t xml:space="preserve">At station A </w:t>
      </w:r>
      <w:proofErr w:type="spellStart"/>
      <w:r>
        <w:rPr>
          <w:rFonts w:eastAsia="Times New Roman"/>
          <w:color w:val="000000"/>
          <w:spacing w:val="6"/>
          <w:sz w:val="20"/>
        </w:rPr>
        <w:t>a</w:t>
      </w:r>
      <w:proofErr w:type="spellEnd"/>
      <w:r>
        <w:rPr>
          <w:rFonts w:eastAsia="Times New Roman"/>
          <w:color w:val="000000"/>
          <w:spacing w:val="6"/>
          <w:sz w:val="20"/>
        </w:rPr>
        <w:t xml:space="preserve"> receiving instrument, </w:t>
      </w:r>
      <w:r>
        <w:rPr>
          <w:rFonts w:eastAsia="Times New Roman"/>
          <w:b/>
          <w:color w:val="000000"/>
          <w:spacing w:val="6"/>
          <w:sz w:val="20"/>
        </w:rPr>
        <w:t>R</w:t>
      </w:r>
      <w:r>
        <w:rPr>
          <w:rFonts w:eastAsia="Times New Roman"/>
          <w:b/>
          <w:color w:val="000000"/>
          <w:spacing w:val="6"/>
          <w:sz w:val="20"/>
          <w:vertAlign w:val="subscript"/>
        </w:rPr>
        <w:t>2</w:t>
      </w:r>
      <w:r>
        <w:rPr>
          <w:rFonts w:eastAsia="Times New Roman"/>
          <w:b/>
          <w:color w:val="000000"/>
          <w:spacing w:val="6"/>
          <w:sz w:val="20"/>
        </w:rPr>
        <w:t xml:space="preserve">, </w:t>
      </w:r>
      <w:r>
        <w:rPr>
          <w:rFonts w:eastAsia="Times New Roman"/>
          <w:color w:val="000000"/>
          <w:spacing w:val="6"/>
          <w:sz w:val="20"/>
        </w:rPr>
        <w:t xml:space="preserve">having a neutral armature and adjustable spring r, is placed in one of the wires leading from battery E to the double current transmitter. The armature of the receiving instrument </w:t>
      </w:r>
      <w:r>
        <w:rPr>
          <w:rFonts w:eastAsia="Times New Roman"/>
          <w:b/>
          <w:color w:val="000000"/>
          <w:spacing w:val="6"/>
          <w:sz w:val="20"/>
        </w:rPr>
        <w:t>R</w:t>
      </w:r>
      <w:r>
        <w:rPr>
          <w:rFonts w:eastAsia="Times New Roman"/>
          <w:b/>
          <w:color w:val="000000"/>
          <w:spacing w:val="6"/>
          <w:sz w:val="20"/>
          <w:vertAlign w:val="subscript"/>
        </w:rPr>
        <w:t>2</w:t>
      </w:r>
      <w:r>
        <w:rPr>
          <w:rFonts w:eastAsia="Times New Roman"/>
          <w:color w:val="000000"/>
          <w:spacing w:val="6"/>
          <w:sz w:val="20"/>
        </w:rPr>
        <w:t xml:space="preserve"> opens and closes the local circuit of the sounder S</w:t>
      </w:r>
      <w:r>
        <w:rPr>
          <w:rFonts w:ascii="Bookman Old Style" w:eastAsia="Bookman Old Style" w:hAnsi="Bookman Old Style"/>
          <w:color w:val="000000"/>
          <w:spacing w:val="6"/>
          <w:sz w:val="20"/>
          <w:vertAlign w:val="subscript"/>
        </w:rPr>
        <w:t>2</w:t>
      </w:r>
      <w:r>
        <w:rPr>
          <w:rFonts w:eastAsia="Times New Roman"/>
          <w:color w:val="000000"/>
          <w:spacing w:val="6"/>
          <w:sz w:val="20"/>
        </w:rPr>
        <w:t xml:space="preserve">, in the ordinary manner. The retractile spring r of the receiving instrument </w:t>
      </w:r>
      <w:r>
        <w:rPr>
          <w:rFonts w:eastAsia="Times New Roman"/>
          <w:b/>
          <w:color w:val="000000"/>
          <w:spacing w:val="6"/>
          <w:sz w:val="20"/>
        </w:rPr>
        <w:t>R</w:t>
      </w:r>
      <w:r>
        <w:rPr>
          <w:rFonts w:eastAsia="Times New Roman"/>
          <w:b/>
          <w:color w:val="000000"/>
          <w:spacing w:val="6"/>
          <w:sz w:val="20"/>
          <w:vertAlign w:val="subscript"/>
        </w:rPr>
        <w:t>2</w:t>
      </w:r>
      <w:r>
        <w:rPr>
          <w:rFonts w:eastAsia="Times New Roman"/>
          <w:b/>
          <w:color w:val="000000"/>
          <w:spacing w:val="6"/>
          <w:sz w:val="20"/>
        </w:rPr>
        <w:t xml:space="preserve">, </w:t>
      </w:r>
      <w:r>
        <w:rPr>
          <w:rFonts w:eastAsia="Times New Roman"/>
          <w:color w:val="000000"/>
          <w:spacing w:val="6"/>
          <w:sz w:val="20"/>
        </w:rPr>
        <w:t xml:space="preserve">should be strained up to a sufficient tension to withstand the attraction of the electro-magnet when the rheostat X is in circuit at the other station, while it will be easily overcome by the increased force of the line current, which results from the shunting of the rheostat X, and the consequent removal of its resistance from the circuit whenever the key </w:t>
      </w:r>
      <w:r>
        <w:rPr>
          <w:rFonts w:eastAsia="Times New Roman"/>
          <w:b/>
          <w:color w:val="000000"/>
          <w:spacing w:val="6"/>
          <w:sz w:val="20"/>
        </w:rPr>
        <w:t>K</w:t>
      </w:r>
      <w:r>
        <w:rPr>
          <w:rFonts w:eastAsia="Times New Roman"/>
          <w:b/>
          <w:color w:val="000000"/>
          <w:spacing w:val="6"/>
          <w:sz w:val="20"/>
          <w:vertAlign w:val="subscript"/>
        </w:rPr>
        <w:t>2</w:t>
      </w:r>
      <w:r>
        <w:rPr>
          <w:rFonts w:eastAsia="Times New Roman"/>
          <w:color w:val="000000"/>
          <w:spacing w:val="6"/>
          <w:sz w:val="20"/>
        </w:rPr>
        <w:t xml:space="preserve"> is depressed.</w:t>
      </w:r>
    </w:p>
    <w:p w14:paraId="16A31162" w14:textId="77777777" w:rsidR="00CF4BE1" w:rsidRDefault="00000000">
      <w:pPr>
        <w:spacing w:line="246" w:lineRule="exact"/>
        <w:ind w:firstLine="144"/>
        <w:jc w:val="both"/>
        <w:textAlignment w:val="baseline"/>
        <w:rPr>
          <w:rFonts w:eastAsia="Times New Roman"/>
          <w:color w:val="000000"/>
          <w:spacing w:val="6"/>
          <w:sz w:val="20"/>
        </w:rPr>
      </w:pPr>
      <w:r>
        <w:rPr>
          <w:rFonts w:eastAsia="Times New Roman"/>
          <w:color w:val="000000"/>
          <w:spacing w:val="6"/>
          <w:sz w:val="20"/>
        </w:rPr>
        <w:t xml:space="preserve">By placing the receiving instrument </w:t>
      </w:r>
      <w:r>
        <w:rPr>
          <w:rFonts w:eastAsia="Times New Roman"/>
          <w:b/>
          <w:color w:val="000000"/>
          <w:spacing w:val="6"/>
          <w:sz w:val="20"/>
        </w:rPr>
        <w:t>R</w:t>
      </w:r>
      <w:r>
        <w:rPr>
          <w:rFonts w:eastAsia="Times New Roman"/>
          <w:b/>
          <w:color w:val="000000"/>
          <w:spacing w:val="6"/>
          <w:sz w:val="20"/>
          <w:vertAlign w:val="subscript"/>
        </w:rPr>
        <w:t>2</w:t>
      </w:r>
      <w:r>
        <w:rPr>
          <w:rFonts w:eastAsia="Times New Roman"/>
          <w:color w:val="000000"/>
          <w:spacing w:val="6"/>
          <w:sz w:val="20"/>
        </w:rPr>
        <w:t xml:space="preserve"> in one of the wires leading from the battery to the pole changing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the direction or polarity of the current traversing its coils is never changed, and consequently its armature has no tendency to fall off when the current is reversed upon the line.</w:t>
      </w:r>
    </w:p>
    <w:p w14:paraId="16A31163" w14:textId="77777777" w:rsidR="00CF4BE1" w:rsidRDefault="00000000">
      <w:pPr>
        <w:spacing w:line="246" w:lineRule="exact"/>
        <w:ind w:firstLine="144"/>
        <w:jc w:val="both"/>
        <w:textAlignment w:val="baseline"/>
        <w:rPr>
          <w:rFonts w:eastAsia="Times New Roman"/>
          <w:color w:val="000000"/>
          <w:spacing w:val="8"/>
          <w:sz w:val="20"/>
        </w:rPr>
      </w:pPr>
      <w:r>
        <w:rPr>
          <w:rFonts w:eastAsia="Times New Roman"/>
          <w:color w:val="000000"/>
          <w:spacing w:val="8"/>
          <w:sz w:val="20"/>
        </w:rPr>
        <w:t>It is obvious that any required number of receiving instru</w:t>
      </w:r>
      <w:r>
        <w:rPr>
          <w:rFonts w:eastAsia="Times New Roman"/>
          <w:color w:val="000000"/>
          <w:spacing w:val="8"/>
          <w:sz w:val="20"/>
        </w:rPr>
        <w:softHyphen/>
        <w:t xml:space="preserve">ments </w:t>
      </w:r>
      <w:proofErr w:type="gramStart"/>
      <w:r>
        <w:rPr>
          <w:rFonts w:eastAsia="Times New Roman"/>
          <w:color w:val="000000"/>
          <w:spacing w:val="8"/>
          <w:sz w:val="20"/>
        </w:rPr>
        <w:t>similar to</w:t>
      </w:r>
      <w:proofErr w:type="gramEnd"/>
      <w:r>
        <w:rPr>
          <w:rFonts w:eastAsia="Times New Roman"/>
          <w:color w:val="000000"/>
          <w:spacing w:val="8"/>
          <w:sz w:val="20"/>
        </w:rPr>
        <w:t xml:space="preserve"> R</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accompanied </w:t>
      </w:r>
      <w:proofErr w:type="gramStart"/>
      <w:r>
        <w:rPr>
          <w:rFonts w:eastAsia="Times New Roman"/>
          <w:color w:val="000000"/>
          <w:spacing w:val="8"/>
          <w:sz w:val="20"/>
        </w:rPr>
        <w:t>with</w:t>
      </w:r>
      <w:proofErr w:type="gramEnd"/>
      <w:r>
        <w:rPr>
          <w:rFonts w:eastAsia="Times New Roman"/>
          <w:color w:val="000000"/>
          <w:spacing w:val="8"/>
          <w:sz w:val="20"/>
        </w:rPr>
        <w:t xml:space="preserve"> the other apparatus shown and described at station </w:t>
      </w:r>
      <w:r>
        <w:rPr>
          <w:rFonts w:eastAsia="Times New Roman"/>
          <w:b/>
          <w:color w:val="000000"/>
          <w:spacing w:val="8"/>
          <w:sz w:val="20"/>
        </w:rPr>
        <w:t xml:space="preserve">B, </w:t>
      </w:r>
      <w:r>
        <w:rPr>
          <w:rFonts w:eastAsia="Times New Roman"/>
          <w:color w:val="000000"/>
          <w:spacing w:val="8"/>
          <w:sz w:val="20"/>
        </w:rPr>
        <w:t>may be placed in the circuit of the line at way or intermediate stations, all of which will simultaneously respond to the signals given by the key 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transmitter</w:t>
      </w:r>
    </w:p>
    <w:p w14:paraId="16A31164" w14:textId="77777777" w:rsidR="00CF4BE1" w:rsidRDefault="00000000">
      <w:pPr>
        <w:spacing w:line="245" w:lineRule="exact"/>
        <w:ind w:firstLine="144"/>
        <w:jc w:val="both"/>
        <w:textAlignment w:val="baseline"/>
        <w:rPr>
          <w:rFonts w:eastAsia="Times New Roman"/>
          <w:color w:val="000000"/>
          <w:spacing w:val="5"/>
          <w:sz w:val="20"/>
        </w:rPr>
      </w:pPr>
      <w:r>
        <w:rPr>
          <w:rFonts w:eastAsia="Times New Roman"/>
          <w:color w:val="000000"/>
          <w:spacing w:val="5"/>
          <w:sz w:val="20"/>
        </w:rPr>
        <w:t xml:space="preserve">Fig. </w:t>
      </w:r>
      <w:r>
        <w:rPr>
          <w:rFonts w:eastAsia="Times New Roman"/>
          <w:b/>
          <w:color w:val="000000"/>
          <w:spacing w:val="5"/>
          <w:sz w:val="20"/>
        </w:rPr>
        <w:t xml:space="preserve">614 </w:t>
      </w:r>
      <w:r>
        <w:rPr>
          <w:rFonts w:eastAsia="Times New Roman"/>
          <w:color w:val="000000"/>
          <w:spacing w:val="5"/>
          <w:sz w:val="20"/>
        </w:rPr>
        <w:t>is a modification and extension of the system, so arranged as to be capable of either transmitting two com</w:t>
      </w:r>
      <w:r>
        <w:rPr>
          <w:rFonts w:eastAsia="Times New Roman"/>
          <w:color w:val="000000"/>
          <w:spacing w:val="5"/>
          <w:sz w:val="20"/>
        </w:rPr>
        <w:softHyphen/>
        <w:t>munications simultaneously in the same direction, or one in each direction, at pleasure.</w:t>
      </w:r>
    </w:p>
    <w:p w14:paraId="16A31165" w14:textId="77777777" w:rsidR="00CF4BE1" w:rsidRDefault="00000000">
      <w:pPr>
        <w:spacing w:line="246" w:lineRule="exact"/>
        <w:ind w:left="144"/>
        <w:jc w:val="both"/>
        <w:textAlignment w:val="baseline"/>
        <w:rPr>
          <w:rFonts w:eastAsia="Times New Roman"/>
          <w:b/>
          <w:color w:val="000000"/>
          <w:spacing w:val="13"/>
          <w:sz w:val="20"/>
        </w:rPr>
      </w:pPr>
      <w:r>
        <w:rPr>
          <w:rFonts w:eastAsia="Times New Roman"/>
          <w:b/>
          <w:color w:val="000000"/>
          <w:spacing w:val="13"/>
          <w:sz w:val="20"/>
        </w:rPr>
        <w:t xml:space="preserve">If the </w:t>
      </w:r>
      <w:r>
        <w:rPr>
          <w:rFonts w:eastAsia="Times New Roman"/>
          <w:color w:val="000000"/>
          <w:spacing w:val="13"/>
          <w:sz w:val="20"/>
        </w:rPr>
        <w:t xml:space="preserve">keys </w:t>
      </w:r>
      <w:r>
        <w:rPr>
          <w:rFonts w:eastAsia="Times New Roman"/>
          <w:b/>
          <w:color w:val="000000"/>
          <w:spacing w:val="13"/>
          <w:sz w:val="20"/>
        </w:rPr>
        <w:t>K</w:t>
      </w:r>
      <w:r>
        <w:rPr>
          <w:rFonts w:eastAsia="Times New Roman"/>
          <w:b/>
          <w:color w:val="000000"/>
          <w:spacing w:val="13"/>
          <w:sz w:val="20"/>
          <w:vertAlign w:val="subscript"/>
        </w:rPr>
        <w:t>1</w:t>
      </w:r>
      <w:r>
        <w:rPr>
          <w:rFonts w:eastAsia="Times New Roman"/>
          <w:color w:val="000000"/>
          <w:spacing w:val="13"/>
          <w:sz w:val="20"/>
        </w:rPr>
        <w:t xml:space="preserve"> and </w:t>
      </w:r>
      <w:r>
        <w:rPr>
          <w:rFonts w:eastAsia="Times New Roman"/>
          <w:b/>
          <w:color w:val="000000"/>
          <w:spacing w:val="13"/>
          <w:sz w:val="20"/>
        </w:rPr>
        <w:t>K</w:t>
      </w:r>
      <w:r>
        <w:rPr>
          <w:rFonts w:eastAsia="Times New Roman"/>
          <w:b/>
          <w:color w:val="000000"/>
          <w:spacing w:val="13"/>
          <w:sz w:val="20"/>
          <w:vertAlign w:val="subscript"/>
        </w:rPr>
        <w:t>4</w:t>
      </w:r>
      <w:r>
        <w:rPr>
          <w:rFonts w:eastAsia="Times New Roman"/>
          <w:color w:val="000000"/>
          <w:spacing w:val="13"/>
          <w:sz w:val="20"/>
        </w:rPr>
        <w:t xml:space="preserve"> are operated at the same time, the</w:t>
      </w:r>
    </w:p>
    <w:p w14:paraId="16A31166" w14:textId="77777777" w:rsidR="00CF4BE1" w:rsidRDefault="00CF4BE1">
      <w:pPr>
        <w:sectPr w:rsidR="00CF4BE1">
          <w:pgSz w:w="7426" w:h="11606"/>
          <w:pgMar w:top="1100" w:right="933" w:bottom="730" w:left="893" w:header="720" w:footer="720" w:gutter="0"/>
          <w:cols w:space="720"/>
        </w:sectPr>
      </w:pPr>
    </w:p>
    <w:p w14:paraId="16A31167" w14:textId="77777777" w:rsidR="00CF4BE1" w:rsidRDefault="00000000">
      <w:pPr>
        <w:tabs>
          <w:tab w:val="left" w:pos="1656"/>
        </w:tabs>
        <w:spacing w:line="222" w:lineRule="exact"/>
        <w:textAlignment w:val="baseline"/>
        <w:rPr>
          <w:rFonts w:eastAsia="Times New Roman"/>
          <w:color w:val="000000"/>
          <w:sz w:val="20"/>
        </w:rPr>
      </w:pPr>
      <w:r>
        <w:lastRenderedPageBreak/>
        <w:pict w14:anchorId="16A32700">
          <v:shape id="_x0000_s2003" type="#_x0000_t202" style="position:absolute;margin-left:0;margin-top:0;width:384.95pt;height:580.3pt;z-index:-251623424;mso-position-horizontal-relative:page;mso-position-vertical-relative:page" fillcolor="#efefef" stroked="f">
            <v:textbox>
              <w:txbxContent>
                <w:p w14:paraId="16A33437"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20"/>
        </w:rPr>
        <w:t>884</w:t>
      </w:r>
      <w:r>
        <w:rPr>
          <w:rFonts w:eastAsia="Times New Roman"/>
          <w:color w:val="000000"/>
          <w:sz w:val="20"/>
        </w:rPr>
        <w:tab/>
      </w:r>
      <w:proofErr w:type="gramStart"/>
      <w:r>
        <w:rPr>
          <w:rFonts w:eastAsia="Times New Roman"/>
          <w:b/>
          <w:color w:val="000000"/>
          <w:sz w:val="16"/>
        </w:rPr>
        <w:t>QUADRUPLE</w:t>
      </w:r>
      <w:proofErr w:type="gramEnd"/>
      <w:r>
        <w:rPr>
          <w:rFonts w:eastAsia="Times New Roman"/>
          <w:b/>
          <w:color w:val="000000"/>
          <w:sz w:val="16"/>
        </w:rPr>
        <w:t>% TELEGRAPHY.</w:t>
      </w:r>
    </w:p>
    <w:p w14:paraId="16A31168" w14:textId="77777777" w:rsidR="00CF4BE1" w:rsidRDefault="00000000">
      <w:pPr>
        <w:spacing w:before="203" w:line="246" w:lineRule="exact"/>
        <w:ind w:right="144"/>
        <w:jc w:val="both"/>
        <w:textAlignment w:val="baseline"/>
        <w:rPr>
          <w:rFonts w:eastAsia="Times New Roman"/>
          <w:color w:val="000000"/>
          <w:sz w:val="20"/>
        </w:rPr>
      </w:pPr>
      <w:r>
        <w:rPr>
          <w:rFonts w:eastAsia="Times New Roman"/>
          <w:color w:val="000000"/>
          <w:sz w:val="20"/>
        </w:rPr>
        <w:t>former will control the polarity and the latter, the strength of the current going to line from the battery E.</w:t>
      </w:r>
    </w:p>
    <w:p w14:paraId="16A31169" w14:textId="77777777" w:rsidR="00CF4BE1" w:rsidRDefault="00000000">
      <w:pPr>
        <w:spacing w:before="7" w:line="246" w:lineRule="exact"/>
        <w:ind w:right="144" w:firstLine="216"/>
        <w:jc w:val="both"/>
        <w:textAlignment w:val="baseline"/>
        <w:rPr>
          <w:rFonts w:eastAsia="Times New Roman"/>
          <w:color w:val="000000"/>
          <w:spacing w:val="6"/>
          <w:sz w:val="20"/>
        </w:rPr>
      </w:pPr>
      <w:r>
        <w:rPr>
          <w:rFonts w:eastAsia="Times New Roman"/>
          <w:color w:val="000000"/>
          <w:spacing w:val="6"/>
          <w:sz w:val="20"/>
        </w:rPr>
        <w:t xml:space="preserve">At the terminal station B, as well as at the intermediate station C, receiving instruments </w:t>
      </w:r>
      <w:r>
        <w:rPr>
          <w:rFonts w:eastAsia="Times New Roman"/>
          <w:b/>
          <w:color w:val="000000"/>
          <w:spacing w:val="6"/>
          <w:sz w:val="20"/>
        </w:rPr>
        <w:t>R</w:t>
      </w:r>
      <w:r>
        <w:rPr>
          <w:rFonts w:eastAsia="Times New Roman"/>
          <w:b/>
          <w:color w:val="000000"/>
          <w:spacing w:val="6"/>
          <w:sz w:val="20"/>
          <w:vertAlign w:val="subscript"/>
        </w:rPr>
        <w:t>4</w:t>
      </w:r>
      <w:r>
        <w:rPr>
          <w:rFonts w:eastAsia="Times New Roman"/>
          <w:color w:val="000000"/>
          <w:spacing w:val="6"/>
          <w:sz w:val="20"/>
        </w:rPr>
        <w:t xml:space="preserve"> and </w:t>
      </w:r>
      <w:r>
        <w:rPr>
          <w:rFonts w:eastAsia="Times New Roman"/>
          <w:b/>
          <w:color w:val="000000"/>
          <w:spacing w:val="6"/>
          <w:sz w:val="20"/>
        </w:rPr>
        <w:t>R</w:t>
      </w:r>
      <w:r>
        <w:rPr>
          <w:rFonts w:eastAsia="Times New Roman"/>
          <w:b/>
          <w:color w:val="000000"/>
          <w:spacing w:val="6"/>
          <w:sz w:val="20"/>
          <w:vertAlign w:val="subscript"/>
        </w:rPr>
        <w:t>5</w:t>
      </w:r>
      <w:r>
        <w:rPr>
          <w:rFonts w:eastAsia="Times New Roman"/>
          <w:color w:val="000000"/>
          <w:spacing w:val="6"/>
          <w:sz w:val="20"/>
        </w:rPr>
        <w:t xml:space="preserve"> are made use of, the construction and operation of which are fully described on pages 872 and 874.</w:t>
      </w:r>
    </w:p>
    <w:p w14:paraId="16A3116A" w14:textId="4B7F39CB" w:rsidR="00CF4BE1" w:rsidRDefault="00000000">
      <w:pPr>
        <w:spacing w:before="2" w:line="246" w:lineRule="exact"/>
        <w:ind w:right="144" w:firstLine="216"/>
        <w:jc w:val="both"/>
        <w:textAlignment w:val="baseline"/>
        <w:rPr>
          <w:rFonts w:eastAsia="Times New Roman"/>
          <w:color w:val="000000"/>
          <w:spacing w:val="8"/>
          <w:sz w:val="20"/>
        </w:rPr>
      </w:pPr>
      <w:r>
        <w:rPr>
          <w:rFonts w:eastAsia="Times New Roman"/>
          <w:color w:val="000000"/>
          <w:spacing w:val="8"/>
          <w:sz w:val="20"/>
        </w:rPr>
        <w:t>The polarized armature a plays between two contact levers N and N</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which are held against the stops </w:t>
      </w:r>
      <w:r>
        <w:rPr>
          <w:rFonts w:eastAsia="Times New Roman"/>
          <w:b/>
          <w:i/>
          <w:color w:val="000000"/>
          <w:spacing w:val="8"/>
          <w:sz w:val="20"/>
        </w:rPr>
        <w:t xml:space="preserve">q </w:t>
      </w:r>
      <w:r>
        <w:rPr>
          <w:rFonts w:eastAsia="Times New Roman"/>
          <w:color w:val="000000"/>
          <w:spacing w:val="8"/>
          <w:sz w:val="20"/>
        </w:rPr>
        <w:t>and q</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by springs r and r</w:t>
      </w:r>
      <w:r>
        <w:rPr>
          <w:rFonts w:ascii="Bookman Old Style" w:eastAsia="Bookman Old Style" w:hAnsi="Bookman Old Style"/>
          <w:color w:val="000000"/>
          <w:spacing w:val="8"/>
          <w:sz w:val="20"/>
          <w:vertAlign w:val="subscript"/>
        </w:rPr>
        <w:t>1</w:t>
      </w:r>
      <w:r w:rsidR="0027141B">
        <w:rPr>
          <w:rFonts w:eastAsia="Times New Roman"/>
          <w:color w:val="000000"/>
          <w:spacing w:val="8"/>
          <w:sz w:val="20"/>
        </w:rPr>
        <w:t>;</w:t>
      </w:r>
      <w:r>
        <w:rPr>
          <w:rFonts w:eastAsia="Times New Roman"/>
          <w:color w:val="000000"/>
          <w:spacing w:val="8"/>
          <w:sz w:val="20"/>
        </w:rPr>
        <w:t xml:space="preserve"> these springs being strained up to a tension sufficient to resist the electro-magnetic action of the weak current, which traverses the line when the rheostat </w:t>
      </w:r>
      <w:r>
        <w:rPr>
          <w:rFonts w:eastAsia="Times New Roman"/>
          <w:b/>
          <w:color w:val="000000"/>
          <w:spacing w:val="8"/>
          <w:sz w:val="20"/>
        </w:rPr>
        <w:t>X</w:t>
      </w:r>
      <w:r>
        <w:rPr>
          <w:rFonts w:eastAsia="Times New Roman"/>
          <w:b/>
          <w:color w:val="000000"/>
          <w:spacing w:val="8"/>
          <w:sz w:val="20"/>
          <w:vertAlign w:val="subscript"/>
        </w:rPr>
        <w:t>4</w:t>
      </w:r>
      <w:r>
        <w:rPr>
          <w:rFonts w:eastAsia="Times New Roman"/>
          <w:color w:val="000000"/>
          <w:spacing w:val="8"/>
          <w:sz w:val="20"/>
        </w:rPr>
        <w:t xml:space="preserve"> is put in circuit by the opening of key </w:t>
      </w:r>
      <w:r>
        <w:rPr>
          <w:rFonts w:eastAsia="Times New Roman"/>
          <w:b/>
          <w:color w:val="000000"/>
          <w:spacing w:val="8"/>
          <w:sz w:val="20"/>
        </w:rPr>
        <w:t>K</w:t>
      </w:r>
      <w:r>
        <w:rPr>
          <w:rFonts w:eastAsia="Times New Roman"/>
          <w:b/>
          <w:color w:val="000000"/>
          <w:spacing w:val="8"/>
          <w:sz w:val="20"/>
          <w:vertAlign w:val="subscript"/>
        </w:rPr>
        <w:t>4</w:t>
      </w:r>
      <w:r>
        <w:rPr>
          <w:rFonts w:eastAsia="Times New Roman"/>
          <w:b/>
          <w:color w:val="000000"/>
          <w:spacing w:val="8"/>
          <w:sz w:val="20"/>
        </w:rPr>
        <w:t xml:space="preserve">, </w:t>
      </w:r>
      <w:r>
        <w:rPr>
          <w:rFonts w:eastAsia="Times New Roman"/>
          <w:color w:val="000000"/>
          <w:spacing w:val="8"/>
          <w:sz w:val="20"/>
        </w:rPr>
        <w:t xml:space="preserve">but which will readily be overcome by the stronger current which passes when the rheostat is cut out, by the depression of key </w:t>
      </w:r>
      <w:r>
        <w:rPr>
          <w:rFonts w:eastAsia="Times New Roman"/>
          <w:b/>
          <w:color w:val="000000"/>
          <w:spacing w:val="8"/>
          <w:sz w:val="20"/>
        </w:rPr>
        <w:t>K</w:t>
      </w:r>
      <w:r>
        <w:rPr>
          <w:rFonts w:eastAsia="Times New Roman"/>
          <w:b/>
          <w:color w:val="000000"/>
          <w:spacing w:val="8"/>
          <w:sz w:val="20"/>
          <w:vertAlign w:val="subscript"/>
        </w:rPr>
        <w:t>4</w:t>
      </w:r>
      <w:r>
        <w:rPr>
          <w:rFonts w:eastAsia="Times New Roman"/>
          <w:b/>
          <w:color w:val="000000"/>
          <w:spacing w:val="8"/>
          <w:sz w:val="20"/>
        </w:rPr>
        <w:t>.</w:t>
      </w:r>
    </w:p>
    <w:p w14:paraId="16A3116B" w14:textId="77777777" w:rsidR="00CF4BE1" w:rsidRDefault="00000000">
      <w:pPr>
        <w:spacing w:line="243" w:lineRule="exact"/>
        <w:ind w:right="144" w:firstLine="216"/>
        <w:jc w:val="both"/>
        <w:textAlignment w:val="baseline"/>
        <w:rPr>
          <w:rFonts w:eastAsia="Times New Roman"/>
          <w:color w:val="000000"/>
          <w:spacing w:val="7"/>
          <w:sz w:val="20"/>
        </w:rPr>
      </w:pPr>
      <w:r>
        <w:rPr>
          <w:rFonts w:eastAsia="Times New Roman"/>
          <w:color w:val="000000"/>
          <w:spacing w:val="7"/>
          <w:sz w:val="20"/>
        </w:rPr>
        <w:t xml:space="preserve">The local relays M </w:t>
      </w:r>
      <w:proofErr w:type="spellStart"/>
      <w:r>
        <w:rPr>
          <w:rFonts w:eastAsia="Times New Roman"/>
          <w:color w:val="000000"/>
          <w:spacing w:val="7"/>
          <w:sz w:val="20"/>
        </w:rPr>
        <w:t>M</w:t>
      </w:r>
      <w:proofErr w:type="spellEnd"/>
      <w:r>
        <w:rPr>
          <w:rFonts w:eastAsia="Times New Roman"/>
          <w:color w:val="000000"/>
          <w:spacing w:val="7"/>
          <w:sz w:val="20"/>
        </w:rPr>
        <w:t xml:space="preserve">, between the receiving instruments </w:t>
      </w:r>
      <w:r>
        <w:rPr>
          <w:rFonts w:eastAsia="Times New Roman"/>
          <w:b/>
          <w:color w:val="000000"/>
          <w:spacing w:val="7"/>
          <w:sz w:val="20"/>
        </w:rPr>
        <w:t>R</w:t>
      </w:r>
      <w:r>
        <w:rPr>
          <w:rFonts w:eastAsia="Times New Roman"/>
          <w:b/>
          <w:color w:val="000000"/>
          <w:spacing w:val="7"/>
          <w:sz w:val="20"/>
          <w:vertAlign w:val="subscript"/>
        </w:rPr>
        <w:t>4</w:t>
      </w:r>
      <w:r>
        <w:rPr>
          <w:rFonts w:eastAsia="Times New Roman"/>
          <w:b/>
          <w:color w:val="000000"/>
          <w:spacing w:val="7"/>
          <w:sz w:val="20"/>
        </w:rPr>
        <w:t xml:space="preserve"> </w:t>
      </w:r>
      <w:r>
        <w:rPr>
          <w:rFonts w:eastAsia="Times New Roman"/>
          <w:color w:val="000000"/>
          <w:spacing w:val="7"/>
          <w:sz w:val="20"/>
        </w:rPr>
        <w:t xml:space="preserve">and R,, and their respective sounders </w:t>
      </w:r>
      <w:r>
        <w:rPr>
          <w:rFonts w:eastAsia="Times New Roman"/>
          <w:b/>
          <w:color w:val="000000"/>
          <w:spacing w:val="7"/>
          <w:sz w:val="20"/>
        </w:rPr>
        <w:t>S</w:t>
      </w:r>
      <w:r>
        <w:rPr>
          <w:rFonts w:eastAsia="Times New Roman"/>
          <w:b/>
          <w:color w:val="000000"/>
          <w:spacing w:val="7"/>
          <w:sz w:val="20"/>
          <w:vertAlign w:val="subscript"/>
        </w:rPr>
        <w:t>4</w:t>
      </w:r>
      <w:r>
        <w:rPr>
          <w:rFonts w:eastAsia="Times New Roman"/>
          <w:color w:val="000000"/>
          <w:spacing w:val="7"/>
          <w:sz w:val="20"/>
        </w:rPr>
        <w:t xml:space="preserve"> and </w:t>
      </w:r>
      <w:r>
        <w:rPr>
          <w:rFonts w:eastAsia="Times New Roman"/>
          <w:b/>
          <w:color w:val="000000"/>
          <w:spacing w:val="7"/>
          <w:sz w:val="20"/>
        </w:rPr>
        <w:t>S</w:t>
      </w:r>
      <w:r>
        <w:rPr>
          <w:rFonts w:eastAsia="Times New Roman"/>
          <w:b/>
          <w:color w:val="000000"/>
          <w:spacing w:val="7"/>
          <w:sz w:val="20"/>
          <w:vertAlign w:val="subscript"/>
        </w:rPr>
        <w:t>5</w:t>
      </w:r>
      <w:r>
        <w:rPr>
          <w:rFonts w:eastAsia="Times New Roman"/>
          <w:b/>
          <w:color w:val="000000"/>
          <w:spacing w:val="7"/>
          <w:sz w:val="20"/>
        </w:rPr>
        <w:t xml:space="preserve">, </w:t>
      </w:r>
      <w:r>
        <w:rPr>
          <w:rFonts w:eastAsia="Times New Roman"/>
          <w:color w:val="000000"/>
          <w:spacing w:val="7"/>
          <w:sz w:val="20"/>
        </w:rPr>
        <w:t xml:space="preserve">at stations B and C, when arranged in this manner, is a </w:t>
      </w:r>
      <w:proofErr w:type="spellStart"/>
      <w:proofErr w:type="gramStart"/>
      <w:r>
        <w:rPr>
          <w:rFonts w:eastAsia="Times New Roman"/>
          <w:color w:val="000000"/>
          <w:spacing w:val="7"/>
          <w:sz w:val="20"/>
        </w:rPr>
        <w:t>well known</w:t>
      </w:r>
      <w:proofErr w:type="spellEnd"/>
      <w:proofErr w:type="gramEnd"/>
      <w:r>
        <w:rPr>
          <w:rFonts w:eastAsia="Times New Roman"/>
          <w:color w:val="000000"/>
          <w:spacing w:val="7"/>
          <w:sz w:val="20"/>
        </w:rPr>
        <w:t xml:space="preserve"> device for reversing the signals of the relays, in order that they may appear correctly upon the sounder.</w:t>
      </w:r>
    </w:p>
    <w:p w14:paraId="16A3116C" w14:textId="77777777" w:rsidR="00CF4BE1" w:rsidRDefault="00000000">
      <w:pPr>
        <w:spacing w:before="5" w:line="246" w:lineRule="exact"/>
        <w:ind w:right="144" w:firstLine="216"/>
        <w:jc w:val="both"/>
        <w:textAlignment w:val="baseline"/>
        <w:rPr>
          <w:rFonts w:eastAsia="Times New Roman"/>
          <w:color w:val="000000"/>
          <w:spacing w:val="6"/>
          <w:sz w:val="20"/>
        </w:rPr>
      </w:pPr>
      <w:r>
        <w:rPr>
          <w:rFonts w:eastAsia="Times New Roman"/>
          <w:color w:val="000000"/>
          <w:spacing w:val="6"/>
          <w:sz w:val="20"/>
        </w:rPr>
        <w:t xml:space="preserve">Thus it will be understood that the sounding or recording instruments </w:t>
      </w:r>
      <w:r>
        <w:rPr>
          <w:rFonts w:eastAsia="Times New Roman"/>
          <w:b/>
          <w:color w:val="000000"/>
          <w:spacing w:val="6"/>
          <w:sz w:val="20"/>
        </w:rPr>
        <w:t>S</w:t>
      </w:r>
      <w:r>
        <w:rPr>
          <w:rFonts w:eastAsia="Times New Roman"/>
          <w:b/>
          <w:color w:val="000000"/>
          <w:spacing w:val="6"/>
          <w:sz w:val="20"/>
          <w:vertAlign w:val="subscript"/>
        </w:rPr>
        <w:t>4</w:t>
      </w:r>
      <w:r>
        <w:rPr>
          <w:rFonts w:eastAsia="Times New Roman"/>
          <w:color w:val="000000"/>
          <w:spacing w:val="6"/>
          <w:sz w:val="20"/>
        </w:rPr>
        <w:t xml:space="preserve"> and </w:t>
      </w:r>
      <w:r>
        <w:rPr>
          <w:rFonts w:eastAsia="Times New Roman"/>
          <w:b/>
          <w:color w:val="000000"/>
          <w:spacing w:val="6"/>
          <w:sz w:val="20"/>
        </w:rPr>
        <w:t>S</w:t>
      </w:r>
      <w:r>
        <w:rPr>
          <w:rFonts w:eastAsia="Times New Roman"/>
          <w:b/>
          <w:color w:val="000000"/>
          <w:spacing w:val="6"/>
          <w:sz w:val="20"/>
          <w:vertAlign w:val="subscript"/>
        </w:rPr>
        <w:t>5</w:t>
      </w:r>
      <w:r>
        <w:rPr>
          <w:rFonts w:eastAsia="Times New Roman"/>
          <w:color w:val="000000"/>
          <w:spacing w:val="6"/>
          <w:sz w:val="20"/>
        </w:rPr>
        <w:t xml:space="preserve"> at stations B and C, will respond each time the key </w:t>
      </w:r>
      <w:r>
        <w:rPr>
          <w:rFonts w:eastAsia="Times New Roman"/>
          <w:b/>
          <w:color w:val="000000"/>
          <w:spacing w:val="6"/>
          <w:sz w:val="20"/>
        </w:rPr>
        <w:t>K</w:t>
      </w:r>
      <w:r>
        <w:rPr>
          <w:rFonts w:eastAsia="Times New Roman"/>
          <w:b/>
          <w:color w:val="000000"/>
          <w:spacing w:val="6"/>
          <w:sz w:val="20"/>
          <w:vertAlign w:val="subscript"/>
        </w:rPr>
        <w:t>4</w:t>
      </w:r>
      <w:r>
        <w:rPr>
          <w:rFonts w:eastAsia="Times New Roman"/>
          <w:b/>
          <w:color w:val="000000"/>
          <w:spacing w:val="6"/>
          <w:sz w:val="20"/>
        </w:rPr>
        <w:t xml:space="preserve">, </w:t>
      </w:r>
      <w:r>
        <w:rPr>
          <w:rFonts w:eastAsia="Times New Roman"/>
          <w:color w:val="000000"/>
          <w:spacing w:val="6"/>
          <w:sz w:val="20"/>
        </w:rPr>
        <w:t>at station A, is depressed, while in like manner the sounders S</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S</w:t>
      </w:r>
      <w:r>
        <w:rPr>
          <w:rFonts w:ascii="Bookman Old Style" w:eastAsia="Bookman Old Style" w:hAnsi="Bookman Old Style"/>
          <w:color w:val="000000"/>
          <w:spacing w:val="6"/>
          <w:sz w:val="20"/>
          <w:vertAlign w:val="subscript"/>
        </w:rPr>
        <w:t>3</w:t>
      </w:r>
      <w:r>
        <w:rPr>
          <w:rFonts w:eastAsia="Times New Roman"/>
          <w:color w:val="000000"/>
          <w:spacing w:val="6"/>
          <w:sz w:val="20"/>
        </w:rPr>
        <w:t>, at stations B and C, will respond each time the key K</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transmitter </w:t>
      </w:r>
      <w:proofErr w:type="spellStart"/>
      <w:r>
        <w:rPr>
          <w:rFonts w:eastAsia="Times New Roman"/>
          <w:color w:val="000000"/>
          <w:spacing w:val="6"/>
          <w:sz w:val="20"/>
        </w:rPr>
        <w:t>t</w:t>
      </w:r>
      <w:r>
        <w:rPr>
          <w:rFonts w:ascii="Bookman Old Style" w:eastAsia="Bookman Old Style" w:hAnsi="Bookman Old Style"/>
          <w:color w:val="000000"/>
          <w:spacing w:val="6"/>
          <w:sz w:val="20"/>
          <w:vertAlign w:val="subscript"/>
        </w:rPr>
        <w:t>l</w:t>
      </w:r>
      <w:proofErr w:type="spellEnd"/>
      <w:r>
        <w:rPr>
          <w:rFonts w:eastAsia="Times New Roman"/>
          <w:color w:val="000000"/>
          <w:spacing w:val="6"/>
          <w:sz w:val="20"/>
        </w:rPr>
        <w:t xml:space="preserve">, at station </w:t>
      </w:r>
      <w:r>
        <w:rPr>
          <w:rFonts w:eastAsia="Times New Roman"/>
          <w:b/>
          <w:color w:val="000000"/>
          <w:spacing w:val="6"/>
          <w:sz w:val="18"/>
        </w:rPr>
        <w:t xml:space="preserve">.4., </w:t>
      </w:r>
      <w:r>
        <w:rPr>
          <w:rFonts w:eastAsia="Times New Roman"/>
          <w:color w:val="000000"/>
          <w:spacing w:val="6"/>
          <w:sz w:val="20"/>
        </w:rPr>
        <w:t>is operated.</w:t>
      </w:r>
    </w:p>
    <w:p w14:paraId="16A3116D" w14:textId="77777777" w:rsidR="00CF4BE1" w:rsidRDefault="00000000">
      <w:pPr>
        <w:spacing w:line="242" w:lineRule="exact"/>
        <w:ind w:right="144" w:firstLine="216"/>
        <w:jc w:val="both"/>
        <w:textAlignment w:val="baseline"/>
        <w:rPr>
          <w:rFonts w:eastAsia="Times New Roman"/>
          <w:color w:val="000000"/>
          <w:spacing w:val="9"/>
          <w:sz w:val="20"/>
        </w:rPr>
      </w:pPr>
      <w:r>
        <w:rPr>
          <w:rFonts w:eastAsia="Times New Roman"/>
          <w:color w:val="000000"/>
          <w:spacing w:val="9"/>
          <w:sz w:val="20"/>
        </w:rPr>
        <w:t xml:space="preserve">The rheostats X, X,, and </w:t>
      </w:r>
      <w:r>
        <w:rPr>
          <w:rFonts w:eastAsia="Times New Roman"/>
          <w:b/>
          <w:color w:val="000000"/>
          <w:spacing w:val="9"/>
          <w:sz w:val="20"/>
        </w:rPr>
        <w:t>X</w:t>
      </w:r>
      <w:r>
        <w:rPr>
          <w:rFonts w:eastAsia="Times New Roman"/>
          <w:b/>
          <w:color w:val="000000"/>
          <w:spacing w:val="9"/>
          <w:sz w:val="20"/>
          <w:vertAlign w:val="subscript"/>
        </w:rPr>
        <w:t>4</w:t>
      </w:r>
      <w:r>
        <w:rPr>
          <w:rFonts w:eastAsia="Times New Roman"/>
          <w:b/>
          <w:color w:val="000000"/>
          <w:spacing w:val="9"/>
          <w:sz w:val="20"/>
        </w:rPr>
        <w:t xml:space="preserve">, </w:t>
      </w:r>
      <w:r>
        <w:rPr>
          <w:rFonts w:eastAsia="Times New Roman"/>
          <w:color w:val="000000"/>
          <w:spacing w:val="9"/>
          <w:sz w:val="20"/>
        </w:rPr>
        <w:t xml:space="preserve">are cut out of the circuit when the operators at the respective stations are not using the line by means of the switches </w:t>
      </w:r>
      <w:r>
        <w:rPr>
          <w:rFonts w:eastAsia="Times New Roman"/>
          <w:b/>
          <w:color w:val="000000"/>
          <w:spacing w:val="9"/>
          <w:sz w:val="20"/>
        </w:rPr>
        <w:t>W2</w:t>
      </w:r>
      <w:r>
        <w:rPr>
          <w:rFonts w:eastAsia="Times New Roman"/>
          <w:b/>
          <w:color w:val="000000"/>
          <w:spacing w:val="9"/>
          <w:sz w:val="20"/>
          <w:vertAlign w:val="subscript"/>
        </w:rPr>
        <w:t xml:space="preserve">, </w:t>
      </w:r>
      <w:r>
        <w:rPr>
          <w:rFonts w:eastAsia="Times New Roman"/>
          <w:b/>
          <w:color w:val="000000"/>
          <w:spacing w:val="9"/>
          <w:sz w:val="20"/>
        </w:rPr>
        <w:t>W</w:t>
      </w:r>
      <w:r>
        <w:rPr>
          <w:rFonts w:eastAsia="Times New Roman"/>
          <w:b/>
          <w:color w:val="000000"/>
          <w:spacing w:val="9"/>
          <w:sz w:val="20"/>
          <w:vertAlign w:val="subscript"/>
        </w:rPr>
        <w:t xml:space="preserve">3 </w:t>
      </w:r>
      <w:r>
        <w:rPr>
          <w:rFonts w:eastAsia="Times New Roman"/>
          <w:color w:val="000000"/>
          <w:spacing w:val="9"/>
          <w:sz w:val="20"/>
        </w:rPr>
        <w:t xml:space="preserve">and </w:t>
      </w:r>
      <w:r>
        <w:rPr>
          <w:rFonts w:eastAsia="Times New Roman"/>
          <w:b/>
          <w:color w:val="000000"/>
          <w:spacing w:val="9"/>
          <w:sz w:val="20"/>
        </w:rPr>
        <w:t>W</w:t>
      </w:r>
      <w:r>
        <w:rPr>
          <w:rFonts w:eastAsia="Times New Roman"/>
          <w:b/>
          <w:color w:val="000000"/>
          <w:spacing w:val="9"/>
          <w:sz w:val="20"/>
          <w:vertAlign w:val="subscript"/>
        </w:rPr>
        <w:t>4</w:t>
      </w:r>
      <w:r>
        <w:rPr>
          <w:rFonts w:eastAsia="Times New Roman"/>
          <w:b/>
          <w:color w:val="000000"/>
          <w:spacing w:val="9"/>
          <w:sz w:val="20"/>
        </w:rPr>
        <w:t xml:space="preserve">, </w:t>
      </w:r>
      <w:r>
        <w:rPr>
          <w:rFonts w:eastAsia="Times New Roman"/>
          <w:color w:val="000000"/>
          <w:spacing w:val="9"/>
          <w:sz w:val="20"/>
        </w:rPr>
        <w:t>precisely as in the case of the ordinary closed Morse circuit.</w:t>
      </w:r>
    </w:p>
    <w:p w14:paraId="16A3116E" w14:textId="77777777" w:rsidR="00CF4BE1" w:rsidRDefault="00000000">
      <w:pPr>
        <w:spacing w:before="7" w:line="246" w:lineRule="exact"/>
        <w:ind w:right="144" w:firstLine="216"/>
        <w:jc w:val="both"/>
        <w:textAlignment w:val="baseline"/>
        <w:rPr>
          <w:rFonts w:eastAsia="Times New Roman"/>
          <w:color w:val="000000"/>
          <w:spacing w:val="8"/>
          <w:sz w:val="20"/>
        </w:rPr>
      </w:pPr>
      <w:proofErr w:type="gramStart"/>
      <w:r>
        <w:rPr>
          <w:rFonts w:eastAsia="Times New Roman"/>
          <w:color w:val="000000"/>
          <w:spacing w:val="8"/>
          <w:sz w:val="20"/>
        </w:rPr>
        <w:t>In order to</w:t>
      </w:r>
      <w:proofErr w:type="gramEnd"/>
      <w:r>
        <w:rPr>
          <w:rFonts w:eastAsia="Times New Roman"/>
          <w:color w:val="000000"/>
          <w:spacing w:val="8"/>
          <w:sz w:val="20"/>
        </w:rPr>
        <w:t xml:space="preserve"> transmit communications in opposite directions at the same time, the operator at station A will use key K</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the operator at station B or C will use key </w:t>
      </w:r>
      <w:r>
        <w:rPr>
          <w:rFonts w:eastAsia="Times New Roman"/>
          <w:b/>
          <w:color w:val="000000"/>
          <w:spacing w:val="8"/>
          <w:sz w:val="20"/>
        </w:rPr>
        <w:t>K</w:t>
      </w:r>
      <w:r>
        <w:rPr>
          <w:rFonts w:eastAsia="Times New Roman"/>
          <w:b/>
          <w:color w:val="000000"/>
          <w:spacing w:val="8"/>
          <w:sz w:val="20"/>
          <w:vertAlign w:val="subscript"/>
        </w:rPr>
        <w:t>2</w:t>
      </w:r>
      <w:r>
        <w:rPr>
          <w:rFonts w:eastAsia="Times New Roman"/>
          <w:color w:val="000000"/>
          <w:spacing w:val="8"/>
          <w:sz w:val="20"/>
        </w:rPr>
        <w:t xml:space="preserve"> or </w:t>
      </w:r>
      <w:r>
        <w:rPr>
          <w:rFonts w:eastAsia="Times New Roman"/>
          <w:b/>
          <w:color w:val="000000"/>
          <w:spacing w:val="8"/>
          <w:sz w:val="20"/>
        </w:rPr>
        <w:t>K</w:t>
      </w:r>
      <w:r>
        <w:rPr>
          <w:rFonts w:eastAsia="Times New Roman"/>
          <w:b/>
          <w:color w:val="000000"/>
          <w:spacing w:val="8"/>
          <w:sz w:val="20"/>
          <w:vertAlign w:val="subscript"/>
        </w:rPr>
        <w:t>3</w:t>
      </w:r>
      <w:r>
        <w:rPr>
          <w:rFonts w:eastAsia="Times New Roman"/>
          <w:b/>
          <w:color w:val="000000"/>
          <w:spacing w:val="8"/>
          <w:sz w:val="20"/>
        </w:rPr>
        <w:t>.</w:t>
      </w:r>
    </w:p>
    <w:p w14:paraId="16A3116F" w14:textId="77777777" w:rsidR="00CF4BE1" w:rsidRDefault="00000000">
      <w:pPr>
        <w:spacing w:before="5" w:line="240" w:lineRule="exact"/>
        <w:ind w:right="144" w:firstLine="216"/>
        <w:jc w:val="both"/>
        <w:textAlignment w:val="baseline"/>
        <w:rPr>
          <w:rFonts w:eastAsia="Times New Roman"/>
          <w:color w:val="000000"/>
          <w:sz w:val="20"/>
        </w:rPr>
      </w:pPr>
      <w:r>
        <w:rPr>
          <w:rFonts w:eastAsia="Times New Roman"/>
          <w:color w:val="000000"/>
          <w:sz w:val="20"/>
        </w:rPr>
        <w:t xml:space="preserve">With the apparatus constructed and arranged as in fig. 514, the operation may be briefly summed up as </w:t>
      </w:r>
      <w:proofErr w:type="gramStart"/>
      <w:r>
        <w:rPr>
          <w:rFonts w:eastAsia="Times New Roman"/>
          <w:color w:val="000000"/>
          <w:sz w:val="20"/>
        </w:rPr>
        <w:t>follows :</w:t>
      </w:r>
      <w:proofErr w:type="gramEnd"/>
    </w:p>
    <w:p w14:paraId="16A31170" w14:textId="77777777" w:rsidR="00CF4BE1" w:rsidRDefault="00000000">
      <w:pPr>
        <w:spacing w:before="6" w:line="246" w:lineRule="exact"/>
        <w:ind w:left="216" w:right="144"/>
        <w:textAlignment w:val="baseline"/>
        <w:rPr>
          <w:rFonts w:eastAsia="Times New Roman"/>
          <w:color w:val="000000"/>
          <w:spacing w:val="9"/>
          <w:sz w:val="20"/>
        </w:rPr>
      </w:pPr>
      <w:r>
        <w:rPr>
          <w:rFonts w:eastAsia="Times New Roman"/>
          <w:color w:val="000000"/>
          <w:spacing w:val="9"/>
          <w:sz w:val="20"/>
        </w:rPr>
        <w:t>When key K</w:t>
      </w:r>
      <w:r>
        <w:rPr>
          <w:rFonts w:ascii="Bookman Old Style" w:eastAsia="Bookman Old Style" w:hAnsi="Bookman Old Style"/>
          <w:color w:val="000000"/>
          <w:spacing w:val="9"/>
          <w:sz w:val="20"/>
          <w:vertAlign w:val="subscript"/>
        </w:rPr>
        <w:t>1</w:t>
      </w:r>
      <w:r>
        <w:rPr>
          <w:rFonts w:eastAsia="Times New Roman"/>
          <w:color w:val="000000"/>
          <w:spacing w:val="9"/>
          <w:sz w:val="20"/>
        </w:rPr>
        <w:t xml:space="preserve"> is operated sounders S, and </w:t>
      </w:r>
      <w:r>
        <w:rPr>
          <w:rFonts w:eastAsia="Times New Roman"/>
          <w:b/>
          <w:color w:val="000000"/>
          <w:spacing w:val="9"/>
          <w:sz w:val="20"/>
        </w:rPr>
        <w:t>S</w:t>
      </w:r>
      <w:r>
        <w:rPr>
          <w:rFonts w:eastAsia="Times New Roman"/>
          <w:b/>
          <w:color w:val="000000"/>
          <w:spacing w:val="9"/>
          <w:sz w:val="20"/>
          <w:vertAlign w:val="subscript"/>
        </w:rPr>
        <w:t>3</w:t>
      </w:r>
      <w:r>
        <w:rPr>
          <w:rFonts w:eastAsia="Times New Roman"/>
          <w:color w:val="000000"/>
          <w:spacing w:val="9"/>
          <w:sz w:val="20"/>
        </w:rPr>
        <w:t xml:space="preserve"> will respond. When either </w:t>
      </w:r>
      <w:r>
        <w:rPr>
          <w:rFonts w:eastAsia="Times New Roman"/>
          <w:b/>
          <w:color w:val="000000"/>
          <w:spacing w:val="9"/>
          <w:sz w:val="20"/>
        </w:rPr>
        <w:t>K</w:t>
      </w:r>
      <w:r>
        <w:rPr>
          <w:rFonts w:eastAsia="Times New Roman"/>
          <w:b/>
          <w:color w:val="000000"/>
          <w:spacing w:val="9"/>
          <w:sz w:val="20"/>
          <w:vertAlign w:val="subscript"/>
        </w:rPr>
        <w:t>2</w:t>
      </w:r>
      <w:r>
        <w:rPr>
          <w:rFonts w:eastAsia="Times New Roman"/>
          <w:b/>
          <w:color w:val="000000"/>
          <w:spacing w:val="9"/>
          <w:sz w:val="20"/>
        </w:rPr>
        <w:t>, K</w:t>
      </w:r>
      <w:r>
        <w:rPr>
          <w:rFonts w:eastAsia="Times New Roman"/>
          <w:b/>
          <w:color w:val="000000"/>
          <w:spacing w:val="9"/>
          <w:sz w:val="20"/>
          <w:vertAlign w:val="subscript"/>
        </w:rPr>
        <w:t>3</w:t>
      </w:r>
      <w:r>
        <w:rPr>
          <w:rFonts w:eastAsia="Times New Roman"/>
          <w:b/>
          <w:color w:val="000000"/>
          <w:spacing w:val="9"/>
          <w:sz w:val="20"/>
        </w:rPr>
        <w:t xml:space="preserve">, </w:t>
      </w:r>
      <w:r>
        <w:rPr>
          <w:rFonts w:eastAsia="Times New Roman"/>
          <w:color w:val="000000"/>
          <w:spacing w:val="9"/>
          <w:sz w:val="20"/>
        </w:rPr>
        <w:t xml:space="preserve">or </w:t>
      </w:r>
      <w:r>
        <w:rPr>
          <w:rFonts w:eastAsia="Times New Roman"/>
          <w:b/>
          <w:color w:val="000000"/>
          <w:spacing w:val="9"/>
          <w:sz w:val="20"/>
        </w:rPr>
        <w:t>K</w:t>
      </w:r>
      <w:r>
        <w:rPr>
          <w:rFonts w:eastAsia="Times New Roman"/>
          <w:b/>
          <w:color w:val="000000"/>
          <w:spacing w:val="9"/>
          <w:sz w:val="20"/>
          <w:vertAlign w:val="subscript"/>
        </w:rPr>
        <w:t>4</w:t>
      </w:r>
      <w:r>
        <w:rPr>
          <w:rFonts w:eastAsia="Times New Roman"/>
          <w:color w:val="000000"/>
          <w:spacing w:val="9"/>
          <w:sz w:val="20"/>
        </w:rPr>
        <w:t xml:space="preserve"> is operated by first opening the switches attached, sounders </w:t>
      </w:r>
      <w:r>
        <w:rPr>
          <w:rFonts w:eastAsia="Times New Roman"/>
          <w:b/>
          <w:color w:val="000000"/>
          <w:spacing w:val="9"/>
          <w:sz w:val="16"/>
        </w:rPr>
        <w:t>S</w:t>
      </w:r>
      <w:r>
        <w:rPr>
          <w:rFonts w:eastAsia="Times New Roman"/>
          <w:b/>
          <w:color w:val="000000"/>
          <w:spacing w:val="9"/>
          <w:sz w:val="16"/>
          <w:vertAlign w:val="subscript"/>
        </w:rPr>
        <w:t>2</w:t>
      </w:r>
      <w:r>
        <w:rPr>
          <w:rFonts w:eastAsia="Times New Roman"/>
          <w:b/>
          <w:color w:val="000000"/>
          <w:spacing w:val="9"/>
          <w:sz w:val="16"/>
        </w:rPr>
        <w:t xml:space="preserve">. </w:t>
      </w:r>
      <w:r>
        <w:rPr>
          <w:rFonts w:eastAsia="Times New Roman"/>
          <w:b/>
          <w:color w:val="000000"/>
          <w:spacing w:val="9"/>
          <w:sz w:val="20"/>
        </w:rPr>
        <w:t>5</w:t>
      </w:r>
      <w:r>
        <w:rPr>
          <w:rFonts w:eastAsia="Times New Roman"/>
          <w:b/>
          <w:color w:val="000000"/>
          <w:spacing w:val="9"/>
          <w:sz w:val="20"/>
          <w:vertAlign w:val="subscript"/>
        </w:rPr>
        <w:t>4</w:t>
      </w:r>
      <w:r>
        <w:rPr>
          <w:rFonts w:eastAsia="Times New Roman"/>
          <w:color w:val="000000"/>
          <w:spacing w:val="9"/>
          <w:sz w:val="20"/>
        </w:rPr>
        <w:t xml:space="preserve"> and </w:t>
      </w:r>
      <w:r>
        <w:rPr>
          <w:rFonts w:eastAsia="Times New Roman"/>
          <w:b/>
          <w:color w:val="000000"/>
          <w:spacing w:val="9"/>
          <w:sz w:val="16"/>
        </w:rPr>
        <w:t>S</w:t>
      </w:r>
      <w:r>
        <w:rPr>
          <w:rFonts w:eastAsia="Times New Roman"/>
          <w:b/>
          <w:color w:val="000000"/>
          <w:spacing w:val="9"/>
          <w:sz w:val="16"/>
          <w:vertAlign w:val="subscript"/>
        </w:rPr>
        <w:t>5</w:t>
      </w:r>
      <w:r>
        <w:rPr>
          <w:rFonts w:eastAsia="Times New Roman"/>
          <w:color w:val="000000"/>
          <w:spacing w:val="9"/>
          <w:sz w:val="20"/>
        </w:rPr>
        <w:t xml:space="preserve"> will respond.</w:t>
      </w:r>
    </w:p>
    <w:p w14:paraId="16A31171" w14:textId="77777777" w:rsidR="00CF4BE1" w:rsidRDefault="00CF4BE1">
      <w:pPr>
        <w:sectPr w:rsidR="00CF4BE1">
          <w:pgSz w:w="7699" w:h="11606"/>
          <w:pgMar w:top="1080" w:right="1022" w:bottom="790" w:left="917" w:header="720" w:footer="720" w:gutter="0"/>
          <w:cols w:space="720"/>
        </w:sectPr>
      </w:pPr>
    </w:p>
    <w:p w14:paraId="16A31172" w14:textId="77777777" w:rsidR="00CF4BE1" w:rsidRDefault="00000000">
      <w:pPr>
        <w:tabs>
          <w:tab w:val="right" w:pos="5688"/>
        </w:tabs>
        <w:spacing w:line="234" w:lineRule="exact"/>
        <w:ind w:left="792" w:right="72"/>
        <w:textAlignment w:val="baseline"/>
        <w:rPr>
          <w:rFonts w:eastAsia="Times New Roman"/>
          <w:color w:val="000000"/>
          <w:sz w:val="16"/>
        </w:rPr>
      </w:pPr>
      <w:r>
        <w:lastRenderedPageBreak/>
        <w:pict w14:anchorId="16A32701">
          <v:shape id="_x0000_s2002" type="#_x0000_t202" style="position:absolute;left:0;text-align:left;margin-left:0;margin-top:0;width:370.1pt;height:578.9pt;z-index:-251622400;mso-position-horizontal-relative:page;mso-position-vertical-relative:page" fillcolor="#f0f0f0" stroked="f">
            <v:textbox>
              <w:txbxContent>
                <w:p w14:paraId="16A33439" w14:textId="77777777" w:rsidR="00A918EA" w:rsidRDefault="00A918EA" w:rsidP="00D4639F">
                  <w:pPr>
                    <w:shd w:val="clear" w:color="auto" w:fill="FFFFFF" w:themeFill="background1"/>
                  </w:pPr>
                </w:p>
              </w:txbxContent>
            </v:textbox>
            <w10:wrap anchorx="page" anchory="page"/>
          </v:shape>
        </w:pict>
      </w:r>
      <w:r>
        <w:rPr>
          <w:rFonts w:eastAsia="Times New Roman"/>
          <w:color w:val="000000"/>
          <w:sz w:val="16"/>
        </w:rPr>
        <w:t>COMBLNED DIPLEX AND CONTRAPLEX SYSTEMS.</w:t>
      </w:r>
      <w:r>
        <w:rPr>
          <w:rFonts w:eastAsia="Times New Roman"/>
          <w:color w:val="000000"/>
          <w:sz w:val="16"/>
        </w:rPr>
        <w:tab/>
      </w:r>
      <w:r>
        <w:rPr>
          <w:rFonts w:eastAsia="Times New Roman"/>
          <w:color w:val="000000"/>
          <w:sz w:val="20"/>
        </w:rPr>
        <w:t>885</w:t>
      </w:r>
    </w:p>
    <w:p w14:paraId="16A31173" w14:textId="77777777" w:rsidR="00CF4BE1" w:rsidRDefault="00000000">
      <w:pPr>
        <w:spacing w:before="210" w:line="246" w:lineRule="exact"/>
        <w:ind w:left="144" w:right="72" w:firstLine="144"/>
        <w:jc w:val="both"/>
        <w:textAlignment w:val="baseline"/>
        <w:rPr>
          <w:rFonts w:eastAsia="Times New Roman"/>
          <w:b/>
          <w:color w:val="000000"/>
          <w:sz w:val="20"/>
        </w:rPr>
      </w:pPr>
      <w:r>
        <w:rPr>
          <w:rFonts w:eastAsia="Times New Roman"/>
          <w:b/>
          <w:color w:val="000000"/>
          <w:sz w:val="20"/>
        </w:rPr>
        <w:t xml:space="preserve">It </w:t>
      </w:r>
      <w:r>
        <w:rPr>
          <w:rFonts w:eastAsia="Times New Roman"/>
          <w:color w:val="000000"/>
          <w:sz w:val="20"/>
        </w:rPr>
        <w:t xml:space="preserve">will, therefore, be readily understood that the following results may be </w:t>
      </w:r>
      <w:proofErr w:type="gramStart"/>
      <w:r>
        <w:rPr>
          <w:rFonts w:eastAsia="Times New Roman"/>
          <w:color w:val="000000"/>
          <w:sz w:val="20"/>
        </w:rPr>
        <w:t>obtained :</w:t>
      </w:r>
      <w:proofErr w:type="gramEnd"/>
    </w:p>
    <w:p w14:paraId="16A31174" w14:textId="77777777" w:rsidR="00CF4BE1" w:rsidRDefault="00000000">
      <w:pPr>
        <w:numPr>
          <w:ilvl w:val="0"/>
          <w:numId w:val="34"/>
        </w:numPr>
        <w:tabs>
          <w:tab w:val="clear" w:pos="288"/>
          <w:tab w:val="left" w:pos="576"/>
        </w:tabs>
        <w:spacing w:before="2" w:line="246" w:lineRule="exact"/>
        <w:ind w:right="72"/>
        <w:jc w:val="both"/>
        <w:textAlignment w:val="baseline"/>
        <w:rPr>
          <w:rFonts w:eastAsia="Times New Roman"/>
          <w:color w:val="000000"/>
          <w:sz w:val="20"/>
        </w:rPr>
      </w:pPr>
      <w:r>
        <w:rPr>
          <w:rFonts w:eastAsia="Times New Roman"/>
          <w:color w:val="000000"/>
          <w:sz w:val="20"/>
        </w:rPr>
        <w:t>Station A may send a message to C, and C at the same time send one to A, both of which may be read at B.</w:t>
      </w:r>
    </w:p>
    <w:p w14:paraId="16A31175" w14:textId="77777777" w:rsidR="00CF4BE1" w:rsidRDefault="00000000">
      <w:pPr>
        <w:numPr>
          <w:ilvl w:val="0"/>
          <w:numId w:val="34"/>
        </w:numPr>
        <w:tabs>
          <w:tab w:val="clear" w:pos="288"/>
          <w:tab w:val="left" w:pos="576"/>
        </w:tabs>
        <w:spacing w:before="2" w:line="246" w:lineRule="exact"/>
        <w:ind w:right="72"/>
        <w:jc w:val="both"/>
        <w:textAlignment w:val="baseline"/>
        <w:rPr>
          <w:rFonts w:eastAsia="Times New Roman"/>
          <w:color w:val="000000"/>
          <w:sz w:val="20"/>
        </w:rPr>
      </w:pPr>
      <w:r>
        <w:rPr>
          <w:rFonts w:eastAsia="Times New Roman"/>
          <w:color w:val="000000"/>
          <w:sz w:val="20"/>
        </w:rPr>
        <w:t>A may send a message to B, and B at the same time send one to A, both of which may be read at C.</w:t>
      </w:r>
    </w:p>
    <w:p w14:paraId="16A31176" w14:textId="77777777" w:rsidR="00CF4BE1" w:rsidRDefault="00000000">
      <w:pPr>
        <w:numPr>
          <w:ilvl w:val="0"/>
          <w:numId w:val="34"/>
        </w:numPr>
        <w:tabs>
          <w:tab w:val="clear" w:pos="288"/>
          <w:tab w:val="left" w:pos="576"/>
        </w:tabs>
        <w:spacing w:line="246" w:lineRule="exact"/>
        <w:ind w:right="72"/>
        <w:jc w:val="both"/>
        <w:textAlignment w:val="baseline"/>
        <w:rPr>
          <w:rFonts w:eastAsia="Times New Roman"/>
          <w:color w:val="000000"/>
          <w:sz w:val="20"/>
        </w:rPr>
      </w:pPr>
      <w:r>
        <w:rPr>
          <w:rFonts w:eastAsia="Times New Roman"/>
          <w:color w:val="000000"/>
          <w:sz w:val="20"/>
        </w:rPr>
        <w:t xml:space="preserve">A may send a message *to C, and at the same time B may send one to A, which </w:t>
      </w:r>
      <w:proofErr w:type="gramStart"/>
      <w:r>
        <w:rPr>
          <w:rFonts w:eastAsia="Times New Roman"/>
          <w:color w:val="000000"/>
          <w:sz w:val="20"/>
        </w:rPr>
        <w:t>latter</w:t>
      </w:r>
      <w:proofErr w:type="gramEnd"/>
      <w:r>
        <w:rPr>
          <w:rFonts w:eastAsia="Times New Roman"/>
          <w:color w:val="000000"/>
          <w:sz w:val="20"/>
        </w:rPr>
        <w:t xml:space="preserve"> may also be read at C.</w:t>
      </w:r>
    </w:p>
    <w:p w14:paraId="16A31177" w14:textId="77777777" w:rsidR="00CF4BE1" w:rsidRDefault="00000000">
      <w:pPr>
        <w:numPr>
          <w:ilvl w:val="0"/>
          <w:numId w:val="34"/>
        </w:numPr>
        <w:tabs>
          <w:tab w:val="clear" w:pos="288"/>
          <w:tab w:val="left" w:pos="576"/>
        </w:tabs>
        <w:spacing w:line="246" w:lineRule="exact"/>
        <w:ind w:right="72"/>
        <w:jc w:val="both"/>
        <w:textAlignment w:val="baseline"/>
        <w:rPr>
          <w:rFonts w:eastAsia="Times New Roman"/>
          <w:color w:val="000000"/>
          <w:sz w:val="20"/>
        </w:rPr>
      </w:pPr>
      <w:r>
        <w:rPr>
          <w:rFonts w:eastAsia="Times New Roman"/>
          <w:color w:val="000000"/>
          <w:sz w:val="20"/>
        </w:rPr>
        <w:t xml:space="preserve">A may send a message to B, and at the same time C may send one to A, which </w:t>
      </w:r>
      <w:proofErr w:type="gramStart"/>
      <w:r>
        <w:rPr>
          <w:rFonts w:eastAsia="Times New Roman"/>
          <w:color w:val="000000"/>
          <w:sz w:val="20"/>
        </w:rPr>
        <w:t>latter</w:t>
      </w:r>
      <w:proofErr w:type="gramEnd"/>
      <w:r>
        <w:rPr>
          <w:rFonts w:eastAsia="Times New Roman"/>
          <w:color w:val="000000"/>
          <w:sz w:val="20"/>
        </w:rPr>
        <w:t xml:space="preserve"> may also be read at B.</w:t>
      </w:r>
    </w:p>
    <w:p w14:paraId="16A31178" w14:textId="77777777" w:rsidR="00CF4BE1" w:rsidRDefault="00000000">
      <w:pPr>
        <w:numPr>
          <w:ilvl w:val="0"/>
          <w:numId w:val="34"/>
        </w:numPr>
        <w:tabs>
          <w:tab w:val="clear" w:pos="288"/>
          <w:tab w:val="left" w:pos="576"/>
        </w:tabs>
        <w:spacing w:line="245" w:lineRule="exact"/>
        <w:ind w:right="72"/>
        <w:jc w:val="both"/>
        <w:textAlignment w:val="baseline"/>
        <w:rPr>
          <w:rFonts w:eastAsia="Times New Roman"/>
          <w:color w:val="000000"/>
          <w:sz w:val="20"/>
        </w:rPr>
      </w:pPr>
      <w:r>
        <w:rPr>
          <w:rFonts w:eastAsia="Times New Roman"/>
          <w:color w:val="000000"/>
          <w:sz w:val="20"/>
        </w:rPr>
        <w:t>A and C may simultaneously send messages to B, the latter of which may be read at A.</w:t>
      </w:r>
    </w:p>
    <w:p w14:paraId="16A31179" w14:textId="77777777" w:rsidR="00CF4BE1" w:rsidRDefault="00000000">
      <w:pPr>
        <w:numPr>
          <w:ilvl w:val="0"/>
          <w:numId w:val="34"/>
        </w:numPr>
        <w:tabs>
          <w:tab w:val="clear" w:pos="288"/>
          <w:tab w:val="left" w:pos="576"/>
        </w:tabs>
        <w:spacing w:before="1" w:line="246" w:lineRule="exact"/>
        <w:ind w:right="72"/>
        <w:jc w:val="both"/>
        <w:textAlignment w:val="baseline"/>
        <w:rPr>
          <w:rFonts w:eastAsia="Times New Roman"/>
          <w:color w:val="000000"/>
          <w:sz w:val="20"/>
        </w:rPr>
      </w:pPr>
      <w:r>
        <w:rPr>
          <w:rFonts w:eastAsia="Times New Roman"/>
          <w:color w:val="000000"/>
          <w:sz w:val="20"/>
        </w:rPr>
        <w:t>A and B may simultaneously send messages to C, the latter of which may be read at A.</w:t>
      </w:r>
    </w:p>
    <w:p w14:paraId="16A3117A" w14:textId="77777777" w:rsidR="00CF4BE1" w:rsidRDefault="00000000">
      <w:pPr>
        <w:numPr>
          <w:ilvl w:val="0"/>
          <w:numId w:val="34"/>
        </w:numPr>
        <w:tabs>
          <w:tab w:val="clear" w:pos="288"/>
          <w:tab w:val="left" w:pos="576"/>
        </w:tabs>
        <w:spacing w:line="246" w:lineRule="exact"/>
        <w:ind w:right="72"/>
        <w:jc w:val="both"/>
        <w:textAlignment w:val="baseline"/>
        <w:rPr>
          <w:rFonts w:eastAsia="Times New Roman"/>
          <w:color w:val="000000"/>
          <w:spacing w:val="7"/>
          <w:sz w:val="20"/>
        </w:rPr>
      </w:pPr>
      <w:r>
        <w:rPr>
          <w:rFonts w:eastAsia="Times New Roman"/>
          <w:color w:val="000000"/>
          <w:spacing w:val="7"/>
          <w:sz w:val="20"/>
        </w:rPr>
        <w:t>A may send messages to B and C at the same time.</w:t>
      </w:r>
    </w:p>
    <w:p w14:paraId="16A3117B" w14:textId="77777777" w:rsidR="00CF4BE1" w:rsidRDefault="00000000">
      <w:pPr>
        <w:numPr>
          <w:ilvl w:val="0"/>
          <w:numId w:val="34"/>
        </w:numPr>
        <w:tabs>
          <w:tab w:val="clear" w:pos="288"/>
          <w:tab w:val="left" w:pos="576"/>
        </w:tabs>
        <w:spacing w:before="1" w:line="246" w:lineRule="exact"/>
        <w:ind w:right="72"/>
        <w:jc w:val="both"/>
        <w:textAlignment w:val="baseline"/>
        <w:rPr>
          <w:rFonts w:eastAsia="Times New Roman"/>
          <w:color w:val="000000"/>
          <w:sz w:val="20"/>
        </w:rPr>
      </w:pPr>
      <w:r>
        <w:rPr>
          <w:rFonts w:eastAsia="Times New Roman"/>
          <w:color w:val="000000"/>
          <w:sz w:val="20"/>
        </w:rPr>
        <w:t>A may send two messages simultaneously to B, both of which may be read at C.</w:t>
      </w:r>
    </w:p>
    <w:p w14:paraId="16A3117C" w14:textId="77777777" w:rsidR="00CF4BE1" w:rsidRDefault="00000000">
      <w:pPr>
        <w:numPr>
          <w:ilvl w:val="0"/>
          <w:numId w:val="34"/>
        </w:numPr>
        <w:tabs>
          <w:tab w:val="clear" w:pos="288"/>
          <w:tab w:val="left" w:pos="576"/>
        </w:tabs>
        <w:spacing w:line="245" w:lineRule="exact"/>
        <w:ind w:right="72"/>
        <w:jc w:val="both"/>
        <w:textAlignment w:val="baseline"/>
        <w:rPr>
          <w:rFonts w:eastAsia="Times New Roman"/>
          <w:color w:val="000000"/>
          <w:sz w:val="20"/>
        </w:rPr>
      </w:pPr>
      <w:r>
        <w:rPr>
          <w:rFonts w:eastAsia="Times New Roman"/>
          <w:color w:val="000000"/>
          <w:sz w:val="20"/>
        </w:rPr>
        <w:t>A may send two messages simultaneously to C, both of which may be read at B.</w:t>
      </w:r>
    </w:p>
    <w:p w14:paraId="16A3117D" w14:textId="210C5E6D" w:rsidR="00CF4BE1" w:rsidRDefault="00000000">
      <w:pPr>
        <w:numPr>
          <w:ilvl w:val="0"/>
          <w:numId w:val="34"/>
        </w:numPr>
        <w:tabs>
          <w:tab w:val="clear" w:pos="288"/>
          <w:tab w:val="left" w:pos="576"/>
        </w:tabs>
        <w:spacing w:line="245" w:lineRule="exact"/>
        <w:ind w:right="72"/>
        <w:jc w:val="both"/>
        <w:textAlignment w:val="baseline"/>
        <w:rPr>
          <w:rFonts w:eastAsia="Times New Roman"/>
          <w:color w:val="000000"/>
          <w:sz w:val="20"/>
        </w:rPr>
      </w:pPr>
      <w:r>
        <w:rPr>
          <w:rFonts w:eastAsia="Times New Roman"/>
          <w:color w:val="000000"/>
          <w:sz w:val="20"/>
        </w:rPr>
        <w:t>B and C can work together singly, precisely as in the ordinary closed circuit, Morse system</w:t>
      </w:r>
      <w:r w:rsidR="0027141B">
        <w:rPr>
          <w:rFonts w:eastAsia="Times New Roman"/>
          <w:color w:val="000000"/>
          <w:sz w:val="20"/>
        </w:rPr>
        <w:t>;</w:t>
      </w:r>
      <w:r>
        <w:rPr>
          <w:rFonts w:eastAsia="Times New Roman"/>
          <w:color w:val="000000"/>
          <w:sz w:val="20"/>
        </w:rPr>
        <w:t xml:space="preserve"> and,</w:t>
      </w:r>
    </w:p>
    <w:p w14:paraId="16A3117E" w14:textId="77777777" w:rsidR="00CF4BE1" w:rsidRDefault="00000000">
      <w:pPr>
        <w:numPr>
          <w:ilvl w:val="0"/>
          <w:numId w:val="34"/>
        </w:numPr>
        <w:tabs>
          <w:tab w:val="clear" w:pos="288"/>
          <w:tab w:val="left" w:pos="576"/>
        </w:tabs>
        <w:spacing w:line="246" w:lineRule="exact"/>
        <w:ind w:right="72"/>
        <w:jc w:val="both"/>
        <w:textAlignment w:val="baseline"/>
        <w:rPr>
          <w:rFonts w:eastAsia="Times New Roman"/>
          <w:color w:val="000000"/>
          <w:sz w:val="20"/>
        </w:rPr>
      </w:pPr>
      <w:r>
        <w:rPr>
          <w:rFonts w:eastAsia="Times New Roman"/>
          <w:color w:val="000000"/>
          <w:sz w:val="20"/>
        </w:rPr>
        <w:t>When it is not required to work duplex, A can signal B or C with either of his two keys.</w:t>
      </w:r>
    </w:p>
    <w:p w14:paraId="16A3117F" w14:textId="77777777" w:rsidR="00CF4BE1" w:rsidRDefault="00000000">
      <w:pPr>
        <w:spacing w:before="7" w:line="246" w:lineRule="exact"/>
        <w:ind w:left="144" w:right="72" w:firstLine="144"/>
        <w:jc w:val="both"/>
        <w:textAlignment w:val="baseline"/>
        <w:rPr>
          <w:rFonts w:eastAsia="Times New Roman"/>
          <w:color w:val="000000"/>
          <w:spacing w:val="7"/>
          <w:sz w:val="20"/>
        </w:rPr>
      </w:pPr>
      <w:r>
        <w:rPr>
          <w:rFonts w:eastAsia="Times New Roman"/>
          <w:color w:val="000000"/>
          <w:spacing w:val="7"/>
          <w:sz w:val="20"/>
        </w:rPr>
        <w:t>All the results which have been described are accomplished by means of a single main battery E, placed at one terminal station A.</w:t>
      </w:r>
    </w:p>
    <w:p w14:paraId="16A31180" w14:textId="77777777" w:rsidR="00CF4BE1" w:rsidRDefault="00000000">
      <w:pPr>
        <w:spacing w:line="245" w:lineRule="exact"/>
        <w:ind w:left="144" w:right="72" w:firstLine="144"/>
        <w:jc w:val="both"/>
        <w:textAlignment w:val="baseline"/>
        <w:rPr>
          <w:rFonts w:eastAsia="Times New Roman"/>
          <w:color w:val="000000"/>
          <w:sz w:val="20"/>
        </w:rPr>
      </w:pPr>
      <w:r>
        <w:rPr>
          <w:rFonts w:eastAsia="Times New Roman"/>
          <w:color w:val="000000"/>
          <w:sz w:val="20"/>
        </w:rPr>
        <w:t xml:space="preserve">Fig. 515 represents a combination of the above system with the </w:t>
      </w:r>
      <w:proofErr w:type="spellStart"/>
      <w:r>
        <w:rPr>
          <w:rFonts w:eastAsia="Times New Roman"/>
          <w:color w:val="000000"/>
          <w:sz w:val="20"/>
        </w:rPr>
        <w:t>quadruplcx</w:t>
      </w:r>
      <w:proofErr w:type="spellEnd"/>
      <w:r>
        <w:rPr>
          <w:rFonts w:eastAsia="Times New Roman"/>
          <w:color w:val="000000"/>
          <w:sz w:val="20"/>
        </w:rPr>
        <w:t xml:space="preserve"> at a common terminal station, at which the connections are so arranged as to allow of the repetition of signals from one circuit into the other.</w:t>
      </w:r>
    </w:p>
    <w:p w14:paraId="16A31181" w14:textId="77777777" w:rsidR="00CF4BE1" w:rsidRDefault="00000000">
      <w:pPr>
        <w:spacing w:before="3" w:line="246" w:lineRule="exact"/>
        <w:ind w:left="144" w:right="72" w:firstLine="144"/>
        <w:jc w:val="both"/>
        <w:textAlignment w:val="baseline"/>
        <w:rPr>
          <w:rFonts w:eastAsia="Times New Roman"/>
          <w:color w:val="000000"/>
          <w:spacing w:val="5"/>
          <w:sz w:val="20"/>
        </w:rPr>
      </w:pPr>
      <w:r>
        <w:rPr>
          <w:rFonts w:eastAsia="Times New Roman"/>
          <w:color w:val="000000"/>
          <w:spacing w:val="5"/>
          <w:sz w:val="20"/>
        </w:rPr>
        <w:t>Taking an actual case, as before, we will suppose the repeating apparatus to be located at New London, which, for convenience, may be designated as station A. This is in communication with New York, 126 miles distant. by a quadruplex wire L, and with Norwich, Conn., and Worcester, Mass., by the line L„ 73 miles in length, the former being an intermediate and the latter a</w:t>
      </w:r>
    </w:p>
    <w:p w14:paraId="16A31182" w14:textId="77777777" w:rsidR="00CF4BE1" w:rsidRDefault="00CF4BE1">
      <w:pPr>
        <w:sectPr w:rsidR="00CF4BE1">
          <w:pgSz w:w="7402" w:h="11578"/>
          <w:pgMar w:top="1180" w:right="878" w:bottom="682" w:left="764" w:header="720" w:footer="720" w:gutter="0"/>
          <w:cols w:space="720"/>
        </w:sectPr>
      </w:pPr>
    </w:p>
    <w:p w14:paraId="16A31183" w14:textId="77777777" w:rsidR="00CF4BE1" w:rsidRDefault="00000000">
      <w:pPr>
        <w:tabs>
          <w:tab w:val="left" w:pos="1728"/>
        </w:tabs>
        <w:spacing w:before="5" w:line="254" w:lineRule="exact"/>
        <w:ind w:left="144"/>
        <w:textAlignment w:val="baseline"/>
        <w:rPr>
          <w:rFonts w:eastAsia="Times New Roman"/>
          <w:color w:val="000000"/>
          <w:spacing w:val="10"/>
          <w:sz w:val="21"/>
        </w:rPr>
      </w:pPr>
      <w:r>
        <w:rPr>
          <w:rFonts w:eastAsia="Times New Roman"/>
          <w:color w:val="000000"/>
          <w:spacing w:val="10"/>
          <w:sz w:val="21"/>
        </w:rPr>
        <w:lastRenderedPageBreak/>
        <w:t>886</w:t>
      </w:r>
      <w:r>
        <w:rPr>
          <w:rFonts w:eastAsia="Times New Roman"/>
          <w:color w:val="000000"/>
          <w:spacing w:val="10"/>
          <w:sz w:val="21"/>
        </w:rPr>
        <w:tab/>
      </w:r>
      <w:proofErr w:type="gramStart"/>
      <w:r>
        <w:rPr>
          <w:rFonts w:ascii="Bookman Old Style" w:eastAsia="Bookman Old Style" w:hAnsi="Bookman Old Style"/>
          <w:b/>
          <w:color w:val="000000"/>
          <w:spacing w:val="10"/>
          <w:sz w:val="14"/>
        </w:rPr>
        <w:t>QUADRUPLE</w:t>
      </w:r>
      <w:proofErr w:type="gramEnd"/>
      <w:r>
        <w:rPr>
          <w:rFonts w:ascii="Bookman Old Style" w:eastAsia="Bookman Old Style" w:hAnsi="Bookman Old Style"/>
          <w:b/>
          <w:color w:val="000000"/>
          <w:spacing w:val="10"/>
          <w:sz w:val="14"/>
        </w:rPr>
        <w:t>% TELEGRAPHY.</w:t>
      </w:r>
    </w:p>
    <w:p w14:paraId="16A31184" w14:textId="77777777" w:rsidR="00CF4BE1" w:rsidRDefault="00000000">
      <w:pPr>
        <w:spacing w:before="204" w:line="238" w:lineRule="exact"/>
        <w:ind w:left="144" w:right="216"/>
        <w:jc w:val="both"/>
        <w:textAlignment w:val="baseline"/>
        <w:rPr>
          <w:rFonts w:eastAsia="Times New Roman"/>
          <w:color w:val="000000"/>
          <w:sz w:val="21"/>
        </w:rPr>
      </w:pPr>
      <w:r>
        <w:rPr>
          <w:rFonts w:eastAsia="Times New Roman"/>
          <w:color w:val="000000"/>
          <w:sz w:val="21"/>
        </w:rPr>
        <w:t xml:space="preserve">terminal office, which we will designate respectively as stations </w:t>
      </w:r>
      <w:r>
        <w:rPr>
          <w:rFonts w:eastAsia="Times New Roman"/>
          <w:b/>
          <w:color w:val="000000"/>
          <w:sz w:val="21"/>
        </w:rPr>
        <w:t xml:space="preserve">B </w:t>
      </w:r>
      <w:r>
        <w:rPr>
          <w:rFonts w:eastAsia="Times New Roman"/>
          <w:color w:val="000000"/>
          <w:sz w:val="21"/>
        </w:rPr>
        <w:t>and C.</w:t>
      </w:r>
    </w:p>
    <w:p w14:paraId="16A31185" w14:textId="77777777" w:rsidR="00CF4BE1" w:rsidRDefault="00000000">
      <w:pPr>
        <w:spacing w:before="15" w:after="244" w:line="243" w:lineRule="exact"/>
        <w:ind w:left="144" w:right="216" w:firstLine="216"/>
        <w:jc w:val="both"/>
        <w:textAlignment w:val="baseline"/>
        <w:rPr>
          <w:rFonts w:eastAsia="Times New Roman"/>
          <w:color w:val="000000"/>
          <w:spacing w:val="4"/>
          <w:sz w:val="21"/>
        </w:rPr>
      </w:pPr>
      <w:r>
        <w:rPr>
          <w:rFonts w:eastAsia="Times New Roman"/>
          <w:color w:val="000000"/>
          <w:spacing w:val="4"/>
          <w:sz w:val="21"/>
        </w:rPr>
        <w:t>The apparatus at station A consists of a complete set of quadruplex instruments and a set of the instruments shown in fig. 513, both of which have already been described; conse</w:t>
      </w:r>
      <w:r>
        <w:rPr>
          <w:rFonts w:eastAsia="Times New Roman"/>
          <w:color w:val="000000"/>
          <w:spacing w:val="4"/>
          <w:sz w:val="21"/>
        </w:rPr>
        <w:softHyphen/>
        <w:t xml:space="preserve">quently, it will only be necessary now to show the </w:t>
      </w:r>
      <w:proofErr w:type="gramStart"/>
      <w:r>
        <w:rPr>
          <w:rFonts w:eastAsia="Times New Roman"/>
          <w:color w:val="000000"/>
          <w:spacing w:val="4"/>
          <w:sz w:val="21"/>
        </w:rPr>
        <w:t>manner in which</w:t>
      </w:r>
      <w:proofErr w:type="gramEnd"/>
      <w:r>
        <w:rPr>
          <w:rFonts w:eastAsia="Times New Roman"/>
          <w:color w:val="000000"/>
          <w:spacing w:val="4"/>
          <w:sz w:val="21"/>
        </w:rPr>
        <w:t xml:space="preserve"> they are worked conjointly. •</w:t>
      </w:r>
    </w:p>
    <w:p w14:paraId="16A31186" w14:textId="7B38B01F" w:rsidR="00CF4BE1" w:rsidRDefault="00000000">
      <w:pPr>
        <w:spacing w:line="246" w:lineRule="exact"/>
        <w:ind w:left="144" w:right="216" w:firstLine="216"/>
        <w:jc w:val="both"/>
        <w:textAlignment w:val="baseline"/>
        <w:rPr>
          <w:rFonts w:eastAsia="Times New Roman"/>
          <w:color w:val="000000"/>
          <w:sz w:val="21"/>
        </w:rPr>
      </w:pPr>
      <w:r>
        <w:pict w14:anchorId="16A32702">
          <v:shape id="_x0000_s2001" type="#_x0000_t202" style="position:absolute;left:0;text-align:left;margin-left:36.25pt;margin-top:175.9pt;width:299pt;height:279pt;z-index:-251621376;mso-wrap-distance-left:0;mso-wrap-distance-right:0;mso-position-horizontal-relative:page;mso-position-vertical-relative:page" filled="f" stroked="f">
            <v:textbox inset="0,0,0,0">
              <w:txbxContent>
                <w:p w14:paraId="16A3343B" w14:textId="77777777" w:rsidR="00A918EA" w:rsidRDefault="00A918EA"/>
              </w:txbxContent>
            </v:textbox>
            <w10:wrap type="square" anchorx="page" anchory="page"/>
          </v:shape>
        </w:pict>
      </w:r>
      <w:r>
        <w:pict w14:anchorId="16A32703">
          <v:shape id="_x0000_s2000" type="#_x0000_t202" style="position:absolute;left:0;text-align:left;margin-left:36.25pt;margin-top:175.9pt;width:298.05pt;height:276.5pt;z-index:-251620352;mso-wrap-distance-left:0;mso-wrap-distance-right:0;mso-position-horizontal-relative:page;mso-position-vertical-relative:page" filled="f" stroked="f">
            <v:textbox inset="0,0,0,0">
              <w:txbxContent>
                <w:p w14:paraId="16A32D19" w14:textId="77777777" w:rsidR="00CF4BE1" w:rsidRDefault="00000000">
                  <w:pPr>
                    <w:textAlignment w:val="baseline"/>
                  </w:pPr>
                  <w:r>
                    <w:rPr>
                      <w:noProof/>
                    </w:rPr>
                    <w:drawing>
                      <wp:inline distT="0" distB="0" distL="0" distR="0" wp14:anchorId="16A33252" wp14:editId="16A33253">
                        <wp:extent cx="3785235" cy="3511550"/>
                        <wp:effectExtent l="0" t="0" r="0" b="0"/>
                        <wp:docPr id="167" name="Picture"/>
                        <wp:cNvGraphicFramePr/>
                        <a:graphic xmlns:a="http://schemas.openxmlformats.org/drawingml/2006/main">
                          <a:graphicData uri="http://schemas.openxmlformats.org/drawingml/2006/picture">
                            <pic:pic xmlns:pic="http://schemas.openxmlformats.org/drawingml/2006/picture">
                              <pic:nvPicPr>
                                <pic:cNvPr id="167" name="Picture"/>
                                <pic:cNvPicPr preferRelativeResize="0"/>
                              </pic:nvPicPr>
                              <pic:blipFill>
                                <a:blip r:embed="rId175"/>
                                <a:stretch>
                                  <a:fillRect/>
                                </a:stretch>
                              </pic:blipFill>
                              <pic:spPr>
                                <a:xfrm>
                                  <a:off x="0" y="0"/>
                                  <a:ext cx="3785235" cy="3511550"/>
                                </a:xfrm>
                                <a:prstGeom prst="rect">
                                  <a:avLst/>
                                </a:prstGeom>
                              </pic:spPr>
                            </pic:pic>
                          </a:graphicData>
                        </a:graphic>
                      </wp:inline>
                    </w:drawing>
                  </w:r>
                </w:p>
              </w:txbxContent>
            </v:textbox>
            <w10:wrap type="square" anchorx="page" anchory="page"/>
          </v:shape>
        </w:pict>
      </w:r>
      <w:r>
        <w:pict w14:anchorId="16A32704">
          <v:shape id="_x0000_s1999" type="#_x0000_t202" style="position:absolute;left:0;text-align:left;margin-left:82.55pt;margin-top:175.9pt;width:29.75pt;height:7.2pt;z-index:-251169792;mso-wrap-distance-left:0;mso-wrap-distance-right:0;mso-position-horizontal-relative:page;mso-position-vertical-relative:page" stroked="f">
            <v:textbox inset="0,0,0,0">
              <w:txbxContent>
                <w:p w14:paraId="16A32D1A" w14:textId="77777777" w:rsidR="00CF4BE1" w:rsidRDefault="00000000">
                  <w:pPr>
                    <w:tabs>
                      <w:tab w:val="right" w:leader="dot" w:pos="720"/>
                    </w:tabs>
                    <w:spacing w:line="139" w:lineRule="exact"/>
                    <w:textAlignment w:val="baseline"/>
                    <w:rPr>
                      <w:rFonts w:eastAsia="Times New Roman"/>
                      <w:color w:val="000000"/>
                      <w:sz w:val="21"/>
                    </w:rPr>
                  </w:pPr>
                  <w:r>
                    <w:rPr>
                      <w:rFonts w:eastAsia="Times New Roman"/>
                      <w:color w:val="000000"/>
                      <w:sz w:val="21"/>
                    </w:rPr>
                    <w:t xml:space="preserve">L, </w:t>
                  </w:r>
                  <w:r>
                    <w:rPr>
                      <w:rFonts w:eastAsia="Times New Roman"/>
                      <w:color w:val="000000"/>
                      <w:sz w:val="21"/>
                    </w:rPr>
                    <w:tab/>
                    <w:t xml:space="preserve"> </w:t>
                  </w:r>
                </w:p>
              </w:txbxContent>
            </v:textbox>
            <w10:wrap type="square" anchorx="page" anchory="page"/>
          </v:shape>
        </w:pict>
      </w:r>
      <w:r>
        <w:pict w14:anchorId="16A32705">
          <v:shape id="_x0000_s1998" type="#_x0000_t202" style="position:absolute;left:0;text-align:left;margin-left:36.25pt;margin-top:305.75pt;width:15.6pt;height:18pt;z-index:-251168768;mso-wrap-distance-left:0;mso-wrap-distance-right:0;mso-position-horizontal-relative:page;mso-position-vertical-relative:page" stroked="f">
            <v:textbox inset="0,0,0,0">
              <w:txbxContent>
                <w:p w14:paraId="16A32D1B" w14:textId="77777777" w:rsidR="00CF4BE1" w:rsidRDefault="00000000">
                  <w:pPr>
                    <w:spacing w:after="129" w:line="221" w:lineRule="exact"/>
                    <w:textAlignment w:val="baseline"/>
                    <w:rPr>
                      <w:rFonts w:ascii="Garamond" w:eastAsia="Garamond" w:hAnsi="Garamond"/>
                      <w:color w:val="000000"/>
                      <w:sz w:val="17"/>
                    </w:rPr>
                  </w:pPr>
                  <w:r>
                    <w:rPr>
                      <w:rFonts w:ascii="Garamond" w:eastAsia="Garamond" w:hAnsi="Garamond"/>
                      <w:color w:val="000000"/>
                      <w:sz w:val="17"/>
                    </w:rPr>
                    <w:t>SE</w:t>
                  </w:r>
                </w:p>
              </w:txbxContent>
            </v:textbox>
            <w10:wrap type="square" anchorx="page" anchory="page"/>
          </v:shape>
        </w:pict>
      </w:r>
      <w:r>
        <w:pict w14:anchorId="16A32706">
          <v:shape id="_x0000_s1997" type="#_x0000_t202" style="position:absolute;left:0;text-align:left;margin-left:140.9pt;margin-top:416.4pt;width:8.6pt;height:6pt;z-index:-251167744;mso-wrap-distance-left:0;mso-wrap-distance-right:0;mso-position-horizontal-relative:page;mso-position-vertical-relative:page" stroked="f">
            <v:textbox inset="0,0,0,0">
              <w:txbxContent>
                <w:p w14:paraId="16A32D1C" w14:textId="77777777" w:rsidR="00CF4BE1" w:rsidRDefault="00000000">
                  <w:pPr>
                    <w:tabs>
                      <w:tab w:val="right" w:leader="hyphen" w:pos="288"/>
                    </w:tabs>
                    <w:spacing w:line="110" w:lineRule="exact"/>
                    <w:textAlignment w:val="baseline"/>
                    <w:rPr>
                      <w:rFonts w:eastAsia="Times New Roman"/>
                      <w:color w:val="000000"/>
                      <w:spacing w:val="-21"/>
                      <w:sz w:val="21"/>
                    </w:rPr>
                  </w:pPr>
                  <w:r>
                    <w:rPr>
                      <w:rFonts w:eastAsia="Times New Roman"/>
                      <w:color w:val="000000"/>
                      <w:spacing w:val="-21"/>
                      <w:sz w:val="21"/>
                    </w:rPr>
                    <w:t>o-•</w:t>
                  </w:r>
                  <w:r>
                    <w:rPr>
                      <w:rFonts w:eastAsia="Times New Roman"/>
                      <w:color w:val="000000"/>
                      <w:spacing w:val="-21"/>
                      <w:sz w:val="21"/>
                    </w:rPr>
                    <w:tab/>
                    <w:t xml:space="preserve"> </w:t>
                  </w:r>
                </w:p>
              </w:txbxContent>
            </v:textbox>
            <w10:wrap type="square" anchorx="page" anchory="page"/>
          </v:shape>
        </w:pict>
      </w:r>
      <w:r>
        <w:pict w14:anchorId="16A32707">
          <v:shape id="_x0000_s1996" type="#_x0000_t202" style="position:absolute;left:0;text-align:left;margin-left:119.75pt;margin-top:427.9pt;width:61.2pt;height:16.6pt;z-index:-251166720;mso-wrap-distance-left:0;mso-wrap-distance-right:0;mso-position-horizontal-relative:page;mso-position-vertical-relative:page" stroked="f">
            <v:textbox inset="0,0,0,0">
              <w:txbxContent>
                <w:p w14:paraId="16A32D1D" w14:textId="77777777" w:rsidR="00CF4BE1" w:rsidRDefault="00000000">
                  <w:pPr>
                    <w:tabs>
                      <w:tab w:val="left" w:pos="1080"/>
                    </w:tabs>
                    <w:spacing w:line="161" w:lineRule="exact"/>
                    <w:textAlignment w:val="baseline"/>
                    <w:rPr>
                      <w:rFonts w:ascii="Bookman Old Style" w:eastAsia="Bookman Old Style" w:hAnsi="Bookman Old Style"/>
                      <w:b/>
                      <w:color w:val="000000"/>
                      <w:spacing w:val="-14"/>
                      <w:sz w:val="9"/>
                    </w:rPr>
                  </w:pPr>
                  <w:r>
                    <w:rPr>
                      <w:rFonts w:ascii="Bookman Old Style" w:eastAsia="Bookman Old Style" w:hAnsi="Bookman Old Style"/>
                      <w:b/>
                      <w:color w:val="000000"/>
                      <w:spacing w:val="-14"/>
                      <w:sz w:val="9"/>
                    </w:rPr>
                    <w:t xml:space="preserve">2 </w:t>
                  </w:r>
                  <w:r>
                    <w:rPr>
                      <w:rFonts w:ascii="Bookman Old Style" w:eastAsia="Bookman Old Style" w:hAnsi="Bookman Old Style"/>
                      <w:b/>
                      <w:color w:val="000000"/>
                      <w:spacing w:val="-14"/>
                      <w:sz w:val="9"/>
                    </w:rPr>
                    <w:tab/>
                  </w:r>
                  <w:r>
                    <w:rPr>
                      <w:rFonts w:ascii="Bookman Old Style" w:eastAsia="Bookman Old Style" w:hAnsi="Bookman Old Style"/>
                      <w:b/>
                      <w:color w:val="000000"/>
                      <w:spacing w:val="-14"/>
                      <w:sz w:val="14"/>
                    </w:rPr>
                    <w:t>G</w:t>
                  </w:r>
                </w:p>
              </w:txbxContent>
            </v:textbox>
            <w10:wrap type="square" anchorx="page" anchory="page"/>
          </v:shape>
        </w:pict>
      </w:r>
      <w:r>
        <w:pict w14:anchorId="16A32708">
          <v:shape id="_x0000_s1995" type="#_x0000_t202" style="position:absolute;left:0;text-align:left;margin-left:170.15pt;margin-top:444.5pt;width:29.75pt;height:7.9pt;z-index:-251165696;mso-wrap-distance-left:0;mso-wrap-distance-right:0;mso-position-horizontal-relative:page;mso-position-vertical-relative:page" stroked="f">
            <v:textbox inset="0,0,0,0">
              <w:txbxContent>
                <w:p w14:paraId="16A32D1E" w14:textId="77777777" w:rsidR="00CF4BE1" w:rsidRDefault="00000000">
                  <w:pPr>
                    <w:spacing w:before="4" w:line="181" w:lineRule="exact"/>
                    <w:textAlignment w:val="baseline"/>
                    <w:rPr>
                      <w:rFonts w:ascii="Garamond" w:eastAsia="Garamond" w:hAnsi="Garamond"/>
                      <w:b/>
                      <w:i/>
                      <w:color w:val="000000"/>
                      <w:spacing w:val="-16"/>
                      <w:sz w:val="20"/>
                    </w:rPr>
                  </w:pPr>
                  <w:proofErr w:type="spellStart"/>
                  <w:r>
                    <w:rPr>
                      <w:rFonts w:ascii="Garamond" w:eastAsia="Garamond" w:hAnsi="Garamond"/>
                      <w:b/>
                      <w:i/>
                      <w:color w:val="000000"/>
                      <w:spacing w:val="-16"/>
                      <w:sz w:val="20"/>
                    </w:rPr>
                    <w:t>Frg</w:t>
                  </w:r>
                  <w:proofErr w:type="spellEnd"/>
                  <w:r>
                    <w:rPr>
                      <w:rFonts w:ascii="Garamond" w:eastAsia="Garamond" w:hAnsi="Garamond"/>
                      <w:b/>
                      <w:i/>
                      <w:color w:val="000000"/>
                      <w:spacing w:val="-16"/>
                      <w:sz w:val="20"/>
                    </w:rPr>
                    <w:t xml:space="preserve">. </w:t>
                  </w:r>
                  <w:r>
                    <w:rPr>
                      <w:rFonts w:ascii="Bookman Old Style" w:eastAsia="Bookman Old Style" w:hAnsi="Bookman Old Style"/>
                      <w:b/>
                      <w:color w:val="000000"/>
                      <w:spacing w:val="-16"/>
                      <w:sz w:val="14"/>
                    </w:rPr>
                    <w:t>515.</w:t>
                  </w:r>
                </w:p>
              </w:txbxContent>
            </v:textbox>
            <w10:wrap type="square" anchorx="page" anchory="page"/>
          </v:shape>
        </w:pict>
      </w:r>
      <w:r>
        <w:rPr>
          <w:rFonts w:eastAsia="Times New Roman"/>
          <w:color w:val="000000"/>
          <w:sz w:val="21"/>
        </w:rPr>
        <w:t>The switch or button w</w:t>
      </w:r>
      <w:r>
        <w:rPr>
          <w:rFonts w:ascii="Bookman Old Style" w:eastAsia="Bookman Old Style" w:hAnsi="Bookman Old Style"/>
          <w:color w:val="000000"/>
          <w:sz w:val="21"/>
          <w:vertAlign w:val="subscript"/>
        </w:rPr>
        <w:t>1</w:t>
      </w:r>
      <w:r>
        <w:rPr>
          <w:rFonts w:eastAsia="Times New Roman"/>
          <w:color w:val="000000"/>
          <w:sz w:val="21"/>
        </w:rPr>
        <w:t xml:space="preserve"> is so placed between the local bat</w:t>
      </w:r>
      <w:r>
        <w:rPr>
          <w:rFonts w:eastAsia="Times New Roman"/>
          <w:color w:val="000000"/>
          <w:sz w:val="21"/>
        </w:rPr>
        <w:softHyphen/>
        <w:t>teries B</w:t>
      </w:r>
      <w:r>
        <w:rPr>
          <w:rFonts w:ascii="Bookman Old Style" w:eastAsia="Bookman Old Style" w:hAnsi="Bookman Old Style"/>
          <w:color w:val="000000"/>
          <w:sz w:val="21"/>
          <w:vertAlign w:val="subscript"/>
        </w:rPr>
        <w:t>1</w:t>
      </w:r>
      <w:r>
        <w:rPr>
          <w:rFonts w:eastAsia="Times New Roman"/>
          <w:color w:val="000000"/>
          <w:sz w:val="21"/>
        </w:rPr>
        <w:t xml:space="preserve"> and </w:t>
      </w:r>
      <w:r>
        <w:rPr>
          <w:rFonts w:ascii="Bookman Old Style" w:eastAsia="Bookman Old Style" w:hAnsi="Bookman Old Style"/>
          <w:b/>
          <w:i/>
          <w:color w:val="000000"/>
          <w:sz w:val="14"/>
        </w:rPr>
        <w:t>e</w:t>
      </w:r>
      <w:r>
        <w:rPr>
          <w:rFonts w:eastAsia="Times New Roman"/>
          <w:b/>
          <w:i/>
          <w:color w:val="000000"/>
          <w:sz w:val="14"/>
          <w:vertAlign w:val="subscript"/>
        </w:rPr>
        <w:t>1</w:t>
      </w:r>
      <w:r>
        <w:rPr>
          <w:rFonts w:ascii="Bookman Old Style" w:eastAsia="Bookman Old Style" w:hAnsi="Bookman Old Style"/>
          <w:b/>
          <w:i/>
          <w:color w:val="000000"/>
          <w:sz w:val="14"/>
        </w:rPr>
        <w:t xml:space="preserve">, </w:t>
      </w:r>
      <w:r>
        <w:rPr>
          <w:rFonts w:eastAsia="Times New Roman"/>
          <w:color w:val="000000"/>
          <w:sz w:val="21"/>
        </w:rPr>
        <w:t>that when closed it forms a part of each of the two local circuits containing the sounder S</w:t>
      </w:r>
      <w:r>
        <w:rPr>
          <w:rFonts w:ascii="Bookman Old Style" w:eastAsia="Bookman Old Style" w:hAnsi="Bookman Old Style"/>
          <w:color w:val="000000"/>
          <w:sz w:val="21"/>
          <w:vertAlign w:val="subscript"/>
        </w:rPr>
        <w:t>1</w:t>
      </w:r>
      <w:r>
        <w:rPr>
          <w:rFonts w:eastAsia="Times New Roman"/>
          <w:color w:val="000000"/>
          <w:sz w:val="21"/>
        </w:rPr>
        <w:t xml:space="preserve"> and transmitter </w:t>
      </w:r>
      <w:proofErr w:type="spellStart"/>
      <w:r>
        <w:rPr>
          <w:rFonts w:eastAsia="Times New Roman"/>
          <w:color w:val="000000"/>
          <w:sz w:val="21"/>
        </w:rPr>
        <w:t>t</w:t>
      </w:r>
      <w:r>
        <w:rPr>
          <w:rFonts w:ascii="Bookman Old Style" w:eastAsia="Bookman Old Style" w:hAnsi="Bookman Old Style"/>
          <w:color w:val="000000"/>
          <w:sz w:val="21"/>
          <w:vertAlign w:val="subscript"/>
        </w:rPr>
        <w:t>i</w:t>
      </w:r>
      <w:proofErr w:type="spellEnd"/>
      <w:r>
        <w:rPr>
          <w:rFonts w:eastAsia="Times New Roman"/>
          <w:color w:val="000000"/>
          <w:sz w:val="21"/>
        </w:rPr>
        <w:t>, but when open the separate circuits are combined into one</w:t>
      </w:r>
      <w:r w:rsidR="0027141B">
        <w:rPr>
          <w:rFonts w:eastAsia="Times New Roman"/>
          <w:color w:val="000000"/>
          <w:sz w:val="21"/>
        </w:rPr>
        <w:t>;</w:t>
      </w:r>
      <w:r>
        <w:rPr>
          <w:rFonts w:eastAsia="Times New Roman"/>
          <w:color w:val="000000"/>
          <w:sz w:val="21"/>
        </w:rPr>
        <w:t xml:space="preserve"> and </w:t>
      </w:r>
      <w:r>
        <w:rPr>
          <w:rFonts w:eastAsia="Times New Roman"/>
          <w:b/>
          <w:color w:val="000000"/>
          <w:sz w:val="21"/>
        </w:rPr>
        <w:t xml:space="preserve">if </w:t>
      </w:r>
      <w:r>
        <w:rPr>
          <w:rFonts w:eastAsia="Times New Roman"/>
          <w:color w:val="000000"/>
          <w:sz w:val="21"/>
        </w:rPr>
        <w:t>the key k</w:t>
      </w:r>
      <w:r>
        <w:rPr>
          <w:rFonts w:ascii="Bookman Old Style" w:eastAsia="Bookman Old Style" w:hAnsi="Bookman Old Style"/>
          <w:color w:val="000000"/>
          <w:sz w:val="21"/>
          <w:vertAlign w:val="subscript"/>
        </w:rPr>
        <w:t>1</w:t>
      </w:r>
      <w:r>
        <w:rPr>
          <w:rFonts w:eastAsia="Times New Roman"/>
          <w:color w:val="000000"/>
          <w:sz w:val="21"/>
        </w:rPr>
        <w:t xml:space="preserve"> be closed, the relay R</w:t>
      </w:r>
      <w:r>
        <w:rPr>
          <w:rFonts w:ascii="Bookman Old Style" w:eastAsia="Bookman Old Style" w:hAnsi="Bookman Old Style"/>
          <w:color w:val="000000"/>
          <w:sz w:val="21"/>
          <w:vertAlign w:val="subscript"/>
        </w:rPr>
        <w:t>1</w:t>
      </w:r>
      <w:r>
        <w:rPr>
          <w:rFonts w:eastAsia="Times New Roman"/>
          <w:color w:val="000000"/>
          <w:sz w:val="21"/>
        </w:rPr>
        <w:t xml:space="preserve"> then operates both sounder</w:t>
      </w:r>
    </w:p>
    <w:p w14:paraId="16A31187" w14:textId="77777777" w:rsidR="00CF4BE1" w:rsidRDefault="00CF4BE1">
      <w:pPr>
        <w:sectPr w:rsidR="00CF4BE1">
          <w:pgSz w:w="7618" w:h="11568"/>
          <w:pgMar w:top="1100" w:right="913" w:bottom="652" w:left="725" w:header="720" w:footer="720" w:gutter="0"/>
          <w:cols w:space="720"/>
        </w:sectPr>
      </w:pPr>
    </w:p>
    <w:p w14:paraId="16A31188" w14:textId="77777777" w:rsidR="00CF4BE1" w:rsidRDefault="00000000">
      <w:pPr>
        <w:spacing w:line="245" w:lineRule="exact"/>
        <w:jc w:val="center"/>
        <w:textAlignment w:val="baseline"/>
        <w:rPr>
          <w:rFonts w:ascii="Bookman Old Style" w:eastAsia="Bookman Old Style" w:hAnsi="Bookman Old Style"/>
          <w:b/>
          <w:color w:val="000000"/>
          <w:spacing w:val="3"/>
          <w:sz w:val="16"/>
        </w:rPr>
      </w:pPr>
      <w:r>
        <w:lastRenderedPageBreak/>
        <w:pict w14:anchorId="16A32709">
          <v:shape id="_x0000_s1994" type="#_x0000_t202" style="position:absolute;left:0;text-align:left;margin-left:0;margin-top:0;width:368.9pt;height:579.85pt;z-index:-251619328;mso-position-horizontal-relative:page;mso-position-vertical-relative:page" fillcolor="#eee" stroked="f">
            <v:textbox>
              <w:txbxContent>
                <w:p w14:paraId="16A33443" w14:textId="77777777" w:rsidR="00A918EA" w:rsidRDefault="00A918EA" w:rsidP="00D4639F">
                  <w:pPr>
                    <w:shd w:val="clear" w:color="auto" w:fill="FFFFFF" w:themeFill="background1"/>
                  </w:pPr>
                </w:p>
              </w:txbxContent>
            </v:textbox>
            <w10:wrap anchorx="page" anchory="page"/>
          </v:shape>
        </w:pict>
      </w:r>
      <w:r>
        <w:rPr>
          <w:rFonts w:ascii="Bookman Old Style" w:eastAsia="Bookman Old Style" w:hAnsi="Bookman Old Style"/>
          <w:b/>
          <w:color w:val="000000"/>
          <w:spacing w:val="3"/>
          <w:sz w:val="16"/>
        </w:rPr>
        <w:t xml:space="preserve">COMBINATION OF QUADRUPLES AND DIPLES SYSTEMS. </w:t>
      </w:r>
      <w:r>
        <w:rPr>
          <w:rFonts w:eastAsia="Times New Roman"/>
          <w:color w:val="000000"/>
          <w:spacing w:val="3"/>
          <w:sz w:val="21"/>
        </w:rPr>
        <w:t>887</w:t>
      </w:r>
    </w:p>
    <w:p w14:paraId="16A31189" w14:textId="77777777" w:rsidR="00CF4BE1" w:rsidRDefault="00000000">
      <w:pPr>
        <w:spacing w:before="213" w:line="245" w:lineRule="exact"/>
        <w:ind w:left="216" w:right="216"/>
        <w:jc w:val="both"/>
        <w:textAlignment w:val="baseline"/>
        <w:rPr>
          <w:rFonts w:eastAsia="Times New Roman"/>
          <w:color w:val="000000"/>
          <w:sz w:val="21"/>
        </w:rPr>
      </w:pPr>
      <w:r>
        <w:rPr>
          <w:rFonts w:eastAsia="Times New Roman"/>
          <w:color w:val="000000"/>
          <w:sz w:val="21"/>
        </w:rPr>
        <w:t>S</w:t>
      </w:r>
      <w:r>
        <w:rPr>
          <w:rFonts w:ascii="Bookman Old Style" w:eastAsia="Bookman Old Style" w:hAnsi="Bookman Old Style"/>
          <w:color w:val="000000"/>
          <w:sz w:val="21"/>
          <w:vertAlign w:val="subscript"/>
        </w:rPr>
        <w:t>1</w:t>
      </w:r>
      <w:r>
        <w:rPr>
          <w:rFonts w:eastAsia="Times New Roman"/>
          <w:color w:val="000000"/>
          <w:sz w:val="21"/>
        </w:rPr>
        <w:t xml:space="preserve"> and transmitter t</w:t>
      </w:r>
      <w:r>
        <w:rPr>
          <w:rFonts w:ascii="Bookman Old Style" w:eastAsia="Bookman Old Style" w:hAnsi="Bookman Old Style"/>
          <w:color w:val="000000"/>
          <w:sz w:val="21"/>
          <w:vertAlign w:val="subscript"/>
        </w:rPr>
        <w:t>1</w:t>
      </w:r>
      <w:r>
        <w:rPr>
          <w:rFonts w:eastAsia="Times New Roman"/>
          <w:color w:val="000000"/>
          <w:sz w:val="21"/>
        </w:rPr>
        <w:t xml:space="preserve">, and thus repeats the signals coming from line L into line </w:t>
      </w:r>
      <w:r>
        <w:rPr>
          <w:rFonts w:eastAsia="Times New Roman"/>
          <w:b/>
          <w:color w:val="000000"/>
          <w:sz w:val="21"/>
        </w:rPr>
        <w:t>L</w:t>
      </w:r>
      <w:r>
        <w:rPr>
          <w:rFonts w:ascii="Bookman Old Style" w:eastAsia="Bookman Old Style" w:hAnsi="Bookman Old Style"/>
          <w:b/>
          <w:color w:val="000000"/>
          <w:sz w:val="21"/>
          <w:vertAlign w:val="subscript"/>
        </w:rPr>
        <w:t>1</w:t>
      </w:r>
      <w:r>
        <w:rPr>
          <w:rFonts w:eastAsia="Times New Roman"/>
          <w:b/>
          <w:color w:val="000000"/>
          <w:sz w:val="21"/>
        </w:rPr>
        <w:t xml:space="preserve">, </w:t>
      </w:r>
      <w:r>
        <w:rPr>
          <w:rFonts w:eastAsia="Times New Roman"/>
          <w:color w:val="000000"/>
          <w:sz w:val="21"/>
        </w:rPr>
        <w:t>and to stations B or C.</w:t>
      </w:r>
    </w:p>
    <w:p w14:paraId="16A3118A" w14:textId="77777777" w:rsidR="00CF4BE1" w:rsidRDefault="00000000">
      <w:pPr>
        <w:spacing w:before="1" w:line="245" w:lineRule="exact"/>
        <w:ind w:left="216" w:right="216" w:firstLine="216"/>
        <w:jc w:val="both"/>
        <w:textAlignment w:val="baseline"/>
        <w:rPr>
          <w:rFonts w:eastAsia="Times New Roman"/>
          <w:color w:val="000000"/>
          <w:sz w:val="21"/>
        </w:rPr>
      </w:pPr>
      <w:r>
        <w:rPr>
          <w:rFonts w:eastAsia="Times New Roman"/>
          <w:color w:val="000000"/>
          <w:sz w:val="21"/>
        </w:rPr>
        <w:t xml:space="preserve">The local circuit containing the sounder </w:t>
      </w:r>
      <w:proofErr w:type="spellStart"/>
      <w:r>
        <w:rPr>
          <w:rFonts w:eastAsia="Times New Roman"/>
          <w:b/>
          <w:color w:val="000000"/>
          <w:sz w:val="21"/>
        </w:rPr>
        <w:t>s</w:t>
      </w:r>
      <w:r>
        <w:rPr>
          <w:rFonts w:ascii="Bookman Old Style" w:eastAsia="Bookman Old Style" w:hAnsi="Bookman Old Style"/>
          <w:b/>
          <w:color w:val="000000"/>
          <w:sz w:val="21"/>
          <w:vertAlign w:val="subscript"/>
        </w:rPr>
        <w:t>i</w:t>
      </w:r>
      <w:proofErr w:type="spellEnd"/>
      <w:r>
        <w:rPr>
          <w:rFonts w:eastAsia="Times New Roman"/>
          <w:b/>
          <w:color w:val="000000"/>
          <w:sz w:val="21"/>
        </w:rPr>
        <w:t xml:space="preserve"> is, in a </w:t>
      </w:r>
      <w:r>
        <w:rPr>
          <w:rFonts w:eastAsia="Times New Roman"/>
          <w:color w:val="000000"/>
          <w:sz w:val="21"/>
        </w:rPr>
        <w:t>similar manner, separated from or combined with that containing the transmitter T</w:t>
      </w:r>
      <w:r>
        <w:rPr>
          <w:rFonts w:ascii="Bookman Old Style" w:eastAsia="Bookman Old Style" w:hAnsi="Bookman Old Style"/>
          <w:color w:val="000000"/>
          <w:sz w:val="21"/>
          <w:vertAlign w:val="subscript"/>
        </w:rPr>
        <w:t>1</w:t>
      </w:r>
      <w:r>
        <w:rPr>
          <w:rFonts w:eastAsia="Times New Roman"/>
          <w:color w:val="000000"/>
          <w:sz w:val="21"/>
        </w:rPr>
        <w:t xml:space="preserve"> by means of the button W</w:t>
      </w:r>
      <w:r>
        <w:rPr>
          <w:rFonts w:ascii="Bookman Old Style" w:eastAsia="Bookman Old Style" w:hAnsi="Bookman Old Style"/>
          <w:color w:val="000000"/>
          <w:sz w:val="21"/>
          <w:vertAlign w:val="subscript"/>
        </w:rPr>
        <w:t>1</w:t>
      </w:r>
      <w:r>
        <w:rPr>
          <w:rFonts w:eastAsia="Times New Roman"/>
          <w:color w:val="000000"/>
          <w:sz w:val="21"/>
        </w:rPr>
        <w:t>. In the latter case, relay r</w:t>
      </w:r>
      <w:r>
        <w:rPr>
          <w:rFonts w:ascii="Bookman Old Style" w:eastAsia="Bookman Old Style" w:hAnsi="Bookman Old Style"/>
          <w:color w:val="000000"/>
          <w:sz w:val="21"/>
          <w:vertAlign w:val="subscript"/>
        </w:rPr>
        <w:t>1</w:t>
      </w:r>
      <w:r>
        <w:rPr>
          <w:rFonts w:eastAsia="Times New Roman"/>
          <w:color w:val="000000"/>
          <w:sz w:val="21"/>
        </w:rPr>
        <w:t xml:space="preserve"> operates transmitter T</w:t>
      </w:r>
      <w:r>
        <w:rPr>
          <w:rFonts w:ascii="Bookman Old Style" w:eastAsia="Bookman Old Style" w:hAnsi="Bookman Old Style"/>
          <w:color w:val="000000"/>
          <w:sz w:val="21"/>
          <w:vertAlign w:val="subscript"/>
        </w:rPr>
        <w:t>1</w:t>
      </w:r>
      <w:r>
        <w:rPr>
          <w:rFonts w:eastAsia="Times New Roman"/>
          <w:color w:val="000000"/>
          <w:sz w:val="21"/>
        </w:rPr>
        <w:t xml:space="preserve"> as well as sounder .9</w:t>
      </w:r>
      <w:r>
        <w:rPr>
          <w:rFonts w:ascii="Bookman Old Style" w:eastAsia="Bookman Old Style" w:hAnsi="Bookman Old Style"/>
          <w:color w:val="000000"/>
          <w:sz w:val="21"/>
          <w:vertAlign w:val="subscript"/>
        </w:rPr>
        <w:t>1</w:t>
      </w:r>
      <w:r>
        <w:rPr>
          <w:rFonts w:eastAsia="Times New Roman"/>
          <w:color w:val="000000"/>
          <w:sz w:val="21"/>
        </w:rPr>
        <w:t>, and thereby repeats the signals from L</w:t>
      </w:r>
      <w:r>
        <w:rPr>
          <w:rFonts w:ascii="Bookman Old Style" w:eastAsia="Bookman Old Style" w:hAnsi="Bookman Old Style"/>
          <w:color w:val="000000"/>
          <w:sz w:val="21"/>
          <w:vertAlign w:val="subscript"/>
        </w:rPr>
        <w:t>1</w:t>
      </w:r>
      <w:r>
        <w:rPr>
          <w:rFonts w:eastAsia="Times New Roman"/>
          <w:color w:val="000000"/>
          <w:sz w:val="21"/>
        </w:rPr>
        <w:t xml:space="preserve"> over line L to New York.</w:t>
      </w:r>
    </w:p>
    <w:p w14:paraId="16A3118B" w14:textId="776F53DF" w:rsidR="00CF4BE1" w:rsidRDefault="00000000">
      <w:pPr>
        <w:spacing w:line="244" w:lineRule="exact"/>
        <w:ind w:left="216" w:right="216" w:firstLine="216"/>
        <w:jc w:val="both"/>
        <w:textAlignment w:val="baseline"/>
        <w:rPr>
          <w:rFonts w:eastAsia="Times New Roman"/>
          <w:color w:val="000000"/>
          <w:sz w:val="21"/>
        </w:rPr>
      </w:pPr>
      <w:r>
        <w:rPr>
          <w:rFonts w:eastAsia="Times New Roman"/>
          <w:color w:val="000000"/>
          <w:sz w:val="21"/>
        </w:rPr>
        <w:t xml:space="preserve">The sounder </w:t>
      </w:r>
      <w:r>
        <w:rPr>
          <w:rFonts w:eastAsia="Times New Roman"/>
          <w:b/>
          <w:color w:val="000000"/>
          <w:sz w:val="21"/>
        </w:rPr>
        <w:t>S</w:t>
      </w:r>
      <w:r>
        <w:rPr>
          <w:rFonts w:ascii="Bookman Old Style" w:eastAsia="Bookman Old Style" w:hAnsi="Bookman Old Style"/>
          <w:b/>
          <w:color w:val="000000"/>
          <w:sz w:val="21"/>
          <w:vertAlign w:val="subscript"/>
        </w:rPr>
        <w:t>2</w:t>
      </w:r>
      <w:r>
        <w:rPr>
          <w:rFonts w:eastAsia="Times New Roman"/>
          <w:b/>
          <w:color w:val="000000"/>
          <w:sz w:val="21"/>
        </w:rPr>
        <w:t xml:space="preserve">, </w:t>
      </w:r>
      <w:r>
        <w:rPr>
          <w:rFonts w:eastAsia="Times New Roman"/>
          <w:color w:val="000000"/>
          <w:sz w:val="21"/>
        </w:rPr>
        <w:t xml:space="preserve">which is operated by the relay </w:t>
      </w:r>
      <w:r>
        <w:rPr>
          <w:rFonts w:eastAsia="Times New Roman"/>
          <w:b/>
          <w:color w:val="000000"/>
          <w:sz w:val="21"/>
        </w:rPr>
        <w:t>R</w:t>
      </w:r>
      <w:r>
        <w:rPr>
          <w:rFonts w:ascii="Bookman Old Style" w:eastAsia="Bookman Old Style" w:hAnsi="Bookman Old Style"/>
          <w:b/>
          <w:color w:val="000000"/>
          <w:sz w:val="21"/>
          <w:vertAlign w:val="subscript"/>
        </w:rPr>
        <w:t>2</w:t>
      </w:r>
      <w:r>
        <w:rPr>
          <w:rFonts w:eastAsia="Times New Roman"/>
          <w:color w:val="000000"/>
          <w:sz w:val="21"/>
        </w:rPr>
        <w:t xml:space="preserve"> of line L, may be arranged in connection with wires </w:t>
      </w:r>
      <w:r>
        <w:rPr>
          <w:rFonts w:eastAsia="Times New Roman"/>
          <w:b/>
          <w:color w:val="000000"/>
          <w:sz w:val="21"/>
        </w:rPr>
        <w:t xml:space="preserve">1 </w:t>
      </w:r>
      <w:r>
        <w:rPr>
          <w:rFonts w:eastAsia="Times New Roman"/>
          <w:color w:val="000000"/>
          <w:sz w:val="21"/>
        </w:rPr>
        <w:t xml:space="preserve">and 2 and button </w:t>
      </w:r>
      <w:proofErr w:type="spellStart"/>
      <w:r>
        <w:rPr>
          <w:rFonts w:eastAsia="Times New Roman"/>
          <w:color w:val="000000"/>
          <w:sz w:val="21"/>
        </w:rPr>
        <w:t>w</w:t>
      </w:r>
      <w:r>
        <w:rPr>
          <w:rFonts w:ascii="Bookman Old Style" w:eastAsia="Bookman Old Style" w:hAnsi="Bookman Old Style"/>
          <w:color w:val="000000"/>
          <w:sz w:val="21"/>
          <w:vertAlign w:val="subscript"/>
        </w:rPr>
        <w:t>s</w:t>
      </w:r>
      <w:proofErr w:type="spellEnd"/>
      <w:r>
        <w:rPr>
          <w:rFonts w:eastAsia="Times New Roman"/>
          <w:color w:val="000000"/>
          <w:sz w:val="21"/>
        </w:rPr>
        <w:t xml:space="preserve">, so that when the latter is closed and key </w:t>
      </w:r>
      <w:r>
        <w:rPr>
          <w:rFonts w:eastAsia="Times New Roman"/>
          <w:i/>
          <w:color w:val="000000"/>
          <w:sz w:val="21"/>
        </w:rPr>
        <w:t>k</w:t>
      </w:r>
      <w:r>
        <w:rPr>
          <w:rFonts w:ascii="Bookman Old Style" w:eastAsia="Bookman Old Style" w:hAnsi="Bookman Old Style"/>
          <w:i/>
          <w:color w:val="000000"/>
          <w:sz w:val="21"/>
          <w:vertAlign w:val="subscript"/>
        </w:rPr>
        <w:t>9</w:t>
      </w:r>
      <w:r>
        <w:rPr>
          <w:rFonts w:eastAsia="Times New Roman"/>
          <w:color w:val="000000"/>
          <w:sz w:val="21"/>
        </w:rPr>
        <w:t xml:space="preserve"> opened the shunt around the rheostat X is thereby extended through lever a and contact </w:t>
      </w:r>
      <w:r>
        <w:rPr>
          <w:rFonts w:eastAsia="Times New Roman"/>
          <w:i/>
          <w:color w:val="000000"/>
          <w:sz w:val="21"/>
        </w:rPr>
        <w:t xml:space="preserve">o </w:t>
      </w:r>
      <w:r>
        <w:rPr>
          <w:rFonts w:eastAsia="Times New Roman"/>
          <w:color w:val="000000"/>
          <w:sz w:val="21"/>
        </w:rPr>
        <w:t xml:space="preserve">of sounder </w:t>
      </w:r>
      <w:r>
        <w:rPr>
          <w:rFonts w:eastAsia="Times New Roman"/>
          <w:b/>
          <w:color w:val="000000"/>
          <w:sz w:val="21"/>
        </w:rPr>
        <w:t>S</w:t>
      </w:r>
      <w:r>
        <w:rPr>
          <w:rFonts w:ascii="Bookman Old Style" w:eastAsia="Bookman Old Style" w:hAnsi="Bookman Old Style"/>
          <w:b/>
          <w:color w:val="000000"/>
          <w:sz w:val="21"/>
          <w:vertAlign w:val="subscript"/>
        </w:rPr>
        <w:t>2</w:t>
      </w:r>
      <w:r w:rsidR="0027141B">
        <w:rPr>
          <w:rFonts w:eastAsia="Times New Roman"/>
          <w:b/>
          <w:color w:val="000000"/>
          <w:sz w:val="21"/>
        </w:rPr>
        <w:t>;</w:t>
      </w:r>
      <w:r>
        <w:rPr>
          <w:rFonts w:eastAsia="Times New Roman"/>
          <w:b/>
          <w:color w:val="000000"/>
          <w:sz w:val="21"/>
        </w:rPr>
        <w:t xml:space="preserve"> </w:t>
      </w:r>
      <w:r>
        <w:rPr>
          <w:rFonts w:eastAsia="Times New Roman"/>
          <w:color w:val="000000"/>
          <w:sz w:val="21"/>
        </w:rPr>
        <w:t>and thus a second set of signals, received from New York on relay R</w:t>
      </w:r>
      <w:r>
        <w:rPr>
          <w:rFonts w:ascii="Bookman Old Style" w:eastAsia="Bookman Old Style" w:hAnsi="Bookman Old Style"/>
          <w:color w:val="000000"/>
          <w:sz w:val="21"/>
          <w:vertAlign w:val="subscript"/>
        </w:rPr>
        <w:t>s</w:t>
      </w:r>
      <w:r>
        <w:rPr>
          <w:rFonts w:eastAsia="Times New Roman"/>
          <w:color w:val="000000"/>
          <w:sz w:val="21"/>
        </w:rPr>
        <w:t xml:space="preserve"> at station A, may also be repeated into line L and to stations B and C.</w:t>
      </w:r>
    </w:p>
    <w:p w14:paraId="16A3118C" w14:textId="77777777" w:rsidR="00CF4BE1" w:rsidRDefault="00000000">
      <w:pPr>
        <w:spacing w:before="11" w:line="245" w:lineRule="exact"/>
        <w:ind w:left="216" w:right="216" w:firstLine="216"/>
        <w:jc w:val="both"/>
        <w:textAlignment w:val="baseline"/>
        <w:rPr>
          <w:rFonts w:eastAsia="Times New Roman"/>
          <w:color w:val="000000"/>
          <w:sz w:val="21"/>
        </w:rPr>
      </w:pPr>
      <w:r>
        <w:rPr>
          <w:rFonts w:eastAsia="Times New Roman"/>
          <w:color w:val="000000"/>
          <w:sz w:val="21"/>
        </w:rPr>
        <w:t xml:space="preserve">The signals produced by the transmitter </w:t>
      </w:r>
      <w:r>
        <w:rPr>
          <w:rFonts w:ascii="Bookman Old Style" w:eastAsia="Bookman Old Style" w:hAnsi="Bookman Old Style"/>
          <w:b/>
          <w:color w:val="000000"/>
          <w:sz w:val="16"/>
        </w:rPr>
        <w:t>T</w:t>
      </w:r>
      <w:r>
        <w:rPr>
          <w:rFonts w:ascii="Bookman Old Style" w:eastAsia="Bookman Old Style" w:hAnsi="Bookman Old Style"/>
          <w:b/>
          <w:color w:val="000000"/>
          <w:sz w:val="16"/>
          <w:vertAlign w:val="subscript"/>
        </w:rPr>
        <w:t>2</w:t>
      </w:r>
      <w:r>
        <w:rPr>
          <w:rFonts w:ascii="Bookman Old Style" w:eastAsia="Bookman Old Style" w:hAnsi="Bookman Old Style"/>
          <w:b/>
          <w:color w:val="000000"/>
          <w:sz w:val="16"/>
        </w:rPr>
        <w:t xml:space="preserve">, </w:t>
      </w:r>
      <w:r>
        <w:rPr>
          <w:rFonts w:eastAsia="Times New Roman"/>
          <w:color w:val="000000"/>
          <w:sz w:val="21"/>
        </w:rPr>
        <w:t xml:space="preserve">when key </w:t>
      </w:r>
      <w:r>
        <w:rPr>
          <w:rFonts w:ascii="Bookman Old Style" w:eastAsia="Bookman Old Style" w:hAnsi="Bookman Old Style"/>
          <w:b/>
          <w:color w:val="000000"/>
          <w:sz w:val="16"/>
        </w:rPr>
        <w:t>K</w:t>
      </w:r>
      <w:r>
        <w:rPr>
          <w:rFonts w:ascii="Bookman Old Style" w:eastAsia="Bookman Old Style" w:hAnsi="Bookman Old Style"/>
          <w:b/>
          <w:color w:val="000000"/>
          <w:sz w:val="16"/>
          <w:vertAlign w:val="subscript"/>
        </w:rPr>
        <w:t>2</w:t>
      </w:r>
      <w:r>
        <w:rPr>
          <w:rFonts w:eastAsia="Times New Roman"/>
          <w:color w:val="000000"/>
          <w:sz w:val="21"/>
        </w:rPr>
        <w:t xml:space="preserve"> is operated, are received at New York upon </w:t>
      </w:r>
      <w:r>
        <w:rPr>
          <w:rFonts w:eastAsia="Times New Roman"/>
          <w:b/>
          <w:color w:val="000000"/>
          <w:sz w:val="21"/>
        </w:rPr>
        <w:t xml:space="preserve">a </w:t>
      </w:r>
      <w:r>
        <w:rPr>
          <w:rFonts w:eastAsia="Times New Roman"/>
          <w:color w:val="000000"/>
          <w:sz w:val="21"/>
        </w:rPr>
        <w:t xml:space="preserve">sounder </w:t>
      </w:r>
      <w:proofErr w:type="gramStart"/>
      <w:r>
        <w:rPr>
          <w:rFonts w:eastAsia="Times New Roman"/>
          <w:color w:val="000000"/>
          <w:sz w:val="21"/>
        </w:rPr>
        <w:t>correspond</w:t>
      </w:r>
      <w:r>
        <w:rPr>
          <w:rFonts w:eastAsia="Times New Roman"/>
          <w:color w:val="000000"/>
          <w:sz w:val="21"/>
        </w:rPr>
        <w:softHyphen/>
        <w:t>ing</w:t>
      </w:r>
      <w:proofErr w:type="gramEnd"/>
      <w:r>
        <w:rPr>
          <w:rFonts w:eastAsia="Times New Roman"/>
          <w:color w:val="000000"/>
          <w:sz w:val="21"/>
        </w:rPr>
        <w:t xml:space="preserve"> to that of </w:t>
      </w:r>
      <w:r>
        <w:rPr>
          <w:rFonts w:eastAsia="Times New Roman"/>
          <w:b/>
          <w:color w:val="000000"/>
          <w:sz w:val="21"/>
        </w:rPr>
        <w:t>S</w:t>
      </w:r>
      <w:r>
        <w:rPr>
          <w:rFonts w:ascii="Bookman Old Style" w:eastAsia="Bookman Old Style" w:hAnsi="Bookman Old Style"/>
          <w:b/>
          <w:color w:val="000000"/>
          <w:sz w:val="21"/>
          <w:vertAlign w:val="subscript"/>
        </w:rPr>
        <w:t>2</w:t>
      </w:r>
      <w:r>
        <w:rPr>
          <w:rFonts w:eastAsia="Times New Roman"/>
          <w:color w:val="000000"/>
          <w:sz w:val="21"/>
        </w:rPr>
        <w:t xml:space="preserve"> in the figure.</w:t>
      </w:r>
    </w:p>
    <w:p w14:paraId="16A3118D" w14:textId="77777777" w:rsidR="00CF4BE1" w:rsidRDefault="00000000">
      <w:pPr>
        <w:spacing w:line="240" w:lineRule="exact"/>
        <w:ind w:left="216" w:right="216" w:firstLine="216"/>
        <w:jc w:val="both"/>
        <w:textAlignment w:val="baseline"/>
        <w:rPr>
          <w:rFonts w:eastAsia="Times New Roman"/>
          <w:color w:val="000000"/>
          <w:sz w:val="21"/>
        </w:rPr>
      </w:pPr>
      <w:r>
        <w:rPr>
          <w:rFonts w:eastAsia="Times New Roman"/>
          <w:color w:val="000000"/>
          <w:sz w:val="21"/>
        </w:rPr>
        <w:t>It will, therefore, be seen that with the apparatus thus arranged the following results may be obtained:</w:t>
      </w:r>
    </w:p>
    <w:p w14:paraId="16A3118E" w14:textId="77777777" w:rsidR="00CF4BE1" w:rsidRDefault="00000000">
      <w:pPr>
        <w:numPr>
          <w:ilvl w:val="0"/>
          <w:numId w:val="35"/>
        </w:numPr>
        <w:tabs>
          <w:tab w:val="clear" w:pos="216"/>
          <w:tab w:val="left" w:pos="648"/>
        </w:tabs>
        <w:spacing w:before="5" w:line="245" w:lineRule="exact"/>
        <w:ind w:right="216"/>
        <w:jc w:val="both"/>
        <w:textAlignment w:val="baseline"/>
        <w:rPr>
          <w:rFonts w:eastAsia="Times New Roman"/>
          <w:color w:val="000000"/>
          <w:spacing w:val="2"/>
          <w:sz w:val="21"/>
        </w:rPr>
      </w:pPr>
      <w:r>
        <w:rPr>
          <w:rFonts w:eastAsia="Times New Roman"/>
          <w:color w:val="000000"/>
          <w:spacing w:val="2"/>
          <w:sz w:val="21"/>
        </w:rPr>
        <w:t>New York may send a message to station C, and at the same time C can send one to New York, and both be read at A and B.</w:t>
      </w:r>
    </w:p>
    <w:p w14:paraId="16A3118F" w14:textId="77777777" w:rsidR="00CF4BE1" w:rsidRDefault="00000000">
      <w:pPr>
        <w:numPr>
          <w:ilvl w:val="0"/>
          <w:numId w:val="35"/>
        </w:numPr>
        <w:tabs>
          <w:tab w:val="clear" w:pos="216"/>
          <w:tab w:val="left" w:pos="648"/>
        </w:tabs>
        <w:spacing w:before="1" w:line="245" w:lineRule="exact"/>
        <w:ind w:right="216"/>
        <w:jc w:val="both"/>
        <w:textAlignment w:val="baseline"/>
        <w:rPr>
          <w:rFonts w:eastAsia="Times New Roman"/>
          <w:color w:val="000000"/>
          <w:sz w:val="21"/>
        </w:rPr>
      </w:pPr>
      <w:r>
        <w:rPr>
          <w:rFonts w:eastAsia="Times New Roman"/>
          <w:color w:val="000000"/>
          <w:sz w:val="21"/>
        </w:rPr>
        <w:t>New York may send to B, B to New York, and both be read at A and C.</w:t>
      </w:r>
    </w:p>
    <w:p w14:paraId="16A31190" w14:textId="77777777" w:rsidR="00CF4BE1" w:rsidRDefault="00000000">
      <w:pPr>
        <w:numPr>
          <w:ilvl w:val="0"/>
          <w:numId w:val="35"/>
        </w:numPr>
        <w:tabs>
          <w:tab w:val="clear" w:pos="216"/>
          <w:tab w:val="left" w:pos="648"/>
        </w:tabs>
        <w:spacing w:before="1" w:line="245" w:lineRule="exact"/>
        <w:ind w:right="216"/>
        <w:jc w:val="both"/>
        <w:textAlignment w:val="baseline"/>
        <w:rPr>
          <w:rFonts w:eastAsia="Times New Roman"/>
          <w:color w:val="000000"/>
          <w:spacing w:val="7"/>
          <w:sz w:val="21"/>
        </w:rPr>
      </w:pPr>
      <w:r>
        <w:rPr>
          <w:rFonts w:eastAsia="Times New Roman"/>
          <w:color w:val="000000"/>
          <w:spacing w:val="7"/>
          <w:sz w:val="21"/>
        </w:rPr>
        <w:t xml:space="preserve">New York may </w:t>
      </w:r>
      <w:proofErr w:type="gramStart"/>
      <w:r>
        <w:rPr>
          <w:rFonts w:eastAsia="Times New Roman"/>
          <w:color w:val="000000"/>
          <w:spacing w:val="7"/>
          <w:sz w:val="21"/>
        </w:rPr>
        <w:t>send</w:t>
      </w:r>
      <w:proofErr w:type="gramEnd"/>
      <w:r>
        <w:rPr>
          <w:rFonts w:eastAsia="Times New Roman"/>
          <w:color w:val="000000"/>
          <w:spacing w:val="7"/>
          <w:sz w:val="21"/>
        </w:rPr>
        <w:t xml:space="preserve"> to C, and be read at A and B, while at the same time B may </w:t>
      </w:r>
      <w:proofErr w:type="gramStart"/>
      <w:r>
        <w:rPr>
          <w:rFonts w:eastAsia="Times New Roman"/>
          <w:color w:val="000000"/>
          <w:spacing w:val="7"/>
          <w:sz w:val="21"/>
        </w:rPr>
        <w:t>send</w:t>
      </w:r>
      <w:proofErr w:type="gramEnd"/>
      <w:r>
        <w:rPr>
          <w:rFonts w:eastAsia="Times New Roman"/>
          <w:color w:val="000000"/>
          <w:spacing w:val="7"/>
          <w:sz w:val="21"/>
        </w:rPr>
        <w:t xml:space="preserve"> to New York, and be read at A and C.</w:t>
      </w:r>
    </w:p>
    <w:p w14:paraId="16A31191" w14:textId="77777777" w:rsidR="00CF4BE1" w:rsidRDefault="00000000">
      <w:pPr>
        <w:numPr>
          <w:ilvl w:val="0"/>
          <w:numId w:val="35"/>
        </w:numPr>
        <w:tabs>
          <w:tab w:val="clear" w:pos="216"/>
          <w:tab w:val="left" w:pos="648"/>
        </w:tabs>
        <w:spacing w:before="1" w:line="245" w:lineRule="exact"/>
        <w:ind w:right="216"/>
        <w:jc w:val="both"/>
        <w:textAlignment w:val="baseline"/>
        <w:rPr>
          <w:rFonts w:eastAsia="Times New Roman"/>
          <w:color w:val="000000"/>
          <w:sz w:val="21"/>
        </w:rPr>
      </w:pPr>
      <w:r>
        <w:rPr>
          <w:rFonts w:eastAsia="Times New Roman"/>
          <w:color w:val="000000"/>
          <w:sz w:val="21"/>
        </w:rPr>
        <w:t>New York may send to B, and be read at A and C, while C may send to New York, and be read at A and B.</w:t>
      </w:r>
    </w:p>
    <w:p w14:paraId="16A31192" w14:textId="77777777" w:rsidR="00CF4BE1" w:rsidRDefault="00000000">
      <w:pPr>
        <w:numPr>
          <w:ilvl w:val="0"/>
          <w:numId w:val="35"/>
        </w:numPr>
        <w:tabs>
          <w:tab w:val="clear" w:pos="216"/>
          <w:tab w:val="left" w:pos="648"/>
        </w:tabs>
        <w:spacing w:before="8" w:line="245" w:lineRule="exact"/>
        <w:ind w:right="216"/>
        <w:jc w:val="both"/>
        <w:textAlignment w:val="baseline"/>
        <w:rPr>
          <w:rFonts w:eastAsia="Times New Roman"/>
          <w:color w:val="000000"/>
          <w:sz w:val="21"/>
        </w:rPr>
      </w:pPr>
      <w:r>
        <w:rPr>
          <w:rFonts w:eastAsia="Times New Roman"/>
          <w:color w:val="000000"/>
          <w:sz w:val="21"/>
        </w:rPr>
        <w:t>New York may send to B, and be read at A and C, while C also may send to B, and be read at A and at New York.</w:t>
      </w:r>
    </w:p>
    <w:p w14:paraId="16A31193" w14:textId="77777777" w:rsidR="00CF4BE1" w:rsidRDefault="00000000">
      <w:pPr>
        <w:numPr>
          <w:ilvl w:val="0"/>
          <w:numId w:val="35"/>
        </w:numPr>
        <w:tabs>
          <w:tab w:val="clear" w:pos="216"/>
          <w:tab w:val="left" w:pos="648"/>
        </w:tabs>
        <w:spacing w:line="244" w:lineRule="exact"/>
        <w:ind w:right="216"/>
        <w:jc w:val="both"/>
        <w:textAlignment w:val="baseline"/>
        <w:rPr>
          <w:rFonts w:eastAsia="Times New Roman"/>
          <w:color w:val="000000"/>
          <w:sz w:val="21"/>
        </w:rPr>
      </w:pPr>
      <w:r>
        <w:rPr>
          <w:rFonts w:eastAsia="Times New Roman"/>
          <w:color w:val="000000"/>
          <w:sz w:val="21"/>
        </w:rPr>
        <w:t xml:space="preserve">New York may send to C, and be read at A and B, while at the same time B may also </w:t>
      </w:r>
      <w:proofErr w:type="gramStart"/>
      <w:r>
        <w:rPr>
          <w:rFonts w:eastAsia="Times New Roman"/>
          <w:color w:val="000000"/>
          <w:sz w:val="21"/>
        </w:rPr>
        <w:t>send</w:t>
      </w:r>
      <w:proofErr w:type="gramEnd"/>
      <w:r>
        <w:rPr>
          <w:rFonts w:eastAsia="Times New Roman"/>
          <w:color w:val="000000"/>
          <w:sz w:val="21"/>
        </w:rPr>
        <w:t xml:space="preserve"> to C, and be read at A and New York.</w:t>
      </w:r>
    </w:p>
    <w:p w14:paraId="16A31194" w14:textId="77777777" w:rsidR="00CF4BE1" w:rsidRDefault="00000000">
      <w:pPr>
        <w:numPr>
          <w:ilvl w:val="0"/>
          <w:numId w:val="35"/>
        </w:numPr>
        <w:tabs>
          <w:tab w:val="clear" w:pos="216"/>
          <w:tab w:val="left" w:pos="648"/>
        </w:tabs>
        <w:spacing w:before="6" w:line="245" w:lineRule="exact"/>
        <w:ind w:right="216"/>
        <w:jc w:val="both"/>
        <w:textAlignment w:val="baseline"/>
        <w:rPr>
          <w:rFonts w:eastAsia="Times New Roman"/>
          <w:color w:val="000000"/>
          <w:spacing w:val="4"/>
          <w:sz w:val="21"/>
        </w:rPr>
      </w:pPr>
      <w:r>
        <w:rPr>
          <w:rFonts w:eastAsia="Times New Roman"/>
          <w:color w:val="000000"/>
          <w:spacing w:val="4"/>
          <w:sz w:val="21"/>
        </w:rPr>
        <w:t xml:space="preserve">New York may send to B, and be read at A and C, and at the same time A may also send to </w:t>
      </w:r>
      <w:proofErr w:type="gramStart"/>
      <w:r>
        <w:rPr>
          <w:rFonts w:eastAsia="Times New Roman"/>
          <w:color w:val="000000"/>
          <w:spacing w:val="4"/>
          <w:sz w:val="21"/>
        </w:rPr>
        <w:t>B, and</w:t>
      </w:r>
      <w:proofErr w:type="gramEnd"/>
      <w:r>
        <w:rPr>
          <w:rFonts w:eastAsia="Times New Roman"/>
          <w:color w:val="000000"/>
          <w:spacing w:val="4"/>
          <w:sz w:val="21"/>
        </w:rPr>
        <w:t xml:space="preserve"> be read at C and New York.</w:t>
      </w:r>
    </w:p>
    <w:p w14:paraId="16A31195" w14:textId="77777777" w:rsidR="00CF4BE1" w:rsidRDefault="00CF4BE1">
      <w:pPr>
        <w:sectPr w:rsidR="00CF4BE1">
          <w:pgSz w:w="7378" w:h="11597"/>
          <w:pgMar w:top="1120" w:right="704" w:bottom="521" w:left="694" w:header="720" w:footer="720" w:gutter="0"/>
          <w:cols w:space="720"/>
        </w:sectPr>
      </w:pPr>
    </w:p>
    <w:p w14:paraId="16A31196" w14:textId="77777777" w:rsidR="00CF4BE1" w:rsidRDefault="00000000">
      <w:pPr>
        <w:tabs>
          <w:tab w:val="left" w:pos="1728"/>
        </w:tabs>
        <w:spacing w:line="239" w:lineRule="exact"/>
        <w:ind w:left="144"/>
        <w:textAlignment w:val="baseline"/>
        <w:rPr>
          <w:rFonts w:eastAsia="Times New Roman"/>
          <w:color w:val="000000"/>
          <w:spacing w:val="11"/>
          <w:sz w:val="20"/>
        </w:rPr>
      </w:pPr>
      <w:r>
        <w:lastRenderedPageBreak/>
        <w:pict w14:anchorId="16A3270A">
          <v:shape id="_x0000_s1993" type="#_x0000_t202" style="position:absolute;left:0;text-align:left;margin-left:0;margin-top:0;width:378pt;height:577.45pt;z-index:-251618304;mso-position-horizontal-relative:page;mso-position-vertical-relative:page" fillcolor="#f0f0f0" stroked="f">
            <v:textbox>
              <w:txbxContent>
                <w:p w14:paraId="16A33445" w14:textId="77777777" w:rsidR="00A918EA" w:rsidRDefault="00A918EA" w:rsidP="00D4639F">
                  <w:pPr>
                    <w:shd w:val="clear" w:color="auto" w:fill="FFFFFF" w:themeFill="background1"/>
                  </w:pPr>
                </w:p>
              </w:txbxContent>
            </v:textbox>
            <w10:wrap anchorx="page" anchory="page"/>
          </v:shape>
        </w:pict>
      </w:r>
      <w:r>
        <w:rPr>
          <w:rFonts w:eastAsia="Times New Roman"/>
          <w:color w:val="000000"/>
          <w:spacing w:val="11"/>
          <w:sz w:val="20"/>
        </w:rPr>
        <w:t>888</w:t>
      </w:r>
      <w:r>
        <w:rPr>
          <w:rFonts w:eastAsia="Times New Roman"/>
          <w:color w:val="000000"/>
          <w:spacing w:val="11"/>
          <w:sz w:val="20"/>
        </w:rPr>
        <w:tab/>
      </w:r>
      <w:proofErr w:type="gramStart"/>
      <w:r>
        <w:rPr>
          <w:rFonts w:eastAsia="Times New Roman"/>
          <w:b/>
          <w:color w:val="000000"/>
          <w:spacing w:val="11"/>
          <w:sz w:val="14"/>
        </w:rPr>
        <w:t>QUADRUPLE</w:t>
      </w:r>
      <w:proofErr w:type="gramEnd"/>
      <w:r>
        <w:rPr>
          <w:rFonts w:eastAsia="Times New Roman"/>
          <w:b/>
          <w:color w:val="000000"/>
          <w:spacing w:val="11"/>
          <w:sz w:val="14"/>
        </w:rPr>
        <w:t>% TELEGRAPHY.</w:t>
      </w:r>
    </w:p>
    <w:p w14:paraId="16A31197" w14:textId="77777777" w:rsidR="00CF4BE1" w:rsidRDefault="00000000">
      <w:pPr>
        <w:spacing w:before="210" w:line="245" w:lineRule="exact"/>
        <w:ind w:left="144" w:right="216" w:firstLine="216"/>
        <w:jc w:val="both"/>
        <w:textAlignment w:val="baseline"/>
        <w:rPr>
          <w:rFonts w:eastAsia="Times New Roman"/>
          <w:color w:val="000000"/>
          <w:spacing w:val="9"/>
          <w:sz w:val="20"/>
        </w:rPr>
      </w:pPr>
      <w:r>
        <w:rPr>
          <w:rFonts w:eastAsia="Times New Roman"/>
          <w:color w:val="000000"/>
          <w:spacing w:val="9"/>
          <w:sz w:val="20"/>
        </w:rPr>
        <w:t xml:space="preserve">8. New York may send to C, and be read </w:t>
      </w:r>
      <w:proofErr w:type="gramStart"/>
      <w:r>
        <w:rPr>
          <w:rFonts w:eastAsia="Times New Roman"/>
          <w:color w:val="000000"/>
          <w:spacing w:val="9"/>
          <w:sz w:val="20"/>
        </w:rPr>
        <w:t>at</w:t>
      </w:r>
      <w:proofErr w:type="gramEnd"/>
      <w:r>
        <w:rPr>
          <w:rFonts w:eastAsia="Times New Roman"/>
          <w:color w:val="000000"/>
          <w:spacing w:val="9"/>
          <w:sz w:val="20"/>
        </w:rPr>
        <w:t xml:space="preserve"> A and B, and at the same time A may also send to </w:t>
      </w:r>
      <w:proofErr w:type="gramStart"/>
      <w:r>
        <w:rPr>
          <w:rFonts w:eastAsia="Times New Roman"/>
          <w:color w:val="000000"/>
          <w:spacing w:val="9"/>
          <w:sz w:val="20"/>
        </w:rPr>
        <w:t>C, and</w:t>
      </w:r>
      <w:proofErr w:type="gramEnd"/>
      <w:r>
        <w:rPr>
          <w:rFonts w:eastAsia="Times New Roman"/>
          <w:color w:val="000000"/>
          <w:spacing w:val="9"/>
          <w:sz w:val="20"/>
        </w:rPr>
        <w:t xml:space="preserve"> be read </w:t>
      </w:r>
      <w:proofErr w:type="gramStart"/>
      <w:r>
        <w:rPr>
          <w:rFonts w:eastAsia="Times New Roman"/>
          <w:color w:val="000000"/>
          <w:spacing w:val="9"/>
          <w:sz w:val="20"/>
        </w:rPr>
        <w:t>at</w:t>
      </w:r>
      <w:proofErr w:type="gramEnd"/>
      <w:r>
        <w:rPr>
          <w:rFonts w:eastAsia="Times New Roman"/>
          <w:color w:val="000000"/>
          <w:spacing w:val="9"/>
          <w:sz w:val="20"/>
        </w:rPr>
        <w:t xml:space="preserve"> B and New York.</w:t>
      </w:r>
    </w:p>
    <w:p w14:paraId="16A31198" w14:textId="77777777" w:rsidR="00CF4BE1" w:rsidRDefault="00000000">
      <w:pPr>
        <w:spacing w:before="5" w:line="245" w:lineRule="exact"/>
        <w:ind w:left="144" w:right="216" w:firstLine="216"/>
        <w:jc w:val="both"/>
        <w:textAlignment w:val="baseline"/>
        <w:rPr>
          <w:rFonts w:eastAsia="Times New Roman"/>
          <w:color w:val="000000"/>
          <w:spacing w:val="11"/>
          <w:sz w:val="20"/>
        </w:rPr>
      </w:pPr>
      <w:r>
        <w:rPr>
          <w:rFonts w:eastAsia="Times New Roman"/>
          <w:color w:val="000000"/>
          <w:spacing w:val="11"/>
          <w:sz w:val="20"/>
        </w:rPr>
        <w:t>9. New York and station A may work duplex continu</w:t>
      </w:r>
      <w:r>
        <w:rPr>
          <w:rFonts w:eastAsia="Times New Roman"/>
          <w:color w:val="000000"/>
          <w:spacing w:val="11"/>
          <w:sz w:val="20"/>
        </w:rPr>
        <w:softHyphen/>
        <w:t>ously, without regard to what is passing between stations A, B and C.</w:t>
      </w:r>
    </w:p>
    <w:p w14:paraId="16A31199" w14:textId="77777777" w:rsidR="00CF4BE1" w:rsidRDefault="00000000">
      <w:pPr>
        <w:spacing w:before="4" w:line="245" w:lineRule="exact"/>
        <w:ind w:left="360"/>
        <w:jc w:val="both"/>
        <w:textAlignment w:val="baseline"/>
        <w:rPr>
          <w:rFonts w:eastAsia="Times New Roman"/>
          <w:color w:val="000000"/>
          <w:spacing w:val="15"/>
          <w:sz w:val="20"/>
        </w:rPr>
      </w:pPr>
      <w:r>
        <w:rPr>
          <w:rFonts w:eastAsia="Times New Roman"/>
          <w:color w:val="000000"/>
          <w:spacing w:val="15"/>
          <w:sz w:val="20"/>
        </w:rPr>
        <w:t>10. New York may send two messages simultaneously to</w:t>
      </w:r>
    </w:p>
    <w:p w14:paraId="16A3119A" w14:textId="77777777" w:rsidR="00CF4BE1" w:rsidRDefault="00000000">
      <w:pPr>
        <w:spacing w:before="4" w:line="245" w:lineRule="exact"/>
        <w:ind w:left="144" w:right="216"/>
        <w:jc w:val="both"/>
        <w:textAlignment w:val="baseline"/>
        <w:rPr>
          <w:rFonts w:eastAsia="Times New Roman"/>
          <w:color w:val="000000"/>
          <w:spacing w:val="10"/>
          <w:sz w:val="20"/>
        </w:rPr>
      </w:pPr>
      <w:r>
        <w:rPr>
          <w:rFonts w:eastAsia="Times New Roman"/>
          <w:color w:val="000000"/>
          <w:spacing w:val="10"/>
          <w:sz w:val="20"/>
        </w:rPr>
        <w:t>A, one of which may be read at B and C, and at the same time two communications may pass over the line to New York, one from A and the other from C, the latter of which may be read at A and B.</w:t>
      </w:r>
    </w:p>
    <w:p w14:paraId="16A3119B" w14:textId="77777777" w:rsidR="00CF4BE1" w:rsidRDefault="00000000">
      <w:pPr>
        <w:spacing w:before="1" w:line="245" w:lineRule="exact"/>
        <w:ind w:left="144" w:right="216" w:firstLine="216"/>
        <w:jc w:val="both"/>
        <w:textAlignment w:val="baseline"/>
        <w:rPr>
          <w:rFonts w:eastAsia="Times New Roman"/>
          <w:color w:val="000000"/>
          <w:spacing w:val="9"/>
          <w:sz w:val="20"/>
        </w:rPr>
      </w:pPr>
      <w:r>
        <w:rPr>
          <w:rFonts w:eastAsia="Times New Roman"/>
          <w:color w:val="000000"/>
          <w:spacing w:val="9"/>
          <w:sz w:val="20"/>
        </w:rPr>
        <w:t>11. New York may send two messages simultaneously to A, one of which may be read at B and C, and at the same time two may pass simultaneously over line L to New York, one from A and the other from B, the latter of which may be read at A and C.</w:t>
      </w:r>
    </w:p>
    <w:p w14:paraId="16A3119C" w14:textId="77777777" w:rsidR="00CF4BE1" w:rsidRDefault="00000000">
      <w:pPr>
        <w:spacing w:line="244" w:lineRule="exact"/>
        <w:ind w:left="144" w:right="216" w:firstLine="216"/>
        <w:jc w:val="both"/>
        <w:textAlignment w:val="baseline"/>
        <w:rPr>
          <w:rFonts w:eastAsia="Times New Roman"/>
          <w:color w:val="000000"/>
          <w:sz w:val="20"/>
        </w:rPr>
      </w:pPr>
      <w:r>
        <w:rPr>
          <w:rFonts w:eastAsia="Times New Roman"/>
          <w:color w:val="000000"/>
          <w:sz w:val="20"/>
        </w:rPr>
        <w:t>12. New York may send two messages simultaneously to B, both of which may be read at A and C, and at the same time receive two from A.</w:t>
      </w:r>
    </w:p>
    <w:p w14:paraId="16A3119D" w14:textId="77777777" w:rsidR="00CF4BE1" w:rsidRDefault="00000000">
      <w:pPr>
        <w:spacing w:before="3" w:line="245" w:lineRule="exact"/>
        <w:ind w:left="144" w:right="216" w:firstLine="216"/>
        <w:jc w:val="both"/>
        <w:textAlignment w:val="baseline"/>
        <w:rPr>
          <w:rFonts w:eastAsia="Times New Roman"/>
          <w:color w:val="000000"/>
          <w:sz w:val="20"/>
        </w:rPr>
      </w:pPr>
      <w:r>
        <w:rPr>
          <w:rFonts w:eastAsia="Times New Roman"/>
          <w:color w:val="000000"/>
          <w:sz w:val="20"/>
        </w:rPr>
        <w:t>13. New York may send two messages simultaneously to C, both of which may be read at A and B, and at the same time receive two from A.</w:t>
      </w:r>
    </w:p>
    <w:p w14:paraId="16A3119E" w14:textId="77777777" w:rsidR="00CF4BE1" w:rsidRDefault="00000000">
      <w:pPr>
        <w:spacing w:before="5" w:line="245" w:lineRule="exact"/>
        <w:ind w:left="360"/>
        <w:jc w:val="both"/>
        <w:textAlignment w:val="baseline"/>
        <w:rPr>
          <w:rFonts w:eastAsia="Times New Roman"/>
          <w:color w:val="000000"/>
          <w:spacing w:val="7"/>
          <w:sz w:val="20"/>
        </w:rPr>
      </w:pPr>
      <w:r>
        <w:rPr>
          <w:rFonts w:eastAsia="Times New Roman"/>
          <w:color w:val="000000"/>
          <w:spacing w:val="7"/>
          <w:sz w:val="20"/>
        </w:rPr>
        <w:t>14. New York may send two messages simultaneously, one to</w:t>
      </w:r>
    </w:p>
    <w:p w14:paraId="16A3119F" w14:textId="77777777" w:rsidR="00CF4BE1" w:rsidRDefault="00000000">
      <w:pPr>
        <w:spacing w:line="245" w:lineRule="exact"/>
        <w:ind w:left="144"/>
        <w:textAlignment w:val="baseline"/>
        <w:rPr>
          <w:rFonts w:eastAsia="Times New Roman"/>
          <w:color w:val="000000"/>
          <w:spacing w:val="9"/>
          <w:sz w:val="20"/>
        </w:rPr>
      </w:pPr>
      <w:r>
        <w:rPr>
          <w:rFonts w:eastAsia="Times New Roman"/>
          <w:color w:val="000000"/>
          <w:spacing w:val="9"/>
          <w:sz w:val="20"/>
        </w:rPr>
        <w:t xml:space="preserve">A and the other to C, the latter of which may be read at </w:t>
      </w:r>
      <w:proofErr w:type="spellStart"/>
      <w:r>
        <w:rPr>
          <w:rFonts w:eastAsia="Times New Roman"/>
          <w:color w:val="000000"/>
          <w:spacing w:val="9"/>
          <w:sz w:val="20"/>
        </w:rPr>
        <w:t>A</w:t>
      </w:r>
      <w:proofErr w:type="spellEnd"/>
      <w:r>
        <w:rPr>
          <w:rFonts w:eastAsia="Times New Roman"/>
          <w:color w:val="000000"/>
          <w:spacing w:val="9"/>
          <w:sz w:val="20"/>
        </w:rPr>
        <w:t xml:space="preserve"> arid</w:t>
      </w:r>
    </w:p>
    <w:p w14:paraId="16A311A0" w14:textId="42D0B64F" w:rsidR="00CF4BE1" w:rsidRDefault="00000000">
      <w:pPr>
        <w:spacing w:line="245" w:lineRule="exact"/>
        <w:ind w:left="144" w:right="216"/>
        <w:jc w:val="both"/>
        <w:textAlignment w:val="baseline"/>
        <w:rPr>
          <w:rFonts w:eastAsia="Times New Roman"/>
          <w:color w:val="000000"/>
          <w:spacing w:val="9"/>
          <w:sz w:val="20"/>
        </w:rPr>
      </w:pPr>
      <w:r>
        <w:rPr>
          <w:rFonts w:eastAsia="Times New Roman"/>
          <w:color w:val="000000"/>
          <w:spacing w:val="9"/>
          <w:sz w:val="20"/>
        </w:rPr>
        <w:t>B</w:t>
      </w:r>
      <w:r w:rsidR="0027141B">
        <w:rPr>
          <w:rFonts w:eastAsia="Times New Roman"/>
          <w:color w:val="000000"/>
          <w:spacing w:val="9"/>
          <w:sz w:val="20"/>
        </w:rPr>
        <w:t>;</w:t>
      </w:r>
      <w:r>
        <w:rPr>
          <w:rFonts w:eastAsia="Times New Roman"/>
          <w:color w:val="000000"/>
          <w:spacing w:val="9"/>
          <w:sz w:val="20"/>
        </w:rPr>
        <w:t xml:space="preserve"> and, at the same time, receive two, one from A and one from C, the latter of which may be read at A and B.</w:t>
      </w:r>
    </w:p>
    <w:p w14:paraId="16A311A1" w14:textId="760E57ED" w:rsidR="00CF4BE1" w:rsidRDefault="00000000">
      <w:pPr>
        <w:spacing w:before="1" w:line="245" w:lineRule="exact"/>
        <w:ind w:left="144" w:right="216" w:firstLine="216"/>
        <w:jc w:val="both"/>
        <w:textAlignment w:val="baseline"/>
        <w:rPr>
          <w:rFonts w:eastAsia="Times New Roman"/>
          <w:color w:val="000000"/>
          <w:spacing w:val="11"/>
          <w:sz w:val="20"/>
        </w:rPr>
      </w:pPr>
      <w:r>
        <w:rPr>
          <w:rFonts w:eastAsia="Times New Roman"/>
          <w:color w:val="000000"/>
          <w:spacing w:val="11"/>
          <w:sz w:val="20"/>
        </w:rPr>
        <w:t>15. New York may send two messages simultaneously, one to A, the other to B, and the latter be read at A and C</w:t>
      </w:r>
      <w:r w:rsidR="0027141B">
        <w:rPr>
          <w:rFonts w:eastAsia="Times New Roman"/>
          <w:color w:val="000000"/>
          <w:spacing w:val="11"/>
          <w:sz w:val="20"/>
        </w:rPr>
        <w:t>;</w:t>
      </w:r>
      <w:r>
        <w:rPr>
          <w:rFonts w:eastAsia="Times New Roman"/>
          <w:color w:val="000000"/>
          <w:spacing w:val="11"/>
          <w:sz w:val="20"/>
        </w:rPr>
        <w:t xml:space="preserve"> and, at the same time, receive two, one from A and the other from</w:t>
      </w:r>
    </w:p>
    <w:p w14:paraId="16A311A2" w14:textId="77777777" w:rsidR="00CF4BE1" w:rsidRDefault="00000000">
      <w:pPr>
        <w:spacing w:before="2" w:line="245" w:lineRule="exact"/>
        <w:ind w:left="144"/>
        <w:textAlignment w:val="baseline"/>
        <w:rPr>
          <w:rFonts w:eastAsia="Times New Roman"/>
          <w:color w:val="000000"/>
          <w:spacing w:val="8"/>
          <w:sz w:val="20"/>
        </w:rPr>
      </w:pPr>
      <w:r>
        <w:rPr>
          <w:rFonts w:eastAsia="Times New Roman"/>
          <w:color w:val="000000"/>
          <w:spacing w:val="8"/>
          <w:sz w:val="20"/>
        </w:rPr>
        <w:t>B, the latter of which may be read at A and C.</w:t>
      </w:r>
    </w:p>
    <w:p w14:paraId="16A311A3" w14:textId="77777777" w:rsidR="00CF4BE1" w:rsidRDefault="00000000">
      <w:pPr>
        <w:spacing w:line="243" w:lineRule="exact"/>
        <w:ind w:left="144" w:right="216" w:firstLine="216"/>
        <w:jc w:val="both"/>
        <w:textAlignment w:val="baseline"/>
        <w:rPr>
          <w:rFonts w:eastAsia="Times New Roman"/>
          <w:color w:val="000000"/>
          <w:spacing w:val="10"/>
          <w:sz w:val="20"/>
        </w:rPr>
      </w:pPr>
      <w:r>
        <w:rPr>
          <w:rFonts w:eastAsia="Times New Roman"/>
          <w:color w:val="000000"/>
          <w:spacing w:val="10"/>
          <w:sz w:val="20"/>
        </w:rPr>
        <w:t>16. New York may receive two messages simultaneously from A, and, at the same time, transmit two distinct communi</w:t>
      </w:r>
      <w:r>
        <w:rPr>
          <w:rFonts w:eastAsia="Times New Roman"/>
          <w:color w:val="000000"/>
          <w:spacing w:val="10"/>
          <w:sz w:val="20"/>
        </w:rPr>
        <w:softHyphen/>
        <w:t>cations, one to B and one to C, or both to either station sep</w:t>
      </w:r>
      <w:r>
        <w:rPr>
          <w:rFonts w:eastAsia="Times New Roman"/>
          <w:color w:val="000000"/>
          <w:spacing w:val="10"/>
          <w:sz w:val="20"/>
        </w:rPr>
        <w:softHyphen/>
        <w:t xml:space="preserve">arately, </w:t>
      </w:r>
      <w:proofErr w:type="gramStart"/>
      <w:r>
        <w:rPr>
          <w:rFonts w:eastAsia="Times New Roman"/>
          <w:color w:val="000000"/>
          <w:spacing w:val="10"/>
          <w:sz w:val="20"/>
        </w:rPr>
        <w:t>and</w:t>
      </w:r>
      <w:proofErr w:type="gramEnd"/>
      <w:r>
        <w:rPr>
          <w:rFonts w:eastAsia="Times New Roman"/>
          <w:color w:val="000000"/>
          <w:spacing w:val="10"/>
          <w:sz w:val="20"/>
        </w:rPr>
        <w:t xml:space="preserve"> both may be read at A. Finally,</w:t>
      </w:r>
    </w:p>
    <w:p w14:paraId="16A311A4" w14:textId="77777777" w:rsidR="00CF4BE1" w:rsidRDefault="00000000">
      <w:pPr>
        <w:spacing w:before="12" w:line="245" w:lineRule="exact"/>
        <w:ind w:left="144" w:right="216" w:firstLine="216"/>
        <w:jc w:val="both"/>
        <w:textAlignment w:val="baseline"/>
        <w:rPr>
          <w:rFonts w:eastAsia="Times New Roman"/>
          <w:color w:val="000000"/>
          <w:spacing w:val="12"/>
          <w:sz w:val="20"/>
        </w:rPr>
      </w:pPr>
      <w:r>
        <w:rPr>
          <w:rFonts w:eastAsia="Times New Roman"/>
          <w:color w:val="000000"/>
          <w:spacing w:val="12"/>
          <w:sz w:val="20"/>
        </w:rPr>
        <w:t>17. Station A may, by properly arranging the buttons w„ w</w:t>
      </w:r>
      <w:r>
        <w:rPr>
          <w:rFonts w:eastAsia="Times New Roman"/>
          <w:color w:val="000000"/>
          <w:spacing w:val="12"/>
          <w:sz w:val="20"/>
          <w:vertAlign w:val="subscript"/>
        </w:rPr>
        <w:t>2</w:t>
      </w:r>
      <w:r>
        <w:rPr>
          <w:rFonts w:eastAsia="Times New Roman"/>
          <w:color w:val="000000"/>
          <w:spacing w:val="12"/>
          <w:sz w:val="20"/>
        </w:rPr>
        <w:t xml:space="preserve"> and W</w:t>
      </w:r>
      <w:r>
        <w:rPr>
          <w:rFonts w:eastAsia="Times New Roman"/>
          <w:color w:val="000000"/>
          <w:spacing w:val="12"/>
          <w:sz w:val="20"/>
          <w:vertAlign w:val="subscript"/>
        </w:rPr>
        <w:t>1</w:t>
      </w:r>
      <w:r>
        <w:rPr>
          <w:rFonts w:eastAsia="Times New Roman"/>
          <w:color w:val="000000"/>
          <w:spacing w:val="12"/>
          <w:sz w:val="20"/>
        </w:rPr>
        <w:t>, divide the two lines L and L</w:t>
      </w:r>
      <w:r>
        <w:rPr>
          <w:rFonts w:eastAsia="Times New Roman"/>
          <w:color w:val="000000"/>
          <w:spacing w:val="12"/>
          <w:sz w:val="20"/>
          <w:vertAlign w:val="subscript"/>
        </w:rPr>
        <w:t>1</w:t>
      </w:r>
      <w:r>
        <w:rPr>
          <w:rFonts w:eastAsia="Times New Roman"/>
          <w:color w:val="000000"/>
          <w:spacing w:val="12"/>
          <w:sz w:val="20"/>
        </w:rPr>
        <w:t>, and operate each</w:t>
      </w:r>
    </w:p>
    <w:p w14:paraId="16A311A5" w14:textId="77777777" w:rsidR="00CF4BE1" w:rsidRDefault="00CF4BE1">
      <w:pPr>
        <w:sectPr w:rsidR="00CF4BE1">
          <w:pgSz w:w="7560" w:h="11549"/>
          <w:pgMar w:top="1000" w:right="792" w:bottom="793" w:left="788" w:header="720" w:footer="720" w:gutter="0"/>
          <w:cols w:space="720"/>
        </w:sectPr>
      </w:pPr>
    </w:p>
    <w:p w14:paraId="16A311A6" w14:textId="77777777" w:rsidR="00CF4BE1" w:rsidRDefault="00000000">
      <w:pPr>
        <w:tabs>
          <w:tab w:val="left" w:pos="5472"/>
        </w:tabs>
        <w:spacing w:before="6" w:line="245" w:lineRule="exact"/>
        <w:ind w:left="1872"/>
        <w:textAlignment w:val="baseline"/>
        <w:rPr>
          <w:rFonts w:eastAsia="Times New Roman"/>
          <w:b/>
          <w:color w:val="000000"/>
          <w:sz w:val="16"/>
        </w:rPr>
      </w:pPr>
      <w:r>
        <w:lastRenderedPageBreak/>
        <w:pict w14:anchorId="16A3270B">
          <v:shape id="_x0000_s1992" type="#_x0000_t202" style="position:absolute;left:0;text-align:left;margin-left:0;margin-top:0;width:367.45pt;height:579.6pt;z-index:-251617280;mso-position-horizontal-relative:page;mso-position-vertical-relative:page" fillcolor="#ededed" stroked="f">
            <v:textbox>
              <w:txbxContent>
                <w:p w14:paraId="16A33447" w14:textId="77777777" w:rsidR="00A918EA" w:rsidRDefault="00A918EA" w:rsidP="00D4639F">
                  <w:pPr>
                    <w:shd w:val="clear" w:color="auto" w:fill="FFFFFF" w:themeFill="background1"/>
                  </w:pPr>
                </w:p>
              </w:txbxContent>
            </v:textbox>
            <w10:wrap anchorx="page" anchory="page"/>
          </v:shape>
        </w:pict>
      </w:r>
      <w:r>
        <w:rPr>
          <w:rFonts w:eastAsia="Times New Roman"/>
          <w:b/>
          <w:color w:val="000000"/>
          <w:sz w:val="16"/>
        </w:rPr>
        <w:t>QUADRUPLE% REPEATER</w:t>
      </w:r>
      <w:r>
        <w:rPr>
          <w:rFonts w:eastAsia="Times New Roman"/>
          <w:b/>
          <w:color w:val="000000"/>
          <w:sz w:val="16"/>
        </w:rPr>
        <w:tab/>
      </w:r>
      <w:r>
        <w:rPr>
          <w:rFonts w:eastAsia="Times New Roman"/>
          <w:b/>
          <w:color w:val="000000"/>
          <w:sz w:val="20"/>
        </w:rPr>
        <w:t>889</w:t>
      </w:r>
    </w:p>
    <w:p w14:paraId="16A311A7" w14:textId="60CD7322" w:rsidR="00CF4BE1" w:rsidRDefault="00000000">
      <w:pPr>
        <w:spacing w:before="213" w:line="245" w:lineRule="exact"/>
        <w:ind w:left="144" w:right="216"/>
        <w:jc w:val="both"/>
        <w:textAlignment w:val="baseline"/>
        <w:rPr>
          <w:rFonts w:eastAsia="Times New Roman"/>
          <w:b/>
          <w:color w:val="000000"/>
          <w:sz w:val="20"/>
        </w:rPr>
      </w:pPr>
      <w:r>
        <w:rPr>
          <w:rFonts w:eastAsia="Times New Roman"/>
          <w:b/>
          <w:color w:val="000000"/>
          <w:sz w:val="20"/>
        </w:rPr>
        <w:t>separately</w:t>
      </w:r>
      <w:r w:rsidR="0027141B">
        <w:rPr>
          <w:rFonts w:eastAsia="Times New Roman"/>
          <w:b/>
          <w:color w:val="000000"/>
          <w:sz w:val="20"/>
        </w:rPr>
        <w:t>;</w:t>
      </w:r>
      <w:r>
        <w:rPr>
          <w:rFonts w:eastAsia="Times New Roman"/>
          <w:b/>
          <w:color w:val="000000"/>
          <w:sz w:val="20"/>
        </w:rPr>
        <w:t xml:space="preserve"> the former as a quadruplex wire to New York, the latter as </w:t>
      </w:r>
      <w:proofErr w:type="spellStart"/>
      <w:r>
        <w:rPr>
          <w:rFonts w:eastAsia="Times New Roman"/>
          <w:b/>
          <w:color w:val="000000"/>
          <w:sz w:val="20"/>
        </w:rPr>
        <w:t>contraplex</w:t>
      </w:r>
      <w:proofErr w:type="spellEnd"/>
      <w:r>
        <w:rPr>
          <w:rFonts w:eastAsia="Times New Roman"/>
          <w:b/>
          <w:color w:val="000000"/>
          <w:sz w:val="20"/>
        </w:rPr>
        <w:t xml:space="preserve"> or diplex to B and C.</w:t>
      </w:r>
    </w:p>
    <w:p w14:paraId="16A311A8" w14:textId="77777777" w:rsidR="00CF4BE1" w:rsidRDefault="00000000">
      <w:pPr>
        <w:spacing w:before="16" w:line="245" w:lineRule="exact"/>
        <w:ind w:left="144" w:right="216" w:firstLine="216"/>
        <w:jc w:val="both"/>
        <w:textAlignment w:val="baseline"/>
        <w:rPr>
          <w:rFonts w:eastAsia="Times New Roman"/>
          <w:b/>
          <w:color w:val="000000"/>
          <w:spacing w:val="2"/>
          <w:sz w:val="20"/>
        </w:rPr>
      </w:pPr>
      <w:r>
        <w:rPr>
          <w:rFonts w:eastAsia="Times New Roman"/>
          <w:b/>
          <w:color w:val="000000"/>
          <w:spacing w:val="2"/>
          <w:sz w:val="20"/>
        </w:rPr>
        <w:t xml:space="preserve">Fig. 516 shows a plan of connecting the apparatus at a station forming the common terminus of two quadruplex circuits, </w:t>
      </w:r>
      <w:proofErr w:type="gramStart"/>
      <w:r>
        <w:rPr>
          <w:rFonts w:eastAsia="Times New Roman"/>
          <w:b/>
          <w:color w:val="000000"/>
          <w:spacing w:val="2"/>
          <w:sz w:val="20"/>
        </w:rPr>
        <w:t>so as to</w:t>
      </w:r>
      <w:proofErr w:type="gramEnd"/>
      <w:r>
        <w:rPr>
          <w:rFonts w:eastAsia="Times New Roman"/>
          <w:b/>
          <w:color w:val="000000"/>
          <w:spacing w:val="2"/>
          <w:sz w:val="20"/>
        </w:rPr>
        <w:t xml:space="preserve"> repeat from one into the other. We will suppose the station to be Cleveland, and that L</w:t>
      </w:r>
      <w:r>
        <w:rPr>
          <w:rFonts w:eastAsia="Times New Roman"/>
          <w:b/>
          <w:color w:val="000000"/>
          <w:spacing w:val="2"/>
          <w:sz w:val="20"/>
          <w:vertAlign w:val="subscript"/>
        </w:rPr>
        <w:t>1</w:t>
      </w:r>
      <w:r>
        <w:rPr>
          <w:rFonts w:eastAsia="Times New Roman"/>
          <w:b/>
          <w:color w:val="000000"/>
          <w:spacing w:val="2"/>
          <w:sz w:val="20"/>
        </w:rPr>
        <w:t xml:space="preserve"> represents a quadruplex wire extending from that point to Buffalo, </w:t>
      </w:r>
      <w:proofErr w:type="gramStart"/>
      <w:r>
        <w:rPr>
          <w:rFonts w:eastAsia="Times New Roman"/>
          <w:color w:val="000000"/>
          <w:spacing w:val="2"/>
          <w:sz w:val="20"/>
        </w:rPr>
        <w:t xml:space="preserve">a </w:t>
      </w:r>
      <w:r>
        <w:rPr>
          <w:rFonts w:eastAsia="Times New Roman"/>
          <w:b/>
          <w:color w:val="000000"/>
          <w:spacing w:val="2"/>
          <w:sz w:val="20"/>
        </w:rPr>
        <w:t>distance of 183</w:t>
      </w:r>
      <w:proofErr w:type="gramEnd"/>
      <w:r>
        <w:rPr>
          <w:rFonts w:eastAsia="Times New Roman"/>
          <w:b/>
          <w:color w:val="000000"/>
          <w:spacing w:val="2"/>
          <w:sz w:val="20"/>
        </w:rPr>
        <w:t xml:space="preserve"> miles, and L</w:t>
      </w:r>
      <w:r>
        <w:rPr>
          <w:rFonts w:eastAsia="Times New Roman"/>
          <w:b/>
          <w:color w:val="000000"/>
          <w:spacing w:val="2"/>
          <w:sz w:val="20"/>
          <w:vertAlign w:val="subscript"/>
        </w:rPr>
        <w:t>9</w:t>
      </w:r>
      <w:r>
        <w:rPr>
          <w:rFonts w:eastAsia="Times New Roman"/>
          <w:color w:val="000000"/>
          <w:spacing w:val="2"/>
          <w:sz w:val="20"/>
        </w:rPr>
        <w:t xml:space="preserve"> a </w:t>
      </w:r>
      <w:r>
        <w:rPr>
          <w:rFonts w:eastAsia="Times New Roman"/>
          <w:b/>
          <w:color w:val="000000"/>
          <w:spacing w:val="2"/>
          <w:sz w:val="20"/>
        </w:rPr>
        <w:t xml:space="preserve">similar wire between Cleveland and Cincinnati, </w:t>
      </w:r>
      <w:proofErr w:type="gramStart"/>
      <w:r>
        <w:rPr>
          <w:rFonts w:eastAsia="Times New Roman"/>
          <w:b/>
          <w:color w:val="000000"/>
          <w:spacing w:val="2"/>
          <w:sz w:val="20"/>
        </w:rPr>
        <w:t>a distance of 250</w:t>
      </w:r>
      <w:proofErr w:type="gramEnd"/>
      <w:r>
        <w:rPr>
          <w:rFonts w:eastAsia="Times New Roman"/>
          <w:b/>
          <w:color w:val="000000"/>
          <w:spacing w:val="2"/>
          <w:sz w:val="20"/>
        </w:rPr>
        <w:t xml:space="preserve"> miles. The apparatus comprises, in addition to two complete sets of quadruplex instruments, the four button switches, W, W</w:t>
      </w:r>
      <w:r>
        <w:rPr>
          <w:rFonts w:eastAsia="Times New Roman"/>
          <w:b/>
          <w:color w:val="000000"/>
          <w:spacing w:val="2"/>
          <w:sz w:val="20"/>
          <w:vertAlign w:val="subscript"/>
        </w:rPr>
        <w:t>1</w:t>
      </w:r>
      <w:r>
        <w:rPr>
          <w:rFonts w:eastAsia="Times New Roman"/>
          <w:b/>
          <w:color w:val="000000"/>
          <w:spacing w:val="2"/>
          <w:sz w:val="20"/>
        </w:rPr>
        <w:t>, W</w:t>
      </w:r>
      <w:r>
        <w:rPr>
          <w:rFonts w:eastAsia="Times New Roman"/>
          <w:b/>
          <w:color w:val="000000"/>
          <w:spacing w:val="2"/>
          <w:sz w:val="20"/>
          <w:vertAlign w:val="subscript"/>
        </w:rPr>
        <w:t>2</w:t>
      </w:r>
      <w:r>
        <w:rPr>
          <w:rFonts w:eastAsia="Times New Roman"/>
          <w:b/>
          <w:color w:val="000000"/>
          <w:spacing w:val="2"/>
          <w:sz w:val="20"/>
        </w:rPr>
        <w:t xml:space="preserve"> and </w:t>
      </w:r>
      <w:proofErr w:type="spellStart"/>
      <w:r>
        <w:rPr>
          <w:rFonts w:eastAsia="Times New Roman"/>
          <w:b/>
          <w:color w:val="000000"/>
          <w:spacing w:val="2"/>
          <w:sz w:val="20"/>
        </w:rPr>
        <w:t>W</w:t>
      </w:r>
      <w:r>
        <w:rPr>
          <w:rFonts w:eastAsia="Times New Roman"/>
          <w:b/>
          <w:color w:val="000000"/>
          <w:spacing w:val="2"/>
          <w:sz w:val="20"/>
          <w:vertAlign w:val="subscript"/>
        </w:rPr>
        <w:t>s</w:t>
      </w:r>
      <w:proofErr w:type="spellEnd"/>
      <w:r>
        <w:rPr>
          <w:rFonts w:eastAsia="Times New Roman"/>
          <w:b/>
          <w:color w:val="000000"/>
          <w:spacing w:val="2"/>
          <w:sz w:val="20"/>
        </w:rPr>
        <w:t>, which serve for giving direct through communication between Buffalo and Cincinnati, or for dividing the wires and thus allowing each of them to be worked separately.</w:t>
      </w:r>
    </w:p>
    <w:p w14:paraId="16A311A9" w14:textId="77777777" w:rsidR="00CF4BE1" w:rsidRDefault="00000000">
      <w:pPr>
        <w:spacing w:line="244" w:lineRule="exact"/>
        <w:ind w:left="144" w:right="216" w:firstLine="216"/>
        <w:jc w:val="both"/>
        <w:textAlignment w:val="baseline"/>
        <w:rPr>
          <w:rFonts w:eastAsia="Times New Roman"/>
          <w:b/>
          <w:color w:val="000000"/>
          <w:sz w:val="20"/>
        </w:rPr>
      </w:pPr>
      <w:r>
        <w:rPr>
          <w:rFonts w:eastAsia="Times New Roman"/>
          <w:b/>
          <w:color w:val="000000"/>
          <w:sz w:val="20"/>
        </w:rPr>
        <w:t xml:space="preserve">For clearness of illustration, the relays, as shown in the figure, are not wound differently, and the rheostats and condensers </w:t>
      </w:r>
      <w:proofErr w:type="gramStart"/>
      <w:r>
        <w:rPr>
          <w:rFonts w:eastAsia="Times New Roman"/>
          <w:b/>
          <w:color w:val="000000"/>
          <w:sz w:val="20"/>
        </w:rPr>
        <w:t>form</w:t>
      </w:r>
      <w:r>
        <w:rPr>
          <w:rFonts w:eastAsia="Times New Roman"/>
          <w:b/>
          <w:color w:val="000000"/>
          <w:sz w:val="20"/>
        </w:rPr>
        <w:softHyphen/>
        <w:t>ing</w:t>
      </w:r>
      <w:proofErr w:type="gramEnd"/>
      <w:r>
        <w:rPr>
          <w:rFonts w:eastAsia="Times New Roman"/>
          <w:b/>
          <w:color w:val="000000"/>
          <w:sz w:val="20"/>
        </w:rPr>
        <w:t xml:space="preserve"> the artificial lines have been omitted.</w:t>
      </w:r>
    </w:p>
    <w:p w14:paraId="16A311AA" w14:textId="77777777" w:rsidR="00CF4BE1" w:rsidRDefault="00000000">
      <w:pPr>
        <w:spacing w:before="12" w:line="244" w:lineRule="exact"/>
        <w:ind w:left="144" w:right="216" w:firstLine="216"/>
        <w:jc w:val="both"/>
        <w:textAlignment w:val="baseline"/>
        <w:rPr>
          <w:rFonts w:eastAsia="Times New Roman"/>
          <w:b/>
          <w:color w:val="000000"/>
          <w:spacing w:val="5"/>
          <w:sz w:val="20"/>
        </w:rPr>
      </w:pPr>
      <w:r>
        <w:rPr>
          <w:rFonts w:eastAsia="Times New Roman"/>
          <w:b/>
          <w:color w:val="000000"/>
          <w:spacing w:val="5"/>
          <w:sz w:val="20"/>
        </w:rPr>
        <w:t>The arrangement of the local circuits of the several relays R</w:t>
      </w:r>
      <w:r>
        <w:rPr>
          <w:rFonts w:eastAsia="Times New Roman"/>
          <w:b/>
          <w:color w:val="000000"/>
          <w:spacing w:val="5"/>
          <w:sz w:val="20"/>
          <w:vertAlign w:val="subscript"/>
        </w:rPr>
        <w:t>1</w:t>
      </w:r>
      <w:r>
        <w:rPr>
          <w:rFonts w:eastAsia="Times New Roman"/>
          <w:b/>
          <w:color w:val="000000"/>
          <w:spacing w:val="5"/>
          <w:sz w:val="20"/>
        </w:rPr>
        <w:t>, R</w:t>
      </w:r>
      <w:r>
        <w:rPr>
          <w:rFonts w:eastAsia="Times New Roman"/>
          <w:b/>
          <w:color w:val="000000"/>
          <w:spacing w:val="5"/>
          <w:sz w:val="20"/>
          <w:vertAlign w:val="subscript"/>
        </w:rPr>
        <w:t>9</w:t>
      </w:r>
      <w:r>
        <w:rPr>
          <w:rFonts w:eastAsia="Times New Roman"/>
          <w:b/>
          <w:color w:val="000000"/>
          <w:spacing w:val="5"/>
          <w:sz w:val="20"/>
        </w:rPr>
        <w:t xml:space="preserve">, </w:t>
      </w:r>
      <w:proofErr w:type="spellStart"/>
      <w:r>
        <w:rPr>
          <w:rFonts w:eastAsia="Times New Roman"/>
          <w:b/>
          <w:color w:val="000000"/>
          <w:spacing w:val="5"/>
          <w:sz w:val="20"/>
        </w:rPr>
        <w:t>r</w:t>
      </w:r>
      <w:r>
        <w:rPr>
          <w:rFonts w:eastAsia="Times New Roman"/>
          <w:b/>
          <w:color w:val="000000"/>
          <w:spacing w:val="5"/>
          <w:sz w:val="20"/>
          <w:vertAlign w:val="subscript"/>
        </w:rPr>
        <w:t>l</w:t>
      </w:r>
      <w:proofErr w:type="spellEnd"/>
      <w:r>
        <w:rPr>
          <w:rFonts w:eastAsia="Times New Roman"/>
          <w:b/>
          <w:color w:val="000000"/>
          <w:spacing w:val="5"/>
          <w:sz w:val="20"/>
        </w:rPr>
        <w:t xml:space="preserve"> and r</w:t>
      </w:r>
      <w:r>
        <w:rPr>
          <w:rFonts w:eastAsia="Times New Roman"/>
          <w:b/>
          <w:color w:val="000000"/>
          <w:spacing w:val="5"/>
          <w:sz w:val="20"/>
          <w:vertAlign w:val="subscript"/>
        </w:rPr>
        <w:t>2</w:t>
      </w:r>
      <w:r>
        <w:rPr>
          <w:rFonts w:eastAsia="Times New Roman"/>
          <w:b/>
          <w:color w:val="000000"/>
          <w:spacing w:val="5"/>
          <w:sz w:val="20"/>
        </w:rPr>
        <w:t xml:space="preserve">, so that they may be separated from or </w:t>
      </w:r>
      <w:r>
        <w:rPr>
          <w:rFonts w:eastAsia="Times New Roman"/>
          <w:color w:val="000000"/>
          <w:spacing w:val="5"/>
          <w:sz w:val="20"/>
        </w:rPr>
        <w:t>com</w:t>
      </w:r>
      <w:r>
        <w:rPr>
          <w:rFonts w:eastAsia="Times New Roman"/>
          <w:color w:val="000000"/>
          <w:spacing w:val="5"/>
          <w:sz w:val="20"/>
        </w:rPr>
        <w:softHyphen/>
        <w:t xml:space="preserve">bined </w:t>
      </w:r>
      <w:r>
        <w:rPr>
          <w:rFonts w:eastAsia="Times New Roman"/>
          <w:b/>
          <w:color w:val="000000"/>
          <w:spacing w:val="5"/>
          <w:sz w:val="20"/>
        </w:rPr>
        <w:t>with those of transmitters t</w:t>
      </w:r>
      <w:r>
        <w:rPr>
          <w:rFonts w:eastAsia="Times New Roman"/>
          <w:b/>
          <w:color w:val="000000"/>
          <w:spacing w:val="5"/>
          <w:sz w:val="20"/>
          <w:vertAlign w:val="subscript"/>
        </w:rPr>
        <w:t>1</w:t>
      </w:r>
      <w:r>
        <w:rPr>
          <w:rFonts w:eastAsia="Times New Roman"/>
          <w:b/>
          <w:color w:val="000000"/>
          <w:spacing w:val="5"/>
          <w:sz w:val="20"/>
        </w:rPr>
        <w:t>, t</w:t>
      </w:r>
      <w:r>
        <w:rPr>
          <w:rFonts w:eastAsia="Times New Roman"/>
          <w:b/>
          <w:color w:val="000000"/>
          <w:spacing w:val="5"/>
          <w:sz w:val="20"/>
          <w:vertAlign w:val="subscript"/>
        </w:rPr>
        <w:t>2</w:t>
      </w:r>
      <w:r>
        <w:rPr>
          <w:rFonts w:eastAsia="Times New Roman"/>
          <w:b/>
          <w:color w:val="000000"/>
          <w:spacing w:val="5"/>
          <w:sz w:val="20"/>
        </w:rPr>
        <w:t>, T</w:t>
      </w:r>
      <w:r>
        <w:rPr>
          <w:rFonts w:eastAsia="Times New Roman"/>
          <w:b/>
          <w:color w:val="000000"/>
          <w:spacing w:val="5"/>
          <w:sz w:val="20"/>
          <w:vertAlign w:val="subscript"/>
        </w:rPr>
        <w:t>1</w:t>
      </w:r>
      <w:r>
        <w:rPr>
          <w:rFonts w:eastAsia="Times New Roman"/>
          <w:b/>
          <w:color w:val="000000"/>
          <w:spacing w:val="5"/>
          <w:sz w:val="20"/>
        </w:rPr>
        <w:t xml:space="preserve"> and T</w:t>
      </w:r>
      <w:r>
        <w:rPr>
          <w:rFonts w:eastAsia="Times New Roman"/>
          <w:b/>
          <w:color w:val="000000"/>
          <w:spacing w:val="5"/>
          <w:sz w:val="20"/>
          <w:vertAlign w:val="subscript"/>
        </w:rPr>
        <w:t>9</w:t>
      </w:r>
      <w:r>
        <w:rPr>
          <w:rFonts w:eastAsia="Times New Roman"/>
          <w:b/>
          <w:color w:val="000000"/>
          <w:spacing w:val="5"/>
          <w:sz w:val="20"/>
        </w:rPr>
        <w:t xml:space="preserve"> respectively, by means of </w:t>
      </w:r>
      <w:r>
        <w:rPr>
          <w:rFonts w:eastAsia="Times New Roman"/>
          <w:color w:val="000000"/>
          <w:spacing w:val="5"/>
          <w:sz w:val="20"/>
        </w:rPr>
        <w:t xml:space="preserve">the buttons W, </w:t>
      </w:r>
      <w:r>
        <w:rPr>
          <w:rFonts w:eastAsia="Times New Roman"/>
          <w:b/>
          <w:color w:val="000000"/>
          <w:spacing w:val="5"/>
          <w:sz w:val="20"/>
        </w:rPr>
        <w:t>W</w:t>
      </w:r>
      <w:r>
        <w:rPr>
          <w:rFonts w:eastAsia="Times New Roman"/>
          <w:b/>
          <w:color w:val="000000"/>
          <w:spacing w:val="5"/>
          <w:sz w:val="20"/>
          <w:vertAlign w:val="subscript"/>
        </w:rPr>
        <w:t>1</w:t>
      </w:r>
      <w:r>
        <w:rPr>
          <w:rFonts w:eastAsia="Times New Roman"/>
          <w:b/>
          <w:color w:val="000000"/>
          <w:spacing w:val="5"/>
          <w:sz w:val="20"/>
        </w:rPr>
        <w:t>, W</w:t>
      </w:r>
      <w:r>
        <w:rPr>
          <w:rFonts w:eastAsia="Times New Roman"/>
          <w:b/>
          <w:color w:val="000000"/>
          <w:spacing w:val="5"/>
          <w:sz w:val="20"/>
          <w:vertAlign w:val="subscript"/>
        </w:rPr>
        <w:t>2</w:t>
      </w:r>
      <w:r>
        <w:rPr>
          <w:rFonts w:eastAsia="Times New Roman"/>
          <w:color w:val="000000"/>
          <w:spacing w:val="5"/>
          <w:sz w:val="20"/>
        </w:rPr>
        <w:t xml:space="preserve"> and </w:t>
      </w:r>
      <w:proofErr w:type="spellStart"/>
      <w:r>
        <w:rPr>
          <w:rFonts w:eastAsia="Times New Roman"/>
          <w:color w:val="000000"/>
          <w:spacing w:val="5"/>
          <w:sz w:val="20"/>
        </w:rPr>
        <w:t>W</w:t>
      </w:r>
      <w:r>
        <w:rPr>
          <w:rFonts w:eastAsia="Times New Roman"/>
          <w:color w:val="000000"/>
          <w:spacing w:val="5"/>
          <w:sz w:val="20"/>
          <w:vertAlign w:val="subscript"/>
        </w:rPr>
        <w:t>s</w:t>
      </w:r>
      <w:proofErr w:type="spellEnd"/>
      <w:r>
        <w:rPr>
          <w:rFonts w:eastAsia="Times New Roman"/>
          <w:color w:val="000000"/>
          <w:spacing w:val="5"/>
          <w:sz w:val="20"/>
        </w:rPr>
        <w:t xml:space="preserve">, is precisely the same as that shown </w:t>
      </w:r>
      <w:r>
        <w:rPr>
          <w:rFonts w:eastAsia="Times New Roman"/>
          <w:b/>
          <w:color w:val="000000"/>
          <w:spacing w:val="5"/>
          <w:sz w:val="20"/>
        </w:rPr>
        <w:t xml:space="preserve">in fig. 512, for repeating from one </w:t>
      </w:r>
      <w:proofErr w:type="spellStart"/>
      <w:r>
        <w:rPr>
          <w:rFonts w:eastAsia="Times New Roman"/>
          <w:color w:val="000000"/>
          <w:spacing w:val="5"/>
          <w:sz w:val="20"/>
        </w:rPr>
        <w:t>quadru</w:t>
      </w:r>
      <w:proofErr w:type="spellEnd"/>
      <w:r>
        <w:rPr>
          <w:rFonts w:eastAsia="Times New Roman"/>
          <w:color w:val="000000"/>
          <w:spacing w:val="5"/>
          <w:sz w:val="20"/>
        </w:rPr>
        <w:t xml:space="preserve">-plex into two duplex circuits, and </w:t>
      </w:r>
      <w:r>
        <w:rPr>
          <w:rFonts w:eastAsia="Times New Roman"/>
          <w:i/>
          <w:color w:val="000000"/>
          <w:spacing w:val="5"/>
          <w:sz w:val="20"/>
        </w:rPr>
        <w:t>vice versa.</w:t>
      </w:r>
    </w:p>
    <w:p w14:paraId="16A311AB" w14:textId="77777777" w:rsidR="00CF4BE1" w:rsidRDefault="00000000">
      <w:pPr>
        <w:spacing w:before="29" w:line="244" w:lineRule="exact"/>
        <w:ind w:left="144" w:right="216" w:firstLine="216"/>
        <w:jc w:val="both"/>
        <w:textAlignment w:val="baseline"/>
        <w:rPr>
          <w:rFonts w:eastAsia="Times New Roman"/>
          <w:i/>
          <w:color w:val="000000"/>
          <w:spacing w:val="6"/>
          <w:sz w:val="20"/>
        </w:rPr>
      </w:pPr>
      <w:r>
        <w:rPr>
          <w:rFonts w:eastAsia="Times New Roman"/>
          <w:i/>
          <w:color w:val="000000"/>
          <w:spacing w:val="6"/>
          <w:sz w:val="20"/>
        </w:rPr>
        <w:t xml:space="preserve">It </w:t>
      </w:r>
      <w:r>
        <w:rPr>
          <w:rFonts w:eastAsia="Times New Roman"/>
          <w:b/>
          <w:color w:val="000000"/>
          <w:spacing w:val="6"/>
          <w:sz w:val="20"/>
        </w:rPr>
        <w:t>will therefore be understood, from what has already been said, that when the buttons are all open, and the keys K</w:t>
      </w:r>
      <w:r>
        <w:rPr>
          <w:rFonts w:eastAsia="Times New Roman"/>
          <w:b/>
          <w:color w:val="000000"/>
          <w:spacing w:val="6"/>
          <w:sz w:val="20"/>
          <w:vertAlign w:val="subscript"/>
        </w:rPr>
        <w:t>1</w:t>
      </w:r>
      <w:r>
        <w:rPr>
          <w:rFonts w:eastAsia="Times New Roman"/>
          <w:b/>
          <w:color w:val="000000"/>
          <w:spacing w:val="6"/>
          <w:sz w:val="20"/>
        </w:rPr>
        <w:t>, K</w:t>
      </w:r>
      <w:r>
        <w:rPr>
          <w:rFonts w:eastAsia="Times New Roman"/>
          <w:b/>
          <w:color w:val="000000"/>
          <w:spacing w:val="6"/>
          <w:sz w:val="20"/>
          <w:vertAlign w:val="subscript"/>
        </w:rPr>
        <w:t>2</w:t>
      </w:r>
      <w:r>
        <w:rPr>
          <w:rFonts w:eastAsia="Times New Roman"/>
          <w:b/>
          <w:color w:val="000000"/>
          <w:spacing w:val="6"/>
          <w:sz w:val="20"/>
        </w:rPr>
        <w:t>, k</w:t>
      </w:r>
      <w:r>
        <w:rPr>
          <w:rFonts w:eastAsia="Times New Roman"/>
          <w:b/>
          <w:color w:val="000000"/>
          <w:spacing w:val="6"/>
          <w:sz w:val="20"/>
          <w:vertAlign w:val="subscript"/>
        </w:rPr>
        <w:t>1</w:t>
      </w:r>
      <w:r>
        <w:rPr>
          <w:rFonts w:eastAsia="Times New Roman"/>
          <w:b/>
          <w:color w:val="000000"/>
          <w:spacing w:val="6"/>
          <w:sz w:val="20"/>
        </w:rPr>
        <w:t xml:space="preserve"> and k</w:t>
      </w:r>
      <w:r>
        <w:rPr>
          <w:rFonts w:eastAsia="Times New Roman"/>
          <w:b/>
          <w:color w:val="000000"/>
          <w:spacing w:val="6"/>
          <w:sz w:val="20"/>
          <w:vertAlign w:val="subscript"/>
        </w:rPr>
        <w:t>2</w:t>
      </w:r>
      <w:r>
        <w:rPr>
          <w:rFonts w:eastAsia="Times New Roman"/>
          <w:color w:val="000000"/>
          <w:spacing w:val="6"/>
          <w:sz w:val="20"/>
        </w:rPr>
        <w:t xml:space="preserve"> closed, Buffalo may transmit two communications simultaneously over the </w:t>
      </w:r>
      <w:r>
        <w:rPr>
          <w:rFonts w:eastAsia="Times New Roman"/>
          <w:b/>
          <w:color w:val="000000"/>
          <w:spacing w:val="6"/>
          <w:sz w:val="20"/>
        </w:rPr>
        <w:t>line L</w:t>
      </w:r>
      <w:r>
        <w:rPr>
          <w:rFonts w:eastAsia="Times New Roman"/>
          <w:b/>
          <w:color w:val="000000"/>
          <w:spacing w:val="6"/>
          <w:sz w:val="20"/>
          <w:vertAlign w:val="subscript"/>
        </w:rPr>
        <w:t>1</w:t>
      </w:r>
      <w:r>
        <w:rPr>
          <w:rFonts w:eastAsia="Times New Roman"/>
          <w:b/>
          <w:color w:val="000000"/>
          <w:spacing w:val="6"/>
          <w:sz w:val="20"/>
        </w:rPr>
        <w:t xml:space="preserve"> to </w:t>
      </w:r>
      <w:r>
        <w:rPr>
          <w:rFonts w:eastAsia="Times New Roman"/>
          <w:color w:val="000000"/>
          <w:spacing w:val="6"/>
          <w:sz w:val="20"/>
        </w:rPr>
        <w:t xml:space="preserve">Cleveland, where they will then be automatically retransmitted, one by relay </w:t>
      </w:r>
      <w:proofErr w:type="spellStart"/>
      <w:r>
        <w:rPr>
          <w:rFonts w:eastAsia="Times New Roman"/>
          <w:b/>
          <w:color w:val="000000"/>
          <w:spacing w:val="6"/>
          <w:sz w:val="20"/>
        </w:rPr>
        <w:t>r</w:t>
      </w:r>
      <w:r>
        <w:rPr>
          <w:rFonts w:eastAsia="Times New Roman"/>
          <w:b/>
          <w:color w:val="000000"/>
          <w:spacing w:val="6"/>
          <w:sz w:val="20"/>
          <w:vertAlign w:val="subscript"/>
        </w:rPr>
        <w:t>i</w:t>
      </w:r>
      <w:proofErr w:type="spellEnd"/>
      <w:r>
        <w:rPr>
          <w:rFonts w:eastAsia="Times New Roman"/>
          <w:b/>
          <w:color w:val="000000"/>
          <w:spacing w:val="6"/>
          <w:sz w:val="20"/>
        </w:rPr>
        <w:t xml:space="preserve"> and trans</w:t>
      </w:r>
      <w:r>
        <w:rPr>
          <w:rFonts w:eastAsia="Times New Roman"/>
          <w:b/>
          <w:color w:val="000000"/>
          <w:spacing w:val="6"/>
          <w:sz w:val="20"/>
        </w:rPr>
        <w:softHyphen/>
        <w:t>mitter T</w:t>
      </w:r>
      <w:r>
        <w:rPr>
          <w:rFonts w:eastAsia="Times New Roman"/>
          <w:b/>
          <w:color w:val="000000"/>
          <w:spacing w:val="6"/>
          <w:sz w:val="20"/>
          <w:vertAlign w:val="subscript"/>
        </w:rPr>
        <w:t>1</w:t>
      </w:r>
      <w:r>
        <w:rPr>
          <w:rFonts w:eastAsia="Times New Roman"/>
          <w:b/>
          <w:color w:val="000000"/>
          <w:spacing w:val="6"/>
          <w:sz w:val="20"/>
        </w:rPr>
        <w:t xml:space="preserve">, the other </w:t>
      </w:r>
      <w:r>
        <w:rPr>
          <w:rFonts w:eastAsia="Times New Roman"/>
          <w:color w:val="000000"/>
          <w:spacing w:val="6"/>
          <w:sz w:val="20"/>
        </w:rPr>
        <w:t xml:space="preserve">by relay r, and transmitter </w:t>
      </w:r>
      <w:r>
        <w:rPr>
          <w:rFonts w:eastAsia="Times New Roman"/>
          <w:b/>
          <w:color w:val="000000"/>
          <w:spacing w:val="6"/>
          <w:sz w:val="20"/>
        </w:rPr>
        <w:t>T</w:t>
      </w:r>
      <w:r>
        <w:rPr>
          <w:rFonts w:eastAsia="Times New Roman"/>
          <w:b/>
          <w:color w:val="000000"/>
          <w:spacing w:val="6"/>
          <w:sz w:val="20"/>
          <w:vertAlign w:val="subscript"/>
        </w:rPr>
        <w:t>2</w:t>
      </w:r>
      <w:r>
        <w:rPr>
          <w:rFonts w:eastAsia="Times New Roman"/>
          <w:b/>
          <w:color w:val="000000"/>
          <w:spacing w:val="6"/>
          <w:sz w:val="20"/>
        </w:rPr>
        <w:t>, over line L</w:t>
      </w:r>
      <w:r>
        <w:rPr>
          <w:rFonts w:eastAsia="Times New Roman"/>
          <w:b/>
          <w:color w:val="000000"/>
          <w:spacing w:val="6"/>
          <w:sz w:val="20"/>
          <w:vertAlign w:val="subscript"/>
        </w:rPr>
        <w:t>2</w:t>
      </w:r>
      <w:r>
        <w:rPr>
          <w:rFonts w:eastAsia="Times New Roman"/>
          <w:b/>
          <w:color w:val="000000"/>
          <w:spacing w:val="6"/>
          <w:sz w:val="20"/>
        </w:rPr>
        <w:t xml:space="preserve"> to Cincinnati. The </w:t>
      </w:r>
      <w:r>
        <w:rPr>
          <w:rFonts w:eastAsia="Times New Roman"/>
          <w:color w:val="000000"/>
          <w:spacing w:val="6"/>
          <w:sz w:val="20"/>
        </w:rPr>
        <w:t>latter station may also transmit two inde</w:t>
      </w:r>
      <w:r>
        <w:rPr>
          <w:rFonts w:eastAsia="Times New Roman"/>
          <w:color w:val="000000"/>
          <w:spacing w:val="6"/>
          <w:sz w:val="20"/>
        </w:rPr>
        <w:softHyphen/>
        <w:t>pendent messages at the same time to Cleveland, where, in turn, they will be retransmitted, one by relay R</w:t>
      </w:r>
      <w:r>
        <w:rPr>
          <w:rFonts w:eastAsia="Times New Roman"/>
          <w:color w:val="000000"/>
          <w:spacing w:val="6"/>
          <w:sz w:val="20"/>
          <w:vertAlign w:val="subscript"/>
        </w:rPr>
        <w:t>1</w:t>
      </w:r>
      <w:r>
        <w:rPr>
          <w:rFonts w:eastAsia="Times New Roman"/>
          <w:color w:val="000000"/>
          <w:spacing w:val="6"/>
          <w:sz w:val="20"/>
        </w:rPr>
        <w:t xml:space="preserve"> and transmitter </w:t>
      </w:r>
      <w:r>
        <w:rPr>
          <w:rFonts w:eastAsia="Times New Roman"/>
          <w:i/>
          <w:color w:val="000000"/>
          <w:spacing w:val="6"/>
          <w:sz w:val="20"/>
        </w:rPr>
        <w:t xml:space="preserve">1,, </w:t>
      </w:r>
      <w:r>
        <w:rPr>
          <w:rFonts w:eastAsia="Times New Roman"/>
          <w:color w:val="000000"/>
          <w:spacing w:val="6"/>
          <w:sz w:val="20"/>
        </w:rPr>
        <w:t xml:space="preserve">and the other by relay </w:t>
      </w:r>
      <w:r>
        <w:rPr>
          <w:rFonts w:eastAsia="Times New Roman"/>
          <w:b/>
          <w:color w:val="000000"/>
          <w:spacing w:val="6"/>
          <w:sz w:val="20"/>
        </w:rPr>
        <w:t>R</w:t>
      </w:r>
      <w:r>
        <w:rPr>
          <w:rFonts w:eastAsia="Times New Roman"/>
          <w:b/>
          <w:color w:val="000000"/>
          <w:spacing w:val="6"/>
          <w:sz w:val="20"/>
          <w:vertAlign w:val="subscript"/>
        </w:rPr>
        <w:t>2</w:t>
      </w:r>
      <w:r>
        <w:rPr>
          <w:rFonts w:eastAsia="Times New Roman"/>
          <w:color w:val="000000"/>
          <w:spacing w:val="6"/>
          <w:sz w:val="20"/>
        </w:rPr>
        <w:t xml:space="preserve"> and transmitter t</w:t>
      </w:r>
      <w:r>
        <w:rPr>
          <w:rFonts w:eastAsia="Times New Roman"/>
          <w:color w:val="000000"/>
          <w:spacing w:val="6"/>
          <w:sz w:val="20"/>
          <w:vertAlign w:val="subscript"/>
        </w:rPr>
        <w:t>2</w:t>
      </w:r>
      <w:r>
        <w:rPr>
          <w:rFonts w:eastAsia="Times New Roman"/>
          <w:color w:val="000000"/>
          <w:spacing w:val="6"/>
          <w:sz w:val="20"/>
        </w:rPr>
        <w:t xml:space="preserve">, over </w:t>
      </w:r>
      <w:r>
        <w:rPr>
          <w:rFonts w:eastAsia="Times New Roman"/>
          <w:b/>
          <w:color w:val="000000"/>
          <w:spacing w:val="6"/>
          <w:sz w:val="20"/>
        </w:rPr>
        <w:t>line L</w:t>
      </w:r>
      <w:r>
        <w:rPr>
          <w:rFonts w:eastAsia="Times New Roman"/>
          <w:b/>
          <w:color w:val="000000"/>
          <w:spacing w:val="6"/>
          <w:sz w:val="20"/>
          <w:vertAlign w:val="subscript"/>
        </w:rPr>
        <w:t>1</w:t>
      </w:r>
      <w:r>
        <w:rPr>
          <w:rFonts w:eastAsia="Times New Roman"/>
          <w:b/>
          <w:color w:val="000000"/>
          <w:spacing w:val="6"/>
          <w:sz w:val="20"/>
        </w:rPr>
        <w:t xml:space="preserve"> to Buffalo.</w:t>
      </w:r>
    </w:p>
    <w:p w14:paraId="16A311AC" w14:textId="77777777" w:rsidR="00CF4BE1" w:rsidRDefault="00000000">
      <w:pPr>
        <w:spacing w:before="3" w:line="244" w:lineRule="exact"/>
        <w:ind w:left="144" w:right="216" w:firstLine="216"/>
        <w:jc w:val="both"/>
        <w:textAlignment w:val="baseline"/>
        <w:rPr>
          <w:rFonts w:eastAsia="Times New Roman"/>
          <w:b/>
          <w:color w:val="000000"/>
          <w:sz w:val="20"/>
        </w:rPr>
      </w:pPr>
      <w:r>
        <w:rPr>
          <w:rFonts w:eastAsia="Times New Roman"/>
          <w:b/>
          <w:color w:val="000000"/>
          <w:sz w:val="20"/>
        </w:rPr>
        <w:t xml:space="preserve">By </w:t>
      </w:r>
      <w:r>
        <w:rPr>
          <w:rFonts w:eastAsia="Times New Roman"/>
          <w:color w:val="000000"/>
          <w:sz w:val="20"/>
        </w:rPr>
        <w:t>simply closing the buttons W, W</w:t>
      </w:r>
      <w:r>
        <w:rPr>
          <w:rFonts w:eastAsia="Times New Roman"/>
          <w:color w:val="000000"/>
          <w:sz w:val="20"/>
          <w:vertAlign w:val="subscript"/>
        </w:rPr>
        <w:t>1</w:t>
      </w:r>
      <w:r>
        <w:rPr>
          <w:rFonts w:eastAsia="Times New Roman"/>
          <w:color w:val="000000"/>
          <w:sz w:val="20"/>
        </w:rPr>
        <w:t>, W</w:t>
      </w:r>
      <w:r>
        <w:rPr>
          <w:rFonts w:eastAsia="Times New Roman"/>
          <w:color w:val="000000"/>
          <w:sz w:val="20"/>
          <w:vertAlign w:val="subscript"/>
        </w:rPr>
        <w:t>2</w:t>
      </w:r>
      <w:r>
        <w:rPr>
          <w:rFonts w:eastAsia="Times New Roman"/>
          <w:color w:val="000000"/>
          <w:sz w:val="20"/>
        </w:rPr>
        <w:t xml:space="preserve"> and W</w:t>
      </w:r>
      <w:r>
        <w:rPr>
          <w:rFonts w:eastAsia="Times New Roman"/>
          <w:color w:val="000000"/>
          <w:sz w:val="20"/>
          <w:vertAlign w:val="subscript"/>
        </w:rPr>
        <w:t>3</w:t>
      </w:r>
      <w:r>
        <w:rPr>
          <w:rFonts w:eastAsia="Times New Roman"/>
          <w:color w:val="000000"/>
          <w:sz w:val="20"/>
        </w:rPr>
        <w:t>, the two circuits may be divided at Cleveland, and worked separately.</w:t>
      </w:r>
    </w:p>
    <w:p w14:paraId="16A311AD" w14:textId="77777777" w:rsidR="00CF4BE1" w:rsidRDefault="00CF4BE1">
      <w:pPr>
        <w:sectPr w:rsidR="00CF4BE1">
          <w:pgSz w:w="7349" w:h="11592"/>
          <w:pgMar w:top="1120" w:right="689" w:bottom="736" w:left="680" w:header="720" w:footer="720" w:gutter="0"/>
          <w:cols w:space="720"/>
        </w:sectPr>
      </w:pPr>
    </w:p>
    <w:p w14:paraId="16A311AE" w14:textId="77777777" w:rsidR="00CF4BE1" w:rsidRDefault="00000000">
      <w:pPr>
        <w:textAlignment w:val="baseline"/>
        <w:rPr>
          <w:rFonts w:eastAsia="Times New Roman"/>
          <w:color w:val="000000"/>
          <w:sz w:val="24"/>
        </w:rPr>
      </w:pPr>
      <w:r>
        <w:lastRenderedPageBreak/>
        <w:pict w14:anchorId="16A3270C">
          <v:shape id="_x0000_s1991" type="#_x0000_t202" style="position:absolute;margin-left:39.65pt;margin-top:56pt;width:299pt;height:469pt;z-index:-251616256;mso-wrap-distance-left:0;mso-wrap-distance-right:0;mso-position-horizontal-relative:page;mso-position-vertical-relative:page" filled="f" stroked="f">
            <v:textbox inset="0,0,0,0">
              <w:txbxContent>
                <w:p w14:paraId="16A33449" w14:textId="77777777" w:rsidR="00A918EA" w:rsidRDefault="00A918EA"/>
              </w:txbxContent>
            </v:textbox>
            <w10:wrap type="square" anchorx="page" anchory="page"/>
          </v:shape>
        </w:pict>
      </w:r>
      <w:r>
        <w:pict w14:anchorId="16A3270D">
          <v:shape id="_x0000_s1990" type="#_x0000_t202" style="position:absolute;margin-left:39.65pt;margin-top:56pt;width:299pt;height:25.1pt;z-index:-251164672;mso-wrap-distance-left:0;mso-wrap-distance-right:0;mso-position-horizontal-relative:page;mso-position-vertical-relative:page" filled="f" stroked="f">
            <v:textbox inset="0,0,0,0">
              <w:txbxContent>
                <w:p w14:paraId="16A32D1F" w14:textId="77777777" w:rsidR="00CF4BE1" w:rsidRDefault="00000000">
                  <w:pPr>
                    <w:tabs>
                      <w:tab w:val="left" w:pos="1800"/>
                    </w:tabs>
                    <w:spacing w:before="12" w:after="266" w:line="214" w:lineRule="exact"/>
                    <w:ind w:left="216"/>
                    <w:textAlignment w:val="baseline"/>
                    <w:rPr>
                      <w:rFonts w:ascii="Arial" w:eastAsia="Arial" w:hAnsi="Arial"/>
                      <w:color w:val="000000"/>
                      <w:sz w:val="20"/>
                    </w:rPr>
                  </w:pPr>
                  <w:r>
                    <w:rPr>
                      <w:rFonts w:ascii="Arial" w:eastAsia="Arial" w:hAnsi="Arial"/>
                      <w:color w:val="000000"/>
                      <w:sz w:val="20"/>
                    </w:rPr>
                    <w:t>890</w:t>
                  </w:r>
                  <w:r>
                    <w:rPr>
                      <w:rFonts w:ascii="Arial" w:eastAsia="Arial" w:hAnsi="Arial"/>
                      <w:color w:val="000000"/>
                      <w:sz w:val="20"/>
                    </w:rPr>
                    <w:tab/>
                  </w:r>
                  <w:r>
                    <w:rPr>
                      <w:rFonts w:eastAsia="Times New Roman"/>
                      <w:b/>
                      <w:color w:val="000000"/>
                      <w:sz w:val="16"/>
                    </w:rPr>
                    <w:t>QUADRUPLEX TELEGRAPHY.</w:t>
                  </w:r>
                </w:p>
              </w:txbxContent>
            </v:textbox>
            <w10:wrap type="square" anchorx="page" anchory="page"/>
          </v:shape>
        </w:pict>
      </w:r>
      <w:r>
        <w:pict w14:anchorId="16A3270E">
          <v:shape id="_x0000_s1989" type="#_x0000_t202" style="position:absolute;margin-left:39.65pt;margin-top:81.1pt;width:296.35pt;height:443.05pt;z-index:-251615232;mso-wrap-distance-left:0;mso-wrap-distance-right:0;mso-position-horizontal-relative:page;mso-position-vertical-relative:page" filled="f" stroked="f">
            <v:textbox inset="0,0,0,0">
              <w:txbxContent>
                <w:p w14:paraId="16A32D20" w14:textId="77777777" w:rsidR="00CF4BE1" w:rsidRDefault="00000000">
                  <w:pPr>
                    <w:ind w:left="52"/>
                    <w:textAlignment w:val="baseline"/>
                  </w:pPr>
                  <w:r>
                    <w:rPr>
                      <w:noProof/>
                    </w:rPr>
                    <w:drawing>
                      <wp:inline distT="0" distB="0" distL="0" distR="0" wp14:anchorId="16A33254" wp14:editId="16A33255">
                        <wp:extent cx="3730625" cy="5626735"/>
                        <wp:effectExtent l="0" t="0" r="0" b="0"/>
                        <wp:docPr id="168" name="Picture"/>
                        <wp:cNvGraphicFramePr/>
                        <a:graphic xmlns:a="http://schemas.openxmlformats.org/drawingml/2006/main">
                          <a:graphicData uri="http://schemas.openxmlformats.org/drawingml/2006/picture">
                            <pic:pic xmlns:pic="http://schemas.openxmlformats.org/drawingml/2006/picture">
                              <pic:nvPicPr>
                                <pic:cNvPr id="168" name="Picture"/>
                                <pic:cNvPicPr preferRelativeResize="0"/>
                              </pic:nvPicPr>
                              <pic:blipFill>
                                <a:blip r:embed="rId176"/>
                                <a:stretch>
                                  <a:fillRect/>
                                </a:stretch>
                              </pic:blipFill>
                              <pic:spPr>
                                <a:xfrm>
                                  <a:off x="0" y="0"/>
                                  <a:ext cx="3730625" cy="5626735"/>
                                </a:xfrm>
                                <a:prstGeom prst="rect">
                                  <a:avLst/>
                                </a:prstGeom>
                              </pic:spPr>
                            </pic:pic>
                          </a:graphicData>
                        </a:graphic>
                      </wp:inline>
                    </w:drawing>
                  </w:r>
                </w:p>
              </w:txbxContent>
            </v:textbox>
            <w10:wrap type="square" anchorx="page" anchory="page"/>
          </v:shape>
        </w:pict>
      </w:r>
      <w:r>
        <w:pict w14:anchorId="16A3270F">
          <v:shape id="_x0000_s1988" type="#_x0000_t202" style="position:absolute;margin-left:255.85pt;margin-top:489.6pt;width:3.6pt;height:4.55pt;z-index:-251163648;mso-wrap-distance-left:0;mso-wrap-distance-right:0;mso-position-horizontal-relative:page;mso-position-vertical-relative:page" stroked="f">
            <v:textbox inset="0,0,0,0">
              <w:txbxContent>
                <w:p w14:paraId="16A32D21" w14:textId="77777777" w:rsidR="00CF4BE1" w:rsidRDefault="00000000">
                  <w:pPr>
                    <w:spacing w:line="86" w:lineRule="exact"/>
                    <w:textAlignment w:val="baseline"/>
                    <w:rPr>
                      <w:rFonts w:eastAsia="Times New Roman"/>
                      <w:color w:val="000000"/>
                      <w:spacing w:val="-18"/>
                      <w:sz w:val="16"/>
                    </w:rPr>
                  </w:pPr>
                  <w:r>
                    <w:rPr>
                      <w:rFonts w:eastAsia="Times New Roman"/>
                      <w:color w:val="000000"/>
                      <w:spacing w:val="-18"/>
                      <w:sz w:val="16"/>
                    </w:rPr>
                    <w:t>a.</w:t>
                  </w:r>
                </w:p>
              </w:txbxContent>
            </v:textbox>
            <w10:wrap type="square" anchorx="page" anchory="page"/>
          </v:shape>
        </w:pict>
      </w:r>
      <w:r>
        <w:pict w14:anchorId="16A32710">
          <v:shape id="_x0000_s1987" type="#_x0000_t202" style="position:absolute;margin-left:199.9pt;margin-top:460.55pt;width:55.7pt;height:34.55pt;z-index:-251162624;mso-wrap-distance-left:0;mso-wrap-distance-right:0;mso-position-horizontal-relative:page;mso-position-vertical-relative:page" stroked="f">
            <v:textbox inset="0,0,0,0">
              <w:txbxContent>
                <w:p w14:paraId="16A32D22" w14:textId="77777777" w:rsidR="00CF4BE1" w:rsidRDefault="00000000">
                  <w:pPr>
                    <w:spacing w:line="681" w:lineRule="exact"/>
                    <w:textAlignment w:val="baseline"/>
                    <w:rPr>
                      <w:rFonts w:ascii="Bookman Old Style" w:eastAsia="Bookman Old Style" w:hAnsi="Bookman Old Style"/>
                      <w:color w:val="000000"/>
                      <w:spacing w:val="-25"/>
                      <w:sz w:val="19"/>
                    </w:rPr>
                  </w:pPr>
                  <w:r>
                    <w:rPr>
                      <w:rFonts w:ascii="Bookman Old Style" w:eastAsia="Bookman Old Style" w:hAnsi="Bookman Old Style"/>
                      <w:color w:val="000000"/>
                      <w:spacing w:val="-25"/>
                      <w:sz w:val="19"/>
                    </w:rPr>
                    <w:t>.. ............... ..........</w:t>
                  </w:r>
                </w:p>
              </w:txbxContent>
            </v:textbox>
            <w10:wrap type="square" anchorx="page" anchory="page"/>
          </v:shape>
        </w:pict>
      </w:r>
      <w:r>
        <w:pict w14:anchorId="16A32711">
          <v:shape id="_x0000_s1986" type="#_x0000_t202" style="position:absolute;margin-left:172.3pt;margin-top:516.25pt;width:29.55pt;height:7.9pt;z-index:-251161600;mso-wrap-distance-left:0;mso-wrap-distance-right:0;mso-position-horizontal-relative:page;mso-position-vertical-relative:page" stroked="f">
            <v:textbox inset="0,0,0,0">
              <w:txbxContent>
                <w:p w14:paraId="16A32D23" w14:textId="77777777" w:rsidR="00CF4BE1" w:rsidRDefault="00000000">
                  <w:pPr>
                    <w:spacing w:line="143" w:lineRule="exact"/>
                    <w:jc w:val="center"/>
                    <w:textAlignment w:val="baseline"/>
                    <w:rPr>
                      <w:rFonts w:eastAsia="Times New Roman"/>
                      <w:b/>
                      <w:i/>
                      <w:color w:val="000000"/>
                      <w:spacing w:val="-5"/>
                      <w:sz w:val="18"/>
                    </w:rPr>
                  </w:pPr>
                  <w:r>
                    <w:rPr>
                      <w:rFonts w:eastAsia="Times New Roman"/>
                      <w:b/>
                      <w:i/>
                      <w:color w:val="000000"/>
                      <w:spacing w:val="-5"/>
                      <w:sz w:val="18"/>
                    </w:rPr>
                    <w:t xml:space="preserve">Ag. </w:t>
                  </w:r>
                  <w:r>
                    <w:rPr>
                      <w:rFonts w:eastAsia="Times New Roman"/>
                      <w:color w:val="000000"/>
                      <w:spacing w:val="-5"/>
                      <w:sz w:val="16"/>
                    </w:rPr>
                    <w:t>516.</w:t>
                  </w:r>
                </w:p>
              </w:txbxContent>
            </v:textbox>
            <w10:wrap type="square" anchorx="page" anchory="page"/>
          </v:shape>
        </w:pict>
      </w:r>
    </w:p>
    <w:p w14:paraId="16A311AF" w14:textId="77777777" w:rsidR="00CF4BE1" w:rsidRDefault="00CF4BE1">
      <w:pPr>
        <w:sectPr w:rsidR="00CF4BE1">
          <w:pgSz w:w="7670" w:h="11587"/>
          <w:pgMar w:top="832" w:right="897" w:bottom="708" w:left="793" w:header="720" w:footer="720" w:gutter="0"/>
          <w:cols w:space="720"/>
        </w:sectPr>
      </w:pPr>
    </w:p>
    <w:p w14:paraId="16A311B0" w14:textId="77777777" w:rsidR="00CF4BE1" w:rsidRDefault="00000000">
      <w:pPr>
        <w:tabs>
          <w:tab w:val="left" w:pos="5472"/>
        </w:tabs>
        <w:spacing w:line="233" w:lineRule="exact"/>
        <w:ind w:left="1872"/>
        <w:textAlignment w:val="baseline"/>
        <w:rPr>
          <w:rFonts w:eastAsia="Times New Roman"/>
          <w:b/>
          <w:color w:val="000000"/>
          <w:sz w:val="16"/>
        </w:rPr>
      </w:pPr>
      <w:r>
        <w:lastRenderedPageBreak/>
        <w:pict w14:anchorId="16A32712">
          <v:shape id="_x0000_s1985" type="#_x0000_t202" style="position:absolute;left:0;text-align:left;margin-left:0;margin-top:0;width:366.25pt;height:579.35pt;z-index:-251614208;mso-position-horizontal-relative:page;mso-position-vertical-relative:page" fillcolor="#ededed" stroked="f">
            <v:textbox>
              <w:txbxContent>
                <w:p w14:paraId="16A33450"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QUADRUPLEX REPEATER.</w:t>
      </w:r>
      <w:r>
        <w:rPr>
          <w:rFonts w:eastAsia="Times New Roman"/>
          <w:b/>
          <w:color w:val="000000"/>
          <w:sz w:val="16"/>
        </w:rPr>
        <w:tab/>
      </w:r>
      <w:r>
        <w:rPr>
          <w:rFonts w:eastAsia="Times New Roman"/>
          <w:b/>
          <w:color w:val="000000"/>
          <w:sz w:val="20"/>
        </w:rPr>
        <w:t>891</w:t>
      </w:r>
    </w:p>
    <w:p w14:paraId="16A311B1" w14:textId="77777777" w:rsidR="00CF4BE1" w:rsidRDefault="00000000">
      <w:pPr>
        <w:spacing w:before="201" w:line="246" w:lineRule="exact"/>
        <w:ind w:left="216" w:right="216"/>
        <w:jc w:val="both"/>
        <w:textAlignment w:val="baseline"/>
        <w:rPr>
          <w:rFonts w:eastAsia="Times New Roman"/>
          <w:b/>
          <w:color w:val="000000"/>
          <w:sz w:val="20"/>
        </w:rPr>
      </w:pPr>
      <w:r>
        <w:rPr>
          <w:rFonts w:eastAsia="Times New Roman"/>
          <w:b/>
          <w:color w:val="000000"/>
          <w:sz w:val="20"/>
        </w:rPr>
        <w:t xml:space="preserve">In regular practice, however, the circuits are </w:t>
      </w:r>
      <w:proofErr w:type="gramStart"/>
      <w:r>
        <w:rPr>
          <w:rFonts w:eastAsia="Times New Roman"/>
          <w:b/>
          <w:color w:val="000000"/>
          <w:sz w:val="20"/>
        </w:rPr>
        <w:t>worked</w:t>
      </w:r>
      <w:proofErr w:type="gramEnd"/>
      <w:r>
        <w:rPr>
          <w:rFonts w:eastAsia="Times New Roman"/>
          <w:b/>
          <w:color w:val="000000"/>
          <w:sz w:val="20"/>
        </w:rPr>
        <w:t xml:space="preserve"> in the fol</w:t>
      </w:r>
      <w:r>
        <w:rPr>
          <w:rFonts w:eastAsia="Times New Roman"/>
          <w:b/>
          <w:color w:val="000000"/>
          <w:sz w:val="20"/>
        </w:rPr>
        <w:softHyphen/>
        <w:t xml:space="preserve">lowing manner, </w:t>
      </w:r>
      <w:proofErr w:type="gramStart"/>
      <w:r>
        <w:rPr>
          <w:rFonts w:eastAsia="Times New Roman"/>
          <w:b/>
          <w:color w:val="000000"/>
          <w:sz w:val="20"/>
        </w:rPr>
        <w:t>so as to</w:t>
      </w:r>
      <w:proofErr w:type="gramEnd"/>
      <w:r>
        <w:rPr>
          <w:rFonts w:eastAsia="Times New Roman"/>
          <w:b/>
          <w:color w:val="000000"/>
          <w:sz w:val="20"/>
        </w:rPr>
        <w:t xml:space="preserve"> facilitate the exchange of business between the three points before </w:t>
      </w:r>
      <w:proofErr w:type="gramStart"/>
      <w:r>
        <w:rPr>
          <w:rFonts w:eastAsia="Times New Roman"/>
          <w:b/>
          <w:color w:val="000000"/>
          <w:sz w:val="20"/>
        </w:rPr>
        <w:t>mentioned :</w:t>
      </w:r>
      <w:proofErr w:type="gramEnd"/>
    </w:p>
    <w:p w14:paraId="16A311B2" w14:textId="77777777" w:rsidR="00CF4BE1" w:rsidRDefault="00000000">
      <w:pPr>
        <w:spacing w:before="13" w:line="246" w:lineRule="exact"/>
        <w:ind w:left="216" w:right="216" w:firstLine="144"/>
        <w:jc w:val="both"/>
        <w:textAlignment w:val="baseline"/>
        <w:rPr>
          <w:rFonts w:eastAsia="Times New Roman"/>
          <w:b/>
          <w:color w:val="000000"/>
          <w:spacing w:val="-1"/>
          <w:sz w:val="20"/>
        </w:rPr>
      </w:pPr>
      <w:r>
        <w:rPr>
          <w:rFonts w:eastAsia="Times New Roman"/>
          <w:b/>
          <w:color w:val="000000"/>
          <w:spacing w:val="-1"/>
          <w:sz w:val="20"/>
        </w:rPr>
        <w:t xml:space="preserve">The buttons </w:t>
      </w:r>
      <w:r>
        <w:rPr>
          <w:rFonts w:eastAsia="Times New Roman"/>
          <w:b/>
          <w:color w:val="000000"/>
          <w:spacing w:val="-1"/>
          <w:sz w:val="16"/>
        </w:rPr>
        <w:t>W</w:t>
      </w:r>
      <w:r>
        <w:rPr>
          <w:rFonts w:eastAsia="Times New Roman"/>
          <w:b/>
          <w:color w:val="000000"/>
          <w:spacing w:val="-1"/>
          <w:sz w:val="16"/>
          <w:vertAlign w:val="subscript"/>
        </w:rPr>
        <w:t>2</w:t>
      </w:r>
      <w:r>
        <w:rPr>
          <w:rFonts w:eastAsia="Times New Roman"/>
          <w:b/>
          <w:color w:val="000000"/>
          <w:spacing w:val="-1"/>
          <w:sz w:val="20"/>
        </w:rPr>
        <w:t xml:space="preserve"> and </w:t>
      </w:r>
      <w:proofErr w:type="spellStart"/>
      <w:r>
        <w:rPr>
          <w:rFonts w:eastAsia="Times New Roman"/>
          <w:b/>
          <w:color w:val="000000"/>
          <w:spacing w:val="-1"/>
          <w:sz w:val="20"/>
        </w:rPr>
        <w:t>W</w:t>
      </w:r>
      <w:r>
        <w:rPr>
          <w:rFonts w:eastAsia="Times New Roman"/>
          <w:b/>
          <w:color w:val="000000"/>
          <w:spacing w:val="-1"/>
          <w:sz w:val="20"/>
          <w:vertAlign w:val="subscript"/>
        </w:rPr>
        <w:t>s</w:t>
      </w:r>
      <w:proofErr w:type="spellEnd"/>
      <w:r>
        <w:rPr>
          <w:rFonts w:eastAsia="Times New Roman"/>
          <w:b/>
          <w:color w:val="000000"/>
          <w:spacing w:val="-1"/>
          <w:sz w:val="20"/>
        </w:rPr>
        <w:t xml:space="preserve"> are closed and W and W</w:t>
      </w:r>
      <w:r>
        <w:rPr>
          <w:rFonts w:eastAsia="Times New Roman"/>
          <w:b/>
          <w:color w:val="000000"/>
          <w:spacing w:val="-1"/>
          <w:sz w:val="20"/>
          <w:vertAlign w:val="subscript"/>
        </w:rPr>
        <w:t>1</w:t>
      </w:r>
      <w:r>
        <w:rPr>
          <w:rFonts w:eastAsia="Times New Roman"/>
          <w:b/>
          <w:color w:val="000000"/>
          <w:spacing w:val="-1"/>
          <w:sz w:val="20"/>
        </w:rPr>
        <w:t xml:space="preserve"> </w:t>
      </w:r>
      <w:proofErr w:type="gramStart"/>
      <w:r>
        <w:rPr>
          <w:rFonts w:eastAsia="Times New Roman"/>
          <w:b/>
          <w:color w:val="000000"/>
          <w:spacing w:val="-1"/>
          <w:sz w:val="20"/>
        </w:rPr>
        <w:t>opened</w:t>
      </w:r>
      <w:proofErr w:type="gramEnd"/>
      <w:r>
        <w:rPr>
          <w:rFonts w:eastAsia="Times New Roman"/>
          <w:b/>
          <w:color w:val="000000"/>
          <w:spacing w:val="-1"/>
          <w:sz w:val="20"/>
        </w:rPr>
        <w:t>. When thus arranged, Buffalo and Cincinnati are enabled to work together duplex, and, at the same time, Cleveland may work duplex to Buffalo over line L</w:t>
      </w:r>
      <w:r>
        <w:rPr>
          <w:rFonts w:eastAsia="Times New Roman"/>
          <w:b/>
          <w:color w:val="000000"/>
          <w:spacing w:val="-1"/>
          <w:sz w:val="20"/>
          <w:vertAlign w:val="subscript"/>
        </w:rPr>
        <w:t>17</w:t>
      </w:r>
      <w:r>
        <w:rPr>
          <w:rFonts w:eastAsia="Times New Roman"/>
          <w:b/>
          <w:color w:val="000000"/>
          <w:spacing w:val="-1"/>
          <w:sz w:val="20"/>
        </w:rPr>
        <w:t xml:space="preserve"> and to Cincinnati over line </w:t>
      </w:r>
      <w:r>
        <w:rPr>
          <w:rFonts w:eastAsia="Times New Roman"/>
          <w:b/>
          <w:color w:val="000000"/>
          <w:spacing w:val="-1"/>
          <w:sz w:val="16"/>
        </w:rPr>
        <w:t>L</w:t>
      </w:r>
      <w:r>
        <w:rPr>
          <w:rFonts w:eastAsia="Times New Roman"/>
          <w:b/>
          <w:color w:val="000000"/>
          <w:spacing w:val="-1"/>
          <w:sz w:val="16"/>
          <w:vertAlign w:val="subscript"/>
        </w:rPr>
        <w:t>2</w:t>
      </w:r>
      <w:r>
        <w:rPr>
          <w:rFonts w:eastAsia="Times New Roman"/>
          <w:b/>
          <w:color w:val="000000"/>
          <w:spacing w:val="-1"/>
          <w:sz w:val="16"/>
        </w:rPr>
        <w:t xml:space="preserve">. </w:t>
      </w:r>
      <w:r>
        <w:rPr>
          <w:rFonts w:eastAsia="Times New Roman"/>
          <w:b/>
          <w:color w:val="000000"/>
          <w:spacing w:val="-1"/>
          <w:sz w:val="20"/>
        </w:rPr>
        <w:t>The transmitter t</w:t>
      </w:r>
      <w:r>
        <w:rPr>
          <w:rFonts w:eastAsia="Times New Roman"/>
          <w:b/>
          <w:color w:val="000000"/>
          <w:spacing w:val="-1"/>
          <w:sz w:val="20"/>
          <w:vertAlign w:val="subscript"/>
        </w:rPr>
        <w:t>1</w:t>
      </w:r>
      <w:r>
        <w:rPr>
          <w:rFonts w:eastAsia="Times New Roman"/>
          <w:b/>
          <w:color w:val="000000"/>
          <w:spacing w:val="-1"/>
          <w:sz w:val="20"/>
        </w:rPr>
        <w:t xml:space="preserve"> and relay </w:t>
      </w:r>
      <w:proofErr w:type="spellStart"/>
      <w:r>
        <w:rPr>
          <w:rFonts w:eastAsia="Times New Roman"/>
          <w:b/>
          <w:color w:val="000000"/>
          <w:spacing w:val="-1"/>
          <w:sz w:val="20"/>
        </w:rPr>
        <w:t>r</w:t>
      </w:r>
      <w:r>
        <w:rPr>
          <w:rFonts w:eastAsia="Times New Roman"/>
          <w:b/>
          <w:color w:val="000000"/>
          <w:spacing w:val="-1"/>
          <w:sz w:val="20"/>
          <w:vertAlign w:val="subscript"/>
        </w:rPr>
        <w:t>i</w:t>
      </w:r>
      <w:proofErr w:type="spellEnd"/>
      <w:r>
        <w:rPr>
          <w:rFonts w:eastAsia="Times New Roman"/>
          <w:b/>
          <w:color w:val="000000"/>
          <w:spacing w:val="-1"/>
          <w:sz w:val="20"/>
        </w:rPr>
        <w:t xml:space="preserve"> of line L</w:t>
      </w:r>
      <w:r>
        <w:rPr>
          <w:rFonts w:eastAsia="Times New Roman"/>
          <w:b/>
          <w:color w:val="000000"/>
          <w:spacing w:val="-1"/>
          <w:sz w:val="20"/>
          <w:vertAlign w:val="subscript"/>
        </w:rPr>
        <w:t>1</w:t>
      </w:r>
      <w:r>
        <w:rPr>
          <w:rFonts w:eastAsia="Times New Roman"/>
          <w:b/>
          <w:color w:val="000000"/>
          <w:spacing w:val="-1"/>
          <w:sz w:val="20"/>
        </w:rPr>
        <w:t xml:space="preserve"> </w:t>
      </w:r>
      <w:proofErr w:type="gramStart"/>
      <w:r>
        <w:rPr>
          <w:rFonts w:eastAsia="Times New Roman"/>
          <w:b/>
          <w:color w:val="000000"/>
          <w:spacing w:val="-1"/>
          <w:sz w:val="20"/>
        </w:rPr>
        <w:t>are so</w:t>
      </w:r>
      <w:proofErr w:type="gramEnd"/>
      <w:r>
        <w:rPr>
          <w:rFonts w:eastAsia="Times New Roman"/>
          <w:b/>
          <w:color w:val="000000"/>
          <w:spacing w:val="-1"/>
          <w:sz w:val="20"/>
        </w:rPr>
        <w:t xml:space="preserve"> located on the desk or table, </w:t>
      </w:r>
      <w:proofErr w:type="gramStart"/>
      <w:r>
        <w:rPr>
          <w:rFonts w:eastAsia="Times New Roman"/>
          <w:b/>
          <w:color w:val="000000"/>
          <w:spacing w:val="-1"/>
          <w:sz w:val="20"/>
        </w:rPr>
        <w:t>with regard to</w:t>
      </w:r>
      <w:proofErr w:type="gramEnd"/>
      <w:r>
        <w:rPr>
          <w:rFonts w:eastAsia="Times New Roman"/>
          <w:b/>
          <w:color w:val="000000"/>
          <w:spacing w:val="-1"/>
          <w:sz w:val="20"/>
        </w:rPr>
        <w:t xml:space="preserve"> the corresponding apparatus of line 14</w:t>
      </w:r>
      <w:r>
        <w:rPr>
          <w:rFonts w:eastAsia="Times New Roman"/>
          <w:b/>
          <w:color w:val="000000"/>
          <w:spacing w:val="-1"/>
          <w:sz w:val="20"/>
          <w:vertAlign w:val="subscript"/>
        </w:rPr>
        <w:t>2</w:t>
      </w:r>
      <w:r>
        <w:rPr>
          <w:rFonts w:eastAsia="Times New Roman"/>
          <w:b/>
          <w:color w:val="000000"/>
          <w:spacing w:val="-1"/>
          <w:sz w:val="20"/>
        </w:rPr>
        <w:t>, as to facilitate the adjustment of the several instruments.</w:t>
      </w:r>
    </w:p>
    <w:p w14:paraId="16A311B3" w14:textId="3068BDF7" w:rsidR="00CF4BE1" w:rsidRDefault="00000000">
      <w:pPr>
        <w:spacing w:before="2" w:line="246" w:lineRule="exact"/>
        <w:ind w:left="216" w:right="216" w:firstLine="144"/>
        <w:jc w:val="both"/>
        <w:textAlignment w:val="baseline"/>
        <w:rPr>
          <w:rFonts w:eastAsia="Times New Roman"/>
          <w:b/>
          <w:color w:val="000000"/>
          <w:sz w:val="20"/>
        </w:rPr>
      </w:pPr>
      <w:r>
        <w:rPr>
          <w:rFonts w:eastAsia="Times New Roman"/>
          <w:b/>
          <w:color w:val="000000"/>
          <w:sz w:val="20"/>
        </w:rPr>
        <w:t>Quadruples repeaters are similarly arranged for facilitating the exchange of business between numerous other points on the lines of the Western Union Telegraph Company, among which may be mentioned Boston, Albany and Buffalo</w:t>
      </w:r>
      <w:r w:rsidR="0027141B">
        <w:rPr>
          <w:rFonts w:eastAsia="Times New Roman"/>
          <w:b/>
          <w:color w:val="000000"/>
          <w:sz w:val="20"/>
        </w:rPr>
        <w:t>;</w:t>
      </w:r>
      <w:r>
        <w:rPr>
          <w:rFonts w:eastAsia="Times New Roman"/>
          <w:b/>
          <w:color w:val="000000"/>
          <w:sz w:val="20"/>
        </w:rPr>
        <w:t xml:space="preserve"> Buffalo, De</w:t>
      </w:r>
      <w:r>
        <w:rPr>
          <w:rFonts w:eastAsia="Times New Roman"/>
          <w:b/>
          <w:color w:val="000000"/>
          <w:sz w:val="20"/>
        </w:rPr>
        <w:softHyphen/>
        <w:t>troit and Chicago</w:t>
      </w:r>
      <w:r w:rsidR="0027141B">
        <w:rPr>
          <w:rFonts w:eastAsia="Times New Roman"/>
          <w:b/>
          <w:color w:val="000000"/>
          <w:sz w:val="20"/>
        </w:rPr>
        <w:t>;</w:t>
      </w:r>
      <w:r>
        <w:rPr>
          <w:rFonts w:eastAsia="Times New Roman"/>
          <w:b/>
          <w:color w:val="000000"/>
          <w:sz w:val="20"/>
        </w:rPr>
        <w:t xml:space="preserve"> and New York, Hartford and Providence.</w:t>
      </w:r>
    </w:p>
    <w:p w14:paraId="16A311B4" w14:textId="77777777" w:rsidR="00CF4BE1" w:rsidRDefault="00000000">
      <w:pPr>
        <w:spacing w:before="1" w:line="246" w:lineRule="exact"/>
        <w:ind w:left="216" w:right="216" w:firstLine="144"/>
        <w:jc w:val="both"/>
        <w:textAlignment w:val="baseline"/>
        <w:rPr>
          <w:rFonts w:eastAsia="Times New Roman"/>
          <w:b/>
          <w:color w:val="000000"/>
          <w:spacing w:val="1"/>
          <w:sz w:val="20"/>
        </w:rPr>
      </w:pPr>
      <w:r>
        <w:rPr>
          <w:rFonts w:eastAsia="Times New Roman"/>
          <w:b/>
          <w:color w:val="000000"/>
          <w:spacing w:val="1"/>
          <w:sz w:val="20"/>
        </w:rPr>
        <w:t xml:space="preserve">A combination of the two methods of duplex telegraphy, known as the bridge and differential systems, but differing materially in arrangement from that shown on page 845, is also used in practice. At Buffalo two complete sets of quadruplex apparatus, on this plan, are arranged by connecting the local circuits in precisely the same manner as shown in fig. 516, for repeating signals from one circuit into another, and, by this means, New </w:t>
      </w:r>
      <w:r>
        <w:rPr>
          <w:rFonts w:eastAsia="Times New Roman"/>
          <w:color w:val="000000"/>
          <w:spacing w:val="1"/>
          <w:sz w:val="20"/>
        </w:rPr>
        <w:t xml:space="preserve">York and Chicago are enabled to </w:t>
      </w:r>
      <w:r>
        <w:rPr>
          <w:rFonts w:eastAsia="Times New Roman"/>
          <w:b/>
          <w:color w:val="000000"/>
          <w:spacing w:val="1"/>
          <w:sz w:val="20"/>
        </w:rPr>
        <w:t>exchange four communications simultaneously, over a single wire, between these points.</w:t>
      </w:r>
    </w:p>
    <w:p w14:paraId="16A311B5" w14:textId="391E9FE1" w:rsidR="00CF4BE1" w:rsidRDefault="00000000">
      <w:pPr>
        <w:spacing w:line="245" w:lineRule="exact"/>
        <w:ind w:left="216" w:right="216" w:firstLine="144"/>
        <w:jc w:val="both"/>
        <w:textAlignment w:val="baseline"/>
        <w:rPr>
          <w:rFonts w:eastAsia="Times New Roman"/>
          <w:b/>
          <w:color w:val="000000"/>
          <w:spacing w:val="3"/>
          <w:sz w:val="20"/>
        </w:rPr>
      </w:pPr>
      <w:r>
        <w:rPr>
          <w:rFonts w:eastAsia="Times New Roman"/>
          <w:b/>
          <w:color w:val="000000"/>
          <w:spacing w:val="3"/>
          <w:sz w:val="20"/>
        </w:rPr>
        <w:t xml:space="preserve">A second wire between New York and Chicago is equipped with the quadruplex apparatus, and precisely the same </w:t>
      </w:r>
      <w:proofErr w:type="gramStart"/>
      <w:r>
        <w:rPr>
          <w:rFonts w:eastAsia="Times New Roman"/>
          <w:b/>
          <w:color w:val="000000"/>
          <w:spacing w:val="3"/>
          <w:sz w:val="20"/>
        </w:rPr>
        <w:t xml:space="preserve">arrange </w:t>
      </w:r>
      <w:proofErr w:type="spellStart"/>
      <w:r>
        <w:rPr>
          <w:rFonts w:eastAsia="Times New Roman"/>
          <w:b/>
          <w:color w:val="000000"/>
          <w:spacing w:val="3"/>
          <w:sz w:val="20"/>
        </w:rPr>
        <w:t>ment</w:t>
      </w:r>
      <w:proofErr w:type="spellEnd"/>
      <w:proofErr w:type="gramEnd"/>
      <w:r>
        <w:rPr>
          <w:rFonts w:eastAsia="Times New Roman"/>
          <w:b/>
          <w:color w:val="000000"/>
          <w:spacing w:val="3"/>
          <w:sz w:val="20"/>
        </w:rPr>
        <w:t xml:space="preserve"> as the above is made at Buffalo for repeating from </w:t>
      </w:r>
      <w:r>
        <w:rPr>
          <w:rFonts w:eastAsia="Times New Roman"/>
          <w:color w:val="000000"/>
          <w:spacing w:val="3"/>
          <w:sz w:val="20"/>
        </w:rPr>
        <w:t xml:space="preserve">one circuit </w:t>
      </w:r>
      <w:r>
        <w:rPr>
          <w:rFonts w:eastAsia="Times New Roman"/>
          <w:b/>
          <w:color w:val="000000"/>
          <w:spacing w:val="3"/>
          <w:sz w:val="20"/>
        </w:rPr>
        <w:t xml:space="preserve">to the other. • </w:t>
      </w:r>
      <w:r>
        <w:rPr>
          <w:rFonts w:eastAsia="Times New Roman"/>
          <w:color w:val="000000"/>
          <w:spacing w:val="3"/>
          <w:sz w:val="20"/>
        </w:rPr>
        <w:t xml:space="preserve">At </w:t>
      </w:r>
      <w:r>
        <w:rPr>
          <w:rFonts w:eastAsia="Times New Roman"/>
          <w:b/>
          <w:color w:val="000000"/>
          <w:spacing w:val="3"/>
          <w:sz w:val="20"/>
        </w:rPr>
        <w:t xml:space="preserve">New York, however, </w:t>
      </w:r>
      <w:r>
        <w:rPr>
          <w:rFonts w:eastAsia="Times New Roman"/>
          <w:color w:val="000000"/>
          <w:spacing w:val="3"/>
          <w:sz w:val="20"/>
        </w:rPr>
        <w:t xml:space="preserve">the connections are such, that while its office and Chicago are working duplex on one side, the latter may also work duplex on the other </w:t>
      </w:r>
      <w:r>
        <w:rPr>
          <w:rFonts w:eastAsia="Times New Roman"/>
          <w:b/>
          <w:color w:val="000000"/>
          <w:spacing w:val="3"/>
          <w:sz w:val="20"/>
        </w:rPr>
        <w:t xml:space="preserve">side with any one of two or more branch offices in New York. The </w:t>
      </w:r>
      <w:proofErr w:type="gramStart"/>
      <w:r>
        <w:rPr>
          <w:rFonts w:eastAsia="Times New Roman"/>
          <w:b/>
          <w:color w:val="000000"/>
          <w:spacing w:val="3"/>
          <w:sz w:val="20"/>
        </w:rPr>
        <w:t>manner in which</w:t>
      </w:r>
      <w:proofErr w:type="gramEnd"/>
      <w:r>
        <w:rPr>
          <w:rFonts w:eastAsia="Times New Roman"/>
          <w:b/>
          <w:color w:val="000000"/>
          <w:spacing w:val="3"/>
          <w:sz w:val="20"/>
        </w:rPr>
        <w:t xml:space="preserve"> this is done will readily be </w:t>
      </w:r>
      <w:r>
        <w:rPr>
          <w:rFonts w:eastAsia="Times New Roman"/>
          <w:color w:val="000000"/>
          <w:spacing w:val="3"/>
          <w:sz w:val="20"/>
        </w:rPr>
        <w:t xml:space="preserve">understood from fig. </w:t>
      </w:r>
      <w:r>
        <w:rPr>
          <w:rFonts w:eastAsia="Times New Roman"/>
          <w:b/>
          <w:color w:val="000000"/>
          <w:spacing w:val="3"/>
          <w:sz w:val="20"/>
        </w:rPr>
        <w:t xml:space="preserve">517 and the </w:t>
      </w:r>
      <w:r>
        <w:rPr>
          <w:rFonts w:eastAsia="Times New Roman"/>
          <w:color w:val="000000"/>
          <w:spacing w:val="3"/>
          <w:sz w:val="20"/>
        </w:rPr>
        <w:t xml:space="preserve">following explanation, which </w:t>
      </w:r>
      <w:proofErr w:type="gramStart"/>
      <w:r>
        <w:rPr>
          <w:rFonts w:eastAsia="Times New Roman"/>
          <w:color w:val="000000"/>
          <w:spacing w:val="3"/>
          <w:sz w:val="20"/>
        </w:rPr>
        <w:t>relate</w:t>
      </w:r>
      <w:proofErr w:type="gramEnd"/>
      <w:r>
        <w:rPr>
          <w:rFonts w:eastAsia="Times New Roman"/>
          <w:color w:val="000000"/>
          <w:spacing w:val="3"/>
          <w:sz w:val="20"/>
        </w:rPr>
        <w:t xml:space="preserve"> to the arrangement for a Boston wire, where it was first used</w:t>
      </w:r>
      <w:r w:rsidR="0027141B">
        <w:rPr>
          <w:rFonts w:eastAsia="Times New Roman"/>
          <w:color w:val="000000"/>
          <w:spacing w:val="3"/>
          <w:sz w:val="20"/>
        </w:rPr>
        <w:t>;</w:t>
      </w:r>
      <w:r>
        <w:rPr>
          <w:rFonts w:eastAsia="Times New Roman"/>
          <w:color w:val="000000"/>
          <w:spacing w:val="3"/>
          <w:sz w:val="20"/>
        </w:rPr>
        <w:t xml:space="preserve"> the one for the Chicago line, however, is just the </w:t>
      </w:r>
      <w:proofErr w:type="gramStart"/>
      <w:r>
        <w:rPr>
          <w:rFonts w:eastAsia="Times New Roman"/>
          <w:color w:val="000000"/>
          <w:spacing w:val="3"/>
          <w:sz w:val="20"/>
        </w:rPr>
        <w:t>same :</w:t>
      </w:r>
      <w:proofErr w:type="gramEnd"/>
    </w:p>
    <w:p w14:paraId="16A311B6" w14:textId="77777777" w:rsidR="00CF4BE1" w:rsidRDefault="00CF4BE1">
      <w:pPr>
        <w:sectPr w:rsidR="00CF4BE1">
          <w:pgSz w:w="7325" w:h="11587"/>
          <w:pgMar w:top="1080" w:right="617" w:bottom="791" w:left="728" w:header="720" w:footer="720" w:gutter="0"/>
          <w:cols w:space="720"/>
        </w:sectPr>
      </w:pPr>
    </w:p>
    <w:p w14:paraId="16A311B7" w14:textId="77777777" w:rsidR="00CF4BE1" w:rsidRDefault="00000000">
      <w:pPr>
        <w:tabs>
          <w:tab w:val="left" w:pos="1800"/>
        </w:tabs>
        <w:spacing w:before="1" w:line="245" w:lineRule="exact"/>
        <w:ind w:left="144"/>
        <w:textAlignment w:val="baseline"/>
        <w:rPr>
          <w:rFonts w:eastAsia="Times New Roman"/>
          <w:color w:val="000000"/>
          <w:spacing w:val="8"/>
          <w:sz w:val="21"/>
        </w:rPr>
      </w:pPr>
      <w:r>
        <w:lastRenderedPageBreak/>
        <w:pict w14:anchorId="16A32713">
          <v:shape id="_x0000_s1984" type="#_x0000_t202" style="position:absolute;left:0;text-align:left;margin-left:0;margin-top:0;width:386.15pt;height:578.9pt;z-index:-251613184;mso-position-horizontal-relative:page;mso-position-vertical-relative:page" fillcolor="#ededed" stroked="f">
            <v:textbox>
              <w:txbxContent>
                <w:p w14:paraId="16A33452"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8"/>
          <w:sz w:val="21"/>
        </w:rPr>
        <w:t>892</w:t>
      </w:r>
      <w:r>
        <w:rPr>
          <w:rFonts w:eastAsia="Times New Roman"/>
          <w:color w:val="000000"/>
          <w:spacing w:val="8"/>
          <w:sz w:val="21"/>
        </w:rPr>
        <w:tab/>
      </w:r>
      <w:proofErr w:type="gramStart"/>
      <w:r>
        <w:rPr>
          <w:rFonts w:ascii="Bookman Old Style" w:eastAsia="Bookman Old Style" w:hAnsi="Bookman Old Style"/>
          <w:b/>
          <w:color w:val="000000"/>
          <w:spacing w:val="8"/>
          <w:sz w:val="14"/>
        </w:rPr>
        <w:t>QUADRUPLE</w:t>
      </w:r>
      <w:proofErr w:type="gramEnd"/>
      <w:r>
        <w:rPr>
          <w:rFonts w:ascii="Bookman Old Style" w:eastAsia="Bookman Old Style" w:hAnsi="Bookman Old Style"/>
          <w:b/>
          <w:color w:val="000000"/>
          <w:spacing w:val="8"/>
          <w:sz w:val="14"/>
        </w:rPr>
        <w:t>% TELEGRAPHY.</w:t>
      </w:r>
    </w:p>
    <w:p w14:paraId="16A311B8" w14:textId="794C6B95" w:rsidR="00CF4BE1" w:rsidRDefault="00000000">
      <w:pPr>
        <w:spacing w:before="213" w:line="245" w:lineRule="exact"/>
        <w:ind w:left="144" w:right="216" w:firstLine="216"/>
        <w:jc w:val="both"/>
        <w:textAlignment w:val="baseline"/>
        <w:rPr>
          <w:rFonts w:eastAsia="Times New Roman"/>
          <w:color w:val="000000"/>
          <w:sz w:val="21"/>
        </w:rPr>
      </w:pPr>
      <w:r>
        <w:rPr>
          <w:rFonts w:eastAsia="Times New Roman"/>
          <w:color w:val="000000"/>
          <w:sz w:val="21"/>
        </w:rPr>
        <w:t xml:space="preserve">The complete quadruplex set in connection with the line L is supposed to be at the New York main office. Sounders </w:t>
      </w:r>
      <w:proofErr w:type="spellStart"/>
      <w:r>
        <w:rPr>
          <w:rFonts w:eastAsia="Times New Roman"/>
          <w:color w:val="000000"/>
          <w:sz w:val="21"/>
        </w:rPr>
        <w:t>s</w:t>
      </w:r>
      <w:r>
        <w:rPr>
          <w:rFonts w:ascii="Bookman Old Style" w:eastAsia="Bookman Old Style" w:hAnsi="Bookman Old Style"/>
          <w:color w:val="000000"/>
          <w:sz w:val="21"/>
          <w:vertAlign w:val="subscript"/>
        </w:rPr>
        <w:t>i</w:t>
      </w:r>
      <w:proofErr w:type="spellEnd"/>
      <w:r>
        <w:rPr>
          <w:rFonts w:eastAsia="Times New Roman"/>
          <w:color w:val="000000"/>
          <w:sz w:val="21"/>
        </w:rPr>
        <w:t xml:space="preserve"> and </w:t>
      </w:r>
      <w:r>
        <w:rPr>
          <w:rFonts w:eastAsia="Times New Roman"/>
          <w:b/>
          <w:color w:val="000000"/>
          <w:sz w:val="21"/>
        </w:rPr>
        <w:t>S</w:t>
      </w:r>
      <w:r>
        <w:rPr>
          <w:rFonts w:eastAsia="Times New Roman"/>
          <w:b/>
          <w:color w:val="000000"/>
          <w:sz w:val="21"/>
          <w:vertAlign w:val="subscript"/>
        </w:rPr>
        <w:t>4</w:t>
      </w:r>
      <w:r>
        <w:rPr>
          <w:rFonts w:eastAsia="Times New Roman"/>
          <w:b/>
          <w:color w:val="000000"/>
          <w:sz w:val="21"/>
        </w:rPr>
        <w:t xml:space="preserve">, </w:t>
      </w:r>
      <w:r>
        <w:rPr>
          <w:rFonts w:eastAsia="Times New Roman"/>
          <w:color w:val="000000"/>
          <w:sz w:val="21"/>
        </w:rPr>
        <w:t xml:space="preserve">and key </w:t>
      </w:r>
      <w:r>
        <w:rPr>
          <w:rFonts w:eastAsia="Times New Roman"/>
          <w:i/>
          <w:color w:val="000000"/>
          <w:sz w:val="21"/>
        </w:rPr>
        <w:t>k</w:t>
      </w:r>
      <w:r>
        <w:rPr>
          <w:rFonts w:ascii="Bookman Old Style" w:eastAsia="Bookman Old Style" w:hAnsi="Bookman Old Style"/>
          <w:i/>
          <w:color w:val="000000"/>
          <w:sz w:val="21"/>
          <w:vertAlign w:val="subscript"/>
        </w:rPr>
        <w:t>1</w:t>
      </w:r>
      <w:r>
        <w:rPr>
          <w:rFonts w:eastAsia="Times New Roman"/>
          <w:i/>
          <w:color w:val="000000"/>
          <w:sz w:val="21"/>
        </w:rPr>
        <w:t xml:space="preserve">, </w:t>
      </w:r>
      <w:r>
        <w:rPr>
          <w:rFonts w:eastAsia="Times New Roman"/>
          <w:color w:val="000000"/>
          <w:sz w:val="21"/>
        </w:rPr>
        <w:t>at a branch office in the city, which we will call station A</w:t>
      </w:r>
      <w:r w:rsidR="0027141B">
        <w:rPr>
          <w:rFonts w:eastAsia="Times New Roman"/>
          <w:color w:val="000000"/>
          <w:sz w:val="21"/>
        </w:rPr>
        <w:t>;</w:t>
      </w:r>
      <w:r>
        <w:rPr>
          <w:rFonts w:eastAsia="Times New Roman"/>
          <w:color w:val="000000"/>
          <w:sz w:val="21"/>
        </w:rPr>
        <w:t xml:space="preserve"> and the apparatus consisting of sounders 8</w:t>
      </w:r>
      <w:r>
        <w:rPr>
          <w:rFonts w:ascii="Bookman Old Style" w:eastAsia="Bookman Old Style" w:hAnsi="Bookman Old Style"/>
          <w:color w:val="000000"/>
          <w:sz w:val="21"/>
          <w:vertAlign w:val="subscript"/>
        </w:rPr>
        <w:t>2</w:t>
      </w:r>
      <w:r>
        <w:rPr>
          <w:rFonts w:eastAsia="Times New Roman"/>
          <w:color w:val="000000"/>
          <w:sz w:val="21"/>
        </w:rPr>
        <w:t xml:space="preserve"> and </w:t>
      </w:r>
      <w:r>
        <w:rPr>
          <w:rFonts w:eastAsia="Times New Roman"/>
          <w:b/>
          <w:color w:val="000000"/>
          <w:sz w:val="21"/>
        </w:rPr>
        <w:t>S</w:t>
      </w:r>
      <w:r>
        <w:rPr>
          <w:rFonts w:eastAsia="Times New Roman"/>
          <w:b/>
          <w:color w:val="000000"/>
          <w:sz w:val="21"/>
          <w:vertAlign w:val="subscript"/>
        </w:rPr>
        <w:t>s</w:t>
      </w:r>
      <w:r>
        <w:rPr>
          <w:rFonts w:eastAsia="Times New Roman"/>
          <w:b/>
          <w:color w:val="000000"/>
          <w:sz w:val="21"/>
        </w:rPr>
        <w:t xml:space="preserve">, </w:t>
      </w:r>
      <w:r>
        <w:rPr>
          <w:rFonts w:eastAsia="Times New Roman"/>
          <w:color w:val="000000"/>
          <w:sz w:val="21"/>
        </w:rPr>
        <w:t>repeating relay m</w:t>
      </w:r>
      <w:r>
        <w:rPr>
          <w:rFonts w:ascii="Bookman Old Style" w:eastAsia="Bookman Old Style" w:hAnsi="Bookman Old Style"/>
          <w:color w:val="000000"/>
          <w:sz w:val="21"/>
          <w:vertAlign w:val="subscript"/>
        </w:rPr>
        <w:t>9</w:t>
      </w:r>
      <w:r>
        <w:rPr>
          <w:rFonts w:eastAsia="Times New Roman"/>
          <w:color w:val="000000"/>
          <w:sz w:val="21"/>
        </w:rPr>
        <w:t>, key k, and local battery e</w:t>
      </w:r>
      <w:r>
        <w:rPr>
          <w:rFonts w:ascii="Bookman Old Style" w:eastAsia="Bookman Old Style" w:hAnsi="Bookman Old Style"/>
          <w:color w:val="000000"/>
          <w:sz w:val="21"/>
          <w:vertAlign w:val="subscript"/>
        </w:rPr>
        <w:t>4</w:t>
      </w:r>
      <w:r>
        <w:rPr>
          <w:rFonts w:eastAsia="Times New Roman"/>
          <w:color w:val="000000"/>
          <w:sz w:val="21"/>
        </w:rPr>
        <w:t>, at a second branch office, which we will call B.</w:t>
      </w:r>
    </w:p>
    <w:p w14:paraId="16A311B9" w14:textId="77777777" w:rsidR="00CF4BE1" w:rsidRDefault="00000000">
      <w:pPr>
        <w:spacing w:before="31" w:line="245" w:lineRule="exact"/>
        <w:ind w:left="144" w:right="216" w:firstLine="216"/>
        <w:jc w:val="both"/>
        <w:textAlignment w:val="baseline"/>
        <w:rPr>
          <w:rFonts w:eastAsia="Times New Roman"/>
          <w:color w:val="000000"/>
          <w:spacing w:val="3"/>
          <w:sz w:val="21"/>
        </w:rPr>
      </w:pPr>
      <w:r>
        <w:rPr>
          <w:rFonts w:eastAsia="Times New Roman"/>
          <w:color w:val="000000"/>
          <w:spacing w:val="3"/>
          <w:sz w:val="21"/>
        </w:rPr>
        <w:t>In order to provide for the simultaneous reception of two independent communications over line L, from Boston, one of which shall be received upon relay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sounder S</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at the same time, also, upon sounder a, at station A, and that the other shall be received upon relay 14, sounder </w:t>
      </w:r>
      <w:r>
        <w:rPr>
          <w:rFonts w:eastAsia="Times New Roman"/>
          <w:b/>
          <w:color w:val="000000"/>
          <w:spacing w:val="3"/>
          <w:sz w:val="21"/>
        </w:rPr>
        <w:t>S</w:t>
      </w:r>
      <w:r>
        <w:rPr>
          <w:rFonts w:eastAsia="Times New Roman"/>
          <w:b/>
          <w:color w:val="000000"/>
          <w:spacing w:val="3"/>
          <w:sz w:val="21"/>
          <w:vertAlign w:val="subscript"/>
        </w:rPr>
        <w:t>2</w:t>
      </w:r>
      <w:r>
        <w:rPr>
          <w:rFonts w:eastAsia="Times New Roman"/>
          <w:color w:val="000000"/>
          <w:spacing w:val="3"/>
          <w:sz w:val="21"/>
        </w:rPr>
        <w:t xml:space="preserve"> and upon sounder a, at station B as well, while separate communications are at the same time being sent to Boston from each of the two stations A and B, </w:t>
      </w:r>
      <w:r>
        <w:rPr>
          <w:rFonts w:eastAsia="Times New Roman"/>
          <w:b/>
          <w:color w:val="000000"/>
          <w:spacing w:val="3"/>
          <w:sz w:val="21"/>
        </w:rPr>
        <w:t xml:space="preserve">it </w:t>
      </w:r>
      <w:r>
        <w:rPr>
          <w:rFonts w:eastAsia="Times New Roman"/>
          <w:color w:val="000000"/>
          <w:spacing w:val="3"/>
          <w:sz w:val="21"/>
        </w:rPr>
        <w:t>is only necessary to connect the local or branch lines with the relays and transmitters of the quadruplex apparatus at the main office in the manner shown in the diagram (fig. 517). Ilere the route of the local or branch wire of the relay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may be traced from the earth plate G</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at the main office, to battery </w:t>
      </w:r>
      <w:r>
        <w:rPr>
          <w:rFonts w:eastAsia="Times New Roman"/>
          <w:i/>
          <w:color w:val="000000"/>
          <w:spacing w:val="3"/>
          <w:sz w:val="21"/>
        </w:rPr>
        <w:t xml:space="preserve">e, wire 1 </w:t>
      </w:r>
      <w:r>
        <w:rPr>
          <w:rFonts w:eastAsia="Times New Roman"/>
          <w:color w:val="000000"/>
          <w:spacing w:val="3"/>
          <w:sz w:val="21"/>
        </w:rPr>
        <w:t>and armature of relay R</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to sounder S</w:t>
      </w:r>
      <w:r>
        <w:rPr>
          <w:rFonts w:ascii="Bookman Old Style" w:eastAsia="Bookman Old Style" w:hAnsi="Bookman Old Style"/>
          <w:color w:val="000000"/>
          <w:spacing w:val="3"/>
          <w:sz w:val="21"/>
          <w:vertAlign w:val="subscript"/>
        </w:rPr>
        <w:t>1</w:t>
      </w:r>
      <w:r>
        <w:rPr>
          <w:rFonts w:eastAsia="Times New Roman"/>
          <w:color w:val="000000"/>
          <w:spacing w:val="3"/>
          <w:sz w:val="21"/>
        </w:rPr>
        <w:t>, and thence by wire 1, to sounder 3</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earth </w:t>
      </w:r>
      <w:r>
        <w:rPr>
          <w:rFonts w:eastAsia="Times New Roman"/>
          <w:b/>
          <w:color w:val="000000"/>
          <w:spacing w:val="3"/>
          <w:sz w:val="21"/>
        </w:rPr>
        <w:t>G</w:t>
      </w:r>
      <w:r>
        <w:rPr>
          <w:rFonts w:eastAsia="Times New Roman"/>
          <w:b/>
          <w:color w:val="000000"/>
          <w:spacing w:val="3"/>
          <w:sz w:val="21"/>
          <w:vertAlign w:val="subscript"/>
        </w:rPr>
        <w:t>2</w:t>
      </w:r>
      <w:r>
        <w:rPr>
          <w:rFonts w:eastAsia="Times New Roman"/>
          <w:color w:val="000000"/>
          <w:spacing w:val="3"/>
          <w:sz w:val="21"/>
        </w:rPr>
        <w:t xml:space="preserve"> at station A. The route of the branch circuit of relay </w:t>
      </w:r>
      <w:r>
        <w:rPr>
          <w:rFonts w:eastAsia="Times New Roman"/>
          <w:b/>
          <w:color w:val="000000"/>
          <w:spacing w:val="3"/>
          <w:sz w:val="21"/>
        </w:rPr>
        <w:t>R</w:t>
      </w:r>
      <w:r>
        <w:rPr>
          <w:rFonts w:eastAsia="Times New Roman"/>
          <w:b/>
          <w:color w:val="000000"/>
          <w:spacing w:val="3"/>
          <w:sz w:val="21"/>
          <w:vertAlign w:val="subscript"/>
        </w:rPr>
        <w:t>2</w:t>
      </w:r>
      <w:r>
        <w:rPr>
          <w:rFonts w:eastAsia="Times New Roman"/>
          <w:color w:val="000000"/>
          <w:spacing w:val="3"/>
          <w:sz w:val="21"/>
        </w:rPr>
        <w:t xml:space="preserve"> is from earth plate </w:t>
      </w:r>
      <w:r>
        <w:rPr>
          <w:rFonts w:eastAsia="Times New Roman"/>
          <w:b/>
          <w:color w:val="000000"/>
          <w:spacing w:val="3"/>
          <w:sz w:val="21"/>
        </w:rPr>
        <w:t>G</w:t>
      </w:r>
      <w:r>
        <w:rPr>
          <w:rFonts w:eastAsia="Times New Roman"/>
          <w:b/>
          <w:color w:val="000000"/>
          <w:spacing w:val="3"/>
          <w:sz w:val="21"/>
          <w:vertAlign w:val="subscript"/>
        </w:rPr>
        <w:t>3</w:t>
      </w:r>
      <w:r>
        <w:rPr>
          <w:rFonts w:eastAsia="Times New Roman"/>
          <w:b/>
          <w:color w:val="000000"/>
          <w:spacing w:val="3"/>
          <w:sz w:val="21"/>
        </w:rPr>
        <w:t xml:space="preserve"> to </w:t>
      </w:r>
      <w:r>
        <w:rPr>
          <w:rFonts w:eastAsia="Times New Roman"/>
          <w:color w:val="000000"/>
          <w:spacing w:val="3"/>
          <w:sz w:val="21"/>
        </w:rPr>
        <w:t>battery e</w:t>
      </w:r>
      <w:r>
        <w:rPr>
          <w:rFonts w:ascii="Bookman Old Style" w:eastAsia="Bookman Old Style" w:hAnsi="Bookman Old Style"/>
          <w:color w:val="000000"/>
          <w:spacing w:val="3"/>
          <w:sz w:val="21"/>
          <w:vertAlign w:val="subscript"/>
        </w:rPr>
        <w:t>l</w:t>
      </w:r>
      <w:r>
        <w:rPr>
          <w:rFonts w:eastAsia="Times New Roman"/>
          <w:color w:val="000000"/>
          <w:spacing w:val="3"/>
          <w:sz w:val="21"/>
        </w:rPr>
        <w:t xml:space="preserve">, wire </w:t>
      </w:r>
      <w:r>
        <w:rPr>
          <w:rFonts w:eastAsia="Times New Roman"/>
          <w:b/>
          <w:color w:val="000000"/>
          <w:spacing w:val="3"/>
          <w:sz w:val="21"/>
        </w:rPr>
        <w:t xml:space="preserve">2, </w:t>
      </w:r>
      <w:r>
        <w:rPr>
          <w:rFonts w:eastAsia="Times New Roman"/>
          <w:color w:val="000000"/>
          <w:spacing w:val="3"/>
          <w:sz w:val="21"/>
        </w:rPr>
        <w:t xml:space="preserve">armature of repeating sounder </w:t>
      </w:r>
      <w:r>
        <w:rPr>
          <w:rFonts w:eastAsia="Times New Roman"/>
          <w:b/>
          <w:color w:val="000000"/>
          <w:spacing w:val="3"/>
          <w:sz w:val="21"/>
        </w:rPr>
        <w:t xml:space="preserve">M </w:t>
      </w:r>
      <w:r>
        <w:rPr>
          <w:rFonts w:eastAsia="Times New Roman"/>
          <w:color w:val="000000"/>
          <w:spacing w:val="3"/>
          <w:sz w:val="21"/>
        </w:rPr>
        <w:t xml:space="preserve">and sounder </w:t>
      </w:r>
      <w:r>
        <w:rPr>
          <w:rFonts w:eastAsia="Times New Roman"/>
          <w:b/>
          <w:color w:val="000000"/>
          <w:spacing w:val="3"/>
          <w:sz w:val="21"/>
        </w:rPr>
        <w:t>S</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and thence by line 1, to sounder 8</w:t>
      </w:r>
      <w:r>
        <w:rPr>
          <w:rFonts w:ascii="Bookman Old Style" w:eastAsia="Bookman Old Style" w:hAnsi="Bookman Old Style"/>
          <w:color w:val="000000"/>
          <w:spacing w:val="3"/>
          <w:sz w:val="21"/>
          <w:vertAlign w:val="subscript"/>
        </w:rPr>
        <w:t>2</w:t>
      </w:r>
      <w:r>
        <w:rPr>
          <w:rFonts w:eastAsia="Times New Roman"/>
          <w:color w:val="000000"/>
          <w:spacing w:val="3"/>
          <w:sz w:val="21"/>
        </w:rPr>
        <w:t xml:space="preserve"> and earth </w:t>
      </w:r>
      <w:r>
        <w:rPr>
          <w:rFonts w:eastAsia="Times New Roman"/>
          <w:b/>
          <w:color w:val="000000"/>
          <w:spacing w:val="3"/>
          <w:sz w:val="21"/>
        </w:rPr>
        <w:t>G</w:t>
      </w:r>
      <w:r>
        <w:rPr>
          <w:rFonts w:eastAsia="Times New Roman"/>
          <w:b/>
          <w:color w:val="000000"/>
          <w:spacing w:val="3"/>
          <w:sz w:val="21"/>
          <w:vertAlign w:val="subscript"/>
        </w:rPr>
        <w:t>4</w:t>
      </w:r>
      <w:r>
        <w:rPr>
          <w:rFonts w:eastAsia="Times New Roman"/>
          <w:color w:val="000000"/>
          <w:spacing w:val="3"/>
          <w:sz w:val="21"/>
        </w:rPr>
        <w:t xml:space="preserve"> at station B. The routes of transmitters T</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w:t>
      </w:r>
      <w:r>
        <w:rPr>
          <w:rFonts w:eastAsia="Times New Roman"/>
          <w:b/>
          <w:color w:val="000000"/>
          <w:spacing w:val="3"/>
          <w:sz w:val="21"/>
        </w:rPr>
        <w:t>T</w:t>
      </w:r>
      <w:r>
        <w:rPr>
          <w:rFonts w:eastAsia="Times New Roman"/>
          <w:b/>
          <w:color w:val="000000"/>
          <w:spacing w:val="3"/>
          <w:sz w:val="21"/>
          <w:vertAlign w:val="subscript"/>
        </w:rPr>
        <w:t>2</w:t>
      </w:r>
      <w:r>
        <w:rPr>
          <w:rFonts w:eastAsia="Times New Roman"/>
          <w:color w:val="000000"/>
          <w:spacing w:val="3"/>
          <w:sz w:val="21"/>
        </w:rPr>
        <w:t xml:space="preserve"> may be similarly traced. It will be noticed, however, that the arrangement of the branch line, as well as local connections of transmitter </w:t>
      </w:r>
      <w:r>
        <w:rPr>
          <w:rFonts w:eastAsia="Times New Roman"/>
          <w:b/>
          <w:color w:val="000000"/>
          <w:spacing w:val="3"/>
          <w:sz w:val="21"/>
        </w:rPr>
        <w:t>T</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differ materially from those of T</w:t>
      </w:r>
      <w:r>
        <w:rPr>
          <w:rFonts w:ascii="Bookman Old Style" w:eastAsia="Bookman Old Style" w:hAnsi="Bookman Old Style"/>
          <w:color w:val="000000"/>
          <w:spacing w:val="3"/>
          <w:sz w:val="21"/>
          <w:vertAlign w:val="subscript"/>
        </w:rPr>
        <w:t>1</w:t>
      </w:r>
      <w:r>
        <w:rPr>
          <w:rFonts w:eastAsia="Times New Roman"/>
          <w:color w:val="000000"/>
          <w:spacing w:val="3"/>
          <w:sz w:val="21"/>
        </w:rPr>
        <w:t>, as in its nor</w:t>
      </w:r>
      <w:r>
        <w:rPr>
          <w:rFonts w:eastAsia="Times New Roman"/>
          <w:color w:val="000000"/>
          <w:spacing w:val="3"/>
          <w:sz w:val="21"/>
        </w:rPr>
        <w:softHyphen/>
        <w:t xml:space="preserve">mal position the former should remain open, and thus leave only the smaller portion of the main battery on the line. The keys </w:t>
      </w:r>
      <w:r>
        <w:rPr>
          <w:rFonts w:eastAsia="Times New Roman"/>
          <w:b/>
          <w:color w:val="000000"/>
          <w:spacing w:val="3"/>
          <w:sz w:val="21"/>
        </w:rPr>
        <w:t>K</w:t>
      </w:r>
      <w:r>
        <w:rPr>
          <w:rFonts w:eastAsia="Times New Roman"/>
          <w:b/>
          <w:color w:val="000000"/>
          <w:spacing w:val="3"/>
          <w:sz w:val="21"/>
          <w:vertAlign w:val="subscript"/>
        </w:rPr>
        <w:t>2</w:t>
      </w:r>
      <w:r>
        <w:rPr>
          <w:rFonts w:eastAsia="Times New Roman"/>
          <w:color w:val="000000"/>
          <w:spacing w:val="3"/>
          <w:sz w:val="21"/>
        </w:rPr>
        <w:t xml:space="preserve"> and k</w:t>
      </w:r>
      <w:r>
        <w:rPr>
          <w:rFonts w:ascii="Bookman Old Style" w:eastAsia="Bookman Old Style" w:hAnsi="Bookman Old Style"/>
          <w:color w:val="000000"/>
          <w:spacing w:val="3"/>
          <w:sz w:val="21"/>
          <w:vertAlign w:val="subscript"/>
        </w:rPr>
        <w:t>2</w:t>
      </w:r>
      <w:r>
        <w:rPr>
          <w:rFonts w:eastAsia="Times New Roman"/>
          <w:color w:val="000000"/>
          <w:spacing w:val="3"/>
          <w:sz w:val="21"/>
        </w:rPr>
        <w:t xml:space="preserve"> are not provided with circuit closing switches, and contact is made at the back point, instead of the front, as in the ordinary form. The normal position of these keys is that shown in the figure, in which they close the branch circuit and cause the armatures a and a</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of repeating relays m</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m</w:t>
      </w:r>
      <w:r>
        <w:rPr>
          <w:rFonts w:ascii="Bookman Old Style" w:eastAsia="Bookman Old Style" w:hAnsi="Bookman Old Style"/>
          <w:color w:val="000000"/>
          <w:spacing w:val="3"/>
          <w:sz w:val="21"/>
          <w:vertAlign w:val="subscript"/>
        </w:rPr>
        <w:t>9</w:t>
      </w:r>
      <w:r>
        <w:rPr>
          <w:rFonts w:eastAsia="Times New Roman"/>
          <w:color w:val="000000"/>
          <w:spacing w:val="3"/>
          <w:sz w:val="21"/>
        </w:rPr>
        <w:t xml:space="preserve"> to be attracted, and thus break the local circuits of transmitter </w:t>
      </w:r>
      <w:r>
        <w:rPr>
          <w:rFonts w:eastAsia="Times New Roman"/>
          <w:b/>
          <w:color w:val="000000"/>
          <w:spacing w:val="3"/>
          <w:sz w:val="21"/>
        </w:rPr>
        <w:t>T</w:t>
      </w:r>
      <w:r>
        <w:rPr>
          <w:rFonts w:eastAsia="Times New Roman"/>
          <w:b/>
          <w:color w:val="000000"/>
          <w:spacing w:val="3"/>
          <w:sz w:val="21"/>
          <w:vertAlign w:val="subscript"/>
        </w:rPr>
        <w:t>2</w:t>
      </w:r>
      <w:r>
        <w:rPr>
          <w:rFonts w:eastAsia="Times New Roman"/>
          <w:b/>
          <w:color w:val="000000"/>
          <w:spacing w:val="3"/>
          <w:sz w:val="21"/>
        </w:rPr>
        <w:t xml:space="preserve"> </w:t>
      </w:r>
      <w:r>
        <w:rPr>
          <w:rFonts w:eastAsia="Times New Roman"/>
          <w:color w:val="000000"/>
          <w:spacing w:val="3"/>
          <w:sz w:val="21"/>
        </w:rPr>
        <w:t xml:space="preserve">at the main office, and sounder S, at B. By depressing </w:t>
      </w:r>
      <w:r>
        <w:rPr>
          <w:rFonts w:eastAsia="Times New Roman"/>
          <w:b/>
          <w:color w:val="000000"/>
          <w:spacing w:val="3"/>
          <w:sz w:val="21"/>
        </w:rPr>
        <w:t>K</w:t>
      </w:r>
      <w:r>
        <w:rPr>
          <w:rFonts w:eastAsia="Times New Roman"/>
          <w:b/>
          <w:color w:val="000000"/>
          <w:spacing w:val="3"/>
          <w:sz w:val="21"/>
          <w:vertAlign w:val="subscript"/>
        </w:rPr>
        <w:t>2</w:t>
      </w:r>
      <w:r>
        <w:rPr>
          <w:rFonts w:eastAsia="Times New Roman"/>
          <w:color w:val="000000"/>
          <w:spacing w:val="3"/>
          <w:sz w:val="21"/>
        </w:rPr>
        <w:t xml:space="preserve"> or</w:t>
      </w:r>
    </w:p>
    <w:p w14:paraId="16A311BA" w14:textId="77777777" w:rsidR="00CF4BE1" w:rsidRDefault="00CF4BE1">
      <w:pPr>
        <w:sectPr w:rsidR="00CF4BE1">
          <w:pgSz w:w="7723" w:h="11578"/>
          <w:pgMar w:top="1020" w:right="1015" w:bottom="802" w:left="728" w:header="720" w:footer="720" w:gutter="0"/>
          <w:cols w:space="720"/>
        </w:sectPr>
      </w:pPr>
    </w:p>
    <w:p w14:paraId="16A311BB" w14:textId="77777777" w:rsidR="00CF4BE1" w:rsidRDefault="00000000">
      <w:pPr>
        <w:tabs>
          <w:tab w:val="left" w:pos="5472"/>
        </w:tabs>
        <w:spacing w:line="243" w:lineRule="exact"/>
        <w:ind w:left="1296"/>
        <w:textAlignment w:val="baseline"/>
        <w:rPr>
          <w:rFonts w:eastAsia="Times New Roman"/>
          <w:b/>
          <w:color w:val="000000"/>
          <w:sz w:val="16"/>
        </w:rPr>
      </w:pPr>
      <w:r>
        <w:rPr>
          <w:rFonts w:eastAsia="Times New Roman"/>
          <w:b/>
          <w:color w:val="000000"/>
          <w:sz w:val="16"/>
        </w:rPr>
        <w:lastRenderedPageBreak/>
        <w:t>ARRANGEMENT FOR BRANCH OFFICES.</w:t>
      </w:r>
      <w:r>
        <w:rPr>
          <w:rFonts w:eastAsia="Times New Roman"/>
          <w:b/>
          <w:color w:val="000000"/>
          <w:sz w:val="16"/>
        </w:rPr>
        <w:tab/>
      </w:r>
      <w:r>
        <w:rPr>
          <w:rFonts w:eastAsia="Times New Roman"/>
          <w:b/>
          <w:color w:val="000000"/>
          <w:sz w:val="21"/>
        </w:rPr>
        <w:t>893</w:t>
      </w:r>
    </w:p>
    <w:p w14:paraId="16A311BC" w14:textId="77777777" w:rsidR="00CF4BE1" w:rsidRDefault="00000000">
      <w:pPr>
        <w:spacing w:before="188" w:after="151" w:line="249" w:lineRule="exact"/>
        <w:ind w:left="216" w:right="288"/>
        <w:jc w:val="both"/>
        <w:textAlignment w:val="baseline"/>
        <w:rPr>
          <w:rFonts w:eastAsia="Times New Roman"/>
          <w:b/>
          <w:color w:val="000000"/>
          <w:sz w:val="21"/>
        </w:rPr>
      </w:pPr>
      <w:r>
        <w:rPr>
          <w:rFonts w:eastAsia="Times New Roman"/>
          <w:b/>
          <w:color w:val="000000"/>
          <w:sz w:val="21"/>
        </w:rPr>
        <w:t>14-</w:t>
      </w:r>
      <w:r>
        <w:rPr>
          <w:rFonts w:eastAsia="Times New Roman"/>
          <w:b/>
          <w:color w:val="000000"/>
          <w:sz w:val="21"/>
          <w:vertAlign w:val="subscript"/>
        </w:rPr>
        <w:t>2</w:t>
      </w:r>
      <w:r>
        <w:rPr>
          <w:rFonts w:eastAsia="Times New Roman"/>
          <w:b/>
          <w:color w:val="000000"/>
          <w:sz w:val="21"/>
        </w:rPr>
        <w:t>, and consequently breaking the branch circuit, the armatures of the repeating relays m</w:t>
      </w:r>
      <w:r>
        <w:rPr>
          <w:rFonts w:eastAsia="Times New Roman"/>
          <w:b/>
          <w:color w:val="000000"/>
          <w:sz w:val="21"/>
          <w:vertAlign w:val="subscript"/>
        </w:rPr>
        <w:t>1</w:t>
      </w:r>
      <w:r>
        <w:rPr>
          <w:rFonts w:eastAsia="Times New Roman"/>
          <w:b/>
          <w:color w:val="000000"/>
          <w:sz w:val="21"/>
        </w:rPr>
        <w:t xml:space="preserve"> and m</w:t>
      </w:r>
      <w:r>
        <w:rPr>
          <w:rFonts w:eastAsia="Times New Roman"/>
          <w:b/>
          <w:color w:val="000000"/>
          <w:sz w:val="21"/>
          <w:vertAlign w:val="subscript"/>
        </w:rPr>
        <w:t>2</w:t>
      </w:r>
      <w:r>
        <w:rPr>
          <w:rFonts w:eastAsia="Times New Roman"/>
          <w:b/>
          <w:color w:val="000000"/>
          <w:sz w:val="21"/>
        </w:rPr>
        <w:t xml:space="preserve"> will be released, and the local circuits of transmitter </w:t>
      </w:r>
      <w:r>
        <w:rPr>
          <w:rFonts w:eastAsia="Times New Roman"/>
          <w:b/>
          <w:color w:val="000000"/>
          <w:sz w:val="16"/>
        </w:rPr>
        <w:t>T</w:t>
      </w:r>
      <w:r>
        <w:rPr>
          <w:rFonts w:eastAsia="Times New Roman"/>
          <w:b/>
          <w:color w:val="000000"/>
          <w:sz w:val="16"/>
          <w:vertAlign w:val="subscript"/>
        </w:rPr>
        <w:t>it</w:t>
      </w:r>
      <w:r>
        <w:rPr>
          <w:rFonts w:eastAsia="Times New Roman"/>
          <w:b/>
          <w:color w:val="000000"/>
          <w:sz w:val="21"/>
        </w:rPr>
        <w:t xml:space="preserve"> and sounder </w:t>
      </w:r>
      <w:r>
        <w:rPr>
          <w:rFonts w:eastAsia="Times New Roman"/>
          <w:b/>
          <w:color w:val="000000"/>
          <w:sz w:val="16"/>
        </w:rPr>
        <w:t>S</w:t>
      </w:r>
      <w:r>
        <w:rPr>
          <w:rFonts w:eastAsia="Times New Roman"/>
          <w:b/>
          <w:color w:val="000000"/>
          <w:sz w:val="16"/>
          <w:vertAlign w:val="subscript"/>
        </w:rPr>
        <w:t>5</w:t>
      </w:r>
      <w:r>
        <w:rPr>
          <w:rFonts w:eastAsia="Times New Roman"/>
          <w:b/>
          <w:color w:val="000000"/>
          <w:sz w:val="21"/>
        </w:rPr>
        <w:t xml:space="preserve"> will be closed simultaneously. The operator at B is thus enabled to hear his own or other signals that are being transmitted by the main or other office on the branch line.</w:t>
      </w:r>
    </w:p>
    <w:p w14:paraId="16A311BD" w14:textId="77777777" w:rsidR="00CF4BE1" w:rsidRDefault="00000000">
      <w:pPr>
        <w:spacing w:line="185" w:lineRule="exact"/>
        <w:jc w:val="center"/>
        <w:textAlignment w:val="baseline"/>
        <w:rPr>
          <w:rFonts w:eastAsia="Times New Roman"/>
          <w:i/>
          <w:color w:val="000000"/>
          <w:sz w:val="16"/>
        </w:rPr>
      </w:pPr>
      <w:r>
        <w:pict w14:anchorId="16A32714">
          <v:shape id="_x0000_s1983" type="#_x0000_t202" style="position:absolute;left:0;text-align:left;margin-left:38.4pt;margin-top:155.5pt;width:306pt;height:259.85pt;z-index:-251612160;mso-wrap-distance-left:0;mso-wrap-distance-right:0;mso-position-horizontal-relative:page;mso-position-vertical-relative:page" filled="f" stroked="f">
            <v:textbox inset="0,0,0,0">
              <w:txbxContent>
                <w:p w14:paraId="16A33454" w14:textId="77777777" w:rsidR="00A918EA" w:rsidRDefault="00A918EA"/>
              </w:txbxContent>
            </v:textbox>
            <w10:wrap type="square" anchorx="page" anchory="page"/>
          </v:shape>
        </w:pict>
      </w:r>
      <w:r>
        <w:pict w14:anchorId="16A32715">
          <v:shape id="_x0000_s1982" type="#_x0000_t202" style="position:absolute;left:0;text-align:left;margin-left:38.4pt;margin-top:155.5pt;width:302.9pt;height:258.25pt;z-index:-251611136;mso-wrap-distance-left:0;mso-wrap-distance-right:0;mso-position-horizontal-relative:page;mso-position-vertical-relative:page" filled="f" stroked="f">
            <v:textbox inset="0,0,0,0">
              <w:txbxContent>
                <w:p w14:paraId="16A32D24" w14:textId="77777777" w:rsidR="00CF4BE1" w:rsidRDefault="00000000">
                  <w:pPr>
                    <w:textAlignment w:val="baseline"/>
                  </w:pPr>
                  <w:r>
                    <w:rPr>
                      <w:noProof/>
                    </w:rPr>
                    <w:drawing>
                      <wp:inline distT="0" distB="0" distL="0" distR="0" wp14:anchorId="16A33256" wp14:editId="16A33257">
                        <wp:extent cx="3846830" cy="3279775"/>
                        <wp:effectExtent l="0" t="0" r="0" b="0"/>
                        <wp:docPr id="169" name="Picture"/>
                        <wp:cNvGraphicFramePr/>
                        <a:graphic xmlns:a="http://schemas.openxmlformats.org/drawingml/2006/main">
                          <a:graphicData uri="http://schemas.openxmlformats.org/drawingml/2006/picture">
                            <pic:pic xmlns:pic="http://schemas.openxmlformats.org/drawingml/2006/picture">
                              <pic:nvPicPr>
                                <pic:cNvPr id="169" name="Picture"/>
                                <pic:cNvPicPr preferRelativeResize="0"/>
                              </pic:nvPicPr>
                              <pic:blipFill>
                                <a:blip r:embed="rId177"/>
                                <a:stretch>
                                  <a:fillRect/>
                                </a:stretch>
                              </pic:blipFill>
                              <pic:spPr>
                                <a:xfrm>
                                  <a:off x="0" y="0"/>
                                  <a:ext cx="3846830" cy="3279775"/>
                                </a:xfrm>
                                <a:prstGeom prst="rect">
                                  <a:avLst/>
                                </a:prstGeom>
                              </pic:spPr>
                            </pic:pic>
                          </a:graphicData>
                        </a:graphic>
                      </wp:inline>
                    </w:drawing>
                  </w:r>
                </w:p>
              </w:txbxContent>
            </v:textbox>
            <w10:wrap type="square" anchorx="page" anchory="page"/>
          </v:shape>
        </w:pict>
      </w:r>
      <w:r>
        <w:pict w14:anchorId="16A32716">
          <v:shape id="_x0000_s1981" type="#_x0000_t202" style="position:absolute;left:0;text-align:left;margin-left:120.95pt;margin-top:155.5pt;width:22.8pt;height:9.6pt;z-index:-251160576;mso-wrap-distance-left:0;mso-wrap-distance-right:0;mso-position-horizontal-relative:page;mso-position-vertical-relative:page" stroked="f">
            <v:textbox inset="0,0,0,0">
              <w:txbxContent>
                <w:p w14:paraId="16A32D25" w14:textId="77777777" w:rsidR="00CF4BE1" w:rsidRDefault="00000000">
                  <w:pPr>
                    <w:spacing w:line="187" w:lineRule="exact"/>
                    <w:textAlignment w:val="baseline"/>
                    <w:rPr>
                      <w:rFonts w:ascii="Bookman Old Style" w:eastAsia="Bookman Old Style" w:hAnsi="Bookman Old Style"/>
                      <w:color w:val="000000"/>
                      <w:spacing w:val="28"/>
                      <w:sz w:val="25"/>
                    </w:rPr>
                  </w:pPr>
                  <w:r>
                    <w:rPr>
                      <w:rFonts w:ascii="Bookman Old Style" w:eastAsia="Bookman Old Style" w:hAnsi="Bookman Old Style"/>
                      <w:color w:val="000000"/>
                      <w:spacing w:val="28"/>
                      <w:sz w:val="25"/>
                    </w:rPr>
                    <w:t>00</w:t>
                  </w:r>
                </w:p>
              </w:txbxContent>
            </v:textbox>
            <w10:wrap type="square" anchorx="page" anchory="page"/>
          </v:shape>
        </w:pict>
      </w:r>
      <w:r>
        <w:pict w14:anchorId="16A32717">
          <v:shape id="_x0000_s1980" type="#_x0000_t202" style="position:absolute;left:0;text-align:left;margin-left:93.85pt;margin-top:306.7pt;width:10.55pt;height:9.15pt;z-index:-251159552;mso-wrap-distance-left:0;mso-wrap-distance-right:0;mso-position-horizontal-relative:page;mso-position-vertical-relative:page" stroked="f">
            <v:textbox inset="0,0,0,0">
              <w:txbxContent>
                <w:p w14:paraId="16A32D26" w14:textId="77777777" w:rsidR="00CF4BE1" w:rsidRDefault="00000000">
                  <w:pPr>
                    <w:spacing w:line="173" w:lineRule="exact"/>
                    <w:textAlignment w:val="baseline"/>
                    <w:rPr>
                      <w:rFonts w:eastAsia="Times New Roman"/>
                      <w:color w:val="000000"/>
                      <w:spacing w:val="-25"/>
                      <w:sz w:val="21"/>
                    </w:rPr>
                  </w:pPr>
                  <w:r>
                    <w:rPr>
                      <w:rFonts w:eastAsia="Times New Roman"/>
                      <w:color w:val="000000"/>
                      <w:spacing w:val="-25"/>
                      <w:sz w:val="21"/>
                    </w:rPr>
                    <w:t>1</w:t>
                  </w:r>
                  <w:r>
                    <w:rPr>
                      <w:rFonts w:eastAsia="Times New Roman"/>
                      <w:color w:val="000000"/>
                      <w:spacing w:val="-25"/>
                      <w:sz w:val="21"/>
                      <w:vertAlign w:val="subscript"/>
                    </w:rPr>
                    <w:t>1.</w:t>
                  </w:r>
                  <w:r>
                    <w:rPr>
                      <w:rFonts w:ascii="Bookman Old Style" w:eastAsia="Bookman Old Style" w:hAnsi="Bookman Old Style"/>
                      <w:color w:val="000000"/>
                      <w:spacing w:val="-25"/>
                      <w:sz w:val="23"/>
                    </w:rPr>
                    <w:t xml:space="preserve"> </w:t>
                  </w:r>
                </w:p>
              </w:txbxContent>
            </v:textbox>
            <w10:wrap type="square" anchorx="page" anchory="page"/>
          </v:shape>
        </w:pict>
      </w:r>
      <w:r>
        <w:rPr>
          <w:rFonts w:eastAsia="Times New Roman"/>
          <w:i/>
          <w:color w:val="000000"/>
          <w:sz w:val="16"/>
        </w:rPr>
        <w:t xml:space="preserve">Fig. </w:t>
      </w:r>
      <w:r>
        <w:rPr>
          <w:rFonts w:eastAsia="Times New Roman"/>
          <w:b/>
          <w:color w:val="000000"/>
          <w:sz w:val="16"/>
        </w:rPr>
        <w:t>517.</w:t>
      </w:r>
    </w:p>
    <w:p w14:paraId="16A311BE" w14:textId="77777777" w:rsidR="00CF4BE1" w:rsidRDefault="00000000">
      <w:pPr>
        <w:spacing w:before="98" w:line="249" w:lineRule="exact"/>
        <w:ind w:left="216" w:right="288" w:firstLine="144"/>
        <w:jc w:val="both"/>
        <w:textAlignment w:val="baseline"/>
        <w:rPr>
          <w:rFonts w:eastAsia="Times New Roman"/>
          <w:b/>
          <w:color w:val="000000"/>
          <w:spacing w:val="-2"/>
          <w:sz w:val="21"/>
        </w:rPr>
      </w:pPr>
      <w:r>
        <w:rPr>
          <w:rFonts w:eastAsia="Times New Roman"/>
          <w:b/>
          <w:color w:val="000000"/>
          <w:spacing w:val="-2"/>
          <w:sz w:val="21"/>
        </w:rPr>
        <w:t xml:space="preserve">It will therefore be sufficiently obvious that the </w:t>
      </w:r>
      <w:r>
        <w:rPr>
          <w:rFonts w:eastAsia="Times New Roman"/>
          <w:color w:val="000000"/>
          <w:spacing w:val="-2"/>
          <w:sz w:val="21"/>
        </w:rPr>
        <w:t xml:space="preserve">signals </w:t>
      </w:r>
      <w:r>
        <w:rPr>
          <w:rFonts w:eastAsia="Times New Roman"/>
          <w:b/>
          <w:color w:val="000000"/>
          <w:spacing w:val="-2"/>
          <w:sz w:val="21"/>
        </w:rPr>
        <w:t xml:space="preserve">received from the line L upon </w:t>
      </w:r>
      <w:r>
        <w:rPr>
          <w:rFonts w:eastAsia="Times New Roman"/>
          <w:color w:val="000000"/>
          <w:spacing w:val="-2"/>
          <w:sz w:val="21"/>
        </w:rPr>
        <w:t>relay R</w:t>
      </w:r>
      <w:r>
        <w:rPr>
          <w:rFonts w:eastAsia="Times New Roman"/>
          <w:color w:val="000000"/>
          <w:spacing w:val="-2"/>
          <w:sz w:val="21"/>
          <w:vertAlign w:val="subscript"/>
        </w:rPr>
        <w:t>1</w:t>
      </w:r>
      <w:r>
        <w:rPr>
          <w:rFonts w:eastAsia="Times New Roman"/>
          <w:color w:val="000000"/>
          <w:spacing w:val="-2"/>
          <w:sz w:val="21"/>
        </w:rPr>
        <w:t xml:space="preserve"> and sounder S</w:t>
      </w:r>
      <w:r>
        <w:rPr>
          <w:rFonts w:eastAsia="Times New Roman"/>
          <w:color w:val="000000"/>
          <w:spacing w:val="-2"/>
          <w:sz w:val="21"/>
          <w:vertAlign w:val="subscript"/>
        </w:rPr>
        <w:t>1</w:t>
      </w:r>
      <w:r>
        <w:rPr>
          <w:rFonts w:eastAsia="Times New Roman"/>
          <w:color w:val="000000"/>
          <w:spacing w:val="-2"/>
          <w:sz w:val="21"/>
        </w:rPr>
        <w:t xml:space="preserve"> at the </w:t>
      </w:r>
      <w:r>
        <w:rPr>
          <w:rFonts w:eastAsia="Times New Roman"/>
          <w:b/>
          <w:color w:val="000000"/>
          <w:spacing w:val="-2"/>
          <w:sz w:val="21"/>
        </w:rPr>
        <w:t xml:space="preserve">main office can, </w:t>
      </w:r>
      <w:r>
        <w:rPr>
          <w:rFonts w:eastAsia="Times New Roman"/>
          <w:color w:val="000000"/>
          <w:spacing w:val="-2"/>
          <w:sz w:val="21"/>
        </w:rPr>
        <w:t xml:space="preserve">with equal facility, </w:t>
      </w:r>
      <w:r>
        <w:rPr>
          <w:rFonts w:eastAsia="Times New Roman"/>
          <w:b/>
          <w:color w:val="000000"/>
          <w:spacing w:val="-2"/>
          <w:sz w:val="21"/>
        </w:rPr>
        <w:t xml:space="preserve">be </w:t>
      </w:r>
      <w:r>
        <w:rPr>
          <w:rFonts w:eastAsia="Times New Roman"/>
          <w:color w:val="000000"/>
          <w:spacing w:val="-2"/>
          <w:sz w:val="21"/>
        </w:rPr>
        <w:t xml:space="preserve">read from sounder </w:t>
      </w:r>
      <w:proofErr w:type="spellStart"/>
      <w:r>
        <w:rPr>
          <w:rFonts w:eastAsia="Times New Roman"/>
          <w:i/>
          <w:color w:val="000000"/>
          <w:spacing w:val="-2"/>
          <w:sz w:val="18"/>
        </w:rPr>
        <w:t>s</w:t>
      </w:r>
      <w:r>
        <w:rPr>
          <w:rFonts w:eastAsia="Times New Roman"/>
          <w:i/>
          <w:color w:val="000000"/>
          <w:spacing w:val="-2"/>
          <w:sz w:val="18"/>
          <w:vertAlign w:val="subscript"/>
        </w:rPr>
        <w:t>i</w:t>
      </w:r>
      <w:proofErr w:type="spellEnd"/>
      <w:r>
        <w:rPr>
          <w:rFonts w:eastAsia="Times New Roman"/>
          <w:color w:val="000000"/>
          <w:spacing w:val="-2"/>
          <w:sz w:val="21"/>
        </w:rPr>
        <w:t xml:space="preserve"> at </w:t>
      </w:r>
      <w:r>
        <w:rPr>
          <w:rFonts w:eastAsia="Times New Roman"/>
          <w:b/>
          <w:color w:val="000000"/>
          <w:spacing w:val="-2"/>
          <w:sz w:val="21"/>
        </w:rPr>
        <w:t xml:space="preserve">station A, while the latter office at </w:t>
      </w:r>
      <w:r>
        <w:rPr>
          <w:rFonts w:eastAsia="Times New Roman"/>
          <w:color w:val="000000"/>
          <w:spacing w:val="-2"/>
          <w:sz w:val="21"/>
        </w:rPr>
        <w:t>the same time may, by depress</w:t>
      </w:r>
      <w:r>
        <w:rPr>
          <w:rFonts w:eastAsia="Times New Roman"/>
          <w:color w:val="000000"/>
          <w:spacing w:val="-2"/>
          <w:sz w:val="21"/>
        </w:rPr>
        <w:softHyphen/>
        <w:t xml:space="preserve">ing </w:t>
      </w:r>
      <w:r>
        <w:rPr>
          <w:rFonts w:eastAsia="Times New Roman"/>
          <w:b/>
          <w:color w:val="000000"/>
          <w:spacing w:val="-2"/>
          <w:sz w:val="21"/>
        </w:rPr>
        <w:t xml:space="preserve">the key </w:t>
      </w:r>
      <w:r>
        <w:rPr>
          <w:rFonts w:eastAsia="Times New Roman"/>
          <w:b/>
          <w:i/>
          <w:color w:val="000000"/>
          <w:spacing w:val="-2"/>
          <w:sz w:val="21"/>
        </w:rPr>
        <w:t>k</w:t>
      </w:r>
      <w:r>
        <w:rPr>
          <w:rFonts w:eastAsia="Times New Roman"/>
          <w:b/>
          <w:i/>
          <w:color w:val="000000"/>
          <w:spacing w:val="-2"/>
          <w:sz w:val="21"/>
          <w:vertAlign w:val="subscript"/>
        </w:rPr>
        <w:t>1</w:t>
      </w:r>
      <w:r>
        <w:rPr>
          <w:rFonts w:eastAsia="Times New Roman"/>
          <w:b/>
          <w:i/>
          <w:color w:val="000000"/>
          <w:spacing w:val="-2"/>
          <w:sz w:val="21"/>
        </w:rPr>
        <w:t xml:space="preserve">, </w:t>
      </w:r>
      <w:r>
        <w:rPr>
          <w:rFonts w:eastAsia="Times New Roman"/>
          <w:b/>
          <w:color w:val="000000"/>
          <w:spacing w:val="-2"/>
          <w:sz w:val="21"/>
        </w:rPr>
        <w:t xml:space="preserve">and </w:t>
      </w:r>
      <w:r>
        <w:rPr>
          <w:rFonts w:eastAsia="Times New Roman"/>
          <w:color w:val="000000"/>
          <w:spacing w:val="-2"/>
          <w:sz w:val="21"/>
        </w:rPr>
        <w:t xml:space="preserve">consequently operating sounder </w:t>
      </w:r>
      <w:r>
        <w:rPr>
          <w:rFonts w:eastAsia="Times New Roman"/>
          <w:b/>
          <w:color w:val="000000"/>
          <w:spacing w:val="-2"/>
          <w:sz w:val="23"/>
        </w:rPr>
        <w:t>S</w:t>
      </w:r>
      <w:r>
        <w:rPr>
          <w:rFonts w:eastAsia="Times New Roman"/>
          <w:b/>
          <w:color w:val="000000"/>
          <w:spacing w:val="-2"/>
          <w:sz w:val="23"/>
          <w:vertAlign w:val="subscript"/>
        </w:rPr>
        <w:t>4</w:t>
      </w:r>
      <w:r>
        <w:rPr>
          <w:rFonts w:eastAsia="Times New Roman"/>
          <w:color w:val="000000"/>
          <w:spacing w:val="-2"/>
          <w:sz w:val="21"/>
        </w:rPr>
        <w:t xml:space="preserve"> and </w:t>
      </w:r>
      <w:r>
        <w:rPr>
          <w:rFonts w:eastAsia="Times New Roman"/>
          <w:b/>
          <w:color w:val="000000"/>
          <w:spacing w:val="-2"/>
          <w:sz w:val="21"/>
        </w:rPr>
        <w:t>transmitter T</w:t>
      </w:r>
      <w:r>
        <w:rPr>
          <w:rFonts w:eastAsia="Times New Roman"/>
          <w:b/>
          <w:color w:val="000000"/>
          <w:spacing w:val="-2"/>
          <w:sz w:val="21"/>
          <w:vertAlign w:val="subscript"/>
        </w:rPr>
        <w:t>1</w:t>
      </w:r>
      <w:r>
        <w:rPr>
          <w:rFonts w:eastAsia="Times New Roman"/>
          <w:b/>
          <w:color w:val="000000"/>
          <w:spacing w:val="-2"/>
          <w:sz w:val="21"/>
        </w:rPr>
        <w:t xml:space="preserve">, be sending </w:t>
      </w:r>
      <w:r>
        <w:rPr>
          <w:rFonts w:eastAsia="Times New Roman"/>
          <w:color w:val="000000"/>
          <w:spacing w:val="-2"/>
          <w:sz w:val="21"/>
        </w:rPr>
        <w:t xml:space="preserve">signals to Boston or to some branch </w:t>
      </w:r>
      <w:r>
        <w:rPr>
          <w:rFonts w:eastAsia="Times New Roman"/>
          <w:b/>
          <w:color w:val="000000"/>
          <w:spacing w:val="-2"/>
          <w:sz w:val="21"/>
        </w:rPr>
        <w:t xml:space="preserve">office at that place. In a similar• manner and at the </w:t>
      </w:r>
      <w:r>
        <w:rPr>
          <w:rFonts w:eastAsia="Times New Roman"/>
          <w:color w:val="000000"/>
          <w:spacing w:val="-2"/>
          <w:sz w:val="21"/>
        </w:rPr>
        <w:t>same time,</w:t>
      </w:r>
    </w:p>
    <w:p w14:paraId="16A311BF" w14:textId="77777777" w:rsidR="00CF4BE1" w:rsidRDefault="00CF4BE1">
      <w:pPr>
        <w:sectPr w:rsidR="00CF4BE1">
          <w:pgSz w:w="7358" w:h="11587"/>
          <w:pgMar w:top="1020" w:right="470" w:bottom="831" w:left="768" w:header="720" w:footer="720" w:gutter="0"/>
          <w:cols w:space="720"/>
        </w:sectPr>
      </w:pPr>
    </w:p>
    <w:p w14:paraId="16A311C0" w14:textId="77777777" w:rsidR="00CF4BE1" w:rsidRDefault="00000000">
      <w:pPr>
        <w:tabs>
          <w:tab w:val="left" w:pos="1800"/>
        </w:tabs>
        <w:spacing w:line="224" w:lineRule="exact"/>
        <w:ind w:left="216"/>
        <w:textAlignment w:val="baseline"/>
        <w:rPr>
          <w:rFonts w:eastAsia="Times New Roman"/>
          <w:b/>
          <w:color w:val="000000"/>
          <w:spacing w:val="8"/>
          <w:sz w:val="21"/>
        </w:rPr>
      </w:pPr>
      <w:r>
        <w:rPr>
          <w:rFonts w:eastAsia="Times New Roman"/>
          <w:b/>
          <w:color w:val="000000"/>
          <w:spacing w:val="8"/>
          <w:sz w:val="21"/>
        </w:rPr>
        <w:lastRenderedPageBreak/>
        <w:t>894</w:t>
      </w:r>
      <w:r>
        <w:rPr>
          <w:rFonts w:eastAsia="Times New Roman"/>
          <w:b/>
          <w:color w:val="000000"/>
          <w:spacing w:val="8"/>
          <w:sz w:val="21"/>
        </w:rPr>
        <w:tab/>
      </w:r>
      <w:proofErr w:type="gramStart"/>
      <w:r>
        <w:rPr>
          <w:rFonts w:eastAsia="Times New Roman"/>
          <w:b/>
          <w:color w:val="000000"/>
          <w:spacing w:val="8"/>
          <w:sz w:val="15"/>
        </w:rPr>
        <w:t>QUADRUPLE</w:t>
      </w:r>
      <w:proofErr w:type="gramEnd"/>
      <w:r>
        <w:rPr>
          <w:rFonts w:eastAsia="Times New Roman"/>
          <w:b/>
          <w:color w:val="000000"/>
          <w:spacing w:val="8"/>
          <w:sz w:val="15"/>
        </w:rPr>
        <w:t>% TELEGRAPHY.</w:t>
      </w:r>
    </w:p>
    <w:p w14:paraId="16A311C1" w14:textId="77777777" w:rsidR="00CF4BE1" w:rsidRDefault="00000000">
      <w:pPr>
        <w:spacing w:before="223" w:after="230" w:line="243" w:lineRule="exact"/>
        <w:ind w:left="216" w:right="144"/>
        <w:jc w:val="both"/>
        <w:textAlignment w:val="baseline"/>
        <w:rPr>
          <w:rFonts w:eastAsia="Times New Roman"/>
          <w:b/>
          <w:color w:val="000000"/>
          <w:spacing w:val="-5"/>
          <w:sz w:val="21"/>
        </w:rPr>
      </w:pPr>
      <w:r>
        <w:rPr>
          <w:rFonts w:eastAsia="Times New Roman"/>
          <w:b/>
          <w:color w:val="000000"/>
          <w:spacing w:val="-5"/>
          <w:sz w:val="21"/>
        </w:rPr>
        <w:t xml:space="preserve">station B may work duplex with another branch office at Boston, of which at that place there are five on one side of the </w:t>
      </w:r>
      <w:proofErr w:type="spellStart"/>
      <w:r>
        <w:rPr>
          <w:rFonts w:eastAsia="Times New Roman"/>
          <w:b/>
          <w:color w:val="000000"/>
          <w:spacing w:val="-5"/>
          <w:sz w:val="21"/>
        </w:rPr>
        <w:t>quadru</w:t>
      </w:r>
      <w:proofErr w:type="spellEnd"/>
      <w:r>
        <w:rPr>
          <w:rFonts w:eastAsia="Times New Roman"/>
          <w:b/>
          <w:color w:val="000000"/>
          <w:spacing w:val="-5"/>
          <w:sz w:val="21"/>
        </w:rPr>
        <w:t>-plex and two on the other. The balancing and adjusting of the quadruplex, it will, of course, be understood, is all done at the main office.</w:t>
      </w:r>
    </w:p>
    <w:p w14:paraId="16A311C2" w14:textId="77777777" w:rsidR="00CF4BE1" w:rsidRDefault="00000000">
      <w:pPr>
        <w:spacing w:before="4" w:line="243" w:lineRule="exact"/>
        <w:ind w:left="144" w:right="144" w:firstLine="216"/>
        <w:jc w:val="both"/>
        <w:textAlignment w:val="baseline"/>
        <w:rPr>
          <w:rFonts w:eastAsia="Times New Roman"/>
          <w:b/>
          <w:color w:val="000000"/>
          <w:sz w:val="21"/>
        </w:rPr>
      </w:pPr>
      <w:r>
        <w:pict w14:anchorId="16A32718">
          <v:shape id="_x0000_s1979" type="#_x0000_t202" style="position:absolute;left:0;text-align:left;margin-left:37.1pt;margin-top:148.1pt;width:299pt;height:321.15pt;z-index:-251610112;mso-wrap-distance-left:0;mso-wrap-distance-right:0;mso-position-horizontal-relative:page;mso-position-vertical-relative:page" filled="f" stroked="f">
            <v:textbox inset="0,0,0,0">
              <w:txbxContent>
                <w:p w14:paraId="16A33459" w14:textId="77777777" w:rsidR="00A918EA" w:rsidRDefault="00A918EA"/>
              </w:txbxContent>
            </v:textbox>
            <w10:wrap type="square" anchorx="page" anchory="page"/>
          </v:shape>
        </w:pict>
      </w:r>
      <w:r>
        <w:pict w14:anchorId="16A32719">
          <v:shape id="_x0000_s1978" type="#_x0000_t202" style="position:absolute;left:0;text-align:left;margin-left:57.35pt;margin-top:148.1pt;width:260.9pt;height:308.6pt;z-index:-251609088;mso-wrap-distance-left:0;mso-wrap-distance-right:0;mso-position-horizontal-relative:page;mso-position-vertical-relative:page" filled="f" stroked="f">
            <v:textbox inset="0,0,0,0">
              <w:txbxContent>
                <w:p w14:paraId="16A32D27" w14:textId="77777777" w:rsidR="00CF4BE1" w:rsidRDefault="00000000">
                  <w:pPr>
                    <w:textAlignment w:val="baseline"/>
                  </w:pPr>
                  <w:r>
                    <w:rPr>
                      <w:noProof/>
                    </w:rPr>
                    <w:drawing>
                      <wp:inline distT="0" distB="0" distL="0" distR="0" wp14:anchorId="16A33258" wp14:editId="16A33259">
                        <wp:extent cx="3313430" cy="3919220"/>
                        <wp:effectExtent l="0" t="0" r="0" b="0"/>
                        <wp:docPr id="170" name="Picture"/>
                        <wp:cNvGraphicFramePr/>
                        <a:graphic xmlns:a="http://schemas.openxmlformats.org/drawingml/2006/main">
                          <a:graphicData uri="http://schemas.openxmlformats.org/drawingml/2006/picture">
                            <pic:pic xmlns:pic="http://schemas.openxmlformats.org/drawingml/2006/picture">
                              <pic:nvPicPr>
                                <pic:cNvPr id="170" name="Picture"/>
                                <pic:cNvPicPr preferRelativeResize="0"/>
                              </pic:nvPicPr>
                              <pic:blipFill>
                                <a:blip r:embed="rId178"/>
                                <a:stretch>
                                  <a:fillRect/>
                                </a:stretch>
                              </pic:blipFill>
                              <pic:spPr>
                                <a:xfrm>
                                  <a:off x="0" y="0"/>
                                  <a:ext cx="3313430" cy="3919220"/>
                                </a:xfrm>
                                <a:prstGeom prst="rect">
                                  <a:avLst/>
                                </a:prstGeom>
                              </pic:spPr>
                            </pic:pic>
                          </a:graphicData>
                        </a:graphic>
                      </wp:inline>
                    </w:drawing>
                  </w:r>
                </w:p>
              </w:txbxContent>
            </v:textbox>
            <w10:wrap type="square" anchorx="page" anchory="page"/>
          </v:shape>
        </w:pict>
      </w:r>
      <w:r>
        <w:pict w14:anchorId="16A3271A">
          <v:shape id="_x0000_s1977" type="#_x0000_t202" style="position:absolute;left:0;text-align:left;margin-left:70.55pt;margin-top:167.05pt;width:18pt;height:27.85pt;z-index:-251158528;mso-wrap-distance-left:0;mso-wrap-distance-right:0;mso-position-horizontal-relative:page;mso-position-vertical-relative:page" stroked="f">
            <v:textbox inset="0,0,0,0">
              <w:txbxContent>
                <w:p w14:paraId="16A32D28" w14:textId="77777777" w:rsidR="00CF4BE1" w:rsidRDefault="00000000">
                  <w:pPr>
                    <w:spacing w:line="547" w:lineRule="exact"/>
                    <w:textAlignment w:val="baseline"/>
                    <w:rPr>
                      <w:rFonts w:eastAsia="Times New Roman"/>
                      <w:color w:val="000000"/>
                      <w:spacing w:val="-2"/>
                      <w:sz w:val="26"/>
                    </w:rPr>
                  </w:pPr>
                  <w:r>
                    <w:rPr>
                      <w:rFonts w:eastAsia="Times New Roman"/>
                      <w:color w:val="000000"/>
                      <w:spacing w:val="-2"/>
                      <w:sz w:val="26"/>
                    </w:rPr>
                    <w:t>Ss.</w:t>
                  </w:r>
                </w:p>
              </w:txbxContent>
            </v:textbox>
            <w10:wrap type="square" anchorx="page" anchory="page"/>
          </v:shape>
        </w:pict>
      </w:r>
      <w:r>
        <w:pict w14:anchorId="16A3271B">
          <v:shape id="_x0000_s1976" type="#_x0000_t202" style="position:absolute;left:0;text-align:left;margin-left:96.95pt;margin-top:401.3pt;width:5.55pt;height:6.2pt;z-index:-251157504;mso-wrap-distance-left:0;mso-wrap-distance-right:0;mso-position-horizontal-relative:page;mso-position-vertical-relative:page" stroked="f">
            <v:textbox inset="0,0,0,0">
              <w:txbxContent>
                <w:p w14:paraId="16A32D29" w14:textId="77777777" w:rsidR="00CF4BE1" w:rsidRDefault="00000000">
                  <w:pPr>
                    <w:spacing w:line="110" w:lineRule="exact"/>
                    <w:textAlignment w:val="baseline"/>
                    <w:rPr>
                      <w:rFonts w:eastAsia="Times New Roman"/>
                      <w:color w:val="000000"/>
                      <w:sz w:val="18"/>
                    </w:rPr>
                  </w:pPr>
                  <w:r>
                    <w:rPr>
                      <w:rFonts w:eastAsia="Times New Roman"/>
                      <w:color w:val="000000"/>
                      <w:sz w:val="18"/>
                    </w:rPr>
                    <w:t>E</w:t>
                  </w:r>
                </w:p>
              </w:txbxContent>
            </v:textbox>
            <w10:wrap type="square" anchorx="page" anchory="page"/>
          </v:shape>
        </w:pict>
      </w:r>
      <w:r>
        <w:pict w14:anchorId="16A3271C">
          <v:shape id="_x0000_s1975" type="#_x0000_t202" style="position:absolute;left:0;text-align:left;margin-left:171.1pt;margin-top:448.8pt;width:30.25pt;height:7.9pt;z-index:-251156480;mso-wrap-distance-left:0;mso-wrap-distance-right:0;mso-position-horizontal-relative:page;mso-position-vertical-relative:page" stroked="f">
            <v:textbox inset="0,0,0,0">
              <w:txbxContent>
                <w:p w14:paraId="16A32D2A" w14:textId="77777777" w:rsidR="00CF4BE1" w:rsidRDefault="00000000">
                  <w:pPr>
                    <w:spacing w:line="153" w:lineRule="exact"/>
                    <w:jc w:val="center"/>
                    <w:textAlignment w:val="baseline"/>
                    <w:rPr>
                      <w:rFonts w:eastAsia="Times New Roman"/>
                      <w:b/>
                      <w:i/>
                      <w:color w:val="000000"/>
                      <w:spacing w:val="-1"/>
                      <w:sz w:val="15"/>
                    </w:rPr>
                  </w:pPr>
                  <w:r>
                    <w:rPr>
                      <w:rFonts w:eastAsia="Times New Roman"/>
                      <w:b/>
                      <w:i/>
                      <w:color w:val="000000"/>
                      <w:spacing w:val="-1"/>
                      <w:sz w:val="15"/>
                    </w:rPr>
                    <w:t xml:space="preserve">Fig. </w:t>
                  </w:r>
                  <w:r>
                    <w:rPr>
                      <w:rFonts w:eastAsia="Times New Roman"/>
                      <w:b/>
                      <w:color w:val="000000"/>
                      <w:spacing w:val="-1"/>
                      <w:sz w:val="15"/>
                    </w:rPr>
                    <w:t>518.</w:t>
                  </w:r>
                </w:p>
              </w:txbxContent>
            </v:textbox>
            <w10:wrap type="square" anchorx="page" anchory="page"/>
          </v:shape>
        </w:pict>
      </w:r>
      <w:r>
        <w:rPr>
          <w:rFonts w:eastAsia="Times New Roman"/>
          <w:b/>
          <w:color w:val="000000"/>
          <w:sz w:val="21"/>
        </w:rPr>
        <w:t xml:space="preserve">The quadruplex is also arranged to work in connection with a </w:t>
      </w:r>
      <w:r>
        <w:rPr>
          <w:rFonts w:eastAsia="Times New Roman"/>
          <w:color w:val="000000"/>
          <w:sz w:val="21"/>
        </w:rPr>
        <w:t xml:space="preserve">single direct circuit containing any number of </w:t>
      </w:r>
      <w:r>
        <w:rPr>
          <w:rFonts w:eastAsia="Times New Roman"/>
          <w:b/>
          <w:color w:val="000000"/>
          <w:sz w:val="21"/>
        </w:rPr>
        <w:t xml:space="preserve">offices, and the </w:t>
      </w:r>
      <w:r>
        <w:rPr>
          <w:rFonts w:eastAsia="Times New Roman"/>
          <w:color w:val="000000"/>
          <w:sz w:val="21"/>
        </w:rPr>
        <w:t xml:space="preserve">plan has been found to serve an excellent purpose in practice, as communication can thereby be maintained </w:t>
      </w:r>
      <w:r>
        <w:rPr>
          <w:rFonts w:eastAsia="Times New Roman"/>
          <w:b/>
          <w:color w:val="000000"/>
          <w:sz w:val="21"/>
        </w:rPr>
        <w:t>between a distant</w:t>
      </w:r>
    </w:p>
    <w:p w14:paraId="16A311C3" w14:textId="77777777" w:rsidR="00CF4BE1" w:rsidRDefault="00CF4BE1">
      <w:pPr>
        <w:sectPr w:rsidR="00CF4BE1">
          <w:pgSz w:w="7603" w:h="11573"/>
          <w:pgMar w:top="1060" w:right="881" w:bottom="757" w:left="742" w:header="720" w:footer="720" w:gutter="0"/>
          <w:cols w:space="720"/>
        </w:sectPr>
      </w:pPr>
    </w:p>
    <w:p w14:paraId="16A311C4" w14:textId="77777777" w:rsidR="00CF4BE1" w:rsidRDefault="00000000">
      <w:pPr>
        <w:spacing w:line="249" w:lineRule="exact"/>
        <w:jc w:val="center"/>
        <w:textAlignment w:val="baseline"/>
        <w:rPr>
          <w:rFonts w:ascii="Bookman Old Style" w:eastAsia="Bookman Old Style" w:hAnsi="Bookman Old Style"/>
          <w:b/>
          <w:color w:val="000000"/>
          <w:spacing w:val="17"/>
          <w:sz w:val="14"/>
        </w:rPr>
      </w:pPr>
      <w:r>
        <w:lastRenderedPageBreak/>
        <w:pict w14:anchorId="16A3271D">
          <v:shape id="_x0000_s1974" type="#_x0000_t202" style="position:absolute;left:0;text-align:left;margin-left:0;margin-top:0;width:366.95pt;height:579.6pt;z-index:-251608064;mso-position-horizontal-relative:page;mso-position-vertical-relative:page" fillcolor="#eee" stroked="f">
            <v:textbox>
              <w:txbxContent>
                <w:p w14:paraId="16A3345F" w14:textId="77777777" w:rsidR="00A918EA" w:rsidRDefault="00A918EA" w:rsidP="00683E8C">
                  <w:pPr>
                    <w:shd w:val="clear" w:color="auto" w:fill="FFFFFF" w:themeFill="background1"/>
                  </w:pPr>
                </w:p>
              </w:txbxContent>
            </v:textbox>
            <w10:wrap anchorx="page" anchory="page"/>
          </v:shape>
        </w:pict>
      </w:r>
      <w:r>
        <w:rPr>
          <w:rFonts w:ascii="Bookman Old Style" w:eastAsia="Bookman Old Style" w:hAnsi="Bookman Old Style"/>
          <w:b/>
          <w:color w:val="000000"/>
          <w:spacing w:val="17"/>
          <w:sz w:val="14"/>
        </w:rPr>
        <w:t xml:space="preserve">QUADRUPLEX AND SINGLE CIRCUIT COMBINATION. </w:t>
      </w:r>
      <w:r>
        <w:rPr>
          <w:rFonts w:eastAsia="Times New Roman"/>
          <w:color w:val="000000"/>
          <w:spacing w:val="17"/>
          <w:sz w:val="20"/>
        </w:rPr>
        <w:t>895</w:t>
      </w:r>
    </w:p>
    <w:p w14:paraId="16A311C5" w14:textId="77777777" w:rsidR="00CF4BE1" w:rsidRDefault="00000000">
      <w:pPr>
        <w:spacing w:before="203" w:line="251" w:lineRule="exact"/>
        <w:ind w:left="216" w:right="216"/>
        <w:jc w:val="both"/>
        <w:textAlignment w:val="baseline"/>
        <w:rPr>
          <w:rFonts w:eastAsia="Times New Roman"/>
          <w:color w:val="000000"/>
          <w:sz w:val="20"/>
        </w:rPr>
      </w:pPr>
      <w:r>
        <w:rPr>
          <w:rFonts w:eastAsia="Times New Roman"/>
          <w:color w:val="000000"/>
          <w:sz w:val="20"/>
        </w:rPr>
        <w:t xml:space="preserve">office on the quadruplex circuit and any one of the </w:t>
      </w:r>
      <w:proofErr w:type="gramStart"/>
      <w:r>
        <w:rPr>
          <w:rFonts w:eastAsia="Times New Roman"/>
          <w:color w:val="000000"/>
          <w:sz w:val="20"/>
        </w:rPr>
        <w:t>number</w:t>
      </w:r>
      <w:proofErr w:type="gramEnd"/>
      <w:r>
        <w:rPr>
          <w:rFonts w:eastAsia="Times New Roman"/>
          <w:color w:val="000000"/>
          <w:sz w:val="20"/>
        </w:rPr>
        <w:t xml:space="preserve"> on the single wire line.</w:t>
      </w:r>
    </w:p>
    <w:p w14:paraId="16A311C6" w14:textId="30FEC5DE" w:rsidR="00CF4BE1" w:rsidRDefault="00000000">
      <w:pPr>
        <w:spacing w:line="246" w:lineRule="exact"/>
        <w:ind w:left="216" w:right="216" w:firstLine="144"/>
        <w:jc w:val="both"/>
        <w:textAlignment w:val="baseline"/>
        <w:rPr>
          <w:rFonts w:eastAsia="Times New Roman"/>
          <w:color w:val="000000"/>
          <w:spacing w:val="6"/>
          <w:sz w:val="20"/>
        </w:rPr>
      </w:pPr>
      <w:r>
        <w:rPr>
          <w:rFonts w:eastAsia="Times New Roman"/>
          <w:color w:val="000000"/>
          <w:spacing w:val="6"/>
          <w:sz w:val="20"/>
        </w:rPr>
        <w:t>Fig. 518 shows the details of the arrangement as adopted at St. Louis, for automatically repeating from one circuit into the other, the outfit consisting of one complete set of quadruplex apparatus and portions of a Milliken repeater. The line L, ex</w:t>
      </w:r>
      <w:r>
        <w:rPr>
          <w:rFonts w:eastAsia="Times New Roman"/>
          <w:color w:val="000000"/>
          <w:spacing w:val="6"/>
          <w:sz w:val="20"/>
        </w:rPr>
        <w:softHyphen/>
        <w:t xml:space="preserve">tending </w:t>
      </w:r>
      <w:r>
        <w:rPr>
          <w:rFonts w:eastAsia="Times New Roman"/>
          <w:b/>
          <w:color w:val="000000"/>
          <w:spacing w:val="6"/>
          <w:sz w:val="20"/>
        </w:rPr>
        <w:t xml:space="preserve">to </w:t>
      </w:r>
      <w:r>
        <w:rPr>
          <w:rFonts w:eastAsia="Times New Roman"/>
          <w:color w:val="000000"/>
          <w:spacing w:val="6"/>
          <w:sz w:val="20"/>
        </w:rPr>
        <w:t xml:space="preserve">Chicago, 280 miles distant, </w:t>
      </w:r>
      <w:proofErr w:type="gramStart"/>
      <w:r>
        <w:rPr>
          <w:rFonts w:eastAsia="Times New Roman"/>
          <w:color w:val="000000"/>
          <w:spacing w:val="6"/>
          <w:sz w:val="20"/>
        </w:rPr>
        <w:t>is connected with</w:t>
      </w:r>
      <w:proofErr w:type="gramEnd"/>
      <w:r>
        <w:rPr>
          <w:rFonts w:eastAsia="Times New Roman"/>
          <w:color w:val="000000"/>
          <w:spacing w:val="6"/>
          <w:sz w:val="20"/>
        </w:rPr>
        <w:t xml:space="preserve"> the quadruplex relays; and line L</w:t>
      </w:r>
      <w:r>
        <w:rPr>
          <w:rFonts w:ascii="Bookman Old Style" w:eastAsia="Bookman Old Style" w:hAnsi="Bookman Old Style"/>
          <w:color w:val="000000"/>
          <w:spacing w:val="6"/>
          <w:sz w:val="20"/>
          <w:vertAlign w:val="subscript"/>
        </w:rPr>
        <w:t>1</w:t>
      </w:r>
      <w:r>
        <w:rPr>
          <w:rFonts w:eastAsia="Times New Roman"/>
          <w:color w:val="000000"/>
          <w:spacing w:val="6"/>
          <w:sz w:val="20"/>
        </w:rPr>
        <w:t>, extending to Kansas City, Atchison, Leavenworth and St. Joseph, with the Milliken re</w:t>
      </w:r>
      <w:r>
        <w:rPr>
          <w:rFonts w:eastAsia="Times New Roman"/>
          <w:color w:val="000000"/>
          <w:spacing w:val="6"/>
          <w:sz w:val="20"/>
        </w:rPr>
        <w:softHyphen/>
        <w:t>lay r</w:t>
      </w:r>
      <w:r>
        <w:rPr>
          <w:rFonts w:ascii="Bookman Old Style" w:eastAsia="Bookman Old Style" w:hAnsi="Bookman Old Style"/>
          <w:color w:val="000000"/>
          <w:spacing w:val="6"/>
          <w:sz w:val="20"/>
          <w:vertAlign w:val="subscript"/>
        </w:rPr>
        <w:t>1</w:t>
      </w:r>
      <w:r>
        <w:rPr>
          <w:rFonts w:eastAsia="Times New Roman"/>
          <w:color w:val="000000"/>
          <w:spacing w:val="6"/>
          <w:sz w:val="20"/>
        </w:rPr>
        <w:t>. The local circuit of this relay is separated from or con</w:t>
      </w:r>
      <w:r>
        <w:rPr>
          <w:rFonts w:eastAsia="Times New Roman"/>
          <w:color w:val="000000"/>
          <w:spacing w:val="6"/>
          <w:sz w:val="20"/>
        </w:rPr>
        <w:softHyphen/>
        <w:t>nected with that of the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by means of the switch W„ in precisely the same manner as in the preceding cases, and by means of the switch </w:t>
      </w:r>
      <w:r>
        <w:rPr>
          <w:rFonts w:ascii="Bookman Old Style" w:eastAsia="Bookman Old Style" w:hAnsi="Bookman Old Style"/>
          <w:b/>
          <w:color w:val="000000"/>
          <w:spacing w:val="6"/>
          <w:sz w:val="20"/>
        </w:rPr>
        <w:t>W</w:t>
      </w:r>
      <w:r>
        <w:rPr>
          <w:rFonts w:ascii="Bookman Old Style" w:eastAsia="Bookman Old Style" w:hAnsi="Bookman Old Style"/>
          <w:b/>
          <w:color w:val="000000"/>
          <w:spacing w:val="6"/>
          <w:sz w:val="20"/>
          <w:vertAlign w:val="subscript"/>
        </w:rPr>
        <w:t>2</w:t>
      </w:r>
      <w:r>
        <w:rPr>
          <w:rFonts w:ascii="Bookman Old Style" w:eastAsia="Bookman Old Style" w:hAnsi="Bookman Old Style"/>
          <w:b/>
          <w:color w:val="000000"/>
          <w:spacing w:val="6"/>
          <w:sz w:val="20"/>
        </w:rPr>
        <w:t xml:space="preserve">, </w:t>
      </w:r>
      <w:r>
        <w:rPr>
          <w:rFonts w:eastAsia="Times New Roman"/>
          <w:color w:val="000000"/>
          <w:spacing w:val="6"/>
          <w:sz w:val="20"/>
        </w:rPr>
        <w:t xml:space="preserve">the local circuit of relay </w:t>
      </w:r>
      <w:r>
        <w:rPr>
          <w:rFonts w:eastAsia="Times New Roman"/>
          <w:b/>
          <w:color w:val="000000"/>
          <w:spacing w:val="6"/>
          <w:sz w:val="20"/>
        </w:rPr>
        <w:t>R</w:t>
      </w:r>
      <w:r>
        <w:rPr>
          <w:rFonts w:ascii="Bookman Old Style" w:eastAsia="Bookman Old Style" w:hAnsi="Bookman Old Style"/>
          <w:b/>
          <w:color w:val="000000"/>
          <w:spacing w:val="6"/>
          <w:sz w:val="20"/>
          <w:vertAlign w:val="subscript"/>
        </w:rPr>
        <w:t>1</w:t>
      </w:r>
      <w:r>
        <w:rPr>
          <w:rFonts w:eastAsia="Times New Roman"/>
          <w:b/>
          <w:color w:val="000000"/>
          <w:spacing w:val="6"/>
          <w:sz w:val="20"/>
        </w:rPr>
        <w:t xml:space="preserve"> </w:t>
      </w:r>
      <w:r>
        <w:rPr>
          <w:rFonts w:eastAsia="Times New Roman"/>
          <w:color w:val="000000"/>
          <w:spacing w:val="6"/>
          <w:sz w:val="20"/>
        </w:rPr>
        <w:t>may be extended through the transmitter t</w:t>
      </w:r>
      <w:r>
        <w:rPr>
          <w:rFonts w:ascii="Bookman Old Style" w:eastAsia="Bookman Old Style" w:hAnsi="Bookman Old Style"/>
          <w:color w:val="000000"/>
          <w:spacing w:val="6"/>
          <w:sz w:val="20"/>
          <w:vertAlign w:val="subscript"/>
        </w:rPr>
        <w:t>o</w:t>
      </w:r>
      <w:r>
        <w:rPr>
          <w:rFonts w:eastAsia="Times New Roman"/>
          <w:color w:val="000000"/>
          <w:spacing w:val="6"/>
          <w:sz w:val="20"/>
        </w:rPr>
        <w:t xml:space="preserve"> or disconnected therefrom at pleasure. With the switch </w:t>
      </w:r>
      <w:r>
        <w:rPr>
          <w:rFonts w:ascii="Bookman Old Style" w:eastAsia="Bookman Old Style" w:hAnsi="Bookman Old Style"/>
          <w:b/>
          <w:color w:val="000000"/>
          <w:spacing w:val="6"/>
          <w:sz w:val="20"/>
        </w:rPr>
        <w:t>W</w:t>
      </w:r>
      <w:r>
        <w:rPr>
          <w:rFonts w:ascii="Bookman Old Style" w:eastAsia="Bookman Old Style" w:hAnsi="Bookman Old Style"/>
          <w:b/>
          <w:color w:val="000000"/>
          <w:spacing w:val="6"/>
          <w:sz w:val="20"/>
          <w:vertAlign w:val="subscript"/>
        </w:rPr>
        <w:t>2</w:t>
      </w:r>
      <w:r>
        <w:rPr>
          <w:rFonts w:eastAsia="Times New Roman"/>
          <w:color w:val="000000"/>
          <w:spacing w:val="6"/>
          <w:sz w:val="20"/>
        </w:rPr>
        <w:t xml:space="preserve"> turned to the right, for example, as shown in the figure, the local circuit may be traced from the switch to local battery </w:t>
      </w:r>
      <w:r>
        <w:rPr>
          <w:rFonts w:ascii="Bookman Old Style" w:eastAsia="Bookman Old Style" w:hAnsi="Bookman Old Style"/>
          <w:b/>
          <w:color w:val="000000"/>
          <w:spacing w:val="6"/>
          <w:sz w:val="20"/>
        </w:rPr>
        <w:t>E</w:t>
      </w:r>
      <w:r>
        <w:rPr>
          <w:rFonts w:ascii="Bookman Old Style" w:eastAsia="Bookman Old Style" w:hAnsi="Bookman Old Style"/>
          <w:b/>
          <w:color w:val="000000"/>
          <w:spacing w:val="6"/>
          <w:sz w:val="20"/>
          <w:vertAlign w:val="subscript"/>
        </w:rPr>
        <w:t>9</w:t>
      </w:r>
      <w:r>
        <w:rPr>
          <w:rFonts w:ascii="Bookman Old Style" w:eastAsia="Bookman Old Style" w:hAnsi="Bookman Old Style"/>
          <w:b/>
          <w:color w:val="000000"/>
          <w:spacing w:val="6"/>
          <w:sz w:val="20"/>
        </w:rPr>
        <w:t xml:space="preserve">, </w:t>
      </w:r>
      <w:r>
        <w:rPr>
          <w:rFonts w:eastAsia="Times New Roman"/>
          <w:color w:val="000000"/>
          <w:spacing w:val="6"/>
          <w:sz w:val="20"/>
        </w:rPr>
        <w:t xml:space="preserve">wire 1, transmitter </w:t>
      </w:r>
      <w:proofErr w:type="spellStart"/>
      <w:r>
        <w:rPr>
          <w:rFonts w:eastAsia="Times New Roman"/>
          <w:color w:val="000000"/>
          <w:spacing w:val="6"/>
          <w:sz w:val="20"/>
        </w:rPr>
        <w:t>t</w:t>
      </w:r>
      <w:r>
        <w:rPr>
          <w:rFonts w:ascii="Bookman Old Style" w:eastAsia="Bookman Old Style" w:hAnsi="Bookman Old Style"/>
          <w:color w:val="000000"/>
          <w:spacing w:val="6"/>
          <w:sz w:val="20"/>
          <w:vertAlign w:val="subscript"/>
        </w:rPr>
        <w:t>i</w:t>
      </w:r>
      <w:proofErr w:type="spellEnd"/>
      <w:r>
        <w:rPr>
          <w:rFonts w:eastAsia="Times New Roman"/>
          <w:color w:val="000000"/>
          <w:spacing w:val="6"/>
          <w:sz w:val="20"/>
        </w:rPr>
        <w:t xml:space="preserve"> and wire </w:t>
      </w:r>
      <w:r>
        <w:rPr>
          <w:rFonts w:eastAsia="Times New Roman"/>
          <w:b/>
          <w:color w:val="000000"/>
          <w:spacing w:val="6"/>
          <w:sz w:val="20"/>
        </w:rPr>
        <w:t xml:space="preserve">2 </w:t>
      </w:r>
      <w:r>
        <w:rPr>
          <w:rFonts w:eastAsia="Times New Roman"/>
          <w:color w:val="000000"/>
          <w:spacing w:val="6"/>
          <w:sz w:val="20"/>
        </w:rPr>
        <w:t xml:space="preserve">to relay </w:t>
      </w:r>
      <w:r>
        <w:rPr>
          <w:rFonts w:eastAsia="Times New Roman"/>
          <w:b/>
          <w:color w:val="000000"/>
          <w:spacing w:val="6"/>
          <w:sz w:val="20"/>
        </w:rPr>
        <w:t>R</w:t>
      </w:r>
      <w:r>
        <w:rPr>
          <w:rFonts w:ascii="Bookman Old Style" w:eastAsia="Bookman Old Style" w:hAnsi="Bookman Old Style"/>
          <w:b/>
          <w:color w:val="000000"/>
          <w:spacing w:val="6"/>
          <w:sz w:val="20"/>
          <w:vertAlign w:val="subscript"/>
        </w:rPr>
        <w:t>1</w:t>
      </w:r>
      <w:r>
        <w:rPr>
          <w:rFonts w:eastAsia="Times New Roman"/>
          <w:b/>
          <w:color w:val="000000"/>
          <w:spacing w:val="6"/>
          <w:sz w:val="20"/>
        </w:rPr>
        <w:t xml:space="preserve">, </w:t>
      </w:r>
      <w:r>
        <w:rPr>
          <w:rFonts w:eastAsia="Times New Roman"/>
          <w:color w:val="000000"/>
          <w:spacing w:val="6"/>
          <w:sz w:val="20"/>
        </w:rPr>
        <w:t>thence by wire 3, sounder S</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w:t>
      </w:r>
      <w:proofErr w:type="gramStart"/>
      <w:r>
        <w:rPr>
          <w:rFonts w:eastAsia="Times New Roman"/>
          <w:color w:val="000000"/>
          <w:spacing w:val="6"/>
          <w:sz w:val="20"/>
        </w:rPr>
        <w:t>bat</w:t>
      </w:r>
      <w:r>
        <w:rPr>
          <w:rFonts w:eastAsia="Times New Roman"/>
          <w:color w:val="000000"/>
          <w:spacing w:val="6"/>
          <w:sz w:val="20"/>
        </w:rPr>
        <w:softHyphen/>
        <w:t>tery</w:t>
      </w:r>
      <w:proofErr w:type="gramEnd"/>
      <w:r>
        <w:rPr>
          <w:rFonts w:eastAsia="Times New Roman"/>
          <w:color w:val="000000"/>
          <w:spacing w:val="6"/>
          <w:sz w:val="20"/>
        </w:rPr>
        <w:t xml:space="preserve"> E</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back to the switch again. When it is turned to the left, battery </w:t>
      </w:r>
      <w:r>
        <w:rPr>
          <w:rFonts w:ascii="Bookman Old Style" w:eastAsia="Bookman Old Style" w:hAnsi="Bookman Old Style"/>
          <w:b/>
          <w:color w:val="000000"/>
          <w:spacing w:val="6"/>
          <w:sz w:val="20"/>
        </w:rPr>
        <w:t>E</w:t>
      </w:r>
      <w:r>
        <w:rPr>
          <w:rFonts w:ascii="Bookman Old Style" w:eastAsia="Bookman Old Style" w:hAnsi="Bookman Old Style"/>
          <w:b/>
          <w:color w:val="000000"/>
          <w:spacing w:val="6"/>
          <w:sz w:val="20"/>
          <w:vertAlign w:val="subscript"/>
        </w:rPr>
        <w:t>2</w:t>
      </w:r>
      <w:r>
        <w:rPr>
          <w:rFonts w:eastAsia="Times New Roman"/>
          <w:color w:val="000000"/>
          <w:spacing w:val="6"/>
          <w:sz w:val="20"/>
        </w:rPr>
        <w:t xml:space="preserve"> and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are thrown out of circuit and relay </w:t>
      </w:r>
      <w:r>
        <w:rPr>
          <w:rFonts w:eastAsia="Times New Roman"/>
          <w:b/>
          <w:color w:val="000000"/>
          <w:spacing w:val="6"/>
          <w:sz w:val="20"/>
        </w:rPr>
        <w:t xml:space="preserve">R, </w:t>
      </w:r>
      <w:r>
        <w:rPr>
          <w:rFonts w:eastAsia="Times New Roman"/>
          <w:color w:val="000000"/>
          <w:spacing w:val="6"/>
          <w:sz w:val="20"/>
        </w:rPr>
        <w:t>operates sounder S</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alone. The local contact points at the front end of transmitter </w:t>
      </w:r>
      <w:proofErr w:type="spellStart"/>
      <w:r>
        <w:rPr>
          <w:rFonts w:eastAsia="Times New Roman"/>
          <w:color w:val="000000"/>
          <w:spacing w:val="6"/>
          <w:sz w:val="20"/>
        </w:rPr>
        <w:t>t</w:t>
      </w:r>
      <w:r>
        <w:rPr>
          <w:rFonts w:ascii="Bookman Old Style" w:eastAsia="Bookman Old Style" w:hAnsi="Bookman Old Style"/>
          <w:color w:val="000000"/>
          <w:spacing w:val="6"/>
          <w:sz w:val="20"/>
          <w:vertAlign w:val="subscript"/>
        </w:rPr>
        <w:t>i</w:t>
      </w:r>
      <w:proofErr w:type="spellEnd"/>
      <w:r>
        <w:rPr>
          <w:rFonts w:eastAsia="Times New Roman"/>
          <w:color w:val="000000"/>
          <w:spacing w:val="6"/>
          <w:sz w:val="20"/>
        </w:rPr>
        <w:t xml:space="preserve"> are shunted out when desired, by means of the button or switch w</w:t>
      </w:r>
      <w:r>
        <w:rPr>
          <w:rFonts w:ascii="Bookman Old Style" w:eastAsia="Bookman Old Style" w:hAnsi="Bookman Old Style"/>
          <w:color w:val="000000"/>
          <w:spacing w:val="6"/>
          <w:sz w:val="20"/>
          <w:vertAlign w:val="subscript"/>
        </w:rPr>
        <w:t>1</w:t>
      </w:r>
      <w:r w:rsidR="0027141B">
        <w:rPr>
          <w:rFonts w:eastAsia="Times New Roman"/>
          <w:color w:val="000000"/>
          <w:spacing w:val="6"/>
          <w:sz w:val="20"/>
        </w:rPr>
        <w:t>;</w:t>
      </w:r>
      <w:r>
        <w:rPr>
          <w:rFonts w:eastAsia="Times New Roman"/>
          <w:color w:val="000000"/>
          <w:spacing w:val="6"/>
          <w:sz w:val="20"/>
        </w:rPr>
        <w:t xml:space="preserve"> and the main contact points at the opposite end of the lever are in like manner cut out by means of button W. When, therefore, the switches W</w:t>
      </w:r>
      <w:r>
        <w:rPr>
          <w:rFonts w:ascii="Bookman Old Style" w:eastAsia="Bookman Old Style" w:hAnsi="Bookman Old Style"/>
          <w:color w:val="000000"/>
          <w:spacing w:val="6"/>
          <w:sz w:val="20"/>
          <w:vertAlign w:val="subscript"/>
        </w:rPr>
        <w:t>1</w:t>
      </w:r>
      <w:r>
        <w:rPr>
          <w:rFonts w:eastAsia="Times New Roman"/>
          <w:color w:val="000000"/>
          <w:spacing w:val="6"/>
          <w:sz w:val="20"/>
        </w:rPr>
        <w:t>, w</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W are open, </w:t>
      </w:r>
      <w:r>
        <w:rPr>
          <w:rFonts w:ascii="Bookman Old Style" w:eastAsia="Bookman Old Style" w:hAnsi="Bookman Old Style"/>
          <w:b/>
          <w:color w:val="000000"/>
          <w:spacing w:val="6"/>
          <w:sz w:val="20"/>
        </w:rPr>
        <w:t>W</w:t>
      </w:r>
      <w:r>
        <w:rPr>
          <w:rFonts w:ascii="Bookman Old Style" w:eastAsia="Bookman Old Style" w:hAnsi="Bookman Old Style"/>
          <w:b/>
          <w:color w:val="000000"/>
          <w:spacing w:val="6"/>
          <w:sz w:val="20"/>
          <w:vertAlign w:val="subscript"/>
        </w:rPr>
        <w:t>2</w:t>
      </w:r>
      <w:r>
        <w:rPr>
          <w:rFonts w:eastAsia="Times New Roman"/>
          <w:color w:val="000000"/>
          <w:spacing w:val="6"/>
          <w:sz w:val="20"/>
        </w:rPr>
        <w:t xml:space="preserve"> turned to the right and keys K</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w:t>
      </w:r>
      <w:r>
        <w:rPr>
          <w:rFonts w:eastAsia="Times New Roman"/>
          <w:i/>
          <w:color w:val="000000"/>
          <w:spacing w:val="6"/>
          <w:sz w:val="20"/>
        </w:rPr>
        <w:t>k</w:t>
      </w:r>
      <w:r>
        <w:rPr>
          <w:rFonts w:ascii="Bookman Old Style" w:eastAsia="Bookman Old Style" w:hAnsi="Bookman Old Style"/>
          <w:i/>
          <w:color w:val="000000"/>
          <w:spacing w:val="6"/>
          <w:sz w:val="20"/>
          <w:vertAlign w:val="subscript"/>
        </w:rPr>
        <w:t>1</w:t>
      </w:r>
      <w:r>
        <w:rPr>
          <w:rFonts w:eastAsia="Times New Roman"/>
          <w:i/>
          <w:color w:val="000000"/>
          <w:spacing w:val="6"/>
          <w:sz w:val="20"/>
        </w:rPr>
        <w:t xml:space="preserve"> </w:t>
      </w:r>
      <w:r>
        <w:rPr>
          <w:rFonts w:eastAsia="Times New Roman"/>
          <w:color w:val="000000"/>
          <w:spacing w:val="6"/>
          <w:sz w:val="20"/>
        </w:rPr>
        <w:t>closed, as shown in the figure, Chicago may exchange business with any one of the offices on L</w:t>
      </w:r>
      <w:r>
        <w:rPr>
          <w:rFonts w:ascii="Bookman Old Style" w:eastAsia="Bookman Old Style" w:hAnsi="Bookman Old Style"/>
          <w:color w:val="000000"/>
          <w:spacing w:val="6"/>
          <w:sz w:val="20"/>
          <w:vertAlign w:val="subscript"/>
        </w:rPr>
        <w:t>1</w:t>
      </w:r>
      <w:r>
        <w:rPr>
          <w:rFonts w:eastAsia="Times New Roman"/>
          <w:color w:val="000000"/>
          <w:spacing w:val="6"/>
          <w:sz w:val="20"/>
        </w:rPr>
        <w:t>, the signals being automatically retransmitted at St Louis by relays R,, r</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transmitter T</w:t>
      </w:r>
      <w:r>
        <w:rPr>
          <w:rFonts w:ascii="Bookman Old Style" w:eastAsia="Bookman Old Style" w:hAnsi="Bookman Old Style"/>
          <w:color w:val="000000"/>
          <w:spacing w:val="6"/>
          <w:sz w:val="20"/>
          <w:vertAlign w:val="subscript"/>
        </w:rPr>
        <w:t>1</w:t>
      </w:r>
      <w:r>
        <w:rPr>
          <w:rFonts w:eastAsia="Times New Roman"/>
          <w:color w:val="000000"/>
          <w:spacing w:val="6"/>
          <w:sz w:val="20"/>
        </w:rPr>
        <w:t xml:space="preserve"> and t. At the same time St. Louis and Chicago may also work duplex, using key </w:t>
      </w:r>
      <w:r>
        <w:rPr>
          <w:rFonts w:ascii="Bookman Old Style" w:eastAsia="Bookman Old Style" w:hAnsi="Bookman Old Style"/>
          <w:b/>
          <w:color w:val="000000"/>
          <w:spacing w:val="6"/>
          <w:sz w:val="20"/>
        </w:rPr>
        <w:t>K</w:t>
      </w:r>
      <w:r>
        <w:rPr>
          <w:rFonts w:ascii="Bookman Old Style" w:eastAsia="Bookman Old Style" w:hAnsi="Bookman Old Style"/>
          <w:b/>
          <w:color w:val="000000"/>
          <w:spacing w:val="6"/>
          <w:sz w:val="20"/>
          <w:vertAlign w:val="subscript"/>
        </w:rPr>
        <w:t>2</w:t>
      </w:r>
      <w:r>
        <w:rPr>
          <w:rFonts w:eastAsia="Times New Roman"/>
          <w:color w:val="000000"/>
          <w:spacing w:val="6"/>
          <w:sz w:val="20"/>
        </w:rPr>
        <w:t xml:space="preserve"> and </w:t>
      </w:r>
      <w:r>
        <w:rPr>
          <w:rFonts w:ascii="Bookman Old Style" w:eastAsia="Bookman Old Style" w:hAnsi="Bookman Old Style"/>
          <w:b/>
          <w:color w:val="000000"/>
          <w:spacing w:val="6"/>
          <w:sz w:val="20"/>
        </w:rPr>
        <w:t>R</w:t>
      </w:r>
      <w:r>
        <w:rPr>
          <w:rFonts w:ascii="Bookman Old Style" w:eastAsia="Bookman Old Style" w:hAnsi="Bookman Old Style"/>
          <w:b/>
          <w:color w:val="000000"/>
          <w:spacing w:val="6"/>
          <w:sz w:val="20"/>
          <w:vertAlign w:val="subscript"/>
        </w:rPr>
        <w:t>9</w:t>
      </w:r>
      <w:r>
        <w:rPr>
          <w:rFonts w:eastAsia="Times New Roman"/>
          <w:color w:val="000000"/>
          <w:spacing w:val="6"/>
          <w:sz w:val="20"/>
        </w:rPr>
        <w:t xml:space="preserve"> for that purpose.</w:t>
      </w:r>
    </w:p>
    <w:p w14:paraId="16A311C7" w14:textId="77777777" w:rsidR="00CF4BE1" w:rsidRDefault="00000000">
      <w:pPr>
        <w:spacing w:line="246" w:lineRule="exact"/>
        <w:ind w:left="216" w:right="216" w:firstLine="144"/>
        <w:jc w:val="both"/>
        <w:textAlignment w:val="baseline"/>
        <w:rPr>
          <w:rFonts w:eastAsia="Times New Roman"/>
          <w:color w:val="000000"/>
          <w:sz w:val="20"/>
        </w:rPr>
      </w:pPr>
      <w:r>
        <w:rPr>
          <w:rFonts w:eastAsia="Times New Roman"/>
          <w:color w:val="000000"/>
          <w:sz w:val="20"/>
        </w:rPr>
        <w:t>By closing switches W,, w</w:t>
      </w:r>
      <w:r>
        <w:rPr>
          <w:rFonts w:ascii="Bookman Old Style" w:eastAsia="Bookman Old Style" w:hAnsi="Bookman Old Style"/>
          <w:color w:val="000000"/>
          <w:sz w:val="20"/>
          <w:vertAlign w:val="subscript"/>
        </w:rPr>
        <w:t>1</w:t>
      </w:r>
      <w:r>
        <w:rPr>
          <w:rFonts w:eastAsia="Times New Roman"/>
          <w:color w:val="000000"/>
          <w:sz w:val="20"/>
        </w:rPr>
        <w:t xml:space="preserve"> and W and turning </w:t>
      </w:r>
      <w:r>
        <w:rPr>
          <w:rFonts w:ascii="Bookman Old Style" w:eastAsia="Bookman Old Style" w:hAnsi="Bookman Old Style"/>
          <w:b/>
          <w:color w:val="000000"/>
          <w:sz w:val="20"/>
        </w:rPr>
        <w:t>W</w:t>
      </w:r>
      <w:r>
        <w:rPr>
          <w:rFonts w:ascii="Bookman Old Style" w:eastAsia="Bookman Old Style" w:hAnsi="Bookman Old Style"/>
          <w:b/>
          <w:color w:val="000000"/>
          <w:sz w:val="20"/>
          <w:vertAlign w:val="subscript"/>
        </w:rPr>
        <w:t>2</w:t>
      </w:r>
      <w:r>
        <w:rPr>
          <w:rFonts w:eastAsia="Times New Roman"/>
          <w:color w:val="000000"/>
          <w:sz w:val="20"/>
        </w:rPr>
        <w:t xml:space="preserve"> to the left, the two lines L and L</w:t>
      </w:r>
      <w:r>
        <w:rPr>
          <w:rFonts w:ascii="Bookman Old Style" w:eastAsia="Bookman Old Style" w:hAnsi="Bookman Old Style"/>
          <w:color w:val="000000"/>
          <w:sz w:val="20"/>
          <w:vertAlign w:val="subscript"/>
        </w:rPr>
        <w:t>1</w:t>
      </w:r>
      <w:r>
        <w:rPr>
          <w:rFonts w:eastAsia="Times New Roman"/>
          <w:color w:val="000000"/>
          <w:sz w:val="20"/>
        </w:rPr>
        <w:t xml:space="preserve">, as will readily be seen, may be worked separately, the former as a quadruplex and the latter as </w:t>
      </w:r>
      <w:r>
        <w:rPr>
          <w:rFonts w:eastAsia="Times New Roman"/>
          <w:b/>
          <w:color w:val="000000"/>
          <w:sz w:val="20"/>
        </w:rPr>
        <w:t xml:space="preserve">a </w:t>
      </w:r>
      <w:r>
        <w:rPr>
          <w:rFonts w:eastAsia="Times New Roman"/>
          <w:color w:val="000000"/>
          <w:sz w:val="20"/>
        </w:rPr>
        <w:t xml:space="preserve">single Morse </w:t>
      </w:r>
      <w:proofErr w:type="spellStart"/>
      <w:r>
        <w:rPr>
          <w:rFonts w:eastAsia="Times New Roman"/>
          <w:color w:val="000000"/>
          <w:sz w:val="20"/>
        </w:rPr>
        <w:t>eiretlit</w:t>
      </w:r>
      <w:proofErr w:type="spellEnd"/>
      <w:r>
        <w:rPr>
          <w:rFonts w:eastAsia="Times New Roman"/>
          <w:color w:val="000000"/>
          <w:sz w:val="20"/>
        </w:rPr>
        <w:t>.</w:t>
      </w:r>
    </w:p>
    <w:p w14:paraId="16A311C8" w14:textId="77777777" w:rsidR="00CF4BE1" w:rsidRDefault="00CF4BE1">
      <w:pPr>
        <w:sectPr w:rsidR="00CF4BE1">
          <w:pgSz w:w="7339" w:h="11592"/>
          <w:pgMar w:top="1120" w:right="660" w:bottom="936" w:left="699" w:header="720" w:footer="720" w:gutter="0"/>
          <w:cols w:space="720"/>
        </w:sectPr>
      </w:pPr>
    </w:p>
    <w:p w14:paraId="16A311C9" w14:textId="77777777" w:rsidR="00CF4BE1" w:rsidRDefault="00000000">
      <w:pPr>
        <w:spacing w:line="337" w:lineRule="exact"/>
        <w:ind w:left="2088" w:right="144" w:hanging="1872"/>
        <w:jc w:val="both"/>
        <w:textAlignment w:val="baseline"/>
        <w:rPr>
          <w:rFonts w:eastAsia="Times New Roman"/>
          <w:color w:val="000000"/>
          <w:sz w:val="20"/>
        </w:rPr>
      </w:pPr>
      <w:r>
        <w:rPr>
          <w:rFonts w:eastAsia="Times New Roman"/>
          <w:color w:val="000000"/>
          <w:sz w:val="20"/>
        </w:rPr>
        <w:lastRenderedPageBreak/>
        <w:t xml:space="preserve">896 </w:t>
      </w:r>
      <w:proofErr w:type="gramStart"/>
      <w:r>
        <w:rPr>
          <w:rFonts w:eastAsia="Times New Roman"/>
          <w:b/>
          <w:color w:val="000000"/>
          <w:sz w:val="15"/>
        </w:rPr>
        <w:t>ARRANGEMENT</w:t>
      </w:r>
      <w:proofErr w:type="gramEnd"/>
      <w:r>
        <w:rPr>
          <w:rFonts w:eastAsia="Times New Roman"/>
          <w:b/>
          <w:color w:val="000000"/>
          <w:sz w:val="15"/>
        </w:rPr>
        <w:t xml:space="preserve"> FOR NEUTRALIZING CURRENT INDUCTION. CURRENT INDUCTION.</w:t>
      </w:r>
    </w:p>
    <w:p w14:paraId="16A311CA" w14:textId="77777777" w:rsidR="00CF4BE1" w:rsidRDefault="00000000">
      <w:pPr>
        <w:spacing w:before="182" w:line="245" w:lineRule="exact"/>
        <w:ind w:left="216" w:right="144" w:firstLine="216"/>
        <w:jc w:val="both"/>
        <w:textAlignment w:val="baseline"/>
        <w:rPr>
          <w:rFonts w:eastAsia="Times New Roman"/>
          <w:color w:val="000000"/>
          <w:spacing w:val="4"/>
          <w:sz w:val="20"/>
        </w:rPr>
      </w:pPr>
      <w:r>
        <w:rPr>
          <w:rFonts w:eastAsia="Times New Roman"/>
          <w:color w:val="000000"/>
          <w:spacing w:val="4"/>
          <w:sz w:val="20"/>
        </w:rPr>
        <w:t xml:space="preserve">The interference between well insulated telegraph lines, known as current induction, </w:t>
      </w:r>
      <w:proofErr w:type="gramStart"/>
      <w:r>
        <w:rPr>
          <w:rFonts w:eastAsia="Times New Roman"/>
          <w:color w:val="000000"/>
          <w:spacing w:val="4"/>
          <w:sz w:val="20"/>
        </w:rPr>
        <w:t>has from the first</w:t>
      </w:r>
      <w:proofErr w:type="gramEnd"/>
      <w:r>
        <w:rPr>
          <w:rFonts w:eastAsia="Times New Roman"/>
          <w:color w:val="000000"/>
          <w:spacing w:val="4"/>
          <w:sz w:val="20"/>
        </w:rPr>
        <w:t xml:space="preserve"> done a great deal </w:t>
      </w:r>
      <w:proofErr w:type="gramStart"/>
      <w:r>
        <w:rPr>
          <w:rFonts w:eastAsia="Times New Roman"/>
          <w:color w:val="000000"/>
          <w:spacing w:val="4"/>
          <w:sz w:val="20"/>
        </w:rPr>
        <w:t>toward</w:t>
      </w:r>
      <w:proofErr w:type="gramEnd"/>
      <w:r>
        <w:rPr>
          <w:rFonts w:eastAsia="Times New Roman"/>
          <w:color w:val="000000"/>
          <w:spacing w:val="4"/>
          <w:sz w:val="20"/>
        </w:rPr>
        <w:t xml:space="preserve"> preventing the proper working of the quadruplex system, and the question as to how the disturbing effects due to this cause might be overcome has, therefore, become one of considerable importance.</w:t>
      </w:r>
    </w:p>
    <w:p w14:paraId="16A311CB" w14:textId="77777777" w:rsidR="00CF4BE1" w:rsidRDefault="00000000">
      <w:pPr>
        <w:spacing w:before="4" w:line="245" w:lineRule="exact"/>
        <w:ind w:left="216" w:right="144" w:firstLine="216"/>
        <w:jc w:val="both"/>
        <w:textAlignment w:val="baseline"/>
        <w:rPr>
          <w:rFonts w:eastAsia="Times New Roman"/>
          <w:color w:val="000000"/>
          <w:sz w:val="20"/>
        </w:rPr>
      </w:pPr>
      <w:r>
        <w:rPr>
          <w:rFonts w:eastAsia="Times New Roman"/>
          <w:color w:val="000000"/>
          <w:sz w:val="20"/>
        </w:rPr>
        <w:t xml:space="preserve">Mr. Charles </w:t>
      </w:r>
      <w:r>
        <w:rPr>
          <w:rFonts w:eastAsia="Times New Roman"/>
          <w:b/>
          <w:color w:val="000000"/>
          <w:sz w:val="20"/>
        </w:rPr>
        <w:t xml:space="preserve">H. </w:t>
      </w:r>
      <w:r>
        <w:rPr>
          <w:rFonts w:eastAsia="Times New Roman"/>
          <w:color w:val="000000"/>
          <w:sz w:val="20"/>
        </w:rPr>
        <w:t>Wilson, of Chicago, who has given consider</w:t>
      </w:r>
      <w:r>
        <w:rPr>
          <w:rFonts w:eastAsia="Times New Roman"/>
          <w:color w:val="000000"/>
          <w:sz w:val="20"/>
        </w:rPr>
        <w:softHyphen/>
        <w:t>able attention to the subject, has devised a plan for diminishing the difficulties just referred to.</w:t>
      </w:r>
    </w:p>
    <w:p w14:paraId="16A311CC" w14:textId="77777777" w:rsidR="00CF4BE1" w:rsidRDefault="00000000">
      <w:pPr>
        <w:spacing w:before="2" w:after="40" w:line="245" w:lineRule="exact"/>
        <w:ind w:left="216" w:right="144" w:firstLine="216"/>
        <w:jc w:val="both"/>
        <w:textAlignment w:val="baseline"/>
        <w:rPr>
          <w:rFonts w:eastAsia="Times New Roman"/>
          <w:color w:val="000000"/>
          <w:sz w:val="20"/>
        </w:rPr>
      </w:pPr>
      <w:r>
        <w:rPr>
          <w:rFonts w:eastAsia="Times New Roman"/>
          <w:color w:val="000000"/>
          <w:sz w:val="20"/>
        </w:rPr>
        <w:t>Mr. Wilson seeks to accomplish his object by establishing a counter current in the disturbed conductor at the same moment and of the same strength and duration as that of the induced cur-</w:t>
      </w:r>
      <w:r>
        <w:rPr>
          <w:rFonts w:eastAsia="Times New Roman"/>
          <w:color w:val="000000"/>
          <w:sz w:val="24"/>
        </w:rPr>
        <w:t xml:space="preserve"> </w:t>
      </w:r>
    </w:p>
    <w:p w14:paraId="16A311CD" w14:textId="77777777" w:rsidR="00CF4BE1" w:rsidRDefault="00000000">
      <w:pPr>
        <w:spacing w:after="61"/>
        <w:ind w:left="1164" w:right="1168"/>
        <w:textAlignment w:val="baseline"/>
      </w:pPr>
      <w:r>
        <w:rPr>
          <w:noProof/>
        </w:rPr>
        <w:drawing>
          <wp:inline distT="0" distB="0" distL="0" distR="0" wp14:anchorId="16A3271E" wp14:editId="16A3271F">
            <wp:extent cx="2316480" cy="877570"/>
            <wp:effectExtent l="0" t="0" r="0" b="0"/>
            <wp:docPr id="171" name="Picture"/>
            <wp:cNvGraphicFramePr/>
            <a:graphic xmlns:a="http://schemas.openxmlformats.org/drawingml/2006/main">
              <a:graphicData uri="http://schemas.openxmlformats.org/drawingml/2006/picture">
                <pic:pic xmlns:pic="http://schemas.openxmlformats.org/drawingml/2006/picture">
                  <pic:nvPicPr>
                    <pic:cNvPr id="171" name="Picture"/>
                    <pic:cNvPicPr preferRelativeResize="0"/>
                  </pic:nvPicPr>
                  <pic:blipFill>
                    <a:blip r:embed="rId179"/>
                    <a:stretch>
                      <a:fillRect/>
                    </a:stretch>
                  </pic:blipFill>
                  <pic:spPr>
                    <a:xfrm>
                      <a:off x="0" y="0"/>
                      <a:ext cx="2316480" cy="877570"/>
                    </a:xfrm>
                    <a:prstGeom prst="rect">
                      <a:avLst/>
                    </a:prstGeom>
                  </pic:spPr>
                </pic:pic>
              </a:graphicData>
            </a:graphic>
          </wp:inline>
        </w:drawing>
      </w:r>
    </w:p>
    <w:p w14:paraId="16A311CE" w14:textId="77777777" w:rsidR="00CF4BE1" w:rsidRDefault="00000000">
      <w:pPr>
        <w:spacing w:line="183" w:lineRule="exact"/>
        <w:jc w:val="center"/>
        <w:textAlignment w:val="baseline"/>
        <w:rPr>
          <w:rFonts w:eastAsia="Times New Roman"/>
          <w:i/>
          <w:color w:val="000000"/>
          <w:sz w:val="17"/>
        </w:rPr>
      </w:pPr>
      <w:r>
        <w:rPr>
          <w:rFonts w:eastAsia="Times New Roman"/>
          <w:i/>
          <w:color w:val="000000"/>
          <w:sz w:val="17"/>
        </w:rPr>
        <w:t xml:space="preserve">Fig. </w:t>
      </w:r>
      <w:r>
        <w:rPr>
          <w:rFonts w:eastAsia="Times New Roman"/>
          <w:b/>
          <w:color w:val="000000"/>
          <w:sz w:val="15"/>
        </w:rPr>
        <w:t>519.</w:t>
      </w:r>
    </w:p>
    <w:p w14:paraId="16A311CF" w14:textId="77777777" w:rsidR="00CF4BE1" w:rsidRDefault="00000000">
      <w:pPr>
        <w:spacing w:before="134" w:line="240" w:lineRule="exact"/>
        <w:ind w:left="216" w:right="144"/>
        <w:jc w:val="both"/>
        <w:textAlignment w:val="baseline"/>
        <w:rPr>
          <w:rFonts w:eastAsia="Times New Roman"/>
          <w:color w:val="000000"/>
          <w:sz w:val="20"/>
        </w:rPr>
      </w:pPr>
      <w:proofErr w:type="gramStart"/>
      <w:r>
        <w:rPr>
          <w:rFonts w:eastAsia="Times New Roman"/>
          <w:color w:val="000000"/>
          <w:sz w:val="20"/>
        </w:rPr>
        <w:t>rent which</w:t>
      </w:r>
      <w:proofErr w:type="gramEnd"/>
      <w:r>
        <w:rPr>
          <w:rFonts w:eastAsia="Times New Roman"/>
          <w:color w:val="000000"/>
          <w:sz w:val="20"/>
        </w:rPr>
        <w:t xml:space="preserve"> is generated in it by the sudden change of potential in a neighboring wire.</w:t>
      </w:r>
    </w:p>
    <w:p w14:paraId="16A311D0" w14:textId="77777777" w:rsidR="00CF4BE1" w:rsidRDefault="00000000">
      <w:pPr>
        <w:spacing w:before="15" w:line="245" w:lineRule="exact"/>
        <w:ind w:left="216" w:right="144" w:firstLine="144"/>
        <w:jc w:val="both"/>
        <w:textAlignment w:val="baseline"/>
        <w:rPr>
          <w:rFonts w:eastAsia="Times New Roman"/>
          <w:color w:val="000000"/>
          <w:spacing w:val="5"/>
          <w:sz w:val="20"/>
        </w:rPr>
      </w:pPr>
      <w:r>
        <w:rPr>
          <w:rFonts w:eastAsia="Times New Roman"/>
          <w:color w:val="000000"/>
          <w:spacing w:val="5"/>
          <w:sz w:val="20"/>
        </w:rPr>
        <w:t xml:space="preserve">Fig. 519 shows the application of the method </w:t>
      </w:r>
      <w:r>
        <w:rPr>
          <w:rFonts w:eastAsia="Times New Roman"/>
          <w:b/>
          <w:color w:val="000000"/>
          <w:spacing w:val="5"/>
          <w:sz w:val="20"/>
        </w:rPr>
        <w:t xml:space="preserve">to </w:t>
      </w:r>
      <w:r>
        <w:rPr>
          <w:rFonts w:eastAsia="Times New Roman"/>
          <w:color w:val="000000"/>
          <w:spacing w:val="5"/>
          <w:sz w:val="20"/>
        </w:rPr>
        <w:t xml:space="preserve">a single Morse line, but here it is of comparatively little practical importance, from the fact that these lines, as a general thing, can be supplied with strong currents, so that there is always sufficient working margin to cover the difficulties arising from induction. The primary wire of the induction coil C is in the circuit of one line, and the secondary coil in that of the other. The coils are so wound or connected to the lines that either will induce in the other currents of opposite direction to those induced by the remaining parts of the circuit. The electro-magnets represented at a, a', </w:t>
      </w:r>
      <w:r>
        <w:rPr>
          <w:rFonts w:eastAsia="Times New Roman"/>
          <w:i/>
          <w:color w:val="000000"/>
          <w:spacing w:val="5"/>
          <w:sz w:val="20"/>
        </w:rPr>
        <w:t xml:space="preserve">b </w:t>
      </w:r>
      <w:r>
        <w:rPr>
          <w:rFonts w:eastAsia="Times New Roman"/>
          <w:color w:val="000000"/>
          <w:spacing w:val="5"/>
          <w:sz w:val="20"/>
        </w:rPr>
        <w:t xml:space="preserve">and </w:t>
      </w:r>
      <w:r>
        <w:rPr>
          <w:rFonts w:eastAsia="Times New Roman"/>
          <w:i/>
          <w:color w:val="000000"/>
          <w:spacing w:val="5"/>
          <w:sz w:val="20"/>
        </w:rPr>
        <w:t xml:space="preserve">b', </w:t>
      </w:r>
      <w:r>
        <w:rPr>
          <w:rFonts w:eastAsia="Times New Roman"/>
          <w:color w:val="000000"/>
          <w:spacing w:val="5"/>
          <w:sz w:val="20"/>
        </w:rPr>
        <w:t>are employed for producing the proper retard</w:t>
      </w:r>
      <w:r>
        <w:rPr>
          <w:rFonts w:eastAsia="Times New Roman"/>
          <w:color w:val="000000"/>
          <w:spacing w:val="5"/>
          <w:sz w:val="20"/>
        </w:rPr>
        <w:softHyphen/>
        <w:t>ing effect on the counter or neutralizing currents which are generated in the coils surrounding C, and the adjustable resist-</w:t>
      </w:r>
      <w:r>
        <w:rPr>
          <w:rFonts w:eastAsia="Times New Roman"/>
          <w:color w:val="000000"/>
          <w:sz w:val="24"/>
        </w:rPr>
        <w:t xml:space="preserve"> </w:t>
      </w:r>
    </w:p>
    <w:p w14:paraId="16A311D1" w14:textId="77777777" w:rsidR="00CF4BE1" w:rsidRDefault="00CF4BE1">
      <w:pPr>
        <w:sectPr w:rsidR="00CF4BE1">
          <w:pgSz w:w="7579" w:h="11573"/>
          <w:pgMar w:top="1140" w:right="958" w:bottom="717" w:left="641" w:header="720" w:footer="720" w:gutter="0"/>
          <w:cols w:space="720"/>
        </w:sectPr>
      </w:pPr>
    </w:p>
    <w:p w14:paraId="16A311D2" w14:textId="77777777" w:rsidR="00CF4BE1" w:rsidRDefault="00000000">
      <w:pPr>
        <w:tabs>
          <w:tab w:val="left" w:pos="5472"/>
        </w:tabs>
        <w:spacing w:before="6" w:line="246" w:lineRule="exact"/>
        <w:ind w:left="1224"/>
        <w:textAlignment w:val="baseline"/>
        <w:rPr>
          <w:rFonts w:eastAsia="Times New Roman"/>
          <w:b/>
          <w:color w:val="000000"/>
          <w:sz w:val="16"/>
        </w:rPr>
      </w:pPr>
      <w:r>
        <w:rPr>
          <w:rFonts w:eastAsia="Times New Roman"/>
          <w:b/>
          <w:color w:val="000000"/>
          <w:sz w:val="16"/>
        </w:rPr>
        <w:lastRenderedPageBreak/>
        <w:t>INDUCTION BETWEEN PARALLEL LINES.</w:t>
      </w:r>
      <w:r>
        <w:rPr>
          <w:rFonts w:eastAsia="Times New Roman"/>
          <w:b/>
          <w:color w:val="000000"/>
          <w:sz w:val="16"/>
        </w:rPr>
        <w:tab/>
      </w:r>
      <w:r>
        <w:rPr>
          <w:rFonts w:eastAsia="Times New Roman"/>
          <w:color w:val="000000"/>
          <w:sz w:val="21"/>
        </w:rPr>
        <w:t>897</w:t>
      </w:r>
    </w:p>
    <w:p w14:paraId="16A311D3" w14:textId="77777777" w:rsidR="00CF4BE1" w:rsidRDefault="00000000">
      <w:pPr>
        <w:spacing w:before="199" w:line="246" w:lineRule="exact"/>
        <w:ind w:left="144" w:right="216"/>
        <w:jc w:val="both"/>
        <w:textAlignment w:val="baseline"/>
        <w:rPr>
          <w:rFonts w:eastAsia="Times New Roman"/>
          <w:color w:val="000000"/>
          <w:sz w:val="21"/>
        </w:rPr>
      </w:pPr>
      <w:proofErr w:type="spellStart"/>
      <w:r>
        <w:rPr>
          <w:rFonts w:eastAsia="Times New Roman"/>
          <w:color w:val="000000"/>
          <w:sz w:val="21"/>
        </w:rPr>
        <w:t>ance</w:t>
      </w:r>
      <w:proofErr w:type="spellEnd"/>
      <w:r>
        <w:rPr>
          <w:rFonts w:eastAsia="Times New Roman"/>
          <w:color w:val="000000"/>
          <w:sz w:val="21"/>
        </w:rPr>
        <w:t xml:space="preserve"> R </w:t>
      </w:r>
      <w:proofErr w:type="spellStart"/>
      <w:r>
        <w:rPr>
          <w:rFonts w:eastAsia="Times New Roman"/>
          <w:color w:val="000000"/>
          <w:sz w:val="21"/>
        </w:rPr>
        <w:t>R</w:t>
      </w:r>
      <w:proofErr w:type="spellEnd"/>
      <w:r>
        <w:rPr>
          <w:rFonts w:eastAsia="Times New Roman"/>
          <w:color w:val="000000"/>
          <w:sz w:val="21"/>
        </w:rPr>
        <w:t xml:space="preserve"> of the shunt circuit </w:t>
      </w:r>
      <w:proofErr w:type="gramStart"/>
      <w:r>
        <w:rPr>
          <w:rFonts w:eastAsia="Times New Roman"/>
          <w:color w:val="000000"/>
          <w:sz w:val="21"/>
        </w:rPr>
        <w:t>serve</w:t>
      </w:r>
      <w:proofErr w:type="gramEnd"/>
      <w:r>
        <w:rPr>
          <w:rFonts w:eastAsia="Times New Roman"/>
          <w:color w:val="000000"/>
          <w:sz w:val="21"/>
        </w:rPr>
        <w:t xml:space="preserve"> to still further modify these currents, so that their action is subject to complete control</w:t>
      </w:r>
    </w:p>
    <w:p w14:paraId="16A311D4" w14:textId="77777777" w:rsidR="00CF4BE1" w:rsidRDefault="00000000">
      <w:pPr>
        <w:spacing w:before="6" w:after="125" w:line="246" w:lineRule="exact"/>
        <w:ind w:left="144" w:right="216" w:firstLine="288"/>
        <w:jc w:val="both"/>
        <w:textAlignment w:val="baseline"/>
        <w:rPr>
          <w:rFonts w:eastAsia="Times New Roman"/>
          <w:color w:val="000000"/>
          <w:sz w:val="21"/>
        </w:rPr>
      </w:pPr>
      <w:r>
        <w:rPr>
          <w:rFonts w:eastAsia="Times New Roman"/>
          <w:color w:val="000000"/>
          <w:sz w:val="21"/>
        </w:rPr>
        <w:t xml:space="preserve">The </w:t>
      </w:r>
      <w:proofErr w:type="gramStart"/>
      <w:r>
        <w:rPr>
          <w:rFonts w:eastAsia="Times New Roman"/>
          <w:color w:val="000000"/>
          <w:sz w:val="21"/>
        </w:rPr>
        <w:t>manner in which</w:t>
      </w:r>
      <w:proofErr w:type="gramEnd"/>
      <w:r>
        <w:rPr>
          <w:rFonts w:eastAsia="Times New Roman"/>
          <w:color w:val="000000"/>
          <w:sz w:val="21"/>
        </w:rPr>
        <w:t xml:space="preserve"> the device is rendered effective will readily be understood from the diagram. Thus, for instance, if a current of any polarity is sent into the conductor A, a current of</w:t>
      </w:r>
    </w:p>
    <w:p w14:paraId="16A311D5" w14:textId="77777777" w:rsidR="00CF4BE1" w:rsidRDefault="00000000">
      <w:pPr>
        <w:spacing w:after="16"/>
        <w:ind w:left="1190" w:right="1181"/>
        <w:textAlignment w:val="baseline"/>
      </w:pPr>
      <w:r>
        <w:rPr>
          <w:noProof/>
        </w:rPr>
        <w:drawing>
          <wp:inline distT="0" distB="0" distL="0" distR="0" wp14:anchorId="16A32720" wp14:editId="16A32721">
            <wp:extent cx="2291715" cy="1368425"/>
            <wp:effectExtent l="0" t="0" r="0" b="0"/>
            <wp:docPr id="172" name="Picture"/>
            <wp:cNvGraphicFramePr/>
            <a:graphic xmlns:a="http://schemas.openxmlformats.org/drawingml/2006/main">
              <a:graphicData uri="http://schemas.openxmlformats.org/drawingml/2006/picture">
                <pic:pic xmlns:pic="http://schemas.openxmlformats.org/drawingml/2006/picture">
                  <pic:nvPicPr>
                    <pic:cNvPr id="172" name="Picture"/>
                    <pic:cNvPicPr preferRelativeResize="0"/>
                  </pic:nvPicPr>
                  <pic:blipFill>
                    <a:blip r:embed="rId180"/>
                    <a:stretch>
                      <a:fillRect/>
                    </a:stretch>
                  </pic:blipFill>
                  <pic:spPr>
                    <a:xfrm>
                      <a:off x="0" y="0"/>
                      <a:ext cx="2291715" cy="1368425"/>
                    </a:xfrm>
                    <a:prstGeom prst="rect">
                      <a:avLst/>
                    </a:prstGeom>
                  </pic:spPr>
                </pic:pic>
              </a:graphicData>
            </a:graphic>
          </wp:inline>
        </w:drawing>
      </w:r>
    </w:p>
    <w:p w14:paraId="16A311D6" w14:textId="77777777" w:rsidR="00CF4BE1" w:rsidRDefault="00000000">
      <w:pPr>
        <w:spacing w:before="19" w:line="180" w:lineRule="exact"/>
        <w:jc w:val="center"/>
        <w:textAlignment w:val="baseline"/>
        <w:rPr>
          <w:rFonts w:eastAsia="Times New Roman"/>
          <w:b/>
          <w:i/>
          <w:color w:val="000000"/>
          <w:spacing w:val="18"/>
          <w:sz w:val="16"/>
        </w:rPr>
      </w:pPr>
      <w:r>
        <w:rPr>
          <w:rFonts w:eastAsia="Times New Roman"/>
          <w:b/>
          <w:i/>
          <w:color w:val="000000"/>
          <w:spacing w:val="18"/>
          <w:sz w:val="16"/>
        </w:rPr>
        <w:t xml:space="preserve">J. </w:t>
      </w:r>
      <w:r>
        <w:rPr>
          <w:rFonts w:eastAsia="Times New Roman"/>
          <w:b/>
          <w:color w:val="000000"/>
          <w:spacing w:val="18"/>
          <w:sz w:val="16"/>
        </w:rPr>
        <w:t>520.</w:t>
      </w:r>
    </w:p>
    <w:p w14:paraId="16A311D7" w14:textId="77777777" w:rsidR="00CF4BE1" w:rsidRDefault="00000000">
      <w:pPr>
        <w:spacing w:before="126" w:line="246" w:lineRule="exact"/>
        <w:ind w:left="144" w:right="144"/>
        <w:jc w:val="both"/>
        <w:textAlignment w:val="baseline"/>
        <w:rPr>
          <w:rFonts w:eastAsia="Times New Roman"/>
          <w:color w:val="000000"/>
          <w:sz w:val="21"/>
        </w:rPr>
      </w:pPr>
      <w:r>
        <w:rPr>
          <w:rFonts w:eastAsia="Times New Roman"/>
          <w:color w:val="000000"/>
          <w:sz w:val="21"/>
        </w:rPr>
        <w:t xml:space="preserve">the opposite polarity will be induced in the line </w:t>
      </w:r>
      <w:r>
        <w:rPr>
          <w:rFonts w:eastAsia="Times New Roman"/>
          <w:b/>
          <w:color w:val="000000"/>
          <w:sz w:val="21"/>
        </w:rPr>
        <w:t xml:space="preserve">B, </w:t>
      </w:r>
      <w:r>
        <w:rPr>
          <w:rFonts w:eastAsia="Times New Roman"/>
          <w:color w:val="000000"/>
          <w:sz w:val="21"/>
        </w:rPr>
        <w:t xml:space="preserve">owing to its </w:t>
      </w:r>
      <w:proofErr w:type="gramStart"/>
      <w:r>
        <w:rPr>
          <w:rFonts w:eastAsia="Times New Roman"/>
          <w:color w:val="000000"/>
          <w:sz w:val="21"/>
        </w:rPr>
        <w:t>close proximity</w:t>
      </w:r>
      <w:proofErr w:type="gramEnd"/>
      <w:r>
        <w:rPr>
          <w:rFonts w:eastAsia="Times New Roman"/>
          <w:color w:val="000000"/>
          <w:sz w:val="21"/>
        </w:rPr>
        <w:t xml:space="preserve"> to the former, but at the same instant a similar current will also be induced in the coil to which it is joined, and, as the connection is so arranged that this current opposes that</w:t>
      </w:r>
    </w:p>
    <w:p w14:paraId="16A311D8" w14:textId="77777777" w:rsidR="00CF4BE1" w:rsidRDefault="00000000">
      <w:pPr>
        <w:spacing w:before="81" w:after="2018" w:line="166" w:lineRule="exact"/>
        <w:textAlignment w:val="baseline"/>
        <w:rPr>
          <w:rFonts w:ascii="Bookman Old Style" w:eastAsia="Bookman Old Style" w:hAnsi="Bookman Old Style"/>
          <w:b/>
          <w:i/>
          <w:color w:val="000000"/>
          <w:sz w:val="14"/>
        </w:rPr>
      </w:pPr>
      <w:r>
        <w:rPr>
          <w:noProof/>
        </w:rPr>
        <w:drawing>
          <wp:anchor distT="0" distB="0" distL="0" distR="0" simplePos="0" relativeHeight="251449344" behindDoc="1" locked="0" layoutInCell="1" allowOverlap="1" wp14:anchorId="16A32722" wp14:editId="16A32723">
            <wp:simplePos x="0" y="0"/>
            <wp:positionH relativeFrom="page">
              <wp:posOffset>439420</wp:posOffset>
            </wp:positionH>
            <wp:positionV relativeFrom="page">
              <wp:posOffset>4169410</wp:posOffset>
            </wp:positionV>
            <wp:extent cx="2316480" cy="1316990"/>
            <wp:effectExtent l="0" t="0" r="0" b="0"/>
            <wp:wrapThrough wrapText="bothSides">
              <wp:wrapPolygon edited="0">
                <wp:start x="0" y="0"/>
                <wp:lineTo x="0" y="21604"/>
                <wp:lineTo x="21600" y="21604"/>
                <wp:lineTo x="21600" y="1052"/>
                <wp:lineTo x="16371" y="1052"/>
                <wp:lineTo x="16371" y="0"/>
                <wp:lineTo x="0" y="0"/>
              </wp:wrapPolygon>
            </wp:wrapThrough>
            <wp:docPr id="173" name="IrregularPicture"/>
            <wp:cNvGraphicFramePr/>
            <a:graphic xmlns:a="http://schemas.openxmlformats.org/drawingml/2006/main">
              <a:graphicData uri="http://schemas.openxmlformats.org/drawingml/2006/picture">
                <pic:pic xmlns:pic="http://schemas.openxmlformats.org/drawingml/2006/picture">
                  <pic:nvPicPr>
                    <pic:cNvPr id="173" name="Picture"/>
                    <pic:cNvPicPr preferRelativeResize="0"/>
                  </pic:nvPicPr>
                  <pic:blipFill>
                    <a:blip r:embed="rId181">
                      <a:clrChange>
                        <a:clrFrom>
                          <a:srgbClr val="FFFFFF"/>
                        </a:clrFrom>
                        <a:clrTo>
                          <a:srgbClr val="FFFFFF">
                            <a:alpha val="0"/>
                          </a:srgbClr>
                        </a:clrTo>
                      </a:clrChange>
                    </a:blip>
                    <a:stretch>
                      <a:fillRect/>
                    </a:stretch>
                  </pic:blipFill>
                  <pic:spPr>
                    <a:xfrm>
                      <a:off x="0" y="0"/>
                      <a:ext cx="2316480" cy="1316990"/>
                    </a:xfrm>
                    <a:prstGeom prst="rect">
                      <a:avLst/>
                    </a:prstGeom>
                  </pic:spPr>
                </pic:pic>
              </a:graphicData>
            </a:graphic>
          </wp:anchor>
        </w:drawing>
      </w:r>
      <w:r>
        <w:rPr>
          <w:rFonts w:ascii="Bookman Old Style" w:eastAsia="Bookman Old Style" w:hAnsi="Bookman Old Style"/>
          <w:b/>
          <w:i/>
          <w:color w:val="000000"/>
          <w:sz w:val="14"/>
        </w:rPr>
        <w:t>LINZ</w:t>
      </w:r>
    </w:p>
    <w:p w14:paraId="16A311D9" w14:textId="77777777" w:rsidR="00CF4BE1" w:rsidRDefault="00000000">
      <w:pPr>
        <w:spacing w:before="14" w:line="180" w:lineRule="exact"/>
        <w:jc w:val="center"/>
        <w:textAlignment w:val="baseline"/>
        <w:rPr>
          <w:rFonts w:ascii="Bookman Old Style" w:eastAsia="Bookman Old Style" w:hAnsi="Bookman Old Style"/>
          <w:b/>
          <w:i/>
          <w:color w:val="000000"/>
          <w:spacing w:val="-1"/>
          <w:sz w:val="14"/>
        </w:rPr>
      </w:pPr>
      <w:r>
        <w:rPr>
          <w:rFonts w:ascii="Bookman Old Style" w:eastAsia="Bookman Old Style" w:hAnsi="Bookman Old Style"/>
          <w:b/>
          <w:i/>
          <w:color w:val="000000"/>
          <w:spacing w:val="-1"/>
          <w:sz w:val="14"/>
        </w:rPr>
        <w:t xml:space="preserve">Fig. </w:t>
      </w:r>
      <w:r>
        <w:rPr>
          <w:rFonts w:eastAsia="Times New Roman"/>
          <w:b/>
          <w:color w:val="000000"/>
          <w:spacing w:val="-1"/>
          <w:sz w:val="16"/>
        </w:rPr>
        <w:t>521.</w:t>
      </w:r>
    </w:p>
    <w:p w14:paraId="16A311DA" w14:textId="77777777" w:rsidR="00CF4BE1" w:rsidRDefault="00000000">
      <w:pPr>
        <w:spacing w:before="86" w:line="246" w:lineRule="exact"/>
        <w:ind w:left="144" w:right="216"/>
        <w:jc w:val="both"/>
        <w:textAlignment w:val="baseline"/>
        <w:rPr>
          <w:rFonts w:eastAsia="Times New Roman"/>
          <w:color w:val="000000"/>
          <w:sz w:val="21"/>
        </w:rPr>
      </w:pPr>
      <w:r>
        <w:rPr>
          <w:rFonts w:eastAsia="Times New Roman"/>
          <w:color w:val="000000"/>
          <w:sz w:val="21"/>
        </w:rPr>
        <w:t>induced by the proximity of the two conductors to one another, the proper action of the instruments will not be disturbed.</w:t>
      </w:r>
    </w:p>
    <w:p w14:paraId="16A311DB" w14:textId="77777777" w:rsidR="00CF4BE1" w:rsidRDefault="00000000">
      <w:pPr>
        <w:spacing w:before="1" w:line="246" w:lineRule="exact"/>
        <w:ind w:left="144" w:right="216" w:firstLine="216"/>
        <w:jc w:val="both"/>
        <w:textAlignment w:val="baseline"/>
        <w:rPr>
          <w:rFonts w:eastAsia="Times New Roman"/>
          <w:color w:val="000000"/>
          <w:sz w:val="21"/>
        </w:rPr>
      </w:pPr>
      <w:r>
        <w:rPr>
          <w:rFonts w:eastAsia="Times New Roman"/>
          <w:color w:val="000000"/>
          <w:sz w:val="21"/>
        </w:rPr>
        <w:t xml:space="preserve">The arrangement for accomplishing the same result between two quadruplex circuits is shown in fig. 520. It is evident that, with the bridge or differential principle, all that is required to </w:t>
      </w:r>
      <w:proofErr w:type="gramStart"/>
      <w:r>
        <w:rPr>
          <w:rFonts w:eastAsia="Times New Roman"/>
          <w:color w:val="000000"/>
          <w:sz w:val="21"/>
        </w:rPr>
        <w:t>effect</w:t>
      </w:r>
      <w:proofErr w:type="gramEnd"/>
      <w:r>
        <w:rPr>
          <w:rFonts w:eastAsia="Times New Roman"/>
          <w:color w:val="000000"/>
          <w:sz w:val="21"/>
        </w:rPr>
        <w:t xml:space="preserve"> the end in view, is to cause the two artificial lines to act</w:t>
      </w:r>
    </w:p>
    <w:p w14:paraId="16A311DC" w14:textId="77777777" w:rsidR="00CF4BE1" w:rsidRDefault="00CF4BE1">
      <w:pPr>
        <w:sectPr w:rsidR="00CF4BE1">
          <w:pgSz w:w="7445" w:h="11611"/>
          <w:pgMar w:top="1140" w:right="773" w:bottom="735" w:left="692" w:header="720" w:footer="720" w:gutter="0"/>
          <w:cols w:space="720"/>
        </w:sectPr>
      </w:pPr>
    </w:p>
    <w:p w14:paraId="16A311DD" w14:textId="77777777" w:rsidR="00CF4BE1" w:rsidRDefault="00000000">
      <w:pPr>
        <w:tabs>
          <w:tab w:val="left" w:pos="1008"/>
        </w:tabs>
        <w:spacing w:line="240" w:lineRule="exact"/>
        <w:ind w:left="144"/>
        <w:textAlignment w:val="baseline"/>
        <w:rPr>
          <w:rFonts w:eastAsia="Times New Roman"/>
          <w:color w:val="000000"/>
          <w:spacing w:val="8"/>
          <w:sz w:val="20"/>
        </w:rPr>
      </w:pPr>
      <w:r>
        <w:lastRenderedPageBreak/>
        <w:pict w14:anchorId="16A32724">
          <v:shape id="_x0000_s1973" type="#_x0000_t202" style="position:absolute;left:0;text-align:left;margin-left:0;margin-top:0;width:380.9pt;height:578.15pt;z-index:-251607040;mso-position-horizontal-relative:page;mso-position-vertical-relative:page" fillcolor="#eee" stroked="f">
            <v:textbox>
              <w:txbxContent>
                <w:p w14:paraId="16A33461"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8"/>
          <w:sz w:val="20"/>
        </w:rPr>
        <w:t>898</w:t>
      </w:r>
      <w:r>
        <w:rPr>
          <w:rFonts w:eastAsia="Times New Roman"/>
          <w:color w:val="000000"/>
          <w:spacing w:val="8"/>
          <w:sz w:val="20"/>
        </w:rPr>
        <w:tab/>
      </w:r>
      <w:r>
        <w:rPr>
          <w:rFonts w:eastAsia="Times New Roman"/>
          <w:color w:val="000000"/>
          <w:spacing w:val="8"/>
          <w:sz w:val="16"/>
        </w:rPr>
        <w:t>QUADRUPLEX AND MULTIPLE TRANSMISSION.</w:t>
      </w:r>
    </w:p>
    <w:p w14:paraId="16A311DE" w14:textId="77777777" w:rsidR="00CF4BE1" w:rsidRDefault="00000000">
      <w:pPr>
        <w:spacing w:before="205" w:line="245" w:lineRule="exact"/>
        <w:ind w:left="144" w:right="216"/>
        <w:jc w:val="both"/>
        <w:textAlignment w:val="baseline"/>
        <w:rPr>
          <w:rFonts w:eastAsia="Times New Roman"/>
          <w:color w:val="000000"/>
          <w:spacing w:val="5"/>
          <w:sz w:val="20"/>
        </w:rPr>
      </w:pPr>
      <w:r>
        <w:rPr>
          <w:rFonts w:eastAsia="Times New Roman"/>
          <w:color w:val="000000"/>
          <w:spacing w:val="5"/>
          <w:sz w:val="20"/>
        </w:rPr>
        <w:t xml:space="preserve">upon each other in a manner </w:t>
      </w:r>
      <w:proofErr w:type="gramStart"/>
      <w:r>
        <w:rPr>
          <w:rFonts w:eastAsia="Times New Roman"/>
          <w:color w:val="000000"/>
          <w:spacing w:val="5"/>
          <w:sz w:val="20"/>
        </w:rPr>
        <w:t>similar to</w:t>
      </w:r>
      <w:proofErr w:type="gramEnd"/>
      <w:r>
        <w:rPr>
          <w:rFonts w:eastAsia="Times New Roman"/>
          <w:color w:val="000000"/>
          <w:spacing w:val="5"/>
          <w:sz w:val="20"/>
        </w:rPr>
        <w:t xml:space="preserve"> the action of the actual lines, and for this purpose an induction coil and system </w:t>
      </w:r>
      <w:proofErr w:type="gramStart"/>
      <w:r>
        <w:rPr>
          <w:rFonts w:eastAsia="Times New Roman"/>
          <w:color w:val="000000"/>
          <w:spacing w:val="5"/>
          <w:sz w:val="20"/>
        </w:rPr>
        <w:t>of mag</w:t>
      </w:r>
      <w:r>
        <w:rPr>
          <w:rFonts w:eastAsia="Times New Roman"/>
          <w:color w:val="000000"/>
          <w:spacing w:val="5"/>
          <w:sz w:val="20"/>
        </w:rPr>
        <w:softHyphen/>
        <w:t>nets</w:t>
      </w:r>
      <w:proofErr w:type="gramEnd"/>
      <w:r>
        <w:rPr>
          <w:rFonts w:eastAsia="Times New Roman"/>
          <w:color w:val="000000"/>
          <w:spacing w:val="5"/>
          <w:sz w:val="20"/>
        </w:rPr>
        <w:t xml:space="preserve">, </w:t>
      </w:r>
      <w:proofErr w:type="gramStart"/>
      <w:r>
        <w:rPr>
          <w:rFonts w:eastAsia="Times New Roman"/>
          <w:color w:val="000000"/>
          <w:spacing w:val="5"/>
          <w:sz w:val="20"/>
        </w:rPr>
        <w:t>similar to</w:t>
      </w:r>
      <w:proofErr w:type="gramEnd"/>
      <w:r>
        <w:rPr>
          <w:rFonts w:eastAsia="Times New Roman"/>
          <w:color w:val="000000"/>
          <w:spacing w:val="5"/>
          <w:sz w:val="20"/>
        </w:rPr>
        <w:t xml:space="preserve"> that just described, is inserted in the path of the two artificial lines at I.</w:t>
      </w:r>
    </w:p>
    <w:p w14:paraId="16A311DF" w14:textId="5C894EB2" w:rsidR="00CF4BE1" w:rsidRDefault="00000000">
      <w:pPr>
        <w:spacing w:before="3" w:line="245"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Fig. 521 shows an arrangement of condensers substituted for the induction coils, which has been in extensive use on some of the long lines in the central division of the Western Union Telegraph Company. If the inductive effect of the two wires </w:t>
      </w:r>
      <w:proofErr w:type="gramStart"/>
      <w:r>
        <w:rPr>
          <w:rFonts w:eastAsia="Times New Roman"/>
          <w:color w:val="000000"/>
          <w:spacing w:val="8"/>
          <w:sz w:val="20"/>
        </w:rPr>
        <w:t>are</w:t>
      </w:r>
      <w:proofErr w:type="gramEnd"/>
      <w:r>
        <w:rPr>
          <w:rFonts w:eastAsia="Times New Roman"/>
          <w:color w:val="000000"/>
          <w:spacing w:val="8"/>
          <w:sz w:val="20"/>
        </w:rPr>
        <w:t xml:space="preserve"> equal, the condenser E is alone necessary to </w:t>
      </w:r>
      <w:proofErr w:type="gramStart"/>
      <w:r>
        <w:rPr>
          <w:rFonts w:eastAsia="Times New Roman"/>
          <w:color w:val="000000"/>
          <w:spacing w:val="8"/>
          <w:sz w:val="20"/>
        </w:rPr>
        <w:t>effect</w:t>
      </w:r>
      <w:proofErr w:type="gramEnd"/>
      <w:r>
        <w:rPr>
          <w:rFonts w:eastAsia="Times New Roman"/>
          <w:color w:val="000000"/>
          <w:spacing w:val="8"/>
          <w:sz w:val="20"/>
        </w:rPr>
        <w:t xml:space="preserve"> the neu</w:t>
      </w:r>
      <w:r>
        <w:rPr>
          <w:rFonts w:eastAsia="Times New Roman"/>
          <w:color w:val="000000"/>
          <w:spacing w:val="8"/>
          <w:sz w:val="20"/>
        </w:rPr>
        <w:softHyphen/>
        <w:t>tralization</w:t>
      </w:r>
      <w:r w:rsidR="0027141B">
        <w:rPr>
          <w:rFonts w:eastAsia="Times New Roman"/>
          <w:color w:val="000000"/>
          <w:spacing w:val="8"/>
          <w:sz w:val="20"/>
        </w:rPr>
        <w:t>;</w:t>
      </w:r>
      <w:r>
        <w:rPr>
          <w:rFonts w:eastAsia="Times New Roman"/>
          <w:color w:val="000000"/>
          <w:spacing w:val="8"/>
          <w:sz w:val="20"/>
        </w:rPr>
        <w:t xml:space="preserve"> but when unequal, the two condensers F and G are required in connection with E.</w:t>
      </w:r>
    </w:p>
    <w:p w14:paraId="16A311E0" w14:textId="77777777" w:rsidR="00CF4BE1" w:rsidRDefault="00000000">
      <w:pPr>
        <w:spacing w:before="185" w:line="190" w:lineRule="exact"/>
        <w:jc w:val="center"/>
        <w:textAlignment w:val="baseline"/>
        <w:rPr>
          <w:rFonts w:eastAsia="Times New Roman"/>
          <w:color w:val="000000"/>
          <w:spacing w:val="10"/>
          <w:sz w:val="16"/>
        </w:rPr>
      </w:pPr>
      <w:r>
        <w:rPr>
          <w:rFonts w:eastAsia="Times New Roman"/>
          <w:color w:val="000000"/>
          <w:spacing w:val="10"/>
          <w:sz w:val="16"/>
        </w:rPr>
        <w:t>MEYER'S METHOD OF MULTIPLE TRANSMISSION.</w:t>
      </w:r>
    </w:p>
    <w:p w14:paraId="16A311E1" w14:textId="77777777" w:rsidR="00CF4BE1" w:rsidRDefault="00000000">
      <w:pPr>
        <w:spacing w:before="141" w:line="245" w:lineRule="exact"/>
        <w:ind w:left="144" w:right="216" w:firstLine="216"/>
        <w:jc w:val="both"/>
        <w:textAlignment w:val="baseline"/>
        <w:rPr>
          <w:rFonts w:eastAsia="Times New Roman"/>
          <w:color w:val="000000"/>
          <w:spacing w:val="4"/>
          <w:sz w:val="20"/>
        </w:rPr>
      </w:pPr>
      <w:r>
        <w:rPr>
          <w:rFonts w:eastAsia="Times New Roman"/>
          <w:color w:val="000000"/>
          <w:spacing w:val="4"/>
          <w:sz w:val="20"/>
        </w:rPr>
        <w:t>As an example of a totally different system of multiple trans</w:t>
      </w:r>
      <w:r>
        <w:rPr>
          <w:rFonts w:eastAsia="Times New Roman"/>
          <w:color w:val="000000"/>
          <w:spacing w:val="4"/>
          <w:sz w:val="20"/>
        </w:rPr>
        <w:softHyphen/>
        <w:t>mission, based upon the principle of the division of a single cur</w:t>
      </w:r>
      <w:r>
        <w:rPr>
          <w:rFonts w:eastAsia="Times New Roman"/>
          <w:color w:val="000000"/>
          <w:spacing w:val="4"/>
          <w:sz w:val="20"/>
        </w:rPr>
        <w:softHyphen/>
        <w:t>rent into rapidly recurring waves or pulsations, which was first attempted by Farmer in 1852, we will give a description of Meyer's apparatus, which was exhibited at the Vienna exposi</w:t>
      </w:r>
      <w:r>
        <w:rPr>
          <w:rFonts w:eastAsia="Times New Roman"/>
          <w:color w:val="000000"/>
          <w:spacing w:val="4"/>
          <w:sz w:val="20"/>
        </w:rPr>
        <w:softHyphen/>
        <w:t>tion in 1873, and which, although it embraces but little that is essentially new, yet as an experiment, in its success in utilizing the time which is lost in the working of a wire by a single oper</w:t>
      </w:r>
      <w:r>
        <w:rPr>
          <w:rFonts w:eastAsia="Times New Roman"/>
          <w:color w:val="000000"/>
          <w:spacing w:val="4"/>
          <w:sz w:val="20"/>
        </w:rPr>
        <w:softHyphen/>
        <w:t>ator, it is not without novelty, and the machinery of transmission in itself possesses considerable merit,</w:t>
      </w:r>
    </w:p>
    <w:p w14:paraId="16A311E2" w14:textId="77777777" w:rsidR="00CF4BE1" w:rsidRDefault="00000000">
      <w:pPr>
        <w:spacing w:before="7" w:line="245"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This system of apparatus has for its end the utilization of </w:t>
      </w:r>
      <w:proofErr w:type="gramStart"/>
      <w:r>
        <w:rPr>
          <w:rFonts w:eastAsia="Times New Roman"/>
          <w:color w:val="000000"/>
          <w:spacing w:val="7"/>
          <w:sz w:val="20"/>
        </w:rPr>
        <w:t>al]</w:t>
      </w:r>
      <w:proofErr w:type="gramEnd"/>
      <w:r>
        <w:rPr>
          <w:rFonts w:eastAsia="Times New Roman"/>
          <w:color w:val="000000"/>
          <w:spacing w:val="7"/>
          <w:sz w:val="20"/>
        </w:rPr>
        <w:t xml:space="preserve"> the currents which </w:t>
      </w:r>
      <w:proofErr w:type="gramStart"/>
      <w:r>
        <w:rPr>
          <w:rFonts w:eastAsia="Times New Roman"/>
          <w:color w:val="000000"/>
          <w:spacing w:val="7"/>
          <w:sz w:val="20"/>
        </w:rPr>
        <w:t>in a given</w:t>
      </w:r>
      <w:proofErr w:type="gramEnd"/>
      <w:r>
        <w:rPr>
          <w:rFonts w:eastAsia="Times New Roman"/>
          <w:color w:val="000000"/>
          <w:spacing w:val="7"/>
          <w:sz w:val="20"/>
        </w:rPr>
        <w:t xml:space="preserve"> time can be made to succeed each other in a wire, so that several operators, each sending 20 to 30 messages per hour, may transmit them upon the same wire.</w:t>
      </w:r>
    </w:p>
    <w:p w14:paraId="16A311E3" w14:textId="77777777" w:rsidR="00CF4BE1" w:rsidRDefault="00000000">
      <w:pPr>
        <w:spacing w:before="9" w:line="245" w:lineRule="exact"/>
        <w:ind w:left="144" w:right="216" w:firstLine="216"/>
        <w:jc w:val="both"/>
        <w:textAlignment w:val="baseline"/>
        <w:rPr>
          <w:rFonts w:eastAsia="Times New Roman"/>
          <w:color w:val="000000"/>
          <w:spacing w:val="5"/>
          <w:sz w:val="20"/>
        </w:rPr>
      </w:pPr>
      <w:r>
        <w:rPr>
          <w:rFonts w:eastAsia="Times New Roman"/>
          <w:color w:val="000000"/>
          <w:spacing w:val="5"/>
          <w:sz w:val="20"/>
        </w:rPr>
        <w:t>The number of transmissions that a telegraph line will carry varies naturally with its conductivity. It is generally admitted that, with a speed of twenty-five messages per hour on a Morse instrument, about five pulsations of the current occur per second. Consequently, n being the sum of the currents which in a second</w:t>
      </w:r>
    </w:p>
    <w:p w14:paraId="16A311E4" w14:textId="77777777" w:rsidR="00CF4BE1" w:rsidRDefault="00000000">
      <w:pPr>
        <w:spacing w:before="148" w:line="245" w:lineRule="exact"/>
        <w:ind w:left="144"/>
        <w:textAlignment w:val="baseline"/>
        <w:rPr>
          <w:rFonts w:eastAsia="Times New Roman"/>
          <w:color w:val="000000"/>
          <w:spacing w:val="4"/>
          <w:sz w:val="20"/>
        </w:rPr>
      </w:pPr>
      <w:r>
        <w:rPr>
          <w:rFonts w:eastAsia="Times New Roman"/>
          <w:color w:val="000000"/>
          <w:spacing w:val="4"/>
          <w:sz w:val="20"/>
        </w:rPr>
        <w:t xml:space="preserve">can succeed each other in a conductor, </w:t>
      </w:r>
      <w:r>
        <w:rPr>
          <w:rFonts w:eastAsia="Times New Roman"/>
          <w:b/>
          <w:color w:val="000000"/>
          <w:spacing w:val="4"/>
          <w:sz w:val="20"/>
          <w:vertAlign w:val="subscript"/>
        </w:rPr>
        <w:t>5</w:t>
      </w:r>
      <w:r>
        <w:rPr>
          <w:rFonts w:eastAsia="Times New Roman"/>
          <w:color w:val="000000"/>
          <w:spacing w:val="4"/>
          <w:sz w:val="20"/>
        </w:rPr>
        <w:t xml:space="preserve"> — represents the number</w:t>
      </w:r>
    </w:p>
    <w:p w14:paraId="16A311E5" w14:textId="77777777" w:rsidR="00CF4BE1" w:rsidRDefault="00000000">
      <w:pPr>
        <w:spacing w:before="44" w:line="245" w:lineRule="exact"/>
        <w:ind w:left="144" w:right="216"/>
        <w:jc w:val="both"/>
        <w:textAlignment w:val="baseline"/>
        <w:rPr>
          <w:rFonts w:eastAsia="Times New Roman"/>
          <w:color w:val="000000"/>
          <w:sz w:val="20"/>
        </w:rPr>
      </w:pPr>
      <w:r>
        <w:rPr>
          <w:rFonts w:eastAsia="Times New Roman"/>
          <w:color w:val="000000"/>
          <w:sz w:val="20"/>
        </w:rPr>
        <w:t>of receivers which it is possible to establish upon a single wire, or the number of operators that can work at the same time.</w:t>
      </w:r>
    </w:p>
    <w:p w14:paraId="16A311E6" w14:textId="77777777" w:rsidR="00CF4BE1" w:rsidRDefault="00CF4BE1">
      <w:pPr>
        <w:sectPr w:rsidR="00CF4BE1">
          <w:pgSz w:w="7618" w:h="11563"/>
          <w:pgMar w:top="1040" w:right="951" w:bottom="847" w:left="687" w:header="720" w:footer="720" w:gutter="0"/>
          <w:cols w:space="720"/>
        </w:sectPr>
      </w:pPr>
    </w:p>
    <w:p w14:paraId="16A311E7" w14:textId="77777777" w:rsidR="00CF4BE1" w:rsidRDefault="00000000">
      <w:pPr>
        <w:spacing w:before="15" w:line="244" w:lineRule="exact"/>
        <w:ind w:right="108"/>
        <w:jc w:val="right"/>
        <w:textAlignment w:val="baseline"/>
        <w:rPr>
          <w:rFonts w:eastAsia="Times New Roman"/>
          <w:b/>
          <w:color w:val="000000"/>
          <w:spacing w:val="8"/>
          <w:sz w:val="16"/>
        </w:rPr>
      </w:pPr>
      <w:r>
        <w:rPr>
          <w:rFonts w:eastAsia="Times New Roman"/>
          <w:b/>
          <w:color w:val="000000"/>
          <w:spacing w:val="8"/>
          <w:sz w:val="16"/>
        </w:rPr>
        <w:lastRenderedPageBreak/>
        <w:t xml:space="preserve">MEYER'S METHOD OF MULTIPLE TRANSMI.SSION. </w:t>
      </w:r>
      <w:r>
        <w:rPr>
          <w:rFonts w:eastAsia="Times New Roman"/>
          <w:b/>
          <w:color w:val="000000"/>
          <w:spacing w:val="8"/>
          <w:sz w:val="21"/>
        </w:rPr>
        <w:t>899</w:t>
      </w:r>
    </w:p>
    <w:p w14:paraId="16A311E8" w14:textId="77777777" w:rsidR="00CF4BE1" w:rsidRDefault="00000000">
      <w:pPr>
        <w:spacing w:before="206" w:after="70" w:line="249" w:lineRule="exact"/>
        <w:ind w:left="216"/>
        <w:jc w:val="right"/>
        <w:textAlignment w:val="baseline"/>
        <w:rPr>
          <w:rFonts w:eastAsia="Times New Roman"/>
          <w:color w:val="000000"/>
          <w:sz w:val="21"/>
        </w:rPr>
      </w:pPr>
      <w:r>
        <w:rPr>
          <w:rFonts w:eastAsia="Times New Roman"/>
          <w:color w:val="000000"/>
          <w:sz w:val="21"/>
        </w:rPr>
        <w:t>The apparatus shown in fig. 522 is constructed for four trans- missions and is worked by four operators. At a speed of 75</w:t>
      </w:r>
    </w:p>
    <w:p w14:paraId="16A311E9" w14:textId="77777777" w:rsidR="00CF4BE1" w:rsidRDefault="00000000">
      <w:pPr>
        <w:spacing w:after="57"/>
        <w:ind w:left="870" w:right="1116"/>
        <w:textAlignment w:val="baseline"/>
      </w:pPr>
      <w:r>
        <w:rPr>
          <w:noProof/>
        </w:rPr>
        <w:drawing>
          <wp:inline distT="0" distB="0" distL="0" distR="0" wp14:anchorId="16A32725" wp14:editId="16A32726">
            <wp:extent cx="2536190" cy="4925060"/>
            <wp:effectExtent l="0" t="0" r="0" b="0"/>
            <wp:docPr id="174" name="Picture"/>
            <wp:cNvGraphicFramePr/>
            <a:graphic xmlns:a="http://schemas.openxmlformats.org/drawingml/2006/main">
              <a:graphicData uri="http://schemas.openxmlformats.org/drawingml/2006/picture">
                <pic:pic xmlns:pic="http://schemas.openxmlformats.org/drawingml/2006/picture">
                  <pic:nvPicPr>
                    <pic:cNvPr id="174" name="Picture"/>
                    <pic:cNvPicPr preferRelativeResize="0"/>
                  </pic:nvPicPr>
                  <pic:blipFill>
                    <a:blip r:embed="rId182"/>
                    <a:stretch>
                      <a:fillRect/>
                    </a:stretch>
                  </pic:blipFill>
                  <pic:spPr>
                    <a:xfrm>
                      <a:off x="0" y="0"/>
                      <a:ext cx="2536190" cy="4925060"/>
                    </a:xfrm>
                    <a:prstGeom prst="rect">
                      <a:avLst/>
                    </a:prstGeom>
                  </pic:spPr>
                </pic:pic>
              </a:graphicData>
            </a:graphic>
          </wp:inline>
        </w:drawing>
      </w:r>
    </w:p>
    <w:p w14:paraId="16A311EA" w14:textId="77777777" w:rsidR="00CF4BE1" w:rsidRDefault="00000000">
      <w:pPr>
        <w:spacing w:line="244" w:lineRule="exact"/>
        <w:ind w:left="144" w:right="216"/>
        <w:jc w:val="both"/>
        <w:textAlignment w:val="baseline"/>
        <w:rPr>
          <w:rFonts w:eastAsia="Times New Roman"/>
          <w:color w:val="000000"/>
          <w:sz w:val="21"/>
        </w:rPr>
      </w:pPr>
      <w:r>
        <w:rPr>
          <w:rFonts w:eastAsia="Times New Roman"/>
          <w:color w:val="000000"/>
          <w:sz w:val="21"/>
        </w:rPr>
        <w:t>revolutions per minute, presenting four letters at each turn, it records 100 messages per hour with 20 pulsations of the current</w:t>
      </w:r>
    </w:p>
    <w:p w14:paraId="16A311EB" w14:textId="77777777" w:rsidR="00CF4BE1" w:rsidRDefault="00CF4BE1">
      <w:pPr>
        <w:sectPr w:rsidR="00CF4BE1">
          <w:pgSz w:w="7334" w:h="11606"/>
          <w:pgMar w:top="1040" w:right="650" w:bottom="810" w:left="704" w:header="720" w:footer="720" w:gutter="0"/>
          <w:cols w:space="720"/>
        </w:sectPr>
      </w:pPr>
    </w:p>
    <w:p w14:paraId="16A311EC" w14:textId="77777777" w:rsidR="00CF4BE1" w:rsidRDefault="00000000">
      <w:pPr>
        <w:tabs>
          <w:tab w:val="left" w:pos="1008"/>
        </w:tabs>
        <w:spacing w:line="242" w:lineRule="exact"/>
        <w:ind w:left="144"/>
        <w:textAlignment w:val="baseline"/>
        <w:rPr>
          <w:rFonts w:eastAsia="Times New Roman"/>
          <w:color w:val="000000"/>
          <w:sz w:val="21"/>
        </w:rPr>
      </w:pPr>
      <w:r>
        <w:rPr>
          <w:rFonts w:eastAsia="Times New Roman"/>
          <w:color w:val="000000"/>
          <w:sz w:val="21"/>
        </w:rPr>
        <w:lastRenderedPageBreak/>
        <w:t>900</w:t>
      </w:r>
      <w:r>
        <w:rPr>
          <w:rFonts w:eastAsia="Times New Roman"/>
          <w:color w:val="000000"/>
          <w:sz w:val="21"/>
        </w:rPr>
        <w:tab/>
      </w:r>
      <w:proofErr w:type="gramStart"/>
      <w:r>
        <w:rPr>
          <w:rFonts w:eastAsia="Times New Roman"/>
          <w:b/>
          <w:color w:val="000000"/>
          <w:sz w:val="16"/>
        </w:rPr>
        <w:t>QUADRUPLE</w:t>
      </w:r>
      <w:proofErr w:type="gramEnd"/>
      <w:r>
        <w:rPr>
          <w:rFonts w:eastAsia="Times New Roman"/>
          <w:b/>
          <w:color w:val="000000"/>
          <w:sz w:val="16"/>
        </w:rPr>
        <w:t>% AND MULTIPLE TRANSMISSION.</w:t>
      </w:r>
    </w:p>
    <w:p w14:paraId="16A311ED" w14:textId="77777777" w:rsidR="00CF4BE1" w:rsidRDefault="00000000">
      <w:pPr>
        <w:spacing w:before="208" w:line="246" w:lineRule="exact"/>
        <w:ind w:left="144" w:right="216"/>
        <w:jc w:val="both"/>
        <w:textAlignment w:val="baseline"/>
        <w:rPr>
          <w:rFonts w:eastAsia="Times New Roman"/>
          <w:color w:val="000000"/>
          <w:spacing w:val="2"/>
          <w:sz w:val="21"/>
        </w:rPr>
      </w:pPr>
      <w:r>
        <w:rPr>
          <w:rFonts w:eastAsia="Times New Roman"/>
          <w:color w:val="000000"/>
          <w:spacing w:val="2"/>
          <w:sz w:val="21"/>
        </w:rPr>
        <w:t>per second. This is less than a maximum result, for experience has shown that telegraph lines can be worked at a much greater speed.</w:t>
      </w:r>
    </w:p>
    <w:p w14:paraId="16A311EE" w14:textId="77777777" w:rsidR="00CF4BE1" w:rsidRDefault="00000000">
      <w:pPr>
        <w:spacing w:before="3" w:line="246" w:lineRule="exact"/>
        <w:ind w:left="144" w:right="216" w:firstLine="216"/>
        <w:jc w:val="both"/>
        <w:textAlignment w:val="baseline"/>
        <w:rPr>
          <w:rFonts w:eastAsia="Times New Roman"/>
          <w:color w:val="000000"/>
          <w:spacing w:val="1"/>
          <w:sz w:val="21"/>
        </w:rPr>
      </w:pPr>
      <w:r>
        <w:rPr>
          <w:rFonts w:eastAsia="Times New Roman"/>
          <w:color w:val="000000"/>
          <w:spacing w:val="1"/>
          <w:sz w:val="21"/>
        </w:rPr>
        <w:t xml:space="preserve">As the apparatus is arranged for transmission, four sets of keys, </w:t>
      </w:r>
      <w:r>
        <w:rPr>
          <w:rFonts w:eastAsia="Times New Roman"/>
          <w:i/>
          <w:color w:val="000000"/>
          <w:spacing w:val="1"/>
          <w:sz w:val="21"/>
        </w:rPr>
        <w:t xml:space="preserve">a </w:t>
      </w:r>
      <w:proofErr w:type="spellStart"/>
      <w:r>
        <w:rPr>
          <w:rFonts w:eastAsia="Times New Roman"/>
          <w:i/>
          <w:color w:val="000000"/>
          <w:spacing w:val="1"/>
          <w:sz w:val="21"/>
        </w:rPr>
        <w:t>a</w:t>
      </w:r>
      <w:proofErr w:type="spellEnd"/>
      <w:r>
        <w:rPr>
          <w:rFonts w:eastAsia="Times New Roman"/>
          <w:i/>
          <w:color w:val="000000"/>
          <w:spacing w:val="1"/>
          <w:sz w:val="21"/>
        </w:rPr>
        <w:t xml:space="preserve">' </w:t>
      </w:r>
      <w:r>
        <w:rPr>
          <w:rFonts w:eastAsia="Times New Roman"/>
          <w:color w:val="000000"/>
          <w:spacing w:val="1"/>
          <w:sz w:val="21"/>
        </w:rPr>
        <w:t xml:space="preserve">a" a"', eight in each set, are placed with their receivers r </w:t>
      </w:r>
      <w:proofErr w:type="spellStart"/>
      <w:r>
        <w:rPr>
          <w:rFonts w:eastAsia="Times New Roman"/>
          <w:color w:val="000000"/>
          <w:spacing w:val="1"/>
          <w:sz w:val="21"/>
        </w:rPr>
        <w:t>r</w:t>
      </w:r>
      <w:proofErr w:type="spellEnd"/>
      <w:r>
        <w:rPr>
          <w:rFonts w:eastAsia="Times New Roman"/>
          <w:color w:val="000000"/>
          <w:spacing w:val="1"/>
          <w:sz w:val="21"/>
        </w:rPr>
        <w:t xml:space="preserve">' r" r'" upon a table, each receiver having a strip of paper for recording, which is continuously being drawn from- a roll. A single clockwork movement, actuated by a weight and regulated </w:t>
      </w:r>
      <w:r>
        <w:rPr>
          <w:rFonts w:eastAsia="Times New Roman"/>
          <w:i/>
          <w:color w:val="000000"/>
          <w:spacing w:val="1"/>
          <w:sz w:val="21"/>
        </w:rPr>
        <w:t xml:space="preserve">by </w:t>
      </w:r>
      <w:r>
        <w:rPr>
          <w:rFonts w:eastAsia="Times New Roman"/>
          <w:color w:val="000000"/>
          <w:spacing w:val="1"/>
          <w:sz w:val="21"/>
        </w:rPr>
        <w:t xml:space="preserve">a conical pendulum, serves as the motor of all the receivers. The keys, as well as the receivers, </w:t>
      </w:r>
      <w:proofErr w:type="gramStart"/>
      <w:r>
        <w:rPr>
          <w:rFonts w:eastAsia="Times New Roman"/>
          <w:color w:val="000000"/>
          <w:spacing w:val="1"/>
          <w:sz w:val="21"/>
        </w:rPr>
        <w:t>are connected with</w:t>
      </w:r>
      <w:proofErr w:type="gramEnd"/>
      <w:r>
        <w:rPr>
          <w:rFonts w:eastAsia="Times New Roman"/>
          <w:color w:val="000000"/>
          <w:spacing w:val="1"/>
          <w:sz w:val="21"/>
        </w:rPr>
        <w:t xml:space="preserve"> the earth wire, and with the line wire in the latter case, through the dis</w:t>
      </w:r>
      <w:r>
        <w:rPr>
          <w:rFonts w:eastAsia="Times New Roman"/>
          <w:color w:val="000000"/>
          <w:spacing w:val="1"/>
          <w:sz w:val="21"/>
        </w:rPr>
        <w:softHyphen/>
        <w:t>tributor.</w:t>
      </w:r>
    </w:p>
    <w:p w14:paraId="16A311EF" w14:textId="77777777" w:rsidR="00CF4BE1" w:rsidRDefault="00000000">
      <w:pPr>
        <w:spacing w:after="21" w:line="246" w:lineRule="exact"/>
        <w:ind w:left="360"/>
        <w:jc w:val="both"/>
        <w:textAlignment w:val="baseline"/>
        <w:rPr>
          <w:rFonts w:eastAsia="Times New Roman"/>
          <w:color w:val="000000"/>
          <w:spacing w:val="3"/>
          <w:sz w:val="21"/>
        </w:rPr>
      </w:pPr>
      <w:r>
        <w:rPr>
          <w:rFonts w:eastAsia="Times New Roman"/>
          <w:color w:val="000000"/>
          <w:spacing w:val="3"/>
          <w:sz w:val="21"/>
        </w:rPr>
        <w:t>The distributor (fig.522</w:t>
      </w:r>
      <w:proofErr w:type="gramStart"/>
      <w:r>
        <w:rPr>
          <w:rFonts w:eastAsia="Times New Roman"/>
          <w:color w:val="000000"/>
          <w:spacing w:val="3"/>
          <w:sz w:val="21"/>
        </w:rPr>
        <w:t>a)is</w:t>
      </w:r>
      <w:proofErr w:type="gramEnd"/>
      <w:r>
        <w:rPr>
          <w:rFonts w:eastAsia="Times New Roman"/>
          <w:color w:val="000000"/>
          <w:spacing w:val="3"/>
          <w:sz w:val="21"/>
        </w:rPr>
        <w:t xml:space="preserve"> the principal feature of the </w:t>
      </w:r>
      <w:proofErr w:type="spellStart"/>
      <w:r>
        <w:rPr>
          <w:rFonts w:eastAsia="Times New Roman"/>
          <w:color w:val="000000"/>
          <w:spacing w:val="3"/>
          <w:sz w:val="21"/>
        </w:rPr>
        <w:t>instru</w:t>
      </w:r>
      <w:proofErr w:type="spellEnd"/>
      <w:r>
        <w:rPr>
          <w:rFonts w:eastAsia="Times New Roman"/>
          <w:color w:val="000000"/>
          <w:spacing w:val="3"/>
          <w:sz w:val="21"/>
        </w:rPr>
        <w:t>-</w:t>
      </w:r>
      <w:r>
        <w:rPr>
          <w:rFonts w:eastAsia="Times New Roman"/>
          <w:color w:val="000000"/>
          <w:sz w:val="24"/>
        </w:rPr>
        <w:t xml:space="preserve"> </w:t>
      </w:r>
    </w:p>
    <w:p w14:paraId="16A311F0" w14:textId="77777777" w:rsidR="00CF4BE1" w:rsidRDefault="00000000">
      <w:pPr>
        <w:ind w:left="621" w:right="636"/>
        <w:textAlignment w:val="baseline"/>
      </w:pPr>
      <w:r>
        <w:rPr>
          <w:noProof/>
        </w:rPr>
        <w:drawing>
          <wp:inline distT="0" distB="0" distL="0" distR="0" wp14:anchorId="16A32727" wp14:editId="16A32728">
            <wp:extent cx="2999105" cy="1341120"/>
            <wp:effectExtent l="0" t="0" r="0" b="0"/>
            <wp:docPr id="175" name="Picture"/>
            <wp:cNvGraphicFramePr/>
            <a:graphic xmlns:a="http://schemas.openxmlformats.org/drawingml/2006/main">
              <a:graphicData uri="http://schemas.openxmlformats.org/drawingml/2006/picture">
                <pic:pic xmlns:pic="http://schemas.openxmlformats.org/drawingml/2006/picture">
                  <pic:nvPicPr>
                    <pic:cNvPr id="175" name="Picture"/>
                    <pic:cNvPicPr preferRelativeResize="0"/>
                  </pic:nvPicPr>
                  <pic:blipFill>
                    <a:blip r:embed="rId183"/>
                    <a:stretch>
                      <a:fillRect/>
                    </a:stretch>
                  </pic:blipFill>
                  <pic:spPr>
                    <a:xfrm>
                      <a:off x="0" y="0"/>
                      <a:ext cx="2999105" cy="1341120"/>
                    </a:xfrm>
                    <a:prstGeom prst="rect">
                      <a:avLst/>
                    </a:prstGeom>
                  </pic:spPr>
                </pic:pic>
              </a:graphicData>
            </a:graphic>
          </wp:inline>
        </w:drawing>
      </w:r>
    </w:p>
    <w:p w14:paraId="16A311F1" w14:textId="77777777" w:rsidR="00CF4BE1" w:rsidRDefault="00000000">
      <w:pPr>
        <w:spacing w:line="199" w:lineRule="exact"/>
        <w:jc w:val="center"/>
        <w:textAlignment w:val="baseline"/>
        <w:rPr>
          <w:rFonts w:eastAsia="Times New Roman"/>
          <w:i/>
          <w:color w:val="000000"/>
          <w:spacing w:val="-10"/>
          <w:sz w:val="19"/>
        </w:rPr>
      </w:pPr>
      <w:r>
        <w:rPr>
          <w:rFonts w:eastAsia="Times New Roman"/>
          <w:i/>
          <w:color w:val="000000"/>
          <w:spacing w:val="-10"/>
          <w:sz w:val="19"/>
        </w:rPr>
        <w:t xml:space="preserve">Fig. </w:t>
      </w:r>
      <w:r>
        <w:rPr>
          <w:rFonts w:eastAsia="Times New Roman"/>
          <w:color w:val="000000"/>
          <w:spacing w:val="-10"/>
          <w:sz w:val="19"/>
        </w:rPr>
        <w:t>522a.</w:t>
      </w:r>
    </w:p>
    <w:p w14:paraId="16A311F2" w14:textId="0835AF4E" w:rsidR="00CF4BE1" w:rsidRDefault="00000000">
      <w:pPr>
        <w:spacing w:before="91" w:line="245" w:lineRule="exact"/>
        <w:ind w:left="144" w:right="216"/>
        <w:jc w:val="both"/>
        <w:textAlignment w:val="baseline"/>
        <w:rPr>
          <w:rFonts w:eastAsia="Times New Roman"/>
          <w:color w:val="000000"/>
          <w:spacing w:val="5"/>
          <w:sz w:val="21"/>
        </w:rPr>
      </w:pPr>
      <w:proofErr w:type="spellStart"/>
      <w:r>
        <w:rPr>
          <w:rFonts w:eastAsia="Times New Roman"/>
          <w:color w:val="000000"/>
          <w:spacing w:val="5"/>
          <w:sz w:val="21"/>
        </w:rPr>
        <w:t>ment</w:t>
      </w:r>
      <w:proofErr w:type="spellEnd"/>
      <w:r>
        <w:rPr>
          <w:rFonts w:eastAsia="Times New Roman"/>
          <w:color w:val="000000"/>
          <w:spacing w:val="5"/>
          <w:sz w:val="21"/>
        </w:rPr>
        <w:t xml:space="preserve">. It is this which, during four equal intervals of time, directs the current of the battery successively toward each of </w:t>
      </w:r>
      <w:proofErr w:type="spellStart"/>
      <w:r>
        <w:rPr>
          <w:rFonts w:eastAsia="Times New Roman"/>
          <w:color w:val="000000"/>
          <w:spacing w:val="5"/>
          <w:sz w:val="21"/>
        </w:rPr>
        <w:t>of</w:t>
      </w:r>
      <w:proofErr w:type="spellEnd"/>
      <w:r>
        <w:rPr>
          <w:rFonts w:eastAsia="Times New Roman"/>
          <w:color w:val="000000"/>
          <w:spacing w:val="5"/>
          <w:sz w:val="21"/>
        </w:rPr>
        <w:t xml:space="preserve"> the four receivers of the receiving station. </w:t>
      </w:r>
      <w:proofErr w:type="gramStart"/>
      <w:r>
        <w:rPr>
          <w:rFonts w:eastAsia="Times New Roman"/>
          <w:i/>
          <w:color w:val="000000"/>
          <w:spacing w:val="5"/>
          <w:sz w:val="21"/>
        </w:rPr>
        <w:t xml:space="preserve">o </w:t>
      </w:r>
      <w:proofErr w:type="spellStart"/>
      <w:r>
        <w:rPr>
          <w:rFonts w:eastAsia="Times New Roman"/>
          <w:i/>
          <w:color w:val="000000"/>
          <w:spacing w:val="5"/>
          <w:sz w:val="21"/>
        </w:rPr>
        <w:t>o</w:t>
      </w:r>
      <w:proofErr w:type="spellEnd"/>
      <w:proofErr w:type="gramEnd"/>
      <w:r>
        <w:rPr>
          <w:rFonts w:eastAsia="Times New Roman"/>
          <w:i/>
          <w:color w:val="000000"/>
          <w:spacing w:val="5"/>
          <w:sz w:val="21"/>
        </w:rPr>
        <w:t xml:space="preserve">' </w:t>
      </w:r>
      <w:r>
        <w:rPr>
          <w:rFonts w:eastAsia="Times New Roman"/>
          <w:color w:val="000000"/>
          <w:spacing w:val="5"/>
          <w:sz w:val="21"/>
        </w:rPr>
        <w:t>is a disc of metal, fixed and insulated. It has 48 divisions</w:t>
      </w:r>
      <w:r w:rsidR="0027141B">
        <w:rPr>
          <w:rFonts w:eastAsia="Times New Roman"/>
          <w:color w:val="000000"/>
          <w:spacing w:val="5"/>
          <w:sz w:val="21"/>
        </w:rPr>
        <w:t>;</w:t>
      </w:r>
      <w:r>
        <w:rPr>
          <w:rFonts w:eastAsia="Times New Roman"/>
          <w:color w:val="000000"/>
          <w:spacing w:val="5"/>
          <w:sz w:val="21"/>
        </w:rPr>
        <w:t xml:space="preserve"> 12 to the quarter of the circle, of which eight—grouped two and two—are connected metallically by eight wires to the eight contacts of the keys; the others, to the number of four, are permanently connected to the earth. There are, thus, four cables of eight wires each, which start from the four sets of keys and end in the distributor. The groups or divisions are therefore sixteen in number, separated by intervals. The first half of a group, 1-48th of </w:t>
      </w:r>
      <w:r>
        <w:rPr>
          <w:rFonts w:eastAsia="Times New Roman"/>
          <w:i/>
          <w:color w:val="000000"/>
          <w:spacing w:val="5"/>
          <w:sz w:val="21"/>
        </w:rPr>
        <w:t xml:space="preserve">a </w:t>
      </w:r>
      <w:r>
        <w:rPr>
          <w:rFonts w:eastAsia="Times New Roman"/>
          <w:color w:val="000000"/>
          <w:spacing w:val="5"/>
          <w:sz w:val="21"/>
        </w:rPr>
        <w:t>revolution, gives place to a short contact</w:t>
      </w:r>
      <w:r w:rsidR="0027141B">
        <w:rPr>
          <w:rFonts w:eastAsia="Times New Roman"/>
          <w:color w:val="000000"/>
          <w:spacing w:val="5"/>
          <w:sz w:val="21"/>
        </w:rPr>
        <w:t>;</w:t>
      </w:r>
      <w:r>
        <w:rPr>
          <w:rFonts w:eastAsia="Times New Roman"/>
          <w:color w:val="000000"/>
          <w:spacing w:val="5"/>
          <w:sz w:val="21"/>
        </w:rPr>
        <w:t xml:space="preserve"> the entire group to one of double the length. An elastic contact spring,</w:t>
      </w:r>
    </w:p>
    <w:p w14:paraId="16A311F3" w14:textId="77777777" w:rsidR="00CF4BE1" w:rsidRDefault="00CF4BE1">
      <w:pPr>
        <w:sectPr w:rsidR="00CF4BE1">
          <w:pgSz w:w="7670" w:h="11573"/>
          <w:pgMar w:top="1080" w:right="967" w:bottom="797" w:left="723" w:header="720" w:footer="720" w:gutter="0"/>
          <w:cols w:space="720"/>
        </w:sectPr>
      </w:pPr>
    </w:p>
    <w:p w14:paraId="16A311F4" w14:textId="77777777" w:rsidR="00CF4BE1" w:rsidRDefault="00000000">
      <w:pPr>
        <w:tabs>
          <w:tab w:val="left" w:pos="5472"/>
        </w:tabs>
        <w:spacing w:line="240" w:lineRule="exact"/>
        <w:ind w:left="864"/>
        <w:textAlignment w:val="baseline"/>
        <w:rPr>
          <w:rFonts w:eastAsia="Times New Roman"/>
          <w:color w:val="000000"/>
          <w:spacing w:val="-1"/>
          <w:sz w:val="16"/>
        </w:rPr>
      </w:pPr>
      <w:r>
        <w:lastRenderedPageBreak/>
        <w:pict w14:anchorId="16A32729">
          <v:shape id="_x0000_s1972" type="#_x0000_t202" style="position:absolute;left:0;text-align:left;margin-left:0;margin-top:0;width:371.75pt;height:580.1pt;z-index:-251606016;mso-position-horizontal-relative:page;mso-position-vertical-relative:page" fillcolor="#ededed" stroked="f">
            <v:textbox>
              <w:txbxContent>
                <w:p w14:paraId="16A33463"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
          <w:sz w:val="16"/>
        </w:rPr>
        <w:t>MEYER'S METHOD OF MULTIPLE TRANSMISSION.</w:t>
      </w:r>
      <w:r>
        <w:rPr>
          <w:rFonts w:eastAsia="Times New Roman"/>
          <w:color w:val="000000"/>
          <w:spacing w:val="-1"/>
          <w:sz w:val="16"/>
        </w:rPr>
        <w:tab/>
      </w:r>
      <w:r>
        <w:rPr>
          <w:rFonts w:eastAsia="Times New Roman"/>
          <w:color w:val="000000"/>
          <w:spacing w:val="-1"/>
          <w:sz w:val="20"/>
        </w:rPr>
        <w:t>901</w:t>
      </w:r>
    </w:p>
    <w:p w14:paraId="16A311F5" w14:textId="77777777" w:rsidR="00CF4BE1" w:rsidRDefault="00000000">
      <w:pPr>
        <w:spacing w:before="217" w:line="246"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mounted upon the axis, traverses the circumference of the disc, and successively connects the four keys and four receivers with the line, so that the current transmitted or received during the passage of the spring over one of the quadrants is directed through the receiver to which it corresponds. Each operator thus has the line at his disposal during a quarter of a revolution. The transmitter is composed of eight keys, four black and four white, which are connected between the battery and the earth. The black keys represent dots and the white keys dashes. </w:t>
      </w:r>
      <w:proofErr w:type="gramStart"/>
      <w:r>
        <w:rPr>
          <w:rFonts w:eastAsia="Times New Roman"/>
          <w:color w:val="000000"/>
          <w:spacing w:val="6"/>
          <w:sz w:val="20"/>
        </w:rPr>
        <w:t>In order to</w:t>
      </w:r>
      <w:proofErr w:type="gramEnd"/>
      <w:r>
        <w:rPr>
          <w:rFonts w:eastAsia="Times New Roman"/>
          <w:color w:val="000000"/>
          <w:spacing w:val="6"/>
          <w:sz w:val="20"/>
        </w:rPr>
        <w:t xml:space="preserve"> transmit a letter, as many keys, black or white, are touched simultaneously as the letter to be produced has dots or dashes, taking care to start from the left key. As soon as the rotating contact spring, in its movement, passes over that sec</w:t>
      </w:r>
      <w:r>
        <w:rPr>
          <w:rFonts w:eastAsia="Times New Roman"/>
          <w:color w:val="000000"/>
          <w:spacing w:val="6"/>
          <w:sz w:val="20"/>
        </w:rPr>
        <w:softHyphen/>
        <w:t>tion of the disc to which the keys depressed are connected, the signal or letter is transmitted, the spring passing to the next quarter section which is connected with the next set of keys, and which is being manipulated by another operator, and so on with all the sections. There is, in aid of sending, attached to each of the keys, an eccentric, the use of which is to raise after each letter a small rider, and this, falling by its own weight, produces a tick, beating the measure, during which each operator may work.</w:t>
      </w:r>
    </w:p>
    <w:p w14:paraId="16A311F6" w14:textId="77777777" w:rsidR="00CF4BE1" w:rsidRDefault="00000000">
      <w:pPr>
        <w:spacing w:before="7" w:line="246" w:lineRule="exact"/>
        <w:ind w:left="216" w:right="216" w:firstLine="216"/>
        <w:jc w:val="both"/>
        <w:textAlignment w:val="baseline"/>
        <w:rPr>
          <w:rFonts w:eastAsia="Times New Roman"/>
          <w:color w:val="000000"/>
          <w:spacing w:val="4"/>
          <w:sz w:val="20"/>
        </w:rPr>
      </w:pPr>
      <w:r>
        <w:rPr>
          <w:rFonts w:eastAsia="Times New Roman"/>
          <w:color w:val="000000"/>
          <w:spacing w:val="4"/>
          <w:sz w:val="20"/>
        </w:rPr>
        <w:t xml:space="preserve">Fig. 5226 is an enlarged view of the receiver. Each receiver has for its printing mechanism a section of a helix, resembling an elongated spiral. This may be more easily understood by supposing a cylinder having upon its surface a raised rib </w:t>
      </w:r>
      <w:proofErr w:type="gramStart"/>
      <w:r>
        <w:rPr>
          <w:rFonts w:eastAsia="Times New Roman"/>
          <w:color w:val="000000"/>
          <w:spacing w:val="4"/>
          <w:sz w:val="20"/>
        </w:rPr>
        <w:t>extend</w:t>
      </w:r>
      <w:r>
        <w:rPr>
          <w:rFonts w:eastAsia="Times New Roman"/>
          <w:color w:val="000000"/>
          <w:spacing w:val="4"/>
          <w:sz w:val="20"/>
        </w:rPr>
        <w:softHyphen/>
        <w:t>ing</w:t>
      </w:r>
      <w:proofErr w:type="gramEnd"/>
      <w:r>
        <w:rPr>
          <w:rFonts w:eastAsia="Times New Roman"/>
          <w:color w:val="000000"/>
          <w:spacing w:val="4"/>
          <w:sz w:val="20"/>
        </w:rPr>
        <w:t xml:space="preserve"> spirally over its entire length. As the contacts from the sets of keys are placed in a straight line over this cylinder, it will be plain that only one key can be put into connection with the spiral rib at the same time. The helix of the receiver and the rubbing contact of the distributor make their revolutions </w:t>
      </w:r>
      <w:proofErr w:type="gramStart"/>
      <w:r>
        <w:rPr>
          <w:rFonts w:eastAsia="Times New Roman"/>
          <w:color w:val="000000"/>
          <w:spacing w:val="4"/>
          <w:sz w:val="20"/>
        </w:rPr>
        <w:t>in</w:t>
      </w:r>
      <w:proofErr w:type="gramEnd"/>
      <w:r>
        <w:rPr>
          <w:rFonts w:eastAsia="Times New Roman"/>
          <w:color w:val="000000"/>
          <w:spacing w:val="4"/>
          <w:sz w:val="20"/>
        </w:rPr>
        <w:t xml:space="preserve"> the same time and from the same starting point. An inking wheel revolves freely on each of the helices. The letters appear trans- </w:t>
      </w:r>
      <w:proofErr w:type="spellStart"/>
      <w:r>
        <w:rPr>
          <w:rFonts w:eastAsia="Times New Roman"/>
          <w:color w:val="000000"/>
          <w:spacing w:val="4"/>
          <w:sz w:val="20"/>
        </w:rPr>
        <w:t>versely</w:t>
      </w:r>
      <w:proofErr w:type="spellEnd"/>
      <w:r>
        <w:rPr>
          <w:rFonts w:eastAsia="Times New Roman"/>
          <w:color w:val="000000"/>
          <w:spacing w:val="4"/>
          <w:sz w:val="20"/>
        </w:rPr>
        <w:t xml:space="preserve"> upon the paper band (1. </w:t>
      </w:r>
      <w:r>
        <w:rPr>
          <w:rFonts w:eastAsia="Times New Roman"/>
          <w:i/>
          <w:color w:val="000000"/>
          <w:spacing w:val="4"/>
          <w:sz w:val="20"/>
        </w:rPr>
        <w:t xml:space="preserve">e., </w:t>
      </w:r>
      <w:r>
        <w:rPr>
          <w:rFonts w:eastAsia="Times New Roman"/>
          <w:color w:val="000000"/>
          <w:spacing w:val="4"/>
          <w:sz w:val="20"/>
        </w:rPr>
        <w:t>at right angles to the ordinary Morse characters), the paper being raised to the writing helix by the armature of the electro-magnet over which it passes. This</w:t>
      </w:r>
    </w:p>
    <w:p w14:paraId="16A311F7" w14:textId="77777777" w:rsidR="00CF4BE1" w:rsidRDefault="00000000">
      <w:pPr>
        <w:spacing w:line="240" w:lineRule="exact"/>
        <w:ind w:left="2880"/>
        <w:jc w:val="both"/>
        <w:textAlignment w:val="baseline"/>
        <w:rPr>
          <w:rFonts w:eastAsia="Times New Roman"/>
          <w:color w:val="000000"/>
          <w:sz w:val="20"/>
        </w:rPr>
      </w:pPr>
      <w:r>
        <w:rPr>
          <w:rFonts w:eastAsia="Times New Roman"/>
          <w:color w:val="000000"/>
          <w:sz w:val="20"/>
        </w:rPr>
        <w:t>55</w:t>
      </w:r>
    </w:p>
    <w:p w14:paraId="16A311F8" w14:textId="77777777" w:rsidR="00CF4BE1" w:rsidRDefault="00CF4BE1">
      <w:pPr>
        <w:sectPr w:rsidR="00CF4BE1">
          <w:pgSz w:w="7435" w:h="11602"/>
          <w:pgMar w:top="1160" w:right="734" w:bottom="466" w:left="721" w:header="720" w:footer="720" w:gutter="0"/>
          <w:cols w:space="720"/>
        </w:sectPr>
      </w:pPr>
    </w:p>
    <w:p w14:paraId="16A311F9" w14:textId="77777777" w:rsidR="00CF4BE1" w:rsidRDefault="00000000">
      <w:pPr>
        <w:tabs>
          <w:tab w:val="left" w:pos="1008"/>
        </w:tabs>
        <w:spacing w:line="238" w:lineRule="exact"/>
        <w:ind w:left="144"/>
        <w:textAlignment w:val="baseline"/>
        <w:rPr>
          <w:rFonts w:eastAsia="Times New Roman"/>
          <w:color w:val="000000"/>
          <w:spacing w:val="3"/>
          <w:sz w:val="21"/>
        </w:rPr>
      </w:pPr>
      <w:r>
        <w:rPr>
          <w:rFonts w:eastAsia="Times New Roman"/>
          <w:color w:val="000000"/>
          <w:spacing w:val="3"/>
          <w:sz w:val="21"/>
        </w:rPr>
        <w:lastRenderedPageBreak/>
        <w:t>902</w:t>
      </w:r>
      <w:r>
        <w:rPr>
          <w:rFonts w:eastAsia="Times New Roman"/>
          <w:color w:val="000000"/>
          <w:spacing w:val="3"/>
          <w:sz w:val="21"/>
        </w:rPr>
        <w:tab/>
      </w:r>
      <w:proofErr w:type="gramStart"/>
      <w:r>
        <w:rPr>
          <w:rFonts w:eastAsia="Times New Roman"/>
          <w:b/>
          <w:color w:val="000000"/>
          <w:spacing w:val="3"/>
          <w:sz w:val="16"/>
        </w:rPr>
        <w:t>QUADRUPLE</w:t>
      </w:r>
      <w:proofErr w:type="gramEnd"/>
      <w:r>
        <w:rPr>
          <w:rFonts w:eastAsia="Times New Roman"/>
          <w:b/>
          <w:color w:val="000000"/>
          <w:spacing w:val="3"/>
          <w:sz w:val="16"/>
        </w:rPr>
        <w:t>% AND MULTIPLEX TRANSMISSION.</w:t>
      </w:r>
    </w:p>
    <w:p w14:paraId="16A311FA" w14:textId="77777777" w:rsidR="00CF4BE1" w:rsidRDefault="00000000">
      <w:pPr>
        <w:spacing w:before="205" w:line="246" w:lineRule="exact"/>
        <w:ind w:left="144" w:right="144"/>
        <w:jc w:val="both"/>
        <w:textAlignment w:val="baseline"/>
        <w:rPr>
          <w:rFonts w:eastAsia="Times New Roman"/>
          <w:color w:val="000000"/>
          <w:sz w:val="21"/>
        </w:rPr>
      </w:pPr>
      <w:r>
        <w:rPr>
          <w:rFonts w:eastAsia="Times New Roman"/>
          <w:color w:val="000000"/>
          <w:sz w:val="21"/>
        </w:rPr>
        <w:t xml:space="preserve">transverse disposition of the letters presents a double advantage: it avoids confusion between consecutive </w:t>
      </w:r>
      <w:proofErr w:type="gramStart"/>
      <w:r>
        <w:rPr>
          <w:rFonts w:eastAsia="Times New Roman"/>
          <w:color w:val="000000"/>
          <w:sz w:val="21"/>
        </w:rPr>
        <w:t>letters, and</w:t>
      </w:r>
      <w:proofErr w:type="gramEnd"/>
      <w:r>
        <w:rPr>
          <w:rFonts w:eastAsia="Times New Roman"/>
          <w:color w:val="000000"/>
          <w:sz w:val="21"/>
        </w:rPr>
        <w:t xml:space="preserve"> reduces con</w:t>
      </w:r>
      <w:r>
        <w:rPr>
          <w:rFonts w:eastAsia="Times New Roman"/>
          <w:color w:val="000000"/>
          <w:sz w:val="21"/>
        </w:rPr>
        <w:softHyphen/>
        <w:t>siderably the length of the paper band used for each despatch.</w:t>
      </w:r>
    </w:p>
    <w:p w14:paraId="16A311FB" w14:textId="77777777" w:rsidR="00CF4BE1" w:rsidRDefault="00000000">
      <w:pPr>
        <w:spacing w:line="245" w:lineRule="exact"/>
        <w:ind w:left="144" w:right="144" w:firstLine="216"/>
        <w:jc w:val="both"/>
        <w:textAlignment w:val="baseline"/>
        <w:rPr>
          <w:rFonts w:eastAsia="Times New Roman"/>
          <w:color w:val="000000"/>
          <w:spacing w:val="2"/>
          <w:sz w:val="21"/>
        </w:rPr>
      </w:pPr>
      <w:r>
        <w:rPr>
          <w:rFonts w:eastAsia="Times New Roman"/>
          <w:color w:val="000000"/>
          <w:spacing w:val="2"/>
          <w:sz w:val="21"/>
        </w:rPr>
        <w:t xml:space="preserve">The multiple transmission, then, depends upon the identical revolutions </w:t>
      </w:r>
      <w:proofErr w:type="gramStart"/>
      <w:r>
        <w:rPr>
          <w:rFonts w:eastAsia="Times New Roman"/>
          <w:color w:val="000000"/>
          <w:spacing w:val="2"/>
          <w:sz w:val="21"/>
        </w:rPr>
        <w:t>in</w:t>
      </w:r>
      <w:proofErr w:type="gramEnd"/>
      <w:r>
        <w:rPr>
          <w:rFonts w:eastAsia="Times New Roman"/>
          <w:color w:val="000000"/>
          <w:spacing w:val="2"/>
          <w:sz w:val="21"/>
        </w:rPr>
        <w:t xml:space="preserve"> the same time of certain portions of the apparatus at distant stations. This is </w:t>
      </w:r>
      <w:proofErr w:type="gramStart"/>
      <w:r>
        <w:rPr>
          <w:rFonts w:eastAsia="Times New Roman"/>
          <w:color w:val="000000"/>
          <w:spacing w:val="2"/>
          <w:sz w:val="21"/>
        </w:rPr>
        <w:t>effected</w:t>
      </w:r>
      <w:proofErr w:type="gramEnd"/>
      <w:r>
        <w:rPr>
          <w:rFonts w:eastAsia="Times New Roman"/>
          <w:color w:val="000000"/>
          <w:spacing w:val="2"/>
          <w:sz w:val="21"/>
        </w:rPr>
        <w:t xml:space="preserve"> by the aid of a conical </w:t>
      </w:r>
      <w:proofErr w:type="gramStart"/>
      <w:r>
        <w:rPr>
          <w:rFonts w:eastAsia="Times New Roman"/>
          <w:color w:val="000000"/>
          <w:spacing w:val="2"/>
          <w:sz w:val="21"/>
        </w:rPr>
        <w:t>pen</w:t>
      </w:r>
      <w:r>
        <w:rPr>
          <w:rFonts w:eastAsia="Times New Roman"/>
          <w:color w:val="000000"/>
          <w:spacing w:val="2"/>
          <w:sz w:val="21"/>
        </w:rPr>
        <w:softHyphen/>
        <w:t>dulum</w:t>
      </w:r>
      <w:proofErr w:type="gramEnd"/>
      <w:r>
        <w:rPr>
          <w:rFonts w:eastAsia="Times New Roman"/>
          <w:color w:val="000000"/>
          <w:spacing w:val="2"/>
          <w:sz w:val="21"/>
        </w:rPr>
        <w:t xml:space="preserve"> and a regulating system, by which a correcting current is transmitted every second. Further, it is arranged that the line should be put to earth at both extremities after each emission of the current.</w:t>
      </w:r>
    </w:p>
    <w:p w14:paraId="16A311FC" w14:textId="77777777" w:rsidR="00CF4BE1" w:rsidRDefault="00000000">
      <w:pPr>
        <w:spacing w:before="3" w:after="337" w:line="246" w:lineRule="exact"/>
        <w:ind w:left="360"/>
        <w:jc w:val="both"/>
        <w:textAlignment w:val="baseline"/>
        <w:rPr>
          <w:rFonts w:eastAsia="Times New Roman"/>
          <w:color w:val="000000"/>
          <w:spacing w:val="5"/>
          <w:sz w:val="21"/>
        </w:rPr>
      </w:pPr>
      <w:r>
        <w:rPr>
          <w:rFonts w:eastAsia="Times New Roman"/>
          <w:color w:val="000000"/>
          <w:spacing w:val="5"/>
          <w:sz w:val="21"/>
        </w:rPr>
        <w:t>It will be seen that this form of multiple telegraph, arranged</w:t>
      </w:r>
    </w:p>
    <w:p w14:paraId="16A311FD" w14:textId="77777777" w:rsidR="00CF4BE1" w:rsidRDefault="00000000">
      <w:pPr>
        <w:spacing w:after="29"/>
        <w:ind w:left="1060" w:right="1041"/>
        <w:textAlignment w:val="baseline"/>
      </w:pPr>
      <w:r>
        <w:rPr>
          <w:noProof/>
        </w:rPr>
        <w:drawing>
          <wp:inline distT="0" distB="0" distL="0" distR="0" wp14:anchorId="16A3272A" wp14:editId="16A3272B">
            <wp:extent cx="2463165" cy="1911350"/>
            <wp:effectExtent l="0" t="0" r="0" b="0"/>
            <wp:docPr id="176" name="Picture"/>
            <wp:cNvGraphicFramePr/>
            <a:graphic xmlns:a="http://schemas.openxmlformats.org/drawingml/2006/main">
              <a:graphicData uri="http://schemas.openxmlformats.org/drawingml/2006/picture">
                <pic:pic xmlns:pic="http://schemas.openxmlformats.org/drawingml/2006/picture">
                  <pic:nvPicPr>
                    <pic:cNvPr id="176" name="Picture"/>
                    <pic:cNvPicPr preferRelativeResize="0"/>
                  </pic:nvPicPr>
                  <pic:blipFill>
                    <a:blip r:embed="rId184"/>
                    <a:stretch>
                      <a:fillRect/>
                    </a:stretch>
                  </pic:blipFill>
                  <pic:spPr>
                    <a:xfrm>
                      <a:off x="0" y="0"/>
                      <a:ext cx="2463165" cy="1911350"/>
                    </a:xfrm>
                    <a:prstGeom prst="rect">
                      <a:avLst/>
                    </a:prstGeom>
                  </pic:spPr>
                </pic:pic>
              </a:graphicData>
            </a:graphic>
          </wp:inline>
        </w:drawing>
      </w:r>
    </w:p>
    <w:p w14:paraId="16A311FE" w14:textId="77777777" w:rsidR="00CF4BE1" w:rsidRDefault="00000000">
      <w:pPr>
        <w:spacing w:before="213" w:line="179" w:lineRule="exact"/>
        <w:jc w:val="center"/>
        <w:textAlignment w:val="baseline"/>
        <w:rPr>
          <w:rFonts w:eastAsia="Times New Roman"/>
          <w:b/>
          <w:color w:val="000000"/>
          <w:spacing w:val="-5"/>
          <w:sz w:val="16"/>
        </w:rPr>
      </w:pPr>
      <w:r>
        <w:pict w14:anchorId="16A3272C">
          <v:line id="_x0000_s1971" style="position:absolute;left:0;text-align:left;z-index:251056128;mso-position-horizontal-relative:page;mso-position-vertical-relative:page" from="94.3pt,382.55pt" to="250.85pt,382.55pt" strokecolor="#b2b2ad" strokeweight=".25pt">
            <w10:wrap anchorx="page" anchory="page"/>
          </v:line>
        </w:pict>
      </w:r>
      <w:r>
        <w:pict w14:anchorId="16A3272D">
          <v:line id="_x0000_s1970" style="position:absolute;left:0;text-align:left;z-index:251057152;mso-position-horizontal-relative:page;mso-position-vertical-relative:page" from="102.5pt,385.45pt" to="225.65pt,385.45pt" strokecolor="#b3b1b0" strokeweight=".5pt">
            <w10:wrap anchorx="page" anchory="page"/>
          </v:line>
        </w:pict>
      </w:r>
      <w:r>
        <w:pict w14:anchorId="16A3272E">
          <v:line id="_x0000_s1969" style="position:absolute;left:0;text-align:left;z-index:251058176;mso-position-horizontal-relative:page;mso-position-vertical-relative:page" from="94.3pt,382.8pt" to="245.55pt,382.8pt" strokecolor="#9aa8a0" strokeweight=".7pt">
            <w10:wrap anchorx="page" anchory="page"/>
          </v:line>
        </w:pict>
      </w:r>
      <w:r>
        <w:rPr>
          <w:rFonts w:eastAsia="Times New Roman"/>
          <w:b/>
          <w:color w:val="000000"/>
          <w:spacing w:val="-5"/>
          <w:sz w:val="16"/>
        </w:rPr>
        <w:t>522b.</w:t>
      </w:r>
    </w:p>
    <w:p w14:paraId="16A311FF" w14:textId="77777777" w:rsidR="00CF4BE1" w:rsidRDefault="00000000">
      <w:pPr>
        <w:spacing w:before="119" w:line="246" w:lineRule="exact"/>
        <w:ind w:left="144" w:right="216"/>
        <w:jc w:val="both"/>
        <w:textAlignment w:val="baseline"/>
        <w:rPr>
          <w:rFonts w:eastAsia="Times New Roman"/>
          <w:color w:val="000000"/>
          <w:sz w:val="21"/>
        </w:rPr>
      </w:pPr>
      <w:r>
        <w:rPr>
          <w:rFonts w:eastAsia="Times New Roman"/>
          <w:color w:val="000000"/>
          <w:sz w:val="21"/>
        </w:rPr>
        <w:t xml:space="preserve">upon the best division of the time utilized by successive currents, has nothing in common with the system of double transmission, which has been developed from the inventions of Gintl and </w:t>
      </w:r>
      <w:proofErr w:type="spellStart"/>
      <w:r>
        <w:rPr>
          <w:rFonts w:eastAsia="Times New Roman"/>
          <w:color w:val="000000"/>
          <w:sz w:val="21"/>
        </w:rPr>
        <w:t>Frischen</w:t>
      </w:r>
      <w:proofErr w:type="spellEnd"/>
      <w:r>
        <w:rPr>
          <w:rFonts w:eastAsia="Times New Roman"/>
          <w:color w:val="000000"/>
          <w:sz w:val="21"/>
        </w:rPr>
        <w:t>.</w:t>
      </w:r>
    </w:p>
    <w:p w14:paraId="16A31200" w14:textId="77777777" w:rsidR="00CF4BE1" w:rsidRDefault="00CF4BE1">
      <w:pPr>
        <w:sectPr w:rsidR="00CF4BE1">
          <w:pgSz w:w="7680" w:h="11592"/>
          <w:pgMar w:top="1120" w:right="917" w:bottom="2036" w:left="783" w:header="720" w:footer="720" w:gutter="0"/>
          <w:cols w:space="720"/>
        </w:sectPr>
      </w:pPr>
    </w:p>
    <w:p w14:paraId="16A31201" w14:textId="77777777" w:rsidR="00CF4BE1" w:rsidRDefault="00000000">
      <w:pPr>
        <w:spacing w:before="5" w:line="247" w:lineRule="exact"/>
        <w:jc w:val="center"/>
        <w:textAlignment w:val="baseline"/>
        <w:rPr>
          <w:rFonts w:eastAsia="Times New Roman"/>
          <w:color w:val="000000"/>
          <w:spacing w:val="18"/>
          <w:sz w:val="20"/>
        </w:rPr>
      </w:pPr>
      <w:r>
        <w:rPr>
          <w:rFonts w:eastAsia="Times New Roman"/>
          <w:color w:val="000000"/>
          <w:spacing w:val="18"/>
          <w:sz w:val="20"/>
        </w:rPr>
        <w:lastRenderedPageBreak/>
        <w:t>CHAPTER XLI.</w:t>
      </w:r>
    </w:p>
    <w:p w14:paraId="16A31202" w14:textId="77777777" w:rsidR="00CF4BE1" w:rsidRDefault="00000000">
      <w:pPr>
        <w:spacing w:before="252" w:line="180" w:lineRule="exact"/>
        <w:ind w:left="216"/>
        <w:textAlignment w:val="baseline"/>
        <w:rPr>
          <w:rFonts w:eastAsia="Times New Roman"/>
          <w:b/>
          <w:color w:val="000000"/>
          <w:spacing w:val="16"/>
          <w:sz w:val="16"/>
        </w:rPr>
      </w:pPr>
      <w:r>
        <w:rPr>
          <w:rFonts w:eastAsia="Times New Roman"/>
          <w:b/>
          <w:color w:val="000000"/>
          <w:spacing w:val="16"/>
          <w:sz w:val="16"/>
        </w:rPr>
        <w:t>APPLICATION OF THE DUPLEX TELEGRAPH TO SUBMARINE</w:t>
      </w:r>
    </w:p>
    <w:p w14:paraId="16A31203" w14:textId="77777777" w:rsidR="00CF4BE1" w:rsidRDefault="00000000">
      <w:pPr>
        <w:spacing w:before="65" w:line="180" w:lineRule="exact"/>
        <w:jc w:val="center"/>
        <w:textAlignment w:val="baseline"/>
        <w:rPr>
          <w:rFonts w:eastAsia="Times New Roman"/>
          <w:b/>
          <w:color w:val="000000"/>
          <w:spacing w:val="-1"/>
          <w:sz w:val="16"/>
        </w:rPr>
      </w:pPr>
      <w:r>
        <w:rPr>
          <w:rFonts w:eastAsia="Times New Roman"/>
          <w:b/>
          <w:color w:val="000000"/>
          <w:spacing w:val="-1"/>
          <w:sz w:val="16"/>
        </w:rPr>
        <w:t>CABLES.</w:t>
      </w:r>
    </w:p>
    <w:p w14:paraId="16A31204" w14:textId="77777777" w:rsidR="00CF4BE1" w:rsidRDefault="00000000">
      <w:pPr>
        <w:spacing w:before="182" w:line="247" w:lineRule="exact"/>
        <w:ind w:left="216" w:right="216" w:firstLine="144"/>
        <w:jc w:val="both"/>
        <w:textAlignment w:val="baseline"/>
        <w:rPr>
          <w:rFonts w:eastAsia="Times New Roman"/>
          <w:color w:val="000000"/>
          <w:spacing w:val="4"/>
          <w:sz w:val="20"/>
        </w:rPr>
      </w:pPr>
      <w:r>
        <w:rPr>
          <w:rFonts w:eastAsia="Times New Roman"/>
          <w:color w:val="000000"/>
          <w:spacing w:val="4"/>
          <w:sz w:val="20"/>
        </w:rPr>
        <w:t>The difficulties which attend the application of the duplex telegraph to subterranean lines of considerable length are greatly increased when the same methods are sought to be employed upon long submarine cables. The cause of this is generally known to be due to the great static capacity of these conductors.</w:t>
      </w:r>
    </w:p>
    <w:p w14:paraId="16A31205" w14:textId="77777777" w:rsidR="00CF4BE1" w:rsidRDefault="00000000">
      <w:pPr>
        <w:spacing w:before="3" w:line="247" w:lineRule="exact"/>
        <w:ind w:left="216" w:right="216" w:firstLine="144"/>
        <w:jc w:val="both"/>
        <w:textAlignment w:val="baseline"/>
        <w:rPr>
          <w:rFonts w:eastAsia="Times New Roman"/>
          <w:color w:val="000000"/>
          <w:spacing w:val="6"/>
          <w:sz w:val="20"/>
        </w:rPr>
      </w:pPr>
      <w:r>
        <w:rPr>
          <w:rFonts w:eastAsia="Times New Roman"/>
          <w:color w:val="000000"/>
          <w:spacing w:val="6"/>
          <w:sz w:val="20"/>
        </w:rPr>
        <w:t>The introduction by Mr. J. B. Stearns of the condenser in the telegraphic duplex</w:t>
      </w:r>
      <w:r>
        <w:rPr>
          <w:rFonts w:eastAsia="Times New Roman"/>
          <w:color w:val="000000"/>
          <w:spacing w:val="6"/>
          <w:sz w:val="20"/>
          <w:vertAlign w:val="superscript"/>
        </w:rPr>
        <w:t>✓</w:t>
      </w:r>
      <w:r>
        <w:rPr>
          <w:rFonts w:eastAsia="Times New Roman"/>
          <w:color w:val="000000"/>
          <w:spacing w:val="6"/>
          <w:sz w:val="20"/>
        </w:rPr>
        <w:t xml:space="preserve"> gave the first impulse to a series of ex</w:t>
      </w:r>
      <w:r>
        <w:rPr>
          <w:rFonts w:eastAsia="Times New Roman"/>
          <w:color w:val="000000"/>
          <w:spacing w:val="6"/>
          <w:sz w:val="20"/>
        </w:rPr>
        <w:softHyphen/>
        <w:t xml:space="preserve">periments upon duplexing cables, which were begun in 1873 by Mr. C. V. de </w:t>
      </w:r>
      <w:proofErr w:type="spellStart"/>
      <w:r>
        <w:rPr>
          <w:rFonts w:eastAsia="Times New Roman"/>
          <w:color w:val="000000"/>
          <w:spacing w:val="6"/>
          <w:sz w:val="20"/>
        </w:rPr>
        <w:t>Sauty</w:t>
      </w:r>
      <w:proofErr w:type="spellEnd"/>
      <w:r>
        <w:rPr>
          <w:rFonts w:eastAsia="Times New Roman"/>
          <w:color w:val="000000"/>
          <w:spacing w:val="6"/>
          <w:sz w:val="20"/>
        </w:rPr>
        <w:t>, electrical engineer of the Eastern Tele</w:t>
      </w:r>
      <w:r>
        <w:rPr>
          <w:rFonts w:eastAsia="Times New Roman"/>
          <w:color w:val="000000"/>
          <w:spacing w:val="6"/>
          <w:sz w:val="20"/>
        </w:rPr>
        <w:softHyphen/>
        <w:t xml:space="preserve">graph Company, upon the cable from Lisbon to Gibraltar. The system employed by Mr. de </w:t>
      </w:r>
      <w:proofErr w:type="spellStart"/>
      <w:r>
        <w:rPr>
          <w:rFonts w:eastAsia="Times New Roman"/>
          <w:color w:val="000000"/>
          <w:spacing w:val="6"/>
          <w:sz w:val="20"/>
        </w:rPr>
        <w:t>Sauty</w:t>
      </w:r>
      <w:proofErr w:type="spellEnd"/>
      <w:r>
        <w:rPr>
          <w:rFonts w:eastAsia="Times New Roman"/>
          <w:color w:val="000000"/>
          <w:spacing w:val="6"/>
          <w:sz w:val="20"/>
        </w:rPr>
        <w:t xml:space="preserve"> was the bridge method, an arrangement which readily suggested itself as the best for du</w:t>
      </w:r>
      <w:r>
        <w:rPr>
          <w:rFonts w:eastAsia="Times New Roman"/>
          <w:color w:val="000000"/>
          <w:spacing w:val="6"/>
          <w:sz w:val="20"/>
        </w:rPr>
        <w:softHyphen/>
        <w:t>plex transmission upon submarine cables. For land lines, which employ less sensitive apparatus, this method appears less advan</w:t>
      </w:r>
      <w:r>
        <w:rPr>
          <w:rFonts w:eastAsia="Times New Roman"/>
          <w:color w:val="000000"/>
          <w:spacing w:val="6"/>
          <w:sz w:val="20"/>
        </w:rPr>
        <w:softHyphen/>
        <w:t>tageous, as it enables but a small part of the current to be utilized in the receiver, and the arm of the bridge being inter</w:t>
      </w:r>
      <w:r>
        <w:rPr>
          <w:rFonts w:eastAsia="Times New Roman"/>
          <w:color w:val="000000"/>
          <w:spacing w:val="6"/>
          <w:sz w:val="20"/>
        </w:rPr>
        <w:softHyphen/>
        <w:t>polated in a direction parallel to the receiver, acts as a shunt at the receiving station, and renders great rapidity of transmission very difficult. But the fact that it is only a small fraction of the receiving current which acts upon the receiving instrument, is precisely that which, in the case we are now considering—that is to say, in submarine telegraphy—constitutes an advantage, as that which is needed to paralyze the effects of the static charge with a smaller number of condensers.</w:t>
      </w:r>
    </w:p>
    <w:p w14:paraId="16A31206" w14:textId="77777777" w:rsidR="00CF4BE1" w:rsidRDefault="00000000">
      <w:pPr>
        <w:spacing w:before="244" w:line="190" w:lineRule="exact"/>
        <w:jc w:val="center"/>
        <w:textAlignment w:val="baseline"/>
        <w:rPr>
          <w:rFonts w:eastAsia="Times New Roman"/>
          <w:b/>
          <w:color w:val="000000"/>
          <w:spacing w:val="13"/>
          <w:sz w:val="16"/>
        </w:rPr>
      </w:pPr>
      <w:r>
        <w:rPr>
          <w:rFonts w:eastAsia="Times New Roman"/>
          <w:b/>
          <w:color w:val="000000"/>
          <w:spacing w:val="13"/>
          <w:sz w:val="16"/>
        </w:rPr>
        <w:t xml:space="preserve">DE </w:t>
      </w:r>
      <w:proofErr w:type="spellStart"/>
      <w:r>
        <w:rPr>
          <w:rFonts w:eastAsia="Times New Roman"/>
          <w:b/>
          <w:color w:val="000000"/>
          <w:spacing w:val="13"/>
          <w:sz w:val="16"/>
        </w:rPr>
        <w:t>sAurv's</w:t>
      </w:r>
      <w:proofErr w:type="spellEnd"/>
      <w:r>
        <w:rPr>
          <w:rFonts w:eastAsia="Times New Roman"/>
          <w:b/>
          <w:color w:val="000000"/>
          <w:spacing w:val="13"/>
          <w:sz w:val="16"/>
        </w:rPr>
        <w:t xml:space="preserve"> METHOD.</w:t>
      </w:r>
    </w:p>
    <w:p w14:paraId="16A31207" w14:textId="77777777" w:rsidR="00CF4BE1" w:rsidRDefault="00000000">
      <w:pPr>
        <w:spacing w:before="136" w:line="247" w:lineRule="exact"/>
        <w:ind w:left="216" w:right="216" w:firstLine="144"/>
        <w:jc w:val="both"/>
        <w:textAlignment w:val="baseline"/>
        <w:rPr>
          <w:rFonts w:eastAsia="Times New Roman"/>
          <w:color w:val="000000"/>
          <w:sz w:val="20"/>
        </w:rPr>
      </w:pPr>
      <w:r>
        <w:rPr>
          <w:rFonts w:eastAsia="Times New Roman"/>
          <w:color w:val="000000"/>
          <w:sz w:val="20"/>
        </w:rPr>
        <w:t xml:space="preserve">Mr. de </w:t>
      </w:r>
      <w:proofErr w:type="spellStart"/>
      <w:r>
        <w:rPr>
          <w:rFonts w:eastAsia="Times New Roman"/>
          <w:color w:val="000000"/>
          <w:sz w:val="20"/>
        </w:rPr>
        <w:t>Sauty</w:t>
      </w:r>
      <w:proofErr w:type="spellEnd"/>
      <w:r>
        <w:rPr>
          <w:rFonts w:eastAsia="Times New Roman"/>
          <w:color w:val="000000"/>
          <w:sz w:val="20"/>
        </w:rPr>
        <w:t xml:space="preserve"> conceived the idea that, </w:t>
      </w:r>
      <w:proofErr w:type="gramStart"/>
      <w:r>
        <w:rPr>
          <w:rFonts w:eastAsia="Times New Roman"/>
          <w:color w:val="000000"/>
          <w:sz w:val="20"/>
        </w:rPr>
        <w:t>in order to</w:t>
      </w:r>
      <w:proofErr w:type="gramEnd"/>
      <w:r>
        <w:rPr>
          <w:rFonts w:eastAsia="Times New Roman"/>
          <w:color w:val="000000"/>
          <w:sz w:val="20"/>
        </w:rPr>
        <w:t xml:space="preserve"> obtain the equilibrium at the transmitting station, it was necessary that</w:t>
      </w:r>
    </w:p>
    <w:p w14:paraId="16A31208" w14:textId="77777777" w:rsidR="00CF4BE1" w:rsidRDefault="00CF4BE1">
      <w:pPr>
        <w:sectPr w:rsidR="00CF4BE1">
          <w:pgSz w:w="7445" w:h="11611"/>
          <w:pgMar w:top="2420" w:right="687" w:bottom="635" w:left="778" w:header="720" w:footer="720" w:gutter="0"/>
          <w:cols w:space="720"/>
        </w:sectPr>
      </w:pPr>
    </w:p>
    <w:p w14:paraId="16A31209" w14:textId="77777777" w:rsidR="00CF4BE1" w:rsidRDefault="00000000">
      <w:pPr>
        <w:spacing w:before="1" w:line="247" w:lineRule="exact"/>
        <w:ind w:left="576"/>
        <w:textAlignment w:val="baseline"/>
        <w:rPr>
          <w:rFonts w:eastAsia="Times New Roman"/>
          <w:color w:val="000000"/>
          <w:spacing w:val="5"/>
          <w:sz w:val="21"/>
        </w:rPr>
      </w:pPr>
      <w:r>
        <w:rPr>
          <w:rFonts w:eastAsia="Times New Roman"/>
          <w:color w:val="000000"/>
          <w:spacing w:val="5"/>
          <w:sz w:val="21"/>
        </w:rPr>
        <w:lastRenderedPageBreak/>
        <w:t xml:space="preserve">904 </w:t>
      </w:r>
      <w:r>
        <w:rPr>
          <w:rFonts w:eastAsia="Times New Roman"/>
          <w:b/>
          <w:color w:val="000000"/>
          <w:spacing w:val="5"/>
          <w:sz w:val="16"/>
        </w:rPr>
        <w:t>DUPLEX TELEGRAPH APPLIED TO SUBMARINE CABLES.</w:t>
      </w:r>
    </w:p>
    <w:p w14:paraId="16A3120A" w14:textId="77777777" w:rsidR="00CF4BE1" w:rsidRDefault="00000000">
      <w:pPr>
        <w:spacing w:before="198" w:line="247" w:lineRule="exact"/>
        <w:ind w:left="576" w:right="720"/>
        <w:jc w:val="both"/>
        <w:textAlignment w:val="baseline"/>
        <w:rPr>
          <w:rFonts w:eastAsia="Times New Roman"/>
          <w:color w:val="000000"/>
          <w:sz w:val="21"/>
        </w:rPr>
      </w:pPr>
      <w:r>
        <w:rPr>
          <w:rFonts w:eastAsia="Times New Roman"/>
          <w:color w:val="000000"/>
          <w:sz w:val="21"/>
        </w:rPr>
        <w:t>the artificial line should be an imitation as complete as possible of the actual cable. In the published description of his experi</w:t>
      </w:r>
      <w:r>
        <w:rPr>
          <w:rFonts w:eastAsia="Times New Roman"/>
          <w:color w:val="000000"/>
          <w:sz w:val="21"/>
        </w:rPr>
        <w:softHyphen/>
        <w:t xml:space="preserve">ments he indicates no less than eight different arrangements, of which we reproduce only those which have given </w:t>
      </w:r>
      <w:proofErr w:type="gramStart"/>
      <w:r>
        <w:rPr>
          <w:rFonts w:eastAsia="Times New Roman"/>
          <w:color w:val="000000"/>
          <w:sz w:val="21"/>
        </w:rPr>
        <w:t>more or less satisfactory</w:t>
      </w:r>
      <w:proofErr w:type="gramEnd"/>
      <w:r>
        <w:rPr>
          <w:rFonts w:eastAsia="Times New Roman"/>
          <w:color w:val="000000"/>
          <w:sz w:val="21"/>
        </w:rPr>
        <w:t xml:space="preserve"> results.</w:t>
      </w:r>
    </w:p>
    <w:p w14:paraId="16A3120B" w14:textId="77777777" w:rsidR="00CF4BE1" w:rsidRDefault="00000000">
      <w:pPr>
        <w:spacing w:before="7" w:after="684" w:line="247" w:lineRule="exact"/>
        <w:ind w:left="576" w:right="720" w:firstLine="216"/>
        <w:jc w:val="both"/>
        <w:textAlignment w:val="baseline"/>
        <w:rPr>
          <w:rFonts w:eastAsia="Times New Roman"/>
          <w:color w:val="000000"/>
          <w:spacing w:val="7"/>
          <w:sz w:val="21"/>
        </w:rPr>
      </w:pPr>
      <w:r>
        <w:rPr>
          <w:rFonts w:eastAsia="Times New Roman"/>
          <w:color w:val="000000"/>
          <w:spacing w:val="7"/>
          <w:sz w:val="21"/>
        </w:rPr>
        <w:t>As a sample in fig. 523, the artificial line in this case is formed by a combination of resistances and condensers. In</w:t>
      </w:r>
      <w:r>
        <w:rPr>
          <w:rFonts w:eastAsia="Times New Roman"/>
          <w:color w:val="000000"/>
          <w:spacing w:val="7"/>
          <w:sz w:val="21"/>
        </w:rPr>
        <w:softHyphen/>
        <w:t xml:space="preserve">stead of this arrangement, Mr. de </w:t>
      </w:r>
      <w:proofErr w:type="spellStart"/>
      <w:r>
        <w:rPr>
          <w:rFonts w:eastAsia="Times New Roman"/>
          <w:color w:val="000000"/>
          <w:spacing w:val="7"/>
          <w:sz w:val="21"/>
        </w:rPr>
        <w:t>Sauty</w:t>
      </w:r>
      <w:proofErr w:type="spellEnd"/>
      <w:r>
        <w:rPr>
          <w:rFonts w:eastAsia="Times New Roman"/>
          <w:color w:val="000000"/>
          <w:spacing w:val="7"/>
          <w:sz w:val="21"/>
        </w:rPr>
        <w:t xml:space="preserve"> had endeavored first,</w:t>
      </w:r>
    </w:p>
    <w:p w14:paraId="16A3120C" w14:textId="77777777" w:rsidR="00CF4BE1" w:rsidRDefault="00000000">
      <w:pPr>
        <w:spacing w:line="246" w:lineRule="exact"/>
        <w:ind w:left="576" w:right="720"/>
        <w:jc w:val="both"/>
        <w:textAlignment w:val="baseline"/>
        <w:rPr>
          <w:rFonts w:eastAsia="Times New Roman"/>
          <w:color w:val="000000"/>
          <w:spacing w:val="2"/>
          <w:sz w:val="21"/>
        </w:rPr>
      </w:pPr>
      <w:r>
        <w:pict w14:anchorId="16A3272F">
          <v:shape id="_x0000_s1968" type="#_x0000_t202" style="position:absolute;left:0;text-align:left;margin-left:15.1pt;margin-top:212.05pt;width:348pt;height:212.55pt;z-index:-251604992;mso-wrap-distance-left:0;mso-wrap-distance-right:0;mso-position-horizontal-relative:page;mso-position-vertical-relative:page" filled="f" stroked="f">
            <v:textbox inset="0,0,0,0">
              <w:txbxContent>
                <w:p w14:paraId="16A33465" w14:textId="77777777" w:rsidR="00A918EA" w:rsidRDefault="00A918EA"/>
              </w:txbxContent>
            </v:textbox>
            <w10:wrap type="square" anchorx="page" anchory="page"/>
          </v:shape>
        </w:pict>
      </w:r>
      <w:r>
        <w:rPr>
          <w:noProof/>
        </w:rPr>
        <w:drawing>
          <wp:anchor distT="0" distB="0" distL="0" distR="0" simplePos="0" relativeHeight="251450368" behindDoc="1" locked="0" layoutInCell="1" allowOverlap="1" wp14:anchorId="16A32730" wp14:editId="16A32731">
            <wp:simplePos x="0" y="0"/>
            <wp:positionH relativeFrom="page">
              <wp:posOffset>1121410</wp:posOffset>
            </wp:positionH>
            <wp:positionV relativeFrom="page">
              <wp:posOffset>3267710</wp:posOffset>
            </wp:positionV>
            <wp:extent cx="1445260" cy="746760"/>
            <wp:effectExtent l="0" t="0" r="0" b="0"/>
            <wp:wrapThrough wrapText="bothSides">
              <wp:wrapPolygon edited="0">
                <wp:start x="14316" y="0"/>
                <wp:lineTo x="14316" y="6629"/>
                <wp:lineTo x="0" y="6629"/>
                <wp:lineTo x="0" y="21655"/>
                <wp:lineTo x="21607" y="21655"/>
                <wp:lineTo x="21607" y="0"/>
                <wp:lineTo x="14316" y="0"/>
              </wp:wrapPolygon>
            </wp:wrapThrough>
            <wp:docPr id="177" name="IrregularPicture"/>
            <wp:cNvGraphicFramePr/>
            <a:graphic xmlns:a="http://schemas.openxmlformats.org/drawingml/2006/main">
              <a:graphicData uri="http://schemas.openxmlformats.org/drawingml/2006/picture">
                <pic:pic xmlns:pic="http://schemas.openxmlformats.org/drawingml/2006/picture">
                  <pic:nvPicPr>
                    <pic:cNvPr id="177" name="Picture"/>
                    <pic:cNvPicPr preferRelativeResize="0"/>
                  </pic:nvPicPr>
                  <pic:blipFill>
                    <a:blip r:embed="rId185">
                      <a:clrChange>
                        <a:clrFrom>
                          <a:srgbClr val="FFFFFF"/>
                        </a:clrFrom>
                        <a:clrTo>
                          <a:srgbClr val="FFFFFF">
                            <a:alpha val="0"/>
                          </a:srgbClr>
                        </a:clrTo>
                      </a:clrChange>
                    </a:blip>
                    <a:stretch>
                      <a:fillRect/>
                    </a:stretch>
                  </pic:blipFill>
                  <pic:spPr>
                    <a:xfrm>
                      <a:off x="0" y="0"/>
                      <a:ext cx="1445260" cy="746760"/>
                    </a:xfrm>
                    <a:prstGeom prst="rect">
                      <a:avLst/>
                    </a:prstGeom>
                  </pic:spPr>
                </pic:pic>
              </a:graphicData>
            </a:graphic>
          </wp:anchor>
        </w:drawing>
      </w:r>
      <w:r>
        <w:pict w14:anchorId="16A32732">
          <v:shape id="_x0000_s1967" type="#_x0000_t202" style="position:absolute;left:0;text-align:left;margin-left:157.9pt;margin-top:212.05pt;width:10pt;height:10.35pt;z-index:-251155456;mso-wrap-distance-left:31.4pt;mso-wrap-distance-right:152.25pt;mso-wrap-distance-bottom:31.05pt;mso-position-horizontal-relative:page;mso-position-vertical-relative:page" filled="f" stroked="f">
            <v:textbox inset="0,0,0,0">
              <w:txbxContent>
                <w:p w14:paraId="16A32D2B" w14:textId="77777777" w:rsidR="00CF4BE1" w:rsidRDefault="00000000">
                  <w:pPr>
                    <w:spacing w:line="194" w:lineRule="exact"/>
                    <w:jc w:val="right"/>
                    <w:textAlignment w:val="baseline"/>
                    <w:rPr>
                      <w:rFonts w:eastAsia="Times New Roman"/>
                      <w:i/>
                      <w:color w:val="000000"/>
                      <w:sz w:val="16"/>
                    </w:rPr>
                  </w:pPr>
                  <w:r>
                    <w:rPr>
                      <w:rFonts w:eastAsia="Times New Roman"/>
                      <w:i/>
                      <w:color w:val="000000"/>
                      <w:sz w:val="16"/>
                    </w:rPr>
                    <w:t>0</w:t>
                  </w:r>
                </w:p>
              </w:txbxContent>
            </v:textbox>
            <w10:wrap type="square" anchorx="page" anchory="page"/>
          </v:shape>
        </w:pict>
      </w:r>
      <w:r>
        <w:pict w14:anchorId="16A32733">
          <v:shape id="_x0000_s1966" type="#_x0000_t202" style="position:absolute;left:0;text-align:left;margin-left:15.1pt;margin-top:316.1pt;width:80.9pt;height:25.2pt;z-index:-251154432;mso-wrap-distance-left:0;mso-wrap-distance-right:18.3pt;mso-position-horizontal-relative:page;mso-position-vertical-relative:page" filled="f" stroked="f">
            <v:textbox inset="0,0,0,0">
              <w:txbxContent>
                <w:p w14:paraId="16A32D2C" w14:textId="77777777" w:rsidR="00CF4BE1" w:rsidRDefault="00000000">
                  <w:pPr>
                    <w:tabs>
                      <w:tab w:val="right" w:leader="underscore" w:pos="1656"/>
                    </w:tabs>
                    <w:spacing w:after="38" w:line="465" w:lineRule="exact"/>
                    <w:ind w:left="1512"/>
                    <w:textAlignment w:val="baseline"/>
                    <w:rPr>
                      <w:rFonts w:eastAsia="Times New Roman"/>
                      <w:color w:val="000000"/>
                      <w:sz w:val="24"/>
                    </w:rPr>
                  </w:pPr>
                  <w:r>
                    <w:rPr>
                      <w:rFonts w:eastAsia="Times New Roman"/>
                      <w:color w:val="000000"/>
                      <w:sz w:val="24"/>
                    </w:rPr>
                    <w:tab/>
                    <w:t>I</w:t>
                  </w:r>
                </w:p>
              </w:txbxContent>
            </v:textbox>
            <w10:wrap type="square" anchorx="page" anchory="page"/>
          </v:shape>
        </w:pict>
      </w:r>
      <w:r>
        <w:pict w14:anchorId="16A32734">
          <v:shape id="_x0000_s1965" type="#_x0000_t202" style="position:absolute;left:0;text-align:left;margin-left:177.45pt;margin-top:330.85pt;width:17.1pt;height:20.05pt;z-index:-251153408;mso-wrap-distance-left:47.65pt;mso-wrap-distance-right:0;mso-position-horizontal-relative:page;mso-position-vertical-relative:page" filled="f" stroked="f">
            <v:textbox inset="0,0,0,0">
              <w:txbxContent>
                <w:p w14:paraId="16A32D2D" w14:textId="77777777" w:rsidR="00CF4BE1" w:rsidRDefault="00000000">
                  <w:pPr>
                    <w:spacing w:after="268" w:line="127" w:lineRule="exact"/>
                    <w:jc w:val="center"/>
                    <w:textAlignment w:val="baseline"/>
                    <w:rPr>
                      <w:rFonts w:eastAsia="Times New Roman"/>
                      <w:b/>
                      <w:i/>
                      <w:color w:val="000000"/>
                      <w:spacing w:val="54"/>
                      <w:sz w:val="11"/>
                    </w:rPr>
                  </w:pPr>
                  <w:r>
                    <w:rPr>
                      <w:rFonts w:eastAsia="Times New Roman"/>
                      <w:b/>
                      <w:i/>
                      <w:color w:val="000000"/>
                      <w:spacing w:val="54"/>
                      <w:sz w:val="11"/>
                    </w:rPr>
                    <w:t>20</w:t>
                  </w:r>
                </w:p>
              </w:txbxContent>
            </v:textbox>
            <w10:wrap type="square" anchorx="page" anchory="page"/>
          </v:shape>
        </w:pict>
      </w:r>
      <w:r>
        <w:pict w14:anchorId="16A32735">
          <v:shape id="_x0000_s1964" type="#_x0000_t202" style="position:absolute;left:0;text-align:left;margin-left:320.15pt;margin-top:212.05pt;width:42.95pt;height:19.8pt;z-index:-251152384;mso-wrap-distance-left:0;mso-wrap-distance-right:0;mso-position-horizontal-relative:page;mso-position-vertical-relative:page" filled="f" stroked="f">
            <v:textbox inset="0,0,0,0">
              <w:txbxContent>
                <w:p w14:paraId="16A32D2E" w14:textId="77777777" w:rsidR="00CF4BE1" w:rsidRDefault="00000000">
                  <w:pPr>
                    <w:spacing w:before="203" w:after="9" w:line="183" w:lineRule="exact"/>
                    <w:textAlignment w:val="baseline"/>
                    <w:rPr>
                      <w:rFonts w:eastAsia="Times New Roman"/>
                      <w:b/>
                      <w:i/>
                      <w:color w:val="000000"/>
                      <w:spacing w:val="-14"/>
                      <w:sz w:val="16"/>
                    </w:rPr>
                  </w:pPr>
                  <w:r>
                    <w:rPr>
                      <w:rFonts w:eastAsia="Times New Roman"/>
                      <w:b/>
                      <w:i/>
                      <w:color w:val="000000"/>
                      <w:spacing w:val="-14"/>
                      <w:sz w:val="16"/>
                    </w:rPr>
                    <w:t>CARL E 3985</w:t>
                  </w:r>
                </w:p>
              </w:txbxContent>
            </v:textbox>
            <w10:wrap type="square" anchorx="page" anchory="page"/>
          </v:shape>
        </w:pict>
      </w:r>
      <w:r>
        <w:pict w14:anchorId="16A32736">
          <v:shape id="_x0000_s1963" type="#_x0000_t202" style="position:absolute;left:0;text-align:left;margin-left:36.4pt;margin-top:231.85pt;width:90.1pt;height:21.6pt;z-index:-251151360;mso-wrap-distance-left:0;mso-wrap-distance-right:0;mso-position-horizontal-relative:page;mso-position-vertical-relative:page" filled="f" stroked="f">
            <v:textbox inset="0,0,0,0">
              <w:txbxContent>
                <w:p w14:paraId="16A32D2F" w14:textId="77777777" w:rsidR="00CF4BE1" w:rsidRDefault="00000000">
                  <w:pPr>
                    <w:spacing w:line="221" w:lineRule="exact"/>
                    <w:jc w:val="center"/>
                    <w:textAlignment w:val="baseline"/>
                    <w:rPr>
                      <w:rFonts w:eastAsia="Times New Roman"/>
                      <w:b/>
                      <w:i/>
                      <w:color w:val="000000"/>
                      <w:spacing w:val="-3"/>
                      <w:sz w:val="16"/>
                    </w:rPr>
                  </w:pPr>
                  <w:r>
                    <w:rPr>
                      <w:rFonts w:eastAsia="Times New Roman"/>
                      <w:b/>
                      <w:i/>
                      <w:color w:val="000000"/>
                      <w:spacing w:val="-3"/>
                      <w:sz w:val="16"/>
                    </w:rPr>
                    <w:t>0</w:t>
                  </w:r>
                  <w:r>
                    <w:rPr>
                      <w:rFonts w:ascii="Garamond" w:eastAsia="Garamond" w:hAnsi="Garamond"/>
                      <w:b/>
                      <w:i/>
                      <w:color w:val="000000"/>
                      <w:spacing w:val="-3"/>
                      <w:sz w:val="16"/>
                      <w:vertAlign w:val="superscript"/>
                    </w:rPr>
                    <w:t>°1)</w:t>
                  </w:r>
                  <w:r>
                    <w:rPr>
                      <w:rFonts w:eastAsia="Times New Roman"/>
                      <w:b/>
                      <w:i/>
                      <w:color w:val="000000"/>
                      <w:spacing w:val="-3"/>
                      <w:sz w:val="16"/>
                    </w:rPr>
                    <w:t xml:space="preserve"> </w:t>
                  </w:r>
                </w:p>
              </w:txbxContent>
            </v:textbox>
            <w10:wrap type="square" anchorx="page" anchory="page"/>
          </v:shape>
        </w:pict>
      </w:r>
      <w:r>
        <w:pict w14:anchorId="16A32737">
          <v:shape id="_x0000_s1962" type="#_x0000_t202" style="position:absolute;left:0;text-align:left;margin-left:36.4pt;margin-top:253.45pt;width:127.3pt;height:21.85pt;z-index:-251150336;mso-wrap-distance-left:0;mso-wrap-distance-right:0;mso-position-horizontal-relative:page;mso-position-vertical-relative:page" filled="f" stroked="f">
            <v:textbox inset="0,0,0,0">
              <w:txbxContent>
                <w:p w14:paraId="16A32D30" w14:textId="77777777" w:rsidR="00CF4BE1" w:rsidRDefault="00000000">
                  <w:pPr>
                    <w:spacing w:line="183" w:lineRule="exact"/>
                    <w:ind w:left="1728"/>
                    <w:textAlignment w:val="baseline"/>
                    <w:rPr>
                      <w:rFonts w:eastAsia="Times New Roman"/>
                      <w:b/>
                      <w:i/>
                      <w:color w:val="000000"/>
                      <w:sz w:val="16"/>
                    </w:rPr>
                  </w:pPr>
                  <w:r>
                    <w:rPr>
                      <w:rFonts w:eastAsia="Times New Roman"/>
                      <w:b/>
                      <w:i/>
                      <w:color w:val="000000"/>
                      <w:sz w:val="16"/>
                    </w:rPr>
                    <w:t>A</w:t>
                  </w:r>
                </w:p>
                <w:p w14:paraId="16A32D31" w14:textId="77777777" w:rsidR="00CF4BE1" w:rsidRDefault="00000000">
                  <w:pPr>
                    <w:spacing w:before="33" w:line="64" w:lineRule="exact"/>
                    <w:ind w:left="504"/>
                    <w:textAlignment w:val="baseline"/>
                    <w:rPr>
                      <w:rFonts w:eastAsia="Times New Roman"/>
                      <w:b/>
                      <w:i/>
                      <w:color w:val="000000"/>
                      <w:sz w:val="16"/>
                    </w:rPr>
                  </w:pPr>
                  <w:r>
                    <w:rPr>
                      <w:rFonts w:eastAsia="Times New Roman"/>
                      <w:b/>
                      <w:i/>
                      <w:color w:val="000000"/>
                      <w:sz w:val="16"/>
                    </w:rPr>
                    <w:t>C</w:t>
                  </w:r>
                </w:p>
                <w:p w14:paraId="16A32D32" w14:textId="77777777" w:rsidR="00CF4BE1" w:rsidRDefault="00000000">
                  <w:pPr>
                    <w:spacing w:line="222" w:lineRule="exact"/>
                    <w:jc w:val="right"/>
                    <w:textAlignment w:val="baseline"/>
                    <w:rPr>
                      <w:rFonts w:ascii="Arial Narrow" w:eastAsia="Arial Narrow" w:hAnsi="Arial Narrow"/>
                      <w:b/>
                      <w:i/>
                      <w:color w:val="000000"/>
                      <w:sz w:val="14"/>
                    </w:rPr>
                  </w:pPr>
                  <w:r>
                    <w:rPr>
                      <w:rFonts w:ascii="Arial Narrow" w:eastAsia="Arial Narrow" w:hAnsi="Arial Narrow"/>
                      <w:b/>
                      <w:i/>
                      <w:color w:val="000000"/>
                      <w:sz w:val="14"/>
                    </w:rPr>
                    <w:t>RI</w:t>
                  </w:r>
                </w:p>
              </w:txbxContent>
            </v:textbox>
            <w10:wrap type="square" anchorx="page" anchory="page"/>
          </v:shape>
        </w:pict>
      </w:r>
      <w:r>
        <w:pict w14:anchorId="16A32738">
          <v:shape id="_x0000_s1961" type="#_x0000_t202" style="position:absolute;left:0;text-align:left;margin-left:209.05pt;margin-top:275.3pt;width:77pt;height:104.2pt;z-index:-251149312;mso-wrap-distance-left:0;mso-wrap-distance-right:0;mso-position-horizontal-relative:page;mso-position-vertical-relative:page" filled="f" stroked="f">
            <v:textbox inset="0,0,0,0">
              <w:txbxContent>
                <w:p w14:paraId="16A32D33" w14:textId="77777777" w:rsidR="00CF4BE1" w:rsidRDefault="00000000">
                  <w:pPr>
                    <w:tabs>
                      <w:tab w:val="right" w:pos="288"/>
                      <w:tab w:val="left" w:pos="648"/>
                      <w:tab w:val="right" w:pos="1584"/>
                    </w:tabs>
                    <w:spacing w:before="390" w:line="127" w:lineRule="exact"/>
                    <w:textAlignment w:val="baseline"/>
                    <w:rPr>
                      <w:rFonts w:eastAsia="Times New Roman"/>
                      <w:b/>
                      <w:i/>
                      <w:color w:val="000000"/>
                      <w:sz w:val="11"/>
                    </w:rPr>
                  </w:pPr>
                  <w:r>
                    <w:rPr>
                      <w:rFonts w:eastAsia="Times New Roman"/>
                      <w:b/>
                      <w:i/>
                      <w:color w:val="000000"/>
                      <w:sz w:val="11"/>
                    </w:rPr>
                    <w:tab/>
                    <w:t>1000</w:t>
                  </w:r>
                  <w:r>
                    <w:rPr>
                      <w:rFonts w:eastAsia="Times New Roman"/>
                      <w:b/>
                      <w:i/>
                      <w:color w:val="000000"/>
                      <w:sz w:val="11"/>
                    </w:rPr>
                    <w:tab/>
                    <w:t>1000</w:t>
                  </w:r>
                  <w:r>
                    <w:rPr>
                      <w:rFonts w:eastAsia="Times New Roman"/>
                      <w:b/>
                      <w:i/>
                      <w:color w:val="000000"/>
                      <w:sz w:val="11"/>
                    </w:rPr>
                    <w:tab/>
                    <w:t>4000</w:t>
                  </w:r>
                </w:p>
                <w:p w14:paraId="16A32D34" w14:textId="77777777" w:rsidR="00CF4BE1" w:rsidRDefault="00000000">
                  <w:pPr>
                    <w:tabs>
                      <w:tab w:val="right" w:pos="288"/>
                      <w:tab w:val="left" w:pos="792"/>
                    </w:tabs>
                    <w:spacing w:before="452" w:line="381" w:lineRule="exact"/>
                    <w:ind w:left="144"/>
                    <w:textAlignment w:val="baseline"/>
                    <w:rPr>
                      <w:rFonts w:ascii="Bookman Old Style" w:eastAsia="Bookman Old Style" w:hAnsi="Bookman Old Style"/>
                      <w:i/>
                      <w:color w:val="000000"/>
                      <w:sz w:val="12"/>
                    </w:rPr>
                  </w:pPr>
                  <w:r>
                    <w:rPr>
                      <w:rFonts w:ascii="Bookman Old Style" w:eastAsia="Bookman Old Style" w:hAnsi="Bookman Old Style"/>
                      <w:i/>
                      <w:color w:val="000000"/>
                      <w:sz w:val="12"/>
                    </w:rPr>
                    <w:tab/>
                    <w:t>38</w:t>
                  </w:r>
                  <w:r>
                    <w:rPr>
                      <w:rFonts w:ascii="Bookman Old Style" w:eastAsia="Bookman Old Style" w:hAnsi="Bookman Old Style"/>
                      <w:i/>
                      <w:color w:val="000000"/>
                      <w:sz w:val="12"/>
                    </w:rPr>
                    <w:tab/>
                    <w:t>3 U</w:t>
                  </w:r>
                </w:p>
                <w:p w14:paraId="16A32D35" w14:textId="77777777" w:rsidR="00CF4BE1" w:rsidRDefault="00000000">
                  <w:pPr>
                    <w:tabs>
                      <w:tab w:val="left" w:leader="underscore" w:pos="504"/>
                      <w:tab w:val="right" w:pos="1440"/>
                    </w:tabs>
                    <w:spacing w:before="97" w:after="401" w:line="234" w:lineRule="exact"/>
                    <w:textAlignment w:val="baseline"/>
                    <w:rPr>
                      <w:rFonts w:ascii="Bookman Old Style" w:eastAsia="Bookman Old Style" w:hAnsi="Bookman Old Style"/>
                      <w:i/>
                      <w:color w:val="000000"/>
                      <w:sz w:val="12"/>
                    </w:rPr>
                  </w:pPr>
                  <w:r>
                    <w:rPr>
                      <w:rFonts w:ascii="Bookman Old Style" w:eastAsia="Bookman Old Style" w:hAnsi="Bookman Old Style"/>
                      <w:i/>
                      <w:color w:val="000000"/>
                      <w:sz w:val="12"/>
                    </w:rPr>
                    <w:tab/>
                    <w:t>•</w:t>
                  </w:r>
                  <w:r>
                    <w:rPr>
                      <w:rFonts w:ascii="Bookman Old Style" w:eastAsia="Bookman Old Style" w:hAnsi="Bookman Old Style"/>
                      <w:i/>
                      <w:color w:val="000000"/>
                      <w:sz w:val="12"/>
                    </w:rPr>
                    <w:tab/>
                    <w:t>•- -</w:t>
                  </w:r>
                </w:p>
              </w:txbxContent>
            </v:textbox>
            <w10:wrap type="square" anchorx="page" anchory="page"/>
          </v:shape>
        </w:pict>
      </w:r>
      <w:r>
        <w:pict w14:anchorId="16A32739">
          <v:shape id="_x0000_s1960" type="#_x0000_t202" style="position:absolute;left:0;text-align:left;margin-left:15.1pt;margin-top:341.3pt;width:112.6pt;height:16.3pt;z-index:-251603968;mso-wrap-distance-left:0;mso-wrap-distance-right:0;mso-position-horizontal-relative:page;mso-position-vertical-relative:page" filled="f" stroked="f">
            <v:textbox inset="0,0,0,0">
              <w:txbxContent>
                <w:p w14:paraId="16A32D36" w14:textId="77777777" w:rsidR="00CF4BE1" w:rsidRDefault="00000000">
                  <w:pPr>
                    <w:ind w:left="663"/>
                    <w:textAlignment w:val="baseline"/>
                  </w:pPr>
                  <w:r>
                    <w:rPr>
                      <w:noProof/>
                    </w:rPr>
                    <w:drawing>
                      <wp:inline distT="0" distB="0" distL="0" distR="0" wp14:anchorId="16A3325A" wp14:editId="16A3325B">
                        <wp:extent cx="1009015" cy="207010"/>
                        <wp:effectExtent l="0" t="0" r="0" b="0"/>
                        <wp:docPr id="178" name="Picture"/>
                        <wp:cNvGraphicFramePr/>
                        <a:graphic xmlns:a="http://schemas.openxmlformats.org/drawingml/2006/main">
                          <a:graphicData uri="http://schemas.openxmlformats.org/drawingml/2006/picture">
                            <pic:pic xmlns:pic="http://schemas.openxmlformats.org/drawingml/2006/picture">
                              <pic:nvPicPr>
                                <pic:cNvPr id="178" name="Picture"/>
                                <pic:cNvPicPr preferRelativeResize="0"/>
                              </pic:nvPicPr>
                              <pic:blipFill>
                                <a:blip r:embed="rId186"/>
                                <a:stretch>
                                  <a:fillRect/>
                                </a:stretch>
                              </pic:blipFill>
                              <pic:spPr>
                                <a:xfrm>
                                  <a:off x="0" y="0"/>
                                  <a:ext cx="1009015" cy="207010"/>
                                </a:xfrm>
                                <a:prstGeom prst="rect">
                                  <a:avLst/>
                                </a:prstGeom>
                              </pic:spPr>
                            </pic:pic>
                          </a:graphicData>
                        </a:graphic>
                      </wp:inline>
                    </w:drawing>
                  </w:r>
                </w:p>
              </w:txbxContent>
            </v:textbox>
            <w10:wrap type="square" anchorx="page" anchory="page"/>
          </v:shape>
        </w:pict>
      </w:r>
      <w:r>
        <w:pict w14:anchorId="16A3273A">
          <v:shape id="_x0000_s1959" type="#_x0000_t202" style="position:absolute;left:0;text-align:left;margin-left:36.4pt;margin-top:379.5pt;width:299pt;height:44.2pt;z-index:-251148288;mso-wrap-distance-left:0;mso-wrap-distance-right:0;mso-position-horizontal-relative:page;mso-position-vertical-relative:page" filled="f" stroked="f">
            <v:textbox inset="0,0,0,0">
              <w:txbxContent>
                <w:p w14:paraId="16A32D37" w14:textId="77777777" w:rsidR="00CF4BE1" w:rsidRDefault="00000000">
                  <w:pPr>
                    <w:spacing w:before="5" w:after="687" w:line="185" w:lineRule="exact"/>
                    <w:jc w:val="center"/>
                    <w:textAlignment w:val="baseline"/>
                    <w:rPr>
                      <w:rFonts w:eastAsia="Times New Roman"/>
                      <w:b/>
                      <w:i/>
                      <w:color w:val="000000"/>
                      <w:spacing w:val="21"/>
                      <w:sz w:val="16"/>
                    </w:rPr>
                  </w:pPr>
                  <w:proofErr w:type="spellStart"/>
                  <w:r>
                    <w:rPr>
                      <w:rFonts w:eastAsia="Times New Roman"/>
                      <w:b/>
                      <w:i/>
                      <w:color w:val="000000"/>
                      <w:spacing w:val="21"/>
                      <w:sz w:val="16"/>
                    </w:rPr>
                    <w:t>Rg</w:t>
                  </w:r>
                  <w:proofErr w:type="spellEnd"/>
                  <w:r>
                    <w:rPr>
                      <w:rFonts w:eastAsia="Times New Roman"/>
                      <w:b/>
                      <w:i/>
                      <w:color w:val="000000"/>
                      <w:spacing w:val="21"/>
                      <w:sz w:val="16"/>
                    </w:rPr>
                    <w:t xml:space="preserve">. </w:t>
                  </w:r>
                  <w:r>
                    <w:rPr>
                      <w:rFonts w:eastAsia="Times New Roman"/>
                      <w:b/>
                      <w:color w:val="000000"/>
                      <w:spacing w:val="21"/>
                      <w:sz w:val="16"/>
                    </w:rPr>
                    <w:t>523.</w:t>
                  </w:r>
                </w:p>
              </w:txbxContent>
            </v:textbox>
            <w10:wrap type="square" anchorx="page" anchory="page"/>
          </v:shape>
        </w:pict>
      </w:r>
      <w:r>
        <w:pict w14:anchorId="16A3273B">
          <v:line id="_x0000_s1958" style="position:absolute;left:0;text-align:left;z-index:251059200;mso-position-horizontal-relative:page;mso-position-vertical-relative:page" from="162.5pt,224.15pt" to="162.5pt,253.5pt" strokecolor="#6f6f6f" strokeweight=".7pt">
            <w10:wrap anchorx="page" anchory="page"/>
          </v:line>
        </w:pict>
      </w:r>
      <w:r>
        <w:pict w14:anchorId="16A3273C">
          <v:line id="_x0000_s1957" style="position:absolute;left:0;text-align:left;z-index:251060224;mso-position-horizontal-relative:page;mso-position-vertical-relative:page" from="15.6pt,305.5pt" to="15.6pt,326.95pt" strokecolor="#a0a0a0" strokeweight=".5pt">
            <w10:wrap anchorx="page" anchory="page"/>
          </v:line>
        </w:pict>
      </w:r>
      <w:r>
        <w:pict w14:anchorId="16A3273D">
          <v:line id="_x0000_s1956" style="position:absolute;left:0;text-align:left;z-index:251061248;mso-position-horizontal-relative:page;mso-position-vertical-relative:page" from="70.8pt,275.3pt" to="70.8pt,341.35pt" strokecolor="#919191" strokeweight=".25pt">
            <w10:wrap anchorx="page" anchory="page"/>
          </v:line>
        </w:pict>
      </w:r>
      <w:r>
        <w:pict w14:anchorId="16A3273E">
          <v:line id="_x0000_s1955" style="position:absolute;left:0;text-align:left;z-index:251062272;mso-position-horizontal-relative:page;mso-position-vertical-relative:page" from="98.9pt,319.7pt" to="98.9pt,341.35pt" strokecolor="#909090" strokeweight=".5pt">
            <w10:wrap anchorx="page" anchory="page"/>
          </v:line>
        </w:pict>
      </w:r>
      <w:r>
        <w:pict w14:anchorId="16A3273F">
          <v:line id="_x0000_s1954" style="position:absolute;left:0;text-align:left;z-index:251063296;mso-position-horizontal-relative:page;mso-position-vertical-relative:page" from="114pt,321.35pt" to="114pt,341.35pt" strokecolor="#6e6e6e" strokeweight=".5pt">
            <w10:wrap anchorx="page" anchory="page"/>
          </v:line>
        </w:pict>
      </w:r>
      <w:r>
        <w:pict w14:anchorId="16A32740">
          <v:line id="_x0000_s1953" style="position:absolute;left:0;text-align:left;z-index:251064320;mso-position-horizontal-relative:page;mso-position-vertical-relative:page" from="106.1pt,320.65pt" to="106.1pt,341.35pt" strokecolor="#888" strokeweight=".5pt">
            <w10:wrap anchorx="page" anchory="page"/>
          </v:line>
        </w:pict>
      </w:r>
      <w:r>
        <w:pict w14:anchorId="16A32741">
          <v:line id="_x0000_s1952" style="position:absolute;left:0;text-align:left;z-index:251065344;mso-position-horizontal-relative:page;mso-position-vertical-relative:page" from="130.1pt,332.65pt" to="130.1pt,350.95pt" strokeweight=".5pt">
            <w10:wrap anchorx="page" anchory="page"/>
          </v:line>
        </w:pict>
      </w:r>
      <w:r>
        <w:pict w14:anchorId="16A32742">
          <v:line id="_x0000_s1951" style="position:absolute;left:0;text-align:left;z-index:251066368;mso-position-horizontal-relative:page;mso-position-vertical-relative:page" from="308.9pt,308.65pt" to="308.9pt,337.95pt" strokecolor="#6a6a6a" strokeweight=".25pt">
            <w10:wrap anchorx="page" anchory="page"/>
          </v:line>
        </w:pict>
      </w:r>
      <w:r>
        <w:pict w14:anchorId="16A32743">
          <v:line id="_x0000_s1950" style="position:absolute;left:0;text-align:left;z-index:251067392;mso-position-horizontal-relative:page;mso-position-vertical-relative:page" from="69.1pt,316.3pt" to="69.1pt,341.35pt" strokecolor="#8f8f8f" strokeweight=".5pt">
            <w10:wrap anchorx="page" anchory="page"/>
          </v:line>
        </w:pict>
      </w:r>
      <w:r>
        <w:pict w14:anchorId="16A32744">
          <v:line id="_x0000_s1949" style="position:absolute;left:0;text-align:left;z-index:251068416;mso-position-horizontal-relative:page;mso-position-vertical-relative:page" from="52.8pt,316.1pt" to="52.8pt,341.35pt" strokecolor="#9e9e9e" strokeweight="3.35pt">
            <v:stroke linestyle="thinThin"/>
            <w10:wrap anchorx="page" anchory="page"/>
          </v:line>
        </w:pict>
      </w:r>
      <w:r>
        <w:pict w14:anchorId="16A32745">
          <v:line id="_x0000_s1948" style="position:absolute;left:0;text-align:left;z-index:251069440;mso-position-horizontal-relative:page;mso-position-vertical-relative:page" from="42.25pt,332.4pt" to="92.2pt,332.4pt" strokecolor="#848484" strokeweight=".5pt">
            <w10:wrap anchorx="page" anchory="page"/>
          </v:line>
        </w:pict>
      </w:r>
      <w:r>
        <w:pict w14:anchorId="16A32746">
          <v:line id="_x0000_s1947" style="position:absolute;left:0;text-align:left;z-index:251070464;mso-position-horizontal-relative:page;mso-position-vertical-relative:page" from="15.1pt,305.75pt" to="53.35pt,305.75pt" strokecolor="#7f7f7f" strokeweight=".5pt">
            <w10:wrap anchorx="page" anchory="page"/>
          </v:line>
        </w:pict>
      </w:r>
      <w:r>
        <w:rPr>
          <w:rFonts w:eastAsia="Times New Roman"/>
          <w:color w:val="000000"/>
          <w:spacing w:val="2"/>
          <w:sz w:val="21"/>
        </w:rPr>
        <w:t>and by analogy with the method of Mr. Stearns, to introduce only a rheostat and a condenser; but this experiment was un</w:t>
      </w:r>
      <w:r>
        <w:rPr>
          <w:rFonts w:eastAsia="Times New Roman"/>
          <w:color w:val="000000"/>
          <w:spacing w:val="2"/>
          <w:sz w:val="21"/>
        </w:rPr>
        <w:softHyphen/>
        <w:t>successful. When one of the levers of the key, M, is depressed, the current from the battery, B, goes to the point, C, of the bridge system furnished with two branches of equal value, A and B; the artificial line should then be equal to the resistance of the cable increased by the diminished resistance of the receiving station. One half of the current furnished by B then penetrates</w:t>
      </w:r>
    </w:p>
    <w:p w14:paraId="16A3120D" w14:textId="77777777" w:rsidR="00CF4BE1" w:rsidRDefault="00CF4BE1">
      <w:pPr>
        <w:sectPr w:rsidR="00CF4BE1">
          <w:pgSz w:w="7646" w:h="11573"/>
          <w:pgMar w:top="1120" w:right="384" w:bottom="717" w:left="302" w:header="720" w:footer="720" w:gutter="0"/>
          <w:cols w:space="720"/>
        </w:sectPr>
      </w:pPr>
    </w:p>
    <w:p w14:paraId="16A3120E" w14:textId="77777777" w:rsidR="00CF4BE1" w:rsidRDefault="00000000">
      <w:pPr>
        <w:spacing w:before="13" w:line="163" w:lineRule="exact"/>
        <w:jc w:val="center"/>
        <w:textAlignment w:val="baseline"/>
        <w:rPr>
          <w:rFonts w:ascii="Bookman Old Style" w:eastAsia="Bookman Old Style" w:hAnsi="Bookman Old Style"/>
          <w:color w:val="000000"/>
          <w:sz w:val="12"/>
        </w:rPr>
      </w:pPr>
      <w:r>
        <w:lastRenderedPageBreak/>
        <w:pict w14:anchorId="16A32747">
          <v:shape id="_x0000_s1946" type="#_x0000_t202" style="position:absolute;left:0;text-align:left;margin-left:0;margin-top:0;width:365.75pt;height:578.65pt;z-index:-251602944;mso-position-horizontal-relative:page;mso-position-vertical-relative:page" fillcolor="#ececec" stroked="f">
            <v:textbox>
              <w:txbxContent>
                <w:p w14:paraId="16A33470" w14:textId="77777777" w:rsidR="00A918EA" w:rsidRDefault="00A918EA" w:rsidP="00683E8C">
                  <w:pPr>
                    <w:shd w:val="clear" w:color="auto" w:fill="FFFFFF" w:themeFill="background1"/>
                  </w:pPr>
                </w:p>
              </w:txbxContent>
            </v:textbox>
            <w10:wrap anchorx="page" anchory="page"/>
          </v:shape>
        </w:pict>
      </w:r>
      <w:r>
        <w:rPr>
          <w:rFonts w:ascii="Bookman Old Style" w:eastAsia="Bookman Old Style" w:hAnsi="Bookman Old Style"/>
          <w:color w:val="000000"/>
          <w:sz w:val="12"/>
        </w:rPr>
        <w:t>•</w:t>
      </w:r>
    </w:p>
    <w:p w14:paraId="16A3120F" w14:textId="77777777" w:rsidR="00CF4BE1" w:rsidRDefault="00000000">
      <w:pPr>
        <w:tabs>
          <w:tab w:val="right" w:pos="5832"/>
        </w:tabs>
        <w:spacing w:before="16" w:line="248" w:lineRule="exact"/>
        <w:ind w:left="2016"/>
        <w:textAlignment w:val="baseline"/>
        <w:rPr>
          <w:rFonts w:eastAsia="Times New Roman"/>
          <w:b/>
          <w:color w:val="000000"/>
          <w:sz w:val="16"/>
        </w:rPr>
      </w:pPr>
      <w:r>
        <w:rPr>
          <w:rFonts w:eastAsia="Times New Roman"/>
          <w:b/>
          <w:color w:val="000000"/>
          <w:sz w:val="16"/>
        </w:rPr>
        <w:t>DE SAUTY'S METHOD.</w:t>
      </w:r>
      <w:r>
        <w:rPr>
          <w:rFonts w:eastAsia="Times New Roman"/>
          <w:b/>
          <w:color w:val="000000"/>
          <w:sz w:val="16"/>
        </w:rPr>
        <w:tab/>
      </w:r>
      <w:r>
        <w:rPr>
          <w:rFonts w:eastAsia="Times New Roman"/>
          <w:b/>
          <w:color w:val="000000"/>
          <w:sz w:val="20"/>
        </w:rPr>
        <w:t>905</w:t>
      </w:r>
    </w:p>
    <w:p w14:paraId="16A31210" w14:textId="77777777" w:rsidR="00CF4BE1" w:rsidRDefault="00000000">
      <w:pPr>
        <w:spacing w:before="218" w:line="248" w:lineRule="exact"/>
        <w:ind w:left="144" w:right="216"/>
        <w:jc w:val="both"/>
        <w:textAlignment w:val="baseline"/>
        <w:rPr>
          <w:rFonts w:eastAsia="Times New Roman"/>
          <w:b/>
          <w:color w:val="000000"/>
          <w:spacing w:val="3"/>
          <w:sz w:val="20"/>
        </w:rPr>
      </w:pPr>
      <w:r>
        <w:rPr>
          <w:rFonts w:eastAsia="Times New Roman"/>
          <w:b/>
          <w:color w:val="000000"/>
          <w:spacing w:val="3"/>
          <w:sz w:val="20"/>
        </w:rPr>
        <w:t>in the cable and proceeds to the point, O, of the receiving station. Here it suffers a new division; two-fifths of this part of the current which arrives at the point, O, passes by the coils, R, of the Thomson siphon recorder, which serves as receiver, and thence flows by B to the earth, while the other three fifths return by A. As regards the other half of the current, that goes to the earth by the artificial line at the transmitting station.</w:t>
      </w:r>
    </w:p>
    <w:p w14:paraId="16A31211" w14:textId="77777777" w:rsidR="00CF4BE1" w:rsidRDefault="00000000">
      <w:pPr>
        <w:spacing w:line="247" w:lineRule="exact"/>
        <w:ind w:left="144" w:right="216" w:firstLine="216"/>
        <w:jc w:val="both"/>
        <w:textAlignment w:val="baseline"/>
        <w:rPr>
          <w:rFonts w:eastAsia="Times New Roman"/>
          <w:b/>
          <w:color w:val="000000"/>
          <w:spacing w:val="2"/>
          <w:sz w:val="20"/>
        </w:rPr>
      </w:pPr>
      <w:r>
        <w:rPr>
          <w:rFonts w:eastAsia="Times New Roman"/>
          <w:b/>
          <w:color w:val="000000"/>
          <w:spacing w:val="2"/>
          <w:sz w:val="20"/>
        </w:rPr>
        <w:t xml:space="preserve">Now, if the capacity of the artificial line was considerably less than that of the cable, a current from </w:t>
      </w:r>
      <w:r>
        <w:rPr>
          <w:rFonts w:eastAsia="Times New Roman"/>
          <w:i/>
          <w:color w:val="000000"/>
          <w:spacing w:val="2"/>
          <w:sz w:val="20"/>
        </w:rPr>
        <w:t xml:space="preserve">p </w:t>
      </w:r>
      <w:r>
        <w:rPr>
          <w:rFonts w:eastAsia="Times New Roman"/>
          <w:b/>
          <w:color w:val="000000"/>
          <w:spacing w:val="2"/>
          <w:sz w:val="20"/>
        </w:rPr>
        <w:t>to O would circulate momentarily, at the instant when the key is depressed. It is necessary, then, in such cases, to endeavor to equalize as much as possible the potentials at the points O and p. If, instead of the combined artificial line, they should place there a resistance and a condenser, of which the capacity should be equal to that of the cable, they would only obtain this equality of the poten</w:t>
      </w:r>
      <w:r>
        <w:rPr>
          <w:rFonts w:eastAsia="Times New Roman"/>
          <w:b/>
          <w:color w:val="000000"/>
          <w:spacing w:val="2"/>
          <w:sz w:val="20"/>
        </w:rPr>
        <w:softHyphen/>
        <w:t xml:space="preserve">tials, because the conditions of the propagation of the electricity would be entirely different in the two circuits. If at the same time the keys at the two stations </w:t>
      </w:r>
      <w:proofErr w:type="gramStart"/>
      <w:r>
        <w:rPr>
          <w:rFonts w:eastAsia="Times New Roman"/>
          <w:b/>
          <w:color w:val="000000"/>
          <w:spacing w:val="2"/>
          <w:sz w:val="20"/>
        </w:rPr>
        <w:t>be</w:t>
      </w:r>
      <w:proofErr w:type="gramEnd"/>
      <w:r>
        <w:rPr>
          <w:rFonts w:eastAsia="Times New Roman"/>
          <w:b/>
          <w:color w:val="000000"/>
          <w:spacing w:val="2"/>
          <w:sz w:val="20"/>
        </w:rPr>
        <w:t xml:space="preserve"> depressed, the cable will then be, by virtue of known laws, free of current, or else it will overflow by a current of double force.</w:t>
      </w:r>
    </w:p>
    <w:p w14:paraId="16A31212" w14:textId="77777777" w:rsidR="00CF4BE1" w:rsidRDefault="00000000">
      <w:pPr>
        <w:spacing w:before="3" w:line="247" w:lineRule="exact"/>
        <w:ind w:left="144" w:right="216" w:firstLine="216"/>
        <w:jc w:val="both"/>
        <w:textAlignment w:val="baseline"/>
        <w:rPr>
          <w:rFonts w:eastAsia="Times New Roman"/>
          <w:b/>
          <w:color w:val="000000"/>
          <w:spacing w:val="5"/>
          <w:sz w:val="20"/>
        </w:rPr>
      </w:pPr>
      <w:r>
        <w:rPr>
          <w:rFonts w:eastAsia="Times New Roman"/>
          <w:b/>
          <w:color w:val="000000"/>
          <w:spacing w:val="5"/>
          <w:sz w:val="20"/>
        </w:rPr>
        <w:t xml:space="preserve">More recently Mr. de </w:t>
      </w:r>
      <w:proofErr w:type="spellStart"/>
      <w:r>
        <w:rPr>
          <w:rFonts w:eastAsia="Times New Roman"/>
          <w:b/>
          <w:color w:val="000000"/>
          <w:spacing w:val="5"/>
          <w:sz w:val="20"/>
        </w:rPr>
        <w:t>Sauty</w:t>
      </w:r>
      <w:proofErr w:type="spellEnd"/>
      <w:r>
        <w:rPr>
          <w:rFonts w:eastAsia="Times New Roman"/>
          <w:b/>
          <w:color w:val="000000"/>
          <w:spacing w:val="5"/>
          <w:sz w:val="20"/>
        </w:rPr>
        <w:t xml:space="preserve"> and Mr. Harwood have further perfected the </w:t>
      </w:r>
      <w:r>
        <w:rPr>
          <w:rFonts w:eastAsia="Times New Roman"/>
          <w:color w:val="000000"/>
          <w:spacing w:val="5"/>
          <w:sz w:val="20"/>
        </w:rPr>
        <w:t xml:space="preserve">system by operating a much greater subdivision of the artificial line. According to the opinion of Sir William Thomson, it would require, in fact, an infinite number </w:t>
      </w:r>
      <w:proofErr w:type="gramStart"/>
      <w:r>
        <w:rPr>
          <w:rFonts w:eastAsia="Times New Roman"/>
          <w:color w:val="000000"/>
          <w:spacing w:val="5"/>
          <w:sz w:val="20"/>
        </w:rPr>
        <w:t>of re</w:t>
      </w:r>
      <w:r>
        <w:rPr>
          <w:rFonts w:eastAsia="Times New Roman"/>
          <w:color w:val="000000"/>
          <w:spacing w:val="5"/>
          <w:sz w:val="20"/>
        </w:rPr>
        <w:softHyphen/>
        <w:t>sistances</w:t>
      </w:r>
      <w:proofErr w:type="gramEnd"/>
      <w:r>
        <w:rPr>
          <w:rFonts w:eastAsia="Times New Roman"/>
          <w:color w:val="000000"/>
          <w:spacing w:val="5"/>
          <w:sz w:val="20"/>
        </w:rPr>
        <w:t xml:space="preserve"> and of condensers </w:t>
      </w:r>
      <w:r>
        <w:rPr>
          <w:rFonts w:eastAsia="Times New Roman"/>
          <w:b/>
          <w:color w:val="000000"/>
          <w:spacing w:val="5"/>
          <w:sz w:val="20"/>
        </w:rPr>
        <w:t xml:space="preserve">to </w:t>
      </w:r>
      <w:r>
        <w:rPr>
          <w:rFonts w:eastAsia="Times New Roman"/>
          <w:color w:val="000000"/>
          <w:spacing w:val="5"/>
          <w:sz w:val="20"/>
        </w:rPr>
        <w:t>obtain a perfect assimilation of the artificial line with the actual cable. Mr. Varley had already, about 1860, employed in a test circuit established for another pur</w:t>
      </w:r>
      <w:r>
        <w:rPr>
          <w:rFonts w:eastAsia="Times New Roman"/>
          <w:color w:val="000000"/>
          <w:spacing w:val="5"/>
          <w:sz w:val="20"/>
        </w:rPr>
        <w:softHyphen/>
        <w:t xml:space="preserve">pose </w:t>
      </w:r>
      <w:r>
        <w:rPr>
          <w:rFonts w:eastAsia="Times New Roman"/>
          <w:b/>
          <w:color w:val="000000"/>
          <w:spacing w:val="5"/>
          <w:sz w:val="20"/>
        </w:rPr>
        <w:t xml:space="preserve">a very </w:t>
      </w:r>
      <w:r>
        <w:rPr>
          <w:rFonts w:eastAsia="Times New Roman"/>
          <w:color w:val="000000"/>
          <w:spacing w:val="5"/>
          <w:sz w:val="20"/>
        </w:rPr>
        <w:t>great number of resistances and of condensers.</w:t>
      </w:r>
    </w:p>
    <w:p w14:paraId="16A31213" w14:textId="77777777" w:rsidR="00CF4BE1" w:rsidRDefault="00000000">
      <w:pPr>
        <w:spacing w:before="7"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The experiments </w:t>
      </w:r>
      <w:proofErr w:type="gramStart"/>
      <w:r>
        <w:rPr>
          <w:rFonts w:eastAsia="Times New Roman"/>
          <w:color w:val="000000"/>
          <w:spacing w:val="7"/>
          <w:sz w:val="20"/>
        </w:rPr>
        <w:t>of</w:t>
      </w:r>
      <w:proofErr w:type="gramEnd"/>
      <w:r>
        <w:rPr>
          <w:rFonts w:eastAsia="Times New Roman"/>
          <w:color w:val="000000"/>
          <w:spacing w:val="7"/>
          <w:sz w:val="20"/>
        </w:rPr>
        <w:t xml:space="preserve"> which we are about to speak </w:t>
      </w:r>
      <w:proofErr w:type="gramStart"/>
      <w:r>
        <w:rPr>
          <w:rFonts w:eastAsia="Times New Roman"/>
          <w:color w:val="000000"/>
          <w:spacing w:val="7"/>
          <w:sz w:val="20"/>
        </w:rPr>
        <w:t>were con</w:t>
      </w:r>
      <w:r>
        <w:rPr>
          <w:rFonts w:eastAsia="Times New Roman"/>
          <w:color w:val="000000"/>
          <w:spacing w:val="7"/>
          <w:sz w:val="20"/>
        </w:rPr>
        <w:softHyphen/>
        <w:t>ducted</w:t>
      </w:r>
      <w:proofErr w:type="gramEnd"/>
      <w:r>
        <w:rPr>
          <w:rFonts w:eastAsia="Times New Roman"/>
          <w:color w:val="000000"/>
          <w:spacing w:val="7"/>
          <w:sz w:val="20"/>
        </w:rPr>
        <w:t xml:space="preserve"> by Messrs. A. and </w:t>
      </w:r>
      <w:r>
        <w:rPr>
          <w:rFonts w:eastAsia="Times New Roman"/>
          <w:b/>
          <w:color w:val="000000"/>
          <w:spacing w:val="7"/>
          <w:sz w:val="20"/>
        </w:rPr>
        <w:t xml:space="preserve">J. </w:t>
      </w:r>
      <w:r>
        <w:rPr>
          <w:rFonts w:eastAsia="Times New Roman"/>
          <w:color w:val="000000"/>
          <w:spacing w:val="7"/>
          <w:sz w:val="20"/>
        </w:rPr>
        <w:t xml:space="preserve">Muirhead </w:t>
      </w:r>
      <w:r>
        <w:rPr>
          <w:rFonts w:eastAsia="Times New Roman"/>
          <w:b/>
          <w:color w:val="000000"/>
          <w:spacing w:val="7"/>
          <w:sz w:val="20"/>
        </w:rPr>
        <w:t xml:space="preserve">and H. </w:t>
      </w:r>
      <w:r>
        <w:rPr>
          <w:rFonts w:eastAsia="Times New Roman"/>
          <w:color w:val="000000"/>
          <w:spacing w:val="7"/>
          <w:sz w:val="20"/>
        </w:rPr>
        <w:t xml:space="preserve">A. Taylor, and, in 1874, they secured a patent for an artificial cable, destined to replace the artificial line employed by Mr. de </w:t>
      </w:r>
      <w:proofErr w:type="spellStart"/>
      <w:r>
        <w:rPr>
          <w:rFonts w:eastAsia="Times New Roman"/>
          <w:color w:val="000000"/>
          <w:spacing w:val="7"/>
          <w:sz w:val="20"/>
        </w:rPr>
        <w:t>Sauty</w:t>
      </w:r>
      <w:proofErr w:type="spellEnd"/>
      <w:r>
        <w:rPr>
          <w:rFonts w:eastAsia="Times New Roman"/>
          <w:color w:val="000000"/>
          <w:spacing w:val="7"/>
          <w:sz w:val="20"/>
        </w:rPr>
        <w:t xml:space="preserve">. </w:t>
      </w:r>
      <w:r>
        <w:rPr>
          <w:rFonts w:eastAsia="Times New Roman"/>
          <w:b/>
          <w:color w:val="000000"/>
          <w:spacing w:val="7"/>
          <w:sz w:val="20"/>
        </w:rPr>
        <w:t xml:space="preserve">In </w:t>
      </w:r>
      <w:r>
        <w:rPr>
          <w:rFonts w:eastAsia="Times New Roman"/>
          <w:color w:val="000000"/>
          <w:spacing w:val="7"/>
          <w:sz w:val="20"/>
        </w:rPr>
        <w:t>this arrangement the conductor consists of a ribbon of tin foil, from two fifths to three fifths of an inch in width, and having the form shown in fig. 624. This ribbon is covered, first, by a sheet of paraffined paper, which constitutes the dielectric of the</w:t>
      </w:r>
    </w:p>
    <w:p w14:paraId="16A31214" w14:textId="77777777" w:rsidR="00CF4BE1" w:rsidRDefault="00CF4BE1">
      <w:pPr>
        <w:sectPr w:rsidR="00CF4BE1">
          <w:pgSz w:w="7315" w:h="11573"/>
          <w:pgMar w:top="880" w:right="595" w:bottom="717" w:left="740" w:header="720" w:footer="720" w:gutter="0"/>
          <w:cols w:space="720"/>
        </w:sectPr>
      </w:pPr>
    </w:p>
    <w:p w14:paraId="16A31215" w14:textId="77777777" w:rsidR="00CF4BE1" w:rsidRDefault="00000000">
      <w:pPr>
        <w:spacing w:line="228" w:lineRule="exact"/>
        <w:ind w:left="144"/>
        <w:textAlignment w:val="baseline"/>
        <w:rPr>
          <w:rFonts w:eastAsia="Times New Roman"/>
          <w:color w:val="000000"/>
          <w:spacing w:val="6"/>
          <w:sz w:val="21"/>
        </w:rPr>
      </w:pPr>
      <w:r>
        <w:lastRenderedPageBreak/>
        <w:pict w14:anchorId="16A32748">
          <v:shape id="_x0000_s1945" type="#_x0000_t202" style="position:absolute;left:0;text-align:left;margin-left:142.3pt;margin-top:252.25pt;width:86.4pt;height:109.45pt;z-index:-251601920;mso-wrap-distance-left:107.6pt;mso-wrap-distance-top:23.05pt;mso-wrap-distance-right:105pt;mso-position-horizontal-relative:page;mso-position-vertical-relative:page" fillcolor="#373737" stroked="f">
            <v:textbox inset="0,0,0,0">
              <w:txbxContent>
                <w:p w14:paraId="16A33472" w14:textId="77777777" w:rsidR="00A918EA" w:rsidRDefault="00A918EA"/>
              </w:txbxContent>
            </v:textbox>
            <w10:wrap type="square" anchorx="page" anchory="page"/>
          </v:shape>
        </w:pict>
      </w:r>
      <w:r>
        <w:rPr>
          <w:rFonts w:eastAsia="Times New Roman"/>
          <w:color w:val="000000"/>
          <w:spacing w:val="6"/>
          <w:sz w:val="21"/>
        </w:rPr>
        <w:t xml:space="preserve">906 </w:t>
      </w:r>
      <w:r>
        <w:rPr>
          <w:rFonts w:eastAsia="Times New Roman"/>
          <w:b/>
          <w:color w:val="000000"/>
          <w:spacing w:val="6"/>
          <w:sz w:val="16"/>
        </w:rPr>
        <w:t xml:space="preserve">DUPLEX TELEGRAPH </w:t>
      </w:r>
      <w:proofErr w:type="gramStart"/>
      <w:r>
        <w:rPr>
          <w:rFonts w:eastAsia="Times New Roman"/>
          <w:b/>
          <w:color w:val="000000"/>
          <w:spacing w:val="6"/>
          <w:sz w:val="16"/>
        </w:rPr>
        <w:t>APPLIED TO</w:t>
      </w:r>
      <w:proofErr w:type="gramEnd"/>
      <w:r>
        <w:rPr>
          <w:rFonts w:eastAsia="Times New Roman"/>
          <w:b/>
          <w:color w:val="000000"/>
          <w:spacing w:val="6"/>
          <w:sz w:val="16"/>
        </w:rPr>
        <w:t xml:space="preserve"> SUBMARINE CABLES.</w:t>
      </w:r>
    </w:p>
    <w:p w14:paraId="16A31216" w14:textId="77777777" w:rsidR="00CF4BE1" w:rsidRDefault="00000000">
      <w:pPr>
        <w:spacing w:before="200" w:line="256" w:lineRule="exact"/>
        <w:ind w:left="144" w:right="144"/>
        <w:jc w:val="both"/>
        <w:textAlignment w:val="baseline"/>
        <w:rPr>
          <w:rFonts w:eastAsia="Times New Roman"/>
          <w:color w:val="000000"/>
          <w:sz w:val="21"/>
        </w:rPr>
      </w:pPr>
      <w:r>
        <w:rPr>
          <w:rFonts w:eastAsia="Times New Roman"/>
          <w:color w:val="000000"/>
          <w:sz w:val="21"/>
        </w:rPr>
        <w:t>artificial cable, and this again by tin foil, which serves as a pro</w:t>
      </w:r>
      <w:r>
        <w:rPr>
          <w:rFonts w:eastAsia="Times New Roman"/>
          <w:color w:val="000000"/>
          <w:sz w:val="21"/>
        </w:rPr>
        <w:softHyphen/>
        <w:t>tecting envelope.</w:t>
      </w:r>
    </w:p>
    <w:p w14:paraId="16A31217" w14:textId="77777777" w:rsidR="00CF4BE1" w:rsidRDefault="00000000">
      <w:pPr>
        <w:spacing w:before="21" w:after="48" w:line="247" w:lineRule="exact"/>
        <w:ind w:left="144" w:right="144" w:firstLine="288"/>
        <w:jc w:val="both"/>
        <w:textAlignment w:val="baseline"/>
        <w:rPr>
          <w:rFonts w:eastAsia="Times New Roman"/>
          <w:color w:val="000000"/>
          <w:sz w:val="21"/>
        </w:rPr>
      </w:pPr>
      <w:r>
        <w:rPr>
          <w:rFonts w:eastAsia="Times New Roman"/>
          <w:color w:val="000000"/>
          <w:sz w:val="21"/>
        </w:rPr>
        <w:t>By superposing a great number of these elements in the fol</w:t>
      </w:r>
      <w:r>
        <w:rPr>
          <w:rFonts w:eastAsia="Times New Roman"/>
          <w:color w:val="000000"/>
          <w:sz w:val="21"/>
        </w:rPr>
        <w:softHyphen/>
        <w:t>lowing order: tin foil, paper, conductor, paper, tin foil, etc., a resistance can be constructed of considerable capacity in a rela</w:t>
      </w:r>
      <w:r>
        <w:rPr>
          <w:rFonts w:eastAsia="Times New Roman"/>
          <w:color w:val="000000"/>
          <w:sz w:val="21"/>
        </w:rPr>
        <w:softHyphen/>
        <w:t xml:space="preserve">tively small space. These artificial cables are made in a large room, of which the temperature, sufficiently elevated. is always maintained constant; the paper used for the fabrication of the dielectric is as soft as silk and of excellent quality. According </w:t>
      </w:r>
      <w:proofErr w:type="gramStart"/>
      <w:r>
        <w:rPr>
          <w:rFonts w:eastAsia="Times New Roman"/>
          <w:color w:val="000000"/>
          <w:sz w:val="21"/>
        </w:rPr>
        <w:t>as</w:t>
      </w:r>
      <w:proofErr w:type="gramEnd"/>
      <w:r>
        <w:rPr>
          <w:rFonts w:eastAsia="Times New Roman"/>
          <w:color w:val="000000"/>
          <w:sz w:val="21"/>
        </w:rPr>
        <w:t xml:space="preserve"> the conducting ribbon is made wide or narrow, the resistance and the capacity </w:t>
      </w:r>
      <w:proofErr w:type="gramStart"/>
      <w:r>
        <w:rPr>
          <w:rFonts w:eastAsia="Times New Roman"/>
          <w:color w:val="000000"/>
          <w:sz w:val="21"/>
        </w:rPr>
        <w:t>varies</w:t>
      </w:r>
      <w:proofErr w:type="gramEnd"/>
      <w:r>
        <w:rPr>
          <w:rFonts w:eastAsia="Times New Roman"/>
          <w:color w:val="000000"/>
          <w:sz w:val="21"/>
        </w:rPr>
        <w:t>. The latter depends also upon the de</w:t>
      </w:r>
      <w:r>
        <w:rPr>
          <w:rFonts w:eastAsia="Times New Roman"/>
          <w:color w:val="000000"/>
          <w:sz w:val="21"/>
        </w:rPr>
        <w:softHyphen/>
        <w:t xml:space="preserve">gree of pressure to which </w:t>
      </w:r>
      <w:r>
        <w:rPr>
          <w:rFonts w:eastAsia="Times New Roman"/>
          <w:b/>
          <w:color w:val="000000"/>
          <w:sz w:val="21"/>
        </w:rPr>
        <w:t xml:space="preserve">the </w:t>
      </w:r>
      <w:r>
        <w:rPr>
          <w:rFonts w:eastAsia="Times New Roman"/>
          <w:color w:val="000000"/>
          <w:sz w:val="21"/>
        </w:rPr>
        <w:t xml:space="preserve">cable is </w:t>
      </w:r>
      <w:r>
        <w:rPr>
          <w:rFonts w:eastAsia="Times New Roman"/>
          <w:b/>
          <w:color w:val="000000"/>
          <w:sz w:val="21"/>
        </w:rPr>
        <w:t>subjected after the open</w:t>
      </w:r>
    </w:p>
    <w:p w14:paraId="16A31218" w14:textId="77777777" w:rsidR="00CF4BE1" w:rsidRDefault="00000000">
      <w:pPr>
        <w:spacing w:before="5" w:line="185" w:lineRule="exact"/>
        <w:jc w:val="center"/>
        <w:textAlignment w:val="baseline"/>
        <w:rPr>
          <w:rFonts w:eastAsia="Times New Roman"/>
          <w:b/>
          <w:i/>
          <w:color w:val="000000"/>
          <w:spacing w:val="16"/>
          <w:sz w:val="16"/>
        </w:rPr>
      </w:pPr>
      <w:r>
        <w:rPr>
          <w:rFonts w:eastAsia="Times New Roman"/>
          <w:b/>
          <w:i/>
          <w:color w:val="000000"/>
          <w:spacing w:val="16"/>
          <w:sz w:val="16"/>
        </w:rPr>
        <w:t xml:space="preserve">Fig. </w:t>
      </w:r>
      <w:r>
        <w:rPr>
          <w:rFonts w:eastAsia="Times New Roman"/>
          <w:b/>
          <w:color w:val="000000"/>
          <w:spacing w:val="16"/>
          <w:sz w:val="16"/>
        </w:rPr>
        <w:t>624.</w:t>
      </w:r>
    </w:p>
    <w:p w14:paraId="16A31219" w14:textId="3527D15A" w:rsidR="00CF4BE1" w:rsidRDefault="00000000">
      <w:pPr>
        <w:spacing w:before="369" w:line="247" w:lineRule="exact"/>
        <w:ind w:left="144" w:right="216"/>
        <w:jc w:val="both"/>
        <w:textAlignment w:val="baseline"/>
        <w:rPr>
          <w:rFonts w:eastAsia="Times New Roman"/>
          <w:color w:val="000000"/>
          <w:sz w:val="21"/>
        </w:rPr>
      </w:pPr>
      <w:proofErr w:type="spellStart"/>
      <w:r>
        <w:rPr>
          <w:rFonts w:eastAsia="Times New Roman"/>
          <w:color w:val="000000"/>
          <w:sz w:val="21"/>
        </w:rPr>
        <w:t>ation</w:t>
      </w:r>
      <w:proofErr w:type="spellEnd"/>
      <w:r>
        <w:rPr>
          <w:rFonts w:eastAsia="Times New Roman"/>
          <w:color w:val="000000"/>
          <w:sz w:val="21"/>
        </w:rPr>
        <w:t xml:space="preserve"> of the superposition. Once the final exact adjustment is finished, the </w:t>
      </w:r>
      <w:proofErr w:type="gramStart"/>
      <w:r>
        <w:rPr>
          <w:rFonts w:eastAsia="Times New Roman"/>
          <w:color w:val="000000"/>
          <w:sz w:val="21"/>
        </w:rPr>
        <w:t>whole</w:t>
      </w:r>
      <w:proofErr w:type="gramEnd"/>
      <w:r>
        <w:rPr>
          <w:rFonts w:eastAsia="Times New Roman"/>
          <w:color w:val="000000"/>
          <w:sz w:val="21"/>
        </w:rPr>
        <w:t xml:space="preserve"> is placed in a high and narrow mahogany box, having for cover a plate of ebonite, in which holes are made for the introduction of exactly numbered limit pins. </w:t>
      </w:r>
      <w:r>
        <w:rPr>
          <w:rFonts w:eastAsia="Times New Roman"/>
          <w:b/>
          <w:color w:val="000000"/>
          <w:sz w:val="21"/>
        </w:rPr>
        <w:t xml:space="preserve">A </w:t>
      </w:r>
      <w:r>
        <w:rPr>
          <w:rFonts w:eastAsia="Times New Roman"/>
          <w:color w:val="000000"/>
          <w:sz w:val="21"/>
        </w:rPr>
        <w:t xml:space="preserve">series of these pins, shown in fig. 525, </w:t>
      </w:r>
      <w:proofErr w:type="gramStart"/>
      <w:r>
        <w:rPr>
          <w:rFonts w:eastAsia="Times New Roman"/>
          <w:color w:val="000000"/>
          <w:sz w:val="21"/>
        </w:rPr>
        <w:t>correspond</w:t>
      </w:r>
      <w:proofErr w:type="gramEnd"/>
      <w:r>
        <w:rPr>
          <w:rFonts w:eastAsia="Times New Roman"/>
          <w:color w:val="000000"/>
          <w:sz w:val="21"/>
        </w:rPr>
        <w:t xml:space="preserve"> to the sections of the </w:t>
      </w:r>
      <w:proofErr w:type="gramStart"/>
      <w:r>
        <w:rPr>
          <w:rFonts w:eastAsia="Times New Roman"/>
          <w:color w:val="000000"/>
          <w:sz w:val="21"/>
        </w:rPr>
        <w:t>con</w:t>
      </w:r>
      <w:r>
        <w:rPr>
          <w:rFonts w:eastAsia="Times New Roman"/>
          <w:color w:val="000000"/>
          <w:sz w:val="21"/>
        </w:rPr>
        <w:softHyphen/>
        <w:t>ductor</w:t>
      </w:r>
      <w:proofErr w:type="gramEnd"/>
      <w:r>
        <w:rPr>
          <w:rFonts w:eastAsia="Times New Roman"/>
          <w:color w:val="000000"/>
          <w:sz w:val="21"/>
        </w:rPr>
        <w:t>, having different lengths</w:t>
      </w:r>
      <w:r w:rsidR="0027141B">
        <w:rPr>
          <w:rFonts w:eastAsia="Times New Roman"/>
          <w:color w:val="000000"/>
          <w:sz w:val="21"/>
        </w:rPr>
        <w:t>;</w:t>
      </w:r>
      <w:r>
        <w:rPr>
          <w:rFonts w:eastAsia="Times New Roman"/>
          <w:color w:val="000000"/>
          <w:sz w:val="21"/>
        </w:rPr>
        <w:t xml:space="preserve"> the inductive plates, </w:t>
      </w:r>
      <w:r>
        <w:rPr>
          <w:rFonts w:eastAsia="Times New Roman"/>
          <w:b/>
          <w:color w:val="000000"/>
          <w:sz w:val="21"/>
        </w:rPr>
        <w:t xml:space="preserve">J, </w:t>
      </w:r>
      <w:proofErr w:type="gramStart"/>
      <w:r>
        <w:rPr>
          <w:rFonts w:eastAsia="Times New Roman"/>
          <w:b/>
          <w:color w:val="000000"/>
          <w:sz w:val="21"/>
        </w:rPr>
        <w:t xml:space="preserve">are </w:t>
      </w:r>
      <w:r>
        <w:rPr>
          <w:rFonts w:eastAsia="Times New Roman"/>
          <w:color w:val="000000"/>
          <w:sz w:val="21"/>
        </w:rPr>
        <w:t>sepa</w:t>
      </w:r>
      <w:r>
        <w:rPr>
          <w:rFonts w:eastAsia="Times New Roman"/>
          <w:color w:val="000000"/>
          <w:sz w:val="21"/>
        </w:rPr>
        <w:softHyphen/>
        <w:t>rated in</w:t>
      </w:r>
      <w:proofErr w:type="gramEnd"/>
      <w:r>
        <w:rPr>
          <w:rFonts w:eastAsia="Times New Roman"/>
          <w:color w:val="000000"/>
          <w:sz w:val="21"/>
        </w:rPr>
        <w:t xml:space="preserve"> groups which correspond with the pins, </w:t>
      </w:r>
      <w:r>
        <w:rPr>
          <w:rFonts w:eastAsia="Times New Roman"/>
          <w:b/>
          <w:color w:val="000000"/>
          <w:sz w:val="21"/>
        </w:rPr>
        <w:t xml:space="preserve">P, </w:t>
      </w:r>
      <w:r>
        <w:rPr>
          <w:rFonts w:eastAsia="Times New Roman"/>
          <w:color w:val="000000"/>
          <w:sz w:val="21"/>
        </w:rPr>
        <w:t xml:space="preserve">which are ordinarily connected between them and the earth. Each couple of boundary pins, S, form still, with the corresponding capacity </w:t>
      </w:r>
      <w:r>
        <w:rPr>
          <w:rFonts w:eastAsia="Times New Roman"/>
          <w:b/>
          <w:color w:val="000000"/>
          <w:sz w:val="21"/>
        </w:rPr>
        <w:t xml:space="preserve">J, </w:t>
      </w:r>
      <w:r>
        <w:rPr>
          <w:rFonts w:eastAsia="Times New Roman"/>
          <w:color w:val="000000"/>
          <w:sz w:val="21"/>
        </w:rPr>
        <w:t>a unit of length—a nautical mile—of the artificial cable.</w:t>
      </w:r>
    </w:p>
    <w:p w14:paraId="16A3121A" w14:textId="77777777" w:rsidR="00CF4BE1" w:rsidRDefault="00000000">
      <w:pPr>
        <w:spacing w:line="247" w:lineRule="exact"/>
        <w:ind w:left="360"/>
        <w:jc w:val="both"/>
        <w:textAlignment w:val="baseline"/>
        <w:rPr>
          <w:rFonts w:eastAsia="Times New Roman"/>
          <w:color w:val="000000"/>
          <w:spacing w:val="10"/>
          <w:sz w:val="21"/>
        </w:rPr>
      </w:pPr>
      <w:r>
        <w:rPr>
          <w:rFonts w:eastAsia="Times New Roman"/>
          <w:color w:val="000000"/>
          <w:spacing w:val="10"/>
          <w:sz w:val="21"/>
        </w:rPr>
        <w:t>Messrs. Muirhead and Taylor, however, obtained in 1876</w:t>
      </w:r>
    </w:p>
    <w:p w14:paraId="16A3121B" w14:textId="77777777" w:rsidR="00CF4BE1" w:rsidRDefault="00CF4BE1">
      <w:pPr>
        <w:sectPr w:rsidR="00CF4BE1">
          <w:pgSz w:w="7690" w:h="11573"/>
          <w:pgMar w:top="1100" w:right="1016" w:bottom="657" w:left="694" w:header="720" w:footer="720" w:gutter="0"/>
          <w:cols w:space="720"/>
        </w:sectPr>
      </w:pPr>
    </w:p>
    <w:p w14:paraId="16A3121C" w14:textId="77777777" w:rsidR="00CF4BE1" w:rsidRDefault="00000000">
      <w:pPr>
        <w:tabs>
          <w:tab w:val="right" w:pos="5832"/>
        </w:tabs>
        <w:spacing w:before="15" w:line="247" w:lineRule="exact"/>
        <w:ind w:left="2016"/>
        <w:textAlignment w:val="baseline"/>
        <w:rPr>
          <w:rFonts w:eastAsia="Times New Roman"/>
          <w:b/>
          <w:color w:val="000000"/>
          <w:sz w:val="16"/>
        </w:rPr>
      </w:pPr>
      <w:r>
        <w:lastRenderedPageBreak/>
        <w:pict w14:anchorId="16A32749">
          <v:shape id="_x0000_s1944" type="#_x0000_t202" style="position:absolute;left:0;text-align:left;margin-left:0;margin-top:0;width:369.1pt;height:579.1pt;z-index:-251600896;mso-position-horizontal-relative:page;mso-position-vertical-relative:page" fillcolor="#eee" stroked="f">
            <v:textbox>
              <w:txbxContent>
                <w:p w14:paraId="16A33474"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DE SAUTY'S METHOD.</w:t>
      </w:r>
      <w:r>
        <w:rPr>
          <w:rFonts w:eastAsia="Times New Roman"/>
          <w:b/>
          <w:color w:val="000000"/>
          <w:sz w:val="16"/>
        </w:rPr>
        <w:tab/>
      </w:r>
      <w:r>
        <w:rPr>
          <w:rFonts w:eastAsia="Times New Roman"/>
          <w:color w:val="000000"/>
          <w:sz w:val="21"/>
        </w:rPr>
        <w:t>907</w:t>
      </w:r>
    </w:p>
    <w:p w14:paraId="16A3121D" w14:textId="77777777" w:rsidR="00CF4BE1" w:rsidRDefault="00000000">
      <w:pPr>
        <w:spacing w:before="204" w:line="242" w:lineRule="exact"/>
        <w:ind w:left="216"/>
        <w:jc w:val="right"/>
        <w:textAlignment w:val="baseline"/>
        <w:rPr>
          <w:rFonts w:eastAsia="Times New Roman"/>
          <w:color w:val="000000"/>
          <w:sz w:val="21"/>
        </w:rPr>
      </w:pPr>
      <w:r>
        <w:rPr>
          <w:rFonts w:eastAsia="Times New Roman"/>
          <w:color w:val="000000"/>
          <w:sz w:val="21"/>
        </w:rPr>
        <w:t>patents for other systems of construction of inductive artificial line. In one of these, for example, they employ, as conductor, plates formed of graphite paper, prepared in</w:t>
      </w:r>
    </w:p>
    <w:p w14:paraId="16A3121E" w14:textId="77777777" w:rsidR="00CF4BE1" w:rsidRDefault="00000000">
      <w:pPr>
        <w:tabs>
          <w:tab w:val="right" w:pos="5832"/>
        </w:tabs>
        <w:spacing w:line="223" w:lineRule="exact"/>
        <w:ind w:left="720" w:right="216" w:firstLine="216"/>
        <w:textAlignment w:val="baseline"/>
        <w:rPr>
          <w:rFonts w:eastAsia="Times New Roman"/>
          <w:color w:val="000000"/>
          <w:sz w:val="21"/>
        </w:rPr>
      </w:pPr>
      <w:r>
        <w:rPr>
          <w:rFonts w:eastAsia="Times New Roman"/>
          <w:color w:val="000000"/>
          <w:sz w:val="21"/>
        </w:rPr>
        <w:t>W</w:t>
      </w:r>
      <w:r>
        <w:rPr>
          <w:rFonts w:eastAsia="Times New Roman"/>
          <w:color w:val="000000"/>
          <w:sz w:val="21"/>
        </w:rPr>
        <w:tab/>
        <w:t>l</w:t>
      </w:r>
      <w:r>
        <w:rPr>
          <w:rFonts w:ascii="Bookman Old Style" w:eastAsia="Bookman Old Style" w:hAnsi="Bookman Old Style"/>
          <w:color w:val="000000"/>
          <w:sz w:val="21"/>
          <w:vertAlign w:val="subscript"/>
        </w:rPr>
        <w:t>i</w:t>
      </w:r>
      <w:r>
        <w:rPr>
          <w:rFonts w:eastAsia="Times New Roman"/>
          <w:color w:val="000000"/>
          <w:sz w:val="21"/>
        </w:rPr>
        <w:t xml:space="preserve">t a certain manner, and of which the different </w:t>
      </w:r>
      <w:r>
        <w:rPr>
          <w:rFonts w:eastAsia="Times New Roman"/>
          <w:color w:val="000000"/>
          <w:sz w:val="21"/>
        </w:rPr>
        <w:br/>
        <w:t>W</w:t>
      </w:r>
      <w:r>
        <w:rPr>
          <w:rFonts w:eastAsia="Times New Roman"/>
          <w:color w:val="000000"/>
          <w:sz w:val="24"/>
        </w:rPr>
        <w:t xml:space="preserve"> </w:t>
      </w:r>
    </w:p>
    <w:p w14:paraId="16A3121F" w14:textId="77777777" w:rsidR="00CF4BE1" w:rsidRDefault="00000000">
      <w:pPr>
        <w:tabs>
          <w:tab w:val="right" w:pos="5832"/>
        </w:tabs>
        <w:spacing w:line="10" w:lineRule="exact"/>
        <w:ind w:left="1080"/>
        <w:textAlignment w:val="baseline"/>
        <w:rPr>
          <w:rFonts w:eastAsia="Times New Roman"/>
          <w:color w:val="000000"/>
          <w:sz w:val="21"/>
        </w:rPr>
      </w:pPr>
      <w:r>
        <w:rPr>
          <w:rFonts w:eastAsia="Times New Roman"/>
          <w:color w:val="000000"/>
          <w:sz w:val="21"/>
        </w:rPr>
        <w:t>44</w:t>
      </w:r>
      <w:r>
        <w:rPr>
          <w:rFonts w:eastAsia="Times New Roman"/>
          <w:color w:val="000000"/>
          <w:sz w:val="21"/>
        </w:rPr>
        <w:tab/>
      </w:r>
      <w:proofErr w:type="spellStart"/>
      <w:r>
        <w:rPr>
          <w:rFonts w:eastAsia="Times New Roman"/>
          <w:color w:val="000000"/>
          <w:sz w:val="21"/>
        </w:rPr>
        <w:t>i</w:t>
      </w:r>
      <w:proofErr w:type="spellEnd"/>
      <w:r>
        <w:rPr>
          <w:rFonts w:eastAsia="Times New Roman"/>
          <w:color w:val="000000"/>
          <w:sz w:val="21"/>
        </w:rPr>
        <w:t xml:space="preserve">... </w:t>
      </w:r>
      <w:r>
        <w:rPr>
          <w:rFonts w:ascii="Bookman Old Style" w:eastAsia="Bookman Old Style" w:hAnsi="Bookman Old Style"/>
          <w:color w:val="000000"/>
          <w:sz w:val="21"/>
          <w:vertAlign w:val="superscript"/>
        </w:rPr>
        <w:t>1</w:t>
      </w:r>
      <w:r>
        <w:rPr>
          <w:rFonts w:eastAsia="Times New Roman"/>
          <w:color w:val="000000"/>
          <w:sz w:val="21"/>
        </w:rPr>
        <w:t>4 superposed layers are alternately separated</w:t>
      </w:r>
    </w:p>
    <w:p w14:paraId="16A31220" w14:textId="77777777" w:rsidR="00CF4BE1" w:rsidRDefault="00000000">
      <w:pPr>
        <w:spacing w:line="115" w:lineRule="exact"/>
        <w:ind w:left="720"/>
        <w:textAlignment w:val="baseline"/>
        <w:rPr>
          <w:rFonts w:eastAsia="Times New Roman"/>
          <w:color w:val="000000"/>
          <w:spacing w:val="51"/>
          <w:sz w:val="21"/>
        </w:rPr>
      </w:pPr>
      <w:proofErr w:type="spellStart"/>
      <w:r>
        <w:rPr>
          <w:rFonts w:eastAsia="Times New Roman"/>
          <w:color w:val="000000"/>
          <w:spacing w:val="51"/>
          <w:sz w:val="21"/>
        </w:rPr>
        <w:t>i</w:t>
      </w:r>
      <w:proofErr w:type="spellEnd"/>
      <w:r>
        <w:rPr>
          <w:rFonts w:eastAsia="Times New Roman"/>
          <w:color w:val="000000"/>
          <w:spacing w:val="51"/>
          <w:sz w:val="21"/>
        </w:rPr>
        <w:t>..</w:t>
      </w:r>
      <w:proofErr w:type="gramStart"/>
      <w:r>
        <w:rPr>
          <w:rFonts w:eastAsia="Times New Roman"/>
          <w:color w:val="000000"/>
          <w:spacing w:val="51"/>
          <w:sz w:val="21"/>
        </w:rPr>
        <w:t>, ,</w:t>
      </w:r>
      <w:proofErr w:type="gramEnd"/>
      <w:r>
        <w:rPr>
          <w:rFonts w:eastAsia="Times New Roman"/>
          <w:color w:val="000000"/>
          <w:spacing w:val="51"/>
          <w:sz w:val="21"/>
        </w:rPr>
        <w:t xml:space="preserve">... </w:t>
      </w:r>
    </w:p>
    <w:p w14:paraId="16A31221" w14:textId="77777777" w:rsidR="00CF4BE1" w:rsidRDefault="00000000">
      <w:pPr>
        <w:spacing w:line="218" w:lineRule="exact"/>
        <w:ind w:left="576"/>
        <w:textAlignment w:val="baseline"/>
        <w:rPr>
          <w:rFonts w:eastAsia="Times New Roman"/>
          <w:color w:val="000000"/>
          <w:spacing w:val="-15"/>
          <w:sz w:val="21"/>
        </w:rPr>
      </w:pPr>
      <w:r>
        <w:rPr>
          <w:rFonts w:eastAsia="Times New Roman"/>
          <w:color w:val="000000"/>
          <w:spacing w:val="-15"/>
          <w:sz w:val="21"/>
        </w:rPr>
        <w:t>1 c.,</w:t>
      </w:r>
    </w:p>
    <w:p w14:paraId="16A31222" w14:textId="77777777" w:rsidR="00CF4BE1" w:rsidRDefault="00000000">
      <w:pPr>
        <w:spacing w:line="94" w:lineRule="exact"/>
        <w:ind w:left="1080"/>
        <w:textAlignment w:val="baseline"/>
        <w:rPr>
          <w:rFonts w:ascii="Bookman Old Style" w:eastAsia="Bookman Old Style" w:hAnsi="Bookman Old Style"/>
          <w:color w:val="000000"/>
          <w:sz w:val="12"/>
          <w:vertAlign w:val="superscript"/>
        </w:rPr>
      </w:pPr>
      <w:r>
        <w:rPr>
          <w:rFonts w:ascii="Bookman Old Style" w:eastAsia="Bookman Old Style" w:hAnsi="Bookman Old Style"/>
          <w:color w:val="000000"/>
          <w:sz w:val="12"/>
          <w:vertAlign w:val="superscript"/>
        </w:rPr>
        <w:t>et</w:t>
      </w:r>
      <w:r>
        <w:rPr>
          <w:rFonts w:eastAsia="Times New Roman"/>
          <w:color w:val="000000"/>
          <w:sz w:val="21"/>
        </w:rPr>
        <w:t xml:space="preserve"> </w:t>
      </w:r>
    </w:p>
    <w:p w14:paraId="16A31223" w14:textId="77777777" w:rsidR="00CF4BE1" w:rsidRDefault="00000000">
      <w:pPr>
        <w:spacing w:line="140" w:lineRule="exact"/>
        <w:ind w:left="720"/>
        <w:textAlignment w:val="baseline"/>
        <w:rPr>
          <w:rFonts w:ascii="Bookman Old Style" w:eastAsia="Bookman Old Style" w:hAnsi="Bookman Old Style"/>
          <w:b/>
          <w:color w:val="000000"/>
          <w:spacing w:val="67"/>
          <w:sz w:val="12"/>
        </w:rPr>
      </w:pPr>
      <w:r>
        <w:rPr>
          <w:rFonts w:ascii="Bookman Old Style" w:eastAsia="Bookman Old Style" w:hAnsi="Bookman Old Style"/>
          <w:b/>
          <w:color w:val="000000"/>
          <w:spacing w:val="67"/>
          <w:sz w:val="12"/>
        </w:rPr>
        <w:t>X 0</w:t>
      </w:r>
    </w:p>
    <w:p w14:paraId="16A31224" w14:textId="77777777" w:rsidR="00CF4BE1" w:rsidRDefault="00000000">
      <w:pPr>
        <w:ind w:left="1080"/>
        <w:textAlignment w:val="baseline"/>
        <w:rPr>
          <w:rFonts w:ascii="Bookman Old Style" w:eastAsia="Bookman Old Style" w:hAnsi="Bookman Old Style"/>
          <w:b/>
          <w:color w:val="000000"/>
          <w:sz w:val="12"/>
        </w:rPr>
      </w:pPr>
      <w:r>
        <w:rPr>
          <w:rFonts w:ascii="Bookman Old Style" w:eastAsia="Bookman Old Style" w:hAnsi="Bookman Old Style"/>
          <w:b/>
          <w:color w:val="000000"/>
          <w:sz w:val="12"/>
        </w:rPr>
        <w:t>Is</w:t>
      </w:r>
    </w:p>
    <w:p w14:paraId="16A31225" w14:textId="77777777" w:rsidR="00CF4BE1" w:rsidRDefault="00000000">
      <w:pPr>
        <w:tabs>
          <w:tab w:val="right" w:pos="5832"/>
        </w:tabs>
        <w:spacing w:line="122" w:lineRule="exact"/>
        <w:ind w:left="1080"/>
        <w:textAlignment w:val="baseline"/>
        <w:rPr>
          <w:rFonts w:eastAsia="Times New Roman"/>
          <w:color w:val="000000"/>
          <w:sz w:val="21"/>
        </w:rPr>
      </w:pPr>
      <w:proofErr w:type="spellStart"/>
      <w:r>
        <w:rPr>
          <w:rFonts w:eastAsia="Times New Roman"/>
          <w:color w:val="000000"/>
          <w:sz w:val="21"/>
        </w:rPr>
        <w:t>i</w:t>
      </w:r>
      <w:proofErr w:type="spellEnd"/>
      <w:r>
        <w:rPr>
          <w:rFonts w:eastAsia="Times New Roman"/>
          <w:color w:val="000000"/>
          <w:sz w:val="21"/>
        </w:rPr>
        <w:tab/>
        <w:t xml:space="preserve">tern </w:t>
      </w:r>
      <w:proofErr w:type="gramStart"/>
      <w:r>
        <w:rPr>
          <w:rFonts w:eastAsia="Times New Roman"/>
          <w:color w:val="000000"/>
          <w:sz w:val="21"/>
        </w:rPr>
        <w:t>does not</w:t>
      </w:r>
      <w:proofErr w:type="gramEnd"/>
      <w:r>
        <w:rPr>
          <w:rFonts w:eastAsia="Times New Roman"/>
          <w:color w:val="000000"/>
          <w:sz w:val="21"/>
        </w:rPr>
        <w:t xml:space="preserve"> appear to have given good re-</w:t>
      </w:r>
      <w:r>
        <w:rPr>
          <w:rFonts w:eastAsia="Times New Roman"/>
          <w:color w:val="000000"/>
          <w:sz w:val="24"/>
        </w:rPr>
        <w:t xml:space="preserve"> </w:t>
      </w:r>
    </w:p>
    <w:p w14:paraId="16A31226" w14:textId="77777777" w:rsidR="00CF4BE1" w:rsidRDefault="00000000">
      <w:pPr>
        <w:spacing w:line="169" w:lineRule="exact"/>
        <w:ind w:right="144"/>
        <w:jc w:val="right"/>
        <w:textAlignment w:val="baseline"/>
        <w:rPr>
          <w:rFonts w:eastAsia="Times New Roman"/>
          <w:color w:val="000000"/>
          <w:spacing w:val="6"/>
          <w:sz w:val="21"/>
        </w:rPr>
      </w:pPr>
      <w:proofErr w:type="spellStart"/>
      <w:r>
        <w:rPr>
          <w:rFonts w:eastAsia="Times New Roman"/>
          <w:color w:val="000000"/>
          <w:spacing w:val="6"/>
          <w:sz w:val="21"/>
        </w:rPr>
        <w:t>sults</w:t>
      </w:r>
      <w:proofErr w:type="spellEnd"/>
      <w:r>
        <w:rPr>
          <w:rFonts w:eastAsia="Times New Roman"/>
          <w:color w:val="000000"/>
          <w:spacing w:val="6"/>
          <w:sz w:val="21"/>
        </w:rPr>
        <w:t>, which was to be foreseen, if we con-</w:t>
      </w:r>
      <w:r>
        <w:rPr>
          <w:rFonts w:eastAsia="Times New Roman"/>
          <w:color w:val="000000"/>
          <w:sz w:val="24"/>
        </w:rPr>
        <w:t xml:space="preserve"> </w:t>
      </w:r>
    </w:p>
    <w:p w14:paraId="16A31227" w14:textId="77777777" w:rsidR="00CF4BE1" w:rsidRDefault="00000000">
      <w:pPr>
        <w:spacing w:line="131" w:lineRule="exact"/>
        <w:ind w:left="360"/>
        <w:textAlignment w:val="baseline"/>
        <w:rPr>
          <w:rFonts w:eastAsia="Times New Roman"/>
          <w:color w:val="000000"/>
          <w:spacing w:val="21"/>
          <w:sz w:val="21"/>
        </w:rPr>
      </w:pPr>
      <w:r>
        <w:rPr>
          <w:rFonts w:eastAsia="Times New Roman"/>
          <w:color w:val="000000"/>
          <w:spacing w:val="21"/>
          <w:sz w:val="21"/>
        </w:rPr>
        <w:t>(-10.:::-</w:t>
      </w:r>
    </w:p>
    <w:p w14:paraId="16A31228" w14:textId="6954FAFD" w:rsidR="00CF4BE1" w:rsidRDefault="00000000">
      <w:pPr>
        <w:spacing w:line="238" w:lineRule="exact"/>
        <w:ind w:left="1080"/>
        <w:jc w:val="right"/>
        <w:textAlignment w:val="baseline"/>
        <w:rPr>
          <w:rFonts w:eastAsia="Times New Roman"/>
          <w:color w:val="000000"/>
          <w:spacing w:val="11"/>
          <w:sz w:val="21"/>
        </w:rPr>
      </w:pPr>
      <w:r>
        <w:rPr>
          <w:rFonts w:eastAsia="Times New Roman"/>
          <w:color w:val="000000"/>
          <w:spacing w:val="11"/>
          <w:sz w:val="21"/>
        </w:rPr>
        <w:t>1</w:t>
      </w:r>
      <w:r>
        <w:rPr>
          <w:rFonts w:ascii="Bookman Old Style" w:eastAsia="Bookman Old Style" w:hAnsi="Bookman Old Style"/>
          <w:color w:val="000000"/>
          <w:spacing w:val="11"/>
          <w:sz w:val="21"/>
          <w:vertAlign w:val="subscript"/>
        </w:rPr>
        <w:t>4.)</w:t>
      </w:r>
      <w:r>
        <w:rPr>
          <w:rFonts w:eastAsia="Times New Roman"/>
          <w:color w:val="000000"/>
          <w:spacing w:val="11"/>
          <w:sz w:val="21"/>
        </w:rPr>
        <w:t xml:space="preserve"> 1 Bider how difficult it is to establish sure com</w:t>
      </w:r>
      <w:r>
        <w:rPr>
          <w:rFonts w:eastAsia="Times New Roman"/>
          <w:color w:val="000000"/>
          <w:spacing w:val="11"/>
          <w:sz w:val="21"/>
        </w:rPr>
        <w:softHyphen/>
        <w:t xml:space="preserve">munication with similar plates. Besides, the graphite is the worst material we can </w:t>
      </w:r>
      <w:proofErr w:type="spellStart"/>
      <w:r>
        <w:rPr>
          <w:rFonts w:eastAsia="Times New Roman"/>
          <w:color w:val="000000"/>
          <w:spacing w:val="11"/>
          <w:sz w:val="21"/>
        </w:rPr>
        <w:t>imag</w:t>
      </w:r>
      <w:proofErr w:type="spellEnd"/>
      <w:r>
        <w:rPr>
          <w:rFonts w:eastAsia="Times New Roman"/>
          <w:color w:val="000000"/>
          <w:spacing w:val="11"/>
          <w:sz w:val="21"/>
        </w:rPr>
        <w:t xml:space="preserve">-\, </w:t>
      </w:r>
      <w:proofErr w:type="spellStart"/>
      <w:r>
        <w:rPr>
          <w:rFonts w:eastAsia="Times New Roman"/>
          <w:color w:val="000000"/>
          <w:spacing w:val="11"/>
          <w:sz w:val="21"/>
        </w:rPr>
        <w:t>ine</w:t>
      </w:r>
      <w:proofErr w:type="spellEnd"/>
      <w:r>
        <w:rPr>
          <w:rFonts w:eastAsia="Times New Roman"/>
          <w:color w:val="000000"/>
          <w:spacing w:val="11"/>
          <w:sz w:val="21"/>
        </w:rPr>
        <w:t xml:space="preserve"> for resistances</w:t>
      </w:r>
      <w:r w:rsidR="0027141B">
        <w:rPr>
          <w:rFonts w:eastAsia="Times New Roman"/>
          <w:color w:val="000000"/>
          <w:spacing w:val="11"/>
          <w:sz w:val="21"/>
        </w:rPr>
        <w:t>;</w:t>
      </w:r>
      <w:r>
        <w:rPr>
          <w:rFonts w:eastAsia="Times New Roman"/>
          <w:color w:val="000000"/>
          <w:spacing w:val="11"/>
          <w:sz w:val="21"/>
        </w:rPr>
        <w:t xml:space="preserve"> for, in addition to the fact that these resistances cannot be ad</w:t>
      </w:r>
      <w:r>
        <w:rPr>
          <w:rFonts w:eastAsia="Times New Roman"/>
          <w:color w:val="000000"/>
          <w:spacing w:val="11"/>
          <w:sz w:val="21"/>
        </w:rPr>
        <w:softHyphen/>
        <w:t>justed within one per cent, their value varies considerably by time.</w:t>
      </w:r>
    </w:p>
    <w:p w14:paraId="16A31229" w14:textId="77777777" w:rsidR="00CF4BE1" w:rsidRDefault="00000000">
      <w:pPr>
        <w:spacing w:line="246" w:lineRule="exact"/>
        <w:ind w:right="216" w:firstLine="216"/>
        <w:jc w:val="both"/>
        <w:textAlignment w:val="baseline"/>
        <w:rPr>
          <w:rFonts w:eastAsia="Times New Roman"/>
          <w:color w:val="000000"/>
          <w:sz w:val="21"/>
        </w:rPr>
      </w:pPr>
      <w:r>
        <w:pict w14:anchorId="16A3274A">
          <v:shape id="_x0000_s1943" type="#_x0000_t202" style="position:absolute;left:0;text-align:left;margin-left:53.5pt;margin-top:225.85pt;width:69.4pt;height:251.25pt;z-index:-251599872;mso-wrap-distance-left:19.25pt;mso-wrap-distance-right:7.2pt;mso-wrap-distance-bottom:8.2pt;mso-position-horizontal-relative:page;mso-position-vertical-relative:page" filled="f" stroked="f">
            <v:textbox inset="0,0,0,0">
              <w:txbxContent>
                <w:p w14:paraId="16A32D38" w14:textId="77777777" w:rsidR="00CF4BE1" w:rsidRDefault="00000000">
                  <w:pPr>
                    <w:textAlignment w:val="baseline"/>
                  </w:pPr>
                  <w:r>
                    <w:rPr>
                      <w:noProof/>
                    </w:rPr>
                    <w:drawing>
                      <wp:inline distT="0" distB="0" distL="0" distR="0" wp14:anchorId="16A3325C" wp14:editId="16A3325D">
                        <wp:extent cx="881380" cy="3190875"/>
                        <wp:effectExtent l="0" t="0" r="0" b="0"/>
                        <wp:docPr id="179" name="Picture"/>
                        <wp:cNvGraphicFramePr/>
                        <a:graphic xmlns:a="http://schemas.openxmlformats.org/drawingml/2006/main">
                          <a:graphicData uri="http://schemas.openxmlformats.org/drawingml/2006/picture">
                            <pic:pic xmlns:pic="http://schemas.openxmlformats.org/drawingml/2006/picture">
                              <pic:nvPicPr>
                                <pic:cNvPr id="179" name="Picture"/>
                                <pic:cNvPicPr preferRelativeResize="0"/>
                              </pic:nvPicPr>
                              <pic:blipFill>
                                <a:blip r:embed="rId187"/>
                                <a:stretch>
                                  <a:fillRect/>
                                </a:stretch>
                              </pic:blipFill>
                              <pic:spPr>
                                <a:xfrm>
                                  <a:off x="0" y="0"/>
                                  <a:ext cx="881380" cy="3190875"/>
                                </a:xfrm>
                                <a:prstGeom prst="rect">
                                  <a:avLst/>
                                </a:prstGeom>
                              </pic:spPr>
                            </pic:pic>
                          </a:graphicData>
                        </a:graphic>
                      </wp:inline>
                    </w:drawing>
                  </w:r>
                </w:p>
              </w:txbxContent>
            </v:textbox>
            <w10:wrap type="square" anchorx="page" anchory="page"/>
          </v:shape>
        </w:pict>
      </w:r>
      <w:r>
        <w:rPr>
          <w:rFonts w:eastAsia="Times New Roman"/>
          <w:color w:val="000000"/>
          <w:sz w:val="21"/>
        </w:rPr>
        <w:t>Another process consists in surrounding a fine thread covered with silk with a me</w:t>
      </w:r>
      <w:r>
        <w:rPr>
          <w:rFonts w:eastAsia="Times New Roman"/>
          <w:color w:val="000000"/>
          <w:sz w:val="21"/>
        </w:rPr>
        <w:softHyphen/>
        <w:t xml:space="preserve">tallic tissue. </w:t>
      </w:r>
      <w:r>
        <w:rPr>
          <w:rFonts w:eastAsia="Times New Roman"/>
          <w:b/>
          <w:i/>
          <w:color w:val="000000"/>
          <w:sz w:val="21"/>
        </w:rPr>
        <w:t xml:space="preserve">A </w:t>
      </w:r>
      <w:r>
        <w:rPr>
          <w:rFonts w:eastAsia="Times New Roman"/>
          <w:i/>
          <w:color w:val="000000"/>
          <w:sz w:val="21"/>
        </w:rPr>
        <w:t xml:space="preserve">priori, </w:t>
      </w:r>
      <w:r>
        <w:rPr>
          <w:rFonts w:eastAsia="Times New Roman"/>
          <w:color w:val="000000"/>
          <w:sz w:val="21"/>
        </w:rPr>
        <w:t xml:space="preserve">we recognize that an arrangement of this nature possesses only a feeble capacity compared to the resistances of tin </w:t>
      </w:r>
      <w:proofErr w:type="gramStart"/>
      <w:r>
        <w:rPr>
          <w:rFonts w:eastAsia="Times New Roman"/>
          <w:color w:val="000000"/>
          <w:sz w:val="21"/>
        </w:rPr>
        <w:t>foil, and</w:t>
      </w:r>
      <w:proofErr w:type="gramEnd"/>
      <w:r>
        <w:rPr>
          <w:rFonts w:eastAsia="Times New Roman"/>
          <w:color w:val="000000"/>
          <w:sz w:val="21"/>
        </w:rPr>
        <w:t xml:space="preserve"> is only proper to replace a condenser for compensating the charge upon land lines.</w:t>
      </w:r>
    </w:p>
    <w:p w14:paraId="16A3122A" w14:textId="7AB2FA8F" w:rsidR="00CF4BE1" w:rsidRDefault="00000000">
      <w:pPr>
        <w:spacing w:line="247" w:lineRule="exact"/>
        <w:ind w:right="216" w:firstLine="216"/>
        <w:jc w:val="both"/>
        <w:textAlignment w:val="baseline"/>
        <w:rPr>
          <w:rFonts w:eastAsia="Times New Roman"/>
          <w:color w:val="000000"/>
          <w:spacing w:val="-1"/>
          <w:sz w:val="21"/>
        </w:rPr>
      </w:pPr>
      <w:r>
        <w:rPr>
          <w:rFonts w:eastAsia="Times New Roman"/>
          <w:color w:val="000000"/>
          <w:spacing w:val="-1"/>
          <w:sz w:val="21"/>
        </w:rPr>
        <w:t>We shall return again later on to the de</w:t>
      </w:r>
      <w:r>
        <w:rPr>
          <w:rFonts w:eastAsia="Times New Roman"/>
          <w:color w:val="000000"/>
          <w:spacing w:val="-1"/>
          <w:sz w:val="21"/>
        </w:rPr>
        <w:softHyphen/>
        <w:t>tailed arrangement of the telegraphic duplex method of Muirhead, which has been applied within the last ten years to all the long cables of the Eastern Company, viz. : Marseilles-Bona, 1875</w:t>
      </w:r>
      <w:r w:rsidR="0027141B">
        <w:rPr>
          <w:rFonts w:eastAsia="Times New Roman"/>
          <w:color w:val="000000"/>
          <w:spacing w:val="-1"/>
          <w:sz w:val="21"/>
        </w:rPr>
        <w:t>;</w:t>
      </w:r>
      <w:r>
        <w:rPr>
          <w:rFonts w:eastAsia="Times New Roman"/>
          <w:color w:val="000000"/>
          <w:spacing w:val="-1"/>
          <w:sz w:val="21"/>
        </w:rPr>
        <w:t xml:space="preserve"> Bona-Malta, Suez-Aden, 1876</w:t>
      </w:r>
      <w:r w:rsidR="0027141B">
        <w:rPr>
          <w:rFonts w:eastAsia="Times New Roman"/>
          <w:color w:val="000000"/>
          <w:spacing w:val="-1"/>
          <w:sz w:val="21"/>
        </w:rPr>
        <w:t>;</w:t>
      </w:r>
      <w:r>
        <w:rPr>
          <w:rFonts w:eastAsia="Times New Roman"/>
          <w:color w:val="000000"/>
          <w:spacing w:val="-1"/>
          <w:sz w:val="21"/>
        </w:rPr>
        <w:t xml:space="preserve"> Aden-Bombay, 1877; and to the direct At</w:t>
      </w:r>
      <w:r>
        <w:rPr>
          <w:rFonts w:eastAsia="Times New Roman"/>
          <w:color w:val="000000"/>
          <w:spacing w:val="-1"/>
          <w:sz w:val="21"/>
        </w:rPr>
        <w:softHyphen/>
        <w:t>lantic and the Madras-Penang cables in 1878.</w:t>
      </w:r>
    </w:p>
    <w:p w14:paraId="16A3122B" w14:textId="77777777" w:rsidR="00CF4BE1" w:rsidRDefault="00000000">
      <w:pPr>
        <w:spacing w:before="3" w:line="242" w:lineRule="exact"/>
        <w:ind w:firstLine="216"/>
        <w:jc w:val="both"/>
        <w:textAlignment w:val="baseline"/>
        <w:rPr>
          <w:rFonts w:eastAsia="Times New Roman"/>
          <w:color w:val="000000"/>
          <w:spacing w:val="13"/>
          <w:sz w:val="21"/>
        </w:rPr>
      </w:pPr>
      <w:r>
        <w:rPr>
          <w:rFonts w:eastAsia="Times New Roman"/>
          <w:color w:val="000000"/>
          <w:spacing w:val="13"/>
          <w:sz w:val="21"/>
        </w:rPr>
        <w:t>Another method of duplex for short cables has been applied by Mr. Ailhaud.</w:t>
      </w:r>
    </w:p>
    <w:p w14:paraId="16A3122C" w14:textId="77777777" w:rsidR="00CF4BE1" w:rsidRDefault="00000000">
      <w:pPr>
        <w:tabs>
          <w:tab w:val="right" w:pos="5832"/>
        </w:tabs>
        <w:spacing w:line="250" w:lineRule="exact"/>
        <w:ind w:left="216" w:right="216" w:firstLine="504"/>
        <w:jc w:val="both"/>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526.</w:t>
      </w:r>
      <w:r>
        <w:rPr>
          <w:rFonts w:eastAsia="Times New Roman"/>
          <w:b/>
          <w:color w:val="000000"/>
          <w:sz w:val="16"/>
        </w:rPr>
        <w:tab/>
      </w:r>
      <w:r>
        <w:rPr>
          <w:rFonts w:eastAsia="Times New Roman"/>
          <w:color w:val="000000"/>
          <w:sz w:val="21"/>
        </w:rPr>
        <w:t xml:space="preserve">This system is based upon the bridge and </w:t>
      </w:r>
      <w:r>
        <w:rPr>
          <w:rFonts w:eastAsia="Times New Roman"/>
          <w:color w:val="000000"/>
          <w:sz w:val="21"/>
        </w:rPr>
        <w:br/>
        <w:t>differential methods. To avoid the employment of an *artificial cable, Mr. Ailhaud has resorted with success to divers processes,</w:t>
      </w:r>
    </w:p>
    <w:p w14:paraId="16A3122D" w14:textId="77777777" w:rsidR="00CF4BE1" w:rsidRDefault="00CF4BE1">
      <w:pPr>
        <w:sectPr w:rsidR="00CF4BE1">
          <w:pgSz w:w="7382" w:h="11582"/>
          <w:pgMar w:top="1100" w:right="717" w:bottom="726" w:left="685" w:header="720" w:footer="720" w:gutter="0"/>
          <w:cols w:space="720"/>
        </w:sectPr>
      </w:pPr>
    </w:p>
    <w:p w14:paraId="16A3122E" w14:textId="77777777" w:rsidR="00CF4BE1" w:rsidRDefault="00000000">
      <w:pPr>
        <w:spacing w:before="5" w:line="246" w:lineRule="exact"/>
        <w:ind w:left="216"/>
        <w:textAlignment w:val="baseline"/>
        <w:rPr>
          <w:rFonts w:eastAsia="Times New Roman"/>
          <w:b/>
          <w:color w:val="000000"/>
          <w:spacing w:val="6"/>
          <w:sz w:val="21"/>
        </w:rPr>
      </w:pPr>
      <w:r>
        <w:rPr>
          <w:rFonts w:eastAsia="Times New Roman"/>
          <w:b/>
          <w:color w:val="000000"/>
          <w:spacing w:val="6"/>
          <w:sz w:val="21"/>
        </w:rPr>
        <w:lastRenderedPageBreak/>
        <w:t xml:space="preserve">908 </w:t>
      </w:r>
      <w:r>
        <w:rPr>
          <w:rFonts w:eastAsia="Times New Roman"/>
          <w:b/>
          <w:color w:val="000000"/>
          <w:spacing w:val="6"/>
          <w:sz w:val="16"/>
        </w:rPr>
        <w:t>DUPLEX TELEGRAPH APPLIED TO SUBMARINE CABLES.</w:t>
      </w:r>
    </w:p>
    <w:p w14:paraId="16A3122F" w14:textId="77777777" w:rsidR="00CF4BE1" w:rsidRDefault="00000000">
      <w:pPr>
        <w:spacing w:before="200" w:line="246" w:lineRule="exact"/>
        <w:ind w:left="216" w:right="144"/>
        <w:jc w:val="both"/>
        <w:textAlignment w:val="baseline"/>
        <w:rPr>
          <w:rFonts w:eastAsia="Times New Roman"/>
          <w:b/>
          <w:color w:val="000000"/>
          <w:sz w:val="21"/>
        </w:rPr>
      </w:pPr>
      <w:r>
        <w:rPr>
          <w:rFonts w:eastAsia="Times New Roman"/>
          <w:b/>
          <w:color w:val="000000"/>
          <w:sz w:val="21"/>
        </w:rPr>
        <w:t xml:space="preserve">which we describe further on. </w:t>
      </w:r>
      <w:proofErr w:type="gramStart"/>
      <w:r>
        <w:rPr>
          <w:rFonts w:eastAsia="Times New Roman"/>
          <w:b/>
          <w:color w:val="000000"/>
          <w:sz w:val="21"/>
        </w:rPr>
        <w:t>With regard to</w:t>
      </w:r>
      <w:proofErr w:type="gramEnd"/>
      <w:r>
        <w:rPr>
          <w:rFonts w:eastAsia="Times New Roman"/>
          <w:b/>
          <w:color w:val="000000"/>
          <w:sz w:val="21"/>
        </w:rPr>
        <w:t xml:space="preserve"> its practical application, it has given good results upon the Marseilles-Algeria and the Marseilles-Bona-Malta cables.</w:t>
      </w:r>
    </w:p>
    <w:p w14:paraId="16A31230" w14:textId="77777777" w:rsidR="00CF4BE1" w:rsidRDefault="00000000">
      <w:pPr>
        <w:spacing w:before="1" w:after="458" w:line="246" w:lineRule="exact"/>
        <w:ind w:left="216" w:right="144" w:firstLine="144"/>
        <w:jc w:val="both"/>
        <w:textAlignment w:val="baseline"/>
        <w:rPr>
          <w:rFonts w:eastAsia="Times New Roman"/>
          <w:b/>
          <w:color w:val="000000"/>
          <w:sz w:val="21"/>
        </w:rPr>
      </w:pPr>
      <w:r>
        <w:rPr>
          <w:rFonts w:eastAsia="Times New Roman"/>
          <w:b/>
          <w:color w:val="000000"/>
          <w:sz w:val="21"/>
        </w:rPr>
        <w:t>Messrs. Loffier and Higgs described, in 1878, a particular modi</w:t>
      </w:r>
      <w:r>
        <w:rPr>
          <w:rFonts w:eastAsia="Times New Roman"/>
          <w:b/>
          <w:color w:val="000000"/>
          <w:sz w:val="21"/>
        </w:rPr>
        <w:softHyphen/>
        <w:t>fication of the bridge method of duplex transmission upon cables, but we do not know if that method has received the sanction of practical operation.</w:t>
      </w:r>
    </w:p>
    <w:p w14:paraId="16A31231" w14:textId="77777777" w:rsidR="00CF4BE1" w:rsidRDefault="00000000">
      <w:pPr>
        <w:spacing w:after="44"/>
        <w:ind w:left="1094" w:right="1147"/>
        <w:textAlignment w:val="baseline"/>
      </w:pPr>
      <w:r>
        <w:rPr>
          <w:noProof/>
        </w:rPr>
        <w:drawing>
          <wp:inline distT="0" distB="0" distL="0" distR="0" wp14:anchorId="16A3274B" wp14:editId="16A3274C">
            <wp:extent cx="2374265" cy="2419985"/>
            <wp:effectExtent l="0" t="0" r="0" b="0"/>
            <wp:docPr id="180" name="Picture"/>
            <wp:cNvGraphicFramePr/>
            <a:graphic xmlns:a="http://schemas.openxmlformats.org/drawingml/2006/main">
              <a:graphicData uri="http://schemas.openxmlformats.org/drawingml/2006/picture">
                <pic:pic xmlns:pic="http://schemas.openxmlformats.org/drawingml/2006/picture">
                  <pic:nvPicPr>
                    <pic:cNvPr id="180" name="Picture"/>
                    <pic:cNvPicPr preferRelativeResize="0"/>
                  </pic:nvPicPr>
                  <pic:blipFill>
                    <a:blip r:embed="rId188"/>
                    <a:stretch>
                      <a:fillRect/>
                    </a:stretch>
                  </pic:blipFill>
                  <pic:spPr>
                    <a:xfrm>
                      <a:off x="0" y="0"/>
                      <a:ext cx="2374265" cy="2419985"/>
                    </a:xfrm>
                    <a:prstGeom prst="rect">
                      <a:avLst/>
                    </a:prstGeom>
                  </pic:spPr>
                </pic:pic>
              </a:graphicData>
            </a:graphic>
          </wp:inline>
        </w:drawing>
      </w:r>
    </w:p>
    <w:p w14:paraId="16A31232" w14:textId="77777777" w:rsidR="00CF4BE1" w:rsidRDefault="00000000">
      <w:pPr>
        <w:spacing w:before="11" w:line="185" w:lineRule="exact"/>
        <w:jc w:val="center"/>
        <w:textAlignment w:val="baseline"/>
        <w:rPr>
          <w:rFonts w:eastAsia="Times New Roman"/>
          <w:b/>
          <w:i/>
          <w:color w:val="000000"/>
          <w:sz w:val="16"/>
        </w:rPr>
      </w:pPr>
      <w:proofErr w:type="gramStart"/>
      <w:r>
        <w:rPr>
          <w:rFonts w:eastAsia="Times New Roman"/>
          <w:b/>
          <w:i/>
          <w:color w:val="000000"/>
          <w:sz w:val="16"/>
        </w:rPr>
        <w:t>.</w:t>
      </w:r>
      <w:proofErr w:type="spellStart"/>
      <w:r>
        <w:rPr>
          <w:rFonts w:eastAsia="Times New Roman"/>
          <w:b/>
          <w:i/>
          <w:color w:val="000000"/>
          <w:sz w:val="16"/>
        </w:rPr>
        <w:t>FTg</w:t>
      </w:r>
      <w:proofErr w:type="spellEnd"/>
      <w:proofErr w:type="gramEnd"/>
      <w:r>
        <w:rPr>
          <w:rFonts w:eastAsia="Times New Roman"/>
          <w:b/>
          <w:i/>
          <w:color w:val="000000"/>
          <w:sz w:val="16"/>
        </w:rPr>
        <w:t xml:space="preserve">. </w:t>
      </w:r>
      <w:r>
        <w:rPr>
          <w:rFonts w:eastAsia="Times New Roman"/>
          <w:b/>
          <w:color w:val="000000"/>
          <w:sz w:val="16"/>
        </w:rPr>
        <w:t>526.</w:t>
      </w:r>
    </w:p>
    <w:p w14:paraId="16A31233" w14:textId="77777777" w:rsidR="00CF4BE1" w:rsidRDefault="00000000">
      <w:pPr>
        <w:spacing w:before="363" w:line="246" w:lineRule="exact"/>
        <w:ind w:left="216" w:right="216" w:firstLine="144"/>
        <w:jc w:val="both"/>
        <w:textAlignment w:val="baseline"/>
        <w:rPr>
          <w:rFonts w:eastAsia="Times New Roman"/>
          <w:b/>
          <w:color w:val="000000"/>
          <w:sz w:val="21"/>
        </w:rPr>
      </w:pPr>
      <w:r>
        <w:rPr>
          <w:rFonts w:eastAsia="Times New Roman"/>
          <w:b/>
          <w:color w:val="000000"/>
          <w:sz w:val="21"/>
        </w:rPr>
        <w:t>In 1878 Mr. J. B. Stearns successfully applied a method of duplex transmission to one of the Atlantic cables of the Anglo-American Company, the details of which have not been pub</w:t>
      </w:r>
      <w:r>
        <w:rPr>
          <w:rFonts w:eastAsia="Times New Roman"/>
          <w:b/>
          <w:color w:val="000000"/>
          <w:sz w:val="21"/>
        </w:rPr>
        <w:softHyphen/>
        <w:t>lished.</w:t>
      </w:r>
    </w:p>
    <w:p w14:paraId="16A31234" w14:textId="77777777" w:rsidR="00CF4BE1" w:rsidRDefault="00000000">
      <w:pPr>
        <w:spacing w:before="232" w:line="196" w:lineRule="exact"/>
        <w:jc w:val="center"/>
        <w:textAlignment w:val="baseline"/>
        <w:rPr>
          <w:rFonts w:eastAsia="Times New Roman"/>
          <w:b/>
          <w:color w:val="000000"/>
          <w:sz w:val="16"/>
        </w:rPr>
      </w:pPr>
      <w:r>
        <w:rPr>
          <w:rFonts w:eastAsia="Times New Roman"/>
          <w:b/>
          <w:color w:val="000000"/>
          <w:sz w:val="16"/>
        </w:rPr>
        <w:t>AILHAUD'S METHOD.</w:t>
      </w:r>
    </w:p>
    <w:p w14:paraId="16A31235" w14:textId="77777777" w:rsidR="00CF4BE1" w:rsidRDefault="00000000">
      <w:pPr>
        <w:spacing w:before="174" w:line="244" w:lineRule="exact"/>
        <w:ind w:left="216" w:right="216" w:firstLine="144"/>
        <w:jc w:val="both"/>
        <w:textAlignment w:val="baseline"/>
        <w:rPr>
          <w:rFonts w:eastAsia="Times New Roman"/>
          <w:b/>
          <w:color w:val="000000"/>
          <w:sz w:val="21"/>
        </w:rPr>
      </w:pPr>
      <w:r>
        <w:rPr>
          <w:rFonts w:eastAsia="Times New Roman"/>
          <w:b/>
          <w:color w:val="000000"/>
          <w:sz w:val="21"/>
        </w:rPr>
        <w:t xml:space="preserve">Fig. 526 represents the arrangement of Mr. Ailhaud, which </w:t>
      </w:r>
      <w:r>
        <w:rPr>
          <w:rFonts w:eastAsia="Times New Roman"/>
          <w:color w:val="000000"/>
          <w:sz w:val="21"/>
        </w:rPr>
        <w:t xml:space="preserve">has given satisfactory results </w:t>
      </w:r>
      <w:r>
        <w:rPr>
          <w:rFonts w:eastAsia="Times New Roman"/>
          <w:b/>
          <w:color w:val="000000"/>
          <w:sz w:val="21"/>
        </w:rPr>
        <w:t>upon the Marseilles-Algiers and the Marseilles-Bona-Malta cables.</w:t>
      </w:r>
    </w:p>
    <w:p w14:paraId="16A31236" w14:textId="77777777" w:rsidR="00CF4BE1" w:rsidRDefault="00CF4BE1">
      <w:pPr>
        <w:sectPr w:rsidR="00CF4BE1">
          <w:pgSz w:w="7594" w:h="11568"/>
          <w:pgMar w:top="1040" w:right="826" w:bottom="752" w:left="788" w:header="720" w:footer="720" w:gutter="0"/>
          <w:cols w:space="720"/>
        </w:sectPr>
      </w:pPr>
    </w:p>
    <w:p w14:paraId="16A31237" w14:textId="77777777" w:rsidR="00CF4BE1" w:rsidRDefault="00000000">
      <w:pPr>
        <w:tabs>
          <w:tab w:val="right" w:pos="5832"/>
        </w:tabs>
        <w:spacing w:line="246" w:lineRule="exact"/>
        <w:ind w:left="2160"/>
        <w:textAlignment w:val="baseline"/>
        <w:rPr>
          <w:rFonts w:eastAsia="Times New Roman"/>
          <w:b/>
          <w:color w:val="000000"/>
          <w:sz w:val="16"/>
        </w:rPr>
      </w:pPr>
      <w:r>
        <w:lastRenderedPageBreak/>
        <w:pict w14:anchorId="16A3274D">
          <v:shape id="_x0000_s1942" type="#_x0000_t202" style="position:absolute;left:0;text-align:left;margin-left:0;margin-top:0;width:366.95pt;height:578.9pt;z-index:-251598848;mso-position-horizontal-relative:page;mso-position-vertical-relative:page" fillcolor="#ededed" stroked="f">
            <v:textbox>
              <w:txbxContent>
                <w:p w14:paraId="16A33477"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AILH ALM'S METHOD.</w:t>
      </w:r>
      <w:r>
        <w:rPr>
          <w:rFonts w:eastAsia="Times New Roman"/>
          <w:b/>
          <w:color w:val="000000"/>
          <w:sz w:val="16"/>
        </w:rPr>
        <w:tab/>
      </w:r>
      <w:r>
        <w:rPr>
          <w:rFonts w:eastAsia="Times New Roman"/>
          <w:b/>
          <w:color w:val="000000"/>
          <w:sz w:val="20"/>
        </w:rPr>
        <w:t>909</w:t>
      </w:r>
    </w:p>
    <w:p w14:paraId="16A31238" w14:textId="77777777" w:rsidR="00CF4BE1" w:rsidRDefault="00000000">
      <w:pPr>
        <w:spacing w:before="191" w:line="246" w:lineRule="exact"/>
        <w:ind w:left="216" w:right="216" w:firstLine="216"/>
        <w:jc w:val="both"/>
        <w:textAlignment w:val="baseline"/>
        <w:rPr>
          <w:rFonts w:eastAsia="Times New Roman"/>
          <w:b/>
          <w:color w:val="000000"/>
          <w:sz w:val="20"/>
        </w:rPr>
      </w:pPr>
      <w:r>
        <w:rPr>
          <w:rFonts w:eastAsia="Times New Roman"/>
          <w:b/>
          <w:color w:val="000000"/>
          <w:sz w:val="20"/>
        </w:rPr>
        <w:t>The two branches of the bridge, A and B, are represented by the resistances of 2,000 ohms, A, and of 1,000 ohms, B. In order that at the transmitting station the bridge may be free of current, when one of the arms of the key, M, is depressed, it must have the following proportion:</w:t>
      </w:r>
    </w:p>
    <w:p w14:paraId="16A31239" w14:textId="77777777" w:rsidR="00CF4BE1" w:rsidRDefault="00000000">
      <w:pPr>
        <w:tabs>
          <w:tab w:val="left" w:pos="1728"/>
        </w:tabs>
        <w:spacing w:before="174" w:line="184" w:lineRule="exact"/>
        <w:ind w:left="1152"/>
        <w:textAlignment w:val="baseline"/>
        <w:rPr>
          <w:rFonts w:eastAsia="Times New Roman"/>
          <w:b/>
          <w:color w:val="000000"/>
          <w:sz w:val="16"/>
          <w:u w:val="single"/>
        </w:rPr>
      </w:pPr>
      <w:r>
        <w:rPr>
          <w:rFonts w:eastAsia="Times New Roman"/>
          <w:b/>
          <w:color w:val="000000"/>
          <w:sz w:val="16"/>
          <w:u w:val="single"/>
        </w:rPr>
        <w:t>2000</w:t>
      </w:r>
      <w:r>
        <w:rPr>
          <w:rFonts w:eastAsia="Times New Roman"/>
          <w:b/>
          <w:color w:val="000000"/>
          <w:sz w:val="16"/>
          <w:u w:val="single"/>
        </w:rPr>
        <w:tab/>
        <w:t xml:space="preserve">Cable + resistance of the receiving station. </w:t>
      </w:r>
    </w:p>
    <w:p w14:paraId="16A3123A" w14:textId="77777777" w:rsidR="00CF4BE1" w:rsidRDefault="00000000">
      <w:pPr>
        <w:tabs>
          <w:tab w:val="left" w:pos="2664"/>
        </w:tabs>
        <w:spacing w:before="16" w:line="185" w:lineRule="exact"/>
        <w:ind w:left="1152"/>
        <w:textAlignment w:val="baseline"/>
        <w:rPr>
          <w:rFonts w:eastAsia="Times New Roman"/>
          <w:b/>
          <w:color w:val="000000"/>
          <w:spacing w:val="-1"/>
          <w:sz w:val="16"/>
        </w:rPr>
      </w:pPr>
      <w:r>
        <w:rPr>
          <w:rFonts w:eastAsia="Times New Roman"/>
          <w:b/>
          <w:color w:val="000000"/>
          <w:spacing w:val="-1"/>
          <w:sz w:val="16"/>
        </w:rPr>
        <w:t>1000 —</w:t>
      </w:r>
      <w:r>
        <w:rPr>
          <w:rFonts w:eastAsia="Times New Roman"/>
          <w:b/>
          <w:color w:val="000000"/>
          <w:spacing w:val="-1"/>
          <w:sz w:val="16"/>
        </w:rPr>
        <w:tab/>
        <w:t>Artificial line.</w:t>
      </w:r>
    </w:p>
    <w:p w14:paraId="16A3123B" w14:textId="73D0CC37" w:rsidR="00CF4BE1" w:rsidRDefault="00000000">
      <w:pPr>
        <w:spacing w:before="266" w:line="246" w:lineRule="exact"/>
        <w:ind w:left="216" w:right="216" w:firstLine="216"/>
        <w:jc w:val="both"/>
        <w:textAlignment w:val="baseline"/>
        <w:rPr>
          <w:rFonts w:eastAsia="Times New Roman"/>
          <w:b/>
          <w:color w:val="000000"/>
          <w:spacing w:val="1"/>
          <w:sz w:val="20"/>
        </w:rPr>
      </w:pPr>
      <w:r>
        <w:rPr>
          <w:rFonts w:eastAsia="Times New Roman"/>
          <w:b/>
          <w:color w:val="000000"/>
          <w:spacing w:val="1"/>
          <w:sz w:val="20"/>
        </w:rPr>
        <w:t>This proportion is only verified, however, for the currents in a stationary state</w:t>
      </w:r>
      <w:r w:rsidR="0027141B">
        <w:rPr>
          <w:rFonts w:eastAsia="Times New Roman"/>
          <w:b/>
          <w:color w:val="000000"/>
          <w:spacing w:val="1"/>
          <w:sz w:val="20"/>
        </w:rPr>
        <w:t>;</w:t>
      </w:r>
      <w:r>
        <w:rPr>
          <w:rFonts w:eastAsia="Times New Roman"/>
          <w:b/>
          <w:color w:val="000000"/>
          <w:spacing w:val="1"/>
          <w:sz w:val="20"/>
        </w:rPr>
        <w:t xml:space="preserve"> at the moment of depression of the levee the cable is charged, but more slowly than the condenser, </w:t>
      </w:r>
      <w:r>
        <w:rPr>
          <w:rFonts w:eastAsia="Times New Roman"/>
          <w:b/>
          <w:color w:val="000000"/>
          <w:spacing w:val="1"/>
          <w:sz w:val="18"/>
        </w:rPr>
        <w:t>C</w:t>
      </w:r>
      <w:r>
        <w:rPr>
          <w:rFonts w:eastAsia="Times New Roman"/>
          <w:b/>
          <w:color w:val="000000"/>
          <w:spacing w:val="1"/>
          <w:sz w:val="18"/>
          <w:vertAlign w:val="subscript"/>
        </w:rPr>
        <w:t>2</w:t>
      </w:r>
      <w:r>
        <w:rPr>
          <w:rFonts w:eastAsia="Times New Roman"/>
          <w:b/>
          <w:color w:val="000000"/>
          <w:spacing w:val="1"/>
          <w:sz w:val="18"/>
        </w:rPr>
        <w:t xml:space="preserve">, </w:t>
      </w:r>
      <w:r>
        <w:rPr>
          <w:rFonts w:eastAsia="Times New Roman"/>
          <w:b/>
          <w:color w:val="000000"/>
          <w:spacing w:val="1"/>
          <w:sz w:val="20"/>
        </w:rPr>
        <w:t>inter</w:t>
      </w:r>
      <w:r>
        <w:rPr>
          <w:rFonts w:eastAsia="Times New Roman"/>
          <w:b/>
          <w:color w:val="000000"/>
          <w:spacing w:val="1"/>
          <w:sz w:val="20"/>
        </w:rPr>
        <w:softHyphen/>
        <w:t>posed in a direction parallel to the artificial line, G</w:t>
      </w:r>
      <w:r w:rsidR="0027141B">
        <w:rPr>
          <w:rFonts w:eastAsia="Times New Roman"/>
          <w:b/>
          <w:color w:val="000000"/>
          <w:spacing w:val="1"/>
          <w:sz w:val="20"/>
        </w:rPr>
        <w:t>;</w:t>
      </w:r>
      <w:r>
        <w:rPr>
          <w:rFonts w:eastAsia="Times New Roman"/>
          <w:b/>
          <w:color w:val="000000"/>
          <w:spacing w:val="1"/>
          <w:sz w:val="20"/>
        </w:rPr>
        <w:t xml:space="preserve"> there is then necessarily a momentary passage of current from O to d, which causes a deviation of the needle of the reflecting galvan</w:t>
      </w:r>
      <w:r>
        <w:rPr>
          <w:rFonts w:eastAsia="Times New Roman"/>
          <w:b/>
          <w:color w:val="000000"/>
          <w:spacing w:val="1"/>
          <w:sz w:val="20"/>
        </w:rPr>
        <w:softHyphen/>
        <w:t xml:space="preserve">ometer, P, serving as a receiving apparatus. </w:t>
      </w:r>
      <w:proofErr w:type="gramStart"/>
      <w:r>
        <w:rPr>
          <w:rFonts w:eastAsia="Times New Roman"/>
          <w:b/>
          <w:color w:val="000000"/>
          <w:spacing w:val="1"/>
          <w:sz w:val="20"/>
        </w:rPr>
        <w:t>In order to</w:t>
      </w:r>
      <w:proofErr w:type="gramEnd"/>
      <w:r>
        <w:rPr>
          <w:rFonts w:eastAsia="Times New Roman"/>
          <w:b/>
          <w:color w:val="000000"/>
          <w:spacing w:val="1"/>
          <w:sz w:val="20"/>
        </w:rPr>
        <w:t xml:space="preserve"> neu</w:t>
      </w:r>
      <w:r>
        <w:rPr>
          <w:rFonts w:eastAsia="Times New Roman"/>
          <w:b/>
          <w:color w:val="000000"/>
          <w:spacing w:val="1"/>
          <w:sz w:val="20"/>
        </w:rPr>
        <w:softHyphen/>
        <w:t xml:space="preserve">tralize this injurious effect, which is called a kick, Mr. Ailhaud has devised the ingenious arrangement of emitting a current of the same force, but in a contrary direction to the </w:t>
      </w:r>
      <w:proofErr w:type="gramStart"/>
      <w:r>
        <w:rPr>
          <w:rFonts w:eastAsia="Times New Roman"/>
          <w:b/>
          <w:color w:val="000000"/>
          <w:spacing w:val="1"/>
          <w:sz w:val="20"/>
        </w:rPr>
        <w:t>charging cur</w:t>
      </w:r>
      <w:r>
        <w:rPr>
          <w:rFonts w:eastAsia="Times New Roman"/>
          <w:b/>
          <w:color w:val="000000"/>
          <w:spacing w:val="1"/>
          <w:sz w:val="20"/>
        </w:rPr>
        <w:softHyphen/>
        <w:t>rent</w:t>
      </w:r>
      <w:proofErr w:type="gramEnd"/>
      <w:r>
        <w:rPr>
          <w:rFonts w:eastAsia="Times New Roman"/>
          <w:b/>
          <w:color w:val="000000"/>
          <w:spacing w:val="1"/>
          <w:sz w:val="20"/>
        </w:rPr>
        <w:t xml:space="preserve">. The galvanometer, P, is, for this purpose, provided with a second coil, in which are interposed a rheostat, F, and </w:t>
      </w:r>
      <w:proofErr w:type="gramStart"/>
      <w:r>
        <w:rPr>
          <w:rFonts w:eastAsia="Times New Roman"/>
          <w:b/>
          <w:color w:val="000000"/>
          <w:spacing w:val="1"/>
          <w:sz w:val="20"/>
        </w:rPr>
        <w:t>a con</w:t>
      </w:r>
      <w:r>
        <w:rPr>
          <w:rFonts w:eastAsia="Times New Roman"/>
          <w:b/>
          <w:color w:val="000000"/>
          <w:spacing w:val="1"/>
          <w:sz w:val="20"/>
        </w:rPr>
        <w:softHyphen/>
        <w:t>denser</w:t>
      </w:r>
      <w:proofErr w:type="gramEnd"/>
      <w:r>
        <w:rPr>
          <w:rFonts w:eastAsia="Times New Roman"/>
          <w:b/>
          <w:color w:val="000000"/>
          <w:spacing w:val="1"/>
          <w:sz w:val="20"/>
        </w:rPr>
        <w:t xml:space="preserve">, C, of considerable capacity. The effect of this </w:t>
      </w:r>
      <w:proofErr w:type="gramStart"/>
      <w:r>
        <w:rPr>
          <w:rFonts w:eastAsia="Times New Roman"/>
          <w:b/>
          <w:color w:val="000000"/>
          <w:spacing w:val="1"/>
          <w:sz w:val="20"/>
        </w:rPr>
        <w:t>arrange</w:t>
      </w:r>
      <w:r>
        <w:rPr>
          <w:rFonts w:eastAsia="Times New Roman"/>
          <w:b/>
          <w:color w:val="000000"/>
          <w:spacing w:val="1"/>
          <w:sz w:val="20"/>
        </w:rPr>
        <w:softHyphen/>
        <w:t>ment</w:t>
      </w:r>
      <w:proofErr w:type="gramEnd"/>
      <w:r>
        <w:rPr>
          <w:rFonts w:eastAsia="Times New Roman"/>
          <w:b/>
          <w:color w:val="000000"/>
          <w:spacing w:val="1"/>
          <w:sz w:val="20"/>
        </w:rPr>
        <w:t xml:space="preserve"> is as </w:t>
      </w:r>
      <w:proofErr w:type="gramStart"/>
      <w:r>
        <w:rPr>
          <w:rFonts w:eastAsia="Times New Roman"/>
          <w:b/>
          <w:color w:val="000000"/>
          <w:spacing w:val="1"/>
          <w:sz w:val="20"/>
        </w:rPr>
        <w:t>follows :</w:t>
      </w:r>
      <w:proofErr w:type="gramEnd"/>
      <w:r>
        <w:rPr>
          <w:rFonts w:eastAsia="Times New Roman"/>
          <w:b/>
          <w:color w:val="000000"/>
          <w:spacing w:val="1"/>
          <w:sz w:val="20"/>
        </w:rPr>
        <w:t xml:space="preserve"> When the key, M, is depressed, the </w:t>
      </w:r>
      <w:proofErr w:type="gramStart"/>
      <w:r>
        <w:rPr>
          <w:rFonts w:eastAsia="Times New Roman"/>
          <w:b/>
          <w:color w:val="000000"/>
          <w:spacing w:val="1"/>
          <w:sz w:val="20"/>
        </w:rPr>
        <w:t>arrange</w:t>
      </w:r>
      <w:r>
        <w:rPr>
          <w:rFonts w:eastAsia="Times New Roman"/>
          <w:b/>
          <w:color w:val="000000"/>
          <w:spacing w:val="1"/>
          <w:sz w:val="20"/>
        </w:rPr>
        <w:softHyphen/>
        <w:t>ment</w:t>
      </w:r>
      <w:proofErr w:type="gramEnd"/>
      <w:r>
        <w:rPr>
          <w:rFonts w:eastAsia="Times New Roman"/>
          <w:b/>
          <w:color w:val="000000"/>
          <w:spacing w:val="1"/>
          <w:sz w:val="20"/>
        </w:rPr>
        <w:t xml:space="preserve"> adopted by Mr. Ailhaud for the bridge resistances requires one third of the current to pass into the cable, while the other two thirds flow by G to the earth. This last division of </w:t>
      </w:r>
      <w:proofErr w:type="gramStart"/>
      <w:r>
        <w:rPr>
          <w:rFonts w:eastAsia="Times New Roman"/>
          <w:b/>
          <w:color w:val="000000"/>
          <w:spacing w:val="1"/>
          <w:sz w:val="20"/>
        </w:rPr>
        <w:t>the cur</w:t>
      </w:r>
      <w:r>
        <w:rPr>
          <w:rFonts w:eastAsia="Times New Roman"/>
          <w:b/>
          <w:color w:val="000000"/>
          <w:spacing w:val="1"/>
          <w:sz w:val="20"/>
        </w:rPr>
        <w:softHyphen/>
        <w:t>rent</w:t>
      </w:r>
      <w:proofErr w:type="gramEnd"/>
      <w:r>
        <w:rPr>
          <w:rFonts w:eastAsia="Times New Roman"/>
          <w:b/>
          <w:color w:val="000000"/>
          <w:spacing w:val="1"/>
          <w:sz w:val="20"/>
        </w:rPr>
        <w:t xml:space="preserve"> penetrates at the same time in the condenser, C, charging it, and thus producing in the second coil of P, a current of which the direction is </w:t>
      </w:r>
      <w:r>
        <w:rPr>
          <w:rFonts w:eastAsia="Times New Roman"/>
          <w:color w:val="000000"/>
          <w:spacing w:val="1"/>
          <w:sz w:val="20"/>
        </w:rPr>
        <w:t xml:space="preserve">opposed to that </w:t>
      </w:r>
      <w:r>
        <w:rPr>
          <w:rFonts w:eastAsia="Times New Roman"/>
          <w:b/>
          <w:color w:val="000000"/>
          <w:spacing w:val="1"/>
          <w:sz w:val="20"/>
        </w:rPr>
        <w:t xml:space="preserve">of the current </w:t>
      </w:r>
      <w:r>
        <w:rPr>
          <w:rFonts w:eastAsia="Times New Roman"/>
          <w:color w:val="000000"/>
          <w:spacing w:val="1"/>
          <w:sz w:val="20"/>
        </w:rPr>
        <w:t xml:space="preserve">coming from the cable. The time of charge C is proportional to the product C X </w:t>
      </w:r>
      <w:r>
        <w:rPr>
          <w:rFonts w:eastAsia="Times New Roman"/>
          <w:b/>
          <w:color w:val="000000"/>
          <w:spacing w:val="1"/>
          <w:sz w:val="20"/>
        </w:rPr>
        <w:t xml:space="preserve">F, and upon short </w:t>
      </w:r>
      <w:r>
        <w:rPr>
          <w:rFonts w:eastAsia="Times New Roman"/>
          <w:color w:val="000000"/>
          <w:spacing w:val="1"/>
          <w:sz w:val="20"/>
        </w:rPr>
        <w:t xml:space="preserve">cables can be sufficiently assimilated to the duration of the current from the cable. If the key, </w:t>
      </w:r>
      <w:r>
        <w:rPr>
          <w:rFonts w:eastAsia="Times New Roman"/>
          <w:b/>
          <w:color w:val="000000"/>
          <w:spacing w:val="1"/>
          <w:sz w:val="20"/>
        </w:rPr>
        <w:t xml:space="preserve">M, is </w:t>
      </w:r>
      <w:r>
        <w:rPr>
          <w:rFonts w:eastAsia="Times New Roman"/>
          <w:color w:val="000000"/>
          <w:spacing w:val="1"/>
          <w:sz w:val="20"/>
        </w:rPr>
        <w:t xml:space="preserve">raised, the cable discharges by A and by P and B to the earth. This discharge generates </w:t>
      </w:r>
      <w:r>
        <w:rPr>
          <w:rFonts w:eastAsia="Times New Roman"/>
          <w:b/>
          <w:color w:val="000000"/>
          <w:spacing w:val="1"/>
          <w:sz w:val="20"/>
        </w:rPr>
        <w:t xml:space="preserve">a new </w:t>
      </w:r>
      <w:r>
        <w:rPr>
          <w:rFonts w:eastAsia="Times New Roman"/>
          <w:color w:val="000000"/>
          <w:spacing w:val="1"/>
          <w:sz w:val="20"/>
        </w:rPr>
        <w:t xml:space="preserve">current, which is neutralized </w:t>
      </w:r>
      <w:r>
        <w:rPr>
          <w:rFonts w:eastAsia="Times New Roman"/>
          <w:b/>
          <w:color w:val="000000"/>
          <w:spacing w:val="1"/>
          <w:sz w:val="20"/>
        </w:rPr>
        <w:t xml:space="preserve">by the </w:t>
      </w:r>
      <w:proofErr w:type="gramStart"/>
      <w:r>
        <w:rPr>
          <w:rFonts w:eastAsia="Times New Roman"/>
          <w:color w:val="000000"/>
          <w:spacing w:val="1"/>
          <w:sz w:val="20"/>
        </w:rPr>
        <w:t>current of</w:t>
      </w:r>
      <w:proofErr w:type="gramEnd"/>
      <w:r>
        <w:rPr>
          <w:rFonts w:eastAsia="Times New Roman"/>
          <w:color w:val="000000"/>
          <w:spacing w:val="1"/>
          <w:sz w:val="20"/>
        </w:rPr>
        <w:t xml:space="preserve"> discharge of the same value coming from C. The small condensers, C, C</w:t>
      </w:r>
      <w:r>
        <w:rPr>
          <w:rFonts w:eastAsia="Times New Roman"/>
          <w:color w:val="000000"/>
          <w:spacing w:val="1"/>
          <w:sz w:val="20"/>
          <w:vertAlign w:val="subscript"/>
        </w:rPr>
        <w:t>1</w:t>
      </w:r>
      <w:r>
        <w:rPr>
          <w:rFonts w:eastAsia="Times New Roman"/>
          <w:color w:val="000000"/>
          <w:spacing w:val="1"/>
          <w:sz w:val="20"/>
        </w:rPr>
        <w:t xml:space="preserve"> and </w:t>
      </w:r>
      <w:r>
        <w:rPr>
          <w:rFonts w:eastAsia="Times New Roman"/>
          <w:b/>
          <w:color w:val="000000"/>
          <w:spacing w:val="1"/>
          <w:sz w:val="18"/>
        </w:rPr>
        <w:t>C</w:t>
      </w:r>
      <w:r>
        <w:rPr>
          <w:rFonts w:eastAsia="Times New Roman"/>
          <w:b/>
          <w:color w:val="000000"/>
          <w:spacing w:val="1"/>
          <w:sz w:val="18"/>
          <w:vertAlign w:val="subscript"/>
        </w:rPr>
        <w:t>2</w:t>
      </w:r>
      <w:r>
        <w:rPr>
          <w:rFonts w:eastAsia="Times New Roman"/>
          <w:b/>
          <w:color w:val="000000"/>
          <w:spacing w:val="1"/>
          <w:sz w:val="18"/>
        </w:rPr>
        <w:t xml:space="preserve">, </w:t>
      </w:r>
      <w:r>
        <w:rPr>
          <w:rFonts w:eastAsia="Times New Roman"/>
          <w:color w:val="000000"/>
          <w:spacing w:val="1"/>
          <w:sz w:val="20"/>
        </w:rPr>
        <w:t xml:space="preserve">connected to the </w:t>
      </w:r>
      <w:r>
        <w:rPr>
          <w:rFonts w:eastAsia="Times New Roman"/>
          <w:b/>
          <w:color w:val="000000"/>
          <w:spacing w:val="1"/>
          <w:sz w:val="20"/>
        </w:rPr>
        <w:t xml:space="preserve">ends of the bridge, serve to produce a very exact </w:t>
      </w:r>
      <w:r>
        <w:rPr>
          <w:rFonts w:eastAsia="Times New Roman"/>
          <w:color w:val="000000"/>
          <w:spacing w:val="1"/>
          <w:sz w:val="20"/>
        </w:rPr>
        <w:t>adjustment.</w:t>
      </w:r>
    </w:p>
    <w:p w14:paraId="16A3123C" w14:textId="77777777" w:rsidR="00CF4BE1" w:rsidRDefault="00CF4BE1">
      <w:pPr>
        <w:sectPr w:rsidR="00CF4BE1">
          <w:pgSz w:w="7339" w:h="11578"/>
          <w:pgMar w:top="1080" w:right="655" w:bottom="702" w:left="704" w:header="720" w:footer="720" w:gutter="0"/>
          <w:cols w:space="720"/>
        </w:sectPr>
      </w:pPr>
    </w:p>
    <w:p w14:paraId="16A3123D" w14:textId="77777777" w:rsidR="00CF4BE1" w:rsidRDefault="00000000">
      <w:pPr>
        <w:spacing w:line="237" w:lineRule="exact"/>
        <w:ind w:left="144"/>
        <w:textAlignment w:val="baseline"/>
        <w:rPr>
          <w:rFonts w:eastAsia="Times New Roman"/>
          <w:b/>
          <w:color w:val="000000"/>
          <w:spacing w:val="12"/>
          <w:sz w:val="20"/>
        </w:rPr>
      </w:pPr>
      <w:r>
        <w:rPr>
          <w:rFonts w:eastAsia="Times New Roman"/>
          <w:b/>
          <w:color w:val="000000"/>
          <w:spacing w:val="12"/>
          <w:sz w:val="20"/>
        </w:rPr>
        <w:lastRenderedPageBreak/>
        <w:t xml:space="preserve">910 </w:t>
      </w:r>
      <w:r>
        <w:rPr>
          <w:rFonts w:eastAsia="Times New Roman"/>
          <w:b/>
          <w:color w:val="000000"/>
          <w:spacing w:val="12"/>
          <w:sz w:val="15"/>
        </w:rPr>
        <w:t>DUPLEX TELEGRAPH APPLIED TO SUBMARINE CABLES.</w:t>
      </w:r>
    </w:p>
    <w:p w14:paraId="16A3123E" w14:textId="77777777" w:rsidR="00CF4BE1" w:rsidRDefault="00000000">
      <w:pPr>
        <w:spacing w:before="184" w:line="250" w:lineRule="exact"/>
        <w:ind w:left="144" w:right="144" w:firstLine="216"/>
        <w:jc w:val="both"/>
        <w:textAlignment w:val="baseline"/>
        <w:rPr>
          <w:rFonts w:eastAsia="Times New Roman"/>
          <w:b/>
          <w:color w:val="000000"/>
          <w:sz w:val="20"/>
        </w:rPr>
      </w:pPr>
      <w:r>
        <w:rPr>
          <w:rFonts w:eastAsia="Times New Roman"/>
          <w:b/>
          <w:color w:val="000000"/>
          <w:sz w:val="20"/>
        </w:rPr>
        <w:t>The normal equilibrium is regulated in the first place by means of the resistance C. It is sufficient to vary this resistance until the needle returns to zero.</w:t>
      </w:r>
    </w:p>
    <w:p w14:paraId="16A3123F" w14:textId="77777777" w:rsidR="00CF4BE1" w:rsidRDefault="00000000">
      <w:pPr>
        <w:spacing w:line="248" w:lineRule="exact"/>
        <w:ind w:left="144" w:right="144" w:firstLine="216"/>
        <w:jc w:val="both"/>
        <w:textAlignment w:val="baseline"/>
        <w:rPr>
          <w:rFonts w:eastAsia="Times New Roman"/>
          <w:b/>
          <w:color w:val="000000"/>
          <w:spacing w:val="3"/>
          <w:sz w:val="20"/>
        </w:rPr>
      </w:pPr>
      <w:r>
        <w:rPr>
          <w:rFonts w:eastAsia="Times New Roman"/>
          <w:b/>
          <w:color w:val="000000"/>
          <w:spacing w:val="3"/>
          <w:sz w:val="20"/>
        </w:rPr>
        <w:t>To regulate the equilibrium of charge and discharge, the con</w:t>
      </w:r>
      <w:r>
        <w:rPr>
          <w:rFonts w:eastAsia="Times New Roman"/>
          <w:b/>
          <w:color w:val="000000"/>
          <w:spacing w:val="3"/>
          <w:sz w:val="20"/>
        </w:rPr>
        <w:softHyphen/>
        <w:t>densers C</w:t>
      </w:r>
      <w:r>
        <w:rPr>
          <w:rFonts w:eastAsia="Times New Roman"/>
          <w:b/>
          <w:color w:val="000000"/>
          <w:spacing w:val="3"/>
          <w:sz w:val="20"/>
          <w:vertAlign w:val="subscript"/>
        </w:rPr>
        <w:t>I</w:t>
      </w:r>
      <w:r>
        <w:rPr>
          <w:rFonts w:eastAsia="Times New Roman"/>
          <w:b/>
          <w:color w:val="000000"/>
          <w:spacing w:val="3"/>
          <w:sz w:val="20"/>
        </w:rPr>
        <w:t xml:space="preserve"> and 0</w:t>
      </w:r>
      <w:r>
        <w:rPr>
          <w:rFonts w:eastAsia="Times New Roman"/>
          <w:b/>
          <w:color w:val="000000"/>
          <w:spacing w:val="3"/>
          <w:sz w:val="20"/>
          <w:vertAlign w:val="subscript"/>
        </w:rPr>
        <w:t>2</w:t>
      </w:r>
      <w:r>
        <w:rPr>
          <w:rFonts w:eastAsia="Times New Roman"/>
          <w:color w:val="000000"/>
          <w:spacing w:val="3"/>
          <w:sz w:val="20"/>
        </w:rPr>
        <w:t xml:space="preserve"> are detached, and the resistance F, which regulates the condenser, or, in case of need, the capacity of the condenser, is varied until the movements of the needle have nearly ceased. The condensers C</w:t>
      </w:r>
      <w:r>
        <w:rPr>
          <w:rFonts w:eastAsia="Times New Roman"/>
          <w:color w:val="000000"/>
          <w:spacing w:val="3"/>
          <w:sz w:val="20"/>
          <w:vertAlign w:val="subscript"/>
        </w:rPr>
        <w:t>I</w:t>
      </w:r>
      <w:r>
        <w:rPr>
          <w:rFonts w:eastAsia="Times New Roman"/>
          <w:color w:val="000000"/>
          <w:spacing w:val="3"/>
          <w:sz w:val="20"/>
        </w:rPr>
        <w:t xml:space="preserve"> and </w:t>
      </w:r>
      <w:r>
        <w:rPr>
          <w:rFonts w:eastAsia="Times New Roman"/>
          <w:b/>
          <w:color w:val="000000"/>
          <w:spacing w:val="3"/>
          <w:sz w:val="20"/>
        </w:rPr>
        <w:t>0</w:t>
      </w:r>
      <w:r>
        <w:rPr>
          <w:rFonts w:eastAsia="Times New Roman"/>
          <w:b/>
          <w:color w:val="000000"/>
          <w:spacing w:val="3"/>
          <w:sz w:val="20"/>
          <w:vertAlign w:val="subscript"/>
        </w:rPr>
        <w:t>2</w:t>
      </w:r>
      <w:r>
        <w:rPr>
          <w:rFonts w:eastAsia="Times New Roman"/>
          <w:color w:val="000000"/>
          <w:spacing w:val="3"/>
          <w:sz w:val="20"/>
        </w:rPr>
        <w:t xml:space="preserve"> are then successively </w:t>
      </w:r>
      <w:proofErr w:type="gramStart"/>
      <w:r>
        <w:rPr>
          <w:rFonts w:eastAsia="Times New Roman"/>
          <w:color w:val="000000"/>
          <w:spacing w:val="3"/>
          <w:sz w:val="20"/>
        </w:rPr>
        <w:t>con</w:t>
      </w:r>
      <w:r>
        <w:rPr>
          <w:rFonts w:eastAsia="Times New Roman"/>
          <w:color w:val="000000"/>
          <w:spacing w:val="3"/>
          <w:sz w:val="20"/>
        </w:rPr>
        <w:softHyphen/>
        <w:t>nected</w:t>
      </w:r>
      <w:proofErr w:type="gramEnd"/>
      <w:r>
        <w:rPr>
          <w:rFonts w:eastAsia="Times New Roman"/>
          <w:color w:val="000000"/>
          <w:spacing w:val="3"/>
          <w:sz w:val="20"/>
        </w:rPr>
        <w:t xml:space="preserve">, </w:t>
      </w:r>
      <w:r>
        <w:rPr>
          <w:rFonts w:eastAsia="Times New Roman"/>
          <w:b/>
          <w:color w:val="000000"/>
          <w:spacing w:val="3"/>
          <w:sz w:val="20"/>
        </w:rPr>
        <w:t>and the several resistances are varied until the complete equilibrium is obtained. When it is very near equilibrium a mirror of an exaggerated sensibility is substituted for the ordi</w:t>
      </w:r>
      <w:r>
        <w:rPr>
          <w:rFonts w:eastAsia="Times New Roman"/>
          <w:b/>
          <w:color w:val="000000"/>
          <w:spacing w:val="3"/>
          <w:sz w:val="20"/>
        </w:rPr>
        <w:softHyphen/>
        <w:t xml:space="preserve">nary mirror, which permits, by an amplification of the effects, the attainment of a perfect balance. The first mirror is </w:t>
      </w:r>
      <w:proofErr w:type="gramStart"/>
      <w:r>
        <w:rPr>
          <w:rFonts w:eastAsia="Times New Roman"/>
          <w:b/>
          <w:color w:val="000000"/>
          <w:spacing w:val="3"/>
          <w:sz w:val="20"/>
        </w:rPr>
        <w:t>then re</w:t>
      </w:r>
      <w:r>
        <w:rPr>
          <w:rFonts w:eastAsia="Times New Roman"/>
          <w:b/>
          <w:color w:val="000000"/>
          <w:spacing w:val="3"/>
          <w:sz w:val="20"/>
        </w:rPr>
        <w:softHyphen/>
        <w:t>placed</w:t>
      </w:r>
      <w:proofErr w:type="gramEnd"/>
      <w:r>
        <w:rPr>
          <w:rFonts w:eastAsia="Times New Roman"/>
          <w:b/>
          <w:color w:val="000000"/>
          <w:spacing w:val="3"/>
          <w:sz w:val="20"/>
        </w:rPr>
        <w:t>.</w:t>
      </w:r>
    </w:p>
    <w:p w14:paraId="16A31240" w14:textId="77777777" w:rsidR="00CF4BE1" w:rsidRDefault="00000000">
      <w:pPr>
        <w:spacing w:line="247" w:lineRule="exact"/>
        <w:ind w:left="144" w:right="144" w:firstLine="216"/>
        <w:jc w:val="both"/>
        <w:textAlignment w:val="baseline"/>
        <w:rPr>
          <w:rFonts w:eastAsia="Times New Roman"/>
          <w:b/>
          <w:color w:val="000000"/>
          <w:spacing w:val="4"/>
          <w:sz w:val="20"/>
        </w:rPr>
      </w:pPr>
      <w:r>
        <w:rPr>
          <w:rFonts w:eastAsia="Times New Roman"/>
          <w:b/>
          <w:color w:val="000000"/>
          <w:spacing w:val="4"/>
          <w:sz w:val="20"/>
        </w:rPr>
        <w:t>Mr. Ailhaud considers, in certain cases, that it is advisable to insert still, between J and the end of the cable, a rheostat, which we shall call D. In practice, this arrangement can be justified, although an artificial prolongation of the conductor cannot have a favorable influence upon the rapidity of the signals.</w:t>
      </w:r>
    </w:p>
    <w:p w14:paraId="16A31241" w14:textId="77777777" w:rsidR="00CF4BE1" w:rsidRDefault="00000000">
      <w:pPr>
        <w:spacing w:before="2" w:line="245" w:lineRule="exact"/>
        <w:ind w:left="144" w:right="144" w:firstLine="216"/>
        <w:jc w:val="both"/>
        <w:textAlignment w:val="baseline"/>
        <w:rPr>
          <w:rFonts w:eastAsia="Times New Roman"/>
          <w:b/>
          <w:color w:val="000000"/>
          <w:sz w:val="20"/>
        </w:rPr>
      </w:pPr>
      <w:r>
        <w:rPr>
          <w:rFonts w:eastAsia="Times New Roman"/>
          <w:b/>
          <w:color w:val="000000"/>
          <w:sz w:val="20"/>
        </w:rPr>
        <w:t xml:space="preserve">The following table gives the different values of the </w:t>
      </w:r>
      <w:proofErr w:type="gramStart"/>
      <w:r>
        <w:rPr>
          <w:rFonts w:eastAsia="Times New Roman"/>
          <w:b/>
          <w:color w:val="000000"/>
          <w:sz w:val="20"/>
        </w:rPr>
        <w:t>resist</w:t>
      </w:r>
      <w:r>
        <w:rPr>
          <w:rFonts w:eastAsia="Times New Roman"/>
          <w:b/>
          <w:color w:val="000000"/>
          <w:sz w:val="20"/>
        </w:rPr>
        <w:softHyphen/>
        <w:t>ances</w:t>
      </w:r>
      <w:proofErr w:type="gramEnd"/>
      <w:r>
        <w:rPr>
          <w:rFonts w:eastAsia="Times New Roman"/>
          <w:b/>
          <w:color w:val="000000"/>
          <w:sz w:val="20"/>
        </w:rPr>
        <w:t xml:space="preserve"> and </w:t>
      </w:r>
      <w:proofErr w:type="gramStart"/>
      <w:r>
        <w:rPr>
          <w:rFonts w:eastAsia="Times New Roman"/>
          <w:b/>
          <w:color w:val="000000"/>
          <w:sz w:val="20"/>
        </w:rPr>
        <w:t>conductors :</w:t>
      </w:r>
      <w:proofErr w:type="gramEnd"/>
    </w:p>
    <w:p w14:paraId="16A31242" w14:textId="77777777" w:rsidR="00CF4BE1" w:rsidRDefault="00000000">
      <w:pPr>
        <w:tabs>
          <w:tab w:val="left" w:pos="3960"/>
        </w:tabs>
        <w:spacing w:before="159" w:line="225" w:lineRule="exact"/>
        <w:ind w:left="2232"/>
        <w:textAlignment w:val="baseline"/>
        <w:rPr>
          <w:rFonts w:eastAsia="Times New Roman"/>
          <w:b/>
          <w:color w:val="000000"/>
          <w:spacing w:val="-38"/>
          <w:sz w:val="20"/>
        </w:rPr>
      </w:pPr>
      <w:r>
        <w:rPr>
          <w:rFonts w:eastAsia="Times New Roman"/>
          <w:b/>
          <w:color w:val="000000"/>
          <w:spacing w:val="-38"/>
          <w:sz w:val="20"/>
        </w:rPr>
        <w:t>MARSEILLES-ALGIERS</w:t>
      </w:r>
      <w:r>
        <w:rPr>
          <w:rFonts w:eastAsia="Times New Roman"/>
          <w:b/>
          <w:color w:val="000000"/>
          <w:spacing w:val="-38"/>
          <w:sz w:val="20"/>
        </w:rPr>
        <w:tab/>
        <w:t>MARSEILLES-MALTA</w:t>
      </w:r>
    </w:p>
    <w:p w14:paraId="16A31243" w14:textId="77777777" w:rsidR="00CF4BE1" w:rsidRDefault="00000000">
      <w:pPr>
        <w:tabs>
          <w:tab w:val="left" w:pos="4392"/>
        </w:tabs>
        <w:spacing w:after="62" w:line="221" w:lineRule="exact"/>
        <w:ind w:left="2736"/>
        <w:textAlignment w:val="baseline"/>
        <w:rPr>
          <w:rFonts w:eastAsia="Times New Roman"/>
          <w:b/>
          <w:color w:val="000000"/>
          <w:spacing w:val="-20"/>
          <w:sz w:val="20"/>
        </w:rPr>
      </w:pPr>
      <w:r>
        <w:rPr>
          <w:rFonts w:eastAsia="Times New Roman"/>
          <w:b/>
          <w:color w:val="000000"/>
          <w:spacing w:val="-20"/>
          <w:sz w:val="20"/>
        </w:rPr>
        <w:t>CABLE.</w:t>
      </w:r>
      <w:r>
        <w:rPr>
          <w:rFonts w:eastAsia="Times New Roman"/>
          <w:b/>
          <w:color w:val="000000"/>
          <w:spacing w:val="-20"/>
          <w:sz w:val="20"/>
        </w:rPr>
        <w:tab/>
        <w:t>CABLE.</w:t>
      </w:r>
    </w:p>
    <w:p w14:paraId="16A31244" w14:textId="77777777" w:rsidR="00CF4BE1" w:rsidRDefault="00CF4BE1">
      <w:pPr>
        <w:spacing w:after="62" w:line="221" w:lineRule="exact"/>
        <w:sectPr w:rsidR="00CF4BE1">
          <w:pgSz w:w="7526" w:h="11563"/>
          <w:pgMar w:top="1100" w:right="811" w:bottom="680" w:left="735" w:header="720" w:footer="720" w:gutter="0"/>
          <w:cols w:space="720"/>
        </w:sectPr>
      </w:pPr>
    </w:p>
    <w:p w14:paraId="16A31245" w14:textId="77777777" w:rsidR="00CF4BE1" w:rsidRDefault="00000000">
      <w:pPr>
        <w:tabs>
          <w:tab w:val="right" w:pos="1224"/>
          <w:tab w:val="left" w:leader="dot" w:pos="2448"/>
        </w:tabs>
        <w:spacing w:line="251" w:lineRule="exact"/>
        <w:ind w:left="72"/>
        <w:textAlignment w:val="baseline"/>
        <w:rPr>
          <w:rFonts w:eastAsia="Times New Roman"/>
          <w:color w:val="000000"/>
          <w:sz w:val="20"/>
        </w:rPr>
      </w:pPr>
      <w:r>
        <w:pict w14:anchorId="16A3274E">
          <v:shape id="_x0000_s1941" type="#_x0000_t202" style="position:absolute;left:0;text-align:left;margin-left:174.85pt;margin-top:472.9pt;width:147pt;height:13.35pt;z-index:-251147264;mso-wrap-distance-left:74.05pt;mso-wrap-distance-right:0;mso-position-horizontal-relative:page;mso-position-vertical-relative:page" filled="f" stroked="f">
            <v:textbox inset="0,0,0,0">
              <w:txbxContent>
                <w:p w14:paraId="16A32D39" w14:textId="77777777" w:rsidR="00CF4BE1" w:rsidRDefault="00000000">
                  <w:pPr>
                    <w:spacing w:after="7" w:line="255" w:lineRule="exact"/>
                    <w:textAlignment w:val="baseline"/>
                    <w:rPr>
                      <w:rFonts w:eastAsia="Times New Roman"/>
                      <w:color w:val="000000"/>
                      <w:spacing w:val="5"/>
                      <w:sz w:val="20"/>
                    </w:rPr>
                  </w:pPr>
                  <w:r>
                    <w:rPr>
                      <w:rFonts w:eastAsia="Times New Roman"/>
                      <w:color w:val="000000"/>
                      <w:spacing w:val="5"/>
                      <w:sz w:val="20"/>
                    </w:rPr>
                    <w:t xml:space="preserve">21 microfarads, </w:t>
                  </w:r>
                  <w:r>
                    <w:rPr>
                      <w:rFonts w:eastAsia="Times New Roman"/>
                      <w:b/>
                      <w:color w:val="000000"/>
                      <w:spacing w:val="5"/>
                      <w:sz w:val="20"/>
                    </w:rPr>
                    <w:t>21 microfarads.</w:t>
                  </w:r>
                </w:p>
              </w:txbxContent>
            </v:textbox>
            <w10:wrap type="square" anchorx="page" anchory="page"/>
          </v:shape>
        </w:pict>
      </w:r>
      <w:r>
        <w:rPr>
          <w:rFonts w:eastAsia="Times New Roman"/>
          <w:color w:val="000000"/>
          <w:sz w:val="20"/>
        </w:rPr>
        <w:tab/>
        <w:t xml:space="preserve">Branch </w:t>
      </w:r>
      <w:r>
        <w:rPr>
          <w:rFonts w:eastAsia="Times New Roman"/>
          <w:b/>
          <w:color w:val="000000"/>
          <w:sz w:val="20"/>
        </w:rPr>
        <w:t>A</w:t>
      </w:r>
      <w:r>
        <w:rPr>
          <w:rFonts w:eastAsia="Times New Roman"/>
          <w:b/>
          <w:color w:val="000000"/>
          <w:sz w:val="20"/>
        </w:rPr>
        <w:tab/>
        <w:t xml:space="preserve"> 2000 ohms,</w:t>
      </w:r>
    </w:p>
    <w:p w14:paraId="16A31246" w14:textId="77777777" w:rsidR="00CF4BE1" w:rsidRDefault="00000000">
      <w:pPr>
        <w:tabs>
          <w:tab w:val="right" w:pos="1224"/>
          <w:tab w:val="left" w:leader="dot" w:pos="2448"/>
        </w:tabs>
        <w:spacing w:line="251" w:lineRule="exact"/>
        <w:ind w:left="1008"/>
        <w:textAlignment w:val="baseline"/>
        <w:rPr>
          <w:rFonts w:eastAsia="Times New Roman"/>
          <w:color w:val="000000"/>
          <w:sz w:val="20"/>
        </w:rPr>
      </w:pPr>
      <w:r>
        <w:rPr>
          <w:rFonts w:eastAsia="Times New Roman"/>
          <w:color w:val="000000"/>
          <w:sz w:val="20"/>
        </w:rPr>
        <w:tab/>
        <w:t>B</w:t>
      </w:r>
      <w:r>
        <w:rPr>
          <w:rFonts w:eastAsia="Times New Roman"/>
          <w:color w:val="000000"/>
          <w:sz w:val="20"/>
        </w:rPr>
        <w:tab/>
        <w:t xml:space="preserve"> 1000 </w:t>
      </w:r>
      <w:r>
        <w:rPr>
          <w:rFonts w:ascii="Arial" w:eastAsia="Arial" w:hAnsi="Arial"/>
          <w:b/>
          <w:color w:val="000000"/>
          <w:sz w:val="20"/>
          <w:vertAlign w:val="superscript"/>
        </w:rPr>
        <w:t>10</w:t>
      </w:r>
      <w:r>
        <w:rPr>
          <w:rFonts w:eastAsia="Times New Roman"/>
          <w:color w:val="000000"/>
          <w:sz w:val="24"/>
        </w:rPr>
        <w:t xml:space="preserve"> </w:t>
      </w:r>
    </w:p>
    <w:p w14:paraId="16A31247" w14:textId="77777777" w:rsidR="00CF4BE1" w:rsidRDefault="00000000">
      <w:pPr>
        <w:tabs>
          <w:tab w:val="right" w:pos="1224"/>
          <w:tab w:val="left" w:leader="dot" w:pos="2448"/>
        </w:tabs>
        <w:spacing w:line="251" w:lineRule="exact"/>
        <w:ind w:left="72"/>
        <w:textAlignment w:val="baseline"/>
        <w:rPr>
          <w:rFonts w:eastAsia="Times New Roman"/>
          <w:color w:val="000000"/>
          <w:sz w:val="20"/>
        </w:rPr>
      </w:pPr>
      <w:r>
        <w:rPr>
          <w:rFonts w:eastAsia="Times New Roman"/>
          <w:color w:val="000000"/>
          <w:sz w:val="20"/>
        </w:rPr>
        <w:tab/>
        <w:t>Rheostat G</w:t>
      </w:r>
      <w:r>
        <w:rPr>
          <w:rFonts w:eastAsia="Times New Roman"/>
          <w:color w:val="000000"/>
          <w:sz w:val="20"/>
        </w:rPr>
        <w:tab/>
        <w:t xml:space="preserve"> 4900 </w:t>
      </w:r>
      <w:r>
        <w:rPr>
          <w:rFonts w:ascii="Arial" w:eastAsia="Arial" w:hAnsi="Arial"/>
          <w:b/>
          <w:color w:val="000000"/>
          <w:sz w:val="9"/>
        </w:rPr>
        <w:t>it</w:t>
      </w:r>
    </w:p>
    <w:p w14:paraId="16A31248" w14:textId="77777777" w:rsidR="00CF4BE1" w:rsidRDefault="00000000">
      <w:pPr>
        <w:tabs>
          <w:tab w:val="right" w:pos="1224"/>
          <w:tab w:val="left" w:leader="dot" w:pos="2304"/>
        </w:tabs>
        <w:spacing w:line="244" w:lineRule="exact"/>
        <w:ind w:left="432"/>
        <w:textAlignment w:val="baseline"/>
        <w:rPr>
          <w:rFonts w:ascii="Arial" w:eastAsia="Arial" w:hAnsi="Arial"/>
          <w:color w:val="000000"/>
          <w:sz w:val="9"/>
        </w:rPr>
      </w:pPr>
      <w:r>
        <w:rPr>
          <w:rFonts w:ascii="Arial" w:eastAsia="Arial" w:hAnsi="Arial"/>
          <w:color w:val="000000"/>
          <w:sz w:val="9"/>
        </w:rPr>
        <w:tab/>
        <w:t xml:space="preserve">44 </w:t>
      </w:r>
      <w:r>
        <w:rPr>
          <w:rFonts w:eastAsia="Times New Roman"/>
          <w:color w:val="000000"/>
          <w:sz w:val="20"/>
        </w:rPr>
        <w:t>F</w:t>
      </w:r>
      <w:r>
        <w:rPr>
          <w:rFonts w:eastAsia="Times New Roman"/>
          <w:color w:val="000000"/>
          <w:sz w:val="20"/>
        </w:rPr>
        <w:tab/>
        <w:t xml:space="preserve">10900 </w:t>
      </w:r>
      <w:proofErr w:type="spellStart"/>
      <w:r>
        <w:rPr>
          <w:rFonts w:ascii="Arial" w:eastAsia="Arial" w:hAnsi="Arial"/>
          <w:b/>
          <w:color w:val="000000"/>
          <w:sz w:val="9"/>
        </w:rPr>
        <w:t>ti</w:t>
      </w:r>
      <w:proofErr w:type="spellEnd"/>
    </w:p>
    <w:p w14:paraId="16A31249" w14:textId="77777777" w:rsidR="00CF4BE1" w:rsidRDefault="00000000">
      <w:pPr>
        <w:tabs>
          <w:tab w:val="right" w:pos="1224"/>
          <w:tab w:val="left" w:leader="dot" w:pos="2448"/>
        </w:tabs>
        <w:spacing w:line="246" w:lineRule="exact"/>
        <w:ind w:left="432"/>
        <w:textAlignment w:val="baseline"/>
        <w:rPr>
          <w:rFonts w:eastAsia="Times New Roman"/>
          <w:color w:val="000000"/>
          <w:sz w:val="11"/>
        </w:rPr>
      </w:pPr>
      <w:r>
        <w:rPr>
          <w:rFonts w:eastAsia="Times New Roman"/>
          <w:color w:val="000000"/>
          <w:sz w:val="11"/>
        </w:rPr>
        <w:t>it</w:t>
      </w:r>
      <w:r>
        <w:rPr>
          <w:rFonts w:eastAsia="Times New Roman"/>
          <w:color w:val="000000"/>
          <w:sz w:val="11"/>
        </w:rPr>
        <w:tab/>
      </w:r>
      <w:r>
        <w:rPr>
          <w:rFonts w:eastAsia="Times New Roman"/>
          <w:color w:val="000000"/>
          <w:sz w:val="20"/>
        </w:rPr>
        <w:t>E</w:t>
      </w:r>
      <w:r>
        <w:rPr>
          <w:rFonts w:eastAsia="Times New Roman"/>
          <w:color w:val="000000"/>
          <w:sz w:val="20"/>
        </w:rPr>
        <w:tab/>
        <w:t xml:space="preserve"> 2600 </w:t>
      </w:r>
      <w:r>
        <w:rPr>
          <w:rFonts w:ascii="Arial" w:eastAsia="Arial" w:hAnsi="Arial"/>
          <w:b/>
          <w:color w:val="000000"/>
          <w:sz w:val="9"/>
        </w:rPr>
        <w:t>it</w:t>
      </w:r>
    </w:p>
    <w:p w14:paraId="16A3124A" w14:textId="77777777" w:rsidR="00CF4BE1" w:rsidRDefault="00000000">
      <w:pPr>
        <w:tabs>
          <w:tab w:val="left" w:pos="2448"/>
        </w:tabs>
        <w:spacing w:before="4" w:line="260" w:lineRule="exact"/>
        <w:ind w:left="432"/>
        <w:textAlignment w:val="baseline"/>
        <w:rPr>
          <w:rFonts w:ascii="Arial" w:eastAsia="Arial" w:hAnsi="Arial"/>
          <w:b/>
          <w:color w:val="000000"/>
          <w:spacing w:val="19"/>
          <w:sz w:val="9"/>
        </w:rPr>
      </w:pPr>
      <w:proofErr w:type="gramStart"/>
      <w:r>
        <w:rPr>
          <w:rFonts w:ascii="Arial" w:eastAsia="Arial" w:hAnsi="Arial"/>
          <w:b/>
          <w:color w:val="000000"/>
          <w:spacing w:val="19"/>
          <w:sz w:val="9"/>
        </w:rPr>
        <w:t xml:space="preserve">if </w:t>
      </w:r>
      <w:r>
        <w:rPr>
          <w:rFonts w:eastAsia="Times New Roman"/>
          <w:color w:val="000000"/>
          <w:spacing w:val="19"/>
          <w:sz w:val="20"/>
        </w:rPr>
        <w:t xml:space="preserve"> </w:t>
      </w:r>
      <w:r>
        <w:rPr>
          <w:rFonts w:eastAsia="Times New Roman"/>
          <w:color w:val="000000"/>
          <w:spacing w:val="19"/>
          <w:sz w:val="20"/>
        </w:rPr>
        <w:tab/>
      </w:r>
      <w:proofErr w:type="gramEnd"/>
      <w:r>
        <w:rPr>
          <w:rFonts w:eastAsia="Times New Roman"/>
          <w:color w:val="000000"/>
          <w:spacing w:val="19"/>
          <w:sz w:val="20"/>
        </w:rPr>
        <w:t xml:space="preserve">5000 </w:t>
      </w:r>
      <w:r>
        <w:rPr>
          <w:rFonts w:ascii="Arial" w:eastAsia="Arial" w:hAnsi="Arial"/>
          <w:b/>
          <w:color w:val="000000"/>
          <w:spacing w:val="19"/>
          <w:sz w:val="9"/>
        </w:rPr>
        <w:t>it</w:t>
      </w:r>
    </w:p>
    <w:p w14:paraId="16A3124B" w14:textId="77777777" w:rsidR="00CF4BE1" w:rsidRDefault="00000000">
      <w:pPr>
        <w:tabs>
          <w:tab w:val="right" w:pos="1224"/>
          <w:tab w:val="left" w:leader="dot" w:pos="2448"/>
        </w:tabs>
        <w:spacing w:line="249" w:lineRule="exact"/>
        <w:ind w:left="432"/>
        <w:textAlignment w:val="baseline"/>
        <w:rPr>
          <w:rFonts w:ascii="Arial" w:eastAsia="Arial" w:hAnsi="Arial"/>
          <w:b/>
          <w:color w:val="000000"/>
          <w:sz w:val="9"/>
        </w:rPr>
      </w:pPr>
      <w:r>
        <w:rPr>
          <w:rFonts w:ascii="Arial" w:eastAsia="Arial" w:hAnsi="Arial"/>
          <w:b/>
          <w:color w:val="000000"/>
          <w:sz w:val="9"/>
        </w:rPr>
        <w:t>it</w:t>
      </w:r>
      <w:r>
        <w:rPr>
          <w:rFonts w:ascii="Arial" w:eastAsia="Arial" w:hAnsi="Arial"/>
          <w:b/>
          <w:color w:val="000000"/>
          <w:sz w:val="9"/>
        </w:rPr>
        <w:tab/>
      </w:r>
      <w:proofErr w:type="gramStart"/>
      <w:r>
        <w:rPr>
          <w:rFonts w:eastAsia="Times New Roman"/>
          <w:color w:val="000000"/>
          <w:sz w:val="20"/>
        </w:rPr>
        <w:t>D</w:t>
      </w:r>
      <w:r>
        <w:rPr>
          <w:rFonts w:eastAsia="Times New Roman"/>
          <w:color w:val="000000"/>
          <w:sz w:val="20"/>
        </w:rPr>
        <w:tab/>
      </w:r>
      <w:proofErr w:type="gramEnd"/>
      <w:r>
        <w:rPr>
          <w:rFonts w:eastAsia="Times New Roman"/>
          <w:color w:val="000000"/>
          <w:sz w:val="20"/>
        </w:rPr>
        <w:t xml:space="preserve"> 1000 </w:t>
      </w:r>
      <w:proofErr w:type="spellStart"/>
      <w:r>
        <w:rPr>
          <w:rFonts w:ascii="Arial" w:eastAsia="Arial" w:hAnsi="Arial"/>
          <w:b/>
          <w:color w:val="000000"/>
          <w:sz w:val="9"/>
        </w:rPr>
        <w:t>tg</w:t>
      </w:r>
      <w:proofErr w:type="spellEnd"/>
    </w:p>
    <w:p w14:paraId="16A3124C" w14:textId="77777777" w:rsidR="00CF4BE1" w:rsidRDefault="00000000">
      <w:pPr>
        <w:spacing w:before="42" w:line="246" w:lineRule="exact"/>
        <w:ind w:left="72"/>
        <w:textAlignment w:val="baseline"/>
        <w:rPr>
          <w:rFonts w:eastAsia="Times New Roman"/>
          <w:color w:val="000000"/>
          <w:spacing w:val="-5"/>
          <w:sz w:val="20"/>
        </w:rPr>
      </w:pPr>
      <w:r>
        <w:pict w14:anchorId="16A3274F">
          <v:line id="_x0000_s1940" style="position:absolute;left:0;text-align:left;z-index:251071488;mso-position-horizontal-relative:page;mso-position-vertical-relative:page" from="102.7pt,481.7pt" to="156.05pt,481.7pt" strokeweight="1.7pt">
            <v:stroke dashstyle="1 1"/>
            <w10:wrap anchorx="page" anchory="page"/>
          </v:line>
        </w:pict>
      </w:r>
      <w:r>
        <w:rPr>
          <w:rFonts w:eastAsia="Times New Roman"/>
          <w:color w:val="000000"/>
          <w:spacing w:val="-5"/>
          <w:sz w:val="20"/>
        </w:rPr>
        <w:t>Condenser C</w:t>
      </w:r>
    </w:p>
    <w:p w14:paraId="16A3124D" w14:textId="77777777" w:rsidR="00CF4BE1" w:rsidRDefault="00000000">
      <w:pPr>
        <w:tabs>
          <w:tab w:val="right" w:pos="1224"/>
          <w:tab w:val="left" w:pos="2664"/>
          <w:tab w:val="right" w:pos="3528"/>
        </w:tabs>
        <w:spacing w:line="251" w:lineRule="exact"/>
        <w:ind w:left="1008"/>
        <w:textAlignment w:val="baseline"/>
        <w:rPr>
          <w:rFonts w:eastAsia="Times New Roman"/>
          <w:color w:val="000000"/>
          <w:sz w:val="20"/>
        </w:rPr>
      </w:pPr>
      <w:r>
        <w:rPr>
          <w:rFonts w:eastAsia="Times New Roman"/>
          <w:color w:val="000000"/>
          <w:sz w:val="20"/>
        </w:rPr>
        <w:tab/>
        <w:t>C</w:t>
      </w:r>
      <w:r>
        <w:rPr>
          <w:rFonts w:eastAsia="Times New Roman"/>
          <w:color w:val="000000"/>
          <w:sz w:val="20"/>
          <w:vertAlign w:val="subscript"/>
        </w:rPr>
        <w:t xml:space="preserve">1 </w:t>
      </w:r>
      <w:r>
        <w:rPr>
          <w:rFonts w:eastAsia="Times New Roman"/>
          <w:color w:val="000000"/>
          <w:sz w:val="20"/>
        </w:rPr>
        <w:tab/>
        <w:t>16</w:t>
      </w:r>
      <w:r>
        <w:rPr>
          <w:rFonts w:eastAsia="Times New Roman"/>
          <w:color w:val="000000"/>
          <w:sz w:val="20"/>
        </w:rPr>
        <w:tab/>
      </w:r>
      <w:r>
        <w:rPr>
          <w:rFonts w:ascii="Arial" w:eastAsia="Arial" w:hAnsi="Arial"/>
          <w:b/>
          <w:color w:val="000000"/>
          <w:sz w:val="9"/>
        </w:rPr>
        <w:t>t4</w:t>
      </w:r>
    </w:p>
    <w:p w14:paraId="16A3124E" w14:textId="77777777" w:rsidR="00CF4BE1" w:rsidRDefault="00000000">
      <w:pPr>
        <w:tabs>
          <w:tab w:val="right" w:pos="1224"/>
          <w:tab w:val="left" w:pos="2736"/>
          <w:tab w:val="right" w:pos="3528"/>
        </w:tabs>
        <w:spacing w:line="271" w:lineRule="exact"/>
        <w:ind w:left="432"/>
        <w:textAlignment w:val="baseline"/>
        <w:rPr>
          <w:rFonts w:ascii="Arial" w:eastAsia="Arial" w:hAnsi="Arial"/>
          <w:b/>
          <w:color w:val="000000"/>
          <w:sz w:val="9"/>
        </w:rPr>
      </w:pPr>
      <w:r>
        <w:rPr>
          <w:rFonts w:ascii="Arial" w:eastAsia="Arial" w:hAnsi="Arial"/>
          <w:b/>
          <w:color w:val="000000"/>
          <w:sz w:val="9"/>
        </w:rPr>
        <w:t>It</w:t>
      </w:r>
      <w:r>
        <w:rPr>
          <w:rFonts w:ascii="Arial" w:eastAsia="Arial" w:hAnsi="Arial"/>
          <w:b/>
          <w:color w:val="000000"/>
          <w:sz w:val="9"/>
        </w:rPr>
        <w:tab/>
      </w:r>
      <w:r>
        <w:rPr>
          <w:rFonts w:eastAsia="Times New Roman"/>
          <w:color w:val="000000"/>
          <w:sz w:val="20"/>
        </w:rPr>
        <w:t>C</w:t>
      </w:r>
      <w:r>
        <w:rPr>
          <w:rFonts w:eastAsia="Times New Roman"/>
          <w:color w:val="000000"/>
          <w:sz w:val="20"/>
          <w:vertAlign w:val="subscript"/>
        </w:rPr>
        <w:t xml:space="preserve">2 </w:t>
      </w:r>
      <w:r>
        <w:rPr>
          <w:rFonts w:eastAsia="Times New Roman"/>
          <w:color w:val="000000"/>
          <w:sz w:val="20"/>
        </w:rPr>
        <w:tab/>
        <w:t>2.5</w:t>
      </w:r>
      <w:r>
        <w:rPr>
          <w:rFonts w:eastAsia="Times New Roman"/>
          <w:color w:val="000000"/>
          <w:sz w:val="20"/>
        </w:rPr>
        <w:tab/>
      </w:r>
      <w:r>
        <w:rPr>
          <w:rFonts w:ascii="Arial" w:eastAsia="Arial" w:hAnsi="Arial"/>
          <w:color w:val="000000"/>
          <w:sz w:val="9"/>
        </w:rPr>
        <w:t>it</w:t>
      </w:r>
    </w:p>
    <w:p w14:paraId="16A3124F" w14:textId="77777777" w:rsidR="00CF4BE1" w:rsidRDefault="00000000">
      <w:pPr>
        <w:tabs>
          <w:tab w:val="left" w:leader="dot" w:pos="2664"/>
        </w:tabs>
        <w:spacing w:line="255" w:lineRule="exact"/>
        <w:ind w:left="72"/>
        <w:textAlignment w:val="baseline"/>
        <w:rPr>
          <w:rFonts w:eastAsia="Times New Roman"/>
          <w:color w:val="000000"/>
          <w:spacing w:val="-3"/>
          <w:sz w:val="20"/>
        </w:rPr>
      </w:pPr>
      <w:r>
        <w:rPr>
          <w:rFonts w:eastAsia="Times New Roman"/>
          <w:color w:val="000000"/>
          <w:spacing w:val="-3"/>
          <w:sz w:val="20"/>
        </w:rPr>
        <w:t xml:space="preserve">Battery </w:t>
      </w:r>
      <w:r>
        <w:rPr>
          <w:rFonts w:eastAsia="Times New Roman"/>
          <w:color w:val="000000"/>
          <w:spacing w:val="-3"/>
          <w:sz w:val="20"/>
        </w:rPr>
        <w:tab/>
        <w:t xml:space="preserve">10 volts, </w:t>
      </w:r>
    </w:p>
    <w:p w14:paraId="16A31250" w14:textId="77777777" w:rsidR="00CF4BE1" w:rsidRDefault="00000000">
      <w:pPr>
        <w:spacing w:line="250" w:lineRule="exact"/>
        <w:ind w:left="72"/>
        <w:textAlignment w:val="baseline"/>
        <w:rPr>
          <w:rFonts w:eastAsia="Times New Roman"/>
          <w:b/>
          <w:color w:val="000000"/>
          <w:sz w:val="20"/>
        </w:rPr>
      </w:pPr>
      <w:r>
        <w:br w:type="column"/>
      </w:r>
      <w:r>
        <w:rPr>
          <w:rFonts w:eastAsia="Times New Roman"/>
          <w:b/>
          <w:color w:val="000000"/>
          <w:sz w:val="20"/>
        </w:rPr>
        <w:t>2000 ohms</w:t>
      </w:r>
    </w:p>
    <w:p w14:paraId="16A31251" w14:textId="77777777" w:rsidR="00CF4BE1" w:rsidRDefault="00000000">
      <w:pPr>
        <w:spacing w:before="10" w:line="250" w:lineRule="exact"/>
        <w:ind w:left="72"/>
        <w:textAlignment w:val="baseline"/>
        <w:rPr>
          <w:rFonts w:eastAsia="Times New Roman"/>
          <w:b/>
          <w:color w:val="000000"/>
          <w:spacing w:val="29"/>
          <w:sz w:val="20"/>
        </w:rPr>
      </w:pPr>
      <w:r>
        <w:rPr>
          <w:rFonts w:eastAsia="Times New Roman"/>
          <w:b/>
          <w:color w:val="000000"/>
          <w:spacing w:val="29"/>
          <w:sz w:val="20"/>
        </w:rPr>
        <w:t>1000 "</w:t>
      </w:r>
    </w:p>
    <w:p w14:paraId="16A31252" w14:textId="77777777" w:rsidR="00CF4BE1" w:rsidRDefault="00000000">
      <w:pPr>
        <w:tabs>
          <w:tab w:val="right" w:pos="576"/>
          <w:tab w:val="left" w:pos="720"/>
        </w:tabs>
        <w:spacing w:line="216" w:lineRule="exact"/>
        <w:ind w:left="72"/>
        <w:textAlignment w:val="baseline"/>
        <w:rPr>
          <w:rFonts w:eastAsia="Times New Roman"/>
          <w:b/>
          <w:color w:val="000000"/>
          <w:sz w:val="20"/>
        </w:rPr>
      </w:pPr>
      <w:r>
        <w:rPr>
          <w:rFonts w:eastAsia="Times New Roman"/>
          <w:b/>
          <w:color w:val="000000"/>
          <w:sz w:val="20"/>
        </w:rPr>
        <w:tab/>
      </w:r>
      <w:proofErr w:type="gramStart"/>
      <w:r>
        <w:rPr>
          <w:rFonts w:eastAsia="Times New Roman"/>
          <w:b/>
          <w:color w:val="000000"/>
          <w:sz w:val="20"/>
        </w:rPr>
        <w:t>7560</w:t>
      </w:r>
      <w:r>
        <w:rPr>
          <w:rFonts w:eastAsia="Times New Roman"/>
          <w:b/>
          <w:color w:val="000000"/>
          <w:sz w:val="20"/>
        </w:rPr>
        <w:tab/>
      </w:r>
      <w:r>
        <w:rPr>
          <w:rFonts w:ascii="Arial" w:eastAsia="Arial" w:hAnsi="Arial"/>
          <w:color w:val="000000"/>
          <w:sz w:val="9"/>
        </w:rPr>
        <w:t>It</w:t>
      </w:r>
      <w:proofErr w:type="gramEnd"/>
    </w:p>
    <w:p w14:paraId="16A31253" w14:textId="77777777" w:rsidR="00CF4BE1" w:rsidRDefault="00000000">
      <w:pPr>
        <w:tabs>
          <w:tab w:val="right" w:pos="576"/>
          <w:tab w:val="left" w:pos="720"/>
        </w:tabs>
        <w:spacing w:before="8" w:line="260" w:lineRule="exact"/>
        <w:ind w:left="72"/>
        <w:textAlignment w:val="baseline"/>
        <w:rPr>
          <w:rFonts w:eastAsia="Times New Roman"/>
          <w:b/>
          <w:color w:val="000000"/>
          <w:sz w:val="20"/>
        </w:rPr>
      </w:pPr>
      <w:r>
        <w:rPr>
          <w:rFonts w:eastAsia="Times New Roman"/>
          <w:b/>
          <w:color w:val="000000"/>
          <w:sz w:val="20"/>
        </w:rPr>
        <w:tab/>
        <w:t>10700</w:t>
      </w:r>
      <w:r>
        <w:rPr>
          <w:rFonts w:eastAsia="Times New Roman"/>
          <w:b/>
          <w:color w:val="000000"/>
          <w:sz w:val="20"/>
        </w:rPr>
        <w:tab/>
      </w:r>
      <w:r>
        <w:rPr>
          <w:rFonts w:ascii="Arial" w:eastAsia="Arial" w:hAnsi="Arial"/>
          <w:b/>
          <w:color w:val="000000"/>
          <w:sz w:val="9"/>
        </w:rPr>
        <w:t>6i</w:t>
      </w:r>
    </w:p>
    <w:p w14:paraId="16A31254" w14:textId="77777777" w:rsidR="00CF4BE1" w:rsidRDefault="00000000">
      <w:pPr>
        <w:tabs>
          <w:tab w:val="right" w:pos="576"/>
          <w:tab w:val="left" w:pos="720"/>
        </w:tabs>
        <w:spacing w:line="255" w:lineRule="exact"/>
        <w:ind w:left="72"/>
        <w:textAlignment w:val="baseline"/>
        <w:rPr>
          <w:rFonts w:eastAsia="Times New Roman"/>
          <w:b/>
          <w:color w:val="000000"/>
          <w:sz w:val="20"/>
        </w:rPr>
      </w:pPr>
      <w:r>
        <w:rPr>
          <w:rFonts w:eastAsia="Times New Roman"/>
          <w:b/>
          <w:color w:val="000000"/>
          <w:sz w:val="20"/>
        </w:rPr>
        <w:tab/>
        <w:t>2400</w:t>
      </w:r>
      <w:r>
        <w:rPr>
          <w:rFonts w:eastAsia="Times New Roman"/>
          <w:b/>
          <w:color w:val="000000"/>
          <w:sz w:val="20"/>
        </w:rPr>
        <w:tab/>
      </w:r>
      <w:proofErr w:type="spellStart"/>
      <w:r>
        <w:rPr>
          <w:rFonts w:ascii="Arial" w:eastAsia="Arial" w:hAnsi="Arial"/>
          <w:b/>
          <w:color w:val="000000"/>
          <w:sz w:val="9"/>
        </w:rPr>
        <w:t>ti</w:t>
      </w:r>
      <w:proofErr w:type="spellEnd"/>
    </w:p>
    <w:p w14:paraId="16A31255" w14:textId="77777777" w:rsidR="00CF4BE1" w:rsidRDefault="00000000">
      <w:pPr>
        <w:spacing w:line="272" w:lineRule="exact"/>
        <w:ind w:left="72"/>
        <w:textAlignment w:val="baseline"/>
        <w:rPr>
          <w:rFonts w:eastAsia="Times New Roman"/>
          <w:b/>
          <w:color w:val="000000"/>
          <w:spacing w:val="18"/>
          <w:sz w:val="20"/>
        </w:rPr>
      </w:pPr>
      <w:r>
        <w:rPr>
          <w:rFonts w:eastAsia="Times New Roman"/>
          <w:b/>
          <w:color w:val="000000"/>
          <w:spacing w:val="18"/>
          <w:sz w:val="20"/>
        </w:rPr>
        <w:t xml:space="preserve">5680 </w:t>
      </w:r>
      <w:r>
        <w:rPr>
          <w:rFonts w:ascii="Arial" w:eastAsia="Arial" w:hAnsi="Arial"/>
          <w:b/>
          <w:color w:val="000000"/>
          <w:spacing w:val="18"/>
          <w:sz w:val="9"/>
        </w:rPr>
        <w:t xml:space="preserve">ft </w:t>
      </w:r>
      <w:r>
        <w:rPr>
          <w:rFonts w:eastAsia="Times New Roman"/>
          <w:b/>
          <w:color w:val="000000"/>
          <w:spacing w:val="18"/>
          <w:sz w:val="20"/>
        </w:rPr>
        <w:t>1000</w:t>
      </w:r>
    </w:p>
    <w:p w14:paraId="16A31256" w14:textId="77777777" w:rsidR="00CF4BE1" w:rsidRDefault="00000000">
      <w:pPr>
        <w:tabs>
          <w:tab w:val="right" w:pos="1224"/>
        </w:tabs>
        <w:spacing w:line="192" w:lineRule="exact"/>
        <w:ind w:left="288"/>
        <w:textAlignment w:val="baseline"/>
        <w:rPr>
          <w:rFonts w:eastAsia="Times New Roman"/>
          <w:b/>
          <w:color w:val="000000"/>
          <w:sz w:val="20"/>
        </w:rPr>
      </w:pPr>
      <w:r>
        <w:rPr>
          <w:rFonts w:eastAsia="Times New Roman"/>
          <w:b/>
          <w:color w:val="000000"/>
          <w:sz w:val="20"/>
        </w:rPr>
        <w:t>16</w:t>
      </w:r>
      <w:r>
        <w:rPr>
          <w:rFonts w:eastAsia="Times New Roman"/>
          <w:b/>
          <w:color w:val="000000"/>
          <w:sz w:val="20"/>
        </w:rPr>
        <w:tab/>
      </w:r>
      <w:proofErr w:type="gramStart"/>
      <w:r>
        <w:rPr>
          <w:rFonts w:eastAsia="Times New Roman"/>
          <w:color w:val="000000"/>
          <w:sz w:val="11"/>
        </w:rPr>
        <w:t>if</w:t>
      </w:r>
      <w:proofErr w:type="gramEnd"/>
    </w:p>
    <w:p w14:paraId="16A31257" w14:textId="77777777" w:rsidR="00CF4BE1" w:rsidRDefault="00000000">
      <w:pPr>
        <w:spacing w:before="66" w:line="250" w:lineRule="exact"/>
        <w:ind w:left="432"/>
        <w:textAlignment w:val="baseline"/>
        <w:rPr>
          <w:rFonts w:eastAsia="Times New Roman"/>
          <w:b/>
          <w:color w:val="000000"/>
          <w:spacing w:val="-2"/>
          <w:sz w:val="20"/>
        </w:rPr>
      </w:pPr>
      <w:r>
        <w:rPr>
          <w:rFonts w:eastAsia="Times New Roman"/>
          <w:b/>
          <w:color w:val="000000"/>
          <w:spacing w:val="-2"/>
          <w:sz w:val="20"/>
        </w:rPr>
        <w:t>2.5</w:t>
      </w:r>
    </w:p>
    <w:p w14:paraId="16A31258" w14:textId="77777777" w:rsidR="00CF4BE1" w:rsidRDefault="00000000">
      <w:pPr>
        <w:spacing w:before="4" w:line="246" w:lineRule="exact"/>
        <w:ind w:left="432"/>
        <w:textAlignment w:val="baseline"/>
        <w:rPr>
          <w:rFonts w:eastAsia="Times New Roman"/>
          <w:b/>
          <w:color w:val="000000"/>
          <w:sz w:val="20"/>
        </w:rPr>
      </w:pPr>
      <w:r>
        <w:rPr>
          <w:rFonts w:eastAsia="Times New Roman"/>
          <w:b/>
          <w:color w:val="000000"/>
          <w:sz w:val="20"/>
        </w:rPr>
        <w:t>7 volts.</w:t>
      </w:r>
    </w:p>
    <w:p w14:paraId="16A31259" w14:textId="77777777" w:rsidR="00CF4BE1" w:rsidRDefault="00CF4BE1">
      <w:pPr>
        <w:sectPr w:rsidR="00CF4BE1">
          <w:type w:val="continuous"/>
          <w:pgSz w:w="7526" w:h="11563"/>
          <w:pgMar w:top="1100" w:right="1530" w:bottom="680" w:left="847" w:header="720" w:footer="720" w:gutter="0"/>
          <w:cols w:num="2" w:space="0" w:equalWidth="0">
            <w:col w:w="3556" w:space="386"/>
            <w:col w:w="1207" w:space="0"/>
          </w:cols>
        </w:sectPr>
      </w:pPr>
    </w:p>
    <w:p w14:paraId="16A3125A" w14:textId="77777777" w:rsidR="00CF4BE1" w:rsidRDefault="00000000">
      <w:pPr>
        <w:tabs>
          <w:tab w:val="left" w:pos="5472"/>
        </w:tabs>
        <w:spacing w:before="9" w:line="250" w:lineRule="exact"/>
        <w:ind w:left="1944"/>
        <w:textAlignment w:val="baseline"/>
        <w:rPr>
          <w:rFonts w:eastAsia="Times New Roman"/>
          <w:b/>
          <w:color w:val="000000"/>
          <w:sz w:val="16"/>
        </w:rPr>
      </w:pPr>
      <w:r>
        <w:rPr>
          <w:rFonts w:eastAsia="Times New Roman"/>
          <w:b/>
          <w:color w:val="000000"/>
          <w:sz w:val="16"/>
        </w:rPr>
        <w:lastRenderedPageBreak/>
        <w:t>THE MUIRHEAD SYSTEM..</w:t>
      </w:r>
      <w:r>
        <w:rPr>
          <w:rFonts w:eastAsia="Times New Roman"/>
          <w:b/>
          <w:color w:val="000000"/>
          <w:sz w:val="16"/>
        </w:rPr>
        <w:tab/>
      </w:r>
      <w:r>
        <w:rPr>
          <w:rFonts w:eastAsia="Times New Roman"/>
          <w:color w:val="000000"/>
          <w:sz w:val="21"/>
        </w:rPr>
        <w:t>911</w:t>
      </w:r>
    </w:p>
    <w:p w14:paraId="16A3125B" w14:textId="77777777" w:rsidR="00CF4BE1" w:rsidRDefault="00000000">
      <w:pPr>
        <w:spacing w:before="191" w:after="593" w:line="250" w:lineRule="exact"/>
        <w:ind w:left="216" w:right="216" w:firstLine="144"/>
        <w:jc w:val="both"/>
        <w:textAlignment w:val="baseline"/>
        <w:rPr>
          <w:rFonts w:eastAsia="Times New Roman"/>
          <w:color w:val="000000"/>
          <w:spacing w:val="4"/>
          <w:sz w:val="21"/>
        </w:rPr>
      </w:pPr>
      <w:r>
        <w:rPr>
          <w:rFonts w:eastAsia="Times New Roman"/>
          <w:color w:val="000000"/>
          <w:spacing w:val="4"/>
          <w:sz w:val="21"/>
        </w:rPr>
        <w:t xml:space="preserve">Fig. 627 represents another arrangement. When the key, M, </w:t>
      </w:r>
      <w:r>
        <w:rPr>
          <w:rFonts w:eastAsia="Times New Roman"/>
          <w:b/>
          <w:color w:val="000000"/>
          <w:spacing w:val="4"/>
          <w:sz w:val="16"/>
        </w:rPr>
        <w:t xml:space="preserve">is </w:t>
      </w:r>
      <w:r>
        <w:rPr>
          <w:rFonts w:eastAsia="Times New Roman"/>
          <w:color w:val="000000"/>
          <w:spacing w:val="4"/>
          <w:sz w:val="21"/>
        </w:rPr>
        <w:t xml:space="preserve">depressed, the current bifurcates at 0; one part penetrates by the helix, G, into the cable, and the other flows by </w:t>
      </w:r>
      <w:r>
        <w:rPr>
          <w:rFonts w:eastAsia="Times New Roman"/>
          <w:b/>
          <w:i/>
          <w:color w:val="000000"/>
          <w:spacing w:val="4"/>
          <w:sz w:val="19"/>
        </w:rPr>
        <w:t xml:space="preserve">g </w:t>
      </w:r>
      <w:r>
        <w:rPr>
          <w:rFonts w:eastAsia="Times New Roman"/>
          <w:color w:val="000000"/>
          <w:spacing w:val="4"/>
          <w:sz w:val="21"/>
        </w:rPr>
        <w:t xml:space="preserve">and V to the earth. The </w:t>
      </w:r>
      <w:proofErr w:type="gramStart"/>
      <w:r>
        <w:rPr>
          <w:rFonts w:eastAsia="Times New Roman"/>
          <w:color w:val="000000"/>
          <w:spacing w:val="4"/>
          <w:sz w:val="21"/>
        </w:rPr>
        <w:t>current of</w:t>
      </w:r>
      <w:proofErr w:type="gramEnd"/>
      <w:r>
        <w:rPr>
          <w:rFonts w:eastAsia="Times New Roman"/>
          <w:color w:val="000000"/>
          <w:spacing w:val="4"/>
          <w:sz w:val="21"/>
        </w:rPr>
        <w:t xml:space="preserve"> charge which is produced at the same </w:t>
      </w:r>
      <w:r>
        <w:rPr>
          <w:rFonts w:eastAsia="Times New Roman"/>
          <w:b/>
          <w:i/>
          <w:color w:val="000000"/>
          <w:spacing w:val="4"/>
          <w:sz w:val="19"/>
        </w:rPr>
        <w:t xml:space="preserve">time </w:t>
      </w:r>
      <w:r>
        <w:rPr>
          <w:rFonts w:eastAsia="Times New Roman"/>
          <w:color w:val="000000"/>
          <w:spacing w:val="4"/>
          <w:sz w:val="21"/>
        </w:rPr>
        <w:t xml:space="preserve">in G is neutralized by the fact that the portion of the current passing by </w:t>
      </w:r>
      <w:r>
        <w:rPr>
          <w:rFonts w:eastAsia="Times New Roman"/>
          <w:b/>
          <w:i/>
          <w:color w:val="000000"/>
          <w:spacing w:val="4"/>
          <w:sz w:val="19"/>
        </w:rPr>
        <w:t xml:space="preserve">g </w:t>
      </w:r>
      <w:r>
        <w:rPr>
          <w:rFonts w:eastAsia="Times New Roman"/>
          <w:color w:val="000000"/>
          <w:spacing w:val="4"/>
          <w:sz w:val="21"/>
        </w:rPr>
        <w:t>finds at the point U a road to traverse in the third spire, y, and charges the condenser C. This last cur-</w:t>
      </w:r>
      <w:r>
        <w:rPr>
          <w:rFonts w:eastAsia="Times New Roman"/>
          <w:color w:val="000000"/>
          <w:sz w:val="24"/>
        </w:rPr>
        <w:t xml:space="preserve"> </w:t>
      </w:r>
    </w:p>
    <w:p w14:paraId="16A3125C" w14:textId="77777777" w:rsidR="00CF4BE1" w:rsidRDefault="00CF4BE1">
      <w:pPr>
        <w:spacing w:before="191" w:after="593" w:line="250" w:lineRule="exact"/>
        <w:sectPr w:rsidR="00CF4BE1">
          <w:pgSz w:w="7397" w:h="11602"/>
          <w:pgMar w:top="1080" w:right="756" w:bottom="686" w:left="661" w:header="720" w:footer="720" w:gutter="0"/>
          <w:cols w:space="720"/>
        </w:sectPr>
      </w:pPr>
    </w:p>
    <w:p w14:paraId="16A3125D" w14:textId="77777777" w:rsidR="00CF4BE1" w:rsidRDefault="00000000">
      <w:pPr>
        <w:spacing w:before="3358" w:line="288" w:lineRule="exact"/>
        <w:textAlignment w:val="baseline"/>
        <w:rPr>
          <w:rFonts w:eastAsia="Times New Roman"/>
          <w:color w:val="000000"/>
          <w:sz w:val="24"/>
        </w:rPr>
      </w:pPr>
      <w:r>
        <w:pict w14:anchorId="16A32750">
          <v:shape id="_x0000_s1939" type="#_x0000_t202" style="position:absolute;margin-left:8.95pt;margin-top:0;width:283.6pt;height:171.15pt;z-index:-251146240;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4934"/>
                    <w:gridCol w:w="738"/>
                  </w:tblGrid>
                  <w:tr w:rsidR="00CF4BE1" w14:paraId="16A32D3C" w14:textId="77777777">
                    <w:trPr>
                      <w:trHeight w:hRule="exact" w:val="3423"/>
                    </w:trPr>
                    <w:tc>
                      <w:tcPr>
                        <w:tcW w:w="4934" w:type="dxa"/>
                      </w:tcPr>
                      <w:p w14:paraId="16A32D3A" w14:textId="77777777" w:rsidR="00CF4BE1" w:rsidRDefault="00000000">
                        <w:pPr>
                          <w:jc w:val="center"/>
                          <w:textAlignment w:val="baseline"/>
                        </w:pPr>
                        <w:r>
                          <w:rPr>
                            <w:noProof/>
                          </w:rPr>
                          <w:drawing>
                            <wp:inline distT="0" distB="0" distL="0" distR="0" wp14:anchorId="16A3325E" wp14:editId="16A3325F">
                              <wp:extent cx="3133090" cy="2173605"/>
                              <wp:effectExtent l="0" t="0" r="0" b="0"/>
                              <wp:docPr id="181" name="Picture"/>
                              <wp:cNvGraphicFramePr/>
                              <a:graphic xmlns:a="http://schemas.openxmlformats.org/drawingml/2006/main">
                                <a:graphicData uri="http://schemas.openxmlformats.org/drawingml/2006/picture">
                                  <pic:pic xmlns:pic="http://schemas.openxmlformats.org/drawingml/2006/picture">
                                    <pic:nvPicPr>
                                      <pic:cNvPr id="181" name="Picture"/>
                                      <pic:cNvPicPr preferRelativeResize="0"/>
                                    </pic:nvPicPr>
                                    <pic:blipFill>
                                      <a:blip r:embed="rId189"/>
                                      <a:stretch>
                                        <a:fillRect/>
                                      </a:stretch>
                                    </pic:blipFill>
                                    <pic:spPr>
                                      <a:xfrm>
                                        <a:off x="0" y="0"/>
                                        <a:ext cx="3133090" cy="2173605"/>
                                      </a:xfrm>
                                      <a:prstGeom prst="rect">
                                        <a:avLst/>
                                      </a:prstGeom>
                                    </pic:spPr>
                                  </pic:pic>
                                </a:graphicData>
                              </a:graphic>
                            </wp:inline>
                          </w:drawing>
                        </w:r>
                      </w:p>
                    </w:tc>
                    <w:tc>
                      <w:tcPr>
                        <w:tcW w:w="738" w:type="dxa"/>
                      </w:tcPr>
                      <w:p w14:paraId="16A32D3B" w14:textId="77777777" w:rsidR="00CF4BE1" w:rsidRDefault="00000000">
                        <w:pPr>
                          <w:spacing w:before="263" w:after="2981" w:line="178" w:lineRule="exact"/>
                          <w:jc w:val="center"/>
                          <w:textAlignment w:val="baseline"/>
                          <w:rPr>
                            <w:rFonts w:ascii="Arial Narrow" w:eastAsia="Arial Narrow" w:hAnsi="Arial Narrow"/>
                            <w:b/>
                            <w:i/>
                            <w:color w:val="000000"/>
                            <w:sz w:val="16"/>
                          </w:rPr>
                        </w:pPr>
                        <w:r>
                          <w:rPr>
                            <w:rFonts w:ascii="Arial Narrow" w:eastAsia="Arial Narrow" w:hAnsi="Arial Narrow"/>
                            <w:b/>
                            <w:i/>
                            <w:color w:val="000000"/>
                            <w:sz w:val="16"/>
                          </w:rPr>
                          <w:t>CABLE</w:t>
                        </w:r>
                      </w:p>
                    </w:tc>
                  </w:tr>
                </w:tbl>
                <w:p w14:paraId="16A3347A" w14:textId="77777777" w:rsidR="00A918EA" w:rsidRDefault="00A918EA"/>
              </w:txbxContent>
            </v:textbox>
          </v:shape>
        </w:pict>
      </w:r>
    </w:p>
    <w:p w14:paraId="16A3125E" w14:textId="77777777" w:rsidR="00CF4BE1" w:rsidRDefault="00CF4BE1">
      <w:pPr>
        <w:sectPr w:rsidR="00CF4BE1">
          <w:type w:val="continuous"/>
          <w:pgSz w:w="7397" w:h="11602"/>
          <w:pgMar w:top="1080" w:right="709" w:bottom="686" w:left="661" w:header="720" w:footer="720" w:gutter="0"/>
          <w:cols w:space="720"/>
        </w:sectPr>
      </w:pPr>
    </w:p>
    <w:p w14:paraId="16A3125F" w14:textId="77777777" w:rsidR="00CF4BE1" w:rsidRDefault="00000000">
      <w:pPr>
        <w:spacing w:before="21" w:line="197" w:lineRule="exact"/>
        <w:jc w:val="center"/>
        <w:textAlignment w:val="baseline"/>
        <w:rPr>
          <w:rFonts w:eastAsia="Times New Roman"/>
          <w:b/>
          <w:i/>
          <w:color w:val="000000"/>
          <w:spacing w:val="16"/>
          <w:sz w:val="19"/>
        </w:rPr>
      </w:pPr>
      <w:r>
        <w:rPr>
          <w:rFonts w:eastAsia="Times New Roman"/>
          <w:b/>
          <w:i/>
          <w:color w:val="000000"/>
          <w:spacing w:val="16"/>
          <w:sz w:val="19"/>
        </w:rPr>
        <w:t xml:space="preserve">IV. </w:t>
      </w:r>
      <w:r>
        <w:rPr>
          <w:rFonts w:eastAsia="Times New Roman"/>
          <w:b/>
          <w:color w:val="000000"/>
          <w:spacing w:val="16"/>
          <w:sz w:val="16"/>
        </w:rPr>
        <w:t>527.</w:t>
      </w:r>
    </w:p>
    <w:p w14:paraId="16A31260" w14:textId="77777777" w:rsidR="00CF4BE1" w:rsidRDefault="00000000">
      <w:pPr>
        <w:spacing w:before="315" w:line="250" w:lineRule="exact"/>
        <w:ind w:left="144" w:right="216"/>
        <w:jc w:val="both"/>
        <w:textAlignment w:val="baseline"/>
        <w:rPr>
          <w:rFonts w:eastAsia="Times New Roman"/>
          <w:color w:val="000000"/>
          <w:sz w:val="21"/>
        </w:rPr>
      </w:pPr>
      <w:r>
        <w:rPr>
          <w:rFonts w:eastAsia="Times New Roman"/>
          <w:color w:val="000000"/>
          <w:sz w:val="21"/>
        </w:rPr>
        <w:t xml:space="preserve">rent of barge is opposed, </w:t>
      </w:r>
      <w:proofErr w:type="gramStart"/>
      <w:r>
        <w:rPr>
          <w:rFonts w:eastAsia="Times New Roman"/>
          <w:color w:val="000000"/>
          <w:sz w:val="21"/>
        </w:rPr>
        <w:t>in regard to</w:t>
      </w:r>
      <w:proofErr w:type="gramEnd"/>
      <w:r>
        <w:rPr>
          <w:rFonts w:eastAsia="Times New Roman"/>
          <w:color w:val="000000"/>
          <w:sz w:val="21"/>
        </w:rPr>
        <w:t xml:space="preserve"> its direction, to the one which circulates in G.</w:t>
      </w:r>
    </w:p>
    <w:p w14:paraId="16A31261" w14:textId="77777777" w:rsidR="00CF4BE1" w:rsidRDefault="00000000">
      <w:pPr>
        <w:spacing w:line="243" w:lineRule="exact"/>
        <w:ind w:left="144" w:right="216" w:firstLine="216"/>
        <w:jc w:val="both"/>
        <w:textAlignment w:val="baseline"/>
        <w:rPr>
          <w:rFonts w:eastAsia="Times New Roman"/>
          <w:color w:val="000000"/>
          <w:sz w:val="21"/>
        </w:rPr>
      </w:pPr>
      <w:r>
        <w:rPr>
          <w:rFonts w:eastAsia="Times New Roman"/>
          <w:color w:val="000000"/>
          <w:sz w:val="21"/>
        </w:rPr>
        <w:t>There is no necessity, we think, to enter in detail here into the effects which are produced by the laws of discharge.</w:t>
      </w:r>
    </w:p>
    <w:p w14:paraId="16A31262" w14:textId="77777777" w:rsidR="00CF4BE1" w:rsidRDefault="00000000">
      <w:pPr>
        <w:spacing w:before="351" w:line="185" w:lineRule="exact"/>
        <w:jc w:val="center"/>
        <w:textAlignment w:val="baseline"/>
        <w:rPr>
          <w:rFonts w:eastAsia="Times New Roman"/>
          <w:b/>
          <w:color w:val="000000"/>
          <w:spacing w:val="6"/>
          <w:sz w:val="16"/>
        </w:rPr>
      </w:pPr>
      <w:r>
        <w:rPr>
          <w:rFonts w:eastAsia="Times New Roman"/>
          <w:b/>
          <w:color w:val="000000"/>
          <w:spacing w:val="6"/>
          <w:sz w:val="16"/>
        </w:rPr>
        <w:t>THE MUIRHEAD SYSTEM.</w:t>
      </w:r>
    </w:p>
    <w:p w14:paraId="16A31263" w14:textId="77777777" w:rsidR="00CF4BE1" w:rsidRDefault="00000000">
      <w:pPr>
        <w:spacing w:before="182" w:line="250" w:lineRule="exact"/>
        <w:ind w:left="144" w:right="216" w:firstLine="216"/>
        <w:jc w:val="both"/>
        <w:textAlignment w:val="baseline"/>
        <w:rPr>
          <w:rFonts w:eastAsia="Times New Roman"/>
          <w:color w:val="000000"/>
          <w:spacing w:val="-2"/>
          <w:sz w:val="21"/>
        </w:rPr>
      </w:pPr>
      <w:r>
        <w:rPr>
          <w:rFonts w:eastAsia="Times New Roman"/>
          <w:color w:val="000000"/>
          <w:spacing w:val="-2"/>
          <w:sz w:val="21"/>
        </w:rPr>
        <w:t xml:space="preserve">Fig. 628 </w:t>
      </w:r>
      <w:proofErr w:type="spellStart"/>
      <w:r>
        <w:rPr>
          <w:rFonts w:eastAsia="Times New Roman"/>
          <w:color w:val="000000"/>
          <w:spacing w:val="-2"/>
          <w:sz w:val="21"/>
        </w:rPr>
        <w:t>represer</w:t>
      </w:r>
      <w:proofErr w:type="spellEnd"/>
      <w:r>
        <w:rPr>
          <w:rFonts w:eastAsia="Times New Roman"/>
          <w:color w:val="000000"/>
          <w:spacing w:val="-2"/>
          <w:sz w:val="21"/>
        </w:rPr>
        <w:t xml:space="preserve"> </w:t>
      </w:r>
      <w:proofErr w:type="spellStart"/>
      <w:r>
        <w:rPr>
          <w:rFonts w:eastAsia="Times New Roman"/>
          <w:color w:val="000000"/>
          <w:spacing w:val="-2"/>
          <w:sz w:val="21"/>
        </w:rPr>
        <w:t>ts</w:t>
      </w:r>
      <w:proofErr w:type="spellEnd"/>
      <w:r>
        <w:rPr>
          <w:rFonts w:eastAsia="Times New Roman"/>
          <w:color w:val="000000"/>
          <w:spacing w:val="-2"/>
          <w:sz w:val="21"/>
        </w:rPr>
        <w:t xml:space="preserve"> the arrangement which in practice has given the best results </w:t>
      </w:r>
      <w:proofErr w:type="spellStart"/>
      <w:r>
        <w:rPr>
          <w:rFonts w:eastAsia="Times New Roman"/>
          <w:color w:val="000000"/>
          <w:spacing w:val="-2"/>
          <w:sz w:val="21"/>
        </w:rPr>
        <w:t>upxi</w:t>
      </w:r>
      <w:proofErr w:type="spellEnd"/>
      <w:r>
        <w:rPr>
          <w:rFonts w:eastAsia="Times New Roman"/>
          <w:color w:val="000000"/>
          <w:spacing w:val="-2"/>
          <w:sz w:val="21"/>
        </w:rPr>
        <w:t xml:space="preserve"> the cable of the Direct United States Cable Company, as well as upon the long cables of the Eastern Company.</w:t>
      </w:r>
    </w:p>
    <w:p w14:paraId="16A31264" w14:textId="77777777" w:rsidR="00CF4BE1" w:rsidRDefault="00CF4BE1">
      <w:pPr>
        <w:sectPr w:rsidR="00CF4BE1">
          <w:type w:val="continuous"/>
          <w:pgSz w:w="7397" w:h="11602"/>
          <w:pgMar w:top="1080" w:right="709" w:bottom="686" w:left="708" w:header="720" w:footer="720" w:gutter="0"/>
          <w:cols w:space="720"/>
        </w:sectPr>
      </w:pPr>
    </w:p>
    <w:p w14:paraId="16A31265" w14:textId="77777777" w:rsidR="00CF4BE1" w:rsidRDefault="00000000">
      <w:pPr>
        <w:textAlignment w:val="baseline"/>
        <w:rPr>
          <w:rFonts w:eastAsia="Times New Roman"/>
          <w:color w:val="000000"/>
          <w:sz w:val="24"/>
        </w:rPr>
      </w:pPr>
      <w:r>
        <w:lastRenderedPageBreak/>
        <w:pict w14:anchorId="16A32751">
          <v:shape id="_x0000_s1938" type="#_x0000_t202" style="position:absolute;margin-left:85.9pt;margin-top:78pt;width:396pt;height:225pt;z-index:-251597824;mso-wrap-distance-left:0;mso-wrap-distance-right:0;mso-position-horizontal-relative:page;mso-position-vertical-relative:page" filled="f" stroked="f">
            <v:textbox inset="0,0,0,0">
              <w:txbxContent>
                <w:p w14:paraId="16A3347C" w14:textId="77777777" w:rsidR="00A918EA" w:rsidRDefault="00A918EA"/>
              </w:txbxContent>
            </v:textbox>
            <w10:wrap type="square" anchorx="page" anchory="page"/>
          </v:shape>
        </w:pict>
      </w:r>
      <w:r>
        <w:pict w14:anchorId="16A32752">
          <v:shape id="_x0000_s1937" type="#_x0000_t202" style="position:absolute;margin-left:85.9pt;margin-top:78.5pt;width:390.25pt;height:224.15pt;z-index:-251596800;mso-wrap-distance-left:0;mso-wrap-distance-right:0;mso-position-horizontal-relative:page;mso-position-vertical-relative:page" filled="f" stroked="f">
            <v:textbox inset="0,0,0,0">
              <w:txbxContent>
                <w:p w14:paraId="16A32D3D" w14:textId="77777777" w:rsidR="00CF4BE1" w:rsidRDefault="00000000">
                  <w:pPr>
                    <w:textAlignment w:val="baseline"/>
                  </w:pPr>
                  <w:r>
                    <w:rPr>
                      <w:noProof/>
                    </w:rPr>
                    <w:drawing>
                      <wp:inline distT="0" distB="0" distL="0" distR="0" wp14:anchorId="16A33260" wp14:editId="16A33261">
                        <wp:extent cx="4956175" cy="2846705"/>
                        <wp:effectExtent l="0" t="0" r="0" b="0"/>
                        <wp:docPr id="182" name="Picture"/>
                        <wp:cNvGraphicFramePr/>
                        <a:graphic xmlns:a="http://schemas.openxmlformats.org/drawingml/2006/main">
                          <a:graphicData uri="http://schemas.openxmlformats.org/drawingml/2006/picture">
                            <pic:pic xmlns:pic="http://schemas.openxmlformats.org/drawingml/2006/picture">
                              <pic:nvPicPr>
                                <pic:cNvPr id="182" name="Picture"/>
                                <pic:cNvPicPr preferRelativeResize="0"/>
                              </pic:nvPicPr>
                              <pic:blipFill>
                                <a:blip r:embed="rId190"/>
                                <a:stretch>
                                  <a:fillRect/>
                                </a:stretch>
                              </pic:blipFill>
                              <pic:spPr>
                                <a:xfrm>
                                  <a:off x="0" y="0"/>
                                  <a:ext cx="4956175" cy="2846705"/>
                                </a:xfrm>
                                <a:prstGeom prst="rect">
                                  <a:avLst/>
                                </a:prstGeom>
                              </pic:spPr>
                            </pic:pic>
                          </a:graphicData>
                        </a:graphic>
                      </wp:inline>
                    </w:drawing>
                  </w:r>
                </w:p>
              </w:txbxContent>
            </v:textbox>
            <w10:wrap type="square" anchorx="page" anchory="page"/>
          </v:shape>
        </w:pict>
      </w:r>
      <w:r>
        <w:pict w14:anchorId="16A32753">
          <v:shape id="_x0000_s1936" type="#_x0000_t202" style="position:absolute;margin-left:162.25pt;margin-top:78.5pt;width:10.3pt;height:9.8pt;z-index:-251145216;mso-wrap-distance-left:0;mso-wrap-distance-right:0;mso-position-horizontal-relative:page;mso-position-vertical-relative:page" stroked="f">
            <v:textbox inset="0,0,0,0">
              <w:txbxContent>
                <w:p w14:paraId="16A32D3E" w14:textId="77777777" w:rsidR="00CF4BE1" w:rsidRDefault="00000000">
                  <w:pPr>
                    <w:spacing w:line="186" w:lineRule="exact"/>
                    <w:textAlignment w:val="baseline"/>
                    <w:rPr>
                      <w:rFonts w:eastAsia="Times New Roman"/>
                      <w:color w:val="000000"/>
                      <w:sz w:val="23"/>
                    </w:rPr>
                  </w:pPr>
                  <w:r>
                    <w:rPr>
                      <w:rFonts w:eastAsia="Times New Roman"/>
                      <w:color w:val="000000"/>
                      <w:sz w:val="23"/>
                    </w:rPr>
                    <w:t>S</w:t>
                  </w:r>
                  <w:r>
                    <w:rPr>
                      <w:rFonts w:ascii="Arial Narrow" w:eastAsia="Arial Narrow" w:hAnsi="Arial Narrow"/>
                      <w:color w:val="000000"/>
                      <w:sz w:val="23"/>
                      <w:vertAlign w:val="subscript"/>
                    </w:rPr>
                    <w:t>i</w:t>
                  </w:r>
                  <w:r>
                    <w:rPr>
                      <w:rFonts w:eastAsia="Times New Roman"/>
                      <w:color w:val="000000"/>
                      <w:sz w:val="23"/>
                    </w:rPr>
                    <w:t xml:space="preserve"> </w:t>
                  </w:r>
                </w:p>
              </w:txbxContent>
            </v:textbox>
            <w10:wrap type="square" anchorx="page" anchory="page"/>
          </v:shape>
        </w:pict>
      </w:r>
      <w:r>
        <w:pict w14:anchorId="16A32754">
          <v:shape id="_x0000_s1935" type="#_x0000_t202" style="position:absolute;margin-left:450.25pt;margin-top:281.3pt;width:6pt;height:7.4pt;z-index:-251144192;mso-wrap-distance-left:0;mso-wrap-distance-right:0;mso-position-horizontal-relative:page;mso-position-vertical-relative:page" stroked="f">
            <v:textbox inset="0,0,0,0">
              <w:txbxContent>
                <w:p w14:paraId="16A32D3F" w14:textId="77777777" w:rsidR="00CF4BE1" w:rsidRDefault="00000000">
                  <w:pPr>
                    <w:spacing w:line="134" w:lineRule="exact"/>
                    <w:textAlignment w:val="baseline"/>
                    <w:rPr>
                      <w:rFonts w:ascii="Arial Narrow" w:eastAsia="Arial Narrow" w:hAnsi="Arial Narrow"/>
                      <w:b/>
                      <w:i/>
                      <w:color w:val="000000"/>
                      <w:sz w:val="20"/>
                    </w:rPr>
                  </w:pPr>
                  <w:r>
                    <w:rPr>
                      <w:rFonts w:ascii="Arial Narrow" w:eastAsia="Arial Narrow" w:hAnsi="Arial Narrow"/>
                      <w:b/>
                      <w:i/>
                      <w:color w:val="000000"/>
                      <w:sz w:val="20"/>
                    </w:rPr>
                    <w:t>E</w:t>
                  </w:r>
                </w:p>
              </w:txbxContent>
            </v:textbox>
            <w10:wrap type="square" anchorx="page" anchory="page"/>
          </v:shape>
        </w:pict>
      </w:r>
      <w:r>
        <w:pict w14:anchorId="16A32755">
          <v:shape id="_x0000_s1934" type="#_x0000_t202" style="position:absolute;margin-left:261.35pt;margin-top:294.95pt;width:30.75pt;height:7.7pt;z-index:-251143168;mso-wrap-distance-left:0;mso-wrap-distance-right:0;mso-position-horizontal-relative:page;mso-position-vertical-relative:page" stroked="f">
            <v:textbox inset="0,0,0,0">
              <w:txbxContent>
                <w:p w14:paraId="16A32D40" w14:textId="77777777" w:rsidR="00CF4BE1" w:rsidRDefault="00000000">
                  <w:pPr>
                    <w:spacing w:line="149" w:lineRule="exact"/>
                    <w:jc w:val="center"/>
                    <w:textAlignment w:val="baseline"/>
                    <w:rPr>
                      <w:rFonts w:eastAsia="Times New Roman"/>
                      <w:b/>
                      <w:i/>
                      <w:color w:val="000000"/>
                      <w:sz w:val="18"/>
                    </w:rPr>
                  </w:pPr>
                  <w:r>
                    <w:rPr>
                      <w:rFonts w:eastAsia="Times New Roman"/>
                      <w:b/>
                      <w:i/>
                      <w:color w:val="000000"/>
                      <w:sz w:val="18"/>
                    </w:rPr>
                    <w:t xml:space="preserve">IV </w:t>
                  </w:r>
                  <w:r>
                    <w:rPr>
                      <w:rFonts w:eastAsia="Times New Roman"/>
                      <w:b/>
                      <w:color w:val="000000"/>
                      <w:sz w:val="18"/>
                    </w:rPr>
                    <w:t>628.</w:t>
                  </w:r>
                </w:p>
              </w:txbxContent>
            </v:textbox>
            <w10:wrap type="square" anchorx="page" anchory="page"/>
          </v:shape>
        </w:pict>
      </w:r>
    </w:p>
    <w:p w14:paraId="16A31266" w14:textId="77777777" w:rsidR="00CF4BE1" w:rsidRDefault="00CF4BE1">
      <w:pPr>
        <w:sectPr w:rsidR="00CF4BE1">
          <w:pgSz w:w="11549" w:h="7550" w:orient="landscape"/>
          <w:pgMar w:top="1152" w:right="1911" w:bottom="1101" w:left="1718" w:header="720" w:footer="720" w:gutter="0"/>
          <w:cols w:space="720"/>
        </w:sectPr>
      </w:pPr>
    </w:p>
    <w:p w14:paraId="16A31267" w14:textId="77777777" w:rsidR="00CF4BE1" w:rsidRDefault="00000000">
      <w:pPr>
        <w:tabs>
          <w:tab w:val="right" w:pos="5832"/>
        </w:tabs>
        <w:spacing w:line="222" w:lineRule="exact"/>
        <w:ind w:left="1872"/>
        <w:textAlignment w:val="baseline"/>
        <w:rPr>
          <w:rFonts w:eastAsia="Times New Roman"/>
          <w:b/>
          <w:color w:val="000000"/>
          <w:sz w:val="16"/>
        </w:rPr>
      </w:pPr>
      <w:r>
        <w:lastRenderedPageBreak/>
        <w:pict w14:anchorId="16A32756">
          <v:shape id="_x0000_s1933" type="#_x0000_t202" style="position:absolute;left:0;text-align:left;margin-left:0;margin-top:0;width:372.5pt;height:580.3pt;z-index:-251595776;mso-position-horizontal-relative:page;mso-position-vertical-relative:page" fillcolor="#ededed" stroked="f">
            <v:textbox>
              <w:txbxContent>
                <w:p w14:paraId="16A33482"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THE MUIRHEAD SYSTEM.</w:t>
      </w:r>
      <w:r>
        <w:rPr>
          <w:rFonts w:eastAsia="Times New Roman"/>
          <w:b/>
          <w:color w:val="000000"/>
          <w:sz w:val="16"/>
        </w:rPr>
        <w:tab/>
      </w:r>
      <w:r>
        <w:rPr>
          <w:rFonts w:eastAsia="Times New Roman"/>
          <w:color w:val="000000"/>
          <w:sz w:val="20"/>
        </w:rPr>
        <w:t>913</w:t>
      </w:r>
    </w:p>
    <w:p w14:paraId="16A31268" w14:textId="600D6B88" w:rsidR="00CF4BE1" w:rsidRDefault="00000000">
      <w:pPr>
        <w:spacing w:before="214" w:line="246" w:lineRule="exact"/>
        <w:ind w:left="144" w:right="144"/>
        <w:jc w:val="both"/>
        <w:textAlignment w:val="baseline"/>
        <w:rPr>
          <w:rFonts w:eastAsia="Times New Roman"/>
          <w:color w:val="000000"/>
          <w:spacing w:val="8"/>
          <w:sz w:val="20"/>
        </w:rPr>
      </w:pPr>
      <w:r>
        <w:rPr>
          <w:rFonts w:eastAsia="Times New Roman"/>
          <w:color w:val="000000"/>
          <w:spacing w:val="8"/>
          <w:sz w:val="20"/>
        </w:rPr>
        <w:t>The two branches of the bridge b</w:t>
      </w:r>
      <w:r>
        <w:rPr>
          <w:rFonts w:eastAsia="Times New Roman"/>
          <w:color w:val="000000"/>
          <w:spacing w:val="8"/>
          <w:sz w:val="20"/>
          <w:vertAlign w:val="subscript"/>
        </w:rPr>
        <w:t>1</w:t>
      </w:r>
      <w:r>
        <w:rPr>
          <w:rFonts w:eastAsia="Times New Roman"/>
          <w:color w:val="000000"/>
          <w:spacing w:val="8"/>
          <w:sz w:val="20"/>
        </w:rPr>
        <w:t xml:space="preserve"> and b</w:t>
      </w:r>
      <w:r>
        <w:rPr>
          <w:rFonts w:eastAsia="Times New Roman"/>
          <w:color w:val="000000"/>
          <w:spacing w:val="8"/>
          <w:sz w:val="20"/>
          <w:vertAlign w:val="subscript"/>
        </w:rPr>
        <w:t>2</w:t>
      </w:r>
      <w:r>
        <w:rPr>
          <w:rFonts w:eastAsia="Times New Roman"/>
          <w:color w:val="000000"/>
          <w:spacing w:val="8"/>
          <w:sz w:val="20"/>
        </w:rPr>
        <w:t xml:space="preserve"> are composed of rheo</w:t>
      </w:r>
      <w:r>
        <w:rPr>
          <w:rFonts w:eastAsia="Times New Roman"/>
          <w:color w:val="000000"/>
          <w:spacing w:val="8"/>
          <w:sz w:val="20"/>
        </w:rPr>
        <w:softHyphen/>
        <w:t xml:space="preserve">stats which </w:t>
      </w:r>
      <w:proofErr w:type="gramStart"/>
      <w:r>
        <w:rPr>
          <w:rFonts w:eastAsia="Times New Roman"/>
          <w:color w:val="000000"/>
          <w:spacing w:val="8"/>
          <w:sz w:val="20"/>
        </w:rPr>
        <w:t>permit of</w:t>
      </w:r>
      <w:proofErr w:type="gramEnd"/>
      <w:r>
        <w:rPr>
          <w:rFonts w:eastAsia="Times New Roman"/>
          <w:color w:val="000000"/>
          <w:spacing w:val="8"/>
          <w:sz w:val="20"/>
        </w:rPr>
        <w:t xml:space="preserve"> an interposition of 1,000 and 2,000 ohms</w:t>
      </w:r>
      <w:r w:rsidR="0027141B">
        <w:rPr>
          <w:rFonts w:eastAsia="Times New Roman"/>
          <w:color w:val="000000"/>
          <w:spacing w:val="8"/>
          <w:sz w:val="20"/>
        </w:rPr>
        <w:t>;</w:t>
      </w:r>
      <w:r>
        <w:rPr>
          <w:rFonts w:eastAsia="Times New Roman"/>
          <w:color w:val="000000"/>
          <w:spacing w:val="8"/>
          <w:sz w:val="20"/>
        </w:rPr>
        <w:t xml:space="preserve"> there is, besides, adjoining b</w:t>
      </w:r>
      <w:r>
        <w:rPr>
          <w:rFonts w:eastAsia="Times New Roman"/>
          <w:color w:val="000000"/>
          <w:spacing w:val="8"/>
          <w:sz w:val="20"/>
          <w:vertAlign w:val="subscript"/>
        </w:rPr>
        <w:t>2</w:t>
      </w:r>
      <w:r>
        <w:rPr>
          <w:rFonts w:eastAsia="Times New Roman"/>
          <w:color w:val="000000"/>
          <w:spacing w:val="8"/>
          <w:sz w:val="20"/>
        </w:rPr>
        <w:t xml:space="preserve"> a smaller rheostat, containing a series of nine bobbins to 1,000 ohms and a series of nine bobbins to 10 ohms. The most exact adjustment of the branches of the bridge is obtained by means of the rheostat R, an instru</w:t>
      </w:r>
      <w:r>
        <w:rPr>
          <w:rFonts w:eastAsia="Times New Roman"/>
          <w:color w:val="000000"/>
          <w:spacing w:val="8"/>
          <w:sz w:val="20"/>
        </w:rPr>
        <w:softHyphen/>
        <w:t>ment which contains forty bobbins to 0.25 ohm and one fixed bobbin—that is to say, which can be put in or taken out by means of a pin—of 10 ohms. The extremities of the forty bobbins, connected successively to each other, are attached to</w:t>
      </w:r>
    </w:p>
    <w:p w14:paraId="16A31269" w14:textId="77777777" w:rsidR="00CF4BE1" w:rsidRDefault="00000000">
      <w:pPr>
        <w:tabs>
          <w:tab w:val="right" w:pos="5832"/>
        </w:tabs>
        <w:spacing w:before="2" w:line="246" w:lineRule="exact"/>
        <w:ind w:left="144" w:right="144"/>
        <w:jc w:val="both"/>
        <w:textAlignment w:val="baseline"/>
        <w:rPr>
          <w:rFonts w:eastAsia="Times New Roman"/>
          <w:color w:val="000000"/>
          <w:sz w:val="20"/>
        </w:rPr>
      </w:pPr>
      <w:r>
        <w:rPr>
          <w:rFonts w:eastAsia="Times New Roman"/>
          <w:color w:val="000000"/>
          <w:sz w:val="20"/>
        </w:rPr>
        <w:t xml:space="preserve">the </w:t>
      </w:r>
      <w:proofErr w:type="spellStart"/>
      <w:r>
        <w:rPr>
          <w:rFonts w:eastAsia="Times New Roman"/>
          <w:color w:val="000000"/>
          <w:sz w:val="20"/>
        </w:rPr>
        <w:t>branchesof</w:t>
      </w:r>
      <w:proofErr w:type="spellEnd"/>
      <w:r>
        <w:rPr>
          <w:rFonts w:eastAsia="Times New Roman"/>
          <w:color w:val="000000"/>
          <w:sz w:val="20"/>
        </w:rPr>
        <w:t xml:space="preserve"> the bridge b</w:t>
      </w:r>
      <w:r>
        <w:rPr>
          <w:rFonts w:eastAsia="Times New Roman"/>
          <w:color w:val="000000"/>
          <w:sz w:val="20"/>
          <w:vertAlign w:val="subscript"/>
        </w:rPr>
        <w:t>1</w:t>
      </w:r>
      <w:r>
        <w:rPr>
          <w:rFonts w:eastAsia="Times New Roman"/>
          <w:color w:val="000000"/>
          <w:sz w:val="20"/>
        </w:rPr>
        <w:t>,</w:t>
      </w:r>
      <w:r>
        <w:rPr>
          <w:rFonts w:eastAsia="Times New Roman"/>
          <w:color w:val="000000"/>
          <w:sz w:val="20"/>
        </w:rPr>
        <w:tab/>
        <w:t xml:space="preserve">the current </w:t>
      </w:r>
      <w:proofErr w:type="gramStart"/>
      <w:r>
        <w:rPr>
          <w:rFonts w:eastAsia="Times New Roman"/>
          <w:color w:val="000000"/>
          <w:sz w:val="20"/>
        </w:rPr>
        <w:t>enters into</w:t>
      </w:r>
      <w:proofErr w:type="gramEnd"/>
      <w:r>
        <w:rPr>
          <w:rFonts w:eastAsia="Times New Roman"/>
          <w:color w:val="000000"/>
          <w:sz w:val="20"/>
        </w:rPr>
        <w:t xml:space="preserve"> the ap-</w:t>
      </w:r>
      <w:r>
        <w:rPr>
          <w:rFonts w:eastAsia="Times New Roman"/>
          <w:color w:val="000000"/>
          <w:sz w:val="24"/>
        </w:rPr>
        <w:t xml:space="preserve"> </w:t>
      </w:r>
      <w:r>
        <w:rPr>
          <w:rFonts w:eastAsia="Times New Roman"/>
          <w:color w:val="000000"/>
          <w:sz w:val="24"/>
        </w:rPr>
        <w:br/>
      </w:r>
      <w:proofErr w:type="spellStart"/>
      <w:r>
        <w:rPr>
          <w:rFonts w:eastAsia="Times New Roman"/>
          <w:color w:val="000000"/>
          <w:sz w:val="20"/>
        </w:rPr>
        <w:t>paratus</w:t>
      </w:r>
      <w:proofErr w:type="spellEnd"/>
      <w:r>
        <w:rPr>
          <w:rFonts w:eastAsia="Times New Roman"/>
          <w:color w:val="000000"/>
          <w:sz w:val="20"/>
        </w:rPr>
        <w:t xml:space="preserve"> by the axis of the pointer of the rheostat R.</w:t>
      </w:r>
    </w:p>
    <w:p w14:paraId="16A3126A" w14:textId="77777777" w:rsidR="00CF4BE1" w:rsidRDefault="00000000">
      <w:pPr>
        <w:spacing w:before="18" w:line="246" w:lineRule="exact"/>
        <w:ind w:left="144" w:right="144" w:firstLine="216"/>
        <w:jc w:val="both"/>
        <w:textAlignment w:val="baseline"/>
        <w:rPr>
          <w:rFonts w:eastAsia="Times New Roman"/>
          <w:color w:val="000000"/>
          <w:spacing w:val="9"/>
          <w:sz w:val="20"/>
        </w:rPr>
      </w:pPr>
      <w:r>
        <w:rPr>
          <w:rFonts w:eastAsia="Times New Roman"/>
          <w:color w:val="000000"/>
          <w:spacing w:val="9"/>
          <w:sz w:val="20"/>
        </w:rPr>
        <w:t xml:space="preserve">Each change of the pointer, from one contact to the other, produces, consequently, an increase of 0.25 ohm in the </w:t>
      </w:r>
      <w:proofErr w:type="gramStart"/>
      <w:r>
        <w:rPr>
          <w:rFonts w:eastAsia="Times New Roman"/>
          <w:color w:val="000000"/>
          <w:spacing w:val="9"/>
          <w:sz w:val="20"/>
        </w:rPr>
        <w:t>resist</w:t>
      </w:r>
      <w:r>
        <w:rPr>
          <w:rFonts w:eastAsia="Times New Roman"/>
          <w:color w:val="000000"/>
          <w:spacing w:val="9"/>
          <w:sz w:val="20"/>
        </w:rPr>
        <w:softHyphen/>
        <w:t>ance</w:t>
      </w:r>
      <w:proofErr w:type="gramEnd"/>
      <w:r>
        <w:rPr>
          <w:rFonts w:eastAsia="Times New Roman"/>
          <w:color w:val="000000"/>
          <w:spacing w:val="9"/>
          <w:sz w:val="20"/>
        </w:rPr>
        <w:t xml:space="preserve"> of one of the branches of the bridge, while that of the other branch is diminished by the same quantity. The actual cable is connected at the point </w:t>
      </w:r>
      <w:r>
        <w:rPr>
          <w:rFonts w:eastAsia="Times New Roman"/>
          <w:i/>
          <w:color w:val="000000"/>
          <w:spacing w:val="9"/>
          <w:sz w:val="20"/>
        </w:rPr>
        <w:t xml:space="preserve">c, </w:t>
      </w:r>
      <w:r>
        <w:rPr>
          <w:rFonts w:eastAsia="Times New Roman"/>
          <w:color w:val="000000"/>
          <w:spacing w:val="9"/>
          <w:sz w:val="20"/>
        </w:rPr>
        <w:t xml:space="preserve">and the artificial cable at the point a. This last cable is composed of a certain number of boxes, of which the construction has already been described. Each box has seven compartments; it has, therefore, upon the cover fourteen boundary pins, of which one half </w:t>
      </w:r>
      <w:proofErr w:type="gramStart"/>
      <w:r>
        <w:rPr>
          <w:rFonts w:eastAsia="Times New Roman"/>
          <w:color w:val="000000"/>
          <w:spacing w:val="9"/>
          <w:sz w:val="20"/>
        </w:rPr>
        <w:t>correspond</w:t>
      </w:r>
      <w:proofErr w:type="gramEnd"/>
      <w:r>
        <w:rPr>
          <w:rFonts w:eastAsia="Times New Roman"/>
          <w:color w:val="000000"/>
          <w:spacing w:val="9"/>
          <w:sz w:val="20"/>
        </w:rPr>
        <w:t xml:space="preserve"> to the different sections of the conductor, and the other to the in</w:t>
      </w:r>
      <w:r>
        <w:rPr>
          <w:rFonts w:eastAsia="Times New Roman"/>
          <w:color w:val="000000"/>
          <w:spacing w:val="9"/>
          <w:sz w:val="20"/>
        </w:rPr>
        <w:softHyphen/>
        <w:t>ductive plates appertaining thereto. Experience has demon</w:t>
      </w:r>
      <w:r>
        <w:rPr>
          <w:rFonts w:eastAsia="Times New Roman"/>
          <w:color w:val="000000"/>
          <w:spacing w:val="9"/>
          <w:sz w:val="20"/>
        </w:rPr>
        <w:softHyphen/>
        <w:t>strated that, for success in duplex transmission, it is necessary to assimilate as exactly as possible the commencement of the artificial line with the cable. Mr. Muirhead has, consequently</w:t>
      </w:r>
      <w:r>
        <w:rPr>
          <w:rFonts w:eastAsia="Times New Roman"/>
          <w:color w:val="000000"/>
          <w:spacing w:val="9"/>
          <w:sz w:val="20"/>
          <w:vertAlign w:val="subscript"/>
        </w:rPr>
        <w:t>,</w:t>
      </w:r>
      <w:r>
        <w:rPr>
          <w:rFonts w:eastAsia="Times New Roman"/>
          <w:color w:val="000000"/>
          <w:spacing w:val="9"/>
          <w:sz w:val="20"/>
        </w:rPr>
        <w:t xml:space="preserve"> given to the first box, which should be inserted near to the point a, and which is called a special box, a particular construc</w:t>
      </w:r>
      <w:r>
        <w:rPr>
          <w:rFonts w:eastAsia="Times New Roman"/>
          <w:color w:val="000000"/>
          <w:spacing w:val="9"/>
          <w:sz w:val="20"/>
        </w:rPr>
        <w:softHyphen/>
        <w:t>tion.</w:t>
      </w:r>
    </w:p>
    <w:p w14:paraId="16A3126B" w14:textId="77777777" w:rsidR="00CF4BE1" w:rsidRDefault="00000000">
      <w:pPr>
        <w:spacing w:before="9" w:line="246"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The first part of this box, A, fig. 529, is composed of twelve compartments </w:t>
      </w:r>
      <w:proofErr w:type="gramStart"/>
      <w:r>
        <w:rPr>
          <w:rFonts w:eastAsia="Times New Roman"/>
          <w:color w:val="000000"/>
          <w:spacing w:val="8"/>
          <w:sz w:val="20"/>
        </w:rPr>
        <w:t>connected together</w:t>
      </w:r>
      <w:proofErr w:type="gramEnd"/>
      <w:r>
        <w:rPr>
          <w:rFonts w:eastAsia="Times New Roman"/>
          <w:color w:val="000000"/>
          <w:spacing w:val="8"/>
          <w:sz w:val="20"/>
        </w:rPr>
        <w:t xml:space="preserve"> in the ordinary manner</w:t>
      </w:r>
      <w:proofErr w:type="gramStart"/>
      <w:r>
        <w:rPr>
          <w:rFonts w:eastAsia="Times New Roman"/>
          <w:color w:val="000000"/>
          <w:spacing w:val="8"/>
          <w:sz w:val="20"/>
        </w:rPr>
        <w:t>, in</w:t>
      </w:r>
      <w:r>
        <w:rPr>
          <w:rFonts w:eastAsia="Times New Roman"/>
          <w:color w:val="000000"/>
          <w:spacing w:val="8"/>
          <w:sz w:val="20"/>
        </w:rPr>
        <w:softHyphen/>
        <w:t>stead</w:t>
      </w:r>
      <w:proofErr w:type="gramEnd"/>
      <w:r>
        <w:rPr>
          <w:rFonts w:eastAsia="Times New Roman"/>
          <w:color w:val="000000"/>
          <w:spacing w:val="8"/>
          <w:sz w:val="20"/>
        </w:rPr>
        <w:t xml:space="preserve"> of the seven compartments which are in the other boxes; the inductive plate is, per contra, the same for all. It </w:t>
      </w:r>
      <w:proofErr w:type="gramStart"/>
      <w:r>
        <w:rPr>
          <w:rFonts w:eastAsia="Times New Roman"/>
          <w:color w:val="000000"/>
          <w:spacing w:val="8"/>
          <w:sz w:val="20"/>
        </w:rPr>
        <w:t>has be</w:t>
      </w:r>
      <w:r>
        <w:rPr>
          <w:rFonts w:eastAsia="Times New Roman"/>
          <w:color w:val="000000"/>
          <w:spacing w:val="8"/>
          <w:sz w:val="20"/>
        </w:rPr>
        <w:softHyphen/>
        <w:t>sides</w:t>
      </w:r>
      <w:proofErr w:type="gramEnd"/>
      <w:r>
        <w:rPr>
          <w:rFonts w:eastAsia="Times New Roman"/>
          <w:color w:val="000000"/>
          <w:spacing w:val="8"/>
          <w:sz w:val="20"/>
        </w:rPr>
        <w:t xml:space="preserve"> six </w:t>
      </w:r>
      <w:proofErr w:type="gramStart"/>
      <w:r>
        <w:rPr>
          <w:rFonts w:eastAsia="Times New Roman"/>
          <w:color w:val="000000"/>
          <w:spacing w:val="8"/>
          <w:sz w:val="20"/>
        </w:rPr>
        <w:t>compartments,</w:t>
      </w:r>
      <w:proofErr w:type="gramEnd"/>
      <w:r>
        <w:rPr>
          <w:rFonts w:eastAsia="Times New Roman"/>
          <w:color w:val="000000"/>
          <w:spacing w:val="8"/>
          <w:sz w:val="20"/>
        </w:rPr>
        <w:t xml:space="preserve"> B, where the sections of the conductor, as well as those of the inductive plate, must be </w:t>
      </w:r>
      <w:proofErr w:type="gramStart"/>
      <w:r>
        <w:rPr>
          <w:rFonts w:eastAsia="Times New Roman"/>
          <w:color w:val="000000"/>
          <w:spacing w:val="8"/>
          <w:sz w:val="20"/>
        </w:rPr>
        <w:t>connected together</w:t>
      </w:r>
      <w:proofErr w:type="gramEnd"/>
      <w:r>
        <w:rPr>
          <w:rFonts w:eastAsia="Times New Roman"/>
          <w:color w:val="000000"/>
          <w:spacing w:val="8"/>
          <w:sz w:val="20"/>
        </w:rPr>
        <w:t xml:space="preserve"> outside of the box. This arrangement </w:t>
      </w:r>
      <w:proofErr w:type="gramStart"/>
      <w:r>
        <w:rPr>
          <w:rFonts w:eastAsia="Times New Roman"/>
          <w:color w:val="000000"/>
          <w:spacing w:val="8"/>
          <w:sz w:val="20"/>
        </w:rPr>
        <w:t>permits of</w:t>
      </w:r>
      <w:proofErr w:type="gramEnd"/>
      <w:r>
        <w:rPr>
          <w:rFonts w:eastAsia="Times New Roman"/>
          <w:color w:val="000000"/>
          <w:spacing w:val="8"/>
          <w:sz w:val="20"/>
        </w:rPr>
        <w:t xml:space="preserve"> the insertion</w:t>
      </w:r>
    </w:p>
    <w:p w14:paraId="16A3126C" w14:textId="77777777" w:rsidR="00CF4BE1" w:rsidRDefault="00CF4BE1">
      <w:pPr>
        <w:sectPr w:rsidR="00CF4BE1">
          <w:pgSz w:w="7450" w:h="11606"/>
          <w:pgMar w:top="1120" w:right="740" w:bottom="750" w:left="730" w:header="720" w:footer="720" w:gutter="0"/>
          <w:cols w:space="720"/>
        </w:sectPr>
      </w:pPr>
    </w:p>
    <w:p w14:paraId="16A3126D" w14:textId="77777777" w:rsidR="00CF4BE1" w:rsidRDefault="00000000">
      <w:pPr>
        <w:spacing w:line="247" w:lineRule="exact"/>
        <w:ind w:left="144"/>
        <w:textAlignment w:val="baseline"/>
        <w:rPr>
          <w:rFonts w:eastAsia="Times New Roman"/>
          <w:color w:val="000000"/>
          <w:spacing w:val="6"/>
          <w:sz w:val="21"/>
        </w:rPr>
      </w:pPr>
      <w:r>
        <w:rPr>
          <w:rFonts w:eastAsia="Times New Roman"/>
          <w:color w:val="000000"/>
          <w:spacing w:val="6"/>
          <w:sz w:val="21"/>
        </w:rPr>
        <w:lastRenderedPageBreak/>
        <w:t xml:space="preserve">914 </w:t>
      </w:r>
      <w:r>
        <w:rPr>
          <w:rFonts w:eastAsia="Times New Roman"/>
          <w:b/>
          <w:color w:val="000000"/>
          <w:spacing w:val="6"/>
          <w:sz w:val="16"/>
        </w:rPr>
        <w:t>DUPLEX TELEGRAPH APPLIED TO SUBMARINE CABLES.</w:t>
      </w:r>
    </w:p>
    <w:p w14:paraId="16A3126E" w14:textId="77777777" w:rsidR="00CF4BE1" w:rsidRDefault="00000000">
      <w:pPr>
        <w:spacing w:before="203" w:line="247" w:lineRule="exact"/>
        <w:ind w:left="144" w:right="144"/>
        <w:jc w:val="both"/>
        <w:textAlignment w:val="baseline"/>
        <w:rPr>
          <w:rFonts w:eastAsia="Times New Roman"/>
          <w:color w:val="000000"/>
          <w:sz w:val="21"/>
        </w:rPr>
      </w:pPr>
      <w:r>
        <w:rPr>
          <w:rFonts w:eastAsia="Times New Roman"/>
          <w:color w:val="000000"/>
          <w:sz w:val="21"/>
        </w:rPr>
        <w:t>of resistances between the several sections of B, as seen in figs. 527 and 628.</w:t>
      </w:r>
    </w:p>
    <w:p w14:paraId="16A3126F" w14:textId="77777777" w:rsidR="00CF4BE1" w:rsidRDefault="00000000">
      <w:pPr>
        <w:spacing w:before="12" w:line="247" w:lineRule="exact"/>
        <w:ind w:left="144" w:right="144" w:firstLine="216"/>
        <w:jc w:val="both"/>
        <w:textAlignment w:val="baseline"/>
        <w:rPr>
          <w:rFonts w:eastAsia="Times New Roman"/>
          <w:color w:val="000000"/>
          <w:spacing w:val="4"/>
          <w:sz w:val="21"/>
        </w:rPr>
      </w:pPr>
      <w:r>
        <w:rPr>
          <w:rFonts w:eastAsia="Times New Roman"/>
          <w:color w:val="000000"/>
          <w:spacing w:val="4"/>
          <w:sz w:val="21"/>
        </w:rPr>
        <w:t xml:space="preserve">In the bridge wire </w:t>
      </w:r>
      <w:proofErr w:type="gramStart"/>
      <w:r>
        <w:rPr>
          <w:rFonts w:eastAsia="Times New Roman"/>
          <w:b/>
          <w:i/>
          <w:color w:val="000000"/>
          <w:spacing w:val="4"/>
          <w:sz w:val="21"/>
        </w:rPr>
        <w:t>c</w:t>
      </w:r>
      <w:proofErr w:type="gramEnd"/>
      <w:r>
        <w:rPr>
          <w:rFonts w:eastAsia="Times New Roman"/>
          <w:b/>
          <w:i/>
          <w:color w:val="000000"/>
          <w:spacing w:val="4"/>
          <w:sz w:val="21"/>
        </w:rPr>
        <w:t xml:space="preserve"> </w:t>
      </w:r>
      <w:proofErr w:type="gramStart"/>
      <w:r>
        <w:rPr>
          <w:rFonts w:eastAsia="Times New Roman"/>
          <w:color w:val="000000"/>
          <w:spacing w:val="4"/>
          <w:sz w:val="21"/>
        </w:rPr>
        <w:t>a,</w:t>
      </w:r>
      <w:proofErr w:type="gramEnd"/>
      <w:r>
        <w:rPr>
          <w:rFonts w:eastAsia="Times New Roman"/>
          <w:color w:val="000000"/>
          <w:spacing w:val="4"/>
          <w:sz w:val="21"/>
        </w:rPr>
        <w:t xml:space="preserve"> fig. 528, is inserted the coil of a siphon recorder, or of a mirror receiving galvanometer, as well as </w:t>
      </w:r>
      <w:proofErr w:type="gramStart"/>
      <w:r>
        <w:rPr>
          <w:rFonts w:eastAsia="Times New Roman"/>
          <w:color w:val="000000"/>
          <w:spacing w:val="4"/>
          <w:sz w:val="21"/>
        </w:rPr>
        <w:t>a con</w:t>
      </w:r>
      <w:r>
        <w:rPr>
          <w:rFonts w:eastAsia="Times New Roman"/>
          <w:color w:val="000000"/>
          <w:spacing w:val="4"/>
          <w:sz w:val="21"/>
        </w:rPr>
        <w:softHyphen/>
        <w:t>denser</w:t>
      </w:r>
      <w:proofErr w:type="gramEnd"/>
      <w:r>
        <w:rPr>
          <w:rFonts w:eastAsia="Times New Roman"/>
          <w:color w:val="000000"/>
          <w:spacing w:val="4"/>
          <w:sz w:val="21"/>
        </w:rPr>
        <w:t>, S</w:t>
      </w:r>
      <w:r>
        <w:rPr>
          <w:rFonts w:ascii="Bookman Old Style" w:eastAsia="Bookman Old Style" w:hAnsi="Bookman Old Style"/>
          <w:color w:val="000000"/>
          <w:spacing w:val="4"/>
          <w:sz w:val="21"/>
          <w:vertAlign w:val="subscript"/>
        </w:rPr>
        <w:t>1</w:t>
      </w:r>
      <w:r>
        <w:rPr>
          <w:rFonts w:eastAsia="Times New Roman"/>
          <w:color w:val="000000"/>
          <w:spacing w:val="4"/>
          <w:sz w:val="21"/>
        </w:rPr>
        <w:t xml:space="preserve">, of a considerable capacity. It is of sixty microfarads upon the cable of the Direct United States Cable Company. A similar condenser, </w:t>
      </w:r>
      <w:r>
        <w:rPr>
          <w:rFonts w:eastAsia="Times New Roman"/>
          <w:b/>
          <w:color w:val="000000"/>
          <w:spacing w:val="4"/>
          <w:sz w:val="21"/>
        </w:rPr>
        <w:t>S</w:t>
      </w:r>
      <w:r>
        <w:rPr>
          <w:rFonts w:eastAsia="Times New Roman"/>
          <w:b/>
          <w:color w:val="000000"/>
          <w:spacing w:val="4"/>
          <w:sz w:val="21"/>
          <w:vertAlign w:val="subscript"/>
        </w:rPr>
        <w:t>2</w:t>
      </w:r>
      <w:r>
        <w:rPr>
          <w:rFonts w:eastAsia="Times New Roman"/>
          <w:b/>
          <w:color w:val="000000"/>
          <w:spacing w:val="4"/>
          <w:sz w:val="21"/>
        </w:rPr>
        <w:t xml:space="preserve">, </w:t>
      </w:r>
      <w:r>
        <w:rPr>
          <w:rFonts w:eastAsia="Times New Roman"/>
          <w:color w:val="000000"/>
          <w:spacing w:val="4"/>
          <w:sz w:val="21"/>
        </w:rPr>
        <w:t>is found between R and one of the levers of the double key, M, of which the other lever is in com</w:t>
      </w:r>
      <w:r>
        <w:rPr>
          <w:rFonts w:eastAsia="Times New Roman"/>
          <w:color w:val="000000"/>
          <w:spacing w:val="4"/>
          <w:sz w:val="21"/>
        </w:rPr>
        <w:softHyphen/>
        <w:t>munication with the earth. At the point c another small ad-</w:t>
      </w:r>
      <w:r>
        <w:rPr>
          <w:rFonts w:eastAsia="Times New Roman"/>
          <w:color w:val="000000"/>
          <w:sz w:val="24"/>
        </w:rPr>
        <w:t xml:space="preserve"> </w:t>
      </w:r>
    </w:p>
    <w:p w14:paraId="16A31270" w14:textId="77777777" w:rsidR="00CF4BE1" w:rsidRDefault="00000000">
      <w:pPr>
        <w:spacing w:before="286" w:line="198" w:lineRule="exact"/>
        <w:ind w:left="144"/>
        <w:textAlignment w:val="baseline"/>
        <w:rPr>
          <w:rFonts w:ascii="Bookman Old Style" w:eastAsia="Bookman Old Style" w:hAnsi="Bookman Old Style"/>
          <w:i/>
          <w:color w:val="000000"/>
          <w:sz w:val="16"/>
        </w:rPr>
      </w:pPr>
      <w:r>
        <w:rPr>
          <w:rFonts w:ascii="Bookman Old Style" w:eastAsia="Bookman Old Style" w:hAnsi="Bookman Old Style"/>
          <w:i/>
          <w:color w:val="000000"/>
          <w:sz w:val="16"/>
        </w:rPr>
        <w:t xml:space="preserve">de </w:t>
      </w:r>
      <w:r>
        <w:rPr>
          <w:rFonts w:eastAsia="Times New Roman"/>
          <w:i/>
          <w:color w:val="000000"/>
          <w:sz w:val="21"/>
        </w:rPr>
        <w:t>a</w:t>
      </w:r>
    </w:p>
    <w:p w14:paraId="16A31271" w14:textId="77777777" w:rsidR="00CF4BE1" w:rsidRDefault="00000000">
      <w:pPr>
        <w:tabs>
          <w:tab w:val="left" w:pos="5400"/>
        </w:tabs>
        <w:spacing w:before="57" w:after="12" w:line="243" w:lineRule="exact"/>
        <w:ind w:left="1944"/>
        <w:textAlignment w:val="baseline"/>
        <w:rPr>
          <w:rFonts w:eastAsia="Times New Roman"/>
          <w:b/>
          <w:i/>
          <w:color w:val="000000"/>
          <w:spacing w:val="-2"/>
          <w:sz w:val="11"/>
        </w:rPr>
      </w:pPr>
      <w:r>
        <w:rPr>
          <w:rFonts w:eastAsia="Times New Roman"/>
          <w:b/>
          <w:i/>
          <w:color w:val="000000"/>
          <w:spacing w:val="-2"/>
          <w:sz w:val="11"/>
        </w:rPr>
        <w:t xml:space="preserve">J </w:t>
      </w:r>
      <w:r>
        <w:rPr>
          <w:rFonts w:eastAsia="Times New Roman"/>
          <w:b/>
          <w:color w:val="000000"/>
          <w:spacing w:val="-2"/>
          <w:sz w:val="13"/>
        </w:rPr>
        <w:t xml:space="preserve">9 </w:t>
      </w:r>
      <w:r>
        <w:rPr>
          <w:rFonts w:eastAsia="Times New Roman"/>
          <w:b/>
          <w:i/>
          <w:color w:val="000000"/>
          <w:spacing w:val="-2"/>
          <w:sz w:val="13"/>
        </w:rPr>
        <w:t xml:space="preserve">5 8 </w:t>
      </w:r>
      <w:r>
        <w:rPr>
          <w:rFonts w:eastAsia="Times New Roman"/>
          <w:b/>
          <w:color w:val="000000"/>
          <w:spacing w:val="-2"/>
          <w:sz w:val="13"/>
        </w:rPr>
        <w:t xml:space="preserve">7 </w:t>
      </w:r>
      <w:r>
        <w:rPr>
          <w:rFonts w:eastAsia="Times New Roman"/>
          <w:b/>
          <w:i/>
          <w:color w:val="000000"/>
          <w:spacing w:val="-2"/>
          <w:sz w:val="13"/>
        </w:rPr>
        <w:t xml:space="preserve">8 </w:t>
      </w:r>
      <w:r>
        <w:rPr>
          <w:rFonts w:eastAsia="Times New Roman"/>
          <w:b/>
          <w:color w:val="000000"/>
          <w:spacing w:val="-2"/>
          <w:sz w:val="13"/>
        </w:rPr>
        <w:t xml:space="preserve">9 </w:t>
      </w:r>
      <w:r>
        <w:rPr>
          <w:rFonts w:eastAsia="Times New Roman"/>
          <w:b/>
          <w:i/>
          <w:color w:val="000000"/>
          <w:spacing w:val="-2"/>
          <w:sz w:val="13"/>
        </w:rPr>
        <w:t xml:space="preserve">70 </w:t>
      </w:r>
      <w:r>
        <w:rPr>
          <w:rFonts w:eastAsia="Times New Roman"/>
          <w:b/>
          <w:i/>
          <w:color w:val="000000"/>
          <w:spacing w:val="-2"/>
          <w:sz w:val="11"/>
        </w:rPr>
        <w:t>If co</w:t>
      </w:r>
      <w:r>
        <w:rPr>
          <w:rFonts w:eastAsia="Times New Roman"/>
          <w:b/>
          <w:i/>
          <w:color w:val="000000"/>
          <w:spacing w:val="-2"/>
          <w:sz w:val="11"/>
        </w:rPr>
        <w:tab/>
      </w:r>
      <w:r>
        <w:rPr>
          <w:rFonts w:eastAsia="Times New Roman"/>
          <w:b/>
          <w:i/>
          <w:color w:val="000000"/>
          <w:spacing w:val="-2"/>
          <w:sz w:val="21"/>
        </w:rPr>
        <w:t>A</w:t>
      </w:r>
    </w:p>
    <w:p w14:paraId="16A31272" w14:textId="77777777" w:rsidR="00CF4BE1" w:rsidRDefault="00000000">
      <w:pPr>
        <w:spacing w:before="385" w:line="454" w:lineRule="exact"/>
        <w:ind w:left="2160"/>
        <w:textAlignment w:val="baseline"/>
        <w:rPr>
          <w:rFonts w:eastAsia="Times New Roman"/>
          <w:b/>
          <w:i/>
          <w:color w:val="000000"/>
          <w:spacing w:val="175"/>
          <w:sz w:val="13"/>
          <w:u w:val="single"/>
          <w:vertAlign w:val="superscript"/>
        </w:rPr>
      </w:pPr>
      <w:r>
        <w:pict w14:anchorId="16A32757">
          <v:shape id="_x0000_s1932" type="#_x0000_t202" style="position:absolute;left:0;text-align:left;margin-left:311.3pt;margin-top:226.25pt;width:24.8pt;height:162.5pt;z-index:-251142144;mso-wrap-distance-left:0;mso-wrap-distance-right:0;mso-position-horizontal-relative:page;mso-position-vertical-relative:page" filled="f" stroked="f">
            <v:textbox inset="0,0,0,0">
              <w:txbxContent>
                <w:p w14:paraId="16A32D41" w14:textId="77777777" w:rsidR="00CF4BE1" w:rsidRDefault="00000000">
                  <w:pPr>
                    <w:spacing w:before="1999" w:after="964" w:line="273" w:lineRule="exact"/>
                    <w:textAlignment w:val="baseline"/>
                    <w:rPr>
                      <w:rFonts w:ascii="Courier New" w:eastAsia="Courier New" w:hAnsi="Courier New"/>
                      <w:color w:val="000000"/>
                      <w:sz w:val="24"/>
                    </w:rPr>
                  </w:pPr>
                  <w:r>
                    <w:rPr>
                      <w:rFonts w:ascii="Courier New" w:eastAsia="Courier New" w:hAnsi="Courier New"/>
                      <w:color w:val="000000"/>
                      <w:sz w:val="24"/>
                    </w:rPr>
                    <w:t>E</w:t>
                  </w:r>
                </w:p>
              </w:txbxContent>
            </v:textbox>
            <w10:wrap type="square" anchorx="page" anchory="page"/>
          </v:shape>
        </w:pict>
      </w:r>
      <w:r>
        <w:pict w14:anchorId="16A32758">
          <v:line id="_x0000_s1931" style="position:absolute;left:0;text-align:left;z-index:251072512;mso-position-horizontal-relative:page;mso-position-vertical-relative:page" from="101.5pt,229.2pt" to="279.15pt,229.2pt" strokeweight="5.75pt">
            <w10:wrap anchorx="page" anchory="page"/>
          </v:line>
        </w:pict>
      </w:r>
      <w:r>
        <w:pict w14:anchorId="16A32759">
          <v:line id="_x0000_s1930" style="position:absolute;left:0;text-align:left;z-index:251073536;mso-position-horizontal-relative:page;mso-position-vertical-relative:page" from="91.9pt,234.25pt" to="288.75pt,234.25pt" strokecolor="#161616" strokeweight=".5pt">
            <w10:wrap anchorx="page" anchory="page"/>
          </v:line>
        </w:pict>
      </w:r>
      <w:r>
        <w:pict w14:anchorId="16A3275A">
          <v:line id="_x0000_s1929" style="position:absolute;left:0;text-align:left;z-index:251074560;mso-position-horizontal-relative:page;mso-position-vertical-relative:page" from="219.35pt,236.4pt" to="288.55pt,236.4pt" strokecolor="#191919" strokeweight=".5pt">
            <w10:wrap anchorx="page" anchory="page"/>
          </v:line>
        </w:pict>
      </w:r>
      <w:r>
        <w:pict w14:anchorId="16A3275B">
          <v:line id="_x0000_s1928" style="position:absolute;left:0;text-align:left;z-index:251075584;mso-position-horizontal-relative:page;mso-position-vertical-relative:page" from="101.75pt,240pt" to="279.4pt,240pt" strokeweight="6pt">
            <w10:wrap anchorx="page" anchory="page"/>
          </v:line>
        </w:pict>
      </w:r>
      <w:proofErr w:type="spellStart"/>
      <w:r>
        <w:rPr>
          <w:rFonts w:eastAsia="Times New Roman"/>
          <w:b/>
          <w:i/>
          <w:color w:val="000000"/>
          <w:spacing w:val="175"/>
          <w:sz w:val="13"/>
          <w:u w:val="single"/>
          <w:vertAlign w:val="superscript"/>
        </w:rPr>
        <w:t>i</w:t>
      </w:r>
      <w:r>
        <w:rPr>
          <w:rFonts w:eastAsia="Times New Roman"/>
          <w:b/>
          <w:i/>
          <w:color w:val="000000"/>
          <w:spacing w:val="175"/>
          <w:sz w:val="24"/>
          <w:u w:val="single"/>
        </w:rPr>
        <w:t>jUnifsj</w:t>
      </w:r>
      <w:proofErr w:type="spellEnd"/>
      <w:r>
        <w:rPr>
          <w:rFonts w:eastAsia="Times New Roman"/>
          <w:b/>
          <w:i/>
          <w:color w:val="000000"/>
          <w:spacing w:val="175"/>
          <w:sz w:val="24"/>
          <w:u w:val="single"/>
        </w:rPr>
        <w:t xml:space="preserve">, </w:t>
      </w:r>
      <w:r>
        <w:rPr>
          <w:rFonts w:eastAsia="Times New Roman"/>
          <w:b/>
          <w:i/>
          <w:color w:val="000000"/>
          <w:spacing w:val="175"/>
          <w:sz w:val="21"/>
        </w:rPr>
        <w:t xml:space="preserve"> </w:t>
      </w:r>
    </w:p>
    <w:p w14:paraId="16A31273" w14:textId="77777777" w:rsidR="00CF4BE1" w:rsidRDefault="00000000">
      <w:pPr>
        <w:tabs>
          <w:tab w:val="left" w:pos="936"/>
        </w:tabs>
        <w:spacing w:before="326" w:line="228" w:lineRule="exact"/>
        <w:ind w:left="504"/>
        <w:textAlignment w:val="baseline"/>
        <w:rPr>
          <w:rFonts w:eastAsia="Times New Roman"/>
          <w:b/>
          <w:color w:val="000000"/>
          <w:sz w:val="20"/>
        </w:rPr>
      </w:pPr>
      <w:r>
        <w:pict w14:anchorId="16A3275C">
          <v:shape id="_x0000_s1927" type="#_x0000_t202" style="position:absolute;left:0;text-align:left;margin-left:202.55pt;margin-top:291.1pt;width:108.75pt;height:97.65pt;z-index:-251594752;mso-wrap-distance-left:0;mso-wrap-distance-right:0;mso-position-horizontal-relative:page;mso-position-vertical-relative:page" filled="f" stroked="f">
            <v:textbox inset="0,0,0,0">
              <w:txbxContent>
                <w:p w14:paraId="16A32D42" w14:textId="77777777" w:rsidR="00CF4BE1" w:rsidRDefault="00000000">
                  <w:pPr>
                    <w:spacing w:before="34" w:after="561"/>
                    <w:ind w:left="576" w:right="1085"/>
                    <w:textAlignment w:val="baseline"/>
                  </w:pPr>
                  <w:r>
                    <w:rPr>
                      <w:noProof/>
                    </w:rPr>
                    <w:drawing>
                      <wp:inline distT="0" distB="0" distL="0" distR="0" wp14:anchorId="16A33262" wp14:editId="16A33263">
                        <wp:extent cx="326390" cy="862330"/>
                        <wp:effectExtent l="0" t="0" r="0" b="0"/>
                        <wp:docPr id="183" name="Picture"/>
                        <wp:cNvGraphicFramePr/>
                        <a:graphic xmlns:a="http://schemas.openxmlformats.org/drawingml/2006/main">
                          <a:graphicData uri="http://schemas.openxmlformats.org/drawingml/2006/picture">
                            <pic:pic xmlns:pic="http://schemas.openxmlformats.org/drawingml/2006/picture">
                              <pic:nvPicPr>
                                <pic:cNvPr id="183" name="Picture"/>
                                <pic:cNvPicPr preferRelativeResize="0"/>
                              </pic:nvPicPr>
                              <pic:blipFill>
                                <a:blip r:embed="rId191"/>
                                <a:stretch>
                                  <a:fillRect/>
                                </a:stretch>
                              </pic:blipFill>
                              <pic:spPr>
                                <a:xfrm>
                                  <a:off x="0" y="0"/>
                                  <a:ext cx="326390" cy="862330"/>
                                </a:xfrm>
                                <a:prstGeom prst="rect">
                                  <a:avLst/>
                                </a:prstGeom>
                              </pic:spPr>
                            </pic:pic>
                          </a:graphicData>
                        </a:graphic>
                      </wp:inline>
                    </w:drawing>
                  </w:r>
                </w:p>
              </w:txbxContent>
            </v:textbox>
            <w10:wrap type="square" anchorx="page" anchory="page"/>
          </v:shape>
        </w:pict>
      </w:r>
      <w:r>
        <w:pict w14:anchorId="16A3275D">
          <v:line id="_x0000_s1926" style="position:absolute;left:0;text-align:left;z-index:251076608;mso-position-horizontal-relative:page;mso-position-vertical-relative:page" from="315.35pt,282.7pt" to="315.35pt,324.75pt" strokecolor="#010101" strokeweight=".7pt">
            <w10:wrap anchorx="page" anchory="page"/>
          </v:line>
        </w:pict>
      </w:r>
      <w:r>
        <w:rPr>
          <w:rFonts w:eastAsia="Times New Roman"/>
          <w:b/>
          <w:color w:val="000000"/>
          <w:sz w:val="20"/>
        </w:rPr>
        <w:t>2</w:t>
      </w:r>
      <w:r>
        <w:rPr>
          <w:rFonts w:eastAsia="Times New Roman"/>
          <w:b/>
          <w:color w:val="000000"/>
          <w:sz w:val="20"/>
        </w:rPr>
        <w:tab/>
      </w:r>
      <w:proofErr w:type="gramStart"/>
      <w:r>
        <w:rPr>
          <w:rFonts w:eastAsia="Times New Roman"/>
          <w:b/>
          <w:color w:val="000000"/>
          <w:sz w:val="16"/>
        </w:rPr>
        <w:t>box</w:t>
      </w:r>
      <w:proofErr w:type="gramEnd"/>
    </w:p>
    <w:p w14:paraId="16A31274" w14:textId="77777777" w:rsidR="00CF4BE1" w:rsidRDefault="00000000">
      <w:pPr>
        <w:spacing w:line="162" w:lineRule="exact"/>
        <w:ind w:left="504"/>
        <w:textAlignment w:val="baseline"/>
        <w:rPr>
          <w:rFonts w:eastAsia="Times New Roman"/>
          <w:b/>
          <w:color w:val="000000"/>
          <w:sz w:val="16"/>
        </w:rPr>
      </w:pPr>
      <w:r>
        <w:rPr>
          <w:rFonts w:eastAsia="Times New Roman"/>
          <w:b/>
          <w:color w:val="000000"/>
          <w:sz w:val="16"/>
        </w:rPr>
        <w:t>(Earth.)</w:t>
      </w:r>
    </w:p>
    <w:p w14:paraId="16A31275" w14:textId="77777777" w:rsidR="00CF4BE1" w:rsidRDefault="00000000">
      <w:pPr>
        <w:spacing w:before="1125" w:line="190" w:lineRule="exact"/>
        <w:jc w:val="center"/>
        <w:textAlignment w:val="baseline"/>
        <w:rPr>
          <w:rFonts w:eastAsia="Times New Roman"/>
          <w:i/>
          <w:color w:val="000000"/>
          <w:sz w:val="21"/>
        </w:rPr>
      </w:pPr>
      <w:r>
        <w:rPr>
          <w:rFonts w:eastAsia="Times New Roman"/>
          <w:i/>
          <w:color w:val="000000"/>
          <w:sz w:val="21"/>
        </w:rPr>
        <w:t xml:space="preserve">Fig. </w:t>
      </w:r>
      <w:r>
        <w:rPr>
          <w:rFonts w:eastAsia="Times New Roman"/>
          <w:b/>
          <w:color w:val="000000"/>
          <w:sz w:val="16"/>
        </w:rPr>
        <w:t>529.</w:t>
      </w:r>
    </w:p>
    <w:p w14:paraId="16A31276" w14:textId="77777777" w:rsidR="00CF4BE1" w:rsidRDefault="00000000">
      <w:pPr>
        <w:spacing w:before="462" w:line="247" w:lineRule="exact"/>
        <w:ind w:left="144" w:right="216"/>
        <w:jc w:val="both"/>
        <w:textAlignment w:val="baseline"/>
        <w:rPr>
          <w:rFonts w:eastAsia="Times New Roman"/>
          <w:color w:val="000000"/>
          <w:spacing w:val="2"/>
          <w:sz w:val="21"/>
        </w:rPr>
      </w:pPr>
      <w:proofErr w:type="spellStart"/>
      <w:r>
        <w:rPr>
          <w:rFonts w:eastAsia="Times New Roman"/>
          <w:color w:val="000000"/>
          <w:spacing w:val="2"/>
          <w:sz w:val="21"/>
        </w:rPr>
        <w:t>justable</w:t>
      </w:r>
      <w:proofErr w:type="spellEnd"/>
      <w:r>
        <w:rPr>
          <w:rFonts w:eastAsia="Times New Roman"/>
          <w:color w:val="000000"/>
          <w:spacing w:val="2"/>
          <w:sz w:val="21"/>
        </w:rPr>
        <w:t xml:space="preserve"> condenser, S</w:t>
      </w:r>
      <w:r>
        <w:rPr>
          <w:rFonts w:ascii="Bookman Old Style" w:eastAsia="Bookman Old Style" w:hAnsi="Bookman Old Style"/>
          <w:color w:val="000000"/>
          <w:spacing w:val="2"/>
          <w:sz w:val="21"/>
          <w:vertAlign w:val="subscript"/>
        </w:rPr>
        <w:t>3</w:t>
      </w:r>
      <w:r>
        <w:rPr>
          <w:rFonts w:eastAsia="Times New Roman"/>
          <w:color w:val="000000"/>
          <w:spacing w:val="2"/>
          <w:sz w:val="21"/>
        </w:rPr>
        <w:t xml:space="preserve">, is inserted, which enables the most exact balance possible to be obtained. If the cable and the artificial line are equal in resistance and capacity when </w:t>
      </w:r>
      <w:r>
        <w:rPr>
          <w:rFonts w:eastAsia="Times New Roman"/>
          <w:i/>
          <w:color w:val="000000"/>
          <w:spacing w:val="2"/>
          <w:sz w:val="24"/>
        </w:rPr>
        <w:t>b</w:t>
      </w:r>
      <w:r>
        <w:rPr>
          <w:rFonts w:eastAsia="Times New Roman"/>
          <w:i/>
          <w:color w:val="000000"/>
          <w:spacing w:val="2"/>
          <w:sz w:val="24"/>
          <w:vertAlign w:val="subscript"/>
        </w:rPr>
        <w:t>1</w:t>
      </w:r>
      <w:r>
        <w:rPr>
          <w:rFonts w:eastAsia="Times New Roman"/>
          <w:i/>
          <w:color w:val="000000"/>
          <w:spacing w:val="2"/>
          <w:sz w:val="24"/>
        </w:rPr>
        <w:t xml:space="preserve"> =b</w:t>
      </w:r>
      <w:r>
        <w:rPr>
          <w:rFonts w:eastAsia="Times New Roman"/>
          <w:i/>
          <w:color w:val="000000"/>
          <w:spacing w:val="2"/>
          <w:sz w:val="24"/>
          <w:vertAlign w:val="subscript"/>
        </w:rPr>
        <w:t>2</w:t>
      </w:r>
      <w:r>
        <w:rPr>
          <w:rFonts w:eastAsia="Times New Roman"/>
          <w:i/>
          <w:color w:val="000000"/>
          <w:spacing w:val="2"/>
          <w:sz w:val="24"/>
        </w:rPr>
        <w:t xml:space="preserve">, </w:t>
      </w:r>
      <w:r>
        <w:rPr>
          <w:rFonts w:eastAsia="Times New Roman"/>
          <w:color w:val="000000"/>
          <w:spacing w:val="2"/>
          <w:sz w:val="21"/>
        </w:rPr>
        <w:t>there is no current in the bridge of the transmitting station when one operates by simple transmission, or better, the current which traverses the bridge is of so short duration that it cannot cause any derangement Generally, those derangements will be always more feeble upon lines where they work with condensers than upon those where a current enters directly into the cable.</w:t>
      </w:r>
    </w:p>
    <w:p w14:paraId="16A31277" w14:textId="77777777" w:rsidR="00CF4BE1" w:rsidRDefault="00000000">
      <w:pPr>
        <w:spacing w:line="244" w:lineRule="exact"/>
        <w:ind w:left="360"/>
        <w:jc w:val="both"/>
        <w:textAlignment w:val="baseline"/>
        <w:rPr>
          <w:rFonts w:eastAsia="Times New Roman"/>
          <w:color w:val="000000"/>
          <w:spacing w:val="5"/>
          <w:sz w:val="21"/>
        </w:rPr>
      </w:pPr>
      <w:r>
        <w:rPr>
          <w:rFonts w:eastAsia="Times New Roman"/>
          <w:color w:val="000000"/>
          <w:spacing w:val="5"/>
          <w:sz w:val="21"/>
        </w:rPr>
        <w:t>The experience of Mr. Muirhead has shown that for the sue-</w:t>
      </w:r>
      <w:r>
        <w:rPr>
          <w:rFonts w:eastAsia="Times New Roman"/>
          <w:color w:val="000000"/>
          <w:sz w:val="24"/>
        </w:rPr>
        <w:t xml:space="preserve"> </w:t>
      </w:r>
    </w:p>
    <w:p w14:paraId="16A31278" w14:textId="77777777" w:rsidR="00CF4BE1" w:rsidRDefault="00CF4BE1">
      <w:pPr>
        <w:sectPr w:rsidR="00CF4BE1">
          <w:pgSz w:w="7541" w:h="11563"/>
          <w:pgMar w:top="1040" w:right="819" w:bottom="827" w:left="742" w:header="720" w:footer="720" w:gutter="0"/>
          <w:cols w:space="720"/>
        </w:sectPr>
      </w:pPr>
    </w:p>
    <w:p w14:paraId="16A31279" w14:textId="77777777" w:rsidR="00CF4BE1" w:rsidRDefault="00000000">
      <w:pPr>
        <w:tabs>
          <w:tab w:val="right" w:pos="5832"/>
        </w:tabs>
        <w:spacing w:line="243" w:lineRule="exact"/>
        <w:ind w:left="1872"/>
        <w:textAlignment w:val="baseline"/>
        <w:rPr>
          <w:rFonts w:eastAsia="Times New Roman"/>
          <w:b/>
          <w:color w:val="000000"/>
          <w:sz w:val="15"/>
        </w:rPr>
      </w:pPr>
      <w:r>
        <w:rPr>
          <w:rFonts w:eastAsia="Times New Roman"/>
          <w:b/>
          <w:color w:val="000000"/>
          <w:sz w:val="15"/>
        </w:rPr>
        <w:lastRenderedPageBreak/>
        <w:t>THE MUISTUAD SYSTEM.</w:t>
      </w:r>
      <w:r>
        <w:rPr>
          <w:rFonts w:eastAsia="Times New Roman"/>
          <w:b/>
          <w:color w:val="000000"/>
          <w:sz w:val="15"/>
        </w:rPr>
        <w:tab/>
      </w:r>
      <w:r>
        <w:rPr>
          <w:rFonts w:eastAsia="Times New Roman"/>
          <w:color w:val="000000"/>
          <w:sz w:val="20"/>
        </w:rPr>
        <w:t>915</w:t>
      </w:r>
    </w:p>
    <w:p w14:paraId="16A3127A" w14:textId="77777777" w:rsidR="00CF4BE1" w:rsidRDefault="00000000">
      <w:pPr>
        <w:spacing w:before="197" w:line="245" w:lineRule="exact"/>
        <w:ind w:left="216" w:right="144"/>
        <w:jc w:val="both"/>
        <w:textAlignment w:val="baseline"/>
        <w:rPr>
          <w:rFonts w:eastAsia="Times New Roman"/>
          <w:color w:val="000000"/>
          <w:spacing w:val="5"/>
          <w:sz w:val="20"/>
        </w:rPr>
      </w:pPr>
      <w:proofErr w:type="spellStart"/>
      <w:proofErr w:type="gramStart"/>
      <w:r>
        <w:rPr>
          <w:rFonts w:eastAsia="Times New Roman"/>
          <w:color w:val="000000"/>
          <w:spacing w:val="5"/>
          <w:sz w:val="20"/>
        </w:rPr>
        <w:t>cess</w:t>
      </w:r>
      <w:proofErr w:type="spellEnd"/>
      <w:r>
        <w:rPr>
          <w:rFonts w:eastAsia="Times New Roman"/>
          <w:color w:val="000000"/>
          <w:spacing w:val="5"/>
          <w:sz w:val="20"/>
        </w:rPr>
        <w:t xml:space="preserve"> of duplex transmission it</w:t>
      </w:r>
      <w:proofErr w:type="gramEnd"/>
      <w:r>
        <w:rPr>
          <w:rFonts w:eastAsia="Times New Roman"/>
          <w:color w:val="000000"/>
          <w:spacing w:val="5"/>
          <w:sz w:val="20"/>
        </w:rPr>
        <w:t xml:space="preserve"> is necessary to adopt, at the com</w:t>
      </w:r>
      <w:r>
        <w:rPr>
          <w:rFonts w:eastAsia="Times New Roman"/>
          <w:color w:val="000000"/>
          <w:spacing w:val="5"/>
          <w:sz w:val="20"/>
        </w:rPr>
        <w:softHyphen/>
        <w:t xml:space="preserve">mencement of the artificial line, different auxiliary </w:t>
      </w:r>
      <w:proofErr w:type="gramStart"/>
      <w:r>
        <w:rPr>
          <w:rFonts w:eastAsia="Times New Roman"/>
          <w:color w:val="000000"/>
          <w:spacing w:val="5"/>
          <w:sz w:val="20"/>
        </w:rPr>
        <w:t>arrangements,</w:t>
      </w:r>
      <w:proofErr w:type="gramEnd"/>
      <w:r>
        <w:rPr>
          <w:rFonts w:eastAsia="Times New Roman"/>
          <w:color w:val="000000"/>
          <w:spacing w:val="5"/>
          <w:sz w:val="20"/>
        </w:rPr>
        <w:t xml:space="preserve"> upon which we will dwell here for a moment. If the first in</w:t>
      </w:r>
      <w:r>
        <w:rPr>
          <w:rFonts w:eastAsia="Times New Roman"/>
          <w:color w:val="000000"/>
          <w:spacing w:val="5"/>
          <w:sz w:val="20"/>
        </w:rPr>
        <w:softHyphen/>
        <w:t xml:space="preserve">ductive plates, fig. 528, are separated from the others and </w:t>
      </w:r>
      <w:proofErr w:type="gramStart"/>
      <w:r>
        <w:rPr>
          <w:rFonts w:eastAsia="Times New Roman"/>
          <w:color w:val="000000"/>
          <w:spacing w:val="5"/>
          <w:sz w:val="20"/>
        </w:rPr>
        <w:t>con</w:t>
      </w:r>
      <w:r>
        <w:rPr>
          <w:rFonts w:eastAsia="Times New Roman"/>
          <w:color w:val="000000"/>
          <w:spacing w:val="5"/>
          <w:sz w:val="20"/>
        </w:rPr>
        <w:softHyphen/>
        <w:t>nected</w:t>
      </w:r>
      <w:proofErr w:type="gramEnd"/>
      <w:r>
        <w:rPr>
          <w:rFonts w:eastAsia="Times New Roman"/>
          <w:color w:val="000000"/>
          <w:spacing w:val="5"/>
          <w:sz w:val="20"/>
        </w:rPr>
        <w:t xml:space="preserve"> to the earth by the resistances r</w:t>
      </w:r>
      <w:r>
        <w:rPr>
          <w:rFonts w:eastAsia="Times New Roman"/>
          <w:color w:val="000000"/>
          <w:spacing w:val="5"/>
          <w:sz w:val="20"/>
          <w:vertAlign w:val="subscript"/>
        </w:rPr>
        <w:t>2</w:t>
      </w:r>
      <w:r>
        <w:rPr>
          <w:rFonts w:eastAsia="Times New Roman"/>
          <w:color w:val="000000"/>
          <w:spacing w:val="5"/>
          <w:sz w:val="20"/>
        </w:rPr>
        <w:t xml:space="preserve"> and r, it is for the purpose of diminishing the charge from the commencement of the artificial line. Instead of that, if we should connect all the in</w:t>
      </w:r>
      <w:r>
        <w:rPr>
          <w:rFonts w:eastAsia="Times New Roman"/>
          <w:color w:val="000000"/>
          <w:spacing w:val="5"/>
          <w:sz w:val="20"/>
        </w:rPr>
        <w:softHyphen/>
        <w:t>ductive plates together and give them all a communication with</w:t>
      </w:r>
    </w:p>
    <w:p w14:paraId="16A3127B" w14:textId="77777777" w:rsidR="00CF4BE1" w:rsidRDefault="00000000">
      <w:pPr>
        <w:tabs>
          <w:tab w:val="left" w:pos="2808"/>
          <w:tab w:val="right" w:pos="5832"/>
        </w:tabs>
        <w:spacing w:before="2" w:line="245" w:lineRule="exact"/>
        <w:ind w:left="216" w:right="144"/>
        <w:jc w:val="both"/>
        <w:textAlignment w:val="baseline"/>
        <w:rPr>
          <w:rFonts w:eastAsia="Times New Roman"/>
          <w:color w:val="000000"/>
          <w:sz w:val="20"/>
        </w:rPr>
      </w:pPr>
      <w:r>
        <w:rPr>
          <w:rFonts w:eastAsia="Times New Roman"/>
          <w:color w:val="000000"/>
          <w:sz w:val="20"/>
        </w:rPr>
        <w:t>the earth of a resistance r</w:t>
      </w:r>
      <w:r>
        <w:rPr>
          <w:rFonts w:eastAsia="Times New Roman"/>
          <w:color w:val="000000"/>
          <w:sz w:val="20"/>
        </w:rPr>
        <w:tab/>
        <w:t>r</w:t>
      </w:r>
      <w:r>
        <w:rPr>
          <w:rFonts w:eastAsia="Times New Roman"/>
          <w:color w:val="000000"/>
          <w:sz w:val="20"/>
          <w:vertAlign w:val="subscript"/>
        </w:rPr>
        <w:t>2</w:t>
      </w:r>
      <w:r>
        <w:rPr>
          <w:rFonts w:eastAsia="Times New Roman"/>
          <w:color w:val="000000"/>
          <w:sz w:val="20"/>
        </w:rPr>
        <w:tab/>
        <w:t>r,), the diminution would ex-</w:t>
      </w:r>
      <w:r>
        <w:rPr>
          <w:rFonts w:eastAsia="Times New Roman"/>
          <w:color w:val="000000"/>
          <w:sz w:val="24"/>
        </w:rPr>
        <w:t xml:space="preserve"> </w:t>
      </w:r>
      <w:r>
        <w:rPr>
          <w:rFonts w:eastAsia="Times New Roman"/>
          <w:color w:val="000000"/>
          <w:sz w:val="24"/>
        </w:rPr>
        <w:br/>
      </w:r>
      <w:r>
        <w:rPr>
          <w:rFonts w:eastAsia="Times New Roman"/>
          <w:color w:val="000000"/>
          <w:sz w:val="20"/>
        </w:rPr>
        <w:t>tend throughout the whole length of the artificial cable.</w:t>
      </w:r>
    </w:p>
    <w:p w14:paraId="16A3127C" w14:textId="77777777" w:rsidR="00CF4BE1" w:rsidRDefault="00000000">
      <w:pPr>
        <w:spacing w:before="21" w:line="245" w:lineRule="exact"/>
        <w:ind w:left="216" w:right="144" w:firstLine="144"/>
        <w:jc w:val="both"/>
        <w:textAlignment w:val="baseline"/>
        <w:rPr>
          <w:rFonts w:eastAsia="Times New Roman"/>
          <w:color w:val="000000"/>
          <w:spacing w:val="8"/>
          <w:sz w:val="20"/>
        </w:rPr>
      </w:pPr>
      <w:r>
        <w:rPr>
          <w:rFonts w:eastAsia="Times New Roman"/>
          <w:color w:val="000000"/>
          <w:spacing w:val="8"/>
          <w:sz w:val="20"/>
        </w:rPr>
        <w:t>If the shunt r</w:t>
      </w:r>
      <w:r>
        <w:rPr>
          <w:rFonts w:eastAsia="Times New Roman"/>
          <w:color w:val="000000"/>
          <w:spacing w:val="8"/>
          <w:sz w:val="20"/>
          <w:vertAlign w:val="subscript"/>
        </w:rPr>
        <w:t>5</w:t>
      </w:r>
      <w:r>
        <w:rPr>
          <w:rFonts w:eastAsia="Times New Roman"/>
          <w:color w:val="000000"/>
          <w:spacing w:val="8"/>
          <w:sz w:val="20"/>
        </w:rPr>
        <w:t xml:space="preserve">—of large resistance—be introduced between </w:t>
      </w:r>
      <w:r>
        <w:rPr>
          <w:rFonts w:eastAsia="Times New Roman"/>
          <w:b/>
          <w:color w:val="000000"/>
          <w:spacing w:val="8"/>
          <w:sz w:val="20"/>
        </w:rPr>
        <w:t xml:space="preserve">a </w:t>
      </w:r>
      <w:r>
        <w:rPr>
          <w:rFonts w:eastAsia="Times New Roman"/>
          <w:color w:val="000000"/>
          <w:spacing w:val="8"/>
          <w:sz w:val="20"/>
        </w:rPr>
        <w:t>and a point of the artificial conductor to be determined by experiment, the magnitude of the charge in the first part of the artificial line will be also less than in the second part. If</w:t>
      </w:r>
      <w:proofErr w:type="gramStart"/>
      <w:r>
        <w:rPr>
          <w:rFonts w:eastAsia="Times New Roman"/>
          <w:color w:val="000000"/>
          <w:spacing w:val="8"/>
          <w:sz w:val="20"/>
        </w:rPr>
        <w:t>, how</w:t>
      </w:r>
      <w:r>
        <w:rPr>
          <w:rFonts w:eastAsia="Times New Roman"/>
          <w:color w:val="000000"/>
          <w:spacing w:val="8"/>
          <w:sz w:val="20"/>
        </w:rPr>
        <w:softHyphen/>
        <w:t>ever</w:t>
      </w:r>
      <w:proofErr w:type="gramEnd"/>
      <w:r>
        <w:rPr>
          <w:rFonts w:eastAsia="Times New Roman"/>
          <w:color w:val="000000"/>
          <w:spacing w:val="8"/>
          <w:sz w:val="20"/>
        </w:rPr>
        <w:t xml:space="preserve">, the resistance </w:t>
      </w:r>
      <w:proofErr w:type="gramStart"/>
      <w:r>
        <w:rPr>
          <w:rFonts w:eastAsia="Times New Roman"/>
          <w:color w:val="000000"/>
          <w:spacing w:val="8"/>
          <w:sz w:val="20"/>
        </w:rPr>
        <w:t>r,</w:t>
      </w:r>
      <w:proofErr w:type="gramEnd"/>
      <w:r>
        <w:rPr>
          <w:rFonts w:eastAsia="Times New Roman"/>
          <w:color w:val="000000"/>
          <w:spacing w:val="8"/>
          <w:sz w:val="20"/>
        </w:rPr>
        <w:t xml:space="preserve"> was given </w:t>
      </w:r>
      <w:r>
        <w:rPr>
          <w:rFonts w:eastAsia="Times New Roman"/>
          <w:b/>
          <w:color w:val="000000"/>
          <w:spacing w:val="8"/>
          <w:sz w:val="20"/>
        </w:rPr>
        <w:t xml:space="preserve">a </w:t>
      </w:r>
      <w:r>
        <w:rPr>
          <w:rFonts w:eastAsia="Times New Roman"/>
          <w:color w:val="000000"/>
          <w:spacing w:val="8"/>
          <w:sz w:val="20"/>
        </w:rPr>
        <w:t>corresponding value to r</w:t>
      </w:r>
      <w:r>
        <w:rPr>
          <w:rFonts w:eastAsia="Times New Roman"/>
          <w:color w:val="000000"/>
          <w:spacing w:val="8"/>
          <w:sz w:val="20"/>
          <w:vertAlign w:val="subscript"/>
        </w:rPr>
        <w:t>5</w:t>
      </w:r>
      <w:r>
        <w:rPr>
          <w:rFonts w:eastAsia="Times New Roman"/>
          <w:color w:val="000000"/>
          <w:spacing w:val="8"/>
          <w:sz w:val="20"/>
        </w:rPr>
        <w:t>, this diminution would extend throughout the cable. Another diminution is still produced by 7</w:t>
      </w:r>
      <w:r>
        <w:rPr>
          <w:rFonts w:eastAsia="Times New Roman"/>
          <w:color w:val="000000"/>
          <w:spacing w:val="8"/>
          <w:sz w:val="20"/>
          <w:vertAlign w:val="subscript"/>
        </w:rPr>
        <w:t>4</w:t>
      </w:r>
      <w:r>
        <w:rPr>
          <w:rFonts w:eastAsia="Times New Roman"/>
          <w:color w:val="000000"/>
          <w:spacing w:val="8"/>
          <w:sz w:val="20"/>
        </w:rPr>
        <w:t>, and the resistance 7.</w:t>
      </w:r>
      <w:r>
        <w:rPr>
          <w:rFonts w:eastAsia="Times New Roman"/>
          <w:color w:val="000000"/>
          <w:spacing w:val="8"/>
          <w:sz w:val="20"/>
          <w:vertAlign w:val="subscript"/>
        </w:rPr>
        <w:t>3</w:t>
      </w:r>
      <w:r>
        <w:rPr>
          <w:rFonts w:eastAsia="Times New Roman"/>
          <w:color w:val="000000"/>
          <w:spacing w:val="8"/>
          <w:sz w:val="20"/>
        </w:rPr>
        <w:t xml:space="preserve"> serves to modify the speed. They cannot replace </w:t>
      </w:r>
      <w:r>
        <w:rPr>
          <w:rFonts w:eastAsia="Times New Roman"/>
          <w:b/>
          <w:color w:val="000000"/>
          <w:spacing w:val="8"/>
          <w:sz w:val="20"/>
        </w:rPr>
        <w:t>1.</w:t>
      </w:r>
      <w:r>
        <w:rPr>
          <w:rFonts w:eastAsia="Times New Roman"/>
          <w:b/>
          <w:color w:val="000000"/>
          <w:spacing w:val="8"/>
          <w:sz w:val="20"/>
          <w:vertAlign w:val="subscript"/>
        </w:rPr>
        <w:t>1</w:t>
      </w:r>
      <w:r>
        <w:rPr>
          <w:rFonts w:eastAsia="Times New Roman"/>
          <w:color w:val="000000"/>
          <w:spacing w:val="8"/>
          <w:sz w:val="20"/>
        </w:rPr>
        <w:t xml:space="preserve"> by 7</w:t>
      </w:r>
      <w:r>
        <w:rPr>
          <w:rFonts w:eastAsia="Times New Roman"/>
          <w:color w:val="000000"/>
          <w:spacing w:val="8"/>
          <w:sz w:val="20"/>
          <w:vertAlign w:val="subscript"/>
        </w:rPr>
        <w:t>4</w:t>
      </w:r>
      <w:r>
        <w:rPr>
          <w:rFonts w:eastAsia="Times New Roman"/>
          <w:color w:val="000000"/>
          <w:spacing w:val="8"/>
          <w:sz w:val="20"/>
        </w:rPr>
        <w:t>, because in that case r</w:t>
      </w:r>
      <w:r>
        <w:rPr>
          <w:rFonts w:eastAsia="Times New Roman"/>
          <w:color w:val="000000"/>
          <w:spacing w:val="8"/>
          <w:sz w:val="20"/>
          <w:vertAlign w:val="subscript"/>
        </w:rPr>
        <w:t>5</w:t>
      </w:r>
      <w:r>
        <w:rPr>
          <w:rFonts w:eastAsia="Times New Roman"/>
          <w:color w:val="000000"/>
          <w:spacing w:val="8"/>
          <w:sz w:val="20"/>
        </w:rPr>
        <w:t xml:space="preserve"> would </w:t>
      </w:r>
      <w:proofErr w:type="gramStart"/>
      <w:r>
        <w:rPr>
          <w:rFonts w:eastAsia="Times New Roman"/>
          <w:color w:val="000000"/>
          <w:spacing w:val="8"/>
          <w:sz w:val="20"/>
        </w:rPr>
        <w:t xml:space="preserve">have </w:t>
      </w:r>
      <w:r>
        <w:rPr>
          <w:rFonts w:eastAsia="Times New Roman"/>
          <w:b/>
          <w:color w:val="000000"/>
          <w:spacing w:val="8"/>
          <w:sz w:val="20"/>
        </w:rPr>
        <w:t xml:space="preserve">a </w:t>
      </w:r>
      <w:r>
        <w:rPr>
          <w:rFonts w:eastAsia="Times New Roman"/>
          <w:color w:val="000000"/>
          <w:spacing w:val="8"/>
          <w:sz w:val="20"/>
        </w:rPr>
        <w:t>very</w:t>
      </w:r>
      <w:proofErr w:type="gramEnd"/>
      <w:r>
        <w:rPr>
          <w:rFonts w:eastAsia="Times New Roman"/>
          <w:color w:val="000000"/>
          <w:spacing w:val="8"/>
          <w:sz w:val="20"/>
        </w:rPr>
        <w:t xml:space="preserve"> great value.</w:t>
      </w:r>
    </w:p>
    <w:p w14:paraId="16A3127D" w14:textId="77777777" w:rsidR="00CF4BE1" w:rsidRDefault="00000000">
      <w:pPr>
        <w:spacing w:before="1" w:line="245" w:lineRule="exact"/>
        <w:ind w:left="216" w:right="144" w:firstLine="144"/>
        <w:jc w:val="both"/>
        <w:textAlignment w:val="baseline"/>
        <w:rPr>
          <w:rFonts w:eastAsia="Times New Roman"/>
          <w:color w:val="000000"/>
          <w:spacing w:val="4"/>
          <w:sz w:val="20"/>
        </w:rPr>
      </w:pPr>
      <w:r>
        <w:rPr>
          <w:rFonts w:eastAsia="Times New Roman"/>
          <w:color w:val="000000"/>
          <w:spacing w:val="4"/>
          <w:sz w:val="20"/>
        </w:rPr>
        <w:t xml:space="preserve">We give below the numerical indications relating to actual </w:t>
      </w:r>
      <w:proofErr w:type="gramStart"/>
      <w:r>
        <w:rPr>
          <w:rFonts w:eastAsia="Times New Roman"/>
          <w:color w:val="000000"/>
          <w:spacing w:val="4"/>
          <w:sz w:val="20"/>
        </w:rPr>
        <w:t>cables :</w:t>
      </w:r>
      <w:proofErr w:type="gramEnd"/>
    </w:p>
    <w:p w14:paraId="16A3127E" w14:textId="77777777" w:rsidR="00CF4BE1" w:rsidRDefault="00000000">
      <w:pPr>
        <w:spacing w:before="125" w:line="245" w:lineRule="exact"/>
        <w:jc w:val="center"/>
        <w:textAlignment w:val="baseline"/>
        <w:rPr>
          <w:rFonts w:eastAsia="Times New Roman"/>
          <w:i/>
          <w:color w:val="000000"/>
          <w:spacing w:val="-1"/>
          <w:sz w:val="23"/>
        </w:rPr>
      </w:pPr>
      <w:r>
        <w:rPr>
          <w:rFonts w:eastAsia="Times New Roman"/>
          <w:i/>
          <w:color w:val="000000"/>
          <w:spacing w:val="-1"/>
          <w:sz w:val="23"/>
        </w:rPr>
        <w:t xml:space="preserve">Torbay, </w:t>
      </w:r>
      <w:proofErr w:type="spellStart"/>
      <w:r>
        <w:rPr>
          <w:rFonts w:eastAsia="Times New Roman"/>
          <w:color w:val="000000"/>
          <w:spacing w:val="-1"/>
          <w:sz w:val="20"/>
        </w:rPr>
        <w:t>ova</w:t>
      </w:r>
      <w:proofErr w:type="spellEnd"/>
      <w:r>
        <w:rPr>
          <w:rFonts w:eastAsia="Times New Roman"/>
          <w:color w:val="000000"/>
          <w:spacing w:val="-1"/>
          <w:sz w:val="20"/>
        </w:rPr>
        <w:t xml:space="preserve"> </w:t>
      </w:r>
      <w:r>
        <w:rPr>
          <w:rFonts w:eastAsia="Times New Roman"/>
          <w:i/>
          <w:color w:val="000000"/>
          <w:spacing w:val="-1"/>
          <w:sz w:val="23"/>
        </w:rPr>
        <w:t>Scotia.</w:t>
      </w:r>
    </w:p>
    <w:p w14:paraId="16A3127F" w14:textId="77777777" w:rsidR="00CF4BE1" w:rsidRDefault="00000000">
      <w:pPr>
        <w:spacing w:before="165" w:after="19" w:line="245" w:lineRule="exact"/>
        <w:ind w:left="360"/>
        <w:textAlignment w:val="baseline"/>
        <w:rPr>
          <w:rFonts w:eastAsia="Times New Roman"/>
          <w:color w:val="000000"/>
          <w:spacing w:val="9"/>
          <w:sz w:val="20"/>
        </w:rPr>
      </w:pPr>
      <w:r>
        <w:rPr>
          <w:rFonts w:eastAsia="Times New Roman"/>
          <w:color w:val="000000"/>
          <w:spacing w:val="9"/>
          <w:sz w:val="20"/>
        </w:rPr>
        <w:t>Station of the Direct United States Cable Company:</w:t>
      </w:r>
    </w:p>
    <w:tbl>
      <w:tblPr>
        <w:tblW w:w="0" w:type="auto"/>
        <w:tblLayout w:type="fixed"/>
        <w:tblCellMar>
          <w:left w:w="0" w:type="dxa"/>
          <w:right w:w="0" w:type="dxa"/>
        </w:tblCellMar>
        <w:tblLook w:val="04A0" w:firstRow="1" w:lastRow="0" w:firstColumn="1" w:lastColumn="0" w:noHBand="0" w:noVBand="1"/>
      </w:tblPr>
      <w:tblGrid>
        <w:gridCol w:w="2342"/>
        <w:gridCol w:w="763"/>
        <w:gridCol w:w="585"/>
        <w:gridCol w:w="2290"/>
      </w:tblGrid>
      <w:tr w:rsidR="00CF4BE1" w14:paraId="16A31283" w14:textId="77777777">
        <w:trPr>
          <w:trHeight w:hRule="exact" w:val="340"/>
        </w:trPr>
        <w:tc>
          <w:tcPr>
            <w:tcW w:w="3105" w:type="dxa"/>
            <w:gridSpan w:val="2"/>
            <w:vAlign w:val="center"/>
          </w:tcPr>
          <w:p w14:paraId="16A31280" w14:textId="77777777" w:rsidR="00CF4BE1" w:rsidRDefault="00000000">
            <w:pPr>
              <w:spacing w:before="95" w:line="235" w:lineRule="exact"/>
              <w:ind w:left="1180"/>
              <w:textAlignment w:val="baseline"/>
              <w:rPr>
                <w:rFonts w:eastAsia="Times New Roman"/>
                <w:i/>
                <w:color w:val="000000"/>
                <w:sz w:val="23"/>
              </w:rPr>
            </w:pPr>
            <w:r>
              <w:rPr>
                <w:rFonts w:eastAsia="Times New Roman"/>
                <w:i/>
                <w:color w:val="000000"/>
                <w:sz w:val="23"/>
              </w:rPr>
              <w:t>b</w:t>
            </w:r>
            <w:r>
              <w:rPr>
                <w:rFonts w:ascii="Garamond" w:eastAsia="Garamond" w:hAnsi="Garamond"/>
                <w:i/>
                <w:color w:val="000000"/>
                <w:sz w:val="23"/>
                <w:vertAlign w:val="subscript"/>
              </w:rPr>
              <w:t>i</w:t>
            </w:r>
            <w:r>
              <w:rPr>
                <w:rFonts w:eastAsia="Times New Roman"/>
                <w:i/>
                <w:color w:val="000000"/>
                <w:sz w:val="23"/>
              </w:rPr>
              <w:t xml:space="preserve"> = </w:t>
            </w:r>
            <w:r>
              <w:rPr>
                <w:rFonts w:eastAsia="Times New Roman"/>
                <w:color w:val="000000"/>
                <w:sz w:val="20"/>
              </w:rPr>
              <w:t>2,000 ohms,</w:t>
            </w:r>
          </w:p>
        </w:tc>
        <w:tc>
          <w:tcPr>
            <w:tcW w:w="585" w:type="dxa"/>
            <w:vAlign w:val="center"/>
          </w:tcPr>
          <w:p w14:paraId="16A31281" w14:textId="77777777" w:rsidR="00CF4BE1" w:rsidRDefault="00000000">
            <w:pPr>
              <w:spacing w:before="95" w:line="235" w:lineRule="exact"/>
              <w:ind w:right="37"/>
              <w:jc w:val="right"/>
              <w:textAlignment w:val="baseline"/>
              <w:rPr>
                <w:rFonts w:eastAsia="Times New Roman"/>
                <w:color w:val="000000"/>
                <w:sz w:val="20"/>
              </w:rPr>
            </w:pPr>
            <w:r>
              <w:rPr>
                <w:rFonts w:eastAsia="Times New Roman"/>
                <w:color w:val="000000"/>
                <w:sz w:val="20"/>
              </w:rPr>
              <w:t>or</w:t>
            </w:r>
          </w:p>
        </w:tc>
        <w:tc>
          <w:tcPr>
            <w:tcW w:w="2290" w:type="dxa"/>
            <w:vAlign w:val="center"/>
          </w:tcPr>
          <w:p w14:paraId="16A31282" w14:textId="77777777" w:rsidR="00CF4BE1" w:rsidRDefault="00000000">
            <w:pPr>
              <w:spacing w:before="95" w:line="235" w:lineRule="exact"/>
              <w:ind w:right="1137"/>
              <w:jc w:val="right"/>
              <w:textAlignment w:val="baseline"/>
              <w:rPr>
                <w:rFonts w:eastAsia="Times New Roman"/>
                <w:color w:val="000000"/>
                <w:sz w:val="20"/>
              </w:rPr>
            </w:pPr>
            <w:r>
              <w:rPr>
                <w:rFonts w:eastAsia="Times New Roman"/>
                <w:color w:val="000000"/>
                <w:sz w:val="20"/>
              </w:rPr>
              <w:t>/), = 2,000</w:t>
            </w:r>
          </w:p>
        </w:tc>
      </w:tr>
      <w:tr w:rsidR="00CF4BE1" w14:paraId="16A31288" w14:textId="77777777">
        <w:trPr>
          <w:trHeight w:hRule="exact" w:val="245"/>
        </w:trPr>
        <w:tc>
          <w:tcPr>
            <w:tcW w:w="2342" w:type="dxa"/>
            <w:vAlign w:val="center"/>
          </w:tcPr>
          <w:p w14:paraId="16A31284" w14:textId="77777777" w:rsidR="00CF4BE1" w:rsidRDefault="00000000">
            <w:pPr>
              <w:spacing w:line="235" w:lineRule="exact"/>
              <w:ind w:left="1180"/>
              <w:textAlignment w:val="baseline"/>
              <w:rPr>
                <w:rFonts w:eastAsia="Times New Roman"/>
                <w:color w:val="000000"/>
                <w:sz w:val="20"/>
              </w:rPr>
            </w:pPr>
            <w:r>
              <w:rPr>
                <w:rFonts w:eastAsia="Times New Roman"/>
                <w:color w:val="000000"/>
                <w:sz w:val="20"/>
              </w:rPr>
              <w:t>b</w:t>
            </w:r>
            <w:r>
              <w:rPr>
                <w:rFonts w:eastAsia="Times New Roman"/>
                <w:color w:val="000000"/>
                <w:sz w:val="20"/>
                <w:vertAlign w:val="superscript"/>
              </w:rPr>
              <w:t>2</w:t>
            </w:r>
            <w:r>
              <w:rPr>
                <w:rFonts w:eastAsia="Times New Roman"/>
                <w:color w:val="000000"/>
                <w:sz w:val="20"/>
              </w:rPr>
              <w:t xml:space="preserve"> = 2.040</w:t>
            </w:r>
          </w:p>
        </w:tc>
        <w:tc>
          <w:tcPr>
            <w:tcW w:w="763" w:type="dxa"/>
            <w:vAlign w:val="center"/>
          </w:tcPr>
          <w:p w14:paraId="16A31285" w14:textId="77777777" w:rsidR="00CF4BE1" w:rsidRDefault="00000000">
            <w:pPr>
              <w:spacing w:line="235" w:lineRule="exact"/>
              <w:jc w:val="center"/>
              <w:textAlignment w:val="baseline"/>
              <w:rPr>
                <w:rFonts w:eastAsia="Times New Roman"/>
                <w:color w:val="000000"/>
                <w:sz w:val="20"/>
              </w:rPr>
            </w:pPr>
            <w:r>
              <w:rPr>
                <w:rFonts w:eastAsia="Times New Roman"/>
                <w:color w:val="000000"/>
                <w:sz w:val="20"/>
              </w:rPr>
              <w:t>"</w:t>
            </w:r>
          </w:p>
        </w:tc>
        <w:tc>
          <w:tcPr>
            <w:tcW w:w="585" w:type="dxa"/>
          </w:tcPr>
          <w:p w14:paraId="16A31286"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2290" w:type="dxa"/>
            <w:vAlign w:val="center"/>
          </w:tcPr>
          <w:p w14:paraId="16A31287" w14:textId="77777777" w:rsidR="00CF4BE1" w:rsidRDefault="00000000">
            <w:pPr>
              <w:spacing w:line="235" w:lineRule="exact"/>
              <w:ind w:right="1137"/>
              <w:jc w:val="right"/>
              <w:textAlignment w:val="baseline"/>
              <w:rPr>
                <w:rFonts w:eastAsia="Times New Roman"/>
                <w:i/>
                <w:color w:val="000000"/>
                <w:sz w:val="23"/>
              </w:rPr>
            </w:pPr>
            <w:r>
              <w:rPr>
                <w:rFonts w:eastAsia="Times New Roman"/>
                <w:i/>
                <w:color w:val="000000"/>
                <w:sz w:val="23"/>
              </w:rPr>
              <w:t>b</w:t>
            </w:r>
            <w:r>
              <w:rPr>
                <w:rFonts w:ascii="Garamond" w:eastAsia="Garamond" w:hAnsi="Garamond"/>
                <w:i/>
                <w:color w:val="000000"/>
                <w:sz w:val="23"/>
                <w:vertAlign w:val="subscript"/>
              </w:rPr>
              <w:t>2</w:t>
            </w:r>
            <w:r>
              <w:rPr>
                <w:rFonts w:eastAsia="Times New Roman"/>
                <w:i/>
                <w:color w:val="000000"/>
                <w:sz w:val="23"/>
              </w:rPr>
              <w:t xml:space="preserve">= </w:t>
            </w:r>
            <w:r>
              <w:rPr>
                <w:rFonts w:eastAsia="Times New Roman"/>
                <w:color w:val="000000"/>
                <w:sz w:val="20"/>
              </w:rPr>
              <w:t>2,045</w:t>
            </w:r>
          </w:p>
        </w:tc>
      </w:tr>
      <w:tr w:rsidR="00CF4BE1" w14:paraId="16A3128D" w14:textId="77777777">
        <w:trPr>
          <w:trHeight w:hRule="exact" w:val="250"/>
        </w:trPr>
        <w:tc>
          <w:tcPr>
            <w:tcW w:w="2342" w:type="dxa"/>
            <w:vAlign w:val="center"/>
          </w:tcPr>
          <w:p w14:paraId="16A31289" w14:textId="77777777" w:rsidR="00CF4BE1" w:rsidRDefault="00000000">
            <w:pPr>
              <w:tabs>
                <w:tab w:val="right" w:pos="2232"/>
              </w:tabs>
              <w:spacing w:before="32" w:line="217" w:lineRule="exact"/>
              <w:ind w:left="1180"/>
              <w:textAlignment w:val="baseline"/>
              <w:rPr>
                <w:rFonts w:eastAsia="Times New Roman"/>
                <w:color w:val="000000"/>
                <w:sz w:val="20"/>
              </w:rPr>
            </w:pPr>
            <w:r>
              <w:rPr>
                <w:rFonts w:eastAsia="Times New Roman"/>
                <w:color w:val="000000"/>
                <w:sz w:val="20"/>
              </w:rPr>
              <w:t>r, =</w:t>
            </w:r>
            <w:r>
              <w:rPr>
                <w:rFonts w:eastAsia="Times New Roman"/>
                <w:color w:val="000000"/>
                <w:sz w:val="20"/>
              </w:rPr>
              <w:tab/>
              <w:t>0</w:t>
            </w:r>
          </w:p>
        </w:tc>
        <w:tc>
          <w:tcPr>
            <w:tcW w:w="763" w:type="dxa"/>
            <w:vAlign w:val="center"/>
          </w:tcPr>
          <w:p w14:paraId="16A3128A" w14:textId="77777777" w:rsidR="00CF4BE1" w:rsidRDefault="00000000">
            <w:pPr>
              <w:spacing w:line="244" w:lineRule="exact"/>
              <w:jc w:val="center"/>
              <w:textAlignment w:val="baseline"/>
              <w:rPr>
                <w:rFonts w:eastAsia="Times New Roman"/>
                <w:color w:val="000000"/>
                <w:sz w:val="20"/>
              </w:rPr>
            </w:pPr>
            <w:r>
              <w:rPr>
                <w:rFonts w:eastAsia="Times New Roman"/>
                <w:color w:val="000000"/>
                <w:sz w:val="20"/>
              </w:rPr>
              <w:t>"</w:t>
            </w:r>
          </w:p>
        </w:tc>
        <w:tc>
          <w:tcPr>
            <w:tcW w:w="585" w:type="dxa"/>
            <w:vAlign w:val="center"/>
          </w:tcPr>
          <w:p w14:paraId="16A3128B" w14:textId="77777777" w:rsidR="00CF4BE1" w:rsidRDefault="00000000">
            <w:pPr>
              <w:spacing w:line="244" w:lineRule="exact"/>
              <w:ind w:right="37"/>
              <w:jc w:val="right"/>
              <w:textAlignment w:val="baseline"/>
              <w:rPr>
                <w:rFonts w:eastAsia="Times New Roman"/>
                <w:color w:val="000000"/>
                <w:sz w:val="20"/>
              </w:rPr>
            </w:pPr>
            <w:r>
              <w:rPr>
                <w:rFonts w:eastAsia="Times New Roman"/>
                <w:color w:val="000000"/>
                <w:sz w:val="20"/>
              </w:rPr>
              <w:t>"</w:t>
            </w:r>
          </w:p>
        </w:tc>
        <w:tc>
          <w:tcPr>
            <w:tcW w:w="2290" w:type="dxa"/>
            <w:vAlign w:val="center"/>
          </w:tcPr>
          <w:p w14:paraId="16A3128C" w14:textId="77777777" w:rsidR="00CF4BE1" w:rsidRDefault="00000000">
            <w:pPr>
              <w:tabs>
                <w:tab w:val="left" w:pos="936"/>
              </w:tabs>
              <w:spacing w:line="244" w:lineRule="exact"/>
              <w:ind w:right="1137"/>
              <w:jc w:val="right"/>
              <w:textAlignment w:val="baseline"/>
              <w:rPr>
                <w:rFonts w:eastAsia="Times New Roman"/>
                <w:i/>
                <w:color w:val="000000"/>
                <w:sz w:val="23"/>
              </w:rPr>
            </w:pPr>
            <w:proofErr w:type="spellStart"/>
            <w:r>
              <w:rPr>
                <w:rFonts w:eastAsia="Times New Roman"/>
                <w:i/>
                <w:color w:val="000000"/>
                <w:sz w:val="23"/>
              </w:rPr>
              <w:t>r</w:t>
            </w:r>
            <w:r>
              <w:rPr>
                <w:rFonts w:ascii="Garamond" w:eastAsia="Garamond" w:hAnsi="Garamond"/>
                <w:i/>
                <w:color w:val="000000"/>
                <w:sz w:val="23"/>
                <w:vertAlign w:val="subscript"/>
              </w:rPr>
              <w:t>i</w:t>
            </w:r>
            <w:proofErr w:type="spellEnd"/>
            <w:r>
              <w:rPr>
                <w:rFonts w:eastAsia="Times New Roman"/>
                <w:i/>
                <w:color w:val="000000"/>
                <w:sz w:val="23"/>
              </w:rPr>
              <w:t>=</w:t>
            </w:r>
            <w:r>
              <w:rPr>
                <w:rFonts w:eastAsia="Times New Roman"/>
                <w:i/>
                <w:color w:val="000000"/>
                <w:sz w:val="23"/>
              </w:rPr>
              <w:tab/>
            </w:r>
            <w:r>
              <w:rPr>
                <w:rFonts w:eastAsia="Times New Roman"/>
                <w:color w:val="000000"/>
                <w:sz w:val="20"/>
              </w:rPr>
              <w:t>28</w:t>
            </w:r>
          </w:p>
        </w:tc>
      </w:tr>
      <w:tr w:rsidR="00CF4BE1" w14:paraId="16A31292" w14:textId="77777777">
        <w:trPr>
          <w:trHeight w:hRule="exact" w:val="244"/>
        </w:trPr>
        <w:tc>
          <w:tcPr>
            <w:tcW w:w="2342" w:type="dxa"/>
            <w:vAlign w:val="center"/>
          </w:tcPr>
          <w:p w14:paraId="16A3128E" w14:textId="77777777" w:rsidR="00CF4BE1" w:rsidRDefault="00000000">
            <w:pPr>
              <w:tabs>
                <w:tab w:val="right" w:pos="2304"/>
              </w:tabs>
              <w:spacing w:line="244" w:lineRule="exact"/>
              <w:ind w:left="1180"/>
              <w:textAlignment w:val="baseline"/>
              <w:rPr>
                <w:rFonts w:eastAsia="Times New Roman"/>
                <w:color w:val="000000"/>
                <w:sz w:val="20"/>
              </w:rPr>
            </w:pPr>
            <w:r>
              <w:rPr>
                <w:rFonts w:eastAsia="Times New Roman"/>
                <w:color w:val="000000"/>
                <w:sz w:val="20"/>
              </w:rPr>
              <w:t>7</w:t>
            </w:r>
            <w:r>
              <w:rPr>
                <w:rFonts w:eastAsia="Times New Roman"/>
                <w:color w:val="000000"/>
                <w:sz w:val="20"/>
                <w:vertAlign w:val="subscript"/>
              </w:rPr>
              <w:t>4</w:t>
            </w:r>
            <w:r>
              <w:rPr>
                <w:rFonts w:eastAsia="Times New Roman"/>
                <w:color w:val="000000"/>
                <w:sz w:val="20"/>
              </w:rPr>
              <w:t xml:space="preserve"> =</w:t>
            </w:r>
            <w:r>
              <w:rPr>
                <w:rFonts w:eastAsia="Times New Roman"/>
                <w:color w:val="000000"/>
                <w:sz w:val="20"/>
              </w:rPr>
              <w:tab/>
              <w:t>400</w:t>
            </w:r>
          </w:p>
        </w:tc>
        <w:tc>
          <w:tcPr>
            <w:tcW w:w="763" w:type="dxa"/>
            <w:vAlign w:val="center"/>
          </w:tcPr>
          <w:p w14:paraId="16A3128F" w14:textId="77777777" w:rsidR="00CF4BE1" w:rsidRDefault="00000000">
            <w:pPr>
              <w:spacing w:line="244" w:lineRule="exact"/>
              <w:jc w:val="center"/>
              <w:textAlignment w:val="baseline"/>
              <w:rPr>
                <w:rFonts w:eastAsia="Times New Roman"/>
                <w:color w:val="000000"/>
                <w:sz w:val="20"/>
              </w:rPr>
            </w:pPr>
            <w:r>
              <w:rPr>
                <w:rFonts w:eastAsia="Times New Roman"/>
                <w:color w:val="000000"/>
                <w:sz w:val="20"/>
              </w:rPr>
              <w:t>"</w:t>
            </w:r>
          </w:p>
        </w:tc>
        <w:tc>
          <w:tcPr>
            <w:tcW w:w="585" w:type="dxa"/>
          </w:tcPr>
          <w:p w14:paraId="16A31290"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2290" w:type="dxa"/>
            <w:vAlign w:val="center"/>
          </w:tcPr>
          <w:p w14:paraId="16A31291" w14:textId="77777777" w:rsidR="00CF4BE1" w:rsidRDefault="00000000">
            <w:pPr>
              <w:tabs>
                <w:tab w:val="left" w:pos="864"/>
              </w:tabs>
              <w:spacing w:line="244" w:lineRule="exact"/>
              <w:ind w:right="1137"/>
              <w:jc w:val="right"/>
              <w:textAlignment w:val="baseline"/>
              <w:rPr>
                <w:rFonts w:eastAsia="Times New Roman"/>
                <w:color w:val="000000"/>
                <w:sz w:val="20"/>
              </w:rPr>
            </w:pPr>
            <w:r>
              <w:rPr>
                <w:rFonts w:eastAsia="Times New Roman"/>
                <w:color w:val="000000"/>
                <w:sz w:val="20"/>
              </w:rPr>
              <w:t>=</w:t>
            </w:r>
            <w:r>
              <w:rPr>
                <w:rFonts w:eastAsia="Times New Roman"/>
                <w:color w:val="000000"/>
                <w:sz w:val="20"/>
              </w:rPr>
              <w:tab/>
              <w:t>850</w:t>
            </w:r>
          </w:p>
        </w:tc>
      </w:tr>
      <w:tr w:rsidR="00CF4BE1" w14:paraId="16A31298" w14:textId="77777777">
        <w:trPr>
          <w:trHeight w:hRule="exact" w:val="293"/>
        </w:trPr>
        <w:tc>
          <w:tcPr>
            <w:tcW w:w="2342" w:type="dxa"/>
            <w:vAlign w:val="center"/>
          </w:tcPr>
          <w:p w14:paraId="16A31293" w14:textId="77777777" w:rsidR="00CF4BE1" w:rsidRDefault="00000000">
            <w:pPr>
              <w:spacing w:after="33" w:line="245" w:lineRule="exact"/>
              <w:ind w:left="1180"/>
              <w:textAlignment w:val="baseline"/>
              <w:rPr>
                <w:rFonts w:eastAsia="Times New Roman"/>
                <w:b/>
                <w:color w:val="000000"/>
                <w:sz w:val="20"/>
              </w:rPr>
            </w:pPr>
            <w:r>
              <w:rPr>
                <w:rFonts w:eastAsia="Times New Roman"/>
                <w:b/>
                <w:color w:val="000000"/>
                <w:sz w:val="20"/>
              </w:rPr>
              <w:t>7</w:t>
            </w:r>
            <w:r>
              <w:rPr>
                <w:rFonts w:eastAsia="Times New Roman"/>
                <w:b/>
                <w:color w:val="000000"/>
                <w:sz w:val="20"/>
                <w:vertAlign w:val="subscript"/>
              </w:rPr>
              <w:t>5</w:t>
            </w:r>
            <w:r>
              <w:rPr>
                <w:rFonts w:eastAsia="Times New Roman"/>
                <w:b/>
                <w:color w:val="000000"/>
                <w:sz w:val="20"/>
              </w:rPr>
              <w:t xml:space="preserve"> = </w:t>
            </w:r>
            <w:r>
              <w:rPr>
                <w:rFonts w:eastAsia="Times New Roman"/>
                <w:color w:val="000000"/>
                <w:sz w:val="20"/>
              </w:rPr>
              <w:t>90.000</w:t>
            </w:r>
          </w:p>
        </w:tc>
        <w:tc>
          <w:tcPr>
            <w:tcW w:w="763" w:type="dxa"/>
            <w:vAlign w:val="center"/>
          </w:tcPr>
          <w:p w14:paraId="16A31294" w14:textId="77777777" w:rsidR="00CF4BE1" w:rsidRDefault="00000000">
            <w:pPr>
              <w:spacing w:after="55" w:line="233" w:lineRule="exact"/>
              <w:jc w:val="center"/>
              <w:textAlignment w:val="baseline"/>
              <w:rPr>
                <w:rFonts w:eastAsia="Times New Roman"/>
                <w:color w:val="000000"/>
                <w:sz w:val="20"/>
              </w:rPr>
            </w:pPr>
            <w:r>
              <w:rPr>
                <w:rFonts w:eastAsia="Times New Roman"/>
                <w:color w:val="000000"/>
                <w:sz w:val="20"/>
              </w:rPr>
              <w:t>"</w:t>
            </w:r>
          </w:p>
        </w:tc>
        <w:tc>
          <w:tcPr>
            <w:tcW w:w="585" w:type="dxa"/>
            <w:vAlign w:val="center"/>
          </w:tcPr>
          <w:p w14:paraId="16A31295" w14:textId="77777777" w:rsidR="00CF4BE1" w:rsidRDefault="00000000">
            <w:pPr>
              <w:spacing w:after="36" w:line="245" w:lineRule="exact"/>
              <w:ind w:right="37"/>
              <w:jc w:val="right"/>
              <w:textAlignment w:val="baseline"/>
              <w:rPr>
                <w:rFonts w:eastAsia="Times New Roman"/>
                <w:color w:val="000000"/>
                <w:sz w:val="20"/>
              </w:rPr>
            </w:pPr>
            <w:r>
              <w:rPr>
                <w:rFonts w:eastAsia="Times New Roman"/>
                <w:color w:val="000000"/>
                <w:sz w:val="20"/>
              </w:rPr>
              <w:t>"</w:t>
            </w:r>
          </w:p>
        </w:tc>
        <w:tc>
          <w:tcPr>
            <w:tcW w:w="2290" w:type="dxa"/>
          </w:tcPr>
          <w:p w14:paraId="16A31296" w14:textId="77777777" w:rsidR="00CF4BE1" w:rsidRDefault="00000000">
            <w:pPr>
              <w:spacing w:line="126" w:lineRule="exact"/>
              <w:ind w:right="1137"/>
              <w:jc w:val="right"/>
              <w:textAlignment w:val="baseline"/>
              <w:rPr>
                <w:rFonts w:eastAsia="Times New Roman"/>
                <w:color w:val="000000"/>
                <w:sz w:val="20"/>
              </w:rPr>
            </w:pPr>
            <w:r>
              <w:rPr>
                <w:rFonts w:eastAsia="Times New Roman"/>
                <w:color w:val="000000"/>
                <w:sz w:val="20"/>
              </w:rPr>
              <w:t>000</w:t>
            </w:r>
          </w:p>
          <w:p w14:paraId="16A31297" w14:textId="77777777" w:rsidR="00CF4BE1" w:rsidRDefault="00000000">
            <w:pPr>
              <w:spacing w:after="24" w:line="131" w:lineRule="exact"/>
              <w:ind w:right="1317"/>
              <w:jc w:val="right"/>
              <w:textAlignment w:val="baseline"/>
              <w:rPr>
                <w:rFonts w:eastAsia="Times New Roman"/>
                <w:i/>
                <w:color w:val="000000"/>
                <w:sz w:val="23"/>
              </w:rPr>
            </w:pPr>
            <w:r>
              <w:rPr>
                <w:rFonts w:eastAsia="Times New Roman"/>
                <w:i/>
                <w:color w:val="000000"/>
                <w:sz w:val="23"/>
              </w:rPr>
              <w:t>r</w:t>
            </w:r>
            <w:r>
              <w:rPr>
                <w:rFonts w:eastAsia="Times New Roman"/>
                <w:color w:val="000000"/>
                <w:sz w:val="23"/>
                <w:vertAlign w:val="subscript"/>
              </w:rPr>
              <w:t>5</w:t>
            </w:r>
            <w:r>
              <w:rPr>
                <w:rFonts w:eastAsia="Times New Roman"/>
                <w:i/>
                <w:color w:val="000000"/>
                <w:sz w:val="23"/>
              </w:rPr>
              <w:t xml:space="preserve"> =</w:t>
            </w:r>
            <w:proofErr w:type="gramStart"/>
            <w:r>
              <w:rPr>
                <w:rFonts w:eastAsia="Times New Roman"/>
                <w:i/>
                <w:color w:val="000000"/>
                <w:sz w:val="23"/>
              </w:rPr>
              <w:t>85</w:t>
            </w:r>
            <w:r>
              <w:rPr>
                <w:rFonts w:eastAsia="Times New Roman"/>
                <w:color w:val="000000"/>
                <w:sz w:val="23"/>
                <w:vertAlign w:val="subscript"/>
              </w:rPr>
              <w:t>!</w:t>
            </w:r>
            <w:r>
              <w:rPr>
                <w:rFonts w:eastAsia="Times New Roman"/>
                <w:color w:val="000000"/>
                <w:sz w:val="13"/>
              </w:rPr>
              <w:t>-</w:t>
            </w:r>
            <w:proofErr w:type="gramEnd"/>
          </w:p>
        </w:tc>
      </w:tr>
    </w:tbl>
    <w:p w14:paraId="16A31299" w14:textId="77777777" w:rsidR="00CF4BE1" w:rsidRDefault="00000000">
      <w:pPr>
        <w:tabs>
          <w:tab w:val="left" w:pos="4752"/>
        </w:tabs>
        <w:spacing w:line="206" w:lineRule="exact"/>
        <w:ind w:left="1080"/>
        <w:textAlignment w:val="baseline"/>
        <w:rPr>
          <w:rFonts w:eastAsia="Times New Roman"/>
          <w:color w:val="000000"/>
          <w:sz w:val="13"/>
        </w:rPr>
      </w:pPr>
      <w:r>
        <w:rPr>
          <w:rFonts w:eastAsia="Times New Roman"/>
          <w:color w:val="000000"/>
          <w:sz w:val="13"/>
        </w:rPr>
        <w:t>S</w:t>
      </w:r>
      <w:r>
        <w:rPr>
          <w:rFonts w:eastAsia="Times New Roman"/>
          <w:color w:val="000000"/>
          <w:sz w:val="13"/>
          <w:vertAlign w:val="subscript"/>
        </w:rPr>
        <w:t>s</w:t>
      </w:r>
      <w:r>
        <w:rPr>
          <w:rFonts w:eastAsia="Times New Roman"/>
          <w:color w:val="000000"/>
          <w:sz w:val="13"/>
        </w:rPr>
        <w:t xml:space="preserve"> = </w:t>
      </w:r>
      <w:r>
        <w:rPr>
          <w:rFonts w:eastAsia="Times New Roman"/>
          <w:color w:val="000000"/>
          <w:sz w:val="20"/>
        </w:rPr>
        <w:t xml:space="preserve">3.92 microfarads, " </w:t>
      </w:r>
      <w:r>
        <w:rPr>
          <w:rFonts w:eastAsia="Times New Roman"/>
          <w:color w:val="000000"/>
          <w:sz w:val="13"/>
        </w:rPr>
        <w:t>S</w:t>
      </w:r>
      <w:r>
        <w:rPr>
          <w:rFonts w:eastAsia="Times New Roman"/>
          <w:color w:val="000000"/>
          <w:sz w:val="13"/>
          <w:vertAlign w:val="subscript"/>
        </w:rPr>
        <w:t>3</w:t>
      </w:r>
      <w:r>
        <w:rPr>
          <w:rFonts w:eastAsia="Times New Roman"/>
          <w:color w:val="000000"/>
          <w:sz w:val="13"/>
        </w:rPr>
        <w:t xml:space="preserve"> =</w:t>
      </w:r>
      <w:r>
        <w:rPr>
          <w:rFonts w:eastAsia="Times New Roman"/>
          <w:color w:val="000000"/>
          <w:sz w:val="13"/>
        </w:rPr>
        <w:tab/>
        <w:t>0</w:t>
      </w:r>
    </w:p>
    <w:p w14:paraId="16A3129A" w14:textId="77777777" w:rsidR="00CF4BE1" w:rsidRDefault="00000000">
      <w:pPr>
        <w:spacing w:before="231" w:line="250" w:lineRule="exact"/>
        <w:jc w:val="center"/>
        <w:textAlignment w:val="baseline"/>
        <w:rPr>
          <w:rFonts w:eastAsia="Times New Roman"/>
          <w:i/>
          <w:color w:val="000000"/>
          <w:spacing w:val="-15"/>
          <w:sz w:val="23"/>
        </w:rPr>
      </w:pPr>
      <w:r>
        <w:rPr>
          <w:rFonts w:eastAsia="Times New Roman"/>
          <w:i/>
          <w:color w:val="000000"/>
          <w:spacing w:val="-15"/>
          <w:sz w:val="23"/>
        </w:rPr>
        <w:t>Bombay.</w:t>
      </w:r>
    </w:p>
    <w:p w14:paraId="16A3129B" w14:textId="77777777" w:rsidR="00CF4BE1" w:rsidRDefault="00000000">
      <w:pPr>
        <w:spacing w:before="122" w:line="245" w:lineRule="exact"/>
        <w:jc w:val="center"/>
        <w:textAlignment w:val="baseline"/>
        <w:rPr>
          <w:rFonts w:eastAsia="Times New Roman"/>
          <w:color w:val="000000"/>
          <w:spacing w:val="10"/>
          <w:sz w:val="20"/>
        </w:rPr>
      </w:pPr>
      <w:r>
        <w:rPr>
          <w:rFonts w:eastAsia="Times New Roman"/>
          <w:color w:val="000000"/>
          <w:spacing w:val="10"/>
          <w:sz w:val="20"/>
        </w:rPr>
        <w:t>Station of the Aden and Bombay Cable of the Eastern Com-</w:t>
      </w:r>
      <w:r>
        <w:rPr>
          <w:rFonts w:eastAsia="Times New Roman"/>
          <w:color w:val="000000"/>
          <w:sz w:val="24"/>
        </w:rPr>
        <w:t xml:space="preserve"> </w:t>
      </w:r>
    </w:p>
    <w:p w14:paraId="16A3129C" w14:textId="14982FC4" w:rsidR="00CF4BE1" w:rsidRDefault="00000000">
      <w:pPr>
        <w:tabs>
          <w:tab w:val="left" w:pos="3240"/>
        </w:tabs>
        <w:spacing w:before="8" w:line="244" w:lineRule="exact"/>
        <w:ind w:left="216" w:right="216"/>
        <w:jc w:val="both"/>
        <w:textAlignment w:val="baseline"/>
        <w:rPr>
          <w:rFonts w:eastAsia="Times New Roman"/>
          <w:color w:val="000000"/>
          <w:spacing w:val="13"/>
          <w:sz w:val="20"/>
        </w:rPr>
      </w:pPr>
      <w:proofErr w:type="spellStart"/>
      <w:r>
        <w:rPr>
          <w:rFonts w:eastAsia="Times New Roman"/>
          <w:color w:val="000000"/>
          <w:spacing w:val="13"/>
          <w:sz w:val="20"/>
        </w:rPr>
        <w:t>pany</w:t>
      </w:r>
      <w:proofErr w:type="spellEnd"/>
      <w:r>
        <w:rPr>
          <w:rFonts w:eastAsia="Times New Roman"/>
          <w:color w:val="000000"/>
          <w:spacing w:val="13"/>
          <w:sz w:val="20"/>
        </w:rPr>
        <w:t xml:space="preserve">: </w:t>
      </w:r>
      <w:r>
        <w:rPr>
          <w:rFonts w:eastAsia="Times New Roman"/>
          <w:i/>
          <w:color w:val="000000"/>
          <w:spacing w:val="13"/>
          <w:sz w:val="23"/>
        </w:rPr>
        <w:t>b</w:t>
      </w:r>
      <w:r>
        <w:rPr>
          <w:rFonts w:ascii="Garamond" w:eastAsia="Garamond" w:hAnsi="Garamond"/>
          <w:i/>
          <w:color w:val="000000"/>
          <w:spacing w:val="13"/>
          <w:sz w:val="23"/>
          <w:vertAlign w:val="subscript"/>
        </w:rPr>
        <w:t>1</w:t>
      </w:r>
      <w:r>
        <w:rPr>
          <w:rFonts w:eastAsia="Times New Roman"/>
          <w:i/>
          <w:color w:val="000000"/>
          <w:spacing w:val="13"/>
          <w:sz w:val="23"/>
        </w:rPr>
        <w:t xml:space="preserve">= </w:t>
      </w:r>
      <w:r>
        <w:rPr>
          <w:rFonts w:eastAsia="Times New Roman"/>
          <w:color w:val="000000"/>
          <w:spacing w:val="13"/>
          <w:sz w:val="20"/>
        </w:rPr>
        <w:t>2.005</w:t>
      </w:r>
      <w:r w:rsidR="0027141B">
        <w:rPr>
          <w:rFonts w:eastAsia="Times New Roman"/>
          <w:color w:val="000000"/>
          <w:spacing w:val="13"/>
          <w:sz w:val="20"/>
        </w:rPr>
        <w:t>;</w:t>
      </w:r>
      <w:r>
        <w:rPr>
          <w:rFonts w:eastAsia="Times New Roman"/>
          <w:color w:val="000000"/>
          <w:spacing w:val="13"/>
          <w:sz w:val="20"/>
        </w:rPr>
        <w:t xml:space="preserve"> </w:t>
      </w:r>
      <w:r>
        <w:rPr>
          <w:rFonts w:eastAsia="Times New Roman"/>
          <w:i/>
          <w:color w:val="000000"/>
          <w:spacing w:val="13"/>
          <w:sz w:val="23"/>
        </w:rPr>
        <w:t xml:space="preserve">b, = </w:t>
      </w:r>
      <w:r>
        <w:rPr>
          <w:rFonts w:eastAsia="Times New Roman"/>
          <w:color w:val="000000"/>
          <w:spacing w:val="13"/>
          <w:sz w:val="20"/>
        </w:rPr>
        <w:t>2.035</w:t>
      </w:r>
      <w:r w:rsidR="0027141B">
        <w:rPr>
          <w:rFonts w:eastAsia="Times New Roman"/>
          <w:color w:val="000000"/>
          <w:spacing w:val="13"/>
          <w:sz w:val="20"/>
        </w:rPr>
        <w:t>;</w:t>
      </w:r>
      <w:r>
        <w:rPr>
          <w:rFonts w:eastAsia="Times New Roman"/>
          <w:color w:val="000000"/>
          <w:spacing w:val="13"/>
          <w:sz w:val="20"/>
        </w:rPr>
        <w:tab/>
        <w:t>=60</w:t>
      </w:r>
      <w:r w:rsidR="0027141B">
        <w:rPr>
          <w:rFonts w:eastAsia="Times New Roman"/>
          <w:color w:val="000000"/>
          <w:spacing w:val="13"/>
          <w:sz w:val="20"/>
        </w:rPr>
        <w:t>;</w:t>
      </w:r>
      <w:r>
        <w:rPr>
          <w:rFonts w:eastAsia="Times New Roman"/>
          <w:color w:val="000000"/>
          <w:spacing w:val="13"/>
          <w:sz w:val="20"/>
        </w:rPr>
        <w:t xml:space="preserve"> r</w:t>
      </w:r>
      <w:r>
        <w:rPr>
          <w:rFonts w:eastAsia="Times New Roman"/>
          <w:color w:val="000000"/>
          <w:spacing w:val="13"/>
          <w:sz w:val="20"/>
          <w:vertAlign w:val="subscript"/>
        </w:rPr>
        <w:t>2</w:t>
      </w:r>
      <w:r>
        <w:rPr>
          <w:rFonts w:eastAsia="Times New Roman"/>
          <w:color w:val="000000"/>
          <w:spacing w:val="13"/>
          <w:sz w:val="20"/>
        </w:rPr>
        <w:t>=120: 7</w:t>
      </w:r>
      <w:r>
        <w:rPr>
          <w:rFonts w:eastAsia="Times New Roman"/>
          <w:color w:val="000000"/>
          <w:spacing w:val="13"/>
          <w:sz w:val="20"/>
          <w:vertAlign w:val="subscript"/>
        </w:rPr>
        <w:t>3</w:t>
      </w:r>
      <w:r>
        <w:rPr>
          <w:rFonts w:eastAsia="Times New Roman"/>
          <w:color w:val="000000"/>
          <w:spacing w:val="13"/>
          <w:sz w:val="20"/>
        </w:rPr>
        <w:t xml:space="preserve"> =175,</w:t>
      </w:r>
      <w:r>
        <w:rPr>
          <w:rFonts w:eastAsia="Times New Roman"/>
          <w:color w:val="000000"/>
          <w:spacing w:val="13"/>
          <w:sz w:val="20"/>
        </w:rPr>
        <w:softHyphen/>
        <w:t>000.</w:t>
      </w:r>
    </w:p>
    <w:p w14:paraId="16A3129D" w14:textId="77777777" w:rsidR="00CF4BE1" w:rsidRDefault="00CF4BE1">
      <w:pPr>
        <w:sectPr w:rsidR="00CF4BE1">
          <w:pgSz w:w="7392" w:h="11587"/>
          <w:pgMar w:top="1080" w:right="778" w:bottom="771" w:left="634" w:header="720" w:footer="720" w:gutter="0"/>
          <w:cols w:space="720"/>
        </w:sectPr>
      </w:pPr>
    </w:p>
    <w:p w14:paraId="16A3129E" w14:textId="77777777" w:rsidR="00CF4BE1" w:rsidRDefault="00000000">
      <w:pPr>
        <w:spacing w:line="228" w:lineRule="exact"/>
        <w:ind w:left="144"/>
        <w:textAlignment w:val="baseline"/>
        <w:rPr>
          <w:rFonts w:eastAsia="Times New Roman"/>
          <w:color w:val="000000"/>
          <w:spacing w:val="7"/>
          <w:sz w:val="20"/>
        </w:rPr>
      </w:pPr>
      <w:r>
        <w:lastRenderedPageBreak/>
        <w:pict w14:anchorId="16A3275E">
          <v:shape id="_x0000_s1925" type="#_x0000_t202" style="position:absolute;left:0;text-align:left;margin-left:0;margin-top:0;width:376.3pt;height:578.15pt;z-index:-251593728;mso-position-horizontal-relative:page;mso-position-vertical-relative:page" fillcolor="#eee" stroked="f">
            <v:textbox>
              <w:txbxContent>
                <w:p w14:paraId="16A33486"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7"/>
          <w:sz w:val="20"/>
        </w:rPr>
        <w:t xml:space="preserve">916 </w:t>
      </w:r>
      <w:r>
        <w:rPr>
          <w:rFonts w:eastAsia="Times New Roman"/>
          <w:b/>
          <w:color w:val="000000"/>
          <w:spacing w:val="7"/>
          <w:sz w:val="16"/>
        </w:rPr>
        <w:t>DUPLEX TELEGRAPH APPLIED TO SUBMARINE CABLES.</w:t>
      </w:r>
    </w:p>
    <w:p w14:paraId="16A3129F" w14:textId="77777777" w:rsidR="00CF4BE1" w:rsidRDefault="00000000">
      <w:pPr>
        <w:spacing w:before="200" w:line="247" w:lineRule="exact"/>
        <w:ind w:left="144" w:right="216" w:firstLine="216"/>
        <w:jc w:val="both"/>
        <w:textAlignment w:val="baseline"/>
        <w:rPr>
          <w:rFonts w:eastAsia="Times New Roman"/>
          <w:color w:val="000000"/>
          <w:sz w:val="20"/>
        </w:rPr>
      </w:pPr>
      <w:r>
        <w:rPr>
          <w:rFonts w:eastAsia="Times New Roman"/>
          <w:color w:val="000000"/>
          <w:sz w:val="20"/>
        </w:rPr>
        <w:t xml:space="preserve">Regarding the best method of establishing the balance, Mr. Muirhead gives the following </w:t>
      </w:r>
      <w:proofErr w:type="gramStart"/>
      <w:r>
        <w:rPr>
          <w:rFonts w:eastAsia="Times New Roman"/>
          <w:color w:val="000000"/>
          <w:sz w:val="20"/>
        </w:rPr>
        <w:t>instructions :</w:t>
      </w:r>
      <w:proofErr w:type="gramEnd"/>
    </w:p>
    <w:p w14:paraId="16A312A0" w14:textId="77777777" w:rsidR="00CF4BE1" w:rsidRDefault="00000000">
      <w:pPr>
        <w:spacing w:line="246" w:lineRule="exact"/>
        <w:ind w:left="144" w:right="216" w:firstLine="216"/>
        <w:jc w:val="both"/>
        <w:textAlignment w:val="baseline"/>
        <w:rPr>
          <w:rFonts w:eastAsia="Times New Roman"/>
          <w:color w:val="000000"/>
          <w:spacing w:val="9"/>
          <w:sz w:val="20"/>
        </w:rPr>
      </w:pPr>
      <w:r>
        <w:rPr>
          <w:rFonts w:eastAsia="Times New Roman"/>
          <w:color w:val="000000"/>
          <w:spacing w:val="9"/>
          <w:sz w:val="20"/>
        </w:rPr>
        <w:t>With one hand rapidly turn forward and backward the pointer of the rheostat R, during which the other band puts into circulation alternate, currents of short duration, by means of the double key M. In this case r</w:t>
      </w:r>
      <w:r>
        <w:rPr>
          <w:rFonts w:eastAsia="Times New Roman"/>
          <w:color w:val="000000"/>
          <w:spacing w:val="9"/>
          <w:sz w:val="20"/>
          <w:vertAlign w:val="subscript"/>
        </w:rPr>
        <w:t>5</w:t>
      </w:r>
      <w:r>
        <w:rPr>
          <w:rFonts w:eastAsia="Times New Roman"/>
          <w:color w:val="000000"/>
          <w:spacing w:val="9"/>
          <w:sz w:val="20"/>
        </w:rPr>
        <w:t xml:space="preserve"> should have 100,000 ohms </w:t>
      </w:r>
      <w:proofErr w:type="gramStart"/>
      <w:r>
        <w:rPr>
          <w:rFonts w:eastAsia="Times New Roman"/>
          <w:color w:val="000000"/>
          <w:spacing w:val="9"/>
          <w:sz w:val="20"/>
        </w:rPr>
        <w:t>resistance, and</w:t>
      </w:r>
      <w:proofErr w:type="gramEnd"/>
      <w:r>
        <w:rPr>
          <w:rFonts w:eastAsia="Times New Roman"/>
          <w:color w:val="000000"/>
          <w:spacing w:val="9"/>
          <w:sz w:val="20"/>
        </w:rPr>
        <w:t xml:space="preserve"> be inserted as a shunt in a direction parallel to the first four boxes of the artificial line. If they </w:t>
      </w:r>
      <w:proofErr w:type="gramStart"/>
      <w:r>
        <w:rPr>
          <w:rFonts w:eastAsia="Times New Roman"/>
          <w:color w:val="000000"/>
          <w:spacing w:val="9"/>
          <w:sz w:val="20"/>
        </w:rPr>
        <w:t>do not succeed</w:t>
      </w:r>
      <w:proofErr w:type="gramEnd"/>
      <w:r>
        <w:rPr>
          <w:rFonts w:eastAsia="Times New Roman"/>
          <w:color w:val="000000"/>
          <w:spacing w:val="9"/>
          <w:sz w:val="20"/>
        </w:rPr>
        <w:t xml:space="preserve"> then in stopping the motion of the needle, they must modify in feeble proportions—starting with 0.01 microfarad—the capacity of </w:t>
      </w:r>
      <w:r>
        <w:rPr>
          <w:rFonts w:eastAsia="Times New Roman"/>
          <w:b/>
          <w:color w:val="000000"/>
          <w:spacing w:val="9"/>
          <w:sz w:val="20"/>
        </w:rPr>
        <w:t>S</w:t>
      </w:r>
      <w:r>
        <w:rPr>
          <w:rFonts w:eastAsia="Times New Roman"/>
          <w:b/>
          <w:color w:val="000000"/>
          <w:spacing w:val="9"/>
          <w:sz w:val="20"/>
          <w:vertAlign w:val="subscript"/>
        </w:rPr>
        <w:t>3</w:t>
      </w:r>
      <w:r>
        <w:rPr>
          <w:rFonts w:eastAsia="Times New Roman"/>
          <w:b/>
          <w:color w:val="000000"/>
          <w:spacing w:val="9"/>
          <w:sz w:val="20"/>
        </w:rPr>
        <w:t xml:space="preserve">. </w:t>
      </w:r>
      <w:r>
        <w:rPr>
          <w:rFonts w:eastAsia="Times New Roman"/>
          <w:color w:val="000000"/>
          <w:spacing w:val="9"/>
          <w:sz w:val="20"/>
        </w:rPr>
        <w:t>They can also reduce the shunt from 5 to 10,000 ohms. If, finally, the needle continues to tremble, or, when the recorder is employed, if it produces a blurred line, they must then insert the rheostat r</w:t>
      </w:r>
      <w:r>
        <w:rPr>
          <w:rFonts w:eastAsia="Times New Roman"/>
          <w:color w:val="000000"/>
          <w:spacing w:val="9"/>
          <w:sz w:val="20"/>
          <w:vertAlign w:val="subscript"/>
        </w:rPr>
        <w:t>3</w:t>
      </w:r>
      <w:r>
        <w:rPr>
          <w:rFonts w:eastAsia="Times New Roman"/>
          <w:color w:val="000000"/>
          <w:spacing w:val="9"/>
          <w:sz w:val="20"/>
        </w:rPr>
        <w:t xml:space="preserve"> between the first capa</w:t>
      </w:r>
      <w:r>
        <w:rPr>
          <w:rFonts w:eastAsia="Times New Roman"/>
          <w:color w:val="000000"/>
          <w:spacing w:val="9"/>
          <w:sz w:val="20"/>
        </w:rPr>
        <w:softHyphen/>
        <w:t xml:space="preserve">city boundary pin of the first box and the earth, as indicated in fig. 528. We have every reason to admit that the first arrangement of the balance is a very delicate operation, </w:t>
      </w:r>
      <w:proofErr w:type="gramStart"/>
      <w:r>
        <w:rPr>
          <w:rFonts w:eastAsia="Times New Roman"/>
          <w:color w:val="000000"/>
          <w:spacing w:val="9"/>
          <w:sz w:val="20"/>
        </w:rPr>
        <w:t>for</w:t>
      </w:r>
      <w:proofErr w:type="gramEnd"/>
      <w:r>
        <w:rPr>
          <w:rFonts w:eastAsia="Times New Roman"/>
          <w:color w:val="000000"/>
          <w:spacing w:val="9"/>
          <w:sz w:val="20"/>
        </w:rPr>
        <w:t xml:space="preserve">, in </w:t>
      </w:r>
      <w:proofErr w:type="gramStart"/>
      <w:r>
        <w:rPr>
          <w:rFonts w:eastAsia="Times New Roman"/>
          <w:color w:val="000000"/>
          <w:spacing w:val="9"/>
          <w:sz w:val="20"/>
        </w:rPr>
        <w:t>the majority of</w:t>
      </w:r>
      <w:proofErr w:type="gramEnd"/>
      <w:r>
        <w:rPr>
          <w:rFonts w:eastAsia="Times New Roman"/>
          <w:color w:val="000000"/>
          <w:spacing w:val="9"/>
          <w:sz w:val="20"/>
        </w:rPr>
        <w:t xml:space="preserve"> cases where it is desired to introduce duplex transmission upon a cable, Mr. Muirhead himself proceeds to the place and personally directs the work.</w:t>
      </w:r>
    </w:p>
    <w:p w14:paraId="16A312A1" w14:textId="77777777" w:rsidR="00CF4BE1" w:rsidRDefault="00000000">
      <w:pPr>
        <w:spacing w:line="245" w:lineRule="exact"/>
        <w:ind w:left="144" w:right="216" w:firstLine="216"/>
        <w:jc w:val="both"/>
        <w:textAlignment w:val="baseline"/>
        <w:rPr>
          <w:rFonts w:eastAsia="Times New Roman"/>
          <w:color w:val="000000"/>
          <w:spacing w:val="7"/>
          <w:sz w:val="20"/>
        </w:rPr>
      </w:pPr>
      <w:r>
        <w:rPr>
          <w:rFonts w:eastAsia="Times New Roman"/>
          <w:color w:val="000000"/>
          <w:spacing w:val="7"/>
          <w:sz w:val="20"/>
        </w:rPr>
        <w:t>Although a submarine cable is in a situation more favorable than an aerial line, the resistance of the conductor will vary, nevertheless, with the changes in the temperature of the sea. The artificial line is also influenced by the differences of tem</w:t>
      </w:r>
      <w:r>
        <w:rPr>
          <w:rFonts w:eastAsia="Times New Roman"/>
          <w:color w:val="000000"/>
          <w:spacing w:val="7"/>
          <w:sz w:val="20"/>
        </w:rPr>
        <w:softHyphen/>
        <w:t>perature. The insertion of condensers, it is true</w:t>
      </w:r>
      <w:proofErr w:type="gramStart"/>
      <w:r>
        <w:rPr>
          <w:rFonts w:eastAsia="Times New Roman"/>
          <w:color w:val="000000"/>
          <w:spacing w:val="7"/>
          <w:sz w:val="20"/>
        </w:rPr>
        <w:t>, considerably</w:t>
      </w:r>
      <w:proofErr w:type="gramEnd"/>
      <w:r>
        <w:rPr>
          <w:rFonts w:eastAsia="Times New Roman"/>
          <w:color w:val="000000"/>
          <w:spacing w:val="7"/>
          <w:sz w:val="20"/>
        </w:rPr>
        <w:t xml:space="preserve"> diminishes the earth currents, but these earth currents, notwith</w:t>
      </w:r>
      <w:r>
        <w:rPr>
          <w:rFonts w:eastAsia="Times New Roman"/>
          <w:color w:val="000000"/>
          <w:spacing w:val="7"/>
          <w:sz w:val="20"/>
        </w:rPr>
        <w:softHyphen/>
        <w:t xml:space="preserve">standing, manifest themselves in a troublesome manner from time to time, and occasionally the operators are obliged </w:t>
      </w:r>
      <w:proofErr w:type="gramStart"/>
      <w:r>
        <w:rPr>
          <w:rFonts w:eastAsia="Times New Roman"/>
          <w:color w:val="000000"/>
          <w:spacing w:val="7"/>
          <w:sz w:val="20"/>
        </w:rPr>
        <w:t>to re</w:t>
      </w:r>
      <w:r>
        <w:rPr>
          <w:rFonts w:eastAsia="Times New Roman"/>
          <w:color w:val="000000"/>
          <w:spacing w:val="7"/>
          <w:sz w:val="20"/>
        </w:rPr>
        <w:softHyphen/>
        <w:t>turn</w:t>
      </w:r>
      <w:proofErr w:type="gramEnd"/>
      <w:r>
        <w:rPr>
          <w:rFonts w:eastAsia="Times New Roman"/>
          <w:color w:val="000000"/>
          <w:spacing w:val="7"/>
          <w:sz w:val="20"/>
        </w:rPr>
        <w:t xml:space="preserve"> to simple transmission.</w:t>
      </w:r>
    </w:p>
    <w:p w14:paraId="16A312A2" w14:textId="77777777" w:rsidR="00CF4BE1" w:rsidRDefault="00000000">
      <w:pPr>
        <w:spacing w:line="246" w:lineRule="exact"/>
        <w:ind w:left="144" w:right="216" w:firstLine="216"/>
        <w:jc w:val="both"/>
        <w:textAlignment w:val="baseline"/>
        <w:rPr>
          <w:rFonts w:eastAsia="Times New Roman"/>
          <w:color w:val="000000"/>
          <w:sz w:val="20"/>
        </w:rPr>
      </w:pPr>
      <w:r>
        <w:rPr>
          <w:rFonts w:eastAsia="Times New Roman"/>
          <w:color w:val="000000"/>
          <w:sz w:val="20"/>
        </w:rPr>
        <w:t xml:space="preserve">Within a short </w:t>
      </w:r>
      <w:proofErr w:type="gramStart"/>
      <w:r>
        <w:rPr>
          <w:rFonts w:eastAsia="Times New Roman"/>
          <w:color w:val="000000"/>
          <w:sz w:val="20"/>
        </w:rPr>
        <w:t>time</w:t>
      </w:r>
      <w:proofErr w:type="gramEnd"/>
      <w:r>
        <w:rPr>
          <w:rFonts w:eastAsia="Times New Roman"/>
          <w:color w:val="000000"/>
          <w:sz w:val="20"/>
        </w:rPr>
        <w:t xml:space="preserve"> Mr. Muirhead has </w:t>
      </w:r>
      <w:proofErr w:type="gramStart"/>
      <w:r>
        <w:rPr>
          <w:rFonts w:eastAsia="Times New Roman"/>
          <w:color w:val="000000"/>
          <w:sz w:val="20"/>
        </w:rPr>
        <w:t>applied</w:t>
      </w:r>
      <w:proofErr w:type="gramEnd"/>
      <w:r>
        <w:rPr>
          <w:rFonts w:eastAsia="Times New Roman"/>
          <w:color w:val="000000"/>
          <w:sz w:val="20"/>
        </w:rPr>
        <w:t xml:space="preserve"> a very simple arrangement, to which they have given the singular name of double block plan, and which we represent in fig. 530.</w:t>
      </w:r>
    </w:p>
    <w:p w14:paraId="16A312A3" w14:textId="68F74202" w:rsidR="00CF4BE1" w:rsidRDefault="00000000">
      <w:pPr>
        <w:numPr>
          <w:ilvl w:val="0"/>
          <w:numId w:val="27"/>
        </w:numPr>
        <w:spacing w:before="3" w:line="247" w:lineRule="exact"/>
        <w:ind w:right="216"/>
        <w:jc w:val="both"/>
        <w:textAlignment w:val="baseline"/>
        <w:rPr>
          <w:rFonts w:eastAsia="Times New Roman"/>
          <w:color w:val="000000"/>
          <w:spacing w:val="4"/>
          <w:sz w:val="20"/>
        </w:rPr>
      </w:pPr>
      <w:r>
        <w:rPr>
          <w:rFonts w:eastAsia="Times New Roman"/>
          <w:color w:val="000000"/>
          <w:spacing w:val="4"/>
          <w:sz w:val="20"/>
        </w:rPr>
        <w:t xml:space="preserve">Here there is inserted in each branch of the bridge a condenser, </w:t>
      </w:r>
      <w:r>
        <w:rPr>
          <w:rFonts w:eastAsia="Times New Roman"/>
          <w:b/>
          <w:color w:val="000000"/>
          <w:spacing w:val="4"/>
          <w:sz w:val="20"/>
        </w:rPr>
        <w:t>S</w:t>
      </w:r>
      <w:r>
        <w:rPr>
          <w:rFonts w:eastAsia="Times New Roman"/>
          <w:b/>
          <w:color w:val="000000"/>
          <w:spacing w:val="4"/>
          <w:sz w:val="20"/>
          <w:vertAlign w:val="subscript"/>
        </w:rPr>
        <w:t>2</w:t>
      </w:r>
      <w:r>
        <w:rPr>
          <w:rFonts w:eastAsia="Times New Roman"/>
          <w:color w:val="000000"/>
          <w:spacing w:val="4"/>
          <w:sz w:val="20"/>
        </w:rPr>
        <w:t xml:space="preserve"> and </w:t>
      </w:r>
      <w:r>
        <w:rPr>
          <w:rFonts w:eastAsia="Times New Roman"/>
          <w:b/>
          <w:color w:val="000000"/>
          <w:spacing w:val="4"/>
          <w:sz w:val="20"/>
        </w:rPr>
        <w:t>S</w:t>
      </w:r>
      <w:r>
        <w:rPr>
          <w:rFonts w:eastAsia="Times New Roman"/>
          <w:b/>
          <w:color w:val="000000"/>
          <w:spacing w:val="4"/>
          <w:sz w:val="20"/>
          <w:vertAlign w:val="subscript"/>
        </w:rPr>
        <w:t>3</w:t>
      </w:r>
      <w:r>
        <w:rPr>
          <w:rFonts w:eastAsia="Times New Roman"/>
          <w:b/>
          <w:color w:val="000000"/>
          <w:spacing w:val="4"/>
          <w:sz w:val="20"/>
        </w:rPr>
        <w:t xml:space="preserve">, </w:t>
      </w:r>
      <w:r>
        <w:rPr>
          <w:rFonts w:eastAsia="Times New Roman"/>
          <w:color w:val="000000"/>
          <w:spacing w:val="4"/>
          <w:sz w:val="20"/>
        </w:rPr>
        <w:t xml:space="preserve">of a considerable capacity. To </w:t>
      </w:r>
      <w:r>
        <w:rPr>
          <w:rFonts w:eastAsia="Times New Roman"/>
          <w:b/>
          <w:color w:val="000000"/>
          <w:spacing w:val="4"/>
          <w:sz w:val="20"/>
        </w:rPr>
        <w:t>S</w:t>
      </w:r>
      <w:r>
        <w:rPr>
          <w:rFonts w:eastAsia="Times New Roman"/>
          <w:b/>
          <w:color w:val="000000"/>
          <w:spacing w:val="4"/>
          <w:sz w:val="20"/>
          <w:vertAlign w:val="subscript"/>
        </w:rPr>
        <w:t>3</w:t>
      </w:r>
      <w:r>
        <w:rPr>
          <w:rFonts w:eastAsia="Times New Roman"/>
          <w:b/>
          <w:color w:val="000000"/>
          <w:spacing w:val="4"/>
          <w:sz w:val="20"/>
        </w:rPr>
        <w:t xml:space="preserve"> is </w:t>
      </w:r>
      <w:r>
        <w:rPr>
          <w:rFonts w:eastAsia="Times New Roman"/>
          <w:color w:val="000000"/>
          <w:spacing w:val="4"/>
          <w:sz w:val="20"/>
        </w:rPr>
        <w:t>still connected a small condenser, S</w:t>
      </w:r>
      <w:r>
        <w:rPr>
          <w:rFonts w:eastAsia="Times New Roman"/>
          <w:color w:val="000000"/>
          <w:spacing w:val="4"/>
          <w:sz w:val="20"/>
          <w:vertAlign w:val="subscript"/>
        </w:rPr>
        <w:t>4</w:t>
      </w:r>
      <w:r>
        <w:rPr>
          <w:rFonts w:eastAsia="Times New Roman"/>
          <w:color w:val="000000"/>
          <w:spacing w:val="4"/>
          <w:sz w:val="20"/>
        </w:rPr>
        <w:t>, having the following subdivisions: 0.01, 0.02, 0.03, 0.04</w:t>
      </w:r>
      <w:r w:rsidR="0027141B">
        <w:rPr>
          <w:rFonts w:eastAsia="Times New Roman"/>
          <w:color w:val="000000"/>
          <w:spacing w:val="4"/>
          <w:sz w:val="20"/>
        </w:rPr>
        <w:t>;</w:t>
      </w:r>
      <w:r>
        <w:rPr>
          <w:rFonts w:eastAsia="Times New Roman"/>
          <w:color w:val="000000"/>
          <w:spacing w:val="4"/>
          <w:sz w:val="20"/>
        </w:rPr>
        <w:t xml:space="preserve"> 0.1, 0.2, 0.2, 0.4; 1, 1; 2</w:t>
      </w:r>
      <w:r w:rsidR="0027141B">
        <w:rPr>
          <w:rFonts w:eastAsia="Times New Roman"/>
          <w:color w:val="000000"/>
          <w:spacing w:val="4"/>
          <w:sz w:val="20"/>
        </w:rPr>
        <w:t>;</w:t>
      </w:r>
      <w:r>
        <w:rPr>
          <w:rFonts w:eastAsia="Times New Roman"/>
          <w:color w:val="000000"/>
          <w:spacing w:val="4"/>
          <w:sz w:val="20"/>
        </w:rPr>
        <w:t xml:space="preserve"> in all, 5 micro-</w:t>
      </w:r>
      <w:r>
        <w:rPr>
          <w:rFonts w:eastAsia="Times New Roman"/>
          <w:color w:val="000000"/>
          <w:sz w:val="24"/>
        </w:rPr>
        <w:t xml:space="preserve"> </w:t>
      </w:r>
    </w:p>
    <w:p w14:paraId="16A312A4" w14:textId="77777777" w:rsidR="00CF4BE1" w:rsidRDefault="00CF4BE1">
      <w:pPr>
        <w:sectPr w:rsidR="00CF4BE1">
          <w:pgSz w:w="7526" w:h="11563"/>
          <w:pgMar w:top="1080" w:right="835" w:bottom="767" w:left="711" w:header="720" w:footer="720" w:gutter="0"/>
          <w:cols w:space="720"/>
        </w:sectPr>
      </w:pPr>
    </w:p>
    <w:p w14:paraId="16A312A5" w14:textId="77777777" w:rsidR="00CF4BE1" w:rsidRDefault="00000000">
      <w:pPr>
        <w:tabs>
          <w:tab w:val="right" w:pos="5760"/>
        </w:tabs>
        <w:spacing w:line="236" w:lineRule="exact"/>
        <w:ind w:left="1872"/>
        <w:textAlignment w:val="baseline"/>
        <w:rPr>
          <w:rFonts w:eastAsia="Times New Roman"/>
          <w:b/>
          <w:color w:val="000000"/>
          <w:sz w:val="15"/>
        </w:rPr>
      </w:pPr>
      <w:r>
        <w:rPr>
          <w:rFonts w:eastAsia="Times New Roman"/>
          <w:b/>
          <w:color w:val="000000"/>
          <w:sz w:val="15"/>
        </w:rPr>
        <w:lastRenderedPageBreak/>
        <w:t>THE MUIRHEAD SYSTEM.</w:t>
      </w:r>
      <w:r>
        <w:rPr>
          <w:rFonts w:eastAsia="Times New Roman"/>
          <w:b/>
          <w:color w:val="000000"/>
          <w:sz w:val="15"/>
        </w:rPr>
        <w:tab/>
      </w:r>
      <w:r>
        <w:rPr>
          <w:rFonts w:eastAsia="Times New Roman"/>
          <w:color w:val="000000"/>
          <w:sz w:val="20"/>
        </w:rPr>
        <w:t>917</w:t>
      </w:r>
    </w:p>
    <w:p w14:paraId="16A312A6" w14:textId="77777777" w:rsidR="00CF4BE1" w:rsidRDefault="00000000">
      <w:pPr>
        <w:spacing w:before="204" w:line="248" w:lineRule="exact"/>
        <w:ind w:left="144" w:right="216"/>
        <w:jc w:val="both"/>
        <w:textAlignment w:val="baseline"/>
        <w:rPr>
          <w:rFonts w:eastAsia="Times New Roman"/>
          <w:color w:val="000000"/>
          <w:spacing w:val="6"/>
          <w:sz w:val="20"/>
        </w:rPr>
      </w:pPr>
      <w:r>
        <w:rPr>
          <w:rFonts w:eastAsia="Times New Roman"/>
          <w:color w:val="000000"/>
          <w:spacing w:val="6"/>
          <w:sz w:val="20"/>
        </w:rPr>
        <w:t xml:space="preserve">farads, and the balance is established simply by means of </w:t>
      </w:r>
      <w:r>
        <w:rPr>
          <w:rFonts w:eastAsia="Times New Roman"/>
          <w:b/>
          <w:color w:val="000000"/>
          <w:spacing w:val="6"/>
          <w:sz w:val="15"/>
        </w:rPr>
        <w:t>S</w:t>
      </w:r>
      <w:r>
        <w:rPr>
          <w:rFonts w:eastAsia="Times New Roman"/>
          <w:b/>
          <w:color w:val="000000"/>
          <w:spacing w:val="6"/>
          <w:sz w:val="15"/>
          <w:vertAlign w:val="subscript"/>
        </w:rPr>
        <w:t>4</w:t>
      </w:r>
      <w:r>
        <w:rPr>
          <w:rFonts w:eastAsia="Times New Roman"/>
          <w:color w:val="000000"/>
          <w:spacing w:val="6"/>
          <w:sz w:val="20"/>
        </w:rPr>
        <w:t xml:space="preserve"> and of R</w:t>
      </w:r>
    </w:p>
    <w:p w14:paraId="16A312A7" w14:textId="77777777" w:rsidR="00CF4BE1" w:rsidRDefault="00000000">
      <w:pPr>
        <w:spacing w:line="246"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The auxiliary arrangements of the artificial line being the same as in fig. 528, we do not think it necessary to reproduce them. The great advantage of this method is that the bridge resistances, </w:t>
      </w:r>
      <w:r>
        <w:rPr>
          <w:rFonts w:eastAsia="Times New Roman"/>
          <w:i/>
          <w:color w:val="000000"/>
          <w:spacing w:val="8"/>
          <w:sz w:val="20"/>
        </w:rPr>
        <w:t>b</w:t>
      </w:r>
      <w:r>
        <w:rPr>
          <w:rFonts w:eastAsia="Times New Roman"/>
          <w:i/>
          <w:color w:val="000000"/>
          <w:spacing w:val="8"/>
          <w:sz w:val="20"/>
          <w:vertAlign w:val="subscript"/>
        </w:rPr>
        <w:t>1</w:t>
      </w:r>
      <w:r>
        <w:rPr>
          <w:rFonts w:eastAsia="Times New Roman"/>
          <w:color w:val="000000"/>
          <w:spacing w:val="8"/>
          <w:sz w:val="20"/>
        </w:rPr>
        <w:t xml:space="preserve"> and </w:t>
      </w:r>
      <w:r>
        <w:rPr>
          <w:rFonts w:eastAsia="Times New Roman"/>
          <w:i/>
          <w:color w:val="000000"/>
          <w:spacing w:val="8"/>
          <w:sz w:val="20"/>
        </w:rPr>
        <w:t>b</w:t>
      </w:r>
      <w:r>
        <w:rPr>
          <w:rFonts w:eastAsia="Times New Roman"/>
          <w:i/>
          <w:color w:val="000000"/>
          <w:spacing w:val="8"/>
          <w:sz w:val="20"/>
          <w:vertAlign w:val="subscript"/>
        </w:rPr>
        <w:t>2</w:t>
      </w:r>
      <w:r>
        <w:rPr>
          <w:rFonts w:eastAsia="Times New Roman"/>
          <w:i/>
          <w:color w:val="000000"/>
          <w:spacing w:val="8"/>
          <w:sz w:val="20"/>
        </w:rPr>
        <w:t xml:space="preserve">, </w:t>
      </w:r>
      <w:r>
        <w:rPr>
          <w:rFonts w:eastAsia="Times New Roman"/>
          <w:color w:val="000000"/>
          <w:spacing w:val="8"/>
          <w:sz w:val="20"/>
        </w:rPr>
        <w:t>can be considerably diminished, which greatly reduces the retardation of the signals.</w:t>
      </w:r>
    </w:p>
    <w:p w14:paraId="16A312A8" w14:textId="77777777" w:rsidR="00CF4BE1" w:rsidRDefault="00000000">
      <w:pPr>
        <w:spacing w:line="243" w:lineRule="exact"/>
        <w:ind w:left="360"/>
        <w:jc w:val="both"/>
        <w:textAlignment w:val="baseline"/>
        <w:rPr>
          <w:rFonts w:eastAsia="Times New Roman"/>
          <w:color w:val="000000"/>
          <w:spacing w:val="10"/>
          <w:sz w:val="20"/>
        </w:rPr>
      </w:pPr>
      <w:r>
        <w:rPr>
          <w:rFonts w:eastAsia="Times New Roman"/>
          <w:color w:val="000000"/>
          <w:spacing w:val="10"/>
          <w:sz w:val="20"/>
        </w:rPr>
        <w:t>This could not be accomplished by the arrangements shown</w:t>
      </w:r>
    </w:p>
    <w:p w14:paraId="16A312A9" w14:textId="77777777" w:rsidR="00CF4BE1" w:rsidRDefault="00000000">
      <w:pPr>
        <w:tabs>
          <w:tab w:val="left" w:pos="3240"/>
          <w:tab w:val="right" w:pos="5760"/>
        </w:tabs>
        <w:spacing w:before="5" w:after="266" w:line="248" w:lineRule="exact"/>
        <w:ind w:left="144"/>
        <w:textAlignment w:val="baseline"/>
        <w:rPr>
          <w:rFonts w:eastAsia="Times New Roman"/>
          <w:color w:val="000000"/>
          <w:sz w:val="20"/>
        </w:rPr>
      </w:pPr>
      <w:r>
        <w:rPr>
          <w:rFonts w:eastAsia="Times New Roman"/>
          <w:color w:val="000000"/>
          <w:sz w:val="20"/>
        </w:rPr>
        <w:t xml:space="preserve">in fig. 528, because the part </w:t>
      </w:r>
      <w:r>
        <w:rPr>
          <w:rFonts w:eastAsia="Times New Roman"/>
          <w:i/>
          <w:color w:val="000000"/>
          <w:sz w:val="20"/>
        </w:rPr>
        <w:t>b</w:t>
      </w:r>
      <w:r>
        <w:rPr>
          <w:rFonts w:eastAsia="Times New Roman"/>
          <w:i/>
          <w:color w:val="000000"/>
          <w:sz w:val="20"/>
          <w:vertAlign w:val="subscript"/>
        </w:rPr>
        <w:t>1</w:t>
      </w:r>
      <w:r>
        <w:rPr>
          <w:rFonts w:eastAsia="Times New Roman"/>
          <w:color w:val="000000"/>
          <w:sz w:val="20"/>
        </w:rPr>
        <w:tab/>
        <w:t>R</w:t>
      </w:r>
      <w:r>
        <w:rPr>
          <w:rFonts w:eastAsia="Times New Roman"/>
          <w:color w:val="000000"/>
          <w:sz w:val="20"/>
        </w:rPr>
        <w:tab/>
        <w:t>b</w:t>
      </w:r>
      <w:r>
        <w:rPr>
          <w:rFonts w:eastAsia="Times New Roman"/>
          <w:color w:val="000000"/>
          <w:sz w:val="20"/>
          <w:vertAlign w:val="subscript"/>
        </w:rPr>
        <w:t>2</w:t>
      </w:r>
      <w:r>
        <w:rPr>
          <w:rFonts w:eastAsia="Times New Roman"/>
          <w:color w:val="000000"/>
          <w:sz w:val="20"/>
        </w:rPr>
        <w:t xml:space="preserve"> acts as a shunt for</w:t>
      </w:r>
    </w:p>
    <w:p w14:paraId="16A312AA" w14:textId="77777777" w:rsidR="00CF4BE1" w:rsidRDefault="00000000">
      <w:pPr>
        <w:spacing w:before="95" w:line="248" w:lineRule="exact"/>
        <w:ind w:left="144" w:right="216"/>
        <w:jc w:val="both"/>
        <w:textAlignment w:val="baseline"/>
        <w:rPr>
          <w:rFonts w:eastAsia="Times New Roman"/>
          <w:color w:val="000000"/>
          <w:spacing w:val="9"/>
          <w:sz w:val="20"/>
        </w:rPr>
      </w:pPr>
      <w:r>
        <w:pict w14:anchorId="16A3275F">
          <v:shape id="_x0000_s1924" type="#_x0000_t202" style="position:absolute;left:0;text-align:left;margin-left:36.5pt;margin-top:206.9pt;width:299pt;height:215.35pt;z-index:-251592704;mso-wrap-distance-left:0;mso-wrap-distance-right:0;mso-position-horizontal-relative:page;mso-position-vertical-relative:page" filled="f" stroked="f">
            <v:textbox inset="0,0,0,0">
              <w:txbxContent>
                <w:p w14:paraId="16A33488" w14:textId="77777777" w:rsidR="00A918EA" w:rsidRDefault="00A918EA"/>
              </w:txbxContent>
            </v:textbox>
            <w10:wrap type="square" anchorx="page" anchory="page"/>
          </v:shape>
        </w:pict>
      </w:r>
      <w:r>
        <w:pict w14:anchorId="16A32760">
          <v:shape id="_x0000_s1923" type="#_x0000_t202" style="position:absolute;left:0;text-align:left;margin-left:36.5pt;margin-top:206.9pt;width:291.8pt;height:205.2pt;z-index:-251591680;mso-wrap-distance-left:0;mso-wrap-distance-right:0;mso-position-horizontal-relative:page;mso-position-vertical-relative:page" filled="f" stroked="f">
            <v:textbox inset="0,0,0,0">
              <w:txbxContent>
                <w:p w14:paraId="16A32D43" w14:textId="77777777" w:rsidR="00CF4BE1" w:rsidRDefault="00000000">
                  <w:pPr>
                    <w:ind w:left="144"/>
                    <w:textAlignment w:val="baseline"/>
                  </w:pPr>
                  <w:r>
                    <w:rPr>
                      <w:noProof/>
                    </w:rPr>
                    <w:drawing>
                      <wp:inline distT="0" distB="0" distL="0" distR="0" wp14:anchorId="16A33264" wp14:editId="16A33265">
                        <wp:extent cx="3614420" cy="2606040"/>
                        <wp:effectExtent l="0" t="0" r="0" b="0"/>
                        <wp:docPr id="184" name="Picture"/>
                        <wp:cNvGraphicFramePr/>
                        <a:graphic xmlns:a="http://schemas.openxmlformats.org/drawingml/2006/main">
                          <a:graphicData uri="http://schemas.openxmlformats.org/drawingml/2006/picture">
                            <pic:pic xmlns:pic="http://schemas.openxmlformats.org/drawingml/2006/picture">
                              <pic:nvPicPr>
                                <pic:cNvPr id="184" name="Picture"/>
                                <pic:cNvPicPr preferRelativeResize="0"/>
                              </pic:nvPicPr>
                              <pic:blipFill>
                                <a:blip r:embed="rId192"/>
                                <a:stretch>
                                  <a:fillRect/>
                                </a:stretch>
                              </pic:blipFill>
                              <pic:spPr>
                                <a:xfrm>
                                  <a:off x="0" y="0"/>
                                  <a:ext cx="3614420" cy="2606040"/>
                                </a:xfrm>
                                <a:prstGeom prst="rect">
                                  <a:avLst/>
                                </a:prstGeom>
                              </pic:spPr>
                            </pic:pic>
                          </a:graphicData>
                        </a:graphic>
                      </wp:inline>
                    </w:drawing>
                  </w:r>
                </w:p>
              </w:txbxContent>
            </v:textbox>
            <w10:wrap type="square" anchorx="page" anchory="page"/>
          </v:shape>
        </w:pict>
      </w:r>
      <w:r>
        <w:pict w14:anchorId="16A32761">
          <v:shape id="_x0000_s1922" type="#_x0000_t202" style="position:absolute;left:0;text-align:left;margin-left:158.9pt;margin-top:289.7pt;width:63.35pt;height:29.25pt;z-index:-251141120;mso-wrap-distance-left:0;mso-wrap-distance-right:0;mso-position-horizontal-relative:page;mso-position-vertical-relative:page" stroked="f">
            <v:textbox inset="0,0,0,0">
              <w:txbxContent>
                <w:p w14:paraId="16A32D44" w14:textId="77777777" w:rsidR="00CF4BE1" w:rsidRDefault="00000000">
                  <w:pPr>
                    <w:tabs>
                      <w:tab w:val="right" w:leader="underscore" w:pos="1296"/>
                    </w:tabs>
                    <w:spacing w:before="3" w:line="289" w:lineRule="exact"/>
                    <w:ind w:left="432"/>
                    <w:textAlignment w:val="baseline"/>
                    <w:rPr>
                      <w:rFonts w:ascii="Arial" w:eastAsia="Arial" w:hAnsi="Arial"/>
                      <w:color w:val="000000"/>
                      <w:sz w:val="26"/>
                    </w:rPr>
                  </w:pPr>
                  <w:r>
                    <w:rPr>
                      <w:rFonts w:ascii="Arial" w:eastAsia="Arial" w:hAnsi="Arial"/>
                      <w:color w:val="000000"/>
                      <w:sz w:val="26"/>
                    </w:rPr>
                    <w:t>TEM</w:t>
                  </w:r>
                  <w:r>
                    <w:rPr>
                      <w:rFonts w:ascii="Arial" w:eastAsia="Arial" w:hAnsi="Arial"/>
                      <w:color w:val="000000"/>
                      <w:sz w:val="26"/>
                    </w:rPr>
                    <w:tab/>
                    <w:t xml:space="preserve"> </w:t>
                  </w:r>
                </w:p>
                <w:p w14:paraId="16A32D45" w14:textId="77777777" w:rsidR="00CF4BE1" w:rsidRDefault="00000000">
                  <w:pPr>
                    <w:tabs>
                      <w:tab w:val="left" w:pos="504"/>
                    </w:tabs>
                    <w:spacing w:line="297" w:lineRule="exact"/>
                    <w:textAlignment w:val="baseline"/>
                    <w:rPr>
                      <w:rFonts w:eastAsia="Times New Roman"/>
                      <w:i/>
                      <w:color w:val="000000"/>
                      <w:spacing w:val="27"/>
                      <w:sz w:val="20"/>
                    </w:rPr>
                  </w:pPr>
                  <w:r>
                    <w:rPr>
                      <w:rFonts w:eastAsia="Times New Roman"/>
                      <w:i/>
                      <w:color w:val="000000"/>
                      <w:spacing w:val="27"/>
                      <w:sz w:val="20"/>
                    </w:rPr>
                    <w:t>Ss</w:t>
                  </w:r>
                  <w:r>
                    <w:rPr>
                      <w:rFonts w:eastAsia="Times New Roman"/>
                      <w:i/>
                      <w:color w:val="000000"/>
                      <w:spacing w:val="27"/>
                      <w:sz w:val="20"/>
                    </w:rPr>
                    <w:tab/>
                  </w:r>
                  <w:r>
                    <w:rPr>
                      <w:rFonts w:eastAsia="Times New Roman"/>
                      <w:color w:val="000000"/>
                      <w:spacing w:val="27"/>
                      <w:sz w:val="15"/>
                    </w:rPr>
                    <w:t>be</w:t>
                  </w:r>
                  <w:r>
                    <w:rPr>
                      <w:rFonts w:eastAsia="Times New Roman"/>
                      <w:color w:val="000000"/>
                      <w:sz w:val="24"/>
                    </w:rPr>
                    <w:t xml:space="preserve"> </w:t>
                  </w:r>
                </w:p>
              </w:txbxContent>
            </v:textbox>
            <w10:wrap type="square" anchorx="page" anchory="page"/>
          </v:shape>
        </w:pict>
      </w:r>
      <w:r>
        <w:pict w14:anchorId="16A32762">
          <v:shape id="_x0000_s1921" type="#_x0000_t202" style="position:absolute;left:0;text-align:left;margin-left:158.9pt;margin-top:318.95pt;width:13.9pt;height:20.65pt;z-index:-251140096;mso-wrap-distance-left:0;mso-wrap-distance-right:0;mso-position-horizontal-relative:page;mso-position-vertical-relative:page" stroked="f">
            <v:textbox inset="0,0,0,0">
              <w:txbxContent>
                <w:p w14:paraId="16A32D46" w14:textId="77777777" w:rsidR="00CF4BE1" w:rsidRDefault="00000000">
                  <w:pPr>
                    <w:spacing w:before="143" w:line="256" w:lineRule="exact"/>
                    <w:textAlignment w:val="baseline"/>
                    <w:rPr>
                      <w:rFonts w:eastAsia="Times New Roman"/>
                      <w:i/>
                      <w:color w:val="000000"/>
                      <w:sz w:val="20"/>
                    </w:rPr>
                  </w:pPr>
                  <w:r>
                    <w:rPr>
                      <w:rFonts w:eastAsia="Times New Roman"/>
                      <w:i/>
                      <w:color w:val="000000"/>
                      <w:sz w:val="20"/>
                    </w:rPr>
                    <w:t>s</w:t>
                  </w:r>
                  <w:r>
                    <w:rPr>
                      <w:rFonts w:eastAsia="Times New Roman"/>
                      <w:b/>
                      <w:color w:val="000000"/>
                      <w:sz w:val="15"/>
                    </w:rPr>
                    <w:t>4</w:t>
                  </w:r>
                  <w:r>
                    <w:rPr>
                      <w:rFonts w:ascii="Arial" w:eastAsia="Arial" w:hAnsi="Arial"/>
                      <w:color w:val="000000"/>
                      <w:sz w:val="23"/>
                    </w:rPr>
                    <w:t>.</w:t>
                  </w:r>
                </w:p>
              </w:txbxContent>
            </v:textbox>
            <w10:wrap type="square" anchorx="page" anchory="page"/>
          </v:shape>
        </w:pict>
      </w:r>
      <w:r>
        <w:pict w14:anchorId="16A32763">
          <v:shape id="_x0000_s1920" type="#_x0000_t202" style="position:absolute;left:0;text-align:left;margin-left:259.45pt;margin-top:305.5pt;width:68.85pt;height:6pt;z-index:-251139072;mso-wrap-distance-left:0;mso-wrap-distance-right:0;mso-position-horizontal-relative:page;mso-position-vertical-relative:page" stroked="f">
            <v:textbox inset="0,0,0,0">
              <w:txbxContent>
                <w:p w14:paraId="16A32D47" w14:textId="77777777" w:rsidR="00CF4BE1" w:rsidRDefault="00000000">
                  <w:pPr>
                    <w:spacing w:line="110" w:lineRule="exact"/>
                    <w:textAlignment w:val="baseline"/>
                    <w:rPr>
                      <w:rFonts w:eastAsia="Times New Roman"/>
                      <w:b/>
                      <w:i/>
                      <w:color w:val="000000"/>
                      <w:spacing w:val="-1"/>
                      <w:sz w:val="15"/>
                    </w:rPr>
                  </w:pPr>
                  <w:r>
                    <w:rPr>
                      <w:rFonts w:eastAsia="Times New Roman"/>
                      <w:b/>
                      <w:i/>
                      <w:color w:val="000000"/>
                      <w:spacing w:val="-1"/>
                      <w:sz w:val="15"/>
                    </w:rPr>
                    <w:t>ARTIFICIAL LING.</w:t>
                  </w:r>
                </w:p>
              </w:txbxContent>
            </v:textbox>
            <w10:wrap type="square" anchorx="page" anchory="page"/>
          </v:shape>
        </w:pict>
      </w:r>
      <w:r>
        <w:pict w14:anchorId="16A32764">
          <v:shape id="_x0000_s1919" type="#_x0000_t202" style="position:absolute;left:0;text-align:left;margin-left:259.7pt;margin-top:218.9pt;width:26.6pt;height:6.2pt;z-index:-251138048;mso-wrap-distance-left:0;mso-wrap-distance-right:0;mso-position-horizontal-relative:page;mso-position-vertical-relative:page" stroked="f">
            <v:textbox inset="0,0,0,0">
              <w:txbxContent>
                <w:p w14:paraId="16A32D48" w14:textId="77777777" w:rsidR="00CF4BE1" w:rsidRDefault="00000000">
                  <w:pPr>
                    <w:spacing w:line="114" w:lineRule="exact"/>
                    <w:textAlignment w:val="baseline"/>
                    <w:rPr>
                      <w:rFonts w:eastAsia="Times New Roman"/>
                      <w:b/>
                      <w:i/>
                      <w:color w:val="000000"/>
                      <w:spacing w:val="-9"/>
                      <w:sz w:val="15"/>
                    </w:rPr>
                  </w:pPr>
                  <w:r>
                    <w:rPr>
                      <w:rFonts w:eastAsia="Times New Roman"/>
                      <w:b/>
                      <w:i/>
                      <w:color w:val="000000"/>
                      <w:spacing w:val="-9"/>
                      <w:sz w:val="15"/>
                    </w:rPr>
                    <w:t>CABLE.</w:t>
                  </w:r>
                </w:p>
              </w:txbxContent>
            </v:textbox>
            <w10:wrap type="square" anchorx="page" anchory="page"/>
          </v:shape>
        </w:pict>
      </w:r>
      <w:r>
        <w:pict w14:anchorId="16A32765">
          <v:shape id="_x0000_s1918" type="#_x0000_t202" style="position:absolute;left:0;text-align:left;margin-left:222.25pt;margin-top:242.65pt;width:43.65pt;height:6.7pt;z-index:-251137024;mso-wrap-distance-left:0;mso-wrap-distance-right:0;mso-position-horizontal-relative:page;mso-position-vertical-relative:page" stroked="f">
            <v:textbox inset="0,0,0,0">
              <w:txbxContent>
                <w:p w14:paraId="16A32D49" w14:textId="77777777" w:rsidR="00CF4BE1" w:rsidRDefault="00000000">
                  <w:pPr>
                    <w:spacing w:line="129" w:lineRule="exact"/>
                    <w:textAlignment w:val="baseline"/>
                    <w:rPr>
                      <w:rFonts w:eastAsia="Times New Roman"/>
                      <w:b/>
                      <w:i/>
                      <w:color w:val="000000"/>
                      <w:spacing w:val="-7"/>
                      <w:sz w:val="15"/>
                    </w:rPr>
                  </w:pPr>
                  <w:r>
                    <w:rPr>
                      <w:rFonts w:eastAsia="Times New Roman"/>
                      <w:b/>
                      <w:i/>
                      <w:color w:val="000000"/>
                      <w:spacing w:val="-7"/>
                      <w:sz w:val="15"/>
                    </w:rPr>
                    <w:t>RECORDER.</w:t>
                  </w:r>
                </w:p>
              </w:txbxContent>
            </v:textbox>
            <w10:wrap type="square" anchorx="page" anchory="page"/>
          </v:shape>
        </w:pict>
      </w:r>
      <w:r>
        <w:pict w14:anchorId="16A32766">
          <v:shape id="_x0000_s1917" type="#_x0000_t202" style="position:absolute;left:0;text-align:left;margin-left:167.75pt;margin-top:404.65pt;width:31.2pt;height:7.45pt;z-index:-251136000;mso-wrap-distance-left:0;mso-wrap-distance-right:0;mso-position-horizontal-relative:page;mso-position-vertical-relative:page" stroked="f">
            <v:textbox inset="0,0,0,0">
              <w:txbxContent>
                <w:p w14:paraId="16A32D4A" w14:textId="77777777" w:rsidR="00CF4BE1" w:rsidRDefault="00000000">
                  <w:pPr>
                    <w:spacing w:line="143" w:lineRule="exact"/>
                    <w:jc w:val="center"/>
                    <w:textAlignment w:val="baseline"/>
                    <w:rPr>
                      <w:rFonts w:eastAsia="Times New Roman"/>
                      <w:i/>
                      <w:color w:val="000000"/>
                      <w:spacing w:val="-4"/>
                      <w:sz w:val="18"/>
                    </w:rPr>
                  </w:pPr>
                  <w:r>
                    <w:rPr>
                      <w:rFonts w:eastAsia="Times New Roman"/>
                      <w:i/>
                      <w:color w:val="000000"/>
                      <w:spacing w:val="-4"/>
                      <w:sz w:val="18"/>
                    </w:rPr>
                    <w:t xml:space="preserve">Fig. </w:t>
                  </w:r>
                  <w:r>
                    <w:rPr>
                      <w:rFonts w:eastAsia="Times New Roman"/>
                      <w:b/>
                      <w:color w:val="000000"/>
                      <w:spacing w:val="-4"/>
                      <w:sz w:val="15"/>
                    </w:rPr>
                    <w:t>630.</w:t>
                  </w:r>
                </w:p>
              </w:txbxContent>
            </v:textbox>
            <w10:wrap type="square" anchorx="page" anchory="page"/>
          </v:shape>
        </w:pict>
      </w:r>
      <w:r>
        <w:rPr>
          <w:rFonts w:eastAsia="Times New Roman"/>
          <w:color w:val="000000"/>
          <w:spacing w:val="9"/>
          <w:sz w:val="20"/>
        </w:rPr>
        <w:t xml:space="preserve">the path of the current </w:t>
      </w:r>
      <w:r>
        <w:rPr>
          <w:rFonts w:eastAsia="Times New Roman"/>
          <w:i/>
          <w:color w:val="000000"/>
          <w:spacing w:val="9"/>
          <w:sz w:val="20"/>
        </w:rPr>
        <w:t xml:space="preserve">c, </w:t>
      </w:r>
      <w:r>
        <w:rPr>
          <w:rFonts w:eastAsia="Times New Roman"/>
          <w:color w:val="000000"/>
          <w:spacing w:val="9"/>
          <w:sz w:val="20"/>
        </w:rPr>
        <w:t xml:space="preserve">a; </w:t>
      </w:r>
      <w:r>
        <w:rPr>
          <w:rFonts w:eastAsia="Times New Roman"/>
          <w:i/>
          <w:color w:val="000000"/>
          <w:spacing w:val="9"/>
          <w:sz w:val="20"/>
        </w:rPr>
        <w:t>b</w:t>
      </w:r>
      <w:r>
        <w:rPr>
          <w:rFonts w:eastAsia="Times New Roman"/>
          <w:i/>
          <w:color w:val="000000"/>
          <w:spacing w:val="9"/>
          <w:sz w:val="20"/>
          <w:vertAlign w:val="subscript"/>
        </w:rPr>
        <w:t>1</w:t>
      </w:r>
      <w:r>
        <w:rPr>
          <w:rFonts w:eastAsia="Times New Roman"/>
          <w:color w:val="000000"/>
          <w:spacing w:val="9"/>
          <w:sz w:val="20"/>
        </w:rPr>
        <w:t xml:space="preserve"> and b</w:t>
      </w:r>
      <w:r>
        <w:rPr>
          <w:rFonts w:eastAsia="Times New Roman"/>
          <w:color w:val="000000"/>
          <w:spacing w:val="9"/>
          <w:sz w:val="20"/>
          <w:vertAlign w:val="subscript"/>
        </w:rPr>
        <w:t>2</w:t>
      </w:r>
      <w:r>
        <w:rPr>
          <w:rFonts w:eastAsia="Times New Roman"/>
          <w:color w:val="000000"/>
          <w:spacing w:val="9"/>
          <w:sz w:val="20"/>
        </w:rPr>
        <w:t xml:space="preserve"> must not then be made too small. It is, we think, superfluous to dwell longer upon this arrangement</w:t>
      </w:r>
    </w:p>
    <w:p w14:paraId="16A312AB" w14:textId="77777777" w:rsidR="00CF4BE1" w:rsidRDefault="00000000">
      <w:pPr>
        <w:spacing w:line="246" w:lineRule="exact"/>
        <w:jc w:val="center"/>
        <w:textAlignment w:val="baseline"/>
        <w:rPr>
          <w:rFonts w:eastAsia="Times New Roman"/>
          <w:color w:val="000000"/>
          <w:spacing w:val="6"/>
          <w:sz w:val="20"/>
        </w:rPr>
      </w:pPr>
      <w:r>
        <w:rPr>
          <w:rFonts w:eastAsia="Times New Roman"/>
          <w:color w:val="000000"/>
          <w:spacing w:val="6"/>
          <w:sz w:val="20"/>
        </w:rPr>
        <w:t xml:space="preserve">We will only observe that it </w:t>
      </w:r>
      <w:proofErr w:type="gramStart"/>
      <w:r>
        <w:rPr>
          <w:rFonts w:eastAsia="Times New Roman"/>
          <w:color w:val="000000"/>
          <w:spacing w:val="6"/>
          <w:sz w:val="20"/>
        </w:rPr>
        <w:t>permits of</w:t>
      </w:r>
      <w:proofErr w:type="gramEnd"/>
      <w:r>
        <w:rPr>
          <w:rFonts w:eastAsia="Times New Roman"/>
          <w:color w:val="000000"/>
          <w:spacing w:val="6"/>
          <w:sz w:val="20"/>
        </w:rPr>
        <w:t xml:space="preserve"> ready change from du-</w:t>
      </w:r>
      <w:r>
        <w:rPr>
          <w:rFonts w:eastAsia="Times New Roman"/>
          <w:color w:val="000000"/>
          <w:sz w:val="24"/>
        </w:rPr>
        <w:t xml:space="preserve"> </w:t>
      </w:r>
    </w:p>
    <w:p w14:paraId="16A312AC" w14:textId="77777777" w:rsidR="00CF4BE1" w:rsidRDefault="00000000">
      <w:pPr>
        <w:tabs>
          <w:tab w:val="left" w:pos="4176"/>
        </w:tabs>
        <w:spacing w:line="247" w:lineRule="exact"/>
        <w:ind w:left="144" w:right="216"/>
        <w:jc w:val="both"/>
        <w:textAlignment w:val="baseline"/>
        <w:rPr>
          <w:rFonts w:eastAsia="Times New Roman"/>
          <w:color w:val="000000"/>
          <w:sz w:val="20"/>
        </w:rPr>
      </w:pPr>
      <w:r>
        <w:rPr>
          <w:rFonts w:eastAsia="Times New Roman"/>
          <w:color w:val="000000"/>
          <w:sz w:val="20"/>
        </w:rPr>
        <w:t>plex transmission to simple transmission.</w:t>
      </w:r>
      <w:r>
        <w:rPr>
          <w:rFonts w:eastAsia="Times New Roman"/>
          <w:color w:val="000000"/>
          <w:sz w:val="20"/>
        </w:rPr>
        <w:tab/>
        <w:t>It is sufficient to isolate b</w:t>
      </w:r>
      <w:r>
        <w:rPr>
          <w:rFonts w:eastAsia="Times New Roman"/>
          <w:color w:val="000000"/>
          <w:sz w:val="20"/>
          <w:vertAlign w:val="subscript"/>
        </w:rPr>
        <w:t>2</w:t>
      </w:r>
      <w:r>
        <w:rPr>
          <w:rFonts w:eastAsia="Times New Roman"/>
          <w:color w:val="000000"/>
          <w:sz w:val="20"/>
        </w:rPr>
        <w:t xml:space="preserve"> and the artificial line from the point a and to put the latter in communication with the earth.</w:t>
      </w:r>
    </w:p>
    <w:p w14:paraId="16A312AD" w14:textId="77777777" w:rsidR="00CF4BE1" w:rsidRDefault="00000000">
      <w:pPr>
        <w:spacing w:before="2" w:line="248" w:lineRule="exact"/>
        <w:jc w:val="center"/>
        <w:textAlignment w:val="baseline"/>
        <w:rPr>
          <w:rFonts w:eastAsia="Times New Roman"/>
          <w:color w:val="000000"/>
          <w:spacing w:val="11"/>
          <w:sz w:val="20"/>
        </w:rPr>
      </w:pPr>
      <w:r>
        <w:rPr>
          <w:rFonts w:eastAsia="Times New Roman"/>
          <w:color w:val="000000"/>
          <w:spacing w:val="11"/>
          <w:sz w:val="20"/>
        </w:rPr>
        <w:t xml:space="preserve">At the point </w:t>
      </w:r>
      <w:r>
        <w:rPr>
          <w:rFonts w:eastAsia="Times New Roman"/>
          <w:i/>
          <w:color w:val="000000"/>
          <w:spacing w:val="11"/>
          <w:sz w:val="20"/>
        </w:rPr>
        <w:t xml:space="preserve">c, </w:t>
      </w:r>
      <w:r>
        <w:rPr>
          <w:rFonts w:eastAsia="Times New Roman"/>
          <w:color w:val="000000"/>
          <w:spacing w:val="11"/>
          <w:sz w:val="20"/>
        </w:rPr>
        <w:t>it will be necessary to insert a commutator,</w:t>
      </w:r>
    </w:p>
    <w:p w14:paraId="16A312AE" w14:textId="77777777" w:rsidR="00CF4BE1" w:rsidRDefault="00CF4BE1">
      <w:pPr>
        <w:sectPr w:rsidR="00CF4BE1">
          <w:pgSz w:w="7435" w:h="11602"/>
          <w:pgMar w:top="1200" w:right="725" w:bottom="666" w:left="730" w:header="720" w:footer="720" w:gutter="0"/>
          <w:cols w:space="720"/>
        </w:sectPr>
      </w:pPr>
    </w:p>
    <w:p w14:paraId="16A312AF" w14:textId="77777777" w:rsidR="00CF4BE1" w:rsidRDefault="00000000">
      <w:pPr>
        <w:spacing w:line="244" w:lineRule="exact"/>
        <w:ind w:left="144"/>
        <w:textAlignment w:val="baseline"/>
        <w:rPr>
          <w:rFonts w:eastAsia="Times New Roman"/>
          <w:color w:val="000000"/>
          <w:spacing w:val="9"/>
          <w:sz w:val="20"/>
        </w:rPr>
      </w:pPr>
      <w:r>
        <w:rPr>
          <w:rFonts w:eastAsia="Times New Roman"/>
          <w:color w:val="000000"/>
          <w:spacing w:val="9"/>
          <w:sz w:val="20"/>
        </w:rPr>
        <w:lastRenderedPageBreak/>
        <w:t xml:space="preserve">918 </w:t>
      </w:r>
      <w:r>
        <w:rPr>
          <w:rFonts w:ascii="Bookman Old Style" w:eastAsia="Bookman Old Style" w:hAnsi="Bookman Old Style"/>
          <w:color w:val="000000"/>
          <w:spacing w:val="9"/>
          <w:sz w:val="15"/>
        </w:rPr>
        <w:t>DUPLEX TELEGRAPH APPLIED TO SUBMARINE CABLES.</w:t>
      </w:r>
    </w:p>
    <w:p w14:paraId="16A312B0" w14:textId="77777777" w:rsidR="00CF4BE1" w:rsidRDefault="00000000">
      <w:pPr>
        <w:spacing w:before="213" w:line="241" w:lineRule="exact"/>
        <w:ind w:left="144" w:right="216"/>
        <w:jc w:val="both"/>
        <w:textAlignment w:val="baseline"/>
        <w:rPr>
          <w:rFonts w:eastAsia="Times New Roman"/>
          <w:color w:val="000000"/>
          <w:sz w:val="20"/>
        </w:rPr>
      </w:pPr>
      <w:r>
        <w:rPr>
          <w:rFonts w:eastAsia="Times New Roman"/>
          <w:color w:val="000000"/>
          <w:sz w:val="20"/>
        </w:rPr>
        <w:t>which, during the reception, connects the cable with the recorder, and, during transmission, to b</w:t>
      </w:r>
      <w:r>
        <w:rPr>
          <w:rFonts w:ascii="Bookman Old Style" w:eastAsia="Bookman Old Style" w:hAnsi="Bookman Old Style"/>
          <w:color w:val="000000"/>
          <w:sz w:val="20"/>
          <w:vertAlign w:val="subscript"/>
        </w:rPr>
        <w:t>1</w:t>
      </w:r>
      <w:r>
        <w:rPr>
          <w:rFonts w:eastAsia="Times New Roman"/>
          <w:color w:val="000000"/>
          <w:sz w:val="20"/>
        </w:rPr>
        <w:t>.</w:t>
      </w:r>
    </w:p>
    <w:p w14:paraId="16A312B1" w14:textId="589956F8" w:rsidR="00CF4BE1" w:rsidRDefault="00000000">
      <w:pPr>
        <w:spacing w:line="246" w:lineRule="exact"/>
        <w:ind w:left="144" w:right="216" w:firstLine="216"/>
        <w:jc w:val="both"/>
        <w:textAlignment w:val="baseline"/>
        <w:rPr>
          <w:rFonts w:eastAsia="Times New Roman"/>
          <w:color w:val="000000"/>
          <w:spacing w:val="9"/>
          <w:sz w:val="20"/>
        </w:rPr>
      </w:pPr>
      <w:r>
        <w:rPr>
          <w:rFonts w:eastAsia="Times New Roman"/>
          <w:color w:val="000000"/>
          <w:spacing w:val="9"/>
          <w:sz w:val="20"/>
        </w:rPr>
        <w:t xml:space="preserve">We give below the numerical indications of the Direct United States Cable Company at </w:t>
      </w:r>
      <w:proofErr w:type="gramStart"/>
      <w:r>
        <w:rPr>
          <w:rFonts w:eastAsia="Times New Roman"/>
          <w:color w:val="000000"/>
          <w:spacing w:val="9"/>
          <w:sz w:val="20"/>
        </w:rPr>
        <w:t>Torbay :</w:t>
      </w:r>
      <w:proofErr w:type="gramEnd"/>
      <w:r>
        <w:rPr>
          <w:rFonts w:eastAsia="Times New Roman"/>
          <w:color w:val="000000"/>
          <w:spacing w:val="9"/>
          <w:sz w:val="20"/>
        </w:rPr>
        <w:t xml:space="preserve"> S</w:t>
      </w:r>
      <w:r>
        <w:rPr>
          <w:rFonts w:ascii="Bookman Old Style" w:eastAsia="Bookman Old Style" w:hAnsi="Bookman Old Style"/>
          <w:color w:val="000000"/>
          <w:spacing w:val="9"/>
          <w:sz w:val="20"/>
          <w:vertAlign w:val="subscript"/>
        </w:rPr>
        <w:t>1</w:t>
      </w:r>
      <w:r>
        <w:rPr>
          <w:rFonts w:eastAsia="Times New Roman"/>
          <w:color w:val="000000"/>
          <w:spacing w:val="9"/>
          <w:sz w:val="20"/>
        </w:rPr>
        <w:t>=- 10 microfarads</w:t>
      </w:r>
      <w:r w:rsidR="0027141B">
        <w:rPr>
          <w:rFonts w:eastAsia="Times New Roman"/>
          <w:color w:val="000000"/>
          <w:spacing w:val="9"/>
          <w:sz w:val="20"/>
        </w:rPr>
        <w:t>;</w:t>
      </w:r>
      <w:r>
        <w:rPr>
          <w:rFonts w:eastAsia="Times New Roman"/>
          <w:color w:val="000000"/>
          <w:spacing w:val="9"/>
          <w:sz w:val="20"/>
        </w:rPr>
        <w:t xml:space="preserve"> </w:t>
      </w:r>
      <w:r>
        <w:rPr>
          <w:rFonts w:eastAsia="Times New Roman"/>
          <w:color w:val="000000"/>
          <w:spacing w:val="9"/>
          <w:sz w:val="13"/>
        </w:rPr>
        <w:t>S</w:t>
      </w:r>
      <w:r>
        <w:rPr>
          <w:rFonts w:eastAsia="Times New Roman"/>
          <w:color w:val="000000"/>
          <w:spacing w:val="9"/>
          <w:sz w:val="13"/>
          <w:vertAlign w:val="subscript"/>
        </w:rPr>
        <w:t>2</w:t>
      </w:r>
      <w:r>
        <w:rPr>
          <w:rFonts w:eastAsia="Times New Roman"/>
          <w:color w:val="000000"/>
          <w:spacing w:val="9"/>
          <w:sz w:val="13"/>
        </w:rPr>
        <w:t xml:space="preserve">= </w:t>
      </w:r>
      <w:r>
        <w:rPr>
          <w:rFonts w:eastAsia="Times New Roman"/>
          <w:color w:val="000000"/>
          <w:spacing w:val="9"/>
          <w:sz w:val="20"/>
        </w:rPr>
        <w:t xml:space="preserve">40 </w:t>
      </w:r>
      <w:proofErr w:type="spellStart"/>
      <w:r>
        <w:rPr>
          <w:rFonts w:eastAsia="Times New Roman"/>
          <w:color w:val="000000"/>
          <w:spacing w:val="9"/>
          <w:sz w:val="20"/>
        </w:rPr>
        <w:t>rnicrofarads</w:t>
      </w:r>
      <w:proofErr w:type="spellEnd"/>
      <w:r w:rsidR="0027141B">
        <w:rPr>
          <w:rFonts w:eastAsia="Times New Roman"/>
          <w:color w:val="000000"/>
          <w:spacing w:val="9"/>
          <w:sz w:val="20"/>
        </w:rPr>
        <w:t>;</w:t>
      </w:r>
      <w:r>
        <w:rPr>
          <w:rFonts w:eastAsia="Times New Roman"/>
          <w:color w:val="000000"/>
          <w:spacing w:val="9"/>
          <w:sz w:val="20"/>
        </w:rPr>
        <w:t xml:space="preserve"> </w:t>
      </w:r>
      <w:r>
        <w:rPr>
          <w:rFonts w:eastAsia="Times New Roman"/>
          <w:color w:val="000000"/>
          <w:spacing w:val="9"/>
          <w:sz w:val="13"/>
        </w:rPr>
        <w:t>S</w:t>
      </w:r>
      <w:r>
        <w:rPr>
          <w:rFonts w:eastAsia="Times New Roman"/>
          <w:color w:val="000000"/>
          <w:spacing w:val="9"/>
          <w:sz w:val="13"/>
          <w:vertAlign w:val="subscript"/>
        </w:rPr>
        <w:t>3</w:t>
      </w:r>
      <w:r>
        <w:rPr>
          <w:rFonts w:eastAsia="Times New Roman"/>
          <w:color w:val="000000"/>
          <w:spacing w:val="9"/>
          <w:sz w:val="13"/>
        </w:rPr>
        <w:t xml:space="preserve">= </w:t>
      </w:r>
      <w:r>
        <w:rPr>
          <w:rFonts w:eastAsia="Times New Roman"/>
          <w:color w:val="000000"/>
          <w:spacing w:val="9"/>
          <w:sz w:val="20"/>
        </w:rPr>
        <w:t>39 microfarads</w:t>
      </w:r>
      <w:r w:rsidR="0027141B">
        <w:rPr>
          <w:rFonts w:eastAsia="Times New Roman"/>
          <w:color w:val="000000"/>
          <w:spacing w:val="9"/>
          <w:sz w:val="20"/>
        </w:rPr>
        <w:t>;</w:t>
      </w:r>
      <w:r>
        <w:rPr>
          <w:rFonts w:eastAsia="Times New Roman"/>
          <w:color w:val="000000"/>
          <w:spacing w:val="9"/>
          <w:sz w:val="20"/>
        </w:rPr>
        <w:t xml:space="preserve"> </w:t>
      </w:r>
      <w:r>
        <w:rPr>
          <w:rFonts w:eastAsia="Times New Roman"/>
          <w:color w:val="000000"/>
          <w:spacing w:val="9"/>
          <w:sz w:val="13"/>
        </w:rPr>
        <w:t>S</w:t>
      </w:r>
      <w:r>
        <w:rPr>
          <w:rFonts w:eastAsia="Times New Roman"/>
          <w:color w:val="000000"/>
          <w:spacing w:val="9"/>
          <w:sz w:val="13"/>
          <w:vertAlign w:val="subscript"/>
        </w:rPr>
        <w:t>4</w:t>
      </w:r>
      <w:r>
        <w:rPr>
          <w:rFonts w:eastAsia="Times New Roman"/>
          <w:color w:val="000000"/>
          <w:spacing w:val="9"/>
          <w:sz w:val="13"/>
        </w:rPr>
        <w:t xml:space="preserve"> = </w:t>
      </w:r>
      <w:r>
        <w:rPr>
          <w:rFonts w:eastAsia="Times New Roman"/>
          <w:color w:val="000000"/>
          <w:spacing w:val="9"/>
          <w:sz w:val="20"/>
        </w:rPr>
        <w:t>0.27 microfarad</w:t>
      </w:r>
      <w:r w:rsidR="0027141B">
        <w:rPr>
          <w:rFonts w:eastAsia="Times New Roman"/>
          <w:color w:val="000000"/>
          <w:spacing w:val="9"/>
          <w:sz w:val="20"/>
        </w:rPr>
        <w:t>;</w:t>
      </w:r>
      <w:r>
        <w:rPr>
          <w:rFonts w:eastAsia="Times New Roman"/>
          <w:color w:val="000000"/>
          <w:spacing w:val="9"/>
          <w:sz w:val="20"/>
        </w:rPr>
        <w:t xml:space="preserve"> b =</w:t>
      </w:r>
      <w:r>
        <w:rPr>
          <w:rFonts w:eastAsia="Times New Roman"/>
          <w:color w:val="000000"/>
          <w:spacing w:val="9"/>
          <w:sz w:val="20"/>
        </w:rPr>
        <w:softHyphen/>
        <w:t>500 ohms; b</w:t>
      </w:r>
      <w:r>
        <w:rPr>
          <w:rFonts w:ascii="Bookman Old Style" w:eastAsia="Bookman Old Style" w:hAnsi="Bookman Old Style"/>
          <w:color w:val="000000"/>
          <w:spacing w:val="9"/>
          <w:sz w:val="20"/>
          <w:vertAlign w:val="subscript"/>
        </w:rPr>
        <w:t>2</w:t>
      </w:r>
      <w:r>
        <w:rPr>
          <w:rFonts w:eastAsia="Times New Roman"/>
          <w:color w:val="000000"/>
          <w:spacing w:val="9"/>
          <w:sz w:val="20"/>
        </w:rPr>
        <w:t>= 494 ohms</w:t>
      </w:r>
      <w:r w:rsidR="0027141B">
        <w:rPr>
          <w:rFonts w:eastAsia="Times New Roman"/>
          <w:color w:val="000000"/>
          <w:spacing w:val="9"/>
          <w:sz w:val="20"/>
        </w:rPr>
        <w:t>;</w:t>
      </w:r>
      <w:r>
        <w:rPr>
          <w:rFonts w:eastAsia="Times New Roman"/>
          <w:color w:val="000000"/>
          <w:spacing w:val="9"/>
          <w:sz w:val="20"/>
        </w:rPr>
        <w:t xml:space="preserve"> r</w:t>
      </w:r>
      <w:r>
        <w:rPr>
          <w:rFonts w:ascii="Bookman Old Style" w:eastAsia="Bookman Old Style" w:hAnsi="Bookman Old Style"/>
          <w:color w:val="000000"/>
          <w:spacing w:val="9"/>
          <w:sz w:val="20"/>
          <w:vertAlign w:val="subscript"/>
        </w:rPr>
        <w:t>1</w:t>
      </w:r>
      <w:r>
        <w:rPr>
          <w:rFonts w:eastAsia="Times New Roman"/>
          <w:color w:val="000000"/>
          <w:spacing w:val="9"/>
          <w:sz w:val="20"/>
        </w:rPr>
        <w:t>=28 ohms; r</w:t>
      </w:r>
      <w:r>
        <w:rPr>
          <w:rFonts w:ascii="Bookman Old Style" w:eastAsia="Bookman Old Style" w:hAnsi="Bookman Old Style"/>
          <w:color w:val="000000"/>
          <w:spacing w:val="9"/>
          <w:sz w:val="20"/>
          <w:vertAlign w:val="subscript"/>
        </w:rPr>
        <w:t>2</w:t>
      </w:r>
      <w:r>
        <w:rPr>
          <w:rFonts w:eastAsia="Times New Roman"/>
          <w:color w:val="000000"/>
          <w:spacing w:val="9"/>
          <w:sz w:val="20"/>
        </w:rPr>
        <w:t>= 0</w:t>
      </w:r>
      <w:r w:rsidR="0027141B">
        <w:rPr>
          <w:rFonts w:eastAsia="Times New Roman"/>
          <w:color w:val="000000"/>
          <w:spacing w:val="9"/>
          <w:sz w:val="20"/>
        </w:rPr>
        <w:t>;</w:t>
      </w:r>
      <w:r>
        <w:rPr>
          <w:rFonts w:eastAsia="Times New Roman"/>
          <w:color w:val="000000"/>
          <w:spacing w:val="9"/>
          <w:sz w:val="20"/>
        </w:rPr>
        <w:t xml:space="preserve"> r</w:t>
      </w:r>
      <w:r>
        <w:rPr>
          <w:rFonts w:ascii="Bookman Old Style" w:eastAsia="Bookman Old Style" w:hAnsi="Bookman Old Style"/>
          <w:color w:val="000000"/>
          <w:spacing w:val="9"/>
          <w:sz w:val="20"/>
          <w:vertAlign w:val="subscript"/>
        </w:rPr>
        <w:t>.</w:t>
      </w:r>
      <w:proofErr w:type="gramStart"/>
      <w:r>
        <w:rPr>
          <w:rFonts w:eastAsia="Times New Roman"/>
          <w:color w:val="000000"/>
          <w:spacing w:val="9"/>
          <w:sz w:val="20"/>
        </w:rPr>
        <w:t>,.=</w:t>
      </w:r>
      <w:proofErr w:type="gramEnd"/>
      <w:r>
        <w:rPr>
          <w:rFonts w:eastAsia="Times New Roman"/>
          <w:color w:val="000000"/>
          <w:spacing w:val="9"/>
          <w:sz w:val="20"/>
        </w:rPr>
        <w:t xml:space="preserve"> 1300 </w:t>
      </w:r>
      <w:proofErr w:type="spellStart"/>
      <w:r>
        <w:rPr>
          <w:rFonts w:eastAsia="Times New Roman"/>
          <w:color w:val="000000"/>
          <w:spacing w:val="9"/>
          <w:sz w:val="20"/>
        </w:rPr>
        <w:t>oluns</w:t>
      </w:r>
      <w:proofErr w:type="spellEnd"/>
      <w:r>
        <w:rPr>
          <w:rFonts w:eastAsia="Times New Roman"/>
          <w:color w:val="000000"/>
          <w:spacing w:val="9"/>
          <w:sz w:val="20"/>
        </w:rPr>
        <w:t>.</w:t>
      </w:r>
    </w:p>
    <w:p w14:paraId="16A312B2" w14:textId="77777777" w:rsidR="00CF4BE1" w:rsidRDefault="00000000">
      <w:pPr>
        <w:spacing w:before="8" w:line="247" w:lineRule="exact"/>
        <w:ind w:left="144" w:right="216" w:firstLine="216"/>
        <w:jc w:val="both"/>
        <w:textAlignment w:val="baseline"/>
        <w:rPr>
          <w:rFonts w:eastAsia="Times New Roman"/>
          <w:color w:val="000000"/>
          <w:spacing w:val="7"/>
          <w:sz w:val="20"/>
        </w:rPr>
      </w:pPr>
      <w:r>
        <w:rPr>
          <w:rFonts w:eastAsia="Times New Roman"/>
          <w:color w:val="000000"/>
          <w:spacing w:val="7"/>
          <w:sz w:val="20"/>
        </w:rPr>
        <w:t>The double block method has been substituted for that of the arrangement shown in fig. 528 in the stations of the Direct Company and in various offices of the Eastern Company.</w:t>
      </w:r>
    </w:p>
    <w:p w14:paraId="16A312B3" w14:textId="77777777" w:rsidR="00CF4BE1" w:rsidRDefault="00000000">
      <w:pPr>
        <w:spacing w:before="11" w:line="247"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It is proper again to add that </w:t>
      </w:r>
      <w:proofErr w:type="gramStart"/>
      <w:r>
        <w:rPr>
          <w:rFonts w:eastAsia="Times New Roman"/>
          <w:color w:val="000000"/>
          <w:spacing w:val="7"/>
          <w:sz w:val="20"/>
        </w:rPr>
        <w:t>upon</w:t>
      </w:r>
      <w:proofErr w:type="gramEnd"/>
      <w:r>
        <w:rPr>
          <w:rFonts w:eastAsia="Times New Roman"/>
          <w:color w:val="000000"/>
          <w:spacing w:val="7"/>
          <w:sz w:val="20"/>
        </w:rPr>
        <w:t xml:space="preserve"> the cable of the Direct Company they use a mirror galvanometer as a receiver. The recorder, besides its higher price, is, it appears, subject to a con</w:t>
      </w:r>
      <w:r>
        <w:rPr>
          <w:rFonts w:eastAsia="Times New Roman"/>
          <w:color w:val="000000"/>
          <w:spacing w:val="7"/>
          <w:sz w:val="20"/>
        </w:rPr>
        <w:softHyphen/>
        <w:t>siderable annual patent fee. It is maintained, moreover, that the reflecting galvanometer is the more rapid instrument. La Coin-</w:t>
      </w:r>
      <w:proofErr w:type="spellStart"/>
      <w:r>
        <w:rPr>
          <w:rFonts w:eastAsia="Times New Roman"/>
          <w:color w:val="000000"/>
          <w:spacing w:val="7"/>
          <w:sz w:val="20"/>
        </w:rPr>
        <w:t>pagnie</w:t>
      </w:r>
      <w:proofErr w:type="spellEnd"/>
      <w:r>
        <w:rPr>
          <w:rFonts w:eastAsia="Times New Roman"/>
          <w:color w:val="000000"/>
          <w:spacing w:val="7"/>
          <w:sz w:val="20"/>
        </w:rPr>
        <w:t xml:space="preserve"> Francaise du T616graphe de Paris a New York also make use of the galvanometer, whereas the Anglo-American Company employs, in greater part, the recorder.</w:t>
      </w:r>
    </w:p>
    <w:p w14:paraId="16A312B4" w14:textId="77777777" w:rsidR="00CF4BE1" w:rsidRDefault="00CF4BE1">
      <w:pPr>
        <w:sectPr w:rsidR="00CF4BE1">
          <w:pgSz w:w="7541" w:h="11582"/>
          <w:pgMar w:top="1120" w:right="804" w:bottom="5146" w:left="757" w:header="720" w:footer="720" w:gutter="0"/>
          <w:cols w:space="720"/>
        </w:sectPr>
      </w:pPr>
    </w:p>
    <w:p w14:paraId="16A312B5" w14:textId="77777777" w:rsidR="00CF4BE1" w:rsidRDefault="00000000">
      <w:pPr>
        <w:spacing w:line="246" w:lineRule="exact"/>
        <w:jc w:val="center"/>
        <w:textAlignment w:val="baseline"/>
        <w:rPr>
          <w:rFonts w:eastAsia="Times New Roman"/>
          <w:color w:val="000000"/>
          <w:spacing w:val="50"/>
          <w:sz w:val="20"/>
        </w:rPr>
      </w:pPr>
      <w:r>
        <w:lastRenderedPageBreak/>
        <w:pict w14:anchorId="16A32767">
          <v:shape id="_x0000_s1916" type="#_x0000_t202" style="position:absolute;left:0;text-align:left;margin-left:0;margin-top:0;width:371.05pt;height:579.6pt;z-index:-251590656;mso-position-horizontal-relative:page;mso-position-vertical-relative:page" fillcolor="#f0f0f0" stroked="f">
            <v:textbox>
              <w:txbxContent>
                <w:p w14:paraId="16A33491"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50"/>
          <w:sz w:val="20"/>
        </w:rPr>
        <w:t>CHAPTER XLI1.</w:t>
      </w:r>
    </w:p>
    <w:p w14:paraId="16A312B6" w14:textId="77777777" w:rsidR="00CF4BE1" w:rsidRDefault="00000000">
      <w:pPr>
        <w:spacing w:before="239" w:line="180" w:lineRule="exact"/>
        <w:jc w:val="center"/>
        <w:textAlignment w:val="baseline"/>
        <w:rPr>
          <w:rFonts w:eastAsia="Times New Roman"/>
          <w:color w:val="000000"/>
          <w:spacing w:val="6"/>
          <w:sz w:val="16"/>
        </w:rPr>
      </w:pPr>
      <w:r>
        <w:rPr>
          <w:rFonts w:eastAsia="Times New Roman"/>
          <w:color w:val="000000"/>
          <w:spacing w:val="6"/>
          <w:sz w:val="16"/>
        </w:rPr>
        <w:t>ELECTRICAL MEASUREMENT.</w:t>
      </w:r>
    </w:p>
    <w:p w14:paraId="16A312B7" w14:textId="77777777" w:rsidR="00CF4BE1" w:rsidRDefault="00000000">
      <w:pPr>
        <w:spacing w:before="191" w:line="246" w:lineRule="exact"/>
        <w:ind w:left="216" w:right="216" w:firstLine="144"/>
        <w:jc w:val="both"/>
        <w:textAlignment w:val="baseline"/>
        <w:rPr>
          <w:rFonts w:eastAsia="Times New Roman"/>
          <w:color w:val="000000"/>
          <w:spacing w:val="5"/>
          <w:sz w:val="20"/>
        </w:rPr>
      </w:pPr>
      <w:r>
        <w:rPr>
          <w:rFonts w:eastAsia="Times New Roman"/>
          <w:color w:val="000000"/>
          <w:spacing w:val="5"/>
          <w:sz w:val="20"/>
        </w:rPr>
        <w:t>An essential step in the direction of learning any branch of physical science is to find principles of numerical reckoning, and methods for practically measuring some quality connected there</w:t>
      </w:r>
      <w:r>
        <w:rPr>
          <w:rFonts w:eastAsia="Times New Roman"/>
          <w:color w:val="000000"/>
          <w:spacing w:val="5"/>
          <w:sz w:val="20"/>
        </w:rPr>
        <w:softHyphen/>
        <w:t xml:space="preserve">with. The first step toward numerical reckoning of properties of matter, is the discovery of a continuously varying action of some kind, and the means of </w:t>
      </w:r>
      <w:proofErr w:type="gramStart"/>
      <w:r>
        <w:rPr>
          <w:rFonts w:eastAsia="Times New Roman"/>
          <w:color w:val="000000"/>
          <w:spacing w:val="5"/>
          <w:sz w:val="20"/>
        </w:rPr>
        <w:t>definitely observing</w:t>
      </w:r>
      <w:proofErr w:type="gramEnd"/>
      <w:r>
        <w:rPr>
          <w:rFonts w:eastAsia="Times New Roman"/>
          <w:color w:val="000000"/>
          <w:spacing w:val="5"/>
          <w:sz w:val="20"/>
        </w:rPr>
        <w:t xml:space="preserve"> it and measuring it in terms of some arbitrary unit or scale division. But to com</w:t>
      </w:r>
      <w:r>
        <w:rPr>
          <w:rFonts w:eastAsia="Times New Roman"/>
          <w:color w:val="000000"/>
          <w:spacing w:val="5"/>
          <w:sz w:val="20"/>
        </w:rPr>
        <w:softHyphen/>
        <w:t>plete the science of measurement in any department, and espe</w:t>
      </w:r>
      <w:r>
        <w:rPr>
          <w:rFonts w:eastAsia="Times New Roman"/>
          <w:color w:val="000000"/>
          <w:spacing w:val="5"/>
          <w:sz w:val="20"/>
        </w:rPr>
        <w:softHyphen/>
        <w:t xml:space="preserve">cially in that of electricity, it is necessary to fix on something </w:t>
      </w:r>
      <w:proofErr w:type="gramStart"/>
      <w:r>
        <w:rPr>
          <w:rFonts w:eastAsia="Times New Roman"/>
          <w:color w:val="000000"/>
          <w:spacing w:val="5"/>
          <w:sz w:val="20"/>
        </w:rPr>
        <w:t>absolutely definite</w:t>
      </w:r>
      <w:proofErr w:type="gramEnd"/>
      <w:r>
        <w:rPr>
          <w:rFonts w:eastAsia="Times New Roman"/>
          <w:color w:val="000000"/>
          <w:spacing w:val="5"/>
          <w:sz w:val="20"/>
        </w:rPr>
        <w:t xml:space="preserve"> as the unit of reckoning.</w:t>
      </w:r>
    </w:p>
    <w:p w14:paraId="16A312B8" w14:textId="77777777" w:rsidR="00CF4BE1" w:rsidRDefault="00000000">
      <w:pPr>
        <w:spacing w:before="251" w:line="180" w:lineRule="exact"/>
        <w:jc w:val="center"/>
        <w:textAlignment w:val="baseline"/>
        <w:rPr>
          <w:rFonts w:eastAsia="Times New Roman"/>
          <w:color w:val="000000"/>
          <w:spacing w:val="9"/>
          <w:sz w:val="16"/>
        </w:rPr>
      </w:pPr>
      <w:r>
        <w:rPr>
          <w:rFonts w:eastAsia="Times New Roman"/>
          <w:color w:val="000000"/>
          <w:spacing w:val="9"/>
          <w:sz w:val="16"/>
        </w:rPr>
        <w:t>UNITS OF MEASUREMENT.</w:t>
      </w:r>
    </w:p>
    <w:p w14:paraId="16A312B9" w14:textId="77777777" w:rsidR="00CF4BE1" w:rsidRDefault="00000000">
      <w:pPr>
        <w:spacing w:before="100" w:line="246" w:lineRule="exact"/>
        <w:ind w:left="216" w:right="216" w:firstLine="144"/>
        <w:jc w:val="both"/>
        <w:textAlignment w:val="baseline"/>
        <w:rPr>
          <w:rFonts w:eastAsia="Times New Roman"/>
          <w:color w:val="000000"/>
          <w:sz w:val="20"/>
        </w:rPr>
      </w:pPr>
      <w:r>
        <w:rPr>
          <w:rFonts w:eastAsia="Times New Roman"/>
          <w:color w:val="000000"/>
          <w:sz w:val="20"/>
        </w:rPr>
        <w:t>Cavendish and Coulomb, in the last century, furnished the requisite foundation for a complete system of electric and mag</w:t>
      </w:r>
      <w:r>
        <w:rPr>
          <w:rFonts w:eastAsia="Times New Roman"/>
          <w:color w:val="000000"/>
          <w:sz w:val="20"/>
        </w:rPr>
        <w:softHyphen/>
        <w:t>netic measurement; but the first complete method of scientific measurement was that of Gauss, in his system of absolute meas</w:t>
      </w:r>
      <w:r>
        <w:rPr>
          <w:rFonts w:eastAsia="Times New Roman"/>
          <w:color w:val="000000"/>
          <w:sz w:val="20"/>
        </w:rPr>
        <w:softHyphen/>
        <w:t>urement for terrestrial magnetism, which gave the starting im</w:t>
      </w:r>
      <w:r>
        <w:rPr>
          <w:rFonts w:eastAsia="Times New Roman"/>
          <w:color w:val="000000"/>
          <w:sz w:val="20"/>
        </w:rPr>
        <w:softHyphen/>
        <w:t>pulse for the whole system of absolute measurement as it exists to-day throughout the range of electric science.</w:t>
      </w:r>
    </w:p>
    <w:p w14:paraId="16A312BA" w14:textId="5987AA49" w:rsidR="00CF4BE1" w:rsidRDefault="00000000">
      <w:pPr>
        <w:spacing w:line="245" w:lineRule="exact"/>
        <w:ind w:left="216" w:right="216" w:firstLine="144"/>
        <w:jc w:val="both"/>
        <w:textAlignment w:val="baseline"/>
        <w:rPr>
          <w:rFonts w:eastAsia="Times New Roman"/>
          <w:color w:val="000000"/>
          <w:spacing w:val="6"/>
          <w:sz w:val="20"/>
        </w:rPr>
      </w:pPr>
      <w:r>
        <w:rPr>
          <w:rFonts w:eastAsia="Times New Roman"/>
          <w:color w:val="000000"/>
          <w:spacing w:val="6"/>
          <w:sz w:val="20"/>
        </w:rPr>
        <w:t>Gauss' principle of absolute measurement for electricity and magnetism, is merely an extension of the astronomers' method of reckoning mass in terms of the universal gravitation unit of matter</w:t>
      </w:r>
      <w:r w:rsidR="0027141B">
        <w:rPr>
          <w:rFonts w:eastAsia="Times New Roman"/>
          <w:color w:val="000000"/>
          <w:spacing w:val="6"/>
          <w:sz w:val="20"/>
        </w:rPr>
        <w:t>;</w:t>
      </w:r>
      <w:r>
        <w:rPr>
          <w:rFonts w:eastAsia="Times New Roman"/>
          <w:color w:val="000000"/>
          <w:spacing w:val="6"/>
          <w:sz w:val="20"/>
        </w:rPr>
        <w:t xml:space="preserve"> and of the reckoning of force adopted by astronomers, in common with all workers in mathematical dynamics, accord</w:t>
      </w:r>
      <w:r>
        <w:rPr>
          <w:rFonts w:eastAsia="Times New Roman"/>
          <w:color w:val="000000"/>
          <w:spacing w:val="6"/>
          <w:sz w:val="20"/>
        </w:rPr>
        <w:softHyphen/>
        <w:t>ing to which the unit of force is that force which, acting on a unit of mass for a unit of time, generates a velocity equal to the unit of velocity. It leaves the units of mass, space and time to be assumed arbitrarily.</w:t>
      </w:r>
    </w:p>
    <w:p w14:paraId="16A312BB" w14:textId="77777777" w:rsidR="00CF4BE1" w:rsidRDefault="00000000">
      <w:pPr>
        <w:spacing w:before="13" w:line="246" w:lineRule="exact"/>
        <w:ind w:left="216" w:right="216" w:firstLine="144"/>
        <w:jc w:val="both"/>
        <w:textAlignment w:val="baseline"/>
        <w:rPr>
          <w:rFonts w:eastAsia="Times New Roman"/>
          <w:color w:val="000000"/>
          <w:sz w:val="20"/>
        </w:rPr>
      </w:pPr>
      <w:r>
        <w:rPr>
          <w:rFonts w:eastAsia="Times New Roman"/>
          <w:color w:val="000000"/>
          <w:sz w:val="20"/>
        </w:rPr>
        <w:t>As early as 1851, Sir William Thomson began using the ab</w:t>
      </w:r>
      <w:r>
        <w:rPr>
          <w:rFonts w:eastAsia="Times New Roman"/>
          <w:color w:val="000000"/>
          <w:sz w:val="20"/>
        </w:rPr>
        <w:softHyphen/>
        <w:t>solute system in the reckoning of electro motive forces of voltaic</w:t>
      </w:r>
    </w:p>
    <w:p w14:paraId="16A312BC" w14:textId="77777777" w:rsidR="00CF4BE1" w:rsidRDefault="00CF4BE1">
      <w:pPr>
        <w:sectPr w:rsidR="00CF4BE1">
          <w:pgSz w:w="7421" w:h="11592"/>
          <w:pgMar w:top="1940" w:right="723" w:bottom="956" w:left="718" w:header="720" w:footer="720" w:gutter="0"/>
          <w:cols w:space="720"/>
        </w:sectPr>
      </w:pPr>
    </w:p>
    <w:p w14:paraId="16A312BD" w14:textId="77777777" w:rsidR="00CF4BE1" w:rsidRDefault="00000000">
      <w:pPr>
        <w:tabs>
          <w:tab w:val="left" w:pos="1800"/>
        </w:tabs>
        <w:spacing w:line="246" w:lineRule="exact"/>
        <w:ind w:left="144"/>
        <w:textAlignment w:val="baseline"/>
        <w:rPr>
          <w:rFonts w:eastAsia="Times New Roman"/>
          <w:color w:val="000000"/>
          <w:sz w:val="20"/>
        </w:rPr>
      </w:pPr>
      <w:r>
        <w:lastRenderedPageBreak/>
        <w:pict w14:anchorId="16A32768">
          <v:shape id="_x0000_s1915" type="#_x0000_t202" style="position:absolute;left:0;text-align:left;margin-left:0;margin-top:0;width:382.3pt;height:578.9pt;z-index:-251589632;mso-position-horizontal-relative:page;mso-position-vertical-relative:page" fillcolor="#ededed" stroked="f">
            <v:textbox>
              <w:txbxContent>
                <w:p w14:paraId="16A33493"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0"/>
        </w:rPr>
        <w:t>920</w:t>
      </w:r>
      <w:r>
        <w:rPr>
          <w:rFonts w:eastAsia="Times New Roman"/>
          <w:color w:val="000000"/>
          <w:sz w:val="20"/>
        </w:rPr>
        <w:tab/>
      </w:r>
      <w:r>
        <w:rPr>
          <w:rFonts w:eastAsia="Times New Roman"/>
          <w:color w:val="000000"/>
          <w:sz w:val="16"/>
        </w:rPr>
        <w:t xml:space="preserve">ELECTRICAL </w:t>
      </w:r>
      <w:proofErr w:type="gramStart"/>
      <w:r>
        <w:rPr>
          <w:rFonts w:eastAsia="Times New Roman"/>
          <w:color w:val="000000"/>
          <w:sz w:val="16"/>
        </w:rPr>
        <w:t>MEASUREMENT</w:t>
      </w:r>
      <w:proofErr w:type="gramEnd"/>
      <w:r>
        <w:rPr>
          <w:rFonts w:eastAsia="Times New Roman"/>
          <w:color w:val="000000"/>
          <w:sz w:val="16"/>
        </w:rPr>
        <w:t>.</w:t>
      </w:r>
    </w:p>
    <w:p w14:paraId="16A312BE" w14:textId="6D5B5FEC" w:rsidR="00CF4BE1" w:rsidRDefault="00000000">
      <w:pPr>
        <w:spacing w:before="208"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cells, and the electric resistance of conductors, in </w:t>
      </w:r>
      <w:proofErr w:type="spellStart"/>
      <w:r>
        <w:rPr>
          <w:rFonts w:eastAsia="Times New Roman"/>
          <w:color w:val="000000"/>
          <w:spacing w:val="7"/>
          <w:sz w:val="20"/>
        </w:rPr>
        <w:t>electro mag</w:t>
      </w:r>
      <w:r>
        <w:rPr>
          <w:rFonts w:eastAsia="Times New Roman"/>
          <w:color w:val="000000"/>
          <w:spacing w:val="7"/>
          <w:sz w:val="20"/>
        </w:rPr>
        <w:softHyphen/>
        <w:t>netic</w:t>
      </w:r>
      <w:proofErr w:type="spellEnd"/>
      <w:r>
        <w:rPr>
          <w:rFonts w:eastAsia="Times New Roman"/>
          <w:color w:val="000000"/>
          <w:spacing w:val="7"/>
          <w:sz w:val="20"/>
        </w:rPr>
        <w:t xml:space="preserve"> units</w:t>
      </w:r>
      <w:r w:rsidR="0027141B">
        <w:rPr>
          <w:rFonts w:eastAsia="Times New Roman"/>
          <w:color w:val="000000"/>
          <w:spacing w:val="7"/>
          <w:sz w:val="20"/>
        </w:rPr>
        <w:t>;</w:t>
      </w:r>
      <w:r>
        <w:rPr>
          <w:rFonts w:eastAsia="Times New Roman"/>
          <w:color w:val="000000"/>
          <w:spacing w:val="7"/>
          <w:sz w:val="20"/>
        </w:rPr>
        <w:t xml:space="preserve"> and after advocating the general use of the absolute system for ten years, obtained the appointment of a committee of the British Association on electrical standards, which, in 1869, launched the absolute system for general use, with arrangements for the supply of standards for resistance coils in terms of a unit, first called the British Association unit, and afterward the ohm</w:t>
      </w:r>
      <w:r w:rsidR="0027141B">
        <w:rPr>
          <w:rFonts w:eastAsia="Times New Roman"/>
          <w:color w:val="000000"/>
          <w:spacing w:val="7"/>
          <w:sz w:val="20"/>
        </w:rPr>
        <w:t>;</w:t>
      </w:r>
      <w:r>
        <w:rPr>
          <w:rFonts w:eastAsia="Times New Roman"/>
          <w:color w:val="000000"/>
          <w:spacing w:val="7"/>
          <w:sz w:val="20"/>
        </w:rPr>
        <w:t xml:space="preserve"> of which the resistance reckoned in </w:t>
      </w:r>
      <w:proofErr w:type="spellStart"/>
      <w:r>
        <w:rPr>
          <w:rFonts w:eastAsia="Times New Roman"/>
          <w:color w:val="000000"/>
          <w:spacing w:val="7"/>
          <w:sz w:val="20"/>
        </w:rPr>
        <w:t>electro magnetic</w:t>
      </w:r>
      <w:proofErr w:type="spellEnd"/>
      <w:r>
        <w:rPr>
          <w:rFonts w:eastAsia="Times New Roman"/>
          <w:color w:val="000000"/>
          <w:spacing w:val="7"/>
          <w:sz w:val="20"/>
        </w:rPr>
        <w:t xml:space="preserve"> measure was to be, as nearly as possible, ten thousand kilometres per second. In 1861, Sir Charles Bright and Latimer Clark communicated </w:t>
      </w:r>
      <w:r>
        <w:rPr>
          <w:rFonts w:eastAsia="Times New Roman"/>
          <w:b/>
          <w:color w:val="000000"/>
          <w:spacing w:val="7"/>
          <w:sz w:val="20"/>
        </w:rPr>
        <w:t xml:space="preserve">a </w:t>
      </w:r>
      <w:r>
        <w:rPr>
          <w:rFonts w:eastAsia="Times New Roman"/>
          <w:color w:val="000000"/>
          <w:spacing w:val="7"/>
          <w:sz w:val="20"/>
        </w:rPr>
        <w:t>paper to the British Association, in which the names that are now in use—ohms, volts, farads and micro-farads—were sug</w:t>
      </w:r>
      <w:r>
        <w:rPr>
          <w:rFonts w:eastAsia="Times New Roman"/>
          <w:color w:val="000000"/>
          <w:spacing w:val="7"/>
          <w:sz w:val="20"/>
        </w:rPr>
        <w:softHyphen/>
        <w:t xml:space="preserve">gested, together with </w:t>
      </w:r>
      <w:r>
        <w:rPr>
          <w:rFonts w:eastAsia="Times New Roman"/>
          <w:b/>
          <w:color w:val="000000"/>
          <w:spacing w:val="7"/>
          <w:sz w:val="20"/>
        </w:rPr>
        <w:t xml:space="preserve">a </w:t>
      </w:r>
      <w:r>
        <w:rPr>
          <w:rFonts w:eastAsia="Times New Roman"/>
          <w:color w:val="000000"/>
          <w:spacing w:val="7"/>
          <w:sz w:val="20"/>
        </w:rPr>
        <w:t>complete continuous system of measure</w:t>
      </w:r>
      <w:r>
        <w:rPr>
          <w:rFonts w:eastAsia="Times New Roman"/>
          <w:color w:val="000000"/>
          <w:spacing w:val="7"/>
          <w:sz w:val="20"/>
        </w:rPr>
        <w:softHyphen/>
        <w:t>ment, which, while it did not fulfil all the conditions of the ab</w:t>
      </w:r>
      <w:r>
        <w:rPr>
          <w:rFonts w:eastAsia="Times New Roman"/>
          <w:color w:val="000000"/>
          <w:spacing w:val="7"/>
          <w:sz w:val="20"/>
        </w:rPr>
        <w:softHyphen/>
        <w:t>solute system, fulfilled some of them in an exceedingly useful manner for practical purposes. Since 1871, the absolute system has been in general use in the United States and Great Britain, but it was ten years later before its definitive practical adoption by France, Germany and the other continental countries of Europe in conformity with the decree of the international con</w:t>
      </w:r>
      <w:r>
        <w:rPr>
          <w:rFonts w:eastAsia="Times New Roman"/>
          <w:color w:val="000000"/>
          <w:spacing w:val="7"/>
          <w:sz w:val="20"/>
        </w:rPr>
        <w:softHyphen/>
        <w:t xml:space="preserve">ference for the determination of electric units, held at Paris in </w:t>
      </w:r>
      <w:proofErr w:type="gramStart"/>
      <w:r>
        <w:rPr>
          <w:rFonts w:eastAsia="Times New Roman"/>
          <w:color w:val="000000"/>
          <w:spacing w:val="7"/>
          <w:sz w:val="20"/>
        </w:rPr>
        <w:t>October,</w:t>
      </w:r>
      <w:proofErr w:type="gramEnd"/>
      <w:r>
        <w:rPr>
          <w:rFonts w:eastAsia="Times New Roman"/>
          <w:color w:val="000000"/>
          <w:spacing w:val="7"/>
          <w:sz w:val="20"/>
        </w:rPr>
        <w:t xml:space="preserve"> 1881. The decision adopted was, not to take the British Association unit, whose accuracy was the subject of </w:t>
      </w:r>
      <w:proofErr w:type="spellStart"/>
      <w:r>
        <w:rPr>
          <w:rFonts w:eastAsia="Times New Roman"/>
          <w:color w:val="000000"/>
          <w:spacing w:val="7"/>
          <w:sz w:val="20"/>
        </w:rPr>
        <w:t>well founded</w:t>
      </w:r>
      <w:proofErr w:type="spellEnd"/>
      <w:r>
        <w:rPr>
          <w:rFonts w:eastAsia="Times New Roman"/>
          <w:color w:val="000000"/>
          <w:spacing w:val="7"/>
          <w:sz w:val="20"/>
        </w:rPr>
        <w:t xml:space="preserve"> doubt, but that as soon as good evidence is given of a sufficiently near measurement for practical purposes of the resist</w:t>
      </w:r>
      <w:r>
        <w:rPr>
          <w:rFonts w:eastAsia="Times New Roman"/>
          <w:color w:val="000000"/>
          <w:spacing w:val="7"/>
          <w:sz w:val="20"/>
        </w:rPr>
        <w:softHyphen/>
        <w:t>ance of any conductor, then the unit which the British Associa</w:t>
      </w:r>
      <w:r>
        <w:rPr>
          <w:rFonts w:eastAsia="Times New Roman"/>
          <w:color w:val="000000"/>
          <w:spacing w:val="7"/>
          <w:sz w:val="20"/>
        </w:rPr>
        <w:softHyphen/>
        <w:t>tion had aimed at would be adopted; but it was to be left to the judgment and convenience of the users of standards when to make the change, should a change be necessary, from the British Association unit—the ohm—or from the Siemens unit—the re</w:t>
      </w:r>
      <w:r>
        <w:rPr>
          <w:rFonts w:eastAsia="Times New Roman"/>
          <w:color w:val="000000"/>
          <w:spacing w:val="7"/>
          <w:sz w:val="20"/>
        </w:rPr>
        <w:softHyphen/>
        <w:t xml:space="preserve">sistance of a column of mercury at zero temperature, a </w:t>
      </w:r>
      <w:proofErr w:type="spellStart"/>
      <w:r>
        <w:rPr>
          <w:rFonts w:eastAsia="Times New Roman"/>
          <w:color w:val="000000"/>
          <w:spacing w:val="7"/>
          <w:sz w:val="20"/>
        </w:rPr>
        <w:t>metre</w:t>
      </w:r>
      <w:proofErr w:type="spellEnd"/>
      <w:r>
        <w:rPr>
          <w:rFonts w:eastAsia="Times New Roman"/>
          <w:color w:val="000000"/>
          <w:spacing w:val="7"/>
          <w:sz w:val="20"/>
        </w:rPr>
        <w:t xml:space="preserve"> in length and a square </w:t>
      </w:r>
      <w:proofErr w:type="spellStart"/>
      <w:r>
        <w:rPr>
          <w:rFonts w:eastAsia="Times New Roman"/>
          <w:color w:val="000000"/>
          <w:spacing w:val="7"/>
          <w:sz w:val="20"/>
        </w:rPr>
        <w:t>millimetre</w:t>
      </w:r>
      <w:proofErr w:type="spellEnd"/>
      <w:r>
        <w:rPr>
          <w:rFonts w:eastAsia="Times New Roman"/>
          <w:color w:val="000000"/>
          <w:spacing w:val="7"/>
          <w:sz w:val="20"/>
        </w:rPr>
        <w:t xml:space="preserve"> in section—in order to bring the measurement into more close agreement with the absolute reck</w:t>
      </w:r>
      <w:r>
        <w:rPr>
          <w:rFonts w:eastAsia="Times New Roman"/>
          <w:color w:val="000000"/>
          <w:spacing w:val="7"/>
          <w:sz w:val="20"/>
        </w:rPr>
        <w:softHyphen/>
        <w:t>oning.</w:t>
      </w:r>
    </w:p>
    <w:p w14:paraId="16A312BF" w14:textId="77777777" w:rsidR="00CF4BE1" w:rsidRDefault="00000000">
      <w:pPr>
        <w:spacing w:before="63" w:line="180" w:lineRule="exact"/>
        <w:jc w:val="center"/>
        <w:textAlignment w:val="baseline"/>
        <w:rPr>
          <w:rFonts w:eastAsia="Times New Roman"/>
          <w:color w:val="000000"/>
          <w:spacing w:val="8"/>
          <w:sz w:val="16"/>
        </w:rPr>
      </w:pPr>
      <w:r>
        <w:rPr>
          <w:rFonts w:eastAsia="Times New Roman"/>
          <w:color w:val="000000"/>
          <w:spacing w:val="8"/>
          <w:sz w:val="16"/>
        </w:rPr>
        <w:t>FUNDAMENTAL UNITS.</w:t>
      </w:r>
    </w:p>
    <w:p w14:paraId="16A312C0" w14:textId="77777777" w:rsidR="00CF4BE1" w:rsidRDefault="00000000">
      <w:pPr>
        <w:spacing w:before="95" w:line="246" w:lineRule="exact"/>
        <w:jc w:val="center"/>
        <w:textAlignment w:val="baseline"/>
        <w:rPr>
          <w:rFonts w:eastAsia="Times New Roman"/>
          <w:color w:val="000000"/>
          <w:spacing w:val="9"/>
          <w:sz w:val="20"/>
        </w:rPr>
      </w:pPr>
      <w:r>
        <w:rPr>
          <w:rFonts w:eastAsia="Times New Roman"/>
          <w:color w:val="000000"/>
          <w:spacing w:val="9"/>
          <w:sz w:val="20"/>
        </w:rPr>
        <w:t xml:space="preserve">For mechanical and electrical measurements, the </w:t>
      </w:r>
      <w:proofErr w:type="spellStart"/>
      <w:r>
        <w:rPr>
          <w:rFonts w:eastAsia="Times New Roman"/>
          <w:color w:val="000000"/>
          <w:spacing w:val="9"/>
          <w:sz w:val="20"/>
        </w:rPr>
        <w:t>centimetre</w:t>
      </w:r>
      <w:proofErr w:type="spellEnd"/>
      <w:r>
        <w:rPr>
          <w:rFonts w:eastAsia="Times New Roman"/>
          <w:color w:val="000000"/>
          <w:spacing w:val="9"/>
          <w:sz w:val="20"/>
        </w:rPr>
        <w:t>,</w:t>
      </w:r>
    </w:p>
    <w:p w14:paraId="16A312C1" w14:textId="77777777" w:rsidR="00CF4BE1" w:rsidRDefault="00CF4BE1">
      <w:pPr>
        <w:sectPr w:rsidR="00CF4BE1">
          <w:pgSz w:w="7646" w:h="11578"/>
          <w:pgMar w:top="1100" w:right="844" w:bottom="662" w:left="822" w:header="720" w:footer="720" w:gutter="0"/>
          <w:cols w:space="720"/>
        </w:sectPr>
      </w:pPr>
    </w:p>
    <w:p w14:paraId="16A312C2" w14:textId="77777777" w:rsidR="00CF4BE1" w:rsidRDefault="00000000">
      <w:pPr>
        <w:tabs>
          <w:tab w:val="left" w:pos="5472"/>
        </w:tabs>
        <w:spacing w:before="17" w:line="246" w:lineRule="exact"/>
        <w:ind w:left="1656"/>
        <w:textAlignment w:val="baseline"/>
        <w:rPr>
          <w:rFonts w:eastAsia="Times New Roman"/>
          <w:b/>
          <w:color w:val="000000"/>
          <w:spacing w:val="-2"/>
          <w:sz w:val="15"/>
        </w:rPr>
      </w:pPr>
      <w:r>
        <w:lastRenderedPageBreak/>
        <w:pict w14:anchorId="16A32769">
          <v:shape id="_x0000_s1914" type="#_x0000_t202" style="position:absolute;left:0;text-align:left;margin-left:0;margin-top:0;width:372.25pt;height:580.1pt;z-index:-251588608;mso-position-horizontal-relative:page;mso-position-vertical-relative:page" fillcolor="#f0f0f0" stroked="f">
            <v:textbox>
              <w:txbxContent>
                <w:p w14:paraId="16A33495" w14:textId="77777777" w:rsidR="00A918EA" w:rsidRDefault="00A918EA" w:rsidP="00683E8C">
                  <w:pPr>
                    <w:shd w:val="clear" w:color="auto" w:fill="FFFFFF" w:themeFill="background1"/>
                  </w:pPr>
                </w:p>
              </w:txbxContent>
            </v:textbox>
            <w10:wrap anchorx="page" anchory="page"/>
          </v:shape>
        </w:pict>
      </w:r>
      <w:r>
        <w:rPr>
          <w:rFonts w:eastAsia="Times New Roman"/>
          <w:b/>
          <w:color w:val="000000"/>
          <w:spacing w:val="-2"/>
          <w:sz w:val="15"/>
        </w:rPr>
        <w:t xml:space="preserve">DERIVED MECHANICAL </w:t>
      </w:r>
      <w:proofErr w:type="spellStart"/>
      <w:r>
        <w:rPr>
          <w:rFonts w:eastAsia="Times New Roman"/>
          <w:b/>
          <w:color w:val="000000"/>
          <w:spacing w:val="-2"/>
          <w:sz w:val="21"/>
        </w:rPr>
        <w:t>uNrrs</w:t>
      </w:r>
      <w:proofErr w:type="spellEnd"/>
      <w:r>
        <w:rPr>
          <w:rFonts w:eastAsia="Times New Roman"/>
          <w:b/>
          <w:color w:val="000000"/>
          <w:spacing w:val="-2"/>
          <w:sz w:val="21"/>
        </w:rPr>
        <w:t>.</w:t>
      </w:r>
      <w:r>
        <w:rPr>
          <w:rFonts w:eastAsia="Times New Roman"/>
          <w:b/>
          <w:color w:val="000000"/>
          <w:spacing w:val="-2"/>
          <w:sz w:val="21"/>
        </w:rPr>
        <w:tab/>
      </w:r>
      <w:r>
        <w:rPr>
          <w:rFonts w:eastAsia="Times New Roman"/>
          <w:color w:val="000000"/>
          <w:spacing w:val="-2"/>
          <w:sz w:val="21"/>
        </w:rPr>
        <w:t>921</w:t>
      </w:r>
    </w:p>
    <w:p w14:paraId="16A312C3" w14:textId="77777777" w:rsidR="00CF4BE1" w:rsidRDefault="00000000">
      <w:pPr>
        <w:spacing w:before="192" w:line="246"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the gramme and the second have been adopted as the </w:t>
      </w:r>
      <w:proofErr w:type="spellStart"/>
      <w:r>
        <w:rPr>
          <w:rFonts w:eastAsia="Times New Roman"/>
          <w:color w:val="000000"/>
          <w:spacing w:val="3"/>
          <w:sz w:val="21"/>
        </w:rPr>
        <w:t>funda-mental•units</w:t>
      </w:r>
      <w:proofErr w:type="spellEnd"/>
      <w:r>
        <w:rPr>
          <w:rFonts w:eastAsia="Times New Roman"/>
          <w:color w:val="000000"/>
          <w:spacing w:val="3"/>
          <w:sz w:val="21"/>
        </w:rPr>
        <w:t xml:space="preserve"> of length (L), mass (M), and time (T), respectively; whence they, and the units derived from them, are called for brevity the C. G. S. system of absolute units. The intimate relation which exists between the </w:t>
      </w:r>
      <w:proofErr w:type="spellStart"/>
      <w:r>
        <w:rPr>
          <w:rFonts w:eastAsia="Times New Roman"/>
          <w:color w:val="000000"/>
          <w:spacing w:val="3"/>
          <w:sz w:val="21"/>
        </w:rPr>
        <w:t>centimetre</w:t>
      </w:r>
      <w:proofErr w:type="spellEnd"/>
      <w:r>
        <w:rPr>
          <w:rFonts w:eastAsia="Times New Roman"/>
          <w:color w:val="000000"/>
          <w:spacing w:val="3"/>
          <w:sz w:val="21"/>
        </w:rPr>
        <w:t xml:space="preserve"> and the gramme—the latter being the </w:t>
      </w:r>
      <w:proofErr w:type="gramStart"/>
      <w:r>
        <w:rPr>
          <w:rFonts w:eastAsia="Times New Roman"/>
          <w:color w:val="000000"/>
          <w:spacing w:val="3"/>
          <w:sz w:val="21"/>
        </w:rPr>
        <w:t>weight .of</w:t>
      </w:r>
      <w:proofErr w:type="gramEnd"/>
      <w:r>
        <w:rPr>
          <w:rFonts w:eastAsia="Times New Roman"/>
          <w:color w:val="000000"/>
          <w:spacing w:val="3"/>
          <w:sz w:val="21"/>
        </w:rPr>
        <w:t xml:space="preserve"> a cubic </w:t>
      </w:r>
      <w:proofErr w:type="spellStart"/>
      <w:r>
        <w:rPr>
          <w:rFonts w:eastAsia="Times New Roman"/>
          <w:color w:val="000000"/>
          <w:spacing w:val="3"/>
          <w:sz w:val="21"/>
        </w:rPr>
        <w:t>centimetre</w:t>
      </w:r>
      <w:proofErr w:type="spellEnd"/>
      <w:r>
        <w:rPr>
          <w:rFonts w:eastAsia="Times New Roman"/>
          <w:color w:val="000000"/>
          <w:spacing w:val="3"/>
          <w:sz w:val="21"/>
        </w:rPr>
        <w:t xml:space="preserve"> of distilled water at the temperature of its maximum density, viz., 4° Centi</w:t>
      </w:r>
      <w:r>
        <w:rPr>
          <w:rFonts w:eastAsia="Times New Roman"/>
          <w:color w:val="000000"/>
          <w:spacing w:val="3"/>
          <w:sz w:val="21"/>
        </w:rPr>
        <w:softHyphen/>
        <w:t>grade—is a peculiar advantage of these units.</w:t>
      </w:r>
    </w:p>
    <w:p w14:paraId="16A312C4" w14:textId="77777777" w:rsidR="00CF4BE1" w:rsidRDefault="00000000">
      <w:pPr>
        <w:spacing w:before="257" w:line="173" w:lineRule="exact"/>
        <w:jc w:val="center"/>
        <w:textAlignment w:val="baseline"/>
        <w:rPr>
          <w:rFonts w:eastAsia="Times New Roman"/>
          <w:b/>
          <w:color w:val="000000"/>
          <w:spacing w:val="11"/>
          <w:sz w:val="15"/>
        </w:rPr>
      </w:pPr>
      <w:r>
        <w:rPr>
          <w:rFonts w:eastAsia="Times New Roman"/>
          <w:b/>
          <w:color w:val="000000"/>
          <w:spacing w:val="11"/>
          <w:sz w:val="15"/>
        </w:rPr>
        <w:t>DERIVED UNITS.</w:t>
      </w:r>
    </w:p>
    <w:p w14:paraId="16A312C5" w14:textId="77777777" w:rsidR="00CF4BE1" w:rsidRDefault="00000000">
      <w:pPr>
        <w:spacing w:before="102" w:line="246" w:lineRule="exact"/>
        <w:ind w:left="144" w:right="216" w:firstLine="216"/>
        <w:jc w:val="both"/>
        <w:textAlignment w:val="baseline"/>
        <w:rPr>
          <w:rFonts w:eastAsia="Times New Roman"/>
          <w:color w:val="000000"/>
          <w:spacing w:val="3"/>
          <w:sz w:val="21"/>
        </w:rPr>
      </w:pPr>
      <w:r>
        <w:rPr>
          <w:rFonts w:eastAsia="Times New Roman"/>
          <w:color w:val="000000"/>
          <w:spacing w:val="3"/>
          <w:sz w:val="21"/>
        </w:rPr>
        <w:t xml:space="preserve">To quantities of different </w:t>
      </w:r>
      <w:proofErr w:type="gramStart"/>
      <w:r>
        <w:rPr>
          <w:rFonts w:eastAsia="Times New Roman"/>
          <w:color w:val="000000"/>
          <w:spacing w:val="3"/>
          <w:sz w:val="21"/>
        </w:rPr>
        <w:t>kinds</w:t>
      </w:r>
      <w:proofErr w:type="gramEnd"/>
      <w:r>
        <w:rPr>
          <w:rFonts w:eastAsia="Times New Roman"/>
          <w:color w:val="000000"/>
          <w:spacing w:val="3"/>
          <w:sz w:val="21"/>
        </w:rPr>
        <w:t xml:space="preserve"> separate units are respectively assigned. The numerical value of any concrete quantity is the ratio it bears to the unit of its kind. A unit of one kind of quantity is sometimes defined by reference to a unit of another kind of quantity, and still more frequently by reference to two or more units of other kinds. The units thus defined are called derived units, and the practical advantage of employing such units </w:t>
      </w:r>
      <w:proofErr w:type="gramStart"/>
      <w:r>
        <w:rPr>
          <w:rFonts w:eastAsia="Times New Roman"/>
          <w:color w:val="000000"/>
          <w:spacing w:val="3"/>
          <w:sz w:val="21"/>
        </w:rPr>
        <w:t>is,</w:t>
      </w:r>
      <w:proofErr w:type="gramEnd"/>
      <w:r>
        <w:rPr>
          <w:rFonts w:eastAsia="Times New Roman"/>
          <w:color w:val="000000"/>
          <w:spacing w:val="3"/>
          <w:sz w:val="21"/>
        </w:rPr>
        <w:t xml:space="preserve"> that they are more convenient for calculation than independent units would be, because they avoid the introduction of additional factors, which would involve needless labor in calculating and difficulty in remembering. The </w:t>
      </w:r>
      <w:proofErr w:type="gramStart"/>
      <w:r>
        <w:rPr>
          <w:rFonts w:eastAsia="Times New Roman"/>
          <w:color w:val="000000"/>
          <w:spacing w:val="3"/>
          <w:sz w:val="21"/>
        </w:rPr>
        <w:t>derived me</w:t>
      </w:r>
      <w:r>
        <w:rPr>
          <w:rFonts w:eastAsia="Times New Roman"/>
          <w:color w:val="000000"/>
          <w:spacing w:val="3"/>
          <w:sz w:val="21"/>
        </w:rPr>
        <w:softHyphen/>
        <w:t>chanical</w:t>
      </w:r>
      <w:proofErr w:type="gramEnd"/>
      <w:r>
        <w:rPr>
          <w:rFonts w:eastAsia="Times New Roman"/>
          <w:color w:val="000000"/>
          <w:spacing w:val="3"/>
          <w:sz w:val="21"/>
        </w:rPr>
        <w:t xml:space="preserve"> and </w:t>
      </w:r>
      <w:proofErr w:type="spellStart"/>
      <w:r>
        <w:rPr>
          <w:rFonts w:eastAsia="Times New Roman"/>
          <w:color w:val="000000"/>
          <w:spacing w:val="3"/>
          <w:sz w:val="21"/>
        </w:rPr>
        <w:t>electro magnetic</w:t>
      </w:r>
      <w:proofErr w:type="spellEnd"/>
      <w:r>
        <w:rPr>
          <w:rFonts w:eastAsia="Times New Roman"/>
          <w:color w:val="000000"/>
          <w:spacing w:val="3"/>
          <w:sz w:val="21"/>
        </w:rPr>
        <w:t xml:space="preserve"> units are the only ones we shall have occasion to describe here.</w:t>
      </w:r>
    </w:p>
    <w:p w14:paraId="16A312C6" w14:textId="77777777" w:rsidR="00CF4BE1" w:rsidRDefault="00000000">
      <w:pPr>
        <w:spacing w:before="254" w:line="173" w:lineRule="exact"/>
        <w:jc w:val="center"/>
        <w:textAlignment w:val="baseline"/>
        <w:rPr>
          <w:rFonts w:eastAsia="Times New Roman"/>
          <w:b/>
          <w:color w:val="000000"/>
          <w:spacing w:val="11"/>
          <w:sz w:val="15"/>
        </w:rPr>
      </w:pPr>
      <w:r>
        <w:rPr>
          <w:rFonts w:eastAsia="Times New Roman"/>
          <w:b/>
          <w:color w:val="000000"/>
          <w:spacing w:val="11"/>
          <w:sz w:val="15"/>
        </w:rPr>
        <w:t>DERIVED MECHANICAL UNITS.</w:t>
      </w:r>
    </w:p>
    <w:p w14:paraId="16A312C7" w14:textId="77777777" w:rsidR="00CF4BE1" w:rsidRDefault="00000000">
      <w:pPr>
        <w:spacing w:before="140" w:line="246" w:lineRule="exact"/>
        <w:ind w:left="144" w:right="216" w:firstLine="216"/>
        <w:jc w:val="both"/>
        <w:textAlignment w:val="baseline"/>
        <w:rPr>
          <w:rFonts w:eastAsia="Times New Roman"/>
          <w:color w:val="000000"/>
          <w:sz w:val="21"/>
        </w:rPr>
      </w:pPr>
      <w:r>
        <w:rPr>
          <w:rFonts w:eastAsia="Times New Roman"/>
          <w:color w:val="000000"/>
          <w:sz w:val="21"/>
        </w:rPr>
        <w:t xml:space="preserve">The C. G. S. unit of velocity (V) is the velocity of a body which passes over a </w:t>
      </w:r>
      <w:proofErr w:type="spellStart"/>
      <w:r>
        <w:rPr>
          <w:rFonts w:eastAsia="Times New Roman"/>
          <w:color w:val="000000"/>
          <w:sz w:val="21"/>
        </w:rPr>
        <w:t>centimetre</w:t>
      </w:r>
      <w:proofErr w:type="spellEnd"/>
      <w:r>
        <w:rPr>
          <w:rFonts w:eastAsia="Times New Roman"/>
          <w:color w:val="000000"/>
          <w:sz w:val="21"/>
        </w:rPr>
        <w:t xml:space="preserve"> in a second, and in fundamental units it is, therefore, equal to</w:t>
      </w:r>
    </w:p>
    <w:p w14:paraId="16A312C8" w14:textId="77777777" w:rsidR="00CF4BE1" w:rsidRDefault="00000000">
      <w:pPr>
        <w:spacing w:line="196" w:lineRule="exact"/>
        <w:jc w:val="center"/>
        <w:textAlignment w:val="baseline"/>
        <w:rPr>
          <w:rFonts w:eastAsia="Times New Roman"/>
          <w:color w:val="000000"/>
          <w:sz w:val="15"/>
        </w:rPr>
      </w:pPr>
      <w:r>
        <w:rPr>
          <w:rFonts w:eastAsia="Times New Roman"/>
          <w:color w:val="000000"/>
          <w:sz w:val="15"/>
        </w:rPr>
        <w:t xml:space="preserve">L </w:t>
      </w:r>
      <w:r>
        <w:rPr>
          <w:rFonts w:eastAsia="Times New Roman"/>
          <w:color w:val="000000"/>
          <w:sz w:val="15"/>
        </w:rPr>
        <w:br/>
        <w:t>T</w:t>
      </w:r>
    </w:p>
    <w:p w14:paraId="16A312C9" w14:textId="77777777" w:rsidR="00CF4BE1" w:rsidRDefault="00000000">
      <w:pPr>
        <w:spacing w:before="123" w:line="246" w:lineRule="exact"/>
        <w:ind w:left="144" w:right="216" w:firstLine="216"/>
        <w:jc w:val="both"/>
        <w:textAlignment w:val="baseline"/>
        <w:rPr>
          <w:rFonts w:eastAsia="Times New Roman"/>
          <w:color w:val="000000"/>
          <w:sz w:val="21"/>
        </w:rPr>
      </w:pPr>
      <w:r>
        <w:rPr>
          <w:rFonts w:eastAsia="Times New Roman"/>
          <w:color w:val="000000"/>
          <w:sz w:val="21"/>
        </w:rPr>
        <w:t xml:space="preserve">Momentum or quantity of motion of a body is defined as the product of its mass into its </w:t>
      </w:r>
      <w:proofErr w:type="gramStart"/>
      <w:r>
        <w:rPr>
          <w:rFonts w:eastAsia="Times New Roman"/>
          <w:color w:val="000000"/>
          <w:sz w:val="21"/>
        </w:rPr>
        <w:t>velocity,</w:t>
      </w:r>
      <w:proofErr w:type="gramEnd"/>
      <w:r>
        <w:rPr>
          <w:rFonts w:eastAsia="Times New Roman"/>
          <w:color w:val="000000"/>
          <w:sz w:val="21"/>
        </w:rPr>
        <w:t xml:space="preserve"> hence its value is</w:t>
      </w:r>
    </w:p>
    <w:p w14:paraId="16A312CA" w14:textId="77777777" w:rsidR="00CF4BE1" w:rsidRDefault="00000000">
      <w:pPr>
        <w:spacing w:before="143" w:line="139" w:lineRule="exact"/>
        <w:jc w:val="center"/>
        <w:textAlignment w:val="baseline"/>
        <w:rPr>
          <w:rFonts w:eastAsia="Times New Roman"/>
          <w:b/>
          <w:color w:val="000000"/>
          <w:spacing w:val="57"/>
          <w:sz w:val="15"/>
        </w:rPr>
      </w:pPr>
      <w:r>
        <w:rPr>
          <w:rFonts w:eastAsia="Times New Roman"/>
          <w:b/>
          <w:color w:val="000000"/>
          <w:spacing w:val="57"/>
          <w:sz w:val="15"/>
        </w:rPr>
        <w:t>L ML</w:t>
      </w:r>
    </w:p>
    <w:p w14:paraId="16A312CB" w14:textId="77777777" w:rsidR="00CF4BE1" w:rsidRDefault="00000000">
      <w:pPr>
        <w:spacing w:line="215" w:lineRule="exact"/>
        <w:jc w:val="center"/>
        <w:textAlignment w:val="baseline"/>
        <w:rPr>
          <w:rFonts w:eastAsia="Times New Roman"/>
          <w:b/>
          <w:color w:val="000000"/>
          <w:spacing w:val="37"/>
          <w:sz w:val="15"/>
        </w:rPr>
      </w:pPr>
      <w:r>
        <w:rPr>
          <w:rFonts w:eastAsia="Times New Roman"/>
          <w:b/>
          <w:color w:val="000000"/>
          <w:spacing w:val="37"/>
          <w:sz w:val="15"/>
        </w:rPr>
        <w:t>MX</w:t>
      </w:r>
      <w:r>
        <w:rPr>
          <w:rFonts w:eastAsia="Times New Roman"/>
          <w:color w:val="000000"/>
          <w:spacing w:val="37"/>
          <w:sz w:val="15"/>
        </w:rPr>
        <w:t xml:space="preserve">T </w:t>
      </w:r>
      <w:proofErr w:type="gramStart"/>
      <w:r>
        <w:rPr>
          <w:rFonts w:eastAsia="Times New Roman"/>
          <w:color w:val="000000"/>
          <w:spacing w:val="37"/>
          <w:sz w:val="21"/>
        </w:rPr>
        <w:t xml:space="preserve">=  </w:t>
      </w:r>
      <w:r>
        <w:rPr>
          <w:rFonts w:eastAsia="Times New Roman"/>
          <w:color w:val="000000"/>
          <w:spacing w:val="37"/>
          <w:sz w:val="15"/>
        </w:rPr>
        <w:t>T</w:t>
      </w:r>
      <w:r>
        <w:rPr>
          <w:rFonts w:eastAsia="Times New Roman"/>
          <w:color w:val="000000"/>
          <w:spacing w:val="37"/>
          <w:sz w:val="21"/>
        </w:rPr>
        <w:t>.</w:t>
      </w:r>
      <w:proofErr w:type="gramEnd"/>
    </w:p>
    <w:p w14:paraId="16A312CC" w14:textId="77777777" w:rsidR="00CF4BE1" w:rsidRDefault="00000000">
      <w:pPr>
        <w:spacing w:before="137" w:line="246" w:lineRule="exact"/>
        <w:ind w:left="360"/>
        <w:textAlignment w:val="baseline"/>
        <w:rPr>
          <w:rFonts w:eastAsia="Times New Roman"/>
          <w:color w:val="000000"/>
          <w:spacing w:val="4"/>
          <w:sz w:val="21"/>
        </w:rPr>
      </w:pPr>
      <w:r>
        <w:rPr>
          <w:rFonts w:eastAsia="Times New Roman"/>
          <w:color w:val="000000"/>
          <w:spacing w:val="4"/>
          <w:sz w:val="21"/>
        </w:rPr>
        <w:t>The unit of force (F) is that force which, acting on a gramme</w:t>
      </w:r>
    </w:p>
    <w:p w14:paraId="16A312CD" w14:textId="77777777" w:rsidR="00CF4BE1" w:rsidRDefault="00CF4BE1">
      <w:pPr>
        <w:sectPr w:rsidR="00CF4BE1">
          <w:pgSz w:w="7445" w:h="11602"/>
          <w:pgMar w:top="1120" w:right="692" w:bottom="726" w:left="773" w:header="720" w:footer="720" w:gutter="0"/>
          <w:cols w:space="720"/>
        </w:sectPr>
      </w:pPr>
    </w:p>
    <w:p w14:paraId="16A312CE" w14:textId="77777777" w:rsidR="00CF4BE1" w:rsidRDefault="00000000">
      <w:pPr>
        <w:tabs>
          <w:tab w:val="left" w:pos="1800"/>
        </w:tabs>
        <w:spacing w:before="35" w:line="246" w:lineRule="exact"/>
        <w:ind w:left="144"/>
        <w:textAlignment w:val="baseline"/>
        <w:rPr>
          <w:rFonts w:eastAsia="Times New Roman"/>
          <w:color w:val="000000"/>
          <w:spacing w:val="-5"/>
          <w:sz w:val="21"/>
        </w:rPr>
      </w:pPr>
      <w:r>
        <w:rPr>
          <w:rFonts w:eastAsia="Times New Roman"/>
          <w:color w:val="000000"/>
          <w:spacing w:val="-5"/>
          <w:sz w:val="21"/>
        </w:rPr>
        <w:lastRenderedPageBreak/>
        <w:t>922</w:t>
      </w:r>
      <w:r>
        <w:rPr>
          <w:rFonts w:eastAsia="Times New Roman"/>
          <w:color w:val="000000"/>
          <w:spacing w:val="-5"/>
          <w:sz w:val="21"/>
        </w:rPr>
        <w:tab/>
      </w:r>
      <w:r>
        <w:rPr>
          <w:rFonts w:eastAsia="Times New Roman"/>
          <w:b/>
          <w:color w:val="000000"/>
          <w:spacing w:val="-5"/>
          <w:sz w:val="16"/>
        </w:rPr>
        <w:t xml:space="preserve">ELECTRICAL </w:t>
      </w:r>
      <w:proofErr w:type="gramStart"/>
      <w:r>
        <w:rPr>
          <w:rFonts w:eastAsia="Times New Roman"/>
          <w:b/>
          <w:color w:val="000000"/>
          <w:spacing w:val="-5"/>
          <w:sz w:val="16"/>
        </w:rPr>
        <w:t>MEASURE</w:t>
      </w:r>
      <w:r>
        <w:rPr>
          <w:rFonts w:eastAsia="Times New Roman"/>
          <w:color w:val="000000"/>
          <w:spacing w:val="-5"/>
          <w:sz w:val="16"/>
        </w:rPr>
        <w:t>MENT</w:t>
      </w:r>
      <w:proofErr w:type="gramEnd"/>
      <w:r>
        <w:rPr>
          <w:rFonts w:eastAsia="Times New Roman"/>
          <w:b/>
          <w:color w:val="000000"/>
          <w:spacing w:val="-5"/>
          <w:sz w:val="16"/>
        </w:rPr>
        <w:t>.</w:t>
      </w:r>
    </w:p>
    <w:p w14:paraId="16A312CF" w14:textId="77777777" w:rsidR="00CF4BE1" w:rsidRDefault="00000000">
      <w:pPr>
        <w:spacing w:before="205" w:line="246" w:lineRule="exact"/>
        <w:ind w:left="144" w:right="216"/>
        <w:jc w:val="both"/>
        <w:textAlignment w:val="baseline"/>
        <w:rPr>
          <w:rFonts w:eastAsia="Times New Roman"/>
          <w:color w:val="000000"/>
          <w:spacing w:val="5"/>
          <w:sz w:val="21"/>
        </w:rPr>
      </w:pPr>
      <w:r>
        <w:rPr>
          <w:rFonts w:eastAsia="Times New Roman"/>
          <w:color w:val="000000"/>
          <w:spacing w:val="5"/>
          <w:sz w:val="21"/>
        </w:rPr>
        <w:t xml:space="preserve">of matter for a second, generates a velocity of one </w:t>
      </w:r>
      <w:proofErr w:type="spellStart"/>
      <w:r>
        <w:rPr>
          <w:rFonts w:eastAsia="Times New Roman"/>
          <w:color w:val="000000"/>
          <w:spacing w:val="5"/>
          <w:sz w:val="21"/>
        </w:rPr>
        <w:t>centimetre</w:t>
      </w:r>
      <w:proofErr w:type="spellEnd"/>
      <w:r>
        <w:rPr>
          <w:rFonts w:eastAsia="Times New Roman"/>
          <w:color w:val="000000"/>
          <w:spacing w:val="5"/>
          <w:sz w:val="21"/>
        </w:rPr>
        <w:t xml:space="preserve"> a second. This unit is named the dyne. Since a force is measured by the momentum which it generates per unit of time, and is therefore the quotient of momentum divided by time, the value of the dyne in fundamental units </w:t>
      </w:r>
      <w:r>
        <w:rPr>
          <w:rFonts w:eastAsia="Times New Roman"/>
          <w:b/>
          <w:color w:val="000000"/>
          <w:spacing w:val="5"/>
          <w:sz w:val="16"/>
        </w:rPr>
        <w:t>is</w:t>
      </w:r>
    </w:p>
    <w:p w14:paraId="16A312D0" w14:textId="77777777" w:rsidR="00CF4BE1" w:rsidRDefault="00000000">
      <w:pPr>
        <w:tabs>
          <w:tab w:val="left" w:pos="3312"/>
        </w:tabs>
        <w:spacing w:before="167" w:line="184" w:lineRule="exact"/>
        <w:ind w:left="2376"/>
        <w:textAlignment w:val="baseline"/>
        <w:rPr>
          <w:rFonts w:eastAsia="Times New Roman"/>
          <w:b/>
          <w:color w:val="000000"/>
          <w:spacing w:val="-11"/>
          <w:sz w:val="16"/>
        </w:rPr>
      </w:pPr>
      <w:r>
        <w:rPr>
          <w:rFonts w:eastAsia="Times New Roman"/>
          <w:b/>
          <w:color w:val="000000"/>
          <w:spacing w:val="-11"/>
          <w:sz w:val="16"/>
        </w:rPr>
        <w:t>ML</w:t>
      </w:r>
      <w:r>
        <w:rPr>
          <w:rFonts w:eastAsia="Times New Roman"/>
          <w:b/>
          <w:color w:val="000000"/>
          <w:spacing w:val="-11"/>
          <w:sz w:val="16"/>
        </w:rPr>
        <w:tab/>
        <w:t>ML</w:t>
      </w:r>
    </w:p>
    <w:p w14:paraId="16A312D1" w14:textId="77777777" w:rsidR="00CF4BE1" w:rsidRDefault="00000000">
      <w:pPr>
        <w:tabs>
          <w:tab w:val="left" w:pos="3312"/>
        </w:tabs>
        <w:spacing w:line="202" w:lineRule="exact"/>
        <w:ind w:left="2520"/>
        <w:textAlignment w:val="baseline"/>
        <w:rPr>
          <w:rFonts w:eastAsia="Times New Roman"/>
          <w:b/>
          <w:color w:val="000000"/>
          <w:sz w:val="16"/>
        </w:rPr>
      </w:pPr>
      <w:proofErr w:type="gramStart"/>
      <w:r>
        <w:rPr>
          <w:rFonts w:eastAsia="Times New Roman"/>
          <w:b/>
          <w:color w:val="000000"/>
          <w:sz w:val="16"/>
        </w:rPr>
        <w:t>T</w:t>
      </w:r>
      <w:r>
        <w:rPr>
          <w:rFonts w:eastAsia="Times New Roman"/>
          <w:b/>
          <w:color w:val="000000"/>
          <w:sz w:val="16"/>
        </w:rPr>
        <w:tab/>
        <w:t xml:space="preserve">T </w:t>
      </w:r>
      <w:r>
        <w:rPr>
          <w:rFonts w:eastAsia="Times New Roman"/>
          <w:b/>
          <w:color w:val="000000"/>
          <w:sz w:val="8"/>
        </w:rPr>
        <w:t>•</w:t>
      </w:r>
      <w:proofErr w:type="gramEnd"/>
    </w:p>
    <w:p w14:paraId="16A312D2" w14:textId="77777777" w:rsidR="00CF4BE1" w:rsidRDefault="00000000">
      <w:pPr>
        <w:spacing w:before="257" w:line="246" w:lineRule="exact"/>
        <w:ind w:left="144" w:right="216" w:firstLine="216"/>
        <w:jc w:val="both"/>
        <w:textAlignment w:val="baseline"/>
        <w:rPr>
          <w:rFonts w:eastAsia="Times New Roman"/>
          <w:color w:val="000000"/>
          <w:spacing w:val="6"/>
          <w:sz w:val="21"/>
        </w:rPr>
      </w:pPr>
      <w:r>
        <w:rPr>
          <w:rFonts w:eastAsia="Times New Roman"/>
          <w:color w:val="000000"/>
          <w:spacing w:val="6"/>
          <w:sz w:val="21"/>
        </w:rPr>
        <w:t xml:space="preserve">Work is the product of the intensity of the force by the </w:t>
      </w:r>
      <w:proofErr w:type="gramStart"/>
      <w:r>
        <w:rPr>
          <w:rFonts w:eastAsia="Times New Roman"/>
          <w:color w:val="000000"/>
          <w:spacing w:val="6"/>
          <w:sz w:val="21"/>
        </w:rPr>
        <w:t>dis</w:t>
      </w:r>
      <w:r>
        <w:rPr>
          <w:rFonts w:eastAsia="Times New Roman"/>
          <w:color w:val="000000"/>
          <w:spacing w:val="6"/>
          <w:sz w:val="21"/>
        </w:rPr>
        <w:softHyphen/>
        <w:t>tance</w:t>
      </w:r>
      <w:proofErr w:type="gramEnd"/>
      <w:r>
        <w:rPr>
          <w:rFonts w:eastAsia="Times New Roman"/>
          <w:color w:val="000000"/>
          <w:spacing w:val="6"/>
          <w:sz w:val="21"/>
        </w:rPr>
        <w:t xml:space="preserve"> through which it operates. The </w:t>
      </w:r>
      <w:proofErr w:type="gramStart"/>
      <w:r>
        <w:rPr>
          <w:rFonts w:eastAsia="Times New Roman"/>
          <w:color w:val="000000"/>
          <w:spacing w:val="6"/>
          <w:sz w:val="21"/>
        </w:rPr>
        <w:t>unit of work</w:t>
      </w:r>
      <w:proofErr w:type="gramEnd"/>
      <w:r>
        <w:rPr>
          <w:rFonts w:eastAsia="Times New Roman"/>
          <w:color w:val="000000"/>
          <w:spacing w:val="6"/>
          <w:sz w:val="21"/>
        </w:rPr>
        <w:t xml:space="preserve"> is called the erg. It is the work done by a dyne in passing through the </w:t>
      </w:r>
      <w:proofErr w:type="gramStart"/>
      <w:r>
        <w:rPr>
          <w:rFonts w:eastAsia="Times New Roman"/>
          <w:color w:val="000000"/>
          <w:spacing w:val="6"/>
          <w:sz w:val="21"/>
        </w:rPr>
        <w:t>dis</w:t>
      </w:r>
      <w:r>
        <w:rPr>
          <w:rFonts w:eastAsia="Times New Roman"/>
          <w:color w:val="000000"/>
          <w:spacing w:val="6"/>
          <w:sz w:val="21"/>
        </w:rPr>
        <w:softHyphen/>
        <w:t>tance</w:t>
      </w:r>
      <w:proofErr w:type="gramEnd"/>
      <w:r>
        <w:rPr>
          <w:rFonts w:eastAsia="Times New Roman"/>
          <w:color w:val="000000"/>
          <w:spacing w:val="6"/>
          <w:sz w:val="21"/>
        </w:rPr>
        <w:t xml:space="preserve"> of a </w:t>
      </w:r>
      <w:proofErr w:type="spellStart"/>
      <w:r>
        <w:rPr>
          <w:rFonts w:eastAsia="Times New Roman"/>
          <w:color w:val="000000"/>
          <w:spacing w:val="6"/>
          <w:sz w:val="21"/>
        </w:rPr>
        <w:t>centimetre</w:t>
      </w:r>
      <w:proofErr w:type="spellEnd"/>
      <w:r>
        <w:rPr>
          <w:rFonts w:eastAsia="Times New Roman"/>
          <w:color w:val="000000"/>
          <w:spacing w:val="6"/>
          <w:sz w:val="21"/>
        </w:rPr>
        <w:t>. Being the product of force and distance, 4 is equal to</w:t>
      </w:r>
    </w:p>
    <w:p w14:paraId="16A312D3" w14:textId="77777777" w:rsidR="00CF4BE1" w:rsidRDefault="00000000">
      <w:pPr>
        <w:tabs>
          <w:tab w:val="left" w:pos="3384"/>
        </w:tabs>
        <w:spacing w:before="128" w:line="165" w:lineRule="exact"/>
        <w:ind w:left="2376"/>
        <w:textAlignment w:val="baseline"/>
        <w:rPr>
          <w:rFonts w:eastAsia="Times New Roman"/>
          <w:b/>
          <w:color w:val="000000"/>
          <w:spacing w:val="-8"/>
          <w:sz w:val="16"/>
        </w:rPr>
      </w:pPr>
      <w:r>
        <w:rPr>
          <w:rFonts w:eastAsia="Times New Roman"/>
          <w:b/>
          <w:color w:val="000000"/>
          <w:spacing w:val="-8"/>
          <w:sz w:val="16"/>
        </w:rPr>
        <w:t>ML</w:t>
      </w:r>
      <w:r>
        <w:rPr>
          <w:rFonts w:eastAsia="Times New Roman"/>
          <w:b/>
          <w:color w:val="000000"/>
          <w:spacing w:val="-8"/>
          <w:sz w:val="16"/>
        </w:rPr>
        <w:tab/>
        <w:t>ML</w:t>
      </w:r>
      <w:r>
        <w:rPr>
          <w:rFonts w:eastAsia="Times New Roman"/>
          <w:b/>
          <w:color w:val="000000"/>
          <w:spacing w:val="-8"/>
          <w:sz w:val="16"/>
          <w:vertAlign w:val="superscript"/>
        </w:rPr>
        <w:t>2</w:t>
      </w:r>
      <w:r>
        <w:rPr>
          <w:rFonts w:eastAsia="Times New Roman"/>
          <w:b/>
          <w:color w:val="000000"/>
          <w:spacing w:val="-8"/>
          <w:sz w:val="16"/>
        </w:rPr>
        <w:t xml:space="preserve"> </w:t>
      </w:r>
    </w:p>
    <w:p w14:paraId="16A312D4" w14:textId="77777777" w:rsidR="00CF4BE1" w:rsidRDefault="00000000">
      <w:pPr>
        <w:tabs>
          <w:tab w:val="left" w:pos="3384"/>
        </w:tabs>
        <w:spacing w:line="215" w:lineRule="exact"/>
        <w:ind w:left="2376"/>
        <w:textAlignment w:val="baseline"/>
        <w:rPr>
          <w:rFonts w:eastAsia="Times New Roman"/>
          <w:b/>
          <w:color w:val="000000"/>
          <w:sz w:val="16"/>
        </w:rPr>
      </w:pPr>
      <w:r>
        <w:rPr>
          <w:rFonts w:eastAsia="Times New Roman"/>
          <w:b/>
          <w:color w:val="000000"/>
          <w:sz w:val="16"/>
        </w:rPr>
        <w:t>T</w:t>
      </w:r>
      <w:r>
        <w:rPr>
          <w:rFonts w:eastAsia="Times New Roman"/>
          <w:b/>
          <w:color w:val="000000"/>
          <w:sz w:val="16"/>
          <w:vertAlign w:val="superscript"/>
        </w:rPr>
        <w:t>2 X L</w:t>
      </w:r>
      <w:r>
        <w:rPr>
          <w:rFonts w:eastAsia="Times New Roman"/>
          <w:b/>
          <w:color w:val="000000"/>
          <w:sz w:val="16"/>
        </w:rPr>
        <w:tab/>
        <w:t>Ti •</w:t>
      </w:r>
    </w:p>
    <w:p w14:paraId="16A312D5" w14:textId="77777777" w:rsidR="00CF4BE1" w:rsidRDefault="00000000">
      <w:pPr>
        <w:spacing w:before="208" w:line="246" w:lineRule="exact"/>
        <w:ind w:left="144" w:right="216" w:firstLine="216"/>
        <w:jc w:val="both"/>
        <w:textAlignment w:val="baseline"/>
        <w:rPr>
          <w:rFonts w:eastAsia="Times New Roman"/>
          <w:color w:val="000000"/>
          <w:sz w:val="21"/>
        </w:rPr>
      </w:pPr>
      <w:r>
        <w:rPr>
          <w:rFonts w:eastAsia="Times New Roman"/>
          <w:color w:val="000000"/>
          <w:sz w:val="21"/>
        </w:rPr>
        <w:t xml:space="preserve">The C. G. S. unit of energy is also the </w:t>
      </w:r>
      <w:proofErr w:type="gramStart"/>
      <w:r>
        <w:rPr>
          <w:rFonts w:eastAsia="Times New Roman"/>
          <w:color w:val="000000"/>
          <w:sz w:val="21"/>
        </w:rPr>
        <w:t>erg,</w:t>
      </w:r>
      <w:proofErr w:type="gramEnd"/>
      <w:r>
        <w:rPr>
          <w:rFonts w:eastAsia="Times New Roman"/>
          <w:color w:val="000000"/>
          <w:sz w:val="21"/>
        </w:rPr>
        <w:t xml:space="preserve"> energy being measured by the amount of work done.</w:t>
      </w:r>
    </w:p>
    <w:p w14:paraId="16A312D6" w14:textId="77777777" w:rsidR="00CF4BE1" w:rsidRDefault="00000000">
      <w:pPr>
        <w:spacing w:before="365" w:line="185" w:lineRule="exact"/>
        <w:jc w:val="center"/>
        <w:textAlignment w:val="baseline"/>
        <w:rPr>
          <w:rFonts w:eastAsia="Times New Roman"/>
          <w:b/>
          <w:color w:val="000000"/>
          <w:sz w:val="16"/>
        </w:rPr>
      </w:pPr>
      <w:r>
        <w:rPr>
          <w:rFonts w:eastAsia="Times New Roman"/>
          <w:b/>
          <w:color w:val="000000"/>
          <w:sz w:val="16"/>
        </w:rPr>
        <w:t>PRACTICAL MECHANICAL UNITS.</w:t>
      </w:r>
    </w:p>
    <w:p w14:paraId="16A312D7" w14:textId="77777777" w:rsidR="00CF4BE1" w:rsidRDefault="00000000">
      <w:pPr>
        <w:spacing w:before="148" w:line="246" w:lineRule="exact"/>
        <w:ind w:left="144" w:right="216" w:firstLine="216"/>
        <w:jc w:val="both"/>
        <w:textAlignment w:val="baseline"/>
        <w:rPr>
          <w:rFonts w:eastAsia="Times New Roman"/>
          <w:color w:val="000000"/>
          <w:sz w:val="21"/>
        </w:rPr>
      </w:pPr>
      <w:r>
        <w:rPr>
          <w:rFonts w:eastAsia="Times New Roman"/>
          <w:color w:val="000000"/>
          <w:sz w:val="21"/>
        </w:rPr>
        <w:t xml:space="preserve">The C. G. S. unit of power is that power which does work at the rate of one erg per second. For practical work this unit is too small, as it necessitates the use of inconveniently large numbers. The </w:t>
      </w:r>
      <w:proofErr w:type="spellStart"/>
      <w:r>
        <w:rPr>
          <w:rFonts w:eastAsia="Times New Roman"/>
          <w:color w:val="000000"/>
          <w:sz w:val="21"/>
        </w:rPr>
        <w:t>kilogrammetre</w:t>
      </w:r>
      <w:proofErr w:type="spellEnd"/>
      <w:r>
        <w:rPr>
          <w:rFonts w:eastAsia="Times New Roman"/>
          <w:color w:val="000000"/>
          <w:sz w:val="21"/>
        </w:rPr>
        <w:t>, for example, is equal to 98,000,000 ergs, and the gramme-</w:t>
      </w:r>
      <w:proofErr w:type="spellStart"/>
      <w:r>
        <w:rPr>
          <w:rFonts w:eastAsia="Times New Roman"/>
          <w:color w:val="000000"/>
          <w:sz w:val="21"/>
        </w:rPr>
        <w:t>centimetre</w:t>
      </w:r>
      <w:proofErr w:type="spellEnd"/>
      <w:r>
        <w:rPr>
          <w:rFonts w:eastAsia="Times New Roman"/>
          <w:color w:val="000000"/>
          <w:sz w:val="21"/>
        </w:rPr>
        <w:t xml:space="preserve"> is equal to 980 ergs. A second unit, equal to one million </w:t>
      </w:r>
      <w:proofErr w:type="gramStart"/>
      <w:r>
        <w:rPr>
          <w:rFonts w:eastAsia="Times New Roman"/>
          <w:color w:val="000000"/>
          <w:sz w:val="21"/>
        </w:rPr>
        <w:t>ergs</w:t>
      </w:r>
      <w:proofErr w:type="gramEnd"/>
      <w:r>
        <w:rPr>
          <w:rFonts w:eastAsia="Times New Roman"/>
          <w:color w:val="000000"/>
          <w:sz w:val="21"/>
        </w:rPr>
        <w:t>, is therefore employed. This unit is called the meg-erg.</w:t>
      </w:r>
    </w:p>
    <w:p w14:paraId="16A312D8" w14:textId="57CB1E79" w:rsidR="00CF4BE1" w:rsidRDefault="00000000">
      <w:pPr>
        <w:spacing w:before="7" w:line="246" w:lineRule="exact"/>
        <w:ind w:left="144" w:right="216" w:firstLine="216"/>
        <w:jc w:val="both"/>
        <w:textAlignment w:val="baseline"/>
        <w:rPr>
          <w:rFonts w:eastAsia="Times New Roman"/>
          <w:color w:val="000000"/>
          <w:spacing w:val="4"/>
          <w:sz w:val="21"/>
        </w:rPr>
      </w:pPr>
      <w:r>
        <w:rPr>
          <w:rFonts w:eastAsia="Times New Roman"/>
          <w:color w:val="000000"/>
          <w:spacing w:val="4"/>
          <w:sz w:val="21"/>
        </w:rPr>
        <w:t xml:space="preserve">The </w:t>
      </w:r>
      <w:proofErr w:type="gramStart"/>
      <w:r>
        <w:rPr>
          <w:rFonts w:eastAsia="Times New Roman"/>
          <w:color w:val="000000"/>
          <w:spacing w:val="4"/>
          <w:sz w:val="21"/>
        </w:rPr>
        <w:t>horse power</w:t>
      </w:r>
      <w:proofErr w:type="gramEnd"/>
      <w:r>
        <w:rPr>
          <w:rFonts w:eastAsia="Times New Roman"/>
          <w:color w:val="000000"/>
          <w:spacing w:val="4"/>
          <w:sz w:val="21"/>
        </w:rPr>
        <w:t xml:space="preserve"> is still generally employed as the practical unit of work, although it does not harmonize with the C. G. S. system. It is equal to </w:t>
      </w:r>
      <w:proofErr w:type="gramStart"/>
      <w:r>
        <w:rPr>
          <w:rFonts w:eastAsia="Times New Roman"/>
          <w:color w:val="000000"/>
          <w:spacing w:val="4"/>
          <w:sz w:val="21"/>
        </w:rPr>
        <w:t>33,000 foot</w:t>
      </w:r>
      <w:proofErr w:type="gramEnd"/>
      <w:r>
        <w:rPr>
          <w:rFonts w:eastAsia="Times New Roman"/>
          <w:color w:val="000000"/>
          <w:spacing w:val="4"/>
          <w:sz w:val="21"/>
        </w:rPr>
        <w:t xml:space="preserve"> pounds per minute, or </w:t>
      </w:r>
      <w:proofErr w:type="gramStart"/>
      <w:r>
        <w:rPr>
          <w:rFonts w:eastAsia="Times New Roman"/>
          <w:color w:val="000000"/>
          <w:spacing w:val="4"/>
          <w:sz w:val="21"/>
        </w:rPr>
        <w:t>550 foot</w:t>
      </w:r>
      <w:proofErr w:type="gramEnd"/>
      <w:r>
        <w:rPr>
          <w:rFonts w:eastAsia="Times New Roman"/>
          <w:color w:val="000000"/>
          <w:spacing w:val="4"/>
          <w:sz w:val="21"/>
        </w:rPr>
        <w:t xml:space="preserve"> pounds per second</w:t>
      </w:r>
      <w:r w:rsidR="0027141B">
        <w:rPr>
          <w:rFonts w:eastAsia="Times New Roman"/>
          <w:color w:val="000000"/>
          <w:spacing w:val="4"/>
          <w:sz w:val="21"/>
        </w:rPr>
        <w:t>;</w:t>
      </w:r>
      <w:r>
        <w:rPr>
          <w:rFonts w:eastAsia="Times New Roman"/>
          <w:color w:val="000000"/>
          <w:spacing w:val="4"/>
          <w:sz w:val="21"/>
        </w:rPr>
        <w:t xml:space="preserve"> the foot pound being equal to one pound raised to a height of one foot. In C. G. S. </w:t>
      </w:r>
      <w:proofErr w:type="gramStart"/>
      <w:r>
        <w:rPr>
          <w:rFonts w:eastAsia="Times New Roman"/>
          <w:color w:val="000000"/>
          <w:spacing w:val="4"/>
          <w:sz w:val="21"/>
        </w:rPr>
        <w:t>units</w:t>
      </w:r>
      <w:proofErr w:type="gramEnd"/>
      <w:r>
        <w:rPr>
          <w:rFonts w:eastAsia="Times New Roman"/>
          <w:color w:val="000000"/>
          <w:spacing w:val="4"/>
          <w:sz w:val="21"/>
        </w:rPr>
        <w:t xml:space="preserve"> the foot pound is equal to 13.556,000 ergs, and the </w:t>
      </w:r>
      <w:proofErr w:type="gramStart"/>
      <w:r>
        <w:rPr>
          <w:rFonts w:eastAsia="Times New Roman"/>
          <w:color w:val="000000"/>
          <w:spacing w:val="4"/>
          <w:sz w:val="21"/>
        </w:rPr>
        <w:t>horse power</w:t>
      </w:r>
      <w:proofErr w:type="gramEnd"/>
      <w:r>
        <w:rPr>
          <w:rFonts w:eastAsia="Times New Roman"/>
          <w:color w:val="000000"/>
          <w:spacing w:val="4"/>
          <w:sz w:val="21"/>
        </w:rPr>
        <w:t xml:space="preserve"> to 7,455,600,000 ergs. The </w:t>
      </w:r>
      <w:proofErr w:type="gramStart"/>
      <w:r>
        <w:rPr>
          <w:rFonts w:eastAsia="Times New Roman"/>
          <w:color w:val="000000"/>
          <w:spacing w:val="4"/>
          <w:sz w:val="21"/>
        </w:rPr>
        <w:t>horse power</w:t>
      </w:r>
      <w:proofErr w:type="gramEnd"/>
      <w:r>
        <w:rPr>
          <w:rFonts w:eastAsia="Times New Roman"/>
          <w:color w:val="000000"/>
          <w:spacing w:val="4"/>
          <w:sz w:val="21"/>
        </w:rPr>
        <w:t xml:space="preserve"> is equal, also, to 76 kilo-</w:t>
      </w:r>
      <w:proofErr w:type="spellStart"/>
      <w:r>
        <w:rPr>
          <w:rFonts w:eastAsia="Times New Roman"/>
          <w:color w:val="000000"/>
          <w:spacing w:val="4"/>
          <w:sz w:val="21"/>
        </w:rPr>
        <w:t>grammetres</w:t>
      </w:r>
      <w:proofErr w:type="spellEnd"/>
      <w:r>
        <w:rPr>
          <w:rFonts w:eastAsia="Times New Roman"/>
          <w:color w:val="000000"/>
          <w:spacing w:val="4"/>
          <w:sz w:val="21"/>
        </w:rPr>
        <w:t xml:space="preserve"> per second.</w:t>
      </w:r>
    </w:p>
    <w:p w14:paraId="16A312D9" w14:textId="77777777" w:rsidR="00CF4BE1" w:rsidRDefault="00CF4BE1">
      <w:pPr>
        <w:sectPr w:rsidR="00CF4BE1">
          <w:pgSz w:w="7574" w:h="11563"/>
          <w:pgMar w:top="1020" w:right="857" w:bottom="767" w:left="737" w:header="720" w:footer="720" w:gutter="0"/>
          <w:cols w:space="720"/>
        </w:sectPr>
      </w:pPr>
    </w:p>
    <w:p w14:paraId="16A312DA" w14:textId="77777777" w:rsidR="00CF4BE1" w:rsidRDefault="00000000">
      <w:pPr>
        <w:tabs>
          <w:tab w:val="right" w:pos="5760"/>
        </w:tabs>
        <w:spacing w:line="247" w:lineRule="exact"/>
        <w:ind w:left="936"/>
        <w:textAlignment w:val="baseline"/>
        <w:rPr>
          <w:rFonts w:eastAsia="Times New Roman"/>
          <w:b/>
          <w:color w:val="000000"/>
          <w:sz w:val="16"/>
        </w:rPr>
      </w:pPr>
      <w:r>
        <w:lastRenderedPageBreak/>
        <w:pict w14:anchorId="16A3276A">
          <v:line id="_x0000_s1913" style="position:absolute;left:0;text-align:left;z-index:251077632;mso-position-horizontal-relative:page;mso-position-vertical-relative:page" from="16.3pt,440.15pt" to="16.3pt,464.7pt" strokeweight=".7pt">
            <w10:wrap anchorx="page" anchory="page"/>
          </v:line>
        </w:pict>
      </w:r>
      <w:r>
        <w:rPr>
          <w:rFonts w:eastAsia="Times New Roman"/>
          <w:b/>
          <w:color w:val="000000"/>
          <w:sz w:val="16"/>
        </w:rPr>
        <w:t xml:space="preserve">TABLES OF DIMENSIONS AND OTHER </w:t>
      </w:r>
      <w:r>
        <w:rPr>
          <w:rFonts w:eastAsia="Times New Roman"/>
          <w:color w:val="000000"/>
          <w:sz w:val="16"/>
        </w:rPr>
        <w:t>CONSTANTS.</w:t>
      </w:r>
      <w:r>
        <w:rPr>
          <w:rFonts w:eastAsia="Times New Roman"/>
          <w:color w:val="000000"/>
          <w:sz w:val="16"/>
        </w:rPr>
        <w:tab/>
      </w:r>
      <w:r>
        <w:rPr>
          <w:rFonts w:eastAsia="Times New Roman"/>
          <w:color w:val="000000"/>
          <w:sz w:val="21"/>
        </w:rPr>
        <w:t>923</w:t>
      </w:r>
    </w:p>
    <w:p w14:paraId="16A312DB" w14:textId="77777777" w:rsidR="00CF4BE1" w:rsidRDefault="00000000">
      <w:pPr>
        <w:spacing w:before="196" w:line="248" w:lineRule="exact"/>
        <w:ind w:left="144" w:right="216" w:firstLine="216"/>
        <w:jc w:val="both"/>
        <w:textAlignment w:val="baseline"/>
        <w:rPr>
          <w:rFonts w:eastAsia="Times New Roman"/>
          <w:color w:val="000000"/>
          <w:sz w:val="21"/>
        </w:rPr>
      </w:pPr>
      <w:r>
        <w:rPr>
          <w:rFonts w:eastAsia="Times New Roman"/>
          <w:color w:val="000000"/>
          <w:sz w:val="21"/>
        </w:rPr>
        <w:t xml:space="preserve">According to the definition of the </w:t>
      </w:r>
      <w:proofErr w:type="gramStart"/>
      <w:r>
        <w:rPr>
          <w:rFonts w:eastAsia="Times New Roman"/>
          <w:color w:val="000000"/>
          <w:sz w:val="21"/>
        </w:rPr>
        <w:t>dyne</w:t>
      </w:r>
      <w:proofErr w:type="gramEnd"/>
      <w:r>
        <w:rPr>
          <w:rFonts w:eastAsia="Times New Roman"/>
          <w:color w:val="000000"/>
          <w:sz w:val="21"/>
        </w:rPr>
        <w:t xml:space="preserve"> it will be seen that taking </w:t>
      </w:r>
      <w:r>
        <w:rPr>
          <w:rFonts w:eastAsia="Times New Roman"/>
          <w:i/>
          <w:color w:val="000000"/>
          <w:sz w:val="21"/>
        </w:rPr>
        <w:t xml:space="preserve">p as </w:t>
      </w:r>
      <w:r>
        <w:rPr>
          <w:rFonts w:eastAsia="Times New Roman"/>
          <w:color w:val="000000"/>
          <w:sz w:val="21"/>
        </w:rPr>
        <w:t xml:space="preserve">the weight of a gramme, and </w:t>
      </w:r>
      <w:r>
        <w:rPr>
          <w:rFonts w:eastAsia="Times New Roman"/>
          <w:i/>
          <w:color w:val="000000"/>
          <w:sz w:val="21"/>
        </w:rPr>
        <w:t xml:space="preserve">g </w:t>
      </w:r>
      <w:r>
        <w:rPr>
          <w:rFonts w:eastAsia="Times New Roman"/>
          <w:color w:val="000000"/>
          <w:sz w:val="21"/>
        </w:rPr>
        <w:t>the acceleration of</w:t>
      </w:r>
    </w:p>
    <w:p w14:paraId="16A312DC" w14:textId="77777777" w:rsidR="00CF4BE1" w:rsidRDefault="00000000">
      <w:pPr>
        <w:tabs>
          <w:tab w:val="right" w:pos="1584"/>
          <w:tab w:val="left" w:pos="2016"/>
        </w:tabs>
        <w:spacing w:line="226" w:lineRule="exact"/>
        <w:ind w:left="1440"/>
        <w:textAlignment w:val="baseline"/>
        <w:rPr>
          <w:rFonts w:eastAsia="Times New Roman"/>
          <w:i/>
          <w:color w:val="000000"/>
          <w:sz w:val="21"/>
        </w:rPr>
      </w:pPr>
      <w:r>
        <w:rPr>
          <w:rFonts w:eastAsia="Times New Roman"/>
          <w:i/>
          <w:color w:val="000000"/>
          <w:sz w:val="21"/>
        </w:rPr>
        <w:tab/>
        <w:t>p</w:t>
      </w:r>
      <w:r>
        <w:rPr>
          <w:rFonts w:eastAsia="Times New Roman"/>
          <w:i/>
          <w:color w:val="000000"/>
          <w:sz w:val="21"/>
        </w:rPr>
        <w:tab/>
      </w:r>
      <w:r>
        <w:rPr>
          <w:rFonts w:eastAsia="Times New Roman"/>
          <w:color w:val="000000"/>
          <w:sz w:val="21"/>
        </w:rPr>
        <w:t>dyne.</w:t>
      </w:r>
    </w:p>
    <w:p w14:paraId="16A312DD" w14:textId="77777777" w:rsidR="00CF4BE1" w:rsidRDefault="00000000">
      <w:pPr>
        <w:tabs>
          <w:tab w:val="right" w:pos="1584"/>
          <w:tab w:val="right" w:pos="5760"/>
        </w:tabs>
        <w:spacing w:line="207" w:lineRule="exact"/>
        <w:ind w:left="144"/>
        <w:textAlignment w:val="baseline"/>
        <w:rPr>
          <w:rFonts w:eastAsia="Times New Roman"/>
          <w:color w:val="000000"/>
          <w:sz w:val="21"/>
        </w:rPr>
      </w:pPr>
      <w:r>
        <w:rPr>
          <w:rFonts w:eastAsia="Times New Roman"/>
          <w:color w:val="000000"/>
          <w:sz w:val="21"/>
        </w:rPr>
        <w:tab/>
        <w:t>gravity, then —</w:t>
      </w:r>
      <w:r>
        <w:rPr>
          <w:rFonts w:eastAsia="Times New Roman"/>
          <w:color w:val="000000"/>
          <w:sz w:val="21"/>
        </w:rPr>
        <w:tab/>
        <w:t>The weight of the gramme is thus</w:t>
      </w:r>
    </w:p>
    <w:p w14:paraId="16A312DE" w14:textId="77777777" w:rsidR="00CF4BE1" w:rsidRDefault="00000000">
      <w:pPr>
        <w:tabs>
          <w:tab w:val="right" w:pos="1584"/>
          <w:tab w:val="left" w:pos="2160"/>
        </w:tabs>
        <w:spacing w:line="228" w:lineRule="exact"/>
        <w:ind w:left="1440"/>
        <w:jc w:val="both"/>
        <w:textAlignment w:val="baseline"/>
        <w:rPr>
          <w:rFonts w:ascii="Verdana" w:eastAsia="Verdana" w:hAnsi="Verdana"/>
          <w:color w:val="000000"/>
          <w:sz w:val="19"/>
        </w:rPr>
      </w:pPr>
      <w:r>
        <w:rPr>
          <w:rFonts w:ascii="Verdana" w:eastAsia="Verdana" w:hAnsi="Verdana"/>
          <w:color w:val="000000"/>
          <w:sz w:val="19"/>
        </w:rPr>
        <w:tab/>
        <w:t>g</w:t>
      </w:r>
      <w:r>
        <w:rPr>
          <w:rFonts w:ascii="Verdana" w:eastAsia="Verdana" w:hAnsi="Verdana"/>
          <w:color w:val="000000"/>
          <w:sz w:val="19"/>
        </w:rPr>
        <w:tab/>
      </w:r>
      <w:r>
        <w:rPr>
          <w:rFonts w:eastAsia="Times New Roman"/>
          <w:i/>
          <w:color w:val="000000"/>
          <w:sz w:val="21"/>
        </w:rPr>
        <w:t>1</w:t>
      </w:r>
    </w:p>
    <w:p w14:paraId="16A312DF" w14:textId="77777777" w:rsidR="00CF4BE1" w:rsidRDefault="00000000">
      <w:pPr>
        <w:spacing w:line="246" w:lineRule="exact"/>
        <w:ind w:left="144" w:right="216"/>
        <w:jc w:val="both"/>
        <w:textAlignment w:val="baseline"/>
        <w:rPr>
          <w:rFonts w:eastAsia="Times New Roman"/>
          <w:color w:val="000000"/>
          <w:spacing w:val="2"/>
          <w:sz w:val="21"/>
        </w:rPr>
      </w:pPr>
      <w:r>
        <w:rPr>
          <w:rFonts w:eastAsia="Times New Roman"/>
          <w:color w:val="000000"/>
          <w:spacing w:val="2"/>
          <w:sz w:val="21"/>
        </w:rPr>
        <w:t xml:space="preserve">equal to </w:t>
      </w:r>
      <w:r>
        <w:rPr>
          <w:rFonts w:eastAsia="Times New Roman"/>
          <w:i/>
          <w:color w:val="000000"/>
          <w:spacing w:val="2"/>
          <w:sz w:val="21"/>
        </w:rPr>
        <w:t xml:space="preserve">g </w:t>
      </w:r>
      <w:r>
        <w:rPr>
          <w:rFonts w:eastAsia="Times New Roman"/>
          <w:color w:val="000000"/>
          <w:spacing w:val="2"/>
          <w:sz w:val="21"/>
        </w:rPr>
        <w:t xml:space="preserve">dynes, and as the value of </w:t>
      </w:r>
      <w:r>
        <w:rPr>
          <w:rFonts w:eastAsia="Times New Roman"/>
          <w:i/>
          <w:color w:val="000000"/>
          <w:spacing w:val="2"/>
          <w:sz w:val="21"/>
        </w:rPr>
        <w:t xml:space="preserve">g </w:t>
      </w:r>
      <w:r>
        <w:rPr>
          <w:rFonts w:eastAsia="Times New Roman"/>
          <w:color w:val="000000"/>
          <w:spacing w:val="2"/>
          <w:sz w:val="21"/>
        </w:rPr>
        <w:t xml:space="preserve">at any part of the earth's surface is about 980 </w:t>
      </w:r>
      <w:proofErr w:type="spellStart"/>
      <w:r>
        <w:rPr>
          <w:rFonts w:eastAsia="Times New Roman"/>
          <w:color w:val="000000"/>
          <w:spacing w:val="2"/>
          <w:sz w:val="21"/>
        </w:rPr>
        <w:t>centimetres</w:t>
      </w:r>
      <w:proofErr w:type="spellEnd"/>
      <w:r>
        <w:rPr>
          <w:rFonts w:eastAsia="Times New Roman"/>
          <w:color w:val="000000"/>
          <w:spacing w:val="2"/>
          <w:sz w:val="21"/>
        </w:rPr>
        <w:t xml:space="preserve"> per second, it is equal to 980 dynes. To obtain an exact result, the value of </w:t>
      </w:r>
      <w:r>
        <w:rPr>
          <w:rFonts w:eastAsia="Times New Roman"/>
          <w:i/>
          <w:color w:val="000000"/>
          <w:spacing w:val="2"/>
          <w:sz w:val="21"/>
        </w:rPr>
        <w:t xml:space="preserve">g </w:t>
      </w:r>
      <w:r>
        <w:rPr>
          <w:rFonts w:eastAsia="Times New Roman"/>
          <w:color w:val="000000"/>
          <w:spacing w:val="2"/>
          <w:sz w:val="21"/>
        </w:rPr>
        <w:t xml:space="preserve">at the station where the calculations are made must, of course, be </w:t>
      </w:r>
      <w:proofErr w:type="gramStart"/>
      <w:r>
        <w:rPr>
          <w:rFonts w:eastAsia="Times New Roman"/>
          <w:color w:val="000000"/>
          <w:spacing w:val="2"/>
          <w:sz w:val="21"/>
        </w:rPr>
        <w:t>actually ascertained</w:t>
      </w:r>
      <w:proofErr w:type="gramEnd"/>
      <w:r>
        <w:rPr>
          <w:rFonts w:eastAsia="Times New Roman"/>
          <w:color w:val="000000"/>
          <w:spacing w:val="2"/>
          <w:sz w:val="21"/>
        </w:rPr>
        <w:t>.</w:t>
      </w:r>
    </w:p>
    <w:p w14:paraId="16A312E0" w14:textId="77777777" w:rsidR="00CF4BE1" w:rsidRDefault="00000000">
      <w:pPr>
        <w:spacing w:before="44" w:line="185" w:lineRule="exact"/>
        <w:jc w:val="center"/>
        <w:textAlignment w:val="baseline"/>
        <w:rPr>
          <w:rFonts w:eastAsia="Times New Roman"/>
          <w:b/>
          <w:color w:val="000000"/>
          <w:spacing w:val="7"/>
          <w:sz w:val="16"/>
        </w:rPr>
      </w:pPr>
      <w:r>
        <w:rPr>
          <w:rFonts w:eastAsia="Times New Roman"/>
          <w:b/>
          <w:color w:val="000000"/>
          <w:spacing w:val="7"/>
          <w:sz w:val="16"/>
        </w:rPr>
        <w:t>TABLES OF DIMENSIONS AND OTHER CONSTANTS.</w:t>
      </w:r>
    </w:p>
    <w:p w14:paraId="16A312E1" w14:textId="77777777" w:rsidR="00CF4BE1" w:rsidRDefault="00000000">
      <w:pPr>
        <w:spacing w:before="10" w:line="243" w:lineRule="exact"/>
        <w:jc w:val="center"/>
        <w:textAlignment w:val="baseline"/>
        <w:rPr>
          <w:rFonts w:eastAsia="Times New Roman"/>
          <w:i/>
          <w:color w:val="000000"/>
          <w:sz w:val="21"/>
        </w:rPr>
      </w:pPr>
      <w:r>
        <w:rPr>
          <w:rFonts w:eastAsia="Times New Roman"/>
          <w:i/>
          <w:color w:val="000000"/>
          <w:sz w:val="21"/>
        </w:rPr>
        <w:t>Fundamental Units.</w:t>
      </w:r>
    </w:p>
    <w:p w14:paraId="16A312E2" w14:textId="77777777" w:rsidR="00CF4BE1" w:rsidRDefault="00000000">
      <w:pPr>
        <w:rPr>
          <w:sz w:val="2"/>
        </w:rPr>
      </w:pPr>
      <w:r>
        <w:pict w14:anchorId="16A3276B">
          <v:shape id="_x0000_s1912" type="#_x0000_t202" style="position:absolute;margin-left:46.1pt;margin-top:218.8pt;width:299pt;height:241.55pt;z-index:-251587584;mso-wrap-distance-left:0;mso-wrap-distance-right:0;mso-position-horizontal-relative:page;mso-position-vertical-relative:page" filled="f" stroked="f">
            <v:textbox inset="0,0,0,0">
              <w:txbxContent>
                <w:p w14:paraId="16A33497" w14:textId="77777777" w:rsidR="00A918EA" w:rsidRDefault="00A918EA"/>
              </w:txbxContent>
            </v:textbox>
            <w10:wrap type="square" anchorx="page" anchory="page"/>
          </v:shape>
        </w:pict>
      </w:r>
      <w:r>
        <w:pict w14:anchorId="16A3276C">
          <v:shape id="_x0000_s1911" type="#_x0000_t202" style="position:absolute;margin-left:46.1pt;margin-top:218.8pt;width:299pt;height:241.55pt;z-index:-251586560;mso-wrap-distance-left:0;mso-wrap-distance-right:0;mso-position-horizontal-relative:page;mso-position-vertical-relative:page" filled="f" stroked="f">
            <v:textbox inset="0,0,0,0">
              <w:txbxContent>
                <w:p w14:paraId="16A33499" w14:textId="77777777" w:rsidR="00A918EA" w:rsidRDefault="00A918EA"/>
              </w:txbxContent>
            </v:textbox>
            <w10:wrap type="square" anchorx="page" anchory="page"/>
          </v:shape>
        </w:pict>
      </w:r>
      <w:r>
        <w:pict w14:anchorId="16A3276D">
          <v:shape id="_x0000_s1910" type="#_x0000_t202" style="position:absolute;margin-left:46.1pt;margin-top:435.65pt;width:124.3pt;height:9.15pt;z-index:-251134976;mso-wrap-distance-left:0;mso-wrap-distance-right:0;mso-position-horizontal-relative:page;mso-position-vertical-relative:page" filled="f" stroked="f">
            <v:textbox inset="0,0,0,0">
              <w:txbxContent>
                <w:p w14:paraId="16A32D4B" w14:textId="77777777" w:rsidR="00CF4BE1" w:rsidRDefault="00000000">
                  <w:pPr>
                    <w:spacing w:line="171" w:lineRule="exact"/>
                    <w:jc w:val="right"/>
                    <w:textAlignment w:val="baseline"/>
                    <w:rPr>
                      <w:rFonts w:eastAsia="Times New Roman"/>
                      <w:color w:val="000000"/>
                      <w:spacing w:val="-3"/>
                      <w:sz w:val="16"/>
                    </w:rPr>
                  </w:pPr>
                  <w:r>
                    <w:rPr>
                      <w:rFonts w:eastAsia="Times New Roman"/>
                      <w:color w:val="000000"/>
                      <w:spacing w:val="-3"/>
                      <w:sz w:val="16"/>
                    </w:rPr>
                    <w:t>Name of Unit.</w:t>
                  </w:r>
                </w:p>
              </w:txbxContent>
            </v:textbox>
            <w10:wrap type="square" anchorx="page" anchory="page"/>
          </v:shape>
        </w:pict>
      </w:r>
      <w:r>
        <w:pict w14:anchorId="16A3276E">
          <v:shape id="_x0000_s1909" type="#_x0000_t202" style="position:absolute;margin-left:259.45pt;margin-top:435.65pt;width:85.65pt;height:9.15pt;z-index:-251133952;mso-wrap-distance-left:0;mso-wrap-distance-right:0;mso-position-horizontal-relative:page;mso-position-vertical-relative:page" filled="f" stroked="f">
            <v:textbox inset="0,0,0,0">
              <w:txbxContent>
                <w:p w14:paraId="16A32D4C" w14:textId="77777777" w:rsidR="00CF4BE1" w:rsidRDefault="00000000">
                  <w:pPr>
                    <w:spacing w:line="171" w:lineRule="exact"/>
                    <w:textAlignment w:val="baseline"/>
                    <w:rPr>
                      <w:rFonts w:eastAsia="Times New Roman"/>
                      <w:color w:val="000000"/>
                      <w:spacing w:val="-4"/>
                      <w:sz w:val="16"/>
                    </w:rPr>
                  </w:pPr>
                  <w:r>
                    <w:rPr>
                      <w:rFonts w:eastAsia="Times New Roman"/>
                      <w:color w:val="000000"/>
                      <w:spacing w:val="-4"/>
                      <w:sz w:val="16"/>
                    </w:rPr>
                    <w:t>Dimensions of Unit.</w:t>
                  </w:r>
                </w:p>
              </w:txbxContent>
            </v:textbox>
            <w10:wrap type="square" anchorx="page" anchory="page"/>
          </v:shape>
        </w:pict>
      </w:r>
      <w:r>
        <w:pict w14:anchorId="16A3276F">
          <v:shape id="_x0000_s1908" type="#_x0000_t202" style="position:absolute;margin-left:46.1pt;margin-top:218.8pt;width:299pt;height:79.55pt;z-index:-251132928;mso-wrap-distance-left:0;mso-wrap-distance-right:0;mso-position-horizontal-relative:page;mso-position-vertical-relative:page" filled="f" stroked="f">
            <v:textbox inset="0,0,0,0">
              <w:txbxContent>
                <w:tbl>
                  <w:tblPr>
                    <w:tblW w:w="0" w:type="auto"/>
                    <w:tblInd w:w="180" w:type="dxa"/>
                    <w:tblLayout w:type="fixed"/>
                    <w:tblCellMar>
                      <w:left w:w="0" w:type="dxa"/>
                      <w:right w:w="0" w:type="dxa"/>
                    </w:tblCellMar>
                    <w:tblLook w:val="04A0" w:firstRow="1" w:lastRow="0" w:firstColumn="1" w:lastColumn="0" w:noHBand="0" w:noVBand="1"/>
                  </w:tblPr>
                  <w:tblGrid>
                    <w:gridCol w:w="55"/>
                    <w:gridCol w:w="3427"/>
                    <w:gridCol w:w="781"/>
                    <w:gridCol w:w="49"/>
                    <w:gridCol w:w="25"/>
                    <w:gridCol w:w="304"/>
                    <w:gridCol w:w="558"/>
                    <w:gridCol w:w="368"/>
                    <w:gridCol w:w="61"/>
                  </w:tblGrid>
                  <w:tr w:rsidR="00CF4BE1" w14:paraId="16A32D56" w14:textId="77777777">
                    <w:trPr>
                      <w:trHeight w:hRule="exact" w:val="107"/>
                    </w:trPr>
                    <w:tc>
                      <w:tcPr>
                        <w:tcW w:w="55" w:type="dxa"/>
                        <w:tcBorders>
                          <w:top w:val="double" w:sz="13" w:space="0" w:color="000000"/>
                        </w:tcBorders>
                      </w:tcPr>
                      <w:p w14:paraId="16A32D4D" w14:textId="77777777" w:rsidR="00CF4BE1" w:rsidRDefault="00CF4BE1"/>
                    </w:tc>
                    <w:tc>
                      <w:tcPr>
                        <w:tcW w:w="3427" w:type="dxa"/>
                        <w:tcBorders>
                          <w:top w:val="double" w:sz="13" w:space="0" w:color="000000"/>
                          <w:bottom w:val="single" w:sz="4" w:space="0" w:color="000000"/>
                        </w:tcBorders>
                      </w:tcPr>
                      <w:p w14:paraId="16A32D4E" w14:textId="77777777" w:rsidR="00CF4BE1" w:rsidRDefault="00CF4BE1"/>
                    </w:tc>
                    <w:tc>
                      <w:tcPr>
                        <w:tcW w:w="781" w:type="dxa"/>
                        <w:tcBorders>
                          <w:top w:val="double" w:sz="13" w:space="0" w:color="000000"/>
                          <w:bottom w:val="single" w:sz="4" w:space="0" w:color="000000"/>
                        </w:tcBorders>
                      </w:tcPr>
                      <w:p w14:paraId="16A32D4F" w14:textId="77777777" w:rsidR="00CF4BE1" w:rsidRDefault="00CF4BE1"/>
                    </w:tc>
                    <w:tc>
                      <w:tcPr>
                        <w:tcW w:w="49" w:type="dxa"/>
                        <w:tcBorders>
                          <w:top w:val="double" w:sz="13" w:space="0" w:color="000000"/>
                        </w:tcBorders>
                      </w:tcPr>
                      <w:p w14:paraId="16A32D50" w14:textId="77777777" w:rsidR="00CF4BE1" w:rsidRDefault="00CF4BE1"/>
                    </w:tc>
                    <w:tc>
                      <w:tcPr>
                        <w:tcW w:w="17" w:type="dxa"/>
                        <w:tcBorders>
                          <w:top w:val="double" w:sz="13" w:space="0" w:color="000000"/>
                        </w:tcBorders>
                      </w:tcPr>
                      <w:p w14:paraId="16A32D51" w14:textId="77777777" w:rsidR="00CF4BE1" w:rsidRDefault="00CF4BE1"/>
                    </w:tc>
                    <w:tc>
                      <w:tcPr>
                        <w:tcW w:w="304" w:type="dxa"/>
                        <w:tcBorders>
                          <w:top w:val="double" w:sz="13" w:space="0" w:color="000000"/>
                          <w:bottom w:val="single" w:sz="4" w:space="0" w:color="000000"/>
                        </w:tcBorders>
                      </w:tcPr>
                      <w:p w14:paraId="16A32D52" w14:textId="77777777" w:rsidR="00CF4BE1" w:rsidRDefault="00CF4BE1"/>
                    </w:tc>
                    <w:tc>
                      <w:tcPr>
                        <w:tcW w:w="558" w:type="dxa"/>
                        <w:tcBorders>
                          <w:top w:val="double" w:sz="13" w:space="0" w:color="000000"/>
                          <w:bottom w:val="single" w:sz="4" w:space="0" w:color="000000"/>
                        </w:tcBorders>
                      </w:tcPr>
                      <w:p w14:paraId="16A32D53" w14:textId="77777777" w:rsidR="00CF4BE1" w:rsidRDefault="00CF4BE1"/>
                    </w:tc>
                    <w:tc>
                      <w:tcPr>
                        <w:tcW w:w="368" w:type="dxa"/>
                        <w:tcBorders>
                          <w:top w:val="double" w:sz="13" w:space="0" w:color="000000"/>
                          <w:bottom w:val="single" w:sz="4" w:space="0" w:color="000000"/>
                        </w:tcBorders>
                      </w:tcPr>
                      <w:p w14:paraId="16A32D54" w14:textId="77777777" w:rsidR="00CF4BE1" w:rsidRDefault="00CF4BE1"/>
                    </w:tc>
                    <w:tc>
                      <w:tcPr>
                        <w:tcW w:w="61" w:type="dxa"/>
                        <w:tcBorders>
                          <w:top w:val="double" w:sz="13" w:space="0" w:color="000000"/>
                        </w:tcBorders>
                      </w:tcPr>
                      <w:p w14:paraId="16A32D55" w14:textId="77777777" w:rsidR="00CF4BE1" w:rsidRDefault="00CF4BE1"/>
                    </w:tc>
                  </w:tr>
                  <w:tr w:rsidR="00CF4BE1" w14:paraId="16A32D5E" w14:textId="77777777">
                    <w:trPr>
                      <w:trHeight w:hRule="exact" w:val="442"/>
                    </w:trPr>
                    <w:tc>
                      <w:tcPr>
                        <w:tcW w:w="55" w:type="dxa"/>
                      </w:tcPr>
                      <w:p w14:paraId="16A32D57" w14:textId="77777777" w:rsidR="00CF4BE1" w:rsidRDefault="00CF4BE1"/>
                    </w:tc>
                    <w:tc>
                      <w:tcPr>
                        <w:tcW w:w="3427" w:type="dxa"/>
                        <w:tcBorders>
                          <w:top w:val="single" w:sz="4" w:space="0" w:color="000000"/>
                          <w:right w:val="single" w:sz="4" w:space="0" w:color="000000"/>
                        </w:tcBorders>
                      </w:tcPr>
                      <w:p w14:paraId="16A32D58" w14:textId="77777777" w:rsidR="00CF4BE1" w:rsidRDefault="00000000">
                        <w:pPr>
                          <w:spacing w:before="97" w:after="152" w:line="183" w:lineRule="exact"/>
                          <w:jc w:val="center"/>
                          <w:textAlignment w:val="baseline"/>
                          <w:rPr>
                            <w:rFonts w:eastAsia="Times New Roman"/>
                            <w:color w:val="000000"/>
                            <w:sz w:val="16"/>
                          </w:rPr>
                        </w:pPr>
                        <w:r>
                          <w:rPr>
                            <w:rFonts w:eastAsia="Times New Roman"/>
                            <w:color w:val="000000"/>
                            <w:sz w:val="16"/>
                          </w:rPr>
                          <w:t>Unit of</w:t>
                        </w:r>
                      </w:p>
                    </w:tc>
                    <w:tc>
                      <w:tcPr>
                        <w:tcW w:w="781" w:type="dxa"/>
                        <w:tcBorders>
                          <w:top w:val="single" w:sz="4" w:space="0" w:color="000000"/>
                          <w:left w:val="single" w:sz="4" w:space="0" w:color="000000"/>
                          <w:bottom w:val="single" w:sz="4" w:space="0" w:color="000000"/>
                        </w:tcBorders>
                      </w:tcPr>
                      <w:p w14:paraId="16A32D59" w14:textId="77777777" w:rsidR="00CF4BE1" w:rsidRDefault="00000000">
                        <w:pPr>
                          <w:spacing w:before="93" w:after="156" w:line="183" w:lineRule="exact"/>
                          <w:jc w:val="center"/>
                          <w:textAlignment w:val="baseline"/>
                          <w:rPr>
                            <w:rFonts w:eastAsia="Times New Roman"/>
                            <w:color w:val="000000"/>
                            <w:sz w:val="16"/>
                          </w:rPr>
                        </w:pPr>
                        <w:r>
                          <w:rPr>
                            <w:rFonts w:eastAsia="Times New Roman"/>
                            <w:color w:val="000000"/>
                            <w:sz w:val="16"/>
                          </w:rPr>
                          <w:t>Symbol.</w:t>
                        </w:r>
                      </w:p>
                    </w:tc>
                    <w:tc>
                      <w:tcPr>
                        <w:tcW w:w="49" w:type="dxa"/>
                        <w:tcBorders>
                          <w:right w:val="single" w:sz="4" w:space="0" w:color="000000"/>
                        </w:tcBorders>
                      </w:tcPr>
                      <w:p w14:paraId="16A32D5A" w14:textId="77777777" w:rsidR="00CF4BE1" w:rsidRDefault="00CF4BE1"/>
                    </w:tc>
                    <w:tc>
                      <w:tcPr>
                        <w:tcW w:w="17" w:type="dxa"/>
                        <w:tcBorders>
                          <w:left w:val="single" w:sz="4" w:space="0" w:color="000000"/>
                        </w:tcBorders>
                      </w:tcPr>
                      <w:p w14:paraId="16A32D5B" w14:textId="77777777" w:rsidR="00CF4BE1" w:rsidRDefault="00CF4BE1"/>
                    </w:tc>
                    <w:tc>
                      <w:tcPr>
                        <w:tcW w:w="1230" w:type="dxa"/>
                        <w:gridSpan w:val="3"/>
                        <w:tcBorders>
                          <w:top w:val="single" w:sz="4" w:space="0" w:color="000000"/>
                          <w:bottom w:val="single" w:sz="4" w:space="0" w:color="000000"/>
                        </w:tcBorders>
                      </w:tcPr>
                      <w:p w14:paraId="16A32D5C" w14:textId="77777777" w:rsidR="00CF4BE1" w:rsidRDefault="00000000">
                        <w:pPr>
                          <w:spacing w:before="85" w:after="164" w:line="183" w:lineRule="exact"/>
                          <w:jc w:val="center"/>
                          <w:textAlignment w:val="baseline"/>
                          <w:rPr>
                            <w:rFonts w:eastAsia="Times New Roman"/>
                            <w:color w:val="000000"/>
                            <w:sz w:val="16"/>
                          </w:rPr>
                        </w:pPr>
                        <w:r>
                          <w:rPr>
                            <w:rFonts w:eastAsia="Times New Roman"/>
                            <w:color w:val="000000"/>
                            <w:sz w:val="16"/>
                          </w:rPr>
                          <w:t>Name of Unit.</w:t>
                        </w:r>
                      </w:p>
                    </w:tc>
                    <w:tc>
                      <w:tcPr>
                        <w:tcW w:w="61" w:type="dxa"/>
                      </w:tcPr>
                      <w:p w14:paraId="16A32D5D" w14:textId="77777777" w:rsidR="00CF4BE1" w:rsidRDefault="00CF4BE1"/>
                    </w:tc>
                  </w:tr>
                  <w:tr w:rsidR="00CF4BE1" w14:paraId="16A32D68" w14:textId="77777777">
                    <w:trPr>
                      <w:trHeight w:hRule="exact" w:val="858"/>
                    </w:trPr>
                    <w:tc>
                      <w:tcPr>
                        <w:tcW w:w="3482" w:type="dxa"/>
                        <w:gridSpan w:val="2"/>
                        <w:tcBorders>
                          <w:right w:val="single" w:sz="4" w:space="0" w:color="000000"/>
                        </w:tcBorders>
                        <w:vAlign w:val="center"/>
                      </w:tcPr>
                      <w:p w14:paraId="16A32D5F" w14:textId="77777777" w:rsidR="00CF4BE1" w:rsidRDefault="00000000">
                        <w:pPr>
                          <w:spacing w:before="152" w:line="183" w:lineRule="exact"/>
                          <w:textAlignment w:val="baseline"/>
                          <w:rPr>
                            <w:rFonts w:eastAsia="Times New Roman"/>
                            <w:color w:val="000000"/>
                            <w:sz w:val="16"/>
                          </w:rPr>
                        </w:pPr>
                        <w:r>
                          <w:rPr>
                            <w:rFonts w:eastAsia="Times New Roman"/>
                            <w:color w:val="000000"/>
                            <w:sz w:val="16"/>
                          </w:rPr>
                          <w:t>Length.</w:t>
                        </w:r>
                      </w:p>
                      <w:p w14:paraId="16A32D60" w14:textId="77777777" w:rsidR="00CF4BE1" w:rsidRDefault="00000000">
                        <w:pPr>
                          <w:tabs>
                            <w:tab w:val="right" w:leader="dot" w:pos="3456"/>
                          </w:tabs>
                          <w:spacing w:before="13" w:line="183" w:lineRule="exact"/>
                          <w:textAlignment w:val="baseline"/>
                          <w:rPr>
                            <w:rFonts w:eastAsia="Times New Roman"/>
                            <w:color w:val="000000"/>
                            <w:sz w:val="16"/>
                          </w:rPr>
                        </w:pPr>
                        <w:r>
                          <w:rPr>
                            <w:rFonts w:eastAsia="Times New Roman"/>
                            <w:color w:val="000000"/>
                            <w:sz w:val="16"/>
                          </w:rPr>
                          <w:t>Mass</w:t>
                        </w:r>
                        <w:r>
                          <w:rPr>
                            <w:rFonts w:eastAsia="Times New Roman"/>
                            <w:color w:val="000000"/>
                            <w:sz w:val="16"/>
                          </w:rPr>
                          <w:tab/>
                          <w:t xml:space="preserve"> </w:t>
                        </w:r>
                      </w:p>
                      <w:p w14:paraId="16A32D61" w14:textId="77777777" w:rsidR="00CF4BE1" w:rsidRDefault="00000000">
                        <w:pPr>
                          <w:tabs>
                            <w:tab w:val="left" w:leader="dot" w:pos="1584"/>
                          </w:tabs>
                          <w:spacing w:before="12" w:after="128" w:line="183" w:lineRule="exact"/>
                          <w:textAlignment w:val="baseline"/>
                          <w:rPr>
                            <w:rFonts w:eastAsia="Times New Roman"/>
                            <w:color w:val="000000"/>
                            <w:sz w:val="16"/>
                          </w:rPr>
                        </w:pPr>
                        <w:r>
                          <w:rPr>
                            <w:rFonts w:eastAsia="Times New Roman"/>
                            <w:color w:val="000000"/>
                            <w:sz w:val="16"/>
                          </w:rPr>
                          <w:t>Time</w:t>
                        </w:r>
                        <w:r>
                          <w:rPr>
                            <w:rFonts w:eastAsia="Times New Roman"/>
                            <w:color w:val="000000"/>
                            <w:sz w:val="16"/>
                          </w:rPr>
                          <w:tab/>
                          <w:t xml:space="preserve"> </w:t>
                        </w:r>
                      </w:p>
                    </w:tc>
                    <w:tc>
                      <w:tcPr>
                        <w:tcW w:w="781" w:type="dxa"/>
                        <w:tcBorders>
                          <w:top w:val="single" w:sz="4" w:space="0" w:color="000000"/>
                          <w:left w:val="single" w:sz="4" w:space="0" w:color="000000"/>
                        </w:tcBorders>
                        <w:vAlign w:val="center"/>
                      </w:tcPr>
                      <w:p w14:paraId="16A32D62" w14:textId="77777777" w:rsidR="00CF4BE1" w:rsidRDefault="00000000">
                        <w:pPr>
                          <w:spacing w:before="150" w:line="183" w:lineRule="exact"/>
                          <w:jc w:val="center"/>
                          <w:textAlignment w:val="baseline"/>
                          <w:rPr>
                            <w:rFonts w:eastAsia="Times New Roman"/>
                            <w:color w:val="000000"/>
                            <w:sz w:val="16"/>
                          </w:rPr>
                        </w:pPr>
                        <w:r>
                          <w:rPr>
                            <w:rFonts w:eastAsia="Times New Roman"/>
                            <w:color w:val="000000"/>
                            <w:sz w:val="16"/>
                          </w:rPr>
                          <w:t>L</w:t>
                        </w:r>
                      </w:p>
                      <w:p w14:paraId="16A32D63" w14:textId="77777777" w:rsidR="00CF4BE1" w:rsidRDefault="00000000">
                        <w:pPr>
                          <w:spacing w:before="1" w:after="128" w:line="196" w:lineRule="exact"/>
                          <w:jc w:val="center"/>
                          <w:textAlignment w:val="baseline"/>
                          <w:rPr>
                            <w:rFonts w:eastAsia="Times New Roman"/>
                            <w:color w:val="000000"/>
                            <w:spacing w:val="49"/>
                            <w:sz w:val="16"/>
                          </w:rPr>
                        </w:pPr>
                        <w:r>
                          <w:rPr>
                            <w:rFonts w:eastAsia="Times New Roman"/>
                            <w:color w:val="000000"/>
                            <w:spacing w:val="49"/>
                            <w:sz w:val="16"/>
                          </w:rPr>
                          <w:t xml:space="preserve">M </w:t>
                        </w:r>
                        <w:r>
                          <w:rPr>
                            <w:rFonts w:eastAsia="Times New Roman"/>
                            <w:color w:val="000000"/>
                            <w:spacing w:val="49"/>
                            <w:sz w:val="16"/>
                          </w:rPr>
                          <w:br/>
                          <w:t>T</w:t>
                        </w:r>
                      </w:p>
                    </w:tc>
                    <w:tc>
                      <w:tcPr>
                        <w:tcW w:w="49" w:type="dxa"/>
                        <w:tcBorders>
                          <w:right w:val="single" w:sz="4" w:space="0" w:color="000000"/>
                        </w:tcBorders>
                      </w:tcPr>
                      <w:p w14:paraId="16A32D64" w14:textId="77777777" w:rsidR="00CF4BE1" w:rsidRDefault="00CF4BE1"/>
                    </w:tc>
                    <w:tc>
                      <w:tcPr>
                        <w:tcW w:w="17" w:type="dxa"/>
                        <w:tcBorders>
                          <w:left w:val="single" w:sz="4" w:space="0" w:color="000000"/>
                        </w:tcBorders>
                      </w:tcPr>
                      <w:p w14:paraId="16A32D65" w14:textId="77777777" w:rsidR="00CF4BE1" w:rsidRDefault="00CF4BE1"/>
                    </w:tc>
                    <w:tc>
                      <w:tcPr>
                        <w:tcW w:w="1230" w:type="dxa"/>
                        <w:gridSpan w:val="3"/>
                        <w:tcBorders>
                          <w:top w:val="single" w:sz="4" w:space="0" w:color="000000"/>
                        </w:tcBorders>
                        <w:vAlign w:val="center"/>
                      </w:tcPr>
                      <w:p w14:paraId="16A32D66" w14:textId="77777777" w:rsidR="00CF4BE1" w:rsidRDefault="00000000">
                        <w:pPr>
                          <w:spacing w:before="129" w:after="128" w:line="199" w:lineRule="exact"/>
                          <w:ind w:left="288"/>
                          <w:textAlignment w:val="baseline"/>
                          <w:rPr>
                            <w:rFonts w:eastAsia="Times New Roman"/>
                            <w:color w:val="000000"/>
                            <w:sz w:val="16"/>
                          </w:rPr>
                        </w:pPr>
                        <w:proofErr w:type="spellStart"/>
                        <w:r>
                          <w:rPr>
                            <w:rFonts w:eastAsia="Times New Roman"/>
                            <w:color w:val="000000"/>
                            <w:sz w:val="16"/>
                          </w:rPr>
                          <w:t>Centimetre</w:t>
                        </w:r>
                        <w:proofErr w:type="spellEnd"/>
                        <w:r>
                          <w:rPr>
                            <w:rFonts w:eastAsia="Times New Roman"/>
                            <w:color w:val="000000"/>
                            <w:sz w:val="16"/>
                          </w:rPr>
                          <w:t>. Gramme. Second.</w:t>
                        </w:r>
                      </w:p>
                    </w:tc>
                    <w:tc>
                      <w:tcPr>
                        <w:tcW w:w="61" w:type="dxa"/>
                      </w:tcPr>
                      <w:p w14:paraId="16A32D67" w14:textId="77777777" w:rsidR="00CF4BE1" w:rsidRDefault="00CF4BE1"/>
                    </w:tc>
                  </w:tr>
                  <w:tr w:rsidR="00CF4BE1" w14:paraId="16A32D72" w14:textId="77777777">
                    <w:trPr>
                      <w:trHeight w:hRule="exact" w:val="35"/>
                    </w:trPr>
                    <w:tc>
                      <w:tcPr>
                        <w:tcW w:w="55" w:type="dxa"/>
                        <w:tcBorders>
                          <w:bottom w:val="single" w:sz="4" w:space="0" w:color="000000"/>
                        </w:tcBorders>
                      </w:tcPr>
                      <w:p w14:paraId="16A32D69" w14:textId="77777777" w:rsidR="00CF4BE1" w:rsidRDefault="00CF4BE1"/>
                    </w:tc>
                    <w:tc>
                      <w:tcPr>
                        <w:tcW w:w="3427" w:type="dxa"/>
                        <w:tcBorders>
                          <w:bottom w:val="single" w:sz="4" w:space="0" w:color="000000"/>
                        </w:tcBorders>
                      </w:tcPr>
                      <w:p w14:paraId="16A32D6A" w14:textId="77777777" w:rsidR="00CF4BE1" w:rsidRDefault="00CF4BE1"/>
                    </w:tc>
                    <w:tc>
                      <w:tcPr>
                        <w:tcW w:w="781" w:type="dxa"/>
                        <w:tcBorders>
                          <w:bottom w:val="single" w:sz="4" w:space="0" w:color="000000"/>
                        </w:tcBorders>
                      </w:tcPr>
                      <w:p w14:paraId="16A32D6B" w14:textId="77777777" w:rsidR="00CF4BE1" w:rsidRDefault="00CF4BE1"/>
                    </w:tc>
                    <w:tc>
                      <w:tcPr>
                        <w:tcW w:w="49" w:type="dxa"/>
                        <w:tcBorders>
                          <w:bottom w:val="single" w:sz="4" w:space="0" w:color="000000"/>
                        </w:tcBorders>
                      </w:tcPr>
                      <w:p w14:paraId="16A32D6C" w14:textId="77777777" w:rsidR="00CF4BE1" w:rsidRDefault="00CF4BE1"/>
                    </w:tc>
                    <w:tc>
                      <w:tcPr>
                        <w:tcW w:w="17" w:type="dxa"/>
                        <w:tcBorders>
                          <w:bottom w:val="single" w:sz="4" w:space="0" w:color="000000"/>
                        </w:tcBorders>
                      </w:tcPr>
                      <w:p w14:paraId="16A32D6D" w14:textId="77777777" w:rsidR="00CF4BE1" w:rsidRDefault="00CF4BE1"/>
                    </w:tc>
                    <w:tc>
                      <w:tcPr>
                        <w:tcW w:w="304" w:type="dxa"/>
                        <w:tcBorders>
                          <w:bottom w:val="single" w:sz="4" w:space="0" w:color="000000"/>
                        </w:tcBorders>
                      </w:tcPr>
                      <w:p w14:paraId="16A32D6E" w14:textId="77777777" w:rsidR="00CF4BE1" w:rsidRDefault="00CF4BE1"/>
                    </w:tc>
                    <w:tc>
                      <w:tcPr>
                        <w:tcW w:w="558" w:type="dxa"/>
                      </w:tcPr>
                      <w:p w14:paraId="16A32D6F" w14:textId="77777777" w:rsidR="00CF4BE1" w:rsidRDefault="00CF4BE1"/>
                    </w:tc>
                    <w:tc>
                      <w:tcPr>
                        <w:tcW w:w="368" w:type="dxa"/>
                        <w:tcBorders>
                          <w:bottom w:val="single" w:sz="2" w:space="0" w:color="000000"/>
                        </w:tcBorders>
                      </w:tcPr>
                      <w:p w14:paraId="16A32D70" w14:textId="77777777" w:rsidR="00CF4BE1" w:rsidRDefault="00CF4BE1"/>
                    </w:tc>
                    <w:tc>
                      <w:tcPr>
                        <w:tcW w:w="61" w:type="dxa"/>
                        <w:tcBorders>
                          <w:bottom w:val="single" w:sz="2" w:space="0" w:color="000000"/>
                        </w:tcBorders>
                      </w:tcPr>
                      <w:p w14:paraId="16A32D71" w14:textId="77777777" w:rsidR="00CF4BE1" w:rsidRDefault="00CF4BE1"/>
                    </w:tc>
                  </w:tr>
                  <w:tr w:rsidR="00CF4BE1" w14:paraId="16A32D7C" w14:textId="77777777">
                    <w:trPr>
                      <w:trHeight w:hRule="exact" w:val="15"/>
                    </w:trPr>
                    <w:tc>
                      <w:tcPr>
                        <w:tcW w:w="55" w:type="dxa"/>
                        <w:tcBorders>
                          <w:top w:val="single" w:sz="4" w:space="0" w:color="000000"/>
                          <w:bottom w:val="single" w:sz="4" w:space="0" w:color="000000"/>
                        </w:tcBorders>
                      </w:tcPr>
                      <w:p w14:paraId="16A32D73" w14:textId="77777777" w:rsidR="00CF4BE1" w:rsidRDefault="00CF4BE1"/>
                    </w:tc>
                    <w:tc>
                      <w:tcPr>
                        <w:tcW w:w="3427" w:type="dxa"/>
                        <w:tcBorders>
                          <w:top w:val="single" w:sz="4" w:space="0" w:color="000000"/>
                          <w:bottom w:val="single" w:sz="4" w:space="0" w:color="000000"/>
                        </w:tcBorders>
                      </w:tcPr>
                      <w:p w14:paraId="16A32D74" w14:textId="77777777" w:rsidR="00CF4BE1" w:rsidRDefault="00CF4BE1"/>
                    </w:tc>
                    <w:tc>
                      <w:tcPr>
                        <w:tcW w:w="781" w:type="dxa"/>
                        <w:tcBorders>
                          <w:top w:val="single" w:sz="4" w:space="0" w:color="000000"/>
                          <w:bottom w:val="single" w:sz="4" w:space="0" w:color="000000"/>
                        </w:tcBorders>
                      </w:tcPr>
                      <w:p w14:paraId="16A32D75" w14:textId="77777777" w:rsidR="00CF4BE1" w:rsidRDefault="00CF4BE1"/>
                    </w:tc>
                    <w:tc>
                      <w:tcPr>
                        <w:tcW w:w="49" w:type="dxa"/>
                        <w:tcBorders>
                          <w:top w:val="single" w:sz="4" w:space="0" w:color="000000"/>
                          <w:bottom w:val="single" w:sz="4" w:space="0" w:color="000000"/>
                        </w:tcBorders>
                      </w:tcPr>
                      <w:p w14:paraId="16A32D76" w14:textId="77777777" w:rsidR="00CF4BE1" w:rsidRDefault="00CF4BE1"/>
                    </w:tc>
                    <w:tc>
                      <w:tcPr>
                        <w:tcW w:w="17" w:type="dxa"/>
                        <w:tcBorders>
                          <w:top w:val="single" w:sz="4" w:space="0" w:color="000000"/>
                          <w:bottom w:val="single" w:sz="4" w:space="0" w:color="000000"/>
                        </w:tcBorders>
                      </w:tcPr>
                      <w:p w14:paraId="16A32D77" w14:textId="77777777" w:rsidR="00CF4BE1" w:rsidRDefault="00CF4BE1"/>
                    </w:tc>
                    <w:tc>
                      <w:tcPr>
                        <w:tcW w:w="304" w:type="dxa"/>
                        <w:tcBorders>
                          <w:top w:val="single" w:sz="4" w:space="0" w:color="000000"/>
                          <w:bottom w:val="single" w:sz="4" w:space="0" w:color="000000"/>
                        </w:tcBorders>
                      </w:tcPr>
                      <w:p w14:paraId="16A32D78" w14:textId="77777777" w:rsidR="00CF4BE1" w:rsidRDefault="00CF4BE1"/>
                    </w:tc>
                    <w:tc>
                      <w:tcPr>
                        <w:tcW w:w="558" w:type="dxa"/>
                      </w:tcPr>
                      <w:p w14:paraId="16A32D79" w14:textId="77777777" w:rsidR="00CF4BE1" w:rsidRDefault="00CF4BE1"/>
                    </w:tc>
                    <w:tc>
                      <w:tcPr>
                        <w:tcW w:w="368" w:type="dxa"/>
                        <w:tcBorders>
                          <w:top w:val="single" w:sz="2" w:space="0" w:color="000000"/>
                        </w:tcBorders>
                      </w:tcPr>
                      <w:p w14:paraId="16A32D7A" w14:textId="77777777" w:rsidR="00CF4BE1" w:rsidRDefault="00CF4BE1"/>
                    </w:tc>
                    <w:tc>
                      <w:tcPr>
                        <w:tcW w:w="61" w:type="dxa"/>
                        <w:tcBorders>
                          <w:top w:val="single" w:sz="2" w:space="0" w:color="000000"/>
                        </w:tcBorders>
                      </w:tcPr>
                      <w:p w14:paraId="16A32D7B" w14:textId="77777777" w:rsidR="00CF4BE1" w:rsidRDefault="00CF4BE1"/>
                    </w:tc>
                  </w:tr>
                </w:tbl>
                <w:p w14:paraId="16A32D7D" w14:textId="77777777" w:rsidR="00CF4BE1" w:rsidRDefault="00CF4BE1">
                  <w:pPr>
                    <w:spacing w:after="37" w:line="20" w:lineRule="exact"/>
                  </w:pPr>
                </w:p>
              </w:txbxContent>
            </v:textbox>
            <w10:wrap type="square" anchorx="page" anchory="page"/>
          </v:shape>
        </w:pict>
      </w:r>
      <w:r>
        <w:pict w14:anchorId="16A32770">
          <v:shape id="_x0000_s1907" type="#_x0000_t202" style="position:absolute;margin-left:46.1pt;margin-top:298.35pt;width:299pt;height:14.8pt;z-index:-251131904;mso-wrap-distance-left:0;mso-wrap-distance-right:0;mso-position-horizontal-relative:page;mso-position-vertical-relative:page" filled="f" stroked="f">
            <v:textbox inset="0,0,0,0">
              <w:txbxContent>
                <w:p w14:paraId="16A32D7E" w14:textId="77777777" w:rsidR="00CF4BE1" w:rsidRDefault="00000000">
                  <w:pPr>
                    <w:spacing w:after="38" w:line="244" w:lineRule="exact"/>
                    <w:jc w:val="center"/>
                    <w:textAlignment w:val="baseline"/>
                    <w:rPr>
                      <w:rFonts w:eastAsia="Times New Roman"/>
                      <w:i/>
                      <w:color w:val="000000"/>
                      <w:sz w:val="21"/>
                    </w:rPr>
                  </w:pPr>
                  <w:r>
                    <w:rPr>
                      <w:rFonts w:eastAsia="Times New Roman"/>
                      <w:i/>
                      <w:color w:val="000000"/>
                      <w:sz w:val="21"/>
                    </w:rPr>
                    <w:t xml:space="preserve">Derived </w:t>
                  </w:r>
                  <w:proofErr w:type="spellStart"/>
                  <w:r>
                    <w:rPr>
                      <w:rFonts w:eastAsia="Times New Roman"/>
                      <w:i/>
                      <w:color w:val="000000"/>
                      <w:sz w:val="21"/>
                    </w:rPr>
                    <w:t>Mechaniod</w:t>
                  </w:r>
                  <w:proofErr w:type="spellEnd"/>
                  <w:r>
                    <w:rPr>
                      <w:rFonts w:eastAsia="Times New Roman"/>
                      <w:i/>
                      <w:color w:val="000000"/>
                      <w:sz w:val="21"/>
                    </w:rPr>
                    <w:t xml:space="preserve"> Units.</w:t>
                  </w:r>
                </w:p>
              </w:txbxContent>
            </v:textbox>
            <w10:wrap type="square" anchorx="page" anchory="page"/>
          </v:shape>
        </w:pict>
      </w:r>
      <w:r>
        <w:pict w14:anchorId="16A32771">
          <v:shape id="_x0000_s1906" type="#_x0000_t202" style="position:absolute;margin-left:57.1pt;margin-top:321pt;width:122.9pt;height:19.95pt;z-index:-251130880;mso-wrap-distance-left:0;mso-wrap-distance-right:0;mso-position-horizontal-relative:page;mso-position-vertical-relative:page" filled="f" stroked="f">
            <v:textbox inset="0,0,0,0">
              <w:txbxContent>
                <w:p w14:paraId="16A32D7F" w14:textId="77777777" w:rsidR="00CF4BE1" w:rsidRDefault="00000000">
                  <w:pPr>
                    <w:spacing w:before="42" w:after="166" w:line="183" w:lineRule="exact"/>
                    <w:jc w:val="center"/>
                    <w:textAlignment w:val="baseline"/>
                    <w:rPr>
                      <w:rFonts w:eastAsia="Times New Roman"/>
                      <w:color w:val="000000"/>
                      <w:sz w:val="16"/>
                    </w:rPr>
                  </w:pPr>
                  <w:r>
                    <w:rPr>
                      <w:rFonts w:eastAsia="Times New Roman"/>
                      <w:color w:val="000000"/>
                      <w:sz w:val="16"/>
                    </w:rPr>
                    <w:t>Unit of</w:t>
                  </w:r>
                </w:p>
              </w:txbxContent>
            </v:textbox>
            <w10:wrap type="square" anchorx="page" anchory="page"/>
          </v:shape>
        </w:pict>
      </w:r>
      <w:r>
        <w:pict w14:anchorId="16A32772">
          <v:shape id="_x0000_s1905" type="#_x0000_t202" style="position:absolute;margin-left:190.55pt;margin-top:321pt;width:45.15pt;height:19.95pt;z-index:-251129856;mso-wrap-distance-left:0;mso-wrap-distance-right:0;mso-position-horizontal-relative:page;mso-position-vertical-relative:page" filled="f" stroked="f">
            <v:textbox inset="0,0,0,0">
              <w:txbxContent>
                <w:p w14:paraId="16A32D80" w14:textId="77777777" w:rsidR="00CF4BE1" w:rsidRDefault="00000000">
                  <w:pPr>
                    <w:spacing w:before="44" w:after="164" w:line="183" w:lineRule="exact"/>
                    <w:ind w:left="144"/>
                    <w:textAlignment w:val="baseline"/>
                    <w:rPr>
                      <w:rFonts w:eastAsia="Times New Roman"/>
                      <w:color w:val="000000"/>
                      <w:sz w:val="16"/>
                    </w:rPr>
                  </w:pPr>
                  <w:r>
                    <w:rPr>
                      <w:rFonts w:eastAsia="Times New Roman"/>
                      <w:color w:val="000000"/>
                      <w:sz w:val="16"/>
                    </w:rPr>
                    <w:t>Name.</w:t>
                  </w:r>
                </w:p>
              </w:txbxContent>
            </v:textbox>
            <w10:wrap type="square" anchorx="page" anchory="page"/>
          </v:shape>
        </w:pict>
      </w:r>
      <w:r>
        <w:pict w14:anchorId="16A32773">
          <v:shape id="_x0000_s1904" type="#_x0000_t202" style="position:absolute;margin-left:238.55pt;margin-top:321pt;width:38.9pt;height:19.95pt;z-index:-251128832;mso-wrap-distance-left:0;mso-wrap-distance-right:0;mso-position-horizontal-relative:page;mso-position-vertical-relative:page" filled="f" stroked="f">
            <v:textbox inset="0,0,0,0">
              <w:txbxContent>
                <w:p w14:paraId="16A32D81" w14:textId="77777777" w:rsidR="00CF4BE1" w:rsidRDefault="00000000">
                  <w:pPr>
                    <w:spacing w:before="44" w:after="164" w:line="183" w:lineRule="exact"/>
                    <w:ind w:left="72"/>
                    <w:textAlignment w:val="baseline"/>
                    <w:rPr>
                      <w:rFonts w:eastAsia="Times New Roman"/>
                      <w:color w:val="000000"/>
                      <w:sz w:val="16"/>
                    </w:rPr>
                  </w:pPr>
                  <w:r>
                    <w:rPr>
                      <w:rFonts w:eastAsia="Times New Roman"/>
                      <w:color w:val="000000"/>
                      <w:sz w:val="16"/>
                    </w:rPr>
                    <w:t>Symbol.</w:t>
                  </w:r>
                </w:p>
              </w:txbxContent>
            </v:textbox>
            <w10:wrap type="square" anchorx="page" anchory="page"/>
          </v:shape>
        </w:pict>
      </w:r>
      <w:r>
        <w:pict w14:anchorId="16A32774">
          <v:shape id="_x0000_s1903" type="#_x0000_t202" style="position:absolute;margin-left:289.9pt;margin-top:321pt;width:45.15pt;height:19.95pt;z-index:-251127808;mso-wrap-distance-left:0;mso-wrap-distance-right:0;mso-position-horizontal-relative:page;mso-position-vertical-relative:page" filled="f" stroked="f">
            <v:textbox inset="0,0,0,0">
              <w:txbxContent>
                <w:p w14:paraId="16A32D82" w14:textId="77777777" w:rsidR="00CF4BE1" w:rsidRDefault="00000000">
                  <w:pPr>
                    <w:spacing w:before="66" w:after="87" w:line="119" w:lineRule="exact"/>
                    <w:ind w:left="72" w:right="144" w:hanging="72"/>
                    <w:textAlignment w:val="baseline"/>
                    <w:rPr>
                      <w:rFonts w:eastAsia="Times New Roman"/>
                      <w:b/>
                      <w:color w:val="000000"/>
                      <w:spacing w:val="-4"/>
                      <w:sz w:val="16"/>
                    </w:rPr>
                  </w:pPr>
                  <w:r>
                    <w:rPr>
                      <w:rFonts w:eastAsia="Times New Roman"/>
                      <w:b/>
                      <w:color w:val="000000"/>
                      <w:spacing w:val="-4"/>
                      <w:sz w:val="16"/>
                    </w:rPr>
                    <w:t xml:space="preserve">Dimensions of </w:t>
                  </w:r>
                  <w:r>
                    <w:rPr>
                      <w:rFonts w:eastAsia="Times New Roman"/>
                      <w:color w:val="000000"/>
                      <w:spacing w:val="-4"/>
                      <w:sz w:val="16"/>
                    </w:rPr>
                    <w:t>Unit.</w:t>
                  </w:r>
                </w:p>
              </w:txbxContent>
            </v:textbox>
            <w10:wrap type="square" anchorx="page" anchory="page"/>
          </v:shape>
        </w:pict>
      </w:r>
      <w:r>
        <w:pict w14:anchorId="16A32775">
          <v:shape id="_x0000_s1902" type="#_x0000_t202" style="position:absolute;margin-left:57.1pt;margin-top:340.95pt;width:178.6pt;height:65.05pt;z-index:-251126784;mso-wrap-distance-left:0;mso-wrap-distance-right:0;mso-position-horizontal-relative:page;mso-position-vertical-relative:page" filled="f" stroked="f">
            <v:textbox inset="0,0,0,0">
              <w:txbxContent>
                <w:p w14:paraId="16A32D83" w14:textId="77777777" w:rsidR="00CF4BE1" w:rsidRDefault="00000000">
                  <w:pPr>
                    <w:tabs>
                      <w:tab w:val="left" w:leader="dot" w:pos="2592"/>
                    </w:tabs>
                    <w:spacing w:before="143" w:line="183" w:lineRule="exact"/>
                    <w:textAlignment w:val="baseline"/>
                    <w:rPr>
                      <w:rFonts w:eastAsia="Times New Roman"/>
                      <w:color w:val="000000"/>
                      <w:sz w:val="16"/>
                    </w:rPr>
                  </w:pPr>
                  <w:r>
                    <w:rPr>
                      <w:rFonts w:eastAsia="Times New Roman"/>
                      <w:color w:val="000000"/>
                      <w:sz w:val="16"/>
                    </w:rPr>
                    <w:t>Velocity</w:t>
                  </w:r>
                  <w:r>
                    <w:rPr>
                      <w:rFonts w:eastAsia="Times New Roman"/>
                      <w:color w:val="000000"/>
                      <w:sz w:val="16"/>
                    </w:rPr>
                    <w:tab/>
                    <w:t xml:space="preserve"> </w:t>
                  </w:r>
                </w:p>
                <w:p w14:paraId="16A32D84" w14:textId="77777777" w:rsidR="00CF4BE1" w:rsidRDefault="00000000">
                  <w:pPr>
                    <w:tabs>
                      <w:tab w:val="left" w:leader="dot" w:pos="2880"/>
                    </w:tabs>
                    <w:spacing w:before="24" w:line="183" w:lineRule="exact"/>
                    <w:textAlignment w:val="baseline"/>
                    <w:rPr>
                      <w:rFonts w:eastAsia="Times New Roman"/>
                      <w:color w:val="000000"/>
                      <w:sz w:val="16"/>
                    </w:rPr>
                  </w:pPr>
                  <w:r>
                    <w:rPr>
                      <w:rFonts w:eastAsia="Times New Roman"/>
                      <w:color w:val="000000"/>
                      <w:sz w:val="16"/>
                    </w:rPr>
                    <w:t xml:space="preserve">Momentum </w:t>
                  </w:r>
                  <w:r>
                    <w:rPr>
                      <w:rFonts w:eastAsia="Times New Roman"/>
                      <w:color w:val="000000"/>
                      <w:sz w:val="16"/>
                    </w:rPr>
                    <w:tab/>
                    <w:t>• • • •</w:t>
                  </w:r>
                </w:p>
                <w:p w14:paraId="16A32D85" w14:textId="77777777" w:rsidR="00CF4BE1" w:rsidRDefault="00000000">
                  <w:pPr>
                    <w:tabs>
                      <w:tab w:val="left" w:leader="dot" w:pos="2880"/>
                    </w:tabs>
                    <w:spacing w:before="2" w:line="183" w:lineRule="exact"/>
                    <w:textAlignment w:val="baseline"/>
                    <w:rPr>
                      <w:rFonts w:eastAsia="Times New Roman"/>
                      <w:color w:val="000000"/>
                      <w:sz w:val="16"/>
                    </w:rPr>
                  </w:pPr>
                  <w:r>
                    <w:rPr>
                      <w:rFonts w:eastAsia="Times New Roman"/>
                      <w:color w:val="000000"/>
                      <w:sz w:val="16"/>
                    </w:rPr>
                    <w:t xml:space="preserve">Force. </w:t>
                  </w:r>
                  <w:r>
                    <w:rPr>
                      <w:rFonts w:eastAsia="Times New Roman"/>
                      <w:color w:val="000000"/>
                      <w:sz w:val="16"/>
                    </w:rPr>
                    <w:tab/>
                    <w:t>Dyne.</w:t>
                  </w:r>
                </w:p>
                <w:p w14:paraId="16A32D86" w14:textId="77777777" w:rsidR="00CF4BE1" w:rsidRDefault="00000000">
                  <w:pPr>
                    <w:tabs>
                      <w:tab w:val="left" w:leader="dot" w:pos="2880"/>
                    </w:tabs>
                    <w:spacing w:before="12" w:line="183" w:lineRule="exact"/>
                    <w:textAlignment w:val="baseline"/>
                    <w:rPr>
                      <w:rFonts w:eastAsia="Times New Roman"/>
                      <w:color w:val="000000"/>
                      <w:sz w:val="16"/>
                    </w:rPr>
                  </w:pPr>
                  <w:r>
                    <w:rPr>
                      <w:rFonts w:eastAsia="Times New Roman"/>
                      <w:color w:val="000000"/>
                      <w:sz w:val="16"/>
                    </w:rPr>
                    <w:t xml:space="preserve">Work and energy </w:t>
                  </w:r>
                  <w:r>
                    <w:rPr>
                      <w:rFonts w:eastAsia="Times New Roman"/>
                      <w:color w:val="000000"/>
                      <w:sz w:val="16"/>
                    </w:rPr>
                    <w:tab/>
                    <w:t>Erg.</w:t>
                  </w:r>
                </w:p>
                <w:p w14:paraId="16A32D87" w14:textId="77777777" w:rsidR="00CF4BE1" w:rsidRDefault="00000000">
                  <w:pPr>
                    <w:tabs>
                      <w:tab w:val="right" w:leader="dot" w:pos="3528"/>
                    </w:tabs>
                    <w:spacing w:before="19" w:after="163" w:line="193" w:lineRule="exact"/>
                    <w:textAlignment w:val="baseline"/>
                    <w:rPr>
                      <w:rFonts w:eastAsia="Times New Roman"/>
                      <w:color w:val="000000"/>
                      <w:sz w:val="16"/>
                    </w:rPr>
                  </w:pPr>
                  <w:r>
                    <w:rPr>
                      <w:rFonts w:eastAsia="Times New Roman"/>
                      <w:color w:val="000000"/>
                      <w:sz w:val="16"/>
                    </w:rPr>
                    <w:t>Power</w:t>
                  </w:r>
                  <w:r>
                    <w:rPr>
                      <w:rFonts w:eastAsia="Times New Roman"/>
                      <w:color w:val="000000"/>
                      <w:sz w:val="16"/>
                    </w:rPr>
                    <w:tab/>
                    <w:t xml:space="preserve"> Erg, per ma</w:t>
                  </w:r>
                </w:p>
              </w:txbxContent>
            </v:textbox>
            <w10:wrap type="square" anchorx="page" anchory="page"/>
          </v:shape>
        </w:pict>
      </w:r>
      <w:r>
        <w:pict w14:anchorId="16A32776">
          <v:shape id="_x0000_s1901" type="#_x0000_t202" style="position:absolute;margin-left:291.05pt;margin-top:357.65pt;width:44pt;height:46.95pt;z-index:-251125760;mso-wrap-distance-left:12.6pt;mso-wrap-distance-right:0;mso-position-horizontal-relative:page;mso-position-vertical-relative:page" filled="f" stroked="f">
            <v:textbox inset="0,0,0,0">
              <w:txbxContent>
                <w:p w14:paraId="16A32D88" w14:textId="77777777" w:rsidR="00CF4BE1" w:rsidRDefault="00000000">
                  <w:pPr>
                    <w:spacing w:line="183" w:lineRule="exact"/>
                    <w:textAlignment w:val="baseline"/>
                    <w:rPr>
                      <w:rFonts w:eastAsia="Times New Roman"/>
                      <w:color w:val="000000"/>
                      <w:spacing w:val="42"/>
                      <w:sz w:val="16"/>
                    </w:rPr>
                  </w:pPr>
                  <w:r>
                    <w:rPr>
                      <w:rFonts w:eastAsia="Times New Roman"/>
                      <w:color w:val="000000"/>
                      <w:spacing w:val="42"/>
                      <w:sz w:val="16"/>
                    </w:rPr>
                    <w:t>ML÷T</w:t>
                  </w:r>
                </w:p>
                <w:p w14:paraId="16A32D89" w14:textId="77777777" w:rsidR="00CF4BE1" w:rsidRDefault="00000000">
                  <w:pPr>
                    <w:spacing w:before="194" w:after="144" w:line="202" w:lineRule="exact"/>
                    <w:textAlignment w:val="baseline"/>
                    <w:rPr>
                      <w:rFonts w:eastAsia="Times New Roman"/>
                      <w:color w:val="000000"/>
                      <w:spacing w:val="23"/>
                      <w:sz w:val="16"/>
                    </w:rPr>
                  </w:pPr>
                  <w:r>
                    <w:rPr>
                      <w:rFonts w:eastAsia="Times New Roman"/>
                      <w:color w:val="000000"/>
                      <w:spacing w:val="23"/>
                      <w:sz w:val="16"/>
                    </w:rPr>
                    <w:t>ML</w:t>
                  </w:r>
                  <w:r>
                    <w:rPr>
                      <w:rFonts w:ascii="Bookman Old Style" w:eastAsia="Bookman Old Style" w:hAnsi="Bookman Old Style"/>
                      <w:color w:val="000000"/>
                      <w:spacing w:val="23"/>
                      <w:sz w:val="16"/>
                      <w:vertAlign w:val="superscript"/>
                    </w:rPr>
                    <w:t>2</w:t>
                  </w:r>
                  <w:r>
                    <w:rPr>
                      <w:rFonts w:eastAsia="Times New Roman"/>
                      <w:color w:val="000000"/>
                      <w:spacing w:val="23"/>
                      <w:sz w:val="16"/>
                    </w:rPr>
                    <w:t xml:space="preserve"> = T* MLI±T</w:t>
                  </w:r>
                </w:p>
              </w:txbxContent>
            </v:textbox>
            <w10:wrap type="square" anchorx="page" anchory="page"/>
          </v:shape>
        </w:pict>
      </w:r>
      <w:r>
        <w:pict w14:anchorId="16A32777">
          <v:shape id="_x0000_s1900" type="#_x0000_t202" style="position:absolute;margin-left:46.1pt;margin-top:410.65pt;width:299pt;height:25pt;z-index:-251124736;mso-wrap-distance-left:0;mso-wrap-distance-right:0;mso-position-horizontal-relative:page;mso-position-vertical-relative:page" filled="f" stroked="f">
            <v:textbox inset="0,0,0,0">
              <w:txbxContent>
                <w:p w14:paraId="16A32D8A" w14:textId="77777777" w:rsidR="00CF4BE1" w:rsidRDefault="00000000">
                  <w:pPr>
                    <w:spacing w:after="255" w:line="244" w:lineRule="exact"/>
                    <w:jc w:val="center"/>
                    <w:textAlignment w:val="baseline"/>
                    <w:rPr>
                      <w:rFonts w:eastAsia="Times New Roman"/>
                      <w:i/>
                      <w:color w:val="000000"/>
                      <w:spacing w:val="-1"/>
                      <w:sz w:val="21"/>
                    </w:rPr>
                  </w:pPr>
                  <w:r>
                    <w:rPr>
                      <w:rFonts w:eastAsia="Times New Roman"/>
                      <w:i/>
                      <w:color w:val="000000"/>
                      <w:spacing w:val="-1"/>
                      <w:sz w:val="21"/>
                    </w:rPr>
                    <w:t>Practical Mechanical Units.</w:t>
                  </w:r>
                </w:p>
              </w:txbxContent>
            </v:textbox>
            <w10:wrap type="square" anchorx="page" anchory="page"/>
          </v:shape>
        </w:pict>
      </w:r>
      <w:r>
        <w:pict w14:anchorId="16A32778">
          <v:line id="_x0000_s1899" style="position:absolute;z-index:251078656;mso-position-horizontal-relative:page;mso-position-vertical-relative:page" from="59.3pt,517.9pt" to="334.15pt,517.9pt" strokeweight=".7pt">
            <w10:wrap anchorx="page" anchory="page"/>
          </v:line>
        </w:pict>
      </w:r>
      <w:r>
        <w:pict w14:anchorId="16A32779">
          <v:line id="_x0000_s1898" style="position:absolute;z-index:251079680;mso-position-horizontal-relative:page;mso-position-vertical-relative:page" from="242.15pt,437.5pt" to="242.15pt,458.7pt" strokeweight=".25pt">
            <w10:wrap anchorx="page" anchory="page"/>
          </v:line>
        </w:pict>
      </w:r>
      <w:r>
        <w:pict w14:anchorId="16A3277A">
          <v:line id="_x0000_s1897" style="position:absolute;z-index:251080704;mso-position-horizontal-relative:page;mso-position-vertical-relative:page" from="1in,313.45pt" to="334.85pt,313.45pt" strokeweight=".5pt">
            <w10:wrap anchorx="page" anchory="page"/>
          </v:line>
        </w:pict>
      </w:r>
      <w:r>
        <w:pict w14:anchorId="16A3277B">
          <v:line id="_x0000_s1896" style="position:absolute;z-index:251081728;mso-position-horizontal-relative:page;mso-position-vertical-relative:page" from="237.35pt,316.3pt" to="237.35pt,359.8pt" strokeweight=".5pt">
            <w10:wrap anchorx="page" anchory="page"/>
          </v:line>
        </w:pict>
      </w:r>
      <w:r>
        <w:pict w14:anchorId="16A3277C">
          <v:line id="_x0000_s1895" style="position:absolute;z-index:251082752;mso-position-horizontal-relative:page;mso-position-vertical-relative:page" from="57.1pt,340.55pt" to="180.05pt,340.55pt" strokeweight=".5pt">
            <w10:wrap anchorx="page" anchory="page"/>
          </v:line>
        </w:pict>
      </w:r>
      <w:r>
        <w:pict w14:anchorId="16A3277D">
          <v:line id="_x0000_s1894" style="position:absolute;z-index:251083776;mso-position-horizontal-relative:page;mso-position-vertical-relative:page" from="190.55pt,340.3pt" to="235.75pt,340.3pt" strokeweight=".7pt">
            <w10:wrap anchorx="page" anchory="page"/>
          </v:line>
        </w:pict>
      </w:r>
      <w:r>
        <w:pict w14:anchorId="16A3277E">
          <v:line id="_x0000_s1893" style="position:absolute;z-index:251084800;mso-position-horizontal-relative:page;mso-position-vertical-relative:page" from="238.55pt,340.55pt" to="277.5pt,340.55pt" strokeweight=".7pt">
            <w10:wrap anchorx="page" anchory="page"/>
          </v:line>
        </w:pict>
      </w:r>
      <w:r>
        <w:pict w14:anchorId="16A3277F">
          <v:line id="_x0000_s1892" style="position:absolute;z-index:251085824;mso-position-horizontal-relative:page;mso-position-vertical-relative:page" from="293.5pt,340.3pt" to="335.1pt,340.3pt" strokeweight=".5pt">
            <w10:wrap anchorx="page" anchory="page"/>
          </v:line>
        </w:pict>
      </w:r>
      <w:r>
        <w:pict w14:anchorId="16A32780">
          <v:line id="_x0000_s1891" style="position:absolute;z-index:251086848;mso-position-horizontal-relative:page;mso-position-vertical-relative:page" from="187.9pt,318pt" to="187.9pt,349.25pt" strokeweight=".5pt">
            <w10:wrap anchorx="page" anchory="page"/>
          </v:line>
        </w:pict>
      </w:r>
      <w:r>
        <w:pict w14:anchorId="16A32781">
          <v:line id="_x0000_s1890" style="position:absolute;z-index:251087872;mso-position-horizontal-relative:page;mso-position-vertical-relative:page" from="278.65pt,364.55pt" to="278.65pt,398.45pt" strokeweight=".25pt">
            <w10:wrap anchorx="page" anchory="page"/>
          </v:line>
        </w:pict>
      </w:r>
      <w:r>
        <w:pict w14:anchorId="16A32782">
          <v:line id="_x0000_s1889" style="position:absolute;z-index:251088896;mso-position-horizontal-relative:page;mso-position-vertical-relative:page" from="57.6pt,427.2pt" to="334.6pt,427.2pt" strokeweight="3.6pt">
            <v:stroke linestyle="thinThin"/>
            <w10:wrap anchorx="page" anchory="page"/>
          </v:line>
        </w:pict>
      </w:r>
      <w:r>
        <w:pict w14:anchorId="16A32783">
          <v:line id="_x0000_s1888" style="position:absolute;z-index:251089920;mso-position-horizontal-relative:page;mso-position-vertical-relative:page" from="60.95pt,452.9pt" to="334.85pt,452.9pt" strokeweight=".7pt">
            <w10:wrap anchorx="page" anchory="page"/>
          </v:line>
        </w:pict>
      </w:r>
      <w:r>
        <w:pict w14:anchorId="16A32784">
          <v:line id="_x0000_s1887" style="position:absolute;z-index:251090944;mso-position-horizontal-relative:text;mso-position-vertical-relative:text" from="11pt,96.2pt" to="288.95pt,96.2pt" strokeweight=".5pt"/>
        </w:pict>
      </w:r>
      <w:r>
        <w:pict w14:anchorId="16A32785">
          <v:line id="_x0000_s1886" style="position:absolute;z-index:251091968;mso-position-horizontal-relative:text;mso-position-vertical-relative:text" from="11pt,187.1pt" to="288.95pt,187.1pt" strokeweight=".7pt"/>
        </w:pict>
      </w:r>
    </w:p>
    <w:tbl>
      <w:tblPr>
        <w:tblW w:w="0" w:type="auto"/>
        <w:tblLayout w:type="fixed"/>
        <w:tblCellMar>
          <w:left w:w="0" w:type="dxa"/>
          <w:right w:w="0" w:type="dxa"/>
        </w:tblCellMar>
        <w:tblLook w:val="04A0" w:firstRow="1" w:lastRow="0" w:firstColumn="1" w:lastColumn="0" w:noHBand="0" w:noVBand="1"/>
      </w:tblPr>
      <w:tblGrid>
        <w:gridCol w:w="4072"/>
        <w:gridCol w:w="1908"/>
      </w:tblGrid>
      <w:tr w:rsidR="00CF4BE1" w14:paraId="16A312ED" w14:textId="77777777">
        <w:trPr>
          <w:trHeight w:hRule="exact" w:val="993"/>
        </w:trPr>
        <w:tc>
          <w:tcPr>
            <w:tcW w:w="4072" w:type="dxa"/>
          </w:tcPr>
          <w:p w14:paraId="16A312E3" w14:textId="77777777" w:rsidR="00CF4BE1" w:rsidRDefault="00000000">
            <w:pPr>
              <w:tabs>
                <w:tab w:val="right" w:leader="dot" w:pos="3888"/>
              </w:tabs>
              <w:spacing w:line="183" w:lineRule="exact"/>
              <w:ind w:left="216"/>
              <w:textAlignment w:val="baseline"/>
              <w:rPr>
                <w:rFonts w:eastAsia="Times New Roman"/>
                <w:color w:val="000000"/>
                <w:sz w:val="16"/>
              </w:rPr>
            </w:pPr>
            <w:r>
              <w:rPr>
                <w:rFonts w:eastAsia="Times New Roman"/>
                <w:color w:val="000000"/>
                <w:sz w:val="16"/>
              </w:rPr>
              <w:t>Meg-erg</w:t>
            </w:r>
            <w:r>
              <w:rPr>
                <w:rFonts w:eastAsia="Times New Roman"/>
                <w:color w:val="000000"/>
                <w:sz w:val="16"/>
              </w:rPr>
              <w:tab/>
              <w:t xml:space="preserve"> </w:t>
            </w:r>
          </w:p>
          <w:p w14:paraId="16A312E4" w14:textId="77777777" w:rsidR="00CF4BE1" w:rsidRDefault="00000000">
            <w:pPr>
              <w:tabs>
                <w:tab w:val="left" w:leader="dot" w:pos="3240"/>
              </w:tabs>
              <w:spacing w:before="14" w:line="183" w:lineRule="exact"/>
              <w:ind w:left="216"/>
              <w:textAlignment w:val="baseline"/>
              <w:rPr>
                <w:rFonts w:eastAsia="Times New Roman"/>
                <w:color w:val="000000"/>
                <w:sz w:val="16"/>
              </w:rPr>
            </w:pPr>
            <w:proofErr w:type="spellStart"/>
            <w:r>
              <w:rPr>
                <w:rFonts w:eastAsia="Times New Roman"/>
                <w:color w:val="000000"/>
                <w:sz w:val="16"/>
              </w:rPr>
              <w:t>Gramme•centimetre</w:t>
            </w:r>
            <w:proofErr w:type="spellEnd"/>
            <w:r>
              <w:rPr>
                <w:rFonts w:eastAsia="Times New Roman"/>
                <w:color w:val="000000"/>
                <w:sz w:val="16"/>
              </w:rPr>
              <w:tab/>
              <w:t xml:space="preserve"> </w:t>
            </w:r>
          </w:p>
          <w:p w14:paraId="16A312E5" w14:textId="77777777" w:rsidR="00CF4BE1" w:rsidRDefault="00000000">
            <w:pPr>
              <w:tabs>
                <w:tab w:val="right" w:leader="dot" w:pos="3888"/>
              </w:tabs>
              <w:spacing w:before="14" w:line="183" w:lineRule="exact"/>
              <w:ind w:left="216"/>
              <w:textAlignment w:val="baseline"/>
              <w:rPr>
                <w:rFonts w:eastAsia="Times New Roman"/>
                <w:color w:val="000000"/>
                <w:sz w:val="16"/>
              </w:rPr>
            </w:pPr>
            <w:proofErr w:type="spellStart"/>
            <w:r>
              <w:rPr>
                <w:rFonts w:eastAsia="Times New Roman"/>
                <w:color w:val="000000"/>
                <w:sz w:val="16"/>
              </w:rPr>
              <w:t>Kilogramme•metre</w:t>
            </w:r>
            <w:proofErr w:type="spellEnd"/>
            <w:r>
              <w:rPr>
                <w:rFonts w:eastAsia="Times New Roman"/>
                <w:color w:val="000000"/>
                <w:sz w:val="16"/>
              </w:rPr>
              <w:tab/>
              <w:t xml:space="preserve"> </w:t>
            </w:r>
          </w:p>
          <w:p w14:paraId="16A312E6" w14:textId="77777777" w:rsidR="00CF4BE1" w:rsidRDefault="00000000">
            <w:pPr>
              <w:tabs>
                <w:tab w:val="right" w:leader="dot" w:pos="3888"/>
              </w:tabs>
              <w:spacing w:before="14" w:line="183" w:lineRule="exact"/>
              <w:ind w:left="216"/>
              <w:textAlignment w:val="baseline"/>
              <w:rPr>
                <w:rFonts w:eastAsia="Times New Roman"/>
                <w:color w:val="000000"/>
                <w:sz w:val="16"/>
              </w:rPr>
            </w:pPr>
            <w:r>
              <w:rPr>
                <w:rFonts w:eastAsia="Times New Roman"/>
                <w:color w:val="000000"/>
                <w:sz w:val="16"/>
              </w:rPr>
              <w:t>Foot pound</w:t>
            </w:r>
            <w:r>
              <w:rPr>
                <w:rFonts w:eastAsia="Times New Roman"/>
                <w:color w:val="000000"/>
                <w:sz w:val="16"/>
              </w:rPr>
              <w:tab/>
              <w:t xml:space="preserve"> </w:t>
            </w:r>
          </w:p>
          <w:p w14:paraId="16A312E7" w14:textId="77777777" w:rsidR="00CF4BE1" w:rsidRDefault="00000000">
            <w:pPr>
              <w:tabs>
                <w:tab w:val="left" w:leader="dot" w:pos="2736"/>
              </w:tabs>
              <w:spacing w:before="13" w:after="13" w:line="183" w:lineRule="exact"/>
              <w:ind w:left="216"/>
              <w:textAlignment w:val="baseline"/>
              <w:rPr>
                <w:rFonts w:eastAsia="Times New Roman"/>
                <w:color w:val="000000"/>
                <w:sz w:val="16"/>
              </w:rPr>
            </w:pPr>
            <w:proofErr w:type="gramStart"/>
            <w:r>
              <w:rPr>
                <w:rFonts w:eastAsia="Times New Roman"/>
                <w:color w:val="000000"/>
                <w:sz w:val="16"/>
              </w:rPr>
              <w:t>Horse power</w:t>
            </w:r>
            <w:proofErr w:type="gramEnd"/>
            <w:r>
              <w:rPr>
                <w:rFonts w:eastAsia="Times New Roman"/>
                <w:color w:val="000000"/>
                <w:sz w:val="16"/>
              </w:rPr>
              <w:tab/>
              <w:t xml:space="preserve"> </w:t>
            </w:r>
          </w:p>
        </w:tc>
        <w:tc>
          <w:tcPr>
            <w:tcW w:w="1908" w:type="dxa"/>
          </w:tcPr>
          <w:p w14:paraId="16A312E8" w14:textId="77777777" w:rsidR="00CF4BE1" w:rsidRDefault="00000000">
            <w:pPr>
              <w:spacing w:line="180" w:lineRule="exact"/>
              <w:ind w:left="216"/>
              <w:textAlignment w:val="baseline"/>
              <w:rPr>
                <w:rFonts w:eastAsia="Times New Roman"/>
                <w:color w:val="000000"/>
                <w:sz w:val="16"/>
              </w:rPr>
            </w:pPr>
            <w:r>
              <w:rPr>
                <w:rFonts w:eastAsia="Times New Roman"/>
                <w:color w:val="000000"/>
                <w:sz w:val="16"/>
              </w:rPr>
              <w:t>10</w:t>
            </w:r>
            <w:r>
              <w:rPr>
                <w:rFonts w:ascii="Bookman Old Style" w:eastAsia="Bookman Old Style" w:hAnsi="Bookman Old Style"/>
                <w:color w:val="000000"/>
                <w:sz w:val="16"/>
                <w:vertAlign w:val="superscript"/>
              </w:rPr>
              <w:t>6</w:t>
            </w:r>
            <w:r>
              <w:rPr>
                <w:rFonts w:eastAsia="Times New Roman"/>
                <w:color w:val="000000"/>
                <w:sz w:val="16"/>
              </w:rPr>
              <w:t xml:space="preserve"> </w:t>
            </w:r>
            <w:proofErr w:type="spellStart"/>
            <w:r>
              <w:rPr>
                <w:rFonts w:eastAsia="Times New Roman"/>
                <w:color w:val="000000"/>
                <w:sz w:val="16"/>
              </w:rPr>
              <w:t>Erge</w:t>
            </w:r>
            <w:proofErr w:type="spellEnd"/>
            <w:r>
              <w:rPr>
                <w:rFonts w:eastAsia="Times New Roman"/>
                <w:color w:val="000000"/>
                <w:sz w:val="16"/>
              </w:rPr>
              <w:t>.</w:t>
            </w:r>
          </w:p>
          <w:p w14:paraId="16A312E9" w14:textId="77777777" w:rsidR="00CF4BE1" w:rsidRDefault="00000000">
            <w:pPr>
              <w:spacing w:before="13" w:line="183" w:lineRule="exact"/>
              <w:ind w:left="216"/>
              <w:textAlignment w:val="baseline"/>
              <w:rPr>
                <w:rFonts w:eastAsia="Times New Roman"/>
                <w:color w:val="000000"/>
                <w:sz w:val="16"/>
              </w:rPr>
            </w:pPr>
            <w:r>
              <w:rPr>
                <w:rFonts w:eastAsia="Times New Roman"/>
                <w:color w:val="000000"/>
                <w:sz w:val="16"/>
              </w:rPr>
              <w:t>980. "</w:t>
            </w:r>
          </w:p>
          <w:p w14:paraId="16A312EA" w14:textId="77777777" w:rsidR="00CF4BE1" w:rsidRDefault="00000000">
            <w:pPr>
              <w:spacing w:before="14" w:line="180" w:lineRule="exact"/>
              <w:ind w:left="216"/>
              <w:textAlignment w:val="baseline"/>
              <w:rPr>
                <w:rFonts w:eastAsia="Times New Roman"/>
                <w:color w:val="000000"/>
                <w:sz w:val="16"/>
              </w:rPr>
            </w:pPr>
            <w:r>
              <w:rPr>
                <w:rFonts w:eastAsia="Times New Roman"/>
                <w:color w:val="000000"/>
                <w:sz w:val="16"/>
              </w:rPr>
              <w:t>9.8 X 10</w:t>
            </w:r>
            <w:r>
              <w:rPr>
                <w:rFonts w:ascii="Bookman Old Style" w:eastAsia="Bookman Old Style" w:hAnsi="Bookman Old Style"/>
                <w:color w:val="000000"/>
                <w:sz w:val="16"/>
                <w:vertAlign w:val="superscript"/>
              </w:rPr>
              <w:t>7</w:t>
            </w:r>
            <w:r>
              <w:rPr>
                <w:rFonts w:eastAsia="Times New Roman"/>
                <w:color w:val="000000"/>
                <w:sz w:val="16"/>
              </w:rPr>
              <w:t xml:space="preserve"> Ergs.</w:t>
            </w:r>
          </w:p>
          <w:p w14:paraId="16A312EB" w14:textId="77777777" w:rsidR="00CF4BE1" w:rsidRDefault="00000000">
            <w:pPr>
              <w:spacing w:before="19" w:line="180" w:lineRule="exact"/>
              <w:ind w:left="216"/>
              <w:textAlignment w:val="baseline"/>
              <w:rPr>
                <w:rFonts w:eastAsia="Times New Roman"/>
                <w:color w:val="000000"/>
                <w:sz w:val="16"/>
              </w:rPr>
            </w:pPr>
            <w:r>
              <w:rPr>
                <w:rFonts w:eastAsia="Times New Roman"/>
                <w:color w:val="000000"/>
                <w:sz w:val="16"/>
              </w:rPr>
              <w:t>1.3556 X 10</w:t>
            </w:r>
            <w:r>
              <w:rPr>
                <w:rFonts w:ascii="Bookman Old Style" w:eastAsia="Bookman Old Style" w:hAnsi="Bookman Old Style"/>
                <w:color w:val="000000"/>
                <w:sz w:val="16"/>
                <w:vertAlign w:val="superscript"/>
              </w:rPr>
              <w:t>7</w:t>
            </w:r>
            <w:r>
              <w:rPr>
                <w:rFonts w:eastAsia="Times New Roman"/>
                <w:color w:val="000000"/>
                <w:sz w:val="16"/>
              </w:rPr>
              <w:t xml:space="preserve"> Ergs.</w:t>
            </w:r>
          </w:p>
          <w:p w14:paraId="16A312EC" w14:textId="77777777" w:rsidR="00CF4BE1" w:rsidRDefault="00000000">
            <w:pPr>
              <w:spacing w:before="18" w:after="12" w:line="180" w:lineRule="exact"/>
              <w:ind w:left="216"/>
              <w:textAlignment w:val="baseline"/>
              <w:rPr>
                <w:rFonts w:eastAsia="Times New Roman"/>
                <w:color w:val="000000"/>
                <w:sz w:val="16"/>
              </w:rPr>
            </w:pPr>
            <w:r>
              <w:rPr>
                <w:rFonts w:eastAsia="Times New Roman"/>
                <w:color w:val="000000"/>
                <w:sz w:val="16"/>
              </w:rPr>
              <w:t>7.456 X 10</w:t>
            </w:r>
            <w:r>
              <w:rPr>
                <w:rFonts w:ascii="Bookman Old Style" w:eastAsia="Bookman Old Style" w:hAnsi="Bookman Old Style"/>
                <w:color w:val="000000"/>
                <w:sz w:val="16"/>
                <w:vertAlign w:val="superscript"/>
              </w:rPr>
              <w:t>9</w:t>
            </w:r>
            <w:r>
              <w:rPr>
                <w:rFonts w:eastAsia="Times New Roman"/>
                <w:color w:val="000000"/>
                <w:sz w:val="16"/>
              </w:rPr>
              <w:t xml:space="preserve"> "</w:t>
            </w:r>
          </w:p>
        </w:tc>
      </w:tr>
    </w:tbl>
    <w:p w14:paraId="16A312EE" w14:textId="77777777" w:rsidR="00CF4BE1" w:rsidRDefault="00CF4BE1">
      <w:pPr>
        <w:sectPr w:rsidR="00CF4BE1">
          <w:pgSz w:w="7517" w:h="11597"/>
          <w:pgMar w:top="1080" w:right="615" w:bottom="821" w:left="922" w:header="720" w:footer="720" w:gutter="0"/>
          <w:cols w:space="720"/>
        </w:sectPr>
      </w:pPr>
    </w:p>
    <w:p w14:paraId="16A312EF" w14:textId="77777777" w:rsidR="00CF4BE1" w:rsidRDefault="00000000">
      <w:pPr>
        <w:tabs>
          <w:tab w:val="left" w:pos="1872"/>
        </w:tabs>
        <w:spacing w:line="240" w:lineRule="exact"/>
        <w:ind w:left="144"/>
        <w:textAlignment w:val="baseline"/>
        <w:rPr>
          <w:rFonts w:eastAsia="Times New Roman"/>
          <w:color w:val="000000"/>
          <w:spacing w:val="-5"/>
          <w:sz w:val="21"/>
        </w:rPr>
      </w:pPr>
      <w:r>
        <w:lastRenderedPageBreak/>
        <w:pict w14:anchorId="16A32786">
          <v:shape id="_x0000_s1885" type="#_x0000_t202" style="position:absolute;left:0;text-align:left;margin-left:0;margin-top:0;width:394.8pt;height:579.85pt;z-index:-251585536;mso-position-horizontal-relative:page;mso-position-vertical-relative:page" fillcolor="#f0f0f0" stroked="f">
            <v:textbox>
              <w:txbxContent>
                <w:p w14:paraId="16A334A6"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5"/>
          <w:sz w:val="21"/>
        </w:rPr>
        <w:t>924</w:t>
      </w:r>
      <w:r>
        <w:rPr>
          <w:rFonts w:eastAsia="Times New Roman"/>
          <w:color w:val="000000"/>
          <w:spacing w:val="-5"/>
          <w:sz w:val="21"/>
        </w:rPr>
        <w:tab/>
      </w:r>
      <w:r>
        <w:rPr>
          <w:rFonts w:eastAsia="Times New Roman"/>
          <w:b/>
          <w:color w:val="000000"/>
          <w:spacing w:val="-5"/>
          <w:sz w:val="16"/>
        </w:rPr>
        <w:t xml:space="preserve">ELECTRICAL </w:t>
      </w:r>
      <w:proofErr w:type="gramStart"/>
      <w:r>
        <w:rPr>
          <w:rFonts w:eastAsia="Times New Roman"/>
          <w:b/>
          <w:color w:val="000000"/>
          <w:spacing w:val="-5"/>
          <w:sz w:val="16"/>
        </w:rPr>
        <w:t>MEASUREMENT</w:t>
      </w:r>
      <w:proofErr w:type="gramEnd"/>
      <w:r>
        <w:rPr>
          <w:rFonts w:eastAsia="Times New Roman"/>
          <w:b/>
          <w:color w:val="000000"/>
          <w:spacing w:val="-5"/>
          <w:sz w:val="16"/>
        </w:rPr>
        <w:t>.</w:t>
      </w:r>
    </w:p>
    <w:p w14:paraId="16A312F0" w14:textId="77777777" w:rsidR="00CF4BE1" w:rsidRDefault="00000000">
      <w:pPr>
        <w:spacing w:before="187" w:line="244" w:lineRule="exact"/>
        <w:ind w:left="2448"/>
        <w:jc w:val="both"/>
        <w:textAlignment w:val="baseline"/>
        <w:rPr>
          <w:rFonts w:eastAsia="Times New Roman"/>
          <w:i/>
          <w:color w:val="000000"/>
          <w:sz w:val="21"/>
        </w:rPr>
      </w:pPr>
      <w:r>
        <w:rPr>
          <w:rFonts w:eastAsia="Times New Roman"/>
          <w:i/>
          <w:color w:val="000000"/>
          <w:sz w:val="21"/>
        </w:rPr>
        <w:t>Heat Units.</w:t>
      </w:r>
    </w:p>
    <w:p w14:paraId="16A312F1" w14:textId="77777777" w:rsidR="00CF4BE1" w:rsidRDefault="00000000">
      <w:pPr>
        <w:spacing w:before="56" w:line="246" w:lineRule="exact"/>
        <w:ind w:left="144" w:right="144" w:firstLine="216"/>
        <w:jc w:val="both"/>
        <w:textAlignment w:val="baseline"/>
        <w:rPr>
          <w:rFonts w:eastAsia="Times New Roman"/>
          <w:color w:val="000000"/>
          <w:spacing w:val="4"/>
          <w:sz w:val="21"/>
        </w:rPr>
      </w:pPr>
      <w:r>
        <w:rPr>
          <w:rFonts w:eastAsia="Times New Roman"/>
          <w:color w:val="000000"/>
          <w:spacing w:val="4"/>
          <w:sz w:val="21"/>
        </w:rPr>
        <w:t xml:space="preserve">The heat units based on the C. G. S. system are the degree which measures temperature, and the gramme degree, which </w:t>
      </w:r>
      <w:r>
        <w:rPr>
          <w:rFonts w:eastAsia="Times New Roman"/>
          <w:b/>
          <w:color w:val="000000"/>
          <w:spacing w:val="4"/>
          <w:sz w:val="21"/>
        </w:rPr>
        <w:t xml:space="preserve">is </w:t>
      </w:r>
      <w:r>
        <w:rPr>
          <w:rFonts w:eastAsia="Times New Roman"/>
          <w:color w:val="000000"/>
          <w:spacing w:val="4"/>
          <w:sz w:val="21"/>
        </w:rPr>
        <w:t xml:space="preserve">the quantity of heat necessary to raise one gramme of water from zero to one degree centigrade. The latter unit is equal to 4.1624 X </w:t>
      </w:r>
      <w:r>
        <w:rPr>
          <w:rFonts w:eastAsia="Times New Roman"/>
          <w:b/>
          <w:color w:val="000000"/>
          <w:spacing w:val="4"/>
          <w:sz w:val="21"/>
        </w:rPr>
        <w:t xml:space="preserve">107 </w:t>
      </w:r>
      <w:r>
        <w:rPr>
          <w:rFonts w:eastAsia="Times New Roman"/>
          <w:color w:val="000000"/>
          <w:spacing w:val="4"/>
          <w:sz w:val="21"/>
        </w:rPr>
        <w:t>ergs.</w:t>
      </w:r>
    </w:p>
    <w:p w14:paraId="16A312F2" w14:textId="77777777" w:rsidR="00CF4BE1" w:rsidRDefault="00000000">
      <w:pPr>
        <w:spacing w:before="207" w:line="185" w:lineRule="exact"/>
        <w:jc w:val="center"/>
        <w:textAlignment w:val="baseline"/>
        <w:rPr>
          <w:rFonts w:eastAsia="Times New Roman"/>
          <w:b/>
          <w:color w:val="000000"/>
          <w:spacing w:val="4"/>
          <w:sz w:val="16"/>
        </w:rPr>
      </w:pPr>
      <w:r>
        <w:rPr>
          <w:rFonts w:eastAsia="Times New Roman"/>
          <w:b/>
          <w:color w:val="000000"/>
          <w:spacing w:val="4"/>
          <w:sz w:val="16"/>
        </w:rPr>
        <w:t>DERIVED ELECTRO MAGNETIC UNITS.</w:t>
      </w:r>
    </w:p>
    <w:p w14:paraId="16A312F3" w14:textId="5800D63B" w:rsidR="00CF4BE1" w:rsidRDefault="00000000">
      <w:pPr>
        <w:spacing w:before="97" w:line="246" w:lineRule="exact"/>
        <w:ind w:left="144" w:right="216" w:firstLine="216"/>
        <w:jc w:val="both"/>
        <w:textAlignment w:val="baseline"/>
        <w:rPr>
          <w:rFonts w:eastAsia="Times New Roman"/>
          <w:color w:val="000000"/>
          <w:spacing w:val="6"/>
          <w:sz w:val="21"/>
        </w:rPr>
      </w:pPr>
      <w:r>
        <w:rPr>
          <w:rFonts w:eastAsia="Times New Roman"/>
          <w:color w:val="000000"/>
          <w:spacing w:val="6"/>
          <w:sz w:val="21"/>
        </w:rPr>
        <w:t xml:space="preserve">The electrical units, which are based on purely mechanical measurements, have been determined from the natural relation existing between the various electrical quantities, and between these and the fundamental units. The electrical phenomena susceptible </w:t>
      </w:r>
      <w:proofErr w:type="gramStart"/>
      <w:r>
        <w:rPr>
          <w:rFonts w:eastAsia="Times New Roman"/>
          <w:color w:val="000000"/>
          <w:spacing w:val="6"/>
          <w:sz w:val="21"/>
        </w:rPr>
        <w:t>of</w:t>
      </w:r>
      <w:proofErr w:type="gramEnd"/>
      <w:r>
        <w:rPr>
          <w:rFonts w:eastAsia="Times New Roman"/>
          <w:color w:val="000000"/>
          <w:spacing w:val="6"/>
          <w:sz w:val="21"/>
        </w:rPr>
        <w:t xml:space="preserve"> measurement are four in number, viz.: electro motive force (E)</w:t>
      </w:r>
      <w:r w:rsidR="0027141B">
        <w:rPr>
          <w:rFonts w:eastAsia="Times New Roman"/>
          <w:color w:val="000000"/>
          <w:spacing w:val="6"/>
          <w:sz w:val="21"/>
        </w:rPr>
        <w:t>;</w:t>
      </w:r>
      <w:r>
        <w:rPr>
          <w:rFonts w:eastAsia="Times New Roman"/>
          <w:color w:val="000000"/>
          <w:spacing w:val="6"/>
          <w:sz w:val="21"/>
        </w:rPr>
        <w:t>. current (C); quantity (Q); and resistance (R). The immediate force producing a current, or, in other words, causing a transfer of electricity, is called electro motive force. Whenever electro motive force exists between two points of a conductor, those points are said to be at different poten</w:t>
      </w:r>
      <w:r>
        <w:rPr>
          <w:rFonts w:eastAsia="Times New Roman"/>
          <w:color w:val="000000"/>
          <w:spacing w:val="6"/>
          <w:sz w:val="21"/>
        </w:rPr>
        <w:softHyphen/>
        <w:t>tials.</w:t>
      </w:r>
    </w:p>
    <w:p w14:paraId="16A312F4" w14:textId="77777777" w:rsidR="00CF4BE1" w:rsidRDefault="00000000">
      <w:pPr>
        <w:spacing w:before="7" w:line="246" w:lineRule="exact"/>
        <w:ind w:left="144" w:right="216" w:firstLine="216"/>
        <w:jc w:val="both"/>
        <w:textAlignment w:val="baseline"/>
        <w:rPr>
          <w:rFonts w:eastAsia="Times New Roman"/>
          <w:color w:val="000000"/>
          <w:spacing w:val="3"/>
          <w:sz w:val="21"/>
        </w:rPr>
      </w:pPr>
      <w:r>
        <w:rPr>
          <w:rFonts w:eastAsia="Times New Roman"/>
          <w:color w:val="000000"/>
          <w:spacing w:val="3"/>
          <w:sz w:val="21"/>
        </w:rPr>
        <w:t xml:space="preserve">A difference of potential cannot exist in a conductor without effecting work or its equivalent; a weight may be raised, the conductor become heated, chemical decomposition effected, or soft iron magnetized. These effects are said to be due to </w:t>
      </w:r>
      <w:proofErr w:type="gramStart"/>
      <w:r>
        <w:rPr>
          <w:rFonts w:eastAsia="Times New Roman"/>
          <w:color w:val="000000"/>
          <w:spacing w:val="3"/>
          <w:sz w:val="21"/>
        </w:rPr>
        <w:t>a cur</w:t>
      </w:r>
      <w:r>
        <w:rPr>
          <w:rFonts w:eastAsia="Times New Roman"/>
          <w:color w:val="000000"/>
          <w:spacing w:val="3"/>
          <w:sz w:val="21"/>
        </w:rPr>
        <w:softHyphen/>
        <w:t>rent of</w:t>
      </w:r>
      <w:proofErr w:type="gramEnd"/>
      <w:r>
        <w:rPr>
          <w:rFonts w:eastAsia="Times New Roman"/>
          <w:color w:val="000000"/>
          <w:spacing w:val="3"/>
          <w:sz w:val="21"/>
        </w:rPr>
        <w:t xml:space="preserve"> electricity in the </w:t>
      </w:r>
      <w:proofErr w:type="gramStart"/>
      <w:r>
        <w:rPr>
          <w:rFonts w:eastAsia="Times New Roman"/>
          <w:color w:val="000000"/>
          <w:spacing w:val="3"/>
          <w:sz w:val="21"/>
        </w:rPr>
        <w:t>conductor, and</w:t>
      </w:r>
      <w:proofErr w:type="gramEnd"/>
      <w:r>
        <w:rPr>
          <w:rFonts w:eastAsia="Times New Roman"/>
          <w:color w:val="000000"/>
          <w:spacing w:val="3"/>
          <w:sz w:val="21"/>
        </w:rPr>
        <w:t xml:space="preserve"> are proportional to its strength.</w:t>
      </w:r>
    </w:p>
    <w:p w14:paraId="16A312F5" w14:textId="77777777" w:rsidR="00CF4BE1" w:rsidRDefault="00000000">
      <w:pPr>
        <w:spacing w:before="3" w:line="246" w:lineRule="exact"/>
        <w:ind w:left="144" w:right="216" w:firstLine="216"/>
        <w:jc w:val="both"/>
        <w:textAlignment w:val="baseline"/>
        <w:rPr>
          <w:rFonts w:eastAsia="Times New Roman"/>
          <w:color w:val="000000"/>
          <w:sz w:val="21"/>
        </w:rPr>
      </w:pPr>
      <w:r>
        <w:rPr>
          <w:rFonts w:eastAsia="Times New Roman"/>
          <w:color w:val="000000"/>
          <w:sz w:val="21"/>
        </w:rPr>
        <w:t xml:space="preserve">The quantity of electricity conveyed by any given current is simply proportional to the strength of the current and to the time </w:t>
      </w:r>
      <w:r>
        <w:rPr>
          <w:rFonts w:eastAsia="Times New Roman"/>
          <w:i/>
          <w:color w:val="000000"/>
          <w:sz w:val="21"/>
        </w:rPr>
        <w:t xml:space="preserve">(t) </w:t>
      </w:r>
      <w:r>
        <w:rPr>
          <w:rFonts w:eastAsia="Times New Roman"/>
          <w:color w:val="000000"/>
          <w:sz w:val="21"/>
        </w:rPr>
        <w:t>during which it flows.</w:t>
      </w:r>
    </w:p>
    <w:p w14:paraId="16A312F6" w14:textId="77777777" w:rsidR="00CF4BE1" w:rsidRDefault="00000000">
      <w:pPr>
        <w:spacing w:before="16" w:line="246" w:lineRule="exact"/>
        <w:ind w:left="144" w:right="216" w:firstLine="216"/>
        <w:jc w:val="both"/>
        <w:textAlignment w:val="baseline"/>
        <w:rPr>
          <w:rFonts w:eastAsia="Times New Roman"/>
          <w:color w:val="000000"/>
          <w:spacing w:val="3"/>
          <w:sz w:val="21"/>
        </w:rPr>
      </w:pPr>
      <w:r>
        <w:rPr>
          <w:rFonts w:eastAsia="Times New Roman"/>
          <w:color w:val="000000"/>
          <w:spacing w:val="3"/>
          <w:sz w:val="21"/>
        </w:rPr>
        <w:t>When the electro motive force between two points of a cir</w:t>
      </w:r>
      <w:r>
        <w:rPr>
          <w:rFonts w:eastAsia="Times New Roman"/>
          <w:color w:val="000000"/>
          <w:spacing w:val="3"/>
          <w:sz w:val="21"/>
        </w:rPr>
        <w:softHyphen/>
        <w:t xml:space="preserve">cuit remains constant, the amount of work done is altered by modifying the material and form of the conductor, or, </w:t>
      </w:r>
      <w:r>
        <w:rPr>
          <w:rFonts w:eastAsia="Times New Roman"/>
          <w:b/>
          <w:color w:val="000000"/>
          <w:spacing w:val="3"/>
          <w:sz w:val="21"/>
        </w:rPr>
        <w:t xml:space="preserve">in </w:t>
      </w:r>
      <w:r>
        <w:rPr>
          <w:rFonts w:eastAsia="Times New Roman"/>
          <w:color w:val="000000"/>
          <w:spacing w:val="3"/>
          <w:sz w:val="21"/>
        </w:rPr>
        <w:t xml:space="preserve">other words, currents of different magnitudes are produced. The quality of a conductor, in virtue of which it prevents </w:t>
      </w:r>
      <w:proofErr w:type="gramStart"/>
      <w:r>
        <w:rPr>
          <w:rFonts w:eastAsia="Times New Roman"/>
          <w:color w:val="000000"/>
          <w:spacing w:val="3"/>
          <w:sz w:val="21"/>
        </w:rPr>
        <w:t>the per</w:t>
      </w:r>
      <w:r>
        <w:rPr>
          <w:rFonts w:eastAsia="Times New Roman"/>
          <w:color w:val="000000"/>
          <w:spacing w:val="3"/>
          <w:sz w:val="21"/>
        </w:rPr>
        <w:softHyphen/>
        <w:t>formance</w:t>
      </w:r>
      <w:proofErr w:type="gramEnd"/>
      <w:r>
        <w:rPr>
          <w:rFonts w:eastAsia="Times New Roman"/>
          <w:color w:val="000000"/>
          <w:spacing w:val="3"/>
          <w:sz w:val="21"/>
        </w:rPr>
        <w:t xml:space="preserve"> of more than a certain amount of work </w:t>
      </w:r>
      <w:proofErr w:type="gramStart"/>
      <w:r>
        <w:rPr>
          <w:rFonts w:eastAsia="Times New Roman"/>
          <w:color w:val="000000"/>
          <w:spacing w:val="3"/>
          <w:sz w:val="21"/>
        </w:rPr>
        <w:t>in a given</w:t>
      </w:r>
      <w:proofErr w:type="gramEnd"/>
      <w:r>
        <w:rPr>
          <w:rFonts w:eastAsia="Times New Roman"/>
          <w:color w:val="000000"/>
          <w:spacing w:val="3"/>
          <w:sz w:val="21"/>
        </w:rPr>
        <w:t xml:space="preserve"> time by a given electro motive force, is called resistance.</w:t>
      </w:r>
    </w:p>
    <w:p w14:paraId="16A312F7" w14:textId="77777777" w:rsidR="00CF4BE1" w:rsidRDefault="00000000">
      <w:pPr>
        <w:spacing w:line="245" w:lineRule="exact"/>
        <w:ind w:left="360"/>
        <w:jc w:val="both"/>
        <w:textAlignment w:val="baseline"/>
        <w:rPr>
          <w:rFonts w:eastAsia="Times New Roman"/>
          <w:color w:val="000000"/>
          <w:spacing w:val="12"/>
          <w:sz w:val="21"/>
        </w:rPr>
      </w:pPr>
      <w:r>
        <w:rPr>
          <w:rFonts w:eastAsia="Times New Roman"/>
          <w:color w:val="000000"/>
          <w:spacing w:val="12"/>
          <w:sz w:val="21"/>
        </w:rPr>
        <w:t>The relations of these phenomena one to another and to</w:t>
      </w:r>
    </w:p>
    <w:p w14:paraId="16A312F8" w14:textId="77777777" w:rsidR="00CF4BE1" w:rsidRDefault="00CF4BE1">
      <w:pPr>
        <w:sectPr w:rsidR="00CF4BE1">
          <w:pgSz w:w="7896" w:h="11597"/>
          <w:pgMar w:top="1060" w:right="1142" w:bottom="761" w:left="774" w:header="720" w:footer="720" w:gutter="0"/>
          <w:cols w:space="720"/>
        </w:sectPr>
      </w:pPr>
    </w:p>
    <w:p w14:paraId="16A312F9" w14:textId="77777777" w:rsidR="00CF4BE1" w:rsidRDefault="00000000">
      <w:pPr>
        <w:tabs>
          <w:tab w:val="left" w:pos="5472"/>
        </w:tabs>
        <w:spacing w:line="241" w:lineRule="exact"/>
        <w:ind w:left="1368"/>
        <w:textAlignment w:val="baseline"/>
        <w:rPr>
          <w:rFonts w:ascii="Verdana" w:eastAsia="Verdana" w:hAnsi="Verdana"/>
          <w:b/>
          <w:color w:val="000000"/>
          <w:sz w:val="15"/>
        </w:rPr>
      </w:pPr>
      <w:r>
        <w:lastRenderedPageBreak/>
        <w:pict w14:anchorId="16A32787">
          <v:line id="_x0000_s1884" style="position:absolute;left:0;text-align:left;z-index:251092992;mso-position-horizontal-relative:page;mso-position-vertical-relative:page" from="16.3pt,424.55pt" to="16.3pt,470.7pt" strokeweight=".95pt">
            <w10:wrap anchorx="page" anchory="page"/>
          </v:line>
        </w:pict>
      </w:r>
      <w:r>
        <w:rPr>
          <w:rFonts w:ascii="Verdana" w:eastAsia="Verdana" w:hAnsi="Verdana"/>
          <w:b/>
          <w:color w:val="000000"/>
          <w:sz w:val="15"/>
        </w:rPr>
        <w:t>DERIVED ELECTBO MAGNETIC UNITS.</w:t>
      </w:r>
      <w:r>
        <w:rPr>
          <w:rFonts w:ascii="Verdana" w:eastAsia="Verdana" w:hAnsi="Verdana"/>
          <w:b/>
          <w:color w:val="000000"/>
          <w:sz w:val="15"/>
        </w:rPr>
        <w:tab/>
      </w:r>
      <w:r>
        <w:rPr>
          <w:rFonts w:eastAsia="Times New Roman"/>
          <w:b/>
          <w:color w:val="000000"/>
          <w:sz w:val="20"/>
        </w:rPr>
        <w:t>925</w:t>
      </w:r>
    </w:p>
    <w:p w14:paraId="16A312FA" w14:textId="77777777" w:rsidR="00CF4BE1" w:rsidRDefault="00000000">
      <w:pPr>
        <w:spacing w:before="203" w:line="246" w:lineRule="exact"/>
        <w:ind w:left="144"/>
        <w:textAlignment w:val="baseline"/>
        <w:rPr>
          <w:rFonts w:eastAsia="Times New Roman"/>
          <w:b/>
          <w:color w:val="000000"/>
          <w:spacing w:val="2"/>
          <w:sz w:val="20"/>
        </w:rPr>
      </w:pPr>
      <w:r>
        <w:rPr>
          <w:rFonts w:eastAsia="Times New Roman"/>
          <w:b/>
          <w:color w:val="000000"/>
          <w:spacing w:val="2"/>
          <w:sz w:val="20"/>
        </w:rPr>
        <w:t>force and work were determined experimentally, independently</w:t>
      </w:r>
    </w:p>
    <w:p w14:paraId="16A312FB" w14:textId="77777777" w:rsidR="00CF4BE1" w:rsidRDefault="00000000">
      <w:pPr>
        <w:spacing w:line="243" w:lineRule="exact"/>
        <w:ind w:left="144"/>
        <w:textAlignment w:val="baseline"/>
        <w:rPr>
          <w:rFonts w:eastAsia="Times New Roman"/>
          <w:b/>
          <w:color w:val="000000"/>
          <w:spacing w:val="4"/>
          <w:sz w:val="20"/>
        </w:rPr>
      </w:pPr>
      <w:r>
        <w:rPr>
          <w:rFonts w:eastAsia="Times New Roman"/>
          <w:b/>
          <w:color w:val="000000"/>
          <w:spacing w:val="4"/>
          <w:sz w:val="20"/>
        </w:rPr>
        <w:t>of the present units, and are as follows:</w:t>
      </w:r>
    </w:p>
    <w:p w14:paraId="16A312FC" w14:textId="77777777" w:rsidR="00CF4BE1" w:rsidRDefault="00000000">
      <w:pPr>
        <w:spacing w:before="1" w:after="268" w:line="246" w:lineRule="exact"/>
        <w:ind w:left="360"/>
        <w:textAlignment w:val="baseline"/>
        <w:rPr>
          <w:rFonts w:eastAsia="Times New Roman"/>
          <w:b/>
          <w:color w:val="000000"/>
          <w:spacing w:val="4"/>
          <w:sz w:val="20"/>
        </w:rPr>
      </w:pPr>
      <w:r>
        <w:rPr>
          <w:rFonts w:eastAsia="Times New Roman"/>
          <w:b/>
          <w:color w:val="000000"/>
          <w:spacing w:val="4"/>
          <w:sz w:val="20"/>
        </w:rPr>
        <w:t>First, by Ohm's law, we have the equation</w:t>
      </w:r>
    </w:p>
    <w:tbl>
      <w:tblPr>
        <w:tblW w:w="0" w:type="auto"/>
        <w:tblLayout w:type="fixed"/>
        <w:tblCellMar>
          <w:left w:w="0" w:type="dxa"/>
          <w:right w:w="0" w:type="dxa"/>
        </w:tblCellMar>
        <w:tblLook w:val="04A0" w:firstRow="1" w:lastRow="0" w:firstColumn="1" w:lastColumn="0" w:noHBand="0" w:noVBand="1"/>
      </w:tblPr>
      <w:tblGrid>
        <w:gridCol w:w="2457"/>
        <w:gridCol w:w="1617"/>
        <w:gridCol w:w="1906"/>
      </w:tblGrid>
      <w:tr w:rsidR="00CF4BE1" w14:paraId="16A31300" w14:textId="77777777">
        <w:trPr>
          <w:trHeight w:hRule="exact" w:val="100"/>
        </w:trPr>
        <w:tc>
          <w:tcPr>
            <w:tcW w:w="2457" w:type="dxa"/>
            <w:vMerge w:val="restart"/>
            <w:vAlign w:val="center"/>
          </w:tcPr>
          <w:p w14:paraId="16A312FD" w14:textId="77777777" w:rsidR="00CF4BE1" w:rsidRDefault="00000000">
            <w:pPr>
              <w:spacing w:line="153" w:lineRule="exact"/>
              <w:ind w:right="405"/>
              <w:jc w:val="right"/>
              <w:textAlignment w:val="baseline"/>
              <w:rPr>
                <w:rFonts w:ascii="Verdana" w:eastAsia="Verdana" w:hAnsi="Verdana"/>
                <w:b/>
                <w:color w:val="000000"/>
                <w:sz w:val="15"/>
              </w:rPr>
            </w:pPr>
            <w:r>
              <w:rPr>
                <w:rFonts w:ascii="Verdana" w:eastAsia="Verdana" w:hAnsi="Verdana"/>
                <w:b/>
                <w:color w:val="000000"/>
                <w:sz w:val="15"/>
              </w:rPr>
              <w:t>C =</w:t>
            </w:r>
          </w:p>
        </w:tc>
        <w:tc>
          <w:tcPr>
            <w:tcW w:w="1617" w:type="dxa"/>
            <w:tcBorders>
              <w:bottom w:val="dotted" w:sz="15" w:space="0" w:color="000000"/>
            </w:tcBorders>
          </w:tcPr>
          <w:p w14:paraId="16A312FE" w14:textId="77777777" w:rsidR="00CF4BE1" w:rsidRDefault="00CF4BE1"/>
        </w:tc>
        <w:tc>
          <w:tcPr>
            <w:tcW w:w="1906" w:type="dxa"/>
            <w:vMerge w:val="restart"/>
            <w:vAlign w:val="center"/>
          </w:tcPr>
          <w:p w14:paraId="16A312FF" w14:textId="77777777" w:rsidR="00CF4BE1" w:rsidRDefault="00000000">
            <w:pPr>
              <w:spacing w:line="153" w:lineRule="exact"/>
              <w:ind w:right="1358"/>
              <w:jc w:val="right"/>
              <w:textAlignment w:val="baseline"/>
              <w:rPr>
                <w:rFonts w:ascii="Verdana" w:eastAsia="Verdana" w:hAnsi="Verdana"/>
                <w:color w:val="000000"/>
                <w:sz w:val="15"/>
              </w:rPr>
            </w:pPr>
            <w:r>
              <w:rPr>
                <w:rFonts w:ascii="Verdana" w:eastAsia="Verdana" w:hAnsi="Verdana"/>
                <w:color w:val="000000"/>
                <w:sz w:val="15"/>
              </w:rPr>
              <w:t>(1)</w:t>
            </w:r>
          </w:p>
        </w:tc>
      </w:tr>
      <w:tr w:rsidR="00CF4BE1" w14:paraId="16A31304" w14:textId="77777777">
        <w:trPr>
          <w:trHeight w:hRule="exact" w:val="67"/>
        </w:trPr>
        <w:tc>
          <w:tcPr>
            <w:tcW w:w="2457" w:type="dxa"/>
            <w:vMerge/>
            <w:vAlign w:val="center"/>
          </w:tcPr>
          <w:p w14:paraId="16A31301" w14:textId="77777777" w:rsidR="00CF4BE1" w:rsidRDefault="00CF4BE1"/>
        </w:tc>
        <w:tc>
          <w:tcPr>
            <w:tcW w:w="1617" w:type="dxa"/>
            <w:tcBorders>
              <w:top w:val="dotted" w:sz="15" w:space="0" w:color="000000"/>
            </w:tcBorders>
          </w:tcPr>
          <w:p w14:paraId="16A31302" w14:textId="77777777" w:rsidR="00CF4BE1" w:rsidRDefault="00CF4BE1"/>
        </w:tc>
        <w:tc>
          <w:tcPr>
            <w:tcW w:w="1906" w:type="dxa"/>
            <w:vMerge/>
            <w:vAlign w:val="center"/>
          </w:tcPr>
          <w:p w14:paraId="16A31303" w14:textId="77777777" w:rsidR="00CF4BE1" w:rsidRDefault="00CF4BE1"/>
        </w:tc>
      </w:tr>
    </w:tbl>
    <w:p w14:paraId="16A31305" w14:textId="77777777" w:rsidR="00CF4BE1" w:rsidRDefault="00CF4BE1">
      <w:pPr>
        <w:spacing w:after="196" w:line="20" w:lineRule="exact"/>
      </w:pPr>
    </w:p>
    <w:p w14:paraId="16A31306" w14:textId="77777777" w:rsidR="00CF4BE1" w:rsidRDefault="00000000">
      <w:pPr>
        <w:spacing w:line="245" w:lineRule="exact"/>
        <w:ind w:left="144"/>
        <w:jc w:val="both"/>
        <w:textAlignment w:val="baseline"/>
        <w:rPr>
          <w:rFonts w:eastAsia="Times New Roman"/>
          <w:b/>
          <w:color w:val="000000"/>
          <w:spacing w:val="3"/>
          <w:sz w:val="20"/>
        </w:rPr>
      </w:pPr>
      <w:r>
        <w:rPr>
          <w:rFonts w:eastAsia="Times New Roman"/>
          <w:b/>
          <w:color w:val="000000"/>
          <w:spacing w:val="3"/>
          <w:sz w:val="20"/>
        </w:rPr>
        <w:t>From this it follows that the unit electro motive force produces</w:t>
      </w:r>
    </w:p>
    <w:p w14:paraId="16A31307" w14:textId="77777777" w:rsidR="00CF4BE1" w:rsidRDefault="00000000">
      <w:pPr>
        <w:spacing w:line="235" w:lineRule="exact"/>
        <w:ind w:left="144"/>
        <w:textAlignment w:val="baseline"/>
        <w:rPr>
          <w:rFonts w:eastAsia="Times New Roman"/>
          <w:b/>
          <w:color w:val="000000"/>
          <w:sz w:val="20"/>
        </w:rPr>
      </w:pPr>
      <w:r>
        <w:rPr>
          <w:rFonts w:eastAsia="Times New Roman"/>
          <w:b/>
          <w:color w:val="000000"/>
          <w:sz w:val="20"/>
        </w:rPr>
        <w:t>the unit current in a circuit of unit resistance.</w:t>
      </w:r>
    </w:p>
    <w:p w14:paraId="16A31308" w14:textId="77777777" w:rsidR="00CF4BE1" w:rsidRDefault="00000000">
      <w:pPr>
        <w:spacing w:line="246" w:lineRule="exact"/>
        <w:ind w:left="360"/>
        <w:textAlignment w:val="baseline"/>
        <w:rPr>
          <w:rFonts w:eastAsia="Times New Roman"/>
          <w:b/>
          <w:color w:val="000000"/>
          <w:sz w:val="20"/>
        </w:rPr>
      </w:pPr>
      <w:r>
        <w:rPr>
          <w:rFonts w:eastAsia="Times New Roman"/>
          <w:b/>
          <w:color w:val="000000"/>
          <w:sz w:val="20"/>
        </w:rPr>
        <w:t>Second, by Faraday's proof</w:t>
      </w:r>
    </w:p>
    <w:p w14:paraId="16A31309" w14:textId="77777777" w:rsidR="00CF4BE1" w:rsidRDefault="00000000">
      <w:pPr>
        <w:tabs>
          <w:tab w:val="left" w:leader="dot" w:pos="4176"/>
        </w:tabs>
        <w:spacing w:before="88" w:line="246" w:lineRule="exact"/>
        <w:ind w:left="1584"/>
        <w:textAlignment w:val="baseline"/>
        <w:rPr>
          <w:rFonts w:ascii="Verdana" w:eastAsia="Verdana" w:hAnsi="Verdana"/>
          <w:b/>
          <w:color w:val="000000"/>
          <w:spacing w:val="-7"/>
          <w:sz w:val="15"/>
        </w:rPr>
      </w:pPr>
      <w:r>
        <w:rPr>
          <w:rFonts w:ascii="Verdana" w:eastAsia="Verdana" w:hAnsi="Verdana"/>
          <w:b/>
          <w:color w:val="000000"/>
          <w:spacing w:val="-7"/>
          <w:sz w:val="15"/>
        </w:rPr>
        <w:t xml:space="preserve">*Q - </w:t>
      </w:r>
      <w:proofErr w:type="gramStart"/>
      <w:r>
        <w:rPr>
          <w:rFonts w:ascii="Verdana" w:eastAsia="Verdana" w:hAnsi="Verdana"/>
          <w:b/>
          <w:color w:val="000000"/>
          <w:spacing w:val="-7"/>
          <w:sz w:val="15"/>
        </w:rPr>
        <w:t>Ct</w:t>
      </w:r>
      <w:r>
        <w:rPr>
          <w:rFonts w:ascii="Verdana" w:eastAsia="Verdana" w:hAnsi="Verdana"/>
          <w:b/>
          <w:color w:val="000000"/>
          <w:spacing w:val="-7"/>
          <w:sz w:val="15"/>
        </w:rPr>
        <w:tab/>
        <w:t xml:space="preserve"> </w:t>
      </w:r>
      <w:r>
        <w:rPr>
          <w:rFonts w:eastAsia="Times New Roman"/>
          <w:b/>
          <w:color w:val="000000"/>
          <w:spacing w:val="-7"/>
          <w:sz w:val="20"/>
        </w:rPr>
        <w:t>(</w:t>
      </w:r>
      <w:proofErr w:type="gramEnd"/>
      <w:r>
        <w:rPr>
          <w:rFonts w:eastAsia="Times New Roman"/>
          <w:b/>
          <w:color w:val="000000"/>
          <w:spacing w:val="-7"/>
          <w:sz w:val="20"/>
        </w:rPr>
        <w:t>2)</w:t>
      </w:r>
    </w:p>
    <w:p w14:paraId="16A3130A" w14:textId="77777777" w:rsidR="00CF4BE1" w:rsidRDefault="00000000">
      <w:pPr>
        <w:spacing w:before="91" w:line="246" w:lineRule="exact"/>
        <w:ind w:left="144" w:right="216"/>
        <w:jc w:val="both"/>
        <w:textAlignment w:val="baseline"/>
        <w:rPr>
          <w:rFonts w:eastAsia="Times New Roman"/>
          <w:b/>
          <w:color w:val="000000"/>
          <w:sz w:val="20"/>
        </w:rPr>
      </w:pPr>
      <w:r>
        <w:rPr>
          <w:rFonts w:eastAsia="Times New Roman"/>
          <w:b/>
          <w:color w:val="000000"/>
          <w:sz w:val="20"/>
        </w:rPr>
        <w:t>and from this equation it follows that the unit quantity is the quantity conveyed by unit current in unit time.</w:t>
      </w:r>
    </w:p>
    <w:p w14:paraId="16A3130B" w14:textId="77777777" w:rsidR="00CF4BE1" w:rsidRDefault="00000000">
      <w:pPr>
        <w:spacing w:before="5" w:line="243" w:lineRule="exact"/>
        <w:ind w:left="144" w:right="216" w:firstLine="216"/>
        <w:jc w:val="both"/>
        <w:textAlignment w:val="baseline"/>
        <w:rPr>
          <w:rFonts w:eastAsia="Times New Roman"/>
          <w:b/>
          <w:color w:val="000000"/>
          <w:spacing w:val="3"/>
          <w:sz w:val="20"/>
        </w:rPr>
      </w:pPr>
      <w:r>
        <w:rPr>
          <w:rFonts w:eastAsia="Times New Roman"/>
          <w:b/>
          <w:color w:val="000000"/>
          <w:spacing w:val="3"/>
          <w:sz w:val="20"/>
        </w:rPr>
        <w:t>Our knowledge of electricity is derived from the mechanical, chemical and thermal effects which it produces. The connec</w:t>
      </w:r>
      <w:r>
        <w:rPr>
          <w:rFonts w:eastAsia="Times New Roman"/>
          <w:b/>
          <w:color w:val="000000"/>
          <w:spacing w:val="3"/>
          <w:sz w:val="20"/>
        </w:rPr>
        <w:softHyphen/>
        <w:t>tion between electrical magnitudes and mechanical work was determined by Joule, and, in mathematical language, is as follows:</w:t>
      </w:r>
    </w:p>
    <w:p w14:paraId="16A3130C" w14:textId="77777777" w:rsidR="00CF4BE1" w:rsidRDefault="00000000">
      <w:pPr>
        <w:spacing w:line="164" w:lineRule="exact"/>
        <w:jc w:val="center"/>
        <w:textAlignment w:val="baseline"/>
        <w:rPr>
          <w:rFonts w:ascii="Verdana" w:eastAsia="Verdana" w:hAnsi="Verdana"/>
          <w:b/>
          <w:color w:val="000000"/>
          <w:spacing w:val="77"/>
          <w:sz w:val="15"/>
        </w:rPr>
      </w:pPr>
      <w:r>
        <w:rPr>
          <w:rFonts w:ascii="Verdana" w:eastAsia="Verdana" w:hAnsi="Verdana"/>
          <w:b/>
          <w:color w:val="000000"/>
          <w:spacing w:val="77"/>
          <w:sz w:val="15"/>
        </w:rPr>
        <w:t>W = C</w:t>
      </w:r>
      <w:r>
        <w:rPr>
          <w:rFonts w:ascii="Verdana" w:eastAsia="Verdana" w:hAnsi="Verdana"/>
          <w:b/>
          <w:color w:val="000000"/>
          <w:spacing w:val="77"/>
          <w:sz w:val="15"/>
          <w:vertAlign w:val="superscript"/>
        </w:rPr>
        <w:t>2</w:t>
      </w:r>
      <w:r>
        <w:rPr>
          <w:rFonts w:ascii="Verdana" w:eastAsia="Verdana" w:hAnsi="Verdana"/>
          <w:b/>
          <w:color w:val="000000"/>
          <w:spacing w:val="77"/>
          <w:sz w:val="15"/>
        </w:rPr>
        <w:t xml:space="preserve"> Rt</w:t>
      </w:r>
      <w:proofErr w:type="gramStart"/>
      <w:r>
        <w:rPr>
          <w:rFonts w:ascii="Verdana" w:eastAsia="Verdana" w:hAnsi="Verdana"/>
          <w:b/>
          <w:color w:val="000000"/>
          <w:spacing w:val="77"/>
          <w:sz w:val="15"/>
        </w:rPr>
        <w:t xml:space="preserve">   (</w:t>
      </w:r>
      <w:proofErr w:type="gramEnd"/>
      <w:r>
        <w:rPr>
          <w:rFonts w:ascii="Verdana" w:eastAsia="Verdana" w:hAnsi="Verdana"/>
          <w:b/>
          <w:color w:val="000000"/>
          <w:spacing w:val="77"/>
          <w:sz w:val="15"/>
          <w:vertAlign w:val="superscript"/>
        </w:rPr>
        <w:t>3</w:t>
      </w:r>
      <w:r>
        <w:rPr>
          <w:rFonts w:ascii="Verdana" w:eastAsia="Verdana" w:hAnsi="Verdana"/>
          <w:b/>
          <w:color w:val="000000"/>
          <w:spacing w:val="77"/>
          <w:sz w:val="15"/>
        </w:rPr>
        <w:t>)</w:t>
      </w:r>
    </w:p>
    <w:p w14:paraId="16A3130D" w14:textId="77777777" w:rsidR="00CF4BE1" w:rsidRDefault="00000000">
      <w:pPr>
        <w:spacing w:before="168" w:line="246" w:lineRule="exact"/>
        <w:ind w:left="144" w:right="216"/>
        <w:jc w:val="both"/>
        <w:textAlignment w:val="baseline"/>
        <w:rPr>
          <w:rFonts w:eastAsia="Times New Roman"/>
          <w:b/>
          <w:color w:val="000000"/>
          <w:sz w:val="20"/>
        </w:rPr>
      </w:pPr>
      <w:r>
        <w:rPr>
          <w:rFonts w:eastAsia="Times New Roman"/>
          <w:b/>
          <w:color w:val="000000"/>
          <w:sz w:val="20"/>
        </w:rPr>
        <w:t xml:space="preserve">where W equals the work equivalent to all the effects produced in the circuit. From this equation it follows that the </w:t>
      </w:r>
      <w:proofErr w:type="gramStart"/>
      <w:r>
        <w:rPr>
          <w:rFonts w:eastAsia="Times New Roman"/>
          <w:b/>
          <w:color w:val="000000"/>
          <w:sz w:val="20"/>
        </w:rPr>
        <w:t>unit cur</w:t>
      </w:r>
      <w:r>
        <w:rPr>
          <w:rFonts w:eastAsia="Times New Roman"/>
          <w:b/>
          <w:color w:val="000000"/>
          <w:sz w:val="20"/>
        </w:rPr>
        <w:softHyphen/>
        <w:t>rent</w:t>
      </w:r>
      <w:proofErr w:type="gramEnd"/>
      <w:r>
        <w:rPr>
          <w:rFonts w:eastAsia="Times New Roman"/>
          <w:b/>
          <w:color w:val="000000"/>
          <w:sz w:val="20"/>
        </w:rPr>
        <w:t xml:space="preserve"> flowing for a unit of time through a circuit of unit </w:t>
      </w:r>
      <w:proofErr w:type="gramStart"/>
      <w:r>
        <w:rPr>
          <w:rFonts w:eastAsia="Times New Roman"/>
          <w:b/>
          <w:color w:val="000000"/>
          <w:sz w:val="20"/>
        </w:rPr>
        <w:t>resist</w:t>
      </w:r>
      <w:r>
        <w:rPr>
          <w:rFonts w:eastAsia="Times New Roman"/>
          <w:b/>
          <w:color w:val="000000"/>
          <w:sz w:val="20"/>
        </w:rPr>
        <w:softHyphen/>
        <w:t>ance</w:t>
      </w:r>
      <w:proofErr w:type="gramEnd"/>
      <w:r>
        <w:rPr>
          <w:rFonts w:eastAsia="Times New Roman"/>
          <w:b/>
          <w:color w:val="000000"/>
          <w:sz w:val="20"/>
        </w:rPr>
        <w:t xml:space="preserve"> will perform a unit of work or </w:t>
      </w:r>
      <w:r>
        <w:rPr>
          <w:rFonts w:eastAsia="Times New Roman"/>
          <w:color w:val="000000"/>
          <w:sz w:val="20"/>
        </w:rPr>
        <w:t>its equivalent.</w:t>
      </w:r>
    </w:p>
    <w:p w14:paraId="16A3130E" w14:textId="0E9C174C" w:rsidR="00CF4BE1" w:rsidRDefault="00000000">
      <w:pPr>
        <w:spacing w:after="147" w:line="247" w:lineRule="exact"/>
        <w:ind w:left="144" w:right="144" w:firstLine="216"/>
        <w:jc w:val="both"/>
        <w:textAlignment w:val="baseline"/>
        <w:rPr>
          <w:rFonts w:eastAsia="Times New Roman"/>
          <w:b/>
          <w:color w:val="000000"/>
          <w:spacing w:val="6"/>
          <w:sz w:val="20"/>
        </w:rPr>
      </w:pPr>
      <w:r>
        <w:rPr>
          <w:rFonts w:eastAsia="Times New Roman"/>
          <w:b/>
          <w:color w:val="000000"/>
          <w:spacing w:val="6"/>
          <w:sz w:val="20"/>
        </w:rPr>
        <w:t xml:space="preserve">The force exerted on the pole of a </w:t>
      </w:r>
      <w:r>
        <w:rPr>
          <w:rFonts w:eastAsia="Times New Roman"/>
          <w:color w:val="000000"/>
          <w:spacing w:val="6"/>
          <w:sz w:val="20"/>
        </w:rPr>
        <w:t xml:space="preserve">magnet </w:t>
      </w:r>
      <w:r>
        <w:rPr>
          <w:rFonts w:eastAsia="Times New Roman"/>
          <w:b/>
          <w:color w:val="000000"/>
          <w:spacing w:val="6"/>
          <w:sz w:val="20"/>
        </w:rPr>
        <w:t xml:space="preserve">by a current in its neighborhood is a </w:t>
      </w:r>
      <w:r>
        <w:rPr>
          <w:rFonts w:eastAsia="Times New Roman"/>
          <w:color w:val="000000"/>
          <w:spacing w:val="6"/>
          <w:sz w:val="20"/>
        </w:rPr>
        <w:t xml:space="preserve">purely mechanical one. This force </w:t>
      </w:r>
      <w:r>
        <w:rPr>
          <w:rFonts w:ascii="Bookman Old Style" w:eastAsia="Bookman Old Style" w:hAnsi="Bookman Old Style"/>
          <w:i/>
          <w:color w:val="000000"/>
          <w:spacing w:val="6"/>
          <w:sz w:val="18"/>
        </w:rPr>
        <w:t xml:space="preserve">(f) </w:t>
      </w:r>
      <w:r>
        <w:rPr>
          <w:rFonts w:eastAsia="Times New Roman"/>
          <w:color w:val="000000"/>
          <w:spacing w:val="6"/>
          <w:sz w:val="20"/>
        </w:rPr>
        <w:t>is pro</w:t>
      </w:r>
      <w:r>
        <w:rPr>
          <w:rFonts w:eastAsia="Times New Roman"/>
          <w:color w:val="000000"/>
          <w:spacing w:val="6"/>
          <w:sz w:val="20"/>
        </w:rPr>
        <w:softHyphen/>
        <w:t xml:space="preserve">portional to the magnetic strength (m) of the pole of the magnet, and to the strength of the current; and if the conductor be bent </w:t>
      </w:r>
      <w:r>
        <w:rPr>
          <w:rFonts w:eastAsia="Times New Roman"/>
          <w:b/>
          <w:color w:val="000000"/>
          <w:spacing w:val="6"/>
          <w:sz w:val="20"/>
        </w:rPr>
        <w:t xml:space="preserve">in a </w:t>
      </w:r>
      <w:r>
        <w:rPr>
          <w:rFonts w:eastAsia="Times New Roman"/>
          <w:color w:val="000000"/>
          <w:spacing w:val="6"/>
          <w:sz w:val="20"/>
        </w:rPr>
        <w:t xml:space="preserve">circle of the radius </w:t>
      </w:r>
      <w:r>
        <w:rPr>
          <w:rFonts w:ascii="Bookman Old Style" w:eastAsia="Bookman Old Style" w:hAnsi="Bookman Old Style"/>
          <w:i/>
          <w:color w:val="000000"/>
          <w:spacing w:val="6"/>
          <w:sz w:val="18"/>
        </w:rPr>
        <w:t xml:space="preserve">(k) </w:t>
      </w:r>
      <w:r>
        <w:rPr>
          <w:rFonts w:eastAsia="Times New Roman"/>
          <w:color w:val="000000"/>
          <w:spacing w:val="6"/>
          <w:sz w:val="20"/>
        </w:rPr>
        <w:t xml:space="preserve">round the pole, the force is </w:t>
      </w:r>
      <w:proofErr w:type="spellStart"/>
      <w:r>
        <w:rPr>
          <w:rFonts w:eastAsia="Times New Roman"/>
          <w:color w:val="000000"/>
          <w:spacing w:val="6"/>
          <w:sz w:val="20"/>
        </w:rPr>
        <w:t>propor</w:t>
      </w:r>
      <w:proofErr w:type="spellEnd"/>
      <w:r>
        <w:rPr>
          <w:rFonts w:eastAsia="Times New Roman"/>
          <w:color w:val="000000"/>
          <w:spacing w:val="6"/>
          <w:sz w:val="20"/>
        </w:rPr>
        <w:t xml:space="preserve">. • </w:t>
      </w:r>
      <w:proofErr w:type="spellStart"/>
      <w:r>
        <w:rPr>
          <w:rFonts w:eastAsia="Times New Roman"/>
          <w:color w:val="000000"/>
          <w:spacing w:val="6"/>
          <w:sz w:val="20"/>
        </w:rPr>
        <w:t>tional</w:t>
      </w:r>
      <w:proofErr w:type="spellEnd"/>
      <w:r>
        <w:rPr>
          <w:rFonts w:eastAsia="Times New Roman"/>
          <w:color w:val="000000"/>
          <w:spacing w:val="6"/>
          <w:sz w:val="20"/>
        </w:rPr>
        <w:t xml:space="preserve"> to the length of the conductor (L)</w:t>
      </w:r>
      <w:r w:rsidR="0027141B">
        <w:rPr>
          <w:rFonts w:eastAsia="Times New Roman"/>
          <w:color w:val="000000"/>
          <w:spacing w:val="6"/>
          <w:sz w:val="20"/>
        </w:rPr>
        <w:t>;</w:t>
      </w:r>
      <w:r>
        <w:rPr>
          <w:rFonts w:eastAsia="Times New Roman"/>
          <w:color w:val="000000"/>
          <w:spacing w:val="6"/>
          <w:sz w:val="20"/>
        </w:rPr>
        <w:t xml:space="preserve"> it is also inversely proportional to the square of the distance </w:t>
      </w:r>
      <w:r>
        <w:rPr>
          <w:rFonts w:ascii="Bookman Old Style" w:eastAsia="Bookman Old Style" w:hAnsi="Bookman Old Style"/>
          <w:i/>
          <w:color w:val="000000"/>
          <w:spacing w:val="6"/>
          <w:sz w:val="18"/>
        </w:rPr>
        <w:t xml:space="preserve">(k) </w:t>
      </w:r>
      <w:r>
        <w:rPr>
          <w:rFonts w:eastAsia="Times New Roman"/>
          <w:color w:val="000000"/>
          <w:spacing w:val="6"/>
          <w:sz w:val="20"/>
        </w:rPr>
        <w:t>of the pole from the conductor. Hence we have</w:t>
      </w:r>
    </w:p>
    <w:tbl>
      <w:tblPr>
        <w:tblW w:w="0" w:type="auto"/>
        <w:tblLayout w:type="fixed"/>
        <w:tblCellMar>
          <w:left w:w="0" w:type="dxa"/>
          <w:right w:w="0" w:type="dxa"/>
        </w:tblCellMar>
        <w:tblLook w:val="04A0" w:firstRow="1" w:lastRow="0" w:firstColumn="1" w:lastColumn="0" w:noHBand="0" w:noVBand="1"/>
      </w:tblPr>
      <w:tblGrid>
        <w:gridCol w:w="2486"/>
        <w:gridCol w:w="1588"/>
        <w:gridCol w:w="1906"/>
      </w:tblGrid>
      <w:tr w:rsidR="00CF4BE1" w14:paraId="16A31312" w14:textId="77777777">
        <w:trPr>
          <w:trHeight w:hRule="exact" w:val="216"/>
        </w:trPr>
        <w:tc>
          <w:tcPr>
            <w:tcW w:w="2486" w:type="dxa"/>
            <w:vMerge w:val="restart"/>
          </w:tcPr>
          <w:p w14:paraId="16A3130F" w14:textId="77777777" w:rsidR="00CF4BE1" w:rsidRDefault="00000000">
            <w:pPr>
              <w:spacing w:line="165" w:lineRule="exact"/>
              <w:ind w:left="1944"/>
              <w:jc w:val="right"/>
              <w:textAlignment w:val="baseline"/>
              <w:rPr>
                <w:rFonts w:ascii="Verdana" w:eastAsia="Verdana" w:hAnsi="Verdana"/>
                <w:color w:val="000000"/>
                <w:spacing w:val="20"/>
                <w:sz w:val="15"/>
              </w:rPr>
            </w:pPr>
            <w:r>
              <w:rPr>
                <w:rFonts w:ascii="Verdana" w:eastAsia="Verdana" w:hAnsi="Verdana"/>
                <w:color w:val="000000"/>
                <w:spacing w:val="20"/>
                <w:sz w:val="15"/>
              </w:rPr>
              <w:t xml:space="preserve">C L m </w:t>
            </w:r>
            <w:r>
              <w:rPr>
                <w:rFonts w:eastAsia="Times New Roman"/>
                <w:color w:val="000000"/>
                <w:spacing w:val="20"/>
                <w:sz w:val="15"/>
              </w:rPr>
              <w:t>k</w:t>
            </w:r>
            <w:r>
              <w:rPr>
                <w:rFonts w:eastAsia="Times New Roman"/>
                <w:color w:val="000000"/>
                <w:spacing w:val="20"/>
                <w:sz w:val="15"/>
                <w:vertAlign w:val="superscript"/>
              </w:rPr>
              <w:t>2</w:t>
            </w:r>
            <w:r>
              <w:rPr>
                <w:rFonts w:eastAsia="Times New Roman"/>
                <w:color w:val="000000"/>
                <w:spacing w:val="20"/>
                <w:sz w:val="15"/>
              </w:rPr>
              <w:t xml:space="preserve"> </w:t>
            </w:r>
          </w:p>
        </w:tc>
        <w:tc>
          <w:tcPr>
            <w:tcW w:w="1588" w:type="dxa"/>
            <w:tcBorders>
              <w:bottom w:val="dotted" w:sz="13" w:space="0" w:color="000000"/>
            </w:tcBorders>
          </w:tcPr>
          <w:p w14:paraId="16A31310" w14:textId="77777777" w:rsidR="00CF4BE1" w:rsidRDefault="00CF4BE1"/>
        </w:tc>
        <w:tc>
          <w:tcPr>
            <w:tcW w:w="1906" w:type="dxa"/>
            <w:vMerge w:val="restart"/>
            <w:vAlign w:val="center"/>
          </w:tcPr>
          <w:p w14:paraId="16A31311" w14:textId="77777777" w:rsidR="00CF4BE1" w:rsidRDefault="00000000">
            <w:pPr>
              <w:spacing w:before="86" w:after="59" w:line="186" w:lineRule="exact"/>
              <w:ind w:right="1358"/>
              <w:jc w:val="right"/>
              <w:textAlignment w:val="baseline"/>
              <w:rPr>
                <w:rFonts w:eastAsia="Times New Roman"/>
                <w:color w:val="000000"/>
                <w:sz w:val="15"/>
              </w:rPr>
            </w:pPr>
            <w:r>
              <w:rPr>
                <w:rFonts w:eastAsia="Times New Roman"/>
                <w:color w:val="000000"/>
                <w:sz w:val="15"/>
              </w:rPr>
              <w:t>(4)</w:t>
            </w:r>
          </w:p>
        </w:tc>
      </w:tr>
      <w:tr w:rsidR="00CF4BE1" w14:paraId="16A31316" w14:textId="77777777">
        <w:trPr>
          <w:trHeight w:hRule="exact" w:val="125"/>
        </w:trPr>
        <w:tc>
          <w:tcPr>
            <w:tcW w:w="2486" w:type="dxa"/>
            <w:vMerge/>
          </w:tcPr>
          <w:p w14:paraId="16A31313" w14:textId="77777777" w:rsidR="00CF4BE1" w:rsidRDefault="00CF4BE1"/>
        </w:tc>
        <w:tc>
          <w:tcPr>
            <w:tcW w:w="1588" w:type="dxa"/>
            <w:tcBorders>
              <w:top w:val="dotted" w:sz="13" w:space="0" w:color="000000"/>
            </w:tcBorders>
          </w:tcPr>
          <w:p w14:paraId="16A31314" w14:textId="77777777" w:rsidR="00CF4BE1" w:rsidRDefault="00CF4BE1"/>
        </w:tc>
        <w:tc>
          <w:tcPr>
            <w:tcW w:w="1906" w:type="dxa"/>
            <w:vMerge/>
            <w:vAlign w:val="center"/>
          </w:tcPr>
          <w:p w14:paraId="16A31315" w14:textId="77777777" w:rsidR="00CF4BE1" w:rsidRDefault="00CF4BE1"/>
        </w:tc>
      </w:tr>
    </w:tbl>
    <w:p w14:paraId="16A31317" w14:textId="77777777" w:rsidR="00CF4BE1" w:rsidRDefault="00CF4BE1">
      <w:pPr>
        <w:spacing w:after="124" w:line="20" w:lineRule="exact"/>
      </w:pPr>
    </w:p>
    <w:p w14:paraId="16A31318" w14:textId="77777777" w:rsidR="00CF4BE1" w:rsidRDefault="00000000">
      <w:pPr>
        <w:spacing w:line="241" w:lineRule="exact"/>
        <w:ind w:left="144"/>
        <w:textAlignment w:val="baseline"/>
        <w:rPr>
          <w:rFonts w:eastAsia="Times New Roman"/>
          <w:color w:val="000000"/>
          <w:spacing w:val="12"/>
          <w:sz w:val="20"/>
        </w:rPr>
      </w:pPr>
      <w:r>
        <w:rPr>
          <w:rFonts w:eastAsia="Times New Roman"/>
          <w:color w:val="000000"/>
          <w:spacing w:val="12"/>
          <w:sz w:val="20"/>
        </w:rPr>
        <w:t>From this equation it follows that the unit length of the unit</w:t>
      </w:r>
    </w:p>
    <w:p w14:paraId="16A31319" w14:textId="77777777" w:rsidR="00CF4BE1" w:rsidRDefault="00000000">
      <w:pPr>
        <w:spacing w:line="248" w:lineRule="exact"/>
        <w:ind w:left="144"/>
        <w:textAlignment w:val="baseline"/>
        <w:rPr>
          <w:rFonts w:eastAsia="Times New Roman"/>
          <w:color w:val="000000"/>
          <w:spacing w:val="6"/>
          <w:sz w:val="20"/>
        </w:rPr>
      </w:pPr>
      <w:r>
        <w:rPr>
          <w:rFonts w:eastAsia="Times New Roman"/>
          <w:color w:val="000000"/>
          <w:spacing w:val="6"/>
          <w:sz w:val="20"/>
        </w:rPr>
        <w:t>current will produce the unit force at the unit distance.</w:t>
      </w:r>
    </w:p>
    <w:p w14:paraId="16A3131A" w14:textId="77777777" w:rsidR="00CF4BE1" w:rsidRDefault="00000000">
      <w:pPr>
        <w:spacing w:line="247" w:lineRule="exact"/>
        <w:ind w:left="360"/>
        <w:textAlignment w:val="baseline"/>
        <w:rPr>
          <w:rFonts w:eastAsia="Times New Roman"/>
          <w:color w:val="000000"/>
          <w:spacing w:val="8"/>
          <w:sz w:val="20"/>
        </w:rPr>
      </w:pPr>
      <w:r>
        <w:rPr>
          <w:rFonts w:eastAsia="Times New Roman"/>
          <w:color w:val="000000"/>
          <w:spacing w:val="8"/>
          <w:sz w:val="20"/>
        </w:rPr>
        <w:t>From these four equations were determined the values of the</w:t>
      </w:r>
    </w:p>
    <w:p w14:paraId="16A3131B" w14:textId="77777777" w:rsidR="00CF4BE1" w:rsidRDefault="00CF4BE1">
      <w:pPr>
        <w:sectPr w:rsidR="00CF4BE1">
          <w:pgSz w:w="7517" w:h="11597"/>
          <w:pgMar w:top="1100" w:right="519" w:bottom="701" w:left="1018" w:header="720" w:footer="720" w:gutter="0"/>
          <w:cols w:space="720"/>
        </w:sectPr>
      </w:pPr>
    </w:p>
    <w:p w14:paraId="16A3131C" w14:textId="77777777" w:rsidR="00CF4BE1" w:rsidRDefault="00000000">
      <w:pPr>
        <w:tabs>
          <w:tab w:val="left" w:pos="1800"/>
        </w:tabs>
        <w:spacing w:before="10" w:line="246" w:lineRule="exact"/>
        <w:ind w:left="144"/>
        <w:textAlignment w:val="baseline"/>
        <w:rPr>
          <w:rFonts w:eastAsia="Times New Roman"/>
          <w:color w:val="000000"/>
          <w:spacing w:val="-9"/>
          <w:sz w:val="21"/>
        </w:rPr>
      </w:pPr>
      <w:r>
        <w:rPr>
          <w:rFonts w:eastAsia="Times New Roman"/>
          <w:color w:val="000000"/>
          <w:spacing w:val="-9"/>
          <w:sz w:val="21"/>
        </w:rPr>
        <w:lastRenderedPageBreak/>
        <w:t>926</w:t>
      </w:r>
      <w:r>
        <w:rPr>
          <w:rFonts w:eastAsia="Times New Roman"/>
          <w:color w:val="000000"/>
          <w:spacing w:val="-9"/>
          <w:sz w:val="21"/>
        </w:rPr>
        <w:tab/>
      </w:r>
      <w:r>
        <w:rPr>
          <w:rFonts w:eastAsia="Times New Roman"/>
          <w:b/>
          <w:color w:val="000000"/>
          <w:spacing w:val="-9"/>
          <w:sz w:val="17"/>
        </w:rPr>
        <w:t xml:space="preserve">ELECTRICAL </w:t>
      </w:r>
      <w:proofErr w:type="gramStart"/>
      <w:r>
        <w:rPr>
          <w:rFonts w:eastAsia="Times New Roman"/>
          <w:b/>
          <w:color w:val="000000"/>
          <w:spacing w:val="-9"/>
          <w:sz w:val="17"/>
        </w:rPr>
        <w:t>MEASUREMENT</w:t>
      </w:r>
      <w:proofErr w:type="gramEnd"/>
      <w:r>
        <w:rPr>
          <w:rFonts w:eastAsia="Times New Roman"/>
          <w:b/>
          <w:color w:val="000000"/>
          <w:spacing w:val="-9"/>
          <w:sz w:val="17"/>
        </w:rPr>
        <w:t>.</w:t>
      </w:r>
    </w:p>
    <w:p w14:paraId="16A3131D" w14:textId="673ECB15" w:rsidR="00CF4BE1" w:rsidRDefault="00000000">
      <w:pPr>
        <w:spacing w:before="205" w:line="246" w:lineRule="exact"/>
        <w:ind w:left="144" w:right="216"/>
        <w:jc w:val="both"/>
        <w:textAlignment w:val="baseline"/>
        <w:rPr>
          <w:rFonts w:eastAsia="Times New Roman"/>
          <w:color w:val="000000"/>
          <w:spacing w:val="4"/>
          <w:sz w:val="21"/>
        </w:rPr>
      </w:pPr>
      <w:r>
        <w:rPr>
          <w:rFonts w:eastAsia="Times New Roman"/>
          <w:color w:val="000000"/>
          <w:spacing w:val="4"/>
          <w:sz w:val="21"/>
        </w:rPr>
        <w:t>four electrical units in terms of L, M and T. It will be seen that in the fundamental equation (4), besides the measurement of time, space and mass, a fourth measurement (m) of a mag</w:t>
      </w:r>
      <w:r>
        <w:rPr>
          <w:rFonts w:eastAsia="Times New Roman"/>
          <w:color w:val="000000"/>
          <w:spacing w:val="4"/>
          <w:sz w:val="21"/>
        </w:rPr>
        <w:softHyphen/>
        <w:t>netic pole is required</w:t>
      </w:r>
      <w:r w:rsidR="0027141B">
        <w:rPr>
          <w:rFonts w:eastAsia="Times New Roman"/>
          <w:color w:val="000000"/>
          <w:spacing w:val="4"/>
          <w:sz w:val="21"/>
        </w:rPr>
        <w:t>;</w:t>
      </w:r>
      <w:r>
        <w:rPr>
          <w:rFonts w:eastAsia="Times New Roman"/>
          <w:color w:val="000000"/>
          <w:spacing w:val="4"/>
          <w:sz w:val="21"/>
        </w:rPr>
        <w:t xml:space="preserve"> but this measurement is itself made in terms of the mechanical units, for the unit pole is simply that which repels another unit pole at unit distance with unit force. Chemical and thermal effects are also measured by the unit of work.</w:t>
      </w:r>
    </w:p>
    <w:p w14:paraId="16A3131E" w14:textId="77777777" w:rsidR="00CF4BE1" w:rsidRDefault="00000000">
      <w:pPr>
        <w:spacing w:line="245" w:lineRule="exact"/>
        <w:ind w:left="360"/>
        <w:jc w:val="both"/>
        <w:textAlignment w:val="baseline"/>
        <w:rPr>
          <w:rFonts w:eastAsia="Times New Roman"/>
          <w:color w:val="000000"/>
          <w:spacing w:val="4"/>
          <w:sz w:val="21"/>
        </w:rPr>
      </w:pPr>
      <w:r>
        <w:rPr>
          <w:rFonts w:eastAsia="Times New Roman"/>
          <w:color w:val="000000"/>
          <w:spacing w:val="4"/>
          <w:sz w:val="21"/>
        </w:rPr>
        <w:t>The dimensions of the unit pole are</w:t>
      </w:r>
    </w:p>
    <w:p w14:paraId="16A3131F" w14:textId="77777777" w:rsidR="00CF4BE1" w:rsidRDefault="00000000">
      <w:pPr>
        <w:spacing w:before="83" w:line="217" w:lineRule="exact"/>
        <w:ind w:left="1800"/>
        <w:textAlignment w:val="baseline"/>
        <w:rPr>
          <w:rFonts w:eastAsia="Times New Roman"/>
          <w:color w:val="000000"/>
          <w:spacing w:val="57"/>
          <w:sz w:val="21"/>
          <w:u w:val="single"/>
        </w:rPr>
      </w:pPr>
      <w:r>
        <w:rPr>
          <w:rFonts w:eastAsia="Times New Roman"/>
          <w:color w:val="000000"/>
          <w:spacing w:val="57"/>
          <w:sz w:val="21"/>
          <w:u w:val="single"/>
        </w:rPr>
        <w:t xml:space="preserve">Li </w:t>
      </w:r>
    </w:p>
    <w:p w14:paraId="16A31320" w14:textId="77777777" w:rsidR="00CF4BE1" w:rsidRDefault="00000000">
      <w:pPr>
        <w:spacing w:line="191" w:lineRule="exact"/>
        <w:jc w:val="center"/>
        <w:textAlignment w:val="baseline"/>
        <w:rPr>
          <w:rFonts w:ascii="Arial" w:eastAsia="Arial" w:hAnsi="Arial"/>
          <w:color w:val="000000"/>
          <w:spacing w:val="121"/>
          <w:sz w:val="15"/>
          <w:vertAlign w:val="subscript"/>
        </w:rPr>
      </w:pPr>
      <w:r>
        <w:rPr>
          <w:rFonts w:ascii="Arial" w:eastAsia="Arial" w:hAnsi="Arial"/>
          <w:color w:val="000000"/>
          <w:spacing w:val="121"/>
          <w:sz w:val="15"/>
          <w:vertAlign w:val="subscript"/>
        </w:rPr>
        <w:t xml:space="preserve">T  </w:t>
      </w:r>
      <w:r>
        <w:rPr>
          <w:rFonts w:ascii="Arial" w:eastAsia="Arial" w:hAnsi="Arial"/>
          <w:color w:val="000000"/>
          <w:spacing w:val="121"/>
          <w:sz w:val="15"/>
        </w:rPr>
        <w:t xml:space="preserve">  .</w:t>
      </w:r>
      <w:r>
        <w:rPr>
          <w:rFonts w:eastAsia="Times New Roman"/>
          <w:b/>
          <w:color w:val="000000"/>
          <w:spacing w:val="121"/>
          <w:sz w:val="17"/>
        </w:rPr>
        <w:t>... (</w:t>
      </w:r>
      <w:r>
        <w:rPr>
          <w:rFonts w:eastAsia="Times New Roman"/>
          <w:b/>
          <w:color w:val="000000"/>
          <w:spacing w:val="121"/>
          <w:sz w:val="17"/>
          <w:vertAlign w:val="superscript"/>
        </w:rPr>
        <w:t>5</w:t>
      </w:r>
      <w:r>
        <w:rPr>
          <w:rFonts w:eastAsia="Times New Roman"/>
          <w:b/>
          <w:color w:val="000000"/>
          <w:spacing w:val="121"/>
          <w:sz w:val="17"/>
        </w:rPr>
        <w:t>)</w:t>
      </w:r>
    </w:p>
    <w:p w14:paraId="16A31321" w14:textId="77777777" w:rsidR="00CF4BE1" w:rsidRDefault="00000000">
      <w:pPr>
        <w:spacing w:before="151" w:line="246" w:lineRule="exact"/>
        <w:ind w:left="144" w:right="216"/>
        <w:jc w:val="both"/>
        <w:textAlignment w:val="baseline"/>
        <w:rPr>
          <w:rFonts w:eastAsia="Times New Roman"/>
          <w:color w:val="000000"/>
          <w:sz w:val="21"/>
        </w:rPr>
      </w:pPr>
      <w:r>
        <w:rPr>
          <w:rFonts w:eastAsia="Times New Roman"/>
          <w:color w:val="000000"/>
          <w:sz w:val="21"/>
        </w:rPr>
        <w:t>By substituting this value for (m) in equation (4) the value of (C), the unit current is found to be</w:t>
      </w:r>
    </w:p>
    <w:p w14:paraId="16A31322" w14:textId="77777777" w:rsidR="00CF4BE1" w:rsidRDefault="00000000">
      <w:pPr>
        <w:spacing w:before="138" w:line="194" w:lineRule="exact"/>
        <w:ind w:left="2160"/>
        <w:textAlignment w:val="baseline"/>
        <w:rPr>
          <w:rFonts w:eastAsia="Times New Roman"/>
          <w:b/>
          <w:color w:val="000000"/>
          <w:spacing w:val="-10"/>
          <w:sz w:val="17"/>
          <w:u w:val="single"/>
        </w:rPr>
      </w:pPr>
      <w:r>
        <w:rPr>
          <w:rFonts w:eastAsia="Times New Roman"/>
          <w:b/>
          <w:color w:val="000000"/>
          <w:spacing w:val="-10"/>
          <w:sz w:val="17"/>
          <w:u w:val="single"/>
        </w:rPr>
        <w:t>TA MI</w:t>
      </w:r>
    </w:p>
    <w:p w14:paraId="16A31323" w14:textId="77777777" w:rsidR="00CF4BE1" w:rsidRDefault="00000000">
      <w:pPr>
        <w:tabs>
          <w:tab w:val="left" w:leader="dot" w:pos="4104"/>
        </w:tabs>
        <w:spacing w:line="213" w:lineRule="exact"/>
        <w:ind w:left="1944"/>
        <w:textAlignment w:val="baseline"/>
        <w:rPr>
          <w:rFonts w:eastAsia="Times New Roman"/>
          <w:b/>
          <w:color w:val="000000"/>
          <w:spacing w:val="-1"/>
          <w:sz w:val="21"/>
        </w:rPr>
      </w:pPr>
      <w:r>
        <w:rPr>
          <w:rFonts w:eastAsia="Times New Roman"/>
          <w:b/>
          <w:color w:val="000000"/>
          <w:spacing w:val="-1"/>
          <w:sz w:val="21"/>
        </w:rPr>
        <w:t xml:space="preserve">= </w:t>
      </w:r>
      <w:proofErr w:type="gramStart"/>
      <w:r>
        <w:rPr>
          <w:rFonts w:eastAsia="Times New Roman"/>
          <w:b/>
          <w:color w:val="000000"/>
          <w:spacing w:val="-1"/>
          <w:sz w:val="21"/>
        </w:rPr>
        <w:t xml:space="preserve">T   </w:t>
      </w:r>
      <w:r>
        <w:rPr>
          <w:rFonts w:eastAsia="Times New Roman"/>
          <w:b/>
          <w:color w:val="000000"/>
          <w:spacing w:val="-1"/>
          <w:sz w:val="17"/>
        </w:rPr>
        <w:tab/>
        <w:t>(</w:t>
      </w:r>
      <w:proofErr w:type="gramEnd"/>
      <w:r>
        <w:rPr>
          <w:rFonts w:eastAsia="Times New Roman"/>
          <w:b/>
          <w:color w:val="000000"/>
          <w:spacing w:val="-1"/>
          <w:sz w:val="17"/>
        </w:rPr>
        <w:t>6)</w:t>
      </w:r>
    </w:p>
    <w:p w14:paraId="16A31324" w14:textId="77777777" w:rsidR="00CF4BE1" w:rsidRDefault="00000000">
      <w:pPr>
        <w:spacing w:before="144" w:line="246" w:lineRule="exact"/>
        <w:ind w:left="144"/>
        <w:textAlignment w:val="baseline"/>
        <w:rPr>
          <w:rFonts w:eastAsia="Times New Roman"/>
          <w:color w:val="000000"/>
          <w:spacing w:val="5"/>
          <w:sz w:val="21"/>
        </w:rPr>
      </w:pPr>
      <w:r>
        <w:rPr>
          <w:rFonts w:eastAsia="Times New Roman"/>
          <w:color w:val="000000"/>
          <w:spacing w:val="5"/>
          <w:sz w:val="21"/>
        </w:rPr>
        <w:t>From equations (1) and (3) we can deduce the relation</w:t>
      </w:r>
    </w:p>
    <w:p w14:paraId="16A31325" w14:textId="77777777" w:rsidR="00CF4BE1" w:rsidRDefault="00000000">
      <w:pPr>
        <w:tabs>
          <w:tab w:val="left" w:leader="dot" w:pos="4104"/>
        </w:tabs>
        <w:spacing w:before="127" w:after="115" w:line="184" w:lineRule="exact"/>
        <w:ind w:left="1800"/>
        <w:textAlignment w:val="baseline"/>
        <w:rPr>
          <w:rFonts w:eastAsia="Times New Roman"/>
          <w:b/>
          <w:color w:val="000000"/>
          <w:spacing w:val="-1"/>
          <w:sz w:val="17"/>
        </w:rPr>
      </w:pPr>
      <w:r>
        <w:rPr>
          <w:rFonts w:eastAsia="Times New Roman"/>
          <w:b/>
          <w:color w:val="000000"/>
          <w:spacing w:val="-1"/>
          <w:sz w:val="17"/>
        </w:rPr>
        <w:t>W=</w:t>
      </w:r>
      <w:proofErr w:type="spellStart"/>
      <w:r>
        <w:rPr>
          <w:rFonts w:eastAsia="Times New Roman"/>
          <w:b/>
          <w:color w:val="000000"/>
          <w:spacing w:val="-1"/>
          <w:sz w:val="17"/>
        </w:rPr>
        <w:t>CEt</w:t>
      </w:r>
      <w:proofErr w:type="spellEnd"/>
      <w:r>
        <w:rPr>
          <w:rFonts w:eastAsia="Times New Roman"/>
          <w:b/>
          <w:color w:val="000000"/>
          <w:spacing w:val="-1"/>
          <w:sz w:val="17"/>
        </w:rPr>
        <w:tab/>
        <w:t xml:space="preserve"> </w:t>
      </w:r>
    </w:p>
    <w:p w14:paraId="16A31326" w14:textId="77777777" w:rsidR="00CF4BE1" w:rsidRDefault="00CF4BE1">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328"/>
        <w:gridCol w:w="1215"/>
        <w:gridCol w:w="1540"/>
        <w:gridCol w:w="1897"/>
      </w:tblGrid>
      <w:tr w:rsidR="00CF4BE1" w14:paraId="16A3132B" w14:textId="77777777">
        <w:trPr>
          <w:trHeight w:hRule="exact" w:val="233"/>
        </w:trPr>
        <w:tc>
          <w:tcPr>
            <w:tcW w:w="1328" w:type="dxa"/>
            <w:vAlign w:val="center"/>
          </w:tcPr>
          <w:p w14:paraId="16A31327" w14:textId="77777777" w:rsidR="00CF4BE1" w:rsidRDefault="00000000">
            <w:pPr>
              <w:spacing w:line="219" w:lineRule="exact"/>
              <w:ind w:right="404"/>
              <w:jc w:val="right"/>
              <w:textAlignment w:val="baseline"/>
              <w:rPr>
                <w:rFonts w:eastAsia="Times New Roman"/>
                <w:color w:val="000000"/>
                <w:sz w:val="21"/>
              </w:rPr>
            </w:pPr>
            <w:r>
              <w:rPr>
                <w:rFonts w:eastAsia="Times New Roman"/>
                <w:color w:val="000000"/>
                <w:sz w:val="21"/>
              </w:rPr>
              <w:t>whence</w:t>
            </w:r>
          </w:p>
        </w:tc>
        <w:tc>
          <w:tcPr>
            <w:tcW w:w="1215" w:type="dxa"/>
            <w:vMerge w:val="restart"/>
            <w:vAlign w:val="center"/>
          </w:tcPr>
          <w:p w14:paraId="16A31328" w14:textId="77777777" w:rsidR="00CF4BE1" w:rsidRDefault="00000000">
            <w:pPr>
              <w:spacing w:line="297" w:lineRule="exact"/>
              <w:jc w:val="right"/>
              <w:textAlignment w:val="baseline"/>
              <w:rPr>
                <w:rFonts w:eastAsia="Times New Roman"/>
                <w:b/>
                <w:color w:val="000000"/>
                <w:sz w:val="17"/>
                <w:vertAlign w:val="superscript"/>
              </w:rPr>
            </w:pPr>
            <w:r>
              <w:rPr>
                <w:rFonts w:eastAsia="Times New Roman"/>
                <w:b/>
                <w:color w:val="000000"/>
                <w:sz w:val="17"/>
                <w:vertAlign w:val="superscript"/>
              </w:rPr>
              <w:t>E</w:t>
            </w:r>
            <w:r>
              <w:rPr>
                <w:rFonts w:eastAsia="Times New Roman"/>
                <w:b/>
                <w:color w:val="000000"/>
                <w:sz w:val="21"/>
              </w:rPr>
              <w:t>=</w:t>
            </w:r>
            <w:r>
              <w:rPr>
                <w:rFonts w:ascii="Arial" w:eastAsia="Arial" w:hAnsi="Arial"/>
                <w:color w:val="000000"/>
                <w:sz w:val="21"/>
                <w:vertAlign w:val="superscript"/>
              </w:rPr>
              <w:t>w</w:t>
            </w:r>
            <w:r>
              <w:rPr>
                <w:rFonts w:ascii="Arial" w:eastAsia="Arial" w:hAnsi="Arial"/>
                <w:color w:val="000000"/>
                <w:sz w:val="21"/>
              </w:rPr>
              <w:t xml:space="preserve"> </w:t>
            </w:r>
          </w:p>
        </w:tc>
        <w:tc>
          <w:tcPr>
            <w:tcW w:w="1540" w:type="dxa"/>
            <w:tcBorders>
              <w:bottom w:val="dotted" w:sz="13" w:space="0" w:color="000000"/>
            </w:tcBorders>
          </w:tcPr>
          <w:p w14:paraId="16A31329" w14:textId="77777777" w:rsidR="00CF4BE1" w:rsidRDefault="00CF4BE1"/>
        </w:tc>
        <w:tc>
          <w:tcPr>
            <w:tcW w:w="1897" w:type="dxa"/>
            <w:vMerge w:val="restart"/>
            <w:vAlign w:val="center"/>
          </w:tcPr>
          <w:p w14:paraId="16A3132A" w14:textId="77777777" w:rsidR="00CF4BE1" w:rsidRDefault="00000000">
            <w:pPr>
              <w:spacing w:before="109" w:after="12" w:line="184" w:lineRule="exact"/>
              <w:ind w:right="1349"/>
              <w:jc w:val="right"/>
              <w:textAlignment w:val="baseline"/>
              <w:rPr>
                <w:rFonts w:eastAsia="Times New Roman"/>
                <w:b/>
                <w:color w:val="000000"/>
                <w:sz w:val="17"/>
              </w:rPr>
            </w:pPr>
            <w:r>
              <w:rPr>
                <w:rFonts w:eastAsia="Times New Roman"/>
                <w:b/>
                <w:color w:val="000000"/>
                <w:sz w:val="17"/>
              </w:rPr>
              <w:t>(8)</w:t>
            </w:r>
          </w:p>
        </w:tc>
      </w:tr>
      <w:tr w:rsidR="00CF4BE1" w14:paraId="16A31330" w14:textId="77777777">
        <w:trPr>
          <w:trHeight w:hRule="exact" w:val="77"/>
        </w:trPr>
        <w:tc>
          <w:tcPr>
            <w:tcW w:w="1328" w:type="dxa"/>
          </w:tcPr>
          <w:p w14:paraId="16A3132C" w14:textId="77777777" w:rsidR="00CF4BE1" w:rsidRDefault="00CF4BE1"/>
        </w:tc>
        <w:tc>
          <w:tcPr>
            <w:tcW w:w="1215" w:type="dxa"/>
            <w:vMerge/>
            <w:vAlign w:val="center"/>
          </w:tcPr>
          <w:p w14:paraId="16A3132D" w14:textId="77777777" w:rsidR="00CF4BE1" w:rsidRDefault="00CF4BE1"/>
        </w:tc>
        <w:tc>
          <w:tcPr>
            <w:tcW w:w="1540" w:type="dxa"/>
            <w:tcBorders>
              <w:top w:val="dotted" w:sz="13" w:space="0" w:color="000000"/>
            </w:tcBorders>
          </w:tcPr>
          <w:p w14:paraId="16A3132E" w14:textId="77777777" w:rsidR="00CF4BE1" w:rsidRDefault="00CF4BE1"/>
        </w:tc>
        <w:tc>
          <w:tcPr>
            <w:tcW w:w="1897" w:type="dxa"/>
            <w:vMerge/>
            <w:vAlign w:val="center"/>
          </w:tcPr>
          <w:p w14:paraId="16A3132F" w14:textId="77777777" w:rsidR="00CF4BE1" w:rsidRDefault="00CF4BE1"/>
        </w:tc>
      </w:tr>
    </w:tbl>
    <w:p w14:paraId="16A31331" w14:textId="77777777" w:rsidR="00CF4BE1" w:rsidRDefault="00CF4BE1">
      <w:pPr>
        <w:spacing w:after="124" w:line="20" w:lineRule="exact"/>
      </w:pPr>
    </w:p>
    <w:p w14:paraId="16A31332" w14:textId="77777777" w:rsidR="00CF4BE1" w:rsidRDefault="00000000">
      <w:pPr>
        <w:spacing w:line="251" w:lineRule="exact"/>
        <w:ind w:left="144" w:right="144" w:firstLine="216"/>
        <w:jc w:val="both"/>
        <w:textAlignment w:val="baseline"/>
        <w:rPr>
          <w:rFonts w:eastAsia="Times New Roman"/>
          <w:color w:val="000000"/>
          <w:sz w:val="21"/>
        </w:rPr>
      </w:pPr>
      <w:r>
        <w:rPr>
          <w:rFonts w:eastAsia="Times New Roman"/>
          <w:color w:val="000000"/>
          <w:sz w:val="21"/>
        </w:rPr>
        <w:t xml:space="preserve">From equations (6) and (8) and the dimensions </w:t>
      </w:r>
      <w:r>
        <w:rPr>
          <w:rFonts w:eastAsia="Times New Roman"/>
          <w:b/>
          <w:color w:val="000000"/>
          <w:sz w:val="21"/>
        </w:rPr>
        <w:t>of W in fun</w:t>
      </w:r>
      <w:r>
        <w:rPr>
          <w:rFonts w:eastAsia="Times New Roman"/>
          <w:b/>
          <w:color w:val="000000"/>
          <w:sz w:val="21"/>
        </w:rPr>
        <w:softHyphen/>
        <w:t xml:space="preserve">damental </w:t>
      </w:r>
      <w:r>
        <w:rPr>
          <w:rFonts w:eastAsia="Times New Roman"/>
          <w:color w:val="000000"/>
          <w:sz w:val="21"/>
        </w:rPr>
        <w:t>units, the value of E is found to be</w:t>
      </w:r>
    </w:p>
    <w:p w14:paraId="16A31333" w14:textId="77777777" w:rsidR="00CF4BE1" w:rsidRDefault="00000000">
      <w:pPr>
        <w:spacing w:before="156" w:line="187" w:lineRule="exact"/>
        <w:ind w:left="2160"/>
        <w:textAlignment w:val="baseline"/>
        <w:rPr>
          <w:rFonts w:eastAsia="Times New Roman"/>
          <w:b/>
          <w:color w:val="000000"/>
          <w:spacing w:val="-11"/>
          <w:sz w:val="21"/>
          <w:u w:val="single"/>
        </w:rPr>
      </w:pPr>
      <w:r>
        <w:rPr>
          <w:rFonts w:eastAsia="Times New Roman"/>
          <w:b/>
          <w:color w:val="000000"/>
          <w:spacing w:val="-11"/>
          <w:sz w:val="21"/>
          <w:u w:val="single"/>
        </w:rPr>
        <w:t>Li Mi</w:t>
      </w:r>
    </w:p>
    <w:p w14:paraId="16A31334" w14:textId="77777777" w:rsidR="00CF4BE1" w:rsidRDefault="00000000">
      <w:pPr>
        <w:tabs>
          <w:tab w:val="left" w:leader="dot" w:pos="4104"/>
        </w:tabs>
        <w:spacing w:line="222" w:lineRule="exact"/>
        <w:ind w:left="1800"/>
        <w:textAlignment w:val="baseline"/>
        <w:rPr>
          <w:rFonts w:eastAsia="Times New Roman"/>
          <w:b/>
          <w:color w:val="000000"/>
          <w:spacing w:val="-3"/>
          <w:sz w:val="17"/>
        </w:rPr>
      </w:pPr>
      <w:r>
        <w:rPr>
          <w:rFonts w:eastAsia="Times New Roman"/>
          <w:b/>
          <w:color w:val="000000"/>
          <w:spacing w:val="-3"/>
          <w:sz w:val="17"/>
        </w:rPr>
        <w:t>E= T</w:t>
      </w:r>
      <w:r>
        <w:rPr>
          <w:rFonts w:eastAsia="Times New Roman"/>
          <w:b/>
          <w:color w:val="000000"/>
          <w:spacing w:val="-3"/>
          <w:sz w:val="17"/>
          <w:vertAlign w:val="superscript"/>
        </w:rPr>
        <w:t xml:space="preserve">2 </w:t>
      </w:r>
      <w:r>
        <w:rPr>
          <w:rFonts w:eastAsia="Times New Roman"/>
          <w:b/>
          <w:color w:val="000000"/>
          <w:spacing w:val="-3"/>
          <w:sz w:val="17"/>
          <w:vertAlign w:val="superscript"/>
        </w:rPr>
        <w:tab/>
      </w:r>
      <w:r>
        <w:rPr>
          <w:rFonts w:eastAsia="Times New Roman"/>
          <w:b/>
          <w:color w:val="000000"/>
          <w:spacing w:val="-3"/>
          <w:sz w:val="21"/>
        </w:rPr>
        <w:t xml:space="preserve"> (9)</w:t>
      </w:r>
    </w:p>
    <w:p w14:paraId="16A31335" w14:textId="77777777" w:rsidR="00CF4BE1" w:rsidRDefault="00000000">
      <w:pPr>
        <w:spacing w:before="84" w:line="246" w:lineRule="exact"/>
        <w:ind w:left="360"/>
        <w:textAlignment w:val="baseline"/>
        <w:rPr>
          <w:rFonts w:eastAsia="Times New Roman"/>
          <w:color w:val="000000"/>
          <w:sz w:val="21"/>
        </w:rPr>
      </w:pPr>
      <w:r>
        <w:rPr>
          <w:rFonts w:eastAsia="Times New Roman"/>
          <w:color w:val="000000"/>
          <w:sz w:val="21"/>
        </w:rPr>
        <w:t>From equation (1)</w:t>
      </w:r>
    </w:p>
    <w:p w14:paraId="16A31336" w14:textId="77777777" w:rsidR="00CF4BE1" w:rsidRDefault="00000000">
      <w:pPr>
        <w:spacing w:before="173" w:line="184" w:lineRule="exact"/>
        <w:jc w:val="center"/>
        <w:textAlignment w:val="baseline"/>
        <w:rPr>
          <w:rFonts w:eastAsia="Times New Roman"/>
          <w:b/>
          <w:color w:val="000000"/>
          <w:sz w:val="17"/>
        </w:rPr>
      </w:pPr>
      <w:r>
        <w:rPr>
          <w:rFonts w:eastAsia="Times New Roman"/>
          <w:b/>
          <w:color w:val="000000"/>
          <w:sz w:val="17"/>
        </w:rPr>
        <w:t>R=</w:t>
      </w:r>
    </w:p>
    <w:p w14:paraId="16A31337" w14:textId="77777777" w:rsidR="00CF4BE1" w:rsidRDefault="00000000">
      <w:pPr>
        <w:spacing w:before="110" w:after="61" w:line="259" w:lineRule="exact"/>
        <w:ind w:left="144" w:right="144"/>
        <w:jc w:val="both"/>
        <w:textAlignment w:val="baseline"/>
        <w:rPr>
          <w:rFonts w:eastAsia="Times New Roman"/>
          <w:color w:val="000000"/>
          <w:sz w:val="21"/>
        </w:rPr>
      </w:pPr>
      <w:r>
        <w:rPr>
          <w:rFonts w:eastAsia="Times New Roman"/>
          <w:color w:val="000000"/>
          <w:sz w:val="21"/>
        </w:rPr>
        <w:t xml:space="preserve">The dimensions of (It) are found by comparing those of (E) </w:t>
      </w:r>
      <w:r>
        <w:rPr>
          <w:rFonts w:eastAsia="Times New Roman"/>
          <w:b/>
          <w:color w:val="000000"/>
          <w:sz w:val="21"/>
        </w:rPr>
        <w:t xml:space="preserve">and </w:t>
      </w:r>
      <w:r>
        <w:rPr>
          <w:rFonts w:eastAsia="Times New Roman"/>
          <w:color w:val="000000"/>
          <w:sz w:val="21"/>
        </w:rPr>
        <w:t>(C) to be</w:t>
      </w:r>
    </w:p>
    <w:tbl>
      <w:tblPr>
        <w:tblW w:w="0" w:type="auto"/>
        <w:tblLayout w:type="fixed"/>
        <w:tblCellMar>
          <w:left w:w="0" w:type="dxa"/>
          <w:right w:w="0" w:type="dxa"/>
        </w:tblCellMar>
        <w:tblLook w:val="04A0" w:firstRow="1" w:lastRow="0" w:firstColumn="1" w:lastColumn="0" w:noHBand="0" w:noVBand="1"/>
      </w:tblPr>
      <w:tblGrid>
        <w:gridCol w:w="2313"/>
        <w:gridCol w:w="1693"/>
        <w:gridCol w:w="1974"/>
      </w:tblGrid>
      <w:tr w:rsidR="00CF4BE1" w14:paraId="16A3133B" w14:textId="77777777">
        <w:trPr>
          <w:trHeight w:hRule="exact" w:val="211"/>
        </w:trPr>
        <w:tc>
          <w:tcPr>
            <w:tcW w:w="2313" w:type="dxa"/>
            <w:vMerge w:val="restart"/>
            <w:vAlign w:val="center"/>
          </w:tcPr>
          <w:p w14:paraId="16A31338" w14:textId="77777777" w:rsidR="00CF4BE1" w:rsidRDefault="00000000">
            <w:pPr>
              <w:spacing w:before="93" w:line="171" w:lineRule="exact"/>
              <w:ind w:right="74"/>
              <w:jc w:val="right"/>
              <w:textAlignment w:val="baseline"/>
              <w:rPr>
                <w:rFonts w:eastAsia="Times New Roman"/>
                <w:b/>
                <w:color w:val="000000"/>
                <w:sz w:val="17"/>
              </w:rPr>
            </w:pPr>
            <w:r>
              <w:rPr>
                <w:rFonts w:eastAsia="Times New Roman"/>
                <w:b/>
                <w:color w:val="000000"/>
                <w:sz w:val="17"/>
              </w:rPr>
              <w:t>R=</w:t>
            </w:r>
          </w:p>
        </w:tc>
        <w:tc>
          <w:tcPr>
            <w:tcW w:w="1693" w:type="dxa"/>
            <w:tcBorders>
              <w:bottom w:val="dotted" w:sz="15" w:space="0" w:color="000000"/>
            </w:tcBorders>
          </w:tcPr>
          <w:p w14:paraId="16A31339" w14:textId="77777777" w:rsidR="00CF4BE1" w:rsidRDefault="00000000">
            <w:pPr>
              <w:spacing w:after="47" w:line="159" w:lineRule="exact"/>
              <w:ind w:right="1145"/>
              <w:jc w:val="right"/>
              <w:textAlignment w:val="baseline"/>
              <w:rPr>
                <w:rFonts w:eastAsia="Times New Roman"/>
                <w:color w:val="000000"/>
                <w:sz w:val="17"/>
              </w:rPr>
            </w:pPr>
            <w:r>
              <w:rPr>
                <w:rFonts w:eastAsia="Times New Roman"/>
                <w:color w:val="000000"/>
                <w:sz w:val="17"/>
              </w:rPr>
              <w:t>L</w:t>
            </w:r>
          </w:p>
        </w:tc>
        <w:tc>
          <w:tcPr>
            <w:tcW w:w="1974" w:type="dxa"/>
            <w:vMerge w:val="restart"/>
            <w:vAlign w:val="center"/>
          </w:tcPr>
          <w:p w14:paraId="16A3133A" w14:textId="77777777" w:rsidR="00CF4BE1" w:rsidRDefault="00000000">
            <w:pPr>
              <w:spacing w:before="82" w:line="182" w:lineRule="exact"/>
              <w:ind w:right="1426"/>
              <w:jc w:val="right"/>
              <w:textAlignment w:val="baseline"/>
              <w:rPr>
                <w:rFonts w:eastAsia="Times New Roman"/>
                <w:b/>
                <w:color w:val="000000"/>
                <w:sz w:val="17"/>
              </w:rPr>
            </w:pPr>
            <w:r>
              <w:rPr>
                <w:rFonts w:eastAsia="Times New Roman"/>
                <w:b/>
                <w:color w:val="000000"/>
                <w:sz w:val="17"/>
              </w:rPr>
              <w:t>(10)</w:t>
            </w:r>
          </w:p>
        </w:tc>
      </w:tr>
      <w:tr w:rsidR="00CF4BE1" w14:paraId="16A3133F" w14:textId="77777777">
        <w:trPr>
          <w:trHeight w:hRule="exact" w:val="64"/>
        </w:trPr>
        <w:tc>
          <w:tcPr>
            <w:tcW w:w="2313" w:type="dxa"/>
            <w:vMerge/>
            <w:vAlign w:val="center"/>
          </w:tcPr>
          <w:p w14:paraId="16A3133C" w14:textId="77777777" w:rsidR="00CF4BE1" w:rsidRDefault="00CF4BE1"/>
        </w:tc>
        <w:tc>
          <w:tcPr>
            <w:tcW w:w="1693" w:type="dxa"/>
            <w:tcBorders>
              <w:top w:val="dotted" w:sz="15" w:space="0" w:color="000000"/>
            </w:tcBorders>
          </w:tcPr>
          <w:p w14:paraId="16A3133D" w14:textId="77777777" w:rsidR="00CF4BE1" w:rsidRDefault="00CF4BE1"/>
        </w:tc>
        <w:tc>
          <w:tcPr>
            <w:tcW w:w="1974" w:type="dxa"/>
            <w:vMerge/>
            <w:vAlign w:val="center"/>
          </w:tcPr>
          <w:p w14:paraId="16A3133E" w14:textId="77777777" w:rsidR="00CF4BE1" w:rsidRDefault="00CF4BE1"/>
        </w:tc>
      </w:tr>
    </w:tbl>
    <w:p w14:paraId="16A31340" w14:textId="77777777" w:rsidR="00CF4BE1" w:rsidRDefault="00CF4BE1">
      <w:pPr>
        <w:spacing w:after="160" w:line="20" w:lineRule="exact"/>
      </w:pPr>
    </w:p>
    <w:p w14:paraId="16A31341" w14:textId="77777777" w:rsidR="00CF4BE1" w:rsidRDefault="00000000">
      <w:pPr>
        <w:spacing w:line="243" w:lineRule="exact"/>
        <w:ind w:left="144"/>
        <w:textAlignment w:val="baseline"/>
        <w:rPr>
          <w:rFonts w:eastAsia="Times New Roman"/>
          <w:color w:val="000000"/>
          <w:sz w:val="21"/>
        </w:rPr>
      </w:pPr>
      <w:r>
        <w:rPr>
          <w:rFonts w:eastAsia="Times New Roman"/>
          <w:color w:val="000000"/>
          <w:sz w:val="21"/>
        </w:rPr>
        <w:t>or those of a simple velocity.</w:t>
      </w:r>
    </w:p>
    <w:p w14:paraId="16A31342" w14:textId="77777777" w:rsidR="00CF4BE1" w:rsidRDefault="00000000">
      <w:pPr>
        <w:spacing w:line="241" w:lineRule="exact"/>
        <w:jc w:val="center"/>
        <w:textAlignment w:val="baseline"/>
        <w:rPr>
          <w:rFonts w:eastAsia="Times New Roman"/>
          <w:color w:val="000000"/>
          <w:spacing w:val="5"/>
          <w:sz w:val="21"/>
        </w:rPr>
      </w:pPr>
      <w:proofErr w:type="gramStart"/>
      <w:r>
        <w:rPr>
          <w:rFonts w:eastAsia="Times New Roman"/>
          <w:color w:val="000000"/>
          <w:spacing w:val="5"/>
          <w:sz w:val="21"/>
        </w:rPr>
        <w:t>Thus</w:t>
      </w:r>
      <w:proofErr w:type="gramEnd"/>
      <w:r>
        <w:rPr>
          <w:rFonts w:eastAsia="Times New Roman"/>
          <w:color w:val="000000"/>
          <w:spacing w:val="5"/>
          <w:sz w:val="21"/>
        </w:rPr>
        <w:t xml:space="preserve"> an intimate relation exists between the mechanical and</w:t>
      </w:r>
    </w:p>
    <w:p w14:paraId="16A31343" w14:textId="77777777" w:rsidR="00CF4BE1" w:rsidRDefault="00000000">
      <w:pPr>
        <w:spacing w:before="2" w:line="246" w:lineRule="exact"/>
        <w:ind w:left="144"/>
        <w:textAlignment w:val="baseline"/>
        <w:rPr>
          <w:rFonts w:eastAsia="Times New Roman"/>
          <w:color w:val="000000"/>
          <w:spacing w:val="6"/>
          <w:sz w:val="21"/>
        </w:rPr>
      </w:pPr>
      <w:r>
        <w:rPr>
          <w:rFonts w:eastAsia="Times New Roman"/>
          <w:color w:val="000000"/>
          <w:spacing w:val="6"/>
          <w:sz w:val="21"/>
        </w:rPr>
        <w:t>electrical units, which realizes the advantages of derived units</w:t>
      </w:r>
    </w:p>
    <w:p w14:paraId="16A31344" w14:textId="77777777" w:rsidR="00CF4BE1" w:rsidRDefault="00CF4BE1">
      <w:pPr>
        <w:sectPr w:rsidR="00CF4BE1">
          <w:pgSz w:w="7613" w:h="11597"/>
          <w:pgMar w:top="1080" w:right="912" w:bottom="761" w:left="721" w:header="720" w:footer="720" w:gutter="0"/>
          <w:cols w:space="720"/>
        </w:sectPr>
      </w:pPr>
    </w:p>
    <w:p w14:paraId="16A31345" w14:textId="77777777" w:rsidR="00CF4BE1" w:rsidRDefault="00000000">
      <w:pPr>
        <w:tabs>
          <w:tab w:val="right" w:pos="4536"/>
          <w:tab w:val="left" w:pos="5328"/>
        </w:tabs>
        <w:spacing w:line="246" w:lineRule="exact"/>
        <w:ind w:left="1368"/>
        <w:textAlignment w:val="baseline"/>
        <w:rPr>
          <w:rFonts w:eastAsia="Times New Roman"/>
          <w:color w:val="000000"/>
          <w:sz w:val="17"/>
        </w:rPr>
      </w:pPr>
      <w:r>
        <w:rPr>
          <w:rFonts w:eastAsia="Times New Roman"/>
          <w:color w:val="000000"/>
          <w:sz w:val="17"/>
        </w:rPr>
        <w:lastRenderedPageBreak/>
        <w:tab/>
        <w:t>DERIVED ELECTRO MAGNETIC UNITS.</w:t>
      </w:r>
      <w:r>
        <w:rPr>
          <w:rFonts w:eastAsia="Times New Roman"/>
          <w:color w:val="000000"/>
          <w:sz w:val="17"/>
        </w:rPr>
        <w:tab/>
      </w:r>
      <w:r>
        <w:rPr>
          <w:rFonts w:eastAsia="Times New Roman"/>
          <w:color w:val="000000"/>
          <w:sz w:val="21"/>
        </w:rPr>
        <w:t>927</w:t>
      </w:r>
    </w:p>
    <w:p w14:paraId="16A31346" w14:textId="77777777" w:rsidR="00CF4BE1" w:rsidRDefault="00000000">
      <w:pPr>
        <w:spacing w:before="194" w:line="251" w:lineRule="exact"/>
        <w:ind w:left="144" w:right="216"/>
        <w:jc w:val="both"/>
        <w:textAlignment w:val="baseline"/>
        <w:rPr>
          <w:rFonts w:eastAsia="Times New Roman"/>
          <w:color w:val="000000"/>
          <w:sz w:val="21"/>
        </w:rPr>
      </w:pPr>
      <w:r>
        <w:rPr>
          <w:rFonts w:eastAsia="Times New Roman"/>
          <w:color w:val="000000"/>
          <w:sz w:val="21"/>
        </w:rPr>
        <w:t>to which we have called attention, and furthermore, in one sense, these units are independent of any values that may be assigned to them.</w:t>
      </w:r>
    </w:p>
    <w:p w14:paraId="16A31347" w14:textId="77777777" w:rsidR="00CF4BE1" w:rsidRDefault="00000000">
      <w:pPr>
        <w:spacing w:before="8" w:line="246" w:lineRule="exact"/>
        <w:ind w:left="144" w:right="216" w:firstLine="216"/>
        <w:jc w:val="both"/>
        <w:textAlignment w:val="baseline"/>
        <w:rPr>
          <w:rFonts w:eastAsia="Times New Roman"/>
          <w:color w:val="000000"/>
          <w:spacing w:val="2"/>
          <w:sz w:val="21"/>
        </w:rPr>
      </w:pPr>
      <w:r>
        <w:rPr>
          <w:rFonts w:eastAsia="Times New Roman"/>
          <w:color w:val="000000"/>
          <w:spacing w:val="2"/>
          <w:sz w:val="21"/>
        </w:rPr>
        <w:t>The two units of electro motive force and of resistance</w:t>
      </w:r>
      <w:proofErr w:type="gramStart"/>
      <w:r>
        <w:rPr>
          <w:rFonts w:eastAsia="Times New Roman"/>
          <w:color w:val="000000"/>
          <w:spacing w:val="2"/>
          <w:sz w:val="21"/>
        </w:rPr>
        <w:t>, ex</w:t>
      </w:r>
      <w:r>
        <w:rPr>
          <w:rFonts w:eastAsia="Times New Roman"/>
          <w:color w:val="000000"/>
          <w:spacing w:val="2"/>
          <w:sz w:val="21"/>
        </w:rPr>
        <w:softHyphen/>
        <w:t>pressed</w:t>
      </w:r>
      <w:proofErr w:type="gramEnd"/>
      <w:r>
        <w:rPr>
          <w:rFonts w:eastAsia="Times New Roman"/>
          <w:color w:val="000000"/>
          <w:spacing w:val="2"/>
          <w:sz w:val="21"/>
        </w:rPr>
        <w:t xml:space="preserve"> by the C. G. S. system, would have too small a value for ordinary purposes. The unit of electro motive force, therefore, is practically expressed in one hundred </w:t>
      </w:r>
      <w:proofErr w:type="gramStart"/>
      <w:r>
        <w:rPr>
          <w:rFonts w:eastAsia="Times New Roman"/>
          <w:color w:val="000000"/>
          <w:spacing w:val="2"/>
          <w:sz w:val="21"/>
        </w:rPr>
        <w:t>millions</w:t>
      </w:r>
      <w:proofErr w:type="gramEnd"/>
      <w:r>
        <w:rPr>
          <w:rFonts w:eastAsia="Times New Roman"/>
          <w:color w:val="000000"/>
          <w:spacing w:val="2"/>
          <w:sz w:val="21"/>
        </w:rPr>
        <w:t xml:space="preserve"> of C. G. S. units of electro motive force, or 100 and the unit of resistance in one thousand </w:t>
      </w:r>
      <w:proofErr w:type="gramStart"/>
      <w:r>
        <w:rPr>
          <w:rFonts w:eastAsia="Times New Roman"/>
          <w:color w:val="000000"/>
          <w:spacing w:val="2"/>
          <w:sz w:val="21"/>
        </w:rPr>
        <w:t>millions</w:t>
      </w:r>
      <w:proofErr w:type="gramEnd"/>
      <w:r>
        <w:rPr>
          <w:rFonts w:eastAsia="Times New Roman"/>
          <w:color w:val="000000"/>
          <w:spacing w:val="2"/>
          <w:sz w:val="21"/>
        </w:rPr>
        <w:t xml:space="preserve"> of C. G. S. units, or 10°. As the three quantities, electro motive force, resistance, and current, are </w:t>
      </w:r>
      <w:proofErr w:type="gramStart"/>
      <w:r>
        <w:rPr>
          <w:rFonts w:eastAsia="Times New Roman"/>
          <w:color w:val="000000"/>
          <w:spacing w:val="2"/>
          <w:sz w:val="21"/>
        </w:rPr>
        <w:t>connected together</w:t>
      </w:r>
      <w:proofErr w:type="gramEnd"/>
      <w:r>
        <w:rPr>
          <w:rFonts w:eastAsia="Times New Roman"/>
          <w:color w:val="000000"/>
          <w:spacing w:val="2"/>
          <w:sz w:val="21"/>
        </w:rPr>
        <w:t xml:space="preserve"> by the simple </w:t>
      </w:r>
      <w:proofErr w:type="gramStart"/>
      <w:r>
        <w:rPr>
          <w:rFonts w:eastAsia="Times New Roman"/>
          <w:color w:val="000000"/>
          <w:spacing w:val="2"/>
          <w:sz w:val="21"/>
        </w:rPr>
        <w:t>law</w:t>
      </w:r>
      <w:proofErr w:type="gramEnd"/>
      <w:r>
        <w:rPr>
          <w:rFonts w:eastAsia="Times New Roman"/>
          <w:color w:val="000000"/>
          <w:spacing w:val="2"/>
          <w:sz w:val="21"/>
        </w:rPr>
        <w:t xml:space="preserve"> which is expressed as follows,</w:t>
      </w:r>
    </w:p>
    <w:p w14:paraId="16A31348" w14:textId="77777777" w:rsidR="00CF4BE1" w:rsidRDefault="00000000">
      <w:pPr>
        <w:tabs>
          <w:tab w:val="left" w:pos="4032"/>
        </w:tabs>
        <w:spacing w:before="21" w:line="174" w:lineRule="exact"/>
        <w:ind w:left="2376"/>
        <w:textAlignment w:val="baseline"/>
        <w:rPr>
          <w:rFonts w:eastAsia="Times New Roman"/>
          <w:color w:val="000000"/>
          <w:spacing w:val="-2"/>
          <w:sz w:val="17"/>
        </w:rPr>
      </w:pPr>
      <w:r>
        <w:rPr>
          <w:rFonts w:eastAsia="Times New Roman"/>
          <w:color w:val="000000"/>
          <w:spacing w:val="-2"/>
          <w:sz w:val="17"/>
        </w:rPr>
        <w:t>Electro motive force</w:t>
      </w:r>
      <w:r>
        <w:rPr>
          <w:rFonts w:eastAsia="Times New Roman"/>
          <w:color w:val="000000"/>
          <w:spacing w:val="-2"/>
          <w:sz w:val="17"/>
        </w:rPr>
        <w:tab/>
        <w:t>10</w:t>
      </w:r>
      <w:r>
        <w:rPr>
          <w:rFonts w:ascii="Bookman Old Style" w:eastAsia="Bookman Old Style" w:hAnsi="Bookman Old Style"/>
          <w:color w:val="000000"/>
          <w:spacing w:val="-2"/>
          <w:sz w:val="17"/>
          <w:vertAlign w:val="superscript"/>
        </w:rPr>
        <w:t>0</w:t>
      </w:r>
      <w:r>
        <w:rPr>
          <w:rFonts w:eastAsia="Times New Roman"/>
          <w:color w:val="000000"/>
          <w:spacing w:val="-2"/>
          <w:sz w:val="17"/>
        </w:rPr>
        <w:t xml:space="preserve"> </w:t>
      </w:r>
    </w:p>
    <w:p w14:paraId="16A31349" w14:textId="77777777" w:rsidR="00CF4BE1" w:rsidRDefault="00000000">
      <w:pPr>
        <w:tabs>
          <w:tab w:val="left" w:leader="underscore" w:pos="3816"/>
        </w:tabs>
        <w:spacing w:line="158" w:lineRule="exact"/>
        <w:ind w:left="1584"/>
        <w:textAlignment w:val="baseline"/>
        <w:rPr>
          <w:rFonts w:eastAsia="Times New Roman"/>
          <w:color w:val="000000"/>
          <w:spacing w:val="8"/>
          <w:sz w:val="17"/>
        </w:rPr>
      </w:pPr>
      <w:r>
        <w:rPr>
          <w:rFonts w:eastAsia="Times New Roman"/>
          <w:color w:val="000000"/>
          <w:spacing w:val="8"/>
          <w:sz w:val="17"/>
        </w:rPr>
        <w:t xml:space="preserve">Current =   </w:t>
      </w:r>
      <w:r>
        <w:rPr>
          <w:rFonts w:eastAsia="Times New Roman"/>
          <w:color w:val="000000"/>
          <w:spacing w:val="8"/>
          <w:sz w:val="17"/>
        </w:rPr>
        <w:tab/>
        <w:t>= —</w:t>
      </w:r>
      <w:r>
        <w:rPr>
          <w:rFonts w:eastAsia="Times New Roman"/>
          <w:color w:val="000000"/>
          <w:sz w:val="24"/>
        </w:rPr>
        <w:t xml:space="preserve"> </w:t>
      </w:r>
    </w:p>
    <w:p w14:paraId="16A3134A" w14:textId="77777777" w:rsidR="00CF4BE1" w:rsidRDefault="00000000">
      <w:pPr>
        <w:tabs>
          <w:tab w:val="left" w:pos="4032"/>
        </w:tabs>
        <w:spacing w:line="175" w:lineRule="exact"/>
        <w:ind w:left="2736"/>
        <w:textAlignment w:val="baseline"/>
        <w:rPr>
          <w:rFonts w:eastAsia="Times New Roman"/>
          <w:color w:val="000000"/>
          <w:spacing w:val="-4"/>
          <w:sz w:val="17"/>
        </w:rPr>
      </w:pPr>
      <w:r>
        <w:rPr>
          <w:rFonts w:eastAsia="Times New Roman"/>
          <w:color w:val="000000"/>
          <w:spacing w:val="-4"/>
          <w:sz w:val="17"/>
        </w:rPr>
        <w:t>Resistance</w:t>
      </w:r>
      <w:r>
        <w:rPr>
          <w:rFonts w:eastAsia="Times New Roman"/>
          <w:color w:val="000000"/>
          <w:spacing w:val="-4"/>
          <w:sz w:val="17"/>
        </w:rPr>
        <w:tab/>
        <w:t>10</w:t>
      </w:r>
      <w:r>
        <w:rPr>
          <w:rFonts w:ascii="Bookman Old Style" w:eastAsia="Bookman Old Style" w:hAnsi="Bookman Old Style"/>
          <w:color w:val="000000"/>
          <w:spacing w:val="-4"/>
          <w:sz w:val="17"/>
          <w:vertAlign w:val="superscript"/>
        </w:rPr>
        <w:t>9</w:t>
      </w:r>
      <w:r>
        <w:rPr>
          <w:rFonts w:eastAsia="Times New Roman"/>
          <w:color w:val="000000"/>
          <w:spacing w:val="-4"/>
          <w:sz w:val="17"/>
        </w:rPr>
        <w:t xml:space="preserve"> </w:t>
      </w:r>
    </w:p>
    <w:p w14:paraId="16A3134B" w14:textId="77777777" w:rsidR="00CF4BE1" w:rsidRDefault="00000000">
      <w:pPr>
        <w:spacing w:before="75" w:line="246" w:lineRule="exact"/>
        <w:ind w:left="144" w:right="216"/>
        <w:textAlignment w:val="baseline"/>
        <w:rPr>
          <w:rFonts w:eastAsia="Times New Roman"/>
          <w:color w:val="000000"/>
          <w:sz w:val="21"/>
        </w:rPr>
      </w:pPr>
      <w:r>
        <w:rPr>
          <w:rFonts w:eastAsia="Times New Roman"/>
          <w:color w:val="000000"/>
          <w:sz w:val="21"/>
        </w:rPr>
        <w:t>the practical unit of current is evidently equal to one-tenth of the absolute unit of current or 10</w:t>
      </w:r>
      <w:r>
        <w:rPr>
          <w:rFonts w:eastAsia="Times New Roman"/>
          <w:color w:val="000000"/>
          <w:sz w:val="21"/>
          <w:vertAlign w:val="superscript"/>
        </w:rPr>
        <w:t>-</w:t>
      </w:r>
      <w:r>
        <w:rPr>
          <w:rFonts w:eastAsia="Times New Roman"/>
          <w:color w:val="000000"/>
          <w:sz w:val="21"/>
        </w:rPr>
        <w:t>i.</w:t>
      </w:r>
    </w:p>
    <w:p w14:paraId="16A3134C" w14:textId="77777777" w:rsidR="00CF4BE1" w:rsidRDefault="00000000">
      <w:pPr>
        <w:spacing w:before="4" w:line="246" w:lineRule="exact"/>
        <w:ind w:left="144" w:right="216" w:firstLine="216"/>
        <w:jc w:val="both"/>
        <w:textAlignment w:val="baseline"/>
        <w:rPr>
          <w:rFonts w:eastAsia="Times New Roman"/>
          <w:color w:val="000000"/>
          <w:sz w:val="21"/>
        </w:rPr>
      </w:pPr>
      <w:r>
        <w:rPr>
          <w:rFonts w:eastAsia="Times New Roman"/>
          <w:color w:val="000000"/>
          <w:sz w:val="21"/>
        </w:rPr>
        <w:t>The practical unit of quantity, which is plainly the quantity of electricity given by a practical unit of current in unit, time, is equal to one tenth of the C. G. S. unit of quantity or 10</w:t>
      </w:r>
      <w:r>
        <w:rPr>
          <w:rFonts w:eastAsia="Times New Roman"/>
          <w:color w:val="000000"/>
          <w:sz w:val="21"/>
          <w:vertAlign w:val="superscript"/>
        </w:rPr>
        <w:t>.1</w:t>
      </w:r>
      <w:r>
        <w:rPr>
          <w:rFonts w:eastAsia="Times New Roman"/>
          <w:color w:val="000000"/>
          <w:sz w:val="21"/>
        </w:rPr>
        <w:t>.</w:t>
      </w:r>
    </w:p>
    <w:p w14:paraId="16A3134D" w14:textId="77777777" w:rsidR="00CF4BE1" w:rsidRDefault="00000000">
      <w:pPr>
        <w:spacing w:line="245" w:lineRule="exact"/>
        <w:ind w:left="360"/>
        <w:jc w:val="both"/>
        <w:textAlignment w:val="baseline"/>
        <w:rPr>
          <w:rFonts w:eastAsia="Times New Roman"/>
          <w:color w:val="000000"/>
          <w:spacing w:val="2"/>
          <w:sz w:val="21"/>
        </w:rPr>
      </w:pPr>
      <w:r>
        <w:rPr>
          <w:rFonts w:eastAsia="Times New Roman"/>
          <w:color w:val="000000"/>
          <w:spacing w:val="2"/>
          <w:sz w:val="21"/>
        </w:rPr>
        <w:t>The practical unit of electro motive force is called a volt.</w:t>
      </w:r>
    </w:p>
    <w:p w14:paraId="16A3134E" w14:textId="77777777" w:rsidR="00CF4BE1" w:rsidRDefault="00000000">
      <w:pPr>
        <w:tabs>
          <w:tab w:val="left" w:pos="1728"/>
          <w:tab w:val="left" w:pos="2088"/>
          <w:tab w:val="left" w:pos="4032"/>
          <w:tab w:val="right" w:pos="4536"/>
          <w:tab w:val="left" w:pos="4752"/>
        </w:tabs>
        <w:spacing w:line="220" w:lineRule="exact"/>
        <w:ind w:left="1080"/>
        <w:textAlignment w:val="baseline"/>
        <w:rPr>
          <w:rFonts w:eastAsia="Times New Roman"/>
          <w:b/>
          <w:color w:val="000000"/>
          <w:sz w:val="12"/>
        </w:rPr>
      </w:pPr>
      <w:proofErr w:type="spellStart"/>
      <w:r>
        <w:rPr>
          <w:rFonts w:eastAsia="Times New Roman"/>
          <w:b/>
          <w:color w:val="000000"/>
          <w:sz w:val="12"/>
        </w:rPr>
        <w:t>ti</w:t>
      </w:r>
      <w:proofErr w:type="spellEnd"/>
      <w:r>
        <w:rPr>
          <w:rFonts w:eastAsia="Times New Roman"/>
          <w:b/>
          <w:color w:val="000000"/>
          <w:sz w:val="12"/>
        </w:rPr>
        <w:tab/>
        <w:t>t4</w:t>
      </w:r>
      <w:r>
        <w:rPr>
          <w:rFonts w:eastAsia="Times New Roman"/>
          <w:b/>
          <w:color w:val="000000"/>
          <w:sz w:val="12"/>
        </w:rPr>
        <w:tab/>
        <w:t xml:space="preserve">" </w:t>
      </w:r>
      <w:r>
        <w:rPr>
          <w:rFonts w:eastAsia="Times New Roman"/>
          <w:color w:val="000000"/>
          <w:sz w:val="21"/>
        </w:rPr>
        <w:t>resistance</w:t>
      </w:r>
      <w:r>
        <w:rPr>
          <w:rFonts w:eastAsia="Times New Roman"/>
          <w:color w:val="000000"/>
          <w:sz w:val="21"/>
        </w:rPr>
        <w:tab/>
        <w:t>it</w:t>
      </w:r>
      <w:proofErr w:type="gramStart"/>
      <w:r>
        <w:rPr>
          <w:rFonts w:eastAsia="Times New Roman"/>
          <w:color w:val="000000"/>
          <w:sz w:val="21"/>
        </w:rPr>
        <w:tab/>
        <w:t>,g</w:t>
      </w:r>
      <w:proofErr w:type="gramEnd"/>
      <w:r>
        <w:rPr>
          <w:rFonts w:eastAsia="Times New Roman"/>
          <w:color w:val="000000"/>
          <w:sz w:val="21"/>
        </w:rPr>
        <w:tab/>
        <w:t>an olim.</w:t>
      </w:r>
    </w:p>
    <w:p w14:paraId="16A3134F" w14:textId="77777777" w:rsidR="00CF4BE1" w:rsidRDefault="00000000">
      <w:pPr>
        <w:tabs>
          <w:tab w:val="left" w:pos="1152"/>
          <w:tab w:val="left" w:pos="1728"/>
          <w:tab w:val="left" w:pos="2088"/>
          <w:tab w:val="right" w:pos="4536"/>
          <w:tab w:val="left" w:pos="4752"/>
        </w:tabs>
        <w:spacing w:before="26" w:line="246" w:lineRule="exact"/>
        <w:ind w:left="504"/>
        <w:textAlignment w:val="baseline"/>
        <w:rPr>
          <w:rFonts w:eastAsia="Times New Roman"/>
          <w:b/>
          <w:color w:val="000000"/>
          <w:sz w:val="12"/>
        </w:rPr>
      </w:pPr>
      <w:r>
        <w:rPr>
          <w:rFonts w:eastAsia="Times New Roman"/>
          <w:b/>
          <w:color w:val="000000"/>
          <w:sz w:val="12"/>
        </w:rPr>
        <w:t>41</w:t>
      </w:r>
      <w:r>
        <w:rPr>
          <w:rFonts w:eastAsia="Times New Roman"/>
          <w:b/>
          <w:color w:val="000000"/>
          <w:sz w:val="12"/>
        </w:rPr>
        <w:tab/>
        <w:t>i6</w:t>
      </w:r>
      <w:r>
        <w:rPr>
          <w:rFonts w:eastAsia="Times New Roman"/>
          <w:b/>
          <w:color w:val="000000"/>
          <w:sz w:val="12"/>
        </w:rPr>
        <w:tab/>
        <w:t>ft</w:t>
      </w:r>
      <w:r>
        <w:rPr>
          <w:rFonts w:eastAsia="Times New Roman"/>
          <w:b/>
          <w:color w:val="000000"/>
          <w:sz w:val="12"/>
        </w:rPr>
        <w:tab/>
        <w:t xml:space="preserve">" </w:t>
      </w:r>
      <w:r>
        <w:rPr>
          <w:rFonts w:eastAsia="Times New Roman"/>
          <w:color w:val="000000"/>
          <w:sz w:val="21"/>
        </w:rPr>
        <w:t>current</w:t>
      </w:r>
      <w:r>
        <w:rPr>
          <w:rFonts w:eastAsia="Times New Roman"/>
          <w:color w:val="000000"/>
          <w:sz w:val="21"/>
        </w:rPr>
        <w:tab/>
      </w:r>
      <w:r>
        <w:rPr>
          <w:rFonts w:eastAsia="Times New Roman"/>
          <w:b/>
          <w:color w:val="000000"/>
          <w:sz w:val="12"/>
        </w:rPr>
        <w:t>t4</w:t>
      </w:r>
      <w:r>
        <w:rPr>
          <w:rFonts w:eastAsia="Times New Roman"/>
          <w:b/>
          <w:color w:val="000000"/>
          <w:sz w:val="12"/>
        </w:rPr>
        <w:tab/>
      </w:r>
      <w:r>
        <w:rPr>
          <w:rFonts w:eastAsia="Times New Roman"/>
          <w:color w:val="000000"/>
          <w:sz w:val="21"/>
        </w:rPr>
        <w:t>an ampere.</w:t>
      </w:r>
    </w:p>
    <w:p w14:paraId="16A31350" w14:textId="77777777" w:rsidR="00CF4BE1" w:rsidRDefault="00000000">
      <w:pPr>
        <w:tabs>
          <w:tab w:val="left" w:pos="4752"/>
        </w:tabs>
        <w:spacing w:before="2" w:line="246" w:lineRule="exact"/>
        <w:ind w:left="144"/>
        <w:jc w:val="right"/>
        <w:textAlignment w:val="baseline"/>
        <w:rPr>
          <w:rFonts w:eastAsia="Times New Roman"/>
          <w:color w:val="000000"/>
          <w:spacing w:val="6"/>
          <w:sz w:val="21"/>
        </w:rPr>
      </w:pPr>
      <w:r>
        <w:rPr>
          <w:rFonts w:eastAsia="Times New Roman"/>
          <w:color w:val="000000"/>
          <w:spacing w:val="6"/>
          <w:sz w:val="21"/>
        </w:rPr>
        <w:t>" quantity</w:t>
      </w:r>
      <w:r>
        <w:rPr>
          <w:rFonts w:eastAsia="Times New Roman"/>
          <w:color w:val="000000"/>
          <w:spacing w:val="6"/>
          <w:sz w:val="21"/>
        </w:rPr>
        <w:tab/>
        <w:t>a coulomb. The capacity of a condenser which holds one coulomb when charged to a potential of one volt is called a farad (K). The farad is thus the practical unit of capacity and its value is</w:t>
      </w:r>
    </w:p>
    <w:p w14:paraId="16A31351" w14:textId="77777777" w:rsidR="00CF4BE1" w:rsidRDefault="00000000">
      <w:pPr>
        <w:spacing w:before="89" w:line="219" w:lineRule="exact"/>
        <w:ind w:left="1944"/>
        <w:textAlignment w:val="baseline"/>
        <w:rPr>
          <w:rFonts w:eastAsia="Times New Roman"/>
          <w:color w:val="000000"/>
          <w:spacing w:val="-4"/>
          <w:sz w:val="17"/>
          <w:u w:val="single"/>
        </w:rPr>
      </w:pPr>
      <w:r>
        <w:rPr>
          <w:rFonts w:eastAsia="Times New Roman"/>
          <w:color w:val="000000"/>
          <w:spacing w:val="-4"/>
          <w:sz w:val="17"/>
          <w:u w:val="single"/>
        </w:rPr>
        <w:t>to</w:t>
      </w:r>
      <w:r>
        <w:rPr>
          <w:rFonts w:eastAsia="Times New Roman"/>
          <w:color w:val="000000"/>
          <w:spacing w:val="-4"/>
          <w:sz w:val="21"/>
        </w:rPr>
        <w:t>-</w:t>
      </w:r>
      <w:r>
        <w:rPr>
          <w:rFonts w:eastAsia="Times New Roman"/>
          <w:color w:val="000000"/>
          <w:spacing w:val="-4"/>
          <w:sz w:val="21"/>
          <w:vertAlign w:val="superscript"/>
        </w:rPr>
        <w:t>1</w:t>
      </w:r>
      <w:r>
        <w:rPr>
          <w:rFonts w:eastAsia="Times New Roman"/>
          <w:color w:val="000000"/>
          <w:spacing w:val="-4"/>
          <w:sz w:val="21"/>
        </w:rPr>
        <w:t xml:space="preserve"> </w:t>
      </w:r>
    </w:p>
    <w:p w14:paraId="16A31352" w14:textId="77777777" w:rsidR="00CF4BE1" w:rsidRDefault="00000000">
      <w:pPr>
        <w:spacing w:line="203" w:lineRule="exact"/>
        <w:jc w:val="center"/>
        <w:textAlignment w:val="baseline"/>
        <w:rPr>
          <w:rFonts w:eastAsia="Times New Roman"/>
          <w:color w:val="000000"/>
          <w:spacing w:val="5"/>
          <w:sz w:val="17"/>
        </w:rPr>
      </w:pPr>
      <w:r>
        <w:rPr>
          <w:rFonts w:eastAsia="Times New Roman"/>
          <w:color w:val="000000"/>
          <w:spacing w:val="5"/>
          <w:sz w:val="17"/>
        </w:rPr>
        <w:t xml:space="preserve">Farad= </w:t>
      </w:r>
      <w:r>
        <w:rPr>
          <w:rFonts w:ascii="Bookman Old Style" w:eastAsia="Bookman Old Style" w:hAnsi="Bookman Old Style"/>
          <w:color w:val="000000"/>
          <w:spacing w:val="5"/>
          <w:sz w:val="17"/>
          <w:vertAlign w:val="subscript"/>
        </w:rPr>
        <w:t>10,</w:t>
      </w:r>
      <w:r>
        <w:rPr>
          <w:rFonts w:eastAsia="Times New Roman"/>
          <w:color w:val="000000"/>
          <w:spacing w:val="5"/>
          <w:sz w:val="17"/>
        </w:rPr>
        <w:t xml:space="preserve"> =10</w:t>
      </w:r>
      <w:r>
        <w:rPr>
          <w:rFonts w:ascii="Bookman Old Style" w:eastAsia="Bookman Old Style" w:hAnsi="Bookman Old Style"/>
          <w:color w:val="000000"/>
          <w:spacing w:val="5"/>
          <w:sz w:val="17"/>
          <w:vertAlign w:val="superscript"/>
        </w:rPr>
        <w:t>-9</w:t>
      </w:r>
      <w:r>
        <w:rPr>
          <w:rFonts w:eastAsia="Times New Roman"/>
          <w:color w:val="000000"/>
          <w:spacing w:val="5"/>
          <w:sz w:val="17"/>
        </w:rPr>
        <w:t xml:space="preserve"> C. G. S. units of capacity.</w:t>
      </w:r>
    </w:p>
    <w:p w14:paraId="16A31353" w14:textId="77777777" w:rsidR="00CF4BE1" w:rsidRDefault="00000000">
      <w:pPr>
        <w:spacing w:before="87" w:line="214" w:lineRule="exact"/>
        <w:jc w:val="center"/>
        <w:textAlignment w:val="baseline"/>
        <w:rPr>
          <w:rFonts w:eastAsia="Times New Roman"/>
          <w:color w:val="000000"/>
          <w:spacing w:val="4"/>
          <w:sz w:val="17"/>
        </w:rPr>
      </w:pPr>
      <w:r>
        <w:rPr>
          <w:rFonts w:eastAsia="Times New Roman"/>
          <w:color w:val="000000"/>
          <w:spacing w:val="4"/>
          <w:sz w:val="17"/>
        </w:rPr>
        <w:t>= L</w:t>
      </w:r>
      <w:r>
        <w:rPr>
          <w:rFonts w:ascii="Bookman Old Style" w:eastAsia="Bookman Old Style" w:hAnsi="Bookman Old Style"/>
          <w:color w:val="000000"/>
          <w:spacing w:val="4"/>
          <w:sz w:val="17"/>
          <w:vertAlign w:val="superscript"/>
        </w:rPr>
        <w:t>-1</w:t>
      </w:r>
      <w:r>
        <w:rPr>
          <w:rFonts w:eastAsia="Times New Roman"/>
          <w:b/>
          <w:color w:val="000000"/>
          <w:spacing w:val="4"/>
          <w:sz w:val="12"/>
        </w:rPr>
        <w:t xml:space="preserve"> T</w:t>
      </w:r>
      <w:r>
        <w:rPr>
          <w:rFonts w:eastAsia="Times New Roman"/>
          <w:b/>
          <w:color w:val="000000"/>
          <w:spacing w:val="4"/>
          <w:sz w:val="12"/>
          <w:vertAlign w:val="superscript"/>
        </w:rPr>
        <w:t>-2</w:t>
      </w:r>
      <w:r>
        <w:rPr>
          <w:rFonts w:eastAsia="Times New Roman"/>
          <w:color w:val="000000"/>
          <w:spacing w:val="4"/>
          <w:sz w:val="17"/>
        </w:rPr>
        <w:t xml:space="preserve"> in fundamental units.</w:t>
      </w:r>
    </w:p>
    <w:p w14:paraId="16A31354" w14:textId="77777777" w:rsidR="00CF4BE1" w:rsidRDefault="00000000">
      <w:pPr>
        <w:spacing w:before="76" w:line="246" w:lineRule="exact"/>
        <w:ind w:left="144" w:right="216" w:firstLine="216"/>
        <w:jc w:val="both"/>
        <w:textAlignment w:val="baseline"/>
        <w:rPr>
          <w:rFonts w:eastAsia="Times New Roman"/>
          <w:color w:val="000000"/>
          <w:spacing w:val="3"/>
          <w:sz w:val="21"/>
        </w:rPr>
      </w:pPr>
      <w:r>
        <w:rPr>
          <w:rFonts w:eastAsia="Times New Roman"/>
          <w:color w:val="000000"/>
          <w:spacing w:val="3"/>
          <w:sz w:val="21"/>
        </w:rPr>
        <w:t>Standard practical units of resistance and of capacity have been constructed. Standards of intensity—strength of current —have not yet been made; but the values may be closely ascer</w:t>
      </w:r>
      <w:r>
        <w:rPr>
          <w:rFonts w:eastAsia="Times New Roman"/>
          <w:color w:val="000000"/>
          <w:spacing w:val="3"/>
          <w:sz w:val="21"/>
        </w:rPr>
        <w:softHyphen/>
        <w:t>tained by graduated apparatus, such as the tangent galvano</w:t>
      </w:r>
      <w:r>
        <w:rPr>
          <w:rFonts w:eastAsia="Times New Roman"/>
          <w:color w:val="000000"/>
          <w:spacing w:val="3"/>
          <w:sz w:val="21"/>
        </w:rPr>
        <w:softHyphen/>
        <w:t xml:space="preserve">meter, or the electro-dynamometer. The intensity of a current is also readily measured by the chemical action </w:t>
      </w:r>
      <w:proofErr w:type="gramStart"/>
      <w:r>
        <w:rPr>
          <w:rFonts w:eastAsia="Times New Roman"/>
          <w:color w:val="000000"/>
          <w:spacing w:val="3"/>
          <w:sz w:val="21"/>
        </w:rPr>
        <w:t>which it</w:t>
      </w:r>
      <w:proofErr w:type="gramEnd"/>
      <w:r>
        <w:rPr>
          <w:rFonts w:eastAsia="Times New Roman"/>
          <w:color w:val="000000"/>
          <w:spacing w:val="3"/>
          <w:sz w:val="21"/>
        </w:rPr>
        <w:t xml:space="preserve"> is cap-</w:t>
      </w:r>
      <w:r>
        <w:rPr>
          <w:rFonts w:eastAsia="Times New Roman"/>
          <w:color w:val="000000"/>
          <w:sz w:val="24"/>
        </w:rPr>
        <w:t xml:space="preserve"> </w:t>
      </w:r>
    </w:p>
    <w:p w14:paraId="16A31355" w14:textId="77777777" w:rsidR="00CF4BE1" w:rsidRDefault="00CF4BE1">
      <w:pPr>
        <w:sectPr w:rsidR="00CF4BE1">
          <w:pgSz w:w="7560" w:h="11626"/>
          <w:pgMar w:top="1100" w:right="684" w:bottom="750" w:left="896" w:header="720" w:footer="720" w:gutter="0"/>
          <w:cols w:space="720"/>
        </w:sectPr>
      </w:pPr>
    </w:p>
    <w:p w14:paraId="16A31356" w14:textId="77777777" w:rsidR="00CF4BE1" w:rsidRDefault="00000000">
      <w:pPr>
        <w:tabs>
          <w:tab w:val="left" w:pos="1800"/>
        </w:tabs>
        <w:spacing w:line="246" w:lineRule="exact"/>
        <w:ind w:left="216"/>
        <w:textAlignment w:val="baseline"/>
        <w:rPr>
          <w:rFonts w:eastAsia="Times New Roman"/>
          <w:color w:val="000000"/>
          <w:spacing w:val="-1"/>
          <w:sz w:val="20"/>
        </w:rPr>
      </w:pPr>
      <w:r>
        <w:lastRenderedPageBreak/>
        <w:pict w14:anchorId="16A32788">
          <v:shape id="_x0000_s1883" type="#_x0000_t202" style="position:absolute;left:0;text-align:left;margin-left:0;margin-top:0;width:394.1pt;height:579.6pt;z-index:-251584512;mso-position-horizontal-relative:page;mso-position-vertical-relative:page" fillcolor="#eee" stroked="f">
            <v:textbox>
              <w:txbxContent>
                <w:p w14:paraId="16A334A8"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
          <w:sz w:val="20"/>
        </w:rPr>
        <w:t>928</w:t>
      </w:r>
      <w:r>
        <w:rPr>
          <w:rFonts w:eastAsia="Times New Roman"/>
          <w:color w:val="000000"/>
          <w:spacing w:val="-1"/>
          <w:sz w:val="20"/>
        </w:rPr>
        <w:tab/>
      </w:r>
      <w:r>
        <w:rPr>
          <w:rFonts w:ascii="Arial" w:eastAsia="Arial" w:hAnsi="Arial"/>
          <w:b/>
          <w:color w:val="000000"/>
          <w:spacing w:val="-1"/>
          <w:sz w:val="16"/>
        </w:rPr>
        <w:t xml:space="preserve">ELECTRICAL </w:t>
      </w:r>
      <w:proofErr w:type="gramStart"/>
      <w:r>
        <w:rPr>
          <w:rFonts w:ascii="Arial" w:eastAsia="Arial" w:hAnsi="Arial"/>
          <w:b/>
          <w:color w:val="000000"/>
          <w:spacing w:val="-1"/>
          <w:sz w:val="16"/>
        </w:rPr>
        <w:t>MEASUREMENT</w:t>
      </w:r>
      <w:proofErr w:type="gramEnd"/>
      <w:r>
        <w:rPr>
          <w:rFonts w:ascii="Arial" w:eastAsia="Arial" w:hAnsi="Arial"/>
          <w:b/>
          <w:color w:val="000000"/>
          <w:spacing w:val="-1"/>
          <w:sz w:val="16"/>
        </w:rPr>
        <w:t>.</w:t>
      </w:r>
    </w:p>
    <w:p w14:paraId="16A31357" w14:textId="77777777" w:rsidR="00CF4BE1" w:rsidRDefault="00000000">
      <w:pPr>
        <w:spacing w:before="212" w:line="246"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able </w:t>
      </w:r>
      <w:proofErr w:type="gramStart"/>
      <w:r>
        <w:rPr>
          <w:rFonts w:eastAsia="Times New Roman"/>
          <w:color w:val="000000"/>
          <w:spacing w:val="6"/>
          <w:sz w:val="20"/>
        </w:rPr>
        <w:t>of producing</w:t>
      </w:r>
      <w:proofErr w:type="gramEnd"/>
      <w:r>
        <w:rPr>
          <w:rFonts w:eastAsia="Times New Roman"/>
          <w:color w:val="000000"/>
          <w:spacing w:val="6"/>
          <w:sz w:val="20"/>
        </w:rPr>
        <w:t xml:space="preserve">. The intensity of a current is the same at all points of the circuit which it traverses, and the chemical action is proportional to the intensity. The approximate measure of the ampere is the intensity capable of precipitating 4 grammes of silver per hour, or 1.19 grammes of copper, or 1.23 grammes of zinc, or of decomposing .09378 grammes of water per </w:t>
      </w:r>
      <w:proofErr w:type="gramStart"/>
      <w:r>
        <w:rPr>
          <w:rFonts w:eastAsia="Times New Roman"/>
          <w:color w:val="000000"/>
          <w:spacing w:val="6"/>
          <w:sz w:val="20"/>
        </w:rPr>
        <w:t>sec</w:t>
      </w:r>
      <w:r>
        <w:rPr>
          <w:rFonts w:eastAsia="Times New Roman"/>
          <w:color w:val="000000"/>
          <w:spacing w:val="6"/>
          <w:sz w:val="20"/>
        </w:rPr>
        <w:softHyphen/>
        <w:t>ond</w:t>
      </w:r>
      <w:proofErr w:type="gramEnd"/>
      <w:r>
        <w:rPr>
          <w:rFonts w:eastAsia="Times New Roman"/>
          <w:color w:val="000000"/>
          <w:spacing w:val="6"/>
          <w:sz w:val="20"/>
        </w:rPr>
        <w:t>. Current and resistance being known, electro motive force is readily calculated.</w:t>
      </w:r>
    </w:p>
    <w:p w14:paraId="16A31358" w14:textId="77777777" w:rsidR="00CF4BE1" w:rsidRDefault="00000000">
      <w:pPr>
        <w:spacing w:before="8" w:line="246" w:lineRule="exact"/>
        <w:ind w:left="216" w:right="216" w:firstLine="144"/>
        <w:jc w:val="both"/>
        <w:textAlignment w:val="baseline"/>
        <w:rPr>
          <w:rFonts w:eastAsia="Times New Roman"/>
          <w:color w:val="000000"/>
          <w:spacing w:val="3"/>
          <w:sz w:val="20"/>
        </w:rPr>
      </w:pPr>
      <w:r>
        <w:rPr>
          <w:rFonts w:eastAsia="Times New Roman"/>
          <w:color w:val="000000"/>
          <w:spacing w:val="3"/>
          <w:sz w:val="20"/>
        </w:rPr>
        <w:t xml:space="preserve">For defining quantities multiplied or divided by one million, the prefixes mega and micro are used (the </w:t>
      </w:r>
      <w:proofErr w:type="gramStart"/>
      <w:r>
        <w:rPr>
          <w:rFonts w:eastAsia="Times New Roman"/>
          <w:color w:val="000000"/>
          <w:spacing w:val="3"/>
          <w:sz w:val="20"/>
        </w:rPr>
        <w:t>meg</w:t>
      </w:r>
      <w:proofErr w:type="gramEnd"/>
      <w:r>
        <w:rPr>
          <w:rFonts w:eastAsia="Times New Roman"/>
          <w:color w:val="000000"/>
          <w:spacing w:val="3"/>
          <w:sz w:val="20"/>
        </w:rPr>
        <w:t xml:space="preserve">-erg already described is an example), so that a </w:t>
      </w:r>
      <w:proofErr w:type="gramStart"/>
      <w:r>
        <w:rPr>
          <w:rFonts w:eastAsia="Times New Roman"/>
          <w:color w:val="000000"/>
          <w:spacing w:val="3"/>
          <w:sz w:val="20"/>
        </w:rPr>
        <w:t>meg</w:t>
      </w:r>
      <w:proofErr w:type="gramEnd"/>
      <w:r>
        <w:rPr>
          <w:rFonts w:eastAsia="Times New Roman"/>
          <w:color w:val="000000"/>
          <w:spacing w:val="3"/>
          <w:sz w:val="20"/>
        </w:rPr>
        <w:t>-ohm stands for one mil</w:t>
      </w:r>
      <w:r>
        <w:rPr>
          <w:rFonts w:eastAsia="Times New Roman"/>
          <w:color w:val="000000"/>
          <w:spacing w:val="3"/>
          <w:sz w:val="20"/>
        </w:rPr>
        <w:softHyphen/>
        <w:t xml:space="preserve">lion ohms and a micro-farad denotes one millionth part of a farad. </w:t>
      </w:r>
      <w:proofErr w:type="gramStart"/>
      <w:r>
        <w:rPr>
          <w:rFonts w:eastAsia="Times New Roman"/>
          <w:color w:val="000000"/>
          <w:spacing w:val="3"/>
          <w:sz w:val="20"/>
        </w:rPr>
        <w:t>Thus</w:t>
      </w:r>
      <w:proofErr w:type="gramEnd"/>
      <w:r>
        <w:rPr>
          <w:rFonts w:eastAsia="Times New Roman"/>
          <w:color w:val="000000"/>
          <w:spacing w:val="3"/>
          <w:sz w:val="20"/>
        </w:rPr>
        <w:t xml:space="preserve"> the sign 10</w:t>
      </w:r>
      <w:r>
        <w:rPr>
          <w:rFonts w:eastAsia="Times New Roman"/>
          <w:color w:val="000000"/>
          <w:spacing w:val="3"/>
          <w:sz w:val="20"/>
          <w:vertAlign w:val="superscript"/>
        </w:rPr>
        <w:t>6</w:t>
      </w:r>
      <w:r>
        <w:rPr>
          <w:rFonts w:eastAsia="Times New Roman"/>
          <w:color w:val="000000"/>
          <w:spacing w:val="3"/>
          <w:sz w:val="20"/>
        </w:rPr>
        <w:t xml:space="preserve"> would represent the prefix mega, and the sign 10</w:t>
      </w:r>
      <w:r>
        <w:rPr>
          <w:rFonts w:eastAsia="Times New Roman"/>
          <w:color w:val="000000"/>
          <w:spacing w:val="3"/>
          <w:sz w:val="20"/>
          <w:vertAlign w:val="superscript"/>
        </w:rPr>
        <w:t>-6</w:t>
      </w:r>
      <w:r>
        <w:rPr>
          <w:rFonts w:eastAsia="Times New Roman"/>
          <w:color w:val="000000"/>
          <w:spacing w:val="3"/>
          <w:sz w:val="20"/>
        </w:rPr>
        <w:t xml:space="preserve"> the prefix micro; or 1.000,000 and </w:t>
      </w:r>
      <w:r>
        <w:rPr>
          <w:rFonts w:eastAsia="Times New Roman"/>
          <w:color w:val="000000"/>
          <w:spacing w:val="3"/>
          <w:sz w:val="20"/>
          <w:vertAlign w:val="superscript"/>
        </w:rPr>
        <w:t>.</w:t>
      </w:r>
      <w:r>
        <w:rPr>
          <w:rFonts w:eastAsia="Times New Roman"/>
          <w:color w:val="000000"/>
          <w:spacing w:val="3"/>
          <w:sz w:val="20"/>
        </w:rPr>
        <w:t>000001 respectively.</w:t>
      </w:r>
    </w:p>
    <w:p w14:paraId="16A31359" w14:textId="77777777" w:rsidR="00CF4BE1" w:rsidRDefault="00000000">
      <w:pPr>
        <w:spacing w:line="245" w:lineRule="exact"/>
        <w:ind w:left="216" w:right="216" w:firstLine="144"/>
        <w:jc w:val="both"/>
        <w:textAlignment w:val="baseline"/>
        <w:rPr>
          <w:rFonts w:eastAsia="Times New Roman"/>
          <w:color w:val="000000"/>
          <w:spacing w:val="6"/>
          <w:sz w:val="20"/>
        </w:rPr>
      </w:pPr>
      <w:r>
        <w:rPr>
          <w:rFonts w:eastAsia="Times New Roman"/>
          <w:color w:val="000000"/>
          <w:spacing w:val="6"/>
          <w:sz w:val="20"/>
        </w:rPr>
        <w:t>In the practical application of these units the principle of the conservation of energy, which controls all problems in the measurement of force, is an element of great importance. The word energy is applicable to all physical manifestations. Conservation results from the important fact that energy, expended in any form, is always to be found integrally in some other form of work.</w:t>
      </w:r>
    </w:p>
    <w:p w14:paraId="16A3135A" w14:textId="3261E2D8" w:rsidR="00CF4BE1" w:rsidRDefault="00000000">
      <w:pPr>
        <w:spacing w:before="7" w:line="246" w:lineRule="exact"/>
        <w:ind w:left="216" w:right="216" w:firstLine="144"/>
        <w:jc w:val="both"/>
        <w:textAlignment w:val="baseline"/>
        <w:rPr>
          <w:rFonts w:eastAsia="Times New Roman"/>
          <w:color w:val="000000"/>
          <w:spacing w:val="5"/>
          <w:sz w:val="20"/>
        </w:rPr>
      </w:pPr>
      <w:r>
        <w:rPr>
          <w:rFonts w:eastAsia="Times New Roman"/>
          <w:color w:val="000000"/>
          <w:spacing w:val="5"/>
          <w:sz w:val="20"/>
        </w:rPr>
        <w:t xml:space="preserve">Potential, in mechanics, means the power of doing work; the electrical potential of any point in a body, or in space, is defined as the quantity of work done in bringing unit electrification from an infinite distance up to that point. </w:t>
      </w:r>
      <w:proofErr w:type="gramStart"/>
      <w:r>
        <w:rPr>
          <w:rFonts w:eastAsia="Times New Roman"/>
          <w:color w:val="000000"/>
          <w:spacing w:val="5"/>
          <w:sz w:val="20"/>
        </w:rPr>
        <w:t>Thus</w:t>
      </w:r>
      <w:proofErr w:type="gramEnd"/>
      <w:r>
        <w:rPr>
          <w:rFonts w:eastAsia="Times New Roman"/>
          <w:color w:val="000000"/>
          <w:spacing w:val="5"/>
          <w:sz w:val="20"/>
        </w:rPr>
        <w:t xml:space="preserve"> the potential at A may be different from that at B. If A </w:t>
      </w:r>
      <w:proofErr w:type="gramStart"/>
      <w:r>
        <w:rPr>
          <w:rFonts w:eastAsia="Times New Roman"/>
          <w:color w:val="000000"/>
          <w:spacing w:val="5"/>
          <w:sz w:val="20"/>
        </w:rPr>
        <w:t>be</w:t>
      </w:r>
      <w:proofErr w:type="gramEnd"/>
      <w:r>
        <w:rPr>
          <w:rFonts w:eastAsia="Times New Roman"/>
          <w:color w:val="000000"/>
          <w:spacing w:val="5"/>
          <w:sz w:val="20"/>
        </w:rPr>
        <w:t xml:space="preserve"> of higher poten</w:t>
      </w:r>
      <w:r>
        <w:rPr>
          <w:rFonts w:eastAsia="Times New Roman"/>
          <w:color w:val="000000"/>
          <w:spacing w:val="5"/>
          <w:sz w:val="20"/>
        </w:rPr>
        <w:softHyphen/>
        <w:t xml:space="preserve">tial than B, then, on connecting them by a conductor, a current will flow from A to </w:t>
      </w:r>
      <w:proofErr w:type="gramStart"/>
      <w:r>
        <w:rPr>
          <w:rFonts w:eastAsia="Times New Roman"/>
          <w:color w:val="000000"/>
          <w:spacing w:val="5"/>
          <w:sz w:val="20"/>
        </w:rPr>
        <w:t>B, and</w:t>
      </w:r>
      <w:proofErr w:type="gramEnd"/>
      <w:r>
        <w:rPr>
          <w:rFonts w:eastAsia="Times New Roman"/>
          <w:color w:val="000000"/>
          <w:spacing w:val="5"/>
          <w:sz w:val="20"/>
        </w:rPr>
        <w:t xml:space="preserve"> continue until the potentials are equalized. There is an analogy to this in the flow of water through pipes, where the difference of level corresponds to a difference of potential</w:t>
      </w:r>
      <w:r w:rsidR="0027141B">
        <w:rPr>
          <w:rFonts w:eastAsia="Times New Roman"/>
          <w:color w:val="000000"/>
          <w:spacing w:val="5"/>
          <w:sz w:val="20"/>
        </w:rPr>
        <w:t>;</w:t>
      </w:r>
      <w:r>
        <w:rPr>
          <w:rFonts w:eastAsia="Times New Roman"/>
          <w:color w:val="000000"/>
          <w:spacing w:val="5"/>
          <w:sz w:val="20"/>
        </w:rPr>
        <w:t xml:space="preserve"> this difference of level produces a hydro</w:t>
      </w:r>
      <w:r>
        <w:rPr>
          <w:rFonts w:eastAsia="Times New Roman"/>
          <w:color w:val="000000"/>
          <w:spacing w:val="5"/>
          <w:sz w:val="20"/>
        </w:rPr>
        <w:softHyphen/>
        <w:t xml:space="preserve">static pressure which corresponds to </w:t>
      </w:r>
      <w:proofErr w:type="spellStart"/>
      <w:r>
        <w:rPr>
          <w:rFonts w:eastAsia="Times New Roman"/>
          <w:color w:val="000000"/>
          <w:spacing w:val="5"/>
          <w:sz w:val="20"/>
        </w:rPr>
        <w:t>clectro</w:t>
      </w:r>
      <w:proofErr w:type="spellEnd"/>
      <w:r>
        <w:rPr>
          <w:rFonts w:eastAsia="Times New Roman"/>
          <w:color w:val="000000"/>
          <w:spacing w:val="5"/>
          <w:sz w:val="20"/>
        </w:rPr>
        <w:t xml:space="preserve"> motive force; when the tap is turned, the water flows out; that represents the cur</w:t>
      </w:r>
      <w:r>
        <w:rPr>
          <w:rFonts w:eastAsia="Times New Roman"/>
          <w:color w:val="000000"/>
          <w:spacing w:val="5"/>
          <w:sz w:val="20"/>
        </w:rPr>
        <w:softHyphen/>
        <w:t xml:space="preserve">rent. Wherever there is a difference of potential, there is </w:t>
      </w:r>
      <w:proofErr w:type="spellStart"/>
      <w:r>
        <w:rPr>
          <w:rFonts w:eastAsia="Times New Roman"/>
          <w:color w:val="000000"/>
          <w:spacing w:val="5"/>
          <w:sz w:val="20"/>
        </w:rPr>
        <w:t>elec-tro</w:t>
      </w:r>
      <w:proofErr w:type="spellEnd"/>
      <w:r>
        <w:rPr>
          <w:rFonts w:eastAsia="Times New Roman"/>
          <w:color w:val="000000"/>
          <w:spacing w:val="5"/>
          <w:sz w:val="20"/>
        </w:rPr>
        <w:t xml:space="preserve"> motive force, and on completing the </w:t>
      </w:r>
      <w:proofErr w:type="gramStart"/>
      <w:r>
        <w:rPr>
          <w:rFonts w:eastAsia="Times New Roman"/>
          <w:color w:val="000000"/>
          <w:spacing w:val="5"/>
          <w:sz w:val="20"/>
        </w:rPr>
        <w:t>circuit,—</w:t>
      </w:r>
      <w:proofErr w:type="gramEnd"/>
      <w:r>
        <w:rPr>
          <w:rFonts w:eastAsia="Times New Roman"/>
          <w:color w:val="000000"/>
          <w:spacing w:val="5"/>
          <w:sz w:val="20"/>
        </w:rPr>
        <w:t xml:space="preserve">the analogue of opening the </w:t>
      </w:r>
      <w:proofErr w:type="gramStart"/>
      <w:r>
        <w:rPr>
          <w:rFonts w:eastAsia="Times New Roman"/>
          <w:color w:val="000000"/>
          <w:spacing w:val="5"/>
          <w:sz w:val="20"/>
        </w:rPr>
        <w:t>tap,—</w:t>
      </w:r>
      <w:proofErr w:type="gramEnd"/>
      <w:r>
        <w:rPr>
          <w:rFonts w:eastAsia="Times New Roman"/>
          <w:color w:val="000000"/>
          <w:spacing w:val="5"/>
          <w:sz w:val="20"/>
        </w:rPr>
        <w:t>a current will be established.</w:t>
      </w:r>
    </w:p>
    <w:p w14:paraId="16A3135B" w14:textId="77777777" w:rsidR="00CF4BE1" w:rsidRDefault="00CF4BE1">
      <w:pPr>
        <w:sectPr w:rsidR="00CF4BE1">
          <w:pgSz w:w="7882" w:h="11592"/>
          <w:pgMar w:top="1080" w:right="1220" w:bottom="756" w:left="682" w:header="720" w:footer="720" w:gutter="0"/>
          <w:cols w:space="720"/>
        </w:sectPr>
      </w:pPr>
    </w:p>
    <w:p w14:paraId="16A3135C" w14:textId="77777777" w:rsidR="00CF4BE1" w:rsidRDefault="00000000">
      <w:pPr>
        <w:tabs>
          <w:tab w:val="left" w:pos="5472"/>
        </w:tabs>
        <w:spacing w:before="4" w:line="246" w:lineRule="exact"/>
        <w:ind w:left="1440"/>
        <w:textAlignment w:val="baseline"/>
        <w:rPr>
          <w:rFonts w:eastAsia="Times New Roman"/>
          <w:b/>
          <w:color w:val="000000"/>
          <w:sz w:val="16"/>
        </w:rPr>
      </w:pPr>
      <w:r>
        <w:rPr>
          <w:rFonts w:eastAsia="Times New Roman"/>
          <w:b/>
          <w:color w:val="000000"/>
          <w:sz w:val="16"/>
        </w:rPr>
        <w:lastRenderedPageBreak/>
        <w:t>DERIVED ELECTRO MAGNETIC UNITS.</w:t>
      </w:r>
      <w:r>
        <w:rPr>
          <w:rFonts w:eastAsia="Times New Roman"/>
          <w:b/>
          <w:color w:val="000000"/>
          <w:sz w:val="16"/>
        </w:rPr>
        <w:tab/>
      </w:r>
      <w:r>
        <w:rPr>
          <w:rFonts w:eastAsia="Times New Roman"/>
          <w:color w:val="000000"/>
          <w:sz w:val="21"/>
        </w:rPr>
        <w:t>929</w:t>
      </w:r>
    </w:p>
    <w:p w14:paraId="16A3135D" w14:textId="77777777" w:rsidR="00CF4BE1" w:rsidRDefault="00000000">
      <w:pPr>
        <w:spacing w:before="202" w:line="246" w:lineRule="exact"/>
        <w:ind w:left="144" w:right="216" w:firstLine="216"/>
        <w:jc w:val="both"/>
        <w:textAlignment w:val="baseline"/>
        <w:rPr>
          <w:rFonts w:eastAsia="Times New Roman"/>
          <w:color w:val="000000"/>
          <w:sz w:val="21"/>
        </w:rPr>
      </w:pPr>
      <w:r>
        <w:rPr>
          <w:rFonts w:eastAsia="Times New Roman"/>
          <w:color w:val="000000"/>
          <w:sz w:val="21"/>
        </w:rPr>
        <w:t xml:space="preserve">The terms electro motive force and difference of potential are thus not. exactly synonymous, and it is useful to </w:t>
      </w:r>
      <w:proofErr w:type="spellStart"/>
      <w:proofErr w:type="gramStart"/>
      <w:r>
        <w:rPr>
          <w:rFonts w:eastAsia="Times New Roman"/>
          <w:color w:val="000000"/>
          <w:sz w:val="21"/>
        </w:rPr>
        <w:t>distin</w:t>
      </w:r>
      <w:proofErr w:type="spellEnd"/>
      <w:r>
        <w:rPr>
          <w:rFonts w:eastAsia="Times New Roman"/>
          <w:color w:val="000000"/>
          <w:sz w:val="21"/>
        </w:rPr>
        <w:t xml:space="preserve">- </w:t>
      </w:r>
      <w:proofErr w:type="spellStart"/>
      <w:r>
        <w:rPr>
          <w:rFonts w:eastAsia="Times New Roman"/>
          <w:color w:val="000000"/>
          <w:sz w:val="21"/>
        </w:rPr>
        <w:t>guish</w:t>
      </w:r>
      <w:proofErr w:type="spellEnd"/>
      <w:proofErr w:type="gramEnd"/>
      <w:r>
        <w:rPr>
          <w:rFonts w:eastAsia="Times New Roman"/>
          <w:color w:val="000000"/>
          <w:sz w:val="21"/>
        </w:rPr>
        <w:t xml:space="preserve"> between them.</w:t>
      </w:r>
    </w:p>
    <w:p w14:paraId="16A3135E" w14:textId="77777777" w:rsidR="00CF4BE1" w:rsidRDefault="00000000">
      <w:pPr>
        <w:spacing w:before="10" w:line="246" w:lineRule="exact"/>
        <w:ind w:left="144" w:right="216" w:firstLine="216"/>
        <w:jc w:val="both"/>
        <w:textAlignment w:val="baseline"/>
        <w:rPr>
          <w:rFonts w:eastAsia="Times New Roman"/>
          <w:color w:val="000000"/>
          <w:sz w:val="21"/>
        </w:rPr>
      </w:pPr>
      <w:r>
        <w:rPr>
          <w:rFonts w:eastAsia="Times New Roman"/>
          <w:color w:val="000000"/>
          <w:sz w:val="21"/>
        </w:rPr>
        <w:t xml:space="preserve">No standard of electro motive force has yet been </w:t>
      </w:r>
      <w:proofErr w:type="gramStart"/>
      <w:r>
        <w:rPr>
          <w:rFonts w:eastAsia="Times New Roman"/>
          <w:color w:val="000000"/>
          <w:sz w:val="21"/>
        </w:rPr>
        <w:t>devised :</w:t>
      </w:r>
      <w:proofErr w:type="gramEnd"/>
      <w:r>
        <w:rPr>
          <w:rFonts w:eastAsia="Times New Roman"/>
          <w:color w:val="000000"/>
          <w:sz w:val="21"/>
        </w:rPr>
        <w:t xml:space="preserve"> the electro motive force of a Daniell cell, however, is an approxima</w:t>
      </w:r>
      <w:r>
        <w:rPr>
          <w:rFonts w:eastAsia="Times New Roman"/>
          <w:color w:val="000000"/>
          <w:sz w:val="21"/>
        </w:rPr>
        <w:softHyphen/>
        <w:t>tion to the volt. According to Siemens it is 1.106 volts and according to Latimer Clark 1.079 volts. The latter figure is most generally adopted.</w:t>
      </w:r>
    </w:p>
    <w:p w14:paraId="16A3135F" w14:textId="77777777" w:rsidR="00CF4BE1" w:rsidRDefault="00000000">
      <w:pPr>
        <w:spacing w:before="1" w:after="275" w:line="246" w:lineRule="exact"/>
        <w:ind w:left="144" w:right="216" w:firstLine="216"/>
        <w:jc w:val="both"/>
        <w:textAlignment w:val="baseline"/>
        <w:rPr>
          <w:rFonts w:eastAsia="Times New Roman"/>
          <w:color w:val="000000"/>
          <w:spacing w:val="8"/>
          <w:sz w:val="21"/>
        </w:rPr>
      </w:pPr>
      <w:r>
        <w:rPr>
          <w:rFonts w:eastAsia="Times New Roman"/>
          <w:color w:val="000000"/>
          <w:spacing w:val="8"/>
          <w:sz w:val="21"/>
        </w:rPr>
        <w:t>At the General Post Office, in London, a standard cell has been adopted, consisting of a Daniell's element, arranged as shown in fig. 497, consisting of three chambers. In the left</w:t>
      </w:r>
    </w:p>
    <w:p w14:paraId="16A31360" w14:textId="77777777" w:rsidR="00CF4BE1" w:rsidRDefault="00000000">
      <w:pPr>
        <w:spacing w:after="66"/>
        <w:ind w:left="1536" w:right="1516"/>
        <w:textAlignment w:val="baseline"/>
      </w:pPr>
      <w:r>
        <w:rPr>
          <w:noProof/>
        </w:rPr>
        <w:drawing>
          <wp:inline distT="0" distB="0" distL="0" distR="0" wp14:anchorId="16A32789" wp14:editId="16A3278A">
            <wp:extent cx="1859280" cy="1852930"/>
            <wp:effectExtent l="0" t="0" r="0" b="0"/>
            <wp:docPr id="185" name="Picture"/>
            <wp:cNvGraphicFramePr/>
            <a:graphic xmlns:a="http://schemas.openxmlformats.org/drawingml/2006/main">
              <a:graphicData uri="http://schemas.openxmlformats.org/drawingml/2006/picture">
                <pic:pic xmlns:pic="http://schemas.openxmlformats.org/drawingml/2006/picture">
                  <pic:nvPicPr>
                    <pic:cNvPr id="185" name="Picture"/>
                    <pic:cNvPicPr preferRelativeResize="0"/>
                  </pic:nvPicPr>
                  <pic:blipFill>
                    <a:blip r:embed="rId193"/>
                    <a:stretch>
                      <a:fillRect/>
                    </a:stretch>
                  </pic:blipFill>
                  <pic:spPr>
                    <a:xfrm>
                      <a:off x="0" y="0"/>
                      <a:ext cx="1859280" cy="1852930"/>
                    </a:xfrm>
                    <a:prstGeom prst="rect">
                      <a:avLst/>
                    </a:prstGeom>
                  </pic:spPr>
                </pic:pic>
              </a:graphicData>
            </a:graphic>
          </wp:inline>
        </w:drawing>
      </w:r>
    </w:p>
    <w:p w14:paraId="16A31361" w14:textId="77777777" w:rsidR="00CF4BE1" w:rsidRDefault="00000000">
      <w:pPr>
        <w:spacing w:line="184" w:lineRule="exact"/>
        <w:jc w:val="center"/>
        <w:textAlignment w:val="baseline"/>
        <w:rPr>
          <w:rFonts w:eastAsia="Times New Roman"/>
          <w:i/>
          <w:color w:val="000000"/>
          <w:sz w:val="18"/>
        </w:rPr>
      </w:pPr>
      <w:r>
        <w:rPr>
          <w:rFonts w:eastAsia="Times New Roman"/>
          <w:i/>
          <w:color w:val="000000"/>
          <w:sz w:val="18"/>
        </w:rPr>
        <w:t xml:space="preserve">Fig. </w:t>
      </w:r>
      <w:r>
        <w:rPr>
          <w:rFonts w:eastAsia="Times New Roman"/>
          <w:b/>
          <w:color w:val="000000"/>
          <w:sz w:val="16"/>
        </w:rPr>
        <w:t>497.</w:t>
      </w:r>
    </w:p>
    <w:p w14:paraId="16A31362" w14:textId="77777777" w:rsidR="00CF4BE1" w:rsidRDefault="00000000">
      <w:pPr>
        <w:spacing w:before="209" w:line="246"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hand chamber is placed a zinc plate, Z, immersed in water, and in the </w:t>
      </w:r>
      <w:proofErr w:type="gramStart"/>
      <w:r>
        <w:rPr>
          <w:rFonts w:eastAsia="Times New Roman"/>
          <w:color w:val="000000"/>
          <w:spacing w:val="3"/>
          <w:sz w:val="21"/>
        </w:rPr>
        <w:t>right hand</w:t>
      </w:r>
      <w:proofErr w:type="gramEnd"/>
      <w:r>
        <w:rPr>
          <w:rFonts w:eastAsia="Times New Roman"/>
          <w:color w:val="000000"/>
          <w:spacing w:val="3"/>
          <w:sz w:val="21"/>
        </w:rPr>
        <w:t xml:space="preserve"> chamber a flat porous pot, C, containing a copper plate and crystals of sulphate of copper, the pot being kept immersed in water. These two chambers are called idle cells, as the zinc and porous pot are only kept in them when the cell is not in use. The centre chamber contains a semi-saturated solution of sulphate of zinc, and a piece of zinc rod, z, the latter lying in a small compartment at the bottom of the chamber. When the cell is required for use, the zinc plate and the porous pot and its contents are removed from their idle cells</w:t>
      </w:r>
    </w:p>
    <w:p w14:paraId="16A31363" w14:textId="77777777" w:rsidR="00CF4BE1" w:rsidRDefault="00CF4BE1">
      <w:pPr>
        <w:sectPr w:rsidR="00CF4BE1">
          <w:pgSz w:w="7421" w:h="11611"/>
          <w:pgMar w:top="1120" w:right="711" w:bottom="775" w:left="730" w:header="720" w:footer="720" w:gutter="0"/>
          <w:cols w:space="720"/>
        </w:sectPr>
      </w:pPr>
    </w:p>
    <w:p w14:paraId="16A31364" w14:textId="77777777" w:rsidR="00CF4BE1" w:rsidRDefault="00000000">
      <w:pPr>
        <w:tabs>
          <w:tab w:val="left" w:pos="1800"/>
        </w:tabs>
        <w:spacing w:line="247" w:lineRule="exact"/>
        <w:ind w:left="144"/>
        <w:textAlignment w:val="baseline"/>
        <w:rPr>
          <w:rFonts w:eastAsia="Times New Roman"/>
          <w:color w:val="000000"/>
          <w:spacing w:val="-5"/>
          <w:sz w:val="21"/>
        </w:rPr>
      </w:pPr>
      <w:r>
        <w:lastRenderedPageBreak/>
        <w:pict w14:anchorId="16A3278B">
          <v:shape id="_x0000_s1882" type="#_x0000_t202" style="position:absolute;left:0;text-align:left;margin-left:0;margin-top:0;width:401.05pt;height:579.85pt;z-index:-251583488;mso-position-horizontal-relative:page;mso-position-vertical-relative:page" fillcolor="#eee" stroked="f">
            <v:textbox>
              <w:txbxContent>
                <w:p w14:paraId="16A334AA"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5"/>
          <w:sz w:val="21"/>
        </w:rPr>
        <w:t>930</w:t>
      </w:r>
      <w:r>
        <w:rPr>
          <w:rFonts w:eastAsia="Times New Roman"/>
          <w:color w:val="000000"/>
          <w:spacing w:val="-5"/>
          <w:sz w:val="21"/>
        </w:rPr>
        <w:tab/>
      </w:r>
      <w:r>
        <w:rPr>
          <w:rFonts w:eastAsia="Times New Roman"/>
          <w:b/>
          <w:color w:val="000000"/>
          <w:spacing w:val="-5"/>
          <w:sz w:val="16"/>
        </w:rPr>
        <w:t xml:space="preserve">ELECTRICAL </w:t>
      </w:r>
      <w:proofErr w:type="gramStart"/>
      <w:r>
        <w:rPr>
          <w:rFonts w:eastAsia="Times New Roman"/>
          <w:b/>
          <w:color w:val="000000"/>
          <w:spacing w:val="-5"/>
          <w:sz w:val="16"/>
        </w:rPr>
        <w:t>MEASUREMENT</w:t>
      </w:r>
      <w:proofErr w:type="gramEnd"/>
      <w:r>
        <w:rPr>
          <w:rFonts w:eastAsia="Times New Roman"/>
          <w:b/>
          <w:color w:val="000000"/>
          <w:spacing w:val="-5"/>
          <w:sz w:val="16"/>
        </w:rPr>
        <w:t>.</w:t>
      </w:r>
    </w:p>
    <w:p w14:paraId="16A31365" w14:textId="77777777" w:rsidR="00CF4BE1" w:rsidRDefault="00000000">
      <w:pPr>
        <w:spacing w:before="194" w:line="247" w:lineRule="exact"/>
        <w:ind w:left="144" w:right="216"/>
        <w:jc w:val="both"/>
        <w:textAlignment w:val="baseline"/>
        <w:rPr>
          <w:rFonts w:eastAsia="Times New Roman"/>
          <w:color w:val="000000"/>
          <w:spacing w:val="4"/>
          <w:sz w:val="21"/>
        </w:rPr>
      </w:pPr>
      <w:r>
        <w:rPr>
          <w:rFonts w:eastAsia="Times New Roman"/>
          <w:color w:val="000000"/>
          <w:spacing w:val="4"/>
          <w:sz w:val="21"/>
        </w:rPr>
        <w:t xml:space="preserve">and placed in the centre chamber; the cell is then ready for work. When the cell is no longer required for use, </w:t>
      </w:r>
      <w:proofErr w:type="spellStart"/>
      <w:r>
        <w:rPr>
          <w:rFonts w:eastAsia="Times New Roman"/>
          <w:color w:val="000000"/>
          <w:spacing w:val="4"/>
          <w:sz w:val="21"/>
        </w:rPr>
        <w:t>the</w:t>
      </w:r>
      <w:r>
        <w:rPr>
          <w:rFonts w:eastAsia="Times New Roman"/>
          <w:color w:val="000000"/>
          <w:spacing w:val="4"/>
          <w:sz w:val="21"/>
          <w:vertAlign w:val="superscript"/>
        </w:rPr>
        <w:t>.</w:t>
      </w:r>
      <w:r>
        <w:rPr>
          <w:rFonts w:eastAsia="Times New Roman"/>
          <w:color w:val="000000"/>
          <w:spacing w:val="4"/>
          <w:sz w:val="21"/>
        </w:rPr>
        <w:t>zine</w:t>
      </w:r>
      <w:proofErr w:type="spellEnd"/>
      <w:r>
        <w:rPr>
          <w:rFonts w:eastAsia="Times New Roman"/>
          <w:color w:val="000000"/>
          <w:spacing w:val="4"/>
          <w:sz w:val="21"/>
        </w:rPr>
        <w:t xml:space="preserve"> plate and porous pot are again placed in their respective idle chambers, and while the cell is at rest any sulphate of copper solution which may have become mingled with the sulphate of zinc solution in the centre chamber will be decomposed and the copper deposited on the zinc rod, thus keeping the solution al</w:t>
      </w:r>
      <w:r>
        <w:rPr>
          <w:rFonts w:eastAsia="Times New Roman"/>
          <w:color w:val="000000"/>
          <w:spacing w:val="4"/>
          <w:sz w:val="21"/>
        </w:rPr>
        <w:softHyphen/>
        <w:t>ways clear.</w:t>
      </w:r>
    </w:p>
    <w:p w14:paraId="16A31366" w14:textId="77777777" w:rsidR="00CF4BE1" w:rsidRDefault="00000000">
      <w:pPr>
        <w:spacing w:before="2" w:line="247" w:lineRule="exact"/>
        <w:ind w:left="144" w:right="216" w:firstLine="216"/>
        <w:jc w:val="both"/>
        <w:textAlignment w:val="baseline"/>
        <w:rPr>
          <w:rFonts w:eastAsia="Times New Roman"/>
          <w:color w:val="000000"/>
          <w:spacing w:val="3"/>
          <w:sz w:val="21"/>
        </w:rPr>
      </w:pPr>
      <w:r>
        <w:rPr>
          <w:rFonts w:eastAsia="Times New Roman"/>
          <w:color w:val="000000"/>
          <w:spacing w:val="3"/>
          <w:sz w:val="21"/>
        </w:rPr>
        <w:t xml:space="preserve">When in thoroughly good condition (assuming Clark's figure to be correct, as it is most generally taken), the foregoing cell has an electro motive force of 1.079 volts, but if it is in daily use the power is practically a little less than this, so in the post office the value </w:t>
      </w:r>
      <w:r>
        <w:rPr>
          <w:rFonts w:eastAsia="Times New Roman"/>
          <w:b/>
          <w:color w:val="000000"/>
          <w:spacing w:val="3"/>
          <w:sz w:val="21"/>
        </w:rPr>
        <w:t xml:space="preserve">is </w:t>
      </w:r>
      <w:r>
        <w:rPr>
          <w:rFonts w:eastAsia="Times New Roman"/>
          <w:color w:val="000000"/>
          <w:spacing w:val="3"/>
          <w:sz w:val="21"/>
        </w:rPr>
        <w:t>assumed to be 1.070 as being generally nearer the mark. If care be taken to keep the zinc plate clean, and the sulphate of zinc solution not too nearly saturated, say under 20 deg. Baume, 1.079 may be taken as correct.</w:t>
      </w:r>
    </w:p>
    <w:p w14:paraId="16A31367" w14:textId="77777777" w:rsidR="00CF4BE1" w:rsidRDefault="00000000">
      <w:pPr>
        <w:spacing w:before="3" w:line="247" w:lineRule="exact"/>
        <w:ind w:left="144" w:right="216" w:firstLine="216"/>
        <w:jc w:val="both"/>
        <w:textAlignment w:val="baseline"/>
        <w:rPr>
          <w:rFonts w:eastAsia="Times New Roman"/>
          <w:color w:val="000000"/>
          <w:spacing w:val="4"/>
          <w:sz w:val="21"/>
        </w:rPr>
      </w:pPr>
      <w:r>
        <w:rPr>
          <w:rFonts w:eastAsia="Times New Roman"/>
          <w:color w:val="000000"/>
          <w:spacing w:val="4"/>
          <w:sz w:val="21"/>
        </w:rPr>
        <w:t xml:space="preserve">A cell whose electro motive force is even more constant than that of the Daniell is extensively used as a standard in the United States. This cell, which was devised by Latimer Clark, and bears his name, is composed of pure mercury, on which floats a paste of </w:t>
      </w:r>
      <w:proofErr w:type="spellStart"/>
      <w:r>
        <w:rPr>
          <w:rFonts w:eastAsia="Times New Roman"/>
          <w:color w:val="000000"/>
          <w:spacing w:val="4"/>
          <w:sz w:val="21"/>
        </w:rPr>
        <w:t>mercurions</w:t>
      </w:r>
      <w:proofErr w:type="spellEnd"/>
      <w:r>
        <w:rPr>
          <w:rFonts w:eastAsia="Times New Roman"/>
          <w:color w:val="000000"/>
          <w:spacing w:val="4"/>
          <w:sz w:val="21"/>
        </w:rPr>
        <w:t xml:space="preserve"> sulphate, a plate of zinc resting on the paste. Contact with the mercury, which acts as the positive pole, is made with a platinum wire. The electro motive force is 1.457 volts.</w:t>
      </w:r>
    </w:p>
    <w:p w14:paraId="16A31368" w14:textId="77777777" w:rsidR="00CF4BE1" w:rsidRDefault="00000000">
      <w:pPr>
        <w:spacing w:before="1" w:line="247" w:lineRule="exact"/>
        <w:ind w:left="144" w:right="216" w:firstLine="216"/>
        <w:jc w:val="both"/>
        <w:textAlignment w:val="baseline"/>
        <w:rPr>
          <w:rFonts w:eastAsia="Times New Roman"/>
          <w:color w:val="000000"/>
          <w:spacing w:val="2"/>
          <w:sz w:val="21"/>
        </w:rPr>
      </w:pPr>
      <w:r>
        <w:rPr>
          <w:rFonts w:eastAsia="Times New Roman"/>
          <w:color w:val="000000"/>
          <w:spacing w:val="2"/>
          <w:sz w:val="21"/>
        </w:rPr>
        <w:t xml:space="preserve">The resistance of a circuit to the passage of an electric current varies directly as its length and inversely as its cross section. The ohm is represented approximately by the resistance of </w:t>
      </w:r>
      <w:r>
        <w:rPr>
          <w:rFonts w:eastAsia="Times New Roman"/>
          <w:b/>
          <w:color w:val="000000"/>
          <w:spacing w:val="2"/>
          <w:sz w:val="21"/>
        </w:rPr>
        <w:t xml:space="preserve">a </w:t>
      </w:r>
      <w:r>
        <w:rPr>
          <w:rFonts w:eastAsia="Times New Roman"/>
          <w:color w:val="000000"/>
          <w:spacing w:val="2"/>
          <w:sz w:val="21"/>
        </w:rPr>
        <w:t xml:space="preserve">galvanized iron wire, 100 metres in length and 4 </w:t>
      </w:r>
      <w:proofErr w:type="spellStart"/>
      <w:r>
        <w:rPr>
          <w:rFonts w:eastAsia="Times New Roman"/>
          <w:color w:val="000000"/>
          <w:spacing w:val="2"/>
          <w:sz w:val="21"/>
        </w:rPr>
        <w:t>millimetres</w:t>
      </w:r>
      <w:proofErr w:type="spellEnd"/>
      <w:r>
        <w:rPr>
          <w:rFonts w:eastAsia="Times New Roman"/>
          <w:color w:val="000000"/>
          <w:spacing w:val="2"/>
          <w:sz w:val="21"/>
        </w:rPr>
        <w:t xml:space="preserve"> in diameter, or by a column of mercury 1.06 metres long and one square </w:t>
      </w:r>
      <w:proofErr w:type="spellStart"/>
      <w:r>
        <w:rPr>
          <w:rFonts w:eastAsia="Times New Roman"/>
          <w:color w:val="000000"/>
          <w:spacing w:val="2"/>
          <w:sz w:val="21"/>
        </w:rPr>
        <w:t>millimetre</w:t>
      </w:r>
      <w:proofErr w:type="spellEnd"/>
      <w:r>
        <w:rPr>
          <w:rFonts w:eastAsia="Times New Roman"/>
          <w:color w:val="000000"/>
          <w:spacing w:val="2"/>
          <w:sz w:val="21"/>
        </w:rPr>
        <w:t xml:space="preserve"> section, or again by 48 metres of pure copper wire, 1 </w:t>
      </w:r>
      <w:proofErr w:type="spellStart"/>
      <w:r>
        <w:rPr>
          <w:rFonts w:eastAsia="Times New Roman"/>
          <w:color w:val="000000"/>
          <w:spacing w:val="2"/>
          <w:sz w:val="21"/>
        </w:rPr>
        <w:t>millimetre</w:t>
      </w:r>
      <w:proofErr w:type="spellEnd"/>
      <w:r>
        <w:rPr>
          <w:rFonts w:eastAsia="Times New Roman"/>
          <w:color w:val="000000"/>
          <w:spacing w:val="2"/>
          <w:sz w:val="21"/>
        </w:rPr>
        <w:t xml:space="preserve"> in diameter, at the temperature of zero, Centi</w:t>
      </w:r>
      <w:r>
        <w:rPr>
          <w:rFonts w:eastAsia="Times New Roman"/>
          <w:color w:val="000000"/>
          <w:spacing w:val="2"/>
          <w:sz w:val="21"/>
        </w:rPr>
        <w:softHyphen/>
        <w:t xml:space="preserve">grade. Standard resistances are made of silver platinum wire, the coils of which are separated from each other by sheets of hard rubber pierced with holes, the insulation being </w:t>
      </w:r>
      <w:proofErr w:type="gramStart"/>
      <w:r>
        <w:rPr>
          <w:rFonts w:eastAsia="Times New Roman"/>
          <w:color w:val="000000"/>
          <w:spacing w:val="2"/>
          <w:sz w:val="21"/>
        </w:rPr>
        <w:t>effected</w:t>
      </w:r>
      <w:proofErr w:type="gramEnd"/>
      <w:r>
        <w:rPr>
          <w:rFonts w:eastAsia="Times New Roman"/>
          <w:color w:val="000000"/>
          <w:spacing w:val="2"/>
          <w:sz w:val="21"/>
        </w:rPr>
        <w:t xml:space="preserve"> by the air. The coils thus composed are placed in </w:t>
      </w:r>
      <w:r>
        <w:rPr>
          <w:rFonts w:eastAsia="Times New Roman"/>
          <w:b/>
          <w:color w:val="000000"/>
          <w:spacing w:val="2"/>
          <w:sz w:val="21"/>
        </w:rPr>
        <w:t xml:space="preserve">a </w:t>
      </w:r>
      <w:r>
        <w:rPr>
          <w:rFonts w:eastAsia="Times New Roman"/>
          <w:color w:val="000000"/>
          <w:spacing w:val="2"/>
          <w:sz w:val="21"/>
        </w:rPr>
        <w:t xml:space="preserve">cylindrical box made from two copper capsules stamped </w:t>
      </w:r>
      <w:r>
        <w:rPr>
          <w:rFonts w:eastAsia="Times New Roman"/>
          <w:b/>
          <w:color w:val="000000"/>
          <w:spacing w:val="2"/>
          <w:sz w:val="21"/>
        </w:rPr>
        <w:t xml:space="preserve">out of the </w:t>
      </w:r>
      <w:r>
        <w:rPr>
          <w:rFonts w:eastAsia="Times New Roman"/>
          <w:color w:val="000000"/>
          <w:spacing w:val="2"/>
          <w:sz w:val="21"/>
        </w:rPr>
        <w:t>solid</w:t>
      </w:r>
    </w:p>
    <w:p w14:paraId="16A31369" w14:textId="77777777" w:rsidR="00CF4BE1" w:rsidRDefault="00CF4BE1">
      <w:pPr>
        <w:sectPr w:rsidR="00CF4BE1">
          <w:pgSz w:w="8021" w:h="11597"/>
          <w:pgMar w:top="1080" w:right="1308" w:bottom="701" w:left="733" w:header="720" w:footer="720" w:gutter="0"/>
          <w:cols w:space="720"/>
        </w:sectPr>
      </w:pPr>
    </w:p>
    <w:p w14:paraId="16A3136A" w14:textId="77777777" w:rsidR="00CF4BE1" w:rsidRDefault="00000000">
      <w:pPr>
        <w:tabs>
          <w:tab w:val="right" w:pos="5832"/>
        </w:tabs>
        <w:spacing w:line="245" w:lineRule="exact"/>
        <w:ind w:left="1440"/>
        <w:textAlignment w:val="baseline"/>
        <w:rPr>
          <w:rFonts w:eastAsia="Times New Roman"/>
          <w:color w:val="000000"/>
          <w:sz w:val="17"/>
        </w:rPr>
      </w:pPr>
      <w:r>
        <w:rPr>
          <w:rFonts w:eastAsia="Times New Roman"/>
          <w:color w:val="000000"/>
          <w:sz w:val="17"/>
        </w:rPr>
        <w:lastRenderedPageBreak/>
        <w:t>DERIVED ELECTRO MAGNETIC UNITS.</w:t>
      </w:r>
      <w:r>
        <w:rPr>
          <w:rFonts w:eastAsia="Times New Roman"/>
          <w:color w:val="000000"/>
          <w:sz w:val="17"/>
        </w:rPr>
        <w:tab/>
      </w:r>
      <w:r>
        <w:rPr>
          <w:rFonts w:eastAsia="Times New Roman"/>
          <w:color w:val="000000"/>
          <w:sz w:val="21"/>
        </w:rPr>
        <w:t>931</w:t>
      </w:r>
    </w:p>
    <w:p w14:paraId="16A3136B" w14:textId="1DCA5D91" w:rsidR="00CF4BE1" w:rsidRDefault="00000000">
      <w:pPr>
        <w:spacing w:before="191" w:line="245" w:lineRule="exact"/>
        <w:ind w:left="216" w:right="144"/>
        <w:textAlignment w:val="baseline"/>
        <w:rPr>
          <w:rFonts w:eastAsia="Times New Roman"/>
          <w:color w:val="000000"/>
          <w:sz w:val="21"/>
        </w:rPr>
      </w:pPr>
      <w:r>
        <w:rPr>
          <w:rFonts w:eastAsia="Times New Roman"/>
          <w:color w:val="000000"/>
          <w:sz w:val="21"/>
        </w:rPr>
        <w:t>metal and screwed into each other</w:t>
      </w:r>
      <w:r w:rsidR="0027141B">
        <w:rPr>
          <w:rFonts w:eastAsia="Times New Roman"/>
          <w:color w:val="000000"/>
          <w:sz w:val="21"/>
        </w:rPr>
        <w:t>;</w:t>
      </w:r>
      <w:r>
        <w:rPr>
          <w:rFonts w:eastAsia="Times New Roman"/>
          <w:color w:val="000000"/>
          <w:sz w:val="21"/>
        </w:rPr>
        <w:t xml:space="preserve"> this apparatus can </w:t>
      </w:r>
      <w:proofErr w:type="gramStart"/>
      <w:r>
        <w:rPr>
          <w:rFonts w:eastAsia="Times New Roman"/>
          <w:color w:val="000000"/>
          <w:sz w:val="21"/>
        </w:rPr>
        <w:t>be sub</w:t>
      </w:r>
      <w:r>
        <w:rPr>
          <w:rFonts w:eastAsia="Times New Roman"/>
          <w:color w:val="000000"/>
          <w:sz w:val="21"/>
        </w:rPr>
        <w:softHyphen/>
        <w:t>merged</w:t>
      </w:r>
      <w:proofErr w:type="gramEnd"/>
      <w:r>
        <w:rPr>
          <w:rFonts w:eastAsia="Times New Roman"/>
          <w:color w:val="000000"/>
          <w:sz w:val="21"/>
        </w:rPr>
        <w:t xml:space="preserve"> in water without detriment.</w:t>
      </w:r>
    </w:p>
    <w:p w14:paraId="16A3136C" w14:textId="77777777" w:rsidR="00CF4BE1" w:rsidRDefault="00000000">
      <w:pPr>
        <w:spacing w:before="5" w:line="245" w:lineRule="exact"/>
        <w:ind w:left="216" w:right="216" w:firstLine="216"/>
        <w:jc w:val="both"/>
        <w:textAlignment w:val="baseline"/>
        <w:rPr>
          <w:rFonts w:eastAsia="Times New Roman"/>
          <w:color w:val="000000"/>
          <w:sz w:val="21"/>
        </w:rPr>
      </w:pPr>
      <w:r>
        <w:rPr>
          <w:rFonts w:eastAsia="Times New Roman"/>
          <w:color w:val="000000"/>
          <w:sz w:val="21"/>
        </w:rPr>
        <w:t>In a circuit of one ohm resistance, whose ends differ in poten</w:t>
      </w:r>
      <w:r>
        <w:rPr>
          <w:rFonts w:eastAsia="Times New Roman"/>
          <w:color w:val="000000"/>
          <w:sz w:val="21"/>
        </w:rPr>
        <w:softHyphen/>
        <w:t>tial by one volt, the intensity of the current which flows is equal to one ampere. In any circuit the intensity of the current is</w:t>
      </w:r>
    </w:p>
    <w:p w14:paraId="16A3136D" w14:textId="77777777" w:rsidR="00CF4BE1" w:rsidRDefault="00000000">
      <w:pPr>
        <w:spacing w:before="122" w:line="143" w:lineRule="exact"/>
        <w:ind w:left="3168"/>
        <w:textAlignment w:val="baseline"/>
        <w:rPr>
          <w:rFonts w:eastAsia="Times New Roman"/>
          <w:color w:val="000000"/>
          <w:spacing w:val="-1"/>
          <w:sz w:val="17"/>
        </w:rPr>
      </w:pPr>
      <w:r>
        <w:rPr>
          <w:rFonts w:eastAsia="Times New Roman"/>
          <w:color w:val="000000"/>
          <w:spacing w:val="-1"/>
          <w:sz w:val="17"/>
        </w:rPr>
        <w:t>volts</w:t>
      </w:r>
    </w:p>
    <w:p w14:paraId="16A3136E" w14:textId="77777777" w:rsidR="00CF4BE1" w:rsidRDefault="00000000">
      <w:pPr>
        <w:spacing w:line="157" w:lineRule="exact"/>
        <w:jc w:val="center"/>
        <w:textAlignment w:val="baseline"/>
        <w:rPr>
          <w:rFonts w:eastAsia="Times New Roman"/>
          <w:color w:val="000000"/>
          <w:sz w:val="17"/>
        </w:rPr>
      </w:pPr>
      <w:r>
        <w:rPr>
          <w:rFonts w:eastAsia="Times New Roman"/>
          <w:color w:val="000000"/>
          <w:sz w:val="17"/>
        </w:rPr>
        <w:t>Amperes =</w:t>
      </w:r>
    </w:p>
    <w:p w14:paraId="16A3136F" w14:textId="77777777" w:rsidR="00CF4BE1" w:rsidRDefault="00000000">
      <w:pPr>
        <w:spacing w:line="171" w:lineRule="exact"/>
        <w:ind w:left="3168"/>
        <w:textAlignment w:val="baseline"/>
        <w:rPr>
          <w:rFonts w:eastAsia="Times New Roman"/>
          <w:color w:val="000000"/>
          <w:spacing w:val="-5"/>
          <w:sz w:val="17"/>
        </w:rPr>
      </w:pPr>
      <w:r>
        <w:rPr>
          <w:rFonts w:eastAsia="Times New Roman"/>
          <w:color w:val="000000"/>
          <w:spacing w:val="-5"/>
          <w:sz w:val="17"/>
        </w:rPr>
        <w:t>ohms.</w:t>
      </w:r>
    </w:p>
    <w:p w14:paraId="16A31370" w14:textId="77777777" w:rsidR="00CF4BE1" w:rsidRDefault="00000000">
      <w:pPr>
        <w:spacing w:before="83" w:line="245" w:lineRule="exact"/>
        <w:ind w:left="216" w:right="216" w:firstLine="216"/>
        <w:jc w:val="both"/>
        <w:textAlignment w:val="baseline"/>
        <w:rPr>
          <w:rFonts w:eastAsia="Times New Roman"/>
          <w:color w:val="000000"/>
          <w:sz w:val="21"/>
        </w:rPr>
      </w:pPr>
      <w:r>
        <w:rPr>
          <w:rFonts w:eastAsia="Times New Roman"/>
          <w:color w:val="000000"/>
          <w:sz w:val="21"/>
        </w:rPr>
        <w:t>The coulomb is the quantity of electricity given by an ampere in a second. The quantity will also depend upon the electro motive force and the capacity of the body for holding or ac</w:t>
      </w:r>
      <w:r>
        <w:rPr>
          <w:rFonts w:eastAsia="Times New Roman"/>
          <w:color w:val="000000"/>
          <w:sz w:val="21"/>
        </w:rPr>
        <w:softHyphen/>
        <w:t>cumulating electricity, hence</w:t>
      </w:r>
    </w:p>
    <w:p w14:paraId="16A31371" w14:textId="77777777" w:rsidR="00CF4BE1" w:rsidRDefault="00000000">
      <w:pPr>
        <w:spacing w:before="167" w:line="158" w:lineRule="exact"/>
        <w:jc w:val="center"/>
        <w:textAlignment w:val="baseline"/>
        <w:rPr>
          <w:rFonts w:eastAsia="Times New Roman"/>
          <w:color w:val="000000"/>
          <w:sz w:val="17"/>
        </w:rPr>
      </w:pPr>
      <w:r>
        <w:rPr>
          <w:rFonts w:eastAsia="Times New Roman"/>
          <w:color w:val="000000"/>
          <w:sz w:val="17"/>
        </w:rPr>
        <w:t>Coulombs = farads X volts.</w:t>
      </w:r>
    </w:p>
    <w:p w14:paraId="16A31372" w14:textId="77777777" w:rsidR="00CF4BE1" w:rsidRDefault="00000000">
      <w:pPr>
        <w:spacing w:before="127" w:line="245" w:lineRule="exact"/>
        <w:ind w:left="360"/>
        <w:textAlignment w:val="baseline"/>
        <w:rPr>
          <w:rFonts w:eastAsia="Times New Roman"/>
          <w:color w:val="000000"/>
          <w:sz w:val="21"/>
        </w:rPr>
      </w:pPr>
      <w:r>
        <w:rPr>
          <w:rFonts w:eastAsia="Times New Roman"/>
          <w:color w:val="000000"/>
          <w:sz w:val="21"/>
        </w:rPr>
        <w:t>Capacity is defined by the relation</w:t>
      </w:r>
    </w:p>
    <w:p w14:paraId="16A31373" w14:textId="77777777" w:rsidR="00CF4BE1" w:rsidRDefault="00000000">
      <w:pPr>
        <w:spacing w:before="118" w:line="158" w:lineRule="exact"/>
        <w:ind w:left="2952"/>
        <w:textAlignment w:val="baseline"/>
        <w:rPr>
          <w:rFonts w:eastAsia="Times New Roman"/>
          <w:color w:val="000000"/>
          <w:spacing w:val="-3"/>
          <w:sz w:val="17"/>
        </w:rPr>
      </w:pPr>
      <w:r>
        <w:rPr>
          <w:rFonts w:eastAsia="Times New Roman"/>
          <w:color w:val="000000"/>
          <w:spacing w:val="-3"/>
          <w:sz w:val="17"/>
        </w:rPr>
        <w:t>coulombs</w:t>
      </w:r>
    </w:p>
    <w:p w14:paraId="16A31374" w14:textId="77777777" w:rsidR="00CF4BE1" w:rsidRDefault="00000000">
      <w:pPr>
        <w:tabs>
          <w:tab w:val="left" w:leader="underscore" w:pos="3600"/>
        </w:tabs>
        <w:spacing w:before="1" w:line="158" w:lineRule="exact"/>
        <w:ind w:left="2232"/>
        <w:textAlignment w:val="baseline"/>
        <w:rPr>
          <w:rFonts w:eastAsia="Times New Roman"/>
          <w:color w:val="000000"/>
          <w:spacing w:val="-1"/>
          <w:sz w:val="17"/>
        </w:rPr>
      </w:pPr>
      <w:r>
        <w:rPr>
          <w:rFonts w:eastAsia="Times New Roman"/>
          <w:color w:val="000000"/>
          <w:spacing w:val="-1"/>
          <w:sz w:val="17"/>
        </w:rPr>
        <w:t>Farads =</w:t>
      </w:r>
      <w:r>
        <w:rPr>
          <w:rFonts w:eastAsia="Times New Roman"/>
          <w:color w:val="000000"/>
          <w:spacing w:val="-1"/>
          <w:sz w:val="17"/>
        </w:rPr>
        <w:tab/>
        <w:t xml:space="preserve"> </w:t>
      </w:r>
    </w:p>
    <w:p w14:paraId="16A31375" w14:textId="77777777" w:rsidR="00CF4BE1" w:rsidRDefault="00000000">
      <w:pPr>
        <w:spacing w:before="3" w:line="133" w:lineRule="exact"/>
        <w:ind w:left="3024"/>
        <w:textAlignment w:val="baseline"/>
        <w:rPr>
          <w:rFonts w:eastAsia="Times New Roman"/>
          <w:color w:val="000000"/>
          <w:sz w:val="17"/>
        </w:rPr>
      </w:pPr>
      <w:r>
        <w:rPr>
          <w:rFonts w:eastAsia="Times New Roman"/>
          <w:color w:val="000000"/>
          <w:sz w:val="17"/>
        </w:rPr>
        <w:t>volts.</w:t>
      </w:r>
    </w:p>
    <w:p w14:paraId="16A31376" w14:textId="77777777" w:rsidR="00CF4BE1" w:rsidRDefault="00000000">
      <w:pPr>
        <w:spacing w:line="227" w:lineRule="exact"/>
        <w:ind w:left="216"/>
        <w:textAlignment w:val="baseline"/>
        <w:rPr>
          <w:rFonts w:eastAsia="Times New Roman"/>
          <w:color w:val="000000"/>
          <w:sz w:val="21"/>
        </w:rPr>
      </w:pPr>
      <w:r>
        <w:rPr>
          <w:rFonts w:eastAsia="Times New Roman"/>
          <w:color w:val="000000"/>
          <w:sz w:val="21"/>
        </w:rPr>
        <w:t>and hence</w:t>
      </w:r>
    </w:p>
    <w:p w14:paraId="16A31377" w14:textId="77777777" w:rsidR="00CF4BE1" w:rsidRDefault="00000000">
      <w:pPr>
        <w:spacing w:before="3" w:line="144" w:lineRule="exact"/>
        <w:ind w:left="3600"/>
        <w:textAlignment w:val="baseline"/>
        <w:rPr>
          <w:rFonts w:eastAsia="Times New Roman"/>
          <w:color w:val="000000"/>
          <w:spacing w:val="-4"/>
          <w:sz w:val="17"/>
        </w:rPr>
      </w:pPr>
      <w:r>
        <w:rPr>
          <w:rFonts w:eastAsia="Times New Roman"/>
          <w:color w:val="000000"/>
          <w:spacing w:val="-4"/>
          <w:sz w:val="17"/>
        </w:rPr>
        <w:t>coulomb</w:t>
      </w:r>
    </w:p>
    <w:p w14:paraId="16A31378" w14:textId="77777777" w:rsidR="00CF4BE1" w:rsidRDefault="00000000">
      <w:pPr>
        <w:tabs>
          <w:tab w:val="left" w:leader="underscore" w:pos="4176"/>
        </w:tabs>
        <w:spacing w:line="171" w:lineRule="exact"/>
        <w:ind w:left="1440"/>
        <w:textAlignment w:val="baseline"/>
        <w:rPr>
          <w:rFonts w:eastAsia="Times New Roman"/>
          <w:color w:val="000000"/>
          <w:sz w:val="17"/>
        </w:rPr>
      </w:pPr>
      <w:r>
        <w:rPr>
          <w:rFonts w:eastAsia="Times New Roman"/>
          <w:color w:val="000000"/>
          <w:sz w:val="17"/>
        </w:rPr>
        <w:t xml:space="preserve">17nit of capacity (the farad) — </w:t>
      </w:r>
      <w:r>
        <w:rPr>
          <w:rFonts w:eastAsia="Times New Roman"/>
          <w:color w:val="000000"/>
          <w:sz w:val="17"/>
        </w:rPr>
        <w:tab/>
        <w:t xml:space="preserve"> </w:t>
      </w:r>
    </w:p>
    <w:p w14:paraId="16A31379" w14:textId="77777777" w:rsidR="00CF4BE1" w:rsidRDefault="00000000">
      <w:pPr>
        <w:spacing w:before="6" w:line="158" w:lineRule="exact"/>
        <w:ind w:left="3744"/>
        <w:textAlignment w:val="baseline"/>
        <w:rPr>
          <w:rFonts w:eastAsia="Times New Roman"/>
          <w:color w:val="000000"/>
          <w:spacing w:val="-4"/>
          <w:sz w:val="17"/>
        </w:rPr>
      </w:pPr>
      <w:r>
        <w:rPr>
          <w:rFonts w:eastAsia="Times New Roman"/>
          <w:color w:val="000000"/>
          <w:spacing w:val="-4"/>
          <w:sz w:val="17"/>
        </w:rPr>
        <w:t>volt.</w:t>
      </w:r>
    </w:p>
    <w:p w14:paraId="16A3137A" w14:textId="77777777" w:rsidR="00CF4BE1" w:rsidRDefault="00000000">
      <w:pPr>
        <w:spacing w:before="116" w:line="245" w:lineRule="exact"/>
        <w:ind w:left="216" w:right="216"/>
        <w:jc w:val="both"/>
        <w:textAlignment w:val="baseline"/>
        <w:rPr>
          <w:rFonts w:eastAsia="Times New Roman"/>
          <w:color w:val="000000"/>
          <w:sz w:val="21"/>
        </w:rPr>
      </w:pPr>
      <w:r>
        <w:rPr>
          <w:rFonts w:eastAsia="Times New Roman"/>
          <w:color w:val="000000"/>
          <w:sz w:val="21"/>
        </w:rPr>
        <w:t>The farad is rather large, and consequently the microfarad is preferred for practical measurements of capacity. The micro-farad is therefore 10</w:t>
      </w:r>
      <w:r>
        <w:rPr>
          <w:rFonts w:eastAsia="Times New Roman"/>
          <w:color w:val="000000"/>
          <w:sz w:val="21"/>
          <w:vertAlign w:val="superscript"/>
        </w:rPr>
        <w:t>16</w:t>
      </w:r>
      <w:r>
        <w:rPr>
          <w:rFonts w:eastAsia="Times New Roman"/>
          <w:color w:val="000000"/>
          <w:sz w:val="21"/>
        </w:rPr>
        <w:t xml:space="preserve"> C. G. S. units of capacity.</w:t>
      </w:r>
    </w:p>
    <w:p w14:paraId="16A3137B" w14:textId="77777777" w:rsidR="00CF4BE1" w:rsidRDefault="00000000">
      <w:pPr>
        <w:spacing w:before="7" w:line="245" w:lineRule="exact"/>
        <w:ind w:left="216" w:right="216" w:firstLine="144"/>
        <w:jc w:val="both"/>
        <w:textAlignment w:val="baseline"/>
        <w:rPr>
          <w:rFonts w:eastAsia="Times New Roman"/>
          <w:color w:val="000000"/>
          <w:sz w:val="21"/>
        </w:rPr>
      </w:pPr>
      <w:r>
        <w:rPr>
          <w:rFonts w:eastAsia="Times New Roman"/>
          <w:color w:val="000000"/>
          <w:sz w:val="21"/>
        </w:rPr>
        <w:t>The watt is now generally employed as the practical unit of electrical power. It is the power conveyed by a current of one ampere in one second through a conductor whose ends differ in potential by one volt. In other words,</w:t>
      </w:r>
    </w:p>
    <w:p w14:paraId="16A3137C" w14:textId="77777777" w:rsidR="00CF4BE1" w:rsidRDefault="00000000">
      <w:pPr>
        <w:spacing w:before="154" w:line="158" w:lineRule="exact"/>
        <w:jc w:val="center"/>
        <w:textAlignment w:val="baseline"/>
        <w:rPr>
          <w:rFonts w:eastAsia="Times New Roman"/>
          <w:color w:val="000000"/>
          <w:sz w:val="17"/>
        </w:rPr>
      </w:pPr>
      <w:r>
        <w:rPr>
          <w:rFonts w:eastAsia="Times New Roman"/>
          <w:color w:val="000000"/>
          <w:sz w:val="17"/>
        </w:rPr>
        <w:t>Current X electro motive force = watts.</w:t>
      </w:r>
    </w:p>
    <w:p w14:paraId="16A3137D" w14:textId="77777777" w:rsidR="00CF4BE1" w:rsidRDefault="00000000">
      <w:pPr>
        <w:spacing w:before="126" w:line="245" w:lineRule="exact"/>
        <w:ind w:left="216"/>
        <w:textAlignment w:val="baseline"/>
        <w:rPr>
          <w:rFonts w:eastAsia="Times New Roman"/>
          <w:color w:val="000000"/>
          <w:spacing w:val="3"/>
          <w:sz w:val="21"/>
        </w:rPr>
      </w:pPr>
      <w:r>
        <w:rPr>
          <w:rFonts w:eastAsia="Times New Roman"/>
          <w:color w:val="000000"/>
          <w:spacing w:val="3"/>
          <w:sz w:val="21"/>
        </w:rPr>
        <w:t>A watt is equal to 10</w:t>
      </w:r>
      <w:r>
        <w:rPr>
          <w:rFonts w:eastAsia="Times New Roman"/>
          <w:color w:val="000000"/>
          <w:spacing w:val="3"/>
          <w:sz w:val="21"/>
          <w:vertAlign w:val="superscript"/>
        </w:rPr>
        <w:t>7</w:t>
      </w:r>
      <w:r>
        <w:rPr>
          <w:rFonts w:eastAsia="Times New Roman"/>
          <w:color w:val="000000"/>
          <w:spacing w:val="3"/>
          <w:sz w:val="21"/>
        </w:rPr>
        <w:t xml:space="preserve"> absolute units of work or ergs.</w:t>
      </w:r>
    </w:p>
    <w:p w14:paraId="16A3137E" w14:textId="4570EB6B" w:rsidR="00CF4BE1" w:rsidRDefault="00000000">
      <w:pPr>
        <w:spacing w:before="6" w:line="245" w:lineRule="exact"/>
        <w:ind w:left="216"/>
        <w:jc w:val="right"/>
        <w:textAlignment w:val="baseline"/>
        <w:rPr>
          <w:rFonts w:eastAsia="Times New Roman"/>
          <w:color w:val="000000"/>
          <w:spacing w:val="8"/>
          <w:sz w:val="21"/>
        </w:rPr>
      </w:pPr>
      <w:r>
        <w:rPr>
          <w:rFonts w:eastAsia="Times New Roman"/>
          <w:color w:val="000000"/>
          <w:spacing w:val="8"/>
          <w:sz w:val="21"/>
        </w:rPr>
        <w:t>The joule is the practical electrical unit of heat or work, being the heat generated by an electro motive force of one volt in a circuit of one ohm resistance</w:t>
      </w:r>
      <w:r w:rsidR="0027141B">
        <w:rPr>
          <w:rFonts w:eastAsia="Times New Roman"/>
          <w:color w:val="000000"/>
          <w:spacing w:val="8"/>
          <w:sz w:val="21"/>
        </w:rPr>
        <w:t>;</w:t>
      </w:r>
      <w:r>
        <w:rPr>
          <w:rFonts w:eastAsia="Times New Roman"/>
          <w:color w:val="000000"/>
          <w:spacing w:val="8"/>
          <w:sz w:val="21"/>
        </w:rPr>
        <w:t xml:space="preserve"> or in other words, the heat generated by a watt in a second. It is equal to 10</w:t>
      </w:r>
      <w:r>
        <w:rPr>
          <w:rFonts w:eastAsia="Times New Roman"/>
          <w:color w:val="000000"/>
          <w:spacing w:val="8"/>
          <w:sz w:val="21"/>
          <w:vertAlign w:val="superscript"/>
        </w:rPr>
        <w:t>7</w:t>
      </w:r>
      <w:r>
        <w:rPr>
          <w:rFonts w:eastAsia="Times New Roman"/>
          <w:color w:val="000000"/>
          <w:spacing w:val="8"/>
          <w:sz w:val="21"/>
        </w:rPr>
        <w:t xml:space="preserve"> ergs. It is advocated in the C. G. S. system of practical units </w:t>
      </w:r>
      <w:proofErr w:type="gramStart"/>
      <w:r>
        <w:rPr>
          <w:rFonts w:eastAsia="Times New Roman"/>
          <w:color w:val="000000"/>
          <w:spacing w:val="8"/>
          <w:sz w:val="21"/>
        </w:rPr>
        <w:t>to ex</w:t>
      </w:r>
      <w:r>
        <w:rPr>
          <w:rFonts w:eastAsia="Times New Roman"/>
          <w:color w:val="000000"/>
          <w:spacing w:val="8"/>
          <w:sz w:val="21"/>
        </w:rPr>
        <w:softHyphen/>
        <w:t>press</w:t>
      </w:r>
      <w:proofErr w:type="gramEnd"/>
      <w:r>
        <w:rPr>
          <w:rFonts w:eastAsia="Times New Roman"/>
          <w:color w:val="000000"/>
          <w:spacing w:val="8"/>
          <w:sz w:val="21"/>
        </w:rPr>
        <w:t xml:space="preserve"> each number as the product of two factors, one of them</w:t>
      </w:r>
    </w:p>
    <w:p w14:paraId="16A3137F" w14:textId="77777777" w:rsidR="00CF4BE1" w:rsidRDefault="00CF4BE1">
      <w:pPr>
        <w:sectPr w:rsidR="00CF4BE1">
          <w:pgSz w:w="7406" w:h="11587"/>
          <w:pgMar w:top="980" w:right="588" w:bottom="891" w:left="838" w:header="720" w:footer="720" w:gutter="0"/>
          <w:cols w:space="720"/>
        </w:sectPr>
      </w:pPr>
    </w:p>
    <w:p w14:paraId="16A31380" w14:textId="77777777" w:rsidR="00CF4BE1" w:rsidRDefault="00000000">
      <w:pPr>
        <w:textAlignment w:val="baseline"/>
        <w:rPr>
          <w:rFonts w:eastAsia="Times New Roman"/>
          <w:color w:val="000000"/>
          <w:sz w:val="24"/>
        </w:rPr>
      </w:pPr>
      <w:r>
        <w:lastRenderedPageBreak/>
        <w:pict w14:anchorId="16A3278C">
          <v:shape id="_x0000_s1881" type="#_x0000_t202" style="position:absolute;margin-left:32.8pt;margin-top:49pt;width:299pt;height:151.1pt;z-index:-251123712;mso-wrap-distance-left:0;mso-wrap-distance-right:0;mso-position-horizontal-relative:page;mso-position-vertical-relative:page" filled="f" stroked="f">
            <v:textbox inset="0,0,0,0">
              <w:txbxContent>
                <w:p w14:paraId="16A32D8B" w14:textId="77777777" w:rsidR="00CF4BE1" w:rsidRDefault="00000000">
                  <w:pPr>
                    <w:tabs>
                      <w:tab w:val="left" w:pos="1872"/>
                    </w:tabs>
                    <w:spacing w:line="239" w:lineRule="exact"/>
                    <w:ind w:left="216"/>
                    <w:textAlignment w:val="baseline"/>
                    <w:rPr>
                      <w:rFonts w:eastAsia="Times New Roman"/>
                      <w:color w:val="000000"/>
                      <w:spacing w:val="-3"/>
                      <w:sz w:val="21"/>
                    </w:rPr>
                  </w:pPr>
                  <w:r>
                    <w:rPr>
                      <w:rFonts w:eastAsia="Times New Roman"/>
                      <w:color w:val="000000"/>
                      <w:spacing w:val="-3"/>
                      <w:sz w:val="21"/>
                    </w:rPr>
                    <w:t>932</w:t>
                  </w:r>
                  <w:r>
                    <w:rPr>
                      <w:rFonts w:eastAsia="Times New Roman"/>
                      <w:color w:val="000000"/>
                      <w:spacing w:val="-3"/>
                      <w:sz w:val="21"/>
                    </w:rPr>
                    <w:tab/>
                  </w:r>
                  <w:r>
                    <w:rPr>
                      <w:rFonts w:eastAsia="Times New Roman"/>
                      <w:b/>
                      <w:color w:val="000000"/>
                      <w:spacing w:val="-3"/>
                      <w:sz w:val="16"/>
                    </w:rPr>
                    <w:t xml:space="preserve">ELECTRICAL </w:t>
                  </w:r>
                  <w:proofErr w:type="gramStart"/>
                  <w:r>
                    <w:rPr>
                      <w:rFonts w:eastAsia="Times New Roman"/>
                      <w:b/>
                      <w:color w:val="000000"/>
                      <w:spacing w:val="-3"/>
                      <w:sz w:val="16"/>
                    </w:rPr>
                    <w:t>MEASUREMENT</w:t>
                  </w:r>
                  <w:proofErr w:type="gramEnd"/>
                  <w:r>
                    <w:rPr>
                      <w:rFonts w:eastAsia="Times New Roman"/>
                      <w:b/>
                      <w:color w:val="000000"/>
                      <w:spacing w:val="-3"/>
                      <w:sz w:val="16"/>
                    </w:rPr>
                    <w:t>.</w:t>
                  </w:r>
                </w:p>
                <w:p w14:paraId="16A32D8C" w14:textId="00BA7C0D" w:rsidR="00CF4BE1" w:rsidRDefault="00000000">
                  <w:pPr>
                    <w:spacing w:before="210" w:line="244" w:lineRule="exact"/>
                    <w:ind w:left="216" w:right="144"/>
                    <w:jc w:val="both"/>
                    <w:textAlignment w:val="baseline"/>
                    <w:rPr>
                      <w:rFonts w:eastAsia="Times New Roman"/>
                      <w:color w:val="000000"/>
                      <w:sz w:val="21"/>
                    </w:rPr>
                  </w:pPr>
                  <w:r>
                    <w:rPr>
                      <w:rFonts w:eastAsia="Times New Roman"/>
                      <w:color w:val="000000"/>
                      <w:sz w:val="21"/>
                    </w:rPr>
                    <w:t>being a power of 10</w:t>
                  </w:r>
                  <w:r w:rsidR="0027141B">
                    <w:rPr>
                      <w:rFonts w:eastAsia="Times New Roman"/>
                      <w:color w:val="000000"/>
                      <w:sz w:val="21"/>
                    </w:rPr>
                    <w:t>;</w:t>
                  </w:r>
                  <w:r>
                    <w:rPr>
                      <w:rFonts w:eastAsia="Times New Roman"/>
                      <w:color w:val="000000"/>
                      <w:sz w:val="21"/>
                    </w:rPr>
                    <w:t xml:space="preserve"> and </w:t>
                  </w:r>
                  <w:proofErr w:type="gramStart"/>
                  <w:r>
                    <w:rPr>
                      <w:rFonts w:eastAsia="Times New Roman"/>
                      <w:color w:val="000000"/>
                      <w:sz w:val="21"/>
                    </w:rPr>
                    <w:t>also</w:t>
                  </w:r>
                  <w:proofErr w:type="gramEnd"/>
                  <w:r>
                    <w:rPr>
                      <w:rFonts w:eastAsia="Times New Roman"/>
                      <w:color w:val="000000"/>
                      <w:sz w:val="21"/>
                    </w:rPr>
                    <w:t xml:space="preserve"> to </w:t>
                  </w:r>
                  <w:proofErr w:type="gramStart"/>
                  <w:r>
                    <w:rPr>
                      <w:rFonts w:eastAsia="Times New Roman"/>
                      <w:color w:val="000000"/>
                      <w:sz w:val="21"/>
                    </w:rPr>
                    <w:t>effect</w:t>
                  </w:r>
                  <w:proofErr w:type="gramEnd"/>
                  <w:r>
                    <w:rPr>
                      <w:rFonts w:eastAsia="Times New Roman"/>
                      <w:color w:val="000000"/>
                      <w:sz w:val="21"/>
                    </w:rPr>
                    <w:t xml:space="preserve"> this in such a way that the exponent of the power of 10 shall be the characteristic of the logarithm of the number. Thus: 1,280,000 would be written as 1.28 x10</w:t>
                  </w:r>
                  <w:r>
                    <w:rPr>
                      <w:rFonts w:eastAsia="Times New Roman"/>
                      <w:color w:val="000000"/>
                      <w:sz w:val="21"/>
                      <w:vertAlign w:val="superscript"/>
                    </w:rPr>
                    <w:t>6</w:t>
                  </w:r>
                  <w:r>
                    <w:rPr>
                      <w:rFonts w:eastAsia="Times New Roman"/>
                      <w:color w:val="000000"/>
                      <w:sz w:val="21"/>
                    </w:rPr>
                    <w:t xml:space="preserve">, </w:t>
                  </w:r>
                  <w:proofErr w:type="gramStart"/>
                  <w:r>
                    <w:rPr>
                      <w:rFonts w:eastAsia="Times New Roman"/>
                      <w:color w:val="000000"/>
                      <w:sz w:val="21"/>
                    </w:rPr>
                    <w:t xml:space="preserve">and </w:t>
                  </w:r>
                  <w:r>
                    <w:rPr>
                      <w:rFonts w:eastAsia="Times New Roman"/>
                      <w:color w:val="000000"/>
                      <w:sz w:val="21"/>
                      <w:vertAlign w:val="superscript"/>
                    </w:rPr>
                    <w:t>.</w:t>
                  </w:r>
                  <w:proofErr w:type="gramEnd"/>
                  <w:r>
                    <w:rPr>
                      <w:rFonts w:eastAsia="Times New Roman"/>
                      <w:color w:val="000000"/>
                      <w:sz w:val="21"/>
                    </w:rPr>
                    <w:t>000,128 as 1.28 x 10</w:t>
                  </w:r>
                  <w:r>
                    <w:rPr>
                      <w:rFonts w:eastAsia="Times New Roman"/>
                      <w:color w:val="000000"/>
                      <w:sz w:val="21"/>
                      <w:vertAlign w:val="superscript"/>
                    </w:rPr>
                    <w:t>-4</w:t>
                  </w:r>
                  <w:r>
                    <w:rPr>
                      <w:rFonts w:eastAsia="Times New Roman"/>
                      <w:color w:val="000000"/>
                      <w:sz w:val="21"/>
                    </w:rPr>
                    <w:t>.</w:t>
                  </w:r>
                </w:p>
                <w:p w14:paraId="16A32D8D" w14:textId="77777777" w:rsidR="00CF4BE1" w:rsidRDefault="00000000">
                  <w:pPr>
                    <w:spacing w:before="2" w:line="244" w:lineRule="exact"/>
                    <w:ind w:left="216" w:right="144" w:firstLine="216"/>
                    <w:jc w:val="both"/>
                    <w:textAlignment w:val="baseline"/>
                    <w:rPr>
                      <w:rFonts w:eastAsia="Times New Roman"/>
                      <w:color w:val="000000"/>
                      <w:sz w:val="21"/>
                    </w:rPr>
                  </w:pPr>
                  <w:r>
                    <w:rPr>
                      <w:rFonts w:eastAsia="Times New Roman"/>
                      <w:color w:val="000000"/>
                      <w:sz w:val="21"/>
                    </w:rPr>
                    <w:t xml:space="preserve">Following is a table of the </w:t>
                  </w:r>
                  <w:proofErr w:type="spellStart"/>
                  <w:r>
                    <w:rPr>
                      <w:rFonts w:eastAsia="Times New Roman"/>
                      <w:color w:val="000000"/>
                      <w:sz w:val="21"/>
                    </w:rPr>
                    <w:t>electro magnetic</w:t>
                  </w:r>
                  <w:proofErr w:type="spellEnd"/>
                  <w:r>
                    <w:rPr>
                      <w:rFonts w:eastAsia="Times New Roman"/>
                      <w:color w:val="000000"/>
                      <w:sz w:val="21"/>
                    </w:rPr>
                    <w:t xml:space="preserve"> units as given above, together with the formula) of the magnetic and </w:t>
                  </w:r>
                  <w:proofErr w:type="gramStart"/>
                  <w:r>
                    <w:rPr>
                      <w:rFonts w:eastAsia="Times New Roman"/>
                      <w:color w:val="000000"/>
                      <w:sz w:val="21"/>
                    </w:rPr>
                    <w:t>electro static</w:t>
                  </w:r>
                  <w:proofErr w:type="gramEnd"/>
                  <w:r>
                    <w:rPr>
                      <w:rFonts w:eastAsia="Times New Roman"/>
                      <w:color w:val="000000"/>
                      <w:sz w:val="21"/>
                    </w:rPr>
                    <w:t xml:space="preserve"> system of units.</w:t>
                  </w:r>
                </w:p>
                <w:p w14:paraId="16A32D8E" w14:textId="77777777" w:rsidR="00CF4BE1" w:rsidRDefault="00000000">
                  <w:pPr>
                    <w:spacing w:before="372" w:after="234" w:line="243" w:lineRule="exact"/>
                    <w:jc w:val="center"/>
                    <w:textAlignment w:val="baseline"/>
                    <w:rPr>
                      <w:rFonts w:eastAsia="Times New Roman"/>
                      <w:i/>
                      <w:color w:val="000000"/>
                      <w:sz w:val="21"/>
                    </w:rPr>
                  </w:pPr>
                  <w:r>
                    <w:rPr>
                      <w:rFonts w:eastAsia="Times New Roman"/>
                      <w:i/>
                      <w:color w:val="000000"/>
                      <w:sz w:val="21"/>
                    </w:rPr>
                    <w:t>Electro Magnetic System of Units.</w:t>
                  </w:r>
                </w:p>
              </w:txbxContent>
            </v:textbox>
            <w10:wrap type="square" anchorx="page" anchory="page"/>
          </v:shape>
        </w:pict>
      </w:r>
      <w:r>
        <w:pict w14:anchorId="16A3278D">
          <v:shape id="_x0000_s1880" type="#_x0000_t202" style="position:absolute;margin-left:102.25pt;margin-top:209.5pt;width:56.85pt;height:11.55pt;z-index:-251122688;mso-wrap-distance-left:0;mso-wrap-distance-right:0;mso-position-horizontal-relative:page;mso-position-vertical-relative:page" filled="f" stroked="f">
            <v:textbox inset="0,0,0,0">
              <w:txbxContent>
                <w:p w14:paraId="16A32D8F" w14:textId="77777777" w:rsidR="00CF4BE1" w:rsidRDefault="00000000">
                  <w:pPr>
                    <w:spacing w:before="21" w:after="27" w:line="182" w:lineRule="exact"/>
                    <w:textAlignment w:val="baseline"/>
                    <w:rPr>
                      <w:rFonts w:eastAsia="Times New Roman"/>
                      <w:b/>
                      <w:color w:val="000000"/>
                      <w:spacing w:val="-13"/>
                      <w:sz w:val="16"/>
                    </w:rPr>
                  </w:pPr>
                  <w:r>
                    <w:rPr>
                      <w:rFonts w:eastAsia="Times New Roman"/>
                      <w:b/>
                      <w:color w:val="000000"/>
                      <w:spacing w:val="-13"/>
                      <w:sz w:val="16"/>
                    </w:rPr>
                    <w:t>Name of Quantity.</w:t>
                  </w:r>
                </w:p>
              </w:txbxContent>
            </v:textbox>
            <w10:wrap type="square" anchorx="page" anchory="page"/>
          </v:shape>
        </w:pict>
      </w:r>
      <w:r>
        <w:pict w14:anchorId="16A3278E">
          <v:shape id="_x0000_s1879" type="#_x0000_t202" style="position:absolute;margin-left:220.65pt;margin-top:209.5pt;width:34.15pt;height:11.55pt;z-index:-251121664;mso-wrap-distance-left:0;mso-wrap-distance-right:0;mso-position-horizontal-relative:page;mso-position-vertical-relative:page" filled="f" stroked="f">
            <v:textbox inset="0,0,0,0">
              <w:txbxContent>
                <w:p w14:paraId="16A32D90" w14:textId="77777777" w:rsidR="00CF4BE1" w:rsidRDefault="00000000">
                  <w:pPr>
                    <w:spacing w:before="18" w:after="30" w:line="182" w:lineRule="exact"/>
                    <w:textAlignment w:val="baseline"/>
                    <w:rPr>
                      <w:rFonts w:eastAsia="Times New Roman"/>
                      <w:b/>
                      <w:color w:val="000000"/>
                      <w:sz w:val="16"/>
                    </w:rPr>
                  </w:pPr>
                  <w:r>
                    <w:rPr>
                      <w:rFonts w:eastAsia="Times New Roman"/>
                      <w:b/>
                      <w:color w:val="000000"/>
                      <w:sz w:val="16"/>
                    </w:rPr>
                    <w:t>Symbol.</w:t>
                  </w:r>
                </w:p>
              </w:txbxContent>
            </v:textbox>
            <w10:wrap type="square" anchorx="page" anchory="page"/>
          </v:shape>
        </w:pict>
      </w:r>
      <w:r>
        <w:pict w14:anchorId="16A3278F">
          <v:shape id="_x0000_s1878" type="#_x0000_t202" style="position:absolute;margin-left:272.9pt;margin-top:209.5pt;width:36.2pt;height:11.55pt;z-index:-251120640;mso-wrap-distance-left:0;mso-wrap-distance-right:0;mso-position-horizontal-relative:page;mso-position-vertical-relative:page" filled="f" stroked="f">
            <v:textbox inset="0,0,0,0">
              <w:txbxContent>
                <w:p w14:paraId="16A32D91" w14:textId="77777777" w:rsidR="00CF4BE1" w:rsidRDefault="00000000">
                  <w:pPr>
                    <w:spacing w:line="115" w:lineRule="exact"/>
                    <w:ind w:left="72" w:hanging="72"/>
                    <w:textAlignment w:val="baseline"/>
                    <w:rPr>
                      <w:rFonts w:eastAsia="Times New Roman"/>
                      <w:b/>
                      <w:color w:val="000000"/>
                      <w:spacing w:val="-8"/>
                      <w:sz w:val="16"/>
                    </w:rPr>
                  </w:pPr>
                  <w:r>
                    <w:rPr>
                      <w:rFonts w:eastAsia="Times New Roman"/>
                      <w:b/>
                      <w:color w:val="000000"/>
                      <w:spacing w:val="-8"/>
                      <w:sz w:val="16"/>
                    </w:rPr>
                    <w:t>Dimensions of Units.</w:t>
                  </w:r>
                </w:p>
              </w:txbxContent>
            </v:textbox>
            <w10:wrap type="square" anchorx="page" anchory="page"/>
          </v:shape>
        </w:pict>
      </w:r>
      <w:r>
        <w:pict w14:anchorId="16A32790">
          <v:shape id="_x0000_s1877" type="#_x0000_t202" style="position:absolute;margin-left:32.8pt;margin-top:237.7pt;width:182pt;height:65.1pt;z-index:-251119616;mso-wrap-distance-left:0;mso-wrap-distance-right:0;mso-position-horizontal-relative:page;mso-position-vertical-relative:page" filled="f" stroked="f">
            <v:textbox inset="0,0,0,0">
              <w:txbxContent>
                <w:p w14:paraId="16A32D92" w14:textId="77777777" w:rsidR="00CF4BE1" w:rsidRDefault="00000000">
                  <w:pPr>
                    <w:tabs>
                      <w:tab w:val="right" w:leader="dot" w:pos="3672"/>
                    </w:tabs>
                    <w:spacing w:line="182" w:lineRule="exact"/>
                    <w:ind w:left="144"/>
                    <w:textAlignment w:val="baseline"/>
                    <w:rPr>
                      <w:rFonts w:eastAsia="Times New Roman"/>
                      <w:b/>
                      <w:color w:val="000000"/>
                      <w:sz w:val="16"/>
                    </w:rPr>
                  </w:pPr>
                  <w:r>
                    <w:rPr>
                      <w:rFonts w:eastAsia="Times New Roman"/>
                      <w:b/>
                      <w:color w:val="000000"/>
                      <w:sz w:val="16"/>
                    </w:rPr>
                    <w:t>Quantity of electricity</w:t>
                  </w:r>
                  <w:r>
                    <w:rPr>
                      <w:rFonts w:eastAsia="Times New Roman"/>
                      <w:b/>
                      <w:color w:val="000000"/>
                      <w:sz w:val="16"/>
                    </w:rPr>
                    <w:tab/>
                    <w:t xml:space="preserve"> </w:t>
                  </w:r>
                </w:p>
                <w:p w14:paraId="16A32D93" w14:textId="77777777" w:rsidR="00CF4BE1" w:rsidRDefault="00000000">
                  <w:pPr>
                    <w:tabs>
                      <w:tab w:val="right" w:leader="dot" w:pos="3672"/>
                    </w:tabs>
                    <w:spacing w:before="57" w:line="182" w:lineRule="exact"/>
                    <w:ind w:left="144"/>
                    <w:textAlignment w:val="baseline"/>
                    <w:rPr>
                      <w:rFonts w:eastAsia="Times New Roman"/>
                      <w:b/>
                      <w:color w:val="000000"/>
                      <w:sz w:val="16"/>
                    </w:rPr>
                  </w:pPr>
                  <w:r>
                    <w:rPr>
                      <w:rFonts w:eastAsia="Times New Roman"/>
                      <w:b/>
                      <w:color w:val="000000"/>
                      <w:sz w:val="16"/>
                    </w:rPr>
                    <w:t>Strength of the electric current</w:t>
                  </w:r>
                  <w:r>
                    <w:rPr>
                      <w:rFonts w:eastAsia="Times New Roman"/>
                      <w:b/>
                      <w:color w:val="000000"/>
                      <w:sz w:val="16"/>
                    </w:rPr>
                    <w:tab/>
                    <w:t xml:space="preserve"> </w:t>
                  </w:r>
                </w:p>
                <w:p w14:paraId="16A32D94" w14:textId="77777777" w:rsidR="00CF4BE1" w:rsidRDefault="00000000">
                  <w:pPr>
                    <w:tabs>
                      <w:tab w:val="left" w:leader="dot" w:pos="2952"/>
                    </w:tabs>
                    <w:spacing w:before="58" w:line="182" w:lineRule="exact"/>
                    <w:ind w:left="144"/>
                    <w:textAlignment w:val="baseline"/>
                    <w:rPr>
                      <w:rFonts w:eastAsia="Times New Roman"/>
                      <w:b/>
                      <w:color w:val="000000"/>
                      <w:spacing w:val="-1"/>
                      <w:sz w:val="16"/>
                    </w:rPr>
                  </w:pPr>
                  <w:r>
                    <w:rPr>
                      <w:rFonts w:eastAsia="Times New Roman"/>
                      <w:b/>
                      <w:color w:val="000000"/>
                      <w:spacing w:val="-1"/>
                      <w:sz w:val="16"/>
                    </w:rPr>
                    <w:t>Electro motive force</w:t>
                  </w:r>
                  <w:r>
                    <w:rPr>
                      <w:rFonts w:eastAsia="Times New Roman"/>
                      <w:b/>
                      <w:color w:val="000000"/>
                      <w:spacing w:val="-1"/>
                      <w:sz w:val="16"/>
                    </w:rPr>
                    <w:tab/>
                    <w:t xml:space="preserve"> </w:t>
                  </w:r>
                </w:p>
                <w:p w14:paraId="16A32D95" w14:textId="77777777" w:rsidR="00CF4BE1" w:rsidRDefault="00000000">
                  <w:pPr>
                    <w:tabs>
                      <w:tab w:val="right" w:leader="dot" w:pos="3672"/>
                    </w:tabs>
                    <w:spacing w:before="1" w:after="158" w:line="237" w:lineRule="exact"/>
                    <w:ind w:left="144"/>
                    <w:textAlignment w:val="baseline"/>
                    <w:rPr>
                      <w:rFonts w:eastAsia="Times New Roman"/>
                      <w:b/>
                      <w:color w:val="000000"/>
                      <w:sz w:val="16"/>
                    </w:rPr>
                  </w:pPr>
                  <w:r>
                    <w:rPr>
                      <w:rFonts w:eastAsia="Times New Roman"/>
                      <w:b/>
                      <w:color w:val="000000"/>
                      <w:sz w:val="16"/>
                    </w:rPr>
                    <w:t>Resistance of conductor.</w:t>
                  </w:r>
                  <w:r>
                    <w:rPr>
                      <w:rFonts w:eastAsia="Times New Roman"/>
                      <w:color w:val="000000"/>
                      <w:sz w:val="16"/>
                    </w:rPr>
                    <w:t>.</w:t>
                  </w:r>
                  <w:r>
                    <w:rPr>
                      <w:rFonts w:eastAsia="Times New Roman"/>
                      <w:color w:val="000000"/>
                      <w:sz w:val="16"/>
                    </w:rPr>
                    <w:tab/>
                    <w:t xml:space="preserve"> </w:t>
                  </w:r>
                  <w:r>
                    <w:rPr>
                      <w:rFonts w:eastAsia="Times New Roman"/>
                      <w:color w:val="000000"/>
                      <w:sz w:val="16"/>
                    </w:rPr>
                    <w:br/>
                  </w:r>
                  <w:r>
                    <w:rPr>
                      <w:rFonts w:eastAsia="Times New Roman"/>
                      <w:b/>
                      <w:color w:val="000000"/>
                      <w:sz w:val="16"/>
                    </w:rPr>
                    <w:t>Capacity</w:t>
                  </w:r>
                </w:p>
              </w:txbxContent>
            </v:textbox>
            <w10:wrap type="square" anchorx="page" anchory="page"/>
          </v:shape>
        </w:pict>
      </w:r>
      <w:r>
        <w:pict w14:anchorId="16A32791">
          <v:shape id="_x0000_s1876" type="#_x0000_t202" style="position:absolute;margin-left:235.2pt;margin-top:246.05pt;width:96.6pt;height:48.55pt;z-index:-251118592;mso-wrap-distance-left:0;mso-wrap-distance-right:0;mso-position-horizontal-relative:page;mso-position-vertical-relative:page" filled="f" stroked="f">
            <v:textbox inset="0,0,0,0">
              <w:txbxContent>
                <w:p w14:paraId="16A32D96" w14:textId="77777777" w:rsidR="00CF4BE1" w:rsidRDefault="00000000">
                  <w:pPr>
                    <w:tabs>
                      <w:tab w:val="left" w:pos="792"/>
                    </w:tabs>
                    <w:spacing w:before="16" w:line="239" w:lineRule="exact"/>
                    <w:textAlignment w:val="baseline"/>
                    <w:rPr>
                      <w:rFonts w:eastAsia="Times New Roman"/>
                      <w:color w:val="000000"/>
                      <w:sz w:val="16"/>
                    </w:rPr>
                  </w:pPr>
                  <w:r>
                    <w:rPr>
                      <w:rFonts w:eastAsia="Times New Roman"/>
                      <w:color w:val="000000"/>
                      <w:sz w:val="16"/>
                    </w:rPr>
                    <w:t>C</w:t>
                  </w:r>
                  <w:r>
                    <w:rPr>
                      <w:rFonts w:eastAsia="Times New Roman"/>
                      <w:color w:val="000000"/>
                      <w:sz w:val="16"/>
                    </w:rPr>
                    <w:tab/>
                  </w:r>
                  <w:r>
                    <w:rPr>
                      <w:rFonts w:eastAsia="Times New Roman"/>
                      <w:b/>
                      <w:color w:val="000000"/>
                      <w:sz w:val="19"/>
                    </w:rPr>
                    <w:t>LemeT-</w:t>
                  </w:r>
                  <w:r>
                    <w:rPr>
                      <w:rFonts w:ascii="Bookman Old Style" w:eastAsia="Bookman Old Style" w:hAnsi="Bookman Old Style"/>
                      <w:b/>
                      <w:color w:val="000000"/>
                      <w:sz w:val="19"/>
                      <w:vertAlign w:val="superscript"/>
                    </w:rPr>
                    <w:t>1</w:t>
                  </w:r>
                  <w:r>
                    <w:rPr>
                      <w:rFonts w:eastAsia="Times New Roman"/>
                      <w:b/>
                      <w:color w:val="000000"/>
                      <w:sz w:val="19"/>
                    </w:rPr>
                    <w:t xml:space="preserve"> </w:t>
                  </w:r>
                  <w:r>
                    <w:rPr>
                      <w:rFonts w:eastAsia="Times New Roman"/>
                      <w:b/>
                      <w:color w:val="000000"/>
                      <w:sz w:val="19"/>
                    </w:rPr>
                    <w:br/>
                  </w:r>
                  <w:r>
                    <w:rPr>
                      <w:rFonts w:eastAsia="Times New Roman"/>
                      <w:b/>
                      <w:color w:val="000000"/>
                      <w:sz w:val="16"/>
                    </w:rPr>
                    <w:t>B</w:t>
                  </w:r>
                </w:p>
                <w:p w14:paraId="16A32D97" w14:textId="77777777" w:rsidR="00CF4BE1" w:rsidRDefault="00000000">
                  <w:pPr>
                    <w:spacing w:line="237" w:lineRule="exact"/>
                    <w:jc w:val="center"/>
                    <w:textAlignment w:val="baseline"/>
                    <w:rPr>
                      <w:rFonts w:eastAsia="Times New Roman"/>
                      <w:b/>
                      <w:color w:val="000000"/>
                      <w:sz w:val="16"/>
                    </w:rPr>
                  </w:pPr>
                  <w:r>
                    <w:rPr>
                      <w:rFonts w:eastAsia="Times New Roman"/>
                      <w:b/>
                      <w:color w:val="000000"/>
                      <w:sz w:val="16"/>
                    </w:rPr>
                    <w:t>LT</w:t>
                  </w:r>
                  <w:r>
                    <w:rPr>
                      <w:rFonts w:eastAsia="Times New Roman"/>
                      <w:b/>
                      <w:color w:val="000000"/>
                      <w:sz w:val="16"/>
                      <w:vertAlign w:val="superscript"/>
                    </w:rPr>
                    <w:t>—</w:t>
                  </w:r>
                  <w:r>
                    <w:rPr>
                      <w:rFonts w:eastAsia="Times New Roman"/>
                      <w:b/>
                      <w:color w:val="000000"/>
                      <w:sz w:val="16"/>
                    </w:rPr>
                    <w:t xml:space="preserve">' </w:t>
                  </w:r>
                  <w:r>
                    <w:rPr>
                      <w:rFonts w:eastAsia="Times New Roman"/>
                      <w:b/>
                      <w:color w:val="000000"/>
                      <w:sz w:val="16"/>
                    </w:rPr>
                    <w:br/>
                    <w:t>L</w:t>
                  </w:r>
                  <w:r>
                    <w:rPr>
                      <w:rFonts w:eastAsia="Times New Roman"/>
                      <w:b/>
                      <w:color w:val="000000"/>
                      <w:sz w:val="16"/>
                      <w:vertAlign w:val="superscript"/>
                    </w:rPr>
                    <w:t>-1</w:t>
                  </w:r>
                  <w:r>
                    <w:rPr>
                      <w:rFonts w:eastAsia="Times New Roman"/>
                      <w:b/>
                      <w:color w:val="000000"/>
                      <w:sz w:val="16"/>
                    </w:rPr>
                    <w:t>1`</w:t>
                  </w:r>
                  <w:r>
                    <w:rPr>
                      <w:rFonts w:eastAsia="Times New Roman"/>
                      <w:b/>
                      <w:color w:val="000000"/>
                      <w:sz w:val="16"/>
                      <w:vertAlign w:val="superscript"/>
                    </w:rPr>
                    <w:t>.</w:t>
                  </w:r>
                  <w:r>
                    <w:rPr>
                      <w:rFonts w:eastAsia="Times New Roman"/>
                      <w:b/>
                      <w:color w:val="000000"/>
                      <w:sz w:val="16"/>
                    </w:rPr>
                    <w:t xml:space="preserve"> </w:t>
                  </w:r>
                </w:p>
              </w:txbxContent>
            </v:textbox>
            <w10:wrap type="square" anchorx="page" anchory="page"/>
          </v:shape>
        </w:pict>
      </w:r>
      <w:r>
        <w:pict w14:anchorId="16A32792">
          <v:shape id="_x0000_s1875" type="#_x0000_t202" style="position:absolute;margin-left:32.8pt;margin-top:302.8pt;width:299pt;height:55.75pt;z-index:-251117568;mso-wrap-distance-left:0;mso-wrap-distance-right:0;mso-position-horizontal-relative:page;mso-position-vertical-relative:page" filled="f" stroked="f">
            <v:textbox inset="0,0,0,0">
              <w:txbxContent>
                <w:p w14:paraId="16A32D98" w14:textId="77777777" w:rsidR="00CF4BE1" w:rsidRDefault="00000000">
                  <w:pPr>
                    <w:spacing w:before="474" w:after="383" w:line="243" w:lineRule="exact"/>
                    <w:jc w:val="center"/>
                    <w:textAlignment w:val="baseline"/>
                    <w:rPr>
                      <w:rFonts w:eastAsia="Times New Roman"/>
                      <w:i/>
                      <w:color w:val="000000"/>
                      <w:sz w:val="21"/>
                    </w:rPr>
                  </w:pPr>
                  <w:r>
                    <w:rPr>
                      <w:rFonts w:eastAsia="Times New Roman"/>
                      <w:i/>
                      <w:color w:val="000000"/>
                      <w:sz w:val="21"/>
                    </w:rPr>
                    <w:t>Practical Units.</w:t>
                  </w:r>
                </w:p>
              </w:txbxContent>
            </v:textbox>
            <w10:wrap type="square" anchorx="page" anchory="page"/>
          </v:shape>
        </w:pict>
      </w:r>
      <w:r>
        <w:pict w14:anchorId="16A32793">
          <v:shape id="_x0000_s1874" type="#_x0000_t202" style="position:absolute;margin-left:155.25pt;margin-top:359.3pt;width:176.55pt;height:36.2pt;z-index:-25111654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40"/>
                    <w:gridCol w:w="2791"/>
                  </w:tblGrid>
                  <w:tr w:rsidR="00CF4BE1" w14:paraId="16A32D9B" w14:textId="77777777">
                    <w:trPr>
                      <w:trHeight w:hRule="exact" w:val="723"/>
                    </w:trPr>
                    <w:tc>
                      <w:tcPr>
                        <w:tcW w:w="740" w:type="dxa"/>
                        <w:tcBorders>
                          <w:right w:val="single" w:sz="4" w:space="0" w:color="000000"/>
                        </w:tcBorders>
                      </w:tcPr>
                      <w:p w14:paraId="16A32D99" w14:textId="77777777" w:rsidR="00CF4BE1" w:rsidRDefault="00000000">
                        <w:pPr>
                          <w:spacing w:before="107" w:after="7" w:line="121" w:lineRule="exact"/>
                          <w:ind w:left="72"/>
                          <w:textAlignment w:val="baseline"/>
                          <w:rPr>
                            <w:rFonts w:eastAsia="Times New Roman"/>
                            <w:color w:val="000000"/>
                            <w:spacing w:val="-8"/>
                            <w:sz w:val="16"/>
                          </w:rPr>
                        </w:pPr>
                        <w:r>
                          <w:rPr>
                            <w:rFonts w:eastAsia="Times New Roman"/>
                            <w:color w:val="000000"/>
                            <w:spacing w:val="-8"/>
                            <w:sz w:val="16"/>
                          </w:rPr>
                          <w:t>Number of Absolute Units In One Practi</w:t>
                        </w:r>
                        <w:r>
                          <w:rPr>
                            <w:rFonts w:eastAsia="Times New Roman"/>
                            <w:color w:val="000000"/>
                            <w:spacing w:val="-8"/>
                            <w:sz w:val="16"/>
                          </w:rPr>
                          <w:softHyphen/>
                          <w:t xml:space="preserve">cal </w:t>
                        </w:r>
                        <w:r>
                          <w:rPr>
                            <w:rFonts w:eastAsia="Times New Roman"/>
                            <w:b/>
                            <w:color w:val="000000"/>
                            <w:spacing w:val="-8"/>
                            <w:sz w:val="16"/>
                          </w:rPr>
                          <w:t>Unit.</w:t>
                        </w:r>
                      </w:p>
                    </w:tc>
                    <w:tc>
                      <w:tcPr>
                        <w:tcW w:w="2791" w:type="dxa"/>
                        <w:tcBorders>
                          <w:left w:val="single" w:sz="4" w:space="0" w:color="000000"/>
                        </w:tcBorders>
                        <w:vAlign w:val="center"/>
                      </w:tcPr>
                      <w:p w14:paraId="16A32D9A" w14:textId="77777777" w:rsidR="00CF4BE1" w:rsidRDefault="00000000">
                        <w:pPr>
                          <w:spacing w:before="295" w:after="242" w:line="182" w:lineRule="exact"/>
                          <w:ind w:right="866"/>
                          <w:jc w:val="right"/>
                          <w:textAlignment w:val="baseline"/>
                          <w:rPr>
                            <w:rFonts w:eastAsia="Times New Roman"/>
                            <w:b/>
                            <w:color w:val="000000"/>
                            <w:sz w:val="16"/>
                          </w:rPr>
                        </w:pPr>
                        <w:r>
                          <w:rPr>
                            <w:rFonts w:eastAsia="Times New Roman"/>
                            <w:b/>
                            <w:color w:val="000000"/>
                            <w:sz w:val="16"/>
                          </w:rPr>
                          <w:t>Definitions of units.</w:t>
                        </w:r>
                      </w:p>
                    </w:tc>
                  </w:tr>
                  <w:tr w:rsidR="00CF4BE1" w14:paraId="16A32D9E" w14:textId="77777777">
                    <w:trPr>
                      <w:trHeight w:hRule="exact" w:val="1"/>
                    </w:trPr>
                    <w:tc>
                      <w:tcPr>
                        <w:tcW w:w="740" w:type="dxa"/>
                      </w:tcPr>
                      <w:p w14:paraId="16A32D9C" w14:textId="77777777" w:rsidR="00CF4BE1" w:rsidRDefault="00CF4BE1"/>
                    </w:tc>
                    <w:tc>
                      <w:tcPr>
                        <w:tcW w:w="2791" w:type="dxa"/>
                      </w:tcPr>
                      <w:p w14:paraId="16A32D9D" w14:textId="77777777" w:rsidR="00CF4BE1" w:rsidRDefault="00CF4BE1"/>
                    </w:tc>
                  </w:tr>
                </w:tbl>
                <w:p w14:paraId="16A334B3" w14:textId="77777777" w:rsidR="00A918EA" w:rsidRDefault="00A918EA"/>
              </w:txbxContent>
            </v:textbox>
            <w10:wrap type="square" anchorx="page" anchory="page"/>
          </v:shape>
        </w:pict>
      </w:r>
      <w:r>
        <w:pict w14:anchorId="16A32794">
          <v:shape id="_x0000_s1873" type="#_x0000_t202" style="position:absolute;margin-left:32.8pt;margin-top:373.75pt;width:60.25pt;height:9.1pt;z-index:-251115520;mso-wrap-distance-left:0;mso-wrap-distance-right:0;mso-position-horizontal-relative:page;mso-position-vertical-relative:page" filled="f" stroked="f">
            <v:textbox inset="0,0,0,0">
              <w:txbxContent>
                <w:p w14:paraId="16A32D9F" w14:textId="77777777" w:rsidR="00CF4BE1" w:rsidRDefault="00000000">
                  <w:pPr>
                    <w:spacing w:before="1" w:line="170" w:lineRule="exact"/>
                    <w:jc w:val="right"/>
                    <w:textAlignment w:val="baseline"/>
                    <w:rPr>
                      <w:rFonts w:eastAsia="Times New Roman"/>
                      <w:b/>
                      <w:color w:val="000000"/>
                      <w:sz w:val="16"/>
                    </w:rPr>
                  </w:pPr>
                  <w:r>
                    <w:rPr>
                      <w:rFonts w:eastAsia="Times New Roman"/>
                      <w:b/>
                      <w:color w:val="000000"/>
                      <w:sz w:val="16"/>
                    </w:rPr>
                    <w:t>'Unit of</w:t>
                  </w:r>
                </w:p>
              </w:txbxContent>
            </v:textbox>
            <w10:wrap type="square" anchorx="page" anchory="page"/>
          </v:shape>
        </w:pict>
      </w:r>
      <w:r>
        <w:pict w14:anchorId="16A32795">
          <v:shape id="_x0000_s1872" type="#_x0000_t202" style="position:absolute;margin-left:119.35pt;margin-top:373.8pt;width:29.35pt;height:9.1pt;z-index:-251114496;mso-wrap-distance-left:0;mso-wrap-distance-right:0;mso-position-horizontal-relative:page;mso-position-vertical-relative:page" filled="f" stroked="f">
            <v:textbox inset="0,0,0,0">
              <w:txbxContent>
                <w:p w14:paraId="16A32DA0" w14:textId="77777777" w:rsidR="00CF4BE1" w:rsidRDefault="00000000">
                  <w:pPr>
                    <w:spacing w:line="170" w:lineRule="exact"/>
                    <w:textAlignment w:val="baseline"/>
                    <w:rPr>
                      <w:rFonts w:eastAsia="Times New Roman"/>
                      <w:b/>
                      <w:color w:val="000000"/>
                      <w:sz w:val="16"/>
                    </w:rPr>
                  </w:pPr>
                  <w:r>
                    <w:rPr>
                      <w:rFonts w:eastAsia="Times New Roman"/>
                      <w:b/>
                      <w:color w:val="000000"/>
                      <w:sz w:val="16"/>
                    </w:rPr>
                    <w:t>Name.</w:t>
                  </w:r>
                </w:p>
              </w:txbxContent>
            </v:textbox>
            <w10:wrap type="square" anchorx="page" anchory="page"/>
          </v:shape>
        </w:pict>
      </w:r>
      <w:r>
        <w:pict w14:anchorId="16A32796">
          <v:shape id="_x0000_s1871" type="#_x0000_t202" style="position:absolute;margin-left:192.4pt;margin-top:404.4pt;width:139.4pt;height:105.7pt;z-index:-251113472;mso-wrap-distance-left:0;mso-wrap-distance-right:0;mso-position-horizontal-relative:page;mso-position-vertical-relative:page" filled="f" stroked="f">
            <v:textbox inset="0,0,0,0">
              <w:txbxContent>
                <w:p w14:paraId="16A32DA1" w14:textId="77777777" w:rsidR="00CF4BE1" w:rsidRDefault="00000000">
                  <w:pPr>
                    <w:spacing w:before="127" w:line="166" w:lineRule="exact"/>
                    <w:ind w:left="144" w:right="216"/>
                    <w:textAlignment w:val="baseline"/>
                    <w:rPr>
                      <w:rFonts w:eastAsia="Times New Roman"/>
                      <w:color w:val="000000"/>
                      <w:spacing w:val="4"/>
                      <w:sz w:val="16"/>
                    </w:rPr>
                  </w:pPr>
                  <w:proofErr w:type="spellStart"/>
                  <w:r>
                    <w:rPr>
                      <w:rFonts w:eastAsia="Times New Roman"/>
                      <w:color w:val="000000"/>
                      <w:spacing w:val="4"/>
                      <w:sz w:val="16"/>
                    </w:rPr>
                    <w:t>iResistance</w:t>
                  </w:r>
                  <w:proofErr w:type="spellEnd"/>
                  <w:r>
                    <w:rPr>
                      <w:rFonts w:eastAsia="Times New Roman"/>
                      <w:color w:val="000000"/>
                      <w:spacing w:val="4"/>
                      <w:sz w:val="16"/>
                    </w:rPr>
                    <w:t xml:space="preserve"> of </w:t>
                  </w:r>
                  <w:r>
                    <w:rPr>
                      <w:rFonts w:eastAsia="Times New Roman"/>
                      <w:b/>
                      <w:color w:val="000000"/>
                      <w:spacing w:val="4"/>
                      <w:sz w:val="16"/>
                    </w:rPr>
                    <w:t>a column of mercury 10 sq.-</w:t>
                  </w:r>
                  <w:proofErr w:type="spellStart"/>
                  <w:r>
                    <w:rPr>
                      <w:rFonts w:eastAsia="Times New Roman"/>
                      <w:b/>
                      <w:color w:val="000000"/>
                      <w:spacing w:val="4"/>
                      <w:sz w:val="16"/>
                    </w:rPr>
                    <w:t>millimetre</w:t>
                  </w:r>
                  <w:proofErr w:type="spellEnd"/>
                  <w:r>
                    <w:rPr>
                      <w:rFonts w:eastAsia="Times New Roman"/>
                      <w:b/>
                      <w:color w:val="000000"/>
                      <w:spacing w:val="4"/>
                      <w:sz w:val="16"/>
                    </w:rPr>
                    <w:t xml:space="preserve"> section and 106 </w:t>
                  </w:r>
                  <w:proofErr w:type="spellStart"/>
                  <w:r>
                    <w:rPr>
                      <w:rFonts w:eastAsia="Times New Roman"/>
                      <w:color w:val="000000"/>
                      <w:spacing w:val="4"/>
                      <w:sz w:val="16"/>
                    </w:rPr>
                    <w:t>centimetres</w:t>
                  </w:r>
                  <w:proofErr w:type="spellEnd"/>
                  <w:r>
                    <w:rPr>
                      <w:rFonts w:eastAsia="Times New Roman"/>
                      <w:color w:val="000000"/>
                      <w:spacing w:val="4"/>
                      <w:sz w:val="16"/>
                    </w:rPr>
                    <w:t xml:space="preserve"> long. Nearly that of a Daniell cell.</w:t>
                  </w:r>
                </w:p>
                <w:p w14:paraId="16A32DA2" w14:textId="77777777" w:rsidR="00CF4BE1" w:rsidRDefault="00000000">
                  <w:pPr>
                    <w:spacing w:before="17" w:line="183" w:lineRule="exact"/>
                    <w:ind w:left="144"/>
                    <w:textAlignment w:val="baseline"/>
                    <w:rPr>
                      <w:rFonts w:eastAsia="Times New Roman"/>
                      <w:color w:val="000000"/>
                      <w:sz w:val="16"/>
                    </w:rPr>
                  </w:pPr>
                  <w:r>
                    <w:rPr>
                      <w:rFonts w:eastAsia="Times New Roman"/>
                      <w:color w:val="000000"/>
                      <w:sz w:val="16"/>
                    </w:rPr>
                    <w:t xml:space="preserve">Current of a volt </w:t>
                  </w:r>
                  <w:r>
                    <w:rPr>
                      <w:rFonts w:eastAsia="Times New Roman"/>
                      <w:b/>
                      <w:color w:val="000000"/>
                      <w:sz w:val="16"/>
                    </w:rPr>
                    <w:t>through an ohm.</w:t>
                  </w:r>
                </w:p>
                <w:p w14:paraId="16A32DA3" w14:textId="77777777" w:rsidR="00CF4BE1" w:rsidRDefault="00000000">
                  <w:pPr>
                    <w:spacing w:before="14" w:line="182" w:lineRule="exact"/>
                    <w:ind w:left="144"/>
                    <w:textAlignment w:val="baseline"/>
                    <w:rPr>
                      <w:rFonts w:eastAsia="Times New Roman"/>
                      <w:b/>
                      <w:color w:val="000000"/>
                      <w:sz w:val="16"/>
                    </w:rPr>
                  </w:pPr>
                  <w:r>
                    <w:rPr>
                      <w:rFonts w:eastAsia="Times New Roman"/>
                      <w:b/>
                      <w:color w:val="000000"/>
                      <w:sz w:val="16"/>
                    </w:rPr>
                    <w:t>An ampere for a second.</w:t>
                  </w:r>
                </w:p>
                <w:p w14:paraId="16A32DA4" w14:textId="77777777" w:rsidR="00CF4BE1" w:rsidRDefault="00000000">
                  <w:pPr>
                    <w:spacing w:before="19" w:line="183" w:lineRule="exact"/>
                    <w:ind w:left="144"/>
                    <w:textAlignment w:val="baseline"/>
                    <w:rPr>
                      <w:rFonts w:eastAsia="Times New Roman"/>
                      <w:b/>
                      <w:color w:val="000000"/>
                      <w:spacing w:val="4"/>
                      <w:sz w:val="16"/>
                    </w:rPr>
                  </w:pPr>
                  <w:r>
                    <w:rPr>
                      <w:rFonts w:eastAsia="Times New Roman"/>
                      <w:b/>
                      <w:color w:val="000000"/>
                      <w:spacing w:val="4"/>
                      <w:sz w:val="16"/>
                    </w:rPr>
                    <w:t xml:space="preserve">Unit </w:t>
                  </w:r>
                  <w:r>
                    <w:rPr>
                      <w:rFonts w:eastAsia="Times New Roman"/>
                      <w:color w:val="000000"/>
                      <w:spacing w:val="4"/>
                      <w:sz w:val="16"/>
                    </w:rPr>
                    <w:t>quantity at unit potential.</w:t>
                  </w:r>
                </w:p>
                <w:p w14:paraId="16A32DA5" w14:textId="77777777" w:rsidR="00CF4BE1" w:rsidRDefault="00000000">
                  <w:pPr>
                    <w:spacing w:line="187" w:lineRule="exact"/>
                    <w:textAlignment w:val="baseline"/>
                    <w:rPr>
                      <w:rFonts w:eastAsia="Times New Roman"/>
                      <w:color w:val="000000"/>
                      <w:sz w:val="16"/>
                    </w:rPr>
                  </w:pPr>
                  <w:r>
                    <w:rPr>
                      <w:rFonts w:eastAsia="Times New Roman"/>
                      <w:color w:val="000000"/>
                      <w:sz w:val="16"/>
                    </w:rPr>
                    <w:t>J</w:t>
                  </w:r>
                  <w:r>
                    <w:rPr>
                      <w:rFonts w:eastAsia="Times New Roman"/>
                      <w:color w:val="000000"/>
                      <w:sz w:val="24"/>
                    </w:rPr>
                    <w:t xml:space="preserve"> </w:t>
                  </w:r>
                </w:p>
                <w:p w14:paraId="16A32DA6" w14:textId="77777777" w:rsidR="00CF4BE1" w:rsidRDefault="00000000">
                  <w:pPr>
                    <w:spacing w:before="9" w:line="171" w:lineRule="exact"/>
                    <w:ind w:left="144"/>
                    <w:textAlignment w:val="baseline"/>
                    <w:rPr>
                      <w:rFonts w:eastAsia="Times New Roman"/>
                      <w:color w:val="000000"/>
                      <w:sz w:val="16"/>
                    </w:rPr>
                  </w:pPr>
                  <w:r>
                    <w:rPr>
                      <w:rFonts w:eastAsia="Times New Roman"/>
                      <w:color w:val="000000"/>
                      <w:sz w:val="16"/>
                    </w:rPr>
                    <w:t xml:space="preserve">Power conveyed </w:t>
                  </w:r>
                  <w:r>
                    <w:rPr>
                      <w:rFonts w:eastAsia="Times New Roman"/>
                      <w:b/>
                      <w:color w:val="000000"/>
                      <w:sz w:val="16"/>
                    </w:rPr>
                    <w:t>by an ampere in a</w:t>
                  </w:r>
                </w:p>
                <w:p w14:paraId="16A32DA7" w14:textId="77777777" w:rsidR="00CF4BE1" w:rsidRDefault="00000000">
                  <w:pPr>
                    <w:spacing w:line="16" w:lineRule="exact"/>
                    <w:textAlignment w:val="baseline"/>
                    <w:rPr>
                      <w:rFonts w:eastAsia="Times New Roman"/>
                      <w:color w:val="000000"/>
                      <w:spacing w:val="8"/>
                      <w:sz w:val="16"/>
                    </w:rPr>
                  </w:pPr>
                  <w:r>
                    <w:rPr>
                      <w:rFonts w:eastAsia="Times New Roman"/>
                      <w:color w:val="000000"/>
                      <w:spacing w:val="8"/>
                      <w:sz w:val="16"/>
                    </w:rPr>
                    <w:t>1 second through a volt.</w:t>
                  </w:r>
                </w:p>
                <w:p w14:paraId="16A32DA8" w14:textId="77777777" w:rsidR="00CF4BE1" w:rsidRDefault="00000000">
                  <w:pPr>
                    <w:spacing w:after="157" w:line="178" w:lineRule="exact"/>
                    <w:textAlignment w:val="baseline"/>
                    <w:rPr>
                      <w:rFonts w:eastAsia="Times New Roman"/>
                      <w:color w:val="000000"/>
                      <w:sz w:val="16"/>
                    </w:rPr>
                  </w:pPr>
                  <w:r>
                    <w:rPr>
                      <w:rFonts w:eastAsia="Times New Roman"/>
                      <w:color w:val="000000"/>
                      <w:sz w:val="16"/>
                    </w:rPr>
                    <w:t xml:space="preserve">Heat generated by a </w:t>
                  </w:r>
                  <w:r>
                    <w:rPr>
                      <w:rFonts w:eastAsia="Times New Roman"/>
                      <w:b/>
                      <w:color w:val="000000"/>
                      <w:sz w:val="16"/>
                    </w:rPr>
                    <w:t>watt in a second..</w:t>
                  </w:r>
                </w:p>
              </w:txbxContent>
            </v:textbox>
            <w10:wrap type="square" anchorx="page" anchory="page"/>
          </v:shape>
        </w:pict>
      </w:r>
      <w:r>
        <w:pict w14:anchorId="16A32797">
          <v:shape id="_x0000_s1870" type="#_x0000_t202" style="position:absolute;margin-left:32.8pt;margin-top:417.25pt;width:79.3pt;height:92.85pt;z-index:-251112448;mso-wrap-distance-left:0;mso-wrap-distance-right:0;mso-position-horizontal-relative:page;mso-position-vertical-relative:page" filled="f" stroked="f">
            <v:textbox inset="0,0,0,0">
              <w:txbxContent>
                <w:p w14:paraId="16A32DA9" w14:textId="77777777" w:rsidR="00CF4BE1" w:rsidRDefault="00000000">
                  <w:pPr>
                    <w:tabs>
                      <w:tab w:val="right" w:leader="dot" w:pos="1584"/>
                    </w:tabs>
                    <w:spacing w:before="1" w:line="182" w:lineRule="exact"/>
                    <w:ind w:left="144"/>
                    <w:textAlignment w:val="baseline"/>
                    <w:rPr>
                      <w:rFonts w:eastAsia="Times New Roman"/>
                      <w:b/>
                      <w:color w:val="000000"/>
                      <w:sz w:val="16"/>
                    </w:rPr>
                  </w:pPr>
                  <w:r>
                    <w:rPr>
                      <w:rFonts w:eastAsia="Times New Roman"/>
                      <w:b/>
                      <w:color w:val="000000"/>
                      <w:sz w:val="16"/>
                    </w:rPr>
                    <w:t>Resistance</w:t>
                  </w:r>
                  <w:r>
                    <w:rPr>
                      <w:rFonts w:eastAsia="Times New Roman"/>
                      <w:b/>
                      <w:color w:val="000000"/>
                      <w:sz w:val="16"/>
                    </w:rPr>
                    <w:tab/>
                    <w:t xml:space="preserve"> </w:t>
                  </w:r>
                </w:p>
                <w:p w14:paraId="16A32DAA" w14:textId="77777777" w:rsidR="00CF4BE1" w:rsidRDefault="00000000">
                  <w:pPr>
                    <w:spacing w:before="172" w:line="182" w:lineRule="exact"/>
                    <w:ind w:left="144"/>
                    <w:textAlignment w:val="baseline"/>
                    <w:rPr>
                      <w:rFonts w:eastAsia="Times New Roman"/>
                      <w:b/>
                      <w:color w:val="000000"/>
                      <w:spacing w:val="-5"/>
                      <w:sz w:val="16"/>
                    </w:rPr>
                  </w:pPr>
                  <w:r>
                    <w:rPr>
                      <w:rFonts w:eastAsia="Times New Roman"/>
                      <w:b/>
                      <w:color w:val="000000"/>
                      <w:spacing w:val="-5"/>
                      <w:sz w:val="16"/>
                    </w:rPr>
                    <w:t>Electro motive Force</w:t>
                  </w:r>
                </w:p>
                <w:p w14:paraId="16A32DAB" w14:textId="77777777" w:rsidR="00CF4BE1" w:rsidRDefault="00000000">
                  <w:pPr>
                    <w:tabs>
                      <w:tab w:val="right" w:leader="dot" w:pos="1584"/>
                    </w:tabs>
                    <w:spacing w:before="18" w:line="182" w:lineRule="exact"/>
                    <w:ind w:left="144"/>
                    <w:textAlignment w:val="baseline"/>
                    <w:rPr>
                      <w:rFonts w:eastAsia="Times New Roman"/>
                      <w:b/>
                      <w:color w:val="000000"/>
                      <w:sz w:val="16"/>
                    </w:rPr>
                  </w:pPr>
                  <w:r>
                    <w:rPr>
                      <w:rFonts w:eastAsia="Times New Roman"/>
                      <w:b/>
                      <w:color w:val="000000"/>
                      <w:sz w:val="16"/>
                    </w:rPr>
                    <w:t>Current.</w:t>
                  </w:r>
                  <w:r>
                    <w:rPr>
                      <w:rFonts w:eastAsia="Times New Roman"/>
                      <w:b/>
                      <w:color w:val="000000"/>
                      <w:sz w:val="16"/>
                    </w:rPr>
                    <w:tab/>
                    <w:t xml:space="preserve"> </w:t>
                  </w:r>
                </w:p>
                <w:p w14:paraId="16A32DAC" w14:textId="77777777" w:rsidR="00CF4BE1" w:rsidRDefault="00000000">
                  <w:pPr>
                    <w:tabs>
                      <w:tab w:val="right" w:leader="dot" w:pos="1584"/>
                    </w:tabs>
                    <w:spacing w:before="15" w:line="182" w:lineRule="exact"/>
                    <w:ind w:left="144"/>
                    <w:textAlignment w:val="baseline"/>
                    <w:rPr>
                      <w:rFonts w:eastAsia="Times New Roman"/>
                      <w:b/>
                      <w:color w:val="000000"/>
                      <w:sz w:val="16"/>
                    </w:rPr>
                  </w:pPr>
                  <w:r>
                    <w:rPr>
                      <w:rFonts w:eastAsia="Times New Roman"/>
                      <w:b/>
                      <w:color w:val="000000"/>
                      <w:sz w:val="16"/>
                    </w:rPr>
                    <w:t>Quantity.</w:t>
                  </w:r>
                  <w:r>
                    <w:rPr>
                      <w:rFonts w:eastAsia="Times New Roman"/>
                      <w:b/>
                      <w:color w:val="000000"/>
                      <w:sz w:val="16"/>
                    </w:rPr>
                    <w:tab/>
                    <w:t xml:space="preserve"> </w:t>
                  </w:r>
                </w:p>
                <w:p w14:paraId="16A32DAD" w14:textId="77777777" w:rsidR="00CF4BE1" w:rsidRDefault="00000000">
                  <w:pPr>
                    <w:tabs>
                      <w:tab w:val="right" w:leader="dot" w:pos="1584"/>
                    </w:tabs>
                    <w:spacing w:before="20" w:line="182" w:lineRule="exact"/>
                    <w:ind w:left="144"/>
                    <w:textAlignment w:val="baseline"/>
                    <w:rPr>
                      <w:rFonts w:eastAsia="Times New Roman"/>
                      <w:b/>
                      <w:color w:val="000000"/>
                      <w:sz w:val="16"/>
                    </w:rPr>
                  </w:pPr>
                  <w:r>
                    <w:rPr>
                      <w:rFonts w:eastAsia="Times New Roman"/>
                      <w:b/>
                      <w:color w:val="000000"/>
                      <w:sz w:val="16"/>
                    </w:rPr>
                    <w:t>Capacity .....</w:t>
                  </w:r>
                  <w:r>
                    <w:rPr>
                      <w:rFonts w:eastAsia="Times New Roman"/>
                      <w:b/>
                      <w:color w:val="000000"/>
                      <w:sz w:val="16"/>
                    </w:rPr>
                    <w:tab/>
                    <w:t xml:space="preserve"> </w:t>
                  </w:r>
                </w:p>
                <w:p w14:paraId="16A32DAE" w14:textId="77777777" w:rsidR="00CF4BE1" w:rsidRDefault="00000000">
                  <w:pPr>
                    <w:spacing w:before="106" w:line="182" w:lineRule="exact"/>
                    <w:ind w:left="144"/>
                    <w:textAlignment w:val="baseline"/>
                    <w:rPr>
                      <w:rFonts w:eastAsia="Times New Roman"/>
                      <w:b/>
                      <w:color w:val="000000"/>
                      <w:sz w:val="16"/>
                    </w:rPr>
                  </w:pPr>
                  <w:r>
                    <w:rPr>
                      <w:rFonts w:eastAsia="Times New Roman"/>
                      <w:b/>
                      <w:color w:val="000000"/>
                      <w:sz w:val="16"/>
                    </w:rPr>
                    <w:t>Power</w:t>
                  </w:r>
                </w:p>
                <w:p w14:paraId="16A32DAF" w14:textId="77777777" w:rsidR="00CF4BE1" w:rsidRDefault="00000000">
                  <w:pPr>
                    <w:tabs>
                      <w:tab w:val="left" w:leader="dot" w:pos="1008"/>
                    </w:tabs>
                    <w:spacing w:before="96" w:after="148" w:line="182" w:lineRule="exact"/>
                    <w:ind w:left="144"/>
                    <w:textAlignment w:val="baseline"/>
                    <w:rPr>
                      <w:rFonts w:eastAsia="Times New Roman"/>
                      <w:b/>
                      <w:color w:val="000000"/>
                      <w:sz w:val="16"/>
                    </w:rPr>
                  </w:pPr>
                  <w:r>
                    <w:rPr>
                      <w:rFonts w:eastAsia="Times New Roman"/>
                      <w:b/>
                      <w:color w:val="000000"/>
                      <w:sz w:val="16"/>
                    </w:rPr>
                    <w:t>Heat.</w:t>
                  </w:r>
                  <w:r>
                    <w:rPr>
                      <w:rFonts w:eastAsia="Times New Roman"/>
                      <w:b/>
                      <w:color w:val="000000"/>
                      <w:sz w:val="16"/>
                    </w:rPr>
                    <w:tab/>
                    <w:t xml:space="preserve"> </w:t>
                  </w:r>
                </w:p>
              </w:txbxContent>
            </v:textbox>
            <w10:wrap type="square" anchorx="page" anchory="page"/>
          </v:shape>
        </w:pict>
      </w:r>
      <w:r>
        <w:pict w14:anchorId="16A32798">
          <v:shape id="_x0000_s1869" type="#_x0000_t202" style="position:absolute;margin-left:117.85pt;margin-top:417.3pt;width:62.85pt;height:92.8pt;z-index:-251111424;mso-wrap-distance-left:0;mso-wrap-distance-right:0;mso-position-horizontal-relative:page;mso-position-vertical-relative:page" filled="f" stroked="f">
            <v:textbox inset="0,0,0,0">
              <w:txbxContent>
                <w:p w14:paraId="16A32DB0" w14:textId="77777777" w:rsidR="00CF4BE1" w:rsidRDefault="00000000">
                  <w:pPr>
                    <w:tabs>
                      <w:tab w:val="right" w:leader="dot" w:pos="1224"/>
                    </w:tabs>
                    <w:spacing w:line="182" w:lineRule="exact"/>
                    <w:textAlignment w:val="baseline"/>
                    <w:rPr>
                      <w:rFonts w:eastAsia="Times New Roman"/>
                      <w:b/>
                      <w:color w:val="000000"/>
                      <w:sz w:val="16"/>
                    </w:rPr>
                  </w:pPr>
                  <w:r>
                    <w:rPr>
                      <w:rFonts w:eastAsia="Times New Roman"/>
                      <w:b/>
                      <w:color w:val="000000"/>
                      <w:sz w:val="16"/>
                    </w:rPr>
                    <w:t>Ohm</w:t>
                  </w:r>
                  <w:r>
                    <w:rPr>
                      <w:rFonts w:eastAsia="Times New Roman"/>
                      <w:b/>
                      <w:color w:val="000000"/>
                      <w:sz w:val="16"/>
                    </w:rPr>
                    <w:tab/>
                    <w:t xml:space="preserve"> 10'</w:t>
                  </w:r>
                </w:p>
                <w:p w14:paraId="16A32DB1" w14:textId="77777777" w:rsidR="00CF4BE1" w:rsidRDefault="00000000">
                  <w:pPr>
                    <w:tabs>
                      <w:tab w:val="right" w:leader="dot" w:pos="1224"/>
                    </w:tabs>
                    <w:spacing w:before="175" w:line="182" w:lineRule="exact"/>
                    <w:textAlignment w:val="baseline"/>
                    <w:rPr>
                      <w:rFonts w:eastAsia="Times New Roman"/>
                      <w:b/>
                      <w:color w:val="000000"/>
                      <w:sz w:val="16"/>
                    </w:rPr>
                  </w:pPr>
                  <w:r>
                    <w:rPr>
                      <w:rFonts w:eastAsia="Times New Roman"/>
                      <w:b/>
                      <w:color w:val="000000"/>
                      <w:sz w:val="16"/>
                    </w:rPr>
                    <w:t xml:space="preserve">Volt </w:t>
                  </w:r>
                  <w:r>
                    <w:rPr>
                      <w:rFonts w:eastAsia="Times New Roman"/>
                      <w:b/>
                      <w:color w:val="000000"/>
                      <w:sz w:val="16"/>
                    </w:rPr>
                    <w:tab/>
                    <w:t>10'</w:t>
                  </w:r>
                </w:p>
                <w:p w14:paraId="16A32DB2" w14:textId="77777777" w:rsidR="00CF4BE1" w:rsidRDefault="00000000">
                  <w:pPr>
                    <w:tabs>
                      <w:tab w:val="right" w:leader="dot" w:pos="1224"/>
                    </w:tabs>
                    <w:spacing w:before="5" w:line="198" w:lineRule="exact"/>
                    <w:textAlignment w:val="baseline"/>
                    <w:rPr>
                      <w:rFonts w:eastAsia="Times New Roman"/>
                      <w:b/>
                      <w:color w:val="000000"/>
                      <w:sz w:val="16"/>
                    </w:rPr>
                  </w:pPr>
                  <w:r>
                    <w:rPr>
                      <w:rFonts w:eastAsia="Times New Roman"/>
                      <w:b/>
                      <w:color w:val="000000"/>
                      <w:sz w:val="16"/>
                    </w:rPr>
                    <w:t>Ampere</w:t>
                  </w:r>
                  <w:r>
                    <w:rPr>
                      <w:rFonts w:eastAsia="Times New Roman"/>
                      <w:b/>
                      <w:color w:val="000000"/>
                      <w:sz w:val="16"/>
                    </w:rPr>
                    <w:tab/>
                    <w:t xml:space="preserve"> 10</w:t>
                  </w:r>
                  <w:r>
                    <w:rPr>
                      <w:rFonts w:eastAsia="Times New Roman"/>
                      <w:b/>
                      <w:color w:val="000000"/>
                      <w:sz w:val="16"/>
                      <w:vertAlign w:val="superscript"/>
                    </w:rPr>
                    <w:t>-1</w:t>
                  </w:r>
                  <w:r>
                    <w:rPr>
                      <w:rFonts w:eastAsia="Times New Roman"/>
                      <w:b/>
                      <w:color w:val="000000"/>
                      <w:sz w:val="16"/>
                    </w:rPr>
                    <w:t xml:space="preserve"> </w:t>
                  </w:r>
                </w:p>
                <w:p w14:paraId="16A32DB3" w14:textId="77777777" w:rsidR="00CF4BE1" w:rsidRDefault="00000000">
                  <w:pPr>
                    <w:tabs>
                      <w:tab w:val="right" w:leader="dot" w:pos="1224"/>
                    </w:tabs>
                    <w:spacing w:line="201" w:lineRule="exact"/>
                    <w:textAlignment w:val="baseline"/>
                    <w:rPr>
                      <w:rFonts w:eastAsia="Times New Roman"/>
                      <w:b/>
                      <w:color w:val="000000"/>
                      <w:sz w:val="16"/>
                    </w:rPr>
                  </w:pPr>
                  <w:r>
                    <w:rPr>
                      <w:rFonts w:eastAsia="Times New Roman"/>
                      <w:b/>
                      <w:color w:val="000000"/>
                      <w:sz w:val="16"/>
                    </w:rPr>
                    <w:t>Coulomb</w:t>
                  </w:r>
                  <w:r>
                    <w:rPr>
                      <w:rFonts w:eastAsia="Times New Roman"/>
                      <w:b/>
                      <w:color w:val="000000"/>
                      <w:sz w:val="16"/>
                    </w:rPr>
                    <w:tab/>
                    <w:t xml:space="preserve"> 10</w:t>
                  </w:r>
                  <w:r>
                    <w:rPr>
                      <w:rFonts w:eastAsia="Times New Roman"/>
                      <w:b/>
                      <w:color w:val="000000"/>
                      <w:sz w:val="16"/>
                      <w:vertAlign w:val="superscript"/>
                    </w:rPr>
                    <w:t>-1</w:t>
                  </w:r>
                  <w:r>
                    <w:rPr>
                      <w:rFonts w:eastAsia="Times New Roman"/>
                      <w:b/>
                      <w:color w:val="000000"/>
                      <w:sz w:val="16"/>
                    </w:rPr>
                    <w:t xml:space="preserve"> </w:t>
                  </w:r>
                </w:p>
                <w:p w14:paraId="16A32DB4" w14:textId="77777777" w:rsidR="00CF4BE1" w:rsidRDefault="00000000">
                  <w:pPr>
                    <w:tabs>
                      <w:tab w:val="right" w:leader="dot" w:pos="1224"/>
                    </w:tabs>
                    <w:spacing w:line="207" w:lineRule="exact"/>
                    <w:textAlignment w:val="baseline"/>
                    <w:rPr>
                      <w:rFonts w:eastAsia="Times New Roman"/>
                      <w:b/>
                      <w:color w:val="000000"/>
                      <w:sz w:val="16"/>
                    </w:rPr>
                  </w:pPr>
                  <w:r>
                    <w:rPr>
                      <w:rFonts w:eastAsia="Times New Roman"/>
                      <w:b/>
                      <w:color w:val="000000"/>
                      <w:sz w:val="16"/>
                    </w:rPr>
                    <w:t>Farad</w:t>
                  </w:r>
                  <w:r>
                    <w:rPr>
                      <w:rFonts w:eastAsia="Times New Roman"/>
                      <w:b/>
                      <w:color w:val="000000"/>
                      <w:sz w:val="16"/>
                    </w:rPr>
                    <w:tab/>
                    <w:t xml:space="preserve"> 10</w:t>
                  </w:r>
                  <w:r>
                    <w:rPr>
                      <w:rFonts w:eastAsia="Times New Roman"/>
                      <w:b/>
                      <w:color w:val="000000"/>
                      <w:sz w:val="16"/>
                      <w:vertAlign w:val="superscript"/>
                    </w:rPr>
                    <w:t>-1</w:t>
                  </w:r>
                  <w:r>
                    <w:rPr>
                      <w:rFonts w:eastAsia="Times New Roman"/>
                      <w:b/>
                      <w:color w:val="000000"/>
                      <w:sz w:val="16"/>
                    </w:rPr>
                    <w:t xml:space="preserve"> </w:t>
                  </w:r>
                </w:p>
                <w:p w14:paraId="16A32DB5" w14:textId="77777777" w:rsidR="00CF4BE1" w:rsidRDefault="00000000">
                  <w:pPr>
                    <w:tabs>
                      <w:tab w:val="right" w:leader="dot" w:pos="1224"/>
                    </w:tabs>
                    <w:spacing w:before="81" w:line="182" w:lineRule="exact"/>
                    <w:textAlignment w:val="baseline"/>
                    <w:rPr>
                      <w:rFonts w:eastAsia="Times New Roman"/>
                      <w:b/>
                      <w:color w:val="000000"/>
                      <w:sz w:val="16"/>
                    </w:rPr>
                  </w:pPr>
                  <w:r>
                    <w:rPr>
                      <w:rFonts w:eastAsia="Times New Roman"/>
                      <w:b/>
                      <w:color w:val="000000"/>
                      <w:sz w:val="16"/>
                    </w:rPr>
                    <w:t xml:space="preserve">Watt </w:t>
                  </w:r>
                  <w:r>
                    <w:rPr>
                      <w:rFonts w:eastAsia="Times New Roman"/>
                      <w:b/>
                      <w:color w:val="000000"/>
                      <w:sz w:val="16"/>
                    </w:rPr>
                    <w:tab/>
                    <w:t>10'</w:t>
                  </w:r>
                </w:p>
                <w:p w14:paraId="16A32DB6" w14:textId="77777777" w:rsidR="00CF4BE1" w:rsidRDefault="00000000">
                  <w:pPr>
                    <w:tabs>
                      <w:tab w:val="right" w:leader="dot" w:pos="1224"/>
                    </w:tabs>
                    <w:spacing w:before="96" w:after="158" w:line="182" w:lineRule="exact"/>
                    <w:textAlignment w:val="baseline"/>
                    <w:rPr>
                      <w:rFonts w:eastAsia="Times New Roman"/>
                      <w:b/>
                      <w:color w:val="000000"/>
                      <w:sz w:val="16"/>
                    </w:rPr>
                  </w:pPr>
                  <w:r>
                    <w:rPr>
                      <w:rFonts w:eastAsia="Times New Roman"/>
                      <w:b/>
                      <w:color w:val="000000"/>
                      <w:sz w:val="16"/>
                    </w:rPr>
                    <w:t xml:space="preserve">Joule </w:t>
                  </w:r>
                  <w:r>
                    <w:rPr>
                      <w:rFonts w:eastAsia="Times New Roman"/>
                      <w:b/>
                      <w:color w:val="000000"/>
                      <w:sz w:val="16"/>
                    </w:rPr>
                    <w:tab/>
                    <w:t>10'</w:t>
                  </w:r>
                </w:p>
              </w:txbxContent>
            </v:textbox>
            <w10:wrap type="square" anchorx="page" anchory="page"/>
          </v:shape>
        </w:pict>
      </w:r>
      <w:r>
        <w:pict w14:anchorId="16A32799">
          <v:line id="_x0000_s1868" style="position:absolute;z-index:251094016;mso-position-horizontal-relative:page;mso-position-vertical-relative:page" from="44.9pt,202.1pt" to="323.55pt,202.1pt" strokeweight="3.85pt">
            <v:stroke linestyle="thinThin"/>
            <w10:wrap anchorx="page" anchory="page"/>
          </v:line>
        </w:pict>
      </w:r>
      <w:r>
        <w:pict w14:anchorId="16A3279A">
          <v:line id="_x0000_s1867" style="position:absolute;z-index:251095040;mso-position-horizontal-relative:page;mso-position-vertical-relative:page" from="216.95pt,205.45pt" to="216.95pt,301pt" strokeweight=".5pt">
            <w10:wrap anchorx="page" anchory="page"/>
          </v:line>
        </w:pict>
      </w:r>
      <w:r>
        <w:pict w14:anchorId="16A3279B">
          <v:line id="_x0000_s1866" style="position:absolute;z-index:251096064;mso-position-horizontal-relative:page;mso-position-vertical-relative:page" from="258.25pt,207.1pt" to="258.25pt,248.45pt" strokeweight=".5pt">
            <w10:wrap anchorx="page" anchory="page"/>
          </v:line>
        </w:pict>
      </w:r>
      <w:r>
        <w:pict w14:anchorId="16A3279C">
          <v:line id="_x0000_s1865" style="position:absolute;z-index:251097088;mso-position-horizontal-relative:page;mso-position-vertical-relative:page" from="44.9pt,227.75pt" to="321.15pt,227.75pt" strokeweight=".7pt">
            <w10:wrap anchorx="page" anchory="page"/>
          </v:line>
        </w:pict>
      </w:r>
      <w:r>
        <w:pict w14:anchorId="16A3279D">
          <v:line id="_x0000_s1864" style="position:absolute;z-index:251098112;mso-position-horizontal-relative:page;mso-position-vertical-relative:page" from="42.7pt,303.35pt" to="321.65pt,303.35pt" strokeweight=".95pt">
            <w10:wrap anchorx="page" anchory="page"/>
          </v:line>
        </w:pict>
      </w:r>
      <w:r>
        <w:pict w14:anchorId="16A3279E">
          <v:line id="_x0000_s1863" style="position:absolute;z-index:251099136;mso-position-horizontal-relative:page;mso-position-vertical-relative:page" from="42pt,355.2pt" to="319.75pt,355.2pt" strokeweight="3.85pt">
            <v:stroke linestyle="thinThin"/>
            <w10:wrap anchorx="page" anchory="page"/>
          </v:line>
        </w:pict>
      </w:r>
      <w:r>
        <w:pict w14:anchorId="16A3279F">
          <v:line id="_x0000_s1862" style="position:absolute;z-index:251100160;mso-position-horizontal-relative:page;mso-position-vertical-relative:page" from="154.55pt,358.55pt" to="154.55pt,418.6pt" strokeweight=".7pt">
            <w10:wrap anchorx="page" anchory="page"/>
          </v:line>
        </w:pict>
      </w:r>
      <w:r>
        <w:pict w14:anchorId="16A327A0">
          <v:line id="_x0000_s1861" style="position:absolute;z-index:251101184;mso-position-horizontal-relative:page;mso-position-vertical-relative:page" from="113.05pt,358.55pt" to="113.05pt,504.75pt" strokeweight=".7pt">
            <w10:wrap anchorx="page" anchory="page"/>
          </v:line>
        </w:pict>
      </w:r>
      <w:r>
        <w:pict w14:anchorId="16A327A1">
          <v:line id="_x0000_s1860" style="position:absolute;z-index:251102208;mso-position-horizontal-relative:page;mso-position-vertical-relative:page" from="43.45pt,401.3pt" to="152.95pt,401.3pt" strokeweight=".7pt">
            <w10:wrap anchorx="page" anchory="page"/>
          </v:line>
        </w:pict>
      </w:r>
      <w:r>
        <w:pict w14:anchorId="16A327A2">
          <v:line id="_x0000_s1859" style="position:absolute;z-index:251103232;mso-position-horizontal-relative:page;mso-position-vertical-relative:page" from="155.8pt,401.75pt" to="320.45pt,401.75pt" strokeweight=".7pt">
            <w10:wrap anchorx="page" anchory="page"/>
          </v:line>
        </w:pict>
      </w:r>
      <w:r>
        <w:pict w14:anchorId="16A327A3">
          <v:line id="_x0000_s1858" style="position:absolute;z-index:251104256;mso-position-horizontal-relative:page;mso-position-vertical-relative:page" from="192pt,404.4pt" to="192pt,505.75pt" strokeweight=".7pt">
            <w10:wrap anchorx="page" anchory="page"/>
          </v:line>
        </w:pict>
      </w:r>
      <w:r>
        <w:pict w14:anchorId="16A327A4">
          <v:line id="_x0000_s1857" style="position:absolute;z-index:251105280;mso-position-horizontal-relative:page;mso-position-vertical-relative:page" from="43.7pt,510.5pt" to="320.45pt,510.5pt" strokeweight=".7pt">
            <w10:wrap anchorx="page" anchory="page"/>
          </v:line>
        </w:pict>
      </w:r>
    </w:p>
    <w:p w14:paraId="16A31381" w14:textId="77777777" w:rsidR="00CF4BE1" w:rsidRDefault="00CF4BE1">
      <w:pPr>
        <w:sectPr w:rsidR="00CF4BE1">
          <w:pgSz w:w="7584" w:h="11582"/>
          <w:pgMar w:top="980" w:right="948" w:bottom="324" w:left="656" w:header="720" w:footer="720" w:gutter="0"/>
          <w:cols w:space="720"/>
        </w:sectPr>
      </w:pPr>
    </w:p>
    <w:p w14:paraId="16A31382" w14:textId="77777777" w:rsidR="00CF4BE1" w:rsidRDefault="00000000">
      <w:pPr>
        <w:tabs>
          <w:tab w:val="left" w:pos="5472"/>
        </w:tabs>
        <w:spacing w:after="75" w:line="332" w:lineRule="exact"/>
        <w:ind w:left="1944" w:firstLine="216"/>
        <w:textAlignment w:val="baseline"/>
        <w:rPr>
          <w:rFonts w:eastAsia="Times New Roman"/>
          <w:b/>
          <w:color w:val="000000"/>
          <w:sz w:val="16"/>
        </w:rPr>
      </w:pPr>
      <w:r>
        <w:rPr>
          <w:rFonts w:eastAsia="Times New Roman"/>
          <w:b/>
          <w:color w:val="000000"/>
          <w:sz w:val="16"/>
        </w:rPr>
        <w:lastRenderedPageBreak/>
        <w:t>ELECTRICAL WORK.</w:t>
      </w:r>
      <w:r>
        <w:rPr>
          <w:rFonts w:eastAsia="Times New Roman"/>
          <w:b/>
          <w:color w:val="000000"/>
          <w:sz w:val="16"/>
        </w:rPr>
        <w:tab/>
      </w:r>
      <w:r>
        <w:rPr>
          <w:rFonts w:eastAsia="Times New Roman"/>
          <w:color w:val="000000"/>
          <w:sz w:val="21"/>
        </w:rPr>
        <w:t xml:space="preserve">933 </w:t>
      </w:r>
      <w:r>
        <w:rPr>
          <w:rFonts w:eastAsia="Times New Roman"/>
          <w:i/>
          <w:color w:val="000000"/>
          <w:sz w:val="21"/>
        </w:rPr>
        <w:t>Derived Magnetic Units.</w:t>
      </w:r>
    </w:p>
    <w:p w14:paraId="16A31383" w14:textId="77777777" w:rsidR="00CF4BE1" w:rsidRDefault="00000000">
      <w:pPr>
        <w:spacing w:after="137" w:line="241" w:lineRule="exact"/>
        <w:jc w:val="center"/>
        <w:textAlignment w:val="baseline"/>
        <w:rPr>
          <w:rFonts w:eastAsia="Times New Roman"/>
          <w:i/>
          <w:color w:val="000000"/>
          <w:spacing w:val="4"/>
          <w:sz w:val="21"/>
        </w:rPr>
      </w:pPr>
      <w:r>
        <w:pict w14:anchorId="16A327A5">
          <v:shape id="_x0000_s1856" type="#_x0000_t202" style="position:absolute;left:0;text-align:left;margin-left:49.2pt;margin-top:90.55pt;width:279.85pt;height:80.65pt;z-index:-251582464;mso-wrap-distance-left:10.4pt;mso-wrap-distance-right:8.75pt;mso-wrap-distance-bottom:13.1pt;mso-position-horizontal-relative:page;mso-position-vertical-relative:page" filled="f" stroked="f">
            <v:textbox inset="0,0,0,0">
              <w:txbxContent>
                <w:p w14:paraId="16A334BA" w14:textId="77777777" w:rsidR="00A918EA" w:rsidRDefault="00A918EA"/>
              </w:txbxContent>
            </v:textbox>
            <w10:wrap type="square" anchorx="page" anchory="page"/>
          </v:shape>
        </w:pict>
      </w:r>
      <w:r>
        <w:pict w14:anchorId="16A327A6">
          <v:shape id="_x0000_s1855" type="#_x0000_t202" style="position:absolute;left:0;text-align:left;margin-left:102.25pt;margin-top:100.55pt;width:56.4pt;height:11.3pt;z-index:-251110400;mso-wrap-distance-left:0;mso-wrap-distance-right:0;mso-position-horizontal-relative:page;mso-position-vertical-relative:page" filled="f" stroked="f">
            <v:textbox inset="0,0,0,0">
              <w:txbxContent>
                <w:p w14:paraId="16A32DB7" w14:textId="77777777" w:rsidR="00CF4BE1" w:rsidRDefault="00000000">
                  <w:pPr>
                    <w:spacing w:before="24" w:after="48" w:line="149" w:lineRule="exact"/>
                    <w:textAlignment w:val="baseline"/>
                    <w:rPr>
                      <w:rFonts w:ascii="Arial" w:eastAsia="Arial" w:hAnsi="Arial"/>
                      <w:b/>
                      <w:color w:val="000000"/>
                      <w:spacing w:val="-6"/>
                      <w:sz w:val="13"/>
                    </w:rPr>
                  </w:pPr>
                  <w:r>
                    <w:rPr>
                      <w:rFonts w:ascii="Arial" w:eastAsia="Arial" w:hAnsi="Arial"/>
                      <w:b/>
                      <w:color w:val="000000"/>
                      <w:spacing w:val="-6"/>
                      <w:sz w:val="13"/>
                    </w:rPr>
                    <w:t>Name of Quantity.</w:t>
                  </w:r>
                </w:p>
              </w:txbxContent>
            </v:textbox>
            <w10:wrap type="square" anchorx="page" anchory="page"/>
          </v:shape>
        </w:pict>
      </w:r>
      <w:r>
        <w:pict w14:anchorId="16A327A7">
          <v:shape id="_x0000_s1854" type="#_x0000_t202" style="position:absolute;left:0;text-align:left;margin-left:226.4pt;margin-top:100.55pt;width:34.4pt;height:11.3pt;z-index:-251109376;mso-wrap-distance-left:0;mso-wrap-distance-right:0;mso-position-horizontal-relative:page;mso-position-vertical-relative:page" filled="f" stroked="f">
            <v:textbox inset="0,0,0,0">
              <w:txbxContent>
                <w:p w14:paraId="16A32DB8" w14:textId="77777777" w:rsidR="00CF4BE1" w:rsidRDefault="00000000">
                  <w:pPr>
                    <w:spacing w:before="13" w:after="26" w:line="182" w:lineRule="exact"/>
                    <w:textAlignment w:val="baseline"/>
                    <w:rPr>
                      <w:rFonts w:eastAsia="Times New Roman"/>
                      <w:b/>
                      <w:color w:val="000000"/>
                      <w:sz w:val="16"/>
                    </w:rPr>
                  </w:pPr>
                  <w:r>
                    <w:rPr>
                      <w:rFonts w:eastAsia="Times New Roman"/>
                      <w:b/>
                      <w:color w:val="000000"/>
                      <w:sz w:val="16"/>
                    </w:rPr>
                    <w:t>Symbol.</w:t>
                  </w:r>
                </w:p>
              </w:txbxContent>
            </v:textbox>
            <w10:wrap type="square" anchorx="page" anchory="page"/>
          </v:shape>
        </w:pict>
      </w:r>
      <w:r>
        <w:pict w14:anchorId="16A327A8">
          <v:shape id="_x0000_s1853" type="#_x0000_t202" style="position:absolute;left:0;text-align:left;margin-left:279.35pt;margin-top:100.55pt;width:36pt;height:11.3pt;z-index:-251108352;mso-wrap-distance-left:0;mso-wrap-distance-right:0;mso-position-horizontal-relative:page;mso-position-vertical-relative:page" filled="f" stroked="f">
            <v:textbox inset="0,0,0,0">
              <w:txbxContent>
                <w:p w14:paraId="16A32DB9" w14:textId="77777777" w:rsidR="00CF4BE1" w:rsidRDefault="00000000">
                  <w:pPr>
                    <w:spacing w:line="110" w:lineRule="exact"/>
                    <w:ind w:left="72" w:hanging="72"/>
                    <w:textAlignment w:val="baseline"/>
                    <w:rPr>
                      <w:rFonts w:ascii="Arial" w:eastAsia="Arial" w:hAnsi="Arial"/>
                      <w:b/>
                      <w:color w:val="000000"/>
                      <w:spacing w:val="-3"/>
                      <w:sz w:val="13"/>
                    </w:rPr>
                  </w:pPr>
                  <w:r>
                    <w:rPr>
                      <w:rFonts w:ascii="Arial" w:eastAsia="Arial" w:hAnsi="Arial"/>
                      <w:b/>
                      <w:color w:val="000000"/>
                      <w:spacing w:val="-3"/>
                      <w:sz w:val="13"/>
                    </w:rPr>
                    <w:t>Dimensions of Units.</w:t>
                  </w:r>
                </w:p>
              </w:txbxContent>
            </v:textbox>
            <w10:wrap type="square" anchorx="page" anchory="page"/>
          </v:shape>
        </w:pict>
      </w:r>
      <w:r>
        <w:pict w14:anchorId="16A327A9">
          <v:shape id="_x0000_s1852" type="#_x0000_t202" style="position:absolute;left:0;text-align:left;margin-left:49.2pt;margin-top:129.6pt;width:214.65pt;height:30.25pt;z-index:-251107328;mso-wrap-distance-left:0;mso-wrap-distance-right:0;mso-position-horizontal-relative:page;mso-position-vertical-relative:page" filled="f" stroked="f">
            <v:textbox inset="0,0,0,0">
              <w:txbxContent>
                <w:p w14:paraId="16A32DBA" w14:textId="77777777" w:rsidR="00CF4BE1" w:rsidRDefault="00000000">
                  <w:pPr>
                    <w:tabs>
                      <w:tab w:val="left" w:leader="dot" w:pos="3744"/>
                    </w:tabs>
                    <w:spacing w:line="205" w:lineRule="exact"/>
                    <w:textAlignment w:val="baseline"/>
                    <w:rPr>
                      <w:rFonts w:eastAsia="Times New Roman"/>
                      <w:b/>
                      <w:color w:val="000000"/>
                      <w:sz w:val="16"/>
                    </w:rPr>
                  </w:pPr>
                  <w:r>
                    <w:rPr>
                      <w:rFonts w:eastAsia="Times New Roman"/>
                      <w:b/>
                      <w:color w:val="000000"/>
                      <w:sz w:val="16"/>
                    </w:rPr>
                    <w:t xml:space="preserve">Strength of the pole of a magnet </w:t>
                  </w:r>
                  <w:r>
                    <w:rPr>
                      <w:rFonts w:eastAsia="Times New Roman"/>
                      <w:b/>
                      <w:color w:val="000000"/>
                      <w:sz w:val="16"/>
                    </w:rPr>
                    <w:tab/>
                  </w:r>
                  <w:r>
                    <w:rPr>
                      <w:rFonts w:eastAsia="Times New Roman"/>
                      <w:color w:val="000000"/>
                      <w:sz w:val="21"/>
                    </w:rPr>
                    <w:t>M</w:t>
                  </w:r>
                </w:p>
                <w:p w14:paraId="16A32DBB" w14:textId="77777777" w:rsidR="00CF4BE1" w:rsidRDefault="00000000">
                  <w:pPr>
                    <w:tabs>
                      <w:tab w:val="left" w:leader="dot" w:pos="3672"/>
                    </w:tabs>
                    <w:spacing w:before="40" w:line="184" w:lineRule="exact"/>
                    <w:textAlignment w:val="baseline"/>
                    <w:rPr>
                      <w:rFonts w:eastAsia="Times New Roman"/>
                      <w:b/>
                      <w:color w:val="000000"/>
                      <w:spacing w:val="5"/>
                      <w:sz w:val="16"/>
                    </w:rPr>
                  </w:pPr>
                  <w:r>
                    <w:rPr>
                      <w:rFonts w:eastAsia="Times New Roman"/>
                      <w:b/>
                      <w:color w:val="000000"/>
                      <w:spacing w:val="5"/>
                      <w:sz w:val="16"/>
                    </w:rPr>
                    <w:t xml:space="preserve">Moment of a magnet </w:t>
                  </w:r>
                  <w:r>
                    <w:rPr>
                      <w:rFonts w:eastAsia="Times New Roman"/>
                      <w:b/>
                      <w:color w:val="000000"/>
                      <w:spacing w:val="5"/>
                      <w:sz w:val="16"/>
                    </w:rPr>
                    <w:tab/>
                  </w:r>
                  <w:proofErr w:type="spellStart"/>
                  <w:r>
                    <w:rPr>
                      <w:rFonts w:eastAsia="Times New Roman"/>
                      <w:b/>
                      <w:color w:val="000000"/>
                      <w:spacing w:val="5"/>
                      <w:sz w:val="16"/>
                    </w:rPr>
                    <w:t>Ml</w:t>
                  </w:r>
                  <w:proofErr w:type="spellEnd"/>
                  <w:r>
                    <w:rPr>
                      <w:rFonts w:eastAsia="Times New Roman"/>
                      <w:b/>
                      <w:color w:val="000000"/>
                      <w:spacing w:val="5"/>
                      <w:sz w:val="16"/>
                    </w:rPr>
                    <w:t>*</w:t>
                  </w:r>
                </w:p>
                <w:p w14:paraId="16A32DBC" w14:textId="77777777" w:rsidR="00CF4BE1" w:rsidRDefault="00000000">
                  <w:pPr>
                    <w:tabs>
                      <w:tab w:val="left" w:pos="3744"/>
                    </w:tabs>
                    <w:spacing w:before="48" w:after="174" w:line="205" w:lineRule="exact"/>
                    <w:textAlignment w:val="baseline"/>
                    <w:rPr>
                      <w:rFonts w:eastAsia="Times New Roman"/>
                      <w:b/>
                      <w:color w:val="000000"/>
                      <w:spacing w:val="4"/>
                      <w:sz w:val="16"/>
                    </w:rPr>
                  </w:pPr>
                  <w:r>
                    <w:rPr>
                      <w:rFonts w:eastAsia="Times New Roman"/>
                      <w:b/>
                      <w:color w:val="000000"/>
                      <w:spacing w:val="4"/>
                      <w:sz w:val="16"/>
                    </w:rPr>
                    <w:t>Intensity of a magnetic field.</w:t>
                  </w:r>
                  <w:r>
                    <w:rPr>
                      <w:rFonts w:eastAsia="Times New Roman"/>
                      <w:color w:val="000000"/>
                      <w:spacing w:val="4"/>
                      <w:sz w:val="21"/>
                    </w:rPr>
                    <w:t>..</w:t>
                  </w:r>
                  <w:r>
                    <w:rPr>
                      <w:rFonts w:eastAsia="Times New Roman"/>
                      <w:color w:val="000000"/>
                      <w:spacing w:val="4"/>
                      <w:sz w:val="21"/>
                    </w:rPr>
                    <w:tab/>
                    <w:t>I</w:t>
                  </w:r>
                </w:p>
              </w:txbxContent>
            </v:textbox>
            <w10:wrap type="square" anchorx="page" anchory="page"/>
          </v:shape>
        </w:pict>
      </w:r>
      <w:r>
        <w:pict w14:anchorId="16A327AA">
          <v:shape id="_x0000_s1851" type="#_x0000_t202" style="position:absolute;left:0;text-align:left;margin-left:281.3pt;margin-top:126.15pt;width:47.75pt;height:43.45pt;z-index:-251106304;mso-wrap-distance-left:0;mso-wrap-distance-right:0;mso-position-horizontal-relative:page;mso-position-vertical-relative:page" filled="f" stroked="f">
            <v:textbox inset="0,0,0,0">
              <w:txbxContent>
                <w:p w14:paraId="16A32DBD" w14:textId="77777777" w:rsidR="00CF4BE1" w:rsidRDefault="00000000">
                  <w:pPr>
                    <w:spacing w:before="6" w:after="129" w:line="242" w:lineRule="exact"/>
                    <w:jc w:val="center"/>
                    <w:textAlignment w:val="baseline"/>
                    <w:rPr>
                      <w:rFonts w:eastAsia="Times New Roman"/>
                      <w:color w:val="000000"/>
                      <w:spacing w:val="-21"/>
                      <w:sz w:val="21"/>
                    </w:rPr>
                  </w:pPr>
                  <w:r>
                    <w:rPr>
                      <w:rFonts w:eastAsia="Times New Roman"/>
                      <w:color w:val="000000"/>
                      <w:spacing w:val="-21"/>
                      <w:sz w:val="21"/>
                    </w:rPr>
                    <w:t xml:space="preserve">Lank-) </w:t>
                  </w:r>
                  <w:r>
                    <w:rPr>
                      <w:rFonts w:eastAsia="Times New Roman"/>
                      <w:color w:val="000000"/>
                      <w:spacing w:val="-21"/>
                      <w:sz w:val="21"/>
                    </w:rPr>
                    <w:br/>
                  </w:r>
                  <w:proofErr w:type="spellStart"/>
                  <w:r>
                    <w:rPr>
                      <w:rFonts w:eastAsia="Times New Roman"/>
                      <w:color w:val="000000"/>
                      <w:spacing w:val="-21"/>
                      <w:sz w:val="21"/>
                    </w:rPr>
                    <w:t>Limirs</w:t>
                  </w:r>
                  <w:proofErr w:type="spellEnd"/>
                  <w:r>
                    <w:rPr>
                      <w:rFonts w:eastAsia="Times New Roman"/>
                      <w:color w:val="000000"/>
                      <w:spacing w:val="-21"/>
                      <w:sz w:val="21"/>
                    </w:rPr>
                    <w:t xml:space="preserve"> </w:t>
                  </w:r>
                  <w:r>
                    <w:rPr>
                      <w:rFonts w:eastAsia="Times New Roman"/>
                      <w:color w:val="000000"/>
                      <w:spacing w:val="-21"/>
                      <w:sz w:val="21"/>
                    </w:rPr>
                    <w:br/>
                  </w:r>
                  <w:proofErr w:type="spellStart"/>
                  <w:r>
                    <w:rPr>
                      <w:rFonts w:eastAsia="Times New Roman"/>
                      <w:color w:val="000000"/>
                      <w:spacing w:val="-21"/>
                      <w:sz w:val="21"/>
                    </w:rPr>
                    <w:t>irimaT</w:t>
                  </w:r>
                  <w:proofErr w:type="spellEnd"/>
                  <w:r>
                    <w:rPr>
                      <w:rFonts w:eastAsia="Times New Roman"/>
                      <w:color w:val="000000"/>
                      <w:spacing w:val="-21"/>
                      <w:sz w:val="21"/>
                    </w:rPr>
                    <w:t>—t</w:t>
                  </w:r>
                </w:p>
              </w:txbxContent>
            </v:textbox>
            <w10:wrap type="square" anchorx="page" anchory="page"/>
          </v:shape>
        </w:pict>
      </w:r>
      <w:r>
        <w:pict w14:anchorId="16A327AB">
          <v:line id="_x0000_s1850" style="position:absolute;left:0;text-align:left;z-index:251106304;mso-position-horizontal-relative:page;mso-position-vertical-relative:page" from="264.25pt,96.7pt" to="264.25pt,168.75pt" strokeweight=".7pt">
            <w10:wrap anchorx="page" anchory="page"/>
          </v:line>
        </w:pict>
      </w:r>
      <w:r>
        <w:pict w14:anchorId="16A327AC">
          <v:line id="_x0000_s1849" style="position:absolute;left:0;text-align:left;z-index:251107328;mso-position-horizontal-relative:page;mso-position-vertical-relative:page" from="222.95pt,96.25pt" to="222.95pt,170.2pt" strokeweight=".7pt">
            <w10:wrap anchorx="page" anchory="page"/>
          </v:line>
        </w:pict>
      </w:r>
      <w:r>
        <w:pict w14:anchorId="16A327AD">
          <v:line id="_x0000_s1848" style="position:absolute;left:0;text-align:left;z-index:251108352;mso-position-horizontal-relative:page;mso-position-vertical-relative:page" from="49.2pt,117.85pt" to="262.85pt,117.85pt" strokeweight=".7pt">
            <w10:wrap anchorx="page" anchory="page"/>
          </v:line>
        </w:pict>
      </w:r>
      <w:r>
        <w:pict w14:anchorId="16A327AE">
          <v:line id="_x0000_s1847" style="position:absolute;left:0;text-align:left;z-index:251109376;mso-position-horizontal-relative:page;mso-position-vertical-relative:page" from="49.2pt,90.55pt" to="329.05pt,90.55pt" strokeweight="4.1pt">
            <v:stroke linestyle="thinThin"/>
            <w10:wrap anchorx="page" anchory="page"/>
          </v:line>
        </w:pict>
      </w:r>
      <w:r>
        <w:pict w14:anchorId="16A327AF">
          <v:line id="_x0000_s1846" style="position:absolute;left:0;text-align:left;z-index:251110400;mso-position-horizontal-relative:page;mso-position-vertical-relative:page" from="49.2pt,171.2pt" to="329.05pt,171.2pt" strokeweight=".7pt">
            <w10:wrap anchorx="page" anchory="page"/>
          </v:line>
        </w:pict>
      </w:r>
      <w:proofErr w:type="gramStart"/>
      <w:r>
        <w:rPr>
          <w:rFonts w:eastAsia="Times New Roman"/>
          <w:i/>
          <w:color w:val="000000"/>
          <w:spacing w:val="4"/>
          <w:sz w:val="21"/>
        </w:rPr>
        <w:t>Electro Static</w:t>
      </w:r>
      <w:proofErr w:type="gramEnd"/>
      <w:r>
        <w:rPr>
          <w:rFonts w:eastAsia="Times New Roman"/>
          <w:i/>
          <w:color w:val="000000"/>
          <w:spacing w:val="4"/>
          <w:sz w:val="21"/>
        </w:rPr>
        <w:t xml:space="preserve"> System of Units.</w:t>
      </w:r>
    </w:p>
    <w:tbl>
      <w:tblPr>
        <w:tblW w:w="0" w:type="auto"/>
        <w:tblInd w:w="180" w:type="dxa"/>
        <w:tblLayout w:type="fixed"/>
        <w:tblCellMar>
          <w:left w:w="0" w:type="dxa"/>
          <w:right w:w="0" w:type="dxa"/>
        </w:tblCellMar>
        <w:tblLook w:val="04A0" w:firstRow="1" w:lastRow="0" w:firstColumn="1" w:lastColumn="0" w:noHBand="0" w:noVBand="1"/>
      </w:tblPr>
      <w:tblGrid>
        <w:gridCol w:w="2683"/>
        <w:gridCol w:w="821"/>
        <w:gridCol w:w="1300"/>
        <w:gridCol w:w="816"/>
      </w:tblGrid>
      <w:tr w:rsidR="00CF4BE1" w14:paraId="16A31388" w14:textId="77777777">
        <w:trPr>
          <w:trHeight w:hRule="exact" w:val="643"/>
        </w:trPr>
        <w:tc>
          <w:tcPr>
            <w:tcW w:w="2683" w:type="dxa"/>
            <w:tcBorders>
              <w:top w:val="double" w:sz="13" w:space="0" w:color="000000"/>
              <w:bottom w:val="single" w:sz="5" w:space="0" w:color="000000"/>
              <w:right w:val="single" w:sz="5" w:space="0" w:color="000000"/>
            </w:tcBorders>
            <w:vAlign w:val="center"/>
          </w:tcPr>
          <w:p w14:paraId="16A31384" w14:textId="77777777" w:rsidR="00CF4BE1" w:rsidRDefault="00000000">
            <w:pPr>
              <w:spacing w:before="208" w:after="252" w:line="182" w:lineRule="exact"/>
              <w:ind w:right="679"/>
              <w:jc w:val="right"/>
              <w:textAlignment w:val="baseline"/>
              <w:rPr>
                <w:rFonts w:eastAsia="Times New Roman"/>
                <w:b/>
                <w:color w:val="000000"/>
                <w:sz w:val="16"/>
              </w:rPr>
            </w:pPr>
            <w:r>
              <w:rPr>
                <w:rFonts w:eastAsia="Times New Roman"/>
                <w:b/>
                <w:color w:val="000000"/>
                <w:sz w:val="16"/>
              </w:rPr>
              <w:t xml:space="preserve">Name </w:t>
            </w:r>
            <w:r>
              <w:rPr>
                <w:rFonts w:ascii="Arial" w:eastAsia="Arial" w:hAnsi="Arial"/>
                <w:b/>
                <w:color w:val="000000"/>
                <w:sz w:val="13"/>
              </w:rPr>
              <w:t>of Quantity.</w:t>
            </w:r>
          </w:p>
        </w:tc>
        <w:tc>
          <w:tcPr>
            <w:tcW w:w="821" w:type="dxa"/>
            <w:tcBorders>
              <w:top w:val="double" w:sz="13" w:space="0" w:color="000000"/>
              <w:left w:val="single" w:sz="5" w:space="0" w:color="000000"/>
              <w:bottom w:val="single" w:sz="5" w:space="0" w:color="000000"/>
              <w:right w:val="single" w:sz="5" w:space="0" w:color="000000"/>
            </w:tcBorders>
            <w:vAlign w:val="center"/>
          </w:tcPr>
          <w:p w14:paraId="16A31385" w14:textId="77777777" w:rsidR="00CF4BE1" w:rsidRDefault="00000000">
            <w:pPr>
              <w:spacing w:before="237" w:after="257" w:line="148" w:lineRule="exact"/>
              <w:jc w:val="center"/>
              <w:textAlignment w:val="baseline"/>
              <w:rPr>
                <w:rFonts w:ascii="Arial" w:eastAsia="Arial" w:hAnsi="Arial"/>
                <w:b/>
                <w:color w:val="000000"/>
                <w:sz w:val="13"/>
              </w:rPr>
            </w:pPr>
            <w:r>
              <w:rPr>
                <w:rFonts w:ascii="Arial" w:eastAsia="Arial" w:hAnsi="Arial"/>
                <w:b/>
                <w:color w:val="000000"/>
                <w:sz w:val="13"/>
              </w:rPr>
              <w:t>Symbol.</w:t>
            </w:r>
          </w:p>
        </w:tc>
        <w:tc>
          <w:tcPr>
            <w:tcW w:w="1300" w:type="dxa"/>
            <w:tcBorders>
              <w:top w:val="double" w:sz="13" w:space="0" w:color="000000"/>
              <w:left w:val="single" w:sz="5" w:space="0" w:color="000000"/>
              <w:bottom w:val="single" w:sz="5" w:space="0" w:color="000000"/>
              <w:right w:val="single" w:sz="5" w:space="0" w:color="000000"/>
            </w:tcBorders>
            <w:vAlign w:val="center"/>
          </w:tcPr>
          <w:p w14:paraId="16A31386" w14:textId="77777777" w:rsidR="00CF4BE1" w:rsidRDefault="00000000">
            <w:pPr>
              <w:spacing w:before="218" w:after="180" w:line="122" w:lineRule="exact"/>
              <w:jc w:val="center"/>
              <w:textAlignment w:val="baseline"/>
              <w:rPr>
                <w:rFonts w:eastAsia="Times New Roman"/>
                <w:color w:val="000000"/>
                <w:sz w:val="13"/>
              </w:rPr>
            </w:pPr>
            <w:proofErr w:type="spellStart"/>
            <w:r>
              <w:rPr>
                <w:rFonts w:eastAsia="Times New Roman"/>
                <w:color w:val="000000"/>
                <w:sz w:val="13"/>
              </w:rPr>
              <w:t>DImenolone</w:t>
            </w:r>
            <w:proofErr w:type="spellEnd"/>
            <w:r>
              <w:rPr>
                <w:rFonts w:eastAsia="Times New Roman"/>
                <w:color w:val="000000"/>
                <w:sz w:val="13"/>
              </w:rPr>
              <w:t xml:space="preserve"> </w:t>
            </w:r>
            <w:r>
              <w:rPr>
                <w:rFonts w:eastAsia="Times New Roman"/>
                <w:color w:val="000000"/>
                <w:sz w:val="13"/>
              </w:rPr>
              <w:br/>
              <w:t>of Unit..</w:t>
            </w:r>
          </w:p>
        </w:tc>
        <w:tc>
          <w:tcPr>
            <w:tcW w:w="816" w:type="dxa"/>
            <w:tcBorders>
              <w:top w:val="double" w:sz="13" w:space="0" w:color="000000"/>
              <w:left w:val="single" w:sz="5" w:space="0" w:color="000000"/>
              <w:bottom w:val="single" w:sz="5" w:space="0" w:color="000000"/>
            </w:tcBorders>
            <w:vAlign w:val="center"/>
          </w:tcPr>
          <w:p w14:paraId="16A31387" w14:textId="77777777" w:rsidR="00CF4BE1" w:rsidRDefault="00000000">
            <w:pPr>
              <w:spacing w:before="166" w:after="110" w:line="122" w:lineRule="exact"/>
              <w:jc w:val="center"/>
              <w:textAlignment w:val="baseline"/>
              <w:rPr>
                <w:rFonts w:eastAsia="Times New Roman"/>
                <w:color w:val="000000"/>
                <w:sz w:val="13"/>
              </w:rPr>
            </w:pPr>
            <w:r>
              <w:rPr>
                <w:rFonts w:eastAsia="Times New Roman"/>
                <w:color w:val="000000"/>
                <w:sz w:val="13"/>
              </w:rPr>
              <w:t xml:space="preserve">Value In </w:t>
            </w:r>
            <w:r>
              <w:rPr>
                <w:rFonts w:eastAsia="Times New Roman"/>
                <w:color w:val="000000"/>
                <w:sz w:val="13"/>
              </w:rPr>
              <w:br/>
              <w:t>Electro-</w:t>
            </w:r>
            <w:proofErr w:type="spellStart"/>
            <w:r>
              <w:rPr>
                <w:rFonts w:eastAsia="Times New Roman"/>
                <w:color w:val="000000"/>
                <w:sz w:val="13"/>
              </w:rPr>
              <w:t>Nlag</w:t>
            </w:r>
            <w:proofErr w:type="spellEnd"/>
            <w:r>
              <w:rPr>
                <w:rFonts w:eastAsia="Times New Roman"/>
                <w:color w:val="000000"/>
                <w:sz w:val="13"/>
              </w:rPr>
              <w:t>-</w:t>
            </w:r>
            <w:r>
              <w:rPr>
                <w:rFonts w:eastAsia="Times New Roman"/>
                <w:color w:val="000000"/>
                <w:sz w:val="24"/>
              </w:rPr>
              <w:t xml:space="preserve"> </w:t>
            </w:r>
            <w:r>
              <w:rPr>
                <w:rFonts w:eastAsia="Times New Roman"/>
                <w:color w:val="000000"/>
                <w:sz w:val="24"/>
              </w:rPr>
              <w:br/>
            </w:r>
            <w:proofErr w:type="spellStart"/>
            <w:r>
              <w:rPr>
                <w:rFonts w:eastAsia="Times New Roman"/>
                <w:color w:val="000000"/>
                <w:sz w:val="13"/>
              </w:rPr>
              <w:t>netic</w:t>
            </w:r>
            <w:proofErr w:type="spellEnd"/>
            <w:r>
              <w:rPr>
                <w:rFonts w:eastAsia="Times New Roman"/>
                <w:color w:val="000000"/>
                <w:sz w:val="13"/>
              </w:rPr>
              <w:t xml:space="preserve"> Cults.</w:t>
            </w:r>
          </w:p>
        </w:tc>
      </w:tr>
      <w:tr w:rsidR="00CF4BE1" w14:paraId="16A3138E" w14:textId="77777777">
        <w:trPr>
          <w:trHeight w:hRule="exact" w:val="643"/>
        </w:trPr>
        <w:tc>
          <w:tcPr>
            <w:tcW w:w="2683" w:type="dxa"/>
            <w:tcBorders>
              <w:top w:val="single" w:sz="5" w:space="0" w:color="000000"/>
              <w:right w:val="single" w:sz="5" w:space="0" w:color="000000"/>
            </w:tcBorders>
            <w:vAlign w:val="bottom"/>
          </w:tcPr>
          <w:p w14:paraId="16A31389" w14:textId="77777777" w:rsidR="00CF4BE1" w:rsidRDefault="00000000">
            <w:pPr>
              <w:tabs>
                <w:tab w:val="right" w:leader="dot" w:pos="2664"/>
              </w:tabs>
              <w:spacing w:before="194" w:line="182" w:lineRule="exact"/>
              <w:jc w:val="center"/>
              <w:textAlignment w:val="baseline"/>
              <w:rPr>
                <w:rFonts w:eastAsia="Times New Roman"/>
                <w:b/>
                <w:color w:val="000000"/>
                <w:sz w:val="16"/>
              </w:rPr>
            </w:pPr>
            <w:r>
              <w:rPr>
                <w:rFonts w:eastAsia="Times New Roman"/>
                <w:b/>
                <w:color w:val="000000"/>
                <w:sz w:val="16"/>
              </w:rPr>
              <w:t>Quantity of electricity</w:t>
            </w:r>
            <w:r>
              <w:rPr>
                <w:rFonts w:eastAsia="Times New Roman"/>
                <w:b/>
                <w:color w:val="000000"/>
                <w:sz w:val="16"/>
              </w:rPr>
              <w:tab/>
              <w:t xml:space="preserve"> </w:t>
            </w:r>
          </w:p>
          <w:p w14:paraId="16A3138A" w14:textId="77777777" w:rsidR="00CF4BE1" w:rsidRDefault="00000000">
            <w:pPr>
              <w:tabs>
                <w:tab w:val="right" w:leader="dot" w:pos="2664"/>
              </w:tabs>
              <w:spacing w:before="53" w:after="22" w:line="182" w:lineRule="exact"/>
              <w:jc w:val="center"/>
              <w:textAlignment w:val="baseline"/>
              <w:rPr>
                <w:rFonts w:eastAsia="Times New Roman"/>
                <w:b/>
                <w:color w:val="000000"/>
                <w:sz w:val="16"/>
              </w:rPr>
            </w:pPr>
            <w:r>
              <w:rPr>
                <w:rFonts w:eastAsia="Times New Roman"/>
                <w:b/>
                <w:color w:val="000000"/>
                <w:sz w:val="16"/>
              </w:rPr>
              <w:t>Strength of electric current</w:t>
            </w:r>
            <w:r>
              <w:rPr>
                <w:rFonts w:eastAsia="Times New Roman"/>
                <w:b/>
                <w:color w:val="000000"/>
                <w:sz w:val="16"/>
              </w:rPr>
              <w:tab/>
              <w:t xml:space="preserve"> </w:t>
            </w:r>
          </w:p>
        </w:tc>
        <w:tc>
          <w:tcPr>
            <w:tcW w:w="821" w:type="dxa"/>
            <w:tcBorders>
              <w:top w:val="single" w:sz="5" w:space="0" w:color="000000"/>
              <w:left w:val="single" w:sz="5" w:space="0" w:color="000000"/>
              <w:right w:val="single" w:sz="5" w:space="0" w:color="000000"/>
            </w:tcBorders>
          </w:tcPr>
          <w:p w14:paraId="16A3138B"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00" w:type="dxa"/>
            <w:tcBorders>
              <w:top w:val="single" w:sz="5" w:space="0" w:color="000000"/>
              <w:left w:val="single" w:sz="5" w:space="0" w:color="000000"/>
              <w:right w:val="single" w:sz="5" w:space="0" w:color="000000"/>
            </w:tcBorders>
          </w:tcPr>
          <w:p w14:paraId="16A3138C"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16" w:type="dxa"/>
            <w:tcBorders>
              <w:top w:val="single" w:sz="5" w:space="0" w:color="000000"/>
              <w:left w:val="single" w:sz="5" w:space="0" w:color="000000"/>
            </w:tcBorders>
          </w:tcPr>
          <w:p w14:paraId="16A3138D" w14:textId="77777777" w:rsidR="00CF4BE1" w:rsidRDefault="00000000">
            <w:pPr>
              <w:spacing w:before="154" w:line="239" w:lineRule="exact"/>
              <w:jc w:val="center"/>
              <w:textAlignment w:val="baseline"/>
              <w:rPr>
                <w:rFonts w:eastAsia="Times New Roman"/>
                <w:b/>
                <w:color w:val="000000"/>
                <w:sz w:val="16"/>
              </w:rPr>
            </w:pPr>
            <w:proofErr w:type="spellStart"/>
            <w:r>
              <w:rPr>
                <w:rFonts w:eastAsia="Times New Roman"/>
                <w:b/>
                <w:color w:val="000000"/>
                <w:sz w:val="16"/>
              </w:rPr>
              <w:t>vQf</w:t>
            </w:r>
            <w:proofErr w:type="spellEnd"/>
            <w:r>
              <w:rPr>
                <w:rFonts w:eastAsia="Times New Roman"/>
                <w:b/>
                <w:color w:val="000000"/>
                <w:sz w:val="16"/>
              </w:rPr>
              <w:t xml:space="preserve"> </w:t>
            </w:r>
            <w:r>
              <w:rPr>
                <w:rFonts w:eastAsia="Times New Roman"/>
                <w:b/>
                <w:color w:val="000000"/>
                <w:sz w:val="16"/>
              </w:rPr>
              <w:br/>
            </w:r>
            <w:proofErr w:type="spellStart"/>
            <w:r>
              <w:rPr>
                <w:rFonts w:eastAsia="Times New Roman"/>
                <w:b/>
                <w:color w:val="000000"/>
                <w:sz w:val="16"/>
              </w:rPr>
              <w:t>vC</w:t>
            </w:r>
            <w:proofErr w:type="spellEnd"/>
          </w:p>
        </w:tc>
      </w:tr>
      <w:tr w:rsidR="00CF4BE1" w14:paraId="16A31393" w14:textId="77777777">
        <w:trPr>
          <w:trHeight w:hRule="exact" w:val="236"/>
        </w:trPr>
        <w:tc>
          <w:tcPr>
            <w:tcW w:w="2683" w:type="dxa"/>
            <w:tcBorders>
              <w:right w:val="single" w:sz="5" w:space="0" w:color="000000"/>
            </w:tcBorders>
            <w:vAlign w:val="center"/>
          </w:tcPr>
          <w:p w14:paraId="16A3138F" w14:textId="77777777" w:rsidR="00CF4BE1" w:rsidRDefault="00000000">
            <w:pPr>
              <w:tabs>
                <w:tab w:val="right" w:leader="dot" w:pos="2664"/>
              </w:tabs>
              <w:spacing w:after="28" w:line="182" w:lineRule="exact"/>
              <w:jc w:val="center"/>
              <w:textAlignment w:val="baseline"/>
              <w:rPr>
                <w:rFonts w:eastAsia="Times New Roman"/>
                <w:b/>
                <w:color w:val="000000"/>
                <w:sz w:val="16"/>
              </w:rPr>
            </w:pPr>
            <w:r>
              <w:rPr>
                <w:rFonts w:eastAsia="Times New Roman"/>
                <w:b/>
                <w:color w:val="000000"/>
                <w:sz w:val="16"/>
              </w:rPr>
              <w:t>Electro motive force</w:t>
            </w:r>
            <w:r>
              <w:rPr>
                <w:rFonts w:eastAsia="Times New Roman"/>
                <w:b/>
                <w:color w:val="000000"/>
                <w:sz w:val="16"/>
              </w:rPr>
              <w:tab/>
              <w:t xml:space="preserve"> </w:t>
            </w:r>
          </w:p>
        </w:tc>
        <w:tc>
          <w:tcPr>
            <w:tcW w:w="821" w:type="dxa"/>
            <w:tcBorders>
              <w:left w:val="single" w:sz="5" w:space="0" w:color="000000"/>
              <w:right w:val="single" w:sz="5" w:space="0" w:color="000000"/>
            </w:tcBorders>
            <w:vAlign w:val="center"/>
          </w:tcPr>
          <w:p w14:paraId="16A31390" w14:textId="77777777" w:rsidR="00CF4BE1" w:rsidRDefault="00000000">
            <w:pPr>
              <w:spacing w:before="58" w:after="11" w:line="166" w:lineRule="exact"/>
              <w:ind w:right="264"/>
              <w:jc w:val="right"/>
              <w:textAlignment w:val="baseline"/>
              <w:rPr>
                <w:rFonts w:ascii="Arial" w:eastAsia="Arial" w:hAnsi="Arial"/>
                <w:color w:val="000000"/>
                <w:sz w:val="13"/>
              </w:rPr>
            </w:pPr>
            <w:r>
              <w:rPr>
                <w:rFonts w:ascii="Arial" w:eastAsia="Arial" w:hAnsi="Arial"/>
                <w:color w:val="000000"/>
                <w:sz w:val="13"/>
              </w:rPr>
              <w:t>e</w:t>
            </w:r>
          </w:p>
        </w:tc>
        <w:tc>
          <w:tcPr>
            <w:tcW w:w="1300" w:type="dxa"/>
            <w:tcBorders>
              <w:left w:val="single" w:sz="5" w:space="0" w:color="000000"/>
              <w:right w:val="single" w:sz="5" w:space="0" w:color="000000"/>
            </w:tcBorders>
          </w:tcPr>
          <w:p w14:paraId="16A31391"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16" w:type="dxa"/>
            <w:tcBorders>
              <w:left w:val="single" w:sz="5" w:space="0" w:color="000000"/>
            </w:tcBorders>
            <w:vAlign w:val="center"/>
          </w:tcPr>
          <w:p w14:paraId="16A31392" w14:textId="77777777" w:rsidR="00CF4BE1" w:rsidRDefault="00000000">
            <w:pPr>
              <w:spacing w:before="49" w:after="4" w:line="182" w:lineRule="exact"/>
              <w:jc w:val="center"/>
              <w:textAlignment w:val="baseline"/>
              <w:rPr>
                <w:rFonts w:eastAsia="Times New Roman"/>
                <w:b/>
                <w:color w:val="000000"/>
                <w:sz w:val="16"/>
              </w:rPr>
            </w:pPr>
            <w:r>
              <w:rPr>
                <w:rFonts w:eastAsia="Times New Roman"/>
                <w:b/>
                <w:color w:val="000000"/>
                <w:sz w:val="16"/>
              </w:rPr>
              <w:t>E ÷ v</w:t>
            </w:r>
            <w:r>
              <w:rPr>
                <w:rFonts w:eastAsia="Times New Roman"/>
                <w:b/>
                <w:color w:val="000000"/>
                <w:sz w:val="16"/>
                <w:vertAlign w:val="superscript"/>
              </w:rPr>
              <w:t>2</w:t>
            </w:r>
            <w:r>
              <w:rPr>
                <w:rFonts w:eastAsia="Times New Roman"/>
                <w:b/>
                <w:color w:val="000000"/>
                <w:sz w:val="16"/>
              </w:rPr>
              <w:t xml:space="preserve"> </w:t>
            </w:r>
          </w:p>
        </w:tc>
      </w:tr>
      <w:tr w:rsidR="00CF4BE1" w14:paraId="16A31398" w14:textId="77777777">
        <w:trPr>
          <w:trHeight w:hRule="exact" w:val="244"/>
        </w:trPr>
        <w:tc>
          <w:tcPr>
            <w:tcW w:w="2683" w:type="dxa"/>
            <w:tcBorders>
              <w:right w:val="single" w:sz="5" w:space="0" w:color="000000"/>
            </w:tcBorders>
            <w:vAlign w:val="center"/>
          </w:tcPr>
          <w:p w14:paraId="16A31394" w14:textId="77777777" w:rsidR="00CF4BE1" w:rsidRDefault="00000000">
            <w:pPr>
              <w:tabs>
                <w:tab w:val="right" w:leader="dot" w:pos="2664"/>
              </w:tabs>
              <w:spacing w:after="38" w:line="182" w:lineRule="exact"/>
              <w:jc w:val="center"/>
              <w:textAlignment w:val="baseline"/>
              <w:rPr>
                <w:rFonts w:eastAsia="Times New Roman"/>
                <w:b/>
                <w:color w:val="000000"/>
                <w:sz w:val="16"/>
              </w:rPr>
            </w:pPr>
            <w:r>
              <w:rPr>
                <w:rFonts w:eastAsia="Times New Roman"/>
                <w:b/>
                <w:color w:val="000000"/>
                <w:sz w:val="16"/>
              </w:rPr>
              <w:t>Resistance of conductor</w:t>
            </w:r>
            <w:r>
              <w:rPr>
                <w:rFonts w:eastAsia="Times New Roman"/>
                <w:b/>
                <w:color w:val="000000"/>
                <w:sz w:val="16"/>
              </w:rPr>
              <w:tab/>
              <w:t xml:space="preserve"> </w:t>
            </w:r>
          </w:p>
        </w:tc>
        <w:tc>
          <w:tcPr>
            <w:tcW w:w="821" w:type="dxa"/>
            <w:tcBorders>
              <w:left w:val="single" w:sz="5" w:space="0" w:color="000000"/>
              <w:right w:val="single" w:sz="5" w:space="0" w:color="000000"/>
            </w:tcBorders>
            <w:vAlign w:val="center"/>
          </w:tcPr>
          <w:p w14:paraId="16A31395" w14:textId="77777777" w:rsidR="00CF4BE1" w:rsidRDefault="00000000">
            <w:pPr>
              <w:spacing w:before="49" w:line="195" w:lineRule="exact"/>
              <w:ind w:right="264"/>
              <w:jc w:val="right"/>
              <w:textAlignment w:val="baseline"/>
              <w:rPr>
                <w:rFonts w:eastAsia="Times New Roman"/>
                <w:color w:val="000000"/>
                <w:sz w:val="21"/>
              </w:rPr>
            </w:pPr>
            <w:r>
              <w:rPr>
                <w:rFonts w:eastAsia="Times New Roman"/>
                <w:color w:val="000000"/>
                <w:sz w:val="21"/>
              </w:rPr>
              <w:t>r</w:t>
            </w:r>
          </w:p>
        </w:tc>
        <w:tc>
          <w:tcPr>
            <w:tcW w:w="1300" w:type="dxa"/>
            <w:tcBorders>
              <w:left w:val="single" w:sz="5" w:space="0" w:color="000000"/>
              <w:right w:val="single" w:sz="5" w:space="0" w:color="000000"/>
            </w:tcBorders>
            <w:vAlign w:val="center"/>
          </w:tcPr>
          <w:p w14:paraId="16A31396" w14:textId="77777777" w:rsidR="00CF4BE1" w:rsidRDefault="00000000">
            <w:pPr>
              <w:spacing w:before="42" w:after="4" w:line="198" w:lineRule="exact"/>
              <w:ind w:left="282"/>
              <w:textAlignment w:val="baseline"/>
              <w:rPr>
                <w:rFonts w:eastAsia="Times New Roman"/>
                <w:b/>
                <w:color w:val="000000"/>
                <w:sz w:val="16"/>
              </w:rPr>
            </w:pPr>
            <w:r>
              <w:rPr>
                <w:rFonts w:eastAsia="Times New Roman"/>
                <w:b/>
                <w:color w:val="000000"/>
                <w:sz w:val="16"/>
              </w:rPr>
              <w:t>L</w:t>
            </w:r>
            <w:r>
              <w:rPr>
                <w:rFonts w:eastAsia="Times New Roman"/>
                <w:b/>
                <w:color w:val="000000"/>
                <w:sz w:val="16"/>
                <w:vertAlign w:val="superscript"/>
              </w:rPr>
              <w:t>—</w:t>
            </w:r>
            <w:r>
              <w:rPr>
                <w:rFonts w:eastAsia="Times New Roman"/>
                <w:b/>
                <w:color w:val="000000"/>
                <w:sz w:val="16"/>
              </w:rPr>
              <w:t>'T</w:t>
            </w:r>
          </w:p>
        </w:tc>
        <w:tc>
          <w:tcPr>
            <w:tcW w:w="816" w:type="dxa"/>
            <w:tcBorders>
              <w:left w:val="single" w:sz="5" w:space="0" w:color="000000"/>
            </w:tcBorders>
            <w:vAlign w:val="center"/>
          </w:tcPr>
          <w:p w14:paraId="16A31397" w14:textId="77777777" w:rsidR="00CF4BE1" w:rsidRDefault="00000000">
            <w:pPr>
              <w:tabs>
                <w:tab w:val="right" w:pos="720"/>
              </w:tabs>
              <w:spacing w:before="55" w:after="7" w:line="182" w:lineRule="exact"/>
              <w:jc w:val="center"/>
              <w:textAlignment w:val="baseline"/>
              <w:rPr>
                <w:rFonts w:eastAsia="Times New Roman"/>
                <w:b/>
                <w:color w:val="000000"/>
                <w:sz w:val="16"/>
              </w:rPr>
            </w:pPr>
            <w:r>
              <w:rPr>
                <w:rFonts w:eastAsia="Times New Roman"/>
                <w:b/>
                <w:color w:val="000000"/>
                <w:sz w:val="16"/>
              </w:rPr>
              <w:t>R</w:t>
            </w:r>
            <w:r>
              <w:rPr>
                <w:rFonts w:eastAsia="Times New Roman"/>
                <w:b/>
                <w:color w:val="000000"/>
                <w:sz w:val="16"/>
              </w:rPr>
              <w:tab/>
              <w:t>v</w:t>
            </w:r>
            <w:r>
              <w:rPr>
                <w:rFonts w:eastAsia="Times New Roman"/>
                <w:b/>
                <w:color w:val="000000"/>
                <w:sz w:val="16"/>
                <w:vertAlign w:val="superscript"/>
              </w:rPr>
              <w:t>2</w:t>
            </w:r>
            <w:r>
              <w:rPr>
                <w:rFonts w:eastAsia="Times New Roman"/>
                <w:b/>
                <w:color w:val="000000"/>
                <w:sz w:val="16"/>
              </w:rPr>
              <w:t xml:space="preserve"> </w:t>
            </w:r>
          </w:p>
        </w:tc>
      </w:tr>
      <w:tr w:rsidR="00CF4BE1" w14:paraId="16A3139D" w14:textId="77777777">
        <w:trPr>
          <w:trHeight w:hRule="exact" w:val="418"/>
        </w:trPr>
        <w:tc>
          <w:tcPr>
            <w:tcW w:w="2683" w:type="dxa"/>
            <w:tcBorders>
              <w:bottom w:val="single" w:sz="5" w:space="0" w:color="000000"/>
              <w:right w:val="single" w:sz="5" w:space="0" w:color="000000"/>
            </w:tcBorders>
          </w:tcPr>
          <w:p w14:paraId="16A31399" w14:textId="77777777" w:rsidR="00CF4BE1" w:rsidRDefault="00000000">
            <w:pPr>
              <w:tabs>
                <w:tab w:val="right" w:leader="dot" w:pos="2664"/>
              </w:tabs>
              <w:spacing w:after="214" w:line="182" w:lineRule="exact"/>
              <w:jc w:val="center"/>
              <w:textAlignment w:val="baseline"/>
              <w:rPr>
                <w:rFonts w:eastAsia="Times New Roman"/>
                <w:b/>
                <w:color w:val="000000"/>
                <w:sz w:val="16"/>
              </w:rPr>
            </w:pPr>
            <w:r>
              <w:rPr>
                <w:rFonts w:eastAsia="Times New Roman"/>
                <w:b/>
                <w:color w:val="000000"/>
                <w:sz w:val="16"/>
              </w:rPr>
              <w:t>Capacity</w:t>
            </w:r>
            <w:r>
              <w:rPr>
                <w:rFonts w:eastAsia="Times New Roman"/>
                <w:b/>
                <w:color w:val="000000"/>
                <w:sz w:val="16"/>
              </w:rPr>
              <w:tab/>
              <w:t xml:space="preserve"> </w:t>
            </w:r>
          </w:p>
        </w:tc>
        <w:tc>
          <w:tcPr>
            <w:tcW w:w="821" w:type="dxa"/>
            <w:tcBorders>
              <w:left w:val="single" w:sz="5" w:space="0" w:color="000000"/>
              <w:bottom w:val="single" w:sz="5" w:space="0" w:color="000000"/>
              <w:right w:val="single" w:sz="5" w:space="0" w:color="000000"/>
            </w:tcBorders>
          </w:tcPr>
          <w:p w14:paraId="16A3139A" w14:textId="77777777" w:rsidR="00CF4BE1" w:rsidRDefault="00000000">
            <w:pPr>
              <w:spacing w:before="45" w:after="167" w:line="205" w:lineRule="exact"/>
              <w:ind w:right="264"/>
              <w:jc w:val="right"/>
              <w:textAlignment w:val="baseline"/>
              <w:rPr>
                <w:rFonts w:eastAsia="Times New Roman"/>
                <w:color w:val="000000"/>
                <w:sz w:val="21"/>
              </w:rPr>
            </w:pPr>
            <w:r>
              <w:rPr>
                <w:rFonts w:eastAsia="Times New Roman"/>
                <w:color w:val="000000"/>
                <w:sz w:val="21"/>
              </w:rPr>
              <w:t>k</w:t>
            </w:r>
          </w:p>
        </w:tc>
        <w:tc>
          <w:tcPr>
            <w:tcW w:w="1300" w:type="dxa"/>
            <w:tcBorders>
              <w:left w:val="single" w:sz="5" w:space="0" w:color="000000"/>
              <w:bottom w:val="single" w:sz="5" w:space="0" w:color="000000"/>
              <w:right w:val="single" w:sz="5" w:space="0" w:color="000000"/>
            </w:tcBorders>
          </w:tcPr>
          <w:p w14:paraId="16A3139B" w14:textId="77777777" w:rsidR="00CF4BE1" w:rsidRDefault="00000000">
            <w:pPr>
              <w:spacing w:before="47" w:after="155" w:line="215" w:lineRule="exact"/>
              <w:ind w:left="282"/>
              <w:textAlignment w:val="baseline"/>
              <w:rPr>
                <w:rFonts w:ascii="Courier New" w:eastAsia="Courier New" w:hAnsi="Courier New"/>
                <w:color w:val="000000"/>
                <w:sz w:val="20"/>
              </w:rPr>
            </w:pPr>
            <w:r>
              <w:rPr>
                <w:rFonts w:ascii="Courier New" w:eastAsia="Courier New" w:hAnsi="Courier New"/>
                <w:color w:val="000000"/>
                <w:sz w:val="20"/>
              </w:rPr>
              <w:t>L</w:t>
            </w:r>
          </w:p>
        </w:tc>
        <w:tc>
          <w:tcPr>
            <w:tcW w:w="816" w:type="dxa"/>
            <w:tcBorders>
              <w:left w:val="single" w:sz="5" w:space="0" w:color="000000"/>
              <w:bottom w:val="single" w:sz="5" w:space="0" w:color="000000"/>
            </w:tcBorders>
          </w:tcPr>
          <w:p w14:paraId="16A3139C" w14:textId="77777777" w:rsidR="00CF4BE1" w:rsidRDefault="00000000">
            <w:pPr>
              <w:spacing w:before="52" w:after="183" w:line="182" w:lineRule="exact"/>
              <w:jc w:val="center"/>
              <w:textAlignment w:val="baseline"/>
              <w:rPr>
                <w:rFonts w:eastAsia="Times New Roman"/>
                <w:b/>
                <w:color w:val="000000"/>
                <w:sz w:val="16"/>
              </w:rPr>
            </w:pPr>
            <w:proofErr w:type="spellStart"/>
            <w:r>
              <w:rPr>
                <w:rFonts w:eastAsia="Times New Roman"/>
                <w:b/>
                <w:color w:val="000000"/>
                <w:sz w:val="16"/>
              </w:rPr>
              <w:t>vek</w:t>
            </w:r>
            <w:proofErr w:type="spellEnd"/>
          </w:p>
        </w:tc>
      </w:tr>
    </w:tbl>
    <w:p w14:paraId="16A3139E" w14:textId="77777777" w:rsidR="00CF4BE1" w:rsidRDefault="00CF4BE1">
      <w:pPr>
        <w:spacing w:after="97" w:line="20" w:lineRule="exact"/>
      </w:pPr>
    </w:p>
    <w:p w14:paraId="16A3139F" w14:textId="77777777" w:rsidR="00CF4BE1" w:rsidRDefault="00000000">
      <w:pPr>
        <w:numPr>
          <w:ilvl w:val="0"/>
          <w:numId w:val="36"/>
        </w:numPr>
        <w:tabs>
          <w:tab w:val="clear" w:pos="216"/>
          <w:tab w:val="left" w:pos="576"/>
        </w:tabs>
        <w:spacing w:line="146" w:lineRule="exact"/>
        <w:textAlignment w:val="baseline"/>
        <w:rPr>
          <w:rFonts w:ascii="Arial" w:eastAsia="Arial" w:hAnsi="Arial"/>
          <w:b/>
          <w:color w:val="000000"/>
          <w:sz w:val="13"/>
        </w:rPr>
      </w:pPr>
      <w:r>
        <w:rPr>
          <w:rFonts w:ascii="Arial" w:eastAsia="Arial" w:hAnsi="Arial"/>
          <w:b/>
          <w:color w:val="000000"/>
          <w:sz w:val="13"/>
        </w:rPr>
        <w:t>I — length between poles.</w:t>
      </w:r>
    </w:p>
    <w:p w14:paraId="16A313A0" w14:textId="77777777" w:rsidR="00CF4BE1" w:rsidRDefault="00000000">
      <w:pPr>
        <w:spacing w:before="13" w:line="142" w:lineRule="exact"/>
        <w:ind w:left="360"/>
        <w:textAlignment w:val="baseline"/>
        <w:rPr>
          <w:rFonts w:ascii="Arial" w:eastAsia="Arial" w:hAnsi="Arial"/>
          <w:b/>
          <w:color w:val="000000"/>
          <w:spacing w:val="4"/>
          <w:sz w:val="13"/>
        </w:rPr>
      </w:pPr>
      <w:r>
        <w:rPr>
          <w:rFonts w:ascii="Arial" w:eastAsia="Arial" w:hAnsi="Arial"/>
          <w:b/>
          <w:color w:val="000000"/>
          <w:spacing w:val="4"/>
          <w:sz w:val="13"/>
        </w:rPr>
        <w:t xml:space="preserve">t y—8-1-10" </w:t>
      </w:r>
      <w:proofErr w:type="spellStart"/>
      <w:r>
        <w:rPr>
          <w:rFonts w:ascii="Arial" w:eastAsia="Arial" w:hAnsi="Arial"/>
          <w:b/>
          <w:color w:val="000000"/>
          <w:spacing w:val="4"/>
          <w:sz w:val="13"/>
        </w:rPr>
        <w:t>centimetres</w:t>
      </w:r>
      <w:proofErr w:type="spellEnd"/>
      <w:r>
        <w:rPr>
          <w:rFonts w:ascii="Arial" w:eastAsia="Arial" w:hAnsi="Arial"/>
          <w:b/>
          <w:color w:val="000000"/>
          <w:spacing w:val="4"/>
          <w:sz w:val="13"/>
        </w:rPr>
        <w:t xml:space="preserve"> per second approximately, and is the ratio of the electro</w:t>
      </w:r>
    </w:p>
    <w:p w14:paraId="16A313A1" w14:textId="77777777" w:rsidR="00CF4BE1" w:rsidRDefault="00000000">
      <w:pPr>
        <w:spacing w:line="177" w:lineRule="exact"/>
        <w:ind w:left="792"/>
        <w:textAlignment w:val="baseline"/>
        <w:rPr>
          <w:rFonts w:eastAsia="Times New Roman"/>
          <w:b/>
          <w:color w:val="000000"/>
          <w:sz w:val="16"/>
        </w:rPr>
      </w:pPr>
      <w:r>
        <w:rPr>
          <w:rFonts w:eastAsia="Times New Roman"/>
          <w:b/>
          <w:color w:val="000000"/>
          <w:sz w:val="16"/>
        </w:rPr>
        <w:t xml:space="preserve">magnetic </w:t>
      </w:r>
      <w:r>
        <w:rPr>
          <w:rFonts w:ascii="Arial" w:eastAsia="Arial" w:hAnsi="Arial"/>
          <w:b/>
          <w:color w:val="000000"/>
          <w:sz w:val="13"/>
        </w:rPr>
        <w:t xml:space="preserve">to the </w:t>
      </w:r>
      <w:proofErr w:type="gramStart"/>
      <w:r>
        <w:rPr>
          <w:rFonts w:ascii="Arial" w:eastAsia="Arial" w:hAnsi="Arial"/>
          <w:b/>
          <w:color w:val="000000"/>
          <w:sz w:val="13"/>
        </w:rPr>
        <w:t>electro static</w:t>
      </w:r>
      <w:proofErr w:type="gramEnd"/>
      <w:r>
        <w:rPr>
          <w:rFonts w:ascii="Arial" w:eastAsia="Arial" w:hAnsi="Arial"/>
          <w:b/>
          <w:color w:val="000000"/>
          <w:sz w:val="13"/>
        </w:rPr>
        <w:t xml:space="preserve"> unit of quantity.</w:t>
      </w:r>
    </w:p>
    <w:p w14:paraId="16A313A2" w14:textId="77777777" w:rsidR="00CF4BE1" w:rsidRDefault="00000000">
      <w:pPr>
        <w:spacing w:before="279" w:line="182" w:lineRule="exact"/>
        <w:jc w:val="center"/>
        <w:textAlignment w:val="baseline"/>
        <w:rPr>
          <w:rFonts w:eastAsia="Times New Roman"/>
          <w:b/>
          <w:color w:val="000000"/>
          <w:sz w:val="16"/>
        </w:rPr>
      </w:pPr>
      <w:r>
        <w:rPr>
          <w:rFonts w:eastAsia="Times New Roman"/>
          <w:b/>
          <w:color w:val="000000"/>
          <w:sz w:val="16"/>
        </w:rPr>
        <w:t>ELECTRICAL WORK.</w:t>
      </w:r>
    </w:p>
    <w:p w14:paraId="16A313A3" w14:textId="780EA121" w:rsidR="00CF4BE1" w:rsidRDefault="00000000">
      <w:pPr>
        <w:spacing w:before="101" w:line="246" w:lineRule="exact"/>
        <w:ind w:left="144" w:right="216" w:firstLine="216"/>
        <w:jc w:val="both"/>
        <w:textAlignment w:val="baseline"/>
        <w:rPr>
          <w:rFonts w:eastAsia="Times New Roman"/>
          <w:color w:val="000000"/>
          <w:spacing w:val="3"/>
          <w:sz w:val="21"/>
        </w:rPr>
      </w:pPr>
      <w:r>
        <w:rPr>
          <w:rFonts w:eastAsia="Times New Roman"/>
          <w:color w:val="000000"/>
          <w:spacing w:val="3"/>
          <w:sz w:val="21"/>
        </w:rPr>
        <w:t>An electric current may be employed to do work of various kinds—chemical, magnetic, mechanical and thermal</w:t>
      </w:r>
      <w:r w:rsidR="0027141B">
        <w:rPr>
          <w:rFonts w:eastAsia="Times New Roman"/>
          <w:color w:val="000000"/>
          <w:spacing w:val="3"/>
          <w:sz w:val="21"/>
        </w:rPr>
        <w:t>;</w:t>
      </w:r>
      <w:r>
        <w:rPr>
          <w:rFonts w:eastAsia="Times New Roman"/>
          <w:color w:val="000000"/>
          <w:spacing w:val="3"/>
          <w:sz w:val="21"/>
        </w:rPr>
        <w:t xml:space="preserve"> and in every case where it does work it is done by the expenditure of a portion of the energy of the current. Ohm's law shows that the current produced by a given electro motive force is diminished in strength by anything that increases the resistance of the circuit; but the strength of the current may also be diminished, in certain cases, by another cause, namely, the set</w:t>
      </w:r>
      <w:r>
        <w:rPr>
          <w:rFonts w:eastAsia="Times New Roman"/>
          <w:color w:val="000000"/>
          <w:spacing w:val="3"/>
          <w:sz w:val="21"/>
        </w:rPr>
        <w:softHyphen/>
        <w:t xml:space="preserve">ting up of an opposing electro motive force in the circuit. Thus, in passing </w:t>
      </w:r>
      <w:r>
        <w:rPr>
          <w:rFonts w:eastAsia="Times New Roman"/>
          <w:b/>
          <w:color w:val="000000"/>
          <w:spacing w:val="3"/>
          <w:sz w:val="21"/>
        </w:rPr>
        <w:t xml:space="preserve">a </w:t>
      </w:r>
      <w:r>
        <w:rPr>
          <w:rFonts w:eastAsia="Times New Roman"/>
          <w:color w:val="000000"/>
          <w:spacing w:val="3"/>
          <w:sz w:val="21"/>
        </w:rPr>
        <w:t>current through a voltameter, there is not only a diminution due to the resistance of the voltameter itself, but also a further diminution due to the opposing electro motive</w:t>
      </w:r>
    </w:p>
    <w:p w14:paraId="16A313A4" w14:textId="77777777" w:rsidR="00CF4BE1" w:rsidRDefault="00CF4BE1">
      <w:pPr>
        <w:sectPr w:rsidR="00CF4BE1">
          <w:pgSz w:w="7406" w:h="11606"/>
          <w:pgMar w:top="1060" w:right="650" w:bottom="830" w:left="776" w:header="720" w:footer="720" w:gutter="0"/>
          <w:cols w:space="720"/>
        </w:sectPr>
      </w:pPr>
    </w:p>
    <w:p w14:paraId="16A313A5" w14:textId="77777777" w:rsidR="00CF4BE1" w:rsidRDefault="00000000">
      <w:pPr>
        <w:tabs>
          <w:tab w:val="left" w:pos="1872"/>
        </w:tabs>
        <w:spacing w:line="245" w:lineRule="exact"/>
        <w:ind w:left="144"/>
        <w:textAlignment w:val="baseline"/>
        <w:rPr>
          <w:rFonts w:eastAsia="Times New Roman"/>
          <w:color w:val="000000"/>
          <w:spacing w:val="-11"/>
          <w:sz w:val="21"/>
        </w:rPr>
      </w:pPr>
      <w:r>
        <w:rPr>
          <w:rFonts w:eastAsia="Times New Roman"/>
          <w:color w:val="000000"/>
          <w:spacing w:val="-11"/>
          <w:sz w:val="21"/>
        </w:rPr>
        <w:lastRenderedPageBreak/>
        <w:t>934</w:t>
      </w:r>
      <w:r>
        <w:rPr>
          <w:rFonts w:eastAsia="Times New Roman"/>
          <w:color w:val="000000"/>
          <w:spacing w:val="-11"/>
          <w:sz w:val="21"/>
        </w:rPr>
        <w:tab/>
        <w:t xml:space="preserve">ELK BICAL </w:t>
      </w:r>
      <w:r>
        <w:rPr>
          <w:rFonts w:eastAsia="Times New Roman"/>
          <w:b/>
          <w:color w:val="000000"/>
          <w:spacing w:val="-11"/>
          <w:sz w:val="17"/>
        </w:rPr>
        <w:t>MEASUREMENT.</w:t>
      </w:r>
    </w:p>
    <w:p w14:paraId="16A313A6" w14:textId="77777777" w:rsidR="00CF4BE1" w:rsidRDefault="00000000">
      <w:pPr>
        <w:spacing w:before="210" w:line="245" w:lineRule="exact"/>
        <w:ind w:left="144" w:right="216"/>
        <w:jc w:val="both"/>
        <w:textAlignment w:val="baseline"/>
        <w:rPr>
          <w:rFonts w:eastAsia="Times New Roman"/>
          <w:color w:val="000000"/>
          <w:spacing w:val="4"/>
          <w:sz w:val="21"/>
        </w:rPr>
      </w:pPr>
      <w:r>
        <w:rPr>
          <w:rFonts w:eastAsia="Times New Roman"/>
          <w:color w:val="000000"/>
          <w:spacing w:val="4"/>
          <w:sz w:val="21"/>
        </w:rPr>
        <w:t>force—commonly referred to as polarization—which is gener</w:t>
      </w:r>
      <w:r>
        <w:rPr>
          <w:rFonts w:eastAsia="Times New Roman"/>
          <w:color w:val="000000"/>
          <w:spacing w:val="4"/>
          <w:sz w:val="21"/>
        </w:rPr>
        <w:softHyphen/>
        <w:t xml:space="preserve">ated while the chemical work is being done. So, again, where a current is used to drive an electro dynamic motor, the rotation of the motor will itself generate a counter current, which will diminish the strength of the working current. </w:t>
      </w:r>
      <w:proofErr w:type="gramStart"/>
      <w:r>
        <w:rPr>
          <w:rFonts w:eastAsia="Times New Roman"/>
          <w:color w:val="000000"/>
          <w:spacing w:val="4"/>
          <w:sz w:val="21"/>
        </w:rPr>
        <w:t>Whatever cur</w:t>
      </w:r>
      <w:r>
        <w:rPr>
          <w:rFonts w:eastAsia="Times New Roman"/>
          <w:color w:val="000000"/>
          <w:spacing w:val="4"/>
          <w:sz w:val="21"/>
        </w:rPr>
        <w:softHyphen/>
        <w:t>rent</w:t>
      </w:r>
      <w:proofErr w:type="gramEnd"/>
      <w:r>
        <w:rPr>
          <w:rFonts w:eastAsia="Times New Roman"/>
          <w:color w:val="000000"/>
          <w:spacing w:val="4"/>
          <w:sz w:val="21"/>
        </w:rPr>
        <w:t>, however, is not expended in this way in external work is developed as heat, either in the source of the electricity or in some other part of the circuit, or both. Heat, in fact, appears wherever the circuit offers a resistance to the current</w:t>
      </w:r>
    </w:p>
    <w:p w14:paraId="16A313A7" w14:textId="77777777" w:rsidR="00CF4BE1" w:rsidRDefault="00000000">
      <w:pPr>
        <w:spacing w:before="163" w:line="184" w:lineRule="exact"/>
        <w:jc w:val="center"/>
        <w:textAlignment w:val="baseline"/>
        <w:rPr>
          <w:rFonts w:eastAsia="Times New Roman"/>
          <w:b/>
          <w:color w:val="000000"/>
          <w:sz w:val="17"/>
        </w:rPr>
      </w:pPr>
      <w:r>
        <w:rPr>
          <w:rFonts w:eastAsia="Times New Roman"/>
          <w:b/>
          <w:color w:val="000000"/>
          <w:sz w:val="17"/>
        </w:rPr>
        <w:t>DEVELOPMENT OF HEAT BY ELECTRIC CURRENT&amp;</w:t>
      </w:r>
    </w:p>
    <w:p w14:paraId="16A313A8" w14:textId="47EA530D" w:rsidR="00CF4BE1" w:rsidRDefault="00000000">
      <w:pPr>
        <w:spacing w:before="132" w:line="245" w:lineRule="exact"/>
        <w:ind w:left="144" w:right="216" w:firstLine="216"/>
        <w:jc w:val="both"/>
        <w:textAlignment w:val="baseline"/>
        <w:rPr>
          <w:rFonts w:eastAsia="Times New Roman"/>
          <w:color w:val="000000"/>
          <w:sz w:val="21"/>
        </w:rPr>
      </w:pPr>
      <w:r>
        <w:rPr>
          <w:rFonts w:eastAsia="Times New Roman"/>
          <w:color w:val="000000"/>
          <w:sz w:val="21"/>
        </w:rPr>
        <w:t>The number of units of heat developed in a conductor is pro</w:t>
      </w:r>
      <w:r>
        <w:rPr>
          <w:rFonts w:eastAsia="Times New Roman"/>
          <w:color w:val="000000"/>
          <w:sz w:val="21"/>
        </w:rPr>
        <w:softHyphen/>
        <w:t>portional, 1st, to its resistance</w:t>
      </w:r>
      <w:r w:rsidR="0027141B">
        <w:rPr>
          <w:rFonts w:eastAsia="Times New Roman"/>
          <w:color w:val="000000"/>
          <w:sz w:val="21"/>
        </w:rPr>
        <w:t>;</w:t>
      </w:r>
      <w:r>
        <w:rPr>
          <w:rFonts w:eastAsia="Times New Roman"/>
          <w:color w:val="000000"/>
          <w:sz w:val="21"/>
        </w:rPr>
        <w:t xml:space="preserve"> 2d, to the square of the strength of the current; and 3d, to the time that the current lasts. The total quantity of heat developed in a circuit in the unit of time may be expressed by the formula</w:t>
      </w:r>
    </w:p>
    <w:p w14:paraId="16A313A9" w14:textId="77777777" w:rsidR="00CF4BE1" w:rsidRDefault="00000000">
      <w:pPr>
        <w:spacing w:before="90" w:line="152" w:lineRule="exact"/>
        <w:jc w:val="center"/>
        <w:textAlignment w:val="baseline"/>
        <w:rPr>
          <w:rFonts w:eastAsia="Times New Roman"/>
          <w:b/>
          <w:color w:val="000000"/>
          <w:spacing w:val="-8"/>
          <w:sz w:val="17"/>
        </w:rPr>
      </w:pPr>
      <w:r>
        <w:rPr>
          <w:rFonts w:eastAsia="Times New Roman"/>
          <w:b/>
          <w:color w:val="000000"/>
          <w:spacing w:val="-8"/>
          <w:sz w:val="17"/>
        </w:rPr>
        <w:t>E_</w:t>
      </w:r>
    </w:p>
    <w:p w14:paraId="16A313AA" w14:textId="77777777" w:rsidR="00CF4BE1" w:rsidRDefault="00000000">
      <w:pPr>
        <w:tabs>
          <w:tab w:val="left" w:pos="3456"/>
        </w:tabs>
        <w:spacing w:line="153" w:lineRule="exact"/>
        <w:ind w:left="2088"/>
        <w:textAlignment w:val="baseline"/>
        <w:rPr>
          <w:rFonts w:eastAsia="Times New Roman"/>
          <w:b/>
          <w:color w:val="000000"/>
          <w:sz w:val="17"/>
        </w:rPr>
      </w:pPr>
      <w:r>
        <w:rPr>
          <w:rFonts w:eastAsia="Times New Roman"/>
          <w:b/>
          <w:color w:val="000000"/>
          <w:sz w:val="17"/>
        </w:rPr>
        <w:t>H = Ci R =</w:t>
      </w:r>
      <w:r>
        <w:rPr>
          <w:rFonts w:eastAsia="Times New Roman"/>
          <w:b/>
          <w:color w:val="000000"/>
          <w:sz w:val="17"/>
        </w:rPr>
        <w:tab/>
        <w:t>=CE,</w:t>
      </w:r>
    </w:p>
    <w:p w14:paraId="16A313AB" w14:textId="77777777" w:rsidR="00CF4BE1" w:rsidRDefault="00000000">
      <w:pPr>
        <w:spacing w:before="135" w:line="245" w:lineRule="exact"/>
        <w:ind w:left="144" w:right="216"/>
        <w:jc w:val="both"/>
        <w:textAlignment w:val="baseline"/>
        <w:rPr>
          <w:rFonts w:eastAsia="Times New Roman"/>
          <w:b/>
          <w:color w:val="000000"/>
          <w:spacing w:val="6"/>
          <w:sz w:val="21"/>
        </w:rPr>
      </w:pPr>
      <w:r>
        <w:rPr>
          <w:rFonts w:eastAsia="Times New Roman"/>
          <w:b/>
          <w:color w:val="000000"/>
          <w:spacing w:val="6"/>
          <w:sz w:val="21"/>
        </w:rPr>
        <w:t xml:space="preserve">where Fl </w:t>
      </w:r>
      <w:r>
        <w:rPr>
          <w:rFonts w:eastAsia="Times New Roman"/>
          <w:color w:val="000000"/>
          <w:spacing w:val="6"/>
          <w:sz w:val="21"/>
        </w:rPr>
        <w:t xml:space="preserve">is the quantity of heat produced, C the current, </w:t>
      </w:r>
      <w:r>
        <w:rPr>
          <w:rFonts w:eastAsia="Times New Roman"/>
          <w:b/>
          <w:color w:val="000000"/>
          <w:spacing w:val="6"/>
          <w:sz w:val="21"/>
        </w:rPr>
        <w:t xml:space="preserve">R the </w:t>
      </w:r>
      <w:r>
        <w:rPr>
          <w:rFonts w:eastAsia="Times New Roman"/>
          <w:color w:val="000000"/>
          <w:spacing w:val="6"/>
          <w:sz w:val="21"/>
        </w:rPr>
        <w:t>resistance, and E the electro motive force. So, also, if we con</w:t>
      </w:r>
      <w:r>
        <w:rPr>
          <w:rFonts w:eastAsia="Times New Roman"/>
          <w:color w:val="000000"/>
          <w:spacing w:val="6"/>
          <w:sz w:val="21"/>
        </w:rPr>
        <w:softHyphen/>
        <w:t xml:space="preserve">sider any </w:t>
      </w:r>
      <w:proofErr w:type="gramStart"/>
      <w:r>
        <w:rPr>
          <w:rFonts w:eastAsia="Times New Roman"/>
          <w:color w:val="000000"/>
          <w:spacing w:val="6"/>
          <w:sz w:val="21"/>
        </w:rPr>
        <w:t>particular portion</w:t>
      </w:r>
      <w:proofErr w:type="gramEnd"/>
      <w:r>
        <w:rPr>
          <w:rFonts w:eastAsia="Times New Roman"/>
          <w:color w:val="000000"/>
          <w:spacing w:val="6"/>
          <w:sz w:val="21"/>
        </w:rPr>
        <w:t xml:space="preserve"> of a circuit the resistance of which is r, and where the difference of potential at the two ends </w:t>
      </w:r>
      <w:r>
        <w:rPr>
          <w:rFonts w:eastAsia="Times New Roman"/>
          <w:b/>
          <w:color w:val="000000"/>
          <w:spacing w:val="6"/>
          <w:sz w:val="21"/>
        </w:rPr>
        <w:t xml:space="preserve">of </w:t>
      </w:r>
      <w:r>
        <w:rPr>
          <w:rFonts w:eastAsia="Times New Roman"/>
          <w:color w:val="000000"/>
          <w:spacing w:val="6"/>
          <w:sz w:val="21"/>
        </w:rPr>
        <w:t xml:space="preserve">this section is </w:t>
      </w:r>
      <w:r>
        <w:rPr>
          <w:rFonts w:eastAsia="Times New Roman"/>
          <w:b/>
          <w:i/>
          <w:color w:val="000000"/>
          <w:spacing w:val="6"/>
          <w:sz w:val="17"/>
        </w:rPr>
        <w:t xml:space="preserve">e, </w:t>
      </w:r>
      <w:r>
        <w:rPr>
          <w:rFonts w:eastAsia="Times New Roman"/>
          <w:color w:val="000000"/>
          <w:spacing w:val="6"/>
          <w:sz w:val="21"/>
        </w:rPr>
        <w:t>then the quantity of heat developed in this portion of the circuit in the unit of time may be expressed by the formula</w:t>
      </w:r>
    </w:p>
    <w:p w14:paraId="16A313AC" w14:textId="77777777" w:rsidR="00CF4BE1" w:rsidRDefault="00000000">
      <w:pPr>
        <w:spacing w:before="151" w:line="220" w:lineRule="exact"/>
        <w:jc w:val="center"/>
        <w:textAlignment w:val="baseline"/>
        <w:rPr>
          <w:rFonts w:eastAsia="Times New Roman"/>
          <w:b/>
          <w:i/>
          <w:color w:val="000000"/>
          <w:spacing w:val="18"/>
          <w:sz w:val="17"/>
        </w:rPr>
      </w:pPr>
      <w:r>
        <w:rPr>
          <w:rFonts w:eastAsia="Times New Roman"/>
          <w:b/>
          <w:i/>
          <w:color w:val="000000"/>
          <w:spacing w:val="18"/>
          <w:sz w:val="17"/>
        </w:rPr>
        <w:t xml:space="preserve">h </w:t>
      </w:r>
      <w:r>
        <w:rPr>
          <w:rFonts w:eastAsia="Times New Roman"/>
          <w:b/>
          <w:i/>
          <w:color w:val="000000"/>
          <w:spacing w:val="18"/>
          <w:sz w:val="24"/>
        </w:rPr>
        <w:t xml:space="preserve">= </w:t>
      </w:r>
      <w:r>
        <w:rPr>
          <w:rFonts w:eastAsia="Times New Roman"/>
          <w:b/>
          <w:color w:val="000000"/>
          <w:spacing w:val="18"/>
          <w:sz w:val="17"/>
        </w:rPr>
        <w:t>C</w:t>
      </w:r>
      <w:r>
        <w:rPr>
          <w:rFonts w:eastAsia="Times New Roman"/>
          <w:b/>
          <w:color w:val="000000"/>
          <w:spacing w:val="18"/>
          <w:sz w:val="17"/>
          <w:vertAlign w:val="superscript"/>
        </w:rPr>
        <w:t>7</w:t>
      </w:r>
      <w:r>
        <w:rPr>
          <w:rFonts w:eastAsia="Times New Roman"/>
          <w:b/>
          <w:color w:val="000000"/>
          <w:spacing w:val="18"/>
          <w:sz w:val="17"/>
        </w:rPr>
        <w:t>r = =</w:t>
      </w:r>
      <w:proofErr w:type="spellStart"/>
      <w:r>
        <w:rPr>
          <w:rFonts w:eastAsia="Times New Roman"/>
          <w:b/>
          <w:color w:val="000000"/>
          <w:spacing w:val="18"/>
          <w:sz w:val="17"/>
        </w:rPr>
        <w:t>eC.</w:t>
      </w:r>
      <w:proofErr w:type="spellEnd"/>
    </w:p>
    <w:p w14:paraId="16A313AD" w14:textId="77777777" w:rsidR="00CF4BE1" w:rsidRDefault="00000000">
      <w:pPr>
        <w:spacing w:before="148" w:line="245" w:lineRule="exact"/>
        <w:ind w:left="144" w:right="216"/>
        <w:jc w:val="both"/>
        <w:textAlignment w:val="baseline"/>
        <w:rPr>
          <w:rFonts w:eastAsia="Times New Roman"/>
          <w:color w:val="000000"/>
          <w:sz w:val="21"/>
        </w:rPr>
      </w:pPr>
      <w:r>
        <w:rPr>
          <w:rFonts w:eastAsia="Times New Roman"/>
          <w:color w:val="000000"/>
          <w:sz w:val="21"/>
        </w:rPr>
        <w:t xml:space="preserve">The mechanical equivalent of the </w:t>
      </w:r>
      <w:proofErr w:type="gramStart"/>
      <w:r>
        <w:rPr>
          <w:rFonts w:eastAsia="Times New Roman"/>
          <w:color w:val="000000"/>
          <w:sz w:val="21"/>
        </w:rPr>
        <w:t>gramme degree</w:t>
      </w:r>
      <w:proofErr w:type="gramEnd"/>
      <w:r>
        <w:rPr>
          <w:rFonts w:eastAsia="Times New Roman"/>
          <w:color w:val="000000"/>
          <w:sz w:val="21"/>
        </w:rPr>
        <w:t xml:space="preserve"> heat unit, viz.: the amount of heat necessary to raise the temperature of </w:t>
      </w:r>
      <w:r>
        <w:rPr>
          <w:rFonts w:eastAsia="Times New Roman"/>
          <w:b/>
          <w:color w:val="000000"/>
          <w:sz w:val="21"/>
        </w:rPr>
        <w:t xml:space="preserve">1 gramme of water 1 deg. C., </w:t>
      </w:r>
      <w:r>
        <w:rPr>
          <w:rFonts w:eastAsia="Times New Roman"/>
          <w:color w:val="000000"/>
          <w:sz w:val="21"/>
        </w:rPr>
        <w:t xml:space="preserve">is 4.2 X </w:t>
      </w:r>
      <w:r>
        <w:rPr>
          <w:rFonts w:eastAsia="Times New Roman"/>
          <w:b/>
          <w:color w:val="000000"/>
          <w:sz w:val="21"/>
        </w:rPr>
        <w:t>1O</w:t>
      </w:r>
      <w:r>
        <w:rPr>
          <w:rFonts w:eastAsia="Times New Roman"/>
          <w:b/>
          <w:color w:val="000000"/>
          <w:sz w:val="21"/>
          <w:vertAlign w:val="superscript"/>
        </w:rPr>
        <w:t>7</w:t>
      </w:r>
      <w:r>
        <w:rPr>
          <w:rFonts w:eastAsia="Times New Roman"/>
          <w:color w:val="000000"/>
          <w:sz w:val="21"/>
        </w:rPr>
        <w:t xml:space="preserve"> ergs.</w:t>
      </w:r>
    </w:p>
    <w:p w14:paraId="16A313AE" w14:textId="77777777" w:rsidR="00CF4BE1" w:rsidRDefault="00000000">
      <w:pPr>
        <w:spacing w:before="128" w:line="184" w:lineRule="exact"/>
        <w:jc w:val="center"/>
        <w:textAlignment w:val="baseline"/>
        <w:rPr>
          <w:rFonts w:eastAsia="Times New Roman"/>
          <w:b/>
          <w:color w:val="000000"/>
          <w:sz w:val="17"/>
        </w:rPr>
      </w:pPr>
      <w:r>
        <w:rPr>
          <w:rFonts w:eastAsia="Times New Roman"/>
          <w:b/>
          <w:color w:val="000000"/>
          <w:sz w:val="17"/>
        </w:rPr>
        <w:t>One gramme degree = 4.2 X 10</w:t>
      </w:r>
      <w:r>
        <w:rPr>
          <w:rFonts w:eastAsia="Times New Roman"/>
          <w:b/>
          <w:color w:val="000000"/>
          <w:sz w:val="17"/>
          <w:vertAlign w:val="superscript"/>
        </w:rPr>
        <w:t>7</w:t>
      </w:r>
      <w:r>
        <w:rPr>
          <w:rFonts w:eastAsia="Times New Roman"/>
          <w:b/>
          <w:color w:val="000000"/>
          <w:sz w:val="17"/>
        </w:rPr>
        <w:t xml:space="preserve"> ergs.</w:t>
      </w:r>
    </w:p>
    <w:p w14:paraId="16A313AF" w14:textId="77777777" w:rsidR="00CF4BE1" w:rsidRDefault="00000000">
      <w:pPr>
        <w:spacing w:before="95" w:line="184" w:lineRule="exact"/>
        <w:jc w:val="center"/>
        <w:textAlignment w:val="baseline"/>
        <w:rPr>
          <w:rFonts w:eastAsia="Times New Roman"/>
          <w:b/>
          <w:color w:val="000000"/>
          <w:sz w:val="17"/>
        </w:rPr>
      </w:pPr>
      <w:r>
        <w:rPr>
          <w:rFonts w:eastAsia="Times New Roman"/>
          <w:b/>
          <w:color w:val="000000"/>
          <w:sz w:val="17"/>
        </w:rPr>
        <w:t>One joule = 10</w:t>
      </w:r>
      <w:r>
        <w:rPr>
          <w:rFonts w:eastAsia="Times New Roman"/>
          <w:b/>
          <w:color w:val="000000"/>
          <w:sz w:val="17"/>
          <w:vertAlign w:val="superscript"/>
        </w:rPr>
        <w:t>7</w:t>
      </w:r>
      <w:r>
        <w:rPr>
          <w:rFonts w:eastAsia="Times New Roman"/>
          <w:b/>
          <w:color w:val="000000"/>
          <w:sz w:val="17"/>
        </w:rPr>
        <w:t xml:space="preserve"> ergs.</w:t>
      </w:r>
    </w:p>
    <w:p w14:paraId="16A313B0" w14:textId="77777777" w:rsidR="00CF4BE1" w:rsidRDefault="00000000">
      <w:pPr>
        <w:spacing w:before="142" w:line="146" w:lineRule="exact"/>
        <w:ind w:left="2088"/>
        <w:textAlignment w:val="baseline"/>
        <w:rPr>
          <w:rFonts w:eastAsia="Times New Roman"/>
          <w:b/>
          <w:color w:val="000000"/>
          <w:sz w:val="15"/>
          <w:u w:val="single"/>
        </w:rPr>
      </w:pPr>
      <w:r>
        <w:rPr>
          <w:rFonts w:eastAsia="Times New Roman"/>
          <w:b/>
          <w:color w:val="000000"/>
          <w:sz w:val="15"/>
          <w:u w:val="single"/>
        </w:rPr>
        <w:t xml:space="preserve">1 gramme dog. </w:t>
      </w:r>
    </w:p>
    <w:p w14:paraId="16A313B1" w14:textId="77777777" w:rsidR="00CF4BE1" w:rsidRDefault="00000000">
      <w:pPr>
        <w:tabs>
          <w:tab w:val="left" w:pos="2448"/>
          <w:tab w:val="left" w:pos="3096"/>
        </w:tabs>
        <w:spacing w:line="199" w:lineRule="exact"/>
        <w:ind w:left="1080"/>
        <w:textAlignment w:val="baseline"/>
        <w:rPr>
          <w:rFonts w:eastAsia="Times New Roman"/>
          <w:b/>
          <w:color w:val="000000"/>
          <w:spacing w:val="-3"/>
          <w:sz w:val="17"/>
        </w:rPr>
      </w:pPr>
      <w:r>
        <w:rPr>
          <w:rFonts w:eastAsia="Times New Roman"/>
          <w:b/>
          <w:color w:val="000000"/>
          <w:spacing w:val="-3"/>
          <w:sz w:val="17"/>
        </w:rPr>
        <w:t>One joule —</w:t>
      </w:r>
      <w:r>
        <w:rPr>
          <w:rFonts w:eastAsia="Times New Roman"/>
          <w:b/>
          <w:color w:val="000000"/>
          <w:spacing w:val="-3"/>
          <w:sz w:val="17"/>
        </w:rPr>
        <w:tab/>
      </w:r>
      <w:r>
        <w:rPr>
          <w:rFonts w:eastAsia="Times New Roman"/>
          <w:b/>
          <w:color w:val="000000"/>
          <w:spacing w:val="-3"/>
          <w:sz w:val="17"/>
          <w:vertAlign w:val="subscript"/>
        </w:rPr>
        <w:t>4 2</w:t>
      </w:r>
      <w:r>
        <w:rPr>
          <w:rFonts w:eastAsia="Times New Roman"/>
          <w:b/>
          <w:color w:val="000000"/>
          <w:spacing w:val="-3"/>
          <w:sz w:val="17"/>
        </w:rPr>
        <w:tab/>
        <w:t>— 0.238 gramme degrees.</w:t>
      </w:r>
    </w:p>
    <w:p w14:paraId="16A313B2" w14:textId="77777777" w:rsidR="00CF4BE1" w:rsidRDefault="00000000">
      <w:pPr>
        <w:spacing w:before="126" w:line="245" w:lineRule="exact"/>
        <w:ind w:left="144"/>
        <w:textAlignment w:val="baseline"/>
        <w:rPr>
          <w:rFonts w:eastAsia="Times New Roman"/>
          <w:b/>
          <w:color w:val="000000"/>
          <w:spacing w:val="7"/>
          <w:sz w:val="21"/>
        </w:rPr>
      </w:pPr>
      <w:r>
        <w:rPr>
          <w:rFonts w:eastAsia="Times New Roman"/>
          <w:b/>
          <w:color w:val="000000"/>
          <w:spacing w:val="7"/>
          <w:sz w:val="21"/>
        </w:rPr>
        <w:t xml:space="preserve">In </w:t>
      </w:r>
      <w:r>
        <w:rPr>
          <w:rFonts w:eastAsia="Times New Roman"/>
          <w:color w:val="000000"/>
          <w:spacing w:val="7"/>
          <w:sz w:val="21"/>
        </w:rPr>
        <w:t xml:space="preserve">other words, the mechanical equivalent of the </w:t>
      </w:r>
      <w:r>
        <w:rPr>
          <w:rFonts w:eastAsia="Times New Roman"/>
          <w:b/>
          <w:color w:val="000000"/>
          <w:spacing w:val="7"/>
          <w:sz w:val="21"/>
        </w:rPr>
        <w:t>quantity of</w:t>
      </w:r>
    </w:p>
    <w:p w14:paraId="16A313B3" w14:textId="77777777" w:rsidR="00CF4BE1" w:rsidRDefault="00CF4BE1">
      <w:pPr>
        <w:sectPr w:rsidR="00CF4BE1">
          <w:pgSz w:w="7598" w:h="11582"/>
          <w:pgMar w:top="960" w:right="979" w:bottom="826" w:left="639" w:header="720" w:footer="720" w:gutter="0"/>
          <w:cols w:space="720"/>
        </w:sectPr>
      </w:pPr>
    </w:p>
    <w:p w14:paraId="16A313B4" w14:textId="77777777" w:rsidR="00CF4BE1" w:rsidRDefault="00000000">
      <w:pPr>
        <w:tabs>
          <w:tab w:val="left" w:pos="5472"/>
        </w:tabs>
        <w:spacing w:line="231" w:lineRule="exact"/>
        <w:ind w:left="864"/>
        <w:textAlignment w:val="baseline"/>
        <w:rPr>
          <w:rFonts w:eastAsia="Times New Roman"/>
          <w:b/>
          <w:color w:val="000000"/>
          <w:spacing w:val="-1"/>
          <w:sz w:val="16"/>
        </w:rPr>
      </w:pPr>
      <w:r>
        <w:rPr>
          <w:rFonts w:eastAsia="Times New Roman"/>
          <w:b/>
          <w:color w:val="000000"/>
          <w:spacing w:val="-1"/>
          <w:sz w:val="16"/>
        </w:rPr>
        <w:lastRenderedPageBreak/>
        <w:t>DEVELOPMENT OF HEAT BY ELECTRIC CURRENTS.</w:t>
      </w:r>
      <w:r>
        <w:rPr>
          <w:rFonts w:eastAsia="Times New Roman"/>
          <w:b/>
          <w:color w:val="000000"/>
          <w:spacing w:val="-1"/>
          <w:sz w:val="16"/>
        </w:rPr>
        <w:tab/>
      </w:r>
      <w:r>
        <w:rPr>
          <w:rFonts w:eastAsia="Times New Roman"/>
          <w:color w:val="000000"/>
          <w:spacing w:val="-1"/>
          <w:sz w:val="21"/>
        </w:rPr>
        <w:t>935</w:t>
      </w:r>
    </w:p>
    <w:p w14:paraId="16A313B5" w14:textId="77777777" w:rsidR="00CF4BE1" w:rsidRDefault="00000000">
      <w:pPr>
        <w:spacing w:before="199" w:line="247" w:lineRule="exact"/>
        <w:ind w:left="144" w:right="216"/>
        <w:jc w:val="both"/>
        <w:textAlignment w:val="baseline"/>
        <w:rPr>
          <w:rFonts w:eastAsia="Times New Roman"/>
          <w:color w:val="000000"/>
          <w:spacing w:val="6"/>
          <w:sz w:val="21"/>
        </w:rPr>
      </w:pPr>
      <w:r>
        <w:rPr>
          <w:rFonts w:eastAsia="Times New Roman"/>
          <w:color w:val="000000"/>
          <w:spacing w:val="6"/>
          <w:sz w:val="21"/>
        </w:rPr>
        <w:t>heat developed in t units of time in a circuit, the resistance of which is R, by a current of strength C, is given by the equa</w:t>
      </w:r>
      <w:r>
        <w:rPr>
          <w:rFonts w:eastAsia="Times New Roman"/>
          <w:color w:val="000000"/>
          <w:spacing w:val="6"/>
          <w:sz w:val="21"/>
        </w:rPr>
        <w:softHyphen/>
        <w:t>tions</w:t>
      </w:r>
    </w:p>
    <w:p w14:paraId="16A313B6" w14:textId="77777777" w:rsidR="00CF4BE1" w:rsidRDefault="00000000">
      <w:pPr>
        <w:spacing w:before="13" w:line="173" w:lineRule="exact"/>
        <w:jc w:val="center"/>
        <w:textAlignment w:val="baseline"/>
        <w:rPr>
          <w:rFonts w:eastAsia="Times New Roman"/>
          <w:b/>
          <w:color w:val="000000"/>
          <w:spacing w:val="21"/>
          <w:sz w:val="16"/>
        </w:rPr>
      </w:pPr>
      <w:r>
        <w:rPr>
          <w:rFonts w:eastAsia="Times New Roman"/>
          <w:b/>
          <w:color w:val="000000"/>
          <w:spacing w:val="21"/>
          <w:sz w:val="16"/>
        </w:rPr>
        <w:t>W = JH = C</w:t>
      </w:r>
      <w:r>
        <w:rPr>
          <w:rFonts w:eastAsia="Times New Roman"/>
          <w:b/>
          <w:color w:val="000000"/>
          <w:spacing w:val="21"/>
          <w:sz w:val="16"/>
          <w:vertAlign w:val="superscript"/>
        </w:rPr>
        <w:t>2</w:t>
      </w:r>
      <w:r>
        <w:rPr>
          <w:rFonts w:eastAsia="Times New Roman"/>
          <w:b/>
          <w:color w:val="000000"/>
          <w:spacing w:val="21"/>
          <w:sz w:val="16"/>
        </w:rPr>
        <w:t xml:space="preserve"> R ergs,</w:t>
      </w:r>
    </w:p>
    <w:p w14:paraId="16A313B7" w14:textId="77777777" w:rsidR="00CF4BE1" w:rsidRDefault="00000000">
      <w:pPr>
        <w:spacing w:before="168" w:line="247" w:lineRule="exact"/>
        <w:ind w:left="144" w:right="216"/>
        <w:jc w:val="both"/>
        <w:textAlignment w:val="baseline"/>
        <w:rPr>
          <w:rFonts w:eastAsia="Times New Roman"/>
          <w:color w:val="000000"/>
          <w:sz w:val="21"/>
        </w:rPr>
      </w:pPr>
      <w:r>
        <w:rPr>
          <w:rFonts w:eastAsia="Times New Roman"/>
          <w:color w:val="000000"/>
          <w:sz w:val="21"/>
        </w:rPr>
        <w:t xml:space="preserve">where </w:t>
      </w:r>
      <w:r>
        <w:rPr>
          <w:rFonts w:eastAsia="Times New Roman"/>
          <w:b/>
          <w:color w:val="000000"/>
          <w:sz w:val="21"/>
        </w:rPr>
        <w:t xml:space="preserve">J </w:t>
      </w:r>
      <w:r>
        <w:rPr>
          <w:rFonts w:eastAsia="Times New Roman"/>
          <w:color w:val="000000"/>
          <w:sz w:val="21"/>
        </w:rPr>
        <w:t xml:space="preserve">is Joules' dynamical equivalent of heat and </w:t>
      </w:r>
      <w:r>
        <w:rPr>
          <w:rFonts w:eastAsia="Times New Roman"/>
          <w:b/>
          <w:color w:val="000000"/>
          <w:sz w:val="21"/>
        </w:rPr>
        <w:t xml:space="preserve">H </w:t>
      </w:r>
      <w:r>
        <w:rPr>
          <w:rFonts w:eastAsia="Times New Roman"/>
          <w:color w:val="000000"/>
          <w:sz w:val="21"/>
        </w:rPr>
        <w:t>the heat in gramme degrees.</w:t>
      </w:r>
    </w:p>
    <w:p w14:paraId="16A313B8" w14:textId="77777777" w:rsidR="00CF4BE1" w:rsidRDefault="00000000">
      <w:pPr>
        <w:spacing w:before="2" w:line="247" w:lineRule="exact"/>
        <w:ind w:left="144" w:right="216" w:firstLine="216"/>
        <w:jc w:val="both"/>
        <w:textAlignment w:val="baseline"/>
        <w:rPr>
          <w:rFonts w:eastAsia="Times New Roman"/>
          <w:color w:val="000000"/>
          <w:sz w:val="21"/>
        </w:rPr>
      </w:pPr>
      <w:r>
        <w:rPr>
          <w:rFonts w:eastAsia="Times New Roman"/>
          <w:color w:val="000000"/>
          <w:sz w:val="21"/>
        </w:rPr>
        <w:t xml:space="preserve">This law may be arrived at by the following </w:t>
      </w:r>
      <w:proofErr w:type="gramStart"/>
      <w:r>
        <w:rPr>
          <w:rFonts w:eastAsia="Times New Roman"/>
          <w:color w:val="000000"/>
          <w:sz w:val="21"/>
        </w:rPr>
        <w:t>calculation :</w:t>
      </w:r>
      <w:proofErr w:type="gramEnd"/>
      <w:r>
        <w:rPr>
          <w:rFonts w:eastAsia="Times New Roman"/>
          <w:color w:val="000000"/>
          <w:sz w:val="21"/>
        </w:rPr>
        <w:t xml:space="preserve"> The work </w:t>
      </w:r>
      <w:r>
        <w:rPr>
          <w:rFonts w:eastAsia="Times New Roman"/>
          <w:b/>
          <w:color w:val="000000"/>
          <w:sz w:val="21"/>
        </w:rPr>
        <w:t xml:space="preserve">W </w:t>
      </w:r>
      <w:r>
        <w:rPr>
          <w:rFonts w:eastAsia="Times New Roman"/>
          <w:color w:val="000000"/>
          <w:sz w:val="21"/>
        </w:rPr>
        <w:t xml:space="preserve">done by a current in moving Q units of electricity against an electro motive force E, </w:t>
      </w:r>
      <w:proofErr w:type="gramStart"/>
      <w:r>
        <w:rPr>
          <w:rFonts w:eastAsia="Times New Roman"/>
          <w:color w:val="000000"/>
          <w:sz w:val="21"/>
        </w:rPr>
        <w:t>is :</w:t>
      </w:r>
      <w:proofErr w:type="gramEnd"/>
    </w:p>
    <w:p w14:paraId="16A313B9" w14:textId="77777777" w:rsidR="00CF4BE1" w:rsidRDefault="00000000">
      <w:pPr>
        <w:spacing w:before="92" w:line="173" w:lineRule="exact"/>
        <w:jc w:val="center"/>
        <w:textAlignment w:val="baseline"/>
        <w:rPr>
          <w:rFonts w:eastAsia="Times New Roman"/>
          <w:b/>
          <w:color w:val="000000"/>
          <w:spacing w:val="-5"/>
          <w:sz w:val="16"/>
        </w:rPr>
      </w:pPr>
      <w:r>
        <w:rPr>
          <w:rFonts w:eastAsia="Times New Roman"/>
          <w:b/>
          <w:color w:val="000000"/>
          <w:spacing w:val="-5"/>
          <w:sz w:val="16"/>
        </w:rPr>
        <w:t>Q E,</w:t>
      </w:r>
    </w:p>
    <w:p w14:paraId="16A313BA" w14:textId="77777777" w:rsidR="00CF4BE1" w:rsidRDefault="00000000">
      <w:pPr>
        <w:spacing w:before="91" w:line="247" w:lineRule="exact"/>
        <w:ind w:left="144"/>
        <w:textAlignment w:val="baseline"/>
        <w:rPr>
          <w:rFonts w:eastAsia="Times New Roman"/>
          <w:b/>
          <w:color w:val="000000"/>
          <w:spacing w:val="7"/>
          <w:sz w:val="21"/>
        </w:rPr>
      </w:pPr>
      <w:r>
        <w:rPr>
          <w:rFonts w:eastAsia="Times New Roman"/>
          <w:b/>
          <w:color w:val="000000"/>
          <w:spacing w:val="7"/>
          <w:sz w:val="21"/>
        </w:rPr>
        <w:t xml:space="preserve">and </w:t>
      </w:r>
      <w:r>
        <w:rPr>
          <w:rFonts w:eastAsia="Times New Roman"/>
          <w:color w:val="000000"/>
          <w:spacing w:val="7"/>
          <w:sz w:val="21"/>
        </w:rPr>
        <w:t xml:space="preserve">since Q = C </w:t>
      </w:r>
      <w:r>
        <w:rPr>
          <w:rFonts w:eastAsia="Times New Roman"/>
          <w:i/>
          <w:color w:val="000000"/>
          <w:spacing w:val="7"/>
          <w:sz w:val="23"/>
        </w:rPr>
        <w:t xml:space="preserve">t, </w:t>
      </w:r>
      <w:r>
        <w:rPr>
          <w:rFonts w:eastAsia="Times New Roman"/>
          <w:color w:val="000000"/>
          <w:spacing w:val="7"/>
          <w:sz w:val="21"/>
        </w:rPr>
        <w:t xml:space="preserve">and W = J </w:t>
      </w:r>
      <w:r>
        <w:rPr>
          <w:rFonts w:eastAsia="Times New Roman"/>
          <w:b/>
          <w:color w:val="000000"/>
          <w:spacing w:val="7"/>
          <w:sz w:val="21"/>
        </w:rPr>
        <w:t xml:space="preserve">H, </w:t>
      </w:r>
      <w:r>
        <w:rPr>
          <w:rFonts w:eastAsia="Times New Roman"/>
          <w:color w:val="000000"/>
          <w:spacing w:val="7"/>
          <w:sz w:val="21"/>
        </w:rPr>
        <w:t xml:space="preserve">we </w:t>
      </w:r>
      <w:proofErr w:type="gramStart"/>
      <w:r>
        <w:rPr>
          <w:rFonts w:eastAsia="Times New Roman"/>
          <w:color w:val="000000"/>
          <w:spacing w:val="7"/>
          <w:sz w:val="21"/>
        </w:rPr>
        <w:t>have :</w:t>
      </w:r>
      <w:proofErr w:type="gramEnd"/>
    </w:p>
    <w:p w14:paraId="16A313BB" w14:textId="77777777" w:rsidR="00CF4BE1" w:rsidRDefault="00000000">
      <w:pPr>
        <w:spacing w:before="91" w:line="173" w:lineRule="exact"/>
        <w:jc w:val="center"/>
        <w:textAlignment w:val="baseline"/>
        <w:rPr>
          <w:rFonts w:eastAsia="Times New Roman"/>
          <w:b/>
          <w:color w:val="000000"/>
          <w:spacing w:val="6"/>
          <w:sz w:val="16"/>
        </w:rPr>
      </w:pPr>
      <w:r>
        <w:rPr>
          <w:rFonts w:eastAsia="Times New Roman"/>
          <w:b/>
          <w:color w:val="000000"/>
          <w:spacing w:val="6"/>
          <w:sz w:val="16"/>
        </w:rPr>
        <w:t>JH = Ct E = C</w:t>
      </w:r>
      <w:r>
        <w:rPr>
          <w:rFonts w:eastAsia="Times New Roman"/>
          <w:b/>
          <w:color w:val="000000"/>
          <w:spacing w:val="6"/>
          <w:sz w:val="16"/>
          <w:vertAlign w:val="superscript"/>
        </w:rPr>
        <w:t>2</w:t>
      </w:r>
      <w:r>
        <w:rPr>
          <w:rFonts w:eastAsia="Times New Roman"/>
          <w:b/>
          <w:color w:val="000000"/>
          <w:spacing w:val="6"/>
          <w:sz w:val="16"/>
        </w:rPr>
        <w:t xml:space="preserve"> R t,</w:t>
      </w:r>
    </w:p>
    <w:p w14:paraId="16A313BC" w14:textId="77777777" w:rsidR="00CF4BE1" w:rsidRDefault="00000000">
      <w:pPr>
        <w:spacing w:before="151" w:line="157" w:lineRule="exact"/>
        <w:ind w:left="3240"/>
        <w:textAlignment w:val="baseline"/>
        <w:rPr>
          <w:rFonts w:eastAsia="Times New Roman"/>
          <w:b/>
          <w:color w:val="000000"/>
          <w:sz w:val="16"/>
          <w:u w:val="single"/>
        </w:rPr>
      </w:pPr>
      <w:r>
        <w:rPr>
          <w:rFonts w:eastAsia="Times New Roman"/>
          <w:b/>
          <w:color w:val="000000"/>
          <w:sz w:val="16"/>
          <w:u w:val="single"/>
        </w:rPr>
        <w:t>C</w:t>
      </w:r>
      <w:r>
        <w:rPr>
          <w:rFonts w:eastAsia="Times New Roman"/>
          <w:b/>
          <w:color w:val="000000"/>
          <w:sz w:val="16"/>
          <w:u w:val="single"/>
          <w:vertAlign w:val="superscript"/>
        </w:rPr>
        <w:t>2</w:t>
      </w:r>
      <w:r>
        <w:rPr>
          <w:rFonts w:eastAsia="Times New Roman"/>
          <w:b/>
          <w:color w:val="000000"/>
          <w:sz w:val="16"/>
          <w:u w:val="single"/>
        </w:rPr>
        <w:t xml:space="preserve"> R </w:t>
      </w:r>
    </w:p>
    <w:p w14:paraId="16A313BD" w14:textId="77777777" w:rsidR="00CF4BE1" w:rsidRDefault="00000000">
      <w:pPr>
        <w:spacing w:line="183" w:lineRule="exact"/>
        <w:jc w:val="center"/>
        <w:textAlignment w:val="baseline"/>
        <w:rPr>
          <w:rFonts w:eastAsia="Times New Roman"/>
          <w:b/>
          <w:color w:val="000000"/>
          <w:spacing w:val="18"/>
          <w:sz w:val="16"/>
        </w:rPr>
      </w:pPr>
      <w:r>
        <w:rPr>
          <w:rFonts w:eastAsia="Times New Roman"/>
          <w:b/>
          <w:color w:val="000000"/>
          <w:spacing w:val="18"/>
          <w:sz w:val="16"/>
        </w:rPr>
        <w:t>Whence H = J.</w:t>
      </w:r>
    </w:p>
    <w:p w14:paraId="16A313BE" w14:textId="77777777" w:rsidR="00CF4BE1" w:rsidRDefault="00000000">
      <w:pPr>
        <w:spacing w:before="127" w:line="240" w:lineRule="exact"/>
        <w:ind w:left="144" w:right="216"/>
        <w:jc w:val="both"/>
        <w:textAlignment w:val="baseline"/>
        <w:rPr>
          <w:rFonts w:eastAsia="Times New Roman"/>
          <w:b/>
          <w:color w:val="000000"/>
          <w:spacing w:val="2"/>
          <w:sz w:val="21"/>
        </w:rPr>
      </w:pPr>
      <w:r>
        <w:rPr>
          <w:rFonts w:eastAsia="Times New Roman"/>
          <w:b/>
          <w:color w:val="000000"/>
          <w:spacing w:val="2"/>
          <w:sz w:val="21"/>
        </w:rPr>
        <w:t xml:space="preserve">But </w:t>
      </w:r>
      <w:r>
        <w:rPr>
          <w:rFonts w:eastAsia="Times New Roman"/>
          <w:color w:val="000000"/>
          <w:spacing w:val="2"/>
          <w:sz w:val="21"/>
        </w:rPr>
        <w:t xml:space="preserve">as C and </w:t>
      </w:r>
      <w:proofErr w:type="spellStart"/>
      <w:r>
        <w:rPr>
          <w:rFonts w:eastAsia="Times New Roman"/>
          <w:color w:val="000000"/>
          <w:spacing w:val="2"/>
          <w:sz w:val="21"/>
        </w:rPr>
        <w:t>R are</w:t>
      </w:r>
      <w:proofErr w:type="spellEnd"/>
      <w:r>
        <w:rPr>
          <w:rFonts w:eastAsia="Times New Roman"/>
          <w:color w:val="000000"/>
          <w:spacing w:val="2"/>
          <w:sz w:val="21"/>
        </w:rPr>
        <w:t xml:space="preserve"> here in absolute units, they must </w:t>
      </w:r>
      <w:proofErr w:type="gramStart"/>
      <w:r>
        <w:rPr>
          <w:rFonts w:eastAsia="Times New Roman"/>
          <w:color w:val="000000"/>
          <w:spacing w:val="2"/>
          <w:sz w:val="21"/>
        </w:rPr>
        <w:t>be multi</w:t>
      </w:r>
      <w:r>
        <w:rPr>
          <w:rFonts w:eastAsia="Times New Roman"/>
          <w:color w:val="000000"/>
          <w:spacing w:val="2"/>
          <w:sz w:val="21"/>
        </w:rPr>
        <w:softHyphen/>
        <w:t>plied</w:t>
      </w:r>
      <w:proofErr w:type="gramEnd"/>
      <w:r>
        <w:rPr>
          <w:rFonts w:eastAsia="Times New Roman"/>
          <w:color w:val="000000"/>
          <w:spacing w:val="2"/>
          <w:sz w:val="21"/>
        </w:rPr>
        <w:t xml:space="preserve"> by </w:t>
      </w:r>
      <w:r>
        <w:rPr>
          <w:rFonts w:eastAsia="Times New Roman"/>
          <w:b/>
          <w:color w:val="000000"/>
          <w:spacing w:val="2"/>
          <w:sz w:val="21"/>
        </w:rPr>
        <w:t>10</w:t>
      </w:r>
      <w:r>
        <w:rPr>
          <w:rFonts w:eastAsia="Times New Roman"/>
          <w:b/>
          <w:color w:val="000000"/>
          <w:spacing w:val="2"/>
          <w:sz w:val="21"/>
          <w:vertAlign w:val="superscript"/>
        </w:rPr>
        <w:t>-2</w:t>
      </w:r>
      <w:r>
        <w:rPr>
          <w:rFonts w:eastAsia="Times New Roman"/>
          <w:b/>
          <w:color w:val="000000"/>
          <w:spacing w:val="2"/>
          <w:sz w:val="21"/>
        </w:rPr>
        <w:t xml:space="preserve"> x 10</w:t>
      </w:r>
      <w:r>
        <w:rPr>
          <w:rFonts w:eastAsia="Times New Roman"/>
          <w:b/>
          <w:color w:val="000000"/>
          <w:spacing w:val="2"/>
          <w:sz w:val="21"/>
          <w:vertAlign w:val="superscript"/>
        </w:rPr>
        <w:t>2</w:t>
      </w:r>
      <w:r>
        <w:rPr>
          <w:rFonts w:eastAsia="Times New Roman"/>
          <w:b/>
          <w:color w:val="000000"/>
          <w:spacing w:val="2"/>
          <w:sz w:val="21"/>
        </w:rPr>
        <w:t xml:space="preserve"> =10</w:t>
      </w:r>
      <w:r>
        <w:rPr>
          <w:rFonts w:eastAsia="Times New Roman"/>
          <w:b/>
          <w:color w:val="000000"/>
          <w:spacing w:val="2"/>
          <w:sz w:val="21"/>
          <w:vertAlign w:val="superscript"/>
        </w:rPr>
        <w:t>2</w:t>
      </w:r>
      <w:r>
        <w:rPr>
          <w:rFonts w:eastAsia="Times New Roman"/>
          <w:b/>
          <w:color w:val="000000"/>
          <w:spacing w:val="2"/>
          <w:sz w:val="21"/>
        </w:rPr>
        <w:t xml:space="preserve">, </w:t>
      </w:r>
      <w:r>
        <w:rPr>
          <w:rFonts w:eastAsia="Times New Roman"/>
          <w:color w:val="000000"/>
          <w:spacing w:val="2"/>
          <w:sz w:val="21"/>
        </w:rPr>
        <w:t xml:space="preserve">to reduce to the ordinary case </w:t>
      </w:r>
      <w:r>
        <w:rPr>
          <w:rFonts w:eastAsia="Times New Roman"/>
          <w:b/>
          <w:color w:val="000000"/>
          <w:spacing w:val="2"/>
          <w:sz w:val="21"/>
        </w:rPr>
        <w:t xml:space="preserve">of </w:t>
      </w:r>
      <w:r>
        <w:rPr>
          <w:rFonts w:eastAsia="Times New Roman"/>
          <w:color w:val="000000"/>
          <w:spacing w:val="2"/>
          <w:sz w:val="21"/>
        </w:rPr>
        <w:t>amperes and ohms, whence</w:t>
      </w:r>
    </w:p>
    <w:p w14:paraId="16A313BF" w14:textId="77777777" w:rsidR="00CF4BE1" w:rsidRDefault="00000000">
      <w:pPr>
        <w:spacing w:before="148" w:line="173" w:lineRule="exact"/>
        <w:jc w:val="center"/>
        <w:textAlignment w:val="baseline"/>
        <w:rPr>
          <w:rFonts w:eastAsia="Times New Roman"/>
          <w:b/>
          <w:color w:val="000000"/>
          <w:spacing w:val="12"/>
          <w:sz w:val="16"/>
        </w:rPr>
      </w:pPr>
      <w:r>
        <w:rPr>
          <w:rFonts w:eastAsia="Times New Roman"/>
          <w:b/>
          <w:color w:val="000000"/>
          <w:spacing w:val="12"/>
          <w:sz w:val="16"/>
        </w:rPr>
        <w:t>H = C</w:t>
      </w:r>
      <w:r>
        <w:rPr>
          <w:rFonts w:eastAsia="Times New Roman"/>
          <w:b/>
          <w:color w:val="000000"/>
          <w:spacing w:val="12"/>
          <w:sz w:val="16"/>
          <w:vertAlign w:val="superscript"/>
        </w:rPr>
        <w:t>2</w:t>
      </w:r>
      <w:r>
        <w:rPr>
          <w:rFonts w:eastAsia="Times New Roman"/>
          <w:b/>
          <w:color w:val="000000"/>
          <w:spacing w:val="12"/>
          <w:sz w:val="16"/>
        </w:rPr>
        <w:t xml:space="preserve"> Rt÷ C2 = C</w:t>
      </w:r>
      <w:r>
        <w:rPr>
          <w:rFonts w:eastAsia="Times New Roman"/>
          <w:b/>
          <w:color w:val="000000"/>
          <w:spacing w:val="12"/>
          <w:sz w:val="16"/>
          <w:vertAlign w:val="superscript"/>
        </w:rPr>
        <w:t>2</w:t>
      </w:r>
      <w:r>
        <w:rPr>
          <w:rFonts w:eastAsia="Times New Roman"/>
          <w:b/>
          <w:color w:val="000000"/>
          <w:spacing w:val="12"/>
          <w:sz w:val="16"/>
        </w:rPr>
        <w:t xml:space="preserve"> Rex 0.238.</w:t>
      </w:r>
    </w:p>
    <w:p w14:paraId="16A313C0" w14:textId="77777777" w:rsidR="00CF4BE1" w:rsidRDefault="00000000">
      <w:pPr>
        <w:spacing w:before="125" w:line="247" w:lineRule="exact"/>
        <w:ind w:left="144" w:right="216" w:firstLine="216"/>
        <w:jc w:val="both"/>
        <w:textAlignment w:val="baseline"/>
        <w:rPr>
          <w:rFonts w:eastAsia="Times New Roman"/>
          <w:color w:val="000000"/>
          <w:sz w:val="21"/>
        </w:rPr>
      </w:pPr>
      <w:r>
        <w:rPr>
          <w:rFonts w:eastAsia="Times New Roman"/>
          <w:color w:val="000000"/>
          <w:sz w:val="21"/>
        </w:rPr>
        <w:t>This is equivalent to the statement that a current of one ampere per second, flowing through a resistance of one ohm, develops therein 0.238 gramme degrees per second.</w:t>
      </w:r>
    </w:p>
    <w:p w14:paraId="16A313C1" w14:textId="77777777" w:rsidR="00CF4BE1" w:rsidRDefault="00000000">
      <w:pPr>
        <w:spacing w:before="3" w:line="247" w:lineRule="exact"/>
        <w:ind w:left="144" w:right="216" w:firstLine="216"/>
        <w:jc w:val="both"/>
        <w:textAlignment w:val="baseline"/>
        <w:rPr>
          <w:rFonts w:eastAsia="Times New Roman"/>
          <w:color w:val="000000"/>
          <w:spacing w:val="2"/>
          <w:sz w:val="21"/>
        </w:rPr>
      </w:pPr>
      <w:r>
        <w:rPr>
          <w:rFonts w:eastAsia="Times New Roman"/>
          <w:color w:val="000000"/>
          <w:spacing w:val="2"/>
          <w:sz w:val="21"/>
        </w:rPr>
        <w:t>The second of the above laws, that the heat is proportional to the square of the strength of the current, often puzzles young students, who expect the heat to be proportional to the current simply. But the consumption of zinc in a battery is also pro</w:t>
      </w:r>
      <w:r>
        <w:rPr>
          <w:rFonts w:eastAsia="Times New Roman"/>
          <w:color w:val="000000"/>
          <w:spacing w:val="2"/>
          <w:sz w:val="21"/>
        </w:rPr>
        <w:softHyphen/>
        <w:t>portional to the square of the current; for, suppose that in working through a high resistance (so as to get all the heat de</w:t>
      </w:r>
      <w:r>
        <w:rPr>
          <w:rFonts w:eastAsia="Times New Roman"/>
          <w:color w:val="000000"/>
          <w:spacing w:val="2"/>
          <w:sz w:val="21"/>
        </w:rPr>
        <w:softHyphen/>
        <w:t>veloped outside the battery), we double the current by doubling the number of battery cells, there will be twice as much zinc consumed as before in each cell, and as there are twice as many cells as at first, the consumption of zinc is four times as great as before.</w:t>
      </w:r>
    </w:p>
    <w:p w14:paraId="16A313C2" w14:textId="77777777" w:rsidR="00CF4BE1" w:rsidRDefault="00000000">
      <w:pPr>
        <w:spacing w:line="245" w:lineRule="exact"/>
        <w:ind w:left="144" w:right="216" w:firstLine="216"/>
        <w:jc w:val="both"/>
        <w:textAlignment w:val="baseline"/>
        <w:rPr>
          <w:rFonts w:eastAsia="Times New Roman"/>
          <w:b/>
          <w:color w:val="000000"/>
          <w:sz w:val="21"/>
        </w:rPr>
      </w:pPr>
      <w:r>
        <w:rPr>
          <w:rFonts w:eastAsia="Times New Roman"/>
          <w:b/>
          <w:color w:val="000000"/>
          <w:sz w:val="21"/>
        </w:rPr>
        <w:t xml:space="preserve">In </w:t>
      </w:r>
      <w:r>
        <w:rPr>
          <w:rFonts w:eastAsia="Times New Roman"/>
          <w:color w:val="000000"/>
          <w:sz w:val="21"/>
        </w:rPr>
        <w:t xml:space="preserve">any case, </w:t>
      </w:r>
      <w:proofErr w:type="gramStart"/>
      <w:r>
        <w:rPr>
          <w:rFonts w:eastAsia="Times New Roman"/>
          <w:color w:val="000000"/>
          <w:sz w:val="21"/>
        </w:rPr>
        <w:t>in order to</w:t>
      </w:r>
      <w:proofErr w:type="gramEnd"/>
      <w:r>
        <w:rPr>
          <w:rFonts w:eastAsia="Times New Roman"/>
          <w:color w:val="000000"/>
          <w:sz w:val="21"/>
        </w:rPr>
        <w:t xml:space="preserve"> double the current in a circuit of fixed resistance, we would have to double the electro motive</w:t>
      </w:r>
    </w:p>
    <w:p w14:paraId="16A313C3" w14:textId="77777777" w:rsidR="00CF4BE1" w:rsidRDefault="00CF4BE1">
      <w:pPr>
        <w:sectPr w:rsidR="00CF4BE1">
          <w:pgSz w:w="7421" w:h="11606"/>
          <w:pgMar w:top="1280" w:right="651" w:bottom="550" w:left="790" w:header="720" w:footer="720" w:gutter="0"/>
          <w:cols w:space="720"/>
        </w:sectPr>
      </w:pPr>
    </w:p>
    <w:p w14:paraId="16A313C4" w14:textId="77777777" w:rsidR="00CF4BE1" w:rsidRDefault="00000000">
      <w:pPr>
        <w:tabs>
          <w:tab w:val="left" w:pos="1872"/>
        </w:tabs>
        <w:spacing w:before="11" w:line="245" w:lineRule="exact"/>
        <w:ind w:left="216"/>
        <w:textAlignment w:val="baseline"/>
        <w:rPr>
          <w:rFonts w:eastAsia="Times New Roman"/>
          <w:color w:val="000000"/>
          <w:spacing w:val="-9"/>
          <w:sz w:val="21"/>
        </w:rPr>
      </w:pPr>
      <w:r>
        <w:rPr>
          <w:rFonts w:eastAsia="Times New Roman"/>
          <w:color w:val="000000"/>
          <w:spacing w:val="-9"/>
          <w:sz w:val="21"/>
        </w:rPr>
        <w:lastRenderedPageBreak/>
        <w:t>936</w:t>
      </w:r>
      <w:r>
        <w:rPr>
          <w:rFonts w:eastAsia="Times New Roman"/>
          <w:color w:val="000000"/>
          <w:spacing w:val="-9"/>
          <w:sz w:val="21"/>
        </w:rPr>
        <w:tab/>
      </w:r>
      <w:r>
        <w:rPr>
          <w:rFonts w:eastAsia="Times New Roman"/>
          <w:b/>
          <w:color w:val="000000"/>
          <w:spacing w:val="-9"/>
          <w:sz w:val="17"/>
        </w:rPr>
        <w:t xml:space="preserve">ELECTRICAL </w:t>
      </w:r>
      <w:proofErr w:type="gramStart"/>
      <w:r>
        <w:rPr>
          <w:rFonts w:eastAsia="Times New Roman"/>
          <w:b/>
          <w:color w:val="000000"/>
          <w:spacing w:val="-9"/>
          <w:sz w:val="17"/>
        </w:rPr>
        <w:t>MEASUREMENT</w:t>
      </w:r>
      <w:proofErr w:type="gramEnd"/>
      <w:r>
        <w:rPr>
          <w:rFonts w:eastAsia="Times New Roman"/>
          <w:b/>
          <w:color w:val="000000"/>
          <w:spacing w:val="-9"/>
          <w:sz w:val="17"/>
        </w:rPr>
        <w:t>.</w:t>
      </w:r>
    </w:p>
    <w:p w14:paraId="16A313C5" w14:textId="77777777" w:rsidR="00CF4BE1" w:rsidRDefault="00000000">
      <w:pPr>
        <w:spacing w:before="204" w:line="245" w:lineRule="exact"/>
        <w:ind w:left="216" w:right="216"/>
        <w:jc w:val="both"/>
        <w:textAlignment w:val="baseline"/>
        <w:rPr>
          <w:rFonts w:eastAsia="Times New Roman"/>
          <w:color w:val="000000"/>
          <w:sz w:val="21"/>
        </w:rPr>
      </w:pPr>
      <w:r>
        <w:rPr>
          <w:rFonts w:eastAsia="Times New Roman"/>
          <w:color w:val="000000"/>
          <w:sz w:val="21"/>
        </w:rPr>
        <w:t xml:space="preserve">force. Let us suppose </w:t>
      </w:r>
      <w:r>
        <w:rPr>
          <w:rFonts w:eastAsia="Times New Roman"/>
          <w:b/>
          <w:color w:val="000000"/>
          <w:sz w:val="21"/>
        </w:rPr>
        <w:t xml:space="preserve">a </w:t>
      </w:r>
      <w:r>
        <w:rPr>
          <w:rFonts w:eastAsia="Times New Roman"/>
          <w:color w:val="000000"/>
          <w:sz w:val="21"/>
        </w:rPr>
        <w:t>circuit in which flows a current, C, due to an electro motive force, E, then, according to one of our defi</w:t>
      </w:r>
      <w:r>
        <w:rPr>
          <w:rFonts w:eastAsia="Times New Roman"/>
          <w:color w:val="000000"/>
          <w:sz w:val="21"/>
        </w:rPr>
        <w:softHyphen/>
        <w:t>nitions, the heat developed in the circuit would be</w:t>
      </w:r>
    </w:p>
    <w:p w14:paraId="16A313C6" w14:textId="77777777" w:rsidR="00CF4BE1" w:rsidRDefault="00000000">
      <w:pPr>
        <w:tabs>
          <w:tab w:val="left" w:pos="3024"/>
        </w:tabs>
        <w:spacing w:before="54" w:line="182" w:lineRule="exact"/>
        <w:ind w:left="2592"/>
        <w:textAlignment w:val="baseline"/>
        <w:rPr>
          <w:rFonts w:eastAsia="Times New Roman"/>
          <w:b/>
          <w:color w:val="000000"/>
          <w:spacing w:val="-8"/>
          <w:sz w:val="17"/>
        </w:rPr>
      </w:pPr>
      <w:r>
        <w:rPr>
          <w:rFonts w:eastAsia="Times New Roman"/>
          <w:b/>
          <w:color w:val="000000"/>
          <w:spacing w:val="-8"/>
          <w:sz w:val="17"/>
        </w:rPr>
        <w:t>H</w:t>
      </w:r>
      <w:r>
        <w:rPr>
          <w:rFonts w:eastAsia="Times New Roman"/>
          <w:b/>
          <w:color w:val="000000"/>
          <w:spacing w:val="-8"/>
          <w:sz w:val="17"/>
        </w:rPr>
        <w:tab/>
        <w:t>C E.</w:t>
      </w:r>
    </w:p>
    <w:p w14:paraId="16A313C7" w14:textId="77777777" w:rsidR="00CF4BE1" w:rsidRDefault="00000000">
      <w:pPr>
        <w:spacing w:before="48" w:line="238" w:lineRule="exact"/>
        <w:ind w:left="216" w:right="216"/>
        <w:jc w:val="both"/>
        <w:textAlignment w:val="baseline"/>
        <w:rPr>
          <w:rFonts w:eastAsia="Times New Roman"/>
          <w:color w:val="000000"/>
          <w:sz w:val="21"/>
        </w:rPr>
      </w:pPr>
      <w:r>
        <w:rPr>
          <w:rFonts w:eastAsia="Times New Roman"/>
          <w:color w:val="000000"/>
          <w:sz w:val="21"/>
        </w:rPr>
        <w:t>Now let the current be doubled by doubling the electro motive force, and</w:t>
      </w:r>
    </w:p>
    <w:p w14:paraId="16A313C8" w14:textId="77777777" w:rsidR="00CF4BE1" w:rsidRDefault="00000000">
      <w:pPr>
        <w:spacing w:line="176" w:lineRule="exact"/>
        <w:jc w:val="center"/>
        <w:textAlignment w:val="baseline"/>
        <w:rPr>
          <w:rFonts w:eastAsia="Times New Roman"/>
          <w:b/>
          <w:color w:val="000000"/>
          <w:spacing w:val="38"/>
          <w:sz w:val="17"/>
        </w:rPr>
      </w:pPr>
      <w:r>
        <w:rPr>
          <w:rFonts w:eastAsia="Times New Roman"/>
          <w:b/>
          <w:color w:val="000000"/>
          <w:spacing w:val="38"/>
          <w:sz w:val="17"/>
        </w:rPr>
        <w:t>H-2CX 2E</w:t>
      </w:r>
      <w:r>
        <w:rPr>
          <w:rFonts w:eastAsia="Times New Roman"/>
          <w:color w:val="000000"/>
          <w:spacing w:val="38"/>
          <w:sz w:val="17"/>
        </w:rPr>
        <w:t>-</w:t>
      </w:r>
      <w:r>
        <w:rPr>
          <w:rFonts w:eastAsia="Times New Roman"/>
          <w:b/>
          <w:color w:val="000000"/>
          <w:spacing w:val="38"/>
          <w:sz w:val="17"/>
        </w:rPr>
        <w:t>4CE,</w:t>
      </w:r>
    </w:p>
    <w:p w14:paraId="16A313C9" w14:textId="77777777" w:rsidR="00CF4BE1" w:rsidRDefault="00000000">
      <w:pPr>
        <w:spacing w:before="73" w:line="245" w:lineRule="exact"/>
        <w:ind w:left="216" w:right="216"/>
        <w:jc w:val="both"/>
        <w:textAlignment w:val="baseline"/>
        <w:rPr>
          <w:rFonts w:eastAsia="Times New Roman"/>
          <w:color w:val="000000"/>
          <w:sz w:val="21"/>
        </w:rPr>
      </w:pPr>
      <w:r>
        <w:rPr>
          <w:rFonts w:eastAsia="Times New Roman"/>
          <w:color w:val="000000"/>
          <w:sz w:val="21"/>
        </w:rPr>
        <w:t>which plainly shows that in doubling the current the heat has been increased fourfold, or as the square of the current.</w:t>
      </w:r>
    </w:p>
    <w:p w14:paraId="16A313CA" w14:textId="77777777" w:rsidR="00CF4BE1" w:rsidRDefault="00000000">
      <w:pPr>
        <w:spacing w:before="9" w:line="242" w:lineRule="exact"/>
        <w:ind w:left="216" w:right="216" w:firstLine="144"/>
        <w:jc w:val="both"/>
        <w:textAlignment w:val="baseline"/>
        <w:rPr>
          <w:rFonts w:eastAsia="Times New Roman"/>
          <w:i/>
          <w:color w:val="000000"/>
          <w:spacing w:val="2"/>
          <w:sz w:val="21"/>
        </w:rPr>
      </w:pPr>
      <w:r>
        <w:rPr>
          <w:rFonts w:eastAsia="Times New Roman"/>
          <w:i/>
          <w:color w:val="000000"/>
          <w:spacing w:val="2"/>
          <w:sz w:val="21"/>
        </w:rPr>
        <w:t xml:space="preserve">Mechanical Work by </w:t>
      </w:r>
      <w:proofErr w:type="gramStart"/>
      <w:r>
        <w:rPr>
          <w:rFonts w:eastAsia="Times New Roman"/>
          <w:i/>
          <w:color w:val="000000"/>
          <w:spacing w:val="2"/>
          <w:sz w:val="21"/>
        </w:rPr>
        <w:t>Currents.—</w:t>
      </w:r>
      <w:proofErr w:type="gramEnd"/>
      <w:r>
        <w:rPr>
          <w:rFonts w:eastAsia="Times New Roman"/>
          <w:i/>
          <w:color w:val="000000"/>
          <w:spacing w:val="2"/>
          <w:sz w:val="21"/>
        </w:rPr>
        <w:t xml:space="preserve">If </w:t>
      </w:r>
      <w:r>
        <w:rPr>
          <w:rFonts w:eastAsia="Times New Roman"/>
          <w:color w:val="000000"/>
          <w:spacing w:val="2"/>
          <w:sz w:val="21"/>
        </w:rPr>
        <w:t xml:space="preserve">an </w:t>
      </w:r>
      <w:proofErr w:type="spellStart"/>
      <w:r>
        <w:rPr>
          <w:rFonts w:eastAsia="Times New Roman"/>
          <w:color w:val="000000"/>
          <w:spacing w:val="2"/>
          <w:sz w:val="21"/>
        </w:rPr>
        <w:t>electro magnetic</w:t>
      </w:r>
      <w:proofErr w:type="spellEnd"/>
      <w:r>
        <w:rPr>
          <w:rFonts w:eastAsia="Times New Roman"/>
          <w:color w:val="000000"/>
          <w:spacing w:val="2"/>
          <w:sz w:val="21"/>
        </w:rPr>
        <w:t xml:space="preserve"> motor be introduced into a circuit in which there is an electro motive force E, the rotation of the motor will itself generate a counter electro motive force </w:t>
      </w:r>
      <w:r>
        <w:rPr>
          <w:rFonts w:eastAsia="Times New Roman"/>
          <w:i/>
          <w:color w:val="000000"/>
          <w:spacing w:val="2"/>
          <w:sz w:val="21"/>
        </w:rPr>
        <w:t xml:space="preserve">e. </w:t>
      </w:r>
      <w:r>
        <w:rPr>
          <w:rFonts w:eastAsia="Times New Roman"/>
          <w:color w:val="000000"/>
          <w:spacing w:val="2"/>
          <w:sz w:val="21"/>
        </w:rPr>
        <w:t xml:space="preserve">Calling the total resistance of the circuit R, the current flowing may be expressed by the following </w:t>
      </w:r>
      <w:proofErr w:type="gramStart"/>
      <w:r>
        <w:rPr>
          <w:rFonts w:eastAsia="Times New Roman"/>
          <w:color w:val="000000"/>
          <w:spacing w:val="2"/>
          <w:sz w:val="21"/>
        </w:rPr>
        <w:t>equa</w:t>
      </w:r>
      <w:r>
        <w:rPr>
          <w:rFonts w:eastAsia="Times New Roman"/>
          <w:color w:val="000000"/>
          <w:spacing w:val="2"/>
          <w:sz w:val="21"/>
        </w:rPr>
        <w:softHyphen/>
        <w:t>tion :</w:t>
      </w:r>
      <w:proofErr w:type="gramEnd"/>
    </w:p>
    <w:p w14:paraId="16A313CB" w14:textId="77777777" w:rsidR="00CF4BE1" w:rsidRDefault="00000000">
      <w:pPr>
        <w:spacing w:line="210" w:lineRule="exact"/>
        <w:ind w:left="3456"/>
        <w:textAlignment w:val="baseline"/>
        <w:rPr>
          <w:rFonts w:eastAsia="Times New Roman"/>
          <w:b/>
          <w:color w:val="000000"/>
          <w:spacing w:val="-11"/>
          <w:sz w:val="17"/>
        </w:rPr>
      </w:pPr>
      <w:r>
        <w:rPr>
          <w:rFonts w:eastAsia="Times New Roman"/>
          <w:b/>
          <w:color w:val="000000"/>
          <w:spacing w:val="-11"/>
          <w:sz w:val="17"/>
        </w:rPr>
        <w:t xml:space="preserve">R — </w:t>
      </w:r>
      <w:r>
        <w:rPr>
          <w:rFonts w:ascii="Verdana" w:eastAsia="Verdana" w:hAnsi="Verdana"/>
          <w:color w:val="000000"/>
          <w:spacing w:val="-11"/>
          <w:sz w:val="17"/>
        </w:rPr>
        <w:t>e</w:t>
      </w:r>
    </w:p>
    <w:p w14:paraId="16A313CC" w14:textId="77777777" w:rsidR="00CF4BE1" w:rsidRDefault="00000000">
      <w:pPr>
        <w:numPr>
          <w:ilvl w:val="0"/>
          <w:numId w:val="37"/>
        </w:numPr>
        <w:tabs>
          <w:tab w:val="clear" w:pos="1080"/>
          <w:tab w:val="left" w:pos="3024"/>
        </w:tabs>
        <w:spacing w:line="214" w:lineRule="exact"/>
        <w:textAlignment w:val="baseline"/>
        <w:rPr>
          <w:rFonts w:ascii="Verdana" w:eastAsia="Verdana" w:hAnsi="Verdana"/>
          <w:color w:val="000000"/>
          <w:sz w:val="17"/>
          <w:vertAlign w:val="superscript"/>
        </w:rPr>
      </w:pPr>
      <w:r>
        <w:rPr>
          <w:rFonts w:ascii="Verdana" w:eastAsia="Verdana" w:hAnsi="Verdana"/>
          <w:color w:val="000000"/>
          <w:sz w:val="17"/>
          <w:vertAlign w:val="superscript"/>
        </w:rPr>
        <w:t>C—</w:t>
      </w:r>
      <w:r>
        <w:rPr>
          <w:rFonts w:ascii="Verdana" w:eastAsia="Verdana" w:hAnsi="Verdana"/>
          <w:color w:val="000000"/>
          <w:sz w:val="17"/>
        </w:rPr>
        <w:t xml:space="preserve"> </w:t>
      </w:r>
    </w:p>
    <w:p w14:paraId="16A313CD" w14:textId="77777777" w:rsidR="00CF4BE1" w:rsidRDefault="00000000">
      <w:pPr>
        <w:spacing w:line="245" w:lineRule="exact"/>
        <w:ind w:left="216" w:right="216" w:firstLine="144"/>
        <w:jc w:val="both"/>
        <w:textAlignment w:val="baseline"/>
        <w:rPr>
          <w:rFonts w:eastAsia="Times New Roman"/>
          <w:color w:val="000000"/>
          <w:sz w:val="21"/>
        </w:rPr>
      </w:pPr>
      <w:r>
        <w:rPr>
          <w:rFonts w:eastAsia="Times New Roman"/>
          <w:color w:val="000000"/>
          <w:sz w:val="21"/>
        </w:rPr>
        <w:t xml:space="preserve">Now this current is developing not only a certain amount of heat in the circuit, but it is also doing mechanical work </w:t>
      </w:r>
      <w:proofErr w:type="gramStart"/>
      <w:r>
        <w:rPr>
          <w:rFonts w:eastAsia="Times New Roman"/>
          <w:color w:val="000000"/>
          <w:sz w:val="21"/>
        </w:rPr>
        <w:t>in over</w:t>
      </w:r>
      <w:r>
        <w:rPr>
          <w:rFonts w:eastAsia="Times New Roman"/>
          <w:color w:val="000000"/>
          <w:sz w:val="21"/>
        </w:rPr>
        <w:softHyphen/>
        <w:t>coming</w:t>
      </w:r>
      <w:proofErr w:type="gramEnd"/>
      <w:r>
        <w:rPr>
          <w:rFonts w:eastAsia="Times New Roman"/>
          <w:color w:val="000000"/>
          <w:sz w:val="21"/>
        </w:rPr>
        <w:t xml:space="preserve"> the motor's </w:t>
      </w:r>
      <w:proofErr w:type="gramStart"/>
      <w:r>
        <w:rPr>
          <w:rFonts w:eastAsia="Times New Roman"/>
          <w:color w:val="000000"/>
          <w:sz w:val="21"/>
        </w:rPr>
        <w:t>friction, and</w:t>
      </w:r>
      <w:proofErr w:type="gramEnd"/>
      <w:r>
        <w:rPr>
          <w:rFonts w:eastAsia="Times New Roman"/>
          <w:color w:val="000000"/>
          <w:sz w:val="21"/>
        </w:rPr>
        <w:t xml:space="preserve"> perhaps driving machinery. The energy appearing as heat will </w:t>
      </w:r>
      <w:proofErr w:type="gramStart"/>
      <w:r>
        <w:rPr>
          <w:rFonts w:eastAsia="Times New Roman"/>
          <w:color w:val="000000"/>
          <w:sz w:val="21"/>
        </w:rPr>
        <w:t>be :</w:t>
      </w:r>
      <w:proofErr w:type="gramEnd"/>
    </w:p>
    <w:p w14:paraId="16A313CE" w14:textId="77777777" w:rsidR="00CF4BE1" w:rsidRDefault="00000000">
      <w:pPr>
        <w:numPr>
          <w:ilvl w:val="0"/>
          <w:numId w:val="38"/>
        </w:numPr>
        <w:tabs>
          <w:tab w:val="clear" w:pos="1080"/>
          <w:tab w:val="left" w:pos="3024"/>
        </w:tabs>
        <w:spacing w:before="71" w:line="182" w:lineRule="exact"/>
        <w:textAlignment w:val="baseline"/>
        <w:rPr>
          <w:rFonts w:eastAsia="Times New Roman"/>
          <w:b/>
          <w:color w:val="000000"/>
          <w:sz w:val="17"/>
        </w:rPr>
      </w:pPr>
      <w:r>
        <w:rPr>
          <w:rFonts w:eastAsia="Times New Roman"/>
          <w:b/>
          <w:color w:val="000000"/>
          <w:sz w:val="17"/>
        </w:rPr>
        <w:t>H = Ci R.</w:t>
      </w:r>
    </w:p>
    <w:p w14:paraId="16A313CF" w14:textId="77777777" w:rsidR="00CF4BE1" w:rsidRDefault="00000000">
      <w:pPr>
        <w:spacing w:before="33" w:line="242" w:lineRule="exact"/>
        <w:ind w:left="216" w:right="216" w:firstLine="144"/>
        <w:jc w:val="both"/>
        <w:textAlignment w:val="baseline"/>
        <w:rPr>
          <w:rFonts w:eastAsia="Times New Roman"/>
          <w:color w:val="000000"/>
          <w:sz w:val="21"/>
        </w:rPr>
      </w:pPr>
      <w:r>
        <w:rPr>
          <w:rFonts w:eastAsia="Times New Roman"/>
          <w:color w:val="000000"/>
          <w:sz w:val="21"/>
        </w:rPr>
        <w:t xml:space="preserve">The energy appearing as mechanical work may be represented </w:t>
      </w:r>
      <w:proofErr w:type="gramStart"/>
      <w:r>
        <w:rPr>
          <w:rFonts w:eastAsia="Times New Roman"/>
          <w:color w:val="000000"/>
          <w:sz w:val="21"/>
        </w:rPr>
        <w:t>thus :</w:t>
      </w:r>
      <w:proofErr w:type="gramEnd"/>
    </w:p>
    <w:p w14:paraId="16A313D0" w14:textId="77777777" w:rsidR="00CF4BE1" w:rsidRDefault="00000000">
      <w:pPr>
        <w:numPr>
          <w:ilvl w:val="0"/>
          <w:numId w:val="38"/>
        </w:numPr>
        <w:tabs>
          <w:tab w:val="clear" w:pos="1080"/>
          <w:tab w:val="left" w:pos="3024"/>
        </w:tabs>
        <w:spacing w:line="184" w:lineRule="exact"/>
        <w:textAlignment w:val="baseline"/>
        <w:rPr>
          <w:rFonts w:eastAsia="Times New Roman"/>
          <w:b/>
          <w:color w:val="000000"/>
          <w:sz w:val="17"/>
        </w:rPr>
      </w:pPr>
      <w:r>
        <w:rPr>
          <w:rFonts w:eastAsia="Times New Roman"/>
          <w:b/>
          <w:color w:val="000000"/>
          <w:sz w:val="17"/>
        </w:rPr>
        <w:t xml:space="preserve">w = C </w:t>
      </w:r>
      <w:proofErr w:type="spellStart"/>
      <w:r>
        <w:rPr>
          <w:rFonts w:eastAsia="Times New Roman"/>
          <w:b/>
          <w:color w:val="000000"/>
          <w:sz w:val="15"/>
        </w:rPr>
        <w:t>C</w:t>
      </w:r>
      <w:proofErr w:type="spellEnd"/>
      <w:r>
        <w:rPr>
          <w:rFonts w:eastAsia="Times New Roman"/>
          <w:b/>
          <w:color w:val="000000"/>
          <w:sz w:val="15"/>
        </w:rPr>
        <w:t>.</w:t>
      </w:r>
    </w:p>
    <w:p w14:paraId="16A313D1" w14:textId="77777777" w:rsidR="00CF4BE1" w:rsidRDefault="00000000">
      <w:pPr>
        <w:spacing w:before="29" w:line="245" w:lineRule="exact"/>
        <w:ind w:left="216" w:right="216" w:firstLine="144"/>
        <w:jc w:val="both"/>
        <w:textAlignment w:val="baseline"/>
        <w:rPr>
          <w:rFonts w:eastAsia="Times New Roman"/>
          <w:color w:val="000000"/>
          <w:sz w:val="21"/>
        </w:rPr>
      </w:pPr>
      <w:r>
        <w:rPr>
          <w:rFonts w:eastAsia="Times New Roman"/>
          <w:color w:val="000000"/>
          <w:sz w:val="21"/>
        </w:rPr>
        <w:t xml:space="preserve">The total work done by the current is, therefore, equal to the sum of these two, that </w:t>
      </w:r>
      <w:proofErr w:type="gramStart"/>
      <w:r>
        <w:rPr>
          <w:rFonts w:eastAsia="Times New Roman"/>
          <w:color w:val="000000"/>
          <w:sz w:val="21"/>
        </w:rPr>
        <w:t>is :</w:t>
      </w:r>
      <w:proofErr w:type="gramEnd"/>
    </w:p>
    <w:p w14:paraId="16A313D2" w14:textId="77777777" w:rsidR="00CF4BE1" w:rsidRDefault="00000000">
      <w:pPr>
        <w:numPr>
          <w:ilvl w:val="0"/>
          <w:numId w:val="39"/>
        </w:numPr>
        <w:tabs>
          <w:tab w:val="clear" w:pos="792"/>
          <w:tab w:val="left" w:pos="2736"/>
        </w:tabs>
        <w:spacing w:before="3" w:line="256" w:lineRule="exact"/>
        <w:textAlignment w:val="baseline"/>
        <w:rPr>
          <w:rFonts w:eastAsia="Times New Roman"/>
          <w:b/>
          <w:color w:val="000000"/>
          <w:spacing w:val="17"/>
          <w:sz w:val="17"/>
        </w:rPr>
      </w:pPr>
      <w:r>
        <w:rPr>
          <w:rFonts w:eastAsia="Times New Roman"/>
          <w:b/>
          <w:color w:val="000000"/>
          <w:spacing w:val="17"/>
          <w:sz w:val="17"/>
        </w:rPr>
        <w:t xml:space="preserve">W = Ci R C </w:t>
      </w:r>
      <w:r>
        <w:rPr>
          <w:rFonts w:ascii="Verdana" w:eastAsia="Verdana" w:hAnsi="Verdana"/>
          <w:color w:val="000000"/>
          <w:spacing w:val="17"/>
          <w:sz w:val="17"/>
        </w:rPr>
        <w:t>e</w:t>
      </w:r>
    </w:p>
    <w:p w14:paraId="16A313D3" w14:textId="77777777" w:rsidR="00CF4BE1" w:rsidRDefault="00000000">
      <w:pPr>
        <w:tabs>
          <w:tab w:val="left" w:pos="1872"/>
          <w:tab w:val="left" w:pos="2736"/>
        </w:tabs>
        <w:spacing w:line="237" w:lineRule="exact"/>
        <w:ind w:left="648"/>
        <w:textAlignment w:val="baseline"/>
        <w:rPr>
          <w:rFonts w:ascii="Verdana" w:eastAsia="Verdana" w:hAnsi="Verdana"/>
          <w:color w:val="000000"/>
          <w:sz w:val="17"/>
        </w:rPr>
      </w:pPr>
      <w:r>
        <w:rPr>
          <w:rFonts w:ascii="Verdana" w:eastAsia="Verdana" w:hAnsi="Verdana"/>
          <w:color w:val="000000"/>
          <w:sz w:val="17"/>
        </w:rPr>
        <w:t>Whence</w:t>
      </w:r>
      <w:r>
        <w:rPr>
          <w:rFonts w:ascii="Verdana" w:eastAsia="Verdana" w:hAnsi="Verdana"/>
          <w:color w:val="000000"/>
          <w:sz w:val="17"/>
        </w:rPr>
        <w:tab/>
        <w:t>(</w:t>
      </w:r>
      <w:r>
        <w:rPr>
          <w:rFonts w:ascii="Verdana" w:eastAsia="Verdana" w:hAnsi="Verdana"/>
          <w:color w:val="000000"/>
          <w:sz w:val="17"/>
          <w:vertAlign w:val="superscript"/>
        </w:rPr>
        <w:t>5</w:t>
      </w:r>
      <w:r>
        <w:rPr>
          <w:rFonts w:ascii="Verdana" w:eastAsia="Verdana" w:hAnsi="Verdana"/>
          <w:color w:val="000000"/>
          <w:sz w:val="17"/>
        </w:rPr>
        <w:t>)</w:t>
      </w:r>
      <w:r>
        <w:rPr>
          <w:rFonts w:ascii="Verdana" w:eastAsia="Verdana" w:hAnsi="Verdana"/>
          <w:color w:val="000000"/>
          <w:sz w:val="17"/>
        </w:rPr>
        <w:tab/>
        <w:t>W = C E</w:t>
      </w:r>
    </w:p>
    <w:p w14:paraId="16A313D4" w14:textId="77777777" w:rsidR="00CF4BE1" w:rsidRDefault="00000000">
      <w:pPr>
        <w:spacing w:line="179" w:lineRule="exact"/>
        <w:jc w:val="center"/>
        <w:textAlignment w:val="baseline"/>
        <w:rPr>
          <w:rFonts w:ascii="Verdana" w:eastAsia="Verdana" w:hAnsi="Verdana"/>
          <w:color w:val="000000"/>
          <w:sz w:val="17"/>
        </w:rPr>
      </w:pPr>
      <w:r>
        <w:rPr>
          <w:rFonts w:ascii="Verdana" w:eastAsia="Verdana" w:hAnsi="Verdana"/>
          <w:color w:val="000000"/>
          <w:sz w:val="17"/>
        </w:rPr>
        <w:t xml:space="preserve">E— </w:t>
      </w:r>
      <w:r>
        <w:rPr>
          <w:rFonts w:ascii="Tahoma" w:eastAsia="Tahoma" w:hAnsi="Tahoma"/>
          <w:b/>
          <w:i/>
          <w:color w:val="000000"/>
          <w:sz w:val="13"/>
        </w:rPr>
        <w:t>e</w:t>
      </w:r>
    </w:p>
    <w:p w14:paraId="16A313D5" w14:textId="77777777" w:rsidR="00CF4BE1" w:rsidRDefault="00000000">
      <w:pPr>
        <w:tabs>
          <w:tab w:val="left" w:pos="2736"/>
          <w:tab w:val="left" w:pos="3312"/>
        </w:tabs>
        <w:spacing w:line="166" w:lineRule="exact"/>
        <w:ind w:left="648"/>
        <w:textAlignment w:val="baseline"/>
        <w:rPr>
          <w:rFonts w:eastAsia="Times New Roman"/>
          <w:b/>
          <w:color w:val="000000"/>
          <w:sz w:val="17"/>
        </w:rPr>
      </w:pPr>
      <w:r>
        <w:rPr>
          <w:rFonts w:eastAsia="Times New Roman"/>
          <w:b/>
          <w:color w:val="000000"/>
          <w:sz w:val="17"/>
        </w:rPr>
        <w:t>For</w:t>
      </w:r>
      <w:r>
        <w:rPr>
          <w:rFonts w:eastAsia="Times New Roman"/>
          <w:b/>
          <w:color w:val="000000"/>
          <w:sz w:val="17"/>
        </w:rPr>
        <w:tab/>
      </w:r>
      <w:r>
        <w:rPr>
          <w:rFonts w:eastAsia="Times New Roman"/>
          <w:b/>
          <w:color w:val="000000"/>
          <w:sz w:val="17"/>
          <w:vertAlign w:val="superscript"/>
        </w:rPr>
        <w:t>R</w:t>
      </w:r>
      <w:r>
        <w:rPr>
          <w:rFonts w:eastAsia="Times New Roman"/>
          <w:b/>
          <w:color w:val="000000"/>
          <w:sz w:val="17"/>
          <w:vertAlign w:val="superscript"/>
        </w:rPr>
        <w:tab/>
      </w:r>
      <w:r>
        <w:rPr>
          <w:rFonts w:eastAsia="Times New Roman"/>
          <w:color w:val="000000"/>
          <w:sz w:val="21"/>
        </w:rPr>
        <w:t>c</w:t>
      </w:r>
    </w:p>
    <w:p w14:paraId="16A313D6" w14:textId="77777777" w:rsidR="00CF4BE1" w:rsidRDefault="00000000">
      <w:pPr>
        <w:spacing w:before="38" w:line="245" w:lineRule="exact"/>
        <w:ind w:left="360"/>
        <w:textAlignment w:val="baseline"/>
        <w:rPr>
          <w:rFonts w:eastAsia="Times New Roman"/>
          <w:color w:val="000000"/>
          <w:spacing w:val="4"/>
          <w:sz w:val="21"/>
        </w:rPr>
      </w:pPr>
      <w:r>
        <w:rPr>
          <w:rFonts w:eastAsia="Times New Roman"/>
          <w:color w:val="000000"/>
          <w:spacing w:val="4"/>
          <w:sz w:val="21"/>
        </w:rPr>
        <w:t>And substituting this value in (4)</w:t>
      </w:r>
    </w:p>
    <w:p w14:paraId="16A313D7" w14:textId="77777777" w:rsidR="00CF4BE1" w:rsidRDefault="00000000">
      <w:pPr>
        <w:tabs>
          <w:tab w:val="left" w:leader="underscore" w:pos="3024"/>
        </w:tabs>
        <w:spacing w:before="43" w:line="424" w:lineRule="exact"/>
        <w:ind w:left="1944"/>
        <w:textAlignment w:val="baseline"/>
        <w:rPr>
          <w:rFonts w:eastAsia="Times New Roman"/>
          <w:color w:val="000000"/>
          <w:spacing w:val="13"/>
          <w:sz w:val="21"/>
        </w:rPr>
      </w:pPr>
      <w:r>
        <w:rPr>
          <w:rFonts w:eastAsia="Times New Roman"/>
          <w:color w:val="000000"/>
          <w:spacing w:val="13"/>
          <w:sz w:val="21"/>
        </w:rPr>
        <w:t>W—</w:t>
      </w:r>
      <w:r>
        <w:rPr>
          <w:rFonts w:ascii="Verdana" w:eastAsia="Verdana" w:hAnsi="Verdana"/>
          <w:color w:val="000000"/>
          <w:spacing w:val="13"/>
          <w:sz w:val="17"/>
        </w:rPr>
        <w:t>C' (</w:t>
      </w:r>
      <w:r>
        <w:rPr>
          <w:rFonts w:ascii="Verdana" w:eastAsia="Verdana" w:hAnsi="Verdana"/>
          <w:color w:val="000000"/>
          <w:spacing w:val="13"/>
          <w:sz w:val="17"/>
          <w:vertAlign w:val="superscript"/>
        </w:rPr>
        <w:t>E</w:t>
      </w:r>
      <w:r>
        <w:rPr>
          <w:rFonts w:ascii="Verdana" w:eastAsia="Verdana" w:hAnsi="Verdana"/>
          <w:color w:val="000000"/>
          <w:spacing w:val="13"/>
          <w:sz w:val="17"/>
          <w:vertAlign w:val="superscript"/>
        </w:rPr>
        <w:tab/>
        <w:t>—e</w:t>
      </w:r>
      <w:r>
        <w:rPr>
          <w:rFonts w:eastAsia="Times New Roman"/>
          <w:b/>
          <w:color w:val="000000"/>
          <w:spacing w:val="13"/>
          <w:sz w:val="17"/>
        </w:rPr>
        <w:t xml:space="preserve"> +Ce</w:t>
      </w:r>
    </w:p>
    <w:p w14:paraId="16A313D8" w14:textId="77777777" w:rsidR="00CF4BE1" w:rsidRDefault="00000000">
      <w:pPr>
        <w:tabs>
          <w:tab w:val="left" w:pos="2088"/>
        </w:tabs>
        <w:spacing w:before="20" w:line="260" w:lineRule="exact"/>
        <w:ind w:left="648"/>
        <w:textAlignment w:val="baseline"/>
        <w:rPr>
          <w:rFonts w:ascii="Verdana" w:eastAsia="Verdana" w:hAnsi="Verdana"/>
          <w:color w:val="000000"/>
          <w:sz w:val="17"/>
        </w:rPr>
      </w:pPr>
      <w:r>
        <w:rPr>
          <w:rFonts w:ascii="Verdana" w:eastAsia="Verdana" w:hAnsi="Verdana"/>
          <w:color w:val="000000"/>
          <w:sz w:val="17"/>
        </w:rPr>
        <w:t>Whence</w:t>
      </w:r>
      <w:r>
        <w:rPr>
          <w:rFonts w:ascii="Verdana" w:eastAsia="Verdana" w:hAnsi="Verdana"/>
          <w:color w:val="000000"/>
          <w:sz w:val="17"/>
        </w:rPr>
        <w:tab/>
        <w:t>W = C E</w:t>
      </w:r>
    </w:p>
    <w:p w14:paraId="16A313D9" w14:textId="77777777" w:rsidR="00CF4BE1" w:rsidRDefault="00000000">
      <w:pPr>
        <w:spacing w:line="215" w:lineRule="exact"/>
        <w:jc w:val="center"/>
        <w:textAlignment w:val="baseline"/>
        <w:rPr>
          <w:rFonts w:eastAsia="Times New Roman"/>
          <w:color w:val="000000"/>
          <w:spacing w:val="5"/>
          <w:sz w:val="21"/>
        </w:rPr>
      </w:pPr>
      <w:r>
        <w:rPr>
          <w:rFonts w:eastAsia="Times New Roman"/>
          <w:color w:val="000000"/>
          <w:spacing w:val="5"/>
          <w:sz w:val="21"/>
        </w:rPr>
        <w:t>If this mechanical work were transformed Into its equivalent</w:t>
      </w:r>
    </w:p>
    <w:p w14:paraId="16A313DA" w14:textId="77777777" w:rsidR="00CF4BE1" w:rsidRDefault="00000000">
      <w:pPr>
        <w:spacing w:before="3" w:line="245" w:lineRule="exact"/>
        <w:ind w:left="216"/>
        <w:textAlignment w:val="baseline"/>
        <w:rPr>
          <w:rFonts w:eastAsia="Times New Roman"/>
          <w:color w:val="000000"/>
          <w:spacing w:val="6"/>
          <w:sz w:val="21"/>
        </w:rPr>
      </w:pPr>
      <w:r>
        <w:rPr>
          <w:rFonts w:eastAsia="Times New Roman"/>
          <w:color w:val="000000"/>
          <w:spacing w:val="6"/>
          <w:sz w:val="21"/>
        </w:rPr>
        <w:t xml:space="preserve">of heat, and this heat </w:t>
      </w:r>
      <w:proofErr w:type="gramStart"/>
      <w:r>
        <w:rPr>
          <w:rFonts w:eastAsia="Times New Roman"/>
          <w:color w:val="000000"/>
          <w:spacing w:val="6"/>
          <w:sz w:val="21"/>
        </w:rPr>
        <w:t>were</w:t>
      </w:r>
      <w:proofErr w:type="gramEnd"/>
      <w:r>
        <w:rPr>
          <w:rFonts w:eastAsia="Times New Roman"/>
          <w:color w:val="000000"/>
          <w:spacing w:val="6"/>
          <w:sz w:val="21"/>
        </w:rPr>
        <w:t xml:space="preserve"> added to that developed in the </w:t>
      </w:r>
      <w:proofErr w:type="spellStart"/>
      <w:r>
        <w:rPr>
          <w:rFonts w:eastAsia="Times New Roman"/>
          <w:color w:val="000000"/>
          <w:spacing w:val="6"/>
          <w:sz w:val="21"/>
        </w:rPr>
        <w:t>cir</w:t>
      </w:r>
      <w:proofErr w:type="spellEnd"/>
      <w:r>
        <w:rPr>
          <w:rFonts w:eastAsia="Times New Roman"/>
          <w:color w:val="000000"/>
          <w:spacing w:val="6"/>
          <w:sz w:val="21"/>
        </w:rPr>
        <w:t>-</w:t>
      </w:r>
      <w:r>
        <w:rPr>
          <w:rFonts w:eastAsia="Times New Roman"/>
          <w:color w:val="000000"/>
          <w:sz w:val="24"/>
        </w:rPr>
        <w:t xml:space="preserve"> </w:t>
      </w:r>
    </w:p>
    <w:p w14:paraId="16A313DB" w14:textId="77777777" w:rsidR="00CF4BE1" w:rsidRDefault="00CF4BE1">
      <w:pPr>
        <w:sectPr w:rsidR="00CF4BE1">
          <w:pgSz w:w="7958" w:h="11592"/>
          <w:pgMar w:top="1220" w:right="1315" w:bottom="596" w:left="663" w:header="720" w:footer="720" w:gutter="0"/>
          <w:cols w:space="720"/>
        </w:sectPr>
      </w:pPr>
    </w:p>
    <w:p w14:paraId="16A313DC" w14:textId="77777777" w:rsidR="00CF4BE1" w:rsidRDefault="00000000">
      <w:pPr>
        <w:tabs>
          <w:tab w:val="right" w:pos="5832"/>
        </w:tabs>
        <w:spacing w:line="243" w:lineRule="exact"/>
        <w:ind w:left="936"/>
        <w:textAlignment w:val="baseline"/>
        <w:rPr>
          <w:rFonts w:eastAsia="Times New Roman"/>
          <w:b/>
          <w:color w:val="000000"/>
          <w:sz w:val="16"/>
        </w:rPr>
      </w:pPr>
      <w:r>
        <w:lastRenderedPageBreak/>
        <w:pict w14:anchorId="16A327B0">
          <v:shape id="_x0000_s1845" type="#_x0000_t202" style="position:absolute;left:0;text-align:left;margin-left:0;margin-top:0;width:369.35pt;height:579.35pt;z-index:-251581440;mso-position-horizontal-relative:page;mso-position-vertical-relative:page" fillcolor="#efefef" stroked="f">
            <v:textbox>
              <w:txbxContent>
                <w:p w14:paraId="16A334C1"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DEVELOPMENT OF HEAT BY ELECTRIC CURRENTS.</w:t>
      </w:r>
      <w:r>
        <w:rPr>
          <w:rFonts w:eastAsia="Times New Roman"/>
          <w:b/>
          <w:color w:val="000000"/>
          <w:sz w:val="16"/>
        </w:rPr>
        <w:tab/>
      </w:r>
      <w:r>
        <w:rPr>
          <w:rFonts w:eastAsia="Times New Roman"/>
          <w:b/>
          <w:color w:val="000000"/>
          <w:sz w:val="21"/>
        </w:rPr>
        <w:t>937</w:t>
      </w:r>
    </w:p>
    <w:p w14:paraId="16A313DD" w14:textId="77777777" w:rsidR="00CF4BE1" w:rsidRDefault="00000000">
      <w:pPr>
        <w:spacing w:before="244" w:line="246" w:lineRule="exact"/>
        <w:ind w:left="144" w:right="144"/>
        <w:jc w:val="both"/>
        <w:textAlignment w:val="baseline"/>
        <w:rPr>
          <w:rFonts w:eastAsia="Times New Roman"/>
          <w:b/>
          <w:color w:val="000000"/>
          <w:sz w:val="21"/>
        </w:rPr>
      </w:pPr>
      <w:r>
        <w:rPr>
          <w:rFonts w:eastAsia="Times New Roman"/>
          <w:b/>
          <w:color w:val="000000"/>
          <w:sz w:val="21"/>
        </w:rPr>
        <w:t>cult, the sum of the two would exactly equal the total amount of heat which would have been generated in the circuit had a resistance been substituted for the counter electro motive force of such a value as to maintain the current strength unaltered:</w:t>
      </w:r>
    </w:p>
    <w:p w14:paraId="16A313DE" w14:textId="77777777" w:rsidR="00CF4BE1" w:rsidRDefault="00000000">
      <w:pPr>
        <w:spacing w:line="239" w:lineRule="exact"/>
        <w:ind w:left="144" w:right="216" w:firstLine="216"/>
        <w:jc w:val="both"/>
        <w:textAlignment w:val="baseline"/>
        <w:rPr>
          <w:rFonts w:eastAsia="Times New Roman"/>
          <w:b/>
          <w:i/>
          <w:color w:val="000000"/>
          <w:spacing w:val="-3"/>
          <w:sz w:val="21"/>
        </w:rPr>
      </w:pPr>
      <w:r>
        <w:rPr>
          <w:rFonts w:eastAsia="Times New Roman"/>
          <w:b/>
          <w:i/>
          <w:color w:val="000000"/>
          <w:spacing w:val="-3"/>
          <w:sz w:val="21"/>
        </w:rPr>
        <w:t xml:space="preserve">Chemical Work by </w:t>
      </w:r>
      <w:proofErr w:type="gramStart"/>
      <w:r>
        <w:rPr>
          <w:rFonts w:eastAsia="Times New Roman"/>
          <w:b/>
          <w:i/>
          <w:color w:val="000000"/>
          <w:spacing w:val="-3"/>
          <w:sz w:val="21"/>
        </w:rPr>
        <w:t>Currents.—</w:t>
      </w:r>
      <w:proofErr w:type="gramEnd"/>
      <w:r>
        <w:rPr>
          <w:rFonts w:eastAsia="Times New Roman"/>
          <w:b/>
          <w:i/>
          <w:color w:val="000000"/>
          <w:spacing w:val="-3"/>
          <w:sz w:val="21"/>
        </w:rPr>
        <w:t xml:space="preserve">If </w:t>
      </w:r>
      <w:r>
        <w:rPr>
          <w:rFonts w:eastAsia="Times New Roman"/>
          <w:b/>
          <w:color w:val="000000"/>
          <w:spacing w:val="-3"/>
          <w:sz w:val="21"/>
        </w:rPr>
        <w:t xml:space="preserve">a secondary battery </w:t>
      </w:r>
      <w:proofErr w:type="gramStart"/>
      <w:r>
        <w:rPr>
          <w:rFonts w:eastAsia="Times New Roman"/>
          <w:b/>
          <w:color w:val="000000"/>
          <w:spacing w:val="-3"/>
          <w:sz w:val="21"/>
        </w:rPr>
        <w:t>be</w:t>
      </w:r>
      <w:proofErr w:type="gramEnd"/>
      <w:r>
        <w:rPr>
          <w:rFonts w:eastAsia="Times New Roman"/>
          <w:b/>
          <w:color w:val="000000"/>
          <w:spacing w:val="-3"/>
          <w:sz w:val="21"/>
        </w:rPr>
        <w:t xml:space="preserve"> charged by an electro motive force E, and </w:t>
      </w:r>
      <w:proofErr w:type="gramStart"/>
      <w:r>
        <w:rPr>
          <w:rFonts w:eastAsia="Times New Roman"/>
          <w:b/>
          <w:color w:val="000000"/>
          <w:spacing w:val="-3"/>
          <w:sz w:val="21"/>
        </w:rPr>
        <w:t>itself</w:t>
      </w:r>
      <w:proofErr w:type="gramEnd"/>
      <w:r>
        <w:rPr>
          <w:rFonts w:eastAsia="Times New Roman"/>
          <w:b/>
          <w:color w:val="000000"/>
          <w:spacing w:val="-3"/>
          <w:sz w:val="21"/>
        </w:rPr>
        <w:t xml:space="preserve"> opposes a counter electro motive force </w:t>
      </w:r>
      <w:r>
        <w:rPr>
          <w:rFonts w:eastAsia="Times New Roman"/>
          <w:b/>
          <w:i/>
          <w:color w:val="000000"/>
          <w:spacing w:val="-3"/>
          <w:sz w:val="21"/>
        </w:rPr>
        <w:t xml:space="preserve">e, </w:t>
      </w:r>
      <w:r>
        <w:rPr>
          <w:rFonts w:eastAsia="Times New Roman"/>
          <w:b/>
          <w:color w:val="000000"/>
          <w:spacing w:val="-3"/>
          <w:sz w:val="21"/>
        </w:rPr>
        <w:t xml:space="preserve">the chemical work done in charging the battery </w:t>
      </w:r>
      <w:proofErr w:type="gramStart"/>
      <w:r>
        <w:rPr>
          <w:rFonts w:eastAsia="Times New Roman"/>
          <w:b/>
          <w:color w:val="000000"/>
          <w:spacing w:val="-3"/>
          <w:sz w:val="21"/>
        </w:rPr>
        <w:t>is :</w:t>
      </w:r>
      <w:proofErr w:type="gramEnd"/>
    </w:p>
    <w:p w14:paraId="16A313DF" w14:textId="77777777" w:rsidR="00CF4BE1" w:rsidRDefault="00000000">
      <w:pPr>
        <w:spacing w:line="145" w:lineRule="exact"/>
        <w:jc w:val="center"/>
        <w:textAlignment w:val="baseline"/>
        <w:rPr>
          <w:rFonts w:eastAsia="Times New Roman"/>
          <w:b/>
          <w:color w:val="000000"/>
          <w:spacing w:val="22"/>
          <w:sz w:val="16"/>
        </w:rPr>
      </w:pPr>
      <w:r>
        <w:rPr>
          <w:rFonts w:eastAsia="Times New Roman"/>
          <w:b/>
          <w:color w:val="000000"/>
          <w:spacing w:val="22"/>
          <w:sz w:val="16"/>
        </w:rPr>
        <w:t>67 = 0 6</w:t>
      </w:r>
    </w:p>
    <w:p w14:paraId="16A313E0" w14:textId="77777777" w:rsidR="00CF4BE1" w:rsidRDefault="00000000">
      <w:pPr>
        <w:spacing w:before="40" w:line="246" w:lineRule="exact"/>
        <w:ind w:left="360"/>
        <w:textAlignment w:val="baseline"/>
        <w:rPr>
          <w:rFonts w:eastAsia="Times New Roman"/>
          <w:b/>
          <w:color w:val="000000"/>
          <w:spacing w:val="-1"/>
          <w:sz w:val="21"/>
        </w:rPr>
      </w:pPr>
      <w:r>
        <w:rPr>
          <w:rFonts w:eastAsia="Times New Roman"/>
          <w:b/>
          <w:color w:val="000000"/>
          <w:spacing w:val="-1"/>
          <w:sz w:val="21"/>
        </w:rPr>
        <w:t xml:space="preserve">And the work appearing as heat will </w:t>
      </w:r>
      <w:proofErr w:type="gramStart"/>
      <w:r>
        <w:rPr>
          <w:rFonts w:eastAsia="Times New Roman"/>
          <w:b/>
          <w:color w:val="000000"/>
          <w:spacing w:val="-1"/>
          <w:sz w:val="21"/>
        </w:rPr>
        <w:t>be :</w:t>
      </w:r>
      <w:proofErr w:type="gramEnd"/>
    </w:p>
    <w:p w14:paraId="16A313E1" w14:textId="77777777" w:rsidR="00CF4BE1" w:rsidRDefault="00000000">
      <w:pPr>
        <w:spacing w:before="95" w:line="182" w:lineRule="exact"/>
        <w:jc w:val="center"/>
        <w:textAlignment w:val="baseline"/>
        <w:rPr>
          <w:rFonts w:eastAsia="Times New Roman"/>
          <w:b/>
          <w:color w:val="000000"/>
          <w:sz w:val="16"/>
        </w:rPr>
      </w:pPr>
      <w:r>
        <w:rPr>
          <w:rFonts w:eastAsia="Times New Roman"/>
          <w:b/>
          <w:color w:val="000000"/>
          <w:sz w:val="16"/>
        </w:rPr>
        <w:t>H = C</w:t>
      </w:r>
      <w:r>
        <w:rPr>
          <w:rFonts w:ascii="Bookman Old Style" w:eastAsia="Bookman Old Style" w:hAnsi="Bookman Old Style"/>
          <w:b/>
          <w:color w:val="000000"/>
          <w:sz w:val="16"/>
          <w:vertAlign w:val="superscript"/>
        </w:rPr>
        <w:t>2</w:t>
      </w:r>
      <w:r>
        <w:rPr>
          <w:rFonts w:eastAsia="Times New Roman"/>
          <w:b/>
          <w:color w:val="000000"/>
          <w:sz w:val="16"/>
        </w:rPr>
        <w:t xml:space="preserve"> R</w:t>
      </w:r>
    </w:p>
    <w:p w14:paraId="16A313E2" w14:textId="77777777" w:rsidR="00CF4BE1" w:rsidRDefault="00000000">
      <w:pPr>
        <w:spacing w:before="43" w:line="246" w:lineRule="exact"/>
        <w:ind w:left="360"/>
        <w:textAlignment w:val="baseline"/>
        <w:rPr>
          <w:rFonts w:eastAsia="Times New Roman"/>
          <w:b/>
          <w:color w:val="000000"/>
          <w:spacing w:val="-1"/>
          <w:sz w:val="21"/>
        </w:rPr>
      </w:pPr>
      <w:r>
        <w:rPr>
          <w:rFonts w:eastAsia="Times New Roman"/>
          <w:b/>
          <w:color w:val="000000"/>
          <w:spacing w:val="-1"/>
          <w:sz w:val="21"/>
        </w:rPr>
        <w:t>Where R is the total resistance of the circuit.</w:t>
      </w:r>
    </w:p>
    <w:p w14:paraId="16A313E3" w14:textId="77777777" w:rsidR="00CF4BE1" w:rsidRDefault="00000000">
      <w:pPr>
        <w:spacing w:before="2" w:line="246" w:lineRule="exact"/>
        <w:ind w:left="360"/>
        <w:textAlignment w:val="baseline"/>
        <w:rPr>
          <w:rFonts w:eastAsia="Times New Roman"/>
          <w:b/>
          <w:color w:val="000000"/>
          <w:sz w:val="21"/>
        </w:rPr>
      </w:pPr>
      <w:r>
        <w:rPr>
          <w:rFonts w:eastAsia="Times New Roman"/>
          <w:b/>
          <w:color w:val="000000"/>
          <w:sz w:val="21"/>
        </w:rPr>
        <w:t>The total work done in the circuit is clearly the sum of these</w:t>
      </w:r>
    </w:p>
    <w:p w14:paraId="16A313E4" w14:textId="77777777" w:rsidR="00CF4BE1" w:rsidRDefault="00000000">
      <w:pPr>
        <w:spacing w:line="203" w:lineRule="exact"/>
        <w:ind w:left="144"/>
        <w:textAlignment w:val="baseline"/>
        <w:rPr>
          <w:rFonts w:eastAsia="Times New Roman"/>
          <w:b/>
          <w:color w:val="000000"/>
          <w:spacing w:val="-4"/>
          <w:sz w:val="21"/>
        </w:rPr>
      </w:pPr>
      <w:r>
        <w:rPr>
          <w:rFonts w:eastAsia="Times New Roman"/>
          <w:b/>
          <w:color w:val="000000"/>
          <w:spacing w:val="-4"/>
          <w:sz w:val="21"/>
        </w:rPr>
        <w:t>two.</w:t>
      </w:r>
    </w:p>
    <w:p w14:paraId="16A313E5" w14:textId="77777777" w:rsidR="00CF4BE1" w:rsidRDefault="00000000">
      <w:pPr>
        <w:spacing w:line="216" w:lineRule="exact"/>
        <w:ind w:left="2016"/>
        <w:jc w:val="both"/>
        <w:textAlignment w:val="baseline"/>
        <w:rPr>
          <w:rFonts w:eastAsia="Times New Roman"/>
          <w:color w:val="000000"/>
          <w:spacing w:val="28"/>
          <w:sz w:val="16"/>
        </w:rPr>
      </w:pPr>
      <w:r>
        <w:rPr>
          <w:rFonts w:eastAsia="Times New Roman"/>
          <w:color w:val="000000"/>
          <w:spacing w:val="28"/>
          <w:sz w:val="16"/>
        </w:rPr>
        <w:t>W</w:t>
      </w:r>
      <w:r>
        <w:rPr>
          <w:rFonts w:eastAsia="Times New Roman"/>
          <w:b/>
          <w:color w:val="000000"/>
          <w:spacing w:val="28"/>
          <w:sz w:val="21"/>
        </w:rPr>
        <w:t>=</w:t>
      </w:r>
      <w:proofErr w:type="spellStart"/>
      <w:r>
        <w:rPr>
          <w:rFonts w:eastAsia="Times New Roman"/>
          <w:b/>
          <w:color w:val="000000"/>
          <w:spacing w:val="28"/>
          <w:sz w:val="21"/>
        </w:rPr>
        <w:t>Ce+C'R</w:t>
      </w:r>
      <w:proofErr w:type="spellEnd"/>
      <w:r>
        <w:rPr>
          <w:rFonts w:eastAsia="Times New Roman"/>
          <w:b/>
          <w:color w:val="000000"/>
          <w:spacing w:val="28"/>
          <w:sz w:val="21"/>
        </w:rPr>
        <w:t>=CE</w:t>
      </w:r>
    </w:p>
    <w:p w14:paraId="16A313E6" w14:textId="77777777" w:rsidR="00CF4BE1" w:rsidRDefault="00000000">
      <w:pPr>
        <w:spacing w:before="23" w:line="246" w:lineRule="exact"/>
        <w:ind w:left="144" w:right="216" w:firstLine="216"/>
        <w:jc w:val="both"/>
        <w:textAlignment w:val="baseline"/>
        <w:rPr>
          <w:rFonts w:eastAsia="Times New Roman"/>
          <w:b/>
          <w:color w:val="000000"/>
          <w:spacing w:val="-3"/>
          <w:sz w:val="21"/>
        </w:rPr>
      </w:pPr>
      <w:r>
        <w:rPr>
          <w:rFonts w:eastAsia="Times New Roman"/>
          <w:b/>
          <w:color w:val="000000"/>
          <w:spacing w:val="-3"/>
          <w:sz w:val="21"/>
        </w:rPr>
        <w:t>The heat equivalent to the chemical work done, if added to the heat due to the resistance of the circuit, would exactly equal the heat which would have been generated by the current in this circuit had an equivalent resistance been substituted for the counter electro motive force.</w:t>
      </w:r>
    </w:p>
    <w:p w14:paraId="16A313E7" w14:textId="77777777" w:rsidR="00CF4BE1" w:rsidRDefault="00000000">
      <w:pPr>
        <w:spacing w:before="2" w:line="246" w:lineRule="exact"/>
        <w:ind w:left="144" w:right="216" w:firstLine="216"/>
        <w:jc w:val="both"/>
        <w:textAlignment w:val="baseline"/>
        <w:rPr>
          <w:rFonts w:eastAsia="Times New Roman"/>
          <w:b/>
          <w:color w:val="000000"/>
          <w:sz w:val="21"/>
        </w:rPr>
      </w:pPr>
      <w:r>
        <w:rPr>
          <w:rFonts w:eastAsia="Times New Roman"/>
          <w:b/>
          <w:color w:val="000000"/>
          <w:sz w:val="21"/>
        </w:rPr>
        <w:t>The counter electro motive force due to the motor and that of the battery are thus identically the same in their effect.</w:t>
      </w:r>
    </w:p>
    <w:p w14:paraId="16A313E8" w14:textId="77777777" w:rsidR="00CF4BE1" w:rsidRDefault="00000000">
      <w:pPr>
        <w:spacing w:before="6" w:line="246" w:lineRule="exact"/>
        <w:ind w:left="144" w:right="216" w:firstLine="216"/>
        <w:jc w:val="both"/>
        <w:textAlignment w:val="baseline"/>
        <w:rPr>
          <w:rFonts w:eastAsia="Times New Roman"/>
          <w:b/>
          <w:i/>
          <w:color w:val="000000"/>
          <w:sz w:val="21"/>
        </w:rPr>
      </w:pPr>
      <w:r>
        <w:rPr>
          <w:rFonts w:eastAsia="Times New Roman"/>
          <w:b/>
          <w:i/>
          <w:color w:val="000000"/>
          <w:sz w:val="21"/>
        </w:rPr>
        <w:t xml:space="preserve">Rise of </w:t>
      </w:r>
      <w:proofErr w:type="gramStart"/>
      <w:r>
        <w:rPr>
          <w:rFonts w:eastAsia="Times New Roman"/>
          <w:b/>
          <w:i/>
          <w:color w:val="000000"/>
          <w:sz w:val="21"/>
        </w:rPr>
        <w:t>Temperature.—</w:t>
      </w:r>
      <w:proofErr w:type="gramEnd"/>
      <w:r>
        <w:rPr>
          <w:rFonts w:eastAsia="Times New Roman"/>
          <w:b/>
          <w:i/>
          <w:color w:val="000000"/>
          <w:sz w:val="21"/>
        </w:rPr>
        <w:t xml:space="preserve">The </w:t>
      </w:r>
      <w:r>
        <w:rPr>
          <w:rFonts w:eastAsia="Times New Roman"/>
          <w:b/>
          <w:color w:val="000000"/>
          <w:sz w:val="21"/>
        </w:rPr>
        <w:t xml:space="preserve">elevation of temperature in a resisting wire depends on the nature of the resistance. The resistance of a short length of thin wire may be just the same as a long length of thick wire, in which case each will cause the same number of units of heat to be evolved; but in the former case, as they are spent in heating a short thin wire of small mass they will cause it to get very hot, whereas in the latter case they will perhaps only warm to an imperceptible degree the mass of long thick wire. If the wire weigh w grammes, and has a specific capacity for heat </w:t>
      </w:r>
      <w:r>
        <w:rPr>
          <w:rFonts w:eastAsia="Times New Roman"/>
          <w:b/>
          <w:i/>
          <w:color w:val="000000"/>
          <w:sz w:val="21"/>
        </w:rPr>
        <w:t xml:space="preserve">8, </w:t>
      </w:r>
      <w:r>
        <w:rPr>
          <w:rFonts w:eastAsia="Times New Roman"/>
          <w:b/>
          <w:color w:val="000000"/>
          <w:sz w:val="21"/>
        </w:rPr>
        <w:t>then</w:t>
      </w:r>
    </w:p>
    <w:p w14:paraId="16A313E9" w14:textId="77777777" w:rsidR="00CF4BE1" w:rsidRDefault="00000000">
      <w:pPr>
        <w:tabs>
          <w:tab w:val="left" w:pos="2952"/>
        </w:tabs>
        <w:spacing w:before="52" w:line="185" w:lineRule="exact"/>
        <w:ind w:left="2520"/>
        <w:textAlignment w:val="baseline"/>
        <w:rPr>
          <w:rFonts w:eastAsia="Times New Roman"/>
          <w:b/>
          <w:color w:val="000000"/>
          <w:sz w:val="16"/>
        </w:rPr>
      </w:pPr>
      <w:r>
        <w:rPr>
          <w:rFonts w:eastAsia="Times New Roman"/>
          <w:b/>
          <w:color w:val="000000"/>
          <w:sz w:val="16"/>
        </w:rPr>
        <w:t>H</w:t>
      </w:r>
      <w:r>
        <w:rPr>
          <w:rFonts w:eastAsia="Times New Roman"/>
          <w:b/>
          <w:color w:val="000000"/>
          <w:sz w:val="16"/>
        </w:rPr>
        <w:tab/>
      </w:r>
      <w:r>
        <w:rPr>
          <w:rFonts w:eastAsia="Times New Roman"/>
          <w:b/>
          <w:i/>
          <w:color w:val="000000"/>
          <w:sz w:val="16"/>
        </w:rPr>
        <w:t>a w d,</w:t>
      </w:r>
    </w:p>
    <w:p w14:paraId="16A313EA" w14:textId="77777777" w:rsidR="00CF4BE1" w:rsidRDefault="00000000">
      <w:pPr>
        <w:spacing w:before="46" w:line="246" w:lineRule="exact"/>
        <w:ind w:left="144"/>
        <w:textAlignment w:val="baseline"/>
        <w:rPr>
          <w:rFonts w:eastAsia="Times New Roman"/>
          <w:b/>
          <w:color w:val="000000"/>
          <w:sz w:val="21"/>
        </w:rPr>
      </w:pPr>
      <w:r>
        <w:rPr>
          <w:rFonts w:eastAsia="Times New Roman"/>
          <w:b/>
          <w:color w:val="000000"/>
          <w:sz w:val="21"/>
        </w:rPr>
        <w:t xml:space="preserve">where </w:t>
      </w:r>
      <w:r>
        <w:rPr>
          <w:rFonts w:eastAsia="Times New Roman"/>
          <w:b/>
          <w:i/>
          <w:color w:val="000000"/>
          <w:sz w:val="21"/>
        </w:rPr>
        <w:t xml:space="preserve">d </w:t>
      </w:r>
      <w:r>
        <w:rPr>
          <w:rFonts w:eastAsia="Times New Roman"/>
          <w:b/>
          <w:color w:val="000000"/>
          <w:sz w:val="21"/>
        </w:rPr>
        <w:t>is the rise of temperature in degrees centigrade. Hence</w:t>
      </w:r>
    </w:p>
    <w:p w14:paraId="16A313EB" w14:textId="77777777" w:rsidR="00CF4BE1" w:rsidRDefault="00000000">
      <w:pPr>
        <w:spacing w:before="52" w:line="246" w:lineRule="exact"/>
        <w:textAlignment w:val="baseline"/>
        <w:rPr>
          <w:rFonts w:eastAsia="Times New Roman"/>
          <w:b/>
          <w:color w:val="000000"/>
          <w:spacing w:val="-6"/>
          <w:sz w:val="21"/>
        </w:rPr>
      </w:pPr>
      <w:r>
        <w:pict w14:anchorId="16A327B1">
          <v:shape id="_x0000_s1844" type="#_x0000_t202" style="position:absolute;margin-left:44.9pt;margin-top:498.95pt;width:154.55pt;height:17.55pt;z-index:-251105280;mso-wrap-distance-left:0;mso-wrap-distance-right:0;mso-position-horizontal-relative:page;mso-position-vertical-relative:page" filled="f" stroked="f">
            <v:textbox inset="0,0,0,0">
              <w:txbxContent>
                <w:p w14:paraId="16A32DBE" w14:textId="77777777" w:rsidR="00CF4BE1" w:rsidRDefault="00000000">
                  <w:pPr>
                    <w:spacing w:before="203" w:line="157" w:lineRule="exact"/>
                    <w:jc w:val="center"/>
                    <w:textAlignment w:val="baseline"/>
                    <w:rPr>
                      <w:rFonts w:eastAsia="Times New Roman"/>
                      <w:b/>
                      <w:i/>
                      <w:color w:val="000000"/>
                      <w:sz w:val="16"/>
                    </w:rPr>
                  </w:pPr>
                  <w:r>
                    <w:rPr>
                      <w:rFonts w:eastAsia="Times New Roman"/>
                      <w:b/>
                      <w:i/>
                      <w:color w:val="000000"/>
                      <w:sz w:val="16"/>
                    </w:rPr>
                    <w:t xml:space="preserve">d = </w:t>
                  </w:r>
                  <w:r>
                    <w:rPr>
                      <w:rFonts w:eastAsia="Times New Roman"/>
                      <w:b/>
                      <w:color w:val="000000"/>
                      <w:sz w:val="16"/>
                    </w:rPr>
                    <w:t>0.24 X</w:t>
                  </w:r>
                </w:p>
              </w:txbxContent>
            </v:textbox>
            <w10:wrap type="square" anchorx="page" anchory="page"/>
          </v:shape>
        </w:pict>
      </w:r>
      <w:r>
        <w:pict w14:anchorId="16A327B2">
          <v:shape id="_x0000_s1843" type="#_x0000_t202" style="position:absolute;margin-left:44.9pt;margin-top:516.5pt;width:177.3pt;height:5.5pt;z-index:-251104256;mso-wrap-distance-left:0;mso-wrap-distance-right:0;mso-position-horizontal-relative:page;mso-position-vertical-relative:page" filled="f" stroked="f">
            <v:textbox inset="0,0,0,0">
              <w:txbxContent>
                <w:p w14:paraId="16A32DBF" w14:textId="77777777" w:rsidR="00CF4BE1" w:rsidRDefault="00000000">
                  <w:pPr>
                    <w:spacing w:after="1" w:line="100" w:lineRule="exact"/>
                    <w:jc w:val="right"/>
                    <w:textAlignment w:val="baseline"/>
                    <w:rPr>
                      <w:rFonts w:ascii="Bookman Old Style" w:eastAsia="Bookman Old Style" w:hAnsi="Bookman Old Style"/>
                      <w:b/>
                      <w:color w:val="000000"/>
                      <w:sz w:val="10"/>
                    </w:rPr>
                  </w:pPr>
                  <w:r>
                    <w:rPr>
                      <w:rFonts w:ascii="Bookman Old Style" w:eastAsia="Bookman Old Style" w:hAnsi="Bookman Old Style"/>
                      <w:b/>
                      <w:color w:val="000000"/>
                      <w:sz w:val="10"/>
                    </w:rPr>
                    <w:t>8 W</w:t>
                  </w:r>
                </w:p>
              </w:txbxContent>
            </v:textbox>
            <w10:wrap type="square" anchorx="page" anchory="page"/>
          </v:shape>
        </w:pict>
      </w:r>
      <w:r>
        <w:pict w14:anchorId="16A327B3">
          <v:line id="_x0000_s1842" style="position:absolute;z-index:251111424;mso-position-horizontal-relative:page;mso-position-vertical-relative:page" from="202.55pt,513.6pt" to="222.55pt,513.6pt" strokeweight=".5pt">
            <w10:wrap anchorx="page" anchory="page"/>
          </v:line>
        </w:pict>
      </w:r>
      <w:r>
        <w:rPr>
          <w:rFonts w:eastAsia="Times New Roman"/>
          <w:b/>
          <w:color w:val="000000"/>
          <w:spacing w:val="-6"/>
          <w:sz w:val="21"/>
        </w:rPr>
        <w:t xml:space="preserve">co </w:t>
      </w:r>
      <w:r>
        <w:rPr>
          <w:rFonts w:eastAsia="Times New Roman"/>
          <w:b/>
          <w:color w:val="000000"/>
          <w:spacing w:val="-6"/>
          <w:sz w:val="16"/>
        </w:rPr>
        <w:t>R t</w:t>
      </w:r>
    </w:p>
    <w:p w14:paraId="16A313EC" w14:textId="77777777" w:rsidR="00CF4BE1" w:rsidRDefault="00CF4BE1">
      <w:pPr>
        <w:sectPr w:rsidR="00CF4BE1">
          <w:pgSz w:w="7387" w:h="11587"/>
          <w:pgMar w:top="1140" w:right="509" w:bottom="861" w:left="898" w:header="720" w:footer="720" w:gutter="0"/>
          <w:cols w:space="720"/>
        </w:sectPr>
      </w:pPr>
    </w:p>
    <w:p w14:paraId="16A313ED" w14:textId="77777777" w:rsidR="00CF4BE1" w:rsidRDefault="00000000">
      <w:pPr>
        <w:tabs>
          <w:tab w:val="left" w:pos="1872"/>
        </w:tabs>
        <w:spacing w:line="245" w:lineRule="exact"/>
        <w:ind w:left="144"/>
        <w:textAlignment w:val="baseline"/>
        <w:rPr>
          <w:rFonts w:eastAsia="Times New Roman"/>
          <w:color w:val="000000"/>
          <w:sz w:val="21"/>
        </w:rPr>
      </w:pPr>
      <w:r>
        <w:lastRenderedPageBreak/>
        <w:pict w14:anchorId="16A327B4">
          <v:shape id="_x0000_s1841" type="#_x0000_t202" style="position:absolute;left:0;text-align:left;margin-left:0;margin-top:0;width:398.9pt;height:580.1pt;z-index:-251580416;mso-position-horizontal-relative:page;mso-position-vertical-relative:page" fillcolor="#efefef" stroked="f">
            <v:textbox>
              <w:txbxContent>
                <w:p w14:paraId="16A334C5"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1"/>
        </w:rPr>
        <w:t>938</w:t>
      </w:r>
      <w:r>
        <w:rPr>
          <w:rFonts w:eastAsia="Times New Roman"/>
          <w:color w:val="000000"/>
          <w:sz w:val="21"/>
        </w:rPr>
        <w:tab/>
      </w:r>
      <w:r>
        <w:rPr>
          <w:rFonts w:ascii="Bookman Old Style" w:eastAsia="Bookman Old Style" w:hAnsi="Bookman Old Style"/>
          <w:b/>
          <w:color w:val="000000"/>
          <w:sz w:val="14"/>
        </w:rPr>
        <w:t xml:space="preserve">ELECTRICAL </w:t>
      </w:r>
      <w:proofErr w:type="gramStart"/>
      <w:r>
        <w:rPr>
          <w:rFonts w:ascii="Bookman Old Style" w:eastAsia="Bookman Old Style" w:hAnsi="Bookman Old Style"/>
          <w:b/>
          <w:color w:val="000000"/>
          <w:sz w:val="14"/>
        </w:rPr>
        <w:t>MEASUREMENT</w:t>
      </w:r>
      <w:proofErr w:type="gramEnd"/>
      <w:r>
        <w:rPr>
          <w:rFonts w:ascii="Bookman Old Style" w:eastAsia="Bookman Old Style" w:hAnsi="Bookman Old Style"/>
          <w:b/>
          <w:color w:val="000000"/>
          <w:sz w:val="14"/>
        </w:rPr>
        <w:t>.</w:t>
      </w:r>
    </w:p>
    <w:p w14:paraId="16A313EE" w14:textId="77777777" w:rsidR="00CF4BE1" w:rsidRDefault="00000000">
      <w:pPr>
        <w:spacing w:before="206" w:line="245" w:lineRule="exact"/>
        <w:ind w:left="144" w:right="144" w:firstLine="288"/>
        <w:jc w:val="both"/>
        <w:textAlignment w:val="baseline"/>
        <w:rPr>
          <w:rFonts w:eastAsia="Times New Roman"/>
          <w:color w:val="000000"/>
          <w:sz w:val="21"/>
        </w:rPr>
      </w:pPr>
      <w:r>
        <w:rPr>
          <w:rFonts w:eastAsia="Times New Roman"/>
          <w:color w:val="000000"/>
          <w:sz w:val="21"/>
        </w:rPr>
        <w:t>Since the resistance of metals increases as they rise in tem</w:t>
      </w:r>
      <w:r>
        <w:rPr>
          <w:rFonts w:eastAsia="Times New Roman"/>
          <w:color w:val="000000"/>
          <w:sz w:val="21"/>
        </w:rPr>
        <w:softHyphen/>
        <w:t xml:space="preserve">perature, a thin wire heated by the current will resist more and grow </w:t>
      </w:r>
      <w:proofErr w:type="gramStart"/>
      <w:r>
        <w:rPr>
          <w:rFonts w:eastAsia="Times New Roman"/>
          <w:color w:val="000000"/>
          <w:sz w:val="21"/>
        </w:rPr>
        <w:t>hotter and hotter</w:t>
      </w:r>
      <w:proofErr w:type="gramEnd"/>
      <w:r>
        <w:rPr>
          <w:rFonts w:eastAsia="Times New Roman"/>
          <w:color w:val="000000"/>
          <w:sz w:val="21"/>
        </w:rPr>
        <w:t xml:space="preserve"> until its rate of loss of heat by conduction and radiation into the surrounding air equals the rate at which heat is supplied by the current.</w:t>
      </w:r>
    </w:p>
    <w:p w14:paraId="16A313EF" w14:textId="77777777" w:rsidR="00CF4BE1" w:rsidRDefault="00000000">
      <w:pPr>
        <w:spacing w:before="6" w:line="245" w:lineRule="exact"/>
        <w:ind w:left="144" w:right="144" w:firstLine="216"/>
        <w:jc w:val="both"/>
        <w:textAlignment w:val="baseline"/>
        <w:rPr>
          <w:rFonts w:eastAsia="Times New Roman"/>
          <w:color w:val="000000"/>
          <w:sz w:val="21"/>
        </w:rPr>
      </w:pPr>
      <w:r>
        <w:rPr>
          <w:rFonts w:eastAsia="Times New Roman"/>
          <w:color w:val="000000"/>
          <w:sz w:val="21"/>
        </w:rPr>
        <w:t xml:space="preserve">Thin wires heat much more rapidly than thick, the rise of temperature in different parts of the same circuit being, for </w:t>
      </w:r>
      <w:proofErr w:type="spellStart"/>
      <w:proofErr w:type="gramStart"/>
      <w:r>
        <w:rPr>
          <w:rFonts w:eastAsia="Times New Roman"/>
          <w:color w:val="000000"/>
          <w:sz w:val="21"/>
        </w:rPr>
        <w:t>dif</w:t>
      </w:r>
      <w:r>
        <w:rPr>
          <w:rFonts w:eastAsia="Times New Roman"/>
          <w:color w:val="000000"/>
          <w:sz w:val="24"/>
        </w:rPr>
        <w:t>-</w:t>
      </w:r>
      <w:r>
        <w:rPr>
          <w:rFonts w:eastAsia="Times New Roman"/>
          <w:color w:val="000000"/>
          <w:sz w:val="21"/>
        </w:rPr>
        <w:t>ferent</w:t>
      </w:r>
      <w:proofErr w:type="spellEnd"/>
      <w:proofErr w:type="gramEnd"/>
      <w:r>
        <w:rPr>
          <w:rFonts w:eastAsia="Times New Roman"/>
          <w:color w:val="000000"/>
          <w:sz w:val="21"/>
        </w:rPr>
        <w:t xml:space="preserve"> thicknesses of wire, inversely proportional to the third power of the diameter.</w:t>
      </w:r>
    </w:p>
    <w:p w14:paraId="16A313F0" w14:textId="77777777" w:rsidR="00CF4BE1" w:rsidRDefault="00000000">
      <w:pPr>
        <w:spacing w:before="11" w:line="245" w:lineRule="exact"/>
        <w:ind w:left="144" w:right="144" w:firstLine="216"/>
        <w:jc w:val="both"/>
        <w:textAlignment w:val="baseline"/>
        <w:rPr>
          <w:rFonts w:eastAsia="Times New Roman"/>
          <w:color w:val="000000"/>
          <w:spacing w:val="7"/>
          <w:sz w:val="21"/>
        </w:rPr>
      </w:pPr>
      <w:r>
        <w:rPr>
          <w:rFonts w:eastAsia="Times New Roman"/>
          <w:color w:val="000000"/>
          <w:spacing w:val="7"/>
          <w:sz w:val="21"/>
        </w:rPr>
        <w:t xml:space="preserve">Thus, suppose a wire at any point </w:t>
      </w:r>
      <w:proofErr w:type="gramStart"/>
      <w:r>
        <w:rPr>
          <w:rFonts w:eastAsia="Times New Roman"/>
          <w:color w:val="000000"/>
          <w:spacing w:val="7"/>
          <w:sz w:val="21"/>
        </w:rPr>
        <w:t>to become</w:t>
      </w:r>
      <w:proofErr w:type="gramEnd"/>
      <w:r>
        <w:rPr>
          <w:rFonts w:eastAsia="Times New Roman"/>
          <w:color w:val="000000"/>
          <w:spacing w:val="7"/>
          <w:sz w:val="21"/>
        </w:rPr>
        <w:t xml:space="preserve"> reduced to half </w:t>
      </w:r>
      <w:r>
        <w:rPr>
          <w:rFonts w:eastAsia="Times New Roman"/>
          <w:b/>
          <w:color w:val="000000"/>
          <w:spacing w:val="7"/>
          <w:sz w:val="21"/>
        </w:rPr>
        <w:t xml:space="preserve">its </w:t>
      </w:r>
      <w:r>
        <w:rPr>
          <w:rFonts w:eastAsia="Times New Roman"/>
          <w:color w:val="000000"/>
          <w:spacing w:val="7"/>
          <w:sz w:val="21"/>
        </w:rPr>
        <w:t>diameter, the cross section will have an area as great as in the thicker part. The resistance here will be 4 times as great, and the number of heat units developed will be 4 times as great as in an equal length of the thicker part. But 4 times the amount of heat requires 4 times the radiation, and the radi</w:t>
      </w:r>
      <w:r>
        <w:rPr>
          <w:rFonts w:eastAsia="Times New Roman"/>
          <w:color w:val="000000"/>
          <w:spacing w:val="7"/>
          <w:sz w:val="21"/>
        </w:rPr>
        <w:softHyphen/>
        <w:t xml:space="preserve">ating surface having been reduced the metal will warm to </w:t>
      </w:r>
      <w:r>
        <w:rPr>
          <w:rFonts w:eastAsia="Times New Roman"/>
          <w:b/>
          <w:color w:val="000000"/>
          <w:spacing w:val="7"/>
          <w:sz w:val="21"/>
        </w:rPr>
        <w:t xml:space="preserve">a </w:t>
      </w:r>
      <w:r>
        <w:rPr>
          <w:rFonts w:eastAsia="Times New Roman"/>
          <w:color w:val="000000"/>
          <w:spacing w:val="7"/>
          <w:sz w:val="21"/>
        </w:rPr>
        <w:t>degree 8 times as great, and 8 .2</w:t>
      </w:r>
      <w:r>
        <w:rPr>
          <w:rFonts w:ascii="Bookman Old Style" w:eastAsia="Bookman Old Style" w:hAnsi="Bookman Old Style"/>
          <w:color w:val="000000"/>
          <w:spacing w:val="7"/>
          <w:sz w:val="21"/>
          <w:vertAlign w:val="superscript"/>
        </w:rPr>
        <w:t>3</w:t>
      </w:r>
      <w:r>
        <w:rPr>
          <w:rFonts w:eastAsia="Times New Roman"/>
          <w:color w:val="000000"/>
          <w:spacing w:val="7"/>
          <w:sz w:val="21"/>
        </w:rPr>
        <w:t>.</w:t>
      </w:r>
    </w:p>
    <w:p w14:paraId="16A313F1" w14:textId="77777777" w:rsidR="00CF4BE1" w:rsidRDefault="00000000">
      <w:pPr>
        <w:spacing w:before="48" w:line="245" w:lineRule="exact"/>
        <w:ind w:left="144" w:right="144" w:firstLine="216"/>
        <w:textAlignment w:val="baseline"/>
        <w:rPr>
          <w:rFonts w:eastAsia="Times New Roman"/>
          <w:i/>
          <w:color w:val="000000"/>
          <w:spacing w:val="7"/>
          <w:sz w:val="21"/>
        </w:rPr>
      </w:pPr>
      <w:r>
        <w:rPr>
          <w:rFonts w:eastAsia="Times New Roman"/>
          <w:i/>
          <w:color w:val="000000"/>
          <w:spacing w:val="7"/>
          <w:sz w:val="21"/>
        </w:rPr>
        <w:t xml:space="preserve">Mechanical Equivalent of </w:t>
      </w:r>
      <w:proofErr w:type="gramStart"/>
      <w:r>
        <w:rPr>
          <w:rFonts w:eastAsia="Times New Roman"/>
          <w:i/>
          <w:color w:val="000000"/>
          <w:spacing w:val="7"/>
          <w:sz w:val="21"/>
        </w:rPr>
        <w:t>Currents.—</w:t>
      </w:r>
      <w:proofErr w:type="gramEnd"/>
      <w:r>
        <w:rPr>
          <w:rFonts w:eastAsia="Times New Roman"/>
          <w:i/>
          <w:color w:val="000000"/>
          <w:spacing w:val="7"/>
          <w:sz w:val="21"/>
        </w:rPr>
        <w:t xml:space="preserve">The </w:t>
      </w:r>
      <w:r>
        <w:rPr>
          <w:rFonts w:eastAsia="Times New Roman"/>
          <w:color w:val="000000"/>
          <w:spacing w:val="7"/>
          <w:sz w:val="21"/>
        </w:rPr>
        <w:t xml:space="preserve">mechanical work of a current may be calculated as follows: A current whose strength is C conveys through the circuit </w:t>
      </w:r>
      <w:proofErr w:type="gramStart"/>
      <w:r>
        <w:rPr>
          <w:rFonts w:eastAsia="Times New Roman"/>
          <w:color w:val="000000"/>
          <w:spacing w:val="7"/>
          <w:sz w:val="21"/>
        </w:rPr>
        <w:t xml:space="preserve">in </w:t>
      </w:r>
      <w:r>
        <w:rPr>
          <w:rFonts w:eastAsia="Times New Roman"/>
          <w:i/>
          <w:color w:val="000000"/>
          <w:spacing w:val="7"/>
          <w:sz w:val="21"/>
        </w:rPr>
        <w:t>t</w:t>
      </w:r>
      <w:proofErr w:type="gramEnd"/>
      <w:r>
        <w:rPr>
          <w:rFonts w:eastAsia="Times New Roman"/>
          <w:i/>
          <w:color w:val="000000"/>
          <w:spacing w:val="7"/>
          <w:sz w:val="21"/>
        </w:rPr>
        <w:t xml:space="preserve"> </w:t>
      </w:r>
      <w:r>
        <w:rPr>
          <w:rFonts w:eastAsia="Times New Roman"/>
          <w:color w:val="000000"/>
          <w:spacing w:val="7"/>
          <w:sz w:val="21"/>
        </w:rPr>
        <w:t xml:space="preserve">seconds a quantity of electricity = C </w:t>
      </w:r>
      <w:r>
        <w:rPr>
          <w:rFonts w:eastAsia="Times New Roman"/>
          <w:i/>
          <w:color w:val="000000"/>
          <w:spacing w:val="7"/>
          <w:sz w:val="21"/>
        </w:rPr>
        <w:t xml:space="preserve">t. </w:t>
      </w:r>
      <w:r>
        <w:rPr>
          <w:rFonts w:eastAsia="Times New Roman"/>
          <w:color w:val="000000"/>
          <w:spacing w:val="7"/>
          <w:sz w:val="21"/>
        </w:rPr>
        <w:t xml:space="preserve">But the number of ergs of work W, done by a </w:t>
      </w:r>
      <w:proofErr w:type="spellStart"/>
      <w:r>
        <w:rPr>
          <w:rFonts w:eastAsia="Times New Roman"/>
          <w:color w:val="000000"/>
          <w:spacing w:val="7"/>
          <w:sz w:val="21"/>
        </w:rPr>
        <w:t>cutrent</w:t>
      </w:r>
      <w:proofErr w:type="spellEnd"/>
      <w:r>
        <w:rPr>
          <w:rFonts w:eastAsia="Times New Roman"/>
          <w:color w:val="000000"/>
          <w:spacing w:val="7"/>
          <w:sz w:val="21"/>
        </w:rPr>
        <w:t xml:space="preserve"> is equal to the product of the quantity of elec</w:t>
      </w:r>
      <w:r>
        <w:rPr>
          <w:rFonts w:eastAsia="Times New Roman"/>
          <w:color w:val="000000"/>
          <w:spacing w:val="7"/>
          <w:sz w:val="21"/>
        </w:rPr>
        <w:softHyphen/>
        <w:t xml:space="preserve">tricity into the difference of potentials through which it </w:t>
      </w:r>
      <w:r>
        <w:rPr>
          <w:rFonts w:eastAsia="Times New Roman"/>
          <w:b/>
          <w:color w:val="000000"/>
          <w:spacing w:val="7"/>
          <w:sz w:val="21"/>
        </w:rPr>
        <w:t xml:space="preserve">is </w:t>
      </w:r>
      <w:r>
        <w:rPr>
          <w:rFonts w:eastAsia="Times New Roman"/>
          <w:color w:val="000000"/>
          <w:spacing w:val="7"/>
          <w:sz w:val="21"/>
        </w:rPr>
        <w:t>transferred, provided these latter are expressed in absolute</w:t>
      </w:r>
    </w:p>
    <w:p w14:paraId="16A313F2" w14:textId="77777777" w:rsidR="00CF4BE1" w:rsidRDefault="00000000">
      <w:pPr>
        <w:tabs>
          <w:tab w:val="left" w:pos="2592"/>
        </w:tabs>
        <w:spacing w:before="15" w:line="349" w:lineRule="exact"/>
        <w:ind w:left="144"/>
        <w:textAlignment w:val="baseline"/>
        <w:rPr>
          <w:rFonts w:eastAsia="Times New Roman"/>
          <w:color w:val="000000"/>
          <w:spacing w:val="8"/>
          <w:sz w:val="21"/>
        </w:rPr>
      </w:pPr>
      <w:r>
        <w:rPr>
          <w:rFonts w:eastAsia="Times New Roman"/>
          <w:color w:val="000000"/>
          <w:spacing w:val="8"/>
          <w:sz w:val="21"/>
        </w:rPr>
        <w:t>C. G. S. units, or</w:t>
      </w:r>
      <w:r>
        <w:rPr>
          <w:rFonts w:eastAsia="Times New Roman"/>
          <w:color w:val="000000"/>
          <w:spacing w:val="8"/>
          <w:sz w:val="21"/>
        </w:rPr>
        <w:tab/>
        <w:t>w c</w:t>
      </w:r>
    </w:p>
    <w:p w14:paraId="16A313F3" w14:textId="77777777" w:rsidR="00CF4BE1" w:rsidRDefault="00000000">
      <w:pPr>
        <w:spacing w:before="120" w:line="245" w:lineRule="exact"/>
        <w:ind w:left="144" w:right="144" w:firstLine="216"/>
        <w:textAlignment w:val="baseline"/>
        <w:rPr>
          <w:rFonts w:eastAsia="Times New Roman"/>
          <w:color w:val="000000"/>
          <w:sz w:val="21"/>
        </w:rPr>
      </w:pPr>
      <w:r>
        <w:rPr>
          <w:rFonts w:eastAsia="Times New Roman"/>
          <w:color w:val="000000"/>
          <w:sz w:val="21"/>
        </w:rPr>
        <w:t xml:space="preserve">Now, if W ergs of work are done in </w:t>
      </w:r>
      <w:r>
        <w:rPr>
          <w:rFonts w:eastAsia="Times New Roman"/>
          <w:i/>
          <w:color w:val="000000"/>
          <w:sz w:val="21"/>
        </w:rPr>
        <w:t xml:space="preserve">t </w:t>
      </w:r>
      <w:r>
        <w:rPr>
          <w:rFonts w:eastAsia="Times New Roman"/>
          <w:color w:val="000000"/>
          <w:sz w:val="21"/>
        </w:rPr>
        <w:t xml:space="preserve">seconds, the </w:t>
      </w:r>
      <w:r>
        <w:rPr>
          <w:rFonts w:eastAsia="Times New Roman"/>
          <w:b/>
          <w:color w:val="000000"/>
          <w:sz w:val="21"/>
        </w:rPr>
        <w:t xml:space="preserve">rate of </w:t>
      </w:r>
      <w:r>
        <w:rPr>
          <w:rFonts w:eastAsia="Times New Roman"/>
          <w:color w:val="000000"/>
          <w:sz w:val="21"/>
        </w:rPr>
        <w:t xml:space="preserve">work is got by dividing W by </w:t>
      </w:r>
      <w:r>
        <w:rPr>
          <w:rFonts w:eastAsia="Times New Roman"/>
          <w:i/>
          <w:color w:val="000000"/>
          <w:sz w:val="21"/>
        </w:rPr>
        <w:t xml:space="preserve">t; </w:t>
      </w:r>
      <w:r>
        <w:rPr>
          <w:rFonts w:eastAsia="Times New Roman"/>
          <w:color w:val="000000"/>
          <w:sz w:val="21"/>
        </w:rPr>
        <w:t>whence</w:t>
      </w:r>
    </w:p>
    <w:p w14:paraId="16A313F4" w14:textId="77777777" w:rsidR="00CF4BE1" w:rsidRDefault="00000000">
      <w:pPr>
        <w:spacing w:before="54" w:line="245" w:lineRule="exact"/>
        <w:jc w:val="center"/>
        <w:textAlignment w:val="baseline"/>
        <w:rPr>
          <w:rFonts w:eastAsia="Times New Roman"/>
          <w:color w:val="000000"/>
          <w:spacing w:val="42"/>
          <w:sz w:val="21"/>
        </w:rPr>
      </w:pPr>
      <w:r>
        <w:rPr>
          <w:rFonts w:eastAsia="Times New Roman"/>
          <w:color w:val="000000"/>
          <w:spacing w:val="42"/>
          <w:sz w:val="21"/>
        </w:rPr>
        <w:t>c v =</w:t>
      </w:r>
    </w:p>
    <w:p w14:paraId="16A313F5" w14:textId="77777777" w:rsidR="00CF4BE1" w:rsidRDefault="00000000">
      <w:pPr>
        <w:spacing w:before="192" w:line="245" w:lineRule="exact"/>
        <w:ind w:left="144" w:right="144" w:firstLine="216"/>
        <w:jc w:val="both"/>
        <w:textAlignment w:val="baseline"/>
        <w:rPr>
          <w:rFonts w:eastAsia="Times New Roman"/>
          <w:color w:val="000000"/>
          <w:spacing w:val="5"/>
          <w:sz w:val="21"/>
        </w:rPr>
      </w:pPr>
      <w:r>
        <w:rPr>
          <w:rFonts w:eastAsia="Times New Roman"/>
          <w:color w:val="000000"/>
          <w:spacing w:val="5"/>
          <w:sz w:val="21"/>
        </w:rPr>
        <w:t>If C and V are expressed in amperes and volts, respectively, and it is desired to give the rate of working in horse power, it must be remembered that 1 ampere .10—</w:t>
      </w:r>
      <w:proofErr w:type="spellStart"/>
      <w:r>
        <w:rPr>
          <w:rFonts w:eastAsia="Times New Roman"/>
          <w:color w:val="000000"/>
          <w:spacing w:val="5"/>
          <w:sz w:val="21"/>
        </w:rPr>
        <w:t>i</w:t>
      </w:r>
      <w:proofErr w:type="spellEnd"/>
      <w:r>
        <w:rPr>
          <w:rFonts w:eastAsia="Times New Roman"/>
          <w:color w:val="000000"/>
          <w:spacing w:val="5"/>
          <w:sz w:val="21"/>
        </w:rPr>
        <w:t xml:space="preserve"> C. G. S. units of cur</w:t>
      </w:r>
      <w:r>
        <w:rPr>
          <w:rFonts w:eastAsia="Times New Roman"/>
          <w:color w:val="000000"/>
          <w:spacing w:val="5"/>
          <w:sz w:val="21"/>
        </w:rPr>
        <w:softHyphen/>
        <w:t xml:space="preserve">rent; that </w:t>
      </w:r>
      <w:r>
        <w:rPr>
          <w:rFonts w:eastAsia="Times New Roman"/>
          <w:b/>
          <w:color w:val="000000"/>
          <w:spacing w:val="5"/>
          <w:sz w:val="21"/>
        </w:rPr>
        <w:t>1 volt= 10</w:t>
      </w:r>
      <w:r>
        <w:rPr>
          <w:rFonts w:eastAsia="Times New Roman"/>
          <w:b/>
          <w:color w:val="000000"/>
          <w:spacing w:val="5"/>
          <w:sz w:val="21"/>
          <w:vertAlign w:val="superscript"/>
        </w:rPr>
        <w:t>8</w:t>
      </w:r>
      <w:r>
        <w:rPr>
          <w:rFonts w:eastAsia="Times New Roman"/>
          <w:color w:val="000000"/>
          <w:spacing w:val="5"/>
          <w:sz w:val="21"/>
        </w:rPr>
        <w:t xml:space="preserve"> absolute units of </w:t>
      </w:r>
      <w:proofErr w:type="spellStart"/>
      <w:r>
        <w:rPr>
          <w:rFonts w:eastAsia="Times New Roman"/>
          <w:color w:val="000000"/>
          <w:spacing w:val="5"/>
          <w:sz w:val="21"/>
        </w:rPr>
        <w:t>eleetro</w:t>
      </w:r>
      <w:proofErr w:type="spellEnd"/>
      <w:r>
        <w:rPr>
          <w:rFonts w:eastAsia="Times New Roman"/>
          <w:color w:val="000000"/>
          <w:spacing w:val="5"/>
          <w:sz w:val="21"/>
        </w:rPr>
        <w:t xml:space="preserve"> motive force, and that </w:t>
      </w:r>
      <w:r>
        <w:rPr>
          <w:rFonts w:eastAsia="Times New Roman"/>
          <w:b/>
          <w:color w:val="000000"/>
          <w:spacing w:val="5"/>
          <w:sz w:val="21"/>
        </w:rPr>
        <w:t xml:space="preserve">1 </w:t>
      </w:r>
      <w:r>
        <w:rPr>
          <w:rFonts w:eastAsia="Times New Roman"/>
          <w:color w:val="000000"/>
          <w:spacing w:val="5"/>
          <w:sz w:val="21"/>
        </w:rPr>
        <w:t xml:space="preserve">horse power= 550 foot-pounds per second </w:t>
      </w:r>
      <w:r>
        <w:rPr>
          <w:rFonts w:ascii="Bookman Old Style" w:eastAsia="Bookman Old Style" w:hAnsi="Bookman Old Style"/>
          <w:color w:val="000000"/>
          <w:spacing w:val="5"/>
          <w:sz w:val="21"/>
          <w:vertAlign w:val="superscript"/>
        </w:rPr>
        <w:t>m</w:t>
      </w:r>
      <w:r>
        <w:rPr>
          <w:rFonts w:eastAsia="Times New Roman"/>
          <w:color w:val="000000"/>
          <w:spacing w:val="5"/>
          <w:sz w:val="21"/>
        </w:rPr>
        <w:t xml:space="preserve"> 76 </w:t>
      </w:r>
      <w:proofErr w:type="spellStart"/>
      <w:r>
        <w:rPr>
          <w:rFonts w:eastAsia="Times New Roman"/>
          <w:color w:val="000000"/>
          <w:spacing w:val="5"/>
          <w:sz w:val="21"/>
        </w:rPr>
        <w:t>kilogrammetres</w:t>
      </w:r>
      <w:proofErr w:type="spellEnd"/>
      <w:r>
        <w:rPr>
          <w:rFonts w:eastAsia="Times New Roman"/>
          <w:color w:val="000000"/>
          <w:spacing w:val="5"/>
          <w:sz w:val="21"/>
        </w:rPr>
        <w:t xml:space="preserve"> per second = 76 x </w:t>
      </w:r>
      <w:r>
        <w:rPr>
          <w:rFonts w:eastAsia="Times New Roman"/>
          <w:b/>
          <w:color w:val="000000"/>
          <w:spacing w:val="5"/>
          <w:sz w:val="21"/>
        </w:rPr>
        <w:t>10</w:t>
      </w:r>
      <w:r>
        <w:rPr>
          <w:rFonts w:eastAsia="Times New Roman"/>
          <w:b/>
          <w:color w:val="000000"/>
          <w:spacing w:val="5"/>
          <w:sz w:val="21"/>
          <w:vertAlign w:val="superscript"/>
        </w:rPr>
        <w:t>5</w:t>
      </w:r>
      <w:r>
        <w:rPr>
          <w:rFonts w:eastAsia="Times New Roman"/>
          <w:b/>
          <w:color w:val="000000"/>
          <w:spacing w:val="5"/>
          <w:sz w:val="21"/>
        </w:rPr>
        <w:t xml:space="preserve"> gramme-</w:t>
      </w:r>
      <w:proofErr w:type="spellStart"/>
      <w:r>
        <w:rPr>
          <w:rFonts w:eastAsia="Times New Roman"/>
          <w:b/>
          <w:color w:val="000000"/>
          <w:spacing w:val="5"/>
          <w:sz w:val="21"/>
        </w:rPr>
        <w:t>centimetres</w:t>
      </w:r>
      <w:proofErr w:type="spellEnd"/>
    </w:p>
    <w:p w14:paraId="16A313F6" w14:textId="77777777" w:rsidR="00CF4BE1" w:rsidRDefault="00CF4BE1">
      <w:pPr>
        <w:sectPr w:rsidR="00CF4BE1">
          <w:pgSz w:w="7978" w:h="11602"/>
          <w:pgMar w:top="1140" w:right="1311" w:bottom="646" w:left="687" w:header="720" w:footer="720" w:gutter="0"/>
          <w:cols w:space="720"/>
        </w:sectPr>
      </w:pPr>
    </w:p>
    <w:p w14:paraId="16A313F7" w14:textId="77777777" w:rsidR="00CF4BE1" w:rsidRDefault="00000000">
      <w:pPr>
        <w:tabs>
          <w:tab w:val="right" w:pos="4896"/>
        </w:tabs>
        <w:spacing w:before="4" w:after="202" w:line="246" w:lineRule="exact"/>
        <w:textAlignment w:val="baseline"/>
        <w:rPr>
          <w:rFonts w:eastAsia="Times New Roman"/>
          <w:b/>
          <w:color w:val="000000"/>
          <w:sz w:val="16"/>
        </w:rPr>
      </w:pPr>
      <w:r>
        <w:lastRenderedPageBreak/>
        <w:pict w14:anchorId="16A327B5">
          <v:shape id="_x0000_s1840" type="#_x0000_t202" style="position:absolute;margin-left:0;margin-top:0;width:372.5pt;height:580.3pt;z-index:-251579392;mso-position-horizontal-relative:page;mso-position-vertical-relative:page" fillcolor="#eee" stroked="f">
            <v:textbox>
              <w:txbxContent>
                <w:p w14:paraId="16A334C7"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DEVELOPMENT OF HEAT BY ELECTRIC CURRENTS.</w:t>
      </w:r>
      <w:r>
        <w:rPr>
          <w:rFonts w:eastAsia="Times New Roman"/>
          <w:b/>
          <w:color w:val="000000"/>
          <w:sz w:val="16"/>
        </w:rPr>
        <w:tab/>
      </w:r>
      <w:r>
        <w:rPr>
          <w:rFonts w:eastAsia="Times New Roman"/>
          <w:color w:val="000000"/>
          <w:sz w:val="20"/>
        </w:rPr>
        <w:t>939</w:t>
      </w:r>
    </w:p>
    <w:p w14:paraId="16A313F8" w14:textId="77777777" w:rsidR="00CF4BE1" w:rsidRDefault="00CF4BE1">
      <w:pPr>
        <w:spacing w:before="4" w:after="202" w:line="246" w:lineRule="exact"/>
        <w:sectPr w:rsidR="00CF4BE1">
          <w:pgSz w:w="7450" w:h="11606"/>
          <w:pgMar w:top="1160" w:right="918" w:bottom="650" w:left="1632" w:header="720" w:footer="720" w:gutter="0"/>
          <w:cols w:space="720"/>
        </w:sectPr>
      </w:pPr>
    </w:p>
    <w:p w14:paraId="16A313F9" w14:textId="77777777" w:rsidR="00CF4BE1" w:rsidRDefault="00000000">
      <w:pPr>
        <w:spacing w:before="636" w:line="288" w:lineRule="exact"/>
        <w:textAlignment w:val="baseline"/>
        <w:rPr>
          <w:rFonts w:eastAsia="Times New Roman"/>
          <w:color w:val="000000"/>
          <w:sz w:val="24"/>
        </w:rPr>
      </w:pPr>
      <w:r>
        <w:pict w14:anchorId="16A327B6">
          <v:shape id="_x0000_s1839" type="#_x0000_t202" style="position:absolute;margin-left:11.35pt;margin-top:0;width:220.8pt;height:38.05pt;z-index:-251578368;mso-wrap-distance-left:0;mso-wrap-distance-right:0" filled="f" stroked="f">
            <v:textbox inset="0,0,0,0">
              <w:txbxContent>
                <w:p w14:paraId="16A334C9" w14:textId="77777777" w:rsidR="00A918EA" w:rsidRDefault="00A918EA"/>
              </w:txbxContent>
            </v:textbox>
          </v:shape>
        </w:pict>
      </w:r>
      <w:r>
        <w:pict w14:anchorId="16A327B7">
          <v:shape id="_x0000_s1838" type="#_x0000_t202" style="position:absolute;margin-left:11.35pt;margin-top:0;width:220.8pt;height:12pt;z-index:-251103232;mso-wrap-distance-left:0;mso-wrap-distance-right:0" filled="f" stroked="f">
            <v:textbox inset="0,0,0,0">
              <w:txbxContent>
                <w:p w14:paraId="16A32DC0" w14:textId="77777777" w:rsidR="00CF4BE1" w:rsidRDefault="00000000">
                  <w:pPr>
                    <w:spacing w:line="239" w:lineRule="exact"/>
                    <w:textAlignment w:val="baseline"/>
                    <w:rPr>
                      <w:rFonts w:eastAsia="Times New Roman"/>
                      <w:color w:val="000000"/>
                      <w:spacing w:val="12"/>
                      <w:sz w:val="20"/>
                    </w:rPr>
                  </w:pPr>
                  <w:r>
                    <w:rPr>
                      <w:rFonts w:eastAsia="Times New Roman"/>
                      <w:color w:val="000000"/>
                      <w:spacing w:val="12"/>
                      <w:sz w:val="20"/>
                    </w:rPr>
                    <w:t xml:space="preserve">per second 746 x </w:t>
                  </w:r>
                  <w:r>
                    <w:rPr>
                      <w:rFonts w:eastAsia="Times New Roman"/>
                      <w:b/>
                      <w:color w:val="000000"/>
                      <w:spacing w:val="12"/>
                      <w:sz w:val="20"/>
                    </w:rPr>
                    <w:t>10</w:t>
                  </w:r>
                  <w:r>
                    <w:rPr>
                      <w:rFonts w:eastAsia="Times New Roman"/>
                      <w:b/>
                      <w:color w:val="000000"/>
                      <w:spacing w:val="12"/>
                      <w:sz w:val="20"/>
                      <w:vertAlign w:val="superscript"/>
                    </w:rPr>
                    <w:t>7</w:t>
                  </w:r>
                  <w:r>
                    <w:rPr>
                      <w:rFonts w:eastAsia="Times New Roman"/>
                      <w:color w:val="000000"/>
                      <w:spacing w:val="12"/>
                      <w:sz w:val="20"/>
                    </w:rPr>
                    <w:t xml:space="preserve"> ergs per second, whence</w:t>
                  </w:r>
                </w:p>
              </w:txbxContent>
            </v:textbox>
          </v:shape>
        </w:pict>
      </w:r>
      <w:r>
        <w:pict w14:anchorId="16A327B8">
          <v:shape id="_x0000_s1837" type="#_x0000_t202" style="position:absolute;margin-left:11.35pt;margin-top:12pt;width:114.25pt;height:17.55pt;z-index:-251102208;mso-wrap-distance-left:0;mso-wrap-distance-right:0" filled="f" stroked="f">
            <v:textbox inset="0,0,0,0">
              <w:txbxContent>
                <w:p w14:paraId="16A32DC1" w14:textId="77777777" w:rsidR="00CF4BE1" w:rsidRDefault="00000000">
                  <w:pPr>
                    <w:spacing w:before="135" w:after="30" w:line="177" w:lineRule="exact"/>
                    <w:jc w:val="right"/>
                    <w:textAlignment w:val="baseline"/>
                    <w:rPr>
                      <w:rFonts w:eastAsia="Times New Roman"/>
                      <w:color w:val="000000"/>
                      <w:sz w:val="16"/>
                    </w:rPr>
                  </w:pPr>
                  <w:r>
                    <w:rPr>
                      <w:rFonts w:eastAsia="Times New Roman"/>
                      <w:color w:val="000000"/>
                      <w:sz w:val="16"/>
                    </w:rPr>
                    <w:t>C amperes X V volts</w:t>
                  </w:r>
                </w:p>
              </w:txbxContent>
            </v:textbox>
          </v:shape>
        </w:pict>
      </w:r>
      <w:r>
        <w:pict w14:anchorId="16A327B9">
          <v:shape id="_x0000_s1836" type="#_x0000_t202" style="position:absolute;margin-left:81.9pt;margin-top:29.55pt;width:150.25pt;height:7.6pt;z-index:-251101184;mso-wrap-distance-left:0;mso-wrap-distance-right:0" filled="f" stroked="f">
            <v:textbox inset="0,0,0,0">
              <w:txbxContent>
                <w:p w14:paraId="16A32DC2" w14:textId="77777777" w:rsidR="00CF4BE1" w:rsidRDefault="00000000">
                  <w:pPr>
                    <w:tabs>
                      <w:tab w:val="right" w:pos="3024"/>
                    </w:tabs>
                    <w:spacing w:after="38" w:line="200" w:lineRule="exact"/>
                    <w:textAlignment w:val="baseline"/>
                    <w:rPr>
                      <w:rFonts w:eastAsia="Times New Roman"/>
                      <w:b/>
                      <w:color w:val="000000"/>
                      <w:sz w:val="16"/>
                    </w:rPr>
                  </w:pPr>
                  <w:r>
                    <w:rPr>
                      <w:rFonts w:eastAsia="Times New Roman"/>
                      <w:b/>
                      <w:color w:val="000000"/>
                      <w:sz w:val="16"/>
                    </w:rPr>
                    <w:t>746</w:t>
                  </w:r>
                  <w:r>
                    <w:rPr>
                      <w:rFonts w:eastAsia="Times New Roman"/>
                      <w:b/>
                      <w:color w:val="000000"/>
                      <w:sz w:val="16"/>
                    </w:rPr>
                    <w:tab/>
                  </w:r>
                  <w:r>
                    <w:rPr>
                      <w:rFonts w:eastAsia="Times New Roman"/>
                      <w:color w:val="000000"/>
                      <w:sz w:val="16"/>
                    </w:rPr>
                    <w:t xml:space="preserve">— rate of doing work in H. </w:t>
                  </w:r>
                  <w:r>
                    <w:rPr>
                      <w:rFonts w:eastAsia="Times New Roman"/>
                      <w:b/>
                      <w:color w:val="000000"/>
                      <w:sz w:val="16"/>
                    </w:rPr>
                    <w:t>P.</w:t>
                  </w:r>
                </w:p>
              </w:txbxContent>
            </v:textbox>
          </v:shape>
        </w:pict>
      </w:r>
      <w:r>
        <w:pict w14:anchorId="16A327BA">
          <v:line id="_x0000_s1835" style="position:absolute;z-index:251112448;mso-position-horizontal-relative:text;mso-position-vertical-relative:text" from="58.15pt,28.35pt" to="123.7pt,28.35pt" strokeweight=".5pt"/>
        </w:pict>
      </w:r>
    </w:p>
    <w:p w14:paraId="16A313FA" w14:textId="77777777" w:rsidR="00CF4BE1" w:rsidRDefault="00CF4BE1">
      <w:pPr>
        <w:sectPr w:rsidR="00CF4BE1">
          <w:type w:val="continuous"/>
          <w:pgSz w:w="7450" w:h="11606"/>
          <w:pgMar w:top="1160" w:right="732" w:bottom="650" w:left="738" w:header="720" w:footer="720" w:gutter="0"/>
          <w:cols w:space="720"/>
        </w:sectPr>
      </w:pPr>
    </w:p>
    <w:p w14:paraId="16A313FB" w14:textId="0440962C" w:rsidR="00CF4BE1" w:rsidRDefault="00000000">
      <w:pPr>
        <w:spacing w:before="15" w:line="246" w:lineRule="exact"/>
        <w:ind w:left="216" w:right="144" w:firstLine="216"/>
        <w:jc w:val="both"/>
        <w:textAlignment w:val="baseline"/>
        <w:rPr>
          <w:rFonts w:eastAsia="Times New Roman"/>
          <w:i/>
          <w:color w:val="000000"/>
          <w:spacing w:val="7"/>
          <w:sz w:val="20"/>
        </w:rPr>
      </w:pPr>
      <w:r>
        <w:rPr>
          <w:rFonts w:eastAsia="Times New Roman"/>
          <w:i/>
          <w:color w:val="000000"/>
          <w:spacing w:val="7"/>
          <w:sz w:val="20"/>
        </w:rPr>
        <w:t xml:space="preserve">Chemical Work, by </w:t>
      </w:r>
      <w:proofErr w:type="gramStart"/>
      <w:r>
        <w:rPr>
          <w:rFonts w:eastAsia="Times New Roman"/>
          <w:i/>
          <w:color w:val="000000"/>
          <w:spacing w:val="7"/>
          <w:sz w:val="20"/>
        </w:rPr>
        <w:t>Currents.—</w:t>
      </w:r>
      <w:proofErr w:type="gramEnd"/>
      <w:r>
        <w:rPr>
          <w:rFonts w:eastAsia="Times New Roman"/>
          <w:i/>
          <w:color w:val="000000"/>
          <w:spacing w:val="7"/>
          <w:sz w:val="20"/>
        </w:rPr>
        <w:t xml:space="preserve">The </w:t>
      </w:r>
      <w:r>
        <w:rPr>
          <w:rFonts w:eastAsia="Times New Roman"/>
          <w:color w:val="000000"/>
          <w:spacing w:val="7"/>
          <w:sz w:val="20"/>
        </w:rPr>
        <w:t xml:space="preserve">amount of chemical action is equal at all points of a circuit. If two or more electrolytic cells are placed at different points in a circuit, the amount of chemical action will be the same in all, for the same quantity of electricity flows past every point of the circuit </w:t>
      </w:r>
      <w:proofErr w:type="gramStart"/>
      <w:r>
        <w:rPr>
          <w:rFonts w:eastAsia="Times New Roman"/>
          <w:color w:val="000000"/>
          <w:spacing w:val="7"/>
          <w:sz w:val="20"/>
        </w:rPr>
        <w:t>in</w:t>
      </w:r>
      <w:proofErr w:type="gramEnd"/>
      <w:r>
        <w:rPr>
          <w:rFonts w:eastAsia="Times New Roman"/>
          <w:color w:val="000000"/>
          <w:spacing w:val="7"/>
          <w:sz w:val="20"/>
        </w:rPr>
        <w:t xml:space="preserve"> the same time. If all these cells contain acidulated water, the quantity, </w:t>
      </w:r>
      <w:proofErr w:type="gramStart"/>
      <w:r>
        <w:rPr>
          <w:rFonts w:eastAsia="Times New Roman"/>
          <w:color w:val="000000"/>
          <w:spacing w:val="7"/>
          <w:sz w:val="20"/>
        </w:rPr>
        <w:t>for ex</w:t>
      </w:r>
      <w:r>
        <w:rPr>
          <w:rFonts w:eastAsia="Times New Roman"/>
          <w:color w:val="000000"/>
          <w:spacing w:val="7"/>
          <w:sz w:val="20"/>
        </w:rPr>
        <w:softHyphen/>
        <w:t>ample</w:t>
      </w:r>
      <w:proofErr w:type="gramEnd"/>
      <w:r>
        <w:rPr>
          <w:rFonts w:eastAsia="Times New Roman"/>
          <w:color w:val="000000"/>
          <w:spacing w:val="7"/>
          <w:sz w:val="20"/>
        </w:rPr>
        <w:t>, of hydrogen set free in each will be the same</w:t>
      </w:r>
      <w:r w:rsidR="0027141B">
        <w:rPr>
          <w:rFonts w:eastAsia="Times New Roman"/>
          <w:color w:val="000000"/>
          <w:spacing w:val="7"/>
          <w:sz w:val="20"/>
        </w:rPr>
        <w:t>;</w:t>
      </w:r>
      <w:r>
        <w:rPr>
          <w:rFonts w:eastAsia="Times New Roman"/>
          <w:color w:val="000000"/>
          <w:spacing w:val="7"/>
          <w:sz w:val="20"/>
        </w:rPr>
        <w:t xml:space="preserve"> or, if they contain a solution of sulphate of copper, identical quantities of copper will be deposited in each. If some of the cells contain acidulated water, and others contain sulphate of copper, the weights of hydrogen and of copper will not be </w:t>
      </w:r>
      <w:proofErr w:type="gramStart"/>
      <w:r>
        <w:rPr>
          <w:rFonts w:eastAsia="Times New Roman"/>
          <w:color w:val="000000"/>
          <w:spacing w:val="7"/>
          <w:sz w:val="20"/>
        </w:rPr>
        <w:t>equal, but</w:t>
      </w:r>
      <w:proofErr w:type="gramEnd"/>
      <w:r>
        <w:rPr>
          <w:rFonts w:eastAsia="Times New Roman"/>
          <w:color w:val="000000"/>
          <w:spacing w:val="7"/>
          <w:sz w:val="20"/>
        </w:rPr>
        <w:t xml:space="preserve"> will </w:t>
      </w:r>
      <w:proofErr w:type="gramStart"/>
      <w:r>
        <w:rPr>
          <w:rFonts w:eastAsia="Times New Roman"/>
          <w:color w:val="000000"/>
          <w:spacing w:val="7"/>
          <w:sz w:val="20"/>
        </w:rPr>
        <w:t>be in</w:t>
      </w:r>
      <w:proofErr w:type="gramEnd"/>
      <w:r>
        <w:rPr>
          <w:rFonts w:eastAsia="Times New Roman"/>
          <w:color w:val="000000"/>
          <w:spacing w:val="7"/>
          <w:sz w:val="20"/>
        </w:rPr>
        <w:t xml:space="preserve"> chemically equivalent quantities.</w:t>
      </w:r>
    </w:p>
    <w:p w14:paraId="16A313FC" w14:textId="77777777" w:rsidR="00CF4BE1" w:rsidRDefault="00000000">
      <w:pPr>
        <w:spacing w:before="9" w:line="246" w:lineRule="exact"/>
        <w:ind w:left="216" w:right="144" w:firstLine="216"/>
        <w:jc w:val="both"/>
        <w:textAlignment w:val="baseline"/>
        <w:rPr>
          <w:rFonts w:eastAsia="Times New Roman"/>
          <w:color w:val="000000"/>
          <w:spacing w:val="7"/>
          <w:sz w:val="20"/>
        </w:rPr>
      </w:pPr>
      <w:r>
        <w:rPr>
          <w:rFonts w:eastAsia="Times New Roman"/>
          <w:color w:val="000000"/>
          <w:spacing w:val="7"/>
          <w:sz w:val="20"/>
        </w:rPr>
        <w:t xml:space="preserve">The amount of an ion liberated at an • electrode </w:t>
      </w:r>
      <w:proofErr w:type="gramStart"/>
      <w:r>
        <w:rPr>
          <w:rFonts w:eastAsia="Times New Roman"/>
          <w:color w:val="000000"/>
          <w:spacing w:val="7"/>
          <w:sz w:val="20"/>
        </w:rPr>
        <w:t xml:space="preserve">in </w:t>
      </w:r>
      <w:r>
        <w:rPr>
          <w:rFonts w:eastAsia="Times New Roman"/>
          <w:b/>
          <w:color w:val="000000"/>
          <w:spacing w:val="7"/>
          <w:sz w:val="20"/>
        </w:rPr>
        <w:t xml:space="preserve">a </w:t>
      </w:r>
      <w:r>
        <w:rPr>
          <w:rFonts w:eastAsia="Times New Roman"/>
          <w:color w:val="000000"/>
          <w:spacing w:val="7"/>
          <w:sz w:val="20"/>
        </w:rPr>
        <w:t>given</w:t>
      </w:r>
      <w:proofErr w:type="gramEnd"/>
      <w:r>
        <w:rPr>
          <w:rFonts w:eastAsia="Times New Roman"/>
          <w:color w:val="000000"/>
          <w:spacing w:val="7"/>
          <w:sz w:val="20"/>
        </w:rPr>
        <w:t xml:space="preserve"> time is proportional to the strength of the current. A current of 2 amperes per second will cause just twice the quantity of chemical decomposition to take place as </w:t>
      </w:r>
      <w:r>
        <w:rPr>
          <w:rFonts w:eastAsia="Times New Roman"/>
          <w:b/>
          <w:color w:val="000000"/>
          <w:spacing w:val="7"/>
          <w:sz w:val="20"/>
        </w:rPr>
        <w:t xml:space="preserve">a </w:t>
      </w:r>
      <w:r>
        <w:rPr>
          <w:rFonts w:eastAsia="Times New Roman"/>
          <w:color w:val="000000"/>
          <w:spacing w:val="7"/>
          <w:sz w:val="20"/>
        </w:rPr>
        <w:t xml:space="preserve">current of 1 ampere per second would do </w:t>
      </w:r>
      <w:proofErr w:type="gramStart"/>
      <w:r>
        <w:rPr>
          <w:rFonts w:eastAsia="Times New Roman"/>
          <w:color w:val="000000"/>
          <w:spacing w:val="7"/>
          <w:sz w:val="20"/>
        </w:rPr>
        <w:t>in</w:t>
      </w:r>
      <w:proofErr w:type="gramEnd"/>
      <w:r>
        <w:rPr>
          <w:rFonts w:eastAsia="Times New Roman"/>
          <w:color w:val="000000"/>
          <w:spacing w:val="7"/>
          <w:sz w:val="20"/>
        </w:rPr>
        <w:t xml:space="preserve"> the same time.</w:t>
      </w:r>
    </w:p>
    <w:p w14:paraId="16A313FD" w14:textId="77777777" w:rsidR="00CF4BE1" w:rsidRDefault="00000000">
      <w:pPr>
        <w:spacing w:line="244" w:lineRule="exact"/>
        <w:ind w:left="216" w:right="144" w:firstLine="216"/>
        <w:jc w:val="both"/>
        <w:textAlignment w:val="baseline"/>
        <w:rPr>
          <w:rFonts w:eastAsia="Times New Roman"/>
          <w:color w:val="000000"/>
          <w:spacing w:val="8"/>
          <w:sz w:val="20"/>
        </w:rPr>
      </w:pPr>
      <w:r>
        <w:rPr>
          <w:rFonts w:eastAsia="Times New Roman"/>
          <w:color w:val="000000"/>
          <w:spacing w:val="8"/>
          <w:sz w:val="20"/>
        </w:rPr>
        <w:t xml:space="preserve">The amount of an ion liberated at an electrode in one second </w:t>
      </w:r>
      <w:r>
        <w:rPr>
          <w:rFonts w:eastAsia="Times New Roman"/>
          <w:b/>
          <w:color w:val="000000"/>
          <w:spacing w:val="8"/>
          <w:sz w:val="20"/>
        </w:rPr>
        <w:t xml:space="preserve">is </w:t>
      </w:r>
      <w:r>
        <w:rPr>
          <w:rFonts w:eastAsia="Times New Roman"/>
          <w:color w:val="000000"/>
          <w:spacing w:val="8"/>
          <w:sz w:val="20"/>
        </w:rPr>
        <w:t xml:space="preserve">equal to the strength of the current multiplied by the electro chemical equivalent of the ion. It has been found by experiment that the passage of 1 ampere of electricity through water liberates .0000104 gramme* of hydrogen; hence </w:t>
      </w:r>
      <w:r>
        <w:rPr>
          <w:rFonts w:eastAsia="Times New Roman"/>
          <w:b/>
          <w:color w:val="000000"/>
          <w:spacing w:val="8"/>
          <w:sz w:val="20"/>
        </w:rPr>
        <w:t xml:space="preserve">a </w:t>
      </w:r>
      <w:r>
        <w:rPr>
          <w:rFonts w:eastAsia="Times New Roman"/>
          <w:color w:val="000000"/>
          <w:spacing w:val="8"/>
          <w:sz w:val="20"/>
        </w:rPr>
        <w:t xml:space="preserve">current whose strength is C will liberate C x .0000104 grammes of hydrogen per second. The quantity .0000104 is called the electro chemical equivalent of hydrogen. The electro chemical equivalent of other elements can be easily calculated if their chemical equivalent is known. </w:t>
      </w:r>
      <w:proofErr w:type="gramStart"/>
      <w:r>
        <w:rPr>
          <w:rFonts w:eastAsia="Times New Roman"/>
          <w:color w:val="000000"/>
          <w:spacing w:val="8"/>
          <w:sz w:val="20"/>
        </w:rPr>
        <w:t>Thus</w:t>
      </w:r>
      <w:proofErr w:type="gramEnd"/>
      <w:r>
        <w:rPr>
          <w:rFonts w:eastAsia="Times New Roman"/>
          <w:color w:val="000000"/>
          <w:spacing w:val="8"/>
          <w:sz w:val="20"/>
        </w:rPr>
        <w:t xml:space="preserve"> the chemical </w:t>
      </w:r>
      <w:proofErr w:type="spellStart"/>
      <w:r>
        <w:rPr>
          <w:rFonts w:eastAsia="Times New Roman"/>
          <w:color w:val="000000"/>
          <w:spacing w:val="8"/>
          <w:sz w:val="20"/>
        </w:rPr>
        <w:t>equivalentt</w:t>
      </w:r>
      <w:proofErr w:type="spellEnd"/>
      <w:r>
        <w:rPr>
          <w:rFonts w:eastAsia="Times New Roman"/>
          <w:color w:val="000000"/>
          <w:spacing w:val="8"/>
          <w:sz w:val="20"/>
        </w:rPr>
        <w:t xml:space="preserve"> of copper is 31.5; multiplying this by .0000104, we get as the electro chemical equivalent of copper the value .0003276 (grammes).</w:t>
      </w:r>
    </w:p>
    <w:p w14:paraId="16A313FE" w14:textId="77777777" w:rsidR="00CF4BE1" w:rsidRDefault="00000000">
      <w:pPr>
        <w:spacing w:line="315" w:lineRule="exact"/>
        <w:ind w:left="216" w:right="504"/>
        <w:textAlignment w:val="baseline"/>
        <w:rPr>
          <w:rFonts w:eastAsia="Times New Roman"/>
          <w:color w:val="000000"/>
          <w:sz w:val="16"/>
        </w:rPr>
      </w:pPr>
      <w:r>
        <w:pict w14:anchorId="16A327BB">
          <v:line id="_x0000_s1834" style="position:absolute;left:0;text-align:left;z-index:251113472;mso-position-horizontal-relative:page;mso-position-vertical-relative:page" from="211.2pt,499.7pt" to="323.55pt,499.7pt" strokeweight=".25pt">
            <w10:wrap anchorx="page" anchory="page"/>
          </v:line>
        </w:pict>
      </w:r>
      <w:r>
        <w:pict w14:anchorId="16A327BC">
          <v:line id="_x0000_s1833" style="position:absolute;left:0;text-align:left;z-index:251114496;mso-position-horizontal-relative:page;mso-position-vertical-relative:page" from="51.35pt,499.9pt" to="202.35pt,499.9pt" strokeweight=".5pt">
            <w10:wrap anchorx="page" anchory="page"/>
          </v:line>
        </w:pict>
      </w:r>
      <w:r>
        <w:rPr>
          <w:rFonts w:eastAsia="Times New Roman"/>
          <w:color w:val="000000"/>
          <w:sz w:val="16"/>
        </w:rPr>
        <w:t xml:space="preserve">* Kohlrausch and Lord Rayleigh say .00001035; </w:t>
      </w:r>
      <w:proofErr w:type="spellStart"/>
      <w:r>
        <w:rPr>
          <w:rFonts w:eastAsia="Times New Roman"/>
          <w:color w:val="000000"/>
          <w:sz w:val="16"/>
        </w:rPr>
        <w:t>Mascart</w:t>
      </w:r>
      <w:proofErr w:type="spellEnd"/>
      <w:r>
        <w:rPr>
          <w:rFonts w:eastAsia="Times New Roman"/>
          <w:color w:val="000000"/>
          <w:sz w:val="16"/>
        </w:rPr>
        <w:t xml:space="preserve"> says .000010415. t The chemical equivalent must not be confounded with atomic weight.</w:t>
      </w:r>
    </w:p>
    <w:p w14:paraId="16A313FF" w14:textId="77777777" w:rsidR="00CF4BE1" w:rsidRDefault="00CF4BE1">
      <w:pPr>
        <w:sectPr w:rsidR="00CF4BE1">
          <w:type w:val="continuous"/>
          <w:pgSz w:w="7450" w:h="11606"/>
          <w:pgMar w:top="1160" w:right="732" w:bottom="650" w:left="738" w:header="720" w:footer="720" w:gutter="0"/>
          <w:cols w:space="720"/>
        </w:sectPr>
      </w:pPr>
    </w:p>
    <w:p w14:paraId="16A31400" w14:textId="77777777" w:rsidR="00CF4BE1" w:rsidRDefault="00000000">
      <w:pPr>
        <w:tabs>
          <w:tab w:val="left" w:pos="1800"/>
        </w:tabs>
        <w:spacing w:line="238" w:lineRule="exact"/>
        <w:ind w:left="144"/>
        <w:textAlignment w:val="baseline"/>
        <w:rPr>
          <w:rFonts w:eastAsia="Times New Roman"/>
          <w:color w:val="000000"/>
          <w:spacing w:val="10"/>
          <w:sz w:val="21"/>
        </w:rPr>
      </w:pPr>
      <w:r>
        <w:lastRenderedPageBreak/>
        <w:pict w14:anchorId="16A327BD">
          <v:shape id="_x0000_s1832" type="#_x0000_t202" style="position:absolute;left:0;text-align:left;margin-left:0;margin-top:0;width:396.7pt;height:578.65pt;z-index:-251577344;mso-position-horizontal-relative:page;mso-position-vertical-relative:page" fillcolor="#efefef" stroked="f">
            <v:textbox>
              <w:txbxContent>
                <w:p w14:paraId="16A334CE"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0"/>
          <w:sz w:val="21"/>
        </w:rPr>
        <w:t>940</w:t>
      </w:r>
      <w:r>
        <w:rPr>
          <w:rFonts w:eastAsia="Times New Roman"/>
          <w:color w:val="000000"/>
          <w:spacing w:val="10"/>
          <w:sz w:val="21"/>
        </w:rPr>
        <w:tab/>
      </w:r>
      <w:r>
        <w:rPr>
          <w:rFonts w:eastAsia="Times New Roman"/>
          <w:b/>
          <w:color w:val="000000"/>
          <w:spacing w:val="10"/>
          <w:sz w:val="14"/>
        </w:rPr>
        <w:t xml:space="preserve">ELECTRICAL </w:t>
      </w:r>
      <w:proofErr w:type="gramStart"/>
      <w:r>
        <w:rPr>
          <w:rFonts w:eastAsia="Times New Roman"/>
          <w:b/>
          <w:color w:val="000000"/>
          <w:spacing w:val="10"/>
          <w:sz w:val="14"/>
        </w:rPr>
        <w:t>MEASUREMENT</w:t>
      </w:r>
      <w:proofErr w:type="gramEnd"/>
      <w:r>
        <w:rPr>
          <w:rFonts w:eastAsia="Times New Roman"/>
          <w:b/>
          <w:color w:val="000000"/>
          <w:spacing w:val="10"/>
          <w:sz w:val="14"/>
        </w:rPr>
        <w:t>.</w:t>
      </w:r>
    </w:p>
    <w:p w14:paraId="16A31401" w14:textId="3B803F04" w:rsidR="00CF4BE1" w:rsidRDefault="00000000">
      <w:pPr>
        <w:spacing w:before="203" w:line="246" w:lineRule="exact"/>
        <w:ind w:left="144" w:right="144" w:firstLine="216"/>
        <w:jc w:val="both"/>
        <w:textAlignment w:val="baseline"/>
        <w:rPr>
          <w:rFonts w:eastAsia="Times New Roman"/>
          <w:color w:val="000000"/>
          <w:sz w:val="21"/>
        </w:rPr>
      </w:pPr>
      <w:r>
        <w:rPr>
          <w:rFonts w:eastAsia="Times New Roman"/>
          <w:color w:val="000000"/>
          <w:sz w:val="21"/>
        </w:rPr>
        <w:t>The electrical congress which met in Paris in October, 1882, considered the question of the redetermination of the ohm, and after a prolonged discussion it was concluded that further ex</w:t>
      </w:r>
      <w:r>
        <w:rPr>
          <w:rFonts w:eastAsia="Times New Roman"/>
          <w:color w:val="000000"/>
          <w:sz w:val="21"/>
        </w:rPr>
        <w:softHyphen/>
        <w:t>periments upon the unit of electrical resistance were necessary before a standard ohm could be adopted</w:t>
      </w:r>
      <w:r w:rsidR="0027141B">
        <w:rPr>
          <w:rFonts w:eastAsia="Times New Roman"/>
          <w:color w:val="000000"/>
          <w:sz w:val="21"/>
        </w:rPr>
        <w:t>;</w:t>
      </w:r>
      <w:r>
        <w:rPr>
          <w:rFonts w:eastAsia="Times New Roman"/>
          <w:color w:val="000000"/>
          <w:sz w:val="21"/>
        </w:rPr>
        <w:t xml:space="preserve"> and the governments participating in the congress were invited to encourage inde</w:t>
      </w:r>
      <w:r>
        <w:rPr>
          <w:rFonts w:eastAsia="Times New Roman"/>
          <w:color w:val="000000"/>
          <w:sz w:val="21"/>
        </w:rPr>
        <w:softHyphen/>
        <w:t>pendent determinations of this unit.</w:t>
      </w:r>
    </w:p>
    <w:p w14:paraId="16A31402" w14:textId="77777777" w:rsidR="00CF4BE1" w:rsidRDefault="00000000">
      <w:pPr>
        <w:spacing w:before="1" w:line="246" w:lineRule="exact"/>
        <w:ind w:left="144" w:right="144" w:firstLine="216"/>
        <w:jc w:val="both"/>
        <w:textAlignment w:val="baseline"/>
        <w:rPr>
          <w:rFonts w:eastAsia="Times New Roman"/>
          <w:color w:val="000000"/>
          <w:sz w:val="21"/>
        </w:rPr>
      </w:pPr>
      <w:r>
        <w:rPr>
          <w:rFonts w:eastAsia="Times New Roman"/>
          <w:color w:val="000000"/>
          <w:sz w:val="21"/>
        </w:rPr>
        <w:t>Since the first meeting of the congress, various new determina</w:t>
      </w:r>
      <w:r>
        <w:rPr>
          <w:rFonts w:eastAsia="Times New Roman"/>
          <w:color w:val="000000"/>
          <w:sz w:val="21"/>
        </w:rPr>
        <w:softHyphen/>
        <w:t>tions of the ohm have been made. Lord Rayleigh has obtained .986 as the mean of the results of three independent determina</w:t>
      </w:r>
      <w:r>
        <w:rPr>
          <w:rFonts w:eastAsia="Times New Roman"/>
          <w:color w:val="000000"/>
          <w:sz w:val="21"/>
        </w:rPr>
        <w:softHyphen/>
        <w:t>tions of the standard British association unit now in use.</w:t>
      </w:r>
    </w:p>
    <w:p w14:paraId="16A31403" w14:textId="77777777" w:rsidR="00CF4BE1" w:rsidRDefault="00000000">
      <w:pPr>
        <w:spacing w:before="1" w:after="170" w:line="246" w:lineRule="exact"/>
        <w:ind w:left="144" w:right="144" w:firstLine="216"/>
        <w:jc w:val="both"/>
        <w:textAlignment w:val="baseline"/>
        <w:rPr>
          <w:rFonts w:eastAsia="Times New Roman"/>
          <w:color w:val="000000"/>
          <w:sz w:val="21"/>
        </w:rPr>
      </w:pPr>
      <w:r>
        <w:rPr>
          <w:rFonts w:eastAsia="Times New Roman"/>
          <w:color w:val="000000"/>
          <w:sz w:val="21"/>
        </w:rPr>
        <w:t xml:space="preserve">The electrical congress met again in Paris in </w:t>
      </w:r>
      <w:proofErr w:type="gramStart"/>
      <w:r>
        <w:rPr>
          <w:rFonts w:eastAsia="Times New Roman"/>
          <w:color w:val="000000"/>
          <w:sz w:val="21"/>
        </w:rPr>
        <w:t>April,</w:t>
      </w:r>
      <w:proofErr w:type="gramEnd"/>
      <w:r>
        <w:rPr>
          <w:rFonts w:eastAsia="Times New Roman"/>
          <w:color w:val="000000"/>
          <w:sz w:val="21"/>
        </w:rPr>
        <w:t xml:space="preserve"> 1884, and adjourned, after deciding on the standard value of the ohm as satisfactorily as may be at present. M. </w:t>
      </w:r>
      <w:proofErr w:type="spellStart"/>
      <w:r>
        <w:rPr>
          <w:rFonts w:eastAsia="Times New Roman"/>
          <w:color w:val="000000"/>
          <w:sz w:val="21"/>
        </w:rPr>
        <w:t>Mascart</w:t>
      </w:r>
      <w:proofErr w:type="spellEnd"/>
      <w:r>
        <w:rPr>
          <w:rFonts w:eastAsia="Times New Roman"/>
          <w:color w:val="000000"/>
          <w:sz w:val="21"/>
        </w:rPr>
        <w:t xml:space="preserve"> grouped the results of ohm determination in the following useful table:</w:t>
      </w:r>
    </w:p>
    <w:tbl>
      <w:tblPr>
        <w:tblW w:w="0" w:type="auto"/>
        <w:tblInd w:w="144" w:type="dxa"/>
        <w:tblLayout w:type="fixed"/>
        <w:tblCellMar>
          <w:left w:w="0" w:type="dxa"/>
          <w:right w:w="0" w:type="dxa"/>
        </w:tblCellMar>
        <w:tblLook w:val="04A0" w:firstRow="1" w:lastRow="0" w:firstColumn="1" w:lastColumn="0" w:noHBand="0" w:noVBand="1"/>
      </w:tblPr>
      <w:tblGrid>
        <w:gridCol w:w="938"/>
        <w:gridCol w:w="1349"/>
        <w:gridCol w:w="542"/>
        <w:gridCol w:w="946"/>
        <w:gridCol w:w="1363"/>
        <w:gridCol w:w="518"/>
      </w:tblGrid>
      <w:tr w:rsidR="00CF4BE1" w14:paraId="16A3140B" w14:textId="77777777">
        <w:trPr>
          <w:trHeight w:hRule="exact" w:val="667"/>
        </w:trPr>
        <w:tc>
          <w:tcPr>
            <w:tcW w:w="938" w:type="dxa"/>
            <w:tcBorders>
              <w:top w:val="double" w:sz="15" w:space="0" w:color="000000"/>
              <w:bottom w:val="single" w:sz="4" w:space="0" w:color="000000"/>
              <w:right w:val="single" w:sz="4" w:space="0" w:color="000000"/>
            </w:tcBorders>
            <w:vAlign w:val="center"/>
          </w:tcPr>
          <w:p w14:paraId="16A31404" w14:textId="77777777" w:rsidR="00CF4BE1" w:rsidRDefault="00000000">
            <w:pPr>
              <w:spacing w:before="301" w:after="243" w:line="114" w:lineRule="exact"/>
              <w:jc w:val="center"/>
              <w:textAlignment w:val="baseline"/>
              <w:rPr>
                <w:rFonts w:ascii="Courier New" w:eastAsia="Courier New" w:hAnsi="Courier New"/>
                <w:b/>
                <w:color w:val="000000"/>
                <w:sz w:val="9"/>
              </w:rPr>
            </w:pPr>
            <w:proofErr w:type="spellStart"/>
            <w:r>
              <w:rPr>
                <w:rFonts w:ascii="Courier New" w:eastAsia="Courier New" w:hAnsi="Courier New"/>
                <w:b/>
                <w:color w:val="000000"/>
                <w:sz w:val="9"/>
              </w:rPr>
              <w:t>Methodk</w:t>
            </w:r>
            <w:proofErr w:type="spellEnd"/>
          </w:p>
        </w:tc>
        <w:tc>
          <w:tcPr>
            <w:tcW w:w="1349" w:type="dxa"/>
            <w:tcBorders>
              <w:top w:val="double" w:sz="15" w:space="0" w:color="000000"/>
              <w:left w:val="single" w:sz="4" w:space="0" w:color="000000"/>
              <w:bottom w:val="single" w:sz="4" w:space="0" w:color="000000"/>
              <w:right w:val="single" w:sz="4" w:space="0" w:color="000000"/>
            </w:tcBorders>
            <w:vAlign w:val="center"/>
          </w:tcPr>
          <w:p w14:paraId="16A31405" w14:textId="77777777" w:rsidR="00CF4BE1" w:rsidRDefault="00000000">
            <w:pPr>
              <w:spacing w:before="301" w:after="242" w:line="115" w:lineRule="exact"/>
              <w:ind w:right="270"/>
              <w:jc w:val="right"/>
              <w:textAlignment w:val="baseline"/>
              <w:rPr>
                <w:rFonts w:eastAsia="Times New Roman"/>
                <w:b/>
                <w:color w:val="000000"/>
                <w:sz w:val="10"/>
              </w:rPr>
            </w:pPr>
            <w:proofErr w:type="spellStart"/>
            <w:r>
              <w:rPr>
                <w:rFonts w:eastAsia="Times New Roman"/>
                <w:b/>
                <w:color w:val="000000"/>
                <w:sz w:val="10"/>
              </w:rPr>
              <w:t>Experhnenterw</w:t>
            </w:r>
            <w:proofErr w:type="spellEnd"/>
          </w:p>
        </w:tc>
        <w:tc>
          <w:tcPr>
            <w:tcW w:w="542" w:type="dxa"/>
            <w:tcBorders>
              <w:top w:val="double" w:sz="15" w:space="0" w:color="000000"/>
              <w:left w:val="single" w:sz="4" w:space="0" w:color="000000"/>
              <w:bottom w:val="single" w:sz="4" w:space="0" w:color="000000"/>
              <w:right w:val="double" w:sz="15" w:space="0" w:color="000000"/>
            </w:tcBorders>
          </w:tcPr>
          <w:p w14:paraId="16A31406" w14:textId="77777777" w:rsidR="00CF4BE1" w:rsidRDefault="00000000">
            <w:pPr>
              <w:spacing w:before="106" w:after="156" w:line="99" w:lineRule="exact"/>
              <w:ind w:left="36" w:right="72"/>
              <w:textAlignment w:val="baseline"/>
              <w:rPr>
                <w:rFonts w:ascii="Arial" w:eastAsia="Arial" w:hAnsi="Arial"/>
                <w:b/>
                <w:color w:val="000000"/>
                <w:spacing w:val="-7"/>
                <w:sz w:val="9"/>
                <w:vertAlign w:val="superscript"/>
              </w:rPr>
            </w:pPr>
            <w:r>
              <w:rPr>
                <w:rFonts w:ascii="Arial" w:eastAsia="Arial" w:hAnsi="Arial"/>
                <w:b/>
                <w:color w:val="000000"/>
                <w:spacing w:val="-7"/>
                <w:sz w:val="9"/>
                <w:vertAlign w:val="superscript"/>
              </w:rPr>
              <w:t>1</w:t>
            </w:r>
            <w:r>
              <w:rPr>
                <w:rFonts w:ascii="Verdana" w:eastAsia="Verdana" w:hAnsi="Verdana"/>
                <w:b/>
                <w:color w:val="000000"/>
                <w:spacing w:val="-7"/>
                <w:sz w:val="8"/>
              </w:rPr>
              <w:t xml:space="preserve">Columnor no,. </w:t>
            </w:r>
            <w:r>
              <w:rPr>
                <w:rFonts w:ascii="Verdana" w:eastAsia="Verdana" w:hAnsi="Verdana"/>
                <w:b/>
                <w:color w:val="000000"/>
                <w:spacing w:val="-7"/>
                <w:sz w:val="6"/>
              </w:rPr>
              <w:t xml:space="preserve">01 </w:t>
            </w:r>
            <w:r>
              <w:rPr>
                <w:rFonts w:ascii="Verdana" w:eastAsia="Verdana" w:hAnsi="Verdana"/>
                <w:b/>
                <w:color w:val="000000"/>
                <w:spacing w:val="-7"/>
                <w:sz w:val="8"/>
              </w:rPr>
              <w:t>In cowl-</w:t>
            </w:r>
            <w:proofErr w:type="spellStart"/>
            <w:r>
              <w:rPr>
                <w:rFonts w:ascii="Verdana" w:eastAsia="Verdana" w:hAnsi="Verdana"/>
                <w:b/>
                <w:color w:val="000000"/>
                <w:spacing w:val="-7"/>
                <w:sz w:val="8"/>
              </w:rPr>
              <w:t>Inotrm</w:t>
            </w:r>
            <w:proofErr w:type="spellEnd"/>
          </w:p>
        </w:tc>
        <w:tc>
          <w:tcPr>
            <w:tcW w:w="946" w:type="dxa"/>
            <w:tcBorders>
              <w:top w:val="double" w:sz="15" w:space="0" w:color="000000"/>
              <w:left w:val="double" w:sz="15" w:space="0" w:color="000000"/>
              <w:bottom w:val="single" w:sz="4" w:space="0" w:color="000000"/>
              <w:right w:val="single" w:sz="4" w:space="0" w:color="000000"/>
            </w:tcBorders>
            <w:vAlign w:val="center"/>
          </w:tcPr>
          <w:p w14:paraId="16A31407" w14:textId="77777777" w:rsidR="00CF4BE1" w:rsidRDefault="00000000">
            <w:pPr>
              <w:spacing w:before="302" w:after="241" w:line="115" w:lineRule="exact"/>
              <w:ind w:left="196"/>
              <w:textAlignment w:val="baseline"/>
              <w:rPr>
                <w:rFonts w:eastAsia="Times New Roman"/>
                <w:b/>
                <w:color w:val="000000"/>
                <w:sz w:val="10"/>
              </w:rPr>
            </w:pPr>
            <w:r>
              <w:rPr>
                <w:rFonts w:eastAsia="Times New Roman"/>
                <w:b/>
                <w:color w:val="000000"/>
                <w:sz w:val="10"/>
              </w:rPr>
              <w:t>Methods.</w:t>
            </w:r>
          </w:p>
        </w:tc>
        <w:tc>
          <w:tcPr>
            <w:tcW w:w="1363" w:type="dxa"/>
            <w:tcBorders>
              <w:top w:val="double" w:sz="15" w:space="0" w:color="000000"/>
              <w:left w:val="single" w:sz="4" w:space="0" w:color="000000"/>
              <w:bottom w:val="single" w:sz="4" w:space="0" w:color="000000"/>
              <w:right w:val="single" w:sz="4" w:space="0" w:color="000000"/>
            </w:tcBorders>
            <w:vAlign w:val="center"/>
          </w:tcPr>
          <w:p w14:paraId="16A31408" w14:textId="77777777" w:rsidR="00CF4BE1" w:rsidRDefault="00000000">
            <w:pPr>
              <w:spacing w:before="299" w:after="244" w:line="115" w:lineRule="exact"/>
              <w:jc w:val="center"/>
              <w:textAlignment w:val="baseline"/>
              <w:rPr>
                <w:rFonts w:eastAsia="Times New Roman"/>
                <w:b/>
                <w:color w:val="000000"/>
                <w:sz w:val="10"/>
              </w:rPr>
            </w:pPr>
            <w:proofErr w:type="spellStart"/>
            <w:r>
              <w:rPr>
                <w:rFonts w:eastAsia="Times New Roman"/>
                <w:b/>
                <w:color w:val="000000"/>
                <w:sz w:val="10"/>
              </w:rPr>
              <w:t>Xxperhnenterc</w:t>
            </w:r>
            <w:proofErr w:type="spellEnd"/>
          </w:p>
        </w:tc>
        <w:tc>
          <w:tcPr>
            <w:tcW w:w="518" w:type="dxa"/>
            <w:tcBorders>
              <w:top w:val="double" w:sz="15" w:space="0" w:color="000000"/>
              <w:left w:val="single" w:sz="4" w:space="0" w:color="000000"/>
              <w:bottom w:val="single" w:sz="4" w:space="0" w:color="000000"/>
            </w:tcBorders>
          </w:tcPr>
          <w:p w14:paraId="16A31409" w14:textId="77777777" w:rsidR="00CF4BE1" w:rsidRDefault="00000000">
            <w:pPr>
              <w:spacing w:before="103" w:line="103" w:lineRule="exact"/>
              <w:jc w:val="right"/>
              <w:textAlignment w:val="baseline"/>
              <w:rPr>
                <w:rFonts w:ascii="Verdana" w:eastAsia="Verdana" w:hAnsi="Verdana"/>
                <w:b/>
                <w:color w:val="000000"/>
                <w:sz w:val="8"/>
              </w:rPr>
            </w:pPr>
            <w:proofErr w:type="spellStart"/>
            <w:r>
              <w:rPr>
                <w:rFonts w:ascii="Verdana" w:eastAsia="Verdana" w:hAnsi="Verdana"/>
                <w:b/>
                <w:color w:val="000000"/>
                <w:sz w:val="8"/>
              </w:rPr>
              <w:t>Colornnof</w:t>
            </w:r>
            <w:proofErr w:type="spellEnd"/>
          </w:p>
          <w:p w14:paraId="16A3140A" w14:textId="77777777" w:rsidR="00CF4BE1" w:rsidRDefault="00000000">
            <w:pPr>
              <w:spacing w:before="108" w:after="142" w:line="101" w:lineRule="exact"/>
              <w:ind w:left="72"/>
              <w:textAlignment w:val="baseline"/>
              <w:rPr>
                <w:rFonts w:ascii="Courier New" w:eastAsia="Courier New" w:hAnsi="Courier New"/>
                <w:color w:val="000000"/>
                <w:spacing w:val="-26"/>
              </w:rPr>
            </w:pPr>
            <w:proofErr w:type="spellStart"/>
            <w:r>
              <w:rPr>
                <w:rFonts w:ascii="Courier New" w:eastAsia="Courier New" w:hAnsi="Courier New"/>
                <w:color w:val="000000"/>
                <w:spacing w:val="-26"/>
              </w:rPr>
              <w:t>t</w:t>
            </w:r>
            <w:r>
              <w:rPr>
                <w:rFonts w:ascii="Verdana" w:eastAsia="Verdana" w:hAnsi="Verdana"/>
                <w:b/>
                <w:color w:val="000000"/>
                <w:spacing w:val="-26"/>
                <w:sz w:val="20"/>
              </w:rPr>
              <w:t>o</w:t>
            </w:r>
            <w:r>
              <w:rPr>
                <w:rFonts w:ascii="Verdana" w:eastAsia="Verdana" w:hAnsi="Verdana"/>
                <w:b/>
                <w:color w:val="000000"/>
                <w:spacing w:val="-26"/>
                <w:sz w:val="8"/>
              </w:rPr>
              <w:t>In</w:t>
            </w:r>
            <w:proofErr w:type="spellEnd"/>
            <w:r>
              <w:rPr>
                <w:rFonts w:ascii="Verdana" w:eastAsia="Verdana" w:hAnsi="Verdana"/>
                <w:b/>
                <w:color w:val="000000"/>
                <w:spacing w:val="-26"/>
                <w:sz w:val="8"/>
              </w:rPr>
              <w:t xml:space="preserve"> </w:t>
            </w:r>
            <w:r>
              <w:rPr>
                <w:rFonts w:eastAsia="Times New Roman"/>
                <w:b/>
                <w:color w:val="000000"/>
                <w:spacing w:val="-26"/>
                <w:sz w:val="12"/>
              </w:rPr>
              <w:t>0.1111- ,21W..</w:t>
            </w:r>
          </w:p>
        </w:tc>
      </w:tr>
      <w:tr w:rsidR="00CF4BE1" w14:paraId="16A3141A" w14:textId="77777777">
        <w:trPr>
          <w:trHeight w:hRule="exact" w:val="533"/>
        </w:trPr>
        <w:tc>
          <w:tcPr>
            <w:tcW w:w="938" w:type="dxa"/>
            <w:tcBorders>
              <w:top w:val="single" w:sz="4" w:space="0" w:color="000000"/>
              <w:right w:val="single" w:sz="4" w:space="0" w:color="000000"/>
            </w:tcBorders>
            <w:vAlign w:val="bottom"/>
          </w:tcPr>
          <w:p w14:paraId="16A3140C" w14:textId="77777777" w:rsidR="00CF4BE1" w:rsidRDefault="00000000">
            <w:pPr>
              <w:tabs>
                <w:tab w:val="right" w:leader="dot" w:pos="936"/>
              </w:tabs>
              <w:spacing w:before="346" w:after="32" w:line="145" w:lineRule="exact"/>
              <w:jc w:val="center"/>
              <w:textAlignment w:val="baseline"/>
              <w:rPr>
                <w:rFonts w:eastAsia="Times New Roman"/>
                <w:b/>
                <w:color w:val="000000"/>
                <w:sz w:val="14"/>
              </w:rPr>
            </w:pPr>
            <w:r>
              <w:rPr>
                <w:rFonts w:eastAsia="Times New Roman"/>
                <w:b/>
                <w:color w:val="000000"/>
                <w:sz w:val="14"/>
              </w:rPr>
              <w:t xml:space="preserve">I. B. </w:t>
            </w:r>
            <w:r>
              <w:rPr>
                <w:rFonts w:eastAsia="Times New Roman"/>
                <w:b/>
                <w:color w:val="000000"/>
                <w:sz w:val="14"/>
              </w:rPr>
              <w:tab/>
              <w:t xml:space="preserve"> </w:t>
            </w:r>
          </w:p>
        </w:tc>
        <w:tc>
          <w:tcPr>
            <w:tcW w:w="1349" w:type="dxa"/>
            <w:tcBorders>
              <w:top w:val="single" w:sz="4" w:space="0" w:color="000000"/>
              <w:left w:val="single" w:sz="4" w:space="0" w:color="000000"/>
              <w:right w:val="single" w:sz="4" w:space="0" w:color="000000"/>
            </w:tcBorders>
            <w:vAlign w:val="bottom"/>
          </w:tcPr>
          <w:p w14:paraId="16A3140D" w14:textId="77777777" w:rsidR="00CF4BE1" w:rsidRDefault="00000000">
            <w:pPr>
              <w:spacing w:before="211" w:line="103" w:lineRule="exact"/>
              <w:ind w:left="144"/>
              <w:textAlignment w:val="baseline"/>
              <w:rPr>
                <w:rFonts w:eastAsia="Times New Roman"/>
                <w:color w:val="000000"/>
                <w:sz w:val="12"/>
              </w:rPr>
            </w:pPr>
            <w:r>
              <w:rPr>
                <w:rFonts w:eastAsia="Times New Roman"/>
                <w:color w:val="000000"/>
                <w:sz w:val="12"/>
              </w:rPr>
              <w:t>.</w:t>
            </w:r>
            <w:r>
              <w:rPr>
                <w:rFonts w:eastAsia="Times New Roman"/>
                <w:color w:val="000000"/>
                <w:sz w:val="12"/>
                <w:vertAlign w:val="subscript"/>
              </w:rPr>
              <w:t>1</w:t>
            </w:r>
            <w:r>
              <w:rPr>
                <w:rFonts w:eastAsia="Times New Roman"/>
                <w:color w:val="000000"/>
                <w:sz w:val="12"/>
              </w:rPr>
              <w:t xml:space="preserve"> British Association. Rayleigh-Schuster..</w:t>
            </w:r>
          </w:p>
          <w:p w14:paraId="16A3140E" w14:textId="77777777" w:rsidR="00CF4BE1" w:rsidRDefault="00000000">
            <w:pPr>
              <w:tabs>
                <w:tab w:val="right" w:leader="dot" w:pos="1368"/>
              </w:tabs>
              <w:spacing w:line="105" w:lineRule="exact"/>
              <w:ind w:left="144"/>
              <w:textAlignment w:val="baseline"/>
              <w:rPr>
                <w:rFonts w:eastAsia="Times New Roman"/>
                <w:color w:val="000000"/>
                <w:sz w:val="12"/>
              </w:rPr>
            </w:pPr>
            <w:r>
              <w:rPr>
                <w:rFonts w:eastAsia="Times New Roman"/>
                <w:color w:val="000000"/>
                <w:sz w:val="12"/>
              </w:rPr>
              <w:t>Rayleigh (18483)</w:t>
            </w:r>
            <w:r>
              <w:rPr>
                <w:rFonts w:eastAsia="Times New Roman"/>
                <w:color w:val="000000"/>
                <w:sz w:val="12"/>
              </w:rPr>
              <w:tab/>
              <w:t xml:space="preserve"> </w:t>
            </w:r>
          </w:p>
        </w:tc>
        <w:tc>
          <w:tcPr>
            <w:tcW w:w="542" w:type="dxa"/>
            <w:tcBorders>
              <w:top w:val="single" w:sz="4" w:space="0" w:color="000000"/>
              <w:left w:val="single" w:sz="4" w:space="0" w:color="000000"/>
              <w:right w:val="double" w:sz="15" w:space="0" w:color="000000"/>
            </w:tcBorders>
            <w:vAlign w:val="bottom"/>
          </w:tcPr>
          <w:p w14:paraId="16A3140F" w14:textId="77777777" w:rsidR="00CF4BE1" w:rsidRDefault="00000000">
            <w:pPr>
              <w:tabs>
                <w:tab w:val="decimal" w:pos="288"/>
              </w:tabs>
              <w:spacing w:before="183" w:line="117" w:lineRule="exact"/>
              <w:textAlignment w:val="baseline"/>
              <w:rPr>
                <w:rFonts w:eastAsia="Times New Roman"/>
                <w:color w:val="000000"/>
                <w:sz w:val="12"/>
              </w:rPr>
            </w:pPr>
            <w:r>
              <w:rPr>
                <w:rFonts w:eastAsia="Times New Roman"/>
                <w:color w:val="000000"/>
                <w:sz w:val="12"/>
              </w:rPr>
              <w:t>104.83</w:t>
            </w:r>
          </w:p>
          <w:p w14:paraId="16A31410" w14:textId="77777777" w:rsidR="00CF4BE1" w:rsidRDefault="00000000">
            <w:pPr>
              <w:tabs>
                <w:tab w:val="decimal" w:pos="288"/>
              </w:tabs>
              <w:spacing w:before="5" w:line="106" w:lineRule="exact"/>
              <w:textAlignment w:val="baseline"/>
              <w:rPr>
                <w:rFonts w:eastAsia="Times New Roman"/>
                <w:color w:val="000000"/>
                <w:sz w:val="12"/>
              </w:rPr>
            </w:pPr>
            <w:r>
              <w:rPr>
                <w:rFonts w:eastAsia="Times New Roman"/>
                <w:color w:val="000000"/>
                <w:sz w:val="12"/>
              </w:rPr>
              <w:t>106.00</w:t>
            </w:r>
          </w:p>
          <w:p w14:paraId="16A31411" w14:textId="77777777" w:rsidR="00CF4BE1" w:rsidRDefault="00000000">
            <w:pPr>
              <w:tabs>
                <w:tab w:val="decimal" w:pos="288"/>
              </w:tabs>
              <w:spacing w:line="112" w:lineRule="exact"/>
              <w:textAlignment w:val="baseline"/>
              <w:rPr>
                <w:rFonts w:eastAsia="Times New Roman"/>
                <w:color w:val="000000"/>
                <w:sz w:val="12"/>
              </w:rPr>
            </w:pPr>
            <w:r>
              <w:rPr>
                <w:rFonts w:eastAsia="Times New Roman"/>
                <w:color w:val="000000"/>
                <w:sz w:val="12"/>
              </w:rPr>
              <w:t>106.27</w:t>
            </w:r>
          </w:p>
        </w:tc>
        <w:tc>
          <w:tcPr>
            <w:tcW w:w="946" w:type="dxa"/>
            <w:tcBorders>
              <w:top w:val="single" w:sz="4" w:space="0" w:color="000000"/>
              <w:left w:val="double" w:sz="15" w:space="0" w:color="000000"/>
              <w:right w:val="single" w:sz="4" w:space="0" w:color="000000"/>
            </w:tcBorders>
            <w:vAlign w:val="center"/>
          </w:tcPr>
          <w:p w14:paraId="16A31412" w14:textId="77777777" w:rsidR="00CF4BE1" w:rsidRDefault="00000000">
            <w:pPr>
              <w:tabs>
                <w:tab w:val="left" w:leader="dot" w:pos="504"/>
              </w:tabs>
              <w:spacing w:before="188" w:line="66" w:lineRule="exact"/>
              <w:ind w:left="72"/>
              <w:textAlignment w:val="baseline"/>
              <w:rPr>
                <w:rFonts w:eastAsia="Times New Roman"/>
                <w:color w:val="000000"/>
                <w:sz w:val="12"/>
              </w:rPr>
            </w:pPr>
            <w:r>
              <w:rPr>
                <w:rFonts w:eastAsia="Times New Roman"/>
                <w:color w:val="000000"/>
                <w:sz w:val="12"/>
              </w:rPr>
              <w:t>4</w:t>
            </w:r>
            <w:r>
              <w:rPr>
                <w:rFonts w:eastAsia="Times New Roman"/>
                <w:color w:val="000000"/>
                <w:sz w:val="12"/>
              </w:rPr>
              <w:tab/>
              <w:t xml:space="preserve"> </w:t>
            </w:r>
          </w:p>
          <w:p w14:paraId="16A31413" w14:textId="77777777" w:rsidR="00CF4BE1" w:rsidRDefault="00000000">
            <w:pPr>
              <w:tabs>
                <w:tab w:val="left" w:leader="dot" w:pos="432"/>
              </w:tabs>
              <w:spacing w:after="69" w:line="200" w:lineRule="exact"/>
              <w:ind w:left="72"/>
              <w:textAlignment w:val="baseline"/>
              <w:rPr>
                <w:rFonts w:eastAsia="Times New Roman"/>
                <w:color w:val="000000"/>
                <w:sz w:val="21"/>
              </w:rPr>
            </w:pPr>
            <w:r>
              <w:rPr>
                <w:rFonts w:eastAsia="Times New Roman"/>
                <w:color w:val="000000"/>
                <w:sz w:val="21"/>
              </w:rPr>
              <w:t>5</w:t>
            </w:r>
            <w:r>
              <w:rPr>
                <w:rFonts w:eastAsia="Times New Roman"/>
                <w:color w:val="000000"/>
                <w:sz w:val="21"/>
              </w:rPr>
              <w:tab/>
              <w:t xml:space="preserve"> </w:t>
            </w:r>
          </w:p>
        </w:tc>
        <w:tc>
          <w:tcPr>
            <w:tcW w:w="1363" w:type="dxa"/>
            <w:tcBorders>
              <w:top w:val="single" w:sz="4" w:space="0" w:color="000000"/>
              <w:left w:val="single" w:sz="4" w:space="0" w:color="000000"/>
              <w:right w:val="single" w:sz="4" w:space="0" w:color="000000"/>
            </w:tcBorders>
            <w:vAlign w:val="bottom"/>
          </w:tcPr>
          <w:p w14:paraId="16A31414" w14:textId="77777777" w:rsidR="00CF4BE1" w:rsidRDefault="00000000">
            <w:pPr>
              <w:tabs>
                <w:tab w:val="right" w:leader="dot" w:pos="1368"/>
              </w:tabs>
              <w:spacing w:before="163" w:line="144" w:lineRule="exact"/>
              <w:ind w:left="72"/>
              <w:textAlignment w:val="baseline"/>
              <w:rPr>
                <w:rFonts w:eastAsia="Times New Roman"/>
                <w:b/>
                <w:color w:val="000000"/>
                <w:sz w:val="14"/>
              </w:rPr>
            </w:pPr>
            <w:r>
              <w:rPr>
                <w:rFonts w:eastAsia="Times New Roman"/>
                <w:b/>
                <w:color w:val="000000"/>
                <w:sz w:val="14"/>
              </w:rPr>
              <w:t>ROW</w:t>
            </w:r>
            <w:r>
              <w:rPr>
                <w:rFonts w:eastAsia="Times New Roman"/>
                <w:b/>
                <w:color w:val="000000"/>
                <w:sz w:val="14"/>
              </w:rPr>
              <w:tab/>
              <w:t xml:space="preserve"> </w:t>
            </w:r>
          </w:p>
          <w:p w14:paraId="16A31415" w14:textId="77777777" w:rsidR="00CF4BE1" w:rsidRDefault="00000000">
            <w:pPr>
              <w:tabs>
                <w:tab w:val="left" w:pos="144"/>
                <w:tab w:val="right" w:leader="dot" w:pos="1368"/>
              </w:tabs>
              <w:spacing w:before="3" w:line="105" w:lineRule="exact"/>
              <w:ind w:left="72"/>
              <w:jc w:val="center"/>
              <w:textAlignment w:val="baseline"/>
              <w:rPr>
                <w:rFonts w:eastAsia="Times New Roman"/>
                <w:b/>
                <w:color w:val="000000"/>
                <w:sz w:val="14"/>
              </w:rPr>
            </w:pPr>
            <w:r>
              <w:rPr>
                <w:rFonts w:eastAsia="Times New Roman"/>
                <w:b/>
                <w:color w:val="000000"/>
                <w:sz w:val="14"/>
              </w:rPr>
              <w:t xml:space="preserve"> </w:t>
            </w:r>
            <w:r>
              <w:rPr>
                <w:rFonts w:eastAsia="Times New Roman"/>
                <w:b/>
                <w:color w:val="000000"/>
                <w:sz w:val="14"/>
              </w:rPr>
              <w:tab/>
              <w:t xml:space="preserve">Fr. </w:t>
            </w:r>
            <w:r>
              <w:rPr>
                <w:rFonts w:eastAsia="Times New Roman"/>
                <w:color w:val="000000"/>
                <w:sz w:val="12"/>
              </w:rPr>
              <w:t>Weber</w:t>
            </w:r>
            <w:r>
              <w:rPr>
                <w:rFonts w:eastAsia="Times New Roman"/>
                <w:color w:val="000000"/>
                <w:sz w:val="12"/>
              </w:rPr>
              <w:tab/>
              <w:t xml:space="preserve"> </w:t>
            </w:r>
          </w:p>
          <w:p w14:paraId="16A31416" w14:textId="77777777" w:rsidR="00CF4BE1" w:rsidRDefault="00000000">
            <w:pPr>
              <w:tabs>
                <w:tab w:val="right" w:leader="dot" w:pos="1368"/>
              </w:tabs>
              <w:spacing w:line="108" w:lineRule="exact"/>
              <w:ind w:left="72"/>
              <w:textAlignment w:val="baseline"/>
              <w:rPr>
                <w:rFonts w:eastAsia="Times New Roman"/>
                <w:color w:val="000000"/>
                <w:sz w:val="12"/>
              </w:rPr>
            </w:pPr>
            <w:r>
              <w:rPr>
                <w:rFonts w:eastAsia="Times New Roman"/>
                <w:color w:val="000000"/>
                <w:sz w:val="12"/>
              </w:rPr>
              <w:t>(Lorenz(first)</w:t>
            </w:r>
            <w:r>
              <w:rPr>
                <w:rFonts w:eastAsia="Times New Roman"/>
                <w:color w:val="000000"/>
                <w:sz w:val="12"/>
              </w:rPr>
              <w:tab/>
              <w:t xml:space="preserve"> </w:t>
            </w:r>
          </w:p>
        </w:tc>
        <w:tc>
          <w:tcPr>
            <w:tcW w:w="518" w:type="dxa"/>
            <w:tcBorders>
              <w:top w:val="single" w:sz="4" w:space="0" w:color="000000"/>
              <w:left w:val="single" w:sz="4" w:space="0" w:color="000000"/>
            </w:tcBorders>
            <w:vAlign w:val="bottom"/>
          </w:tcPr>
          <w:p w14:paraId="16A31417" w14:textId="77777777" w:rsidR="00CF4BE1" w:rsidRDefault="00000000">
            <w:pPr>
              <w:tabs>
                <w:tab w:val="decimal" w:pos="288"/>
              </w:tabs>
              <w:spacing w:before="203" w:line="117" w:lineRule="exact"/>
              <w:textAlignment w:val="baseline"/>
              <w:rPr>
                <w:rFonts w:eastAsia="Times New Roman"/>
                <w:color w:val="000000"/>
                <w:sz w:val="12"/>
              </w:rPr>
            </w:pPr>
            <w:r>
              <w:rPr>
                <w:rFonts w:eastAsia="Times New Roman"/>
                <w:color w:val="000000"/>
                <w:sz w:val="12"/>
              </w:rPr>
              <w:t>105.90</w:t>
            </w:r>
          </w:p>
          <w:p w14:paraId="16A31418" w14:textId="77777777" w:rsidR="00CF4BE1" w:rsidRDefault="00000000">
            <w:pPr>
              <w:tabs>
                <w:tab w:val="decimal" w:pos="288"/>
              </w:tabs>
              <w:spacing w:before="3" w:line="106" w:lineRule="exact"/>
              <w:textAlignment w:val="baseline"/>
              <w:rPr>
                <w:rFonts w:eastAsia="Times New Roman"/>
                <w:color w:val="000000"/>
                <w:sz w:val="12"/>
              </w:rPr>
            </w:pPr>
            <w:r>
              <w:rPr>
                <w:rFonts w:eastAsia="Times New Roman"/>
                <w:color w:val="000000"/>
                <w:sz w:val="12"/>
              </w:rPr>
              <w:t>105.33</w:t>
            </w:r>
          </w:p>
          <w:p w14:paraId="16A31419" w14:textId="77777777" w:rsidR="00CF4BE1" w:rsidRDefault="00000000">
            <w:pPr>
              <w:tabs>
                <w:tab w:val="decimal" w:pos="288"/>
              </w:tabs>
              <w:spacing w:line="94" w:lineRule="exact"/>
              <w:textAlignment w:val="baseline"/>
              <w:rPr>
                <w:rFonts w:eastAsia="Times New Roman"/>
                <w:color w:val="000000"/>
                <w:sz w:val="12"/>
              </w:rPr>
            </w:pPr>
            <w:r>
              <w:rPr>
                <w:rFonts w:eastAsia="Times New Roman"/>
                <w:color w:val="000000"/>
                <w:sz w:val="12"/>
              </w:rPr>
              <w:t>107.10</w:t>
            </w:r>
          </w:p>
        </w:tc>
      </w:tr>
      <w:tr w:rsidR="00CF4BE1" w14:paraId="16A31425" w14:textId="77777777">
        <w:trPr>
          <w:trHeight w:hRule="exact" w:val="240"/>
        </w:trPr>
        <w:tc>
          <w:tcPr>
            <w:tcW w:w="938" w:type="dxa"/>
            <w:tcBorders>
              <w:right w:val="single" w:sz="4" w:space="0" w:color="000000"/>
            </w:tcBorders>
          </w:tcPr>
          <w:p w14:paraId="16A3141B"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49" w:type="dxa"/>
            <w:tcBorders>
              <w:left w:val="single" w:sz="4" w:space="0" w:color="000000"/>
              <w:right w:val="single" w:sz="4" w:space="0" w:color="000000"/>
            </w:tcBorders>
          </w:tcPr>
          <w:p w14:paraId="16A3141C" w14:textId="77777777" w:rsidR="00CF4BE1" w:rsidRDefault="00000000">
            <w:pPr>
              <w:tabs>
                <w:tab w:val="left" w:leader="dot" w:pos="936"/>
              </w:tabs>
              <w:spacing w:line="106" w:lineRule="exact"/>
              <w:ind w:left="144"/>
              <w:textAlignment w:val="baseline"/>
              <w:rPr>
                <w:rFonts w:eastAsia="Times New Roman"/>
                <w:b/>
                <w:color w:val="000000"/>
                <w:sz w:val="14"/>
              </w:rPr>
            </w:pPr>
            <w:r>
              <w:rPr>
                <w:rFonts w:eastAsia="Times New Roman"/>
                <w:b/>
                <w:color w:val="000000"/>
                <w:sz w:val="14"/>
              </w:rPr>
              <w:t xml:space="preserve">H. </w:t>
            </w:r>
            <w:r>
              <w:rPr>
                <w:rFonts w:eastAsia="Times New Roman"/>
                <w:color w:val="000000"/>
                <w:sz w:val="12"/>
              </w:rPr>
              <w:t>Weber</w:t>
            </w:r>
            <w:r>
              <w:rPr>
                <w:rFonts w:eastAsia="Times New Roman"/>
                <w:color w:val="000000"/>
                <w:sz w:val="12"/>
              </w:rPr>
              <w:tab/>
              <w:t xml:space="preserve"> </w:t>
            </w:r>
          </w:p>
          <w:p w14:paraId="16A3141D" w14:textId="77777777" w:rsidR="00CF4BE1" w:rsidRDefault="00000000">
            <w:pPr>
              <w:tabs>
                <w:tab w:val="left" w:leader="dot" w:pos="936"/>
              </w:tabs>
              <w:spacing w:line="113" w:lineRule="exact"/>
              <w:ind w:left="144"/>
              <w:textAlignment w:val="baseline"/>
              <w:rPr>
                <w:rFonts w:eastAsia="Times New Roman"/>
                <w:color w:val="000000"/>
                <w:sz w:val="12"/>
              </w:rPr>
            </w:pPr>
            <w:proofErr w:type="spellStart"/>
            <w:r>
              <w:rPr>
                <w:rFonts w:eastAsia="Times New Roman"/>
                <w:color w:val="000000"/>
                <w:sz w:val="12"/>
              </w:rPr>
              <w:t>Kohirausch</w:t>
            </w:r>
            <w:proofErr w:type="spellEnd"/>
            <w:r>
              <w:rPr>
                <w:rFonts w:eastAsia="Times New Roman"/>
                <w:color w:val="000000"/>
                <w:sz w:val="12"/>
              </w:rPr>
              <w:tab/>
              <w:t>.....</w:t>
            </w:r>
          </w:p>
        </w:tc>
        <w:tc>
          <w:tcPr>
            <w:tcW w:w="542" w:type="dxa"/>
            <w:tcBorders>
              <w:left w:val="single" w:sz="4" w:space="0" w:color="000000"/>
              <w:right w:val="double" w:sz="15" w:space="0" w:color="000000"/>
            </w:tcBorders>
          </w:tcPr>
          <w:p w14:paraId="16A3141E" w14:textId="77777777" w:rsidR="00CF4BE1" w:rsidRDefault="00000000">
            <w:pPr>
              <w:tabs>
                <w:tab w:val="right" w:leader="dot" w:pos="504"/>
              </w:tabs>
              <w:spacing w:line="106" w:lineRule="exact"/>
              <w:jc w:val="center"/>
              <w:textAlignment w:val="baseline"/>
              <w:rPr>
                <w:rFonts w:eastAsia="Times New Roman"/>
                <w:color w:val="000000"/>
                <w:sz w:val="12"/>
              </w:rPr>
            </w:pPr>
            <w:r>
              <w:rPr>
                <w:rFonts w:eastAsia="Times New Roman"/>
                <w:color w:val="000000"/>
                <w:sz w:val="12"/>
              </w:rPr>
              <w:t xml:space="preserve"> </w:t>
            </w:r>
            <w:r>
              <w:rPr>
                <w:rFonts w:eastAsia="Times New Roman"/>
                <w:color w:val="000000"/>
                <w:sz w:val="12"/>
              </w:rPr>
              <w:tab/>
              <w:t>106.16</w:t>
            </w:r>
          </w:p>
          <w:p w14:paraId="16A3141F" w14:textId="77777777" w:rsidR="00CF4BE1" w:rsidRDefault="00000000">
            <w:pPr>
              <w:tabs>
                <w:tab w:val="decimal" w:pos="288"/>
              </w:tabs>
              <w:spacing w:line="114" w:lineRule="exact"/>
              <w:textAlignment w:val="baseline"/>
              <w:rPr>
                <w:rFonts w:eastAsia="Times New Roman"/>
                <w:color w:val="000000"/>
                <w:sz w:val="12"/>
              </w:rPr>
            </w:pPr>
            <w:r>
              <w:rPr>
                <w:rFonts w:eastAsia="Times New Roman"/>
                <w:color w:val="000000"/>
                <w:sz w:val="12"/>
              </w:rPr>
              <w:t>105.81</w:t>
            </w:r>
          </w:p>
        </w:tc>
        <w:tc>
          <w:tcPr>
            <w:tcW w:w="946" w:type="dxa"/>
            <w:tcBorders>
              <w:left w:val="double" w:sz="15" w:space="0" w:color="000000"/>
              <w:right w:val="single" w:sz="4" w:space="0" w:color="000000"/>
            </w:tcBorders>
            <w:vAlign w:val="center"/>
          </w:tcPr>
          <w:p w14:paraId="16A31420" w14:textId="77777777" w:rsidR="00CF4BE1" w:rsidRDefault="00000000">
            <w:pPr>
              <w:spacing w:before="51" w:after="40" w:line="144" w:lineRule="exact"/>
              <w:ind w:left="106"/>
              <w:textAlignment w:val="baseline"/>
              <w:rPr>
                <w:rFonts w:eastAsia="Times New Roman"/>
                <w:b/>
                <w:color w:val="000000"/>
                <w:sz w:val="14"/>
              </w:rPr>
            </w:pPr>
            <w:r>
              <w:rPr>
                <w:rFonts w:eastAsia="Times New Roman"/>
                <w:b/>
                <w:color w:val="000000"/>
                <w:sz w:val="14"/>
              </w:rPr>
              <w:t>8. Lorenz ...</w:t>
            </w:r>
          </w:p>
        </w:tc>
        <w:tc>
          <w:tcPr>
            <w:tcW w:w="1363" w:type="dxa"/>
            <w:tcBorders>
              <w:left w:val="single" w:sz="4" w:space="0" w:color="000000"/>
              <w:right w:val="single" w:sz="4" w:space="0" w:color="000000"/>
            </w:tcBorders>
          </w:tcPr>
          <w:p w14:paraId="16A31421" w14:textId="77777777" w:rsidR="00CF4BE1" w:rsidRDefault="00000000">
            <w:pPr>
              <w:spacing w:line="104" w:lineRule="exact"/>
              <w:ind w:left="72"/>
              <w:textAlignment w:val="baseline"/>
              <w:rPr>
                <w:rFonts w:eastAsia="Times New Roman"/>
                <w:color w:val="000000"/>
                <w:sz w:val="12"/>
              </w:rPr>
            </w:pPr>
            <w:r>
              <w:rPr>
                <w:rFonts w:eastAsia="Times New Roman"/>
                <w:color w:val="000000"/>
                <w:sz w:val="12"/>
              </w:rPr>
              <w:t>Rayleigh..........</w:t>
            </w:r>
          </w:p>
          <w:p w14:paraId="16A31422" w14:textId="77777777" w:rsidR="00CF4BE1" w:rsidRDefault="00000000">
            <w:pPr>
              <w:tabs>
                <w:tab w:val="left" w:leader="dot" w:pos="864"/>
              </w:tabs>
              <w:spacing w:line="111" w:lineRule="exact"/>
              <w:ind w:left="72"/>
              <w:textAlignment w:val="baseline"/>
              <w:rPr>
                <w:rFonts w:eastAsia="Times New Roman"/>
                <w:color w:val="000000"/>
                <w:sz w:val="12"/>
              </w:rPr>
            </w:pPr>
            <w:r>
              <w:rPr>
                <w:rFonts w:eastAsia="Times New Roman"/>
                <w:color w:val="000000"/>
                <w:sz w:val="12"/>
              </w:rPr>
              <w:t>Lenz</w:t>
            </w:r>
            <w:r>
              <w:rPr>
                <w:rFonts w:eastAsia="Times New Roman"/>
                <w:color w:val="000000"/>
                <w:sz w:val="12"/>
              </w:rPr>
              <w:tab/>
              <w:t xml:space="preserve"> </w:t>
            </w:r>
          </w:p>
        </w:tc>
        <w:tc>
          <w:tcPr>
            <w:tcW w:w="518" w:type="dxa"/>
            <w:tcBorders>
              <w:left w:val="single" w:sz="4" w:space="0" w:color="000000"/>
            </w:tcBorders>
            <w:vAlign w:val="center"/>
          </w:tcPr>
          <w:p w14:paraId="16A31423" w14:textId="77777777" w:rsidR="00CF4BE1" w:rsidRDefault="00000000">
            <w:pPr>
              <w:tabs>
                <w:tab w:val="decimal" w:pos="288"/>
              </w:tabs>
              <w:spacing w:line="106" w:lineRule="exact"/>
              <w:textAlignment w:val="baseline"/>
              <w:rPr>
                <w:rFonts w:eastAsia="Times New Roman"/>
                <w:color w:val="000000"/>
                <w:sz w:val="12"/>
              </w:rPr>
            </w:pPr>
            <w:r>
              <w:rPr>
                <w:rFonts w:eastAsia="Times New Roman"/>
                <w:color w:val="000000"/>
                <w:sz w:val="12"/>
              </w:rPr>
              <w:t>106.24</w:t>
            </w:r>
          </w:p>
          <w:p w14:paraId="16A31424" w14:textId="77777777" w:rsidR="00CF4BE1" w:rsidRDefault="00000000">
            <w:pPr>
              <w:tabs>
                <w:tab w:val="decimal" w:pos="288"/>
              </w:tabs>
              <w:spacing w:line="99" w:lineRule="exact"/>
              <w:textAlignment w:val="baseline"/>
              <w:rPr>
                <w:rFonts w:eastAsia="Times New Roman"/>
                <w:color w:val="000000"/>
                <w:sz w:val="12"/>
              </w:rPr>
            </w:pPr>
            <w:r>
              <w:rPr>
                <w:rFonts w:eastAsia="Times New Roman"/>
                <w:color w:val="000000"/>
                <w:sz w:val="12"/>
              </w:rPr>
              <w:t>106.13</w:t>
            </w:r>
          </w:p>
        </w:tc>
      </w:tr>
      <w:tr w:rsidR="00CF4BE1" w14:paraId="16A3142C" w14:textId="77777777">
        <w:trPr>
          <w:trHeight w:hRule="exact" w:val="120"/>
        </w:trPr>
        <w:tc>
          <w:tcPr>
            <w:tcW w:w="938" w:type="dxa"/>
            <w:tcBorders>
              <w:right w:val="single" w:sz="4" w:space="0" w:color="000000"/>
            </w:tcBorders>
            <w:vAlign w:val="center"/>
          </w:tcPr>
          <w:p w14:paraId="16A31426" w14:textId="77777777" w:rsidR="00CF4BE1" w:rsidRDefault="00000000">
            <w:pPr>
              <w:spacing w:line="107" w:lineRule="exact"/>
              <w:jc w:val="center"/>
              <w:textAlignment w:val="baseline"/>
              <w:rPr>
                <w:rFonts w:eastAsia="Times New Roman"/>
                <w:b/>
                <w:color w:val="000000"/>
                <w:sz w:val="14"/>
              </w:rPr>
            </w:pPr>
            <w:r>
              <w:rPr>
                <w:rFonts w:eastAsia="Times New Roman"/>
                <w:b/>
                <w:color w:val="000000"/>
                <w:sz w:val="14"/>
              </w:rPr>
              <w:t xml:space="preserve">2. </w:t>
            </w:r>
            <w:r>
              <w:rPr>
                <w:rFonts w:eastAsia="Times New Roman"/>
                <w:color w:val="000000"/>
                <w:sz w:val="12"/>
              </w:rPr>
              <w:t xml:space="preserve">Weber </w:t>
            </w:r>
            <w:r>
              <w:rPr>
                <w:rFonts w:eastAsia="Times New Roman"/>
                <w:b/>
                <w:color w:val="000000"/>
                <w:sz w:val="14"/>
              </w:rPr>
              <w:t>(I.)..</w:t>
            </w:r>
          </w:p>
        </w:tc>
        <w:tc>
          <w:tcPr>
            <w:tcW w:w="1349" w:type="dxa"/>
            <w:tcBorders>
              <w:left w:val="single" w:sz="4" w:space="0" w:color="000000"/>
              <w:right w:val="single" w:sz="4" w:space="0" w:color="000000"/>
            </w:tcBorders>
            <w:vAlign w:val="center"/>
          </w:tcPr>
          <w:p w14:paraId="16A31427" w14:textId="77777777" w:rsidR="00CF4BE1" w:rsidRDefault="00000000">
            <w:pPr>
              <w:spacing w:line="107" w:lineRule="exact"/>
              <w:ind w:left="38"/>
              <w:textAlignment w:val="baseline"/>
              <w:rPr>
                <w:rFonts w:eastAsia="Times New Roman"/>
                <w:b/>
                <w:color w:val="000000"/>
                <w:sz w:val="14"/>
              </w:rPr>
            </w:pPr>
            <w:r>
              <w:rPr>
                <w:rFonts w:eastAsia="Times New Roman"/>
                <w:b/>
                <w:color w:val="000000"/>
                <w:sz w:val="14"/>
              </w:rPr>
              <w:t xml:space="preserve">-, </w:t>
            </w:r>
            <w:r>
              <w:rPr>
                <w:rFonts w:eastAsia="Times New Roman"/>
                <w:color w:val="000000"/>
                <w:sz w:val="12"/>
              </w:rPr>
              <w:t>Wiedemann.......</w:t>
            </w:r>
            <w:r>
              <w:rPr>
                <w:rFonts w:ascii="Arial" w:eastAsia="Arial" w:hAnsi="Arial"/>
                <w:color w:val="000000"/>
                <w:sz w:val="9"/>
              </w:rPr>
              <w:t>.</w:t>
            </w:r>
          </w:p>
        </w:tc>
        <w:tc>
          <w:tcPr>
            <w:tcW w:w="542" w:type="dxa"/>
            <w:tcBorders>
              <w:left w:val="single" w:sz="4" w:space="0" w:color="000000"/>
              <w:right w:val="double" w:sz="15" w:space="0" w:color="000000"/>
            </w:tcBorders>
            <w:vAlign w:val="center"/>
          </w:tcPr>
          <w:p w14:paraId="16A31428" w14:textId="77777777" w:rsidR="00CF4BE1" w:rsidRDefault="00000000">
            <w:pPr>
              <w:tabs>
                <w:tab w:val="decimal" w:pos="288"/>
              </w:tabs>
              <w:spacing w:line="107" w:lineRule="exact"/>
              <w:textAlignment w:val="baseline"/>
              <w:rPr>
                <w:rFonts w:eastAsia="Times New Roman"/>
                <w:color w:val="000000"/>
                <w:sz w:val="12"/>
              </w:rPr>
            </w:pPr>
            <w:r>
              <w:rPr>
                <w:rFonts w:eastAsia="Times New Roman"/>
                <w:color w:val="000000"/>
                <w:sz w:val="12"/>
              </w:rPr>
              <w:t>106.19</w:t>
            </w:r>
          </w:p>
        </w:tc>
        <w:tc>
          <w:tcPr>
            <w:tcW w:w="946" w:type="dxa"/>
            <w:tcBorders>
              <w:left w:val="double" w:sz="15" w:space="0" w:color="000000"/>
              <w:right w:val="single" w:sz="4" w:space="0" w:color="000000"/>
            </w:tcBorders>
          </w:tcPr>
          <w:p w14:paraId="16A31429"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63" w:type="dxa"/>
            <w:tcBorders>
              <w:left w:val="single" w:sz="4" w:space="0" w:color="000000"/>
              <w:right w:val="single" w:sz="4" w:space="0" w:color="000000"/>
            </w:tcBorders>
            <w:vAlign w:val="center"/>
          </w:tcPr>
          <w:p w14:paraId="16A3142A" w14:textId="77777777" w:rsidR="00CF4BE1" w:rsidRDefault="00000000">
            <w:pPr>
              <w:spacing w:line="107" w:lineRule="exact"/>
              <w:ind w:left="90"/>
              <w:textAlignment w:val="baseline"/>
              <w:rPr>
                <w:rFonts w:eastAsia="Times New Roman"/>
                <w:color w:val="000000"/>
                <w:sz w:val="12"/>
              </w:rPr>
            </w:pPr>
            <w:r>
              <w:rPr>
                <w:rFonts w:eastAsia="Times New Roman"/>
                <w:color w:val="000000"/>
                <w:sz w:val="12"/>
              </w:rPr>
              <w:t>Lorenz (second)....</w:t>
            </w:r>
          </w:p>
        </w:tc>
        <w:tc>
          <w:tcPr>
            <w:tcW w:w="518" w:type="dxa"/>
            <w:tcBorders>
              <w:left w:val="single" w:sz="4" w:space="0" w:color="000000"/>
            </w:tcBorders>
            <w:vAlign w:val="center"/>
          </w:tcPr>
          <w:p w14:paraId="16A3142B" w14:textId="77777777" w:rsidR="00CF4BE1" w:rsidRDefault="00000000">
            <w:pPr>
              <w:tabs>
                <w:tab w:val="decimal" w:pos="288"/>
              </w:tabs>
              <w:spacing w:line="107" w:lineRule="exact"/>
              <w:textAlignment w:val="baseline"/>
              <w:rPr>
                <w:rFonts w:eastAsia="Times New Roman"/>
                <w:color w:val="000000"/>
                <w:sz w:val="12"/>
              </w:rPr>
            </w:pPr>
            <w:r>
              <w:rPr>
                <w:rFonts w:eastAsia="Times New Roman"/>
                <w:color w:val="000000"/>
                <w:sz w:val="12"/>
              </w:rPr>
              <w:t>106.19</w:t>
            </w:r>
          </w:p>
        </w:tc>
      </w:tr>
      <w:tr w:rsidR="00CF4BE1" w14:paraId="16A31433" w14:textId="77777777">
        <w:trPr>
          <w:trHeight w:hRule="exact" w:val="120"/>
        </w:trPr>
        <w:tc>
          <w:tcPr>
            <w:tcW w:w="938" w:type="dxa"/>
            <w:tcBorders>
              <w:right w:val="single" w:sz="4" w:space="0" w:color="000000"/>
            </w:tcBorders>
          </w:tcPr>
          <w:p w14:paraId="16A3142D"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49" w:type="dxa"/>
            <w:tcBorders>
              <w:left w:val="single" w:sz="4" w:space="0" w:color="000000"/>
              <w:right w:val="single" w:sz="4" w:space="0" w:color="000000"/>
            </w:tcBorders>
            <w:vAlign w:val="center"/>
          </w:tcPr>
          <w:p w14:paraId="16A3142E" w14:textId="77777777" w:rsidR="00CF4BE1" w:rsidRDefault="00000000">
            <w:pPr>
              <w:tabs>
                <w:tab w:val="right" w:leader="dot" w:pos="1368"/>
              </w:tabs>
              <w:spacing w:line="103" w:lineRule="exact"/>
              <w:ind w:left="38"/>
              <w:textAlignment w:val="baseline"/>
              <w:rPr>
                <w:rFonts w:eastAsia="Times New Roman"/>
                <w:color w:val="000000"/>
                <w:sz w:val="12"/>
              </w:rPr>
            </w:pPr>
            <w:proofErr w:type="gramStart"/>
            <w:r>
              <w:rPr>
                <w:rFonts w:eastAsia="Times New Roman"/>
                <w:color w:val="000000"/>
                <w:sz w:val="12"/>
              </w:rPr>
              <w:t xml:space="preserve">( </w:t>
            </w:r>
            <w:proofErr w:type="spellStart"/>
            <w:r>
              <w:rPr>
                <w:rFonts w:eastAsia="Times New Roman"/>
                <w:color w:val="000000"/>
                <w:sz w:val="12"/>
              </w:rPr>
              <w:t>Mascart</w:t>
            </w:r>
            <w:proofErr w:type="spellEnd"/>
            <w:proofErr w:type="gramEnd"/>
            <w:r>
              <w:rPr>
                <w:rFonts w:eastAsia="Times New Roman"/>
                <w:color w:val="000000"/>
                <w:sz w:val="12"/>
              </w:rPr>
              <w:tab/>
              <w:t xml:space="preserve"> </w:t>
            </w:r>
          </w:p>
        </w:tc>
        <w:tc>
          <w:tcPr>
            <w:tcW w:w="542" w:type="dxa"/>
            <w:tcBorders>
              <w:left w:val="single" w:sz="4" w:space="0" w:color="000000"/>
              <w:right w:val="double" w:sz="15" w:space="0" w:color="000000"/>
            </w:tcBorders>
            <w:vAlign w:val="center"/>
          </w:tcPr>
          <w:p w14:paraId="16A3142F" w14:textId="77777777" w:rsidR="00CF4BE1" w:rsidRDefault="00000000">
            <w:pPr>
              <w:tabs>
                <w:tab w:val="decimal" w:pos="288"/>
              </w:tabs>
              <w:spacing w:line="103" w:lineRule="exact"/>
              <w:textAlignment w:val="baseline"/>
              <w:rPr>
                <w:rFonts w:eastAsia="Times New Roman"/>
                <w:color w:val="000000"/>
                <w:sz w:val="12"/>
              </w:rPr>
            </w:pPr>
            <w:r>
              <w:rPr>
                <w:rFonts w:eastAsia="Times New Roman"/>
                <w:color w:val="000000"/>
                <w:sz w:val="12"/>
              </w:rPr>
              <w:t>106.33</w:t>
            </w:r>
          </w:p>
        </w:tc>
        <w:tc>
          <w:tcPr>
            <w:tcW w:w="946" w:type="dxa"/>
            <w:tcBorders>
              <w:left w:val="double" w:sz="15" w:space="0" w:color="000000"/>
              <w:right w:val="single" w:sz="4" w:space="0" w:color="000000"/>
            </w:tcBorders>
          </w:tcPr>
          <w:p w14:paraId="16A31430"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63" w:type="dxa"/>
            <w:tcBorders>
              <w:left w:val="single" w:sz="4" w:space="0" w:color="000000"/>
              <w:right w:val="single" w:sz="4" w:space="0" w:color="000000"/>
            </w:tcBorders>
          </w:tcPr>
          <w:p w14:paraId="16A31431"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518" w:type="dxa"/>
            <w:tcBorders>
              <w:left w:val="single" w:sz="4" w:space="0" w:color="000000"/>
            </w:tcBorders>
            <w:vAlign w:val="center"/>
          </w:tcPr>
          <w:p w14:paraId="16A31432" w14:textId="77777777" w:rsidR="00CF4BE1" w:rsidRDefault="00000000">
            <w:pPr>
              <w:spacing w:line="103" w:lineRule="exact"/>
              <w:jc w:val="right"/>
              <w:textAlignment w:val="baseline"/>
              <w:rPr>
                <w:rFonts w:eastAsia="Times New Roman"/>
                <w:color w:val="000000"/>
                <w:sz w:val="12"/>
              </w:rPr>
            </w:pPr>
            <w:r>
              <w:rPr>
                <w:rFonts w:eastAsia="Times New Roman"/>
                <w:color w:val="000000"/>
                <w:sz w:val="12"/>
              </w:rPr>
              <w:t>108 46</w:t>
            </w:r>
          </w:p>
        </w:tc>
      </w:tr>
      <w:tr w:rsidR="00CF4BE1" w14:paraId="16A3143E" w14:textId="77777777">
        <w:trPr>
          <w:trHeight w:hRule="exact" w:val="230"/>
        </w:trPr>
        <w:tc>
          <w:tcPr>
            <w:tcW w:w="938" w:type="dxa"/>
            <w:tcBorders>
              <w:right w:val="single" w:sz="4" w:space="0" w:color="000000"/>
            </w:tcBorders>
          </w:tcPr>
          <w:p w14:paraId="16A31434"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49" w:type="dxa"/>
            <w:tcBorders>
              <w:left w:val="single" w:sz="4" w:space="0" w:color="000000"/>
              <w:right w:val="single" w:sz="4" w:space="0" w:color="000000"/>
            </w:tcBorders>
          </w:tcPr>
          <w:p w14:paraId="16A31435" w14:textId="77777777" w:rsidR="00CF4BE1" w:rsidRDefault="00000000">
            <w:pPr>
              <w:tabs>
                <w:tab w:val="right" w:leader="dot" w:pos="1368"/>
              </w:tabs>
              <w:spacing w:after="33" w:line="183" w:lineRule="exact"/>
              <w:ind w:left="38"/>
              <w:textAlignment w:val="baseline"/>
              <w:rPr>
                <w:rFonts w:eastAsia="Times New Roman"/>
                <w:color w:val="000000"/>
                <w:sz w:val="12"/>
              </w:rPr>
            </w:pPr>
            <w:r>
              <w:rPr>
                <w:rFonts w:eastAsia="Times New Roman"/>
                <w:color w:val="000000"/>
                <w:sz w:val="12"/>
              </w:rPr>
              <w:t>IF. Weber</w:t>
            </w:r>
            <w:r>
              <w:rPr>
                <w:rFonts w:eastAsia="Times New Roman"/>
                <w:color w:val="000000"/>
                <w:sz w:val="12"/>
              </w:rPr>
              <w:tab/>
              <w:t xml:space="preserve"> </w:t>
            </w:r>
          </w:p>
        </w:tc>
        <w:tc>
          <w:tcPr>
            <w:tcW w:w="542" w:type="dxa"/>
            <w:tcBorders>
              <w:left w:val="single" w:sz="4" w:space="0" w:color="000000"/>
              <w:right w:val="double" w:sz="15" w:space="0" w:color="000000"/>
            </w:tcBorders>
          </w:tcPr>
          <w:p w14:paraId="16A31436" w14:textId="77777777" w:rsidR="00CF4BE1" w:rsidRDefault="00000000">
            <w:pPr>
              <w:tabs>
                <w:tab w:val="decimal" w:pos="288"/>
              </w:tabs>
              <w:spacing w:line="109" w:lineRule="exact"/>
              <w:textAlignment w:val="baseline"/>
              <w:rPr>
                <w:rFonts w:eastAsia="Times New Roman"/>
                <w:color w:val="000000"/>
                <w:sz w:val="12"/>
              </w:rPr>
            </w:pPr>
            <w:r>
              <w:rPr>
                <w:rFonts w:eastAsia="Times New Roman"/>
                <w:color w:val="000000"/>
                <w:sz w:val="12"/>
              </w:rPr>
              <w:t>105.02</w:t>
            </w:r>
          </w:p>
          <w:p w14:paraId="16A31437" w14:textId="77777777" w:rsidR="00CF4BE1" w:rsidRDefault="00000000">
            <w:pPr>
              <w:tabs>
                <w:tab w:val="decimal" w:pos="288"/>
              </w:tabs>
              <w:spacing w:line="92" w:lineRule="exact"/>
              <w:textAlignment w:val="baseline"/>
              <w:rPr>
                <w:rFonts w:eastAsia="Times New Roman"/>
                <w:color w:val="000000"/>
                <w:sz w:val="12"/>
              </w:rPr>
            </w:pPr>
            <w:r>
              <w:rPr>
                <w:rFonts w:eastAsia="Times New Roman"/>
                <w:color w:val="000000"/>
                <w:sz w:val="12"/>
              </w:rPr>
              <w:t>105.79</w:t>
            </w:r>
          </w:p>
        </w:tc>
        <w:tc>
          <w:tcPr>
            <w:tcW w:w="946" w:type="dxa"/>
            <w:tcBorders>
              <w:left w:val="double" w:sz="15" w:space="0" w:color="000000"/>
              <w:right w:val="single" w:sz="4" w:space="0" w:color="000000"/>
            </w:tcBorders>
            <w:vAlign w:val="center"/>
          </w:tcPr>
          <w:p w14:paraId="16A31438" w14:textId="77777777" w:rsidR="00CF4BE1" w:rsidRDefault="00000000">
            <w:pPr>
              <w:spacing w:before="54" w:after="18" w:line="144" w:lineRule="exact"/>
              <w:ind w:left="106"/>
              <w:textAlignment w:val="baseline"/>
              <w:rPr>
                <w:rFonts w:eastAsia="Times New Roman"/>
                <w:b/>
                <w:color w:val="000000"/>
                <w:sz w:val="14"/>
              </w:rPr>
            </w:pPr>
            <w:r>
              <w:rPr>
                <w:rFonts w:eastAsia="Times New Roman"/>
                <w:b/>
                <w:color w:val="000000"/>
                <w:sz w:val="14"/>
              </w:rPr>
              <w:t>7. Weber (II.)</w:t>
            </w:r>
          </w:p>
        </w:tc>
        <w:tc>
          <w:tcPr>
            <w:tcW w:w="1363" w:type="dxa"/>
            <w:tcBorders>
              <w:left w:val="single" w:sz="4" w:space="0" w:color="000000"/>
              <w:right w:val="single" w:sz="4" w:space="0" w:color="000000"/>
            </w:tcBorders>
          </w:tcPr>
          <w:p w14:paraId="16A31439" w14:textId="77777777" w:rsidR="00CF4BE1" w:rsidRDefault="00000000">
            <w:pPr>
              <w:tabs>
                <w:tab w:val="right" w:leader="dot" w:pos="1368"/>
              </w:tabs>
              <w:spacing w:line="115" w:lineRule="exact"/>
              <w:ind w:left="72"/>
              <w:jc w:val="center"/>
              <w:textAlignment w:val="baseline"/>
              <w:rPr>
                <w:rFonts w:eastAsia="Times New Roman"/>
                <w:color w:val="000000"/>
                <w:sz w:val="12"/>
              </w:rPr>
            </w:pPr>
            <w:r>
              <w:rPr>
                <w:rFonts w:eastAsia="Times New Roman"/>
                <w:color w:val="000000"/>
                <w:sz w:val="12"/>
              </w:rPr>
              <w:t>{Dom</w:t>
            </w:r>
            <w:r>
              <w:rPr>
                <w:rFonts w:eastAsia="Times New Roman"/>
                <w:color w:val="000000"/>
                <w:sz w:val="12"/>
              </w:rPr>
              <w:tab/>
              <w:t xml:space="preserve"> </w:t>
            </w:r>
          </w:p>
          <w:p w14:paraId="16A3143A" w14:textId="77777777" w:rsidR="00CF4BE1" w:rsidRDefault="00000000">
            <w:pPr>
              <w:tabs>
                <w:tab w:val="right" w:leader="dot" w:pos="1368"/>
              </w:tabs>
              <w:spacing w:line="14" w:lineRule="exact"/>
              <w:ind w:left="72"/>
              <w:textAlignment w:val="baseline"/>
              <w:rPr>
                <w:rFonts w:eastAsia="Times New Roman"/>
                <w:color w:val="000000"/>
                <w:sz w:val="12"/>
              </w:rPr>
            </w:pPr>
            <w:r>
              <w:rPr>
                <w:rFonts w:eastAsia="Times New Roman"/>
                <w:color w:val="000000"/>
                <w:sz w:val="12"/>
              </w:rPr>
              <w:t>Fr. Weber.</w:t>
            </w:r>
            <w:r>
              <w:rPr>
                <w:rFonts w:eastAsia="Times New Roman"/>
                <w:color w:val="000000"/>
                <w:sz w:val="12"/>
              </w:rPr>
              <w:tab/>
              <w:t xml:space="preserve"> </w:t>
            </w:r>
          </w:p>
          <w:p w14:paraId="16A3143B" w14:textId="77777777" w:rsidR="00CF4BE1" w:rsidRDefault="00000000">
            <w:pPr>
              <w:tabs>
                <w:tab w:val="right" w:leader="dot" w:pos="1368"/>
              </w:tabs>
              <w:spacing w:line="87" w:lineRule="exact"/>
              <w:ind w:left="72"/>
              <w:textAlignment w:val="baseline"/>
              <w:rPr>
                <w:rFonts w:eastAsia="Times New Roman"/>
                <w:color w:val="000000"/>
                <w:sz w:val="12"/>
              </w:rPr>
            </w:pPr>
            <w:r>
              <w:rPr>
                <w:rFonts w:eastAsia="Times New Roman"/>
                <w:color w:val="000000"/>
                <w:sz w:val="12"/>
              </w:rPr>
              <w:t>Wild</w:t>
            </w:r>
            <w:r>
              <w:rPr>
                <w:rFonts w:eastAsia="Times New Roman"/>
                <w:color w:val="000000"/>
                <w:sz w:val="12"/>
              </w:rPr>
              <w:tab/>
              <w:t xml:space="preserve"> </w:t>
            </w:r>
          </w:p>
        </w:tc>
        <w:tc>
          <w:tcPr>
            <w:tcW w:w="518" w:type="dxa"/>
            <w:tcBorders>
              <w:left w:val="single" w:sz="4" w:space="0" w:color="000000"/>
            </w:tcBorders>
          </w:tcPr>
          <w:p w14:paraId="16A3143C" w14:textId="77777777" w:rsidR="00CF4BE1" w:rsidRDefault="00000000">
            <w:pPr>
              <w:tabs>
                <w:tab w:val="decimal" w:pos="288"/>
              </w:tabs>
              <w:spacing w:before="34" w:line="106" w:lineRule="exact"/>
              <w:textAlignment w:val="baseline"/>
              <w:rPr>
                <w:rFonts w:eastAsia="Times New Roman"/>
                <w:color w:val="000000"/>
                <w:sz w:val="12"/>
              </w:rPr>
            </w:pPr>
            <w:r>
              <w:rPr>
                <w:rFonts w:eastAsia="Times New Roman"/>
                <w:color w:val="000000"/>
                <w:sz w:val="12"/>
              </w:rPr>
              <w:t>105.26</w:t>
            </w:r>
          </w:p>
          <w:p w14:paraId="16A3143D" w14:textId="77777777" w:rsidR="00CF4BE1" w:rsidRDefault="00000000">
            <w:pPr>
              <w:tabs>
                <w:tab w:val="decimal" w:pos="288"/>
              </w:tabs>
              <w:spacing w:line="76" w:lineRule="exact"/>
              <w:textAlignment w:val="baseline"/>
              <w:rPr>
                <w:rFonts w:eastAsia="Times New Roman"/>
                <w:color w:val="000000"/>
                <w:sz w:val="12"/>
              </w:rPr>
            </w:pPr>
            <w:r>
              <w:rPr>
                <w:rFonts w:eastAsia="Times New Roman"/>
                <w:color w:val="000000"/>
                <w:sz w:val="12"/>
              </w:rPr>
              <w:t>108.03</w:t>
            </w:r>
          </w:p>
        </w:tc>
      </w:tr>
      <w:tr w:rsidR="00CF4BE1" w14:paraId="16A31446" w14:textId="77777777">
        <w:trPr>
          <w:trHeight w:hRule="exact" w:val="130"/>
        </w:trPr>
        <w:tc>
          <w:tcPr>
            <w:tcW w:w="938" w:type="dxa"/>
            <w:tcBorders>
              <w:right w:val="single" w:sz="4" w:space="0" w:color="000000"/>
            </w:tcBorders>
          </w:tcPr>
          <w:p w14:paraId="16A3143F" w14:textId="77777777" w:rsidR="00CF4BE1" w:rsidRDefault="00000000">
            <w:pPr>
              <w:spacing w:after="29" w:line="87" w:lineRule="exact"/>
              <w:jc w:val="center"/>
              <w:textAlignment w:val="baseline"/>
              <w:rPr>
                <w:rFonts w:eastAsia="Times New Roman"/>
                <w:color w:val="000000"/>
                <w:sz w:val="12"/>
              </w:rPr>
            </w:pPr>
            <w:r>
              <w:rPr>
                <w:rFonts w:eastAsia="Times New Roman"/>
                <w:color w:val="000000"/>
                <w:sz w:val="12"/>
              </w:rPr>
              <w:t>3. Kirchhoff ..</w:t>
            </w:r>
          </w:p>
        </w:tc>
        <w:tc>
          <w:tcPr>
            <w:tcW w:w="1349" w:type="dxa"/>
            <w:tcBorders>
              <w:left w:val="single" w:sz="4" w:space="0" w:color="000000"/>
              <w:right w:val="single" w:sz="4" w:space="0" w:color="000000"/>
            </w:tcBorders>
          </w:tcPr>
          <w:p w14:paraId="16A31440" w14:textId="77777777" w:rsidR="00CF4BE1" w:rsidRDefault="00000000">
            <w:pPr>
              <w:tabs>
                <w:tab w:val="left" w:leader="dot" w:pos="936"/>
              </w:tabs>
              <w:spacing w:line="59" w:lineRule="exact"/>
              <w:ind w:left="144"/>
              <w:textAlignment w:val="baseline"/>
              <w:rPr>
                <w:rFonts w:eastAsia="Times New Roman"/>
                <w:color w:val="000000"/>
                <w:sz w:val="12"/>
              </w:rPr>
            </w:pPr>
            <w:proofErr w:type="spellStart"/>
            <w:proofErr w:type="gramStart"/>
            <w:r>
              <w:rPr>
                <w:rFonts w:eastAsia="Times New Roman"/>
                <w:color w:val="000000"/>
                <w:sz w:val="12"/>
              </w:rPr>
              <w:t>P;</w:t>
            </w:r>
            <w:r>
              <w:rPr>
                <w:rFonts w:eastAsia="Times New Roman"/>
                <w:color w:val="000000"/>
                <w:sz w:val="12"/>
                <w:vertAlign w:val="subscript"/>
              </w:rPr>
              <w:t>jaz</w:t>
            </w:r>
            <w:r>
              <w:rPr>
                <w:rFonts w:eastAsia="Times New Roman"/>
                <w:color w:val="000000"/>
                <w:sz w:val="12"/>
                <w:vertAlign w:val="superscript"/>
              </w:rPr>
              <w:t>w</w:t>
            </w:r>
            <w:r>
              <w:rPr>
                <w:rFonts w:eastAsia="Times New Roman"/>
                <w:color w:val="000000"/>
                <w:sz w:val="12"/>
                <w:vertAlign w:val="subscript"/>
              </w:rPr>
              <w:t>e</w:t>
            </w:r>
            <w:r>
              <w:rPr>
                <w:rFonts w:eastAsia="Times New Roman"/>
                <w:color w:val="000000"/>
                <w:sz w:val="12"/>
                <w:vertAlign w:val="superscript"/>
              </w:rPr>
              <w:t>l</w:t>
            </w:r>
            <w:r>
              <w:rPr>
                <w:rFonts w:eastAsia="Times New Roman"/>
                <w:color w:val="000000"/>
                <w:sz w:val="12"/>
              </w:rPr>
              <w:t>j</w:t>
            </w:r>
            <w:proofErr w:type="gramEnd"/>
            <w:r>
              <w:rPr>
                <w:rFonts w:eastAsia="Times New Roman"/>
                <w:color w:val="000000"/>
                <w:sz w:val="12"/>
              </w:rPr>
              <w:t>,</w:t>
            </w:r>
            <w:proofErr w:type="gramStart"/>
            <w:r>
              <w:rPr>
                <w:rFonts w:eastAsia="Times New Roman"/>
                <w:color w:val="000000"/>
                <w:sz w:val="12"/>
                <w:vertAlign w:val="superscript"/>
              </w:rPr>
              <w:t>n</w:t>
            </w:r>
            <w:r>
              <w:rPr>
                <w:rFonts w:eastAsia="Times New Roman"/>
                <w:color w:val="000000"/>
                <w:sz w:val="12"/>
                <w:vertAlign w:val="subscript"/>
              </w:rPr>
              <w:t>r</w:t>
            </w:r>
            <w:proofErr w:type="spellEnd"/>
            <w:r>
              <w:rPr>
                <w:rFonts w:eastAsia="Times New Roman"/>
                <w:color w:val="000000"/>
                <w:sz w:val="12"/>
                <w:vertAlign w:val="superscript"/>
              </w:rPr>
              <w:t>(</w:t>
            </w:r>
            <w:proofErr w:type="spellStart"/>
            <w:proofErr w:type="gramEnd"/>
            <w:r>
              <w:rPr>
                <w:rFonts w:eastAsia="Times New Roman"/>
                <w:color w:val="000000"/>
                <w:sz w:val="12"/>
                <w:vertAlign w:val="subscript"/>
              </w:rPr>
              <w:t>o</w:t>
            </w:r>
            <w:r>
              <w:rPr>
                <w:rFonts w:eastAsia="Times New Roman"/>
                <w:color w:val="000000"/>
                <w:sz w:val="12"/>
                <w:vertAlign w:val="superscript"/>
              </w:rPr>
              <w:t>l</w:t>
            </w:r>
            <w:proofErr w:type="spellEnd"/>
            <w:r>
              <w:rPr>
                <w:rFonts w:eastAsia="Times New Roman"/>
                <w:color w:val="000000"/>
                <w:sz w:val="12"/>
                <w:vertAlign w:val="subscript"/>
              </w:rPr>
              <w:t xml:space="preserve"> ok</w:t>
            </w:r>
            <w:r>
              <w:rPr>
                <w:rFonts w:eastAsia="Times New Roman"/>
                <w:color w:val="000000"/>
                <w:sz w:val="12"/>
                <w:vertAlign w:val="subscript"/>
              </w:rPr>
              <w:tab/>
            </w:r>
            <w:r>
              <w:rPr>
                <w:rFonts w:eastAsia="Times New Roman"/>
                <w:color w:val="000000"/>
                <w:sz w:val="12"/>
              </w:rPr>
              <w:t xml:space="preserve"> </w:t>
            </w:r>
          </w:p>
          <w:p w14:paraId="16A31441" w14:textId="77777777" w:rsidR="00CF4BE1" w:rsidRDefault="00000000">
            <w:pPr>
              <w:tabs>
                <w:tab w:val="right" w:pos="1800"/>
              </w:tabs>
              <w:spacing w:line="57" w:lineRule="exact"/>
              <w:ind w:left="864"/>
              <w:textAlignment w:val="baseline"/>
              <w:rPr>
                <w:rFonts w:eastAsia="Times New Roman"/>
                <w:color w:val="000000"/>
                <w:sz w:val="12"/>
              </w:rPr>
            </w:pPr>
            <w:r>
              <w:rPr>
                <w:rFonts w:eastAsia="Times New Roman"/>
                <w:color w:val="000000"/>
                <w:sz w:val="12"/>
              </w:rPr>
              <w:tab/>
              <w:t xml:space="preserve"> </w:t>
            </w:r>
            <w:r>
              <w:rPr>
                <w:rFonts w:eastAsia="Times New Roman"/>
                <w:color w:val="000000"/>
                <w:sz w:val="12"/>
              </w:rPr>
              <w:tab/>
              <w:t>106.29</w:t>
            </w:r>
          </w:p>
        </w:tc>
        <w:tc>
          <w:tcPr>
            <w:tcW w:w="542" w:type="dxa"/>
            <w:tcBorders>
              <w:left w:val="single" w:sz="4" w:space="0" w:color="000000"/>
              <w:right w:val="double" w:sz="15" w:space="0" w:color="000000"/>
            </w:tcBorders>
          </w:tcPr>
          <w:p w14:paraId="16A31442"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946" w:type="dxa"/>
            <w:tcBorders>
              <w:left w:val="double" w:sz="15" w:space="0" w:color="000000"/>
              <w:right w:val="single" w:sz="4" w:space="0" w:color="000000"/>
            </w:tcBorders>
          </w:tcPr>
          <w:p w14:paraId="16A31443"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63" w:type="dxa"/>
            <w:tcBorders>
              <w:left w:val="single" w:sz="4" w:space="0" w:color="000000"/>
              <w:right w:val="single" w:sz="4" w:space="0" w:color="000000"/>
            </w:tcBorders>
            <w:vAlign w:val="center"/>
          </w:tcPr>
          <w:p w14:paraId="16A31444" w14:textId="77777777" w:rsidR="00CF4BE1" w:rsidRDefault="00000000">
            <w:pPr>
              <w:tabs>
                <w:tab w:val="right" w:leader="dot" w:pos="1368"/>
              </w:tabs>
              <w:spacing w:line="103" w:lineRule="exact"/>
              <w:ind w:left="90"/>
              <w:textAlignment w:val="baseline"/>
              <w:rPr>
                <w:rFonts w:eastAsia="Times New Roman"/>
                <w:color w:val="000000"/>
                <w:sz w:val="12"/>
              </w:rPr>
            </w:pPr>
            <w:proofErr w:type="spellStart"/>
            <w:r>
              <w:rPr>
                <w:rFonts w:eastAsia="Times New Roman"/>
                <w:color w:val="000000"/>
                <w:sz w:val="12"/>
              </w:rPr>
              <w:t>Bailie</w:t>
            </w:r>
            <w:proofErr w:type="spellEnd"/>
            <w:r>
              <w:rPr>
                <w:rFonts w:eastAsia="Times New Roman"/>
                <w:color w:val="000000"/>
                <w:sz w:val="12"/>
              </w:rPr>
              <w:tab/>
              <w:t xml:space="preserve"> </w:t>
            </w:r>
          </w:p>
        </w:tc>
        <w:tc>
          <w:tcPr>
            <w:tcW w:w="518" w:type="dxa"/>
            <w:tcBorders>
              <w:left w:val="single" w:sz="4" w:space="0" w:color="000000"/>
            </w:tcBorders>
            <w:vAlign w:val="center"/>
          </w:tcPr>
          <w:p w14:paraId="16A31445" w14:textId="77777777" w:rsidR="00CF4BE1" w:rsidRDefault="00000000">
            <w:pPr>
              <w:spacing w:line="103" w:lineRule="exact"/>
              <w:jc w:val="right"/>
              <w:textAlignment w:val="baseline"/>
              <w:rPr>
                <w:rFonts w:eastAsia="Times New Roman"/>
                <w:color w:val="000000"/>
                <w:sz w:val="12"/>
              </w:rPr>
            </w:pPr>
            <w:r>
              <w:rPr>
                <w:rFonts w:eastAsia="Times New Roman"/>
                <w:color w:val="000000"/>
                <w:sz w:val="12"/>
              </w:rPr>
              <w:t>105,37</w:t>
            </w:r>
          </w:p>
        </w:tc>
      </w:tr>
      <w:tr w:rsidR="00CF4BE1" w14:paraId="16A3144C" w14:textId="77777777">
        <w:trPr>
          <w:trHeight w:hRule="exact" w:val="263"/>
        </w:trPr>
        <w:tc>
          <w:tcPr>
            <w:tcW w:w="938" w:type="dxa"/>
            <w:tcBorders>
              <w:right w:val="single" w:sz="4" w:space="0" w:color="000000"/>
            </w:tcBorders>
          </w:tcPr>
          <w:p w14:paraId="16A31447"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49" w:type="dxa"/>
            <w:tcBorders>
              <w:left w:val="single" w:sz="4" w:space="0" w:color="000000"/>
              <w:right w:val="single" w:sz="4" w:space="0" w:color="000000"/>
            </w:tcBorders>
          </w:tcPr>
          <w:p w14:paraId="16A31448" w14:textId="77777777" w:rsidR="00CF4BE1" w:rsidRDefault="00000000">
            <w:pPr>
              <w:tabs>
                <w:tab w:val="right" w:leader="dot" w:pos="1368"/>
              </w:tabs>
              <w:spacing w:after="124" w:line="117" w:lineRule="exact"/>
              <w:ind w:left="128"/>
              <w:textAlignment w:val="baseline"/>
              <w:rPr>
                <w:rFonts w:eastAsia="Times New Roman"/>
                <w:color w:val="000000"/>
                <w:sz w:val="12"/>
              </w:rPr>
            </w:pPr>
            <w:proofErr w:type="spellStart"/>
            <w:r>
              <w:rPr>
                <w:rFonts w:eastAsia="Times New Roman"/>
                <w:color w:val="000000"/>
                <w:sz w:val="12"/>
              </w:rPr>
              <w:t>Mascart</w:t>
            </w:r>
            <w:proofErr w:type="spellEnd"/>
            <w:r>
              <w:rPr>
                <w:rFonts w:eastAsia="Times New Roman"/>
                <w:color w:val="000000"/>
                <w:sz w:val="12"/>
              </w:rPr>
              <w:tab/>
              <w:t xml:space="preserve"> </w:t>
            </w:r>
          </w:p>
        </w:tc>
        <w:tc>
          <w:tcPr>
            <w:tcW w:w="542" w:type="dxa"/>
            <w:tcBorders>
              <w:left w:val="single" w:sz="4" w:space="0" w:color="000000"/>
              <w:right w:val="double" w:sz="15" w:space="0" w:color="000000"/>
            </w:tcBorders>
          </w:tcPr>
          <w:p w14:paraId="16A31449" w14:textId="77777777" w:rsidR="00CF4BE1" w:rsidRDefault="00000000">
            <w:pPr>
              <w:tabs>
                <w:tab w:val="decimal" w:pos="288"/>
              </w:tabs>
              <w:spacing w:after="124" w:line="117" w:lineRule="exact"/>
              <w:textAlignment w:val="baseline"/>
              <w:rPr>
                <w:rFonts w:eastAsia="Times New Roman"/>
                <w:color w:val="000000"/>
                <w:sz w:val="12"/>
              </w:rPr>
            </w:pPr>
            <w:r>
              <w:rPr>
                <w:rFonts w:eastAsia="Times New Roman"/>
                <w:color w:val="000000"/>
                <w:sz w:val="12"/>
              </w:rPr>
              <w:t>106.33</w:t>
            </w:r>
          </w:p>
        </w:tc>
        <w:tc>
          <w:tcPr>
            <w:tcW w:w="946" w:type="dxa"/>
            <w:tcBorders>
              <w:left w:val="double" w:sz="15" w:space="0" w:color="000000"/>
              <w:right w:val="single" w:sz="4" w:space="0" w:color="000000"/>
            </w:tcBorders>
          </w:tcPr>
          <w:p w14:paraId="16A3144A" w14:textId="77777777" w:rsidR="00CF4BE1" w:rsidRDefault="00000000">
            <w:pPr>
              <w:tabs>
                <w:tab w:val="right" w:leader="dot" w:pos="936"/>
              </w:tabs>
              <w:spacing w:after="118" w:line="141" w:lineRule="exact"/>
              <w:ind w:left="106"/>
              <w:textAlignment w:val="baseline"/>
              <w:rPr>
                <w:rFonts w:eastAsia="Times New Roman"/>
                <w:b/>
                <w:color w:val="000000"/>
                <w:sz w:val="14"/>
              </w:rPr>
            </w:pPr>
            <w:r>
              <w:rPr>
                <w:rFonts w:eastAsia="Times New Roman"/>
                <w:b/>
                <w:color w:val="000000"/>
                <w:sz w:val="14"/>
              </w:rPr>
              <w:t>8. Heat</w:t>
            </w:r>
            <w:r>
              <w:rPr>
                <w:rFonts w:eastAsia="Times New Roman"/>
                <w:b/>
                <w:color w:val="000000"/>
                <w:sz w:val="14"/>
              </w:rPr>
              <w:tab/>
              <w:t xml:space="preserve"> </w:t>
            </w:r>
          </w:p>
        </w:tc>
        <w:tc>
          <w:tcPr>
            <w:tcW w:w="1881" w:type="dxa"/>
            <w:gridSpan w:val="2"/>
            <w:tcBorders>
              <w:left w:val="single" w:sz="4" w:space="0" w:color="000000"/>
            </w:tcBorders>
          </w:tcPr>
          <w:p w14:paraId="16A3144B" w14:textId="77777777" w:rsidR="00CF4BE1" w:rsidRDefault="00000000">
            <w:pPr>
              <w:tabs>
                <w:tab w:val="right" w:leader="dot" w:pos="1800"/>
              </w:tabs>
              <w:spacing w:after="114" w:line="117" w:lineRule="exact"/>
              <w:ind w:left="90"/>
              <w:textAlignment w:val="baseline"/>
              <w:rPr>
                <w:rFonts w:eastAsia="Times New Roman"/>
                <w:color w:val="000000"/>
                <w:sz w:val="12"/>
              </w:rPr>
            </w:pPr>
            <w:r>
              <w:rPr>
                <w:rFonts w:eastAsia="Times New Roman"/>
                <w:color w:val="000000"/>
                <w:sz w:val="12"/>
              </w:rPr>
              <w:t xml:space="preserve">Joule </w:t>
            </w:r>
            <w:r>
              <w:rPr>
                <w:rFonts w:eastAsia="Times New Roman"/>
                <w:color w:val="000000"/>
                <w:sz w:val="12"/>
              </w:rPr>
              <w:tab/>
              <w:t>106.22</w:t>
            </w:r>
          </w:p>
        </w:tc>
      </w:tr>
    </w:tbl>
    <w:p w14:paraId="16A3144D" w14:textId="77777777" w:rsidR="00CF4BE1" w:rsidRDefault="00000000">
      <w:pPr>
        <w:spacing w:before="124" w:after="29" w:line="246" w:lineRule="exact"/>
        <w:jc w:val="center"/>
        <w:textAlignment w:val="baseline"/>
        <w:rPr>
          <w:rFonts w:eastAsia="Times New Roman"/>
          <w:color w:val="000000"/>
          <w:spacing w:val="3"/>
          <w:sz w:val="21"/>
        </w:rPr>
      </w:pPr>
      <w:r>
        <w:pict w14:anchorId="16A327BE">
          <v:line id="_x0000_s1831" style="position:absolute;left:0;text-align:left;z-index:251115520;mso-position-horizontal-relative:page;mso-position-vertical-relative:page" from="48.95pt,388.8pt" to="326.2pt,388.8pt" strokeweight=".95pt">
            <w10:wrap anchorx="page" anchory="page"/>
          </v:line>
        </w:pict>
      </w:r>
      <w:proofErr w:type="gramStart"/>
      <w:r>
        <w:rPr>
          <w:rFonts w:eastAsia="Times New Roman"/>
          <w:color w:val="000000"/>
          <w:spacing w:val="3"/>
          <w:sz w:val="21"/>
        </w:rPr>
        <w:t>Thus</w:t>
      </w:r>
      <w:proofErr w:type="gramEnd"/>
      <w:r>
        <w:rPr>
          <w:rFonts w:eastAsia="Times New Roman"/>
          <w:color w:val="000000"/>
          <w:spacing w:val="3"/>
          <w:sz w:val="21"/>
        </w:rPr>
        <w:t xml:space="preserve"> the figures obtained by the different methods were—</w:t>
      </w:r>
      <w:r>
        <w:rPr>
          <w:rFonts w:eastAsia="Times New Roman"/>
          <w:color w:val="000000"/>
          <w:sz w:val="24"/>
        </w:rPr>
        <w:t xml:space="preserve"> </w:t>
      </w:r>
    </w:p>
    <w:tbl>
      <w:tblPr>
        <w:tblW w:w="0" w:type="auto"/>
        <w:tblLayout w:type="fixed"/>
        <w:tblCellMar>
          <w:left w:w="0" w:type="dxa"/>
          <w:right w:w="0" w:type="dxa"/>
        </w:tblCellMar>
        <w:tblLook w:val="04A0" w:firstRow="1" w:lastRow="0" w:firstColumn="1" w:lastColumn="0" w:noHBand="0" w:noVBand="1"/>
      </w:tblPr>
      <w:tblGrid>
        <w:gridCol w:w="3180"/>
        <w:gridCol w:w="2800"/>
      </w:tblGrid>
      <w:tr w:rsidR="00CF4BE1" w14:paraId="16A31450" w14:textId="77777777">
        <w:trPr>
          <w:trHeight w:hRule="exact" w:val="149"/>
        </w:trPr>
        <w:tc>
          <w:tcPr>
            <w:tcW w:w="3180" w:type="dxa"/>
            <w:vAlign w:val="center"/>
          </w:tcPr>
          <w:p w14:paraId="16A3144E" w14:textId="77777777" w:rsidR="00CF4BE1" w:rsidRDefault="00000000">
            <w:pPr>
              <w:tabs>
                <w:tab w:val="right" w:leader="dot" w:pos="3240"/>
              </w:tabs>
              <w:spacing w:line="123" w:lineRule="exact"/>
              <w:ind w:left="530"/>
              <w:textAlignment w:val="baseline"/>
              <w:rPr>
                <w:rFonts w:eastAsia="Times New Roman"/>
                <w:b/>
                <w:color w:val="000000"/>
                <w:sz w:val="14"/>
              </w:rPr>
            </w:pPr>
            <w:r>
              <w:rPr>
                <w:rFonts w:eastAsia="Times New Roman"/>
                <w:b/>
                <w:color w:val="000000"/>
                <w:sz w:val="14"/>
              </w:rPr>
              <w:t>B. A</w:t>
            </w:r>
            <w:r>
              <w:rPr>
                <w:rFonts w:eastAsia="Times New Roman"/>
                <w:b/>
                <w:color w:val="000000"/>
                <w:sz w:val="14"/>
              </w:rPr>
              <w:tab/>
              <w:t xml:space="preserve"> </w:t>
            </w:r>
          </w:p>
        </w:tc>
        <w:tc>
          <w:tcPr>
            <w:tcW w:w="2800" w:type="dxa"/>
            <w:vAlign w:val="center"/>
          </w:tcPr>
          <w:p w14:paraId="16A3144F" w14:textId="77777777" w:rsidR="00CF4BE1" w:rsidRDefault="00000000">
            <w:pPr>
              <w:tabs>
                <w:tab w:val="decimal" w:pos="2088"/>
              </w:tabs>
              <w:spacing w:before="32" w:line="106" w:lineRule="exact"/>
              <w:textAlignment w:val="baseline"/>
              <w:rPr>
                <w:rFonts w:eastAsia="Times New Roman"/>
                <w:color w:val="000000"/>
                <w:sz w:val="12"/>
              </w:rPr>
            </w:pPr>
            <w:r>
              <w:rPr>
                <w:rFonts w:eastAsia="Times New Roman"/>
                <w:color w:val="000000"/>
                <w:sz w:val="12"/>
              </w:rPr>
              <w:t>106.21</w:t>
            </w:r>
          </w:p>
        </w:tc>
      </w:tr>
      <w:tr w:rsidR="00CF4BE1" w14:paraId="16A31453" w14:textId="77777777">
        <w:trPr>
          <w:trHeight w:hRule="exact" w:val="125"/>
        </w:trPr>
        <w:tc>
          <w:tcPr>
            <w:tcW w:w="3180" w:type="dxa"/>
            <w:vAlign w:val="center"/>
          </w:tcPr>
          <w:p w14:paraId="16A31451" w14:textId="77777777" w:rsidR="00CF4BE1" w:rsidRDefault="00000000">
            <w:pPr>
              <w:tabs>
                <w:tab w:val="right" w:leader="dot" w:pos="3240"/>
              </w:tabs>
              <w:spacing w:line="111" w:lineRule="exact"/>
              <w:ind w:left="530"/>
              <w:textAlignment w:val="baseline"/>
              <w:rPr>
                <w:rFonts w:eastAsia="Times New Roman"/>
                <w:color w:val="000000"/>
                <w:sz w:val="12"/>
              </w:rPr>
            </w:pPr>
            <w:r>
              <w:rPr>
                <w:rFonts w:eastAsia="Times New Roman"/>
                <w:color w:val="000000"/>
                <w:sz w:val="12"/>
              </w:rPr>
              <w:t>Weber's (I.)</w:t>
            </w:r>
            <w:r>
              <w:rPr>
                <w:rFonts w:eastAsia="Times New Roman"/>
                <w:color w:val="000000"/>
                <w:sz w:val="12"/>
              </w:rPr>
              <w:tab/>
              <w:t xml:space="preserve"> </w:t>
            </w:r>
          </w:p>
        </w:tc>
        <w:tc>
          <w:tcPr>
            <w:tcW w:w="2800" w:type="dxa"/>
            <w:vAlign w:val="center"/>
          </w:tcPr>
          <w:p w14:paraId="16A31452" w14:textId="77777777" w:rsidR="00CF4BE1" w:rsidRDefault="00000000">
            <w:pPr>
              <w:tabs>
                <w:tab w:val="decimal" w:pos="2088"/>
              </w:tabs>
              <w:spacing w:line="111" w:lineRule="exact"/>
              <w:textAlignment w:val="baseline"/>
              <w:rPr>
                <w:rFonts w:eastAsia="Times New Roman"/>
                <w:color w:val="000000"/>
                <w:sz w:val="12"/>
              </w:rPr>
            </w:pPr>
            <w:r>
              <w:rPr>
                <w:rFonts w:eastAsia="Times New Roman"/>
                <w:color w:val="000000"/>
                <w:sz w:val="12"/>
              </w:rPr>
              <w:t>106.14</w:t>
            </w:r>
          </w:p>
        </w:tc>
      </w:tr>
      <w:tr w:rsidR="00CF4BE1" w14:paraId="16A31456" w14:textId="77777777">
        <w:trPr>
          <w:trHeight w:hRule="exact" w:val="115"/>
        </w:trPr>
        <w:tc>
          <w:tcPr>
            <w:tcW w:w="3180" w:type="dxa"/>
            <w:vAlign w:val="center"/>
          </w:tcPr>
          <w:p w14:paraId="16A31454" w14:textId="77777777" w:rsidR="00CF4BE1" w:rsidRDefault="00000000">
            <w:pPr>
              <w:tabs>
                <w:tab w:val="right" w:leader="dot" w:pos="3240"/>
              </w:tabs>
              <w:spacing w:line="109" w:lineRule="exact"/>
              <w:ind w:left="530"/>
              <w:textAlignment w:val="baseline"/>
              <w:rPr>
                <w:rFonts w:eastAsia="Times New Roman"/>
                <w:color w:val="000000"/>
                <w:sz w:val="12"/>
              </w:rPr>
            </w:pPr>
            <w:r>
              <w:rPr>
                <w:rFonts w:eastAsia="Times New Roman"/>
                <w:color w:val="000000"/>
                <w:sz w:val="12"/>
              </w:rPr>
              <w:t>Kirchhoff's</w:t>
            </w:r>
            <w:r>
              <w:rPr>
                <w:rFonts w:eastAsia="Times New Roman"/>
                <w:color w:val="000000"/>
                <w:sz w:val="12"/>
              </w:rPr>
              <w:tab/>
              <w:t xml:space="preserve"> </w:t>
            </w:r>
          </w:p>
        </w:tc>
        <w:tc>
          <w:tcPr>
            <w:tcW w:w="2800" w:type="dxa"/>
            <w:vAlign w:val="center"/>
          </w:tcPr>
          <w:p w14:paraId="16A31455" w14:textId="77777777" w:rsidR="00CF4BE1" w:rsidRDefault="00000000">
            <w:pPr>
              <w:tabs>
                <w:tab w:val="decimal" w:pos="2088"/>
              </w:tabs>
              <w:spacing w:line="109" w:lineRule="exact"/>
              <w:textAlignment w:val="baseline"/>
              <w:rPr>
                <w:rFonts w:eastAsia="Times New Roman"/>
                <w:color w:val="000000"/>
                <w:sz w:val="12"/>
              </w:rPr>
            </w:pPr>
            <w:r>
              <w:rPr>
                <w:rFonts w:eastAsia="Times New Roman"/>
                <w:color w:val="000000"/>
                <w:sz w:val="12"/>
              </w:rPr>
              <w:t>105.93</w:t>
            </w:r>
          </w:p>
        </w:tc>
      </w:tr>
      <w:tr w:rsidR="00CF4BE1" w14:paraId="16A31459" w14:textId="77777777">
        <w:trPr>
          <w:trHeight w:hRule="exact" w:val="120"/>
        </w:trPr>
        <w:tc>
          <w:tcPr>
            <w:tcW w:w="3180" w:type="dxa"/>
            <w:vAlign w:val="center"/>
          </w:tcPr>
          <w:p w14:paraId="16A31457" w14:textId="77777777" w:rsidR="00CF4BE1" w:rsidRDefault="00000000">
            <w:pPr>
              <w:spacing w:line="109" w:lineRule="exact"/>
              <w:ind w:left="530"/>
              <w:textAlignment w:val="baseline"/>
              <w:rPr>
                <w:rFonts w:eastAsia="Times New Roman"/>
                <w:b/>
                <w:color w:val="000000"/>
                <w:sz w:val="14"/>
              </w:rPr>
            </w:pPr>
            <w:r>
              <w:rPr>
                <w:rFonts w:eastAsia="Times New Roman"/>
                <w:b/>
                <w:color w:val="000000"/>
                <w:sz w:val="14"/>
              </w:rPr>
              <w:t>Loren:</w:t>
            </w:r>
            <w:r>
              <w:rPr>
                <w:rFonts w:eastAsia="Times New Roman"/>
                <w:b/>
                <w:color w:val="000000"/>
                <w:sz w:val="14"/>
                <w:vertAlign w:val="superscript"/>
              </w:rPr>
              <w:t>,</w:t>
            </w:r>
            <w:r>
              <w:rPr>
                <w:rFonts w:eastAsia="Times New Roman"/>
                <w:b/>
                <w:color w:val="000000"/>
                <w:sz w:val="14"/>
              </w:rPr>
              <w:t xml:space="preserve"> </w:t>
            </w:r>
          </w:p>
        </w:tc>
        <w:tc>
          <w:tcPr>
            <w:tcW w:w="2800" w:type="dxa"/>
            <w:vAlign w:val="center"/>
          </w:tcPr>
          <w:p w14:paraId="16A31458" w14:textId="77777777" w:rsidR="00CF4BE1" w:rsidRDefault="00000000">
            <w:pPr>
              <w:tabs>
                <w:tab w:val="decimal" w:pos="2088"/>
              </w:tabs>
              <w:spacing w:line="109" w:lineRule="exact"/>
              <w:textAlignment w:val="baseline"/>
              <w:rPr>
                <w:rFonts w:eastAsia="Times New Roman"/>
                <w:b/>
                <w:color w:val="000000"/>
                <w:sz w:val="14"/>
              </w:rPr>
            </w:pPr>
            <w:r>
              <w:rPr>
                <w:rFonts w:eastAsia="Times New Roman"/>
                <w:b/>
                <w:color w:val="000000"/>
                <w:sz w:val="14"/>
              </w:rPr>
              <w:t>106.1A</w:t>
            </w:r>
          </w:p>
        </w:tc>
      </w:tr>
      <w:tr w:rsidR="00CF4BE1" w14:paraId="16A3145C" w14:textId="77777777">
        <w:trPr>
          <w:trHeight w:hRule="exact" w:val="125"/>
        </w:trPr>
        <w:tc>
          <w:tcPr>
            <w:tcW w:w="3180" w:type="dxa"/>
            <w:vAlign w:val="center"/>
          </w:tcPr>
          <w:p w14:paraId="16A3145A" w14:textId="77777777" w:rsidR="00CF4BE1" w:rsidRDefault="00000000">
            <w:pPr>
              <w:tabs>
                <w:tab w:val="right" w:leader="dot" w:pos="3240"/>
              </w:tabs>
              <w:spacing w:line="111" w:lineRule="exact"/>
              <w:ind w:left="530"/>
              <w:textAlignment w:val="baseline"/>
              <w:rPr>
                <w:rFonts w:eastAsia="Times New Roman"/>
                <w:color w:val="000000"/>
                <w:sz w:val="12"/>
              </w:rPr>
            </w:pPr>
            <w:r>
              <w:rPr>
                <w:rFonts w:eastAsia="Times New Roman"/>
                <w:color w:val="000000"/>
                <w:sz w:val="12"/>
              </w:rPr>
              <w:t>\Veber's (II.)</w:t>
            </w:r>
            <w:r>
              <w:rPr>
                <w:rFonts w:eastAsia="Times New Roman"/>
                <w:color w:val="000000"/>
                <w:sz w:val="12"/>
              </w:rPr>
              <w:tab/>
              <w:t xml:space="preserve"> </w:t>
            </w:r>
          </w:p>
        </w:tc>
        <w:tc>
          <w:tcPr>
            <w:tcW w:w="2800" w:type="dxa"/>
            <w:vAlign w:val="center"/>
          </w:tcPr>
          <w:p w14:paraId="16A3145B" w14:textId="77777777" w:rsidR="00CF4BE1" w:rsidRDefault="00000000">
            <w:pPr>
              <w:tabs>
                <w:tab w:val="decimal" w:pos="2088"/>
              </w:tabs>
              <w:spacing w:line="111" w:lineRule="exact"/>
              <w:textAlignment w:val="baseline"/>
              <w:rPr>
                <w:rFonts w:eastAsia="Times New Roman"/>
                <w:color w:val="000000"/>
                <w:sz w:val="12"/>
              </w:rPr>
            </w:pPr>
            <w:r>
              <w:rPr>
                <w:rFonts w:eastAsia="Times New Roman"/>
                <w:color w:val="000000"/>
                <w:sz w:val="12"/>
              </w:rPr>
              <w:t>105.47</w:t>
            </w:r>
          </w:p>
        </w:tc>
      </w:tr>
      <w:tr w:rsidR="00CF4BE1" w14:paraId="16A3145F" w14:textId="77777777">
        <w:trPr>
          <w:trHeight w:hRule="exact" w:val="176"/>
        </w:trPr>
        <w:tc>
          <w:tcPr>
            <w:tcW w:w="3180" w:type="dxa"/>
          </w:tcPr>
          <w:p w14:paraId="16A3145D" w14:textId="77777777" w:rsidR="00CF4BE1" w:rsidRDefault="00000000">
            <w:pPr>
              <w:tabs>
                <w:tab w:val="right" w:leader="dot" w:pos="3240"/>
              </w:tabs>
              <w:spacing w:after="31" w:line="117" w:lineRule="exact"/>
              <w:ind w:left="530"/>
              <w:textAlignment w:val="baseline"/>
              <w:rPr>
                <w:rFonts w:eastAsia="Times New Roman"/>
                <w:color w:val="000000"/>
                <w:sz w:val="12"/>
              </w:rPr>
            </w:pPr>
            <w:r>
              <w:rPr>
                <w:rFonts w:eastAsia="Times New Roman"/>
                <w:color w:val="000000"/>
                <w:sz w:val="12"/>
              </w:rPr>
              <w:t>Joule</w:t>
            </w:r>
            <w:r>
              <w:rPr>
                <w:rFonts w:eastAsia="Times New Roman"/>
                <w:color w:val="000000"/>
                <w:sz w:val="12"/>
              </w:rPr>
              <w:tab/>
              <w:t xml:space="preserve"> </w:t>
            </w:r>
          </w:p>
        </w:tc>
        <w:tc>
          <w:tcPr>
            <w:tcW w:w="2800" w:type="dxa"/>
            <w:vAlign w:val="center"/>
          </w:tcPr>
          <w:p w14:paraId="16A3145E" w14:textId="77777777" w:rsidR="00CF4BE1" w:rsidRDefault="00000000">
            <w:pPr>
              <w:tabs>
                <w:tab w:val="decimal" w:pos="2088"/>
              </w:tabs>
              <w:spacing w:after="26" w:line="117" w:lineRule="exact"/>
              <w:textAlignment w:val="baseline"/>
              <w:rPr>
                <w:rFonts w:eastAsia="Times New Roman"/>
                <w:color w:val="000000"/>
                <w:sz w:val="12"/>
              </w:rPr>
            </w:pPr>
            <w:r>
              <w:rPr>
                <w:rFonts w:eastAsia="Times New Roman"/>
                <w:color w:val="000000"/>
                <w:sz w:val="12"/>
              </w:rPr>
              <w:t>106.22</w:t>
            </w:r>
          </w:p>
        </w:tc>
      </w:tr>
    </w:tbl>
    <w:p w14:paraId="16A31460" w14:textId="7554A2AD" w:rsidR="00CF4BE1" w:rsidRDefault="00000000">
      <w:pPr>
        <w:spacing w:line="245" w:lineRule="exact"/>
        <w:ind w:left="144" w:right="144"/>
        <w:jc w:val="both"/>
        <w:textAlignment w:val="baseline"/>
        <w:rPr>
          <w:rFonts w:eastAsia="Times New Roman"/>
          <w:color w:val="000000"/>
          <w:sz w:val="21"/>
        </w:rPr>
      </w:pPr>
      <w:r>
        <w:rPr>
          <w:rFonts w:eastAsia="Times New Roman"/>
          <w:color w:val="000000"/>
          <w:sz w:val="21"/>
        </w:rPr>
        <w:t>the mean of which was 106.02</w:t>
      </w:r>
      <w:r w:rsidR="0027141B">
        <w:rPr>
          <w:rFonts w:eastAsia="Times New Roman"/>
          <w:color w:val="000000"/>
          <w:sz w:val="21"/>
        </w:rPr>
        <w:t>;</w:t>
      </w:r>
      <w:r>
        <w:rPr>
          <w:rFonts w:eastAsia="Times New Roman"/>
          <w:color w:val="000000"/>
          <w:sz w:val="21"/>
        </w:rPr>
        <w:t xml:space="preserve"> but 106 was taken as a round figure, sufficiently near the truth for all practical and useful purposes</w:t>
      </w:r>
      <w:r w:rsidR="0027141B">
        <w:rPr>
          <w:rFonts w:eastAsia="Times New Roman"/>
          <w:color w:val="000000"/>
          <w:sz w:val="21"/>
        </w:rPr>
        <w:t>;</w:t>
      </w:r>
      <w:r>
        <w:rPr>
          <w:rFonts w:eastAsia="Times New Roman"/>
          <w:color w:val="000000"/>
          <w:sz w:val="21"/>
        </w:rPr>
        <w:t xml:space="preserve"> hence the congress decided that "the legal ohm should be the resistance of a column of mercury of one square </w:t>
      </w:r>
      <w:proofErr w:type="spellStart"/>
      <w:r>
        <w:rPr>
          <w:rFonts w:eastAsia="Times New Roman"/>
          <w:color w:val="000000"/>
          <w:sz w:val="21"/>
        </w:rPr>
        <w:t>milli</w:t>
      </w:r>
      <w:r>
        <w:rPr>
          <w:rFonts w:eastAsia="Times New Roman"/>
          <w:color w:val="000000"/>
          <w:sz w:val="21"/>
        </w:rPr>
        <w:softHyphen/>
        <w:t>metre</w:t>
      </w:r>
      <w:proofErr w:type="spellEnd"/>
      <w:r>
        <w:rPr>
          <w:rFonts w:eastAsia="Times New Roman"/>
          <w:color w:val="000000"/>
          <w:sz w:val="21"/>
        </w:rPr>
        <w:t xml:space="preserve"> section, and of 106 </w:t>
      </w:r>
      <w:proofErr w:type="spellStart"/>
      <w:r>
        <w:rPr>
          <w:rFonts w:eastAsia="Times New Roman"/>
          <w:color w:val="000000"/>
          <w:sz w:val="21"/>
        </w:rPr>
        <w:t>centimetres</w:t>
      </w:r>
      <w:proofErr w:type="spellEnd"/>
      <w:r>
        <w:rPr>
          <w:rFonts w:eastAsia="Times New Roman"/>
          <w:color w:val="000000"/>
          <w:sz w:val="21"/>
        </w:rPr>
        <w:t xml:space="preserve"> of length, at the tempera</w:t>
      </w:r>
      <w:r>
        <w:rPr>
          <w:rFonts w:eastAsia="Times New Roman"/>
          <w:color w:val="000000"/>
          <w:sz w:val="21"/>
        </w:rPr>
        <w:softHyphen/>
        <w:t>ture of freezing."</w:t>
      </w:r>
    </w:p>
    <w:p w14:paraId="16A31461" w14:textId="77777777" w:rsidR="00CF4BE1" w:rsidRDefault="00CF4BE1">
      <w:pPr>
        <w:sectPr w:rsidR="00CF4BE1">
          <w:pgSz w:w="7934" w:h="11573"/>
          <w:pgMar w:top="1140" w:right="1159" w:bottom="717" w:left="795" w:header="720" w:footer="720" w:gutter="0"/>
          <w:cols w:space="720"/>
        </w:sectPr>
      </w:pPr>
    </w:p>
    <w:p w14:paraId="16A31462" w14:textId="77777777" w:rsidR="00CF4BE1" w:rsidRDefault="00000000">
      <w:pPr>
        <w:spacing w:line="242" w:lineRule="exact"/>
        <w:jc w:val="center"/>
        <w:textAlignment w:val="baseline"/>
        <w:rPr>
          <w:rFonts w:eastAsia="Times New Roman"/>
          <w:color w:val="000000"/>
          <w:spacing w:val="17"/>
          <w:sz w:val="20"/>
        </w:rPr>
      </w:pPr>
      <w:r>
        <w:lastRenderedPageBreak/>
        <w:pict w14:anchorId="16A327BF">
          <v:shape id="_x0000_s1830" type="#_x0000_t202" style="position:absolute;left:0;text-align:left;margin-left:0;margin-top:0;width:368.9pt;height:580.8pt;z-index:-251576320;mso-position-horizontal-relative:page;mso-position-vertical-relative:page" fillcolor="#f0f0f0" stroked="f">
            <v:textbox>
              <w:txbxContent>
                <w:p w14:paraId="16A334D0"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7"/>
          <w:sz w:val="20"/>
        </w:rPr>
        <w:t>CHAPTER XLIII.</w:t>
      </w:r>
    </w:p>
    <w:p w14:paraId="16A31463" w14:textId="77777777" w:rsidR="00CF4BE1" w:rsidRDefault="00000000">
      <w:pPr>
        <w:spacing w:before="79" w:line="246" w:lineRule="exact"/>
        <w:jc w:val="center"/>
        <w:textAlignment w:val="baseline"/>
        <w:rPr>
          <w:rFonts w:eastAsia="Times New Roman"/>
          <w:color w:val="000000"/>
          <w:spacing w:val="-14"/>
          <w:sz w:val="20"/>
        </w:rPr>
      </w:pPr>
      <w:r>
        <w:rPr>
          <w:rFonts w:eastAsia="Times New Roman"/>
          <w:color w:val="000000"/>
          <w:spacing w:val="-14"/>
          <w:sz w:val="20"/>
        </w:rPr>
        <w:t>THE MEASUREMENT AND TESTING OF LAND LINES.</w:t>
      </w:r>
    </w:p>
    <w:p w14:paraId="16A31464" w14:textId="77777777" w:rsidR="00CF4BE1" w:rsidRDefault="00000000">
      <w:pPr>
        <w:spacing w:before="87" w:line="246" w:lineRule="exact"/>
        <w:ind w:left="144" w:right="144" w:firstLine="288"/>
        <w:jc w:val="both"/>
        <w:textAlignment w:val="baseline"/>
        <w:rPr>
          <w:rFonts w:eastAsia="Times New Roman"/>
          <w:color w:val="000000"/>
          <w:spacing w:val="7"/>
          <w:sz w:val="20"/>
        </w:rPr>
      </w:pPr>
      <w:r>
        <w:rPr>
          <w:rFonts w:eastAsia="Times New Roman"/>
          <w:color w:val="000000"/>
          <w:spacing w:val="7"/>
          <w:sz w:val="20"/>
        </w:rPr>
        <w:t xml:space="preserve">TELEGRAPH lines, however </w:t>
      </w:r>
      <w:proofErr w:type="spellStart"/>
      <w:r>
        <w:rPr>
          <w:rFonts w:eastAsia="Times New Roman"/>
          <w:color w:val="000000"/>
          <w:spacing w:val="7"/>
          <w:sz w:val="20"/>
        </w:rPr>
        <w:t>well constructed</w:t>
      </w:r>
      <w:proofErr w:type="spellEnd"/>
      <w:r>
        <w:rPr>
          <w:rFonts w:eastAsia="Times New Roman"/>
          <w:color w:val="000000"/>
          <w:spacing w:val="7"/>
          <w:sz w:val="20"/>
        </w:rPr>
        <w:t xml:space="preserve"> and cared for, are continually subject to interruptions of one kind or another. It becomes, in consequence, one of the most important of an operator's duties to be able to discover the nature and location of a fault at an early moment, so that steps may be taken for its removal with the least possible delay</w:t>
      </w:r>
    </w:p>
    <w:p w14:paraId="16A31465" w14:textId="77777777" w:rsidR="00CF4BE1" w:rsidRDefault="00000000">
      <w:pPr>
        <w:spacing w:before="75" w:line="246" w:lineRule="exact"/>
        <w:ind w:left="1512"/>
        <w:jc w:val="both"/>
        <w:textAlignment w:val="baseline"/>
        <w:rPr>
          <w:rFonts w:eastAsia="Times New Roman"/>
          <w:color w:val="000000"/>
          <w:spacing w:val="-12"/>
          <w:sz w:val="20"/>
        </w:rPr>
      </w:pPr>
      <w:r>
        <w:rPr>
          <w:rFonts w:eastAsia="Times New Roman"/>
          <w:color w:val="000000"/>
          <w:spacing w:val="-12"/>
          <w:sz w:val="20"/>
        </w:rPr>
        <w:t>LOCATING FAULTS IN LAND LINES.</w:t>
      </w:r>
    </w:p>
    <w:p w14:paraId="16A31466" w14:textId="77777777" w:rsidR="00CF4BE1" w:rsidRDefault="00000000">
      <w:pPr>
        <w:spacing w:before="44"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Formerly most of the testing of telegraph lines was done from station to station </w:t>
      </w:r>
      <w:proofErr w:type="gramStart"/>
      <w:r>
        <w:rPr>
          <w:rFonts w:eastAsia="Times New Roman"/>
          <w:color w:val="000000"/>
          <w:spacing w:val="7"/>
          <w:sz w:val="20"/>
        </w:rPr>
        <w:t>by the use of</w:t>
      </w:r>
      <w:proofErr w:type="gramEnd"/>
      <w:r>
        <w:rPr>
          <w:rFonts w:eastAsia="Times New Roman"/>
          <w:color w:val="000000"/>
          <w:spacing w:val="7"/>
          <w:sz w:val="20"/>
        </w:rPr>
        <w:t xml:space="preserve"> the relay alone. When a fault </w:t>
      </w:r>
      <w:proofErr w:type="gramStart"/>
      <w:r>
        <w:rPr>
          <w:rFonts w:eastAsia="Times New Roman"/>
          <w:color w:val="000000"/>
          <w:spacing w:val="7"/>
          <w:sz w:val="20"/>
        </w:rPr>
        <w:t>occurred—a</w:t>
      </w:r>
      <w:proofErr w:type="gramEnd"/>
      <w:r>
        <w:rPr>
          <w:rFonts w:eastAsia="Times New Roman"/>
          <w:color w:val="000000"/>
          <w:spacing w:val="7"/>
          <w:sz w:val="20"/>
        </w:rPr>
        <w:t xml:space="preserve"> cross or a partial ground, for instance—the prin</w:t>
      </w:r>
      <w:r>
        <w:rPr>
          <w:rFonts w:eastAsia="Times New Roman"/>
          <w:color w:val="000000"/>
          <w:spacing w:val="7"/>
          <w:sz w:val="20"/>
        </w:rPr>
        <w:softHyphen/>
        <w:t xml:space="preserve">cipal office would communicate with some station about midway along the line and request him to disconnect or open the faulty wire for a moment or two. This enabled the testing office to determine immediately which half of the line was defective. After the wire </w:t>
      </w:r>
      <w:proofErr w:type="gramStart"/>
      <w:r>
        <w:rPr>
          <w:rFonts w:eastAsia="Times New Roman"/>
          <w:color w:val="000000"/>
          <w:spacing w:val="7"/>
          <w:sz w:val="20"/>
        </w:rPr>
        <w:t>was again</w:t>
      </w:r>
      <w:proofErr w:type="gramEnd"/>
      <w:r>
        <w:rPr>
          <w:rFonts w:eastAsia="Times New Roman"/>
          <w:color w:val="000000"/>
          <w:spacing w:val="7"/>
          <w:sz w:val="20"/>
        </w:rPr>
        <w:t xml:space="preserve"> closed the next station in the direction of the fault was tested with in like manner, and so on until the defective point was located between two stations. If the distance was considerable, and especially if the line was located upon the highway, repairmen were sent out from both stations; but for lines along </w:t>
      </w:r>
      <w:proofErr w:type="gramStart"/>
      <w:r>
        <w:rPr>
          <w:rFonts w:eastAsia="Times New Roman"/>
          <w:color w:val="000000"/>
          <w:spacing w:val="7"/>
          <w:sz w:val="20"/>
        </w:rPr>
        <w:t>railroads</w:t>
      </w:r>
      <w:proofErr w:type="gramEnd"/>
      <w:r>
        <w:rPr>
          <w:rFonts w:eastAsia="Times New Roman"/>
          <w:color w:val="000000"/>
          <w:spacing w:val="7"/>
          <w:sz w:val="20"/>
        </w:rPr>
        <w:t xml:space="preserve"> it was seldom necessary to send more than one. When the distance between stations is short, and the fault does not happen to be of a kind likely to escape the eye of the repairer as he is carried by, the above provision answers very well.</w:t>
      </w:r>
    </w:p>
    <w:p w14:paraId="16A31467" w14:textId="35EFEC2E" w:rsidR="00CF4BE1" w:rsidRDefault="00000000">
      <w:pPr>
        <w:spacing w:before="3"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Whenever practicable, however, daily tests of all important circuits should be made with the galvanometer from one or both terminal stations, and the results recorded in a book provided for the purpose. Circuits of less importance may be thus tested once in two or three days, or even once a week</w:t>
      </w:r>
      <w:r w:rsidR="0027141B">
        <w:rPr>
          <w:rFonts w:eastAsia="Times New Roman"/>
          <w:color w:val="000000"/>
          <w:spacing w:val="7"/>
          <w:sz w:val="20"/>
        </w:rPr>
        <w:t>;</w:t>
      </w:r>
      <w:r>
        <w:rPr>
          <w:rFonts w:eastAsia="Times New Roman"/>
          <w:color w:val="000000"/>
          <w:spacing w:val="7"/>
          <w:sz w:val="20"/>
        </w:rPr>
        <w:t xml:space="preserve"> but very fre</w:t>
      </w:r>
      <w:r>
        <w:rPr>
          <w:rFonts w:eastAsia="Times New Roman"/>
          <w:color w:val="000000"/>
          <w:spacing w:val="7"/>
          <w:sz w:val="20"/>
        </w:rPr>
        <w:softHyphen/>
        <w:t>quent testing will prove to be advantageous in the end.</w:t>
      </w:r>
    </w:p>
    <w:p w14:paraId="16A31468" w14:textId="77777777" w:rsidR="00CF4BE1" w:rsidRDefault="00CF4BE1">
      <w:pPr>
        <w:sectPr w:rsidR="00CF4BE1">
          <w:pgSz w:w="7378" w:h="11616"/>
          <w:pgMar w:top="2540" w:right="704" w:bottom="500" w:left="694" w:header="720" w:footer="720" w:gutter="0"/>
          <w:cols w:space="720"/>
        </w:sectPr>
      </w:pPr>
    </w:p>
    <w:p w14:paraId="16A31469" w14:textId="77777777" w:rsidR="00CF4BE1" w:rsidRDefault="00000000">
      <w:pPr>
        <w:spacing w:line="246" w:lineRule="exact"/>
        <w:ind w:left="144"/>
        <w:textAlignment w:val="baseline"/>
        <w:rPr>
          <w:rFonts w:eastAsia="Times New Roman"/>
          <w:color w:val="000000"/>
          <w:spacing w:val="4"/>
          <w:sz w:val="20"/>
        </w:rPr>
      </w:pPr>
      <w:r>
        <w:lastRenderedPageBreak/>
        <w:pict w14:anchorId="16A327C0">
          <v:shape id="_x0000_s1829" type="#_x0000_t202" style="position:absolute;left:0;text-align:left;margin-left:0;margin-top:0;width:394.55pt;height:579.85pt;z-index:-251575296;mso-position-horizontal-relative:page;mso-position-vertical-relative:page" fillcolor="#efefef" stroked="f">
            <v:textbox>
              <w:txbxContent>
                <w:p w14:paraId="16A334D2"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4"/>
          <w:sz w:val="20"/>
        </w:rPr>
        <w:t xml:space="preserve">942 </w:t>
      </w:r>
      <w:r>
        <w:rPr>
          <w:rFonts w:ascii="Courier New" w:eastAsia="Courier New" w:hAnsi="Courier New"/>
          <w:color w:val="000000"/>
          <w:spacing w:val="4"/>
          <w:sz w:val="18"/>
        </w:rPr>
        <w:t>THE MEASUREMENT AND TESTING OF LAND LINES.</w:t>
      </w:r>
    </w:p>
    <w:p w14:paraId="16A3146A" w14:textId="6E3823BA" w:rsidR="00CF4BE1" w:rsidRDefault="00000000">
      <w:pPr>
        <w:spacing w:before="176" w:line="246" w:lineRule="exact"/>
        <w:ind w:left="144" w:right="216" w:firstLine="216"/>
        <w:jc w:val="both"/>
        <w:textAlignment w:val="baseline"/>
        <w:rPr>
          <w:rFonts w:eastAsia="Times New Roman"/>
          <w:color w:val="000000"/>
          <w:spacing w:val="6"/>
          <w:sz w:val="20"/>
        </w:rPr>
      </w:pPr>
      <w:r>
        <w:rPr>
          <w:rFonts w:eastAsia="Times New Roman"/>
          <w:color w:val="000000"/>
          <w:spacing w:val="6"/>
          <w:sz w:val="20"/>
        </w:rPr>
        <w:t xml:space="preserve">These tests, occupying but a few moments each day if made at stated times and in a systematic </w:t>
      </w:r>
      <w:proofErr w:type="gramStart"/>
      <w:r>
        <w:rPr>
          <w:rFonts w:eastAsia="Times New Roman"/>
          <w:color w:val="000000"/>
          <w:spacing w:val="6"/>
          <w:sz w:val="20"/>
        </w:rPr>
        <w:t>manlier</w:t>
      </w:r>
      <w:proofErr w:type="gramEnd"/>
      <w:r>
        <w:rPr>
          <w:rFonts w:eastAsia="Times New Roman"/>
          <w:color w:val="000000"/>
          <w:spacing w:val="6"/>
          <w:sz w:val="20"/>
        </w:rPr>
        <w:t>, afford the only accu</w:t>
      </w:r>
      <w:r>
        <w:rPr>
          <w:rFonts w:eastAsia="Times New Roman"/>
          <w:color w:val="000000"/>
          <w:spacing w:val="6"/>
          <w:sz w:val="20"/>
        </w:rPr>
        <w:softHyphen/>
        <w:t>rate information that can be obtained respecting the condition of the lines. They detect the leaky places and faulty joints, very often before the latter become so bad as to interfere with the working of the wires</w:t>
      </w:r>
      <w:r w:rsidR="0027141B">
        <w:rPr>
          <w:rFonts w:eastAsia="Times New Roman"/>
          <w:color w:val="000000"/>
          <w:spacing w:val="6"/>
          <w:sz w:val="20"/>
        </w:rPr>
        <w:t>;</w:t>
      </w:r>
      <w:r>
        <w:rPr>
          <w:rFonts w:eastAsia="Times New Roman"/>
          <w:color w:val="000000"/>
          <w:spacing w:val="6"/>
          <w:sz w:val="20"/>
        </w:rPr>
        <w:t xml:space="preserve"> and, in case of interruptions, furnish the data necessary for determining the position of the fault.</w:t>
      </w:r>
    </w:p>
    <w:p w14:paraId="16A3146B" w14:textId="23279A55" w:rsidR="00CF4BE1" w:rsidRDefault="00000000">
      <w:pPr>
        <w:spacing w:before="3" w:line="246"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In the daily testing of land </w:t>
      </w:r>
      <w:proofErr w:type="gramStart"/>
      <w:r>
        <w:rPr>
          <w:rFonts w:eastAsia="Times New Roman"/>
          <w:color w:val="000000"/>
          <w:spacing w:val="8"/>
          <w:sz w:val="20"/>
        </w:rPr>
        <w:t>lines</w:t>
      </w:r>
      <w:proofErr w:type="gramEnd"/>
      <w:r>
        <w:rPr>
          <w:rFonts w:eastAsia="Times New Roman"/>
          <w:color w:val="000000"/>
          <w:spacing w:val="8"/>
          <w:sz w:val="20"/>
        </w:rPr>
        <w:t xml:space="preserve"> it is usual to make but two tests of each wire. These consist in finding the </w:t>
      </w:r>
      <w:proofErr w:type="gramStart"/>
      <w:r>
        <w:rPr>
          <w:rFonts w:eastAsia="Times New Roman"/>
          <w:color w:val="000000"/>
          <w:spacing w:val="8"/>
          <w:sz w:val="20"/>
        </w:rPr>
        <w:t>resistance op</w:t>
      </w:r>
      <w:r>
        <w:rPr>
          <w:rFonts w:eastAsia="Times New Roman"/>
          <w:color w:val="000000"/>
          <w:spacing w:val="8"/>
          <w:sz w:val="20"/>
        </w:rPr>
        <w:softHyphen/>
        <w:t>posed</w:t>
      </w:r>
      <w:proofErr w:type="gramEnd"/>
      <w:r>
        <w:rPr>
          <w:rFonts w:eastAsia="Times New Roman"/>
          <w:color w:val="000000"/>
          <w:spacing w:val="8"/>
          <w:sz w:val="20"/>
        </w:rPr>
        <w:t xml:space="preserve"> to the current, first, when the line is </w:t>
      </w:r>
      <w:r>
        <w:rPr>
          <w:rFonts w:eastAsia="Times New Roman"/>
          <w:i/>
          <w:color w:val="000000"/>
          <w:spacing w:val="8"/>
          <w:sz w:val="20"/>
        </w:rPr>
        <w:t xml:space="preserve">grounded </w:t>
      </w:r>
      <w:r>
        <w:rPr>
          <w:rFonts w:eastAsia="Times New Roman"/>
          <w:color w:val="000000"/>
          <w:spacing w:val="8"/>
          <w:sz w:val="20"/>
        </w:rPr>
        <w:t>at the dis</w:t>
      </w:r>
      <w:r>
        <w:rPr>
          <w:rFonts w:eastAsia="Times New Roman"/>
          <w:color w:val="000000"/>
          <w:spacing w:val="8"/>
          <w:sz w:val="20"/>
        </w:rPr>
        <w:softHyphen/>
        <w:t>tant end</w:t>
      </w:r>
      <w:r w:rsidR="0027141B">
        <w:rPr>
          <w:rFonts w:eastAsia="Times New Roman"/>
          <w:color w:val="000000"/>
          <w:spacing w:val="8"/>
          <w:sz w:val="20"/>
        </w:rPr>
        <w:t>;</w:t>
      </w:r>
      <w:r>
        <w:rPr>
          <w:rFonts w:eastAsia="Times New Roman"/>
          <w:color w:val="000000"/>
          <w:spacing w:val="8"/>
          <w:sz w:val="20"/>
        </w:rPr>
        <w:t xml:space="preserve"> </w:t>
      </w:r>
      <w:proofErr w:type="gramStart"/>
      <w:r>
        <w:rPr>
          <w:rFonts w:eastAsia="Times New Roman"/>
          <w:color w:val="000000"/>
          <w:spacing w:val="8"/>
          <w:sz w:val="20"/>
        </w:rPr>
        <w:t>and,</w:t>
      </w:r>
      <w:proofErr w:type="gramEnd"/>
      <w:r>
        <w:rPr>
          <w:rFonts w:eastAsia="Times New Roman"/>
          <w:color w:val="000000"/>
          <w:spacing w:val="8"/>
          <w:sz w:val="20"/>
        </w:rPr>
        <w:t xml:space="preserve"> second, when it is </w:t>
      </w:r>
      <w:r>
        <w:rPr>
          <w:rFonts w:eastAsia="Times New Roman"/>
          <w:i/>
          <w:color w:val="000000"/>
          <w:spacing w:val="8"/>
          <w:sz w:val="20"/>
        </w:rPr>
        <w:t xml:space="preserve">insulated. </w:t>
      </w:r>
      <w:r>
        <w:rPr>
          <w:rFonts w:eastAsia="Times New Roman"/>
          <w:color w:val="000000"/>
          <w:spacing w:val="8"/>
          <w:sz w:val="20"/>
        </w:rPr>
        <w:t xml:space="preserve">The first is called conductivity resistance, the second </w:t>
      </w:r>
      <w:proofErr w:type="gramStart"/>
      <w:r>
        <w:rPr>
          <w:rFonts w:eastAsia="Times New Roman"/>
          <w:color w:val="000000"/>
          <w:spacing w:val="8"/>
          <w:sz w:val="20"/>
        </w:rPr>
        <w:t>insulation</w:t>
      </w:r>
      <w:proofErr w:type="gramEnd"/>
      <w:r>
        <w:rPr>
          <w:rFonts w:eastAsia="Times New Roman"/>
          <w:color w:val="000000"/>
          <w:spacing w:val="8"/>
          <w:sz w:val="20"/>
        </w:rPr>
        <w:t xml:space="preserve"> resistance. (See Chapter XXIV, page 335.)</w:t>
      </w:r>
    </w:p>
    <w:p w14:paraId="16A3146C" w14:textId="77777777" w:rsidR="00CF4BE1" w:rsidRDefault="00000000">
      <w:pPr>
        <w:spacing w:line="245" w:lineRule="exact"/>
        <w:ind w:left="144" w:right="216" w:firstLine="216"/>
        <w:jc w:val="both"/>
        <w:textAlignment w:val="baseline"/>
        <w:rPr>
          <w:rFonts w:eastAsia="Times New Roman"/>
          <w:color w:val="000000"/>
          <w:spacing w:val="6"/>
          <w:sz w:val="20"/>
        </w:rPr>
      </w:pPr>
      <w:r>
        <w:rPr>
          <w:rFonts w:eastAsia="Times New Roman"/>
          <w:color w:val="000000"/>
          <w:spacing w:val="6"/>
          <w:sz w:val="20"/>
        </w:rPr>
        <w:t>Besides keeping a record for local reference of the results ob</w:t>
      </w:r>
      <w:r>
        <w:rPr>
          <w:rFonts w:eastAsia="Times New Roman"/>
          <w:color w:val="000000"/>
          <w:spacing w:val="6"/>
          <w:sz w:val="20"/>
        </w:rPr>
        <w:softHyphen/>
        <w:t xml:space="preserve">tained in this manner, </w:t>
      </w:r>
      <w:proofErr w:type="gramStart"/>
      <w:r>
        <w:rPr>
          <w:rFonts w:eastAsia="Times New Roman"/>
          <w:color w:val="000000"/>
          <w:spacing w:val="6"/>
          <w:sz w:val="20"/>
        </w:rPr>
        <w:t>all of</w:t>
      </w:r>
      <w:proofErr w:type="gramEnd"/>
      <w:r>
        <w:rPr>
          <w:rFonts w:eastAsia="Times New Roman"/>
          <w:color w:val="000000"/>
          <w:spacing w:val="6"/>
          <w:sz w:val="20"/>
        </w:rPr>
        <w:t xml:space="preserve"> the principal offices of the Western Union Telegraph Company are now required to fill out printed schedules containing separate columns for these measurements. These are then transmitted to the Electrician's office, and in this way a general supervision of all the lines is maintained.</w:t>
      </w:r>
    </w:p>
    <w:p w14:paraId="16A3146D" w14:textId="77777777" w:rsidR="00CF4BE1" w:rsidRDefault="00000000">
      <w:pPr>
        <w:spacing w:line="245" w:lineRule="exact"/>
        <w:ind w:left="144" w:right="216" w:firstLine="216"/>
        <w:jc w:val="both"/>
        <w:textAlignment w:val="baseline"/>
        <w:rPr>
          <w:rFonts w:eastAsia="Times New Roman"/>
          <w:color w:val="000000"/>
          <w:spacing w:val="6"/>
          <w:sz w:val="20"/>
        </w:rPr>
      </w:pPr>
      <w:r>
        <w:rPr>
          <w:rFonts w:eastAsia="Times New Roman"/>
          <w:color w:val="000000"/>
          <w:spacing w:val="6"/>
          <w:sz w:val="20"/>
        </w:rPr>
        <w:t>As it is obviously impracticable to make every test with uni</w:t>
      </w:r>
      <w:r>
        <w:rPr>
          <w:rFonts w:eastAsia="Times New Roman"/>
          <w:color w:val="000000"/>
          <w:spacing w:val="6"/>
          <w:sz w:val="20"/>
        </w:rPr>
        <w:softHyphen/>
        <w:t>form battery power and galvanometers of equal sensitiveness, measurements taken at different times can only be made com</w:t>
      </w:r>
      <w:r>
        <w:rPr>
          <w:rFonts w:eastAsia="Times New Roman"/>
          <w:color w:val="000000"/>
          <w:spacing w:val="6"/>
          <w:sz w:val="20"/>
        </w:rPr>
        <w:softHyphen/>
        <w:t xml:space="preserve">parable by reducing them to some common standard of resistance. Every testing office should, therefore, be provided with the proper instruments for </w:t>
      </w:r>
      <w:proofErr w:type="gramStart"/>
      <w:r>
        <w:rPr>
          <w:rFonts w:eastAsia="Times New Roman"/>
          <w:color w:val="000000"/>
          <w:spacing w:val="6"/>
          <w:sz w:val="20"/>
        </w:rPr>
        <w:t>making</w:t>
      </w:r>
      <w:proofErr w:type="gramEnd"/>
      <w:r>
        <w:rPr>
          <w:rFonts w:eastAsia="Times New Roman"/>
          <w:color w:val="000000"/>
          <w:spacing w:val="6"/>
          <w:sz w:val="20"/>
        </w:rPr>
        <w:t xml:space="preserve"> the tests, and the person in charge be duly instructed in the manner of reducing them to units of resistance. The most convenient instruments for </w:t>
      </w:r>
      <w:proofErr w:type="gramStart"/>
      <w:r>
        <w:rPr>
          <w:rFonts w:eastAsia="Times New Roman"/>
          <w:color w:val="000000"/>
          <w:spacing w:val="6"/>
          <w:sz w:val="20"/>
        </w:rPr>
        <w:t>ordinary pur</w:t>
      </w:r>
      <w:r>
        <w:rPr>
          <w:rFonts w:eastAsia="Times New Roman"/>
          <w:color w:val="000000"/>
          <w:spacing w:val="6"/>
          <w:sz w:val="20"/>
        </w:rPr>
        <w:softHyphen/>
        <w:t>poses</w:t>
      </w:r>
      <w:proofErr w:type="gramEnd"/>
      <w:r>
        <w:rPr>
          <w:rFonts w:eastAsia="Times New Roman"/>
          <w:color w:val="000000"/>
          <w:spacing w:val="6"/>
          <w:sz w:val="20"/>
        </w:rPr>
        <w:t xml:space="preserve"> are the tangent galvanometer and a set of standard </w:t>
      </w:r>
      <w:proofErr w:type="gramStart"/>
      <w:r>
        <w:rPr>
          <w:rFonts w:eastAsia="Times New Roman"/>
          <w:color w:val="000000"/>
          <w:spacing w:val="6"/>
          <w:sz w:val="20"/>
        </w:rPr>
        <w:t>resist</w:t>
      </w:r>
      <w:proofErr w:type="gramEnd"/>
      <w:r>
        <w:rPr>
          <w:rFonts w:eastAsia="Times New Roman"/>
          <w:color w:val="000000"/>
          <w:spacing w:val="6"/>
          <w:sz w:val="20"/>
        </w:rPr>
        <w:t>, (wee coils.</w:t>
      </w:r>
    </w:p>
    <w:p w14:paraId="16A3146E" w14:textId="77777777" w:rsidR="00CF4BE1" w:rsidRDefault="00000000">
      <w:pPr>
        <w:spacing w:before="179" w:line="194" w:lineRule="exact"/>
        <w:jc w:val="center"/>
        <w:textAlignment w:val="baseline"/>
        <w:rPr>
          <w:rFonts w:ascii="Courier New" w:eastAsia="Courier New" w:hAnsi="Courier New"/>
          <w:color w:val="000000"/>
          <w:sz w:val="18"/>
        </w:rPr>
      </w:pPr>
      <w:r>
        <w:rPr>
          <w:rFonts w:ascii="Courier New" w:eastAsia="Courier New" w:hAnsi="Courier New"/>
          <w:color w:val="000000"/>
          <w:sz w:val="18"/>
        </w:rPr>
        <w:t>TESTING BY THE TANGENT GALVANOMETER</w:t>
      </w:r>
    </w:p>
    <w:p w14:paraId="16A3146F" w14:textId="77777777" w:rsidR="00CF4BE1" w:rsidRDefault="00000000">
      <w:pPr>
        <w:spacing w:before="121" w:line="246" w:lineRule="exact"/>
        <w:ind w:left="144" w:right="216" w:firstLine="216"/>
        <w:jc w:val="both"/>
        <w:textAlignment w:val="baseline"/>
        <w:rPr>
          <w:rFonts w:eastAsia="Times New Roman"/>
          <w:color w:val="000000"/>
          <w:spacing w:val="6"/>
          <w:sz w:val="20"/>
        </w:rPr>
      </w:pPr>
      <w:r>
        <w:rPr>
          <w:rFonts w:eastAsia="Times New Roman"/>
          <w:color w:val="000000"/>
          <w:spacing w:val="6"/>
          <w:sz w:val="20"/>
        </w:rPr>
        <w:t xml:space="preserve">This instrument, in the form adopted by the Western Union </w:t>
      </w:r>
      <w:proofErr w:type="spellStart"/>
      <w:r>
        <w:rPr>
          <w:rFonts w:eastAsia="Times New Roman"/>
          <w:color w:val="000000"/>
          <w:spacing w:val="6"/>
          <w:sz w:val="20"/>
        </w:rPr>
        <w:t>Conipany</w:t>
      </w:r>
      <w:proofErr w:type="spellEnd"/>
      <w:r>
        <w:rPr>
          <w:rFonts w:eastAsia="Times New Roman"/>
          <w:color w:val="000000"/>
          <w:spacing w:val="6"/>
          <w:sz w:val="20"/>
        </w:rPr>
        <w:t>, is represented in 11g. 531. It consists of a magnetized needle a little less than an inch in length, suspended upon a point above a dial five inches in diameter, and surrounded by four coils of wire, with resistances of 60, 20, 9 and 1 ohm each,</w:t>
      </w:r>
    </w:p>
    <w:p w14:paraId="16A31470" w14:textId="77777777" w:rsidR="00CF4BE1" w:rsidRDefault="00CF4BE1">
      <w:pPr>
        <w:sectPr w:rsidR="00CF4BE1">
          <w:pgSz w:w="7891" w:h="11597"/>
          <w:pgMar w:top="1200" w:right="1121" w:bottom="701" w:left="790" w:header="720" w:footer="720" w:gutter="0"/>
          <w:cols w:space="720"/>
        </w:sectPr>
      </w:pPr>
    </w:p>
    <w:p w14:paraId="16A31471" w14:textId="77777777" w:rsidR="00CF4BE1" w:rsidRDefault="00000000">
      <w:pPr>
        <w:tabs>
          <w:tab w:val="left" w:pos="5544"/>
        </w:tabs>
        <w:spacing w:before="47" w:after="1007" w:line="394" w:lineRule="exact"/>
        <w:ind w:left="936"/>
        <w:textAlignment w:val="baseline"/>
        <w:rPr>
          <w:rFonts w:eastAsia="Times New Roman"/>
          <w:b/>
          <w:color w:val="000000"/>
          <w:sz w:val="16"/>
        </w:rPr>
      </w:pPr>
      <w:r>
        <w:rPr>
          <w:rFonts w:eastAsia="Times New Roman"/>
          <w:b/>
          <w:color w:val="000000"/>
          <w:sz w:val="16"/>
        </w:rPr>
        <w:lastRenderedPageBreak/>
        <w:t>TESTING BY TEE TANGENT GALVANOMETER.</w:t>
      </w:r>
      <w:r>
        <w:rPr>
          <w:rFonts w:eastAsia="Times New Roman"/>
          <w:b/>
          <w:color w:val="000000"/>
          <w:sz w:val="16"/>
        </w:rPr>
        <w:tab/>
      </w:r>
      <w:r>
        <w:rPr>
          <w:rFonts w:eastAsia="Times New Roman"/>
          <w:color w:val="000000"/>
          <w:sz w:val="21"/>
        </w:rPr>
        <w:t>943</w:t>
      </w:r>
    </w:p>
    <w:p w14:paraId="16A31472" w14:textId="77777777" w:rsidR="00CF4BE1" w:rsidRDefault="00000000">
      <w:pPr>
        <w:textAlignment w:val="baseline"/>
      </w:pPr>
      <w:r>
        <w:rPr>
          <w:noProof/>
        </w:rPr>
        <w:drawing>
          <wp:inline distT="0" distB="0" distL="0" distR="0" wp14:anchorId="16A327C1" wp14:editId="16A327C2">
            <wp:extent cx="4267200" cy="4626610"/>
            <wp:effectExtent l="0" t="0" r="0" b="0"/>
            <wp:docPr id="186" name="Picture"/>
            <wp:cNvGraphicFramePr/>
            <a:graphic xmlns:a="http://schemas.openxmlformats.org/drawingml/2006/main">
              <a:graphicData uri="http://schemas.openxmlformats.org/drawingml/2006/picture">
                <pic:pic xmlns:pic="http://schemas.openxmlformats.org/drawingml/2006/picture">
                  <pic:nvPicPr>
                    <pic:cNvPr id="186" name="Picture"/>
                    <pic:cNvPicPr preferRelativeResize="0"/>
                  </pic:nvPicPr>
                  <pic:blipFill>
                    <a:blip r:embed="rId194"/>
                    <a:stretch>
                      <a:fillRect/>
                    </a:stretch>
                  </pic:blipFill>
                  <pic:spPr>
                    <a:xfrm>
                      <a:off x="0" y="0"/>
                      <a:ext cx="4267200" cy="4626610"/>
                    </a:xfrm>
                    <a:prstGeom prst="rect">
                      <a:avLst/>
                    </a:prstGeom>
                  </pic:spPr>
                </pic:pic>
              </a:graphicData>
            </a:graphic>
          </wp:inline>
        </w:drawing>
      </w:r>
    </w:p>
    <w:p w14:paraId="16A31473" w14:textId="77777777" w:rsidR="00CF4BE1" w:rsidRDefault="00000000">
      <w:pPr>
        <w:spacing w:line="158" w:lineRule="exact"/>
        <w:jc w:val="center"/>
        <w:textAlignment w:val="baseline"/>
        <w:rPr>
          <w:rFonts w:eastAsia="Times New Roman"/>
          <w:b/>
          <w:color w:val="000000"/>
          <w:sz w:val="16"/>
        </w:rPr>
      </w:pPr>
      <w:r>
        <w:rPr>
          <w:rFonts w:eastAsia="Times New Roman"/>
          <w:b/>
          <w:color w:val="000000"/>
          <w:sz w:val="16"/>
        </w:rPr>
        <w:t>531.</w:t>
      </w:r>
    </w:p>
    <w:p w14:paraId="16A31474" w14:textId="77777777" w:rsidR="00CF4BE1" w:rsidRDefault="00CF4BE1">
      <w:pPr>
        <w:sectPr w:rsidR="00CF4BE1">
          <w:pgSz w:w="7368" w:h="11549"/>
          <w:pgMar w:top="740" w:right="72" w:bottom="1513" w:left="576" w:header="720" w:footer="720" w:gutter="0"/>
          <w:cols w:space="720"/>
        </w:sectPr>
      </w:pPr>
    </w:p>
    <w:p w14:paraId="16A31475" w14:textId="77777777" w:rsidR="00CF4BE1" w:rsidRDefault="00000000">
      <w:pPr>
        <w:spacing w:line="234" w:lineRule="exact"/>
        <w:jc w:val="center"/>
        <w:textAlignment w:val="baseline"/>
        <w:rPr>
          <w:rFonts w:eastAsia="Times New Roman"/>
          <w:color w:val="000000"/>
          <w:spacing w:val="17"/>
          <w:sz w:val="20"/>
        </w:rPr>
      </w:pPr>
      <w:r>
        <w:lastRenderedPageBreak/>
        <w:pict w14:anchorId="16A327C3">
          <v:shape id="_x0000_s1828" type="#_x0000_t202" style="position:absolute;left:0;text-align:left;margin-left:0;margin-top:0;width:400.3pt;height:579.85pt;z-index:-251574272;mso-position-horizontal-relative:page;mso-position-vertical-relative:page" fillcolor="#ededed" stroked="f">
            <v:textbox>
              <w:txbxContent>
                <w:p w14:paraId="16A334D4"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7"/>
          <w:sz w:val="20"/>
        </w:rPr>
        <w:t xml:space="preserve">944 </w:t>
      </w:r>
      <w:r>
        <w:rPr>
          <w:rFonts w:eastAsia="Times New Roman"/>
          <w:color w:val="000000"/>
          <w:spacing w:val="17"/>
          <w:sz w:val="16"/>
        </w:rPr>
        <w:t>THE MEASUREMENT AND TESTING OF LAND LINES.</w:t>
      </w:r>
    </w:p>
    <w:p w14:paraId="16A31476" w14:textId="77BF0359" w:rsidR="00CF4BE1" w:rsidRDefault="00000000">
      <w:pPr>
        <w:spacing w:before="244" w:line="245" w:lineRule="exact"/>
        <w:ind w:left="144" w:right="216"/>
        <w:jc w:val="both"/>
        <w:textAlignment w:val="baseline"/>
        <w:rPr>
          <w:rFonts w:eastAsia="Times New Roman"/>
          <w:color w:val="000000"/>
          <w:spacing w:val="6"/>
          <w:sz w:val="20"/>
        </w:rPr>
      </w:pPr>
      <w:r>
        <w:rPr>
          <w:rFonts w:eastAsia="Times New Roman"/>
          <w:color w:val="000000"/>
          <w:spacing w:val="6"/>
          <w:sz w:val="20"/>
        </w:rPr>
        <w:t xml:space="preserve">and </w:t>
      </w:r>
      <w:proofErr w:type="gramStart"/>
      <w:r>
        <w:rPr>
          <w:rFonts w:eastAsia="Times New Roman"/>
          <w:color w:val="000000"/>
          <w:spacing w:val="6"/>
          <w:sz w:val="20"/>
        </w:rPr>
        <w:t>also</w:t>
      </w:r>
      <w:proofErr w:type="gramEnd"/>
      <w:r>
        <w:rPr>
          <w:rFonts w:eastAsia="Times New Roman"/>
          <w:color w:val="000000"/>
          <w:spacing w:val="6"/>
          <w:sz w:val="20"/>
        </w:rPr>
        <w:t xml:space="preserve"> by a band of copper, the resistance of which is so small as to be inappreciable. It is provided with five terminals, marked </w:t>
      </w:r>
      <w:proofErr w:type="spellStart"/>
      <w:r>
        <w:rPr>
          <w:rFonts w:eastAsia="Times New Roman"/>
          <w:color w:val="000000"/>
          <w:spacing w:val="6"/>
          <w:sz w:val="20"/>
        </w:rPr>
        <w:t>resl;ectively</w:t>
      </w:r>
      <w:proofErr w:type="spellEnd"/>
      <w:r>
        <w:rPr>
          <w:rFonts w:eastAsia="Times New Roman"/>
          <w:color w:val="000000"/>
          <w:spacing w:val="6"/>
          <w:sz w:val="20"/>
        </w:rPr>
        <w:t xml:space="preserve"> 0, 1, 10, 30 and 90, to which the coils are so connected that, by inserting a plug at 0, the copper band only is in the circuit; when the plug is at 1 the band and the one ohm coil of wire are in circuit; with the plug at 10 the band and the one and nine ohm coils are in circuit (making in all a resistance of ten ohms)</w:t>
      </w:r>
      <w:r w:rsidR="0027141B">
        <w:rPr>
          <w:rFonts w:eastAsia="Times New Roman"/>
          <w:color w:val="000000"/>
          <w:spacing w:val="6"/>
          <w:sz w:val="20"/>
        </w:rPr>
        <w:t>;</w:t>
      </w:r>
      <w:r>
        <w:rPr>
          <w:rFonts w:eastAsia="Times New Roman"/>
          <w:color w:val="000000"/>
          <w:spacing w:val="6"/>
          <w:sz w:val="20"/>
        </w:rPr>
        <w:t xml:space="preserve"> with the plug at 30, all, except the sixty ohm coil, are in circuit; and with the plug at 90 all are in cir</w:t>
      </w:r>
      <w:r>
        <w:rPr>
          <w:rFonts w:eastAsia="Times New Roman"/>
          <w:color w:val="000000"/>
          <w:spacing w:val="6"/>
          <w:sz w:val="20"/>
        </w:rPr>
        <w:softHyphen/>
        <w:t>cuit, making the resistance of the galvanometer ninety ohms. Fixed to the needle, and at right angles with it, is an aluminum pointer extending entirely across the dial. The circumference of the dial is divided on one side into divisions proportioned to tangents of the degrees. The strength of any current passing through the coils of this instrument being directly proportional to the tangent of the angle of deflection, it is at once shown by the reading on the tangent side of the dial. The other is gradu</w:t>
      </w:r>
      <w:r>
        <w:rPr>
          <w:rFonts w:eastAsia="Times New Roman"/>
          <w:color w:val="000000"/>
          <w:spacing w:val="6"/>
          <w:sz w:val="20"/>
        </w:rPr>
        <w:softHyphen/>
        <w:t>ated to ordinary degrees of arc. When, therefore, readings are taken from the latter, they must be reduced to tangents; other</w:t>
      </w:r>
      <w:r>
        <w:rPr>
          <w:rFonts w:eastAsia="Times New Roman"/>
          <w:color w:val="000000"/>
          <w:spacing w:val="6"/>
          <w:sz w:val="20"/>
        </w:rPr>
        <w:softHyphen/>
        <w:t>wise the result will not be correct This is done, as explained in Chapter XV, by taking from the table of tangents (see Appen</w:t>
      </w:r>
      <w:r>
        <w:rPr>
          <w:rFonts w:eastAsia="Times New Roman"/>
          <w:color w:val="000000"/>
          <w:spacing w:val="6"/>
          <w:sz w:val="20"/>
        </w:rPr>
        <w:softHyphen/>
        <w:t xml:space="preserve">dix) the figures standing opposite to the readings in degrees. The instrument stands upon three leveling screws, by which it is adjusted to a level position. In galvanometers where the pointer stands above the scale, it is advisable, </w:t>
      </w:r>
      <w:proofErr w:type="gramStart"/>
      <w:r>
        <w:rPr>
          <w:rFonts w:eastAsia="Times New Roman"/>
          <w:color w:val="000000"/>
          <w:spacing w:val="6"/>
          <w:sz w:val="20"/>
        </w:rPr>
        <w:t>in order to</w:t>
      </w:r>
      <w:proofErr w:type="gramEnd"/>
      <w:r>
        <w:rPr>
          <w:rFonts w:eastAsia="Times New Roman"/>
          <w:color w:val="000000"/>
          <w:spacing w:val="6"/>
          <w:sz w:val="20"/>
        </w:rPr>
        <w:t xml:space="preserve"> avoid parallax error in reading the deflection, to place a piece of </w:t>
      </w:r>
      <w:proofErr w:type="gramStart"/>
      <w:r>
        <w:rPr>
          <w:rFonts w:eastAsia="Times New Roman"/>
          <w:color w:val="000000"/>
          <w:spacing w:val="6"/>
          <w:sz w:val="20"/>
        </w:rPr>
        <w:t>looking-glass</w:t>
      </w:r>
      <w:proofErr w:type="gramEnd"/>
      <w:r>
        <w:rPr>
          <w:rFonts w:eastAsia="Times New Roman"/>
          <w:color w:val="000000"/>
          <w:spacing w:val="6"/>
          <w:sz w:val="20"/>
        </w:rPr>
        <w:t xml:space="preserve"> on the bottom of the needle case. It is then only necessary, when taking the readings, to run the eye along the pointer to the </w:t>
      </w:r>
      <w:proofErr w:type="gramStart"/>
      <w:r>
        <w:rPr>
          <w:rFonts w:eastAsia="Times New Roman"/>
          <w:color w:val="000000"/>
          <w:spacing w:val="6"/>
          <w:sz w:val="20"/>
        </w:rPr>
        <w:t>looking-glass</w:t>
      </w:r>
      <w:proofErr w:type="gramEnd"/>
      <w:r>
        <w:rPr>
          <w:rFonts w:eastAsia="Times New Roman"/>
          <w:color w:val="000000"/>
          <w:spacing w:val="6"/>
          <w:sz w:val="20"/>
        </w:rPr>
        <w:t xml:space="preserve"> </w:t>
      </w:r>
      <w:proofErr w:type="gramStart"/>
      <w:r>
        <w:rPr>
          <w:rFonts w:eastAsia="Times New Roman"/>
          <w:color w:val="000000"/>
          <w:spacing w:val="6"/>
          <w:sz w:val="20"/>
        </w:rPr>
        <w:t>end, and</w:t>
      </w:r>
      <w:proofErr w:type="gramEnd"/>
      <w:r>
        <w:rPr>
          <w:rFonts w:eastAsia="Times New Roman"/>
          <w:color w:val="000000"/>
          <w:spacing w:val="6"/>
          <w:sz w:val="20"/>
        </w:rPr>
        <w:t xml:space="preserve"> see whether the reflected image co</w:t>
      </w:r>
      <w:r>
        <w:rPr>
          <w:rFonts w:eastAsia="Times New Roman"/>
          <w:color w:val="000000"/>
          <w:spacing w:val="6"/>
          <w:sz w:val="20"/>
        </w:rPr>
        <w:softHyphen/>
        <w:t>incides with the pointer at that end; if it does, we may be sure that when we look at the degrees scale we do so correctly.</w:t>
      </w:r>
    </w:p>
    <w:p w14:paraId="16A31477" w14:textId="77777777" w:rsidR="00CF4BE1" w:rsidRDefault="00000000">
      <w:pPr>
        <w:spacing w:line="241" w:lineRule="exact"/>
        <w:ind w:left="144" w:right="216" w:firstLine="216"/>
        <w:jc w:val="both"/>
        <w:textAlignment w:val="baseline"/>
        <w:rPr>
          <w:rFonts w:eastAsia="Times New Roman"/>
          <w:color w:val="000000"/>
          <w:spacing w:val="6"/>
          <w:sz w:val="20"/>
        </w:rPr>
      </w:pPr>
      <w:r>
        <w:rPr>
          <w:rFonts w:eastAsia="Times New Roman"/>
          <w:color w:val="000000"/>
          <w:spacing w:val="6"/>
          <w:sz w:val="20"/>
        </w:rPr>
        <w:t>Accompanying the galvanometer, and used in connection with it, is a rheostat, or box of resistance coils, so arranged that any desired resistance, from 1 to 10,000 ohms, may be thrown into the circuit</w:t>
      </w:r>
    </w:p>
    <w:p w14:paraId="16A31478" w14:textId="77777777" w:rsidR="00CF4BE1" w:rsidRDefault="00000000">
      <w:pPr>
        <w:spacing w:before="15" w:line="245" w:lineRule="exact"/>
        <w:ind w:left="144" w:right="216" w:firstLine="216"/>
        <w:jc w:val="both"/>
        <w:textAlignment w:val="baseline"/>
        <w:rPr>
          <w:rFonts w:eastAsia="Times New Roman"/>
          <w:color w:val="000000"/>
          <w:sz w:val="20"/>
        </w:rPr>
      </w:pPr>
      <w:r>
        <w:rPr>
          <w:rFonts w:eastAsia="Times New Roman"/>
          <w:color w:val="000000"/>
          <w:sz w:val="20"/>
        </w:rPr>
        <w:t xml:space="preserve">The instruments more recently </w:t>
      </w:r>
      <w:proofErr w:type="gramStart"/>
      <w:r>
        <w:rPr>
          <w:rFonts w:eastAsia="Times New Roman"/>
          <w:color w:val="000000"/>
          <w:sz w:val="20"/>
        </w:rPr>
        <w:t>constructed</w:t>
      </w:r>
      <w:proofErr w:type="gramEnd"/>
      <w:r>
        <w:rPr>
          <w:rFonts w:eastAsia="Times New Roman"/>
          <w:color w:val="000000"/>
          <w:sz w:val="20"/>
        </w:rPr>
        <w:t xml:space="preserve"> are provided with a set of resistance coils in the base of the galvanometer itself, of</w:t>
      </w:r>
    </w:p>
    <w:p w14:paraId="16A31479" w14:textId="77777777" w:rsidR="00CF4BE1" w:rsidRDefault="00CF4BE1">
      <w:pPr>
        <w:sectPr w:rsidR="00CF4BE1">
          <w:pgSz w:w="8006" w:h="11597"/>
          <w:pgMar w:top="980" w:right="1190" w:bottom="661" w:left="836" w:header="720" w:footer="720" w:gutter="0"/>
          <w:cols w:space="720"/>
        </w:sectPr>
      </w:pPr>
    </w:p>
    <w:p w14:paraId="16A3147A" w14:textId="77777777" w:rsidR="00CF4BE1" w:rsidRDefault="00000000">
      <w:pPr>
        <w:tabs>
          <w:tab w:val="left" w:pos="5472"/>
        </w:tabs>
        <w:spacing w:line="245" w:lineRule="exact"/>
        <w:ind w:left="1008"/>
        <w:textAlignment w:val="baseline"/>
        <w:rPr>
          <w:rFonts w:eastAsia="Times New Roman"/>
          <w:b/>
          <w:color w:val="000000"/>
          <w:sz w:val="15"/>
        </w:rPr>
      </w:pPr>
      <w:r>
        <w:lastRenderedPageBreak/>
        <w:pict w14:anchorId="16A327C4">
          <v:shape id="_x0000_s1827" type="#_x0000_t202" style="position:absolute;left:0;text-align:left;margin-left:34.6pt;margin-top:190.1pt;width:299pt;height:69.5pt;z-index:-251573248;mso-wrap-distance-left:0;mso-wrap-distance-right:0;mso-position-horizontal-relative:page;mso-position-vertical-relative:page" filled="f" stroked="f">
            <v:textbox inset="0,0,0,0">
              <w:txbxContent>
                <w:p w14:paraId="16A32DC3" w14:textId="77777777" w:rsidR="00CF4BE1" w:rsidRDefault="00000000">
                  <w:pPr>
                    <w:spacing w:after="8"/>
                    <w:ind w:left="1919" w:right="1949"/>
                    <w:textAlignment w:val="baseline"/>
                  </w:pPr>
                  <w:r>
                    <w:rPr>
                      <w:noProof/>
                    </w:rPr>
                    <w:drawing>
                      <wp:inline distT="0" distB="0" distL="0" distR="0" wp14:anchorId="16A33266" wp14:editId="16A33267">
                        <wp:extent cx="1341120" cy="877570"/>
                        <wp:effectExtent l="0" t="0" r="0" b="0"/>
                        <wp:docPr id="187" name="Picture"/>
                        <wp:cNvGraphicFramePr/>
                        <a:graphic xmlns:a="http://schemas.openxmlformats.org/drawingml/2006/main">
                          <a:graphicData uri="http://schemas.openxmlformats.org/drawingml/2006/picture">
                            <pic:pic xmlns:pic="http://schemas.openxmlformats.org/drawingml/2006/picture">
                              <pic:nvPicPr>
                                <pic:cNvPr id="187" name="Picture"/>
                                <pic:cNvPicPr preferRelativeResize="0"/>
                              </pic:nvPicPr>
                              <pic:blipFill>
                                <a:blip r:embed="rId195"/>
                                <a:stretch>
                                  <a:fillRect/>
                                </a:stretch>
                              </pic:blipFill>
                              <pic:spPr>
                                <a:xfrm>
                                  <a:off x="0" y="0"/>
                                  <a:ext cx="1341120" cy="877570"/>
                                </a:xfrm>
                                <a:prstGeom prst="rect">
                                  <a:avLst/>
                                </a:prstGeom>
                              </pic:spPr>
                            </pic:pic>
                          </a:graphicData>
                        </a:graphic>
                      </wp:inline>
                    </w:drawing>
                  </w:r>
                </w:p>
              </w:txbxContent>
            </v:textbox>
            <w10:wrap type="square" anchorx="page" anchory="page"/>
          </v:shape>
        </w:pict>
      </w:r>
      <w:r>
        <w:rPr>
          <w:rFonts w:eastAsia="Times New Roman"/>
          <w:b/>
          <w:color w:val="000000"/>
          <w:sz w:val="15"/>
        </w:rPr>
        <w:t>TESTING BY THE TANGENT GALVANOMETER.</w:t>
      </w:r>
      <w:r>
        <w:rPr>
          <w:rFonts w:eastAsia="Times New Roman"/>
          <w:b/>
          <w:color w:val="000000"/>
          <w:sz w:val="15"/>
        </w:rPr>
        <w:tab/>
      </w:r>
      <w:r>
        <w:rPr>
          <w:rFonts w:eastAsia="Times New Roman"/>
          <w:color w:val="000000"/>
          <w:sz w:val="20"/>
        </w:rPr>
        <w:t>945</w:t>
      </w:r>
    </w:p>
    <w:p w14:paraId="16A3147B" w14:textId="77777777" w:rsidR="00CF4BE1" w:rsidRDefault="00000000">
      <w:pPr>
        <w:spacing w:before="205" w:line="247" w:lineRule="exact"/>
        <w:ind w:left="216" w:right="216"/>
        <w:jc w:val="both"/>
        <w:textAlignment w:val="baseline"/>
        <w:rPr>
          <w:rFonts w:eastAsia="Times New Roman"/>
          <w:color w:val="000000"/>
          <w:spacing w:val="4"/>
          <w:sz w:val="20"/>
        </w:rPr>
      </w:pPr>
      <w:r>
        <w:rPr>
          <w:rFonts w:eastAsia="Times New Roman"/>
          <w:color w:val="000000"/>
          <w:spacing w:val="4"/>
          <w:sz w:val="20"/>
        </w:rPr>
        <w:t xml:space="preserve">the respective values of 10, 600 and 5,000 ohms. The resistance of the galvanometer coils in the newer instruments </w:t>
      </w:r>
      <w:proofErr w:type="gramStart"/>
      <w:r>
        <w:rPr>
          <w:rFonts w:eastAsia="Times New Roman"/>
          <w:color w:val="000000"/>
          <w:spacing w:val="4"/>
          <w:sz w:val="20"/>
        </w:rPr>
        <w:t>are</w:t>
      </w:r>
      <w:proofErr w:type="gramEnd"/>
      <w:r>
        <w:rPr>
          <w:rFonts w:eastAsia="Times New Roman"/>
          <w:color w:val="000000"/>
          <w:spacing w:val="4"/>
          <w:sz w:val="20"/>
        </w:rPr>
        <w:t xml:space="preserve"> respect. </w:t>
      </w:r>
      <w:proofErr w:type="spellStart"/>
      <w:r>
        <w:rPr>
          <w:rFonts w:eastAsia="Times New Roman"/>
          <w:color w:val="000000"/>
          <w:spacing w:val="4"/>
          <w:sz w:val="20"/>
        </w:rPr>
        <w:t>ively</w:t>
      </w:r>
      <w:proofErr w:type="spellEnd"/>
      <w:r>
        <w:rPr>
          <w:rFonts w:eastAsia="Times New Roman"/>
          <w:color w:val="000000"/>
          <w:spacing w:val="4"/>
          <w:sz w:val="20"/>
        </w:rPr>
        <w:t xml:space="preserve"> 0, 1, 10, 60 and 200, which are found to be convenient in practice.</w:t>
      </w:r>
    </w:p>
    <w:p w14:paraId="16A3147C" w14:textId="77777777" w:rsidR="00CF4BE1" w:rsidRDefault="00000000">
      <w:pPr>
        <w:spacing w:before="9" w:after="119" w:line="247" w:lineRule="exact"/>
        <w:ind w:left="216" w:right="216" w:firstLine="144"/>
        <w:jc w:val="both"/>
        <w:textAlignment w:val="baseline"/>
        <w:rPr>
          <w:rFonts w:eastAsia="Times New Roman"/>
          <w:color w:val="000000"/>
          <w:spacing w:val="5"/>
          <w:sz w:val="20"/>
        </w:rPr>
      </w:pPr>
      <w:r>
        <w:rPr>
          <w:rFonts w:eastAsia="Times New Roman"/>
          <w:color w:val="000000"/>
          <w:spacing w:val="5"/>
          <w:sz w:val="20"/>
        </w:rPr>
        <w:t xml:space="preserve">In working with the galvanometer great care should be taken to place it where it will be free from all outside inductive effects of relay or sounder coils, and of currents in the office wires. Unless clue attention is given to this matter very fallacious results may be obtained. The first step in using this </w:t>
      </w:r>
      <w:proofErr w:type="spellStart"/>
      <w:r>
        <w:rPr>
          <w:rFonts w:eastAsia="Times New Roman"/>
          <w:color w:val="000000"/>
          <w:spacing w:val="5"/>
          <w:sz w:val="20"/>
        </w:rPr>
        <w:t>galvau</w:t>
      </w:r>
      <w:proofErr w:type="spellEnd"/>
      <w:r>
        <w:rPr>
          <w:rFonts w:eastAsia="Times New Roman"/>
          <w:color w:val="000000"/>
          <w:spacing w:val="5"/>
          <w:sz w:val="20"/>
        </w:rPr>
        <w:t>-</w:t>
      </w:r>
      <w:r>
        <w:rPr>
          <w:rFonts w:eastAsia="Times New Roman"/>
          <w:color w:val="000000"/>
          <w:sz w:val="24"/>
        </w:rPr>
        <w:t xml:space="preserve"> </w:t>
      </w:r>
    </w:p>
    <w:p w14:paraId="16A3147D" w14:textId="77777777" w:rsidR="00CF4BE1" w:rsidRDefault="00000000">
      <w:pPr>
        <w:spacing w:before="19" w:line="183" w:lineRule="exact"/>
        <w:jc w:val="center"/>
        <w:textAlignment w:val="baseline"/>
        <w:rPr>
          <w:rFonts w:eastAsia="Times New Roman"/>
          <w:b/>
          <w:i/>
          <w:color w:val="000000"/>
          <w:sz w:val="18"/>
        </w:rPr>
      </w:pPr>
      <w:r>
        <w:rPr>
          <w:rFonts w:eastAsia="Times New Roman"/>
          <w:b/>
          <w:i/>
          <w:color w:val="000000"/>
          <w:sz w:val="18"/>
        </w:rPr>
        <w:t xml:space="preserve">lig. </w:t>
      </w:r>
      <w:r>
        <w:rPr>
          <w:rFonts w:eastAsia="Times New Roman"/>
          <w:b/>
          <w:color w:val="000000"/>
          <w:sz w:val="15"/>
        </w:rPr>
        <w:t>532.</w:t>
      </w:r>
    </w:p>
    <w:p w14:paraId="16A3147E" w14:textId="77777777" w:rsidR="00CF4BE1" w:rsidRDefault="00000000">
      <w:pPr>
        <w:spacing w:before="96" w:line="246" w:lineRule="exact"/>
        <w:ind w:left="216" w:right="216"/>
        <w:jc w:val="both"/>
        <w:textAlignment w:val="baseline"/>
        <w:rPr>
          <w:rFonts w:eastAsia="Times New Roman"/>
          <w:color w:val="000000"/>
          <w:spacing w:val="4"/>
          <w:sz w:val="20"/>
        </w:rPr>
      </w:pPr>
      <w:proofErr w:type="spellStart"/>
      <w:r>
        <w:rPr>
          <w:rFonts w:eastAsia="Times New Roman"/>
          <w:color w:val="000000"/>
          <w:spacing w:val="4"/>
          <w:sz w:val="20"/>
        </w:rPr>
        <w:t>ometer</w:t>
      </w:r>
      <w:proofErr w:type="spellEnd"/>
      <w:r>
        <w:rPr>
          <w:rFonts w:eastAsia="Times New Roman"/>
          <w:color w:val="000000"/>
          <w:spacing w:val="4"/>
          <w:sz w:val="20"/>
        </w:rPr>
        <w:t xml:space="preserve"> is to find the </w:t>
      </w:r>
      <w:r>
        <w:rPr>
          <w:rFonts w:eastAsia="Times New Roman"/>
          <w:i/>
          <w:color w:val="000000"/>
          <w:spacing w:val="4"/>
          <w:sz w:val="20"/>
        </w:rPr>
        <w:t xml:space="preserve">constant </w:t>
      </w:r>
      <w:r>
        <w:rPr>
          <w:rFonts w:eastAsia="Times New Roman"/>
          <w:color w:val="000000"/>
          <w:spacing w:val="4"/>
          <w:sz w:val="20"/>
        </w:rPr>
        <w:t>of the instrument. This consists in connecting it in circuit with a battery and known resistance, as in fig. 532. The magnitude of the resistance should also depend somewhat upon the line and insulation resistance to be measured. From 2,000 to 5,000 ohms will be found most convenient for average lines. Note the deflection; then disconnect the known resistance and place the line to be tested in circuit, as in fig. 533.</w:t>
      </w:r>
    </w:p>
    <w:p w14:paraId="16A3147F" w14:textId="77777777" w:rsidR="00CF4BE1" w:rsidRDefault="00000000">
      <w:pPr>
        <w:tabs>
          <w:tab w:val="left" w:leader="underscore" w:pos="2808"/>
        </w:tabs>
        <w:spacing w:before="1275" w:line="78" w:lineRule="exact"/>
        <w:ind w:left="1080"/>
        <w:textAlignment w:val="baseline"/>
        <w:rPr>
          <w:rFonts w:ascii="Arial" w:eastAsia="Arial" w:hAnsi="Arial"/>
          <w:color w:val="000000"/>
          <w:spacing w:val="263"/>
          <w:sz w:val="7"/>
        </w:rPr>
      </w:pPr>
      <w:r>
        <w:pict w14:anchorId="16A327C5">
          <v:shape id="_x0000_s1826" type="#_x0000_t202" style="position:absolute;left:0;text-align:left;margin-left:34.6pt;margin-top:361.35pt;width:88.05pt;height:92.5pt;z-index:-251572224;mso-wrap-distance-left:0;mso-wrap-distance-right:0;mso-position-horizontal-relative:page;mso-position-vertical-relative:page" filled="f" stroked="f">
            <v:textbox inset="0,0,0,0">
              <w:txbxContent>
                <w:p w14:paraId="16A32DC4" w14:textId="77777777" w:rsidR="00CF4BE1" w:rsidRDefault="00000000">
                  <w:pPr>
                    <w:spacing w:before="74" w:after="370"/>
                    <w:ind w:left="422"/>
                    <w:textAlignment w:val="baseline"/>
                  </w:pPr>
                  <w:r>
                    <w:rPr>
                      <w:noProof/>
                    </w:rPr>
                    <w:drawing>
                      <wp:inline distT="0" distB="0" distL="0" distR="0" wp14:anchorId="16A33268" wp14:editId="16A33269">
                        <wp:extent cx="850265" cy="892810"/>
                        <wp:effectExtent l="0" t="0" r="0" b="0"/>
                        <wp:docPr id="188" name="Picture"/>
                        <wp:cNvGraphicFramePr/>
                        <a:graphic xmlns:a="http://schemas.openxmlformats.org/drawingml/2006/main">
                          <a:graphicData uri="http://schemas.openxmlformats.org/drawingml/2006/picture">
                            <pic:pic xmlns:pic="http://schemas.openxmlformats.org/drawingml/2006/picture">
                              <pic:nvPicPr>
                                <pic:cNvPr id="188" name="Picture"/>
                                <pic:cNvPicPr preferRelativeResize="0"/>
                              </pic:nvPicPr>
                              <pic:blipFill>
                                <a:blip r:embed="rId196"/>
                                <a:stretch>
                                  <a:fillRect/>
                                </a:stretch>
                              </pic:blipFill>
                              <pic:spPr>
                                <a:xfrm>
                                  <a:off x="0" y="0"/>
                                  <a:ext cx="850265" cy="892810"/>
                                </a:xfrm>
                                <a:prstGeom prst="rect">
                                  <a:avLst/>
                                </a:prstGeom>
                              </pic:spPr>
                            </pic:pic>
                          </a:graphicData>
                        </a:graphic>
                      </wp:inline>
                    </w:drawing>
                  </w:r>
                </w:p>
              </w:txbxContent>
            </v:textbox>
            <w10:wrap type="square" anchorx="page" anchory="page"/>
          </v:shape>
        </w:pict>
      </w:r>
      <w:r>
        <w:pict w14:anchorId="16A327C6">
          <v:line id="_x0000_s1825" style="position:absolute;left:0;text-align:left;z-index:251116544;mso-position-horizontal-relative:page;mso-position-vertical-relative:page" from="122.65pt,374.9pt" to="281.1pt,374.9pt" strokeweight="1.9pt">
            <w10:wrap anchorx="page" anchory="page"/>
          </v:line>
        </w:pict>
      </w:r>
      <w:r>
        <w:pict w14:anchorId="16A327C7">
          <v:line id="_x0000_s1824" style="position:absolute;left:0;text-align:left;z-index:251117568;mso-position-horizontal-relative:page;mso-position-vertical-relative:page" from="122.65pt,424.8pt" to="310.85pt,424.8pt" strokeweight=".95pt">
            <w10:wrap anchorx="page" anchory="page"/>
          </v:line>
        </w:pict>
      </w:r>
      <w:r>
        <w:pict w14:anchorId="16A327C8">
          <v:line id="_x0000_s1823" style="position:absolute;left:0;text-align:left;z-index:251118592;mso-position-horizontal-relative:page;mso-position-vertical-relative:page" from="280.3pt,374.65pt" to="280.3pt,425.55pt" strokeweight="1.45pt">
            <w10:wrap anchorx="page" anchory="page"/>
          </v:line>
        </w:pict>
      </w:r>
      <w:r>
        <w:rPr>
          <w:rFonts w:ascii="Arial" w:eastAsia="Arial" w:hAnsi="Arial"/>
          <w:color w:val="000000"/>
          <w:spacing w:val="263"/>
          <w:sz w:val="7"/>
        </w:rPr>
        <w:t>"4.</w:t>
      </w:r>
      <w:r>
        <w:rPr>
          <w:rFonts w:ascii="Arial" w:eastAsia="Arial" w:hAnsi="Arial"/>
          <w:color w:val="000000"/>
          <w:spacing w:val="263"/>
          <w:sz w:val="7"/>
        </w:rPr>
        <w:tab/>
        <w:t>,</w:t>
      </w:r>
    </w:p>
    <w:p w14:paraId="16A31480" w14:textId="77777777" w:rsidR="00CF4BE1" w:rsidRDefault="00000000">
      <w:pPr>
        <w:spacing w:before="189" w:line="182" w:lineRule="exact"/>
        <w:jc w:val="center"/>
        <w:textAlignment w:val="baseline"/>
        <w:rPr>
          <w:rFonts w:eastAsia="Times New Roman"/>
          <w:i/>
          <w:color w:val="000000"/>
          <w:spacing w:val="-1"/>
          <w:sz w:val="18"/>
        </w:rPr>
      </w:pPr>
      <w:r>
        <w:rPr>
          <w:rFonts w:eastAsia="Times New Roman"/>
          <w:i/>
          <w:color w:val="000000"/>
          <w:spacing w:val="-1"/>
          <w:sz w:val="18"/>
        </w:rPr>
        <w:t xml:space="preserve">Fig. </w:t>
      </w:r>
      <w:r>
        <w:rPr>
          <w:rFonts w:eastAsia="Times New Roman"/>
          <w:b/>
          <w:color w:val="000000"/>
          <w:spacing w:val="-1"/>
          <w:sz w:val="15"/>
        </w:rPr>
        <w:t>633.</w:t>
      </w:r>
    </w:p>
    <w:p w14:paraId="16A31481" w14:textId="77777777" w:rsidR="00CF4BE1" w:rsidRDefault="00000000">
      <w:pPr>
        <w:spacing w:before="98" w:line="247" w:lineRule="exact"/>
        <w:ind w:left="216" w:right="216"/>
        <w:jc w:val="both"/>
        <w:textAlignment w:val="baseline"/>
        <w:rPr>
          <w:rFonts w:eastAsia="Times New Roman"/>
          <w:color w:val="000000"/>
          <w:spacing w:val="7"/>
          <w:sz w:val="20"/>
        </w:rPr>
      </w:pPr>
      <w:r>
        <w:rPr>
          <w:rFonts w:eastAsia="Times New Roman"/>
          <w:color w:val="000000"/>
          <w:spacing w:val="7"/>
          <w:sz w:val="20"/>
        </w:rPr>
        <w:t>Note the deflections, both when the line is to earth at distant end and when it is open. The results can afterwards be reduced by proportion.</w:t>
      </w:r>
    </w:p>
    <w:p w14:paraId="16A31482" w14:textId="77777777" w:rsidR="00CF4BE1" w:rsidRDefault="00000000">
      <w:pPr>
        <w:spacing w:before="3" w:line="247" w:lineRule="exact"/>
        <w:ind w:left="216" w:right="216" w:firstLine="144"/>
        <w:jc w:val="both"/>
        <w:textAlignment w:val="baseline"/>
        <w:rPr>
          <w:rFonts w:eastAsia="Times New Roman"/>
          <w:color w:val="000000"/>
          <w:sz w:val="20"/>
        </w:rPr>
      </w:pPr>
      <w:r>
        <w:rPr>
          <w:rFonts w:eastAsia="Times New Roman"/>
          <w:color w:val="000000"/>
          <w:sz w:val="20"/>
        </w:rPr>
        <w:t>As an example, suppose, with the resistance of 5,000 ohms, a deflection on the tangent side of 100 divisions was obtained;</w:t>
      </w:r>
    </w:p>
    <w:p w14:paraId="16A31483" w14:textId="77777777" w:rsidR="00CF4BE1" w:rsidRDefault="00CF4BE1">
      <w:pPr>
        <w:sectPr w:rsidR="00CF4BE1">
          <w:pgSz w:w="7493" w:h="11592"/>
          <w:pgMar w:top="1000" w:right="821" w:bottom="896" w:left="692" w:header="720" w:footer="720" w:gutter="0"/>
          <w:cols w:space="720"/>
        </w:sectPr>
      </w:pPr>
    </w:p>
    <w:p w14:paraId="16A31484" w14:textId="77777777" w:rsidR="00CF4BE1" w:rsidRDefault="00000000">
      <w:pPr>
        <w:textAlignment w:val="baseline"/>
        <w:rPr>
          <w:rFonts w:eastAsia="Times New Roman"/>
          <w:color w:val="000000"/>
          <w:sz w:val="24"/>
        </w:rPr>
      </w:pPr>
      <w:r>
        <w:lastRenderedPageBreak/>
        <w:pict w14:anchorId="16A327C9">
          <v:shape id="_x0000_s1822" type="#_x0000_t202" style="position:absolute;margin-left:0;margin-top:0;width:393.1pt;height:579.6pt;z-index:-251571200;mso-position-horizontal-relative:page;mso-position-vertical-relative:page" fillcolor="#f0f0f0" stroked="f">
            <v:textbox>
              <w:txbxContent>
                <w:p w14:paraId="16A334D8" w14:textId="77777777" w:rsidR="00A918EA" w:rsidRDefault="00A918EA" w:rsidP="00683E8C">
                  <w:pPr>
                    <w:shd w:val="clear" w:color="auto" w:fill="FFFFFF" w:themeFill="background1"/>
                  </w:pPr>
                </w:p>
              </w:txbxContent>
            </v:textbox>
            <w10:wrap anchorx="page" anchory="page"/>
          </v:shape>
        </w:pict>
      </w:r>
      <w:r>
        <w:pict w14:anchorId="16A327CA">
          <v:shape id="_x0000_s1821" type="#_x0000_t202" style="position:absolute;margin-left:42.75pt;margin-top:52pt;width:299pt;height:353.85pt;z-index:-251100160;mso-wrap-distance-left:0;mso-wrap-distance-right:0;mso-position-horizontal-relative:page;mso-position-vertical-relative:page" filled="f" stroked="f">
            <v:textbox inset="0,0,0,0">
              <w:txbxContent>
                <w:p w14:paraId="16A32DC5" w14:textId="77777777" w:rsidR="00CF4BE1" w:rsidRDefault="00000000" w:rsidP="00683E8C">
                  <w:pPr>
                    <w:shd w:val="clear" w:color="auto" w:fill="FFFFFF" w:themeFill="background1"/>
                    <w:spacing w:line="238" w:lineRule="exact"/>
                    <w:ind w:left="144"/>
                    <w:textAlignment w:val="baseline"/>
                    <w:rPr>
                      <w:rFonts w:eastAsia="Times New Roman"/>
                      <w:color w:val="000000"/>
                      <w:spacing w:val="21"/>
                      <w:sz w:val="20"/>
                    </w:rPr>
                  </w:pPr>
                  <w:r>
                    <w:rPr>
                      <w:rFonts w:eastAsia="Times New Roman"/>
                      <w:color w:val="000000"/>
                      <w:spacing w:val="21"/>
                      <w:sz w:val="20"/>
                    </w:rPr>
                    <w:t xml:space="preserve">946 </w:t>
                  </w:r>
                  <w:r>
                    <w:rPr>
                      <w:rFonts w:eastAsia="Times New Roman"/>
                      <w:color w:val="000000"/>
                      <w:spacing w:val="21"/>
                      <w:sz w:val="15"/>
                    </w:rPr>
                    <w:t>THE MEASUREMENT AND TESTING OF LAND LINES.</w:t>
                  </w:r>
                </w:p>
                <w:p w14:paraId="16A32DC6" w14:textId="3038A8C1" w:rsidR="00CF4BE1" w:rsidRDefault="00000000" w:rsidP="00683E8C">
                  <w:pPr>
                    <w:shd w:val="clear" w:color="auto" w:fill="FFFFFF" w:themeFill="background1"/>
                    <w:spacing w:before="210" w:line="246" w:lineRule="exact"/>
                    <w:ind w:left="144" w:right="216"/>
                    <w:jc w:val="both"/>
                    <w:textAlignment w:val="baseline"/>
                    <w:rPr>
                      <w:rFonts w:eastAsia="Times New Roman"/>
                      <w:color w:val="000000"/>
                      <w:spacing w:val="7"/>
                      <w:sz w:val="20"/>
                    </w:rPr>
                  </w:pPr>
                  <w:r>
                    <w:rPr>
                      <w:rFonts w:eastAsia="Times New Roman"/>
                      <w:color w:val="000000"/>
                      <w:spacing w:val="7"/>
                      <w:sz w:val="20"/>
                    </w:rPr>
                    <w:t>with the line in circuit and grounded at the distant end, 60 divisions</w:t>
                  </w:r>
                  <w:r w:rsidR="0027141B">
                    <w:rPr>
                      <w:rFonts w:eastAsia="Times New Roman"/>
                      <w:color w:val="000000"/>
                      <w:spacing w:val="7"/>
                      <w:sz w:val="20"/>
                    </w:rPr>
                    <w:t>;</w:t>
                  </w:r>
                  <w:r>
                    <w:rPr>
                      <w:rFonts w:eastAsia="Times New Roman"/>
                      <w:color w:val="000000"/>
                      <w:spacing w:val="7"/>
                      <w:sz w:val="20"/>
                    </w:rPr>
                    <w:t xml:space="preserve"> and when open, 30 divisions. We have already seen that the greater the resistance the less will be the deflection</w:t>
                  </w:r>
                  <w:r w:rsidR="0027141B">
                    <w:rPr>
                      <w:rFonts w:eastAsia="Times New Roman"/>
                      <w:color w:val="000000"/>
                      <w:spacing w:val="7"/>
                      <w:sz w:val="20"/>
                    </w:rPr>
                    <w:t>;</w:t>
                  </w:r>
                  <w:r>
                    <w:rPr>
                      <w:rFonts w:eastAsia="Times New Roman"/>
                      <w:color w:val="000000"/>
                      <w:spacing w:val="7"/>
                      <w:sz w:val="20"/>
                    </w:rPr>
                    <w:t xml:space="preserve"> in other words, that the resistance is inversely proportional to the tangent of the angle of deflection (in this case, numbers propor</w:t>
                  </w:r>
                  <w:r>
                    <w:rPr>
                      <w:rFonts w:eastAsia="Times New Roman"/>
                      <w:color w:val="000000"/>
                      <w:spacing w:val="7"/>
                      <w:sz w:val="20"/>
                    </w:rPr>
                    <w:softHyphen/>
                    <w:t xml:space="preserve">tional to the tangents), consequently, as 60 : 100 so is 5,000 : </w:t>
                  </w:r>
                  <w:r>
                    <w:rPr>
                      <w:rFonts w:eastAsia="Times New Roman"/>
                      <w:i/>
                      <w:color w:val="000000"/>
                      <w:spacing w:val="7"/>
                      <w:sz w:val="20"/>
                    </w:rPr>
                    <w:t xml:space="preserve">x </w:t>
                  </w:r>
                  <w:r>
                    <w:rPr>
                      <w:rFonts w:eastAsia="Times New Roman"/>
                      <w:color w:val="000000"/>
                      <w:spacing w:val="7"/>
                      <w:sz w:val="20"/>
                    </w:rPr>
                    <w:t xml:space="preserve">the unknown resistance, whence </w:t>
                  </w:r>
                  <w:r>
                    <w:rPr>
                      <w:rFonts w:eastAsia="Times New Roman"/>
                      <w:i/>
                      <w:color w:val="000000"/>
                      <w:spacing w:val="7"/>
                      <w:sz w:val="20"/>
                    </w:rPr>
                    <w:t xml:space="preserve">x </w:t>
                  </w:r>
                  <w:r>
                    <w:rPr>
                      <w:rFonts w:eastAsia="Times New Roman"/>
                      <w:color w:val="000000"/>
                      <w:spacing w:val="7"/>
                      <w:sz w:val="20"/>
                    </w:rPr>
                    <w:t xml:space="preserve">= </w:t>
                  </w:r>
                  <w:r>
                    <w:rPr>
                      <w:rFonts w:ascii="Garamond" w:eastAsia="Garamond" w:hAnsi="Garamond"/>
                      <w:color w:val="000000"/>
                      <w:spacing w:val="7"/>
                      <w:sz w:val="20"/>
                      <w:vertAlign w:val="superscript"/>
                    </w:rPr>
                    <w:t>1 4 4</w:t>
                  </w:r>
                  <w:r>
                    <w:rPr>
                      <w:rFonts w:eastAsia="Times New Roman"/>
                      <w:color w:val="000000"/>
                      <w:spacing w:val="7"/>
                      <w:sz w:val="20"/>
                    </w:rPr>
                    <w:t xml:space="preserve"> = 8.333, the conductivity resistance; and 30 : 100</w:t>
                  </w:r>
                  <w:r>
                    <w:rPr>
                      <w:rFonts w:ascii="Garamond" w:eastAsia="Garamond" w:hAnsi="Garamond"/>
                      <w:color w:val="000000"/>
                      <w:spacing w:val="7"/>
                      <w:sz w:val="20"/>
                      <w:vertAlign w:val="superscript"/>
                    </w:rPr>
                    <w:t>,</w:t>
                  </w:r>
                  <w:r>
                    <w:rPr>
                      <w:rFonts w:eastAsia="Times New Roman"/>
                      <w:color w:val="000000"/>
                      <w:spacing w:val="7"/>
                      <w:sz w:val="20"/>
                    </w:rPr>
                    <w:t xml:space="preserve">-- 1,000 : </w:t>
                  </w:r>
                  <w:r>
                    <w:rPr>
                      <w:rFonts w:eastAsia="Times New Roman"/>
                      <w:i/>
                      <w:color w:val="000000"/>
                      <w:spacing w:val="7"/>
                      <w:sz w:val="20"/>
                    </w:rPr>
                    <w:t xml:space="preserve">x </w:t>
                  </w:r>
                  <w:r>
                    <w:rPr>
                      <w:rFonts w:eastAsia="Times New Roman"/>
                      <w:color w:val="000000"/>
                      <w:spacing w:val="7"/>
                      <w:sz w:val="20"/>
                    </w:rPr>
                    <w:t xml:space="preserve">or </w:t>
                  </w:r>
                  <w:r>
                    <w:rPr>
                      <w:rFonts w:eastAsia="Times New Roman"/>
                      <w:color w:val="000000"/>
                      <w:spacing w:val="7"/>
                      <w:sz w:val="15"/>
                    </w:rPr>
                    <w:t>-</w:t>
                  </w:r>
                  <w:r>
                    <w:rPr>
                      <w:rFonts w:eastAsia="Times New Roman"/>
                      <w:color w:val="000000"/>
                      <w:spacing w:val="7"/>
                      <w:sz w:val="15"/>
                      <w:vertAlign w:val="superscript"/>
                    </w:rPr>
                    <w:t>1</w:t>
                  </w:r>
                  <w:r>
                    <w:rPr>
                      <w:rFonts w:eastAsia="Times New Roman"/>
                      <w:color w:val="000000"/>
                      <w:spacing w:val="7"/>
                      <w:sz w:val="15"/>
                    </w:rPr>
                    <w:t xml:space="preserve">-fLIV-2.Q---= </w:t>
                  </w:r>
                  <w:r>
                    <w:rPr>
                      <w:rFonts w:eastAsia="Times New Roman"/>
                      <w:color w:val="000000"/>
                      <w:spacing w:val="7"/>
                      <w:sz w:val="20"/>
                    </w:rPr>
                    <w:t>16,666, the total insulation resistance. To obtain the mileage resistance of the latter these figures are multiplied by the length of the line in miles.</w:t>
                  </w:r>
                </w:p>
                <w:p w14:paraId="16A32DC7" w14:textId="77777777" w:rsidR="00CF4BE1" w:rsidRDefault="00000000" w:rsidP="00683E8C">
                  <w:pPr>
                    <w:shd w:val="clear" w:color="auto" w:fill="FFFFFF" w:themeFill="background1"/>
                    <w:spacing w:before="3"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It will frequently be found necessary, especially in measuring the insulation of short lines with the above galvanometer, to use the degree side of the instrument, as the tangent side is not num</w:t>
                  </w:r>
                  <w:r>
                    <w:rPr>
                      <w:rFonts w:eastAsia="Times New Roman"/>
                      <w:color w:val="000000"/>
                      <w:spacing w:val="7"/>
                      <w:sz w:val="20"/>
                    </w:rPr>
                    <w:softHyphen/>
                    <w:t xml:space="preserve">bered above an angle corresponding to 45° of arc. When this is the case, it must be remembered that the </w:t>
                  </w:r>
                  <w:r>
                    <w:rPr>
                      <w:rFonts w:eastAsia="Times New Roman"/>
                      <w:i/>
                      <w:color w:val="000000"/>
                      <w:spacing w:val="7"/>
                      <w:sz w:val="20"/>
                    </w:rPr>
                    <w:t xml:space="preserve">tangents </w:t>
                  </w:r>
                  <w:r>
                    <w:rPr>
                      <w:rFonts w:eastAsia="Times New Roman"/>
                      <w:color w:val="000000"/>
                      <w:spacing w:val="7"/>
                      <w:sz w:val="20"/>
                    </w:rPr>
                    <w:t>of the angle,</w:t>
                  </w:r>
                  <w:r>
                    <w:rPr>
                      <w:rFonts w:ascii="Garamond" w:eastAsia="Garamond" w:hAnsi="Garamond"/>
                      <w:color w:val="000000"/>
                      <w:spacing w:val="7"/>
                      <w:sz w:val="20"/>
                      <w:vertAlign w:val="superscript"/>
                    </w:rPr>
                    <w:t>,</w:t>
                  </w:r>
                  <w:r>
                    <w:rPr>
                      <w:rFonts w:eastAsia="Times New Roman"/>
                      <w:color w:val="000000"/>
                      <w:spacing w:val="7"/>
                      <w:sz w:val="20"/>
                    </w:rPr>
                    <w:t xml:space="preserve"> are to be taken.</w:t>
                  </w:r>
                </w:p>
                <w:p w14:paraId="16A32DC8" w14:textId="77777777" w:rsidR="00CF4BE1" w:rsidRDefault="00000000" w:rsidP="00683E8C">
                  <w:pPr>
                    <w:shd w:val="clear" w:color="auto" w:fill="FFFFFF" w:themeFill="background1"/>
                    <w:spacing w:after="222" w:line="245"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A still greater range of measurement may be obtained by using a single cell of battery in taking the constant of the </w:t>
                  </w:r>
                  <w:proofErr w:type="gramStart"/>
                  <w:r>
                    <w:rPr>
                      <w:rFonts w:eastAsia="Times New Roman"/>
                      <w:color w:val="000000"/>
                      <w:spacing w:val="7"/>
                      <w:sz w:val="20"/>
                    </w:rPr>
                    <w:t>instru</w:t>
                  </w:r>
                  <w:r>
                    <w:rPr>
                      <w:rFonts w:eastAsia="Times New Roman"/>
                      <w:color w:val="000000"/>
                      <w:spacing w:val="7"/>
                      <w:sz w:val="20"/>
                    </w:rPr>
                    <w:softHyphen/>
                    <w:t>ment, and</w:t>
                  </w:r>
                  <w:proofErr w:type="gramEnd"/>
                  <w:r>
                    <w:rPr>
                      <w:rFonts w:eastAsia="Times New Roman"/>
                      <w:color w:val="000000"/>
                      <w:spacing w:val="7"/>
                      <w:sz w:val="20"/>
                    </w:rPr>
                    <w:t xml:space="preserve"> then substituting any number of cells giving a con</w:t>
                  </w:r>
                  <w:r>
                    <w:rPr>
                      <w:rFonts w:eastAsia="Times New Roman"/>
                      <w:color w:val="000000"/>
                      <w:spacing w:val="7"/>
                      <w:sz w:val="20"/>
                    </w:rPr>
                    <w:softHyphen/>
                    <w:t>venient deflection to get the value of very high resistances. The figures thus obtained for the latter then require to be multiplied by the number of cells used, for the true values. It will be un</w:t>
                  </w:r>
                  <w:r>
                    <w:rPr>
                      <w:rFonts w:eastAsia="Times New Roman"/>
                      <w:color w:val="000000"/>
                      <w:spacing w:val="7"/>
                      <w:sz w:val="20"/>
                    </w:rPr>
                    <w:softHyphen/>
                    <w:t xml:space="preserve">derstood, of course, that the cells should all be of uniform strength. Culley gives a convenient form for recording these line tests, which is shown </w:t>
                  </w:r>
                  <w:proofErr w:type="gramStart"/>
                  <w:r>
                    <w:rPr>
                      <w:rFonts w:eastAsia="Times New Roman"/>
                      <w:color w:val="000000"/>
                      <w:spacing w:val="7"/>
                      <w:sz w:val="20"/>
                    </w:rPr>
                    <w:t>below :</w:t>
                  </w:r>
                  <w:proofErr w:type="gramEnd"/>
                </w:p>
              </w:txbxContent>
            </v:textbox>
            <w10:wrap type="square" anchorx="page" anchory="page"/>
          </v:shape>
        </w:pict>
      </w:r>
      <w:r>
        <w:pict w14:anchorId="16A327CB">
          <v:shape id="_x0000_s1820" type="#_x0000_t202" style="position:absolute;margin-left:93.1pt;margin-top:405.85pt;width:180pt;height:14.3pt;z-index:-251099136;mso-wrap-distance-left:0;mso-wrap-distance-right:0;mso-position-horizontal-relative:page;mso-position-vertical-relative:page" filled="f" stroked="f">
            <v:textbox inset="0,0,0,0">
              <w:txbxContent>
                <w:p w14:paraId="16A32DC9" w14:textId="77777777" w:rsidR="00CF4BE1" w:rsidRDefault="00000000">
                  <w:pPr>
                    <w:spacing w:before="110" w:line="176" w:lineRule="exact"/>
                    <w:jc w:val="right"/>
                    <w:textAlignment w:val="baseline"/>
                    <w:rPr>
                      <w:rFonts w:eastAsia="Times New Roman"/>
                      <w:color w:val="000000"/>
                      <w:spacing w:val="5"/>
                      <w:sz w:val="15"/>
                    </w:rPr>
                  </w:pPr>
                  <w:r>
                    <w:rPr>
                      <w:rFonts w:eastAsia="Times New Roman"/>
                      <w:color w:val="000000"/>
                      <w:spacing w:val="5"/>
                      <w:sz w:val="15"/>
                    </w:rPr>
                    <w:t>Deflection with Lines in Circuit.</w:t>
                  </w:r>
                </w:p>
              </w:txbxContent>
            </v:textbox>
            <w10:wrap type="square" anchorx="page" anchory="page"/>
          </v:shape>
        </w:pict>
      </w:r>
      <w:r>
        <w:pict w14:anchorId="16A327CC">
          <v:shape id="_x0000_s1819" type="#_x0000_t202" style="position:absolute;margin-left:93.1pt;margin-top:420.15pt;width:121.2pt;height:17.85pt;z-index:-251098112;mso-wrap-distance-left:0;mso-wrap-distance-right:0;mso-position-horizontal-relative:page;mso-position-vertical-relative:page" filled="f" stroked="f">
            <v:textbox inset="0,0,0,0">
              <w:txbxContent>
                <w:p w14:paraId="16A32DCA" w14:textId="77777777" w:rsidR="00CF4BE1" w:rsidRDefault="00000000">
                  <w:pPr>
                    <w:spacing w:before="147" w:line="176" w:lineRule="exact"/>
                    <w:textAlignment w:val="baseline"/>
                    <w:rPr>
                      <w:rFonts w:eastAsia="Times New Roman"/>
                      <w:color w:val="000000"/>
                      <w:sz w:val="15"/>
                    </w:rPr>
                  </w:pPr>
                  <w:r>
                    <w:rPr>
                      <w:rFonts w:eastAsia="Times New Roman"/>
                      <w:color w:val="000000"/>
                      <w:sz w:val="15"/>
                    </w:rPr>
                    <w:t>Constant of</w:t>
                  </w:r>
                </w:p>
              </w:txbxContent>
            </v:textbox>
            <w10:wrap type="square" anchorx="page" anchory="page"/>
          </v:shape>
        </w:pict>
      </w:r>
      <w:r>
        <w:pict w14:anchorId="16A327CD">
          <v:shape id="_x0000_s1818" type="#_x0000_t202" style="position:absolute;margin-left:93.1pt;margin-top:438pt;width:175pt;height:6.25pt;z-index:-251097088;mso-wrap-distance-left:0;mso-wrap-distance-right:0;mso-position-horizontal-relative:page;mso-position-vertical-relative:page" filled="f" stroked="f">
            <v:textbox inset="0,0,0,0">
              <w:txbxContent>
                <w:p w14:paraId="16A32DCB" w14:textId="77777777" w:rsidR="00CF4BE1" w:rsidRDefault="00000000">
                  <w:pPr>
                    <w:tabs>
                      <w:tab w:val="left" w:pos="1440"/>
                      <w:tab w:val="right" w:pos="3528"/>
                    </w:tabs>
                    <w:spacing w:line="140" w:lineRule="exact"/>
                    <w:ind w:left="144" w:hanging="144"/>
                    <w:textAlignment w:val="baseline"/>
                    <w:rPr>
                      <w:rFonts w:eastAsia="Times New Roman"/>
                      <w:color w:val="000000"/>
                      <w:sz w:val="15"/>
                    </w:rPr>
                  </w:pPr>
                  <w:r>
                    <w:rPr>
                      <w:rFonts w:eastAsia="Times New Roman"/>
                      <w:color w:val="000000"/>
                      <w:sz w:val="15"/>
                    </w:rPr>
                    <w:t>Instrument</w:t>
                  </w:r>
                  <w:r>
                    <w:rPr>
                      <w:rFonts w:eastAsia="Times New Roman"/>
                      <w:color w:val="000000"/>
                      <w:sz w:val="15"/>
                    </w:rPr>
                    <w:tab/>
                    <w:t>No. 1.</w:t>
                  </w:r>
                  <w:r>
                    <w:rPr>
                      <w:rFonts w:eastAsia="Times New Roman"/>
                      <w:color w:val="000000"/>
                      <w:sz w:val="15"/>
                    </w:rPr>
                    <w:tab/>
                    <w:t xml:space="preserve">No. 2. </w:t>
                  </w:r>
                  <w:r>
                    <w:rPr>
                      <w:rFonts w:eastAsia="Times New Roman"/>
                      <w:color w:val="000000"/>
                      <w:sz w:val="15"/>
                    </w:rPr>
                    <w:br/>
                  </w:r>
                </w:p>
              </w:txbxContent>
            </v:textbox>
            <w10:wrap type="square" anchorx="page" anchory="page"/>
          </v:shape>
        </w:pict>
      </w:r>
      <w:r>
        <w:pict w14:anchorId="16A327CE">
          <v:shape id="_x0000_s1817" type="#_x0000_t202" style="position:absolute;margin-left:93.1pt;margin-top:444.25pt;width:121.2pt;height:42.85pt;z-index:-251096064;mso-wrap-distance-left:0;mso-wrap-distance-right:0;mso-position-horizontal-relative:page;mso-position-vertical-relative:page" filled="f" stroked="f">
            <v:textbox inset="0,0,0,0">
              <w:txbxContent>
                <w:p w14:paraId="16A32DCC" w14:textId="77777777" w:rsidR="00CF4BE1" w:rsidRDefault="00000000">
                  <w:pPr>
                    <w:tabs>
                      <w:tab w:val="left" w:pos="1440"/>
                      <w:tab w:val="right" w:pos="3528"/>
                    </w:tabs>
                    <w:spacing w:line="140" w:lineRule="exact"/>
                    <w:ind w:left="144"/>
                    <w:textAlignment w:val="baseline"/>
                    <w:rPr>
                      <w:rFonts w:eastAsia="Times New Roman"/>
                      <w:color w:val="000000"/>
                      <w:sz w:val="15"/>
                    </w:rPr>
                  </w:pPr>
                  <w:r>
                    <w:rPr>
                      <w:rFonts w:eastAsia="Times New Roman"/>
                      <w:color w:val="000000"/>
                      <w:sz w:val="15"/>
                    </w:rPr>
                    <w:t>through</w:t>
                  </w:r>
                </w:p>
                <w:p w14:paraId="16A32DCD" w14:textId="77777777" w:rsidR="00CF4BE1" w:rsidRDefault="00000000">
                  <w:pPr>
                    <w:tabs>
                      <w:tab w:val="left" w:leader="underscore" w:pos="2304"/>
                    </w:tabs>
                    <w:spacing w:line="158" w:lineRule="exact"/>
                    <w:textAlignment w:val="baseline"/>
                    <w:rPr>
                      <w:rFonts w:ascii="Verdana" w:eastAsia="Verdana" w:hAnsi="Verdana"/>
                      <w:color w:val="000000"/>
                      <w:spacing w:val="2"/>
                      <w:sz w:val="12"/>
                    </w:rPr>
                  </w:pPr>
                  <w:r>
                    <w:rPr>
                      <w:rFonts w:ascii="Verdana" w:eastAsia="Verdana" w:hAnsi="Verdana"/>
                      <w:color w:val="000000"/>
                      <w:spacing w:val="2"/>
                      <w:sz w:val="12"/>
                    </w:rPr>
                    <w:t xml:space="preserve">5,000 Ohms. </w:t>
                  </w:r>
                  <w:r>
                    <w:rPr>
                      <w:rFonts w:ascii="Verdana" w:eastAsia="Verdana" w:hAnsi="Verdana"/>
                      <w:color w:val="000000"/>
                      <w:spacing w:val="2"/>
                      <w:sz w:val="12"/>
                    </w:rPr>
                    <w:tab/>
                    <w:t xml:space="preserve"> </w:t>
                  </w:r>
                </w:p>
                <w:p w14:paraId="16A32DCE" w14:textId="77777777" w:rsidR="00CF4BE1" w:rsidRDefault="00000000">
                  <w:pPr>
                    <w:spacing w:before="50" w:after="320" w:line="176" w:lineRule="exact"/>
                    <w:jc w:val="center"/>
                    <w:textAlignment w:val="baseline"/>
                    <w:rPr>
                      <w:rFonts w:eastAsia="Times New Roman"/>
                      <w:color w:val="000000"/>
                      <w:spacing w:val="5"/>
                      <w:sz w:val="15"/>
                    </w:rPr>
                  </w:pPr>
                  <w:r>
                    <w:rPr>
                      <w:rFonts w:eastAsia="Times New Roman"/>
                      <w:color w:val="000000"/>
                      <w:spacing w:val="5"/>
                      <w:sz w:val="15"/>
                    </w:rPr>
                    <w:t>Resistance. Insulation.</w:t>
                  </w:r>
                </w:p>
              </w:txbxContent>
            </v:textbox>
            <w10:wrap type="square" anchorx="page" anchory="page"/>
          </v:shape>
        </w:pict>
      </w:r>
      <w:r>
        <w:pict w14:anchorId="16A327CF">
          <v:shape id="_x0000_s1816" type="#_x0000_t202" style="position:absolute;margin-left:53.05pt;margin-top:405.85pt;width:36.65pt;height:76.6pt;z-index:-251095040;mso-wrap-distance-left:0;mso-wrap-distance-right:0;mso-position-horizontal-relative:page;mso-position-vertical-relative:page" filled="f" stroked="f">
            <v:textbox inset="0,0,0,0">
              <w:txbxContent>
                <w:p w14:paraId="16A32DCF" w14:textId="77777777" w:rsidR="00CF4BE1" w:rsidRDefault="00000000">
                  <w:pPr>
                    <w:spacing w:before="736" w:after="590" w:line="176" w:lineRule="exact"/>
                    <w:ind w:left="144"/>
                    <w:textAlignment w:val="baseline"/>
                    <w:rPr>
                      <w:rFonts w:eastAsia="Times New Roman"/>
                      <w:color w:val="000000"/>
                      <w:spacing w:val="22"/>
                      <w:sz w:val="15"/>
                    </w:rPr>
                  </w:pPr>
                  <w:r>
                    <w:rPr>
                      <w:rFonts w:eastAsia="Times New Roman"/>
                      <w:color w:val="000000"/>
                      <w:spacing w:val="22"/>
                      <w:sz w:val="15"/>
                    </w:rPr>
                    <w:t>Date.</w:t>
                  </w:r>
                </w:p>
              </w:txbxContent>
            </v:textbox>
            <w10:wrap type="square" anchorx="page" anchory="page"/>
          </v:shape>
        </w:pict>
      </w:r>
      <w:r>
        <w:pict w14:anchorId="16A327D0">
          <v:shape id="_x0000_s1815" type="#_x0000_t202" style="position:absolute;margin-left:294.5pt;margin-top:429.4pt;width:39.5pt;height:24.6pt;z-index:-251094016;mso-wrap-distance-left:0;mso-wrap-distance-right:0;mso-position-horizontal-relative:page;mso-position-vertical-relative:page" filled="f" stroked="f">
            <v:textbox inset="0,0,0,0">
              <w:txbxContent>
                <w:p w14:paraId="16A32DD0" w14:textId="77777777" w:rsidR="00CF4BE1" w:rsidRDefault="00000000">
                  <w:pPr>
                    <w:spacing w:before="17" w:line="155" w:lineRule="exact"/>
                    <w:jc w:val="center"/>
                    <w:textAlignment w:val="baseline"/>
                    <w:rPr>
                      <w:rFonts w:eastAsia="Times New Roman"/>
                      <w:color w:val="000000"/>
                      <w:spacing w:val="23"/>
                      <w:sz w:val="15"/>
                    </w:rPr>
                  </w:pPr>
                  <w:r>
                    <w:rPr>
                      <w:rFonts w:eastAsia="Times New Roman"/>
                      <w:color w:val="000000"/>
                      <w:spacing w:val="23"/>
                      <w:sz w:val="15"/>
                    </w:rPr>
                    <w:t xml:space="preserve">State of </w:t>
                  </w:r>
                  <w:r>
                    <w:rPr>
                      <w:rFonts w:eastAsia="Times New Roman"/>
                      <w:color w:val="000000"/>
                      <w:spacing w:val="23"/>
                      <w:sz w:val="15"/>
                    </w:rPr>
                    <w:br/>
                    <w:t xml:space="preserve">the </w:t>
                  </w:r>
                  <w:r>
                    <w:rPr>
                      <w:rFonts w:eastAsia="Times New Roman"/>
                      <w:color w:val="000000"/>
                      <w:spacing w:val="23"/>
                      <w:sz w:val="15"/>
                    </w:rPr>
                    <w:br/>
                    <w:t>Weather.</w:t>
                  </w:r>
                </w:p>
              </w:txbxContent>
            </v:textbox>
            <w10:wrap type="square" anchorx="page" anchory="page"/>
          </v:shape>
        </w:pict>
      </w:r>
      <w:r>
        <w:pict w14:anchorId="16A327D1">
          <v:shape id="_x0000_s1814" type="#_x0000_t202" style="position:absolute;margin-left:259.45pt;margin-top:444.25pt;width:35.05pt;height:42.85pt;z-index:-251092992;mso-wrap-distance-left:0;mso-wrap-distance-right:0;mso-position-horizontal-relative:page;mso-position-vertical-relative:page" filled="f" stroked="f">
            <v:textbox inset="0,0,0,0">
              <w:txbxContent>
                <w:p w14:paraId="16A32DD1" w14:textId="77777777" w:rsidR="00CF4BE1" w:rsidRDefault="00000000">
                  <w:pPr>
                    <w:spacing w:before="354" w:after="319" w:line="176" w:lineRule="exact"/>
                    <w:textAlignment w:val="baseline"/>
                    <w:rPr>
                      <w:rFonts w:eastAsia="Times New Roman"/>
                      <w:color w:val="000000"/>
                      <w:spacing w:val="-1"/>
                      <w:sz w:val="15"/>
                    </w:rPr>
                  </w:pPr>
                  <w:r>
                    <w:rPr>
                      <w:rFonts w:eastAsia="Times New Roman"/>
                      <w:color w:val="000000"/>
                      <w:spacing w:val="-1"/>
                      <w:sz w:val="15"/>
                    </w:rPr>
                    <w:t>Insulation.</w:t>
                  </w:r>
                </w:p>
              </w:txbxContent>
            </v:textbox>
            <w10:wrap type="square" anchorx="page" anchory="page"/>
          </v:shape>
        </w:pict>
      </w:r>
      <w:r>
        <w:pict w14:anchorId="16A327D2">
          <v:shape id="_x0000_s1813" type="#_x0000_t202" style="position:absolute;margin-left:215.05pt;margin-top:454.7pt;width:44.4pt;height:56.1pt;z-index:-251091968;mso-wrap-distance-left:0;mso-wrap-distance-right:0;mso-position-horizontal-relative:page;mso-position-vertical-relative:page" filled="f" stroked="f">
            <v:textbox inset="0,0,0,0">
              <w:txbxContent>
                <w:p w14:paraId="16A32DD2" w14:textId="77777777" w:rsidR="00CF4BE1" w:rsidRDefault="00000000">
                  <w:pPr>
                    <w:spacing w:before="146" w:line="176" w:lineRule="exact"/>
                    <w:ind w:left="72"/>
                    <w:textAlignment w:val="baseline"/>
                    <w:rPr>
                      <w:rFonts w:eastAsia="Times New Roman"/>
                      <w:color w:val="000000"/>
                      <w:sz w:val="15"/>
                    </w:rPr>
                  </w:pPr>
                  <w:r>
                    <w:rPr>
                      <w:rFonts w:eastAsia="Times New Roman"/>
                      <w:color w:val="000000"/>
                      <w:sz w:val="15"/>
                    </w:rPr>
                    <w:t>Resistance.</w:t>
                  </w:r>
                </w:p>
                <w:p w14:paraId="16A32DD3" w14:textId="77777777" w:rsidR="00CF4BE1" w:rsidRDefault="00000000">
                  <w:pPr>
                    <w:spacing w:before="452" w:after="165" w:line="176" w:lineRule="exact"/>
                    <w:jc w:val="center"/>
                    <w:textAlignment w:val="baseline"/>
                    <w:rPr>
                      <w:rFonts w:eastAsia="Times New Roman"/>
                      <w:color w:val="000000"/>
                      <w:sz w:val="15"/>
                    </w:rPr>
                  </w:pPr>
                  <w:r>
                    <w:rPr>
                      <w:rFonts w:eastAsia="Times New Roman"/>
                      <w:color w:val="000000"/>
                      <w:sz w:val="15"/>
                    </w:rPr>
                    <w:t>75</w:t>
                  </w:r>
                </w:p>
              </w:txbxContent>
            </v:textbox>
            <w10:wrap type="square" anchorx="page" anchory="page"/>
          </v:shape>
        </w:pict>
      </w:r>
      <w:r>
        <w:pict w14:anchorId="16A327D3">
          <v:shape id="_x0000_s1812" type="#_x0000_t202" style="position:absolute;margin-left:58.1pt;margin-top:487.1pt;width:142.8pt;height:19.5pt;z-index:-251090944;mso-wrap-distance-left:0;mso-wrap-distance-right:0;mso-position-horizontal-relative:page;mso-position-vertical-relative:page" filled="f" stroked="f">
            <v:textbox inset="0,0,0,0">
              <w:txbxContent>
                <w:p w14:paraId="16A32DD4" w14:textId="77777777" w:rsidR="00CF4BE1" w:rsidRDefault="00000000">
                  <w:pPr>
                    <w:spacing w:before="33" w:line="178" w:lineRule="exact"/>
                    <w:ind w:left="648"/>
                    <w:textAlignment w:val="baseline"/>
                    <w:rPr>
                      <w:rFonts w:eastAsia="Times New Roman"/>
                      <w:color w:val="000000"/>
                      <w:sz w:val="15"/>
                    </w:rPr>
                  </w:pPr>
                  <w:r>
                    <w:rPr>
                      <w:rFonts w:eastAsia="Times New Roman"/>
                      <w:color w:val="000000"/>
                      <w:sz w:val="15"/>
                    </w:rPr>
                    <w:t>100 Divisions.</w:t>
                  </w:r>
                  <w:r>
                    <w:rPr>
                      <w:rFonts w:eastAsia="Times New Roman"/>
                      <w:color w:val="000000"/>
                      <w:sz w:val="15"/>
                      <w:vertAlign w:val="superscript"/>
                    </w:rPr>
                    <w:t>,</w:t>
                  </w:r>
                  <w:r>
                    <w:rPr>
                      <w:rFonts w:eastAsia="Times New Roman"/>
                      <w:color w:val="000000"/>
                      <w:sz w:val="15"/>
                    </w:rPr>
                    <w:t xml:space="preserve"> </w:t>
                  </w:r>
                </w:p>
                <w:p w14:paraId="16A32DD5" w14:textId="77777777" w:rsidR="00CF4BE1" w:rsidRDefault="00000000">
                  <w:pPr>
                    <w:spacing w:before="6" w:after="12" w:line="76" w:lineRule="exact"/>
                    <w:ind w:left="648" w:hanging="648"/>
                    <w:textAlignment w:val="baseline"/>
                    <w:rPr>
                      <w:rFonts w:eastAsia="Times New Roman"/>
                      <w:color w:val="000000"/>
                      <w:sz w:val="15"/>
                    </w:rPr>
                  </w:pPr>
                  <w:r>
                    <w:rPr>
                      <w:rFonts w:eastAsia="Times New Roman"/>
                      <w:color w:val="000000"/>
                      <w:sz w:val="15"/>
                    </w:rPr>
                    <w:t>May 3d.</w:t>
                  </w:r>
                  <w:r>
                    <w:rPr>
                      <w:rFonts w:eastAsia="Times New Roman"/>
                      <w:color w:val="000000"/>
                      <w:sz w:val="15"/>
                    </w:rPr>
                    <w:tab/>
                  </w:r>
                  <w:r>
                    <w:rPr>
                      <w:rFonts w:eastAsia="Times New Roman"/>
                      <w:color w:val="000000"/>
                      <w:sz w:val="15"/>
                    </w:rPr>
                    <w:tab/>
                  </w:r>
                  <w:r>
                    <w:rPr>
                      <w:rFonts w:ascii="Verdana" w:eastAsia="Verdana" w:hAnsi="Verdana"/>
                      <w:color w:val="000000"/>
                      <w:sz w:val="12"/>
                    </w:rPr>
                    <w:t>GO</w:t>
                  </w:r>
                  <w:r>
                    <w:rPr>
                      <w:rFonts w:ascii="Verdana" w:eastAsia="Verdana" w:hAnsi="Verdana"/>
                      <w:color w:val="000000"/>
                      <w:sz w:val="12"/>
                    </w:rPr>
                    <w:tab/>
                    <w:t xml:space="preserve">30 </w:t>
                  </w:r>
                  <w:r>
                    <w:rPr>
                      <w:rFonts w:ascii="Verdana" w:eastAsia="Verdana" w:hAnsi="Verdana"/>
                      <w:color w:val="000000"/>
                      <w:sz w:val="12"/>
                    </w:rPr>
                    <w:br/>
                  </w:r>
                  <w:r>
                    <w:rPr>
                      <w:rFonts w:eastAsia="Times New Roman"/>
                      <w:color w:val="000000"/>
                      <w:sz w:val="15"/>
                    </w:rPr>
                    <w:t xml:space="preserve">equal </w:t>
                  </w:r>
                  <w:r>
                    <w:rPr>
                      <w:rFonts w:ascii="Verdana" w:eastAsia="Verdana" w:hAnsi="Verdana"/>
                      <w:color w:val="000000"/>
                      <w:sz w:val="12"/>
                    </w:rPr>
                    <w:t>to 45'</w:t>
                  </w:r>
                </w:p>
              </w:txbxContent>
            </v:textbox>
            <w10:wrap type="square" anchorx="page" anchory="page"/>
          </v:shape>
        </w:pict>
      </w:r>
      <w:r>
        <w:pict w14:anchorId="16A327D4">
          <v:shape id="_x0000_s1811" type="#_x0000_t202" style="position:absolute;margin-left:273.6pt;margin-top:493.85pt;width:51.35pt;height:8.75pt;z-index:-251089920;mso-wrap-distance-left:0;mso-wrap-distance-right:0;mso-position-horizontal-relative:page;mso-position-vertical-relative:page" filled="f" stroked="f">
            <v:textbox inset="0,0,0,0">
              <w:txbxContent>
                <w:p w14:paraId="16A32DD6" w14:textId="77777777" w:rsidR="00CF4BE1" w:rsidRDefault="00000000">
                  <w:pPr>
                    <w:tabs>
                      <w:tab w:val="right" w:pos="1080"/>
                    </w:tabs>
                    <w:spacing w:line="174" w:lineRule="exact"/>
                    <w:textAlignment w:val="baseline"/>
                    <w:rPr>
                      <w:rFonts w:eastAsia="Times New Roman"/>
                      <w:color w:val="000000"/>
                      <w:sz w:val="15"/>
                    </w:rPr>
                  </w:pPr>
                  <w:r>
                    <w:rPr>
                      <w:rFonts w:eastAsia="Times New Roman"/>
                      <w:color w:val="000000"/>
                      <w:sz w:val="15"/>
                    </w:rPr>
                    <w:t>35</w:t>
                  </w:r>
                  <w:r>
                    <w:rPr>
                      <w:rFonts w:eastAsia="Times New Roman"/>
                      <w:color w:val="000000"/>
                      <w:sz w:val="15"/>
                    </w:rPr>
                    <w:tab/>
                    <w:t>Damp.</w:t>
                  </w:r>
                </w:p>
              </w:txbxContent>
            </v:textbox>
            <w10:wrap type="square" anchorx="page" anchory="page"/>
          </v:shape>
        </w:pict>
      </w:r>
      <w:r>
        <w:pict w14:anchorId="16A327D5">
          <v:shape id="_x0000_s1810" type="#_x0000_t202" style="position:absolute;margin-left:259.45pt;margin-top:506.6pt;width:82.3pt;height:4.2pt;z-index:-251570176;mso-wrap-distance-left:0;mso-wrap-distance-right:0;mso-position-horizontal-relative:page;mso-position-vertical-relative:page" filled="f" stroked="f">
            <v:textbox inset="0,0,0,0">
              <w:txbxContent>
                <w:p w14:paraId="16A334E5" w14:textId="77777777" w:rsidR="00A918EA" w:rsidRDefault="00A918EA"/>
              </w:txbxContent>
            </v:textbox>
            <w10:wrap type="square" anchorx="page" anchory="page"/>
          </v:shape>
        </w:pict>
      </w:r>
      <w:r>
        <w:pict w14:anchorId="16A327D6">
          <v:shape id="_x0000_s1809" type="#_x0000_t202" style="position:absolute;margin-left:42.75pt;margin-top:510.8pt;width:299pt;height:19.2pt;z-index:-251088896;mso-wrap-distance-left:0;mso-wrap-distance-right:0;mso-position-horizontal-relative:page;mso-position-vertical-relative:page" filled="f" stroked="f">
            <v:textbox inset="0,0,0,0">
              <w:txbxContent>
                <w:p w14:paraId="16A32DD7" w14:textId="77777777" w:rsidR="00CF4BE1" w:rsidRDefault="00000000">
                  <w:pPr>
                    <w:spacing w:before="138" w:after="20" w:line="246" w:lineRule="exact"/>
                    <w:jc w:val="center"/>
                    <w:textAlignment w:val="baseline"/>
                    <w:rPr>
                      <w:rFonts w:eastAsia="Times New Roman"/>
                      <w:color w:val="000000"/>
                      <w:spacing w:val="11"/>
                      <w:sz w:val="20"/>
                    </w:rPr>
                  </w:pPr>
                  <w:r>
                    <w:rPr>
                      <w:rFonts w:eastAsia="Times New Roman"/>
                      <w:color w:val="000000"/>
                      <w:spacing w:val="11"/>
                      <w:sz w:val="20"/>
                    </w:rPr>
                    <w:t>We have thus far spoken of the tangent galvanometer only.</w:t>
                  </w:r>
                </w:p>
              </w:txbxContent>
            </v:textbox>
            <w10:wrap type="square" anchorx="page" anchory="page"/>
          </v:shape>
        </w:pict>
      </w:r>
      <w:r>
        <w:pict w14:anchorId="16A327D7">
          <v:line id="_x0000_s1808" style="position:absolute;z-index:251119616;mso-position-horizontal-relative:page;mso-position-vertical-relative:page" from="52.8pt,402.25pt" to="331.95pt,402.25pt" strokeweight="3.6pt">
            <v:stroke linestyle="thinThin"/>
            <w10:wrap anchorx="page" anchory="page"/>
          </v:line>
        </w:pict>
      </w:r>
      <w:r>
        <w:pict w14:anchorId="16A327D8">
          <v:line id="_x0000_s1807" style="position:absolute;z-index:251120640;mso-position-horizontal-relative:page;mso-position-vertical-relative:page" from="179.5pt,482.9pt" to="215.1pt,482.9pt" strokeweight=".7pt">
            <w10:wrap anchorx="page" anchory="page"/>
          </v:line>
        </w:pict>
      </w:r>
      <w:r>
        <w:pict w14:anchorId="16A327D9">
          <v:line id="_x0000_s1806" style="position:absolute;z-index:251121664;mso-position-horizontal-relative:page;mso-position-vertical-relative:page" from="295.9pt,413.05pt" to="295.9pt,494.95pt" strokeweight=".5pt">
            <w10:wrap anchorx="page" anchory="page"/>
          </v:line>
        </w:pict>
      </w:r>
      <w:r>
        <w:pict w14:anchorId="16A327DA">
          <v:line id="_x0000_s1805" style="position:absolute;z-index:251122688;mso-position-horizontal-relative:page;mso-position-vertical-relative:page" from="146.15pt,428.15pt" to="293.55pt,428.15pt" strokeweight=".7pt">
            <w10:wrap anchorx="page" anchory="page"/>
          </v:line>
        </w:pict>
      </w:r>
      <w:r>
        <w:pict w14:anchorId="16A327DB">
          <v:line id="_x0000_s1804" style="position:absolute;z-index:251123712;mso-position-horizontal-relative:page;mso-position-vertical-relative:page" from="216.7pt,431.05pt" to="216.7pt,508.6pt" strokeweight=".5pt">
            <w10:wrap anchorx="page" anchory="page"/>
          </v:line>
        </w:pict>
      </w:r>
      <w:r>
        <w:pict w14:anchorId="16A327DC">
          <v:line id="_x0000_s1803" style="position:absolute;z-index:251124736;mso-position-horizontal-relative:page;mso-position-vertical-relative:page" from="214.3pt,454.3pt" to="294.3pt,454.3pt" strokeweight=".7pt">
            <w10:wrap anchorx="page" anchory="page"/>
          </v:line>
        </w:pict>
      </w:r>
      <w:r>
        <w:pict w14:anchorId="16A327DD">
          <v:line id="_x0000_s1802" style="position:absolute;z-index:251125760;mso-position-horizontal-relative:page;mso-position-vertical-relative:page" from="257.5pt,463.7pt" to="257.5pt,507.4pt" strokeweight=".25pt">
            <w10:wrap anchorx="page" anchory="page"/>
          </v:line>
        </w:pict>
      </w:r>
      <w:r>
        <w:pict w14:anchorId="16A327DE">
          <v:line id="_x0000_s1801" style="position:absolute;z-index:251126784;mso-position-horizontal-relative:page;mso-position-vertical-relative:page" from="90.5pt,482.15pt" to="177.15pt,482.15pt" strokeweight=".7pt">
            <w10:wrap anchorx="page" anchory="page"/>
          </v:line>
        </w:pict>
      </w:r>
      <w:r>
        <w:pict w14:anchorId="16A327DF">
          <v:line id="_x0000_s1800" style="position:absolute;z-index:251127808;mso-position-horizontal-relative:page;mso-position-vertical-relative:page" from="215.05pt,482.65pt" to="255.9pt,482.65pt" strokeweight=".95pt">
            <w10:wrap anchorx="page" anchory="page"/>
          </v:line>
        </w:pict>
      </w:r>
      <w:r>
        <w:pict w14:anchorId="16A327E0">
          <v:line id="_x0000_s1799" style="position:absolute;z-index:251128832;mso-position-horizontal-relative:page;mso-position-vertical-relative:page" from="259.7pt,482.65pt" to="332.7pt,482.65pt" strokeweight=".95pt">
            <w10:wrap anchorx="page" anchory="page"/>
          </v:line>
        </w:pict>
      </w:r>
      <w:r>
        <w:pict w14:anchorId="16A327E1">
          <v:line id="_x0000_s1798" style="position:absolute;z-index:251129856;mso-position-horizontal-relative:page;mso-position-vertical-relative:page" from="91.2pt,511.2pt" to="331.25pt,511.2pt" strokeweight=".7pt">
            <w10:wrap anchorx="page" anchory="page"/>
          </v:line>
        </w:pict>
      </w:r>
      <w:r>
        <w:pict w14:anchorId="16A327E2">
          <v:line id="_x0000_s1797" style="position:absolute;z-index:251130880;mso-position-horizontal-relative:page;mso-position-vertical-relative:page" from="53.05pt,482.45pt" to="89.7pt,482.45pt" strokeweight=".95pt">
            <w10:wrap anchorx="page" anchory="page"/>
          </v:line>
        </w:pict>
      </w:r>
      <w:r>
        <w:pict w14:anchorId="16A327E3">
          <v:line id="_x0000_s1796" style="position:absolute;z-index:251131904;mso-position-horizontal-relative:page;mso-position-vertical-relative:page" from="89.7pt,405.85pt" to="89.7pt,482.45pt" strokeweight=".7pt">
            <w10:wrap anchorx="page" anchory="page"/>
          </v:line>
        </w:pict>
      </w:r>
    </w:p>
    <w:p w14:paraId="16A31485" w14:textId="77777777" w:rsidR="00CF4BE1" w:rsidRDefault="00CF4BE1">
      <w:pPr>
        <w:sectPr w:rsidR="00CF4BE1">
          <w:pgSz w:w="7862" w:h="11592"/>
          <w:pgMar w:top="752" w:right="1027" w:bottom="617" w:left="855" w:header="720" w:footer="720" w:gutter="0"/>
          <w:cols w:space="720"/>
        </w:sectPr>
      </w:pPr>
    </w:p>
    <w:p w14:paraId="16A31486" w14:textId="77777777" w:rsidR="00CF4BE1" w:rsidRDefault="00000000">
      <w:pPr>
        <w:tabs>
          <w:tab w:val="left" w:pos="5472"/>
        </w:tabs>
        <w:spacing w:before="9" w:line="246" w:lineRule="exact"/>
        <w:ind w:left="1440"/>
        <w:textAlignment w:val="baseline"/>
        <w:rPr>
          <w:rFonts w:eastAsia="Times New Roman"/>
          <w:color w:val="000000"/>
          <w:sz w:val="16"/>
        </w:rPr>
      </w:pPr>
      <w:r>
        <w:lastRenderedPageBreak/>
        <w:pict w14:anchorId="16A327E4">
          <v:shape id="_x0000_s1795" type="#_x0000_t202" style="position:absolute;left:0;text-align:left;margin-left:0;margin-top:0;width:374.9pt;height:581.05pt;z-index:-251569152;mso-position-horizontal-relative:page;mso-position-vertical-relative:page" fillcolor="#ededed" stroked="f">
            <v:textbox>
              <w:txbxContent>
                <w:p w14:paraId="16A334E8"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RHEOSTATS OR RESISTANCE COILS.</w:t>
      </w:r>
      <w:r>
        <w:rPr>
          <w:rFonts w:eastAsia="Times New Roman"/>
          <w:color w:val="000000"/>
          <w:sz w:val="16"/>
        </w:rPr>
        <w:tab/>
      </w:r>
      <w:r>
        <w:rPr>
          <w:rFonts w:eastAsia="Times New Roman"/>
          <w:color w:val="000000"/>
          <w:sz w:val="20"/>
        </w:rPr>
        <w:t>947</w:t>
      </w:r>
    </w:p>
    <w:p w14:paraId="16A31487" w14:textId="77777777" w:rsidR="00CF4BE1" w:rsidRDefault="00000000">
      <w:pPr>
        <w:spacing w:before="211" w:line="246" w:lineRule="exact"/>
        <w:ind w:left="144" w:right="216"/>
        <w:jc w:val="both"/>
        <w:textAlignment w:val="baseline"/>
        <w:rPr>
          <w:rFonts w:eastAsia="Times New Roman"/>
          <w:color w:val="000000"/>
          <w:spacing w:val="7"/>
          <w:sz w:val="20"/>
        </w:rPr>
      </w:pPr>
      <w:r>
        <w:rPr>
          <w:rFonts w:eastAsia="Times New Roman"/>
          <w:color w:val="000000"/>
          <w:spacing w:val="7"/>
          <w:sz w:val="20"/>
        </w:rPr>
        <w:t>For the ordinary daily tests this answers an excellent purpose. It is serviceable, also, and many times sufficient, in connection with the bridge, for many of the more difficult problems that are continually presenting themselves. In the case of faults in long submarine lines, however, when we wish to ascertain their posi</w:t>
      </w:r>
      <w:r>
        <w:rPr>
          <w:rFonts w:eastAsia="Times New Roman"/>
          <w:color w:val="000000"/>
          <w:spacing w:val="7"/>
          <w:sz w:val="20"/>
        </w:rPr>
        <w:softHyphen/>
        <w:t xml:space="preserve">tion with as much accuracy as possible, still more </w:t>
      </w:r>
      <w:proofErr w:type="gramStart"/>
      <w:r>
        <w:rPr>
          <w:rFonts w:eastAsia="Times New Roman"/>
          <w:color w:val="000000"/>
          <w:spacing w:val="7"/>
          <w:sz w:val="20"/>
        </w:rPr>
        <w:t>sensitive in</w:t>
      </w:r>
      <w:r>
        <w:rPr>
          <w:rFonts w:eastAsia="Times New Roman"/>
          <w:color w:val="000000"/>
          <w:spacing w:val="7"/>
          <w:sz w:val="20"/>
        </w:rPr>
        <w:softHyphen/>
        <w:t>struments</w:t>
      </w:r>
      <w:proofErr w:type="gramEnd"/>
      <w:r>
        <w:rPr>
          <w:rFonts w:eastAsia="Times New Roman"/>
          <w:color w:val="000000"/>
          <w:spacing w:val="7"/>
          <w:sz w:val="20"/>
        </w:rPr>
        <w:t xml:space="preserve"> and very carefully adjusted rheostats are required.</w:t>
      </w:r>
    </w:p>
    <w:p w14:paraId="16A31488" w14:textId="77777777" w:rsidR="00CF4BE1" w:rsidRDefault="00000000">
      <w:pPr>
        <w:spacing w:before="26" w:line="246" w:lineRule="exact"/>
        <w:ind w:left="144" w:right="216" w:firstLine="216"/>
        <w:jc w:val="both"/>
        <w:textAlignment w:val="baseline"/>
        <w:rPr>
          <w:rFonts w:eastAsia="Times New Roman"/>
          <w:color w:val="000000"/>
          <w:sz w:val="20"/>
        </w:rPr>
      </w:pPr>
      <w:r>
        <w:rPr>
          <w:rFonts w:eastAsia="Times New Roman"/>
          <w:color w:val="000000"/>
          <w:sz w:val="20"/>
        </w:rPr>
        <w:t>For the class of measurements in which it is either required, by adjusting the resistances, to bring the galvanometer needle to zero, or to reproduce the same deflection in two measurements, a galvanometer having its scale graduated to degrees would be sufficient. It should be provided with an astatic pair of needles suspended by a fibre attached to a screw, by which the needles can be lowered on to the coils when not in use, thus preventing the fibre being fractured by moving the instrument.</w:t>
      </w:r>
    </w:p>
    <w:p w14:paraId="16A31489" w14:textId="77777777" w:rsidR="00CF4BE1" w:rsidRDefault="00000000">
      <w:pPr>
        <w:spacing w:line="245" w:lineRule="exact"/>
        <w:ind w:left="144" w:right="216" w:firstLine="216"/>
        <w:jc w:val="both"/>
        <w:textAlignment w:val="baseline"/>
        <w:rPr>
          <w:rFonts w:eastAsia="Times New Roman"/>
          <w:color w:val="000000"/>
          <w:spacing w:val="6"/>
          <w:sz w:val="20"/>
        </w:rPr>
      </w:pPr>
      <w:r>
        <w:rPr>
          <w:rFonts w:eastAsia="Times New Roman"/>
          <w:color w:val="000000"/>
          <w:spacing w:val="6"/>
          <w:sz w:val="20"/>
        </w:rPr>
        <w:t>When the instrument is to be used it should be placed on a firm table, and the screw attached to the fibre turned until the needles swing clear. The instrument should then be placed in such a position that the top needle stands as nearly as possible over the zero points. It should then be carefully leveled by the leveling screws attached to its base until the axis which connects the two needles together is exactly in the centre of the hole in the scale card through which it passes.</w:t>
      </w:r>
    </w:p>
    <w:p w14:paraId="16A3148A" w14:textId="77777777" w:rsidR="00CF4BE1" w:rsidRDefault="00000000">
      <w:pPr>
        <w:spacing w:line="246" w:lineRule="exact"/>
        <w:ind w:left="144" w:right="216" w:firstLine="216"/>
        <w:jc w:val="both"/>
        <w:textAlignment w:val="baseline"/>
        <w:rPr>
          <w:rFonts w:eastAsia="Times New Roman"/>
          <w:color w:val="000000"/>
          <w:spacing w:val="6"/>
          <w:sz w:val="20"/>
        </w:rPr>
      </w:pPr>
      <w:r>
        <w:rPr>
          <w:rFonts w:eastAsia="Times New Roman"/>
          <w:color w:val="000000"/>
          <w:spacing w:val="6"/>
          <w:sz w:val="20"/>
        </w:rPr>
        <w:t xml:space="preserve">This adjustment of the needles is much facilitated in seine galvanometers by making the coils movable about the centre of the scale card by a rack and pinion, or a handle attached </w:t>
      </w:r>
      <w:proofErr w:type="gramStart"/>
      <w:r>
        <w:rPr>
          <w:rFonts w:eastAsia="Times New Roman"/>
          <w:color w:val="000000"/>
          <w:spacing w:val="6"/>
          <w:sz w:val="20"/>
        </w:rPr>
        <w:t>direct</w:t>
      </w:r>
      <w:proofErr w:type="gramEnd"/>
      <w:r>
        <w:rPr>
          <w:rFonts w:eastAsia="Times New Roman"/>
          <w:color w:val="000000"/>
          <w:spacing w:val="6"/>
          <w:sz w:val="20"/>
        </w:rPr>
        <w:t xml:space="preserve"> to the coils. The final adjustment can thus be made without shaking the needles.</w:t>
      </w:r>
    </w:p>
    <w:p w14:paraId="16A3148B" w14:textId="77777777" w:rsidR="00CF4BE1" w:rsidRDefault="00000000">
      <w:pPr>
        <w:spacing w:before="168" w:line="180" w:lineRule="exact"/>
        <w:jc w:val="center"/>
        <w:textAlignment w:val="baseline"/>
        <w:rPr>
          <w:rFonts w:eastAsia="Times New Roman"/>
          <w:color w:val="000000"/>
          <w:spacing w:val="8"/>
          <w:sz w:val="16"/>
        </w:rPr>
      </w:pPr>
      <w:r>
        <w:rPr>
          <w:rFonts w:eastAsia="Times New Roman"/>
          <w:color w:val="000000"/>
          <w:spacing w:val="8"/>
          <w:sz w:val="16"/>
        </w:rPr>
        <w:t>RHEOSTATS OR RESISTANCE COILS.</w:t>
      </w:r>
    </w:p>
    <w:p w14:paraId="16A3148C" w14:textId="77777777" w:rsidR="00CF4BE1" w:rsidRDefault="00000000">
      <w:pPr>
        <w:spacing w:before="96" w:line="246" w:lineRule="exact"/>
        <w:ind w:left="144" w:right="216" w:firstLine="216"/>
        <w:jc w:val="both"/>
        <w:textAlignment w:val="baseline"/>
        <w:rPr>
          <w:rFonts w:eastAsia="Times New Roman"/>
          <w:color w:val="000000"/>
          <w:spacing w:val="9"/>
          <w:sz w:val="20"/>
        </w:rPr>
      </w:pPr>
      <w:r>
        <w:rPr>
          <w:rFonts w:eastAsia="Times New Roman"/>
          <w:color w:val="000000"/>
          <w:spacing w:val="9"/>
          <w:sz w:val="20"/>
        </w:rPr>
        <w:t xml:space="preserve">On this subject Mr. II. R Kempe has published, in the </w:t>
      </w:r>
      <w:r>
        <w:rPr>
          <w:rFonts w:eastAsia="Times New Roman"/>
          <w:i/>
          <w:color w:val="000000"/>
          <w:spacing w:val="9"/>
          <w:sz w:val="20"/>
        </w:rPr>
        <w:t>Tele</w:t>
      </w:r>
      <w:r>
        <w:rPr>
          <w:rFonts w:eastAsia="Times New Roman"/>
          <w:i/>
          <w:color w:val="000000"/>
          <w:spacing w:val="9"/>
          <w:sz w:val="20"/>
        </w:rPr>
        <w:softHyphen/>
        <w:t xml:space="preserve">graphic Journal, </w:t>
      </w:r>
      <w:r>
        <w:rPr>
          <w:rFonts w:eastAsia="Times New Roman"/>
          <w:color w:val="000000"/>
          <w:spacing w:val="9"/>
          <w:sz w:val="20"/>
        </w:rPr>
        <w:t>some remarks which state the facts so clearly that we are induced to insert them here. They are as follows:</w:t>
      </w:r>
    </w:p>
    <w:p w14:paraId="16A3148D" w14:textId="77777777" w:rsidR="00CF4BE1" w:rsidRDefault="00000000">
      <w:pPr>
        <w:spacing w:before="1" w:line="246" w:lineRule="exact"/>
        <w:ind w:left="144" w:right="216" w:firstLine="216"/>
        <w:jc w:val="both"/>
        <w:textAlignment w:val="baseline"/>
        <w:rPr>
          <w:rFonts w:eastAsia="Times New Roman"/>
          <w:color w:val="000000"/>
          <w:spacing w:val="6"/>
          <w:sz w:val="20"/>
        </w:rPr>
      </w:pPr>
      <w:r>
        <w:rPr>
          <w:rFonts w:eastAsia="Times New Roman"/>
          <w:color w:val="000000"/>
          <w:spacing w:val="6"/>
          <w:sz w:val="20"/>
        </w:rPr>
        <w:t xml:space="preserve">The essential points of a good set of resistance coils </w:t>
      </w:r>
      <w:proofErr w:type="gramStart"/>
      <w:r>
        <w:rPr>
          <w:rFonts w:eastAsia="Times New Roman"/>
          <w:color w:val="000000"/>
          <w:spacing w:val="6"/>
          <w:sz w:val="20"/>
        </w:rPr>
        <w:t>are,</w:t>
      </w:r>
      <w:proofErr w:type="gramEnd"/>
      <w:r>
        <w:rPr>
          <w:rFonts w:eastAsia="Times New Roman"/>
          <w:color w:val="000000"/>
          <w:spacing w:val="6"/>
          <w:sz w:val="20"/>
        </w:rPr>
        <w:t xml:space="preserve"> that they should not vary appreciably by variation of temperature, and that they should be accurately adjusted to the standard units,</w:t>
      </w:r>
    </w:p>
    <w:p w14:paraId="16A3148E" w14:textId="77777777" w:rsidR="00CF4BE1" w:rsidRDefault="00CF4BE1">
      <w:pPr>
        <w:sectPr w:rsidR="00CF4BE1">
          <w:pgSz w:w="7498" w:h="11621"/>
          <w:pgMar w:top="1080" w:right="774" w:bottom="825" w:left="744" w:header="720" w:footer="720" w:gutter="0"/>
          <w:cols w:space="720"/>
        </w:sectPr>
      </w:pPr>
    </w:p>
    <w:p w14:paraId="16A3148F" w14:textId="77777777" w:rsidR="00CF4BE1" w:rsidRDefault="00000000">
      <w:pPr>
        <w:spacing w:before="6" w:line="245" w:lineRule="exact"/>
        <w:ind w:left="144"/>
        <w:textAlignment w:val="baseline"/>
        <w:rPr>
          <w:rFonts w:eastAsia="Times New Roman"/>
          <w:color w:val="000000"/>
          <w:spacing w:val="17"/>
          <w:sz w:val="21"/>
        </w:rPr>
      </w:pPr>
      <w:r>
        <w:lastRenderedPageBreak/>
        <w:pict w14:anchorId="16A327E5">
          <v:shape id="_x0000_s1794" type="#_x0000_t202" style="position:absolute;left:0;text-align:left;margin-left:0;margin-top:0;width:394.55pt;height:580.55pt;z-index:-251568128;mso-position-horizontal-relative:page;mso-position-vertical-relative:page" fillcolor="#eee" stroked="f">
            <v:textbox>
              <w:txbxContent>
                <w:p w14:paraId="16A334EA"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7"/>
          <w:sz w:val="21"/>
        </w:rPr>
        <w:t xml:space="preserve">948 </w:t>
      </w:r>
      <w:r>
        <w:rPr>
          <w:rFonts w:eastAsia="Times New Roman"/>
          <w:color w:val="000000"/>
          <w:spacing w:val="17"/>
          <w:sz w:val="16"/>
        </w:rPr>
        <w:t>THE MEASUREMENT AND TESTING OF LAND LINES.</w:t>
      </w:r>
    </w:p>
    <w:p w14:paraId="16A31490" w14:textId="77777777" w:rsidR="00CF4BE1" w:rsidRDefault="00000000">
      <w:pPr>
        <w:spacing w:before="203" w:line="245" w:lineRule="exact"/>
        <w:ind w:left="144" w:right="216"/>
        <w:jc w:val="both"/>
        <w:textAlignment w:val="baseline"/>
        <w:rPr>
          <w:rFonts w:eastAsia="Times New Roman"/>
          <w:color w:val="000000"/>
          <w:sz w:val="21"/>
        </w:rPr>
      </w:pPr>
      <w:r>
        <w:rPr>
          <w:rFonts w:eastAsia="Times New Roman"/>
          <w:color w:val="000000"/>
          <w:sz w:val="21"/>
        </w:rPr>
        <w:t xml:space="preserve">so that each individual coil will test according to its </w:t>
      </w:r>
      <w:proofErr w:type="spellStart"/>
      <w:r>
        <w:rPr>
          <w:rFonts w:eastAsia="Times New Roman"/>
          <w:color w:val="000000"/>
          <w:sz w:val="21"/>
        </w:rPr>
        <w:t>marked</w:t>
      </w:r>
      <w:proofErr w:type="spellEnd"/>
      <w:r>
        <w:rPr>
          <w:rFonts w:eastAsia="Times New Roman"/>
          <w:color w:val="000000"/>
          <w:sz w:val="21"/>
        </w:rPr>
        <w:t xml:space="preserve"> value, and the total value of all the coils equal the numerical</w:t>
      </w:r>
    </w:p>
    <w:p w14:paraId="16A31491" w14:textId="77777777" w:rsidR="00CF4BE1" w:rsidRDefault="00000000">
      <w:pPr>
        <w:spacing w:line="250" w:lineRule="exact"/>
        <w:ind w:left="144" w:right="216"/>
        <w:textAlignment w:val="baseline"/>
        <w:rPr>
          <w:rFonts w:eastAsia="Times New Roman"/>
          <w:color w:val="000000"/>
          <w:sz w:val="21"/>
        </w:rPr>
      </w:pPr>
      <w:r>
        <w:rPr>
          <w:rFonts w:eastAsia="Times New Roman"/>
          <w:color w:val="000000"/>
          <w:sz w:val="21"/>
        </w:rPr>
        <w:t xml:space="preserve">suns of their marked values. In imperfectly adjusted coils each individual coil may apparently test correct, yet when tested all together their total value will be </w:t>
      </w:r>
      <w:r>
        <w:rPr>
          <w:rFonts w:eastAsia="Times New Roman"/>
          <w:b/>
          <w:color w:val="000000"/>
          <w:sz w:val="21"/>
        </w:rPr>
        <w:t xml:space="preserve">1 </w:t>
      </w:r>
      <w:r>
        <w:rPr>
          <w:rFonts w:eastAsia="Times New Roman"/>
          <w:color w:val="000000"/>
          <w:sz w:val="21"/>
        </w:rPr>
        <w:t xml:space="preserve">or 2 units more or less than their numerical value; because, although an error of </w:t>
      </w:r>
      <w:r>
        <w:rPr>
          <w:rFonts w:eastAsia="Times New Roman"/>
          <w:b/>
          <w:color w:val="000000"/>
          <w:sz w:val="21"/>
        </w:rPr>
        <w:t xml:space="preserve">a </w:t>
      </w:r>
      <w:r>
        <w:rPr>
          <w:rFonts w:eastAsia="Times New Roman"/>
          <w:color w:val="000000"/>
          <w:sz w:val="21"/>
        </w:rPr>
        <w:t>fraction of a unit may not be perceptible in testing each coil individually, yet the accumulated error may be comparatively large.</w:t>
      </w:r>
    </w:p>
    <w:p w14:paraId="16A31492" w14:textId="20FAD14C" w:rsidR="00CF4BE1" w:rsidRDefault="00000000">
      <w:pPr>
        <w:spacing w:line="245" w:lineRule="exact"/>
        <w:ind w:left="144" w:right="216" w:firstLine="216"/>
        <w:jc w:val="both"/>
        <w:textAlignment w:val="baseline"/>
        <w:rPr>
          <w:rFonts w:eastAsia="Times New Roman"/>
          <w:color w:val="000000"/>
          <w:sz w:val="21"/>
        </w:rPr>
      </w:pPr>
      <w:r>
        <w:rPr>
          <w:rFonts w:eastAsia="Times New Roman"/>
          <w:color w:val="000000"/>
          <w:sz w:val="21"/>
        </w:rPr>
        <w:t>The wire of the coils is, as a rule, of German silver, the specific resistance of which is but little affected by variations of tempe</w:t>
      </w:r>
      <w:r>
        <w:rPr>
          <w:rFonts w:eastAsia="Times New Roman"/>
          <w:color w:val="000000"/>
          <w:sz w:val="21"/>
        </w:rPr>
        <w:softHyphen/>
        <w:t xml:space="preserve">rature. The wire is insulated by a double covering of </w:t>
      </w:r>
      <w:proofErr w:type="gramStart"/>
      <w:r>
        <w:rPr>
          <w:rFonts w:eastAsia="Times New Roman"/>
          <w:color w:val="000000"/>
          <w:sz w:val="21"/>
        </w:rPr>
        <w:t>silk, and</w:t>
      </w:r>
      <w:proofErr w:type="gramEnd"/>
      <w:r>
        <w:rPr>
          <w:rFonts w:eastAsia="Times New Roman"/>
          <w:color w:val="000000"/>
          <w:sz w:val="21"/>
        </w:rPr>
        <w:t xml:space="preserve"> is wound double on ebonite bobbins</w:t>
      </w:r>
      <w:r w:rsidR="0027141B">
        <w:rPr>
          <w:rFonts w:eastAsia="Times New Roman"/>
          <w:color w:val="000000"/>
          <w:sz w:val="21"/>
        </w:rPr>
        <w:t>;</w:t>
      </w:r>
      <w:r>
        <w:rPr>
          <w:rFonts w:eastAsia="Times New Roman"/>
          <w:color w:val="000000"/>
          <w:sz w:val="21"/>
        </w:rPr>
        <w:t xml:space="preserve"> the object of the double winding being to eliminate the effects of </w:t>
      </w:r>
      <w:proofErr w:type="spellStart"/>
      <w:r>
        <w:rPr>
          <w:rFonts w:eastAsia="Times New Roman"/>
          <w:color w:val="000000"/>
          <w:sz w:val="21"/>
        </w:rPr>
        <w:t>self</w:t>
      </w:r>
      <w:proofErr w:type="spellEnd"/>
      <w:r>
        <w:rPr>
          <w:rFonts w:eastAsia="Times New Roman"/>
          <w:color w:val="000000"/>
          <w:sz w:val="21"/>
        </w:rPr>
        <w:t xml:space="preserve">• induction. When </w:t>
      </w:r>
      <w:proofErr w:type="gramStart"/>
      <w:r>
        <w:rPr>
          <w:rFonts w:eastAsia="Times New Roman"/>
          <w:color w:val="000000"/>
          <w:sz w:val="21"/>
        </w:rPr>
        <w:t>wound</w:t>
      </w:r>
      <w:proofErr w:type="gramEnd"/>
      <w:r>
        <w:rPr>
          <w:rFonts w:eastAsia="Times New Roman"/>
          <w:color w:val="000000"/>
          <w:sz w:val="21"/>
        </w:rPr>
        <w:t>, the bobbins are saturated with hot paraffin, which thor</w:t>
      </w:r>
      <w:r>
        <w:rPr>
          <w:rFonts w:eastAsia="Times New Roman"/>
          <w:color w:val="000000"/>
          <w:sz w:val="21"/>
        </w:rPr>
        <w:softHyphen/>
        <w:t>oughly preserves their insulation, preventing the silk covering from becoming damp, which might have the effect of short circuiting the coils and thereby reducing their resistance.</w:t>
      </w:r>
    </w:p>
    <w:p w14:paraId="16A31493" w14:textId="77777777" w:rsidR="00CF4BE1" w:rsidRDefault="00000000">
      <w:pPr>
        <w:spacing w:line="244" w:lineRule="exact"/>
        <w:ind w:left="144" w:right="216" w:firstLine="216"/>
        <w:jc w:val="both"/>
        <w:textAlignment w:val="baseline"/>
        <w:rPr>
          <w:rFonts w:eastAsia="Times New Roman"/>
          <w:color w:val="000000"/>
          <w:sz w:val="21"/>
        </w:rPr>
      </w:pPr>
      <w:r>
        <w:rPr>
          <w:rFonts w:eastAsia="Times New Roman"/>
          <w:color w:val="000000"/>
          <w:sz w:val="21"/>
        </w:rPr>
        <w:t xml:space="preserve">The small resistances are made of thick wire, the higher ones of thin wire, to economize space. When bulk and weight is of no consequence, it is better to have all the coils made of thick wire, </w:t>
      </w:r>
      <w:proofErr w:type="gramStart"/>
      <w:r>
        <w:rPr>
          <w:rFonts w:eastAsia="Times New Roman"/>
          <w:color w:val="000000"/>
          <w:sz w:val="21"/>
        </w:rPr>
        <w:t>more especially</w:t>
      </w:r>
      <w:proofErr w:type="gramEnd"/>
      <w:r>
        <w:rPr>
          <w:rFonts w:eastAsia="Times New Roman"/>
          <w:color w:val="000000"/>
          <w:sz w:val="21"/>
        </w:rPr>
        <w:t xml:space="preserve"> if high battery power is used in testing, as there is less liability of the coils becoming heated by the passage of the current through them.</w:t>
      </w:r>
    </w:p>
    <w:p w14:paraId="16A31494" w14:textId="77777777" w:rsidR="00CF4BE1" w:rsidRDefault="00000000">
      <w:pPr>
        <w:spacing w:line="245" w:lineRule="exact"/>
        <w:ind w:left="144" w:right="216" w:firstLine="216"/>
        <w:jc w:val="both"/>
        <w:textAlignment w:val="baseline"/>
        <w:rPr>
          <w:rFonts w:eastAsia="Times New Roman"/>
          <w:color w:val="000000"/>
          <w:sz w:val="21"/>
        </w:rPr>
      </w:pPr>
      <w:r>
        <w:rPr>
          <w:rFonts w:eastAsia="Times New Roman"/>
          <w:color w:val="000000"/>
          <w:sz w:val="21"/>
        </w:rPr>
        <w:t xml:space="preserve">A set of resistance coils generally consists of </w:t>
      </w:r>
      <w:proofErr w:type="gramStart"/>
      <w:r>
        <w:rPr>
          <w:rFonts w:eastAsia="Times New Roman"/>
          <w:color w:val="000000"/>
          <w:sz w:val="21"/>
        </w:rPr>
        <w:t>a number of</w:t>
      </w:r>
      <w:proofErr w:type="gramEnd"/>
      <w:r>
        <w:rPr>
          <w:rFonts w:eastAsia="Times New Roman"/>
          <w:color w:val="000000"/>
          <w:sz w:val="21"/>
        </w:rPr>
        <w:t xml:space="preserve"> coils of such values that any resistance from </w:t>
      </w:r>
      <w:r>
        <w:rPr>
          <w:rFonts w:eastAsia="Times New Roman"/>
          <w:b/>
          <w:color w:val="000000"/>
          <w:sz w:val="21"/>
        </w:rPr>
        <w:t xml:space="preserve">1 </w:t>
      </w:r>
      <w:r>
        <w:rPr>
          <w:rFonts w:eastAsia="Times New Roman"/>
          <w:color w:val="000000"/>
          <w:sz w:val="21"/>
        </w:rPr>
        <w:t>to 10,000 can be ob</w:t>
      </w:r>
      <w:r>
        <w:rPr>
          <w:rFonts w:eastAsia="Times New Roman"/>
          <w:color w:val="000000"/>
          <w:sz w:val="21"/>
        </w:rPr>
        <w:softHyphen/>
        <w:t>tained. One arrangement in general use has coils of the follow</w:t>
      </w:r>
      <w:r>
        <w:rPr>
          <w:rFonts w:eastAsia="Times New Roman"/>
          <w:color w:val="000000"/>
          <w:sz w:val="21"/>
        </w:rPr>
        <w:softHyphen/>
        <w:t>ing values: 1, 2, 2, 5, 10, 10, 20, 50, 100, 100, 200, 500, 1000, 1000, 2000, 5000 ohms.</w:t>
      </w:r>
    </w:p>
    <w:p w14:paraId="16A31495" w14:textId="77777777" w:rsidR="00CF4BE1" w:rsidRDefault="00000000">
      <w:pPr>
        <w:spacing w:before="4" w:line="245" w:lineRule="exact"/>
        <w:ind w:left="360"/>
        <w:jc w:val="both"/>
        <w:textAlignment w:val="baseline"/>
        <w:rPr>
          <w:rFonts w:eastAsia="Times New Roman"/>
          <w:color w:val="000000"/>
          <w:spacing w:val="5"/>
          <w:sz w:val="21"/>
        </w:rPr>
      </w:pPr>
      <w:r>
        <w:rPr>
          <w:rFonts w:eastAsia="Times New Roman"/>
          <w:color w:val="000000"/>
          <w:spacing w:val="5"/>
          <w:sz w:val="21"/>
        </w:rPr>
        <w:t xml:space="preserve">Another </w:t>
      </w:r>
      <w:proofErr w:type="gramStart"/>
      <w:r>
        <w:rPr>
          <w:rFonts w:eastAsia="Times New Roman"/>
          <w:color w:val="000000"/>
          <w:spacing w:val="5"/>
          <w:sz w:val="21"/>
        </w:rPr>
        <w:t>and more convenient</w:t>
      </w:r>
      <w:proofErr w:type="gramEnd"/>
      <w:r>
        <w:rPr>
          <w:rFonts w:eastAsia="Times New Roman"/>
          <w:color w:val="000000"/>
          <w:spacing w:val="5"/>
          <w:sz w:val="21"/>
        </w:rPr>
        <w:t xml:space="preserve"> arrangement </w:t>
      </w:r>
      <w:proofErr w:type="gramStart"/>
      <w:r>
        <w:rPr>
          <w:rFonts w:eastAsia="Times New Roman"/>
          <w:color w:val="000000"/>
          <w:spacing w:val="5"/>
          <w:sz w:val="21"/>
        </w:rPr>
        <w:t>is</w:t>
      </w:r>
      <w:proofErr w:type="gramEnd"/>
      <w:r>
        <w:rPr>
          <w:rFonts w:eastAsia="Times New Roman"/>
          <w:color w:val="000000"/>
          <w:spacing w:val="5"/>
          <w:sz w:val="21"/>
        </w:rPr>
        <w:t xml:space="preserve"> the following:</w:t>
      </w:r>
    </w:p>
    <w:p w14:paraId="16A31496" w14:textId="77777777" w:rsidR="00CF4BE1" w:rsidRDefault="00000000">
      <w:pPr>
        <w:spacing w:before="8" w:line="245" w:lineRule="exact"/>
        <w:ind w:left="144" w:right="216"/>
        <w:jc w:val="both"/>
        <w:textAlignment w:val="baseline"/>
        <w:rPr>
          <w:rFonts w:eastAsia="Times New Roman"/>
          <w:b/>
          <w:color w:val="000000"/>
          <w:sz w:val="21"/>
        </w:rPr>
      </w:pPr>
      <w:r>
        <w:rPr>
          <w:rFonts w:eastAsia="Times New Roman"/>
          <w:b/>
          <w:color w:val="000000"/>
          <w:sz w:val="21"/>
        </w:rPr>
        <w:t xml:space="preserve">1, </w:t>
      </w:r>
      <w:r>
        <w:rPr>
          <w:rFonts w:eastAsia="Times New Roman"/>
          <w:color w:val="000000"/>
          <w:sz w:val="21"/>
        </w:rPr>
        <w:t>2, 3, 4, 10, 20, 30, 40, 100, 200, 300, 400, 1000, 2000, 3000, 4000.</w:t>
      </w:r>
    </w:p>
    <w:p w14:paraId="16A31497" w14:textId="77777777" w:rsidR="00CF4BE1" w:rsidRDefault="00000000">
      <w:pPr>
        <w:spacing w:line="243" w:lineRule="exact"/>
        <w:ind w:left="144" w:right="216" w:firstLine="216"/>
        <w:jc w:val="both"/>
        <w:textAlignment w:val="baseline"/>
        <w:rPr>
          <w:rFonts w:eastAsia="Times New Roman"/>
          <w:color w:val="000000"/>
          <w:sz w:val="21"/>
        </w:rPr>
      </w:pPr>
      <w:r>
        <w:rPr>
          <w:rFonts w:eastAsia="Times New Roman"/>
          <w:color w:val="000000"/>
          <w:sz w:val="21"/>
        </w:rPr>
        <w:t xml:space="preserve">With these numbers any </w:t>
      </w:r>
      <w:proofErr w:type="gramStart"/>
      <w:r>
        <w:rPr>
          <w:rFonts w:eastAsia="Times New Roman"/>
          <w:color w:val="000000"/>
          <w:sz w:val="21"/>
        </w:rPr>
        <w:t>particular resistance</w:t>
      </w:r>
      <w:proofErr w:type="gramEnd"/>
      <w:r>
        <w:rPr>
          <w:rFonts w:eastAsia="Times New Roman"/>
          <w:color w:val="000000"/>
          <w:sz w:val="21"/>
        </w:rPr>
        <w:t xml:space="preserve"> that is required to be inserted can be seen almost </w:t>
      </w:r>
      <w:proofErr w:type="gramStart"/>
      <w:r>
        <w:rPr>
          <w:rFonts w:eastAsia="Times New Roman"/>
          <w:color w:val="000000"/>
          <w:sz w:val="21"/>
        </w:rPr>
        <w:t>at a glance</w:t>
      </w:r>
      <w:proofErr w:type="gramEnd"/>
      <w:r>
        <w:rPr>
          <w:rFonts w:eastAsia="Times New Roman"/>
          <w:color w:val="000000"/>
          <w:sz w:val="21"/>
        </w:rPr>
        <w:t>. '</w:t>
      </w:r>
    </w:p>
    <w:p w14:paraId="16A31498" w14:textId="77777777" w:rsidR="00CF4BE1" w:rsidRDefault="00000000">
      <w:pPr>
        <w:spacing w:before="8" w:line="245" w:lineRule="exact"/>
        <w:ind w:left="144" w:right="216" w:firstLine="216"/>
        <w:jc w:val="both"/>
        <w:textAlignment w:val="baseline"/>
        <w:rPr>
          <w:rFonts w:eastAsia="Times New Roman"/>
          <w:color w:val="000000"/>
          <w:spacing w:val="7"/>
          <w:sz w:val="21"/>
        </w:rPr>
      </w:pPr>
      <w:r>
        <w:rPr>
          <w:rFonts w:eastAsia="Times New Roman"/>
          <w:color w:val="000000"/>
          <w:spacing w:val="7"/>
          <w:sz w:val="21"/>
        </w:rPr>
        <w:t xml:space="preserve">The way in which the different coils are put in is shown in fig. 534. The ends of the several resistances </w:t>
      </w:r>
      <w:r>
        <w:rPr>
          <w:rFonts w:eastAsia="Times New Roman"/>
          <w:i/>
          <w:color w:val="000000"/>
          <w:spacing w:val="7"/>
          <w:sz w:val="19"/>
        </w:rPr>
        <w:t xml:space="preserve">c, c, c, </w:t>
      </w:r>
      <w:r>
        <w:rPr>
          <w:rFonts w:eastAsia="Times New Roman"/>
          <w:color w:val="000000"/>
          <w:spacing w:val="7"/>
          <w:sz w:val="21"/>
        </w:rPr>
        <w:t xml:space="preserve">• • • • are inserted between the brass blocks </w:t>
      </w:r>
      <w:r>
        <w:rPr>
          <w:rFonts w:ascii="Arial Narrow" w:eastAsia="Arial Narrow" w:hAnsi="Arial Narrow"/>
          <w:i/>
          <w:color w:val="000000"/>
          <w:spacing w:val="7"/>
          <w:sz w:val="21"/>
        </w:rPr>
        <w:t xml:space="preserve">b, b, b, </w:t>
      </w:r>
      <w:r>
        <w:rPr>
          <w:rFonts w:eastAsia="Times New Roman"/>
          <w:i/>
          <w:color w:val="000000"/>
          <w:spacing w:val="7"/>
          <w:sz w:val="19"/>
        </w:rPr>
        <w:t xml:space="preserve">• • • • </w:t>
      </w:r>
      <w:r>
        <w:rPr>
          <w:rFonts w:eastAsia="Times New Roman"/>
          <w:color w:val="000000"/>
          <w:spacing w:val="7"/>
          <w:sz w:val="21"/>
        </w:rPr>
        <w:t>Any of the</w:t>
      </w:r>
    </w:p>
    <w:p w14:paraId="16A31499" w14:textId="77777777" w:rsidR="00CF4BE1" w:rsidRDefault="00CF4BE1">
      <w:pPr>
        <w:sectPr w:rsidR="00CF4BE1">
          <w:pgSz w:w="7891" w:h="11611"/>
          <w:pgMar w:top="1060" w:right="1166" w:bottom="775" w:left="745" w:header="720" w:footer="720" w:gutter="0"/>
          <w:cols w:space="720"/>
        </w:sectPr>
      </w:pPr>
    </w:p>
    <w:p w14:paraId="16A3149A" w14:textId="77777777" w:rsidR="00CF4BE1" w:rsidRDefault="00000000">
      <w:pPr>
        <w:textAlignment w:val="baseline"/>
        <w:rPr>
          <w:rFonts w:eastAsia="Times New Roman"/>
          <w:color w:val="000000"/>
          <w:sz w:val="24"/>
        </w:rPr>
      </w:pPr>
      <w:r>
        <w:lastRenderedPageBreak/>
        <w:pict w14:anchorId="16A327E6">
          <v:shape id="_x0000_s1793" type="#_x0000_t202" style="position:absolute;margin-left:119.5pt;margin-top:358pt;width:142.6pt;height:64.4pt;z-index:-251567104;mso-wrap-distance-left:0;mso-wrap-distance-right:0;mso-wrap-distance-bottom:10.1pt;mso-position-horizontal-relative:page;mso-position-vertical-relative:page" filled="f" stroked="f">
            <v:textbox inset="0,0,0,0">
              <w:txbxContent>
                <w:p w14:paraId="16A334EC" w14:textId="77777777" w:rsidR="00A918EA" w:rsidRDefault="00A918EA"/>
              </w:txbxContent>
            </v:textbox>
            <w10:wrap type="square" anchorx="page" anchory="page"/>
          </v:shape>
        </w:pict>
      </w:r>
      <w:r>
        <w:pict w14:anchorId="16A327E7">
          <v:shape id="_x0000_s1792" type="#_x0000_t202" style="position:absolute;margin-left:42.25pt;margin-top:55pt;width:299pt;height:102.45pt;z-index:-251087872;mso-wrap-distance-left:0;mso-wrap-distance-right:0;mso-position-horizontal-relative:page;mso-position-vertical-relative:page" filled="f" stroked="f">
            <v:textbox inset="0,0,0,0">
              <w:txbxContent>
                <w:p w14:paraId="16A32DD8" w14:textId="77777777" w:rsidR="00CF4BE1" w:rsidRDefault="00000000">
                  <w:pPr>
                    <w:tabs>
                      <w:tab w:val="left" w:pos="5472"/>
                    </w:tabs>
                    <w:spacing w:line="241" w:lineRule="exact"/>
                    <w:ind w:left="1512"/>
                    <w:textAlignment w:val="baseline"/>
                    <w:rPr>
                      <w:rFonts w:eastAsia="Times New Roman"/>
                      <w:b/>
                      <w:color w:val="000000"/>
                      <w:sz w:val="16"/>
                    </w:rPr>
                  </w:pPr>
                  <w:r>
                    <w:rPr>
                      <w:rFonts w:eastAsia="Times New Roman"/>
                      <w:b/>
                      <w:color w:val="000000"/>
                      <w:sz w:val="16"/>
                    </w:rPr>
                    <w:t>RHEOSTATS OR RESISTANCE COILS.</w:t>
                  </w:r>
                  <w:r>
                    <w:rPr>
                      <w:rFonts w:eastAsia="Times New Roman"/>
                      <w:b/>
                      <w:color w:val="000000"/>
                      <w:sz w:val="16"/>
                    </w:rPr>
                    <w:tab/>
                  </w:r>
                  <w:r>
                    <w:rPr>
                      <w:rFonts w:eastAsia="Times New Roman"/>
                      <w:b/>
                      <w:color w:val="000000"/>
                      <w:sz w:val="21"/>
                    </w:rPr>
                    <w:t>949</w:t>
                  </w:r>
                </w:p>
                <w:p w14:paraId="16A32DD9" w14:textId="3605D0F8" w:rsidR="00CF4BE1" w:rsidRDefault="00000000">
                  <w:pPr>
                    <w:spacing w:before="214" w:line="247" w:lineRule="exact"/>
                    <w:ind w:left="144" w:right="216"/>
                    <w:jc w:val="both"/>
                    <w:textAlignment w:val="baseline"/>
                    <w:rPr>
                      <w:rFonts w:eastAsia="Times New Roman"/>
                      <w:b/>
                      <w:color w:val="000000"/>
                      <w:spacing w:val="-3"/>
                      <w:sz w:val="21"/>
                    </w:rPr>
                  </w:pPr>
                  <w:r>
                    <w:rPr>
                      <w:rFonts w:eastAsia="Times New Roman"/>
                      <w:b/>
                      <w:color w:val="000000"/>
                      <w:spacing w:val="-3"/>
                      <w:sz w:val="21"/>
                    </w:rPr>
                    <w:t xml:space="preserve">coils can then be cut out of the circuit between the first and last blocks by inserting plugs </w:t>
                  </w:r>
                  <w:r>
                    <w:rPr>
                      <w:rFonts w:eastAsia="Times New Roman"/>
                      <w:b/>
                      <w:i/>
                      <w:color w:val="000000"/>
                      <w:spacing w:val="-3"/>
                      <w:sz w:val="21"/>
                    </w:rPr>
                    <w:t xml:space="preserve">p </w:t>
                  </w:r>
                  <w:r>
                    <w:rPr>
                      <w:rFonts w:eastAsia="Times New Roman"/>
                      <w:b/>
                      <w:color w:val="000000"/>
                      <w:spacing w:val="-3"/>
                      <w:sz w:val="21"/>
                    </w:rPr>
                    <w:t>between the blocks, as shown, which short circuits the coils between them</w:t>
                  </w:r>
                  <w:r w:rsidR="0027141B">
                    <w:rPr>
                      <w:rFonts w:eastAsia="Times New Roman"/>
                      <w:b/>
                      <w:color w:val="000000"/>
                      <w:spacing w:val="-3"/>
                      <w:sz w:val="21"/>
                    </w:rPr>
                    <w:t>;</w:t>
                  </w:r>
                  <w:r>
                    <w:rPr>
                      <w:rFonts w:eastAsia="Times New Roman"/>
                      <w:b/>
                      <w:color w:val="000000"/>
                      <w:spacing w:val="-3"/>
                      <w:sz w:val="21"/>
                    </w:rPr>
                    <w:t xml:space="preserve"> thus, if all the plugs were inserted, there would be no resistance in circuit, and when all the plugs were out all the coils would be in circuit.</w:t>
                  </w:r>
                </w:p>
                <w:p w14:paraId="16A32DDA" w14:textId="4A72F196" w:rsidR="00CF4BE1" w:rsidRDefault="00000000">
                  <w:pPr>
                    <w:spacing w:after="102" w:line="247" w:lineRule="exact"/>
                    <w:ind w:left="432"/>
                    <w:jc w:val="both"/>
                    <w:textAlignment w:val="baseline"/>
                    <w:rPr>
                      <w:rFonts w:eastAsia="Times New Roman"/>
                      <w:b/>
                      <w:color w:val="000000"/>
                      <w:sz w:val="21"/>
                    </w:rPr>
                  </w:pPr>
                  <w:r>
                    <w:rPr>
                      <w:rFonts w:eastAsia="Times New Roman"/>
                      <w:b/>
                      <w:color w:val="000000"/>
                      <w:sz w:val="21"/>
                    </w:rPr>
                    <w:t>There are various ways of arranging the coils in sets</w:t>
                  </w:r>
                  <w:r w:rsidR="0027141B">
                    <w:rPr>
                      <w:rFonts w:eastAsia="Times New Roman"/>
                      <w:b/>
                      <w:color w:val="000000"/>
                      <w:sz w:val="21"/>
                    </w:rPr>
                    <w:t>;</w:t>
                  </w:r>
                  <w:r>
                    <w:rPr>
                      <w:rFonts w:eastAsia="Times New Roman"/>
                      <w:b/>
                      <w:color w:val="000000"/>
                      <w:sz w:val="21"/>
                    </w:rPr>
                    <w:t xml:space="preserve"> one of</w:t>
                  </w:r>
                </w:p>
              </w:txbxContent>
            </v:textbox>
            <w10:wrap type="square" anchorx="page" anchory="page"/>
          </v:shape>
        </w:pict>
      </w:r>
      <w:r>
        <w:pict w14:anchorId="16A327E8">
          <v:shape id="_x0000_s1791" type="#_x0000_t202" style="position:absolute;margin-left:42.25pt;margin-top:157.45pt;width:299pt;height:85.45pt;z-index:-251566080;mso-wrap-distance-left:0;mso-wrap-distance-right:0;mso-position-horizontal-relative:page;mso-position-vertical-relative:page" filled="f" stroked="f">
            <v:textbox inset="0,0,0,0">
              <w:txbxContent>
                <w:p w14:paraId="16A32DDB" w14:textId="77777777" w:rsidR="00CF4BE1" w:rsidRDefault="00000000">
                  <w:pPr>
                    <w:spacing w:after="101"/>
                    <w:ind w:left="1459" w:right="1487"/>
                    <w:textAlignment w:val="baseline"/>
                  </w:pPr>
                  <w:r>
                    <w:rPr>
                      <w:noProof/>
                    </w:rPr>
                    <w:drawing>
                      <wp:inline distT="0" distB="0" distL="0" distR="0" wp14:anchorId="16A3326A" wp14:editId="16A3326B">
                        <wp:extent cx="1926590" cy="1021080"/>
                        <wp:effectExtent l="0" t="0" r="0" b="0"/>
                        <wp:docPr id="189" name="Picture"/>
                        <wp:cNvGraphicFramePr/>
                        <a:graphic xmlns:a="http://schemas.openxmlformats.org/drawingml/2006/main">
                          <a:graphicData uri="http://schemas.openxmlformats.org/drawingml/2006/picture">
                            <pic:pic xmlns:pic="http://schemas.openxmlformats.org/drawingml/2006/picture">
                              <pic:nvPicPr>
                                <pic:cNvPr id="189" name="Picture"/>
                                <pic:cNvPicPr preferRelativeResize="0"/>
                              </pic:nvPicPr>
                              <pic:blipFill>
                                <a:blip r:embed="rId197"/>
                                <a:stretch>
                                  <a:fillRect/>
                                </a:stretch>
                              </pic:blipFill>
                              <pic:spPr>
                                <a:xfrm>
                                  <a:off x="0" y="0"/>
                                  <a:ext cx="1926590" cy="1021080"/>
                                </a:xfrm>
                                <a:prstGeom prst="rect">
                                  <a:avLst/>
                                </a:prstGeom>
                              </pic:spPr>
                            </pic:pic>
                          </a:graphicData>
                        </a:graphic>
                      </wp:inline>
                    </w:drawing>
                  </w:r>
                </w:p>
              </w:txbxContent>
            </v:textbox>
            <w10:wrap type="square" anchorx="page" anchory="page"/>
          </v:shape>
        </w:pict>
      </w:r>
      <w:r>
        <w:pict w14:anchorId="16A327E9">
          <v:shape id="_x0000_s1790" type="#_x0000_t202" style="position:absolute;margin-left:42.25pt;margin-top:242.9pt;width:299pt;height:115.1pt;z-index:-251086848;mso-wrap-distance-left:0;mso-wrap-distance-right:0;mso-position-horizontal-relative:page;mso-position-vertical-relative:page" filled="f" stroked="f">
            <v:textbox inset="0,0,0,0">
              <w:txbxContent>
                <w:p w14:paraId="16A32DDC" w14:textId="77777777" w:rsidR="00CF4BE1" w:rsidRDefault="00000000">
                  <w:pPr>
                    <w:spacing w:before="10" w:line="180" w:lineRule="exact"/>
                    <w:jc w:val="center"/>
                    <w:textAlignment w:val="baseline"/>
                    <w:rPr>
                      <w:rFonts w:eastAsia="Times New Roman"/>
                      <w:b/>
                      <w:i/>
                      <w:color w:val="000000"/>
                      <w:spacing w:val="-1"/>
                      <w:sz w:val="16"/>
                    </w:rPr>
                  </w:pPr>
                  <w:r>
                    <w:rPr>
                      <w:rFonts w:eastAsia="Times New Roman"/>
                      <w:b/>
                      <w:i/>
                      <w:color w:val="000000"/>
                      <w:spacing w:val="-1"/>
                      <w:sz w:val="16"/>
                    </w:rPr>
                    <w:t xml:space="preserve">Fig. </w:t>
                  </w:r>
                  <w:r>
                    <w:rPr>
                      <w:rFonts w:eastAsia="Times New Roman"/>
                      <w:b/>
                      <w:color w:val="000000"/>
                      <w:spacing w:val="-1"/>
                      <w:sz w:val="16"/>
                    </w:rPr>
                    <w:t>534.</w:t>
                  </w:r>
                </w:p>
                <w:p w14:paraId="16A32DDD" w14:textId="77777777" w:rsidR="00CF4BE1" w:rsidRDefault="00000000">
                  <w:pPr>
                    <w:spacing w:before="84" w:line="247" w:lineRule="exact"/>
                    <w:ind w:left="144" w:right="144"/>
                    <w:jc w:val="both"/>
                    <w:textAlignment w:val="baseline"/>
                    <w:rPr>
                      <w:rFonts w:eastAsia="Times New Roman"/>
                      <w:b/>
                      <w:color w:val="000000"/>
                      <w:spacing w:val="-2"/>
                      <w:sz w:val="21"/>
                    </w:rPr>
                  </w:pPr>
                  <w:r>
                    <w:rPr>
                      <w:rFonts w:eastAsia="Times New Roman"/>
                      <w:b/>
                      <w:color w:val="000000"/>
                      <w:spacing w:val="-2"/>
                      <w:sz w:val="21"/>
                    </w:rPr>
                    <w:t xml:space="preserve">the most common is that shown in fig. 536, which is much used in submarine cable testing. The brass blocks here shown in plan are screwed down to a plate of ebonite which forms the top of the box in which the coils are enclosed. The ebonite bobbins are fixed to the lower surface of the ebonite </w:t>
                  </w:r>
                  <w:proofErr w:type="gramStart"/>
                  <w:r>
                    <w:rPr>
                      <w:rFonts w:eastAsia="Times New Roman"/>
                      <w:b/>
                      <w:color w:val="000000"/>
                      <w:spacing w:val="-2"/>
                      <w:sz w:val="21"/>
                    </w:rPr>
                    <w:t>top,</w:t>
                  </w:r>
                  <w:proofErr w:type="gramEnd"/>
                  <w:r>
                    <w:rPr>
                      <w:rFonts w:eastAsia="Times New Roman"/>
                      <w:b/>
                      <w:color w:val="000000"/>
                      <w:spacing w:val="-2"/>
                      <w:sz w:val="21"/>
                    </w:rPr>
                    <w:t xml:space="preserve"> the ends of the wires being fixed to the screws which secure the brass blocks. The holes in the middle of the blocks are convenient for holding</w:t>
                  </w:r>
                </w:p>
                <w:p w14:paraId="16A32DDE" w14:textId="77777777" w:rsidR="00CF4BE1" w:rsidRDefault="00000000">
                  <w:pPr>
                    <w:spacing w:before="175" w:line="120" w:lineRule="exact"/>
                    <w:ind w:left="1728"/>
                    <w:textAlignment w:val="baseline"/>
                    <w:rPr>
                      <w:rFonts w:ascii="Arial Narrow" w:eastAsia="Arial Narrow" w:hAnsi="Arial Narrow"/>
                      <w:b/>
                      <w:color w:val="000000"/>
                      <w:sz w:val="13"/>
                    </w:rPr>
                  </w:pPr>
                  <w:r>
                    <w:rPr>
                      <w:rFonts w:ascii="Arial Narrow" w:eastAsia="Arial Narrow" w:hAnsi="Arial Narrow"/>
                      <w:b/>
                      <w:color w:val="000000"/>
                      <w:sz w:val="13"/>
                    </w:rPr>
                    <w:t>A</w:t>
                  </w:r>
                </w:p>
              </w:txbxContent>
            </v:textbox>
            <w10:wrap type="square" anchorx="page" anchory="page"/>
          </v:shape>
        </w:pict>
      </w:r>
      <w:r>
        <w:pict w14:anchorId="16A327EA">
          <v:shape id="_x0000_s1789" type="#_x0000_t202" style="position:absolute;margin-left:119.5pt;margin-top:364.8pt;width:42.25pt;height:28.1pt;z-index:-251565056;mso-wrap-distance-left:0;mso-wrap-distance-right:0;mso-position-horizontal-relative:page;mso-position-vertical-relative:page" filled="f" stroked="f">
            <v:textbox inset="0,0,0,0">
              <w:txbxContent>
                <w:p w14:paraId="16A32DDF" w14:textId="77777777" w:rsidR="00CF4BE1" w:rsidRDefault="00000000">
                  <w:pPr>
                    <w:textAlignment w:val="baseline"/>
                  </w:pPr>
                  <w:r>
                    <w:rPr>
                      <w:noProof/>
                    </w:rPr>
                    <w:drawing>
                      <wp:inline distT="0" distB="0" distL="0" distR="0" wp14:anchorId="16A3326C" wp14:editId="16A3326D">
                        <wp:extent cx="536575" cy="356870"/>
                        <wp:effectExtent l="0" t="0" r="0" b="0"/>
                        <wp:docPr id="190" name="Picture"/>
                        <wp:cNvGraphicFramePr/>
                        <a:graphic xmlns:a="http://schemas.openxmlformats.org/drawingml/2006/main">
                          <a:graphicData uri="http://schemas.openxmlformats.org/drawingml/2006/picture">
                            <pic:pic xmlns:pic="http://schemas.openxmlformats.org/drawingml/2006/picture">
                              <pic:nvPicPr>
                                <pic:cNvPr id="190" name="Picture"/>
                                <pic:cNvPicPr preferRelativeResize="0"/>
                              </pic:nvPicPr>
                              <pic:blipFill>
                                <a:blip r:embed="rId198"/>
                                <a:stretch>
                                  <a:fillRect/>
                                </a:stretch>
                              </pic:blipFill>
                              <pic:spPr>
                                <a:xfrm>
                                  <a:off x="0" y="0"/>
                                  <a:ext cx="536575" cy="356870"/>
                                </a:xfrm>
                                <a:prstGeom prst="rect">
                                  <a:avLst/>
                                </a:prstGeom>
                              </pic:spPr>
                            </pic:pic>
                          </a:graphicData>
                        </a:graphic>
                      </wp:inline>
                    </w:drawing>
                  </w:r>
                </w:p>
              </w:txbxContent>
            </v:textbox>
            <w10:wrap type="square" anchorx="page" anchory="page"/>
          </v:shape>
        </w:pict>
      </w:r>
      <w:r>
        <w:pict w14:anchorId="16A327EB">
          <v:shape id="_x0000_s1788" type="#_x0000_t202" style="position:absolute;margin-left:132.25pt;margin-top:401.3pt;width:127.65pt;height:16.25pt;z-index:-251085824;mso-wrap-distance-left:0;mso-wrap-distance-right:0;mso-position-horizontal-relative:page;mso-position-vertical-relative:page" filled="f" stroked="f">
            <v:textbox inset="0,0,0,0">
              <w:txbxContent>
                <w:p w14:paraId="16A32DE0" w14:textId="77777777" w:rsidR="00CF4BE1" w:rsidRDefault="00000000">
                  <w:pPr>
                    <w:spacing w:before="129" w:line="237" w:lineRule="exact"/>
                    <w:jc w:val="center"/>
                    <w:textAlignment w:val="baseline"/>
                    <w:rPr>
                      <w:rFonts w:ascii="Arial" w:eastAsia="Arial" w:hAnsi="Arial"/>
                      <w:b/>
                      <w:color w:val="000000"/>
                      <w:spacing w:val="-17"/>
                      <w:sz w:val="23"/>
                    </w:rPr>
                  </w:pPr>
                  <w:r>
                    <w:rPr>
                      <w:rFonts w:ascii="Arial" w:eastAsia="Arial" w:hAnsi="Arial"/>
                      <w:b/>
                      <w:color w:val="000000"/>
                      <w:spacing w:val="-17"/>
                      <w:sz w:val="23"/>
                    </w:rPr>
                    <w:t>CC3E31=Q1=</w:t>
                  </w:r>
                  <w:proofErr w:type="gramStart"/>
                  <w:r>
                    <w:rPr>
                      <w:rFonts w:ascii="Arial" w:eastAsia="Arial" w:hAnsi="Arial"/>
                      <w:b/>
                      <w:color w:val="000000"/>
                      <w:spacing w:val="-17"/>
                      <w:sz w:val="23"/>
                    </w:rPr>
                    <w:t>1:=</w:t>
                  </w:r>
                  <w:proofErr w:type="gramEnd"/>
                  <w:r>
                    <w:rPr>
                      <w:rFonts w:ascii="Arial" w:eastAsia="Arial" w:hAnsi="Arial"/>
                      <w:b/>
                      <w:color w:val="000000"/>
                      <w:spacing w:val="-17"/>
                      <w:sz w:val="23"/>
                    </w:rPr>
                    <w:t>3=11=3</w:t>
                  </w:r>
                </w:p>
              </w:txbxContent>
            </v:textbox>
            <w10:wrap type="square" anchorx="page" anchory="page"/>
          </v:shape>
        </w:pict>
      </w:r>
      <w:r>
        <w:pict w14:anchorId="16A327EC">
          <v:shape id="_x0000_s1787" type="#_x0000_t202" style="position:absolute;margin-left:119.5pt;margin-top:358pt;width:35.2pt;height:6.75pt;z-index:-251084800;mso-wrap-distance-left:0;mso-wrap-distance-right:0;mso-position-horizontal-relative:page;mso-position-vertical-relative:page" filled="f" stroked="f">
            <v:textbox inset="0,0,0,0">
              <w:txbxContent>
                <w:p w14:paraId="16A32DE1" w14:textId="77777777" w:rsidR="00CF4BE1" w:rsidRDefault="00000000">
                  <w:pPr>
                    <w:spacing w:line="126" w:lineRule="exact"/>
                    <w:jc w:val="right"/>
                    <w:textAlignment w:val="baseline"/>
                    <w:rPr>
                      <w:rFonts w:ascii="Arial Narrow" w:eastAsia="Arial Narrow" w:hAnsi="Arial Narrow"/>
                      <w:b/>
                      <w:color w:val="000000"/>
                      <w:sz w:val="11"/>
                    </w:rPr>
                  </w:pPr>
                  <w:r>
                    <w:rPr>
                      <w:rFonts w:ascii="Arial Narrow" w:eastAsia="Arial Narrow" w:hAnsi="Arial Narrow"/>
                      <w:b/>
                      <w:color w:val="000000"/>
                      <w:sz w:val="11"/>
                    </w:rPr>
                    <w:t>moo</w:t>
                  </w:r>
                </w:p>
              </w:txbxContent>
            </v:textbox>
            <w10:wrap type="square" anchorx="page" anchory="page"/>
          </v:shape>
        </w:pict>
      </w:r>
      <w:r>
        <w:pict w14:anchorId="16A327ED">
          <v:shape id="_x0000_s1786" type="#_x0000_t202" style="position:absolute;margin-left:161.75pt;margin-top:378.45pt;width:84pt;height:6.5pt;z-index:-251083776;mso-wrap-distance-left:0;mso-wrap-distance-right:0;mso-position-horizontal-relative:page;mso-position-vertical-relative:page" filled="f" stroked="f">
            <v:textbox inset="0,0,0,0">
              <w:txbxContent>
                <w:p w14:paraId="16A32DE2" w14:textId="77777777" w:rsidR="00CF4BE1" w:rsidRDefault="00000000">
                  <w:pPr>
                    <w:numPr>
                      <w:ilvl w:val="0"/>
                      <w:numId w:val="36"/>
                    </w:numPr>
                    <w:tabs>
                      <w:tab w:val="clear" w:pos="216"/>
                      <w:tab w:val="left" w:pos="432"/>
                    </w:tabs>
                    <w:spacing w:before="8" w:line="195" w:lineRule="exact"/>
                    <w:textAlignment w:val="baseline"/>
                    <w:rPr>
                      <w:rFonts w:ascii="Arial Narrow" w:eastAsia="Arial Narrow" w:hAnsi="Arial Narrow"/>
                      <w:b/>
                      <w:color w:val="000000"/>
                      <w:spacing w:val="31"/>
                      <w:sz w:val="13"/>
                    </w:rPr>
                  </w:pPr>
                  <w:r>
                    <w:rPr>
                      <w:rFonts w:ascii="Arial Narrow" w:eastAsia="Arial Narrow" w:hAnsi="Arial Narrow"/>
                      <w:b/>
                      <w:color w:val="000000"/>
                      <w:spacing w:val="31"/>
                      <w:sz w:val="13"/>
                    </w:rPr>
                    <w:t>• 14 II all UPI</w:t>
                  </w:r>
                </w:p>
              </w:txbxContent>
            </v:textbox>
            <w10:wrap type="square" anchorx="page" anchory="page"/>
          </v:shape>
        </w:pict>
      </w:r>
      <w:r>
        <w:pict w14:anchorId="16A327EE">
          <v:shape id="_x0000_s1785" type="#_x0000_t202" style="position:absolute;margin-left:161.75pt;margin-top:384.95pt;width:81.15pt;height:16.35pt;z-index:-251082752;mso-wrap-distance-left:0;mso-wrap-distance-right:0;mso-position-horizontal-relative:page;mso-position-vertical-relative:page" filled="f" stroked="f">
            <v:textbox inset="0,0,0,0">
              <w:txbxContent>
                <w:p w14:paraId="16A32DE3" w14:textId="77777777" w:rsidR="00CF4BE1" w:rsidRDefault="00000000">
                  <w:pPr>
                    <w:spacing w:line="50" w:lineRule="exact"/>
                    <w:jc w:val="right"/>
                    <w:textAlignment w:val="baseline"/>
                    <w:rPr>
                      <w:rFonts w:eastAsia="Times New Roman"/>
                      <w:b/>
                      <w:color w:val="000000"/>
                      <w:sz w:val="21"/>
                    </w:rPr>
                  </w:pPr>
                  <w:r>
                    <w:rPr>
                      <w:rFonts w:eastAsia="Times New Roman"/>
                      <w:b/>
                      <w:color w:val="000000"/>
                      <w:sz w:val="21"/>
                    </w:rPr>
                    <w:t>M1=3=1</w:t>
                  </w:r>
                </w:p>
                <w:p w14:paraId="16A32DE4" w14:textId="77777777" w:rsidR="00CF4BE1" w:rsidRDefault="00000000">
                  <w:pPr>
                    <w:spacing w:line="198" w:lineRule="exact"/>
                    <w:textAlignment w:val="baseline"/>
                    <w:rPr>
                      <w:rFonts w:ascii="Lucida Console" w:eastAsia="Lucida Console" w:hAnsi="Lucida Console"/>
                      <w:color w:val="000000"/>
                      <w:spacing w:val="-7"/>
                      <w:sz w:val="11"/>
                    </w:rPr>
                  </w:pPr>
                  <w:r>
                    <w:rPr>
                      <w:rFonts w:ascii="Lucida Console" w:eastAsia="Lucida Console" w:hAnsi="Lucida Console"/>
                      <w:color w:val="000000"/>
                      <w:spacing w:val="-7"/>
                      <w:sz w:val="11"/>
                    </w:rPr>
                    <w:t>M</w:t>
                  </w:r>
                  <w:r>
                    <w:rPr>
                      <w:rFonts w:ascii="Arial Narrow" w:eastAsia="Arial Narrow" w:hAnsi="Arial Narrow"/>
                      <w:b/>
                      <w:color w:val="000000"/>
                      <w:spacing w:val="-7"/>
                      <w:sz w:val="13"/>
                    </w:rPr>
                    <w:t xml:space="preserve">I </w:t>
                  </w:r>
                  <w:r>
                    <w:rPr>
                      <w:rFonts w:ascii="Lucida Console" w:eastAsia="Lucida Console" w:hAnsi="Lucida Console"/>
                      <w:color w:val="000000"/>
                      <w:spacing w:val="-7"/>
                      <w:sz w:val="11"/>
                    </w:rPr>
                    <w:t>3000</w:t>
                  </w:r>
                  <w:r>
                    <w:rPr>
                      <w:rFonts w:ascii="Arial Narrow" w:eastAsia="Arial Narrow" w:hAnsi="Arial Narrow"/>
                      <w:b/>
                      <w:color w:val="000000"/>
                      <w:spacing w:val="-7"/>
                      <w:sz w:val="13"/>
                    </w:rPr>
                    <w:t xml:space="preserve">t000 NMI 1004 550 </w:t>
                  </w:r>
                  <w:r>
                    <w:rPr>
                      <w:rFonts w:ascii="Lucida Console" w:eastAsia="Lucida Console" w:hAnsi="Lucida Console"/>
                      <w:color w:val="000000"/>
                      <w:spacing w:val="-7"/>
                      <w:sz w:val="11"/>
                    </w:rPr>
                    <w:t>2N</w:t>
                  </w:r>
                  <w:r>
                    <w:rPr>
                      <w:rFonts w:ascii="Arial Narrow" w:eastAsia="Arial Narrow" w:hAnsi="Arial Narrow"/>
                      <w:b/>
                      <w:color w:val="000000"/>
                      <w:spacing w:val="-7"/>
                      <w:sz w:val="13"/>
                    </w:rPr>
                    <w:t>II</w:t>
                  </w:r>
                  <w:r>
                    <w:rPr>
                      <w:rFonts w:ascii="Lucida Console" w:eastAsia="Lucida Console" w:hAnsi="Lucida Console"/>
                      <w:color w:val="000000"/>
                      <w:spacing w:val="-7"/>
                      <w:sz w:val="11"/>
                    </w:rPr>
                    <w:t>III</w:t>
                  </w:r>
                  <w:r>
                    <w:rPr>
                      <w:rFonts w:ascii="Arial Narrow" w:eastAsia="Arial Narrow" w:hAnsi="Arial Narrow"/>
                      <w:b/>
                      <w:color w:val="000000"/>
                      <w:spacing w:val="-7"/>
                      <w:sz w:val="13"/>
                    </w:rPr>
                    <w:t>)</w:t>
                  </w:r>
                </w:p>
              </w:txbxContent>
            </v:textbox>
            <w10:wrap type="square" anchorx="page" anchory="page"/>
          </v:shape>
        </w:pict>
      </w:r>
      <w:r>
        <w:pict w14:anchorId="16A327EF">
          <v:shape id="_x0000_s1784" type="#_x0000_t202" style="position:absolute;margin-left:173.55pt;margin-top:358pt;width:9.3pt;height:15pt;z-index:-251081728;mso-wrap-distance-left:0;mso-wrap-distance-right:0;mso-position-horizontal-relative:page;mso-position-vertical-relative:page" filled="f" stroked="f">
            <v:textbox inset="0,0,0,0">
              <w:txbxContent>
                <w:p w14:paraId="16A32DE5" w14:textId="77777777" w:rsidR="00CF4BE1" w:rsidRDefault="00000000">
                  <w:pPr>
                    <w:spacing w:before="10" w:line="289" w:lineRule="exact"/>
                    <w:jc w:val="center"/>
                    <w:textAlignment w:val="baseline"/>
                    <w:rPr>
                      <w:rFonts w:ascii="Arial Narrow" w:eastAsia="Arial Narrow" w:hAnsi="Arial Narrow"/>
                      <w:b/>
                      <w:color w:val="000000"/>
                      <w:sz w:val="13"/>
                    </w:rPr>
                  </w:pPr>
                  <w:r>
                    <w:rPr>
                      <w:rFonts w:ascii="Arial Narrow" w:eastAsia="Arial Narrow" w:hAnsi="Arial Narrow"/>
                      <w:b/>
                      <w:color w:val="000000"/>
                      <w:sz w:val="13"/>
                    </w:rPr>
                    <w:t>14</w:t>
                  </w:r>
                </w:p>
              </w:txbxContent>
            </v:textbox>
            <w10:wrap type="square" anchorx="page" anchory="page"/>
          </v:shape>
        </w:pict>
      </w:r>
      <w:r>
        <w:pict w14:anchorId="16A327F0">
          <v:shape id="_x0000_s1783" type="#_x0000_t202" style="position:absolute;margin-left:213.45pt;margin-top:358pt;width:46.45pt;height:17.2pt;z-index:-251080704;mso-wrap-distance-left:0;mso-wrap-distance-right:0;mso-position-horizontal-relative:page;mso-position-vertical-relative:page" filled="f" stroked="f">
            <v:textbox inset="0,0,0,0">
              <w:txbxContent>
                <w:p w14:paraId="16A32DE6" w14:textId="77777777" w:rsidR="00CF4BE1" w:rsidRDefault="00000000">
                  <w:pPr>
                    <w:spacing w:line="342" w:lineRule="exact"/>
                    <w:textAlignment w:val="baseline"/>
                    <w:rPr>
                      <w:rFonts w:ascii="Arial" w:eastAsia="Arial" w:hAnsi="Arial"/>
                      <w:color w:val="000000"/>
                      <w:spacing w:val="-29"/>
                      <w:sz w:val="32"/>
                    </w:rPr>
                  </w:pPr>
                  <w:r>
                    <w:rPr>
                      <w:rFonts w:ascii="Arial" w:eastAsia="Arial" w:hAnsi="Arial"/>
                      <w:color w:val="000000"/>
                      <w:spacing w:val="-29"/>
                      <w:sz w:val="32"/>
                    </w:rPr>
                    <w:t>"1="1D</w:t>
                  </w:r>
                </w:p>
              </w:txbxContent>
            </v:textbox>
            <w10:wrap type="square" anchorx="page" anchory="page"/>
          </v:shape>
        </w:pict>
      </w:r>
      <w:r>
        <w:pict w14:anchorId="16A327F1">
          <v:shape id="_x0000_s1782" type="#_x0000_t202" style="position:absolute;margin-left:262.1pt;margin-top:394.25pt;width:8.55pt;height:10.9pt;z-index:-251079680;mso-wrap-distance-left:0;mso-wrap-distance-right:0;mso-position-horizontal-relative:page;mso-position-vertical-relative:page" filled="f" stroked="f">
            <v:textbox inset="0,0,0,0">
              <w:txbxContent>
                <w:p w14:paraId="16A32DE7" w14:textId="77777777" w:rsidR="00CF4BE1" w:rsidRDefault="00000000">
                  <w:pPr>
                    <w:spacing w:line="207" w:lineRule="exact"/>
                    <w:textAlignment w:val="baseline"/>
                    <w:rPr>
                      <w:rFonts w:ascii="Arial" w:eastAsia="Arial" w:hAnsi="Arial"/>
                      <w:color w:val="000000"/>
                      <w:sz w:val="18"/>
                    </w:rPr>
                  </w:pPr>
                  <w:r>
                    <w:rPr>
                      <w:rFonts w:ascii="Arial" w:eastAsia="Arial" w:hAnsi="Arial"/>
                      <w:color w:val="000000"/>
                      <w:sz w:val="18"/>
                    </w:rPr>
                    <w:t>F</w:t>
                  </w:r>
                </w:p>
              </w:txbxContent>
            </v:textbox>
            <w10:wrap type="square" anchorx="page" anchory="page"/>
          </v:shape>
        </w:pict>
      </w:r>
      <w:r>
        <w:pict w14:anchorId="16A327F2">
          <v:shape id="_x0000_s1781" type="#_x0000_t202" style="position:absolute;margin-left:42.75pt;margin-top:432.5pt;width:299pt;height:89.5pt;z-index:-251078656;mso-wrap-distance-left:0;mso-wrap-distance-right:0;mso-position-horizontal-relative:page;mso-position-vertical-relative:page" filled="f" stroked="f">
            <v:textbox inset="0,0,0,0">
              <w:txbxContent>
                <w:p w14:paraId="16A32DE8" w14:textId="77777777" w:rsidR="00CF4BE1" w:rsidRDefault="00000000">
                  <w:pPr>
                    <w:spacing w:before="15" w:line="180" w:lineRule="exact"/>
                    <w:jc w:val="center"/>
                    <w:textAlignment w:val="baseline"/>
                    <w:rPr>
                      <w:rFonts w:eastAsia="Times New Roman"/>
                      <w:b/>
                      <w:i/>
                      <w:color w:val="000000"/>
                      <w:sz w:val="16"/>
                    </w:rPr>
                  </w:pPr>
                  <w:r>
                    <w:rPr>
                      <w:rFonts w:eastAsia="Times New Roman"/>
                      <w:b/>
                      <w:i/>
                      <w:color w:val="000000"/>
                      <w:sz w:val="16"/>
                    </w:rPr>
                    <w:t xml:space="preserve">F. </w:t>
                  </w:r>
                  <w:r>
                    <w:rPr>
                      <w:rFonts w:eastAsia="Times New Roman"/>
                      <w:b/>
                      <w:color w:val="000000"/>
                      <w:sz w:val="16"/>
                    </w:rPr>
                    <w:t>535.</w:t>
                  </w:r>
                </w:p>
                <w:p w14:paraId="16A32DE9" w14:textId="77777777" w:rsidR="00CF4BE1" w:rsidRDefault="00000000">
                  <w:pPr>
                    <w:spacing w:before="103" w:line="244" w:lineRule="exact"/>
                    <w:ind w:left="144" w:right="216"/>
                    <w:jc w:val="both"/>
                    <w:textAlignment w:val="baseline"/>
                    <w:rPr>
                      <w:rFonts w:eastAsia="Times New Roman"/>
                      <w:b/>
                      <w:color w:val="000000"/>
                      <w:sz w:val="21"/>
                    </w:rPr>
                  </w:pPr>
                  <w:r>
                    <w:rPr>
                      <w:rFonts w:eastAsia="Times New Roman"/>
                      <w:b/>
                      <w:color w:val="000000"/>
                      <w:sz w:val="21"/>
                    </w:rPr>
                    <w:t xml:space="preserve">plugs not in use. It will be seen that six binding screws, A, B, C, D, E, F, are </w:t>
                  </w:r>
                  <w:proofErr w:type="gramStart"/>
                  <w:r>
                    <w:rPr>
                      <w:rFonts w:eastAsia="Times New Roman"/>
                      <w:color w:val="000000"/>
                      <w:sz w:val="21"/>
                    </w:rPr>
                    <w:t>provided :</w:t>
                  </w:r>
                  <w:proofErr w:type="gramEnd"/>
                  <w:r>
                    <w:rPr>
                      <w:rFonts w:eastAsia="Times New Roman"/>
                      <w:color w:val="000000"/>
                      <w:sz w:val="21"/>
                    </w:rPr>
                    <w:t xml:space="preserve"> when we only </w:t>
                  </w:r>
                  <w:proofErr w:type="gramStart"/>
                  <w:r>
                    <w:rPr>
                      <w:rFonts w:eastAsia="Times New Roman"/>
                      <w:color w:val="000000"/>
                      <w:sz w:val="21"/>
                    </w:rPr>
                    <w:t>require</w:t>
                  </w:r>
                  <w:proofErr w:type="gramEnd"/>
                  <w:r>
                    <w:rPr>
                      <w:rFonts w:eastAsia="Times New Roman"/>
                      <w:color w:val="000000"/>
                      <w:sz w:val="21"/>
                    </w:rPr>
                    <w:t xml:space="preserve"> to </w:t>
                  </w:r>
                  <w:r>
                    <w:rPr>
                      <w:rFonts w:eastAsia="Times New Roman"/>
                      <w:b/>
                      <w:color w:val="000000"/>
                      <w:sz w:val="21"/>
                    </w:rPr>
                    <w:t xml:space="preserve">put a </w:t>
                  </w:r>
                  <w:r>
                    <w:rPr>
                      <w:rFonts w:eastAsia="Times New Roman"/>
                      <w:color w:val="000000"/>
                      <w:sz w:val="21"/>
                    </w:rPr>
                    <w:t>resist</w:t>
                  </w:r>
                  <w:r>
                    <w:rPr>
                      <w:rFonts w:eastAsia="Times New Roman"/>
                      <w:color w:val="000000"/>
                      <w:sz w:val="21"/>
                    </w:rPr>
                    <w:softHyphen/>
                    <w:t xml:space="preserve">ance </w:t>
                  </w:r>
                  <w:r>
                    <w:rPr>
                      <w:rFonts w:eastAsia="Times New Roman"/>
                      <w:b/>
                      <w:color w:val="000000"/>
                      <w:sz w:val="21"/>
                    </w:rPr>
                    <w:t xml:space="preserve">in circuit, the </w:t>
                  </w:r>
                  <w:r>
                    <w:rPr>
                      <w:rFonts w:eastAsia="Times New Roman"/>
                      <w:color w:val="000000"/>
                      <w:sz w:val="21"/>
                    </w:rPr>
                    <w:t xml:space="preserve">screws </w:t>
                  </w:r>
                  <w:r>
                    <w:rPr>
                      <w:rFonts w:eastAsia="Times New Roman"/>
                      <w:b/>
                      <w:color w:val="000000"/>
                      <w:sz w:val="21"/>
                    </w:rPr>
                    <w:t xml:space="preserve">D </w:t>
                  </w:r>
                  <w:r>
                    <w:rPr>
                      <w:rFonts w:eastAsia="Times New Roman"/>
                      <w:color w:val="000000"/>
                      <w:sz w:val="21"/>
                    </w:rPr>
                    <w:t xml:space="preserve">and E would be used. The use </w:t>
                  </w:r>
                  <w:r>
                    <w:rPr>
                      <w:rFonts w:eastAsia="Times New Roman"/>
                      <w:b/>
                      <w:color w:val="000000"/>
                      <w:sz w:val="21"/>
                    </w:rPr>
                    <w:t xml:space="preserve">of the other </w:t>
                  </w:r>
                  <w:r>
                    <w:rPr>
                      <w:rFonts w:eastAsia="Times New Roman"/>
                      <w:color w:val="000000"/>
                      <w:sz w:val="21"/>
                    </w:rPr>
                    <w:t xml:space="preserve">screws, and of the movable brass strap </w:t>
                  </w:r>
                  <w:r>
                    <w:rPr>
                      <w:rFonts w:eastAsia="Times New Roman"/>
                      <w:i/>
                      <w:color w:val="000000"/>
                      <w:sz w:val="21"/>
                    </w:rPr>
                    <w:t xml:space="preserve">s, </w:t>
                  </w:r>
                  <w:r>
                    <w:rPr>
                      <w:rFonts w:eastAsia="Times New Roman"/>
                      <w:color w:val="000000"/>
                      <w:sz w:val="21"/>
                    </w:rPr>
                    <w:t>will be ex</w:t>
                  </w:r>
                  <w:r>
                    <w:rPr>
                      <w:rFonts w:eastAsia="Times New Roman"/>
                      <w:color w:val="000000"/>
                      <w:sz w:val="21"/>
                    </w:rPr>
                    <w:softHyphen/>
                    <w:t>plained hereafter.</w:t>
                  </w:r>
                </w:p>
                <w:p w14:paraId="16A32DEA" w14:textId="77777777" w:rsidR="00CF4BE1" w:rsidRDefault="00000000">
                  <w:pPr>
                    <w:spacing w:before="3" w:after="22" w:line="247" w:lineRule="exact"/>
                    <w:ind w:left="360"/>
                    <w:jc w:val="both"/>
                    <w:textAlignment w:val="baseline"/>
                    <w:rPr>
                      <w:rFonts w:eastAsia="Times New Roman"/>
                      <w:b/>
                      <w:color w:val="000000"/>
                      <w:spacing w:val="5"/>
                      <w:sz w:val="21"/>
                    </w:rPr>
                  </w:pPr>
                  <w:r>
                    <w:rPr>
                      <w:rFonts w:eastAsia="Times New Roman"/>
                      <w:b/>
                      <w:color w:val="000000"/>
                      <w:spacing w:val="5"/>
                      <w:sz w:val="21"/>
                    </w:rPr>
                    <w:t xml:space="preserve">In using a set of </w:t>
                  </w:r>
                  <w:r>
                    <w:rPr>
                      <w:rFonts w:eastAsia="Times New Roman"/>
                      <w:color w:val="000000"/>
                      <w:spacing w:val="5"/>
                      <w:sz w:val="21"/>
                    </w:rPr>
                    <w:t>resistance coils one or two precautions are</w:t>
                  </w:r>
                </w:p>
              </w:txbxContent>
            </v:textbox>
            <w10:wrap type="square" anchorx="page" anchory="page"/>
          </v:shape>
        </w:pict>
      </w:r>
      <w:r>
        <w:pict w14:anchorId="16A327F3">
          <v:line id="_x0000_s1780" style="position:absolute;z-index:251132928;mso-position-horizontal-relative:page;mso-position-vertical-relative:page" from="163.2pt,370.8pt" to="205.25pt,370.8pt" strokeweight=".7pt">
            <w10:wrap anchorx="page" anchory="page"/>
          </v:line>
        </w:pict>
      </w:r>
      <w:r>
        <w:pict w14:anchorId="16A327F4">
          <v:line id="_x0000_s1779" style="position:absolute;z-index:251133952;mso-position-horizontal-relative:page;mso-position-vertical-relative:page" from="174pt,385.7pt" to="200.2pt,385.7pt" strokeweight=".95pt">
            <w10:wrap anchorx="page" anchory="page"/>
          </v:line>
        </w:pict>
      </w:r>
      <w:r>
        <w:pict w14:anchorId="16A327F5">
          <v:line id="_x0000_s1778" style="position:absolute;z-index:251134976;mso-position-horizontal-relative:page;mso-position-vertical-relative:page" from="124.1pt,392.9pt" to="124.1pt,422.45pt" strokeweight=".95pt">
            <w10:wrap anchorx="page" anchory="page"/>
          </v:line>
        </w:pict>
      </w:r>
      <w:r>
        <w:pict w14:anchorId="16A327F6">
          <v:line id="_x0000_s1777" style="position:absolute;z-index:251136000;mso-position-horizontal-relative:page;mso-position-vertical-relative:page" from="119.5pt,358pt" to="262.1pt,358pt" strokeweight=".95pt">
            <w10:wrap anchorx="page" anchory="page"/>
          </v:line>
        </w:pict>
      </w:r>
      <w:r>
        <w:pict w14:anchorId="16A327F7">
          <v:line id="_x0000_s1776" style="position:absolute;z-index:251137024;mso-position-horizontal-relative:page;mso-position-vertical-relative:page" from="119.5pt,422.4pt" to="262.1pt,422.4pt" strokeweight="1.45pt">
            <w10:wrap anchorx="page" anchory="page"/>
          </v:line>
        </w:pict>
      </w:r>
      <w:r>
        <w:pict w14:anchorId="16A327F8">
          <v:line id="_x0000_s1775" style="position:absolute;z-index:251138048;mso-position-horizontal-relative:page;mso-position-vertical-relative:page" from="262.1pt,358pt" to="262.1pt,422.4pt" strokeweight="1.2pt">
            <w10:wrap anchorx="page" anchory="page"/>
          </v:line>
        </w:pict>
      </w:r>
    </w:p>
    <w:p w14:paraId="16A3149B" w14:textId="77777777" w:rsidR="00CF4BE1" w:rsidRDefault="00CF4BE1">
      <w:pPr>
        <w:sectPr w:rsidR="00CF4BE1">
          <w:pgSz w:w="7454" w:h="11602"/>
          <w:pgMar w:top="812" w:right="619" w:bottom="748" w:left="845" w:header="720" w:footer="720" w:gutter="0"/>
          <w:cols w:space="720"/>
        </w:sectPr>
      </w:pPr>
    </w:p>
    <w:p w14:paraId="16A3149C" w14:textId="77777777" w:rsidR="00CF4BE1" w:rsidRDefault="00000000">
      <w:pPr>
        <w:textAlignment w:val="baseline"/>
        <w:rPr>
          <w:rFonts w:eastAsia="Times New Roman"/>
          <w:color w:val="000000"/>
          <w:sz w:val="24"/>
        </w:rPr>
      </w:pPr>
      <w:r>
        <w:lastRenderedPageBreak/>
        <w:pict w14:anchorId="16A327F9">
          <v:shape id="_x0000_s1774" type="#_x0000_t202" style="position:absolute;margin-left:124.1pt;margin-top:267.6pt;width:117.35pt;height:92.7pt;z-index:-251564032;mso-wrap-distance-left:0;mso-wrap-distance-right:92.65pt;mso-position-horizontal-relative:page;mso-position-vertical-relative:page" filled="f" stroked="f">
            <v:textbox inset="0,0,0,0">
              <w:txbxContent>
                <w:p w14:paraId="16A32DEB" w14:textId="77777777" w:rsidR="00CF4BE1" w:rsidRDefault="00CF4BE1">
                  <w:pPr>
                    <w:pBdr>
                      <w:top w:val="single" w:sz="9" w:space="0" w:color="000000"/>
                      <w:left w:val="single" w:sz="9" w:space="0" w:color="000000"/>
                      <w:bottom w:val="single" w:sz="9" w:space="0" w:color="000000"/>
                      <w:right w:val="single" w:sz="9" w:space="28" w:color="000000"/>
                    </w:pBdr>
                  </w:pPr>
                </w:p>
              </w:txbxContent>
            </v:textbox>
            <w10:wrap type="square" anchorx="page" anchory="page"/>
          </v:shape>
        </w:pict>
      </w:r>
      <w:r>
        <w:pict w14:anchorId="16A327FA">
          <v:shape id="_x0000_s1773" type="#_x0000_t202" style="position:absolute;margin-left:35.1pt;margin-top:55pt;width:299pt;height:212.6pt;z-index:-251077632;mso-wrap-distance-left:0;mso-wrap-distance-right:0;mso-position-horizontal-relative:page;mso-position-vertical-relative:page" filled="f" stroked="f">
            <v:textbox inset="0,0,0,0">
              <w:txbxContent>
                <w:p w14:paraId="16A32DEC" w14:textId="77777777" w:rsidR="00CF4BE1" w:rsidRDefault="00000000">
                  <w:pPr>
                    <w:spacing w:before="22" w:line="245" w:lineRule="exact"/>
                    <w:ind w:left="144"/>
                    <w:textAlignment w:val="baseline"/>
                    <w:rPr>
                      <w:rFonts w:eastAsia="Times New Roman"/>
                      <w:color w:val="000000"/>
                      <w:spacing w:val="12"/>
                      <w:sz w:val="21"/>
                    </w:rPr>
                  </w:pPr>
                  <w:r>
                    <w:rPr>
                      <w:rFonts w:eastAsia="Times New Roman"/>
                      <w:color w:val="000000"/>
                      <w:spacing w:val="12"/>
                      <w:sz w:val="21"/>
                    </w:rPr>
                    <w:t xml:space="preserve">950 </w:t>
                  </w:r>
                  <w:r>
                    <w:rPr>
                      <w:rFonts w:eastAsia="Times New Roman"/>
                      <w:b/>
                      <w:color w:val="000000"/>
                      <w:spacing w:val="12"/>
                      <w:sz w:val="16"/>
                    </w:rPr>
                    <w:t>THE MEASUREMENT AND TESTING OF LAND LINES.</w:t>
                  </w:r>
                </w:p>
                <w:p w14:paraId="16A32DED" w14:textId="77777777" w:rsidR="00CF4BE1" w:rsidRDefault="00000000">
                  <w:pPr>
                    <w:spacing w:before="210" w:line="245" w:lineRule="exact"/>
                    <w:ind w:left="144" w:right="144"/>
                    <w:jc w:val="both"/>
                    <w:textAlignment w:val="baseline"/>
                    <w:rPr>
                      <w:rFonts w:eastAsia="Times New Roman"/>
                      <w:color w:val="000000"/>
                      <w:spacing w:val="4"/>
                      <w:sz w:val="21"/>
                    </w:rPr>
                  </w:pPr>
                  <w:r>
                    <w:rPr>
                      <w:rFonts w:eastAsia="Times New Roman"/>
                      <w:color w:val="000000"/>
                      <w:spacing w:val="4"/>
                      <w:sz w:val="21"/>
                    </w:rPr>
                    <w:t>necessary. First of all it is necessary to see that the brass shanks of the plugs are clean and bright, as otherwise the inser</w:t>
                  </w:r>
                  <w:r>
                    <w:rPr>
                      <w:rFonts w:eastAsia="Times New Roman"/>
                      <w:color w:val="000000"/>
                      <w:spacing w:val="4"/>
                      <w:sz w:val="21"/>
                    </w:rPr>
                    <w:softHyphen/>
                    <w:t>tion of a dirty plug will not entirely cut out of circuit the coil it is intended to; it is a good plan, before commencing to test, to give the plug a scrape with a piece of sand or emery paper, taking care to rub off any grains of grit which may remain sticking to it after this has been done.</w:t>
                  </w:r>
                </w:p>
                <w:p w14:paraId="16A32DEE" w14:textId="77777777" w:rsidR="00CF4BE1" w:rsidRDefault="00000000">
                  <w:pPr>
                    <w:spacing w:before="9" w:line="233" w:lineRule="exact"/>
                    <w:ind w:left="144" w:right="144" w:firstLine="216"/>
                    <w:jc w:val="both"/>
                    <w:textAlignment w:val="baseline"/>
                    <w:rPr>
                      <w:rFonts w:eastAsia="Times New Roman"/>
                      <w:color w:val="000000"/>
                      <w:spacing w:val="4"/>
                      <w:sz w:val="21"/>
                    </w:rPr>
                  </w:pPr>
                  <w:r>
                    <w:rPr>
                      <w:rFonts w:eastAsia="Times New Roman"/>
                      <w:color w:val="000000"/>
                      <w:spacing w:val="4"/>
                      <w:sz w:val="21"/>
                    </w:rPr>
                    <w:t>When a plug is inserted it should not be simply pushed into the hole, but a twisting motion should be given it in doing so, so that good contact may be insured. Too much force should not be used, as the ebonite tops may be thereby twisted off in extracting the plugs. Care also should be taken that the neigh</w:t>
                  </w:r>
                  <w:r>
                    <w:rPr>
                      <w:rFonts w:eastAsia="Times New Roman"/>
                      <w:color w:val="000000"/>
                      <w:spacing w:val="4"/>
                      <w:sz w:val="21"/>
                    </w:rPr>
                    <w:softHyphen/>
                    <w:t>boring plugs are not loosened by the fingers catching them during the operation of shifting a plug.</w:t>
                  </w:r>
                </w:p>
                <w:p w14:paraId="16A32DEF" w14:textId="77777777" w:rsidR="00CF4BE1" w:rsidRDefault="00000000">
                  <w:pPr>
                    <w:spacing w:line="404" w:lineRule="exact"/>
                    <w:ind w:left="1800"/>
                    <w:textAlignment w:val="baseline"/>
                    <w:rPr>
                      <w:rFonts w:ascii="Tahoma" w:eastAsia="Tahoma" w:hAnsi="Tahoma"/>
                      <w:b/>
                      <w:color w:val="000000"/>
                      <w:sz w:val="17"/>
                    </w:rPr>
                  </w:pPr>
                  <w:r>
                    <w:rPr>
                      <w:rFonts w:ascii="Tahoma" w:eastAsia="Tahoma" w:hAnsi="Tahoma"/>
                      <w:b/>
                      <w:color w:val="000000"/>
                      <w:sz w:val="17"/>
                    </w:rPr>
                    <w:t>A</w:t>
                  </w:r>
                </w:p>
              </w:txbxContent>
            </v:textbox>
            <w10:wrap type="square" anchorx="page" anchory="page"/>
          </v:shape>
        </w:pict>
      </w:r>
      <w:r>
        <w:pict w14:anchorId="16A327FB">
          <v:shape id="_x0000_s1772" type="#_x0000_t202" style="position:absolute;margin-left:126.3pt;margin-top:267.6pt;width:107pt;height:18pt;z-index:-251076608;mso-wrap-distance-left:0;mso-wrap-distance-right:0;mso-position-horizontal-relative:page;mso-position-vertical-relative:page" filled="f" stroked="f">
            <v:textbox inset="0,0,0,0">
              <w:txbxContent>
                <w:p w14:paraId="16A32DF0" w14:textId="77777777" w:rsidR="00CF4BE1" w:rsidRDefault="00000000">
                  <w:pPr>
                    <w:spacing w:line="94" w:lineRule="exact"/>
                    <w:jc w:val="center"/>
                    <w:textAlignment w:val="baseline"/>
                    <w:rPr>
                      <w:rFonts w:ascii="Arial Narrow" w:eastAsia="Arial Narrow" w:hAnsi="Arial Narrow"/>
                      <w:b/>
                      <w:color w:val="000000"/>
                      <w:spacing w:val="-8"/>
                      <w:sz w:val="29"/>
                    </w:rPr>
                  </w:pPr>
                  <w:r>
                    <w:rPr>
                      <w:rFonts w:ascii="Arial Narrow" w:eastAsia="Arial Narrow" w:hAnsi="Arial Narrow"/>
                      <w:b/>
                      <w:color w:val="000000"/>
                      <w:spacing w:val="-8"/>
                      <w:sz w:val="29"/>
                    </w:rPr>
                    <w:t xml:space="preserve">1000 </w:t>
                  </w:r>
                  <w:r>
                    <w:rPr>
                      <w:rFonts w:ascii="Tahoma" w:eastAsia="Tahoma" w:hAnsi="Tahoma"/>
                      <w:b/>
                      <w:color w:val="000000"/>
                      <w:spacing w:val="-8"/>
                      <w:sz w:val="11"/>
                    </w:rPr>
                    <w:t>100 10 10 00 1000</w:t>
                  </w:r>
                </w:p>
                <w:p w14:paraId="16A32DF1" w14:textId="77777777" w:rsidR="00CF4BE1" w:rsidRDefault="00000000">
                  <w:pPr>
                    <w:spacing w:line="230" w:lineRule="exact"/>
                    <w:jc w:val="center"/>
                    <w:textAlignment w:val="baseline"/>
                    <w:rPr>
                      <w:rFonts w:eastAsia="Times New Roman"/>
                      <w:b/>
                      <w:color w:val="000000"/>
                      <w:spacing w:val="43"/>
                      <w:w w:val="80"/>
                      <w:sz w:val="29"/>
                    </w:rPr>
                  </w:pPr>
                  <w:proofErr w:type="gramStart"/>
                  <w:r>
                    <w:rPr>
                      <w:rFonts w:eastAsia="Times New Roman"/>
                      <w:b/>
                      <w:color w:val="000000"/>
                      <w:spacing w:val="43"/>
                      <w:w w:val="80"/>
                      <w:sz w:val="29"/>
                    </w:rPr>
                    <w:t>....-</w:t>
                  </w:r>
                  <w:proofErr w:type="gramEnd"/>
                  <w:r>
                    <w:rPr>
                      <w:rFonts w:eastAsia="Times New Roman"/>
                      <w:b/>
                      <w:color w:val="000000"/>
                      <w:spacing w:val="43"/>
                      <w:w w:val="80"/>
                      <w:sz w:val="29"/>
                    </w:rPr>
                    <w:t xml:space="preserve"> </w:t>
                  </w:r>
                  <w:r>
                    <w:rPr>
                      <w:rFonts w:eastAsia="Times New Roman"/>
                      <w:b/>
                      <w:color w:val="000000"/>
                      <w:spacing w:val="43"/>
                      <w:w w:val="80"/>
                      <w:sz w:val="29"/>
                      <w:vertAlign w:val="subscript"/>
                    </w:rPr>
                    <w:t>7</w:t>
                  </w:r>
                  <w:proofErr w:type="gramStart"/>
                  <w:r>
                    <w:rPr>
                      <w:rFonts w:eastAsia="Times New Roman"/>
                      <w:b/>
                      <w:color w:val="000000"/>
                      <w:spacing w:val="43"/>
                      <w:sz w:val="29"/>
                    </w:rPr>
                    <w:t xml:space="preserve">- </w:t>
                  </w:r>
                  <w:r>
                    <w:rPr>
                      <w:rFonts w:ascii="Bookman Old Style" w:eastAsia="Bookman Old Style" w:hAnsi="Bookman Old Style"/>
                      <w:b/>
                      <w:i/>
                      <w:color w:val="000000"/>
                      <w:spacing w:val="43"/>
                      <w:sz w:val="29"/>
                      <w:vertAlign w:val="superscript"/>
                    </w:rPr>
                    <w:t>,</w:t>
                  </w:r>
                  <w:r>
                    <w:rPr>
                      <w:rFonts w:ascii="Arial Narrow" w:eastAsia="Arial Narrow" w:hAnsi="Arial Narrow"/>
                      <w:b/>
                      <w:i/>
                      <w:color w:val="000000"/>
                      <w:spacing w:val="43"/>
                      <w:sz w:val="16"/>
                    </w:rPr>
                    <w:t>•</w:t>
                  </w:r>
                  <w:proofErr w:type="gramEnd"/>
                  <w:r>
                    <w:rPr>
                      <w:rFonts w:eastAsia="Times New Roman"/>
                      <w:b/>
                      <w:i/>
                      <w:color w:val="000000"/>
                      <w:spacing w:val="43"/>
                      <w:sz w:val="16"/>
                    </w:rPr>
                    <w:t>11</w:t>
                  </w:r>
                </w:p>
                <w:p w14:paraId="16A32DF2" w14:textId="77777777" w:rsidR="00CF4BE1" w:rsidRDefault="00000000">
                  <w:pPr>
                    <w:spacing w:line="68" w:lineRule="exact"/>
                    <w:textAlignment w:val="baseline"/>
                    <w:rPr>
                      <w:rFonts w:ascii="Tahoma" w:eastAsia="Tahoma" w:hAnsi="Tahoma"/>
                      <w:b/>
                      <w:color w:val="000000"/>
                      <w:sz w:val="11"/>
                    </w:rPr>
                  </w:pPr>
                  <w:r>
                    <w:rPr>
                      <w:rFonts w:ascii="Tahoma" w:eastAsia="Tahoma" w:hAnsi="Tahoma"/>
                      <w:b/>
                      <w:color w:val="000000"/>
                      <w:sz w:val="11"/>
                    </w:rPr>
                    <w:t>IN,:</w:t>
                  </w:r>
                </w:p>
              </w:txbxContent>
            </v:textbox>
            <w10:wrap type="square" anchorx="page" anchory="page"/>
          </v:shape>
        </w:pict>
      </w:r>
      <w:r>
        <w:pict w14:anchorId="16A327FC">
          <v:shape id="_x0000_s1771" type="#_x0000_t202" style="position:absolute;margin-left:126.3pt;margin-top:291.6pt;width:113.95pt;height:68.7pt;z-index:-251075584;mso-wrap-distance-left:0;mso-wrap-distance-right:0;mso-position-horizontal-relative:page;mso-position-vertical-relative:page" filled="f" stroked="f">
            <v:textbox inset="0,0,0,0">
              <w:txbxContent>
                <w:p w14:paraId="16A32DF3" w14:textId="77777777" w:rsidR="00CF4BE1" w:rsidRDefault="00000000">
                  <w:pPr>
                    <w:spacing w:line="530" w:lineRule="exact"/>
                    <w:jc w:val="center"/>
                    <w:textAlignment w:val="baseline"/>
                    <w:rPr>
                      <w:rFonts w:ascii="Tahoma" w:eastAsia="Tahoma" w:hAnsi="Tahoma"/>
                      <w:b/>
                      <w:color w:val="000000"/>
                      <w:spacing w:val="21"/>
                      <w:sz w:val="11"/>
                    </w:rPr>
                  </w:pPr>
                  <w:r>
                    <w:rPr>
                      <w:rFonts w:ascii="Tahoma" w:eastAsia="Tahoma" w:hAnsi="Tahoma"/>
                      <w:b/>
                      <w:color w:val="000000"/>
                      <w:spacing w:val="21"/>
                      <w:sz w:val="11"/>
                    </w:rPr>
                    <w:t xml:space="preserve">000 100 </w:t>
                  </w:r>
                  <w:r>
                    <w:rPr>
                      <w:rFonts w:eastAsia="Times New Roman"/>
                      <w:b/>
                      <w:color w:val="000000"/>
                      <w:spacing w:val="21"/>
                      <w:sz w:val="12"/>
                    </w:rPr>
                    <w:t xml:space="preserve">10 </w:t>
                  </w:r>
                  <w:r>
                    <w:rPr>
                      <w:rFonts w:ascii="Tahoma" w:eastAsia="Tahoma" w:hAnsi="Tahoma"/>
                      <w:b/>
                      <w:color w:val="000000"/>
                      <w:spacing w:val="21"/>
                      <w:sz w:val="11"/>
                    </w:rPr>
                    <w:t xml:space="preserve">30 </w:t>
                  </w:r>
                  <w:r>
                    <w:rPr>
                      <w:rFonts w:ascii="Tahoma" w:eastAsia="Tahoma" w:hAnsi="Tahoma"/>
                      <w:b/>
                      <w:color w:val="000000"/>
                      <w:spacing w:val="21"/>
                      <w:sz w:val="17"/>
                    </w:rPr>
                    <w:t>O111P</w:t>
                  </w:r>
                </w:p>
                <w:p w14:paraId="16A32DF4" w14:textId="77777777" w:rsidR="00CF4BE1" w:rsidRDefault="00000000">
                  <w:pPr>
                    <w:spacing w:before="37" w:line="36" w:lineRule="exact"/>
                    <w:textAlignment w:val="baseline"/>
                    <w:rPr>
                      <w:rFonts w:ascii="Tahoma" w:eastAsia="Tahoma" w:hAnsi="Tahoma"/>
                      <w:b/>
                      <w:color w:val="000000"/>
                      <w:spacing w:val="-16"/>
                      <w:sz w:val="11"/>
                    </w:rPr>
                  </w:pPr>
                  <w:r>
                    <w:rPr>
                      <w:rFonts w:ascii="Tahoma" w:eastAsia="Tahoma" w:hAnsi="Tahoma"/>
                      <w:b/>
                      <w:color w:val="000000"/>
                      <w:spacing w:val="-16"/>
                      <w:sz w:val="11"/>
                    </w:rPr>
                    <w:t>300</w:t>
                  </w:r>
                </w:p>
                <w:p w14:paraId="16A32DF5" w14:textId="77777777" w:rsidR="00CF4BE1" w:rsidRDefault="00000000">
                  <w:pPr>
                    <w:spacing w:line="193" w:lineRule="exact"/>
                    <w:jc w:val="center"/>
                    <w:textAlignment w:val="baseline"/>
                    <w:rPr>
                      <w:rFonts w:ascii="Arial Narrow" w:eastAsia="Arial Narrow" w:hAnsi="Arial Narrow"/>
                      <w:b/>
                      <w:color w:val="000000"/>
                      <w:sz w:val="29"/>
                    </w:rPr>
                  </w:pPr>
                  <w:r>
                    <w:rPr>
                      <w:rFonts w:ascii="Arial Narrow" w:eastAsia="Arial Narrow" w:hAnsi="Arial Narrow"/>
                      <w:b/>
                      <w:color w:val="000000"/>
                      <w:sz w:val="29"/>
                    </w:rPr>
                    <w:t>1</w:t>
                  </w:r>
                  <w:r>
                    <w:rPr>
                      <w:rFonts w:ascii="Tahoma" w:eastAsia="Tahoma" w:hAnsi="Tahoma"/>
                      <w:b/>
                      <w:color w:val="000000"/>
                      <w:sz w:val="29"/>
                      <w:vertAlign w:val="subscript"/>
                    </w:rPr>
                    <w:t>.</w:t>
                  </w:r>
                  <w:r>
                    <w:rPr>
                      <w:rFonts w:ascii="Tahoma" w:eastAsia="Tahoma" w:hAnsi="Tahoma"/>
                      <w:b/>
                      <w:color w:val="000000"/>
                      <w:sz w:val="11"/>
                    </w:rPr>
                    <w:t>4110+1000</w:t>
                  </w:r>
                  <w:r>
                    <w:rPr>
                      <w:rFonts w:ascii="Tahoma" w:eastAsia="Tahoma" w:hAnsi="Tahoma"/>
                      <w:b/>
                      <w:color w:val="000000"/>
                      <w:sz w:val="11"/>
                      <w:vertAlign w:val="subscript"/>
                    </w:rPr>
                    <w:t>.</w:t>
                  </w:r>
                  <w:r>
                    <w:rPr>
                      <w:rFonts w:ascii="Tahoma" w:eastAsia="Tahoma" w:hAnsi="Tahoma"/>
                      <w:b/>
                      <w:color w:val="000000"/>
                      <w:sz w:val="11"/>
                    </w:rPr>
                    <w:t>irt</w:t>
                  </w:r>
                  <w:proofErr w:type="gramStart"/>
                  <w:r>
                    <w:rPr>
                      <w:rFonts w:ascii="Tahoma" w:eastAsia="Tahoma" w:hAnsi="Tahoma"/>
                      <w:b/>
                      <w:color w:val="000000"/>
                      <w:sz w:val="11"/>
                    </w:rPr>
                    <w:t>300</w:t>
                  </w:r>
                  <w:r>
                    <w:rPr>
                      <w:rFonts w:ascii="Tahoma" w:eastAsia="Tahoma" w:hAnsi="Tahoma"/>
                      <w:b/>
                      <w:color w:val="000000"/>
                      <w:sz w:val="11"/>
                      <w:vertAlign w:val="subscript"/>
                    </w:rPr>
                    <w:t>.</w:t>
                  </w:r>
                  <w:r>
                    <w:rPr>
                      <w:rFonts w:ascii="Tahoma" w:eastAsia="Tahoma" w:hAnsi="Tahoma"/>
                      <w:b/>
                      <w:color w:val="000000"/>
                      <w:sz w:val="11"/>
                    </w:rPr>
                    <w:t>0</w:t>
                  </w:r>
                  <w:r>
                    <w:rPr>
                      <w:rFonts w:ascii="Tahoma" w:eastAsia="Tahoma" w:hAnsi="Tahoma"/>
                      <w:b/>
                      <w:color w:val="000000"/>
                      <w:sz w:val="11"/>
                      <w:vertAlign w:val="subscript"/>
                    </w:rPr>
                    <w:t>..</w:t>
                  </w:r>
                  <w:r>
                    <w:rPr>
                      <w:rFonts w:ascii="Tahoma" w:eastAsia="Tahoma" w:hAnsi="Tahoma"/>
                      <w:b/>
                      <w:color w:val="000000"/>
                      <w:sz w:val="11"/>
                    </w:rPr>
                    <w:t>110</w:t>
                  </w:r>
                  <w:r>
                    <w:rPr>
                      <w:rFonts w:ascii="Tahoma" w:eastAsia="Tahoma" w:hAnsi="Tahoma"/>
                      <w:b/>
                      <w:color w:val="000000"/>
                      <w:sz w:val="11"/>
                      <w:vertAlign w:val="subscript"/>
                    </w:rPr>
                    <w:t>.</w:t>
                  </w:r>
                  <w:r>
                    <w:rPr>
                      <w:rFonts w:ascii="Tahoma" w:eastAsia="Tahoma" w:hAnsi="Tahoma"/>
                      <w:b/>
                      <w:color w:val="000000"/>
                      <w:sz w:val="11"/>
                    </w:rPr>
                    <w:t>t</w:t>
                  </w:r>
                  <w:r>
                    <w:rPr>
                      <w:rFonts w:ascii="Tahoma" w:eastAsia="Tahoma" w:hAnsi="Tahoma"/>
                      <w:b/>
                      <w:color w:val="000000"/>
                      <w:sz w:val="11"/>
                      <w:vertAlign w:val="subscript"/>
                    </w:rPr>
                    <w:t>.</w:t>
                  </w:r>
                  <w:proofErr w:type="gramEnd"/>
                  <w:r>
                    <w:rPr>
                      <w:rFonts w:ascii="Tahoma" w:eastAsia="Tahoma" w:hAnsi="Tahoma"/>
                      <w:b/>
                      <w:color w:val="000000"/>
                      <w:sz w:val="11"/>
                      <w:vertAlign w:val="subscript"/>
                    </w:rPr>
                    <w:t>...</w:t>
                  </w:r>
                  <w:r>
                    <w:rPr>
                      <w:rFonts w:ascii="Tahoma" w:eastAsia="Tahoma" w:hAnsi="Tahoma"/>
                      <w:b/>
                      <w:color w:val="000000"/>
                      <w:sz w:val="11"/>
                    </w:rPr>
                    <w:t>.</w:t>
                  </w:r>
                </w:p>
                <w:p w14:paraId="16A32DF6" w14:textId="77777777" w:rsidR="00CF4BE1" w:rsidRDefault="00000000">
                  <w:pPr>
                    <w:numPr>
                      <w:ilvl w:val="0"/>
                      <w:numId w:val="40"/>
                    </w:numPr>
                    <w:tabs>
                      <w:tab w:val="clear" w:pos="72"/>
                      <w:tab w:val="left" w:pos="288"/>
                      <w:tab w:val="right" w:pos="2160"/>
                    </w:tabs>
                    <w:spacing w:after="154" w:line="506" w:lineRule="exact"/>
                    <w:textAlignment w:val="baseline"/>
                    <w:rPr>
                      <w:rFonts w:ascii="Garamond" w:eastAsia="Garamond" w:hAnsi="Garamond"/>
                      <w:color w:val="000000"/>
                      <w:w w:val="165"/>
                      <w:sz w:val="49"/>
                    </w:rPr>
                  </w:pPr>
                  <w:r>
                    <w:rPr>
                      <w:rFonts w:ascii="Garamond" w:eastAsia="Garamond" w:hAnsi="Garamond"/>
                      <w:color w:val="000000"/>
                      <w:w w:val="165"/>
                      <w:sz w:val="49"/>
                    </w:rPr>
                    <w:t>-</w:t>
                  </w:r>
                  <w:r>
                    <w:rPr>
                      <w:rFonts w:ascii="Garamond" w:eastAsia="Garamond" w:hAnsi="Garamond"/>
                      <w:color w:val="000000"/>
                      <w:w w:val="165"/>
                      <w:sz w:val="49"/>
                    </w:rPr>
                    <w:tab/>
                    <w:t>- •</w:t>
                  </w:r>
                </w:p>
              </w:txbxContent>
            </v:textbox>
            <w10:wrap type="square" anchorx="page" anchory="page"/>
          </v:shape>
        </w:pict>
      </w:r>
      <w:r>
        <w:pict w14:anchorId="16A327FD">
          <v:shape id="_x0000_s1770" type="#_x0000_t202" style="position:absolute;margin-left:139.9pt;margin-top:285.6pt;width:100.35pt;height:6pt;z-index:-251074560;mso-wrap-distance-left:0;mso-wrap-distance-right:0;mso-position-horizontal-relative:page;mso-position-vertical-relative:page" filled="f" stroked="f">
            <v:textbox inset="0,0,0,0">
              <w:txbxContent>
                <w:p w14:paraId="16A32DF7" w14:textId="77777777" w:rsidR="00CF4BE1" w:rsidRDefault="00000000">
                  <w:pPr>
                    <w:spacing w:before="8" w:line="112" w:lineRule="exact"/>
                    <w:ind w:left="1080"/>
                    <w:textAlignment w:val="baseline"/>
                    <w:rPr>
                      <w:rFonts w:ascii="Tahoma" w:eastAsia="Tahoma" w:hAnsi="Tahoma"/>
                      <w:b/>
                      <w:color w:val="000000"/>
                      <w:spacing w:val="51"/>
                      <w:sz w:val="11"/>
                    </w:rPr>
                  </w:pPr>
                  <w:r>
                    <w:rPr>
                      <w:rFonts w:ascii="Tahoma" w:eastAsia="Tahoma" w:hAnsi="Tahoma"/>
                      <w:b/>
                      <w:color w:val="000000"/>
                      <w:spacing w:val="51"/>
                      <w:sz w:val="11"/>
                    </w:rPr>
                    <w:t>4 10</w:t>
                  </w:r>
                </w:p>
              </w:txbxContent>
            </v:textbox>
            <w10:wrap type="square" anchorx="page" anchory="page"/>
          </v:shape>
        </w:pict>
      </w:r>
      <w:r>
        <w:pict w14:anchorId="16A327FE">
          <v:shape id="_x0000_s1769" type="#_x0000_t202" style="position:absolute;margin-left:116.6pt;margin-top:275.25pt;width:7.5pt;height:22.45pt;z-index:-251073536;mso-wrap-distance-left:0;mso-wrap-distance-right:0;mso-position-horizontal-relative:page;mso-position-vertical-relative:page" filled="f" stroked="f">
            <v:textbox inset="0,0,0,0">
              <w:txbxContent>
                <w:p w14:paraId="16A32DF8" w14:textId="77777777" w:rsidR="00CF4BE1" w:rsidRDefault="00000000">
                  <w:pPr>
                    <w:spacing w:line="442" w:lineRule="exact"/>
                    <w:jc w:val="right"/>
                    <w:textAlignment w:val="baseline"/>
                    <w:rPr>
                      <w:rFonts w:ascii="Courier New" w:eastAsia="Courier New" w:hAnsi="Courier New"/>
                      <w:color w:val="000000"/>
                      <w:sz w:val="15"/>
                    </w:rPr>
                  </w:pPr>
                  <w:r>
                    <w:rPr>
                      <w:rFonts w:ascii="Courier New" w:eastAsia="Courier New" w:hAnsi="Courier New"/>
                      <w:color w:val="000000"/>
                      <w:sz w:val="15"/>
                    </w:rPr>
                    <w:t>D</w:t>
                  </w:r>
                </w:p>
              </w:txbxContent>
            </v:textbox>
            <w10:wrap type="square" anchorx="page" anchory="page"/>
          </v:shape>
        </w:pict>
      </w:r>
      <w:r>
        <w:pict w14:anchorId="16A327FF">
          <v:shape id="_x0000_s1768" type="#_x0000_t202" style="position:absolute;margin-left:34pt;margin-top:360.3pt;width:299pt;height:165.7pt;z-index:-251072512;mso-wrap-distance-left:0;mso-wrap-distance-right:0;mso-position-horizontal-relative:page;mso-position-vertical-relative:page" filled="f" stroked="f">
            <v:textbox inset="0,0,0,0">
              <w:txbxContent>
                <w:p w14:paraId="16A32DF9" w14:textId="77777777" w:rsidR="00CF4BE1" w:rsidRDefault="00000000">
                  <w:pPr>
                    <w:spacing w:before="5" w:line="185" w:lineRule="exact"/>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536.</w:t>
                  </w:r>
                </w:p>
                <w:p w14:paraId="16A32DFA" w14:textId="77777777" w:rsidR="00CF4BE1" w:rsidRDefault="00000000">
                  <w:pPr>
                    <w:spacing w:before="112" w:line="245" w:lineRule="exact"/>
                    <w:ind w:left="144" w:right="216" w:firstLine="216"/>
                    <w:jc w:val="both"/>
                    <w:textAlignment w:val="baseline"/>
                    <w:rPr>
                      <w:rFonts w:eastAsia="Times New Roman"/>
                      <w:color w:val="000000"/>
                      <w:sz w:val="21"/>
                    </w:rPr>
                  </w:pPr>
                  <w:r>
                    <w:rPr>
                      <w:rFonts w:eastAsia="Times New Roman"/>
                      <w:color w:val="000000"/>
                      <w:sz w:val="21"/>
                    </w:rPr>
                    <w:t xml:space="preserve">Before commencing </w:t>
                  </w:r>
                  <w:proofErr w:type="gramStart"/>
                  <w:r>
                    <w:rPr>
                      <w:rFonts w:eastAsia="Times New Roman"/>
                      <w:color w:val="000000"/>
                      <w:sz w:val="21"/>
                    </w:rPr>
                    <w:t>work</w:t>
                  </w:r>
                  <w:proofErr w:type="gramEnd"/>
                  <w:r>
                    <w:rPr>
                      <w:rFonts w:eastAsia="Times New Roman"/>
                      <w:color w:val="000000"/>
                      <w:sz w:val="21"/>
                    </w:rPr>
                    <w:t xml:space="preserve"> it is as well to give all the plugs a twist in the holes, </w:t>
                  </w:r>
                  <w:proofErr w:type="gramStart"/>
                  <w:r>
                    <w:rPr>
                      <w:rFonts w:eastAsia="Times New Roman"/>
                      <w:color w:val="000000"/>
                      <w:sz w:val="21"/>
                    </w:rPr>
                    <w:t>so as to</w:t>
                  </w:r>
                  <w:proofErr w:type="gramEnd"/>
                  <w:r>
                    <w:rPr>
                      <w:rFonts w:eastAsia="Times New Roman"/>
                      <w:color w:val="000000"/>
                      <w:sz w:val="21"/>
                    </w:rPr>
                    <w:t xml:space="preserve"> see that none of them are loose. On no account must the plugs be greased to prevent their sticking, and their brass shanks should be touched as little as possible with lingers.</w:t>
                  </w:r>
                </w:p>
                <w:p w14:paraId="16A32DFB" w14:textId="77777777" w:rsidR="00CF4BE1" w:rsidRDefault="00000000">
                  <w:pPr>
                    <w:spacing w:before="11" w:after="53" w:line="245" w:lineRule="exact"/>
                    <w:ind w:left="144" w:right="216" w:firstLine="216"/>
                    <w:jc w:val="both"/>
                    <w:textAlignment w:val="baseline"/>
                    <w:rPr>
                      <w:rFonts w:eastAsia="Times New Roman"/>
                      <w:b/>
                      <w:color w:val="000000"/>
                      <w:spacing w:val="3"/>
                      <w:sz w:val="21"/>
                    </w:rPr>
                  </w:pPr>
                  <w:r>
                    <w:rPr>
                      <w:rFonts w:eastAsia="Times New Roman"/>
                      <w:b/>
                      <w:color w:val="000000"/>
                      <w:spacing w:val="3"/>
                      <w:sz w:val="21"/>
                    </w:rPr>
                    <w:t xml:space="preserve">A </w:t>
                  </w:r>
                  <w:r>
                    <w:rPr>
                      <w:rFonts w:eastAsia="Times New Roman"/>
                      <w:color w:val="000000"/>
                      <w:spacing w:val="3"/>
                      <w:sz w:val="21"/>
                    </w:rPr>
                    <w:t xml:space="preserve">useful set of coils for general purposes is that shown in outline in fig. 536. The general arrangement is the same as in fig. 535. Two keys, however, are provided, the contact point of the right key being connected, as shown by the dotted line, with the middle brass block of the upper set of resistances, the binding screw B' at the end of the key corresponding, in fact, when the key is pressed down, with the binding screw </w:t>
                  </w:r>
                  <w:r>
                    <w:rPr>
                      <w:rFonts w:eastAsia="Times New Roman"/>
                      <w:b/>
                      <w:color w:val="000000"/>
                      <w:spacing w:val="3"/>
                      <w:sz w:val="21"/>
                    </w:rPr>
                    <w:t>B shown</w:t>
                  </w:r>
                </w:p>
              </w:txbxContent>
            </v:textbox>
            <w10:wrap type="square" anchorx="page" anchory="page"/>
          </v:shape>
        </w:pict>
      </w:r>
    </w:p>
    <w:p w14:paraId="16A3149D" w14:textId="77777777" w:rsidR="00CF4BE1" w:rsidRDefault="00CF4BE1">
      <w:pPr>
        <w:sectPr w:rsidR="00CF4BE1">
          <w:pgSz w:w="7843" w:h="11611"/>
          <w:pgMar w:top="812" w:right="1161" w:bottom="750" w:left="680" w:header="720" w:footer="720" w:gutter="0"/>
          <w:cols w:space="720"/>
        </w:sectPr>
      </w:pPr>
    </w:p>
    <w:p w14:paraId="16A3149E" w14:textId="77777777" w:rsidR="00CF4BE1" w:rsidRDefault="00000000">
      <w:pPr>
        <w:tabs>
          <w:tab w:val="right" w:pos="5616"/>
        </w:tabs>
        <w:spacing w:before="19" w:line="247" w:lineRule="exact"/>
        <w:ind w:left="1080"/>
        <w:textAlignment w:val="baseline"/>
        <w:rPr>
          <w:rFonts w:eastAsia="Times New Roman"/>
          <w:b/>
          <w:color w:val="000000"/>
          <w:sz w:val="16"/>
        </w:rPr>
      </w:pPr>
      <w:r>
        <w:lastRenderedPageBreak/>
        <w:pict w14:anchorId="16A32800">
          <v:shape id="_x0000_s1767" type="#_x0000_t202" style="position:absolute;left:0;text-align:left;margin-left:0;margin-top:0;width:378.7pt;height:581.05pt;z-index:-251563008;mso-position-horizontal-relative:page;mso-position-vertical-relative:page" fillcolor="#eee" stroked="f">
            <v:textbox>
              <w:txbxContent>
                <w:p w14:paraId="16A33501"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SIEMENS'S UNIVERSAL GALVANOMETER.</w:t>
      </w:r>
      <w:r>
        <w:rPr>
          <w:rFonts w:eastAsia="Times New Roman"/>
          <w:b/>
          <w:color w:val="000000"/>
          <w:sz w:val="16"/>
        </w:rPr>
        <w:tab/>
      </w:r>
      <w:r>
        <w:rPr>
          <w:rFonts w:eastAsia="Times New Roman"/>
          <w:color w:val="000000"/>
          <w:sz w:val="21"/>
        </w:rPr>
        <w:t>951</w:t>
      </w:r>
    </w:p>
    <w:p w14:paraId="16A3149F" w14:textId="77777777" w:rsidR="00CF4BE1" w:rsidRDefault="00000000">
      <w:pPr>
        <w:spacing w:before="213" w:line="247" w:lineRule="exact"/>
        <w:ind w:right="144"/>
        <w:jc w:val="both"/>
        <w:textAlignment w:val="baseline"/>
        <w:rPr>
          <w:rFonts w:eastAsia="Times New Roman"/>
          <w:color w:val="000000"/>
          <w:spacing w:val="3"/>
          <w:sz w:val="21"/>
        </w:rPr>
      </w:pPr>
      <w:r>
        <w:rPr>
          <w:rFonts w:eastAsia="Times New Roman"/>
          <w:color w:val="000000"/>
          <w:spacing w:val="3"/>
          <w:sz w:val="21"/>
        </w:rPr>
        <w:t xml:space="preserve">in fig. 535. In like manner, the binding screw A' corresponds with the binding screw A. In the place of the movable piece of brass between A and D a plug marked INF. (infinity) </w:t>
      </w:r>
      <w:proofErr w:type="gramStart"/>
      <w:r>
        <w:rPr>
          <w:rFonts w:eastAsia="Times New Roman"/>
          <w:color w:val="000000"/>
          <w:spacing w:val="3"/>
          <w:sz w:val="21"/>
        </w:rPr>
        <w:t>is pro</w:t>
      </w:r>
      <w:r>
        <w:rPr>
          <w:rFonts w:eastAsia="Times New Roman"/>
          <w:color w:val="000000"/>
          <w:spacing w:val="3"/>
          <w:sz w:val="21"/>
        </w:rPr>
        <w:softHyphen/>
        <w:t>vided</w:t>
      </w:r>
      <w:proofErr w:type="gramEnd"/>
      <w:r>
        <w:rPr>
          <w:rFonts w:eastAsia="Times New Roman"/>
          <w:color w:val="000000"/>
          <w:spacing w:val="3"/>
          <w:sz w:val="21"/>
        </w:rPr>
        <w:t>, which answers the same purpose. An infinity plug is also placed at the second bend of the coils at the left hand of the figure.</w:t>
      </w:r>
    </w:p>
    <w:p w14:paraId="16A314A0" w14:textId="77777777" w:rsidR="00CF4BE1" w:rsidRDefault="00000000">
      <w:pPr>
        <w:spacing w:line="246" w:lineRule="exact"/>
        <w:ind w:right="144" w:firstLine="216"/>
        <w:jc w:val="both"/>
        <w:textAlignment w:val="baseline"/>
        <w:rPr>
          <w:rFonts w:eastAsia="Times New Roman"/>
          <w:color w:val="000000"/>
          <w:spacing w:val="3"/>
          <w:sz w:val="21"/>
        </w:rPr>
      </w:pPr>
      <w:r>
        <w:rPr>
          <w:rFonts w:eastAsia="Times New Roman"/>
          <w:color w:val="000000"/>
          <w:spacing w:val="3"/>
          <w:sz w:val="21"/>
        </w:rPr>
        <w:t xml:space="preserve">When we </w:t>
      </w:r>
      <w:proofErr w:type="gramStart"/>
      <w:r>
        <w:rPr>
          <w:rFonts w:eastAsia="Times New Roman"/>
          <w:color w:val="000000"/>
          <w:spacing w:val="3"/>
          <w:sz w:val="21"/>
        </w:rPr>
        <w:t>require</w:t>
      </w:r>
      <w:proofErr w:type="gramEnd"/>
      <w:r>
        <w:rPr>
          <w:rFonts w:eastAsia="Times New Roman"/>
          <w:color w:val="000000"/>
          <w:spacing w:val="3"/>
          <w:sz w:val="21"/>
        </w:rPr>
        <w:t xml:space="preserve"> simply to insert a resistance in a circuit we should use the binding screws A' and E, the </w:t>
      </w:r>
      <w:proofErr w:type="gramStart"/>
      <w:r>
        <w:rPr>
          <w:rFonts w:eastAsia="Times New Roman"/>
          <w:color w:val="000000"/>
          <w:spacing w:val="3"/>
          <w:sz w:val="21"/>
        </w:rPr>
        <w:t>left hand</w:t>
      </w:r>
      <w:proofErr w:type="gramEnd"/>
      <w:r>
        <w:rPr>
          <w:rFonts w:eastAsia="Times New Roman"/>
          <w:color w:val="000000"/>
          <w:spacing w:val="3"/>
          <w:sz w:val="21"/>
        </w:rPr>
        <w:t xml:space="preserve"> key being pressed down when the deflection of the galvanometer needle is to be noted. The current can thus be conveniently cut off or put on when required, by releasing or depressing the key. Care should be taken that the two </w:t>
      </w:r>
      <w:r>
        <w:rPr>
          <w:rFonts w:eastAsia="Times New Roman"/>
          <w:i/>
          <w:color w:val="000000"/>
          <w:spacing w:val="3"/>
          <w:sz w:val="21"/>
        </w:rPr>
        <w:t xml:space="preserve">infinity </w:t>
      </w:r>
      <w:r>
        <w:rPr>
          <w:rFonts w:eastAsia="Times New Roman"/>
          <w:color w:val="000000"/>
          <w:spacing w:val="3"/>
          <w:sz w:val="21"/>
        </w:rPr>
        <w:t xml:space="preserve">plugs are firmly in their </w:t>
      </w:r>
      <w:proofErr w:type="gramStart"/>
      <w:r>
        <w:rPr>
          <w:rFonts w:eastAsia="Times New Roman"/>
          <w:color w:val="000000"/>
          <w:spacing w:val="3"/>
          <w:sz w:val="21"/>
        </w:rPr>
        <w:t>places,</w:t>
      </w:r>
      <w:proofErr w:type="gramEnd"/>
      <w:r>
        <w:rPr>
          <w:rFonts w:eastAsia="Times New Roman"/>
          <w:color w:val="000000"/>
          <w:spacing w:val="3"/>
          <w:sz w:val="21"/>
        </w:rPr>
        <w:t xml:space="preserve"> to insure their making good contact The key contacts should be occasionally touched with emery paper or a very fine</w:t>
      </w:r>
    </w:p>
    <w:p w14:paraId="16A314A1" w14:textId="77777777" w:rsidR="00CF4BE1" w:rsidRDefault="00000000">
      <w:pPr>
        <w:tabs>
          <w:tab w:val="left" w:pos="4392"/>
        </w:tabs>
        <w:spacing w:line="247" w:lineRule="exact"/>
        <w:textAlignment w:val="baseline"/>
        <w:rPr>
          <w:rFonts w:eastAsia="Times New Roman"/>
          <w:color w:val="000000"/>
          <w:sz w:val="21"/>
        </w:rPr>
      </w:pPr>
      <w:r>
        <w:rPr>
          <w:rFonts w:eastAsia="Times New Roman"/>
          <w:color w:val="000000"/>
          <w:sz w:val="21"/>
        </w:rPr>
        <w:t xml:space="preserve">file, to </w:t>
      </w:r>
      <w:proofErr w:type="gramStart"/>
      <w:r>
        <w:rPr>
          <w:rFonts w:eastAsia="Times New Roman"/>
          <w:color w:val="000000"/>
          <w:sz w:val="21"/>
        </w:rPr>
        <w:t>insure</w:t>
      </w:r>
      <w:proofErr w:type="gramEnd"/>
      <w:r>
        <w:rPr>
          <w:rFonts w:eastAsia="Times New Roman"/>
          <w:color w:val="000000"/>
          <w:sz w:val="21"/>
        </w:rPr>
        <w:t xml:space="preserve"> their connection being good.</w:t>
      </w:r>
      <w:r>
        <w:rPr>
          <w:rFonts w:eastAsia="Times New Roman"/>
          <w:color w:val="000000"/>
          <w:sz w:val="21"/>
        </w:rPr>
        <w:tab/>
        <w:t>•</w:t>
      </w:r>
    </w:p>
    <w:p w14:paraId="16A314A2" w14:textId="77777777" w:rsidR="00CF4BE1" w:rsidRDefault="00000000">
      <w:pPr>
        <w:spacing w:before="170" w:line="211" w:lineRule="exact"/>
        <w:jc w:val="center"/>
        <w:textAlignment w:val="baseline"/>
        <w:rPr>
          <w:rFonts w:eastAsia="Times New Roman"/>
          <w:b/>
          <w:color w:val="000000"/>
          <w:spacing w:val="5"/>
          <w:sz w:val="16"/>
        </w:rPr>
      </w:pPr>
      <w:r>
        <w:rPr>
          <w:rFonts w:eastAsia="Times New Roman"/>
          <w:b/>
          <w:color w:val="000000"/>
          <w:spacing w:val="5"/>
          <w:sz w:val="16"/>
        </w:rPr>
        <w:t>SIEMENS'S UNIVERSAL GALVANOMETER</w:t>
      </w:r>
    </w:p>
    <w:p w14:paraId="16A314A3" w14:textId="77777777" w:rsidR="00CF4BE1" w:rsidRDefault="00000000">
      <w:pPr>
        <w:spacing w:before="136" w:line="247" w:lineRule="exact"/>
        <w:ind w:right="144" w:firstLine="216"/>
        <w:jc w:val="both"/>
        <w:textAlignment w:val="baseline"/>
        <w:rPr>
          <w:rFonts w:eastAsia="Times New Roman"/>
          <w:color w:val="000000"/>
          <w:sz w:val="21"/>
        </w:rPr>
      </w:pPr>
      <w:r>
        <w:rPr>
          <w:rFonts w:eastAsia="Times New Roman"/>
          <w:color w:val="000000"/>
          <w:sz w:val="21"/>
        </w:rPr>
        <w:t>Another very convenient instrument for line work, and one much used in various sections of the country, is that known as Siemens's.</w:t>
      </w:r>
    </w:p>
    <w:p w14:paraId="16A314A4" w14:textId="77777777" w:rsidR="00CF4BE1" w:rsidRDefault="00000000">
      <w:pPr>
        <w:spacing w:line="246" w:lineRule="exact"/>
        <w:ind w:right="144" w:firstLine="216"/>
        <w:jc w:val="both"/>
        <w:textAlignment w:val="baseline"/>
        <w:rPr>
          <w:rFonts w:eastAsia="Times New Roman"/>
          <w:color w:val="000000"/>
          <w:sz w:val="21"/>
        </w:rPr>
      </w:pPr>
      <w:r>
        <w:rPr>
          <w:rFonts w:eastAsia="Times New Roman"/>
          <w:color w:val="000000"/>
          <w:sz w:val="21"/>
        </w:rPr>
        <w:t xml:space="preserve">It consists of a comparatively sensitive galvanometer, which can be turned </w:t>
      </w:r>
      <w:proofErr w:type="gramStart"/>
      <w:r>
        <w:rPr>
          <w:rFonts w:eastAsia="Times New Roman"/>
          <w:color w:val="000000"/>
          <w:sz w:val="21"/>
        </w:rPr>
        <w:t>in</w:t>
      </w:r>
      <w:proofErr w:type="gramEnd"/>
      <w:r>
        <w:rPr>
          <w:rFonts w:eastAsia="Times New Roman"/>
          <w:color w:val="000000"/>
          <w:sz w:val="21"/>
        </w:rPr>
        <w:t xml:space="preserve"> a horizontal plane, combined with a Wheatstone bridge and three resistance coils of 10, 100 and 1,000 units</w:t>
      </w:r>
      <w:proofErr w:type="gramStart"/>
      <w:r>
        <w:rPr>
          <w:rFonts w:eastAsia="Times New Roman"/>
          <w:color w:val="000000"/>
          <w:sz w:val="21"/>
        </w:rPr>
        <w:t>, re</w:t>
      </w:r>
      <w:r>
        <w:rPr>
          <w:rFonts w:eastAsia="Times New Roman"/>
          <w:color w:val="000000"/>
          <w:sz w:val="21"/>
        </w:rPr>
        <w:softHyphen/>
        <w:t>spectively</w:t>
      </w:r>
      <w:proofErr w:type="gramEnd"/>
      <w:r>
        <w:rPr>
          <w:rFonts w:eastAsia="Times New Roman"/>
          <w:color w:val="000000"/>
          <w:sz w:val="21"/>
        </w:rPr>
        <w:t>.</w:t>
      </w:r>
    </w:p>
    <w:p w14:paraId="16A314A5" w14:textId="77777777" w:rsidR="00CF4BE1" w:rsidRDefault="00000000">
      <w:pPr>
        <w:spacing w:line="246" w:lineRule="exact"/>
        <w:ind w:right="144" w:firstLine="216"/>
        <w:jc w:val="both"/>
        <w:textAlignment w:val="baseline"/>
        <w:rPr>
          <w:rFonts w:eastAsia="Times New Roman"/>
          <w:color w:val="000000"/>
          <w:sz w:val="21"/>
        </w:rPr>
      </w:pPr>
      <w:r>
        <w:rPr>
          <w:rFonts w:eastAsia="Times New Roman"/>
          <w:color w:val="000000"/>
          <w:sz w:val="21"/>
        </w:rPr>
        <w:t xml:space="preserve">For measuring the strength of a current the instrument is used as a sine galvanometer. For comparing electro-motive forces Professor E. du Bois-Raymond's modification of </w:t>
      </w:r>
      <w:proofErr w:type="spellStart"/>
      <w:r>
        <w:rPr>
          <w:rFonts w:eastAsia="Times New Roman"/>
          <w:color w:val="000000"/>
          <w:sz w:val="21"/>
        </w:rPr>
        <w:t>Poggen-clorff's</w:t>
      </w:r>
      <w:proofErr w:type="spellEnd"/>
      <w:r>
        <w:rPr>
          <w:rFonts w:eastAsia="Times New Roman"/>
          <w:color w:val="000000"/>
          <w:sz w:val="21"/>
        </w:rPr>
        <w:t xml:space="preserve"> 'compensation method is employed. (See page 275.) For measuring conducting </w:t>
      </w:r>
      <w:proofErr w:type="gramStart"/>
      <w:r>
        <w:rPr>
          <w:rFonts w:eastAsia="Times New Roman"/>
          <w:color w:val="000000"/>
          <w:sz w:val="21"/>
        </w:rPr>
        <w:t>resistances</w:t>
      </w:r>
      <w:proofErr w:type="gramEnd"/>
      <w:r>
        <w:rPr>
          <w:rFonts w:eastAsia="Times New Roman"/>
          <w:color w:val="000000"/>
          <w:sz w:val="21"/>
        </w:rPr>
        <w:t xml:space="preserve"> the instrument is used as a Wheatstone's bridge.</w:t>
      </w:r>
    </w:p>
    <w:p w14:paraId="16A314A6" w14:textId="77777777" w:rsidR="00CF4BE1" w:rsidRDefault="00000000">
      <w:pPr>
        <w:spacing w:line="245" w:lineRule="exact"/>
        <w:ind w:right="144" w:firstLine="216"/>
        <w:jc w:val="both"/>
        <w:textAlignment w:val="baseline"/>
        <w:rPr>
          <w:rFonts w:eastAsia="Times New Roman"/>
          <w:color w:val="000000"/>
          <w:spacing w:val="4"/>
          <w:sz w:val="21"/>
        </w:rPr>
      </w:pPr>
      <w:r>
        <w:rPr>
          <w:rFonts w:eastAsia="Times New Roman"/>
          <w:color w:val="000000"/>
          <w:spacing w:val="4"/>
          <w:sz w:val="21"/>
        </w:rPr>
        <w:t>The unit of measurement employed with this instrument is the Siemens mercury unit One Siemens unit is equal to .953 ohms.</w:t>
      </w:r>
    </w:p>
    <w:p w14:paraId="16A314A7" w14:textId="77777777" w:rsidR="00CF4BE1" w:rsidRDefault="00000000">
      <w:pPr>
        <w:spacing w:line="244" w:lineRule="exact"/>
        <w:ind w:right="144" w:firstLine="216"/>
        <w:jc w:val="both"/>
        <w:textAlignment w:val="baseline"/>
        <w:rPr>
          <w:rFonts w:eastAsia="Times New Roman"/>
          <w:color w:val="000000"/>
          <w:sz w:val="21"/>
        </w:rPr>
      </w:pPr>
      <w:r>
        <w:rPr>
          <w:rFonts w:eastAsia="Times New Roman"/>
          <w:color w:val="000000"/>
          <w:sz w:val="21"/>
        </w:rPr>
        <w:t>Figure 637 shows a plan, and fig. 538 an elevation of the instrument.</w:t>
      </w:r>
    </w:p>
    <w:p w14:paraId="16A314A8" w14:textId="77777777" w:rsidR="00CF4BE1" w:rsidRDefault="00000000">
      <w:pPr>
        <w:spacing w:before="3" w:line="247" w:lineRule="exact"/>
        <w:ind w:left="216"/>
        <w:jc w:val="both"/>
        <w:textAlignment w:val="baseline"/>
        <w:rPr>
          <w:rFonts w:eastAsia="Times New Roman"/>
          <w:color w:val="000000"/>
          <w:spacing w:val="5"/>
          <w:sz w:val="21"/>
        </w:rPr>
      </w:pPr>
      <w:r>
        <w:rPr>
          <w:rFonts w:eastAsia="Times New Roman"/>
          <w:color w:val="000000"/>
          <w:spacing w:val="5"/>
          <w:sz w:val="21"/>
        </w:rPr>
        <w:t>A is a circular plate of polished wood, supported upon three</w:t>
      </w:r>
    </w:p>
    <w:p w14:paraId="16A314A9" w14:textId="77777777" w:rsidR="00CF4BE1" w:rsidRDefault="00CF4BE1">
      <w:pPr>
        <w:sectPr w:rsidR="00CF4BE1">
          <w:pgSz w:w="7574" w:h="11621"/>
          <w:pgMar w:top="1160" w:right="652" w:bottom="665" w:left="1162" w:header="720" w:footer="720" w:gutter="0"/>
          <w:cols w:space="720"/>
        </w:sectPr>
      </w:pPr>
    </w:p>
    <w:p w14:paraId="16A314AA" w14:textId="77777777" w:rsidR="00CF4BE1" w:rsidRDefault="00000000">
      <w:pPr>
        <w:spacing w:line="241" w:lineRule="exact"/>
        <w:ind w:right="72"/>
        <w:textAlignment w:val="baseline"/>
        <w:rPr>
          <w:rFonts w:eastAsia="Times New Roman"/>
          <w:color w:val="000000"/>
          <w:spacing w:val="18"/>
          <w:sz w:val="21"/>
        </w:rPr>
      </w:pPr>
      <w:r>
        <w:rPr>
          <w:rFonts w:eastAsia="Times New Roman"/>
          <w:color w:val="000000"/>
          <w:spacing w:val="18"/>
          <w:sz w:val="21"/>
        </w:rPr>
        <w:lastRenderedPageBreak/>
        <w:t xml:space="preserve">952 </w:t>
      </w:r>
      <w:r>
        <w:rPr>
          <w:rFonts w:eastAsia="Times New Roman"/>
          <w:b/>
          <w:color w:val="000000"/>
          <w:spacing w:val="18"/>
          <w:sz w:val="15"/>
        </w:rPr>
        <w:t>THE MEASUREMENT AND TESTING OF LAND LINE&amp;</w:t>
      </w:r>
    </w:p>
    <w:p w14:paraId="16A314AB" w14:textId="77777777" w:rsidR="00CF4BE1" w:rsidRDefault="00000000">
      <w:pPr>
        <w:spacing w:before="182" w:after="155" w:line="250" w:lineRule="exact"/>
        <w:ind w:right="72"/>
        <w:jc w:val="both"/>
        <w:textAlignment w:val="baseline"/>
        <w:rPr>
          <w:rFonts w:eastAsia="Times New Roman"/>
          <w:color w:val="000000"/>
          <w:spacing w:val="2"/>
          <w:sz w:val="21"/>
        </w:rPr>
      </w:pPr>
      <w:r>
        <w:rPr>
          <w:rFonts w:eastAsia="Times New Roman"/>
          <w:color w:val="000000"/>
          <w:spacing w:val="2"/>
          <w:sz w:val="21"/>
        </w:rPr>
        <w:t xml:space="preserve">leveling screws, </w:t>
      </w:r>
      <w:r>
        <w:rPr>
          <w:rFonts w:eastAsia="Times New Roman"/>
          <w:i/>
          <w:color w:val="000000"/>
          <w:spacing w:val="2"/>
          <w:sz w:val="21"/>
        </w:rPr>
        <w:t xml:space="preserve">b </w:t>
      </w:r>
      <w:proofErr w:type="spellStart"/>
      <w:r>
        <w:rPr>
          <w:rFonts w:eastAsia="Times New Roman"/>
          <w:i/>
          <w:color w:val="000000"/>
          <w:spacing w:val="2"/>
          <w:sz w:val="21"/>
        </w:rPr>
        <w:t>b</w:t>
      </w:r>
      <w:proofErr w:type="spellEnd"/>
      <w:r>
        <w:rPr>
          <w:rFonts w:eastAsia="Times New Roman"/>
          <w:i/>
          <w:color w:val="000000"/>
          <w:spacing w:val="2"/>
          <w:sz w:val="21"/>
        </w:rPr>
        <w:t xml:space="preserve"> </w:t>
      </w:r>
      <w:proofErr w:type="spellStart"/>
      <w:r>
        <w:rPr>
          <w:rFonts w:eastAsia="Times New Roman"/>
          <w:i/>
          <w:color w:val="000000"/>
          <w:spacing w:val="2"/>
          <w:sz w:val="21"/>
        </w:rPr>
        <w:t>b</w:t>
      </w:r>
      <w:proofErr w:type="spellEnd"/>
      <w:r>
        <w:rPr>
          <w:rFonts w:eastAsia="Times New Roman"/>
          <w:i/>
          <w:color w:val="000000"/>
          <w:spacing w:val="2"/>
          <w:sz w:val="21"/>
        </w:rPr>
        <w:t xml:space="preserve">. </w:t>
      </w:r>
      <w:r>
        <w:rPr>
          <w:rFonts w:eastAsia="Times New Roman"/>
          <w:color w:val="000000"/>
          <w:spacing w:val="2"/>
          <w:sz w:val="21"/>
        </w:rPr>
        <w:t xml:space="preserve">In the centre of A </w:t>
      </w:r>
      <w:proofErr w:type="spellStart"/>
      <w:r>
        <w:rPr>
          <w:rFonts w:eastAsia="Times New Roman"/>
          <w:color w:val="000000"/>
          <w:spacing w:val="2"/>
          <w:sz w:val="21"/>
        </w:rPr>
        <w:t>a</w:t>
      </w:r>
      <w:proofErr w:type="spellEnd"/>
      <w:r>
        <w:rPr>
          <w:rFonts w:eastAsia="Times New Roman"/>
          <w:color w:val="000000"/>
          <w:spacing w:val="2"/>
          <w:sz w:val="21"/>
        </w:rPr>
        <w:t xml:space="preserve"> metal boss is inserted, in which turns the vertical pin a, which carries the instrument This pin supports the instrument firmly, but at the same time allows it to be turned freely round its vertical axis in its hori</w:t>
      </w:r>
      <w:r>
        <w:rPr>
          <w:rFonts w:eastAsia="Times New Roman"/>
          <w:color w:val="000000"/>
          <w:spacing w:val="2"/>
          <w:sz w:val="21"/>
        </w:rPr>
        <w:softHyphen/>
        <w:t>zontal position. To the pin a is attached a circular disc of pol</w:t>
      </w:r>
      <w:r>
        <w:rPr>
          <w:rFonts w:eastAsia="Times New Roman"/>
          <w:color w:val="000000"/>
          <w:spacing w:val="2"/>
          <w:sz w:val="21"/>
        </w:rPr>
        <w:softHyphen/>
        <w:t xml:space="preserve">ished wood C, having a groove in its edge for the reception of the insulated wire composing the standard resistances. The disc C has a projection </w:t>
      </w:r>
      <w:r>
        <w:rPr>
          <w:rFonts w:eastAsia="Times New Roman"/>
          <w:i/>
          <w:color w:val="000000"/>
          <w:spacing w:val="2"/>
          <w:sz w:val="21"/>
        </w:rPr>
        <w:t xml:space="preserve">c </w:t>
      </w:r>
      <w:r>
        <w:rPr>
          <w:rFonts w:eastAsia="Times New Roman"/>
          <w:color w:val="000000"/>
          <w:spacing w:val="2"/>
          <w:sz w:val="21"/>
        </w:rPr>
        <w:t xml:space="preserve">which carries the four insulated terminals marked I, </w:t>
      </w:r>
      <w:r>
        <w:rPr>
          <w:rFonts w:eastAsia="Times New Roman"/>
          <w:b/>
          <w:color w:val="000000"/>
          <w:spacing w:val="2"/>
          <w:sz w:val="21"/>
        </w:rPr>
        <w:t>II, III</w:t>
      </w:r>
      <w:proofErr w:type="gramStart"/>
      <w:r>
        <w:rPr>
          <w:rFonts w:eastAsia="Times New Roman"/>
          <w:b/>
          <w:color w:val="000000"/>
          <w:spacing w:val="2"/>
          <w:sz w:val="21"/>
        </w:rPr>
        <w:t>, IV</w:t>
      </w:r>
      <w:proofErr w:type="gramEnd"/>
      <w:r>
        <w:rPr>
          <w:rFonts w:eastAsia="Times New Roman"/>
          <w:b/>
          <w:color w:val="000000"/>
          <w:spacing w:val="2"/>
          <w:sz w:val="21"/>
        </w:rPr>
        <w:t xml:space="preserve">, </w:t>
      </w:r>
      <w:r>
        <w:rPr>
          <w:rFonts w:eastAsia="Times New Roman"/>
          <w:color w:val="000000"/>
          <w:spacing w:val="2"/>
          <w:sz w:val="21"/>
        </w:rPr>
        <w:t xml:space="preserve">as shown on fig </w:t>
      </w:r>
      <w:r>
        <w:rPr>
          <w:rFonts w:eastAsia="Times New Roman"/>
          <w:b/>
          <w:color w:val="000000"/>
          <w:spacing w:val="2"/>
          <w:sz w:val="21"/>
        </w:rPr>
        <w:t>537. The terminals</w:t>
      </w:r>
    </w:p>
    <w:p w14:paraId="16A314AC" w14:textId="77777777" w:rsidR="00CF4BE1" w:rsidRDefault="00000000">
      <w:pPr>
        <w:spacing w:after="74"/>
        <w:ind w:left="1064" w:right="1077"/>
        <w:textAlignment w:val="baseline"/>
      </w:pPr>
      <w:r>
        <w:rPr>
          <w:noProof/>
        </w:rPr>
        <w:drawing>
          <wp:inline distT="0" distB="0" distL="0" distR="0" wp14:anchorId="16A32801" wp14:editId="16A32802">
            <wp:extent cx="2298065" cy="2444115"/>
            <wp:effectExtent l="0" t="0" r="0" b="0"/>
            <wp:docPr id="191" name="Picture"/>
            <wp:cNvGraphicFramePr/>
            <a:graphic xmlns:a="http://schemas.openxmlformats.org/drawingml/2006/main">
              <a:graphicData uri="http://schemas.openxmlformats.org/drawingml/2006/picture">
                <pic:pic xmlns:pic="http://schemas.openxmlformats.org/drawingml/2006/picture">
                  <pic:nvPicPr>
                    <pic:cNvPr id="191" name="Picture"/>
                    <pic:cNvPicPr preferRelativeResize="0"/>
                  </pic:nvPicPr>
                  <pic:blipFill>
                    <a:blip r:embed="rId199"/>
                    <a:stretch>
                      <a:fillRect/>
                    </a:stretch>
                  </pic:blipFill>
                  <pic:spPr>
                    <a:xfrm>
                      <a:off x="0" y="0"/>
                      <a:ext cx="2298065" cy="2444115"/>
                    </a:xfrm>
                    <a:prstGeom prst="rect">
                      <a:avLst/>
                    </a:prstGeom>
                  </pic:spPr>
                </pic:pic>
              </a:graphicData>
            </a:graphic>
          </wp:inline>
        </w:drawing>
      </w:r>
    </w:p>
    <w:p w14:paraId="16A314AD" w14:textId="77777777" w:rsidR="00CF4BE1" w:rsidRDefault="00000000">
      <w:pPr>
        <w:spacing w:line="177" w:lineRule="exact"/>
        <w:ind w:right="72"/>
        <w:jc w:val="center"/>
        <w:textAlignment w:val="baseline"/>
        <w:rPr>
          <w:rFonts w:eastAsia="Times New Roman"/>
          <w:b/>
          <w:i/>
          <w:color w:val="000000"/>
          <w:sz w:val="15"/>
        </w:rPr>
      </w:pPr>
      <w:r>
        <w:rPr>
          <w:rFonts w:eastAsia="Times New Roman"/>
          <w:b/>
          <w:i/>
          <w:color w:val="000000"/>
          <w:sz w:val="15"/>
        </w:rPr>
        <w:t xml:space="preserve">Fig. </w:t>
      </w:r>
      <w:r>
        <w:rPr>
          <w:rFonts w:eastAsia="Times New Roman"/>
          <w:b/>
          <w:color w:val="000000"/>
          <w:sz w:val="15"/>
        </w:rPr>
        <w:t>537.</w:t>
      </w:r>
    </w:p>
    <w:p w14:paraId="16A314AE" w14:textId="77777777" w:rsidR="00CF4BE1" w:rsidRDefault="00000000">
      <w:pPr>
        <w:spacing w:before="162" w:line="235" w:lineRule="exact"/>
        <w:ind w:right="72"/>
        <w:jc w:val="both"/>
        <w:textAlignment w:val="baseline"/>
        <w:rPr>
          <w:rFonts w:eastAsia="Times New Roman"/>
          <w:color w:val="000000"/>
          <w:spacing w:val="4"/>
          <w:sz w:val="21"/>
        </w:rPr>
      </w:pPr>
      <w:r>
        <w:rPr>
          <w:rFonts w:eastAsia="Times New Roman"/>
          <w:color w:val="000000"/>
          <w:spacing w:val="4"/>
          <w:sz w:val="21"/>
        </w:rPr>
        <w:t xml:space="preserve">marked III and IV can be </w:t>
      </w:r>
      <w:proofErr w:type="gramStart"/>
      <w:r>
        <w:rPr>
          <w:rFonts w:eastAsia="Times New Roman"/>
          <w:color w:val="000000"/>
          <w:spacing w:val="4"/>
          <w:sz w:val="21"/>
        </w:rPr>
        <w:t>connected together</w:t>
      </w:r>
      <w:proofErr w:type="gramEnd"/>
      <w:r>
        <w:rPr>
          <w:rFonts w:eastAsia="Times New Roman"/>
          <w:color w:val="000000"/>
          <w:spacing w:val="4"/>
          <w:sz w:val="21"/>
        </w:rPr>
        <w:t xml:space="preserve"> by means </w:t>
      </w:r>
      <w:r>
        <w:rPr>
          <w:rFonts w:eastAsia="Times New Roman"/>
          <w:b/>
          <w:color w:val="000000"/>
          <w:spacing w:val="4"/>
          <w:sz w:val="21"/>
        </w:rPr>
        <w:t xml:space="preserve">of a </w:t>
      </w:r>
      <w:r>
        <w:rPr>
          <w:rFonts w:eastAsia="Times New Roman"/>
          <w:color w:val="000000"/>
          <w:spacing w:val="4"/>
          <w:sz w:val="21"/>
        </w:rPr>
        <w:t>plug.</w:t>
      </w:r>
    </w:p>
    <w:p w14:paraId="16A314AF" w14:textId="0AB420C8" w:rsidR="00CF4BE1" w:rsidRDefault="00000000">
      <w:pPr>
        <w:spacing w:before="22" w:line="250" w:lineRule="exact"/>
        <w:ind w:right="72" w:firstLine="288"/>
        <w:jc w:val="both"/>
        <w:textAlignment w:val="baseline"/>
        <w:rPr>
          <w:rFonts w:eastAsia="Times New Roman"/>
          <w:color w:val="000000"/>
          <w:spacing w:val="3"/>
          <w:sz w:val="21"/>
        </w:rPr>
      </w:pPr>
      <w:r>
        <w:rPr>
          <w:rFonts w:eastAsia="Times New Roman"/>
          <w:color w:val="000000"/>
          <w:spacing w:val="3"/>
          <w:sz w:val="21"/>
        </w:rPr>
        <w:t xml:space="preserve">Over C rests a somewhat larger disc of slate, the greater part of the circumference of which is turned </w:t>
      </w:r>
      <w:proofErr w:type="gramStart"/>
      <w:r>
        <w:rPr>
          <w:rFonts w:eastAsia="Times New Roman"/>
          <w:color w:val="000000"/>
          <w:spacing w:val="3"/>
          <w:sz w:val="21"/>
        </w:rPr>
        <w:t>to</w:t>
      </w:r>
      <w:proofErr w:type="gramEnd"/>
      <w:r>
        <w:rPr>
          <w:rFonts w:eastAsia="Times New Roman"/>
          <w:color w:val="000000"/>
          <w:spacing w:val="3"/>
          <w:sz w:val="21"/>
        </w:rPr>
        <w:t xml:space="preserve"> a true circular curve</w:t>
      </w:r>
      <w:r w:rsidR="0027141B">
        <w:rPr>
          <w:rFonts w:eastAsia="Times New Roman"/>
          <w:color w:val="000000"/>
          <w:spacing w:val="3"/>
          <w:sz w:val="21"/>
        </w:rPr>
        <w:t>;</w:t>
      </w:r>
      <w:r>
        <w:rPr>
          <w:rFonts w:eastAsia="Times New Roman"/>
          <w:color w:val="000000"/>
          <w:spacing w:val="3"/>
          <w:sz w:val="21"/>
        </w:rPr>
        <w:t xml:space="preserve"> but the part of this </w:t>
      </w:r>
      <w:proofErr w:type="gramStart"/>
      <w:r>
        <w:rPr>
          <w:rFonts w:eastAsia="Times New Roman"/>
          <w:color w:val="000000"/>
          <w:spacing w:val="3"/>
          <w:sz w:val="21"/>
        </w:rPr>
        <w:t>disc</w:t>
      </w:r>
      <w:proofErr w:type="gramEnd"/>
      <w:r>
        <w:rPr>
          <w:rFonts w:eastAsia="Times New Roman"/>
          <w:color w:val="000000"/>
          <w:spacing w:val="3"/>
          <w:sz w:val="21"/>
        </w:rPr>
        <w:t xml:space="preserve"> which </w:t>
      </w:r>
      <w:r>
        <w:rPr>
          <w:rFonts w:eastAsia="Times New Roman"/>
          <w:b/>
          <w:color w:val="000000"/>
          <w:spacing w:val="3"/>
          <w:sz w:val="21"/>
        </w:rPr>
        <w:t xml:space="preserve">is </w:t>
      </w:r>
      <w:r>
        <w:rPr>
          <w:rFonts w:eastAsia="Times New Roman"/>
          <w:color w:val="000000"/>
          <w:spacing w:val="3"/>
          <w:sz w:val="21"/>
        </w:rPr>
        <w:t>immediately above the projec</w:t>
      </w:r>
      <w:r>
        <w:rPr>
          <w:rFonts w:eastAsia="Times New Roman"/>
          <w:color w:val="000000"/>
          <w:spacing w:val="3"/>
          <w:sz w:val="21"/>
        </w:rPr>
        <w:softHyphen/>
        <w:t xml:space="preserve">tion </w:t>
      </w:r>
      <w:r>
        <w:rPr>
          <w:rFonts w:eastAsia="Times New Roman"/>
          <w:i/>
          <w:color w:val="000000"/>
          <w:spacing w:val="3"/>
          <w:sz w:val="21"/>
        </w:rPr>
        <w:t xml:space="preserve">c, </w:t>
      </w:r>
      <w:r>
        <w:rPr>
          <w:rFonts w:eastAsia="Times New Roman"/>
          <w:color w:val="000000"/>
          <w:spacing w:val="3"/>
          <w:sz w:val="21"/>
        </w:rPr>
        <w:t xml:space="preserve">on the lower disc, is cut out </w:t>
      </w:r>
      <w:proofErr w:type="gramStart"/>
      <w:r>
        <w:rPr>
          <w:rFonts w:eastAsia="Times New Roman"/>
          <w:color w:val="000000"/>
          <w:spacing w:val="3"/>
          <w:sz w:val="21"/>
        </w:rPr>
        <w:t>so as to</w:t>
      </w:r>
      <w:proofErr w:type="gramEnd"/>
      <w:r>
        <w:rPr>
          <w:rFonts w:eastAsia="Times New Roman"/>
          <w:color w:val="000000"/>
          <w:spacing w:val="3"/>
          <w:sz w:val="21"/>
        </w:rPr>
        <w:t xml:space="preserve"> leave a gap. This slate disc carries </w:t>
      </w:r>
      <w:r>
        <w:rPr>
          <w:rFonts w:eastAsia="Times New Roman"/>
          <w:b/>
          <w:color w:val="000000"/>
          <w:spacing w:val="3"/>
          <w:sz w:val="21"/>
        </w:rPr>
        <w:t xml:space="preserve">in </w:t>
      </w:r>
      <w:r>
        <w:rPr>
          <w:rFonts w:eastAsia="Times New Roman"/>
          <w:color w:val="000000"/>
          <w:spacing w:val="3"/>
          <w:sz w:val="21"/>
        </w:rPr>
        <w:t>its centre the galvanometer G, and in front of it four insulated terminals, h, h</w:t>
      </w:r>
      <w:r>
        <w:rPr>
          <w:rFonts w:eastAsia="Times New Roman"/>
          <w:color w:val="000000"/>
          <w:spacing w:val="3"/>
          <w:sz w:val="21"/>
          <w:vertAlign w:val="subscript"/>
        </w:rPr>
        <w:t>2</w:t>
      </w:r>
      <w:r>
        <w:rPr>
          <w:rFonts w:eastAsia="Times New Roman"/>
          <w:color w:val="000000"/>
          <w:spacing w:val="3"/>
          <w:sz w:val="21"/>
        </w:rPr>
        <w:t xml:space="preserve"> </w:t>
      </w:r>
      <w:proofErr w:type="spellStart"/>
      <w:r>
        <w:rPr>
          <w:rFonts w:eastAsia="Times New Roman"/>
          <w:color w:val="000000"/>
          <w:spacing w:val="3"/>
          <w:sz w:val="21"/>
        </w:rPr>
        <w:t>h</w:t>
      </w:r>
      <w:r>
        <w:rPr>
          <w:rFonts w:eastAsia="Times New Roman"/>
          <w:color w:val="000000"/>
          <w:spacing w:val="3"/>
          <w:sz w:val="21"/>
          <w:vertAlign w:val="subscript"/>
        </w:rPr>
        <w:t>s</w:t>
      </w:r>
      <w:proofErr w:type="spellEnd"/>
      <w:r>
        <w:rPr>
          <w:rFonts w:eastAsia="Times New Roman"/>
          <w:color w:val="000000"/>
          <w:spacing w:val="3"/>
          <w:sz w:val="21"/>
        </w:rPr>
        <w:t xml:space="preserve"> h</w:t>
      </w:r>
      <w:r>
        <w:rPr>
          <w:rFonts w:eastAsia="Times New Roman"/>
          <w:color w:val="000000"/>
          <w:spacing w:val="3"/>
          <w:sz w:val="21"/>
          <w:vertAlign w:val="subscript"/>
        </w:rPr>
        <w:t>4</w:t>
      </w:r>
      <w:r>
        <w:rPr>
          <w:rFonts w:eastAsia="Times New Roman"/>
          <w:color w:val="000000"/>
          <w:spacing w:val="3"/>
          <w:sz w:val="21"/>
        </w:rPr>
        <w:t xml:space="preserve">, which may be </w:t>
      </w:r>
      <w:proofErr w:type="gramStart"/>
      <w:r>
        <w:rPr>
          <w:rFonts w:eastAsia="Times New Roman"/>
          <w:color w:val="000000"/>
          <w:spacing w:val="3"/>
          <w:sz w:val="21"/>
        </w:rPr>
        <w:t>con</w:t>
      </w:r>
      <w:r>
        <w:rPr>
          <w:rFonts w:eastAsia="Times New Roman"/>
          <w:color w:val="000000"/>
          <w:spacing w:val="3"/>
          <w:sz w:val="21"/>
        </w:rPr>
        <w:softHyphen/>
        <w:t>nected</w:t>
      </w:r>
      <w:proofErr w:type="gramEnd"/>
      <w:r>
        <w:rPr>
          <w:rFonts w:eastAsia="Times New Roman"/>
          <w:color w:val="000000"/>
          <w:spacing w:val="3"/>
          <w:sz w:val="21"/>
        </w:rPr>
        <w:t xml:space="preserve"> with each other by means of plugs, and to the ends </w:t>
      </w:r>
      <w:r>
        <w:rPr>
          <w:rFonts w:eastAsia="Times New Roman"/>
          <w:b/>
          <w:color w:val="000000"/>
          <w:spacing w:val="3"/>
          <w:sz w:val="21"/>
        </w:rPr>
        <w:t>of</w:t>
      </w:r>
    </w:p>
    <w:p w14:paraId="16A314B0" w14:textId="77777777" w:rsidR="00CF4BE1" w:rsidRDefault="00CF4BE1">
      <w:pPr>
        <w:sectPr w:rsidR="00CF4BE1">
          <w:pgSz w:w="7829" w:h="11582"/>
          <w:pgMar w:top="1160" w:right="1323" w:bottom="626" w:left="746" w:header="720" w:footer="720" w:gutter="0"/>
          <w:cols w:space="720"/>
        </w:sectPr>
      </w:pPr>
    </w:p>
    <w:p w14:paraId="16A314B1" w14:textId="77777777" w:rsidR="00CF4BE1" w:rsidRDefault="00000000">
      <w:pPr>
        <w:tabs>
          <w:tab w:val="right" w:pos="5688"/>
        </w:tabs>
        <w:spacing w:before="6" w:line="247" w:lineRule="exact"/>
        <w:ind w:left="1152"/>
        <w:textAlignment w:val="baseline"/>
        <w:rPr>
          <w:rFonts w:eastAsia="Times New Roman"/>
          <w:b/>
          <w:color w:val="000000"/>
          <w:sz w:val="16"/>
        </w:rPr>
      </w:pPr>
      <w:r>
        <w:rPr>
          <w:rFonts w:eastAsia="Times New Roman"/>
          <w:b/>
          <w:color w:val="000000"/>
          <w:sz w:val="16"/>
        </w:rPr>
        <w:lastRenderedPageBreak/>
        <w:t>SIEMENS'S UNIVERSAL GALVANOMETER.</w:t>
      </w:r>
      <w:r>
        <w:rPr>
          <w:rFonts w:eastAsia="Times New Roman"/>
          <w:b/>
          <w:color w:val="000000"/>
          <w:sz w:val="16"/>
        </w:rPr>
        <w:tab/>
      </w:r>
      <w:r>
        <w:rPr>
          <w:rFonts w:eastAsia="Times New Roman"/>
          <w:color w:val="000000"/>
          <w:sz w:val="21"/>
        </w:rPr>
        <w:t>953</w:t>
      </w:r>
    </w:p>
    <w:p w14:paraId="16A314B2" w14:textId="77777777" w:rsidR="00CF4BE1" w:rsidRDefault="00000000">
      <w:pPr>
        <w:spacing w:before="227" w:line="247" w:lineRule="exact"/>
        <w:ind w:right="72"/>
        <w:jc w:val="both"/>
        <w:textAlignment w:val="baseline"/>
        <w:rPr>
          <w:rFonts w:eastAsia="Times New Roman"/>
          <w:color w:val="000000"/>
          <w:sz w:val="21"/>
        </w:rPr>
      </w:pPr>
      <w:r>
        <w:rPr>
          <w:rFonts w:eastAsia="Times New Roman"/>
          <w:color w:val="000000"/>
          <w:sz w:val="21"/>
        </w:rPr>
        <w:t xml:space="preserve">which the wires of the artificial resistances are connected, as shown in fig. 539. The galvanometer offers nothing extraordinary in its arrangement. It has an astatic needle system suspended from a cocoon </w:t>
      </w:r>
      <w:proofErr w:type="gramStart"/>
      <w:r>
        <w:rPr>
          <w:rFonts w:eastAsia="Times New Roman"/>
          <w:color w:val="000000"/>
          <w:sz w:val="21"/>
        </w:rPr>
        <w:t>fibre, and</w:t>
      </w:r>
      <w:proofErr w:type="gramEnd"/>
      <w:r>
        <w:rPr>
          <w:rFonts w:eastAsia="Times New Roman"/>
          <w:color w:val="000000"/>
          <w:sz w:val="21"/>
        </w:rPr>
        <w:t xml:space="preserve"> is wound with fine wire. The needle swings above a </w:t>
      </w:r>
      <w:proofErr w:type="gramStart"/>
      <w:r>
        <w:rPr>
          <w:rFonts w:eastAsia="Times New Roman"/>
          <w:color w:val="000000"/>
          <w:sz w:val="21"/>
        </w:rPr>
        <w:t>card board</w:t>
      </w:r>
      <w:proofErr w:type="gramEnd"/>
      <w:r>
        <w:rPr>
          <w:rFonts w:eastAsia="Times New Roman"/>
          <w:color w:val="000000"/>
          <w:sz w:val="21"/>
        </w:rPr>
        <w:t xml:space="preserve"> dial divided into degrees; as, however, when using this </w:t>
      </w:r>
      <w:proofErr w:type="gramStart"/>
      <w:r>
        <w:rPr>
          <w:rFonts w:eastAsia="Times New Roman"/>
          <w:color w:val="000000"/>
          <w:sz w:val="21"/>
        </w:rPr>
        <w:t>instrument</w:t>
      </w:r>
      <w:proofErr w:type="gramEnd"/>
      <w:r>
        <w:rPr>
          <w:rFonts w:eastAsia="Times New Roman"/>
          <w:color w:val="000000"/>
          <w:sz w:val="21"/>
        </w:rPr>
        <w:t xml:space="preserve"> the deflection of the needle is never read off, but the needle instead always brought to zero, two ivory limiting pins are placed at about 20 degrees on each side of zero.</w:t>
      </w:r>
    </w:p>
    <w:p w14:paraId="16A314B3" w14:textId="77777777" w:rsidR="00CF4BE1" w:rsidRDefault="00000000">
      <w:pPr>
        <w:spacing w:before="2" w:after="279" w:line="247" w:lineRule="exact"/>
        <w:ind w:left="288"/>
        <w:jc w:val="both"/>
        <w:textAlignment w:val="baseline"/>
        <w:rPr>
          <w:rFonts w:eastAsia="Times New Roman"/>
          <w:color w:val="000000"/>
          <w:spacing w:val="6"/>
          <w:sz w:val="21"/>
        </w:rPr>
      </w:pPr>
      <w:r>
        <w:rPr>
          <w:rFonts w:eastAsia="Times New Roman"/>
          <w:color w:val="000000"/>
          <w:spacing w:val="6"/>
          <w:sz w:val="21"/>
        </w:rPr>
        <w:t>The cocoon fibre is fastened to the knob K. One end of the</w:t>
      </w:r>
    </w:p>
    <w:p w14:paraId="16A314B4" w14:textId="77777777" w:rsidR="00CF4BE1" w:rsidRDefault="00000000">
      <w:pPr>
        <w:spacing w:after="290"/>
        <w:ind w:left="674" w:right="737"/>
        <w:textAlignment w:val="baseline"/>
      </w:pPr>
      <w:r>
        <w:rPr>
          <w:noProof/>
        </w:rPr>
        <w:drawing>
          <wp:inline distT="0" distB="0" distL="0" distR="0" wp14:anchorId="16A32803" wp14:editId="16A32804">
            <wp:extent cx="2761615" cy="2419985"/>
            <wp:effectExtent l="0" t="0" r="0" b="0"/>
            <wp:docPr id="192" name="Picture"/>
            <wp:cNvGraphicFramePr/>
            <a:graphic xmlns:a="http://schemas.openxmlformats.org/drawingml/2006/main">
              <a:graphicData uri="http://schemas.openxmlformats.org/drawingml/2006/picture">
                <pic:pic xmlns:pic="http://schemas.openxmlformats.org/drawingml/2006/picture">
                  <pic:nvPicPr>
                    <pic:cNvPr id="192" name="Picture"/>
                    <pic:cNvPicPr preferRelativeResize="0"/>
                  </pic:nvPicPr>
                  <pic:blipFill>
                    <a:blip r:embed="rId200"/>
                    <a:stretch>
                      <a:fillRect/>
                    </a:stretch>
                  </pic:blipFill>
                  <pic:spPr>
                    <a:xfrm>
                      <a:off x="0" y="0"/>
                      <a:ext cx="2761615" cy="2419985"/>
                    </a:xfrm>
                    <a:prstGeom prst="rect">
                      <a:avLst/>
                    </a:prstGeom>
                  </pic:spPr>
                </pic:pic>
              </a:graphicData>
            </a:graphic>
          </wp:inline>
        </w:drawing>
      </w:r>
    </w:p>
    <w:p w14:paraId="16A314B5" w14:textId="77777777" w:rsidR="00CF4BE1" w:rsidRDefault="00000000">
      <w:pPr>
        <w:spacing w:line="185" w:lineRule="exact"/>
        <w:jc w:val="center"/>
        <w:textAlignment w:val="baseline"/>
        <w:rPr>
          <w:rFonts w:eastAsia="Times New Roman"/>
          <w:b/>
          <w:i/>
          <w:color w:val="000000"/>
          <w:sz w:val="16"/>
        </w:rPr>
      </w:pPr>
      <w:proofErr w:type="spellStart"/>
      <w:r>
        <w:rPr>
          <w:rFonts w:eastAsia="Times New Roman"/>
          <w:b/>
          <w:i/>
          <w:color w:val="000000"/>
          <w:sz w:val="16"/>
        </w:rPr>
        <w:t>Rg</w:t>
      </w:r>
      <w:proofErr w:type="spellEnd"/>
      <w:r>
        <w:rPr>
          <w:rFonts w:eastAsia="Times New Roman"/>
          <w:b/>
          <w:i/>
          <w:color w:val="000000"/>
          <w:sz w:val="16"/>
        </w:rPr>
        <w:t xml:space="preserve">. </w:t>
      </w:r>
      <w:r>
        <w:rPr>
          <w:rFonts w:eastAsia="Times New Roman"/>
          <w:b/>
          <w:color w:val="000000"/>
          <w:sz w:val="16"/>
        </w:rPr>
        <w:t>538.</w:t>
      </w:r>
    </w:p>
    <w:p w14:paraId="16A314B6" w14:textId="77777777" w:rsidR="00CF4BE1" w:rsidRDefault="00000000">
      <w:pPr>
        <w:spacing w:before="110" w:line="247" w:lineRule="exact"/>
        <w:ind w:right="72"/>
        <w:jc w:val="both"/>
        <w:textAlignment w:val="baseline"/>
        <w:rPr>
          <w:rFonts w:eastAsia="Times New Roman"/>
          <w:color w:val="000000"/>
          <w:sz w:val="21"/>
        </w:rPr>
      </w:pPr>
      <w:r>
        <w:rPr>
          <w:rFonts w:eastAsia="Times New Roman"/>
          <w:color w:val="000000"/>
          <w:sz w:val="21"/>
        </w:rPr>
        <w:t xml:space="preserve">convolutions of the galvanometer wire </w:t>
      </w:r>
      <w:proofErr w:type="gramStart"/>
      <w:r>
        <w:rPr>
          <w:rFonts w:eastAsia="Times New Roman"/>
          <w:color w:val="000000"/>
          <w:sz w:val="21"/>
        </w:rPr>
        <w:t>is</w:t>
      </w:r>
      <w:proofErr w:type="gramEnd"/>
      <w:r>
        <w:rPr>
          <w:rFonts w:eastAsia="Times New Roman"/>
          <w:color w:val="000000"/>
          <w:sz w:val="21"/>
        </w:rPr>
        <w:t xml:space="preserve"> connected to terminal h</w:t>
      </w:r>
      <w:r>
        <w:rPr>
          <w:rFonts w:eastAsia="Times New Roman"/>
          <w:color w:val="000000"/>
          <w:sz w:val="21"/>
          <w:vertAlign w:val="subscript"/>
        </w:rPr>
        <w:t>i</w:t>
      </w:r>
      <w:r>
        <w:rPr>
          <w:rFonts w:eastAsia="Times New Roman"/>
          <w:color w:val="000000"/>
          <w:sz w:val="21"/>
        </w:rPr>
        <w:t>, on the slate disc, and the other end is terminal IV, as shown in the accompanying diagrams.</w:t>
      </w:r>
    </w:p>
    <w:p w14:paraId="16A314B7" w14:textId="77777777" w:rsidR="00CF4BE1" w:rsidRDefault="00000000">
      <w:pPr>
        <w:spacing w:before="4" w:line="247" w:lineRule="exact"/>
        <w:ind w:right="72" w:firstLine="288"/>
        <w:jc w:val="both"/>
        <w:textAlignment w:val="baseline"/>
        <w:rPr>
          <w:rFonts w:eastAsia="Times New Roman"/>
          <w:color w:val="000000"/>
          <w:sz w:val="21"/>
        </w:rPr>
      </w:pPr>
      <w:r>
        <w:rPr>
          <w:rFonts w:eastAsia="Times New Roman"/>
          <w:color w:val="000000"/>
          <w:sz w:val="21"/>
        </w:rPr>
        <w:t>A. slight groove is turned in the edge of the slate disc, and in this a tightly stretched wire, made of platinum or German silver, is inserted in such a manner that about half its diameter pro</w:t>
      </w:r>
      <w:r>
        <w:rPr>
          <w:rFonts w:eastAsia="Times New Roman"/>
          <w:color w:val="000000"/>
          <w:sz w:val="21"/>
        </w:rPr>
        <w:softHyphen/>
        <w:t>trudes beyond the slate. The ends of the wire are soldered to two brass plates, / and /</w:t>
      </w:r>
      <w:r>
        <w:rPr>
          <w:rFonts w:eastAsia="Times New Roman"/>
          <w:color w:val="000000"/>
          <w:sz w:val="21"/>
          <w:vertAlign w:val="subscript"/>
        </w:rPr>
        <w:t>1</w:t>
      </w:r>
      <w:r>
        <w:rPr>
          <w:rFonts w:eastAsia="Times New Roman"/>
          <w:color w:val="000000"/>
          <w:sz w:val="21"/>
        </w:rPr>
        <w:t>, which are placed at the angles formed</w:t>
      </w:r>
    </w:p>
    <w:p w14:paraId="16A314B8" w14:textId="77777777" w:rsidR="00CF4BE1" w:rsidRDefault="00CF4BE1">
      <w:pPr>
        <w:sectPr w:rsidR="00CF4BE1">
          <w:pgSz w:w="7627" w:h="11573"/>
          <w:pgMar w:top="1120" w:right="736" w:bottom="677" w:left="1131" w:header="720" w:footer="720" w:gutter="0"/>
          <w:cols w:space="720"/>
        </w:sectPr>
      </w:pPr>
    </w:p>
    <w:p w14:paraId="16A314B9" w14:textId="77777777" w:rsidR="00CF4BE1" w:rsidRDefault="00000000">
      <w:pPr>
        <w:tabs>
          <w:tab w:val="left" w:pos="720"/>
        </w:tabs>
        <w:spacing w:before="878" w:line="245" w:lineRule="exact"/>
        <w:ind w:left="72" w:right="72"/>
        <w:textAlignment w:val="baseline"/>
        <w:rPr>
          <w:rFonts w:eastAsia="Times New Roman"/>
          <w:color w:val="000000"/>
          <w:spacing w:val="14"/>
          <w:sz w:val="20"/>
        </w:rPr>
      </w:pPr>
      <w:r>
        <w:lastRenderedPageBreak/>
        <w:pict w14:anchorId="16A32805">
          <v:shape id="_x0000_s1766" type="#_x0000_t202" style="position:absolute;left:0;text-align:left;margin-left:0;margin-top:0;width:393.85pt;height:579.6pt;z-index:-251561984;mso-position-horizontal-relative:page;mso-position-vertical-relative:page" fillcolor="#eee" stroked="f">
            <v:textbox>
              <w:txbxContent>
                <w:p w14:paraId="16A33503" w14:textId="77777777" w:rsidR="00A918EA" w:rsidRDefault="00A918EA" w:rsidP="00683E8C">
                  <w:pPr>
                    <w:shd w:val="clear" w:color="auto" w:fill="FFFFFF" w:themeFill="background1"/>
                  </w:pPr>
                </w:p>
              </w:txbxContent>
            </v:textbox>
            <w10:wrap anchorx="page" anchory="page"/>
          </v:shape>
        </w:pict>
      </w:r>
      <w:r>
        <w:pict w14:anchorId="16A32806">
          <v:shape id="_x0000_s1765" type="#_x0000_t202" style="position:absolute;left:0;text-align:left;margin-left:386.55pt;margin-top:0;width:7.3pt;height:8.7pt;z-index:-251071488;mso-wrap-distance-left:0;mso-wrap-distance-right:0;mso-position-horizontal-relative:page;mso-position-vertical-relative:page" filled="f" stroked="f">
            <v:textbox inset="0,0,0,0">
              <w:txbxContent>
                <w:p w14:paraId="16A32DFC" w14:textId="77777777" w:rsidR="00CF4BE1" w:rsidRDefault="00000000">
                  <w:pPr>
                    <w:spacing w:line="172" w:lineRule="exact"/>
                    <w:textAlignment w:val="baseline"/>
                    <w:rPr>
                      <w:rFonts w:ascii="Tahoma" w:eastAsia="Tahoma" w:hAnsi="Tahoma"/>
                      <w:color w:val="000000"/>
                      <w:sz w:val="17"/>
                    </w:rPr>
                  </w:pPr>
                  <w:r>
                    <w:rPr>
                      <w:rFonts w:ascii="Tahoma" w:eastAsia="Tahoma" w:hAnsi="Tahoma"/>
                      <w:color w:val="000000"/>
                      <w:sz w:val="17"/>
                    </w:rPr>
                    <w:t>1</w:t>
                  </w:r>
                </w:p>
              </w:txbxContent>
            </v:textbox>
            <w10:wrap type="square" anchorx="page" anchory="page"/>
          </v:shape>
        </w:pict>
      </w:r>
      <w:r>
        <w:rPr>
          <w:rFonts w:eastAsia="Times New Roman"/>
          <w:color w:val="000000"/>
          <w:spacing w:val="14"/>
          <w:sz w:val="20"/>
        </w:rPr>
        <w:t>954</w:t>
      </w:r>
      <w:r>
        <w:rPr>
          <w:rFonts w:eastAsia="Times New Roman"/>
          <w:color w:val="000000"/>
          <w:spacing w:val="14"/>
          <w:sz w:val="20"/>
        </w:rPr>
        <w:tab/>
      </w:r>
      <w:r>
        <w:rPr>
          <w:rFonts w:eastAsia="Times New Roman"/>
          <w:color w:val="000000"/>
          <w:spacing w:val="14"/>
          <w:sz w:val="15"/>
        </w:rPr>
        <w:t>THE MEASUREMENT AND TESTING OF LAND LINE&amp;</w:t>
      </w:r>
    </w:p>
    <w:p w14:paraId="16A314BA" w14:textId="77777777" w:rsidR="00CF4BE1" w:rsidRDefault="00000000">
      <w:pPr>
        <w:spacing w:before="197" w:line="254"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by the sides of the gap in the slate disc. The plate </w:t>
      </w:r>
      <w:r>
        <w:rPr>
          <w:rFonts w:eastAsia="Times New Roman"/>
          <w:i/>
          <w:color w:val="000000"/>
          <w:spacing w:val="8"/>
          <w:sz w:val="20"/>
        </w:rPr>
        <w:t xml:space="preserve">1 </w:t>
      </w:r>
      <w:r>
        <w:rPr>
          <w:rFonts w:eastAsia="Times New Roman"/>
          <w:color w:val="000000"/>
          <w:spacing w:val="8"/>
          <w:sz w:val="20"/>
        </w:rPr>
        <w:t xml:space="preserve">is perms </w:t>
      </w:r>
      <w:proofErr w:type="spellStart"/>
      <w:r>
        <w:rPr>
          <w:rFonts w:eastAsia="Times New Roman"/>
          <w:color w:val="000000"/>
          <w:spacing w:val="8"/>
          <w:sz w:val="20"/>
        </w:rPr>
        <w:t>nently</w:t>
      </w:r>
      <w:proofErr w:type="spellEnd"/>
      <w:r>
        <w:rPr>
          <w:rFonts w:eastAsia="Times New Roman"/>
          <w:color w:val="000000"/>
          <w:spacing w:val="8"/>
          <w:sz w:val="20"/>
        </w:rPr>
        <w:t xml:space="preserve"> connected by a thick copper wire or metal strip to </w:t>
      </w:r>
      <w:proofErr w:type="spellStart"/>
      <w:r>
        <w:rPr>
          <w:rFonts w:eastAsia="Times New Roman"/>
          <w:color w:val="000000"/>
          <w:spacing w:val="8"/>
          <w:sz w:val="20"/>
        </w:rPr>
        <w:t>termi</w:t>
      </w:r>
      <w:proofErr w:type="spellEnd"/>
      <w:r>
        <w:rPr>
          <w:rFonts w:eastAsia="Times New Roman"/>
          <w:color w:val="000000"/>
          <w:spacing w:val="8"/>
          <w:sz w:val="20"/>
        </w:rPr>
        <w:t xml:space="preserve">• </w:t>
      </w:r>
      <w:proofErr w:type="spellStart"/>
      <w:r>
        <w:rPr>
          <w:rFonts w:eastAsia="Times New Roman"/>
          <w:color w:val="000000"/>
          <w:spacing w:val="8"/>
          <w:sz w:val="20"/>
        </w:rPr>
        <w:t>nal</w:t>
      </w:r>
      <w:proofErr w:type="spellEnd"/>
      <w:r>
        <w:rPr>
          <w:rFonts w:eastAsia="Times New Roman"/>
          <w:color w:val="000000"/>
          <w:spacing w:val="8"/>
          <w:sz w:val="20"/>
        </w:rPr>
        <w:t xml:space="preserve"> </w:t>
      </w:r>
      <w:r>
        <w:rPr>
          <w:rFonts w:eastAsia="Times New Roman"/>
          <w:i/>
          <w:color w:val="000000"/>
          <w:spacing w:val="8"/>
          <w:sz w:val="20"/>
        </w:rPr>
        <w:t>h</w:t>
      </w:r>
      <w:r>
        <w:rPr>
          <w:rFonts w:eastAsia="Times New Roman"/>
          <w:i/>
          <w:color w:val="000000"/>
          <w:spacing w:val="8"/>
          <w:sz w:val="20"/>
          <w:vertAlign w:val="subscript"/>
        </w:rPr>
        <w:t>1</w:t>
      </w:r>
      <w:r>
        <w:rPr>
          <w:rFonts w:eastAsia="Times New Roman"/>
          <w:i/>
          <w:color w:val="000000"/>
          <w:spacing w:val="8"/>
          <w:sz w:val="20"/>
        </w:rPr>
        <w:t xml:space="preserve">, </w:t>
      </w:r>
      <w:r>
        <w:rPr>
          <w:rFonts w:eastAsia="Times New Roman"/>
          <w:color w:val="000000"/>
          <w:spacing w:val="8"/>
          <w:sz w:val="20"/>
        </w:rPr>
        <w:t>and the other plate 1</w:t>
      </w:r>
      <w:r>
        <w:rPr>
          <w:rFonts w:eastAsia="Times New Roman"/>
          <w:color w:val="000000"/>
          <w:spacing w:val="8"/>
          <w:sz w:val="20"/>
          <w:vertAlign w:val="subscript"/>
        </w:rPr>
        <w:t>1</w:t>
      </w:r>
      <w:r>
        <w:rPr>
          <w:rFonts w:eastAsia="Times New Roman"/>
          <w:color w:val="000000"/>
          <w:spacing w:val="8"/>
          <w:sz w:val="20"/>
        </w:rPr>
        <w:t xml:space="preserve"> is connected in a similar manner to terminal III.</w:t>
      </w:r>
    </w:p>
    <w:p w14:paraId="16A314BB" w14:textId="77777777" w:rsidR="00CF4BE1" w:rsidRDefault="00000000">
      <w:pPr>
        <w:spacing w:before="16"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Slate is adopted for the material of which to make the </w:t>
      </w:r>
      <w:proofErr w:type="spellStart"/>
      <w:r>
        <w:rPr>
          <w:rFonts w:eastAsia="Times New Roman"/>
          <w:color w:val="000000"/>
          <w:spacing w:val="6"/>
          <w:sz w:val="20"/>
        </w:rPr>
        <w:t>disci</w:t>
      </w:r>
      <w:proofErr w:type="spellEnd"/>
      <w:r>
        <w:rPr>
          <w:rFonts w:eastAsia="Times New Roman"/>
          <w:color w:val="000000"/>
          <w:spacing w:val="6"/>
          <w:sz w:val="20"/>
        </w:rPr>
        <w:t xml:space="preserve">, because it is found by experience to be the material which is least sensitive to variations in the weather or temperature. The slate disc is graduated on its upper edge through an arc of 300 degrees, zero being in the centre, and the graduations figured up to 150 on each side at the terminals </w:t>
      </w:r>
      <w:r>
        <w:rPr>
          <w:rFonts w:eastAsia="Times New Roman"/>
          <w:i/>
          <w:color w:val="000000"/>
          <w:spacing w:val="6"/>
          <w:sz w:val="20"/>
        </w:rPr>
        <w:t xml:space="preserve">1 </w:t>
      </w:r>
      <w:r>
        <w:rPr>
          <w:rFonts w:eastAsia="Times New Roman"/>
          <w:color w:val="000000"/>
          <w:spacing w:val="6"/>
          <w:sz w:val="20"/>
        </w:rPr>
        <w:t>and 1</w:t>
      </w:r>
      <w:r>
        <w:rPr>
          <w:rFonts w:eastAsia="Times New Roman"/>
          <w:color w:val="000000"/>
          <w:spacing w:val="6"/>
          <w:sz w:val="20"/>
          <w:vertAlign w:val="subscript"/>
        </w:rPr>
        <w:t>1</w:t>
      </w:r>
      <w:r>
        <w:rPr>
          <w:rFonts w:eastAsia="Times New Roman"/>
          <w:color w:val="000000"/>
          <w:spacing w:val="6"/>
          <w:sz w:val="20"/>
        </w:rPr>
        <w:t xml:space="preserve"> of the bridge wire.</w:t>
      </w:r>
    </w:p>
    <w:p w14:paraId="16A314BC" w14:textId="77777777" w:rsidR="00CF4BE1" w:rsidRDefault="00000000">
      <w:pPr>
        <w:spacing w:before="5" w:line="245"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On the arm D, which turns on the pin a, and somewhat behind the handle g, there is a small upright brass arm </w:t>
      </w:r>
      <w:r>
        <w:rPr>
          <w:rFonts w:eastAsia="Times New Roman"/>
          <w:i/>
          <w:color w:val="000000"/>
          <w:spacing w:val="8"/>
          <w:sz w:val="20"/>
        </w:rPr>
        <w:t xml:space="preserve">d </w:t>
      </w:r>
      <w:r>
        <w:rPr>
          <w:rFonts w:eastAsia="Times New Roman"/>
          <w:color w:val="000000"/>
          <w:spacing w:val="8"/>
          <w:sz w:val="20"/>
        </w:rPr>
        <w:t xml:space="preserve">turning between two screw </w:t>
      </w:r>
      <w:proofErr w:type="gramStart"/>
      <w:r>
        <w:rPr>
          <w:rFonts w:eastAsia="Times New Roman"/>
          <w:color w:val="000000"/>
          <w:spacing w:val="8"/>
          <w:sz w:val="20"/>
        </w:rPr>
        <w:t>points r, and</w:t>
      </w:r>
      <w:proofErr w:type="gramEnd"/>
      <w:r>
        <w:rPr>
          <w:rFonts w:eastAsia="Times New Roman"/>
          <w:color w:val="000000"/>
          <w:spacing w:val="8"/>
          <w:sz w:val="20"/>
        </w:rPr>
        <w:t xml:space="preserve"> carrying in a gap at its upper end a small platinum jockey pulley </w:t>
      </w:r>
      <w:r>
        <w:rPr>
          <w:rFonts w:eastAsia="Times New Roman"/>
          <w:i/>
          <w:color w:val="000000"/>
          <w:spacing w:val="8"/>
          <w:sz w:val="20"/>
        </w:rPr>
        <w:t xml:space="preserve">e, </w:t>
      </w:r>
      <w:r>
        <w:rPr>
          <w:rFonts w:eastAsia="Times New Roman"/>
          <w:color w:val="000000"/>
          <w:spacing w:val="8"/>
          <w:sz w:val="20"/>
        </w:rPr>
        <w:t xml:space="preserve">turning on </w:t>
      </w:r>
      <w:r>
        <w:rPr>
          <w:rFonts w:eastAsia="Times New Roman"/>
          <w:b/>
          <w:i/>
          <w:color w:val="000000"/>
          <w:spacing w:val="8"/>
          <w:sz w:val="20"/>
        </w:rPr>
        <w:t xml:space="preserve">a </w:t>
      </w:r>
      <w:r>
        <w:rPr>
          <w:rFonts w:eastAsia="Times New Roman"/>
          <w:color w:val="000000"/>
          <w:spacing w:val="8"/>
          <w:sz w:val="20"/>
        </w:rPr>
        <w:t xml:space="preserve">vertical axis. This pulley forms the movable contact point along the bridge wire, against which it is kept firmly pressed by means of a spring acting on the arm </w:t>
      </w:r>
      <w:r>
        <w:rPr>
          <w:rFonts w:eastAsia="Times New Roman"/>
          <w:i/>
          <w:color w:val="000000"/>
          <w:spacing w:val="8"/>
          <w:sz w:val="20"/>
        </w:rPr>
        <w:t xml:space="preserve">d. </w:t>
      </w:r>
      <w:r>
        <w:rPr>
          <w:rFonts w:eastAsia="Times New Roman"/>
          <w:color w:val="000000"/>
          <w:spacing w:val="8"/>
          <w:sz w:val="20"/>
        </w:rPr>
        <w:t xml:space="preserve">The arm D, which is insulated from the other parts of the apparatus, is permanently connected with the terminal I. On the top of </w:t>
      </w:r>
      <w:r>
        <w:rPr>
          <w:rFonts w:eastAsia="Times New Roman"/>
          <w:i/>
          <w:color w:val="000000"/>
          <w:spacing w:val="8"/>
          <w:sz w:val="20"/>
        </w:rPr>
        <w:t xml:space="preserve">d </w:t>
      </w:r>
      <w:r>
        <w:rPr>
          <w:rFonts w:eastAsia="Times New Roman"/>
          <w:color w:val="000000"/>
          <w:spacing w:val="8"/>
          <w:sz w:val="20"/>
        </w:rPr>
        <w:t>a. pointer Z or a vernier is fixed, which laps over the upper edge of the slate disc and points to the graduations.</w:t>
      </w:r>
    </w:p>
    <w:p w14:paraId="16A314BD" w14:textId="77777777" w:rsidR="00CF4BE1" w:rsidRDefault="00000000">
      <w:pPr>
        <w:spacing w:before="5" w:line="245" w:lineRule="exact"/>
        <w:ind w:left="72" w:right="72" w:firstLine="216"/>
        <w:jc w:val="both"/>
        <w:textAlignment w:val="baseline"/>
        <w:rPr>
          <w:rFonts w:eastAsia="Times New Roman"/>
          <w:color w:val="000000"/>
          <w:sz w:val="20"/>
        </w:rPr>
      </w:pPr>
      <w:r>
        <w:rPr>
          <w:rFonts w:eastAsia="Times New Roman"/>
          <w:color w:val="000000"/>
          <w:sz w:val="20"/>
        </w:rPr>
        <w:t xml:space="preserve">Fig. 539 represents the connections to be made when using the instrument as a Wheatstone bridge for measuring </w:t>
      </w:r>
      <w:proofErr w:type="gramStart"/>
      <w:r>
        <w:rPr>
          <w:rFonts w:eastAsia="Times New Roman"/>
          <w:color w:val="000000"/>
          <w:sz w:val="20"/>
        </w:rPr>
        <w:t>conduct</w:t>
      </w:r>
      <w:r>
        <w:rPr>
          <w:rFonts w:eastAsia="Times New Roman"/>
          <w:color w:val="000000"/>
          <w:sz w:val="20"/>
        </w:rPr>
        <w:softHyphen/>
        <w:t>ing</w:t>
      </w:r>
      <w:proofErr w:type="gramEnd"/>
      <w:r>
        <w:rPr>
          <w:rFonts w:eastAsia="Times New Roman"/>
          <w:color w:val="000000"/>
          <w:sz w:val="20"/>
        </w:rPr>
        <w:t xml:space="preserve"> resistances.</w:t>
      </w:r>
    </w:p>
    <w:p w14:paraId="16A314BE" w14:textId="77777777" w:rsidR="00CF4BE1" w:rsidRDefault="00000000">
      <w:pPr>
        <w:spacing w:before="3"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The needle </w:t>
      </w:r>
      <w:proofErr w:type="spellStart"/>
      <w:r>
        <w:rPr>
          <w:rFonts w:eastAsia="Times New Roman"/>
          <w:i/>
          <w:color w:val="000000"/>
          <w:spacing w:val="7"/>
          <w:sz w:val="20"/>
        </w:rPr>
        <w:t>i</w:t>
      </w:r>
      <w:proofErr w:type="spellEnd"/>
      <w:r>
        <w:rPr>
          <w:rFonts w:eastAsia="Times New Roman"/>
          <w:i/>
          <w:color w:val="000000"/>
          <w:spacing w:val="7"/>
          <w:sz w:val="20"/>
        </w:rPr>
        <w:t xml:space="preserve"> </w:t>
      </w:r>
      <w:r>
        <w:rPr>
          <w:rFonts w:eastAsia="Times New Roman"/>
          <w:color w:val="000000"/>
          <w:spacing w:val="7"/>
          <w:sz w:val="20"/>
        </w:rPr>
        <w:t>is brought to the zero point by turning the gal</w:t>
      </w:r>
      <w:r>
        <w:rPr>
          <w:rFonts w:eastAsia="Times New Roman"/>
          <w:color w:val="000000"/>
          <w:spacing w:val="7"/>
          <w:sz w:val="20"/>
        </w:rPr>
        <w:softHyphen/>
        <w:t xml:space="preserve">vanometer G round its vertical axis. The vernier Z is brought by the handle </w:t>
      </w:r>
      <w:r>
        <w:rPr>
          <w:rFonts w:eastAsia="Times New Roman"/>
          <w:b/>
          <w:i/>
          <w:color w:val="000000"/>
          <w:spacing w:val="7"/>
          <w:sz w:val="20"/>
        </w:rPr>
        <w:t xml:space="preserve">g </w:t>
      </w:r>
      <w:r>
        <w:rPr>
          <w:rFonts w:eastAsia="Times New Roman"/>
          <w:color w:val="000000"/>
          <w:spacing w:val="7"/>
          <w:sz w:val="20"/>
        </w:rPr>
        <w:t>to the zero point of the large scale on the slate disc. A plug is inserted between terminals HI and IV. Two of the holes marked 10, 100 and 1000 are to be plugged and one left open, according to the extent of the resistance to be measured. 10 or 100 must be left open if the resistance is small, and 1000 if it is large. The two ends of the unknown resistance to be measured are connected to II and IV. Connect the + pole of a battery with terminal I and the — pole with II.</w:t>
      </w:r>
    </w:p>
    <w:p w14:paraId="16A314BF" w14:textId="77777777" w:rsidR="00CF4BE1" w:rsidRDefault="00000000">
      <w:pPr>
        <w:spacing w:before="6" w:line="243" w:lineRule="exact"/>
        <w:ind w:left="72" w:right="72" w:firstLine="216"/>
        <w:jc w:val="both"/>
        <w:textAlignment w:val="baseline"/>
        <w:rPr>
          <w:rFonts w:eastAsia="Times New Roman"/>
          <w:color w:val="000000"/>
          <w:sz w:val="20"/>
        </w:rPr>
      </w:pPr>
      <w:r>
        <w:rPr>
          <w:rFonts w:eastAsia="Times New Roman"/>
          <w:color w:val="000000"/>
          <w:sz w:val="20"/>
        </w:rPr>
        <w:t>The lower diagram of fig. 539 represents the modification of the Wheatstone bridge which is employed in this instrument</w:t>
      </w:r>
    </w:p>
    <w:p w14:paraId="16A314C0" w14:textId="77777777" w:rsidR="00CF4BE1" w:rsidRDefault="00CF4BE1">
      <w:pPr>
        <w:sectPr w:rsidR="00CF4BE1">
          <w:pgSz w:w="7877" w:h="11592"/>
          <w:pgMar w:top="0" w:right="1234" w:bottom="736" w:left="883" w:header="720" w:footer="720" w:gutter="0"/>
          <w:cols w:space="720"/>
        </w:sectPr>
      </w:pPr>
    </w:p>
    <w:p w14:paraId="16A314C1" w14:textId="77777777" w:rsidR="00CF4BE1" w:rsidRDefault="00000000">
      <w:pPr>
        <w:tabs>
          <w:tab w:val="right" w:pos="5688"/>
        </w:tabs>
        <w:spacing w:before="5" w:line="247" w:lineRule="exact"/>
        <w:ind w:left="1080"/>
        <w:textAlignment w:val="baseline"/>
        <w:rPr>
          <w:rFonts w:ascii="Garamond" w:eastAsia="Garamond" w:hAnsi="Garamond"/>
          <w:b/>
          <w:color w:val="000000"/>
          <w:sz w:val="17"/>
        </w:rPr>
      </w:pPr>
      <w:r>
        <w:rPr>
          <w:rFonts w:ascii="Garamond" w:eastAsia="Garamond" w:hAnsi="Garamond"/>
          <w:b/>
          <w:color w:val="000000"/>
          <w:sz w:val="17"/>
        </w:rPr>
        <w:lastRenderedPageBreak/>
        <w:t>SIEMENS'S UNIVERSAL GALVANOMETER.</w:t>
      </w:r>
      <w:r>
        <w:rPr>
          <w:rFonts w:ascii="Garamond" w:eastAsia="Garamond" w:hAnsi="Garamond"/>
          <w:b/>
          <w:color w:val="000000"/>
          <w:sz w:val="17"/>
        </w:rPr>
        <w:tab/>
      </w:r>
      <w:r>
        <w:rPr>
          <w:rFonts w:ascii="Garamond" w:eastAsia="Garamond" w:hAnsi="Garamond"/>
          <w:color w:val="000000"/>
        </w:rPr>
        <w:t>955</w:t>
      </w:r>
    </w:p>
    <w:p w14:paraId="16A314C2" w14:textId="77777777" w:rsidR="00CF4BE1" w:rsidRDefault="00000000">
      <w:pPr>
        <w:spacing w:before="216" w:line="247" w:lineRule="exact"/>
        <w:ind w:right="72"/>
        <w:jc w:val="both"/>
        <w:textAlignment w:val="baseline"/>
        <w:rPr>
          <w:rFonts w:ascii="Garamond" w:eastAsia="Garamond" w:hAnsi="Garamond"/>
          <w:color w:val="000000"/>
        </w:rPr>
      </w:pPr>
      <w:r>
        <w:rPr>
          <w:rFonts w:ascii="Garamond" w:eastAsia="Garamond" w:hAnsi="Garamond"/>
          <w:color w:val="000000"/>
        </w:rPr>
        <w:t xml:space="preserve">The proportion between the unknown resistance </w:t>
      </w:r>
      <w:r>
        <w:rPr>
          <w:rFonts w:ascii="Garamond" w:eastAsia="Garamond" w:hAnsi="Garamond"/>
          <w:b/>
          <w:i/>
          <w:color w:val="000000"/>
        </w:rPr>
        <w:t xml:space="preserve">x </w:t>
      </w:r>
      <w:r>
        <w:rPr>
          <w:rFonts w:ascii="Garamond" w:eastAsia="Garamond" w:hAnsi="Garamond"/>
          <w:color w:val="000000"/>
        </w:rPr>
        <w:t xml:space="preserve">and the known resistance n, when the deflection is read off on the side of the slate disc marked A, is as </w:t>
      </w:r>
      <w:proofErr w:type="gramStart"/>
      <w:r>
        <w:rPr>
          <w:rFonts w:ascii="Garamond" w:eastAsia="Garamond" w:hAnsi="Garamond"/>
          <w:color w:val="000000"/>
        </w:rPr>
        <w:t>follows :</w:t>
      </w:r>
      <w:proofErr w:type="gramEnd"/>
    </w:p>
    <w:p w14:paraId="16A314C3" w14:textId="77777777" w:rsidR="00CF4BE1" w:rsidRDefault="00000000">
      <w:pPr>
        <w:spacing w:before="8" w:line="281" w:lineRule="exact"/>
        <w:jc w:val="center"/>
        <w:textAlignment w:val="baseline"/>
        <w:rPr>
          <w:rFonts w:ascii="Garamond" w:eastAsia="Garamond" w:hAnsi="Garamond"/>
          <w:i/>
          <w:color w:val="000000"/>
          <w:spacing w:val="4"/>
        </w:rPr>
      </w:pPr>
      <w:r>
        <w:rPr>
          <w:rFonts w:ascii="Garamond" w:eastAsia="Garamond" w:hAnsi="Garamond"/>
          <w:i/>
          <w:color w:val="000000"/>
          <w:spacing w:val="4"/>
        </w:rPr>
        <w:t>x</w:t>
      </w:r>
      <w:r>
        <w:rPr>
          <w:rFonts w:ascii="Garamond" w:eastAsia="Garamond" w:hAnsi="Garamond"/>
          <w:color w:val="000000"/>
          <w:spacing w:val="4"/>
        </w:rPr>
        <w:t xml:space="preserve">: n — 150 + </w:t>
      </w:r>
      <w:proofErr w:type="gramStart"/>
      <w:r>
        <w:rPr>
          <w:rFonts w:ascii="Garamond" w:eastAsia="Garamond" w:hAnsi="Garamond"/>
          <w:color w:val="000000"/>
          <w:spacing w:val="4"/>
        </w:rPr>
        <w:t>a :</w:t>
      </w:r>
      <w:proofErr w:type="gramEnd"/>
      <w:r>
        <w:rPr>
          <w:rFonts w:ascii="Garamond" w:eastAsia="Garamond" w:hAnsi="Garamond"/>
          <w:color w:val="000000"/>
          <w:spacing w:val="4"/>
        </w:rPr>
        <w:t xml:space="preserve"> </w:t>
      </w:r>
      <w:proofErr w:type="gramStart"/>
      <w:r>
        <w:rPr>
          <w:rFonts w:ascii="Garamond" w:eastAsia="Garamond" w:hAnsi="Garamond"/>
          <w:color w:val="000000"/>
          <w:spacing w:val="4"/>
        </w:rPr>
        <w:t>150--a</w:t>
      </w:r>
      <w:proofErr w:type="gramEnd"/>
      <w:r>
        <w:rPr>
          <w:rFonts w:ascii="Garamond" w:eastAsia="Garamond" w:hAnsi="Garamond"/>
          <w:color w:val="000000"/>
          <w:spacing w:val="4"/>
        </w:rPr>
        <w:t xml:space="preserve"> or, </w:t>
      </w:r>
      <w:r>
        <w:rPr>
          <w:rFonts w:ascii="Garamond" w:eastAsia="Garamond" w:hAnsi="Garamond"/>
          <w:i/>
          <w:color w:val="000000"/>
          <w:spacing w:val="4"/>
        </w:rPr>
        <w:t xml:space="preserve">x </w:t>
      </w:r>
      <w:r>
        <w:rPr>
          <w:rFonts w:ascii="Garamond" w:eastAsia="Garamond" w:hAnsi="Garamond"/>
          <w:color w:val="000000"/>
          <w:spacing w:val="4"/>
          <w:sz w:val="27"/>
          <w:u w:val="single"/>
        </w:rPr>
        <w:t>—</w:t>
      </w:r>
      <w:r>
        <w:rPr>
          <w:rFonts w:ascii="Garamond" w:eastAsia="Garamond" w:hAnsi="Garamond"/>
          <w:color w:val="000000"/>
          <w:spacing w:val="4"/>
          <w:sz w:val="27"/>
          <w:u w:val="single"/>
          <w:vertAlign w:val="superscript"/>
        </w:rPr>
        <w:t>150 + a</w:t>
      </w:r>
      <w:r>
        <w:rPr>
          <w:rFonts w:ascii="Garamond" w:eastAsia="Garamond" w:hAnsi="Garamond"/>
          <w:color w:val="000000"/>
          <w:spacing w:val="4"/>
        </w:rPr>
        <w:t xml:space="preserve"> X n.</w:t>
      </w:r>
    </w:p>
    <w:p w14:paraId="16A314C4" w14:textId="77777777" w:rsidR="00CF4BE1" w:rsidRDefault="00000000">
      <w:pPr>
        <w:spacing w:line="172" w:lineRule="exact"/>
        <w:ind w:left="3816"/>
        <w:textAlignment w:val="baseline"/>
        <w:rPr>
          <w:rFonts w:ascii="Garamond" w:eastAsia="Garamond" w:hAnsi="Garamond"/>
          <w:color w:val="000000"/>
        </w:rPr>
      </w:pPr>
      <w:r>
        <w:rPr>
          <w:rFonts w:ascii="Garamond" w:eastAsia="Garamond" w:hAnsi="Garamond"/>
          <w:color w:val="000000"/>
        </w:rPr>
        <w:t>15i)— a</w:t>
      </w:r>
    </w:p>
    <w:p w14:paraId="16A314C5" w14:textId="77777777" w:rsidR="00CF4BE1" w:rsidRDefault="00000000">
      <w:pPr>
        <w:spacing w:before="1" w:line="247" w:lineRule="exact"/>
        <w:ind w:left="216"/>
        <w:textAlignment w:val="baseline"/>
        <w:rPr>
          <w:rFonts w:ascii="Garamond" w:eastAsia="Garamond" w:hAnsi="Garamond"/>
          <w:color w:val="000000"/>
        </w:rPr>
      </w:pPr>
      <w:r>
        <w:rPr>
          <w:rFonts w:ascii="Garamond" w:eastAsia="Garamond" w:hAnsi="Garamond"/>
          <w:color w:val="000000"/>
        </w:rPr>
        <w:t>When read off on the B side of the disc,</w:t>
      </w:r>
    </w:p>
    <w:p w14:paraId="16A314C6" w14:textId="77777777" w:rsidR="00CF4BE1" w:rsidRDefault="00000000">
      <w:pPr>
        <w:spacing w:before="44" w:line="236" w:lineRule="exact"/>
        <w:jc w:val="center"/>
        <w:textAlignment w:val="baseline"/>
        <w:rPr>
          <w:rFonts w:ascii="Garamond" w:eastAsia="Garamond" w:hAnsi="Garamond"/>
          <w:color w:val="000000"/>
          <w:spacing w:val="-19"/>
          <w:sz w:val="27"/>
          <w:u w:val="single"/>
        </w:rPr>
      </w:pPr>
      <w:r>
        <w:rPr>
          <w:rFonts w:ascii="Garamond" w:eastAsia="Garamond" w:hAnsi="Garamond"/>
          <w:color w:val="000000"/>
          <w:spacing w:val="-19"/>
          <w:sz w:val="27"/>
          <w:u w:val="single"/>
        </w:rPr>
        <w:t xml:space="preserve">150 — a </w:t>
      </w:r>
    </w:p>
    <w:p w14:paraId="16A314C7" w14:textId="77777777" w:rsidR="00CF4BE1" w:rsidRDefault="00000000">
      <w:pPr>
        <w:spacing w:line="262" w:lineRule="exact"/>
        <w:jc w:val="center"/>
        <w:textAlignment w:val="baseline"/>
        <w:rPr>
          <w:rFonts w:ascii="Garamond" w:eastAsia="Garamond" w:hAnsi="Garamond"/>
          <w:color w:val="000000"/>
          <w:spacing w:val="19"/>
          <w:vertAlign w:val="superscript"/>
        </w:rPr>
      </w:pPr>
      <w:r>
        <w:rPr>
          <w:rFonts w:ascii="Garamond" w:eastAsia="Garamond" w:hAnsi="Garamond"/>
          <w:color w:val="000000"/>
          <w:spacing w:val="19"/>
          <w:vertAlign w:val="superscript"/>
        </w:rPr>
        <w:t>m=</w:t>
      </w:r>
      <w:r>
        <w:rPr>
          <w:rFonts w:ascii="Garamond" w:eastAsia="Garamond" w:hAnsi="Garamond"/>
          <w:color w:val="000000"/>
          <w:spacing w:val="19"/>
        </w:rPr>
        <w:t xml:space="preserve"> 150+a </w:t>
      </w:r>
      <w:proofErr w:type="spellStart"/>
      <w:r>
        <w:rPr>
          <w:rFonts w:ascii="Garamond" w:eastAsia="Garamond" w:hAnsi="Garamond"/>
          <w:color w:val="000000"/>
          <w:spacing w:val="19"/>
        </w:rPr>
        <w:t>X</w:t>
      </w:r>
      <w:r>
        <w:rPr>
          <w:rFonts w:ascii="Garamond" w:eastAsia="Garamond" w:hAnsi="Garamond"/>
          <w:color w:val="000000"/>
          <w:spacing w:val="19"/>
          <w:vertAlign w:val="superscript"/>
        </w:rPr>
        <w:t>n</w:t>
      </w:r>
      <w:proofErr w:type="spellEnd"/>
      <w:r>
        <w:rPr>
          <w:rFonts w:ascii="Garamond" w:eastAsia="Garamond" w:hAnsi="Garamond"/>
          <w:color w:val="000000"/>
          <w:spacing w:val="19"/>
        </w:rPr>
        <w:t>'</w:t>
      </w:r>
    </w:p>
    <w:p w14:paraId="16A314C8" w14:textId="77777777" w:rsidR="00CF4BE1" w:rsidRDefault="00000000">
      <w:pPr>
        <w:spacing w:before="46" w:after="139" w:line="247" w:lineRule="exact"/>
        <w:ind w:left="216"/>
        <w:textAlignment w:val="baseline"/>
        <w:rPr>
          <w:rFonts w:ascii="Garamond" w:eastAsia="Garamond" w:hAnsi="Garamond"/>
          <w:color w:val="000000"/>
          <w:spacing w:val="2"/>
        </w:rPr>
      </w:pPr>
      <w:r>
        <w:rPr>
          <w:rFonts w:ascii="Garamond" w:eastAsia="Garamond" w:hAnsi="Garamond"/>
          <w:color w:val="000000"/>
          <w:spacing w:val="2"/>
        </w:rPr>
        <w:t>When the connections have been made, as shown in fig. 539,</w:t>
      </w:r>
    </w:p>
    <w:p w14:paraId="16A314C9" w14:textId="77777777" w:rsidR="00CF4BE1" w:rsidRDefault="00000000">
      <w:pPr>
        <w:ind w:left="1711" w:right="1779"/>
        <w:textAlignment w:val="baseline"/>
      </w:pPr>
      <w:r>
        <w:rPr>
          <w:noProof/>
        </w:rPr>
        <w:drawing>
          <wp:inline distT="0" distB="0" distL="0" distR="0" wp14:anchorId="16A32807" wp14:editId="16A32808">
            <wp:extent cx="1441450" cy="1913890"/>
            <wp:effectExtent l="0" t="0" r="0" b="0"/>
            <wp:docPr id="193" name="Picture"/>
            <wp:cNvGraphicFramePr/>
            <a:graphic xmlns:a="http://schemas.openxmlformats.org/drawingml/2006/main">
              <a:graphicData uri="http://schemas.openxmlformats.org/drawingml/2006/picture">
                <pic:pic xmlns:pic="http://schemas.openxmlformats.org/drawingml/2006/picture">
                  <pic:nvPicPr>
                    <pic:cNvPr id="193" name="Picture"/>
                    <pic:cNvPicPr preferRelativeResize="0"/>
                  </pic:nvPicPr>
                  <pic:blipFill>
                    <a:blip r:embed="rId201"/>
                    <a:stretch>
                      <a:fillRect/>
                    </a:stretch>
                  </pic:blipFill>
                  <pic:spPr>
                    <a:xfrm>
                      <a:off x="0" y="0"/>
                      <a:ext cx="1441450" cy="1913890"/>
                    </a:xfrm>
                    <a:prstGeom prst="rect">
                      <a:avLst/>
                    </a:prstGeom>
                  </pic:spPr>
                </pic:pic>
              </a:graphicData>
            </a:graphic>
          </wp:inline>
        </w:drawing>
      </w:r>
    </w:p>
    <w:p w14:paraId="16A314CA" w14:textId="77777777" w:rsidR="00CF4BE1" w:rsidRDefault="00000000">
      <w:pPr>
        <w:spacing w:line="875" w:lineRule="exact"/>
        <w:jc w:val="center"/>
        <w:textAlignment w:val="baseline"/>
        <w:rPr>
          <w:rFonts w:eastAsia="Times New Roman"/>
          <w:color w:val="000000"/>
          <w:spacing w:val="-124"/>
          <w:sz w:val="48"/>
          <w:u w:val="single"/>
          <w:vertAlign w:val="subscript"/>
        </w:rPr>
      </w:pPr>
      <w:proofErr w:type="spellStart"/>
      <w:r>
        <w:rPr>
          <w:rFonts w:eastAsia="Times New Roman"/>
          <w:color w:val="000000"/>
          <w:spacing w:val="-124"/>
          <w:sz w:val="48"/>
          <w:u w:val="single"/>
          <w:vertAlign w:val="subscript"/>
        </w:rPr>
        <w:t>al</w:t>
      </w:r>
      <w:r>
        <w:rPr>
          <w:rFonts w:eastAsia="Times New Roman"/>
          <w:color w:val="000000"/>
          <w:spacing w:val="-124"/>
          <w:w w:val="70"/>
          <w:sz w:val="96"/>
          <w:u w:val="single"/>
        </w:rPr>
        <w:t>e</w:t>
      </w:r>
      <w:r>
        <w:rPr>
          <w:rFonts w:eastAsia="Times New Roman"/>
          <w:color w:val="000000"/>
          <w:spacing w:val="-124"/>
          <w:sz w:val="96"/>
          <w:u w:val="single"/>
          <w:vertAlign w:val="subscript"/>
        </w:rPr>
        <w:t>r</w:t>
      </w:r>
      <w:proofErr w:type="spellEnd"/>
      <w:r>
        <w:rPr>
          <w:rFonts w:eastAsia="Times New Roman"/>
          <w:color w:val="000000"/>
          <w:spacing w:val="-124"/>
          <w:sz w:val="96"/>
          <w:u w:val="single"/>
          <w:vertAlign w:val="subscript"/>
        </w:rPr>
        <w:t xml:space="preserve"> i4:</w:t>
      </w:r>
      <w:r>
        <w:rPr>
          <w:rFonts w:eastAsia="Times New Roman"/>
          <w:color w:val="000000"/>
          <w:spacing w:val="-124"/>
          <w:w w:val="70"/>
          <w:sz w:val="96"/>
          <w:u w:val="single"/>
        </w:rPr>
        <w:t>3</w:t>
      </w:r>
      <w:r>
        <w:rPr>
          <w:rFonts w:eastAsia="Times New Roman"/>
          <w:color w:val="000000"/>
          <w:spacing w:val="-124"/>
          <w:sz w:val="96"/>
          <w:u w:val="single"/>
          <w:vertAlign w:val="subscript"/>
        </w:rPr>
        <w:t>e</w:t>
      </w:r>
      <w:r>
        <w:rPr>
          <w:rFonts w:eastAsia="Times New Roman"/>
          <w:color w:val="000000"/>
          <w:spacing w:val="-124"/>
          <w:w w:val="70"/>
          <w:sz w:val="96"/>
          <w:u w:val="single"/>
        </w:rPr>
        <w:t xml:space="preserve"> </w:t>
      </w:r>
    </w:p>
    <w:p w14:paraId="16A314CB" w14:textId="77777777" w:rsidR="00CF4BE1" w:rsidRDefault="00000000">
      <w:pPr>
        <w:spacing w:before="185" w:line="180" w:lineRule="exact"/>
        <w:jc w:val="center"/>
        <w:textAlignment w:val="baseline"/>
        <w:rPr>
          <w:rFonts w:ascii="Garamond" w:eastAsia="Garamond" w:hAnsi="Garamond"/>
          <w:b/>
          <w:color w:val="000000"/>
          <w:spacing w:val="-3"/>
          <w:sz w:val="17"/>
        </w:rPr>
      </w:pPr>
      <w:r>
        <w:rPr>
          <w:rFonts w:ascii="Garamond" w:eastAsia="Garamond" w:hAnsi="Garamond"/>
          <w:b/>
          <w:color w:val="000000"/>
          <w:spacing w:val="-3"/>
          <w:sz w:val="17"/>
        </w:rPr>
        <w:t>Fig. 539.</w:t>
      </w:r>
    </w:p>
    <w:p w14:paraId="16A314CC" w14:textId="145AECAE" w:rsidR="00CF4BE1" w:rsidRDefault="00000000">
      <w:pPr>
        <w:spacing w:before="124" w:line="247" w:lineRule="exact"/>
        <w:ind w:right="72"/>
        <w:jc w:val="both"/>
        <w:textAlignment w:val="baseline"/>
        <w:rPr>
          <w:rFonts w:ascii="Garamond" w:eastAsia="Garamond" w:hAnsi="Garamond"/>
          <w:color w:val="000000"/>
          <w:spacing w:val="9"/>
        </w:rPr>
      </w:pPr>
      <w:r>
        <w:rPr>
          <w:rFonts w:ascii="Garamond" w:eastAsia="Garamond" w:hAnsi="Garamond"/>
          <w:color w:val="000000"/>
          <w:spacing w:val="9"/>
        </w:rPr>
        <w:t xml:space="preserve">the needle </w:t>
      </w:r>
      <w:proofErr w:type="spellStart"/>
      <w:r>
        <w:rPr>
          <w:rFonts w:ascii="Garamond" w:eastAsia="Garamond" w:hAnsi="Garamond"/>
          <w:color w:val="000000"/>
          <w:spacing w:val="9"/>
        </w:rPr>
        <w:t>i</w:t>
      </w:r>
      <w:proofErr w:type="spellEnd"/>
      <w:r>
        <w:rPr>
          <w:rFonts w:ascii="Garamond" w:eastAsia="Garamond" w:hAnsi="Garamond"/>
          <w:color w:val="000000"/>
          <w:spacing w:val="9"/>
        </w:rPr>
        <w:t xml:space="preserve"> may be found to deflect to the right or B side of the instrument, and the vernier Z may then be pushed by the handle </w:t>
      </w:r>
      <w:r>
        <w:rPr>
          <w:rFonts w:ascii="Garamond" w:eastAsia="Garamond" w:hAnsi="Garamond"/>
          <w:b/>
          <w:i/>
          <w:color w:val="000000"/>
          <w:spacing w:val="9"/>
        </w:rPr>
        <w:t xml:space="preserve">g </w:t>
      </w:r>
      <w:r>
        <w:rPr>
          <w:rFonts w:ascii="Garamond" w:eastAsia="Garamond" w:hAnsi="Garamond"/>
          <w:color w:val="000000"/>
          <w:spacing w:val="9"/>
        </w:rPr>
        <w:t>also to the B side, until the needle is brought to zero</w:t>
      </w:r>
      <w:r w:rsidR="0027141B">
        <w:rPr>
          <w:rFonts w:ascii="Garamond" w:eastAsia="Garamond" w:hAnsi="Garamond"/>
          <w:color w:val="000000"/>
          <w:spacing w:val="9"/>
        </w:rPr>
        <w:t>;</w:t>
      </w:r>
      <w:r>
        <w:rPr>
          <w:rFonts w:ascii="Garamond" w:eastAsia="Garamond" w:hAnsi="Garamond"/>
          <w:color w:val="000000"/>
          <w:spacing w:val="9"/>
        </w:rPr>
        <w:t xml:space="preserve"> or if by moving the vernier to the B side the de</w:t>
      </w:r>
      <w:r>
        <w:rPr>
          <w:rFonts w:ascii="Garamond" w:eastAsia="Garamond" w:hAnsi="Garamond"/>
          <w:color w:val="000000"/>
          <w:spacing w:val="9"/>
        </w:rPr>
        <w:softHyphen/>
        <w:t>flection is increased, the vernier Z should be pushed to A side, beyond the zero of the large scale, and until the needle is brought to the zero point of the small scale. If, when this is done, the vernier Z stands at 50 on the A side of the large scale, and at the same time at n, the plug is out which</w:t>
      </w:r>
    </w:p>
    <w:p w14:paraId="16A314CD" w14:textId="77777777" w:rsidR="00CF4BE1" w:rsidRDefault="00CF4BE1">
      <w:pPr>
        <w:sectPr w:rsidR="00CF4BE1">
          <w:pgSz w:w="7690" w:h="11621"/>
          <w:pgMar w:top="1140" w:right="780" w:bottom="445" w:left="1150" w:header="720" w:footer="720" w:gutter="0"/>
          <w:cols w:space="720"/>
        </w:sectPr>
      </w:pPr>
    </w:p>
    <w:p w14:paraId="16A314CE" w14:textId="77777777" w:rsidR="00CF4BE1" w:rsidRDefault="00000000">
      <w:pPr>
        <w:spacing w:line="243" w:lineRule="exact"/>
        <w:textAlignment w:val="baseline"/>
        <w:rPr>
          <w:rFonts w:eastAsia="Times New Roman"/>
          <w:b/>
          <w:color w:val="000000"/>
          <w:spacing w:val="7"/>
          <w:sz w:val="21"/>
        </w:rPr>
      </w:pPr>
      <w:r>
        <w:rPr>
          <w:rFonts w:eastAsia="Times New Roman"/>
          <w:b/>
          <w:color w:val="000000"/>
          <w:spacing w:val="7"/>
          <w:sz w:val="21"/>
        </w:rPr>
        <w:lastRenderedPageBreak/>
        <w:t xml:space="preserve">956 </w:t>
      </w:r>
      <w:r>
        <w:rPr>
          <w:rFonts w:eastAsia="Times New Roman"/>
          <w:b/>
          <w:color w:val="000000"/>
          <w:spacing w:val="7"/>
          <w:sz w:val="17"/>
        </w:rPr>
        <w:t>THE MEASUREMENT AND TESTING OF LAND LINES.</w:t>
      </w:r>
    </w:p>
    <w:p w14:paraId="16A314CF" w14:textId="77777777" w:rsidR="00CF4BE1" w:rsidRDefault="00000000">
      <w:pPr>
        <w:spacing w:before="248" w:line="249" w:lineRule="exact"/>
        <w:ind w:right="72"/>
        <w:jc w:val="both"/>
        <w:textAlignment w:val="baseline"/>
        <w:rPr>
          <w:rFonts w:eastAsia="Times New Roman"/>
          <w:color w:val="000000"/>
          <w:sz w:val="21"/>
        </w:rPr>
      </w:pPr>
      <w:r>
        <w:rPr>
          <w:rFonts w:eastAsia="Times New Roman"/>
          <w:color w:val="000000"/>
          <w:sz w:val="21"/>
        </w:rPr>
        <w:t>puts the 100 units of artificial resistance into circuit, the following proportion will be obtained:</w:t>
      </w:r>
    </w:p>
    <w:p w14:paraId="16A314D0" w14:textId="77777777" w:rsidR="00CF4BE1" w:rsidRDefault="00000000">
      <w:pPr>
        <w:spacing w:before="53" w:line="189" w:lineRule="exact"/>
        <w:jc w:val="center"/>
        <w:textAlignment w:val="baseline"/>
        <w:rPr>
          <w:rFonts w:eastAsia="Times New Roman"/>
          <w:b/>
          <w:color w:val="000000"/>
          <w:spacing w:val="9"/>
          <w:sz w:val="17"/>
        </w:rPr>
      </w:pPr>
      <w:r>
        <w:rPr>
          <w:rFonts w:eastAsia="Times New Roman"/>
          <w:b/>
          <w:color w:val="000000"/>
          <w:spacing w:val="9"/>
          <w:sz w:val="17"/>
        </w:rPr>
        <w:t xml:space="preserve">150 - </w:t>
      </w:r>
      <w:proofErr w:type="gramStart"/>
      <w:r>
        <w:rPr>
          <w:rFonts w:eastAsia="Times New Roman"/>
          <w:b/>
          <w:color w:val="000000"/>
          <w:spacing w:val="9"/>
          <w:sz w:val="17"/>
        </w:rPr>
        <w:t>60 :</w:t>
      </w:r>
      <w:proofErr w:type="gramEnd"/>
      <w:r>
        <w:rPr>
          <w:rFonts w:eastAsia="Times New Roman"/>
          <w:b/>
          <w:color w:val="000000"/>
          <w:spacing w:val="9"/>
          <w:sz w:val="17"/>
        </w:rPr>
        <w:t xml:space="preserve"> 150 -I- 50 </w:t>
      </w:r>
      <w:proofErr w:type="gramStart"/>
      <w:r>
        <w:rPr>
          <w:rFonts w:eastAsia="Times New Roman"/>
          <w:b/>
          <w:color w:val="000000"/>
          <w:spacing w:val="9"/>
          <w:sz w:val="17"/>
        </w:rPr>
        <w:t xml:space="preserve">= </w:t>
      </w:r>
      <w:r>
        <w:rPr>
          <w:rFonts w:eastAsia="Times New Roman"/>
          <w:color w:val="000000"/>
          <w:spacing w:val="9"/>
          <w:sz w:val="17"/>
        </w:rPr>
        <w:t>:</w:t>
      </w:r>
      <w:proofErr w:type="gramEnd"/>
    </w:p>
    <w:p w14:paraId="16A314D1" w14:textId="77777777" w:rsidR="00CF4BE1" w:rsidRDefault="00000000">
      <w:pPr>
        <w:spacing w:before="46" w:line="173" w:lineRule="exact"/>
        <w:jc w:val="center"/>
        <w:textAlignment w:val="baseline"/>
        <w:rPr>
          <w:rFonts w:eastAsia="Times New Roman"/>
          <w:b/>
          <w:color w:val="000000"/>
          <w:sz w:val="17"/>
        </w:rPr>
      </w:pPr>
      <w:r>
        <w:rPr>
          <w:rFonts w:eastAsia="Times New Roman"/>
          <w:b/>
          <w:color w:val="000000"/>
          <w:sz w:val="17"/>
        </w:rPr>
        <w:t>200 X 100</w:t>
      </w:r>
    </w:p>
    <w:p w14:paraId="16A314D2" w14:textId="77777777" w:rsidR="00CF4BE1" w:rsidRDefault="00000000">
      <w:pPr>
        <w:tabs>
          <w:tab w:val="left" w:leader="underscore" w:pos="3096"/>
        </w:tabs>
        <w:spacing w:line="166" w:lineRule="exact"/>
        <w:ind w:left="2592" w:hanging="648"/>
        <w:textAlignment w:val="baseline"/>
        <w:rPr>
          <w:rFonts w:eastAsia="Times New Roman"/>
          <w:b/>
          <w:color w:val="000000"/>
          <w:sz w:val="17"/>
        </w:rPr>
      </w:pPr>
      <w:r>
        <w:rPr>
          <w:rFonts w:eastAsia="Times New Roman"/>
          <w:b/>
          <w:color w:val="000000"/>
          <w:sz w:val="17"/>
        </w:rPr>
        <w:t>z =</w:t>
      </w:r>
      <w:r>
        <w:rPr>
          <w:rFonts w:eastAsia="Times New Roman"/>
          <w:b/>
          <w:color w:val="000000"/>
          <w:sz w:val="17"/>
        </w:rPr>
        <w:tab/>
        <w:t xml:space="preserve">200 </w:t>
      </w:r>
      <w:r>
        <w:rPr>
          <w:rFonts w:eastAsia="Times New Roman"/>
          <w:color w:val="000000"/>
          <w:sz w:val="17"/>
        </w:rPr>
        <w:t xml:space="preserve">units. </w:t>
      </w:r>
      <w:r>
        <w:rPr>
          <w:rFonts w:eastAsia="Times New Roman"/>
          <w:color w:val="000000"/>
          <w:sz w:val="17"/>
        </w:rPr>
        <w:br/>
      </w:r>
      <w:r>
        <w:rPr>
          <w:rFonts w:eastAsia="Times New Roman"/>
          <w:b/>
          <w:color w:val="000000"/>
          <w:sz w:val="17"/>
        </w:rPr>
        <w:t>100</w:t>
      </w:r>
    </w:p>
    <w:p w14:paraId="16A314D3" w14:textId="77777777" w:rsidR="00CF4BE1" w:rsidRDefault="00000000">
      <w:pPr>
        <w:spacing w:before="33" w:after="62" w:line="249" w:lineRule="exact"/>
        <w:ind w:right="72" w:firstLine="288"/>
        <w:jc w:val="both"/>
        <w:textAlignment w:val="baseline"/>
        <w:rPr>
          <w:rFonts w:eastAsia="Times New Roman"/>
          <w:color w:val="000000"/>
          <w:sz w:val="21"/>
        </w:rPr>
      </w:pPr>
      <w:r>
        <w:rPr>
          <w:rFonts w:eastAsia="Times New Roman"/>
          <w:color w:val="000000"/>
          <w:sz w:val="21"/>
        </w:rPr>
        <w:t xml:space="preserve">If the needle is brought to zero </w:t>
      </w:r>
      <w:proofErr w:type="gramStart"/>
      <w:r>
        <w:rPr>
          <w:rFonts w:eastAsia="Times New Roman"/>
          <w:color w:val="000000"/>
          <w:sz w:val="21"/>
        </w:rPr>
        <w:t>of</w:t>
      </w:r>
      <w:proofErr w:type="gramEnd"/>
      <w:r>
        <w:rPr>
          <w:rFonts w:eastAsia="Times New Roman"/>
          <w:color w:val="000000"/>
          <w:sz w:val="21"/>
        </w:rPr>
        <w:t xml:space="preserve"> the small scale while Z stands at 50° on the </w:t>
      </w:r>
      <w:r>
        <w:rPr>
          <w:rFonts w:eastAsia="Times New Roman"/>
          <w:b/>
          <w:color w:val="000000"/>
          <w:sz w:val="21"/>
        </w:rPr>
        <w:t xml:space="preserve">B </w:t>
      </w:r>
      <w:r>
        <w:rPr>
          <w:rFonts w:eastAsia="Times New Roman"/>
          <w:color w:val="000000"/>
          <w:sz w:val="21"/>
        </w:rPr>
        <w:t>side of the large scale, and the 100 unit</w:t>
      </w:r>
    </w:p>
    <w:p w14:paraId="16A314D4" w14:textId="77777777" w:rsidR="00CF4BE1" w:rsidRDefault="00000000">
      <w:pPr>
        <w:spacing w:after="8"/>
        <w:ind w:left="1714" w:right="1742"/>
        <w:textAlignment w:val="baseline"/>
      </w:pPr>
      <w:r>
        <w:rPr>
          <w:noProof/>
        </w:rPr>
        <w:drawing>
          <wp:inline distT="0" distB="0" distL="0" distR="0" wp14:anchorId="16A32809" wp14:editId="16A3280A">
            <wp:extent cx="1463040" cy="2840990"/>
            <wp:effectExtent l="0" t="0" r="0" b="0"/>
            <wp:docPr id="194" name="Picture"/>
            <wp:cNvGraphicFramePr/>
            <a:graphic xmlns:a="http://schemas.openxmlformats.org/drawingml/2006/main">
              <a:graphicData uri="http://schemas.openxmlformats.org/drawingml/2006/picture">
                <pic:pic xmlns:pic="http://schemas.openxmlformats.org/drawingml/2006/picture">
                  <pic:nvPicPr>
                    <pic:cNvPr id="194" name="Picture"/>
                    <pic:cNvPicPr preferRelativeResize="0"/>
                  </pic:nvPicPr>
                  <pic:blipFill>
                    <a:blip r:embed="rId202"/>
                    <a:stretch>
                      <a:fillRect/>
                    </a:stretch>
                  </pic:blipFill>
                  <pic:spPr>
                    <a:xfrm>
                      <a:off x="0" y="0"/>
                      <a:ext cx="1463040" cy="2840990"/>
                    </a:xfrm>
                    <a:prstGeom prst="rect">
                      <a:avLst/>
                    </a:prstGeom>
                  </pic:spPr>
                </pic:pic>
              </a:graphicData>
            </a:graphic>
          </wp:inline>
        </w:drawing>
      </w:r>
    </w:p>
    <w:p w14:paraId="16A314D5" w14:textId="77777777" w:rsidR="00CF4BE1" w:rsidRDefault="00000000">
      <w:pPr>
        <w:spacing w:before="26" w:line="194" w:lineRule="exact"/>
        <w:jc w:val="center"/>
        <w:textAlignment w:val="baseline"/>
        <w:rPr>
          <w:rFonts w:eastAsia="Times New Roman"/>
          <w:i/>
          <w:color w:val="000000"/>
          <w:spacing w:val="-10"/>
          <w:sz w:val="19"/>
        </w:rPr>
      </w:pPr>
      <w:r>
        <w:rPr>
          <w:rFonts w:eastAsia="Times New Roman"/>
          <w:i/>
          <w:color w:val="000000"/>
          <w:spacing w:val="-10"/>
          <w:sz w:val="19"/>
        </w:rPr>
        <w:t xml:space="preserve">Fig. </w:t>
      </w:r>
      <w:r>
        <w:rPr>
          <w:rFonts w:eastAsia="Times New Roman"/>
          <w:b/>
          <w:color w:val="000000"/>
          <w:spacing w:val="-10"/>
          <w:sz w:val="17"/>
        </w:rPr>
        <w:t>540.</w:t>
      </w:r>
    </w:p>
    <w:p w14:paraId="16A314D6" w14:textId="77777777" w:rsidR="00CF4BE1" w:rsidRDefault="00000000">
      <w:pPr>
        <w:spacing w:before="40" w:line="233" w:lineRule="exact"/>
        <w:ind w:right="72"/>
        <w:jc w:val="both"/>
        <w:textAlignment w:val="baseline"/>
        <w:rPr>
          <w:rFonts w:eastAsia="Times New Roman"/>
          <w:color w:val="000000"/>
          <w:sz w:val="21"/>
        </w:rPr>
      </w:pPr>
      <w:r>
        <w:rPr>
          <w:rFonts w:eastAsia="Times New Roman"/>
          <w:color w:val="000000"/>
          <w:sz w:val="21"/>
        </w:rPr>
        <w:t xml:space="preserve">resistance plug is </w:t>
      </w:r>
      <w:proofErr w:type="gramStart"/>
      <w:r>
        <w:rPr>
          <w:rFonts w:eastAsia="Times New Roman"/>
          <w:color w:val="000000"/>
          <w:sz w:val="21"/>
        </w:rPr>
        <w:t>removed,</w:t>
      </w:r>
      <w:proofErr w:type="gramEnd"/>
      <w:r>
        <w:rPr>
          <w:rFonts w:eastAsia="Times New Roman"/>
          <w:color w:val="000000"/>
          <w:sz w:val="21"/>
        </w:rPr>
        <w:t xml:space="preserve"> the following proportion will be </w:t>
      </w:r>
      <w:proofErr w:type="gramStart"/>
      <w:r>
        <w:rPr>
          <w:rFonts w:eastAsia="Times New Roman"/>
          <w:color w:val="000000"/>
          <w:sz w:val="21"/>
        </w:rPr>
        <w:t>ob</w:t>
      </w:r>
      <w:r>
        <w:rPr>
          <w:rFonts w:eastAsia="Times New Roman"/>
          <w:color w:val="000000"/>
          <w:sz w:val="21"/>
        </w:rPr>
        <w:softHyphen/>
        <w:t>tained :</w:t>
      </w:r>
      <w:proofErr w:type="gramEnd"/>
    </w:p>
    <w:p w14:paraId="16A314D7" w14:textId="77777777" w:rsidR="00CF4BE1" w:rsidRDefault="00000000">
      <w:pPr>
        <w:spacing w:line="182" w:lineRule="exact"/>
        <w:jc w:val="center"/>
        <w:textAlignment w:val="baseline"/>
        <w:rPr>
          <w:rFonts w:eastAsia="Times New Roman"/>
          <w:b/>
          <w:color w:val="000000"/>
          <w:spacing w:val="7"/>
          <w:sz w:val="17"/>
        </w:rPr>
      </w:pPr>
      <w:r>
        <w:rPr>
          <w:rFonts w:eastAsia="Times New Roman"/>
          <w:b/>
          <w:color w:val="000000"/>
          <w:spacing w:val="7"/>
          <w:sz w:val="17"/>
        </w:rPr>
        <w:t xml:space="preserve">150 + 50 150 — 50 = </w:t>
      </w:r>
      <w:proofErr w:type="gramStart"/>
      <w:r>
        <w:rPr>
          <w:rFonts w:eastAsia="Times New Roman"/>
          <w:color w:val="000000"/>
          <w:spacing w:val="7"/>
          <w:sz w:val="17"/>
        </w:rPr>
        <w:t>n :</w:t>
      </w:r>
      <w:proofErr w:type="gramEnd"/>
    </w:p>
    <w:p w14:paraId="16A314D8" w14:textId="77777777" w:rsidR="00CF4BE1" w:rsidRDefault="00000000">
      <w:pPr>
        <w:spacing w:before="49" w:line="183" w:lineRule="exact"/>
        <w:jc w:val="center"/>
        <w:textAlignment w:val="baseline"/>
        <w:rPr>
          <w:rFonts w:eastAsia="Times New Roman"/>
          <w:color w:val="000000"/>
          <w:spacing w:val="-2"/>
          <w:sz w:val="17"/>
        </w:rPr>
      </w:pPr>
      <w:r>
        <w:rPr>
          <w:rFonts w:eastAsia="Times New Roman"/>
          <w:color w:val="000000"/>
          <w:spacing w:val="-2"/>
          <w:sz w:val="17"/>
        </w:rPr>
        <w:t>100 X 100</w:t>
      </w:r>
    </w:p>
    <w:p w14:paraId="16A314D9" w14:textId="77777777" w:rsidR="00CF4BE1" w:rsidRDefault="00000000">
      <w:pPr>
        <w:tabs>
          <w:tab w:val="left" w:leader="underscore" w:pos="3168"/>
        </w:tabs>
        <w:spacing w:before="9" w:line="156" w:lineRule="exact"/>
        <w:ind w:left="2448" w:hanging="504"/>
        <w:textAlignment w:val="baseline"/>
        <w:rPr>
          <w:rFonts w:eastAsia="Times New Roman"/>
          <w:color w:val="000000"/>
          <w:sz w:val="17"/>
        </w:rPr>
      </w:pPr>
      <w:r>
        <w:rPr>
          <w:rFonts w:eastAsia="Times New Roman"/>
          <w:color w:val="000000"/>
          <w:sz w:val="17"/>
        </w:rPr>
        <w:t xml:space="preserve">x — </w:t>
      </w:r>
      <w:r>
        <w:rPr>
          <w:rFonts w:eastAsia="Times New Roman"/>
          <w:color w:val="000000"/>
          <w:sz w:val="17"/>
        </w:rPr>
        <w:tab/>
      </w:r>
      <w:r>
        <w:rPr>
          <w:rFonts w:eastAsia="Times New Roman"/>
          <w:b/>
          <w:color w:val="000000"/>
          <w:sz w:val="17"/>
        </w:rPr>
        <w:t xml:space="preserve">50 </w:t>
      </w:r>
      <w:r>
        <w:rPr>
          <w:rFonts w:eastAsia="Times New Roman"/>
          <w:color w:val="000000"/>
          <w:sz w:val="17"/>
        </w:rPr>
        <w:t xml:space="preserve">units. </w:t>
      </w:r>
      <w:r>
        <w:rPr>
          <w:rFonts w:eastAsia="Times New Roman"/>
          <w:color w:val="000000"/>
          <w:sz w:val="17"/>
        </w:rPr>
        <w:br/>
      </w:r>
      <w:r>
        <w:rPr>
          <w:rFonts w:eastAsia="Times New Roman"/>
          <w:b/>
          <w:color w:val="000000"/>
          <w:sz w:val="17"/>
        </w:rPr>
        <w:t>200</w:t>
      </w:r>
    </w:p>
    <w:p w14:paraId="16A314DA" w14:textId="77777777" w:rsidR="00CF4BE1" w:rsidRDefault="00000000">
      <w:pPr>
        <w:spacing w:before="31" w:line="242" w:lineRule="exact"/>
        <w:ind w:right="72" w:firstLine="216"/>
        <w:jc w:val="both"/>
        <w:textAlignment w:val="baseline"/>
        <w:rPr>
          <w:rFonts w:eastAsia="Times New Roman"/>
          <w:color w:val="000000"/>
          <w:sz w:val="21"/>
        </w:rPr>
      </w:pPr>
      <w:r>
        <w:rPr>
          <w:rFonts w:eastAsia="Times New Roman"/>
          <w:color w:val="000000"/>
          <w:sz w:val="21"/>
        </w:rPr>
        <w:t xml:space="preserve">For measuring the strength of a current, or the </w:t>
      </w:r>
      <w:proofErr w:type="gramStart"/>
      <w:r>
        <w:rPr>
          <w:rFonts w:eastAsia="Times New Roman"/>
          <w:color w:val="000000"/>
          <w:sz w:val="21"/>
        </w:rPr>
        <w:t>quantity</w:t>
      </w:r>
      <w:proofErr w:type="gramEnd"/>
      <w:r>
        <w:rPr>
          <w:rFonts w:eastAsia="Times New Roman"/>
          <w:color w:val="000000"/>
          <w:sz w:val="21"/>
        </w:rPr>
        <w:t xml:space="preserve"> which is passing over a conductor, the instrument is used </w:t>
      </w:r>
      <w:r>
        <w:rPr>
          <w:rFonts w:eastAsia="Times New Roman"/>
          <w:b/>
          <w:color w:val="000000"/>
          <w:sz w:val="17"/>
        </w:rPr>
        <w:t xml:space="preserve">as </w:t>
      </w:r>
      <w:r>
        <w:rPr>
          <w:rFonts w:eastAsia="Times New Roman"/>
          <w:color w:val="000000"/>
          <w:sz w:val="21"/>
        </w:rPr>
        <w:t>a sine galvanometer. Fig. 640 shows the connection of the wires for this purpose.</w:t>
      </w:r>
    </w:p>
    <w:p w14:paraId="16A314DB" w14:textId="77777777" w:rsidR="00CF4BE1" w:rsidRDefault="00CF4BE1">
      <w:pPr>
        <w:sectPr w:rsidR="00CF4BE1">
          <w:pgSz w:w="7843" w:h="11597"/>
          <w:pgMar w:top="1080" w:right="1224" w:bottom="781" w:left="859" w:header="720" w:footer="720" w:gutter="0"/>
          <w:cols w:space="720"/>
        </w:sectPr>
      </w:pPr>
    </w:p>
    <w:p w14:paraId="16A314DC" w14:textId="77777777" w:rsidR="00CF4BE1" w:rsidRDefault="00000000">
      <w:pPr>
        <w:tabs>
          <w:tab w:val="right" w:pos="5760"/>
        </w:tabs>
        <w:spacing w:line="243" w:lineRule="exact"/>
        <w:ind w:left="1152" w:right="72"/>
        <w:textAlignment w:val="baseline"/>
        <w:rPr>
          <w:rFonts w:eastAsia="Times New Roman"/>
          <w:b/>
          <w:color w:val="000000"/>
          <w:sz w:val="16"/>
        </w:rPr>
      </w:pPr>
      <w:r>
        <w:lastRenderedPageBreak/>
        <w:pict w14:anchorId="16A3280B">
          <v:shape id="_x0000_s1764" type="#_x0000_t202" style="position:absolute;left:0;text-align:left;margin-left:0;margin-top:0;width:375.35pt;height:580.55pt;z-index:-251560960;mso-position-horizontal-relative:page;mso-position-vertical-relative:page" fillcolor="#ededed" stroked="f">
            <v:textbox>
              <w:txbxContent>
                <w:p w14:paraId="16A33506"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SIEMENS'S UNIVERSAL GALVANOMETER.</w:t>
      </w:r>
      <w:r>
        <w:rPr>
          <w:rFonts w:eastAsia="Times New Roman"/>
          <w:b/>
          <w:color w:val="000000"/>
          <w:sz w:val="16"/>
        </w:rPr>
        <w:tab/>
      </w:r>
      <w:r>
        <w:rPr>
          <w:rFonts w:eastAsia="Times New Roman"/>
          <w:color w:val="000000"/>
          <w:sz w:val="20"/>
        </w:rPr>
        <w:t>957</w:t>
      </w:r>
    </w:p>
    <w:p w14:paraId="16A314DD" w14:textId="77777777" w:rsidR="00CF4BE1" w:rsidRDefault="00000000">
      <w:pPr>
        <w:spacing w:before="211" w:line="247"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The needle t is brought to </w:t>
      </w:r>
      <w:r>
        <w:rPr>
          <w:rFonts w:eastAsia="Times New Roman"/>
          <w:b/>
          <w:color w:val="000000"/>
          <w:spacing w:val="7"/>
          <w:sz w:val="20"/>
        </w:rPr>
        <w:t xml:space="preserve">0° </w:t>
      </w:r>
      <w:r>
        <w:rPr>
          <w:rFonts w:eastAsia="Times New Roman"/>
          <w:color w:val="000000"/>
          <w:spacing w:val="7"/>
          <w:sz w:val="20"/>
        </w:rPr>
        <w:t xml:space="preserve">of the small scale by turning the galvanometer G round its vertical axis. The vernier Z is brought to zero of the large scale on the slate disc. The hole between </w:t>
      </w:r>
      <w:r>
        <w:rPr>
          <w:rFonts w:eastAsia="Times New Roman"/>
          <w:b/>
          <w:color w:val="000000"/>
          <w:spacing w:val="7"/>
          <w:sz w:val="20"/>
        </w:rPr>
        <w:t xml:space="preserve">III </w:t>
      </w:r>
      <w:r>
        <w:rPr>
          <w:rFonts w:eastAsia="Times New Roman"/>
          <w:color w:val="000000"/>
          <w:spacing w:val="7"/>
          <w:sz w:val="20"/>
        </w:rPr>
        <w:t xml:space="preserve">and IV is unplugged. Plugs are inserted in </w:t>
      </w:r>
      <w:r>
        <w:rPr>
          <w:rFonts w:eastAsia="Times New Roman"/>
          <w:b/>
          <w:color w:val="000000"/>
          <w:spacing w:val="7"/>
          <w:sz w:val="20"/>
        </w:rPr>
        <w:t xml:space="preserve">10, 100 </w:t>
      </w:r>
      <w:r>
        <w:rPr>
          <w:rFonts w:eastAsia="Times New Roman"/>
          <w:color w:val="000000"/>
          <w:spacing w:val="7"/>
          <w:sz w:val="20"/>
        </w:rPr>
        <w:t xml:space="preserve">and 1000. Connect one pole of </w:t>
      </w:r>
      <w:r>
        <w:rPr>
          <w:rFonts w:eastAsia="Times New Roman"/>
          <w:b/>
          <w:color w:val="000000"/>
          <w:spacing w:val="7"/>
          <w:sz w:val="20"/>
        </w:rPr>
        <w:t xml:space="preserve">a </w:t>
      </w:r>
      <w:r>
        <w:rPr>
          <w:rFonts w:eastAsia="Times New Roman"/>
          <w:color w:val="000000"/>
          <w:spacing w:val="7"/>
          <w:sz w:val="20"/>
        </w:rPr>
        <w:t xml:space="preserve">battery to </w:t>
      </w:r>
      <w:r>
        <w:rPr>
          <w:rFonts w:eastAsia="Times New Roman"/>
          <w:b/>
          <w:color w:val="000000"/>
          <w:spacing w:val="7"/>
          <w:sz w:val="20"/>
        </w:rPr>
        <w:t xml:space="preserve">II </w:t>
      </w:r>
      <w:r>
        <w:rPr>
          <w:rFonts w:eastAsia="Times New Roman"/>
          <w:color w:val="000000"/>
          <w:spacing w:val="7"/>
          <w:sz w:val="20"/>
        </w:rPr>
        <w:t xml:space="preserve">and put the other pole to earth. Connect the line to IV. The galvanometer is then to be turned in the same direction as the </w:t>
      </w:r>
      <w:proofErr w:type="gramStart"/>
      <w:r>
        <w:rPr>
          <w:rFonts w:eastAsia="Times New Roman"/>
          <w:color w:val="000000"/>
          <w:spacing w:val="7"/>
          <w:sz w:val="20"/>
        </w:rPr>
        <w:t>needle</w:t>
      </w:r>
      <w:proofErr w:type="gramEnd"/>
      <w:r>
        <w:rPr>
          <w:rFonts w:eastAsia="Times New Roman"/>
          <w:color w:val="000000"/>
          <w:spacing w:val="7"/>
          <w:sz w:val="20"/>
        </w:rPr>
        <w:t xml:space="preserve"> is deflected until the needle coincides with the zero point. While this is being done the large scale will move under the pointer Z, which must be left stationary; the sine of the angle indicated by </w:t>
      </w:r>
      <w:r>
        <w:rPr>
          <w:rFonts w:eastAsia="Times New Roman"/>
          <w:b/>
          <w:color w:val="000000"/>
          <w:spacing w:val="7"/>
          <w:sz w:val="20"/>
        </w:rPr>
        <w:t xml:space="preserve">Z </w:t>
      </w:r>
      <w:r>
        <w:rPr>
          <w:rFonts w:eastAsia="Times New Roman"/>
          <w:color w:val="000000"/>
          <w:spacing w:val="7"/>
          <w:sz w:val="20"/>
        </w:rPr>
        <w:t>will then give' the value proportionate of the strength of the current.</w:t>
      </w:r>
    </w:p>
    <w:p w14:paraId="16A314DE" w14:textId="77777777" w:rsidR="00CF4BE1" w:rsidRDefault="00000000">
      <w:pPr>
        <w:spacing w:before="205" w:line="185" w:lineRule="exact"/>
        <w:ind w:left="72" w:right="72"/>
        <w:jc w:val="center"/>
        <w:textAlignment w:val="baseline"/>
        <w:rPr>
          <w:rFonts w:eastAsia="Times New Roman"/>
          <w:b/>
          <w:color w:val="000000"/>
          <w:spacing w:val="4"/>
          <w:sz w:val="16"/>
        </w:rPr>
      </w:pPr>
      <w:r>
        <w:rPr>
          <w:rFonts w:eastAsia="Times New Roman"/>
          <w:b/>
          <w:color w:val="000000"/>
          <w:spacing w:val="4"/>
          <w:sz w:val="16"/>
        </w:rPr>
        <w:t>THE DIFFERENTIAL GALVANOMETER.</w:t>
      </w:r>
    </w:p>
    <w:p w14:paraId="16A314DF" w14:textId="77777777" w:rsidR="00CF4BE1" w:rsidRDefault="00000000">
      <w:pPr>
        <w:spacing w:before="81" w:line="247"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The differential galvanometer, invented by </w:t>
      </w:r>
      <w:r>
        <w:rPr>
          <w:rFonts w:eastAsia="Times New Roman"/>
          <w:b/>
          <w:color w:val="000000"/>
          <w:spacing w:val="8"/>
          <w:sz w:val="20"/>
        </w:rPr>
        <w:t xml:space="preserve">M. </w:t>
      </w:r>
      <w:r>
        <w:rPr>
          <w:rFonts w:eastAsia="Times New Roman"/>
          <w:color w:val="000000"/>
          <w:spacing w:val="8"/>
          <w:sz w:val="20"/>
        </w:rPr>
        <w:t xml:space="preserve">Becquerel, is a very useful and convenient instrument The needle is poised upon a pivot, or suspended by </w:t>
      </w:r>
      <w:r>
        <w:rPr>
          <w:rFonts w:eastAsia="Times New Roman"/>
          <w:b/>
          <w:color w:val="000000"/>
          <w:spacing w:val="8"/>
          <w:sz w:val="20"/>
        </w:rPr>
        <w:t xml:space="preserve">a </w:t>
      </w:r>
      <w:r>
        <w:rPr>
          <w:rFonts w:eastAsia="Times New Roman"/>
          <w:color w:val="000000"/>
          <w:spacing w:val="8"/>
          <w:sz w:val="20"/>
        </w:rPr>
        <w:t xml:space="preserve">silk fibre, as in the sine and tangent galvanometer, but instead of being surrounded with a coil composed of </w:t>
      </w:r>
      <w:r>
        <w:rPr>
          <w:rFonts w:eastAsia="Times New Roman"/>
          <w:b/>
          <w:color w:val="000000"/>
          <w:spacing w:val="8"/>
          <w:sz w:val="20"/>
        </w:rPr>
        <w:t xml:space="preserve">a </w:t>
      </w:r>
      <w:r>
        <w:rPr>
          <w:rFonts w:eastAsia="Times New Roman"/>
          <w:color w:val="000000"/>
          <w:spacing w:val="8"/>
          <w:sz w:val="20"/>
        </w:rPr>
        <w:t xml:space="preserve">single wire, as in those instruments, the coil is formed of two wires exactly equal in length, size and </w:t>
      </w:r>
      <w:proofErr w:type="spellStart"/>
      <w:r>
        <w:rPr>
          <w:rFonts w:eastAsia="Times New Roman"/>
          <w:color w:val="000000"/>
          <w:spacing w:val="8"/>
          <w:sz w:val="20"/>
        </w:rPr>
        <w:t>conduc</w:t>
      </w:r>
      <w:proofErr w:type="spellEnd"/>
      <w:r>
        <w:rPr>
          <w:rFonts w:eastAsia="Times New Roman"/>
          <w:color w:val="000000"/>
          <w:spacing w:val="8"/>
          <w:sz w:val="20"/>
        </w:rPr>
        <w:t xml:space="preserve">- </w:t>
      </w:r>
      <w:proofErr w:type="spellStart"/>
      <w:r>
        <w:rPr>
          <w:rFonts w:eastAsia="Times New Roman"/>
          <w:color w:val="000000"/>
          <w:spacing w:val="8"/>
          <w:sz w:val="20"/>
        </w:rPr>
        <w:t>tivity</w:t>
      </w:r>
      <w:proofErr w:type="spellEnd"/>
      <w:r>
        <w:rPr>
          <w:rFonts w:eastAsia="Times New Roman"/>
          <w:color w:val="000000"/>
          <w:spacing w:val="8"/>
          <w:sz w:val="20"/>
        </w:rPr>
        <w:t xml:space="preserve">, wound simultaneously round the frame, and similarly situated in respect to the needle. When, therefore, opposite and equal currents are sent through each of the wires the </w:t>
      </w:r>
      <w:proofErr w:type="gramStart"/>
      <w:r>
        <w:rPr>
          <w:rFonts w:eastAsia="Times New Roman"/>
          <w:color w:val="000000"/>
          <w:spacing w:val="8"/>
          <w:sz w:val="20"/>
        </w:rPr>
        <w:t>needle re</w:t>
      </w:r>
      <w:r>
        <w:rPr>
          <w:rFonts w:eastAsia="Times New Roman"/>
          <w:color w:val="000000"/>
          <w:spacing w:val="8"/>
          <w:sz w:val="20"/>
        </w:rPr>
        <w:softHyphen/>
        <w:t>mains</w:t>
      </w:r>
      <w:proofErr w:type="gramEnd"/>
      <w:r>
        <w:rPr>
          <w:rFonts w:eastAsia="Times New Roman"/>
          <w:color w:val="000000"/>
          <w:spacing w:val="8"/>
          <w:sz w:val="20"/>
        </w:rPr>
        <w:t xml:space="preserve"> at zero, the current which passes through one wire exactly neutralizing the effect of that which passes through the other. </w:t>
      </w:r>
      <w:r>
        <w:rPr>
          <w:rFonts w:eastAsia="Times New Roman"/>
          <w:b/>
          <w:color w:val="000000"/>
          <w:spacing w:val="8"/>
          <w:sz w:val="20"/>
        </w:rPr>
        <w:t xml:space="preserve">If </w:t>
      </w:r>
      <w:r>
        <w:rPr>
          <w:rFonts w:eastAsia="Times New Roman"/>
          <w:color w:val="000000"/>
          <w:spacing w:val="8"/>
          <w:sz w:val="20"/>
        </w:rPr>
        <w:t xml:space="preserve">the current which passes through one half of the coil is stronger than that which passes through the other, the balance will be destroyed, and the needle will be deflected by the stronger current with </w:t>
      </w:r>
      <w:r>
        <w:rPr>
          <w:rFonts w:eastAsia="Times New Roman"/>
          <w:b/>
          <w:color w:val="000000"/>
          <w:spacing w:val="8"/>
          <w:sz w:val="20"/>
        </w:rPr>
        <w:t xml:space="preserve">a </w:t>
      </w:r>
      <w:r>
        <w:rPr>
          <w:rFonts w:eastAsia="Times New Roman"/>
          <w:color w:val="000000"/>
          <w:spacing w:val="8"/>
          <w:sz w:val="20"/>
        </w:rPr>
        <w:t>force equal to the difference in the strength of the two currents.</w:t>
      </w:r>
    </w:p>
    <w:p w14:paraId="16A314E0" w14:textId="77777777" w:rsidR="00CF4BE1" w:rsidRDefault="00000000">
      <w:pPr>
        <w:spacing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As the strength of an electric current from a given battery upon similar wires is inversely proportional to their length, if the current from a battery is divided between two such wires of unequal length, each connected to one of the wires of the coil, the shorter wire will receive a greater portion of the current than the longer one, and the stronger current in the shorter wire will overcome the current in the longer wire and deflect the needle.</w:t>
      </w:r>
    </w:p>
    <w:p w14:paraId="16A314E1" w14:textId="77777777" w:rsidR="00CF4BE1" w:rsidRDefault="00CF4BE1">
      <w:pPr>
        <w:sectPr w:rsidR="00CF4BE1">
          <w:pgSz w:w="7507" w:h="11611"/>
          <w:pgMar w:top="1120" w:right="873" w:bottom="755" w:left="874" w:header="720" w:footer="720" w:gutter="0"/>
          <w:cols w:space="720"/>
        </w:sectPr>
      </w:pPr>
    </w:p>
    <w:p w14:paraId="16A314E2" w14:textId="77777777" w:rsidR="00CF4BE1" w:rsidRDefault="00000000">
      <w:pPr>
        <w:spacing w:before="7" w:line="245" w:lineRule="exact"/>
        <w:ind w:left="72"/>
        <w:textAlignment w:val="baseline"/>
        <w:rPr>
          <w:rFonts w:eastAsia="Times New Roman"/>
          <w:b/>
          <w:color w:val="000000"/>
          <w:spacing w:val="13"/>
          <w:sz w:val="21"/>
        </w:rPr>
      </w:pPr>
      <w:r>
        <w:rPr>
          <w:rFonts w:eastAsia="Times New Roman"/>
          <w:b/>
          <w:color w:val="000000"/>
          <w:spacing w:val="13"/>
          <w:sz w:val="21"/>
        </w:rPr>
        <w:lastRenderedPageBreak/>
        <w:t xml:space="preserve">958 </w:t>
      </w:r>
      <w:r>
        <w:rPr>
          <w:rFonts w:eastAsia="Times New Roman"/>
          <w:b/>
          <w:color w:val="000000"/>
          <w:spacing w:val="13"/>
          <w:sz w:val="16"/>
        </w:rPr>
        <w:t>THE MEASUREMENT AND TESTING OF LAND LINES.</w:t>
      </w:r>
    </w:p>
    <w:p w14:paraId="16A314E3" w14:textId="77777777" w:rsidR="00CF4BE1" w:rsidRDefault="00000000">
      <w:pPr>
        <w:spacing w:before="204" w:line="248" w:lineRule="exact"/>
        <w:ind w:left="72" w:right="72"/>
        <w:jc w:val="both"/>
        <w:textAlignment w:val="baseline"/>
        <w:rPr>
          <w:rFonts w:eastAsia="Times New Roman"/>
          <w:b/>
          <w:color w:val="000000"/>
          <w:sz w:val="21"/>
        </w:rPr>
      </w:pPr>
      <w:r>
        <w:rPr>
          <w:rFonts w:eastAsia="Times New Roman"/>
          <w:b/>
          <w:color w:val="000000"/>
          <w:sz w:val="21"/>
        </w:rPr>
        <w:t>The extent of the deflection will be proportional to the difference in the length or conductivity of the two wires, and the direction of the deflection will indicate which of the two wires is the longest.</w:t>
      </w:r>
    </w:p>
    <w:p w14:paraId="16A314E4" w14:textId="77777777" w:rsidR="00CF4BE1" w:rsidRDefault="00000000">
      <w:pPr>
        <w:spacing w:after="181" w:line="245" w:lineRule="exact"/>
        <w:ind w:left="72" w:right="72" w:firstLine="144"/>
        <w:jc w:val="both"/>
        <w:textAlignment w:val="baseline"/>
        <w:rPr>
          <w:rFonts w:eastAsia="Times New Roman"/>
          <w:b/>
          <w:color w:val="000000"/>
          <w:spacing w:val="-2"/>
          <w:sz w:val="21"/>
        </w:rPr>
      </w:pPr>
      <w:r>
        <w:rPr>
          <w:rFonts w:eastAsia="Times New Roman"/>
          <w:b/>
          <w:color w:val="000000"/>
          <w:spacing w:val="-2"/>
          <w:sz w:val="21"/>
        </w:rPr>
        <w:t>Fig. 541 represents a double shunt differential galvanometer, manufactured by the Western Union Telegraph Company. The</w:t>
      </w:r>
    </w:p>
    <w:p w14:paraId="16A314E5" w14:textId="77777777" w:rsidR="00CF4BE1" w:rsidRDefault="00000000">
      <w:pPr>
        <w:spacing w:after="163"/>
        <w:ind w:left="173" w:right="211"/>
        <w:textAlignment w:val="baseline"/>
      </w:pPr>
      <w:r>
        <w:rPr>
          <w:noProof/>
        </w:rPr>
        <w:drawing>
          <wp:inline distT="0" distB="0" distL="0" distR="0" wp14:anchorId="16A3280C" wp14:editId="16A3280D">
            <wp:extent cx="3413760" cy="3550920"/>
            <wp:effectExtent l="0" t="0" r="0" b="0"/>
            <wp:docPr id="195" name="Picture"/>
            <wp:cNvGraphicFramePr/>
            <a:graphic xmlns:a="http://schemas.openxmlformats.org/drawingml/2006/main">
              <a:graphicData uri="http://schemas.openxmlformats.org/drawingml/2006/picture">
                <pic:pic xmlns:pic="http://schemas.openxmlformats.org/drawingml/2006/picture">
                  <pic:nvPicPr>
                    <pic:cNvPr id="195" name="Picture"/>
                    <pic:cNvPicPr preferRelativeResize="0"/>
                  </pic:nvPicPr>
                  <pic:blipFill>
                    <a:blip r:embed="rId203"/>
                    <a:stretch>
                      <a:fillRect/>
                    </a:stretch>
                  </pic:blipFill>
                  <pic:spPr>
                    <a:xfrm>
                      <a:off x="0" y="0"/>
                      <a:ext cx="3413760" cy="3550920"/>
                    </a:xfrm>
                    <a:prstGeom prst="rect">
                      <a:avLst/>
                    </a:prstGeom>
                  </pic:spPr>
                </pic:pic>
              </a:graphicData>
            </a:graphic>
          </wp:inline>
        </w:drawing>
      </w:r>
    </w:p>
    <w:p w14:paraId="16A314E6" w14:textId="77777777" w:rsidR="00CF4BE1" w:rsidRDefault="00000000">
      <w:pPr>
        <w:spacing w:line="244" w:lineRule="exact"/>
        <w:ind w:left="72"/>
        <w:jc w:val="both"/>
        <w:textAlignment w:val="baseline"/>
        <w:rPr>
          <w:rFonts w:eastAsia="Times New Roman"/>
          <w:b/>
          <w:color w:val="000000"/>
          <w:spacing w:val="-1"/>
          <w:sz w:val="21"/>
        </w:rPr>
      </w:pPr>
      <w:r>
        <w:rPr>
          <w:rFonts w:eastAsia="Times New Roman"/>
          <w:b/>
          <w:color w:val="000000"/>
          <w:spacing w:val="-1"/>
          <w:sz w:val="21"/>
        </w:rPr>
        <w:t>two wires forming the coil which surrounds the needle are indi</w:t>
      </w:r>
      <w:r>
        <w:rPr>
          <w:rFonts w:eastAsia="Times New Roman"/>
          <w:b/>
          <w:color w:val="000000"/>
          <w:spacing w:val="-1"/>
          <w:sz w:val="21"/>
        </w:rPr>
        <w:softHyphen/>
        <w:t xml:space="preserve">cated by </w:t>
      </w:r>
      <w:r>
        <w:rPr>
          <w:rFonts w:eastAsia="Times New Roman"/>
          <w:color w:val="000000"/>
          <w:spacing w:val="-1"/>
          <w:sz w:val="21"/>
        </w:rPr>
        <w:t xml:space="preserve">two circular parallel lines, one </w:t>
      </w:r>
      <w:r>
        <w:rPr>
          <w:rFonts w:eastAsia="Times New Roman"/>
          <w:b/>
          <w:color w:val="000000"/>
          <w:spacing w:val="-1"/>
          <w:sz w:val="21"/>
        </w:rPr>
        <w:t xml:space="preserve">circuit extending from 4 </w:t>
      </w:r>
      <w:r>
        <w:rPr>
          <w:rFonts w:eastAsia="Times New Roman"/>
          <w:color w:val="000000"/>
          <w:spacing w:val="-1"/>
          <w:sz w:val="21"/>
        </w:rPr>
        <w:t xml:space="preserve">to </w:t>
      </w:r>
      <w:r>
        <w:rPr>
          <w:rFonts w:eastAsia="Times New Roman"/>
          <w:b/>
          <w:color w:val="000000"/>
          <w:spacing w:val="-1"/>
          <w:sz w:val="21"/>
        </w:rPr>
        <w:t xml:space="preserve">B and the other from 3 to A. These wires have </w:t>
      </w:r>
      <w:proofErr w:type="gramStart"/>
      <w:r>
        <w:rPr>
          <w:rFonts w:eastAsia="Times New Roman"/>
          <w:b/>
          <w:color w:val="000000"/>
          <w:spacing w:val="-1"/>
          <w:sz w:val="21"/>
        </w:rPr>
        <w:t>similar re</w:t>
      </w:r>
      <w:r>
        <w:rPr>
          <w:rFonts w:eastAsia="Times New Roman"/>
          <w:b/>
          <w:color w:val="000000"/>
          <w:spacing w:val="-1"/>
          <w:sz w:val="21"/>
        </w:rPr>
        <w:softHyphen/>
        <w:t>sistances</w:t>
      </w:r>
      <w:proofErr w:type="gramEnd"/>
      <w:r>
        <w:rPr>
          <w:rFonts w:eastAsia="Times New Roman"/>
          <w:b/>
          <w:color w:val="000000"/>
          <w:spacing w:val="-1"/>
          <w:sz w:val="21"/>
        </w:rPr>
        <w:t xml:space="preserve">, </w:t>
      </w:r>
      <w:r>
        <w:rPr>
          <w:rFonts w:eastAsia="Times New Roman"/>
          <w:color w:val="000000"/>
          <w:spacing w:val="-1"/>
          <w:sz w:val="21"/>
        </w:rPr>
        <w:t xml:space="preserve">and are situated alike respecting the needle, so that when a battery is connected </w:t>
      </w:r>
      <w:proofErr w:type="gramStart"/>
      <w:r>
        <w:rPr>
          <w:rFonts w:eastAsia="Times New Roman"/>
          <w:color w:val="000000"/>
          <w:spacing w:val="-1"/>
          <w:sz w:val="21"/>
        </w:rPr>
        <w:t>so as to</w:t>
      </w:r>
      <w:proofErr w:type="gramEnd"/>
      <w:r>
        <w:rPr>
          <w:rFonts w:eastAsia="Times New Roman"/>
          <w:color w:val="000000"/>
          <w:spacing w:val="-1"/>
          <w:sz w:val="21"/>
        </w:rPr>
        <w:t xml:space="preserve"> divide its current between the two halves of the coil, no visible effect is produced upon the</w:t>
      </w:r>
    </w:p>
    <w:p w14:paraId="16A314E7" w14:textId="77777777" w:rsidR="00CF4BE1" w:rsidRDefault="00CF4BE1">
      <w:pPr>
        <w:sectPr w:rsidR="00CF4BE1">
          <w:pgSz w:w="7738" w:h="11582"/>
          <w:pgMar w:top="1060" w:right="1037" w:bottom="766" w:left="941" w:header="720" w:footer="720" w:gutter="0"/>
          <w:cols w:space="720"/>
        </w:sectPr>
      </w:pPr>
    </w:p>
    <w:p w14:paraId="16A314E8" w14:textId="77777777" w:rsidR="00CF4BE1" w:rsidRDefault="00000000">
      <w:pPr>
        <w:tabs>
          <w:tab w:val="right" w:pos="5688"/>
        </w:tabs>
        <w:spacing w:line="236" w:lineRule="exact"/>
        <w:ind w:left="1224" w:right="72"/>
        <w:textAlignment w:val="baseline"/>
        <w:rPr>
          <w:rFonts w:ascii="Bookman Old Style" w:eastAsia="Bookman Old Style" w:hAnsi="Bookman Old Style"/>
          <w:color w:val="000000"/>
          <w:sz w:val="16"/>
        </w:rPr>
      </w:pPr>
      <w:r>
        <w:lastRenderedPageBreak/>
        <w:pict w14:anchorId="16A3280E">
          <v:shape id="_x0000_s1763" type="#_x0000_t202" style="position:absolute;left:0;text-align:left;margin-left:0;margin-top:0;width:376.1pt;height:580.3pt;z-index:-251559936;mso-position-horizontal-relative:page;mso-position-vertical-relative:page" fillcolor="#eee" stroked="f">
            <v:textbox>
              <w:txbxContent>
                <w:p w14:paraId="16A33508" w14:textId="77777777" w:rsidR="00A918EA" w:rsidRDefault="00A918EA" w:rsidP="00683E8C">
                  <w:pPr>
                    <w:shd w:val="clear" w:color="auto" w:fill="FFFFFF" w:themeFill="background1"/>
                  </w:pPr>
                </w:p>
              </w:txbxContent>
            </v:textbox>
            <w10:wrap anchorx="page" anchory="page"/>
          </v:shape>
        </w:pict>
      </w:r>
      <w:r>
        <w:rPr>
          <w:rFonts w:ascii="Bookman Old Style" w:eastAsia="Bookman Old Style" w:hAnsi="Bookman Old Style"/>
          <w:color w:val="000000"/>
          <w:sz w:val="16"/>
        </w:rPr>
        <w:t>THE DIFFERENTIAL GALVANOMETER.</w:t>
      </w:r>
      <w:r>
        <w:rPr>
          <w:rFonts w:ascii="Bookman Old Style" w:eastAsia="Bookman Old Style" w:hAnsi="Bookman Old Style"/>
          <w:color w:val="000000"/>
          <w:sz w:val="16"/>
        </w:rPr>
        <w:tab/>
      </w:r>
      <w:r>
        <w:rPr>
          <w:rFonts w:eastAsia="Times New Roman"/>
          <w:color w:val="000000"/>
          <w:sz w:val="20"/>
        </w:rPr>
        <w:t>959</w:t>
      </w:r>
    </w:p>
    <w:p w14:paraId="16A314E9" w14:textId="68DEB001" w:rsidR="00CF4BE1" w:rsidRDefault="00000000">
      <w:pPr>
        <w:spacing w:before="201" w:line="246" w:lineRule="exact"/>
        <w:ind w:left="72" w:right="72"/>
        <w:jc w:val="both"/>
        <w:textAlignment w:val="baseline"/>
        <w:rPr>
          <w:rFonts w:eastAsia="Times New Roman"/>
          <w:color w:val="000000"/>
          <w:spacing w:val="7"/>
          <w:sz w:val="20"/>
        </w:rPr>
      </w:pPr>
      <w:r>
        <w:rPr>
          <w:rFonts w:eastAsia="Times New Roman"/>
          <w:color w:val="000000"/>
          <w:spacing w:val="7"/>
          <w:sz w:val="20"/>
        </w:rPr>
        <w:t xml:space="preserve">needle, the current from </w:t>
      </w:r>
      <w:r>
        <w:rPr>
          <w:rFonts w:eastAsia="Times New Roman"/>
          <w:b/>
          <w:color w:val="000000"/>
          <w:spacing w:val="7"/>
          <w:sz w:val="20"/>
        </w:rPr>
        <w:t xml:space="preserve">3 </w:t>
      </w:r>
      <w:r>
        <w:rPr>
          <w:rFonts w:eastAsia="Times New Roman"/>
          <w:color w:val="000000"/>
          <w:spacing w:val="7"/>
          <w:sz w:val="20"/>
        </w:rPr>
        <w:t xml:space="preserve">to A </w:t>
      </w:r>
      <w:proofErr w:type="gramStart"/>
      <w:r>
        <w:rPr>
          <w:rFonts w:eastAsia="Times New Roman"/>
          <w:color w:val="000000"/>
          <w:spacing w:val="7"/>
          <w:sz w:val="20"/>
        </w:rPr>
        <w:t>tending</w:t>
      </w:r>
      <w:proofErr w:type="gramEnd"/>
      <w:r>
        <w:rPr>
          <w:rFonts w:eastAsia="Times New Roman"/>
          <w:color w:val="000000"/>
          <w:spacing w:val="7"/>
          <w:sz w:val="20"/>
        </w:rPr>
        <w:t xml:space="preserve"> to deflect the needle to the left, while that from </w:t>
      </w:r>
      <w:r>
        <w:rPr>
          <w:rFonts w:eastAsia="Times New Roman"/>
          <w:b/>
          <w:color w:val="000000"/>
          <w:spacing w:val="7"/>
          <w:sz w:val="20"/>
        </w:rPr>
        <w:t xml:space="preserve">B to 4 </w:t>
      </w:r>
      <w:r>
        <w:rPr>
          <w:rFonts w:eastAsia="Times New Roman"/>
          <w:color w:val="000000"/>
          <w:spacing w:val="7"/>
          <w:sz w:val="20"/>
        </w:rPr>
        <w:t>tends to deflect it to the right</w:t>
      </w:r>
      <w:r w:rsidR="0027141B">
        <w:rPr>
          <w:rFonts w:eastAsia="Times New Roman"/>
          <w:color w:val="000000"/>
          <w:spacing w:val="7"/>
          <w:sz w:val="20"/>
        </w:rPr>
        <w:t>;</w:t>
      </w:r>
      <w:r>
        <w:rPr>
          <w:rFonts w:eastAsia="Times New Roman"/>
          <w:color w:val="000000"/>
          <w:spacing w:val="7"/>
          <w:sz w:val="20"/>
        </w:rPr>
        <w:t xml:space="preserve"> and since both forces are equal, the needle remains in a state of equilibrium. The instrument is provided with two shunts, one for each half of the </w:t>
      </w:r>
      <w:proofErr w:type="gramStart"/>
      <w:r>
        <w:rPr>
          <w:rFonts w:eastAsia="Times New Roman"/>
          <w:color w:val="000000"/>
          <w:spacing w:val="7"/>
          <w:sz w:val="20"/>
        </w:rPr>
        <w:t>coil of the galvanometer</w:t>
      </w:r>
      <w:proofErr w:type="gramEnd"/>
      <w:r>
        <w:rPr>
          <w:rFonts w:eastAsia="Times New Roman"/>
          <w:color w:val="000000"/>
          <w:spacing w:val="7"/>
          <w:sz w:val="20"/>
        </w:rPr>
        <w:t xml:space="preserve">, so that either one or both halves of the coil may be shunted as desired. Each shunt has </w:t>
      </w:r>
      <w:r>
        <w:rPr>
          <w:rFonts w:eastAsia="Times New Roman"/>
          <w:b/>
          <w:color w:val="000000"/>
          <w:spacing w:val="7"/>
          <w:sz w:val="20"/>
        </w:rPr>
        <w:t xml:space="preserve">a </w:t>
      </w:r>
      <w:r>
        <w:rPr>
          <w:rFonts w:eastAsia="Times New Roman"/>
          <w:color w:val="000000"/>
          <w:spacing w:val="7"/>
          <w:sz w:val="20"/>
        </w:rPr>
        <w:t xml:space="preserve">resistance of </w:t>
      </w:r>
      <w:r>
        <w:rPr>
          <w:rFonts w:ascii="Bookman Old Style" w:eastAsia="Bookman Old Style" w:hAnsi="Bookman Old Style"/>
          <w:b/>
          <w:color w:val="000000"/>
          <w:spacing w:val="7"/>
          <w:sz w:val="12"/>
        </w:rPr>
        <w:t>-</w:t>
      </w:r>
      <w:proofErr w:type="spellStart"/>
      <w:r>
        <w:rPr>
          <w:rFonts w:ascii="Bookman Old Style" w:eastAsia="Bookman Old Style" w:hAnsi="Bookman Old Style"/>
          <w:b/>
          <w:color w:val="000000"/>
          <w:spacing w:val="7"/>
          <w:sz w:val="12"/>
        </w:rPr>
        <w:t>gly</w:t>
      </w:r>
      <w:proofErr w:type="spellEnd"/>
      <w:r>
        <w:rPr>
          <w:rFonts w:ascii="Bookman Old Style" w:eastAsia="Bookman Old Style" w:hAnsi="Bookman Old Style"/>
          <w:b/>
          <w:color w:val="000000"/>
          <w:spacing w:val="7"/>
          <w:sz w:val="12"/>
        </w:rPr>
        <w:t xml:space="preserve"> </w:t>
      </w:r>
      <w:r>
        <w:rPr>
          <w:rFonts w:eastAsia="Times New Roman"/>
          <w:color w:val="000000"/>
          <w:spacing w:val="7"/>
          <w:sz w:val="20"/>
        </w:rPr>
        <w:t xml:space="preserve">of half of the coil, so that when thrown into the circuit by the insertion of the peg, </w:t>
      </w:r>
      <w:r>
        <w:rPr>
          <w:rFonts w:ascii="Bookman Old Style" w:eastAsia="Bookman Old Style" w:hAnsi="Bookman Old Style"/>
          <w:color w:val="000000"/>
          <w:spacing w:val="7"/>
          <w:sz w:val="20"/>
          <w:vertAlign w:val="subscript"/>
        </w:rPr>
        <w:t>1</w:t>
      </w:r>
      <w:r>
        <w:rPr>
          <w:rFonts w:eastAsia="Times New Roman"/>
          <w:color w:val="000000"/>
          <w:spacing w:val="7"/>
          <w:sz w:val="20"/>
        </w:rPr>
        <w:t>9</w:t>
      </w:r>
      <w:r>
        <w:rPr>
          <w:rFonts w:ascii="Bookman Old Style" w:eastAsia="Bookman Old Style" w:hAnsi="Bookman Old Style"/>
          <w:color w:val="000000"/>
          <w:spacing w:val="7"/>
          <w:sz w:val="20"/>
          <w:vertAlign w:val="subscript"/>
        </w:rPr>
        <w:t>0</w:t>
      </w:r>
      <w:r>
        <w:rPr>
          <w:rFonts w:eastAsia="Times New Roman"/>
          <w:color w:val="000000"/>
          <w:spacing w:val="7"/>
          <w:sz w:val="20"/>
        </w:rPr>
        <w:t>9.</w:t>
      </w:r>
      <w:r>
        <w:rPr>
          <w:rFonts w:ascii="Bookman Old Style" w:eastAsia="Bookman Old Style" w:hAnsi="Bookman Old Style"/>
          <w:color w:val="000000"/>
          <w:spacing w:val="7"/>
          <w:sz w:val="20"/>
          <w:vertAlign w:val="subscript"/>
        </w:rPr>
        <w:t>0</w:t>
      </w:r>
      <w:r>
        <w:rPr>
          <w:rFonts w:eastAsia="Times New Roman"/>
          <w:color w:val="000000"/>
          <w:spacing w:val="7"/>
          <w:sz w:val="20"/>
        </w:rPr>
        <w:t>- of the current passes through the shunt, and only 1</w:t>
      </w:r>
      <w:r>
        <w:rPr>
          <w:rFonts w:ascii="Bookman Old Style" w:eastAsia="Bookman Old Style" w:hAnsi="Bookman Old Style"/>
          <w:color w:val="000000"/>
          <w:spacing w:val="7"/>
          <w:sz w:val="20"/>
          <w:vertAlign w:val="subscript"/>
        </w:rPr>
        <w:t xml:space="preserve"> u</w:t>
      </w:r>
      <w:r>
        <w:rPr>
          <w:rFonts w:eastAsia="Times New Roman"/>
          <w:color w:val="000000"/>
          <w:spacing w:val="7"/>
          <w:sz w:val="20"/>
        </w:rPr>
        <w:t xml:space="preserve"> through the half of the coil of the galvanometer.</w:t>
      </w:r>
    </w:p>
    <w:p w14:paraId="16A314EA" w14:textId="77777777" w:rsidR="00CF4BE1" w:rsidRDefault="00000000">
      <w:pPr>
        <w:spacing w:line="245" w:lineRule="exact"/>
        <w:ind w:left="72" w:right="72" w:firstLine="216"/>
        <w:jc w:val="both"/>
        <w:textAlignment w:val="baseline"/>
        <w:rPr>
          <w:rFonts w:eastAsia="Times New Roman"/>
          <w:color w:val="000000"/>
          <w:spacing w:val="12"/>
          <w:sz w:val="20"/>
        </w:rPr>
      </w:pPr>
      <w:r>
        <w:rPr>
          <w:rFonts w:eastAsia="Times New Roman"/>
          <w:color w:val="000000"/>
          <w:spacing w:val="12"/>
          <w:sz w:val="20"/>
        </w:rPr>
        <w:t>In measuring the resistance of any conductor, both ends of which are at hand, the connections should be made as in the diagram, fig. 542.</w:t>
      </w:r>
    </w:p>
    <w:p w14:paraId="16A314EB" w14:textId="6F44A224" w:rsidR="00CF4BE1" w:rsidRDefault="00000000">
      <w:pPr>
        <w:spacing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The positive pole of the battery </w:t>
      </w:r>
      <w:proofErr w:type="gramStart"/>
      <w:r>
        <w:rPr>
          <w:rFonts w:eastAsia="Times New Roman"/>
          <w:color w:val="000000"/>
          <w:spacing w:val="6"/>
          <w:sz w:val="20"/>
        </w:rPr>
        <w:t>is connected with</w:t>
      </w:r>
      <w:proofErr w:type="gramEnd"/>
      <w:r>
        <w:rPr>
          <w:rFonts w:eastAsia="Times New Roman"/>
          <w:color w:val="000000"/>
          <w:spacing w:val="6"/>
          <w:sz w:val="20"/>
        </w:rPr>
        <w:t xml:space="preserve"> the thumb</w:t>
      </w:r>
      <w:r>
        <w:rPr>
          <w:rFonts w:eastAsia="Times New Roman"/>
          <w:color w:val="000000"/>
          <w:spacing w:val="6"/>
          <w:sz w:val="20"/>
        </w:rPr>
        <w:softHyphen/>
        <w:t>screw C, and the negative pole with Z</w:t>
      </w:r>
      <w:r w:rsidR="0027141B">
        <w:rPr>
          <w:rFonts w:eastAsia="Times New Roman"/>
          <w:color w:val="000000"/>
          <w:spacing w:val="6"/>
          <w:sz w:val="20"/>
        </w:rPr>
        <w:t>;</w:t>
      </w:r>
      <w:r>
        <w:rPr>
          <w:rFonts w:eastAsia="Times New Roman"/>
          <w:color w:val="000000"/>
          <w:spacing w:val="6"/>
          <w:sz w:val="20"/>
        </w:rPr>
        <w:t xml:space="preserve"> one terminus of the ad</w:t>
      </w:r>
      <w:r>
        <w:rPr>
          <w:rFonts w:eastAsia="Times New Roman"/>
          <w:color w:val="000000"/>
          <w:spacing w:val="6"/>
          <w:sz w:val="20"/>
        </w:rPr>
        <w:softHyphen/>
        <w:t xml:space="preserve">justable rheostat with </w:t>
      </w:r>
      <w:r>
        <w:rPr>
          <w:rFonts w:eastAsia="Times New Roman"/>
          <w:b/>
          <w:color w:val="000000"/>
          <w:spacing w:val="6"/>
          <w:sz w:val="20"/>
        </w:rPr>
        <w:t xml:space="preserve">3, </w:t>
      </w:r>
      <w:r>
        <w:rPr>
          <w:rFonts w:eastAsia="Times New Roman"/>
          <w:color w:val="000000"/>
          <w:spacing w:val="6"/>
          <w:sz w:val="20"/>
        </w:rPr>
        <w:t xml:space="preserve">and the other terminus with </w:t>
      </w:r>
      <w:r>
        <w:rPr>
          <w:rFonts w:eastAsia="Times New Roman"/>
          <w:b/>
          <w:color w:val="000000"/>
          <w:spacing w:val="6"/>
          <w:sz w:val="20"/>
        </w:rPr>
        <w:t xml:space="preserve">1. </w:t>
      </w:r>
      <w:r>
        <w:rPr>
          <w:rFonts w:eastAsia="Times New Roman"/>
          <w:color w:val="000000"/>
          <w:spacing w:val="6"/>
          <w:sz w:val="20"/>
        </w:rPr>
        <w:t xml:space="preserve">The terminals of the conductor to be measured are connected with 4 and </w:t>
      </w:r>
      <w:r>
        <w:rPr>
          <w:rFonts w:eastAsia="Times New Roman"/>
          <w:b/>
          <w:color w:val="000000"/>
          <w:spacing w:val="6"/>
          <w:sz w:val="20"/>
        </w:rPr>
        <w:t xml:space="preserve">2, </w:t>
      </w:r>
      <w:r>
        <w:rPr>
          <w:rFonts w:eastAsia="Times New Roman"/>
          <w:color w:val="000000"/>
          <w:spacing w:val="6"/>
          <w:sz w:val="20"/>
        </w:rPr>
        <w:t xml:space="preserve">and pegs inserted at </w:t>
      </w:r>
      <w:r>
        <w:rPr>
          <w:rFonts w:eastAsia="Times New Roman"/>
          <w:b/>
          <w:color w:val="000000"/>
          <w:spacing w:val="6"/>
          <w:sz w:val="20"/>
        </w:rPr>
        <w:t xml:space="preserve">A </w:t>
      </w:r>
      <w:r>
        <w:rPr>
          <w:rFonts w:eastAsia="Times New Roman"/>
          <w:color w:val="000000"/>
          <w:spacing w:val="6"/>
          <w:sz w:val="20"/>
        </w:rPr>
        <w:t xml:space="preserve">and </w:t>
      </w:r>
      <w:r>
        <w:rPr>
          <w:rFonts w:eastAsia="Times New Roman"/>
          <w:b/>
          <w:color w:val="000000"/>
          <w:spacing w:val="6"/>
          <w:sz w:val="20"/>
        </w:rPr>
        <w:t xml:space="preserve">B. </w:t>
      </w:r>
      <w:r>
        <w:rPr>
          <w:rFonts w:eastAsia="Times New Roman"/>
          <w:color w:val="000000"/>
          <w:spacing w:val="6"/>
          <w:sz w:val="20"/>
        </w:rPr>
        <w:t xml:space="preserve">Resistances are then to be inserted between </w:t>
      </w:r>
      <w:r>
        <w:rPr>
          <w:rFonts w:eastAsia="Times New Roman"/>
          <w:b/>
          <w:color w:val="000000"/>
          <w:spacing w:val="6"/>
          <w:sz w:val="20"/>
        </w:rPr>
        <w:t xml:space="preserve">1 </w:t>
      </w:r>
      <w:r>
        <w:rPr>
          <w:rFonts w:eastAsia="Times New Roman"/>
          <w:color w:val="000000"/>
          <w:spacing w:val="6"/>
          <w:sz w:val="20"/>
        </w:rPr>
        <w:t xml:space="preserve">and 3, by removing pegs from the rheostat until the resistance in circuit </w:t>
      </w:r>
      <w:r>
        <w:rPr>
          <w:rFonts w:eastAsia="Times New Roman"/>
          <w:b/>
          <w:color w:val="000000"/>
          <w:spacing w:val="6"/>
          <w:sz w:val="20"/>
        </w:rPr>
        <w:t xml:space="preserve">1 </w:t>
      </w:r>
      <w:r>
        <w:rPr>
          <w:rFonts w:eastAsia="Times New Roman"/>
          <w:color w:val="000000"/>
          <w:spacing w:val="6"/>
          <w:sz w:val="20"/>
        </w:rPr>
        <w:t>and 3 equals the resistance in 2 and 4. When the two resistances are equalized, and the key is depressed, the needle remains at zero of the scale. If the resist</w:t>
      </w:r>
      <w:r>
        <w:rPr>
          <w:rFonts w:eastAsia="Times New Roman"/>
          <w:color w:val="000000"/>
          <w:spacing w:val="6"/>
          <w:sz w:val="20"/>
        </w:rPr>
        <w:softHyphen/>
        <w:t xml:space="preserve">ance which is being measured is greater than that of the rheostat, the current in circuit </w:t>
      </w:r>
      <w:r>
        <w:rPr>
          <w:rFonts w:eastAsia="Times New Roman"/>
          <w:b/>
          <w:color w:val="000000"/>
          <w:spacing w:val="6"/>
          <w:sz w:val="20"/>
        </w:rPr>
        <w:t xml:space="preserve">1 </w:t>
      </w:r>
      <w:r>
        <w:rPr>
          <w:rFonts w:eastAsia="Times New Roman"/>
          <w:color w:val="000000"/>
          <w:spacing w:val="6"/>
          <w:sz w:val="20"/>
        </w:rPr>
        <w:t xml:space="preserve">and 3 will be stronger than that in 2 and 4, and the needle will be deflected to the left; if less than that of the rheostat, the current in circuit 2 and </w:t>
      </w:r>
      <w:r>
        <w:rPr>
          <w:rFonts w:eastAsia="Times New Roman"/>
          <w:b/>
          <w:color w:val="000000"/>
          <w:spacing w:val="6"/>
          <w:sz w:val="20"/>
        </w:rPr>
        <w:t xml:space="preserve">4 </w:t>
      </w:r>
      <w:r>
        <w:rPr>
          <w:rFonts w:eastAsia="Times New Roman"/>
          <w:color w:val="000000"/>
          <w:spacing w:val="6"/>
          <w:sz w:val="20"/>
        </w:rPr>
        <w:t xml:space="preserve">will be stronger than that in </w:t>
      </w:r>
      <w:r>
        <w:rPr>
          <w:rFonts w:eastAsia="Times New Roman"/>
          <w:b/>
          <w:color w:val="000000"/>
          <w:spacing w:val="6"/>
          <w:sz w:val="20"/>
        </w:rPr>
        <w:t xml:space="preserve">1 </w:t>
      </w:r>
      <w:r>
        <w:rPr>
          <w:rFonts w:eastAsia="Times New Roman"/>
          <w:color w:val="000000"/>
          <w:spacing w:val="6"/>
          <w:sz w:val="20"/>
        </w:rPr>
        <w:t xml:space="preserve">and 3, and the needle will be deflected to the right When the needle is not deflected on depression </w:t>
      </w:r>
      <w:r>
        <w:rPr>
          <w:rFonts w:eastAsia="Times New Roman"/>
          <w:b/>
          <w:color w:val="000000"/>
          <w:spacing w:val="6"/>
          <w:sz w:val="20"/>
        </w:rPr>
        <w:t xml:space="preserve">of </w:t>
      </w:r>
      <w:r>
        <w:rPr>
          <w:rFonts w:eastAsia="Times New Roman"/>
          <w:color w:val="000000"/>
          <w:spacing w:val="6"/>
          <w:sz w:val="20"/>
        </w:rPr>
        <w:t xml:space="preserve">the key the </w:t>
      </w:r>
      <w:proofErr w:type="spellStart"/>
      <w:r>
        <w:rPr>
          <w:rFonts w:eastAsia="Times New Roman"/>
          <w:color w:val="000000"/>
          <w:spacing w:val="6"/>
          <w:sz w:val="20"/>
        </w:rPr>
        <w:t>resistances..are</w:t>
      </w:r>
      <w:proofErr w:type="spellEnd"/>
      <w:r>
        <w:rPr>
          <w:rFonts w:eastAsia="Times New Roman"/>
          <w:color w:val="000000"/>
          <w:spacing w:val="6"/>
          <w:sz w:val="20"/>
        </w:rPr>
        <w:t xml:space="preserve"> equal, and the sum of the resistances inserted by the removal of the pegs in the rheostat is equal to the resistance which is being measured.</w:t>
      </w:r>
    </w:p>
    <w:p w14:paraId="16A314EC" w14:textId="77777777" w:rsidR="00CF4BE1" w:rsidRDefault="00000000">
      <w:pPr>
        <w:spacing w:line="245" w:lineRule="exact"/>
        <w:ind w:left="72" w:right="72" w:firstLine="216"/>
        <w:jc w:val="both"/>
        <w:textAlignment w:val="baseline"/>
        <w:rPr>
          <w:rFonts w:eastAsia="Times New Roman"/>
          <w:color w:val="000000"/>
          <w:spacing w:val="16"/>
          <w:sz w:val="20"/>
        </w:rPr>
      </w:pPr>
      <w:r>
        <w:rPr>
          <w:rFonts w:eastAsia="Times New Roman"/>
          <w:color w:val="000000"/>
          <w:spacing w:val="16"/>
          <w:sz w:val="20"/>
        </w:rPr>
        <w:t xml:space="preserve">The resistance coils of, the rheostat which accompanies the differential galvanometer contain respectively </w:t>
      </w:r>
      <w:r>
        <w:rPr>
          <w:rFonts w:eastAsia="Times New Roman"/>
          <w:b/>
          <w:color w:val="000000"/>
          <w:spacing w:val="16"/>
          <w:sz w:val="20"/>
        </w:rPr>
        <w:t xml:space="preserve">1, </w:t>
      </w:r>
      <w:r>
        <w:rPr>
          <w:rFonts w:eastAsia="Times New Roman"/>
          <w:color w:val="000000"/>
          <w:spacing w:val="16"/>
          <w:sz w:val="20"/>
        </w:rPr>
        <w:t xml:space="preserve">2, 3, 4, 10, 20, 30, 40, 100, 200, 300, 400, 1,000, 2,000, 3,000 and 4,000 ohms, the sum of which is </w:t>
      </w:r>
      <w:r>
        <w:rPr>
          <w:rFonts w:eastAsia="Times New Roman"/>
          <w:b/>
          <w:color w:val="000000"/>
          <w:spacing w:val="16"/>
          <w:sz w:val="20"/>
        </w:rPr>
        <w:t xml:space="preserve">11,110 </w:t>
      </w:r>
      <w:r>
        <w:rPr>
          <w:rFonts w:eastAsia="Times New Roman"/>
          <w:color w:val="000000"/>
          <w:spacing w:val="16"/>
          <w:sz w:val="20"/>
        </w:rPr>
        <w:t>ohms, and is the limit of measurement by the above plan. When higher</w:t>
      </w:r>
    </w:p>
    <w:p w14:paraId="16A314ED" w14:textId="77777777" w:rsidR="00CF4BE1" w:rsidRDefault="00CF4BE1">
      <w:pPr>
        <w:sectPr w:rsidR="00CF4BE1">
          <w:pgSz w:w="7522" w:h="11606"/>
          <w:pgMar w:top="1100" w:right="895" w:bottom="810" w:left="867" w:header="720" w:footer="720" w:gutter="0"/>
          <w:cols w:space="720"/>
        </w:sectPr>
      </w:pPr>
    </w:p>
    <w:p w14:paraId="16A314EE" w14:textId="77777777" w:rsidR="00CF4BE1" w:rsidRDefault="00000000">
      <w:pPr>
        <w:spacing w:line="238" w:lineRule="exact"/>
        <w:ind w:left="72"/>
        <w:textAlignment w:val="baseline"/>
        <w:rPr>
          <w:rFonts w:eastAsia="Times New Roman"/>
          <w:b/>
          <w:color w:val="000000"/>
          <w:spacing w:val="14"/>
          <w:sz w:val="21"/>
        </w:rPr>
      </w:pPr>
      <w:r>
        <w:rPr>
          <w:rFonts w:eastAsia="Times New Roman"/>
          <w:b/>
          <w:color w:val="000000"/>
          <w:spacing w:val="14"/>
          <w:sz w:val="21"/>
        </w:rPr>
        <w:lastRenderedPageBreak/>
        <w:t xml:space="preserve">960 </w:t>
      </w:r>
      <w:r>
        <w:rPr>
          <w:rFonts w:eastAsia="Times New Roman"/>
          <w:b/>
          <w:color w:val="000000"/>
          <w:spacing w:val="14"/>
          <w:sz w:val="16"/>
        </w:rPr>
        <w:t>THE MEASUREMENT AND TESTING OF LAND LINES.</w:t>
      </w:r>
    </w:p>
    <w:p w14:paraId="16A314EF" w14:textId="77777777" w:rsidR="00CF4BE1" w:rsidRDefault="00000000">
      <w:pPr>
        <w:spacing w:before="223" w:after="60" w:line="243" w:lineRule="exact"/>
        <w:ind w:left="72" w:right="72"/>
        <w:jc w:val="both"/>
        <w:textAlignment w:val="baseline"/>
        <w:rPr>
          <w:rFonts w:eastAsia="Times New Roman"/>
          <w:b/>
          <w:color w:val="000000"/>
          <w:spacing w:val="-3"/>
          <w:sz w:val="21"/>
        </w:rPr>
      </w:pPr>
      <w:r>
        <w:rPr>
          <w:rFonts w:eastAsia="Times New Roman"/>
          <w:b/>
          <w:color w:val="000000"/>
          <w:spacing w:val="-3"/>
          <w:sz w:val="21"/>
        </w:rPr>
        <w:t xml:space="preserve">resistances are to be measured, a peg should be inserted between the metallic bar 3 and the disc marked </w:t>
      </w:r>
      <w:r>
        <w:rPr>
          <w:rFonts w:eastAsia="Times New Roman"/>
          <w:b/>
          <w:color w:val="000000"/>
          <w:spacing w:val="-3"/>
          <w:sz w:val="21"/>
          <w:vertAlign w:val="subscript"/>
        </w:rPr>
        <w:t>T</w:t>
      </w:r>
      <w:r>
        <w:rPr>
          <w:rFonts w:eastAsia="Times New Roman"/>
          <w:b/>
          <w:color w:val="000000"/>
          <w:spacing w:val="-3"/>
          <w:sz w:val="21"/>
        </w:rPr>
        <w:t>h-, the other connections remaining as before. That portion of the current which traverses the circuit from C to 1 through the rheostat will now be divided into two parts, -M</w:t>
      </w:r>
      <w:r>
        <w:rPr>
          <w:rFonts w:eastAsia="Times New Roman"/>
          <w:b/>
          <w:color w:val="000000"/>
          <w:spacing w:val="-3"/>
          <w:sz w:val="21"/>
          <w:vertAlign w:val="subscript"/>
        </w:rPr>
        <w:t>r</w:t>
      </w:r>
      <w:r>
        <w:rPr>
          <w:rFonts w:eastAsia="Times New Roman"/>
          <w:b/>
          <w:color w:val="000000"/>
          <w:spacing w:val="-3"/>
          <w:sz w:val="21"/>
        </w:rPr>
        <w:t xml:space="preserve"> traversing the shunt, and -</w:t>
      </w:r>
      <w:r>
        <w:rPr>
          <w:rFonts w:eastAsia="Times New Roman"/>
          <w:b/>
          <w:color w:val="000000"/>
          <w:spacing w:val="-3"/>
          <w:sz w:val="21"/>
          <w:vertAlign w:val="subscript"/>
        </w:rPr>
        <w:t>/</w:t>
      </w:r>
      <w:r>
        <w:rPr>
          <w:rFonts w:eastAsia="Times New Roman"/>
          <w:b/>
          <w:color w:val="000000"/>
          <w:spacing w:val="-3"/>
          <w:sz w:val="21"/>
        </w:rPr>
        <w:t>-6-</w:t>
      </w:r>
      <w:r>
        <w:rPr>
          <w:rFonts w:eastAsia="Times New Roman"/>
          <w:b/>
          <w:color w:val="000000"/>
          <w:spacing w:val="-3"/>
          <w:sz w:val="21"/>
          <w:vertAlign w:val="subscript"/>
        </w:rPr>
        <w:t>T</w:t>
      </w:r>
      <w:r>
        <w:rPr>
          <w:rFonts w:eastAsia="Times New Roman"/>
          <w:b/>
          <w:color w:val="000000"/>
          <w:spacing w:val="-3"/>
          <w:sz w:val="21"/>
        </w:rPr>
        <w:t xml:space="preserve"> traversing one half of the coil of the galvanometer. As only </w:t>
      </w:r>
      <w:r>
        <w:rPr>
          <w:rFonts w:eastAsia="Times New Roman"/>
          <w:b/>
          <w:color w:val="000000"/>
          <w:spacing w:val="-3"/>
          <w:sz w:val="10"/>
        </w:rPr>
        <w:t xml:space="preserve">Thy </w:t>
      </w:r>
      <w:r>
        <w:rPr>
          <w:rFonts w:eastAsia="Times New Roman"/>
          <w:b/>
          <w:color w:val="000000"/>
          <w:spacing w:val="-3"/>
          <w:sz w:val="21"/>
        </w:rPr>
        <w:t>of that portion of the current which passes from C to 1 goes through one of the wires of the galvanometer, while the whole of</w:t>
      </w:r>
    </w:p>
    <w:p w14:paraId="16A314F0" w14:textId="77777777" w:rsidR="00CF4BE1" w:rsidRDefault="00000000">
      <w:pPr>
        <w:spacing w:after="16"/>
        <w:ind w:left="516" w:right="521"/>
        <w:textAlignment w:val="baseline"/>
      </w:pPr>
      <w:r>
        <w:rPr>
          <w:noProof/>
        </w:rPr>
        <w:drawing>
          <wp:inline distT="0" distB="0" distL="0" distR="0" wp14:anchorId="16A3280F" wp14:editId="16A32810">
            <wp:extent cx="2999105" cy="3063240"/>
            <wp:effectExtent l="0" t="0" r="0" b="0"/>
            <wp:docPr id="196" name="Picture"/>
            <wp:cNvGraphicFramePr/>
            <a:graphic xmlns:a="http://schemas.openxmlformats.org/drawingml/2006/main">
              <a:graphicData uri="http://schemas.openxmlformats.org/drawingml/2006/picture">
                <pic:pic xmlns:pic="http://schemas.openxmlformats.org/drawingml/2006/picture">
                  <pic:nvPicPr>
                    <pic:cNvPr id="196" name="Picture"/>
                    <pic:cNvPicPr preferRelativeResize="0"/>
                  </pic:nvPicPr>
                  <pic:blipFill>
                    <a:blip r:embed="rId204"/>
                    <a:stretch>
                      <a:fillRect/>
                    </a:stretch>
                  </pic:blipFill>
                  <pic:spPr>
                    <a:xfrm>
                      <a:off x="0" y="0"/>
                      <a:ext cx="2999105" cy="3063240"/>
                    </a:xfrm>
                    <a:prstGeom prst="rect">
                      <a:avLst/>
                    </a:prstGeom>
                  </pic:spPr>
                </pic:pic>
              </a:graphicData>
            </a:graphic>
          </wp:inline>
        </w:drawing>
      </w:r>
    </w:p>
    <w:p w14:paraId="16A314F1" w14:textId="77777777" w:rsidR="00CF4BE1" w:rsidRDefault="00000000">
      <w:pPr>
        <w:spacing w:line="185" w:lineRule="exact"/>
        <w:ind w:left="72"/>
        <w:jc w:val="center"/>
        <w:textAlignment w:val="baseline"/>
        <w:rPr>
          <w:rFonts w:eastAsia="Times New Roman"/>
          <w:b/>
          <w:i/>
          <w:color w:val="000000"/>
          <w:sz w:val="16"/>
        </w:rPr>
      </w:pPr>
      <w:proofErr w:type="spellStart"/>
      <w:r>
        <w:rPr>
          <w:rFonts w:eastAsia="Times New Roman"/>
          <w:b/>
          <w:i/>
          <w:color w:val="000000"/>
          <w:sz w:val="16"/>
        </w:rPr>
        <w:t>Rg</w:t>
      </w:r>
      <w:proofErr w:type="spellEnd"/>
      <w:r>
        <w:rPr>
          <w:rFonts w:eastAsia="Times New Roman"/>
          <w:b/>
          <w:i/>
          <w:color w:val="000000"/>
          <w:sz w:val="16"/>
        </w:rPr>
        <w:t xml:space="preserve">. </w:t>
      </w:r>
      <w:r>
        <w:rPr>
          <w:rFonts w:eastAsia="Times New Roman"/>
          <w:b/>
          <w:color w:val="000000"/>
          <w:sz w:val="16"/>
        </w:rPr>
        <w:t>542.</w:t>
      </w:r>
    </w:p>
    <w:p w14:paraId="16A314F2" w14:textId="77777777" w:rsidR="00CF4BE1" w:rsidRDefault="00000000">
      <w:pPr>
        <w:spacing w:before="97" w:line="243" w:lineRule="exact"/>
        <w:ind w:left="72" w:right="72"/>
        <w:jc w:val="both"/>
        <w:textAlignment w:val="baseline"/>
        <w:rPr>
          <w:rFonts w:eastAsia="Times New Roman"/>
          <w:b/>
          <w:color w:val="000000"/>
          <w:sz w:val="21"/>
        </w:rPr>
      </w:pPr>
      <w:r>
        <w:rPr>
          <w:rFonts w:eastAsia="Times New Roman"/>
          <w:b/>
          <w:color w:val="000000"/>
          <w:sz w:val="21"/>
        </w:rPr>
        <w:t xml:space="preserve">that portion passing from C to </w:t>
      </w:r>
      <w:r>
        <w:rPr>
          <w:rFonts w:eastAsia="Times New Roman"/>
          <w:color w:val="000000"/>
          <w:sz w:val="21"/>
        </w:rPr>
        <w:t xml:space="preserve">2 passes </w:t>
      </w:r>
      <w:r>
        <w:rPr>
          <w:rFonts w:eastAsia="Times New Roman"/>
          <w:b/>
          <w:color w:val="000000"/>
          <w:sz w:val="21"/>
        </w:rPr>
        <w:t xml:space="preserve">through the other wire of the galvanometer, it is necessary, in order to produce equal </w:t>
      </w:r>
      <w:r>
        <w:rPr>
          <w:rFonts w:eastAsia="Times New Roman"/>
          <w:color w:val="000000"/>
          <w:sz w:val="21"/>
        </w:rPr>
        <w:t xml:space="preserve">effects upon the needle and to maintain its </w:t>
      </w:r>
      <w:r>
        <w:rPr>
          <w:rFonts w:eastAsia="Times New Roman"/>
          <w:b/>
          <w:color w:val="000000"/>
          <w:sz w:val="21"/>
        </w:rPr>
        <w:t xml:space="preserve">equilibrium, that the current in the circuit </w:t>
      </w:r>
      <w:r>
        <w:rPr>
          <w:rFonts w:eastAsia="Times New Roman"/>
          <w:color w:val="000000"/>
          <w:sz w:val="21"/>
        </w:rPr>
        <w:t>extending from C to 1 should be one hun</w:t>
      </w:r>
      <w:r>
        <w:rPr>
          <w:rFonts w:eastAsia="Times New Roman"/>
          <w:color w:val="000000"/>
          <w:sz w:val="21"/>
        </w:rPr>
        <w:softHyphen/>
        <w:t xml:space="preserve">dred times stronger than in that from C to 2. This is </w:t>
      </w:r>
      <w:proofErr w:type="gramStart"/>
      <w:r>
        <w:rPr>
          <w:rFonts w:eastAsia="Times New Roman"/>
          <w:color w:val="000000"/>
          <w:sz w:val="21"/>
        </w:rPr>
        <w:t>effected</w:t>
      </w:r>
      <w:proofErr w:type="gramEnd"/>
      <w:r>
        <w:rPr>
          <w:rFonts w:eastAsia="Times New Roman"/>
          <w:color w:val="000000"/>
          <w:sz w:val="21"/>
        </w:rPr>
        <w:t xml:space="preserve"> by making the resistance of the rheostat one hundred times less than that of the conductor which is being </w:t>
      </w:r>
      <w:r>
        <w:rPr>
          <w:rFonts w:eastAsia="Times New Roman"/>
          <w:b/>
          <w:color w:val="000000"/>
          <w:sz w:val="21"/>
        </w:rPr>
        <w:t>measured. The resist-</w:t>
      </w:r>
      <w:r>
        <w:rPr>
          <w:rFonts w:eastAsia="Times New Roman"/>
          <w:color w:val="000000"/>
          <w:sz w:val="24"/>
        </w:rPr>
        <w:t xml:space="preserve"> </w:t>
      </w:r>
    </w:p>
    <w:p w14:paraId="16A314F3" w14:textId="77777777" w:rsidR="00CF4BE1" w:rsidRDefault="00CF4BE1">
      <w:pPr>
        <w:sectPr w:rsidR="00CF4BE1">
          <w:pgSz w:w="7704" w:h="11582"/>
          <w:pgMar w:top="1120" w:right="1001" w:bottom="726" w:left="943" w:header="720" w:footer="720" w:gutter="0"/>
          <w:cols w:space="720"/>
        </w:sectPr>
      </w:pPr>
    </w:p>
    <w:p w14:paraId="16A314F4" w14:textId="77777777" w:rsidR="00CF4BE1" w:rsidRDefault="00000000">
      <w:pPr>
        <w:tabs>
          <w:tab w:val="right" w:pos="5688"/>
        </w:tabs>
        <w:spacing w:line="246" w:lineRule="exact"/>
        <w:ind w:left="864" w:right="72"/>
        <w:textAlignment w:val="baseline"/>
        <w:rPr>
          <w:rFonts w:eastAsia="Times New Roman"/>
          <w:color w:val="000000"/>
          <w:sz w:val="16"/>
        </w:rPr>
      </w:pPr>
      <w:r>
        <w:lastRenderedPageBreak/>
        <w:pict w14:anchorId="16A32811">
          <v:shape id="_x0000_s1762" type="#_x0000_t202" style="position:absolute;left:0;text-align:left;margin-left:0;margin-top:0;width:373.9pt;height:580.8pt;z-index:-251558912;mso-position-horizontal-relative:page;mso-position-vertical-relative:page" fillcolor="#ededed" stroked="f">
            <v:textbox>
              <w:txbxContent>
                <w:p w14:paraId="16A3350A"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TESTING BY DIFFERENTIAL GALVANOMETER.</w:t>
      </w:r>
      <w:r>
        <w:rPr>
          <w:rFonts w:eastAsia="Times New Roman"/>
          <w:color w:val="000000"/>
          <w:sz w:val="16"/>
        </w:rPr>
        <w:tab/>
      </w:r>
      <w:r>
        <w:rPr>
          <w:rFonts w:eastAsia="Times New Roman"/>
          <w:color w:val="000000"/>
          <w:sz w:val="21"/>
        </w:rPr>
        <w:t>961</w:t>
      </w:r>
    </w:p>
    <w:p w14:paraId="16A314F5" w14:textId="77777777" w:rsidR="00CF4BE1" w:rsidRDefault="00000000">
      <w:pPr>
        <w:spacing w:before="205" w:line="246" w:lineRule="exact"/>
        <w:ind w:left="72" w:right="72"/>
        <w:jc w:val="both"/>
        <w:textAlignment w:val="baseline"/>
        <w:rPr>
          <w:rFonts w:eastAsia="Times New Roman"/>
          <w:color w:val="000000"/>
          <w:spacing w:val="4"/>
          <w:sz w:val="21"/>
        </w:rPr>
      </w:pPr>
      <w:proofErr w:type="spellStart"/>
      <w:r>
        <w:rPr>
          <w:rFonts w:eastAsia="Times New Roman"/>
          <w:color w:val="000000"/>
          <w:spacing w:val="4"/>
          <w:sz w:val="21"/>
        </w:rPr>
        <w:t>ance</w:t>
      </w:r>
      <w:proofErr w:type="spellEnd"/>
      <w:r>
        <w:rPr>
          <w:rFonts w:eastAsia="Times New Roman"/>
          <w:color w:val="000000"/>
          <w:spacing w:val="4"/>
          <w:sz w:val="21"/>
        </w:rPr>
        <w:t xml:space="preserve"> of the coils which are inserted by removing the pegs from the rheostat must then be multiplied by 100, </w:t>
      </w:r>
      <w:proofErr w:type="gramStart"/>
      <w:r>
        <w:rPr>
          <w:rFonts w:eastAsia="Times New Roman"/>
          <w:color w:val="000000"/>
          <w:spacing w:val="4"/>
          <w:sz w:val="21"/>
        </w:rPr>
        <w:t>in order to</w:t>
      </w:r>
      <w:proofErr w:type="gramEnd"/>
      <w:r>
        <w:rPr>
          <w:rFonts w:eastAsia="Times New Roman"/>
          <w:color w:val="000000"/>
          <w:spacing w:val="4"/>
          <w:sz w:val="21"/>
        </w:rPr>
        <w:t xml:space="preserve"> get the actual resistance of the conductor. Resistances as high as a mil</w:t>
      </w:r>
      <w:r>
        <w:rPr>
          <w:rFonts w:eastAsia="Times New Roman"/>
          <w:color w:val="000000"/>
          <w:spacing w:val="4"/>
          <w:sz w:val="21"/>
        </w:rPr>
        <w:softHyphen/>
        <w:t>lion ohms can be measured by this method. By shunting the opposite side of the coil resistances of less than one ohm may be measured upon the same principle.</w:t>
      </w:r>
    </w:p>
    <w:p w14:paraId="16A314F6" w14:textId="77777777" w:rsidR="00CF4BE1" w:rsidRDefault="00000000">
      <w:pPr>
        <w:spacing w:before="10" w:line="246" w:lineRule="exact"/>
        <w:ind w:left="72" w:right="72" w:firstLine="144"/>
        <w:jc w:val="both"/>
        <w:textAlignment w:val="baseline"/>
        <w:rPr>
          <w:rFonts w:eastAsia="Times New Roman"/>
          <w:color w:val="000000"/>
          <w:spacing w:val="4"/>
          <w:sz w:val="21"/>
        </w:rPr>
      </w:pPr>
      <w:r>
        <w:rPr>
          <w:rFonts w:eastAsia="Times New Roman"/>
          <w:color w:val="000000"/>
          <w:spacing w:val="4"/>
          <w:sz w:val="21"/>
        </w:rPr>
        <w:t xml:space="preserve">In measuring insulation resistances exceeding one megohm (1,000,000 ohms) the following plan may be </w:t>
      </w:r>
      <w:proofErr w:type="gramStart"/>
      <w:r>
        <w:rPr>
          <w:rFonts w:eastAsia="Times New Roman"/>
          <w:color w:val="000000"/>
          <w:spacing w:val="4"/>
          <w:sz w:val="21"/>
        </w:rPr>
        <w:t>used :</w:t>
      </w:r>
      <w:proofErr w:type="gramEnd"/>
      <w:r>
        <w:rPr>
          <w:rFonts w:eastAsia="Times New Roman"/>
          <w:color w:val="000000"/>
          <w:spacing w:val="4"/>
          <w:sz w:val="21"/>
        </w:rPr>
        <w:t xml:space="preserve"> Connect the line to 4, and the positive pole of the battery to 3, the negative pole being grounded; insert pegs at A and B, and observe the deflection, which should not exceed 40. Remove the line wire and insert one end of a resistance coil whose opposite end is grounded. Shunt the galvanometer by inserting plugs on both </w:t>
      </w:r>
      <w:proofErr w:type="gramStart"/>
      <w:r>
        <w:rPr>
          <w:rFonts w:eastAsia="Times New Roman"/>
          <w:color w:val="000000"/>
          <w:spacing w:val="4"/>
          <w:sz w:val="21"/>
        </w:rPr>
        <w:t>sides, and</w:t>
      </w:r>
      <w:proofErr w:type="gramEnd"/>
      <w:r>
        <w:rPr>
          <w:rFonts w:eastAsia="Times New Roman"/>
          <w:color w:val="000000"/>
          <w:spacing w:val="4"/>
          <w:sz w:val="21"/>
        </w:rPr>
        <w:t xml:space="preserve"> reduce the number of cells in the battery to one tenth of the original number. Then vary the resistance coils so as to reproduce the same deflection as before, by causing the same quantity of electricity to pass through the galvanometer, and the resistance of the line will be found by multiplying the number of ohms unplugged in the rheostat by 100 X 10, or one thou</w:t>
      </w:r>
      <w:r>
        <w:rPr>
          <w:rFonts w:eastAsia="Times New Roman"/>
          <w:color w:val="000000"/>
          <w:spacing w:val="4"/>
          <w:sz w:val="21"/>
        </w:rPr>
        <w:softHyphen/>
        <w:t>sand, the joint diminution of the current passing through the coil of the galvanometer by the shunts and the reduction of the battery.</w:t>
      </w:r>
    </w:p>
    <w:p w14:paraId="16A314F7" w14:textId="77777777" w:rsidR="00CF4BE1" w:rsidRDefault="00000000">
      <w:pPr>
        <w:spacing w:before="206" w:line="180" w:lineRule="exact"/>
        <w:ind w:left="72" w:right="72"/>
        <w:jc w:val="center"/>
        <w:textAlignment w:val="baseline"/>
        <w:rPr>
          <w:rFonts w:eastAsia="Times New Roman"/>
          <w:color w:val="000000"/>
          <w:spacing w:val="9"/>
          <w:sz w:val="16"/>
        </w:rPr>
      </w:pPr>
      <w:r>
        <w:rPr>
          <w:rFonts w:eastAsia="Times New Roman"/>
          <w:color w:val="000000"/>
          <w:spacing w:val="9"/>
          <w:sz w:val="16"/>
        </w:rPr>
        <w:t>CONDUCTIVITY TESTS BY DIFFERENTIAL GALVANOMETER.</w:t>
      </w:r>
    </w:p>
    <w:p w14:paraId="16A314F8" w14:textId="77777777" w:rsidR="00CF4BE1" w:rsidRDefault="00000000">
      <w:pPr>
        <w:spacing w:before="96" w:line="246" w:lineRule="exact"/>
        <w:ind w:left="72" w:right="72" w:firstLine="144"/>
        <w:jc w:val="both"/>
        <w:textAlignment w:val="baseline"/>
        <w:rPr>
          <w:rFonts w:eastAsia="Times New Roman"/>
          <w:color w:val="000000"/>
          <w:spacing w:val="2"/>
          <w:sz w:val="21"/>
        </w:rPr>
      </w:pPr>
      <w:r>
        <w:rPr>
          <w:rFonts w:eastAsia="Times New Roman"/>
          <w:color w:val="000000"/>
          <w:spacing w:val="2"/>
          <w:sz w:val="21"/>
        </w:rPr>
        <w:t xml:space="preserve">In testing a telegraph wire for resistance to conductivity, when the atmosphere is dry and there is no escape, the connections should be made as in fig. 543. The positive pole of the battery is connected to thumbscrew C and the negative pole grounded. A ground wire is attached to the thumbscrew Z, which is con• netted by a wire with 1. One end of the rheostat </w:t>
      </w:r>
      <w:proofErr w:type="gramStart"/>
      <w:r>
        <w:rPr>
          <w:rFonts w:eastAsia="Times New Roman"/>
          <w:color w:val="000000"/>
          <w:spacing w:val="2"/>
          <w:sz w:val="21"/>
        </w:rPr>
        <w:t>is connected with</w:t>
      </w:r>
      <w:proofErr w:type="gramEnd"/>
      <w:r>
        <w:rPr>
          <w:rFonts w:eastAsia="Times New Roman"/>
          <w:color w:val="000000"/>
          <w:spacing w:val="2"/>
          <w:sz w:val="21"/>
        </w:rPr>
        <w:t xml:space="preserve"> 3 and the other end with 1. One end of the wire to be measured </w:t>
      </w:r>
      <w:proofErr w:type="gramStart"/>
      <w:r>
        <w:rPr>
          <w:rFonts w:eastAsia="Times New Roman"/>
          <w:color w:val="000000"/>
          <w:spacing w:val="2"/>
          <w:sz w:val="21"/>
        </w:rPr>
        <w:t>is connected with</w:t>
      </w:r>
      <w:proofErr w:type="gramEnd"/>
      <w:r>
        <w:rPr>
          <w:rFonts w:eastAsia="Times New Roman"/>
          <w:color w:val="000000"/>
          <w:spacing w:val="2"/>
          <w:sz w:val="21"/>
        </w:rPr>
        <w:t xml:space="preserve"> thumbscrew 4 and the distant end is grounded. When pegs are removed from the rheostat until the needle of the galvanometer remains at zero unaffected by the closing of the key, the resistance of the wire will be equal to the resistance unplugged in the rheostat. To ascertain the mileage</w:t>
      </w:r>
    </w:p>
    <w:p w14:paraId="16A314F9" w14:textId="77777777" w:rsidR="00CF4BE1" w:rsidRDefault="00CF4BE1">
      <w:pPr>
        <w:sectPr w:rsidR="00CF4BE1">
          <w:pgSz w:w="7478" w:h="11616"/>
          <w:pgMar w:top="1080" w:right="851" w:bottom="800" w:left="867" w:header="720" w:footer="720" w:gutter="0"/>
          <w:cols w:space="720"/>
        </w:sectPr>
      </w:pPr>
    </w:p>
    <w:p w14:paraId="16A314FA" w14:textId="77777777" w:rsidR="00CF4BE1" w:rsidRDefault="00000000">
      <w:pPr>
        <w:spacing w:line="223" w:lineRule="exact"/>
        <w:textAlignment w:val="baseline"/>
        <w:rPr>
          <w:rFonts w:eastAsia="Times New Roman"/>
          <w:b/>
          <w:color w:val="000000"/>
          <w:spacing w:val="13"/>
          <w:sz w:val="20"/>
        </w:rPr>
      </w:pPr>
      <w:r>
        <w:rPr>
          <w:rFonts w:eastAsia="Times New Roman"/>
          <w:b/>
          <w:color w:val="000000"/>
          <w:spacing w:val="13"/>
          <w:sz w:val="20"/>
        </w:rPr>
        <w:lastRenderedPageBreak/>
        <w:t xml:space="preserve">962 </w:t>
      </w:r>
      <w:r>
        <w:rPr>
          <w:rFonts w:eastAsia="Times New Roman"/>
          <w:b/>
          <w:color w:val="000000"/>
          <w:spacing w:val="13"/>
          <w:sz w:val="16"/>
        </w:rPr>
        <w:t>THE MEASUREMENT AND TESTING OF LAND LINES.</w:t>
      </w:r>
    </w:p>
    <w:p w14:paraId="16A314FB" w14:textId="77777777" w:rsidR="00CF4BE1" w:rsidRDefault="00000000">
      <w:pPr>
        <w:spacing w:before="216" w:line="245" w:lineRule="exact"/>
        <w:ind w:right="72"/>
        <w:jc w:val="both"/>
        <w:textAlignment w:val="baseline"/>
        <w:rPr>
          <w:rFonts w:eastAsia="Times New Roman"/>
          <w:b/>
          <w:color w:val="000000"/>
          <w:sz w:val="20"/>
        </w:rPr>
      </w:pPr>
      <w:r>
        <w:rPr>
          <w:rFonts w:eastAsia="Times New Roman"/>
          <w:b/>
          <w:color w:val="000000"/>
          <w:sz w:val="20"/>
        </w:rPr>
        <w:t xml:space="preserve">resistance of the wire its total resistance must be divided by its length in miles. Thus, if the total resistance of the wire is 4,000 ohms, and its length </w:t>
      </w:r>
      <w:proofErr w:type="gramStart"/>
      <w:r>
        <w:rPr>
          <w:rFonts w:eastAsia="Times New Roman"/>
          <w:b/>
          <w:color w:val="000000"/>
          <w:sz w:val="20"/>
        </w:rPr>
        <w:t>250</w:t>
      </w:r>
      <w:proofErr w:type="gramEnd"/>
      <w:r>
        <w:rPr>
          <w:rFonts w:eastAsia="Times New Roman"/>
          <w:b/>
          <w:color w:val="000000"/>
          <w:sz w:val="20"/>
        </w:rPr>
        <w:t xml:space="preserve"> miles, the mileage resistance will be 4,000 250 = 16 ohms.</w:t>
      </w:r>
    </w:p>
    <w:p w14:paraId="16A314FC" w14:textId="77777777" w:rsidR="00CF4BE1" w:rsidRDefault="00000000">
      <w:pPr>
        <w:spacing w:line="245" w:lineRule="exact"/>
        <w:ind w:right="72" w:firstLine="288"/>
        <w:jc w:val="both"/>
        <w:textAlignment w:val="baseline"/>
        <w:rPr>
          <w:rFonts w:eastAsia="Times New Roman"/>
          <w:b/>
          <w:color w:val="000000"/>
          <w:sz w:val="20"/>
        </w:rPr>
      </w:pPr>
      <w:r>
        <w:rPr>
          <w:rFonts w:eastAsia="Times New Roman"/>
          <w:b/>
          <w:color w:val="000000"/>
          <w:sz w:val="20"/>
        </w:rPr>
        <w:t xml:space="preserve">In testing for resistance to conductivity in this manner, care must be taken to ascertain whether there is any escape </w:t>
      </w:r>
      <w:proofErr w:type="gramStart"/>
      <w:r>
        <w:rPr>
          <w:rFonts w:eastAsia="Times New Roman"/>
          <w:b/>
          <w:color w:val="000000"/>
          <w:sz w:val="20"/>
        </w:rPr>
        <w:t>of</w:t>
      </w:r>
      <w:proofErr w:type="gramEnd"/>
      <w:r>
        <w:rPr>
          <w:rFonts w:eastAsia="Times New Roman"/>
          <w:b/>
          <w:color w:val="000000"/>
          <w:sz w:val="20"/>
        </w:rPr>
        <w:t xml:space="preserve"> the</w:t>
      </w:r>
    </w:p>
    <w:p w14:paraId="16A314FD" w14:textId="77777777" w:rsidR="00CF4BE1" w:rsidRDefault="00000000">
      <w:pPr>
        <w:tabs>
          <w:tab w:val="right" w:pos="5688"/>
        </w:tabs>
        <w:spacing w:before="61" w:after="132" w:line="134" w:lineRule="exact"/>
        <w:ind w:left="288"/>
        <w:textAlignment w:val="baseline"/>
        <w:rPr>
          <w:rFonts w:eastAsia="Times New Roman"/>
          <w:b/>
          <w:color w:val="000000"/>
          <w:sz w:val="12"/>
        </w:rPr>
      </w:pPr>
      <w:r>
        <w:rPr>
          <w:rFonts w:eastAsia="Times New Roman"/>
          <w:b/>
          <w:color w:val="000000"/>
          <w:sz w:val="12"/>
        </w:rPr>
        <w:t>Zarth.</w:t>
      </w:r>
      <w:r>
        <w:rPr>
          <w:rFonts w:eastAsia="Times New Roman"/>
          <w:b/>
          <w:color w:val="000000"/>
          <w:sz w:val="12"/>
        </w:rPr>
        <w:tab/>
        <w:t xml:space="preserve">Hailer, and </w:t>
      </w:r>
      <w:r>
        <w:rPr>
          <w:rFonts w:ascii="Verdana" w:eastAsia="Verdana" w:hAnsi="Verdana"/>
          <w:b/>
          <w:color w:val="000000"/>
          <w:sz w:val="11"/>
        </w:rPr>
        <w:t>/Arta.</w:t>
      </w:r>
    </w:p>
    <w:p w14:paraId="16A314FE" w14:textId="77777777" w:rsidR="00CF4BE1" w:rsidRDefault="00000000">
      <w:pPr>
        <w:spacing w:after="61"/>
        <w:ind w:left="492" w:right="545"/>
        <w:textAlignment w:val="baseline"/>
      </w:pPr>
      <w:r>
        <w:rPr>
          <w:noProof/>
        </w:rPr>
        <w:drawing>
          <wp:inline distT="0" distB="0" distL="0" distR="0" wp14:anchorId="16A32812" wp14:editId="16A32813">
            <wp:extent cx="2999105" cy="2929255"/>
            <wp:effectExtent l="0" t="0" r="0" b="0"/>
            <wp:docPr id="197" name="Picture"/>
            <wp:cNvGraphicFramePr/>
            <a:graphic xmlns:a="http://schemas.openxmlformats.org/drawingml/2006/main">
              <a:graphicData uri="http://schemas.openxmlformats.org/drawingml/2006/picture">
                <pic:pic xmlns:pic="http://schemas.openxmlformats.org/drawingml/2006/picture">
                  <pic:nvPicPr>
                    <pic:cNvPr id="197" name="Picture"/>
                    <pic:cNvPicPr preferRelativeResize="0"/>
                  </pic:nvPicPr>
                  <pic:blipFill>
                    <a:blip r:embed="rId205"/>
                    <a:stretch>
                      <a:fillRect/>
                    </a:stretch>
                  </pic:blipFill>
                  <pic:spPr>
                    <a:xfrm>
                      <a:off x="0" y="0"/>
                      <a:ext cx="2999105" cy="2929255"/>
                    </a:xfrm>
                    <a:prstGeom prst="rect">
                      <a:avLst/>
                    </a:prstGeom>
                  </pic:spPr>
                </pic:pic>
              </a:graphicData>
            </a:graphic>
          </wp:inline>
        </w:drawing>
      </w:r>
    </w:p>
    <w:p w14:paraId="16A314FF" w14:textId="77777777" w:rsidR="00CF4BE1" w:rsidRDefault="00000000">
      <w:pPr>
        <w:spacing w:before="7" w:line="114" w:lineRule="exact"/>
        <w:ind w:left="4968"/>
        <w:textAlignment w:val="baseline"/>
        <w:rPr>
          <w:rFonts w:eastAsia="Times New Roman"/>
          <w:b/>
          <w:color w:val="000000"/>
          <w:sz w:val="12"/>
        </w:rPr>
      </w:pPr>
      <w:r>
        <w:rPr>
          <w:rFonts w:eastAsia="Times New Roman"/>
          <w:b/>
          <w:color w:val="000000"/>
          <w:sz w:val="12"/>
        </w:rPr>
        <w:t>Lime.</w:t>
      </w:r>
    </w:p>
    <w:p w14:paraId="16A31500" w14:textId="77777777" w:rsidR="00CF4BE1" w:rsidRDefault="00000000">
      <w:pPr>
        <w:spacing w:line="168" w:lineRule="exact"/>
        <w:jc w:val="center"/>
        <w:textAlignment w:val="baseline"/>
        <w:rPr>
          <w:rFonts w:eastAsia="Times New Roman"/>
          <w:b/>
          <w:i/>
          <w:color w:val="000000"/>
          <w:spacing w:val="-1"/>
          <w:sz w:val="14"/>
        </w:rPr>
      </w:pPr>
      <w:proofErr w:type="gramStart"/>
      <w:r>
        <w:rPr>
          <w:rFonts w:eastAsia="Times New Roman"/>
          <w:b/>
          <w:i/>
          <w:color w:val="000000"/>
          <w:spacing w:val="-1"/>
          <w:sz w:val="14"/>
        </w:rPr>
        <w:t>.FY;.</w:t>
      </w:r>
      <w:proofErr w:type="gramEnd"/>
      <w:r>
        <w:rPr>
          <w:rFonts w:eastAsia="Times New Roman"/>
          <w:b/>
          <w:i/>
          <w:color w:val="000000"/>
          <w:spacing w:val="-1"/>
          <w:sz w:val="14"/>
        </w:rPr>
        <w:t xml:space="preserve"> </w:t>
      </w:r>
      <w:r>
        <w:rPr>
          <w:rFonts w:eastAsia="Times New Roman"/>
          <w:b/>
          <w:color w:val="000000"/>
          <w:spacing w:val="-1"/>
          <w:sz w:val="16"/>
        </w:rPr>
        <w:t>543.</w:t>
      </w:r>
    </w:p>
    <w:p w14:paraId="16A31501" w14:textId="77777777" w:rsidR="00CF4BE1" w:rsidRDefault="00000000">
      <w:pPr>
        <w:spacing w:before="79" w:line="246" w:lineRule="exact"/>
        <w:ind w:right="72"/>
        <w:jc w:val="both"/>
        <w:textAlignment w:val="baseline"/>
        <w:rPr>
          <w:rFonts w:eastAsia="Times New Roman"/>
          <w:b/>
          <w:color w:val="000000"/>
          <w:sz w:val="20"/>
        </w:rPr>
      </w:pPr>
      <w:r>
        <w:rPr>
          <w:rFonts w:eastAsia="Times New Roman"/>
          <w:b/>
          <w:color w:val="000000"/>
          <w:sz w:val="20"/>
        </w:rPr>
        <w:t xml:space="preserve">current, or mixture with other currents, arising from imperfect insulation, for if there is, the resistance of the circuit will be </w:t>
      </w:r>
      <w:proofErr w:type="gramStart"/>
      <w:r>
        <w:rPr>
          <w:rFonts w:eastAsia="Times New Roman"/>
          <w:b/>
          <w:color w:val="000000"/>
          <w:sz w:val="20"/>
        </w:rPr>
        <w:t>diminished</w:t>
      </w:r>
      <w:proofErr w:type="gramEnd"/>
      <w:r>
        <w:rPr>
          <w:rFonts w:eastAsia="Times New Roman"/>
          <w:b/>
          <w:color w:val="000000"/>
          <w:sz w:val="20"/>
        </w:rPr>
        <w:t xml:space="preserve"> and the wire will apparently be a better conductor than it </w:t>
      </w:r>
      <w:proofErr w:type="gramStart"/>
      <w:r>
        <w:rPr>
          <w:rFonts w:eastAsia="Times New Roman"/>
          <w:b/>
          <w:color w:val="000000"/>
          <w:sz w:val="20"/>
        </w:rPr>
        <w:t>actually is</w:t>
      </w:r>
      <w:proofErr w:type="gramEnd"/>
      <w:r>
        <w:rPr>
          <w:rFonts w:eastAsia="Times New Roman"/>
          <w:b/>
          <w:color w:val="000000"/>
          <w:sz w:val="20"/>
        </w:rPr>
        <w:t xml:space="preserve">. Thus, if upon a wire whose mileage </w:t>
      </w:r>
      <w:proofErr w:type="gramStart"/>
      <w:r>
        <w:rPr>
          <w:rFonts w:eastAsia="Times New Roman"/>
          <w:b/>
          <w:color w:val="000000"/>
          <w:sz w:val="20"/>
        </w:rPr>
        <w:t>resist</w:t>
      </w:r>
      <w:r>
        <w:rPr>
          <w:rFonts w:eastAsia="Times New Roman"/>
          <w:b/>
          <w:color w:val="000000"/>
          <w:sz w:val="20"/>
        </w:rPr>
        <w:softHyphen/>
        <w:t>ance</w:t>
      </w:r>
      <w:proofErr w:type="gramEnd"/>
      <w:r>
        <w:rPr>
          <w:rFonts w:eastAsia="Times New Roman"/>
          <w:b/>
          <w:color w:val="000000"/>
          <w:sz w:val="20"/>
        </w:rPr>
        <w:t xml:space="preserve"> is 16 ohms, one quarter of the current escapes from defec</w:t>
      </w:r>
      <w:r>
        <w:rPr>
          <w:rFonts w:eastAsia="Times New Roman"/>
          <w:b/>
          <w:color w:val="000000"/>
          <w:sz w:val="20"/>
        </w:rPr>
        <w:softHyphen/>
        <w:t>tive insulation, the apparent resistance of the wire by this measurement would be reduced to 12 ohms.</w:t>
      </w:r>
    </w:p>
    <w:p w14:paraId="16A31502" w14:textId="77777777" w:rsidR="00CF4BE1" w:rsidRDefault="00000000">
      <w:pPr>
        <w:spacing w:before="2" w:line="246" w:lineRule="exact"/>
        <w:ind w:right="72" w:firstLine="288"/>
        <w:jc w:val="both"/>
        <w:textAlignment w:val="baseline"/>
        <w:rPr>
          <w:rFonts w:eastAsia="Times New Roman"/>
          <w:b/>
          <w:color w:val="000000"/>
          <w:sz w:val="20"/>
        </w:rPr>
      </w:pPr>
      <w:r>
        <w:rPr>
          <w:rFonts w:eastAsia="Times New Roman"/>
          <w:b/>
          <w:color w:val="000000"/>
          <w:sz w:val="20"/>
        </w:rPr>
        <w:t xml:space="preserve">Sometimes, when a wire is tested for resistance in the </w:t>
      </w:r>
      <w:proofErr w:type="gramStart"/>
      <w:r>
        <w:rPr>
          <w:rFonts w:eastAsia="Times New Roman"/>
          <w:b/>
          <w:color w:val="000000"/>
          <w:sz w:val="20"/>
        </w:rPr>
        <w:t>above described</w:t>
      </w:r>
      <w:proofErr w:type="gramEnd"/>
      <w:r>
        <w:rPr>
          <w:rFonts w:eastAsia="Times New Roman"/>
          <w:b/>
          <w:color w:val="000000"/>
          <w:sz w:val="20"/>
        </w:rPr>
        <w:t xml:space="preserve"> manner, the results are interfered with by earth cur-</w:t>
      </w:r>
      <w:r>
        <w:rPr>
          <w:rFonts w:eastAsia="Times New Roman"/>
          <w:color w:val="000000"/>
          <w:sz w:val="24"/>
        </w:rPr>
        <w:t xml:space="preserve"> </w:t>
      </w:r>
    </w:p>
    <w:p w14:paraId="16A31503" w14:textId="77777777" w:rsidR="00CF4BE1" w:rsidRDefault="00CF4BE1">
      <w:pPr>
        <w:sectPr w:rsidR="00CF4BE1">
          <w:pgSz w:w="7790" w:h="11597"/>
          <w:pgMar w:top="1060" w:right="1178" w:bottom="621" w:left="852" w:header="720" w:footer="720" w:gutter="0"/>
          <w:cols w:space="720"/>
        </w:sectPr>
      </w:pPr>
    </w:p>
    <w:p w14:paraId="16A31504" w14:textId="77777777" w:rsidR="00CF4BE1" w:rsidRDefault="00000000">
      <w:pPr>
        <w:tabs>
          <w:tab w:val="right" w:pos="5616"/>
        </w:tabs>
        <w:spacing w:before="2" w:line="247" w:lineRule="exact"/>
        <w:ind w:left="864"/>
        <w:textAlignment w:val="baseline"/>
        <w:rPr>
          <w:rFonts w:eastAsia="Times New Roman"/>
          <w:color w:val="000000"/>
          <w:sz w:val="16"/>
        </w:rPr>
      </w:pPr>
      <w:r>
        <w:lastRenderedPageBreak/>
        <w:pict w14:anchorId="16A32814">
          <v:shape id="_x0000_s1761" type="#_x0000_t202" style="position:absolute;left:0;text-align:left;margin-left:0;margin-top:0;width:376.3pt;height:579.35pt;z-index:-251557888;mso-position-horizontal-relative:page;mso-position-vertical-relative:page" fillcolor="#efefef" stroked="f">
            <v:textbox>
              <w:txbxContent>
                <w:p w14:paraId="16A3350C"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TESTING BY DIFFERENTIAL GALVANOMETER.</w:t>
      </w:r>
      <w:r>
        <w:rPr>
          <w:rFonts w:eastAsia="Times New Roman"/>
          <w:color w:val="000000"/>
          <w:sz w:val="16"/>
        </w:rPr>
        <w:tab/>
      </w:r>
      <w:r>
        <w:rPr>
          <w:rFonts w:eastAsia="Times New Roman"/>
          <w:color w:val="000000"/>
          <w:sz w:val="20"/>
        </w:rPr>
        <w:t>963</w:t>
      </w:r>
    </w:p>
    <w:p w14:paraId="16A31505" w14:textId="77777777" w:rsidR="00CF4BE1" w:rsidRDefault="00000000">
      <w:pPr>
        <w:spacing w:before="218" w:line="247" w:lineRule="exact"/>
        <w:ind w:left="72" w:right="72"/>
        <w:jc w:val="both"/>
        <w:textAlignment w:val="baseline"/>
        <w:rPr>
          <w:rFonts w:eastAsia="Times New Roman"/>
          <w:color w:val="000000"/>
          <w:spacing w:val="9"/>
          <w:sz w:val="20"/>
        </w:rPr>
      </w:pPr>
      <w:r>
        <w:rPr>
          <w:rFonts w:eastAsia="Times New Roman"/>
          <w:color w:val="000000"/>
          <w:spacing w:val="9"/>
          <w:sz w:val="20"/>
        </w:rPr>
        <w:t>rents, which increase or diminish the testing current. If the earth currents are not very strong, and are without variation, an accurate test of the wire can be obtained by taking the mean of measurements made with -1- and — currents, or the deflection of the galvanometer needle produced by the earth current may be taken as the zero of the instrument instead of 0 of the scale.</w:t>
      </w:r>
    </w:p>
    <w:p w14:paraId="16A31506" w14:textId="77777777" w:rsidR="00CF4BE1" w:rsidRDefault="00000000">
      <w:pPr>
        <w:spacing w:line="245" w:lineRule="exact"/>
        <w:ind w:left="72" w:right="72" w:firstLine="144"/>
        <w:jc w:val="both"/>
        <w:textAlignment w:val="baseline"/>
        <w:rPr>
          <w:rFonts w:eastAsia="Times New Roman"/>
          <w:color w:val="000000"/>
          <w:spacing w:val="7"/>
          <w:sz w:val="20"/>
        </w:rPr>
      </w:pPr>
      <w:r>
        <w:rPr>
          <w:rFonts w:eastAsia="Times New Roman"/>
          <w:color w:val="000000"/>
          <w:spacing w:val="7"/>
          <w:sz w:val="20"/>
        </w:rPr>
        <w:t>In measuring the resistance of a wire which is imperfectly in</w:t>
      </w:r>
      <w:r>
        <w:rPr>
          <w:rFonts w:eastAsia="Times New Roman"/>
          <w:color w:val="000000"/>
          <w:spacing w:val="7"/>
          <w:sz w:val="20"/>
        </w:rPr>
        <w:softHyphen/>
        <w:t xml:space="preserve">sulated, or where it is one of several on the same set of poles, it is best to make a loop by connecting it at the distant station without ground, to another wire extending between the same places. The termini of the loop are then connected with the galvanometer at 2 and 4, as in fig. 542. The ground wire </w:t>
      </w:r>
      <w:proofErr w:type="gramStart"/>
      <w:r>
        <w:rPr>
          <w:rFonts w:eastAsia="Times New Roman"/>
          <w:color w:val="000000"/>
          <w:spacing w:val="7"/>
          <w:sz w:val="20"/>
        </w:rPr>
        <w:t>is re</w:t>
      </w:r>
      <w:r>
        <w:rPr>
          <w:rFonts w:eastAsia="Times New Roman"/>
          <w:color w:val="000000"/>
          <w:spacing w:val="7"/>
          <w:sz w:val="20"/>
        </w:rPr>
        <w:softHyphen/>
        <w:t>moved</w:t>
      </w:r>
      <w:proofErr w:type="gramEnd"/>
      <w:r>
        <w:rPr>
          <w:rFonts w:eastAsia="Times New Roman"/>
          <w:color w:val="000000"/>
          <w:spacing w:val="7"/>
          <w:sz w:val="20"/>
        </w:rPr>
        <w:t xml:space="preserve"> from the battery, and the negative pole connected with thumbscrew Z.</w:t>
      </w:r>
    </w:p>
    <w:p w14:paraId="16A31507" w14:textId="77777777" w:rsidR="00CF4BE1" w:rsidRDefault="00000000">
      <w:pPr>
        <w:spacing w:line="245" w:lineRule="exact"/>
        <w:ind w:left="72" w:firstLine="144"/>
        <w:jc w:val="both"/>
        <w:textAlignment w:val="baseline"/>
        <w:rPr>
          <w:rFonts w:eastAsia="Times New Roman"/>
          <w:color w:val="000000"/>
          <w:spacing w:val="6"/>
          <w:sz w:val="20"/>
        </w:rPr>
      </w:pPr>
      <w:r>
        <w:rPr>
          <w:rFonts w:eastAsia="Times New Roman"/>
          <w:color w:val="000000"/>
          <w:spacing w:val="6"/>
          <w:sz w:val="20"/>
        </w:rPr>
        <w:t xml:space="preserve">The mileage resistance is obtained by dividing the total </w:t>
      </w:r>
      <w:proofErr w:type="gramStart"/>
      <w:r>
        <w:rPr>
          <w:rFonts w:eastAsia="Times New Roman"/>
          <w:color w:val="000000"/>
          <w:spacing w:val="6"/>
          <w:sz w:val="20"/>
        </w:rPr>
        <w:t>resist</w:t>
      </w:r>
      <w:r>
        <w:rPr>
          <w:rFonts w:eastAsia="Times New Roman"/>
          <w:color w:val="000000"/>
          <w:spacing w:val="6"/>
          <w:sz w:val="20"/>
        </w:rPr>
        <w:softHyphen/>
        <w:t>ance</w:t>
      </w:r>
      <w:proofErr w:type="gramEnd"/>
      <w:r>
        <w:rPr>
          <w:rFonts w:eastAsia="Times New Roman"/>
          <w:color w:val="000000"/>
          <w:spacing w:val="6"/>
          <w:sz w:val="20"/>
        </w:rPr>
        <w:t xml:space="preserve"> of the loop by the number of miles of wire which </w:t>
      </w:r>
      <w:proofErr w:type="gramStart"/>
      <w:r>
        <w:rPr>
          <w:rFonts w:eastAsia="Times New Roman"/>
          <w:color w:val="000000"/>
          <w:spacing w:val="6"/>
          <w:sz w:val="20"/>
        </w:rPr>
        <w:t>is em</w:t>
      </w:r>
      <w:r>
        <w:rPr>
          <w:rFonts w:eastAsia="Times New Roman"/>
          <w:color w:val="000000"/>
          <w:spacing w:val="6"/>
          <w:sz w:val="20"/>
        </w:rPr>
        <w:softHyphen/>
        <w:t>braced</w:t>
      </w:r>
      <w:proofErr w:type="gramEnd"/>
      <w:r>
        <w:rPr>
          <w:rFonts w:eastAsia="Times New Roman"/>
          <w:color w:val="000000"/>
          <w:spacing w:val="6"/>
          <w:sz w:val="20"/>
        </w:rPr>
        <w:t xml:space="preserve"> in it. Unless there is an escape </w:t>
      </w:r>
      <w:proofErr w:type="gramStart"/>
      <w:r>
        <w:rPr>
          <w:rFonts w:eastAsia="Times New Roman"/>
          <w:color w:val="000000"/>
          <w:spacing w:val="6"/>
          <w:sz w:val="20"/>
        </w:rPr>
        <w:t>upon</w:t>
      </w:r>
      <w:proofErr w:type="gramEnd"/>
      <w:r>
        <w:rPr>
          <w:rFonts w:eastAsia="Times New Roman"/>
          <w:color w:val="000000"/>
          <w:spacing w:val="6"/>
          <w:sz w:val="20"/>
        </w:rPr>
        <w:t xml:space="preserve"> both wires used in forming the loop this method will give reliable results. If there are three or more wires running to the distant station, the measure</w:t>
      </w:r>
      <w:r>
        <w:rPr>
          <w:rFonts w:eastAsia="Times New Roman"/>
          <w:color w:val="000000"/>
          <w:spacing w:val="6"/>
          <w:sz w:val="20"/>
        </w:rPr>
        <w:softHyphen/>
        <w:t>ment can be made with still more accuracy by the following method : After one loop has been tested, substitute a third wire in place of a second in the loop and make another test; and then substitute the second wire in place of the first, and test again. Thus, for example, if the resistance to conduction of wires Nos. 1, 2 and 3 is wanted, connect at the distant station first Nos. 1 and 2 and measure the resistance of the loop so formed. Then connect Nos. 1 and 3 and measure the loop embracing those wires. Then connect Nos. 2 and 3 and measure their resistance.</w:t>
      </w:r>
    </w:p>
    <w:p w14:paraId="16A31508" w14:textId="77777777" w:rsidR="00CF4BE1" w:rsidRDefault="00000000">
      <w:pPr>
        <w:spacing w:before="5" w:line="247" w:lineRule="exact"/>
        <w:ind w:left="72"/>
        <w:jc w:val="both"/>
        <w:textAlignment w:val="baseline"/>
        <w:rPr>
          <w:rFonts w:eastAsia="Times New Roman"/>
          <w:color w:val="000000"/>
          <w:sz w:val="20"/>
        </w:rPr>
      </w:pPr>
      <w:r>
        <w:rPr>
          <w:rFonts w:eastAsia="Times New Roman"/>
          <w:color w:val="000000"/>
          <w:sz w:val="20"/>
        </w:rPr>
        <w:t>The resistance of each of the three conductors can then readily be obtained from these figures. Thus</w:t>
      </w:r>
      <w:proofErr w:type="gramStart"/>
      <w:r>
        <w:rPr>
          <w:rFonts w:eastAsia="Times New Roman"/>
          <w:color w:val="000000"/>
          <w:sz w:val="20"/>
        </w:rPr>
        <w:t>, :suppose</w:t>
      </w:r>
      <w:proofErr w:type="gramEnd"/>
      <w:r>
        <w:rPr>
          <w:rFonts w:eastAsia="Times New Roman"/>
          <w:color w:val="000000"/>
          <w:sz w:val="20"/>
        </w:rPr>
        <w:t xml:space="preserve"> that Nos. 1 and</w:t>
      </w:r>
    </w:p>
    <w:p w14:paraId="16A31509" w14:textId="77777777" w:rsidR="00CF4BE1" w:rsidRDefault="00000000">
      <w:pPr>
        <w:spacing w:line="243" w:lineRule="exact"/>
        <w:ind w:left="72"/>
        <w:jc w:val="both"/>
        <w:textAlignment w:val="baseline"/>
        <w:rPr>
          <w:rFonts w:eastAsia="Times New Roman"/>
          <w:color w:val="000000"/>
          <w:spacing w:val="10"/>
          <w:sz w:val="20"/>
        </w:rPr>
      </w:pPr>
      <w:r>
        <w:rPr>
          <w:rFonts w:eastAsia="Times New Roman"/>
          <w:color w:val="000000"/>
          <w:spacing w:val="10"/>
          <w:sz w:val="20"/>
        </w:rPr>
        <w:t>2 looped together measure 6,000 ohms, Nos. 1 and 3 measure</w:t>
      </w:r>
    </w:p>
    <w:p w14:paraId="16A3150A" w14:textId="77777777" w:rsidR="00CF4BE1" w:rsidRDefault="00000000">
      <w:pPr>
        <w:spacing w:before="2" w:line="247" w:lineRule="exact"/>
        <w:ind w:left="72"/>
        <w:jc w:val="both"/>
        <w:textAlignment w:val="baseline"/>
        <w:rPr>
          <w:rFonts w:eastAsia="Times New Roman"/>
          <w:color w:val="000000"/>
          <w:sz w:val="20"/>
        </w:rPr>
      </w:pPr>
      <w:r>
        <w:rPr>
          <w:rFonts w:eastAsia="Times New Roman"/>
          <w:color w:val="000000"/>
          <w:sz w:val="20"/>
        </w:rPr>
        <w:t>7,000 ohms, and Nos. 2 and 3 measure 8,000 ohms; by adding together the resistance of the first two loops, and subtracting the</w:t>
      </w:r>
    </w:p>
    <w:p w14:paraId="16A3150B" w14:textId="77777777" w:rsidR="00CF4BE1" w:rsidRDefault="00000000">
      <w:pPr>
        <w:spacing w:before="2" w:line="247" w:lineRule="exact"/>
        <w:ind w:left="72"/>
        <w:jc w:val="both"/>
        <w:textAlignment w:val="baseline"/>
        <w:rPr>
          <w:rFonts w:eastAsia="Times New Roman"/>
          <w:color w:val="000000"/>
          <w:spacing w:val="9"/>
          <w:sz w:val="20"/>
        </w:rPr>
      </w:pPr>
      <w:r>
        <w:rPr>
          <w:rFonts w:eastAsia="Times New Roman"/>
          <w:color w:val="000000"/>
          <w:spacing w:val="9"/>
          <w:sz w:val="20"/>
        </w:rPr>
        <w:t xml:space="preserve">resistance of the </w:t>
      </w:r>
      <w:proofErr w:type="gramStart"/>
      <w:r>
        <w:rPr>
          <w:rFonts w:eastAsia="Times New Roman"/>
          <w:color w:val="000000"/>
          <w:spacing w:val="9"/>
          <w:sz w:val="20"/>
        </w:rPr>
        <w:t>third, and</w:t>
      </w:r>
      <w:proofErr w:type="gramEnd"/>
      <w:r>
        <w:rPr>
          <w:rFonts w:eastAsia="Times New Roman"/>
          <w:color w:val="000000"/>
          <w:spacing w:val="9"/>
          <w:sz w:val="20"/>
        </w:rPr>
        <w:t xml:space="preserve"> dividing the remainder by 2. the re</w:t>
      </w:r>
      <w:r>
        <w:rPr>
          <w:rFonts w:eastAsia="Times New Roman"/>
          <w:color w:val="000000"/>
          <w:spacing w:val="9"/>
          <w:sz w:val="20"/>
        </w:rPr>
        <w:softHyphen/>
        <w:t>sistance of No. 1 is found to be 2,500 ohms. [6,000 + 7,000=</w:t>
      </w:r>
    </w:p>
    <w:p w14:paraId="16A3150C" w14:textId="77777777" w:rsidR="00CF4BE1" w:rsidRDefault="00CF4BE1">
      <w:pPr>
        <w:sectPr w:rsidR="00CF4BE1">
          <w:pgSz w:w="7526" w:h="11587"/>
          <w:pgMar w:top="1140" w:right="861" w:bottom="691" w:left="905" w:header="720" w:footer="720" w:gutter="0"/>
          <w:cols w:space="720"/>
        </w:sectPr>
      </w:pPr>
    </w:p>
    <w:p w14:paraId="16A3150D" w14:textId="77777777" w:rsidR="00CF4BE1" w:rsidRDefault="00000000">
      <w:pPr>
        <w:spacing w:line="235" w:lineRule="exact"/>
        <w:ind w:left="72"/>
        <w:textAlignment w:val="baseline"/>
        <w:rPr>
          <w:rFonts w:eastAsia="Times New Roman"/>
          <w:color w:val="000000"/>
          <w:spacing w:val="17"/>
          <w:sz w:val="20"/>
        </w:rPr>
      </w:pPr>
      <w:r>
        <w:rPr>
          <w:rFonts w:eastAsia="Times New Roman"/>
          <w:color w:val="000000"/>
          <w:spacing w:val="17"/>
          <w:sz w:val="20"/>
        </w:rPr>
        <w:lastRenderedPageBreak/>
        <w:t xml:space="preserve">964 </w:t>
      </w:r>
      <w:r>
        <w:rPr>
          <w:rFonts w:eastAsia="Times New Roman"/>
          <w:color w:val="000000"/>
          <w:spacing w:val="17"/>
          <w:sz w:val="16"/>
        </w:rPr>
        <w:t>THE MEASUREMENT AND TESTING OF LAND LINES.</w:t>
      </w:r>
    </w:p>
    <w:p w14:paraId="16A3150E" w14:textId="77777777" w:rsidR="00CF4BE1" w:rsidRDefault="00000000">
      <w:pPr>
        <w:spacing w:before="206" w:line="245"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13,000 - 8,000 = 5,000 2 = 2,500.] Subtracting this from 6,000, the resistance of No. 2 wire is found to be 3,500, and </w:t>
      </w:r>
      <w:proofErr w:type="gramStart"/>
      <w:r>
        <w:rPr>
          <w:rFonts w:eastAsia="Times New Roman"/>
          <w:color w:val="000000"/>
          <w:spacing w:val="8"/>
          <w:sz w:val="20"/>
        </w:rPr>
        <w:t>sub</w:t>
      </w:r>
      <w:r>
        <w:rPr>
          <w:rFonts w:eastAsia="Times New Roman"/>
          <w:color w:val="000000"/>
          <w:spacing w:val="8"/>
          <w:sz w:val="20"/>
        </w:rPr>
        <w:softHyphen/>
        <w:t>tracting</w:t>
      </w:r>
      <w:proofErr w:type="gramEnd"/>
      <w:r>
        <w:rPr>
          <w:rFonts w:eastAsia="Times New Roman"/>
          <w:color w:val="000000"/>
          <w:spacing w:val="8"/>
          <w:sz w:val="20"/>
        </w:rPr>
        <w:t xml:space="preserve"> the latter amount </w:t>
      </w:r>
      <w:proofErr w:type="spellStart"/>
      <w:r>
        <w:rPr>
          <w:rFonts w:eastAsia="Times New Roman"/>
          <w:color w:val="000000"/>
          <w:spacing w:val="8"/>
          <w:sz w:val="20"/>
        </w:rPr>
        <w:t>fiom</w:t>
      </w:r>
      <w:proofErr w:type="spellEnd"/>
      <w:r>
        <w:rPr>
          <w:rFonts w:eastAsia="Times New Roman"/>
          <w:color w:val="000000"/>
          <w:spacing w:val="8"/>
          <w:sz w:val="20"/>
        </w:rPr>
        <w:t xml:space="preserve"> 8,000 gives 4,500 ohms as the resistance of No. 3.</w:t>
      </w:r>
    </w:p>
    <w:p w14:paraId="16A3150F" w14:textId="77777777" w:rsidR="00CF4BE1" w:rsidRDefault="00000000">
      <w:pPr>
        <w:spacing w:before="5" w:line="245" w:lineRule="exact"/>
        <w:ind w:left="72" w:right="72" w:firstLine="216"/>
        <w:jc w:val="both"/>
        <w:textAlignment w:val="baseline"/>
        <w:rPr>
          <w:rFonts w:eastAsia="Times New Roman"/>
          <w:color w:val="000000"/>
          <w:sz w:val="20"/>
        </w:rPr>
      </w:pPr>
      <w:r>
        <w:rPr>
          <w:rFonts w:eastAsia="Times New Roman"/>
          <w:color w:val="000000"/>
          <w:sz w:val="20"/>
        </w:rPr>
        <w:t>The advantages arising from this mode of testing are that all interferences from extraneous currents and inaccuracies due to imperfect ground wires, as well as to escapes and earth currents, are eliminated.</w:t>
      </w:r>
    </w:p>
    <w:p w14:paraId="16A31510" w14:textId="77777777" w:rsidR="00CF4BE1" w:rsidRDefault="00000000">
      <w:pPr>
        <w:spacing w:before="247" w:line="174" w:lineRule="exact"/>
        <w:ind w:left="72"/>
        <w:textAlignment w:val="baseline"/>
        <w:rPr>
          <w:rFonts w:eastAsia="Times New Roman"/>
          <w:color w:val="000000"/>
          <w:spacing w:val="13"/>
          <w:sz w:val="16"/>
        </w:rPr>
      </w:pPr>
      <w:r>
        <w:rPr>
          <w:rFonts w:eastAsia="Times New Roman"/>
          <w:color w:val="000000"/>
          <w:spacing w:val="13"/>
          <w:sz w:val="16"/>
        </w:rPr>
        <w:t>TESTING FOR FAULTS BY THE DIFFERENTIAL GALVANOMETER.</w:t>
      </w:r>
    </w:p>
    <w:p w14:paraId="16A31511" w14:textId="77777777" w:rsidR="00CF4BE1" w:rsidRDefault="00000000">
      <w:pPr>
        <w:spacing w:before="182" w:line="245" w:lineRule="exact"/>
        <w:ind w:left="72" w:right="72" w:firstLine="216"/>
        <w:jc w:val="both"/>
        <w:textAlignment w:val="baseline"/>
        <w:rPr>
          <w:rFonts w:eastAsia="Times New Roman"/>
          <w:color w:val="000000"/>
          <w:sz w:val="20"/>
        </w:rPr>
      </w:pPr>
      <w:r>
        <w:rPr>
          <w:rFonts w:eastAsia="Times New Roman"/>
          <w:color w:val="000000"/>
          <w:sz w:val="20"/>
        </w:rPr>
        <w:t xml:space="preserve">We will now consider some of the methods employed in </w:t>
      </w:r>
      <w:proofErr w:type="gramStart"/>
      <w:r>
        <w:rPr>
          <w:rFonts w:eastAsia="Times New Roman"/>
          <w:color w:val="000000"/>
          <w:sz w:val="20"/>
        </w:rPr>
        <w:t>test</w:t>
      </w:r>
      <w:r>
        <w:rPr>
          <w:rFonts w:eastAsia="Times New Roman"/>
          <w:color w:val="000000"/>
          <w:sz w:val="20"/>
        </w:rPr>
        <w:softHyphen/>
        <w:t>ing</w:t>
      </w:r>
      <w:proofErr w:type="gramEnd"/>
      <w:r>
        <w:rPr>
          <w:rFonts w:eastAsia="Times New Roman"/>
          <w:color w:val="000000"/>
          <w:sz w:val="20"/>
        </w:rPr>
        <w:t xml:space="preserve"> for the location of faults.</w:t>
      </w:r>
    </w:p>
    <w:p w14:paraId="16A31512" w14:textId="77777777" w:rsidR="00CF4BE1" w:rsidRDefault="00000000">
      <w:pPr>
        <w:spacing w:before="13"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When a line becomes grounded the fact is generally made known by the consequent increase of the strength of current upon the line; or, if the ground is very distant, by the decrease of current. In such cases the position of the fault may be found in the following </w:t>
      </w:r>
      <w:proofErr w:type="gramStart"/>
      <w:r>
        <w:rPr>
          <w:rFonts w:eastAsia="Times New Roman"/>
          <w:color w:val="000000"/>
          <w:spacing w:val="7"/>
          <w:sz w:val="20"/>
        </w:rPr>
        <w:t>manner :</w:t>
      </w:r>
      <w:proofErr w:type="gramEnd"/>
    </w:p>
    <w:p w14:paraId="16A31513" w14:textId="77777777" w:rsidR="00CF4BE1" w:rsidRDefault="00000000">
      <w:pPr>
        <w:spacing w:before="80" w:line="245"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One pole of the battery at station </w:t>
      </w:r>
      <w:r>
        <w:rPr>
          <w:rFonts w:eastAsia="Times New Roman"/>
          <w:b/>
          <w:color w:val="000000"/>
          <w:spacing w:val="9"/>
          <w:sz w:val="20"/>
        </w:rPr>
        <w:t xml:space="preserve">I </w:t>
      </w:r>
      <w:r>
        <w:rPr>
          <w:rFonts w:eastAsia="Times New Roman"/>
          <w:color w:val="000000"/>
          <w:spacing w:val="9"/>
          <w:sz w:val="20"/>
        </w:rPr>
        <w:t>(fig. 544) is connected to the junction of the two coils of a differential galvanometer D G, the opposite pole being to earth. The galvanometer is also connected by one of its coils to the line L, by the other to the rheostat R, also to earth, and the end of the line at station II is insulated.</w:t>
      </w:r>
    </w:p>
    <w:p w14:paraId="16A31514" w14:textId="77777777" w:rsidR="00CF4BE1" w:rsidRDefault="00000000">
      <w:pPr>
        <w:spacing w:before="7" w:line="245"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Let us suppose the escape or ground, having </w:t>
      </w:r>
      <w:r>
        <w:rPr>
          <w:rFonts w:eastAsia="Times New Roman"/>
          <w:b/>
          <w:color w:val="000000"/>
          <w:spacing w:val="8"/>
          <w:sz w:val="20"/>
        </w:rPr>
        <w:t xml:space="preserve">a </w:t>
      </w:r>
      <w:r>
        <w:rPr>
          <w:rFonts w:eastAsia="Times New Roman"/>
          <w:color w:val="000000"/>
          <w:spacing w:val="8"/>
          <w:sz w:val="20"/>
        </w:rPr>
        <w:t xml:space="preserve">resistance </w:t>
      </w:r>
      <w:r>
        <w:rPr>
          <w:rFonts w:eastAsia="Times New Roman"/>
          <w:b/>
          <w:color w:val="000000"/>
          <w:spacing w:val="8"/>
          <w:sz w:val="20"/>
        </w:rPr>
        <w:t xml:space="preserve">W, </w:t>
      </w:r>
      <w:r>
        <w:rPr>
          <w:rFonts w:eastAsia="Times New Roman"/>
          <w:color w:val="000000"/>
          <w:spacing w:val="8"/>
          <w:sz w:val="20"/>
        </w:rPr>
        <w:t xml:space="preserve">to be at N, and that the resistance of the line from the fault N to the two stations are respectively </w:t>
      </w:r>
      <w:r>
        <w:rPr>
          <w:rFonts w:eastAsia="Times New Roman"/>
          <w:b/>
          <w:i/>
          <w:color w:val="000000"/>
          <w:spacing w:val="8"/>
          <w:sz w:val="18"/>
        </w:rPr>
        <w:t xml:space="preserve">x </w:t>
      </w:r>
      <w:r>
        <w:rPr>
          <w:rFonts w:eastAsia="Times New Roman"/>
          <w:color w:val="000000"/>
          <w:spacing w:val="8"/>
          <w:sz w:val="20"/>
        </w:rPr>
        <w:t xml:space="preserve">and y. If </w:t>
      </w:r>
      <w:proofErr w:type="gramStart"/>
      <w:r>
        <w:rPr>
          <w:rFonts w:eastAsia="Times New Roman"/>
          <w:color w:val="000000"/>
          <w:spacing w:val="8"/>
          <w:sz w:val="20"/>
        </w:rPr>
        <w:t>we so</w:t>
      </w:r>
      <w:proofErr w:type="gramEnd"/>
      <w:r>
        <w:rPr>
          <w:rFonts w:eastAsia="Times New Roman"/>
          <w:color w:val="000000"/>
          <w:spacing w:val="8"/>
          <w:sz w:val="20"/>
        </w:rPr>
        <w:t xml:space="preserve"> adjust the rheostat R that the needle of the galvanometer remains at zero. it is evident, calling the inserted or unplugged resistances R.</w:t>
      </w:r>
    </w:p>
    <w:p w14:paraId="16A31515" w14:textId="77777777" w:rsidR="00CF4BE1" w:rsidRDefault="00000000">
      <w:pPr>
        <w:tabs>
          <w:tab w:val="left" w:pos="2376"/>
          <w:tab w:val="left" w:pos="5256"/>
        </w:tabs>
        <w:spacing w:before="58" w:line="225" w:lineRule="exact"/>
        <w:ind w:left="72"/>
        <w:textAlignment w:val="baseline"/>
        <w:rPr>
          <w:rFonts w:eastAsia="Times New Roman"/>
          <w:color w:val="000000"/>
          <w:sz w:val="16"/>
        </w:rPr>
      </w:pPr>
      <w:r>
        <w:rPr>
          <w:rFonts w:eastAsia="Times New Roman"/>
          <w:color w:val="000000"/>
          <w:sz w:val="16"/>
        </w:rPr>
        <w:t>that</w:t>
      </w:r>
      <w:r>
        <w:rPr>
          <w:rFonts w:eastAsia="Times New Roman"/>
          <w:color w:val="000000"/>
          <w:sz w:val="16"/>
        </w:rPr>
        <w:tab/>
        <w:t>x + W = it,</w:t>
      </w:r>
      <w:r>
        <w:rPr>
          <w:rFonts w:eastAsia="Times New Roman"/>
          <w:color w:val="000000"/>
          <w:sz w:val="16"/>
        </w:rPr>
        <w:tab/>
        <w:t>(I)</w:t>
      </w:r>
    </w:p>
    <w:p w14:paraId="16A31516" w14:textId="77777777" w:rsidR="00CF4BE1" w:rsidRDefault="00000000">
      <w:pPr>
        <w:spacing w:before="111" w:line="245" w:lineRule="exact"/>
        <w:ind w:left="72"/>
        <w:textAlignment w:val="baseline"/>
        <w:rPr>
          <w:rFonts w:eastAsia="Times New Roman"/>
          <w:color w:val="000000"/>
          <w:spacing w:val="10"/>
          <w:sz w:val="20"/>
        </w:rPr>
      </w:pPr>
      <w:r>
        <w:rPr>
          <w:rFonts w:eastAsia="Times New Roman"/>
          <w:color w:val="000000"/>
          <w:spacing w:val="10"/>
          <w:sz w:val="20"/>
        </w:rPr>
        <w:t>and if the line makes perfect contact with the ground at N, so</w:t>
      </w:r>
    </w:p>
    <w:p w14:paraId="16A31517" w14:textId="77777777" w:rsidR="00CF4BE1" w:rsidRDefault="00000000">
      <w:pPr>
        <w:tabs>
          <w:tab w:val="left" w:pos="3024"/>
        </w:tabs>
        <w:spacing w:before="19" w:line="170" w:lineRule="exact"/>
        <w:ind w:left="72"/>
        <w:textAlignment w:val="baseline"/>
        <w:rPr>
          <w:rFonts w:eastAsia="Times New Roman"/>
          <w:color w:val="000000"/>
          <w:spacing w:val="-1"/>
          <w:sz w:val="20"/>
        </w:rPr>
      </w:pPr>
      <w:r>
        <w:rPr>
          <w:rFonts w:eastAsia="Times New Roman"/>
          <w:color w:val="000000"/>
          <w:spacing w:val="-1"/>
          <w:sz w:val="20"/>
        </w:rPr>
        <w:t>that W 0, then</w:t>
      </w:r>
      <w:r>
        <w:rPr>
          <w:rFonts w:eastAsia="Times New Roman"/>
          <w:color w:val="000000"/>
          <w:spacing w:val="-1"/>
          <w:sz w:val="20"/>
        </w:rPr>
        <w:tab/>
      </w:r>
      <w:r>
        <w:rPr>
          <w:rFonts w:ascii="Tahoma" w:eastAsia="Tahoma" w:hAnsi="Tahoma"/>
          <w:color w:val="000000"/>
          <w:spacing w:val="-1"/>
          <w:sz w:val="13"/>
        </w:rPr>
        <w:t>it</w:t>
      </w:r>
    </w:p>
    <w:p w14:paraId="16A31518" w14:textId="77777777" w:rsidR="00CF4BE1" w:rsidRDefault="00000000">
      <w:pPr>
        <w:spacing w:line="126" w:lineRule="exact"/>
        <w:ind w:left="72"/>
        <w:jc w:val="center"/>
        <w:textAlignment w:val="baseline"/>
        <w:rPr>
          <w:rFonts w:eastAsia="Times New Roman"/>
          <w:i/>
          <w:color w:val="000000"/>
          <w:spacing w:val="-2"/>
          <w:sz w:val="20"/>
        </w:rPr>
      </w:pPr>
      <w:r>
        <w:rPr>
          <w:rFonts w:eastAsia="Times New Roman"/>
          <w:i/>
          <w:color w:val="000000"/>
          <w:spacing w:val="-2"/>
          <w:sz w:val="20"/>
        </w:rPr>
        <w:t>x =</w:t>
      </w:r>
    </w:p>
    <w:p w14:paraId="16A31519" w14:textId="77777777" w:rsidR="00CF4BE1" w:rsidRDefault="00000000">
      <w:pPr>
        <w:spacing w:before="145" w:line="245" w:lineRule="exact"/>
        <w:ind w:left="72"/>
        <w:textAlignment w:val="baseline"/>
        <w:rPr>
          <w:rFonts w:eastAsia="Times New Roman"/>
          <w:color w:val="000000"/>
          <w:spacing w:val="10"/>
          <w:sz w:val="20"/>
        </w:rPr>
      </w:pPr>
      <w:r>
        <w:rPr>
          <w:rFonts w:eastAsia="Times New Roman"/>
          <w:color w:val="000000"/>
          <w:spacing w:val="10"/>
          <w:sz w:val="20"/>
        </w:rPr>
        <w:t xml:space="preserve">or the resistance is directly as the length of the portion </w:t>
      </w:r>
      <w:proofErr w:type="spellStart"/>
      <w:r>
        <w:rPr>
          <w:rFonts w:eastAsia="Times New Roman"/>
          <w:color w:val="000000"/>
          <w:spacing w:val="10"/>
          <w:sz w:val="20"/>
        </w:rPr>
        <w:t>meas</w:t>
      </w:r>
      <w:proofErr w:type="spellEnd"/>
      <w:r>
        <w:rPr>
          <w:rFonts w:eastAsia="Times New Roman"/>
          <w:color w:val="000000"/>
          <w:spacing w:val="10"/>
          <w:sz w:val="20"/>
        </w:rPr>
        <w:t>-</w:t>
      </w:r>
      <w:r>
        <w:rPr>
          <w:rFonts w:eastAsia="Times New Roman"/>
          <w:color w:val="000000"/>
          <w:sz w:val="24"/>
        </w:rPr>
        <w:t xml:space="preserve"> </w:t>
      </w:r>
    </w:p>
    <w:p w14:paraId="16A3151A" w14:textId="77777777" w:rsidR="00CF4BE1" w:rsidRDefault="00000000">
      <w:pPr>
        <w:spacing w:line="228" w:lineRule="exact"/>
        <w:ind w:left="72"/>
        <w:textAlignment w:val="baseline"/>
        <w:rPr>
          <w:rFonts w:eastAsia="Times New Roman"/>
          <w:color w:val="000000"/>
          <w:sz w:val="20"/>
        </w:rPr>
      </w:pPr>
      <w:proofErr w:type="spellStart"/>
      <w:r>
        <w:rPr>
          <w:rFonts w:eastAsia="Times New Roman"/>
          <w:color w:val="000000"/>
          <w:sz w:val="20"/>
        </w:rPr>
        <w:t>ured</w:t>
      </w:r>
      <w:proofErr w:type="spellEnd"/>
      <w:r>
        <w:rPr>
          <w:rFonts w:eastAsia="Times New Roman"/>
          <w:color w:val="000000"/>
          <w:sz w:val="20"/>
        </w:rPr>
        <w:t>.</w:t>
      </w:r>
    </w:p>
    <w:p w14:paraId="16A3151B" w14:textId="77777777" w:rsidR="00CF4BE1" w:rsidRDefault="00000000">
      <w:pPr>
        <w:spacing w:before="8" w:line="245" w:lineRule="exact"/>
        <w:ind w:left="72"/>
        <w:jc w:val="center"/>
        <w:textAlignment w:val="baseline"/>
        <w:rPr>
          <w:rFonts w:eastAsia="Times New Roman"/>
          <w:color w:val="000000"/>
          <w:spacing w:val="12"/>
          <w:sz w:val="20"/>
        </w:rPr>
      </w:pPr>
      <w:r>
        <w:rPr>
          <w:rFonts w:eastAsia="Times New Roman"/>
          <w:color w:val="000000"/>
          <w:spacing w:val="12"/>
          <w:sz w:val="20"/>
        </w:rPr>
        <w:t>If, on the contrary, the fault at N presents a certain resist-</w:t>
      </w:r>
      <w:r>
        <w:rPr>
          <w:rFonts w:eastAsia="Times New Roman"/>
          <w:color w:val="000000"/>
          <w:sz w:val="24"/>
        </w:rPr>
        <w:t xml:space="preserve"> </w:t>
      </w:r>
    </w:p>
    <w:p w14:paraId="16A3151C" w14:textId="77777777" w:rsidR="00CF4BE1" w:rsidRDefault="00CF4BE1">
      <w:pPr>
        <w:sectPr w:rsidR="00CF4BE1">
          <w:pgSz w:w="7642" w:h="11578"/>
          <w:pgMar w:top="1140" w:right="982" w:bottom="682" w:left="900" w:header="720" w:footer="720" w:gutter="0"/>
          <w:cols w:space="720"/>
        </w:sectPr>
      </w:pPr>
    </w:p>
    <w:p w14:paraId="16A3151D" w14:textId="77777777" w:rsidR="00CF4BE1" w:rsidRDefault="00000000">
      <w:pPr>
        <w:tabs>
          <w:tab w:val="left" w:pos="5256"/>
        </w:tabs>
        <w:spacing w:before="45" w:line="195" w:lineRule="exact"/>
        <w:ind w:left="936"/>
        <w:textAlignment w:val="baseline"/>
        <w:rPr>
          <w:rFonts w:eastAsia="Times New Roman"/>
          <w:color w:val="000000"/>
          <w:sz w:val="20"/>
        </w:rPr>
      </w:pPr>
      <w:r>
        <w:rPr>
          <w:rFonts w:eastAsia="Times New Roman"/>
          <w:color w:val="000000"/>
          <w:sz w:val="20"/>
        </w:rPr>
        <w:lastRenderedPageBreak/>
        <w:t>TESTING BY DIFFERENTIAL GALVANOMETER.</w:t>
      </w:r>
      <w:r>
        <w:rPr>
          <w:rFonts w:eastAsia="Times New Roman"/>
          <w:color w:val="000000"/>
          <w:sz w:val="20"/>
        </w:rPr>
        <w:tab/>
        <w:t>965</w:t>
      </w:r>
    </w:p>
    <w:p w14:paraId="16A3151E" w14:textId="77777777" w:rsidR="00CF4BE1" w:rsidRDefault="00000000">
      <w:pPr>
        <w:spacing w:before="205" w:line="244" w:lineRule="exact"/>
        <w:ind w:left="72" w:right="72"/>
        <w:jc w:val="both"/>
        <w:textAlignment w:val="baseline"/>
        <w:rPr>
          <w:rFonts w:eastAsia="Times New Roman"/>
          <w:color w:val="000000"/>
          <w:sz w:val="20"/>
        </w:rPr>
      </w:pPr>
      <w:r>
        <w:rPr>
          <w:rFonts w:eastAsia="Times New Roman"/>
          <w:color w:val="000000"/>
          <w:sz w:val="20"/>
        </w:rPr>
        <w:t>ante, the measurement must be repeated from the other station, by which we find the value,</w:t>
      </w:r>
    </w:p>
    <w:p w14:paraId="16A3151F" w14:textId="10D74F34" w:rsidR="00CF4BE1" w:rsidRDefault="00000000">
      <w:pPr>
        <w:tabs>
          <w:tab w:val="left" w:pos="5256"/>
        </w:tabs>
        <w:spacing w:before="47" w:line="195" w:lineRule="exact"/>
        <w:ind w:left="2592"/>
        <w:textAlignment w:val="baseline"/>
        <w:rPr>
          <w:rFonts w:eastAsia="Times New Roman"/>
          <w:color w:val="000000"/>
          <w:sz w:val="20"/>
        </w:rPr>
      </w:pPr>
      <w:r>
        <w:rPr>
          <w:rFonts w:eastAsia="Times New Roman"/>
          <w:color w:val="000000"/>
          <w:sz w:val="20"/>
        </w:rPr>
        <w:t>+w = RI</w:t>
      </w:r>
      <w:r w:rsidR="0027141B">
        <w:rPr>
          <w:rFonts w:eastAsia="Times New Roman"/>
          <w:color w:val="000000"/>
          <w:sz w:val="20"/>
        </w:rPr>
        <w:t>;</w:t>
      </w:r>
      <w:r>
        <w:rPr>
          <w:rFonts w:eastAsia="Times New Roman"/>
          <w:color w:val="000000"/>
          <w:sz w:val="20"/>
        </w:rPr>
        <w:tab/>
        <w:t>(2)</w:t>
      </w:r>
    </w:p>
    <w:p w14:paraId="16A31520" w14:textId="77777777" w:rsidR="00CF4BE1" w:rsidRDefault="00000000">
      <w:pPr>
        <w:spacing w:before="41" w:line="216" w:lineRule="exact"/>
        <w:ind w:left="72"/>
        <w:textAlignment w:val="baseline"/>
        <w:rPr>
          <w:rFonts w:eastAsia="Times New Roman"/>
          <w:color w:val="000000"/>
          <w:spacing w:val="6"/>
          <w:sz w:val="20"/>
        </w:rPr>
      </w:pPr>
      <w:r>
        <w:rPr>
          <w:rFonts w:eastAsia="Times New Roman"/>
          <w:color w:val="000000"/>
          <w:spacing w:val="6"/>
          <w:sz w:val="20"/>
        </w:rPr>
        <w:t>and combining this with the first equation, we have</w:t>
      </w:r>
    </w:p>
    <w:p w14:paraId="16A31521" w14:textId="77777777" w:rsidR="00CF4BE1" w:rsidRDefault="00000000">
      <w:pPr>
        <w:tabs>
          <w:tab w:val="left" w:pos="5256"/>
        </w:tabs>
        <w:spacing w:line="256" w:lineRule="exact"/>
        <w:ind w:left="288" w:right="72" w:firstLine="1800"/>
        <w:textAlignment w:val="baseline"/>
        <w:rPr>
          <w:rFonts w:eastAsia="Times New Roman"/>
          <w:i/>
          <w:color w:val="000000"/>
          <w:sz w:val="20"/>
        </w:rPr>
      </w:pPr>
      <w:r>
        <w:rPr>
          <w:rFonts w:eastAsia="Times New Roman"/>
          <w:i/>
          <w:color w:val="000000"/>
          <w:sz w:val="20"/>
        </w:rPr>
        <w:t xml:space="preserve">x -hy ± </w:t>
      </w:r>
      <w:r>
        <w:rPr>
          <w:rFonts w:eastAsia="Times New Roman"/>
          <w:color w:val="000000"/>
          <w:sz w:val="20"/>
        </w:rPr>
        <w:t>2 W=R+R,</w:t>
      </w:r>
      <w:r>
        <w:rPr>
          <w:rFonts w:eastAsia="Times New Roman"/>
          <w:color w:val="000000"/>
          <w:sz w:val="20"/>
        </w:rPr>
        <w:tab/>
        <w:t>(</w:t>
      </w:r>
      <w:r>
        <w:rPr>
          <w:rFonts w:eastAsia="Times New Roman"/>
          <w:color w:val="000000"/>
          <w:sz w:val="20"/>
          <w:vertAlign w:val="superscript"/>
        </w:rPr>
        <w:t>3</w:t>
      </w:r>
      <w:r>
        <w:rPr>
          <w:rFonts w:eastAsia="Times New Roman"/>
          <w:color w:val="000000"/>
          <w:sz w:val="20"/>
        </w:rPr>
        <w:t>) If now we indicate the known resistance (x+ y) of the entire</w:t>
      </w:r>
    </w:p>
    <w:p w14:paraId="16A31522" w14:textId="77777777" w:rsidR="00CF4BE1" w:rsidRDefault="00000000">
      <w:pPr>
        <w:spacing w:line="234" w:lineRule="exact"/>
        <w:ind w:left="72"/>
        <w:textAlignment w:val="baseline"/>
        <w:rPr>
          <w:rFonts w:eastAsia="Times New Roman"/>
          <w:color w:val="000000"/>
          <w:sz w:val="20"/>
        </w:rPr>
      </w:pPr>
      <w:r>
        <w:rPr>
          <w:rFonts w:eastAsia="Times New Roman"/>
          <w:color w:val="000000"/>
          <w:sz w:val="20"/>
        </w:rPr>
        <w:t xml:space="preserve">line by </w:t>
      </w:r>
      <w:r>
        <w:rPr>
          <w:rFonts w:eastAsia="Times New Roman"/>
          <w:b/>
          <w:color w:val="000000"/>
          <w:sz w:val="20"/>
        </w:rPr>
        <w:t xml:space="preserve">L, </w:t>
      </w:r>
      <w:r>
        <w:rPr>
          <w:rFonts w:eastAsia="Times New Roman"/>
          <w:color w:val="000000"/>
          <w:sz w:val="20"/>
        </w:rPr>
        <w:t>then</w:t>
      </w:r>
    </w:p>
    <w:p w14:paraId="16A31523" w14:textId="77777777" w:rsidR="00CF4BE1" w:rsidRDefault="00000000">
      <w:pPr>
        <w:spacing w:line="188" w:lineRule="exact"/>
        <w:ind w:left="72"/>
        <w:jc w:val="center"/>
        <w:textAlignment w:val="baseline"/>
        <w:rPr>
          <w:rFonts w:eastAsia="Times New Roman"/>
          <w:color w:val="000000"/>
          <w:sz w:val="20"/>
        </w:rPr>
      </w:pPr>
      <w:r>
        <w:rPr>
          <w:rFonts w:eastAsia="Times New Roman"/>
          <w:color w:val="000000"/>
          <w:sz w:val="20"/>
        </w:rPr>
        <w:t>L + 2 W= R + R,</w:t>
      </w:r>
    </w:p>
    <w:p w14:paraId="16A31524" w14:textId="77777777" w:rsidR="00CF4BE1" w:rsidRDefault="00000000">
      <w:pPr>
        <w:tabs>
          <w:tab w:val="left" w:pos="2232"/>
          <w:tab w:val="left" w:pos="3240"/>
          <w:tab w:val="left" w:pos="5256"/>
        </w:tabs>
        <w:spacing w:before="15" w:line="211" w:lineRule="exact"/>
        <w:ind w:left="72"/>
        <w:textAlignment w:val="baseline"/>
        <w:rPr>
          <w:rFonts w:eastAsia="Times New Roman"/>
          <w:color w:val="000000"/>
          <w:sz w:val="20"/>
        </w:rPr>
      </w:pPr>
      <w:r>
        <w:rPr>
          <w:rFonts w:eastAsia="Times New Roman"/>
          <w:color w:val="000000"/>
          <w:sz w:val="20"/>
        </w:rPr>
        <w:t>whence</w:t>
      </w:r>
      <w:r>
        <w:rPr>
          <w:rFonts w:eastAsia="Times New Roman"/>
          <w:color w:val="000000"/>
          <w:sz w:val="20"/>
        </w:rPr>
        <w:tab/>
        <w:t>w = R</w:t>
      </w:r>
      <w:r>
        <w:rPr>
          <w:rFonts w:eastAsia="Times New Roman"/>
          <w:color w:val="000000"/>
          <w:sz w:val="20"/>
        </w:rPr>
        <w:tab/>
      </w:r>
      <w:r>
        <w:rPr>
          <w:rFonts w:eastAsia="Times New Roman"/>
          <w:color w:val="000000"/>
          <w:sz w:val="20"/>
          <w:u w:val="single"/>
        </w:rPr>
        <w:t>—</w:t>
      </w:r>
      <w:r>
        <w:rPr>
          <w:rFonts w:eastAsia="Times New Roman"/>
          <w:color w:val="000000"/>
          <w:sz w:val="20"/>
        </w:rPr>
        <w:t xml:space="preserve"> L</w:t>
      </w:r>
      <w:r>
        <w:rPr>
          <w:rFonts w:eastAsia="Times New Roman"/>
          <w:color w:val="000000"/>
          <w:sz w:val="20"/>
        </w:rPr>
        <w:tab/>
        <w:t>(4)</w:t>
      </w:r>
    </w:p>
    <w:p w14:paraId="16A31525" w14:textId="77777777" w:rsidR="00CF4BE1" w:rsidRDefault="00000000">
      <w:pPr>
        <w:spacing w:before="19" w:line="195" w:lineRule="exact"/>
        <w:ind w:left="72"/>
        <w:jc w:val="center"/>
        <w:textAlignment w:val="baseline"/>
        <w:rPr>
          <w:rFonts w:eastAsia="Times New Roman"/>
          <w:color w:val="000000"/>
          <w:sz w:val="20"/>
        </w:rPr>
      </w:pPr>
      <w:r>
        <w:rPr>
          <w:rFonts w:eastAsia="Times New Roman"/>
          <w:color w:val="000000"/>
          <w:sz w:val="20"/>
        </w:rPr>
        <w:t>2</w:t>
      </w:r>
    </w:p>
    <w:p w14:paraId="16A31526" w14:textId="77777777" w:rsidR="00CF4BE1" w:rsidRDefault="00000000">
      <w:pPr>
        <w:spacing w:before="70" w:line="206" w:lineRule="exact"/>
        <w:ind w:left="72"/>
        <w:jc w:val="center"/>
        <w:textAlignment w:val="baseline"/>
        <w:rPr>
          <w:rFonts w:eastAsia="Times New Roman"/>
          <w:color w:val="000000"/>
          <w:spacing w:val="7"/>
          <w:sz w:val="20"/>
        </w:rPr>
      </w:pPr>
      <w:r>
        <w:rPr>
          <w:rFonts w:eastAsia="Times New Roman"/>
          <w:color w:val="000000"/>
          <w:spacing w:val="7"/>
          <w:sz w:val="20"/>
        </w:rPr>
        <w:t>Substituting this value of W in the first equation, we find that</w:t>
      </w:r>
    </w:p>
    <w:p w14:paraId="16A31527" w14:textId="77777777" w:rsidR="00CF4BE1" w:rsidRDefault="00000000">
      <w:pPr>
        <w:spacing w:before="39" w:line="189" w:lineRule="exact"/>
        <w:ind w:left="72"/>
        <w:textAlignment w:val="baseline"/>
        <w:rPr>
          <w:rFonts w:eastAsia="Times New Roman"/>
          <w:color w:val="000000"/>
          <w:sz w:val="20"/>
        </w:rPr>
      </w:pPr>
      <w:r>
        <w:rPr>
          <w:rFonts w:eastAsia="Times New Roman"/>
          <w:color w:val="000000"/>
          <w:sz w:val="20"/>
        </w:rPr>
        <w:t xml:space="preserve">of </w:t>
      </w:r>
      <w:r>
        <w:rPr>
          <w:rFonts w:eastAsia="Times New Roman"/>
          <w:i/>
          <w:color w:val="000000"/>
          <w:sz w:val="20"/>
        </w:rPr>
        <w:t xml:space="preserve">x </w:t>
      </w:r>
      <w:r>
        <w:rPr>
          <w:rFonts w:eastAsia="Times New Roman"/>
          <w:color w:val="000000"/>
          <w:sz w:val="20"/>
        </w:rPr>
        <w:t>to be</w:t>
      </w:r>
    </w:p>
    <w:p w14:paraId="16A31528" w14:textId="77777777" w:rsidR="00CF4BE1" w:rsidRDefault="00000000">
      <w:pPr>
        <w:tabs>
          <w:tab w:val="left" w:pos="5256"/>
        </w:tabs>
        <w:spacing w:line="196" w:lineRule="exact"/>
        <w:ind w:left="2448" w:right="144" w:hanging="1224"/>
        <w:textAlignment w:val="baseline"/>
        <w:rPr>
          <w:rFonts w:eastAsia="Times New Roman"/>
          <w:i/>
          <w:color w:val="000000"/>
          <w:spacing w:val="8"/>
          <w:sz w:val="20"/>
        </w:rPr>
      </w:pPr>
      <w:r>
        <w:rPr>
          <w:rFonts w:eastAsia="Times New Roman"/>
          <w:i/>
          <w:color w:val="000000"/>
          <w:spacing w:val="8"/>
          <w:sz w:val="20"/>
        </w:rPr>
        <w:t xml:space="preserve">x </w:t>
      </w:r>
      <w:r>
        <w:rPr>
          <w:rFonts w:eastAsia="Times New Roman"/>
          <w:color w:val="000000"/>
          <w:spacing w:val="8"/>
          <w:sz w:val="20"/>
        </w:rPr>
        <w:t xml:space="preserve">=_- R — </w:t>
      </w:r>
      <w:r>
        <w:rPr>
          <w:rFonts w:eastAsia="Times New Roman"/>
          <w:color w:val="000000"/>
          <w:spacing w:val="8"/>
          <w:sz w:val="20"/>
          <w:u w:val="single"/>
        </w:rPr>
        <w:t>(R + R,</w:t>
      </w:r>
      <w:r>
        <w:rPr>
          <w:rFonts w:eastAsia="Times New Roman"/>
          <w:color w:val="000000"/>
          <w:spacing w:val="8"/>
          <w:sz w:val="20"/>
        </w:rPr>
        <w:t xml:space="preserve"> —L) = (R — R, + L).</w:t>
      </w:r>
      <w:r>
        <w:rPr>
          <w:rFonts w:eastAsia="Times New Roman"/>
          <w:color w:val="000000"/>
          <w:spacing w:val="8"/>
          <w:sz w:val="20"/>
        </w:rPr>
        <w:tab/>
      </w:r>
      <w:r>
        <w:rPr>
          <w:rFonts w:eastAsia="Times New Roman"/>
          <w:b/>
          <w:color w:val="000000"/>
          <w:spacing w:val="8"/>
          <w:sz w:val="16"/>
        </w:rPr>
        <w:t>(</w:t>
      </w:r>
      <w:r>
        <w:rPr>
          <w:rFonts w:eastAsia="Times New Roman"/>
          <w:b/>
          <w:color w:val="000000"/>
          <w:spacing w:val="8"/>
          <w:sz w:val="16"/>
          <w:vertAlign w:val="superscript"/>
        </w:rPr>
        <w:t>5</w:t>
      </w:r>
      <w:r>
        <w:rPr>
          <w:rFonts w:eastAsia="Times New Roman"/>
          <w:b/>
          <w:color w:val="000000"/>
          <w:spacing w:val="8"/>
          <w:sz w:val="16"/>
        </w:rPr>
        <w:t xml:space="preserve">) </w:t>
      </w:r>
      <w:r>
        <w:rPr>
          <w:rFonts w:eastAsia="Times New Roman"/>
          <w:color w:val="000000"/>
          <w:spacing w:val="8"/>
          <w:sz w:val="20"/>
        </w:rPr>
        <w:t>2</w:t>
      </w:r>
    </w:p>
    <w:p w14:paraId="16A31529" w14:textId="77777777" w:rsidR="00CF4BE1" w:rsidRDefault="00000000">
      <w:pPr>
        <w:spacing w:before="18" w:line="216" w:lineRule="exact"/>
        <w:ind w:left="288"/>
        <w:textAlignment w:val="baseline"/>
        <w:rPr>
          <w:rFonts w:eastAsia="Times New Roman"/>
          <w:color w:val="000000"/>
          <w:spacing w:val="7"/>
          <w:sz w:val="20"/>
        </w:rPr>
      </w:pPr>
      <w:r>
        <w:rPr>
          <w:rFonts w:eastAsia="Times New Roman"/>
          <w:color w:val="000000"/>
          <w:spacing w:val="7"/>
          <w:sz w:val="20"/>
        </w:rPr>
        <w:t>In the same manner the value of y is found to be</w:t>
      </w:r>
    </w:p>
    <w:p w14:paraId="16A3152A" w14:textId="77777777" w:rsidR="00CF4BE1" w:rsidRDefault="00000000">
      <w:pPr>
        <w:spacing w:before="54" w:after="9" w:line="195" w:lineRule="exact"/>
        <w:ind w:left="72"/>
        <w:jc w:val="center"/>
        <w:textAlignment w:val="baseline"/>
        <w:rPr>
          <w:rFonts w:eastAsia="Times New Roman"/>
          <w:color w:val="000000"/>
          <w:spacing w:val="19"/>
          <w:sz w:val="20"/>
        </w:rPr>
      </w:pPr>
      <w:r>
        <w:rPr>
          <w:rFonts w:eastAsia="Times New Roman"/>
          <w:color w:val="000000"/>
          <w:spacing w:val="19"/>
          <w:sz w:val="20"/>
        </w:rPr>
        <w:t>V</w:t>
      </w:r>
      <w:proofErr w:type="gramStart"/>
      <w:r>
        <w:rPr>
          <w:rFonts w:eastAsia="Times New Roman"/>
          <w:color w:val="000000"/>
          <w:spacing w:val="19"/>
          <w:sz w:val="20"/>
        </w:rPr>
        <w:t>=}(R,—</w:t>
      </w:r>
      <w:proofErr w:type="gramEnd"/>
      <w:r>
        <w:rPr>
          <w:rFonts w:eastAsia="Times New Roman"/>
          <w:color w:val="000000"/>
          <w:spacing w:val="19"/>
          <w:sz w:val="20"/>
        </w:rPr>
        <w:t>R+L).</w:t>
      </w:r>
    </w:p>
    <w:p w14:paraId="16A3152B" w14:textId="77777777" w:rsidR="00CF4BE1" w:rsidRDefault="00CF4BE1">
      <w:pPr>
        <w:spacing w:before="54" w:after="9" w:line="195" w:lineRule="exact"/>
        <w:sectPr w:rsidR="00CF4BE1">
          <w:pgSz w:w="7483" w:h="11602"/>
          <w:pgMar w:top="1160" w:right="888" w:bottom="506" w:left="835" w:header="720" w:footer="720" w:gutter="0"/>
          <w:cols w:space="720"/>
        </w:sectPr>
      </w:pPr>
    </w:p>
    <w:p w14:paraId="16A3152C" w14:textId="77777777" w:rsidR="00CF4BE1" w:rsidRDefault="00000000">
      <w:pPr>
        <w:spacing w:before="1305" w:line="288" w:lineRule="exact"/>
        <w:textAlignment w:val="baseline"/>
        <w:rPr>
          <w:rFonts w:eastAsia="Times New Roman"/>
          <w:color w:val="000000"/>
          <w:sz w:val="24"/>
        </w:rPr>
      </w:pPr>
      <w:r>
        <w:pict w14:anchorId="16A32815">
          <v:shape id="_x0000_s1760" type="#_x0000_t202" style="position:absolute;margin-left:50.15pt;margin-top:0;width:190.75pt;height:78.75pt;z-index:-251070464;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999"/>
                    <w:gridCol w:w="1031"/>
                    <w:gridCol w:w="577"/>
                    <w:gridCol w:w="607"/>
                    <w:gridCol w:w="352"/>
                    <w:gridCol w:w="249"/>
                  </w:tblGrid>
                  <w:tr w:rsidR="00CF4BE1" w14:paraId="16A32E02" w14:textId="77777777">
                    <w:trPr>
                      <w:trHeight w:hRule="exact" w:val="792"/>
                    </w:trPr>
                    <w:tc>
                      <w:tcPr>
                        <w:tcW w:w="999" w:type="dxa"/>
                        <w:vMerge w:val="restart"/>
                      </w:tcPr>
                      <w:p w14:paraId="16A32DFD" w14:textId="77777777" w:rsidR="00CF4BE1" w:rsidRDefault="00000000">
                        <w:pPr>
                          <w:jc w:val="center"/>
                          <w:textAlignment w:val="baseline"/>
                        </w:pPr>
                        <w:r>
                          <w:rPr>
                            <w:noProof/>
                          </w:rPr>
                          <w:drawing>
                            <wp:inline distT="0" distB="0" distL="0" distR="0" wp14:anchorId="16A3326E" wp14:editId="16A3326F">
                              <wp:extent cx="634365" cy="1000125"/>
                              <wp:effectExtent l="0" t="0" r="0" b="0"/>
                              <wp:docPr id="198" name="Picture"/>
                              <wp:cNvGraphicFramePr/>
                              <a:graphic xmlns:a="http://schemas.openxmlformats.org/drawingml/2006/main">
                                <a:graphicData uri="http://schemas.openxmlformats.org/drawingml/2006/picture">
                                  <pic:pic xmlns:pic="http://schemas.openxmlformats.org/drawingml/2006/picture">
                                    <pic:nvPicPr>
                                      <pic:cNvPr id="198" name="Picture"/>
                                      <pic:cNvPicPr preferRelativeResize="0"/>
                                    </pic:nvPicPr>
                                    <pic:blipFill>
                                      <a:blip r:embed="rId206"/>
                                      <a:stretch>
                                        <a:fillRect/>
                                      </a:stretch>
                                    </pic:blipFill>
                                    <pic:spPr>
                                      <a:xfrm>
                                        <a:off x="0" y="0"/>
                                        <a:ext cx="634365" cy="1000125"/>
                                      </a:xfrm>
                                      <a:prstGeom prst="rect">
                                        <a:avLst/>
                                      </a:prstGeom>
                                    </pic:spPr>
                                  </pic:pic>
                                </a:graphicData>
                              </a:graphic>
                            </wp:inline>
                          </w:drawing>
                        </w:r>
                      </w:p>
                    </w:tc>
                    <w:tc>
                      <w:tcPr>
                        <w:tcW w:w="1031" w:type="dxa"/>
                        <w:tcBorders>
                          <w:bottom w:val="single" w:sz="7" w:space="0" w:color="000000"/>
                        </w:tcBorders>
                      </w:tcPr>
                      <w:p w14:paraId="16A32DFE" w14:textId="77777777" w:rsidR="00CF4BE1" w:rsidRDefault="00CF4BE1"/>
                    </w:tc>
                    <w:tc>
                      <w:tcPr>
                        <w:tcW w:w="577" w:type="dxa"/>
                        <w:tcBorders>
                          <w:bottom w:val="single" w:sz="7" w:space="0" w:color="000000"/>
                        </w:tcBorders>
                      </w:tcPr>
                      <w:p w14:paraId="16A32DFF" w14:textId="77777777" w:rsidR="00CF4BE1" w:rsidRDefault="00CF4BE1"/>
                    </w:tc>
                    <w:tc>
                      <w:tcPr>
                        <w:tcW w:w="607" w:type="dxa"/>
                        <w:tcBorders>
                          <w:bottom w:val="single" w:sz="7" w:space="0" w:color="000000"/>
                        </w:tcBorders>
                        <w:vAlign w:val="bottom"/>
                      </w:tcPr>
                      <w:p w14:paraId="16A32E00" w14:textId="77777777" w:rsidR="00CF4BE1" w:rsidRDefault="00000000">
                        <w:pPr>
                          <w:spacing w:before="577" w:after="20" w:line="185" w:lineRule="exact"/>
                          <w:ind w:right="59"/>
                          <w:jc w:val="right"/>
                          <w:textAlignment w:val="baseline"/>
                          <w:rPr>
                            <w:rFonts w:ascii="Arial" w:eastAsia="Arial" w:hAnsi="Arial"/>
                            <w:color w:val="000000"/>
                            <w:sz w:val="19"/>
                          </w:rPr>
                        </w:pPr>
                        <w:r>
                          <w:rPr>
                            <w:rFonts w:ascii="Arial" w:eastAsia="Arial" w:hAnsi="Arial"/>
                            <w:color w:val="000000"/>
                            <w:sz w:val="19"/>
                          </w:rPr>
                          <w:t>I</w:t>
                        </w:r>
                      </w:p>
                    </w:tc>
                    <w:tc>
                      <w:tcPr>
                        <w:tcW w:w="601" w:type="dxa"/>
                        <w:gridSpan w:val="2"/>
                        <w:tcBorders>
                          <w:bottom w:val="single" w:sz="7" w:space="0" w:color="000000"/>
                        </w:tcBorders>
                        <w:vAlign w:val="bottom"/>
                      </w:tcPr>
                      <w:p w14:paraId="16A32E01" w14:textId="77777777" w:rsidR="00CF4BE1" w:rsidRDefault="00000000">
                        <w:pPr>
                          <w:tabs>
                            <w:tab w:val="right" w:leader="underscore" w:pos="576"/>
                          </w:tabs>
                          <w:spacing w:before="551" w:line="231" w:lineRule="exact"/>
                          <w:jc w:val="right"/>
                          <w:textAlignment w:val="baseline"/>
                          <w:rPr>
                            <w:rFonts w:eastAsia="Times New Roman"/>
                            <w:color w:val="000000"/>
                            <w:sz w:val="20"/>
                          </w:rPr>
                        </w:pPr>
                        <w:r>
                          <w:rPr>
                            <w:rFonts w:eastAsia="Times New Roman"/>
                            <w:color w:val="000000"/>
                            <w:sz w:val="20"/>
                          </w:rPr>
                          <w:tab/>
                          <w:t>:la</w:t>
                        </w:r>
                      </w:p>
                    </w:tc>
                  </w:tr>
                  <w:tr w:rsidR="00CF4BE1" w14:paraId="16A32E09" w14:textId="77777777">
                    <w:trPr>
                      <w:trHeight w:hRule="exact" w:val="672"/>
                    </w:trPr>
                    <w:tc>
                      <w:tcPr>
                        <w:tcW w:w="999" w:type="dxa"/>
                        <w:vMerge/>
                      </w:tcPr>
                      <w:p w14:paraId="16A32E03" w14:textId="77777777" w:rsidR="00CF4BE1" w:rsidRDefault="00CF4BE1"/>
                    </w:tc>
                    <w:tc>
                      <w:tcPr>
                        <w:tcW w:w="1031" w:type="dxa"/>
                        <w:tcBorders>
                          <w:top w:val="single" w:sz="7" w:space="0" w:color="000000"/>
                          <w:bottom w:val="dotted" w:sz="7" w:space="0" w:color="000000"/>
                        </w:tcBorders>
                        <w:vAlign w:val="bottom"/>
                      </w:tcPr>
                      <w:p w14:paraId="16A32E04" w14:textId="77777777" w:rsidR="00CF4BE1" w:rsidRDefault="00000000">
                        <w:pPr>
                          <w:spacing w:before="475" w:line="192" w:lineRule="exact"/>
                          <w:ind w:right="135"/>
                          <w:jc w:val="right"/>
                          <w:textAlignment w:val="baseline"/>
                          <w:rPr>
                            <w:rFonts w:eastAsia="Times New Roman"/>
                            <w:color w:val="000000"/>
                            <w:sz w:val="20"/>
                          </w:rPr>
                        </w:pPr>
                        <w:r>
                          <w:rPr>
                            <w:rFonts w:eastAsia="Times New Roman"/>
                            <w:color w:val="000000"/>
                            <w:sz w:val="20"/>
                          </w:rPr>
                          <w:t>E</w:t>
                        </w:r>
                      </w:p>
                    </w:tc>
                    <w:tc>
                      <w:tcPr>
                        <w:tcW w:w="577" w:type="dxa"/>
                        <w:tcBorders>
                          <w:top w:val="single" w:sz="7" w:space="0" w:color="000000"/>
                        </w:tcBorders>
                        <w:vAlign w:val="center"/>
                      </w:tcPr>
                      <w:p w14:paraId="16A32E05" w14:textId="77777777" w:rsidR="00CF4BE1" w:rsidRDefault="00000000">
                        <w:pPr>
                          <w:spacing w:before="192" w:after="237" w:line="238" w:lineRule="exact"/>
                          <w:jc w:val="center"/>
                          <w:textAlignment w:val="baseline"/>
                          <w:rPr>
                            <w:rFonts w:eastAsia="Times New Roman"/>
                            <w:color w:val="000000"/>
                            <w:sz w:val="20"/>
                          </w:rPr>
                        </w:pPr>
                        <w:proofErr w:type="gramStart"/>
                        <w:r>
                          <w:rPr>
                            <w:rFonts w:eastAsia="Times New Roman"/>
                            <w:color w:val="000000"/>
                            <w:sz w:val="20"/>
                          </w:rPr>
                          <w:t>!w</w:t>
                        </w:r>
                        <w:proofErr w:type="gramEnd"/>
                      </w:p>
                    </w:tc>
                    <w:tc>
                      <w:tcPr>
                        <w:tcW w:w="607" w:type="dxa"/>
                        <w:tcBorders>
                          <w:top w:val="single" w:sz="7" w:space="0" w:color="000000"/>
                        </w:tcBorders>
                      </w:tcPr>
                      <w:p w14:paraId="16A32E06" w14:textId="77777777" w:rsidR="00CF4BE1" w:rsidRDefault="00CF4BE1"/>
                    </w:tc>
                    <w:tc>
                      <w:tcPr>
                        <w:tcW w:w="352" w:type="dxa"/>
                        <w:tcBorders>
                          <w:top w:val="single" w:sz="7" w:space="0" w:color="000000"/>
                        </w:tcBorders>
                      </w:tcPr>
                      <w:p w14:paraId="16A32E07" w14:textId="77777777" w:rsidR="00CF4BE1" w:rsidRDefault="00CF4BE1"/>
                    </w:tc>
                    <w:tc>
                      <w:tcPr>
                        <w:tcW w:w="249" w:type="dxa"/>
                      </w:tcPr>
                      <w:p w14:paraId="16A32E08" w14:textId="77777777" w:rsidR="00CF4BE1" w:rsidRDefault="00CF4BE1"/>
                    </w:tc>
                  </w:tr>
                  <w:tr w:rsidR="00CF4BE1" w14:paraId="16A32E10" w14:textId="77777777">
                    <w:trPr>
                      <w:trHeight w:hRule="exact" w:val="111"/>
                    </w:trPr>
                    <w:tc>
                      <w:tcPr>
                        <w:tcW w:w="999" w:type="dxa"/>
                        <w:vMerge/>
                      </w:tcPr>
                      <w:p w14:paraId="16A32E0A" w14:textId="77777777" w:rsidR="00CF4BE1" w:rsidRDefault="00CF4BE1"/>
                    </w:tc>
                    <w:tc>
                      <w:tcPr>
                        <w:tcW w:w="1031" w:type="dxa"/>
                        <w:tcBorders>
                          <w:top w:val="dotted" w:sz="7" w:space="0" w:color="000000"/>
                        </w:tcBorders>
                      </w:tcPr>
                      <w:p w14:paraId="16A32E0B" w14:textId="77777777" w:rsidR="00CF4BE1" w:rsidRDefault="00CF4BE1"/>
                    </w:tc>
                    <w:tc>
                      <w:tcPr>
                        <w:tcW w:w="577" w:type="dxa"/>
                      </w:tcPr>
                      <w:p w14:paraId="16A32E0C" w14:textId="77777777" w:rsidR="00CF4BE1" w:rsidRDefault="00CF4BE1"/>
                    </w:tc>
                    <w:tc>
                      <w:tcPr>
                        <w:tcW w:w="607" w:type="dxa"/>
                      </w:tcPr>
                      <w:p w14:paraId="16A32E0D" w14:textId="77777777" w:rsidR="00CF4BE1" w:rsidRDefault="00CF4BE1"/>
                    </w:tc>
                    <w:tc>
                      <w:tcPr>
                        <w:tcW w:w="352" w:type="dxa"/>
                      </w:tcPr>
                      <w:p w14:paraId="16A32E0E" w14:textId="77777777" w:rsidR="00CF4BE1" w:rsidRDefault="00CF4BE1"/>
                    </w:tc>
                    <w:tc>
                      <w:tcPr>
                        <w:tcW w:w="249" w:type="dxa"/>
                      </w:tcPr>
                      <w:p w14:paraId="16A32E0F" w14:textId="77777777" w:rsidR="00CF4BE1" w:rsidRDefault="00CF4BE1"/>
                    </w:tc>
                  </w:tr>
                </w:tbl>
                <w:p w14:paraId="16A3350E" w14:textId="77777777" w:rsidR="00A918EA" w:rsidRDefault="00A918EA"/>
              </w:txbxContent>
            </v:textbox>
          </v:shape>
        </w:pict>
      </w:r>
    </w:p>
    <w:p w14:paraId="16A3152D" w14:textId="77777777" w:rsidR="00CF4BE1" w:rsidRDefault="00CF4BE1">
      <w:pPr>
        <w:sectPr w:rsidR="00CF4BE1">
          <w:type w:val="continuous"/>
          <w:pgSz w:w="7483" w:h="11602"/>
          <w:pgMar w:top="1160" w:right="878" w:bottom="506" w:left="835" w:header="720" w:footer="720" w:gutter="0"/>
          <w:cols w:space="720"/>
        </w:sectPr>
      </w:pPr>
    </w:p>
    <w:p w14:paraId="16A3152E" w14:textId="77777777" w:rsidR="00CF4BE1" w:rsidRDefault="00000000">
      <w:pPr>
        <w:spacing w:before="6" w:line="195" w:lineRule="exact"/>
        <w:ind w:left="2592" w:right="72"/>
        <w:jc w:val="both"/>
        <w:textAlignment w:val="baseline"/>
        <w:rPr>
          <w:rFonts w:eastAsia="Times New Roman"/>
          <w:i/>
          <w:color w:val="000000"/>
          <w:spacing w:val="-15"/>
          <w:sz w:val="20"/>
        </w:rPr>
      </w:pPr>
      <w:r>
        <w:rPr>
          <w:rFonts w:eastAsia="Times New Roman"/>
          <w:i/>
          <w:color w:val="000000"/>
          <w:spacing w:val="-15"/>
          <w:sz w:val="20"/>
        </w:rPr>
        <w:t xml:space="preserve">Fig. </w:t>
      </w:r>
      <w:r>
        <w:rPr>
          <w:rFonts w:eastAsia="Times New Roman"/>
          <w:color w:val="000000"/>
          <w:spacing w:val="-15"/>
          <w:sz w:val="20"/>
        </w:rPr>
        <w:t>544.</w:t>
      </w:r>
    </w:p>
    <w:p w14:paraId="16A3152F" w14:textId="77777777" w:rsidR="00CF4BE1" w:rsidRDefault="00000000">
      <w:pPr>
        <w:spacing w:before="38" w:line="244"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As a general thing </w:t>
      </w:r>
      <w:r>
        <w:rPr>
          <w:rFonts w:eastAsia="Times New Roman"/>
          <w:i/>
          <w:color w:val="000000"/>
          <w:spacing w:val="6"/>
          <w:sz w:val="20"/>
        </w:rPr>
        <w:t xml:space="preserve">x </w:t>
      </w:r>
      <w:r>
        <w:rPr>
          <w:rFonts w:eastAsia="Times New Roman"/>
          <w:color w:val="000000"/>
          <w:spacing w:val="6"/>
          <w:sz w:val="20"/>
        </w:rPr>
        <w:t xml:space="preserve">y will be a little less than </w:t>
      </w:r>
      <w:r>
        <w:rPr>
          <w:rFonts w:eastAsia="Times New Roman"/>
          <w:b/>
          <w:color w:val="000000"/>
          <w:spacing w:val="6"/>
          <w:sz w:val="20"/>
        </w:rPr>
        <w:t xml:space="preserve">L, </w:t>
      </w:r>
      <w:r>
        <w:rPr>
          <w:rFonts w:eastAsia="Times New Roman"/>
          <w:color w:val="000000"/>
          <w:spacing w:val="6"/>
          <w:sz w:val="20"/>
        </w:rPr>
        <w:t>in conse</w:t>
      </w:r>
      <w:r>
        <w:rPr>
          <w:rFonts w:eastAsia="Times New Roman"/>
          <w:color w:val="000000"/>
          <w:spacing w:val="6"/>
          <w:sz w:val="20"/>
        </w:rPr>
        <w:softHyphen/>
        <w:t>quence of the slight leakage at the various points of support. On this account the values obtained by measurement and calcu</w:t>
      </w:r>
      <w:r>
        <w:rPr>
          <w:rFonts w:eastAsia="Times New Roman"/>
          <w:color w:val="000000"/>
          <w:spacing w:val="6"/>
          <w:sz w:val="20"/>
        </w:rPr>
        <w:softHyphen/>
        <w:t xml:space="preserve">lation will usually be somewhat too small, the actual fault being somewhere between the distances indicated by </w:t>
      </w:r>
      <w:r>
        <w:rPr>
          <w:rFonts w:eastAsia="Times New Roman"/>
          <w:i/>
          <w:color w:val="000000"/>
          <w:spacing w:val="6"/>
          <w:sz w:val="20"/>
        </w:rPr>
        <w:t xml:space="preserve">x </w:t>
      </w:r>
      <w:r>
        <w:rPr>
          <w:rFonts w:eastAsia="Times New Roman"/>
          <w:color w:val="000000"/>
          <w:spacing w:val="6"/>
          <w:sz w:val="20"/>
        </w:rPr>
        <w:t>and y.</w:t>
      </w:r>
    </w:p>
    <w:p w14:paraId="16A31530" w14:textId="77777777" w:rsidR="00CF4BE1" w:rsidRDefault="00000000">
      <w:pPr>
        <w:spacing w:before="2" w:line="244" w:lineRule="exact"/>
        <w:ind w:left="72" w:right="72" w:firstLine="216"/>
        <w:jc w:val="both"/>
        <w:textAlignment w:val="baseline"/>
        <w:rPr>
          <w:rFonts w:eastAsia="Times New Roman"/>
          <w:color w:val="000000"/>
          <w:sz w:val="20"/>
        </w:rPr>
      </w:pPr>
      <w:r>
        <w:rPr>
          <w:rFonts w:eastAsia="Times New Roman"/>
          <w:color w:val="000000"/>
          <w:sz w:val="20"/>
        </w:rPr>
        <w:t xml:space="preserve">With the Western Union Company's </w:t>
      </w:r>
      <w:proofErr w:type="gramStart"/>
      <w:r>
        <w:rPr>
          <w:rFonts w:eastAsia="Times New Roman"/>
          <w:color w:val="000000"/>
          <w:sz w:val="20"/>
        </w:rPr>
        <w:t>galvanometer</w:t>
      </w:r>
      <w:proofErr w:type="gramEnd"/>
      <w:r>
        <w:rPr>
          <w:rFonts w:eastAsia="Times New Roman"/>
          <w:color w:val="000000"/>
          <w:sz w:val="20"/>
        </w:rPr>
        <w:t xml:space="preserve"> the </w:t>
      </w:r>
      <w:proofErr w:type="gramStart"/>
      <w:r>
        <w:rPr>
          <w:rFonts w:eastAsia="Times New Roman"/>
          <w:color w:val="000000"/>
          <w:sz w:val="20"/>
        </w:rPr>
        <w:t>con</w:t>
      </w:r>
      <w:r>
        <w:rPr>
          <w:rFonts w:eastAsia="Times New Roman"/>
          <w:color w:val="000000"/>
          <w:sz w:val="20"/>
        </w:rPr>
        <w:softHyphen/>
        <w:t>nections</w:t>
      </w:r>
      <w:proofErr w:type="gramEnd"/>
      <w:r>
        <w:rPr>
          <w:rFonts w:eastAsia="Times New Roman"/>
          <w:color w:val="000000"/>
          <w:sz w:val="20"/>
        </w:rPr>
        <w:t xml:space="preserve"> for this test are made, as in fig. 545.</w:t>
      </w:r>
    </w:p>
    <w:p w14:paraId="16A31531" w14:textId="77777777" w:rsidR="00CF4BE1" w:rsidRDefault="00000000">
      <w:pPr>
        <w:spacing w:before="12" w:line="244" w:lineRule="exact"/>
        <w:ind w:left="72" w:right="72" w:firstLine="216"/>
        <w:jc w:val="both"/>
        <w:textAlignment w:val="baseline"/>
        <w:rPr>
          <w:rFonts w:eastAsia="Times New Roman"/>
          <w:color w:val="000000"/>
          <w:sz w:val="20"/>
        </w:rPr>
      </w:pPr>
      <w:r>
        <w:rPr>
          <w:rFonts w:eastAsia="Times New Roman"/>
          <w:color w:val="000000"/>
          <w:sz w:val="20"/>
        </w:rPr>
        <w:t xml:space="preserve">The following, sometimes called </w:t>
      </w:r>
      <w:proofErr w:type="spellStart"/>
      <w:r>
        <w:rPr>
          <w:rFonts w:eastAsia="Times New Roman"/>
          <w:color w:val="000000"/>
          <w:sz w:val="20"/>
        </w:rPr>
        <w:t>Blavier's</w:t>
      </w:r>
      <w:proofErr w:type="spellEnd"/>
      <w:r>
        <w:rPr>
          <w:rFonts w:eastAsia="Times New Roman"/>
          <w:color w:val="000000"/>
          <w:sz w:val="20"/>
        </w:rPr>
        <w:t xml:space="preserve"> formula, may also be employed for finding the distance to the fault in a single wire when measurements are made from one end only of the </w:t>
      </w:r>
      <w:proofErr w:type="gramStart"/>
      <w:r>
        <w:rPr>
          <w:rFonts w:eastAsia="Times New Roman"/>
          <w:color w:val="000000"/>
          <w:sz w:val="20"/>
        </w:rPr>
        <w:t>line :</w:t>
      </w:r>
      <w:proofErr w:type="gramEnd"/>
    </w:p>
    <w:p w14:paraId="16A31532" w14:textId="77777777" w:rsidR="00CF4BE1" w:rsidRDefault="00000000">
      <w:pPr>
        <w:tabs>
          <w:tab w:val="left" w:pos="2880"/>
        </w:tabs>
        <w:spacing w:before="94" w:line="195" w:lineRule="exact"/>
        <w:ind w:left="1296" w:right="72"/>
        <w:textAlignment w:val="baseline"/>
        <w:rPr>
          <w:rFonts w:eastAsia="Times New Roman"/>
          <w:i/>
          <w:color w:val="000000"/>
          <w:spacing w:val="-1"/>
          <w:sz w:val="20"/>
        </w:rPr>
      </w:pPr>
      <w:r>
        <w:rPr>
          <w:rFonts w:eastAsia="Times New Roman"/>
          <w:i/>
          <w:color w:val="000000"/>
          <w:spacing w:val="-1"/>
          <w:sz w:val="20"/>
        </w:rPr>
        <w:t xml:space="preserve">x </w:t>
      </w:r>
      <w:r>
        <w:rPr>
          <w:rFonts w:eastAsia="Times New Roman"/>
          <w:color w:val="000000"/>
          <w:spacing w:val="-1"/>
          <w:sz w:val="20"/>
        </w:rPr>
        <w:t>= R, —</w:t>
      </w:r>
      <w:r>
        <w:rPr>
          <w:rFonts w:eastAsia="Times New Roman"/>
          <w:color w:val="000000"/>
          <w:spacing w:val="-1"/>
          <w:sz w:val="20"/>
        </w:rPr>
        <w:tab/>
        <w:t xml:space="preserve">R, R, + </w:t>
      </w:r>
      <w:proofErr w:type="gramStart"/>
      <w:r>
        <w:rPr>
          <w:rFonts w:eastAsia="Times New Roman"/>
          <w:color w:val="000000"/>
          <w:spacing w:val="-1"/>
          <w:sz w:val="20"/>
        </w:rPr>
        <w:t>RR,—</w:t>
      </w:r>
      <w:proofErr w:type="gramEnd"/>
      <w:r>
        <w:rPr>
          <w:rFonts w:eastAsia="Times New Roman"/>
          <w:color w:val="000000"/>
          <w:spacing w:val="-1"/>
          <w:sz w:val="20"/>
        </w:rPr>
        <w:t xml:space="preserve"> RR,</w:t>
      </w:r>
    </w:p>
    <w:p w14:paraId="16A31533" w14:textId="77777777" w:rsidR="00CF4BE1" w:rsidRDefault="00000000">
      <w:pPr>
        <w:spacing w:before="32" w:line="244"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In this formula R </w:t>
      </w:r>
      <w:proofErr w:type="spellStart"/>
      <w:r>
        <w:rPr>
          <w:rFonts w:eastAsia="Times New Roman"/>
          <w:color w:val="000000"/>
          <w:spacing w:val="9"/>
          <w:sz w:val="20"/>
        </w:rPr>
        <w:t>re</w:t>
      </w:r>
      <w:proofErr w:type="gramStart"/>
      <w:r>
        <w:rPr>
          <w:rFonts w:eastAsia="Times New Roman"/>
          <w:color w:val="000000"/>
          <w:spacing w:val="9"/>
          <w:sz w:val="20"/>
        </w:rPr>
        <w:t>,</w:t>
      </w:r>
      <w:r>
        <w:rPr>
          <w:rFonts w:eastAsia="Times New Roman"/>
          <w:color w:val="000000"/>
          <w:spacing w:val="9"/>
          <w:sz w:val="20"/>
          <w:vertAlign w:val="superscript"/>
        </w:rPr>
        <w:t>,</w:t>
      </w:r>
      <w:r>
        <w:rPr>
          <w:rFonts w:eastAsia="Times New Roman"/>
          <w:color w:val="000000"/>
          <w:spacing w:val="9"/>
          <w:sz w:val="20"/>
        </w:rPr>
        <w:t>resents</w:t>
      </w:r>
      <w:proofErr w:type="spellEnd"/>
      <w:proofErr w:type="gramEnd"/>
      <w:r>
        <w:rPr>
          <w:rFonts w:eastAsia="Times New Roman"/>
          <w:color w:val="000000"/>
          <w:spacing w:val="9"/>
          <w:sz w:val="20"/>
        </w:rPr>
        <w:t xml:space="preserve"> the resistance of line when per</w:t>
      </w:r>
      <w:r>
        <w:rPr>
          <w:rFonts w:eastAsia="Times New Roman"/>
          <w:color w:val="000000"/>
          <w:spacing w:val="9"/>
          <w:sz w:val="20"/>
        </w:rPr>
        <w:softHyphen/>
        <w:t>fect; R</w:t>
      </w:r>
      <w:r>
        <w:rPr>
          <w:rFonts w:eastAsia="Times New Roman"/>
          <w:color w:val="000000"/>
          <w:spacing w:val="9"/>
          <w:sz w:val="20"/>
          <w:vertAlign w:val="subscript"/>
        </w:rPr>
        <w:t>1</w:t>
      </w:r>
      <w:r>
        <w:rPr>
          <w:rFonts w:eastAsia="Times New Roman"/>
          <w:color w:val="000000"/>
          <w:spacing w:val="9"/>
          <w:sz w:val="20"/>
        </w:rPr>
        <w:t xml:space="preserve"> the resistance with distant end </w:t>
      </w:r>
      <w:proofErr w:type="gramStart"/>
      <w:r>
        <w:rPr>
          <w:rFonts w:eastAsia="Times New Roman"/>
          <w:color w:val="000000"/>
          <w:spacing w:val="9"/>
          <w:sz w:val="20"/>
        </w:rPr>
        <w:t>insulated :</w:t>
      </w:r>
      <w:proofErr w:type="gramEnd"/>
      <w:r>
        <w:rPr>
          <w:rFonts w:eastAsia="Times New Roman"/>
          <w:color w:val="000000"/>
          <w:spacing w:val="9"/>
          <w:sz w:val="20"/>
        </w:rPr>
        <w:t xml:space="preserve"> and </w:t>
      </w:r>
      <w:r>
        <w:rPr>
          <w:rFonts w:eastAsia="Times New Roman"/>
          <w:b/>
          <w:color w:val="000000"/>
          <w:spacing w:val="9"/>
          <w:sz w:val="16"/>
        </w:rPr>
        <w:t>R</w:t>
      </w:r>
      <w:r>
        <w:rPr>
          <w:rFonts w:eastAsia="Times New Roman"/>
          <w:b/>
          <w:color w:val="000000"/>
          <w:spacing w:val="9"/>
          <w:sz w:val="16"/>
          <w:vertAlign w:val="subscript"/>
        </w:rPr>
        <w:t>2</w:t>
      </w:r>
      <w:r>
        <w:rPr>
          <w:rFonts w:eastAsia="Times New Roman"/>
          <w:color w:val="000000"/>
          <w:spacing w:val="9"/>
          <w:sz w:val="20"/>
        </w:rPr>
        <w:t xml:space="preserve"> the same with distant end to earth.</w:t>
      </w:r>
    </w:p>
    <w:p w14:paraId="16A31534" w14:textId="77777777" w:rsidR="00CF4BE1" w:rsidRDefault="00CF4BE1">
      <w:pPr>
        <w:sectPr w:rsidR="00CF4BE1">
          <w:type w:val="continuous"/>
          <w:pgSz w:w="7483" w:h="11602"/>
          <w:pgMar w:top="1160" w:right="878" w:bottom="506" w:left="845" w:header="720" w:footer="720" w:gutter="0"/>
          <w:cols w:space="720"/>
        </w:sectPr>
      </w:pPr>
    </w:p>
    <w:p w14:paraId="16A31535" w14:textId="77777777" w:rsidR="00CF4BE1" w:rsidRDefault="00000000">
      <w:pPr>
        <w:spacing w:line="241" w:lineRule="exact"/>
        <w:ind w:left="72"/>
        <w:textAlignment w:val="baseline"/>
        <w:rPr>
          <w:rFonts w:eastAsia="Times New Roman"/>
          <w:color w:val="000000"/>
          <w:spacing w:val="17"/>
          <w:sz w:val="20"/>
        </w:rPr>
      </w:pPr>
      <w:r>
        <w:rPr>
          <w:rFonts w:eastAsia="Times New Roman"/>
          <w:color w:val="000000"/>
          <w:spacing w:val="17"/>
          <w:sz w:val="20"/>
        </w:rPr>
        <w:lastRenderedPageBreak/>
        <w:t xml:space="preserve">966 </w:t>
      </w:r>
      <w:r>
        <w:rPr>
          <w:rFonts w:eastAsia="Times New Roman"/>
          <w:b/>
          <w:color w:val="000000"/>
          <w:spacing w:val="17"/>
          <w:sz w:val="15"/>
        </w:rPr>
        <w:t>THE MEASUREMENT AND TESTING OF LAND LINES.</w:t>
      </w:r>
    </w:p>
    <w:p w14:paraId="16A31536" w14:textId="77777777" w:rsidR="00CF4BE1" w:rsidRDefault="00000000">
      <w:pPr>
        <w:spacing w:before="207" w:line="246" w:lineRule="exact"/>
        <w:ind w:left="72" w:right="72" w:firstLine="216"/>
        <w:jc w:val="both"/>
        <w:textAlignment w:val="baseline"/>
        <w:rPr>
          <w:rFonts w:eastAsia="Times New Roman"/>
          <w:color w:val="000000"/>
          <w:spacing w:val="4"/>
          <w:sz w:val="20"/>
        </w:rPr>
      </w:pPr>
      <w:r>
        <w:rPr>
          <w:rFonts w:eastAsia="Times New Roman"/>
          <w:color w:val="000000"/>
          <w:spacing w:val="4"/>
          <w:sz w:val="20"/>
        </w:rPr>
        <w:t>The above will be more fully considered under the head of cable testing, where additional information on what is known as the loop test will also be given, the latter being barely more than referred to below, when speaking of the measurements made by the differential galvanometer.</w:t>
      </w:r>
    </w:p>
    <w:p w14:paraId="16A31537" w14:textId="19EEA85A" w:rsidR="00CF4BE1" w:rsidRDefault="00000000">
      <w:pPr>
        <w:spacing w:line="246" w:lineRule="exact"/>
        <w:ind w:left="72" w:right="72" w:firstLine="216"/>
        <w:jc w:val="both"/>
        <w:textAlignment w:val="baseline"/>
        <w:rPr>
          <w:rFonts w:eastAsia="Times New Roman"/>
          <w:color w:val="000000"/>
          <w:sz w:val="20"/>
        </w:rPr>
      </w:pPr>
      <w:r>
        <w:rPr>
          <w:rFonts w:eastAsia="Times New Roman"/>
          <w:color w:val="000000"/>
          <w:sz w:val="20"/>
        </w:rPr>
        <w:t xml:space="preserve">When the line is broken and the ends at the break are </w:t>
      </w:r>
      <w:proofErr w:type="spellStart"/>
      <w:r>
        <w:rPr>
          <w:rFonts w:eastAsia="Times New Roman"/>
          <w:color w:val="000000"/>
          <w:sz w:val="20"/>
        </w:rPr>
        <w:t>insu</w:t>
      </w:r>
      <w:proofErr w:type="spellEnd"/>
      <w:r>
        <w:rPr>
          <w:rFonts w:eastAsia="Times New Roman"/>
          <w:color w:val="000000"/>
          <w:sz w:val="20"/>
        </w:rPr>
        <w:t xml:space="preserve">• </w:t>
      </w:r>
      <w:proofErr w:type="spellStart"/>
      <w:r>
        <w:rPr>
          <w:rFonts w:eastAsia="Times New Roman"/>
          <w:color w:val="000000"/>
          <w:sz w:val="20"/>
        </w:rPr>
        <w:t>lated</w:t>
      </w:r>
      <w:proofErr w:type="spellEnd"/>
      <w:r>
        <w:rPr>
          <w:rFonts w:eastAsia="Times New Roman"/>
          <w:color w:val="000000"/>
          <w:sz w:val="20"/>
        </w:rPr>
        <w:t>, the relay no longer remains closed</w:t>
      </w:r>
      <w:r w:rsidR="0027141B">
        <w:rPr>
          <w:rFonts w:eastAsia="Times New Roman"/>
          <w:color w:val="000000"/>
          <w:sz w:val="20"/>
        </w:rPr>
        <w:t>;</w:t>
      </w:r>
      <w:r>
        <w:rPr>
          <w:rFonts w:eastAsia="Times New Roman"/>
          <w:color w:val="000000"/>
          <w:sz w:val="20"/>
        </w:rPr>
        <w:t xml:space="preserve"> if, however, a </w:t>
      </w:r>
      <w:proofErr w:type="spellStart"/>
      <w:r>
        <w:rPr>
          <w:rFonts w:eastAsia="Times New Roman"/>
          <w:color w:val="000000"/>
          <w:sz w:val="20"/>
        </w:rPr>
        <w:t>galvan</w:t>
      </w:r>
      <w:proofErr w:type="spellEnd"/>
      <w:r>
        <w:rPr>
          <w:rFonts w:eastAsia="Times New Roman"/>
          <w:color w:val="000000"/>
          <w:sz w:val="20"/>
        </w:rPr>
        <w:t>-</w:t>
      </w:r>
      <w:r>
        <w:rPr>
          <w:rFonts w:eastAsia="Times New Roman"/>
          <w:color w:val="000000"/>
          <w:sz w:val="24"/>
        </w:rPr>
        <w:t xml:space="preserve"> </w:t>
      </w:r>
    </w:p>
    <w:p w14:paraId="16A31538" w14:textId="77777777" w:rsidR="00CF4BE1" w:rsidRDefault="00000000">
      <w:pPr>
        <w:tabs>
          <w:tab w:val="right" w:pos="5688"/>
        </w:tabs>
        <w:spacing w:before="81" w:after="168" w:line="173" w:lineRule="exact"/>
        <w:ind w:left="432"/>
        <w:textAlignment w:val="baseline"/>
        <w:rPr>
          <w:rFonts w:eastAsia="Times New Roman"/>
          <w:b/>
          <w:color w:val="000000"/>
          <w:sz w:val="15"/>
        </w:rPr>
      </w:pPr>
      <w:r>
        <w:rPr>
          <w:rFonts w:eastAsia="Times New Roman"/>
          <w:b/>
          <w:color w:val="000000"/>
          <w:sz w:val="15"/>
        </w:rPr>
        <w:t>Earth.</w:t>
      </w:r>
      <w:r>
        <w:rPr>
          <w:rFonts w:eastAsia="Times New Roman"/>
          <w:b/>
          <w:color w:val="000000"/>
          <w:sz w:val="15"/>
        </w:rPr>
        <w:tab/>
        <w:t>Battery and Earth.</w:t>
      </w:r>
    </w:p>
    <w:p w14:paraId="16A31539" w14:textId="77777777" w:rsidR="00CF4BE1" w:rsidRDefault="00000000">
      <w:pPr>
        <w:spacing w:after="94"/>
        <w:ind w:left="511" w:right="526"/>
        <w:textAlignment w:val="baseline"/>
      </w:pPr>
      <w:r>
        <w:rPr>
          <w:noProof/>
        </w:rPr>
        <w:drawing>
          <wp:inline distT="0" distB="0" distL="0" distR="0" wp14:anchorId="16A32816" wp14:editId="16A32817">
            <wp:extent cx="2999105" cy="2898775"/>
            <wp:effectExtent l="0" t="0" r="0" b="0"/>
            <wp:docPr id="199" name="Picture"/>
            <wp:cNvGraphicFramePr/>
            <a:graphic xmlns:a="http://schemas.openxmlformats.org/drawingml/2006/main">
              <a:graphicData uri="http://schemas.openxmlformats.org/drawingml/2006/picture">
                <pic:pic xmlns:pic="http://schemas.openxmlformats.org/drawingml/2006/picture">
                  <pic:nvPicPr>
                    <pic:cNvPr id="199" name="Picture"/>
                    <pic:cNvPicPr preferRelativeResize="0"/>
                  </pic:nvPicPr>
                  <pic:blipFill>
                    <a:blip r:embed="rId207"/>
                    <a:stretch>
                      <a:fillRect/>
                    </a:stretch>
                  </pic:blipFill>
                  <pic:spPr>
                    <a:xfrm>
                      <a:off x="0" y="0"/>
                      <a:ext cx="2999105" cy="2898775"/>
                    </a:xfrm>
                    <a:prstGeom prst="rect">
                      <a:avLst/>
                    </a:prstGeom>
                  </pic:spPr>
                </pic:pic>
              </a:graphicData>
            </a:graphic>
          </wp:inline>
        </w:drawing>
      </w:r>
    </w:p>
    <w:p w14:paraId="16A3153A" w14:textId="77777777" w:rsidR="00CF4BE1" w:rsidRDefault="00000000">
      <w:pPr>
        <w:spacing w:before="11" w:line="178" w:lineRule="exact"/>
        <w:ind w:left="72"/>
        <w:jc w:val="center"/>
        <w:textAlignment w:val="baseline"/>
        <w:rPr>
          <w:rFonts w:eastAsia="Times New Roman"/>
          <w:i/>
          <w:color w:val="000000"/>
          <w:sz w:val="17"/>
        </w:rPr>
      </w:pPr>
      <w:r>
        <w:rPr>
          <w:rFonts w:eastAsia="Times New Roman"/>
          <w:i/>
          <w:color w:val="000000"/>
          <w:sz w:val="17"/>
        </w:rPr>
        <w:t xml:space="preserve">Fig. </w:t>
      </w:r>
      <w:r>
        <w:rPr>
          <w:rFonts w:eastAsia="Times New Roman"/>
          <w:b/>
          <w:color w:val="000000"/>
          <w:sz w:val="15"/>
        </w:rPr>
        <w:t>545.</w:t>
      </w:r>
    </w:p>
    <w:p w14:paraId="16A3153B" w14:textId="77777777" w:rsidR="00CF4BE1" w:rsidRDefault="00000000">
      <w:pPr>
        <w:spacing w:before="166" w:line="246" w:lineRule="exact"/>
        <w:ind w:left="72" w:right="72"/>
        <w:jc w:val="both"/>
        <w:textAlignment w:val="baseline"/>
        <w:rPr>
          <w:rFonts w:eastAsia="Times New Roman"/>
          <w:color w:val="000000"/>
          <w:spacing w:val="6"/>
          <w:sz w:val="20"/>
        </w:rPr>
      </w:pPr>
      <w:proofErr w:type="spellStart"/>
      <w:r>
        <w:rPr>
          <w:rFonts w:eastAsia="Times New Roman"/>
          <w:color w:val="000000"/>
          <w:spacing w:val="6"/>
          <w:sz w:val="20"/>
        </w:rPr>
        <w:t>ometer</w:t>
      </w:r>
      <w:proofErr w:type="spellEnd"/>
      <w:r>
        <w:rPr>
          <w:rFonts w:eastAsia="Times New Roman"/>
          <w:color w:val="000000"/>
          <w:spacing w:val="6"/>
          <w:sz w:val="20"/>
        </w:rPr>
        <w:t xml:space="preserve"> is placed in circuit, and contact is made between the battery and line, a momentary deflection of the needle takes place, provided the line is well insulated and not too short. This is caused by the charging of the line, and the deflection becomes greater as the distance to the fault increases. If </w:t>
      </w:r>
      <w:r>
        <w:rPr>
          <w:rFonts w:eastAsia="Times New Roman"/>
          <w:b/>
          <w:color w:val="000000"/>
          <w:spacing w:val="6"/>
          <w:sz w:val="20"/>
        </w:rPr>
        <w:t xml:space="preserve">we </w:t>
      </w:r>
      <w:r>
        <w:rPr>
          <w:rFonts w:eastAsia="Times New Roman"/>
          <w:color w:val="000000"/>
          <w:spacing w:val="6"/>
          <w:sz w:val="20"/>
        </w:rPr>
        <w:t xml:space="preserve">now disconnect the battery and put tile line to earth through the galvanometer, the needle, meanwhile, having returned to zero, </w:t>
      </w:r>
      <w:r>
        <w:rPr>
          <w:rFonts w:eastAsia="Times New Roman"/>
          <w:b/>
          <w:color w:val="000000"/>
          <w:spacing w:val="6"/>
          <w:sz w:val="20"/>
        </w:rPr>
        <w:t>a</w:t>
      </w:r>
    </w:p>
    <w:p w14:paraId="16A3153C" w14:textId="77777777" w:rsidR="00CF4BE1" w:rsidRDefault="00CF4BE1">
      <w:pPr>
        <w:sectPr w:rsidR="00CF4BE1">
          <w:pgSz w:w="7646" w:h="11597"/>
          <w:pgMar w:top="1180" w:right="938" w:bottom="641" w:left="948" w:header="720" w:footer="720" w:gutter="0"/>
          <w:cols w:space="720"/>
        </w:sectPr>
      </w:pPr>
    </w:p>
    <w:p w14:paraId="16A3153D" w14:textId="77777777" w:rsidR="00CF4BE1" w:rsidRDefault="00000000">
      <w:pPr>
        <w:tabs>
          <w:tab w:val="right" w:pos="5616"/>
        </w:tabs>
        <w:spacing w:before="2" w:line="246" w:lineRule="exact"/>
        <w:ind w:left="864"/>
        <w:textAlignment w:val="baseline"/>
        <w:rPr>
          <w:rFonts w:eastAsia="Times New Roman"/>
          <w:b/>
          <w:color w:val="000000"/>
          <w:sz w:val="16"/>
        </w:rPr>
      </w:pPr>
      <w:r>
        <w:lastRenderedPageBreak/>
        <w:pict w14:anchorId="16A32818">
          <v:shape id="_x0000_s1759" type="#_x0000_t202" style="position:absolute;left:0;text-align:left;margin-left:0;margin-top:0;width:376.8pt;height:580.8pt;z-index:-251556864;mso-position-horizontal-relative:page;mso-position-vertical-relative:page" fillcolor="#f0f0f0" stroked="f">
            <v:textbox>
              <w:txbxContent>
                <w:p w14:paraId="16A33510"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TESTING BY DIFFERENTIAL GALVANOMETER.</w:t>
      </w:r>
      <w:r>
        <w:rPr>
          <w:rFonts w:eastAsia="Times New Roman"/>
          <w:b/>
          <w:color w:val="000000"/>
          <w:sz w:val="16"/>
        </w:rPr>
        <w:tab/>
      </w:r>
      <w:r>
        <w:rPr>
          <w:rFonts w:eastAsia="Times New Roman"/>
          <w:color w:val="000000"/>
          <w:sz w:val="20"/>
        </w:rPr>
        <w:t>967</w:t>
      </w:r>
    </w:p>
    <w:p w14:paraId="16A3153E" w14:textId="77777777" w:rsidR="00CF4BE1" w:rsidRDefault="00000000">
      <w:pPr>
        <w:spacing w:before="209" w:line="246" w:lineRule="exact"/>
        <w:ind w:left="72" w:right="144"/>
        <w:jc w:val="both"/>
        <w:textAlignment w:val="baseline"/>
        <w:rPr>
          <w:rFonts w:eastAsia="Times New Roman"/>
          <w:color w:val="000000"/>
          <w:sz w:val="20"/>
        </w:rPr>
      </w:pPr>
      <w:proofErr w:type="gramStart"/>
      <w:r>
        <w:rPr>
          <w:rFonts w:eastAsia="Times New Roman"/>
          <w:color w:val="000000"/>
          <w:sz w:val="20"/>
        </w:rPr>
        <w:t>deflection</w:t>
      </w:r>
      <w:proofErr w:type="gramEnd"/>
      <w:r>
        <w:rPr>
          <w:rFonts w:eastAsia="Times New Roman"/>
          <w:color w:val="000000"/>
          <w:sz w:val="20"/>
        </w:rPr>
        <w:t xml:space="preserve"> in the opposite direction takes place, and the line is discharged. (See Chap. XXIV.)</w:t>
      </w:r>
    </w:p>
    <w:p w14:paraId="16A3153F" w14:textId="3E5453D2" w:rsidR="00CF4BE1" w:rsidRDefault="00000000">
      <w:pPr>
        <w:spacing w:line="245" w:lineRule="exact"/>
        <w:ind w:left="72" w:right="144" w:firstLine="216"/>
        <w:jc w:val="both"/>
        <w:textAlignment w:val="baseline"/>
        <w:rPr>
          <w:rFonts w:eastAsia="Times New Roman"/>
          <w:color w:val="000000"/>
          <w:sz w:val="20"/>
        </w:rPr>
      </w:pPr>
      <w:r>
        <w:rPr>
          <w:rFonts w:eastAsia="Times New Roman"/>
          <w:color w:val="000000"/>
          <w:sz w:val="20"/>
        </w:rPr>
        <w:t>As we have already remarked, the charge and discharge of a line act on the needle of the galvanometer in accordance with the same law that regulates the swing of a pendulum when the latter is influenced by a sudden blow</w:t>
      </w:r>
      <w:r w:rsidR="0027141B">
        <w:rPr>
          <w:rFonts w:eastAsia="Times New Roman"/>
          <w:color w:val="000000"/>
          <w:sz w:val="20"/>
        </w:rPr>
        <w:t>;</w:t>
      </w:r>
      <w:r>
        <w:rPr>
          <w:rFonts w:eastAsia="Times New Roman"/>
          <w:color w:val="000000"/>
          <w:sz w:val="20"/>
        </w:rPr>
        <w:t xml:space="preserve"> that is, the moving force is proportioned to the sine of half the angle of deflection. Con</w:t>
      </w:r>
      <w:r>
        <w:rPr>
          <w:rFonts w:eastAsia="Times New Roman"/>
          <w:color w:val="000000"/>
          <w:sz w:val="20"/>
        </w:rPr>
        <w:softHyphen/>
        <w:t xml:space="preserve">sequently, if we have previously ascertained the value of the discharge for given lengths of </w:t>
      </w:r>
      <w:proofErr w:type="gramStart"/>
      <w:r>
        <w:rPr>
          <w:rFonts w:eastAsia="Times New Roman"/>
          <w:color w:val="000000"/>
          <w:sz w:val="20"/>
        </w:rPr>
        <w:t>line, and</w:t>
      </w:r>
      <w:proofErr w:type="gramEnd"/>
      <w:r>
        <w:rPr>
          <w:rFonts w:eastAsia="Times New Roman"/>
          <w:color w:val="000000"/>
          <w:sz w:val="20"/>
        </w:rPr>
        <w:t xml:space="preserve"> </w:t>
      </w:r>
      <w:proofErr w:type="gramStart"/>
      <w:r>
        <w:rPr>
          <w:rFonts w:eastAsia="Times New Roman"/>
          <w:color w:val="000000"/>
          <w:sz w:val="20"/>
        </w:rPr>
        <w:t>employ</w:t>
      </w:r>
      <w:proofErr w:type="gramEnd"/>
      <w:r>
        <w:rPr>
          <w:rFonts w:eastAsia="Times New Roman"/>
          <w:color w:val="000000"/>
          <w:sz w:val="20"/>
        </w:rPr>
        <w:t xml:space="preserve"> a known battery power and the same galvanometer, we have the means of deter</w:t>
      </w:r>
      <w:r>
        <w:rPr>
          <w:rFonts w:eastAsia="Times New Roman"/>
          <w:color w:val="000000"/>
          <w:sz w:val="20"/>
        </w:rPr>
        <w:softHyphen/>
        <w:t>mining the distance to the break with reasonable exactness.</w:t>
      </w:r>
    </w:p>
    <w:p w14:paraId="16A31540" w14:textId="77777777" w:rsidR="00CF4BE1" w:rsidRDefault="00000000">
      <w:pPr>
        <w:spacing w:line="245" w:lineRule="exact"/>
        <w:ind w:left="72" w:right="144" w:firstLine="216"/>
        <w:jc w:val="both"/>
        <w:textAlignment w:val="baseline"/>
        <w:rPr>
          <w:rFonts w:eastAsia="Times New Roman"/>
          <w:color w:val="000000"/>
          <w:spacing w:val="4"/>
          <w:sz w:val="20"/>
        </w:rPr>
      </w:pPr>
      <w:r>
        <w:rPr>
          <w:rFonts w:eastAsia="Times New Roman"/>
          <w:color w:val="000000"/>
          <w:spacing w:val="4"/>
          <w:sz w:val="20"/>
        </w:rPr>
        <w:t xml:space="preserve">If several wires are placed on one set of poles, and one of them is broken, it generally </w:t>
      </w:r>
      <w:proofErr w:type="gramStart"/>
      <w:r>
        <w:rPr>
          <w:rFonts w:eastAsia="Times New Roman"/>
          <w:color w:val="000000"/>
          <w:spacing w:val="4"/>
          <w:sz w:val="20"/>
        </w:rPr>
        <w:t>makes contact with</w:t>
      </w:r>
      <w:proofErr w:type="gramEnd"/>
      <w:r>
        <w:rPr>
          <w:rFonts w:eastAsia="Times New Roman"/>
          <w:color w:val="000000"/>
          <w:spacing w:val="4"/>
          <w:sz w:val="20"/>
        </w:rPr>
        <w:t xml:space="preserve"> one or more of the others, forming what is technically termed a cross. When this is the case, and we are certain that the wires do not make con</w:t>
      </w:r>
      <w:r>
        <w:rPr>
          <w:rFonts w:eastAsia="Times New Roman"/>
          <w:color w:val="000000"/>
          <w:spacing w:val="4"/>
          <w:sz w:val="20"/>
        </w:rPr>
        <w:softHyphen/>
        <w:t xml:space="preserve">tact with the earth, the distance to the fault may be found in the following </w:t>
      </w:r>
      <w:proofErr w:type="gramStart"/>
      <w:r>
        <w:rPr>
          <w:rFonts w:eastAsia="Times New Roman"/>
          <w:color w:val="000000"/>
          <w:spacing w:val="4"/>
          <w:sz w:val="20"/>
        </w:rPr>
        <w:t>manner :</w:t>
      </w:r>
      <w:proofErr w:type="gramEnd"/>
    </w:p>
    <w:p w14:paraId="16A31541" w14:textId="77777777" w:rsidR="00CF4BE1" w:rsidRDefault="00000000">
      <w:pPr>
        <w:spacing w:before="3" w:line="246" w:lineRule="exact"/>
        <w:ind w:left="72" w:right="144" w:firstLine="216"/>
        <w:jc w:val="both"/>
        <w:textAlignment w:val="baseline"/>
        <w:rPr>
          <w:rFonts w:eastAsia="Times New Roman"/>
          <w:color w:val="000000"/>
          <w:spacing w:val="3"/>
          <w:sz w:val="20"/>
        </w:rPr>
      </w:pPr>
      <w:r>
        <w:rPr>
          <w:rFonts w:eastAsia="Times New Roman"/>
          <w:color w:val="000000"/>
          <w:spacing w:val="3"/>
          <w:sz w:val="20"/>
        </w:rPr>
        <w:t xml:space="preserve">Both wires, L and L', are disconnected and insulated at the next available station beyond the fault, and a differential </w:t>
      </w:r>
      <w:proofErr w:type="spellStart"/>
      <w:r>
        <w:rPr>
          <w:rFonts w:eastAsia="Times New Roman"/>
          <w:color w:val="000000"/>
          <w:spacing w:val="3"/>
          <w:sz w:val="20"/>
        </w:rPr>
        <w:t>galvan</w:t>
      </w:r>
      <w:proofErr w:type="spellEnd"/>
      <w:r>
        <w:rPr>
          <w:rFonts w:eastAsia="Times New Roman"/>
          <w:color w:val="000000"/>
          <w:spacing w:val="3"/>
          <w:sz w:val="20"/>
        </w:rPr>
        <w:t xml:space="preserve"> </w:t>
      </w:r>
      <w:proofErr w:type="spellStart"/>
      <w:r>
        <w:rPr>
          <w:rFonts w:eastAsia="Times New Roman"/>
          <w:color w:val="000000"/>
          <w:spacing w:val="3"/>
          <w:sz w:val="20"/>
        </w:rPr>
        <w:t>ometer</w:t>
      </w:r>
      <w:proofErr w:type="spellEnd"/>
      <w:r>
        <w:rPr>
          <w:rFonts w:eastAsia="Times New Roman"/>
          <w:color w:val="000000"/>
          <w:spacing w:val="3"/>
          <w:sz w:val="20"/>
        </w:rPr>
        <w:t xml:space="preserve"> is inserted between line L and rheostat and a battery placed between the galvanometer and line L, as shown in figure 542, in which L is connected to the screw 4 and L' to the screw 2.</w:t>
      </w:r>
    </w:p>
    <w:p w14:paraId="16A31542" w14:textId="77777777" w:rsidR="00CF4BE1" w:rsidRDefault="00000000">
      <w:pPr>
        <w:spacing w:line="245" w:lineRule="exact"/>
        <w:ind w:left="72" w:right="144" w:firstLine="216"/>
        <w:jc w:val="both"/>
        <w:textAlignment w:val="baseline"/>
        <w:rPr>
          <w:rFonts w:eastAsia="Times New Roman"/>
          <w:color w:val="000000"/>
          <w:sz w:val="20"/>
        </w:rPr>
      </w:pPr>
      <w:r>
        <w:rPr>
          <w:rFonts w:eastAsia="Times New Roman"/>
          <w:color w:val="000000"/>
          <w:sz w:val="20"/>
        </w:rPr>
        <w:t>The rheostat is then adjusted so that the needle of the galvan</w:t>
      </w:r>
      <w:r>
        <w:rPr>
          <w:rFonts w:eastAsia="Times New Roman"/>
          <w:color w:val="000000"/>
          <w:sz w:val="20"/>
        </w:rPr>
        <w:softHyphen/>
        <w:t>ometer stands at zero. We then have, if we retain the same signification for the letters as before,</w:t>
      </w:r>
    </w:p>
    <w:p w14:paraId="16A31543" w14:textId="77777777" w:rsidR="00CF4BE1" w:rsidRDefault="00000000">
      <w:pPr>
        <w:tabs>
          <w:tab w:val="left" w:pos="2592"/>
        </w:tabs>
        <w:spacing w:before="9" w:line="246" w:lineRule="exact"/>
        <w:ind w:left="2232"/>
        <w:textAlignment w:val="baseline"/>
        <w:rPr>
          <w:rFonts w:eastAsia="Times New Roman"/>
          <w:color w:val="000000"/>
          <w:spacing w:val="9"/>
          <w:sz w:val="20"/>
        </w:rPr>
      </w:pPr>
      <w:r>
        <w:rPr>
          <w:rFonts w:eastAsia="Times New Roman"/>
          <w:color w:val="000000"/>
          <w:spacing w:val="9"/>
          <w:sz w:val="20"/>
        </w:rPr>
        <w:t>z</w:t>
      </w:r>
      <w:r>
        <w:rPr>
          <w:rFonts w:eastAsia="Times New Roman"/>
          <w:color w:val="000000"/>
          <w:spacing w:val="9"/>
          <w:sz w:val="20"/>
        </w:rPr>
        <w:tab/>
        <w:t xml:space="preserve">z = </w:t>
      </w:r>
      <w:r>
        <w:rPr>
          <w:rFonts w:eastAsia="Times New Roman"/>
          <w:b/>
          <w:color w:val="000000"/>
          <w:spacing w:val="9"/>
          <w:sz w:val="16"/>
        </w:rPr>
        <w:t xml:space="preserve">2 </w:t>
      </w:r>
      <w:r>
        <w:rPr>
          <w:rFonts w:eastAsia="Times New Roman"/>
          <w:b/>
          <w:i/>
          <w:color w:val="000000"/>
          <w:spacing w:val="9"/>
          <w:sz w:val="14"/>
        </w:rPr>
        <w:t xml:space="preserve">x </w:t>
      </w:r>
      <w:r>
        <w:rPr>
          <w:rFonts w:eastAsia="Times New Roman"/>
          <w:b/>
          <w:color w:val="000000"/>
          <w:spacing w:val="9"/>
          <w:sz w:val="16"/>
        </w:rPr>
        <w:t>= R,</w:t>
      </w:r>
    </w:p>
    <w:p w14:paraId="16A31544" w14:textId="77777777" w:rsidR="00CF4BE1" w:rsidRDefault="00000000">
      <w:pPr>
        <w:spacing w:line="211" w:lineRule="exact"/>
        <w:ind w:left="72"/>
        <w:textAlignment w:val="baseline"/>
        <w:rPr>
          <w:rFonts w:eastAsia="Times New Roman"/>
          <w:color w:val="000000"/>
          <w:sz w:val="20"/>
        </w:rPr>
      </w:pPr>
      <w:r>
        <w:rPr>
          <w:rFonts w:eastAsia="Times New Roman"/>
          <w:color w:val="000000"/>
          <w:sz w:val="20"/>
        </w:rPr>
        <w:t>whence</w:t>
      </w:r>
    </w:p>
    <w:p w14:paraId="16A31545" w14:textId="77777777" w:rsidR="00CF4BE1" w:rsidRDefault="00000000">
      <w:pPr>
        <w:spacing w:line="157" w:lineRule="exact"/>
        <w:ind w:left="72"/>
        <w:jc w:val="center"/>
        <w:textAlignment w:val="baseline"/>
        <w:rPr>
          <w:rFonts w:eastAsia="Times New Roman"/>
          <w:color w:val="000000"/>
          <w:spacing w:val="90"/>
          <w:sz w:val="16"/>
        </w:rPr>
      </w:pPr>
      <w:r>
        <w:rPr>
          <w:rFonts w:eastAsia="Times New Roman"/>
          <w:color w:val="000000"/>
          <w:spacing w:val="90"/>
          <w:sz w:val="16"/>
        </w:rPr>
        <w:t>z</w:t>
      </w:r>
      <w:r>
        <w:rPr>
          <w:rFonts w:eastAsia="Times New Roman"/>
          <w:color w:val="000000"/>
          <w:spacing w:val="90"/>
          <w:sz w:val="10"/>
        </w:rPr>
        <w:t>=</w:t>
      </w:r>
    </w:p>
    <w:p w14:paraId="16A31546" w14:textId="77777777" w:rsidR="00CF4BE1" w:rsidRDefault="00000000">
      <w:pPr>
        <w:spacing w:line="167" w:lineRule="exact"/>
        <w:ind w:left="72"/>
        <w:jc w:val="center"/>
        <w:textAlignment w:val="baseline"/>
        <w:rPr>
          <w:rFonts w:eastAsia="Times New Roman"/>
          <w:b/>
          <w:color w:val="000000"/>
          <w:sz w:val="16"/>
        </w:rPr>
      </w:pPr>
      <w:r>
        <w:rPr>
          <w:rFonts w:eastAsia="Times New Roman"/>
          <w:b/>
          <w:color w:val="000000"/>
          <w:sz w:val="16"/>
        </w:rPr>
        <w:t>2</w:t>
      </w:r>
    </w:p>
    <w:p w14:paraId="16A31547" w14:textId="77777777" w:rsidR="00CF4BE1" w:rsidRDefault="00000000">
      <w:pPr>
        <w:spacing w:before="5" w:line="246" w:lineRule="exact"/>
        <w:ind w:left="72" w:firstLine="216"/>
        <w:jc w:val="both"/>
        <w:textAlignment w:val="baseline"/>
        <w:rPr>
          <w:rFonts w:eastAsia="Times New Roman"/>
          <w:b/>
          <w:color w:val="000000"/>
          <w:spacing w:val="6"/>
          <w:sz w:val="20"/>
        </w:rPr>
      </w:pPr>
      <w:r>
        <w:rPr>
          <w:rFonts w:eastAsia="Times New Roman"/>
          <w:b/>
          <w:color w:val="000000"/>
          <w:spacing w:val="6"/>
          <w:sz w:val="20"/>
        </w:rPr>
        <w:t xml:space="preserve">It </w:t>
      </w:r>
      <w:r>
        <w:rPr>
          <w:rFonts w:eastAsia="Times New Roman"/>
          <w:color w:val="000000"/>
          <w:spacing w:val="6"/>
          <w:sz w:val="20"/>
        </w:rPr>
        <w:t>frequently happens that the wires are of different gauges, and consequently of different mileage resistance; in this case -</w:t>
      </w:r>
      <w:r>
        <w:rPr>
          <w:rFonts w:eastAsia="Times New Roman"/>
          <w:color w:val="000000"/>
          <w:spacing w:val="6"/>
          <w:sz w:val="20"/>
          <w:vertAlign w:val="superscript"/>
        </w:rPr>
        <w:t>1</w:t>
      </w:r>
      <w:r>
        <w:rPr>
          <w:rFonts w:eastAsia="Times New Roman"/>
          <w:color w:val="000000"/>
          <w:spacing w:val="6"/>
          <w:sz w:val="20"/>
        </w:rPr>
        <w:t xml:space="preserve">1 will not give the true value of </w:t>
      </w:r>
      <w:r>
        <w:rPr>
          <w:rFonts w:eastAsia="Times New Roman"/>
          <w:i/>
          <w:color w:val="000000"/>
          <w:spacing w:val="6"/>
          <w:sz w:val="20"/>
        </w:rPr>
        <w:t xml:space="preserve">x. </w:t>
      </w:r>
      <w:r>
        <w:rPr>
          <w:rFonts w:eastAsia="Times New Roman"/>
          <w:color w:val="000000"/>
          <w:spacing w:val="6"/>
          <w:sz w:val="20"/>
        </w:rPr>
        <w:t xml:space="preserve">This, however, may be found </w:t>
      </w:r>
      <w:r>
        <w:rPr>
          <w:rFonts w:eastAsia="Times New Roman"/>
          <w:b/>
          <w:color w:val="000000"/>
          <w:spacing w:val="6"/>
          <w:sz w:val="20"/>
        </w:rPr>
        <w:t xml:space="preserve">if </w:t>
      </w:r>
      <w:r>
        <w:rPr>
          <w:rFonts w:eastAsia="Times New Roman"/>
          <w:color w:val="000000"/>
          <w:spacing w:val="6"/>
          <w:sz w:val="20"/>
        </w:rPr>
        <w:t xml:space="preserve">we know the ratio of the resistance between the wires. For example, suppose that the mileage resistance of one wire, L, to be 10 ohms, and that of the other, </w:t>
      </w:r>
      <w:r>
        <w:rPr>
          <w:rFonts w:eastAsia="Times New Roman"/>
          <w:b/>
          <w:color w:val="000000"/>
          <w:spacing w:val="6"/>
          <w:sz w:val="20"/>
        </w:rPr>
        <w:t xml:space="preserve">L', 16 </w:t>
      </w:r>
      <w:r>
        <w:rPr>
          <w:rFonts w:eastAsia="Times New Roman"/>
          <w:color w:val="000000"/>
          <w:spacing w:val="6"/>
          <w:sz w:val="20"/>
        </w:rPr>
        <w:t>ohms. Then z</w:t>
      </w:r>
      <w:proofErr w:type="gramStart"/>
      <w:r>
        <w:rPr>
          <w:rFonts w:eastAsia="Times New Roman"/>
          <w:color w:val="000000"/>
          <w:spacing w:val="6"/>
          <w:sz w:val="20"/>
        </w:rPr>
        <w:t>+.</w:t>
      </w:r>
      <w:r>
        <w:rPr>
          <w:rFonts w:eastAsia="Times New Roman"/>
          <w:color w:val="000000"/>
          <w:spacing w:val="6"/>
          <w:sz w:val="20"/>
          <w:vertAlign w:val="superscript"/>
        </w:rPr>
        <w:t>-</w:t>
      </w:r>
      <w:proofErr w:type="gramEnd"/>
      <w:r>
        <w:rPr>
          <w:rFonts w:eastAsia="Times New Roman"/>
          <w:color w:val="000000"/>
          <w:spacing w:val="6"/>
          <w:sz w:val="20"/>
        </w:rPr>
        <w:t xml:space="preserve">e— R, or z = </w:t>
      </w:r>
      <w:r>
        <w:rPr>
          <w:rFonts w:eastAsia="Times New Roman"/>
          <w:b/>
          <w:color w:val="000000"/>
          <w:spacing w:val="6"/>
          <w:sz w:val="20"/>
        </w:rPr>
        <w:t xml:space="preserve">R — </w:t>
      </w:r>
      <w:r>
        <w:rPr>
          <w:rFonts w:eastAsia="Times New Roman"/>
          <w:i/>
          <w:color w:val="000000"/>
          <w:spacing w:val="6"/>
          <w:sz w:val="20"/>
        </w:rPr>
        <w:t xml:space="preserve">x, </w:t>
      </w:r>
      <w:r>
        <w:rPr>
          <w:rFonts w:eastAsia="Times New Roman"/>
          <w:color w:val="000000"/>
          <w:spacing w:val="6"/>
          <w:sz w:val="20"/>
        </w:rPr>
        <w:t>and, since the distance is the same by both wires,</w:t>
      </w:r>
    </w:p>
    <w:p w14:paraId="16A31548" w14:textId="77777777" w:rsidR="00CF4BE1" w:rsidRDefault="00000000">
      <w:pPr>
        <w:spacing w:line="214" w:lineRule="exact"/>
        <w:ind w:left="2592"/>
        <w:jc w:val="both"/>
        <w:textAlignment w:val="baseline"/>
        <w:rPr>
          <w:rFonts w:eastAsia="Times New Roman"/>
          <w:color w:val="000000"/>
          <w:sz w:val="20"/>
        </w:rPr>
      </w:pPr>
      <w:r>
        <w:rPr>
          <w:rFonts w:eastAsia="Times New Roman"/>
          <w:color w:val="000000"/>
          <w:sz w:val="20"/>
        </w:rPr>
        <w:t xml:space="preserve">z = </w:t>
      </w:r>
      <w:r>
        <w:rPr>
          <w:rFonts w:eastAsia="Times New Roman"/>
          <w:b/>
          <w:color w:val="000000"/>
          <w:sz w:val="16"/>
        </w:rPr>
        <w:t>16</w:t>
      </w:r>
      <w:proofErr w:type="gramStart"/>
      <w:r>
        <w:rPr>
          <w:rFonts w:eastAsia="Times New Roman"/>
          <w:b/>
          <w:color w:val="000000"/>
          <w:sz w:val="16"/>
        </w:rPr>
        <w:t>: 10</w:t>
      </w:r>
      <w:proofErr w:type="gramEnd"/>
    </w:p>
    <w:p w14:paraId="16A31549" w14:textId="77777777" w:rsidR="00CF4BE1" w:rsidRDefault="00CF4BE1">
      <w:pPr>
        <w:sectPr w:rsidR="00CF4BE1">
          <w:pgSz w:w="7536" w:h="11616"/>
          <w:pgMar w:top="1120" w:right="890" w:bottom="760" w:left="886" w:header="720" w:footer="720" w:gutter="0"/>
          <w:cols w:space="720"/>
        </w:sectPr>
      </w:pPr>
    </w:p>
    <w:p w14:paraId="16A3154A" w14:textId="77777777" w:rsidR="00CF4BE1" w:rsidRDefault="00000000">
      <w:pPr>
        <w:spacing w:line="234" w:lineRule="exact"/>
        <w:ind w:left="72"/>
        <w:textAlignment w:val="baseline"/>
        <w:rPr>
          <w:rFonts w:ascii="Garamond" w:eastAsia="Garamond" w:hAnsi="Garamond"/>
          <w:color w:val="000000"/>
          <w:spacing w:val="6"/>
        </w:rPr>
      </w:pPr>
      <w:r>
        <w:rPr>
          <w:rFonts w:ascii="Garamond" w:eastAsia="Garamond" w:hAnsi="Garamond"/>
          <w:color w:val="000000"/>
          <w:spacing w:val="6"/>
        </w:rPr>
        <w:lastRenderedPageBreak/>
        <w:t xml:space="preserve">968 </w:t>
      </w:r>
      <w:r>
        <w:rPr>
          <w:rFonts w:ascii="Garamond" w:eastAsia="Garamond" w:hAnsi="Garamond"/>
          <w:color w:val="000000"/>
          <w:spacing w:val="6"/>
          <w:sz w:val="18"/>
        </w:rPr>
        <w:t>THE MEASUREMENT AND TESTING OF LAND LINES</w:t>
      </w:r>
    </w:p>
    <w:p w14:paraId="16A3154B" w14:textId="77777777" w:rsidR="00CF4BE1" w:rsidRDefault="00000000">
      <w:pPr>
        <w:spacing w:before="217" w:line="245" w:lineRule="exact"/>
        <w:ind w:left="72" w:right="72"/>
        <w:jc w:val="both"/>
        <w:textAlignment w:val="baseline"/>
        <w:rPr>
          <w:rFonts w:ascii="Garamond" w:eastAsia="Garamond" w:hAnsi="Garamond"/>
          <w:color w:val="000000"/>
        </w:rPr>
      </w:pPr>
      <w:r>
        <w:rPr>
          <w:rFonts w:ascii="Garamond" w:eastAsia="Garamond" w:hAnsi="Garamond"/>
          <w:color w:val="000000"/>
        </w:rPr>
        <w:t xml:space="preserve">whence z V. </w:t>
      </w:r>
      <w:proofErr w:type="gramStart"/>
      <w:r>
        <w:rPr>
          <w:rFonts w:ascii="Garamond" w:eastAsia="Garamond" w:hAnsi="Garamond"/>
          <w:color w:val="000000"/>
        </w:rPr>
        <w:t>If,</w:t>
      </w:r>
      <w:proofErr w:type="gramEnd"/>
      <w:r>
        <w:rPr>
          <w:rFonts w:ascii="Garamond" w:eastAsia="Garamond" w:hAnsi="Garamond"/>
          <w:color w:val="000000"/>
        </w:rPr>
        <w:t xml:space="preserve"> now, we combine the two equations, we find for the distance to the fault measured by the unbroken wire,</w:t>
      </w:r>
    </w:p>
    <w:p w14:paraId="16A3154C" w14:textId="77777777" w:rsidR="00CF4BE1" w:rsidRDefault="00000000">
      <w:pPr>
        <w:spacing w:before="49" w:line="167" w:lineRule="exact"/>
        <w:ind w:left="72"/>
        <w:jc w:val="center"/>
        <w:textAlignment w:val="baseline"/>
        <w:rPr>
          <w:rFonts w:ascii="Garamond" w:eastAsia="Garamond" w:hAnsi="Garamond"/>
          <w:color w:val="000000"/>
          <w:sz w:val="18"/>
        </w:rPr>
      </w:pPr>
      <w:r>
        <w:rPr>
          <w:rFonts w:ascii="Garamond" w:eastAsia="Garamond" w:hAnsi="Garamond"/>
          <w:color w:val="000000"/>
          <w:sz w:val="18"/>
        </w:rPr>
        <w:t>5R</w:t>
      </w:r>
    </w:p>
    <w:p w14:paraId="16A3154D" w14:textId="77777777" w:rsidR="00CF4BE1" w:rsidRDefault="00000000">
      <w:pPr>
        <w:tabs>
          <w:tab w:val="right" w:leader="underscore" w:pos="3600"/>
        </w:tabs>
        <w:spacing w:line="157" w:lineRule="exact"/>
        <w:ind w:left="2304"/>
        <w:textAlignment w:val="baseline"/>
        <w:rPr>
          <w:rFonts w:ascii="Garamond" w:eastAsia="Garamond" w:hAnsi="Garamond"/>
          <w:color w:val="000000"/>
          <w:sz w:val="18"/>
        </w:rPr>
      </w:pPr>
      <w:r>
        <w:rPr>
          <w:rFonts w:ascii="Garamond" w:eastAsia="Garamond" w:hAnsi="Garamond"/>
          <w:color w:val="000000"/>
          <w:sz w:val="18"/>
        </w:rPr>
        <w:t>—</w:t>
      </w:r>
      <w:r>
        <w:rPr>
          <w:rFonts w:ascii="Garamond" w:eastAsia="Garamond" w:hAnsi="Garamond"/>
          <w:color w:val="000000"/>
          <w:sz w:val="18"/>
        </w:rPr>
        <w:tab/>
        <w:t>miles.</w:t>
      </w:r>
    </w:p>
    <w:p w14:paraId="16A3154E" w14:textId="77777777" w:rsidR="00CF4BE1" w:rsidRDefault="00000000">
      <w:pPr>
        <w:spacing w:line="169" w:lineRule="exact"/>
        <w:ind w:left="72"/>
        <w:jc w:val="center"/>
        <w:textAlignment w:val="baseline"/>
        <w:rPr>
          <w:rFonts w:ascii="Garamond" w:eastAsia="Garamond" w:hAnsi="Garamond"/>
          <w:color w:val="000000"/>
          <w:sz w:val="18"/>
        </w:rPr>
      </w:pPr>
      <w:r>
        <w:rPr>
          <w:rFonts w:ascii="Garamond" w:eastAsia="Garamond" w:hAnsi="Garamond"/>
          <w:color w:val="000000"/>
          <w:sz w:val="18"/>
        </w:rPr>
        <w:t>13 X 10</w:t>
      </w:r>
    </w:p>
    <w:p w14:paraId="16A3154F" w14:textId="77777777" w:rsidR="00CF4BE1" w:rsidRDefault="00000000">
      <w:pPr>
        <w:spacing w:before="91" w:line="245" w:lineRule="exact"/>
        <w:ind w:left="72" w:right="72"/>
        <w:jc w:val="both"/>
        <w:textAlignment w:val="baseline"/>
        <w:rPr>
          <w:rFonts w:ascii="Garamond" w:eastAsia="Garamond" w:hAnsi="Garamond"/>
          <w:color w:val="000000"/>
        </w:rPr>
      </w:pPr>
      <w:r>
        <w:rPr>
          <w:rFonts w:ascii="Garamond" w:eastAsia="Garamond" w:hAnsi="Garamond"/>
          <w:color w:val="000000"/>
        </w:rPr>
        <w:t xml:space="preserve">This test also gives us the location of the fault when one wire is in metallic contact with another and neither </w:t>
      </w:r>
      <w:proofErr w:type="gramStart"/>
      <w:r>
        <w:rPr>
          <w:rFonts w:ascii="Garamond" w:eastAsia="Garamond" w:hAnsi="Garamond"/>
          <w:color w:val="000000"/>
        </w:rPr>
        <w:t>are</w:t>
      </w:r>
      <w:proofErr w:type="gramEnd"/>
      <w:r>
        <w:rPr>
          <w:rFonts w:ascii="Garamond" w:eastAsia="Garamond" w:hAnsi="Garamond"/>
          <w:color w:val="000000"/>
        </w:rPr>
        <w:t xml:space="preserve"> broken. When, however, </w:t>
      </w:r>
      <w:r>
        <w:rPr>
          <w:rFonts w:ascii="Garamond" w:eastAsia="Garamond" w:hAnsi="Garamond"/>
          <w:i/>
          <w:color w:val="000000"/>
        </w:rPr>
        <w:t xml:space="preserve">a </w:t>
      </w:r>
      <w:r>
        <w:rPr>
          <w:rFonts w:ascii="Garamond" w:eastAsia="Garamond" w:hAnsi="Garamond"/>
          <w:color w:val="000000"/>
        </w:rPr>
        <w:t xml:space="preserve">resistance, </w:t>
      </w:r>
      <w:r>
        <w:rPr>
          <w:rFonts w:ascii="Garamond" w:eastAsia="Garamond" w:hAnsi="Garamond"/>
          <w:b/>
          <w:color w:val="000000"/>
        </w:rPr>
        <w:t xml:space="preserve">W, </w:t>
      </w:r>
      <w:r>
        <w:rPr>
          <w:rFonts w:ascii="Garamond" w:eastAsia="Garamond" w:hAnsi="Garamond"/>
          <w:color w:val="000000"/>
        </w:rPr>
        <w:t xml:space="preserve">of some magnitude is </w:t>
      </w:r>
      <w:proofErr w:type="gramStart"/>
      <w:r>
        <w:rPr>
          <w:rFonts w:ascii="Garamond" w:eastAsia="Garamond" w:hAnsi="Garamond"/>
          <w:color w:val="000000"/>
        </w:rPr>
        <w:t>actually present</w:t>
      </w:r>
      <w:proofErr w:type="gramEnd"/>
      <w:r>
        <w:rPr>
          <w:rFonts w:ascii="Garamond" w:eastAsia="Garamond" w:hAnsi="Garamond"/>
          <w:color w:val="000000"/>
        </w:rPr>
        <w:t xml:space="preserve"> at the point of contact, the test must be repeated from station II; we then have,</w:t>
      </w:r>
    </w:p>
    <w:p w14:paraId="16A31550" w14:textId="77777777" w:rsidR="00CF4BE1" w:rsidRDefault="00000000">
      <w:pPr>
        <w:spacing w:before="58" w:line="181" w:lineRule="exact"/>
        <w:ind w:left="72"/>
        <w:textAlignment w:val="baseline"/>
        <w:rPr>
          <w:rFonts w:ascii="Garamond" w:eastAsia="Garamond" w:hAnsi="Garamond"/>
          <w:color w:val="000000"/>
          <w:spacing w:val="-1"/>
          <w:sz w:val="18"/>
        </w:rPr>
      </w:pPr>
      <w:r>
        <w:rPr>
          <w:rFonts w:ascii="Garamond" w:eastAsia="Garamond" w:hAnsi="Garamond"/>
          <w:color w:val="000000"/>
          <w:spacing w:val="-1"/>
          <w:sz w:val="18"/>
        </w:rPr>
        <w:t>From the measurement made at station I,</w:t>
      </w:r>
    </w:p>
    <w:p w14:paraId="16A31551" w14:textId="77777777" w:rsidR="00CF4BE1" w:rsidRDefault="00000000">
      <w:pPr>
        <w:spacing w:before="24" w:line="173" w:lineRule="exact"/>
        <w:ind w:left="2448"/>
        <w:textAlignment w:val="baseline"/>
        <w:rPr>
          <w:rFonts w:ascii="Garamond" w:eastAsia="Garamond" w:hAnsi="Garamond"/>
          <w:color w:val="000000"/>
          <w:sz w:val="18"/>
        </w:rPr>
      </w:pPr>
      <w:r>
        <w:rPr>
          <w:rFonts w:ascii="Garamond" w:eastAsia="Garamond" w:hAnsi="Garamond"/>
          <w:color w:val="000000"/>
          <w:sz w:val="18"/>
        </w:rPr>
        <w:t xml:space="preserve">R = 2 x + </w:t>
      </w:r>
      <w:proofErr w:type="gramStart"/>
      <w:r>
        <w:rPr>
          <w:rFonts w:ascii="Garamond" w:eastAsia="Garamond" w:hAnsi="Garamond"/>
          <w:color w:val="000000"/>
          <w:sz w:val="18"/>
        </w:rPr>
        <w:t>W</w:t>
      </w:r>
      <w:r>
        <w:rPr>
          <w:rFonts w:ascii="Garamond" w:eastAsia="Garamond" w:hAnsi="Garamond"/>
          <w:color w:val="000000"/>
          <w:sz w:val="18"/>
          <w:vertAlign w:val="subscript"/>
        </w:rPr>
        <w:t>.</w:t>
      </w:r>
      <w:r>
        <w:rPr>
          <w:rFonts w:ascii="Garamond" w:eastAsia="Garamond" w:hAnsi="Garamond"/>
          <w:color w:val="000000"/>
          <w:sz w:val="18"/>
        </w:rPr>
        <w:t>{ supposing</w:t>
      </w:r>
      <w:proofErr w:type="gramEnd"/>
      <w:r>
        <w:rPr>
          <w:rFonts w:ascii="Garamond" w:eastAsia="Garamond" w:hAnsi="Garamond"/>
          <w:color w:val="000000"/>
          <w:sz w:val="18"/>
        </w:rPr>
        <w:t xml:space="preserve"> the wires to be</w:t>
      </w:r>
    </w:p>
    <w:p w14:paraId="16A31552" w14:textId="77777777" w:rsidR="00CF4BE1" w:rsidRDefault="00000000">
      <w:pPr>
        <w:tabs>
          <w:tab w:val="right" w:pos="3600"/>
          <w:tab w:val="left" w:pos="3888"/>
        </w:tabs>
        <w:spacing w:line="182" w:lineRule="exact"/>
        <w:ind w:left="504" w:right="576"/>
        <w:textAlignment w:val="baseline"/>
        <w:rPr>
          <w:rFonts w:ascii="Garamond" w:eastAsia="Garamond" w:hAnsi="Garamond"/>
          <w:color w:val="000000"/>
          <w:sz w:val="18"/>
        </w:rPr>
      </w:pPr>
      <w:r>
        <w:rPr>
          <w:rFonts w:ascii="Garamond" w:eastAsia="Garamond" w:hAnsi="Garamond"/>
          <w:color w:val="000000"/>
          <w:sz w:val="18"/>
        </w:rPr>
        <w:t>and at station II</w:t>
      </w:r>
      <w:proofErr w:type="gramStart"/>
      <w:r>
        <w:rPr>
          <w:rFonts w:ascii="Garamond" w:eastAsia="Garamond" w:hAnsi="Garamond"/>
          <w:color w:val="000000"/>
          <w:sz w:val="18"/>
        </w:rPr>
        <w:t xml:space="preserve">, </w:t>
      </w:r>
      <w:r>
        <w:rPr>
          <w:rFonts w:ascii="Garamond" w:eastAsia="Garamond" w:hAnsi="Garamond"/>
          <w:color w:val="000000"/>
          <w:sz w:val="18"/>
          <w:u w:val="single"/>
        </w:rPr>
        <w:tab/>
        <w:t>R</w:t>
      </w:r>
      <w:proofErr w:type="gramEnd"/>
      <w:r>
        <w:rPr>
          <w:rFonts w:ascii="Garamond" w:eastAsia="Garamond" w:hAnsi="Garamond"/>
          <w:color w:val="000000"/>
          <w:sz w:val="18"/>
          <w:u w:val="single"/>
        </w:rPr>
        <w:t>, = 2 y + W</w:t>
      </w:r>
      <w:r>
        <w:rPr>
          <w:rFonts w:ascii="Garamond" w:eastAsia="Garamond" w:hAnsi="Garamond"/>
          <w:color w:val="000000"/>
          <w:sz w:val="18"/>
        </w:rPr>
        <w:t xml:space="preserve"> 1</w:t>
      </w:r>
      <w:r>
        <w:rPr>
          <w:rFonts w:ascii="Garamond" w:eastAsia="Garamond" w:hAnsi="Garamond"/>
          <w:color w:val="000000"/>
          <w:sz w:val="18"/>
        </w:rPr>
        <w:tab/>
      </w:r>
      <w:r>
        <w:rPr>
          <w:rFonts w:ascii="Garamond" w:eastAsia="Garamond" w:hAnsi="Garamond"/>
          <w:color w:val="000000"/>
          <w:sz w:val="18"/>
          <w:u w:val="single"/>
        </w:rPr>
        <w:t>of</w:t>
      </w:r>
      <w:r>
        <w:rPr>
          <w:rFonts w:ascii="Garamond" w:eastAsia="Garamond" w:hAnsi="Garamond"/>
          <w:color w:val="000000"/>
          <w:sz w:val="18"/>
        </w:rPr>
        <w:t xml:space="preserve"> the same gauge. </w:t>
      </w:r>
      <w:r>
        <w:rPr>
          <w:rFonts w:ascii="Garamond" w:eastAsia="Garamond" w:hAnsi="Garamond"/>
          <w:color w:val="000000"/>
          <w:sz w:val="18"/>
        </w:rPr>
        <w:br/>
        <w:t xml:space="preserve">The sum of these is R + R, = 2 </w:t>
      </w:r>
      <w:r>
        <w:rPr>
          <w:rFonts w:ascii="Garamond" w:eastAsia="Garamond" w:hAnsi="Garamond"/>
          <w:b/>
          <w:i/>
          <w:color w:val="000000"/>
          <w:sz w:val="18"/>
        </w:rPr>
        <w:t xml:space="preserve">(x </w:t>
      </w:r>
      <w:r>
        <w:rPr>
          <w:rFonts w:ascii="Garamond" w:eastAsia="Garamond" w:hAnsi="Garamond"/>
          <w:color w:val="000000"/>
          <w:sz w:val="18"/>
        </w:rPr>
        <w:t>y) + 2 W.</w:t>
      </w:r>
    </w:p>
    <w:p w14:paraId="16A31553" w14:textId="77777777" w:rsidR="00CF4BE1" w:rsidRDefault="00000000">
      <w:pPr>
        <w:spacing w:before="81" w:line="245" w:lineRule="exact"/>
        <w:ind w:left="72"/>
        <w:textAlignment w:val="baseline"/>
        <w:rPr>
          <w:rFonts w:ascii="Garamond" w:eastAsia="Garamond" w:hAnsi="Garamond"/>
          <w:color w:val="000000"/>
          <w:spacing w:val="6"/>
        </w:rPr>
      </w:pPr>
      <w:r>
        <w:rPr>
          <w:rFonts w:ascii="Garamond" w:eastAsia="Garamond" w:hAnsi="Garamond"/>
          <w:color w:val="000000"/>
          <w:spacing w:val="6"/>
        </w:rPr>
        <w:t xml:space="preserve">Replacing </w:t>
      </w:r>
      <w:proofErr w:type="spellStart"/>
      <w:r>
        <w:rPr>
          <w:rFonts w:ascii="Garamond" w:eastAsia="Garamond" w:hAnsi="Garamond"/>
          <w:i/>
          <w:color w:val="000000"/>
          <w:spacing w:val="6"/>
        </w:rPr>
        <w:t>x+y</w:t>
      </w:r>
      <w:proofErr w:type="spellEnd"/>
      <w:r>
        <w:rPr>
          <w:rFonts w:ascii="Garamond" w:eastAsia="Garamond" w:hAnsi="Garamond"/>
          <w:i/>
          <w:color w:val="000000"/>
          <w:spacing w:val="6"/>
        </w:rPr>
        <w:t xml:space="preserve"> </w:t>
      </w:r>
      <w:r>
        <w:rPr>
          <w:rFonts w:ascii="Garamond" w:eastAsia="Garamond" w:hAnsi="Garamond"/>
          <w:color w:val="000000"/>
          <w:spacing w:val="6"/>
        </w:rPr>
        <w:t>by the equivalent value L, we find</w:t>
      </w:r>
    </w:p>
    <w:p w14:paraId="16A31554" w14:textId="77777777" w:rsidR="00CF4BE1" w:rsidRDefault="00000000">
      <w:pPr>
        <w:spacing w:before="88" w:after="11" w:line="179" w:lineRule="exact"/>
        <w:ind w:left="72"/>
        <w:textAlignment w:val="baseline"/>
        <w:rPr>
          <w:rFonts w:ascii="Garamond" w:eastAsia="Garamond" w:hAnsi="Garamond"/>
          <w:color w:val="000000"/>
          <w:spacing w:val="-6"/>
          <w:sz w:val="18"/>
        </w:rPr>
      </w:pPr>
      <w:r>
        <w:pict w14:anchorId="16A32819">
          <v:shape id="_x0000_s1758" type="#_x0000_t202" style="position:absolute;left:0;text-align:left;margin-left:46pt;margin-top:250.55pt;width:122.7pt;height:16.55pt;z-index:-251069440;mso-wrap-distance-left:0;mso-wrap-distance-right:0;mso-position-horizontal-relative:page;mso-position-vertical-relative:page" filled="f" stroked="f">
            <v:textbox inset="0,0,0,0">
              <w:txbxContent>
                <w:p w14:paraId="16A32E11" w14:textId="77777777" w:rsidR="00CF4BE1" w:rsidRDefault="00000000">
                  <w:pPr>
                    <w:spacing w:before="198" w:line="135" w:lineRule="exact"/>
                    <w:jc w:val="center"/>
                    <w:textAlignment w:val="baseline"/>
                    <w:rPr>
                      <w:rFonts w:ascii="Garamond" w:eastAsia="Garamond" w:hAnsi="Garamond"/>
                      <w:color w:val="000000"/>
                      <w:sz w:val="18"/>
                    </w:rPr>
                  </w:pPr>
                  <w:r>
                    <w:rPr>
                      <w:rFonts w:ascii="Garamond" w:eastAsia="Garamond" w:hAnsi="Garamond"/>
                      <w:color w:val="000000"/>
                      <w:sz w:val="18"/>
                    </w:rPr>
                    <w:t>W=</w:t>
                  </w:r>
                </w:p>
              </w:txbxContent>
            </v:textbox>
            <w10:wrap type="square" anchorx="page" anchory="page"/>
          </v:shape>
        </w:pict>
      </w:r>
      <w:r>
        <w:pict w14:anchorId="16A3281A">
          <v:shape id="_x0000_s1757" type="#_x0000_t202" style="position:absolute;left:0;text-align:left;margin-left:46pt;margin-top:267.1pt;width:241.5pt;height:34.35pt;z-index:-251068416;mso-wrap-distance-left:0;mso-wrap-distance-right:0;mso-position-horizontal-relative:page;mso-position-vertical-relative:page" filled="f" stroked="f">
            <v:textbox inset="0,0,0,0">
              <w:txbxContent>
                <w:p w14:paraId="16A32E12" w14:textId="77777777" w:rsidR="00CF4BE1" w:rsidRDefault="00000000">
                  <w:pPr>
                    <w:spacing w:line="135" w:lineRule="exact"/>
                    <w:jc w:val="center"/>
                    <w:textAlignment w:val="baseline"/>
                    <w:rPr>
                      <w:rFonts w:ascii="Garamond" w:eastAsia="Garamond" w:hAnsi="Garamond"/>
                      <w:color w:val="000000"/>
                      <w:sz w:val="18"/>
                    </w:rPr>
                  </w:pPr>
                  <w:r>
                    <w:rPr>
                      <w:rFonts w:ascii="Garamond" w:eastAsia="Garamond" w:hAnsi="Garamond"/>
                      <w:color w:val="000000"/>
                      <w:sz w:val="18"/>
                    </w:rPr>
                    <w:t>2</w:t>
                  </w:r>
                </w:p>
                <w:p w14:paraId="16A32E13" w14:textId="77777777" w:rsidR="00CF4BE1" w:rsidRDefault="00000000">
                  <w:pPr>
                    <w:spacing w:before="50" w:line="245" w:lineRule="exact"/>
                    <w:textAlignment w:val="baseline"/>
                    <w:rPr>
                      <w:rFonts w:ascii="Garamond" w:eastAsia="Garamond" w:hAnsi="Garamond"/>
                      <w:color w:val="000000"/>
                      <w:spacing w:val="3"/>
                    </w:rPr>
                  </w:pPr>
                  <w:r>
                    <w:rPr>
                      <w:rFonts w:ascii="Garamond" w:eastAsia="Garamond" w:hAnsi="Garamond"/>
                      <w:color w:val="000000"/>
                      <w:spacing w:val="3"/>
                    </w:rPr>
                    <w:t>and substituting this in the former equation, we have</w:t>
                  </w:r>
                </w:p>
                <w:p w14:paraId="16A32E14" w14:textId="77777777" w:rsidR="00CF4BE1" w:rsidRDefault="00000000">
                  <w:pPr>
                    <w:spacing w:before="31" w:line="205" w:lineRule="exact"/>
                    <w:ind w:left="2160"/>
                    <w:textAlignment w:val="baseline"/>
                    <w:rPr>
                      <w:rFonts w:ascii="Garamond" w:eastAsia="Garamond" w:hAnsi="Garamond"/>
                      <w:color w:val="000000"/>
                      <w:spacing w:val="23"/>
                      <w:sz w:val="18"/>
                    </w:rPr>
                  </w:pPr>
                  <w:r>
                    <w:rPr>
                      <w:rFonts w:ascii="Garamond" w:eastAsia="Garamond" w:hAnsi="Garamond"/>
                      <w:color w:val="000000"/>
                      <w:spacing w:val="23"/>
                      <w:sz w:val="18"/>
                    </w:rPr>
                    <w:t xml:space="preserve">x </w:t>
                  </w:r>
                  <w:r>
                    <w:rPr>
                      <w:rFonts w:ascii="Garamond" w:eastAsia="Garamond" w:hAnsi="Garamond"/>
                      <w:color w:val="000000"/>
                      <w:spacing w:val="23"/>
                      <w:sz w:val="18"/>
                      <w:u w:val="single"/>
                      <w:vertAlign w:val="subscript"/>
                    </w:rPr>
                    <w:t>-</w:t>
                  </w:r>
                  <w:r>
                    <w:rPr>
                      <w:rFonts w:ascii="Garamond" w:eastAsia="Garamond" w:hAnsi="Garamond"/>
                      <w:color w:val="000000"/>
                      <w:spacing w:val="23"/>
                      <w:sz w:val="18"/>
                      <w:u w:val="single"/>
                    </w:rPr>
                    <w:t>R</w:t>
                  </w:r>
                  <w:r>
                    <w:rPr>
                      <w:rFonts w:ascii="Garamond" w:eastAsia="Garamond" w:hAnsi="Garamond"/>
                      <w:color w:val="000000"/>
                      <w:spacing w:val="23"/>
                      <w:sz w:val="18"/>
                    </w:rPr>
                    <w:t xml:space="preserve"> - R</w:t>
                  </w:r>
                  <w:r>
                    <w:rPr>
                      <w:rFonts w:ascii="Garamond" w:eastAsia="Garamond" w:hAnsi="Garamond"/>
                      <w:color w:val="000000"/>
                      <w:spacing w:val="23"/>
                      <w:sz w:val="18"/>
                      <w:vertAlign w:val="subscript"/>
                    </w:rPr>
                    <w:t>1</w:t>
                  </w:r>
                  <w:r>
                    <w:rPr>
                      <w:rFonts w:ascii="Garamond" w:eastAsia="Garamond" w:hAnsi="Garamond"/>
                      <w:color w:val="000000"/>
                      <w:spacing w:val="23"/>
                      <w:sz w:val="18"/>
                    </w:rPr>
                    <w:t>+ 2 L</w:t>
                  </w:r>
                </w:p>
              </w:txbxContent>
            </v:textbox>
            <w10:wrap type="square" anchorx="page" anchory="page"/>
          </v:shape>
        </w:pict>
      </w:r>
      <w:r>
        <w:pict w14:anchorId="16A3281B">
          <v:shape id="_x0000_s1756" type="#_x0000_t202" style="position:absolute;left:0;text-align:left;margin-left:171.35pt;margin-top:301.45pt;width:116.15pt;height:20.1pt;z-index:-251067392;mso-wrap-distance-left:0;mso-wrap-distance-right:0;mso-position-horizontal-relative:page;mso-position-vertical-relative:page" filled="f" stroked="f">
            <v:textbox inset="0,0,0,0">
              <w:txbxContent>
                <w:p w14:paraId="16A32E15" w14:textId="77777777" w:rsidR="00CF4BE1" w:rsidRDefault="00000000">
                  <w:pPr>
                    <w:spacing w:line="165" w:lineRule="exact"/>
                    <w:jc w:val="center"/>
                    <w:textAlignment w:val="baseline"/>
                    <w:rPr>
                      <w:rFonts w:ascii="Garamond" w:eastAsia="Garamond" w:hAnsi="Garamond"/>
                      <w:color w:val="000000"/>
                      <w:sz w:val="18"/>
                    </w:rPr>
                  </w:pPr>
                  <w:r>
                    <w:rPr>
                      <w:rFonts w:ascii="Garamond" w:eastAsia="Garamond" w:hAnsi="Garamond"/>
                      <w:color w:val="000000"/>
                      <w:sz w:val="18"/>
                    </w:rPr>
                    <w:t>4</w:t>
                  </w:r>
                </w:p>
                <w:p w14:paraId="16A32E16" w14:textId="77777777" w:rsidR="00CF4BE1" w:rsidRDefault="00000000">
                  <w:pPr>
                    <w:spacing w:before="53" w:after="14" w:line="180" w:lineRule="exact"/>
                    <w:jc w:val="center"/>
                    <w:textAlignment w:val="baseline"/>
                    <w:rPr>
                      <w:rFonts w:ascii="Garamond" w:eastAsia="Garamond" w:hAnsi="Garamond"/>
                      <w:color w:val="000000"/>
                      <w:spacing w:val="15"/>
                      <w:sz w:val="18"/>
                    </w:rPr>
                  </w:pPr>
                  <w:r>
                    <w:rPr>
                      <w:rFonts w:ascii="Garamond" w:eastAsia="Garamond" w:hAnsi="Garamond"/>
                      <w:color w:val="000000"/>
                      <w:spacing w:val="15"/>
                      <w:sz w:val="18"/>
                    </w:rPr>
                    <w:t>R, - R + 2 L</w:t>
                  </w:r>
                </w:p>
              </w:txbxContent>
            </v:textbox>
            <w10:wrap type="square" anchorx="page" anchory="page"/>
          </v:shape>
        </w:pict>
      </w:r>
      <w:r>
        <w:pict w14:anchorId="16A3281C">
          <v:line id="_x0000_s1755" style="position:absolute;left:0;text-align:left;z-index:251139072;mso-position-horizontal-relative:page;mso-position-vertical-relative:page" from="173.5pt,265.45pt" to="226.15pt,265.45pt" strokeweight=".95pt">
            <w10:wrap anchorx="page" anchory="page"/>
          </v:line>
        </w:pict>
      </w:r>
      <w:r>
        <w:rPr>
          <w:rFonts w:ascii="Garamond" w:eastAsia="Garamond" w:hAnsi="Garamond"/>
          <w:color w:val="000000"/>
          <w:spacing w:val="-6"/>
          <w:sz w:val="18"/>
        </w:rPr>
        <w:t>R, — 2 L</w:t>
      </w:r>
    </w:p>
    <w:p w14:paraId="16A31555" w14:textId="77777777" w:rsidR="00CF4BE1" w:rsidRDefault="00000000">
      <w:pPr>
        <w:spacing w:line="245" w:lineRule="exact"/>
        <w:ind w:left="72" w:right="72" w:firstLine="144"/>
        <w:jc w:val="both"/>
        <w:textAlignment w:val="baseline"/>
        <w:rPr>
          <w:rFonts w:ascii="Garamond" w:eastAsia="Garamond" w:hAnsi="Garamond"/>
          <w:color w:val="000000"/>
        </w:rPr>
      </w:pPr>
      <w:r>
        <w:pict w14:anchorId="16A3281D">
          <v:shape id="_x0000_s1754" type="#_x0000_t202" style="position:absolute;left:0;text-align:left;margin-left:46pt;margin-top:301.45pt;width:120.1pt;height:22.3pt;z-index:-251066368;mso-wrap-distance-left:0;mso-wrap-distance-right:0;mso-position-horizontal-relative:page;mso-position-vertical-relative:page" filled="f" stroked="f">
            <v:textbox inset="0,0,0,0">
              <w:txbxContent>
                <w:p w14:paraId="16A32E17" w14:textId="77777777" w:rsidR="00CF4BE1" w:rsidRDefault="00000000">
                  <w:pPr>
                    <w:tabs>
                      <w:tab w:val="left" w:pos="2088"/>
                      <w:tab w:val="right" w:pos="3168"/>
                    </w:tabs>
                    <w:spacing w:before="302" w:after="115" w:line="245" w:lineRule="exact"/>
                    <w:ind w:left="72"/>
                    <w:textAlignment w:val="baseline"/>
                    <w:rPr>
                      <w:rFonts w:ascii="Garamond" w:eastAsia="Garamond" w:hAnsi="Garamond"/>
                      <w:color w:val="000000"/>
                      <w:spacing w:val="-18"/>
                    </w:rPr>
                  </w:pPr>
                  <w:r>
                    <w:rPr>
                      <w:rFonts w:ascii="Garamond" w:eastAsia="Garamond" w:hAnsi="Garamond"/>
                      <w:color w:val="000000"/>
                      <w:spacing w:val="-18"/>
                    </w:rPr>
                    <w:t>and</w:t>
                  </w:r>
                  <w:r>
                    <w:rPr>
                      <w:rFonts w:ascii="Garamond" w:eastAsia="Garamond" w:hAnsi="Garamond"/>
                      <w:color w:val="000000"/>
                      <w:spacing w:val="-18"/>
                    </w:rPr>
                    <w:tab/>
                    <w:t>v =</w:t>
                  </w:r>
                  <w:r>
                    <w:rPr>
                      <w:rFonts w:ascii="Garamond" w:eastAsia="Garamond" w:hAnsi="Garamond"/>
                      <w:color w:val="000000"/>
                      <w:spacing w:val="-18"/>
                    </w:rPr>
                    <w:tab/>
                  </w:r>
                  <w:r>
                    <w:rPr>
                      <w:rFonts w:ascii="Garamond" w:eastAsia="Garamond" w:hAnsi="Garamond"/>
                      <w:b/>
                      <w:color w:val="000000"/>
                      <w:spacing w:val="-18"/>
                      <w:sz w:val="16"/>
                    </w:rPr>
                    <w:t>4</w:t>
                  </w:r>
                </w:p>
              </w:txbxContent>
            </v:textbox>
            <w10:wrap type="square" anchorx="page" anchory="page"/>
          </v:shape>
        </w:pict>
      </w:r>
      <w:r>
        <w:pict w14:anchorId="16A3281E">
          <v:shape id="_x0000_s1753" type="#_x0000_t202" style="position:absolute;left:0;text-align:left;margin-left:46pt;margin-top:323.75pt;width:159.65pt;height:11.5pt;z-index:-251555840;mso-wrap-distance-left:0;mso-wrap-distance-right:0;mso-position-horizontal-relative:page;mso-position-vertical-relative:page" filled="f" stroked="f">
            <v:textbox inset="0,0,0,0">
              <w:txbxContent>
                <w:p w14:paraId="16A33516" w14:textId="77777777" w:rsidR="00A918EA" w:rsidRDefault="00A918EA"/>
              </w:txbxContent>
            </v:textbox>
            <w10:wrap type="square" anchorx="page" anchory="page"/>
          </v:shape>
        </w:pict>
      </w:r>
      <w:r>
        <w:pict w14:anchorId="16A3281F">
          <v:line id="_x0000_s1752" style="position:absolute;left:0;text-align:left;z-index:251140096;mso-position-horizontal-relative:page;mso-position-vertical-relative:page" from="168.7pt,322.1pt" to="225.9pt,322.1pt" strokeweight=".95pt">
            <w10:wrap anchorx="page" anchory="page"/>
          </v:line>
        </w:pict>
      </w:r>
      <w:r>
        <w:rPr>
          <w:rFonts w:ascii="Garamond" w:eastAsia="Garamond" w:hAnsi="Garamond"/>
          <w:color w:val="000000"/>
        </w:rPr>
        <w:t xml:space="preserve">The following is still another and a preferable way, </w:t>
      </w:r>
      <w:proofErr w:type="gramStart"/>
      <w:r>
        <w:rPr>
          <w:rFonts w:ascii="Garamond" w:eastAsia="Garamond" w:hAnsi="Garamond"/>
          <w:color w:val="000000"/>
        </w:rPr>
        <w:t>inasmuch as</w:t>
      </w:r>
      <w:proofErr w:type="gramEnd"/>
      <w:r>
        <w:rPr>
          <w:rFonts w:ascii="Garamond" w:eastAsia="Garamond" w:hAnsi="Garamond"/>
          <w:color w:val="000000"/>
        </w:rPr>
        <w:t xml:space="preserve"> it is not influenced by the resistance of the </w:t>
      </w:r>
      <w:proofErr w:type="gramStart"/>
      <w:r>
        <w:rPr>
          <w:rFonts w:ascii="Garamond" w:eastAsia="Garamond" w:hAnsi="Garamond"/>
          <w:color w:val="000000"/>
        </w:rPr>
        <w:t>fault :</w:t>
      </w:r>
      <w:proofErr w:type="gramEnd"/>
    </w:p>
    <w:p w14:paraId="16A31556" w14:textId="77777777" w:rsidR="00CF4BE1" w:rsidRDefault="00000000">
      <w:pPr>
        <w:spacing w:before="4" w:line="245" w:lineRule="exact"/>
        <w:ind w:left="72" w:right="72" w:firstLine="144"/>
        <w:jc w:val="both"/>
        <w:textAlignment w:val="baseline"/>
        <w:rPr>
          <w:rFonts w:ascii="Garamond" w:eastAsia="Garamond" w:hAnsi="Garamond"/>
          <w:color w:val="000000"/>
        </w:rPr>
      </w:pPr>
      <w:r>
        <w:rPr>
          <w:rFonts w:ascii="Garamond" w:eastAsia="Garamond" w:hAnsi="Garamond"/>
          <w:color w:val="000000"/>
        </w:rPr>
        <w:t xml:space="preserve">Disconnect one of the wires at the distant station and ground the other. Then connect the battery, galvanometer and rheostat to the wires at the home station, in the manner shown in figure 546, and adjust the resistance </w:t>
      </w:r>
      <w:r>
        <w:rPr>
          <w:rFonts w:ascii="Garamond" w:eastAsia="Garamond" w:hAnsi="Garamond"/>
          <w:b/>
          <w:color w:val="000000"/>
        </w:rPr>
        <w:t xml:space="preserve">R </w:t>
      </w:r>
      <w:r>
        <w:rPr>
          <w:rFonts w:ascii="Garamond" w:eastAsia="Garamond" w:hAnsi="Garamond"/>
          <w:color w:val="000000"/>
        </w:rPr>
        <w:t xml:space="preserve">and </w:t>
      </w:r>
      <w:r>
        <w:rPr>
          <w:rFonts w:ascii="Garamond" w:eastAsia="Garamond" w:hAnsi="Garamond"/>
          <w:i/>
          <w:color w:val="000000"/>
        </w:rPr>
        <w:t xml:space="preserve">r </w:t>
      </w:r>
      <w:r>
        <w:rPr>
          <w:rFonts w:ascii="Garamond" w:eastAsia="Garamond" w:hAnsi="Garamond"/>
          <w:color w:val="000000"/>
        </w:rPr>
        <w:t>until balance is obtained. We shall then have the proportion</w:t>
      </w:r>
    </w:p>
    <w:p w14:paraId="16A31557" w14:textId="77777777" w:rsidR="00CF4BE1" w:rsidRDefault="00000000">
      <w:pPr>
        <w:spacing w:before="40" w:line="245" w:lineRule="exact"/>
        <w:ind w:left="72"/>
        <w:jc w:val="center"/>
        <w:textAlignment w:val="baseline"/>
        <w:rPr>
          <w:rFonts w:ascii="Arial" w:eastAsia="Arial" w:hAnsi="Arial"/>
          <w:i/>
          <w:color w:val="000000"/>
          <w:spacing w:val="27"/>
          <w:sz w:val="14"/>
        </w:rPr>
      </w:pPr>
      <w:proofErr w:type="spellStart"/>
      <w:proofErr w:type="gramStart"/>
      <w:r>
        <w:rPr>
          <w:rFonts w:ascii="Arial" w:eastAsia="Arial" w:hAnsi="Arial"/>
          <w:i/>
          <w:color w:val="000000"/>
          <w:spacing w:val="27"/>
          <w:sz w:val="14"/>
        </w:rPr>
        <w:t>cx</w:t>
      </w:r>
      <w:r>
        <w:rPr>
          <w:rFonts w:ascii="Garamond" w:eastAsia="Garamond" w:hAnsi="Garamond"/>
          <w:color w:val="000000"/>
          <w:spacing w:val="27"/>
        </w:rPr>
        <w:t>:dx</w:t>
      </w:r>
      <w:proofErr w:type="spellEnd"/>
      <w:proofErr w:type="gramEnd"/>
      <w:r>
        <w:rPr>
          <w:rFonts w:ascii="Garamond" w:eastAsia="Garamond" w:hAnsi="Garamond"/>
          <w:color w:val="000000"/>
          <w:spacing w:val="27"/>
          <w:sz w:val="18"/>
        </w:rPr>
        <w:t>=</w:t>
      </w:r>
      <w:proofErr w:type="spellStart"/>
      <w:proofErr w:type="gramStart"/>
      <w:r>
        <w:rPr>
          <w:rFonts w:ascii="Garamond" w:eastAsia="Garamond" w:hAnsi="Garamond"/>
          <w:color w:val="000000"/>
          <w:spacing w:val="27"/>
          <w:sz w:val="18"/>
        </w:rPr>
        <w:t>r:R</w:t>
      </w:r>
      <w:proofErr w:type="spellEnd"/>
      <w:proofErr w:type="gramEnd"/>
      <w:r>
        <w:rPr>
          <w:rFonts w:ascii="Garamond" w:eastAsia="Garamond" w:hAnsi="Garamond"/>
          <w:color w:val="000000"/>
          <w:spacing w:val="27"/>
          <w:sz w:val="18"/>
        </w:rPr>
        <w:t>,</w:t>
      </w:r>
    </w:p>
    <w:p w14:paraId="16A31558" w14:textId="77777777" w:rsidR="00CF4BE1" w:rsidRDefault="00000000">
      <w:pPr>
        <w:spacing w:before="64" w:line="243" w:lineRule="exact"/>
        <w:ind w:left="72" w:right="72"/>
        <w:jc w:val="both"/>
        <w:textAlignment w:val="baseline"/>
        <w:rPr>
          <w:rFonts w:ascii="Garamond" w:eastAsia="Garamond" w:hAnsi="Garamond"/>
          <w:color w:val="000000"/>
        </w:rPr>
      </w:pPr>
      <w:r>
        <w:rPr>
          <w:rFonts w:ascii="Garamond" w:eastAsia="Garamond" w:hAnsi="Garamond"/>
          <w:color w:val="000000"/>
        </w:rPr>
        <w:t xml:space="preserve">and if the whole resistance of the line </w:t>
      </w:r>
      <w:r>
        <w:rPr>
          <w:rFonts w:ascii="Garamond" w:eastAsia="Garamond" w:hAnsi="Garamond"/>
          <w:i/>
          <w:color w:val="000000"/>
        </w:rPr>
        <w:t xml:space="preserve">cd </w:t>
      </w:r>
      <w:r>
        <w:rPr>
          <w:rFonts w:ascii="Garamond" w:eastAsia="Garamond" w:hAnsi="Garamond"/>
          <w:color w:val="000000"/>
        </w:rPr>
        <w:t>is known, the distance from A to the fault is</w:t>
      </w:r>
    </w:p>
    <w:p w14:paraId="16A31559" w14:textId="77777777" w:rsidR="00CF4BE1" w:rsidRDefault="00000000">
      <w:pPr>
        <w:spacing w:line="162" w:lineRule="exact"/>
        <w:ind w:left="72"/>
        <w:jc w:val="center"/>
        <w:textAlignment w:val="baseline"/>
        <w:rPr>
          <w:rFonts w:ascii="Garamond" w:eastAsia="Garamond" w:hAnsi="Garamond"/>
          <w:color w:val="000000"/>
          <w:sz w:val="18"/>
        </w:rPr>
      </w:pPr>
      <w:r>
        <w:rPr>
          <w:rFonts w:ascii="Garamond" w:eastAsia="Garamond" w:hAnsi="Garamond"/>
          <w:color w:val="000000"/>
          <w:sz w:val="18"/>
        </w:rPr>
        <w:t>r</w:t>
      </w:r>
    </w:p>
    <w:p w14:paraId="16A3155A" w14:textId="77777777" w:rsidR="00CF4BE1" w:rsidRDefault="00000000">
      <w:pPr>
        <w:spacing w:line="161" w:lineRule="exact"/>
        <w:ind w:left="72"/>
        <w:jc w:val="center"/>
        <w:textAlignment w:val="baseline"/>
        <w:rPr>
          <w:rFonts w:ascii="Lucida Console" w:eastAsia="Lucida Console" w:hAnsi="Lucida Console"/>
          <w:color w:val="000000"/>
          <w:spacing w:val="30"/>
          <w:sz w:val="13"/>
        </w:rPr>
      </w:pPr>
      <w:r>
        <w:rPr>
          <w:rFonts w:ascii="Lucida Console" w:eastAsia="Lucida Console" w:hAnsi="Lucida Console"/>
          <w:color w:val="000000"/>
          <w:spacing w:val="30"/>
          <w:sz w:val="13"/>
        </w:rPr>
        <w:t xml:space="preserve">cx </w:t>
      </w:r>
      <w:r>
        <w:rPr>
          <w:rFonts w:ascii="Garamond" w:eastAsia="Garamond" w:hAnsi="Garamond"/>
          <w:b/>
          <w:color w:val="000000"/>
          <w:spacing w:val="30"/>
          <w:sz w:val="12"/>
        </w:rPr>
        <w:t xml:space="preserve">= </w:t>
      </w:r>
      <w:r>
        <w:rPr>
          <w:rFonts w:ascii="Garamond" w:eastAsia="Garamond" w:hAnsi="Garamond"/>
          <w:i/>
          <w:color w:val="000000"/>
          <w:spacing w:val="30"/>
          <w:sz w:val="18"/>
        </w:rPr>
        <w:t>cd----.</w:t>
      </w:r>
    </w:p>
    <w:p w14:paraId="16A3155B" w14:textId="77777777" w:rsidR="00CF4BE1" w:rsidRDefault="00000000">
      <w:pPr>
        <w:spacing w:line="159" w:lineRule="exact"/>
        <w:ind w:left="72"/>
        <w:jc w:val="center"/>
        <w:textAlignment w:val="baseline"/>
        <w:rPr>
          <w:rFonts w:ascii="Garamond" w:eastAsia="Garamond" w:hAnsi="Garamond"/>
          <w:color w:val="000000"/>
          <w:sz w:val="18"/>
        </w:rPr>
      </w:pPr>
      <w:r>
        <w:rPr>
          <w:rFonts w:ascii="Garamond" w:eastAsia="Garamond" w:hAnsi="Garamond"/>
          <w:color w:val="000000"/>
          <w:sz w:val="18"/>
        </w:rPr>
        <w:t>R + r</w:t>
      </w:r>
    </w:p>
    <w:p w14:paraId="16A3155C" w14:textId="77777777" w:rsidR="00CF4BE1" w:rsidRDefault="00000000">
      <w:pPr>
        <w:spacing w:before="103" w:line="245" w:lineRule="exact"/>
        <w:ind w:left="72" w:right="72"/>
        <w:jc w:val="both"/>
        <w:textAlignment w:val="baseline"/>
        <w:rPr>
          <w:rFonts w:ascii="Garamond" w:eastAsia="Garamond" w:hAnsi="Garamond"/>
          <w:color w:val="000000"/>
        </w:rPr>
      </w:pPr>
      <w:r>
        <w:rPr>
          <w:rFonts w:ascii="Garamond" w:eastAsia="Garamond" w:hAnsi="Garamond"/>
          <w:color w:val="000000"/>
        </w:rPr>
        <w:t xml:space="preserve">A differential galvanometer is not needed in this method. Any </w:t>
      </w:r>
      <w:proofErr w:type="gramStart"/>
      <w:r>
        <w:rPr>
          <w:rFonts w:ascii="Garamond" w:eastAsia="Garamond" w:hAnsi="Garamond"/>
          <w:color w:val="000000"/>
        </w:rPr>
        <w:t>single coil</w:t>
      </w:r>
      <w:proofErr w:type="gramEnd"/>
      <w:r>
        <w:rPr>
          <w:rFonts w:ascii="Garamond" w:eastAsia="Garamond" w:hAnsi="Garamond"/>
          <w:color w:val="000000"/>
        </w:rPr>
        <w:t xml:space="preserve"> galvanometer will serve equally well.</w:t>
      </w:r>
    </w:p>
    <w:p w14:paraId="16A3155D" w14:textId="77777777" w:rsidR="00CF4BE1" w:rsidRDefault="00CF4BE1">
      <w:pPr>
        <w:sectPr w:rsidR="00CF4BE1">
          <w:pgSz w:w="7680" w:h="11582"/>
          <w:pgMar w:top="1080" w:right="1000" w:bottom="846" w:left="920" w:header="720" w:footer="720" w:gutter="0"/>
          <w:cols w:space="720"/>
        </w:sectPr>
      </w:pPr>
    </w:p>
    <w:p w14:paraId="16A3155E" w14:textId="77777777" w:rsidR="00CF4BE1" w:rsidRDefault="00000000">
      <w:pPr>
        <w:tabs>
          <w:tab w:val="right" w:pos="5688"/>
        </w:tabs>
        <w:spacing w:line="243" w:lineRule="exact"/>
        <w:ind w:left="864"/>
        <w:textAlignment w:val="baseline"/>
        <w:rPr>
          <w:rFonts w:eastAsia="Times New Roman"/>
          <w:color w:val="000000"/>
          <w:sz w:val="16"/>
        </w:rPr>
      </w:pPr>
      <w:r>
        <w:rPr>
          <w:rFonts w:eastAsia="Times New Roman"/>
          <w:color w:val="000000"/>
          <w:sz w:val="16"/>
        </w:rPr>
        <w:lastRenderedPageBreak/>
        <w:t>LOCATING FAULTS IN UNDERGROUND WIRES.</w:t>
      </w:r>
      <w:r>
        <w:rPr>
          <w:rFonts w:eastAsia="Times New Roman"/>
          <w:color w:val="000000"/>
          <w:sz w:val="16"/>
        </w:rPr>
        <w:tab/>
      </w:r>
      <w:r>
        <w:rPr>
          <w:rFonts w:eastAsia="Times New Roman"/>
          <w:color w:val="000000"/>
          <w:sz w:val="20"/>
        </w:rPr>
        <w:t>969</w:t>
      </w:r>
    </w:p>
    <w:p w14:paraId="16A3155F" w14:textId="77777777" w:rsidR="00CF4BE1" w:rsidRDefault="00000000">
      <w:pPr>
        <w:spacing w:before="215" w:line="246" w:lineRule="exact"/>
        <w:ind w:left="72" w:right="72" w:firstLine="144"/>
        <w:jc w:val="both"/>
        <w:textAlignment w:val="baseline"/>
        <w:rPr>
          <w:rFonts w:eastAsia="Times New Roman"/>
          <w:color w:val="000000"/>
          <w:spacing w:val="7"/>
          <w:sz w:val="20"/>
        </w:rPr>
      </w:pPr>
      <w:r>
        <w:rPr>
          <w:rFonts w:eastAsia="Times New Roman"/>
          <w:color w:val="000000"/>
          <w:spacing w:val="7"/>
          <w:sz w:val="20"/>
        </w:rPr>
        <w:t>It sometimes happens that one or more of the wires may be grounded and crossed at the same time. In most cases of this kind, however, the fault may be located when the measurements are made in accordance with one of the methods just given. It is assumed, in these cases, that the possibility exists of exchang</w:t>
      </w:r>
      <w:r>
        <w:rPr>
          <w:rFonts w:eastAsia="Times New Roman"/>
          <w:color w:val="000000"/>
          <w:spacing w:val="7"/>
          <w:sz w:val="20"/>
        </w:rPr>
        <w:softHyphen/>
        <w:t>ing signals between the stations on opposite sides of the fault.</w:t>
      </w:r>
    </w:p>
    <w:p w14:paraId="16A31560" w14:textId="77777777" w:rsidR="00CF4BE1" w:rsidRDefault="00000000">
      <w:pPr>
        <w:spacing w:before="211" w:line="180" w:lineRule="exact"/>
        <w:ind w:left="72"/>
        <w:jc w:val="center"/>
        <w:textAlignment w:val="baseline"/>
        <w:rPr>
          <w:rFonts w:eastAsia="Times New Roman"/>
          <w:color w:val="000000"/>
          <w:spacing w:val="10"/>
          <w:sz w:val="16"/>
        </w:rPr>
      </w:pPr>
      <w:r>
        <w:rPr>
          <w:rFonts w:eastAsia="Times New Roman"/>
          <w:color w:val="000000"/>
          <w:spacing w:val="10"/>
          <w:sz w:val="16"/>
        </w:rPr>
        <w:t>LOCATING FAULTS</w:t>
      </w:r>
      <w:r>
        <w:rPr>
          <w:rFonts w:eastAsia="Times New Roman"/>
          <w:color w:val="000000"/>
          <w:spacing w:val="10"/>
          <w:sz w:val="16"/>
          <w:vertAlign w:val="superscript"/>
        </w:rPr>
        <w:t>.</w:t>
      </w:r>
      <w:r>
        <w:rPr>
          <w:rFonts w:eastAsia="Times New Roman"/>
          <w:color w:val="000000"/>
          <w:spacing w:val="10"/>
          <w:sz w:val="16"/>
        </w:rPr>
        <w:t xml:space="preserve"> IN UNDERGROUND WIRES.</w:t>
      </w:r>
    </w:p>
    <w:p w14:paraId="16A31561" w14:textId="77777777" w:rsidR="00CF4BE1" w:rsidRDefault="00000000">
      <w:pPr>
        <w:spacing w:before="98" w:line="246" w:lineRule="exact"/>
        <w:ind w:left="72" w:right="72" w:firstLine="144"/>
        <w:jc w:val="both"/>
        <w:textAlignment w:val="baseline"/>
        <w:rPr>
          <w:rFonts w:eastAsia="Times New Roman"/>
          <w:color w:val="000000"/>
          <w:spacing w:val="8"/>
          <w:sz w:val="20"/>
        </w:rPr>
      </w:pPr>
      <w:r>
        <w:rPr>
          <w:rFonts w:eastAsia="Times New Roman"/>
          <w:color w:val="000000"/>
          <w:spacing w:val="8"/>
          <w:sz w:val="20"/>
        </w:rPr>
        <w:t xml:space="preserve">When underground lines are laid in trenches from two to four feet deep, they are much less subject to injury than land lines. In the case of a break in such wires, when the line </w:t>
      </w:r>
      <w:proofErr w:type="gramStart"/>
      <w:r>
        <w:rPr>
          <w:rFonts w:eastAsia="Times New Roman"/>
          <w:color w:val="000000"/>
          <w:spacing w:val="8"/>
          <w:sz w:val="20"/>
        </w:rPr>
        <w:t>is com</w:t>
      </w:r>
      <w:r>
        <w:rPr>
          <w:rFonts w:eastAsia="Times New Roman"/>
          <w:color w:val="000000"/>
          <w:spacing w:val="8"/>
          <w:sz w:val="20"/>
        </w:rPr>
        <w:softHyphen/>
      </w:r>
      <w:proofErr w:type="gramEnd"/>
      <w:r>
        <w:rPr>
          <w:rFonts w:eastAsia="Times New Roman"/>
          <w:color w:val="000000"/>
          <w:spacing w:val="8"/>
          <w:sz w:val="20"/>
        </w:rPr>
        <w:t xml:space="preserve">paratively short, the position of the fault may be found in the following </w:t>
      </w:r>
      <w:proofErr w:type="gramStart"/>
      <w:r>
        <w:rPr>
          <w:rFonts w:eastAsia="Times New Roman"/>
          <w:color w:val="000000"/>
          <w:spacing w:val="8"/>
          <w:sz w:val="20"/>
        </w:rPr>
        <w:t>manner :</w:t>
      </w:r>
      <w:proofErr w:type="gramEnd"/>
    </w:p>
    <w:p w14:paraId="16A31562" w14:textId="77777777" w:rsidR="00CF4BE1" w:rsidRDefault="00000000">
      <w:pPr>
        <w:spacing w:before="2" w:line="246" w:lineRule="exact"/>
        <w:ind w:left="216"/>
        <w:jc w:val="both"/>
        <w:textAlignment w:val="baseline"/>
        <w:rPr>
          <w:rFonts w:eastAsia="Times New Roman"/>
          <w:color w:val="000000"/>
          <w:spacing w:val="10"/>
          <w:sz w:val="20"/>
        </w:rPr>
      </w:pPr>
      <w:r>
        <w:rPr>
          <w:rFonts w:eastAsia="Times New Roman"/>
          <w:color w:val="000000"/>
          <w:spacing w:val="10"/>
          <w:sz w:val="20"/>
        </w:rPr>
        <w:t>One end of the line is insulated and the other connected to a</w:t>
      </w:r>
    </w:p>
    <w:p w14:paraId="16A31563" w14:textId="77777777" w:rsidR="00CF4BE1" w:rsidRDefault="00000000">
      <w:pPr>
        <w:tabs>
          <w:tab w:val="left" w:pos="5112"/>
        </w:tabs>
        <w:spacing w:before="87" w:line="493" w:lineRule="exact"/>
        <w:ind w:left="360"/>
        <w:textAlignment w:val="baseline"/>
        <w:rPr>
          <w:rFonts w:eastAsia="Times New Roman"/>
          <w:color w:val="000000"/>
          <w:spacing w:val="17"/>
          <w:sz w:val="20"/>
        </w:rPr>
      </w:pPr>
      <w:r>
        <w:rPr>
          <w:rFonts w:eastAsia="Times New Roman"/>
          <w:color w:val="000000"/>
          <w:spacing w:val="17"/>
          <w:sz w:val="20"/>
        </w:rPr>
        <w:t>Ac</w:t>
      </w:r>
      <w:r>
        <w:rPr>
          <w:rFonts w:eastAsia="Times New Roman"/>
          <w:color w:val="000000"/>
          <w:spacing w:val="17"/>
          <w:sz w:val="20"/>
          <w:u w:val="single"/>
        </w:rPr>
        <w:t xml:space="preserve"> a</w:t>
      </w:r>
      <w:r>
        <w:rPr>
          <w:rFonts w:eastAsia="Times New Roman"/>
          <w:b/>
          <w:color w:val="000000"/>
          <w:spacing w:val="17"/>
          <w:sz w:val="20"/>
          <w:u w:val="single"/>
        </w:rPr>
        <w:tab/>
      </w:r>
      <w:proofErr w:type="spellStart"/>
      <w:r>
        <w:rPr>
          <w:rFonts w:eastAsia="Times New Roman"/>
          <w:b/>
          <w:color w:val="000000"/>
          <w:spacing w:val="17"/>
          <w:sz w:val="20"/>
          <w:u w:val="single"/>
        </w:rPr>
        <w:t>bB</w:t>
      </w:r>
      <w:proofErr w:type="spellEnd"/>
    </w:p>
    <w:p w14:paraId="16A31564" w14:textId="77777777" w:rsidR="00CF4BE1" w:rsidRDefault="00CF4BE1">
      <w:pPr>
        <w:sectPr w:rsidR="00CF4BE1">
          <w:pgSz w:w="7512" w:h="11587"/>
          <w:pgMar w:top="1120" w:right="775" w:bottom="711" w:left="977" w:header="720" w:footer="720" w:gutter="0"/>
          <w:cols w:space="720"/>
        </w:sectPr>
      </w:pPr>
    </w:p>
    <w:p w14:paraId="16A31565" w14:textId="77777777" w:rsidR="00CF4BE1" w:rsidRDefault="00000000">
      <w:pPr>
        <w:spacing w:after="54"/>
        <w:ind w:left="382" w:right="382"/>
        <w:textAlignment w:val="baseline"/>
      </w:pPr>
      <w:r>
        <w:rPr>
          <w:noProof/>
        </w:rPr>
        <w:drawing>
          <wp:inline distT="0" distB="0" distL="0" distR="0" wp14:anchorId="16A32820" wp14:editId="16A32821">
            <wp:extent cx="3172460" cy="636905"/>
            <wp:effectExtent l="0" t="0" r="0" b="0"/>
            <wp:docPr id="200" name="Picture"/>
            <wp:cNvGraphicFramePr/>
            <a:graphic xmlns:a="http://schemas.openxmlformats.org/drawingml/2006/main">
              <a:graphicData uri="http://schemas.openxmlformats.org/drawingml/2006/picture">
                <pic:pic xmlns:pic="http://schemas.openxmlformats.org/drawingml/2006/picture">
                  <pic:nvPicPr>
                    <pic:cNvPr id="200" name="Picture"/>
                    <pic:cNvPicPr preferRelativeResize="0"/>
                  </pic:nvPicPr>
                  <pic:blipFill>
                    <a:blip r:embed="rId208"/>
                    <a:stretch>
                      <a:fillRect/>
                    </a:stretch>
                  </pic:blipFill>
                  <pic:spPr>
                    <a:xfrm>
                      <a:off x="0" y="0"/>
                      <a:ext cx="3172460" cy="636905"/>
                    </a:xfrm>
                    <a:prstGeom prst="rect">
                      <a:avLst/>
                    </a:prstGeom>
                  </pic:spPr>
                </pic:pic>
              </a:graphicData>
            </a:graphic>
          </wp:inline>
        </w:drawing>
      </w:r>
    </w:p>
    <w:p w14:paraId="16A31566" w14:textId="77777777" w:rsidR="00CF4BE1" w:rsidRDefault="00CF4BE1">
      <w:pPr>
        <w:spacing w:after="54"/>
        <w:sectPr w:rsidR="00CF4BE1">
          <w:type w:val="continuous"/>
          <w:pgSz w:w="7512" w:h="11587"/>
          <w:pgMar w:top="1120" w:right="852" w:bottom="711" w:left="900" w:header="720" w:footer="720" w:gutter="0"/>
          <w:cols w:space="720"/>
        </w:sectPr>
      </w:pPr>
    </w:p>
    <w:p w14:paraId="16A31567" w14:textId="77777777" w:rsidR="00CF4BE1" w:rsidRDefault="00000000">
      <w:pPr>
        <w:spacing w:before="11" w:line="180" w:lineRule="exact"/>
        <w:ind w:left="72" w:right="72"/>
        <w:jc w:val="center"/>
        <w:textAlignment w:val="baseline"/>
        <w:rPr>
          <w:rFonts w:ascii="Bookman Old Style" w:eastAsia="Bookman Old Style" w:hAnsi="Bookman Old Style"/>
          <w:i/>
          <w:color w:val="000000"/>
          <w:sz w:val="14"/>
        </w:rPr>
      </w:pPr>
      <w:r>
        <w:rPr>
          <w:rFonts w:ascii="Bookman Old Style" w:eastAsia="Bookman Old Style" w:hAnsi="Bookman Old Style"/>
          <w:i/>
          <w:color w:val="000000"/>
          <w:sz w:val="14"/>
        </w:rPr>
        <w:t xml:space="preserve">/lg. </w:t>
      </w:r>
      <w:r>
        <w:rPr>
          <w:rFonts w:eastAsia="Times New Roman"/>
          <w:color w:val="000000"/>
          <w:sz w:val="16"/>
        </w:rPr>
        <w:t>546.</w:t>
      </w:r>
    </w:p>
    <w:p w14:paraId="16A31568" w14:textId="77777777" w:rsidR="00CF4BE1" w:rsidRDefault="00000000">
      <w:pPr>
        <w:spacing w:before="95" w:line="246"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powerful battery; about </w:t>
      </w:r>
      <w:proofErr w:type="gramStart"/>
      <w:r>
        <w:rPr>
          <w:rFonts w:eastAsia="Times New Roman"/>
          <w:color w:val="000000"/>
          <w:spacing w:val="8"/>
          <w:sz w:val="20"/>
        </w:rPr>
        <w:t>half way</w:t>
      </w:r>
      <w:proofErr w:type="gramEnd"/>
      <w:r>
        <w:rPr>
          <w:rFonts w:eastAsia="Times New Roman"/>
          <w:color w:val="000000"/>
          <w:spacing w:val="8"/>
          <w:sz w:val="20"/>
        </w:rPr>
        <w:t xml:space="preserve"> between the two ends the gutta percha covering is pierced with a needle, so that the latter </w:t>
      </w:r>
      <w:proofErr w:type="gramStart"/>
      <w:r>
        <w:rPr>
          <w:rFonts w:eastAsia="Times New Roman"/>
          <w:color w:val="000000"/>
          <w:spacing w:val="8"/>
          <w:sz w:val="20"/>
        </w:rPr>
        <w:t>makes contact with</w:t>
      </w:r>
      <w:proofErr w:type="gramEnd"/>
      <w:r>
        <w:rPr>
          <w:rFonts w:eastAsia="Times New Roman"/>
          <w:color w:val="000000"/>
          <w:spacing w:val="8"/>
          <w:sz w:val="20"/>
        </w:rPr>
        <w:t xml:space="preserve"> the metallic conductor, the tongue is then placed against the needle. If a burning sensation is felt, the fault is still farther distant from the battery end, and the test must be repeated until the current is no longer tasted; in this way the location of the fault is reduced to narrow limits and soon found. The pierced gutta percha must be carefully mended again before it is left.</w:t>
      </w:r>
    </w:p>
    <w:p w14:paraId="16A31569" w14:textId="77777777" w:rsidR="00CF4BE1" w:rsidRDefault="00000000">
      <w:pPr>
        <w:spacing w:before="16" w:line="246" w:lineRule="exact"/>
        <w:ind w:left="72" w:right="72" w:firstLine="144"/>
        <w:jc w:val="both"/>
        <w:textAlignment w:val="baseline"/>
        <w:rPr>
          <w:rFonts w:eastAsia="Times New Roman"/>
          <w:b/>
          <w:color w:val="000000"/>
          <w:sz w:val="20"/>
        </w:rPr>
      </w:pPr>
      <w:r>
        <w:rPr>
          <w:rFonts w:eastAsia="Times New Roman"/>
          <w:b/>
          <w:color w:val="000000"/>
          <w:sz w:val="20"/>
        </w:rPr>
        <w:t xml:space="preserve">If </w:t>
      </w:r>
      <w:r>
        <w:rPr>
          <w:rFonts w:eastAsia="Times New Roman"/>
          <w:color w:val="000000"/>
          <w:sz w:val="20"/>
        </w:rPr>
        <w:t xml:space="preserve">the line has become leaky on account of damage to the gutta percha covering, causing </w:t>
      </w:r>
      <w:proofErr w:type="gramStart"/>
      <w:r>
        <w:rPr>
          <w:rFonts w:eastAsia="Times New Roman"/>
          <w:color w:val="000000"/>
          <w:sz w:val="20"/>
        </w:rPr>
        <w:t>more or less escape</w:t>
      </w:r>
      <w:proofErr w:type="gramEnd"/>
      <w:r>
        <w:rPr>
          <w:rFonts w:eastAsia="Times New Roman"/>
          <w:color w:val="000000"/>
          <w:sz w:val="20"/>
        </w:rPr>
        <w:t xml:space="preserve">, the fault may be found </w:t>
      </w:r>
      <w:proofErr w:type="spellStart"/>
      <w:r>
        <w:rPr>
          <w:rFonts w:eastAsia="Times New Roman"/>
          <w:color w:val="000000"/>
          <w:sz w:val="20"/>
        </w:rPr>
        <w:t>frorn</w:t>
      </w:r>
      <w:proofErr w:type="spellEnd"/>
      <w:r>
        <w:rPr>
          <w:rFonts w:eastAsia="Times New Roman"/>
          <w:color w:val="000000"/>
          <w:sz w:val="20"/>
        </w:rPr>
        <w:t xml:space="preserve"> Siemens's method by calculating as </w:t>
      </w:r>
      <w:proofErr w:type="gramStart"/>
      <w:r>
        <w:rPr>
          <w:rFonts w:eastAsia="Times New Roman"/>
          <w:color w:val="000000"/>
          <w:sz w:val="20"/>
        </w:rPr>
        <w:t>follows :</w:t>
      </w:r>
      <w:proofErr w:type="gramEnd"/>
    </w:p>
    <w:p w14:paraId="16A3156A" w14:textId="77777777" w:rsidR="00CF4BE1" w:rsidRDefault="00000000">
      <w:pPr>
        <w:spacing w:before="2" w:line="246" w:lineRule="exact"/>
        <w:ind w:left="72" w:right="72" w:firstLine="144"/>
        <w:jc w:val="both"/>
        <w:textAlignment w:val="baseline"/>
        <w:rPr>
          <w:rFonts w:eastAsia="Times New Roman"/>
          <w:color w:val="000000"/>
          <w:sz w:val="20"/>
        </w:rPr>
      </w:pPr>
      <w:r>
        <w:rPr>
          <w:rFonts w:eastAsia="Times New Roman"/>
          <w:color w:val="000000"/>
          <w:sz w:val="20"/>
        </w:rPr>
        <w:t xml:space="preserve">Referring to fig. 547, suppose there is an escape or ground on the line a </w:t>
      </w:r>
      <w:r>
        <w:rPr>
          <w:rFonts w:eastAsia="Times New Roman"/>
          <w:i/>
          <w:color w:val="000000"/>
          <w:sz w:val="20"/>
        </w:rPr>
        <w:t xml:space="preserve">b </w:t>
      </w:r>
      <w:r>
        <w:rPr>
          <w:rFonts w:eastAsia="Times New Roman"/>
          <w:color w:val="000000"/>
          <w:sz w:val="20"/>
        </w:rPr>
        <w:t xml:space="preserve">at </w:t>
      </w:r>
      <w:r>
        <w:rPr>
          <w:rFonts w:eastAsia="Times New Roman"/>
          <w:i/>
          <w:color w:val="000000"/>
          <w:sz w:val="20"/>
        </w:rPr>
        <w:t xml:space="preserve">N, </w:t>
      </w:r>
      <w:r>
        <w:rPr>
          <w:rFonts w:eastAsia="Times New Roman"/>
          <w:color w:val="000000"/>
          <w:sz w:val="20"/>
        </w:rPr>
        <w:t>as represented by the dotted lines, ascertain</w:t>
      </w:r>
    </w:p>
    <w:p w14:paraId="16A3156B" w14:textId="77777777" w:rsidR="00CF4BE1" w:rsidRDefault="00CF4BE1">
      <w:pPr>
        <w:sectPr w:rsidR="00CF4BE1">
          <w:type w:val="continuous"/>
          <w:pgSz w:w="7512" w:h="11587"/>
          <w:pgMar w:top="1120" w:right="765" w:bottom="711" w:left="987" w:header="720" w:footer="720" w:gutter="0"/>
          <w:cols w:space="720"/>
        </w:sectPr>
      </w:pPr>
    </w:p>
    <w:p w14:paraId="16A3156C" w14:textId="77777777" w:rsidR="00CF4BE1" w:rsidRDefault="00000000">
      <w:pPr>
        <w:spacing w:line="245" w:lineRule="exact"/>
        <w:textAlignment w:val="baseline"/>
        <w:rPr>
          <w:rFonts w:eastAsia="Times New Roman"/>
          <w:color w:val="000000"/>
          <w:spacing w:val="19"/>
          <w:sz w:val="20"/>
        </w:rPr>
      </w:pPr>
      <w:r>
        <w:rPr>
          <w:rFonts w:eastAsia="Times New Roman"/>
          <w:color w:val="000000"/>
          <w:spacing w:val="19"/>
          <w:sz w:val="20"/>
        </w:rPr>
        <w:lastRenderedPageBreak/>
        <w:t xml:space="preserve">970 </w:t>
      </w:r>
      <w:r>
        <w:rPr>
          <w:rFonts w:ascii="Bookman Old Style" w:eastAsia="Bookman Old Style" w:hAnsi="Bookman Old Style"/>
          <w:b/>
          <w:color w:val="000000"/>
          <w:spacing w:val="19"/>
          <w:sz w:val="14"/>
        </w:rPr>
        <w:t>THE MEASUREMENT AND TESTING OF LAND LINES.</w:t>
      </w:r>
    </w:p>
    <w:p w14:paraId="16A3156D" w14:textId="29EE1A07" w:rsidR="00CF4BE1" w:rsidRDefault="00000000">
      <w:pPr>
        <w:spacing w:before="208" w:line="246" w:lineRule="exact"/>
        <w:ind w:right="72"/>
        <w:jc w:val="both"/>
        <w:textAlignment w:val="baseline"/>
        <w:rPr>
          <w:rFonts w:eastAsia="Times New Roman"/>
          <w:color w:val="000000"/>
          <w:spacing w:val="4"/>
          <w:sz w:val="20"/>
        </w:rPr>
      </w:pPr>
      <w:r>
        <w:rPr>
          <w:rFonts w:eastAsia="Times New Roman"/>
          <w:color w:val="000000"/>
          <w:spacing w:val="4"/>
          <w:sz w:val="20"/>
        </w:rPr>
        <w:t>first the resistance of the batteries B and B</w:t>
      </w:r>
      <w:r>
        <w:rPr>
          <w:rFonts w:ascii="Bookman Old Style" w:eastAsia="Bookman Old Style" w:hAnsi="Bookman Old Style"/>
          <w:color w:val="000000"/>
          <w:spacing w:val="4"/>
          <w:sz w:val="20"/>
          <w:vertAlign w:val="subscript"/>
        </w:rPr>
        <w:t>1</w:t>
      </w:r>
      <w:r>
        <w:rPr>
          <w:rFonts w:eastAsia="Times New Roman"/>
          <w:color w:val="000000"/>
          <w:spacing w:val="4"/>
          <w:sz w:val="20"/>
        </w:rPr>
        <w:t xml:space="preserve">, </w:t>
      </w:r>
      <w:proofErr w:type="gramStart"/>
      <w:r>
        <w:rPr>
          <w:rFonts w:eastAsia="Times New Roman"/>
          <w:color w:val="000000"/>
          <w:spacing w:val="4"/>
          <w:sz w:val="20"/>
        </w:rPr>
        <w:t>and also</w:t>
      </w:r>
      <w:proofErr w:type="gramEnd"/>
      <w:r>
        <w:rPr>
          <w:rFonts w:eastAsia="Times New Roman"/>
          <w:color w:val="000000"/>
          <w:spacing w:val="4"/>
          <w:sz w:val="20"/>
        </w:rPr>
        <w:t xml:space="preserve"> that of the galvanometer G and G,</w:t>
      </w:r>
      <w:r w:rsidR="0027141B">
        <w:rPr>
          <w:rFonts w:eastAsia="Times New Roman"/>
          <w:color w:val="000000"/>
          <w:spacing w:val="4"/>
          <w:sz w:val="20"/>
        </w:rPr>
        <w:t>;</w:t>
      </w:r>
      <w:r>
        <w:rPr>
          <w:rFonts w:eastAsia="Times New Roman"/>
          <w:color w:val="000000"/>
          <w:spacing w:val="4"/>
          <w:sz w:val="20"/>
        </w:rPr>
        <w:t xml:space="preserve"> the latter must be comparable with each other.</w:t>
      </w:r>
    </w:p>
    <w:p w14:paraId="16A3156E" w14:textId="77777777" w:rsidR="00CF4BE1" w:rsidRDefault="00000000">
      <w:pPr>
        <w:spacing w:line="246" w:lineRule="exact"/>
        <w:ind w:right="72" w:firstLine="288"/>
        <w:jc w:val="both"/>
        <w:textAlignment w:val="baseline"/>
        <w:rPr>
          <w:rFonts w:eastAsia="Times New Roman"/>
          <w:i/>
          <w:color w:val="000000"/>
          <w:sz w:val="20"/>
        </w:rPr>
      </w:pPr>
      <w:r>
        <w:rPr>
          <w:rFonts w:eastAsia="Times New Roman"/>
          <w:i/>
          <w:color w:val="000000"/>
          <w:sz w:val="20"/>
        </w:rPr>
        <w:t xml:space="preserve">Second. </w:t>
      </w:r>
      <w:r>
        <w:rPr>
          <w:rFonts w:eastAsia="Times New Roman"/>
          <w:color w:val="000000"/>
          <w:sz w:val="20"/>
        </w:rPr>
        <w:t>The resistance of the wire from the battery to the ground plate E.</w:t>
      </w:r>
    </w:p>
    <w:p w14:paraId="16A3156F" w14:textId="77777777" w:rsidR="00CF4BE1" w:rsidRDefault="00000000">
      <w:pPr>
        <w:spacing w:line="245" w:lineRule="exact"/>
        <w:ind w:right="72" w:firstLine="288"/>
        <w:jc w:val="both"/>
        <w:textAlignment w:val="baseline"/>
        <w:rPr>
          <w:rFonts w:eastAsia="Times New Roman"/>
          <w:i/>
          <w:color w:val="000000"/>
          <w:sz w:val="20"/>
        </w:rPr>
      </w:pPr>
      <w:r>
        <w:rPr>
          <w:rFonts w:eastAsia="Times New Roman"/>
          <w:i/>
          <w:color w:val="000000"/>
          <w:sz w:val="20"/>
        </w:rPr>
        <w:t xml:space="preserve">Third. </w:t>
      </w:r>
      <w:r>
        <w:rPr>
          <w:rFonts w:eastAsia="Times New Roman"/>
          <w:color w:val="000000"/>
          <w:sz w:val="20"/>
        </w:rPr>
        <w:t xml:space="preserve">The resistance of the earth. </w:t>
      </w:r>
      <w:proofErr w:type="gramStart"/>
      <w:r>
        <w:rPr>
          <w:rFonts w:eastAsia="Times New Roman"/>
          <w:color w:val="000000"/>
          <w:sz w:val="20"/>
        </w:rPr>
        <w:t>All of</w:t>
      </w:r>
      <w:proofErr w:type="gramEnd"/>
      <w:r>
        <w:rPr>
          <w:rFonts w:eastAsia="Times New Roman"/>
          <w:color w:val="000000"/>
          <w:sz w:val="20"/>
        </w:rPr>
        <w:t xml:space="preserve"> these </w:t>
      </w:r>
      <w:proofErr w:type="gramStart"/>
      <w:r>
        <w:rPr>
          <w:rFonts w:eastAsia="Times New Roman"/>
          <w:color w:val="000000"/>
          <w:sz w:val="20"/>
        </w:rPr>
        <w:t>measure</w:t>
      </w:r>
      <w:r>
        <w:rPr>
          <w:rFonts w:eastAsia="Times New Roman"/>
          <w:color w:val="000000"/>
          <w:sz w:val="20"/>
        </w:rPr>
        <w:softHyphen/>
        <w:t>ments</w:t>
      </w:r>
      <w:proofErr w:type="gramEnd"/>
      <w:r>
        <w:rPr>
          <w:rFonts w:eastAsia="Times New Roman"/>
          <w:color w:val="000000"/>
          <w:sz w:val="20"/>
        </w:rPr>
        <w:t xml:space="preserve"> should be expressed in similar units.</w:t>
      </w:r>
    </w:p>
    <w:p w14:paraId="16A31570" w14:textId="77777777" w:rsidR="00CF4BE1" w:rsidRDefault="00000000">
      <w:pPr>
        <w:spacing w:before="2" w:line="246" w:lineRule="exact"/>
        <w:ind w:right="72" w:firstLine="288"/>
        <w:jc w:val="both"/>
        <w:textAlignment w:val="baseline"/>
        <w:rPr>
          <w:rFonts w:eastAsia="Times New Roman"/>
          <w:color w:val="000000"/>
          <w:spacing w:val="6"/>
          <w:sz w:val="20"/>
        </w:rPr>
      </w:pPr>
      <w:r>
        <w:rPr>
          <w:rFonts w:eastAsia="Times New Roman"/>
          <w:color w:val="000000"/>
          <w:spacing w:val="6"/>
          <w:sz w:val="20"/>
        </w:rPr>
        <w:t xml:space="preserve">Now let </w:t>
      </w:r>
      <w:r>
        <w:rPr>
          <w:rFonts w:eastAsia="Times New Roman"/>
          <w:i/>
          <w:color w:val="000000"/>
          <w:spacing w:val="6"/>
          <w:sz w:val="20"/>
        </w:rPr>
        <w:t xml:space="preserve">x </w:t>
      </w:r>
      <w:r>
        <w:rPr>
          <w:rFonts w:eastAsia="Times New Roman"/>
          <w:color w:val="000000"/>
          <w:spacing w:val="6"/>
          <w:sz w:val="20"/>
        </w:rPr>
        <w:t xml:space="preserve">and y represent the resistances of the conductor from a to </w:t>
      </w:r>
      <w:r>
        <w:rPr>
          <w:rFonts w:eastAsia="Times New Roman"/>
          <w:i/>
          <w:color w:val="000000"/>
          <w:spacing w:val="6"/>
          <w:sz w:val="20"/>
        </w:rPr>
        <w:t xml:space="preserve">b; m </w:t>
      </w:r>
      <w:r>
        <w:rPr>
          <w:rFonts w:eastAsia="Times New Roman"/>
          <w:color w:val="000000"/>
          <w:spacing w:val="6"/>
          <w:sz w:val="20"/>
        </w:rPr>
        <w:t>the sum of the resistances at a of the galvanometer</w:t>
      </w:r>
    </w:p>
    <w:p w14:paraId="16A31571" w14:textId="77777777" w:rsidR="00CF4BE1" w:rsidRDefault="00000000">
      <w:pPr>
        <w:spacing w:before="91" w:after="28" w:line="188" w:lineRule="exact"/>
        <w:ind w:left="4464"/>
        <w:textAlignment w:val="baseline"/>
        <w:rPr>
          <w:rFonts w:eastAsia="Times New Roman"/>
          <w:color w:val="000000"/>
          <w:sz w:val="17"/>
        </w:rPr>
      </w:pPr>
      <w:r>
        <w:rPr>
          <w:rFonts w:eastAsia="Times New Roman"/>
          <w:color w:val="000000"/>
          <w:sz w:val="17"/>
        </w:rPr>
        <w:t>U</w:t>
      </w:r>
    </w:p>
    <w:p w14:paraId="16A31572" w14:textId="77777777" w:rsidR="00CF4BE1" w:rsidRDefault="00000000">
      <w:pPr>
        <w:spacing w:after="86"/>
        <w:ind w:left="478" w:right="406"/>
        <w:textAlignment w:val="baseline"/>
      </w:pPr>
      <w:r>
        <w:rPr>
          <w:noProof/>
        </w:rPr>
        <w:drawing>
          <wp:inline distT="0" distB="0" distL="0" distR="0" wp14:anchorId="16A32822" wp14:editId="16A32823">
            <wp:extent cx="3096260" cy="2237105"/>
            <wp:effectExtent l="0" t="0" r="0" b="0"/>
            <wp:docPr id="201" name="Picture"/>
            <wp:cNvGraphicFramePr/>
            <a:graphic xmlns:a="http://schemas.openxmlformats.org/drawingml/2006/main">
              <a:graphicData uri="http://schemas.openxmlformats.org/drawingml/2006/picture">
                <pic:pic xmlns:pic="http://schemas.openxmlformats.org/drawingml/2006/picture">
                  <pic:nvPicPr>
                    <pic:cNvPr id="201" name="Picture"/>
                    <pic:cNvPicPr preferRelativeResize="0"/>
                  </pic:nvPicPr>
                  <pic:blipFill>
                    <a:blip r:embed="rId209"/>
                    <a:stretch>
                      <a:fillRect/>
                    </a:stretch>
                  </pic:blipFill>
                  <pic:spPr>
                    <a:xfrm>
                      <a:off x="0" y="0"/>
                      <a:ext cx="3096260" cy="2237105"/>
                    </a:xfrm>
                    <a:prstGeom prst="rect">
                      <a:avLst/>
                    </a:prstGeom>
                  </pic:spPr>
                </pic:pic>
              </a:graphicData>
            </a:graphic>
          </wp:inline>
        </w:drawing>
      </w:r>
    </w:p>
    <w:p w14:paraId="16A31573" w14:textId="77777777" w:rsidR="00CF4BE1" w:rsidRDefault="00000000">
      <w:pPr>
        <w:spacing w:line="175" w:lineRule="exact"/>
        <w:jc w:val="center"/>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Fig. 547.</w:t>
      </w:r>
    </w:p>
    <w:p w14:paraId="16A31574" w14:textId="77777777" w:rsidR="00CF4BE1" w:rsidRDefault="00000000">
      <w:pPr>
        <w:spacing w:before="70" w:line="246" w:lineRule="exact"/>
        <w:jc w:val="both"/>
        <w:textAlignment w:val="baseline"/>
        <w:rPr>
          <w:rFonts w:eastAsia="Times New Roman"/>
          <w:b/>
          <w:color w:val="000000"/>
          <w:spacing w:val="7"/>
          <w:sz w:val="20"/>
        </w:rPr>
      </w:pPr>
      <w:r>
        <w:rPr>
          <w:rFonts w:eastAsia="Times New Roman"/>
          <w:b/>
          <w:color w:val="000000"/>
          <w:spacing w:val="7"/>
          <w:sz w:val="20"/>
        </w:rPr>
        <w:t xml:space="preserve">G, </w:t>
      </w:r>
      <w:r>
        <w:rPr>
          <w:rFonts w:eastAsia="Times New Roman"/>
          <w:color w:val="000000"/>
          <w:spacing w:val="7"/>
          <w:sz w:val="20"/>
        </w:rPr>
        <w:t xml:space="preserve">the battery B and conductor to earth E, including also the earth's resistance, and let n represent the sum of the end </w:t>
      </w:r>
      <w:r>
        <w:rPr>
          <w:rFonts w:eastAsia="Times New Roman"/>
          <w:i/>
          <w:color w:val="000000"/>
          <w:spacing w:val="7"/>
          <w:sz w:val="20"/>
        </w:rPr>
        <w:t xml:space="preserve">b, </w:t>
      </w:r>
      <w:r>
        <w:rPr>
          <w:rFonts w:eastAsia="Times New Roman"/>
          <w:color w:val="000000"/>
          <w:spacing w:val="7"/>
          <w:sz w:val="20"/>
        </w:rPr>
        <w:t>and z the resistance of the fault.</w:t>
      </w:r>
    </w:p>
    <w:p w14:paraId="16A31575" w14:textId="77777777" w:rsidR="00CF4BE1" w:rsidRDefault="00000000">
      <w:pPr>
        <w:spacing w:before="5" w:line="246" w:lineRule="exact"/>
        <w:ind w:firstLine="288"/>
        <w:jc w:val="both"/>
        <w:textAlignment w:val="baseline"/>
        <w:rPr>
          <w:rFonts w:eastAsia="Times New Roman"/>
          <w:color w:val="000000"/>
          <w:spacing w:val="8"/>
          <w:sz w:val="20"/>
        </w:rPr>
      </w:pPr>
      <w:r>
        <w:rPr>
          <w:rFonts w:eastAsia="Times New Roman"/>
          <w:color w:val="000000"/>
          <w:spacing w:val="8"/>
          <w:sz w:val="20"/>
        </w:rPr>
        <w:t>Let us further suppose that S and S</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represent the strength of current measured on the galvanometer G and G</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at a and </w:t>
      </w:r>
      <w:r>
        <w:rPr>
          <w:rFonts w:eastAsia="Times New Roman"/>
          <w:i/>
          <w:color w:val="000000"/>
          <w:spacing w:val="8"/>
          <w:sz w:val="20"/>
        </w:rPr>
        <w:t xml:space="preserve">b, </w:t>
      </w:r>
      <w:r>
        <w:rPr>
          <w:rFonts w:eastAsia="Times New Roman"/>
          <w:color w:val="000000"/>
          <w:spacing w:val="8"/>
          <w:sz w:val="20"/>
        </w:rPr>
        <w:t>when battery B is alone in circuit, battery B</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being replaced by a wire equal to it in resistance, and let </w:t>
      </w:r>
      <w:r>
        <w:rPr>
          <w:rFonts w:eastAsia="Times New Roman"/>
          <w:i/>
          <w:color w:val="000000"/>
          <w:spacing w:val="8"/>
          <w:sz w:val="20"/>
        </w:rPr>
        <w:t xml:space="preserve">s </w:t>
      </w:r>
      <w:r>
        <w:rPr>
          <w:rFonts w:eastAsia="Times New Roman"/>
          <w:color w:val="000000"/>
          <w:spacing w:val="8"/>
          <w:sz w:val="20"/>
        </w:rPr>
        <w:t xml:space="preserve">and </w:t>
      </w:r>
      <w:r>
        <w:rPr>
          <w:rFonts w:eastAsia="Times New Roman"/>
          <w:i/>
          <w:color w:val="000000"/>
          <w:spacing w:val="8"/>
          <w:sz w:val="20"/>
        </w:rPr>
        <w:t>s</w:t>
      </w:r>
      <w:r>
        <w:rPr>
          <w:rFonts w:ascii="Bookman Old Style" w:eastAsia="Bookman Old Style" w:hAnsi="Bookman Old Style"/>
          <w:i/>
          <w:color w:val="000000"/>
          <w:spacing w:val="8"/>
          <w:sz w:val="20"/>
          <w:vertAlign w:val="subscript"/>
        </w:rPr>
        <w:t>1</w:t>
      </w:r>
      <w:r>
        <w:rPr>
          <w:rFonts w:eastAsia="Times New Roman"/>
          <w:color w:val="000000"/>
          <w:spacing w:val="8"/>
          <w:sz w:val="20"/>
        </w:rPr>
        <w:t xml:space="preserve"> represent the strength of current when battery B</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is in circuit and B replaced by an equivalent resistance.</w:t>
      </w:r>
    </w:p>
    <w:p w14:paraId="16A31576" w14:textId="77777777" w:rsidR="00CF4BE1" w:rsidRDefault="00000000">
      <w:pPr>
        <w:spacing w:before="6" w:line="246" w:lineRule="exact"/>
        <w:ind w:left="288"/>
        <w:jc w:val="both"/>
        <w:textAlignment w:val="baseline"/>
        <w:rPr>
          <w:rFonts w:eastAsia="Times New Roman"/>
          <w:color w:val="000000"/>
          <w:spacing w:val="7"/>
          <w:sz w:val="20"/>
        </w:rPr>
      </w:pPr>
      <w:r>
        <w:rPr>
          <w:rFonts w:eastAsia="Times New Roman"/>
          <w:color w:val="000000"/>
          <w:spacing w:val="7"/>
          <w:sz w:val="20"/>
        </w:rPr>
        <w:t>Now, according to Kirchhoff's law (page 209) the sum of the</w:t>
      </w:r>
    </w:p>
    <w:p w14:paraId="16A31577" w14:textId="77777777" w:rsidR="00CF4BE1" w:rsidRDefault="00CF4BE1">
      <w:pPr>
        <w:sectPr w:rsidR="00CF4BE1">
          <w:pgSz w:w="7651" w:h="11597"/>
          <w:pgMar w:top="1100" w:right="1063" w:bottom="781" w:left="828" w:header="720" w:footer="720" w:gutter="0"/>
          <w:cols w:space="720"/>
        </w:sectPr>
      </w:pPr>
    </w:p>
    <w:p w14:paraId="16A31578" w14:textId="77777777" w:rsidR="00CF4BE1" w:rsidRDefault="00000000">
      <w:pPr>
        <w:tabs>
          <w:tab w:val="right" w:pos="5760"/>
        </w:tabs>
        <w:spacing w:line="232" w:lineRule="exact"/>
        <w:ind w:left="864"/>
        <w:textAlignment w:val="baseline"/>
        <w:rPr>
          <w:rFonts w:eastAsia="Times New Roman"/>
          <w:color w:val="000000"/>
          <w:sz w:val="17"/>
        </w:rPr>
      </w:pPr>
      <w:r>
        <w:rPr>
          <w:rFonts w:eastAsia="Times New Roman"/>
          <w:color w:val="000000"/>
          <w:sz w:val="17"/>
        </w:rPr>
        <w:lastRenderedPageBreak/>
        <w:t>LOCATING FAULTS IN UNDERGROUND WIRES.</w:t>
      </w:r>
      <w:r>
        <w:rPr>
          <w:rFonts w:eastAsia="Times New Roman"/>
          <w:color w:val="000000"/>
          <w:sz w:val="17"/>
        </w:rPr>
        <w:tab/>
      </w:r>
      <w:r>
        <w:rPr>
          <w:rFonts w:eastAsia="Times New Roman"/>
          <w:color w:val="000000"/>
          <w:sz w:val="20"/>
        </w:rPr>
        <w:t>971</w:t>
      </w:r>
    </w:p>
    <w:p w14:paraId="16A31579" w14:textId="18BB8CEF" w:rsidR="00CF4BE1" w:rsidRDefault="00000000">
      <w:pPr>
        <w:spacing w:before="172" w:line="247" w:lineRule="exact"/>
        <w:jc w:val="both"/>
        <w:textAlignment w:val="baseline"/>
        <w:rPr>
          <w:rFonts w:eastAsia="Times New Roman"/>
          <w:color w:val="000000"/>
          <w:spacing w:val="7"/>
          <w:sz w:val="20"/>
        </w:rPr>
      </w:pPr>
      <w:r>
        <w:rPr>
          <w:rFonts w:eastAsia="Times New Roman"/>
          <w:color w:val="000000"/>
          <w:spacing w:val="7"/>
          <w:sz w:val="20"/>
        </w:rPr>
        <w:t>products of the currents and resistances in any closed conducting circuit is equal to the sum of all the electro-motive forces in cir</w:t>
      </w:r>
      <w:r>
        <w:rPr>
          <w:rFonts w:eastAsia="Times New Roman"/>
          <w:color w:val="000000"/>
          <w:spacing w:val="7"/>
          <w:sz w:val="20"/>
        </w:rPr>
        <w:softHyphen/>
        <w:t>cuit</w:t>
      </w:r>
      <w:r w:rsidR="0027141B">
        <w:rPr>
          <w:rFonts w:eastAsia="Times New Roman"/>
          <w:color w:val="000000"/>
          <w:spacing w:val="7"/>
          <w:sz w:val="20"/>
        </w:rPr>
        <w:t>;</w:t>
      </w:r>
      <w:r>
        <w:rPr>
          <w:rFonts w:eastAsia="Times New Roman"/>
          <w:color w:val="000000"/>
          <w:spacing w:val="7"/>
          <w:sz w:val="20"/>
        </w:rPr>
        <w:t xml:space="preserve"> consequently, if the battery </w:t>
      </w:r>
      <w:r>
        <w:rPr>
          <w:rFonts w:eastAsia="Times New Roman"/>
          <w:b/>
          <w:color w:val="000000"/>
          <w:spacing w:val="7"/>
          <w:sz w:val="20"/>
        </w:rPr>
        <w:t>B</w:t>
      </w:r>
      <w:r>
        <w:rPr>
          <w:rFonts w:ascii="Bookman Old Style" w:eastAsia="Bookman Old Style" w:hAnsi="Bookman Old Style"/>
          <w:b/>
          <w:color w:val="000000"/>
          <w:spacing w:val="7"/>
          <w:sz w:val="20"/>
          <w:vertAlign w:val="subscript"/>
        </w:rPr>
        <w:t>1</w:t>
      </w:r>
      <w:r>
        <w:rPr>
          <w:rFonts w:eastAsia="Times New Roman"/>
          <w:color w:val="000000"/>
          <w:spacing w:val="7"/>
          <w:sz w:val="20"/>
        </w:rPr>
        <w:t xml:space="preserve"> is taken out and </w:t>
      </w:r>
      <w:r>
        <w:rPr>
          <w:rFonts w:eastAsia="Times New Roman"/>
          <w:b/>
          <w:color w:val="000000"/>
          <w:spacing w:val="7"/>
          <w:sz w:val="20"/>
        </w:rPr>
        <w:t xml:space="preserve">B </w:t>
      </w:r>
      <w:r>
        <w:rPr>
          <w:rFonts w:eastAsia="Times New Roman"/>
          <w:color w:val="000000"/>
          <w:spacing w:val="7"/>
          <w:sz w:val="20"/>
        </w:rPr>
        <w:t>retained in circuit, there will be no electro-motive force in the figure N E</w:t>
      </w:r>
      <w:r>
        <w:rPr>
          <w:rFonts w:ascii="Bookman Old Style" w:eastAsia="Bookman Old Style" w:hAnsi="Bookman Old Style"/>
          <w:color w:val="000000"/>
          <w:spacing w:val="7"/>
          <w:sz w:val="20"/>
          <w:vertAlign w:val="subscript"/>
        </w:rPr>
        <w:t>1</w:t>
      </w:r>
      <w:r>
        <w:rPr>
          <w:rFonts w:eastAsia="Times New Roman"/>
          <w:color w:val="000000"/>
          <w:spacing w:val="7"/>
          <w:sz w:val="20"/>
        </w:rPr>
        <w:t xml:space="preserve"> z N; the current S, however, has an opposite direction at N z to S</w:t>
      </w:r>
      <w:r>
        <w:rPr>
          <w:rFonts w:ascii="Bookman Old Style" w:eastAsia="Bookman Old Style" w:hAnsi="Bookman Old Style"/>
          <w:color w:val="000000"/>
          <w:spacing w:val="7"/>
          <w:sz w:val="20"/>
          <w:vertAlign w:val="subscript"/>
        </w:rPr>
        <w:t>1</w:t>
      </w:r>
      <w:r>
        <w:rPr>
          <w:rFonts w:eastAsia="Times New Roman"/>
          <w:color w:val="000000"/>
          <w:spacing w:val="7"/>
          <w:sz w:val="20"/>
        </w:rPr>
        <w:t>, as shown by the arrows; we will, therefore, have for the</w:t>
      </w:r>
    </w:p>
    <w:p w14:paraId="16A3157A" w14:textId="77777777" w:rsidR="00CF4BE1" w:rsidRDefault="00000000">
      <w:pPr>
        <w:spacing w:before="1" w:line="228" w:lineRule="exact"/>
        <w:textAlignment w:val="baseline"/>
        <w:rPr>
          <w:rFonts w:eastAsia="Times New Roman"/>
          <w:color w:val="000000"/>
          <w:spacing w:val="25"/>
          <w:sz w:val="20"/>
        </w:rPr>
      </w:pPr>
      <w:r>
        <w:rPr>
          <w:rFonts w:eastAsia="Times New Roman"/>
          <w:color w:val="000000"/>
          <w:spacing w:val="25"/>
          <w:sz w:val="20"/>
        </w:rPr>
        <w:t>figureN</w:t>
      </w:r>
      <w:r>
        <w:rPr>
          <w:rFonts w:eastAsia="Times New Roman"/>
          <w:i/>
          <w:color w:val="000000"/>
          <w:spacing w:val="25"/>
          <w:sz w:val="20"/>
        </w:rPr>
        <w:t>b</w:t>
      </w:r>
      <w:r>
        <w:rPr>
          <w:rFonts w:eastAsia="Times New Roman"/>
          <w:b/>
          <w:color w:val="000000"/>
          <w:spacing w:val="25"/>
          <w:sz w:val="20"/>
        </w:rPr>
        <w:t>E</w:t>
      </w:r>
      <w:r>
        <w:rPr>
          <w:rFonts w:ascii="Bookman Old Style" w:eastAsia="Bookman Old Style" w:hAnsi="Bookman Old Style"/>
          <w:b/>
          <w:color w:val="000000"/>
          <w:spacing w:val="25"/>
          <w:sz w:val="20"/>
          <w:vertAlign w:val="subscript"/>
        </w:rPr>
        <w:t>1</w:t>
      </w:r>
      <w:r>
        <w:rPr>
          <w:rFonts w:eastAsia="Times New Roman"/>
          <w:color w:val="000000"/>
          <w:spacing w:val="25"/>
          <w:sz w:val="20"/>
        </w:rPr>
        <w:t>zN.</w:t>
      </w:r>
    </w:p>
    <w:p w14:paraId="16A3157B" w14:textId="77777777" w:rsidR="00CF4BE1" w:rsidRDefault="00000000">
      <w:pPr>
        <w:spacing w:line="200" w:lineRule="exact"/>
        <w:jc w:val="center"/>
        <w:textAlignment w:val="baseline"/>
        <w:rPr>
          <w:rFonts w:eastAsia="Times New Roman"/>
          <w:color w:val="000000"/>
          <w:spacing w:val="7"/>
          <w:sz w:val="20"/>
        </w:rPr>
      </w:pPr>
      <w:proofErr w:type="spellStart"/>
      <w:r>
        <w:rPr>
          <w:rFonts w:eastAsia="Times New Roman"/>
          <w:color w:val="000000"/>
          <w:spacing w:val="7"/>
          <w:sz w:val="20"/>
        </w:rPr>
        <w:t>s</w:t>
      </w:r>
      <w:r>
        <w:rPr>
          <w:rFonts w:ascii="Bookman Old Style" w:eastAsia="Bookman Old Style" w:hAnsi="Bookman Old Style"/>
          <w:color w:val="000000"/>
          <w:spacing w:val="7"/>
          <w:sz w:val="20"/>
          <w:vertAlign w:val="subscript"/>
        </w:rPr>
        <w:t>i</w:t>
      </w:r>
      <w:proofErr w:type="spellEnd"/>
      <w:r>
        <w:rPr>
          <w:rFonts w:eastAsia="Times New Roman"/>
          <w:color w:val="000000"/>
          <w:spacing w:val="7"/>
          <w:sz w:val="20"/>
        </w:rPr>
        <w:t xml:space="preserve"> y S, n + S, </w:t>
      </w:r>
      <w:proofErr w:type="gramStart"/>
      <w:r>
        <w:rPr>
          <w:rFonts w:eastAsia="Times New Roman"/>
          <w:color w:val="000000"/>
          <w:spacing w:val="7"/>
          <w:sz w:val="20"/>
        </w:rPr>
        <w:t>z — S</w:t>
      </w:r>
      <w:proofErr w:type="gramEnd"/>
      <w:r>
        <w:rPr>
          <w:rFonts w:eastAsia="Times New Roman"/>
          <w:color w:val="000000"/>
          <w:spacing w:val="7"/>
          <w:sz w:val="20"/>
        </w:rPr>
        <w:t xml:space="preserve"> z = 0,</w:t>
      </w:r>
    </w:p>
    <w:p w14:paraId="16A3157C" w14:textId="77777777" w:rsidR="00CF4BE1" w:rsidRDefault="00000000">
      <w:pPr>
        <w:spacing w:line="188" w:lineRule="exact"/>
        <w:textAlignment w:val="baseline"/>
        <w:rPr>
          <w:rFonts w:eastAsia="Times New Roman"/>
          <w:color w:val="000000"/>
          <w:spacing w:val="50"/>
          <w:sz w:val="20"/>
        </w:rPr>
      </w:pPr>
      <w:r>
        <w:rPr>
          <w:rFonts w:eastAsia="Times New Roman"/>
          <w:color w:val="000000"/>
          <w:spacing w:val="50"/>
          <w:sz w:val="20"/>
        </w:rPr>
        <w:t>or</w:t>
      </w:r>
    </w:p>
    <w:p w14:paraId="16A3157D" w14:textId="77777777" w:rsidR="00CF4BE1" w:rsidRDefault="00000000">
      <w:pPr>
        <w:spacing w:line="164" w:lineRule="exact"/>
        <w:jc w:val="center"/>
        <w:textAlignment w:val="baseline"/>
        <w:rPr>
          <w:rFonts w:ascii="Lucida Console" w:eastAsia="Lucida Console" w:hAnsi="Lucida Console"/>
          <w:color w:val="000000"/>
          <w:spacing w:val="59"/>
          <w:sz w:val="16"/>
        </w:rPr>
      </w:pPr>
      <w:proofErr w:type="spellStart"/>
      <w:r>
        <w:rPr>
          <w:rFonts w:ascii="Lucida Console" w:eastAsia="Lucida Console" w:hAnsi="Lucida Console"/>
          <w:color w:val="000000"/>
          <w:spacing w:val="59"/>
          <w:sz w:val="16"/>
        </w:rPr>
        <w:t>S</w:t>
      </w:r>
      <w:r>
        <w:rPr>
          <w:rFonts w:ascii="Verdana" w:eastAsia="Verdana" w:hAnsi="Verdana"/>
          <w:color w:val="000000"/>
          <w:spacing w:val="59"/>
          <w:sz w:val="14"/>
        </w:rPr>
        <w:t>z</w:t>
      </w:r>
      <w:proofErr w:type="spellEnd"/>
    </w:p>
    <w:tbl>
      <w:tblPr>
        <w:tblW w:w="0" w:type="auto"/>
        <w:tblLayout w:type="fixed"/>
        <w:tblCellMar>
          <w:left w:w="0" w:type="dxa"/>
          <w:right w:w="0" w:type="dxa"/>
        </w:tblCellMar>
        <w:tblLook w:val="04A0" w:firstRow="1" w:lastRow="0" w:firstColumn="1" w:lastColumn="0" w:noHBand="0" w:noVBand="1"/>
      </w:tblPr>
      <w:tblGrid>
        <w:gridCol w:w="2774"/>
        <w:gridCol w:w="826"/>
      </w:tblGrid>
      <w:tr w:rsidR="00CF4BE1" w14:paraId="16A31580" w14:textId="77777777">
        <w:trPr>
          <w:trHeight w:hRule="exact" w:val="24"/>
        </w:trPr>
        <w:tc>
          <w:tcPr>
            <w:tcW w:w="2774" w:type="dxa"/>
            <w:vMerge w:val="restart"/>
          </w:tcPr>
          <w:p w14:paraId="16A3157E" w14:textId="77777777" w:rsidR="00CF4BE1" w:rsidRDefault="00000000">
            <w:pPr>
              <w:spacing w:after="85" w:line="111" w:lineRule="exact"/>
              <w:jc w:val="right"/>
              <w:textAlignment w:val="baseline"/>
              <w:rPr>
                <w:rFonts w:ascii="Bookman Old Style" w:eastAsia="Bookman Old Style" w:hAnsi="Bookman Old Style"/>
                <w:color w:val="000000"/>
                <w:sz w:val="12"/>
              </w:rPr>
            </w:pPr>
            <w:r>
              <w:rPr>
                <w:rFonts w:ascii="Bookman Old Style" w:eastAsia="Bookman Old Style" w:hAnsi="Bookman Old Style"/>
                <w:color w:val="000000"/>
                <w:sz w:val="12"/>
              </w:rPr>
              <w:t>=</w:t>
            </w:r>
          </w:p>
        </w:tc>
        <w:tc>
          <w:tcPr>
            <w:tcW w:w="826" w:type="dxa"/>
            <w:tcBorders>
              <w:bottom w:val="single" w:sz="4" w:space="0" w:color="000000"/>
            </w:tcBorders>
          </w:tcPr>
          <w:p w14:paraId="16A3157F" w14:textId="77777777" w:rsidR="00CF4BE1" w:rsidRDefault="00CF4BE1"/>
        </w:tc>
      </w:tr>
      <w:tr w:rsidR="00CF4BE1" w14:paraId="16A31583" w14:textId="77777777">
        <w:trPr>
          <w:trHeight w:hRule="exact" w:val="178"/>
        </w:trPr>
        <w:tc>
          <w:tcPr>
            <w:tcW w:w="2774" w:type="dxa"/>
            <w:vMerge/>
          </w:tcPr>
          <w:p w14:paraId="16A31581" w14:textId="77777777" w:rsidR="00CF4BE1" w:rsidRDefault="00CF4BE1"/>
        </w:tc>
        <w:tc>
          <w:tcPr>
            <w:tcW w:w="826" w:type="dxa"/>
            <w:tcBorders>
              <w:top w:val="single" w:sz="4" w:space="0" w:color="000000"/>
            </w:tcBorders>
            <w:vAlign w:val="center"/>
          </w:tcPr>
          <w:p w14:paraId="16A31582" w14:textId="77777777" w:rsidR="00CF4BE1" w:rsidRDefault="00000000">
            <w:pPr>
              <w:spacing w:after="9" w:line="163" w:lineRule="exact"/>
              <w:jc w:val="center"/>
              <w:textAlignment w:val="baseline"/>
              <w:rPr>
                <w:rFonts w:ascii="Verdana" w:eastAsia="Verdana" w:hAnsi="Verdana"/>
                <w:color w:val="000000"/>
                <w:sz w:val="14"/>
              </w:rPr>
            </w:pPr>
            <w:r>
              <w:rPr>
                <w:rFonts w:ascii="Verdana" w:eastAsia="Verdana" w:hAnsi="Verdana"/>
                <w:color w:val="000000"/>
                <w:sz w:val="14"/>
              </w:rPr>
              <w:t>y +n +is</w:t>
            </w:r>
          </w:p>
        </w:tc>
      </w:tr>
    </w:tbl>
    <w:p w14:paraId="16A31584" w14:textId="77777777" w:rsidR="00CF4BE1" w:rsidRDefault="00000000">
      <w:pPr>
        <w:spacing w:before="4" w:line="235" w:lineRule="exact"/>
        <w:ind w:right="1840"/>
        <w:textAlignment w:val="baseline"/>
        <w:rPr>
          <w:rFonts w:eastAsia="Times New Roman"/>
          <w:color w:val="000000"/>
          <w:spacing w:val="37"/>
          <w:sz w:val="20"/>
        </w:rPr>
      </w:pPr>
      <w:r>
        <w:rPr>
          <w:rFonts w:eastAsia="Times New Roman"/>
          <w:color w:val="000000"/>
          <w:spacing w:val="37"/>
          <w:sz w:val="20"/>
        </w:rPr>
        <w:t>and</w:t>
      </w:r>
    </w:p>
    <w:p w14:paraId="16A31585" w14:textId="77777777" w:rsidR="00CF4BE1" w:rsidRDefault="00000000">
      <w:pPr>
        <w:tabs>
          <w:tab w:val="right" w:pos="3528"/>
        </w:tabs>
        <w:spacing w:line="144" w:lineRule="exact"/>
        <w:textAlignment w:val="baseline"/>
        <w:rPr>
          <w:rFonts w:ascii="Verdana" w:eastAsia="Verdana" w:hAnsi="Verdana"/>
          <w:color w:val="000000"/>
          <w:sz w:val="14"/>
        </w:rPr>
      </w:pPr>
      <w:r>
        <w:rPr>
          <w:rFonts w:ascii="Verdana" w:eastAsia="Verdana" w:hAnsi="Verdana"/>
          <w:color w:val="000000"/>
          <w:sz w:val="14"/>
        </w:rPr>
        <w:t>S</w:t>
      </w:r>
      <w:r>
        <w:rPr>
          <w:rFonts w:ascii="Verdana" w:eastAsia="Verdana" w:hAnsi="Verdana"/>
          <w:color w:val="000000"/>
          <w:sz w:val="14"/>
        </w:rPr>
        <w:tab/>
      </w:r>
      <w:r>
        <w:rPr>
          <w:rFonts w:ascii="Verdana" w:eastAsia="Verdana" w:hAnsi="Verdana"/>
          <w:color w:val="000000"/>
          <w:sz w:val="17"/>
          <w:u w:val="single"/>
        </w:rPr>
        <w:t xml:space="preserve">y + n+ z </w:t>
      </w:r>
    </w:p>
    <w:p w14:paraId="16A31586" w14:textId="77777777" w:rsidR="00CF4BE1" w:rsidRDefault="00000000">
      <w:pPr>
        <w:spacing w:before="34" w:line="168" w:lineRule="exact"/>
        <w:textAlignment w:val="baseline"/>
        <w:rPr>
          <w:rFonts w:ascii="Verdana" w:eastAsia="Verdana" w:hAnsi="Verdana"/>
          <w:color w:val="000000"/>
          <w:spacing w:val="-1"/>
          <w:sz w:val="14"/>
        </w:rPr>
      </w:pPr>
      <w:r>
        <w:rPr>
          <w:rFonts w:ascii="Verdana" w:eastAsia="Verdana" w:hAnsi="Verdana"/>
          <w:color w:val="000000"/>
          <w:spacing w:val="-1"/>
          <w:sz w:val="14"/>
        </w:rPr>
        <w:t>S,</w:t>
      </w:r>
    </w:p>
    <w:p w14:paraId="16A31587" w14:textId="77777777" w:rsidR="00CF4BE1" w:rsidRDefault="00000000">
      <w:pPr>
        <w:spacing w:before="27" w:line="221" w:lineRule="exact"/>
        <w:textAlignment w:val="baseline"/>
        <w:rPr>
          <w:rFonts w:eastAsia="Times New Roman"/>
          <w:color w:val="000000"/>
          <w:sz w:val="20"/>
        </w:rPr>
      </w:pPr>
      <w:r>
        <w:rPr>
          <w:rFonts w:eastAsia="Times New Roman"/>
          <w:color w:val="000000"/>
          <w:sz w:val="20"/>
        </w:rPr>
        <w:t>whence, also,</w:t>
      </w:r>
    </w:p>
    <w:p w14:paraId="16A31588" w14:textId="77777777" w:rsidR="00CF4BE1" w:rsidRDefault="00000000">
      <w:pPr>
        <w:spacing w:line="154" w:lineRule="exact"/>
        <w:jc w:val="center"/>
        <w:textAlignment w:val="baseline"/>
        <w:rPr>
          <w:rFonts w:ascii="Verdana" w:eastAsia="Verdana" w:hAnsi="Verdana"/>
          <w:color w:val="000000"/>
          <w:spacing w:val="46"/>
          <w:sz w:val="14"/>
        </w:rPr>
      </w:pPr>
      <w:r>
        <w:rPr>
          <w:rFonts w:ascii="Verdana" w:eastAsia="Verdana" w:hAnsi="Verdana"/>
          <w:color w:val="000000"/>
          <w:spacing w:val="46"/>
          <w:sz w:val="14"/>
        </w:rPr>
        <w:t xml:space="preserve">S—S, </w:t>
      </w:r>
      <w:proofErr w:type="spellStart"/>
      <w:r>
        <w:rPr>
          <w:rFonts w:ascii="Verdana" w:eastAsia="Verdana" w:hAnsi="Verdana"/>
          <w:color w:val="000000"/>
          <w:spacing w:val="46"/>
          <w:sz w:val="17"/>
          <w:u w:val="single"/>
        </w:rPr>
        <w:t>y+n</w:t>
      </w:r>
      <w:proofErr w:type="spellEnd"/>
      <w:r>
        <w:rPr>
          <w:rFonts w:ascii="Verdana" w:eastAsia="Verdana" w:hAnsi="Verdana"/>
          <w:color w:val="000000"/>
          <w:spacing w:val="46"/>
          <w:sz w:val="17"/>
          <w:u w:val="single"/>
        </w:rPr>
        <w:t xml:space="preserve"> </w:t>
      </w:r>
      <w:r>
        <w:rPr>
          <w:rFonts w:ascii="Verdana" w:eastAsia="Verdana" w:hAnsi="Verdana"/>
          <w:color w:val="000000"/>
          <w:spacing w:val="46"/>
          <w:sz w:val="14"/>
        </w:rPr>
        <w:t xml:space="preserve"> </w:t>
      </w:r>
    </w:p>
    <w:p w14:paraId="16A31589" w14:textId="77777777" w:rsidR="00CF4BE1" w:rsidRDefault="00000000">
      <w:pPr>
        <w:spacing w:line="238" w:lineRule="exact"/>
        <w:ind w:left="3168"/>
        <w:textAlignment w:val="baseline"/>
        <w:rPr>
          <w:rFonts w:eastAsia="Times New Roman"/>
          <w:color w:val="000000"/>
          <w:sz w:val="20"/>
        </w:rPr>
      </w:pPr>
      <w:r>
        <w:rPr>
          <w:rFonts w:eastAsia="Times New Roman"/>
          <w:color w:val="000000"/>
          <w:sz w:val="20"/>
        </w:rPr>
        <w:t>z</w:t>
      </w:r>
    </w:p>
    <w:p w14:paraId="16A3158A" w14:textId="77777777" w:rsidR="00CF4BE1" w:rsidRDefault="00000000">
      <w:pPr>
        <w:spacing w:before="55" w:line="247" w:lineRule="exact"/>
        <w:ind w:left="216"/>
        <w:textAlignment w:val="baseline"/>
        <w:rPr>
          <w:rFonts w:eastAsia="Times New Roman"/>
          <w:color w:val="000000"/>
          <w:spacing w:val="4"/>
          <w:sz w:val="20"/>
        </w:rPr>
      </w:pPr>
      <w:r>
        <w:rPr>
          <w:rFonts w:eastAsia="Times New Roman"/>
          <w:color w:val="000000"/>
          <w:spacing w:val="4"/>
          <w:sz w:val="20"/>
        </w:rPr>
        <w:t>In the same manner, when B is cut out and B</w:t>
      </w:r>
      <w:r>
        <w:rPr>
          <w:rFonts w:ascii="Bookman Old Style" w:eastAsia="Bookman Old Style" w:hAnsi="Bookman Old Style"/>
          <w:color w:val="000000"/>
          <w:spacing w:val="4"/>
          <w:sz w:val="20"/>
          <w:vertAlign w:val="subscript"/>
        </w:rPr>
        <w:t>1</w:t>
      </w:r>
      <w:r>
        <w:rPr>
          <w:rFonts w:eastAsia="Times New Roman"/>
          <w:color w:val="000000"/>
          <w:spacing w:val="4"/>
          <w:sz w:val="20"/>
        </w:rPr>
        <w:t xml:space="preserve"> placed in circuit,</w:t>
      </w:r>
    </w:p>
    <w:p w14:paraId="16A3158B" w14:textId="77777777" w:rsidR="00CF4BE1" w:rsidRDefault="00000000">
      <w:pPr>
        <w:tabs>
          <w:tab w:val="left" w:pos="2304"/>
          <w:tab w:val="right" w:pos="3528"/>
        </w:tabs>
        <w:spacing w:before="32" w:line="178" w:lineRule="exact"/>
        <w:textAlignment w:val="baseline"/>
        <w:rPr>
          <w:rFonts w:eastAsia="Times New Roman"/>
          <w:b/>
          <w:i/>
          <w:color w:val="000000"/>
          <w:sz w:val="17"/>
        </w:rPr>
      </w:pPr>
      <w:r>
        <w:rPr>
          <w:rFonts w:eastAsia="Times New Roman"/>
          <w:b/>
          <w:i/>
          <w:color w:val="000000"/>
          <w:sz w:val="17"/>
        </w:rPr>
        <w:t xml:space="preserve">we find </w:t>
      </w:r>
      <w:r>
        <w:rPr>
          <w:rFonts w:eastAsia="Times New Roman"/>
          <w:b/>
          <w:i/>
          <w:color w:val="000000"/>
          <w:sz w:val="17"/>
        </w:rPr>
        <w:tab/>
      </w:r>
      <w:r>
        <w:rPr>
          <w:rFonts w:ascii="Bookman Old Style" w:eastAsia="Bookman Old Style" w:hAnsi="Bookman Old Style"/>
          <w:color w:val="000000"/>
          <w:sz w:val="12"/>
        </w:rPr>
        <w:t>—</w:t>
      </w:r>
      <w:r>
        <w:rPr>
          <w:rFonts w:ascii="Bookman Old Style" w:eastAsia="Bookman Old Style" w:hAnsi="Bookman Old Style"/>
          <w:color w:val="000000"/>
          <w:sz w:val="12"/>
        </w:rPr>
        <w:tab/>
      </w:r>
      <w:r>
        <w:rPr>
          <w:rFonts w:ascii="Bookman Old Style" w:eastAsia="Bookman Old Style" w:hAnsi="Bookman Old Style"/>
          <w:i/>
          <w:color w:val="000000"/>
          <w:sz w:val="10"/>
        </w:rPr>
        <w:t xml:space="preserve">X </w:t>
      </w:r>
      <w:r>
        <w:rPr>
          <w:rFonts w:ascii="Bookman Old Style" w:eastAsia="Bookman Old Style" w:hAnsi="Bookman Old Style"/>
          <w:color w:val="000000"/>
          <w:sz w:val="12"/>
        </w:rPr>
        <w:t>± 7/1</w:t>
      </w:r>
    </w:p>
    <w:p w14:paraId="16A3158C" w14:textId="77777777" w:rsidR="00CF4BE1" w:rsidRDefault="00000000">
      <w:pPr>
        <w:spacing w:line="228" w:lineRule="exact"/>
        <w:ind w:left="3168"/>
        <w:textAlignment w:val="baseline"/>
        <w:rPr>
          <w:rFonts w:eastAsia="Times New Roman"/>
          <w:color w:val="000000"/>
          <w:sz w:val="20"/>
        </w:rPr>
      </w:pPr>
      <w:r>
        <w:rPr>
          <w:rFonts w:eastAsia="Times New Roman"/>
          <w:color w:val="000000"/>
          <w:sz w:val="20"/>
        </w:rPr>
        <w:t>z</w:t>
      </w:r>
    </w:p>
    <w:p w14:paraId="16A3158D" w14:textId="77777777" w:rsidR="00CF4BE1" w:rsidRDefault="00000000">
      <w:pPr>
        <w:spacing w:before="32" w:line="247" w:lineRule="exact"/>
        <w:textAlignment w:val="baseline"/>
        <w:rPr>
          <w:rFonts w:eastAsia="Times New Roman"/>
          <w:color w:val="000000"/>
          <w:spacing w:val="8"/>
          <w:sz w:val="20"/>
        </w:rPr>
      </w:pPr>
      <w:r>
        <w:rPr>
          <w:rFonts w:eastAsia="Times New Roman"/>
          <w:color w:val="000000"/>
          <w:spacing w:val="8"/>
          <w:sz w:val="20"/>
        </w:rPr>
        <w:t>and dividing this latter equation by the former, we have</w:t>
      </w:r>
    </w:p>
    <w:p w14:paraId="16A3158E" w14:textId="77777777" w:rsidR="00CF4BE1" w:rsidRDefault="00000000">
      <w:pPr>
        <w:tabs>
          <w:tab w:val="left" w:pos="2664"/>
        </w:tabs>
        <w:spacing w:before="40" w:line="214" w:lineRule="exact"/>
        <w:ind w:left="2088"/>
        <w:textAlignment w:val="baseline"/>
        <w:rPr>
          <w:rFonts w:eastAsia="Times New Roman"/>
          <w:color w:val="000000"/>
          <w:spacing w:val="-2"/>
          <w:sz w:val="17"/>
          <w:u w:val="single"/>
        </w:rPr>
      </w:pPr>
      <w:proofErr w:type="gramStart"/>
      <w:r>
        <w:rPr>
          <w:rFonts w:eastAsia="Times New Roman"/>
          <w:color w:val="000000"/>
          <w:spacing w:val="-2"/>
          <w:sz w:val="17"/>
          <w:u w:val="single"/>
        </w:rPr>
        <w:t xml:space="preserve">z </w:t>
      </w:r>
      <w:r>
        <w:rPr>
          <w:rFonts w:eastAsia="Times New Roman"/>
          <w:color w:val="000000"/>
          <w:spacing w:val="-2"/>
          <w:sz w:val="20"/>
        </w:rPr>
        <w:tab/>
        <w:t>_</w:t>
      </w:r>
      <w:proofErr w:type="gramEnd"/>
      <w:r>
        <w:rPr>
          <w:rFonts w:eastAsia="Times New Roman"/>
          <w:color w:val="000000"/>
          <w:spacing w:val="-2"/>
          <w:sz w:val="20"/>
        </w:rPr>
        <w:t xml:space="preserve"> (8— </w:t>
      </w:r>
      <w:proofErr w:type="spellStart"/>
      <w:r>
        <w:rPr>
          <w:rFonts w:eastAsia="Times New Roman"/>
          <w:color w:val="000000"/>
          <w:spacing w:val="-2"/>
          <w:sz w:val="20"/>
        </w:rPr>
        <w:t>si</w:t>
      </w:r>
      <w:proofErr w:type="spellEnd"/>
      <w:r>
        <w:rPr>
          <w:rFonts w:eastAsia="Times New Roman"/>
          <w:color w:val="000000"/>
          <w:spacing w:val="-2"/>
          <w:sz w:val="20"/>
        </w:rPr>
        <w:t>)</w:t>
      </w:r>
      <w:r>
        <w:rPr>
          <w:rFonts w:eastAsia="Times New Roman"/>
          <w:color w:val="000000"/>
          <w:spacing w:val="-2"/>
          <w:sz w:val="17"/>
          <w:u w:val="single"/>
        </w:rPr>
        <w:t xml:space="preserve"> </w:t>
      </w:r>
    </w:p>
    <w:p w14:paraId="16A3158F" w14:textId="77777777" w:rsidR="00CF4BE1" w:rsidRDefault="00000000">
      <w:pPr>
        <w:tabs>
          <w:tab w:val="right" w:pos="3528"/>
        </w:tabs>
        <w:spacing w:line="211" w:lineRule="exact"/>
        <w:ind w:left="2088"/>
        <w:textAlignment w:val="baseline"/>
        <w:rPr>
          <w:rFonts w:eastAsia="Times New Roman"/>
          <w:color w:val="000000"/>
          <w:sz w:val="20"/>
        </w:rPr>
      </w:pPr>
      <w:r>
        <w:rPr>
          <w:rFonts w:eastAsia="Times New Roman"/>
          <w:color w:val="000000"/>
          <w:sz w:val="20"/>
        </w:rPr>
        <w:t>y + n</w:t>
      </w:r>
      <w:r>
        <w:rPr>
          <w:rFonts w:eastAsia="Times New Roman"/>
          <w:color w:val="000000"/>
          <w:sz w:val="20"/>
        </w:rPr>
        <w:tab/>
        <w:t xml:space="preserve">— so </w:t>
      </w:r>
      <w:r>
        <w:rPr>
          <w:rFonts w:eastAsia="Times New Roman"/>
          <w:i/>
          <w:color w:val="000000"/>
          <w:sz w:val="20"/>
        </w:rPr>
        <w:t>s</w:t>
      </w:r>
    </w:p>
    <w:p w14:paraId="16A31590" w14:textId="77777777" w:rsidR="00CF4BE1" w:rsidRDefault="00000000">
      <w:pPr>
        <w:tabs>
          <w:tab w:val="left" w:pos="2520"/>
        </w:tabs>
        <w:spacing w:before="9" w:line="247" w:lineRule="exact"/>
        <w:ind w:right="72" w:firstLine="216"/>
        <w:jc w:val="both"/>
        <w:textAlignment w:val="baseline"/>
        <w:rPr>
          <w:rFonts w:eastAsia="Times New Roman"/>
          <w:color w:val="000000"/>
          <w:spacing w:val="7"/>
          <w:sz w:val="20"/>
        </w:rPr>
      </w:pPr>
      <w:r>
        <w:rPr>
          <w:rFonts w:eastAsia="Times New Roman"/>
          <w:color w:val="000000"/>
          <w:spacing w:val="7"/>
          <w:sz w:val="20"/>
        </w:rPr>
        <w:t xml:space="preserve">Now, as the sum of </w:t>
      </w:r>
      <w:r>
        <w:rPr>
          <w:rFonts w:eastAsia="Times New Roman"/>
          <w:i/>
          <w:color w:val="000000"/>
          <w:spacing w:val="7"/>
          <w:sz w:val="20"/>
        </w:rPr>
        <w:t>x</w:t>
      </w:r>
      <w:r>
        <w:rPr>
          <w:rFonts w:eastAsia="Times New Roman"/>
          <w:i/>
          <w:color w:val="000000"/>
          <w:spacing w:val="7"/>
          <w:sz w:val="20"/>
        </w:rPr>
        <w:tab/>
      </w:r>
      <w:r>
        <w:rPr>
          <w:rFonts w:eastAsia="Times New Roman"/>
          <w:color w:val="000000"/>
          <w:spacing w:val="7"/>
          <w:sz w:val="20"/>
        </w:rPr>
        <w:t xml:space="preserve">y, the resistance of the entire </w:t>
      </w:r>
      <w:proofErr w:type="gramStart"/>
      <w:r>
        <w:rPr>
          <w:rFonts w:eastAsia="Times New Roman"/>
          <w:color w:val="000000"/>
          <w:spacing w:val="7"/>
          <w:sz w:val="20"/>
        </w:rPr>
        <w:t>line,</w:t>
      </w:r>
      <w:proofErr w:type="gramEnd"/>
      <w:r>
        <w:rPr>
          <w:rFonts w:eastAsia="Times New Roman"/>
          <w:color w:val="000000"/>
          <w:spacing w:val="7"/>
          <w:sz w:val="20"/>
        </w:rPr>
        <w:t xml:space="preserve"> </w:t>
      </w:r>
      <w:r>
        <w:rPr>
          <w:rFonts w:eastAsia="Times New Roman"/>
          <w:b/>
          <w:color w:val="000000"/>
          <w:spacing w:val="7"/>
          <w:sz w:val="20"/>
        </w:rPr>
        <w:t xml:space="preserve">is </w:t>
      </w:r>
      <w:r>
        <w:rPr>
          <w:rFonts w:eastAsia="Times New Roman"/>
          <w:color w:val="000000"/>
          <w:spacing w:val="7"/>
          <w:sz w:val="20"/>
        </w:rPr>
        <w:t xml:space="preserve">known, either </w:t>
      </w:r>
      <w:r>
        <w:rPr>
          <w:rFonts w:eastAsia="Times New Roman"/>
          <w:i/>
          <w:color w:val="000000"/>
          <w:spacing w:val="7"/>
          <w:sz w:val="20"/>
        </w:rPr>
        <w:t xml:space="preserve">x </w:t>
      </w:r>
      <w:r>
        <w:rPr>
          <w:rFonts w:eastAsia="Times New Roman"/>
          <w:color w:val="000000"/>
          <w:spacing w:val="7"/>
          <w:sz w:val="20"/>
        </w:rPr>
        <w:t xml:space="preserve">or y may be determined separately, and thereby the location of the fault be made known. The preceding method, however, is only applicable when there is but a single fault. In order, therefore, to satisfy ourselves </w:t>
      </w:r>
      <w:proofErr w:type="gramStart"/>
      <w:r>
        <w:rPr>
          <w:rFonts w:eastAsia="Times New Roman"/>
          <w:color w:val="000000"/>
          <w:spacing w:val="7"/>
          <w:sz w:val="20"/>
        </w:rPr>
        <w:t>that but</w:t>
      </w:r>
      <w:proofErr w:type="gramEnd"/>
      <w:r>
        <w:rPr>
          <w:rFonts w:eastAsia="Times New Roman"/>
          <w:color w:val="000000"/>
          <w:spacing w:val="7"/>
          <w:sz w:val="20"/>
        </w:rPr>
        <w:t xml:space="preserve"> </w:t>
      </w:r>
      <w:proofErr w:type="gramStart"/>
      <w:r>
        <w:rPr>
          <w:rFonts w:eastAsia="Times New Roman"/>
          <w:color w:val="000000"/>
          <w:spacing w:val="7"/>
          <w:sz w:val="20"/>
        </w:rPr>
        <w:t>a single one</w:t>
      </w:r>
      <w:proofErr w:type="gramEnd"/>
      <w:r>
        <w:rPr>
          <w:rFonts w:eastAsia="Times New Roman"/>
          <w:color w:val="000000"/>
          <w:spacing w:val="7"/>
          <w:sz w:val="20"/>
        </w:rPr>
        <w:t xml:space="preserve"> exists, we must insert a known resistance at one end of the line and re_ peat the test. If the result shows the defect to be at the same point as indicated by the previous test, we may be sure there is but one fault.</w:t>
      </w:r>
    </w:p>
    <w:p w14:paraId="16A31591" w14:textId="77777777" w:rsidR="00CF4BE1" w:rsidRDefault="00000000">
      <w:pPr>
        <w:spacing w:line="246" w:lineRule="exact"/>
        <w:ind w:right="72" w:firstLine="216"/>
        <w:jc w:val="both"/>
        <w:textAlignment w:val="baseline"/>
        <w:rPr>
          <w:rFonts w:eastAsia="Times New Roman"/>
          <w:color w:val="000000"/>
          <w:sz w:val="20"/>
        </w:rPr>
      </w:pPr>
      <w:r>
        <w:rPr>
          <w:rFonts w:eastAsia="Times New Roman"/>
          <w:color w:val="000000"/>
          <w:sz w:val="20"/>
        </w:rPr>
        <w:t>It will be obvious that these measurements may be made with a differential galvanometer and rheostat, proceeding in the manner indicated on page 913.</w:t>
      </w:r>
    </w:p>
    <w:p w14:paraId="16A31592" w14:textId="06BEE6B3" w:rsidR="00CF4BE1" w:rsidRDefault="00000000">
      <w:pPr>
        <w:spacing w:line="246" w:lineRule="exact"/>
        <w:ind w:right="72" w:firstLine="216"/>
        <w:jc w:val="both"/>
        <w:textAlignment w:val="baseline"/>
        <w:rPr>
          <w:rFonts w:eastAsia="Times New Roman"/>
          <w:color w:val="000000"/>
          <w:spacing w:val="7"/>
          <w:sz w:val="20"/>
        </w:rPr>
      </w:pPr>
      <w:r>
        <w:rPr>
          <w:rFonts w:eastAsia="Times New Roman"/>
          <w:color w:val="000000"/>
          <w:spacing w:val="7"/>
          <w:sz w:val="20"/>
        </w:rPr>
        <w:t>When there are several faults in the line the calculations become complicated, and the results are no longer sufficiently accurate to be of much practical value</w:t>
      </w:r>
      <w:r w:rsidR="0027141B">
        <w:rPr>
          <w:rFonts w:eastAsia="Times New Roman"/>
          <w:color w:val="000000"/>
          <w:spacing w:val="7"/>
          <w:sz w:val="20"/>
        </w:rPr>
        <w:t>;</w:t>
      </w:r>
      <w:r>
        <w:rPr>
          <w:rFonts w:eastAsia="Times New Roman"/>
          <w:color w:val="000000"/>
          <w:spacing w:val="7"/>
          <w:sz w:val="20"/>
        </w:rPr>
        <w:t xml:space="preserve"> in such cases it is better to test the faults separately from different stations.</w:t>
      </w:r>
    </w:p>
    <w:p w14:paraId="16A31593" w14:textId="77777777" w:rsidR="00CF4BE1" w:rsidRDefault="00CF4BE1">
      <w:pPr>
        <w:sectPr w:rsidR="00CF4BE1">
          <w:pgSz w:w="7493" w:h="11592"/>
          <w:pgMar w:top="1120" w:right="734" w:bottom="516" w:left="999" w:header="720" w:footer="720" w:gutter="0"/>
          <w:cols w:space="720"/>
        </w:sectPr>
      </w:pPr>
    </w:p>
    <w:p w14:paraId="16A31594" w14:textId="77777777" w:rsidR="00CF4BE1" w:rsidRDefault="00000000">
      <w:pPr>
        <w:spacing w:line="236" w:lineRule="exact"/>
        <w:jc w:val="center"/>
        <w:textAlignment w:val="baseline"/>
        <w:rPr>
          <w:rFonts w:eastAsia="Times New Roman"/>
          <w:color w:val="000000"/>
          <w:spacing w:val="18"/>
          <w:sz w:val="20"/>
        </w:rPr>
      </w:pPr>
      <w:r>
        <w:lastRenderedPageBreak/>
        <w:pict w14:anchorId="16A32824">
          <v:shape id="_x0000_s1751" type="#_x0000_t202" style="position:absolute;left:0;text-align:left;margin-left:0;margin-top:0;width:383.05pt;height:580.8pt;z-index:-251554816;mso-position-horizontal-relative:page;mso-position-vertical-relative:page" fillcolor="#f0f0f0" stroked="f">
            <v:textbox>
              <w:txbxContent>
                <w:p w14:paraId="16A33518"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8"/>
          <w:sz w:val="20"/>
        </w:rPr>
        <w:t>CHAPTER XLIV.</w:t>
      </w:r>
    </w:p>
    <w:p w14:paraId="16A31595" w14:textId="77777777" w:rsidR="00CF4BE1" w:rsidRDefault="00000000">
      <w:pPr>
        <w:spacing w:before="174" w:line="223" w:lineRule="exact"/>
        <w:jc w:val="center"/>
        <w:textAlignment w:val="baseline"/>
        <w:rPr>
          <w:rFonts w:eastAsia="Times New Roman"/>
          <w:b/>
          <w:color w:val="000000"/>
          <w:spacing w:val="7"/>
          <w:sz w:val="16"/>
        </w:rPr>
      </w:pPr>
      <w:r>
        <w:rPr>
          <w:rFonts w:eastAsia="Times New Roman"/>
          <w:b/>
          <w:color w:val="000000"/>
          <w:spacing w:val="7"/>
          <w:sz w:val="16"/>
        </w:rPr>
        <w:t>THE MEASUREMENT AND TESTING OF SUBMARINE CABLES.</w:t>
      </w:r>
    </w:p>
    <w:p w14:paraId="16A31596" w14:textId="77777777" w:rsidR="00CF4BE1" w:rsidRDefault="00000000">
      <w:pPr>
        <w:spacing w:before="95" w:line="245" w:lineRule="exact"/>
        <w:ind w:left="72" w:right="72" w:firstLine="216"/>
        <w:jc w:val="both"/>
        <w:textAlignment w:val="baseline"/>
        <w:rPr>
          <w:rFonts w:eastAsia="Times New Roman"/>
          <w:b/>
          <w:color w:val="000000"/>
          <w:spacing w:val="8"/>
          <w:sz w:val="16"/>
        </w:rPr>
      </w:pPr>
      <w:r>
        <w:rPr>
          <w:rFonts w:eastAsia="Times New Roman"/>
          <w:b/>
          <w:color w:val="000000"/>
          <w:spacing w:val="8"/>
          <w:sz w:val="16"/>
        </w:rPr>
        <w:t xml:space="preserve">THERE </w:t>
      </w:r>
      <w:r>
        <w:rPr>
          <w:rFonts w:eastAsia="Times New Roman"/>
          <w:color w:val="000000"/>
          <w:spacing w:val="8"/>
          <w:sz w:val="20"/>
        </w:rPr>
        <w:t xml:space="preserve">are several different methods available for testing cables, the comparative advantages of which, in any </w:t>
      </w:r>
      <w:proofErr w:type="gramStart"/>
      <w:r>
        <w:rPr>
          <w:rFonts w:eastAsia="Times New Roman"/>
          <w:color w:val="000000"/>
          <w:spacing w:val="8"/>
          <w:sz w:val="20"/>
        </w:rPr>
        <w:t>particular case</w:t>
      </w:r>
      <w:proofErr w:type="gramEnd"/>
      <w:r>
        <w:rPr>
          <w:rFonts w:eastAsia="Times New Roman"/>
          <w:color w:val="000000"/>
          <w:spacing w:val="8"/>
          <w:sz w:val="20"/>
        </w:rPr>
        <w:t>, depend very much upon circumstances. One method may be especially well adapted to certain tests, and at the same time unsuitable for others; or, again, we may be restricted to parti</w:t>
      </w:r>
      <w:r>
        <w:rPr>
          <w:rFonts w:eastAsia="Times New Roman"/>
          <w:color w:val="000000"/>
          <w:spacing w:val="8"/>
          <w:sz w:val="20"/>
        </w:rPr>
        <w:softHyphen/>
        <w:t>cular methods by the nature of the instruments at hand.</w:t>
      </w:r>
    </w:p>
    <w:p w14:paraId="16A31597" w14:textId="29AF05F4" w:rsidR="00CF4BE1" w:rsidRDefault="00000000">
      <w:pPr>
        <w:spacing w:before="13"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As a general thing either the Wheatstone bridge or a differen</w:t>
      </w:r>
      <w:r>
        <w:rPr>
          <w:rFonts w:eastAsia="Times New Roman"/>
          <w:color w:val="000000"/>
          <w:spacing w:val="7"/>
          <w:sz w:val="20"/>
        </w:rPr>
        <w:softHyphen/>
        <w:t>tial galvanometer is employed</w:t>
      </w:r>
      <w:r w:rsidR="0027141B">
        <w:rPr>
          <w:rFonts w:eastAsia="Times New Roman"/>
          <w:color w:val="000000"/>
          <w:spacing w:val="7"/>
          <w:sz w:val="20"/>
        </w:rPr>
        <w:t>;</w:t>
      </w:r>
      <w:r>
        <w:rPr>
          <w:rFonts w:eastAsia="Times New Roman"/>
          <w:color w:val="000000"/>
          <w:spacing w:val="7"/>
          <w:sz w:val="20"/>
        </w:rPr>
        <w:t xml:space="preserve"> when, however, the problem is one involving the measurement of very high insulation resistance, recourse is usually had to the method of deflections. If the mirror or other very sensitive galvanometer is used for </w:t>
      </w:r>
      <w:proofErr w:type="gramStart"/>
      <w:r>
        <w:rPr>
          <w:rFonts w:eastAsia="Times New Roman"/>
          <w:color w:val="000000"/>
          <w:spacing w:val="7"/>
          <w:sz w:val="20"/>
        </w:rPr>
        <w:t>this pur</w:t>
      </w:r>
      <w:r>
        <w:rPr>
          <w:rFonts w:eastAsia="Times New Roman"/>
          <w:color w:val="000000"/>
          <w:spacing w:val="7"/>
          <w:sz w:val="20"/>
        </w:rPr>
        <w:softHyphen/>
        <w:t>pose</w:t>
      </w:r>
      <w:proofErr w:type="gramEnd"/>
      <w:r>
        <w:rPr>
          <w:rFonts w:eastAsia="Times New Roman"/>
          <w:color w:val="000000"/>
          <w:spacing w:val="7"/>
          <w:sz w:val="20"/>
        </w:rPr>
        <w:t>, the constant of the instrument must be taken. This is done in the same manner as that indicated for the tangent galvan</w:t>
      </w:r>
      <w:r>
        <w:rPr>
          <w:rFonts w:eastAsia="Times New Roman"/>
          <w:color w:val="000000"/>
          <w:spacing w:val="7"/>
          <w:sz w:val="20"/>
        </w:rPr>
        <w:softHyphen/>
        <w:t xml:space="preserve">ometer when </w:t>
      </w:r>
      <w:proofErr w:type="gramStart"/>
      <w:r>
        <w:rPr>
          <w:rFonts w:eastAsia="Times New Roman"/>
          <w:color w:val="000000"/>
          <w:spacing w:val="7"/>
          <w:sz w:val="20"/>
        </w:rPr>
        <w:t>treating of</w:t>
      </w:r>
      <w:proofErr w:type="gramEnd"/>
      <w:r>
        <w:rPr>
          <w:rFonts w:eastAsia="Times New Roman"/>
          <w:color w:val="000000"/>
          <w:spacing w:val="7"/>
          <w:sz w:val="20"/>
        </w:rPr>
        <w:t xml:space="preserve"> land lines (page 897). We should add, also, concerning this proceeding, that on account of the extreme sensibility of the mirror instrument, it is necessary to employ a shunt with it, and to make the sum of all </w:t>
      </w:r>
      <w:proofErr w:type="gramStart"/>
      <w:r>
        <w:rPr>
          <w:rFonts w:eastAsia="Times New Roman"/>
          <w:color w:val="000000"/>
          <w:spacing w:val="7"/>
          <w:sz w:val="20"/>
        </w:rPr>
        <w:t>the re</w:t>
      </w:r>
      <w:r>
        <w:rPr>
          <w:rFonts w:eastAsia="Times New Roman"/>
          <w:color w:val="000000"/>
          <w:spacing w:val="7"/>
          <w:sz w:val="20"/>
        </w:rPr>
        <w:softHyphen/>
        <w:t>sistances</w:t>
      </w:r>
      <w:proofErr w:type="gramEnd"/>
      <w:r>
        <w:rPr>
          <w:rFonts w:eastAsia="Times New Roman"/>
          <w:color w:val="000000"/>
          <w:spacing w:val="7"/>
          <w:sz w:val="20"/>
        </w:rPr>
        <w:t xml:space="preserve"> in circuit equal to 10,000 ohms. The constant will then be the product of three </w:t>
      </w:r>
      <w:proofErr w:type="gramStart"/>
      <w:r>
        <w:rPr>
          <w:rFonts w:eastAsia="Times New Roman"/>
          <w:color w:val="000000"/>
          <w:spacing w:val="7"/>
          <w:sz w:val="20"/>
        </w:rPr>
        <w:t>factors—the deflection,</w:t>
      </w:r>
      <w:proofErr w:type="gramEnd"/>
      <w:r>
        <w:rPr>
          <w:rFonts w:eastAsia="Times New Roman"/>
          <w:color w:val="000000"/>
          <w:spacing w:val="7"/>
          <w:sz w:val="20"/>
        </w:rPr>
        <w:t xml:space="preserve"> the mul</w:t>
      </w:r>
      <w:r>
        <w:rPr>
          <w:rFonts w:eastAsia="Times New Roman"/>
          <w:color w:val="000000"/>
          <w:spacing w:val="7"/>
          <w:sz w:val="20"/>
        </w:rPr>
        <w:softHyphen/>
        <w:t>tiplying power of the shunt and 10,000, and this divided by the deflection obtained with any insulating substance in cir</w:t>
      </w:r>
      <w:r>
        <w:rPr>
          <w:rFonts w:eastAsia="Times New Roman"/>
          <w:color w:val="000000"/>
          <w:spacing w:val="7"/>
          <w:sz w:val="20"/>
        </w:rPr>
        <w:softHyphen/>
        <w:t>cuit, or, if another shunt is used, by the product of the shunt and deflection, gives the resistance sought in ohms.</w:t>
      </w:r>
    </w:p>
    <w:p w14:paraId="16A31598" w14:textId="77777777" w:rsidR="00CF4BE1" w:rsidRDefault="00000000">
      <w:pPr>
        <w:spacing w:line="247" w:lineRule="exact"/>
        <w:ind w:left="72" w:right="144" w:firstLine="216"/>
        <w:jc w:val="both"/>
        <w:textAlignment w:val="baseline"/>
        <w:rPr>
          <w:rFonts w:eastAsia="Times New Roman"/>
          <w:color w:val="000000"/>
          <w:spacing w:val="10"/>
          <w:sz w:val="20"/>
        </w:rPr>
      </w:pPr>
      <w:r>
        <w:rPr>
          <w:rFonts w:eastAsia="Times New Roman"/>
          <w:color w:val="000000"/>
          <w:spacing w:val="10"/>
          <w:sz w:val="20"/>
        </w:rPr>
        <w:t>In the above we have assumed, as is usual in practice, that the resistances of the battery and galvanometer are small</w:t>
      </w:r>
    </w:p>
    <w:p w14:paraId="16A31599" w14:textId="77777777" w:rsidR="00CF4BE1" w:rsidRDefault="00000000">
      <w:pPr>
        <w:spacing w:before="6" w:line="245" w:lineRule="exact"/>
        <w:ind w:right="144" w:firstLine="72"/>
        <w:jc w:val="both"/>
        <w:textAlignment w:val="baseline"/>
        <w:rPr>
          <w:rFonts w:eastAsia="Times New Roman"/>
          <w:color w:val="000000"/>
          <w:spacing w:val="11"/>
          <w:sz w:val="20"/>
        </w:rPr>
      </w:pPr>
      <w:r>
        <w:rPr>
          <w:rFonts w:eastAsia="Times New Roman"/>
          <w:color w:val="000000"/>
          <w:spacing w:val="11"/>
          <w:sz w:val="20"/>
        </w:rPr>
        <w:t xml:space="preserve">compared with the resistance to be measured, whether </w:t>
      </w:r>
      <w:proofErr w:type="gramStart"/>
      <w:r>
        <w:rPr>
          <w:rFonts w:eastAsia="Times New Roman"/>
          <w:color w:val="000000"/>
          <w:spacing w:val="11"/>
          <w:sz w:val="20"/>
        </w:rPr>
        <w:t>of in</w:t>
      </w:r>
      <w:r>
        <w:rPr>
          <w:rFonts w:eastAsia="Times New Roman"/>
          <w:color w:val="000000"/>
          <w:spacing w:val="11"/>
          <w:sz w:val="20"/>
        </w:rPr>
        <w:softHyphen/>
        <w:t>sulation</w:t>
      </w:r>
      <w:proofErr w:type="gramEnd"/>
      <w:r>
        <w:rPr>
          <w:rFonts w:eastAsia="Times New Roman"/>
          <w:color w:val="000000"/>
          <w:spacing w:val="11"/>
          <w:sz w:val="20"/>
        </w:rPr>
        <w:t xml:space="preserve"> or conductivity. When this is not the case, and great accuracy is desired, it becomes necessary to take these resis</w:t>
      </w:r>
      <w:r>
        <w:rPr>
          <w:rFonts w:eastAsia="Times New Roman"/>
          <w:color w:val="000000"/>
          <w:spacing w:val="11"/>
          <w:sz w:val="20"/>
        </w:rPr>
        <w:softHyphen/>
        <w:t>tances into account. 'Ile correct formula for such cases is</w:t>
      </w:r>
    </w:p>
    <w:p w14:paraId="16A3159A" w14:textId="77777777" w:rsidR="00CF4BE1" w:rsidRDefault="00000000">
      <w:pPr>
        <w:tabs>
          <w:tab w:val="left" w:pos="2808"/>
        </w:tabs>
        <w:spacing w:after="33" w:line="163" w:lineRule="exact"/>
        <w:ind w:left="1440"/>
        <w:textAlignment w:val="baseline"/>
        <w:rPr>
          <w:rFonts w:eastAsia="Times New Roman"/>
          <w:color w:val="000000"/>
          <w:sz w:val="20"/>
        </w:rPr>
      </w:pPr>
      <w:r>
        <w:rPr>
          <w:rFonts w:eastAsia="Times New Roman"/>
          <w:color w:val="000000"/>
          <w:sz w:val="20"/>
        </w:rPr>
        <w:t xml:space="preserve">x=R </w:t>
      </w:r>
      <w:r>
        <w:rPr>
          <w:rFonts w:eastAsia="Times New Roman"/>
          <w:i/>
          <w:color w:val="000000"/>
          <w:sz w:val="20"/>
          <w:vertAlign w:val="subscript"/>
        </w:rPr>
        <w:t>d</w:t>
      </w:r>
      <w:r>
        <w:rPr>
          <w:rFonts w:eastAsia="Times New Roman"/>
          <w:i/>
          <w:color w:val="000000"/>
          <w:sz w:val="11"/>
        </w:rPr>
        <w:tab/>
        <w:t>$</w:t>
      </w:r>
    </w:p>
    <w:p w14:paraId="16A3159B" w14:textId="77777777" w:rsidR="00CF4BE1" w:rsidRDefault="00000000">
      <w:pPr>
        <w:spacing w:before="113" w:line="164" w:lineRule="exact"/>
        <w:jc w:val="center"/>
        <w:textAlignment w:val="baseline"/>
        <w:rPr>
          <w:rFonts w:eastAsia="Times New Roman"/>
          <w:b/>
          <w:color w:val="000000"/>
          <w:spacing w:val="14"/>
          <w:sz w:val="23"/>
        </w:rPr>
      </w:pPr>
      <w:r>
        <w:rPr>
          <w:rFonts w:eastAsia="Times New Roman"/>
          <w:b/>
          <w:color w:val="000000"/>
          <w:spacing w:val="14"/>
          <w:sz w:val="23"/>
        </w:rPr>
        <w:t xml:space="preserve">v (1 </w:t>
      </w:r>
      <w:proofErr w:type="gramStart"/>
      <w:r>
        <w:rPr>
          <w:rFonts w:eastAsia="Times New Roman"/>
          <w:b/>
          <w:color w:val="000000"/>
          <w:spacing w:val="14"/>
          <w:sz w:val="23"/>
        </w:rPr>
        <w:t>+ )</w:t>
      </w:r>
      <w:proofErr w:type="gramEnd"/>
      <w:r>
        <w:rPr>
          <w:rFonts w:eastAsia="Times New Roman"/>
          <w:b/>
          <w:color w:val="000000"/>
          <w:spacing w:val="14"/>
          <w:sz w:val="23"/>
        </w:rPr>
        <w:t xml:space="preserve">— </w:t>
      </w:r>
      <w:r>
        <w:rPr>
          <w:rFonts w:eastAsia="Times New Roman"/>
          <w:color w:val="000000"/>
          <w:spacing w:val="14"/>
          <w:sz w:val="16"/>
        </w:rPr>
        <w:t xml:space="preserve">(G r) </w:t>
      </w:r>
      <w:proofErr w:type="spellStart"/>
      <w:r>
        <w:rPr>
          <w:rFonts w:eastAsia="Times New Roman"/>
          <w:color w:val="000000"/>
          <w:spacing w:val="14"/>
          <w:sz w:val="16"/>
        </w:rPr>
        <w:t>oluus</w:t>
      </w:r>
      <w:proofErr w:type="spellEnd"/>
      <w:r>
        <w:rPr>
          <w:rFonts w:eastAsia="Times New Roman"/>
          <w:color w:val="000000"/>
          <w:spacing w:val="14"/>
          <w:sz w:val="16"/>
        </w:rPr>
        <w:t>.</w:t>
      </w:r>
    </w:p>
    <w:p w14:paraId="16A3159C" w14:textId="77777777" w:rsidR="00CF4BE1" w:rsidRDefault="00CF4BE1">
      <w:pPr>
        <w:sectPr w:rsidR="00CF4BE1">
          <w:pgSz w:w="7661" w:h="11616"/>
          <w:pgMar w:top="2340" w:right="1046" w:bottom="540" w:left="855" w:header="720" w:footer="720" w:gutter="0"/>
          <w:cols w:space="720"/>
        </w:sectPr>
      </w:pPr>
    </w:p>
    <w:p w14:paraId="16A3159D" w14:textId="77777777" w:rsidR="00CF4BE1" w:rsidRDefault="00000000">
      <w:pPr>
        <w:tabs>
          <w:tab w:val="right" w:pos="5760"/>
        </w:tabs>
        <w:spacing w:line="221" w:lineRule="exact"/>
        <w:ind w:left="1224"/>
        <w:textAlignment w:val="baseline"/>
        <w:rPr>
          <w:rFonts w:eastAsia="Times New Roman"/>
          <w:color w:val="000000"/>
          <w:sz w:val="16"/>
        </w:rPr>
      </w:pPr>
      <w:r>
        <w:lastRenderedPageBreak/>
        <w:pict w14:anchorId="16A32825">
          <v:shape id="_x0000_s1750" type="#_x0000_t202" style="position:absolute;left:0;text-align:left;margin-left:0;margin-top:0;width:373.2pt;height:579.35pt;z-index:-251553792;mso-position-horizontal-relative:page;mso-position-vertical-relative:page" fillcolor="#ededed" stroked="f">
            <v:textbox>
              <w:txbxContent>
                <w:p w14:paraId="16A3351A"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TESTING CABLES DURING SUBMERSION.</w:t>
      </w:r>
      <w:r>
        <w:rPr>
          <w:rFonts w:eastAsia="Times New Roman"/>
          <w:color w:val="000000"/>
          <w:sz w:val="16"/>
        </w:rPr>
        <w:tab/>
      </w:r>
      <w:r>
        <w:rPr>
          <w:rFonts w:eastAsia="Times New Roman"/>
          <w:color w:val="000000"/>
          <w:sz w:val="20"/>
        </w:rPr>
        <w:t>973</w:t>
      </w:r>
    </w:p>
    <w:p w14:paraId="16A3159E" w14:textId="77777777" w:rsidR="00CF4BE1" w:rsidRDefault="00000000">
      <w:pPr>
        <w:spacing w:before="205" w:line="245" w:lineRule="exact"/>
        <w:ind w:left="72"/>
        <w:jc w:val="both"/>
        <w:textAlignment w:val="baseline"/>
        <w:rPr>
          <w:rFonts w:eastAsia="Times New Roman"/>
          <w:color w:val="000000"/>
          <w:spacing w:val="10"/>
          <w:sz w:val="20"/>
        </w:rPr>
      </w:pPr>
      <w:r>
        <w:rPr>
          <w:rFonts w:eastAsia="Times New Roman"/>
          <w:color w:val="000000"/>
          <w:spacing w:val="10"/>
          <w:sz w:val="20"/>
        </w:rPr>
        <w:t xml:space="preserve">Where </w:t>
      </w:r>
      <w:r>
        <w:rPr>
          <w:rFonts w:eastAsia="Times New Roman"/>
          <w:i/>
          <w:color w:val="000000"/>
          <w:spacing w:val="10"/>
          <w:sz w:val="24"/>
        </w:rPr>
        <w:t xml:space="preserve">x </w:t>
      </w:r>
      <w:r>
        <w:rPr>
          <w:rFonts w:eastAsia="Times New Roman"/>
          <w:color w:val="000000"/>
          <w:spacing w:val="10"/>
          <w:sz w:val="20"/>
        </w:rPr>
        <w:t xml:space="preserve">represents the unknown and R the known </w:t>
      </w:r>
      <w:proofErr w:type="gramStart"/>
      <w:r>
        <w:rPr>
          <w:rFonts w:eastAsia="Times New Roman"/>
          <w:color w:val="000000"/>
          <w:spacing w:val="10"/>
          <w:sz w:val="20"/>
        </w:rPr>
        <w:t>resist</w:t>
      </w:r>
      <w:r>
        <w:rPr>
          <w:rFonts w:eastAsia="Times New Roman"/>
          <w:color w:val="000000"/>
          <w:spacing w:val="10"/>
          <w:sz w:val="20"/>
        </w:rPr>
        <w:softHyphen/>
        <w:t>ances</w:t>
      </w:r>
      <w:proofErr w:type="gramEnd"/>
      <w:r>
        <w:rPr>
          <w:rFonts w:eastAsia="Times New Roman"/>
          <w:color w:val="000000"/>
          <w:spacing w:val="10"/>
          <w:sz w:val="20"/>
        </w:rPr>
        <w:t xml:space="preserve">, </w:t>
      </w:r>
      <w:proofErr w:type="spellStart"/>
      <w:r>
        <w:rPr>
          <w:rFonts w:eastAsia="Times New Roman"/>
          <w:color w:val="000000"/>
          <w:spacing w:val="10"/>
          <w:sz w:val="20"/>
        </w:rPr>
        <w:t>n</w:t>
      </w:r>
      <w:proofErr w:type="spellEnd"/>
      <w:r>
        <w:rPr>
          <w:rFonts w:eastAsia="Times New Roman"/>
          <w:color w:val="000000"/>
          <w:spacing w:val="10"/>
          <w:sz w:val="20"/>
        </w:rPr>
        <w:t xml:space="preserve"> the number of cells used with the unknown resistance</w:t>
      </w:r>
    </w:p>
    <w:p w14:paraId="16A3159F" w14:textId="77777777" w:rsidR="00CF4BE1" w:rsidRDefault="00000000">
      <w:pPr>
        <w:spacing w:before="125" w:line="245" w:lineRule="exact"/>
        <w:ind w:left="72"/>
        <w:jc w:val="both"/>
        <w:textAlignment w:val="baseline"/>
        <w:rPr>
          <w:rFonts w:eastAsia="Times New Roman"/>
          <w:color w:val="000000"/>
          <w:spacing w:val="17"/>
          <w:sz w:val="20"/>
        </w:rPr>
      </w:pPr>
      <w:r>
        <w:rPr>
          <w:rFonts w:eastAsia="Times New Roman"/>
          <w:color w:val="000000"/>
          <w:spacing w:val="17"/>
          <w:sz w:val="20"/>
        </w:rPr>
        <w:t xml:space="preserve">in circuit, 1 </w:t>
      </w:r>
      <w:r>
        <w:rPr>
          <w:rFonts w:ascii="Bookman Old Style" w:eastAsia="Bookman Old Style" w:hAnsi="Bookman Old Style"/>
          <w:b/>
          <w:i/>
          <w:color w:val="000000"/>
          <w:spacing w:val="17"/>
          <w:sz w:val="20"/>
          <w:vertAlign w:val="subscript"/>
        </w:rPr>
        <w:t>8</w:t>
      </w:r>
      <w:r>
        <w:rPr>
          <w:rFonts w:eastAsia="Times New Roman"/>
          <w:color w:val="000000"/>
          <w:spacing w:val="17"/>
          <w:sz w:val="20"/>
        </w:rPr>
        <w:t xml:space="preserve"> the multiplying power of the shunt, and G</w:t>
      </w:r>
    </w:p>
    <w:p w14:paraId="16A315A0" w14:textId="7C8BFF21" w:rsidR="00CF4BE1" w:rsidRDefault="00000000">
      <w:pPr>
        <w:spacing w:before="46" w:line="245" w:lineRule="exact"/>
        <w:ind w:left="72"/>
        <w:textAlignment w:val="baseline"/>
        <w:rPr>
          <w:rFonts w:eastAsia="Times New Roman"/>
          <w:color w:val="000000"/>
          <w:sz w:val="20"/>
        </w:rPr>
      </w:pPr>
      <w:r>
        <w:rPr>
          <w:rFonts w:eastAsia="Times New Roman"/>
          <w:color w:val="000000"/>
          <w:sz w:val="20"/>
        </w:rPr>
        <w:t>and r the resistances of the galvanometer and cell respectively</w:t>
      </w:r>
      <w:r w:rsidR="0027141B">
        <w:rPr>
          <w:rFonts w:eastAsia="Times New Roman"/>
          <w:color w:val="000000"/>
          <w:sz w:val="20"/>
        </w:rPr>
        <w:t>;</w:t>
      </w:r>
      <w:r>
        <w:rPr>
          <w:rFonts w:eastAsia="Times New Roman"/>
          <w:color w:val="000000"/>
          <w:sz w:val="20"/>
        </w:rPr>
        <w:t xml:space="preserve"> </w:t>
      </w:r>
      <w:r>
        <w:rPr>
          <w:rFonts w:eastAsia="Times New Roman"/>
          <w:i/>
          <w:color w:val="000000"/>
          <w:sz w:val="24"/>
        </w:rPr>
        <w:t xml:space="preserve">d </w:t>
      </w:r>
      <w:r>
        <w:rPr>
          <w:rFonts w:eastAsia="Times New Roman"/>
          <w:color w:val="000000"/>
          <w:sz w:val="20"/>
        </w:rPr>
        <w:t xml:space="preserve">represents the deflection with the shunted galvanometer, </w:t>
      </w:r>
      <w:proofErr w:type="gramStart"/>
      <w:r>
        <w:rPr>
          <w:rFonts w:eastAsia="Times New Roman"/>
          <w:color w:val="000000"/>
          <w:sz w:val="20"/>
        </w:rPr>
        <w:t>It</w:t>
      </w:r>
      <w:proofErr w:type="gramEnd"/>
      <w:r>
        <w:rPr>
          <w:rFonts w:eastAsia="Times New Roman"/>
          <w:color w:val="000000"/>
          <w:sz w:val="20"/>
        </w:rPr>
        <w:t xml:space="preserve"> ohms resistance, and one cell battery in circuit, and </w:t>
      </w:r>
      <w:r>
        <w:rPr>
          <w:rFonts w:eastAsia="Times New Roman"/>
          <w:i/>
          <w:color w:val="000000"/>
          <w:sz w:val="24"/>
        </w:rPr>
        <w:t xml:space="preserve">d, </w:t>
      </w:r>
      <w:r>
        <w:rPr>
          <w:rFonts w:eastAsia="Times New Roman"/>
          <w:color w:val="000000"/>
          <w:sz w:val="20"/>
        </w:rPr>
        <w:t>the deflection ob</w:t>
      </w:r>
      <w:r>
        <w:rPr>
          <w:rFonts w:eastAsia="Times New Roman"/>
          <w:color w:val="000000"/>
          <w:sz w:val="20"/>
        </w:rPr>
        <w:softHyphen/>
        <w:t>tained when the circuit includes n cells, the galvanometer and the unknown resistance.</w:t>
      </w:r>
    </w:p>
    <w:p w14:paraId="16A315A1" w14:textId="77777777" w:rsidR="00CF4BE1" w:rsidRDefault="00000000">
      <w:pPr>
        <w:spacing w:before="6"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Insulation tests are always made after the current has been allowed to flow into the cable for a definite time, usually one minute. Unless some systematic understanding of this kind were adopted no comparable measurement could be obtained, as the variation caused by absorption greatly influences the result.</w:t>
      </w:r>
    </w:p>
    <w:p w14:paraId="16A315A2" w14:textId="77777777" w:rsidR="00CF4BE1" w:rsidRDefault="00000000">
      <w:pPr>
        <w:spacing w:line="245" w:lineRule="exact"/>
        <w:ind w:left="72" w:right="72" w:firstLine="216"/>
        <w:jc w:val="both"/>
        <w:textAlignment w:val="baseline"/>
        <w:rPr>
          <w:rFonts w:eastAsia="Times New Roman"/>
          <w:color w:val="000000"/>
          <w:spacing w:val="5"/>
          <w:sz w:val="20"/>
        </w:rPr>
      </w:pPr>
      <w:r>
        <w:rPr>
          <w:rFonts w:eastAsia="Times New Roman"/>
          <w:color w:val="000000"/>
          <w:spacing w:val="5"/>
          <w:sz w:val="20"/>
        </w:rPr>
        <w:t xml:space="preserve">During the laying of a cable, and before the vessel containing it puts to sea, some </w:t>
      </w:r>
      <w:proofErr w:type="gramStart"/>
      <w:r>
        <w:rPr>
          <w:rFonts w:eastAsia="Times New Roman"/>
          <w:color w:val="000000"/>
          <w:spacing w:val="5"/>
          <w:sz w:val="20"/>
        </w:rPr>
        <w:t>definitely arranged</w:t>
      </w:r>
      <w:proofErr w:type="gramEnd"/>
      <w:r>
        <w:rPr>
          <w:rFonts w:eastAsia="Times New Roman"/>
          <w:color w:val="000000"/>
          <w:spacing w:val="5"/>
          <w:sz w:val="20"/>
        </w:rPr>
        <w:t xml:space="preserve"> plan of proceeding should be agreed on, and the details thoroughly understood both on ship and on shore. The measures suggested by Siemens, which bear directly upon this point, may be summarized as </w:t>
      </w:r>
      <w:proofErr w:type="gramStart"/>
      <w:r>
        <w:rPr>
          <w:rFonts w:eastAsia="Times New Roman"/>
          <w:color w:val="000000"/>
          <w:spacing w:val="5"/>
          <w:sz w:val="20"/>
        </w:rPr>
        <w:t>follows :</w:t>
      </w:r>
      <w:proofErr w:type="gramEnd"/>
    </w:p>
    <w:p w14:paraId="16A315A3" w14:textId="013D4458" w:rsidR="00CF4BE1" w:rsidRDefault="00000000">
      <w:pPr>
        <w:spacing w:before="11" w:line="245" w:lineRule="exact"/>
        <w:ind w:left="72" w:right="72" w:firstLine="216"/>
        <w:jc w:val="both"/>
        <w:textAlignment w:val="baseline"/>
        <w:rPr>
          <w:rFonts w:eastAsia="Times New Roman"/>
          <w:color w:val="000000"/>
          <w:spacing w:val="5"/>
          <w:sz w:val="20"/>
        </w:rPr>
      </w:pPr>
      <w:r>
        <w:rPr>
          <w:rFonts w:eastAsia="Times New Roman"/>
          <w:color w:val="000000"/>
          <w:spacing w:val="5"/>
          <w:sz w:val="20"/>
        </w:rPr>
        <w:t>One end of the cable is taken ashore and carried to the cable hut or station, where it is connected to a commutator clock. The latter • is arranged in such a manner that the measuring and speaking apparatus are placed in circuit, and the conductor insu</w:t>
      </w:r>
      <w:r>
        <w:rPr>
          <w:rFonts w:eastAsia="Times New Roman"/>
          <w:color w:val="000000"/>
          <w:spacing w:val="5"/>
          <w:sz w:val="20"/>
        </w:rPr>
        <w:softHyphen/>
        <w:t>lated and put to earth automatically for definite intervals of time</w:t>
      </w:r>
      <w:r w:rsidR="0027141B">
        <w:rPr>
          <w:rFonts w:eastAsia="Times New Roman"/>
          <w:color w:val="000000"/>
          <w:spacing w:val="5"/>
          <w:sz w:val="20"/>
        </w:rPr>
        <w:t>;</w:t>
      </w:r>
      <w:r>
        <w:rPr>
          <w:rFonts w:eastAsia="Times New Roman"/>
          <w:color w:val="000000"/>
          <w:spacing w:val="5"/>
          <w:sz w:val="20"/>
        </w:rPr>
        <w:t xml:space="preserve"> these succeed each other in regular order. Similar arrangements</w:t>
      </w:r>
    </w:p>
    <w:p w14:paraId="16A315A4" w14:textId="77777777" w:rsidR="00CF4BE1" w:rsidRDefault="00000000">
      <w:pPr>
        <w:spacing w:line="242" w:lineRule="exact"/>
        <w:ind w:left="72" w:right="144"/>
        <w:jc w:val="both"/>
        <w:textAlignment w:val="baseline"/>
        <w:rPr>
          <w:rFonts w:eastAsia="Times New Roman"/>
          <w:color w:val="000000"/>
          <w:sz w:val="20"/>
        </w:rPr>
      </w:pPr>
      <w:r>
        <w:rPr>
          <w:rFonts w:eastAsia="Times New Roman"/>
          <w:color w:val="000000"/>
          <w:sz w:val="20"/>
        </w:rPr>
        <w:t>are also made on board ship, and the measurements repeated on shore. The results are then exchanged and testing goes on</w:t>
      </w:r>
    </w:p>
    <w:p w14:paraId="16A315A5" w14:textId="77777777" w:rsidR="00CF4BE1" w:rsidRDefault="00000000">
      <w:pPr>
        <w:spacing w:line="245" w:lineRule="exact"/>
        <w:ind w:left="72"/>
        <w:jc w:val="both"/>
        <w:textAlignment w:val="baseline"/>
        <w:rPr>
          <w:rFonts w:eastAsia="Times New Roman"/>
          <w:color w:val="000000"/>
          <w:spacing w:val="8"/>
          <w:sz w:val="20"/>
        </w:rPr>
      </w:pPr>
      <w:proofErr w:type="gramStart"/>
      <w:r>
        <w:rPr>
          <w:rFonts w:eastAsia="Times New Roman"/>
          <w:color w:val="000000"/>
          <w:spacing w:val="8"/>
          <w:sz w:val="20"/>
        </w:rPr>
        <w:t>again</w:t>
      </w:r>
      <w:proofErr w:type="gramEnd"/>
      <w:r>
        <w:rPr>
          <w:rFonts w:eastAsia="Times New Roman"/>
          <w:color w:val="000000"/>
          <w:spacing w:val="8"/>
          <w:sz w:val="20"/>
        </w:rPr>
        <w:t xml:space="preserve"> as before. The clocks must necessarily be in accord, and</w:t>
      </w:r>
    </w:p>
    <w:p w14:paraId="16A315A6" w14:textId="77777777" w:rsidR="00CF4BE1" w:rsidRDefault="00000000">
      <w:pPr>
        <w:spacing w:before="4" w:line="245" w:lineRule="exact"/>
        <w:ind w:left="72" w:right="144"/>
        <w:jc w:val="both"/>
        <w:textAlignment w:val="baseline"/>
        <w:rPr>
          <w:rFonts w:eastAsia="Times New Roman"/>
          <w:color w:val="000000"/>
          <w:spacing w:val="8"/>
          <w:sz w:val="20"/>
        </w:rPr>
      </w:pPr>
      <w:r>
        <w:rPr>
          <w:rFonts w:eastAsia="Times New Roman"/>
          <w:color w:val="000000"/>
          <w:spacing w:val="8"/>
          <w:sz w:val="20"/>
        </w:rPr>
        <w:t xml:space="preserve">the intervals of time be arranged with exactness. </w:t>
      </w:r>
      <w:proofErr w:type="gramStart"/>
      <w:r>
        <w:rPr>
          <w:rFonts w:eastAsia="Times New Roman"/>
          <w:color w:val="000000"/>
          <w:spacing w:val="8"/>
          <w:sz w:val="20"/>
        </w:rPr>
        <w:t>The measure</w:t>
      </w:r>
      <w:r>
        <w:rPr>
          <w:rFonts w:eastAsia="Times New Roman"/>
          <w:color w:val="000000"/>
          <w:spacing w:val="8"/>
          <w:sz w:val="20"/>
        </w:rPr>
        <w:softHyphen/>
        <w:t>ments</w:t>
      </w:r>
      <w:proofErr w:type="gramEnd"/>
      <w:r>
        <w:rPr>
          <w:rFonts w:eastAsia="Times New Roman"/>
          <w:color w:val="000000"/>
          <w:spacing w:val="8"/>
          <w:sz w:val="20"/>
        </w:rPr>
        <w:t>, also, should be made expeditiously and with care, and</w:t>
      </w:r>
    </w:p>
    <w:p w14:paraId="16A315A7" w14:textId="77777777" w:rsidR="00CF4BE1" w:rsidRDefault="00000000">
      <w:pPr>
        <w:spacing w:before="2" w:line="245" w:lineRule="exact"/>
        <w:ind w:left="72"/>
        <w:jc w:val="both"/>
        <w:textAlignment w:val="baseline"/>
        <w:rPr>
          <w:rFonts w:eastAsia="Times New Roman"/>
          <w:color w:val="000000"/>
          <w:spacing w:val="10"/>
          <w:sz w:val="20"/>
        </w:rPr>
      </w:pPr>
      <w:r>
        <w:rPr>
          <w:rFonts w:eastAsia="Times New Roman"/>
          <w:color w:val="000000"/>
          <w:spacing w:val="10"/>
          <w:sz w:val="20"/>
        </w:rPr>
        <w:t>the least possible time occupied in exchanging results, so that</w:t>
      </w:r>
    </w:p>
    <w:p w14:paraId="16A315A8" w14:textId="77777777" w:rsidR="00CF4BE1" w:rsidRDefault="00000000">
      <w:pPr>
        <w:spacing w:before="8" w:line="245" w:lineRule="exact"/>
        <w:ind w:left="72" w:right="144"/>
        <w:jc w:val="both"/>
        <w:textAlignment w:val="baseline"/>
        <w:rPr>
          <w:rFonts w:eastAsia="Times New Roman"/>
          <w:color w:val="000000"/>
          <w:spacing w:val="9"/>
          <w:sz w:val="20"/>
        </w:rPr>
      </w:pPr>
      <w:r>
        <w:rPr>
          <w:rFonts w:eastAsia="Times New Roman"/>
          <w:color w:val="000000"/>
          <w:spacing w:val="9"/>
          <w:sz w:val="20"/>
        </w:rPr>
        <w:t>should a fault occur while the shore tests are being made, the ship will not have paid out cable unnecessarily. When the</w:t>
      </w:r>
    </w:p>
    <w:p w14:paraId="16A315A9" w14:textId="77777777" w:rsidR="00CF4BE1" w:rsidRDefault="00000000">
      <w:pPr>
        <w:spacing w:before="3" w:line="245" w:lineRule="exact"/>
        <w:ind w:left="72" w:right="144"/>
        <w:jc w:val="both"/>
        <w:textAlignment w:val="baseline"/>
        <w:rPr>
          <w:rFonts w:eastAsia="Times New Roman"/>
          <w:color w:val="000000"/>
          <w:spacing w:val="5"/>
          <w:sz w:val="20"/>
        </w:rPr>
      </w:pPr>
      <w:r>
        <w:rPr>
          <w:rFonts w:eastAsia="Times New Roman"/>
          <w:color w:val="000000"/>
          <w:spacing w:val="5"/>
          <w:sz w:val="20"/>
        </w:rPr>
        <w:t>measurements made on ship differ considerably from those made on shore, it is an indication that a fault exists somewhere in the cable. In such cases the ship should be stopped immediately and the fault located.</w:t>
      </w:r>
    </w:p>
    <w:p w14:paraId="16A315AA" w14:textId="77777777" w:rsidR="00CF4BE1" w:rsidRDefault="00CF4BE1">
      <w:pPr>
        <w:sectPr w:rsidR="00CF4BE1">
          <w:pgSz w:w="7464" w:h="11587"/>
          <w:pgMar w:top="1100" w:right="660" w:bottom="631" w:left="1044" w:header="720" w:footer="720" w:gutter="0"/>
          <w:cols w:space="720"/>
        </w:sectPr>
      </w:pPr>
    </w:p>
    <w:p w14:paraId="16A315AB" w14:textId="77777777" w:rsidR="00CF4BE1" w:rsidRDefault="00000000">
      <w:pPr>
        <w:spacing w:line="234" w:lineRule="exact"/>
        <w:ind w:left="72" w:right="72"/>
        <w:textAlignment w:val="baseline"/>
        <w:rPr>
          <w:rFonts w:eastAsia="Times New Roman"/>
          <w:color w:val="000000"/>
          <w:spacing w:val="3"/>
          <w:sz w:val="20"/>
        </w:rPr>
      </w:pPr>
      <w:r>
        <w:rPr>
          <w:rFonts w:eastAsia="Times New Roman"/>
          <w:color w:val="000000"/>
          <w:spacing w:val="3"/>
          <w:sz w:val="20"/>
        </w:rPr>
        <w:lastRenderedPageBreak/>
        <w:t xml:space="preserve">974 </w:t>
      </w:r>
      <w:r>
        <w:rPr>
          <w:rFonts w:eastAsia="Times New Roman"/>
          <w:color w:val="000000"/>
          <w:spacing w:val="3"/>
          <w:sz w:val="17"/>
        </w:rPr>
        <w:t xml:space="preserve">THE </w:t>
      </w:r>
      <w:proofErr w:type="gramStart"/>
      <w:r>
        <w:rPr>
          <w:rFonts w:eastAsia="Times New Roman"/>
          <w:color w:val="000000"/>
          <w:spacing w:val="3"/>
          <w:sz w:val="17"/>
        </w:rPr>
        <w:t>MF.ASUREMENT</w:t>
      </w:r>
      <w:proofErr w:type="gramEnd"/>
      <w:r>
        <w:rPr>
          <w:rFonts w:eastAsia="Times New Roman"/>
          <w:color w:val="000000"/>
          <w:spacing w:val="3"/>
          <w:sz w:val="17"/>
        </w:rPr>
        <w:t xml:space="preserve"> AND TESTING OF SUBMARINE CABLES.</w:t>
      </w:r>
    </w:p>
    <w:p w14:paraId="16A315AC" w14:textId="77777777" w:rsidR="00CF4BE1" w:rsidRDefault="00000000">
      <w:pPr>
        <w:spacing w:before="219" w:line="244" w:lineRule="exact"/>
        <w:ind w:left="72" w:right="72" w:firstLine="216"/>
        <w:jc w:val="both"/>
        <w:textAlignment w:val="baseline"/>
        <w:rPr>
          <w:rFonts w:eastAsia="Times New Roman"/>
          <w:color w:val="000000"/>
          <w:spacing w:val="5"/>
          <w:sz w:val="20"/>
        </w:rPr>
      </w:pPr>
      <w:r>
        <w:rPr>
          <w:rFonts w:eastAsia="Times New Roman"/>
          <w:color w:val="000000"/>
          <w:spacing w:val="5"/>
          <w:sz w:val="20"/>
        </w:rPr>
        <w:t>A method of continuous testing has been devised by Mr. Wil</w:t>
      </w:r>
      <w:r>
        <w:rPr>
          <w:rFonts w:eastAsia="Times New Roman"/>
          <w:color w:val="000000"/>
          <w:spacing w:val="5"/>
          <w:sz w:val="20"/>
        </w:rPr>
        <w:softHyphen/>
        <w:t>loughby Smith, which has some decided advantages over the one just described. The principal one of these consists in allowing the electricians on board to observe the condition of the insula</w:t>
      </w:r>
      <w:r>
        <w:rPr>
          <w:rFonts w:eastAsia="Times New Roman"/>
          <w:color w:val="000000"/>
          <w:spacing w:val="5"/>
          <w:sz w:val="20"/>
        </w:rPr>
        <w:softHyphen/>
        <w:t>tion uninterruptedly. At the same time correspondence between ship and shore can be maintained at pleasure. The system will be readily comprehended by reference to fig. 548.</w:t>
      </w:r>
    </w:p>
    <w:p w14:paraId="16A315AD" w14:textId="3B99E12F" w:rsidR="00CF4BE1" w:rsidRDefault="00000000">
      <w:pPr>
        <w:spacing w:before="5" w:after="122" w:line="244" w:lineRule="exact"/>
        <w:ind w:left="72" w:right="72" w:firstLine="216"/>
        <w:jc w:val="both"/>
        <w:textAlignment w:val="baseline"/>
        <w:rPr>
          <w:rFonts w:eastAsia="Times New Roman"/>
          <w:color w:val="000000"/>
          <w:sz w:val="20"/>
        </w:rPr>
      </w:pPr>
      <w:r>
        <w:rPr>
          <w:rFonts w:eastAsia="Times New Roman"/>
          <w:color w:val="000000"/>
          <w:sz w:val="20"/>
        </w:rPr>
        <w:t xml:space="preserve">The end a of the cable on shore is connected to a very </w:t>
      </w:r>
      <w:proofErr w:type="gramStart"/>
      <w:r>
        <w:rPr>
          <w:rFonts w:eastAsia="Times New Roman"/>
          <w:color w:val="000000"/>
          <w:sz w:val="20"/>
        </w:rPr>
        <w:t>great re</w:t>
      </w:r>
      <w:r>
        <w:rPr>
          <w:rFonts w:eastAsia="Times New Roman"/>
          <w:color w:val="000000"/>
          <w:sz w:val="20"/>
        </w:rPr>
        <w:softHyphen/>
        <w:t>sistance</w:t>
      </w:r>
      <w:proofErr w:type="gramEnd"/>
      <w:r>
        <w:rPr>
          <w:rFonts w:eastAsia="Times New Roman"/>
          <w:color w:val="000000"/>
          <w:sz w:val="20"/>
        </w:rPr>
        <w:t xml:space="preserve">, R, and the front contact of a manipulating key, K. The resistance, R, which may be of selenium or of gutta </w:t>
      </w:r>
      <w:proofErr w:type="spellStart"/>
      <w:r>
        <w:rPr>
          <w:rFonts w:eastAsia="Times New Roman"/>
          <w:color w:val="000000"/>
          <w:sz w:val="20"/>
        </w:rPr>
        <w:t>percba</w:t>
      </w:r>
      <w:proofErr w:type="spellEnd"/>
      <w:r>
        <w:rPr>
          <w:rFonts w:eastAsia="Times New Roman"/>
          <w:color w:val="000000"/>
          <w:sz w:val="20"/>
        </w:rPr>
        <w:t>, has a resistance of 20 or 30 million ohms</w:t>
      </w:r>
      <w:r w:rsidR="0027141B">
        <w:rPr>
          <w:rFonts w:eastAsia="Times New Roman"/>
          <w:color w:val="000000"/>
          <w:sz w:val="20"/>
        </w:rPr>
        <w:t>;</w:t>
      </w:r>
      <w:r>
        <w:rPr>
          <w:rFonts w:eastAsia="Times New Roman"/>
          <w:color w:val="000000"/>
          <w:sz w:val="20"/>
        </w:rPr>
        <w:t xml:space="preserve"> its opposite end is connected through the mirror galvanometer G to earth. A condenser c is inserted between the lever of the key and earth.</w:t>
      </w:r>
    </w:p>
    <w:p w14:paraId="16A315AE" w14:textId="77777777" w:rsidR="00CF4BE1" w:rsidRDefault="00CF4BE1">
      <w:pPr>
        <w:spacing w:before="5" w:after="122" w:line="244" w:lineRule="exact"/>
        <w:sectPr w:rsidR="00CF4BE1">
          <w:pgSz w:w="7637" w:h="11597"/>
          <w:pgMar w:top="1100" w:right="1027" w:bottom="781" w:left="850" w:header="720" w:footer="720" w:gutter="0"/>
          <w:cols w:space="720"/>
        </w:sectPr>
      </w:pPr>
    </w:p>
    <w:p w14:paraId="16A315AF" w14:textId="77777777" w:rsidR="00CF4BE1" w:rsidRDefault="00000000">
      <w:pPr>
        <w:spacing w:before="1454" w:line="288" w:lineRule="exact"/>
        <w:textAlignment w:val="baseline"/>
        <w:rPr>
          <w:rFonts w:eastAsia="Times New Roman"/>
          <w:color w:val="000000"/>
          <w:sz w:val="24"/>
        </w:rPr>
      </w:pPr>
      <w:r>
        <w:pict w14:anchorId="16A32826">
          <v:shape id="_x0000_s1749" type="#_x0000_t202" style="position:absolute;margin-left:12.1pt;margin-top:0;width:264.9pt;height:85.2pt;z-index:-251065344;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4795"/>
                    <w:gridCol w:w="384"/>
                    <w:gridCol w:w="119"/>
                  </w:tblGrid>
                  <w:tr w:rsidR="00CF4BE1" w14:paraId="16A32E1A" w14:textId="77777777">
                    <w:trPr>
                      <w:trHeight w:hRule="exact" w:val="437"/>
                    </w:trPr>
                    <w:tc>
                      <w:tcPr>
                        <w:tcW w:w="4795" w:type="dxa"/>
                        <w:vMerge w:val="restart"/>
                      </w:tcPr>
                      <w:p w14:paraId="16A32E18" w14:textId="77777777" w:rsidR="00CF4BE1" w:rsidRDefault="00000000">
                        <w:pPr>
                          <w:jc w:val="center"/>
                          <w:textAlignment w:val="baseline"/>
                        </w:pPr>
                        <w:r>
                          <w:rPr>
                            <w:noProof/>
                          </w:rPr>
                          <w:drawing>
                            <wp:inline distT="0" distB="0" distL="0" distR="0" wp14:anchorId="16A33270" wp14:editId="16A33271">
                              <wp:extent cx="3044825" cy="1082040"/>
                              <wp:effectExtent l="0" t="0" r="0" b="0"/>
                              <wp:docPr id="202" name="Picture"/>
                              <wp:cNvGraphicFramePr/>
                              <a:graphic xmlns:a="http://schemas.openxmlformats.org/drawingml/2006/main">
                                <a:graphicData uri="http://schemas.openxmlformats.org/drawingml/2006/picture">
                                  <pic:pic xmlns:pic="http://schemas.openxmlformats.org/drawingml/2006/picture">
                                    <pic:nvPicPr>
                                      <pic:cNvPr id="202" name="Picture"/>
                                      <pic:cNvPicPr preferRelativeResize="0"/>
                                    </pic:nvPicPr>
                                    <pic:blipFill>
                                      <a:blip r:embed="rId210"/>
                                      <a:stretch>
                                        <a:fillRect/>
                                      </a:stretch>
                                    </pic:blipFill>
                                    <pic:spPr>
                                      <a:xfrm>
                                        <a:off x="0" y="0"/>
                                        <a:ext cx="3044825" cy="1082040"/>
                                      </a:xfrm>
                                      <a:prstGeom prst="rect">
                                        <a:avLst/>
                                      </a:prstGeom>
                                    </pic:spPr>
                                  </pic:pic>
                                </a:graphicData>
                              </a:graphic>
                            </wp:inline>
                          </w:drawing>
                        </w:r>
                      </w:p>
                    </w:tc>
                    <w:tc>
                      <w:tcPr>
                        <w:tcW w:w="503" w:type="dxa"/>
                        <w:gridSpan w:val="2"/>
                        <w:vAlign w:val="center"/>
                      </w:tcPr>
                      <w:p w14:paraId="16A32E19" w14:textId="77777777" w:rsidR="00CF4BE1" w:rsidRDefault="00000000">
                        <w:pPr>
                          <w:spacing w:before="46" w:line="376" w:lineRule="exact"/>
                          <w:jc w:val="center"/>
                          <w:textAlignment w:val="baseline"/>
                          <w:rPr>
                            <w:rFonts w:eastAsia="Times New Roman"/>
                            <w:color w:val="000000"/>
                            <w:spacing w:val="-63"/>
                            <w:w w:val="105"/>
                            <w:sz w:val="46"/>
                          </w:rPr>
                        </w:pPr>
                        <w:r>
                          <w:rPr>
                            <w:rFonts w:eastAsia="Times New Roman"/>
                            <w:color w:val="000000"/>
                            <w:spacing w:val="-63"/>
                            <w:w w:val="105"/>
                            <w:sz w:val="46"/>
                          </w:rPr>
                          <w:t>*IF</w:t>
                        </w:r>
                      </w:p>
                    </w:tc>
                  </w:tr>
                  <w:tr w:rsidR="00CF4BE1" w14:paraId="16A32E1E" w14:textId="77777777">
                    <w:trPr>
                      <w:trHeight w:hRule="exact" w:val="1060"/>
                    </w:trPr>
                    <w:tc>
                      <w:tcPr>
                        <w:tcW w:w="4795" w:type="dxa"/>
                        <w:vMerge/>
                      </w:tcPr>
                      <w:p w14:paraId="16A32E1B" w14:textId="77777777" w:rsidR="00CF4BE1" w:rsidRDefault="00CF4BE1"/>
                    </w:tc>
                    <w:tc>
                      <w:tcPr>
                        <w:tcW w:w="384" w:type="dxa"/>
                        <w:tcBorders>
                          <w:right w:val="single" w:sz="7" w:space="0" w:color="010101"/>
                        </w:tcBorders>
                      </w:tcPr>
                      <w:p w14:paraId="16A32E1C" w14:textId="77777777" w:rsidR="00CF4BE1" w:rsidRDefault="00CF4BE1"/>
                    </w:tc>
                    <w:tc>
                      <w:tcPr>
                        <w:tcW w:w="119" w:type="dxa"/>
                        <w:tcBorders>
                          <w:left w:val="single" w:sz="7" w:space="0" w:color="010101"/>
                        </w:tcBorders>
                      </w:tcPr>
                      <w:p w14:paraId="16A32E1D" w14:textId="77777777" w:rsidR="00CF4BE1" w:rsidRDefault="00CF4BE1"/>
                    </w:tc>
                  </w:tr>
                  <w:tr w:rsidR="00CF4BE1" w14:paraId="16A32E22" w14:textId="77777777">
                    <w:trPr>
                      <w:trHeight w:hRule="exact" w:val="207"/>
                    </w:trPr>
                    <w:tc>
                      <w:tcPr>
                        <w:tcW w:w="4795" w:type="dxa"/>
                        <w:vMerge/>
                      </w:tcPr>
                      <w:p w14:paraId="16A32E1F" w14:textId="77777777" w:rsidR="00CF4BE1" w:rsidRDefault="00CF4BE1"/>
                    </w:tc>
                    <w:tc>
                      <w:tcPr>
                        <w:tcW w:w="384" w:type="dxa"/>
                      </w:tcPr>
                      <w:p w14:paraId="16A32E20" w14:textId="77777777" w:rsidR="00CF4BE1" w:rsidRDefault="00CF4BE1"/>
                    </w:tc>
                    <w:tc>
                      <w:tcPr>
                        <w:tcW w:w="119" w:type="dxa"/>
                      </w:tcPr>
                      <w:p w14:paraId="16A32E21" w14:textId="77777777" w:rsidR="00CF4BE1" w:rsidRDefault="00CF4BE1"/>
                    </w:tc>
                  </w:tr>
                </w:tbl>
                <w:p w14:paraId="16A3351C" w14:textId="77777777" w:rsidR="00A918EA" w:rsidRDefault="00A918EA"/>
              </w:txbxContent>
            </v:textbox>
          </v:shape>
        </w:pict>
      </w:r>
    </w:p>
    <w:p w14:paraId="16A315B0" w14:textId="77777777" w:rsidR="00CF4BE1" w:rsidRDefault="00CF4BE1">
      <w:pPr>
        <w:sectPr w:rsidR="00CF4BE1">
          <w:type w:val="continuous"/>
          <w:pgSz w:w="7637" w:h="11597"/>
          <w:pgMar w:top="1100" w:right="1027" w:bottom="781" w:left="833" w:header="720" w:footer="720" w:gutter="0"/>
          <w:cols w:space="720"/>
        </w:sectPr>
      </w:pPr>
    </w:p>
    <w:p w14:paraId="16A315B1" w14:textId="77777777" w:rsidR="00CF4BE1" w:rsidRDefault="00000000">
      <w:pPr>
        <w:spacing w:before="19" w:line="183" w:lineRule="exact"/>
        <w:ind w:left="72" w:right="72"/>
        <w:jc w:val="center"/>
        <w:textAlignment w:val="baseline"/>
        <w:rPr>
          <w:rFonts w:eastAsia="Times New Roman"/>
          <w:i/>
          <w:color w:val="000000"/>
          <w:spacing w:val="-2"/>
          <w:sz w:val="17"/>
        </w:rPr>
      </w:pPr>
      <w:r>
        <w:rPr>
          <w:rFonts w:eastAsia="Times New Roman"/>
          <w:i/>
          <w:color w:val="000000"/>
          <w:spacing w:val="-2"/>
          <w:sz w:val="17"/>
        </w:rPr>
        <w:t xml:space="preserve">Fig. </w:t>
      </w:r>
      <w:r>
        <w:rPr>
          <w:rFonts w:eastAsia="Times New Roman"/>
          <w:color w:val="000000"/>
          <w:spacing w:val="-2"/>
          <w:sz w:val="17"/>
        </w:rPr>
        <w:t>548.</w:t>
      </w:r>
    </w:p>
    <w:p w14:paraId="16A315B2" w14:textId="77777777" w:rsidR="00CF4BE1" w:rsidRDefault="00000000">
      <w:pPr>
        <w:spacing w:before="129" w:line="244"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On ship, the end </w:t>
      </w:r>
      <w:r>
        <w:rPr>
          <w:rFonts w:eastAsia="Times New Roman"/>
          <w:i/>
          <w:color w:val="000000"/>
          <w:spacing w:val="6"/>
          <w:sz w:val="20"/>
        </w:rPr>
        <w:t xml:space="preserve">b </w:t>
      </w:r>
      <w:r>
        <w:rPr>
          <w:rFonts w:eastAsia="Times New Roman"/>
          <w:color w:val="000000"/>
          <w:spacing w:val="6"/>
          <w:sz w:val="20"/>
        </w:rPr>
        <w:t>of the cable is connected permanently with a mirror galvanometer S, and battery of 100 cells to earth. The current of this battery causes a steady deflection of S, due prin</w:t>
      </w:r>
      <w:r>
        <w:rPr>
          <w:rFonts w:eastAsia="Times New Roman"/>
          <w:color w:val="000000"/>
          <w:spacing w:val="6"/>
          <w:sz w:val="20"/>
        </w:rPr>
        <w:softHyphen/>
        <w:t>cipally to the leakage through the insulation, and of G on shore, due to the passage of the current through R. These deflections are observed and recorded every five minutes.</w:t>
      </w:r>
    </w:p>
    <w:p w14:paraId="16A315B3" w14:textId="77777777" w:rsidR="00CF4BE1" w:rsidRDefault="00000000">
      <w:pPr>
        <w:spacing w:before="1" w:line="244" w:lineRule="exact"/>
        <w:ind w:left="72" w:right="72" w:firstLine="216"/>
        <w:jc w:val="both"/>
        <w:textAlignment w:val="baseline"/>
        <w:rPr>
          <w:rFonts w:eastAsia="Times New Roman"/>
          <w:i/>
          <w:color w:val="000000"/>
          <w:sz w:val="20"/>
        </w:rPr>
      </w:pPr>
      <w:r>
        <w:rPr>
          <w:rFonts w:eastAsia="Times New Roman"/>
          <w:i/>
          <w:color w:val="000000"/>
          <w:sz w:val="20"/>
        </w:rPr>
        <w:t xml:space="preserve">Continuity </w:t>
      </w:r>
      <w:r>
        <w:rPr>
          <w:rFonts w:eastAsia="Times New Roman"/>
          <w:color w:val="000000"/>
          <w:sz w:val="20"/>
        </w:rPr>
        <w:t>is observed on shore by the ship changing the direc</w:t>
      </w:r>
      <w:r>
        <w:rPr>
          <w:rFonts w:eastAsia="Times New Roman"/>
          <w:color w:val="000000"/>
          <w:sz w:val="20"/>
        </w:rPr>
        <w:softHyphen/>
        <w:t>tion of the current every fifteen minutes, which causes the deflec</w:t>
      </w:r>
      <w:r>
        <w:rPr>
          <w:rFonts w:eastAsia="Times New Roman"/>
          <w:color w:val="000000"/>
          <w:sz w:val="20"/>
        </w:rPr>
        <w:softHyphen/>
        <w:t>tions of G to be reversed.</w:t>
      </w:r>
    </w:p>
    <w:p w14:paraId="16A315B4" w14:textId="2885AE5C" w:rsidR="00CF4BE1" w:rsidRDefault="00000000">
      <w:pPr>
        <w:spacing w:before="10" w:line="244" w:lineRule="exact"/>
        <w:ind w:left="72" w:right="72" w:firstLine="216"/>
        <w:jc w:val="both"/>
        <w:textAlignment w:val="baseline"/>
        <w:rPr>
          <w:rFonts w:eastAsia="Times New Roman"/>
          <w:i/>
          <w:color w:val="000000"/>
          <w:spacing w:val="1"/>
          <w:sz w:val="20"/>
        </w:rPr>
      </w:pPr>
      <w:r>
        <w:rPr>
          <w:rFonts w:eastAsia="Times New Roman"/>
          <w:i/>
          <w:color w:val="000000"/>
          <w:spacing w:val="1"/>
          <w:sz w:val="20"/>
        </w:rPr>
        <w:t xml:space="preserve">Insulation </w:t>
      </w:r>
      <w:r>
        <w:rPr>
          <w:rFonts w:eastAsia="Times New Roman"/>
          <w:color w:val="000000"/>
          <w:spacing w:val="1"/>
          <w:sz w:val="20"/>
        </w:rPr>
        <w:t xml:space="preserve">on board is measured by the deflection of S, the </w:t>
      </w:r>
      <w:proofErr w:type="gramStart"/>
      <w:r>
        <w:rPr>
          <w:rFonts w:eastAsia="Times New Roman"/>
          <w:color w:val="000000"/>
          <w:spacing w:val="1"/>
          <w:sz w:val="20"/>
        </w:rPr>
        <w:t>resist</w:t>
      </w:r>
      <w:r>
        <w:rPr>
          <w:rFonts w:eastAsia="Times New Roman"/>
          <w:color w:val="000000"/>
          <w:spacing w:val="1"/>
          <w:sz w:val="20"/>
        </w:rPr>
        <w:softHyphen/>
        <w:t>ance</w:t>
      </w:r>
      <w:proofErr w:type="gramEnd"/>
      <w:r>
        <w:rPr>
          <w:rFonts w:eastAsia="Times New Roman"/>
          <w:color w:val="000000"/>
          <w:spacing w:val="1"/>
          <w:sz w:val="20"/>
        </w:rPr>
        <w:t xml:space="preserve"> of R being too great to interfere with the result. Insulation on shore is observed by measuring the potential at R. This is done every five minutes by measuring the discharge from </w:t>
      </w:r>
      <w:r>
        <w:rPr>
          <w:rFonts w:eastAsia="Times New Roman"/>
          <w:i/>
          <w:color w:val="000000"/>
          <w:spacing w:val="1"/>
          <w:sz w:val="20"/>
        </w:rPr>
        <w:t xml:space="preserve">c. </w:t>
      </w:r>
      <w:r>
        <w:rPr>
          <w:rFonts w:eastAsia="Times New Roman"/>
          <w:color w:val="000000"/>
          <w:spacing w:val="1"/>
          <w:sz w:val="20"/>
        </w:rPr>
        <w:t xml:space="preserve">The key is pressed down for ten seconds, putting </w:t>
      </w:r>
      <w:r>
        <w:rPr>
          <w:rFonts w:eastAsia="Times New Roman"/>
          <w:i/>
          <w:color w:val="000000"/>
          <w:spacing w:val="1"/>
          <w:sz w:val="20"/>
        </w:rPr>
        <w:t xml:space="preserve">c </w:t>
      </w:r>
      <w:r>
        <w:rPr>
          <w:rFonts w:eastAsia="Times New Roman"/>
          <w:color w:val="000000"/>
          <w:spacing w:val="1"/>
          <w:sz w:val="20"/>
        </w:rPr>
        <w:t>to line</w:t>
      </w:r>
      <w:r w:rsidR="0027141B">
        <w:rPr>
          <w:rFonts w:eastAsia="Times New Roman"/>
          <w:color w:val="000000"/>
          <w:spacing w:val="1"/>
          <w:sz w:val="20"/>
        </w:rPr>
        <w:t>;</w:t>
      </w:r>
      <w:r>
        <w:rPr>
          <w:rFonts w:eastAsia="Times New Roman"/>
          <w:color w:val="000000"/>
          <w:spacing w:val="1"/>
          <w:sz w:val="20"/>
        </w:rPr>
        <w:t xml:space="preserve"> it is then</w:t>
      </w:r>
    </w:p>
    <w:p w14:paraId="16A315B5" w14:textId="77777777" w:rsidR="00CF4BE1" w:rsidRDefault="00CF4BE1">
      <w:pPr>
        <w:sectPr w:rsidR="00CF4BE1">
          <w:type w:val="continuous"/>
          <w:pgSz w:w="7637" w:h="11597"/>
          <w:pgMar w:top="1100" w:right="1044" w:bottom="781" w:left="833" w:header="720" w:footer="720" w:gutter="0"/>
          <w:cols w:space="720"/>
        </w:sectPr>
      </w:pPr>
    </w:p>
    <w:p w14:paraId="16A315B6" w14:textId="77777777" w:rsidR="00CF4BE1" w:rsidRDefault="00000000">
      <w:pPr>
        <w:tabs>
          <w:tab w:val="right" w:pos="5688"/>
        </w:tabs>
        <w:spacing w:before="1" w:line="245" w:lineRule="exact"/>
        <w:ind w:left="1008" w:right="72"/>
        <w:textAlignment w:val="baseline"/>
        <w:rPr>
          <w:rFonts w:eastAsia="Times New Roman"/>
          <w:color w:val="000000"/>
          <w:sz w:val="17"/>
        </w:rPr>
      </w:pPr>
      <w:r>
        <w:lastRenderedPageBreak/>
        <w:pict w14:anchorId="16A32827">
          <v:shape id="_x0000_s1748" type="#_x0000_t202" style="position:absolute;left:0;text-align:left;margin-left:0;margin-top:0;width:375.6pt;height:580.3pt;z-index:-251552768;mso-position-horizontal-relative:page;mso-position-vertical-relative:page" fillcolor="#efefef" stroked="f">
            <v:textbox>
              <w:txbxContent>
                <w:p w14:paraId="16A3351E"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7"/>
        </w:rPr>
        <w:t>TESTING OF CABLES DURING SUBMERSION.</w:t>
      </w:r>
      <w:r>
        <w:rPr>
          <w:rFonts w:eastAsia="Times New Roman"/>
          <w:color w:val="000000"/>
          <w:sz w:val="17"/>
        </w:rPr>
        <w:tab/>
      </w:r>
      <w:r>
        <w:rPr>
          <w:rFonts w:eastAsia="Times New Roman"/>
          <w:color w:val="000000"/>
          <w:sz w:val="20"/>
        </w:rPr>
        <w:t>975</w:t>
      </w:r>
    </w:p>
    <w:p w14:paraId="16A315B7" w14:textId="77777777" w:rsidR="00CF4BE1" w:rsidRDefault="00000000">
      <w:pPr>
        <w:spacing w:before="207" w:line="245" w:lineRule="exact"/>
        <w:ind w:left="72" w:right="72"/>
        <w:jc w:val="both"/>
        <w:textAlignment w:val="baseline"/>
        <w:rPr>
          <w:rFonts w:eastAsia="Times New Roman"/>
          <w:color w:val="000000"/>
          <w:sz w:val="20"/>
        </w:rPr>
      </w:pPr>
      <w:r>
        <w:rPr>
          <w:rFonts w:eastAsia="Times New Roman"/>
          <w:color w:val="000000"/>
          <w:sz w:val="20"/>
        </w:rPr>
        <w:t>released, and the discharge measured upon the mirror galvano</w:t>
      </w:r>
      <w:r>
        <w:rPr>
          <w:rFonts w:eastAsia="Times New Roman"/>
          <w:color w:val="000000"/>
          <w:sz w:val="20"/>
        </w:rPr>
        <w:softHyphen/>
        <w:t xml:space="preserve">meter </w:t>
      </w:r>
      <w:r>
        <w:rPr>
          <w:rFonts w:eastAsia="Times New Roman"/>
          <w:i/>
          <w:color w:val="000000"/>
          <w:sz w:val="20"/>
        </w:rPr>
        <w:t xml:space="preserve">g, </w:t>
      </w:r>
      <w:r>
        <w:rPr>
          <w:rFonts w:eastAsia="Times New Roman"/>
          <w:color w:val="000000"/>
          <w:sz w:val="20"/>
        </w:rPr>
        <w:t>and the result communicated to the ship.</w:t>
      </w:r>
    </w:p>
    <w:p w14:paraId="16A315B8" w14:textId="77777777" w:rsidR="00CF4BE1" w:rsidRDefault="00000000">
      <w:pPr>
        <w:spacing w:before="7" w:line="245" w:lineRule="exact"/>
        <w:ind w:left="72" w:right="72" w:firstLine="216"/>
        <w:jc w:val="both"/>
        <w:textAlignment w:val="baseline"/>
        <w:rPr>
          <w:rFonts w:eastAsia="Times New Roman"/>
          <w:i/>
          <w:color w:val="000000"/>
          <w:spacing w:val="4"/>
          <w:sz w:val="20"/>
        </w:rPr>
      </w:pPr>
      <w:r>
        <w:rPr>
          <w:rFonts w:eastAsia="Times New Roman"/>
          <w:i/>
          <w:color w:val="000000"/>
          <w:spacing w:val="4"/>
          <w:sz w:val="20"/>
        </w:rPr>
        <w:t xml:space="preserve">Speaking </w:t>
      </w:r>
      <w:r>
        <w:rPr>
          <w:rFonts w:eastAsia="Times New Roman"/>
          <w:color w:val="000000"/>
          <w:spacing w:val="4"/>
          <w:sz w:val="20"/>
        </w:rPr>
        <w:t>through the cable without interfering with the insula</w:t>
      </w:r>
      <w:r>
        <w:rPr>
          <w:rFonts w:eastAsia="Times New Roman"/>
          <w:color w:val="000000"/>
          <w:spacing w:val="4"/>
          <w:sz w:val="20"/>
        </w:rPr>
        <w:softHyphen/>
        <w:t xml:space="preserve">tion test, is done by making R in the form of a condenser, and inserting a similar condenser between the end </w:t>
      </w:r>
      <w:r>
        <w:rPr>
          <w:rFonts w:eastAsia="Times New Roman"/>
          <w:i/>
          <w:color w:val="000000"/>
          <w:spacing w:val="4"/>
          <w:sz w:val="20"/>
        </w:rPr>
        <w:t xml:space="preserve">b </w:t>
      </w:r>
      <w:r>
        <w:rPr>
          <w:rFonts w:eastAsia="Times New Roman"/>
          <w:color w:val="000000"/>
          <w:spacing w:val="4"/>
          <w:sz w:val="20"/>
        </w:rPr>
        <w:t>and galvanometer S. Then, if either ship or shore charge the outside plates with</w:t>
      </w:r>
    </w:p>
    <w:p w14:paraId="16A315B9" w14:textId="77777777" w:rsidR="00CF4BE1" w:rsidRDefault="00000000">
      <w:pPr>
        <w:spacing w:before="11"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or — electricity, a corresponding impulse will be transmitted through the cable, and be indicated upon the galvanometer, although no electricity really enters or leaves the cable. By making the slight sudden deflections which are thus produced to the right band and left band represent respectively dots and dashes, a continued and speedy correspondence may be kept up during the testing.</w:t>
      </w:r>
    </w:p>
    <w:p w14:paraId="16A315BA" w14:textId="77777777" w:rsidR="00CF4BE1" w:rsidRDefault="00000000">
      <w:pPr>
        <w:spacing w:before="13" w:line="243"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In the case of a break </w:t>
      </w:r>
      <w:proofErr w:type="spellStart"/>
      <w:r>
        <w:rPr>
          <w:rFonts w:eastAsia="Times New Roman"/>
          <w:color w:val="000000"/>
          <w:spacing w:val="8"/>
          <w:sz w:val="20"/>
        </w:rPr>
        <w:t>iu</w:t>
      </w:r>
      <w:proofErr w:type="spellEnd"/>
      <w:r>
        <w:rPr>
          <w:rFonts w:eastAsia="Times New Roman"/>
          <w:color w:val="000000"/>
          <w:spacing w:val="8"/>
          <w:sz w:val="20"/>
        </w:rPr>
        <w:t xml:space="preserve"> a comparatively long cable, which is </w:t>
      </w:r>
      <w:proofErr w:type="gramStart"/>
      <w:r>
        <w:rPr>
          <w:rFonts w:eastAsia="Times New Roman"/>
          <w:color w:val="000000"/>
          <w:spacing w:val="8"/>
          <w:sz w:val="20"/>
        </w:rPr>
        <w:t>more or less liable</w:t>
      </w:r>
      <w:proofErr w:type="gramEnd"/>
      <w:r>
        <w:rPr>
          <w:rFonts w:eastAsia="Times New Roman"/>
          <w:color w:val="000000"/>
          <w:spacing w:val="8"/>
          <w:sz w:val="20"/>
        </w:rPr>
        <w:t xml:space="preserve"> to occur during the paying out, it may happen that the percha closes completely over the ends of the conductor and thereby preserves the insulation. In such cases the only way to determine the location of the fault is by comparing the static capacity of the separate portions with the average knot capacity of the cable. This might be done approximately by charging the cable from both ends with like battery power, and noting the </w:t>
      </w:r>
      <w:proofErr w:type="gramStart"/>
      <w:r>
        <w:rPr>
          <w:rFonts w:eastAsia="Times New Roman"/>
          <w:color w:val="000000"/>
          <w:spacing w:val="8"/>
          <w:sz w:val="20"/>
        </w:rPr>
        <w:t>discharge</w:t>
      </w:r>
      <w:proofErr w:type="gramEnd"/>
      <w:r>
        <w:rPr>
          <w:rFonts w:eastAsia="Times New Roman"/>
          <w:color w:val="000000"/>
          <w:spacing w:val="8"/>
          <w:sz w:val="20"/>
        </w:rPr>
        <w:t xml:space="preserve"> currents by means of comparable galvan</w:t>
      </w:r>
      <w:r>
        <w:rPr>
          <w:rFonts w:eastAsia="Times New Roman"/>
          <w:color w:val="000000"/>
          <w:spacing w:val="8"/>
          <w:sz w:val="20"/>
        </w:rPr>
        <w:softHyphen/>
        <w:t xml:space="preserve">ometers. For example, suppose that </w:t>
      </w:r>
      <w:r>
        <w:rPr>
          <w:rFonts w:eastAsia="Times New Roman"/>
          <w:i/>
          <w:color w:val="000000"/>
          <w:spacing w:val="8"/>
          <w:sz w:val="20"/>
        </w:rPr>
        <w:t xml:space="preserve">1 </w:t>
      </w:r>
      <w:r>
        <w:rPr>
          <w:rFonts w:eastAsia="Times New Roman"/>
          <w:color w:val="000000"/>
          <w:spacing w:val="8"/>
          <w:sz w:val="20"/>
        </w:rPr>
        <w:t xml:space="preserve">and </w:t>
      </w:r>
      <w:proofErr w:type="spellStart"/>
      <w:r>
        <w:rPr>
          <w:rFonts w:eastAsia="Times New Roman"/>
          <w:color w:val="000000"/>
          <w:spacing w:val="8"/>
          <w:sz w:val="20"/>
        </w:rPr>
        <w:t>l</w:t>
      </w:r>
      <w:r>
        <w:rPr>
          <w:rFonts w:eastAsia="Times New Roman"/>
          <w:color w:val="000000"/>
          <w:spacing w:val="8"/>
          <w:sz w:val="20"/>
          <w:vertAlign w:val="subscript"/>
        </w:rPr>
        <w:t>l</w:t>
      </w:r>
      <w:proofErr w:type="spellEnd"/>
      <w:r>
        <w:rPr>
          <w:rFonts w:eastAsia="Times New Roman"/>
          <w:color w:val="000000"/>
          <w:spacing w:val="8"/>
          <w:sz w:val="20"/>
        </w:rPr>
        <w:t xml:space="preserve"> represent the two. lengths on each side of the break. and that </w:t>
      </w:r>
      <w:r>
        <w:rPr>
          <w:rFonts w:eastAsia="Times New Roman"/>
          <w:i/>
          <w:color w:val="000000"/>
          <w:spacing w:val="8"/>
          <w:sz w:val="20"/>
        </w:rPr>
        <w:t xml:space="preserve">a and </w:t>
      </w:r>
      <w:r>
        <w:rPr>
          <w:rFonts w:eastAsia="Times New Roman"/>
          <w:color w:val="000000"/>
          <w:spacing w:val="8"/>
          <w:sz w:val="20"/>
        </w:rPr>
        <w:t>a, are the respect</w:t>
      </w:r>
      <w:r>
        <w:rPr>
          <w:rFonts w:eastAsia="Times New Roman"/>
          <w:color w:val="000000"/>
          <w:spacing w:val="8"/>
          <w:sz w:val="20"/>
        </w:rPr>
        <w:softHyphen/>
        <w:t>ive angles of deflection, as shown by the galvanometers. Then we should have</w:t>
      </w:r>
    </w:p>
    <w:p w14:paraId="16A315BB" w14:textId="77777777" w:rsidR="00CF4BE1" w:rsidRDefault="00000000">
      <w:pPr>
        <w:spacing w:line="167" w:lineRule="exact"/>
        <w:ind w:left="72" w:right="72"/>
        <w:jc w:val="center"/>
        <w:textAlignment w:val="baseline"/>
        <w:rPr>
          <w:rFonts w:eastAsia="Times New Roman"/>
          <w:color w:val="000000"/>
          <w:spacing w:val="5"/>
          <w:sz w:val="17"/>
        </w:rPr>
      </w:pPr>
      <w:proofErr w:type="gramStart"/>
      <w:r>
        <w:rPr>
          <w:rFonts w:eastAsia="Times New Roman"/>
          <w:color w:val="000000"/>
          <w:spacing w:val="5"/>
          <w:sz w:val="17"/>
        </w:rPr>
        <w:t>/ :</w:t>
      </w:r>
      <w:proofErr w:type="gramEnd"/>
      <w:r>
        <w:rPr>
          <w:rFonts w:eastAsia="Times New Roman"/>
          <w:color w:val="000000"/>
          <w:spacing w:val="5"/>
          <w:sz w:val="17"/>
        </w:rPr>
        <w:t xml:space="preserve"> 1, </w:t>
      </w:r>
      <w:proofErr w:type="gramStart"/>
      <w:r>
        <w:rPr>
          <w:rFonts w:eastAsia="Times New Roman"/>
          <w:color w:val="000000"/>
          <w:spacing w:val="5"/>
          <w:sz w:val="17"/>
        </w:rPr>
        <w:t>-,--</w:t>
      </w:r>
      <w:proofErr w:type="gramEnd"/>
      <w:r>
        <w:rPr>
          <w:rFonts w:eastAsia="Times New Roman"/>
          <w:color w:val="000000"/>
          <w:spacing w:val="5"/>
          <w:sz w:val="17"/>
        </w:rPr>
        <w:t xml:space="preserve"> sin. </w:t>
      </w:r>
      <w:r>
        <w:rPr>
          <w:rFonts w:eastAsia="Times New Roman"/>
          <w:i/>
          <w:color w:val="000000"/>
          <w:spacing w:val="5"/>
          <w:sz w:val="17"/>
        </w:rPr>
        <w:t xml:space="preserve">a: </w:t>
      </w:r>
      <w:r>
        <w:rPr>
          <w:rFonts w:eastAsia="Times New Roman"/>
          <w:color w:val="000000"/>
          <w:spacing w:val="5"/>
          <w:sz w:val="17"/>
        </w:rPr>
        <w:t xml:space="preserve">sin. </w:t>
      </w:r>
      <w:r>
        <w:rPr>
          <w:rFonts w:eastAsia="Times New Roman"/>
          <w:i/>
          <w:color w:val="000000"/>
          <w:spacing w:val="5"/>
          <w:sz w:val="17"/>
        </w:rPr>
        <w:t>a,</w:t>
      </w:r>
    </w:p>
    <w:p w14:paraId="16A315BC" w14:textId="77777777" w:rsidR="00CF4BE1" w:rsidRDefault="00000000">
      <w:pPr>
        <w:spacing w:before="310" w:line="245"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(see page 385), from which </w:t>
      </w:r>
      <w:r>
        <w:rPr>
          <w:rFonts w:eastAsia="Times New Roman"/>
          <w:i/>
          <w:color w:val="000000"/>
          <w:spacing w:val="6"/>
          <w:sz w:val="20"/>
        </w:rPr>
        <w:t xml:space="preserve">1 </w:t>
      </w:r>
      <w:r>
        <w:rPr>
          <w:rFonts w:eastAsia="Times New Roman"/>
          <w:color w:val="000000"/>
          <w:spacing w:val="6"/>
          <w:sz w:val="20"/>
        </w:rPr>
        <w:t>and 1</w:t>
      </w:r>
      <w:r>
        <w:rPr>
          <w:rFonts w:eastAsia="Times New Roman"/>
          <w:color w:val="000000"/>
          <w:spacing w:val="6"/>
          <w:sz w:val="20"/>
          <w:vertAlign w:val="subscript"/>
        </w:rPr>
        <w:t>1</w:t>
      </w:r>
      <w:r>
        <w:rPr>
          <w:rFonts w:eastAsia="Times New Roman"/>
          <w:color w:val="000000"/>
          <w:spacing w:val="6"/>
          <w:sz w:val="20"/>
        </w:rPr>
        <w:t xml:space="preserve"> could be easily determined, since </w:t>
      </w:r>
      <w:r>
        <w:rPr>
          <w:rFonts w:eastAsia="Times New Roman"/>
          <w:i/>
          <w:color w:val="000000"/>
          <w:spacing w:val="6"/>
          <w:sz w:val="20"/>
        </w:rPr>
        <w:t xml:space="preserve">1+ </w:t>
      </w:r>
      <w:proofErr w:type="spellStart"/>
      <w:r>
        <w:rPr>
          <w:rFonts w:eastAsia="Times New Roman"/>
          <w:i/>
          <w:color w:val="000000"/>
          <w:spacing w:val="6"/>
          <w:sz w:val="20"/>
        </w:rPr>
        <w:t>l</w:t>
      </w:r>
      <w:r>
        <w:rPr>
          <w:rFonts w:eastAsia="Times New Roman"/>
          <w:color w:val="000000"/>
          <w:spacing w:val="6"/>
          <w:sz w:val="20"/>
          <w:vertAlign w:val="subscript"/>
        </w:rPr>
        <w:t>r</w:t>
      </w:r>
      <w:proofErr w:type="spellEnd"/>
      <w:r>
        <w:rPr>
          <w:rFonts w:eastAsia="Times New Roman"/>
          <w:color w:val="000000"/>
          <w:spacing w:val="6"/>
          <w:sz w:val="20"/>
        </w:rPr>
        <w:t xml:space="preserve">, the entire length of the cable, is known. Formerly such tests were </w:t>
      </w:r>
      <w:proofErr w:type="gramStart"/>
      <w:r>
        <w:rPr>
          <w:rFonts w:eastAsia="Times New Roman"/>
          <w:color w:val="000000"/>
          <w:spacing w:val="6"/>
          <w:sz w:val="20"/>
        </w:rPr>
        <w:t>made</w:t>
      </w:r>
      <w:proofErr w:type="gramEnd"/>
      <w:r>
        <w:rPr>
          <w:rFonts w:eastAsia="Times New Roman"/>
          <w:color w:val="000000"/>
          <w:spacing w:val="6"/>
          <w:sz w:val="20"/>
        </w:rPr>
        <w:t xml:space="preserve"> with very sensitive galvanometers, but the results were not found to be comparable with any degree of safety.</w:t>
      </w:r>
    </w:p>
    <w:p w14:paraId="16A315BD" w14:textId="77777777" w:rsidR="00CF4BE1" w:rsidRDefault="00000000">
      <w:pPr>
        <w:spacing w:before="13" w:line="245" w:lineRule="exact"/>
        <w:ind w:left="72" w:right="72" w:firstLine="216"/>
        <w:jc w:val="both"/>
        <w:textAlignment w:val="baseline"/>
        <w:rPr>
          <w:rFonts w:eastAsia="Times New Roman"/>
          <w:color w:val="000000"/>
          <w:spacing w:val="5"/>
          <w:sz w:val="20"/>
        </w:rPr>
      </w:pPr>
      <w:r>
        <w:rPr>
          <w:rFonts w:eastAsia="Times New Roman"/>
          <w:color w:val="000000"/>
          <w:spacing w:val="5"/>
          <w:sz w:val="20"/>
        </w:rPr>
        <w:t xml:space="preserve">The best results from capacity measurements are obtained when comparison is made with a standard condenser, for which purpose the bridge system, as arranged by De </w:t>
      </w:r>
      <w:proofErr w:type="spellStart"/>
      <w:r>
        <w:rPr>
          <w:rFonts w:eastAsia="Times New Roman"/>
          <w:color w:val="000000"/>
          <w:spacing w:val="5"/>
          <w:sz w:val="20"/>
        </w:rPr>
        <w:t>Sauty</w:t>
      </w:r>
      <w:proofErr w:type="spellEnd"/>
      <w:r>
        <w:rPr>
          <w:rFonts w:eastAsia="Times New Roman"/>
          <w:color w:val="000000"/>
          <w:spacing w:val="5"/>
          <w:sz w:val="20"/>
        </w:rPr>
        <w:t xml:space="preserve">, is </w:t>
      </w:r>
      <w:proofErr w:type="gramStart"/>
      <w:r>
        <w:rPr>
          <w:rFonts w:eastAsia="Times New Roman"/>
          <w:color w:val="000000"/>
          <w:spacing w:val="5"/>
          <w:sz w:val="20"/>
        </w:rPr>
        <w:t>admirably</w:t>
      </w:r>
      <w:proofErr w:type="gramEnd"/>
    </w:p>
    <w:p w14:paraId="16A315BE" w14:textId="77777777" w:rsidR="00CF4BE1" w:rsidRDefault="00CF4BE1">
      <w:pPr>
        <w:sectPr w:rsidR="00CF4BE1">
          <w:pgSz w:w="7512" w:h="11606"/>
          <w:pgMar w:top="1160" w:right="720" w:bottom="750" w:left="1032" w:header="720" w:footer="720" w:gutter="0"/>
          <w:cols w:space="720"/>
        </w:sectPr>
      </w:pPr>
    </w:p>
    <w:p w14:paraId="16A315BF" w14:textId="77777777" w:rsidR="00CF4BE1" w:rsidRDefault="00000000">
      <w:pPr>
        <w:spacing w:line="242" w:lineRule="exact"/>
        <w:ind w:left="72" w:right="72"/>
        <w:textAlignment w:val="baseline"/>
        <w:rPr>
          <w:rFonts w:eastAsia="Times New Roman"/>
          <w:color w:val="000000"/>
          <w:spacing w:val="10"/>
          <w:sz w:val="20"/>
        </w:rPr>
      </w:pPr>
      <w:r>
        <w:rPr>
          <w:rFonts w:eastAsia="Times New Roman"/>
          <w:color w:val="000000"/>
          <w:spacing w:val="10"/>
          <w:sz w:val="20"/>
        </w:rPr>
        <w:lastRenderedPageBreak/>
        <w:t xml:space="preserve">976 </w:t>
      </w:r>
      <w:r>
        <w:rPr>
          <w:rFonts w:eastAsia="Times New Roman"/>
          <w:color w:val="000000"/>
          <w:spacing w:val="10"/>
          <w:sz w:val="16"/>
        </w:rPr>
        <w:t>THE MEASUREMENT AND TESTING OF SUBMARINE CABLES.</w:t>
      </w:r>
    </w:p>
    <w:p w14:paraId="16A315C0" w14:textId="77777777" w:rsidR="00CF4BE1" w:rsidRDefault="00000000">
      <w:pPr>
        <w:spacing w:before="206" w:line="245" w:lineRule="exact"/>
        <w:ind w:left="72" w:right="72"/>
        <w:textAlignment w:val="baseline"/>
        <w:rPr>
          <w:rFonts w:eastAsia="Times New Roman"/>
          <w:color w:val="000000"/>
          <w:sz w:val="20"/>
        </w:rPr>
      </w:pPr>
      <w:r>
        <w:rPr>
          <w:rFonts w:eastAsia="Times New Roman"/>
          <w:color w:val="000000"/>
          <w:sz w:val="20"/>
        </w:rPr>
        <w:t>adapted, though the differential galvanometer and direct deflec</w:t>
      </w:r>
      <w:r>
        <w:rPr>
          <w:rFonts w:eastAsia="Times New Roman"/>
          <w:color w:val="000000"/>
          <w:sz w:val="20"/>
        </w:rPr>
        <w:softHyphen/>
        <w:t>tion methods are employed to a considerable extent.</w:t>
      </w:r>
    </w:p>
    <w:p w14:paraId="16A315C1" w14:textId="77777777" w:rsidR="00CF4BE1" w:rsidRDefault="00000000">
      <w:pPr>
        <w:spacing w:line="253" w:lineRule="exact"/>
        <w:ind w:left="72" w:right="72" w:firstLine="216"/>
        <w:textAlignment w:val="baseline"/>
        <w:rPr>
          <w:rFonts w:eastAsia="Times New Roman"/>
          <w:color w:val="000000"/>
          <w:spacing w:val="4"/>
          <w:sz w:val="20"/>
        </w:rPr>
      </w:pPr>
      <w:r>
        <w:rPr>
          <w:rFonts w:eastAsia="Times New Roman"/>
          <w:color w:val="000000"/>
          <w:spacing w:val="4"/>
          <w:sz w:val="20"/>
        </w:rPr>
        <w:t xml:space="preserve">De </w:t>
      </w:r>
      <w:proofErr w:type="spellStart"/>
      <w:r>
        <w:rPr>
          <w:rFonts w:eastAsia="Times New Roman"/>
          <w:color w:val="000000"/>
          <w:spacing w:val="4"/>
          <w:sz w:val="20"/>
        </w:rPr>
        <w:t>Sauty</w:t>
      </w:r>
      <w:proofErr w:type="spellEnd"/>
      <w:r>
        <w:rPr>
          <w:rFonts w:eastAsia="Times New Roman"/>
          <w:color w:val="000000"/>
          <w:spacing w:val="4"/>
          <w:sz w:val="20"/>
        </w:rPr>
        <w:t xml:space="preserve"> makes the </w:t>
      </w:r>
      <w:proofErr w:type="gramStart"/>
      <w:r>
        <w:rPr>
          <w:rFonts w:eastAsia="Times New Roman"/>
          <w:color w:val="000000"/>
          <w:spacing w:val="4"/>
          <w:sz w:val="20"/>
        </w:rPr>
        <w:t>cable</w:t>
      </w:r>
      <w:proofErr w:type="gramEnd"/>
      <w:r>
        <w:rPr>
          <w:rFonts w:eastAsia="Times New Roman"/>
          <w:color w:val="000000"/>
          <w:spacing w:val="4"/>
          <w:sz w:val="20"/>
        </w:rPr>
        <w:t xml:space="preserve"> and a standard condenser take the place of the resistances </w:t>
      </w:r>
      <w:proofErr w:type="gramStart"/>
      <w:r>
        <w:rPr>
          <w:rFonts w:eastAsia="Times New Roman"/>
          <w:color w:val="000000"/>
          <w:spacing w:val="4"/>
          <w:sz w:val="20"/>
        </w:rPr>
        <w:t>in</w:t>
      </w:r>
      <w:proofErr w:type="gramEnd"/>
      <w:r>
        <w:rPr>
          <w:rFonts w:eastAsia="Times New Roman"/>
          <w:color w:val="000000"/>
          <w:spacing w:val="4"/>
          <w:sz w:val="20"/>
        </w:rPr>
        <w:t xml:space="preserve"> two sides of the bridge, as shown in figure 549.</w:t>
      </w:r>
    </w:p>
    <w:p w14:paraId="16A315C2" w14:textId="77777777" w:rsidR="00CF4BE1" w:rsidRDefault="00000000">
      <w:pPr>
        <w:spacing w:line="244" w:lineRule="exact"/>
        <w:ind w:left="288" w:right="72"/>
        <w:textAlignment w:val="baseline"/>
        <w:rPr>
          <w:rFonts w:eastAsia="Times New Roman"/>
          <w:color w:val="000000"/>
          <w:spacing w:val="7"/>
          <w:sz w:val="20"/>
        </w:rPr>
      </w:pPr>
      <w:r>
        <w:rPr>
          <w:rFonts w:eastAsia="Times New Roman"/>
          <w:color w:val="000000"/>
          <w:spacing w:val="7"/>
          <w:sz w:val="20"/>
        </w:rPr>
        <w:t>When, therefore, balance is obtained, we have</w:t>
      </w:r>
    </w:p>
    <w:p w14:paraId="16A315C3" w14:textId="77777777" w:rsidR="00CF4BE1" w:rsidRDefault="00000000">
      <w:pPr>
        <w:tabs>
          <w:tab w:val="left" w:pos="3456"/>
        </w:tabs>
        <w:spacing w:before="179" w:line="115" w:lineRule="exact"/>
        <w:ind w:left="72" w:right="72"/>
        <w:jc w:val="center"/>
        <w:textAlignment w:val="baseline"/>
        <w:rPr>
          <w:rFonts w:eastAsia="Times New Roman"/>
          <w:color w:val="000000"/>
          <w:sz w:val="16"/>
        </w:rPr>
      </w:pPr>
      <w:r>
        <w:rPr>
          <w:rFonts w:eastAsia="Times New Roman"/>
          <w:color w:val="000000"/>
          <w:sz w:val="16"/>
        </w:rPr>
        <w:t>A x</w:t>
      </w:r>
      <w:r>
        <w:rPr>
          <w:rFonts w:eastAsia="Times New Roman"/>
          <w:color w:val="000000"/>
          <w:sz w:val="16"/>
        </w:rPr>
        <w:tab/>
        <w:t xml:space="preserve">A </w:t>
      </w:r>
      <w:r>
        <w:rPr>
          <w:rFonts w:eastAsia="Times New Roman"/>
          <w:color w:val="000000"/>
          <w:sz w:val="16"/>
        </w:rPr>
        <w:br/>
        <w:t xml:space="preserve">= </w:t>
      </w:r>
      <w:r>
        <w:rPr>
          <w:rFonts w:eastAsia="Times New Roman"/>
          <w:color w:val="000000"/>
          <w:sz w:val="16"/>
          <w:vertAlign w:val="subscript"/>
        </w:rPr>
        <w:t>LT</w:t>
      </w:r>
      <w:r>
        <w:rPr>
          <w:rFonts w:eastAsia="Times New Roman"/>
          <w:color w:val="000000"/>
          <w:sz w:val="16"/>
        </w:rPr>
        <w:t xml:space="preserve"> or x = </w:t>
      </w:r>
      <w:r>
        <w:rPr>
          <w:rFonts w:eastAsia="Times New Roman"/>
          <w:color w:val="000000"/>
          <w:sz w:val="20"/>
        </w:rPr>
        <w:t>c</w:t>
      </w:r>
    </w:p>
    <w:p w14:paraId="16A315C4" w14:textId="77777777" w:rsidR="00CF4BE1" w:rsidRDefault="00000000">
      <w:pPr>
        <w:spacing w:before="65" w:line="245" w:lineRule="exact"/>
        <w:ind w:left="72" w:right="72"/>
        <w:textAlignment w:val="baseline"/>
        <w:rPr>
          <w:rFonts w:eastAsia="Times New Roman"/>
          <w:color w:val="000000"/>
          <w:spacing w:val="6"/>
          <w:sz w:val="20"/>
        </w:rPr>
      </w:pPr>
      <w:r>
        <w:rPr>
          <w:rFonts w:eastAsia="Times New Roman"/>
          <w:color w:val="000000"/>
          <w:spacing w:val="6"/>
          <w:sz w:val="20"/>
        </w:rPr>
        <w:t>C and x being the respective capacities of the condenser and cable.</w:t>
      </w:r>
    </w:p>
    <w:p w14:paraId="16A315C5" w14:textId="77777777" w:rsidR="00CF4BE1" w:rsidRDefault="00000000">
      <w:pPr>
        <w:spacing w:before="3" w:line="245" w:lineRule="exact"/>
        <w:ind w:left="72" w:right="72" w:firstLine="216"/>
        <w:textAlignment w:val="baseline"/>
        <w:rPr>
          <w:rFonts w:eastAsia="Times New Roman"/>
          <w:color w:val="000000"/>
          <w:sz w:val="20"/>
        </w:rPr>
      </w:pPr>
      <w:r>
        <w:rPr>
          <w:rFonts w:eastAsia="Times New Roman"/>
          <w:color w:val="000000"/>
          <w:sz w:val="20"/>
        </w:rPr>
        <w:t>Sir William Thomson has called attention to the fact that, while this method is an excellent one for shot t lengths, it is not</w:t>
      </w:r>
    </w:p>
    <w:p w14:paraId="16A315C6" w14:textId="77777777" w:rsidR="00CF4BE1" w:rsidRDefault="00000000">
      <w:pPr>
        <w:spacing w:before="80" w:line="147" w:lineRule="exact"/>
        <w:ind w:left="3384" w:right="72"/>
        <w:textAlignment w:val="baseline"/>
        <w:rPr>
          <w:rFonts w:ascii="Tahoma" w:eastAsia="Tahoma" w:hAnsi="Tahoma"/>
          <w:color w:val="000000"/>
          <w:sz w:val="16"/>
        </w:rPr>
      </w:pPr>
      <w:r>
        <w:rPr>
          <w:rFonts w:ascii="Tahoma" w:eastAsia="Tahoma" w:hAnsi="Tahoma"/>
          <w:color w:val="000000"/>
          <w:sz w:val="16"/>
        </w:rPr>
        <w:t>C</w:t>
      </w:r>
    </w:p>
    <w:p w14:paraId="16A315C7" w14:textId="77777777" w:rsidR="00CF4BE1" w:rsidRDefault="00000000">
      <w:pPr>
        <w:spacing w:after="23"/>
        <w:ind w:left="1531" w:right="1584"/>
        <w:textAlignment w:val="baseline"/>
      </w:pPr>
      <w:r>
        <w:rPr>
          <w:noProof/>
        </w:rPr>
        <w:drawing>
          <wp:inline distT="0" distB="0" distL="0" distR="0" wp14:anchorId="16A32828" wp14:editId="16A32829">
            <wp:extent cx="1679575" cy="1673225"/>
            <wp:effectExtent l="0" t="0" r="0" b="0"/>
            <wp:docPr id="203" name="Picture"/>
            <wp:cNvGraphicFramePr/>
            <a:graphic xmlns:a="http://schemas.openxmlformats.org/drawingml/2006/main">
              <a:graphicData uri="http://schemas.openxmlformats.org/drawingml/2006/picture">
                <pic:pic xmlns:pic="http://schemas.openxmlformats.org/drawingml/2006/picture">
                  <pic:nvPicPr>
                    <pic:cNvPr id="203" name="Picture"/>
                    <pic:cNvPicPr preferRelativeResize="0"/>
                  </pic:nvPicPr>
                  <pic:blipFill>
                    <a:blip r:embed="rId211"/>
                    <a:stretch>
                      <a:fillRect/>
                    </a:stretch>
                  </pic:blipFill>
                  <pic:spPr>
                    <a:xfrm>
                      <a:off x="0" y="0"/>
                      <a:ext cx="1679575" cy="1673225"/>
                    </a:xfrm>
                    <a:prstGeom prst="rect">
                      <a:avLst/>
                    </a:prstGeom>
                  </pic:spPr>
                </pic:pic>
              </a:graphicData>
            </a:graphic>
          </wp:inline>
        </w:drawing>
      </w:r>
    </w:p>
    <w:p w14:paraId="16A315C8" w14:textId="77777777" w:rsidR="00CF4BE1" w:rsidRDefault="00000000">
      <w:pPr>
        <w:spacing w:before="16" w:line="184" w:lineRule="exact"/>
        <w:ind w:left="72" w:right="72"/>
        <w:jc w:val="center"/>
        <w:textAlignment w:val="baseline"/>
        <w:rPr>
          <w:rFonts w:eastAsia="Times New Roman"/>
          <w:i/>
          <w:color w:val="000000"/>
          <w:spacing w:val="-1"/>
          <w:sz w:val="18"/>
        </w:rPr>
      </w:pPr>
      <w:r>
        <w:rPr>
          <w:rFonts w:eastAsia="Times New Roman"/>
          <w:i/>
          <w:color w:val="000000"/>
          <w:spacing w:val="-1"/>
          <w:sz w:val="18"/>
        </w:rPr>
        <w:t xml:space="preserve">Kg. </w:t>
      </w:r>
      <w:r>
        <w:rPr>
          <w:rFonts w:eastAsia="Times New Roman"/>
          <w:color w:val="000000"/>
          <w:spacing w:val="-1"/>
          <w:sz w:val="16"/>
        </w:rPr>
        <w:t>549.</w:t>
      </w:r>
    </w:p>
    <w:p w14:paraId="16A315C9" w14:textId="77777777" w:rsidR="00CF4BE1" w:rsidRDefault="00000000">
      <w:pPr>
        <w:spacing w:before="93" w:line="245"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applicable to long submarine cables, on account of the </w:t>
      </w:r>
      <w:proofErr w:type="gramStart"/>
      <w:r>
        <w:rPr>
          <w:rFonts w:eastAsia="Times New Roman"/>
          <w:color w:val="000000"/>
          <w:spacing w:val="8"/>
          <w:sz w:val="20"/>
        </w:rPr>
        <w:t>manner in which</w:t>
      </w:r>
      <w:proofErr w:type="gramEnd"/>
      <w:r>
        <w:rPr>
          <w:rFonts w:eastAsia="Times New Roman"/>
          <w:color w:val="000000"/>
          <w:spacing w:val="8"/>
          <w:sz w:val="20"/>
        </w:rPr>
        <w:t xml:space="preserve"> the currents concerned in it are influenced by the inductive retardation. For this </w:t>
      </w:r>
      <w:proofErr w:type="gramStart"/>
      <w:r>
        <w:rPr>
          <w:rFonts w:eastAsia="Times New Roman"/>
          <w:color w:val="000000"/>
          <w:spacing w:val="8"/>
          <w:sz w:val="20"/>
        </w:rPr>
        <w:t>reason</w:t>
      </w:r>
      <w:proofErr w:type="gramEnd"/>
      <w:r>
        <w:rPr>
          <w:rFonts w:eastAsia="Times New Roman"/>
          <w:color w:val="000000"/>
          <w:spacing w:val="8"/>
          <w:sz w:val="20"/>
        </w:rPr>
        <w:t xml:space="preserve"> he prefers a modification of the system which renders it equally applicable to long and short cables. An arrangement of this kind is shown in fig. 550. and the following reference will explain the manner of em</w:t>
      </w:r>
      <w:r>
        <w:rPr>
          <w:rFonts w:eastAsia="Times New Roman"/>
          <w:color w:val="000000"/>
          <w:spacing w:val="8"/>
          <w:sz w:val="20"/>
        </w:rPr>
        <w:softHyphen/>
        <w:t xml:space="preserve">ploying </w:t>
      </w:r>
      <w:proofErr w:type="gramStart"/>
      <w:r>
        <w:rPr>
          <w:rFonts w:eastAsia="Times New Roman"/>
          <w:color w:val="000000"/>
          <w:spacing w:val="8"/>
          <w:sz w:val="20"/>
        </w:rPr>
        <w:t>it :</w:t>
      </w:r>
      <w:proofErr w:type="gramEnd"/>
    </w:p>
    <w:p w14:paraId="16A315CA" w14:textId="77777777" w:rsidR="00CF4BE1" w:rsidRDefault="00000000">
      <w:pPr>
        <w:spacing w:before="5" w:line="245" w:lineRule="exact"/>
        <w:ind w:left="72" w:right="72" w:firstLine="216"/>
        <w:jc w:val="both"/>
        <w:textAlignment w:val="baseline"/>
        <w:rPr>
          <w:rFonts w:eastAsia="Times New Roman"/>
          <w:color w:val="000000"/>
          <w:spacing w:val="5"/>
          <w:sz w:val="20"/>
        </w:rPr>
      </w:pPr>
      <w:r>
        <w:rPr>
          <w:rFonts w:eastAsia="Times New Roman"/>
          <w:color w:val="000000"/>
          <w:spacing w:val="5"/>
          <w:sz w:val="20"/>
        </w:rPr>
        <w:t xml:space="preserve">The two condensers (or condenser and cable) </w:t>
      </w:r>
      <w:r>
        <w:rPr>
          <w:rFonts w:eastAsia="Times New Roman"/>
          <w:i/>
          <w:color w:val="000000"/>
          <w:spacing w:val="5"/>
          <w:sz w:val="20"/>
        </w:rPr>
        <w:t xml:space="preserve">c </w:t>
      </w:r>
      <w:proofErr w:type="spellStart"/>
      <w:r>
        <w:rPr>
          <w:rFonts w:eastAsia="Times New Roman"/>
          <w:color w:val="000000"/>
          <w:spacing w:val="5"/>
          <w:sz w:val="20"/>
        </w:rPr>
        <w:t>C</w:t>
      </w:r>
      <w:proofErr w:type="spellEnd"/>
      <w:r>
        <w:rPr>
          <w:rFonts w:eastAsia="Times New Roman"/>
          <w:color w:val="000000"/>
          <w:spacing w:val="5"/>
          <w:sz w:val="20"/>
        </w:rPr>
        <w:t>, to be com</w:t>
      </w:r>
      <w:r>
        <w:rPr>
          <w:rFonts w:eastAsia="Times New Roman"/>
          <w:color w:val="000000"/>
          <w:spacing w:val="5"/>
          <w:sz w:val="20"/>
        </w:rPr>
        <w:softHyphen/>
        <w:t xml:space="preserve">pared, are put in series; that is, one plate of the condenser </w:t>
      </w:r>
      <w:r>
        <w:rPr>
          <w:rFonts w:eastAsia="Times New Roman"/>
          <w:i/>
          <w:color w:val="000000"/>
          <w:spacing w:val="5"/>
          <w:sz w:val="20"/>
        </w:rPr>
        <w:t xml:space="preserve">c, </w:t>
      </w:r>
      <w:r>
        <w:rPr>
          <w:rFonts w:eastAsia="Times New Roman"/>
          <w:color w:val="000000"/>
          <w:spacing w:val="5"/>
          <w:sz w:val="20"/>
        </w:rPr>
        <w:t>which we will call its second plate, is put in connection with one plate of condenser C, in this case armor of cable, which we will</w:t>
      </w:r>
    </w:p>
    <w:p w14:paraId="16A315CB" w14:textId="77777777" w:rsidR="00CF4BE1" w:rsidRDefault="00CF4BE1">
      <w:pPr>
        <w:sectPr w:rsidR="00CF4BE1">
          <w:pgSz w:w="7939" w:h="11602"/>
          <w:pgMar w:top="1140" w:right="1368" w:bottom="766" w:left="811" w:header="720" w:footer="720" w:gutter="0"/>
          <w:cols w:space="720"/>
        </w:sectPr>
      </w:pPr>
    </w:p>
    <w:p w14:paraId="16A315CC" w14:textId="77777777" w:rsidR="00CF4BE1" w:rsidRDefault="00000000">
      <w:pPr>
        <w:tabs>
          <w:tab w:val="right" w:pos="5688"/>
        </w:tabs>
        <w:spacing w:before="12" w:line="246" w:lineRule="exact"/>
        <w:ind w:left="1296"/>
        <w:textAlignment w:val="baseline"/>
        <w:rPr>
          <w:rFonts w:eastAsia="Times New Roman"/>
          <w:color w:val="000000"/>
          <w:sz w:val="16"/>
        </w:rPr>
      </w:pPr>
      <w:r>
        <w:rPr>
          <w:rFonts w:eastAsia="Times New Roman"/>
          <w:color w:val="000000"/>
          <w:sz w:val="16"/>
        </w:rPr>
        <w:lastRenderedPageBreak/>
        <w:t>COMPARISON OF STATIC CAPACITIES.</w:t>
      </w:r>
      <w:r>
        <w:rPr>
          <w:rFonts w:eastAsia="Times New Roman"/>
          <w:color w:val="000000"/>
          <w:sz w:val="16"/>
        </w:rPr>
        <w:tab/>
      </w:r>
      <w:r>
        <w:rPr>
          <w:rFonts w:eastAsia="Times New Roman"/>
          <w:color w:val="000000"/>
          <w:sz w:val="20"/>
        </w:rPr>
        <w:t>977</w:t>
      </w:r>
    </w:p>
    <w:p w14:paraId="16A315CD" w14:textId="77777777" w:rsidR="00CF4BE1" w:rsidRDefault="00000000">
      <w:pPr>
        <w:spacing w:before="371" w:line="230" w:lineRule="exact"/>
        <w:ind w:right="72"/>
        <w:jc w:val="both"/>
        <w:textAlignment w:val="baseline"/>
        <w:rPr>
          <w:rFonts w:eastAsia="Times New Roman"/>
          <w:color w:val="000000"/>
          <w:spacing w:val="7"/>
          <w:sz w:val="20"/>
        </w:rPr>
      </w:pPr>
      <w:r>
        <w:rPr>
          <w:rFonts w:eastAsia="Times New Roman"/>
          <w:color w:val="000000"/>
          <w:spacing w:val="7"/>
          <w:sz w:val="20"/>
        </w:rPr>
        <w:t xml:space="preserve">call its first plate. The first plate of condenser </w:t>
      </w:r>
      <w:r>
        <w:rPr>
          <w:rFonts w:eastAsia="Times New Roman"/>
          <w:i/>
          <w:color w:val="000000"/>
          <w:spacing w:val="7"/>
          <w:sz w:val="20"/>
        </w:rPr>
        <w:t xml:space="preserve">c </w:t>
      </w:r>
      <w:r>
        <w:rPr>
          <w:rFonts w:eastAsia="Times New Roman"/>
          <w:color w:val="000000"/>
          <w:spacing w:val="7"/>
          <w:sz w:val="20"/>
        </w:rPr>
        <w:t xml:space="preserve">will be called a, the connected second plate of c and first plate of C will be called </w:t>
      </w:r>
      <w:proofErr w:type="gramStart"/>
      <w:r>
        <w:rPr>
          <w:rFonts w:eastAsia="Times New Roman"/>
          <w:i/>
          <w:color w:val="000000"/>
          <w:spacing w:val="7"/>
          <w:sz w:val="20"/>
        </w:rPr>
        <w:t>b</w:t>
      </w:r>
      <w:proofErr w:type="gramEnd"/>
      <w:r>
        <w:rPr>
          <w:rFonts w:eastAsia="Times New Roman"/>
          <w:i/>
          <w:color w:val="000000"/>
          <w:spacing w:val="7"/>
          <w:sz w:val="20"/>
        </w:rPr>
        <w:t xml:space="preserve"> </w:t>
      </w:r>
      <w:r>
        <w:rPr>
          <w:rFonts w:eastAsia="Times New Roman"/>
          <w:color w:val="000000"/>
          <w:spacing w:val="7"/>
          <w:sz w:val="20"/>
        </w:rPr>
        <w:t xml:space="preserve">and the second plate of C will be called a'. Join a and a' in metallic connection through a wire, a Ba', of not less than several thousand ohms resistance, and let B, a point in this line of conduction, be put in connection with one terminal of an electrometer or galvanometer, the other terminal of which is to </w:t>
      </w:r>
      <w:proofErr w:type="spellStart"/>
      <w:r>
        <w:rPr>
          <w:rFonts w:eastAsia="Times New Roman"/>
          <w:color w:val="000000"/>
          <w:spacing w:val="7"/>
          <w:sz w:val="20"/>
        </w:rPr>
        <w:t>to</w:t>
      </w:r>
      <w:proofErr w:type="spellEnd"/>
      <w:r>
        <w:rPr>
          <w:rFonts w:eastAsia="Times New Roman"/>
          <w:color w:val="000000"/>
          <w:spacing w:val="7"/>
          <w:sz w:val="20"/>
        </w:rPr>
        <w:t xml:space="preserve"> be occasionally connected with </w:t>
      </w:r>
      <w:r>
        <w:rPr>
          <w:rFonts w:eastAsia="Times New Roman"/>
          <w:i/>
          <w:color w:val="000000"/>
          <w:spacing w:val="7"/>
          <w:sz w:val="20"/>
        </w:rPr>
        <w:t xml:space="preserve">b, by a </w:t>
      </w:r>
      <w:r>
        <w:rPr>
          <w:rFonts w:eastAsia="Times New Roman"/>
          <w:color w:val="000000"/>
          <w:spacing w:val="7"/>
          <w:sz w:val="20"/>
        </w:rPr>
        <w:t xml:space="preserve">make and break key, M. To commence, make and break contact at M several times, not too rapidly, and observe the effect on the indicator, whether electrometer or galvanometer. Then, with contact at M broken, establish a difference of potentials between a and a' by means of a battery, and after time has been allowed for electric </w:t>
      </w:r>
      <w:proofErr w:type="spellStart"/>
      <w:r>
        <w:rPr>
          <w:rFonts w:eastAsia="Times New Roman"/>
          <w:color w:val="000000"/>
          <w:spacing w:val="7"/>
          <w:sz w:val="20"/>
        </w:rPr>
        <w:t>equili</w:t>
      </w:r>
      <w:r>
        <w:rPr>
          <w:rFonts w:ascii="Verdana" w:eastAsia="Verdana" w:hAnsi="Verdana"/>
          <w:color w:val="000000"/>
          <w:spacing w:val="7"/>
          <w:sz w:val="20"/>
          <w:vertAlign w:val="subscript"/>
        </w:rPr>
        <w:t>O</w:t>
      </w:r>
      <w:proofErr w:type="spellEnd"/>
      <w:r>
        <w:rPr>
          <w:rFonts w:ascii="Verdana" w:eastAsia="Verdana" w:hAnsi="Verdana"/>
          <w:color w:val="000000"/>
          <w:spacing w:val="7"/>
          <w:sz w:val="11"/>
        </w:rPr>
        <w:t xml:space="preserve"> </w:t>
      </w:r>
    </w:p>
    <w:p w14:paraId="16A315CE" w14:textId="77777777" w:rsidR="00CF4BE1" w:rsidRDefault="00000000">
      <w:pPr>
        <w:spacing w:after="155" w:line="45" w:lineRule="exact"/>
        <w:jc w:val="right"/>
        <w:textAlignment w:val="baseline"/>
        <w:rPr>
          <w:rFonts w:eastAsia="Times New Roman"/>
          <w:color w:val="000000"/>
          <w:sz w:val="20"/>
        </w:rPr>
      </w:pPr>
      <w:r>
        <w:rPr>
          <w:rFonts w:eastAsia="Times New Roman"/>
          <w:color w:val="000000"/>
          <w:sz w:val="20"/>
        </w:rPr>
        <w:t>-</w:t>
      </w:r>
      <w:r>
        <w:rPr>
          <w:rFonts w:eastAsia="Times New Roman"/>
          <w:color w:val="000000"/>
          <w:sz w:val="24"/>
        </w:rPr>
        <w:t xml:space="preserve"> </w:t>
      </w:r>
    </w:p>
    <w:p w14:paraId="16A315CF" w14:textId="77777777" w:rsidR="00CF4BE1" w:rsidRDefault="00000000">
      <w:pPr>
        <w:ind w:left="1180" w:right="1201"/>
        <w:textAlignment w:val="baseline"/>
      </w:pPr>
      <w:r>
        <w:rPr>
          <w:noProof/>
        </w:rPr>
        <w:drawing>
          <wp:inline distT="0" distB="0" distL="0" distR="0" wp14:anchorId="16A3282A" wp14:editId="16A3282B">
            <wp:extent cx="2145665" cy="1246505"/>
            <wp:effectExtent l="0" t="0" r="0" b="0"/>
            <wp:docPr id="204" name="Picture"/>
            <wp:cNvGraphicFramePr/>
            <a:graphic xmlns:a="http://schemas.openxmlformats.org/drawingml/2006/main">
              <a:graphicData uri="http://schemas.openxmlformats.org/drawingml/2006/picture">
                <pic:pic xmlns:pic="http://schemas.openxmlformats.org/drawingml/2006/picture">
                  <pic:nvPicPr>
                    <pic:cNvPr id="204" name="Picture"/>
                    <pic:cNvPicPr preferRelativeResize="0"/>
                  </pic:nvPicPr>
                  <pic:blipFill>
                    <a:blip r:embed="rId212"/>
                    <a:stretch>
                      <a:fillRect/>
                    </a:stretch>
                  </pic:blipFill>
                  <pic:spPr>
                    <a:xfrm>
                      <a:off x="0" y="0"/>
                      <a:ext cx="2145665" cy="1246505"/>
                    </a:xfrm>
                    <a:prstGeom prst="rect">
                      <a:avLst/>
                    </a:prstGeom>
                  </pic:spPr>
                </pic:pic>
              </a:graphicData>
            </a:graphic>
          </wp:inline>
        </w:drawing>
      </w:r>
    </w:p>
    <w:p w14:paraId="16A315D0" w14:textId="77777777" w:rsidR="00CF4BE1" w:rsidRDefault="00000000">
      <w:pPr>
        <w:spacing w:before="11" w:line="178" w:lineRule="exact"/>
        <w:jc w:val="center"/>
        <w:textAlignment w:val="baseline"/>
        <w:rPr>
          <w:rFonts w:eastAsia="Times New Roman"/>
          <w:i/>
          <w:color w:val="000000"/>
          <w:spacing w:val="-6"/>
          <w:sz w:val="18"/>
        </w:rPr>
      </w:pPr>
      <w:proofErr w:type="gramStart"/>
      <w:r>
        <w:rPr>
          <w:rFonts w:eastAsia="Times New Roman"/>
          <w:i/>
          <w:color w:val="000000"/>
          <w:spacing w:val="-6"/>
          <w:sz w:val="18"/>
        </w:rPr>
        <w:t>.</w:t>
      </w:r>
      <w:proofErr w:type="spellStart"/>
      <w:r>
        <w:rPr>
          <w:rFonts w:eastAsia="Times New Roman"/>
          <w:i/>
          <w:color w:val="000000"/>
          <w:spacing w:val="-6"/>
          <w:sz w:val="18"/>
        </w:rPr>
        <w:t>Fiy</w:t>
      </w:r>
      <w:proofErr w:type="spellEnd"/>
      <w:proofErr w:type="gramEnd"/>
      <w:r>
        <w:rPr>
          <w:rFonts w:eastAsia="Times New Roman"/>
          <w:i/>
          <w:color w:val="000000"/>
          <w:spacing w:val="-6"/>
          <w:sz w:val="18"/>
        </w:rPr>
        <w:t xml:space="preserve">. </w:t>
      </w:r>
      <w:r>
        <w:rPr>
          <w:rFonts w:eastAsia="Times New Roman"/>
          <w:color w:val="000000"/>
          <w:spacing w:val="-6"/>
          <w:sz w:val="16"/>
        </w:rPr>
        <w:t>550.</w:t>
      </w:r>
    </w:p>
    <w:p w14:paraId="16A315D1" w14:textId="77777777" w:rsidR="00CF4BE1" w:rsidRDefault="00000000">
      <w:pPr>
        <w:spacing w:before="55" w:line="246" w:lineRule="exact"/>
        <w:ind w:right="72"/>
        <w:jc w:val="both"/>
        <w:textAlignment w:val="baseline"/>
        <w:rPr>
          <w:rFonts w:eastAsia="Times New Roman"/>
          <w:color w:val="000000"/>
          <w:spacing w:val="9"/>
          <w:sz w:val="20"/>
        </w:rPr>
      </w:pPr>
      <w:proofErr w:type="spellStart"/>
      <w:r>
        <w:rPr>
          <w:rFonts w:eastAsia="Times New Roman"/>
          <w:color w:val="000000"/>
          <w:spacing w:val="9"/>
          <w:sz w:val="20"/>
        </w:rPr>
        <w:t>brium</w:t>
      </w:r>
      <w:proofErr w:type="spellEnd"/>
      <w:r>
        <w:rPr>
          <w:rFonts w:eastAsia="Times New Roman"/>
          <w:color w:val="000000"/>
          <w:spacing w:val="9"/>
          <w:sz w:val="20"/>
        </w:rPr>
        <w:t xml:space="preserve"> between </w:t>
      </w:r>
      <w:r>
        <w:rPr>
          <w:rFonts w:eastAsia="Times New Roman"/>
          <w:i/>
          <w:color w:val="000000"/>
          <w:spacing w:val="9"/>
          <w:sz w:val="20"/>
        </w:rPr>
        <w:t xml:space="preserve">c </w:t>
      </w:r>
      <w:r>
        <w:rPr>
          <w:rFonts w:eastAsia="Times New Roman"/>
          <w:color w:val="000000"/>
          <w:spacing w:val="9"/>
          <w:sz w:val="20"/>
        </w:rPr>
        <w:t xml:space="preserve">and C, make contact at M, and keep it made for a sufficient time. Then break contact at M and reverse the battery poles between a and a', after which allow sufficient time for the reestablishment of electric equilibrium between </w:t>
      </w:r>
      <w:r>
        <w:rPr>
          <w:rFonts w:eastAsia="Times New Roman"/>
          <w:i/>
          <w:color w:val="000000"/>
          <w:spacing w:val="9"/>
          <w:sz w:val="20"/>
        </w:rPr>
        <w:t xml:space="preserve">c </w:t>
      </w:r>
      <w:r>
        <w:rPr>
          <w:rFonts w:eastAsia="Times New Roman"/>
          <w:color w:val="000000"/>
          <w:spacing w:val="9"/>
          <w:sz w:val="20"/>
        </w:rPr>
        <w:t xml:space="preserve">and C, and make contact at M again. The ratio of the resistances, R </w:t>
      </w:r>
      <w:proofErr w:type="spellStart"/>
      <w:r>
        <w:rPr>
          <w:rFonts w:eastAsia="Times New Roman"/>
          <w:color w:val="000000"/>
          <w:spacing w:val="9"/>
          <w:sz w:val="20"/>
        </w:rPr>
        <w:t>R</w:t>
      </w:r>
      <w:proofErr w:type="spellEnd"/>
      <w:r>
        <w:rPr>
          <w:rFonts w:eastAsia="Times New Roman"/>
          <w:color w:val="000000"/>
          <w:spacing w:val="9"/>
          <w:sz w:val="20"/>
        </w:rPr>
        <w:t xml:space="preserve">', between a and B, and between B and a' must be adjusted by varying one or </w:t>
      </w:r>
      <w:proofErr w:type="gramStart"/>
      <w:r>
        <w:rPr>
          <w:rFonts w:eastAsia="Times New Roman"/>
          <w:color w:val="000000"/>
          <w:spacing w:val="9"/>
          <w:sz w:val="20"/>
        </w:rPr>
        <w:t>both of them</w:t>
      </w:r>
      <w:proofErr w:type="gramEnd"/>
      <w:r>
        <w:rPr>
          <w:rFonts w:eastAsia="Times New Roman"/>
          <w:color w:val="000000"/>
          <w:spacing w:val="9"/>
          <w:sz w:val="20"/>
        </w:rPr>
        <w:t xml:space="preserve"> until the effect of making con</w:t>
      </w:r>
      <w:r>
        <w:rPr>
          <w:rFonts w:eastAsia="Times New Roman"/>
          <w:color w:val="000000"/>
          <w:spacing w:val="9"/>
          <w:sz w:val="20"/>
        </w:rPr>
        <w:softHyphen/>
        <w:t>tact at M is the same with successive reverse applications of the battery to a and a'. (This effect will generally be zero, in labo</w:t>
      </w:r>
      <w:r>
        <w:rPr>
          <w:rFonts w:eastAsia="Times New Roman"/>
          <w:color w:val="000000"/>
          <w:spacing w:val="9"/>
          <w:sz w:val="20"/>
        </w:rPr>
        <w:softHyphen/>
        <w:t>ratory and factory tests; but, because of earth currents, not exactly so in a submerged cable.) When the adjustment has been satisfactorily made, we conclude that</w:t>
      </w:r>
    </w:p>
    <w:p w14:paraId="16A315D2" w14:textId="77777777" w:rsidR="00CF4BE1" w:rsidRDefault="00000000">
      <w:pPr>
        <w:spacing w:before="82" w:line="178" w:lineRule="exact"/>
        <w:jc w:val="center"/>
        <w:textAlignment w:val="baseline"/>
        <w:rPr>
          <w:rFonts w:eastAsia="Times New Roman"/>
          <w:color w:val="000000"/>
          <w:spacing w:val="13"/>
          <w:sz w:val="16"/>
        </w:rPr>
      </w:pPr>
      <w:r>
        <w:rPr>
          <w:rFonts w:eastAsia="Times New Roman"/>
          <w:color w:val="000000"/>
          <w:spacing w:val="13"/>
          <w:sz w:val="16"/>
        </w:rPr>
        <w:t xml:space="preserve">R': R = c: C; whence C = </w:t>
      </w:r>
      <w:r>
        <w:rPr>
          <w:rFonts w:eastAsia="Times New Roman"/>
          <w:i/>
          <w:color w:val="000000"/>
          <w:spacing w:val="13"/>
          <w:sz w:val="18"/>
        </w:rPr>
        <w:t>c--•</w:t>
      </w:r>
    </w:p>
    <w:p w14:paraId="16A315D3" w14:textId="77777777" w:rsidR="00CF4BE1" w:rsidRDefault="00CF4BE1">
      <w:pPr>
        <w:sectPr w:rsidR="00CF4BE1">
          <w:pgSz w:w="7546" w:h="11592"/>
          <w:pgMar w:top="1040" w:right="739" w:bottom="876" w:left="1047" w:header="720" w:footer="720" w:gutter="0"/>
          <w:cols w:space="720"/>
        </w:sectPr>
      </w:pPr>
    </w:p>
    <w:p w14:paraId="16A315D4" w14:textId="77777777" w:rsidR="00CF4BE1" w:rsidRDefault="00000000">
      <w:pPr>
        <w:spacing w:before="5" w:line="245" w:lineRule="exact"/>
        <w:ind w:left="360"/>
        <w:textAlignment w:val="baseline"/>
        <w:rPr>
          <w:rFonts w:eastAsia="Times New Roman"/>
          <w:color w:val="000000"/>
          <w:spacing w:val="10"/>
          <w:sz w:val="20"/>
        </w:rPr>
      </w:pPr>
      <w:r>
        <w:lastRenderedPageBreak/>
        <w:pict w14:anchorId="16A3282C">
          <v:line id="_x0000_s1747" style="position:absolute;left:0;text-align:left;z-index:251141120;mso-position-horizontal-relative:page;mso-position-vertical-relative:page" from="119.05pt,294pt" to="119.05pt,361.95pt" strokeweight=".7pt">
            <w10:wrap anchorx="page" anchory="page"/>
          </v:line>
        </w:pict>
      </w:r>
      <w:r>
        <w:rPr>
          <w:rFonts w:eastAsia="Times New Roman"/>
          <w:color w:val="000000"/>
          <w:spacing w:val="10"/>
          <w:sz w:val="20"/>
        </w:rPr>
        <w:t xml:space="preserve">978 </w:t>
      </w:r>
      <w:r>
        <w:rPr>
          <w:rFonts w:eastAsia="Times New Roman"/>
          <w:color w:val="000000"/>
          <w:spacing w:val="10"/>
          <w:sz w:val="16"/>
        </w:rPr>
        <w:t>THE MEASUREMENT AND TESTING OF SUBMARINE CABLES.</w:t>
      </w:r>
    </w:p>
    <w:p w14:paraId="16A315D5" w14:textId="77777777" w:rsidR="00CF4BE1" w:rsidRDefault="00000000">
      <w:pPr>
        <w:spacing w:before="213" w:line="245" w:lineRule="exact"/>
        <w:ind w:left="360" w:right="144" w:firstLine="216"/>
        <w:jc w:val="both"/>
        <w:textAlignment w:val="baseline"/>
        <w:rPr>
          <w:rFonts w:eastAsia="Times New Roman"/>
          <w:color w:val="000000"/>
          <w:spacing w:val="7"/>
          <w:sz w:val="20"/>
        </w:rPr>
      </w:pPr>
      <w:r>
        <w:rPr>
          <w:rFonts w:eastAsia="Times New Roman"/>
          <w:color w:val="000000"/>
          <w:spacing w:val="7"/>
          <w:sz w:val="20"/>
        </w:rPr>
        <w:t xml:space="preserve">This method is applicable, notwithstanding earth currents in moderation, to measure the resistance of a submerged cable of two or three thousand miles length, with only </w:t>
      </w:r>
      <w:r>
        <w:rPr>
          <w:rFonts w:eastAsia="Times New Roman"/>
          <w:b/>
          <w:color w:val="000000"/>
          <w:spacing w:val="7"/>
          <w:sz w:val="16"/>
        </w:rPr>
        <w:t xml:space="preserve">a </w:t>
      </w:r>
      <w:r>
        <w:rPr>
          <w:rFonts w:eastAsia="Times New Roman"/>
          <w:color w:val="000000"/>
          <w:spacing w:val="7"/>
          <w:sz w:val="20"/>
        </w:rPr>
        <w:t>single micro-farad as standard for capacity, and a battery of not more than 100 cells to charge it.</w:t>
      </w:r>
    </w:p>
    <w:p w14:paraId="16A315D6" w14:textId="77777777" w:rsidR="00CF4BE1" w:rsidRDefault="00000000">
      <w:pPr>
        <w:spacing w:before="5" w:line="245" w:lineRule="exact"/>
        <w:ind w:left="360" w:right="144" w:firstLine="216"/>
        <w:jc w:val="both"/>
        <w:textAlignment w:val="baseline"/>
        <w:rPr>
          <w:rFonts w:eastAsia="Times New Roman"/>
          <w:color w:val="000000"/>
          <w:spacing w:val="5"/>
          <w:sz w:val="20"/>
        </w:rPr>
      </w:pPr>
      <w:r>
        <w:rPr>
          <w:rFonts w:eastAsia="Times New Roman"/>
          <w:color w:val="000000"/>
          <w:spacing w:val="5"/>
          <w:sz w:val="20"/>
        </w:rPr>
        <w:t>If the differential galvanometer is employed for making ca</w:t>
      </w:r>
      <w:r>
        <w:rPr>
          <w:rFonts w:eastAsia="Times New Roman"/>
          <w:color w:val="000000"/>
          <w:spacing w:val="5"/>
          <w:sz w:val="20"/>
        </w:rPr>
        <w:softHyphen/>
        <w:t>pacity tests, one of the coils must be provided with an adjustable shunt, by means of which the magnetic effect of one coil on the needle is made to balance that of the other; this is known as Varley's method.</w:t>
      </w:r>
    </w:p>
    <w:p w14:paraId="16A315D7" w14:textId="77777777" w:rsidR="00CF4BE1" w:rsidRDefault="00000000">
      <w:pPr>
        <w:spacing w:before="1" w:line="245" w:lineRule="exact"/>
        <w:ind w:left="576"/>
        <w:jc w:val="both"/>
        <w:textAlignment w:val="baseline"/>
        <w:rPr>
          <w:rFonts w:eastAsia="Times New Roman"/>
          <w:color w:val="000000"/>
          <w:spacing w:val="7"/>
          <w:sz w:val="20"/>
        </w:rPr>
      </w:pPr>
      <w:r>
        <w:rPr>
          <w:rFonts w:eastAsia="Times New Roman"/>
          <w:color w:val="000000"/>
          <w:spacing w:val="7"/>
          <w:sz w:val="20"/>
        </w:rPr>
        <w:t>A variable shunt is also desirable when the deflection method</w:t>
      </w:r>
    </w:p>
    <w:p w14:paraId="16A315D8" w14:textId="77777777" w:rsidR="00CF4BE1" w:rsidRDefault="00000000">
      <w:pPr>
        <w:spacing w:before="173" w:after="83" w:line="180" w:lineRule="exact"/>
        <w:ind w:left="1944"/>
        <w:textAlignment w:val="baseline"/>
        <w:rPr>
          <w:rFonts w:eastAsia="Times New Roman"/>
          <w:color w:val="000000"/>
          <w:sz w:val="16"/>
        </w:rPr>
      </w:pPr>
      <w:r>
        <w:rPr>
          <w:rFonts w:eastAsia="Times New Roman"/>
          <w:color w:val="000000"/>
          <w:sz w:val="16"/>
        </w:rPr>
        <w:t>2</w:t>
      </w:r>
    </w:p>
    <w:p w14:paraId="16A315D9" w14:textId="77777777" w:rsidR="00CF4BE1" w:rsidRDefault="00000000">
      <w:pPr>
        <w:spacing w:before="9" w:after="171" w:line="172" w:lineRule="exact"/>
        <w:ind w:left="2520"/>
        <w:textAlignment w:val="baseline"/>
        <w:rPr>
          <w:rFonts w:ascii="Arial Narrow" w:eastAsia="Arial Narrow" w:hAnsi="Arial Narrow"/>
          <w:color w:val="000000"/>
          <w:sz w:val="16"/>
        </w:rPr>
      </w:pPr>
      <w:r>
        <w:rPr>
          <w:rFonts w:ascii="Arial Narrow" w:eastAsia="Arial Narrow" w:hAnsi="Arial Narrow"/>
          <w:color w:val="000000"/>
          <w:sz w:val="16"/>
        </w:rPr>
        <w:t>t</w:t>
      </w:r>
    </w:p>
    <w:p w14:paraId="16A315DA" w14:textId="77777777" w:rsidR="00CF4BE1" w:rsidRDefault="00000000">
      <w:pPr>
        <w:spacing w:line="186" w:lineRule="exact"/>
        <w:textAlignment w:val="baseline"/>
        <w:rPr>
          <w:rFonts w:eastAsia="Times New Roman"/>
          <w:b/>
          <w:color w:val="000000"/>
          <w:spacing w:val="90"/>
          <w:sz w:val="16"/>
        </w:rPr>
      </w:pPr>
      <w:r>
        <w:pict w14:anchorId="16A3282D">
          <v:line id="_x0000_s1746" style="position:absolute;z-index:251142144;mso-position-horizontal-relative:page;mso-position-vertical-relative:page" from="24pt,248.4pt" to="47.55pt,248.4pt" strokeweight=".7pt">
            <w10:wrap anchorx="page" anchory="page"/>
          </v:line>
        </w:pict>
      </w:r>
      <w:r>
        <w:pict w14:anchorId="16A3282E">
          <v:line id="_x0000_s1745" style="position:absolute;z-index:251143168;mso-position-horizontal-relative:page;mso-position-vertical-relative:page" from="126pt,256.55pt" to="332.2pt,256.55pt" strokeweight=".95pt">
            <w10:wrap anchorx="page" anchory="page"/>
          </v:line>
        </w:pict>
      </w:r>
      <w:r>
        <w:pict w14:anchorId="16A3282F">
          <v:line id="_x0000_s1744" style="position:absolute;z-index:251144192;mso-position-horizontal-relative:page;mso-position-vertical-relative:page" from="82.1pt,257.05pt" to="106.6pt,257.05pt" strokeweight=".7pt">
            <w10:wrap anchorx="page" anchory="page"/>
          </v:line>
        </w:pict>
      </w:r>
      <w:r>
        <w:rPr>
          <w:rFonts w:eastAsia="Times New Roman"/>
          <w:b/>
          <w:color w:val="000000"/>
          <w:spacing w:val="90"/>
          <w:sz w:val="16"/>
        </w:rPr>
        <w:t>B=</w:t>
      </w:r>
    </w:p>
    <w:p w14:paraId="16A315DB" w14:textId="77777777" w:rsidR="00CF4BE1" w:rsidRDefault="00000000">
      <w:pPr>
        <w:tabs>
          <w:tab w:val="left" w:pos="1080"/>
          <w:tab w:val="left" w:pos="5112"/>
        </w:tabs>
        <w:spacing w:before="111" w:after="29" w:line="317" w:lineRule="exact"/>
        <w:ind w:left="576"/>
        <w:textAlignment w:val="baseline"/>
        <w:rPr>
          <w:rFonts w:ascii="Bookman Old Style" w:eastAsia="Bookman Old Style" w:hAnsi="Bookman Old Style"/>
          <w:b/>
          <w:color w:val="000000"/>
          <w:spacing w:val="-527"/>
          <w:sz w:val="13"/>
        </w:rPr>
      </w:pPr>
      <w:r>
        <w:rPr>
          <w:rFonts w:ascii="Bookman Old Style" w:eastAsia="Bookman Old Style" w:hAnsi="Bookman Old Style"/>
          <w:b/>
          <w:color w:val="000000"/>
          <w:spacing w:val="-527"/>
          <w:sz w:val="13"/>
        </w:rPr>
        <w:t>•</w:t>
      </w:r>
      <w:r>
        <w:rPr>
          <w:rFonts w:ascii="Bookman Old Style" w:eastAsia="Bookman Old Style" w:hAnsi="Bookman Old Style"/>
          <w:b/>
          <w:color w:val="000000"/>
          <w:spacing w:val="-527"/>
          <w:sz w:val="13"/>
        </w:rPr>
        <w:tab/>
      </w:r>
      <w:proofErr w:type="gramStart"/>
      <w:r>
        <w:rPr>
          <w:rFonts w:ascii="Arial Narrow" w:eastAsia="Arial Narrow" w:hAnsi="Arial Narrow"/>
          <w:b/>
          <w:color w:val="000000"/>
          <w:spacing w:val="-527"/>
          <w:sz w:val="13"/>
        </w:rPr>
        <w:t>it</w:t>
      </w:r>
      <w:proofErr w:type="gramEnd"/>
      <w:r>
        <w:rPr>
          <w:rFonts w:ascii="Arial Narrow" w:eastAsia="Arial Narrow" w:hAnsi="Arial Narrow"/>
          <w:b/>
          <w:color w:val="000000"/>
          <w:spacing w:val="-527"/>
          <w:sz w:val="13"/>
        </w:rPr>
        <w:tab/>
      </w:r>
      <w:r>
        <w:rPr>
          <w:rFonts w:eastAsia="Times New Roman"/>
          <w:b/>
          <w:color w:val="000000"/>
          <w:spacing w:val="-527"/>
          <w:sz w:val="16"/>
        </w:rPr>
        <w:t>Li</w:t>
      </w:r>
    </w:p>
    <w:p w14:paraId="16A315DC" w14:textId="77777777" w:rsidR="00CF4BE1" w:rsidRDefault="00000000">
      <w:pPr>
        <w:spacing w:before="113" w:line="176" w:lineRule="exact"/>
        <w:ind w:left="1944"/>
        <w:textAlignment w:val="baseline"/>
        <w:rPr>
          <w:rFonts w:eastAsia="Times New Roman"/>
          <w:color w:val="000000"/>
          <w:sz w:val="16"/>
        </w:rPr>
      </w:pPr>
      <w:r>
        <w:pict w14:anchorId="16A32830">
          <v:line id="_x0000_s1743" style="position:absolute;left:0;text-align:left;z-index:251145216;mso-position-horizontal-relative:page;mso-position-vertical-relative:page" from="124.3pt,285.6pt" to="332.05pt,285.6pt" strokeweight=".95pt">
            <w10:wrap anchorx="page" anchory="page"/>
          </v:line>
        </w:pict>
      </w:r>
      <w:r>
        <w:pict w14:anchorId="16A32831">
          <v:line id="_x0000_s1742" style="position:absolute;left:0;text-align:left;z-index:251146240;mso-position-horizontal-relative:page;mso-position-vertical-relative:page" from="234.25pt,289.9pt" to="234.25pt,322.85pt" strokeweight=".95pt">
            <v:stroke dashstyle="dash"/>
            <w10:wrap anchorx="page" anchory="page"/>
          </v:line>
        </w:pict>
      </w:r>
      <w:r>
        <w:rPr>
          <w:rFonts w:eastAsia="Times New Roman"/>
          <w:color w:val="000000"/>
          <w:sz w:val="16"/>
        </w:rPr>
        <w:t>E</w:t>
      </w:r>
    </w:p>
    <w:p w14:paraId="16A315DD" w14:textId="77777777" w:rsidR="00CF4BE1" w:rsidRDefault="00000000">
      <w:pPr>
        <w:spacing w:before="4" w:line="169" w:lineRule="exact"/>
        <w:ind w:left="4190" w:right="1826"/>
        <w:textAlignment w:val="baseline"/>
        <w:rPr>
          <w:rFonts w:eastAsia="Times New Roman"/>
          <w:b/>
          <w:color w:val="000000"/>
          <w:spacing w:val="-25"/>
          <w:sz w:val="16"/>
        </w:rPr>
      </w:pPr>
      <w:proofErr w:type="gramStart"/>
      <w:r>
        <w:rPr>
          <w:rFonts w:eastAsia="Times New Roman"/>
          <w:b/>
          <w:color w:val="000000"/>
          <w:spacing w:val="-25"/>
          <w:sz w:val="16"/>
        </w:rPr>
        <w:t>:IP</w:t>
      </w:r>
      <w:proofErr w:type="gramEnd"/>
    </w:p>
    <w:p w14:paraId="16A315DE" w14:textId="77777777" w:rsidR="00CF4BE1" w:rsidRDefault="00000000">
      <w:pPr>
        <w:spacing w:line="180" w:lineRule="exact"/>
        <w:jc w:val="center"/>
        <w:textAlignment w:val="baseline"/>
        <w:rPr>
          <w:rFonts w:eastAsia="Times New Roman"/>
          <w:i/>
          <w:color w:val="000000"/>
          <w:sz w:val="16"/>
        </w:rPr>
      </w:pPr>
      <w:r>
        <w:rPr>
          <w:rFonts w:eastAsia="Times New Roman"/>
          <w:i/>
          <w:color w:val="000000"/>
          <w:sz w:val="16"/>
        </w:rPr>
        <w:t xml:space="preserve">Fig. </w:t>
      </w:r>
      <w:r>
        <w:rPr>
          <w:rFonts w:eastAsia="Times New Roman"/>
          <w:color w:val="000000"/>
          <w:sz w:val="16"/>
        </w:rPr>
        <w:t>551.</w:t>
      </w:r>
    </w:p>
    <w:p w14:paraId="16A315DF" w14:textId="77777777" w:rsidR="00CF4BE1" w:rsidRDefault="00000000">
      <w:pPr>
        <w:spacing w:before="132" w:line="245" w:lineRule="exact"/>
        <w:ind w:left="432" w:right="144"/>
        <w:jc w:val="both"/>
        <w:textAlignment w:val="baseline"/>
        <w:rPr>
          <w:rFonts w:eastAsia="Times New Roman"/>
          <w:color w:val="000000"/>
          <w:spacing w:val="6"/>
          <w:sz w:val="20"/>
        </w:rPr>
      </w:pPr>
      <w:r>
        <w:rPr>
          <w:rFonts w:eastAsia="Times New Roman"/>
          <w:color w:val="000000"/>
          <w:spacing w:val="6"/>
          <w:sz w:val="20"/>
        </w:rPr>
        <w:t xml:space="preserve">is employed. In this case the deflection caused by the discharge of the cable is first noted 'Ind then reproduced by the discharge from the standard condenser, the shunt being adjusted and the </w:t>
      </w:r>
      <w:proofErr w:type="gramStart"/>
      <w:r>
        <w:rPr>
          <w:rFonts w:eastAsia="Times New Roman"/>
          <w:color w:val="000000"/>
          <w:spacing w:val="6"/>
          <w:sz w:val="20"/>
        </w:rPr>
        <w:t xml:space="preserve">operation </w:t>
      </w:r>
      <w:proofErr w:type="spellStart"/>
      <w:r>
        <w:rPr>
          <w:rFonts w:eastAsia="Times New Roman"/>
          <w:color w:val="000000"/>
          <w:spacing w:val="6"/>
          <w:sz w:val="20"/>
        </w:rPr>
        <w:t>reoeated</w:t>
      </w:r>
      <w:proofErr w:type="spellEnd"/>
      <w:proofErr w:type="gramEnd"/>
      <w:r>
        <w:rPr>
          <w:rFonts w:eastAsia="Times New Roman"/>
          <w:color w:val="000000"/>
          <w:spacing w:val="6"/>
          <w:sz w:val="20"/>
        </w:rPr>
        <w:t xml:space="preserve"> until the desired deflection is obtained.</w:t>
      </w:r>
    </w:p>
    <w:p w14:paraId="16A315E0" w14:textId="77777777" w:rsidR="00CF4BE1" w:rsidRDefault="00000000">
      <w:pPr>
        <w:spacing w:before="9" w:line="245" w:lineRule="exact"/>
        <w:ind w:left="432" w:right="144" w:firstLine="144"/>
        <w:jc w:val="both"/>
        <w:textAlignment w:val="baseline"/>
        <w:rPr>
          <w:rFonts w:eastAsia="Times New Roman"/>
          <w:i/>
          <w:color w:val="000000"/>
          <w:spacing w:val="4"/>
          <w:sz w:val="20"/>
        </w:rPr>
      </w:pPr>
      <w:r>
        <w:rPr>
          <w:rFonts w:eastAsia="Times New Roman"/>
          <w:i/>
          <w:color w:val="000000"/>
          <w:spacing w:val="4"/>
          <w:sz w:val="20"/>
        </w:rPr>
        <w:t xml:space="preserve">Loop tests by the </w:t>
      </w:r>
      <w:proofErr w:type="spellStart"/>
      <w:r>
        <w:rPr>
          <w:rFonts w:eastAsia="Times New Roman"/>
          <w:i/>
          <w:color w:val="000000"/>
          <w:spacing w:val="4"/>
          <w:sz w:val="20"/>
        </w:rPr>
        <w:t>bridye</w:t>
      </w:r>
      <w:proofErr w:type="spellEnd"/>
      <w:r>
        <w:rPr>
          <w:rFonts w:eastAsia="Times New Roman"/>
          <w:i/>
          <w:color w:val="000000"/>
          <w:spacing w:val="4"/>
          <w:sz w:val="20"/>
        </w:rPr>
        <w:t xml:space="preserve"> </w:t>
      </w:r>
      <w:proofErr w:type="gramStart"/>
      <w:r>
        <w:rPr>
          <w:rFonts w:eastAsia="Times New Roman"/>
          <w:i/>
          <w:color w:val="000000"/>
          <w:spacing w:val="4"/>
          <w:sz w:val="20"/>
        </w:rPr>
        <w:t>system.—</w:t>
      </w:r>
      <w:proofErr w:type="gramEnd"/>
      <w:r>
        <w:rPr>
          <w:rFonts w:eastAsia="Times New Roman"/>
          <w:i/>
          <w:color w:val="000000"/>
          <w:spacing w:val="4"/>
          <w:sz w:val="20"/>
        </w:rPr>
        <w:t xml:space="preserve">In </w:t>
      </w:r>
      <w:r>
        <w:rPr>
          <w:rFonts w:eastAsia="Times New Roman"/>
          <w:color w:val="000000"/>
          <w:spacing w:val="4"/>
          <w:sz w:val="20"/>
        </w:rPr>
        <w:t>case of defective insula</w:t>
      </w:r>
      <w:r>
        <w:rPr>
          <w:rFonts w:eastAsia="Times New Roman"/>
          <w:color w:val="000000"/>
          <w:spacing w:val="4"/>
          <w:sz w:val="20"/>
        </w:rPr>
        <w:softHyphen/>
        <w:t xml:space="preserve">tion in a cable containing more than one conductor, it is possible, by connecting two of the wires together, to obtain </w:t>
      </w:r>
      <w:proofErr w:type="gramStart"/>
      <w:r>
        <w:rPr>
          <w:rFonts w:eastAsia="Times New Roman"/>
          <w:color w:val="000000"/>
          <w:spacing w:val="4"/>
          <w:sz w:val="20"/>
        </w:rPr>
        <w:t>all of</w:t>
      </w:r>
      <w:proofErr w:type="gramEnd"/>
      <w:r>
        <w:rPr>
          <w:rFonts w:eastAsia="Times New Roman"/>
          <w:color w:val="000000"/>
          <w:spacing w:val="4"/>
          <w:sz w:val="20"/>
        </w:rPr>
        <w:t xml:space="preserve"> the ad</w:t>
      </w:r>
      <w:r>
        <w:rPr>
          <w:rFonts w:eastAsia="Times New Roman"/>
          <w:color w:val="000000"/>
          <w:spacing w:val="4"/>
          <w:sz w:val="20"/>
        </w:rPr>
        <w:softHyphen/>
        <w:t>vantages that would result from having both ends of the cable at hand. The following methods are applicable to such cases:</w:t>
      </w:r>
    </w:p>
    <w:p w14:paraId="16A315E1" w14:textId="77777777" w:rsidR="00CF4BE1" w:rsidRDefault="00000000">
      <w:pPr>
        <w:spacing w:line="245" w:lineRule="exact"/>
        <w:ind w:left="432" w:right="144" w:firstLine="144"/>
        <w:jc w:val="both"/>
        <w:textAlignment w:val="baseline"/>
        <w:rPr>
          <w:rFonts w:eastAsia="Times New Roman"/>
          <w:color w:val="000000"/>
          <w:sz w:val="20"/>
        </w:rPr>
      </w:pPr>
      <w:r>
        <w:rPr>
          <w:rFonts w:eastAsia="Times New Roman"/>
          <w:color w:val="000000"/>
          <w:sz w:val="20"/>
        </w:rPr>
        <w:t>(1.) Let L</w:t>
      </w:r>
      <w:r>
        <w:rPr>
          <w:rFonts w:ascii="Bookman Old Style" w:eastAsia="Bookman Old Style" w:hAnsi="Bookman Old Style"/>
          <w:color w:val="000000"/>
          <w:sz w:val="20"/>
          <w:vertAlign w:val="subscript"/>
        </w:rPr>
        <w:t>1</w:t>
      </w:r>
      <w:r>
        <w:rPr>
          <w:rFonts w:eastAsia="Times New Roman"/>
          <w:color w:val="000000"/>
          <w:sz w:val="20"/>
        </w:rPr>
        <w:t xml:space="preserve"> and </w:t>
      </w:r>
      <w:r>
        <w:rPr>
          <w:rFonts w:eastAsia="Times New Roman"/>
          <w:b/>
          <w:color w:val="000000"/>
          <w:sz w:val="16"/>
        </w:rPr>
        <w:t>L</w:t>
      </w:r>
      <w:r>
        <w:rPr>
          <w:rFonts w:eastAsia="Times New Roman"/>
          <w:b/>
          <w:color w:val="000000"/>
          <w:sz w:val="16"/>
          <w:vertAlign w:val="subscript"/>
        </w:rPr>
        <w:t>2</w:t>
      </w:r>
      <w:r>
        <w:rPr>
          <w:rFonts w:eastAsia="Times New Roman"/>
          <w:b/>
          <w:color w:val="000000"/>
          <w:sz w:val="16"/>
        </w:rPr>
        <w:t xml:space="preserve"> (i1«. </w:t>
      </w:r>
      <w:r>
        <w:rPr>
          <w:rFonts w:eastAsia="Times New Roman"/>
          <w:color w:val="000000"/>
          <w:sz w:val="20"/>
        </w:rPr>
        <w:t>551) represent the two conductors, and suppose there is an escape at F. Let also G represent the gal</w:t>
      </w:r>
      <w:r>
        <w:rPr>
          <w:rFonts w:eastAsia="Times New Roman"/>
          <w:color w:val="000000"/>
          <w:sz w:val="20"/>
        </w:rPr>
        <w:softHyphen/>
        <w:t xml:space="preserve">vanometer; R, </w:t>
      </w:r>
      <w:r>
        <w:rPr>
          <w:rFonts w:eastAsia="Times New Roman"/>
          <w:i/>
          <w:color w:val="000000"/>
          <w:sz w:val="16"/>
        </w:rPr>
        <w:t xml:space="preserve">p </w:t>
      </w:r>
      <w:r>
        <w:rPr>
          <w:rFonts w:eastAsia="Times New Roman"/>
          <w:color w:val="000000"/>
          <w:sz w:val="20"/>
        </w:rPr>
        <w:t>and r the known resistance in the three sides</w:t>
      </w:r>
    </w:p>
    <w:p w14:paraId="16A315E2" w14:textId="77777777" w:rsidR="00CF4BE1" w:rsidRDefault="00CF4BE1">
      <w:pPr>
        <w:sectPr w:rsidR="00CF4BE1">
          <w:pgSz w:w="7939" w:h="11592"/>
          <w:pgMar w:top="1080" w:right="1299" w:bottom="556" w:left="480" w:header="720" w:footer="720" w:gutter="0"/>
          <w:cols w:space="720"/>
        </w:sectPr>
      </w:pPr>
    </w:p>
    <w:p w14:paraId="16A315E3" w14:textId="77777777" w:rsidR="00CF4BE1" w:rsidRDefault="00000000">
      <w:pPr>
        <w:tabs>
          <w:tab w:val="right" w:pos="5688"/>
        </w:tabs>
        <w:spacing w:before="5" w:line="257" w:lineRule="exact"/>
        <w:ind w:left="1224"/>
        <w:textAlignment w:val="baseline"/>
        <w:rPr>
          <w:rFonts w:eastAsia="Times New Roman"/>
          <w:b/>
          <w:color w:val="000000"/>
          <w:sz w:val="16"/>
        </w:rPr>
      </w:pPr>
      <w:r>
        <w:rPr>
          <w:rFonts w:eastAsia="Times New Roman"/>
          <w:b/>
          <w:color w:val="000000"/>
          <w:sz w:val="16"/>
        </w:rPr>
        <w:lastRenderedPageBreak/>
        <w:t>LOOP TEST BY THE BRIDGE SYSTEM.</w:t>
      </w:r>
      <w:r>
        <w:rPr>
          <w:rFonts w:eastAsia="Times New Roman"/>
          <w:b/>
          <w:color w:val="000000"/>
          <w:sz w:val="16"/>
        </w:rPr>
        <w:tab/>
      </w:r>
      <w:r>
        <w:rPr>
          <w:rFonts w:eastAsia="Times New Roman"/>
          <w:b/>
          <w:color w:val="000000"/>
          <w:sz w:val="20"/>
        </w:rPr>
        <w:t>979</w:t>
      </w:r>
    </w:p>
    <w:p w14:paraId="16A315E4" w14:textId="38FD9812" w:rsidR="00CF4BE1" w:rsidRDefault="00000000">
      <w:pPr>
        <w:spacing w:before="212" w:line="247" w:lineRule="exact"/>
        <w:ind w:left="72" w:right="72"/>
        <w:jc w:val="both"/>
        <w:textAlignment w:val="baseline"/>
        <w:rPr>
          <w:rFonts w:eastAsia="Times New Roman"/>
          <w:b/>
          <w:color w:val="000000"/>
          <w:spacing w:val="3"/>
          <w:sz w:val="20"/>
        </w:rPr>
      </w:pPr>
      <w:r>
        <w:rPr>
          <w:rFonts w:eastAsia="Times New Roman"/>
          <w:b/>
          <w:color w:val="000000"/>
          <w:spacing w:val="3"/>
          <w:sz w:val="20"/>
        </w:rPr>
        <w:t xml:space="preserve">of the bridge, B the battery, and E a plug switch for </w:t>
      </w:r>
      <w:proofErr w:type="gramStart"/>
      <w:r>
        <w:rPr>
          <w:rFonts w:eastAsia="Times New Roman"/>
          <w:b/>
          <w:color w:val="000000"/>
          <w:spacing w:val="3"/>
          <w:sz w:val="20"/>
        </w:rPr>
        <w:t xml:space="preserve">connect </w:t>
      </w:r>
      <w:proofErr w:type="spellStart"/>
      <w:r>
        <w:rPr>
          <w:rFonts w:eastAsia="Times New Roman"/>
          <w:b/>
          <w:color w:val="000000"/>
          <w:spacing w:val="3"/>
          <w:sz w:val="20"/>
        </w:rPr>
        <w:t>ing</w:t>
      </w:r>
      <w:proofErr w:type="spellEnd"/>
      <w:proofErr w:type="gramEnd"/>
      <w:r>
        <w:rPr>
          <w:rFonts w:eastAsia="Times New Roman"/>
          <w:b/>
          <w:color w:val="000000"/>
          <w:spacing w:val="3"/>
          <w:sz w:val="20"/>
        </w:rPr>
        <w:t xml:space="preserve"> the bridge with the ground. The two conductors should </w:t>
      </w:r>
      <w:r>
        <w:rPr>
          <w:rFonts w:eastAsia="Times New Roman"/>
          <w:color w:val="000000"/>
          <w:spacing w:val="3"/>
          <w:sz w:val="20"/>
        </w:rPr>
        <w:t xml:space="preserve">be connected to </w:t>
      </w:r>
      <w:r>
        <w:rPr>
          <w:rFonts w:eastAsia="Times New Roman"/>
          <w:b/>
          <w:color w:val="000000"/>
          <w:spacing w:val="3"/>
          <w:sz w:val="20"/>
        </w:rPr>
        <w:t>the bridge in such a way that the fault is nearest the binding post marked 1, and the plug at E removed</w:t>
      </w:r>
      <w:r w:rsidR="0027141B">
        <w:rPr>
          <w:rFonts w:eastAsia="Times New Roman"/>
          <w:b/>
          <w:color w:val="000000"/>
          <w:spacing w:val="3"/>
          <w:sz w:val="20"/>
        </w:rPr>
        <w:t>;</w:t>
      </w:r>
      <w:r>
        <w:rPr>
          <w:rFonts w:eastAsia="Times New Roman"/>
          <w:b/>
          <w:color w:val="000000"/>
          <w:spacing w:val="3"/>
          <w:sz w:val="20"/>
        </w:rPr>
        <w:t xml:space="preserve"> the needle of the galvanometer </w:t>
      </w:r>
      <w:r>
        <w:rPr>
          <w:rFonts w:eastAsia="Times New Roman"/>
          <w:color w:val="000000"/>
          <w:spacing w:val="3"/>
          <w:sz w:val="20"/>
        </w:rPr>
        <w:t xml:space="preserve">is then </w:t>
      </w:r>
      <w:r>
        <w:rPr>
          <w:rFonts w:eastAsia="Times New Roman"/>
          <w:b/>
          <w:color w:val="000000"/>
          <w:spacing w:val="3"/>
          <w:sz w:val="20"/>
        </w:rPr>
        <w:t xml:space="preserve">brought to zero by adjusting B. Suppose, now, that </w:t>
      </w:r>
      <w:r>
        <w:rPr>
          <w:rFonts w:eastAsia="Times New Roman"/>
          <w:b/>
          <w:i/>
          <w:color w:val="000000"/>
          <w:spacing w:val="3"/>
          <w:sz w:val="16"/>
        </w:rPr>
        <w:t xml:space="preserve">x </w:t>
      </w:r>
      <w:r>
        <w:rPr>
          <w:rFonts w:eastAsia="Times New Roman"/>
          <w:b/>
          <w:color w:val="000000"/>
          <w:spacing w:val="3"/>
          <w:sz w:val="20"/>
        </w:rPr>
        <w:t>represents the resistance from 1 to the fault F, and that y represents the resistance from F to L</w:t>
      </w:r>
      <w:r>
        <w:rPr>
          <w:rFonts w:ascii="Garamond" w:eastAsia="Garamond" w:hAnsi="Garamond"/>
          <w:b/>
          <w:color w:val="000000"/>
          <w:spacing w:val="3"/>
          <w:sz w:val="20"/>
          <w:vertAlign w:val="subscript"/>
        </w:rPr>
        <w:t>I</w:t>
      </w:r>
      <w:r>
        <w:rPr>
          <w:rFonts w:eastAsia="Times New Roman"/>
          <w:b/>
          <w:color w:val="000000"/>
          <w:spacing w:val="3"/>
          <w:sz w:val="20"/>
        </w:rPr>
        <w:t>, then</w:t>
      </w:r>
    </w:p>
    <w:p w14:paraId="16A315E5" w14:textId="77777777" w:rsidR="00CF4BE1" w:rsidRDefault="00000000">
      <w:pPr>
        <w:numPr>
          <w:ilvl w:val="0"/>
          <w:numId w:val="41"/>
        </w:numPr>
        <w:tabs>
          <w:tab w:val="clear" w:pos="1728"/>
          <w:tab w:val="left" w:pos="2448"/>
        </w:tabs>
        <w:spacing w:before="6" w:line="223" w:lineRule="exact"/>
        <w:textAlignment w:val="baseline"/>
        <w:rPr>
          <w:rFonts w:eastAsia="Times New Roman"/>
          <w:b/>
          <w:i/>
          <w:color w:val="000000"/>
          <w:spacing w:val="40"/>
          <w:sz w:val="16"/>
        </w:rPr>
      </w:pPr>
      <w:r>
        <w:rPr>
          <w:rFonts w:eastAsia="Times New Roman"/>
          <w:b/>
          <w:i/>
          <w:color w:val="000000"/>
          <w:spacing w:val="40"/>
          <w:sz w:val="16"/>
        </w:rPr>
        <w:t>x</w:t>
      </w:r>
      <w:r>
        <w:rPr>
          <w:rFonts w:eastAsia="Times New Roman"/>
          <w:b/>
          <w:i/>
          <w:color w:val="000000"/>
          <w:spacing w:val="40"/>
          <w:sz w:val="16"/>
        </w:rPr>
        <w:tab/>
      </w:r>
      <w:r>
        <w:rPr>
          <w:rFonts w:eastAsia="Times New Roman"/>
          <w:b/>
          <w:color w:val="000000"/>
          <w:spacing w:val="40"/>
          <w:sz w:val="16"/>
        </w:rPr>
        <w:t>y = 1</w:t>
      </w:r>
    </w:p>
    <w:p w14:paraId="16A315E6" w14:textId="77777777" w:rsidR="00CF4BE1" w:rsidRDefault="00000000">
      <w:pPr>
        <w:spacing w:before="40" w:line="247" w:lineRule="exact"/>
        <w:ind w:left="72"/>
        <w:textAlignment w:val="baseline"/>
        <w:rPr>
          <w:rFonts w:eastAsia="Times New Roman"/>
          <w:color w:val="000000"/>
          <w:spacing w:val="10"/>
          <w:sz w:val="20"/>
        </w:rPr>
      </w:pPr>
      <w:r>
        <w:rPr>
          <w:rFonts w:eastAsia="Times New Roman"/>
          <w:color w:val="000000"/>
          <w:spacing w:val="10"/>
          <w:sz w:val="20"/>
        </w:rPr>
        <w:t>the whole length of the line, and according to the laws of the</w:t>
      </w:r>
    </w:p>
    <w:p w14:paraId="16A315E7" w14:textId="77777777" w:rsidR="00CF4BE1" w:rsidRDefault="00000000">
      <w:pPr>
        <w:spacing w:before="4" w:after="42" w:line="247" w:lineRule="exact"/>
        <w:ind w:left="72"/>
        <w:textAlignment w:val="baseline"/>
        <w:rPr>
          <w:rFonts w:eastAsia="Times New Roman"/>
          <w:color w:val="000000"/>
          <w:spacing w:val="6"/>
          <w:sz w:val="20"/>
        </w:rPr>
      </w:pPr>
      <w:r>
        <w:rPr>
          <w:rFonts w:eastAsia="Times New Roman"/>
          <w:color w:val="000000"/>
          <w:spacing w:val="6"/>
          <w:sz w:val="20"/>
        </w:rPr>
        <w:t>bridge (pages 211 and 212) we have also</w:t>
      </w:r>
    </w:p>
    <w:tbl>
      <w:tblPr>
        <w:tblW w:w="0" w:type="auto"/>
        <w:tblLayout w:type="fixed"/>
        <w:tblCellMar>
          <w:left w:w="0" w:type="dxa"/>
          <w:right w:w="0" w:type="dxa"/>
        </w:tblCellMar>
        <w:tblLook w:val="04A0" w:firstRow="1" w:lastRow="0" w:firstColumn="1" w:lastColumn="0" w:noHBand="0" w:noVBand="1"/>
      </w:tblPr>
      <w:tblGrid>
        <w:gridCol w:w="1289"/>
        <w:gridCol w:w="965"/>
        <w:gridCol w:w="225"/>
        <w:gridCol w:w="860"/>
        <w:gridCol w:w="477"/>
      </w:tblGrid>
      <w:tr w:rsidR="00CF4BE1" w14:paraId="16A315EC" w14:textId="77777777">
        <w:trPr>
          <w:trHeight w:hRule="exact" w:val="552"/>
        </w:trPr>
        <w:tc>
          <w:tcPr>
            <w:tcW w:w="1289" w:type="dxa"/>
          </w:tcPr>
          <w:p w14:paraId="16A315E8"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965" w:type="dxa"/>
          </w:tcPr>
          <w:p w14:paraId="16A315E9" w14:textId="77777777" w:rsidR="00CF4BE1" w:rsidRDefault="00000000">
            <w:pPr>
              <w:numPr>
                <w:ilvl w:val="0"/>
                <w:numId w:val="42"/>
              </w:numPr>
              <w:spacing w:after="353" w:line="184" w:lineRule="exact"/>
              <w:ind w:right="87"/>
              <w:jc w:val="right"/>
              <w:textAlignment w:val="baseline"/>
              <w:rPr>
                <w:rFonts w:eastAsia="Times New Roman"/>
                <w:b/>
                <w:color w:val="000000"/>
                <w:sz w:val="16"/>
              </w:rPr>
            </w:pPr>
            <w:r>
              <w:rPr>
                <w:rFonts w:eastAsia="Times New Roman"/>
                <w:b/>
                <w:color w:val="000000"/>
                <w:sz w:val="16"/>
              </w:rPr>
              <w:t xml:space="preserve"> </w:t>
            </w:r>
          </w:p>
        </w:tc>
        <w:tc>
          <w:tcPr>
            <w:tcW w:w="225" w:type="dxa"/>
          </w:tcPr>
          <w:p w14:paraId="16A315EA"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337" w:type="dxa"/>
            <w:gridSpan w:val="2"/>
          </w:tcPr>
          <w:p w14:paraId="16A315EB" w14:textId="77777777" w:rsidR="00CF4BE1" w:rsidRDefault="00000000">
            <w:pPr>
              <w:spacing w:line="273" w:lineRule="exact"/>
              <w:ind w:left="216" w:right="72" w:hanging="216"/>
              <w:textAlignment w:val="baseline"/>
              <w:rPr>
                <w:rFonts w:eastAsia="Times New Roman"/>
                <w:b/>
                <w:color w:val="000000"/>
                <w:spacing w:val="15"/>
                <w:sz w:val="16"/>
              </w:rPr>
            </w:pPr>
            <w:r>
              <w:rPr>
                <w:rFonts w:eastAsia="Times New Roman"/>
                <w:b/>
                <w:color w:val="000000"/>
                <w:spacing w:val="15"/>
                <w:sz w:val="16"/>
              </w:rPr>
              <w:t xml:space="preserve">r </w:t>
            </w:r>
            <w:r>
              <w:rPr>
                <w:rFonts w:ascii="Garamond" w:eastAsia="Garamond" w:hAnsi="Garamond"/>
                <w:b/>
                <w:i/>
                <w:color w:val="000000"/>
                <w:spacing w:val="15"/>
                <w:sz w:val="16"/>
              </w:rPr>
              <w:t xml:space="preserve">(x </w:t>
            </w:r>
            <w:r>
              <w:rPr>
                <w:rFonts w:eastAsia="Times New Roman"/>
                <w:b/>
                <w:color w:val="000000"/>
                <w:spacing w:val="15"/>
                <w:sz w:val="16"/>
              </w:rPr>
              <w:t xml:space="preserve">+ R) = p y; </w:t>
            </w:r>
            <w:r>
              <w:rPr>
                <w:rFonts w:ascii="Garamond" w:eastAsia="Garamond" w:hAnsi="Garamond"/>
                <w:b/>
                <w:i/>
                <w:color w:val="000000"/>
                <w:spacing w:val="15"/>
                <w:sz w:val="16"/>
                <w:vertAlign w:val="subscript"/>
              </w:rPr>
              <w:t xml:space="preserve">1 - </w:t>
            </w:r>
            <w:r>
              <w:rPr>
                <w:rFonts w:ascii="Garamond" w:eastAsia="Garamond" w:hAnsi="Garamond"/>
                <w:b/>
                <w:color w:val="000000"/>
                <w:spacing w:val="15"/>
                <w:sz w:val="16"/>
                <w:vertAlign w:val="subscript"/>
              </w:rPr>
              <w:t>-</w:t>
            </w:r>
            <w:r>
              <w:rPr>
                <w:rFonts w:eastAsia="Times New Roman"/>
                <w:b/>
                <w:color w:val="000000"/>
                <w:spacing w:val="15"/>
                <w:sz w:val="16"/>
              </w:rPr>
              <w:t xml:space="preserve">r </w:t>
            </w:r>
            <w:proofErr w:type="spellStart"/>
            <w:r>
              <w:rPr>
                <w:rFonts w:ascii="Garamond" w:eastAsia="Garamond" w:hAnsi="Garamond"/>
                <w:b/>
                <w:color w:val="000000"/>
                <w:spacing w:val="15"/>
                <w:sz w:val="16"/>
                <w:vertAlign w:val="subscript"/>
              </w:rPr>
              <w:t>R</w:t>
            </w:r>
            <w:proofErr w:type="spellEnd"/>
          </w:p>
        </w:tc>
      </w:tr>
      <w:tr w:rsidR="00CF4BE1" w14:paraId="16A315F2" w14:textId="77777777">
        <w:trPr>
          <w:trHeight w:hRule="exact" w:val="125"/>
        </w:trPr>
        <w:tc>
          <w:tcPr>
            <w:tcW w:w="1289" w:type="dxa"/>
            <w:vMerge w:val="restart"/>
            <w:vAlign w:val="center"/>
          </w:tcPr>
          <w:p w14:paraId="16A315ED" w14:textId="77777777" w:rsidR="00CF4BE1" w:rsidRDefault="00000000">
            <w:pPr>
              <w:spacing w:line="221" w:lineRule="exact"/>
              <w:ind w:left="74"/>
              <w:textAlignment w:val="baseline"/>
              <w:rPr>
                <w:rFonts w:eastAsia="Times New Roman"/>
                <w:color w:val="000000"/>
                <w:sz w:val="20"/>
              </w:rPr>
            </w:pPr>
            <w:r>
              <w:rPr>
                <w:rFonts w:eastAsia="Times New Roman"/>
                <w:color w:val="000000"/>
                <w:sz w:val="20"/>
              </w:rPr>
              <w:t>whence</w:t>
            </w:r>
          </w:p>
        </w:tc>
        <w:tc>
          <w:tcPr>
            <w:tcW w:w="965" w:type="dxa"/>
            <w:vMerge w:val="restart"/>
            <w:vAlign w:val="center"/>
          </w:tcPr>
          <w:p w14:paraId="16A315EE" w14:textId="77777777" w:rsidR="00CF4BE1" w:rsidRDefault="00000000">
            <w:pPr>
              <w:spacing w:after="19" w:line="186" w:lineRule="exact"/>
              <w:ind w:right="87"/>
              <w:jc w:val="right"/>
              <w:textAlignment w:val="baseline"/>
              <w:rPr>
                <w:rFonts w:eastAsia="Times New Roman"/>
                <w:b/>
                <w:color w:val="000000"/>
                <w:sz w:val="16"/>
              </w:rPr>
            </w:pPr>
            <w:r>
              <w:rPr>
                <w:rFonts w:eastAsia="Times New Roman"/>
                <w:b/>
                <w:color w:val="000000"/>
                <w:sz w:val="16"/>
              </w:rPr>
              <w:t>(I,.)</w:t>
            </w:r>
          </w:p>
        </w:tc>
        <w:tc>
          <w:tcPr>
            <w:tcW w:w="225" w:type="dxa"/>
            <w:vMerge w:val="restart"/>
            <w:vAlign w:val="center"/>
          </w:tcPr>
          <w:p w14:paraId="16A315EF" w14:textId="77777777" w:rsidR="00CF4BE1" w:rsidRDefault="00000000">
            <w:pPr>
              <w:spacing w:after="21" w:line="184" w:lineRule="exact"/>
              <w:jc w:val="right"/>
              <w:textAlignment w:val="baseline"/>
              <w:rPr>
                <w:rFonts w:eastAsia="Times New Roman"/>
                <w:b/>
                <w:color w:val="000000"/>
                <w:sz w:val="16"/>
              </w:rPr>
            </w:pPr>
            <w:r>
              <w:rPr>
                <w:rFonts w:eastAsia="Times New Roman"/>
                <w:b/>
                <w:color w:val="000000"/>
                <w:sz w:val="16"/>
              </w:rPr>
              <w:t>x</w:t>
            </w:r>
          </w:p>
        </w:tc>
        <w:tc>
          <w:tcPr>
            <w:tcW w:w="860" w:type="dxa"/>
            <w:tcBorders>
              <w:bottom w:val="single" w:sz="9" w:space="0" w:color="000000"/>
            </w:tcBorders>
          </w:tcPr>
          <w:p w14:paraId="16A315F0"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477" w:type="dxa"/>
            <w:tcBorders>
              <w:bottom w:val="single" w:sz="9" w:space="0" w:color="000000"/>
            </w:tcBorders>
          </w:tcPr>
          <w:p w14:paraId="16A315F1"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15F8" w14:textId="77777777">
        <w:trPr>
          <w:trHeight w:hRule="exact" w:val="101"/>
        </w:trPr>
        <w:tc>
          <w:tcPr>
            <w:tcW w:w="1289" w:type="dxa"/>
            <w:vMerge/>
            <w:vAlign w:val="center"/>
          </w:tcPr>
          <w:p w14:paraId="16A315F3" w14:textId="77777777" w:rsidR="00CF4BE1" w:rsidRDefault="00CF4BE1"/>
        </w:tc>
        <w:tc>
          <w:tcPr>
            <w:tcW w:w="965" w:type="dxa"/>
            <w:vMerge/>
            <w:vAlign w:val="center"/>
          </w:tcPr>
          <w:p w14:paraId="16A315F4" w14:textId="77777777" w:rsidR="00CF4BE1" w:rsidRDefault="00CF4BE1"/>
        </w:tc>
        <w:tc>
          <w:tcPr>
            <w:tcW w:w="225" w:type="dxa"/>
            <w:vMerge/>
            <w:vAlign w:val="center"/>
          </w:tcPr>
          <w:p w14:paraId="16A315F5" w14:textId="77777777" w:rsidR="00CF4BE1" w:rsidRDefault="00CF4BE1"/>
        </w:tc>
        <w:tc>
          <w:tcPr>
            <w:tcW w:w="860" w:type="dxa"/>
            <w:tcBorders>
              <w:top w:val="single" w:sz="9" w:space="0" w:color="000000"/>
            </w:tcBorders>
          </w:tcPr>
          <w:p w14:paraId="16A315F6"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477" w:type="dxa"/>
            <w:tcBorders>
              <w:top w:val="single" w:sz="9" w:space="0" w:color="000000"/>
            </w:tcBorders>
          </w:tcPr>
          <w:p w14:paraId="16A315F7"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15FE" w14:textId="77777777">
        <w:trPr>
          <w:trHeight w:hRule="exact" w:val="153"/>
        </w:trPr>
        <w:tc>
          <w:tcPr>
            <w:tcW w:w="1289" w:type="dxa"/>
          </w:tcPr>
          <w:p w14:paraId="16A315F9"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965" w:type="dxa"/>
          </w:tcPr>
          <w:p w14:paraId="16A315FA"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225" w:type="dxa"/>
          </w:tcPr>
          <w:p w14:paraId="16A315FB"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60" w:type="dxa"/>
            <w:vAlign w:val="center"/>
          </w:tcPr>
          <w:p w14:paraId="16A315FC" w14:textId="77777777" w:rsidR="00CF4BE1" w:rsidRDefault="00000000">
            <w:pPr>
              <w:spacing w:line="133" w:lineRule="exact"/>
              <w:ind w:right="181"/>
              <w:jc w:val="right"/>
              <w:textAlignment w:val="baseline"/>
              <w:rPr>
                <w:rFonts w:eastAsia="Times New Roman"/>
                <w:b/>
                <w:color w:val="000000"/>
                <w:sz w:val="16"/>
              </w:rPr>
            </w:pPr>
            <w:r>
              <w:rPr>
                <w:rFonts w:eastAsia="Times New Roman"/>
                <w:b/>
                <w:color w:val="000000"/>
                <w:sz w:val="16"/>
              </w:rPr>
              <w:t xml:space="preserve">+ </w:t>
            </w:r>
            <w:r>
              <w:rPr>
                <w:rFonts w:ascii="Garamond" w:eastAsia="Garamond" w:hAnsi="Garamond"/>
                <w:b/>
                <w:i/>
                <w:color w:val="000000"/>
                <w:sz w:val="16"/>
              </w:rPr>
              <w:t>-</w:t>
            </w:r>
          </w:p>
        </w:tc>
        <w:tc>
          <w:tcPr>
            <w:tcW w:w="477" w:type="dxa"/>
          </w:tcPr>
          <w:p w14:paraId="16A315FD"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1604" w14:textId="77777777">
        <w:trPr>
          <w:trHeight w:hRule="exact" w:val="235"/>
        </w:trPr>
        <w:tc>
          <w:tcPr>
            <w:tcW w:w="1289" w:type="dxa"/>
          </w:tcPr>
          <w:p w14:paraId="16A315FF"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965" w:type="dxa"/>
          </w:tcPr>
          <w:p w14:paraId="16A31600"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225" w:type="dxa"/>
          </w:tcPr>
          <w:p w14:paraId="16A31601"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60" w:type="dxa"/>
          </w:tcPr>
          <w:p w14:paraId="16A31602" w14:textId="77777777" w:rsidR="00CF4BE1" w:rsidRDefault="00000000">
            <w:pPr>
              <w:spacing w:after="57" w:line="163" w:lineRule="exact"/>
              <w:ind w:right="91"/>
              <w:jc w:val="right"/>
              <w:textAlignment w:val="baseline"/>
              <w:rPr>
                <w:rFonts w:ascii="Garamond" w:eastAsia="Garamond" w:hAnsi="Garamond"/>
                <w:b/>
                <w:i/>
                <w:color w:val="000000"/>
                <w:sz w:val="16"/>
              </w:rPr>
            </w:pPr>
            <w:r>
              <w:rPr>
                <w:rFonts w:ascii="Garamond" w:eastAsia="Garamond" w:hAnsi="Garamond"/>
                <w:b/>
                <w:i/>
                <w:color w:val="000000"/>
                <w:sz w:val="16"/>
              </w:rPr>
              <w:t>P</w:t>
            </w:r>
          </w:p>
        </w:tc>
        <w:tc>
          <w:tcPr>
            <w:tcW w:w="477" w:type="dxa"/>
          </w:tcPr>
          <w:p w14:paraId="16A31603"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160B" w14:textId="77777777">
        <w:trPr>
          <w:trHeight w:hRule="exact" w:val="576"/>
        </w:trPr>
        <w:tc>
          <w:tcPr>
            <w:tcW w:w="1289" w:type="dxa"/>
            <w:vAlign w:val="bottom"/>
          </w:tcPr>
          <w:p w14:paraId="16A31605" w14:textId="77777777" w:rsidR="00CF4BE1" w:rsidRDefault="00000000">
            <w:pPr>
              <w:spacing w:before="380" w:line="181" w:lineRule="exact"/>
              <w:ind w:left="74"/>
              <w:textAlignment w:val="baseline"/>
              <w:rPr>
                <w:rFonts w:eastAsia="Times New Roman"/>
                <w:b/>
                <w:color w:val="000000"/>
                <w:sz w:val="20"/>
              </w:rPr>
            </w:pPr>
            <w:r>
              <w:rPr>
                <w:rFonts w:eastAsia="Times New Roman"/>
                <w:b/>
                <w:color w:val="000000"/>
                <w:sz w:val="20"/>
              </w:rPr>
              <w:t>and</w:t>
            </w:r>
          </w:p>
        </w:tc>
        <w:tc>
          <w:tcPr>
            <w:tcW w:w="965" w:type="dxa"/>
          </w:tcPr>
          <w:p w14:paraId="16A31606"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225" w:type="dxa"/>
          </w:tcPr>
          <w:p w14:paraId="16A31607"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60" w:type="dxa"/>
            <w:tcBorders>
              <w:bottom w:val="single" w:sz="4" w:space="0" w:color="000000"/>
            </w:tcBorders>
            <w:vAlign w:val="center"/>
          </w:tcPr>
          <w:p w14:paraId="16A31608" w14:textId="77777777" w:rsidR="00CF4BE1" w:rsidRDefault="00000000">
            <w:pPr>
              <w:tabs>
                <w:tab w:val="right" w:leader="underscore" w:pos="864"/>
              </w:tabs>
              <w:spacing w:before="156" w:line="138" w:lineRule="exact"/>
              <w:jc w:val="center"/>
              <w:textAlignment w:val="baseline"/>
              <w:rPr>
                <w:rFonts w:ascii="Garamond" w:eastAsia="Garamond" w:hAnsi="Garamond"/>
                <w:b/>
                <w:i/>
                <w:color w:val="000000"/>
                <w:sz w:val="16"/>
              </w:rPr>
            </w:pPr>
            <w:r>
              <w:rPr>
                <w:rFonts w:ascii="Garamond" w:eastAsia="Garamond" w:hAnsi="Garamond"/>
                <w:b/>
                <w:i/>
                <w:color w:val="000000"/>
                <w:sz w:val="16"/>
              </w:rPr>
              <w:t xml:space="preserve">Y </w:t>
            </w:r>
            <w:r>
              <w:rPr>
                <w:rFonts w:ascii="Garamond" w:eastAsia="Garamond" w:hAnsi="Garamond"/>
                <w:b/>
                <w:i/>
                <w:color w:val="000000"/>
                <w:sz w:val="16"/>
              </w:rPr>
              <w:tab/>
              <w:t xml:space="preserve"> </w:t>
            </w:r>
          </w:p>
          <w:p w14:paraId="16A31609" w14:textId="77777777" w:rsidR="00CF4BE1" w:rsidRDefault="00000000">
            <w:pPr>
              <w:spacing w:before="85" w:line="182" w:lineRule="exact"/>
              <w:ind w:left="288"/>
              <w:textAlignment w:val="baseline"/>
              <w:rPr>
                <w:rFonts w:ascii="Garamond" w:eastAsia="Garamond" w:hAnsi="Garamond"/>
                <w:b/>
                <w:i/>
                <w:color w:val="000000"/>
                <w:sz w:val="16"/>
              </w:rPr>
            </w:pPr>
            <w:r>
              <w:rPr>
                <w:rFonts w:ascii="Garamond" w:eastAsia="Garamond" w:hAnsi="Garamond"/>
                <w:b/>
                <w:i/>
                <w:color w:val="000000"/>
                <w:sz w:val="16"/>
              </w:rPr>
              <w:t>(1 + R)</w:t>
            </w:r>
          </w:p>
        </w:tc>
        <w:tc>
          <w:tcPr>
            <w:tcW w:w="477" w:type="dxa"/>
            <w:tcBorders>
              <w:bottom w:val="single" w:sz="4" w:space="0" w:color="000000"/>
            </w:tcBorders>
            <w:vAlign w:val="center"/>
          </w:tcPr>
          <w:p w14:paraId="16A3160A" w14:textId="77777777" w:rsidR="00CF4BE1" w:rsidRDefault="00000000">
            <w:pPr>
              <w:spacing w:before="228" w:after="155" w:line="178" w:lineRule="exact"/>
              <w:jc w:val="center"/>
              <w:textAlignment w:val="baseline"/>
              <w:rPr>
                <w:rFonts w:ascii="Verdana" w:eastAsia="Verdana" w:hAnsi="Verdana"/>
                <w:color w:val="000000"/>
                <w:sz w:val="15"/>
              </w:rPr>
            </w:pPr>
            <w:r>
              <w:rPr>
                <w:rFonts w:ascii="Verdana" w:eastAsia="Verdana" w:hAnsi="Verdana"/>
                <w:color w:val="000000"/>
                <w:sz w:val="15"/>
              </w:rPr>
              <w:t>p</w:t>
            </w:r>
          </w:p>
        </w:tc>
      </w:tr>
    </w:tbl>
    <w:p w14:paraId="16A3160C" w14:textId="77777777" w:rsidR="00CF4BE1" w:rsidRDefault="00000000">
      <w:pPr>
        <w:tabs>
          <w:tab w:val="left" w:pos="3168"/>
        </w:tabs>
        <w:spacing w:line="180" w:lineRule="exact"/>
        <w:ind w:left="2736"/>
        <w:textAlignment w:val="baseline"/>
        <w:rPr>
          <w:rFonts w:eastAsia="Times New Roman"/>
          <w:b/>
          <w:color w:val="000000"/>
          <w:spacing w:val="-8"/>
          <w:sz w:val="16"/>
        </w:rPr>
      </w:pPr>
      <w:r>
        <w:rPr>
          <w:rFonts w:eastAsia="Times New Roman"/>
          <w:b/>
          <w:color w:val="000000"/>
          <w:spacing w:val="-8"/>
          <w:sz w:val="16"/>
        </w:rPr>
        <w:t>I</w:t>
      </w:r>
      <w:r>
        <w:rPr>
          <w:rFonts w:eastAsia="Times New Roman"/>
          <w:b/>
          <w:color w:val="000000"/>
          <w:spacing w:val="-8"/>
          <w:sz w:val="16"/>
        </w:rPr>
        <w:tab/>
      </w:r>
      <w:r>
        <w:rPr>
          <w:rFonts w:eastAsia="Times New Roman"/>
          <w:b/>
          <w:color w:val="000000"/>
          <w:spacing w:val="-8"/>
          <w:sz w:val="16"/>
          <w:vertAlign w:val="superscript"/>
        </w:rPr>
        <w:t>r</w:t>
      </w:r>
      <w:r>
        <w:rPr>
          <w:rFonts w:eastAsia="Times New Roman"/>
          <w:b/>
          <w:color w:val="000000"/>
          <w:spacing w:val="-8"/>
          <w:sz w:val="16"/>
        </w:rPr>
        <w:t xml:space="preserve"> </w:t>
      </w:r>
    </w:p>
    <w:p w14:paraId="16A3160D" w14:textId="77777777" w:rsidR="00CF4BE1" w:rsidRDefault="00000000">
      <w:pPr>
        <w:spacing w:line="152" w:lineRule="exact"/>
        <w:ind w:left="3168"/>
        <w:textAlignment w:val="baseline"/>
        <w:rPr>
          <w:rFonts w:ascii="Verdana" w:eastAsia="Verdana" w:hAnsi="Verdana"/>
          <w:color w:val="000000"/>
          <w:sz w:val="15"/>
        </w:rPr>
      </w:pPr>
      <w:r>
        <w:rPr>
          <w:rFonts w:ascii="Verdana" w:eastAsia="Verdana" w:hAnsi="Verdana"/>
          <w:color w:val="000000"/>
          <w:sz w:val="15"/>
        </w:rPr>
        <w:t>p</w:t>
      </w:r>
    </w:p>
    <w:p w14:paraId="16A3160E" w14:textId="77777777" w:rsidR="00CF4BE1" w:rsidRDefault="00000000">
      <w:pPr>
        <w:spacing w:line="234" w:lineRule="exact"/>
        <w:ind w:left="72"/>
        <w:textAlignment w:val="baseline"/>
        <w:rPr>
          <w:rFonts w:eastAsia="Times New Roman"/>
          <w:b/>
          <w:color w:val="000000"/>
          <w:sz w:val="20"/>
        </w:rPr>
      </w:pPr>
      <w:r>
        <w:rPr>
          <w:rFonts w:eastAsia="Times New Roman"/>
          <w:b/>
          <w:color w:val="000000"/>
          <w:sz w:val="20"/>
        </w:rPr>
        <w:t>or more simply, for practical purposes,</w:t>
      </w:r>
    </w:p>
    <w:p w14:paraId="16A3160F" w14:textId="77777777" w:rsidR="00CF4BE1" w:rsidRDefault="00000000">
      <w:pPr>
        <w:spacing w:line="245" w:lineRule="exact"/>
        <w:ind w:left="72"/>
        <w:jc w:val="center"/>
        <w:textAlignment w:val="baseline"/>
        <w:rPr>
          <w:rFonts w:eastAsia="Times New Roman"/>
          <w:b/>
          <w:i/>
          <w:color w:val="000000"/>
          <w:spacing w:val="56"/>
          <w:sz w:val="16"/>
        </w:rPr>
      </w:pPr>
      <w:r>
        <w:rPr>
          <w:rFonts w:eastAsia="Times New Roman"/>
          <w:b/>
          <w:i/>
          <w:color w:val="000000"/>
          <w:spacing w:val="56"/>
          <w:sz w:val="16"/>
        </w:rPr>
        <w:t>x</w:t>
      </w:r>
      <w:r>
        <w:rPr>
          <w:rFonts w:eastAsia="Times New Roman"/>
          <w:b/>
          <w:color w:val="000000"/>
          <w:spacing w:val="56"/>
          <w:sz w:val="20"/>
        </w:rPr>
        <w:t xml:space="preserve">= </w:t>
      </w:r>
      <w:r>
        <w:rPr>
          <w:rFonts w:eastAsia="Times New Roman"/>
          <w:b/>
          <w:color w:val="000000"/>
          <w:spacing w:val="56"/>
          <w:sz w:val="18"/>
          <w:u w:val="single"/>
        </w:rPr>
        <w:t>pl-</w:t>
      </w:r>
      <w:proofErr w:type="spellStart"/>
      <w:r>
        <w:rPr>
          <w:rFonts w:eastAsia="Times New Roman"/>
          <w:b/>
          <w:color w:val="000000"/>
          <w:spacing w:val="56"/>
          <w:sz w:val="18"/>
          <w:u w:val="single"/>
        </w:rPr>
        <w:t>rR</w:t>
      </w:r>
      <w:proofErr w:type="spellEnd"/>
      <w:r>
        <w:rPr>
          <w:rFonts w:eastAsia="Times New Roman"/>
          <w:b/>
          <w:color w:val="000000"/>
          <w:spacing w:val="56"/>
          <w:sz w:val="16"/>
        </w:rPr>
        <w:t xml:space="preserve"> </w:t>
      </w:r>
    </w:p>
    <w:p w14:paraId="16A31610" w14:textId="77777777" w:rsidR="00CF4BE1" w:rsidRDefault="00000000">
      <w:pPr>
        <w:spacing w:before="29" w:line="173" w:lineRule="exact"/>
        <w:ind w:left="2952"/>
        <w:textAlignment w:val="baseline"/>
        <w:rPr>
          <w:rFonts w:eastAsia="Times New Roman"/>
          <w:b/>
          <w:color w:val="000000"/>
          <w:spacing w:val="31"/>
          <w:sz w:val="16"/>
        </w:rPr>
      </w:pPr>
      <w:r>
        <w:rPr>
          <w:rFonts w:eastAsia="Times New Roman"/>
          <w:b/>
          <w:color w:val="000000"/>
          <w:spacing w:val="31"/>
          <w:sz w:val="16"/>
        </w:rPr>
        <w:t xml:space="preserve">r+ </w:t>
      </w:r>
      <w:r>
        <w:rPr>
          <w:rFonts w:ascii="Garamond" w:eastAsia="Garamond" w:hAnsi="Garamond"/>
          <w:b/>
          <w:i/>
          <w:color w:val="000000"/>
          <w:spacing w:val="31"/>
          <w:sz w:val="16"/>
        </w:rPr>
        <w:t>p</w:t>
      </w:r>
    </w:p>
    <w:p w14:paraId="16A31611" w14:textId="77777777" w:rsidR="00CF4BE1" w:rsidRDefault="00000000">
      <w:pPr>
        <w:tabs>
          <w:tab w:val="left" w:pos="2304"/>
        </w:tabs>
        <w:spacing w:line="230" w:lineRule="exact"/>
        <w:ind w:left="72"/>
        <w:textAlignment w:val="baseline"/>
        <w:rPr>
          <w:rFonts w:eastAsia="Times New Roman"/>
          <w:color w:val="000000"/>
          <w:spacing w:val="23"/>
          <w:sz w:val="20"/>
        </w:rPr>
      </w:pPr>
      <w:r>
        <w:rPr>
          <w:rFonts w:eastAsia="Times New Roman"/>
          <w:color w:val="000000"/>
          <w:spacing w:val="23"/>
          <w:sz w:val="20"/>
        </w:rPr>
        <w:t>and</w:t>
      </w:r>
      <w:r>
        <w:rPr>
          <w:rFonts w:eastAsia="Times New Roman"/>
          <w:color w:val="000000"/>
          <w:spacing w:val="23"/>
          <w:sz w:val="20"/>
        </w:rPr>
        <w:tab/>
      </w:r>
      <w:r>
        <w:rPr>
          <w:rFonts w:eastAsia="Times New Roman"/>
          <w:b/>
          <w:color w:val="000000"/>
          <w:spacing w:val="23"/>
          <w:sz w:val="16"/>
        </w:rPr>
        <w:t>y = r (R +</w:t>
      </w:r>
    </w:p>
    <w:p w14:paraId="16A31612" w14:textId="77777777" w:rsidR="00CF4BE1" w:rsidRDefault="00000000">
      <w:pPr>
        <w:spacing w:line="187" w:lineRule="exact"/>
        <w:ind w:left="3312"/>
        <w:textAlignment w:val="baseline"/>
        <w:rPr>
          <w:rFonts w:ascii="Garamond" w:eastAsia="Garamond" w:hAnsi="Garamond"/>
          <w:b/>
          <w:i/>
          <w:color w:val="000000"/>
          <w:sz w:val="16"/>
        </w:rPr>
      </w:pPr>
      <w:r>
        <w:pict w14:anchorId="16A32832">
          <v:line id="_x0000_s1741" style="position:absolute;left:0;text-align:left;z-index:251147264;mso-position-horizontal-relative:page;mso-position-vertical-relative:page" from="199.2pt,356.65pt" to="226.15pt,356.65pt" strokecolor="#434343" strokeweight=".25pt">
            <w10:wrap anchorx="page" anchory="page"/>
          </v:line>
        </w:pict>
      </w:r>
      <w:r>
        <w:rPr>
          <w:rFonts w:ascii="Garamond" w:eastAsia="Garamond" w:hAnsi="Garamond"/>
          <w:b/>
          <w:i/>
          <w:color w:val="000000"/>
          <w:sz w:val="16"/>
        </w:rPr>
        <w:t>p</w:t>
      </w:r>
    </w:p>
    <w:p w14:paraId="16A31613" w14:textId="1B9634AD" w:rsidR="00CF4BE1" w:rsidRDefault="00000000">
      <w:pPr>
        <w:spacing w:before="15" w:line="249" w:lineRule="exact"/>
        <w:ind w:left="72" w:firstLine="216"/>
        <w:jc w:val="both"/>
        <w:textAlignment w:val="baseline"/>
        <w:rPr>
          <w:rFonts w:eastAsia="Times New Roman"/>
          <w:color w:val="000000"/>
          <w:spacing w:val="8"/>
          <w:sz w:val="20"/>
        </w:rPr>
      </w:pPr>
      <w:r>
        <w:rPr>
          <w:rFonts w:eastAsia="Times New Roman"/>
          <w:color w:val="000000"/>
          <w:spacing w:val="8"/>
          <w:sz w:val="20"/>
        </w:rPr>
        <w:t xml:space="preserve">If we </w:t>
      </w:r>
      <w:r>
        <w:rPr>
          <w:rFonts w:eastAsia="Times New Roman"/>
          <w:b/>
          <w:color w:val="000000"/>
          <w:spacing w:val="8"/>
          <w:sz w:val="20"/>
        </w:rPr>
        <w:t xml:space="preserve">wish to </w:t>
      </w:r>
      <w:r>
        <w:rPr>
          <w:rFonts w:eastAsia="Times New Roman"/>
          <w:color w:val="000000"/>
          <w:spacing w:val="8"/>
          <w:sz w:val="20"/>
        </w:rPr>
        <w:t xml:space="preserve">know the value of </w:t>
      </w:r>
      <w:r>
        <w:rPr>
          <w:rFonts w:ascii="Garamond" w:eastAsia="Garamond" w:hAnsi="Garamond"/>
          <w:i/>
          <w:color w:val="000000"/>
          <w:spacing w:val="8"/>
          <w:sz w:val="21"/>
        </w:rPr>
        <w:t xml:space="preserve">x </w:t>
      </w:r>
      <w:r>
        <w:rPr>
          <w:rFonts w:eastAsia="Times New Roman"/>
          <w:color w:val="000000"/>
          <w:spacing w:val="8"/>
          <w:sz w:val="20"/>
        </w:rPr>
        <w:t xml:space="preserve">and y in knots we have only to divide the above values by the number corresponding to the units </w:t>
      </w:r>
      <w:r>
        <w:rPr>
          <w:rFonts w:eastAsia="Times New Roman"/>
          <w:b/>
          <w:color w:val="000000"/>
          <w:spacing w:val="8"/>
          <w:sz w:val="20"/>
        </w:rPr>
        <w:t xml:space="preserve">in </w:t>
      </w:r>
      <w:r>
        <w:rPr>
          <w:rFonts w:eastAsia="Times New Roman"/>
          <w:color w:val="000000"/>
          <w:spacing w:val="8"/>
          <w:sz w:val="20"/>
        </w:rPr>
        <w:t xml:space="preserve">one knot. The great advantage of the method </w:t>
      </w:r>
      <w:proofErr w:type="gramStart"/>
      <w:r>
        <w:rPr>
          <w:rFonts w:eastAsia="Times New Roman"/>
          <w:color w:val="000000"/>
          <w:spacing w:val="8"/>
          <w:sz w:val="20"/>
        </w:rPr>
        <w:t>con</w:t>
      </w:r>
      <w:r>
        <w:rPr>
          <w:rFonts w:eastAsia="Times New Roman"/>
          <w:color w:val="000000"/>
          <w:spacing w:val="8"/>
          <w:sz w:val="20"/>
        </w:rPr>
        <w:softHyphen/>
        <w:t>sists</w:t>
      </w:r>
      <w:proofErr w:type="gramEnd"/>
      <w:r>
        <w:rPr>
          <w:rFonts w:eastAsia="Times New Roman"/>
          <w:color w:val="000000"/>
          <w:spacing w:val="8"/>
          <w:sz w:val="20"/>
        </w:rPr>
        <w:t xml:space="preserve"> in the fact that the influence of polarization and varying resistance is eliminated, and, consequently, the results obtained by its use are very reliable. For this </w:t>
      </w:r>
      <w:proofErr w:type="gramStart"/>
      <w:r>
        <w:rPr>
          <w:rFonts w:eastAsia="Times New Roman"/>
          <w:color w:val="000000"/>
          <w:spacing w:val="8"/>
          <w:sz w:val="20"/>
        </w:rPr>
        <w:t>reason</w:t>
      </w:r>
      <w:proofErr w:type="gramEnd"/>
      <w:r>
        <w:rPr>
          <w:rFonts w:eastAsia="Times New Roman"/>
          <w:color w:val="000000"/>
          <w:spacing w:val="8"/>
          <w:sz w:val="20"/>
        </w:rPr>
        <w:t xml:space="preserve"> the loop test should always be employed whenever practicable. It is quite common_ in practice to make the resistance of the two sides of the bridge, p and r alike, we may then replace the one by the other in the formula</w:t>
      </w:r>
      <w:r w:rsidR="0027141B">
        <w:rPr>
          <w:rFonts w:eastAsia="Times New Roman"/>
          <w:color w:val="000000"/>
          <w:spacing w:val="8"/>
          <w:sz w:val="20"/>
        </w:rPr>
        <w:t>;</w:t>
      </w:r>
      <w:r>
        <w:rPr>
          <w:rFonts w:eastAsia="Times New Roman"/>
          <w:color w:val="000000"/>
          <w:spacing w:val="8"/>
          <w:sz w:val="20"/>
        </w:rPr>
        <w:t xml:space="preserve"> by this means we obtain the proportion</w:t>
      </w:r>
    </w:p>
    <w:p w14:paraId="16A31614" w14:textId="77777777" w:rsidR="00CF4BE1" w:rsidRDefault="00000000">
      <w:pPr>
        <w:spacing w:before="52" w:line="210" w:lineRule="exact"/>
        <w:ind w:left="72"/>
        <w:jc w:val="center"/>
        <w:textAlignment w:val="baseline"/>
        <w:rPr>
          <w:rFonts w:eastAsia="Times New Roman"/>
          <w:b/>
          <w:color w:val="000000"/>
          <w:spacing w:val="19"/>
          <w:sz w:val="18"/>
          <w:u w:val="single"/>
        </w:rPr>
      </w:pPr>
      <w:r>
        <w:rPr>
          <w:rFonts w:eastAsia="Times New Roman"/>
          <w:b/>
          <w:color w:val="000000"/>
          <w:spacing w:val="19"/>
          <w:sz w:val="18"/>
          <w:u w:val="single"/>
        </w:rPr>
        <w:t>r/—</w:t>
      </w:r>
      <w:proofErr w:type="spellStart"/>
      <w:proofErr w:type="gramStart"/>
      <w:r>
        <w:rPr>
          <w:rFonts w:eastAsia="Times New Roman"/>
          <w:b/>
          <w:color w:val="000000"/>
          <w:spacing w:val="19"/>
          <w:sz w:val="18"/>
          <w:u w:val="single"/>
        </w:rPr>
        <w:t>rR</w:t>
      </w:r>
      <w:proofErr w:type="spellEnd"/>
      <w:r>
        <w:rPr>
          <w:rFonts w:eastAsia="Times New Roman"/>
          <w:b/>
          <w:color w:val="000000"/>
          <w:spacing w:val="19"/>
          <w:sz w:val="18"/>
          <w:u w:val="single"/>
        </w:rPr>
        <w:t xml:space="preserve"> </w:t>
      </w:r>
      <w:r>
        <w:rPr>
          <w:rFonts w:ascii="Garamond" w:eastAsia="Garamond" w:hAnsi="Garamond"/>
          <w:b/>
          <w:color w:val="000000"/>
          <w:spacing w:val="19"/>
          <w:sz w:val="18"/>
          <w:vertAlign w:val="subscript"/>
        </w:rPr>
        <w:t xml:space="preserve"> or</w:t>
      </w:r>
      <w:proofErr w:type="gramEnd"/>
      <w:r>
        <w:rPr>
          <w:rFonts w:eastAsia="Times New Roman"/>
          <w:b/>
          <w:color w:val="000000"/>
          <w:spacing w:val="19"/>
          <w:sz w:val="16"/>
        </w:rPr>
        <w:t xml:space="preserve"> I—R —</w:t>
      </w:r>
    </w:p>
    <w:p w14:paraId="16A31615" w14:textId="77777777" w:rsidR="00CF4BE1" w:rsidRDefault="00000000">
      <w:pPr>
        <w:tabs>
          <w:tab w:val="left" w:pos="3384"/>
        </w:tabs>
        <w:spacing w:line="167" w:lineRule="exact"/>
        <w:ind w:left="2304"/>
        <w:textAlignment w:val="baseline"/>
        <w:rPr>
          <w:rFonts w:eastAsia="Times New Roman"/>
          <w:b/>
          <w:color w:val="000000"/>
          <w:sz w:val="16"/>
        </w:rPr>
      </w:pPr>
      <w:r>
        <w:rPr>
          <w:rFonts w:eastAsia="Times New Roman"/>
          <w:b/>
          <w:color w:val="000000"/>
          <w:sz w:val="16"/>
        </w:rPr>
        <w:t>r + r</w:t>
      </w:r>
      <w:r>
        <w:rPr>
          <w:rFonts w:eastAsia="Times New Roman"/>
          <w:b/>
          <w:color w:val="000000"/>
          <w:sz w:val="16"/>
        </w:rPr>
        <w:tab/>
        <w:t>2</w:t>
      </w:r>
    </w:p>
    <w:p w14:paraId="16A31616" w14:textId="77777777" w:rsidR="00CF4BE1" w:rsidRDefault="00000000">
      <w:pPr>
        <w:spacing w:before="32" w:line="235" w:lineRule="exact"/>
        <w:ind w:left="72"/>
        <w:textAlignment w:val="baseline"/>
        <w:rPr>
          <w:rFonts w:eastAsia="Times New Roman"/>
          <w:color w:val="000000"/>
          <w:spacing w:val="4"/>
          <w:sz w:val="20"/>
        </w:rPr>
      </w:pPr>
      <w:r>
        <w:rPr>
          <w:rFonts w:eastAsia="Times New Roman"/>
          <w:color w:val="000000"/>
          <w:spacing w:val="4"/>
          <w:sz w:val="20"/>
        </w:rPr>
        <w:t>which greatly facilitates calculation.</w:t>
      </w:r>
    </w:p>
    <w:p w14:paraId="16A31617" w14:textId="77777777" w:rsidR="00CF4BE1" w:rsidRDefault="00CF4BE1">
      <w:pPr>
        <w:sectPr w:rsidR="00CF4BE1">
          <w:pgSz w:w="7546" w:h="11635"/>
          <w:pgMar w:top="1120" w:right="809" w:bottom="699" w:left="977" w:header="720" w:footer="720" w:gutter="0"/>
          <w:cols w:space="720"/>
        </w:sectPr>
      </w:pPr>
    </w:p>
    <w:p w14:paraId="16A31618" w14:textId="77777777" w:rsidR="00CF4BE1" w:rsidRDefault="00000000">
      <w:pPr>
        <w:spacing w:line="244" w:lineRule="exact"/>
        <w:ind w:left="72"/>
        <w:textAlignment w:val="baseline"/>
        <w:rPr>
          <w:rFonts w:ascii="Garamond" w:eastAsia="Garamond" w:hAnsi="Garamond"/>
          <w:color w:val="000000"/>
        </w:rPr>
      </w:pPr>
      <w:r>
        <w:rPr>
          <w:rFonts w:ascii="Garamond" w:eastAsia="Garamond" w:hAnsi="Garamond"/>
          <w:color w:val="000000"/>
        </w:rPr>
        <w:lastRenderedPageBreak/>
        <w:t xml:space="preserve">980 </w:t>
      </w:r>
      <w:r>
        <w:rPr>
          <w:rFonts w:ascii="Garamond" w:eastAsia="Garamond" w:hAnsi="Garamond"/>
          <w:b/>
          <w:color w:val="000000"/>
          <w:sz w:val="17"/>
        </w:rPr>
        <w:t>THE MEASUREMENT AND TESTING OF SUBMARINE CABLES.</w:t>
      </w:r>
    </w:p>
    <w:p w14:paraId="16A31619" w14:textId="77777777" w:rsidR="00CF4BE1" w:rsidRDefault="00000000">
      <w:pPr>
        <w:spacing w:before="218" w:line="246" w:lineRule="exact"/>
        <w:ind w:left="72" w:firstLine="216"/>
        <w:jc w:val="both"/>
        <w:textAlignment w:val="baseline"/>
        <w:rPr>
          <w:rFonts w:ascii="Garamond" w:eastAsia="Garamond" w:hAnsi="Garamond"/>
          <w:color w:val="000000"/>
          <w:spacing w:val="1"/>
        </w:rPr>
      </w:pPr>
      <w:r>
        <w:rPr>
          <w:rFonts w:ascii="Garamond" w:eastAsia="Garamond" w:hAnsi="Garamond"/>
          <w:color w:val="000000"/>
          <w:spacing w:val="1"/>
        </w:rPr>
        <w:t>Again, by connecting the two ends of the looped wires directly to the bridge at L</w:t>
      </w:r>
      <w:r>
        <w:rPr>
          <w:rFonts w:ascii="Garamond" w:eastAsia="Garamond" w:hAnsi="Garamond"/>
          <w:color w:val="000000"/>
          <w:spacing w:val="1"/>
          <w:vertAlign w:val="subscript"/>
        </w:rPr>
        <w:t>1</w:t>
      </w:r>
      <w:r>
        <w:rPr>
          <w:rFonts w:ascii="Garamond" w:eastAsia="Garamond" w:hAnsi="Garamond"/>
          <w:color w:val="000000"/>
          <w:spacing w:val="1"/>
        </w:rPr>
        <w:t xml:space="preserve"> and a, leaving R out, and adjusting r or </w:t>
      </w:r>
      <w:r>
        <w:rPr>
          <w:rFonts w:eastAsia="Times New Roman"/>
          <w:b/>
          <w:i/>
          <w:color w:val="000000"/>
          <w:spacing w:val="1"/>
          <w:sz w:val="19"/>
        </w:rPr>
        <w:t xml:space="preserve">p </w:t>
      </w:r>
      <w:r>
        <w:rPr>
          <w:rFonts w:ascii="Garamond" w:eastAsia="Garamond" w:hAnsi="Garamond"/>
          <w:color w:val="000000"/>
          <w:spacing w:val="1"/>
        </w:rPr>
        <w:t xml:space="preserve">until balance is obtained, we shall find what the ratio of the two sides </w:t>
      </w:r>
      <w:r>
        <w:rPr>
          <w:rFonts w:ascii="Garamond" w:eastAsia="Garamond" w:hAnsi="Garamond"/>
          <w:i/>
          <w:color w:val="000000"/>
          <w:spacing w:val="1"/>
        </w:rPr>
        <w:t xml:space="preserve">x </w:t>
      </w:r>
      <w:r>
        <w:rPr>
          <w:rFonts w:ascii="Garamond" w:eastAsia="Garamond" w:hAnsi="Garamond"/>
          <w:color w:val="000000"/>
          <w:spacing w:val="1"/>
        </w:rPr>
        <w:t>and y is to one another, and thereby the resistance to</w:t>
      </w:r>
    </w:p>
    <w:p w14:paraId="16A3161A" w14:textId="77777777" w:rsidR="00CF4BE1" w:rsidRDefault="00000000">
      <w:pPr>
        <w:spacing w:line="194" w:lineRule="exact"/>
        <w:ind w:left="72"/>
        <w:textAlignment w:val="baseline"/>
        <w:rPr>
          <w:rFonts w:ascii="Garamond" w:eastAsia="Garamond" w:hAnsi="Garamond"/>
          <w:color w:val="000000"/>
        </w:rPr>
      </w:pPr>
      <w:r>
        <w:rPr>
          <w:rFonts w:ascii="Garamond" w:eastAsia="Garamond" w:hAnsi="Garamond"/>
          <w:color w:val="000000"/>
        </w:rPr>
        <w:t>the fault, for</w:t>
      </w:r>
    </w:p>
    <w:p w14:paraId="16A3161B" w14:textId="77777777" w:rsidR="00CF4BE1" w:rsidRDefault="00000000">
      <w:pPr>
        <w:tabs>
          <w:tab w:val="left" w:pos="2808"/>
        </w:tabs>
        <w:spacing w:line="205" w:lineRule="exact"/>
        <w:ind w:left="2448"/>
        <w:textAlignment w:val="baseline"/>
        <w:rPr>
          <w:rFonts w:ascii="Garamond" w:eastAsia="Garamond" w:hAnsi="Garamond"/>
          <w:color w:val="000000"/>
        </w:rPr>
      </w:pPr>
      <w:r>
        <w:rPr>
          <w:rFonts w:ascii="Garamond" w:eastAsia="Garamond" w:hAnsi="Garamond"/>
          <w:color w:val="000000"/>
        </w:rPr>
        <w:t>x</w:t>
      </w:r>
      <w:r>
        <w:rPr>
          <w:rFonts w:ascii="Garamond" w:eastAsia="Garamond" w:hAnsi="Garamond"/>
          <w:color w:val="000000"/>
        </w:rPr>
        <w:tab/>
      </w:r>
      <w:r>
        <w:rPr>
          <w:rFonts w:ascii="Garamond" w:eastAsia="Garamond" w:hAnsi="Garamond"/>
          <w:b/>
          <w:color w:val="000000"/>
          <w:sz w:val="17"/>
        </w:rPr>
        <w:t>y.=1,</w:t>
      </w:r>
    </w:p>
    <w:p w14:paraId="16A3161C" w14:textId="77777777" w:rsidR="00CF4BE1" w:rsidRDefault="00000000">
      <w:pPr>
        <w:spacing w:before="75" w:line="246" w:lineRule="exact"/>
        <w:ind w:left="72"/>
        <w:textAlignment w:val="baseline"/>
        <w:rPr>
          <w:rFonts w:ascii="Garamond" w:eastAsia="Garamond" w:hAnsi="Garamond"/>
          <w:color w:val="000000"/>
        </w:rPr>
      </w:pPr>
      <w:r>
        <w:rPr>
          <w:rFonts w:ascii="Garamond" w:eastAsia="Garamond" w:hAnsi="Garamond"/>
          <w:color w:val="000000"/>
        </w:rPr>
        <w:t>the total resistance of the loop, whence</w:t>
      </w:r>
    </w:p>
    <w:p w14:paraId="16A3161D" w14:textId="77777777" w:rsidR="00CF4BE1" w:rsidRDefault="00000000">
      <w:pPr>
        <w:spacing w:before="26" w:line="199" w:lineRule="exact"/>
        <w:ind w:left="72"/>
        <w:jc w:val="center"/>
        <w:textAlignment w:val="baseline"/>
        <w:rPr>
          <w:rFonts w:ascii="Garamond" w:eastAsia="Garamond" w:hAnsi="Garamond"/>
          <w:b/>
          <w:color w:val="000000"/>
          <w:spacing w:val="47"/>
          <w:sz w:val="17"/>
        </w:rPr>
      </w:pPr>
      <w:r>
        <w:rPr>
          <w:rFonts w:ascii="Garamond" w:eastAsia="Garamond" w:hAnsi="Garamond"/>
          <w:b/>
          <w:color w:val="000000"/>
          <w:spacing w:val="47"/>
          <w:sz w:val="17"/>
        </w:rPr>
        <w:t>&amp;=</w:t>
      </w:r>
      <w:r>
        <w:rPr>
          <w:rFonts w:ascii="Garamond" w:eastAsia="Garamond" w:hAnsi="Garamond"/>
          <w:b/>
          <w:color w:val="000000"/>
          <w:spacing w:val="47"/>
          <w:sz w:val="17"/>
          <w:vertAlign w:val="superscript"/>
        </w:rPr>
        <w:t>1-</w:t>
      </w:r>
      <w:r>
        <w:rPr>
          <w:rFonts w:ascii="Arial" w:eastAsia="Arial" w:hAnsi="Arial"/>
          <w:i/>
          <w:color w:val="000000"/>
          <w:spacing w:val="47"/>
          <w:sz w:val="14"/>
        </w:rPr>
        <w:t>x</w:t>
      </w:r>
    </w:p>
    <w:p w14:paraId="16A3161E" w14:textId="77777777" w:rsidR="00CF4BE1" w:rsidRDefault="00000000">
      <w:pPr>
        <w:spacing w:line="197" w:lineRule="exact"/>
        <w:ind w:left="72"/>
        <w:textAlignment w:val="baseline"/>
        <w:rPr>
          <w:rFonts w:ascii="Garamond" w:eastAsia="Garamond" w:hAnsi="Garamond"/>
          <w:color w:val="000000"/>
          <w:spacing w:val="-1"/>
        </w:rPr>
      </w:pPr>
      <w:r>
        <w:rPr>
          <w:rFonts w:ascii="Garamond" w:eastAsia="Garamond" w:hAnsi="Garamond"/>
          <w:color w:val="000000"/>
          <w:spacing w:val="-1"/>
        </w:rPr>
        <w:t>and</w:t>
      </w:r>
    </w:p>
    <w:p w14:paraId="16A3161F" w14:textId="77777777" w:rsidR="00CF4BE1" w:rsidRDefault="00000000">
      <w:pPr>
        <w:spacing w:after="4" w:line="169" w:lineRule="exact"/>
        <w:ind w:left="72"/>
        <w:jc w:val="center"/>
        <w:textAlignment w:val="baseline"/>
        <w:rPr>
          <w:rFonts w:ascii="Garamond" w:eastAsia="Garamond" w:hAnsi="Garamond"/>
          <w:i/>
          <w:color w:val="000000"/>
          <w:spacing w:val="53"/>
          <w:sz w:val="14"/>
        </w:rPr>
      </w:pPr>
      <w:r>
        <w:rPr>
          <w:rFonts w:ascii="Garamond" w:eastAsia="Garamond" w:hAnsi="Garamond"/>
          <w:i/>
          <w:color w:val="000000"/>
          <w:spacing w:val="53"/>
          <w:sz w:val="14"/>
        </w:rPr>
        <w:t xml:space="preserve">p: </w:t>
      </w:r>
      <w:r>
        <w:rPr>
          <w:rFonts w:ascii="Garamond" w:eastAsia="Garamond" w:hAnsi="Garamond"/>
          <w:b/>
          <w:color w:val="000000"/>
          <w:spacing w:val="53"/>
          <w:sz w:val="17"/>
        </w:rPr>
        <w:t>r=</w:t>
      </w:r>
      <w:proofErr w:type="spellStart"/>
      <w:proofErr w:type="gramStart"/>
      <w:r>
        <w:rPr>
          <w:rFonts w:ascii="Garamond" w:eastAsia="Garamond" w:hAnsi="Garamond"/>
          <w:b/>
          <w:color w:val="000000"/>
          <w:spacing w:val="53"/>
          <w:sz w:val="17"/>
        </w:rPr>
        <w:t>z:l</w:t>
      </w:r>
      <w:proofErr w:type="gramEnd"/>
      <w:r>
        <w:rPr>
          <w:rFonts w:ascii="Garamond" w:eastAsia="Garamond" w:hAnsi="Garamond"/>
          <w:b/>
          <w:color w:val="000000"/>
          <w:spacing w:val="53"/>
          <w:sz w:val="17"/>
        </w:rPr>
        <w:t>-z</w:t>
      </w:r>
      <w:proofErr w:type="spellEnd"/>
    </w:p>
    <w:p w14:paraId="16A31620" w14:textId="77777777" w:rsidR="00CF4BE1" w:rsidRDefault="00000000">
      <w:pPr>
        <w:spacing w:line="202" w:lineRule="exact"/>
        <w:ind w:left="72"/>
        <w:textAlignment w:val="baseline"/>
        <w:rPr>
          <w:rFonts w:ascii="Garamond" w:eastAsia="Garamond" w:hAnsi="Garamond"/>
          <w:color w:val="000000"/>
        </w:rPr>
      </w:pPr>
      <w:r>
        <w:pict w14:anchorId="16A32833">
          <v:shape id="_x0000_s1740" type="#_x0000_t202" style="position:absolute;left:0;text-align:left;margin-left:182.9pt;margin-top:190.1pt;width:145.7pt;height:21.8pt;z-index:-251064320;mso-wrap-distance-left:0;mso-wrap-distance-right:0;mso-position-horizontal-relative:page;mso-position-vertical-relative:page" filled="f" stroked="f">
            <v:textbox inset="0,0,0,0">
              <w:txbxContent>
                <w:p w14:paraId="16A32E23" w14:textId="77777777" w:rsidR="00CF4BE1" w:rsidRDefault="00000000">
                  <w:pPr>
                    <w:spacing w:before="215" w:after="39" w:line="177" w:lineRule="exact"/>
                    <w:jc w:val="center"/>
                    <w:textAlignment w:val="baseline"/>
                    <w:rPr>
                      <w:rFonts w:ascii="Garamond" w:eastAsia="Garamond" w:hAnsi="Garamond"/>
                      <w:i/>
                      <w:color w:val="000000"/>
                      <w:spacing w:val="62"/>
                      <w:sz w:val="14"/>
                    </w:rPr>
                  </w:pPr>
                  <w:r>
                    <w:rPr>
                      <w:rFonts w:ascii="Garamond" w:eastAsia="Garamond" w:hAnsi="Garamond"/>
                      <w:i/>
                      <w:color w:val="000000"/>
                      <w:spacing w:val="62"/>
                      <w:sz w:val="14"/>
                    </w:rPr>
                    <w:t>P</w:t>
                  </w:r>
                  <w:r>
                    <w:rPr>
                      <w:rFonts w:ascii="Garamond" w:eastAsia="Garamond" w:hAnsi="Garamond"/>
                      <w:i/>
                      <w:color w:val="000000"/>
                      <w:spacing w:val="62"/>
                      <w:sz w:val="14"/>
                      <w:vertAlign w:val="superscript"/>
                    </w:rPr>
                    <w:t>1</w:t>
                  </w:r>
                  <w:r>
                    <w:rPr>
                      <w:rFonts w:ascii="Garamond" w:eastAsia="Garamond" w:hAnsi="Garamond"/>
                      <w:i/>
                      <w:color w:val="000000"/>
                      <w:spacing w:val="62"/>
                      <w:sz w:val="14"/>
                    </w:rPr>
                    <w:t xml:space="preserve"> </w:t>
                  </w:r>
                </w:p>
              </w:txbxContent>
            </v:textbox>
            <w10:wrap type="square" anchorx="page" anchory="page"/>
          </v:shape>
        </w:pict>
      </w:r>
      <w:r>
        <w:rPr>
          <w:rFonts w:ascii="Garamond" w:eastAsia="Garamond" w:hAnsi="Garamond"/>
          <w:color w:val="000000"/>
        </w:rPr>
        <w:t>from which we find</w:t>
      </w:r>
    </w:p>
    <w:p w14:paraId="16A31621" w14:textId="77777777" w:rsidR="00CF4BE1" w:rsidRDefault="00000000">
      <w:pPr>
        <w:spacing w:before="79" w:line="138" w:lineRule="exact"/>
        <w:ind w:left="72"/>
        <w:jc w:val="right"/>
        <w:textAlignment w:val="baseline"/>
        <w:rPr>
          <w:rFonts w:ascii="Garamond" w:eastAsia="Garamond" w:hAnsi="Garamond"/>
          <w:b/>
          <w:color w:val="000000"/>
          <w:sz w:val="17"/>
        </w:rPr>
      </w:pPr>
      <w:r>
        <w:pict w14:anchorId="16A32834">
          <v:line id="_x0000_s1739" style="position:absolute;left:0;text-align:left;z-index:251148288;mso-position-horizontal-relative:page;mso-position-vertical-relative:page" from="186.25pt,209.3pt" to="205.25pt,209.3pt" strokeweight=".7pt">
            <w10:wrap anchorx="page" anchory="page"/>
          </v:line>
        </w:pict>
      </w:r>
      <w:r>
        <w:rPr>
          <w:rFonts w:ascii="Garamond" w:eastAsia="Garamond" w:hAnsi="Garamond"/>
          <w:b/>
          <w:color w:val="000000"/>
          <w:sz w:val="17"/>
        </w:rPr>
        <w:t>z=</w:t>
      </w:r>
    </w:p>
    <w:p w14:paraId="16A31622" w14:textId="77777777" w:rsidR="00CF4BE1" w:rsidRDefault="00000000">
      <w:pPr>
        <w:spacing w:line="147" w:lineRule="exact"/>
        <w:ind w:left="72"/>
        <w:jc w:val="center"/>
        <w:textAlignment w:val="baseline"/>
        <w:rPr>
          <w:rFonts w:ascii="Garamond" w:eastAsia="Garamond" w:hAnsi="Garamond"/>
          <w:b/>
          <w:color w:val="000000"/>
          <w:sz w:val="17"/>
        </w:rPr>
      </w:pPr>
      <w:proofErr w:type="spellStart"/>
      <w:proofErr w:type="gramStart"/>
      <w:r>
        <w:rPr>
          <w:rFonts w:ascii="Garamond" w:eastAsia="Garamond" w:hAnsi="Garamond"/>
          <w:b/>
          <w:color w:val="000000"/>
          <w:sz w:val="17"/>
        </w:rPr>
        <w:t>r±p</w:t>
      </w:r>
      <w:proofErr w:type="spellEnd"/>
      <w:proofErr w:type="gramEnd"/>
    </w:p>
    <w:p w14:paraId="16A31623" w14:textId="77777777" w:rsidR="00CF4BE1" w:rsidRDefault="00000000">
      <w:pPr>
        <w:spacing w:before="47" w:after="4" w:line="246" w:lineRule="exact"/>
        <w:ind w:left="72"/>
        <w:jc w:val="center"/>
        <w:textAlignment w:val="baseline"/>
        <w:rPr>
          <w:rFonts w:ascii="Garamond" w:eastAsia="Garamond" w:hAnsi="Garamond"/>
          <w:color w:val="000000"/>
          <w:spacing w:val="6"/>
        </w:rPr>
      </w:pPr>
      <w:proofErr w:type="gramStart"/>
      <w:r>
        <w:rPr>
          <w:rFonts w:ascii="Garamond" w:eastAsia="Garamond" w:hAnsi="Garamond"/>
          <w:color w:val="000000"/>
          <w:spacing w:val="6"/>
        </w:rPr>
        <w:t>If it should happen that</w:t>
      </w:r>
      <w:proofErr w:type="gramEnd"/>
      <w:r>
        <w:rPr>
          <w:rFonts w:ascii="Garamond" w:eastAsia="Garamond" w:hAnsi="Garamond"/>
          <w:color w:val="000000"/>
          <w:spacing w:val="6"/>
        </w:rPr>
        <w:t xml:space="preserve"> the resistance of the fault does not</w:t>
      </w:r>
    </w:p>
    <w:p w14:paraId="16A31624" w14:textId="77777777" w:rsidR="00CF4BE1" w:rsidRDefault="00000000">
      <w:pPr>
        <w:spacing w:before="42" w:line="238" w:lineRule="exact"/>
        <w:ind w:left="1656"/>
        <w:textAlignment w:val="baseline"/>
        <w:rPr>
          <w:rFonts w:ascii="Garamond" w:eastAsia="Garamond" w:hAnsi="Garamond"/>
          <w:i/>
          <w:color w:val="000000"/>
          <w:sz w:val="19"/>
          <w:u w:val="single"/>
        </w:rPr>
      </w:pPr>
      <w:r>
        <w:pict w14:anchorId="16A32835">
          <v:shape id="_x0000_s1738" type="#_x0000_t202" style="position:absolute;left:0;text-align:left;margin-left:220.55pt;margin-top:233.3pt;width:108.05pt;height:67.95pt;z-index:-251063296;mso-wrap-distance-left:0;mso-wrap-distance-right:0;mso-position-horizontal-relative:page;mso-position-vertical-relative:page" filled="f" stroked="f">
            <v:textbox inset="0,0,0,0">
              <w:txbxContent>
                <w:p w14:paraId="16A32E24" w14:textId="77777777" w:rsidR="00CF4BE1" w:rsidRDefault="00000000">
                  <w:pPr>
                    <w:spacing w:before="670" w:after="437" w:line="246" w:lineRule="exact"/>
                    <w:ind w:right="144"/>
                    <w:jc w:val="right"/>
                    <w:textAlignment w:val="baseline"/>
                    <w:rPr>
                      <w:rFonts w:ascii="Garamond" w:eastAsia="Garamond" w:hAnsi="Garamond"/>
                      <w:color w:val="000000"/>
                    </w:rPr>
                  </w:pPr>
                  <w:r>
                    <w:rPr>
                      <w:rFonts w:ascii="Garamond" w:eastAsia="Garamond" w:hAnsi="Garamond"/>
                      <w:color w:val="000000"/>
                    </w:rPr>
                    <w:t>B</w:t>
                  </w:r>
                </w:p>
              </w:txbxContent>
            </v:textbox>
            <w10:wrap type="square" anchorx="page" anchory="page"/>
          </v:shape>
        </w:pict>
      </w:r>
      <w:r>
        <w:pict w14:anchorId="16A32836">
          <v:line id="_x0000_s1737" style="position:absolute;left:0;text-align:left;z-index:251149312;mso-position-horizontal-relative:page;mso-position-vertical-relative:page" from="180pt,246.5pt" to="211.95pt,246.5pt" strokeweight=".95pt">
            <v:stroke dashstyle="1 1"/>
            <w10:wrap anchorx="page" anchory="page"/>
          </v:line>
        </w:pict>
      </w:r>
      <w:r>
        <w:pict w14:anchorId="16A32837">
          <v:line id="_x0000_s1736" style="position:absolute;left:0;text-align:left;z-index:251150336;mso-position-horizontal-relative:page;mso-position-vertical-relative:page" from="176.15pt,250.1pt" to="176.15pt,279.4pt" strokeweight=".95pt">
            <v:stroke dashstyle="dash"/>
            <w10:wrap anchorx="page" anchory="page"/>
          </v:line>
        </w:pict>
      </w:r>
      <w:r>
        <w:pict w14:anchorId="16A32838">
          <v:line id="_x0000_s1735" style="position:absolute;left:0;text-align:left;z-index:251151360;mso-position-horizontal-relative:page;mso-position-vertical-relative:page" from="68.4pt,258.7pt" to="134.95pt,258.7pt" strokeweight=".95pt">
            <v:stroke dashstyle="dash"/>
            <w10:wrap anchorx="page" anchory="page"/>
          </v:line>
        </w:pict>
      </w:r>
      <w:r>
        <w:pict w14:anchorId="16A32839">
          <v:line id="_x0000_s1734" style="position:absolute;left:0;text-align:left;z-index:251152384;mso-position-horizontal-relative:page;mso-position-vertical-relative:page" from="215.05pt,250.8pt" to="215.05pt,286.35pt" strokeweight=".95pt">
            <v:stroke dashstyle="1 1"/>
            <w10:wrap anchorx="page" anchory="page"/>
          </v:line>
        </w:pict>
      </w:r>
      <w:r>
        <w:rPr>
          <w:rFonts w:ascii="Garamond" w:eastAsia="Garamond" w:hAnsi="Garamond"/>
          <w:i/>
          <w:color w:val="000000"/>
          <w:sz w:val="19"/>
          <w:u w:val="single"/>
        </w:rPr>
        <w:t xml:space="preserve">B </w:t>
      </w:r>
    </w:p>
    <w:p w14:paraId="16A31625" w14:textId="77777777" w:rsidR="00CF4BE1" w:rsidRDefault="00000000">
      <w:pPr>
        <w:spacing w:before="14" w:line="253" w:lineRule="exact"/>
        <w:ind w:left="1152"/>
        <w:textAlignment w:val="baseline"/>
        <w:rPr>
          <w:rFonts w:ascii="Garamond" w:eastAsia="Garamond" w:hAnsi="Garamond"/>
          <w:color w:val="000000"/>
        </w:rPr>
      </w:pPr>
      <w:r>
        <w:rPr>
          <w:rFonts w:ascii="Garamond" w:eastAsia="Garamond" w:hAnsi="Garamond"/>
          <w:color w:val="000000"/>
        </w:rPr>
        <w:t>cc</w:t>
      </w:r>
    </w:p>
    <w:p w14:paraId="16A31626" w14:textId="77777777" w:rsidR="00CF4BE1" w:rsidRDefault="00000000">
      <w:pPr>
        <w:tabs>
          <w:tab w:val="left" w:pos="2088"/>
          <w:tab w:val="left" w:pos="2736"/>
          <w:tab w:val="right" w:pos="3672"/>
        </w:tabs>
        <w:spacing w:before="32" w:after="528" w:line="246" w:lineRule="exact"/>
        <w:ind w:left="216"/>
        <w:textAlignment w:val="baseline"/>
        <w:rPr>
          <w:rFonts w:ascii="Garamond" w:eastAsia="Garamond" w:hAnsi="Garamond"/>
          <w:color w:val="000000"/>
        </w:rPr>
      </w:pPr>
      <w:r>
        <w:rPr>
          <w:rFonts w:ascii="Garamond" w:eastAsia="Garamond" w:hAnsi="Garamond"/>
          <w:color w:val="000000"/>
        </w:rPr>
        <w:t>At</w:t>
      </w:r>
      <w:r>
        <w:rPr>
          <w:rFonts w:ascii="Garamond" w:eastAsia="Garamond" w:hAnsi="Garamond"/>
          <w:color w:val="000000"/>
        </w:rPr>
        <w:tab/>
      </w:r>
      <w:proofErr w:type="gramStart"/>
      <w:r>
        <w:rPr>
          <w:rFonts w:ascii="Arial" w:eastAsia="Arial" w:hAnsi="Arial"/>
          <w:color w:val="000000"/>
          <w:sz w:val="16"/>
          <w:u w:val="single"/>
        </w:rPr>
        <w:t>i</w:t>
      </w:r>
      <w:r>
        <w:rPr>
          <w:rFonts w:ascii="Verdana" w:eastAsia="Verdana" w:hAnsi="Verdana"/>
          <w:color w:val="000000"/>
          <w:sz w:val="16"/>
          <w:u w:val="single"/>
          <w:vertAlign w:val="superscript"/>
        </w:rPr>
        <w:t>t</w:t>
      </w:r>
      <w:proofErr w:type="gramEnd"/>
      <w:r>
        <w:rPr>
          <w:rFonts w:ascii="Verdana" w:eastAsia="Verdana" w:hAnsi="Verdana"/>
          <w:color w:val="000000"/>
          <w:sz w:val="15"/>
        </w:rPr>
        <w:tab/>
      </w:r>
      <w:r>
        <w:rPr>
          <w:rFonts w:ascii="Garamond" w:eastAsia="Garamond" w:hAnsi="Garamond"/>
          <w:b/>
          <w:color w:val="000000"/>
          <w:sz w:val="19"/>
        </w:rPr>
        <w:t>f'</w:t>
      </w:r>
      <w:r>
        <w:rPr>
          <w:rFonts w:ascii="Garamond" w:eastAsia="Garamond" w:hAnsi="Garamond"/>
          <w:b/>
          <w:color w:val="000000"/>
          <w:sz w:val="19"/>
        </w:rPr>
        <w:tab/>
      </w:r>
      <w:r>
        <w:rPr>
          <w:rFonts w:ascii="Garamond" w:eastAsia="Garamond" w:hAnsi="Garamond"/>
          <w:color w:val="000000"/>
        </w:rPr>
        <w:t>f</w:t>
      </w:r>
    </w:p>
    <w:p w14:paraId="16A31627" w14:textId="77777777" w:rsidR="00CF4BE1" w:rsidRDefault="00000000">
      <w:pPr>
        <w:spacing w:line="191" w:lineRule="exact"/>
        <w:jc w:val="center"/>
        <w:textAlignment w:val="baseline"/>
        <w:rPr>
          <w:rFonts w:ascii="Garamond" w:eastAsia="Garamond" w:hAnsi="Garamond"/>
          <w:i/>
          <w:color w:val="000000"/>
          <w:sz w:val="17"/>
        </w:rPr>
      </w:pPr>
      <w:r>
        <w:rPr>
          <w:rFonts w:ascii="Garamond" w:eastAsia="Garamond" w:hAnsi="Garamond"/>
          <w:i/>
          <w:color w:val="000000"/>
          <w:sz w:val="17"/>
        </w:rPr>
        <w:t xml:space="preserve">Fig. </w:t>
      </w:r>
      <w:r>
        <w:rPr>
          <w:rFonts w:ascii="Garamond" w:eastAsia="Garamond" w:hAnsi="Garamond"/>
          <w:color w:val="000000"/>
          <w:sz w:val="17"/>
        </w:rPr>
        <w:t>552.</w:t>
      </w:r>
    </w:p>
    <w:p w14:paraId="16A31628" w14:textId="77777777" w:rsidR="00CF4BE1" w:rsidRDefault="00000000">
      <w:pPr>
        <w:spacing w:before="68" w:line="246" w:lineRule="exact"/>
        <w:ind w:right="72"/>
        <w:jc w:val="both"/>
        <w:textAlignment w:val="baseline"/>
        <w:rPr>
          <w:rFonts w:ascii="Garamond" w:eastAsia="Garamond" w:hAnsi="Garamond"/>
          <w:color w:val="000000"/>
          <w:spacing w:val="2"/>
        </w:rPr>
      </w:pPr>
      <w:r>
        <w:rPr>
          <w:rFonts w:ascii="Garamond" w:eastAsia="Garamond" w:hAnsi="Garamond"/>
          <w:color w:val="000000"/>
          <w:spacing w:val="2"/>
        </w:rPr>
        <w:t>differ greatly from the insulation resistance when the cable is perfect, a correction for the loop test will be required, as in this case the current has two paths—one due to the fault itself, the other to the conductivity of the insulating substance. The latter or resultant fault, as it is called, is, in a uniformly insulating material, equivalent to a defect at the centre of the cable, and its resistance is the same as the resistance of the whole cable when perfect. In case the insulation is not uniform throughout, the position of the resultant fault may be found by the ordinary loop test while the cable is in good condition.</w:t>
      </w:r>
    </w:p>
    <w:p w14:paraId="16A31629" w14:textId="77777777" w:rsidR="00CF4BE1" w:rsidRDefault="00000000">
      <w:pPr>
        <w:spacing w:before="6" w:line="246" w:lineRule="exact"/>
        <w:ind w:right="72" w:firstLine="216"/>
        <w:jc w:val="both"/>
        <w:textAlignment w:val="baseline"/>
        <w:rPr>
          <w:rFonts w:ascii="Garamond" w:eastAsia="Garamond" w:hAnsi="Garamond"/>
          <w:color w:val="000000"/>
        </w:rPr>
      </w:pPr>
      <w:r>
        <w:rPr>
          <w:rFonts w:ascii="Garamond" w:eastAsia="Garamond" w:hAnsi="Garamond"/>
          <w:color w:val="000000"/>
        </w:rPr>
        <w:t xml:space="preserve">In fig. 552 let A B be the cable with an actual fault at </w:t>
      </w:r>
      <w:proofErr w:type="gramStart"/>
      <w:r>
        <w:rPr>
          <w:rFonts w:ascii="Garamond" w:eastAsia="Garamond" w:hAnsi="Garamond"/>
          <w:i/>
          <w:color w:val="000000"/>
        </w:rPr>
        <w:t xml:space="preserve">f, </w:t>
      </w:r>
      <w:r>
        <w:rPr>
          <w:rFonts w:ascii="Garamond" w:eastAsia="Garamond" w:hAnsi="Garamond"/>
          <w:color w:val="000000"/>
        </w:rPr>
        <w:t>and</w:t>
      </w:r>
      <w:proofErr w:type="gramEnd"/>
      <w:r>
        <w:rPr>
          <w:rFonts w:ascii="Garamond" w:eastAsia="Garamond" w:hAnsi="Garamond"/>
          <w:color w:val="000000"/>
        </w:rPr>
        <w:t xml:space="preserve"> let </w:t>
      </w:r>
      <w:proofErr w:type="spellStart"/>
      <w:r>
        <w:rPr>
          <w:rFonts w:ascii="Garamond" w:eastAsia="Garamond" w:hAnsi="Garamond"/>
          <w:i/>
          <w:color w:val="000000"/>
        </w:rPr>
        <w:t>i</w:t>
      </w:r>
      <w:proofErr w:type="spellEnd"/>
      <w:r>
        <w:rPr>
          <w:rFonts w:ascii="Garamond" w:eastAsia="Garamond" w:hAnsi="Garamond"/>
          <w:i/>
          <w:color w:val="000000"/>
        </w:rPr>
        <w:t xml:space="preserve"> </w:t>
      </w:r>
      <w:r>
        <w:rPr>
          <w:rFonts w:ascii="Garamond" w:eastAsia="Garamond" w:hAnsi="Garamond"/>
          <w:color w:val="000000"/>
        </w:rPr>
        <w:t xml:space="preserve">represent the position of the resultant fault and </w:t>
      </w:r>
      <w:r>
        <w:rPr>
          <w:rFonts w:ascii="Garamond" w:eastAsia="Garamond" w:hAnsi="Garamond"/>
          <w:i/>
          <w:color w:val="000000"/>
        </w:rPr>
        <w:t xml:space="preserve">f' </w:t>
      </w:r>
      <w:r>
        <w:rPr>
          <w:rFonts w:ascii="Garamond" w:eastAsia="Garamond" w:hAnsi="Garamond"/>
          <w:color w:val="000000"/>
        </w:rPr>
        <w:t xml:space="preserve">the </w:t>
      </w:r>
      <w:proofErr w:type="spellStart"/>
      <w:r>
        <w:rPr>
          <w:rFonts w:ascii="Garamond" w:eastAsia="Garamond" w:hAnsi="Garamond"/>
          <w:color w:val="000000"/>
        </w:rPr>
        <w:t>posi</w:t>
      </w:r>
      <w:proofErr w:type="spellEnd"/>
      <w:r>
        <w:rPr>
          <w:rFonts w:ascii="Garamond" w:eastAsia="Garamond" w:hAnsi="Garamond"/>
          <w:color w:val="000000"/>
        </w:rPr>
        <w:t xml:space="preserve">- </w:t>
      </w:r>
      <w:proofErr w:type="spellStart"/>
      <w:r>
        <w:rPr>
          <w:rFonts w:ascii="Garamond" w:eastAsia="Garamond" w:hAnsi="Garamond"/>
          <w:color w:val="000000"/>
        </w:rPr>
        <w:t>tion</w:t>
      </w:r>
      <w:proofErr w:type="spellEnd"/>
      <w:r>
        <w:rPr>
          <w:rFonts w:ascii="Garamond" w:eastAsia="Garamond" w:hAnsi="Garamond"/>
          <w:color w:val="000000"/>
        </w:rPr>
        <w:t xml:space="preserve"> of the fault as shown by the loop test.</w:t>
      </w:r>
    </w:p>
    <w:p w14:paraId="16A3162A" w14:textId="77777777" w:rsidR="00CF4BE1" w:rsidRDefault="00000000">
      <w:pPr>
        <w:spacing w:line="241" w:lineRule="exact"/>
        <w:ind w:right="72" w:firstLine="216"/>
        <w:jc w:val="both"/>
        <w:textAlignment w:val="baseline"/>
        <w:rPr>
          <w:rFonts w:ascii="Garamond" w:eastAsia="Garamond" w:hAnsi="Garamond"/>
          <w:color w:val="000000"/>
        </w:rPr>
      </w:pPr>
      <w:r>
        <w:rPr>
          <w:rFonts w:ascii="Garamond" w:eastAsia="Garamond" w:hAnsi="Garamond"/>
          <w:color w:val="000000"/>
        </w:rPr>
        <w:t>Suppose, also, the resistance of the cable, when perfect, is R, and, when faulty, R', calling the resistance of the real fault z, we shall have</w:t>
      </w:r>
    </w:p>
    <w:p w14:paraId="16A3162B" w14:textId="77777777" w:rsidR="00CF4BE1" w:rsidRDefault="00000000">
      <w:pPr>
        <w:spacing w:line="125" w:lineRule="exact"/>
        <w:jc w:val="center"/>
        <w:textAlignment w:val="baseline"/>
        <w:rPr>
          <w:rFonts w:ascii="Garamond" w:eastAsia="Garamond" w:hAnsi="Garamond"/>
          <w:b/>
          <w:color w:val="000000"/>
          <w:spacing w:val="-8"/>
          <w:sz w:val="17"/>
        </w:rPr>
      </w:pPr>
      <w:r>
        <w:rPr>
          <w:rFonts w:ascii="Garamond" w:eastAsia="Garamond" w:hAnsi="Garamond"/>
          <w:b/>
          <w:color w:val="000000"/>
          <w:spacing w:val="-8"/>
          <w:sz w:val="17"/>
        </w:rPr>
        <w:t>R z</w:t>
      </w:r>
    </w:p>
    <w:p w14:paraId="16A3162C" w14:textId="77777777" w:rsidR="00CF4BE1" w:rsidRDefault="00000000">
      <w:pPr>
        <w:spacing w:line="103" w:lineRule="exact"/>
        <w:jc w:val="center"/>
        <w:textAlignment w:val="baseline"/>
        <w:rPr>
          <w:rFonts w:ascii="Garamond" w:eastAsia="Garamond" w:hAnsi="Garamond"/>
          <w:b/>
          <w:color w:val="000000"/>
          <w:sz w:val="17"/>
        </w:rPr>
      </w:pPr>
      <w:r>
        <w:rPr>
          <w:rFonts w:ascii="Garamond" w:eastAsia="Garamond" w:hAnsi="Garamond"/>
          <w:b/>
          <w:color w:val="000000"/>
          <w:sz w:val="17"/>
        </w:rPr>
        <w:t>R' =</w:t>
      </w:r>
    </w:p>
    <w:p w14:paraId="16A3162D" w14:textId="77777777" w:rsidR="00CF4BE1" w:rsidRDefault="00000000">
      <w:pPr>
        <w:spacing w:line="149" w:lineRule="exact"/>
        <w:jc w:val="center"/>
        <w:textAlignment w:val="baseline"/>
        <w:rPr>
          <w:rFonts w:ascii="Garamond" w:eastAsia="Garamond" w:hAnsi="Garamond"/>
          <w:b/>
          <w:color w:val="000000"/>
          <w:spacing w:val="39"/>
          <w:sz w:val="17"/>
        </w:rPr>
      </w:pPr>
      <w:r>
        <w:rPr>
          <w:rFonts w:ascii="Garamond" w:eastAsia="Garamond" w:hAnsi="Garamond"/>
          <w:b/>
          <w:color w:val="000000"/>
          <w:spacing w:val="39"/>
          <w:sz w:val="17"/>
        </w:rPr>
        <w:t>B</w:t>
      </w:r>
      <w:r>
        <w:rPr>
          <w:rFonts w:ascii="Garamond" w:eastAsia="Garamond" w:hAnsi="Garamond"/>
          <w:color w:val="000000"/>
          <w:spacing w:val="39"/>
          <w:sz w:val="17"/>
        </w:rPr>
        <w:t>ea</w:t>
      </w:r>
    </w:p>
    <w:p w14:paraId="16A3162E" w14:textId="77777777" w:rsidR="00CF4BE1" w:rsidRDefault="00CF4BE1">
      <w:pPr>
        <w:sectPr w:rsidR="00CF4BE1">
          <w:pgSz w:w="7771" w:h="11597"/>
          <w:pgMar w:top="1040" w:right="1199" w:bottom="581" w:left="812" w:header="720" w:footer="720" w:gutter="0"/>
          <w:cols w:space="720"/>
        </w:sectPr>
      </w:pPr>
    </w:p>
    <w:p w14:paraId="16A3162F" w14:textId="77777777" w:rsidR="00CF4BE1" w:rsidRDefault="00000000">
      <w:pPr>
        <w:tabs>
          <w:tab w:val="right" w:pos="5688"/>
        </w:tabs>
        <w:spacing w:before="34" w:line="249" w:lineRule="exact"/>
        <w:ind w:left="1584"/>
        <w:textAlignment w:val="baseline"/>
        <w:rPr>
          <w:rFonts w:eastAsia="Times New Roman"/>
          <w:b/>
          <w:color w:val="000000"/>
          <w:sz w:val="16"/>
        </w:rPr>
      </w:pPr>
      <w:r>
        <w:rPr>
          <w:rFonts w:eastAsia="Times New Roman"/>
          <w:b/>
          <w:color w:val="000000"/>
          <w:sz w:val="16"/>
        </w:rPr>
        <w:lastRenderedPageBreak/>
        <w:t>CORRECTION FOR LOOP TEST.</w:t>
      </w:r>
      <w:r>
        <w:rPr>
          <w:rFonts w:eastAsia="Times New Roman"/>
          <w:b/>
          <w:color w:val="000000"/>
          <w:sz w:val="16"/>
        </w:rPr>
        <w:tab/>
      </w:r>
      <w:r>
        <w:rPr>
          <w:rFonts w:eastAsia="Times New Roman"/>
          <w:color w:val="000000"/>
          <w:sz w:val="20"/>
        </w:rPr>
        <w:t>981</w:t>
      </w:r>
    </w:p>
    <w:p w14:paraId="16A31630" w14:textId="0F451E08" w:rsidR="00CF4BE1" w:rsidRDefault="00000000">
      <w:pPr>
        <w:spacing w:before="159" w:line="249" w:lineRule="exact"/>
        <w:ind w:left="72" w:right="72"/>
        <w:textAlignment w:val="baseline"/>
        <w:rPr>
          <w:rFonts w:eastAsia="Times New Roman"/>
          <w:color w:val="000000"/>
          <w:sz w:val="20"/>
        </w:rPr>
      </w:pPr>
      <w:r>
        <w:rPr>
          <w:rFonts w:eastAsia="Times New Roman"/>
          <w:color w:val="000000"/>
          <w:sz w:val="20"/>
        </w:rPr>
        <w:t>the joint resistance of the fault and insulation of the cable</w:t>
      </w:r>
      <w:r w:rsidR="0027141B">
        <w:rPr>
          <w:rFonts w:eastAsia="Times New Roman"/>
          <w:color w:val="000000"/>
          <w:sz w:val="20"/>
        </w:rPr>
        <w:t>;</w:t>
      </w:r>
      <w:r>
        <w:rPr>
          <w:rFonts w:eastAsia="Times New Roman"/>
          <w:color w:val="000000"/>
          <w:sz w:val="20"/>
        </w:rPr>
        <w:t xml:space="preserve"> and from this we find the resistance of the fault to be</w:t>
      </w:r>
    </w:p>
    <w:p w14:paraId="16A31631" w14:textId="77777777" w:rsidR="00CF4BE1" w:rsidRDefault="00000000">
      <w:pPr>
        <w:spacing w:before="99" w:line="164" w:lineRule="exact"/>
        <w:ind w:left="2808"/>
        <w:textAlignment w:val="baseline"/>
        <w:rPr>
          <w:rFonts w:eastAsia="Times New Roman"/>
          <w:b/>
          <w:color w:val="000000"/>
          <w:spacing w:val="-2"/>
          <w:sz w:val="16"/>
        </w:rPr>
      </w:pPr>
      <w:r>
        <w:rPr>
          <w:rFonts w:eastAsia="Times New Roman"/>
          <w:b/>
          <w:color w:val="000000"/>
          <w:spacing w:val="-2"/>
          <w:sz w:val="16"/>
        </w:rPr>
        <w:t xml:space="preserve">R </w:t>
      </w:r>
      <w:proofErr w:type="spellStart"/>
      <w:r>
        <w:rPr>
          <w:rFonts w:eastAsia="Times New Roman"/>
          <w:b/>
          <w:color w:val="000000"/>
          <w:spacing w:val="-2"/>
          <w:sz w:val="16"/>
        </w:rPr>
        <w:t>R</w:t>
      </w:r>
      <w:proofErr w:type="spellEnd"/>
      <w:r>
        <w:rPr>
          <w:rFonts w:eastAsia="Times New Roman"/>
          <w:b/>
          <w:color w:val="000000"/>
          <w:spacing w:val="-2"/>
          <w:sz w:val="16"/>
        </w:rPr>
        <w:t>'</w:t>
      </w:r>
    </w:p>
    <w:p w14:paraId="16A31632" w14:textId="77777777" w:rsidR="00CF4BE1" w:rsidRDefault="00000000">
      <w:pPr>
        <w:spacing w:line="111" w:lineRule="exact"/>
        <w:ind w:left="72"/>
        <w:jc w:val="center"/>
        <w:textAlignment w:val="baseline"/>
        <w:rPr>
          <w:rFonts w:eastAsia="Times New Roman"/>
          <w:b/>
          <w:color w:val="000000"/>
          <w:sz w:val="16"/>
        </w:rPr>
      </w:pPr>
      <w:r>
        <w:rPr>
          <w:rFonts w:eastAsia="Times New Roman"/>
          <w:b/>
          <w:color w:val="000000"/>
          <w:sz w:val="16"/>
        </w:rPr>
        <w:t>z =</w:t>
      </w:r>
    </w:p>
    <w:p w14:paraId="16A31633" w14:textId="77777777" w:rsidR="00CF4BE1" w:rsidRDefault="00000000">
      <w:pPr>
        <w:spacing w:line="179" w:lineRule="exact"/>
        <w:ind w:left="2736"/>
        <w:textAlignment w:val="baseline"/>
        <w:rPr>
          <w:rFonts w:eastAsia="Times New Roman"/>
          <w:b/>
          <w:color w:val="000000"/>
          <w:sz w:val="16"/>
        </w:rPr>
      </w:pPr>
      <w:r>
        <w:rPr>
          <w:rFonts w:eastAsia="Times New Roman"/>
          <w:b/>
          <w:color w:val="000000"/>
          <w:sz w:val="16"/>
        </w:rPr>
        <w:t>R - R'</w:t>
      </w:r>
    </w:p>
    <w:p w14:paraId="16A31634" w14:textId="77777777" w:rsidR="00CF4BE1" w:rsidRDefault="00000000">
      <w:pPr>
        <w:tabs>
          <w:tab w:val="right" w:pos="5688"/>
        </w:tabs>
        <w:spacing w:before="25" w:line="249" w:lineRule="exact"/>
        <w:ind w:left="216"/>
        <w:textAlignment w:val="baseline"/>
        <w:rPr>
          <w:rFonts w:eastAsia="Times New Roman"/>
          <w:color w:val="000000"/>
          <w:sz w:val="20"/>
        </w:rPr>
      </w:pPr>
      <w:r>
        <w:rPr>
          <w:rFonts w:eastAsia="Times New Roman"/>
          <w:color w:val="000000"/>
          <w:sz w:val="20"/>
        </w:rPr>
        <w:t xml:space="preserve">Referring again to the figure, let the length A </w:t>
      </w:r>
      <w:r>
        <w:rPr>
          <w:rFonts w:eastAsia="Times New Roman"/>
          <w:i/>
          <w:color w:val="000000"/>
          <w:sz w:val="23"/>
        </w:rPr>
        <w:t>f'</w:t>
      </w:r>
      <w:r>
        <w:rPr>
          <w:rFonts w:eastAsia="Times New Roman"/>
          <w:i/>
          <w:color w:val="000000"/>
          <w:sz w:val="23"/>
        </w:rPr>
        <w:tab/>
        <w:t xml:space="preserve">fi </w:t>
      </w:r>
      <w:r>
        <w:rPr>
          <w:rFonts w:eastAsia="Times New Roman"/>
          <w:color w:val="000000"/>
          <w:sz w:val="20"/>
        </w:rPr>
        <w:t>and</w:t>
      </w:r>
    </w:p>
    <w:p w14:paraId="16A31635" w14:textId="77777777" w:rsidR="00CF4BE1" w:rsidRDefault="00000000">
      <w:pPr>
        <w:tabs>
          <w:tab w:val="right" w:pos="5688"/>
        </w:tabs>
        <w:spacing w:line="246" w:lineRule="exact"/>
        <w:ind w:left="72"/>
        <w:textAlignment w:val="baseline"/>
        <w:rPr>
          <w:rFonts w:eastAsia="Times New Roman"/>
          <w:color w:val="000000"/>
          <w:sz w:val="20"/>
        </w:rPr>
      </w:pPr>
      <w:r>
        <w:rPr>
          <w:rFonts w:eastAsia="Times New Roman"/>
          <w:color w:val="000000"/>
          <w:sz w:val="20"/>
        </w:rPr>
        <w:t xml:space="preserve">A </w:t>
      </w:r>
      <w:proofErr w:type="spellStart"/>
      <w:r>
        <w:rPr>
          <w:rFonts w:eastAsia="Times New Roman"/>
          <w:i/>
          <w:color w:val="000000"/>
          <w:sz w:val="23"/>
        </w:rPr>
        <w:t>i</w:t>
      </w:r>
      <w:proofErr w:type="spellEnd"/>
      <w:r>
        <w:rPr>
          <w:rFonts w:eastAsia="Times New Roman"/>
          <w:i/>
          <w:color w:val="000000"/>
          <w:sz w:val="23"/>
        </w:rPr>
        <w:t xml:space="preserve"> </w:t>
      </w:r>
      <w:r>
        <w:rPr>
          <w:rFonts w:eastAsia="Times New Roman"/>
          <w:color w:val="000000"/>
          <w:sz w:val="20"/>
        </w:rPr>
        <w:t xml:space="preserve">= </w:t>
      </w:r>
      <w:r>
        <w:rPr>
          <w:rFonts w:eastAsia="Times New Roman"/>
          <w:b/>
          <w:i/>
          <w:color w:val="000000"/>
          <w:sz w:val="20"/>
        </w:rPr>
        <w:t xml:space="preserve">a, </w:t>
      </w:r>
      <w:r>
        <w:rPr>
          <w:rFonts w:eastAsia="Times New Roman"/>
          <w:color w:val="000000"/>
          <w:sz w:val="20"/>
        </w:rPr>
        <w:t xml:space="preserve">then </w:t>
      </w:r>
      <w:proofErr w:type="spellStart"/>
      <w:r>
        <w:rPr>
          <w:rFonts w:eastAsia="Times New Roman"/>
          <w:i/>
          <w:color w:val="000000"/>
          <w:sz w:val="23"/>
        </w:rPr>
        <w:t>i</w:t>
      </w:r>
      <w:proofErr w:type="spellEnd"/>
      <w:r>
        <w:rPr>
          <w:rFonts w:eastAsia="Times New Roman"/>
          <w:i/>
          <w:color w:val="000000"/>
          <w:sz w:val="23"/>
        </w:rPr>
        <w:t xml:space="preserve"> f'</w:t>
      </w:r>
      <w:r>
        <w:rPr>
          <w:rFonts w:eastAsia="Times New Roman"/>
          <w:i/>
          <w:color w:val="000000"/>
          <w:sz w:val="23"/>
        </w:rPr>
        <w:tab/>
        <w:t xml:space="preserve">— </w:t>
      </w:r>
      <w:r>
        <w:rPr>
          <w:rFonts w:eastAsia="Times New Roman"/>
          <w:b/>
          <w:i/>
          <w:color w:val="000000"/>
          <w:sz w:val="20"/>
        </w:rPr>
        <w:t xml:space="preserve">a. </w:t>
      </w:r>
      <w:r>
        <w:rPr>
          <w:rFonts w:eastAsia="Times New Roman"/>
          <w:color w:val="000000"/>
          <w:sz w:val="20"/>
        </w:rPr>
        <w:t>Now, the greater the resistance R</w:t>
      </w:r>
    </w:p>
    <w:p w14:paraId="16A31636" w14:textId="77777777" w:rsidR="00CF4BE1" w:rsidRDefault="00000000">
      <w:pPr>
        <w:spacing w:line="247" w:lineRule="exact"/>
        <w:ind w:left="72" w:right="72"/>
        <w:textAlignment w:val="baseline"/>
        <w:rPr>
          <w:rFonts w:eastAsia="Times New Roman"/>
          <w:color w:val="000000"/>
          <w:spacing w:val="6"/>
          <w:sz w:val="20"/>
        </w:rPr>
      </w:pPr>
      <w:r>
        <w:rPr>
          <w:rFonts w:eastAsia="Times New Roman"/>
          <w:color w:val="000000"/>
          <w:spacing w:val="6"/>
          <w:sz w:val="20"/>
        </w:rPr>
        <w:t xml:space="preserve">with respect to z, the smaller will be the distance </w:t>
      </w:r>
      <w:r>
        <w:rPr>
          <w:rFonts w:eastAsia="Times New Roman"/>
          <w:i/>
          <w:color w:val="000000"/>
          <w:spacing w:val="6"/>
          <w:sz w:val="23"/>
        </w:rPr>
        <w:t xml:space="preserve">f' f, </w:t>
      </w:r>
      <w:r>
        <w:rPr>
          <w:rFonts w:eastAsia="Times New Roman"/>
          <w:color w:val="000000"/>
          <w:spacing w:val="6"/>
          <w:sz w:val="20"/>
        </w:rPr>
        <w:t xml:space="preserve">and finally, when z equals nothing, </w:t>
      </w:r>
      <w:r>
        <w:rPr>
          <w:rFonts w:eastAsia="Times New Roman"/>
          <w:i/>
          <w:color w:val="000000"/>
          <w:spacing w:val="6"/>
          <w:sz w:val="23"/>
        </w:rPr>
        <w:t xml:space="preserve">f' f </w:t>
      </w:r>
      <w:r>
        <w:rPr>
          <w:rFonts w:eastAsia="Times New Roman"/>
          <w:color w:val="000000"/>
          <w:spacing w:val="6"/>
          <w:sz w:val="20"/>
        </w:rPr>
        <w:t>also becomes nothing, or, in the form of a proportion,</w:t>
      </w:r>
    </w:p>
    <w:p w14:paraId="16A31637" w14:textId="77777777" w:rsidR="00CF4BE1" w:rsidRDefault="00000000">
      <w:pPr>
        <w:spacing w:before="54" w:line="233" w:lineRule="exact"/>
        <w:ind w:left="72"/>
        <w:jc w:val="center"/>
        <w:textAlignment w:val="baseline"/>
        <w:rPr>
          <w:rFonts w:eastAsia="Times New Roman"/>
          <w:b/>
          <w:color w:val="000000"/>
          <w:spacing w:val="45"/>
          <w:sz w:val="16"/>
        </w:rPr>
      </w:pPr>
      <w:r>
        <w:rPr>
          <w:rFonts w:eastAsia="Times New Roman"/>
          <w:b/>
          <w:color w:val="000000"/>
          <w:spacing w:val="45"/>
          <w:sz w:val="16"/>
        </w:rPr>
        <w:t xml:space="preserve">R: </w:t>
      </w:r>
      <w:r>
        <w:rPr>
          <w:rFonts w:eastAsia="Times New Roman"/>
          <w:i/>
          <w:color w:val="000000"/>
          <w:spacing w:val="45"/>
          <w:sz w:val="16"/>
        </w:rPr>
        <w:t>z=</w:t>
      </w:r>
      <w:proofErr w:type="spellStart"/>
      <w:proofErr w:type="gramStart"/>
      <w:r>
        <w:rPr>
          <w:rFonts w:eastAsia="Times New Roman"/>
          <w:i/>
          <w:color w:val="000000"/>
          <w:spacing w:val="45"/>
          <w:sz w:val="16"/>
        </w:rPr>
        <w:t>if:ff</w:t>
      </w:r>
      <w:proofErr w:type="spellEnd"/>
      <w:r>
        <w:rPr>
          <w:rFonts w:eastAsia="Times New Roman"/>
          <w:i/>
          <w:color w:val="000000"/>
          <w:spacing w:val="45"/>
          <w:sz w:val="16"/>
        </w:rPr>
        <w:t>.</w:t>
      </w:r>
      <w:proofErr w:type="gramEnd"/>
    </w:p>
    <w:p w14:paraId="16A31638" w14:textId="77777777" w:rsidR="00CF4BE1" w:rsidRDefault="00000000">
      <w:pPr>
        <w:spacing w:before="36" w:line="255" w:lineRule="exact"/>
        <w:ind w:left="72" w:right="72"/>
        <w:textAlignment w:val="baseline"/>
        <w:rPr>
          <w:rFonts w:eastAsia="Times New Roman"/>
          <w:color w:val="000000"/>
          <w:sz w:val="20"/>
        </w:rPr>
      </w:pPr>
      <w:r>
        <w:rPr>
          <w:rFonts w:eastAsia="Times New Roman"/>
          <w:color w:val="000000"/>
          <w:sz w:val="20"/>
        </w:rPr>
        <w:t xml:space="preserve">Putting </w:t>
      </w:r>
      <w:r>
        <w:rPr>
          <w:rFonts w:eastAsia="Times New Roman"/>
          <w:i/>
          <w:color w:val="000000"/>
          <w:sz w:val="23"/>
        </w:rPr>
        <w:t xml:space="preserve">x </w:t>
      </w:r>
      <w:r>
        <w:rPr>
          <w:rFonts w:eastAsia="Times New Roman"/>
          <w:color w:val="000000"/>
          <w:sz w:val="20"/>
        </w:rPr>
        <w:t xml:space="preserve">for the distance </w:t>
      </w:r>
      <w:r>
        <w:rPr>
          <w:rFonts w:eastAsia="Times New Roman"/>
          <w:i/>
          <w:color w:val="000000"/>
          <w:sz w:val="23"/>
        </w:rPr>
        <w:t xml:space="preserve">f' f, </w:t>
      </w:r>
      <w:r>
        <w:rPr>
          <w:rFonts w:eastAsia="Times New Roman"/>
          <w:color w:val="000000"/>
          <w:sz w:val="20"/>
        </w:rPr>
        <w:t>replacing the other factors by their values, and multiplying, we have</w:t>
      </w:r>
    </w:p>
    <w:p w14:paraId="16A31639" w14:textId="77777777" w:rsidR="00CF4BE1" w:rsidRDefault="00000000">
      <w:pPr>
        <w:tabs>
          <w:tab w:val="left" w:leader="underscore" w:pos="2808"/>
        </w:tabs>
        <w:spacing w:before="113" w:after="193" w:line="358" w:lineRule="exact"/>
        <w:ind w:left="2016"/>
        <w:textAlignment w:val="baseline"/>
        <w:rPr>
          <w:rFonts w:eastAsia="Times New Roman"/>
          <w:b/>
          <w:color w:val="000000"/>
          <w:spacing w:val="14"/>
          <w:sz w:val="16"/>
        </w:rPr>
      </w:pPr>
      <w:r>
        <w:rPr>
          <w:rFonts w:eastAsia="Times New Roman"/>
          <w:b/>
          <w:color w:val="000000"/>
          <w:spacing w:val="14"/>
          <w:sz w:val="16"/>
        </w:rPr>
        <w:t>R x — RR</w:t>
      </w:r>
      <w:r>
        <w:rPr>
          <w:rFonts w:eastAsia="Times New Roman"/>
          <w:b/>
          <w:color w:val="000000"/>
          <w:spacing w:val="14"/>
          <w:sz w:val="16"/>
        </w:rPr>
        <w:tab/>
      </w:r>
      <w:proofErr w:type="gramStart"/>
      <w:r>
        <w:rPr>
          <w:rFonts w:eastAsia="Times New Roman"/>
          <w:b/>
          <w:color w:val="000000"/>
          <w:spacing w:val="14"/>
          <w:sz w:val="16"/>
          <w:vertAlign w:val="superscript"/>
        </w:rPr>
        <w:t>R</w:t>
      </w:r>
      <w:r>
        <w:rPr>
          <w:rFonts w:eastAsia="Times New Roman"/>
          <w:b/>
          <w:color w:val="000000"/>
          <w:spacing w:val="14"/>
          <w:sz w:val="16"/>
        </w:rPr>
        <w:t>R</w:t>
      </w:r>
      <w:r>
        <w:rPr>
          <w:rFonts w:eastAsia="Times New Roman"/>
          <w:b/>
          <w:color w:val="000000"/>
          <w:spacing w:val="14"/>
          <w:sz w:val="16"/>
          <w:vertAlign w:val="superscript"/>
        </w:rPr>
        <w:t>,</w:t>
      </w:r>
      <w:r>
        <w:rPr>
          <w:rFonts w:ascii="Garamond" w:eastAsia="Garamond" w:hAnsi="Garamond"/>
          <w:b/>
          <w:i/>
          <w:color w:val="000000"/>
          <w:spacing w:val="14"/>
          <w:sz w:val="16"/>
          <w:vertAlign w:val="superscript"/>
        </w:rPr>
        <w:t>(</w:t>
      </w:r>
      <w:proofErr w:type="gramEnd"/>
      <w:r>
        <w:rPr>
          <w:rFonts w:ascii="Garamond" w:eastAsia="Garamond" w:hAnsi="Garamond"/>
          <w:b/>
          <w:i/>
          <w:color w:val="000000"/>
          <w:spacing w:val="14"/>
          <w:sz w:val="16"/>
          <w:vertAlign w:val="superscript"/>
        </w:rPr>
        <w:t>/</w:t>
      </w:r>
      <w:r>
        <w:rPr>
          <w:rFonts w:eastAsia="Times New Roman"/>
          <w:b/>
          <w:i/>
          <w:color w:val="000000"/>
          <w:spacing w:val="14"/>
          <w:sz w:val="16"/>
        </w:rPr>
        <w:t xml:space="preserve">' </w:t>
      </w:r>
      <w:r>
        <w:rPr>
          <w:rFonts w:eastAsia="Times New Roman"/>
          <w:b/>
          <w:color w:val="000000"/>
          <w:spacing w:val="14"/>
          <w:sz w:val="16"/>
          <w:vertAlign w:val="superscript"/>
        </w:rPr>
        <w:t>a),</w:t>
      </w:r>
      <w:r>
        <w:rPr>
          <w:rFonts w:eastAsia="Times New Roman"/>
          <w:b/>
          <w:color w:val="000000"/>
          <w:spacing w:val="14"/>
          <w:sz w:val="16"/>
        </w:rPr>
        <w:t xml:space="preserve"> </w:t>
      </w:r>
    </w:p>
    <w:p w14:paraId="16A3163A" w14:textId="77777777" w:rsidR="00CF4BE1" w:rsidRDefault="00000000">
      <w:pPr>
        <w:spacing w:after="105"/>
        <w:ind w:left="1075" w:right="1157"/>
        <w:textAlignment w:val="baseline"/>
      </w:pPr>
      <w:r>
        <w:rPr>
          <w:noProof/>
        </w:rPr>
        <w:drawing>
          <wp:inline distT="0" distB="0" distL="0" distR="0" wp14:anchorId="16A3283A" wp14:editId="16A3283B">
            <wp:extent cx="2240280" cy="1343660"/>
            <wp:effectExtent l="0" t="0" r="0" b="0"/>
            <wp:docPr id="205" name="Picture"/>
            <wp:cNvGraphicFramePr/>
            <a:graphic xmlns:a="http://schemas.openxmlformats.org/drawingml/2006/main">
              <a:graphicData uri="http://schemas.openxmlformats.org/drawingml/2006/picture">
                <pic:pic xmlns:pic="http://schemas.openxmlformats.org/drawingml/2006/picture">
                  <pic:nvPicPr>
                    <pic:cNvPr id="205" name="Picture"/>
                    <pic:cNvPicPr preferRelativeResize="0"/>
                  </pic:nvPicPr>
                  <pic:blipFill>
                    <a:blip r:embed="rId213"/>
                    <a:stretch>
                      <a:fillRect/>
                    </a:stretch>
                  </pic:blipFill>
                  <pic:spPr>
                    <a:xfrm>
                      <a:off x="0" y="0"/>
                      <a:ext cx="2240280" cy="1343660"/>
                    </a:xfrm>
                    <a:prstGeom prst="rect">
                      <a:avLst/>
                    </a:prstGeom>
                  </pic:spPr>
                </pic:pic>
              </a:graphicData>
            </a:graphic>
          </wp:inline>
        </w:drawing>
      </w:r>
    </w:p>
    <w:p w14:paraId="16A3163B" w14:textId="77777777" w:rsidR="00CF4BE1" w:rsidRDefault="00000000">
      <w:pPr>
        <w:spacing w:before="28" w:line="188" w:lineRule="exact"/>
        <w:ind w:left="72"/>
        <w:jc w:val="center"/>
        <w:textAlignment w:val="baseline"/>
        <w:rPr>
          <w:rFonts w:eastAsia="Times New Roman"/>
          <w:i/>
          <w:color w:val="000000"/>
          <w:sz w:val="16"/>
        </w:rPr>
      </w:pPr>
      <w:r>
        <w:rPr>
          <w:rFonts w:eastAsia="Times New Roman"/>
          <w:i/>
          <w:color w:val="000000"/>
          <w:sz w:val="16"/>
        </w:rPr>
        <w:t xml:space="preserve">Fig. </w:t>
      </w:r>
      <w:r>
        <w:rPr>
          <w:rFonts w:eastAsia="Times New Roman"/>
          <w:color w:val="000000"/>
          <w:sz w:val="18"/>
        </w:rPr>
        <w:t>553.</w:t>
      </w:r>
    </w:p>
    <w:p w14:paraId="16A3163C" w14:textId="77777777" w:rsidR="00CF4BE1" w:rsidRDefault="00000000">
      <w:pPr>
        <w:spacing w:before="3" w:line="228" w:lineRule="exact"/>
        <w:ind w:left="72"/>
        <w:textAlignment w:val="baseline"/>
        <w:rPr>
          <w:rFonts w:eastAsia="Times New Roman"/>
          <w:color w:val="000000"/>
          <w:sz w:val="20"/>
        </w:rPr>
      </w:pPr>
      <w:r>
        <w:rPr>
          <w:rFonts w:eastAsia="Times New Roman"/>
          <w:color w:val="000000"/>
          <w:sz w:val="20"/>
        </w:rPr>
        <w:t>whence</w:t>
      </w:r>
    </w:p>
    <w:p w14:paraId="16A3163D" w14:textId="77777777" w:rsidR="00CF4BE1" w:rsidRDefault="00000000">
      <w:pPr>
        <w:spacing w:line="127" w:lineRule="exact"/>
        <w:ind w:left="72"/>
        <w:jc w:val="center"/>
        <w:textAlignment w:val="baseline"/>
        <w:rPr>
          <w:rFonts w:eastAsia="Times New Roman"/>
          <w:color w:val="000000"/>
          <w:spacing w:val="-8"/>
          <w:sz w:val="18"/>
        </w:rPr>
      </w:pPr>
      <w:r>
        <w:rPr>
          <w:rFonts w:eastAsia="Times New Roman"/>
          <w:color w:val="000000"/>
          <w:spacing w:val="-8"/>
          <w:sz w:val="18"/>
        </w:rPr>
        <w:t>R'</w:t>
      </w:r>
    </w:p>
    <w:p w14:paraId="16A3163E" w14:textId="77777777" w:rsidR="00CF4BE1" w:rsidRDefault="00000000">
      <w:pPr>
        <w:tabs>
          <w:tab w:val="left" w:leader="underscore" w:pos="3024"/>
          <w:tab w:val="left" w:pos="3456"/>
        </w:tabs>
        <w:spacing w:line="78" w:lineRule="exact"/>
        <w:ind w:left="2520"/>
        <w:textAlignment w:val="baseline"/>
        <w:rPr>
          <w:rFonts w:eastAsia="Times New Roman"/>
          <w:i/>
          <w:color w:val="000000"/>
          <w:sz w:val="16"/>
        </w:rPr>
      </w:pPr>
      <w:r>
        <w:rPr>
          <w:rFonts w:eastAsia="Times New Roman"/>
          <w:i/>
          <w:color w:val="000000"/>
          <w:sz w:val="16"/>
        </w:rPr>
        <w:tab/>
        <w:t>(fi</w:t>
      </w:r>
      <w:r>
        <w:rPr>
          <w:rFonts w:eastAsia="Times New Roman"/>
          <w:i/>
          <w:color w:val="000000"/>
          <w:sz w:val="16"/>
        </w:rPr>
        <w:tab/>
        <w:t>a).</w:t>
      </w:r>
    </w:p>
    <w:p w14:paraId="16A3163F" w14:textId="77777777" w:rsidR="00CF4BE1" w:rsidRDefault="00000000">
      <w:pPr>
        <w:tabs>
          <w:tab w:val="left" w:pos="2520"/>
        </w:tabs>
        <w:spacing w:line="212" w:lineRule="exact"/>
        <w:ind w:left="2160"/>
        <w:textAlignment w:val="baseline"/>
        <w:rPr>
          <w:rFonts w:eastAsia="Times New Roman"/>
          <w:i/>
          <w:color w:val="000000"/>
          <w:spacing w:val="-3"/>
          <w:sz w:val="16"/>
          <w:vertAlign w:val="superscript"/>
        </w:rPr>
      </w:pPr>
      <w:proofErr w:type="gramStart"/>
      <w:r>
        <w:rPr>
          <w:rFonts w:eastAsia="Times New Roman"/>
          <w:i/>
          <w:color w:val="000000"/>
          <w:spacing w:val="-3"/>
          <w:sz w:val="16"/>
          <w:vertAlign w:val="superscript"/>
        </w:rPr>
        <w:t>x</w:t>
      </w:r>
      <w:r>
        <w:rPr>
          <w:rFonts w:eastAsia="Times New Roman"/>
          <w:b/>
          <w:color w:val="000000"/>
          <w:spacing w:val="-3"/>
          <w:sz w:val="16"/>
        </w:rPr>
        <w:tab/>
        <w:t>R —</w:t>
      </w:r>
      <w:proofErr w:type="gramEnd"/>
      <w:r>
        <w:rPr>
          <w:rFonts w:eastAsia="Times New Roman"/>
          <w:b/>
          <w:color w:val="000000"/>
          <w:spacing w:val="-3"/>
          <w:sz w:val="16"/>
        </w:rPr>
        <w:t xml:space="preserve"> R'</w:t>
      </w:r>
    </w:p>
    <w:p w14:paraId="16A31640" w14:textId="77777777" w:rsidR="00CF4BE1" w:rsidRDefault="00000000">
      <w:pPr>
        <w:spacing w:line="243" w:lineRule="exact"/>
        <w:ind w:left="72" w:right="72"/>
        <w:jc w:val="both"/>
        <w:textAlignment w:val="baseline"/>
        <w:rPr>
          <w:rFonts w:eastAsia="Times New Roman"/>
          <w:color w:val="000000"/>
          <w:sz w:val="20"/>
        </w:rPr>
      </w:pPr>
      <w:r>
        <w:rPr>
          <w:rFonts w:eastAsia="Times New Roman"/>
          <w:color w:val="000000"/>
          <w:sz w:val="20"/>
        </w:rPr>
        <w:t xml:space="preserve">which is the correction to be added to the value obtained by the loop test, </w:t>
      </w:r>
      <w:proofErr w:type="gramStart"/>
      <w:r>
        <w:rPr>
          <w:rFonts w:eastAsia="Times New Roman"/>
          <w:color w:val="000000"/>
          <w:sz w:val="20"/>
        </w:rPr>
        <w:t>in order to</w:t>
      </w:r>
      <w:proofErr w:type="gramEnd"/>
      <w:r>
        <w:rPr>
          <w:rFonts w:eastAsia="Times New Roman"/>
          <w:color w:val="000000"/>
          <w:sz w:val="20"/>
        </w:rPr>
        <w:t xml:space="preserve"> get at the true position of the fault.</w:t>
      </w:r>
    </w:p>
    <w:p w14:paraId="16A31641" w14:textId="77777777" w:rsidR="00CF4BE1" w:rsidRDefault="00000000">
      <w:pPr>
        <w:spacing w:line="247" w:lineRule="exact"/>
        <w:ind w:left="72" w:right="72" w:firstLine="144"/>
        <w:jc w:val="both"/>
        <w:textAlignment w:val="baseline"/>
        <w:rPr>
          <w:rFonts w:eastAsia="Times New Roman"/>
          <w:color w:val="000000"/>
          <w:sz w:val="20"/>
        </w:rPr>
      </w:pPr>
      <w:r>
        <w:rPr>
          <w:rFonts w:eastAsia="Times New Roman"/>
          <w:color w:val="000000"/>
          <w:sz w:val="20"/>
        </w:rPr>
        <w:t>When a fault occurs in the cable in which there is but a single conductor, and only one end of it is available at a time, the posi</w:t>
      </w:r>
      <w:r>
        <w:rPr>
          <w:rFonts w:eastAsia="Times New Roman"/>
          <w:color w:val="000000"/>
          <w:sz w:val="20"/>
        </w:rPr>
        <w:softHyphen/>
        <w:t>tion of the defective spot may be determined by one of the fol</w:t>
      </w:r>
      <w:r>
        <w:rPr>
          <w:rFonts w:eastAsia="Times New Roman"/>
          <w:color w:val="000000"/>
          <w:sz w:val="20"/>
        </w:rPr>
        <w:softHyphen/>
        <w:t>lowing methods, provided the normal resistance of the conductor is known, as we always suppose it to be.</w:t>
      </w:r>
    </w:p>
    <w:p w14:paraId="16A31642" w14:textId="77777777" w:rsidR="00CF4BE1" w:rsidRDefault="00000000">
      <w:pPr>
        <w:spacing w:line="249" w:lineRule="exact"/>
        <w:ind w:left="216"/>
        <w:jc w:val="both"/>
        <w:textAlignment w:val="baseline"/>
        <w:rPr>
          <w:rFonts w:eastAsia="Times New Roman"/>
          <w:color w:val="000000"/>
          <w:spacing w:val="8"/>
          <w:sz w:val="20"/>
        </w:rPr>
      </w:pPr>
      <w:r>
        <w:rPr>
          <w:rFonts w:eastAsia="Times New Roman"/>
          <w:color w:val="000000"/>
          <w:spacing w:val="8"/>
          <w:sz w:val="20"/>
        </w:rPr>
        <w:t>Let A B (fig. 553) represent a line in which there is a fault at</w:t>
      </w:r>
    </w:p>
    <w:p w14:paraId="16A31643" w14:textId="77777777" w:rsidR="00CF4BE1" w:rsidRDefault="00CF4BE1">
      <w:pPr>
        <w:sectPr w:rsidR="00CF4BE1">
          <w:pgSz w:w="7570" w:h="11626"/>
          <w:pgMar w:top="1060" w:right="792" w:bottom="830" w:left="1018" w:header="720" w:footer="720" w:gutter="0"/>
          <w:cols w:space="720"/>
        </w:sectPr>
      </w:pPr>
    </w:p>
    <w:p w14:paraId="16A31644" w14:textId="77777777" w:rsidR="00CF4BE1" w:rsidRDefault="00000000">
      <w:pPr>
        <w:spacing w:before="15" w:line="246" w:lineRule="exact"/>
        <w:ind w:left="72"/>
        <w:textAlignment w:val="baseline"/>
        <w:rPr>
          <w:rFonts w:eastAsia="Times New Roman"/>
          <w:color w:val="000000"/>
          <w:spacing w:val="5"/>
          <w:sz w:val="21"/>
        </w:rPr>
      </w:pPr>
      <w:r>
        <w:rPr>
          <w:rFonts w:eastAsia="Times New Roman"/>
          <w:color w:val="000000"/>
          <w:spacing w:val="5"/>
          <w:sz w:val="21"/>
        </w:rPr>
        <w:lastRenderedPageBreak/>
        <w:t xml:space="preserve">982 </w:t>
      </w:r>
      <w:r>
        <w:rPr>
          <w:rFonts w:eastAsia="Times New Roman"/>
          <w:b/>
          <w:color w:val="000000"/>
          <w:spacing w:val="5"/>
          <w:sz w:val="16"/>
        </w:rPr>
        <w:t>THE MEASUREMENT AND TESTING OF SUBMARINE CABLES.</w:t>
      </w:r>
    </w:p>
    <w:p w14:paraId="16A31645" w14:textId="67040E45" w:rsidR="00CF4BE1" w:rsidRDefault="00000000">
      <w:pPr>
        <w:spacing w:before="205" w:line="246" w:lineRule="exact"/>
        <w:ind w:left="72" w:right="72"/>
        <w:jc w:val="both"/>
        <w:textAlignment w:val="baseline"/>
        <w:rPr>
          <w:rFonts w:eastAsia="Times New Roman"/>
          <w:color w:val="000000"/>
          <w:sz w:val="21"/>
        </w:rPr>
      </w:pPr>
      <w:r>
        <w:rPr>
          <w:rFonts w:eastAsia="Times New Roman"/>
          <w:color w:val="000000"/>
          <w:sz w:val="21"/>
        </w:rPr>
        <w:t>F, and let us suppose that two measurements are made at each station—one with the distant end of the line to earth, the other with the same end insulated. Suppose, also, that we find for these measurements the values a a</w:t>
      </w:r>
      <w:r>
        <w:rPr>
          <w:rFonts w:ascii="Garamond" w:eastAsia="Garamond" w:hAnsi="Garamond"/>
          <w:color w:val="000000"/>
          <w:sz w:val="21"/>
          <w:vertAlign w:val="subscript"/>
        </w:rPr>
        <w:t>l</w:t>
      </w:r>
      <w:r>
        <w:rPr>
          <w:rFonts w:eastAsia="Times New Roman"/>
          <w:i/>
          <w:color w:val="000000"/>
          <w:sz w:val="21"/>
        </w:rPr>
        <w:t xml:space="preserve"> b </w:t>
      </w:r>
      <w:r>
        <w:rPr>
          <w:rFonts w:eastAsia="Times New Roman"/>
          <w:color w:val="000000"/>
          <w:sz w:val="21"/>
        </w:rPr>
        <w:t>b</w:t>
      </w:r>
      <w:r>
        <w:rPr>
          <w:rFonts w:ascii="Garamond" w:eastAsia="Garamond" w:hAnsi="Garamond"/>
          <w:color w:val="000000"/>
          <w:sz w:val="21"/>
          <w:vertAlign w:val="subscript"/>
        </w:rPr>
        <w:t>1</w:t>
      </w:r>
      <w:r>
        <w:rPr>
          <w:rFonts w:eastAsia="Times New Roman"/>
          <w:color w:val="000000"/>
          <w:sz w:val="21"/>
        </w:rPr>
        <w:t xml:space="preserve"> respectively, and let the resistance of the line from A to the fault </w:t>
      </w:r>
      <w:proofErr w:type="spellStart"/>
      <w:r>
        <w:rPr>
          <w:rFonts w:eastAsia="Times New Roman"/>
          <w:color w:val="000000"/>
          <w:sz w:val="21"/>
        </w:rPr>
        <w:t>F</w:t>
      </w:r>
      <w:proofErr w:type="spellEnd"/>
      <w:r>
        <w:rPr>
          <w:rFonts w:eastAsia="Times New Roman"/>
          <w:color w:val="000000"/>
          <w:sz w:val="21"/>
        </w:rPr>
        <w:t xml:space="preserve"> equal </w:t>
      </w:r>
      <w:r>
        <w:rPr>
          <w:rFonts w:eastAsia="Times New Roman"/>
          <w:i/>
          <w:color w:val="000000"/>
          <w:sz w:val="21"/>
        </w:rPr>
        <w:t xml:space="preserve">x, </w:t>
      </w:r>
      <w:r>
        <w:rPr>
          <w:rFonts w:eastAsia="Times New Roman"/>
          <w:color w:val="000000"/>
          <w:sz w:val="21"/>
        </w:rPr>
        <w:t>that from B to F equal y, and let z equal the resistance of the fault itself</w:t>
      </w:r>
      <w:r w:rsidR="0027141B">
        <w:rPr>
          <w:rFonts w:eastAsia="Times New Roman"/>
          <w:color w:val="000000"/>
          <w:sz w:val="21"/>
        </w:rPr>
        <w:t>;</w:t>
      </w:r>
      <w:r>
        <w:rPr>
          <w:rFonts w:eastAsia="Times New Roman"/>
          <w:color w:val="000000"/>
          <w:sz w:val="21"/>
        </w:rPr>
        <w:t xml:space="preserve"> we shall then have, in accordance with the law of </w:t>
      </w:r>
      <w:r>
        <w:rPr>
          <w:rFonts w:eastAsia="Times New Roman"/>
          <w:b/>
          <w:color w:val="000000"/>
          <w:sz w:val="21"/>
        </w:rPr>
        <w:t xml:space="preserve">branch </w:t>
      </w:r>
      <w:r>
        <w:rPr>
          <w:rFonts w:eastAsia="Times New Roman"/>
          <w:color w:val="000000"/>
          <w:sz w:val="21"/>
        </w:rPr>
        <w:t>circuits,</w:t>
      </w:r>
    </w:p>
    <w:p w14:paraId="16A31646" w14:textId="77777777" w:rsidR="00CF4BE1" w:rsidRDefault="00000000">
      <w:pPr>
        <w:numPr>
          <w:ilvl w:val="0"/>
          <w:numId w:val="43"/>
        </w:numPr>
        <w:tabs>
          <w:tab w:val="clear" w:pos="360"/>
          <w:tab w:val="left" w:pos="2592"/>
          <w:tab w:val="left" w:pos="3312"/>
        </w:tabs>
        <w:spacing w:before="88" w:line="197" w:lineRule="exact"/>
        <w:textAlignment w:val="baseline"/>
        <w:rPr>
          <w:rFonts w:ascii="Garamond" w:eastAsia="Garamond" w:hAnsi="Garamond"/>
          <w:b/>
          <w:i/>
          <w:color w:val="000000"/>
          <w:spacing w:val="-1"/>
          <w:sz w:val="18"/>
        </w:rPr>
      </w:pPr>
      <w:r>
        <w:rPr>
          <w:rFonts w:ascii="Garamond" w:eastAsia="Garamond" w:hAnsi="Garamond"/>
          <w:b/>
          <w:i/>
          <w:color w:val="000000"/>
          <w:spacing w:val="-1"/>
          <w:sz w:val="18"/>
        </w:rPr>
        <w:t>1 =</w:t>
      </w:r>
      <w:r>
        <w:rPr>
          <w:rFonts w:ascii="Garamond" w:eastAsia="Garamond" w:hAnsi="Garamond"/>
          <w:b/>
          <w:i/>
          <w:color w:val="000000"/>
          <w:spacing w:val="-1"/>
          <w:sz w:val="18"/>
        </w:rPr>
        <w:tab/>
      </w:r>
      <w:r>
        <w:rPr>
          <w:rFonts w:eastAsia="Times New Roman"/>
          <w:b/>
          <w:color w:val="000000"/>
          <w:spacing w:val="-1"/>
          <w:sz w:val="16"/>
        </w:rPr>
        <w:t>y</w:t>
      </w:r>
    </w:p>
    <w:p w14:paraId="16A31647" w14:textId="77777777" w:rsidR="00CF4BE1" w:rsidRDefault="00000000">
      <w:pPr>
        <w:numPr>
          <w:ilvl w:val="0"/>
          <w:numId w:val="44"/>
        </w:numPr>
        <w:tabs>
          <w:tab w:val="clear" w:pos="360"/>
          <w:tab w:val="left" w:pos="2592"/>
        </w:tabs>
        <w:spacing w:before="189" w:line="129" w:lineRule="exact"/>
        <w:textAlignment w:val="baseline"/>
        <w:rPr>
          <w:rFonts w:eastAsia="Times New Roman"/>
          <w:b/>
          <w:color w:val="000000"/>
          <w:sz w:val="16"/>
        </w:rPr>
      </w:pPr>
      <w:r>
        <w:rPr>
          <w:rFonts w:eastAsia="Times New Roman"/>
          <w:b/>
          <w:color w:val="000000"/>
          <w:sz w:val="16"/>
        </w:rPr>
        <w:t xml:space="preserve">a=x </w:t>
      </w:r>
      <w:proofErr w:type="gramStart"/>
      <w:r>
        <w:rPr>
          <w:rFonts w:eastAsia="Times New Roman"/>
          <w:b/>
          <w:color w:val="000000"/>
          <w:sz w:val="16"/>
        </w:rPr>
        <w:t xml:space="preserve">+ </w:t>
      </w:r>
      <w:r>
        <w:rPr>
          <w:rFonts w:eastAsia="Times New Roman"/>
          <w:color w:val="000000"/>
          <w:sz w:val="13"/>
          <w:u w:val="single"/>
        </w:rPr>
        <w:t xml:space="preserve"> </w:t>
      </w:r>
      <w:proofErr w:type="spellStart"/>
      <w:r>
        <w:rPr>
          <w:rFonts w:eastAsia="Times New Roman"/>
          <w:color w:val="000000"/>
          <w:sz w:val="13"/>
          <w:u w:val="single"/>
        </w:rPr>
        <w:t>Y</w:t>
      </w:r>
      <w:r>
        <w:rPr>
          <w:rFonts w:ascii="Garamond" w:eastAsia="Garamond" w:hAnsi="Garamond"/>
          <w:color w:val="000000"/>
          <w:sz w:val="13"/>
          <w:u w:val="single"/>
          <w:vertAlign w:val="superscript"/>
        </w:rPr>
        <w:t>z</w:t>
      </w:r>
      <w:proofErr w:type="spellEnd"/>
      <w:proofErr w:type="gramEnd"/>
      <w:r>
        <w:rPr>
          <w:rFonts w:ascii="Garamond" w:eastAsia="Garamond" w:hAnsi="Garamond"/>
          <w:color w:val="000000"/>
          <w:sz w:val="13"/>
          <w:u w:val="single"/>
          <w:vertAlign w:val="superscript"/>
        </w:rPr>
        <w:t xml:space="preserve"> </w:t>
      </w:r>
      <w:r>
        <w:rPr>
          <w:rFonts w:ascii="Garamond" w:eastAsia="Garamond" w:hAnsi="Garamond"/>
          <w:color w:val="000000"/>
          <w:sz w:val="18"/>
        </w:rPr>
        <w:t xml:space="preserve"> </w:t>
      </w:r>
      <w:r>
        <w:rPr>
          <w:rFonts w:ascii="Garamond" w:eastAsia="Garamond" w:hAnsi="Garamond"/>
          <w:color w:val="000000"/>
          <w:sz w:val="18"/>
        </w:rPr>
        <w:br/>
      </w:r>
      <w:proofErr w:type="spellStart"/>
      <w:r>
        <w:rPr>
          <w:rFonts w:ascii="Garamond" w:eastAsia="Garamond" w:hAnsi="Garamond"/>
          <w:color w:val="000000"/>
          <w:sz w:val="18"/>
        </w:rPr>
        <w:t>Y+</w:t>
      </w:r>
      <w:r>
        <w:rPr>
          <w:rFonts w:ascii="Verdana" w:eastAsia="Verdana" w:hAnsi="Verdana"/>
          <w:color w:val="000000"/>
          <w:sz w:val="13"/>
        </w:rPr>
        <w:t>z</w:t>
      </w:r>
      <w:proofErr w:type="spellEnd"/>
    </w:p>
    <w:p w14:paraId="16A31648" w14:textId="77777777" w:rsidR="00CF4BE1" w:rsidRDefault="00000000">
      <w:pPr>
        <w:numPr>
          <w:ilvl w:val="0"/>
          <w:numId w:val="44"/>
        </w:numPr>
        <w:tabs>
          <w:tab w:val="clear" w:pos="360"/>
          <w:tab w:val="left" w:pos="2592"/>
        </w:tabs>
        <w:spacing w:before="86" w:line="177" w:lineRule="exact"/>
        <w:textAlignment w:val="baseline"/>
        <w:rPr>
          <w:rFonts w:eastAsia="Times New Roman"/>
          <w:b/>
          <w:color w:val="000000"/>
          <w:spacing w:val="39"/>
          <w:sz w:val="16"/>
        </w:rPr>
      </w:pPr>
      <w:r>
        <w:rPr>
          <w:rFonts w:eastAsia="Times New Roman"/>
          <w:b/>
          <w:color w:val="000000"/>
          <w:spacing w:val="39"/>
          <w:sz w:val="16"/>
        </w:rPr>
        <w:t>a, = + z</w:t>
      </w:r>
    </w:p>
    <w:p w14:paraId="16A31649" w14:textId="77777777" w:rsidR="00CF4BE1" w:rsidRDefault="00000000">
      <w:pPr>
        <w:numPr>
          <w:ilvl w:val="0"/>
          <w:numId w:val="44"/>
        </w:numPr>
        <w:tabs>
          <w:tab w:val="clear" w:pos="360"/>
          <w:tab w:val="left" w:pos="2592"/>
        </w:tabs>
        <w:spacing w:before="242" w:line="113" w:lineRule="exact"/>
        <w:textAlignment w:val="baseline"/>
        <w:rPr>
          <w:rFonts w:eastAsia="Times New Roman"/>
          <w:b/>
          <w:color w:val="000000"/>
          <w:sz w:val="16"/>
        </w:rPr>
      </w:pPr>
      <w:r>
        <w:rPr>
          <w:rFonts w:eastAsia="Times New Roman"/>
          <w:b/>
          <w:color w:val="000000"/>
          <w:sz w:val="16"/>
        </w:rPr>
        <w:t>b=y</w:t>
      </w:r>
      <w:proofErr w:type="gramStart"/>
      <w:r>
        <w:rPr>
          <w:rFonts w:eastAsia="Times New Roman"/>
          <w:b/>
          <w:color w:val="000000"/>
          <w:sz w:val="16"/>
        </w:rPr>
        <w:t xml:space="preserve">+ </w:t>
      </w:r>
      <w:r>
        <w:rPr>
          <w:rFonts w:ascii="Garamond" w:eastAsia="Garamond" w:hAnsi="Garamond"/>
          <w:b/>
          <w:color w:val="000000"/>
          <w:sz w:val="18"/>
          <w:u w:val="single"/>
        </w:rPr>
        <w:t xml:space="preserve"> "</w:t>
      </w:r>
      <w:proofErr w:type="gramEnd"/>
      <w:r>
        <w:rPr>
          <w:rFonts w:ascii="Garamond" w:eastAsia="Garamond" w:hAnsi="Garamond"/>
          <w:b/>
          <w:color w:val="000000"/>
          <w:sz w:val="18"/>
          <w:u w:val="single"/>
        </w:rPr>
        <w:t xml:space="preserve"> </w:t>
      </w:r>
      <w:r>
        <w:rPr>
          <w:rFonts w:eastAsia="Times New Roman"/>
          <w:b/>
          <w:color w:val="000000"/>
          <w:sz w:val="16"/>
        </w:rPr>
        <w:t xml:space="preserve"> </w:t>
      </w:r>
      <w:r>
        <w:rPr>
          <w:rFonts w:eastAsia="Times New Roman"/>
          <w:b/>
          <w:color w:val="000000"/>
          <w:sz w:val="16"/>
        </w:rPr>
        <w:br/>
        <w:t xml:space="preserve">+ </w:t>
      </w:r>
      <w:r>
        <w:rPr>
          <w:rFonts w:eastAsia="Times New Roman"/>
          <w:b/>
          <w:color w:val="000000"/>
          <w:sz w:val="13"/>
        </w:rPr>
        <w:t>2</w:t>
      </w:r>
    </w:p>
    <w:p w14:paraId="16A3164A" w14:textId="77777777" w:rsidR="00CF4BE1" w:rsidRDefault="00000000">
      <w:pPr>
        <w:numPr>
          <w:ilvl w:val="0"/>
          <w:numId w:val="43"/>
        </w:numPr>
        <w:tabs>
          <w:tab w:val="clear" w:pos="360"/>
          <w:tab w:val="left" w:pos="2592"/>
          <w:tab w:val="left" w:pos="3384"/>
        </w:tabs>
        <w:spacing w:before="97" w:line="197" w:lineRule="exact"/>
        <w:textAlignment w:val="baseline"/>
        <w:rPr>
          <w:rFonts w:ascii="Garamond" w:eastAsia="Garamond" w:hAnsi="Garamond"/>
          <w:color w:val="000000"/>
          <w:sz w:val="18"/>
        </w:rPr>
      </w:pPr>
      <w:r>
        <w:rPr>
          <w:rFonts w:ascii="Garamond" w:eastAsia="Garamond" w:hAnsi="Garamond"/>
          <w:color w:val="000000"/>
          <w:sz w:val="18"/>
        </w:rPr>
        <w:t xml:space="preserve">b, = </w:t>
      </w:r>
      <w:r>
        <w:rPr>
          <w:rFonts w:eastAsia="Times New Roman"/>
          <w:b/>
          <w:color w:val="000000"/>
          <w:sz w:val="16"/>
        </w:rPr>
        <w:t>y</w:t>
      </w:r>
      <w:r>
        <w:rPr>
          <w:rFonts w:eastAsia="Times New Roman"/>
          <w:b/>
          <w:color w:val="000000"/>
          <w:sz w:val="16"/>
        </w:rPr>
        <w:tab/>
        <w:t>z</w:t>
      </w:r>
    </w:p>
    <w:p w14:paraId="16A3164B" w14:textId="77777777" w:rsidR="00CF4BE1" w:rsidRDefault="00000000">
      <w:pPr>
        <w:spacing w:before="69" w:line="246" w:lineRule="exact"/>
        <w:ind w:left="72" w:right="72" w:firstLine="144"/>
        <w:jc w:val="both"/>
        <w:textAlignment w:val="baseline"/>
        <w:rPr>
          <w:rFonts w:eastAsia="Times New Roman"/>
          <w:color w:val="000000"/>
          <w:sz w:val="21"/>
        </w:rPr>
      </w:pPr>
      <w:r>
        <w:rPr>
          <w:rFonts w:eastAsia="Times New Roman"/>
          <w:color w:val="000000"/>
          <w:sz w:val="21"/>
        </w:rPr>
        <w:t xml:space="preserve">These equations enable us to determine the values of </w:t>
      </w:r>
      <w:r>
        <w:rPr>
          <w:rFonts w:eastAsia="Times New Roman"/>
          <w:i/>
          <w:color w:val="000000"/>
          <w:sz w:val="21"/>
        </w:rPr>
        <w:t xml:space="preserve">x </w:t>
      </w:r>
      <w:r>
        <w:rPr>
          <w:rFonts w:eastAsia="Times New Roman"/>
          <w:color w:val="000000"/>
          <w:sz w:val="21"/>
        </w:rPr>
        <w:t>and y,. and, if desired, of z also, in different ways.</w:t>
      </w:r>
    </w:p>
    <w:p w14:paraId="16A3164C" w14:textId="77777777" w:rsidR="00CF4BE1" w:rsidRDefault="00000000">
      <w:pPr>
        <w:spacing w:before="4" w:line="246" w:lineRule="exact"/>
        <w:ind w:left="72" w:right="72" w:firstLine="144"/>
        <w:jc w:val="both"/>
        <w:textAlignment w:val="baseline"/>
        <w:rPr>
          <w:rFonts w:eastAsia="Times New Roman"/>
          <w:color w:val="000000"/>
          <w:sz w:val="21"/>
        </w:rPr>
      </w:pPr>
      <w:r>
        <w:rPr>
          <w:rFonts w:eastAsia="Times New Roman"/>
          <w:color w:val="000000"/>
          <w:sz w:val="21"/>
        </w:rPr>
        <w:t xml:space="preserve">1st. By combining equation </w:t>
      </w:r>
      <w:r>
        <w:rPr>
          <w:rFonts w:eastAsia="Times New Roman"/>
          <w:b/>
          <w:color w:val="000000"/>
          <w:sz w:val="21"/>
        </w:rPr>
        <w:t xml:space="preserve">(1) </w:t>
      </w:r>
      <w:r>
        <w:rPr>
          <w:rFonts w:eastAsia="Times New Roman"/>
          <w:color w:val="000000"/>
          <w:sz w:val="21"/>
        </w:rPr>
        <w:t xml:space="preserve">with the insulation measure-. </w:t>
      </w:r>
      <w:proofErr w:type="spellStart"/>
      <w:r>
        <w:rPr>
          <w:rFonts w:eastAsia="Times New Roman"/>
          <w:color w:val="000000"/>
          <w:sz w:val="21"/>
        </w:rPr>
        <w:t>ments</w:t>
      </w:r>
      <w:proofErr w:type="spellEnd"/>
      <w:r>
        <w:rPr>
          <w:rFonts w:eastAsia="Times New Roman"/>
          <w:color w:val="000000"/>
          <w:sz w:val="21"/>
        </w:rPr>
        <w:t xml:space="preserve"> equations (3 and 6) we find these values to be as follows:</w:t>
      </w:r>
    </w:p>
    <w:p w14:paraId="16A3164D" w14:textId="77777777" w:rsidR="00CF4BE1" w:rsidRDefault="00000000">
      <w:pPr>
        <w:tabs>
          <w:tab w:val="left" w:pos="3312"/>
        </w:tabs>
        <w:spacing w:before="121" w:line="246" w:lineRule="exact"/>
        <w:ind w:left="2016"/>
        <w:textAlignment w:val="baseline"/>
        <w:rPr>
          <w:rFonts w:eastAsia="Times New Roman"/>
          <w:color w:val="000000"/>
          <w:sz w:val="21"/>
        </w:rPr>
      </w:pPr>
      <w:r>
        <w:rPr>
          <w:rFonts w:eastAsia="Times New Roman"/>
          <w:color w:val="000000"/>
          <w:sz w:val="21"/>
        </w:rPr>
        <w:t>(II,.) z —</w:t>
      </w:r>
      <w:r>
        <w:rPr>
          <w:rFonts w:eastAsia="Times New Roman"/>
          <w:color w:val="000000"/>
          <w:sz w:val="21"/>
        </w:rPr>
        <w:tab/>
      </w:r>
      <w:r>
        <w:rPr>
          <w:rFonts w:eastAsia="Times New Roman"/>
          <w:b/>
          <w:color w:val="000000"/>
          <w:sz w:val="21"/>
          <w:u w:val="single"/>
          <w:vertAlign w:val="superscript"/>
        </w:rPr>
        <w:t>b</w:t>
      </w:r>
      <w:r>
        <w:rPr>
          <w:rFonts w:ascii="Garamond" w:eastAsia="Garamond" w:hAnsi="Garamond"/>
          <w:b/>
          <w:color w:val="000000"/>
          <w:sz w:val="18"/>
          <w:u w:val="single"/>
        </w:rPr>
        <w:t>l</w:t>
      </w:r>
      <w:r>
        <w:rPr>
          <w:rFonts w:eastAsia="Times New Roman"/>
          <w:b/>
          <w:color w:val="000000"/>
          <w:sz w:val="16"/>
        </w:rPr>
        <w:t xml:space="preserve"> ±</w:t>
      </w:r>
    </w:p>
    <w:p w14:paraId="16A3164E" w14:textId="77777777" w:rsidR="00CF4BE1" w:rsidRDefault="00000000">
      <w:pPr>
        <w:tabs>
          <w:tab w:val="left" w:pos="3312"/>
        </w:tabs>
        <w:spacing w:before="151" w:line="269" w:lineRule="exact"/>
        <w:ind w:left="2016"/>
        <w:textAlignment w:val="baseline"/>
        <w:rPr>
          <w:rFonts w:eastAsia="Times New Roman"/>
          <w:b/>
          <w:color w:val="000000"/>
          <w:spacing w:val="-4"/>
          <w:sz w:val="13"/>
          <w:vertAlign w:val="subscript"/>
        </w:rPr>
      </w:pPr>
      <w:r>
        <w:rPr>
          <w:rFonts w:eastAsia="Times New Roman"/>
          <w:b/>
          <w:color w:val="000000"/>
          <w:spacing w:val="-4"/>
          <w:sz w:val="13"/>
          <w:vertAlign w:val="subscript"/>
        </w:rPr>
        <w:t>mt.) y</w:t>
      </w:r>
      <w:r>
        <w:rPr>
          <w:rFonts w:ascii="Garamond" w:eastAsia="Garamond" w:hAnsi="Garamond"/>
          <w:i/>
          <w:color w:val="000000"/>
          <w:spacing w:val="-4"/>
          <w:sz w:val="18"/>
        </w:rPr>
        <w:tab/>
        <w:t>a, _</w:t>
      </w:r>
      <w:r>
        <w:rPr>
          <w:rFonts w:eastAsia="Times New Roman"/>
          <w:i/>
          <w:color w:val="000000"/>
          <w:spacing w:val="-4"/>
          <w:sz w:val="18"/>
          <w:vertAlign w:val="subscript"/>
        </w:rPr>
        <w:t>h_</w:t>
      </w:r>
      <w:r>
        <w:rPr>
          <w:rFonts w:ascii="Garamond" w:eastAsia="Garamond" w:hAnsi="Garamond"/>
          <w:i/>
          <w:color w:val="000000"/>
          <w:spacing w:val="-4"/>
          <w:sz w:val="18"/>
        </w:rPr>
        <w:t>1</w:t>
      </w:r>
      <w:r>
        <w:rPr>
          <w:rFonts w:eastAsia="Times New Roman"/>
          <w:i/>
          <w:color w:val="000000"/>
          <w:spacing w:val="-4"/>
          <w:sz w:val="18"/>
          <w:vertAlign w:val="subscript"/>
        </w:rPr>
        <w:t>2</w:t>
      </w:r>
      <w:r>
        <w:rPr>
          <w:rFonts w:ascii="Garamond" w:eastAsia="Garamond" w:hAnsi="Garamond"/>
          <w:i/>
          <w:color w:val="000000"/>
          <w:spacing w:val="-4"/>
          <w:sz w:val="18"/>
        </w:rPr>
        <w:t xml:space="preserve"> </w:t>
      </w:r>
    </w:p>
    <w:p w14:paraId="16A3164F" w14:textId="77777777" w:rsidR="00CF4BE1" w:rsidRDefault="00000000">
      <w:pPr>
        <w:tabs>
          <w:tab w:val="left" w:pos="3672"/>
        </w:tabs>
        <w:spacing w:before="125" w:line="295" w:lineRule="exact"/>
        <w:ind w:left="2016"/>
        <w:textAlignment w:val="baseline"/>
        <w:rPr>
          <w:rFonts w:ascii="Garamond" w:eastAsia="Garamond" w:hAnsi="Garamond"/>
          <w:i/>
          <w:color w:val="000000"/>
          <w:spacing w:val="-2"/>
          <w:sz w:val="18"/>
        </w:rPr>
      </w:pPr>
      <w:r>
        <w:rPr>
          <w:rFonts w:ascii="Garamond" w:eastAsia="Garamond" w:hAnsi="Garamond"/>
          <w:i/>
          <w:color w:val="000000"/>
          <w:spacing w:val="-2"/>
          <w:sz w:val="18"/>
        </w:rPr>
        <w:t xml:space="preserve">(II,.) </w:t>
      </w:r>
      <w:r>
        <w:rPr>
          <w:rFonts w:ascii="Garamond" w:eastAsia="Garamond" w:hAnsi="Garamond"/>
          <w:color w:val="000000"/>
          <w:spacing w:val="-2"/>
          <w:sz w:val="18"/>
        </w:rPr>
        <w:t xml:space="preserve">z </w:t>
      </w:r>
      <w:proofErr w:type="gramStart"/>
      <w:r>
        <w:rPr>
          <w:rFonts w:ascii="Garamond" w:eastAsia="Garamond" w:hAnsi="Garamond"/>
          <w:color w:val="000000"/>
          <w:spacing w:val="-2"/>
          <w:sz w:val="18"/>
        </w:rPr>
        <w:t xml:space="preserve">= </w:t>
      </w:r>
      <w:r>
        <w:rPr>
          <w:rFonts w:eastAsia="Times New Roman"/>
          <w:i/>
          <w:color w:val="000000"/>
          <w:spacing w:val="-2"/>
          <w:sz w:val="18"/>
          <w:u w:val="single"/>
          <w:vertAlign w:val="superscript"/>
        </w:rPr>
        <w:t xml:space="preserve"> a</w:t>
      </w:r>
      <w:proofErr w:type="gramEnd"/>
      <w:r>
        <w:rPr>
          <w:rFonts w:eastAsia="Times New Roman"/>
          <w:i/>
          <w:color w:val="000000"/>
          <w:spacing w:val="-2"/>
          <w:sz w:val="18"/>
          <w:u w:val="single"/>
          <w:vertAlign w:val="superscript"/>
        </w:rPr>
        <w:t>,</w:t>
      </w:r>
      <w:r>
        <w:rPr>
          <w:rFonts w:eastAsia="Times New Roman"/>
          <w:i/>
          <w:color w:val="000000"/>
          <w:spacing w:val="-2"/>
          <w:sz w:val="18"/>
          <w:u w:val="single"/>
        </w:rPr>
        <w:t xml:space="preserve"> + b,</w:t>
      </w:r>
      <w:r>
        <w:rPr>
          <w:rFonts w:ascii="Garamond" w:eastAsia="Garamond" w:hAnsi="Garamond"/>
          <w:i/>
          <w:color w:val="000000"/>
          <w:spacing w:val="-2"/>
          <w:sz w:val="18"/>
        </w:rPr>
        <w:tab/>
        <w:t>1</w:t>
      </w:r>
    </w:p>
    <w:p w14:paraId="16A31650" w14:textId="77777777" w:rsidR="00CF4BE1" w:rsidRDefault="00000000">
      <w:pPr>
        <w:spacing w:before="58" w:after="22" w:line="246" w:lineRule="exact"/>
        <w:ind w:left="72" w:right="72" w:firstLine="144"/>
        <w:jc w:val="both"/>
        <w:textAlignment w:val="baseline"/>
        <w:rPr>
          <w:rFonts w:eastAsia="Times New Roman"/>
          <w:color w:val="000000"/>
          <w:sz w:val="21"/>
        </w:rPr>
      </w:pPr>
      <w:r>
        <w:rPr>
          <w:rFonts w:eastAsia="Times New Roman"/>
          <w:color w:val="000000"/>
          <w:sz w:val="21"/>
        </w:rPr>
        <w:t xml:space="preserve">2d. By combining equation (1) with the resistance measurements of </w:t>
      </w:r>
      <w:r>
        <w:rPr>
          <w:rFonts w:eastAsia="Times New Roman"/>
          <w:b/>
          <w:color w:val="000000"/>
          <w:sz w:val="21"/>
        </w:rPr>
        <w:t xml:space="preserve">the </w:t>
      </w:r>
      <w:r>
        <w:rPr>
          <w:rFonts w:eastAsia="Times New Roman"/>
          <w:color w:val="000000"/>
          <w:sz w:val="21"/>
        </w:rPr>
        <w:t xml:space="preserve">conductor equations (2 and 4) these values are expressed as </w:t>
      </w:r>
      <w:proofErr w:type="gramStart"/>
      <w:r>
        <w:rPr>
          <w:rFonts w:eastAsia="Times New Roman"/>
          <w:color w:val="000000"/>
          <w:sz w:val="21"/>
        </w:rPr>
        <w:t>follows :</w:t>
      </w:r>
      <w:proofErr w:type="gramEnd"/>
    </w:p>
    <w:p w14:paraId="16A31651" w14:textId="77777777" w:rsidR="00CF4BE1" w:rsidRDefault="00000000">
      <w:pPr>
        <w:tabs>
          <w:tab w:val="left" w:pos="2088"/>
          <w:tab w:val="left" w:pos="2808"/>
          <w:tab w:val="right" w:pos="4464"/>
        </w:tabs>
        <w:spacing w:before="15" w:line="257" w:lineRule="exact"/>
        <w:ind w:left="1296"/>
        <w:textAlignment w:val="baseline"/>
        <w:rPr>
          <w:rFonts w:eastAsia="Times New Roman"/>
          <w:b/>
          <w:color w:val="000000"/>
          <w:sz w:val="16"/>
        </w:rPr>
      </w:pPr>
      <w:r>
        <w:pict w14:anchorId="16A3283C">
          <v:line id="_x0000_s1733" style="position:absolute;left:0;text-align:left;z-index:251153408;mso-position-horizontal-relative:page;mso-position-vertical-relative:page" from="224.15pt,406.1pt" to="263.35pt,406.1pt" strokeweight=".5pt">
            <w10:wrap anchorx="page" anchory="page"/>
          </v:line>
        </w:pict>
      </w:r>
      <w:r>
        <w:rPr>
          <w:rFonts w:eastAsia="Times New Roman"/>
          <w:b/>
          <w:color w:val="000000"/>
          <w:sz w:val="16"/>
        </w:rPr>
        <w:t>(M</w:t>
      </w:r>
      <w:r>
        <w:rPr>
          <w:rFonts w:eastAsia="Times New Roman"/>
          <w:b/>
          <w:color w:val="000000"/>
          <w:sz w:val="16"/>
          <w:vertAlign w:val="subscript"/>
        </w:rPr>
        <w:t>I</w:t>
      </w:r>
      <w:r>
        <w:rPr>
          <w:rFonts w:eastAsia="Times New Roman"/>
          <w:b/>
          <w:color w:val="000000"/>
          <w:sz w:val="16"/>
        </w:rPr>
        <w:t>.)</w:t>
      </w:r>
      <w:r>
        <w:rPr>
          <w:rFonts w:eastAsia="Times New Roman"/>
          <w:b/>
          <w:color w:val="000000"/>
          <w:sz w:val="16"/>
        </w:rPr>
        <w:tab/>
        <w:t xml:space="preserve">— </w:t>
      </w:r>
      <w:r>
        <w:rPr>
          <w:rFonts w:eastAsia="Times New Roman"/>
          <w:b/>
          <w:color w:val="000000"/>
          <w:sz w:val="16"/>
          <w:vertAlign w:val="superscript"/>
        </w:rPr>
        <w:t>a</w:t>
      </w:r>
      <w:r>
        <w:rPr>
          <w:rFonts w:eastAsia="Times New Roman"/>
          <w:i/>
          <w:color w:val="000000"/>
          <w:sz w:val="16"/>
          <w:u w:val="single"/>
          <w:vertAlign w:val="superscript"/>
        </w:rPr>
        <w:t xml:space="preserve"> (1</w:t>
      </w:r>
      <w:r>
        <w:rPr>
          <w:rFonts w:eastAsia="Times New Roman"/>
          <w:i/>
          <w:color w:val="000000"/>
          <w:sz w:val="16"/>
          <w:vertAlign w:val="superscript"/>
        </w:rPr>
        <w:tab/>
        <w:t>b)</w:t>
      </w:r>
      <w:r>
        <w:rPr>
          <w:rFonts w:ascii="Garamond" w:eastAsia="Garamond" w:hAnsi="Garamond"/>
          <w:i/>
          <w:color w:val="000000"/>
          <w:sz w:val="18"/>
        </w:rPr>
        <w:t xml:space="preserve"> (1</w:t>
      </w:r>
      <w:r>
        <w:rPr>
          <w:rFonts w:ascii="Garamond" w:eastAsia="Garamond" w:hAnsi="Garamond"/>
          <w:i/>
          <w:color w:val="000000"/>
          <w:sz w:val="18"/>
        </w:rPr>
        <w:tab/>
        <w:t>/ b</w:t>
      </w:r>
      <w:r>
        <w:rPr>
          <w:rFonts w:eastAsia="Times New Roman"/>
          <w:i/>
          <w:color w:val="000000"/>
          <w:sz w:val="18"/>
          <w:u w:val="single"/>
        </w:rPr>
        <w:t xml:space="preserve"> (I</w:t>
      </w:r>
      <w:r>
        <w:rPr>
          <w:rFonts w:ascii="Garamond" w:eastAsia="Garamond" w:hAnsi="Garamond"/>
          <w:i/>
          <w:color w:val="000000"/>
          <w:sz w:val="18"/>
        </w:rPr>
        <w:t xml:space="preserve"> — </w:t>
      </w:r>
      <w:proofErr w:type="gramStart"/>
      <w:r>
        <w:rPr>
          <w:rFonts w:eastAsia="Times New Roman"/>
          <w:i/>
          <w:color w:val="000000"/>
          <w:sz w:val="13"/>
        </w:rPr>
        <w:t>a)\</w:t>
      </w:r>
      <w:proofErr w:type="gramEnd"/>
    </w:p>
    <w:p w14:paraId="16A31652" w14:textId="77777777" w:rsidR="00CF4BE1" w:rsidRDefault="00000000">
      <w:pPr>
        <w:tabs>
          <w:tab w:val="right" w:pos="4464"/>
        </w:tabs>
        <w:spacing w:line="127" w:lineRule="exact"/>
        <w:ind w:left="2376"/>
        <w:textAlignment w:val="baseline"/>
        <w:rPr>
          <w:rFonts w:eastAsia="Times New Roman"/>
          <w:b/>
          <w:color w:val="000000"/>
          <w:sz w:val="16"/>
        </w:rPr>
      </w:pPr>
      <w:r>
        <w:rPr>
          <w:rFonts w:eastAsia="Times New Roman"/>
          <w:b/>
          <w:color w:val="000000"/>
          <w:sz w:val="16"/>
        </w:rPr>
        <w:t xml:space="preserve">a — </w:t>
      </w:r>
      <w:r>
        <w:rPr>
          <w:rFonts w:ascii="Garamond" w:eastAsia="Garamond" w:hAnsi="Garamond"/>
          <w:i/>
          <w:color w:val="000000"/>
          <w:sz w:val="18"/>
        </w:rPr>
        <w:t>b</w:t>
      </w:r>
      <w:r>
        <w:rPr>
          <w:rFonts w:ascii="Garamond" w:eastAsia="Garamond" w:hAnsi="Garamond"/>
          <w:i/>
          <w:color w:val="000000"/>
          <w:sz w:val="18"/>
        </w:rPr>
        <w:tab/>
      </w:r>
      <w:r>
        <w:rPr>
          <w:rFonts w:ascii="Garamond" w:eastAsia="Garamond" w:hAnsi="Garamond"/>
          <w:b/>
          <w:i/>
          <w:color w:val="000000"/>
          <w:sz w:val="18"/>
        </w:rPr>
        <w:t>W a (1— b))</w:t>
      </w:r>
    </w:p>
    <w:p w14:paraId="16A31653" w14:textId="77777777" w:rsidR="00CF4BE1" w:rsidRDefault="00000000">
      <w:pPr>
        <w:spacing w:before="154" w:line="196" w:lineRule="exact"/>
        <w:ind w:left="72"/>
        <w:jc w:val="center"/>
        <w:textAlignment w:val="baseline"/>
        <w:rPr>
          <w:rFonts w:eastAsia="Times New Roman"/>
          <w:b/>
          <w:color w:val="000000"/>
          <w:spacing w:val="45"/>
          <w:sz w:val="16"/>
        </w:rPr>
      </w:pPr>
      <w:r>
        <w:rPr>
          <w:rFonts w:eastAsia="Times New Roman"/>
          <w:b/>
          <w:color w:val="000000"/>
          <w:spacing w:val="45"/>
          <w:sz w:val="16"/>
        </w:rPr>
        <w:t xml:space="preserve">y — </w:t>
      </w:r>
      <w:r>
        <w:rPr>
          <w:rFonts w:eastAsia="Times New Roman"/>
          <w:b/>
          <w:color w:val="000000"/>
          <w:spacing w:val="45"/>
          <w:sz w:val="16"/>
          <w:u w:val="single"/>
          <w:vertAlign w:val="superscript"/>
        </w:rPr>
        <w:t>b (I</w:t>
      </w:r>
      <w:r>
        <w:rPr>
          <w:rFonts w:eastAsia="Times New Roman"/>
          <w:b/>
          <w:color w:val="000000"/>
          <w:spacing w:val="45"/>
          <w:sz w:val="16"/>
        </w:rPr>
        <w:t xml:space="preserve"> a) </w:t>
      </w:r>
      <w:r>
        <w:rPr>
          <w:rFonts w:ascii="Garamond" w:eastAsia="Garamond" w:hAnsi="Garamond"/>
          <w:i/>
          <w:color w:val="000000"/>
          <w:spacing w:val="45"/>
          <w:sz w:val="21"/>
        </w:rPr>
        <w:t xml:space="preserve">/a </w:t>
      </w:r>
      <w:r>
        <w:rPr>
          <w:rFonts w:ascii="Garamond" w:eastAsia="Garamond" w:hAnsi="Garamond"/>
          <w:i/>
          <w:color w:val="000000"/>
          <w:spacing w:val="45"/>
          <w:sz w:val="16"/>
          <w:u w:val="single"/>
        </w:rPr>
        <w:t xml:space="preserve">(1— </w:t>
      </w:r>
      <w:proofErr w:type="gramStart"/>
      <w:r>
        <w:rPr>
          <w:rFonts w:ascii="Garamond" w:eastAsia="Garamond" w:hAnsi="Garamond"/>
          <w:i/>
          <w:color w:val="000000"/>
          <w:spacing w:val="45"/>
          <w:sz w:val="16"/>
          <w:u w:val="single"/>
        </w:rPr>
        <w:t>6)‘</w:t>
      </w:r>
      <w:proofErr w:type="gramEnd"/>
    </w:p>
    <w:p w14:paraId="16A31654" w14:textId="77777777" w:rsidR="00CF4BE1" w:rsidRDefault="00000000">
      <w:pPr>
        <w:tabs>
          <w:tab w:val="right" w:pos="4464"/>
        </w:tabs>
        <w:spacing w:after="104" w:line="175" w:lineRule="exact"/>
        <w:ind w:left="2376"/>
        <w:textAlignment w:val="baseline"/>
        <w:rPr>
          <w:rFonts w:ascii="Garamond" w:eastAsia="Garamond" w:hAnsi="Garamond"/>
          <w:i/>
          <w:color w:val="000000"/>
          <w:sz w:val="18"/>
        </w:rPr>
      </w:pPr>
      <w:r>
        <w:rPr>
          <w:rFonts w:ascii="Garamond" w:eastAsia="Garamond" w:hAnsi="Garamond"/>
          <w:i/>
          <w:color w:val="000000"/>
          <w:sz w:val="18"/>
        </w:rPr>
        <w:t xml:space="preserve">b — </w:t>
      </w:r>
      <w:r>
        <w:rPr>
          <w:rFonts w:eastAsia="Times New Roman"/>
          <w:b/>
          <w:color w:val="000000"/>
          <w:sz w:val="16"/>
        </w:rPr>
        <w:t>a k</w:t>
      </w:r>
      <w:r>
        <w:rPr>
          <w:rFonts w:eastAsia="Times New Roman"/>
          <w:b/>
          <w:color w:val="000000"/>
          <w:sz w:val="16"/>
          <w:vertAlign w:val="subscript"/>
        </w:rPr>
        <w:t>.</w:t>
      </w:r>
      <w:r>
        <w:rPr>
          <w:rFonts w:eastAsia="Times New Roman"/>
          <w:b/>
          <w:color w:val="000000"/>
          <w:sz w:val="16"/>
          <w:vertAlign w:val="superscript"/>
        </w:rPr>
        <w:t>1</w:t>
      </w:r>
      <w:r>
        <w:rPr>
          <w:rFonts w:ascii="Garamond" w:eastAsia="Garamond" w:hAnsi="Garamond"/>
          <w:i/>
          <w:color w:val="000000"/>
          <w:sz w:val="18"/>
        </w:rPr>
        <w:tab/>
        <w:t>b (1 — a))</w:t>
      </w:r>
    </w:p>
    <w:p w14:paraId="16A31655" w14:textId="77777777" w:rsidR="00CF4BE1" w:rsidRDefault="00000000">
      <w:pPr>
        <w:spacing w:before="8" w:line="190" w:lineRule="exact"/>
        <w:ind w:left="72"/>
        <w:jc w:val="right"/>
        <w:textAlignment w:val="baseline"/>
        <w:rPr>
          <w:rFonts w:eastAsia="Times New Roman"/>
          <w:i/>
          <w:color w:val="000000"/>
          <w:spacing w:val="4"/>
          <w:sz w:val="18"/>
          <w:u w:val="single"/>
        </w:rPr>
      </w:pPr>
      <w:r>
        <w:pict w14:anchorId="16A3283D">
          <v:line id="_x0000_s1732" style="position:absolute;left:0;text-align:left;z-index:251154432;mso-position-horizontal-relative:page;mso-position-vertical-relative:page" from="177.85pt,458.15pt" to="323.35pt,458.15pt" strokeweight=".5pt">
            <w10:wrap anchorx="page" anchory="page"/>
          </v:line>
        </w:pict>
      </w:r>
      <w:proofErr w:type="spellStart"/>
      <w:proofErr w:type="gramStart"/>
      <w:r>
        <w:rPr>
          <w:rFonts w:eastAsia="Times New Roman"/>
          <w:i/>
          <w:color w:val="000000"/>
          <w:spacing w:val="4"/>
          <w:sz w:val="18"/>
          <w:u w:val="single"/>
        </w:rPr>
        <w:t>i'l</w:t>
      </w:r>
      <w:proofErr w:type="spellEnd"/>
      <w:r>
        <w:rPr>
          <w:rFonts w:eastAsia="Times New Roman"/>
          <w:i/>
          <w:color w:val="000000"/>
          <w:spacing w:val="4"/>
          <w:sz w:val="18"/>
          <w:u w:val="single"/>
        </w:rPr>
        <w:t>(</w:t>
      </w:r>
      <w:proofErr w:type="gramEnd"/>
      <w:r>
        <w:rPr>
          <w:rFonts w:eastAsia="Times New Roman"/>
          <w:i/>
          <w:color w:val="000000"/>
          <w:spacing w:val="4"/>
          <w:sz w:val="18"/>
          <w:u w:val="single"/>
        </w:rPr>
        <w:t xml:space="preserve">1— a — </w:t>
      </w:r>
      <w:proofErr w:type="gramStart"/>
      <w:r>
        <w:rPr>
          <w:rFonts w:eastAsia="Times New Roman"/>
          <w:i/>
          <w:color w:val="000000"/>
          <w:spacing w:val="4"/>
          <w:sz w:val="18"/>
          <w:u w:val="single"/>
        </w:rPr>
        <w:t>b)(</w:t>
      </w:r>
      <w:proofErr w:type="gramEnd"/>
      <w:r>
        <w:rPr>
          <w:rFonts w:eastAsia="Times New Roman"/>
          <w:i/>
          <w:color w:val="000000"/>
          <w:spacing w:val="4"/>
          <w:sz w:val="18"/>
          <w:u w:val="single"/>
        </w:rPr>
        <w:t>b</w:t>
      </w:r>
      <w:r>
        <w:rPr>
          <w:rFonts w:ascii="Garamond" w:eastAsia="Garamond" w:hAnsi="Garamond"/>
          <w:i/>
          <w:color w:val="000000"/>
          <w:spacing w:val="4"/>
          <w:sz w:val="18"/>
        </w:rPr>
        <w:t xml:space="preserve"> — a) </w:t>
      </w:r>
      <w:r>
        <w:rPr>
          <w:rFonts w:eastAsia="Times New Roman"/>
          <w:i/>
          <w:color w:val="000000"/>
          <w:spacing w:val="4"/>
          <w:sz w:val="18"/>
          <w:u w:val="single"/>
        </w:rPr>
        <w:t xml:space="preserve">± a b </w:t>
      </w:r>
      <w:r>
        <w:rPr>
          <w:rFonts w:ascii="Garamond" w:eastAsia="Garamond" w:hAnsi="Garamond"/>
          <w:b/>
          <w:color w:val="000000"/>
          <w:spacing w:val="4"/>
          <w:sz w:val="18"/>
          <w:u w:val="single"/>
        </w:rPr>
        <w:t xml:space="preserve">(2 I </w:t>
      </w:r>
      <w:r>
        <w:rPr>
          <w:rFonts w:eastAsia="Times New Roman"/>
          <w:b/>
          <w:i/>
          <w:color w:val="000000"/>
          <w:spacing w:val="4"/>
          <w:sz w:val="16"/>
          <w:u w:val="single"/>
        </w:rPr>
        <w:t xml:space="preserve">— a </w:t>
      </w:r>
      <w:r>
        <w:rPr>
          <w:rFonts w:ascii="Garamond" w:eastAsia="Garamond" w:hAnsi="Garamond"/>
          <w:b/>
          <w:i/>
          <w:color w:val="000000"/>
          <w:spacing w:val="4"/>
          <w:sz w:val="18"/>
        </w:rPr>
        <w:t>—</w:t>
      </w:r>
      <w:proofErr w:type="gramStart"/>
      <w:r>
        <w:rPr>
          <w:rFonts w:ascii="Garamond" w:eastAsia="Garamond" w:hAnsi="Garamond"/>
          <w:b/>
          <w:i/>
          <w:color w:val="000000"/>
          <w:spacing w:val="4"/>
          <w:sz w:val="18"/>
        </w:rPr>
        <w:t>b)s</w:t>
      </w:r>
      <w:proofErr w:type="gramEnd"/>
      <w:r>
        <w:rPr>
          <w:rFonts w:ascii="Garamond" w:eastAsia="Garamond" w:hAnsi="Garamond"/>
          <w:b/>
          <w:i/>
          <w:color w:val="000000"/>
          <w:spacing w:val="4"/>
          <w:sz w:val="18"/>
        </w:rPr>
        <w:t>)</w:t>
      </w:r>
      <w:r>
        <w:rPr>
          <w:rFonts w:eastAsia="Times New Roman"/>
          <w:b/>
          <w:i/>
          <w:color w:val="000000"/>
          <w:spacing w:val="4"/>
          <w:sz w:val="16"/>
          <w:u w:val="single"/>
        </w:rPr>
        <w:t xml:space="preserve"> </w:t>
      </w:r>
    </w:p>
    <w:p w14:paraId="16A31656" w14:textId="77777777" w:rsidR="00CF4BE1" w:rsidRDefault="00000000">
      <w:pPr>
        <w:spacing w:line="20" w:lineRule="exact"/>
        <w:ind w:left="72"/>
        <w:textAlignment w:val="baseline"/>
        <w:rPr>
          <w:rFonts w:ascii="Garamond" w:eastAsia="Garamond" w:hAnsi="Garamond"/>
          <w:b/>
          <w:i/>
          <w:color w:val="000000"/>
          <w:sz w:val="18"/>
        </w:rPr>
      </w:pPr>
      <w:r>
        <w:rPr>
          <w:rFonts w:ascii="Garamond" w:eastAsia="Garamond" w:hAnsi="Garamond"/>
          <w:b/>
          <w:i/>
          <w:color w:val="000000"/>
          <w:sz w:val="18"/>
        </w:rPr>
        <w:t>(Ili</w:t>
      </w:r>
      <w:r>
        <w:rPr>
          <w:rFonts w:eastAsia="Times New Roman"/>
          <w:b/>
          <w:i/>
          <w:color w:val="000000"/>
          <w:sz w:val="18"/>
          <w:vertAlign w:val="subscript"/>
        </w:rPr>
        <w:t>a</w:t>
      </w:r>
      <w:r>
        <w:rPr>
          <w:rFonts w:ascii="Garamond" w:eastAsia="Garamond" w:hAnsi="Garamond"/>
          <w:b/>
          <w:i/>
          <w:color w:val="000000"/>
          <w:sz w:val="18"/>
        </w:rPr>
        <w:t xml:space="preserve">.) z = </w:t>
      </w:r>
      <w:proofErr w:type="gramStart"/>
      <w:r>
        <w:rPr>
          <w:rFonts w:ascii="Garamond" w:eastAsia="Garamond" w:hAnsi="Garamond"/>
          <w:b/>
          <w:i/>
          <w:color w:val="000000"/>
          <w:sz w:val="18"/>
        </w:rPr>
        <w:t>ab</w:t>
      </w:r>
      <w:r>
        <w:rPr>
          <w:rFonts w:ascii="Garamond" w:eastAsia="Garamond" w:hAnsi="Garamond"/>
          <w:b/>
          <w:i/>
          <w:color w:val="000000"/>
          <w:sz w:val="18"/>
          <w:vertAlign w:val="superscript"/>
        </w:rPr>
        <w:t>(</w:t>
      </w:r>
      <w:proofErr w:type="gramEnd"/>
      <w:r>
        <w:rPr>
          <w:rFonts w:ascii="Garamond" w:eastAsia="Garamond" w:hAnsi="Garamond"/>
          <w:b/>
          <w:i/>
          <w:color w:val="000000"/>
          <w:sz w:val="18"/>
          <w:vertAlign w:val="superscript"/>
        </w:rPr>
        <w:t>21— a —1)) 1</w:t>
      </w:r>
      <w:r>
        <w:rPr>
          <w:rFonts w:ascii="Garamond" w:eastAsia="Garamond" w:hAnsi="Garamond"/>
          <w:b/>
          <w:i/>
          <w:color w:val="000000"/>
          <w:sz w:val="18"/>
        </w:rPr>
        <w:t>1</w:t>
      </w:r>
    </w:p>
    <w:p w14:paraId="16A31657" w14:textId="77777777" w:rsidR="00CF4BE1" w:rsidRDefault="00000000">
      <w:pPr>
        <w:tabs>
          <w:tab w:val="left" w:pos="3456"/>
        </w:tabs>
        <w:spacing w:line="179" w:lineRule="exact"/>
        <w:ind w:left="1224"/>
        <w:textAlignment w:val="baseline"/>
        <w:rPr>
          <w:rFonts w:ascii="Garamond" w:eastAsia="Garamond" w:hAnsi="Garamond"/>
          <w:b/>
          <w:i/>
          <w:color w:val="000000"/>
          <w:sz w:val="18"/>
        </w:rPr>
      </w:pPr>
      <w:r>
        <w:rPr>
          <w:rFonts w:ascii="Garamond" w:eastAsia="Garamond" w:hAnsi="Garamond"/>
          <w:b/>
          <w:i/>
          <w:color w:val="000000"/>
          <w:sz w:val="18"/>
        </w:rPr>
        <w:t xml:space="preserve">(b — a) </w:t>
      </w:r>
      <w:r>
        <w:rPr>
          <w:rFonts w:eastAsia="Times New Roman"/>
          <w:b/>
          <w:color w:val="000000"/>
          <w:sz w:val="18"/>
          <w:vertAlign w:val="superscript"/>
        </w:rPr>
        <w:t>2</w:t>
      </w:r>
      <w:r>
        <w:rPr>
          <w:rFonts w:eastAsia="Times New Roman"/>
          <w:b/>
          <w:color w:val="000000"/>
          <w:sz w:val="21"/>
        </w:rPr>
        <w:t xml:space="preserve"> k</w:t>
      </w:r>
      <w:r>
        <w:rPr>
          <w:rFonts w:eastAsia="Times New Roman"/>
          <w:b/>
          <w:color w:val="000000"/>
          <w:sz w:val="21"/>
        </w:rPr>
        <w:tab/>
      </w:r>
      <w:r>
        <w:rPr>
          <w:rFonts w:eastAsia="Times New Roman"/>
          <w:b/>
          <w:color w:val="000000"/>
          <w:sz w:val="16"/>
        </w:rPr>
        <w:t xml:space="preserve">a </w:t>
      </w:r>
      <w:r>
        <w:rPr>
          <w:rFonts w:ascii="Garamond" w:eastAsia="Garamond" w:hAnsi="Garamond"/>
          <w:i/>
          <w:color w:val="000000"/>
          <w:sz w:val="18"/>
        </w:rPr>
        <w:t xml:space="preserve">b </w:t>
      </w:r>
      <w:r>
        <w:rPr>
          <w:rFonts w:ascii="Garamond" w:eastAsia="Garamond" w:hAnsi="Garamond"/>
          <w:color w:val="000000"/>
          <w:sz w:val="18"/>
        </w:rPr>
        <w:t xml:space="preserve">(2 </w:t>
      </w:r>
      <w:r>
        <w:rPr>
          <w:rFonts w:ascii="Garamond" w:eastAsia="Garamond" w:hAnsi="Garamond"/>
          <w:b/>
          <w:i/>
          <w:color w:val="000000"/>
          <w:sz w:val="18"/>
        </w:rPr>
        <w:t>1— a — b)</w:t>
      </w:r>
    </w:p>
    <w:p w14:paraId="16A31658" w14:textId="77777777" w:rsidR="00CF4BE1" w:rsidRDefault="00000000">
      <w:pPr>
        <w:spacing w:before="75" w:after="118" w:line="246" w:lineRule="exact"/>
        <w:ind w:left="216"/>
        <w:textAlignment w:val="baseline"/>
        <w:rPr>
          <w:rFonts w:eastAsia="Times New Roman"/>
          <w:b/>
          <w:color w:val="000000"/>
          <w:spacing w:val="3"/>
          <w:sz w:val="21"/>
        </w:rPr>
      </w:pPr>
      <w:proofErr w:type="gramStart"/>
      <w:r>
        <w:rPr>
          <w:rFonts w:eastAsia="Times New Roman"/>
          <w:b/>
          <w:color w:val="000000"/>
          <w:spacing w:val="3"/>
          <w:sz w:val="21"/>
        </w:rPr>
        <w:t>If,</w:t>
      </w:r>
      <w:proofErr w:type="gramEnd"/>
      <w:r>
        <w:rPr>
          <w:rFonts w:eastAsia="Times New Roman"/>
          <w:b/>
          <w:color w:val="000000"/>
          <w:spacing w:val="3"/>
          <w:sz w:val="21"/>
        </w:rPr>
        <w:t xml:space="preserve"> </w:t>
      </w:r>
      <w:r>
        <w:rPr>
          <w:rFonts w:eastAsia="Times New Roman"/>
          <w:color w:val="000000"/>
          <w:spacing w:val="3"/>
          <w:sz w:val="21"/>
        </w:rPr>
        <w:t xml:space="preserve">now, we divide </w:t>
      </w:r>
      <w:r>
        <w:rPr>
          <w:rFonts w:eastAsia="Times New Roman"/>
          <w:i/>
          <w:color w:val="000000"/>
          <w:spacing w:val="3"/>
          <w:sz w:val="21"/>
        </w:rPr>
        <w:t xml:space="preserve">x </w:t>
      </w:r>
      <w:r>
        <w:rPr>
          <w:rFonts w:eastAsia="Times New Roman"/>
          <w:color w:val="000000"/>
          <w:spacing w:val="3"/>
          <w:sz w:val="21"/>
        </w:rPr>
        <w:t>by y we shall have</w:t>
      </w:r>
    </w:p>
    <w:p w14:paraId="16A31659" w14:textId="77777777" w:rsidR="00CF4BE1" w:rsidRDefault="00000000">
      <w:pPr>
        <w:tabs>
          <w:tab w:val="right" w:pos="2304"/>
          <w:tab w:val="right" w:pos="3456"/>
          <w:tab w:val="left" w:pos="3816"/>
        </w:tabs>
        <w:spacing w:line="246" w:lineRule="exact"/>
        <w:ind w:left="1584"/>
        <w:textAlignment w:val="baseline"/>
        <w:rPr>
          <w:rFonts w:eastAsia="Times New Roman"/>
          <w:b/>
          <w:color w:val="000000"/>
          <w:sz w:val="16"/>
        </w:rPr>
      </w:pPr>
      <w:r>
        <w:pict w14:anchorId="16A3283E">
          <v:line id="_x0000_s1731" style="position:absolute;left:0;text-align:left;z-index:251155456;mso-position-horizontal-relative:page;mso-position-vertical-relative:page" from="179.3pt,500.15pt" to="211.95pt,500.15pt" strokeweight=".7pt">
            <w10:wrap anchorx="page" anchory="page"/>
          </v:line>
        </w:pict>
      </w:r>
      <w:r>
        <w:rPr>
          <w:rFonts w:eastAsia="Times New Roman"/>
          <w:b/>
          <w:color w:val="000000"/>
          <w:sz w:val="16"/>
        </w:rPr>
        <w:tab/>
        <w:t>(111</w:t>
      </w:r>
      <w:r>
        <w:rPr>
          <w:rFonts w:eastAsia="Times New Roman"/>
          <w:b/>
          <w:color w:val="000000"/>
          <w:sz w:val="16"/>
          <w:vertAlign w:val="subscript"/>
        </w:rPr>
        <w:t>4</w:t>
      </w:r>
      <w:r>
        <w:rPr>
          <w:rFonts w:eastAsia="Times New Roman"/>
          <w:b/>
          <w:color w:val="000000"/>
          <w:sz w:val="16"/>
        </w:rPr>
        <w:t>.) x</w:t>
      </w:r>
      <w:r>
        <w:rPr>
          <w:rFonts w:eastAsia="Times New Roman"/>
          <w:b/>
          <w:color w:val="000000"/>
          <w:sz w:val="16"/>
        </w:rPr>
        <w:tab/>
      </w:r>
      <w:r>
        <w:rPr>
          <w:rFonts w:ascii="Garamond" w:eastAsia="Garamond" w:hAnsi="Garamond"/>
          <w:i/>
          <w:color w:val="000000"/>
          <w:sz w:val="18"/>
        </w:rPr>
        <w:t xml:space="preserve">/a 1— </w:t>
      </w:r>
      <w:r>
        <w:rPr>
          <w:rFonts w:ascii="Garamond" w:eastAsia="Garamond" w:hAnsi="Garamond"/>
          <w:b/>
          <w:i/>
          <w:color w:val="000000"/>
          <w:sz w:val="18"/>
        </w:rPr>
        <w:t>b</w:t>
      </w:r>
      <w:r>
        <w:rPr>
          <w:rFonts w:ascii="Garamond" w:eastAsia="Garamond" w:hAnsi="Garamond"/>
          <w:b/>
          <w:i/>
          <w:color w:val="000000"/>
          <w:sz w:val="18"/>
        </w:rPr>
        <w:tab/>
      </w:r>
      <w:proofErr w:type="spellStart"/>
      <w:r>
        <w:rPr>
          <w:rFonts w:eastAsia="Times New Roman"/>
          <w:b/>
          <w:i/>
          <w:color w:val="000000"/>
          <w:sz w:val="18"/>
          <w:vertAlign w:val="subscript"/>
        </w:rPr>
        <w:t>vT</w:t>
      </w:r>
      <w:proofErr w:type="spellEnd"/>
      <w:r>
        <w:rPr>
          <w:rFonts w:ascii="Garamond" w:eastAsia="Garamond" w:hAnsi="Garamond"/>
          <w:b/>
          <w:i/>
          <w:color w:val="000000"/>
          <w:sz w:val="18"/>
        </w:rPr>
        <w:t xml:space="preserve"> </w:t>
      </w:r>
    </w:p>
    <w:p w14:paraId="16A3165A" w14:textId="77777777" w:rsidR="00CF4BE1" w:rsidRDefault="00000000">
      <w:pPr>
        <w:tabs>
          <w:tab w:val="right" w:pos="2304"/>
          <w:tab w:val="right" w:pos="3456"/>
        </w:tabs>
        <w:spacing w:line="127" w:lineRule="exact"/>
        <w:ind w:left="2232"/>
        <w:textAlignment w:val="baseline"/>
        <w:rPr>
          <w:rFonts w:eastAsia="Times New Roman"/>
          <w:b/>
          <w:color w:val="000000"/>
          <w:sz w:val="16"/>
        </w:rPr>
      </w:pPr>
      <w:r>
        <w:rPr>
          <w:rFonts w:eastAsia="Times New Roman"/>
          <w:b/>
          <w:color w:val="000000"/>
          <w:sz w:val="16"/>
        </w:rPr>
        <w:tab/>
        <w:t>y</w:t>
      </w:r>
      <w:r>
        <w:rPr>
          <w:rFonts w:eastAsia="Times New Roman"/>
          <w:b/>
          <w:color w:val="000000"/>
          <w:sz w:val="16"/>
        </w:rPr>
        <w:tab/>
        <w:t>1—a</w:t>
      </w:r>
    </w:p>
    <w:p w14:paraId="16A3165B" w14:textId="77777777" w:rsidR="00CF4BE1" w:rsidRDefault="00CF4BE1">
      <w:pPr>
        <w:sectPr w:rsidR="00CF4BE1">
          <w:pgSz w:w="8006" w:h="11592"/>
          <w:pgMar w:top="1080" w:right="1439" w:bottom="816" w:left="807" w:header="720" w:footer="720" w:gutter="0"/>
          <w:cols w:space="720"/>
        </w:sectPr>
      </w:pPr>
    </w:p>
    <w:p w14:paraId="16A3165C" w14:textId="77777777" w:rsidR="00CF4BE1" w:rsidRDefault="00000000">
      <w:pPr>
        <w:tabs>
          <w:tab w:val="right" w:pos="5688"/>
        </w:tabs>
        <w:spacing w:before="39" w:line="239" w:lineRule="exact"/>
        <w:ind w:left="1296"/>
        <w:textAlignment w:val="baseline"/>
        <w:rPr>
          <w:rFonts w:eastAsia="Times New Roman"/>
          <w:b/>
          <w:color w:val="000000"/>
          <w:sz w:val="20"/>
        </w:rPr>
      </w:pPr>
      <w:r>
        <w:lastRenderedPageBreak/>
        <w:pict w14:anchorId="16A3283F">
          <v:line id="_x0000_s1730" style="position:absolute;left:0;text-align:left;z-index:251156480;mso-position-horizontal-relative:page;mso-position-vertical-relative:page" from="126.25pt,258.25pt" to="126.25pt,372.55pt" strokeweight="1.2pt">
            <w10:wrap anchorx="page" anchory="page"/>
          </v:line>
        </w:pict>
      </w:r>
      <w:r>
        <w:pict w14:anchorId="16A32840">
          <v:line id="_x0000_s1729" style="position:absolute;left:0;text-align:left;z-index:251157504;mso-position-horizontal-relative:page;mso-position-vertical-relative:page" from="179.5pt,258.25pt" to="179.5pt,376.15pt" strokeweight="1.2pt">
            <w10:wrap anchorx="page" anchory="page"/>
          </v:line>
        </w:pict>
      </w:r>
      <w:r>
        <w:rPr>
          <w:rFonts w:eastAsia="Times New Roman"/>
          <w:b/>
          <w:color w:val="000000"/>
          <w:sz w:val="20"/>
        </w:rPr>
        <w:t>TESTING FROM ONE STATION ONLY.</w:t>
      </w:r>
      <w:r>
        <w:rPr>
          <w:rFonts w:eastAsia="Times New Roman"/>
          <w:b/>
          <w:color w:val="000000"/>
          <w:sz w:val="20"/>
        </w:rPr>
        <w:tab/>
      </w:r>
      <w:r>
        <w:rPr>
          <w:rFonts w:eastAsia="Times New Roman"/>
          <w:color w:val="000000"/>
          <w:sz w:val="20"/>
        </w:rPr>
        <w:t>983</w:t>
      </w:r>
    </w:p>
    <w:p w14:paraId="16A3165D" w14:textId="77777777" w:rsidR="00CF4BE1" w:rsidRDefault="00000000">
      <w:pPr>
        <w:spacing w:before="211" w:line="241" w:lineRule="exact"/>
        <w:ind w:left="72"/>
        <w:textAlignment w:val="baseline"/>
        <w:rPr>
          <w:rFonts w:eastAsia="Times New Roman"/>
          <w:color w:val="000000"/>
          <w:spacing w:val="10"/>
          <w:sz w:val="20"/>
        </w:rPr>
      </w:pPr>
      <w:r>
        <w:rPr>
          <w:rFonts w:eastAsia="Times New Roman"/>
          <w:color w:val="000000"/>
          <w:spacing w:val="10"/>
          <w:sz w:val="20"/>
        </w:rPr>
        <w:t xml:space="preserve">which is the most suitable form for practical use. </w:t>
      </w:r>
      <w:r>
        <w:rPr>
          <w:rFonts w:eastAsia="Times New Roman"/>
          <w:b/>
          <w:color w:val="000000"/>
          <w:spacing w:val="10"/>
          <w:sz w:val="20"/>
        </w:rPr>
        <w:t xml:space="preserve">If </w:t>
      </w:r>
      <w:r>
        <w:rPr>
          <w:rFonts w:eastAsia="Times New Roman"/>
          <w:color w:val="000000"/>
          <w:spacing w:val="10"/>
          <w:sz w:val="20"/>
        </w:rPr>
        <w:t>we again</w:t>
      </w:r>
    </w:p>
    <w:p w14:paraId="16A3165E" w14:textId="77777777" w:rsidR="00CF4BE1" w:rsidRDefault="00000000">
      <w:pPr>
        <w:spacing w:before="31" w:line="286" w:lineRule="exact"/>
        <w:ind w:left="72"/>
        <w:textAlignment w:val="baseline"/>
        <w:rPr>
          <w:rFonts w:eastAsia="Times New Roman"/>
          <w:color w:val="000000"/>
          <w:spacing w:val="20"/>
          <w:sz w:val="20"/>
        </w:rPr>
      </w:pPr>
      <w:r>
        <w:rPr>
          <w:rFonts w:eastAsia="Times New Roman"/>
          <w:color w:val="000000"/>
          <w:spacing w:val="20"/>
          <w:sz w:val="20"/>
        </w:rPr>
        <w:t xml:space="preserve">combine y. = 1/a and </w:t>
      </w:r>
      <w:r>
        <w:rPr>
          <w:rFonts w:ascii="Garamond" w:eastAsia="Garamond" w:hAnsi="Garamond"/>
          <w:i/>
          <w:color w:val="000000"/>
          <w:spacing w:val="20"/>
          <w:sz w:val="21"/>
        </w:rPr>
        <w:t xml:space="preserve">x </w:t>
      </w:r>
      <w:r>
        <w:rPr>
          <w:rFonts w:eastAsia="Times New Roman"/>
          <w:color w:val="000000"/>
          <w:spacing w:val="20"/>
          <w:sz w:val="20"/>
        </w:rPr>
        <w:t>y = 1 we shall have</w:t>
      </w:r>
    </w:p>
    <w:p w14:paraId="16A3165F" w14:textId="77777777" w:rsidR="00CF4BE1" w:rsidRDefault="00000000">
      <w:pPr>
        <w:spacing w:line="191" w:lineRule="exact"/>
        <w:ind w:left="504"/>
        <w:textAlignment w:val="baseline"/>
        <w:rPr>
          <w:rFonts w:ascii="Bookman Old Style" w:eastAsia="Bookman Old Style" w:hAnsi="Bookman Old Style"/>
          <w:color w:val="000000"/>
          <w:sz w:val="27"/>
          <w:u w:val="single"/>
        </w:rPr>
      </w:pPr>
      <w:r>
        <w:pict w14:anchorId="16A32841">
          <v:shape id="_x0000_s1728" type="#_x0000_t202" style="position:absolute;left:0;text-align:left;margin-left:51.4pt;margin-top:111.85pt;width:120.45pt;height:27.1pt;z-index:-251062272;mso-wrap-distance-left:0;mso-wrap-distance-right:0;mso-position-horizontal-relative:page;mso-position-vertical-relative:page" filled="f" stroked="f">
            <v:textbox inset="0,0,0,0">
              <w:txbxContent>
                <w:p w14:paraId="16A32E25" w14:textId="77777777" w:rsidR="00CF4BE1" w:rsidRDefault="00000000">
                  <w:pPr>
                    <w:spacing w:before="101" w:after="189" w:line="237" w:lineRule="exact"/>
                    <w:ind w:left="1296"/>
                    <w:textAlignment w:val="baseline"/>
                    <w:rPr>
                      <w:rFonts w:eastAsia="Times New Roman"/>
                      <w:color w:val="000000"/>
                      <w:sz w:val="20"/>
                    </w:rPr>
                  </w:pPr>
                  <w:r>
                    <w:rPr>
                      <w:rFonts w:eastAsia="Times New Roman"/>
                      <w:color w:val="000000"/>
                      <w:sz w:val="20"/>
                    </w:rPr>
                    <w:t>(III</w:t>
                  </w:r>
                  <w:r>
                    <w:rPr>
                      <w:rFonts w:ascii="Bookman Old Style" w:eastAsia="Bookman Old Style" w:hAnsi="Bookman Old Style"/>
                      <w:color w:val="000000"/>
                      <w:sz w:val="20"/>
                      <w:vertAlign w:val="subscript"/>
                    </w:rPr>
                    <w:t>5</w:t>
                  </w:r>
                  <w:r>
                    <w:rPr>
                      <w:rFonts w:eastAsia="Times New Roman"/>
                      <w:color w:val="000000"/>
                      <w:sz w:val="20"/>
                    </w:rPr>
                    <w:t>.)</w:t>
                  </w:r>
                </w:p>
              </w:txbxContent>
            </v:textbox>
            <w10:wrap type="square" anchorx="page" anchory="page"/>
          </v:shape>
        </w:pict>
      </w:r>
      <w:proofErr w:type="spellStart"/>
      <w:r>
        <w:rPr>
          <w:rFonts w:ascii="Bookman Old Style" w:eastAsia="Bookman Old Style" w:hAnsi="Bookman Old Style"/>
          <w:color w:val="000000"/>
          <w:sz w:val="27"/>
          <w:u w:val="single"/>
        </w:rPr>
        <w:t>Wr</w:t>
      </w:r>
      <w:proofErr w:type="spellEnd"/>
      <w:r>
        <w:rPr>
          <w:rFonts w:ascii="Bookman Old Style" w:eastAsia="Bookman Old Style" w:hAnsi="Bookman Old Style"/>
          <w:color w:val="000000"/>
          <w:sz w:val="27"/>
          <w:u w:val="single"/>
        </w:rPr>
        <w:t xml:space="preserve"> </w:t>
      </w:r>
      <w:r>
        <w:rPr>
          <w:rFonts w:eastAsia="Times New Roman"/>
          <w:color w:val="000000"/>
          <w:sz w:val="20"/>
        </w:rPr>
        <w:t xml:space="preserve"> </w:t>
      </w:r>
    </w:p>
    <w:p w14:paraId="16A31660" w14:textId="77777777" w:rsidR="00CF4BE1" w:rsidRDefault="00000000">
      <w:pPr>
        <w:spacing w:line="89" w:lineRule="exact"/>
        <w:textAlignment w:val="baseline"/>
        <w:rPr>
          <w:rFonts w:eastAsia="Times New Roman"/>
          <w:color w:val="000000"/>
          <w:sz w:val="20"/>
        </w:rPr>
      </w:pPr>
      <w:r>
        <w:rPr>
          <w:rFonts w:eastAsia="Times New Roman"/>
          <w:color w:val="000000"/>
          <w:sz w:val="20"/>
        </w:rPr>
        <w:t>z</w:t>
      </w:r>
    </w:p>
    <w:p w14:paraId="16A31661" w14:textId="77777777" w:rsidR="00CF4BE1" w:rsidRDefault="00000000">
      <w:pPr>
        <w:spacing w:line="165" w:lineRule="exact"/>
        <w:jc w:val="center"/>
        <w:textAlignment w:val="baseline"/>
        <w:rPr>
          <w:rFonts w:eastAsia="Times New Roman"/>
          <w:color w:val="000000"/>
          <w:sz w:val="20"/>
        </w:rPr>
      </w:pPr>
      <w:r>
        <w:rPr>
          <w:rFonts w:eastAsia="Times New Roman"/>
          <w:color w:val="000000"/>
          <w:sz w:val="20"/>
        </w:rPr>
        <w:t>+</w:t>
      </w:r>
    </w:p>
    <w:p w14:paraId="16A31662" w14:textId="77777777" w:rsidR="00CF4BE1" w:rsidRDefault="00000000">
      <w:pPr>
        <w:tabs>
          <w:tab w:val="left" w:pos="1440"/>
          <w:tab w:val="left" w:pos="3096"/>
        </w:tabs>
        <w:spacing w:before="91" w:line="181" w:lineRule="exact"/>
        <w:ind w:left="72"/>
        <w:textAlignment w:val="baseline"/>
        <w:rPr>
          <w:rFonts w:eastAsia="Times New Roman"/>
          <w:color w:val="000000"/>
          <w:spacing w:val="23"/>
          <w:sz w:val="20"/>
        </w:rPr>
      </w:pPr>
      <w:r>
        <w:rPr>
          <w:rFonts w:eastAsia="Times New Roman"/>
          <w:color w:val="000000"/>
          <w:spacing w:val="23"/>
          <w:sz w:val="20"/>
        </w:rPr>
        <w:t>and</w:t>
      </w:r>
      <w:r>
        <w:rPr>
          <w:rFonts w:eastAsia="Times New Roman"/>
          <w:color w:val="000000"/>
          <w:spacing w:val="23"/>
          <w:sz w:val="20"/>
        </w:rPr>
        <w:tab/>
        <w:t>(III</w:t>
      </w:r>
      <w:r>
        <w:rPr>
          <w:rFonts w:ascii="Bookman Old Style" w:eastAsia="Bookman Old Style" w:hAnsi="Bookman Old Style"/>
          <w:color w:val="000000"/>
          <w:spacing w:val="23"/>
          <w:sz w:val="20"/>
          <w:vertAlign w:val="subscript"/>
        </w:rPr>
        <w:t>6</w:t>
      </w:r>
      <w:r>
        <w:rPr>
          <w:rFonts w:eastAsia="Times New Roman"/>
          <w:color w:val="000000"/>
          <w:spacing w:val="23"/>
          <w:sz w:val="20"/>
        </w:rPr>
        <w:t>.)</w:t>
      </w:r>
      <w:r>
        <w:rPr>
          <w:rFonts w:eastAsia="Times New Roman"/>
          <w:color w:val="000000"/>
          <w:spacing w:val="23"/>
          <w:sz w:val="20"/>
        </w:rPr>
        <w:tab/>
      </w:r>
      <w:r>
        <w:rPr>
          <w:rFonts w:ascii="Garamond" w:eastAsia="Garamond" w:hAnsi="Garamond"/>
          <w:b/>
          <w:color w:val="000000"/>
          <w:spacing w:val="23"/>
          <w:sz w:val="16"/>
          <w:u w:val="single"/>
        </w:rPr>
        <w:t xml:space="preserve">1 </w:t>
      </w:r>
      <w:r>
        <w:rPr>
          <w:rFonts w:eastAsia="Times New Roman"/>
          <w:b/>
          <w:color w:val="000000"/>
          <w:spacing w:val="23"/>
          <w:sz w:val="20"/>
        </w:rPr>
        <w:t xml:space="preserve"> </w:t>
      </w:r>
    </w:p>
    <w:p w14:paraId="16A31663" w14:textId="77777777" w:rsidR="00CF4BE1" w:rsidRDefault="00000000">
      <w:pPr>
        <w:spacing w:line="229" w:lineRule="exact"/>
        <w:jc w:val="center"/>
        <w:textAlignment w:val="baseline"/>
        <w:rPr>
          <w:rFonts w:eastAsia="Times New Roman"/>
          <w:b/>
          <w:color w:val="000000"/>
          <w:spacing w:val="48"/>
          <w:sz w:val="20"/>
        </w:rPr>
      </w:pPr>
      <w:r>
        <w:rPr>
          <w:rFonts w:eastAsia="Times New Roman"/>
          <w:b/>
          <w:color w:val="000000"/>
          <w:spacing w:val="48"/>
          <w:sz w:val="20"/>
        </w:rPr>
        <w:t>Y — + "</w:t>
      </w:r>
    </w:p>
    <w:p w14:paraId="16A31664" w14:textId="77777777" w:rsidR="00CF4BE1" w:rsidRDefault="00000000">
      <w:pPr>
        <w:spacing w:before="60" w:line="247" w:lineRule="exact"/>
        <w:ind w:left="72" w:right="72" w:firstLine="216"/>
        <w:jc w:val="both"/>
        <w:textAlignment w:val="baseline"/>
        <w:rPr>
          <w:rFonts w:eastAsia="Times New Roman"/>
          <w:b/>
          <w:color w:val="000000"/>
          <w:sz w:val="20"/>
        </w:rPr>
      </w:pPr>
      <w:r>
        <w:rPr>
          <w:rFonts w:eastAsia="Times New Roman"/>
          <w:b/>
          <w:color w:val="000000"/>
          <w:sz w:val="20"/>
        </w:rPr>
        <w:t xml:space="preserve">3d. </w:t>
      </w:r>
      <w:r>
        <w:rPr>
          <w:rFonts w:eastAsia="Times New Roman"/>
          <w:color w:val="000000"/>
          <w:sz w:val="20"/>
        </w:rPr>
        <w:t xml:space="preserve">If the measurements are made at station </w:t>
      </w:r>
      <w:r>
        <w:rPr>
          <w:rFonts w:eastAsia="Times New Roman"/>
          <w:b/>
          <w:color w:val="000000"/>
          <w:sz w:val="20"/>
        </w:rPr>
        <w:t xml:space="preserve">A </w:t>
      </w:r>
      <w:r>
        <w:rPr>
          <w:rFonts w:eastAsia="Times New Roman"/>
          <w:color w:val="000000"/>
          <w:sz w:val="20"/>
        </w:rPr>
        <w:t xml:space="preserve">only, fig. 554, we may find the values of </w:t>
      </w:r>
      <w:r>
        <w:rPr>
          <w:rFonts w:ascii="Garamond" w:eastAsia="Garamond" w:hAnsi="Garamond"/>
          <w:i/>
          <w:color w:val="000000"/>
          <w:sz w:val="21"/>
        </w:rPr>
        <w:t xml:space="preserve">x, </w:t>
      </w:r>
      <w:r>
        <w:rPr>
          <w:rFonts w:eastAsia="Times New Roman"/>
          <w:color w:val="000000"/>
          <w:sz w:val="20"/>
        </w:rPr>
        <w:t>y and z by combining equations (1) (2) and (3), from which we find</w:t>
      </w:r>
    </w:p>
    <w:p w14:paraId="16A31665" w14:textId="77777777" w:rsidR="00CF4BE1" w:rsidRDefault="00000000">
      <w:pPr>
        <w:tabs>
          <w:tab w:val="left" w:pos="2160"/>
        </w:tabs>
        <w:spacing w:before="47" w:line="242" w:lineRule="exact"/>
        <w:ind w:left="1296"/>
        <w:textAlignment w:val="baseline"/>
        <w:rPr>
          <w:rFonts w:eastAsia="Times New Roman"/>
          <w:color w:val="000000"/>
          <w:sz w:val="20"/>
        </w:rPr>
      </w:pPr>
      <w:r>
        <w:rPr>
          <w:rFonts w:eastAsia="Times New Roman"/>
          <w:color w:val="000000"/>
          <w:sz w:val="20"/>
        </w:rPr>
        <w:t>iv,.</w:t>
      </w:r>
      <w:r>
        <w:rPr>
          <w:rFonts w:eastAsia="Times New Roman"/>
          <w:color w:val="000000"/>
          <w:sz w:val="20"/>
        </w:rPr>
        <w:tab/>
        <w:t xml:space="preserve">z = </w:t>
      </w:r>
      <w:r>
        <w:rPr>
          <w:rFonts w:ascii="Garamond" w:eastAsia="Garamond" w:hAnsi="Garamond"/>
          <w:b/>
          <w:i/>
          <w:color w:val="000000"/>
          <w:sz w:val="21"/>
        </w:rPr>
        <w:t xml:space="preserve">a — (a </w:t>
      </w:r>
      <w:r>
        <w:rPr>
          <w:rFonts w:eastAsia="Times New Roman"/>
          <w:b/>
          <w:color w:val="000000"/>
          <w:sz w:val="20"/>
        </w:rPr>
        <w:t xml:space="preserve">— </w:t>
      </w:r>
      <w:r>
        <w:rPr>
          <w:rFonts w:ascii="Garamond" w:eastAsia="Garamond" w:hAnsi="Garamond"/>
          <w:b/>
          <w:i/>
          <w:color w:val="000000"/>
          <w:sz w:val="21"/>
        </w:rPr>
        <w:t xml:space="preserve">a) </w:t>
      </w:r>
      <w:r>
        <w:rPr>
          <w:rFonts w:ascii="Garamond" w:eastAsia="Garamond" w:hAnsi="Garamond"/>
          <w:b/>
          <w:i/>
          <w:color w:val="000000"/>
          <w:sz w:val="21"/>
          <w:vertAlign w:val="subscript"/>
        </w:rPr>
        <w:t>(1—</w:t>
      </w:r>
      <w:r>
        <w:rPr>
          <w:rFonts w:ascii="Garamond" w:eastAsia="Garamond" w:hAnsi="Garamond"/>
          <w:b/>
          <w:i/>
          <w:color w:val="000000"/>
          <w:sz w:val="21"/>
        </w:rPr>
        <w:t xml:space="preserve"> a),</w:t>
      </w:r>
    </w:p>
    <w:p w14:paraId="16A31666" w14:textId="77777777" w:rsidR="00CF4BE1" w:rsidRDefault="00000000">
      <w:pPr>
        <w:tabs>
          <w:tab w:val="right" w:pos="4464"/>
        </w:tabs>
        <w:spacing w:before="69" w:line="204" w:lineRule="exact"/>
        <w:ind w:left="1296"/>
        <w:textAlignment w:val="baseline"/>
        <w:rPr>
          <w:rFonts w:ascii="Garamond" w:eastAsia="Garamond" w:hAnsi="Garamond"/>
          <w:b/>
          <w:i/>
          <w:color w:val="000000"/>
          <w:sz w:val="21"/>
        </w:rPr>
      </w:pPr>
      <w:r>
        <w:rPr>
          <w:rFonts w:ascii="Garamond" w:eastAsia="Garamond" w:hAnsi="Garamond"/>
          <w:b/>
          <w:i/>
          <w:color w:val="000000"/>
          <w:sz w:val="21"/>
        </w:rPr>
        <w:t>IV,</w:t>
      </w:r>
      <w:r>
        <w:rPr>
          <w:rFonts w:ascii="Garamond" w:eastAsia="Garamond" w:hAnsi="Garamond"/>
          <w:b/>
          <w:i/>
          <w:color w:val="000000"/>
          <w:sz w:val="21"/>
        </w:rPr>
        <w:tab/>
        <w:t xml:space="preserve">y = (I — a) + W (a </w:t>
      </w:r>
      <w:r>
        <w:rPr>
          <w:rFonts w:ascii="Garamond" w:eastAsia="Garamond" w:hAnsi="Garamond"/>
          <w:b/>
          <w:i/>
          <w:color w:val="000000"/>
          <w:sz w:val="21"/>
          <w:vertAlign w:val="subscript"/>
        </w:rPr>
        <w:t>1</w:t>
      </w:r>
      <w:r>
        <w:rPr>
          <w:rFonts w:ascii="Garamond" w:eastAsia="Garamond" w:hAnsi="Garamond"/>
          <w:b/>
          <w:i/>
          <w:color w:val="000000"/>
          <w:sz w:val="21"/>
        </w:rPr>
        <w:t xml:space="preserve">— a) </w:t>
      </w:r>
      <w:r>
        <w:rPr>
          <w:rFonts w:eastAsia="Times New Roman"/>
          <w:b/>
          <w:color w:val="000000"/>
          <w:sz w:val="20"/>
        </w:rPr>
        <w:t xml:space="preserve">(I </w:t>
      </w:r>
      <w:r>
        <w:rPr>
          <w:rFonts w:eastAsia="Times New Roman"/>
          <w:b/>
          <w:color w:val="000000"/>
          <w:sz w:val="20"/>
          <w:vertAlign w:val="superscript"/>
        </w:rPr>
        <w:t>—</w:t>
      </w:r>
      <w:r>
        <w:rPr>
          <w:rFonts w:eastAsia="Times New Roman"/>
          <w:b/>
          <w:color w:val="000000"/>
          <w:sz w:val="20"/>
        </w:rPr>
        <w:t>a),</w:t>
      </w:r>
    </w:p>
    <w:p w14:paraId="16A31667" w14:textId="77777777" w:rsidR="00CF4BE1" w:rsidRDefault="00000000">
      <w:pPr>
        <w:tabs>
          <w:tab w:val="right" w:pos="4464"/>
        </w:tabs>
        <w:spacing w:before="77" w:line="205" w:lineRule="exact"/>
        <w:ind w:left="2088"/>
        <w:textAlignment w:val="baseline"/>
        <w:rPr>
          <w:rFonts w:eastAsia="Times New Roman"/>
          <w:b/>
          <w:color w:val="000000"/>
          <w:sz w:val="20"/>
        </w:rPr>
      </w:pPr>
      <w:r>
        <w:rPr>
          <w:rFonts w:eastAsia="Times New Roman"/>
          <w:b/>
          <w:color w:val="000000"/>
          <w:sz w:val="20"/>
        </w:rPr>
        <w:t xml:space="preserve">= </w:t>
      </w:r>
      <w:r>
        <w:rPr>
          <w:rFonts w:ascii="Garamond" w:eastAsia="Garamond" w:hAnsi="Garamond"/>
          <w:b/>
          <w:i/>
          <w:color w:val="000000"/>
          <w:sz w:val="21"/>
        </w:rPr>
        <w:t>(a, — a) + %/Ca</w:t>
      </w:r>
      <w:r>
        <w:rPr>
          <w:rFonts w:ascii="Garamond" w:eastAsia="Garamond" w:hAnsi="Garamond"/>
          <w:b/>
          <w:i/>
          <w:color w:val="000000"/>
          <w:sz w:val="21"/>
          <w:vertAlign w:val="subscript"/>
        </w:rPr>
        <w:t>l</w:t>
      </w:r>
      <w:r>
        <w:rPr>
          <w:rFonts w:ascii="Garamond" w:eastAsia="Garamond" w:hAnsi="Garamond"/>
          <w:b/>
          <w:i/>
          <w:color w:val="000000"/>
          <w:sz w:val="21"/>
        </w:rPr>
        <w:t xml:space="preserve"> —</w:t>
      </w:r>
      <w:r>
        <w:rPr>
          <w:rFonts w:ascii="Garamond" w:eastAsia="Garamond" w:hAnsi="Garamond"/>
          <w:b/>
          <w:i/>
          <w:color w:val="000000"/>
          <w:sz w:val="21"/>
        </w:rPr>
        <w:tab/>
        <w:t xml:space="preserve">— </w:t>
      </w:r>
      <w:r>
        <w:rPr>
          <w:rFonts w:eastAsia="Times New Roman"/>
          <w:b/>
          <w:color w:val="000000"/>
          <w:sz w:val="20"/>
        </w:rPr>
        <w:t>a);</w:t>
      </w:r>
    </w:p>
    <w:p w14:paraId="16A31668" w14:textId="77777777" w:rsidR="00CF4BE1" w:rsidRDefault="00000000">
      <w:pPr>
        <w:spacing w:before="53" w:line="168" w:lineRule="exact"/>
        <w:ind w:left="1440"/>
        <w:textAlignment w:val="baseline"/>
        <w:rPr>
          <w:rFonts w:eastAsia="Times New Roman"/>
          <w:b/>
          <w:color w:val="000000"/>
          <w:sz w:val="20"/>
        </w:rPr>
      </w:pPr>
      <w:r>
        <w:rPr>
          <w:rFonts w:eastAsia="Times New Roman"/>
          <w:b/>
          <w:color w:val="000000"/>
          <w:sz w:val="20"/>
        </w:rPr>
        <w:t>A</w:t>
      </w:r>
    </w:p>
    <w:p w14:paraId="16A31669" w14:textId="77777777" w:rsidR="00CF4BE1" w:rsidRDefault="00000000">
      <w:pPr>
        <w:tabs>
          <w:tab w:val="left" w:leader="underscore" w:pos="4392"/>
        </w:tabs>
        <w:spacing w:line="170" w:lineRule="exact"/>
        <w:ind w:left="1440"/>
        <w:textAlignment w:val="baseline"/>
        <w:rPr>
          <w:rFonts w:ascii="Garamond" w:eastAsia="Garamond" w:hAnsi="Garamond"/>
          <w:b/>
          <w:color w:val="000000"/>
          <w:spacing w:val="-6"/>
          <w:sz w:val="16"/>
        </w:rPr>
      </w:pPr>
      <w:r>
        <w:rPr>
          <w:rFonts w:ascii="Garamond" w:eastAsia="Garamond" w:hAnsi="Garamond"/>
          <w:b/>
          <w:color w:val="000000"/>
          <w:spacing w:val="-6"/>
          <w:sz w:val="16"/>
        </w:rPr>
        <w:t>0</w:t>
      </w:r>
      <w:r>
        <w:rPr>
          <w:rFonts w:ascii="Garamond" w:eastAsia="Garamond" w:hAnsi="Garamond"/>
          <w:b/>
          <w:color w:val="000000"/>
          <w:spacing w:val="-6"/>
          <w:sz w:val="16"/>
        </w:rPr>
        <w:tab/>
      </w:r>
      <w:r>
        <w:rPr>
          <w:rFonts w:eastAsia="Times New Roman"/>
          <w:b/>
          <w:color w:val="000000"/>
          <w:spacing w:val="-6"/>
          <w:sz w:val="16"/>
          <w:vertAlign w:val="superscript"/>
        </w:rPr>
        <w:t>2</w:t>
      </w:r>
      <w:r>
        <w:rPr>
          <w:rFonts w:eastAsia="Times New Roman"/>
          <w:b/>
          <w:color w:val="000000"/>
          <w:spacing w:val="-6"/>
          <w:sz w:val="20"/>
        </w:rPr>
        <w:t>4)</w:t>
      </w:r>
    </w:p>
    <w:p w14:paraId="16A3166A" w14:textId="77777777" w:rsidR="00CF4BE1" w:rsidRDefault="00000000">
      <w:pPr>
        <w:spacing w:before="2404" w:line="204" w:lineRule="exact"/>
        <w:jc w:val="center"/>
        <w:textAlignment w:val="baseline"/>
        <w:rPr>
          <w:rFonts w:ascii="Garamond" w:eastAsia="Garamond" w:hAnsi="Garamond"/>
          <w:b/>
          <w:i/>
          <w:color w:val="000000"/>
          <w:spacing w:val="-3"/>
          <w:sz w:val="21"/>
        </w:rPr>
      </w:pPr>
      <w:r>
        <w:rPr>
          <w:rFonts w:ascii="Garamond" w:eastAsia="Garamond" w:hAnsi="Garamond"/>
          <w:b/>
          <w:i/>
          <w:color w:val="000000"/>
          <w:spacing w:val="-3"/>
          <w:sz w:val="21"/>
        </w:rPr>
        <w:t xml:space="preserve">Fig. </w:t>
      </w:r>
      <w:r>
        <w:rPr>
          <w:rFonts w:eastAsia="Times New Roman"/>
          <w:b/>
          <w:color w:val="000000"/>
          <w:spacing w:val="-3"/>
          <w:sz w:val="20"/>
        </w:rPr>
        <w:t>55'</w:t>
      </w:r>
    </w:p>
    <w:p w14:paraId="16A3166B" w14:textId="77777777" w:rsidR="00CF4BE1" w:rsidRDefault="00000000">
      <w:pPr>
        <w:spacing w:before="64" w:after="78" w:line="246" w:lineRule="exact"/>
        <w:ind w:left="72" w:right="72"/>
        <w:jc w:val="both"/>
        <w:textAlignment w:val="baseline"/>
        <w:rPr>
          <w:rFonts w:eastAsia="Times New Roman"/>
          <w:color w:val="000000"/>
          <w:sz w:val="20"/>
        </w:rPr>
      </w:pPr>
      <w:r>
        <w:rPr>
          <w:rFonts w:eastAsia="Times New Roman"/>
          <w:color w:val="000000"/>
          <w:sz w:val="20"/>
        </w:rPr>
        <w:t xml:space="preserve">and if the measurements are only made at station </w:t>
      </w:r>
      <w:r>
        <w:rPr>
          <w:rFonts w:eastAsia="Times New Roman"/>
          <w:b/>
          <w:color w:val="000000"/>
          <w:sz w:val="20"/>
        </w:rPr>
        <w:t xml:space="preserve">B </w:t>
      </w:r>
      <w:r>
        <w:rPr>
          <w:rFonts w:eastAsia="Times New Roman"/>
          <w:color w:val="000000"/>
          <w:sz w:val="20"/>
        </w:rPr>
        <w:t>we ob</w:t>
      </w:r>
      <w:r>
        <w:rPr>
          <w:rFonts w:eastAsia="Times New Roman"/>
          <w:color w:val="000000"/>
          <w:sz w:val="20"/>
        </w:rPr>
        <w:softHyphen/>
        <w:t xml:space="preserve">tain the same values by combining equations </w:t>
      </w:r>
      <w:r>
        <w:rPr>
          <w:rFonts w:eastAsia="Times New Roman"/>
          <w:b/>
          <w:color w:val="000000"/>
          <w:sz w:val="20"/>
        </w:rPr>
        <w:t xml:space="preserve">1, 4 </w:t>
      </w:r>
      <w:r>
        <w:rPr>
          <w:rFonts w:eastAsia="Times New Roman"/>
          <w:color w:val="000000"/>
          <w:sz w:val="20"/>
        </w:rPr>
        <w:t>and 5, which assume the following form:</w:t>
      </w:r>
    </w:p>
    <w:p w14:paraId="16A3166C" w14:textId="77777777" w:rsidR="00CF4BE1" w:rsidRDefault="00000000">
      <w:pPr>
        <w:numPr>
          <w:ilvl w:val="0"/>
          <w:numId w:val="45"/>
        </w:numPr>
        <w:tabs>
          <w:tab w:val="clear" w:pos="720"/>
          <w:tab w:val="left" w:pos="1944"/>
          <w:tab w:val="left" w:pos="3240"/>
          <w:tab w:val="left" w:pos="4248"/>
        </w:tabs>
        <w:spacing w:line="182" w:lineRule="exact"/>
        <w:textAlignment w:val="baseline"/>
        <w:rPr>
          <w:rFonts w:ascii="Garamond" w:eastAsia="Garamond" w:hAnsi="Garamond"/>
          <w:b/>
          <w:i/>
          <w:color w:val="000000"/>
          <w:spacing w:val="-2"/>
          <w:sz w:val="21"/>
        </w:rPr>
      </w:pPr>
      <w:r>
        <w:pict w14:anchorId="16A32842">
          <v:line id="_x0000_s1727" style="position:absolute;left:0;text-align:left;z-index:251158528;mso-position-horizontal-relative:page;mso-position-vertical-relative:page" from="212.15pt,435.85pt" to="268.85pt,435.85pt" strokeweight=".7pt">
            <w10:wrap anchorx="page" anchory="page"/>
          </v:line>
        </w:pict>
      </w:r>
      <w:r>
        <w:rPr>
          <w:rFonts w:ascii="Garamond" w:eastAsia="Garamond" w:hAnsi="Garamond"/>
          <w:b/>
          <w:i/>
          <w:color w:val="000000"/>
          <w:spacing w:val="-2"/>
          <w:sz w:val="21"/>
        </w:rPr>
        <w:t>x = (1 — b)</w:t>
      </w:r>
      <w:r>
        <w:rPr>
          <w:rFonts w:ascii="Garamond" w:eastAsia="Garamond" w:hAnsi="Garamond"/>
          <w:b/>
          <w:i/>
          <w:color w:val="000000"/>
          <w:spacing w:val="-2"/>
          <w:sz w:val="21"/>
        </w:rPr>
        <w:tab/>
        <w:t>(b — b)</w:t>
      </w:r>
      <w:r>
        <w:rPr>
          <w:rFonts w:ascii="Garamond" w:eastAsia="Garamond" w:hAnsi="Garamond"/>
          <w:b/>
          <w:i/>
          <w:color w:val="000000"/>
          <w:spacing w:val="-2"/>
          <w:sz w:val="21"/>
        </w:rPr>
        <w:tab/>
        <w:t>b),</w:t>
      </w:r>
    </w:p>
    <w:p w14:paraId="16A3166D" w14:textId="77777777" w:rsidR="00CF4BE1" w:rsidRDefault="00000000">
      <w:pPr>
        <w:numPr>
          <w:ilvl w:val="0"/>
          <w:numId w:val="46"/>
        </w:numPr>
        <w:tabs>
          <w:tab w:val="clear" w:pos="1008"/>
          <w:tab w:val="left" w:pos="2232"/>
        </w:tabs>
        <w:spacing w:before="84" w:line="193" w:lineRule="exact"/>
        <w:textAlignment w:val="baseline"/>
        <w:rPr>
          <w:rFonts w:ascii="Garamond" w:eastAsia="Garamond" w:hAnsi="Garamond"/>
          <w:b/>
          <w:i/>
          <w:color w:val="000000"/>
          <w:spacing w:val="12"/>
          <w:sz w:val="21"/>
        </w:rPr>
      </w:pPr>
      <w:r>
        <w:rPr>
          <w:rFonts w:ascii="Garamond" w:eastAsia="Garamond" w:hAnsi="Garamond"/>
          <w:b/>
          <w:i/>
          <w:color w:val="000000"/>
          <w:spacing w:val="12"/>
          <w:sz w:val="21"/>
        </w:rPr>
        <w:t xml:space="preserve">y = b— </w:t>
      </w:r>
      <w:r>
        <w:rPr>
          <w:rFonts w:ascii="Garamond" w:eastAsia="Garamond" w:hAnsi="Garamond"/>
          <w:i/>
          <w:color w:val="000000"/>
          <w:spacing w:val="12"/>
          <w:sz w:val="16"/>
        </w:rPr>
        <w:t>V (b — b) (1 b),</w:t>
      </w:r>
    </w:p>
    <w:p w14:paraId="16A3166E" w14:textId="77777777" w:rsidR="00CF4BE1" w:rsidRDefault="00000000">
      <w:pPr>
        <w:numPr>
          <w:ilvl w:val="0"/>
          <w:numId w:val="47"/>
        </w:numPr>
        <w:tabs>
          <w:tab w:val="clear" w:pos="720"/>
          <w:tab w:val="left" w:pos="1944"/>
        </w:tabs>
        <w:spacing w:before="48" w:line="235" w:lineRule="exact"/>
        <w:textAlignment w:val="baseline"/>
        <w:rPr>
          <w:rFonts w:ascii="Garamond" w:eastAsia="Garamond" w:hAnsi="Garamond"/>
          <w:b/>
          <w:color w:val="000000"/>
          <w:spacing w:val="47"/>
          <w:sz w:val="9"/>
        </w:rPr>
      </w:pPr>
      <w:r>
        <w:rPr>
          <w:rFonts w:ascii="Garamond" w:eastAsia="Garamond" w:hAnsi="Garamond"/>
          <w:b/>
          <w:color w:val="000000"/>
          <w:spacing w:val="47"/>
          <w:sz w:val="9"/>
        </w:rPr>
        <w:t xml:space="preserve">Z = — </w:t>
      </w:r>
      <w:r>
        <w:rPr>
          <w:rFonts w:ascii="Garamond" w:eastAsia="Garamond" w:hAnsi="Garamond"/>
          <w:b/>
          <w:i/>
          <w:color w:val="000000"/>
          <w:spacing w:val="47"/>
          <w:sz w:val="21"/>
        </w:rPr>
        <w:t xml:space="preserve">b) </w:t>
      </w:r>
      <w:r>
        <w:rPr>
          <w:rFonts w:ascii="Garamond" w:eastAsia="Garamond" w:hAnsi="Garamond"/>
          <w:b/>
          <w:color w:val="000000"/>
          <w:spacing w:val="47"/>
          <w:sz w:val="12"/>
        </w:rPr>
        <w:t xml:space="preserve">1,4b — </w:t>
      </w:r>
      <w:r>
        <w:rPr>
          <w:rFonts w:ascii="Garamond" w:eastAsia="Garamond" w:hAnsi="Garamond"/>
          <w:b/>
          <w:i/>
          <w:color w:val="000000"/>
          <w:spacing w:val="47"/>
          <w:sz w:val="21"/>
        </w:rPr>
        <w:t>(1 —</w:t>
      </w:r>
    </w:p>
    <w:p w14:paraId="16A3166F" w14:textId="39492109" w:rsidR="00CF4BE1" w:rsidRDefault="00000000">
      <w:pPr>
        <w:spacing w:before="44" w:line="245" w:lineRule="exact"/>
        <w:ind w:right="72" w:firstLine="216"/>
        <w:jc w:val="both"/>
        <w:textAlignment w:val="baseline"/>
        <w:rPr>
          <w:rFonts w:eastAsia="Times New Roman"/>
          <w:b/>
          <w:color w:val="000000"/>
          <w:spacing w:val="7"/>
          <w:sz w:val="20"/>
        </w:rPr>
      </w:pPr>
      <w:r>
        <w:rPr>
          <w:rFonts w:eastAsia="Times New Roman"/>
          <w:b/>
          <w:color w:val="000000"/>
          <w:spacing w:val="7"/>
          <w:sz w:val="20"/>
        </w:rPr>
        <w:t xml:space="preserve">It </w:t>
      </w:r>
      <w:r>
        <w:rPr>
          <w:rFonts w:eastAsia="Times New Roman"/>
          <w:color w:val="000000"/>
          <w:spacing w:val="7"/>
          <w:sz w:val="20"/>
        </w:rPr>
        <w:t xml:space="preserve">must be borne in mind that equations II to </w:t>
      </w:r>
      <w:r>
        <w:rPr>
          <w:rFonts w:eastAsia="Times New Roman"/>
          <w:b/>
          <w:color w:val="000000"/>
          <w:spacing w:val="7"/>
          <w:sz w:val="20"/>
        </w:rPr>
        <w:t xml:space="preserve">IV, </w:t>
      </w:r>
      <w:r>
        <w:rPr>
          <w:rFonts w:eastAsia="Times New Roman"/>
          <w:color w:val="000000"/>
          <w:spacing w:val="7"/>
          <w:sz w:val="20"/>
        </w:rPr>
        <w:t>inclusive, will only give correct results on condition that there is but a single fault; that its resistance remains unchanged during the several measurements</w:t>
      </w:r>
      <w:r w:rsidR="0027141B">
        <w:rPr>
          <w:rFonts w:eastAsia="Times New Roman"/>
          <w:color w:val="000000"/>
          <w:spacing w:val="7"/>
          <w:sz w:val="20"/>
        </w:rPr>
        <w:t>;</w:t>
      </w:r>
      <w:r>
        <w:rPr>
          <w:rFonts w:eastAsia="Times New Roman"/>
          <w:color w:val="000000"/>
          <w:spacing w:val="7"/>
          <w:sz w:val="20"/>
        </w:rPr>
        <w:t xml:space="preserve"> and that it does not give rise to polari</w:t>
      </w:r>
      <w:r>
        <w:rPr>
          <w:rFonts w:eastAsia="Times New Roman"/>
          <w:color w:val="000000"/>
          <w:spacing w:val="7"/>
          <w:sz w:val="20"/>
        </w:rPr>
        <w:softHyphen/>
        <w:t>zation at the time of the tests.</w:t>
      </w:r>
    </w:p>
    <w:p w14:paraId="16A31670" w14:textId="77777777" w:rsidR="00CF4BE1" w:rsidRDefault="00CF4BE1">
      <w:pPr>
        <w:sectPr w:rsidR="00CF4BE1">
          <w:pgSz w:w="7565" w:h="11621"/>
          <w:pgMar w:top="1180" w:right="777" w:bottom="485" w:left="1028" w:header="720" w:footer="720" w:gutter="0"/>
          <w:cols w:space="720"/>
        </w:sectPr>
      </w:pPr>
    </w:p>
    <w:p w14:paraId="16A31671" w14:textId="77777777" w:rsidR="00CF4BE1" w:rsidRDefault="00000000">
      <w:pPr>
        <w:spacing w:before="12" w:after="465"/>
        <w:ind w:right="3456"/>
        <w:textAlignment w:val="baseline"/>
      </w:pPr>
      <w:r>
        <w:lastRenderedPageBreak/>
        <w:pict w14:anchorId="16A32843">
          <v:shape id="_x0000_s1726" type="#_x0000_t202" style="position:absolute;margin-left:0;margin-top:0;width:380.65pt;height:575.5pt;z-index:-251551744;mso-position-horizontal-relative:page;mso-position-vertical-relative:page" fillcolor="#ededed" stroked="f">
            <v:textbox>
              <w:txbxContent>
                <w:p w14:paraId="16A33523" w14:textId="77777777" w:rsidR="00A918EA" w:rsidRDefault="00A918EA" w:rsidP="00683E8C">
                  <w:pPr>
                    <w:shd w:val="clear" w:color="auto" w:fill="FFFFFF" w:themeFill="background1"/>
                  </w:pPr>
                </w:p>
              </w:txbxContent>
            </v:textbox>
            <w10:wrap anchorx="page" anchory="page"/>
          </v:shape>
        </w:pict>
      </w:r>
      <w:r>
        <w:rPr>
          <w:noProof/>
        </w:rPr>
        <w:drawing>
          <wp:inline distT="0" distB="0" distL="0" distR="0" wp14:anchorId="16A32844" wp14:editId="16A32845">
            <wp:extent cx="1691640" cy="259080"/>
            <wp:effectExtent l="0" t="0" r="0" b="0"/>
            <wp:docPr id="206" name="Picture"/>
            <wp:cNvGraphicFramePr/>
            <a:graphic xmlns:a="http://schemas.openxmlformats.org/drawingml/2006/main">
              <a:graphicData uri="http://schemas.openxmlformats.org/drawingml/2006/picture">
                <pic:pic xmlns:pic="http://schemas.openxmlformats.org/drawingml/2006/picture">
                  <pic:nvPicPr>
                    <pic:cNvPr id="206" name="Picture"/>
                    <pic:cNvPicPr preferRelativeResize="0"/>
                  </pic:nvPicPr>
                  <pic:blipFill>
                    <a:blip r:embed="rId214"/>
                    <a:stretch>
                      <a:fillRect/>
                    </a:stretch>
                  </pic:blipFill>
                  <pic:spPr>
                    <a:xfrm>
                      <a:off x="0" y="0"/>
                      <a:ext cx="1691640" cy="259080"/>
                    </a:xfrm>
                    <a:prstGeom prst="rect">
                      <a:avLst/>
                    </a:prstGeom>
                  </pic:spPr>
                </pic:pic>
              </a:graphicData>
            </a:graphic>
          </wp:inline>
        </w:drawing>
      </w:r>
    </w:p>
    <w:p w14:paraId="16A31672" w14:textId="77777777" w:rsidR="00CF4BE1" w:rsidRDefault="00000000" w:rsidP="00683E8C">
      <w:pPr>
        <w:shd w:val="clear" w:color="auto" w:fill="FFFFFF" w:themeFill="background1"/>
        <w:spacing w:line="232" w:lineRule="exact"/>
        <w:ind w:left="432" w:right="72"/>
        <w:textAlignment w:val="baseline"/>
        <w:rPr>
          <w:rFonts w:eastAsia="Times New Roman"/>
          <w:color w:val="000000"/>
          <w:spacing w:val="5"/>
          <w:sz w:val="20"/>
        </w:rPr>
      </w:pPr>
      <w:r>
        <w:rPr>
          <w:rFonts w:eastAsia="Times New Roman"/>
          <w:color w:val="000000"/>
          <w:spacing w:val="5"/>
          <w:sz w:val="20"/>
        </w:rPr>
        <w:t xml:space="preserve">984 </w:t>
      </w:r>
      <w:r>
        <w:rPr>
          <w:rFonts w:eastAsia="Times New Roman"/>
          <w:b/>
          <w:color w:val="000000"/>
          <w:spacing w:val="5"/>
          <w:sz w:val="16"/>
        </w:rPr>
        <w:t>THE MEASUREMENT AND TESTING OF SUBMARINE CABLES.</w:t>
      </w:r>
    </w:p>
    <w:p w14:paraId="16A31673" w14:textId="77777777" w:rsidR="00CF4BE1" w:rsidRDefault="00000000">
      <w:pPr>
        <w:spacing w:before="210" w:line="245" w:lineRule="exact"/>
        <w:ind w:left="432" w:right="72" w:firstLine="216"/>
        <w:jc w:val="both"/>
        <w:textAlignment w:val="baseline"/>
        <w:rPr>
          <w:rFonts w:eastAsia="Times New Roman"/>
          <w:color w:val="000000"/>
          <w:spacing w:val="6"/>
          <w:sz w:val="20"/>
        </w:rPr>
      </w:pPr>
      <w:r>
        <w:rPr>
          <w:rFonts w:eastAsia="Times New Roman"/>
          <w:color w:val="000000"/>
          <w:spacing w:val="6"/>
          <w:sz w:val="20"/>
        </w:rPr>
        <w:t xml:space="preserve">As we never find </w:t>
      </w:r>
      <w:proofErr w:type="gramStart"/>
      <w:r>
        <w:rPr>
          <w:rFonts w:eastAsia="Times New Roman"/>
          <w:color w:val="000000"/>
          <w:spacing w:val="6"/>
          <w:sz w:val="20"/>
        </w:rPr>
        <w:t>all of</w:t>
      </w:r>
      <w:proofErr w:type="gramEnd"/>
      <w:r>
        <w:rPr>
          <w:rFonts w:eastAsia="Times New Roman"/>
          <w:color w:val="000000"/>
          <w:spacing w:val="6"/>
          <w:sz w:val="20"/>
        </w:rPr>
        <w:t xml:space="preserve"> these conditions fulfilled in any given case, it is important, in making the tests, to arrange matters so that the sources of errors shall be, as much as possible, elimi</w:t>
      </w:r>
      <w:r>
        <w:rPr>
          <w:rFonts w:eastAsia="Times New Roman"/>
          <w:color w:val="000000"/>
          <w:spacing w:val="6"/>
          <w:sz w:val="20"/>
        </w:rPr>
        <w:softHyphen/>
        <w:t>nated.</w:t>
      </w:r>
    </w:p>
    <w:p w14:paraId="16A31674" w14:textId="77777777" w:rsidR="00CF4BE1" w:rsidRDefault="00000000">
      <w:pPr>
        <w:spacing w:before="11" w:line="245" w:lineRule="exact"/>
        <w:ind w:left="432" w:right="72" w:firstLine="216"/>
        <w:jc w:val="both"/>
        <w:textAlignment w:val="baseline"/>
        <w:rPr>
          <w:rFonts w:eastAsia="Times New Roman"/>
          <w:color w:val="000000"/>
          <w:spacing w:val="6"/>
          <w:sz w:val="20"/>
        </w:rPr>
      </w:pPr>
      <w:r>
        <w:rPr>
          <w:rFonts w:eastAsia="Times New Roman"/>
          <w:color w:val="000000"/>
          <w:spacing w:val="6"/>
          <w:sz w:val="20"/>
        </w:rPr>
        <w:t xml:space="preserve">Only such measurements as are made at one time should be used, for we can never be sure that the resistance of the fault will remain unchanged for any length of time. Moreover, as </w:t>
      </w:r>
      <w:proofErr w:type="spellStart"/>
      <w:r>
        <w:rPr>
          <w:rFonts w:eastAsia="Times New Roman"/>
          <w:color w:val="000000"/>
          <w:spacing w:val="6"/>
          <w:sz w:val="20"/>
        </w:rPr>
        <w:t>olarization</w:t>
      </w:r>
      <w:proofErr w:type="spellEnd"/>
      <w:r>
        <w:rPr>
          <w:rFonts w:eastAsia="Times New Roman"/>
          <w:color w:val="000000"/>
          <w:spacing w:val="6"/>
          <w:sz w:val="20"/>
        </w:rPr>
        <w:t xml:space="preserve"> greatly affects the results, special attention must be given to this part of the subject </w:t>
      </w:r>
      <w:proofErr w:type="gramStart"/>
      <w:r>
        <w:rPr>
          <w:rFonts w:eastAsia="Times New Roman"/>
          <w:color w:val="000000"/>
          <w:spacing w:val="6"/>
          <w:sz w:val="20"/>
        </w:rPr>
        <w:t>in order to</w:t>
      </w:r>
      <w:proofErr w:type="gramEnd"/>
      <w:r>
        <w:rPr>
          <w:rFonts w:eastAsia="Times New Roman"/>
          <w:color w:val="000000"/>
          <w:spacing w:val="6"/>
          <w:sz w:val="20"/>
        </w:rPr>
        <w:t xml:space="preserve"> eliminate its </w:t>
      </w:r>
      <w:proofErr w:type="gramStart"/>
      <w:r>
        <w:rPr>
          <w:rFonts w:eastAsia="Times New Roman"/>
          <w:color w:val="000000"/>
          <w:spacing w:val="6"/>
          <w:sz w:val="20"/>
        </w:rPr>
        <w:t>disturb</w:t>
      </w:r>
      <w:r>
        <w:rPr>
          <w:rFonts w:eastAsia="Times New Roman"/>
          <w:color w:val="000000"/>
          <w:spacing w:val="6"/>
          <w:sz w:val="20"/>
        </w:rPr>
        <w:softHyphen/>
        <w:t>ing</w:t>
      </w:r>
      <w:proofErr w:type="gramEnd"/>
      <w:r>
        <w:rPr>
          <w:rFonts w:eastAsia="Times New Roman"/>
          <w:color w:val="000000"/>
          <w:spacing w:val="6"/>
          <w:sz w:val="20"/>
        </w:rPr>
        <w:t xml:space="preserve"> influence. What is known as Lumsden's test is directly applicable here. This consists in cleaning the conductor </w:t>
      </w:r>
      <w:r>
        <w:rPr>
          <w:rFonts w:eastAsia="Times New Roman"/>
          <w:b/>
          <w:color w:val="000000"/>
          <w:spacing w:val="6"/>
          <w:sz w:val="20"/>
        </w:rPr>
        <w:t xml:space="preserve">at </w:t>
      </w:r>
      <w:r>
        <w:rPr>
          <w:rFonts w:eastAsia="Times New Roman"/>
          <w:color w:val="000000"/>
          <w:spacing w:val="6"/>
          <w:sz w:val="20"/>
        </w:rPr>
        <w:t xml:space="preserve">the fault by applying the zinc end of from 60 to 100 </w:t>
      </w:r>
      <w:proofErr w:type="gramStart"/>
      <w:r>
        <w:rPr>
          <w:rFonts w:eastAsia="Times New Roman"/>
          <w:color w:val="000000"/>
          <w:spacing w:val="6"/>
          <w:sz w:val="20"/>
        </w:rPr>
        <w:t>cells of battery</w:t>
      </w:r>
      <w:proofErr w:type="gramEnd"/>
      <w:r>
        <w:rPr>
          <w:rFonts w:eastAsia="Times New Roman"/>
          <w:color w:val="000000"/>
          <w:spacing w:val="6"/>
          <w:sz w:val="20"/>
        </w:rPr>
        <w:t xml:space="preserve"> for several hours, with occasional reversals of a few mo</w:t>
      </w:r>
      <w:r>
        <w:rPr>
          <w:rFonts w:eastAsia="Times New Roman"/>
          <w:color w:val="000000"/>
          <w:spacing w:val="6"/>
          <w:sz w:val="20"/>
        </w:rPr>
        <w:softHyphen/>
        <w:t xml:space="preserve">ments only. During </w:t>
      </w:r>
      <w:proofErr w:type="gramStart"/>
      <w:r>
        <w:rPr>
          <w:rFonts w:eastAsia="Times New Roman"/>
          <w:color w:val="000000"/>
          <w:spacing w:val="6"/>
          <w:sz w:val="20"/>
        </w:rPr>
        <w:t>all of</w:t>
      </w:r>
      <w:proofErr w:type="gramEnd"/>
      <w:r>
        <w:rPr>
          <w:rFonts w:eastAsia="Times New Roman"/>
          <w:color w:val="000000"/>
          <w:spacing w:val="6"/>
          <w:sz w:val="20"/>
        </w:rPr>
        <w:t xml:space="preserve"> this time, and while the tests are being </w:t>
      </w:r>
      <w:proofErr w:type="gramStart"/>
      <w:r>
        <w:rPr>
          <w:rFonts w:eastAsia="Times New Roman"/>
          <w:color w:val="000000"/>
          <w:spacing w:val="6"/>
          <w:sz w:val="20"/>
        </w:rPr>
        <w:t>made</w:t>
      </w:r>
      <w:proofErr w:type="gramEnd"/>
      <w:r>
        <w:rPr>
          <w:rFonts w:eastAsia="Times New Roman"/>
          <w:color w:val="000000"/>
          <w:spacing w:val="6"/>
          <w:sz w:val="20"/>
        </w:rPr>
        <w:t xml:space="preserve">, the conductor should remain insulated at the distant end. An approximate resistance test, with copper to line, is then made for the purpose of facilitating matters, as the last test must be made quickly. The copper end of the battery is now </w:t>
      </w:r>
      <w:proofErr w:type="gramStart"/>
      <w:r>
        <w:rPr>
          <w:rFonts w:eastAsia="Times New Roman"/>
          <w:color w:val="000000"/>
          <w:spacing w:val="6"/>
          <w:sz w:val="20"/>
        </w:rPr>
        <w:t>con</w:t>
      </w:r>
      <w:r>
        <w:rPr>
          <w:rFonts w:eastAsia="Times New Roman"/>
          <w:color w:val="000000"/>
          <w:spacing w:val="6"/>
          <w:sz w:val="20"/>
        </w:rPr>
        <w:softHyphen/>
        <w:t>nected</w:t>
      </w:r>
      <w:proofErr w:type="gramEnd"/>
      <w:r>
        <w:rPr>
          <w:rFonts w:eastAsia="Times New Roman"/>
          <w:color w:val="000000"/>
          <w:spacing w:val="6"/>
          <w:sz w:val="20"/>
        </w:rPr>
        <w:t xml:space="preserve"> to the conductor for say two minutes, using two or three cells for every hundred units of resistance that have been meas</w:t>
      </w:r>
      <w:r>
        <w:rPr>
          <w:rFonts w:eastAsia="Times New Roman"/>
          <w:color w:val="000000"/>
          <w:spacing w:val="6"/>
          <w:sz w:val="20"/>
        </w:rPr>
        <w:softHyphen/>
        <w:t xml:space="preserve">ured. After this the cable is again connected to the bridge or differential measuring apparatus, and the final measurement made with zinc to line. As the needle now tends to one side or the other, we must endeavor to keep it </w:t>
      </w:r>
      <w:r>
        <w:rPr>
          <w:rFonts w:eastAsia="Times New Roman"/>
          <w:b/>
          <w:color w:val="000000"/>
          <w:spacing w:val="6"/>
          <w:sz w:val="20"/>
        </w:rPr>
        <w:t xml:space="preserve">at </w:t>
      </w:r>
      <w:r>
        <w:rPr>
          <w:rFonts w:eastAsia="Times New Roman"/>
          <w:color w:val="000000"/>
          <w:spacing w:val="6"/>
          <w:sz w:val="20"/>
        </w:rPr>
        <w:t>zero by inserting or cutting out resistance, shifting unit by unit so long as the needle is visibly affected by the operation. At a certain point, however, the needle flies clear over, and a change of several units will no longer suffice to bring it back. The unplugged resistance at this moment is the true resistance of the conductor to the fault.</w:t>
      </w:r>
    </w:p>
    <w:p w14:paraId="16A31675" w14:textId="77777777" w:rsidR="00CF4BE1" w:rsidRDefault="00000000">
      <w:pPr>
        <w:spacing w:before="9" w:line="245" w:lineRule="exact"/>
        <w:ind w:left="432" w:right="72" w:firstLine="216"/>
        <w:jc w:val="both"/>
        <w:textAlignment w:val="baseline"/>
        <w:rPr>
          <w:rFonts w:eastAsia="Times New Roman"/>
          <w:color w:val="000000"/>
          <w:sz w:val="20"/>
        </w:rPr>
      </w:pPr>
      <w:r>
        <w:rPr>
          <w:rFonts w:eastAsia="Times New Roman"/>
          <w:color w:val="000000"/>
          <w:sz w:val="20"/>
        </w:rPr>
        <w:t xml:space="preserve">Some practice in this kind of testing is </w:t>
      </w:r>
      <w:proofErr w:type="spellStart"/>
      <w:r>
        <w:rPr>
          <w:rFonts w:eastAsia="Times New Roman"/>
          <w:color w:val="000000"/>
          <w:sz w:val="20"/>
        </w:rPr>
        <w:t>necossary</w:t>
      </w:r>
      <w:proofErr w:type="spellEnd"/>
      <w:r>
        <w:rPr>
          <w:rFonts w:eastAsia="Times New Roman"/>
          <w:color w:val="000000"/>
          <w:sz w:val="20"/>
        </w:rPr>
        <w:t xml:space="preserve"> before very much reliance can be placed upon the results. Fortunately, however, considerable skill can be obtained in the laboratory from measurements made with pieces of punctured cable placed in a tub of salt water.</w:t>
      </w:r>
    </w:p>
    <w:p w14:paraId="16A31676" w14:textId="217C74E1" w:rsidR="00CF4BE1" w:rsidRDefault="00000000">
      <w:pPr>
        <w:spacing w:before="7" w:line="245" w:lineRule="exact"/>
        <w:ind w:left="432" w:right="72" w:firstLine="216"/>
        <w:jc w:val="both"/>
        <w:textAlignment w:val="baseline"/>
        <w:rPr>
          <w:rFonts w:eastAsia="Times New Roman"/>
          <w:color w:val="000000"/>
          <w:sz w:val="20"/>
        </w:rPr>
      </w:pPr>
      <w:r>
        <w:rPr>
          <w:rFonts w:eastAsia="Times New Roman"/>
          <w:color w:val="000000"/>
          <w:sz w:val="20"/>
        </w:rPr>
        <w:t>The use of comparatively large batteries has been advocated</w:t>
      </w:r>
      <w:r w:rsidR="0027141B">
        <w:rPr>
          <w:rFonts w:eastAsia="Times New Roman"/>
          <w:color w:val="000000"/>
          <w:sz w:val="20"/>
        </w:rPr>
        <w:t>;</w:t>
      </w:r>
      <w:r>
        <w:rPr>
          <w:rFonts w:eastAsia="Times New Roman"/>
          <w:color w:val="000000"/>
          <w:sz w:val="20"/>
        </w:rPr>
        <w:t xml:space="preserve"> it is also recommended that the number of cells be proportioned</w:t>
      </w:r>
    </w:p>
    <w:p w14:paraId="16A31677" w14:textId="77777777" w:rsidR="00CF4BE1" w:rsidRDefault="00CF4BE1">
      <w:pPr>
        <w:sectPr w:rsidR="00CF4BE1">
          <w:pgSz w:w="7613" w:h="11510"/>
          <w:pgMar w:top="180" w:right="1215" w:bottom="734" w:left="278" w:header="720" w:footer="720" w:gutter="0"/>
          <w:cols w:space="720"/>
        </w:sectPr>
      </w:pPr>
    </w:p>
    <w:p w14:paraId="16A31678" w14:textId="77777777" w:rsidR="00CF4BE1" w:rsidRDefault="00000000">
      <w:pPr>
        <w:tabs>
          <w:tab w:val="left" w:pos="1224"/>
          <w:tab w:val="right" w:pos="2304"/>
          <w:tab w:val="left" w:pos="5472"/>
        </w:tabs>
        <w:spacing w:before="449" w:line="247" w:lineRule="exact"/>
        <w:ind w:left="1224"/>
        <w:textAlignment w:val="baseline"/>
        <w:rPr>
          <w:rFonts w:eastAsia="Times New Roman"/>
          <w:color w:val="000000"/>
          <w:spacing w:val="-55"/>
          <w:sz w:val="17"/>
        </w:rPr>
      </w:pPr>
      <w:r>
        <w:lastRenderedPageBreak/>
        <w:pict w14:anchorId="16A32846">
          <v:shape id="_x0000_s1725" type="#_x0000_t202" style="position:absolute;left:0;text-align:left;margin-left:0;margin-top:0;width:379.2pt;height:595.2pt;z-index:-251550720;mso-position-horizontal-relative:page;mso-position-vertical-relative:page" fillcolor="#f0f0f0" stroked="f">
            <v:textbox>
              <w:txbxContent>
                <w:p w14:paraId="16A33525" w14:textId="77777777" w:rsidR="00A918EA" w:rsidRDefault="00A918EA" w:rsidP="00683E8C">
                  <w:pPr>
                    <w:shd w:val="clear" w:color="auto" w:fill="FFFFFF" w:themeFill="background1"/>
                  </w:pPr>
                </w:p>
              </w:txbxContent>
            </v:textbox>
            <w10:wrap anchorx="page" anchory="page"/>
          </v:shape>
        </w:pict>
      </w:r>
      <w:r>
        <w:pict w14:anchorId="16A32847">
          <v:line id="_x0000_s1724" style="position:absolute;left:0;text-align:left;z-index:251159552;mso-position-horizontal-relative:page;mso-position-vertical-relative:page" from="21.6pt,19.45pt" to="21.6pt,541.75pt" strokeweight="2.9pt">
            <w10:wrap anchorx="page" anchory="page"/>
          </v:line>
        </w:pict>
      </w:r>
      <w:r>
        <w:rPr>
          <w:rFonts w:eastAsia="Times New Roman"/>
          <w:color w:val="000000"/>
          <w:spacing w:val="-55"/>
          <w:sz w:val="17"/>
        </w:rPr>
        <w:tab/>
        <w:t>REMARKS ON</w:t>
      </w:r>
      <w:r>
        <w:rPr>
          <w:rFonts w:eastAsia="Times New Roman"/>
          <w:color w:val="000000"/>
          <w:spacing w:val="-55"/>
          <w:sz w:val="17"/>
        </w:rPr>
        <w:tab/>
        <w:t>THE ELECTRICAL BALANCE.</w:t>
      </w:r>
      <w:r>
        <w:rPr>
          <w:rFonts w:eastAsia="Times New Roman"/>
          <w:color w:val="000000"/>
          <w:spacing w:val="-55"/>
          <w:sz w:val="17"/>
        </w:rPr>
        <w:tab/>
      </w:r>
      <w:r>
        <w:rPr>
          <w:rFonts w:eastAsia="Times New Roman"/>
          <w:color w:val="000000"/>
          <w:spacing w:val="-55"/>
          <w:sz w:val="20"/>
        </w:rPr>
        <w:t>985</w:t>
      </w:r>
    </w:p>
    <w:p w14:paraId="16A31679" w14:textId="77777777" w:rsidR="00CF4BE1" w:rsidRDefault="00000000">
      <w:pPr>
        <w:spacing w:before="201" w:line="247"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in such a manner that the current escaping at the fault shall be the same for the measurements made from both stations. By making preliminary tests of </w:t>
      </w:r>
      <w:r>
        <w:rPr>
          <w:rFonts w:eastAsia="Times New Roman"/>
          <w:i/>
          <w:color w:val="000000"/>
          <w:spacing w:val="6"/>
          <w:sz w:val="20"/>
        </w:rPr>
        <w:t xml:space="preserve">x, </w:t>
      </w:r>
      <w:r>
        <w:rPr>
          <w:rFonts w:eastAsia="Times New Roman"/>
          <w:color w:val="000000"/>
          <w:spacing w:val="6"/>
          <w:sz w:val="20"/>
        </w:rPr>
        <w:t xml:space="preserve">y and z the number of cells n at A and n, at </w:t>
      </w:r>
      <w:proofErr w:type="gramStart"/>
      <w:r>
        <w:rPr>
          <w:rFonts w:eastAsia="Times New Roman"/>
          <w:color w:val="000000"/>
          <w:spacing w:val="6"/>
          <w:sz w:val="20"/>
        </w:rPr>
        <w:t>B for</w:t>
      </w:r>
      <w:proofErr w:type="gramEnd"/>
      <w:r>
        <w:rPr>
          <w:rFonts w:eastAsia="Times New Roman"/>
          <w:color w:val="000000"/>
          <w:spacing w:val="6"/>
          <w:sz w:val="20"/>
        </w:rPr>
        <w:t xml:space="preserve"> the final test, may be easily arranged. The proportions in the different formulas on pages 934 and 935 should then stand, approximately, as </w:t>
      </w:r>
      <w:proofErr w:type="gramStart"/>
      <w:r>
        <w:rPr>
          <w:rFonts w:eastAsia="Times New Roman"/>
          <w:color w:val="000000"/>
          <w:spacing w:val="6"/>
          <w:sz w:val="20"/>
        </w:rPr>
        <w:t>follows :</w:t>
      </w:r>
      <w:proofErr w:type="gramEnd"/>
    </w:p>
    <w:p w14:paraId="16A3167A" w14:textId="77777777" w:rsidR="00CF4BE1" w:rsidRDefault="00000000">
      <w:pPr>
        <w:tabs>
          <w:tab w:val="right" w:pos="2304"/>
          <w:tab w:val="left" w:pos="2520"/>
        </w:tabs>
        <w:spacing w:before="92" w:line="177" w:lineRule="exact"/>
        <w:ind w:left="1800"/>
        <w:textAlignment w:val="baseline"/>
        <w:rPr>
          <w:rFonts w:eastAsia="Times New Roman"/>
          <w:color w:val="000000"/>
          <w:sz w:val="17"/>
        </w:rPr>
      </w:pPr>
      <w:r>
        <w:rPr>
          <w:rFonts w:eastAsia="Times New Roman"/>
          <w:color w:val="000000"/>
          <w:sz w:val="17"/>
        </w:rPr>
        <w:tab/>
        <w:t>No. II.</w:t>
      </w:r>
      <w:r>
        <w:rPr>
          <w:rFonts w:eastAsia="Times New Roman"/>
          <w:color w:val="000000"/>
          <w:sz w:val="17"/>
        </w:rPr>
        <w:tab/>
      </w:r>
      <w:proofErr w:type="gramStart"/>
      <w:r>
        <w:rPr>
          <w:rFonts w:eastAsia="Times New Roman"/>
          <w:color w:val="000000"/>
          <w:sz w:val="17"/>
        </w:rPr>
        <w:t>n:n</w:t>
      </w:r>
      <w:proofErr w:type="gramEnd"/>
      <w:r>
        <w:rPr>
          <w:rFonts w:eastAsia="Times New Roman"/>
          <w:color w:val="000000"/>
          <w:sz w:val="17"/>
          <w:vertAlign w:val="subscript"/>
        </w:rPr>
        <w:t>1</w:t>
      </w:r>
      <w:r>
        <w:rPr>
          <w:rFonts w:eastAsia="Times New Roman"/>
          <w:color w:val="000000"/>
          <w:sz w:val="17"/>
        </w:rPr>
        <w:t>=x-i-</w:t>
      </w:r>
      <w:r>
        <w:rPr>
          <w:rFonts w:eastAsia="Times New Roman"/>
          <w:color w:val="000000"/>
          <w:sz w:val="24"/>
        </w:rPr>
        <w:t xml:space="preserve"> </w:t>
      </w:r>
    </w:p>
    <w:p w14:paraId="16A3167B" w14:textId="77777777" w:rsidR="00CF4BE1" w:rsidRDefault="00000000">
      <w:pPr>
        <w:tabs>
          <w:tab w:val="right" w:pos="2304"/>
          <w:tab w:val="left" w:pos="2520"/>
        </w:tabs>
        <w:spacing w:before="21" w:line="178" w:lineRule="exact"/>
        <w:ind w:left="1800"/>
        <w:textAlignment w:val="baseline"/>
        <w:rPr>
          <w:rFonts w:eastAsia="Times New Roman"/>
          <w:color w:val="000000"/>
          <w:sz w:val="17"/>
        </w:rPr>
      </w:pPr>
      <w:r>
        <w:rPr>
          <w:rFonts w:eastAsia="Times New Roman"/>
          <w:color w:val="000000"/>
          <w:sz w:val="17"/>
        </w:rPr>
        <w:tab/>
        <w:t>" III.</w:t>
      </w:r>
      <w:r>
        <w:rPr>
          <w:rFonts w:eastAsia="Times New Roman"/>
          <w:color w:val="000000"/>
          <w:sz w:val="17"/>
        </w:rPr>
        <w:tab/>
        <w:t xml:space="preserve">n: </w:t>
      </w:r>
      <w:r>
        <w:rPr>
          <w:rFonts w:eastAsia="Times New Roman"/>
          <w:i/>
          <w:color w:val="000000"/>
          <w:sz w:val="17"/>
        </w:rPr>
        <w:t xml:space="preserve">n, </w:t>
      </w:r>
      <w:r>
        <w:rPr>
          <w:rFonts w:eastAsia="Times New Roman"/>
          <w:color w:val="000000"/>
          <w:sz w:val="17"/>
        </w:rPr>
        <w:t>= x: y,</w:t>
      </w:r>
    </w:p>
    <w:p w14:paraId="16A3167C" w14:textId="77777777" w:rsidR="00CF4BE1" w:rsidRDefault="00000000">
      <w:pPr>
        <w:spacing w:before="41" w:line="255" w:lineRule="exact"/>
        <w:ind w:left="1800"/>
        <w:textAlignment w:val="baseline"/>
        <w:rPr>
          <w:rFonts w:eastAsia="Times New Roman"/>
          <w:color w:val="000000"/>
          <w:spacing w:val="17"/>
          <w:sz w:val="17"/>
        </w:rPr>
      </w:pPr>
      <w:r>
        <w:rPr>
          <w:rFonts w:eastAsia="Times New Roman"/>
          <w:color w:val="000000"/>
          <w:spacing w:val="17"/>
          <w:sz w:val="17"/>
        </w:rPr>
        <w:t xml:space="preserve">" </w:t>
      </w:r>
      <w:proofErr w:type="spellStart"/>
      <w:proofErr w:type="gramStart"/>
      <w:r>
        <w:rPr>
          <w:rFonts w:eastAsia="Times New Roman"/>
          <w:color w:val="000000"/>
          <w:spacing w:val="17"/>
          <w:sz w:val="17"/>
        </w:rPr>
        <w:t>IV.n</w:t>
      </w:r>
      <w:proofErr w:type="spellEnd"/>
      <w:r>
        <w:rPr>
          <w:rFonts w:eastAsia="Times New Roman"/>
          <w:color w:val="000000"/>
          <w:spacing w:val="17"/>
          <w:sz w:val="17"/>
        </w:rPr>
        <w:t xml:space="preserve"> :</w:t>
      </w:r>
      <w:proofErr w:type="gramEnd"/>
      <w:r>
        <w:rPr>
          <w:rFonts w:eastAsia="Times New Roman"/>
          <w:color w:val="000000"/>
          <w:spacing w:val="17"/>
          <w:sz w:val="17"/>
        </w:rPr>
        <w:t xml:space="preserve"> </w:t>
      </w:r>
      <w:proofErr w:type="spellStart"/>
      <w:r>
        <w:rPr>
          <w:rFonts w:eastAsia="Times New Roman"/>
          <w:color w:val="000000"/>
          <w:spacing w:val="17"/>
          <w:sz w:val="17"/>
        </w:rPr>
        <w:t>n</w:t>
      </w:r>
      <w:r>
        <w:rPr>
          <w:rFonts w:eastAsia="Times New Roman"/>
          <w:color w:val="000000"/>
          <w:spacing w:val="17"/>
          <w:sz w:val="17"/>
          <w:vertAlign w:val="subscript"/>
        </w:rPr>
        <w:t>i</w:t>
      </w:r>
      <w:proofErr w:type="spellEnd"/>
      <w:r>
        <w:rPr>
          <w:rFonts w:eastAsia="Times New Roman"/>
          <w:color w:val="000000"/>
          <w:spacing w:val="17"/>
          <w:sz w:val="17"/>
        </w:rPr>
        <w:t xml:space="preserve"> = </w:t>
      </w:r>
      <w:r>
        <w:rPr>
          <w:rFonts w:eastAsia="Times New Roman"/>
          <w:i/>
          <w:color w:val="000000"/>
          <w:spacing w:val="17"/>
          <w:sz w:val="20"/>
        </w:rPr>
        <w:t xml:space="preserve">y (x </w:t>
      </w:r>
      <w:proofErr w:type="gramStart"/>
      <w:r>
        <w:rPr>
          <w:rFonts w:eastAsia="Times New Roman"/>
          <w:i/>
          <w:color w:val="000000"/>
          <w:spacing w:val="17"/>
          <w:sz w:val="20"/>
        </w:rPr>
        <w:t>+ :</w:t>
      </w:r>
      <w:proofErr w:type="gramEnd"/>
      <w:r>
        <w:rPr>
          <w:rFonts w:eastAsia="Times New Roman"/>
          <w:i/>
          <w:color w:val="000000"/>
          <w:spacing w:val="17"/>
          <w:sz w:val="20"/>
        </w:rPr>
        <w:t xml:space="preserve"> </w:t>
      </w:r>
      <w:r>
        <w:rPr>
          <w:rFonts w:eastAsia="Times New Roman"/>
          <w:i/>
          <w:color w:val="000000"/>
          <w:spacing w:val="17"/>
          <w:sz w:val="17"/>
        </w:rPr>
        <w:t xml:space="preserve">cry + </w:t>
      </w:r>
      <w:proofErr w:type="spellStart"/>
      <w:r>
        <w:rPr>
          <w:rFonts w:eastAsia="Times New Roman"/>
          <w:i/>
          <w:color w:val="000000"/>
          <w:spacing w:val="17"/>
          <w:sz w:val="17"/>
        </w:rPr>
        <w:t>lz</w:t>
      </w:r>
      <w:proofErr w:type="spellEnd"/>
      <w:r>
        <w:rPr>
          <w:rFonts w:eastAsia="Times New Roman"/>
          <w:i/>
          <w:color w:val="000000"/>
          <w:spacing w:val="17"/>
          <w:sz w:val="17"/>
        </w:rPr>
        <w:t xml:space="preserve">) </w:t>
      </w:r>
      <w:r>
        <w:rPr>
          <w:rFonts w:eastAsia="Times New Roman"/>
          <w:color w:val="000000"/>
          <w:spacing w:val="17"/>
          <w:sz w:val="17"/>
        </w:rPr>
        <w:t>at A.</w:t>
      </w:r>
    </w:p>
    <w:p w14:paraId="16A3167D" w14:textId="77777777" w:rsidR="00CF4BE1" w:rsidRDefault="00000000">
      <w:pPr>
        <w:tabs>
          <w:tab w:val="left" w:pos="3888"/>
          <w:tab w:val="left" w:pos="4680"/>
        </w:tabs>
        <w:spacing w:line="156" w:lineRule="exact"/>
        <w:ind w:left="2520"/>
        <w:textAlignment w:val="baseline"/>
        <w:rPr>
          <w:rFonts w:eastAsia="Times New Roman"/>
          <w:color w:val="000000"/>
          <w:sz w:val="17"/>
        </w:rPr>
      </w:pPr>
      <w:proofErr w:type="gramStart"/>
      <w:r>
        <w:rPr>
          <w:rFonts w:eastAsia="Times New Roman"/>
          <w:color w:val="000000"/>
          <w:sz w:val="17"/>
        </w:rPr>
        <w:t>n :</w:t>
      </w:r>
      <w:proofErr w:type="gramEnd"/>
      <w:r>
        <w:rPr>
          <w:rFonts w:eastAsia="Times New Roman"/>
          <w:color w:val="000000"/>
          <w:sz w:val="17"/>
        </w:rPr>
        <w:t xml:space="preserve"> n, = </w:t>
      </w:r>
      <w:r>
        <w:rPr>
          <w:rFonts w:eastAsia="Times New Roman"/>
          <w:i/>
          <w:color w:val="000000"/>
          <w:sz w:val="17"/>
        </w:rPr>
        <w:t xml:space="preserve">x </w:t>
      </w:r>
      <w:r>
        <w:rPr>
          <w:rFonts w:eastAsia="Times New Roman"/>
          <w:color w:val="000000"/>
          <w:sz w:val="17"/>
        </w:rPr>
        <w:t>(y</w:t>
      </w:r>
      <w:r>
        <w:rPr>
          <w:rFonts w:eastAsia="Times New Roman"/>
          <w:color w:val="000000"/>
          <w:sz w:val="17"/>
        </w:rPr>
        <w:tab/>
        <w:t xml:space="preserve">: </w:t>
      </w:r>
      <w:r>
        <w:rPr>
          <w:rFonts w:eastAsia="Times New Roman"/>
          <w:i/>
          <w:color w:val="000000"/>
          <w:sz w:val="17"/>
        </w:rPr>
        <w:t>(</w:t>
      </w:r>
      <w:proofErr w:type="spellStart"/>
      <w:r>
        <w:rPr>
          <w:rFonts w:eastAsia="Times New Roman"/>
          <w:i/>
          <w:color w:val="000000"/>
          <w:sz w:val="17"/>
        </w:rPr>
        <w:t>xy</w:t>
      </w:r>
      <w:proofErr w:type="spellEnd"/>
      <w:r>
        <w:rPr>
          <w:rFonts w:eastAsia="Times New Roman"/>
          <w:i/>
          <w:color w:val="000000"/>
          <w:sz w:val="17"/>
        </w:rPr>
        <w:tab/>
      </w:r>
      <w:r>
        <w:rPr>
          <w:rFonts w:eastAsia="Times New Roman"/>
          <w:color w:val="000000"/>
          <w:sz w:val="17"/>
        </w:rPr>
        <w:t>" B.</w:t>
      </w:r>
    </w:p>
    <w:p w14:paraId="16A3167E" w14:textId="77777777" w:rsidR="00CF4BE1" w:rsidRDefault="00000000">
      <w:pPr>
        <w:spacing w:before="45" w:line="247" w:lineRule="exact"/>
        <w:ind w:left="216" w:right="216" w:firstLine="216"/>
        <w:jc w:val="both"/>
        <w:textAlignment w:val="baseline"/>
        <w:rPr>
          <w:rFonts w:eastAsia="Times New Roman"/>
          <w:color w:val="000000"/>
          <w:spacing w:val="9"/>
          <w:sz w:val="20"/>
        </w:rPr>
      </w:pPr>
      <w:r>
        <w:rPr>
          <w:rFonts w:eastAsia="Times New Roman"/>
          <w:color w:val="000000"/>
          <w:spacing w:val="9"/>
          <w:sz w:val="20"/>
        </w:rPr>
        <w:t>In general, however, it will be found best to adhere to the plan just given, unless the earth current is very strong, and even then the battery proportions in Lumsden's test will usually suffice.</w:t>
      </w:r>
    </w:p>
    <w:p w14:paraId="16A3167F" w14:textId="77777777" w:rsidR="00CF4BE1" w:rsidRDefault="00000000">
      <w:pPr>
        <w:spacing w:line="246" w:lineRule="exact"/>
        <w:ind w:left="216" w:right="216" w:firstLine="216"/>
        <w:jc w:val="both"/>
        <w:textAlignment w:val="baseline"/>
        <w:rPr>
          <w:rFonts w:eastAsia="Times New Roman"/>
          <w:color w:val="000000"/>
          <w:spacing w:val="8"/>
          <w:sz w:val="20"/>
        </w:rPr>
      </w:pPr>
      <w:r>
        <w:rPr>
          <w:rFonts w:eastAsia="Times New Roman"/>
          <w:color w:val="000000"/>
          <w:spacing w:val="8"/>
          <w:sz w:val="20"/>
        </w:rPr>
        <w:t xml:space="preserve">Respecting the preference to be given to these formulas, it may be remarked that the first is especially applicable when the fault is situated near the centre of the line, while the second is to be preferred for faults near the ends. In such cases it gives very safe results, </w:t>
      </w:r>
      <w:proofErr w:type="gramStart"/>
      <w:r>
        <w:rPr>
          <w:rFonts w:eastAsia="Times New Roman"/>
          <w:color w:val="000000"/>
          <w:spacing w:val="8"/>
          <w:sz w:val="20"/>
        </w:rPr>
        <w:t>for the reason that</w:t>
      </w:r>
      <w:proofErr w:type="gramEnd"/>
      <w:r>
        <w:rPr>
          <w:rFonts w:eastAsia="Times New Roman"/>
          <w:color w:val="000000"/>
          <w:spacing w:val="8"/>
          <w:sz w:val="20"/>
        </w:rPr>
        <w:t xml:space="preserve"> when </w:t>
      </w:r>
      <w:r>
        <w:rPr>
          <w:rFonts w:eastAsia="Times New Roman"/>
          <w:i/>
          <w:color w:val="000000"/>
          <w:spacing w:val="8"/>
          <w:sz w:val="20"/>
        </w:rPr>
        <w:t xml:space="preserve">a = b </w:t>
      </w:r>
      <w:r>
        <w:rPr>
          <w:rFonts w:eastAsia="Times New Roman"/>
          <w:color w:val="000000"/>
          <w:spacing w:val="8"/>
          <w:sz w:val="20"/>
        </w:rPr>
        <w:t>the formula</w:t>
      </w:r>
    </w:p>
    <w:p w14:paraId="16A31680" w14:textId="77777777" w:rsidR="00CF4BE1" w:rsidRDefault="00000000">
      <w:pPr>
        <w:spacing w:before="55" w:line="247" w:lineRule="exact"/>
        <w:ind w:left="216"/>
        <w:textAlignment w:val="baseline"/>
        <w:rPr>
          <w:rFonts w:eastAsia="Times New Roman"/>
          <w:color w:val="000000"/>
          <w:spacing w:val="9"/>
          <w:sz w:val="20"/>
        </w:rPr>
      </w:pPr>
      <w:r>
        <w:rPr>
          <w:rFonts w:eastAsia="Times New Roman"/>
          <w:color w:val="000000"/>
          <w:spacing w:val="9"/>
          <w:sz w:val="20"/>
        </w:rPr>
        <w:t>assumes the form of t-, but for the same reason, also, it cannot</w:t>
      </w:r>
    </w:p>
    <w:p w14:paraId="16A31681" w14:textId="77777777" w:rsidR="00CF4BE1" w:rsidRDefault="00000000">
      <w:pPr>
        <w:spacing w:before="20" w:line="247" w:lineRule="exact"/>
        <w:ind w:left="216" w:right="216"/>
        <w:jc w:val="both"/>
        <w:textAlignment w:val="baseline"/>
        <w:rPr>
          <w:rFonts w:eastAsia="Times New Roman"/>
          <w:color w:val="000000"/>
          <w:spacing w:val="9"/>
          <w:sz w:val="20"/>
        </w:rPr>
      </w:pPr>
      <w:r>
        <w:rPr>
          <w:rFonts w:eastAsia="Times New Roman"/>
          <w:color w:val="000000"/>
          <w:spacing w:val="9"/>
          <w:sz w:val="20"/>
        </w:rPr>
        <w:t>be generally employed with good results when the fault is the centre of the line. The third formula is the least reliable of all.</w:t>
      </w:r>
    </w:p>
    <w:p w14:paraId="16A31682" w14:textId="77777777" w:rsidR="00CF4BE1" w:rsidRDefault="00000000">
      <w:pPr>
        <w:spacing w:before="10" w:line="247"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As a general thing large faults are easier to locate than small ones, but the difficulties increase with the length of the cable, and as the normal insulation decreases. Care and an accurate knowledge of the distance between the two stations by the cable route are </w:t>
      </w:r>
      <w:proofErr w:type="gramStart"/>
      <w:r>
        <w:rPr>
          <w:rFonts w:eastAsia="Times New Roman"/>
          <w:color w:val="000000"/>
          <w:spacing w:val="6"/>
          <w:sz w:val="20"/>
        </w:rPr>
        <w:t>of very</w:t>
      </w:r>
      <w:proofErr w:type="gramEnd"/>
      <w:r>
        <w:rPr>
          <w:rFonts w:eastAsia="Times New Roman"/>
          <w:color w:val="000000"/>
          <w:spacing w:val="6"/>
          <w:sz w:val="20"/>
        </w:rPr>
        <w:t xml:space="preserve"> great importance. When due regard is given to these considerations a little skill, to be </w:t>
      </w:r>
      <w:proofErr w:type="gramStart"/>
      <w:r>
        <w:rPr>
          <w:rFonts w:eastAsia="Times New Roman"/>
          <w:color w:val="000000"/>
          <w:spacing w:val="6"/>
          <w:sz w:val="20"/>
        </w:rPr>
        <w:t>gained,</w:t>
      </w:r>
      <w:proofErr w:type="gramEnd"/>
      <w:r>
        <w:rPr>
          <w:rFonts w:eastAsia="Times New Roman"/>
          <w:color w:val="000000"/>
          <w:spacing w:val="6"/>
          <w:sz w:val="20"/>
        </w:rPr>
        <w:t xml:space="preserve"> by experience only, will lead to the greatest success in the practical application of the formulae</w:t>
      </w:r>
    </w:p>
    <w:p w14:paraId="16A31683" w14:textId="77777777" w:rsidR="00CF4BE1" w:rsidRDefault="00000000">
      <w:pPr>
        <w:spacing w:before="311" w:line="176" w:lineRule="exact"/>
        <w:jc w:val="center"/>
        <w:textAlignment w:val="baseline"/>
        <w:rPr>
          <w:rFonts w:eastAsia="Times New Roman"/>
          <w:color w:val="000000"/>
          <w:spacing w:val="3"/>
          <w:sz w:val="17"/>
        </w:rPr>
      </w:pPr>
      <w:r>
        <w:rPr>
          <w:rFonts w:eastAsia="Times New Roman"/>
          <w:color w:val="000000"/>
          <w:spacing w:val="3"/>
          <w:sz w:val="17"/>
        </w:rPr>
        <w:t>REMARKS ON THE BRIDGE OR ELECTRICAL BALANCE.</w:t>
      </w:r>
    </w:p>
    <w:p w14:paraId="16A31684" w14:textId="77777777" w:rsidR="00CF4BE1" w:rsidRDefault="00000000">
      <w:pPr>
        <w:spacing w:before="133" w:line="256" w:lineRule="exact"/>
        <w:ind w:left="216" w:right="216" w:firstLine="216"/>
        <w:jc w:val="both"/>
        <w:textAlignment w:val="baseline"/>
        <w:rPr>
          <w:rFonts w:eastAsia="Times New Roman"/>
          <w:color w:val="000000"/>
          <w:spacing w:val="9"/>
          <w:sz w:val="20"/>
        </w:rPr>
      </w:pPr>
      <w:r>
        <w:rPr>
          <w:rFonts w:eastAsia="Times New Roman"/>
          <w:color w:val="000000"/>
          <w:spacing w:val="9"/>
          <w:sz w:val="20"/>
        </w:rPr>
        <w:t xml:space="preserve">In the ordinary arrangement of the Wheatstone bridge the two sides a </w:t>
      </w:r>
      <w:r>
        <w:rPr>
          <w:rFonts w:eastAsia="Times New Roman"/>
          <w:i/>
          <w:color w:val="000000"/>
          <w:spacing w:val="9"/>
          <w:sz w:val="20"/>
        </w:rPr>
        <w:t xml:space="preserve">mid b, </w:t>
      </w:r>
      <w:r>
        <w:rPr>
          <w:rFonts w:eastAsia="Times New Roman"/>
          <w:color w:val="000000"/>
          <w:spacing w:val="9"/>
          <w:sz w:val="20"/>
        </w:rPr>
        <w:t>fig. 555, joined to the negative pole of the battery, are frequently made equal and constant for given tests;</w:t>
      </w:r>
    </w:p>
    <w:p w14:paraId="16A31685" w14:textId="77777777" w:rsidR="00CF4BE1" w:rsidRDefault="00CF4BE1">
      <w:pPr>
        <w:sectPr w:rsidR="00CF4BE1">
          <w:pgSz w:w="7584" w:h="11904"/>
          <w:pgMar w:top="380" w:right="391" w:bottom="668" w:left="1073" w:header="720" w:footer="720" w:gutter="0"/>
          <w:cols w:space="720"/>
        </w:sectPr>
      </w:pPr>
    </w:p>
    <w:p w14:paraId="16A31686" w14:textId="77777777" w:rsidR="00CF4BE1" w:rsidRDefault="00000000">
      <w:pPr>
        <w:spacing w:line="242" w:lineRule="exact"/>
        <w:textAlignment w:val="baseline"/>
        <w:rPr>
          <w:rFonts w:eastAsia="Times New Roman"/>
          <w:color w:val="000000"/>
          <w:spacing w:val="10"/>
          <w:sz w:val="20"/>
        </w:rPr>
      </w:pPr>
      <w:r>
        <w:rPr>
          <w:rFonts w:eastAsia="Times New Roman"/>
          <w:color w:val="000000"/>
          <w:spacing w:val="10"/>
          <w:sz w:val="20"/>
        </w:rPr>
        <w:lastRenderedPageBreak/>
        <w:t xml:space="preserve">986 </w:t>
      </w:r>
      <w:r>
        <w:rPr>
          <w:rFonts w:eastAsia="Times New Roman"/>
          <w:color w:val="000000"/>
          <w:spacing w:val="10"/>
          <w:sz w:val="16"/>
        </w:rPr>
        <w:t>THE MEASUREMENT AND TESTING OF SUBMARINE CABLES.</w:t>
      </w:r>
    </w:p>
    <w:p w14:paraId="16A31687" w14:textId="77777777" w:rsidR="00CF4BE1" w:rsidRDefault="00000000">
      <w:pPr>
        <w:spacing w:before="208" w:line="246" w:lineRule="exact"/>
        <w:ind w:right="72"/>
        <w:jc w:val="both"/>
        <w:textAlignment w:val="baseline"/>
        <w:rPr>
          <w:rFonts w:eastAsia="Times New Roman"/>
          <w:color w:val="000000"/>
          <w:spacing w:val="11"/>
          <w:sz w:val="20"/>
        </w:rPr>
      </w:pPr>
      <w:r>
        <w:rPr>
          <w:rFonts w:eastAsia="Times New Roman"/>
          <w:color w:val="000000"/>
          <w:spacing w:val="11"/>
          <w:sz w:val="20"/>
        </w:rPr>
        <w:t xml:space="preserve">the unknown resistance, </w:t>
      </w:r>
      <w:r>
        <w:rPr>
          <w:rFonts w:eastAsia="Times New Roman"/>
          <w:i/>
          <w:color w:val="000000"/>
          <w:spacing w:val="11"/>
          <w:sz w:val="20"/>
        </w:rPr>
        <w:t xml:space="preserve">x, </w:t>
      </w:r>
      <w:r>
        <w:rPr>
          <w:rFonts w:eastAsia="Times New Roman"/>
          <w:color w:val="000000"/>
          <w:spacing w:val="11"/>
          <w:sz w:val="20"/>
        </w:rPr>
        <w:t xml:space="preserve">is then deduced from the </w:t>
      </w:r>
      <w:proofErr w:type="spellStart"/>
      <w:r>
        <w:rPr>
          <w:rFonts w:eastAsia="Times New Roman"/>
          <w:color w:val="000000"/>
          <w:spacing w:val="11"/>
          <w:sz w:val="20"/>
        </w:rPr>
        <w:t>knpwn</w:t>
      </w:r>
      <w:proofErr w:type="spellEnd"/>
      <w:r>
        <w:rPr>
          <w:rFonts w:eastAsia="Times New Roman"/>
          <w:color w:val="000000"/>
          <w:spacing w:val="11"/>
          <w:sz w:val="20"/>
        </w:rPr>
        <w:t xml:space="preserve"> and variable resistance, R If the latter has been so adjusted that the </w:t>
      </w:r>
      <w:proofErr w:type="spellStart"/>
      <w:r>
        <w:rPr>
          <w:rFonts w:eastAsia="Times New Roman"/>
          <w:color w:val="000000"/>
          <w:spacing w:val="11"/>
          <w:sz w:val="20"/>
        </w:rPr>
        <w:t>needie</w:t>
      </w:r>
      <w:proofErr w:type="spellEnd"/>
      <w:r>
        <w:rPr>
          <w:rFonts w:eastAsia="Times New Roman"/>
          <w:color w:val="000000"/>
          <w:spacing w:val="11"/>
          <w:sz w:val="20"/>
        </w:rPr>
        <w:t xml:space="preserve"> remains at zero and a = </w:t>
      </w:r>
      <w:r>
        <w:rPr>
          <w:rFonts w:eastAsia="Times New Roman"/>
          <w:i/>
          <w:color w:val="000000"/>
          <w:spacing w:val="11"/>
          <w:sz w:val="20"/>
        </w:rPr>
        <w:t xml:space="preserve">b, </w:t>
      </w:r>
      <w:r>
        <w:rPr>
          <w:rFonts w:eastAsia="Times New Roman"/>
          <w:color w:val="000000"/>
          <w:spacing w:val="11"/>
          <w:sz w:val="20"/>
        </w:rPr>
        <w:t xml:space="preserve">we have also R </w:t>
      </w:r>
      <w:r>
        <w:rPr>
          <w:rFonts w:eastAsia="Times New Roman"/>
          <w:i/>
          <w:color w:val="000000"/>
          <w:spacing w:val="11"/>
          <w:sz w:val="20"/>
        </w:rPr>
        <w:t>x.</w:t>
      </w:r>
    </w:p>
    <w:p w14:paraId="16A31688" w14:textId="77777777" w:rsidR="00CF4BE1" w:rsidRDefault="00000000">
      <w:pPr>
        <w:spacing w:before="10" w:after="160" w:line="246" w:lineRule="exact"/>
        <w:ind w:right="72" w:firstLine="216"/>
        <w:jc w:val="both"/>
        <w:textAlignment w:val="baseline"/>
        <w:rPr>
          <w:rFonts w:eastAsia="Times New Roman"/>
          <w:color w:val="000000"/>
          <w:spacing w:val="6"/>
          <w:sz w:val="20"/>
        </w:rPr>
      </w:pPr>
      <w:r>
        <w:rPr>
          <w:rFonts w:eastAsia="Times New Roman"/>
          <w:color w:val="000000"/>
          <w:spacing w:val="6"/>
          <w:sz w:val="20"/>
        </w:rPr>
        <w:t>When we wish to measure small resistances only, and espe</w:t>
      </w:r>
      <w:r>
        <w:rPr>
          <w:rFonts w:eastAsia="Times New Roman"/>
          <w:color w:val="000000"/>
          <w:spacing w:val="6"/>
          <w:sz w:val="20"/>
        </w:rPr>
        <w:softHyphen/>
        <w:t xml:space="preserve">cially if the same </w:t>
      </w:r>
      <w:proofErr w:type="spellStart"/>
      <w:r>
        <w:rPr>
          <w:rFonts w:eastAsia="Times New Roman"/>
          <w:color w:val="000000"/>
          <w:spacing w:val="6"/>
          <w:sz w:val="20"/>
        </w:rPr>
        <w:t>are</w:t>
      </w:r>
      <w:proofErr w:type="spellEnd"/>
      <w:r>
        <w:rPr>
          <w:rFonts w:eastAsia="Times New Roman"/>
          <w:color w:val="000000"/>
          <w:spacing w:val="6"/>
          <w:sz w:val="20"/>
        </w:rPr>
        <w:t xml:space="preserve"> of yr </w:t>
      </w:r>
      <w:proofErr w:type="spellStart"/>
      <w:r>
        <w:rPr>
          <w:rFonts w:eastAsia="Times New Roman"/>
          <w:color w:val="000000"/>
          <w:spacing w:val="6"/>
          <w:sz w:val="20"/>
        </w:rPr>
        <w:t>ires</w:t>
      </w:r>
      <w:proofErr w:type="spellEnd"/>
      <w:r>
        <w:rPr>
          <w:rFonts w:eastAsia="Times New Roman"/>
          <w:color w:val="000000"/>
          <w:spacing w:val="6"/>
          <w:sz w:val="20"/>
        </w:rPr>
        <w:t xml:space="preserve"> which do not require an apprecia</w:t>
      </w:r>
      <w:r>
        <w:rPr>
          <w:rFonts w:eastAsia="Times New Roman"/>
          <w:color w:val="000000"/>
          <w:spacing w:val="6"/>
          <w:sz w:val="20"/>
        </w:rPr>
        <w:softHyphen/>
        <w:t>ble time to attain their maximum charge, the above arrangement of the bridge answers very well; it is less satisfactory, however, when we wish to measure the resistance of cables. In such cases any variation in the resistance It (fig. 555), changes the resistance of the branch, C Rb Z, and thus modifies, also, the dis</w:t>
      </w:r>
      <w:r>
        <w:rPr>
          <w:rFonts w:eastAsia="Times New Roman"/>
          <w:color w:val="000000"/>
          <w:spacing w:val="6"/>
          <w:sz w:val="20"/>
        </w:rPr>
        <w:softHyphen/>
        <w:t xml:space="preserve">tribution of the current in </w:t>
      </w:r>
      <w:proofErr w:type="gramStart"/>
      <w:r>
        <w:rPr>
          <w:rFonts w:eastAsia="Times New Roman"/>
          <w:color w:val="000000"/>
          <w:spacing w:val="6"/>
          <w:sz w:val="20"/>
        </w:rPr>
        <w:t>both of the branch</w:t>
      </w:r>
      <w:proofErr w:type="gramEnd"/>
      <w:r>
        <w:rPr>
          <w:rFonts w:eastAsia="Times New Roman"/>
          <w:color w:val="000000"/>
          <w:spacing w:val="6"/>
          <w:sz w:val="20"/>
        </w:rPr>
        <w:t xml:space="preserve"> circuits, and </w:t>
      </w:r>
      <w:r>
        <w:rPr>
          <w:rFonts w:eastAsia="Times New Roman"/>
          <w:i/>
          <w:color w:val="000000"/>
          <w:spacing w:val="6"/>
          <w:sz w:val="20"/>
        </w:rPr>
        <w:t>as</w:t>
      </w:r>
    </w:p>
    <w:p w14:paraId="16A31689" w14:textId="77777777" w:rsidR="00CF4BE1" w:rsidRDefault="00000000">
      <w:pPr>
        <w:spacing w:after="164"/>
        <w:ind w:left="1359" w:right="1497"/>
        <w:textAlignment w:val="baseline"/>
      </w:pPr>
      <w:r>
        <w:rPr>
          <w:noProof/>
        </w:rPr>
        <w:drawing>
          <wp:inline distT="0" distB="0" distL="0" distR="0" wp14:anchorId="16A32848" wp14:editId="16A32849">
            <wp:extent cx="1844040" cy="1609090"/>
            <wp:effectExtent l="0" t="0" r="0" b="0"/>
            <wp:docPr id="207" name="Picture"/>
            <wp:cNvGraphicFramePr/>
            <a:graphic xmlns:a="http://schemas.openxmlformats.org/drawingml/2006/main">
              <a:graphicData uri="http://schemas.openxmlformats.org/drawingml/2006/picture">
                <pic:pic xmlns:pic="http://schemas.openxmlformats.org/drawingml/2006/picture">
                  <pic:nvPicPr>
                    <pic:cNvPr id="207" name="Picture"/>
                    <pic:cNvPicPr preferRelativeResize="0"/>
                  </pic:nvPicPr>
                  <pic:blipFill>
                    <a:blip r:embed="rId215"/>
                    <a:stretch>
                      <a:fillRect/>
                    </a:stretch>
                  </pic:blipFill>
                  <pic:spPr>
                    <a:xfrm>
                      <a:off x="0" y="0"/>
                      <a:ext cx="1844040" cy="1609090"/>
                    </a:xfrm>
                    <a:prstGeom prst="rect">
                      <a:avLst/>
                    </a:prstGeom>
                  </pic:spPr>
                </pic:pic>
              </a:graphicData>
            </a:graphic>
          </wp:inline>
        </w:drawing>
      </w:r>
    </w:p>
    <w:p w14:paraId="16A3168A" w14:textId="77777777" w:rsidR="00CF4BE1" w:rsidRDefault="00000000">
      <w:pPr>
        <w:spacing w:line="180" w:lineRule="exact"/>
        <w:jc w:val="center"/>
        <w:textAlignment w:val="baseline"/>
        <w:rPr>
          <w:rFonts w:eastAsia="Times New Roman"/>
          <w:i/>
          <w:color w:val="000000"/>
          <w:spacing w:val="-4"/>
          <w:sz w:val="16"/>
        </w:rPr>
      </w:pPr>
      <w:proofErr w:type="gramStart"/>
      <w:r>
        <w:rPr>
          <w:rFonts w:eastAsia="Times New Roman"/>
          <w:i/>
          <w:color w:val="000000"/>
          <w:spacing w:val="-4"/>
          <w:sz w:val="16"/>
        </w:rPr>
        <w:t>.F</w:t>
      </w:r>
      <w:proofErr w:type="gramEnd"/>
      <w:r>
        <w:rPr>
          <w:rFonts w:eastAsia="Times New Roman"/>
          <w:i/>
          <w:color w:val="000000"/>
          <w:spacing w:val="-4"/>
          <w:sz w:val="16"/>
        </w:rPr>
        <w:t xml:space="preserve"> g. </w:t>
      </w:r>
      <w:r>
        <w:rPr>
          <w:rFonts w:eastAsia="Times New Roman"/>
          <w:color w:val="000000"/>
          <w:spacing w:val="-4"/>
          <w:sz w:val="16"/>
        </w:rPr>
        <w:t>555.</w:t>
      </w:r>
    </w:p>
    <w:p w14:paraId="16A3168B" w14:textId="77777777" w:rsidR="00CF4BE1" w:rsidRDefault="00000000">
      <w:pPr>
        <w:spacing w:before="122" w:line="246" w:lineRule="exact"/>
        <w:ind w:right="144"/>
        <w:jc w:val="both"/>
        <w:textAlignment w:val="baseline"/>
        <w:rPr>
          <w:rFonts w:eastAsia="Times New Roman"/>
          <w:color w:val="000000"/>
          <w:spacing w:val="9"/>
          <w:sz w:val="20"/>
        </w:rPr>
      </w:pPr>
      <w:r>
        <w:rPr>
          <w:rFonts w:eastAsia="Times New Roman"/>
          <w:color w:val="000000"/>
          <w:spacing w:val="9"/>
          <w:sz w:val="20"/>
        </w:rPr>
        <w:t xml:space="preserve">some time is necessary for the charge to redistribute itself between the two circuits, it becomes exceedingly difficult to know the exact moment when the resistance R represents the unknown quantity, </w:t>
      </w:r>
      <w:r>
        <w:rPr>
          <w:rFonts w:eastAsia="Times New Roman"/>
          <w:i/>
          <w:color w:val="000000"/>
          <w:spacing w:val="9"/>
          <w:sz w:val="20"/>
        </w:rPr>
        <w:t>x.</w:t>
      </w:r>
    </w:p>
    <w:p w14:paraId="16A3168C" w14:textId="77777777" w:rsidR="00CF4BE1" w:rsidRDefault="00000000">
      <w:pPr>
        <w:tabs>
          <w:tab w:val="right" w:pos="5616"/>
        </w:tabs>
        <w:spacing w:line="244" w:lineRule="exact"/>
        <w:ind w:right="144" w:firstLine="216"/>
        <w:jc w:val="both"/>
        <w:textAlignment w:val="baseline"/>
        <w:rPr>
          <w:rFonts w:eastAsia="Times New Roman"/>
          <w:color w:val="000000"/>
          <w:spacing w:val="2"/>
          <w:sz w:val="20"/>
        </w:rPr>
      </w:pPr>
      <w:r>
        <w:rPr>
          <w:rFonts w:eastAsia="Times New Roman"/>
          <w:color w:val="000000"/>
          <w:spacing w:val="2"/>
          <w:sz w:val="20"/>
        </w:rPr>
        <w:t xml:space="preserve">To obviate this difficulty, Sir William Thomson makes the resistance of the branch, C R </w:t>
      </w:r>
      <w:r>
        <w:rPr>
          <w:rFonts w:eastAsia="Times New Roman"/>
          <w:i/>
          <w:color w:val="000000"/>
          <w:spacing w:val="2"/>
          <w:sz w:val="20"/>
        </w:rPr>
        <w:t xml:space="preserve">b </w:t>
      </w:r>
      <w:r>
        <w:rPr>
          <w:rFonts w:eastAsia="Times New Roman"/>
          <w:color w:val="000000"/>
          <w:spacing w:val="2"/>
          <w:sz w:val="20"/>
        </w:rPr>
        <w:t xml:space="preserve">Z, constant, and varies nothing but the contact point of the galvanometer circuit, which is shifted to the side </w:t>
      </w:r>
      <w:r>
        <w:rPr>
          <w:rFonts w:eastAsia="Times New Roman"/>
          <w:i/>
          <w:color w:val="000000"/>
          <w:spacing w:val="2"/>
          <w:sz w:val="20"/>
        </w:rPr>
        <w:t xml:space="preserve">b </w:t>
      </w:r>
      <w:r>
        <w:rPr>
          <w:rFonts w:eastAsia="Times New Roman"/>
          <w:color w:val="000000"/>
          <w:spacing w:val="2"/>
          <w:sz w:val="20"/>
        </w:rPr>
        <w:t xml:space="preserve">or R until the needle rests on the zero mark. To ascertain the value of </w:t>
      </w:r>
      <w:r>
        <w:rPr>
          <w:rFonts w:eastAsia="Times New Roman"/>
          <w:i/>
          <w:color w:val="000000"/>
          <w:spacing w:val="2"/>
          <w:sz w:val="20"/>
        </w:rPr>
        <w:t xml:space="preserve">x, </w:t>
      </w:r>
      <w:r>
        <w:rPr>
          <w:rFonts w:eastAsia="Times New Roman"/>
          <w:color w:val="000000"/>
          <w:spacing w:val="2"/>
          <w:sz w:val="20"/>
        </w:rPr>
        <w:t xml:space="preserve">it is then only necessary to determine the resistance </w:t>
      </w:r>
      <w:r>
        <w:rPr>
          <w:rFonts w:eastAsia="Times New Roman"/>
          <w:i/>
          <w:color w:val="000000"/>
          <w:spacing w:val="2"/>
          <w:sz w:val="20"/>
        </w:rPr>
        <w:t xml:space="preserve">b </w:t>
      </w:r>
      <w:r>
        <w:rPr>
          <w:rFonts w:eastAsia="Times New Roman"/>
          <w:color w:val="000000"/>
          <w:spacing w:val="2"/>
          <w:sz w:val="20"/>
        </w:rPr>
        <w:t>and</w:t>
      </w:r>
      <w:r>
        <w:rPr>
          <w:rFonts w:eastAsia="Times New Roman"/>
          <w:color w:val="000000"/>
          <w:spacing w:val="2"/>
          <w:sz w:val="20"/>
        </w:rPr>
        <w:tab/>
        <w:t xml:space="preserve">but as the latter is a function of the for </w:t>
      </w:r>
      <w:r>
        <w:rPr>
          <w:rFonts w:eastAsia="Times New Roman"/>
          <w:color w:val="000000"/>
          <w:spacing w:val="2"/>
          <w:sz w:val="20"/>
        </w:rPr>
        <w:br/>
      </w:r>
      <w:r>
        <w:rPr>
          <w:rFonts w:eastAsia="Times New Roman"/>
          <w:b/>
          <w:color w:val="000000"/>
          <w:spacing w:val="2"/>
          <w:sz w:val="16"/>
        </w:rPr>
        <w:t xml:space="preserve">Trier, </w:t>
      </w:r>
      <w:r>
        <w:rPr>
          <w:rFonts w:eastAsia="Times New Roman"/>
          <w:color w:val="000000"/>
          <w:spacing w:val="2"/>
          <w:sz w:val="20"/>
        </w:rPr>
        <w:t xml:space="preserve">there is, </w:t>
      </w:r>
      <w:proofErr w:type="spellStart"/>
      <w:r>
        <w:rPr>
          <w:rFonts w:eastAsia="Times New Roman"/>
          <w:color w:val="000000"/>
          <w:spacing w:val="2"/>
          <w:sz w:val="20"/>
        </w:rPr>
        <w:t>iu</w:t>
      </w:r>
      <w:proofErr w:type="spellEnd"/>
      <w:r>
        <w:rPr>
          <w:rFonts w:eastAsia="Times New Roman"/>
          <w:color w:val="000000"/>
          <w:spacing w:val="2"/>
          <w:sz w:val="20"/>
        </w:rPr>
        <w:t xml:space="preserve"> fact, but one unknown quantity, </w:t>
      </w:r>
      <w:r>
        <w:rPr>
          <w:rFonts w:eastAsia="Times New Roman"/>
          <w:i/>
          <w:color w:val="000000"/>
          <w:spacing w:val="2"/>
          <w:sz w:val="20"/>
        </w:rPr>
        <w:t xml:space="preserve">x, </w:t>
      </w:r>
      <w:r>
        <w:rPr>
          <w:rFonts w:eastAsia="Times New Roman"/>
          <w:color w:val="000000"/>
          <w:spacing w:val="2"/>
          <w:sz w:val="20"/>
        </w:rPr>
        <w:t xml:space="preserve">to </w:t>
      </w:r>
      <w:proofErr w:type="gramStart"/>
      <w:r>
        <w:rPr>
          <w:rFonts w:eastAsia="Times New Roman"/>
          <w:color w:val="000000"/>
          <w:spacing w:val="2"/>
          <w:sz w:val="20"/>
        </w:rPr>
        <w:t>be deter</w:t>
      </w:r>
      <w:r>
        <w:rPr>
          <w:rFonts w:eastAsia="Times New Roman"/>
          <w:color w:val="000000"/>
          <w:spacing w:val="2"/>
          <w:sz w:val="20"/>
        </w:rPr>
        <w:softHyphen/>
        <w:t>mined</w:t>
      </w:r>
      <w:proofErr w:type="gramEnd"/>
      <w:r>
        <w:rPr>
          <w:rFonts w:eastAsia="Times New Roman"/>
          <w:color w:val="000000"/>
          <w:spacing w:val="2"/>
          <w:sz w:val="20"/>
        </w:rPr>
        <w:t>.</w:t>
      </w:r>
    </w:p>
    <w:p w14:paraId="16A3168D" w14:textId="77777777" w:rsidR="00CF4BE1" w:rsidRDefault="00CF4BE1">
      <w:pPr>
        <w:sectPr w:rsidR="00CF4BE1">
          <w:pgSz w:w="7896" w:h="11582"/>
          <w:pgMar w:top="1080" w:right="1325" w:bottom="806" w:left="811" w:header="720" w:footer="720" w:gutter="0"/>
          <w:cols w:space="720"/>
        </w:sectPr>
      </w:pPr>
    </w:p>
    <w:p w14:paraId="16A3168E" w14:textId="77777777" w:rsidR="00CF4BE1" w:rsidRDefault="00000000">
      <w:pPr>
        <w:tabs>
          <w:tab w:val="left" w:pos="5400"/>
        </w:tabs>
        <w:spacing w:before="6" w:line="248" w:lineRule="exact"/>
        <w:ind w:left="2160"/>
        <w:textAlignment w:val="baseline"/>
        <w:rPr>
          <w:rFonts w:ascii="Garamond" w:eastAsia="Garamond" w:hAnsi="Garamond"/>
          <w:b/>
          <w:color w:val="000000"/>
          <w:sz w:val="18"/>
        </w:rPr>
      </w:pPr>
      <w:r>
        <w:rPr>
          <w:rFonts w:ascii="Garamond" w:eastAsia="Garamond" w:hAnsi="Garamond"/>
          <w:b/>
          <w:color w:val="000000"/>
          <w:sz w:val="18"/>
        </w:rPr>
        <w:lastRenderedPageBreak/>
        <w:t>THOMSON'S BRIDGE.</w:t>
      </w:r>
      <w:r>
        <w:rPr>
          <w:rFonts w:ascii="Garamond" w:eastAsia="Garamond" w:hAnsi="Garamond"/>
          <w:b/>
          <w:color w:val="000000"/>
          <w:sz w:val="18"/>
        </w:rPr>
        <w:tab/>
      </w:r>
      <w:r>
        <w:rPr>
          <w:rFonts w:eastAsia="Times New Roman"/>
          <w:b/>
          <w:color w:val="000000"/>
          <w:sz w:val="21"/>
        </w:rPr>
        <w:t>987</w:t>
      </w:r>
    </w:p>
    <w:p w14:paraId="16A3168F" w14:textId="77777777" w:rsidR="00CF4BE1" w:rsidRDefault="00000000">
      <w:pPr>
        <w:tabs>
          <w:tab w:val="left" w:pos="2808"/>
        </w:tabs>
        <w:spacing w:before="232" w:line="248" w:lineRule="exact"/>
        <w:ind w:left="360"/>
        <w:textAlignment w:val="baseline"/>
        <w:rPr>
          <w:rFonts w:eastAsia="Times New Roman"/>
          <w:b/>
          <w:color w:val="000000"/>
          <w:spacing w:val="4"/>
          <w:sz w:val="21"/>
        </w:rPr>
      </w:pPr>
      <w:r>
        <w:rPr>
          <w:rFonts w:eastAsia="Times New Roman"/>
          <w:b/>
          <w:color w:val="000000"/>
          <w:spacing w:val="4"/>
          <w:sz w:val="21"/>
        </w:rPr>
        <w:t>In this case we have</w:t>
      </w:r>
      <w:r>
        <w:rPr>
          <w:rFonts w:eastAsia="Times New Roman"/>
          <w:b/>
          <w:color w:val="000000"/>
          <w:spacing w:val="4"/>
          <w:sz w:val="21"/>
        </w:rPr>
        <w:tab/>
      </w:r>
      <w:r>
        <w:rPr>
          <w:rFonts w:ascii="Garamond" w:eastAsia="Garamond" w:hAnsi="Garamond"/>
          <w:b/>
          <w:i/>
          <w:color w:val="000000"/>
          <w:spacing w:val="4"/>
          <w:sz w:val="21"/>
        </w:rPr>
        <w:t xml:space="preserve">x </w:t>
      </w:r>
      <w:r>
        <w:rPr>
          <w:rFonts w:eastAsia="Times New Roman"/>
          <w:b/>
          <w:color w:val="000000"/>
          <w:spacing w:val="4"/>
          <w:sz w:val="21"/>
        </w:rPr>
        <w:t xml:space="preserve">= </w:t>
      </w:r>
      <w:r>
        <w:rPr>
          <w:rFonts w:ascii="Garamond" w:eastAsia="Garamond" w:hAnsi="Garamond"/>
          <w:b/>
          <w:color w:val="000000"/>
          <w:spacing w:val="4"/>
          <w:sz w:val="18"/>
        </w:rPr>
        <w:t>e°</w:t>
      </w:r>
      <w:r>
        <w:rPr>
          <w:rFonts w:eastAsia="Times New Roman"/>
          <w:color w:val="000000"/>
          <w:spacing w:val="4"/>
          <w:sz w:val="21"/>
        </w:rPr>
        <w:t>.</w:t>
      </w:r>
    </w:p>
    <w:p w14:paraId="16A31690" w14:textId="77777777" w:rsidR="00CF4BE1" w:rsidRDefault="00000000">
      <w:pPr>
        <w:spacing w:before="10" w:line="248" w:lineRule="exact"/>
        <w:ind w:left="144"/>
        <w:jc w:val="both"/>
        <w:textAlignment w:val="baseline"/>
        <w:rPr>
          <w:rFonts w:eastAsia="Times New Roman"/>
          <w:b/>
          <w:color w:val="000000"/>
          <w:spacing w:val="-1"/>
          <w:sz w:val="21"/>
        </w:rPr>
      </w:pPr>
      <w:r>
        <w:rPr>
          <w:rFonts w:eastAsia="Times New Roman"/>
          <w:b/>
          <w:color w:val="000000"/>
          <w:spacing w:val="-1"/>
          <w:sz w:val="21"/>
        </w:rPr>
        <w:t>The practical arrangement of this system is shown in fig. 556.</w:t>
      </w:r>
    </w:p>
    <w:p w14:paraId="16A31691" w14:textId="77777777" w:rsidR="00CF4BE1" w:rsidRDefault="00000000">
      <w:pPr>
        <w:spacing w:after="84" w:line="246" w:lineRule="exact"/>
        <w:ind w:left="144" w:right="288" w:firstLine="216"/>
        <w:jc w:val="both"/>
        <w:textAlignment w:val="baseline"/>
        <w:rPr>
          <w:rFonts w:eastAsia="Times New Roman"/>
          <w:b/>
          <w:color w:val="000000"/>
          <w:spacing w:val="-2"/>
          <w:sz w:val="21"/>
        </w:rPr>
      </w:pPr>
      <w:r>
        <w:rPr>
          <w:rFonts w:eastAsia="Times New Roman"/>
          <w:b/>
          <w:color w:val="000000"/>
          <w:spacing w:val="-2"/>
          <w:sz w:val="21"/>
        </w:rPr>
        <w:t xml:space="preserve">The resistances of the branches a and </w:t>
      </w:r>
      <w:r>
        <w:rPr>
          <w:rFonts w:ascii="Garamond" w:eastAsia="Garamond" w:hAnsi="Garamond"/>
          <w:b/>
          <w:i/>
          <w:color w:val="000000"/>
          <w:spacing w:val="-2"/>
          <w:sz w:val="21"/>
        </w:rPr>
        <w:t xml:space="preserve">b </w:t>
      </w:r>
      <w:r>
        <w:rPr>
          <w:rFonts w:eastAsia="Times New Roman"/>
          <w:b/>
          <w:color w:val="000000"/>
          <w:spacing w:val="-2"/>
          <w:sz w:val="21"/>
        </w:rPr>
        <w:t>(fig. 555) are repre</w:t>
      </w:r>
      <w:r>
        <w:rPr>
          <w:rFonts w:eastAsia="Times New Roman"/>
          <w:b/>
          <w:color w:val="000000"/>
          <w:spacing w:val="-2"/>
          <w:sz w:val="21"/>
        </w:rPr>
        <w:softHyphen/>
        <w:t xml:space="preserve">sented by a series of coils, a </w:t>
      </w:r>
      <w:r>
        <w:rPr>
          <w:rFonts w:ascii="Garamond" w:eastAsia="Garamond" w:hAnsi="Garamond"/>
          <w:b/>
          <w:i/>
          <w:color w:val="000000"/>
          <w:spacing w:val="-2"/>
          <w:sz w:val="21"/>
        </w:rPr>
        <w:t xml:space="preserve">b </w:t>
      </w:r>
      <w:r>
        <w:rPr>
          <w:rFonts w:eastAsia="Times New Roman"/>
          <w:b/>
          <w:color w:val="000000"/>
          <w:spacing w:val="-2"/>
          <w:sz w:val="21"/>
        </w:rPr>
        <w:t>(fig. 556), each one of which termi</w:t>
      </w:r>
      <w:r>
        <w:rPr>
          <w:rFonts w:eastAsia="Times New Roman"/>
          <w:b/>
          <w:color w:val="000000"/>
          <w:spacing w:val="-2"/>
          <w:sz w:val="21"/>
        </w:rPr>
        <w:softHyphen/>
        <w:t>nates in a metallic contact plate. The latter are so placed con</w:t>
      </w:r>
      <w:r>
        <w:rPr>
          <w:rFonts w:eastAsia="Times New Roman"/>
          <w:b/>
          <w:color w:val="000000"/>
          <w:spacing w:val="-2"/>
          <w:sz w:val="21"/>
        </w:rPr>
        <w:softHyphen/>
        <w:t>secutively in a straight line that the movable spring r, mounted</w:t>
      </w:r>
    </w:p>
    <w:tbl>
      <w:tblPr>
        <w:tblW w:w="0" w:type="auto"/>
        <w:tblInd w:w="147" w:type="dxa"/>
        <w:tblLayout w:type="fixed"/>
        <w:tblCellMar>
          <w:left w:w="0" w:type="dxa"/>
          <w:right w:w="0" w:type="dxa"/>
        </w:tblCellMar>
        <w:tblLook w:val="04A0" w:firstRow="1" w:lastRow="0" w:firstColumn="1" w:lastColumn="0" w:noHBand="0" w:noVBand="1"/>
      </w:tblPr>
      <w:tblGrid>
        <w:gridCol w:w="2826"/>
        <w:gridCol w:w="1204"/>
        <w:gridCol w:w="1943"/>
      </w:tblGrid>
      <w:tr w:rsidR="00CF4BE1" w14:paraId="16A31695" w14:textId="77777777">
        <w:trPr>
          <w:trHeight w:hRule="exact" w:val="118"/>
        </w:trPr>
        <w:tc>
          <w:tcPr>
            <w:tcW w:w="2826" w:type="dxa"/>
          </w:tcPr>
          <w:p w14:paraId="16A31692" w14:textId="77777777" w:rsidR="00CF4BE1" w:rsidRDefault="00CF4BE1"/>
        </w:tc>
        <w:tc>
          <w:tcPr>
            <w:tcW w:w="1204" w:type="dxa"/>
            <w:tcBorders>
              <w:bottom w:val="single" w:sz="11" w:space="0" w:color="000000"/>
            </w:tcBorders>
          </w:tcPr>
          <w:p w14:paraId="16A31693" w14:textId="77777777" w:rsidR="00CF4BE1" w:rsidRDefault="00CF4BE1"/>
        </w:tc>
        <w:tc>
          <w:tcPr>
            <w:tcW w:w="1943" w:type="dxa"/>
            <w:vMerge w:val="restart"/>
          </w:tcPr>
          <w:p w14:paraId="16A31694" w14:textId="77777777" w:rsidR="00CF4BE1" w:rsidRDefault="00000000">
            <w:pPr>
              <w:spacing w:after="4"/>
              <w:ind w:right="147"/>
              <w:textAlignment w:val="baseline"/>
            </w:pPr>
            <w:r>
              <w:rPr>
                <w:noProof/>
              </w:rPr>
              <w:drawing>
                <wp:inline distT="0" distB="0" distL="0" distR="0" wp14:anchorId="16A3284A" wp14:editId="16A3284B">
                  <wp:extent cx="1139825" cy="1776730"/>
                  <wp:effectExtent l="0" t="0" r="0" b="0"/>
                  <wp:docPr id="208" name="Picture"/>
                  <wp:cNvGraphicFramePr/>
                  <a:graphic xmlns:a="http://schemas.openxmlformats.org/drawingml/2006/main">
                    <a:graphicData uri="http://schemas.openxmlformats.org/drawingml/2006/picture">
                      <pic:pic xmlns:pic="http://schemas.openxmlformats.org/drawingml/2006/picture">
                        <pic:nvPicPr>
                          <pic:cNvPr id="208" name="Picture"/>
                          <pic:cNvPicPr preferRelativeResize="0"/>
                        </pic:nvPicPr>
                        <pic:blipFill>
                          <a:blip r:embed="rId216"/>
                          <a:stretch>
                            <a:fillRect/>
                          </a:stretch>
                        </pic:blipFill>
                        <pic:spPr>
                          <a:xfrm>
                            <a:off x="0" y="0"/>
                            <a:ext cx="1139825" cy="1776730"/>
                          </a:xfrm>
                          <a:prstGeom prst="rect">
                            <a:avLst/>
                          </a:prstGeom>
                        </pic:spPr>
                      </pic:pic>
                    </a:graphicData>
                  </a:graphic>
                </wp:inline>
              </w:drawing>
            </w:r>
          </w:p>
        </w:tc>
      </w:tr>
      <w:tr w:rsidR="00CF4BE1" w14:paraId="16A31699" w14:textId="77777777">
        <w:trPr>
          <w:trHeight w:hRule="exact" w:val="2484"/>
        </w:trPr>
        <w:tc>
          <w:tcPr>
            <w:tcW w:w="2826" w:type="dxa"/>
            <w:tcBorders>
              <w:left w:val="single" w:sz="9" w:space="0" w:color="000000"/>
            </w:tcBorders>
          </w:tcPr>
          <w:p w14:paraId="16A31696" w14:textId="77777777" w:rsidR="00CF4BE1" w:rsidRDefault="00CF4BE1"/>
        </w:tc>
        <w:tc>
          <w:tcPr>
            <w:tcW w:w="1204" w:type="dxa"/>
            <w:tcBorders>
              <w:top w:val="single" w:sz="11" w:space="0" w:color="000000"/>
            </w:tcBorders>
          </w:tcPr>
          <w:p w14:paraId="16A31697" w14:textId="77777777" w:rsidR="00CF4BE1" w:rsidRDefault="00000000">
            <w:pPr>
              <w:spacing w:before="698" w:after="1578" w:line="202" w:lineRule="exact"/>
              <w:jc w:val="right"/>
              <w:textAlignment w:val="baseline"/>
              <w:rPr>
                <w:rFonts w:ascii="Lucida Console" w:eastAsia="Lucida Console" w:hAnsi="Lucida Console"/>
                <w:color w:val="000000"/>
                <w:sz w:val="21"/>
              </w:rPr>
            </w:pPr>
            <w:r>
              <w:rPr>
                <w:rFonts w:ascii="Lucida Console" w:eastAsia="Lucida Console" w:hAnsi="Lucida Console"/>
                <w:color w:val="000000"/>
                <w:sz w:val="21"/>
              </w:rPr>
              <w:t>g</w:t>
            </w:r>
          </w:p>
        </w:tc>
        <w:tc>
          <w:tcPr>
            <w:tcW w:w="1943" w:type="dxa"/>
            <w:vMerge/>
          </w:tcPr>
          <w:p w14:paraId="16A31698" w14:textId="77777777" w:rsidR="00CF4BE1" w:rsidRDefault="00CF4BE1"/>
        </w:tc>
      </w:tr>
      <w:tr w:rsidR="00CF4BE1" w14:paraId="16A3169D" w14:textId="77777777">
        <w:trPr>
          <w:trHeight w:hRule="exact" w:val="200"/>
        </w:trPr>
        <w:tc>
          <w:tcPr>
            <w:tcW w:w="2826" w:type="dxa"/>
          </w:tcPr>
          <w:p w14:paraId="16A3169A" w14:textId="77777777" w:rsidR="00CF4BE1" w:rsidRDefault="00CF4BE1"/>
        </w:tc>
        <w:tc>
          <w:tcPr>
            <w:tcW w:w="1204" w:type="dxa"/>
          </w:tcPr>
          <w:p w14:paraId="16A3169B" w14:textId="77777777" w:rsidR="00CF4BE1" w:rsidRDefault="00CF4BE1"/>
        </w:tc>
        <w:tc>
          <w:tcPr>
            <w:tcW w:w="1943" w:type="dxa"/>
            <w:vMerge/>
          </w:tcPr>
          <w:p w14:paraId="16A3169C" w14:textId="77777777" w:rsidR="00CF4BE1" w:rsidRDefault="00CF4BE1"/>
        </w:tc>
      </w:tr>
    </w:tbl>
    <w:p w14:paraId="16A3169E" w14:textId="77777777" w:rsidR="00CF4BE1" w:rsidRDefault="00000000">
      <w:pPr>
        <w:spacing w:before="12" w:line="195" w:lineRule="exact"/>
        <w:jc w:val="center"/>
        <w:textAlignment w:val="baseline"/>
        <w:rPr>
          <w:rFonts w:ascii="Garamond" w:eastAsia="Garamond" w:hAnsi="Garamond"/>
          <w:b/>
          <w:i/>
          <w:color w:val="000000"/>
          <w:spacing w:val="-2"/>
          <w:sz w:val="18"/>
        </w:rPr>
      </w:pPr>
      <w:r>
        <w:rPr>
          <w:rFonts w:ascii="Garamond" w:eastAsia="Garamond" w:hAnsi="Garamond"/>
          <w:b/>
          <w:i/>
          <w:color w:val="000000"/>
          <w:spacing w:val="-2"/>
          <w:sz w:val="18"/>
        </w:rPr>
        <w:t xml:space="preserve">Fig. </w:t>
      </w:r>
      <w:r>
        <w:rPr>
          <w:rFonts w:ascii="Garamond" w:eastAsia="Garamond" w:hAnsi="Garamond"/>
          <w:b/>
          <w:color w:val="000000"/>
          <w:spacing w:val="-2"/>
          <w:sz w:val="18"/>
        </w:rPr>
        <w:t>556.</w:t>
      </w:r>
    </w:p>
    <w:p w14:paraId="16A3169F" w14:textId="77777777" w:rsidR="00CF4BE1" w:rsidRDefault="00000000">
      <w:pPr>
        <w:spacing w:before="66" w:line="248" w:lineRule="exact"/>
        <w:ind w:left="144" w:right="288"/>
        <w:jc w:val="both"/>
        <w:textAlignment w:val="baseline"/>
        <w:rPr>
          <w:rFonts w:eastAsia="Times New Roman"/>
          <w:b/>
          <w:color w:val="000000"/>
          <w:sz w:val="21"/>
        </w:rPr>
      </w:pPr>
      <w:r>
        <w:rPr>
          <w:rFonts w:eastAsia="Times New Roman"/>
          <w:b/>
          <w:color w:val="000000"/>
          <w:sz w:val="21"/>
        </w:rPr>
        <w:t xml:space="preserve">on the guide V </w:t>
      </w:r>
      <w:proofErr w:type="spellStart"/>
      <w:r>
        <w:rPr>
          <w:rFonts w:eastAsia="Times New Roman"/>
          <w:b/>
          <w:color w:val="000000"/>
          <w:sz w:val="21"/>
        </w:rPr>
        <w:t>V</w:t>
      </w:r>
      <w:proofErr w:type="spellEnd"/>
      <w:r>
        <w:rPr>
          <w:rFonts w:eastAsia="Times New Roman"/>
          <w:b/>
          <w:color w:val="000000"/>
          <w:sz w:val="21"/>
        </w:rPr>
        <w:t>, and connected to one terminal of the galvan</w:t>
      </w:r>
      <w:r>
        <w:rPr>
          <w:rFonts w:eastAsia="Times New Roman"/>
          <w:b/>
          <w:color w:val="000000"/>
          <w:sz w:val="21"/>
        </w:rPr>
        <w:softHyphen/>
        <w:t xml:space="preserve">ometer </w:t>
      </w:r>
      <w:r>
        <w:rPr>
          <w:rFonts w:ascii="Garamond" w:eastAsia="Garamond" w:hAnsi="Garamond"/>
          <w:b/>
          <w:i/>
          <w:color w:val="000000"/>
          <w:sz w:val="21"/>
        </w:rPr>
        <w:t xml:space="preserve">g, </w:t>
      </w:r>
      <w:r>
        <w:rPr>
          <w:rFonts w:eastAsia="Times New Roman"/>
          <w:b/>
          <w:color w:val="000000"/>
          <w:sz w:val="21"/>
        </w:rPr>
        <w:t>may be moved over or placed in contact with any one of them.</w:t>
      </w:r>
    </w:p>
    <w:p w14:paraId="16A316A0" w14:textId="1C0E8A87" w:rsidR="00CF4BE1" w:rsidRDefault="00000000">
      <w:pPr>
        <w:spacing w:before="7" w:after="86" w:line="242" w:lineRule="exact"/>
        <w:ind w:left="144" w:right="288" w:firstLine="216"/>
        <w:jc w:val="both"/>
        <w:textAlignment w:val="baseline"/>
        <w:rPr>
          <w:rFonts w:eastAsia="Times New Roman"/>
          <w:b/>
          <w:color w:val="000000"/>
          <w:spacing w:val="-1"/>
          <w:sz w:val="21"/>
        </w:rPr>
      </w:pPr>
      <w:r>
        <w:rPr>
          <w:rFonts w:eastAsia="Times New Roman"/>
          <w:b/>
          <w:color w:val="000000"/>
          <w:spacing w:val="-1"/>
          <w:sz w:val="21"/>
        </w:rPr>
        <w:t>Figure 557 gives a better idea of this part of the apparatus</w:t>
      </w:r>
      <w:r w:rsidR="0027141B">
        <w:rPr>
          <w:rFonts w:eastAsia="Times New Roman"/>
          <w:b/>
          <w:color w:val="000000"/>
          <w:spacing w:val="-1"/>
          <w:sz w:val="21"/>
        </w:rPr>
        <w:t>;</w:t>
      </w:r>
      <w:r>
        <w:rPr>
          <w:rFonts w:eastAsia="Times New Roman"/>
          <w:b/>
          <w:color w:val="000000"/>
          <w:spacing w:val="-1"/>
          <w:sz w:val="21"/>
        </w:rPr>
        <w:t xml:space="preserve"> r is the fiat spring which presses against the contacts </w:t>
      </w:r>
      <w:r>
        <w:rPr>
          <w:rFonts w:ascii="Garamond" w:eastAsia="Garamond" w:hAnsi="Garamond"/>
          <w:b/>
          <w:i/>
          <w:color w:val="000000"/>
          <w:spacing w:val="-1"/>
          <w:sz w:val="21"/>
        </w:rPr>
        <w:t xml:space="preserve">t, 1, t </w:t>
      </w:r>
      <w:r>
        <w:rPr>
          <w:rFonts w:eastAsia="Times New Roman"/>
          <w:b/>
          <w:color w:val="000000"/>
          <w:spacing w:val="-1"/>
          <w:sz w:val="21"/>
        </w:rPr>
        <w:t>of the</w:t>
      </w:r>
    </w:p>
    <w:p w14:paraId="16A316A1" w14:textId="77777777" w:rsidR="00CF4BE1" w:rsidRDefault="00000000">
      <w:pPr>
        <w:spacing w:after="18"/>
        <w:ind w:left="2018" w:right="2221"/>
        <w:textAlignment w:val="baseline"/>
      </w:pPr>
      <w:r>
        <w:rPr>
          <w:noProof/>
        </w:rPr>
        <w:drawing>
          <wp:inline distT="0" distB="0" distL="0" distR="0" wp14:anchorId="16A3284C" wp14:editId="16A3284D">
            <wp:extent cx="1194435" cy="1146175"/>
            <wp:effectExtent l="0" t="0" r="0" b="0"/>
            <wp:docPr id="209" name="Picture"/>
            <wp:cNvGraphicFramePr/>
            <a:graphic xmlns:a="http://schemas.openxmlformats.org/drawingml/2006/main">
              <a:graphicData uri="http://schemas.openxmlformats.org/drawingml/2006/picture">
                <pic:pic xmlns:pic="http://schemas.openxmlformats.org/drawingml/2006/picture">
                  <pic:nvPicPr>
                    <pic:cNvPr id="209" name="Picture"/>
                    <pic:cNvPicPr preferRelativeResize="0"/>
                  </pic:nvPicPr>
                  <pic:blipFill>
                    <a:blip r:embed="rId217"/>
                    <a:stretch>
                      <a:fillRect/>
                    </a:stretch>
                  </pic:blipFill>
                  <pic:spPr>
                    <a:xfrm>
                      <a:off x="0" y="0"/>
                      <a:ext cx="1194435" cy="1146175"/>
                    </a:xfrm>
                    <a:prstGeom prst="rect">
                      <a:avLst/>
                    </a:prstGeom>
                  </pic:spPr>
                </pic:pic>
              </a:graphicData>
            </a:graphic>
          </wp:inline>
        </w:drawing>
      </w:r>
    </w:p>
    <w:p w14:paraId="16A316A2" w14:textId="77777777" w:rsidR="00CF4BE1" w:rsidRDefault="00000000">
      <w:pPr>
        <w:spacing w:before="7" w:line="195" w:lineRule="exact"/>
        <w:jc w:val="center"/>
        <w:textAlignment w:val="baseline"/>
        <w:rPr>
          <w:rFonts w:ascii="Garamond" w:eastAsia="Garamond" w:hAnsi="Garamond"/>
          <w:b/>
          <w:i/>
          <w:color w:val="000000"/>
          <w:spacing w:val="-3"/>
          <w:sz w:val="18"/>
        </w:rPr>
      </w:pPr>
      <w:r>
        <w:rPr>
          <w:rFonts w:ascii="Garamond" w:eastAsia="Garamond" w:hAnsi="Garamond"/>
          <w:b/>
          <w:i/>
          <w:color w:val="000000"/>
          <w:spacing w:val="-3"/>
          <w:sz w:val="18"/>
        </w:rPr>
        <w:t xml:space="preserve">Fig. </w:t>
      </w:r>
      <w:r>
        <w:rPr>
          <w:rFonts w:ascii="Garamond" w:eastAsia="Garamond" w:hAnsi="Garamond"/>
          <w:b/>
          <w:color w:val="000000"/>
          <w:spacing w:val="-3"/>
          <w:sz w:val="18"/>
        </w:rPr>
        <w:t>557.</w:t>
      </w:r>
    </w:p>
    <w:p w14:paraId="16A316A3" w14:textId="77777777" w:rsidR="00CF4BE1" w:rsidRDefault="00000000">
      <w:pPr>
        <w:spacing w:before="84" w:line="246" w:lineRule="exact"/>
        <w:ind w:left="144" w:right="288"/>
        <w:jc w:val="both"/>
        <w:textAlignment w:val="baseline"/>
        <w:rPr>
          <w:rFonts w:eastAsia="Times New Roman"/>
          <w:b/>
          <w:color w:val="000000"/>
          <w:sz w:val="21"/>
        </w:rPr>
      </w:pPr>
      <w:r>
        <w:rPr>
          <w:rFonts w:eastAsia="Times New Roman"/>
          <w:b/>
          <w:color w:val="000000"/>
          <w:sz w:val="21"/>
        </w:rPr>
        <w:t xml:space="preserve">coils R, R, R The spring is </w:t>
      </w:r>
      <w:r>
        <w:rPr>
          <w:rFonts w:eastAsia="Times New Roman"/>
          <w:color w:val="000000"/>
          <w:sz w:val="21"/>
        </w:rPr>
        <w:t xml:space="preserve">attached to a movable glide </w:t>
      </w:r>
      <w:r>
        <w:rPr>
          <w:rFonts w:eastAsia="Times New Roman"/>
          <w:b/>
          <w:color w:val="000000"/>
          <w:sz w:val="21"/>
        </w:rPr>
        <w:t xml:space="preserve">0, on </w:t>
      </w:r>
      <w:r>
        <w:rPr>
          <w:rFonts w:eastAsia="Times New Roman"/>
          <w:color w:val="000000"/>
          <w:sz w:val="21"/>
        </w:rPr>
        <w:t xml:space="preserve">the copper guide V </w:t>
      </w:r>
      <w:proofErr w:type="spellStart"/>
      <w:r>
        <w:rPr>
          <w:rFonts w:eastAsia="Times New Roman"/>
          <w:color w:val="000000"/>
          <w:sz w:val="21"/>
        </w:rPr>
        <w:t>V</w:t>
      </w:r>
      <w:proofErr w:type="spellEnd"/>
      <w:r>
        <w:rPr>
          <w:rFonts w:eastAsia="Times New Roman"/>
          <w:color w:val="000000"/>
          <w:sz w:val="21"/>
        </w:rPr>
        <w:t xml:space="preserve">, friction between the guide and movable piece being such as to </w:t>
      </w:r>
      <w:proofErr w:type="gramStart"/>
      <w:r>
        <w:rPr>
          <w:rFonts w:eastAsia="Times New Roman"/>
          <w:color w:val="000000"/>
          <w:sz w:val="21"/>
        </w:rPr>
        <w:t>insure</w:t>
      </w:r>
      <w:proofErr w:type="gramEnd"/>
      <w:r>
        <w:rPr>
          <w:rFonts w:eastAsia="Times New Roman"/>
          <w:color w:val="000000"/>
          <w:sz w:val="21"/>
        </w:rPr>
        <w:t xml:space="preserve"> good metallic contact. A small square opening in the slide </w:t>
      </w:r>
      <w:r>
        <w:rPr>
          <w:rFonts w:eastAsia="Times New Roman"/>
          <w:b/>
          <w:color w:val="000000"/>
          <w:sz w:val="21"/>
        </w:rPr>
        <w:t xml:space="preserve">0 </w:t>
      </w:r>
      <w:r>
        <w:rPr>
          <w:rFonts w:eastAsia="Times New Roman"/>
          <w:color w:val="000000"/>
          <w:sz w:val="21"/>
        </w:rPr>
        <w:t>permits the numbers corresponding</w:t>
      </w:r>
    </w:p>
    <w:p w14:paraId="16A316A4" w14:textId="77777777" w:rsidR="00CF4BE1" w:rsidRDefault="00CF4BE1">
      <w:pPr>
        <w:sectPr w:rsidR="00CF4BE1">
          <w:pgSz w:w="7632" w:h="11606"/>
          <w:pgMar w:top="1120" w:right="573" w:bottom="450" w:left="939" w:header="720" w:footer="720" w:gutter="0"/>
          <w:cols w:space="720"/>
        </w:sectPr>
      </w:pPr>
    </w:p>
    <w:p w14:paraId="16A316A5" w14:textId="77777777" w:rsidR="00CF4BE1" w:rsidRDefault="00000000">
      <w:pPr>
        <w:textAlignment w:val="baseline"/>
        <w:rPr>
          <w:rFonts w:eastAsia="Times New Roman"/>
          <w:color w:val="000000"/>
          <w:sz w:val="24"/>
        </w:rPr>
      </w:pPr>
      <w:r>
        <w:lastRenderedPageBreak/>
        <w:pict w14:anchorId="16A3284E">
          <v:shape id="_x0000_s1723" type="#_x0000_t202" style="position:absolute;margin-left:48.95pt;margin-top:57pt;width:274pt;height:23.05pt;z-index:-251061248;mso-wrap-distance-left:0;mso-wrap-distance-right:0;mso-position-horizontal-relative:page;mso-position-vertical-relative:page" filled="f" stroked="f">
            <v:textbox inset="0,0,0,0">
              <w:txbxContent>
                <w:p w14:paraId="16A32E26" w14:textId="77777777" w:rsidR="00CF4BE1" w:rsidRDefault="00000000">
                  <w:pPr>
                    <w:spacing w:before="9" w:after="204" w:line="245" w:lineRule="exact"/>
                    <w:jc w:val="center"/>
                    <w:textAlignment w:val="baseline"/>
                    <w:rPr>
                      <w:rFonts w:eastAsia="Times New Roman"/>
                      <w:color w:val="000000"/>
                      <w:spacing w:val="3"/>
                      <w:sz w:val="20"/>
                    </w:rPr>
                  </w:pPr>
                  <w:r>
                    <w:rPr>
                      <w:rFonts w:eastAsia="Times New Roman"/>
                      <w:color w:val="000000"/>
                      <w:spacing w:val="3"/>
                      <w:sz w:val="20"/>
                    </w:rPr>
                    <w:t xml:space="preserve">988 </w:t>
                  </w:r>
                  <w:r>
                    <w:rPr>
                      <w:rFonts w:eastAsia="Times New Roman"/>
                      <w:b/>
                      <w:color w:val="000000"/>
                      <w:spacing w:val="3"/>
                      <w:sz w:val="16"/>
                    </w:rPr>
                    <w:t>THE MEASUREMENT AND TESTING OF SUBMARINE CABLES.</w:t>
                  </w:r>
                </w:p>
              </w:txbxContent>
            </v:textbox>
            <w10:wrap type="square" anchorx="page" anchory="page"/>
          </v:shape>
        </w:pict>
      </w:r>
      <w:r>
        <w:pict w14:anchorId="16A3284F">
          <v:shape id="_x0000_s1722" type="#_x0000_t202" style="position:absolute;margin-left:34.8pt;margin-top:80.05pt;width:306pt;height:155.95pt;z-index:-251060224;mso-wrap-distance-left:0;mso-wrap-distance-right:0;mso-position-horizontal-relative:page;mso-position-vertical-relative:page" filled="f" stroked="f">
            <v:textbox inset="0,0,0,0">
              <w:txbxContent>
                <w:p w14:paraId="16A32E27" w14:textId="77777777" w:rsidR="00CF4BE1" w:rsidRDefault="00000000">
                  <w:pPr>
                    <w:spacing w:line="244" w:lineRule="exact"/>
                    <w:ind w:left="288" w:right="216"/>
                    <w:jc w:val="both"/>
                    <w:textAlignment w:val="baseline"/>
                    <w:rPr>
                      <w:rFonts w:eastAsia="Times New Roman"/>
                      <w:color w:val="000000"/>
                      <w:spacing w:val="9"/>
                      <w:sz w:val="20"/>
                    </w:rPr>
                  </w:pPr>
                  <w:r>
                    <w:rPr>
                      <w:rFonts w:eastAsia="Times New Roman"/>
                      <w:color w:val="000000"/>
                      <w:spacing w:val="9"/>
                      <w:sz w:val="20"/>
                    </w:rPr>
                    <w:t>to the resistance of the adjacent coils to be read on the scale below, where they are engraved and read each way, beginning</w:t>
                  </w:r>
                </w:p>
                <w:p w14:paraId="16A32E28" w14:textId="77777777" w:rsidR="00CF4BE1" w:rsidRDefault="00000000">
                  <w:pPr>
                    <w:numPr>
                      <w:ilvl w:val="0"/>
                      <w:numId w:val="27"/>
                    </w:numPr>
                    <w:spacing w:before="5" w:line="245" w:lineRule="exact"/>
                    <w:ind w:right="216"/>
                    <w:jc w:val="both"/>
                    <w:textAlignment w:val="baseline"/>
                    <w:rPr>
                      <w:rFonts w:eastAsia="Times New Roman"/>
                      <w:color w:val="000000"/>
                      <w:spacing w:val="7"/>
                      <w:sz w:val="20"/>
                    </w:rPr>
                  </w:pPr>
                  <w:r>
                    <w:rPr>
                      <w:rFonts w:eastAsia="Times New Roman"/>
                      <w:color w:val="000000"/>
                      <w:spacing w:val="7"/>
                      <w:sz w:val="20"/>
                    </w:rPr>
                    <w:t>at opposite ends of the scale. The second terminal of the gal</w:t>
                  </w:r>
                  <w:r>
                    <w:rPr>
                      <w:rFonts w:eastAsia="Times New Roman"/>
                      <w:color w:val="000000"/>
                      <w:spacing w:val="7"/>
                      <w:sz w:val="20"/>
                    </w:rPr>
                    <w:softHyphen/>
                    <w:t xml:space="preserve">vanometer is connected to the resistance </w:t>
                  </w:r>
                  <w:r>
                    <w:rPr>
                      <w:rFonts w:eastAsia="Times New Roman"/>
                      <w:i/>
                      <w:color w:val="000000"/>
                      <w:spacing w:val="7"/>
                      <w:sz w:val="20"/>
                    </w:rPr>
                    <w:t xml:space="preserve">x; </w:t>
                  </w:r>
                  <w:r>
                    <w:rPr>
                      <w:rFonts w:eastAsia="Times New Roman"/>
                      <w:color w:val="000000"/>
                      <w:spacing w:val="7"/>
                      <w:sz w:val="20"/>
                    </w:rPr>
                    <w:t>and the positive pole of the battery, as well as the distant end of the cable, are con</w:t>
                  </w:r>
                  <w:r>
                    <w:rPr>
                      <w:rFonts w:eastAsia="Times New Roman"/>
                      <w:color w:val="000000"/>
                      <w:spacing w:val="7"/>
                      <w:sz w:val="20"/>
                    </w:rPr>
                    <w:softHyphen/>
                    <w:t>nected to earth. This arrangement</w:t>
                  </w:r>
                  <w:proofErr w:type="gramStart"/>
                  <w:r>
                    <w:rPr>
                      <w:rFonts w:eastAsia="Times New Roman"/>
                      <w:color w:val="000000"/>
                      <w:spacing w:val="7"/>
                      <w:sz w:val="20"/>
                    </w:rPr>
                    <w:t>, in reality, is</w:t>
                  </w:r>
                  <w:proofErr w:type="gramEnd"/>
                  <w:r>
                    <w:rPr>
                      <w:rFonts w:eastAsia="Times New Roman"/>
                      <w:color w:val="000000"/>
                      <w:spacing w:val="7"/>
                      <w:sz w:val="20"/>
                    </w:rPr>
                    <w:t xml:space="preserve"> the same as that shown in fig. 555, since the earth, in consequence of the low resistance, may be considered as the point of contact between a and </w:t>
                  </w:r>
                  <w:r>
                    <w:rPr>
                      <w:rFonts w:eastAsia="Times New Roman"/>
                      <w:i/>
                      <w:color w:val="000000"/>
                      <w:spacing w:val="7"/>
                      <w:sz w:val="20"/>
                    </w:rPr>
                    <w:t>x.</w:t>
                  </w:r>
                </w:p>
                <w:p w14:paraId="16A32E29" w14:textId="77777777" w:rsidR="00CF4BE1" w:rsidRDefault="00000000">
                  <w:pPr>
                    <w:spacing w:before="7" w:after="200" w:line="245" w:lineRule="exact"/>
                    <w:ind w:left="288" w:right="216" w:firstLine="216"/>
                    <w:jc w:val="both"/>
                    <w:textAlignment w:val="baseline"/>
                    <w:rPr>
                      <w:rFonts w:eastAsia="Times New Roman"/>
                      <w:color w:val="000000"/>
                      <w:spacing w:val="7"/>
                      <w:sz w:val="20"/>
                    </w:rPr>
                  </w:pPr>
                  <w:r>
                    <w:rPr>
                      <w:rFonts w:eastAsia="Times New Roman"/>
                      <w:color w:val="000000"/>
                      <w:spacing w:val="7"/>
                      <w:sz w:val="20"/>
                    </w:rPr>
                    <w:t xml:space="preserve">To make a test and find the value of a and </w:t>
                  </w:r>
                  <w:r>
                    <w:rPr>
                      <w:rFonts w:eastAsia="Times New Roman"/>
                      <w:i/>
                      <w:color w:val="000000"/>
                      <w:spacing w:val="7"/>
                      <w:sz w:val="20"/>
                    </w:rPr>
                    <w:t xml:space="preserve">b, </w:t>
                  </w:r>
                  <w:r>
                    <w:rPr>
                      <w:rFonts w:eastAsia="Times New Roman"/>
                      <w:color w:val="000000"/>
                      <w:spacing w:val="7"/>
                      <w:sz w:val="20"/>
                    </w:rPr>
                    <w:t xml:space="preserve">upon which that of </w:t>
                  </w:r>
                  <w:r>
                    <w:rPr>
                      <w:rFonts w:eastAsia="Times New Roman"/>
                      <w:i/>
                      <w:color w:val="000000"/>
                      <w:spacing w:val="7"/>
                      <w:sz w:val="20"/>
                    </w:rPr>
                    <w:t xml:space="preserve">x </w:t>
                  </w:r>
                  <w:r>
                    <w:rPr>
                      <w:rFonts w:eastAsia="Times New Roman"/>
                      <w:color w:val="000000"/>
                      <w:spacing w:val="7"/>
                      <w:sz w:val="20"/>
                    </w:rPr>
                    <w:t xml:space="preserve">depends, it is only necessary to slide the spring r, fig. 556, along the contact pieces of the coils, until the needle stands </w:t>
                  </w:r>
                  <w:r>
                    <w:rPr>
                      <w:rFonts w:eastAsia="Times New Roman"/>
                      <w:b/>
                      <w:color w:val="000000"/>
                      <w:spacing w:val="7"/>
                      <w:sz w:val="20"/>
                    </w:rPr>
                    <w:t>on</w:t>
                  </w:r>
                </w:p>
              </w:txbxContent>
            </v:textbox>
            <w10:wrap type="square" anchorx="page" anchory="page"/>
          </v:shape>
        </w:pict>
      </w:r>
      <w:r>
        <w:pict w14:anchorId="16A32850">
          <v:shape id="_x0000_s1721" type="#_x0000_t202" style="position:absolute;margin-left:34.8pt;margin-top:236pt;width:14.65pt;height:1.9pt;z-index:-251549696;mso-wrap-distance-left:0;mso-wrap-distance-right:0;mso-position-horizontal-relative:page;mso-position-vertical-relative:page" filled="f" stroked="f">
            <v:textbox inset="0,0,0,0">
              <w:txbxContent>
                <w:p w14:paraId="16A33529" w14:textId="77777777" w:rsidR="00A918EA" w:rsidRDefault="00A918EA"/>
              </w:txbxContent>
            </v:textbox>
            <w10:wrap type="square" anchorx="page" anchory="page"/>
          </v:shape>
        </w:pict>
      </w:r>
      <w:r>
        <w:pict w14:anchorId="16A32851">
          <v:shape id="_x0000_s1720" type="#_x0000_t202" style="position:absolute;margin-left:118.45pt;margin-top:238.1pt;width:226.2pt;height:134.6pt;z-index:-25105920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239"/>
                    <w:gridCol w:w="2285"/>
                  </w:tblGrid>
                  <w:tr w:rsidR="00CF4BE1" w14:paraId="16A32E2C" w14:textId="77777777">
                    <w:trPr>
                      <w:trHeight w:hRule="exact" w:val="2692"/>
                    </w:trPr>
                    <w:tc>
                      <w:tcPr>
                        <w:tcW w:w="2239" w:type="dxa"/>
                      </w:tcPr>
                      <w:p w14:paraId="16A32E2A" w14:textId="77777777" w:rsidR="00CF4BE1" w:rsidRDefault="00000000">
                        <w:pPr>
                          <w:spacing w:before="98" w:after="2452" w:line="132" w:lineRule="exact"/>
                          <w:ind w:right="1691"/>
                          <w:jc w:val="right"/>
                          <w:textAlignment w:val="baseline"/>
                          <w:rPr>
                            <w:rFonts w:eastAsia="Times New Roman"/>
                            <w:b/>
                            <w:color w:val="000000"/>
                            <w:sz w:val="11"/>
                          </w:rPr>
                        </w:pPr>
                        <w:r>
                          <w:rPr>
                            <w:rFonts w:eastAsia="Times New Roman"/>
                            <w:b/>
                            <w:color w:val="000000"/>
                            <w:sz w:val="11"/>
                          </w:rPr>
                          <w:t>2G</w:t>
                        </w:r>
                      </w:p>
                    </w:tc>
                    <w:tc>
                      <w:tcPr>
                        <w:tcW w:w="2285" w:type="dxa"/>
                      </w:tcPr>
                      <w:p w14:paraId="16A32E2B" w14:textId="77777777" w:rsidR="00CF4BE1" w:rsidRDefault="00000000">
                        <w:pPr>
                          <w:jc w:val="center"/>
                          <w:textAlignment w:val="baseline"/>
                        </w:pPr>
                        <w:r>
                          <w:rPr>
                            <w:noProof/>
                          </w:rPr>
                          <w:drawing>
                            <wp:inline distT="0" distB="0" distL="0" distR="0" wp14:anchorId="16A33272" wp14:editId="16A33273">
                              <wp:extent cx="1450975" cy="1709420"/>
                              <wp:effectExtent l="0" t="0" r="0" b="0"/>
                              <wp:docPr id="210" name="Picture"/>
                              <wp:cNvGraphicFramePr/>
                              <a:graphic xmlns:a="http://schemas.openxmlformats.org/drawingml/2006/main">
                                <a:graphicData uri="http://schemas.openxmlformats.org/drawingml/2006/picture">
                                  <pic:pic xmlns:pic="http://schemas.openxmlformats.org/drawingml/2006/picture">
                                    <pic:nvPicPr>
                                      <pic:cNvPr id="210" name="Picture"/>
                                      <pic:cNvPicPr preferRelativeResize="0"/>
                                    </pic:nvPicPr>
                                    <pic:blipFill>
                                      <a:blip r:embed="rId218"/>
                                      <a:stretch>
                                        <a:fillRect/>
                                      </a:stretch>
                                    </pic:blipFill>
                                    <pic:spPr>
                                      <a:xfrm>
                                        <a:off x="0" y="0"/>
                                        <a:ext cx="1450975" cy="1709420"/>
                                      </a:xfrm>
                                      <a:prstGeom prst="rect">
                                        <a:avLst/>
                                      </a:prstGeom>
                                    </pic:spPr>
                                  </pic:pic>
                                </a:graphicData>
                              </a:graphic>
                            </wp:inline>
                          </w:drawing>
                        </w:r>
                      </w:p>
                    </w:tc>
                  </w:tr>
                </w:tbl>
                <w:p w14:paraId="16A3352B" w14:textId="77777777" w:rsidR="00A918EA" w:rsidRDefault="00A918EA"/>
              </w:txbxContent>
            </v:textbox>
            <w10:wrap type="square" anchorx="page" anchory="page"/>
          </v:shape>
        </w:pict>
      </w:r>
      <w:r>
        <w:pict w14:anchorId="16A32852">
          <v:shape id="_x0000_s1719" type="#_x0000_t202" style="position:absolute;margin-left:38.4pt;margin-top:372.7pt;width:306pt;height:151.3pt;z-index:-251058176;mso-wrap-distance-left:0;mso-wrap-distance-right:0;mso-position-horizontal-relative:page;mso-position-vertical-relative:page" filled="f" stroked="f">
            <v:textbox inset="0,0,0,0">
              <w:txbxContent>
                <w:p w14:paraId="16A32E2D" w14:textId="77777777" w:rsidR="00CF4BE1" w:rsidRDefault="00000000">
                  <w:pPr>
                    <w:spacing w:line="178" w:lineRule="exact"/>
                    <w:jc w:val="center"/>
                    <w:textAlignment w:val="baseline"/>
                    <w:rPr>
                      <w:rFonts w:eastAsia="Times New Roman"/>
                      <w:color w:val="000000"/>
                      <w:sz w:val="16"/>
                    </w:rPr>
                  </w:pPr>
                  <w:r>
                    <w:rPr>
                      <w:rFonts w:eastAsia="Times New Roman"/>
                      <w:color w:val="000000"/>
                      <w:sz w:val="16"/>
                    </w:rPr>
                    <w:t>Fig. 558.</w:t>
                  </w:r>
                </w:p>
                <w:p w14:paraId="16A32E2E" w14:textId="563CB869" w:rsidR="00CF4BE1" w:rsidRDefault="00000000">
                  <w:pPr>
                    <w:spacing w:before="130" w:line="245" w:lineRule="exact"/>
                    <w:ind w:left="216" w:right="216"/>
                    <w:jc w:val="both"/>
                    <w:textAlignment w:val="baseline"/>
                    <w:rPr>
                      <w:rFonts w:eastAsia="Times New Roman"/>
                      <w:color w:val="000000"/>
                      <w:spacing w:val="6"/>
                      <w:sz w:val="20"/>
                    </w:rPr>
                  </w:pPr>
                  <w:r>
                    <w:rPr>
                      <w:rFonts w:eastAsia="Times New Roman"/>
                      <w:color w:val="000000"/>
                      <w:spacing w:val="6"/>
                      <w:sz w:val="20"/>
                    </w:rPr>
                    <w:t>zero</w:t>
                  </w:r>
                  <w:r w:rsidR="0027141B">
                    <w:rPr>
                      <w:rFonts w:eastAsia="Times New Roman"/>
                      <w:color w:val="000000"/>
                      <w:spacing w:val="6"/>
                      <w:sz w:val="20"/>
                    </w:rPr>
                    <w:t>;</w:t>
                  </w:r>
                  <w:r>
                    <w:rPr>
                      <w:rFonts w:eastAsia="Times New Roman"/>
                      <w:color w:val="000000"/>
                      <w:spacing w:val="6"/>
                      <w:sz w:val="20"/>
                    </w:rPr>
                    <w:t xml:space="preserve"> then, as the indications are double, and numbered in oppo-side directions, the readings corresponding to the contact of the spring with the coils at once gives the values of a and </w:t>
                  </w:r>
                  <w:r>
                    <w:rPr>
                      <w:rFonts w:eastAsia="Times New Roman"/>
                      <w:i/>
                      <w:color w:val="000000"/>
                      <w:spacing w:val="6"/>
                      <w:sz w:val="20"/>
                    </w:rPr>
                    <w:t xml:space="preserve">b </w:t>
                  </w:r>
                  <w:r>
                    <w:rPr>
                      <w:rFonts w:eastAsia="Times New Roman"/>
                      <w:color w:val="000000"/>
                      <w:spacing w:val="6"/>
                      <w:sz w:val="20"/>
                    </w:rPr>
                    <w:t>without calculation. The box, as usually constructed, contains one hun</w:t>
                  </w:r>
                  <w:r>
                    <w:rPr>
                      <w:rFonts w:eastAsia="Times New Roman"/>
                      <w:color w:val="000000"/>
                      <w:spacing w:val="6"/>
                      <w:sz w:val="20"/>
                    </w:rPr>
                    <w:softHyphen/>
                    <w:t xml:space="preserve">dred coils of 1,000 ohms each, so that the total resistance a + </w:t>
                  </w:r>
                  <w:r>
                    <w:rPr>
                      <w:rFonts w:eastAsia="Times New Roman"/>
                      <w:i/>
                      <w:color w:val="000000"/>
                      <w:spacing w:val="6"/>
                      <w:sz w:val="20"/>
                    </w:rPr>
                    <w:t xml:space="preserve">b is </w:t>
                  </w:r>
                  <w:r>
                    <w:rPr>
                      <w:rFonts w:eastAsia="Times New Roman"/>
                      <w:color w:val="000000"/>
                      <w:spacing w:val="6"/>
                      <w:sz w:val="20"/>
                    </w:rPr>
                    <w:t>equal to 100,000 ohms.</w:t>
                  </w:r>
                </w:p>
                <w:p w14:paraId="16A32E2F" w14:textId="77777777" w:rsidR="00CF4BE1" w:rsidRDefault="00000000">
                  <w:pPr>
                    <w:spacing w:before="4" w:after="7" w:line="245" w:lineRule="exact"/>
                    <w:ind w:left="216" w:right="216" w:firstLine="216"/>
                    <w:jc w:val="both"/>
                    <w:textAlignment w:val="baseline"/>
                    <w:rPr>
                      <w:rFonts w:eastAsia="Times New Roman"/>
                      <w:color w:val="000000"/>
                      <w:spacing w:val="8"/>
                      <w:sz w:val="20"/>
                    </w:rPr>
                  </w:pPr>
                  <w:r>
                    <w:rPr>
                      <w:rFonts w:eastAsia="Times New Roman"/>
                      <w:color w:val="000000"/>
                      <w:spacing w:val="8"/>
                      <w:sz w:val="20"/>
                    </w:rPr>
                    <w:t xml:space="preserve">It will readily be seen that resistances grouped as above will not answer well for practical purposes. It consequently becomes necessary to provide some means for obtaining subdivision of each 1,000 ohms. Mr. Farley has </w:t>
                  </w:r>
                  <w:proofErr w:type="gramStart"/>
                  <w:r>
                    <w:rPr>
                      <w:rFonts w:eastAsia="Times New Roman"/>
                      <w:color w:val="000000"/>
                      <w:spacing w:val="8"/>
                      <w:sz w:val="20"/>
                    </w:rPr>
                    <w:t>effected</w:t>
                  </w:r>
                  <w:proofErr w:type="gramEnd"/>
                  <w:r>
                    <w:rPr>
                      <w:rFonts w:eastAsia="Times New Roman"/>
                      <w:color w:val="000000"/>
                      <w:spacing w:val="8"/>
                      <w:sz w:val="20"/>
                    </w:rPr>
                    <w:t xml:space="preserve"> this end by adding </w:t>
                  </w:r>
                  <w:r>
                    <w:rPr>
                      <w:rFonts w:eastAsia="Times New Roman"/>
                      <w:b/>
                      <w:color w:val="000000"/>
                      <w:spacing w:val="8"/>
                      <w:sz w:val="20"/>
                    </w:rPr>
                    <w:t xml:space="preserve">a </w:t>
                  </w:r>
                  <w:r>
                    <w:rPr>
                      <w:rFonts w:eastAsia="Times New Roman"/>
                      <w:color w:val="000000"/>
                      <w:spacing w:val="8"/>
                      <w:sz w:val="20"/>
                    </w:rPr>
                    <w:t xml:space="preserve">series of coils, a' </w:t>
                  </w:r>
                  <w:r>
                    <w:rPr>
                      <w:rFonts w:eastAsia="Times New Roman"/>
                      <w:i/>
                      <w:color w:val="000000"/>
                      <w:spacing w:val="8"/>
                      <w:sz w:val="20"/>
                    </w:rPr>
                    <w:t xml:space="preserve">6', </w:t>
                  </w:r>
                  <w:r>
                    <w:rPr>
                      <w:rFonts w:eastAsia="Times New Roman"/>
                      <w:color w:val="000000"/>
                      <w:spacing w:val="8"/>
                      <w:sz w:val="20"/>
                    </w:rPr>
                    <w:t>fig. 558, to the first and making the num-</w:t>
                  </w:r>
                  <w:r>
                    <w:rPr>
                      <w:rFonts w:eastAsia="Times New Roman"/>
                      <w:color w:val="000000"/>
                      <w:sz w:val="24"/>
                    </w:rPr>
                    <w:t xml:space="preserve"> </w:t>
                  </w:r>
                </w:p>
              </w:txbxContent>
            </v:textbox>
            <w10:wrap type="square" anchorx="page" anchory="page"/>
          </v:shape>
        </w:pict>
      </w:r>
      <w:r>
        <w:pict w14:anchorId="16A32853">
          <v:line id="_x0000_s1718" style="position:absolute;z-index:251160576;mso-position-horizontal-relative:page;mso-position-vertical-relative:page" from="65.05pt,236.4pt" to="187.25pt,236.4pt" strokecolor="#6b6b6b" strokeweight=".7pt">
            <w10:wrap anchorx="page" anchory="page"/>
          </v:line>
        </w:pict>
      </w:r>
      <w:r>
        <w:pict w14:anchorId="16A32854">
          <v:line id="_x0000_s1717" style="position:absolute;z-index:251161600;mso-position-horizontal-relative:page;mso-position-vertical-relative:page" from="49.45pt,237.6pt" to="230.45pt,237.6pt" strokecolor="#545454" strokeweight=".5pt">
            <w10:wrap anchorx="page" anchory="page"/>
          </v:line>
        </w:pict>
      </w:r>
    </w:p>
    <w:p w14:paraId="16A316A6" w14:textId="77777777" w:rsidR="00CF4BE1" w:rsidRDefault="00CF4BE1">
      <w:pPr>
        <w:sectPr w:rsidR="00CF4BE1">
          <w:pgSz w:w="7915" w:h="11602"/>
          <w:pgMar w:top="852" w:right="1027" w:bottom="723" w:left="696" w:header="720" w:footer="720" w:gutter="0"/>
          <w:cols w:space="720"/>
        </w:sectPr>
      </w:pPr>
    </w:p>
    <w:p w14:paraId="16A316A7" w14:textId="77777777" w:rsidR="00CF4BE1" w:rsidRDefault="00000000">
      <w:pPr>
        <w:tabs>
          <w:tab w:val="right" w:pos="5616"/>
        </w:tabs>
        <w:spacing w:line="245" w:lineRule="exact"/>
        <w:ind w:left="2016"/>
        <w:textAlignment w:val="baseline"/>
        <w:rPr>
          <w:rFonts w:eastAsia="Times New Roman"/>
          <w:b/>
          <w:color w:val="000000"/>
          <w:sz w:val="16"/>
        </w:rPr>
      </w:pPr>
      <w:r>
        <w:lastRenderedPageBreak/>
        <w:pict w14:anchorId="16A32855">
          <v:shape id="_x0000_s1716" type="#_x0000_t202" style="position:absolute;left:0;text-align:left;margin-left:0;margin-top:0;width:384.7pt;height:583.2pt;z-index:-251548672;mso-position-horizontal-relative:page;mso-position-vertical-relative:page" fillcolor="#efefef" stroked="f">
            <v:textbox>
              <w:txbxContent>
                <w:p w14:paraId="16A3352E"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VARLEY'S BRIDGE.</w:t>
      </w:r>
      <w:r>
        <w:rPr>
          <w:rFonts w:eastAsia="Times New Roman"/>
          <w:b/>
          <w:color w:val="000000"/>
          <w:sz w:val="16"/>
        </w:rPr>
        <w:tab/>
      </w:r>
      <w:r>
        <w:rPr>
          <w:rFonts w:eastAsia="Times New Roman"/>
          <w:color w:val="000000"/>
          <w:sz w:val="20"/>
        </w:rPr>
        <w:t>989</w:t>
      </w:r>
    </w:p>
    <w:p w14:paraId="16A316A8" w14:textId="77777777" w:rsidR="00CF4BE1" w:rsidRDefault="00000000">
      <w:pPr>
        <w:spacing w:before="192" w:line="247" w:lineRule="exact"/>
        <w:ind w:right="144"/>
        <w:jc w:val="both"/>
        <w:textAlignment w:val="baseline"/>
        <w:rPr>
          <w:rFonts w:eastAsia="Times New Roman"/>
          <w:color w:val="000000"/>
          <w:spacing w:val="6"/>
          <w:sz w:val="20"/>
        </w:rPr>
      </w:pPr>
      <w:proofErr w:type="spellStart"/>
      <w:r>
        <w:rPr>
          <w:rFonts w:eastAsia="Times New Roman"/>
          <w:color w:val="000000"/>
          <w:spacing w:val="6"/>
          <w:sz w:val="20"/>
        </w:rPr>
        <w:t>ber</w:t>
      </w:r>
      <w:proofErr w:type="spellEnd"/>
      <w:r>
        <w:rPr>
          <w:rFonts w:eastAsia="Times New Roman"/>
          <w:color w:val="000000"/>
          <w:spacing w:val="6"/>
          <w:sz w:val="20"/>
        </w:rPr>
        <w:t xml:space="preserve"> of the latter </w:t>
      </w:r>
      <w:r>
        <w:rPr>
          <w:rFonts w:eastAsia="Times New Roman"/>
          <w:b/>
          <w:color w:val="000000"/>
          <w:spacing w:val="6"/>
          <w:sz w:val="20"/>
        </w:rPr>
        <w:t xml:space="preserve">101 </w:t>
      </w:r>
      <w:r>
        <w:rPr>
          <w:rFonts w:eastAsia="Times New Roman"/>
          <w:color w:val="000000"/>
          <w:spacing w:val="6"/>
          <w:sz w:val="20"/>
        </w:rPr>
        <w:t>instead of 100, as in the former arrangement. The slide r, which connects with the terminal pieces of these coils, instead of being single, as in fig. 556, is double, and con</w:t>
      </w:r>
      <w:r>
        <w:rPr>
          <w:rFonts w:eastAsia="Times New Roman"/>
          <w:color w:val="000000"/>
          <w:spacing w:val="6"/>
          <w:sz w:val="20"/>
        </w:rPr>
        <w:softHyphen/>
        <w:t xml:space="preserve">structed in such a way as to leave between the contacts touched two free coils, which thus become combined in multiple arc, with the entire series a' </w:t>
      </w:r>
      <w:r>
        <w:rPr>
          <w:rFonts w:eastAsia="Times New Roman"/>
          <w:i/>
          <w:color w:val="000000"/>
          <w:spacing w:val="6"/>
          <w:sz w:val="20"/>
        </w:rPr>
        <w:t xml:space="preserve">b' </w:t>
      </w:r>
      <w:r>
        <w:rPr>
          <w:rFonts w:eastAsia="Times New Roman"/>
          <w:color w:val="000000"/>
          <w:spacing w:val="6"/>
          <w:sz w:val="20"/>
        </w:rPr>
        <w:t xml:space="preserve">representing the same value; the latter series being composed of 100 coils of 20 ohms each. </w:t>
      </w:r>
      <w:r>
        <w:rPr>
          <w:rFonts w:eastAsia="Times New Roman"/>
          <w:b/>
          <w:color w:val="000000"/>
          <w:spacing w:val="6"/>
          <w:sz w:val="20"/>
        </w:rPr>
        <w:t xml:space="preserve">It </w:t>
      </w:r>
      <w:r>
        <w:rPr>
          <w:rFonts w:eastAsia="Times New Roman"/>
          <w:color w:val="000000"/>
          <w:spacing w:val="6"/>
          <w:sz w:val="20"/>
        </w:rPr>
        <w:t>thus becomes easy, by means of a second movable contact spring r</w:t>
      </w:r>
      <w:r>
        <w:rPr>
          <w:rFonts w:ascii="Bookman Old Style" w:eastAsia="Bookman Old Style" w:hAnsi="Bookman Old Style"/>
          <w:color w:val="000000"/>
          <w:spacing w:val="6"/>
          <w:sz w:val="20"/>
          <w:vertAlign w:val="subscript"/>
        </w:rPr>
        <w:t>1</w:t>
      </w:r>
      <w:r>
        <w:rPr>
          <w:rFonts w:eastAsia="Times New Roman"/>
          <w:color w:val="000000"/>
          <w:spacing w:val="6"/>
          <w:sz w:val="20"/>
        </w:rPr>
        <w:t>, carried by a guide, as in the first case, to determine on the new scale which of the coils corresponds to the resistance sought, and in this manner the value of the latter can be ascertained to within ten ohms of approximation.</w:t>
      </w:r>
    </w:p>
    <w:p w14:paraId="16A316A9" w14:textId="14D3F7AE" w:rsidR="00CF4BE1" w:rsidRDefault="00000000">
      <w:pPr>
        <w:tabs>
          <w:tab w:val="right" w:pos="5616"/>
        </w:tabs>
        <w:spacing w:before="16" w:line="247" w:lineRule="exact"/>
        <w:ind w:right="144" w:firstLine="216"/>
        <w:jc w:val="both"/>
        <w:textAlignment w:val="baseline"/>
        <w:rPr>
          <w:rFonts w:eastAsia="Times New Roman"/>
          <w:color w:val="000000"/>
          <w:spacing w:val="4"/>
          <w:sz w:val="20"/>
        </w:rPr>
      </w:pPr>
      <w:r>
        <w:rPr>
          <w:rFonts w:eastAsia="Times New Roman"/>
          <w:color w:val="000000"/>
          <w:spacing w:val="4"/>
          <w:sz w:val="20"/>
        </w:rPr>
        <w:t xml:space="preserve">It will be seen that the branch established between the first series, a </w:t>
      </w:r>
      <w:r>
        <w:rPr>
          <w:rFonts w:eastAsia="Times New Roman"/>
          <w:i/>
          <w:color w:val="000000"/>
          <w:spacing w:val="4"/>
          <w:sz w:val="20"/>
        </w:rPr>
        <w:t xml:space="preserve">b, </w:t>
      </w:r>
      <w:r>
        <w:rPr>
          <w:rFonts w:eastAsia="Times New Roman"/>
          <w:color w:val="000000"/>
          <w:spacing w:val="4"/>
          <w:sz w:val="20"/>
        </w:rPr>
        <w:t xml:space="preserve">and the second series, a' </w:t>
      </w:r>
      <w:r>
        <w:rPr>
          <w:rFonts w:eastAsia="Times New Roman"/>
          <w:i/>
          <w:color w:val="000000"/>
          <w:spacing w:val="4"/>
          <w:sz w:val="20"/>
        </w:rPr>
        <w:t xml:space="preserve">b', </w:t>
      </w:r>
      <w:r>
        <w:rPr>
          <w:rFonts w:eastAsia="Times New Roman"/>
          <w:color w:val="000000"/>
          <w:spacing w:val="4"/>
          <w:sz w:val="20"/>
        </w:rPr>
        <w:t>diminishes the resistance of the coils included between the two points of contact one half</w:t>
      </w:r>
      <w:r w:rsidR="0027141B">
        <w:rPr>
          <w:rFonts w:eastAsia="Times New Roman"/>
          <w:color w:val="000000"/>
          <w:spacing w:val="4"/>
          <w:sz w:val="20"/>
        </w:rPr>
        <w:t>;</w:t>
      </w:r>
      <w:r>
        <w:rPr>
          <w:rFonts w:eastAsia="Times New Roman"/>
          <w:color w:val="000000"/>
          <w:spacing w:val="4"/>
          <w:sz w:val="20"/>
        </w:rPr>
        <w:t xml:space="preserve"> or, in other words, that the joint resistance of the two coils and the series a' </w:t>
      </w:r>
      <w:r>
        <w:rPr>
          <w:rFonts w:eastAsia="Times New Roman"/>
          <w:i/>
          <w:color w:val="000000"/>
          <w:spacing w:val="4"/>
          <w:sz w:val="20"/>
        </w:rPr>
        <w:t xml:space="preserve">b' </w:t>
      </w:r>
      <w:r>
        <w:rPr>
          <w:rFonts w:eastAsia="Times New Roman"/>
          <w:color w:val="000000"/>
          <w:spacing w:val="4"/>
          <w:sz w:val="20"/>
        </w:rPr>
        <w:t>is 1000 ohms, which is just equal to the resistance of a single large coil. The two series of coils combined, there</w:t>
      </w:r>
      <w:r>
        <w:rPr>
          <w:rFonts w:eastAsia="Times New Roman"/>
          <w:color w:val="000000"/>
          <w:spacing w:val="4"/>
          <w:sz w:val="20"/>
        </w:rPr>
        <w:softHyphen/>
        <w:t>fore, do not, in reality, represent a greater resistance for the por</w:t>
      </w:r>
      <w:r>
        <w:rPr>
          <w:rFonts w:eastAsia="Times New Roman"/>
          <w:color w:val="000000"/>
          <w:spacing w:val="4"/>
          <w:sz w:val="20"/>
        </w:rPr>
        <w:softHyphen/>
        <w:t>tion a</w:t>
      </w:r>
      <w:r>
        <w:rPr>
          <w:rFonts w:eastAsia="Times New Roman"/>
          <w:color w:val="000000"/>
          <w:spacing w:val="4"/>
          <w:sz w:val="20"/>
        </w:rPr>
        <w:tab/>
      </w:r>
      <w:r>
        <w:rPr>
          <w:rFonts w:eastAsia="Times New Roman"/>
          <w:i/>
          <w:color w:val="000000"/>
          <w:spacing w:val="4"/>
          <w:sz w:val="20"/>
        </w:rPr>
        <w:t xml:space="preserve">b </w:t>
      </w:r>
      <w:r>
        <w:rPr>
          <w:rFonts w:eastAsia="Times New Roman"/>
          <w:color w:val="000000"/>
          <w:spacing w:val="4"/>
          <w:sz w:val="20"/>
        </w:rPr>
        <w:t xml:space="preserve">of the diagram </w:t>
      </w:r>
      <w:r>
        <w:rPr>
          <w:rFonts w:eastAsia="Times New Roman"/>
          <w:i/>
          <w:color w:val="000000"/>
          <w:spacing w:val="4"/>
          <w:sz w:val="20"/>
        </w:rPr>
        <w:t xml:space="preserve">a b R x </w:t>
      </w:r>
      <w:r>
        <w:rPr>
          <w:rFonts w:eastAsia="Times New Roman"/>
          <w:color w:val="000000"/>
          <w:spacing w:val="4"/>
          <w:sz w:val="20"/>
        </w:rPr>
        <w:t xml:space="preserve">(fig. 556) than the whole of </w:t>
      </w:r>
      <w:r>
        <w:rPr>
          <w:rFonts w:eastAsia="Times New Roman"/>
          <w:color w:val="000000"/>
          <w:spacing w:val="4"/>
          <w:sz w:val="20"/>
        </w:rPr>
        <w:br/>
        <w:t xml:space="preserve">Thomson's bridge, but they enable us, when combined in this manner, </w:t>
      </w:r>
      <w:r>
        <w:rPr>
          <w:rFonts w:eastAsia="Times New Roman"/>
          <w:b/>
          <w:color w:val="000000"/>
          <w:spacing w:val="4"/>
          <w:sz w:val="20"/>
        </w:rPr>
        <w:t xml:space="preserve">to </w:t>
      </w:r>
      <w:r>
        <w:rPr>
          <w:rFonts w:eastAsia="Times New Roman"/>
          <w:color w:val="000000"/>
          <w:spacing w:val="4"/>
          <w:sz w:val="20"/>
        </w:rPr>
        <w:t xml:space="preserve">obtain readings on the galvanometer over 100 X 100 or 10,000 subdivisions instead of </w:t>
      </w:r>
      <w:r>
        <w:rPr>
          <w:rFonts w:eastAsia="Times New Roman"/>
          <w:b/>
          <w:color w:val="000000"/>
          <w:spacing w:val="4"/>
          <w:sz w:val="20"/>
        </w:rPr>
        <w:t xml:space="preserve">100, </w:t>
      </w:r>
      <w:r>
        <w:rPr>
          <w:rFonts w:eastAsia="Times New Roman"/>
          <w:color w:val="000000"/>
          <w:spacing w:val="4"/>
          <w:sz w:val="20"/>
        </w:rPr>
        <w:t>as with the single series of coils. The above combination is the one that was employed for measuring the resistance of the Atlantic cable during its immersion.</w:t>
      </w:r>
    </w:p>
    <w:p w14:paraId="16A316AA" w14:textId="77777777" w:rsidR="00CF4BE1" w:rsidRDefault="00000000">
      <w:pPr>
        <w:spacing w:line="245" w:lineRule="exact"/>
        <w:ind w:right="144" w:firstLine="216"/>
        <w:jc w:val="both"/>
        <w:textAlignment w:val="baseline"/>
        <w:rPr>
          <w:rFonts w:eastAsia="Times New Roman"/>
          <w:color w:val="000000"/>
          <w:spacing w:val="9"/>
          <w:sz w:val="20"/>
        </w:rPr>
      </w:pPr>
      <w:r>
        <w:rPr>
          <w:rFonts w:eastAsia="Times New Roman"/>
          <w:color w:val="000000"/>
          <w:spacing w:val="9"/>
          <w:sz w:val="20"/>
        </w:rPr>
        <w:t xml:space="preserve">As, in using this apparatus, a little calculation is required </w:t>
      </w:r>
      <w:proofErr w:type="gramStart"/>
      <w:r>
        <w:rPr>
          <w:rFonts w:eastAsia="Times New Roman"/>
          <w:color w:val="000000"/>
          <w:spacing w:val="9"/>
          <w:sz w:val="20"/>
        </w:rPr>
        <w:t>in order to</w:t>
      </w:r>
      <w:proofErr w:type="gramEnd"/>
      <w:r>
        <w:rPr>
          <w:rFonts w:eastAsia="Times New Roman"/>
          <w:color w:val="000000"/>
          <w:spacing w:val="9"/>
          <w:sz w:val="20"/>
        </w:rPr>
        <w:t xml:space="preserve"> arrive at the numerical value of </w:t>
      </w:r>
      <w:r>
        <w:rPr>
          <w:rFonts w:eastAsia="Times New Roman"/>
          <w:i/>
          <w:color w:val="000000"/>
          <w:spacing w:val="9"/>
          <w:sz w:val="20"/>
        </w:rPr>
        <w:t xml:space="preserve">x, </w:t>
      </w:r>
      <w:r>
        <w:rPr>
          <w:rFonts w:eastAsia="Times New Roman"/>
          <w:color w:val="000000"/>
          <w:spacing w:val="9"/>
          <w:sz w:val="20"/>
        </w:rPr>
        <w:t xml:space="preserve">which is equal to </w:t>
      </w:r>
      <w:proofErr w:type="spellStart"/>
      <w:r>
        <w:rPr>
          <w:rFonts w:eastAsia="Times New Roman"/>
          <w:b/>
          <w:color w:val="000000"/>
          <w:spacing w:val="9"/>
          <w:sz w:val="16"/>
        </w:rPr>
        <w:t>R</w:t>
      </w:r>
      <w:proofErr w:type="spellEnd"/>
      <w:r>
        <w:rPr>
          <w:rFonts w:eastAsia="Times New Roman"/>
          <w:b/>
          <w:color w:val="000000"/>
          <w:spacing w:val="9"/>
          <w:sz w:val="16"/>
        </w:rPr>
        <w:t xml:space="preserve"> </w:t>
      </w:r>
      <w:r>
        <w:rPr>
          <w:rFonts w:eastAsia="Times New Roman"/>
          <w:color w:val="000000"/>
          <w:spacing w:val="9"/>
          <w:sz w:val="16"/>
        </w:rPr>
        <w:t xml:space="preserve">a </w:t>
      </w:r>
      <w:r>
        <w:rPr>
          <w:rFonts w:eastAsia="Times New Roman"/>
          <w:color w:val="000000"/>
          <w:spacing w:val="9"/>
          <w:sz w:val="20"/>
        </w:rPr>
        <w:t>it has been found desirable, for rapid execution, to make</w:t>
      </w:r>
    </w:p>
    <w:p w14:paraId="16A316AB" w14:textId="77777777" w:rsidR="00CF4BE1" w:rsidRDefault="00000000">
      <w:pPr>
        <w:spacing w:before="156" w:line="247" w:lineRule="exact"/>
        <w:textAlignment w:val="baseline"/>
        <w:rPr>
          <w:rFonts w:eastAsia="Times New Roman"/>
          <w:color w:val="000000"/>
          <w:spacing w:val="10"/>
          <w:sz w:val="20"/>
        </w:rPr>
      </w:pPr>
      <w:r>
        <w:rPr>
          <w:rFonts w:eastAsia="Times New Roman"/>
          <w:color w:val="000000"/>
          <w:spacing w:val="10"/>
          <w:sz w:val="20"/>
        </w:rPr>
        <w:t xml:space="preserve">the instrument itself </w:t>
      </w:r>
      <w:proofErr w:type="gramStart"/>
      <w:r>
        <w:rPr>
          <w:rFonts w:eastAsia="Times New Roman"/>
          <w:color w:val="000000"/>
          <w:spacing w:val="10"/>
          <w:sz w:val="20"/>
        </w:rPr>
        <w:t>furnish</w:t>
      </w:r>
      <w:proofErr w:type="gramEnd"/>
      <w:r>
        <w:rPr>
          <w:rFonts w:eastAsia="Times New Roman"/>
          <w:color w:val="000000"/>
          <w:spacing w:val="10"/>
          <w:sz w:val="20"/>
        </w:rPr>
        <w:t xml:space="preserve"> the ratio </w:t>
      </w:r>
      <w:proofErr w:type="spellStart"/>
      <w:r>
        <w:rPr>
          <w:rFonts w:eastAsia="Times New Roman"/>
          <w:color w:val="000000"/>
          <w:spacing w:val="10"/>
          <w:sz w:val="20"/>
        </w:rPr>
        <w:t>hin</w:t>
      </w:r>
      <w:proofErr w:type="spellEnd"/>
      <w:r>
        <w:rPr>
          <w:rFonts w:eastAsia="Times New Roman"/>
          <w:color w:val="000000"/>
          <w:spacing w:val="10"/>
          <w:sz w:val="20"/>
        </w:rPr>
        <w:t xml:space="preserve"> multiples or </w:t>
      </w:r>
      <w:proofErr w:type="spellStart"/>
      <w:r>
        <w:rPr>
          <w:rFonts w:eastAsia="Times New Roman"/>
          <w:color w:val="000000"/>
          <w:spacing w:val="10"/>
          <w:sz w:val="20"/>
        </w:rPr>
        <w:t>submul</w:t>
      </w:r>
      <w:proofErr w:type="spellEnd"/>
      <w:r>
        <w:rPr>
          <w:rFonts w:eastAsia="Times New Roman"/>
          <w:color w:val="000000"/>
          <w:spacing w:val="10"/>
          <w:sz w:val="20"/>
        </w:rPr>
        <w:t>-</w:t>
      </w:r>
      <w:r>
        <w:rPr>
          <w:rFonts w:eastAsia="Times New Roman"/>
          <w:color w:val="000000"/>
          <w:sz w:val="24"/>
        </w:rPr>
        <w:t xml:space="preserve"> </w:t>
      </w:r>
    </w:p>
    <w:p w14:paraId="16A316AC" w14:textId="593E1C0F" w:rsidR="00CF4BE1" w:rsidRDefault="00000000">
      <w:pPr>
        <w:spacing w:before="79" w:line="247" w:lineRule="exact"/>
        <w:ind w:right="144"/>
        <w:jc w:val="both"/>
        <w:textAlignment w:val="baseline"/>
        <w:rPr>
          <w:rFonts w:eastAsia="Times New Roman"/>
          <w:color w:val="000000"/>
          <w:sz w:val="20"/>
        </w:rPr>
      </w:pPr>
      <w:r>
        <w:rPr>
          <w:rFonts w:eastAsia="Times New Roman"/>
          <w:color w:val="000000"/>
          <w:sz w:val="20"/>
        </w:rPr>
        <w:t>tiples of 10</w:t>
      </w:r>
      <w:r w:rsidR="0027141B">
        <w:rPr>
          <w:rFonts w:eastAsia="Times New Roman"/>
          <w:color w:val="000000"/>
          <w:sz w:val="20"/>
        </w:rPr>
        <w:t>;</w:t>
      </w:r>
      <w:r>
        <w:rPr>
          <w:rFonts w:eastAsia="Times New Roman"/>
          <w:color w:val="000000"/>
          <w:sz w:val="20"/>
        </w:rPr>
        <w:t xml:space="preserve"> the resistance of </w:t>
      </w:r>
      <w:r>
        <w:rPr>
          <w:rFonts w:eastAsia="Times New Roman"/>
          <w:i/>
          <w:color w:val="000000"/>
          <w:sz w:val="20"/>
        </w:rPr>
        <w:t xml:space="preserve">x </w:t>
      </w:r>
      <w:r>
        <w:rPr>
          <w:rFonts w:eastAsia="Times New Roman"/>
          <w:color w:val="000000"/>
          <w:sz w:val="20"/>
        </w:rPr>
        <w:t xml:space="preserve">can then be seen </w:t>
      </w:r>
      <w:proofErr w:type="gramStart"/>
      <w:r>
        <w:rPr>
          <w:rFonts w:eastAsia="Times New Roman"/>
          <w:color w:val="000000"/>
          <w:sz w:val="20"/>
        </w:rPr>
        <w:t>at a glance</w:t>
      </w:r>
      <w:proofErr w:type="gramEnd"/>
      <w:r>
        <w:rPr>
          <w:rFonts w:eastAsia="Times New Roman"/>
          <w:color w:val="000000"/>
          <w:sz w:val="20"/>
        </w:rPr>
        <w:t>, and calculation altogether avoided.</w:t>
      </w:r>
    </w:p>
    <w:p w14:paraId="16A316AD" w14:textId="77777777" w:rsidR="00CF4BE1" w:rsidRDefault="00000000">
      <w:pPr>
        <w:spacing w:before="10" w:line="247" w:lineRule="exact"/>
        <w:ind w:right="144" w:firstLine="216"/>
        <w:jc w:val="both"/>
        <w:textAlignment w:val="baseline"/>
        <w:rPr>
          <w:rFonts w:eastAsia="Times New Roman"/>
          <w:color w:val="000000"/>
          <w:spacing w:val="6"/>
          <w:sz w:val="20"/>
        </w:rPr>
      </w:pPr>
      <w:r>
        <w:rPr>
          <w:rFonts w:eastAsia="Times New Roman"/>
          <w:color w:val="000000"/>
          <w:spacing w:val="6"/>
          <w:sz w:val="20"/>
        </w:rPr>
        <w:t xml:space="preserve">Mr. Varley has attained this result by means of the </w:t>
      </w:r>
      <w:proofErr w:type="gramStart"/>
      <w:r>
        <w:rPr>
          <w:rFonts w:eastAsia="Times New Roman"/>
          <w:color w:val="000000"/>
          <w:spacing w:val="6"/>
          <w:sz w:val="20"/>
        </w:rPr>
        <w:t>arrange</w:t>
      </w:r>
      <w:r>
        <w:rPr>
          <w:rFonts w:eastAsia="Times New Roman"/>
          <w:color w:val="000000"/>
          <w:spacing w:val="6"/>
          <w:sz w:val="20"/>
        </w:rPr>
        <w:softHyphen/>
        <w:t>ment</w:t>
      </w:r>
      <w:proofErr w:type="gramEnd"/>
      <w:r>
        <w:rPr>
          <w:rFonts w:eastAsia="Times New Roman"/>
          <w:color w:val="000000"/>
          <w:spacing w:val="6"/>
          <w:sz w:val="20"/>
        </w:rPr>
        <w:t xml:space="preserve"> represented in fig. 559. In this combination the resistance </w:t>
      </w:r>
      <w:r>
        <w:rPr>
          <w:rFonts w:eastAsia="Times New Roman"/>
          <w:b/>
          <w:color w:val="000000"/>
          <w:spacing w:val="6"/>
          <w:sz w:val="20"/>
        </w:rPr>
        <w:t xml:space="preserve">R </w:t>
      </w:r>
      <w:r>
        <w:rPr>
          <w:rFonts w:eastAsia="Times New Roman"/>
          <w:color w:val="000000"/>
          <w:spacing w:val="6"/>
          <w:sz w:val="20"/>
        </w:rPr>
        <w:t xml:space="preserve">of Varley and Thomson's bridge is replaced by the system a </w:t>
      </w:r>
      <w:r>
        <w:rPr>
          <w:rFonts w:eastAsia="Times New Roman"/>
          <w:i/>
          <w:color w:val="000000"/>
          <w:spacing w:val="6"/>
          <w:sz w:val="20"/>
        </w:rPr>
        <w:t>b,</w:t>
      </w:r>
    </w:p>
    <w:p w14:paraId="16A316AE" w14:textId="77777777" w:rsidR="00CF4BE1" w:rsidRDefault="00CF4BE1">
      <w:pPr>
        <w:sectPr w:rsidR="00CF4BE1">
          <w:pgSz w:w="7694" w:h="11664"/>
          <w:pgMar w:top="1140" w:right="758" w:bottom="728" w:left="1176" w:header="720" w:footer="720" w:gutter="0"/>
          <w:cols w:space="720"/>
        </w:sectPr>
      </w:pPr>
    </w:p>
    <w:p w14:paraId="16A316AF" w14:textId="77777777" w:rsidR="00CF4BE1" w:rsidRDefault="00000000">
      <w:pPr>
        <w:spacing w:before="3" w:line="250" w:lineRule="exact"/>
        <w:ind w:left="144"/>
        <w:textAlignment w:val="baseline"/>
        <w:rPr>
          <w:rFonts w:eastAsia="Times New Roman"/>
          <w:color w:val="000000"/>
          <w:spacing w:val="5"/>
          <w:sz w:val="21"/>
        </w:rPr>
      </w:pPr>
      <w:r>
        <w:rPr>
          <w:rFonts w:eastAsia="Times New Roman"/>
          <w:color w:val="000000"/>
          <w:spacing w:val="5"/>
          <w:sz w:val="21"/>
        </w:rPr>
        <w:lastRenderedPageBreak/>
        <w:t xml:space="preserve">990 </w:t>
      </w:r>
      <w:r>
        <w:rPr>
          <w:rFonts w:eastAsia="Times New Roman"/>
          <w:b/>
          <w:color w:val="000000"/>
          <w:spacing w:val="5"/>
          <w:sz w:val="16"/>
        </w:rPr>
        <w:t>THE MEASUREMENT AND TESTING OF SUBMARINE CABLES.</w:t>
      </w:r>
    </w:p>
    <w:p w14:paraId="16A316B0" w14:textId="7EA5AEF2" w:rsidR="00CF4BE1" w:rsidRDefault="00000000">
      <w:pPr>
        <w:spacing w:before="199" w:line="250" w:lineRule="exact"/>
        <w:ind w:left="144" w:right="216"/>
        <w:jc w:val="both"/>
        <w:textAlignment w:val="baseline"/>
        <w:rPr>
          <w:rFonts w:eastAsia="Times New Roman"/>
          <w:i/>
          <w:color w:val="000000"/>
          <w:sz w:val="21"/>
        </w:rPr>
      </w:pPr>
      <w:r>
        <w:rPr>
          <w:rFonts w:eastAsia="Times New Roman"/>
          <w:i/>
          <w:color w:val="000000"/>
          <w:sz w:val="21"/>
        </w:rPr>
        <w:t xml:space="preserve">a' b' </w:t>
      </w:r>
      <w:r>
        <w:rPr>
          <w:rFonts w:eastAsia="Times New Roman"/>
          <w:color w:val="000000"/>
          <w:sz w:val="21"/>
        </w:rPr>
        <w:t>(fig. 559), of which we have already spoken</w:t>
      </w:r>
      <w:r w:rsidR="0027141B">
        <w:rPr>
          <w:rFonts w:eastAsia="Times New Roman"/>
          <w:color w:val="000000"/>
          <w:sz w:val="21"/>
        </w:rPr>
        <w:t>;</w:t>
      </w:r>
      <w:r>
        <w:rPr>
          <w:rFonts w:eastAsia="Times New Roman"/>
          <w:color w:val="000000"/>
          <w:sz w:val="21"/>
        </w:rPr>
        <w:t xml:space="preserve"> and a third series of coils, </w:t>
      </w:r>
      <w:r>
        <w:rPr>
          <w:rFonts w:eastAsia="Times New Roman"/>
          <w:i/>
          <w:color w:val="000000"/>
          <w:sz w:val="21"/>
        </w:rPr>
        <w:t xml:space="preserve">c d, </w:t>
      </w:r>
      <w:r>
        <w:rPr>
          <w:rFonts w:eastAsia="Times New Roman"/>
          <w:color w:val="000000"/>
          <w:sz w:val="21"/>
        </w:rPr>
        <w:t xml:space="preserve">along which slides a spring </w:t>
      </w:r>
      <w:r>
        <w:rPr>
          <w:rFonts w:eastAsia="Times New Roman"/>
          <w:i/>
          <w:color w:val="000000"/>
          <w:sz w:val="21"/>
        </w:rPr>
        <w:t xml:space="preserve">e, </w:t>
      </w:r>
      <w:r>
        <w:rPr>
          <w:rFonts w:eastAsia="Times New Roman"/>
          <w:color w:val="000000"/>
          <w:sz w:val="21"/>
        </w:rPr>
        <w:t xml:space="preserve">in connection with the galvanometer, represents the resistance of a + </w:t>
      </w:r>
      <w:r>
        <w:rPr>
          <w:rFonts w:eastAsia="Times New Roman"/>
          <w:i/>
          <w:color w:val="000000"/>
          <w:sz w:val="21"/>
        </w:rPr>
        <w:t xml:space="preserve">b </w:t>
      </w:r>
      <w:r>
        <w:rPr>
          <w:rFonts w:eastAsia="Times New Roman"/>
          <w:color w:val="000000"/>
          <w:sz w:val="21"/>
        </w:rPr>
        <w:t>as in Thomson's bridge. In this manner the sensibility of the appa</w:t>
      </w:r>
      <w:r>
        <w:rPr>
          <w:rFonts w:eastAsia="Times New Roman"/>
          <w:color w:val="000000"/>
          <w:sz w:val="21"/>
        </w:rPr>
        <w:softHyphen/>
        <w:t xml:space="preserve">ratus can be regulated under known conditions which are such as to furnish a constant for the ratio </w:t>
      </w:r>
      <w:r>
        <w:rPr>
          <w:rFonts w:ascii="Bookman Old Style" w:eastAsia="Bookman Old Style" w:hAnsi="Bookman Old Style"/>
          <w:color w:val="000000"/>
          <w:sz w:val="17"/>
        </w:rPr>
        <w:t xml:space="preserve">a </w:t>
      </w:r>
      <w:r>
        <w:rPr>
          <w:rFonts w:eastAsia="Times New Roman"/>
          <w:color w:val="000000"/>
          <w:sz w:val="21"/>
        </w:rPr>
        <w:t>in the equation</w:t>
      </w:r>
    </w:p>
    <w:p w14:paraId="16A316B1" w14:textId="77777777" w:rsidR="00CF4BE1" w:rsidRDefault="00000000">
      <w:pPr>
        <w:spacing w:before="245" w:line="177" w:lineRule="exact"/>
        <w:jc w:val="center"/>
        <w:textAlignment w:val="baseline"/>
        <w:rPr>
          <w:rFonts w:eastAsia="Times New Roman"/>
          <w:b/>
          <w:color w:val="000000"/>
          <w:spacing w:val="-2"/>
          <w:sz w:val="16"/>
        </w:rPr>
      </w:pPr>
      <w:r>
        <w:rPr>
          <w:rFonts w:eastAsia="Times New Roman"/>
          <w:b/>
          <w:color w:val="000000"/>
          <w:spacing w:val="-2"/>
          <w:sz w:val="16"/>
        </w:rPr>
        <w:t xml:space="preserve">R </w:t>
      </w:r>
      <w:r>
        <w:rPr>
          <w:rFonts w:ascii="Bookman Old Style" w:eastAsia="Bookman Old Style" w:hAnsi="Bookman Old Style"/>
          <w:color w:val="000000"/>
          <w:spacing w:val="-2"/>
          <w:sz w:val="17"/>
        </w:rPr>
        <w:t>a</w:t>
      </w:r>
    </w:p>
    <w:p w14:paraId="16A316B2" w14:textId="77777777" w:rsidR="00CF4BE1" w:rsidRDefault="00000000">
      <w:pPr>
        <w:spacing w:line="172" w:lineRule="exact"/>
        <w:jc w:val="center"/>
        <w:textAlignment w:val="baseline"/>
        <w:rPr>
          <w:rFonts w:ascii="Bookman Old Style" w:eastAsia="Bookman Old Style" w:hAnsi="Bookman Old Style"/>
          <w:color w:val="000000"/>
          <w:spacing w:val="67"/>
          <w:sz w:val="10"/>
        </w:rPr>
      </w:pPr>
      <w:r>
        <w:rPr>
          <w:rFonts w:ascii="Bookman Old Style" w:eastAsia="Bookman Old Style" w:hAnsi="Bookman Old Style"/>
          <w:color w:val="000000"/>
          <w:spacing w:val="67"/>
          <w:sz w:val="10"/>
        </w:rPr>
        <w:t xml:space="preserve">= </w:t>
      </w:r>
      <w:r>
        <w:rPr>
          <w:rFonts w:eastAsia="Times New Roman"/>
          <w:b/>
          <w:i/>
          <w:color w:val="000000"/>
          <w:spacing w:val="67"/>
          <w:sz w:val="16"/>
        </w:rPr>
        <w:t>b •</w:t>
      </w:r>
    </w:p>
    <w:p w14:paraId="16A316B3" w14:textId="77777777" w:rsidR="00CF4BE1" w:rsidRDefault="00000000">
      <w:pPr>
        <w:spacing w:before="187" w:after="179" w:line="250" w:lineRule="exact"/>
        <w:ind w:left="144" w:right="216" w:firstLine="216"/>
        <w:jc w:val="both"/>
        <w:textAlignment w:val="baseline"/>
        <w:rPr>
          <w:rFonts w:eastAsia="Times New Roman"/>
          <w:color w:val="000000"/>
          <w:sz w:val="21"/>
        </w:rPr>
      </w:pPr>
      <w:r>
        <w:rPr>
          <w:rFonts w:eastAsia="Times New Roman"/>
          <w:color w:val="000000"/>
          <w:sz w:val="21"/>
        </w:rPr>
        <w:t>For greater clearness in what is to follow we will represent (fig. 560) the theoretical arrangement of the new bridge reduced</w:t>
      </w:r>
    </w:p>
    <w:p w14:paraId="16A316B4" w14:textId="77777777" w:rsidR="00CF4BE1" w:rsidRDefault="00000000">
      <w:pPr>
        <w:spacing w:after="77"/>
        <w:ind w:right="1"/>
        <w:textAlignment w:val="baseline"/>
      </w:pPr>
      <w:r>
        <w:rPr>
          <w:noProof/>
        </w:rPr>
        <w:drawing>
          <wp:inline distT="0" distB="0" distL="0" distR="0" wp14:anchorId="16A32856" wp14:editId="16A32857">
            <wp:extent cx="3822065" cy="1755775"/>
            <wp:effectExtent l="0" t="0" r="0" b="0"/>
            <wp:docPr id="211" name="Picture"/>
            <wp:cNvGraphicFramePr/>
            <a:graphic xmlns:a="http://schemas.openxmlformats.org/drawingml/2006/main">
              <a:graphicData uri="http://schemas.openxmlformats.org/drawingml/2006/picture">
                <pic:pic xmlns:pic="http://schemas.openxmlformats.org/drawingml/2006/picture">
                  <pic:nvPicPr>
                    <pic:cNvPr id="211" name="Picture"/>
                    <pic:cNvPicPr preferRelativeResize="0"/>
                  </pic:nvPicPr>
                  <pic:blipFill>
                    <a:blip r:embed="rId219"/>
                    <a:stretch>
                      <a:fillRect/>
                    </a:stretch>
                  </pic:blipFill>
                  <pic:spPr>
                    <a:xfrm>
                      <a:off x="0" y="0"/>
                      <a:ext cx="3822065" cy="1755775"/>
                    </a:xfrm>
                    <a:prstGeom prst="rect">
                      <a:avLst/>
                    </a:prstGeom>
                  </pic:spPr>
                </pic:pic>
              </a:graphicData>
            </a:graphic>
          </wp:inline>
        </w:drawing>
      </w:r>
    </w:p>
    <w:p w14:paraId="16A316B5" w14:textId="77777777" w:rsidR="00CF4BE1" w:rsidRDefault="00000000">
      <w:pPr>
        <w:spacing w:line="185" w:lineRule="exact"/>
        <w:jc w:val="center"/>
        <w:textAlignment w:val="baseline"/>
        <w:rPr>
          <w:rFonts w:eastAsia="Times New Roman"/>
          <w:b/>
          <w:i/>
          <w:color w:val="000000"/>
          <w:sz w:val="16"/>
        </w:rPr>
      </w:pPr>
      <w:r>
        <w:rPr>
          <w:rFonts w:eastAsia="Times New Roman"/>
          <w:b/>
          <w:i/>
          <w:color w:val="000000"/>
          <w:sz w:val="16"/>
        </w:rPr>
        <w:t xml:space="preserve">Pig. </w:t>
      </w:r>
      <w:r>
        <w:rPr>
          <w:rFonts w:eastAsia="Times New Roman"/>
          <w:b/>
          <w:color w:val="000000"/>
          <w:sz w:val="16"/>
        </w:rPr>
        <w:t>559.</w:t>
      </w:r>
    </w:p>
    <w:p w14:paraId="16A316B6" w14:textId="77777777" w:rsidR="00CF4BE1" w:rsidRDefault="00000000">
      <w:pPr>
        <w:spacing w:before="149" w:line="250" w:lineRule="exact"/>
        <w:ind w:left="144" w:right="216"/>
        <w:jc w:val="both"/>
        <w:textAlignment w:val="baseline"/>
        <w:rPr>
          <w:rFonts w:eastAsia="Times New Roman"/>
          <w:color w:val="000000"/>
          <w:sz w:val="21"/>
        </w:rPr>
      </w:pPr>
      <w:r>
        <w:rPr>
          <w:rFonts w:eastAsia="Times New Roman"/>
          <w:color w:val="000000"/>
          <w:sz w:val="21"/>
        </w:rPr>
        <w:t>to its simplest form. In this figure, when the needle of the gal</w:t>
      </w:r>
      <w:r>
        <w:rPr>
          <w:rFonts w:eastAsia="Times New Roman"/>
          <w:color w:val="000000"/>
          <w:sz w:val="21"/>
        </w:rPr>
        <w:softHyphen/>
        <w:t xml:space="preserve">vanometer arrives at zero in consequence of a displacement of the terminal </w:t>
      </w:r>
      <w:proofErr w:type="spellStart"/>
      <w:r>
        <w:rPr>
          <w:rFonts w:eastAsia="Times New Roman"/>
          <w:color w:val="000000"/>
          <w:sz w:val="21"/>
        </w:rPr>
        <w:t>i</w:t>
      </w:r>
      <w:proofErr w:type="spellEnd"/>
      <w:r>
        <w:rPr>
          <w:rFonts w:eastAsia="Times New Roman"/>
          <w:color w:val="000000"/>
          <w:sz w:val="21"/>
        </w:rPr>
        <w:t xml:space="preserve"> of the galvanometer circuit, the other end of the same circuit occupying the position m on </w:t>
      </w:r>
      <w:r>
        <w:rPr>
          <w:rFonts w:eastAsia="Times New Roman"/>
          <w:i/>
          <w:color w:val="000000"/>
          <w:sz w:val="21"/>
        </w:rPr>
        <w:t xml:space="preserve">c d, </w:t>
      </w:r>
      <w:r>
        <w:rPr>
          <w:rFonts w:eastAsia="Times New Roman"/>
          <w:color w:val="000000"/>
          <w:sz w:val="21"/>
        </w:rPr>
        <w:t>we have</w:t>
      </w:r>
    </w:p>
    <w:p w14:paraId="16A316B7" w14:textId="77777777" w:rsidR="00CF4BE1" w:rsidRDefault="00000000">
      <w:pPr>
        <w:tabs>
          <w:tab w:val="left" w:pos="3240"/>
        </w:tabs>
        <w:spacing w:before="94" w:line="187" w:lineRule="exact"/>
        <w:ind w:left="2376"/>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a: </w:t>
      </w:r>
      <w:r>
        <w:rPr>
          <w:rFonts w:eastAsia="Times New Roman"/>
          <w:i/>
          <w:color w:val="000000"/>
          <w:sz w:val="16"/>
        </w:rPr>
        <w:t xml:space="preserve">c </w:t>
      </w:r>
      <w:r>
        <w:rPr>
          <w:rFonts w:ascii="Bookman Old Style" w:eastAsia="Bookman Old Style" w:hAnsi="Bookman Old Style"/>
          <w:color w:val="000000"/>
          <w:sz w:val="17"/>
        </w:rPr>
        <w:t xml:space="preserve">= </w:t>
      </w:r>
      <w:r>
        <w:rPr>
          <w:rFonts w:eastAsia="Times New Roman"/>
          <w:b/>
          <w:i/>
          <w:color w:val="000000"/>
          <w:sz w:val="16"/>
        </w:rPr>
        <w:t>b</w:t>
      </w:r>
      <w:r>
        <w:rPr>
          <w:rFonts w:eastAsia="Times New Roman"/>
          <w:b/>
          <w:i/>
          <w:color w:val="000000"/>
          <w:sz w:val="16"/>
        </w:rPr>
        <w:tab/>
        <w:t>x: d;</w:t>
      </w:r>
    </w:p>
    <w:p w14:paraId="16A316B8" w14:textId="77777777" w:rsidR="00CF4BE1" w:rsidRDefault="00000000">
      <w:pPr>
        <w:tabs>
          <w:tab w:val="left" w:pos="1944"/>
        </w:tabs>
        <w:spacing w:before="203" w:line="250" w:lineRule="exact"/>
        <w:ind w:left="144"/>
        <w:textAlignment w:val="baseline"/>
        <w:rPr>
          <w:rFonts w:eastAsia="Times New Roman"/>
          <w:color w:val="000000"/>
          <w:spacing w:val="18"/>
          <w:sz w:val="21"/>
        </w:rPr>
      </w:pPr>
      <w:r>
        <w:rPr>
          <w:rFonts w:eastAsia="Times New Roman"/>
          <w:color w:val="000000"/>
          <w:spacing w:val="18"/>
          <w:sz w:val="21"/>
        </w:rPr>
        <w:t>whence</w:t>
      </w:r>
      <w:r>
        <w:rPr>
          <w:rFonts w:eastAsia="Times New Roman"/>
          <w:color w:val="000000"/>
          <w:spacing w:val="18"/>
          <w:sz w:val="21"/>
        </w:rPr>
        <w:tab/>
      </w:r>
      <w:r>
        <w:rPr>
          <w:rFonts w:eastAsia="Times New Roman"/>
          <w:b/>
          <w:i/>
          <w:color w:val="000000"/>
          <w:spacing w:val="18"/>
          <w:sz w:val="16"/>
        </w:rPr>
        <w:t xml:space="preserve">b+ z = a —or </w:t>
      </w:r>
      <w:r>
        <w:rPr>
          <w:rFonts w:eastAsia="Times New Roman"/>
          <w:i/>
          <w:color w:val="000000"/>
          <w:spacing w:val="18"/>
          <w:sz w:val="16"/>
        </w:rPr>
        <w:t xml:space="preserve">x </w:t>
      </w:r>
      <w:r>
        <w:rPr>
          <w:rFonts w:ascii="Bookman Old Style" w:eastAsia="Bookman Old Style" w:hAnsi="Bookman Old Style"/>
          <w:color w:val="000000"/>
          <w:spacing w:val="18"/>
          <w:sz w:val="17"/>
        </w:rPr>
        <w:t xml:space="preserve">= a-- </w:t>
      </w:r>
      <w:r>
        <w:rPr>
          <w:rFonts w:eastAsia="Times New Roman"/>
          <w:b/>
          <w:i/>
          <w:color w:val="000000"/>
          <w:spacing w:val="18"/>
          <w:sz w:val="16"/>
        </w:rPr>
        <w:t>b,</w:t>
      </w:r>
    </w:p>
    <w:p w14:paraId="16A316B9" w14:textId="77777777" w:rsidR="00CF4BE1" w:rsidRDefault="00000000">
      <w:pPr>
        <w:spacing w:before="197" w:line="250" w:lineRule="exact"/>
        <w:ind w:left="144"/>
        <w:textAlignment w:val="baseline"/>
        <w:rPr>
          <w:rFonts w:eastAsia="Times New Roman"/>
          <w:color w:val="000000"/>
          <w:spacing w:val="2"/>
          <w:sz w:val="21"/>
        </w:rPr>
      </w:pPr>
      <w:r>
        <w:rPr>
          <w:rFonts w:eastAsia="Times New Roman"/>
          <w:color w:val="000000"/>
          <w:spacing w:val="2"/>
          <w:sz w:val="21"/>
        </w:rPr>
        <w:t>and we find the ratio - immediately by noting the place occupied</w:t>
      </w:r>
    </w:p>
    <w:p w14:paraId="16A316BA" w14:textId="77777777" w:rsidR="00CF4BE1" w:rsidRDefault="00000000">
      <w:pPr>
        <w:spacing w:before="71" w:line="250" w:lineRule="exact"/>
        <w:ind w:left="144" w:right="216"/>
        <w:jc w:val="both"/>
        <w:textAlignment w:val="baseline"/>
        <w:rPr>
          <w:rFonts w:eastAsia="Times New Roman"/>
          <w:color w:val="000000"/>
          <w:sz w:val="21"/>
        </w:rPr>
      </w:pPr>
      <w:r>
        <w:rPr>
          <w:rFonts w:eastAsia="Times New Roman"/>
          <w:color w:val="000000"/>
          <w:sz w:val="21"/>
        </w:rPr>
        <w:t xml:space="preserve">by the spring </w:t>
      </w:r>
      <w:r>
        <w:rPr>
          <w:rFonts w:eastAsia="Times New Roman"/>
          <w:i/>
          <w:color w:val="000000"/>
          <w:sz w:val="21"/>
        </w:rPr>
        <w:t xml:space="preserve">e </w:t>
      </w:r>
      <w:r>
        <w:rPr>
          <w:rFonts w:eastAsia="Times New Roman"/>
          <w:color w:val="000000"/>
          <w:sz w:val="21"/>
        </w:rPr>
        <w:t xml:space="preserve">(fig. 559) on the scale </w:t>
      </w:r>
      <w:r>
        <w:rPr>
          <w:rFonts w:eastAsia="Times New Roman"/>
          <w:i/>
          <w:color w:val="000000"/>
          <w:sz w:val="21"/>
        </w:rPr>
        <w:t xml:space="preserve">c d. </w:t>
      </w:r>
      <w:r>
        <w:rPr>
          <w:rFonts w:eastAsia="Times New Roman"/>
          <w:color w:val="000000"/>
          <w:sz w:val="21"/>
        </w:rPr>
        <w:t>In Mr. Varley's appa</w:t>
      </w:r>
      <w:r>
        <w:rPr>
          <w:rFonts w:eastAsia="Times New Roman"/>
          <w:color w:val="000000"/>
          <w:sz w:val="21"/>
        </w:rPr>
        <w:softHyphen/>
        <w:t xml:space="preserve">ratus the resistance coils of the series </w:t>
      </w:r>
      <w:r>
        <w:rPr>
          <w:rFonts w:eastAsia="Times New Roman"/>
          <w:i/>
          <w:color w:val="000000"/>
          <w:sz w:val="21"/>
        </w:rPr>
        <w:t xml:space="preserve">c d </w:t>
      </w:r>
      <w:r>
        <w:rPr>
          <w:rFonts w:eastAsia="Times New Roman"/>
          <w:color w:val="000000"/>
          <w:sz w:val="21"/>
        </w:rPr>
        <w:t>are fourteen in number,</w:t>
      </w:r>
    </w:p>
    <w:p w14:paraId="16A316BB" w14:textId="77777777" w:rsidR="00CF4BE1" w:rsidRDefault="00CF4BE1">
      <w:pPr>
        <w:sectPr w:rsidR="00CF4BE1">
          <w:pgSz w:w="7949" w:h="11578"/>
          <w:pgMar w:top="1080" w:right="1094" w:bottom="702" w:left="835" w:header="720" w:footer="720" w:gutter="0"/>
          <w:cols w:space="720"/>
        </w:sectPr>
      </w:pPr>
    </w:p>
    <w:p w14:paraId="16A316BC" w14:textId="77777777" w:rsidR="00CF4BE1" w:rsidRDefault="00000000">
      <w:pPr>
        <w:tabs>
          <w:tab w:val="left" w:pos="5472"/>
        </w:tabs>
        <w:spacing w:before="10" w:line="242" w:lineRule="exact"/>
        <w:ind w:left="2160"/>
        <w:textAlignment w:val="baseline"/>
        <w:rPr>
          <w:rFonts w:ascii="Garamond" w:eastAsia="Garamond" w:hAnsi="Garamond"/>
          <w:b/>
          <w:color w:val="000000"/>
          <w:sz w:val="16"/>
        </w:rPr>
      </w:pPr>
      <w:r>
        <w:rPr>
          <w:rFonts w:ascii="Garamond" w:eastAsia="Garamond" w:hAnsi="Garamond"/>
          <w:b/>
          <w:color w:val="000000"/>
          <w:sz w:val="16"/>
        </w:rPr>
        <w:lastRenderedPageBreak/>
        <w:t>VARLEY'S BRIDGE.</w:t>
      </w:r>
      <w:r>
        <w:rPr>
          <w:rFonts w:ascii="Garamond" w:eastAsia="Garamond" w:hAnsi="Garamond"/>
          <w:b/>
          <w:color w:val="000000"/>
          <w:sz w:val="16"/>
        </w:rPr>
        <w:tab/>
      </w:r>
      <w:r>
        <w:rPr>
          <w:rFonts w:eastAsia="Times New Roman"/>
          <w:color w:val="000000"/>
          <w:sz w:val="20"/>
        </w:rPr>
        <w:t>991</w:t>
      </w:r>
    </w:p>
    <w:p w14:paraId="16A316BD" w14:textId="77777777" w:rsidR="00CF4BE1" w:rsidRDefault="00000000">
      <w:pPr>
        <w:spacing w:before="215" w:line="236" w:lineRule="exact"/>
        <w:ind w:left="144" w:right="216"/>
        <w:jc w:val="both"/>
        <w:textAlignment w:val="baseline"/>
        <w:rPr>
          <w:rFonts w:eastAsia="Times New Roman"/>
          <w:color w:val="000000"/>
          <w:sz w:val="20"/>
        </w:rPr>
      </w:pPr>
      <w:r>
        <w:pict w14:anchorId="16A32858">
          <v:shape id="_x0000_s1715" type="#_x0000_t202" style="position:absolute;left:0;text-align:left;margin-left:50.15pt;margin-top:103.2pt;width:99.55pt;height:111.1pt;z-index:-251057152;mso-wrap-distance-left:0;mso-wrap-distance-right:0;mso-position-horizontal-relative:page;mso-position-vertical-relative:page" filled="f" stroked="f">
            <v:textbox inset="0,0,0,0">
              <w:txbxContent>
                <w:p w14:paraId="16A32E30" w14:textId="77777777" w:rsidR="00CF4BE1" w:rsidRDefault="00000000">
                  <w:pPr>
                    <w:spacing w:before="1051" w:after="1001" w:line="160" w:lineRule="exact"/>
                    <w:jc w:val="right"/>
                    <w:textAlignment w:val="baseline"/>
                    <w:rPr>
                      <w:rFonts w:ascii="Verdana" w:eastAsia="Verdana" w:hAnsi="Verdana"/>
                      <w:color w:val="000000"/>
                      <w:sz w:val="12"/>
                    </w:rPr>
                  </w:pPr>
                  <w:r>
                    <w:rPr>
                      <w:rFonts w:ascii="Verdana" w:eastAsia="Verdana" w:hAnsi="Verdana"/>
                      <w:color w:val="000000"/>
                      <w:sz w:val="12"/>
                    </w:rPr>
                    <w:t>C</w:t>
                  </w:r>
                </w:p>
              </w:txbxContent>
            </v:textbox>
            <w10:wrap type="square" anchorx="page" anchory="page"/>
          </v:shape>
        </w:pict>
      </w:r>
      <w:r>
        <w:rPr>
          <w:rFonts w:eastAsia="Times New Roman"/>
          <w:color w:val="000000"/>
          <w:sz w:val="20"/>
        </w:rPr>
        <w:t xml:space="preserve">and arranged in the following manner, their total resistance being 100,000 </w:t>
      </w:r>
      <w:proofErr w:type="gramStart"/>
      <w:r>
        <w:rPr>
          <w:rFonts w:eastAsia="Times New Roman"/>
          <w:color w:val="000000"/>
          <w:sz w:val="20"/>
        </w:rPr>
        <w:t>ohms :</w:t>
      </w:r>
      <w:proofErr w:type="gramEnd"/>
    </w:p>
    <w:p w14:paraId="16A316BE" w14:textId="77777777" w:rsidR="00CF4BE1" w:rsidRDefault="00000000">
      <w:pPr>
        <w:spacing w:line="212" w:lineRule="exact"/>
        <w:ind w:left="1944"/>
        <w:textAlignment w:val="baseline"/>
        <w:rPr>
          <w:rFonts w:eastAsia="Times New Roman"/>
          <w:color w:val="000000"/>
          <w:sz w:val="20"/>
          <w:vertAlign w:val="superscript"/>
        </w:rPr>
      </w:pPr>
      <w:r>
        <w:pict w14:anchorId="16A32859">
          <v:shape id="_x0000_s1714" type="#_x0000_t202" style="position:absolute;left:0;text-align:left;margin-left:149.7pt;margin-top:103.2pt;width:81.65pt;height:112pt;z-index:-251547648;mso-wrap-distance-left:0;mso-wrap-distance-right:119.8pt;mso-position-horizontal-relative:page;mso-position-vertical-relative:page" filled="f" stroked="f">
            <v:textbox inset="0,0,0,0">
              <w:txbxContent>
                <w:p w14:paraId="16A33531" w14:textId="77777777" w:rsidR="00A918EA" w:rsidRDefault="00A918EA"/>
              </w:txbxContent>
            </v:textbox>
            <w10:wrap type="square" anchorx="page" anchory="page"/>
          </v:shape>
        </w:pict>
      </w:r>
      <w:r>
        <w:pict w14:anchorId="16A3285A">
          <v:shape id="_x0000_s1713" type="#_x0000_t202" style="position:absolute;left:0;text-align:left;margin-left:151.65pt;margin-top:106.1pt;width:35.05pt;height:108pt;z-index:-251056128;mso-wrap-distance-left:0;mso-wrap-distance-right:0;mso-position-horizontal-relative:page;mso-position-vertical-relative:page" filled="f" stroked="f">
            <v:textbox inset="0,0,0,0">
              <w:txbxContent>
                <w:p w14:paraId="16A32E31" w14:textId="77777777" w:rsidR="00CF4BE1" w:rsidRDefault="00000000">
                  <w:pPr>
                    <w:numPr>
                      <w:ilvl w:val="0"/>
                      <w:numId w:val="1"/>
                    </w:numPr>
                    <w:tabs>
                      <w:tab w:val="clear" w:pos="72"/>
                      <w:tab w:val="left" w:pos="504"/>
                    </w:tabs>
                    <w:spacing w:after="111" w:line="291" w:lineRule="exact"/>
                    <w:ind w:left="216" w:firstLine="216"/>
                    <w:jc w:val="right"/>
                    <w:textAlignment w:val="baseline"/>
                    <w:rPr>
                      <w:rFonts w:ascii="Garamond" w:eastAsia="Garamond" w:hAnsi="Garamond"/>
                      <w:b/>
                      <w:color w:val="000000"/>
                      <w:sz w:val="16"/>
                    </w:rPr>
                  </w:pPr>
                  <w:r>
                    <w:rPr>
                      <w:rFonts w:ascii="Garamond" w:eastAsia="Garamond" w:hAnsi="Garamond"/>
                      <w:b/>
                      <w:color w:val="000000"/>
                      <w:sz w:val="16"/>
                    </w:rPr>
                    <w:t>1 .9 9</w:t>
                  </w:r>
                  <w:r>
                    <w:rPr>
                      <w:rFonts w:ascii="Garamond" w:eastAsia="Garamond" w:hAnsi="Garamond"/>
                      <w:b/>
                      <w:color w:val="000000"/>
                      <w:sz w:val="16"/>
                      <w:vertAlign w:val="superscript"/>
                    </w:rPr>
                    <w:t>.</w:t>
                  </w:r>
                  <w:r>
                    <w:rPr>
                      <w:rFonts w:ascii="Garamond" w:eastAsia="Garamond" w:hAnsi="Garamond"/>
                      <w:b/>
                      <w:color w:val="000000"/>
                      <w:sz w:val="16"/>
                    </w:rPr>
                    <w:t xml:space="preserve">0 </w:t>
                  </w:r>
                  <w:r>
                    <w:rPr>
                      <w:rFonts w:ascii="Garamond" w:eastAsia="Garamond" w:hAnsi="Garamond"/>
                      <w:color w:val="000000"/>
                      <w:sz w:val="18"/>
                    </w:rPr>
                    <w:t>89.9 890.2 8100</w:t>
                  </w:r>
                  <w:r>
                    <w:rPr>
                      <w:rFonts w:eastAsia="Times New Roman"/>
                      <w:color w:val="000000"/>
                      <w:sz w:val="18"/>
                      <w:vertAlign w:val="superscript"/>
                    </w:rPr>
                    <w:t>.</w:t>
                  </w:r>
                  <w:r>
                    <w:rPr>
                      <w:rFonts w:ascii="Garamond" w:eastAsia="Garamond" w:hAnsi="Garamond"/>
                      <w:color w:val="000000"/>
                      <w:sz w:val="18"/>
                    </w:rPr>
                    <w:t>8 40909.1</w:t>
                  </w:r>
                </w:p>
              </w:txbxContent>
            </v:textbox>
            <w10:wrap type="square" anchorx="page" anchory="page"/>
          </v:shape>
        </w:pict>
      </w:r>
      <w:r>
        <w:pict w14:anchorId="16A3285B">
          <v:shape id="_x0000_s1712" type="#_x0000_t202" style="position:absolute;left:0;text-align:left;margin-left:186.7pt;margin-top:106.1pt;width:44.65pt;height:94pt;z-index:-251055104;mso-wrap-distance-left:0;mso-wrap-distance-right:0;mso-position-horizontal-relative:page;mso-position-vertical-relative:page" filled="f" stroked="f">
            <v:textbox inset="0,0,0,0">
              <w:txbxContent>
                <w:p w14:paraId="16A32E32" w14:textId="77777777" w:rsidR="00CF4BE1" w:rsidRDefault="00000000">
                  <w:pPr>
                    <w:spacing w:line="144" w:lineRule="exact"/>
                    <w:textAlignment w:val="baseline"/>
                    <w:rPr>
                      <w:rFonts w:eastAsia="Times New Roman"/>
                      <w:color w:val="000000"/>
                      <w:sz w:val="24"/>
                    </w:rPr>
                  </w:pPr>
                  <w:r>
                    <w:rPr>
                      <w:rFonts w:eastAsia="Times New Roman"/>
                      <w:color w:val="000000"/>
                      <w:sz w:val="24"/>
                    </w:rPr>
                    <w:t>•</w:t>
                  </w:r>
                </w:p>
                <w:p w14:paraId="16A32E33" w14:textId="77777777" w:rsidR="00CF4BE1" w:rsidRDefault="00000000">
                  <w:pPr>
                    <w:numPr>
                      <w:ilvl w:val="0"/>
                      <w:numId w:val="48"/>
                    </w:numPr>
                    <w:spacing w:line="154" w:lineRule="exact"/>
                    <w:textAlignment w:val="baseline"/>
                    <w:rPr>
                      <w:rFonts w:ascii="Garamond" w:eastAsia="Garamond" w:hAnsi="Garamond"/>
                      <w:color w:val="000000"/>
                      <w:spacing w:val="-9"/>
                      <w:sz w:val="18"/>
                    </w:rPr>
                  </w:pPr>
                  <w:r>
                    <w:rPr>
                      <w:rFonts w:ascii="Garamond" w:eastAsia="Garamond" w:hAnsi="Garamond"/>
                      <w:color w:val="000000"/>
                      <w:spacing w:val="-9"/>
                      <w:sz w:val="18"/>
                    </w:rPr>
                    <w:t>1000000 •</w:t>
                  </w:r>
                </w:p>
                <w:p w14:paraId="16A32E34" w14:textId="77777777" w:rsidR="00CF4BE1" w:rsidRDefault="00000000">
                  <w:pPr>
                    <w:numPr>
                      <w:ilvl w:val="0"/>
                      <w:numId w:val="48"/>
                    </w:numPr>
                    <w:spacing w:line="158" w:lineRule="exact"/>
                    <w:textAlignment w:val="baseline"/>
                    <w:rPr>
                      <w:rFonts w:ascii="Garamond" w:eastAsia="Garamond" w:hAnsi="Garamond"/>
                      <w:color w:val="000000"/>
                      <w:sz w:val="18"/>
                    </w:rPr>
                  </w:pPr>
                  <w:r>
                    <w:rPr>
                      <w:rFonts w:ascii="Garamond" w:eastAsia="Garamond" w:hAnsi="Garamond"/>
                      <w:color w:val="000000"/>
                      <w:sz w:val="18"/>
                    </w:rPr>
                    <w:t>100000 •</w:t>
                  </w:r>
                </w:p>
                <w:p w14:paraId="16A32E35" w14:textId="77777777" w:rsidR="00CF4BE1" w:rsidRDefault="00000000">
                  <w:pPr>
                    <w:numPr>
                      <w:ilvl w:val="0"/>
                      <w:numId w:val="48"/>
                    </w:numPr>
                    <w:spacing w:line="158" w:lineRule="exact"/>
                    <w:ind w:right="144"/>
                    <w:textAlignment w:val="baseline"/>
                    <w:rPr>
                      <w:rFonts w:ascii="Garamond" w:eastAsia="Garamond" w:hAnsi="Garamond"/>
                      <w:color w:val="000000"/>
                      <w:spacing w:val="-7"/>
                      <w:sz w:val="18"/>
                    </w:rPr>
                  </w:pPr>
                  <w:r>
                    <w:rPr>
                      <w:rFonts w:ascii="Garamond" w:eastAsia="Garamond" w:hAnsi="Garamond"/>
                      <w:color w:val="000000"/>
                      <w:spacing w:val="-7"/>
                      <w:sz w:val="18"/>
                    </w:rPr>
                    <w:t>10000 •</w:t>
                  </w:r>
                </w:p>
                <w:p w14:paraId="16A32E36" w14:textId="77777777" w:rsidR="00CF4BE1" w:rsidRDefault="00000000">
                  <w:pPr>
                    <w:numPr>
                      <w:ilvl w:val="0"/>
                      <w:numId w:val="48"/>
                    </w:numPr>
                    <w:spacing w:line="156" w:lineRule="exact"/>
                    <w:ind w:right="216"/>
                    <w:textAlignment w:val="baseline"/>
                    <w:rPr>
                      <w:rFonts w:ascii="Garamond" w:eastAsia="Garamond" w:hAnsi="Garamond"/>
                      <w:b/>
                      <w:color w:val="000000"/>
                      <w:sz w:val="16"/>
                    </w:rPr>
                  </w:pPr>
                  <w:r>
                    <w:rPr>
                      <w:rFonts w:ascii="Garamond" w:eastAsia="Garamond" w:hAnsi="Garamond"/>
                      <w:b/>
                      <w:color w:val="000000"/>
                      <w:sz w:val="16"/>
                    </w:rPr>
                    <w:t>1000 •</w:t>
                  </w:r>
                </w:p>
                <w:p w14:paraId="16A32E37" w14:textId="77777777" w:rsidR="00CF4BE1" w:rsidRDefault="00000000">
                  <w:pPr>
                    <w:numPr>
                      <w:ilvl w:val="0"/>
                      <w:numId w:val="48"/>
                    </w:numPr>
                    <w:spacing w:line="156" w:lineRule="exact"/>
                    <w:ind w:right="288"/>
                    <w:textAlignment w:val="baseline"/>
                    <w:rPr>
                      <w:rFonts w:ascii="Garamond" w:eastAsia="Garamond" w:hAnsi="Garamond"/>
                      <w:b/>
                      <w:color w:val="000000"/>
                      <w:sz w:val="16"/>
                    </w:rPr>
                  </w:pPr>
                  <w:r>
                    <w:rPr>
                      <w:rFonts w:ascii="Garamond" w:eastAsia="Garamond" w:hAnsi="Garamond"/>
                      <w:b/>
                      <w:color w:val="000000"/>
                      <w:sz w:val="16"/>
                    </w:rPr>
                    <w:t>100 •</w:t>
                  </w:r>
                </w:p>
                <w:p w14:paraId="16A32E38" w14:textId="77777777" w:rsidR="00CF4BE1" w:rsidRDefault="00000000">
                  <w:pPr>
                    <w:numPr>
                      <w:ilvl w:val="0"/>
                      <w:numId w:val="48"/>
                    </w:numPr>
                    <w:spacing w:line="155" w:lineRule="exact"/>
                    <w:textAlignment w:val="baseline"/>
                    <w:rPr>
                      <w:rFonts w:ascii="Garamond" w:eastAsia="Garamond" w:hAnsi="Garamond"/>
                      <w:b/>
                      <w:color w:val="000000"/>
                      <w:spacing w:val="-1"/>
                      <w:sz w:val="16"/>
                    </w:rPr>
                  </w:pPr>
                  <w:r>
                    <w:rPr>
                      <w:rFonts w:ascii="Garamond" w:eastAsia="Garamond" w:hAnsi="Garamond"/>
                      <w:b/>
                      <w:color w:val="000000"/>
                      <w:spacing w:val="-1"/>
                      <w:sz w:val="16"/>
                    </w:rPr>
                    <w:t>10</w:t>
                  </w:r>
                </w:p>
              </w:txbxContent>
            </v:textbox>
            <w10:wrap type="square" anchorx="page" anchory="page"/>
          </v:shape>
        </w:pict>
      </w:r>
      <w:r>
        <w:pict w14:anchorId="16A3285C">
          <v:shape id="_x0000_s1711" type="#_x0000_t202" style="position:absolute;left:0;text-align:left;margin-left:186.7pt;margin-top:200.1pt;width:44.65pt;height:14pt;z-index:-251054080;mso-wrap-distance-left:0;mso-wrap-distance-right:0;mso-position-horizontal-relative:page;mso-position-vertical-relative:page" filled="f" stroked="f">
            <v:textbox inset="0,0,0,0">
              <w:txbxContent>
                <w:p w14:paraId="16A32E39" w14:textId="77777777" w:rsidR="00CF4BE1" w:rsidRDefault="00000000">
                  <w:pPr>
                    <w:spacing w:line="169" w:lineRule="exact"/>
                    <w:jc w:val="center"/>
                    <w:textAlignment w:val="baseline"/>
                    <w:rPr>
                      <w:rFonts w:eastAsia="Times New Roman"/>
                      <w:color w:val="000000"/>
                      <w:sz w:val="24"/>
                    </w:rPr>
                  </w:pPr>
                  <w:r>
                    <w:rPr>
                      <w:rFonts w:eastAsia="Times New Roman"/>
                      <w:color w:val="000000"/>
                      <w:sz w:val="24"/>
                    </w:rPr>
                    <w:t>•</w:t>
                  </w:r>
                </w:p>
                <w:p w14:paraId="16A32E3A" w14:textId="77777777" w:rsidR="00CF4BE1" w:rsidRDefault="00000000">
                  <w:pPr>
                    <w:spacing w:line="105" w:lineRule="exact"/>
                    <w:jc w:val="center"/>
                    <w:textAlignment w:val="baseline"/>
                    <w:rPr>
                      <w:rFonts w:ascii="Verdana" w:eastAsia="Verdana" w:hAnsi="Verdana"/>
                      <w:color w:val="000000"/>
                      <w:sz w:val="12"/>
                    </w:rPr>
                  </w:pPr>
                  <w:r>
                    <w:rPr>
                      <w:rFonts w:ascii="Verdana" w:eastAsia="Verdana" w:hAnsi="Verdana"/>
                      <w:color w:val="000000"/>
                      <w:sz w:val="12"/>
                    </w:rPr>
                    <w:t>1</w:t>
                  </w:r>
                </w:p>
              </w:txbxContent>
            </v:textbox>
            <w10:wrap type="square" anchorx="page" anchory="page"/>
          </v:shape>
        </w:pict>
      </w:r>
      <w:r>
        <w:pict w14:anchorId="16A3285D">
          <v:line id="_x0000_s1710" style="position:absolute;left:0;text-align:left;z-index:251162624;mso-position-horizontal-relative:page;mso-position-vertical-relative:page" from="156.5pt,211.9pt" to="187.5pt,211.9pt" strokeweight=".95pt">
            <w10:wrap anchorx="page" anchory="page"/>
          </v:line>
        </w:pict>
      </w:r>
      <w:r>
        <w:pict w14:anchorId="16A3285E">
          <v:line id="_x0000_s1709" style="position:absolute;left:0;text-align:left;z-index:251163648;mso-position-horizontal-relative:page;mso-position-vertical-relative:page" from="149.7pt,103.2pt" to="149.7pt,215.2pt" strokeweight=".95pt">
            <w10:wrap anchorx="page" anchory="page"/>
          </v:line>
        </w:pict>
      </w:r>
      <w:r>
        <w:rPr>
          <w:rFonts w:eastAsia="Times New Roman"/>
          <w:color w:val="000000"/>
          <w:sz w:val="20"/>
          <w:vertAlign w:val="superscript"/>
        </w:rPr>
        <w:t>7-</w:t>
      </w:r>
      <w:r>
        <w:rPr>
          <w:rFonts w:ascii="Garamond" w:eastAsia="Garamond" w:hAnsi="Garamond"/>
          <w:color w:val="000000"/>
          <w:sz w:val="18"/>
        </w:rPr>
        <w:t xml:space="preserve"> 40909</w:t>
      </w:r>
      <w:r>
        <w:rPr>
          <w:rFonts w:eastAsia="Times New Roman"/>
          <w:color w:val="000000"/>
          <w:sz w:val="18"/>
          <w:vertAlign w:val="superscript"/>
        </w:rPr>
        <w:t>.</w:t>
      </w:r>
      <w:r>
        <w:rPr>
          <w:rFonts w:ascii="Garamond" w:eastAsia="Garamond" w:hAnsi="Garamond"/>
          <w:color w:val="000000"/>
          <w:sz w:val="18"/>
        </w:rPr>
        <w:t>1 •</w:t>
      </w:r>
    </w:p>
    <w:p w14:paraId="16A316BF" w14:textId="77777777" w:rsidR="00CF4BE1" w:rsidRDefault="00000000">
      <w:pPr>
        <w:numPr>
          <w:ilvl w:val="0"/>
          <w:numId w:val="49"/>
        </w:numPr>
        <w:tabs>
          <w:tab w:val="clear" w:pos="216"/>
          <w:tab w:val="left" w:pos="3096"/>
        </w:tabs>
        <w:spacing w:line="157" w:lineRule="exact"/>
        <w:textAlignment w:val="baseline"/>
        <w:rPr>
          <w:rFonts w:ascii="Garamond" w:eastAsia="Garamond" w:hAnsi="Garamond"/>
          <w:color w:val="000000"/>
          <w:sz w:val="18"/>
        </w:rPr>
      </w:pPr>
      <w:r>
        <w:rPr>
          <w:rFonts w:ascii="Garamond" w:eastAsia="Garamond" w:hAnsi="Garamond"/>
          <w:color w:val="000000"/>
          <w:sz w:val="18"/>
        </w:rPr>
        <w:t xml:space="preserve">0.1 </w:t>
      </w:r>
      <w:r>
        <w:rPr>
          <w:rFonts w:ascii="Garamond" w:eastAsia="Garamond" w:hAnsi="Garamond"/>
          <w:color w:val="000000"/>
          <w:sz w:val="18"/>
        </w:rPr>
        <w:br/>
        <w:t>8100</w:t>
      </w:r>
      <w:r>
        <w:rPr>
          <w:rFonts w:eastAsia="Times New Roman"/>
          <w:color w:val="000000"/>
          <w:sz w:val="18"/>
          <w:vertAlign w:val="superscript"/>
        </w:rPr>
        <w:t>.</w:t>
      </w:r>
      <w:r>
        <w:rPr>
          <w:rFonts w:ascii="Garamond" w:eastAsia="Garamond" w:hAnsi="Garamond"/>
          <w:color w:val="000000"/>
          <w:sz w:val="18"/>
        </w:rPr>
        <w:t>8 •</w:t>
      </w:r>
    </w:p>
    <w:p w14:paraId="16A316C0" w14:textId="77777777" w:rsidR="00CF4BE1" w:rsidRDefault="00000000">
      <w:pPr>
        <w:numPr>
          <w:ilvl w:val="0"/>
          <w:numId w:val="49"/>
        </w:numPr>
        <w:tabs>
          <w:tab w:val="clear" w:pos="216"/>
          <w:tab w:val="left" w:pos="3096"/>
        </w:tabs>
        <w:spacing w:line="157" w:lineRule="exact"/>
        <w:textAlignment w:val="baseline"/>
        <w:rPr>
          <w:rFonts w:ascii="Garamond" w:eastAsia="Garamond" w:hAnsi="Garamond"/>
          <w:color w:val="000000"/>
          <w:sz w:val="18"/>
        </w:rPr>
      </w:pPr>
      <w:r>
        <w:rPr>
          <w:rFonts w:ascii="Garamond" w:eastAsia="Garamond" w:hAnsi="Garamond"/>
          <w:color w:val="000000"/>
          <w:sz w:val="18"/>
        </w:rPr>
        <w:t>0</w:t>
      </w:r>
      <w:r>
        <w:rPr>
          <w:rFonts w:eastAsia="Times New Roman"/>
          <w:color w:val="000000"/>
          <w:sz w:val="18"/>
          <w:vertAlign w:val="superscript"/>
        </w:rPr>
        <w:t>.</w:t>
      </w:r>
      <w:r>
        <w:rPr>
          <w:rFonts w:ascii="Garamond" w:eastAsia="Garamond" w:hAnsi="Garamond"/>
          <w:color w:val="000000"/>
          <w:sz w:val="18"/>
        </w:rPr>
        <w:t xml:space="preserve">01 </w:t>
      </w:r>
      <w:r>
        <w:rPr>
          <w:rFonts w:ascii="Garamond" w:eastAsia="Garamond" w:hAnsi="Garamond"/>
          <w:color w:val="000000"/>
          <w:sz w:val="18"/>
        </w:rPr>
        <w:br/>
        <w:t>890</w:t>
      </w:r>
      <w:r>
        <w:rPr>
          <w:rFonts w:eastAsia="Times New Roman"/>
          <w:color w:val="000000"/>
          <w:sz w:val="18"/>
          <w:vertAlign w:val="superscript"/>
        </w:rPr>
        <w:t>.</w:t>
      </w:r>
      <w:r>
        <w:rPr>
          <w:rFonts w:ascii="Garamond" w:eastAsia="Garamond" w:hAnsi="Garamond"/>
          <w:color w:val="000000"/>
          <w:sz w:val="18"/>
        </w:rPr>
        <w:t>2 •</w:t>
      </w:r>
    </w:p>
    <w:p w14:paraId="16A316C1" w14:textId="77777777" w:rsidR="00CF4BE1" w:rsidRDefault="00000000">
      <w:pPr>
        <w:numPr>
          <w:ilvl w:val="0"/>
          <w:numId w:val="49"/>
        </w:numPr>
        <w:tabs>
          <w:tab w:val="clear" w:pos="216"/>
          <w:tab w:val="left" w:pos="3096"/>
        </w:tabs>
        <w:spacing w:line="165" w:lineRule="exact"/>
        <w:textAlignment w:val="baseline"/>
        <w:rPr>
          <w:rFonts w:ascii="Garamond" w:eastAsia="Garamond" w:hAnsi="Garamond"/>
          <w:color w:val="000000"/>
          <w:spacing w:val="-10"/>
          <w:sz w:val="18"/>
        </w:rPr>
      </w:pPr>
      <w:r>
        <w:rPr>
          <w:rFonts w:ascii="Garamond" w:eastAsia="Garamond" w:hAnsi="Garamond"/>
          <w:color w:val="000000"/>
          <w:spacing w:val="-10"/>
          <w:sz w:val="18"/>
        </w:rPr>
        <w:t>0</w:t>
      </w:r>
      <w:r>
        <w:rPr>
          <w:rFonts w:eastAsia="Times New Roman"/>
          <w:color w:val="000000"/>
          <w:spacing w:val="-10"/>
          <w:sz w:val="18"/>
          <w:vertAlign w:val="superscript"/>
        </w:rPr>
        <w:t>.</w:t>
      </w:r>
      <w:r>
        <w:rPr>
          <w:rFonts w:ascii="Garamond" w:eastAsia="Garamond" w:hAnsi="Garamond"/>
          <w:color w:val="000000"/>
          <w:spacing w:val="-10"/>
          <w:sz w:val="18"/>
        </w:rPr>
        <w:t>001</w:t>
      </w:r>
    </w:p>
    <w:p w14:paraId="16A316C2" w14:textId="77777777" w:rsidR="00CF4BE1" w:rsidRDefault="00000000">
      <w:pPr>
        <w:tabs>
          <w:tab w:val="left" w:pos="2376"/>
        </w:tabs>
        <w:spacing w:line="145" w:lineRule="exact"/>
        <w:ind w:left="1944"/>
        <w:textAlignment w:val="baseline"/>
        <w:rPr>
          <w:rFonts w:ascii="Garamond" w:eastAsia="Garamond" w:hAnsi="Garamond"/>
          <w:color w:val="000000"/>
          <w:sz w:val="18"/>
        </w:rPr>
      </w:pPr>
      <w:r>
        <w:rPr>
          <w:rFonts w:ascii="Garamond" w:eastAsia="Garamond" w:hAnsi="Garamond"/>
          <w:color w:val="000000"/>
          <w:sz w:val="18"/>
        </w:rPr>
        <w:t>1</w:t>
      </w:r>
      <w:r>
        <w:rPr>
          <w:rFonts w:ascii="Garamond" w:eastAsia="Garamond" w:hAnsi="Garamond"/>
          <w:color w:val="000000"/>
          <w:sz w:val="18"/>
        </w:rPr>
        <w:tab/>
        <w:t>89.9 •</w:t>
      </w:r>
    </w:p>
    <w:p w14:paraId="16A316C3" w14:textId="77777777" w:rsidR="00CF4BE1" w:rsidRDefault="00000000">
      <w:pPr>
        <w:numPr>
          <w:ilvl w:val="0"/>
          <w:numId w:val="49"/>
        </w:numPr>
        <w:tabs>
          <w:tab w:val="clear" w:pos="216"/>
          <w:tab w:val="left" w:pos="3096"/>
        </w:tabs>
        <w:spacing w:line="158" w:lineRule="exact"/>
        <w:textAlignment w:val="baseline"/>
        <w:rPr>
          <w:rFonts w:ascii="Garamond" w:eastAsia="Garamond" w:hAnsi="Garamond"/>
          <w:color w:val="000000"/>
          <w:sz w:val="18"/>
        </w:rPr>
      </w:pPr>
      <w:r>
        <w:rPr>
          <w:rFonts w:ascii="Garamond" w:eastAsia="Garamond" w:hAnsi="Garamond"/>
          <w:color w:val="000000"/>
          <w:sz w:val="18"/>
        </w:rPr>
        <w:t xml:space="preserve">0.0001 </w:t>
      </w:r>
      <w:r>
        <w:rPr>
          <w:rFonts w:ascii="Garamond" w:eastAsia="Garamond" w:hAnsi="Garamond"/>
          <w:color w:val="000000"/>
          <w:sz w:val="18"/>
        </w:rPr>
        <w:br/>
        <w:t>9.0 •</w:t>
      </w:r>
    </w:p>
    <w:p w14:paraId="16A316C4" w14:textId="77777777" w:rsidR="00CF4BE1" w:rsidRDefault="00000000">
      <w:pPr>
        <w:numPr>
          <w:ilvl w:val="0"/>
          <w:numId w:val="49"/>
        </w:numPr>
        <w:tabs>
          <w:tab w:val="clear" w:pos="216"/>
          <w:tab w:val="left" w:pos="3096"/>
        </w:tabs>
        <w:spacing w:line="158" w:lineRule="exact"/>
        <w:textAlignment w:val="baseline"/>
        <w:rPr>
          <w:rFonts w:ascii="Garamond" w:eastAsia="Garamond" w:hAnsi="Garamond"/>
          <w:color w:val="000000"/>
          <w:sz w:val="18"/>
        </w:rPr>
      </w:pPr>
      <w:r>
        <w:rPr>
          <w:rFonts w:ascii="Garamond" w:eastAsia="Garamond" w:hAnsi="Garamond"/>
          <w:color w:val="000000"/>
          <w:sz w:val="18"/>
        </w:rPr>
        <w:t>0</w:t>
      </w:r>
      <w:r>
        <w:rPr>
          <w:rFonts w:eastAsia="Times New Roman"/>
          <w:color w:val="000000"/>
          <w:sz w:val="18"/>
          <w:vertAlign w:val="superscript"/>
        </w:rPr>
        <w:t>.</w:t>
      </w:r>
      <w:r>
        <w:rPr>
          <w:rFonts w:ascii="Garamond" w:eastAsia="Garamond" w:hAnsi="Garamond"/>
          <w:color w:val="000000"/>
          <w:sz w:val="18"/>
        </w:rPr>
        <w:t xml:space="preserve">00001 </w:t>
      </w:r>
      <w:r>
        <w:rPr>
          <w:rFonts w:ascii="Garamond" w:eastAsia="Garamond" w:hAnsi="Garamond"/>
          <w:color w:val="000000"/>
          <w:sz w:val="18"/>
        </w:rPr>
        <w:br/>
        <w:t>1 •</w:t>
      </w:r>
    </w:p>
    <w:p w14:paraId="16A316C5" w14:textId="77777777" w:rsidR="00CF4BE1" w:rsidRDefault="00000000">
      <w:pPr>
        <w:numPr>
          <w:ilvl w:val="0"/>
          <w:numId w:val="49"/>
        </w:numPr>
        <w:tabs>
          <w:tab w:val="clear" w:pos="216"/>
          <w:tab w:val="left" w:pos="3096"/>
        </w:tabs>
        <w:spacing w:line="177" w:lineRule="exact"/>
        <w:textAlignment w:val="baseline"/>
        <w:rPr>
          <w:rFonts w:ascii="Garamond" w:eastAsia="Garamond" w:hAnsi="Garamond"/>
          <w:color w:val="000000"/>
          <w:spacing w:val="-6"/>
          <w:sz w:val="18"/>
        </w:rPr>
      </w:pPr>
      <w:r>
        <w:rPr>
          <w:rFonts w:ascii="Garamond" w:eastAsia="Garamond" w:hAnsi="Garamond"/>
          <w:color w:val="000000"/>
          <w:spacing w:val="-6"/>
          <w:sz w:val="18"/>
        </w:rPr>
        <w:t>0.000001</w:t>
      </w:r>
    </w:p>
    <w:p w14:paraId="16A316C6" w14:textId="77777777" w:rsidR="00CF4BE1" w:rsidRDefault="00000000">
      <w:pPr>
        <w:numPr>
          <w:ilvl w:val="0"/>
          <w:numId w:val="27"/>
        </w:numPr>
        <w:spacing w:before="2" w:after="53" w:line="162" w:lineRule="exact"/>
        <w:textAlignment w:val="baseline"/>
        <w:rPr>
          <w:rFonts w:ascii="Garamond" w:eastAsia="Garamond" w:hAnsi="Garamond"/>
          <w:color w:val="000000"/>
          <w:sz w:val="18"/>
        </w:rPr>
      </w:pPr>
      <w:r>
        <w:rPr>
          <w:rFonts w:ascii="Garamond" w:eastAsia="Garamond" w:hAnsi="Garamond"/>
          <w:color w:val="000000"/>
          <w:sz w:val="18"/>
        </w:rPr>
        <w:t>1 •</w:t>
      </w:r>
    </w:p>
    <w:p w14:paraId="16A316C7" w14:textId="77777777" w:rsidR="00CF4BE1" w:rsidRDefault="00000000">
      <w:pPr>
        <w:spacing w:line="162" w:lineRule="exact"/>
        <w:ind w:left="1944"/>
        <w:textAlignment w:val="baseline"/>
        <w:rPr>
          <w:rFonts w:ascii="Garamond" w:eastAsia="Garamond" w:hAnsi="Garamond"/>
          <w:color w:val="000000"/>
          <w:spacing w:val="-6"/>
          <w:sz w:val="18"/>
        </w:rPr>
      </w:pPr>
      <w:r>
        <w:pict w14:anchorId="16A3285F">
          <v:line id="_x0000_s1708" style="position:absolute;left:0;text-align:left;z-index:251164672;mso-position-horizontal-relative:page;mso-position-vertical-relative:page" from="151.9pt,324.25pt" to="183.4pt,324.25pt" strokeweight=".95pt">
            <w10:wrap anchorx="page" anchory="page"/>
          </v:line>
        </w:pict>
      </w:r>
      <w:r>
        <w:rPr>
          <w:rFonts w:ascii="Garamond" w:eastAsia="Garamond" w:hAnsi="Garamond"/>
          <w:color w:val="000000"/>
          <w:spacing w:val="-6"/>
          <w:sz w:val="18"/>
        </w:rPr>
        <w:t>100,000</w:t>
      </w:r>
      <w:r>
        <w:rPr>
          <w:rFonts w:eastAsia="Times New Roman"/>
          <w:color w:val="000000"/>
          <w:spacing w:val="-6"/>
          <w:sz w:val="18"/>
          <w:vertAlign w:val="superscript"/>
        </w:rPr>
        <w:t>.</w:t>
      </w:r>
      <w:r>
        <w:rPr>
          <w:rFonts w:ascii="Garamond" w:eastAsia="Garamond" w:hAnsi="Garamond"/>
          <w:color w:val="000000"/>
          <w:spacing w:val="-6"/>
          <w:sz w:val="18"/>
        </w:rPr>
        <w:t>0</w:t>
      </w:r>
    </w:p>
    <w:p w14:paraId="16A316C8" w14:textId="77777777" w:rsidR="00CF4BE1" w:rsidRDefault="00000000">
      <w:pPr>
        <w:spacing w:before="51" w:line="249" w:lineRule="exact"/>
        <w:ind w:left="216" w:right="144" w:firstLine="144"/>
        <w:jc w:val="both"/>
        <w:textAlignment w:val="baseline"/>
        <w:rPr>
          <w:rFonts w:eastAsia="Times New Roman"/>
          <w:color w:val="000000"/>
          <w:spacing w:val="8"/>
          <w:sz w:val="20"/>
        </w:rPr>
      </w:pPr>
      <w:r>
        <w:rPr>
          <w:rFonts w:eastAsia="Times New Roman"/>
          <w:color w:val="000000"/>
          <w:spacing w:val="8"/>
          <w:sz w:val="20"/>
        </w:rPr>
        <w:t>As will be seen above, the series presents two symmetrical periods—an increasing and a decreasing one—and these repre</w:t>
      </w:r>
      <w:r>
        <w:rPr>
          <w:rFonts w:eastAsia="Times New Roman"/>
          <w:color w:val="000000"/>
          <w:spacing w:val="8"/>
          <w:sz w:val="20"/>
        </w:rPr>
        <w:softHyphen/>
        <w:t xml:space="preserve">sent the two sides, </w:t>
      </w:r>
      <w:r>
        <w:rPr>
          <w:rFonts w:eastAsia="Times New Roman"/>
          <w:i/>
          <w:color w:val="000000"/>
          <w:spacing w:val="8"/>
          <w:sz w:val="20"/>
        </w:rPr>
        <w:t xml:space="preserve">c </w:t>
      </w:r>
      <w:r>
        <w:rPr>
          <w:rFonts w:eastAsia="Times New Roman"/>
          <w:color w:val="000000"/>
          <w:spacing w:val="8"/>
          <w:sz w:val="20"/>
        </w:rPr>
        <w:t xml:space="preserve">and </w:t>
      </w:r>
      <w:r>
        <w:rPr>
          <w:rFonts w:eastAsia="Times New Roman"/>
          <w:i/>
          <w:color w:val="000000"/>
          <w:spacing w:val="8"/>
          <w:sz w:val="20"/>
        </w:rPr>
        <w:t xml:space="preserve">d. </w:t>
      </w:r>
      <w:r>
        <w:rPr>
          <w:rFonts w:eastAsia="Times New Roman"/>
          <w:color w:val="000000"/>
          <w:spacing w:val="8"/>
          <w:sz w:val="20"/>
        </w:rPr>
        <w:t xml:space="preserve">of the lozenge, </w:t>
      </w:r>
      <w:proofErr w:type="spellStart"/>
      <w:r>
        <w:rPr>
          <w:rFonts w:eastAsia="Times New Roman"/>
          <w:i/>
          <w:color w:val="000000"/>
          <w:spacing w:val="8"/>
          <w:sz w:val="20"/>
        </w:rPr>
        <w:t>abcd</w:t>
      </w:r>
      <w:proofErr w:type="spellEnd"/>
      <w:r>
        <w:rPr>
          <w:rFonts w:eastAsia="Times New Roman"/>
          <w:i/>
          <w:color w:val="000000"/>
          <w:spacing w:val="8"/>
          <w:sz w:val="20"/>
        </w:rPr>
        <w:t xml:space="preserve"> </w:t>
      </w:r>
      <w:r>
        <w:rPr>
          <w:rFonts w:eastAsia="Times New Roman"/>
          <w:color w:val="000000"/>
          <w:spacing w:val="8"/>
          <w:sz w:val="20"/>
        </w:rPr>
        <w:t>(fig. 560).</w:t>
      </w:r>
    </w:p>
    <w:p w14:paraId="16A316C9" w14:textId="77777777" w:rsidR="00CF4BE1" w:rsidRDefault="00000000">
      <w:pPr>
        <w:spacing w:line="248" w:lineRule="exact"/>
        <w:ind w:left="216" w:right="144" w:firstLine="144"/>
        <w:jc w:val="both"/>
        <w:textAlignment w:val="baseline"/>
        <w:rPr>
          <w:rFonts w:eastAsia="Times New Roman"/>
          <w:color w:val="000000"/>
          <w:spacing w:val="5"/>
          <w:sz w:val="20"/>
        </w:rPr>
      </w:pPr>
      <w:r>
        <w:rPr>
          <w:rFonts w:eastAsia="Times New Roman"/>
          <w:color w:val="000000"/>
          <w:spacing w:val="5"/>
          <w:sz w:val="20"/>
        </w:rPr>
        <w:t xml:space="preserve">When the galvanometer circuit </w:t>
      </w:r>
      <w:proofErr w:type="gramStart"/>
      <w:r>
        <w:rPr>
          <w:rFonts w:eastAsia="Times New Roman"/>
          <w:color w:val="000000"/>
          <w:spacing w:val="5"/>
          <w:sz w:val="20"/>
        </w:rPr>
        <w:t>makes contact with</w:t>
      </w:r>
      <w:proofErr w:type="gramEnd"/>
      <w:r>
        <w:rPr>
          <w:rFonts w:eastAsia="Times New Roman"/>
          <w:color w:val="000000"/>
          <w:spacing w:val="5"/>
          <w:sz w:val="20"/>
        </w:rPr>
        <w:t xml:space="preserve"> the middle point of the two series, that is, when on contact 1 the side </w:t>
      </w:r>
      <w:r>
        <w:rPr>
          <w:rFonts w:eastAsia="Times New Roman"/>
          <w:i/>
          <w:color w:val="000000"/>
          <w:spacing w:val="5"/>
          <w:sz w:val="20"/>
        </w:rPr>
        <w:t xml:space="preserve">c </w:t>
      </w:r>
      <w:r>
        <w:rPr>
          <w:rFonts w:eastAsia="Times New Roman"/>
          <w:color w:val="000000"/>
          <w:spacing w:val="5"/>
          <w:sz w:val="20"/>
        </w:rPr>
        <w:t xml:space="preserve">is equal to </w:t>
      </w:r>
      <w:r>
        <w:rPr>
          <w:rFonts w:eastAsia="Times New Roman"/>
          <w:i/>
          <w:color w:val="000000"/>
          <w:spacing w:val="5"/>
          <w:sz w:val="20"/>
        </w:rPr>
        <w:t xml:space="preserve">d, </w:t>
      </w:r>
      <w:r>
        <w:rPr>
          <w:rFonts w:eastAsia="Times New Roman"/>
          <w:color w:val="000000"/>
          <w:spacing w:val="5"/>
          <w:sz w:val="20"/>
        </w:rPr>
        <w:t xml:space="preserve">each containing 50,000 ohms resistance, consequently the ratio </w:t>
      </w:r>
      <w:r>
        <w:rPr>
          <w:rFonts w:ascii="Garamond" w:eastAsia="Garamond" w:hAnsi="Garamond"/>
          <w:color w:val="000000"/>
          <w:spacing w:val="5"/>
          <w:sz w:val="18"/>
        </w:rPr>
        <w:t xml:space="preserve">d </w:t>
      </w:r>
      <w:r>
        <w:rPr>
          <w:rFonts w:eastAsia="Times New Roman"/>
          <w:color w:val="000000"/>
          <w:spacing w:val="5"/>
          <w:sz w:val="20"/>
        </w:rPr>
        <w:t>is equal to 1. When on the contact 10 the side c has</w:t>
      </w:r>
    </w:p>
    <w:p w14:paraId="16A316CA" w14:textId="77777777" w:rsidR="00CF4BE1" w:rsidRDefault="00000000">
      <w:pPr>
        <w:spacing w:before="116" w:line="249" w:lineRule="exact"/>
        <w:jc w:val="center"/>
        <w:textAlignment w:val="baseline"/>
        <w:rPr>
          <w:rFonts w:eastAsia="Times New Roman"/>
          <w:color w:val="000000"/>
          <w:sz w:val="20"/>
        </w:rPr>
      </w:pPr>
      <w:r>
        <w:rPr>
          <w:rFonts w:eastAsia="Times New Roman"/>
          <w:color w:val="000000"/>
          <w:sz w:val="20"/>
        </w:rPr>
        <w:t>a resistance of only 9090</w:t>
      </w:r>
      <w:r>
        <w:rPr>
          <w:rFonts w:eastAsia="Times New Roman"/>
          <w:color w:val="000000"/>
          <w:sz w:val="20"/>
          <w:vertAlign w:val="superscript"/>
        </w:rPr>
        <w:t>.</w:t>
      </w:r>
      <w:r>
        <w:rPr>
          <w:rFonts w:eastAsia="Times New Roman"/>
          <w:color w:val="000000"/>
          <w:sz w:val="20"/>
        </w:rPr>
        <w:t xml:space="preserve">0 ohms, </w:t>
      </w:r>
      <w:proofErr w:type="spellStart"/>
      <w:r>
        <w:rPr>
          <w:rFonts w:eastAsia="Times New Roman"/>
          <w:color w:val="000000"/>
          <w:sz w:val="20"/>
        </w:rPr>
        <w:t>while</w:t>
      </w:r>
      <w:r>
        <w:rPr>
          <w:rFonts w:eastAsia="Times New Roman"/>
          <w:i/>
          <w:color w:val="000000"/>
          <w:sz w:val="20"/>
        </w:rPr>
        <w:t>d</w:t>
      </w:r>
      <w:proofErr w:type="spellEnd"/>
      <w:r>
        <w:rPr>
          <w:rFonts w:eastAsia="Times New Roman"/>
          <w:i/>
          <w:color w:val="000000"/>
          <w:sz w:val="20"/>
        </w:rPr>
        <w:t xml:space="preserve"> has </w:t>
      </w:r>
      <w:r>
        <w:rPr>
          <w:rFonts w:eastAsia="Times New Roman"/>
          <w:color w:val="000000"/>
          <w:sz w:val="20"/>
        </w:rPr>
        <w:t>had its resistance in-</w:t>
      </w:r>
      <w:r>
        <w:rPr>
          <w:rFonts w:ascii="Garamond" w:eastAsia="Garamond" w:hAnsi="Garamond"/>
          <w:color w:val="000000"/>
          <w:sz w:val="24"/>
        </w:rPr>
        <w:t xml:space="preserve"> </w:t>
      </w:r>
      <w:r>
        <w:rPr>
          <w:rFonts w:ascii="Garamond" w:eastAsia="Garamond" w:hAnsi="Garamond"/>
          <w:color w:val="000000"/>
          <w:sz w:val="24"/>
        </w:rPr>
        <w:br/>
      </w:r>
      <w:r>
        <w:rPr>
          <w:rFonts w:eastAsia="Times New Roman"/>
          <w:color w:val="000000"/>
          <w:sz w:val="20"/>
        </w:rPr>
        <w:t>creased to 90909</w:t>
      </w:r>
      <w:r>
        <w:rPr>
          <w:rFonts w:eastAsia="Times New Roman"/>
          <w:color w:val="000000"/>
          <w:sz w:val="20"/>
          <w:vertAlign w:val="superscript"/>
        </w:rPr>
        <w:t>.</w:t>
      </w:r>
      <w:r>
        <w:rPr>
          <w:rFonts w:eastAsia="Times New Roman"/>
          <w:color w:val="000000"/>
          <w:sz w:val="20"/>
        </w:rPr>
        <w:t xml:space="preserve">1, </w:t>
      </w:r>
      <w:proofErr w:type="gramStart"/>
      <w:r>
        <w:rPr>
          <w:rFonts w:eastAsia="Times New Roman"/>
          <w:color w:val="000000"/>
          <w:sz w:val="20"/>
        </w:rPr>
        <w:t>and,</w:t>
      </w:r>
      <w:proofErr w:type="gramEnd"/>
      <w:r>
        <w:rPr>
          <w:rFonts w:eastAsia="Times New Roman"/>
          <w:color w:val="000000"/>
          <w:sz w:val="20"/>
        </w:rPr>
        <w:t xml:space="preserve"> consequently the ratio </w:t>
      </w:r>
      <w:r>
        <w:rPr>
          <w:rFonts w:ascii="Garamond" w:eastAsia="Garamond" w:hAnsi="Garamond"/>
          <w:color w:val="000000"/>
          <w:sz w:val="18"/>
        </w:rPr>
        <w:t xml:space="preserve">d </w:t>
      </w:r>
      <w:r>
        <w:rPr>
          <w:rFonts w:eastAsia="Times New Roman"/>
          <w:color w:val="000000"/>
          <w:sz w:val="20"/>
        </w:rPr>
        <w:t>is now equal to</w:t>
      </w:r>
    </w:p>
    <w:p w14:paraId="16A316CB" w14:textId="60A316BF" w:rsidR="00CF4BE1" w:rsidRDefault="00000000">
      <w:pPr>
        <w:spacing w:before="99" w:line="249" w:lineRule="exact"/>
        <w:ind w:left="216" w:right="144"/>
        <w:jc w:val="both"/>
        <w:textAlignment w:val="baseline"/>
        <w:rPr>
          <w:rFonts w:eastAsia="Times New Roman"/>
          <w:color w:val="000000"/>
          <w:spacing w:val="9"/>
          <w:sz w:val="20"/>
        </w:rPr>
      </w:pPr>
      <w:r>
        <w:rPr>
          <w:rFonts w:eastAsia="Times New Roman"/>
          <w:color w:val="000000"/>
          <w:spacing w:val="9"/>
          <w:sz w:val="20"/>
        </w:rPr>
        <w:t>10. In the same way, if the slide connecting with the galvan</w:t>
      </w:r>
      <w:r>
        <w:rPr>
          <w:rFonts w:eastAsia="Times New Roman"/>
          <w:color w:val="000000"/>
          <w:spacing w:val="9"/>
          <w:sz w:val="20"/>
        </w:rPr>
        <w:softHyphen/>
        <w:t>ometer circuit is placed on the contact marked 1000, the side e will have a resistance of 99</w:t>
      </w:r>
      <w:r>
        <w:rPr>
          <w:rFonts w:eastAsia="Times New Roman"/>
          <w:color w:val="000000"/>
          <w:spacing w:val="9"/>
          <w:sz w:val="20"/>
          <w:vertAlign w:val="superscript"/>
        </w:rPr>
        <w:t>.</w:t>
      </w:r>
      <w:r>
        <w:rPr>
          <w:rFonts w:eastAsia="Times New Roman"/>
          <w:color w:val="000000"/>
          <w:spacing w:val="9"/>
          <w:sz w:val="20"/>
        </w:rPr>
        <w:t xml:space="preserve">9 ohms only, while </w:t>
      </w:r>
      <w:r>
        <w:rPr>
          <w:rFonts w:eastAsia="Times New Roman"/>
          <w:i/>
          <w:color w:val="000000"/>
          <w:spacing w:val="9"/>
          <w:sz w:val="20"/>
        </w:rPr>
        <w:t xml:space="preserve">d </w:t>
      </w:r>
      <w:r>
        <w:rPr>
          <w:rFonts w:eastAsia="Times New Roman"/>
          <w:color w:val="000000"/>
          <w:spacing w:val="9"/>
          <w:sz w:val="20"/>
        </w:rPr>
        <w:t xml:space="preserve">will </w:t>
      </w:r>
      <w:proofErr w:type="gramStart"/>
      <w:r>
        <w:rPr>
          <w:rFonts w:eastAsia="Times New Roman"/>
          <w:color w:val="000000"/>
          <w:spacing w:val="9"/>
          <w:sz w:val="20"/>
        </w:rPr>
        <w:t>have in</w:t>
      </w:r>
      <w:r>
        <w:rPr>
          <w:rFonts w:eastAsia="Times New Roman"/>
          <w:color w:val="000000"/>
          <w:spacing w:val="9"/>
          <w:sz w:val="20"/>
        </w:rPr>
        <w:softHyphen/>
        <w:t>creased</w:t>
      </w:r>
      <w:proofErr w:type="gramEnd"/>
      <w:r>
        <w:rPr>
          <w:rFonts w:eastAsia="Times New Roman"/>
          <w:color w:val="000000"/>
          <w:spacing w:val="9"/>
          <w:sz w:val="20"/>
        </w:rPr>
        <w:t xml:space="preserve"> to 9990O1 ohms</w:t>
      </w:r>
      <w:r w:rsidR="0027141B">
        <w:rPr>
          <w:rFonts w:eastAsia="Times New Roman"/>
          <w:color w:val="000000"/>
          <w:spacing w:val="9"/>
          <w:sz w:val="20"/>
        </w:rPr>
        <w:t>;</w:t>
      </w:r>
      <w:r>
        <w:rPr>
          <w:rFonts w:eastAsia="Times New Roman"/>
          <w:color w:val="000000"/>
          <w:spacing w:val="9"/>
          <w:sz w:val="20"/>
        </w:rPr>
        <w:t xml:space="preserve"> in this instance, therefore, the ratio will be 1000. Again, by moving the slide on the contacts of the</w:t>
      </w:r>
    </w:p>
    <w:p w14:paraId="16A316CC" w14:textId="77777777" w:rsidR="00CF4BE1" w:rsidRDefault="00CF4BE1">
      <w:pPr>
        <w:sectPr w:rsidR="00CF4BE1">
          <w:pgSz w:w="7814" w:h="11630"/>
          <w:pgMar w:top="1120" w:right="791" w:bottom="734" w:left="1003" w:header="720" w:footer="720" w:gutter="0"/>
          <w:cols w:space="720"/>
        </w:sectPr>
      </w:pPr>
    </w:p>
    <w:p w14:paraId="16A316CD" w14:textId="77777777" w:rsidR="00CF4BE1" w:rsidRDefault="00000000">
      <w:pPr>
        <w:spacing w:before="5" w:line="247" w:lineRule="exact"/>
        <w:jc w:val="center"/>
        <w:textAlignment w:val="baseline"/>
        <w:rPr>
          <w:rFonts w:eastAsia="Times New Roman"/>
          <w:color w:val="000000"/>
          <w:spacing w:val="5"/>
          <w:sz w:val="20"/>
        </w:rPr>
      </w:pPr>
      <w:r>
        <w:rPr>
          <w:rFonts w:eastAsia="Times New Roman"/>
          <w:color w:val="000000"/>
          <w:spacing w:val="5"/>
          <w:sz w:val="20"/>
        </w:rPr>
        <w:lastRenderedPageBreak/>
        <w:t xml:space="preserve">992 </w:t>
      </w:r>
      <w:r>
        <w:rPr>
          <w:rFonts w:eastAsia="Times New Roman"/>
          <w:b/>
          <w:color w:val="000000"/>
          <w:spacing w:val="5"/>
          <w:sz w:val="16"/>
        </w:rPr>
        <w:t>THE MEASUREMENT AND TESTING OF SUBMARINE CABLES.</w:t>
      </w:r>
    </w:p>
    <w:p w14:paraId="16A316CE" w14:textId="77777777" w:rsidR="00CF4BE1" w:rsidRDefault="00000000">
      <w:pPr>
        <w:spacing w:before="202" w:line="247" w:lineRule="exact"/>
        <w:jc w:val="center"/>
        <w:textAlignment w:val="baseline"/>
        <w:rPr>
          <w:rFonts w:eastAsia="Times New Roman"/>
          <w:color w:val="000000"/>
          <w:sz w:val="20"/>
        </w:rPr>
      </w:pPr>
      <w:r>
        <w:rPr>
          <w:rFonts w:eastAsia="Times New Roman"/>
          <w:color w:val="000000"/>
          <w:sz w:val="20"/>
        </w:rPr>
        <w:t xml:space="preserve">lower numbers, it will be found that on -001 the side </w:t>
      </w:r>
      <w:r>
        <w:rPr>
          <w:rFonts w:eastAsia="Times New Roman"/>
          <w:i/>
          <w:color w:val="000000"/>
          <w:sz w:val="20"/>
        </w:rPr>
        <w:t xml:space="preserve">d </w:t>
      </w:r>
      <w:r>
        <w:rPr>
          <w:rFonts w:eastAsia="Times New Roman"/>
          <w:color w:val="000000"/>
          <w:sz w:val="20"/>
        </w:rPr>
        <w:t xml:space="preserve">has a </w:t>
      </w:r>
      <w:r>
        <w:rPr>
          <w:rFonts w:eastAsia="Times New Roman"/>
          <w:color w:val="000000"/>
          <w:sz w:val="20"/>
        </w:rPr>
        <w:br/>
        <w:t xml:space="preserve">resistance of 99.9 and </w:t>
      </w:r>
      <w:r>
        <w:rPr>
          <w:rFonts w:eastAsia="Times New Roman"/>
          <w:i/>
          <w:color w:val="000000"/>
          <w:sz w:val="20"/>
        </w:rPr>
        <w:t xml:space="preserve">c </w:t>
      </w:r>
      <w:r>
        <w:rPr>
          <w:rFonts w:eastAsia="Times New Roman"/>
          <w:color w:val="000000"/>
          <w:sz w:val="20"/>
        </w:rPr>
        <w:t>99900</w:t>
      </w:r>
      <w:r>
        <w:rPr>
          <w:rFonts w:eastAsia="Times New Roman"/>
          <w:color w:val="000000"/>
          <w:sz w:val="20"/>
          <w:vertAlign w:val="superscript"/>
        </w:rPr>
        <w:t>.</w:t>
      </w:r>
      <w:r>
        <w:rPr>
          <w:rFonts w:eastAsia="Times New Roman"/>
          <w:color w:val="000000"/>
          <w:sz w:val="20"/>
        </w:rPr>
        <w:t xml:space="preserve">1 ohms, which gives for the ratio </w:t>
      </w:r>
      <w:r>
        <w:rPr>
          <w:rFonts w:eastAsia="Times New Roman"/>
          <w:color w:val="000000"/>
          <w:sz w:val="20"/>
        </w:rPr>
        <w:br/>
        <w:t>d.001, and so on for the other contacts.</w:t>
      </w:r>
    </w:p>
    <w:p w14:paraId="16A316CF" w14:textId="77777777" w:rsidR="00CF4BE1" w:rsidRDefault="00000000">
      <w:pPr>
        <w:spacing w:before="117" w:line="247" w:lineRule="exact"/>
        <w:ind w:left="216" w:right="144" w:firstLine="216"/>
        <w:textAlignment w:val="baseline"/>
        <w:rPr>
          <w:rFonts w:eastAsia="Times New Roman"/>
          <w:color w:val="000000"/>
          <w:sz w:val="20"/>
        </w:rPr>
      </w:pPr>
      <w:r>
        <w:rPr>
          <w:rFonts w:eastAsia="Times New Roman"/>
          <w:color w:val="000000"/>
          <w:sz w:val="20"/>
        </w:rPr>
        <w:t xml:space="preserve">We thus see that the above arrangement enables us to find the ratio of </w:t>
      </w:r>
      <w:r>
        <w:rPr>
          <w:rFonts w:eastAsia="Times New Roman"/>
          <w:i/>
          <w:color w:val="000000"/>
          <w:sz w:val="16"/>
        </w:rPr>
        <w:t xml:space="preserve">d </w:t>
      </w:r>
      <w:r>
        <w:rPr>
          <w:rFonts w:eastAsia="Times New Roman"/>
          <w:color w:val="000000"/>
          <w:sz w:val="20"/>
        </w:rPr>
        <w:t>without any calculation whatever, these being given by</w:t>
      </w:r>
    </w:p>
    <w:p w14:paraId="16A316D0" w14:textId="540D4ABB" w:rsidR="00CF4BE1" w:rsidRDefault="00000000">
      <w:pPr>
        <w:spacing w:before="117" w:after="212" w:line="247" w:lineRule="exact"/>
        <w:ind w:left="216" w:right="144"/>
        <w:jc w:val="both"/>
        <w:textAlignment w:val="baseline"/>
        <w:rPr>
          <w:rFonts w:eastAsia="Times New Roman"/>
          <w:color w:val="000000"/>
          <w:spacing w:val="8"/>
          <w:sz w:val="20"/>
        </w:rPr>
      </w:pPr>
      <w:r>
        <w:rPr>
          <w:rFonts w:eastAsia="Times New Roman"/>
          <w:color w:val="000000"/>
          <w:spacing w:val="8"/>
          <w:sz w:val="20"/>
        </w:rPr>
        <w:t>numbers corresponding to the contacts, consequently the opera</w:t>
      </w:r>
      <w:r>
        <w:rPr>
          <w:rFonts w:eastAsia="Times New Roman"/>
          <w:color w:val="000000"/>
          <w:spacing w:val="8"/>
          <w:sz w:val="20"/>
        </w:rPr>
        <w:softHyphen/>
        <w:t xml:space="preserve">tion for determining the value of </w:t>
      </w:r>
      <w:r>
        <w:rPr>
          <w:rFonts w:eastAsia="Times New Roman"/>
          <w:i/>
          <w:color w:val="000000"/>
          <w:spacing w:val="8"/>
          <w:sz w:val="20"/>
        </w:rPr>
        <w:t xml:space="preserve">x </w:t>
      </w:r>
      <w:r>
        <w:rPr>
          <w:rFonts w:eastAsia="Times New Roman"/>
          <w:color w:val="000000"/>
          <w:spacing w:val="8"/>
          <w:sz w:val="20"/>
        </w:rPr>
        <w:t xml:space="preserve">consists simply in reading the value of a and </w:t>
      </w:r>
      <w:r>
        <w:rPr>
          <w:rFonts w:eastAsia="Times New Roman"/>
          <w:i/>
          <w:color w:val="000000"/>
          <w:spacing w:val="8"/>
          <w:sz w:val="20"/>
        </w:rPr>
        <w:t xml:space="preserve">b </w:t>
      </w:r>
      <w:r>
        <w:rPr>
          <w:rFonts w:eastAsia="Times New Roman"/>
          <w:color w:val="000000"/>
          <w:spacing w:val="8"/>
          <w:sz w:val="20"/>
        </w:rPr>
        <w:t xml:space="preserve">from the scales a </w:t>
      </w:r>
      <w:r>
        <w:rPr>
          <w:rFonts w:eastAsia="Times New Roman"/>
          <w:i/>
          <w:color w:val="000000"/>
          <w:spacing w:val="8"/>
          <w:sz w:val="20"/>
        </w:rPr>
        <w:t xml:space="preserve">b, </w:t>
      </w:r>
      <w:r>
        <w:rPr>
          <w:rFonts w:eastAsia="Times New Roman"/>
          <w:color w:val="000000"/>
          <w:spacing w:val="8"/>
          <w:sz w:val="20"/>
        </w:rPr>
        <w:t xml:space="preserve">a' </w:t>
      </w:r>
      <w:r>
        <w:rPr>
          <w:rFonts w:eastAsia="Times New Roman"/>
          <w:i/>
          <w:color w:val="000000"/>
          <w:spacing w:val="8"/>
          <w:sz w:val="20"/>
        </w:rPr>
        <w:t xml:space="preserve">b', </w:t>
      </w:r>
      <w:r>
        <w:rPr>
          <w:rFonts w:eastAsia="Times New Roman"/>
          <w:color w:val="000000"/>
          <w:spacing w:val="8"/>
          <w:sz w:val="20"/>
        </w:rPr>
        <w:t>which are num</w:t>
      </w:r>
      <w:r>
        <w:rPr>
          <w:rFonts w:eastAsia="Times New Roman"/>
          <w:color w:val="000000"/>
          <w:spacing w:val="8"/>
          <w:sz w:val="20"/>
        </w:rPr>
        <w:softHyphen/>
        <w:t>bered in opposite directions, as before remarked</w:t>
      </w:r>
      <w:r w:rsidR="0027141B">
        <w:rPr>
          <w:rFonts w:eastAsia="Times New Roman"/>
          <w:color w:val="000000"/>
          <w:spacing w:val="8"/>
          <w:sz w:val="20"/>
        </w:rPr>
        <w:t>;</w:t>
      </w:r>
      <w:r>
        <w:rPr>
          <w:rFonts w:eastAsia="Times New Roman"/>
          <w:color w:val="000000"/>
          <w:spacing w:val="8"/>
          <w:sz w:val="20"/>
        </w:rPr>
        <w:t xml:space="preserve"> to a are then added as many ciphers, or, from it as many places are pointed off as are indicated by the readings opposite the points in con</w:t>
      </w:r>
      <w:r>
        <w:rPr>
          <w:rFonts w:eastAsia="Times New Roman"/>
          <w:color w:val="000000"/>
          <w:spacing w:val="8"/>
          <w:sz w:val="20"/>
        </w:rPr>
        <w:softHyphen/>
        <w:t xml:space="preserve">tact upon the scale </w:t>
      </w:r>
      <w:r>
        <w:rPr>
          <w:rFonts w:eastAsia="Times New Roman"/>
          <w:i/>
          <w:color w:val="000000"/>
          <w:spacing w:val="8"/>
          <w:sz w:val="20"/>
        </w:rPr>
        <w:t xml:space="preserve">c d, </w:t>
      </w:r>
      <w:r>
        <w:rPr>
          <w:rFonts w:eastAsia="Times New Roman"/>
          <w:color w:val="000000"/>
          <w:spacing w:val="8"/>
          <w:sz w:val="20"/>
        </w:rPr>
        <w:t xml:space="preserve">and from this product </w:t>
      </w:r>
      <w:r>
        <w:rPr>
          <w:rFonts w:eastAsia="Times New Roman"/>
          <w:i/>
          <w:color w:val="000000"/>
          <w:spacing w:val="8"/>
          <w:sz w:val="20"/>
        </w:rPr>
        <w:t xml:space="preserve">b </w:t>
      </w:r>
      <w:r>
        <w:rPr>
          <w:rFonts w:eastAsia="Times New Roman"/>
          <w:color w:val="000000"/>
          <w:spacing w:val="8"/>
          <w:sz w:val="20"/>
        </w:rPr>
        <w:t>is subtracted.</w:t>
      </w:r>
    </w:p>
    <w:p w14:paraId="16A316D1" w14:textId="77777777" w:rsidR="00CF4BE1" w:rsidRDefault="00000000">
      <w:pPr>
        <w:spacing w:after="227"/>
        <w:ind w:left="1409" w:right="1395"/>
        <w:textAlignment w:val="baseline"/>
      </w:pPr>
      <w:r>
        <w:rPr>
          <w:noProof/>
        </w:rPr>
        <w:drawing>
          <wp:inline distT="0" distB="0" distL="0" distR="0" wp14:anchorId="16A32860" wp14:editId="16A32861">
            <wp:extent cx="2042160" cy="1206500"/>
            <wp:effectExtent l="0" t="0" r="0" b="0"/>
            <wp:docPr id="212" name="Picture"/>
            <wp:cNvGraphicFramePr/>
            <a:graphic xmlns:a="http://schemas.openxmlformats.org/drawingml/2006/main">
              <a:graphicData uri="http://schemas.openxmlformats.org/drawingml/2006/picture">
                <pic:pic xmlns:pic="http://schemas.openxmlformats.org/drawingml/2006/picture">
                  <pic:nvPicPr>
                    <pic:cNvPr id="212" name="Picture"/>
                    <pic:cNvPicPr preferRelativeResize="0"/>
                  </pic:nvPicPr>
                  <pic:blipFill>
                    <a:blip r:embed="rId220"/>
                    <a:stretch>
                      <a:fillRect/>
                    </a:stretch>
                  </pic:blipFill>
                  <pic:spPr>
                    <a:xfrm>
                      <a:off x="0" y="0"/>
                      <a:ext cx="2042160" cy="1206500"/>
                    </a:xfrm>
                    <a:prstGeom prst="rect">
                      <a:avLst/>
                    </a:prstGeom>
                  </pic:spPr>
                </pic:pic>
              </a:graphicData>
            </a:graphic>
          </wp:inline>
        </w:drawing>
      </w:r>
    </w:p>
    <w:p w14:paraId="16A316D2" w14:textId="77777777" w:rsidR="00CF4BE1" w:rsidRDefault="00000000">
      <w:pPr>
        <w:spacing w:before="10" w:line="180" w:lineRule="exact"/>
        <w:jc w:val="center"/>
        <w:textAlignment w:val="baseline"/>
        <w:rPr>
          <w:rFonts w:eastAsia="Times New Roman"/>
          <w:i/>
          <w:color w:val="000000"/>
          <w:sz w:val="16"/>
        </w:rPr>
      </w:pPr>
      <w:r>
        <w:rPr>
          <w:rFonts w:eastAsia="Times New Roman"/>
          <w:i/>
          <w:color w:val="000000"/>
          <w:sz w:val="16"/>
        </w:rPr>
        <w:t xml:space="preserve">Fig. </w:t>
      </w:r>
      <w:r>
        <w:rPr>
          <w:rFonts w:eastAsia="Times New Roman"/>
          <w:b/>
          <w:color w:val="000000"/>
          <w:sz w:val="16"/>
        </w:rPr>
        <w:t>560.</w:t>
      </w:r>
    </w:p>
    <w:p w14:paraId="16A316D3" w14:textId="77777777" w:rsidR="00CF4BE1" w:rsidRDefault="00000000">
      <w:pPr>
        <w:spacing w:before="172" w:line="247" w:lineRule="exact"/>
        <w:ind w:left="144" w:right="216" w:firstLine="216"/>
        <w:jc w:val="both"/>
        <w:textAlignment w:val="baseline"/>
        <w:rPr>
          <w:rFonts w:eastAsia="Times New Roman"/>
          <w:color w:val="000000"/>
          <w:spacing w:val="6"/>
          <w:sz w:val="20"/>
        </w:rPr>
      </w:pPr>
      <w:r>
        <w:rPr>
          <w:rFonts w:eastAsia="Times New Roman"/>
          <w:color w:val="000000"/>
          <w:spacing w:val="6"/>
          <w:sz w:val="20"/>
        </w:rPr>
        <w:t>When arranged as in the above manner, the apparatus, be</w:t>
      </w:r>
      <w:r>
        <w:rPr>
          <w:rFonts w:eastAsia="Times New Roman"/>
          <w:color w:val="000000"/>
          <w:spacing w:val="6"/>
          <w:sz w:val="20"/>
        </w:rPr>
        <w:softHyphen/>
        <w:t xml:space="preserve">sides being extremely simple, relieves the observer of the labor of computation, and is, at the same time, capable of measuring very high as well as very low resistances, it being only necessary to move the slide of the scale </w:t>
      </w:r>
      <w:r>
        <w:rPr>
          <w:rFonts w:eastAsia="Times New Roman"/>
          <w:i/>
          <w:color w:val="000000"/>
          <w:spacing w:val="6"/>
          <w:sz w:val="20"/>
        </w:rPr>
        <w:t xml:space="preserve">c d </w:t>
      </w:r>
      <w:r>
        <w:rPr>
          <w:rFonts w:eastAsia="Times New Roman"/>
          <w:color w:val="000000"/>
          <w:spacing w:val="6"/>
          <w:sz w:val="20"/>
        </w:rPr>
        <w:t xml:space="preserve">successively over the contacts of the ascending series, 1 to 1,000,000, to adapt it to the measurement of resistances of </w:t>
      </w:r>
      <w:proofErr w:type="spellStart"/>
      <w:r>
        <w:rPr>
          <w:rFonts w:eastAsia="Times New Roman"/>
          <w:color w:val="000000"/>
          <w:spacing w:val="6"/>
          <w:sz w:val="20"/>
        </w:rPr>
        <w:t>anv</w:t>
      </w:r>
      <w:proofErr w:type="spellEnd"/>
      <w:r>
        <w:rPr>
          <w:rFonts w:eastAsia="Times New Roman"/>
          <w:color w:val="000000"/>
          <w:spacing w:val="6"/>
          <w:sz w:val="20"/>
        </w:rPr>
        <w:t xml:space="preserve"> considerable magnitude : this will readily appear from the fact that the ratio </w:t>
      </w:r>
      <w:r>
        <w:rPr>
          <w:rFonts w:eastAsia="Times New Roman"/>
          <w:i/>
          <w:color w:val="000000"/>
          <w:spacing w:val="6"/>
          <w:sz w:val="16"/>
        </w:rPr>
        <w:t xml:space="preserve">d, </w:t>
      </w:r>
      <w:r>
        <w:rPr>
          <w:rFonts w:eastAsia="Times New Roman"/>
          <w:color w:val="000000"/>
          <w:spacing w:val="6"/>
          <w:sz w:val="20"/>
        </w:rPr>
        <w:t>by which a is</w:t>
      </w:r>
    </w:p>
    <w:p w14:paraId="16A316D4" w14:textId="77777777" w:rsidR="00CF4BE1" w:rsidRDefault="00000000">
      <w:pPr>
        <w:spacing w:before="117" w:line="247" w:lineRule="exact"/>
        <w:ind w:left="144" w:right="216"/>
        <w:jc w:val="both"/>
        <w:textAlignment w:val="baseline"/>
        <w:rPr>
          <w:rFonts w:eastAsia="Times New Roman"/>
          <w:color w:val="000000"/>
          <w:sz w:val="20"/>
        </w:rPr>
      </w:pPr>
      <w:proofErr w:type="gramStart"/>
      <w:r>
        <w:rPr>
          <w:rFonts w:eastAsia="Times New Roman"/>
          <w:color w:val="000000"/>
          <w:sz w:val="20"/>
        </w:rPr>
        <w:t>multiplied,</w:t>
      </w:r>
      <w:proofErr w:type="gramEnd"/>
      <w:r>
        <w:rPr>
          <w:rFonts w:eastAsia="Times New Roman"/>
          <w:color w:val="000000"/>
          <w:sz w:val="20"/>
        </w:rPr>
        <w:t xml:space="preserve"> increases, in this case, from 1 to 1,000,000. Simi</w:t>
      </w:r>
      <w:r>
        <w:rPr>
          <w:rFonts w:eastAsia="Times New Roman"/>
          <w:color w:val="000000"/>
          <w:sz w:val="20"/>
        </w:rPr>
        <w:softHyphen/>
        <w:t>larly, by moving the slide over the decreasing series 1 to -000001, the apparatus becomes as perfectly adapted to low resistance</w:t>
      </w:r>
    </w:p>
    <w:p w14:paraId="16A316D5" w14:textId="77777777" w:rsidR="00CF4BE1" w:rsidRDefault="00CF4BE1">
      <w:pPr>
        <w:sectPr w:rsidR="00CF4BE1">
          <w:pgSz w:w="7968" w:h="11592"/>
          <w:pgMar w:top="1060" w:right="1144" w:bottom="916" w:left="804" w:header="720" w:footer="720" w:gutter="0"/>
          <w:cols w:space="720"/>
        </w:sectPr>
      </w:pPr>
    </w:p>
    <w:p w14:paraId="16A316D6" w14:textId="77777777" w:rsidR="00CF4BE1" w:rsidRDefault="00000000">
      <w:pPr>
        <w:tabs>
          <w:tab w:val="left" w:pos="5544"/>
        </w:tabs>
        <w:spacing w:line="247" w:lineRule="exact"/>
        <w:ind w:left="2160"/>
        <w:textAlignment w:val="baseline"/>
        <w:rPr>
          <w:rFonts w:eastAsia="Times New Roman"/>
          <w:color w:val="000000"/>
          <w:spacing w:val="-3"/>
          <w:sz w:val="21"/>
        </w:rPr>
      </w:pPr>
      <w:r>
        <w:lastRenderedPageBreak/>
        <w:pict w14:anchorId="16A32862">
          <v:shape id="_x0000_s1707" type="#_x0000_t202" style="position:absolute;left:0;text-align:left;margin-left:0;margin-top:0;width:390.7pt;height:580.55pt;z-index:-251546624;mso-position-horizontal-relative:page;mso-position-vertical-relative:page" fillcolor="#f0f0f0" stroked="f">
            <v:textbox>
              <w:txbxContent>
                <w:p w14:paraId="16A33536"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3"/>
          <w:sz w:val="21"/>
        </w:rPr>
        <w:t>VARLEY'S BRIDGE.</w:t>
      </w:r>
      <w:r>
        <w:rPr>
          <w:rFonts w:eastAsia="Times New Roman"/>
          <w:color w:val="000000"/>
          <w:spacing w:val="-3"/>
          <w:sz w:val="21"/>
        </w:rPr>
        <w:tab/>
        <w:t>993</w:t>
      </w:r>
    </w:p>
    <w:p w14:paraId="16A316D7" w14:textId="77777777" w:rsidR="00CF4BE1" w:rsidRDefault="00000000">
      <w:pPr>
        <w:spacing w:before="195" w:line="252" w:lineRule="exact"/>
        <w:ind w:left="216" w:right="216"/>
        <w:jc w:val="both"/>
        <w:textAlignment w:val="baseline"/>
        <w:rPr>
          <w:rFonts w:eastAsia="Times New Roman"/>
          <w:color w:val="000000"/>
          <w:sz w:val="21"/>
        </w:rPr>
      </w:pPr>
      <w:r>
        <w:rPr>
          <w:rFonts w:eastAsia="Times New Roman"/>
          <w:color w:val="000000"/>
          <w:sz w:val="21"/>
        </w:rPr>
        <w:t>measurements, the ratio being now a decimal fraction instead of a multiple of 10, as in the former case.</w:t>
      </w:r>
    </w:p>
    <w:p w14:paraId="16A316D8" w14:textId="77777777" w:rsidR="00CF4BE1" w:rsidRDefault="00000000">
      <w:pPr>
        <w:spacing w:before="3" w:line="247" w:lineRule="exact"/>
        <w:ind w:left="216" w:right="216" w:firstLine="216"/>
        <w:jc w:val="both"/>
        <w:textAlignment w:val="baseline"/>
        <w:rPr>
          <w:rFonts w:eastAsia="Times New Roman"/>
          <w:color w:val="000000"/>
          <w:sz w:val="21"/>
        </w:rPr>
      </w:pPr>
      <w:r>
        <w:rPr>
          <w:rFonts w:eastAsia="Times New Roman"/>
          <w:color w:val="000000"/>
          <w:sz w:val="21"/>
        </w:rPr>
        <w:t xml:space="preserve">When we wish to measure resistance less than a, </w:t>
      </w:r>
      <w:r>
        <w:rPr>
          <w:rFonts w:eastAsia="Times New Roman"/>
          <w:i/>
          <w:color w:val="000000"/>
          <w:sz w:val="21"/>
        </w:rPr>
        <w:t xml:space="preserve">c </w:t>
      </w:r>
      <w:r>
        <w:rPr>
          <w:rFonts w:eastAsia="Times New Roman"/>
          <w:color w:val="000000"/>
          <w:sz w:val="21"/>
        </w:rPr>
        <w:t xml:space="preserve">should, of course, be greater than </w:t>
      </w:r>
      <w:r>
        <w:rPr>
          <w:rFonts w:eastAsia="Times New Roman"/>
          <w:i/>
          <w:color w:val="000000"/>
          <w:sz w:val="21"/>
        </w:rPr>
        <w:t xml:space="preserve">d. </w:t>
      </w:r>
      <w:r>
        <w:rPr>
          <w:rFonts w:eastAsia="Times New Roman"/>
          <w:color w:val="000000"/>
          <w:sz w:val="21"/>
        </w:rPr>
        <w:t xml:space="preserve">We may then neglect the term </w:t>
      </w:r>
      <w:r>
        <w:rPr>
          <w:rFonts w:eastAsia="Times New Roman"/>
          <w:i/>
          <w:color w:val="000000"/>
          <w:sz w:val="21"/>
        </w:rPr>
        <w:t xml:space="preserve">b, </w:t>
      </w:r>
      <w:r>
        <w:rPr>
          <w:rFonts w:eastAsia="Times New Roman"/>
          <w:color w:val="000000"/>
          <w:sz w:val="21"/>
        </w:rPr>
        <w:t xml:space="preserve">as in such cases the cable to be measured is so short that the </w:t>
      </w:r>
      <w:proofErr w:type="gramStart"/>
      <w:r>
        <w:rPr>
          <w:rFonts w:eastAsia="Times New Roman"/>
          <w:color w:val="000000"/>
          <w:sz w:val="21"/>
        </w:rPr>
        <w:t>intro</w:t>
      </w:r>
      <w:r>
        <w:rPr>
          <w:rFonts w:eastAsia="Times New Roman"/>
          <w:color w:val="000000"/>
          <w:sz w:val="21"/>
        </w:rPr>
        <w:softHyphen/>
        <w:t>duction</w:t>
      </w:r>
      <w:proofErr w:type="gramEnd"/>
      <w:r>
        <w:rPr>
          <w:rFonts w:eastAsia="Times New Roman"/>
          <w:color w:val="000000"/>
          <w:sz w:val="21"/>
        </w:rPr>
        <w:t xml:space="preserve"> of this quantity has no appreciable influence.</w:t>
      </w:r>
    </w:p>
    <w:p w14:paraId="16A316D9" w14:textId="77777777" w:rsidR="00CF4BE1" w:rsidRDefault="00000000">
      <w:pPr>
        <w:spacing w:before="8" w:line="247" w:lineRule="exact"/>
        <w:ind w:left="216" w:right="216" w:firstLine="216"/>
        <w:jc w:val="both"/>
        <w:textAlignment w:val="baseline"/>
        <w:rPr>
          <w:rFonts w:eastAsia="Times New Roman"/>
          <w:color w:val="000000"/>
          <w:sz w:val="21"/>
        </w:rPr>
      </w:pPr>
      <w:r>
        <w:rPr>
          <w:rFonts w:eastAsia="Times New Roman"/>
          <w:color w:val="000000"/>
          <w:sz w:val="21"/>
        </w:rPr>
        <w:t xml:space="preserve">For most factory and laboratory measurements, as well as for testing submerged cables, an electrometer </w:t>
      </w:r>
      <w:r>
        <w:rPr>
          <w:rFonts w:eastAsia="Times New Roman"/>
          <w:b/>
          <w:color w:val="000000"/>
          <w:sz w:val="19"/>
        </w:rPr>
        <w:t xml:space="preserve">is </w:t>
      </w:r>
      <w:r>
        <w:rPr>
          <w:rFonts w:eastAsia="Times New Roman"/>
          <w:color w:val="000000"/>
          <w:sz w:val="21"/>
        </w:rPr>
        <w:t xml:space="preserve">often advantageously employed in place of the galvanometer, especially in localities where the inductive action of machinery in motion is liable to interfere with the scale readings. It may also be used in </w:t>
      </w:r>
      <w:proofErr w:type="gramStart"/>
      <w:r>
        <w:rPr>
          <w:rFonts w:eastAsia="Times New Roman"/>
          <w:color w:val="000000"/>
          <w:sz w:val="21"/>
        </w:rPr>
        <w:t>con</w:t>
      </w:r>
      <w:r>
        <w:rPr>
          <w:rFonts w:eastAsia="Times New Roman"/>
          <w:color w:val="000000"/>
          <w:sz w:val="21"/>
        </w:rPr>
        <w:softHyphen/>
        <w:t>nection</w:t>
      </w:r>
      <w:proofErr w:type="gramEnd"/>
      <w:r>
        <w:rPr>
          <w:rFonts w:eastAsia="Times New Roman"/>
          <w:color w:val="000000"/>
          <w:sz w:val="21"/>
        </w:rPr>
        <w:t xml:space="preserve"> with the galvanometer, and it is all but indispensable in locating faults by observing the potentials at different points in the line. One of the simplest methods of doing this is as follows:</w:t>
      </w:r>
    </w:p>
    <w:p w14:paraId="16A316DA" w14:textId="0F53CD6A" w:rsidR="00CF4BE1" w:rsidRDefault="00000000">
      <w:pPr>
        <w:spacing w:line="246" w:lineRule="exact"/>
        <w:ind w:left="216" w:right="216" w:firstLine="216"/>
        <w:jc w:val="both"/>
        <w:textAlignment w:val="baseline"/>
        <w:rPr>
          <w:rFonts w:eastAsia="Times New Roman"/>
          <w:color w:val="000000"/>
          <w:spacing w:val="3"/>
          <w:sz w:val="21"/>
        </w:rPr>
      </w:pPr>
      <w:r>
        <w:rPr>
          <w:rFonts w:eastAsia="Times New Roman"/>
          <w:color w:val="000000"/>
          <w:spacing w:val="3"/>
          <w:sz w:val="21"/>
        </w:rPr>
        <w:t>One pole of a battery at a terminal station is connected to earth, and the other to one side of an unplugged rheostat, the opposite side of which is joined to the defective conductor whose distant end is insulated. Under these conditions the potential will fall regularly from a maximum at the junction of the rheostat and battery to a minimum at the fault</w:t>
      </w:r>
      <w:r w:rsidR="0027141B">
        <w:rPr>
          <w:rFonts w:eastAsia="Times New Roman"/>
          <w:color w:val="000000"/>
          <w:spacing w:val="3"/>
          <w:sz w:val="21"/>
        </w:rPr>
        <w:t>;</w:t>
      </w:r>
      <w:r>
        <w:rPr>
          <w:rFonts w:eastAsia="Times New Roman"/>
          <w:color w:val="000000"/>
          <w:spacing w:val="3"/>
          <w:sz w:val="21"/>
        </w:rPr>
        <w:t xml:space="preserve"> at this point, and at the distant end of the line, the potentials are presumed to be alike. We have, therefore, only to measure this quantity on each side of the rheostat, and at the distant end to obtain data for locating the fault.</w:t>
      </w:r>
    </w:p>
    <w:p w14:paraId="16A316DB" w14:textId="77777777" w:rsidR="00CF4BE1" w:rsidRDefault="00000000">
      <w:pPr>
        <w:spacing w:before="5" w:line="247" w:lineRule="exact"/>
        <w:ind w:left="216" w:right="216" w:firstLine="216"/>
        <w:jc w:val="both"/>
        <w:textAlignment w:val="baseline"/>
        <w:rPr>
          <w:rFonts w:eastAsia="Times New Roman"/>
          <w:color w:val="000000"/>
          <w:spacing w:val="6"/>
          <w:sz w:val="21"/>
        </w:rPr>
      </w:pPr>
      <w:r>
        <w:rPr>
          <w:rFonts w:eastAsia="Times New Roman"/>
          <w:color w:val="000000"/>
          <w:spacing w:val="6"/>
          <w:sz w:val="21"/>
        </w:rPr>
        <w:t xml:space="preserve">Calling the potentials on each side of the rheostat P and PI, P being the highest, and that at the distant station </w:t>
      </w:r>
      <w:r>
        <w:rPr>
          <w:rFonts w:eastAsia="Times New Roman"/>
          <w:i/>
          <w:color w:val="000000"/>
          <w:spacing w:val="6"/>
          <w:sz w:val="21"/>
        </w:rPr>
        <w:t xml:space="preserve">p, </w:t>
      </w:r>
      <w:r>
        <w:rPr>
          <w:rFonts w:eastAsia="Times New Roman"/>
          <w:color w:val="000000"/>
          <w:spacing w:val="6"/>
          <w:sz w:val="21"/>
        </w:rPr>
        <w:t>the un</w:t>
      </w:r>
      <w:r>
        <w:rPr>
          <w:rFonts w:eastAsia="Times New Roman"/>
          <w:color w:val="000000"/>
          <w:spacing w:val="6"/>
          <w:sz w:val="21"/>
        </w:rPr>
        <w:softHyphen/>
        <w:t xml:space="preserve">plugged resistance </w:t>
      </w:r>
      <w:r>
        <w:rPr>
          <w:rFonts w:eastAsia="Times New Roman"/>
          <w:b/>
          <w:color w:val="000000"/>
          <w:spacing w:val="6"/>
          <w:sz w:val="19"/>
        </w:rPr>
        <w:t xml:space="preserve">R, </w:t>
      </w:r>
      <w:r>
        <w:rPr>
          <w:rFonts w:eastAsia="Times New Roman"/>
          <w:color w:val="000000"/>
          <w:spacing w:val="6"/>
          <w:sz w:val="21"/>
        </w:rPr>
        <w:t xml:space="preserve">and that of the line to the fault </w:t>
      </w:r>
      <w:r>
        <w:rPr>
          <w:rFonts w:eastAsia="Times New Roman"/>
          <w:i/>
          <w:color w:val="000000"/>
          <w:spacing w:val="6"/>
          <w:sz w:val="21"/>
        </w:rPr>
        <w:t xml:space="preserve">x, </w:t>
      </w:r>
      <w:r>
        <w:rPr>
          <w:rFonts w:eastAsia="Times New Roman"/>
          <w:color w:val="000000"/>
          <w:spacing w:val="6"/>
          <w:sz w:val="21"/>
        </w:rPr>
        <w:t>we have</w:t>
      </w:r>
    </w:p>
    <w:p w14:paraId="16A316DC" w14:textId="77777777" w:rsidR="00CF4BE1" w:rsidRDefault="00000000">
      <w:pPr>
        <w:spacing w:before="20" w:line="200" w:lineRule="exact"/>
        <w:ind w:left="2088"/>
        <w:jc w:val="both"/>
        <w:textAlignment w:val="baseline"/>
        <w:rPr>
          <w:rFonts w:eastAsia="Times New Roman"/>
          <w:color w:val="000000"/>
          <w:spacing w:val="16"/>
          <w:sz w:val="21"/>
        </w:rPr>
      </w:pPr>
      <w:r>
        <w:rPr>
          <w:rFonts w:eastAsia="Times New Roman"/>
          <w:color w:val="000000"/>
          <w:spacing w:val="16"/>
          <w:sz w:val="21"/>
        </w:rPr>
        <w:t>P- P</w:t>
      </w:r>
      <w:proofErr w:type="gramStart"/>
      <w:r>
        <w:rPr>
          <w:rFonts w:eastAsia="Times New Roman"/>
          <w:color w:val="000000"/>
          <w:spacing w:val="16"/>
          <w:sz w:val="21"/>
        </w:rPr>
        <w:t>' :</w:t>
      </w:r>
      <w:proofErr w:type="gramEnd"/>
      <w:r>
        <w:rPr>
          <w:rFonts w:eastAsia="Times New Roman"/>
          <w:color w:val="000000"/>
          <w:spacing w:val="16"/>
          <w:sz w:val="21"/>
        </w:rPr>
        <w:t xml:space="preserve"> R = P' </w:t>
      </w:r>
      <w:r>
        <w:rPr>
          <w:rFonts w:eastAsia="Times New Roman"/>
          <w:i/>
          <w:color w:val="000000"/>
          <w:spacing w:val="16"/>
          <w:sz w:val="21"/>
        </w:rPr>
        <w:t>-</w:t>
      </w:r>
      <w:proofErr w:type="spellStart"/>
      <w:r>
        <w:rPr>
          <w:rFonts w:eastAsia="Times New Roman"/>
          <w:i/>
          <w:color w:val="000000"/>
          <w:spacing w:val="16"/>
          <w:sz w:val="21"/>
        </w:rPr>
        <w:t>p:x</w:t>
      </w:r>
      <w:proofErr w:type="spellEnd"/>
    </w:p>
    <w:p w14:paraId="16A316DD" w14:textId="77777777" w:rsidR="00CF4BE1" w:rsidRDefault="00000000">
      <w:pPr>
        <w:spacing w:before="119" w:line="247" w:lineRule="exact"/>
        <w:ind w:left="216"/>
        <w:textAlignment w:val="baseline"/>
        <w:rPr>
          <w:rFonts w:eastAsia="Times New Roman"/>
          <w:color w:val="000000"/>
          <w:spacing w:val="3"/>
          <w:sz w:val="21"/>
        </w:rPr>
      </w:pPr>
      <w:r>
        <w:rPr>
          <w:rFonts w:eastAsia="Times New Roman"/>
          <w:color w:val="000000"/>
          <w:spacing w:val="3"/>
          <w:sz w:val="21"/>
        </w:rPr>
        <w:t xml:space="preserve">and from this is </w:t>
      </w:r>
      <w:proofErr w:type="gramStart"/>
      <w:r>
        <w:rPr>
          <w:rFonts w:eastAsia="Times New Roman"/>
          <w:color w:val="000000"/>
          <w:spacing w:val="3"/>
          <w:sz w:val="21"/>
        </w:rPr>
        <w:t>derived</w:t>
      </w:r>
      <w:proofErr w:type="gramEnd"/>
      <w:r>
        <w:rPr>
          <w:rFonts w:eastAsia="Times New Roman"/>
          <w:color w:val="000000"/>
          <w:spacing w:val="3"/>
          <w:sz w:val="21"/>
        </w:rPr>
        <w:t xml:space="preserve"> the general formula:</w:t>
      </w:r>
    </w:p>
    <w:p w14:paraId="16A316DE" w14:textId="77777777" w:rsidR="00CF4BE1" w:rsidRDefault="00000000">
      <w:pPr>
        <w:spacing w:before="121" w:line="200" w:lineRule="exact"/>
        <w:jc w:val="center"/>
        <w:textAlignment w:val="baseline"/>
        <w:rPr>
          <w:rFonts w:eastAsia="Times New Roman"/>
          <w:color w:val="000000"/>
          <w:sz w:val="21"/>
        </w:rPr>
      </w:pPr>
      <w:r>
        <w:rPr>
          <w:rFonts w:eastAsia="Times New Roman"/>
          <w:color w:val="000000"/>
          <w:sz w:val="21"/>
        </w:rPr>
        <w:t xml:space="preserve">(P' </w:t>
      </w:r>
      <w:r>
        <w:rPr>
          <w:rFonts w:eastAsia="Times New Roman"/>
          <w:i/>
          <w:color w:val="000000"/>
          <w:sz w:val="21"/>
        </w:rPr>
        <w:t xml:space="preserve">-p) </w:t>
      </w:r>
      <w:r>
        <w:rPr>
          <w:rFonts w:eastAsia="Times New Roman"/>
          <w:color w:val="000000"/>
          <w:sz w:val="21"/>
        </w:rPr>
        <w:t>R</w:t>
      </w:r>
    </w:p>
    <w:p w14:paraId="16A316DF" w14:textId="77777777" w:rsidR="00CF4BE1" w:rsidRDefault="00000000">
      <w:pPr>
        <w:spacing w:before="120" w:line="200" w:lineRule="exact"/>
        <w:jc w:val="center"/>
        <w:textAlignment w:val="baseline"/>
        <w:rPr>
          <w:rFonts w:eastAsia="Times New Roman"/>
          <w:color w:val="000000"/>
          <w:sz w:val="21"/>
        </w:rPr>
      </w:pPr>
      <w:r>
        <w:rPr>
          <w:rFonts w:eastAsia="Times New Roman"/>
          <w:color w:val="000000"/>
          <w:sz w:val="21"/>
        </w:rPr>
        <w:t>P - P'</w:t>
      </w:r>
    </w:p>
    <w:p w14:paraId="16A316E0" w14:textId="77777777" w:rsidR="00CF4BE1" w:rsidRDefault="00000000">
      <w:pPr>
        <w:spacing w:before="141" w:line="247" w:lineRule="exact"/>
        <w:ind w:left="216" w:right="216"/>
        <w:jc w:val="both"/>
        <w:textAlignment w:val="baseline"/>
        <w:rPr>
          <w:rFonts w:eastAsia="Times New Roman"/>
          <w:color w:val="000000"/>
          <w:sz w:val="21"/>
        </w:rPr>
      </w:pPr>
      <w:r>
        <w:rPr>
          <w:rFonts w:eastAsia="Times New Roman"/>
          <w:color w:val="000000"/>
          <w:sz w:val="21"/>
        </w:rPr>
        <w:t>which, divided by the mileage resistance of the line, gives the distance to the fault,</w:t>
      </w:r>
    </w:p>
    <w:p w14:paraId="16A316E1" w14:textId="77777777" w:rsidR="00CF4BE1" w:rsidRDefault="00CF4BE1">
      <w:pPr>
        <w:sectPr w:rsidR="00CF4BE1">
          <w:pgSz w:w="7814" w:h="11611"/>
          <w:pgMar w:top="1060" w:right="755" w:bottom="895" w:left="1039" w:header="720" w:footer="720" w:gutter="0"/>
          <w:cols w:space="720"/>
        </w:sectPr>
      </w:pPr>
    </w:p>
    <w:p w14:paraId="16A316E2" w14:textId="77777777" w:rsidR="00CF4BE1" w:rsidRDefault="00000000">
      <w:pPr>
        <w:spacing w:line="241" w:lineRule="exact"/>
        <w:jc w:val="center"/>
        <w:textAlignment w:val="baseline"/>
        <w:rPr>
          <w:rFonts w:eastAsia="Times New Roman"/>
          <w:color w:val="000000"/>
          <w:spacing w:val="19"/>
          <w:sz w:val="20"/>
        </w:rPr>
      </w:pPr>
      <w:r>
        <w:lastRenderedPageBreak/>
        <w:pict w14:anchorId="16A32863">
          <v:shape id="_x0000_s1706" type="#_x0000_t202" style="position:absolute;left:0;text-align:left;margin-left:0;margin-top:0;width:394.3pt;height:580.1pt;z-index:-251545600;mso-position-horizontal-relative:page;mso-position-vertical-relative:page" fillcolor="#f0f0f0" stroked="f">
            <v:textbox>
              <w:txbxContent>
                <w:p w14:paraId="16A33538"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9"/>
          <w:sz w:val="20"/>
        </w:rPr>
        <w:t>CHAPTER XLV.</w:t>
      </w:r>
    </w:p>
    <w:p w14:paraId="16A316E3" w14:textId="77777777" w:rsidR="00CF4BE1" w:rsidRDefault="00000000">
      <w:pPr>
        <w:spacing w:before="173" w:line="223" w:lineRule="exact"/>
        <w:jc w:val="center"/>
        <w:textAlignment w:val="baseline"/>
        <w:rPr>
          <w:rFonts w:eastAsia="Times New Roman"/>
          <w:b/>
          <w:color w:val="000000"/>
          <w:sz w:val="16"/>
        </w:rPr>
      </w:pPr>
      <w:r>
        <w:rPr>
          <w:rFonts w:eastAsia="Times New Roman"/>
          <w:b/>
          <w:color w:val="000000"/>
          <w:sz w:val="16"/>
        </w:rPr>
        <w:t>MISCELLANEOUS MATTERS.</w:t>
      </w:r>
    </w:p>
    <w:p w14:paraId="16A316E4" w14:textId="77777777" w:rsidR="00CF4BE1" w:rsidRDefault="00000000">
      <w:pPr>
        <w:spacing w:before="135" w:line="245" w:lineRule="exact"/>
        <w:ind w:left="216" w:right="144" w:firstLine="216"/>
        <w:jc w:val="both"/>
        <w:textAlignment w:val="baseline"/>
        <w:rPr>
          <w:rFonts w:eastAsia="Times New Roman"/>
          <w:b/>
          <w:color w:val="000000"/>
          <w:spacing w:val="6"/>
          <w:sz w:val="16"/>
        </w:rPr>
      </w:pPr>
      <w:r>
        <w:rPr>
          <w:rFonts w:eastAsia="Times New Roman"/>
          <w:b/>
          <w:color w:val="000000"/>
          <w:spacing w:val="6"/>
          <w:sz w:val="16"/>
        </w:rPr>
        <w:t xml:space="preserve">WE </w:t>
      </w:r>
      <w:r>
        <w:rPr>
          <w:rFonts w:eastAsia="Times New Roman"/>
          <w:color w:val="000000"/>
          <w:spacing w:val="6"/>
          <w:sz w:val="20"/>
        </w:rPr>
        <w:t>have already referred to the Peltier electrometer, in Chap XXVI, when speaking of the insulation measurements of sub</w:t>
      </w:r>
      <w:r>
        <w:rPr>
          <w:rFonts w:eastAsia="Times New Roman"/>
          <w:color w:val="000000"/>
          <w:spacing w:val="6"/>
          <w:sz w:val="20"/>
        </w:rPr>
        <w:softHyphen/>
        <w:t>marine cables. We will now give a brief description of Sir William Thomson's improved quadrant electrometer, an instru</w:t>
      </w:r>
      <w:r>
        <w:rPr>
          <w:rFonts w:eastAsia="Times New Roman"/>
          <w:color w:val="000000"/>
          <w:spacing w:val="6"/>
          <w:sz w:val="20"/>
        </w:rPr>
        <w:softHyphen/>
        <w:t>ment which that distinguished scientist has brought to a very high degree of perfection. Fig. 561 gives a general view of the instrument, the principal parts of which are the jar, the needle and reflecting system, four pairs of quadrants, an auxiliary electrometer or gauge, for enabling the experimenter to know whether the needle is maintained at a constant degree of electri</w:t>
      </w:r>
      <w:r>
        <w:rPr>
          <w:rFonts w:eastAsia="Times New Roman"/>
          <w:color w:val="000000"/>
          <w:spacing w:val="6"/>
          <w:sz w:val="20"/>
        </w:rPr>
        <w:softHyphen/>
        <w:t xml:space="preserve">fication, and a small inductive apparatus, termed the </w:t>
      </w:r>
      <w:proofErr w:type="spellStart"/>
      <w:r>
        <w:rPr>
          <w:rFonts w:eastAsia="Times New Roman"/>
          <w:color w:val="000000"/>
          <w:spacing w:val="6"/>
          <w:sz w:val="20"/>
        </w:rPr>
        <w:t>replen-isher</w:t>
      </w:r>
      <w:proofErr w:type="spellEnd"/>
      <w:r>
        <w:rPr>
          <w:rFonts w:eastAsia="Times New Roman"/>
          <w:color w:val="000000"/>
          <w:spacing w:val="6"/>
          <w:sz w:val="20"/>
        </w:rPr>
        <w:t xml:space="preserve">, by means of which the potential of the jar can be raised or lowered as occasion requires. By far the greater bulk of the instrument is the jar, of white flint glass. This is supported on three legs by a brass mounting, cemented round the outside of its mouth. The latter is closed by a plate of stout sheet brass, with a lantern-shaped cover standing over a wide aperture in its centre. Beneath the cover, and within a circular metallic box, cut twice at right angles, so that the separate parts form quad rants a, </w:t>
      </w:r>
      <w:r>
        <w:rPr>
          <w:rFonts w:eastAsia="Times New Roman"/>
          <w:i/>
          <w:color w:val="000000"/>
          <w:spacing w:val="6"/>
          <w:sz w:val="20"/>
        </w:rPr>
        <w:t xml:space="preserve">b, c, d, </w:t>
      </w:r>
      <w:r>
        <w:rPr>
          <w:rFonts w:eastAsia="Times New Roman"/>
          <w:color w:val="000000"/>
          <w:spacing w:val="6"/>
          <w:sz w:val="20"/>
        </w:rPr>
        <w:t xml:space="preserve">fig. 562, is placed a thin </w:t>
      </w:r>
      <w:proofErr w:type="spellStart"/>
      <w:r>
        <w:rPr>
          <w:rFonts w:eastAsia="Times New Roman"/>
          <w:color w:val="000000"/>
          <w:spacing w:val="6"/>
          <w:sz w:val="20"/>
        </w:rPr>
        <w:t>alumnium</w:t>
      </w:r>
      <w:proofErr w:type="spellEnd"/>
      <w:r>
        <w:rPr>
          <w:rFonts w:eastAsia="Times New Roman"/>
          <w:color w:val="000000"/>
          <w:spacing w:val="6"/>
          <w:sz w:val="20"/>
        </w:rPr>
        <w:t xml:space="preserve"> needle n, whose shape somewhat resembles that of a double canoe paddle. The needle, at its centre, is rigidly fixed to an axis of stiff platinum wire (fig. 563) in a plane perpendicular to itself. At the top end of the wire a small cross piece y is fixed, to </w:t>
      </w:r>
      <w:proofErr w:type="gramStart"/>
      <w:r>
        <w:rPr>
          <w:rFonts w:eastAsia="Times New Roman"/>
          <w:color w:val="000000"/>
          <w:spacing w:val="6"/>
          <w:sz w:val="20"/>
        </w:rPr>
        <w:t>the ex</w:t>
      </w:r>
      <w:r>
        <w:rPr>
          <w:rFonts w:eastAsia="Times New Roman"/>
          <w:color w:val="000000"/>
          <w:spacing w:val="6"/>
          <w:sz w:val="20"/>
        </w:rPr>
        <w:softHyphen/>
        <w:t>tremities</w:t>
      </w:r>
      <w:proofErr w:type="gramEnd"/>
      <w:r>
        <w:rPr>
          <w:rFonts w:eastAsia="Times New Roman"/>
          <w:color w:val="000000"/>
          <w:spacing w:val="6"/>
          <w:sz w:val="20"/>
        </w:rPr>
        <w:t xml:space="preserve"> of which are </w:t>
      </w:r>
      <w:proofErr w:type="gramStart"/>
      <w:r>
        <w:rPr>
          <w:rFonts w:eastAsia="Times New Roman"/>
          <w:color w:val="000000"/>
          <w:spacing w:val="6"/>
          <w:sz w:val="20"/>
        </w:rPr>
        <w:t>attached</w:t>
      </w:r>
      <w:proofErr w:type="gramEnd"/>
      <w:r>
        <w:rPr>
          <w:rFonts w:eastAsia="Times New Roman"/>
          <w:color w:val="000000"/>
          <w:spacing w:val="6"/>
          <w:sz w:val="20"/>
        </w:rPr>
        <w:t xml:space="preserve"> the lower ends of two suspending silk fibres, the other ends being wound upon two pins, </w:t>
      </w:r>
      <w:r>
        <w:rPr>
          <w:rFonts w:eastAsia="Times New Roman"/>
          <w:i/>
          <w:color w:val="000000"/>
          <w:spacing w:val="6"/>
          <w:sz w:val="20"/>
        </w:rPr>
        <w:t xml:space="preserve">c d, </w:t>
      </w:r>
      <w:r>
        <w:rPr>
          <w:rFonts w:eastAsia="Times New Roman"/>
          <w:color w:val="000000"/>
          <w:spacing w:val="6"/>
          <w:sz w:val="20"/>
        </w:rPr>
        <w:t xml:space="preserve">which </w:t>
      </w:r>
      <w:proofErr w:type="gramStart"/>
      <w:r>
        <w:rPr>
          <w:rFonts w:eastAsia="Times New Roman"/>
          <w:color w:val="000000"/>
          <w:spacing w:val="6"/>
          <w:sz w:val="20"/>
        </w:rPr>
        <w:t>mad•</w:t>
      </w:r>
      <w:proofErr w:type="gramEnd"/>
      <w:r>
        <w:rPr>
          <w:rFonts w:eastAsia="Times New Roman"/>
          <w:color w:val="000000"/>
          <w:spacing w:val="6"/>
          <w:sz w:val="20"/>
        </w:rPr>
        <w:t xml:space="preserve"> be turned in their sockets by a square pointed key. By this means the tension of the fibres can be equalized and the needle caused to stand midway between the upper and under</w:t>
      </w:r>
    </w:p>
    <w:p w14:paraId="16A316E5" w14:textId="77777777" w:rsidR="00CF4BE1" w:rsidRDefault="00CF4BE1">
      <w:pPr>
        <w:sectPr w:rsidR="00CF4BE1">
          <w:pgSz w:w="7886" w:h="11602"/>
          <w:pgMar w:top="2520" w:right="1120" w:bottom="786" w:left="746" w:header="720" w:footer="720" w:gutter="0"/>
          <w:cols w:space="720"/>
        </w:sectPr>
      </w:pPr>
    </w:p>
    <w:p w14:paraId="16A316E6" w14:textId="77777777" w:rsidR="00CF4BE1" w:rsidRDefault="00000000">
      <w:pPr>
        <w:tabs>
          <w:tab w:val="left" w:pos="5472"/>
        </w:tabs>
        <w:spacing w:before="9" w:line="247" w:lineRule="exact"/>
        <w:ind w:left="1296"/>
        <w:textAlignment w:val="baseline"/>
        <w:rPr>
          <w:rFonts w:eastAsia="Times New Roman"/>
          <w:b/>
          <w:color w:val="000000"/>
          <w:sz w:val="16"/>
        </w:rPr>
      </w:pPr>
      <w:r>
        <w:rPr>
          <w:rFonts w:eastAsia="Times New Roman"/>
          <w:b/>
          <w:color w:val="000000"/>
          <w:sz w:val="16"/>
        </w:rPr>
        <w:lastRenderedPageBreak/>
        <w:t>THOMSON'S QUADRANT ELECTROMETER.</w:t>
      </w:r>
      <w:r>
        <w:rPr>
          <w:rFonts w:eastAsia="Times New Roman"/>
          <w:b/>
          <w:color w:val="000000"/>
          <w:sz w:val="16"/>
        </w:rPr>
        <w:tab/>
      </w:r>
      <w:r>
        <w:rPr>
          <w:rFonts w:eastAsia="Times New Roman"/>
          <w:color w:val="000000"/>
          <w:sz w:val="21"/>
        </w:rPr>
        <w:t>995</w:t>
      </w:r>
    </w:p>
    <w:p w14:paraId="16A316E7" w14:textId="77777777" w:rsidR="00CF4BE1" w:rsidRDefault="00000000">
      <w:pPr>
        <w:spacing w:before="173" w:after="137" w:line="247" w:lineRule="exact"/>
        <w:ind w:left="216" w:right="216"/>
        <w:jc w:val="both"/>
        <w:textAlignment w:val="baseline"/>
        <w:rPr>
          <w:rFonts w:eastAsia="Times New Roman"/>
          <w:color w:val="000000"/>
          <w:spacing w:val="2"/>
          <w:sz w:val="21"/>
        </w:rPr>
      </w:pPr>
      <w:r>
        <w:rPr>
          <w:rFonts w:eastAsia="Times New Roman"/>
          <w:color w:val="000000"/>
          <w:spacing w:val="2"/>
          <w:sz w:val="21"/>
        </w:rPr>
        <w:t xml:space="preserve">surfaces of the quadrants. The two silk fibres form what is termed the bifilar suspension, which has now superseded the single fibre and magnets of the original instruments. In the earlier forms a magnetic adjustment </w:t>
      </w:r>
      <w:proofErr w:type="gramStart"/>
      <w:r>
        <w:rPr>
          <w:rFonts w:eastAsia="Times New Roman"/>
          <w:color w:val="000000"/>
          <w:spacing w:val="2"/>
          <w:sz w:val="21"/>
        </w:rPr>
        <w:t>similar to</w:t>
      </w:r>
      <w:proofErr w:type="gramEnd"/>
      <w:r>
        <w:rPr>
          <w:rFonts w:eastAsia="Times New Roman"/>
          <w:color w:val="000000"/>
          <w:spacing w:val="2"/>
          <w:sz w:val="21"/>
        </w:rPr>
        <w:t xml:space="preserve"> that in the mirror galvanometer was employed to bring the needle to zero, but the bifilar suspension has been found to secure this result in a much more advantageous way. The pins </w:t>
      </w:r>
      <w:r>
        <w:rPr>
          <w:rFonts w:ascii="Garamond" w:eastAsia="Garamond" w:hAnsi="Garamond"/>
          <w:i/>
          <w:color w:val="000000"/>
          <w:spacing w:val="2"/>
        </w:rPr>
        <w:t xml:space="preserve">c d </w:t>
      </w:r>
      <w:proofErr w:type="gramStart"/>
      <w:r>
        <w:rPr>
          <w:rFonts w:eastAsia="Times New Roman"/>
          <w:color w:val="000000"/>
          <w:spacing w:val="2"/>
          <w:sz w:val="21"/>
        </w:rPr>
        <w:t>are</w:t>
      </w:r>
      <w:proofErr w:type="gramEnd"/>
      <w:r>
        <w:rPr>
          <w:rFonts w:eastAsia="Times New Roman"/>
          <w:color w:val="000000"/>
          <w:spacing w:val="2"/>
          <w:sz w:val="21"/>
        </w:rPr>
        <w:t xml:space="preserve"> pivoted in blocks carried by springs </w:t>
      </w:r>
      <w:r>
        <w:rPr>
          <w:rFonts w:ascii="Garamond" w:eastAsia="Garamond" w:hAnsi="Garamond"/>
          <w:i/>
          <w:color w:val="000000"/>
          <w:spacing w:val="2"/>
        </w:rPr>
        <w:t xml:space="preserve">e f, </w:t>
      </w:r>
      <w:r>
        <w:rPr>
          <w:rFonts w:eastAsia="Times New Roman"/>
          <w:color w:val="000000"/>
          <w:spacing w:val="2"/>
          <w:sz w:val="21"/>
        </w:rPr>
        <w:t xml:space="preserve">to allow them to be shifted horizontally when adjusting the position of the points of suspension. The ends of the screws a </w:t>
      </w:r>
      <w:r>
        <w:rPr>
          <w:rFonts w:ascii="Garamond" w:eastAsia="Garamond" w:hAnsi="Garamond"/>
          <w:i/>
          <w:color w:val="000000"/>
          <w:spacing w:val="2"/>
        </w:rPr>
        <w:t xml:space="preserve">b, </w:t>
      </w:r>
      <w:r>
        <w:rPr>
          <w:rFonts w:eastAsia="Times New Roman"/>
          <w:color w:val="000000"/>
          <w:spacing w:val="2"/>
          <w:sz w:val="21"/>
        </w:rPr>
        <w:t>which traverse these blocks, rest against</w:t>
      </w:r>
    </w:p>
    <w:p w14:paraId="16A316E8" w14:textId="77777777" w:rsidR="00CF4BE1" w:rsidRDefault="00000000">
      <w:pPr>
        <w:spacing w:after="49"/>
        <w:ind w:left="1371" w:right="1385"/>
        <w:textAlignment w:val="baseline"/>
      </w:pPr>
      <w:r>
        <w:rPr>
          <w:noProof/>
        </w:rPr>
        <w:drawing>
          <wp:inline distT="0" distB="0" distL="0" distR="0" wp14:anchorId="16A32864" wp14:editId="16A32865">
            <wp:extent cx="2072640" cy="2389505"/>
            <wp:effectExtent l="0" t="0" r="0" b="0"/>
            <wp:docPr id="213" name="Picture"/>
            <wp:cNvGraphicFramePr/>
            <a:graphic xmlns:a="http://schemas.openxmlformats.org/drawingml/2006/main">
              <a:graphicData uri="http://schemas.openxmlformats.org/drawingml/2006/picture">
                <pic:pic xmlns:pic="http://schemas.openxmlformats.org/drawingml/2006/picture">
                  <pic:nvPicPr>
                    <pic:cNvPr id="213" name="Picture"/>
                    <pic:cNvPicPr preferRelativeResize="0"/>
                  </pic:nvPicPr>
                  <pic:blipFill>
                    <a:blip r:embed="rId221"/>
                    <a:stretch>
                      <a:fillRect/>
                    </a:stretch>
                  </pic:blipFill>
                  <pic:spPr>
                    <a:xfrm>
                      <a:off x="0" y="0"/>
                      <a:ext cx="2072640" cy="2389505"/>
                    </a:xfrm>
                    <a:prstGeom prst="rect">
                      <a:avLst/>
                    </a:prstGeom>
                  </pic:spPr>
                </pic:pic>
              </a:graphicData>
            </a:graphic>
          </wp:inline>
        </w:drawing>
      </w:r>
    </w:p>
    <w:p w14:paraId="16A316E9" w14:textId="77777777" w:rsidR="00CF4BE1" w:rsidRDefault="00000000">
      <w:pPr>
        <w:spacing w:line="180" w:lineRule="exact"/>
        <w:jc w:val="center"/>
        <w:textAlignment w:val="baseline"/>
        <w:rPr>
          <w:rFonts w:eastAsia="Times New Roman"/>
          <w:i/>
          <w:color w:val="000000"/>
          <w:spacing w:val="-6"/>
          <w:sz w:val="16"/>
        </w:rPr>
      </w:pPr>
      <w:r>
        <w:rPr>
          <w:rFonts w:eastAsia="Times New Roman"/>
          <w:i/>
          <w:color w:val="000000"/>
          <w:spacing w:val="-6"/>
          <w:sz w:val="16"/>
        </w:rPr>
        <w:t xml:space="preserve">114). </w:t>
      </w:r>
      <w:r>
        <w:rPr>
          <w:rFonts w:eastAsia="Times New Roman"/>
          <w:b/>
          <w:color w:val="000000"/>
          <w:spacing w:val="-6"/>
          <w:sz w:val="16"/>
        </w:rPr>
        <w:t>561.</w:t>
      </w:r>
    </w:p>
    <w:p w14:paraId="16A316EA" w14:textId="77777777" w:rsidR="00CF4BE1" w:rsidRDefault="00000000">
      <w:pPr>
        <w:spacing w:before="135" w:line="247"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the fixed plate behind, so that when either is turned in the direction of the hands of a watch, the neighboring point </w:t>
      </w:r>
      <w:proofErr w:type="gramStart"/>
      <w:r>
        <w:rPr>
          <w:rFonts w:eastAsia="Times New Roman"/>
          <w:color w:val="000000"/>
          <w:spacing w:val="3"/>
          <w:sz w:val="21"/>
        </w:rPr>
        <w:t>of sus</w:t>
      </w:r>
      <w:r>
        <w:rPr>
          <w:rFonts w:eastAsia="Times New Roman"/>
          <w:color w:val="000000"/>
          <w:spacing w:val="3"/>
          <w:sz w:val="21"/>
        </w:rPr>
        <w:softHyphen/>
        <w:t>pension</w:t>
      </w:r>
      <w:proofErr w:type="gramEnd"/>
      <w:r>
        <w:rPr>
          <w:rFonts w:eastAsia="Times New Roman"/>
          <w:color w:val="000000"/>
          <w:spacing w:val="3"/>
          <w:sz w:val="21"/>
        </w:rPr>
        <w:t xml:space="preserve"> is brought forward, and conversely. The needle may thus be brought to lie in such a position that the quadrants are symmetrically placed about it. Finally, by turning the conical pin h (which passes between the two springs and screws into the plate behind) to the right or left, the points of suspension are made to recede from or approach each other, and thus the sensi• </w:t>
      </w:r>
      <w:proofErr w:type="spellStart"/>
      <w:r>
        <w:rPr>
          <w:rFonts w:eastAsia="Times New Roman"/>
          <w:color w:val="000000"/>
          <w:spacing w:val="3"/>
          <w:sz w:val="21"/>
        </w:rPr>
        <w:t>tiveness</w:t>
      </w:r>
      <w:proofErr w:type="spellEnd"/>
      <w:r>
        <w:rPr>
          <w:rFonts w:eastAsia="Times New Roman"/>
          <w:color w:val="000000"/>
          <w:spacing w:val="3"/>
          <w:sz w:val="21"/>
        </w:rPr>
        <w:t xml:space="preserve"> of the needle </w:t>
      </w:r>
      <w:proofErr w:type="gramStart"/>
      <w:r>
        <w:rPr>
          <w:rFonts w:eastAsia="Times New Roman"/>
          <w:color w:val="000000"/>
          <w:spacing w:val="3"/>
          <w:sz w:val="21"/>
        </w:rPr>
        <w:t>is decreased</w:t>
      </w:r>
      <w:proofErr w:type="gramEnd"/>
      <w:r>
        <w:rPr>
          <w:rFonts w:eastAsia="Times New Roman"/>
          <w:color w:val="000000"/>
          <w:spacing w:val="3"/>
          <w:sz w:val="21"/>
        </w:rPr>
        <w:t xml:space="preserve"> or increased, within certain</w:t>
      </w:r>
    </w:p>
    <w:p w14:paraId="16A316EB" w14:textId="77777777" w:rsidR="00CF4BE1" w:rsidRDefault="00CF4BE1">
      <w:pPr>
        <w:sectPr w:rsidR="00CF4BE1">
          <w:pgSz w:w="7766" w:h="11635"/>
          <w:pgMar w:top="1140" w:right="698" w:bottom="679" w:left="1048" w:header="720" w:footer="720" w:gutter="0"/>
          <w:cols w:space="720"/>
        </w:sectPr>
      </w:pPr>
    </w:p>
    <w:p w14:paraId="16A316EC" w14:textId="77777777" w:rsidR="00CF4BE1" w:rsidRDefault="00000000">
      <w:pPr>
        <w:tabs>
          <w:tab w:val="left" w:pos="1872"/>
        </w:tabs>
        <w:spacing w:line="235" w:lineRule="exact"/>
        <w:ind w:left="216"/>
        <w:textAlignment w:val="baseline"/>
        <w:rPr>
          <w:rFonts w:eastAsia="Times New Roman"/>
          <w:b/>
          <w:color w:val="000000"/>
          <w:sz w:val="21"/>
        </w:rPr>
      </w:pPr>
      <w:r>
        <w:rPr>
          <w:noProof/>
        </w:rPr>
        <w:lastRenderedPageBreak/>
        <w:drawing>
          <wp:anchor distT="0" distB="0" distL="0" distR="0" simplePos="0" relativeHeight="251451392" behindDoc="1" locked="0" layoutInCell="1" allowOverlap="1" wp14:anchorId="16A32866" wp14:editId="16A32867">
            <wp:simplePos x="0" y="0"/>
            <wp:positionH relativeFrom="page">
              <wp:posOffset>2755265</wp:posOffset>
            </wp:positionH>
            <wp:positionV relativeFrom="page">
              <wp:posOffset>2243455</wp:posOffset>
            </wp:positionV>
            <wp:extent cx="1390015" cy="2715895"/>
            <wp:effectExtent l="0" t="0" r="0" b="0"/>
            <wp:wrapThrough wrapText="bothSides">
              <wp:wrapPolygon edited="0">
                <wp:start x="0" y="0"/>
                <wp:lineTo x="0" y="20991"/>
                <wp:lineTo x="5023" y="20991"/>
                <wp:lineTo x="5023" y="21576"/>
                <wp:lineTo x="21601" y="21576"/>
                <wp:lineTo x="21601" y="0"/>
                <wp:lineTo x="0" y="0"/>
              </wp:wrapPolygon>
            </wp:wrapThrough>
            <wp:docPr id="214" name="IrregularPicture"/>
            <wp:cNvGraphicFramePr/>
            <a:graphic xmlns:a="http://schemas.openxmlformats.org/drawingml/2006/main">
              <a:graphicData uri="http://schemas.openxmlformats.org/drawingml/2006/picture">
                <pic:pic xmlns:pic="http://schemas.openxmlformats.org/drawingml/2006/picture">
                  <pic:nvPicPr>
                    <pic:cNvPr id="214" name="Picture"/>
                    <pic:cNvPicPr preferRelativeResize="0"/>
                  </pic:nvPicPr>
                  <pic:blipFill>
                    <a:blip r:embed="rId222">
                      <a:clrChange>
                        <a:clrFrom>
                          <a:srgbClr val="FFFFFF"/>
                        </a:clrFrom>
                        <a:clrTo>
                          <a:srgbClr val="FFFFFF">
                            <a:alpha val="0"/>
                          </a:srgbClr>
                        </a:clrTo>
                      </a:clrChange>
                    </a:blip>
                    <a:stretch>
                      <a:fillRect/>
                    </a:stretch>
                  </pic:blipFill>
                  <pic:spPr>
                    <a:xfrm>
                      <a:off x="0" y="0"/>
                      <a:ext cx="1390015" cy="2715895"/>
                    </a:xfrm>
                    <a:prstGeom prst="rect">
                      <a:avLst/>
                    </a:prstGeom>
                  </pic:spPr>
                </pic:pic>
              </a:graphicData>
            </a:graphic>
          </wp:anchor>
        </w:drawing>
      </w:r>
      <w:r>
        <w:rPr>
          <w:rFonts w:eastAsia="Times New Roman"/>
          <w:b/>
          <w:color w:val="000000"/>
          <w:sz w:val="21"/>
        </w:rPr>
        <w:t>996</w:t>
      </w:r>
      <w:r>
        <w:rPr>
          <w:rFonts w:eastAsia="Times New Roman"/>
          <w:b/>
          <w:color w:val="000000"/>
          <w:sz w:val="21"/>
        </w:rPr>
        <w:tab/>
      </w:r>
      <w:r>
        <w:rPr>
          <w:rFonts w:eastAsia="Times New Roman"/>
          <w:b/>
          <w:color w:val="000000"/>
          <w:sz w:val="16"/>
        </w:rPr>
        <w:t>MISCELLANEOUS MATTERS.</w:t>
      </w:r>
    </w:p>
    <w:p w14:paraId="16A316ED" w14:textId="77777777" w:rsidR="00CF4BE1" w:rsidRDefault="00000000">
      <w:pPr>
        <w:spacing w:before="201" w:line="246" w:lineRule="exact"/>
        <w:ind w:left="216" w:right="216"/>
        <w:jc w:val="both"/>
        <w:textAlignment w:val="baseline"/>
        <w:rPr>
          <w:rFonts w:eastAsia="Times New Roman"/>
          <w:color w:val="000000"/>
          <w:sz w:val="21"/>
        </w:rPr>
      </w:pPr>
      <w:r>
        <w:rPr>
          <w:rFonts w:eastAsia="Times New Roman"/>
          <w:color w:val="000000"/>
          <w:sz w:val="21"/>
        </w:rPr>
        <w:t xml:space="preserve">limits, at pleasure. Just below the </w:t>
      </w:r>
      <w:proofErr w:type="gramStart"/>
      <w:r>
        <w:rPr>
          <w:rFonts w:eastAsia="Times New Roman"/>
          <w:color w:val="000000"/>
          <w:sz w:val="21"/>
        </w:rPr>
        <w:t>cross piece</w:t>
      </w:r>
      <w:proofErr w:type="gramEnd"/>
      <w:r>
        <w:rPr>
          <w:rFonts w:eastAsia="Times New Roman"/>
          <w:color w:val="000000"/>
          <w:sz w:val="21"/>
        </w:rPr>
        <w:t xml:space="preserve"> y is fixed the mirror m, which reflects the movements of the needle upon a scale placed in front. The needle itself is electrically connected with sulphuric acid in the bottom of the jar, by means of a fine platinum wire banging from its lower </w:t>
      </w:r>
      <w:proofErr w:type="gramStart"/>
      <w:r>
        <w:rPr>
          <w:rFonts w:eastAsia="Times New Roman"/>
          <w:color w:val="000000"/>
          <w:sz w:val="21"/>
        </w:rPr>
        <w:t>side, and</w:t>
      </w:r>
      <w:proofErr w:type="gramEnd"/>
      <w:r>
        <w:rPr>
          <w:rFonts w:eastAsia="Times New Roman"/>
          <w:color w:val="000000"/>
          <w:sz w:val="21"/>
        </w:rPr>
        <w:t xml:space="preserve"> kept stretched by a platinum or leaden weight below the surface of the liquid. It will thus be seen that the charge of the jar is communicated to the needle, and the higher the charge the more sensitive the</w:t>
      </w:r>
    </w:p>
    <w:p w14:paraId="16A316EE" w14:textId="77777777" w:rsidR="00CF4BE1" w:rsidRDefault="00000000">
      <w:pPr>
        <w:spacing w:before="1311" w:after="580"/>
        <w:ind w:left="217" w:right="1113"/>
        <w:textAlignment w:val="baseline"/>
      </w:pPr>
      <w:r>
        <w:rPr>
          <w:noProof/>
        </w:rPr>
        <w:drawing>
          <wp:inline distT="0" distB="0" distL="0" distR="0" wp14:anchorId="16A32868" wp14:editId="16A32869">
            <wp:extent cx="1463040" cy="1469390"/>
            <wp:effectExtent l="0" t="0" r="0" b="0"/>
            <wp:docPr id="215" name="Picture"/>
            <wp:cNvGraphicFramePr/>
            <a:graphic xmlns:a="http://schemas.openxmlformats.org/drawingml/2006/main">
              <a:graphicData uri="http://schemas.openxmlformats.org/drawingml/2006/picture">
                <pic:pic xmlns:pic="http://schemas.openxmlformats.org/drawingml/2006/picture">
                  <pic:nvPicPr>
                    <pic:cNvPr id="215" name="Picture"/>
                    <pic:cNvPicPr preferRelativeResize="0"/>
                  </pic:nvPicPr>
                  <pic:blipFill>
                    <a:blip r:embed="rId223"/>
                    <a:stretch>
                      <a:fillRect/>
                    </a:stretch>
                  </pic:blipFill>
                  <pic:spPr>
                    <a:xfrm>
                      <a:off x="0" y="0"/>
                      <a:ext cx="1463040" cy="1469390"/>
                    </a:xfrm>
                    <a:prstGeom prst="rect">
                      <a:avLst/>
                    </a:prstGeom>
                  </pic:spPr>
                </pic:pic>
              </a:graphicData>
            </a:graphic>
          </wp:inline>
        </w:drawing>
      </w:r>
    </w:p>
    <w:p w14:paraId="16A316EF" w14:textId="77777777" w:rsidR="00CF4BE1" w:rsidRDefault="00000000">
      <w:pPr>
        <w:spacing w:line="145" w:lineRule="exact"/>
        <w:jc w:val="right"/>
        <w:textAlignment w:val="baseline"/>
        <w:rPr>
          <w:rFonts w:ascii="Verdana" w:eastAsia="Verdana" w:hAnsi="Verdana"/>
          <w:color w:val="000000"/>
          <w:sz w:val="16"/>
        </w:rPr>
      </w:pPr>
      <w:r>
        <w:rPr>
          <w:rFonts w:ascii="Verdana" w:eastAsia="Verdana" w:hAnsi="Verdana"/>
          <w:color w:val="000000"/>
          <w:sz w:val="16"/>
        </w:rPr>
        <w:t>t</w:t>
      </w:r>
    </w:p>
    <w:p w14:paraId="16A316F0" w14:textId="77777777" w:rsidR="00CF4BE1" w:rsidRDefault="00000000">
      <w:pPr>
        <w:spacing w:before="32" w:line="185" w:lineRule="exact"/>
        <w:ind w:right="1260"/>
        <w:jc w:val="right"/>
        <w:textAlignment w:val="baseline"/>
        <w:rPr>
          <w:rFonts w:eastAsia="Times New Roman"/>
          <w:color w:val="454822"/>
          <w:spacing w:val="-4"/>
          <w:sz w:val="16"/>
        </w:rPr>
      </w:pPr>
      <w:r>
        <w:rPr>
          <w:rFonts w:eastAsia="Times New Roman"/>
          <w:color w:val="454822"/>
          <w:spacing w:val="-4"/>
          <w:sz w:val="16"/>
        </w:rPr>
        <w:t>563.</w:t>
      </w:r>
    </w:p>
    <w:p w14:paraId="16A316F1" w14:textId="0D05A927" w:rsidR="00CF4BE1" w:rsidRDefault="00000000">
      <w:pPr>
        <w:spacing w:before="132" w:line="246" w:lineRule="exact"/>
        <w:ind w:left="216" w:right="216"/>
        <w:jc w:val="both"/>
        <w:textAlignment w:val="baseline"/>
        <w:rPr>
          <w:rFonts w:eastAsia="Times New Roman"/>
          <w:color w:val="000000"/>
          <w:spacing w:val="3"/>
          <w:sz w:val="21"/>
        </w:rPr>
      </w:pPr>
      <w:r>
        <w:rPr>
          <w:rFonts w:eastAsia="Times New Roman"/>
          <w:color w:val="000000"/>
          <w:spacing w:val="3"/>
          <w:sz w:val="21"/>
        </w:rPr>
        <w:t>needle becomes. The acid serves a double purpose</w:t>
      </w:r>
      <w:r w:rsidR="0027141B">
        <w:rPr>
          <w:rFonts w:eastAsia="Times New Roman"/>
          <w:color w:val="000000"/>
          <w:spacing w:val="3"/>
          <w:sz w:val="21"/>
        </w:rPr>
        <w:t>;</w:t>
      </w:r>
      <w:r>
        <w:rPr>
          <w:rFonts w:eastAsia="Times New Roman"/>
          <w:color w:val="000000"/>
          <w:spacing w:val="3"/>
          <w:sz w:val="21"/>
        </w:rPr>
        <w:t xml:space="preserve"> it keeps the air dry within the jar, and forms also the interior coating of the same. As the wire which dii s into the acid passes through the guard tube </w:t>
      </w:r>
      <w:r>
        <w:rPr>
          <w:rFonts w:eastAsia="Times New Roman"/>
          <w:i/>
          <w:color w:val="000000"/>
          <w:spacing w:val="3"/>
          <w:sz w:val="21"/>
        </w:rPr>
        <w:t xml:space="preserve">t, </w:t>
      </w:r>
      <w:r>
        <w:rPr>
          <w:rFonts w:eastAsia="Times New Roman"/>
          <w:color w:val="000000"/>
          <w:spacing w:val="3"/>
          <w:sz w:val="21"/>
        </w:rPr>
        <w:t xml:space="preserve">any great lateral deviation of the needle and its appendages is prevented, and liability to accident thereby much reduced, while at the same time the whole reflecting </w:t>
      </w:r>
      <w:proofErr w:type="gramStart"/>
      <w:r>
        <w:rPr>
          <w:rFonts w:eastAsia="Times New Roman"/>
          <w:color w:val="000000"/>
          <w:spacing w:val="3"/>
          <w:sz w:val="21"/>
        </w:rPr>
        <w:t>sys</w:t>
      </w:r>
      <w:r>
        <w:rPr>
          <w:rFonts w:eastAsia="Times New Roman"/>
          <w:color w:val="000000"/>
          <w:spacing w:val="3"/>
          <w:sz w:val="21"/>
        </w:rPr>
        <w:softHyphen/>
        <w:t>tem</w:t>
      </w:r>
      <w:proofErr w:type="gramEnd"/>
      <w:r>
        <w:rPr>
          <w:rFonts w:eastAsia="Times New Roman"/>
          <w:color w:val="000000"/>
          <w:spacing w:val="3"/>
          <w:sz w:val="21"/>
        </w:rPr>
        <w:t xml:space="preserve"> has perfect freedom of motion round a vertical axis. The replenisher and auxiliary electrometer are not shown in the </w:t>
      </w:r>
      <w:r>
        <w:rPr>
          <w:rFonts w:eastAsia="Times New Roman"/>
          <w:color w:val="2F461C"/>
          <w:spacing w:val="3"/>
          <w:sz w:val="21"/>
        </w:rPr>
        <w:t>figure.</w:t>
      </w:r>
      <w:r>
        <w:rPr>
          <w:rFonts w:eastAsia="Times New Roman"/>
          <w:color w:val="000000"/>
          <w:spacing w:val="3"/>
          <w:sz w:val="21"/>
        </w:rPr>
        <w:t xml:space="preserve"> Two electrodes or terminals, + and —, fig. 561, connect</w:t>
      </w:r>
    </w:p>
    <w:p w14:paraId="16A316F2" w14:textId="77777777" w:rsidR="00CF4BE1" w:rsidRDefault="00CF4BE1">
      <w:pPr>
        <w:sectPr w:rsidR="00CF4BE1">
          <w:pgSz w:w="7939" w:h="11587"/>
          <w:pgMar w:top="1080" w:right="1214" w:bottom="771" w:left="705" w:header="720" w:footer="720" w:gutter="0"/>
          <w:cols w:space="720"/>
        </w:sectPr>
      </w:pPr>
    </w:p>
    <w:p w14:paraId="16A316F3" w14:textId="77777777" w:rsidR="00CF4BE1" w:rsidRDefault="00000000">
      <w:pPr>
        <w:tabs>
          <w:tab w:val="left" w:pos="5472"/>
        </w:tabs>
        <w:spacing w:line="245" w:lineRule="exact"/>
        <w:ind w:left="1224"/>
        <w:textAlignment w:val="baseline"/>
        <w:rPr>
          <w:rFonts w:eastAsia="Times New Roman"/>
          <w:color w:val="000000"/>
          <w:sz w:val="16"/>
        </w:rPr>
      </w:pPr>
      <w:r>
        <w:lastRenderedPageBreak/>
        <w:pict w14:anchorId="16A3286A">
          <v:shape id="_x0000_s1705" type="#_x0000_t202" style="position:absolute;left:0;text-align:left;margin-left:0;margin-top:0;width:382.3pt;height:582pt;z-index:-251544576;mso-position-horizontal-relative:page;mso-position-vertical-relative:page" fillcolor="#eee" stroked="f">
            <v:textbox>
              <w:txbxContent>
                <w:p w14:paraId="16A3353A"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THOMSON'S QUADRANT ELECTROMETER.</w:t>
      </w:r>
      <w:r>
        <w:rPr>
          <w:rFonts w:eastAsia="Times New Roman"/>
          <w:color w:val="000000"/>
          <w:sz w:val="16"/>
        </w:rPr>
        <w:tab/>
      </w:r>
      <w:r>
        <w:rPr>
          <w:rFonts w:eastAsia="Times New Roman"/>
          <w:color w:val="000000"/>
          <w:sz w:val="20"/>
        </w:rPr>
        <w:t>997</w:t>
      </w:r>
    </w:p>
    <w:p w14:paraId="16A316F4" w14:textId="77777777" w:rsidR="00CF4BE1" w:rsidRDefault="00000000">
      <w:pPr>
        <w:spacing w:before="180" w:line="245" w:lineRule="exact"/>
        <w:ind w:left="144" w:right="216"/>
        <w:jc w:val="both"/>
        <w:textAlignment w:val="baseline"/>
        <w:rPr>
          <w:rFonts w:eastAsia="Times New Roman"/>
          <w:color w:val="000000"/>
          <w:spacing w:val="8"/>
          <w:sz w:val="20"/>
        </w:rPr>
      </w:pPr>
      <w:r>
        <w:rPr>
          <w:rFonts w:eastAsia="Times New Roman"/>
          <w:color w:val="000000"/>
          <w:spacing w:val="8"/>
          <w:sz w:val="20"/>
        </w:rPr>
        <w:t xml:space="preserve">with the quadrants, opposite pairs of which are metallically </w:t>
      </w:r>
      <w:proofErr w:type="gramStart"/>
      <w:r>
        <w:rPr>
          <w:rFonts w:eastAsia="Times New Roman"/>
          <w:color w:val="000000"/>
          <w:spacing w:val="8"/>
          <w:sz w:val="20"/>
        </w:rPr>
        <w:t>con</w:t>
      </w:r>
      <w:r>
        <w:rPr>
          <w:rFonts w:eastAsia="Times New Roman"/>
          <w:color w:val="000000"/>
          <w:spacing w:val="8"/>
          <w:sz w:val="20"/>
        </w:rPr>
        <w:softHyphen/>
        <w:t>nected</w:t>
      </w:r>
      <w:proofErr w:type="gramEnd"/>
      <w:r>
        <w:rPr>
          <w:rFonts w:eastAsia="Times New Roman"/>
          <w:color w:val="000000"/>
          <w:spacing w:val="8"/>
          <w:sz w:val="20"/>
        </w:rPr>
        <w:t xml:space="preserve"> by wires, </w:t>
      </w:r>
      <w:r>
        <w:rPr>
          <w:rFonts w:eastAsia="Times New Roman"/>
          <w:color w:val="000000"/>
          <w:spacing w:val="8"/>
          <w:sz w:val="16"/>
        </w:rPr>
        <w:t xml:space="preserve">w iv </w:t>
      </w:r>
      <w:r>
        <w:rPr>
          <w:rFonts w:eastAsia="Times New Roman"/>
          <w:color w:val="000000"/>
          <w:spacing w:val="8"/>
          <w:sz w:val="20"/>
        </w:rPr>
        <w:t>(fig. 562), and insulated from the rest of the instrument by glass stems projecting downward from the top of the jar. The third electrode seen in fig. 561 serves to charge the jar. Lateral and micrometric movements of the quadrants are both used for varying the adjustment of the instrument, and in some of the latest forms an induction plate has been added, which permits the instrument to be used for a greater range of measurement. A pamphlet containing clear and minute direc</w:t>
      </w:r>
      <w:r>
        <w:rPr>
          <w:rFonts w:eastAsia="Times New Roman"/>
          <w:color w:val="000000"/>
          <w:spacing w:val="8"/>
          <w:sz w:val="20"/>
        </w:rPr>
        <w:softHyphen/>
        <w:t>tions for performing all the necessary adjustments, charging, cleaning the works and preparing sulphuric acid, etc., accom</w:t>
      </w:r>
      <w:r>
        <w:rPr>
          <w:rFonts w:eastAsia="Times New Roman"/>
          <w:color w:val="000000"/>
          <w:spacing w:val="8"/>
          <w:sz w:val="20"/>
        </w:rPr>
        <w:softHyphen/>
        <w:t>panies each instrument.</w:t>
      </w:r>
    </w:p>
    <w:p w14:paraId="16A316F5" w14:textId="77777777" w:rsidR="00CF4BE1" w:rsidRDefault="00000000">
      <w:pPr>
        <w:spacing w:before="252" w:line="169" w:lineRule="exact"/>
        <w:jc w:val="center"/>
        <w:textAlignment w:val="baseline"/>
        <w:rPr>
          <w:rFonts w:eastAsia="Times New Roman"/>
          <w:color w:val="000000"/>
          <w:spacing w:val="8"/>
          <w:sz w:val="16"/>
        </w:rPr>
      </w:pPr>
      <w:r>
        <w:rPr>
          <w:rFonts w:eastAsia="Times New Roman"/>
          <w:color w:val="000000"/>
          <w:spacing w:val="8"/>
          <w:sz w:val="16"/>
        </w:rPr>
        <w:t>THE CONSTRUCTION OF CONDENSERS.</w:t>
      </w:r>
    </w:p>
    <w:p w14:paraId="16A316F6" w14:textId="314769C4" w:rsidR="00CF4BE1" w:rsidRDefault="00000000">
      <w:pPr>
        <w:spacing w:before="169" w:line="245" w:lineRule="exact"/>
        <w:ind w:left="144" w:right="216" w:firstLine="216"/>
        <w:jc w:val="both"/>
        <w:textAlignment w:val="baseline"/>
        <w:rPr>
          <w:rFonts w:eastAsia="Times New Roman"/>
          <w:color w:val="000000"/>
          <w:spacing w:val="4"/>
          <w:sz w:val="20"/>
        </w:rPr>
      </w:pPr>
      <w:r>
        <w:rPr>
          <w:rFonts w:eastAsia="Times New Roman"/>
          <w:color w:val="000000"/>
          <w:spacing w:val="4"/>
          <w:sz w:val="20"/>
        </w:rPr>
        <w:t xml:space="preserve">Condensers are </w:t>
      </w:r>
      <w:proofErr w:type="gramStart"/>
      <w:r>
        <w:rPr>
          <w:rFonts w:eastAsia="Times New Roman"/>
          <w:color w:val="000000"/>
          <w:spacing w:val="4"/>
          <w:sz w:val="20"/>
        </w:rPr>
        <w:t>much used</w:t>
      </w:r>
      <w:proofErr w:type="gramEnd"/>
      <w:r>
        <w:rPr>
          <w:rFonts w:eastAsia="Times New Roman"/>
          <w:color w:val="000000"/>
          <w:spacing w:val="4"/>
          <w:sz w:val="20"/>
        </w:rPr>
        <w:t xml:space="preserve"> for comparing the electro-stati</w:t>
      </w:r>
      <w:r>
        <w:rPr>
          <w:rFonts w:eastAsia="Times New Roman"/>
          <w:color w:val="000000"/>
          <w:spacing w:val="4"/>
          <w:sz w:val="20"/>
          <w:vertAlign w:val="subscript"/>
        </w:rPr>
        <w:t>c</w:t>
      </w:r>
      <w:r>
        <w:rPr>
          <w:rFonts w:eastAsia="Times New Roman"/>
          <w:color w:val="000000"/>
          <w:spacing w:val="4"/>
          <w:sz w:val="20"/>
        </w:rPr>
        <w:t xml:space="preserve"> capacity of cables and electro-motive force of batteries, for joint testing, and for obviating the effects of earth currents in sub</w:t>
      </w:r>
      <w:r>
        <w:rPr>
          <w:rFonts w:eastAsia="Times New Roman"/>
          <w:color w:val="000000"/>
          <w:spacing w:val="4"/>
          <w:sz w:val="20"/>
        </w:rPr>
        <w:softHyphen/>
        <w:t>merged cables. They are usually made of tin foil and various insulating substances. In Varley's condensers alternate sheets of very thin (silver) paper saturated with paraffin, and tin foil are used. Clark uses tin foil and sheets of thin mica coated with paraffin or shellac. Specially prepared gutta-percha, containing a large proportion of shellac, is also employed to insulate the sheets of foil or metallic plates, and air has been suggested for the same purpose—the latter with special reference to standard condensers, but the inconveniences attending its use is such that it is now rarely employed. The electro-static capacities of condensers are expressed in microfarads. The best mode of constructing a condenser is to cut up the tin foil into sheets of the size desired, arid to make of them two piles like the leaves of a book, the one which will represent the outer coating of a jar containing one sheet more than the other, which represents the inner coating</w:t>
      </w:r>
      <w:r w:rsidR="0027141B">
        <w:rPr>
          <w:rFonts w:eastAsia="Times New Roman"/>
          <w:color w:val="000000"/>
          <w:spacing w:val="4"/>
          <w:sz w:val="20"/>
        </w:rPr>
        <w:t>;</w:t>
      </w:r>
      <w:r>
        <w:rPr>
          <w:rFonts w:eastAsia="Times New Roman"/>
          <w:color w:val="000000"/>
          <w:spacing w:val="4"/>
          <w:sz w:val="20"/>
        </w:rPr>
        <w:t xml:space="preserve"> upon the extreme end of each of these piles place a tinned wire or strip of metal, and, by means of a soldering iron, run all the edges together, so as to make a perfect metallic connection. These books of tin foil should be well baked and warmed when about</w:t>
      </w:r>
    </w:p>
    <w:p w14:paraId="16A316F7" w14:textId="77777777" w:rsidR="00CF4BE1" w:rsidRDefault="00CF4BE1">
      <w:pPr>
        <w:sectPr w:rsidR="00CF4BE1">
          <w:pgSz w:w="7646" w:h="11640"/>
          <w:pgMar w:top="1080" w:right="690" w:bottom="804" w:left="936" w:header="720" w:footer="720" w:gutter="0"/>
          <w:cols w:space="720"/>
        </w:sectPr>
      </w:pPr>
    </w:p>
    <w:p w14:paraId="16A316F8" w14:textId="77777777" w:rsidR="00CF4BE1" w:rsidRDefault="00000000">
      <w:pPr>
        <w:tabs>
          <w:tab w:val="left" w:pos="1872"/>
        </w:tabs>
        <w:spacing w:line="242" w:lineRule="exact"/>
        <w:ind w:left="144"/>
        <w:textAlignment w:val="baseline"/>
        <w:rPr>
          <w:rFonts w:eastAsia="Times New Roman"/>
          <w:color w:val="000000"/>
          <w:spacing w:val="-1"/>
          <w:sz w:val="20"/>
        </w:rPr>
      </w:pPr>
      <w:r>
        <w:lastRenderedPageBreak/>
        <w:pict w14:anchorId="16A3286B">
          <v:shape id="_x0000_s1704" type="#_x0000_t202" style="position:absolute;left:0;text-align:left;margin-left:0;margin-top:0;width:396pt;height:580.1pt;z-index:-251543552;mso-position-horizontal-relative:page;mso-position-vertical-relative:page" fillcolor="#ededed" stroked="f">
            <v:textbox>
              <w:txbxContent>
                <w:p w14:paraId="16A3353C"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
          <w:sz w:val="20"/>
        </w:rPr>
        <w:t>998</w:t>
      </w:r>
      <w:r>
        <w:rPr>
          <w:rFonts w:eastAsia="Times New Roman"/>
          <w:color w:val="000000"/>
          <w:spacing w:val="-1"/>
          <w:sz w:val="20"/>
        </w:rPr>
        <w:tab/>
      </w:r>
      <w:r>
        <w:rPr>
          <w:rFonts w:eastAsia="Times New Roman"/>
          <w:b/>
          <w:color w:val="000000"/>
          <w:spacing w:val="-1"/>
          <w:sz w:val="16"/>
        </w:rPr>
        <w:t>MISCELLANEOUS MATTERS.</w:t>
      </w:r>
    </w:p>
    <w:p w14:paraId="16A316F9" w14:textId="4BC7DE38" w:rsidR="00CF4BE1" w:rsidRDefault="00000000">
      <w:pPr>
        <w:spacing w:before="215"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to be used, to drive off all moisture from the 'surfaces of the metal, and it is well, also, to rub each leaf, as it is laid down, with a warm, dry cloth. Cut sheets of paper large enough to allow a margin of at least an inch round three sides of the foil. The paper should be thin, not highly glazed, and should show no acid </w:t>
      </w:r>
      <w:proofErr w:type="spellStart"/>
      <w:r>
        <w:rPr>
          <w:rFonts w:eastAsia="Times New Roman"/>
          <w:color w:val="000000"/>
          <w:spacing w:val="7"/>
          <w:sz w:val="20"/>
        </w:rPr>
        <w:t>reacticn</w:t>
      </w:r>
      <w:proofErr w:type="spellEnd"/>
      <w:r>
        <w:rPr>
          <w:rFonts w:eastAsia="Times New Roman"/>
          <w:color w:val="000000"/>
          <w:spacing w:val="7"/>
          <w:sz w:val="20"/>
        </w:rPr>
        <w:t xml:space="preserve"> by reddening when moistened with a neutral solution of litmus. A very superior </w:t>
      </w:r>
      <w:proofErr w:type="gramStart"/>
      <w:r>
        <w:rPr>
          <w:rFonts w:eastAsia="Times New Roman"/>
          <w:color w:val="000000"/>
          <w:spacing w:val="7"/>
          <w:sz w:val="20"/>
        </w:rPr>
        <w:t>quality of</w:t>
      </w:r>
      <w:proofErr w:type="gramEnd"/>
      <w:r>
        <w:rPr>
          <w:rFonts w:eastAsia="Times New Roman"/>
          <w:color w:val="000000"/>
          <w:spacing w:val="7"/>
          <w:sz w:val="20"/>
        </w:rPr>
        <w:t xml:space="preserve"> paper is manu</w:t>
      </w:r>
      <w:r>
        <w:rPr>
          <w:rFonts w:eastAsia="Times New Roman"/>
          <w:color w:val="000000"/>
          <w:spacing w:val="7"/>
          <w:sz w:val="20"/>
        </w:rPr>
        <w:softHyphen/>
        <w:t>factured expressly for this purpose by Messrs. Crane &amp; Co., of Dalton, Mass., which is used by the Western Union Telegraph Company. The paper should be baked thoroughly dry, placed in a vessel of paraffin kept well over its melting point, and then drained, sheet by sheet, as smoothly as possible. A well baked piece of wood, of the same size or larger than the paper, is laid upon a table, its face soaked with paraffin, and a sheet or two of paper laid upon it</w:t>
      </w:r>
      <w:r w:rsidR="0027141B">
        <w:rPr>
          <w:rFonts w:eastAsia="Times New Roman"/>
          <w:color w:val="000000"/>
          <w:spacing w:val="7"/>
          <w:sz w:val="20"/>
        </w:rPr>
        <w:t>;</w:t>
      </w:r>
      <w:r>
        <w:rPr>
          <w:rFonts w:eastAsia="Times New Roman"/>
          <w:color w:val="000000"/>
          <w:spacing w:val="7"/>
          <w:sz w:val="20"/>
        </w:rPr>
        <w:t xml:space="preserve"> upon this is laid the outer pile of foil with its soldered end somewhat projecting, and all its leaves turned back except the lowest one, which is to be rubbed smoothly out on the paper</w:t>
      </w:r>
      <w:r w:rsidR="0027141B">
        <w:rPr>
          <w:rFonts w:eastAsia="Times New Roman"/>
          <w:color w:val="000000"/>
          <w:spacing w:val="7"/>
          <w:sz w:val="20"/>
        </w:rPr>
        <w:t>;</w:t>
      </w:r>
      <w:r>
        <w:rPr>
          <w:rFonts w:eastAsia="Times New Roman"/>
          <w:color w:val="000000"/>
          <w:spacing w:val="7"/>
          <w:sz w:val="20"/>
        </w:rPr>
        <w:t xml:space="preserve"> lay over this two sheets of paper, and on the top of this the other book of foil, so placed that it lies exactly over the first sheet, excepting for the margins at the opposite ends</w:t>
      </w:r>
      <w:r w:rsidR="0027141B">
        <w:rPr>
          <w:rFonts w:eastAsia="Times New Roman"/>
          <w:color w:val="000000"/>
          <w:spacing w:val="7"/>
          <w:sz w:val="20"/>
        </w:rPr>
        <w:t>;</w:t>
      </w:r>
      <w:r>
        <w:rPr>
          <w:rFonts w:eastAsia="Times New Roman"/>
          <w:color w:val="000000"/>
          <w:spacing w:val="7"/>
          <w:sz w:val="20"/>
        </w:rPr>
        <w:t xml:space="preserve"> turn back, as with the other, all its leaves except the first, and upon this place two sheets of paper; continue this process, laying back upon the paper sheets of foil from the books alternately, and between each foil two sheets of paper</w:t>
      </w:r>
      <w:r w:rsidR="0027141B">
        <w:rPr>
          <w:rFonts w:eastAsia="Times New Roman"/>
          <w:color w:val="000000"/>
          <w:spacing w:val="7"/>
          <w:sz w:val="20"/>
        </w:rPr>
        <w:t>;</w:t>
      </w:r>
      <w:r>
        <w:rPr>
          <w:rFonts w:eastAsia="Times New Roman"/>
          <w:color w:val="000000"/>
          <w:spacing w:val="7"/>
          <w:sz w:val="20"/>
        </w:rPr>
        <w:t xml:space="preserve"> when the whole are in place cover with two or three sheets of paper and a board like the first. The whole should then be compressed by clamps or by screws passing through the two boards, and warmed up to the </w:t>
      </w:r>
      <w:proofErr w:type="gramStart"/>
      <w:r>
        <w:rPr>
          <w:rFonts w:eastAsia="Times New Roman"/>
          <w:color w:val="000000"/>
          <w:spacing w:val="7"/>
          <w:sz w:val="20"/>
        </w:rPr>
        <w:t>melt</w:t>
      </w:r>
      <w:r>
        <w:rPr>
          <w:rFonts w:eastAsia="Times New Roman"/>
          <w:color w:val="000000"/>
          <w:spacing w:val="7"/>
          <w:sz w:val="20"/>
        </w:rPr>
        <w:softHyphen/>
        <w:t>ing</w:t>
      </w:r>
      <w:proofErr w:type="gramEnd"/>
      <w:r>
        <w:rPr>
          <w:rFonts w:eastAsia="Times New Roman"/>
          <w:color w:val="000000"/>
          <w:spacing w:val="7"/>
          <w:sz w:val="20"/>
        </w:rPr>
        <w:t xml:space="preserve"> point of paraffin, increasing the pressure to drive out all excess. The first board should be provided with a binding screw at each end, to which the wire of the corresponding set of foils is soldered. It is desirable to keep a delicate galvanometer and a battery in circuit through these screws, so that if by any accident or defect a contact or circuit is completed during the process, the galvanometer will at once show it. Paper thoroughly dried, coated with or dipped into thin shellac varnish, and again dried, may be used instead of the paraffined paper, or thin sheets of</w:t>
      </w:r>
    </w:p>
    <w:p w14:paraId="16A316FA" w14:textId="77777777" w:rsidR="00CF4BE1" w:rsidRDefault="00CF4BE1">
      <w:pPr>
        <w:sectPr w:rsidR="00CF4BE1">
          <w:pgSz w:w="7920" w:h="11602"/>
          <w:pgMar w:top="1120" w:right="1214" w:bottom="766" w:left="686" w:header="720" w:footer="720" w:gutter="0"/>
          <w:cols w:space="720"/>
        </w:sectPr>
      </w:pPr>
    </w:p>
    <w:p w14:paraId="16A316FB" w14:textId="77777777" w:rsidR="00CF4BE1" w:rsidRDefault="00000000">
      <w:pPr>
        <w:tabs>
          <w:tab w:val="left" w:pos="5472"/>
        </w:tabs>
        <w:spacing w:before="15" w:line="246" w:lineRule="exact"/>
        <w:ind w:left="936"/>
        <w:textAlignment w:val="baseline"/>
        <w:rPr>
          <w:rFonts w:eastAsia="Times New Roman"/>
          <w:b/>
          <w:color w:val="000000"/>
          <w:sz w:val="16"/>
        </w:rPr>
      </w:pPr>
      <w:r>
        <w:lastRenderedPageBreak/>
        <w:pict w14:anchorId="16A3286C">
          <v:shape id="_x0000_s1703" type="#_x0000_t202" style="position:absolute;left:0;text-align:left;margin-left:0;margin-top:0;width:391.2pt;height:579.85pt;z-index:-251542528;mso-position-horizontal-relative:page;mso-position-vertical-relative:page" fillcolor="#eee" stroked="f">
            <v:textbox>
              <w:txbxContent>
                <w:p w14:paraId="16A3353E"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STEARNS'S APPARATUS FOR MEASURING WIRE.</w:t>
      </w:r>
      <w:r>
        <w:rPr>
          <w:rFonts w:eastAsia="Times New Roman"/>
          <w:b/>
          <w:color w:val="000000"/>
          <w:sz w:val="16"/>
        </w:rPr>
        <w:tab/>
      </w:r>
      <w:r>
        <w:rPr>
          <w:rFonts w:eastAsia="Times New Roman"/>
          <w:color w:val="000000"/>
          <w:sz w:val="21"/>
        </w:rPr>
        <w:t>999</w:t>
      </w:r>
    </w:p>
    <w:p w14:paraId="16A316FC" w14:textId="77777777" w:rsidR="00CF4BE1" w:rsidRDefault="00000000">
      <w:pPr>
        <w:spacing w:before="210" w:line="246" w:lineRule="exact"/>
        <w:ind w:left="144" w:right="216"/>
        <w:jc w:val="both"/>
        <w:textAlignment w:val="baseline"/>
        <w:rPr>
          <w:rFonts w:eastAsia="Times New Roman"/>
          <w:color w:val="000000"/>
          <w:sz w:val="21"/>
        </w:rPr>
      </w:pPr>
      <w:r>
        <w:rPr>
          <w:rFonts w:eastAsia="Times New Roman"/>
          <w:color w:val="000000"/>
          <w:sz w:val="21"/>
        </w:rPr>
        <w:t xml:space="preserve">ebonite, gutta percha or mica. It is exceedingly difficult </w:t>
      </w:r>
      <w:proofErr w:type="gramStart"/>
      <w:r>
        <w:rPr>
          <w:rFonts w:eastAsia="Times New Roman"/>
          <w:color w:val="000000"/>
          <w:sz w:val="21"/>
        </w:rPr>
        <w:t>to pre</w:t>
      </w:r>
      <w:r>
        <w:rPr>
          <w:rFonts w:eastAsia="Times New Roman"/>
          <w:color w:val="000000"/>
          <w:sz w:val="21"/>
        </w:rPr>
        <w:softHyphen/>
        <w:t>pare</w:t>
      </w:r>
      <w:proofErr w:type="gramEnd"/>
      <w:r>
        <w:rPr>
          <w:rFonts w:eastAsia="Times New Roman"/>
          <w:color w:val="000000"/>
          <w:sz w:val="21"/>
        </w:rPr>
        <w:t xml:space="preserve"> a condenser which will not lose its charge.</w:t>
      </w:r>
    </w:p>
    <w:p w14:paraId="16A316FD" w14:textId="77777777" w:rsidR="00CF4BE1" w:rsidRDefault="00000000">
      <w:pPr>
        <w:spacing w:before="247" w:line="284" w:lineRule="exact"/>
        <w:jc w:val="center"/>
        <w:textAlignment w:val="baseline"/>
        <w:rPr>
          <w:rFonts w:eastAsia="Times New Roman"/>
          <w:b/>
          <w:color w:val="000000"/>
          <w:sz w:val="16"/>
        </w:rPr>
      </w:pPr>
      <w:r>
        <w:rPr>
          <w:rFonts w:eastAsia="Times New Roman"/>
          <w:b/>
          <w:color w:val="000000"/>
          <w:sz w:val="16"/>
        </w:rPr>
        <w:t xml:space="preserve">STEARNS'S APPARATUS FOR MEASURING RESISTANCE OF </w:t>
      </w:r>
      <w:r>
        <w:rPr>
          <w:rFonts w:eastAsia="Times New Roman"/>
          <w:b/>
          <w:color w:val="000000"/>
          <w:sz w:val="16"/>
        </w:rPr>
        <w:br/>
        <w:t>TELEGRAPH WIRE.</w:t>
      </w:r>
    </w:p>
    <w:p w14:paraId="16A316FE" w14:textId="77777777" w:rsidR="00CF4BE1" w:rsidRDefault="00000000">
      <w:pPr>
        <w:spacing w:before="179" w:line="246" w:lineRule="exact"/>
        <w:ind w:left="144" w:right="216" w:firstLine="216"/>
        <w:jc w:val="both"/>
        <w:textAlignment w:val="baseline"/>
        <w:rPr>
          <w:rFonts w:eastAsia="Times New Roman"/>
          <w:color w:val="000000"/>
          <w:spacing w:val="2"/>
          <w:sz w:val="21"/>
        </w:rPr>
      </w:pPr>
      <w:r>
        <w:rPr>
          <w:rFonts w:eastAsia="Times New Roman"/>
          <w:color w:val="000000"/>
          <w:spacing w:val="2"/>
          <w:sz w:val="21"/>
        </w:rPr>
        <w:t xml:space="preserve">Fig. 664 represents an apparatus designed and employed by Mr. Joseph B. Stearns for measuring the resistance of telegraph wire at the manufactory. a and a' are A shaped steel contact supports, over which the wire whose resistance is to be measured is drawn by a winding drum. </w:t>
      </w:r>
      <w:r>
        <w:rPr>
          <w:rFonts w:ascii="Garamond" w:eastAsia="Garamond" w:hAnsi="Garamond"/>
          <w:b/>
          <w:i/>
          <w:color w:val="000000"/>
          <w:spacing w:val="2"/>
        </w:rPr>
        <w:t xml:space="preserve">1 </w:t>
      </w:r>
      <w:r>
        <w:rPr>
          <w:rFonts w:eastAsia="Times New Roman"/>
          <w:color w:val="000000"/>
          <w:spacing w:val="2"/>
          <w:sz w:val="21"/>
        </w:rPr>
        <w:t xml:space="preserve">and </w:t>
      </w:r>
      <w:r>
        <w:rPr>
          <w:rFonts w:eastAsia="Times New Roman"/>
          <w:i/>
          <w:color w:val="000000"/>
          <w:spacing w:val="2"/>
          <w:sz w:val="21"/>
        </w:rPr>
        <w:t xml:space="preserve">l' </w:t>
      </w:r>
      <w:r>
        <w:rPr>
          <w:rFonts w:eastAsia="Times New Roman"/>
          <w:color w:val="000000"/>
          <w:spacing w:val="2"/>
          <w:sz w:val="21"/>
        </w:rPr>
        <w:t xml:space="preserve">are weighted levers for keeping the wire in connection with the contact points. A B C D are the four sides of the bridge. G is a galvanometer, one terminal of which is attached to the junction/ of the sides A B, the other terminal being connected with a vernier sliding upon the graduated scale </w:t>
      </w:r>
      <w:proofErr w:type="gramStart"/>
      <w:r>
        <w:rPr>
          <w:rFonts w:eastAsia="Times New Roman"/>
          <w:color w:val="000000"/>
          <w:spacing w:val="2"/>
          <w:sz w:val="21"/>
        </w:rPr>
        <w:t>S, and</w:t>
      </w:r>
      <w:proofErr w:type="gramEnd"/>
      <w:r>
        <w:rPr>
          <w:rFonts w:eastAsia="Times New Roman"/>
          <w:color w:val="000000"/>
          <w:spacing w:val="2"/>
          <w:sz w:val="21"/>
        </w:rPr>
        <w:t xml:space="preserve"> carrying a rider for making contact between the bridge wire </w:t>
      </w:r>
      <w:r>
        <w:rPr>
          <w:rFonts w:eastAsia="Times New Roman"/>
          <w:i/>
          <w:color w:val="000000"/>
          <w:spacing w:val="2"/>
          <w:sz w:val="21"/>
        </w:rPr>
        <w:t xml:space="preserve">b </w:t>
      </w:r>
      <w:r>
        <w:rPr>
          <w:rFonts w:eastAsia="Times New Roman"/>
          <w:color w:val="000000"/>
          <w:spacing w:val="2"/>
          <w:sz w:val="21"/>
        </w:rPr>
        <w:t xml:space="preserve">and the sides </w:t>
      </w:r>
      <w:r>
        <w:rPr>
          <w:rFonts w:eastAsia="Times New Roman"/>
          <w:b/>
          <w:color w:val="000000"/>
          <w:spacing w:val="2"/>
          <w:sz w:val="21"/>
        </w:rPr>
        <w:t xml:space="preserve">C </w:t>
      </w:r>
      <w:r>
        <w:rPr>
          <w:rFonts w:eastAsia="Times New Roman"/>
          <w:color w:val="000000"/>
          <w:spacing w:val="2"/>
          <w:sz w:val="21"/>
        </w:rPr>
        <w:t xml:space="preserve">D of the balance. </w:t>
      </w:r>
      <w:r>
        <w:rPr>
          <w:rFonts w:eastAsia="Times New Roman"/>
          <w:i/>
          <w:color w:val="000000"/>
          <w:spacing w:val="2"/>
          <w:sz w:val="21"/>
        </w:rPr>
        <w:t xml:space="preserve">k </w:t>
      </w:r>
      <w:r>
        <w:rPr>
          <w:rFonts w:eastAsia="Times New Roman"/>
          <w:color w:val="000000"/>
          <w:spacing w:val="2"/>
          <w:sz w:val="21"/>
        </w:rPr>
        <w:t xml:space="preserve">and </w:t>
      </w:r>
      <w:r>
        <w:rPr>
          <w:rFonts w:eastAsia="Times New Roman"/>
          <w:i/>
          <w:color w:val="000000"/>
          <w:spacing w:val="2"/>
          <w:sz w:val="21"/>
        </w:rPr>
        <w:t xml:space="preserve">k' </w:t>
      </w:r>
      <w:r>
        <w:rPr>
          <w:rFonts w:eastAsia="Times New Roman"/>
          <w:color w:val="000000"/>
          <w:spacing w:val="2"/>
          <w:sz w:val="21"/>
        </w:rPr>
        <w:t xml:space="preserve">are wires connecting the contact pieces a and a' with the branch B of the balance. </w:t>
      </w:r>
      <w:proofErr w:type="spellStart"/>
      <w:r>
        <w:rPr>
          <w:rFonts w:eastAsia="Times New Roman"/>
          <w:i/>
          <w:color w:val="000000"/>
          <w:spacing w:val="2"/>
          <w:sz w:val="21"/>
        </w:rPr>
        <w:t>i</w:t>
      </w:r>
      <w:proofErr w:type="spellEnd"/>
      <w:r>
        <w:rPr>
          <w:rFonts w:eastAsia="Times New Roman"/>
          <w:i/>
          <w:color w:val="000000"/>
          <w:spacing w:val="2"/>
          <w:sz w:val="21"/>
        </w:rPr>
        <w:t xml:space="preserve"> </w:t>
      </w:r>
      <w:r>
        <w:rPr>
          <w:rFonts w:eastAsia="Times New Roman"/>
          <w:color w:val="000000"/>
          <w:spacing w:val="2"/>
          <w:sz w:val="21"/>
        </w:rPr>
        <w:t xml:space="preserve">and are wires connecting a standard resistance r with the branch A of the balance. E is </w:t>
      </w:r>
      <w:r>
        <w:rPr>
          <w:rFonts w:eastAsia="Times New Roman"/>
          <w:b/>
          <w:color w:val="000000"/>
          <w:spacing w:val="2"/>
          <w:sz w:val="21"/>
        </w:rPr>
        <w:t xml:space="preserve">a </w:t>
      </w:r>
      <w:r>
        <w:rPr>
          <w:rFonts w:eastAsia="Times New Roman"/>
          <w:color w:val="000000"/>
          <w:spacing w:val="2"/>
          <w:sz w:val="21"/>
        </w:rPr>
        <w:t xml:space="preserve">battery attached to the terminals T </w:t>
      </w:r>
      <w:proofErr w:type="spellStart"/>
      <w:r>
        <w:rPr>
          <w:rFonts w:eastAsia="Times New Roman"/>
          <w:color w:val="000000"/>
          <w:spacing w:val="2"/>
          <w:sz w:val="21"/>
        </w:rPr>
        <w:t>T</w:t>
      </w:r>
      <w:proofErr w:type="spellEnd"/>
      <w:r>
        <w:rPr>
          <w:rFonts w:eastAsia="Times New Roman"/>
          <w:color w:val="000000"/>
          <w:spacing w:val="2"/>
          <w:sz w:val="21"/>
        </w:rPr>
        <w:t xml:space="preserve"> of the balance.</w:t>
      </w:r>
    </w:p>
    <w:p w14:paraId="16A316FF" w14:textId="77777777" w:rsidR="00CF4BE1" w:rsidRDefault="00000000">
      <w:pPr>
        <w:spacing w:line="245" w:lineRule="exact"/>
        <w:ind w:left="144" w:right="216" w:firstLine="216"/>
        <w:jc w:val="both"/>
        <w:textAlignment w:val="baseline"/>
        <w:rPr>
          <w:rFonts w:eastAsia="Times New Roman"/>
          <w:color w:val="000000"/>
          <w:sz w:val="21"/>
        </w:rPr>
      </w:pPr>
      <w:r>
        <w:rPr>
          <w:rFonts w:eastAsia="Times New Roman"/>
          <w:color w:val="000000"/>
          <w:sz w:val="21"/>
        </w:rPr>
        <w:t xml:space="preserve">The standard resistance r is made equal to that of a definite length of the wire to be tested, say one tenth of an ohm, and is composed of wire of the same size and quality as that which is being tested, and is placed in the same room with and near the latter, that both may be equally affected by changes of tempera. </w:t>
      </w:r>
      <w:proofErr w:type="spellStart"/>
      <w:r>
        <w:rPr>
          <w:rFonts w:eastAsia="Times New Roman"/>
          <w:color w:val="000000"/>
          <w:sz w:val="21"/>
        </w:rPr>
        <w:t>ture</w:t>
      </w:r>
      <w:proofErr w:type="spellEnd"/>
      <w:r>
        <w:rPr>
          <w:rFonts w:eastAsia="Times New Roman"/>
          <w:color w:val="000000"/>
          <w:sz w:val="21"/>
        </w:rPr>
        <w:t>.</w:t>
      </w:r>
    </w:p>
    <w:p w14:paraId="16A31700" w14:textId="487CB723" w:rsidR="00CF4BE1" w:rsidRDefault="00000000">
      <w:pPr>
        <w:spacing w:before="2" w:line="245" w:lineRule="exact"/>
        <w:ind w:left="144" w:right="216" w:firstLine="216"/>
        <w:jc w:val="both"/>
        <w:textAlignment w:val="baseline"/>
        <w:rPr>
          <w:rFonts w:eastAsia="Times New Roman"/>
          <w:color w:val="000000"/>
          <w:spacing w:val="3"/>
          <w:sz w:val="21"/>
        </w:rPr>
      </w:pPr>
      <w:r>
        <w:rPr>
          <w:rFonts w:eastAsia="Times New Roman"/>
          <w:color w:val="000000"/>
          <w:spacing w:val="3"/>
          <w:sz w:val="21"/>
        </w:rPr>
        <w:t xml:space="preserve">The measuring apparatus must necessarily be situated at some distance from the place where the wire is handled, to prevent the constantly changing masses of wire and the jar of the machinery from influencing the galvanometer. The two sets of leading wires </w:t>
      </w:r>
      <w:proofErr w:type="spellStart"/>
      <w:r>
        <w:rPr>
          <w:rFonts w:eastAsia="Times New Roman"/>
          <w:i/>
          <w:color w:val="000000"/>
          <w:spacing w:val="3"/>
          <w:sz w:val="21"/>
        </w:rPr>
        <w:t>i</w:t>
      </w:r>
      <w:proofErr w:type="spellEnd"/>
      <w:r>
        <w:rPr>
          <w:rFonts w:eastAsia="Times New Roman"/>
          <w:i/>
          <w:color w:val="000000"/>
          <w:spacing w:val="3"/>
          <w:sz w:val="21"/>
        </w:rPr>
        <w:t xml:space="preserve"> </w:t>
      </w:r>
      <w:r>
        <w:rPr>
          <w:rFonts w:eastAsia="Times New Roman"/>
          <w:color w:val="000000"/>
          <w:spacing w:val="3"/>
          <w:sz w:val="21"/>
        </w:rPr>
        <w:t xml:space="preserve">and </w:t>
      </w:r>
      <w:r>
        <w:rPr>
          <w:rFonts w:eastAsia="Times New Roman"/>
          <w:i/>
          <w:color w:val="000000"/>
          <w:spacing w:val="3"/>
          <w:sz w:val="21"/>
        </w:rPr>
        <w:t xml:space="preserve">k </w:t>
      </w:r>
      <w:proofErr w:type="spellStart"/>
      <w:r>
        <w:rPr>
          <w:rFonts w:eastAsia="Times New Roman"/>
          <w:i/>
          <w:color w:val="000000"/>
          <w:spacing w:val="3"/>
          <w:sz w:val="21"/>
        </w:rPr>
        <w:t>k</w:t>
      </w:r>
      <w:proofErr w:type="spellEnd"/>
      <w:r>
        <w:rPr>
          <w:rFonts w:eastAsia="Times New Roman"/>
          <w:i/>
          <w:color w:val="000000"/>
          <w:spacing w:val="3"/>
          <w:sz w:val="21"/>
        </w:rPr>
        <w:t xml:space="preserve">' </w:t>
      </w:r>
      <w:r>
        <w:rPr>
          <w:rFonts w:eastAsia="Times New Roman"/>
          <w:color w:val="000000"/>
          <w:spacing w:val="3"/>
          <w:sz w:val="21"/>
        </w:rPr>
        <w:t xml:space="preserve">are of the same size, length and quality, each set having a joint resistance of say four tenths of an </w:t>
      </w:r>
      <w:proofErr w:type="gramStart"/>
      <w:r>
        <w:rPr>
          <w:rFonts w:eastAsia="Times New Roman"/>
          <w:color w:val="000000"/>
          <w:spacing w:val="3"/>
          <w:sz w:val="21"/>
        </w:rPr>
        <w:t>ohm, and</w:t>
      </w:r>
      <w:proofErr w:type="gramEnd"/>
      <w:r>
        <w:rPr>
          <w:rFonts w:eastAsia="Times New Roman"/>
          <w:color w:val="000000"/>
          <w:spacing w:val="3"/>
          <w:sz w:val="21"/>
        </w:rPr>
        <w:t xml:space="preserve"> are so placed as to be equally subjected to changes of tem</w:t>
      </w:r>
      <w:r>
        <w:rPr>
          <w:rFonts w:eastAsia="Times New Roman"/>
          <w:color w:val="000000"/>
          <w:spacing w:val="3"/>
          <w:sz w:val="21"/>
        </w:rPr>
        <w:softHyphen/>
        <w:t xml:space="preserve">perature. The total resistance </w:t>
      </w:r>
      <w:proofErr w:type="gramStart"/>
      <w:r>
        <w:rPr>
          <w:rFonts w:eastAsia="Times New Roman"/>
          <w:color w:val="000000"/>
          <w:spacing w:val="3"/>
          <w:sz w:val="21"/>
        </w:rPr>
        <w:t>in</w:t>
      </w:r>
      <w:proofErr w:type="gramEnd"/>
      <w:r>
        <w:rPr>
          <w:rFonts w:eastAsia="Times New Roman"/>
          <w:color w:val="000000"/>
          <w:spacing w:val="3"/>
          <w:sz w:val="21"/>
        </w:rPr>
        <w:t xml:space="preserve"> each side of the balance is thus made five tenths of an ohm</w:t>
      </w:r>
      <w:r w:rsidR="0027141B">
        <w:rPr>
          <w:rFonts w:eastAsia="Times New Roman"/>
          <w:color w:val="000000"/>
          <w:spacing w:val="3"/>
          <w:sz w:val="21"/>
        </w:rPr>
        <w:t>;</w:t>
      </w:r>
      <w:r>
        <w:rPr>
          <w:rFonts w:eastAsia="Times New Roman"/>
          <w:color w:val="000000"/>
          <w:spacing w:val="3"/>
          <w:sz w:val="21"/>
        </w:rPr>
        <w:t xml:space="preserve"> and when the vernier is placed at</w:t>
      </w:r>
    </w:p>
    <w:p w14:paraId="16A31701" w14:textId="77777777" w:rsidR="00CF4BE1" w:rsidRDefault="00CF4BE1">
      <w:pPr>
        <w:sectPr w:rsidR="00CF4BE1">
          <w:pgSz w:w="7824" w:h="11597"/>
          <w:pgMar w:top="1140" w:right="650" w:bottom="721" w:left="1154" w:header="720" w:footer="720" w:gutter="0"/>
          <w:cols w:space="720"/>
        </w:sectPr>
      </w:pPr>
    </w:p>
    <w:p w14:paraId="16A31702" w14:textId="77777777" w:rsidR="00CF4BE1" w:rsidRDefault="00000000">
      <w:pPr>
        <w:tabs>
          <w:tab w:val="left" w:pos="1944"/>
        </w:tabs>
        <w:spacing w:before="7" w:line="195" w:lineRule="exact"/>
        <w:ind w:left="216"/>
        <w:textAlignment w:val="baseline"/>
        <w:rPr>
          <w:rFonts w:eastAsia="Times New Roman"/>
          <w:b/>
          <w:color w:val="000000"/>
          <w:spacing w:val="-1"/>
          <w:sz w:val="16"/>
        </w:rPr>
      </w:pPr>
      <w:r>
        <w:rPr>
          <w:rFonts w:eastAsia="Times New Roman"/>
          <w:b/>
          <w:color w:val="000000"/>
          <w:spacing w:val="-1"/>
          <w:sz w:val="16"/>
        </w:rPr>
        <w:lastRenderedPageBreak/>
        <w:t>1000</w:t>
      </w:r>
      <w:r>
        <w:rPr>
          <w:rFonts w:eastAsia="Times New Roman"/>
          <w:b/>
          <w:color w:val="000000"/>
          <w:spacing w:val="-1"/>
          <w:sz w:val="16"/>
        </w:rPr>
        <w:tab/>
        <w:t>MISCELLANEOUS MATTERS.</w:t>
      </w:r>
    </w:p>
    <w:p w14:paraId="16A31703" w14:textId="77777777" w:rsidR="00CF4BE1" w:rsidRDefault="00000000">
      <w:pPr>
        <w:spacing w:before="190" w:line="246" w:lineRule="exact"/>
        <w:ind w:left="216" w:right="144"/>
        <w:jc w:val="both"/>
        <w:textAlignment w:val="baseline"/>
        <w:rPr>
          <w:rFonts w:eastAsia="Times New Roman"/>
          <w:color w:val="000000"/>
          <w:sz w:val="20"/>
        </w:rPr>
      </w:pPr>
      <w:r>
        <w:rPr>
          <w:rFonts w:eastAsia="Times New Roman"/>
          <w:color w:val="000000"/>
          <w:sz w:val="20"/>
        </w:rPr>
        <w:t>zero of the scale and the battery circuit is closed, no current passes through the galvanometer.</w:t>
      </w:r>
    </w:p>
    <w:p w14:paraId="16A31704" w14:textId="77777777" w:rsidR="00CF4BE1" w:rsidRDefault="00000000">
      <w:pPr>
        <w:spacing w:before="201" w:line="209" w:lineRule="exact"/>
        <w:ind w:left="216" w:right="144" w:firstLine="216"/>
        <w:jc w:val="both"/>
        <w:textAlignment w:val="baseline"/>
        <w:rPr>
          <w:rFonts w:eastAsia="Times New Roman"/>
          <w:color w:val="000000"/>
          <w:spacing w:val="6"/>
          <w:sz w:val="20"/>
        </w:rPr>
      </w:pPr>
      <w:r>
        <w:rPr>
          <w:rFonts w:eastAsia="Times New Roman"/>
          <w:color w:val="000000"/>
          <w:spacing w:val="6"/>
          <w:sz w:val="20"/>
        </w:rPr>
        <w:t xml:space="preserve">Suppose, for example, we desire to measure the resistance of a No. 8 iron wire, the maximum resistance of which must </w:t>
      </w:r>
      <w:proofErr w:type="gramStart"/>
      <w:r>
        <w:rPr>
          <w:rFonts w:eastAsia="Times New Roman"/>
          <w:color w:val="000000"/>
          <w:spacing w:val="6"/>
          <w:sz w:val="20"/>
        </w:rPr>
        <w:t>not ex</w:t>
      </w:r>
      <w:r>
        <w:rPr>
          <w:rFonts w:eastAsia="Times New Roman"/>
          <w:color w:val="000000"/>
          <w:spacing w:val="6"/>
          <w:sz w:val="20"/>
        </w:rPr>
        <w:softHyphen/>
        <w:t>ceed</w:t>
      </w:r>
      <w:proofErr w:type="gramEnd"/>
      <w:r>
        <w:rPr>
          <w:rFonts w:eastAsia="Times New Roman"/>
          <w:color w:val="000000"/>
          <w:spacing w:val="6"/>
          <w:sz w:val="20"/>
        </w:rPr>
        <w:t xml:space="preserve"> 16 ohms per mile. The contact points a and a' are for </w:t>
      </w:r>
      <w:proofErr w:type="gramStart"/>
      <w:r>
        <w:rPr>
          <w:rFonts w:eastAsia="Times New Roman"/>
          <w:color w:val="000000"/>
          <w:spacing w:val="6"/>
          <w:sz w:val="20"/>
        </w:rPr>
        <w:t>con</w:t>
      </w:r>
      <w:r>
        <w:rPr>
          <w:rFonts w:eastAsia="Times New Roman"/>
          <w:color w:val="000000"/>
          <w:spacing w:val="6"/>
          <w:sz w:val="20"/>
        </w:rPr>
        <w:softHyphen/>
        <w:t>venience</w:t>
      </w:r>
      <w:proofErr w:type="gramEnd"/>
      <w:r>
        <w:rPr>
          <w:rFonts w:eastAsia="Times New Roman"/>
          <w:color w:val="000000"/>
          <w:spacing w:val="6"/>
          <w:sz w:val="20"/>
        </w:rPr>
        <w:t xml:space="preserve"> placed at such a distance that the resistance of the length of wire </w:t>
      </w:r>
      <w:proofErr w:type="spellStart"/>
      <w:r>
        <w:rPr>
          <w:rFonts w:eastAsia="Times New Roman"/>
          <w:color w:val="000000"/>
          <w:spacing w:val="6"/>
          <w:sz w:val="20"/>
        </w:rPr>
        <w:t>betweenthemshall</w:t>
      </w:r>
      <w:proofErr w:type="spellEnd"/>
      <w:r>
        <w:rPr>
          <w:rFonts w:eastAsia="Times New Roman"/>
          <w:color w:val="000000"/>
          <w:spacing w:val="6"/>
          <w:sz w:val="20"/>
        </w:rPr>
        <w:t xml:space="preserve"> be a definite unit, say one tenth of an ohm. This, for the quality and size of wire above </w:t>
      </w:r>
      <w:proofErr w:type="spellStart"/>
      <w:r>
        <w:rPr>
          <w:rFonts w:eastAsia="Times New Roman"/>
          <w:color w:val="000000"/>
          <w:spacing w:val="6"/>
          <w:sz w:val="20"/>
        </w:rPr>
        <w:t>men</w:t>
      </w:r>
      <w:r>
        <w:rPr>
          <w:rFonts w:ascii="Tahoma" w:eastAsia="Tahoma" w:hAnsi="Tahoma"/>
          <w:color w:val="000000"/>
          <w:spacing w:val="6"/>
          <w:sz w:val="20"/>
          <w:vertAlign w:val="subscript"/>
        </w:rPr>
        <w:t>E</w:t>
      </w:r>
      <w:proofErr w:type="spellEnd"/>
      <w:r>
        <w:rPr>
          <w:rFonts w:ascii="Tahoma" w:eastAsia="Tahoma" w:hAnsi="Tahoma"/>
          <w:color w:val="000000"/>
          <w:spacing w:val="6"/>
          <w:sz w:val="19"/>
        </w:rPr>
        <w:t xml:space="preserve"> </w:t>
      </w:r>
    </w:p>
    <w:p w14:paraId="16A31705" w14:textId="77777777" w:rsidR="00CF4BE1" w:rsidRDefault="00000000">
      <w:pPr>
        <w:spacing w:after="246" w:line="28" w:lineRule="exact"/>
        <w:ind w:left="5760"/>
        <w:jc w:val="both"/>
        <w:textAlignment w:val="baseline"/>
        <w:rPr>
          <w:rFonts w:eastAsia="Times New Roman"/>
          <w:color w:val="000000"/>
          <w:sz w:val="20"/>
        </w:rPr>
      </w:pPr>
      <w:r>
        <w:rPr>
          <w:rFonts w:eastAsia="Times New Roman"/>
          <w:color w:val="000000"/>
          <w:sz w:val="20"/>
        </w:rPr>
        <w:t>-</w:t>
      </w:r>
      <w:r>
        <w:rPr>
          <w:rFonts w:eastAsia="Times New Roman"/>
          <w:color w:val="000000"/>
          <w:sz w:val="24"/>
        </w:rPr>
        <w:t xml:space="preserve"> </w:t>
      </w:r>
    </w:p>
    <w:p w14:paraId="16A31706" w14:textId="77777777" w:rsidR="00CF4BE1" w:rsidRDefault="00000000">
      <w:pPr>
        <w:spacing w:line="192" w:lineRule="exact"/>
        <w:ind w:left="2664" w:right="504" w:hanging="1152"/>
        <w:textAlignment w:val="baseline"/>
        <w:rPr>
          <w:rFonts w:eastAsia="Times New Roman"/>
          <w:i/>
          <w:color w:val="000000"/>
          <w:sz w:val="20"/>
        </w:rPr>
      </w:pPr>
      <w:r>
        <w:pict w14:anchorId="16A3286D">
          <v:shape id="_x0000_s1702" type="#_x0000_t202" style="position:absolute;left:0;text-align:left;margin-left:33.1pt;margin-top:188.15pt;width:301pt;height:225.3pt;z-index:-251541504;mso-wrap-distance-left:0;mso-wrap-distance-right:0;mso-position-horizontal-relative:page;mso-position-vertical-relative:page" filled="f" stroked="f">
            <v:textbox inset="0,0,0,0">
              <w:txbxContent>
                <w:p w14:paraId="16A33540" w14:textId="77777777" w:rsidR="00A918EA" w:rsidRDefault="00A918EA"/>
              </w:txbxContent>
            </v:textbox>
            <w10:wrap type="square" anchorx="page" anchory="page"/>
          </v:shape>
        </w:pict>
      </w:r>
      <w:r>
        <w:pict w14:anchorId="16A3286E">
          <v:shape id="_x0000_s1701" type="#_x0000_t202" style="position:absolute;left:0;text-align:left;margin-left:33.1pt;margin-top:188.15pt;width:293.15pt;height:224.4pt;z-index:-251540480;mso-wrap-distance-left:0;mso-wrap-distance-right:0;mso-position-horizontal-relative:page;mso-position-vertical-relative:page" filled="f" stroked="f">
            <v:textbox inset="0,0,0,0">
              <w:txbxContent>
                <w:p w14:paraId="16A32E3B" w14:textId="77777777" w:rsidR="00CF4BE1" w:rsidRDefault="00000000">
                  <w:pPr>
                    <w:ind w:left="130"/>
                    <w:textAlignment w:val="baseline"/>
                  </w:pPr>
                  <w:r>
                    <w:rPr>
                      <w:noProof/>
                    </w:rPr>
                    <w:drawing>
                      <wp:inline distT="0" distB="0" distL="0" distR="0" wp14:anchorId="16A33274" wp14:editId="16A33275">
                        <wp:extent cx="3640455" cy="2849880"/>
                        <wp:effectExtent l="0" t="0" r="0" b="0"/>
                        <wp:docPr id="216" name="Picture"/>
                        <wp:cNvGraphicFramePr/>
                        <a:graphic xmlns:a="http://schemas.openxmlformats.org/drawingml/2006/main">
                          <a:graphicData uri="http://schemas.openxmlformats.org/drawingml/2006/picture">
                            <pic:pic xmlns:pic="http://schemas.openxmlformats.org/drawingml/2006/picture">
                              <pic:nvPicPr>
                                <pic:cNvPr id="216" name="Picture"/>
                                <pic:cNvPicPr preferRelativeResize="0"/>
                              </pic:nvPicPr>
                              <pic:blipFill>
                                <a:blip r:embed="rId224"/>
                                <a:stretch>
                                  <a:fillRect/>
                                </a:stretch>
                              </pic:blipFill>
                              <pic:spPr>
                                <a:xfrm>
                                  <a:off x="0" y="0"/>
                                  <a:ext cx="3640455" cy="2849880"/>
                                </a:xfrm>
                                <a:prstGeom prst="rect">
                                  <a:avLst/>
                                </a:prstGeom>
                              </pic:spPr>
                            </pic:pic>
                          </a:graphicData>
                        </a:graphic>
                      </wp:inline>
                    </w:drawing>
                  </w:r>
                </w:p>
              </w:txbxContent>
            </v:textbox>
            <w10:wrap type="square" anchorx="page" anchory="page"/>
          </v:shape>
        </w:pict>
      </w:r>
      <w:r>
        <w:pict w14:anchorId="16A3286F">
          <v:shape id="_x0000_s1700" type="#_x0000_t202" style="position:absolute;left:0;text-align:left;margin-left:183.35pt;margin-top:210pt;width:5.05pt;height:7.7pt;z-index:-251053056;mso-wrap-distance-left:0;mso-wrap-distance-right:0;mso-position-horizontal-relative:page;mso-position-vertical-relative:page" stroked="f">
            <v:textbox inset="0,0,0,0">
              <w:txbxContent>
                <w:p w14:paraId="16A32E3C" w14:textId="77777777" w:rsidR="00CF4BE1" w:rsidRDefault="00000000">
                  <w:pPr>
                    <w:spacing w:line="148" w:lineRule="exact"/>
                    <w:jc w:val="center"/>
                    <w:textAlignment w:val="baseline"/>
                    <w:rPr>
                      <w:rFonts w:ascii="Tahoma" w:eastAsia="Tahoma" w:hAnsi="Tahoma"/>
                      <w:color w:val="000000"/>
                      <w:sz w:val="19"/>
                    </w:rPr>
                  </w:pPr>
                  <w:r>
                    <w:rPr>
                      <w:rFonts w:ascii="Tahoma" w:eastAsia="Tahoma" w:hAnsi="Tahoma"/>
                      <w:color w:val="000000"/>
                      <w:sz w:val="19"/>
                    </w:rPr>
                    <w:t>S</w:t>
                  </w:r>
                </w:p>
              </w:txbxContent>
            </v:textbox>
            <w10:wrap type="square" anchorx="page" anchory="page"/>
          </v:shape>
        </w:pict>
      </w:r>
      <w:r>
        <w:pict w14:anchorId="16A32870">
          <v:shape id="_x0000_s1699" type="#_x0000_t202" style="position:absolute;left:0;text-align:left;margin-left:98.9pt;margin-top:219.35pt;width:174.7pt;height:5.3pt;z-index:-251052032;mso-wrap-distance-left:0;mso-wrap-distance-right:0;mso-position-horizontal-relative:page;mso-position-vertical-relative:page" stroked="f">
            <v:textbox inset="0,0,0,0">
              <w:txbxContent>
                <w:p w14:paraId="16A32E3D" w14:textId="77777777" w:rsidR="00CF4BE1" w:rsidRDefault="00000000">
                  <w:pPr>
                    <w:tabs>
                      <w:tab w:val="right" w:leader="dot" w:pos="3528"/>
                    </w:tabs>
                    <w:spacing w:line="105" w:lineRule="exact"/>
                    <w:textAlignment w:val="baseline"/>
                    <w:rPr>
                      <w:rFonts w:ascii="Tahoma" w:eastAsia="Tahoma" w:hAnsi="Tahoma"/>
                      <w:b/>
                      <w:color w:val="000000"/>
                      <w:sz w:val="11"/>
                    </w:rPr>
                  </w:pPr>
                  <w:r>
                    <w:rPr>
                      <w:rFonts w:ascii="Tahoma" w:eastAsia="Tahoma" w:hAnsi="Tahoma"/>
                      <w:b/>
                      <w:color w:val="000000"/>
                      <w:sz w:val="11"/>
                    </w:rPr>
                    <w:t xml:space="preserve">ss 70 </w:t>
                  </w:r>
                  <w:proofErr w:type="spellStart"/>
                  <w:r>
                    <w:rPr>
                      <w:rFonts w:ascii="Tahoma" w:eastAsia="Tahoma" w:hAnsi="Tahoma"/>
                      <w:b/>
                      <w:color w:val="000000"/>
                      <w:sz w:val="11"/>
                    </w:rPr>
                    <w:t>uuuuu</w:t>
                  </w:r>
                  <w:proofErr w:type="spellEnd"/>
                  <w:r>
                    <w:rPr>
                      <w:rFonts w:ascii="Tahoma" w:eastAsia="Tahoma" w:hAnsi="Tahoma"/>
                      <w:b/>
                      <w:color w:val="000000"/>
                      <w:sz w:val="11"/>
                    </w:rPr>
                    <w:t xml:space="preserve"> e s M </w:t>
                  </w:r>
                  <w:r>
                    <w:rPr>
                      <w:rFonts w:ascii="Tahoma" w:eastAsia="Tahoma" w:hAnsi="Tahoma"/>
                      <w:b/>
                      <w:color w:val="000000"/>
                      <w:sz w:val="11"/>
                    </w:rPr>
                    <w:tab/>
                    <w:t xml:space="preserve"> es</w:t>
                  </w:r>
                </w:p>
              </w:txbxContent>
            </v:textbox>
            <w10:wrap type="square" anchorx="page" anchory="page"/>
          </v:shape>
        </w:pict>
      </w:r>
      <w:r>
        <w:pict w14:anchorId="16A32871">
          <v:shape id="_x0000_s1698" type="#_x0000_t202" style="position:absolute;left:0;text-align:left;margin-left:104.4pt;margin-top:382.1pt;width:124.3pt;height:9.6pt;z-index:-251051008;mso-wrap-distance-left:0;mso-wrap-distance-right:0;mso-position-horizontal-relative:page;mso-position-vertical-relative:page" stroked="f">
            <v:textbox inset="0,0,0,0">
              <w:txbxContent>
                <w:p w14:paraId="16A32E3E" w14:textId="77777777" w:rsidR="00CF4BE1" w:rsidRDefault="00000000">
                  <w:pPr>
                    <w:tabs>
                      <w:tab w:val="right" w:pos="2520"/>
                    </w:tabs>
                    <w:spacing w:line="191" w:lineRule="exact"/>
                    <w:textAlignment w:val="baseline"/>
                    <w:rPr>
                      <w:rFonts w:eastAsia="Times New Roman"/>
                      <w:b/>
                      <w:color w:val="000000"/>
                      <w:sz w:val="16"/>
                    </w:rPr>
                  </w:pPr>
                  <w:r>
                    <w:rPr>
                      <w:rFonts w:eastAsia="Times New Roman"/>
                      <w:b/>
                      <w:color w:val="000000"/>
                      <w:sz w:val="16"/>
                    </w:rPr>
                    <w:t>.5 Ohm.</w:t>
                  </w:r>
                  <w:r>
                    <w:rPr>
                      <w:rFonts w:eastAsia="Times New Roman"/>
                      <w:b/>
                      <w:color w:val="000000"/>
                      <w:sz w:val="16"/>
                    </w:rPr>
                    <w:tab/>
                    <w:t>W</w:t>
                  </w:r>
                </w:p>
              </w:txbxContent>
            </v:textbox>
            <w10:wrap type="square" anchorx="page" anchory="page"/>
          </v:shape>
        </w:pict>
      </w:r>
      <w:r>
        <w:pict w14:anchorId="16A32872">
          <v:shape id="_x0000_s1697" type="#_x0000_t202" style="position:absolute;left:0;text-align:left;margin-left:91.7pt;margin-top:392.9pt;width:152.15pt;height:8.15pt;z-index:-251049984;mso-wrap-distance-left:0;mso-wrap-distance-right:0;mso-position-horizontal-relative:page;mso-position-vertical-relative:page" stroked="f">
            <v:textbox inset="0,0,0,0">
              <w:txbxContent>
                <w:p w14:paraId="16A32E3F" w14:textId="77777777" w:rsidR="00CF4BE1" w:rsidRDefault="00000000">
                  <w:pPr>
                    <w:spacing w:line="162" w:lineRule="exact"/>
                    <w:textAlignment w:val="baseline"/>
                    <w:rPr>
                      <w:rFonts w:eastAsia="Times New Roman"/>
                      <w:b/>
                      <w:color w:val="000000"/>
                      <w:spacing w:val="2"/>
                      <w:sz w:val="20"/>
                    </w:rPr>
                  </w:pPr>
                  <w:r>
                    <w:rPr>
                      <w:rFonts w:eastAsia="Times New Roman"/>
                      <w:b/>
                      <w:color w:val="000000"/>
                      <w:spacing w:val="2"/>
                      <w:sz w:val="20"/>
                    </w:rPr>
                    <w:t xml:space="preserve">33 Feet of No. 3 iron wire..1 </w:t>
                  </w:r>
                  <w:r>
                    <w:rPr>
                      <w:rFonts w:eastAsia="Times New Roman"/>
                      <w:color w:val="000000"/>
                      <w:spacing w:val="2"/>
                      <w:sz w:val="20"/>
                    </w:rPr>
                    <w:t>Ohm</w:t>
                  </w:r>
                </w:p>
              </w:txbxContent>
            </v:textbox>
            <w10:wrap type="square" anchorx="page" anchory="page"/>
          </v:shape>
        </w:pict>
      </w:r>
      <w:r>
        <w:rPr>
          <w:rFonts w:eastAsia="Times New Roman"/>
          <w:i/>
          <w:color w:val="000000"/>
          <w:sz w:val="20"/>
        </w:rPr>
        <w:t>.2 Ohm</w:t>
      </w:r>
      <w:r>
        <w:rPr>
          <w:rFonts w:eastAsia="Times New Roman"/>
          <w:i/>
          <w:color w:val="000000"/>
          <w:sz w:val="20"/>
        </w:rPr>
        <w:tab/>
      </w:r>
      <w:r>
        <w:rPr>
          <w:rFonts w:eastAsia="Times New Roman"/>
          <w:i/>
          <w:color w:val="000000"/>
          <w:sz w:val="20"/>
        </w:rPr>
        <w:tab/>
        <w:t xml:space="preserve">k .2.01vm Fig. </w:t>
      </w:r>
      <w:r>
        <w:rPr>
          <w:rFonts w:eastAsia="Times New Roman"/>
          <w:b/>
          <w:color w:val="000000"/>
          <w:sz w:val="16"/>
        </w:rPr>
        <w:t>564.</w:t>
      </w:r>
    </w:p>
    <w:p w14:paraId="16A31707" w14:textId="77777777" w:rsidR="00CF4BE1" w:rsidRDefault="00000000">
      <w:pPr>
        <w:spacing w:before="71" w:line="246" w:lineRule="exact"/>
        <w:ind w:left="144" w:right="216"/>
        <w:jc w:val="both"/>
        <w:textAlignment w:val="baseline"/>
        <w:rPr>
          <w:rFonts w:eastAsia="Times New Roman"/>
          <w:color w:val="000000"/>
          <w:spacing w:val="6"/>
          <w:sz w:val="20"/>
        </w:rPr>
      </w:pPr>
      <w:proofErr w:type="spellStart"/>
      <w:r>
        <w:rPr>
          <w:rFonts w:eastAsia="Times New Roman"/>
          <w:color w:val="000000"/>
          <w:spacing w:val="6"/>
          <w:sz w:val="20"/>
        </w:rPr>
        <w:t>tioned</w:t>
      </w:r>
      <w:proofErr w:type="spellEnd"/>
      <w:r>
        <w:rPr>
          <w:rFonts w:eastAsia="Times New Roman"/>
          <w:color w:val="000000"/>
          <w:spacing w:val="6"/>
          <w:sz w:val="20"/>
        </w:rPr>
        <w:t xml:space="preserve">, would be precisely 33 feet. In other words, if the </w:t>
      </w:r>
      <w:proofErr w:type="gramStart"/>
      <w:r>
        <w:rPr>
          <w:rFonts w:eastAsia="Times New Roman"/>
          <w:color w:val="000000"/>
          <w:spacing w:val="6"/>
          <w:sz w:val="20"/>
        </w:rPr>
        <w:t>resist</w:t>
      </w:r>
      <w:r>
        <w:rPr>
          <w:rFonts w:eastAsia="Times New Roman"/>
          <w:color w:val="000000"/>
          <w:spacing w:val="6"/>
          <w:sz w:val="20"/>
        </w:rPr>
        <w:softHyphen/>
        <w:t>ance</w:t>
      </w:r>
      <w:proofErr w:type="gramEnd"/>
      <w:r>
        <w:rPr>
          <w:rFonts w:eastAsia="Times New Roman"/>
          <w:color w:val="000000"/>
          <w:spacing w:val="6"/>
          <w:sz w:val="20"/>
        </w:rPr>
        <w:t xml:space="preserve"> of one mile, or 5,280 feet of wire, equals 16 ohms, then the resistance of 33 feet of such wire would equal one tenth of an ohm.</w:t>
      </w:r>
    </w:p>
    <w:p w14:paraId="16A31708" w14:textId="77777777" w:rsidR="00CF4BE1" w:rsidRDefault="00000000">
      <w:pPr>
        <w:spacing w:before="5" w:line="246" w:lineRule="exact"/>
        <w:ind w:left="144" w:right="216" w:firstLine="288"/>
        <w:jc w:val="both"/>
        <w:textAlignment w:val="baseline"/>
        <w:rPr>
          <w:rFonts w:eastAsia="Times New Roman"/>
          <w:color w:val="000000"/>
          <w:spacing w:val="8"/>
          <w:sz w:val="20"/>
        </w:rPr>
      </w:pPr>
      <w:r>
        <w:rPr>
          <w:rFonts w:eastAsia="Times New Roman"/>
          <w:color w:val="000000"/>
          <w:spacing w:val="8"/>
          <w:sz w:val="20"/>
        </w:rPr>
        <w:t xml:space="preserve">The end of the wire from a bundle to be tested is now drawn </w:t>
      </w:r>
      <w:r>
        <w:rPr>
          <w:rFonts w:eastAsia="Times New Roman"/>
          <w:b/>
          <w:color w:val="000000"/>
          <w:spacing w:val="8"/>
          <w:sz w:val="20"/>
        </w:rPr>
        <w:t xml:space="preserve">from </w:t>
      </w:r>
      <w:r>
        <w:rPr>
          <w:rFonts w:eastAsia="Times New Roman"/>
          <w:color w:val="000000"/>
          <w:spacing w:val="8"/>
          <w:sz w:val="20"/>
        </w:rPr>
        <w:t xml:space="preserve">the reel through the contact </w:t>
      </w:r>
      <w:proofErr w:type="gramStart"/>
      <w:r>
        <w:rPr>
          <w:rFonts w:eastAsia="Times New Roman"/>
          <w:color w:val="000000"/>
          <w:spacing w:val="8"/>
          <w:sz w:val="20"/>
        </w:rPr>
        <w:t xml:space="preserve">points </w:t>
      </w:r>
      <w:proofErr w:type="spellStart"/>
      <w:r>
        <w:rPr>
          <w:rFonts w:eastAsia="Times New Roman"/>
          <w:color w:val="000000"/>
          <w:spacing w:val="8"/>
          <w:sz w:val="20"/>
        </w:rPr>
        <w:t>a</w:t>
      </w:r>
      <w:proofErr w:type="spellEnd"/>
      <w:proofErr w:type="gramEnd"/>
      <w:r>
        <w:rPr>
          <w:rFonts w:eastAsia="Times New Roman"/>
          <w:color w:val="000000"/>
          <w:spacing w:val="8"/>
          <w:sz w:val="20"/>
        </w:rPr>
        <w:t xml:space="preserve"> </w:t>
      </w:r>
      <w:proofErr w:type="spellStart"/>
      <w:r>
        <w:rPr>
          <w:rFonts w:eastAsia="Times New Roman"/>
          <w:color w:val="000000"/>
          <w:spacing w:val="8"/>
          <w:sz w:val="20"/>
        </w:rPr>
        <w:t>a</w:t>
      </w:r>
      <w:proofErr w:type="spellEnd"/>
      <w:r>
        <w:rPr>
          <w:rFonts w:eastAsia="Times New Roman"/>
          <w:color w:val="000000"/>
          <w:spacing w:val="8"/>
          <w:sz w:val="20"/>
        </w:rPr>
        <w:t>' and to the winding drum. While the workmen are attaching the end of the wire to</w:t>
      </w:r>
    </w:p>
    <w:p w14:paraId="16A31709" w14:textId="77777777" w:rsidR="00CF4BE1" w:rsidRDefault="00CF4BE1">
      <w:pPr>
        <w:sectPr w:rsidR="00CF4BE1">
          <w:pgSz w:w="7992" w:h="11582"/>
          <w:pgMar w:top="1140" w:right="1310" w:bottom="746" w:left="662" w:header="720" w:footer="720" w:gutter="0"/>
          <w:cols w:space="720"/>
        </w:sectPr>
      </w:pPr>
    </w:p>
    <w:p w14:paraId="16A3170A" w14:textId="77777777" w:rsidR="00CF4BE1" w:rsidRDefault="00000000">
      <w:pPr>
        <w:spacing w:before="1" w:line="187" w:lineRule="exact"/>
        <w:ind w:right="216"/>
        <w:jc w:val="right"/>
        <w:textAlignment w:val="baseline"/>
        <w:rPr>
          <w:rFonts w:eastAsia="Times New Roman"/>
          <w:color w:val="000000"/>
          <w:spacing w:val="23"/>
          <w:sz w:val="15"/>
        </w:rPr>
      </w:pPr>
      <w:r>
        <w:lastRenderedPageBreak/>
        <w:pict w14:anchorId="16A32873">
          <v:shape id="_x0000_s1696" type="#_x0000_t202" style="position:absolute;left:0;text-align:left;margin-left:0;margin-top:0;width:394.1pt;height:578.4pt;z-index:-251539456;mso-position-horizontal-relative:page;mso-position-vertical-relative:page" fillcolor="#efefef" stroked="f">
            <v:textbox>
              <w:txbxContent>
                <w:p w14:paraId="16A33547"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23"/>
          <w:sz w:val="15"/>
        </w:rPr>
        <w:t>SPECIFICATIONS FOR GALVANIZED IRON WIRE. 1001</w:t>
      </w:r>
    </w:p>
    <w:p w14:paraId="16A3170B" w14:textId="295F1CD3" w:rsidR="00CF4BE1" w:rsidRDefault="00000000">
      <w:pPr>
        <w:spacing w:before="229" w:line="245" w:lineRule="exact"/>
        <w:ind w:left="216" w:right="216"/>
        <w:jc w:val="both"/>
        <w:textAlignment w:val="baseline"/>
        <w:rPr>
          <w:rFonts w:eastAsia="Times New Roman"/>
          <w:color w:val="000000"/>
          <w:spacing w:val="5"/>
          <w:sz w:val="20"/>
        </w:rPr>
      </w:pPr>
      <w:r>
        <w:rPr>
          <w:rFonts w:eastAsia="Times New Roman"/>
          <w:color w:val="000000"/>
          <w:spacing w:val="5"/>
          <w:sz w:val="20"/>
        </w:rPr>
        <w:t>the drum, the person in charge of the measuring instruments observes that the needle of his galvanometer does not stand at zero, and he moves the vernier to the right or left</w:t>
      </w:r>
      <w:proofErr w:type="gramStart"/>
      <w:r>
        <w:rPr>
          <w:rFonts w:eastAsia="Times New Roman"/>
          <w:color w:val="000000"/>
          <w:spacing w:val="5"/>
          <w:sz w:val="20"/>
        </w:rPr>
        <w:t>, as the case may be, until</w:t>
      </w:r>
      <w:proofErr w:type="gramEnd"/>
      <w:r>
        <w:rPr>
          <w:rFonts w:eastAsia="Times New Roman"/>
          <w:color w:val="000000"/>
          <w:spacing w:val="5"/>
          <w:sz w:val="20"/>
        </w:rPr>
        <w:t xml:space="preserve"> the desired equilibrium is obtained. If the vernier has been moved five divisions to the right, and the whole scale is divided into six hundred equal parts, it will be manifest that the resistance of the tested wire is </w:t>
      </w:r>
      <w:r>
        <w:rPr>
          <w:rFonts w:eastAsia="Times New Roman"/>
          <w:i/>
          <w:color w:val="000000"/>
          <w:spacing w:val="5"/>
          <w:sz w:val="20"/>
        </w:rPr>
        <w:t xml:space="preserve">less </w:t>
      </w:r>
      <w:r>
        <w:rPr>
          <w:rFonts w:eastAsia="Times New Roman"/>
          <w:color w:val="000000"/>
          <w:spacing w:val="5"/>
          <w:sz w:val="20"/>
        </w:rPr>
        <w:t>than that of the standard, and a simple calculation will show how much less it is; thus 305 : 295 : : .1 : .0967 X 10 X 16 =15.47 ohms per mile</w:t>
      </w:r>
      <w:r w:rsidR="0027141B">
        <w:rPr>
          <w:rFonts w:eastAsia="Times New Roman"/>
          <w:color w:val="000000"/>
          <w:spacing w:val="5"/>
          <w:sz w:val="20"/>
        </w:rPr>
        <w:t>;</w:t>
      </w:r>
      <w:r>
        <w:rPr>
          <w:rFonts w:eastAsia="Times New Roman"/>
          <w:color w:val="000000"/>
          <w:spacing w:val="5"/>
          <w:sz w:val="20"/>
        </w:rPr>
        <w:t xml:space="preserve"> or, if the vernier has been moved one division to the left, then 299 : 301 ::</w:t>
      </w:r>
    </w:p>
    <w:p w14:paraId="16A3170C" w14:textId="77777777" w:rsidR="00CF4BE1" w:rsidRDefault="00000000">
      <w:pPr>
        <w:tabs>
          <w:tab w:val="right" w:pos="5832"/>
        </w:tabs>
        <w:spacing w:line="245" w:lineRule="exact"/>
        <w:ind w:left="216" w:right="216"/>
        <w:jc w:val="both"/>
        <w:textAlignment w:val="baseline"/>
        <w:rPr>
          <w:rFonts w:eastAsia="Times New Roman"/>
          <w:color w:val="000000"/>
          <w:sz w:val="20"/>
        </w:rPr>
      </w:pPr>
      <w:r>
        <w:rPr>
          <w:rFonts w:eastAsia="Times New Roman"/>
          <w:color w:val="000000"/>
          <w:sz w:val="20"/>
        </w:rPr>
        <w:t>.</w:t>
      </w:r>
      <w:proofErr w:type="gramStart"/>
      <w:r>
        <w:rPr>
          <w:rFonts w:eastAsia="Times New Roman"/>
          <w:color w:val="000000"/>
          <w:sz w:val="20"/>
        </w:rPr>
        <w:t>1 :</w:t>
      </w:r>
      <w:proofErr w:type="gramEnd"/>
      <w:r>
        <w:rPr>
          <w:rFonts w:eastAsia="Times New Roman"/>
          <w:color w:val="000000"/>
          <w:sz w:val="20"/>
        </w:rPr>
        <w:t xml:space="preserve"> .10066 X 10</w:t>
      </w:r>
      <w:r>
        <w:rPr>
          <w:rFonts w:eastAsia="Times New Roman"/>
          <w:color w:val="000000"/>
          <w:sz w:val="20"/>
        </w:rPr>
        <w:tab/>
        <w:t xml:space="preserve">16 = </w:t>
      </w:r>
      <w:proofErr w:type="gramStart"/>
      <w:r>
        <w:rPr>
          <w:rFonts w:eastAsia="Times New Roman"/>
          <w:color w:val="000000"/>
          <w:sz w:val="20"/>
        </w:rPr>
        <w:t>16.105, and</w:t>
      </w:r>
      <w:proofErr w:type="gramEnd"/>
      <w:r>
        <w:rPr>
          <w:rFonts w:eastAsia="Times New Roman"/>
          <w:color w:val="000000"/>
          <w:sz w:val="20"/>
        </w:rPr>
        <w:t xml:space="preserve"> shows that the wire has a </w:t>
      </w:r>
      <w:r>
        <w:rPr>
          <w:rFonts w:eastAsia="Times New Roman"/>
          <w:color w:val="000000"/>
          <w:sz w:val="20"/>
        </w:rPr>
        <w:br/>
        <w:t>resistance of 16.1 ohms per mile, and is to be rejected.</w:t>
      </w:r>
    </w:p>
    <w:p w14:paraId="16A3170D" w14:textId="77777777" w:rsidR="00CF4BE1" w:rsidRDefault="00000000">
      <w:pPr>
        <w:spacing w:before="10" w:line="245" w:lineRule="exact"/>
        <w:ind w:left="216" w:right="216" w:firstLine="144"/>
        <w:jc w:val="both"/>
        <w:textAlignment w:val="baseline"/>
        <w:rPr>
          <w:rFonts w:eastAsia="Times New Roman"/>
          <w:color w:val="000000"/>
          <w:spacing w:val="4"/>
          <w:sz w:val="20"/>
        </w:rPr>
      </w:pPr>
      <w:r>
        <w:rPr>
          <w:rFonts w:eastAsia="Times New Roman"/>
          <w:color w:val="000000"/>
          <w:spacing w:val="4"/>
          <w:sz w:val="20"/>
        </w:rPr>
        <w:t xml:space="preserve">The scale, instead of being divided arbitrarily, may, with advantage, be so divided as to show definite degrees of increase or decrease in the resistance of the tested wire; for example, one division of the scale may correspond with an increase or decrease of one tenth of an ohm per mile in the tested wire. When the scale is thus adjusted, it is only necessary to observe the position of the vernier upon the scale to know exactly the resistance of the wire </w:t>
      </w:r>
      <w:r>
        <w:rPr>
          <w:rFonts w:eastAsia="Times New Roman"/>
          <w:i/>
          <w:color w:val="000000"/>
          <w:spacing w:val="4"/>
          <w:sz w:val="20"/>
        </w:rPr>
        <w:t>per mile.</w:t>
      </w:r>
    </w:p>
    <w:p w14:paraId="16A3170E" w14:textId="77777777" w:rsidR="00CF4BE1" w:rsidRDefault="00000000">
      <w:pPr>
        <w:spacing w:before="3" w:line="245" w:lineRule="exact"/>
        <w:ind w:left="216" w:right="216" w:firstLine="144"/>
        <w:jc w:val="both"/>
        <w:textAlignment w:val="baseline"/>
        <w:rPr>
          <w:rFonts w:eastAsia="Times New Roman"/>
          <w:color w:val="000000"/>
          <w:spacing w:val="7"/>
          <w:sz w:val="20"/>
        </w:rPr>
      </w:pPr>
      <w:r>
        <w:rPr>
          <w:rFonts w:eastAsia="Times New Roman"/>
          <w:color w:val="000000"/>
          <w:spacing w:val="7"/>
          <w:sz w:val="20"/>
        </w:rPr>
        <w:t xml:space="preserve">By placing a delicate polarized relay in the bridge wire, and using a battery of somewhat greater strength, the apparatus may be made to automatically report to the person in charge of the wire room any defect or undue resistance of the tested wire by ringing a bell, or by tripping a magnetic escapement or detent to stop the winding drum, by shifting the belt, or otherwise. </w:t>
      </w:r>
      <w:proofErr w:type="gramStart"/>
      <w:r>
        <w:rPr>
          <w:rFonts w:eastAsia="Times New Roman"/>
          <w:color w:val="000000"/>
          <w:spacing w:val="7"/>
          <w:sz w:val="20"/>
        </w:rPr>
        <w:t>When so</w:t>
      </w:r>
      <w:proofErr w:type="gramEnd"/>
      <w:r>
        <w:rPr>
          <w:rFonts w:eastAsia="Times New Roman"/>
          <w:color w:val="000000"/>
          <w:spacing w:val="7"/>
          <w:sz w:val="20"/>
        </w:rPr>
        <w:t xml:space="preserve"> arranged the services of an observer in the instrument room may be dispensed with.</w:t>
      </w:r>
    </w:p>
    <w:p w14:paraId="16A3170F" w14:textId="77777777" w:rsidR="00CF4BE1" w:rsidRDefault="00000000">
      <w:pPr>
        <w:spacing w:before="4" w:line="245" w:lineRule="exact"/>
        <w:ind w:left="216" w:right="216" w:firstLine="144"/>
        <w:jc w:val="both"/>
        <w:textAlignment w:val="baseline"/>
        <w:rPr>
          <w:rFonts w:eastAsia="Times New Roman"/>
          <w:color w:val="000000"/>
          <w:spacing w:val="6"/>
          <w:sz w:val="20"/>
        </w:rPr>
      </w:pPr>
      <w:r>
        <w:rPr>
          <w:rFonts w:eastAsia="Times New Roman"/>
          <w:color w:val="000000"/>
          <w:spacing w:val="6"/>
          <w:sz w:val="20"/>
        </w:rPr>
        <w:t xml:space="preserve">Mr. Stearns measured nearly one thousand miles of wire with the </w:t>
      </w:r>
      <w:proofErr w:type="gramStart"/>
      <w:r>
        <w:rPr>
          <w:rFonts w:eastAsia="Times New Roman"/>
          <w:color w:val="000000"/>
          <w:spacing w:val="6"/>
          <w:sz w:val="20"/>
        </w:rPr>
        <w:t>above described</w:t>
      </w:r>
      <w:proofErr w:type="gramEnd"/>
      <w:r>
        <w:rPr>
          <w:rFonts w:eastAsia="Times New Roman"/>
          <w:color w:val="000000"/>
          <w:spacing w:val="6"/>
          <w:sz w:val="20"/>
        </w:rPr>
        <w:t xml:space="preserve"> apparatus, with such minute accuracy that the variation of the thousandth part of an ohm was always detected.</w:t>
      </w:r>
    </w:p>
    <w:p w14:paraId="16A31710" w14:textId="77777777" w:rsidR="00CF4BE1" w:rsidRDefault="00000000">
      <w:pPr>
        <w:spacing w:before="123" w:line="246" w:lineRule="exact"/>
        <w:ind w:left="936" w:right="216" w:hanging="720"/>
        <w:jc w:val="both"/>
        <w:textAlignment w:val="baseline"/>
        <w:rPr>
          <w:rFonts w:eastAsia="Times New Roman"/>
          <w:color w:val="000000"/>
          <w:sz w:val="15"/>
        </w:rPr>
      </w:pPr>
      <w:r>
        <w:rPr>
          <w:rFonts w:eastAsia="Times New Roman"/>
          <w:color w:val="000000"/>
          <w:sz w:val="15"/>
        </w:rPr>
        <w:t>SPECIFICATION FOR GALVANIZED IRON TELEGRAPH WIRE FOR TILE WESTERN UNION TELEGRAPH COMPANY.</w:t>
      </w:r>
    </w:p>
    <w:p w14:paraId="16A31711" w14:textId="77777777" w:rsidR="00CF4BE1" w:rsidRDefault="00000000">
      <w:pPr>
        <w:spacing w:before="102" w:line="245" w:lineRule="exact"/>
        <w:ind w:left="216" w:right="216" w:firstLine="144"/>
        <w:jc w:val="both"/>
        <w:textAlignment w:val="baseline"/>
        <w:rPr>
          <w:rFonts w:eastAsia="Times New Roman"/>
          <w:color w:val="000000"/>
          <w:sz w:val="20"/>
        </w:rPr>
      </w:pPr>
      <w:r>
        <w:rPr>
          <w:rFonts w:eastAsia="Times New Roman"/>
          <w:color w:val="000000"/>
          <w:sz w:val="20"/>
        </w:rPr>
        <w:t>1. The wire to be soft and pliable, and capable of elongating 15 per cent. without breaking, after being galvanized.</w:t>
      </w:r>
    </w:p>
    <w:p w14:paraId="16A31712" w14:textId="77777777" w:rsidR="00CF4BE1" w:rsidRDefault="00CF4BE1">
      <w:pPr>
        <w:sectPr w:rsidR="00CF4BE1">
          <w:pgSz w:w="7882" w:h="11568"/>
          <w:pgMar w:top="1060" w:right="449" w:bottom="612" w:left="1413" w:header="720" w:footer="720" w:gutter="0"/>
          <w:cols w:space="720"/>
        </w:sectPr>
      </w:pPr>
    </w:p>
    <w:p w14:paraId="16A31713" w14:textId="77777777" w:rsidR="00CF4BE1" w:rsidRDefault="00000000">
      <w:pPr>
        <w:tabs>
          <w:tab w:val="left" w:pos="1872"/>
        </w:tabs>
        <w:spacing w:before="6" w:line="245" w:lineRule="exact"/>
        <w:ind w:left="216"/>
        <w:textAlignment w:val="baseline"/>
        <w:rPr>
          <w:rFonts w:eastAsia="Times New Roman"/>
          <w:color w:val="000000"/>
          <w:sz w:val="21"/>
        </w:rPr>
      </w:pPr>
      <w:r>
        <w:lastRenderedPageBreak/>
        <w:pict w14:anchorId="16A32874">
          <v:shape id="_x0000_s1695" type="#_x0000_t202" style="position:absolute;left:0;text-align:left;margin-left:0;margin-top:0;width:400.55pt;height:578.9pt;z-index:-251538432;mso-position-horizontal-relative:page;mso-position-vertical-relative:page" fillcolor="#eee" stroked="f">
            <v:textbox>
              <w:txbxContent>
                <w:p w14:paraId="16A33549"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1"/>
        </w:rPr>
        <w:t>1002</w:t>
      </w:r>
      <w:r>
        <w:rPr>
          <w:rFonts w:eastAsia="Times New Roman"/>
          <w:color w:val="000000"/>
          <w:sz w:val="21"/>
        </w:rPr>
        <w:tab/>
      </w:r>
      <w:r>
        <w:rPr>
          <w:rFonts w:eastAsia="Times New Roman"/>
          <w:b/>
          <w:color w:val="000000"/>
          <w:sz w:val="16"/>
        </w:rPr>
        <w:t>MISCELLANEOUS MATTERS.</w:t>
      </w:r>
    </w:p>
    <w:p w14:paraId="16A31714" w14:textId="77777777" w:rsidR="00CF4BE1" w:rsidRDefault="00000000">
      <w:pPr>
        <w:numPr>
          <w:ilvl w:val="0"/>
          <w:numId w:val="50"/>
        </w:numPr>
        <w:tabs>
          <w:tab w:val="clear" w:pos="288"/>
          <w:tab w:val="left" w:pos="720"/>
        </w:tabs>
        <w:spacing w:before="212" w:line="245" w:lineRule="exact"/>
        <w:ind w:right="216"/>
        <w:jc w:val="both"/>
        <w:textAlignment w:val="baseline"/>
        <w:rPr>
          <w:rFonts w:eastAsia="Times New Roman"/>
          <w:color w:val="000000"/>
          <w:sz w:val="21"/>
        </w:rPr>
      </w:pPr>
      <w:r>
        <w:rPr>
          <w:rFonts w:eastAsia="Times New Roman"/>
          <w:color w:val="000000"/>
          <w:sz w:val="21"/>
        </w:rPr>
        <w:t xml:space="preserve">Great tensile strength is not required, but the wire must not break under a less strain than 2.5 times its weight in pounds per mile. Tests for tensile strength will be made by direct </w:t>
      </w:r>
      <w:proofErr w:type="gramStart"/>
      <w:r>
        <w:rPr>
          <w:rFonts w:eastAsia="Times New Roman"/>
          <w:color w:val="000000"/>
          <w:sz w:val="21"/>
        </w:rPr>
        <w:t>appliance of weight</w:t>
      </w:r>
      <w:proofErr w:type="gramEnd"/>
      <w:r>
        <w:rPr>
          <w:rFonts w:eastAsia="Times New Roman"/>
          <w:color w:val="000000"/>
          <w:sz w:val="21"/>
        </w:rPr>
        <w:t>, or by means of a single lever, at the option of the in</w:t>
      </w:r>
      <w:r>
        <w:rPr>
          <w:rFonts w:eastAsia="Times New Roman"/>
          <w:color w:val="000000"/>
          <w:sz w:val="21"/>
        </w:rPr>
        <w:softHyphen/>
        <w:t>specting officer.</w:t>
      </w:r>
    </w:p>
    <w:p w14:paraId="16A31715" w14:textId="77777777" w:rsidR="00CF4BE1" w:rsidRDefault="00000000">
      <w:pPr>
        <w:numPr>
          <w:ilvl w:val="0"/>
          <w:numId w:val="50"/>
        </w:numPr>
        <w:tabs>
          <w:tab w:val="clear" w:pos="288"/>
          <w:tab w:val="left" w:pos="720"/>
        </w:tabs>
        <w:spacing w:before="4" w:line="245" w:lineRule="exact"/>
        <w:ind w:right="216"/>
        <w:jc w:val="both"/>
        <w:textAlignment w:val="baseline"/>
        <w:rPr>
          <w:rFonts w:eastAsia="Times New Roman"/>
          <w:color w:val="000000"/>
          <w:sz w:val="21"/>
        </w:rPr>
      </w:pPr>
      <w:r>
        <w:rPr>
          <w:rFonts w:eastAsia="Times New Roman"/>
          <w:color w:val="000000"/>
          <w:sz w:val="21"/>
        </w:rPr>
        <w:t xml:space="preserve">Tests for ductility will be made as </w:t>
      </w:r>
      <w:proofErr w:type="gramStart"/>
      <w:r>
        <w:rPr>
          <w:rFonts w:eastAsia="Times New Roman"/>
          <w:color w:val="000000"/>
          <w:sz w:val="21"/>
        </w:rPr>
        <w:t>follows :</w:t>
      </w:r>
      <w:proofErr w:type="gramEnd"/>
      <w:r>
        <w:rPr>
          <w:rFonts w:eastAsia="Times New Roman"/>
          <w:color w:val="000000"/>
          <w:sz w:val="21"/>
        </w:rPr>
        <w:t xml:space="preserve"> The piece of wire will be gripped by two vises, 6 inches apart, and twisted. The twists to be reckoned by means of an ink spiral formed on the wire during torsion. The full number of twists must be dis</w:t>
      </w:r>
      <w:r>
        <w:rPr>
          <w:rFonts w:eastAsia="Times New Roman"/>
          <w:color w:val="000000"/>
          <w:sz w:val="21"/>
        </w:rPr>
        <w:softHyphen/>
        <w:t xml:space="preserve">tinctly visible between the vises on the </w:t>
      </w:r>
      <w:proofErr w:type="gramStart"/>
      <w:r>
        <w:rPr>
          <w:rFonts w:eastAsia="Times New Roman"/>
          <w:color w:val="000000"/>
          <w:sz w:val="21"/>
        </w:rPr>
        <w:t>6 inch</w:t>
      </w:r>
      <w:proofErr w:type="gramEnd"/>
      <w:r>
        <w:rPr>
          <w:rFonts w:eastAsia="Times New Roman"/>
          <w:color w:val="000000"/>
          <w:sz w:val="21"/>
        </w:rPr>
        <w:t xml:space="preserve"> piece. The num</w:t>
      </w:r>
      <w:r>
        <w:rPr>
          <w:rFonts w:eastAsia="Times New Roman"/>
          <w:color w:val="000000"/>
          <w:sz w:val="21"/>
        </w:rPr>
        <w:softHyphen/>
        <w:t xml:space="preserve">ber of twists in a piece of 6 inches in length </w:t>
      </w:r>
      <w:proofErr w:type="gramStart"/>
      <w:r>
        <w:rPr>
          <w:rFonts w:eastAsia="Times New Roman"/>
          <w:color w:val="000000"/>
          <w:sz w:val="21"/>
        </w:rPr>
        <w:t>not to be</w:t>
      </w:r>
      <w:proofErr w:type="gramEnd"/>
      <w:r>
        <w:rPr>
          <w:rFonts w:eastAsia="Times New Roman"/>
          <w:color w:val="000000"/>
          <w:sz w:val="21"/>
        </w:rPr>
        <w:t xml:space="preserve"> under 15.</w:t>
      </w:r>
    </w:p>
    <w:p w14:paraId="16A31716" w14:textId="77777777" w:rsidR="00CF4BE1" w:rsidRDefault="00000000">
      <w:pPr>
        <w:numPr>
          <w:ilvl w:val="0"/>
          <w:numId w:val="50"/>
        </w:numPr>
        <w:tabs>
          <w:tab w:val="clear" w:pos="288"/>
          <w:tab w:val="left" w:pos="720"/>
        </w:tabs>
        <w:spacing w:before="9" w:line="245" w:lineRule="exact"/>
        <w:ind w:right="216"/>
        <w:jc w:val="both"/>
        <w:textAlignment w:val="baseline"/>
        <w:rPr>
          <w:rFonts w:eastAsia="Times New Roman"/>
          <w:color w:val="000000"/>
          <w:spacing w:val="3"/>
          <w:sz w:val="21"/>
        </w:rPr>
      </w:pPr>
      <w:r>
        <w:rPr>
          <w:rFonts w:eastAsia="Times New Roman"/>
          <w:color w:val="000000"/>
          <w:spacing w:val="3"/>
          <w:sz w:val="21"/>
        </w:rPr>
        <w:t xml:space="preserve">The electrical resistance of the wire in ohms per mile, at a temperature of 60°Fahrenheit, must not exceed the quotient of the constant number 5500 when divided by the weight of the wire in pounds per mile. </w:t>
      </w:r>
      <w:proofErr w:type="gramStart"/>
      <w:r>
        <w:rPr>
          <w:rFonts w:eastAsia="Times New Roman"/>
          <w:color w:val="000000"/>
          <w:spacing w:val="3"/>
          <w:sz w:val="21"/>
        </w:rPr>
        <w:t>Examples :</w:t>
      </w:r>
      <w:proofErr w:type="gramEnd"/>
      <w:r>
        <w:rPr>
          <w:rFonts w:eastAsia="Times New Roman"/>
          <w:color w:val="000000"/>
          <w:spacing w:val="3"/>
          <w:sz w:val="21"/>
        </w:rPr>
        <w:t xml:space="preserve"> A wire weighing 550 lbs. per mile (No. 6) should have a resistance not exceeding 5500 550 = 10 ohms per mile. A wire of 388 lbs. per mile (No. 8) should have a resistance not exceeding 5500 -+ 388 =14.1 ohms per mile. A wire of 335 lbs. per mile (No. 9) should have a resistance not exceeding 5500 335 = 16.4 ohms per mile.</w:t>
      </w:r>
    </w:p>
    <w:p w14:paraId="16A31717" w14:textId="77777777" w:rsidR="00CF4BE1" w:rsidRDefault="00000000">
      <w:pPr>
        <w:numPr>
          <w:ilvl w:val="0"/>
          <w:numId w:val="50"/>
        </w:numPr>
        <w:tabs>
          <w:tab w:val="clear" w:pos="288"/>
          <w:tab w:val="left" w:pos="720"/>
        </w:tabs>
        <w:spacing w:before="14" w:line="245" w:lineRule="exact"/>
        <w:ind w:right="216"/>
        <w:jc w:val="both"/>
        <w:textAlignment w:val="baseline"/>
        <w:rPr>
          <w:rFonts w:eastAsia="Times New Roman"/>
          <w:color w:val="000000"/>
          <w:sz w:val="21"/>
        </w:rPr>
      </w:pPr>
      <w:r>
        <w:rPr>
          <w:rFonts w:eastAsia="Times New Roman"/>
          <w:color w:val="000000"/>
          <w:sz w:val="21"/>
        </w:rPr>
        <w:t>The wire to be cylindrical and free from scales, inequali</w:t>
      </w:r>
      <w:r>
        <w:rPr>
          <w:rFonts w:eastAsia="Times New Roman"/>
          <w:color w:val="000000"/>
          <w:sz w:val="21"/>
        </w:rPr>
        <w:softHyphen/>
        <w:t>ties, flaws, sand splits and all other imperfections and defects. Each coil must be warranted not to contain any weld, joint or splice whatever in the rod before drawn.</w:t>
      </w:r>
    </w:p>
    <w:p w14:paraId="16A31718" w14:textId="77777777" w:rsidR="00CF4BE1" w:rsidRDefault="00000000">
      <w:pPr>
        <w:numPr>
          <w:ilvl w:val="0"/>
          <w:numId w:val="50"/>
        </w:numPr>
        <w:tabs>
          <w:tab w:val="clear" w:pos="288"/>
          <w:tab w:val="left" w:pos="720"/>
        </w:tabs>
        <w:spacing w:line="244" w:lineRule="exact"/>
        <w:ind w:right="216"/>
        <w:jc w:val="both"/>
        <w:textAlignment w:val="baseline"/>
        <w:rPr>
          <w:rFonts w:eastAsia="Times New Roman"/>
          <w:color w:val="000000"/>
          <w:spacing w:val="4"/>
          <w:sz w:val="21"/>
        </w:rPr>
      </w:pPr>
      <w:r>
        <w:rPr>
          <w:rFonts w:eastAsia="Times New Roman"/>
          <w:color w:val="000000"/>
          <w:spacing w:val="4"/>
          <w:sz w:val="21"/>
        </w:rPr>
        <w:t xml:space="preserve">It is desired to obtain the wire in coils, all </w:t>
      </w:r>
      <w:proofErr w:type="gramStart"/>
      <w:r>
        <w:rPr>
          <w:rFonts w:eastAsia="Times New Roman"/>
          <w:color w:val="000000"/>
          <w:spacing w:val="4"/>
          <w:sz w:val="21"/>
        </w:rPr>
        <w:t>of one piece,</w:t>
      </w:r>
      <w:proofErr w:type="gramEnd"/>
      <w:r>
        <w:rPr>
          <w:rFonts w:eastAsia="Times New Roman"/>
          <w:color w:val="000000"/>
          <w:spacing w:val="4"/>
          <w:sz w:val="21"/>
        </w:rPr>
        <w:t xml:space="preserve"> of about 150 lbs. each. If this cannot be undertaken, the con</w:t>
      </w:r>
      <w:r>
        <w:rPr>
          <w:rFonts w:eastAsia="Times New Roman"/>
          <w:color w:val="000000"/>
          <w:spacing w:val="4"/>
          <w:sz w:val="21"/>
        </w:rPr>
        <w:softHyphen/>
        <w:t>tractor may tender for the supply of wire with two pieces only to the coil, joined by the ordinary twist joint and carefully sol</w:t>
      </w:r>
      <w:r>
        <w:rPr>
          <w:rFonts w:eastAsia="Times New Roman"/>
          <w:color w:val="000000"/>
          <w:spacing w:val="4"/>
          <w:sz w:val="21"/>
        </w:rPr>
        <w:softHyphen/>
        <w:t>dered. It should be stated in the tender whether there will be one or two pieces in each coil.</w:t>
      </w:r>
    </w:p>
    <w:p w14:paraId="16A31719" w14:textId="77777777" w:rsidR="00CF4BE1" w:rsidRDefault="00000000">
      <w:pPr>
        <w:numPr>
          <w:ilvl w:val="0"/>
          <w:numId w:val="50"/>
        </w:numPr>
        <w:tabs>
          <w:tab w:val="clear" w:pos="288"/>
          <w:tab w:val="left" w:pos="720"/>
        </w:tabs>
        <w:spacing w:before="4" w:line="244" w:lineRule="exact"/>
        <w:ind w:right="216"/>
        <w:jc w:val="both"/>
        <w:textAlignment w:val="baseline"/>
        <w:rPr>
          <w:rFonts w:eastAsia="Times New Roman"/>
          <w:color w:val="000000"/>
          <w:sz w:val="21"/>
        </w:rPr>
      </w:pPr>
      <w:r>
        <w:rPr>
          <w:rFonts w:eastAsia="Times New Roman"/>
          <w:color w:val="000000"/>
          <w:sz w:val="21"/>
        </w:rPr>
        <w:t>The wire must be well galvanized and capable of standing the following test: The wire will be plunged into a saturated solution of sulphate of copper, and permitted to remain one minute, and then wiped clean. This process will he performed four times. If the wire appears black after the fourth immer</w:t>
      </w:r>
      <w:r>
        <w:rPr>
          <w:rFonts w:eastAsia="Times New Roman"/>
          <w:color w:val="000000"/>
          <w:sz w:val="21"/>
        </w:rPr>
        <w:softHyphen/>
        <w:t xml:space="preserve">sion, it shows that the zinc has not been </w:t>
      </w:r>
      <w:proofErr w:type="gramStart"/>
      <w:r>
        <w:rPr>
          <w:rFonts w:eastAsia="Times New Roman"/>
          <w:color w:val="000000"/>
          <w:sz w:val="21"/>
        </w:rPr>
        <w:t>all removed</w:t>
      </w:r>
      <w:proofErr w:type="gramEnd"/>
      <w:r>
        <w:rPr>
          <w:rFonts w:eastAsia="Times New Roman"/>
          <w:color w:val="000000"/>
          <w:sz w:val="21"/>
        </w:rPr>
        <w:t>, and that</w:t>
      </w:r>
    </w:p>
    <w:p w14:paraId="16A3171A" w14:textId="77777777" w:rsidR="00CF4BE1" w:rsidRDefault="00CF4BE1">
      <w:pPr>
        <w:sectPr w:rsidR="00CF4BE1">
          <w:pgSz w:w="8011" w:h="11578"/>
          <w:pgMar w:top="1060" w:right="1348" w:bottom="802" w:left="643" w:header="720" w:footer="720" w:gutter="0"/>
          <w:cols w:space="720"/>
        </w:sectPr>
      </w:pPr>
    </w:p>
    <w:p w14:paraId="16A3171B" w14:textId="77777777" w:rsidR="00CF4BE1" w:rsidRDefault="00000000">
      <w:pPr>
        <w:tabs>
          <w:tab w:val="right" w:pos="5832"/>
        </w:tabs>
        <w:spacing w:before="4" w:line="247" w:lineRule="exact"/>
        <w:ind w:left="2232"/>
        <w:textAlignment w:val="baseline"/>
        <w:rPr>
          <w:rFonts w:eastAsia="Times New Roman"/>
          <w:b/>
          <w:color w:val="000000"/>
          <w:sz w:val="16"/>
        </w:rPr>
      </w:pPr>
      <w:r>
        <w:rPr>
          <w:rFonts w:eastAsia="Times New Roman"/>
          <w:b/>
          <w:color w:val="000000"/>
          <w:sz w:val="16"/>
        </w:rPr>
        <w:lastRenderedPageBreak/>
        <w:t>COMPOUND WIRE.</w:t>
      </w:r>
      <w:r>
        <w:rPr>
          <w:rFonts w:eastAsia="Times New Roman"/>
          <w:b/>
          <w:color w:val="000000"/>
          <w:sz w:val="16"/>
        </w:rPr>
        <w:tab/>
      </w:r>
      <w:r>
        <w:rPr>
          <w:rFonts w:eastAsia="Times New Roman"/>
          <w:color w:val="000000"/>
          <w:sz w:val="21"/>
        </w:rPr>
        <w:t>1003</w:t>
      </w:r>
    </w:p>
    <w:p w14:paraId="16A3171C" w14:textId="28E0E4EF" w:rsidR="00CF4BE1" w:rsidRDefault="00000000">
      <w:pPr>
        <w:spacing w:before="194" w:line="247" w:lineRule="exact"/>
        <w:ind w:left="216" w:right="216"/>
        <w:jc w:val="both"/>
        <w:textAlignment w:val="baseline"/>
        <w:rPr>
          <w:rFonts w:eastAsia="Times New Roman"/>
          <w:color w:val="000000"/>
          <w:sz w:val="21"/>
        </w:rPr>
      </w:pPr>
      <w:r>
        <w:rPr>
          <w:rFonts w:eastAsia="Times New Roman"/>
          <w:color w:val="000000"/>
          <w:sz w:val="21"/>
        </w:rPr>
        <w:t>the galvanizing is well done</w:t>
      </w:r>
      <w:r w:rsidR="0027141B">
        <w:rPr>
          <w:rFonts w:eastAsia="Times New Roman"/>
          <w:color w:val="000000"/>
          <w:sz w:val="21"/>
        </w:rPr>
        <w:t>;</w:t>
      </w:r>
      <w:r>
        <w:rPr>
          <w:rFonts w:eastAsia="Times New Roman"/>
          <w:color w:val="000000"/>
          <w:sz w:val="21"/>
        </w:rPr>
        <w:t xml:space="preserve"> but if it has a copper color the iron is exposed, showing that the zinc is too thin.</w:t>
      </w:r>
    </w:p>
    <w:p w14:paraId="16A3171D" w14:textId="77777777" w:rsidR="00CF4BE1" w:rsidRDefault="00000000">
      <w:pPr>
        <w:spacing w:before="305" w:line="159" w:lineRule="exact"/>
        <w:jc w:val="center"/>
        <w:textAlignment w:val="baseline"/>
        <w:rPr>
          <w:rFonts w:eastAsia="Times New Roman"/>
          <w:b/>
          <w:color w:val="000000"/>
          <w:sz w:val="16"/>
        </w:rPr>
      </w:pPr>
      <w:r>
        <w:rPr>
          <w:rFonts w:eastAsia="Times New Roman"/>
          <w:b/>
          <w:color w:val="000000"/>
          <w:sz w:val="16"/>
        </w:rPr>
        <w:t>COMPOUND WIRE.</w:t>
      </w:r>
    </w:p>
    <w:p w14:paraId="16A3171E" w14:textId="77777777" w:rsidR="00CF4BE1" w:rsidRDefault="00000000">
      <w:pPr>
        <w:spacing w:before="94" w:line="247" w:lineRule="exact"/>
        <w:ind w:left="216" w:right="216" w:firstLine="216"/>
        <w:jc w:val="both"/>
        <w:textAlignment w:val="baseline"/>
        <w:rPr>
          <w:rFonts w:eastAsia="Times New Roman"/>
          <w:color w:val="000000"/>
          <w:sz w:val="21"/>
        </w:rPr>
      </w:pPr>
      <w:r>
        <w:rPr>
          <w:rFonts w:eastAsia="Times New Roman"/>
          <w:color w:val="000000"/>
          <w:sz w:val="21"/>
        </w:rPr>
        <w:t xml:space="preserve">At the present time a great deal of compound wire is coming into use on telegraph lines, and it frequently becomes desirable to know what amount of copper by weight per mile will </w:t>
      </w:r>
      <w:proofErr w:type="gramStart"/>
      <w:r>
        <w:rPr>
          <w:rFonts w:eastAsia="Times New Roman"/>
          <w:color w:val="000000"/>
          <w:sz w:val="21"/>
        </w:rPr>
        <w:t>be re</w:t>
      </w:r>
      <w:r>
        <w:rPr>
          <w:rFonts w:eastAsia="Times New Roman"/>
          <w:color w:val="000000"/>
          <w:sz w:val="21"/>
        </w:rPr>
        <w:softHyphen/>
        <w:t>quired</w:t>
      </w:r>
      <w:proofErr w:type="gramEnd"/>
      <w:r>
        <w:rPr>
          <w:rFonts w:eastAsia="Times New Roman"/>
          <w:color w:val="000000"/>
          <w:sz w:val="21"/>
        </w:rPr>
        <w:t xml:space="preserve"> to form a wire of a given resistance, the mileage </w:t>
      </w:r>
      <w:proofErr w:type="gramStart"/>
      <w:r>
        <w:rPr>
          <w:rFonts w:eastAsia="Times New Roman"/>
          <w:color w:val="000000"/>
          <w:sz w:val="21"/>
        </w:rPr>
        <w:t>resist</w:t>
      </w:r>
      <w:r>
        <w:rPr>
          <w:rFonts w:eastAsia="Times New Roman"/>
          <w:color w:val="000000"/>
          <w:sz w:val="21"/>
        </w:rPr>
        <w:softHyphen/>
        <w:t>ance</w:t>
      </w:r>
      <w:proofErr w:type="gramEnd"/>
      <w:r>
        <w:rPr>
          <w:rFonts w:eastAsia="Times New Roman"/>
          <w:color w:val="000000"/>
          <w:sz w:val="21"/>
        </w:rPr>
        <w:t xml:space="preserve"> of steel being known. This can readily be ascertained from the joint resistance </w:t>
      </w:r>
      <w:proofErr w:type="gramStart"/>
      <w:r>
        <w:rPr>
          <w:rFonts w:eastAsia="Times New Roman"/>
          <w:color w:val="000000"/>
          <w:sz w:val="21"/>
        </w:rPr>
        <w:t>formula :</w:t>
      </w:r>
      <w:proofErr w:type="gramEnd"/>
    </w:p>
    <w:p w14:paraId="16A3171F" w14:textId="77777777" w:rsidR="00CF4BE1" w:rsidRDefault="00000000">
      <w:pPr>
        <w:spacing w:before="41" w:line="245" w:lineRule="exact"/>
        <w:ind w:left="936"/>
        <w:jc w:val="both"/>
        <w:textAlignment w:val="baseline"/>
        <w:rPr>
          <w:rFonts w:eastAsia="Times New Roman"/>
          <w:color w:val="000000"/>
          <w:sz w:val="21"/>
        </w:rPr>
      </w:pPr>
      <w:r>
        <w:rPr>
          <w:rFonts w:eastAsia="Times New Roman"/>
          <w:color w:val="000000"/>
          <w:sz w:val="21"/>
        </w:rPr>
        <w:t xml:space="preserve">Calling the resistance of the given steel </w:t>
      </w:r>
      <w:proofErr w:type="gramStart"/>
      <w:r>
        <w:rPr>
          <w:rFonts w:eastAsia="Times New Roman"/>
          <w:color w:val="000000"/>
          <w:sz w:val="21"/>
        </w:rPr>
        <w:t>wire .</w:t>
      </w:r>
      <w:proofErr w:type="gramEnd"/>
      <w:r>
        <w:rPr>
          <w:rFonts w:eastAsia="Times New Roman"/>
          <w:color w:val="000000"/>
          <w:sz w:val="21"/>
        </w:rPr>
        <w:t xml:space="preserve"> S,</w:t>
      </w:r>
    </w:p>
    <w:p w14:paraId="16A31720" w14:textId="77777777" w:rsidR="00CF4BE1" w:rsidRDefault="00000000">
      <w:pPr>
        <w:tabs>
          <w:tab w:val="left" w:leader="dot" w:pos="4896"/>
        </w:tabs>
        <w:spacing w:line="259" w:lineRule="exact"/>
        <w:ind w:left="648" w:right="936" w:firstLine="288"/>
        <w:textAlignment w:val="baseline"/>
        <w:rPr>
          <w:rFonts w:eastAsia="Times New Roman"/>
          <w:color w:val="000000"/>
          <w:sz w:val="21"/>
        </w:rPr>
      </w:pPr>
      <w:r>
        <w:rPr>
          <w:rFonts w:eastAsia="Times New Roman"/>
          <w:color w:val="000000"/>
          <w:sz w:val="21"/>
        </w:rPr>
        <w:t>That of the copper.</w:t>
      </w:r>
      <w:r>
        <w:rPr>
          <w:rFonts w:eastAsia="Times New Roman"/>
          <w:color w:val="000000"/>
          <w:sz w:val="21"/>
        </w:rPr>
        <w:tab/>
        <w:t xml:space="preserve">C, And the resistance which the wire is </w:t>
      </w:r>
      <w:proofErr w:type="gramStart"/>
      <w:r>
        <w:rPr>
          <w:rFonts w:eastAsia="Times New Roman"/>
          <w:color w:val="000000"/>
          <w:sz w:val="21"/>
        </w:rPr>
        <w:t>to</w:t>
      </w:r>
      <w:proofErr w:type="gramEnd"/>
      <w:r>
        <w:rPr>
          <w:rFonts w:eastAsia="Times New Roman"/>
          <w:color w:val="000000"/>
          <w:sz w:val="21"/>
        </w:rPr>
        <w:t xml:space="preserve"> equal, </w:t>
      </w:r>
      <w:r>
        <w:rPr>
          <w:rFonts w:eastAsia="Times New Roman"/>
          <w:b/>
          <w:color w:val="000000"/>
          <w:sz w:val="21"/>
        </w:rPr>
        <w:t xml:space="preserve">R </w:t>
      </w:r>
      <w:r>
        <w:rPr>
          <w:rFonts w:eastAsia="Times New Roman"/>
          <w:color w:val="000000"/>
          <w:sz w:val="21"/>
        </w:rPr>
        <w:t>We have from the above formula</w:t>
      </w:r>
    </w:p>
    <w:p w14:paraId="16A31721" w14:textId="77777777" w:rsidR="00CF4BE1" w:rsidRDefault="00000000">
      <w:pPr>
        <w:spacing w:before="11" w:line="225" w:lineRule="exact"/>
        <w:jc w:val="center"/>
        <w:textAlignment w:val="baseline"/>
        <w:rPr>
          <w:rFonts w:eastAsia="Times New Roman"/>
          <w:color w:val="000000"/>
          <w:sz w:val="21"/>
        </w:rPr>
      </w:pPr>
      <w:r>
        <w:rPr>
          <w:rFonts w:eastAsia="Times New Roman"/>
          <w:color w:val="000000"/>
          <w:sz w:val="21"/>
        </w:rPr>
        <w:t>C</w:t>
      </w:r>
      <w:r>
        <w:rPr>
          <w:rFonts w:ascii="Arial Narrow" w:eastAsia="Arial Narrow" w:hAnsi="Arial Narrow"/>
          <w:color w:val="000000"/>
        </w:rPr>
        <w:t>s</w:t>
      </w:r>
    </w:p>
    <w:p w14:paraId="16A31722" w14:textId="77777777" w:rsidR="00CF4BE1" w:rsidRDefault="00000000">
      <w:pPr>
        <w:spacing w:line="154" w:lineRule="exact"/>
        <w:jc w:val="center"/>
        <w:textAlignment w:val="baseline"/>
        <w:rPr>
          <w:rFonts w:eastAsia="Times New Roman"/>
          <w:b/>
          <w:color w:val="000000"/>
          <w:sz w:val="16"/>
        </w:rPr>
      </w:pPr>
      <w:r>
        <w:rPr>
          <w:rFonts w:eastAsia="Times New Roman"/>
          <w:b/>
          <w:color w:val="000000"/>
          <w:sz w:val="16"/>
        </w:rPr>
        <w:t>R =</w:t>
      </w:r>
    </w:p>
    <w:p w14:paraId="16A31723" w14:textId="77777777" w:rsidR="00CF4BE1" w:rsidRDefault="00000000">
      <w:pPr>
        <w:spacing w:before="2" w:line="159" w:lineRule="exact"/>
        <w:jc w:val="center"/>
        <w:textAlignment w:val="baseline"/>
        <w:rPr>
          <w:rFonts w:eastAsia="Times New Roman"/>
          <w:b/>
          <w:color w:val="000000"/>
          <w:spacing w:val="50"/>
          <w:sz w:val="16"/>
        </w:rPr>
      </w:pPr>
      <w:r>
        <w:rPr>
          <w:rFonts w:eastAsia="Times New Roman"/>
          <w:b/>
          <w:color w:val="000000"/>
          <w:spacing w:val="50"/>
          <w:sz w:val="16"/>
        </w:rPr>
        <w:t>C S</w:t>
      </w:r>
    </w:p>
    <w:p w14:paraId="16A31724" w14:textId="77777777" w:rsidR="00CF4BE1" w:rsidRDefault="00000000">
      <w:pPr>
        <w:spacing w:before="81" w:line="247" w:lineRule="exact"/>
        <w:ind w:left="216"/>
        <w:textAlignment w:val="baseline"/>
        <w:rPr>
          <w:rFonts w:eastAsia="Times New Roman"/>
          <w:color w:val="000000"/>
          <w:spacing w:val="3"/>
          <w:sz w:val="21"/>
        </w:rPr>
      </w:pPr>
      <w:r>
        <w:rPr>
          <w:rFonts w:eastAsia="Times New Roman"/>
          <w:color w:val="000000"/>
          <w:spacing w:val="3"/>
          <w:sz w:val="21"/>
        </w:rPr>
        <w:t>and from this we find the copper resistance to be</w:t>
      </w:r>
    </w:p>
    <w:p w14:paraId="16A31725" w14:textId="77777777" w:rsidR="00CF4BE1" w:rsidRDefault="00000000">
      <w:pPr>
        <w:spacing w:before="72" w:line="148" w:lineRule="exact"/>
        <w:jc w:val="center"/>
        <w:textAlignment w:val="baseline"/>
        <w:rPr>
          <w:rFonts w:eastAsia="Times New Roman"/>
          <w:b/>
          <w:color w:val="000000"/>
          <w:sz w:val="16"/>
        </w:rPr>
      </w:pPr>
      <w:r>
        <w:rPr>
          <w:rFonts w:eastAsia="Times New Roman"/>
          <w:b/>
          <w:color w:val="000000"/>
          <w:sz w:val="16"/>
        </w:rPr>
        <w:t>RS</w:t>
      </w:r>
    </w:p>
    <w:p w14:paraId="16A31726" w14:textId="77777777" w:rsidR="00CF4BE1" w:rsidRDefault="00000000">
      <w:pPr>
        <w:spacing w:line="165" w:lineRule="exact"/>
        <w:jc w:val="center"/>
        <w:textAlignment w:val="baseline"/>
        <w:rPr>
          <w:rFonts w:eastAsia="Times New Roman"/>
          <w:b/>
          <w:color w:val="000000"/>
          <w:sz w:val="16"/>
        </w:rPr>
      </w:pPr>
      <w:r>
        <w:rPr>
          <w:rFonts w:eastAsia="Times New Roman"/>
          <w:b/>
          <w:color w:val="000000"/>
          <w:sz w:val="16"/>
        </w:rPr>
        <w:t>C-</w:t>
      </w:r>
    </w:p>
    <w:p w14:paraId="16A31727" w14:textId="77777777" w:rsidR="00CF4BE1" w:rsidRDefault="00000000">
      <w:pPr>
        <w:spacing w:line="159" w:lineRule="exact"/>
        <w:jc w:val="center"/>
        <w:textAlignment w:val="baseline"/>
        <w:rPr>
          <w:rFonts w:eastAsia="Times New Roman"/>
          <w:b/>
          <w:color w:val="000000"/>
          <w:sz w:val="16"/>
        </w:rPr>
      </w:pPr>
      <w:r>
        <w:rPr>
          <w:rFonts w:eastAsia="Times New Roman"/>
          <w:b/>
          <w:color w:val="000000"/>
          <w:sz w:val="16"/>
        </w:rPr>
        <w:t>S - R</w:t>
      </w:r>
    </w:p>
    <w:p w14:paraId="16A31728" w14:textId="77777777" w:rsidR="00CF4BE1" w:rsidRDefault="00000000">
      <w:pPr>
        <w:spacing w:before="86" w:line="247" w:lineRule="exact"/>
        <w:ind w:left="216" w:right="216" w:firstLine="216"/>
        <w:jc w:val="both"/>
        <w:textAlignment w:val="baseline"/>
        <w:rPr>
          <w:rFonts w:eastAsia="Times New Roman"/>
          <w:color w:val="000000"/>
          <w:sz w:val="21"/>
        </w:rPr>
      </w:pPr>
      <w:r>
        <w:rPr>
          <w:rFonts w:eastAsia="Times New Roman"/>
          <w:color w:val="000000"/>
          <w:sz w:val="21"/>
        </w:rPr>
        <w:t xml:space="preserve">Knowing now the resistance of the copper it is only necessary to divide the constant 871.786 thereby, and the quotient will be the weight of copper sought in pounds. </w:t>
      </w:r>
      <w:proofErr w:type="gramStart"/>
      <w:r>
        <w:rPr>
          <w:rFonts w:eastAsia="Times New Roman"/>
          <w:color w:val="000000"/>
          <w:sz w:val="21"/>
        </w:rPr>
        <w:t>A n</w:t>
      </w:r>
      <w:proofErr w:type="gramEnd"/>
      <w:r>
        <w:rPr>
          <w:rFonts w:eastAsia="Times New Roman"/>
          <w:color w:val="000000"/>
          <w:sz w:val="21"/>
        </w:rPr>
        <w:t xml:space="preserve"> example will make this </w:t>
      </w:r>
      <w:proofErr w:type="gramStart"/>
      <w:r>
        <w:rPr>
          <w:rFonts w:eastAsia="Times New Roman"/>
          <w:color w:val="000000"/>
          <w:sz w:val="21"/>
        </w:rPr>
        <w:t>clear :</w:t>
      </w:r>
      <w:proofErr w:type="gramEnd"/>
    </w:p>
    <w:p w14:paraId="16A31729" w14:textId="77777777" w:rsidR="00CF4BE1" w:rsidRDefault="00000000">
      <w:pPr>
        <w:spacing w:before="1" w:line="247" w:lineRule="exact"/>
        <w:ind w:left="216" w:right="216" w:firstLine="216"/>
        <w:jc w:val="both"/>
        <w:textAlignment w:val="baseline"/>
        <w:rPr>
          <w:rFonts w:eastAsia="Times New Roman"/>
          <w:color w:val="000000"/>
          <w:spacing w:val="2"/>
          <w:sz w:val="21"/>
        </w:rPr>
      </w:pPr>
      <w:r>
        <w:rPr>
          <w:rFonts w:eastAsia="Times New Roman"/>
          <w:color w:val="000000"/>
          <w:spacing w:val="2"/>
          <w:sz w:val="21"/>
        </w:rPr>
        <w:t>Suppose the resistance of the steel to be 53.2 ohms per mile, and that we want a wire of 15 ohms resistance, how much copper must be deposited on the steel to give us the conductivity sought?</w:t>
      </w:r>
    </w:p>
    <w:p w14:paraId="16A3172A" w14:textId="77777777" w:rsidR="00CF4BE1" w:rsidRDefault="00000000">
      <w:pPr>
        <w:spacing w:before="98" w:after="122" w:line="247" w:lineRule="exact"/>
        <w:ind w:left="432"/>
        <w:textAlignment w:val="baseline"/>
        <w:rPr>
          <w:rFonts w:eastAsia="Times New Roman"/>
          <w:color w:val="000000"/>
          <w:spacing w:val="-5"/>
          <w:sz w:val="21"/>
        </w:rPr>
      </w:pPr>
      <w:r>
        <w:pict w14:anchorId="16A32875">
          <v:shape id="_x0000_s1694" type="#_x0000_t202" style="position:absolute;left:0;text-align:left;margin-left:159.6pt;margin-top:420pt;width:201.5pt;height:36.15pt;z-index:-251048960;mso-wrap-distance-left:0;mso-wrap-distance-right:0;mso-position-horizontal-relative:page;mso-position-vertical-relative:page" filled="f" stroked="f">
            <v:textbox inset="0,0,0,0">
              <w:txbxContent>
                <w:p w14:paraId="16A32E40" w14:textId="77777777" w:rsidR="00CF4BE1" w:rsidRDefault="00000000">
                  <w:pPr>
                    <w:spacing w:before="230" w:line="159" w:lineRule="exact"/>
                    <w:ind w:left="2088"/>
                    <w:textAlignment w:val="baseline"/>
                    <w:rPr>
                      <w:rFonts w:eastAsia="Times New Roman"/>
                      <w:b/>
                      <w:color w:val="000000"/>
                      <w:sz w:val="16"/>
                    </w:rPr>
                  </w:pPr>
                  <w:r>
                    <w:rPr>
                      <w:rFonts w:eastAsia="Times New Roman"/>
                      <w:b/>
                      <w:color w:val="000000"/>
                      <w:sz w:val="16"/>
                    </w:rPr>
                    <w:t>15 X 53.2</w:t>
                  </w:r>
                </w:p>
                <w:p w14:paraId="16A32E41" w14:textId="77777777" w:rsidR="00CF4BE1" w:rsidRDefault="00000000">
                  <w:pPr>
                    <w:tabs>
                      <w:tab w:val="left" w:leader="underscore" w:pos="2880"/>
                    </w:tabs>
                    <w:spacing w:line="158" w:lineRule="exact"/>
                    <w:ind w:left="144"/>
                    <w:textAlignment w:val="baseline"/>
                    <w:rPr>
                      <w:rFonts w:eastAsia="Times New Roman"/>
                      <w:b/>
                      <w:color w:val="000000"/>
                      <w:sz w:val="16"/>
                    </w:rPr>
                  </w:pPr>
                  <w:r>
                    <w:rPr>
                      <w:rFonts w:eastAsia="Times New Roman"/>
                      <w:b/>
                      <w:color w:val="000000"/>
                      <w:sz w:val="16"/>
                    </w:rPr>
                    <w:t>C, the copper resistance, =</w:t>
                  </w:r>
                  <w:r>
                    <w:rPr>
                      <w:rFonts w:eastAsia="Times New Roman"/>
                      <w:b/>
                      <w:color w:val="000000"/>
                      <w:sz w:val="16"/>
                    </w:rPr>
                    <w:tab/>
                    <w:t>= 20.9 ohms.</w:t>
                  </w:r>
                </w:p>
                <w:p w14:paraId="16A32E42" w14:textId="77777777" w:rsidR="00CF4BE1" w:rsidRDefault="00000000">
                  <w:pPr>
                    <w:spacing w:after="11" w:line="157" w:lineRule="exact"/>
                    <w:ind w:left="2088"/>
                    <w:textAlignment w:val="baseline"/>
                    <w:rPr>
                      <w:rFonts w:eastAsia="Times New Roman"/>
                      <w:b/>
                      <w:color w:val="000000"/>
                      <w:spacing w:val="22"/>
                      <w:sz w:val="16"/>
                    </w:rPr>
                  </w:pPr>
                  <w:r>
                    <w:rPr>
                      <w:rFonts w:eastAsia="Times New Roman"/>
                      <w:b/>
                      <w:color w:val="000000"/>
                      <w:spacing w:val="22"/>
                      <w:sz w:val="16"/>
                    </w:rPr>
                    <w:t>531 -15</w:t>
                  </w:r>
                </w:p>
              </w:txbxContent>
            </v:textbox>
            <w10:wrap type="square" anchorx="page" anchory="page"/>
          </v:shape>
        </w:pict>
      </w:r>
      <w:r>
        <w:rPr>
          <w:rFonts w:eastAsia="Times New Roman"/>
          <w:color w:val="000000"/>
          <w:spacing w:val="-5"/>
          <w:sz w:val="21"/>
        </w:rPr>
        <w:t>From the formula,</w:t>
      </w:r>
    </w:p>
    <w:p w14:paraId="16A3172B" w14:textId="77777777" w:rsidR="00CF4BE1" w:rsidRDefault="00000000">
      <w:pPr>
        <w:spacing w:line="124" w:lineRule="exact"/>
        <w:ind w:left="1512"/>
        <w:textAlignment w:val="baseline"/>
        <w:rPr>
          <w:rFonts w:eastAsia="Times New Roman"/>
          <w:b/>
          <w:color w:val="000000"/>
          <w:spacing w:val="-1"/>
          <w:sz w:val="16"/>
        </w:rPr>
      </w:pPr>
      <w:r>
        <w:rPr>
          <w:rFonts w:eastAsia="Times New Roman"/>
          <w:b/>
          <w:color w:val="000000"/>
          <w:spacing w:val="-1"/>
          <w:sz w:val="16"/>
        </w:rPr>
        <w:t>871.786</w:t>
      </w:r>
    </w:p>
    <w:p w14:paraId="16A3172C" w14:textId="77777777" w:rsidR="00CF4BE1" w:rsidRDefault="00000000">
      <w:pPr>
        <w:tabs>
          <w:tab w:val="left" w:leader="underscore" w:pos="2088"/>
        </w:tabs>
        <w:spacing w:line="177" w:lineRule="exact"/>
        <w:ind w:left="1656" w:hanging="1440"/>
        <w:textAlignment w:val="baseline"/>
        <w:rPr>
          <w:rFonts w:eastAsia="Times New Roman"/>
          <w:color w:val="000000"/>
          <w:sz w:val="21"/>
        </w:rPr>
      </w:pPr>
      <w:r>
        <w:rPr>
          <w:rFonts w:eastAsia="Times New Roman"/>
          <w:color w:val="000000"/>
          <w:sz w:val="21"/>
        </w:rPr>
        <w:t xml:space="preserve">and </w:t>
      </w:r>
      <w:r>
        <w:rPr>
          <w:rFonts w:eastAsia="Times New Roman"/>
          <w:color w:val="000000"/>
          <w:sz w:val="21"/>
        </w:rPr>
        <w:tab/>
        <w:t xml:space="preserve">— </w:t>
      </w:r>
      <w:r>
        <w:rPr>
          <w:rFonts w:eastAsia="Times New Roman"/>
          <w:b/>
          <w:color w:val="000000"/>
          <w:sz w:val="16"/>
        </w:rPr>
        <w:t xml:space="preserve">41.7 lbs., the weight required. </w:t>
      </w:r>
      <w:r>
        <w:rPr>
          <w:rFonts w:eastAsia="Times New Roman"/>
          <w:b/>
          <w:color w:val="000000"/>
          <w:sz w:val="16"/>
        </w:rPr>
        <w:br/>
        <w:t>20</w:t>
      </w:r>
      <w:r>
        <w:rPr>
          <w:rFonts w:eastAsia="Times New Roman"/>
          <w:b/>
          <w:color w:val="000000"/>
          <w:sz w:val="16"/>
          <w:vertAlign w:val="superscript"/>
        </w:rPr>
        <w:t>.</w:t>
      </w:r>
      <w:r>
        <w:rPr>
          <w:rFonts w:eastAsia="Times New Roman"/>
          <w:b/>
          <w:color w:val="000000"/>
          <w:sz w:val="16"/>
        </w:rPr>
        <w:t>9</w:t>
      </w:r>
    </w:p>
    <w:p w14:paraId="16A3172D" w14:textId="77777777" w:rsidR="00CF4BE1" w:rsidRDefault="00000000">
      <w:pPr>
        <w:spacing w:before="42" w:line="247" w:lineRule="exact"/>
        <w:ind w:left="216" w:right="216" w:firstLine="144"/>
        <w:jc w:val="both"/>
        <w:textAlignment w:val="baseline"/>
        <w:rPr>
          <w:rFonts w:eastAsia="Times New Roman"/>
          <w:color w:val="000000"/>
          <w:sz w:val="21"/>
        </w:rPr>
      </w:pPr>
      <w:r>
        <w:rPr>
          <w:rFonts w:eastAsia="Times New Roman"/>
          <w:color w:val="000000"/>
          <w:sz w:val="21"/>
        </w:rPr>
        <w:lastRenderedPageBreak/>
        <w:t xml:space="preserve">In table IV, column </w:t>
      </w:r>
      <w:r>
        <w:rPr>
          <w:rFonts w:eastAsia="Times New Roman"/>
          <w:b/>
          <w:color w:val="000000"/>
          <w:sz w:val="21"/>
        </w:rPr>
        <w:t xml:space="preserve">VII, </w:t>
      </w:r>
      <w:proofErr w:type="gramStart"/>
      <w:r>
        <w:rPr>
          <w:rFonts w:eastAsia="Times New Roman"/>
          <w:color w:val="000000"/>
          <w:sz w:val="21"/>
        </w:rPr>
        <w:t>will also be found the weight of copper per mile</w:t>
      </w:r>
      <w:proofErr w:type="gramEnd"/>
      <w:r>
        <w:rPr>
          <w:rFonts w:eastAsia="Times New Roman"/>
          <w:color w:val="000000"/>
          <w:sz w:val="21"/>
        </w:rPr>
        <w:t>, corresponding to the resistances in column XI. When any one of the resistances in the latter column is the same</w:t>
      </w:r>
    </w:p>
    <w:p w14:paraId="16A3172E" w14:textId="77777777" w:rsidR="00CF4BE1" w:rsidRDefault="00CF4BE1">
      <w:pPr>
        <w:sectPr w:rsidR="00CF4BE1">
          <w:pgSz w:w="7939" w:h="11592"/>
          <w:pgMar w:top="1120" w:right="717" w:bottom="776" w:left="1202" w:header="720" w:footer="720" w:gutter="0"/>
          <w:cols w:space="720"/>
        </w:sectPr>
      </w:pPr>
    </w:p>
    <w:p w14:paraId="16A3172F" w14:textId="77777777" w:rsidR="00CF4BE1" w:rsidRDefault="00000000">
      <w:pPr>
        <w:tabs>
          <w:tab w:val="left" w:pos="1872"/>
        </w:tabs>
        <w:spacing w:before="4" w:line="245" w:lineRule="exact"/>
        <w:ind w:left="216"/>
        <w:textAlignment w:val="baseline"/>
        <w:rPr>
          <w:rFonts w:eastAsia="Times New Roman"/>
          <w:color w:val="000000"/>
          <w:spacing w:val="-6"/>
          <w:sz w:val="20"/>
        </w:rPr>
      </w:pPr>
      <w:r>
        <w:rPr>
          <w:rFonts w:eastAsia="Times New Roman"/>
          <w:color w:val="000000"/>
          <w:spacing w:val="-6"/>
          <w:sz w:val="20"/>
        </w:rPr>
        <w:lastRenderedPageBreak/>
        <w:t>1004</w:t>
      </w:r>
      <w:r>
        <w:rPr>
          <w:rFonts w:eastAsia="Times New Roman"/>
          <w:color w:val="000000"/>
          <w:spacing w:val="-6"/>
          <w:sz w:val="20"/>
        </w:rPr>
        <w:tab/>
        <w:t xml:space="preserve">MISCELLANEOUS </w:t>
      </w:r>
      <w:r>
        <w:rPr>
          <w:rFonts w:eastAsia="Times New Roman"/>
          <w:b/>
          <w:color w:val="000000"/>
          <w:spacing w:val="-6"/>
          <w:sz w:val="15"/>
        </w:rPr>
        <w:t>MATTERS.</w:t>
      </w:r>
    </w:p>
    <w:p w14:paraId="16A31730" w14:textId="77777777" w:rsidR="00CF4BE1" w:rsidRDefault="00000000">
      <w:pPr>
        <w:spacing w:before="220" w:line="245" w:lineRule="exact"/>
        <w:ind w:left="216" w:right="216"/>
        <w:jc w:val="both"/>
        <w:textAlignment w:val="baseline"/>
        <w:rPr>
          <w:rFonts w:eastAsia="Times New Roman"/>
          <w:color w:val="000000"/>
          <w:sz w:val="20"/>
        </w:rPr>
      </w:pPr>
      <w:r>
        <w:rPr>
          <w:rFonts w:eastAsia="Times New Roman"/>
          <w:color w:val="000000"/>
          <w:sz w:val="20"/>
        </w:rPr>
        <w:t>as the resistance found for the copper, a simple reference to the corresponding line in column VII will give the required weight without calculation.</w:t>
      </w:r>
    </w:p>
    <w:p w14:paraId="16A31731" w14:textId="77777777" w:rsidR="00CF4BE1" w:rsidRDefault="00000000">
      <w:pPr>
        <w:spacing w:before="9" w:after="202" w:line="245" w:lineRule="exact"/>
        <w:ind w:left="216" w:right="216" w:firstLine="216"/>
        <w:jc w:val="both"/>
        <w:textAlignment w:val="baseline"/>
        <w:rPr>
          <w:rFonts w:eastAsia="Times New Roman"/>
          <w:color w:val="000000"/>
          <w:spacing w:val="6"/>
          <w:sz w:val="20"/>
        </w:rPr>
      </w:pPr>
      <w:r>
        <w:rPr>
          <w:rFonts w:eastAsia="Times New Roman"/>
          <w:color w:val="000000"/>
          <w:spacing w:val="6"/>
          <w:sz w:val="20"/>
        </w:rPr>
        <w:t xml:space="preserve">Sometimes the weight only of the steel is given, certain weights being selected </w:t>
      </w:r>
      <w:proofErr w:type="gramStart"/>
      <w:r>
        <w:rPr>
          <w:rFonts w:eastAsia="Times New Roman"/>
          <w:color w:val="000000"/>
          <w:spacing w:val="6"/>
          <w:sz w:val="20"/>
        </w:rPr>
        <w:t>so as to</w:t>
      </w:r>
      <w:proofErr w:type="gramEnd"/>
      <w:r>
        <w:rPr>
          <w:rFonts w:eastAsia="Times New Roman"/>
          <w:color w:val="000000"/>
          <w:spacing w:val="6"/>
          <w:sz w:val="20"/>
        </w:rPr>
        <w:t xml:space="preserve"> give proper tensile strength for </w:t>
      </w:r>
      <w:proofErr w:type="gramStart"/>
      <w:r>
        <w:rPr>
          <w:rFonts w:eastAsia="Times New Roman"/>
          <w:color w:val="000000"/>
          <w:spacing w:val="6"/>
          <w:sz w:val="20"/>
        </w:rPr>
        <w:t>particular purposes</w:t>
      </w:r>
      <w:proofErr w:type="gramEnd"/>
      <w:r>
        <w:rPr>
          <w:rFonts w:eastAsia="Times New Roman"/>
          <w:color w:val="000000"/>
          <w:spacing w:val="6"/>
          <w:sz w:val="20"/>
        </w:rPr>
        <w:t>. When this is the case the steel resistance can be found with sufficient accuracy by dividing the constant number, 6383, by its weight per mile, as in the case of copper, 6383 being the constant or weight in pounds per mile ohm* for steel, as 871.781 is for copper.</w:t>
      </w:r>
    </w:p>
    <w:p w14:paraId="16A31732" w14:textId="77777777" w:rsidR="00CF4BE1" w:rsidRDefault="00000000">
      <w:pPr>
        <w:spacing w:line="258" w:lineRule="exact"/>
        <w:jc w:val="center"/>
        <w:textAlignment w:val="baseline"/>
        <w:rPr>
          <w:rFonts w:eastAsia="Times New Roman"/>
          <w:b/>
          <w:color w:val="000000"/>
          <w:spacing w:val="23"/>
          <w:sz w:val="24"/>
        </w:rPr>
      </w:pPr>
      <w:r>
        <w:pict w14:anchorId="16A32876">
          <v:line id="_x0000_s1693" style="position:absolute;left:0;text-align:left;z-index:251165696;mso-position-horizontal-relative:page;mso-position-vertical-relative:page" from="157.7pt,210.25pt" to="226.35pt,210.25pt" strokeweight=".7pt">
            <w10:wrap anchorx="page" anchory="page"/>
          </v:line>
        </w:pict>
      </w:r>
      <w:r>
        <w:rPr>
          <w:rFonts w:eastAsia="Times New Roman"/>
          <w:b/>
          <w:color w:val="000000"/>
          <w:spacing w:val="23"/>
          <w:sz w:val="24"/>
        </w:rPr>
        <w:t>USEFUL RECIPES.</w:t>
      </w:r>
    </w:p>
    <w:p w14:paraId="16A31733" w14:textId="6EFA73D4" w:rsidR="00CF4BE1" w:rsidRDefault="00000000">
      <w:pPr>
        <w:spacing w:before="145" w:line="245" w:lineRule="exact"/>
        <w:ind w:left="216" w:right="216" w:firstLine="216"/>
        <w:jc w:val="both"/>
        <w:textAlignment w:val="baseline"/>
        <w:rPr>
          <w:rFonts w:eastAsia="Times New Roman"/>
          <w:i/>
          <w:color w:val="000000"/>
          <w:spacing w:val="7"/>
          <w:sz w:val="20"/>
        </w:rPr>
      </w:pPr>
      <w:r>
        <w:rPr>
          <w:rFonts w:eastAsia="Times New Roman"/>
          <w:i/>
          <w:color w:val="000000"/>
          <w:spacing w:val="7"/>
          <w:sz w:val="20"/>
        </w:rPr>
        <w:t xml:space="preserve">Amalgamating Solution for Zincs. — Dissolve </w:t>
      </w:r>
      <w:r>
        <w:rPr>
          <w:rFonts w:eastAsia="Times New Roman"/>
          <w:color w:val="000000"/>
          <w:spacing w:val="7"/>
          <w:sz w:val="20"/>
        </w:rPr>
        <w:t>one part (by weight) of mercury in five parts of nitro-muriatic acid (one part H N O</w:t>
      </w:r>
      <w:r>
        <w:rPr>
          <w:rFonts w:eastAsia="Times New Roman"/>
          <w:color w:val="000000"/>
          <w:spacing w:val="7"/>
          <w:sz w:val="20"/>
          <w:vertAlign w:val="subscript"/>
        </w:rPr>
        <w:t>3</w:t>
      </w:r>
      <w:r>
        <w:rPr>
          <w:rFonts w:eastAsia="Times New Roman"/>
          <w:color w:val="000000"/>
          <w:spacing w:val="7"/>
          <w:sz w:val="20"/>
        </w:rPr>
        <w:t xml:space="preserve"> to three parts </w:t>
      </w:r>
      <w:r>
        <w:rPr>
          <w:rFonts w:eastAsia="Times New Roman"/>
          <w:b/>
          <w:color w:val="000000"/>
          <w:spacing w:val="7"/>
          <w:sz w:val="24"/>
        </w:rPr>
        <w:t xml:space="preserve">H </w:t>
      </w:r>
      <w:r>
        <w:rPr>
          <w:rFonts w:eastAsia="Times New Roman"/>
          <w:color w:val="000000"/>
          <w:spacing w:val="7"/>
          <w:sz w:val="20"/>
        </w:rPr>
        <w:t>CL), heating the solution moderately to quicken the action</w:t>
      </w:r>
      <w:r w:rsidR="0027141B">
        <w:rPr>
          <w:rFonts w:eastAsia="Times New Roman"/>
          <w:color w:val="000000"/>
          <w:spacing w:val="7"/>
          <w:sz w:val="20"/>
        </w:rPr>
        <w:t>;</w:t>
      </w:r>
      <w:r>
        <w:rPr>
          <w:rFonts w:eastAsia="Times New Roman"/>
          <w:color w:val="000000"/>
          <w:spacing w:val="7"/>
          <w:sz w:val="20"/>
        </w:rPr>
        <w:t xml:space="preserve"> and, after complete solution, add another five parts of nitro-muriatic acid. It is best to use but a small quantity of the solution at a time. Apply with a brush. </w:t>
      </w:r>
      <w:proofErr w:type="gramStart"/>
      <w:r>
        <w:rPr>
          <w:rFonts w:eastAsia="Times New Roman"/>
          <w:color w:val="000000"/>
          <w:spacing w:val="7"/>
          <w:sz w:val="20"/>
        </w:rPr>
        <w:t>Dip</w:t>
      </w:r>
      <w:r>
        <w:rPr>
          <w:rFonts w:eastAsia="Times New Roman"/>
          <w:color w:val="000000"/>
          <w:spacing w:val="7"/>
          <w:sz w:val="20"/>
        </w:rPr>
        <w:softHyphen/>
        <w:t>ping</w:t>
      </w:r>
      <w:proofErr w:type="gramEnd"/>
      <w:r>
        <w:rPr>
          <w:rFonts w:eastAsia="Times New Roman"/>
          <w:color w:val="000000"/>
          <w:spacing w:val="7"/>
          <w:sz w:val="20"/>
        </w:rPr>
        <w:t xml:space="preserve"> the zincs in large quantities of solution exhausts the latter unnecessarily.</w:t>
      </w:r>
    </w:p>
    <w:p w14:paraId="16A31734" w14:textId="77777777" w:rsidR="00CF4BE1" w:rsidRDefault="00000000">
      <w:pPr>
        <w:spacing w:before="154" w:line="247" w:lineRule="exact"/>
        <w:ind w:left="432"/>
        <w:textAlignment w:val="baseline"/>
        <w:rPr>
          <w:rFonts w:eastAsia="Times New Roman"/>
          <w:i/>
          <w:color w:val="000000"/>
          <w:spacing w:val="-1"/>
          <w:sz w:val="20"/>
        </w:rPr>
      </w:pPr>
      <w:r>
        <w:rPr>
          <w:rFonts w:eastAsia="Times New Roman"/>
          <w:i/>
          <w:color w:val="000000"/>
          <w:spacing w:val="-1"/>
          <w:sz w:val="20"/>
        </w:rPr>
        <w:t xml:space="preserve">Chatterton's </w:t>
      </w:r>
      <w:proofErr w:type="gramStart"/>
      <w:r>
        <w:rPr>
          <w:rFonts w:eastAsia="Times New Roman"/>
          <w:i/>
          <w:color w:val="000000"/>
          <w:spacing w:val="-1"/>
          <w:sz w:val="20"/>
        </w:rPr>
        <w:t>Compound.—</w:t>
      </w:r>
      <w:proofErr w:type="gramEnd"/>
      <w:r>
        <w:rPr>
          <w:rFonts w:eastAsia="Times New Roman"/>
          <w:color w:val="000000"/>
          <w:sz w:val="24"/>
        </w:rPr>
        <w:t xml:space="preserve"> </w:t>
      </w:r>
    </w:p>
    <w:p w14:paraId="16A31735" w14:textId="77777777" w:rsidR="00CF4BE1" w:rsidRDefault="00000000">
      <w:pPr>
        <w:tabs>
          <w:tab w:val="left" w:leader="dot" w:pos="3528"/>
        </w:tabs>
        <w:spacing w:before="22" w:line="245" w:lineRule="exact"/>
        <w:ind w:left="576"/>
        <w:textAlignment w:val="baseline"/>
        <w:rPr>
          <w:rFonts w:eastAsia="Times New Roman"/>
          <w:color w:val="000000"/>
          <w:sz w:val="20"/>
        </w:rPr>
      </w:pPr>
      <w:r>
        <w:rPr>
          <w:rFonts w:eastAsia="Times New Roman"/>
          <w:color w:val="000000"/>
          <w:sz w:val="20"/>
        </w:rPr>
        <w:t xml:space="preserve">Stockholm </w:t>
      </w:r>
      <w:proofErr w:type="gramStart"/>
      <w:r>
        <w:rPr>
          <w:rFonts w:eastAsia="Times New Roman"/>
          <w:color w:val="000000"/>
          <w:sz w:val="20"/>
        </w:rPr>
        <w:t xml:space="preserve">tar  </w:t>
      </w:r>
      <w:r>
        <w:rPr>
          <w:rFonts w:eastAsia="Times New Roman"/>
          <w:b/>
          <w:color w:val="000000"/>
          <w:sz w:val="24"/>
        </w:rPr>
        <w:tab/>
      </w:r>
      <w:proofErr w:type="gramEnd"/>
      <w:r>
        <w:rPr>
          <w:rFonts w:eastAsia="Times New Roman"/>
          <w:b/>
          <w:color w:val="000000"/>
          <w:sz w:val="24"/>
        </w:rPr>
        <w:t xml:space="preserve">1 </w:t>
      </w:r>
      <w:r>
        <w:rPr>
          <w:rFonts w:eastAsia="Times New Roman"/>
          <w:color w:val="000000"/>
          <w:sz w:val="20"/>
        </w:rPr>
        <w:t>part.</w:t>
      </w:r>
    </w:p>
    <w:p w14:paraId="16A31736" w14:textId="77777777" w:rsidR="00CF4BE1" w:rsidRDefault="00000000">
      <w:pPr>
        <w:tabs>
          <w:tab w:val="left" w:leader="dot" w:pos="3528"/>
          <w:tab w:val="left" w:pos="4464"/>
        </w:tabs>
        <w:spacing w:line="243" w:lineRule="exact"/>
        <w:ind w:left="576"/>
        <w:textAlignment w:val="baseline"/>
        <w:rPr>
          <w:rFonts w:eastAsia="Times New Roman"/>
          <w:color w:val="000000"/>
          <w:sz w:val="20"/>
        </w:rPr>
      </w:pPr>
      <w:r>
        <w:rPr>
          <w:rFonts w:eastAsia="Times New Roman"/>
          <w:color w:val="000000"/>
          <w:sz w:val="20"/>
        </w:rPr>
        <w:t>Resin</w:t>
      </w:r>
      <w:r>
        <w:rPr>
          <w:rFonts w:eastAsia="Times New Roman"/>
          <w:color w:val="000000"/>
          <w:sz w:val="20"/>
        </w:rPr>
        <w:tab/>
      </w:r>
      <w:r>
        <w:rPr>
          <w:rFonts w:eastAsia="Times New Roman"/>
          <w:b/>
          <w:color w:val="000000"/>
          <w:sz w:val="24"/>
        </w:rPr>
        <w:t>1 "</w:t>
      </w:r>
      <w:r>
        <w:rPr>
          <w:rFonts w:eastAsia="Times New Roman"/>
          <w:b/>
          <w:color w:val="000000"/>
          <w:sz w:val="24"/>
        </w:rPr>
        <w:tab/>
      </w:r>
      <w:r>
        <w:rPr>
          <w:rFonts w:eastAsia="Times New Roman"/>
          <w:color w:val="000000"/>
          <w:sz w:val="20"/>
        </w:rPr>
        <w:t>By weight.</w:t>
      </w:r>
    </w:p>
    <w:p w14:paraId="16A31737" w14:textId="77777777" w:rsidR="00CF4BE1" w:rsidRDefault="00000000">
      <w:pPr>
        <w:tabs>
          <w:tab w:val="left" w:leader="dot" w:pos="3528"/>
        </w:tabs>
        <w:spacing w:before="2" w:line="245" w:lineRule="exact"/>
        <w:ind w:left="576"/>
        <w:textAlignment w:val="baseline"/>
        <w:rPr>
          <w:rFonts w:eastAsia="Times New Roman"/>
          <w:color w:val="000000"/>
          <w:sz w:val="20"/>
        </w:rPr>
      </w:pPr>
      <w:r>
        <w:rPr>
          <w:rFonts w:eastAsia="Times New Roman"/>
          <w:color w:val="000000"/>
          <w:sz w:val="20"/>
        </w:rPr>
        <w:t xml:space="preserve">G </w:t>
      </w:r>
      <w:proofErr w:type="spellStart"/>
      <w:r>
        <w:rPr>
          <w:rFonts w:eastAsia="Times New Roman"/>
          <w:color w:val="000000"/>
          <w:sz w:val="20"/>
        </w:rPr>
        <w:t>utta</w:t>
      </w:r>
      <w:proofErr w:type="spellEnd"/>
      <w:r>
        <w:rPr>
          <w:rFonts w:eastAsia="Times New Roman"/>
          <w:color w:val="000000"/>
          <w:sz w:val="20"/>
        </w:rPr>
        <w:t xml:space="preserve"> Percha.</w:t>
      </w:r>
      <w:r>
        <w:rPr>
          <w:rFonts w:eastAsia="Times New Roman"/>
          <w:color w:val="000000"/>
          <w:sz w:val="20"/>
        </w:rPr>
        <w:tab/>
        <w:t>3 parts.</w:t>
      </w:r>
    </w:p>
    <w:p w14:paraId="16A31738" w14:textId="77777777" w:rsidR="00CF4BE1" w:rsidRDefault="00000000">
      <w:pPr>
        <w:spacing w:before="147" w:line="245" w:lineRule="exact"/>
        <w:ind w:left="216" w:right="216" w:firstLine="216"/>
        <w:jc w:val="both"/>
        <w:textAlignment w:val="baseline"/>
        <w:rPr>
          <w:rFonts w:eastAsia="Times New Roman"/>
          <w:i/>
          <w:color w:val="000000"/>
          <w:spacing w:val="5"/>
          <w:sz w:val="20"/>
        </w:rPr>
      </w:pPr>
      <w:r>
        <w:rPr>
          <w:rFonts w:eastAsia="Times New Roman"/>
          <w:i/>
          <w:color w:val="000000"/>
          <w:spacing w:val="5"/>
          <w:sz w:val="20"/>
        </w:rPr>
        <w:t xml:space="preserve">Shellac Varnish for </w:t>
      </w:r>
      <w:proofErr w:type="gramStart"/>
      <w:r>
        <w:rPr>
          <w:rFonts w:eastAsia="Times New Roman"/>
          <w:i/>
          <w:color w:val="000000"/>
          <w:spacing w:val="5"/>
          <w:sz w:val="20"/>
        </w:rPr>
        <w:t>Glass.—</w:t>
      </w:r>
      <w:proofErr w:type="gramEnd"/>
      <w:r>
        <w:rPr>
          <w:rFonts w:eastAsia="Times New Roman"/>
          <w:i/>
          <w:color w:val="000000"/>
          <w:spacing w:val="5"/>
          <w:sz w:val="20"/>
        </w:rPr>
        <w:t xml:space="preserve">Put </w:t>
      </w:r>
      <w:r>
        <w:rPr>
          <w:rFonts w:eastAsia="Times New Roman"/>
          <w:color w:val="000000"/>
          <w:spacing w:val="5"/>
          <w:sz w:val="20"/>
        </w:rPr>
        <w:t xml:space="preserve">one ounce of the shellac of commerce into a wide mouthed </w:t>
      </w:r>
      <w:proofErr w:type="gramStart"/>
      <w:r>
        <w:rPr>
          <w:rFonts w:eastAsia="Times New Roman"/>
          <w:color w:val="000000"/>
          <w:spacing w:val="5"/>
          <w:sz w:val="20"/>
        </w:rPr>
        <w:t>eight ounce</w:t>
      </w:r>
      <w:proofErr w:type="gramEnd"/>
      <w:r>
        <w:rPr>
          <w:rFonts w:eastAsia="Times New Roman"/>
          <w:color w:val="000000"/>
          <w:spacing w:val="5"/>
          <w:sz w:val="20"/>
        </w:rPr>
        <w:t xml:space="preserve"> phial, containing five ounces of well rectified naphtha, wood or spirit. Close the bottle with a </w:t>
      </w:r>
      <w:proofErr w:type="gramStart"/>
      <w:r>
        <w:rPr>
          <w:rFonts w:eastAsia="Times New Roman"/>
          <w:color w:val="000000"/>
          <w:spacing w:val="5"/>
          <w:sz w:val="20"/>
        </w:rPr>
        <w:t>cork, and</w:t>
      </w:r>
      <w:proofErr w:type="gramEnd"/>
      <w:r>
        <w:rPr>
          <w:rFonts w:eastAsia="Times New Roman"/>
          <w:color w:val="000000"/>
          <w:spacing w:val="5"/>
          <w:sz w:val="20"/>
        </w:rPr>
        <w:t xml:space="preserve"> let it stand in a warm place until com</w:t>
      </w:r>
      <w:r>
        <w:rPr>
          <w:rFonts w:eastAsia="Times New Roman"/>
          <w:color w:val="000000"/>
          <w:spacing w:val="5"/>
          <w:sz w:val="20"/>
        </w:rPr>
        <w:softHyphen/>
        <w:t xml:space="preserve">pletely dissolved. Shake the mixture frequently, and </w:t>
      </w:r>
      <w:proofErr w:type="spellStart"/>
      <w:r>
        <w:rPr>
          <w:rFonts w:eastAsia="Times New Roman"/>
          <w:color w:val="000000"/>
          <w:spacing w:val="5"/>
          <w:sz w:val="20"/>
        </w:rPr>
        <w:t>psss</w:t>
      </w:r>
      <w:proofErr w:type="spellEnd"/>
      <w:r>
        <w:rPr>
          <w:rFonts w:eastAsia="Times New Roman"/>
          <w:color w:val="000000"/>
          <w:spacing w:val="5"/>
          <w:sz w:val="20"/>
        </w:rPr>
        <w:t xml:space="preserve"> the fluid through a paper filter; add rectified naphtha to the solution from time to time, in such quantities as will enable it to percolate through the filter. Change the filter when necessary.</w:t>
      </w:r>
    </w:p>
    <w:p w14:paraId="16A31739" w14:textId="77777777" w:rsidR="00CF4BE1" w:rsidRDefault="00000000">
      <w:pPr>
        <w:numPr>
          <w:ilvl w:val="0"/>
          <w:numId w:val="51"/>
        </w:numPr>
        <w:tabs>
          <w:tab w:val="clear" w:pos="144"/>
          <w:tab w:val="left" w:pos="2376"/>
        </w:tabs>
        <w:spacing w:before="76" w:line="190" w:lineRule="exact"/>
        <w:textAlignment w:val="baseline"/>
        <w:rPr>
          <w:rFonts w:eastAsia="Times New Roman"/>
          <w:b/>
          <w:color w:val="000000"/>
          <w:sz w:val="15"/>
        </w:rPr>
      </w:pPr>
      <w:r>
        <w:rPr>
          <w:rFonts w:eastAsia="Times New Roman"/>
          <w:b/>
          <w:color w:val="000000"/>
          <w:sz w:val="15"/>
        </w:rPr>
        <w:t>See note to table VI.</w:t>
      </w:r>
    </w:p>
    <w:p w14:paraId="16A3173A" w14:textId="77777777" w:rsidR="00CF4BE1" w:rsidRDefault="00CF4BE1">
      <w:pPr>
        <w:sectPr w:rsidR="00CF4BE1">
          <w:pgSz w:w="7776" w:h="11606"/>
          <w:pgMar w:top="1060" w:right="986" w:bottom="870" w:left="770" w:header="720" w:footer="720" w:gutter="0"/>
          <w:cols w:space="720"/>
        </w:sectPr>
      </w:pPr>
    </w:p>
    <w:p w14:paraId="16A3173B" w14:textId="77777777" w:rsidR="00CF4BE1" w:rsidRDefault="00000000">
      <w:pPr>
        <w:tabs>
          <w:tab w:val="right" w:pos="5832"/>
        </w:tabs>
        <w:spacing w:before="13" w:line="249" w:lineRule="exact"/>
        <w:ind w:left="2232"/>
        <w:textAlignment w:val="baseline"/>
        <w:rPr>
          <w:rFonts w:eastAsia="Times New Roman"/>
          <w:b/>
          <w:color w:val="000000"/>
          <w:sz w:val="16"/>
        </w:rPr>
      </w:pPr>
      <w:r>
        <w:rPr>
          <w:rFonts w:eastAsia="Times New Roman"/>
          <w:b/>
          <w:color w:val="000000"/>
          <w:sz w:val="16"/>
        </w:rPr>
        <w:lastRenderedPageBreak/>
        <w:t>USEFUL RECIPES.</w:t>
      </w:r>
      <w:r>
        <w:rPr>
          <w:rFonts w:eastAsia="Times New Roman"/>
          <w:b/>
          <w:color w:val="000000"/>
          <w:sz w:val="16"/>
        </w:rPr>
        <w:tab/>
      </w:r>
      <w:r>
        <w:rPr>
          <w:rFonts w:eastAsia="Times New Roman"/>
          <w:color w:val="000000"/>
          <w:sz w:val="21"/>
        </w:rPr>
        <w:t>1005</w:t>
      </w:r>
    </w:p>
    <w:p w14:paraId="16A3173C" w14:textId="77777777" w:rsidR="00CF4BE1" w:rsidRDefault="00000000">
      <w:pPr>
        <w:spacing w:before="193" w:line="257" w:lineRule="exact"/>
        <w:ind w:left="216" w:right="216" w:firstLine="144"/>
        <w:jc w:val="both"/>
        <w:textAlignment w:val="baseline"/>
        <w:rPr>
          <w:rFonts w:eastAsia="Times New Roman"/>
          <w:i/>
          <w:color w:val="000000"/>
          <w:spacing w:val="3"/>
          <w:sz w:val="21"/>
        </w:rPr>
      </w:pPr>
      <w:proofErr w:type="gramStart"/>
      <w:r>
        <w:rPr>
          <w:rFonts w:eastAsia="Times New Roman"/>
          <w:i/>
          <w:color w:val="000000"/>
          <w:spacing w:val="3"/>
          <w:sz w:val="21"/>
        </w:rPr>
        <w:t>Ebonite.-</w:t>
      </w:r>
      <w:proofErr w:type="gramEnd"/>
      <w:r>
        <w:rPr>
          <w:rFonts w:eastAsia="Times New Roman"/>
          <w:i/>
          <w:color w:val="000000"/>
          <w:spacing w:val="3"/>
          <w:sz w:val="21"/>
        </w:rPr>
        <w:t xml:space="preserve">100 </w:t>
      </w:r>
      <w:r>
        <w:rPr>
          <w:rFonts w:eastAsia="Times New Roman"/>
          <w:color w:val="000000"/>
          <w:spacing w:val="3"/>
          <w:sz w:val="21"/>
        </w:rPr>
        <w:t>parts caoutchouc, 45 sulphur and 10 gutta-percha.</w:t>
      </w:r>
    </w:p>
    <w:p w14:paraId="16A3173D" w14:textId="77777777" w:rsidR="00CF4BE1" w:rsidRDefault="00000000">
      <w:pPr>
        <w:spacing w:before="65" w:line="249" w:lineRule="exact"/>
        <w:ind w:left="216" w:right="216" w:firstLine="144"/>
        <w:jc w:val="both"/>
        <w:textAlignment w:val="baseline"/>
        <w:rPr>
          <w:rFonts w:eastAsia="Times New Roman"/>
          <w:i/>
          <w:color w:val="000000"/>
          <w:sz w:val="21"/>
        </w:rPr>
      </w:pPr>
      <w:r>
        <w:rPr>
          <w:rFonts w:eastAsia="Times New Roman"/>
          <w:i/>
          <w:color w:val="000000"/>
          <w:sz w:val="21"/>
        </w:rPr>
        <w:t xml:space="preserve">Insulating Varnish for </w:t>
      </w:r>
      <w:proofErr w:type="gramStart"/>
      <w:r>
        <w:rPr>
          <w:rFonts w:eastAsia="Times New Roman"/>
          <w:i/>
          <w:color w:val="000000"/>
          <w:sz w:val="21"/>
        </w:rPr>
        <w:t>Paper.—</w:t>
      </w:r>
      <w:proofErr w:type="gramEnd"/>
      <w:r>
        <w:rPr>
          <w:rFonts w:eastAsia="Times New Roman"/>
          <w:i/>
          <w:color w:val="000000"/>
          <w:sz w:val="21"/>
        </w:rPr>
        <w:t xml:space="preserve">Dissolve </w:t>
      </w:r>
      <w:r>
        <w:rPr>
          <w:rFonts w:eastAsia="Times New Roman"/>
          <w:color w:val="000000"/>
          <w:sz w:val="21"/>
        </w:rPr>
        <w:t>one ounce Canada balsam in two ounces spirits of turpentine. Put into a bottle and digest at a gentle heat. Filter before cold.</w:t>
      </w:r>
    </w:p>
    <w:p w14:paraId="16A3173E" w14:textId="77777777" w:rsidR="00CF4BE1" w:rsidRDefault="00000000">
      <w:pPr>
        <w:spacing w:before="77" w:line="249" w:lineRule="exact"/>
        <w:ind w:left="216" w:right="216" w:firstLine="144"/>
        <w:jc w:val="both"/>
        <w:textAlignment w:val="baseline"/>
        <w:rPr>
          <w:rFonts w:eastAsia="Times New Roman"/>
          <w:i/>
          <w:color w:val="000000"/>
          <w:sz w:val="21"/>
        </w:rPr>
      </w:pPr>
      <w:r>
        <w:rPr>
          <w:rFonts w:eastAsia="Times New Roman"/>
          <w:i/>
          <w:color w:val="000000"/>
          <w:sz w:val="21"/>
        </w:rPr>
        <w:t xml:space="preserve">Varnish for Silk—Boiled </w:t>
      </w:r>
      <w:r>
        <w:rPr>
          <w:rFonts w:eastAsia="Times New Roman"/>
          <w:color w:val="000000"/>
          <w:sz w:val="21"/>
        </w:rPr>
        <w:t>oil, 6 ounces, and 2 ounces of clear spirits of turpentine.</w:t>
      </w:r>
    </w:p>
    <w:p w14:paraId="16A3173F" w14:textId="77777777" w:rsidR="00CF4BE1" w:rsidRDefault="00000000">
      <w:pPr>
        <w:spacing w:before="75" w:line="249" w:lineRule="exact"/>
        <w:jc w:val="center"/>
        <w:textAlignment w:val="baseline"/>
        <w:rPr>
          <w:rFonts w:eastAsia="Times New Roman"/>
          <w:i/>
          <w:color w:val="000000"/>
          <w:sz w:val="21"/>
        </w:rPr>
      </w:pPr>
      <w:r>
        <w:rPr>
          <w:rFonts w:eastAsia="Times New Roman"/>
          <w:i/>
          <w:color w:val="000000"/>
          <w:sz w:val="21"/>
        </w:rPr>
        <w:t xml:space="preserve">Electrical </w:t>
      </w:r>
      <w:proofErr w:type="gramStart"/>
      <w:r>
        <w:rPr>
          <w:rFonts w:eastAsia="Times New Roman"/>
          <w:i/>
          <w:color w:val="000000"/>
          <w:sz w:val="21"/>
        </w:rPr>
        <w:t>Cement.—</w:t>
      </w:r>
      <w:proofErr w:type="gramEnd"/>
      <w:r>
        <w:rPr>
          <w:rFonts w:eastAsia="Times New Roman"/>
          <w:i/>
          <w:color w:val="000000"/>
          <w:sz w:val="21"/>
        </w:rPr>
        <w:t xml:space="preserve">Harris </w:t>
      </w:r>
      <w:r>
        <w:rPr>
          <w:rFonts w:eastAsia="Times New Roman"/>
          <w:color w:val="000000"/>
          <w:sz w:val="21"/>
        </w:rPr>
        <w:t>prefers the best sealing wax.</w:t>
      </w:r>
    </w:p>
    <w:p w14:paraId="16A31740" w14:textId="77777777" w:rsidR="00CF4BE1" w:rsidRDefault="00000000">
      <w:pPr>
        <w:spacing w:before="76" w:line="249" w:lineRule="exact"/>
        <w:ind w:left="216" w:right="216" w:firstLine="144"/>
        <w:jc w:val="both"/>
        <w:textAlignment w:val="baseline"/>
        <w:rPr>
          <w:rFonts w:eastAsia="Times New Roman"/>
          <w:i/>
          <w:color w:val="000000"/>
          <w:sz w:val="21"/>
        </w:rPr>
      </w:pPr>
      <w:r>
        <w:rPr>
          <w:rFonts w:eastAsia="Times New Roman"/>
          <w:i/>
          <w:color w:val="000000"/>
          <w:sz w:val="21"/>
        </w:rPr>
        <w:t xml:space="preserve">Amalgam for Electrical </w:t>
      </w:r>
      <w:proofErr w:type="gramStart"/>
      <w:r>
        <w:rPr>
          <w:rFonts w:eastAsia="Times New Roman"/>
          <w:i/>
          <w:color w:val="000000"/>
          <w:sz w:val="21"/>
        </w:rPr>
        <w:t>Machines.—</w:t>
      </w:r>
      <w:proofErr w:type="gramEnd"/>
      <w:r>
        <w:rPr>
          <w:rFonts w:eastAsia="Times New Roman"/>
          <w:i/>
          <w:color w:val="000000"/>
          <w:sz w:val="21"/>
        </w:rPr>
        <w:t xml:space="preserve">Tin </w:t>
      </w:r>
      <w:r>
        <w:rPr>
          <w:rFonts w:eastAsia="Times New Roman"/>
          <w:color w:val="000000"/>
          <w:sz w:val="21"/>
        </w:rPr>
        <w:t>1, zinc 2, mercury 4. Melt the zinc and tin first, pour into a wooden dish and add the mercury gradually.</w:t>
      </w:r>
    </w:p>
    <w:p w14:paraId="16A31741" w14:textId="77777777" w:rsidR="00CF4BE1" w:rsidRDefault="00000000">
      <w:pPr>
        <w:tabs>
          <w:tab w:val="left" w:pos="3888"/>
        </w:tabs>
        <w:spacing w:before="74" w:line="249" w:lineRule="exact"/>
        <w:ind w:left="360"/>
        <w:textAlignment w:val="baseline"/>
        <w:rPr>
          <w:rFonts w:eastAsia="Times New Roman"/>
          <w:color w:val="000000"/>
          <w:sz w:val="21"/>
        </w:rPr>
      </w:pPr>
      <w:proofErr w:type="gramStart"/>
      <w:r>
        <w:rPr>
          <w:rFonts w:eastAsia="Times New Roman"/>
          <w:color w:val="000000"/>
          <w:sz w:val="21"/>
        </w:rPr>
        <w:t>Solder.*</w:t>
      </w:r>
      <w:proofErr w:type="gramEnd"/>
      <w:r>
        <w:rPr>
          <w:rFonts w:eastAsia="Times New Roman"/>
          <w:color w:val="000000"/>
          <w:sz w:val="21"/>
        </w:rPr>
        <w:t>—For line wires—tin 1, lead</w:t>
      </w:r>
      <w:r>
        <w:rPr>
          <w:rFonts w:eastAsia="Times New Roman"/>
          <w:color w:val="000000"/>
          <w:sz w:val="21"/>
        </w:rPr>
        <w:tab/>
        <w:t>; or tin 1, lead 1.</w:t>
      </w:r>
    </w:p>
    <w:p w14:paraId="16A31742" w14:textId="77777777" w:rsidR="00CF4BE1" w:rsidRDefault="00000000">
      <w:pPr>
        <w:spacing w:before="74" w:line="249" w:lineRule="exact"/>
        <w:ind w:left="216" w:right="216" w:firstLine="144"/>
        <w:jc w:val="both"/>
        <w:textAlignment w:val="baseline"/>
        <w:rPr>
          <w:rFonts w:eastAsia="Times New Roman"/>
          <w:i/>
          <w:color w:val="000000"/>
          <w:sz w:val="21"/>
        </w:rPr>
      </w:pPr>
      <w:r>
        <w:rPr>
          <w:rFonts w:eastAsia="Times New Roman"/>
          <w:i/>
          <w:color w:val="000000"/>
          <w:sz w:val="21"/>
        </w:rPr>
        <w:t xml:space="preserve">Marine Glue, much used in </w:t>
      </w:r>
      <w:proofErr w:type="gramStart"/>
      <w:r>
        <w:rPr>
          <w:rFonts w:eastAsia="Times New Roman"/>
          <w:i/>
          <w:color w:val="000000"/>
          <w:sz w:val="21"/>
        </w:rPr>
        <w:t>Batteries.—</w:t>
      </w:r>
      <w:proofErr w:type="gramEnd"/>
      <w:r>
        <w:rPr>
          <w:rFonts w:eastAsia="Times New Roman"/>
          <w:i/>
          <w:color w:val="000000"/>
          <w:sz w:val="21"/>
        </w:rPr>
        <w:t xml:space="preserve">Dissolve </w:t>
      </w:r>
      <w:r>
        <w:rPr>
          <w:rFonts w:eastAsia="Times New Roman"/>
          <w:color w:val="000000"/>
          <w:sz w:val="21"/>
        </w:rPr>
        <w:t xml:space="preserve">1 part of </w:t>
      </w:r>
      <w:proofErr w:type="spellStart"/>
      <w:r>
        <w:rPr>
          <w:rFonts w:eastAsia="Times New Roman"/>
          <w:color w:val="000000"/>
          <w:sz w:val="21"/>
        </w:rPr>
        <w:t>india</w:t>
      </w:r>
      <w:proofErr w:type="spellEnd"/>
      <w:r>
        <w:rPr>
          <w:rFonts w:eastAsia="Times New Roman"/>
          <w:color w:val="000000"/>
          <w:sz w:val="21"/>
        </w:rPr>
        <w:t xml:space="preserve"> rubber in 12 parts of </w:t>
      </w:r>
      <w:proofErr w:type="spellStart"/>
      <w:r>
        <w:rPr>
          <w:rFonts w:eastAsia="Times New Roman"/>
          <w:color w:val="000000"/>
          <w:sz w:val="21"/>
        </w:rPr>
        <w:t>benzole</w:t>
      </w:r>
      <w:proofErr w:type="spellEnd"/>
      <w:r>
        <w:rPr>
          <w:rFonts w:eastAsia="Times New Roman"/>
          <w:color w:val="000000"/>
          <w:sz w:val="21"/>
        </w:rPr>
        <w:t>, and to the solution add 20 parts of powdered shellac, heating the mixture cautiously over a fire. Apply with a brush.</w:t>
      </w:r>
    </w:p>
    <w:p w14:paraId="16A31743" w14:textId="77777777" w:rsidR="00CF4BE1" w:rsidRDefault="00000000">
      <w:pPr>
        <w:spacing w:before="78" w:line="247" w:lineRule="exact"/>
        <w:ind w:left="360"/>
        <w:textAlignment w:val="baseline"/>
        <w:rPr>
          <w:rFonts w:eastAsia="Times New Roman"/>
          <w:i/>
          <w:color w:val="000000"/>
          <w:sz w:val="21"/>
        </w:rPr>
      </w:pPr>
      <w:r>
        <w:rPr>
          <w:rFonts w:eastAsia="Times New Roman"/>
          <w:i/>
          <w:color w:val="000000"/>
          <w:sz w:val="21"/>
        </w:rPr>
        <w:t xml:space="preserve">Solutions for Chemical </w:t>
      </w:r>
      <w:proofErr w:type="gramStart"/>
      <w:r>
        <w:rPr>
          <w:rFonts w:eastAsia="Times New Roman"/>
          <w:i/>
          <w:color w:val="000000"/>
          <w:sz w:val="21"/>
        </w:rPr>
        <w:t>Paper.—</w:t>
      </w:r>
      <w:proofErr w:type="gramEnd"/>
      <w:r>
        <w:rPr>
          <w:rFonts w:eastAsia="Times New Roman"/>
          <w:color w:val="000000"/>
          <w:sz w:val="24"/>
        </w:rPr>
        <w:t xml:space="preserve"> </w:t>
      </w:r>
    </w:p>
    <w:p w14:paraId="16A31744" w14:textId="77777777" w:rsidR="00CF4BE1" w:rsidRDefault="00000000">
      <w:pPr>
        <w:spacing w:before="40" w:line="249" w:lineRule="exact"/>
        <w:ind w:left="576"/>
        <w:textAlignment w:val="baseline"/>
        <w:rPr>
          <w:rFonts w:eastAsia="Times New Roman"/>
          <w:color w:val="000000"/>
          <w:spacing w:val="5"/>
          <w:sz w:val="21"/>
        </w:rPr>
      </w:pPr>
      <w:r>
        <w:rPr>
          <w:rFonts w:eastAsia="Times New Roman"/>
          <w:color w:val="000000"/>
          <w:spacing w:val="5"/>
          <w:sz w:val="21"/>
        </w:rPr>
        <w:t>No. 1. Nitrate of ammonia, about 4 pounds.</w:t>
      </w:r>
    </w:p>
    <w:p w14:paraId="16A31745" w14:textId="77777777" w:rsidR="00CF4BE1" w:rsidRDefault="00000000">
      <w:pPr>
        <w:spacing w:line="247" w:lineRule="exact"/>
        <w:ind w:left="1296"/>
        <w:textAlignment w:val="baseline"/>
        <w:rPr>
          <w:rFonts w:eastAsia="Times New Roman"/>
          <w:color w:val="000000"/>
          <w:spacing w:val="10"/>
          <w:sz w:val="21"/>
        </w:rPr>
      </w:pPr>
      <w:r>
        <w:rPr>
          <w:rFonts w:eastAsia="Times New Roman"/>
          <w:color w:val="000000"/>
          <w:spacing w:val="10"/>
          <w:sz w:val="21"/>
        </w:rPr>
        <w:t>Ferri-cyan. potassium " 1 oz.</w:t>
      </w:r>
    </w:p>
    <w:p w14:paraId="16A31746" w14:textId="77777777" w:rsidR="00CF4BE1" w:rsidRDefault="00000000">
      <w:pPr>
        <w:tabs>
          <w:tab w:val="left" w:pos="3672"/>
        </w:tabs>
        <w:spacing w:line="246" w:lineRule="exact"/>
        <w:ind w:left="1296"/>
        <w:textAlignment w:val="baseline"/>
        <w:rPr>
          <w:rFonts w:eastAsia="Times New Roman"/>
          <w:color w:val="000000"/>
          <w:sz w:val="21"/>
        </w:rPr>
      </w:pPr>
      <w:r>
        <w:rPr>
          <w:rFonts w:eastAsia="Times New Roman"/>
          <w:color w:val="000000"/>
          <w:sz w:val="21"/>
        </w:rPr>
        <w:t>Gum tragacanth,</w:t>
      </w:r>
      <w:r>
        <w:rPr>
          <w:rFonts w:eastAsia="Times New Roman"/>
          <w:color w:val="000000"/>
          <w:sz w:val="21"/>
        </w:rPr>
        <w:tab/>
        <w:t>4 "</w:t>
      </w:r>
    </w:p>
    <w:p w14:paraId="16A31747" w14:textId="77777777" w:rsidR="00CF4BE1" w:rsidRDefault="00000000">
      <w:pPr>
        <w:tabs>
          <w:tab w:val="left" w:pos="3672"/>
        </w:tabs>
        <w:spacing w:line="246" w:lineRule="exact"/>
        <w:ind w:left="1296"/>
        <w:textAlignment w:val="baseline"/>
        <w:rPr>
          <w:rFonts w:eastAsia="Times New Roman"/>
          <w:color w:val="000000"/>
          <w:sz w:val="21"/>
        </w:rPr>
      </w:pPr>
      <w:proofErr w:type="spellStart"/>
      <w:r>
        <w:rPr>
          <w:rFonts w:eastAsia="Times New Roman"/>
          <w:color w:val="000000"/>
          <w:sz w:val="21"/>
        </w:rPr>
        <w:t>Glycerine</w:t>
      </w:r>
      <w:proofErr w:type="spellEnd"/>
      <w:r>
        <w:rPr>
          <w:rFonts w:eastAsia="Times New Roman"/>
          <w:color w:val="000000"/>
          <w:sz w:val="21"/>
        </w:rPr>
        <w:t>,</w:t>
      </w:r>
      <w:r>
        <w:rPr>
          <w:rFonts w:eastAsia="Times New Roman"/>
          <w:color w:val="000000"/>
          <w:sz w:val="21"/>
        </w:rPr>
        <w:tab/>
        <w:t>4 "</w:t>
      </w:r>
    </w:p>
    <w:p w14:paraId="16A31748" w14:textId="77777777" w:rsidR="00CF4BE1" w:rsidRDefault="00000000">
      <w:pPr>
        <w:tabs>
          <w:tab w:val="left" w:pos="3672"/>
        </w:tabs>
        <w:spacing w:line="244" w:lineRule="exact"/>
        <w:ind w:left="1296"/>
        <w:textAlignment w:val="baseline"/>
        <w:rPr>
          <w:rFonts w:eastAsia="Times New Roman"/>
          <w:color w:val="000000"/>
          <w:sz w:val="21"/>
        </w:rPr>
      </w:pPr>
      <w:r>
        <w:rPr>
          <w:rFonts w:eastAsia="Times New Roman"/>
          <w:color w:val="000000"/>
          <w:sz w:val="21"/>
        </w:rPr>
        <w:t>Water,</w:t>
      </w:r>
      <w:r>
        <w:rPr>
          <w:rFonts w:eastAsia="Times New Roman"/>
          <w:color w:val="000000"/>
          <w:sz w:val="21"/>
        </w:rPr>
        <w:tab/>
        <w:t>1 gallon.</w:t>
      </w:r>
    </w:p>
    <w:p w14:paraId="16A31749" w14:textId="77777777" w:rsidR="00CF4BE1" w:rsidRDefault="00000000">
      <w:pPr>
        <w:tabs>
          <w:tab w:val="left" w:pos="3672"/>
        </w:tabs>
        <w:spacing w:before="40" w:line="249" w:lineRule="exact"/>
        <w:ind w:left="576"/>
        <w:textAlignment w:val="baseline"/>
        <w:rPr>
          <w:rFonts w:eastAsia="Times New Roman"/>
          <w:color w:val="000000"/>
          <w:sz w:val="21"/>
        </w:rPr>
      </w:pPr>
      <w:r>
        <w:rPr>
          <w:rFonts w:eastAsia="Times New Roman"/>
          <w:color w:val="000000"/>
          <w:sz w:val="21"/>
        </w:rPr>
        <w:t>No. 2. Nitrate ammonia,</w:t>
      </w:r>
      <w:r>
        <w:rPr>
          <w:rFonts w:eastAsia="Times New Roman"/>
          <w:color w:val="000000"/>
          <w:sz w:val="21"/>
        </w:rPr>
        <w:tab/>
        <w:t>2 lbs.</w:t>
      </w:r>
    </w:p>
    <w:p w14:paraId="16A3174A" w14:textId="77777777" w:rsidR="00CF4BE1" w:rsidRDefault="00000000">
      <w:pPr>
        <w:tabs>
          <w:tab w:val="left" w:pos="3672"/>
        </w:tabs>
        <w:spacing w:line="248" w:lineRule="exact"/>
        <w:ind w:left="1296"/>
        <w:textAlignment w:val="baseline"/>
        <w:rPr>
          <w:rFonts w:eastAsia="Times New Roman"/>
          <w:color w:val="000000"/>
          <w:spacing w:val="9"/>
          <w:sz w:val="21"/>
        </w:rPr>
      </w:pPr>
      <w:r>
        <w:rPr>
          <w:rFonts w:eastAsia="Times New Roman"/>
          <w:color w:val="000000"/>
          <w:spacing w:val="9"/>
          <w:sz w:val="21"/>
        </w:rPr>
        <w:t>Muriate "</w:t>
      </w:r>
      <w:r>
        <w:rPr>
          <w:rFonts w:eastAsia="Times New Roman"/>
          <w:color w:val="000000"/>
          <w:spacing w:val="9"/>
          <w:sz w:val="21"/>
        </w:rPr>
        <w:tab/>
        <w:t>2 "</w:t>
      </w:r>
    </w:p>
    <w:p w14:paraId="16A3174B" w14:textId="77777777" w:rsidR="00CF4BE1" w:rsidRDefault="00000000">
      <w:pPr>
        <w:tabs>
          <w:tab w:val="left" w:pos="3672"/>
        </w:tabs>
        <w:spacing w:line="245" w:lineRule="exact"/>
        <w:ind w:left="1296"/>
        <w:textAlignment w:val="baseline"/>
        <w:rPr>
          <w:rFonts w:eastAsia="Times New Roman"/>
          <w:color w:val="000000"/>
          <w:sz w:val="21"/>
        </w:rPr>
      </w:pPr>
      <w:r>
        <w:rPr>
          <w:rFonts w:eastAsia="Times New Roman"/>
          <w:color w:val="000000"/>
          <w:sz w:val="21"/>
        </w:rPr>
        <w:t>Ferri-cyan. potassium,</w:t>
      </w:r>
      <w:r>
        <w:rPr>
          <w:rFonts w:eastAsia="Times New Roman"/>
          <w:color w:val="000000"/>
          <w:sz w:val="21"/>
        </w:rPr>
        <w:tab/>
        <w:t>1 oz.</w:t>
      </w:r>
    </w:p>
    <w:p w14:paraId="16A3174C" w14:textId="77777777" w:rsidR="00CF4BE1" w:rsidRDefault="00000000">
      <w:pPr>
        <w:tabs>
          <w:tab w:val="left" w:pos="3672"/>
        </w:tabs>
        <w:spacing w:line="246" w:lineRule="exact"/>
        <w:ind w:left="1296"/>
        <w:textAlignment w:val="baseline"/>
        <w:rPr>
          <w:rFonts w:eastAsia="Times New Roman"/>
          <w:color w:val="000000"/>
          <w:sz w:val="21"/>
        </w:rPr>
      </w:pPr>
      <w:r>
        <w:rPr>
          <w:rFonts w:eastAsia="Times New Roman"/>
          <w:color w:val="000000"/>
          <w:sz w:val="21"/>
        </w:rPr>
        <w:t>Water,</w:t>
      </w:r>
      <w:r>
        <w:rPr>
          <w:rFonts w:eastAsia="Times New Roman"/>
          <w:color w:val="000000"/>
          <w:sz w:val="21"/>
        </w:rPr>
        <w:tab/>
        <w:t>1 gallon.</w:t>
      </w:r>
    </w:p>
    <w:p w14:paraId="16A3174D" w14:textId="77777777" w:rsidR="00CF4BE1" w:rsidRDefault="00000000">
      <w:pPr>
        <w:tabs>
          <w:tab w:val="left" w:pos="3888"/>
        </w:tabs>
        <w:spacing w:before="34" w:line="249" w:lineRule="exact"/>
        <w:ind w:left="576"/>
        <w:textAlignment w:val="baseline"/>
        <w:rPr>
          <w:rFonts w:eastAsia="Times New Roman"/>
          <w:color w:val="000000"/>
          <w:spacing w:val="-3"/>
          <w:sz w:val="21"/>
        </w:rPr>
      </w:pPr>
      <w:r>
        <w:rPr>
          <w:rFonts w:eastAsia="Times New Roman"/>
          <w:color w:val="000000"/>
          <w:spacing w:val="-3"/>
          <w:sz w:val="21"/>
        </w:rPr>
        <w:t>No. 3. Iodide potassium,</w:t>
      </w:r>
      <w:r>
        <w:rPr>
          <w:rFonts w:eastAsia="Times New Roman"/>
          <w:color w:val="000000"/>
          <w:spacing w:val="-3"/>
          <w:sz w:val="21"/>
        </w:rPr>
        <w:tab/>
        <w:t>lb.</w:t>
      </w:r>
    </w:p>
    <w:p w14:paraId="16A3174E" w14:textId="77777777" w:rsidR="00CF4BE1" w:rsidRDefault="00000000">
      <w:pPr>
        <w:tabs>
          <w:tab w:val="left" w:pos="3672"/>
        </w:tabs>
        <w:spacing w:line="244" w:lineRule="exact"/>
        <w:ind w:left="1296"/>
        <w:textAlignment w:val="baseline"/>
        <w:rPr>
          <w:rFonts w:eastAsia="Times New Roman"/>
          <w:color w:val="000000"/>
          <w:sz w:val="21"/>
        </w:rPr>
      </w:pPr>
      <w:r>
        <w:rPr>
          <w:rFonts w:eastAsia="Times New Roman"/>
          <w:color w:val="000000"/>
          <w:sz w:val="21"/>
        </w:rPr>
        <w:t>Bromide "</w:t>
      </w:r>
      <w:r>
        <w:rPr>
          <w:rFonts w:eastAsia="Times New Roman"/>
          <w:color w:val="000000"/>
          <w:sz w:val="21"/>
        </w:rPr>
        <w:tab/>
        <w:t>2 "</w:t>
      </w:r>
    </w:p>
    <w:p w14:paraId="16A3174F" w14:textId="77777777" w:rsidR="00CF4BE1" w:rsidRDefault="00000000">
      <w:pPr>
        <w:tabs>
          <w:tab w:val="left" w:pos="3672"/>
        </w:tabs>
        <w:spacing w:line="245" w:lineRule="exact"/>
        <w:ind w:left="1296"/>
        <w:textAlignment w:val="baseline"/>
        <w:rPr>
          <w:rFonts w:eastAsia="Times New Roman"/>
          <w:color w:val="000000"/>
          <w:sz w:val="21"/>
        </w:rPr>
      </w:pPr>
      <w:proofErr w:type="spellStart"/>
      <w:r>
        <w:rPr>
          <w:rFonts w:eastAsia="Times New Roman"/>
          <w:color w:val="000000"/>
          <w:sz w:val="21"/>
        </w:rPr>
        <w:t>Dextrine</w:t>
      </w:r>
      <w:proofErr w:type="spellEnd"/>
      <w:r>
        <w:rPr>
          <w:rFonts w:eastAsia="Times New Roman"/>
          <w:color w:val="000000"/>
          <w:sz w:val="21"/>
        </w:rPr>
        <w:t xml:space="preserve"> or starch,</w:t>
      </w:r>
      <w:r>
        <w:rPr>
          <w:rFonts w:eastAsia="Times New Roman"/>
          <w:color w:val="000000"/>
          <w:sz w:val="21"/>
        </w:rPr>
        <w:tab/>
        <w:t>1 oz.</w:t>
      </w:r>
    </w:p>
    <w:p w14:paraId="16A31750" w14:textId="77777777" w:rsidR="00CF4BE1" w:rsidRDefault="00000000">
      <w:pPr>
        <w:tabs>
          <w:tab w:val="left" w:pos="3672"/>
        </w:tabs>
        <w:spacing w:before="1" w:line="249" w:lineRule="exact"/>
        <w:ind w:left="1296"/>
        <w:textAlignment w:val="baseline"/>
        <w:rPr>
          <w:rFonts w:eastAsia="Times New Roman"/>
          <w:color w:val="000000"/>
          <w:sz w:val="21"/>
        </w:rPr>
      </w:pPr>
      <w:r>
        <w:rPr>
          <w:rFonts w:eastAsia="Times New Roman"/>
          <w:color w:val="000000"/>
          <w:sz w:val="21"/>
        </w:rPr>
        <w:t>Water, distilled,</w:t>
      </w:r>
      <w:r>
        <w:rPr>
          <w:rFonts w:eastAsia="Times New Roman"/>
          <w:color w:val="000000"/>
          <w:sz w:val="21"/>
        </w:rPr>
        <w:tab/>
        <w:t>1 gallon.</w:t>
      </w:r>
    </w:p>
    <w:p w14:paraId="16A31751" w14:textId="77777777" w:rsidR="00CF4BE1" w:rsidRDefault="00000000">
      <w:pPr>
        <w:spacing w:before="79" w:line="200" w:lineRule="exact"/>
        <w:ind w:left="216" w:right="216" w:firstLine="144"/>
        <w:jc w:val="both"/>
        <w:textAlignment w:val="baseline"/>
        <w:rPr>
          <w:rFonts w:eastAsia="Times New Roman"/>
          <w:color w:val="000000"/>
          <w:sz w:val="16"/>
        </w:rPr>
      </w:pPr>
      <w:r>
        <w:rPr>
          <w:rFonts w:eastAsia="Times New Roman"/>
          <w:color w:val="000000"/>
          <w:sz w:val="16"/>
        </w:rPr>
        <w:t xml:space="preserve">* Connections in apparatus and test boxes must never </w:t>
      </w:r>
      <w:proofErr w:type="gramStart"/>
      <w:r>
        <w:rPr>
          <w:rFonts w:eastAsia="Times New Roman"/>
          <w:color w:val="000000"/>
          <w:sz w:val="16"/>
        </w:rPr>
        <w:t>he</w:t>
      </w:r>
      <w:proofErr w:type="gramEnd"/>
      <w:r>
        <w:rPr>
          <w:rFonts w:eastAsia="Times New Roman"/>
          <w:color w:val="000000"/>
          <w:sz w:val="16"/>
        </w:rPr>
        <w:t xml:space="preserve"> soldered with acids or chloride of zinc. These liquids cannot be entirely </w:t>
      </w:r>
      <w:proofErr w:type="gramStart"/>
      <w:r>
        <w:rPr>
          <w:rFonts w:eastAsia="Times New Roman"/>
          <w:color w:val="000000"/>
          <w:sz w:val="16"/>
        </w:rPr>
        <w:t>removed, and</w:t>
      </w:r>
      <w:proofErr w:type="gramEnd"/>
      <w:r>
        <w:rPr>
          <w:rFonts w:eastAsia="Times New Roman"/>
          <w:color w:val="000000"/>
          <w:sz w:val="16"/>
        </w:rPr>
        <w:t xml:space="preserve"> will corrode the metal. If spilled on wood, or even on ebonite, chloride of zinc never dries, and injures the insulation. Resin should always be used.</w:t>
      </w:r>
    </w:p>
    <w:p w14:paraId="16A31752" w14:textId="77777777" w:rsidR="00CF4BE1" w:rsidRDefault="00CF4BE1">
      <w:pPr>
        <w:sectPr w:rsidR="00CF4BE1">
          <w:pgSz w:w="7589" w:h="11587"/>
          <w:pgMar w:top="1100" w:right="660" w:bottom="651" w:left="909" w:header="720" w:footer="720" w:gutter="0"/>
          <w:cols w:space="720"/>
        </w:sectPr>
      </w:pPr>
    </w:p>
    <w:p w14:paraId="16A31753" w14:textId="77777777" w:rsidR="00CF4BE1" w:rsidRDefault="00000000">
      <w:pPr>
        <w:tabs>
          <w:tab w:val="right" w:pos="4176"/>
        </w:tabs>
        <w:spacing w:before="14" w:line="245" w:lineRule="exact"/>
        <w:ind w:left="216"/>
        <w:textAlignment w:val="baseline"/>
        <w:rPr>
          <w:rFonts w:eastAsia="Times New Roman"/>
          <w:color w:val="000000"/>
          <w:sz w:val="21"/>
        </w:rPr>
      </w:pPr>
      <w:r>
        <w:rPr>
          <w:rFonts w:eastAsia="Times New Roman"/>
          <w:color w:val="000000"/>
          <w:sz w:val="21"/>
        </w:rPr>
        <w:lastRenderedPageBreak/>
        <w:t>1006</w:t>
      </w:r>
      <w:r>
        <w:rPr>
          <w:rFonts w:eastAsia="Times New Roman"/>
          <w:color w:val="000000"/>
          <w:sz w:val="21"/>
        </w:rPr>
        <w:tab/>
      </w:r>
      <w:r>
        <w:rPr>
          <w:rFonts w:eastAsia="Times New Roman"/>
          <w:b/>
          <w:color w:val="000000"/>
          <w:sz w:val="16"/>
        </w:rPr>
        <w:t>MISCELLANEOUS MATTERS.</w:t>
      </w:r>
    </w:p>
    <w:p w14:paraId="16A31754" w14:textId="77777777" w:rsidR="00CF4BE1" w:rsidRDefault="00000000">
      <w:pPr>
        <w:spacing w:before="152" w:line="245" w:lineRule="exact"/>
        <w:ind w:left="576"/>
        <w:textAlignment w:val="baseline"/>
        <w:rPr>
          <w:rFonts w:eastAsia="Times New Roman"/>
          <w:color w:val="000000"/>
          <w:spacing w:val="4"/>
          <w:sz w:val="21"/>
        </w:rPr>
      </w:pPr>
      <w:r>
        <w:rPr>
          <w:rFonts w:eastAsia="Times New Roman"/>
          <w:color w:val="000000"/>
          <w:spacing w:val="4"/>
          <w:sz w:val="21"/>
        </w:rPr>
        <w:t>No. 4. 150 parts crystallized nitrate ammonia.</w:t>
      </w:r>
    </w:p>
    <w:p w14:paraId="16A31755" w14:textId="77777777" w:rsidR="00CF4BE1" w:rsidRDefault="00000000">
      <w:pPr>
        <w:spacing w:line="245" w:lineRule="exact"/>
        <w:ind w:left="1224" w:firstLine="216"/>
        <w:textAlignment w:val="baseline"/>
        <w:rPr>
          <w:rFonts w:eastAsia="Times New Roman"/>
          <w:color w:val="000000"/>
          <w:sz w:val="21"/>
        </w:rPr>
      </w:pPr>
      <w:r>
        <w:rPr>
          <w:rFonts w:eastAsia="Times New Roman"/>
          <w:color w:val="000000"/>
          <w:sz w:val="21"/>
        </w:rPr>
        <w:t xml:space="preserve">5 " ferro-cyan. potassium, and </w:t>
      </w:r>
      <w:r>
        <w:rPr>
          <w:rFonts w:eastAsia="Times New Roman"/>
          <w:color w:val="000000"/>
          <w:sz w:val="21"/>
        </w:rPr>
        <w:br/>
        <w:t>100 " water.</w:t>
      </w:r>
    </w:p>
    <w:p w14:paraId="16A31756" w14:textId="77777777" w:rsidR="00CF4BE1" w:rsidRDefault="00000000">
      <w:pPr>
        <w:tabs>
          <w:tab w:val="right" w:pos="4176"/>
        </w:tabs>
        <w:spacing w:before="43" w:line="245" w:lineRule="exact"/>
        <w:ind w:left="576"/>
        <w:textAlignment w:val="baseline"/>
        <w:rPr>
          <w:rFonts w:eastAsia="Times New Roman"/>
          <w:color w:val="000000"/>
          <w:sz w:val="21"/>
        </w:rPr>
      </w:pPr>
      <w:r>
        <w:rPr>
          <w:rFonts w:eastAsia="Times New Roman"/>
          <w:color w:val="000000"/>
          <w:sz w:val="21"/>
        </w:rPr>
        <w:t xml:space="preserve">No. </w:t>
      </w:r>
      <w:r>
        <w:rPr>
          <w:rFonts w:eastAsia="Times New Roman"/>
          <w:i/>
          <w:color w:val="000000"/>
          <w:sz w:val="21"/>
        </w:rPr>
        <w:t>5.</w:t>
      </w:r>
      <w:r>
        <w:rPr>
          <w:rFonts w:eastAsia="Times New Roman"/>
          <w:i/>
          <w:color w:val="000000"/>
          <w:sz w:val="21"/>
        </w:rPr>
        <w:tab/>
      </w:r>
      <w:r>
        <w:rPr>
          <w:rFonts w:eastAsia="Times New Roman"/>
          <w:color w:val="000000"/>
          <w:sz w:val="21"/>
        </w:rPr>
        <w:t>1 part iodide of potassium, and</w:t>
      </w:r>
    </w:p>
    <w:p w14:paraId="16A31757" w14:textId="77777777" w:rsidR="00CF4BE1" w:rsidRDefault="00000000">
      <w:pPr>
        <w:spacing w:line="244" w:lineRule="exact"/>
        <w:ind w:left="1224" w:firstLine="216"/>
        <w:textAlignment w:val="baseline"/>
        <w:rPr>
          <w:rFonts w:eastAsia="Times New Roman"/>
          <w:color w:val="000000"/>
          <w:sz w:val="21"/>
        </w:rPr>
      </w:pPr>
      <w:r>
        <w:rPr>
          <w:rFonts w:eastAsia="Times New Roman"/>
          <w:color w:val="000000"/>
          <w:sz w:val="21"/>
        </w:rPr>
        <w:t xml:space="preserve">20 parts starch paste in </w:t>
      </w:r>
      <w:r>
        <w:rPr>
          <w:rFonts w:eastAsia="Times New Roman"/>
          <w:color w:val="000000"/>
          <w:sz w:val="21"/>
        </w:rPr>
        <w:br/>
        <w:t>40 " water.</w:t>
      </w:r>
    </w:p>
    <w:p w14:paraId="16A31758" w14:textId="77777777" w:rsidR="00CF4BE1" w:rsidRDefault="00000000">
      <w:pPr>
        <w:spacing w:before="42" w:line="245" w:lineRule="exact"/>
        <w:ind w:left="1440" w:right="216" w:hanging="864"/>
        <w:textAlignment w:val="baseline"/>
        <w:rPr>
          <w:rFonts w:eastAsia="Times New Roman"/>
          <w:color w:val="000000"/>
          <w:sz w:val="21"/>
        </w:rPr>
      </w:pPr>
      <w:r>
        <w:rPr>
          <w:rFonts w:eastAsia="Times New Roman"/>
          <w:color w:val="000000"/>
          <w:sz w:val="21"/>
        </w:rPr>
        <w:t xml:space="preserve">No. 6. Add two </w:t>
      </w:r>
      <w:proofErr w:type="gramStart"/>
      <w:r>
        <w:rPr>
          <w:rFonts w:eastAsia="Times New Roman"/>
          <w:color w:val="000000"/>
          <w:sz w:val="21"/>
        </w:rPr>
        <w:t>parts</w:t>
      </w:r>
      <w:proofErr w:type="gramEnd"/>
      <w:r>
        <w:rPr>
          <w:rFonts w:eastAsia="Times New Roman"/>
          <w:color w:val="000000"/>
          <w:sz w:val="21"/>
        </w:rPr>
        <w:t xml:space="preserve"> nitric acid and two of ammonia to a solution of prussiate of potash in water, about 1} oz. to the gallon.</w:t>
      </w:r>
    </w:p>
    <w:p w14:paraId="16A31759" w14:textId="77777777" w:rsidR="00CF4BE1" w:rsidRDefault="00000000">
      <w:pPr>
        <w:spacing w:before="43" w:line="245" w:lineRule="exact"/>
        <w:jc w:val="center"/>
        <w:textAlignment w:val="baseline"/>
        <w:rPr>
          <w:rFonts w:eastAsia="Times New Roman"/>
          <w:color w:val="000000"/>
          <w:spacing w:val="2"/>
          <w:sz w:val="21"/>
        </w:rPr>
      </w:pPr>
      <w:r>
        <w:rPr>
          <w:rFonts w:eastAsia="Times New Roman"/>
          <w:color w:val="000000"/>
          <w:spacing w:val="2"/>
          <w:sz w:val="21"/>
        </w:rPr>
        <w:t>No. 7. 1. part ferro-cyanide of potassium, saturated solution.</w:t>
      </w:r>
    </w:p>
    <w:p w14:paraId="16A3175A" w14:textId="77777777" w:rsidR="00CF4BE1" w:rsidRDefault="00000000">
      <w:pPr>
        <w:spacing w:line="241" w:lineRule="exact"/>
        <w:ind w:left="1224"/>
        <w:textAlignment w:val="baseline"/>
        <w:rPr>
          <w:rFonts w:eastAsia="Times New Roman"/>
          <w:color w:val="000000"/>
          <w:sz w:val="21"/>
        </w:rPr>
      </w:pPr>
      <w:r>
        <w:rPr>
          <w:rFonts w:eastAsia="Times New Roman"/>
          <w:color w:val="000000"/>
          <w:sz w:val="21"/>
        </w:rPr>
        <w:t>1 part nitrate of ammonia</w:t>
      </w:r>
    </w:p>
    <w:p w14:paraId="16A3175B" w14:textId="77777777" w:rsidR="00CF4BE1" w:rsidRDefault="00000000">
      <w:pPr>
        <w:spacing w:before="6" w:line="245" w:lineRule="exact"/>
        <w:jc w:val="center"/>
        <w:textAlignment w:val="baseline"/>
        <w:rPr>
          <w:rFonts w:eastAsia="Times New Roman"/>
          <w:color w:val="000000"/>
          <w:spacing w:val="3"/>
          <w:sz w:val="21"/>
        </w:rPr>
      </w:pPr>
      <w:r>
        <w:rPr>
          <w:rFonts w:eastAsia="Times New Roman"/>
          <w:color w:val="000000"/>
          <w:spacing w:val="3"/>
          <w:sz w:val="21"/>
        </w:rPr>
        <w:t>1 part of each solution to two parts of water.</w:t>
      </w:r>
    </w:p>
    <w:p w14:paraId="16A3175C" w14:textId="77777777" w:rsidR="00CF4BE1" w:rsidRDefault="00000000">
      <w:pPr>
        <w:spacing w:before="60" w:line="245" w:lineRule="exact"/>
        <w:ind w:left="216" w:right="216" w:firstLine="144"/>
        <w:jc w:val="both"/>
        <w:textAlignment w:val="baseline"/>
        <w:rPr>
          <w:rFonts w:eastAsia="Times New Roman"/>
          <w:color w:val="000000"/>
          <w:sz w:val="21"/>
        </w:rPr>
      </w:pPr>
      <w:r>
        <w:rPr>
          <w:rFonts w:eastAsia="Times New Roman"/>
          <w:color w:val="000000"/>
          <w:sz w:val="21"/>
        </w:rPr>
        <w:t>Of the above, No. 1 may be considered best for steady work on short circuits, being also of comparatively high resistance, it is least affected by leakages from other lines.</w:t>
      </w:r>
    </w:p>
    <w:p w14:paraId="16A3175D" w14:textId="77777777" w:rsidR="00CF4BE1" w:rsidRDefault="00000000">
      <w:pPr>
        <w:spacing w:before="4" w:line="245" w:lineRule="exact"/>
        <w:ind w:left="216" w:right="216" w:firstLine="144"/>
        <w:jc w:val="both"/>
        <w:textAlignment w:val="baseline"/>
        <w:rPr>
          <w:rFonts w:eastAsia="Times New Roman"/>
          <w:color w:val="000000"/>
          <w:sz w:val="21"/>
        </w:rPr>
      </w:pPr>
      <w:r>
        <w:rPr>
          <w:rFonts w:eastAsia="Times New Roman"/>
          <w:color w:val="000000"/>
          <w:sz w:val="21"/>
        </w:rPr>
        <w:t>No. 2 is much more sensitive and can be made to record with the faintest trace of current, it is therefore well adapted for long circuits.</w:t>
      </w:r>
    </w:p>
    <w:p w14:paraId="16A3175E" w14:textId="77777777" w:rsidR="00CF4BE1" w:rsidRDefault="00000000">
      <w:pPr>
        <w:spacing w:line="244" w:lineRule="exact"/>
        <w:ind w:left="216" w:right="216" w:firstLine="144"/>
        <w:jc w:val="both"/>
        <w:textAlignment w:val="baseline"/>
        <w:rPr>
          <w:rFonts w:eastAsia="Times New Roman"/>
          <w:color w:val="000000"/>
          <w:sz w:val="21"/>
        </w:rPr>
      </w:pPr>
      <w:r>
        <w:rPr>
          <w:rFonts w:eastAsia="Times New Roman"/>
          <w:color w:val="000000"/>
          <w:sz w:val="21"/>
        </w:rPr>
        <w:t xml:space="preserve">No. </w:t>
      </w:r>
      <w:r>
        <w:rPr>
          <w:rFonts w:eastAsia="Times New Roman"/>
          <w:b/>
          <w:color w:val="000000"/>
          <w:sz w:val="21"/>
        </w:rPr>
        <w:t xml:space="preserve">3 </w:t>
      </w:r>
      <w:r>
        <w:rPr>
          <w:rFonts w:eastAsia="Times New Roman"/>
          <w:color w:val="000000"/>
          <w:sz w:val="21"/>
        </w:rPr>
        <w:t>is highly sensitive, and capable of the most perfect and beautiful work at an extremely high rate of speed.</w:t>
      </w:r>
    </w:p>
    <w:p w14:paraId="16A3175F" w14:textId="77777777" w:rsidR="00CF4BE1" w:rsidRDefault="00000000">
      <w:pPr>
        <w:spacing w:before="136" w:line="237" w:lineRule="exact"/>
        <w:ind w:left="216" w:right="216" w:firstLine="144"/>
        <w:jc w:val="both"/>
        <w:textAlignment w:val="baseline"/>
        <w:rPr>
          <w:rFonts w:eastAsia="Times New Roman"/>
          <w:i/>
          <w:color w:val="000000"/>
          <w:sz w:val="21"/>
        </w:rPr>
      </w:pPr>
      <w:r>
        <w:rPr>
          <w:rFonts w:eastAsia="Times New Roman"/>
          <w:i/>
          <w:color w:val="000000"/>
          <w:sz w:val="21"/>
        </w:rPr>
        <w:t xml:space="preserve">Cement for </w:t>
      </w:r>
      <w:proofErr w:type="gramStart"/>
      <w:r>
        <w:rPr>
          <w:rFonts w:eastAsia="Times New Roman"/>
          <w:i/>
          <w:color w:val="000000"/>
          <w:sz w:val="21"/>
        </w:rPr>
        <w:t>Insulators.—</w:t>
      </w:r>
      <w:proofErr w:type="gramEnd"/>
      <w:r>
        <w:rPr>
          <w:rFonts w:eastAsia="Times New Roman"/>
          <w:i/>
          <w:color w:val="000000"/>
          <w:sz w:val="21"/>
        </w:rPr>
        <w:t xml:space="preserve">Sulphur, </w:t>
      </w:r>
      <w:r>
        <w:rPr>
          <w:rFonts w:eastAsia="Times New Roman"/>
          <w:color w:val="000000"/>
          <w:sz w:val="21"/>
        </w:rPr>
        <w:t>lead, plaster of paris, with a little glue to prevent it setting quickly.</w:t>
      </w:r>
    </w:p>
    <w:p w14:paraId="16A31760" w14:textId="77777777" w:rsidR="00CF4BE1" w:rsidRDefault="00000000">
      <w:pPr>
        <w:spacing w:before="128" w:line="240" w:lineRule="exact"/>
        <w:ind w:left="216" w:right="216" w:firstLine="144"/>
        <w:jc w:val="both"/>
        <w:textAlignment w:val="baseline"/>
        <w:rPr>
          <w:rFonts w:eastAsia="Times New Roman"/>
          <w:i/>
          <w:color w:val="000000"/>
          <w:sz w:val="21"/>
        </w:rPr>
      </w:pPr>
      <w:r>
        <w:rPr>
          <w:rFonts w:eastAsia="Times New Roman"/>
          <w:i/>
          <w:color w:val="000000"/>
          <w:sz w:val="21"/>
        </w:rPr>
        <w:t xml:space="preserve">Muirhead's </w:t>
      </w:r>
      <w:proofErr w:type="gramStart"/>
      <w:r>
        <w:rPr>
          <w:rFonts w:eastAsia="Times New Roman"/>
          <w:i/>
          <w:color w:val="000000"/>
          <w:sz w:val="21"/>
        </w:rPr>
        <w:t>Cement.-</w:t>
      </w:r>
      <w:proofErr w:type="gramEnd"/>
      <w:r>
        <w:rPr>
          <w:rFonts w:eastAsia="Times New Roman"/>
          <w:i/>
          <w:color w:val="000000"/>
          <w:sz w:val="21"/>
        </w:rPr>
        <w:t xml:space="preserve">3 </w:t>
      </w:r>
      <w:r>
        <w:rPr>
          <w:rFonts w:eastAsia="Times New Roman"/>
          <w:color w:val="000000"/>
          <w:sz w:val="21"/>
        </w:rPr>
        <w:t>lbs. Portland cement, 3 lbs. rough sand, 4 lbs. smiths' ashes, 4 lbs. resin.</w:t>
      </w:r>
    </w:p>
    <w:p w14:paraId="16A31761" w14:textId="77777777" w:rsidR="00CF4BE1" w:rsidRDefault="00000000">
      <w:pPr>
        <w:spacing w:before="135" w:line="238" w:lineRule="exact"/>
        <w:ind w:left="216" w:right="216" w:firstLine="144"/>
        <w:jc w:val="both"/>
        <w:textAlignment w:val="baseline"/>
        <w:rPr>
          <w:rFonts w:eastAsia="Times New Roman"/>
          <w:i/>
          <w:color w:val="000000"/>
          <w:spacing w:val="3"/>
          <w:sz w:val="21"/>
        </w:rPr>
      </w:pPr>
      <w:r>
        <w:rPr>
          <w:rFonts w:eastAsia="Times New Roman"/>
          <w:i/>
          <w:color w:val="000000"/>
          <w:spacing w:val="3"/>
          <w:sz w:val="21"/>
        </w:rPr>
        <w:t xml:space="preserve">Black </w:t>
      </w:r>
      <w:proofErr w:type="gramStart"/>
      <w:r>
        <w:rPr>
          <w:rFonts w:eastAsia="Times New Roman"/>
          <w:i/>
          <w:color w:val="000000"/>
          <w:spacing w:val="3"/>
          <w:sz w:val="21"/>
        </w:rPr>
        <w:t>Cement.-</w:t>
      </w:r>
      <w:proofErr w:type="gramEnd"/>
      <w:r>
        <w:rPr>
          <w:rFonts w:eastAsia="Times New Roman"/>
          <w:i/>
          <w:color w:val="000000"/>
          <w:spacing w:val="3"/>
          <w:sz w:val="21"/>
        </w:rPr>
        <w:t xml:space="preserve">1 </w:t>
      </w:r>
      <w:r>
        <w:rPr>
          <w:rFonts w:eastAsia="Times New Roman"/>
          <w:color w:val="000000"/>
          <w:spacing w:val="3"/>
          <w:sz w:val="21"/>
        </w:rPr>
        <w:t>lb. rough sand, 1 lb. smith's ashes, 2 lbs. resin.</w:t>
      </w:r>
    </w:p>
    <w:p w14:paraId="16A31762" w14:textId="77777777" w:rsidR="00CF4BE1" w:rsidRDefault="00000000">
      <w:pPr>
        <w:spacing w:before="93" w:line="239" w:lineRule="exact"/>
        <w:ind w:left="216" w:right="216" w:firstLine="144"/>
        <w:jc w:val="both"/>
        <w:textAlignment w:val="baseline"/>
        <w:rPr>
          <w:rFonts w:eastAsia="Times New Roman"/>
          <w:i/>
          <w:color w:val="000000"/>
          <w:sz w:val="21"/>
        </w:rPr>
      </w:pPr>
      <w:r>
        <w:rPr>
          <w:rFonts w:eastAsia="Times New Roman"/>
          <w:i/>
          <w:color w:val="000000"/>
          <w:sz w:val="21"/>
        </w:rPr>
        <w:t xml:space="preserve">Siemens's </w:t>
      </w:r>
      <w:proofErr w:type="gramStart"/>
      <w:r>
        <w:rPr>
          <w:rFonts w:eastAsia="Times New Roman"/>
          <w:i/>
          <w:color w:val="000000"/>
          <w:sz w:val="21"/>
        </w:rPr>
        <w:t>Cement.-</w:t>
      </w:r>
      <w:proofErr w:type="gramEnd"/>
      <w:r>
        <w:rPr>
          <w:rFonts w:eastAsia="Times New Roman"/>
          <w:i/>
          <w:color w:val="000000"/>
          <w:sz w:val="21"/>
        </w:rPr>
        <w:t xml:space="preserve">12 </w:t>
      </w:r>
      <w:r>
        <w:rPr>
          <w:rFonts w:eastAsia="Times New Roman"/>
          <w:color w:val="000000"/>
          <w:sz w:val="21"/>
        </w:rPr>
        <w:t>lbs. black iron rust or iron filings, 100 lbs. sulphur.</w:t>
      </w:r>
    </w:p>
    <w:p w14:paraId="16A31763" w14:textId="77777777" w:rsidR="00CF4BE1" w:rsidRDefault="00000000">
      <w:pPr>
        <w:spacing w:before="96" w:line="245" w:lineRule="exact"/>
        <w:ind w:left="216" w:right="216" w:firstLine="144"/>
        <w:jc w:val="both"/>
        <w:textAlignment w:val="baseline"/>
        <w:rPr>
          <w:rFonts w:eastAsia="Times New Roman"/>
          <w:i/>
          <w:color w:val="000000"/>
          <w:sz w:val="21"/>
        </w:rPr>
      </w:pPr>
      <w:r>
        <w:rPr>
          <w:rFonts w:eastAsia="Times New Roman"/>
          <w:i/>
          <w:color w:val="000000"/>
          <w:sz w:val="21"/>
        </w:rPr>
        <w:t xml:space="preserve">Sealing Faults in Fresh Water </w:t>
      </w:r>
      <w:proofErr w:type="gramStart"/>
      <w:r>
        <w:rPr>
          <w:rFonts w:eastAsia="Times New Roman"/>
          <w:i/>
          <w:color w:val="000000"/>
          <w:sz w:val="21"/>
        </w:rPr>
        <w:t>Cables.—</w:t>
      </w:r>
      <w:proofErr w:type="gramEnd"/>
      <w:r>
        <w:rPr>
          <w:rFonts w:eastAsia="Times New Roman"/>
          <w:i/>
          <w:color w:val="000000"/>
          <w:sz w:val="21"/>
        </w:rPr>
        <w:t xml:space="preserve">When </w:t>
      </w:r>
      <w:r>
        <w:rPr>
          <w:rFonts w:eastAsia="Times New Roman"/>
          <w:b/>
          <w:color w:val="000000"/>
          <w:sz w:val="21"/>
        </w:rPr>
        <w:t xml:space="preserve">the </w:t>
      </w:r>
      <w:r>
        <w:rPr>
          <w:rFonts w:eastAsia="Times New Roman"/>
          <w:color w:val="000000"/>
          <w:sz w:val="21"/>
        </w:rPr>
        <w:t>poles of a battery are put in water, the latter is decomposed, — oxygen being developed at the -I-, and hydrogen at the — pole. If the ± electrode is copper, it will be oxidized by the gas formed on its surface, and this oxide is a very bad conductor. By putting</w:t>
      </w:r>
    </w:p>
    <w:p w14:paraId="16A31764" w14:textId="77777777" w:rsidR="00CF4BE1" w:rsidRDefault="00CF4BE1">
      <w:pPr>
        <w:sectPr w:rsidR="00CF4BE1">
          <w:pgSz w:w="8016" w:h="11616"/>
          <w:pgMar w:top="1140" w:right="1228" w:bottom="840" w:left="768" w:header="720" w:footer="720" w:gutter="0"/>
          <w:cols w:space="720"/>
        </w:sectPr>
      </w:pPr>
    </w:p>
    <w:p w14:paraId="16A31765" w14:textId="77777777" w:rsidR="00CF4BE1" w:rsidRDefault="00000000">
      <w:pPr>
        <w:tabs>
          <w:tab w:val="right" w:pos="5904"/>
        </w:tabs>
        <w:spacing w:before="9" w:line="243" w:lineRule="exact"/>
        <w:ind w:left="1440"/>
        <w:textAlignment w:val="baseline"/>
        <w:rPr>
          <w:rFonts w:eastAsia="Times New Roman"/>
          <w:b/>
          <w:color w:val="000000"/>
          <w:sz w:val="16"/>
        </w:rPr>
      </w:pPr>
      <w:r>
        <w:rPr>
          <w:rFonts w:eastAsia="Times New Roman"/>
          <w:b/>
          <w:color w:val="000000"/>
          <w:sz w:val="16"/>
        </w:rPr>
        <w:lastRenderedPageBreak/>
        <w:t>DICTIONARY OF TECHNICAL TERMS.</w:t>
      </w:r>
      <w:r>
        <w:rPr>
          <w:rFonts w:eastAsia="Times New Roman"/>
          <w:b/>
          <w:color w:val="000000"/>
          <w:sz w:val="16"/>
        </w:rPr>
        <w:tab/>
      </w:r>
      <w:r>
        <w:rPr>
          <w:rFonts w:eastAsia="Times New Roman"/>
          <w:color w:val="000000"/>
          <w:sz w:val="20"/>
        </w:rPr>
        <w:t>1007</w:t>
      </w:r>
    </w:p>
    <w:p w14:paraId="16A31766" w14:textId="77777777" w:rsidR="00CF4BE1" w:rsidRDefault="00000000">
      <w:pPr>
        <w:spacing w:before="210" w:line="243" w:lineRule="exact"/>
        <w:ind w:left="216" w:right="216"/>
        <w:jc w:val="both"/>
        <w:textAlignment w:val="baseline"/>
        <w:rPr>
          <w:rFonts w:eastAsia="Times New Roman"/>
          <w:color w:val="000000"/>
          <w:spacing w:val="9"/>
          <w:sz w:val="20"/>
        </w:rPr>
      </w:pPr>
      <w:r>
        <w:rPr>
          <w:rFonts w:eastAsia="Times New Roman"/>
          <w:color w:val="000000"/>
          <w:spacing w:val="9"/>
          <w:sz w:val="20"/>
        </w:rPr>
        <w:t>the + pole of a battery of 100 volts to one end of a leaky cable, and insulating the other, the fault may be effectually sealed, and the cable worked through as if no fault existed.</w:t>
      </w:r>
    </w:p>
    <w:p w14:paraId="16A31767" w14:textId="77777777" w:rsidR="00CF4BE1" w:rsidRDefault="00000000">
      <w:pPr>
        <w:spacing w:before="284" w:line="185" w:lineRule="exact"/>
        <w:jc w:val="center"/>
        <w:textAlignment w:val="baseline"/>
        <w:rPr>
          <w:rFonts w:eastAsia="Times New Roman"/>
          <w:b/>
          <w:color w:val="000000"/>
          <w:spacing w:val="5"/>
          <w:sz w:val="16"/>
        </w:rPr>
      </w:pPr>
      <w:r>
        <w:rPr>
          <w:rFonts w:eastAsia="Times New Roman"/>
          <w:b/>
          <w:color w:val="000000"/>
          <w:spacing w:val="5"/>
          <w:sz w:val="16"/>
        </w:rPr>
        <w:t>DICTIONARY OF TECHNICAL TERMS.</w:t>
      </w:r>
    </w:p>
    <w:p w14:paraId="16A31768" w14:textId="77777777" w:rsidR="00CF4BE1" w:rsidRDefault="00000000">
      <w:pPr>
        <w:spacing w:before="164" w:line="243" w:lineRule="exact"/>
        <w:ind w:left="216" w:right="216" w:firstLine="216"/>
        <w:jc w:val="both"/>
        <w:textAlignment w:val="baseline"/>
        <w:rPr>
          <w:rFonts w:eastAsia="Times New Roman"/>
          <w:color w:val="000000"/>
          <w:spacing w:val="9"/>
          <w:sz w:val="20"/>
        </w:rPr>
      </w:pPr>
      <w:r>
        <w:rPr>
          <w:rFonts w:eastAsia="Times New Roman"/>
          <w:color w:val="000000"/>
          <w:spacing w:val="9"/>
          <w:sz w:val="20"/>
        </w:rPr>
        <w:t>The following is intended to supply concise definitions of terms for occasional reference, or to recall their full explana</w:t>
      </w:r>
      <w:r>
        <w:rPr>
          <w:rFonts w:eastAsia="Times New Roman"/>
          <w:color w:val="000000"/>
          <w:spacing w:val="9"/>
          <w:sz w:val="20"/>
        </w:rPr>
        <w:softHyphen/>
        <w:t xml:space="preserve">tion to </w:t>
      </w:r>
      <w:proofErr w:type="gramStart"/>
      <w:r>
        <w:rPr>
          <w:rFonts w:eastAsia="Times New Roman"/>
          <w:color w:val="000000"/>
          <w:spacing w:val="9"/>
          <w:sz w:val="20"/>
        </w:rPr>
        <w:t>mind :</w:t>
      </w:r>
      <w:proofErr w:type="gramEnd"/>
    </w:p>
    <w:p w14:paraId="16A31769" w14:textId="77777777" w:rsidR="00CF4BE1" w:rsidRDefault="00000000">
      <w:pPr>
        <w:spacing w:before="4" w:line="243" w:lineRule="exact"/>
        <w:ind w:left="216" w:right="216" w:firstLine="216"/>
        <w:jc w:val="both"/>
        <w:textAlignment w:val="baseline"/>
        <w:rPr>
          <w:rFonts w:eastAsia="Times New Roman"/>
          <w:i/>
          <w:color w:val="000000"/>
          <w:sz w:val="20"/>
        </w:rPr>
      </w:pPr>
      <w:proofErr w:type="gramStart"/>
      <w:r>
        <w:rPr>
          <w:rFonts w:eastAsia="Times New Roman"/>
          <w:i/>
          <w:color w:val="000000"/>
          <w:sz w:val="20"/>
        </w:rPr>
        <w:t>Amalgamation.—</w:t>
      </w:r>
      <w:proofErr w:type="gramEnd"/>
      <w:r>
        <w:rPr>
          <w:rFonts w:eastAsia="Times New Roman"/>
          <w:i/>
          <w:color w:val="000000"/>
          <w:sz w:val="20"/>
        </w:rPr>
        <w:t xml:space="preserve">Zinc </w:t>
      </w:r>
      <w:r>
        <w:rPr>
          <w:rFonts w:eastAsia="Times New Roman"/>
          <w:color w:val="000000"/>
          <w:sz w:val="20"/>
        </w:rPr>
        <w:t>is protected from waste by having its surface coated with mercury. For the process see page 84.</w:t>
      </w:r>
    </w:p>
    <w:p w14:paraId="16A3176A" w14:textId="77777777" w:rsidR="00CF4BE1" w:rsidRDefault="00000000">
      <w:pPr>
        <w:spacing w:before="4" w:line="243" w:lineRule="exact"/>
        <w:ind w:left="216" w:right="216" w:firstLine="216"/>
        <w:jc w:val="both"/>
        <w:textAlignment w:val="baseline"/>
        <w:rPr>
          <w:rFonts w:eastAsia="Times New Roman"/>
          <w:i/>
          <w:color w:val="000000"/>
          <w:sz w:val="20"/>
        </w:rPr>
      </w:pPr>
      <w:proofErr w:type="gramStart"/>
      <w:r>
        <w:rPr>
          <w:rFonts w:eastAsia="Times New Roman"/>
          <w:i/>
          <w:color w:val="000000"/>
          <w:sz w:val="20"/>
        </w:rPr>
        <w:t>Battery.—</w:t>
      </w:r>
      <w:proofErr w:type="gramEnd"/>
      <w:r>
        <w:rPr>
          <w:rFonts w:eastAsia="Times New Roman"/>
          <w:i/>
          <w:color w:val="000000"/>
          <w:sz w:val="20"/>
        </w:rPr>
        <w:t xml:space="preserve">A </w:t>
      </w:r>
      <w:r>
        <w:rPr>
          <w:rFonts w:eastAsia="Times New Roman"/>
          <w:color w:val="000000"/>
          <w:sz w:val="20"/>
        </w:rPr>
        <w:t>combination of two or more voltaic cells coupled together in series.</w:t>
      </w:r>
    </w:p>
    <w:p w14:paraId="16A3176B" w14:textId="77777777" w:rsidR="00CF4BE1" w:rsidRDefault="00000000">
      <w:pPr>
        <w:spacing w:line="251" w:lineRule="exact"/>
        <w:ind w:left="216" w:right="216" w:firstLine="216"/>
        <w:jc w:val="both"/>
        <w:textAlignment w:val="baseline"/>
        <w:rPr>
          <w:rFonts w:eastAsia="Times New Roman"/>
          <w:i/>
          <w:color w:val="000000"/>
          <w:sz w:val="20"/>
        </w:rPr>
      </w:pPr>
      <w:r>
        <w:rPr>
          <w:rFonts w:eastAsia="Times New Roman"/>
          <w:i/>
          <w:color w:val="000000"/>
          <w:sz w:val="20"/>
        </w:rPr>
        <w:t>Bridge, 1</w:t>
      </w:r>
      <w:proofErr w:type="gramStart"/>
      <w:r>
        <w:rPr>
          <w:rFonts w:eastAsia="Times New Roman"/>
          <w:i/>
          <w:color w:val="000000"/>
          <w:sz w:val="20"/>
        </w:rPr>
        <w:t>Vheatstone's.—</w:t>
      </w:r>
      <w:proofErr w:type="gramEnd"/>
      <w:r>
        <w:rPr>
          <w:rFonts w:eastAsia="Times New Roman"/>
          <w:i/>
          <w:color w:val="000000"/>
          <w:sz w:val="20"/>
        </w:rPr>
        <w:t xml:space="preserve">An </w:t>
      </w:r>
      <w:r>
        <w:rPr>
          <w:rFonts w:eastAsia="Times New Roman"/>
          <w:color w:val="000000"/>
          <w:sz w:val="20"/>
        </w:rPr>
        <w:t>apparatus for measuring resistances by balancing the unknown resistance against one known and capable of adjustment.</w:t>
      </w:r>
    </w:p>
    <w:p w14:paraId="16A3176C" w14:textId="77777777" w:rsidR="00CF4BE1" w:rsidRDefault="00000000">
      <w:pPr>
        <w:spacing w:before="7" w:line="243" w:lineRule="exact"/>
        <w:ind w:left="216" w:right="216" w:firstLine="216"/>
        <w:jc w:val="both"/>
        <w:textAlignment w:val="baseline"/>
        <w:rPr>
          <w:rFonts w:eastAsia="Times New Roman"/>
          <w:i/>
          <w:color w:val="000000"/>
          <w:sz w:val="20"/>
        </w:rPr>
      </w:pPr>
      <w:proofErr w:type="gramStart"/>
      <w:r>
        <w:rPr>
          <w:rFonts w:eastAsia="Times New Roman"/>
          <w:i/>
          <w:color w:val="000000"/>
          <w:sz w:val="20"/>
        </w:rPr>
        <w:t>Cell.—</w:t>
      </w:r>
      <w:proofErr w:type="gramEnd"/>
      <w:r>
        <w:rPr>
          <w:rFonts w:eastAsia="Times New Roman"/>
          <w:i/>
          <w:color w:val="000000"/>
          <w:sz w:val="20"/>
        </w:rPr>
        <w:t xml:space="preserve">Each </w:t>
      </w:r>
      <w:r>
        <w:rPr>
          <w:rFonts w:eastAsia="Times New Roman"/>
          <w:color w:val="000000"/>
          <w:sz w:val="20"/>
        </w:rPr>
        <w:t>separate vessel in which a chemical action occurs, by which electricity is capable of being developed.</w:t>
      </w:r>
    </w:p>
    <w:p w14:paraId="16A3176D" w14:textId="77777777" w:rsidR="00CF4BE1" w:rsidRDefault="00000000">
      <w:pPr>
        <w:spacing w:before="4" w:line="243" w:lineRule="exact"/>
        <w:ind w:left="216" w:right="216" w:firstLine="216"/>
        <w:jc w:val="both"/>
        <w:textAlignment w:val="baseline"/>
        <w:rPr>
          <w:rFonts w:eastAsia="Times New Roman"/>
          <w:i/>
          <w:color w:val="000000"/>
          <w:sz w:val="20"/>
        </w:rPr>
      </w:pPr>
      <w:r>
        <w:rPr>
          <w:rFonts w:eastAsia="Times New Roman"/>
          <w:i/>
          <w:color w:val="000000"/>
          <w:sz w:val="20"/>
        </w:rPr>
        <w:t xml:space="preserve">Circuit, </w:t>
      </w:r>
      <w:proofErr w:type="gramStart"/>
      <w:r>
        <w:rPr>
          <w:rFonts w:eastAsia="Times New Roman"/>
          <w:i/>
          <w:color w:val="000000"/>
          <w:sz w:val="20"/>
        </w:rPr>
        <w:t>Conductive.—</w:t>
      </w:r>
      <w:proofErr w:type="gramEnd"/>
      <w:r>
        <w:rPr>
          <w:rFonts w:eastAsia="Times New Roman"/>
          <w:i/>
          <w:color w:val="000000"/>
          <w:sz w:val="20"/>
        </w:rPr>
        <w:t xml:space="preserve">The </w:t>
      </w:r>
      <w:r>
        <w:rPr>
          <w:rFonts w:eastAsia="Times New Roman"/>
          <w:color w:val="000000"/>
          <w:sz w:val="20"/>
        </w:rPr>
        <w:t>wires, instruments, etc., forming the path for the passage of the current.</w:t>
      </w:r>
    </w:p>
    <w:p w14:paraId="16A3176E" w14:textId="739E2F0F" w:rsidR="00CF4BE1" w:rsidRDefault="00000000">
      <w:pPr>
        <w:spacing w:before="7" w:line="243" w:lineRule="exact"/>
        <w:ind w:left="216" w:right="216" w:firstLine="216"/>
        <w:jc w:val="both"/>
        <w:textAlignment w:val="baseline"/>
        <w:rPr>
          <w:rFonts w:eastAsia="Times New Roman"/>
          <w:i/>
          <w:color w:val="000000"/>
          <w:sz w:val="20"/>
        </w:rPr>
      </w:pPr>
      <w:r>
        <w:rPr>
          <w:rFonts w:eastAsia="Times New Roman"/>
          <w:i/>
          <w:color w:val="000000"/>
          <w:sz w:val="20"/>
        </w:rPr>
        <w:t xml:space="preserve">Circuit, </w:t>
      </w:r>
      <w:proofErr w:type="gramStart"/>
      <w:r>
        <w:rPr>
          <w:rFonts w:eastAsia="Times New Roman"/>
          <w:i/>
          <w:color w:val="000000"/>
          <w:sz w:val="20"/>
        </w:rPr>
        <w:t>Inductive.—</w:t>
      </w:r>
      <w:proofErr w:type="gramEnd"/>
      <w:r>
        <w:rPr>
          <w:rFonts w:eastAsia="Times New Roman"/>
          <w:i/>
          <w:color w:val="000000"/>
          <w:sz w:val="20"/>
        </w:rPr>
        <w:t xml:space="preserve">The </w:t>
      </w:r>
      <w:r>
        <w:rPr>
          <w:rFonts w:eastAsia="Times New Roman"/>
          <w:color w:val="000000"/>
          <w:sz w:val="20"/>
        </w:rPr>
        <w:t>term applies to static electricity</w:t>
      </w:r>
      <w:r w:rsidR="0027141B">
        <w:rPr>
          <w:rFonts w:eastAsia="Times New Roman"/>
          <w:color w:val="000000"/>
          <w:sz w:val="20"/>
        </w:rPr>
        <w:t>;</w:t>
      </w:r>
      <w:r>
        <w:rPr>
          <w:rFonts w:eastAsia="Times New Roman"/>
          <w:color w:val="000000"/>
          <w:sz w:val="20"/>
        </w:rPr>
        <w:t xml:space="preserve"> in</w:t>
      </w:r>
      <w:r>
        <w:rPr>
          <w:rFonts w:eastAsia="Times New Roman"/>
          <w:color w:val="000000"/>
          <w:sz w:val="20"/>
        </w:rPr>
        <w:softHyphen/>
        <w:t xml:space="preserve">ductive circuits are partly composed of insulating material, </w:t>
      </w:r>
      <w:proofErr w:type="gramStart"/>
      <w:r>
        <w:rPr>
          <w:rFonts w:eastAsia="Times New Roman"/>
          <w:color w:val="000000"/>
          <w:sz w:val="20"/>
        </w:rPr>
        <w:t>as</w:t>
      </w:r>
      <w:proofErr w:type="gramEnd"/>
      <w:r>
        <w:rPr>
          <w:rFonts w:eastAsia="Times New Roman"/>
          <w:color w:val="000000"/>
          <w:sz w:val="20"/>
        </w:rPr>
        <w:t xml:space="preserve"> air or condensers.</w:t>
      </w:r>
    </w:p>
    <w:p w14:paraId="16A3176F" w14:textId="77777777" w:rsidR="00CF4BE1" w:rsidRDefault="00000000">
      <w:pPr>
        <w:spacing w:before="9" w:line="243" w:lineRule="exact"/>
        <w:ind w:left="216" w:right="216" w:firstLine="216"/>
        <w:jc w:val="both"/>
        <w:textAlignment w:val="baseline"/>
        <w:rPr>
          <w:rFonts w:eastAsia="Times New Roman"/>
          <w:i/>
          <w:color w:val="000000"/>
          <w:spacing w:val="2"/>
          <w:sz w:val="20"/>
        </w:rPr>
      </w:pPr>
      <w:r>
        <w:rPr>
          <w:rFonts w:eastAsia="Times New Roman"/>
          <w:i/>
          <w:color w:val="000000"/>
          <w:spacing w:val="2"/>
          <w:sz w:val="20"/>
        </w:rPr>
        <w:t xml:space="preserve">Circuit, </w:t>
      </w:r>
      <w:proofErr w:type="gramStart"/>
      <w:r>
        <w:rPr>
          <w:rFonts w:eastAsia="Times New Roman"/>
          <w:i/>
          <w:color w:val="000000"/>
          <w:spacing w:val="2"/>
          <w:sz w:val="20"/>
        </w:rPr>
        <w:t>Derived.—</w:t>
      </w:r>
      <w:proofErr w:type="gramEnd"/>
      <w:r>
        <w:rPr>
          <w:rFonts w:eastAsia="Times New Roman"/>
          <w:i/>
          <w:color w:val="000000"/>
          <w:spacing w:val="2"/>
          <w:sz w:val="20"/>
        </w:rPr>
        <w:t xml:space="preserve">When </w:t>
      </w:r>
      <w:r>
        <w:rPr>
          <w:rFonts w:eastAsia="Times New Roman"/>
          <w:color w:val="000000"/>
          <w:spacing w:val="2"/>
          <w:sz w:val="20"/>
        </w:rPr>
        <w:t>part of a circuit is divided into two or more parallel branches each of the branches is called a derived circuit.</w:t>
      </w:r>
    </w:p>
    <w:p w14:paraId="16A31770" w14:textId="77777777" w:rsidR="00CF4BE1" w:rsidRDefault="00000000">
      <w:pPr>
        <w:spacing w:before="10" w:line="243" w:lineRule="exact"/>
        <w:ind w:left="216" w:right="216" w:firstLine="216"/>
        <w:jc w:val="both"/>
        <w:textAlignment w:val="baseline"/>
        <w:rPr>
          <w:rFonts w:eastAsia="Times New Roman"/>
          <w:i/>
          <w:color w:val="000000"/>
          <w:sz w:val="20"/>
        </w:rPr>
      </w:pPr>
      <w:r>
        <w:rPr>
          <w:rFonts w:eastAsia="Times New Roman"/>
          <w:i/>
          <w:color w:val="000000"/>
          <w:sz w:val="20"/>
        </w:rPr>
        <w:t xml:space="preserve">Circuit, </w:t>
      </w:r>
      <w:proofErr w:type="gramStart"/>
      <w:r>
        <w:rPr>
          <w:rFonts w:eastAsia="Times New Roman"/>
          <w:i/>
          <w:color w:val="000000"/>
          <w:sz w:val="20"/>
        </w:rPr>
        <w:t>Combined.—</w:t>
      </w:r>
      <w:proofErr w:type="gramEnd"/>
      <w:r>
        <w:rPr>
          <w:rFonts w:eastAsia="Times New Roman"/>
          <w:i/>
          <w:color w:val="000000"/>
          <w:sz w:val="20"/>
        </w:rPr>
        <w:t xml:space="preserve">In </w:t>
      </w:r>
      <w:r>
        <w:rPr>
          <w:rFonts w:eastAsia="Times New Roman"/>
          <w:color w:val="000000"/>
          <w:sz w:val="20"/>
        </w:rPr>
        <w:t xml:space="preserve">telegraphy two or more circuits, so </w:t>
      </w:r>
      <w:proofErr w:type="gramStart"/>
      <w:r>
        <w:rPr>
          <w:rFonts w:eastAsia="Times New Roman"/>
          <w:color w:val="000000"/>
          <w:sz w:val="20"/>
        </w:rPr>
        <w:t>con</w:t>
      </w:r>
      <w:r>
        <w:rPr>
          <w:rFonts w:eastAsia="Times New Roman"/>
          <w:color w:val="000000"/>
          <w:sz w:val="20"/>
        </w:rPr>
        <w:softHyphen/>
        <w:t>nected</w:t>
      </w:r>
      <w:proofErr w:type="gramEnd"/>
      <w:r>
        <w:rPr>
          <w:rFonts w:eastAsia="Times New Roman"/>
          <w:color w:val="000000"/>
          <w:sz w:val="20"/>
        </w:rPr>
        <w:t xml:space="preserve"> by repeaters or otherwise that signals in one are </w:t>
      </w:r>
      <w:proofErr w:type="gramStart"/>
      <w:r>
        <w:rPr>
          <w:rFonts w:eastAsia="Times New Roman"/>
          <w:color w:val="000000"/>
          <w:sz w:val="20"/>
        </w:rPr>
        <w:t>repro</w:t>
      </w:r>
      <w:r>
        <w:rPr>
          <w:rFonts w:eastAsia="Times New Roman"/>
          <w:color w:val="000000"/>
          <w:sz w:val="20"/>
        </w:rPr>
        <w:softHyphen/>
        <w:t>duced</w:t>
      </w:r>
      <w:proofErr w:type="gramEnd"/>
      <w:r>
        <w:rPr>
          <w:rFonts w:eastAsia="Times New Roman"/>
          <w:color w:val="000000"/>
          <w:sz w:val="20"/>
        </w:rPr>
        <w:t xml:space="preserve"> in the other.</w:t>
      </w:r>
    </w:p>
    <w:p w14:paraId="16A31771" w14:textId="77777777" w:rsidR="00CF4BE1" w:rsidRDefault="00000000">
      <w:pPr>
        <w:spacing w:before="9" w:line="243" w:lineRule="exact"/>
        <w:ind w:left="216" w:right="216" w:firstLine="216"/>
        <w:jc w:val="both"/>
        <w:textAlignment w:val="baseline"/>
        <w:rPr>
          <w:rFonts w:eastAsia="Times New Roman"/>
          <w:i/>
          <w:color w:val="000000"/>
          <w:sz w:val="20"/>
        </w:rPr>
      </w:pPr>
      <w:r>
        <w:rPr>
          <w:rFonts w:eastAsia="Times New Roman"/>
          <w:i/>
          <w:color w:val="000000"/>
          <w:sz w:val="20"/>
        </w:rPr>
        <w:t xml:space="preserve">Circuit, </w:t>
      </w:r>
      <w:proofErr w:type="gramStart"/>
      <w:r>
        <w:rPr>
          <w:rFonts w:eastAsia="Times New Roman"/>
          <w:i/>
          <w:color w:val="000000"/>
          <w:sz w:val="20"/>
        </w:rPr>
        <w:t>Metallic.—</w:t>
      </w:r>
      <w:proofErr w:type="gramEnd"/>
      <w:r>
        <w:rPr>
          <w:rFonts w:eastAsia="Times New Roman"/>
          <w:i/>
          <w:color w:val="000000"/>
          <w:sz w:val="20"/>
        </w:rPr>
        <w:t xml:space="preserve">One </w:t>
      </w:r>
      <w:r>
        <w:rPr>
          <w:rFonts w:eastAsia="Times New Roman"/>
          <w:color w:val="000000"/>
          <w:sz w:val="20"/>
        </w:rPr>
        <w:t xml:space="preserve">in which a return wire is used instead of the earth, as when two wires are </w:t>
      </w:r>
      <w:r>
        <w:rPr>
          <w:rFonts w:eastAsia="Times New Roman"/>
          <w:i/>
          <w:color w:val="000000"/>
          <w:sz w:val="20"/>
        </w:rPr>
        <w:t>looped.</w:t>
      </w:r>
    </w:p>
    <w:p w14:paraId="16A31772" w14:textId="77777777" w:rsidR="00CF4BE1" w:rsidRDefault="00000000">
      <w:pPr>
        <w:spacing w:before="9" w:line="243" w:lineRule="exact"/>
        <w:ind w:left="216" w:right="216" w:firstLine="216"/>
        <w:jc w:val="both"/>
        <w:textAlignment w:val="baseline"/>
        <w:rPr>
          <w:rFonts w:eastAsia="Times New Roman"/>
          <w:i/>
          <w:color w:val="000000"/>
          <w:sz w:val="20"/>
        </w:rPr>
      </w:pPr>
      <w:r>
        <w:rPr>
          <w:rFonts w:eastAsia="Times New Roman"/>
          <w:i/>
          <w:color w:val="000000"/>
          <w:sz w:val="20"/>
        </w:rPr>
        <w:t xml:space="preserve">Circuit, </w:t>
      </w:r>
      <w:proofErr w:type="gramStart"/>
      <w:r>
        <w:rPr>
          <w:rFonts w:eastAsia="Times New Roman"/>
          <w:i/>
          <w:color w:val="000000"/>
          <w:sz w:val="20"/>
        </w:rPr>
        <w:t>Telegraphic.—</w:t>
      </w:r>
      <w:proofErr w:type="gramEnd"/>
      <w:r>
        <w:rPr>
          <w:rFonts w:eastAsia="Times New Roman"/>
          <w:i/>
          <w:color w:val="000000"/>
          <w:sz w:val="20"/>
        </w:rPr>
        <w:t xml:space="preserve">That </w:t>
      </w:r>
      <w:r>
        <w:rPr>
          <w:rFonts w:eastAsia="Times New Roman"/>
          <w:color w:val="000000"/>
          <w:sz w:val="20"/>
        </w:rPr>
        <w:t>connection between two terminal stations whereby signals can be passed from either one to the other without mechanical repeating or translating.</w:t>
      </w:r>
    </w:p>
    <w:p w14:paraId="16A31773" w14:textId="77777777" w:rsidR="00CF4BE1" w:rsidRDefault="00000000">
      <w:pPr>
        <w:spacing w:before="2" w:line="243" w:lineRule="exact"/>
        <w:ind w:left="216" w:right="216" w:firstLine="216"/>
        <w:jc w:val="both"/>
        <w:textAlignment w:val="baseline"/>
        <w:rPr>
          <w:rFonts w:eastAsia="Times New Roman"/>
          <w:i/>
          <w:color w:val="000000"/>
          <w:spacing w:val="4"/>
          <w:sz w:val="20"/>
        </w:rPr>
      </w:pPr>
      <w:proofErr w:type="gramStart"/>
      <w:r>
        <w:rPr>
          <w:rFonts w:eastAsia="Times New Roman"/>
          <w:i/>
          <w:color w:val="000000"/>
          <w:spacing w:val="4"/>
          <w:sz w:val="20"/>
        </w:rPr>
        <w:t>Commutator.—</w:t>
      </w:r>
      <w:proofErr w:type="gramEnd"/>
      <w:r>
        <w:rPr>
          <w:rFonts w:eastAsia="Times New Roman"/>
          <w:i/>
          <w:color w:val="000000"/>
          <w:spacing w:val="4"/>
          <w:sz w:val="20"/>
        </w:rPr>
        <w:t xml:space="preserve">Break, </w:t>
      </w:r>
      <w:r>
        <w:rPr>
          <w:rFonts w:eastAsia="Times New Roman"/>
          <w:color w:val="000000"/>
          <w:spacing w:val="4"/>
          <w:sz w:val="20"/>
        </w:rPr>
        <w:t xml:space="preserve">contact-breaker, and circuit-changer or switch. They are of many forms, according to the </w:t>
      </w:r>
      <w:proofErr w:type="gramStart"/>
      <w:r>
        <w:rPr>
          <w:rFonts w:eastAsia="Times New Roman"/>
          <w:color w:val="000000"/>
          <w:spacing w:val="4"/>
          <w:sz w:val="20"/>
        </w:rPr>
        <w:t>purpose re</w:t>
      </w:r>
      <w:r>
        <w:rPr>
          <w:rFonts w:eastAsia="Times New Roman"/>
          <w:color w:val="000000"/>
          <w:spacing w:val="4"/>
          <w:sz w:val="20"/>
        </w:rPr>
        <w:softHyphen/>
        <w:t>quired</w:t>
      </w:r>
      <w:proofErr w:type="gramEnd"/>
      <w:r>
        <w:rPr>
          <w:rFonts w:eastAsia="Times New Roman"/>
          <w:color w:val="000000"/>
          <w:spacing w:val="4"/>
          <w:sz w:val="20"/>
        </w:rPr>
        <w:t>.</w:t>
      </w:r>
    </w:p>
    <w:p w14:paraId="16A31774" w14:textId="77777777" w:rsidR="00CF4BE1" w:rsidRDefault="00CF4BE1">
      <w:pPr>
        <w:sectPr w:rsidR="00CF4BE1">
          <w:pgSz w:w="7824" w:h="11578"/>
          <w:pgMar w:top="1100" w:right="664" w:bottom="622" w:left="1140" w:header="720" w:footer="720" w:gutter="0"/>
          <w:cols w:space="720"/>
        </w:sectPr>
      </w:pPr>
    </w:p>
    <w:p w14:paraId="16A31775" w14:textId="77777777" w:rsidR="00CF4BE1" w:rsidRDefault="00000000">
      <w:pPr>
        <w:tabs>
          <w:tab w:val="left" w:pos="1872"/>
        </w:tabs>
        <w:spacing w:line="188" w:lineRule="exact"/>
        <w:ind w:left="216"/>
        <w:textAlignment w:val="baseline"/>
        <w:rPr>
          <w:rFonts w:ascii="Verdana" w:eastAsia="Verdana" w:hAnsi="Verdana"/>
          <w:b/>
          <w:color w:val="000000"/>
          <w:spacing w:val="-5"/>
          <w:sz w:val="16"/>
        </w:rPr>
      </w:pPr>
      <w:r>
        <w:lastRenderedPageBreak/>
        <w:pict w14:anchorId="16A32877">
          <v:shape id="_x0000_s1692" type="#_x0000_t202" style="position:absolute;left:0;text-align:left;margin-left:0;margin-top:0;width:404.15pt;height:580.55pt;z-index:-251537408;mso-position-horizontal-relative:page;mso-position-vertical-relative:page" fillcolor="#f0f0f0" stroked="f">
            <v:textbox>
              <w:txbxContent>
                <w:p w14:paraId="16A3354C" w14:textId="77777777" w:rsidR="00A918EA" w:rsidRDefault="00A918EA" w:rsidP="00683E8C">
                  <w:pPr>
                    <w:shd w:val="clear" w:color="auto" w:fill="FFFFFF" w:themeFill="background1"/>
                  </w:pPr>
                </w:p>
              </w:txbxContent>
            </v:textbox>
            <w10:wrap anchorx="page" anchory="page"/>
          </v:shape>
        </w:pict>
      </w:r>
      <w:r>
        <w:rPr>
          <w:rFonts w:ascii="Verdana" w:eastAsia="Verdana" w:hAnsi="Verdana"/>
          <w:b/>
          <w:color w:val="000000"/>
          <w:spacing w:val="-5"/>
          <w:sz w:val="16"/>
        </w:rPr>
        <w:t>1008</w:t>
      </w:r>
      <w:r>
        <w:rPr>
          <w:rFonts w:ascii="Verdana" w:eastAsia="Verdana" w:hAnsi="Verdana"/>
          <w:b/>
          <w:color w:val="000000"/>
          <w:spacing w:val="-5"/>
          <w:sz w:val="16"/>
        </w:rPr>
        <w:tab/>
        <w:t>MISCELLANEOUS MATTERS.</w:t>
      </w:r>
    </w:p>
    <w:p w14:paraId="16A31776" w14:textId="4F85F550" w:rsidR="00CF4BE1" w:rsidRDefault="00000000">
      <w:pPr>
        <w:spacing w:before="244" w:line="244" w:lineRule="exact"/>
        <w:ind w:left="216" w:right="216" w:firstLine="216"/>
        <w:jc w:val="both"/>
        <w:textAlignment w:val="baseline"/>
        <w:rPr>
          <w:rFonts w:eastAsia="Times New Roman"/>
          <w:b/>
          <w:i/>
          <w:color w:val="000000"/>
          <w:sz w:val="20"/>
        </w:rPr>
      </w:pPr>
      <w:proofErr w:type="gramStart"/>
      <w:r>
        <w:rPr>
          <w:rFonts w:eastAsia="Times New Roman"/>
          <w:b/>
          <w:i/>
          <w:color w:val="000000"/>
          <w:sz w:val="20"/>
        </w:rPr>
        <w:t>Conductivity.—</w:t>
      </w:r>
      <w:proofErr w:type="gramEnd"/>
      <w:r>
        <w:rPr>
          <w:rFonts w:eastAsia="Times New Roman"/>
          <w:b/>
          <w:i/>
          <w:color w:val="000000"/>
          <w:sz w:val="20"/>
        </w:rPr>
        <w:t xml:space="preserve">This </w:t>
      </w:r>
      <w:r>
        <w:rPr>
          <w:rFonts w:eastAsia="Times New Roman"/>
          <w:b/>
          <w:color w:val="000000"/>
          <w:sz w:val="20"/>
        </w:rPr>
        <w:t xml:space="preserve">is a relative </w:t>
      </w:r>
      <w:proofErr w:type="gramStart"/>
      <w:r>
        <w:rPr>
          <w:rFonts w:eastAsia="Times New Roman"/>
          <w:b/>
          <w:color w:val="000000"/>
          <w:sz w:val="20"/>
        </w:rPr>
        <w:t>term, and</w:t>
      </w:r>
      <w:proofErr w:type="gramEnd"/>
      <w:r>
        <w:rPr>
          <w:rFonts w:eastAsia="Times New Roman"/>
          <w:b/>
          <w:color w:val="000000"/>
          <w:sz w:val="20"/>
        </w:rPr>
        <w:t xml:space="preserve"> applies to that in</w:t>
      </w:r>
      <w:r>
        <w:rPr>
          <w:rFonts w:eastAsia="Times New Roman"/>
          <w:b/>
          <w:color w:val="000000"/>
          <w:sz w:val="20"/>
        </w:rPr>
        <w:softHyphen/>
        <w:t>herent property of any substance whereby the passage of elec</w:t>
      </w:r>
      <w:r>
        <w:rPr>
          <w:rFonts w:eastAsia="Times New Roman"/>
          <w:b/>
          <w:color w:val="000000"/>
          <w:sz w:val="20"/>
        </w:rPr>
        <w:softHyphen/>
        <w:t xml:space="preserve">tricity through it is </w:t>
      </w:r>
      <w:proofErr w:type="gramStart"/>
      <w:r>
        <w:rPr>
          <w:rFonts w:eastAsia="Times New Roman"/>
          <w:b/>
          <w:color w:val="000000"/>
          <w:sz w:val="20"/>
        </w:rPr>
        <w:t>effected</w:t>
      </w:r>
      <w:proofErr w:type="gramEnd"/>
      <w:r>
        <w:rPr>
          <w:rFonts w:eastAsia="Times New Roman"/>
          <w:b/>
          <w:color w:val="000000"/>
          <w:sz w:val="20"/>
        </w:rPr>
        <w:t xml:space="preserve"> with the least opposition</w:t>
      </w:r>
      <w:r w:rsidR="0027141B">
        <w:rPr>
          <w:rFonts w:eastAsia="Times New Roman"/>
          <w:b/>
          <w:color w:val="000000"/>
          <w:sz w:val="20"/>
        </w:rPr>
        <w:t>;</w:t>
      </w:r>
      <w:r>
        <w:rPr>
          <w:rFonts w:eastAsia="Times New Roman"/>
          <w:b/>
          <w:color w:val="000000"/>
          <w:sz w:val="20"/>
        </w:rPr>
        <w:t xml:space="preserve"> it is the reciprocal of resistance.</w:t>
      </w:r>
    </w:p>
    <w:p w14:paraId="16A31777" w14:textId="77777777" w:rsidR="00CF4BE1" w:rsidRDefault="00000000">
      <w:pPr>
        <w:spacing w:before="9" w:line="244" w:lineRule="exact"/>
        <w:ind w:left="216" w:right="216" w:firstLine="216"/>
        <w:jc w:val="both"/>
        <w:textAlignment w:val="baseline"/>
        <w:rPr>
          <w:rFonts w:eastAsia="Times New Roman"/>
          <w:b/>
          <w:i/>
          <w:color w:val="000000"/>
          <w:sz w:val="20"/>
        </w:rPr>
      </w:pPr>
      <w:proofErr w:type="gramStart"/>
      <w:r>
        <w:rPr>
          <w:rFonts w:eastAsia="Times New Roman"/>
          <w:b/>
          <w:i/>
          <w:color w:val="000000"/>
          <w:sz w:val="20"/>
        </w:rPr>
        <w:t>Conductors.—</w:t>
      </w:r>
      <w:proofErr w:type="gramEnd"/>
      <w:r>
        <w:rPr>
          <w:rFonts w:eastAsia="Times New Roman"/>
          <w:b/>
          <w:i/>
          <w:color w:val="000000"/>
          <w:sz w:val="20"/>
        </w:rPr>
        <w:t xml:space="preserve">Substances </w:t>
      </w:r>
      <w:r>
        <w:rPr>
          <w:rFonts w:eastAsia="Times New Roman"/>
          <w:b/>
          <w:color w:val="000000"/>
          <w:sz w:val="20"/>
        </w:rPr>
        <w:t xml:space="preserve">which most freely permit electricity to pass. Formerly, it was thought that substances were of two distinct classes, conductors and insulators; but it is now known that the difference is </w:t>
      </w:r>
      <w:proofErr w:type="gramStart"/>
      <w:r>
        <w:rPr>
          <w:rFonts w:eastAsia="Times New Roman"/>
          <w:b/>
          <w:color w:val="000000"/>
          <w:sz w:val="20"/>
        </w:rPr>
        <w:t>one of</w:t>
      </w:r>
      <w:proofErr w:type="gramEnd"/>
      <w:r>
        <w:rPr>
          <w:rFonts w:eastAsia="Times New Roman"/>
          <w:b/>
          <w:color w:val="000000"/>
          <w:sz w:val="20"/>
        </w:rPr>
        <w:t xml:space="preserve"> degree only.</w:t>
      </w:r>
    </w:p>
    <w:p w14:paraId="16A31778" w14:textId="77777777" w:rsidR="00CF4BE1" w:rsidRDefault="00000000">
      <w:pPr>
        <w:spacing w:before="6" w:line="244" w:lineRule="exact"/>
        <w:ind w:left="216" w:right="216" w:firstLine="216"/>
        <w:jc w:val="both"/>
        <w:textAlignment w:val="baseline"/>
        <w:rPr>
          <w:rFonts w:eastAsia="Times New Roman"/>
          <w:b/>
          <w:i/>
          <w:color w:val="000000"/>
          <w:sz w:val="20"/>
        </w:rPr>
      </w:pPr>
      <w:proofErr w:type="gramStart"/>
      <w:r>
        <w:rPr>
          <w:rFonts w:eastAsia="Times New Roman"/>
          <w:b/>
          <w:i/>
          <w:color w:val="000000"/>
          <w:sz w:val="20"/>
        </w:rPr>
        <w:t>Connections.—</w:t>
      </w:r>
      <w:proofErr w:type="gramEnd"/>
      <w:r>
        <w:rPr>
          <w:rFonts w:eastAsia="Times New Roman"/>
          <w:b/>
          <w:i/>
          <w:color w:val="000000"/>
          <w:sz w:val="20"/>
        </w:rPr>
        <w:t xml:space="preserve">Wires, </w:t>
      </w:r>
      <w:r>
        <w:rPr>
          <w:rFonts w:eastAsia="Times New Roman"/>
          <w:b/>
          <w:color w:val="000000"/>
          <w:sz w:val="20"/>
        </w:rPr>
        <w:t>etc., completing the circuit between the lines and different apparatus.</w:t>
      </w:r>
    </w:p>
    <w:p w14:paraId="16A31779" w14:textId="77777777" w:rsidR="00CF4BE1" w:rsidRDefault="00000000">
      <w:pPr>
        <w:spacing w:before="17" w:line="244" w:lineRule="exact"/>
        <w:ind w:left="216" w:right="216" w:firstLine="216"/>
        <w:jc w:val="both"/>
        <w:textAlignment w:val="baseline"/>
        <w:rPr>
          <w:rFonts w:eastAsia="Times New Roman"/>
          <w:b/>
          <w:i/>
          <w:color w:val="000000"/>
          <w:sz w:val="20"/>
        </w:rPr>
      </w:pPr>
      <w:proofErr w:type="gramStart"/>
      <w:r>
        <w:rPr>
          <w:rFonts w:eastAsia="Times New Roman"/>
          <w:b/>
          <w:i/>
          <w:color w:val="000000"/>
          <w:sz w:val="20"/>
        </w:rPr>
        <w:t>Current.—</w:t>
      </w:r>
      <w:proofErr w:type="gramEnd"/>
      <w:r>
        <w:rPr>
          <w:rFonts w:eastAsia="Times New Roman"/>
          <w:b/>
          <w:i/>
          <w:color w:val="000000"/>
          <w:sz w:val="20"/>
        </w:rPr>
        <w:t xml:space="preserve">The </w:t>
      </w:r>
      <w:r>
        <w:rPr>
          <w:rFonts w:eastAsia="Times New Roman"/>
          <w:b/>
          <w:color w:val="000000"/>
          <w:sz w:val="20"/>
        </w:rPr>
        <w:t>supposed flow or passage of electricity or elec</w:t>
      </w:r>
      <w:r>
        <w:rPr>
          <w:rFonts w:eastAsia="Times New Roman"/>
          <w:b/>
          <w:color w:val="000000"/>
          <w:sz w:val="20"/>
        </w:rPr>
        <w:softHyphen/>
        <w:t>trical force in the direction from + to — or positive to negative. It, therefore, originates at the zinc surface in contact with the solution, and passes from the zinc to the copper or other nega</w:t>
      </w:r>
      <w:r>
        <w:rPr>
          <w:rFonts w:eastAsia="Times New Roman"/>
          <w:b/>
          <w:color w:val="000000"/>
          <w:sz w:val="20"/>
        </w:rPr>
        <w:softHyphen/>
        <w:t xml:space="preserve">tive element </w:t>
      </w:r>
      <w:r>
        <w:rPr>
          <w:rFonts w:eastAsia="Times New Roman"/>
          <w:b/>
          <w:i/>
          <w:color w:val="000000"/>
          <w:sz w:val="20"/>
        </w:rPr>
        <w:t xml:space="preserve">in the liquid </w:t>
      </w:r>
      <w:r>
        <w:rPr>
          <w:rFonts w:eastAsia="Times New Roman"/>
          <w:b/>
          <w:color w:val="000000"/>
          <w:sz w:val="20"/>
        </w:rPr>
        <w:t xml:space="preserve">of the battery, but </w:t>
      </w:r>
      <w:r>
        <w:rPr>
          <w:rFonts w:eastAsia="Times New Roman"/>
          <w:b/>
          <w:i/>
          <w:color w:val="000000"/>
          <w:sz w:val="20"/>
        </w:rPr>
        <w:t xml:space="preserve">from </w:t>
      </w:r>
      <w:r>
        <w:rPr>
          <w:rFonts w:eastAsia="Times New Roman"/>
          <w:b/>
          <w:color w:val="000000"/>
          <w:sz w:val="20"/>
        </w:rPr>
        <w:t>the negative element to the zinc in the external circuit.</w:t>
      </w:r>
    </w:p>
    <w:p w14:paraId="16A3177A" w14:textId="77777777" w:rsidR="00CF4BE1" w:rsidRDefault="00000000">
      <w:pPr>
        <w:spacing w:before="2" w:line="244" w:lineRule="exact"/>
        <w:ind w:left="216" w:right="216" w:firstLine="216"/>
        <w:jc w:val="both"/>
        <w:textAlignment w:val="baseline"/>
        <w:rPr>
          <w:rFonts w:eastAsia="Times New Roman"/>
          <w:b/>
          <w:i/>
          <w:color w:val="000000"/>
          <w:sz w:val="20"/>
        </w:rPr>
      </w:pPr>
      <w:r>
        <w:rPr>
          <w:rFonts w:eastAsia="Times New Roman"/>
          <w:b/>
          <w:i/>
          <w:color w:val="000000"/>
          <w:sz w:val="20"/>
        </w:rPr>
        <w:t xml:space="preserve">Current, </w:t>
      </w:r>
      <w:proofErr w:type="gramStart"/>
      <w:r>
        <w:rPr>
          <w:rFonts w:eastAsia="Times New Roman"/>
          <w:b/>
          <w:i/>
          <w:color w:val="000000"/>
          <w:sz w:val="20"/>
        </w:rPr>
        <w:t>Reverse.—</w:t>
      </w:r>
      <w:proofErr w:type="gramEnd"/>
      <w:r>
        <w:rPr>
          <w:rFonts w:eastAsia="Times New Roman"/>
          <w:b/>
          <w:i/>
          <w:color w:val="000000"/>
          <w:sz w:val="20"/>
        </w:rPr>
        <w:t xml:space="preserve">A </w:t>
      </w:r>
      <w:r>
        <w:rPr>
          <w:rFonts w:eastAsia="Times New Roman"/>
          <w:b/>
          <w:color w:val="000000"/>
          <w:sz w:val="20"/>
        </w:rPr>
        <w:t>current in an opposite direction to the normal current.</w:t>
      </w:r>
    </w:p>
    <w:p w14:paraId="16A3177B" w14:textId="77777777" w:rsidR="00CF4BE1" w:rsidRDefault="00000000">
      <w:pPr>
        <w:spacing w:before="11" w:line="244" w:lineRule="exact"/>
        <w:ind w:left="216" w:right="216" w:firstLine="216"/>
        <w:jc w:val="both"/>
        <w:textAlignment w:val="baseline"/>
        <w:rPr>
          <w:rFonts w:eastAsia="Times New Roman"/>
          <w:b/>
          <w:i/>
          <w:color w:val="000000"/>
          <w:spacing w:val="2"/>
          <w:sz w:val="20"/>
        </w:rPr>
      </w:pPr>
      <w:r>
        <w:rPr>
          <w:rFonts w:eastAsia="Times New Roman"/>
          <w:b/>
          <w:i/>
          <w:color w:val="000000"/>
          <w:spacing w:val="2"/>
          <w:sz w:val="20"/>
        </w:rPr>
        <w:t xml:space="preserve">Currents, </w:t>
      </w:r>
      <w:proofErr w:type="gramStart"/>
      <w:r>
        <w:rPr>
          <w:rFonts w:eastAsia="Times New Roman"/>
          <w:b/>
          <w:i/>
          <w:color w:val="000000"/>
          <w:spacing w:val="2"/>
          <w:sz w:val="20"/>
        </w:rPr>
        <w:t>Earth.—</w:t>
      </w:r>
      <w:proofErr w:type="gramEnd"/>
      <w:r>
        <w:rPr>
          <w:rFonts w:eastAsia="Times New Roman"/>
          <w:b/>
          <w:i/>
          <w:color w:val="000000"/>
          <w:spacing w:val="2"/>
          <w:sz w:val="20"/>
        </w:rPr>
        <w:t xml:space="preserve">This </w:t>
      </w:r>
      <w:r>
        <w:rPr>
          <w:rFonts w:eastAsia="Times New Roman"/>
          <w:b/>
          <w:color w:val="000000"/>
          <w:spacing w:val="2"/>
          <w:sz w:val="20"/>
        </w:rPr>
        <w:t>term is used to indicate the currents that are observed in a circuit partially formed by the earth, when the batteries have been removed. They arc occasioned by the different action of the soil on the earth plates, or by a difference of potential in the earth between the places where the wire is grounded.</w:t>
      </w:r>
    </w:p>
    <w:p w14:paraId="16A3177C" w14:textId="77777777" w:rsidR="00CF4BE1" w:rsidRDefault="00000000">
      <w:pPr>
        <w:spacing w:before="7" w:line="244" w:lineRule="exact"/>
        <w:ind w:left="216" w:right="216" w:firstLine="216"/>
        <w:jc w:val="both"/>
        <w:textAlignment w:val="baseline"/>
        <w:rPr>
          <w:rFonts w:eastAsia="Times New Roman"/>
          <w:b/>
          <w:i/>
          <w:color w:val="000000"/>
          <w:sz w:val="20"/>
        </w:rPr>
      </w:pPr>
      <w:proofErr w:type="gramStart"/>
      <w:r>
        <w:rPr>
          <w:rFonts w:eastAsia="Times New Roman"/>
          <w:b/>
          <w:i/>
          <w:color w:val="000000"/>
          <w:sz w:val="20"/>
        </w:rPr>
        <w:t>Deflection.—</w:t>
      </w:r>
      <w:proofErr w:type="gramEnd"/>
      <w:r>
        <w:rPr>
          <w:rFonts w:eastAsia="Times New Roman"/>
          <w:b/>
          <w:i/>
          <w:color w:val="000000"/>
          <w:sz w:val="20"/>
        </w:rPr>
        <w:t xml:space="preserve">The </w:t>
      </w:r>
      <w:r>
        <w:rPr>
          <w:rFonts w:eastAsia="Times New Roman"/>
          <w:b/>
          <w:color w:val="000000"/>
          <w:sz w:val="20"/>
        </w:rPr>
        <w:t>angle or number of degrees through which the needle of a galvanometer moves when a current is passing through its coils.</w:t>
      </w:r>
    </w:p>
    <w:p w14:paraId="16A3177D" w14:textId="77777777" w:rsidR="00CF4BE1" w:rsidRDefault="00000000">
      <w:pPr>
        <w:spacing w:before="6" w:line="243" w:lineRule="exact"/>
        <w:ind w:left="432"/>
        <w:jc w:val="both"/>
        <w:textAlignment w:val="baseline"/>
        <w:rPr>
          <w:rFonts w:eastAsia="Times New Roman"/>
          <w:i/>
          <w:color w:val="000000"/>
          <w:spacing w:val="5"/>
          <w:sz w:val="20"/>
        </w:rPr>
      </w:pPr>
      <w:proofErr w:type="gramStart"/>
      <w:r>
        <w:rPr>
          <w:rFonts w:eastAsia="Times New Roman"/>
          <w:i/>
          <w:color w:val="000000"/>
          <w:spacing w:val="5"/>
          <w:sz w:val="20"/>
        </w:rPr>
        <w:t>Electrometer.—</w:t>
      </w:r>
      <w:proofErr w:type="gramEnd"/>
      <w:r>
        <w:rPr>
          <w:rFonts w:eastAsia="Times New Roman"/>
          <w:i/>
          <w:color w:val="000000"/>
          <w:spacing w:val="5"/>
          <w:sz w:val="20"/>
        </w:rPr>
        <w:t xml:space="preserve">An </w:t>
      </w:r>
      <w:r>
        <w:rPr>
          <w:rFonts w:eastAsia="Times New Roman"/>
          <w:color w:val="000000"/>
          <w:spacing w:val="5"/>
          <w:sz w:val="20"/>
        </w:rPr>
        <w:t xml:space="preserve">instrument for measuring electric </w:t>
      </w:r>
      <w:proofErr w:type="spellStart"/>
      <w:r>
        <w:rPr>
          <w:rFonts w:eastAsia="Times New Roman"/>
          <w:color w:val="000000"/>
          <w:spacing w:val="5"/>
          <w:sz w:val="20"/>
        </w:rPr>
        <w:t>potentiaL</w:t>
      </w:r>
      <w:proofErr w:type="spellEnd"/>
    </w:p>
    <w:p w14:paraId="16A3177E" w14:textId="77777777" w:rsidR="00CF4BE1" w:rsidRDefault="00000000">
      <w:pPr>
        <w:spacing w:before="18" w:line="243" w:lineRule="exact"/>
        <w:ind w:left="216" w:right="216" w:firstLine="216"/>
        <w:jc w:val="both"/>
        <w:textAlignment w:val="baseline"/>
        <w:rPr>
          <w:rFonts w:eastAsia="Times New Roman"/>
          <w:i/>
          <w:color w:val="000000"/>
          <w:spacing w:val="4"/>
          <w:sz w:val="20"/>
        </w:rPr>
      </w:pPr>
      <w:proofErr w:type="spellStart"/>
      <w:r>
        <w:rPr>
          <w:rFonts w:eastAsia="Times New Roman"/>
          <w:i/>
          <w:color w:val="000000"/>
          <w:spacing w:val="4"/>
          <w:sz w:val="20"/>
        </w:rPr>
        <w:t>Electrornotke</w:t>
      </w:r>
      <w:proofErr w:type="spellEnd"/>
      <w:r>
        <w:rPr>
          <w:rFonts w:eastAsia="Times New Roman"/>
          <w:i/>
          <w:color w:val="000000"/>
          <w:spacing w:val="4"/>
          <w:sz w:val="20"/>
        </w:rPr>
        <w:t xml:space="preserve"> </w:t>
      </w:r>
      <w:proofErr w:type="gramStart"/>
      <w:r>
        <w:rPr>
          <w:rFonts w:eastAsia="Times New Roman"/>
          <w:i/>
          <w:color w:val="000000"/>
          <w:spacing w:val="4"/>
          <w:sz w:val="20"/>
        </w:rPr>
        <w:t>Force.—</w:t>
      </w:r>
      <w:proofErr w:type="gramEnd"/>
      <w:r>
        <w:rPr>
          <w:rFonts w:eastAsia="Times New Roman"/>
          <w:i/>
          <w:color w:val="000000"/>
          <w:spacing w:val="4"/>
          <w:sz w:val="20"/>
        </w:rPr>
        <w:t xml:space="preserve">The </w:t>
      </w:r>
      <w:r>
        <w:rPr>
          <w:rFonts w:eastAsia="Times New Roman"/>
          <w:color w:val="000000"/>
          <w:spacing w:val="4"/>
          <w:sz w:val="20"/>
        </w:rPr>
        <w:t>force which developes electric ten</w:t>
      </w:r>
      <w:r>
        <w:rPr>
          <w:rFonts w:eastAsia="Times New Roman"/>
          <w:color w:val="000000"/>
          <w:spacing w:val="4"/>
          <w:sz w:val="20"/>
        </w:rPr>
        <w:softHyphen/>
        <w:t xml:space="preserve">sion or potential. </w:t>
      </w:r>
      <w:r>
        <w:rPr>
          <w:rFonts w:eastAsia="Times New Roman"/>
          <w:b/>
          <w:color w:val="000000"/>
          <w:spacing w:val="4"/>
          <w:sz w:val="20"/>
        </w:rPr>
        <w:t xml:space="preserve">In ordinary </w:t>
      </w:r>
      <w:r>
        <w:rPr>
          <w:rFonts w:eastAsia="Times New Roman"/>
          <w:color w:val="000000"/>
          <w:spacing w:val="4"/>
          <w:sz w:val="20"/>
        </w:rPr>
        <w:t xml:space="preserve">galvanic batteries </w:t>
      </w:r>
      <w:r>
        <w:rPr>
          <w:rFonts w:eastAsia="Times New Roman"/>
          <w:b/>
          <w:color w:val="000000"/>
          <w:spacing w:val="4"/>
          <w:sz w:val="20"/>
        </w:rPr>
        <w:t xml:space="preserve">the E. M. F. is set up by the attraction of the zinc for </w:t>
      </w:r>
      <w:r>
        <w:rPr>
          <w:rFonts w:eastAsia="Times New Roman"/>
          <w:color w:val="000000"/>
          <w:spacing w:val="4"/>
          <w:sz w:val="20"/>
        </w:rPr>
        <w:t xml:space="preserve">an acid radical; its degree depends upon the force and number of such chemical affinities in circuit, and inasmuch as there are also opposing affinities tending to </w:t>
      </w:r>
      <w:proofErr w:type="spellStart"/>
      <w:r>
        <w:rPr>
          <w:rFonts w:eastAsia="Times New Roman"/>
          <w:color w:val="000000"/>
          <w:spacing w:val="4"/>
          <w:sz w:val="20"/>
        </w:rPr>
        <w:t>develope</w:t>
      </w:r>
      <w:proofErr w:type="spellEnd"/>
      <w:r>
        <w:rPr>
          <w:rFonts w:eastAsia="Times New Roman"/>
          <w:color w:val="000000"/>
          <w:spacing w:val="4"/>
          <w:sz w:val="20"/>
        </w:rPr>
        <w:t xml:space="preserve"> E. M. F. in the opposite direction, the actual force depends upon the excess </w:t>
      </w:r>
      <w:r>
        <w:rPr>
          <w:rFonts w:eastAsia="Times New Roman"/>
          <w:b/>
          <w:color w:val="000000"/>
          <w:spacing w:val="4"/>
          <w:sz w:val="20"/>
        </w:rPr>
        <w:t xml:space="preserve">of </w:t>
      </w:r>
      <w:r>
        <w:rPr>
          <w:rFonts w:eastAsia="Times New Roman"/>
          <w:color w:val="000000"/>
          <w:spacing w:val="4"/>
          <w:sz w:val="20"/>
        </w:rPr>
        <w:t>the total affinities in the direc</w:t>
      </w:r>
      <w:r>
        <w:rPr>
          <w:rFonts w:eastAsia="Times New Roman"/>
          <w:color w:val="000000"/>
          <w:spacing w:val="4"/>
          <w:sz w:val="20"/>
        </w:rPr>
        <w:softHyphen/>
        <w:t>tion of the current, over those in the opposite direction.</w:t>
      </w:r>
    </w:p>
    <w:p w14:paraId="16A3177F" w14:textId="77777777" w:rsidR="00CF4BE1" w:rsidRDefault="00CF4BE1">
      <w:pPr>
        <w:sectPr w:rsidR="00CF4BE1">
          <w:pgSz w:w="8083" w:h="11611"/>
          <w:pgMar w:top="1160" w:right="1283" w:bottom="735" w:left="780" w:header="720" w:footer="720" w:gutter="0"/>
          <w:cols w:space="720"/>
        </w:sectPr>
      </w:pPr>
    </w:p>
    <w:p w14:paraId="16A31780" w14:textId="77777777" w:rsidR="00CF4BE1" w:rsidRDefault="00000000">
      <w:pPr>
        <w:tabs>
          <w:tab w:val="left" w:pos="5256"/>
        </w:tabs>
        <w:spacing w:before="16" w:line="183" w:lineRule="exact"/>
        <w:ind w:left="1440"/>
        <w:textAlignment w:val="baseline"/>
        <w:rPr>
          <w:rFonts w:eastAsia="Times New Roman"/>
          <w:color w:val="000000"/>
          <w:spacing w:val="6"/>
          <w:sz w:val="16"/>
        </w:rPr>
      </w:pPr>
      <w:r>
        <w:rPr>
          <w:rFonts w:eastAsia="Times New Roman"/>
          <w:color w:val="000000"/>
          <w:spacing w:val="6"/>
          <w:sz w:val="16"/>
        </w:rPr>
        <w:lastRenderedPageBreak/>
        <w:t>DICTIONARY OF TECHNICAL TERMS.</w:t>
      </w:r>
      <w:r>
        <w:rPr>
          <w:rFonts w:eastAsia="Times New Roman"/>
          <w:color w:val="000000"/>
          <w:spacing w:val="6"/>
          <w:sz w:val="16"/>
        </w:rPr>
        <w:tab/>
        <w:t>1009</w:t>
      </w:r>
    </w:p>
    <w:p w14:paraId="16A31781" w14:textId="77777777" w:rsidR="00CF4BE1" w:rsidRDefault="00000000">
      <w:pPr>
        <w:spacing w:before="223" w:line="247" w:lineRule="exact"/>
        <w:ind w:left="432"/>
        <w:jc w:val="both"/>
        <w:textAlignment w:val="baseline"/>
        <w:rPr>
          <w:rFonts w:eastAsia="Times New Roman"/>
          <w:i/>
          <w:color w:val="000000"/>
          <w:spacing w:val="6"/>
          <w:sz w:val="20"/>
        </w:rPr>
      </w:pPr>
      <w:proofErr w:type="gramStart"/>
      <w:r>
        <w:rPr>
          <w:rFonts w:eastAsia="Times New Roman"/>
          <w:i/>
          <w:color w:val="000000"/>
          <w:spacing w:val="6"/>
          <w:sz w:val="20"/>
        </w:rPr>
        <w:t>Galvanometer.—</w:t>
      </w:r>
      <w:proofErr w:type="gramEnd"/>
      <w:r>
        <w:rPr>
          <w:rFonts w:eastAsia="Times New Roman"/>
          <w:i/>
          <w:color w:val="000000"/>
          <w:spacing w:val="6"/>
          <w:sz w:val="20"/>
        </w:rPr>
        <w:t xml:space="preserve">An </w:t>
      </w:r>
      <w:r>
        <w:rPr>
          <w:rFonts w:eastAsia="Times New Roman"/>
          <w:color w:val="000000"/>
          <w:spacing w:val="6"/>
          <w:sz w:val="20"/>
        </w:rPr>
        <w:t>instrument for measuring currents.</w:t>
      </w:r>
    </w:p>
    <w:p w14:paraId="16A31782" w14:textId="77777777" w:rsidR="00CF4BE1" w:rsidRDefault="00000000">
      <w:pPr>
        <w:spacing w:line="246" w:lineRule="exact"/>
        <w:ind w:left="216" w:right="216" w:firstLine="216"/>
        <w:jc w:val="both"/>
        <w:textAlignment w:val="baseline"/>
        <w:rPr>
          <w:rFonts w:eastAsia="Times New Roman"/>
          <w:i/>
          <w:color w:val="000000"/>
          <w:sz w:val="20"/>
        </w:rPr>
      </w:pPr>
      <w:proofErr w:type="gramStart"/>
      <w:r>
        <w:rPr>
          <w:rFonts w:eastAsia="Times New Roman"/>
          <w:i/>
          <w:color w:val="000000"/>
          <w:sz w:val="20"/>
        </w:rPr>
        <w:t>Induction.—</w:t>
      </w:r>
      <w:proofErr w:type="gramEnd"/>
      <w:r>
        <w:rPr>
          <w:rFonts w:eastAsia="Times New Roman"/>
          <w:i/>
          <w:color w:val="000000"/>
          <w:sz w:val="20"/>
        </w:rPr>
        <w:t xml:space="preserve">The </w:t>
      </w:r>
      <w:r>
        <w:rPr>
          <w:rFonts w:eastAsia="Times New Roman"/>
          <w:color w:val="000000"/>
          <w:sz w:val="20"/>
        </w:rPr>
        <w:t>name given to effects produced outside of a force exerting body, or out of the circuit to which the force is directly applied.</w:t>
      </w:r>
    </w:p>
    <w:p w14:paraId="16A31783" w14:textId="77777777" w:rsidR="00CF4BE1" w:rsidRDefault="00000000">
      <w:pPr>
        <w:spacing w:line="244" w:lineRule="exact"/>
        <w:ind w:left="216" w:right="216" w:firstLine="216"/>
        <w:jc w:val="both"/>
        <w:textAlignment w:val="baseline"/>
        <w:rPr>
          <w:rFonts w:eastAsia="Times New Roman"/>
          <w:i/>
          <w:color w:val="000000"/>
          <w:sz w:val="20"/>
        </w:rPr>
      </w:pPr>
      <w:proofErr w:type="gramStart"/>
      <w:r>
        <w:rPr>
          <w:rFonts w:eastAsia="Times New Roman"/>
          <w:i/>
          <w:color w:val="000000"/>
          <w:sz w:val="20"/>
        </w:rPr>
        <w:t>Insulators.—</w:t>
      </w:r>
      <w:proofErr w:type="gramEnd"/>
      <w:r>
        <w:rPr>
          <w:rFonts w:eastAsia="Times New Roman"/>
          <w:i/>
          <w:color w:val="000000"/>
          <w:sz w:val="20"/>
        </w:rPr>
        <w:t xml:space="preserve">Bodies </w:t>
      </w:r>
      <w:r>
        <w:rPr>
          <w:rFonts w:eastAsia="Times New Roman"/>
          <w:color w:val="000000"/>
          <w:sz w:val="20"/>
        </w:rPr>
        <w:t>possessing high electrical resistance. All insulating substances, however, allow some electricity to pass.</w:t>
      </w:r>
    </w:p>
    <w:p w14:paraId="16A31784" w14:textId="77777777" w:rsidR="00CF4BE1" w:rsidRDefault="00000000">
      <w:pPr>
        <w:spacing w:line="244" w:lineRule="exact"/>
        <w:ind w:left="216" w:right="216" w:firstLine="216"/>
        <w:jc w:val="both"/>
        <w:textAlignment w:val="baseline"/>
        <w:rPr>
          <w:rFonts w:eastAsia="Times New Roman"/>
          <w:i/>
          <w:color w:val="000000"/>
          <w:sz w:val="20"/>
        </w:rPr>
      </w:pPr>
      <w:r>
        <w:rPr>
          <w:rFonts w:eastAsia="Times New Roman"/>
          <w:i/>
          <w:color w:val="000000"/>
          <w:sz w:val="20"/>
        </w:rPr>
        <w:t xml:space="preserve">Telegraphic Insulators </w:t>
      </w:r>
      <w:r>
        <w:rPr>
          <w:rFonts w:eastAsia="Times New Roman"/>
          <w:color w:val="000000"/>
          <w:sz w:val="20"/>
        </w:rPr>
        <w:t>are the glass, porcelain, or vulcanite supports for the wires, which tend to prevent electrical commu</w:t>
      </w:r>
      <w:r>
        <w:rPr>
          <w:rFonts w:eastAsia="Times New Roman"/>
          <w:color w:val="000000"/>
          <w:sz w:val="20"/>
        </w:rPr>
        <w:softHyphen/>
        <w:t>nication between the latter and the earth.</w:t>
      </w:r>
    </w:p>
    <w:p w14:paraId="16A31785" w14:textId="77777777" w:rsidR="00CF4BE1" w:rsidRDefault="00000000">
      <w:pPr>
        <w:spacing w:before="2" w:line="247" w:lineRule="exact"/>
        <w:ind w:left="216" w:right="216" w:firstLine="216"/>
        <w:jc w:val="both"/>
        <w:textAlignment w:val="baseline"/>
        <w:rPr>
          <w:rFonts w:eastAsia="Times New Roman"/>
          <w:i/>
          <w:color w:val="000000"/>
          <w:spacing w:val="4"/>
          <w:sz w:val="20"/>
        </w:rPr>
      </w:pPr>
      <w:proofErr w:type="gramStart"/>
      <w:r>
        <w:rPr>
          <w:rFonts w:eastAsia="Times New Roman"/>
          <w:i/>
          <w:color w:val="000000"/>
          <w:spacing w:val="4"/>
          <w:sz w:val="20"/>
        </w:rPr>
        <w:t>Intensity.—</w:t>
      </w:r>
      <w:proofErr w:type="gramEnd"/>
      <w:r>
        <w:rPr>
          <w:rFonts w:eastAsia="Times New Roman"/>
          <w:i/>
          <w:color w:val="000000"/>
          <w:spacing w:val="4"/>
          <w:sz w:val="20"/>
        </w:rPr>
        <w:t xml:space="preserve">The </w:t>
      </w:r>
      <w:r>
        <w:rPr>
          <w:rFonts w:eastAsia="Times New Roman"/>
          <w:color w:val="000000"/>
          <w:spacing w:val="4"/>
          <w:sz w:val="20"/>
        </w:rPr>
        <w:t xml:space="preserve">old term for the properties </w:t>
      </w:r>
      <w:proofErr w:type="gramStart"/>
      <w:r>
        <w:rPr>
          <w:rFonts w:eastAsia="Times New Roman"/>
          <w:color w:val="000000"/>
          <w:spacing w:val="4"/>
          <w:sz w:val="20"/>
        </w:rPr>
        <w:t>now</w:t>
      </w:r>
      <w:proofErr w:type="gramEnd"/>
      <w:r>
        <w:rPr>
          <w:rFonts w:eastAsia="Times New Roman"/>
          <w:color w:val="000000"/>
          <w:spacing w:val="4"/>
          <w:sz w:val="20"/>
        </w:rPr>
        <w:t xml:space="preserve"> described as electromotive force and potential. Batteries were said to be arranged for intensity when the cells were coupled together in series.</w:t>
      </w:r>
    </w:p>
    <w:p w14:paraId="16A31786" w14:textId="77777777" w:rsidR="00CF4BE1" w:rsidRDefault="00000000">
      <w:pPr>
        <w:spacing w:line="246" w:lineRule="exact"/>
        <w:ind w:left="432"/>
        <w:jc w:val="both"/>
        <w:textAlignment w:val="baseline"/>
        <w:rPr>
          <w:rFonts w:eastAsia="Times New Roman"/>
          <w:i/>
          <w:color w:val="000000"/>
          <w:sz w:val="20"/>
        </w:rPr>
      </w:pPr>
      <w:r>
        <w:rPr>
          <w:rFonts w:eastAsia="Times New Roman"/>
          <w:i/>
          <w:color w:val="000000"/>
          <w:sz w:val="20"/>
        </w:rPr>
        <w:t>Measurement—</w:t>
      </w:r>
      <w:proofErr w:type="gramStart"/>
      <w:r>
        <w:rPr>
          <w:rFonts w:eastAsia="Times New Roman"/>
          <w:i/>
          <w:color w:val="000000"/>
          <w:sz w:val="20"/>
        </w:rPr>
        <w:t xml:space="preserve">See  </w:t>
      </w:r>
      <w:r>
        <w:rPr>
          <w:rFonts w:eastAsia="Times New Roman"/>
          <w:color w:val="000000"/>
          <w:sz w:val="20"/>
        </w:rPr>
        <w:t>Units</w:t>
      </w:r>
      <w:proofErr w:type="gramEnd"/>
      <w:r>
        <w:rPr>
          <w:rFonts w:eastAsia="Times New Roman"/>
          <w:color w:val="000000"/>
          <w:sz w:val="20"/>
        </w:rPr>
        <w:t>.</w:t>
      </w:r>
    </w:p>
    <w:p w14:paraId="16A31787" w14:textId="77777777" w:rsidR="00CF4BE1" w:rsidRDefault="00000000">
      <w:pPr>
        <w:spacing w:line="246" w:lineRule="exact"/>
        <w:ind w:left="216" w:right="216" w:firstLine="216"/>
        <w:jc w:val="both"/>
        <w:textAlignment w:val="baseline"/>
        <w:rPr>
          <w:rFonts w:eastAsia="Times New Roman"/>
          <w:i/>
          <w:color w:val="000000"/>
          <w:spacing w:val="6"/>
          <w:sz w:val="20"/>
        </w:rPr>
      </w:pPr>
      <w:proofErr w:type="spellStart"/>
      <w:proofErr w:type="gramStart"/>
      <w:r>
        <w:rPr>
          <w:rFonts w:eastAsia="Times New Roman"/>
          <w:i/>
          <w:color w:val="000000"/>
          <w:spacing w:val="6"/>
          <w:sz w:val="20"/>
        </w:rPr>
        <w:t>Negatire</w:t>
      </w:r>
      <w:proofErr w:type="spellEnd"/>
      <w:r>
        <w:rPr>
          <w:rFonts w:eastAsia="Times New Roman"/>
          <w:i/>
          <w:color w:val="000000"/>
          <w:spacing w:val="6"/>
          <w:sz w:val="20"/>
        </w:rPr>
        <w:t>.—</w:t>
      </w:r>
      <w:proofErr w:type="gramEnd"/>
      <w:r>
        <w:rPr>
          <w:rFonts w:eastAsia="Times New Roman"/>
          <w:i/>
          <w:color w:val="000000"/>
          <w:spacing w:val="6"/>
          <w:sz w:val="20"/>
        </w:rPr>
        <w:t xml:space="preserve">In </w:t>
      </w:r>
      <w:r>
        <w:rPr>
          <w:rFonts w:eastAsia="Times New Roman"/>
          <w:color w:val="000000"/>
          <w:spacing w:val="6"/>
          <w:sz w:val="20"/>
        </w:rPr>
        <w:t>the battery, the copper, carbon, or platinum plate.</w:t>
      </w:r>
    </w:p>
    <w:p w14:paraId="16A31788" w14:textId="77777777" w:rsidR="00CF4BE1" w:rsidRDefault="00000000">
      <w:pPr>
        <w:spacing w:line="246" w:lineRule="exact"/>
        <w:ind w:left="432"/>
        <w:jc w:val="both"/>
        <w:textAlignment w:val="baseline"/>
        <w:rPr>
          <w:rFonts w:eastAsia="Times New Roman"/>
          <w:i/>
          <w:color w:val="000000"/>
          <w:spacing w:val="9"/>
          <w:sz w:val="20"/>
        </w:rPr>
      </w:pPr>
      <w:proofErr w:type="gramStart"/>
      <w:r>
        <w:rPr>
          <w:rFonts w:eastAsia="Times New Roman"/>
          <w:i/>
          <w:color w:val="000000"/>
          <w:spacing w:val="9"/>
          <w:sz w:val="20"/>
        </w:rPr>
        <w:t>Ohm.—</w:t>
      </w:r>
      <w:proofErr w:type="gramEnd"/>
      <w:r>
        <w:rPr>
          <w:rFonts w:eastAsia="Times New Roman"/>
          <w:i/>
          <w:color w:val="000000"/>
          <w:spacing w:val="9"/>
          <w:sz w:val="20"/>
        </w:rPr>
        <w:t xml:space="preserve">A </w:t>
      </w:r>
      <w:r>
        <w:rPr>
          <w:rFonts w:eastAsia="Times New Roman"/>
          <w:color w:val="000000"/>
          <w:spacing w:val="9"/>
          <w:sz w:val="20"/>
        </w:rPr>
        <w:t>unit of resistance, called also the B. A. unit</w:t>
      </w:r>
    </w:p>
    <w:p w14:paraId="16A31789" w14:textId="77777777" w:rsidR="00CF4BE1" w:rsidRDefault="00000000">
      <w:pPr>
        <w:spacing w:line="245" w:lineRule="exact"/>
        <w:ind w:left="216" w:right="216" w:firstLine="216"/>
        <w:jc w:val="both"/>
        <w:textAlignment w:val="baseline"/>
        <w:rPr>
          <w:rFonts w:eastAsia="Times New Roman"/>
          <w:i/>
          <w:color w:val="000000"/>
          <w:spacing w:val="6"/>
          <w:sz w:val="20"/>
        </w:rPr>
      </w:pPr>
      <w:r>
        <w:rPr>
          <w:rFonts w:eastAsia="Times New Roman"/>
          <w:i/>
          <w:color w:val="000000"/>
          <w:spacing w:val="6"/>
          <w:sz w:val="20"/>
        </w:rPr>
        <w:t xml:space="preserve">Ohm's Laws. </w:t>
      </w:r>
      <w:r>
        <w:rPr>
          <w:rFonts w:eastAsia="Times New Roman"/>
          <w:color w:val="000000"/>
          <w:spacing w:val="6"/>
          <w:sz w:val="20"/>
        </w:rPr>
        <w:t>—Formula devised by Ohm, for calculating un</w:t>
      </w:r>
      <w:r>
        <w:rPr>
          <w:rFonts w:eastAsia="Times New Roman"/>
          <w:color w:val="000000"/>
          <w:spacing w:val="6"/>
          <w:sz w:val="20"/>
        </w:rPr>
        <w:softHyphen/>
        <w:t xml:space="preserve">known electrical magnitudes from certain given data. The symbols should represent fixed units to obtain definite results. Putting E for the electro motive force, R for resistance, and C for current, the relations are represented as </w:t>
      </w:r>
      <w:proofErr w:type="gramStart"/>
      <w:r>
        <w:rPr>
          <w:rFonts w:eastAsia="Times New Roman"/>
          <w:color w:val="000000"/>
          <w:spacing w:val="6"/>
          <w:sz w:val="20"/>
        </w:rPr>
        <w:t>follows :</w:t>
      </w:r>
      <w:proofErr w:type="gramEnd"/>
    </w:p>
    <w:p w14:paraId="16A3178A" w14:textId="77777777" w:rsidR="00CF4BE1" w:rsidRDefault="00000000">
      <w:pPr>
        <w:tabs>
          <w:tab w:val="left" w:pos="2880"/>
        </w:tabs>
        <w:spacing w:before="39" w:line="198" w:lineRule="exact"/>
        <w:ind w:left="1440"/>
        <w:textAlignment w:val="baseline"/>
        <w:rPr>
          <w:rFonts w:eastAsia="Times New Roman"/>
          <w:i/>
          <w:color w:val="000000"/>
          <w:spacing w:val="9"/>
          <w:sz w:val="16"/>
        </w:rPr>
      </w:pPr>
      <w:r>
        <w:rPr>
          <w:rFonts w:eastAsia="Times New Roman"/>
          <w:i/>
          <w:color w:val="000000"/>
          <w:spacing w:val="9"/>
          <w:sz w:val="16"/>
        </w:rPr>
        <w:t>Current</w:t>
      </w:r>
      <w:r>
        <w:rPr>
          <w:rFonts w:eastAsia="Times New Roman"/>
          <w:i/>
          <w:color w:val="000000"/>
          <w:spacing w:val="9"/>
          <w:sz w:val="16"/>
        </w:rPr>
        <w:tab/>
        <w:t xml:space="preserve">= C = </w:t>
      </w:r>
      <w:r>
        <w:rPr>
          <w:rFonts w:eastAsia="Times New Roman"/>
          <w:color w:val="000000"/>
          <w:spacing w:val="9"/>
          <w:sz w:val="16"/>
        </w:rPr>
        <w:t>F.</w:t>
      </w:r>
    </w:p>
    <w:p w14:paraId="16A3178B" w14:textId="77777777" w:rsidR="00CF4BE1" w:rsidRDefault="00000000">
      <w:pPr>
        <w:spacing w:line="158" w:lineRule="exact"/>
        <w:ind w:left="3528"/>
        <w:textAlignment w:val="baseline"/>
        <w:rPr>
          <w:rFonts w:eastAsia="Times New Roman"/>
          <w:i/>
          <w:color w:val="000000"/>
          <w:spacing w:val="-1"/>
          <w:sz w:val="16"/>
        </w:rPr>
      </w:pPr>
      <w:r>
        <w:rPr>
          <w:rFonts w:eastAsia="Times New Roman"/>
          <w:i/>
          <w:color w:val="000000"/>
          <w:spacing w:val="-1"/>
          <w:sz w:val="16"/>
        </w:rPr>
        <w:t>It</w:t>
      </w:r>
    </w:p>
    <w:p w14:paraId="16A3178C" w14:textId="77777777" w:rsidR="00CF4BE1" w:rsidRDefault="00000000">
      <w:pPr>
        <w:tabs>
          <w:tab w:val="left" w:pos="2880"/>
        </w:tabs>
        <w:spacing w:before="93" w:line="156" w:lineRule="exact"/>
        <w:ind w:left="1440"/>
        <w:textAlignment w:val="baseline"/>
        <w:rPr>
          <w:rFonts w:eastAsia="Times New Roman"/>
          <w:i/>
          <w:color w:val="000000"/>
          <w:spacing w:val="9"/>
          <w:sz w:val="16"/>
        </w:rPr>
      </w:pPr>
      <w:r>
        <w:rPr>
          <w:rFonts w:eastAsia="Times New Roman"/>
          <w:i/>
          <w:color w:val="000000"/>
          <w:spacing w:val="9"/>
          <w:sz w:val="16"/>
        </w:rPr>
        <w:t>Resistance</w:t>
      </w:r>
      <w:r>
        <w:rPr>
          <w:rFonts w:eastAsia="Times New Roman"/>
          <w:i/>
          <w:color w:val="000000"/>
          <w:spacing w:val="9"/>
          <w:sz w:val="16"/>
        </w:rPr>
        <w:tab/>
        <w:t>= R = —</w:t>
      </w:r>
    </w:p>
    <w:p w14:paraId="16A3178D" w14:textId="77777777" w:rsidR="00CF4BE1" w:rsidRDefault="00000000">
      <w:pPr>
        <w:spacing w:line="132" w:lineRule="exact"/>
        <w:ind w:left="3528"/>
        <w:textAlignment w:val="baseline"/>
        <w:rPr>
          <w:rFonts w:eastAsia="Times New Roman"/>
          <w:i/>
          <w:color w:val="000000"/>
          <w:sz w:val="16"/>
        </w:rPr>
      </w:pPr>
      <w:r>
        <w:rPr>
          <w:rFonts w:eastAsia="Times New Roman"/>
          <w:i/>
          <w:color w:val="000000"/>
          <w:sz w:val="16"/>
        </w:rPr>
        <w:t>C</w:t>
      </w:r>
    </w:p>
    <w:p w14:paraId="16A3178E" w14:textId="77777777" w:rsidR="00CF4BE1" w:rsidRDefault="00000000">
      <w:pPr>
        <w:spacing w:line="221" w:lineRule="exact"/>
        <w:jc w:val="center"/>
        <w:textAlignment w:val="baseline"/>
        <w:rPr>
          <w:rFonts w:eastAsia="Times New Roman"/>
          <w:i/>
          <w:color w:val="000000"/>
          <w:spacing w:val="16"/>
          <w:sz w:val="16"/>
        </w:rPr>
      </w:pPr>
      <w:r>
        <w:rPr>
          <w:rFonts w:eastAsia="Times New Roman"/>
          <w:i/>
          <w:color w:val="000000"/>
          <w:spacing w:val="16"/>
          <w:sz w:val="16"/>
        </w:rPr>
        <w:t xml:space="preserve">Electromotive Force </w:t>
      </w:r>
      <w:r>
        <w:rPr>
          <w:rFonts w:eastAsia="Times New Roman"/>
          <w:color w:val="000000"/>
          <w:spacing w:val="16"/>
          <w:sz w:val="20"/>
        </w:rPr>
        <w:t>=E=</w:t>
      </w:r>
      <w:proofErr w:type="spellStart"/>
      <w:r>
        <w:rPr>
          <w:rFonts w:eastAsia="Times New Roman"/>
          <w:color w:val="000000"/>
          <w:spacing w:val="16"/>
          <w:sz w:val="20"/>
        </w:rPr>
        <w:t>CxR</w:t>
      </w:r>
      <w:proofErr w:type="spellEnd"/>
    </w:p>
    <w:p w14:paraId="16A3178F" w14:textId="77777777" w:rsidR="00CF4BE1" w:rsidRDefault="00000000">
      <w:pPr>
        <w:spacing w:before="26" w:line="247" w:lineRule="exact"/>
        <w:ind w:left="216" w:right="216"/>
        <w:jc w:val="both"/>
        <w:textAlignment w:val="baseline"/>
        <w:rPr>
          <w:rFonts w:eastAsia="Times New Roman"/>
          <w:color w:val="000000"/>
          <w:sz w:val="20"/>
        </w:rPr>
      </w:pPr>
      <w:r>
        <w:rPr>
          <w:rFonts w:eastAsia="Times New Roman"/>
          <w:color w:val="000000"/>
          <w:sz w:val="20"/>
        </w:rPr>
        <w:t>and knowing any two of these magnitudes the third is readily obtained.</w:t>
      </w:r>
    </w:p>
    <w:p w14:paraId="16A31790" w14:textId="474C04F5" w:rsidR="00CF4BE1" w:rsidRDefault="00000000">
      <w:pPr>
        <w:spacing w:line="244" w:lineRule="exact"/>
        <w:ind w:left="216" w:right="216" w:firstLine="216"/>
        <w:jc w:val="both"/>
        <w:textAlignment w:val="baseline"/>
        <w:rPr>
          <w:rFonts w:eastAsia="Times New Roman"/>
          <w:i/>
          <w:color w:val="000000"/>
          <w:spacing w:val="4"/>
          <w:sz w:val="20"/>
        </w:rPr>
      </w:pPr>
      <w:r>
        <w:rPr>
          <w:rFonts w:eastAsia="Times New Roman"/>
          <w:i/>
          <w:color w:val="000000"/>
          <w:spacing w:val="4"/>
          <w:sz w:val="20"/>
        </w:rPr>
        <w:t xml:space="preserve">Polarization of Plates.—This </w:t>
      </w:r>
      <w:r>
        <w:rPr>
          <w:rFonts w:eastAsia="Times New Roman"/>
          <w:color w:val="000000"/>
          <w:spacing w:val="4"/>
          <w:sz w:val="20"/>
        </w:rPr>
        <w:t>term is applied to an action which occurs whenever the current passes from liquid to solid conduc</w:t>
      </w:r>
      <w:r>
        <w:rPr>
          <w:rFonts w:eastAsia="Times New Roman"/>
          <w:color w:val="000000"/>
          <w:spacing w:val="4"/>
          <w:sz w:val="20"/>
        </w:rPr>
        <w:softHyphen/>
        <w:t>tors</w:t>
      </w:r>
      <w:r w:rsidR="0027141B">
        <w:rPr>
          <w:rFonts w:eastAsia="Times New Roman"/>
          <w:color w:val="000000"/>
          <w:spacing w:val="4"/>
          <w:sz w:val="20"/>
        </w:rPr>
        <w:t>;</w:t>
      </w:r>
      <w:r>
        <w:rPr>
          <w:rFonts w:eastAsia="Times New Roman"/>
          <w:color w:val="000000"/>
          <w:spacing w:val="4"/>
          <w:sz w:val="20"/>
        </w:rPr>
        <w:t xml:space="preserve"> there forms on the surface of the latter a film different from the liquid, by which there is not only a greater resistance introduced, but an electromotive force is generated, opposing that of the current, so that if suddenly connected to a galvanome</w:t>
      </w:r>
      <w:r>
        <w:rPr>
          <w:rFonts w:eastAsia="Times New Roman"/>
          <w:color w:val="000000"/>
          <w:spacing w:val="4"/>
          <w:sz w:val="20"/>
        </w:rPr>
        <w:softHyphen/>
        <w:t>ter, and the main circuit broken, a reverse current will be main-tamped for some time.</w:t>
      </w:r>
    </w:p>
    <w:p w14:paraId="16A31791" w14:textId="77777777" w:rsidR="00CF4BE1" w:rsidRDefault="00CF4BE1">
      <w:pPr>
        <w:sectPr w:rsidR="00CF4BE1">
          <w:pgSz w:w="7886" w:h="11587"/>
          <w:pgMar w:top="1160" w:right="700" w:bottom="711" w:left="1166" w:header="720" w:footer="720" w:gutter="0"/>
          <w:cols w:space="720"/>
        </w:sectPr>
      </w:pPr>
    </w:p>
    <w:p w14:paraId="16A31792" w14:textId="77777777" w:rsidR="00CF4BE1" w:rsidRDefault="00000000">
      <w:pPr>
        <w:tabs>
          <w:tab w:val="left" w:pos="1872"/>
        </w:tabs>
        <w:spacing w:before="18" w:line="206" w:lineRule="exact"/>
        <w:ind w:left="216"/>
        <w:textAlignment w:val="baseline"/>
        <w:rPr>
          <w:rFonts w:eastAsia="Times New Roman"/>
          <w:b/>
          <w:color w:val="000000"/>
          <w:spacing w:val="-3"/>
          <w:sz w:val="17"/>
        </w:rPr>
      </w:pPr>
      <w:r>
        <w:lastRenderedPageBreak/>
        <w:pict w14:anchorId="16A32878">
          <v:shape id="_x0000_s1691" type="#_x0000_t202" style="position:absolute;left:0;text-align:left;margin-left:0;margin-top:0;width:389.3pt;height:580.55pt;z-index:-251536384;mso-position-horizontal-relative:page;mso-position-vertical-relative:page" fillcolor="#eee" stroked="f">
            <v:textbox>
              <w:txbxContent>
                <w:p w14:paraId="16A3354E" w14:textId="77777777" w:rsidR="00A918EA" w:rsidRDefault="00A918EA" w:rsidP="00683E8C">
                  <w:pPr>
                    <w:shd w:val="clear" w:color="auto" w:fill="FFFFFF" w:themeFill="background1"/>
                  </w:pPr>
                </w:p>
              </w:txbxContent>
            </v:textbox>
            <w10:wrap anchorx="page" anchory="page"/>
          </v:shape>
        </w:pict>
      </w:r>
      <w:r>
        <w:rPr>
          <w:rFonts w:eastAsia="Times New Roman"/>
          <w:b/>
          <w:color w:val="000000"/>
          <w:spacing w:val="-3"/>
          <w:sz w:val="17"/>
        </w:rPr>
        <w:t>1010</w:t>
      </w:r>
      <w:r>
        <w:rPr>
          <w:rFonts w:eastAsia="Times New Roman"/>
          <w:b/>
          <w:color w:val="000000"/>
          <w:spacing w:val="-3"/>
          <w:sz w:val="17"/>
        </w:rPr>
        <w:tab/>
        <w:t>MISCELLANEOUS MATTERS.</w:t>
      </w:r>
    </w:p>
    <w:p w14:paraId="16A31793" w14:textId="6BA2161D" w:rsidR="00CF4BE1" w:rsidRDefault="00000000">
      <w:pPr>
        <w:spacing w:before="230" w:line="245" w:lineRule="exact"/>
        <w:ind w:left="216" w:right="216" w:firstLine="216"/>
        <w:jc w:val="both"/>
        <w:textAlignment w:val="baseline"/>
        <w:rPr>
          <w:rFonts w:eastAsia="Times New Roman"/>
          <w:i/>
          <w:color w:val="000000"/>
          <w:sz w:val="21"/>
        </w:rPr>
      </w:pPr>
      <w:proofErr w:type="gramStart"/>
      <w:r>
        <w:rPr>
          <w:rFonts w:eastAsia="Times New Roman"/>
          <w:i/>
          <w:color w:val="000000"/>
          <w:sz w:val="21"/>
        </w:rPr>
        <w:t>Poles.—</w:t>
      </w:r>
      <w:proofErr w:type="gramEnd"/>
      <w:r>
        <w:rPr>
          <w:rFonts w:eastAsia="Times New Roman"/>
          <w:i/>
          <w:color w:val="000000"/>
          <w:sz w:val="21"/>
        </w:rPr>
        <w:t xml:space="preserve">The </w:t>
      </w:r>
      <w:r>
        <w:rPr>
          <w:rFonts w:eastAsia="Times New Roman"/>
          <w:color w:val="000000"/>
          <w:sz w:val="21"/>
        </w:rPr>
        <w:t>wires, plates, etc., leading from the battery; their name is the opposite of that of the plate they lead from</w:t>
      </w:r>
      <w:r w:rsidR="0027141B">
        <w:rPr>
          <w:rFonts w:eastAsia="Times New Roman"/>
          <w:color w:val="000000"/>
          <w:sz w:val="21"/>
        </w:rPr>
        <w:t>;</w:t>
      </w:r>
      <w:r>
        <w:rPr>
          <w:rFonts w:eastAsia="Times New Roman"/>
          <w:color w:val="000000"/>
          <w:sz w:val="21"/>
        </w:rPr>
        <w:t xml:space="preserve"> </w:t>
      </w:r>
      <w:proofErr w:type="gramStart"/>
      <w:r>
        <w:rPr>
          <w:rFonts w:eastAsia="Times New Roman"/>
          <w:color w:val="000000"/>
          <w:sz w:val="21"/>
        </w:rPr>
        <w:t>thus</w:t>
      </w:r>
      <w:proofErr w:type="gramEnd"/>
      <w:r>
        <w:rPr>
          <w:rFonts w:eastAsia="Times New Roman"/>
          <w:color w:val="000000"/>
          <w:sz w:val="21"/>
        </w:rPr>
        <w:t xml:space="preserve"> the zinc is the positive metal or element of the battery, but the wire leading from the zinc is the negative pole.</w:t>
      </w:r>
    </w:p>
    <w:p w14:paraId="16A31794" w14:textId="77777777" w:rsidR="00CF4BE1" w:rsidRDefault="00000000">
      <w:pPr>
        <w:spacing w:line="245" w:lineRule="exact"/>
        <w:ind w:left="432"/>
        <w:jc w:val="both"/>
        <w:textAlignment w:val="baseline"/>
        <w:rPr>
          <w:rFonts w:eastAsia="Times New Roman"/>
          <w:i/>
          <w:color w:val="000000"/>
          <w:sz w:val="21"/>
        </w:rPr>
      </w:pPr>
      <w:proofErr w:type="gramStart"/>
      <w:r>
        <w:rPr>
          <w:rFonts w:eastAsia="Times New Roman"/>
          <w:i/>
          <w:color w:val="000000"/>
          <w:sz w:val="21"/>
        </w:rPr>
        <w:t>Positive.—</w:t>
      </w:r>
      <w:proofErr w:type="gramEnd"/>
      <w:r>
        <w:rPr>
          <w:rFonts w:eastAsia="Times New Roman"/>
          <w:i/>
          <w:color w:val="000000"/>
          <w:sz w:val="21"/>
        </w:rPr>
        <w:t xml:space="preserve">In </w:t>
      </w:r>
      <w:r>
        <w:rPr>
          <w:rFonts w:eastAsia="Times New Roman"/>
          <w:color w:val="000000"/>
          <w:sz w:val="21"/>
        </w:rPr>
        <w:t>the battery, the zinc plate.</w:t>
      </w:r>
    </w:p>
    <w:p w14:paraId="16A31795" w14:textId="77777777" w:rsidR="00CF4BE1" w:rsidRDefault="00000000">
      <w:pPr>
        <w:spacing w:before="10" w:line="245" w:lineRule="exact"/>
        <w:ind w:left="216" w:right="216" w:firstLine="216"/>
        <w:jc w:val="both"/>
        <w:textAlignment w:val="baseline"/>
        <w:rPr>
          <w:rFonts w:eastAsia="Times New Roman"/>
          <w:i/>
          <w:color w:val="000000"/>
          <w:sz w:val="21"/>
        </w:rPr>
      </w:pPr>
      <w:proofErr w:type="gramStart"/>
      <w:r>
        <w:rPr>
          <w:rFonts w:eastAsia="Times New Roman"/>
          <w:i/>
          <w:color w:val="000000"/>
          <w:sz w:val="21"/>
        </w:rPr>
        <w:t>Potential.—</w:t>
      </w:r>
      <w:proofErr w:type="gramEnd"/>
      <w:r>
        <w:rPr>
          <w:rFonts w:eastAsia="Times New Roman"/>
          <w:i/>
          <w:color w:val="000000"/>
          <w:sz w:val="21"/>
        </w:rPr>
        <w:t xml:space="preserve">A </w:t>
      </w:r>
      <w:r>
        <w:rPr>
          <w:rFonts w:eastAsia="Times New Roman"/>
          <w:color w:val="000000"/>
          <w:sz w:val="21"/>
        </w:rPr>
        <w:t xml:space="preserve">word used to indicate a condition for, or tendency to do work. Difference of potential is a difference of electrical condition, in virtue of which work is done by positive electricity, in moving from a point more highly electrified to one electrified in a less degree, or one </w:t>
      </w:r>
      <w:proofErr w:type="gramStart"/>
      <w:r>
        <w:rPr>
          <w:rFonts w:eastAsia="Times New Roman"/>
          <w:color w:val="000000"/>
          <w:sz w:val="21"/>
        </w:rPr>
        <w:t>not electrified</w:t>
      </w:r>
      <w:proofErr w:type="gramEnd"/>
      <w:r>
        <w:rPr>
          <w:rFonts w:eastAsia="Times New Roman"/>
          <w:color w:val="000000"/>
          <w:sz w:val="21"/>
        </w:rPr>
        <w:t xml:space="preserve"> at all. The idea of poten</w:t>
      </w:r>
      <w:r>
        <w:rPr>
          <w:rFonts w:eastAsia="Times New Roman"/>
          <w:color w:val="000000"/>
          <w:sz w:val="21"/>
        </w:rPr>
        <w:softHyphen/>
        <w:t>tial essentially involves a relative condition of two points, so. that no one point or body can be said to have an absolute poten</w:t>
      </w:r>
      <w:r>
        <w:rPr>
          <w:rFonts w:eastAsia="Times New Roman"/>
          <w:color w:val="000000"/>
          <w:sz w:val="21"/>
        </w:rPr>
        <w:softHyphen/>
        <w:t xml:space="preserve">tial, but for brevity the word is used alone to denote the </w:t>
      </w:r>
      <w:proofErr w:type="gramStart"/>
      <w:r>
        <w:rPr>
          <w:rFonts w:eastAsia="Times New Roman"/>
          <w:color w:val="000000"/>
          <w:sz w:val="21"/>
        </w:rPr>
        <w:t>differ</w:t>
      </w:r>
      <w:r>
        <w:rPr>
          <w:rFonts w:eastAsia="Times New Roman"/>
          <w:color w:val="000000"/>
          <w:sz w:val="21"/>
        </w:rPr>
        <w:softHyphen/>
        <w:t>ence</w:t>
      </w:r>
      <w:proofErr w:type="gramEnd"/>
      <w:r>
        <w:rPr>
          <w:rFonts w:eastAsia="Times New Roman"/>
          <w:color w:val="000000"/>
          <w:sz w:val="21"/>
        </w:rPr>
        <w:t xml:space="preserve"> between the electrical condition of the body or point and that of the earth, which is assumed to be zero.</w:t>
      </w:r>
    </w:p>
    <w:p w14:paraId="16A31796" w14:textId="77777777" w:rsidR="00CF4BE1" w:rsidRDefault="00000000">
      <w:pPr>
        <w:spacing w:before="3" w:line="245" w:lineRule="exact"/>
        <w:ind w:left="216" w:right="216" w:firstLine="216"/>
        <w:jc w:val="both"/>
        <w:textAlignment w:val="baseline"/>
        <w:rPr>
          <w:rFonts w:eastAsia="Times New Roman"/>
          <w:i/>
          <w:color w:val="000000"/>
          <w:sz w:val="21"/>
        </w:rPr>
      </w:pPr>
      <w:r>
        <w:rPr>
          <w:rFonts w:eastAsia="Times New Roman"/>
          <w:i/>
          <w:color w:val="000000"/>
          <w:sz w:val="21"/>
        </w:rPr>
        <w:t xml:space="preserve">Reduced </w:t>
      </w:r>
      <w:proofErr w:type="gramStart"/>
      <w:r>
        <w:rPr>
          <w:rFonts w:eastAsia="Times New Roman"/>
          <w:i/>
          <w:color w:val="000000"/>
          <w:sz w:val="21"/>
        </w:rPr>
        <w:t>Length.—</w:t>
      </w:r>
      <w:proofErr w:type="gramEnd"/>
      <w:r>
        <w:rPr>
          <w:rFonts w:eastAsia="Times New Roman"/>
          <w:i/>
          <w:color w:val="000000"/>
          <w:sz w:val="21"/>
        </w:rPr>
        <w:t xml:space="preserve">A </w:t>
      </w:r>
      <w:r>
        <w:rPr>
          <w:rFonts w:eastAsia="Times New Roman"/>
          <w:color w:val="000000"/>
          <w:sz w:val="21"/>
        </w:rPr>
        <w:t xml:space="preserve">term sometimes used to </w:t>
      </w:r>
      <w:proofErr w:type="gramStart"/>
      <w:r>
        <w:rPr>
          <w:rFonts w:eastAsia="Times New Roman"/>
          <w:color w:val="000000"/>
          <w:sz w:val="21"/>
        </w:rPr>
        <w:t>express a resist</w:t>
      </w:r>
      <w:r>
        <w:rPr>
          <w:rFonts w:eastAsia="Times New Roman"/>
          <w:color w:val="000000"/>
          <w:sz w:val="21"/>
        </w:rPr>
        <w:softHyphen/>
        <w:t>ance</w:t>
      </w:r>
      <w:proofErr w:type="gramEnd"/>
      <w:r>
        <w:rPr>
          <w:rFonts w:eastAsia="Times New Roman"/>
          <w:color w:val="000000"/>
          <w:sz w:val="21"/>
        </w:rPr>
        <w:t xml:space="preserve"> in the terms of its equivalent length of wire or resistance.</w:t>
      </w:r>
    </w:p>
    <w:p w14:paraId="16A31797" w14:textId="77777777" w:rsidR="00CF4BE1" w:rsidRDefault="00000000">
      <w:pPr>
        <w:spacing w:line="244" w:lineRule="exact"/>
        <w:ind w:left="216" w:right="216" w:firstLine="216"/>
        <w:jc w:val="both"/>
        <w:textAlignment w:val="baseline"/>
        <w:rPr>
          <w:rFonts w:eastAsia="Times New Roman"/>
          <w:i/>
          <w:color w:val="000000"/>
          <w:sz w:val="21"/>
        </w:rPr>
      </w:pPr>
      <w:proofErr w:type="gramStart"/>
      <w:r>
        <w:rPr>
          <w:rFonts w:eastAsia="Times New Roman"/>
          <w:i/>
          <w:color w:val="000000"/>
          <w:sz w:val="21"/>
        </w:rPr>
        <w:t>Resistance.—</w:t>
      </w:r>
      <w:proofErr w:type="gramEnd"/>
      <w:r>
        <w:rPr>
          <w:rFonts w:eastAsia="Times New Roman"/>
          <w:i/>
          <w:color w:val="000000"/>
          <w:sz w:val="21"/>
        </w:rPr>
        <w:t xml:space="preserve">The </w:t>
      </w:r>
      <w:r>
        <w:rPr>
          <w:rFonts w:eastAsia="Times New Roman"/>
          <w:color w:val="000000"/>
          <w:sz w:val="21"/>
        </w:rPr>
        <w:t>opposition presented by the circuit to the development of the current. It is an inherent property of every substance, varying only in degree.</w:t>
      </w:r>
    </w:p>
    <w:p w14:paraId="16A31798" w14:textId="77777777" w:rsidR="00CF4BE1" w:rsidRDefault="00000000">
      <w:pPr>
        <w:spacing w:before="1" w:line="245" w:lineRule="exact"/>
        <w:ind w:left="216" w:right="216" w:firstLine="216"/>
        <w:jc w:val="both"/>
        <w:textAlignment w:val="baseline"/>
        <w:rPr>
          <w:rFonts w:eastAsia="Times New Roman"/>
          <w:i/>
          <w:color w:val="000000"/>
          <w:sz w:val="21"/>
        </w:rPr>
      </w:pPr>
      <w:proofErr w:type="gramStart"/>
      <w:r>
        <w:rPr>
          <w:rFonts w:eastAsia="Times New Roman"/>
          <w:i/>
          <w:color w:val="000000"/>
          <w:sz w:val="21"/>
        </w:rPr>
        <w:t>Retardation.—</w:t>
      </w:r>
      <w:proofErr w:type="gramEnd"/>
      <w:r>
        <w:rPr>
          <w:rFonts w:eastAsia="Times New Roman"/>
          <w:i/>
          <w:color w:val="000000"/>
          <w:sz w:val="21"/>
        </w:rPr>
        <w:t xml:space="preserve">A </w:t>
      </w:r>
      <w:r>
        <w:rPr>
          <w:rFonts w:eastAsia="Times New Roman"/>
          <w:color w:val="000000"/>
          <w:sz w:val="21"/>
        </w:rPr>
        <w:t>term applied to the inductive action which reduces the rate of signaling in submarine cables, etc.</w:t>
      </w:r>
    </w:p>
    <w:p w14:paraId="16A31799" w14:textId="77777777" w:rsidR="00CF4BE1" w:rsidRDefault="00000000">
      <w:pPr>
        <w:spacing w:before="5" w:line="245" w:lineRule="exact"/>
        <w:ind w:left="216" w:right="216" w:firstLine="216"/>
        <w:jc w:val="both"/>
        <w:textAlignment w:val="baseline"/>
        <w:rPr>
          <w:rFonts w:eastAsia="Times New Roman"/>
          <w:i/>
          <w:color w:val="000000"/>
          <w:sz w:val="21"/>
        </w:rPr>
      </w:pPr>
      <w:r>
        <w:rPr>
          <w:rFonts w:eastAsia="Times New Roman"/>
          <w:i/>
          <w:color w:val="000000"/>
          <w:sz w:val="21"/>
        </w:rPr>
        <w:t xml:space="preserve">Rheostat—A </w:t>
      </w:r>
      <w:r>
        <w:rPr>
          <w:rFonts w:eastAsia="Times New Roman"/>
          <w:color w:val="000000"/>
          <w:sz w:val="21"/>
        </w:rPr>
        <w:t>variable artificial resistance, employed for measur</w:t>
      </w:r>
      <w:r>
        <w:rPr>
          <w:rFonts w:eastAsia="Times New Roman"/>
          <w:color w:val="000000"/>
          <w:sz w:val="21"/>
        </w:rPr>
        <w:softHyphen/>
        <w:t>ing unknown resistances.</w:t>
      </w:r>
    </w:p>
    <w:p w14:paraId="16A3179A" w14:textId="77777777" w:rsidR="00CF4BE1" w:rsidRDefault="00000000">
      <w:pPr>
        <w:spacing w:before="2" w:line="245" w:lineRule="exact"/>
        <w:ind w:left="216" w:right="216" w:firstLine="216"/>
        <w:jc w:val="both"/>
        <w:textAlignment w:val="baseline"/>
        <w:rPr>
          <w:rFonts w:eastAsia="Times New Roman"/>
          <w:i/>
          <w:color w:val="000000"/>
          <w:sz w:val="21"/>
        </w:rPr>
      </w:pPr>
      <w:r>
        <w:rPr>
          <w:rFonts w:eastAsia="Times New Roman"/>
          <w:i/>
          <w:color w:val="000000"/>
          <w:sz w:val="21"/>
        </w:rPr>
        <w:t xml:space="preserve">Secondary Wire, </w:t>
      </w:r>
      <w:r>
        <w:rPr>
          <w:rFonts w:eastAsia="Times New Roman"/>
          <w:color w:val="000000"/>
          <w:sz w:val="21"/>
        </w:rPr>
        <w:t>in coils, is the long and fine wire in which the induced current is set up by the magnetic reaction of the core.</w:t>
      </w:r>
    </w:p>
    <w:p w14:paraId="16A3179B" w14:textId="77777777" w:rsidR="00CF4BE1" w:rsidRDefault="00000000">
      <w:pPr>
        <w:spacing w:before="9" w:line="245" w:lineRule="exact"/>
        <w:ind w:left="216" w:right="216" w:firstLine="216"/>
        <w:jc w:val="both"/>
        <w:textAlignment w:val="baseline"/>
        <w:rPr>
          <w:rFonts w:eastAsia="Times New Roman"/>
          <w:i/>
          <w:color w:val="000000"/>
          <w:sz w:val="21"/>
        </w:rPr>
      </w:pPr>
      <w:proofErr w:type="gramStart"/>
      <w:r>
        <w:rPr>
          <w:rFonts w:eastAsia="Times New Roman"/>
          <w:i/>
          <w:color w:val="000000"/>
          <w:sz w:val="21"/>
        </w:rPr>
        <w:t>Units.—</w:t>
      </w:r>
      <w:proofErr w:type="gramEnd"/>
      <w:r>
        <w:rPr>
          <w:rFonts w:eastAsia="Times New Roman"/>
          <w:i/>
          <w:color w:val="000000"/>
          <w:sz w:val="21"/>
        </w:rPr>
        <w:t xml:space="preserve">The </w:t>
      </w:r>
      <w:r>
        <w:rPr>
          <w:rFonts w:eastAsia="Times New Roman"/>
          <w:color w:val="000000"/>
          <w:sz w:val="21"/>
        </w:rPr>
        <w:t xml:space="preserve">various bases of any system of measurement. Absolute units are based upon the units of mass, length and time-1 gramme, </w:t>
      </w:r>
      <w:r>
        <w:rPr>
          <w:rFonts w:eastAsia="Times New Roman"/>
          <w:b/>
          <w:color w:val="000000"/>
          <w:sz w:val="21"/>
        </w:rPr>
        <w:t xml:space="preserve">1 </w:t>
      </w:r>
      <w:proofErr w:type="spellStart"/>
      <w:r>
        <w:rPr>
          <w:rFonts w:eastAsia="Times New Roman"/>
          <w:color w:val="000000"/>
          <w:sz w:val="21"/>
        </w:rPr>
        <w:t>metre</w:t>
      </w:r>
      <w:proofErr w:type="spellEnd"/>
      <w:r>
        <w:rPr>
          <w:rFonts w:eastAsia="Times New Roman"/>
          <w:color w:val="000000"/>
          <w:sz w:val="21"/>
        </w:rPr>
        <w:t xml:space="preserve"> and </w:t>
      </w:r>
      <w:r>
        <w:rPr>
          <w:rFonts w:eastAsia="Times New Roman"/>
          <w:b/>
          <w:color w:val="000000"/>
          <w:sz w:val="21"/>
        </w:rPr>
        <w:t xml:space="preserve">1 </w:t>
      </w:r>
      <w:r>
        <w:rPr>
          <w:rFonts w:eastAsia="Times New Roman"/>
          <w:color w:val="000000"/>
          <w:sz w:val="21"/>
        </w:rPr>
        <w:t xml:space="preserve">second; the fundamental unit is that force which can generate a velocity of one </w:t>
      </w:r>
      <w:proofErr w:type="spellStart"/>
      <w:r>
        <w:rPr>
          <w:rFonts w:eastAsia="Times New Roman"/>
          <w:color w:val="000000"/>
          <w:sz w:val="21"/>
        </w:rPr>
        <w:t>metre</w:t>
      </w:r>
      <w:proofErr w:type="spellEnd"/>
      <w:r>
        <w:rPr>
          <w:rFonts w:eastAsia="Times New Roman"/>
          <w:color w:val="000000"/>
          <w:sz w:val="21"/>
        </w:rPr>
        <w:t xml:space="preserve"> per second, gravity being a force of </w:t>
      </w:r>
      <w:r>
        <w:rPr>
          <w:rFonts w:eastAsia="Times New Roman"/>
          <w:b/>
          <w:color w:val="000000"/>
          <w:sz w:val="21"/>
        </w:rPr>
        <w:t xml:space="preserve">9.811 </w:t>
      </w:r>
      <w:r>
        <w:rPr>
          <w:rFonts w:eastAsia="Times New Roman"/>
          <w:color w:val="000000"/>
          <w:sz w:val="21"/>
        </w:rPr>
        <w:t xml:space="preserve">such units. The </w:t>
      </w:r>
      <w:proofErr w:type="spellStart"/>
      <w:r>
        <w:rPr>
          <w:rFonts w:eastAsia="Times New Roman"/>
          <w:color w:val="000000"/>
          <w:sz w:val="21"/>
        </w:rPr>
        <w:t>centimetre</w:t>
      </w:r>
      <w:proofErr w:type="spellEnd"/>
      <w:r>
        <w:rPr>
          <w:rFonts w:eastAsia="Times New Roman"/>
          <w:color w:val="000000"/>
          <w:sz w:val="21"/>
        </w:rPr>
        <w:t xml:space="preserve"> is also used in place of the </w:t>
      </w:r>
      <w:proofErr w:type="spellStart"/>
      <w:r>
        <w:rPr>
          <w:rFonts w:eastAsia="Times New Roman"/>
          <w:color w:val="000000"/>
          <w:sz w:val="21"/>
        </w:rPr>
        <w:t>metre</w:t>
      </w:r>
      <w:proofErr w:type="spellEnd"/>
      <w:r>
        <w:rPr>
          <w:rFonts w:eastAsia="Times New Roman"/>
          <w:color w:val="000000"/>
          <w:sz w:val="21"/>
        </w:rPr>
        <w:t xml:space="preserve">. For practical use larger units have been devised by the British Association, </w:t>
      </w:r>
      <w:proofErr w:type="gramStart"/>
      <w:r>
        <w:rPr>
          <w:rFonts w:eastAsia="Times New Roman"/>
          <w:color w:val="000000"/>
          <w:sz w:val="21"/>
        </w:rPr>
        <w:t>viz :</w:t>
      </w:r>
      <w:proofErr w:type="gramEnd"/>
    </w:p>
    <w:p w14:paraId="16A3179C" w14:textId="77777777" w:rsidR="00CF4BE1" w:rsidRDefault="00000000">
      <w:pPr>
        <w:spacing w:line="244" w:lineRule="exact"/>
        <w:ind w:left="216" w:right="216" w:firstLine="216"/>
        <w:jc w:val="both"/>
        <w:textAlignment w:val="baseline"/>
        <w:rPr>
          <w:rFonts w:eastAsia="Times New Roman"/>
          <w:i/>
          <w:color w:val="000000"/>
          <w:sz w:val="21"/>
        </w:rPr>
      </w:pPr>
      <w:r>
        <w:rPr>
          <w:rFonts w:eastAsia="Times New Roman"/>
          <w:i/>
          <w:color w:val="000000"/>
          <w:sz w:val="21"/>
        </w:rPr>
        <w:t xml:space="preserve">Electromotive Force and </w:t>
      </w:r>
      <w:proofErr w:type="gramStart"/>
      <w:r>
        <w:rPr>
          <w:rFonts w:eastAsia="Times New Roman"/>
          <w:i/>
          <w:color w:val="000000"/>
          <w:sz w:val="21"/>
        </w:rPr>
        <w:t>Potential.—</w:t>
      </w:r>
      <w:proofErr w:type="gramEnd"/>
      <w:r>
        <w:rPr>
          <w:rFonts w:eastAsia="Times New Roman"/>
          <w:i/>
          <w:color w:val="000000"/>
          <w:sz w:val="21"/>
        </w:rPr>
        <w:t xml:space="preserve">The </w:t>
      </w:r>
      <w:r>
        <w:rPr>
          <w:rFonts w:eastAsia="Times New Roman"/>
          <w:color w:val="000000"/>
          <w:sz w:val="21"/>
        </w:rPr>
        <w:t>volt .10</w:t>
      </w:r>
      <w:r>
        <w:rPr>
          <w:rFonts w:eastAsia="Times New Roman"/>
          <w:color w:val="000000"/>
          <w:sz w:val="21"/>
          <w:vertAlign w:val="superscript"/>
        </w:rPr>
        <w:t>6</w:t>
      </w:r>
      <w:r>
        <w:rPr>
          <w:rFonts w:eastAsia="Times New Roman"/>
          <w:color w:val="000000"/>
          <w:sz w:val="21"/>
        </w:rPr>
        <w:t xml:space="preserve"> or 100,000 absolute units.</w:t>
      </w:r>
    </w:p>
    <w:p w14:paraId="16A3179D" w14:textId="77777777" w:rsidR="00CF4BE1" w:rsidRDefault="00000000">
      <w:pPr>
        <w:spacing w:before="1" w:line="245" w:lineRule="exact"/>
        <w:ind w:left="432"/>
        <w:jc w:val="both"/>
        <w:textAlignment w:val="baseline"/>
        <w:rPr>
          <w:rFonts w:eastAsia="Times New Roman"/>
          <w:i/>
          <w:color w:val="000000"/>
          <w:sz w:val="21"/>
        </w:rPr>
      </w:pPr>
      <w:proofErr w:type="gramStart"/>
      <w:r>
        <w:rPr>
          <w:rFonts w:eastAsia="Times New Roman"/>
          <w:i/>
          <w:color w:val="000000"/>
          <w:sz w:val="21"/>
        </w:rPr>
        <w:t>Resistance.—</w:t>
      </w:r>
      <w:proofErr w:type="gramEnd"/>
      <w:r>
        <w:rPr>
          <w:rFonts w:eastAsia="Times New Roman"/>
          <w:i/>
          <w:color w:val="000000"/>
          <w:sz w:val="21"/>
        </w:rPr>
        <w:t xml:space="preserve">The </w:t>
      </w:r>
      <w:r>
        <w:rPr>
          <w:rFonts w:eastAsia="Times New Roman"/>
          <w:color w:val="000000"/>
          <w:sz w:val="21"/>
        </w:rPr>
        <w:t xml:space="preserve">ohm = </w:t>
      </w:r>
      <w:r>
        <w:rPr>
          <w:rFonts w:eastAsia="Times New Roman"/>
          <w:b/>
          <w:color w:val="000000"/>
          <w:sz w:val="21"/>
        </w:rPr>
        <w:t>10</w:t>
      </w:r>
      <w:r>
        <w:rPr>
          <w:rFonts w:eastAsia="Times New Roman"/>
          <w:b/>
          <w:color w:val="000000"/>
          <w:sz w:val="21"/>
          <w:vertAlign w:val="superscript"/>
        </w:rPr>
        <w:t>7</w:t>
      </w:r>
      <w:r>
        <w:rPr>
          <w:rFonts w:eastAsia="Times New Roman"/>
          <w:color w:val="000000"/>
          <w:sz w:val="21"/>
        </w:rPr>
        <w:t xml:space="preserve"> or 10,000,000 absolute </w:t>
      </w:r>
      <w:r>
        <w:rPr>
          <w:rFonts w:eastAsia="Times New Roman"/>
          <w:b/>
          <w:color w:val="000000"/>
          <w:sz w:val="21"/>
        </w:rPr>
        <w:t>units.</w:t>
      </w:r>
    </w:p>
    <w:p w14:paraId="16A3179E" w14:textId="77777777" w:rsidR="00CF4BE1" w:rsidRDefault="00CF4BE1">
      <w:pPr>
        <w:sectPr w:rsidR="00CF4BE1">
          <w:pgSz w:w="7786" w:h="11611"/>
          <w:pgMar w:top="1100" w:right="996" w:bottom="735" w:left="770" w:header="720" w:footer="720" w:gutter="0"/>
          <w:cols w:space="720"/>
        </w:sectPr>
      </w:pPr>
    </w:p>
    <w:p w14:paraId="16A3179F" w14:textId="77777777" w:rsidR="00CF4BE1" w:rsidRDefault="00000000">
      <w:pPr>
        <w:tabs>
          <w:tab w:val="right" w:pos="5832"/>
        </w:tabs>
        <w:spacing w:before="1" w:line="186" w:lineRule="exact"/>
        <w:ind w:left="1440"/>
        <w:textAlignment w:val="baseline"/>
        <w:rPr>
          <w:rFonts w:eastAsia="Times New Roman"/>
          <w:b/>
          <w:color w:val="000000"/>
          <w:sz w:val="16"/>
        </w:rPr>
      </w:pPr>
      <w:r>
        <w:rPr>
          <w:rFonts w:eastAsia="Times New Roman"/>
          <w:b/>
          <w:color w:val="000000"/>
          <w:sz w:val="16"/>
        </w:rPr>
        <w:lastRenderedPageBreak/>
        <w:t>DICTIONARY OF TECHNICAL TERMS.</w:t>
      </w:r>
      <w:r>
        <w:rPr>
          <w:rFonts w:eastAsia="Times New Roman"/>
          <w:b/>
          <w:color w:val="000000"/>
          <w:sz w:val="16"/>
        </w:rPr>
        <w:tab/>
        <w:t>1011</w:t>
      </w:r>
    </w:p>
    <w:p w14:paraId="16A317A0" w14:textId="77777777" w:rsidR="00CF4BE1" w:rsidRDefault="00000000">
      <w:pPr>
        <w:tabs>
          <w:tab w:val="right" w:pos="5832"/>
        </w:tabs>
        <w:spacing w:before="299" w:line="246" w:lineRule="exact"/>
        <w:ind w:left="432"/>
        <w:textAlignment w:val="baseline"/>
        <w:rPr>
          <w:rFonts w:eastAsia="Times New Roman"/>
          <w:b/>
          <w:i/>
          <w:color w:val="000000"/>
          <w:sz w:val="20"/>
        </w:rPr>
      </w:pPr>
      <w:r>
        <w:rPr>
          <w:rFonts w:eastAsia="Times New Roman"/>
          <w:b/>
          <w:i/>
          <w:color w:val="000000"/>
          <w:sz w:val="20"/>
        </w:rPr>
        <w:t xml:space="preserve">Current—The </w:t>
      </w:r>
      <w:r>
        <w:rPr>
          <w:rFonts w:eastAsia="Times New Roman"/>
          <w:color w:val="000000"/>
          <w:sz w:val="20"/>
        </w:rPr>
        <w:t>ampere,</w:t>
      </w:r>
      <w:r>
        <w:rPr>
          <w:rFonts w:eastAsia="Times New Roman"/>
          <w:color w:val="000000"/>
          <w:sz w:val="20"/>
        </w:rPr>
        <w:tab/>
        <w:t xml:space="preserve">= 10 — </w:t>
      </w:r>
      <w:r>
        <w:rPr>
          <w:rFonts w:eastAsia="Times New Roman"/>
          <w:b/>
          <w:color w:val="000000"/>
          <w:sz w:val="20"/>
          <w:vertAlign w:val="superscript"/>
        </w:rPr>
        <w:t>2</w:t>
      </w:r>
      <w:r>
        <w:rPr>
          <w:rFonts w:eastAsia="Times New Roman"/>
          <w:b/>
          <w:color w:val="000000"/>
          <w:sz w:val="20"/>
        </w:rPr>
        <w:t xml:space="preserve"> or •01 absolute </w:t>
      </w:r>
      <w:r>
        <w:rPr>
          <w:rFonts w:eastAsia="Times New Roman"/>
          <w:color w:val="000000"/>
          <w:sz w:val="20"/>
        </w:rPr>
        <w:t>unit per</w:t>
      </w:r>
    </w:p>
    <w:p w14:paraId="16A317A1" w14:textId="77777777" w:rsidR="00CF4BE1" w:rsidRDefault="00000000">
      <w:pPr>
        <w:spacing w:before="38" w:line="244" w:lineRule="exact"/>
        <w:ind w:left="216"/>
        <w:textAlignment w:val="baseline"/>
        <w:rPr>
          <w:rFonts w:eastAsia="Times New Roman"/>
          <w:b/>
          <w:color w:val="000000"/>
          <w:spacing w:val="-3"/>
          <w:sz w:val="20"/>
        </w:rPr>
      </w:pPr>
      <w:r>
        <w:rPr>
          <w:rFonts w:eastAsia="Times New Roman"/>
          <w:b/>
          <w:color w:val="000000"/>
          <w:spacing w:val="-3"/>
          <w:sz w:val="20"/>
        </w:rPr>
        <w:t>second.</w:t>
      </w:r>
    </w:p>
    <w:p w14:paraId="16A317A2" w14:textId="77777777" w:rsidR="00CF4BE1" w:rsidRDefault="00000000">
      <w:pPr>
        <w:spacing w:before="10" w:line="246" w:lineRule="exact"/>
        <w:jc w:val="center"/>
        <w:textAlignment w:val="baseline"/>
        <w:rPr>
          <w:rFonts w:eastAsia="Times New Roman"/>
          <w:i/>
          <w:color w:val="000000"/>
          <w:spacing w:val="4"/>
          <w:sz w:val="23"/>
        </w:rPr>
      </w:pPr>
      <w:proofErr w:type="gramStart"/>
      <w:r>
        <w:rPr>
          <w:rFonts w:eastAsia="Times New Roman"/>
          <w:i/>
          <w:color w:val="000000"/>
          <w:spacing w:val="4"/>
          <w:sz w:val="23"/>
        </w:rPr>
        <w:t>Veber.—</w:t>
      </w:r>
      <w:proofErr w:type="gramEnd"/>
      <w:r>
        <w:rPr>
          <w:rFonts w:eastAsia="Times New Roman"/>
          <w:i/>
          <w:color w:val="000000"/>
          <w:spacing w:val="4"/>
          <w:sz w:val="23"/>
        </w:rPr>
        <w:t xml:space="preserve">The </w:t>
      </w:r>
      <w:r>
        <w:rPr>
          <w:rFonts w:eastAsia="Times New Roman"/>
          <w:color w:val="000000"/>
          <w:spacing w:val="4"/>
          <w:sz w:val="20"/>
        </w:rPr>
        <w:t>unit of current (now called the ampere).</w:t>
      </w:r>
    </w:p>
    <w:p w14:paraId="16A317A3" w14:textId="77777777" w:rsidR="00CF4BE1" w:rsidRDefault="00000000">
      <w:pPr>
        <w:spacing w:line="246" w:lineRule="exact"/>
        <w:ind w:left="432"/>
        <w:textAlignment w:val="baseline"/>
        <w:rPr>
          <w:rFonts w:eastAsia="Times New Roman"/>
          <w:i/>
          <w:color w:val="000000"/>
          <w:sz w:val="23"/>
        </w:rPr>
      </w:pPr>
      <w:proofErr w:type="gramStart"/>
      <w:r>
        <w:rPr>
          <w:rFonts w:eastAsia="Times New Roman"/>
          <w:i/>
          <w:color w:val="000000"/>
          <w:sz w:val="23"/>
        </w:rPr>
        <w:t>Volt.—</w:t>
      </w:r>
      <w:proofErr w:type="gramEnd"/>
      <w:r>
        <w:rPr>
          <w:rFonts w:eastAsia="Times New Roman"/>
          <w:i/>
          <w:color w:val="000000"/>
          <w:sz w:val="23"/>
        </w:rPr>
        <w:t xml:space="preserve">The </w:t>
      </w:r>
      <w:r>
        <w:rPr>
          <w:rFonts w:eastAsia="Times New Roman"/>
          <w:color w:val="000000"/>
          <w:sz w:val="20"/>
        </w:rPr>
        <w:t>unit of electromotive force.</w:t>
      </w:r>
    </w:p>
    <w:p w14:paraId="16A317A4" w14:textId="77777777" w:rsidR="00CF4BE1" w:rsidRDefault="00000000">
      <w:pPr>
        <w:spacing w:before="1" w:line="246" w:lineRule="exact"/>
        <w:ind w:left="432"/>
        <w:textAlignment w:val="baseline"/>
        <w:rPr>
          <w:rFonts w:eastAsia="Times New Roman"/>
          <w:i/>
          <w:color w:val="000000"/>
          <w:spacing w:val="7"/>
          <w:sz w:val="23"/>
        </w:rPr>
      </w:pPr>
      <w:proofErr w:type="gramStart"/>
      <w:r>
        <w:rPr>
          <w:rFonts w:eastAsia="Times New Roman"/>
          <w:i/>
          <w:color w:val="000000"/>
          <w:spacing w:val="7"/>
          <w:sz w:val="23"/>
        </w:rPr>
        <w:t>Voltameter.—</w:t>
      </w:r>
      <w:proofErr w:type="gramEnd"/>
      <w:r>
        <w:rPr>
          <w:rFonts w:eastAsia="Times New Roman"/>
          <w:i/>
          <w:color w:val="000000"/>
          <w:spacing w:val="7"/>
          <w:sz w:val="23"/>
        </w:rPr>
        <w:t xml:space="preserve">An </w:t>
      </w:r>
      <w:r>
        <w:rPr>
          <w:rFonts w:eastAsia="Times New Roman"/>
          <w:color w:val="000000"/>
          <w:spacing w:val="7"/>
          <w:sz w:val="20"/>
        </w:rPr>
        <w:t>apparatus for measuring the current by its</w:t>
      </w:r>
    </w:p>
    <w:p w14:paraId="16A317A5" w14:textId="77777777" w:rsidR="00CF4BE1" w:rsidRDefault="00000000">
      <w:pPr>
        <w:spacing w:line="238" w:lineRule="exact"/>
        <w:ind w:left="216"/>
        <w:textAlignment w:val="baseline"/>
        <w:rPr>
          <w:rFonts w:eastAsia="Times New Roman"/>
          <w:color w:val="000000"/>
          <w:sz w:val="20"/>
        </w:rPr>
      </w:pPr>
      <w:r>
        <w:rPr>
          <w:rFonts w:eastAsia="Times New Roman"/>
          <w:color w:val="000000"/>
          <w:sz w:val="20"/>
        </w:rPr>
        <w:t>chemical action.</w:t>
      </w:r>
    </w:p>
    <w:p w14:paraId="16A317A6" w14:textId="77777777" w:rsidR="00CF4BE1" w:rsidRDefault="00000000">
      <w:pPr>
        <w:spacing w:before="7" w:line="246" w:lineRule="exact"/>
        <w:ind w:left="432"/>
        <w:textAlignment w:val="baseline"/>
        <w:rPr>
          <w:rFonts w:eastAsia="Times New Roman"/>
          <w:i/>
          <w:color w:val="000000"/>
          <w:spacing w:val="5"/>
          <w:sz w:val="23"/>
        </w:rPr>
      </w:pPr>
      <w:r>
        <w:rPr>
          <w:rFonts w:eastAsia="Times New Roman"/>
          <w:i/>
          <w:color w:val="000000"/>
          <w:spacing w:val="5"/>
          <w:sz w:val="23"/>
        </w:rPr>
        <w:t>Weight per Mile-</w:t>
      </w:r>
      <w:proofErr w:type="gramStart"/>
      <w:r>
        <w:rPr>
          <w:rFonts w:eastAsia="Times New Roman"/>
          <w:i/>
          <w:color w:val="000000"/>
          <w:spacing w:val="5"/>
          <w:sz w:val="23"/>
        </w:rPr>
        <w:t>ohm.—</w:t>
      </w:r>
      <w:proofErr w:type="gramEnd"/>
      <w:r>
        <w:rPr>
          <w:rFonts w:eastAsia="Times New Roman"/>
          <w:i/>
          <w:color w:val="000000"/>
          <w:spacing w:val="5"/>
          <w:sz w:val="23"/>
        </w:rPr>
        <w:t xml:space="preserve">A </w:t>
      </w:r>
      <w:r>
        <w:rPr>
          <w:rFonts w:eastAsia="Times New Roman"/>
          <w:color w:val="000000"/>
          <w:spacing w:val="5"/>
          <w:sz w:val="20"/>
        </w:rPr>
        <w:t>term used to designate in pounds</w:t>
      </w:r>
    </w:p>
    <w:p w14:paraId="16A317A7" w14:textId="77777777" w:rsidR="00CF4BE1" w:rsidRDefault="00000000">
      <w:pPr>
        <w:spacing w:line="241" w:lineRule="exact"/>
        <w:ind w:left="216"/>
        <w:textAlignment w:val="baseline"/>
        <w:rPr>
          <w:rFonts w:eastAsia="Times New Roman"/>
          <w:color w:val="000000"/>
          <w:spacing w:val="12"/>
          <w:sz w:val="20"/>
        </w:rPr>
      </w:pPr>
      <w:r>
        <w:rPr>
          <w:rFonts w:eastAsia="Times New Roman"/>
          <w:color w:val="000000"/>
          <w:spacing w:val="12"/>
          <w:sz w:val="20"/>
        </w:rPr>
        <w:t>the weight of metal required to give, for a mile length of the</w:t>
      </w:r>
    </w:p>
    <w:p w14:paraId="16A317A8" w14:textId="77777777" w:rsidR="00CF4BE1" w:rsidRDefault="00000000">
      <w:pPr>
        <w:spacing w:line="245" w:lineRule="exact"/>
        <w:ind w:left="216"/>
        <w:textAlignment w:val="baseline"/>
        <w:rPr>
          <w:rFonts w:eastAsia="Times New Roman"/>
          <w:color w:val="000000"/>
          <w:spacing w:val="4"/>
          <w:sz w:val="20"/>
        </w:rPr>
      </w:pPr>
      <w:r>
        <w:rPr>
          <w:rFonts w:eastAsia="Times New Roman"/>
          <w:color w:val="000000"/>
          <w:spacing w:val="4"/>
          <w:sz w:val="20"/>
        </w:rPr>
        <w:t>material, a resistance of one ohm.</w:t>
      </w:r>
    </w:p>
    <w:p w14:paraId="16A317A9" w14:textId="77777777" w:rsidR="00CF4BE1" w:rsidRDefault="00000000">
      <w:pPr>
        <w:spacing w:before="1" w:line="246" w:lineRule="exact"/>
        <w:jc w:val="center"/>
        <w:textAlignment w:val="baseline"/>
        <w:rPr>
          <w:rFonts w:eastAsia="Times New Roman"/>
          <w:color w:val="000000"/>
          <w:spacing w:val="5"/>
          <w:sz w:val="20"/>
        </w:rPr>
      </w:pPr>
      <w:r>
        <w:rPr>
          <w:rFonts w:eastAsia="Times New Roman"/>
          <w:color w:val="000000"/>
          <w:spacing w:val="5"/>
          <w:sz w:val="20"/>
        </w:rPr>
        <w:t xml:space="preserve">These weights, for steel, iron and copper </w:t>
      </w:r>
      <w:proofErr w:type="gramStart"/>
      <w:r>
        <w:rPr>
          <w:rFonts w:eastAsia="Times New Roman"/>
          <w:color w:val="000000"/>
          <w:spacing w:val="5"/>
          <w:sz w:val="20"/>
        </w:rPr>
        <w:t>are,</w:t>
      </w:r>
      <w:proofErr w:type="gramEnd"/>
      <w:r>
        <w:rPr>
          <w:rFonts w:eastAsia="Times New Roman"/>
          <w:color w:val="000000"/>
          <w:spacing w:val="5"/>
          <w:sz w:val="20"/>
        </w:rPr>
        <w:t xml:space="preserve"> as </w:t>
      </w:r>
      <w:proofErr w:type="gramStart"/>
      <w:r>
        <w:rPr>
          <w:rFonts w:eastAsia="Times New Roman"/>
          <w:color w:val="000000"/>
          <w:spacing w:val="5"/>
          <w:sz w:val="20"/>
        </w:rPr>
        <w:t>follows :</w:t>
      </w:r>
      <w:proofErr w:type="gramEnd"/>
    </w:p>
    <w:p w14:paraId="16A317AA" w14:textId="77777777" w:rsidR="00CF4BE1" w:rsidRDefault="00000000">
      <w:pPr>
        <w:tabs>
          <w:tab w:val="left" w:leader="dot" w:pos="4608"/>
        </w:tabs>
        <w:spacing w:before="40" w:line="246" w:lineRule="exact"/>
        <w:ind w:left="576" w:right="648"/>
        <w:textAlignment w:val="baseline"/>
        <w:rPr>
          <w:rFonts w:eastAsia="Times New Roman"/>
          <w:color w:val="000000"/>
          <w:spacing w:val="41"/>
          <w:sz w:val="20"/>
        </w:rPr>
      </w:pPr>
      <w:r>
        <w:rPr>
          <w:rFonts w:eastAsia="Times New Roman"/>
          <w:color w:val="000000"/>
          <w:spacing w:val="41"/>
          <w:sz w:val="20"/>
        </w:rPr>
        <w:t>Steel, as used in compound wire</w:t>
      </w:r>
      <w:r>
        <w:rPr>
          <w:rFonts w:eastAsia="Times New Roman"/>
          <w:color w:val="000000"/>
          <w:spacing w:val="41"/>
          <w:sz w:val="20"/>
        </w:rPr>
        <w:tab/>
        <w:t xml:space="preserve"> 6383 lbs. Iron, such as supplied to the W. U. Tel. Co. 4884 " Copper, pure   872 "</w:t>
      </w:r>
    </w:p>
    <w:p w14:paraId="16A317AB" w14:textId="77777777" w:rsidR="00CF4BE1" w:rsidRDefault="00000000">
      <w:pPr>
        <w:spacing w:before="58" w:line="246" w:lineRule="exact"/>
        <w:ind w:left="216" w:right="216" w:firstLine="216"/>
        <w:jc w:val="both"/>
        <w:textAlignment w:val="baseline"/>
        <w:rPr>
          <w:rFonts w:eastAsia="Times New Roman"/>
          <w:color w:val="000000"/>
          <w:sz w:val="20"/>
        </w:rPr>
      </w:pPr>
      <w:r>
        <w:rPr>
          <w:rFonts w:eastAsia="Times New Roman"/>
          <w:color w:val="000000"/>
          <w:sz w:val="20"/>
        </w:rPr>
        <w:t xml:space="preserve">By dividing the above weights by the weight per mile of any given wire of the different materials, we get the approximate </w:t>
      </w:r>
      <w:r>
        <w:rPr>
          <w:rFonts w:eastAsia="Times New Roman"/>
          <w:b/>
          <w:color w:val="000000"/>
          <w:sz w:val="20"/>
        </w:rPr>
        <w:t xml:space="preserve">mileage resistance of such wire at 60° Fahr. </w:t>
      </w:r>
      <w:proofErr w:type="gramStart"/>
      <w:r>
        <w:rPr>
          <w:rFonts w:eastAsia="Times New Roman"/>
          <w:b/>
          <w:color w:val="000000"/>
          <w:sz w:val="20"/>
        </w:rPr>
        <w:t>in ohms</w:t>
      </w:r>
      <w:proofErr w:type="gramEnd"/>
      <w:r>
        <w:rPr>
          <w:rFonts w:eastAsia="Times New Roman"/>
          <w:b/>
          <w:color w:val="000000"/>
          <w:sz w:val="20"/>
        </w:rPr>
        <w:t>.</w:t>
      </w:r>
    </w:p>
    <w:p w14:paraId="16A317AC" w14:textId="77777777" w:rsidR="00CF4BE1" w:rsidRDefault="00000000">
      <w:pPr>
        <w:spacing w:before="328" w:line="180" w:lineRule="exact"/>
        <w:jc w:val="center"/>
        <w:textAlignment w:val="baseline"/>
        <w:rPr>
          <w:rFonts w:eastAsia="Times New Roman"/>
          <w:b/>
          <w:color w:val="000000"/>
          <w:sz w:val="16"/>
        </w:rPr>
      </w:pPr>
      <w:r>
        <w:rPr>
          <w:rFonts w:eastAsia="Times New Roman"/>
          <w:b/>
          <w:color w:val="000000"/>
          <w:sz w:val="16"/>
        </w:rPr>
        <w:t xml:space="preserve">CONSTRUCTION OF </w:t>
      </w:r>
      <w:proofErr w:type="gramStart"/>
      <w:r>
        <w:rPr>
          <w:rFonts w:eastAsia="Times New Roman"/>
          <w:b/>
          <w:color w:val="000000"/>
          <w:sz w:val="16"/>
        </w:rPr>
        <w:t>ELECTRO MAGNETS</w:t>
      </w:r>
      <w:proofErr w:type="gramEnd"/>
      <w:r>
        <w:rPr>
          <w:rFonts w:eastAsia="Times New Roman"/>
          <w:b/>
          <w:color w:val="000000"/>
          <w:sz w:val="16"/>
        </w:rPr>
        <w:t>.</w:t>
      </w:r>
    </w:p>
    <w:p w14:paraId="16A317AD" w14:textId="0EA3E56D" w:rsidR="00CF4BE1" w:rsidRDefault="00000000">
      <w:pPr>
        <w:spacing w:before="103" w:line="246" w:lineRule="exact"/>
        <w:ind w:left="216" w:right="216" w:firstLine="144"/>
        <w:jc w:val="both"/>
        <w:textAlignment w:val="baseline"/>
        <w:rPr>
          <w:rFonts w:eastAsia="Times New Roman"/>
          <w:color w:val="000000"/>
          <w:spacing w:val="8"/>
          <w:sz w:val="20"/>
        </w:rPr>
      </w:pPr>
      <w:r>
        <w:rPr>
          <w:rFonts w:eastAsia="Times New Roman"/>
          <w:color w:val="000000"/>
          <w:spacing w:val="8"/>
          <w:sz w:val="20"/>
        </w:rPr>
        <w:t>As a result of numerous experiments, the following dimen</w:t>
      </w:r>
      <w:r>
        <w:rPr>
          <w:rFonts w:eastAsia="Times New Roman"/>
          <w:color w:val="000000"/>
          <w:spacing w:val="8"/>
          <w:sz w:val="20"/>
        </w:rPr>
        <w:softHyphen/>
        <w:t xml:space="preserve">sions are recommended for ordinary </w:t>
      </w:r>
      <w:proofErr w:type="gramStart"/>
      <w:r>
        <w:rPr>
          <w:rFonts w:eastAsia="Times New Roman"/>
          <w:color w:val="000000"/>
          <w:spacing w:val="8"/>
          <w:sz w:val="20"/>
        </w:rPr>
        <w:t>electro magnets</w:t>
      </w:r>
      <w:proofErr w:type="gramEnd"/>
      <w:r>
        <w:rPr>
          <w:rFonts w:eastAsia="Times New Roman"/>
          <w:color w:val="000000"/>
          <w:spacing w:val="8"/>
          <w:sz w:val="20"/>
        </w:rPr>
        <w:t xml:space="preserve"> to be worked with tolerably strong currents. The length of core to be six times </w:t>
      </w:r>
      <w:r>
        <w:rPr>
          <w:rFonts w:eastAsia="Times New Roman"/>
          <w:b/>
          <w:color w:val="000000"/>
          <w:spacing w:val="8"/>
          <w:sz w:val="20"/>
        </w:rPr>
        <w:t xml:space="preserve">its </w:t>
      </w:r>
      <w:r>
        <w:rPr>
          <w:rFonts w:eastAsia="Times New Roman"/>
          <w:color w:val="000000"/>
          <w:spacing w:val="8"/>
          <w:sz w:val="20"/>
        </w:rPr>
        <w:t>diameter; the thickness of the layer of wire with which the bobbin is wound to be equal to the diameter of the core</w:t>
      </w:r>
      <w:r w:rsidR="0027141B">
        <w:rPr>
          <w:rFonts w:eastAsia="Times New Roman"/>
          <w:color w:val="000000"/>
          <w:spacing w:val="8"/>
          <w:sz w:val="20"/>
        </w:rPr>
        <w:t>;</w:t>
      </w:r>
      <w:r>
        <w:rPr>
          <w:rFonts w:eastAsia="Times New Roman"/>
          <w:color w:val="000000"/>
          <w:spacing w:val="8"/>
          <w:sz w:val="20"/>
        </w:rPr>
        <w:t xml:space="preserve"> the core to project to a distance equal to half its diam</w:t>
      </w:r>
      <w:r>
        <w:rPr>
          <w:rFonts w:eastAsia="Times New Roman"/>
          <w:color w:val="000000"/>
          <w:spacing w:val="8"/>
          <w:sz w:val="20"/>
        </w:rPr>
        <w:softHyphen/>
        <w:t>eter from the bobbin</w:t>
      </w:r>
      <w:r w:rsidR="0027141B">
        <w:rPr>
          <w:rFonts w:eastAsia="Times New Roman"/>
          <w:color w:val="000000"/>
          <w:spacing w:val="8"/>
          <w:sz w:val="20"/>
        </w:rPr>
        <w:t>;</w:t>
      </w:r>
      <w:r>
        <w:rPr>
          <w:rFonts w:eastAsia="Times New Roman"/>
          <w:color w:val="000000"/>
          <w:spacing w:val="8"/>
          <w:sz w:val="20"/>
        </w:rPr>
        <w:t xml:space="preserve"> in the case of horseshoe electro mag</w:t>
      </w:r>
      <w:r>
        <w:rPr>
          <w:rFonts w:eastAsia="Times New Roman"/>
          <w:color w:val="000000"/>
          <w:spacing w:val="8"/>
          <w:sz w:val="20"/>
        </w:rPr>
        <w:softHyphen/>
        <w:t>nets, the quantity of iron in each core and in the sole plate and armature to be the same</w:t>
      </w:r>
      <w:r w:rsidR="0027141B">
        <w:rPr>
          <w:rFonts w:eastAsia="Times New Roman"/>
          <w:color w:val="000000"/>
          <w:spacing w:val="8"/>
          <w:sz w:val="20"/>
        </w:rPr>
        <w:t>;</w:t>
      </w:r>
      <w:r>
        <w:rPr>
          <w:rFonts w:eastAsia="Times New Roman"/>
          <w:color w:val="000000"/>
          <w:spacing w:val="8"/>
          <w:sz w:val="20"/>
        </w:rPr>
        <w:t xml:space="preserve"> and the width of the armature to be equal to the diameter of the core. In the case of electro mag</w:t>
      </w:r>
      <w:r>
        <w:rPr>
          <w:rFonts w:eastAsia="Times New Roman"/>
          <w:color w:val="000000"/>
          <w:spacing w:val="8"/>
          <w:sz w:val="20"/>
        </w:rPr>
        <w:softHyphen/>
        <w:t>nets to be worked with weaker currents, the diameter of the cores may be diminished in comparison with the other propor</w:t>
      </w:r>
      <w:r>
        <w:rPr>
          <w:rFonts w:eastAsia="Times New Roman"/>
          <w:color w:val="000000"/>
          <w:spacing w:val="8"/>
          <w:sz w:val="20"/>
        </w:rPr>
        <w:softHyphen/>
        <w:t xml:space="preserve">tions. Short </w:t>
      </w:r>
      <w:proofErr w:type="gramStart"/>
      <w:r>
        <w:rPr>
          <w:rFonts w:eastAsia="Times New Roman"/>
          <w:color w:val="000000"/>
          <w:spacing w:val="8"/>
          <w:sz w:val="20"/>
        </w:rPr>
        <w:t>electro magnets</w:t>
      </w:r>
      <w:proofErr w:type="gramEnd"/>
      <w:r>
        <w:rPr>
          <w:rFonts w:eastAsia="Times New Roman"/>
          <w:color w:val="000000"/>
          <w:spacing w:val="8"/>
          <w:sz w:val="20"/>
        </w:rPr>
        <w:t xml:space="preserve"> are quicker in action than long ones; and magnetized soft iron acquires and loses small acces</w:t>
      </w:r>
      <w:r>
        <w:rPr>
          <w:rFonts w:eastAsia="Times New Roman"/>
          <w:color w:val="000000"/>
          <w:spacing w:val="8"/>
          <w:sz w:val="20"/>
        </w:rPr>
        <w:softHyphen/>
        <w:t>sions of magnetism more readily than if in the neutral state.</w:t>
      </w:r>
    </w:p>
    <w:p w14:paraId="16A317AE" w14:textId="77777777" w:rsidR="00CF4BE1" w:rsidRDefault="00CF4BE1">
      <w:pPr>
        <w:sectPr w:rsidR="00CF4BE1">
          <w:pgSz w:w="7666" w:h="11582"/>
          <w:pgMar w:top="1180" w:right="576" w:bottom="1126" w:left="1070" w:header="720" w:footer="720" w:gutter="0"/>
          <w:cols w:space="720"/>
        </w:sectPr>
      </w:pPr>
    </w:p>
    <w:p w14:paraId="16A317AF" w14:textId="77777777" w:rsidR="00CF4BE1" w:rsidRDefault="00000000">
      <w:pPr>
        <w:tabs>
          <w:tab w:val="left" w:pos="1440"/>
        </w:tabs>
        <w:spacing w:line="242" w:lineRule="exact"/>
        <w:ind w:left="216"/>
        <w:textAlignment w:val="baseline"/>
        <w:rPr>
          <w:rFonts w:eastAsia="Times New Roman"/>
          <w:color w:val="000000"/>
          <w:spacing w:val="5"/>
          <w:sz w:val="20"/>
        </w:rPr>
      </w:pPr>
      <w:r>
        <w:rPr>
          <w:rFonts w:eastAsia="Times New Roman"/>
          <w:color w:val="000000"/>
          <w:spacing w:val="5"/>
          <w:sz w:val="20"/>
        </w:rPr>
        <w:lastRenderedPageBreak/>
        <w:t>1012</w:t>
      </w:r>
      <w:r>
        <w:rPr>
          <w:rFonts w:eastAsia="Times New Roman"/>
          <w:color w:val="000000"/>
          <w:spacing w:val="5"/>
          <w:sz w:val="20"/>
        </w:rPr>
        <w:tab/>
      </w:r>
      <w:r>
        <w:rPr>
          <w:rFonts w:eastAsia="Times New Roman"/>
          <w:b/>
          <w:color w:val="000000"/>
          <w:spacing w:val="5"/>
          <w:sz w:val="15"/>
        </w:rPr>
        <w:t>CONSTRUCTION OF ELECTRO-MAGNETS.</w:t>
      </w:r>
    </w:p>
    <w:p w14:paraId="16A317B0" w14:textId="1DB1BC94" w:rsidR="00CF4BE1" w:rsidRDefault="00000000">
      <w:pPr>
        <w:spacing w:before="193" w:line="245" w:lineRule="exact"/>
        <w:ind w:left="216" w:right="216" w:firstLine="216"/>
        <w:jc w:val="both"/>
        <w:textAlignment w:val="baseline"/>
        <w:rPr>
          <w:rFonts w:eastAsia="Times New Roman"/>
          <w:color w:val="000000"/>
          <w:spacing w:val="2"/>
          <w:sz w:val="18"/>
          <w:vertAlign w:val="superscript"/>
        </w:rPr>
      </w:pPr>
      <w:r>
        <w:rPr>
          <w:rFonts w:eastAsia="Times New Roman"/>
          <w:color w:val="000000"/>
          <w:spacing w:val="2"/>
          <w:sz w:val="18"/>
          <w:vertAlign w:val="superscript"/>
        </w:rPr>
        <w:t>1</w:t>
      </w:r>
      <w:r>
        <w:rPr>
          <w:rFonts w:eastAsia="Times New Roman"/>
          <w:color w:val="000000"/>
          <w:spacing w:val="2"/>
          <w:sz w:val="20"/>
        </w:rPr>
        <w:t>The electro-magnet is composed of a magnetic core, or cylinder of iron</w:t>
      </w:r>
      <w:r w:rsidR="0027141B">
        <w:rPr>
          <w:rFonts w:eastAsia="Times New Roman"/>
          <w:color w:val="000000"/>
          <w:spacing w:val="2"/>
          <w:sz w:val="20"/>
        </w:rPr>
        <w:t>;</w:t>
      </w:r>
      <w:r>
        <w:rPr>
          <w:rFonts w:eastAsia="Times New Roman"/>
          <w:color w:val="000000"/>
          <w:spacing w:val="2"/>
          <w:sz w:val="20"/>
        </w:rPr>
        <w:t xml:space="preserve"> a helix, which consists of an insulated conductor, wound upon a bobbin, and surrounding the core, and an armature, a piece of iron, 'usually of prismatic form, placed transversely in front of the ends of the core, which ends are termed the poles of the electro-magnet.</w:t>
      </w:r>
    </w:p>
    <w:p w14:paraId="16A317B1" w14:textId="77777777" w:rsidR="00CF4BE1" w:rsidRDefault="00000000">
      <w:pPr>
        <w:spacing w:before="7" w:after="73" w:line="245" w:lineRule="exact"/>
        <w:ind w:left="216" w:right="216" w:firstLine="216"/>
        <w:jc w:val="both"/>
        <w:textAlignment w:val="baseline"/>
        <w:rPr>
          <w:rFonts w:eastAsia="Times New Roman"/>
          <w:color w:val="000000"/>
          <w:spacing w:val="5"/>
          <w:sz w:val="20"/>
        </w:rPr>
      </w:pPr>
      <w:r>
        <w:rPr>
          <w:rFonts w:eastAsia="Times New Roman"/>
          <w:color w:val="000000"/>
          <w:spacing w:val="5"/>
          <w:sz w:val="20"/>
        </w:rPr>
        <w:t>If the core is composed of a straight cylinder the electro</w:t>
      </w:r>
      <w:r>
        <w:rPr>
          <w:rFonts w:eastAsia="Times New Roman"/>
          <w:color w:val="000000"/>
          <w:spacing w:val="5"/>
          <w:sz w:val="20"/>
        </w:rPr>
        <w:softHyphen/>
        <w:t xml:space="preserve">magnet is termed a bar magnet, and usually acts by means of one of its poles only, but if the core is bent in such a manner that both its extremities may act upon the same armature, it is termed a </w:t>
      </w:r>
      <w:proofErr w:type="gramStart"/>
      <w:r>
        <w:rPr>
          <w:rFonts w:eastAsia="Times New Roman"/>
          <w:color w:val="000000"/>
          <w:spacing w:val="5"/>
          <w:sz w:val="20"/>
        </w:rPr>
        <w:t>horse shoe</w:t>
      </w:r>
      <w:proofErr w:type="gramEnd"/>
      <w:r>
        <w:rPr>
          <w:rFonts w:eastAsia="Times New Roman"/>
          <w:color w:val="000000"/>
          <w:spacing w:val="5"/>
          <w:sz w:val="20"/>
        </w:rPr>
        <w:t xml:space="preserve"> or U magnet. The same result may also be obtained by uniting several pieces together. </w:t>
      </w:r>
      <w:proofErr w:type="gramStart"/>
      <w:r>
        <w:rPr>
          <w:rFonts w:eastAsia="Times New Roman"/>
          <w:color w:val="000000"/>
          <w:spacing w:val="5"/>
          <w:sz w:val="20"/>
        </w:rPr>
        <w:t>Thus</w:t>
      </w:r>
      <w:proofErr w:type="gramEnd"/>
      <w:r>
        <w:rPr>
          <w:rFonts w:eastAsia="Times New Roman"/>
          <w:color w:val="000000"/>
          <w:spacing w:val="5"/>
          <w:sz w:val="20"/>
        </w:rPr>
        <w:t xml:space="preserve"> two cores of iron </w:t>
      </w:r>
      <w:proofErr w:type="gramStart"/>
      <w:r>
        <w:rPr>
          <w:rFonts w:eastAsia="Times New Roman"/>
          <w:color w:val="000000"/>
          <w:spacing w:val="5"/>
          <w:sz w:val="20"/>
        </w:rPr>
        <w:t>connected together</w:t>
      </w:r>
      <w:proofErr w:type="gramEnd"/>
      <w:r>
        <w:rPr>
          <w:rFonts w:eastAsia="Times New Roman"/>
          <w:color w:val="000000"/>
          <w:spacing w:val="5"/>
          <w:sz w:val="20"/>
        </w:rPr>
        <w:t xml:space="preserve"> by a yoke or bridge piece of the same </w:t>
      </w:r>
      <w:r>
        <w:rPr>
          <w:rFonts w:eastAsia="Times New Roman"/>
          <w:b/>
          <w:color w:val="000000"/>
          <w:spacing w:val="5"/>
          <w:sz w:val="20"/>
        </w:rPr>
        <w:t xml:space="preserve">metal, each core being surrounded </w:t>
      </w:r>
      <w:r>
        <w:rPr>
          <w:rFonts w:eastAsia="Times New Roman"/>
          <w:color w:val="000000"/>
          <w:spacing w:val="5"/>
          <w:sz w:val="20"/>
        </w:rPr>
        <w:t xml:space="preserve">by a bobbin, </w:t>
      </w:r>
      <w:r>
        <w:rPr>
          <w:rFonts w:eastAsia="Times New Roman"/>
          <w:b/>
          <w:color w:val="000000"/>
          <w:spacing w:val="5"/>
          <w:sz w:val="20"/>
        </w:rPr>
        <w:t>constitutes an</w:t>
      </w:r>
    </w:p>
    <w:p w14:paraId="16A317B2" w14:textId="77777777" w:rsidR="00CF4BE1" w:rsidRDefault="00000000">
      <w:pPr>
        <w:spacing w:after="10"/>
        <w:ind w:left="1604" w:right="1531"/>
        <w:textAlignment w:val="baseline"/>
      </w:pPr>
      <w:r>
        <w:rPr>
          <w:noProof/>
        </w:rPr>
        <w:drawing>
          <wp:inline distT="0" distB="0" distL="0" distR="0" wp14:anchorId="16A32879" wp14:editId="16A3287A">
            <wp:extent cx="1831975" cy="1088390"/>
            <wp:effectExtent l="0" t="0" r="0" b="0"/>
            <wp:docPr id="217" name="Picture"/>
            <wp:cNvGraphicFramePr/>
            <a:graphic xmlns:a="http://schemas.openxmlformats.org/drawingml/2006/main">
              <a:graphicData uri="http://schemas.openxmlformats.org/drawingml/2006/picture">
                <pic:pic xmlns:pic="http://schemas.openxmlformats.org/drawingml/2006/picture">
                  <pic:nvPicPr>
                    <pic:cNvPr id="217" name="Picture"/>
                    <pic:cNvPicPr preferRelativeResize="0"/>
                  </pic:nvPicPr>
                  <pic:blipFill>
                    <a:blip r:embed="rId225"/>
                    <a:stretch>
                      <a:fillRect/>
                    </a:stretch>
                  </pic:blipFill>
                  <pic:spPr>
                    <a:xfrm>
                      <a:off x="0" y="0"/>
                      <a:ext cx="1831975" cy="1088390"/>
                    </a:xfrm>
                    <a:prstGeom prst="rect">
                      <a:avLst/>
                    </a:prstGeom>
                  </pic:spPr>
                </pic:pic>
              </a:graphicData>
            </a:graphic>
          </wp:inline>
        </w:drawing>
      </w:r>
    </w:p>
    <w:p w14:paraId="16A317B3" w14:textId="77777777" w:rsidR="00CF4BE1" w:rsidRDefault="00000000">
      <w:pPr>
        <w:tabs>
          <w:tab w:val="left" w:pos="3528"/>
        </w:tabs>
        <w:spacing w:line="175" w:lineRule="exact"/>
        <w:ind w:left="1872"/>
        <w:textAlignment w:val="baseline"/>
        <w:rPr>
          <w:rFonts w:eastAsia="Times New Roman"/>
          <w:b/>
          <w:i/>
          <w:color w:val="000000"/>
          <w:sz w:val="15"/>
        </w:rPr>
      </w:pPr>
      <w:r>
        <w:rPr>
          <w:rFonts w:eastAsia="Times New Roman"/>
          <w:b/>
          <w:i/>
          <w:color w:val="000000"/>
          <w:sz w:val="15"/>
        </w:rPr>
        <w:t xml:space="preserve">Fig. </w:t>
      </w:r>
      <w:r>
        <w:rPr>
          <w:rFonts w:eastAsia="Times New Roman"/>
          <w:b/>
          <w:color w:val="000000"/>
          <w:sz w:val="15"/>
        </w:rPr>
        <w:t>564a.</w:t>
      </w:r>
      <w:r>
        <w:rPr>
          <w:rFonts w:eastAsia="Times New Roman"/>
          <w:b/>
          <w:color w:val="000000"/>
          <w:sz w:val="15"/>
        </w:rPr>
        <w:tab/>
        <w:t>Ft. 564b.</w:t>
      </w:r>
    </w:p>
    <w:p w14:paraId="16A317B4" w14:textId="77777777" w:rsidR="00CF4BE1" w:rsidRDefault="00000000">
      <w:pPr>
        <w:spacing w:before="114" w:line="245" w:lineRule="exact"/>
        <w:ind w:left="216" w:right="216"/>
        <w:jc w:val="both"/>
        <w:textAlignment w:val="baseline"/>
        <w:rPr>
          <w:rFonts w:eastAsia="Times New Roman"/>
          <w:b/>
          <w:color w:val="000000"/>
          <w:spacing w:val="5"/>
          <w:sz w:val="20"/>
        </w:rPr>
      </w:pPr>
      <w:r>
        <w:rPr>
          <w:rFonts w:eastAsia="Times New Roman"/>
          <w:b/>
          <w:color w:val="000000"/>
          <w:spacing w:val="5"/>
          <w:sz w:val="20"/>
        </w:rPr>
        <w:t xml:space="preserve">electro-magnet with </w:t>
      </w:r>
      <w:r>
        <w:rPr>
          <w:rFonts w:eastAsia="Times New Roman"/>
          <w:color w:val="000000"/>
          <w:spacing w:val="5"/>
          <w:sz w:val="20"/>
        </w:rPr>
        <w:t xml:space="preserve">two branches, this being, in fact, the form in which electro-magnets are usually constructed, but many other forms are also employed, to a greater or less extent. When the electro-magnet just described is without a helix or coil upon one of its cores, it is termed </w:t>
      </w:r>
      <w:r>
        <w:rPr>
          <w:rFonts w:eastAsia="Times New Roman"/>
          <w:b/>
          <w:color w:val="000000"/>
          <w:spacing w:val="5"/>
          <w:sz w:val="20"/>
        </w:rPr>
        <w:t xml:space="preserve">a </w:t>
      </w:r>
      <w:r>
        <w:rPr>
          <w:rFonts w:eastAsia="Times New Roman"/>
          <w:color w:val="000000"/>
          <w:spacing w:val="5"/>
          <w:sz w:val="20"/>
        </w:rPr>
        <w:t xml:space="preserve">single coil magnet. </w:t>
      </w:r>
      <w:r>
        <w:rPr>
          <w:rFonts w:eastAsia="Times New Roman"/>
          <w:b/>
          <w:color w:val="000000"/>
          <w:spacing w:val="5"/>
          <w:sz w:val="20"/>
        </w:rPr>
        <w:t xml:space="preserve">Figs. 564a and 564b </w:t>
      </w:r>
      <w:r>
        <w:rPr>
          <w:rFonts w:eastAsia="Times New Roman"/>
          <w:color w:val="000000"/>
          <w:spacing w:val="5"/>
          <w:sz w:val="20"/>
        </w:rPr>
        <w:t>represent two forms of this kind of electro-magnets.</w:t>
      </w:r>
    </w:p>
    <w:p w14:paraId="16A317B5" w14:textId="706F35F8" w:rsidR="00CF4BE1" w:rsidRDefault="00000000">
      <w:pPr>
        <w:spacing w:before="3" w:after="79" w:line="245" w:lineRule="exact"/>
        <w:ind w:left="216" w:right="216" w:firstLine="216"/>
        <w:jc w:val="both"/>
        <w:textAlignment w:val="baseline"/>
        <w:rPr>
          <w:rFonts w:eastAsia="Times New Roman"/>
          <w:color w:val="000000"/>
          <w:spacing w:val="6"/>
          <w:sz w:val="20"/>
        </w:rPr>
      </w:pPr>
      <w:r>
        <w:rPr>
          <w:rFonts w:eastAsia="Times New Roman"/>
          <w:color w:val="000000"/>
          <w:spacing w:val="6"/>
          <w:sz w:val="20"/>
        </w:rPr>
        <w:t>The earliest experiments which were made with the view of improving and perfecting the electromagnet, demonstrated that the effective force of an electro-magnet is proportional to the strength of the magnetizing current and to the number of con</w:t>
      </w:r>
      <w:r>
        <w:rPr>
          <w:rFonts w:eastAsia="Times New Roman"/>
          <w:color w:val="000000"/>
          <w:spacing w:val="6"/>
          <w:sz w:val="20"/>
        </w:rPr>
        <w:softHyphen/>
        <w:t>volutions in the magnetizing helix</w:t>
      </w:r>
      <w:r w:rsidR="0027141B">
        <w:rPr>
          <w:rFonts w:eastAsia="Times New Roman"/>
          <w:color w:val="000000"/>
          <w:spacing w:val="6"/>
          <w:sz w:val="20"/>
        </w:rPr>
        <w:t>;</w:t>
      </w:r>
      <w:r>
        <w:rPr>
          <w:rFonts w:eastAsia="Times New Roman"/>
          <w:color w:val="000000"/>
          <w:spacing w:val="6"/>
          <w:sz w:val="20"/>
        </w:rPr>
        <w:t xml:space="preserve"> and that in order to produce the most advantageous effect, the resistance of the helix should</w:t>
      </w:r>
    </w:p>
    <w:p w14:paraId="16A317B6" w14:textId="77777777" w:rsidR="00CF4BE1" w:rsidRDefault="00000000">
      <w:pPr>
        <w:spacing w:line="179" w:lineRule="exact"/>
        <w:jc w:val="center"/>
        <w:textAlignment w:val="baseline"/>
        <w:rPr>
          <w:rFonts w:eastAsia="Times New Roman"/>
          <w:b/>
          <w:color w:val="000000"/>
          <w:spacing w:val="3"/>
          <w:sz w:val="15"/>
        </w:rPr>
      </w:pPr>
      <w:r>
        <w:pict w14:anchorId="16A3287B">
          <v:line id="_x0000_s1690" style="position:absolute;left:0;text-align:left;z-index:251166720;mso-position-horizontal-relative:page;mso-position-vertical-relative:page" from="43.9pt,504.25pt" to="319.25pt,504.25pt" strokeweight=".7pt">
            <w10:wrap anchorx="page" anchory="page"/>
          </v:line>
        </w:pict>
      </w:r>
      <w:r>
        <w:rPr>
          <w:rFonts w:eastAsia="Times New Roman"/>
          <w:b/>
          <w:color w:val="000000"/>
          <w:spacing w:val="3"/>
          <w:sz w:val="15"/>
        </w:rPr>
        <w:t xml:space="preserve">'Abstract from Expose des Application de </w:t>
      </w:r>
      <w:proofErr w:type="spellStart"/>
      <w:r>
        <w:rPr>
          <w:rFonts w:eastAsia="Times New Roman"/>
          <w:b/>
          <w:color w:val="000000"/>
          <w:spacing w:val="3"/>
          <w:sz w:val="15"/>
        </w:rPr>
        <w:t>l'Electricite</w:t>
      </w:r>
      <w:proofErr w:type="spellEnd"/>
      <w:r>
        <w:rPr>
          <w:rFonts w:eastAsia="Times New Roman"/>
          <w:b/>
          <w:color w:val="000000"/>
          <w:spacing w:val="3"/>
          <w:sz w:val="15"/>
        </w:rPr>
        <w:t xml:space="preserve">, by Ct. Th. Du </w:t>
      </w:r>
      <w:proofErr w:type="spellStart"/>
      <w:r>
        <w:rPr>
          <w:rFonts w:eastAsia="Times New Roman"/>
          <w:b/>
          <w:color w:val="000000"/>
          <w:spacing w:val="3"/>
          <w:sz w:val="15"/>
        </w:rPr>
        <w:t>MonoeL</w:t>
      </w:r>
      <w:proofErr w:type="spellEnd"/>
    </w:p>
    <w:p w14:paraId="16A317B7" w14:textId="77777777" w:rsidR="00CF4BE1" w:rsidRDefault="00CF4BE1">
      <w:pPr>
        <w:sectPr w:rsidR="00CF4BE1">
          <w:pgSz w:w="7694" w:h="11592"/>
          <w:pgMar w:top="1080" w:right="1017" w:bottom="796" w:left="657" w:header="720" w:footer="720" w:gutter="0"/>
          <w:cols w:space="720"/>
        </w:sectPr>
      </w:pPr>
    </w:p>
    <w:p w14:paraId="16A317B8" w14:textId="77777777" w:rsidR="00CF4BE1" w:rsidRDefault="00000000">
      <w:pPr>
        <w:tabs>
          <w:tab w:val="left" w:pos="5400"/>
        </w:tabs>
        <w:spacing w:before="5" w:line="246" w:lineRule="exact"/>
        <w:ind w:left="1656"/>
        <w:textAlignment w:val="baseline"/>
        <w:rPr>
          <w:rFonts w:eastAsia="Times New Roman"/>
          <w:color w:val="000000"/>
          <w:sz w:val="16"/>
        </w:rPr>
      </w:pPr>
      <w:r>
        <w:lastRenderedPageBreak/>
        <w:pict w14:anchorId="16A3287C">
          <v:shape id="_x0000_s1689" type="#_x0000_t202" style="position:absolute;left:0;text-align:left;margin-left:0;margin-top:0;width:382.55pt;height:579.35pt;z-index:-251535360;mso-position-horizontal-relative:page;mso-position-vertical-relative:page" fillcolor="#eee" stroked="f">
            <v:textbox>
              <w:txbxContent>
                <w:p w14:paraId="16A33550"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MAXIMUM OF MAGNETIZATION.</w:t>
      </w:r>
      <w:r>
        <w:rPr>
          <w:rFonts w:eastAsia="Times New Roman"/>
          <w:color w:val="000000"/>
          <w:sz w:val="16"/>
        </w:rPr>
        <w:tab/>
      </w:r>
      <w:r>
        <w:rPr>
          <w:rFonts w:eastAsia="Times New Roman"/>
          <w:color w:val="000000"/>
          <w:sz w:val="20"/>
        </w:rPr>
        <w:t>1013</w:t>
      </w:r>
    </w:p>
    <w:p w14:paraId="16A317B9" w14:textId="77777777" w:rsidR="00CF4BE1" w:rsidRDefault="00000000">
      <w:pPr>
        <w:spacing w:before="208" w:line="246" w:lineRule="exact"/>
        <w:ind w:left="216" w:right="216"/>
        <w:jc w:val="both"/>
        <w:textAlignment w:val="baseline"/>
        <w:rPr>
          <w:rFonts w:eastAsia="Times New Roman"/>
          <w:color w:val="000000"/>
          <w:spacing w:val="10"/>
          <w:sz w:val="20"/>
        </w:rPr>
      </w:pPr>
      <w:r>
        <w:rPr>
          <w:rFonts w:eastAsia="Times New Roman"/>
          <w:color w:val="000000"/>
          <w:spacing w:val="10"/>
          <w:sz w:val="20"/>
        </w:rPr>
        <w:t>be equal to that of the portion of the circuit not included in the helix.</w:t>
      </w:r>
    </w:p>
    <w:p w14:paraId="16A317BA" w14:textId="77777777" w:rsidR="00CF4BE1" w:rsidRDefault="00000000">
      <w:pPr>
        <w:spacing w:line="245" w:lineRule="exact"/>
        <w:ind w:left="216" w:right="216" w:firstLine="144"/>
        <w:jc w:val="both"/>
        <w:textAlignment w:val="baseline"/>
        <w:rPr>
          <w:rFonts w:eastAsia="Times New Roman"/>
          <w:color w:val="000000"/>
          <w:spacing w:val="5"/>
          <w:sz w:val="20"/>
        </w:rPr>
      </w:pPr>
      <w:r>
        <w:rPr>
          <w:rFonts w:eastAsia="Times New Roman"/>
          <w:color w:val="000000"/>
          <w:spacing w:val="5"/>
          <w:sz w:val="20"/>
        </w:rPr>
        <w:t>Subsequent experiments proved that a mass of iron is suscep</w:t>
      </w:r>
      <w:r>
        <w:rPr>
          <w:rFonts w:eastAsia="Times New Roman"/>
          <w:color w:val="000000"/>
          <w:spacing w:val="5"/>
          <w:sz w:val="20"/>
        </w:rPr>
        <w:softHyphen/>
        <w:t>tible of a certain maximum of magnetization only, and only with</w:t>
      </w:r>
      <w:r>
        <w:rPr>
          <w:rFonts w:eastAsia="Times New Roman"/>
          <w:color w:val="000000"/>
          <w:spacing w:val="5"/>
          <w:sz w:val="20"/>
        </w:rPr>
        <w:softHyphen/>
        <w:t>in certain limits is the force of the electro-magnet proportional to the square root of the diameter of the iron cores, or simply to the diameters, if we take into account their action on the ar</w:t>
      </w:r>
      <w:r>
        <w:rPr>
          <w:rFonts w:eastAsia="Times New Roman"/>
          <w:color w:val="000000"/>
          <w:spacing w:val="5"/>
          <w:sz w:val="20"/>
        </w:rPr>
        <w:softHyphen/>
        <w:t xml:space="preserve">matures. These experiments also proved that </w:t>
      </w:r>
      <w:proofErr w:type="gramStart"/>
      <w:r>
        <w:rPr>
          <w:rFonts w:eastAsia="Times New Roman"/>
          <w:color w:val="000000"/>
          <w:spacing w:val="5"/>
          <w:sz w:val="20"/>
        </w:rPr>
        <w:t>in order to</w:t>
      </w:r>
      <w:proofErr w:type="gramEnd"/>
      <w:r>
        <w:rPr>
          <w:rFonts w:eastAsia="Times New Roman"/>
          <w:color w:val="000000"/>
          <w:spacing w:val="5"/>
          <w:sz w:val="20"/>
        </w:rPr>
        <w:t xml:space="preserve"> de</w:t>
      </w:r>
      <w:r>
        <w:rPr>
          <w:rFonts w:eastAsia="Times New Roman"/>
          <w:color w:val="000000"/>
          <w:spacing w:val="5"/>
          <w:sz w:val="20"/>
        </w:rPr>
        <w:softHyphen/>
        <w:t xml:space="preserve">velop in two electro-magnets of different diameters the same proportional part of their maximum magnetism, the product of the current multiplied by the number of evolutions must be proportional to the square roots of the cubes of the diameters. </w:t>
      </w:r>
      <w:proofErr w:type="gramStart"/>
      <w:r>
        <w:rPr>
          <w:rFonts w:eastAsia="Times New Roman"/>
          <w:color w:val="000000"/>
          <w:spacing w:val="5"/>
          <w:sz w:val="20"/>
        </w:rPr>
        <w:t>A still</w:t>
      </w:r>
      <w:proofErr w:type="gramEnd"/>
      <w:r>
        <w:rPr>
          <w:rFonts w:eastAsia="Times New Roman"/>
          <w:color w:val="000000"/>
          <w:spacing w:val="5"/>
          <w:sz w:val="20"/>
        </w:rPr>
        <w:t xml:space="preserve"> later series of carefully conducted experiments showed that the magnetic force not only increases as the square root of the diameter of the </w:t>
      </w:r>
      <w:proofErr w:type="gramStart"/>
      <w:r>
        <w:rPr>
          <w:rFonts w:eastAsia="Times New Roman"/>
          <w:color w:val="000000"/>
          <w:spacing w:val="5"/>
          <w:sz w:val="20"/>
        </w:rPr>
        <w:t>core, but</w:t>
      </w:r>
      <w:proofErr w:type="gramEnd"/>
      <w:r>
        <w:rPr>
          <w:rFonts w:eastAsia="Times New Roman"/>
          <w:color w:val="000000"/>
          <w:spacing w:val="5"/>
          <w:sz w:val="20"/>
        </w:rPr>
        <w:t xml:space="preserve"> is also proportional to the square of the length. The attraction which results from this </w:t>
      </w:r>
      <w:proofErr w:type="spellStart"/>
      <w:r>
        <w:rPr>
          <w:rFonts w:eastAsia="Times New Roman"/>
          <w:color w:val="000000"/>
          <w:spacing w:val="5"/>
          <w:sz w:val="20"/>
        </w:rPr>
        <w:t>fOrce</w:t>
      </w:r>
      <w:proofErr w:type="spellEnd"/>
      <w:proofErr w:type="gramStart"/>
      <w:r>
        <w:rPr>
          <w:rFonts w:eastAsia="Times New Roman"/>
          <w:color w:val="000000"/>
          <w:spacing w:val="5"/>
          <w:sz w:val="20"/>
        </w:rPr>
        <w:t>, how</w:t>
      </w:r>
      <w:r>
        <w:rPr>
          <w:rFonts w:eastAsia="Times New Roman"/>
          <w:color w:val="000000"/>
          <w:spacing w:val="5"/>
          <w:sz w:val="20"/>
        </w:rPr>
        <w:softHyphen/>
        <w:t>ever</w:t>
      </w:r>
      <w:proofErr w:type="gramEnd"/>
      <w:r>
        <w:rPr>
          <w:rFonts w:eastAsia="Times New Roman"/>
          <w:color w:val="000000"/>
          <w:spacing w:val="5"/>
          <w:sz w:val="20"/>
        </w:rPr>
        <w:t>, diminishes in the ratio of the square root of the distance of the middle or neutral point of the core from the armature.</w:t>
      </w:r>
    </w:p>
    <w:p w14:paraId="16A317BB" w14:textId="77777777" w:rsidR="00CF4BE1" w:rsidRDefault="00000000">
      <w:pPr>
        <w:spacing w:before="2" w:line="246" w:lineRule="exact"/>
        <w:ind w:left="216" w:right="216" w:firstLine="144"/>
        <w:jc w:val="both"/>
        <w:textAlignment w:val="baseline"/>
        <w:rPr>
          <w:rFonts w:eastAsia="Times New Roman"/>
          <w:color w:val="000000"/>
          <w:sz w:val="20"/>
        </w:rPr>
      </w:pPr>
      <w:r>
        <w:rPr>
          <w:rFonts w:eastAsia="Times New Roman"/>
          <w:color w:val="000000"/>
          <w:sz w:val="20"/>
        </w:rPr>
        <w:t>The result of these experiments shows that the attractive force exerted by an electro-magnet upon its armature is proportional to the diameter of the core and to the square root of its length.</w:t>
      </w:r>
    </w:p>
    <w:p w14:paraId="16A317BC" w14:textId="77777777" w:rsidR="00CF4BE1" w:rsidRDefault="00000000">
      <w:pPr>
        <w:spacing w:before="5" w:line="246" w:lineRule="exact"/>
        <w:ind w:left="216" w:right="216" w:firstLine="144"/>
        <w:jc w:val="both"/>
        <w:textAlignment w:val="baseline"/>
        <w:rPr>
          <w:rFonts w:eastAsia="Times New Roman"/>
          <w:color w:val="000000"/>
          <w:spacing w:val="9"/>
          <w:sz w:val="20"/>
        </w:rPr>
      </w:pPr>
      <w:r>
        <w:rPr>
          <w:rFonts w:eastAsia="Times New Roman"/>
          <w:color w:val="000000"/>
          <w:spacing w:val="9"/>
          <w:sz w:val="20"/>
        </w:rPr>
        <w:t>The investigation of the question of magnetic saturation proves that the maximum of saturation depends solely upon the mass of iron contained in the electro-magnet, irrespective of its form; and that the maximum degree of magnetization, of which a mass of soft iron is susceptible under the influence of the electric current, is more than five times as great as that which a corresponding mass of hardened steel is capable of retaining.</w:t>
      </w:r>
    </w:p>
    <w:p w14:paraId="16A317BD" w14:textId="77777777" w:rsidR="00CF4BE1" w:rsidRDefault="00000000">
      <w:pPr>
        <w:spacing w:before="5" w:line="246" w:lineRule="exact"/>
        <w:ind w:left="216" w:right="216" w:firstLine="144"/>
        <w:jc w:val="both"/>
        <w:textAlignment w:val="baseline"/>
        <w:rPr>
          <w:rFonts w:eastAsia="Times New Roman"/>
          <w:color w:val="000000"/>
          <w:spacing w:val="5"/>
          <w:sz w:val="20"/>
        </w:rPr>
      </w:pPr>
      <w:r>
        <w:rPr>
          <w:rFonts w:eastAsia="Times New Roman"/>
          <w:color w:val="000000"/>
          <w:spacing w:val="5"/>
          <w:sz w:val="20"/>
        </w:rPr>
        <w:t>When the electro-magnet exerts its attraction on an armature of soft iron, it creates a new magnet, which, reacting in turn on the first, induces a similar action, thus proving that the attractive force of electro-magnets is proportional to the square of the strength of current for a like number of convolutions, and to the square of the number of convolutions for like strength of cur</w:t>
      </w:r>
      <w:r>
        <w:rPr>
          <w:rFonts w:eastAsia="Times New Roman"/>
          <w:color w:val="000000"/>
          <w:spacing w:val="5"/>
          <w:sz w:val="20"/>
        </w:rPr>
        <w:softHyphen/>
        <w:t>rent. This law can, however, only be considered as rigorously</w:t>
      </w:r>
    </w:p>
    <w:p w14:paraId="16A317BE" w14:textId="77777777" w:rsidR="00CF4BE1" w:rsidRDefault="00CF4BE1">
      <w:pPr>
        <w:sectPr w:rsidR="00CF4BE1">
          <w:pgSz w:w="7651" w:h="11587"/>
          <w:pgMar w:top="1080" w:right="674" w:bottom="771" w:left="957" w:header="720" w:footer="720" w:gutter="0"/>
          <w:cols w:space="720"/>
        </w:sectPr>
      </w:pPr>
    </w:p>
    <w:p w14:paraId="16A317BF" w14:textId="77777777" w:rsidR="00CF4BE1" w:rsidRDefault="00000000">
      <w:pPr>
        <w:tabs>
          <w:tab w:val="left" w:pos="1368"/>
        </w:tabs>
        <w:spacing w:line="244" w:lineRule="exact"/>
        <w:ind w:left="216"/>
        <w:textAlignment w:val="baseline"/>
        <w:rPr>
          <w:rFonts w:eastAsia="Times New Roman"/>
          <w:color w:val="000000"/>
          <w:sz w:val="20"/>
        </w:rPr>
      </w:pPr>
      <w:r>
        <w:lastRenderedPageBreak/>
        <w:pict w14:anchorId="16A3287D">
          <v:shape id="_x0000_s1688" type="#_x0000_t202" style="position:absolute;left:0;text-align:left;margin-left:0;margin-top:0;width:387.85pt;height:579.6pt;z-index:-251534336;mso-position-horizontal-relative:page;mso-position-vertical-relative:page" fillcolor="#efefef" stroked="f">
            <v:textbox>
              <w:txbxContent>
                <w:p w14:paraId="16A33552"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0"/>
        </w:rPr>
        <w:t>1014</w:t>
      </w:r>
      <w:r>
        <w:rPr>
          <w:rFonts w:eastAsia="Times New Roman"/>
          <w:color w:val="000000"/>
          <w:sz w:val="20"/>
        </w:rPr>
        <w:tab/>
      </w:r>
      <w:r>
        <w:rPr>
          <w:rFonts w:eastAsia="Times New Roman"/>
          <w:b/>
          <w:color w:val="000000"/>
          <w:sz w:val="16"/>
        </w:rPr>
        <w:t>CONSTRUCTION OF ELECTRO-MAGNETS.</w:t>
      </w:r>
    </w:p>
    <w:p w14:paraId="16A317C0" w14:textId="58E2ACAB" w:rsidR="00CF4BE1" w:rsidRDefault="00000000">
      <w:pPr>
        <w:spacing w:before="189" w:line="246" w:lineRule="exact"/>
        <w:ind w:left="216" w:right="144"/>
        <w:jc w:val="both"/>
        <w:textAlignment w:val="baseline"/>
        <w:rPr>
          <w:rFonts w:eastAsia="Times New Roman"/>
          <w:color w:val="000000"/>
          <w:spacing w:val="8"/>
          <w:sz w:val="20"/>
        </w:rPr>
      </w:pPr>
      <w:r>
        <w:rPr>
          <w:rFonts w:eastAsia="Times New Roman"/>
          <w:color w:val="000000"/>
          <w:spacing w:val="8"/>
          <w:sz w:val="20"/>
        </w:rPr>
        <w:t>exact when the electro-magnet and the armature contain about the same mass, and their magnetic state is near the point of saturation</w:t>
      </w:r>
      <w:r w:rsidR="0027141B">
        <w:rPr>
          <w:rFonts w:eastAsia="Times New Roman"/>
          <w:color w:val="000000"/>
          <w:spacing w:val="8"/>
          <w:sz w:val="20"/>
        </w:rPr>
        <w:t>;</w:t>
      </w:r>
      <w:r>
        <w:rPr>
          <w:rFonts w:eastAsia="Times New Roman"/>
          <w:color w:val="000000"/>
          <w:spacing w:val="8"/>
          <w:sz w:val="20"/>
        </w:rPr>
        <w:t xml:space="preserve"> that is to say, that which these magnetic pieces would retain if, being of tempered steel, they were magnetized to a maximum. We will only acid, that it follows from the preceding law, that if the strength of current (acting on the electro-magnet) and the number of convolutions in the helix vary at the same time, which is nearly always the case, since by increasing the number of convolutions without changing the battery, we in</w:t>
      </w:r>
      <w:r>
        <w:rPr>
          <w:rFonts w:eastAsia="Times New Roman"/>
          <w:color w:val="000000"/>
          <w:spacing w:val="8"/>
          <w:sz w:val="20"/>
        </w:rPr>
        <w:softHyphen/>
        <w:t>crease the resistance of the circuit, the attractive force of the electro-magnet becomes proportional to the square of the strength of current multiplied by the square of the number of convolu</w:t>
      </w:r>
      <w:r>
        <w:rPr>
          <w:rFonts w:eastAsia="Times New Roman"/>
          <w:color w:val="000000"/>
          <w:spacing w:val="8"/>
          <w:sz w:val="20"/>
        </w:rPr>
        <w:softHyphen/>
        <w:t>tions. When the electro-magnet, instead of acting on an arma</w:t>
      </w:r>
      <w:r>
        <w:rPr>
          <w:rFonts w:eastAsia="Times New Roman"/>
          <w:color w:val="000000"/>
          <w:spacing w:val="8"/>
          <w:sz w:val="20"/>
        </w:rPr>
        <w:softHyphen/>
        <w:t xml:space="preserve">ture of soft iron, exerts its action upon another electro-magnet, the attraction is proportional to the sum of the products of the strength of current by the number of convolutions in the two helices. Finally, when the electro-magnet acts upon a steel armature magnetized to saturation, the attractive force is simply proportional to the product of the strength of current by the number of convolutions. It will be observed </w:t>
      </w:r>
      <w:proofErr w:type="gramStart"/>
      <w:r>
        <w:rPr>
          <w:rFonts w:eastAsia="Times New Roman"/>
          <w:color w:val="000000"/>
          <w:spacing w:val="8"/>
          <w:sz w:val="20"/>
        </w:rPr>
        <w:t>at the same time that</w:t>
      </w:r>
      <w:proofErr w:type="gramEnd"/>
      <w:r>
        <w:rPr>
          <w:rFonts w:eastAsia="Times New Roman"/>
          <w:color w:val="000000"/>
          <w:spacing w:val="8"/>
          <w:sz w:val="20"/>
        </w:rPr>
        <w:t xml:space="preserve"> the nature and diameter of the wire of the magnetizing helices exert no influence, provided the strength of current does not vary.</w:t>
      </w:r>
    </w:p>
    <w:p w14:paraId="16A317C1" w14:textId="77777777" w:rsidR="00CF4BE1" w:rsidRDefault="00000000">
      <w:pPr>
        <w:spacing w:before="2" w:line="246" w:lineRule="exact"/>
        <w:ind w:left="216" w:right="216" w:firstLine="144"/>
        <w:jc w:val="both"/>
        <w:textAlignment w:val="baseline"/>
        <w:rPr>
          <w:rFonts w:eastAsia="Times New Roman"/>
          <w:color w:val="000000"/>
          <w:spacing w:val="6"/>
          <w:sz w:val="20"/>
        </w:rPr>
      </w:pPr>
      <w:r>
        <w:rPr>
          <w:rFonts w:eastAsia="Times New Roman"/>
          <w:color w:val="000000"/>
          <w:spacing w:val="6"/>
          <w:sz w:val="20"/>
        </w:rPr>
        <w:t>In the laws of the electromagnet which have thus far been summed up, the armature has been assumed to be of sufficient dimensions to render it capable of receiving the same amount of magnetism as the core itself—a condition which is necessary in case the attraction exerted upon the armature is represented by the square of the force proper of the electro-magnet. In order that the law may hold good in the case of an electromagnet which has arrived at its maximum point of saturation, it is evidently necessary that this armature should present a mass</w:t>
      </w:r>
      <w:r>
        <w:rPr>
          <w:rFonts w:eastAsia="Times New Roman"/>
          <w:color w:val="000000"/>
          <w:spacing w:val="6"/>
          <w:sz w:val="16"/>
          <w:u w:val="single"/>
        </w:rPr>
        <w:t xml:space="preserve"> </w:t>
      </w:r>
      <w:r>
        <w:rPr>
          <w:rFonts w:eastAsia="Times New Roman"/>
          <w:color w:val="000000"/>
          <w:spacing w:val="6"/>
          <w:sz w:val="20"/>
        </w:rPr>
        <w:t xml:space="preserve">nearly equal to that of the core which is directly magnetized by the helix, while in order to satisfy the conditions of the law of proportionality of the forces, with respect to the diameters and lengths, the armature should be of about the same </w:t>
      </w:r>
      <w:proofErr w:type="spellStart"/>
      <w:r>
        <w:rPr>
          <w:rFonts w:eastAsia="Times New Roman"/>
          <w:color w:val="000000"/>
          <w:spacing w:val="6"/>
          <w:sz w:val="20"/>
        </w:rPr>
        <w:t>dimen</w:t>
      </w:r>
      <w:proofErr w:type="spellEnd"/>
      <w:r>
        <w:rPr>
          <w:rFonts w:eastAsia="Times New Roman"/>
          <w:color w:val="000000"/>
          <w:spacing w:val="6"/>
          <w:sz w:val="20"/>
        </w:rPr>
        <w:t>-</w:t>
      </w:r>
      <w:r>
        <w:rPr>
          <w:rFonts w:eastAsia="Times New Roman"/>
          <w:color w:val="000000"/>
          <w:sz w:val="24"/>
        </w:rPr>
        <w:t xml:space="preserve"> </w:t>
      </w:r>
    </w:p>
    <w:p w14:paraId="16A317C2" w14:textId="77777777" w:rsidR="00CF4BE1" w:rsidRDefault="00CF4BE1">
      <w:pPr>
        <w:sectPr w:rsidR="00CF4BE1">
          <w:pgSz w:w="7757" w:h="11592"/>
          <w:pgMar w:top="1120" w:right="1046" w:bottom="776" w:left="691" w:header="720" w:footer="720" w:gutter="0"/>
          <w:cols w:space="720"/>
        </w:sectPr>
      </w:pPr>
    </w:p>
    <w:p w14:paraId="16A317C3" w14:textId="77777777" w:rsidR="00CF4BE1" w:rsidRDefault="00000000">
      <w:pPr>
        <w:tabs>
          <w:tab w:val="right" w:pos="5832"/>
        </w:tabs>
        <w:spacing w:line="232" w:lineRule="exact"/>
        <w:ind w:left="1224"/>
        <w:textAlignment w:val="baseline"/>
        <w:rPr>
          <w:rFonts w:eastAsia="Times New Roman"/>
          <w:b/>
          <w:color w:val="000000"/>
          <w:sz w:val="16"/>
        </w:rPr>
      </w:pPr>
      <w:r>
        <w:lastRenderedPageBreak/>
        <w:pict w14:anchorId="16A3287E">
          <v:shape id="_x0000_s1687" type="#_x0000_t202" style="position:absolute;left:0;text-align:left;margin-left:0;margin-top:0;width:383.3pt;height:579.6pt;z-index:-251533312;mso-position-horizontal-relative:page;mso-position-vertical-relative:page" fillcolor="#ececec" stroked="f">
            <v:textbox>
              <w:txbxContent>
                <w:p w14:paraId="16A33554"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PROPORTION OF FORCES TO DIAMETERS.</w:t>
      </w:r>
      <w:r>
        <w:rPr>
          <w:rFonts w:eastAsia="Times New Roman"/>
          <w:b/>
          <w:color w:val="000000"/>
          <w:sz w:val="16"/>
        </w:rPr>
        <w:tab/>
      </w:r>
      <w:r>
        <w:rPr>
          <w:rFonts w:eastAsia="Times New Roman"/>
          <w:b/>
          <w:color w:val="000000"/>
          <w:sz w:val="20"/>
        </w:rPr>
        <w:t>1015</w:t>
      </w:r>
    </w:p>
    <w:p w14:paraId="16A317C4" w14:textId="77777777" w:rsidR="00CF4BE1" w:rsidRDefault="00000000">
      <w:pPr>
        <w:spacing w:before="211" w:line="245" w:lineRule="exact"/>
        <w:ind w:left="216" w:right="216"/>
        <w:jc w:val="both"/>
        <w:textAlignment w:val="baseline"/>
        <w:rPr>
          <w:rFonts w:eastAsia="Times New Roman"/>
          <w:b/>
          <w:color w:val="000000"/>
          <w:sz w:val="20"/>
        </w:rPr>
      </w:pPr>
      <w:proofErr w:type="spellStart"/>
      <w:r>
        <w:rPr>
          <w:rFonts w:eastAsia="Times New Roman"/>
          <w:b/>
          <w:color w:val="000000"/>
          <w:sz w:val="20"/>
        </w:rPr>
        <w:t>sions</w:t>
      </w:r>
      <w:proofErr w:type="spellEnd"/>
      <w:r>
        <w:rPr>
          <w:rFonts w:eastAsia="Times New Roman"/>
          <w:b/>
          <w:color w:val="000000"/>
          <w:sz w:val="20"/>
        </w:rPr>
        <w:t xml:space="preserve"> as the electro-magnet. Hence we arrive at the conclusion that the </w:t>
      </w:r>
      <w:proofErr w:type="gramStart"/>
      <w:r>
        <w:rPr>
          <w:rFonts w:eastAsia="Times New Roman"/>
          <w:b/>
          <w:color w:val="000000"/>
          <w:sz w:val="20"/>
        </w:rPr>
        <w:t>maximum of</w:t>
      </w:r>
      <w:proofErr w:type="gramEnd"/>
      <w:r>
        <w:rPr>
          <w:rFonts w:eastAsia="Times New Roman"/>
          <w:b/>
          <w:color w:val="000000"/>
          <w:sz w:val="20"/>
        </w:rPr>
        <w:t xml:space="preserve"> force of which an electro-magnetic system, composed of a helix, core and armature, is capable, is developed when the dimensions of the two latter in respect to their length and surface are equal.</w:t>
      </w:r>
    </w:p>
    <w:p w14:paraId="16A317C5" w14:textId="273317BA" w:rsidR="00CF4BE1" w:rsidRDefault="00000000">
      <w:pPr>
        <w:spacing w:before="15" w:line="245" w:lineRule="exact"/>
        <w:ind w:left="216" w:right="216" w:firstLine="216"/>
        <w:jc w:val="both"/>
        <w:textAlignment w:val="baseline"/>
        <w:rPr>
          <w:rFonts w:eastAsia="Times New Roman"/>
          <w:b/>
          <w:color w:val="000000"/>
          <w:spacing w:val="2"/>
          <w:sz w:val="20"/>
        </w:rPr>
      </w:pPr>
      <w:r>
        <w:rPr>
          <w:rFonts w:eastAsia="Times New Roman"/>
          <w:b/>
          <w:color w:val="000000"/>
          <w:spacing w:val="2"/>
          <w:sz w:val="20"/>
        </w:rPr>
        <w:t>The proportion of the forces to the diameters indicates that the former depends more upon the surfaces than upon the magnetic masses. It follows from this principle, that if a second armature is attached to the inactive pole of a straight electro</w:t>
      </w:r>
      <w:r>
        <w:rPr>
          <w:rFonts w:eastAsia="Times New Roman"/>
          <w:b/>
          <w:color w:val="000000"/>
          <w:spacing w:val="2"/>
          <w:sz w:val="20"/>
        </w:rPr>
        <w:softHyphen/>
        <w:t>magnet, the effective force of the combined system ought to be considerably augmented</w:t>
      </w:r>
      <w:r w:rsidR="0027141B">
        <w:rPr>
          <w:rFonts w:eastAsia="Times New Roman"/>
          <w:b/>
          <w:color w:val="000000"/>
          <w:spacing w:val="2"/>
          <w:sz w:val="20"/>
        </w:rPr>
        <w:t>;</w:t>
      </w:r>
      <w:r>
        <w:rPr>
          <w:rFonts w:eastAsia="Times New Roman"/>
          <w:b/>
          <w:color w:val="000000"/>
          <w:spacing w:val="2"/>
          <w:sz w:val="20"/>
        </w:rPr>
        <w:t xml:space="preserve"> </w:t>
      </w:r>
      <w:proofErr w:type="gramStart"/>
      <w:r>
        <w:rPr>
          <w:rFonts w:eastAsia="Times New Roman"/>
          <w:b/>
          <w:color w:val="000000"/>
          <w:spacing w:val="2"/>
          <w:sz w:val="20"/>
        </w:rPr>
        <w:t>for the reason that</w:t>
      </w:r>
      <w:proofErr w:type="gramEnd"/>
      <w:r>
        <w:rPr>
          <w:rFonts w:eastAsia="Times New Roman"/>
          <w:b/>
          <w:color w:val="000000"/>
          <w:spacing w:val="2"/>
          <w:sz w:val="20"/>
        </w:rPr>
        <w:t xml:space="preserve"> the electro-magnet with its first armature constitutes, </w:t>
      </w:r>
      <w:proofErr w:type="gramStart"/>
      <w:r>
        <w:rPr>
          <w:rFonts w:eastAsia="Times New Roman"/>
          <w:b/>
          <w:color w:val="000000"/>
          <w:spacing w:val="2"/>
          <w:sz w:val="20"/>
        </w:rPr>
        <w:t>in point of fact</w:t>
      </w:r>
      <w:proofErr w:type="gramEnd"/>
      <w:r>
        <w:rPr>
          <w:rFonts w:eastAsia="Times New Roman"/>
          <w:b/>
          <w:color w:val="000000"/>
          <w:spacing w:val="2"/>
          <w:sz w:val="20"/>
        </w:rPr>
        <w:t>, an electro</w:t>
      </w:r>
      <w:r>
        <w:rPr>
          <w:rFonts w:eastAsia="Times New Roman"/>
          <w:b/>
          <w:color w:val="000000"/>
          <w:spacing w:val="2"/>
          <w:sz w:val="20"/>
        </w:rPr>
        <w:softHyphen/>
        <w:t xml:space="preserve">magnet of double length. Therefore, the </w:t>
      </w:r>
      <w:proofErr w:type="gramStart"/>
      <w:r>
        <w:rPr>
          <w:rFonts w:eastAsia="Times New Roman"/>
          <w:b/>
          <w:color w:val="000000"/>
          <w:spacing w:val="2"/>
          <w:sz w:val="20"/>
        </w:rPr>
        <w:t xml:space="preserve">maximum </w:t>
      </w:r>
      <w:r>
        <w:rPr>
          <w:rFonts w:eastAsia="Times New Roman"/>
          <w:color w:val="000000"/>
          <w:spacing w:val="2"/>
          <w:sz w:val="20"/>
        </w:rPr>
        <w:t>of</w:t>
      </w:r>
      <w:proofErr w:type="gramEnd"/>
      <w:r>
        <w:rPr>
          <w:rFonts w:eastAsia="Times New Roman"/>
          <w:color w:val="000000"/>
          <w:spacing w:val="2"/>
          <w:sz w:val="20"/>
        </w:rPr>
        <w:t xml:space="preserve"> </w:t>
      </w:r>
      <w:r>
        <w:rPr>
          <w:rFonts w:eastAsia="Times New Roman"/>
          <w:b/>
          <w:color w:val="000000"/>
          <w:spacing w:val="2"/>
          <w:sz w:val="20"/>
        </w:rPr>
        <w:t xml:space="preserve">force ought to be developed when the length of the second armature is also equal to that of the electro-magnet If we consider the system with reference to the first armature, we arrive at the following general </w:t>
      </w:r>
      <w:proofErr w:type="gramStart"/>
      <w:r>
        <w:rPr>
          <w:rFonts w:eastAsia="Times New Roman"/>
          <w:b/>
          <w:color w:val="000000"/>
          <w:spacing w:val="2"/>
          <w:sz w:val="20"/>
        </w:rPr>
        <w:t>law :</w:t>
      </w:r>
      <w:proofErr w:type="gramEnd"/>
    </w:p>
    <w:p w14:paraId="16A317C6" w14:textId="77777777" w:rsidR="00CF4BE1" w:rsidRDefault="00000000">
      <w:pPr>
        <w:spacing w:before="9" w:line="245" w:lineRule="exact"/>
        <w:ind w:left="216" w:right="216" w:firstLine="216"/>
        <w:jc w:val="both"/>
        <w:textAlignment w:val="baseline"/>
        <w:rPr>
          <w:rFonts w:eastAsia="Times New Roman"/>
          <w:b/>
          <w:color w:val="000000"/>
          <w:spacing w:val="1"/>
          <w:sz w:val="20"/>
        </w:rPr>
      </w:pPr>
      <w:r>
        <w:rPr>
          <w:rFonts w:eastAsia="Times New Roman"/>
          <w:b/>
          <w:color w:val="000000"/>
          <w:spacing w:val="1"/>
          <w:sz w:val="20"/>
        </w:rPr>
        <w:t>In a straight electro-magnet, the length of whose core exceeds that of the magnetizing helix, at the end opposite the armature, the force progressively increases with the length of the core, until the total length becomes three times that of the bobbin. This result is confirmed by experiment. We are now able to estab</w:t>
      </w:r>
      <w:r>
        <w:rPr>
          <w:rFonts w:eastAsia="Times New Roman"/>
          <w:b/>
          <w:color w:val="000000"/>
          <w:spacing w:val="1"/>
          <w:sz w:val="20"/>
        </w:rPr>
        <w:softHyphen/>
        <w:t xml:space="preserve">lish other </w:t>
      </w:r>
      <w:proofErr w:type="gramStart"/>
      <w:r>
        <w:rPr>
          <w:rFonts w:eastAsia="Times New Roman"/>
          <w:b/>
          <w:color w:val="000000"/>
          <w:spacing w:val="1"/>
          <w:sz w:val="20"/>
        </w:rPr>
        <w:t>conditions of maxima</w:t>
      </w:r>
      <w:proofErr w:type="gramEnd"/>
      <w:r>
        <w:rPr>
          <w:rFonts w:eastAsia="Times New Roman"/>
          <w:b/>
          <w:color w:val="000000"/>
          <w:spacing w:val="1"/>
          <w:sz w:val="20"/>
        </w:rPr>
        <w:t xml:space="preserve"> </w:t>
      </w:r>
      <w:proofErr w:type="gramStart"/>
      <w:r>
        <w:rPr>
          <w:rFonts w:eastAsia="Times New Roman"/>
          <w:b/>
          <w:color w:val="000000"/>
          <w:spacing w:val="1"/>
          <w:sz w:val="20"/>
        </w:rPr>
        <w:t>in</w:t>
      </w:r>
      <w:proofErr w:type="gramEnd"/>
      <w:r>
        <w:rPr>
          <w:rFonts w:eastAsia="Times New Roman"/>
          <w:b/>
          <w:color w:val="000000"/>
          <w:spacing w:val="1"/>
          <w:sz w:val="20"/>
        </w:rPr>
        <w:t xml:space="preserve"> respect to double electro</w:t>
      </w:r>
      <w:r>
        <w:rPr>
          <w:rFonts w:eastAsia="Times New Roman"/>
          <w:b/>
          <w:color w:val="000000"/>
          <w:spacing w:val="1"/>
          <w:sz w:val="20"/>
        </w:rPr>
        <w:softHyphen/>
        <w:t xml:space="preserve">magnets. In fact, since the length of the magnetic core which projects beyond the magnetizing helix becomes more and more favorable to the development of magnetic force until the core becomes three times the length of the helix, we can readily understand that the force can be still further augmented by causing this mass of iron to react on the armature, and by enveloping the latter in a second helix. Now, if </w:t>
      </w:r>
      <w:r>
        <w:rPr>
          <w:rFonts w:eastAsia="Times New Roman"/>
          <w:color w:val="000000"/>
          <w:spacing w:val="1"/>
          <w:sz w:val="20"/>
        </w:rPr>
        <w:t xml:space="preserve">this second helix </w:t>
      </w:r>
      <w:r>
        <w:rPr>
          <w:rFonts w:eastAsia="Times New Roman"/>
          <w:b/>
          <w:color w:val="000000"/>
          <w:spacing w:val="1"/>
          <w:sz w:val="20"/>
        </w:rPr>
        <w:t xml:space="preserve">is of the </w:t>
      </w:r>
      <w:r>
        <w:rPr>
          <w:rFonts w:eastAsia="Times New Roman"/>
          <w:color w:val="000000"/>
          <w:spacing w:val="1"/>
          <w:sz w:val="20"/>
        </w:rPr>
        <w:t xml:space="preserve">same length as the first, we then have two </w:t>
      </w:r>
      <w:proofErr w:type="spellStart"/>
      <w:r>
        <w:rPr>
          <w:rFonts w:eastAsia="Times New Roman"/>
          <w:color w:val="000000"/>
          <w:spacing w:val="1"/>
          <w:sz w:val="20"/>
        </w:rPr>
        <w:t>elec</w:t>
      </w:r>
      <w:proofErr w:type="spellEnd"/>
      <w:r>
        <w:rPr>
          <w:rFonts w:eastAsia="Times New Roman"/>
          <w:color w:val="000000"/>
          <w:spacing w:val="1"/>
          <w:sz w:val="20"/>
        </w:rPr>
        <w:t>-</w:t>
      </w:r>
      <w:proofErr w:type="spellStart"/>
      <w:r>
        <w:rPr>
          <w:rFonts w:eastAsia="Times New Roman"/>
          <w:b/>
          <w:color w:val="000000"/>
          <w:spacing w:val="1"/>
          <w:sz w:val="20"/>
        </w:rPr>
        <w:t>tro</w:t>
      </w:r>
      <w:proofErr w:type="spellEnd"/>
      <w:r>
        <w:rPr>
          <w:rFonts w:eastAsia="Times New Roman"/>
          <w:b/>
          <w:color w:val="000000"/>
          <w:spacing w:val="1"/>
          <w:sz w:val="20"/>
        </w:rPr>
        <w:t xml:space="preserve">-magnets, </w:t>
      </w:r>
      <w:r>
        <w:rPr>
          <w:rFonts w:eastAsia="Times New Roman"/>
          <w:color w:val="000000"/>
          <w:spacing w:val="1"/>
          <w:sz w:val="20"/>
        </w:rPr>
        <w:t xml:space="preserve">each </w:t>
      </w:r>
      <w:r>
        <w:rPr>
          <w:rFonts w:eastAsia="Times New Roman"/>
          <w:b/>
          <w:color w:val="000000"/>
          <w:spacing w:val="1"/>
          <w:sz w:val="20"/>
        </w:rPr>
        <w:t xml:space="preserve">of which is </w:t>
      </w:r>
      <w:r>
        <w:rPr>
          <w:rFonts w:eastAsia="Times New Roman"/>
          <w:color w:val="000000"/>
          <w:spacing w:val="1"/>
          <w:sz w:val="20"/>
        </w:rPr>
        <w:t>placed in its condition of maxi</w:t>
      </w:r>
      <w:r>
        <w:rPr>
          <w:rFonts w:eastAsia="Times New Roman"/>
          <w:color w:val="000000"/>
          <w:spacing w:val="1"/>
          <w:sz w:val="20"/>
        </w:rPr>
        <w:softHyphen/>
        <w:t>mum, and of which the part without the coils—which is usually</w:t>
      </w:r>
    </w:p>
    <w:p w14:paraId="16A317C7" w14:textId="77777777" w:rsidR="00CF4BE1" w:rsidRDefault="00000000">
      <w:pPr>
        <w:tabs>
          <w:tab w:val="right" w:leader="underscore" w:pos="5832"/>
        </w:tabs>
        <w:spacing w:line="246" w:lineRule="exact"/>
        <w:ind w:left="216" w:right="216"/>
        <w:jc w:val="both"/>
        <w:textAlignment w:val="baseline"/>
        <w:rPr>
          <w:rFonts w:eastAsia="Times New Roman"/>
          <w:b/>
          <w:color w:val="000000"/>
          <w:sz w:val="20"/>
        </w:rPr>
      </w:pPr>
      <w:r>
        <w:rPr>
          <w:rFonts w:eastAsia="Times New Roman"/>
          <w:b/>
          <w:color w:val="000000"/>
          <w:sz w:val="20"/>
        </w:rPr>
        <w:t xml:space="preserve">termed the </w:t>
      </w:r>
      <w:r>
        <w:rPr>
          <w:rFonts w:eastAsia="Times New Roman"/>
          <w:color w:val="000000"/>
          <w:sz w:val="20"/>
        </w:rPr>
        <w:t>yoke</w:t>
      </w:r>
      <w:r>
        <w:rPr>
          <w:rFonts w:eastAsia="Times New Roman"/>
          <w:color w:val="000000"/>
          <w:sz w:val="20"/>
        </w:rPr>
        <w:tab/>
        <w:t xml:space="preserve">of the double electro-magnet should be equal </w:t>
      </w:r>
      <w:r>
        <w:rPr>
          <w:rFonts w:eastAsia="Times New Roman"/>
          <w:color w:val="000000"/>
          <w:sz w:val="20"/>
        </w:rPr>
        <w:br/>
        <w:t xml:space="preserve">in length to one of the cores, </w:t>
      </w:r>
      <w:r>
        <w:rPr>
          <w:rFonts w:eastAsia="Times New Roman"/>
          <w:b/>
          <w:color w:val="000000"/>
          <w:sz w:val="20"/>
        </w:rPr>
        <w:t xml:space="preserve">if it </w:t>
      </w:r>
      <w:r>
        <w:rPr>
          <w:rFonts w:eastAsia="Times New Roman"/>
          <w:color w:val="000000"/>
          <w:sz w:val="20"/>
        </w:rPr>
        <w:t>is desired to keep it within the maximum conditions already established. We may, therefore.</w:t>
      </w:r>
    </w:p>
    <w:p w14:paraId="16A317C8" w14:textId="77777777" w:rsidR="00CF4BE1" w:rsidRDefault="00CF4BE1">
      <w:pPr>
        <w:sectPr w:rsidR="00CF4BE1">
          <w:pgSz w:w="7666" w:h="11592"/>
          <w:pgMar w:top="1200" w:right="691" w:bottom="676" w:left="955" w:header="720" w:footer="720" w:gutter="0"/>
          <w:cols w:space="720"/>
        </w:sectPr>
      </w:pPr>
    </w:p>
    <w:p w14:paraId="16A317C9" w14:textId="77777777" w:rsidR="00CF4BE1" w:rsidRDefault="00000000">
      <w:pPr>
        <w:tabs>
          <w:tab w:val="left" w:pos="1368"/>
        </w:tabs>
        <w:spacing w:line="239" w:lineRule="exact"/>
        <w:ind w:left="216"/>
        <w:textAlignment w:val="baseline"/>
        <w:rPr>
          <w:rFonts w:eastAsia="Times New Roman"/>
          <w:color w:val="000000"/>
          <w:spacing w:val="11"/>
          <w:sz w:val="20"/>
        </w:rPr>
      </w:pPr>
      <w:r>
        <w:lastRenderedPageBreak/>
        <w:pict w14:anchorId="16A3287F">
          <v:shape id="_x0000_s1686" type="#_x0000_t202" style="position:absolute;left:0;text-align:left;margin-left:0;margin-top:0;width:373.45pt;height:578.9pt;z-index:-251532288;mso-position-horizontal-relative:page;mso-position-vertical-relative:page" fillcolor="#ececec" stroked="f">
            <v:textbox>
              <w:txbxContent>
                <w:p w14:paraId="16A33556"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1"/>
          <w:sz w:val="20"/>
        </w:rPr>
        <w:t>1016</w:t>
      </w:r>
      <w:r>
        <w:rPr>
          <w:rFonts w:eastAsia="Times New Roman"/>
          <w:color w:val="000000"/>
          <w:spacing w:val="11"/>
          <w:sz w:val="20"/>
        </w:rPr>
        <w:tab/>
      </w:r>
      <w:r>
        <w:rPr>
          <w:rFonts w:eastAsia="Times New Roman"/>
          <w:color w:val="000000"/>
          <w:spacing w:val="11"/>
          <w:sz w:val="15"/>
        </w:rPr>
        <w:t>CONSTRUCTION OF ELECTRO-MAGNETS.</w:t>
      </w:r>
    </w:p>
    <w:p w14:paraId="16A317CA" w14:textId="77777777" w:rsidR="00CF4BE1" w:rsidRDefault="00000000">
      <w:pPr>
        <w:spacing w:before="209" w:after="125" w:line="246" w:lineRule="exact"/>
        <w:ind w:left="216" w:right="216"/>
        <w:jc w:val="both"/>
        <w:textAlignment w:val="baseline"/>
        <w:rPr>
          <w:rFonts w:eastAsia="Times New Roman"/>
          <w:color w:val="000000"/>
          <w:spacing w:val="4"/>
          <w:sz w:val="20"/>
        </w:rPr>
      </w:pPr>
      <w:r>
        <w:rPr>
          <w:rFonts w:eastAsia="Times New Roman"/>
          <w:color w:val="000000"/>
          <w:spacing w:val="4"/>
          <w:sz w:val="20"/>
        </w:rPr>
        <w:t xml:space="preserve">lay down the equality of the four constituent parts of the system, as the condition of maximum of double electro-magnets. This conclusion, which </w:t>
      </w:r>
      <w:proofErr w:type="spellStart"/>
      <w:r>
        <w:rPr>
          <w:rFonts w:eastAsia="Times New Roman"/>
          <w:color w:val="000000"/>
          <w:spacing w:val="4"/>
          <w:sz w:val="20"/>
        </w:rPr>
        <w:t>etperience</w:t>
      </w:r>
      <w:proofErr w:type="spellEnd"/>
      <w:r>
        <w:rPr>
          <w:rFonts w:eastAsia="Times New Roman"/>
          <w:color w:val="000000"/>
          <w:spacing w:val="4"/>
          <w:sz w:val="20"/>
        </w:rPr>
        <w:t xml:space="preserve"> has shown to </w:t>
      </w:r>
      <w:proofErr w:type="spellStart"/>
      <w:proofErr w:type="gramStart"/>
      <w:r>
        <w:rPr>
          <w:rFonts w:eastAsia="Times New Roman"/>
          <w:color w:val="000000"/>
          <w:spacing w:val="4"/>
          <w:sz w:val="20"/>
        </w:rPr>
        <w:t>he</w:t>
      </w:r>
      <w:proofErr w:type="spellEnd"/>
      <w:proofErr w:type="gramEnd"/>
      <w:r>
        <w:rPr>
          <w:rFonts w:eastAsia="Times New Roman"/>
          <w:color w:val="000000"/>
          <w:spacing w:val="4"/>
          <w:sz w:val="20"/>
        </w:rPr>
        <w:t xml:space="preserve"> </w:t>
      </w:r>
      <w:proofErr w:type="gramStart"/>
      <w:r>
        <w:rPr>
          <w:rFonts w:eastAsia="Times New Roman"/>
          <w:color w:val="000000"/>
          <w:spacing w:val="4"/>
          <w:sz w:val="20"/>
        </w:rPr>
        <w:t>correct</w:t>
      </w:r>
      <w:proofErr w:type="gramEnd"/>
      <w:r>
        <w:rPr>
          <w:rFonts w:eastAsia="Times New Roman"/>
          <w:color w:val="000000"/>
          <w:spacing w:val="4"/>
          <w:sz w:val="20"/>
        </w:rPr>
        <w:t>, explains several phenomena exhibited by electromagnets, to which we shall have occasion to refer in another place. The problem now under consideration is that of determining the best construction of the armature. If we only take into consideration the ques</w:t>
      </w:r>
      <w:r>
        <w:rPr>
          <w:rFonts w:eastAsia="Times New Roman"/>
          <w:color w:val="000000"/>
          <w:spacing w:val="4"/>
          <w:sz w:val="20"/>
        </w:rPr>
        <w:softHyphen/>
        <w:t>tion of force without concerning ourselves with practical require</w:t>
      </w:r>
      <w:r>
        <w:rPr>
          <w:rFonts w:eastAsia="Times New Roman"/>
          <w:color w:val="000000"/>
          <w:spacing w:val="4"/>
          <w:sz w:val="20"/>
        </w:rPr>
        <w:softHyphen/>
        <w:t>ments, which are sometimes directly opposed to the conditions of maximum—as in cases where the utmost rapidity of motion is required, for example, when the mass of the armature should be as small as possible—it is obvious that the flat prismatic form is the best: for, inasmuch as the centre of the magnetic action in the armature coincides with its axial line, it is clear that the greater the thickness in the normal direction of the action of the magnet, the greater will be the distance between the latter and the mid</w:t>
      </w:r>
      <w:r>
        <w:rPr>
          <w:rFonts w:eastAsia="Times New Roman"/>
          <w:color w:val="000000"/>
          <w:spacing w:val="4"/>
          <w:sz w:val="20"/>
        </w:rPr>
        <w:softHyphen/>
        <w:t>dle point of the armature, and, therefore, the less the force. Con</w:t>
      </w:r>
      <w:r>
        <w:rPr>
          <w:rFonts w:eastAsia="Times New Roman"/>
          <w:color w:val="000000"/>
          <w:spacing w:val="4"/>
          <w:sz w:val="20"/>
        </w:rPr>
        <w:softHyphen/>
        <w:t xml:space="preserve">sequently, the cylindrical form and the prismatic form of equal dimensions should be rejected. The best results will be attained by means of the thinnest possible armature placed broadside in front of the poles of the electro-magnet, </w:t>
      </w:r>
      <w:proofErr w:type="gramStart"/>
      <w:r>
        <w:rPr>
          <w:rFonts w:eastAsia="Times New Roman"/>
          <w:color w:val="000000"/>
          <w:spacing w:val="4"/>
          <w:sz w:val="20"/>
        </w:rPr>
        <w:t>for the reason that</w:t>
      </w:r>
      <w:proofErr w:type="gramEnd"/>
      <w:r>
        <w:rPr>
          <w:rFonts w:eastAsia="Times New Roman"/>
          <w:color w:val="000000"/>
          <w:spacing w:val="4"/>
          <w:sz w:val="20"/>
        </w:rPr>
        <w:t xml:space="preserve"> in that case the distance from the magnetic centre of the armature to either pole of the electro-magnet will be at its minimum. In fact, experiment shows that with an armature one inch in breadth and one eighth of an inch in thickness, the difference in the respective forces resulting from the position of the armature, whether flat or edgewise, is the ratio of ninety-two to fifty-</w:t>
      </w:r>
      <w:proofErr w:type="spellStart"/>
      <w:proofErr w:type="gramStart"/>
      <w:r>
        <w:rPr>
          <w:rFonts w:eastAsia="Times New Roman"/>
          <w:color w:val="000000"/>
          <w:spacing w:val="4"/>
          <w:sz w:val="20"/>
        </w:rPr>
        <w:t>nine.i</w:t>
      </w:r>
      <w:proofErr w:type="spellEnd"/>
      <w:proofErr w:type="gramEnd"/>
    </w:p>
    <w:p w14:paraId="16A317CB" w14:textId="2B451F87" w:rsidR="00CF4BE1" w:rsidRDefault="00000000">
      <w:pPr>
        <w:spacing w:before="119" w:line="198" w:lineRule="exact"/>
        <w:ind w:left="216" w:right="288" w:firstLine="144"/>
        <w:jc w:val="both"/>
        <w:textAlignment w:val="baseline"/>
        <w:rPr>
          <w:rFonts w:eastAsia="Times New Roman"/>
          <w:color w:val="000000"/>
          <w:spacing w:val="7"/>
          <w:sz w:val="13"/>
          <w:vertAlign w:val="superscript"/>
        </w:rPr>
      </w:pPr>
      <w:r>
        <w:pict w14:anchorId="16A32880">
          <v:line id="_x0000_s1685" style="position:absolute;left:0;text-align:left;z-index:251167744;mso-position-horizontal-relative:page;mso-position-vertical-relative:page" from="48.25pt,420.25pt" to="323.55pt,420.25pt" strokeweight=".7pt">
            <w10:wrap anchorx="page" anchory="page"/>
          </v:line>
        </w:pict>
      </w:r>
      <w:r>
        <w:rPr>
          <w:rFonts w:eastAsia="Times New Roman"/>
          <w:color w:val="000000"/>
          <w:spacing w:val="7"/>
          <w:sz w:val="13"/>
          <w:vertAlign w:val="superscript"/>
        </w:rPr>
        <w:t>1</w:t>
      </w:r>
      <w:r>
        <w:rPr>
          <w:rFonts w:eastAsia="Times New Roman"/>
          <w:color w:val="000000"/>
          <w:spacing w:val="7"/>
          <w:sz w:val="15"/>
        </w:rPr>
        <w:t xml:space="preserve"> The form and mass of the armatures should depend upon several </w:t>
      </w:r>
      <w:proofErr w:type="gramStart"/>
      <w:r>
        <w:rPr>
          <w:rFonts w:eastAsia="Times New Roman"/>
          <w:color w:val="000000"/>
          <w:spacing w:val="7"/>
          <w:sz w:val="15"/>
        </w:rPr>
        <w:t>consider</w:t>
      </w:r>
      <w:r>
        <w:rPr>
          <w:rFonts w:eastAsia="Times New Roman"/>
          <w:color w:val="000000"/>
          <w:spacing w:val="7"/>
          <w:sz w:val="15"/>
        </w:rPr>
        <w:softHyphen/>
        <w:t>ations</w:t>
      </w:r>
      <w:proofErr w:type="gramEnd"/>
      <w:r>
        <w:rPr>
          <w:rFonts w:eastAsia="Times New Roman"/>
          <w:color w:val="000000"/>
          <w:spacing w:val="7"/>
          <w:sz w:val="15"/>
        </w:rPr>
        <w:t>, but principally upon the functions which they are required to fulfil. In respect to force alone, these armatures ought always to be a little broader than the poles which act upon them</w:t>
      </w:r>
      <w:r w:rsidR="0027141B">
        <w:rPr>
          <w:rFonts w:eastAsia="Times New Roman"/>
          <w:color w:val="000000"/>
          <w:spacing w:val="7"/>
          <w:sz w:val="15"/>
        </w:rPr>
        <w:t>;</w:t>
      </w:r>
      <w:r>
        <w:rPr>
          <w:rFonts w:eastAsia="Times New Roman"/>
          <w:color w:val="000000"/>
          <w:spacing w:val="7"/>
          <w:sz w:val="15"/>
        </w:rPr>
        <w:t xml:space="preserve"> the length ought to exceed by four or five lines the polar extremities of the magnet, and their thickness ought to vary according to the force of the magnet. It is even asserted that for a given magnetic force, this thickness </w:t>
      </w:r>
      <w:r>
        <w:rPr>
          <w:rFonts w:eastAsia="Times New Roman"/>
          <w:b/>
          <w:color w:val="000000"/>
          <w:spacing w:val="7"/>
          <w:sz w:val="15"/>
        </w:rPr>
        <w:t xml:space="preserve">is </w:t>
      </w:r>
      <w:r>
        <w:rPr>
          <w:rFonts w:eastAsia="Times New Roman"/>
          <w:color w:val="000000"/>
          <w:spacing w:val="7"/>
          <w:sz w:val="15"/>
        </w:rPr>
        <w:t xml:space="preserve">susceptible </w:t>
      </w:r>
      <w:proofErr w:type="gramStart"/>
      <w:r>
        <w:rPr>
          <w:rFonts w:eastAsia="Times New Roman"/>
          <w:color w:val="000000"/>
          <w:spacing w:val="7"/>
          <w:sz w:val="15"/>
        </w:rPr>
        <w:t>of</w:t>
      </w:r>
      <w:proofErr w:type="gramEnd"/>
      <w:r>
        <w:rPr>
          <w:rFonts w:eastAsia="Times New Roman"/>
          <w:color w:val="000000"/>
          <w:spacing w:val="7"/>
          <w:sz w:val="15"/>
        </w:rPr>
        <w:t xml:space="preserve"> a maximum, beyond which there is a loss of power when the thickness is still further augmented. It is easy to understand that this condition of force cannot always be realized, for if we require a very rapid move-went of the armature, we ought to make the latter as light as possible.</w:t>
      </w:r>
    </w:p>
    <w:p w14:paraId="16A317CC" w14:textId="77777777" w:rsidR="00CF4BE1" w:rsidRDefault="00CF4BE1">
      <w:pPr>
        <w:sectPr w:rsidR="00CF4BE1">
          <w:pgSz w:w="7469" w:h="11578"/>
          <w:pgMar w:top="1180" w:right="724" w:bottom="682" w:left="725" w:header="720" w:footer="720" w:gutter="0"/>
          <w:cols w:space="720"/>
        </w:sectPr>
      </w:pPr>
    </w:p>
    <w:p w14:paraId="16A317CD" w14:textId="77777777" w:rsidR="00CF4BE1" w:rsidRDefault="00000000">
      <w:pPr>
        <w:tabs>
          <w:tab w:val="left" w:pos="5400"/>
        </w:tabs>
        <w:spacing w:line="237" w:lineRule="exact"/>
        <w:ind w:left="1584"/>
        <w:textAlignment w:val="baseline"/>
        <w:rPr>
          <w:rFonts w:eastAsia="Times New Roman"/>
          <w:color w:val="000000"/>
          <w:spacing w:val="-2"/>
          <w:sz w:val="16"/>
        </w:rPr>
      </w:pPr>
      <w:r>
        <w:lastRenderedPageBreak/>
        <w:pict w14:anchorId="16A32881">
          <v:shape id="_x0000_s1684" type="#_x0000_t202" style="position:absolute;left:0;text-align:left;margin-left:0;margin-top:0;width:382.3pt;height:577.9pt;z-index:-251531264;mso-position-horizontal-relative:page;mso-position-vertical-relative:page" fillcolor="#ebebeb" stroked="f">
            <v:textbox>
              <w:txbxContent>
                <w:p w14:paraId="16A33558"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2"/>
          <w:sz w:val="16"/>
        </w:rPr>
        <w:t>MOVEMENT OF THE ARMATURE.</w:t>
      </w:r>
      <w:r>
        <w:rPr>
          <w:rFonts w:eastAsia="Times New Roman"/>
          <w:color w:val="000000"/>
          <w:spacing w:val="-2"/>
          <w:sz w:val="16"/>
        </w:rPr>
        <w:tab/>
      </w:r>
      <w:r>
        <w:rPr>
          <w:rFonts w:eastAsia="Times New Roman"/>
          <w:color w:val="000000"/>
          <w:spacing w:val="-2"/>
          <w:sz w:val="21"/>
        </w:rPr>
        <w:t>1017</w:t>
      </w:r>
    </w:p>
    <w:p w14:paraId="16A317CE" w14:textId="77777777" w:rsidR="00CF4BE1" w:rsidRDefault="00000000">
      <w:pPr>
        <w:spacing w:before="238" w:line="246" w:lineRule="exact"/>
        <w:ind w:left="216" w:right="216"/>
        <w:jc w:val="both"/>
        <w:textAlignment w:val="baseline"/>
        <w:rPr>
          <w:rFonts w:eastAsia="Times New Roman"/>
          <w:color w:val="000000"/>
          <w:spacing w:val="-1"/>
          <w:sz w:val="21"/>
        </w:rPr>
      </w:pPr>
      <w:r>
        <w:rPr>
          <w:rFonts w:eastAsia="Times New Roman"/>
          <w:color w:val="000000"/>
          <w:spacing w:val="-1"/>
          <w:sz w:val="21"/>
        </w:rPr>
        <w:t xml:space="preserve">On the other hand, it is easy to understand, that in order to allow the greatest possible amount of play with the least loss of power, it is preferable to pivot the armature in such a way that one of its extremities is in contact with one of the magnetic cores, and the other end alone movable. In this manner the armature moves angularly, and the </w:t>
      </w:r>
      <w:proofErr w:type="gramStart"/>
      <w:r>
        <w:rPr>
          <w:rFonts w:eastAsia="Times New Roman"/>
          <w:color w:val="000000"/>
          <w:spacing w:val="-1"/>
          <w:sz w:val="21"/>
        </w:rPr>
        <w:t>force</w:t>
      </w:r>
      <w:proofErr w:type="gramEnd"/>
      <w:r>
        <w:rPr>
          <w:rFonts w:eastAsia="Times New Roman"/>
          <w:color w:val="000000"/>
          <w:spacing w:val="-1"/>
          <w:sz w:val="21"/>
        </w:rPr>
        <w:t xml:space="preserve"> which is developed, compared with that which is obtained from the same armature moving parallel to the axis of the cores, is nearly double</w:t>
      </w:r>
      <w:proofErr w:type="gramStart"/>
      <w:r>
        <w:rPr>
          <w:rFonts w:eastAsia="Times New Roman"/>
          <w:color w:val="000000"/>
          <w:spacing w:val="-1"/>
          <w:sz w:val="21"/>
        </w:rPr>
        <w:t>, being</w:t>
      </w:r>
      <w:proofErr w:type="gramEnd"/>
      <w:r>
        <w:rPr>
          <w:rFonts w:eastAsia="Times New Roman"/>
          <w:color w:val="000000"/>
          <w:spacing w:val="-1"/>
          <w:sz w:val="21"/>
        </w:rPr>
        <w:t xml:space="preserve"> in fact, in the ratio of one hundred and twenty-five to sixty-four. The reason </w:t>
      </w:r>
      <w:proofErr w:type="gramStart"/>
      <w:r>
        <w:rPr>
          <w:rFonts w:eastAsia="Times New Roman"/>
          <w:color w:val="000000"/>
          <w:spacing w:val="-1"/>
          <w:sz w:val="21"/>
        </w:rPr>
        <w:t>of</w:t>
      </w:r>
      <w:proofErr w:type="gramEnd"/>
      <w:r>
        <w:rPr>
          <w:rFonts w:eastAsia="Times New Roman"/>
          <w:color w:val="000000"/>
          <w:spacing w:val="-1"/>
          <w:sz w:val="21"/>
        </w:rPr>
        <w:t xml:space="preserve"> this is obvious, when we consider that the distance through which the attractive force is exerted is by this arrangement </w:t>
      </w:r>
      <w:proofErr w:type="gramStart"/>
      <w:r>
        <w:rPr>
          <w:rFonts w:eastAsia="Times New Roman"/>
          <w:color w:val="000000"/>
          <w:spacing w:val="-1"/>
          <w:sz w:val="21"/>
        </w:rPr>
        <w:t>diminished</w:t>
      </w:r>
      <w:proofErr w:type="gramEnd"/>
      <w:r>
        <w:rPr>
          <w:rFonts w:eastAsia="Times New Roman"/>
          <w:color w:val="000000"/>
          <w:spacing w:val="-1"/>
          <w:sz w:val="21"/>
        </w:rPr>
        <w:t xml:space="preserve"> nearly one half. From the comparison which we have already made, with the yoke uniting the cores of the double electro-magnet with its ar</w:t>
      </w:r>
      <w:r>
        <w:rPr>
          <w:rFonts w:eastAsia="Times New Roman"/>
          <w:color w:val="000000"/>
          <w:spacing w:val="-1"/>
          <w:sz w:val="21"/>
        </w:rPr>
        <w:softHyphen/>
        <w:t>mature, we can readily see that when these four parts are equal to each other they constitute a double system, in which each one of the magnetic cores composing a special electro-magnet has a dis</w:t>
      </w:r>
      <w:r>
        <w:rPr>
          <w:rFonts w:eastAsia="Times New Roman"/>
          <w:color w:val="000000"/>
          <w:spacing w:val="-1"/>
          <w:sz w:val="21"/>
        </w:rPr>
        <w:softHyphen/>
        <w:t>tinct armature, which armature being of the same length and surface as the magnetic core which acts upon it, may give rise to a magnetic reaction under conditions analogous to those of the action produced by the magnetic core itself. But this is no longer the case when the armatures as well as the yokes are of greater or less dimensions. In this case it may happen, either that these armatures cannot furnish the sum of magnetism necessary to enable them to resp)</w:t>
      </w:r>
      <w:proofErr w:type="spellStart"/>
      <w:r>
        <w:rPr>
          <w:rFonts w:eastAsia="Times New Roman"/>
          <w:color w:val="000000"/>
          <w:spacing w:val="-1"/>
          <w:sz w:val="21"/>
        </w:rPr>
        <w:t>nd</w:t>
      </w:r>
      <w:proofErr w:type="spellEnd"/>
      <w:r>
        <w:rPr>
          <w:rFonts w:eastAsia="Times New Roman"/>
          <w:color w:val="000000"/>
          <w:spacing w:val="-1"/>
          <w:sz w:val="21"/>
        </w:rPr>
        <w:t xml:space="preserve"> to the action, or, on the other hand, that the cores themselves do not possess sufficient magnetic mass to re</w:t>
      </w:r>
      <w:r>
        <w:rPr>
          <w:rFonts w:eastAsia="Times New Roman"/>
          <w:color w:val="000000"/>
          <w:spacing w:val="-1"/>
          <w:sz w:val="21"/>
        </w:rPr>
        <w:softHyphen/>
        <w:t xml:space="preserve">spond fully to the reaction which would otherwise be produced. In this case the. forces depend upon the shortest parts constituting the magnetic system, but as the proportion of the total force which they are individually able to furnish is proportional to the square root of their length, and as one of these parts cannot vary in length unless the other also does, the result is, that when the different parts of a double electro-magnet are not equal, the force is proportional to the length of the shortest part. This fact was long since discovered and made known by Dub. As corollaries to this law, the latter gives the following deductions, which may be readily comprehended without further </w:t>
      </w:r>
      <w:proofErr w:type="gramStart"/>
      <w:r>
        <w:rPr>
          <w:rFonts w:eastAsia="Times New Roman"/>
          <w:color w:val="000000"/>
          <w:spacing w:val="-1"/>
          <w:sz w:val="21"/>
        </w:rPr>
        <w:t>explanation :</w:t>
      </w:r>
      <w:proofErr w:type="gramEnd"/>
    </w:p>
    <w:p w14:paraId="16A317CF" w14:textId="77777777" w:rsidR="00CF4BE1" w:rsidRDefault="00CF4BE1">
      <w:pPr>
        <w:sectPr w:rsidR="00CF4BE1">
          <w:pgSz w:w="7646" w:h="11558"/>
          <w:pgMar w:top="1080" w:right="479" w:bottom="722" w:left="1147" w:header="720" w:footer="720" w:gutter="0"/>
          <w:cols w:space="720"/>
        </w:sectPr>
      </w:pPr>
    </w:p>
    <w:p w14:paraId="16A317D0" w14:textId="77777777" w:rsidR="00CF4BE1" w:rsidRDefault="00000000">
      <w:pPr>
        <w:tabs>
          <w:tab w:val="left" w:pos="1368"/>
        </w:tabs>
        <w:spacing w:line="239" w:lineRule="exact"/>
        <w:ind w:left="216"/>
        <w:textAlignment w:val="baseline"/>
        <w:rPr>
          <w:rFonts w:eastAsia="Times New Roman"/>
          <w:b/>
          <w:color w:val="000000"/>
          <w:sz w:val="20"/>
        </w:rPr>
      </w:pPr>
      <w:r>
        <w:lastRenderedPageBreak/>
        <w:pict w14:anchorId="16A32882">
          <v:shape id="_x0000_s1683" type="#_x0000_t202" style="position:absolute;left:0;text-align:left;margin-left:0;margin-top:0;width:382.55pt;height:581.05pt;z-index:-251530240;mso-position-horizontal-relative:page;mso-position-vertical-relative:page" fillcolor="#ededed" stroked="f">
            <v:textbox>
              <w:txbxContent>
                <w:p w14:paraId="16A3355A"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20"/>
        </w:rPr>
        <w:t>1018</w:t>
      </w:r>
      <w:r>
        <w:rPr>
          <w:rFonts w:eastAsia="Times New Roman"/>
          <w:b/>
          <w:color w:val="000000"/>
          <w:sz w:val="20"/>
        </w:rPr>
        <w:tab/>
      </w:r>
      <w:r>
        <w:rPr>
          <w:rFonts w:eastAsia="Times New Roman"/>
          <w:color w:val="000000"/>
          <w:sz w:val="17"/>
        </w:rPr>
        <w:t>CONSTRUCTION OF ELECTRO-MAGNETS.</w:t>
      </w:r>
    </w:p>
    <w:p w14:paraId="16A317D1" w14:textId="77777777" w:rsidR="00CF4BE1" w:rsidRDefault="00000000">
      <w:pPr>
        <w:numPr>
          <w:ilvl w:val="0"/>
          <w:numId w:val="52"/>
        </w:numPr>
        <w:tabs>
          <w:tab w:val="clear" w:pos="216"/>
          <w:tab w:val="left" w:pos="648"/>
        </w:tabs>
        <w:spacing w:before="218" w:line="246" w:lineRule="exact"/>
        <w:ind w:right="216"/>
        <w:jc w:val="both"/>
        <w:textAlignment w:val="baseline"/>
        <w:rPr>
          <w:rFonts w:eastAsia="Times New Roman"/>
          <w:color w:val="000000"/>
          <w:sz w:val="20"/>
        </w:rPr>
      </w:pPr>
      <w:r>
        <w:rPr>
          <w:rFonts w:eastAsia="Times New Roman"/>
          <w:color w:val="000000"/>
          <w:sz w:val="20"/>
        </w:rPr>
        <w:t>The attractive force of an electro-magnet is proportional to its length, when the lengths of all the different parts of which it is composed increase in the same ratio.</w:t>
      </w:r>
    </w:p>
    <w:p w14:paraId="16A317D2" w14:textId="77777777" w:rsidR="00CF4BE1" w:rsidRDefault="00000000">
      <w:pPr>
        <w:numPr>
          <w:ilvl w:val="0"/>
          <w:numId w:val="52"/>
        </w:numPr>
        <w:tabs>
          <w:tab w:val="clear" w:pos="216"/>
          <w:tab w:val="left" w:pos="648"/>
        </w:tabs>
        <w:spacing w:line="246" w:lineRule="exact"/>
        <w:ind w:right="216"/>
        <w:jc w:val="both"/>
        <w:textAlignment w:val="baseline"/>
        <w:rPr>
          <w:rFonts w:eastAsia="Times New Roman"/>
          <w:color w:val="000000"/>
          <w:spacing w:val="5"/>
          <w:sz w:val="20"/>
        </w:rPr>
      </w:pPr>
      <w:r>
        <w:rPr>
          <w:rFonts w:eastAsia="Times New Roman"/>
          <w:color w:val="000000"/>
          <w:spacing w:val="5"/>
          <w:sz w:val="20"/>
        </w:rPr>
        <w:t>The maxima of attractive force are proportional to the various lengths of the systems, of which the component parts are respectively of equal length.</w:t>
      </w:r>
    </w:p>
    <w:p w14:paraId="16A317D3" w14:textId="77777777" w:rsidR="00CF4BE1" w:rsidRDefault="00000000">
      <w:pPr>
        <w:numPr>
          <w:ilvl w:val="0"/>
          <w:numId w:val="52"/>
        </w:numPr>
        <w:tabs>
          <w:tab w:val="clear" w:pos="216"/>
          <w:tab w:val="left" w:pos="648"/>
        </w:tabs>
        <w:spacing w:before="1" w:line="246" w:lineRule="exact"/>
        <w:ind w:right="216"/>
        <w:jc w:val="both"/>
        <w:textAlignment w:val="baseline"/>
        <w:rPr>
          <w:rFonts w:eastAsia="Times New Roman"/>
          <w:color w:val="000000"/>
          <w:spacing w:val="7"/>
          <w:sz w:val="20"/>
        </w:rPr>
      </w:pPr>
      <w:r>
        <w:rPr>
          <w:rFonts w:eastAsia="Times New Roman"/>
          <w:color w:val="000000"/>
          <w:spacing w:val="7"/>
          <w:sz w:val="20"/>
        </w:rPr>
        <w:t xml:space="preserve">The attractive force remains constant when the shortest parts are </w:t>
      </w:r>
      <w:proofErr w:type="gramStart"/>
      <w:r>
        <w:rPr>
          <w:rFonts w:eastAsia="Times New Roman"/>
          <w:color w:val="000000"/>
          <w:spacing w:val="7"/>
          <w:sz w:val="20"/>
        </w:rPr>
        <w:t>equal to each other</w:t>
      </w:r>
      <w:proofErr w:type="gramEnd"/>
      <w:r>
        <w:rPr>
          <w:rFonts w:eastAsia="Times New Roman"/>
          <w:color w:val="000000"/>
          <w:spacing w:val="7"/>
          <w:sz w:val="20"/>
        </w:rPr>
        <w:t>, whether these are represented by the electro-magnet or the armature.</w:t>
      </w:r>
    </w:p>
    <w:p w14:paraId="16A317D4" w14:textId="77777777" w:rsidR="00CF4BE1" w:rsidRDefault="00000000">
      <w:pPr>
        <w:spacing w:before="8" w:line="246" w:lineRule="exact"/>
        <w:ind w:left="216" w:right="216" w:firstLine="216"/>
        <w:jc w:val="both"/>
        <w:textAlignment w:val="baseline"/>
        <w:rPr>
          <w:rFonts w:eastAsia="Times New Roman"/>
          <w:color w:val="000000"/>
          <w:spacing w:val="6"/>
          <w:sz w:val="20"/>
        </w:rPr>
      </w:pPr>
      <w:r>
        <w:rPr>
          <w:rFonts w:eastAsia="Times New Roman"/>
          <w:color w:val="000000"/>
          <w:spacing w:val="6"/>
          <w:sz w:val="20"/>
        </w:rPr>
        <w:t>According to the British Association committee, electromag</w:t>
      </w:r>
      <w:r>
        <w:rPr>
          <w:rFonts w:eastAsia="Times New Roman"/>
          <w:color w:val="000000"/>
          <w:spacing w:val="6"/>
          <w:sz w:val="20"/>
        </w:rPr>
        <w:softHyphen/>
        <w:t xml:space="preserve">netic forces should be measured by the method of repulsion, and the unit of electro-magnetic force is represented by the repulsion exerted </w:t>
      </w:r>
      <w:r>
        <w:rPr>
          <w:rFonts w:eastAsia="Times New Roman"/>
          <w:color w:val="000000"/>
          <w:spacing w:val="6"/>
          <w:sz w:val="17"/>
        </w:rPr>
        <w:t xml:space="preserve">between </w:t>
      </w:r>
      <w:r>
        <w:rPr>
          <w:rFonts w:eastAsia="Times New Roman"/>
          <w:color w:val="000000"/>
          <w:spacing w:val="6"/>
          <w:sz w:val="20"/>
        </w:rPr>
        <w:t xml:space="preserve">two like magnetic poles placed at a distance of one </w:t>
      </w:r>
      <w:proofErr w:type="spellStart"/>
      <w:r>
        <w:rPr>
          <w:rFonts w:eastAsia="Times New Roman"/>
          <w:color w:val="000000"/>
          <w:spacing w:val="6"/>
          <w:sz w:val="20"/>
        </w:rPr>
        <w:t>metre</w:t>
      </w:r>
      <w:proofErr w:type="spellEnd"/>
      <w:r>
        <w:rPr>
          <w:rFonts w:eastAsia="Times New Roman"/>
          <w:color w:val="000000"/>
          <w:spacing w:val="6"/>
          <w:sz w:val="20"/>
        </w:rPr>
        <w:t xml:space="preserve"> apart, and acting upon each other with a force repre</w:t>
      </w:r>
      <w:r>
        <w:rPr>
          <w:rFonts w:eastAsia="Times New Roman"/>
          <w:color w:val="000000"/>
          <w:spacing w:val="6"/>
          <w:sz w:val="20"/>
        </w:rPr>
        <w:softHyphen/>
        <w:t xml:space="preserve">sented by </w:t>
      </w:r>
      <w:proofErr w:type="spellStart"/>
      <w:r>
        <w:rPr>
          <w:rFonts w:eastAsia="Times New Roman"/>
          <w:b/>
          <w:color w:val="000000"/>
          <w:spacing w:val="6"/>
          <w:sz w:val="17"/>
        </w:rPr>
        <w:t>cir</w:t>
      </w:r>
      <w:proofErr w:type="spellEnd"/>
      <w:r>
        <w:rPr>
          <w:rFonts w:eastAsia="Times New Roman"/>
          <w:b/>
          <w:color w:val="000000"/>
          <w:spacing w:val="6"/>
          <w:sz w:val="17"/>
        </w:rPr>
        <w:t xml:space="preserve"> </w:t>
      </w:r>
      <w:r>
        <w:rPr>
          <w:rFonts w:eastAsia="Times New Roman"/>
          <w:color w:val="000000"/>
          <w:spacing w:val="6"/>
          <w:sz w:val="20"/>
        </w:rPr>
        <w:t>(gramme-</w:t>
      </w:r>
      <w:proofErr w:type="spellStart"/>
      <w:r>
        <w:rPr>
          <w:rFonts w:eastAsia="Times New Roman"/>
          <w:color w:val="000000"/>
          <w:spacing w:val="6"/>
          <w:sz w:val="20"/>
        </w:rPr>
        <w:t>metre</w:t>
      </w:r>
      <w:proofErr w:type="spellEnd"/>
      <w:r>
        <w:rPr>
          <w:rFonts w:eastAsia="Times New Roman"/>
          <w:color w:val="000000"/>
          <w:spacing w:val="6"/>
          <w:sz w:val="20"/>
        </w:rPr>
        <w:t xml:space="preserve">). Nevertheless, as the greater part of the experiments which have been </w:t>
      </w:r>
      <w:proofErr w:type="gramStart"/>
      <w:r>
        <w:rPr>
          <w:rFonts w:eastAsia="Times New Roman"/>
          <w:color w:val="000000"/>
          <w:spacing w:val="6"/>
          <w:sz w:val="20"/>
        </w:rPr>
        <w:t>made</w:t>
      </w:r>
      <w:proofErr w:type="gramEnd"/>
      <w:r>
        <w:rPr>
          <w:rFonts w:eastAsia="Times New Roman"/>
          <w:color w:val="000000"/>
          <w:spacing w:val="6"/>
          <w:sz w:val="20"/>
        </w:rPr>
        <w:t xml:space="preserve"> up to the present time with electro-magnets have been made by means of </w:t>
      </w:r>
      <w:r>
        <w:rPr>
          <w:rFonts w:eastAsia="Times New Roman"/>
          <w:color w:val="000000"/>
          <w:spacing w:val="6"/>
          <w:sz w:val="17"/>
        </w:rPr>
        <w:t xml:space="preserve">a </w:t>
      </w:r>
      <w:r>
        <w:rPr>
          <w:rFonts w:eastAsia="Times New Roman"/>
          <w:color w:val="000000"/>
          <w:spacing w:val="6"/>
          <w:sz w:val="20"/>
        </w:rPr>
        <w:t xml:space="preserve">balance and weights, the existing ratio between the two systems </w:t>
      </w:r>
      <w:r>
        <w:rPr>
          <w:rFonts w:eastAsia="Times New Roman"/>
          <w:b/>
          <w:color w:val="000000"/>
          <w:spacing w:val="6"/>
          <w:sz w:val="20"/>
        </w:rPr>
        <w:t xml:space="preserve">of </w:t>
      </w:r>
      <w:r>
        <w:rPr>
          <w:rFonts w:eastAsia="Times New Roman"/>
          <w:color w:val="000000"/>
          <w:spacing w:val="6"/>
          <w:sz w:val="20"/>
        </w:rPr>
        <w:t xml:space="preserve">measures </w:t>
      </w:r>
      <w:proofErr w:type="gramStart"/>
      <w:r>
        <w:rPr>
          <w:rFonts w:eastAsia="Times New Roman"/>
          <w:color w:val="000000"/>
          <w:spacing w:val="6"/>
          <w:sz w:val="20"/>
        </w:rPr>
        <w:t>still remains</w:t>
      </w:r>
      <w:proofErr w:type="gramEnd"/>
      <w:r>
        <w:rPr>
          <w:rFonts w:eastAsia="Times New Roman"/>
          <w:color w:val="000000"/>
          <w:spacing w:val="6"/>
          <w:sz w:val="20"/>
        </w:rPr>
        <w:t xml:space="preserve"> to be ascertained.</w:t>
      </w:r>
    </w:p>
    <w:p w14:paraId="16A317D5" w14:textId="77777777" w:rsidR="00CF4BE1" w:rsidRDefault="00000000">
      <w:pPr>
        <w:spacing w:line="245" w:lineRule="exact"/>
        <w:ind w:left="216" w:right="216" w:firstLine="216"/>
        <w:jc w:val="both"/>
        <w:textAlignment w:val="baseline"/>
        <w:rPr>
          <w:rFonts w:eastAsia="Times New Roman"/>
          <w:color w:val="000000"/>
          <w:spacing w:val="4"/>
          <w:sz w:val="20"/>
        </w:rPr>
      </w:pPr>
      <w:r>
        <w:rPr>
          <w:rFonts w:eastAsia="Times New Roman"/>
          <w:color w:val="000000"/>
          <w:spacing w:val="4"/>
          <w:sz w:val="20"/>
        </w:rPr>
        <w:t>The accompanying plates show the various forms of electro</w:t>
      </w:r>
      <w:r>
        <w:rPr>
          <w:rFonts w:eastAsia="Times New Roman"/>
          <w:color w:val="000000"/>
          <w:spacing w:val="4"/>
          <w:sz w:val="20"/>
        </w:rPr>
        <w:softHyphen/>
        <w:t xml:space="preserve">magnets generally used for electrical purposes. Figs. 564c to 564i inclusive are electro-magnets, whose poles are straight, </w:t>
      </w:r>
      <w:proofErr w:type="spellStart"/>
      <w:r>
        <w:rPr>
          <w:rFonts w:eastAsia="Times New Roman"/>
          <w:color w:val="000000"/>
          <w:spacing w:val="4"/>
          <w:sz w:val="20"/>
        </w:rPr>
        <w:t>bevelled</w:t>
      </w:r>
      <w:proofErr w:type="spellEnd"/>
      <w:r>
        <w:rPr>
          <w:rFonts w:eastAsia="Times New Roman"/>
          <w:color w:val="000000"/>
          <w:spacing w:val="4"/>
          <w:sz w:val="20"/>
        </w:rPr>
        <w:t xml:space="preserve">, tapering or flattened, according to the purpose needed. In fig. 564e the copper end pieces are soldered to the core of the </w:t>
      </w:r>
      <w:proofErr w:type="gramStart"/>
      <w:r>
        <w:rPr>
          <w:rFonts w:eastAsia="Times New Roman"/>
          <w:color w:val="000000"/>
          <w:spacing w:val="4"/>
          <w:sz w:val="20"/>
        </w:rPr>
        <w:t>electro</w:t>
      </w:r>
      <w:r>
        <w:rPr>
          <w:rFonts w:eastAsia="Times New Roman"/>
          <w:color w:val="000000"/>
          <w:spacing w:val="4"/>
          <w:sz w:val="20"/>
        </w:rPr>
        <w:softHyphen/>
        <w:t>magnet</w:t>
      </w:r>
      <w:proofErr w:type="gramEnd"/>
      <w:r>
        <w:rPr>
          <w:rFonts w:eastAsia="Times New Roman"/>
          <w:color w:val="000000"/>
          <w:spacing w:val="4"/>
          <w:sz w:val="20"/>
        </w:rPr>
        <w:t xml:space="preserve">. </w:t>
      </w:r>
      <w:r>
        <w:rPr>
          <w:rFonts w:eastAsia="Times New Roman"/>
          <w:b/>
          <w:color w:val="000000"/>
          <w:spacing w:val="4"/>
          <w:sz w:val="20"/>
        </w:rPr>
        <w:t xml:space="preserve">In </w:t>
      </w:r>
      <w:r>
        <w:rPr>
          <w:rFonts w:eastAsia="Times New Roman"/>
          <w:color w:val="000000"/>
          <w:spacing w:val="4"/>
          <w:sz w:val="20"/>
        </w:rPr>
        <w:t>fig. 564f the core is hollow, with two iron disks at the extreme ends to increase the polar surfaces, and to serve as end pieces for the bobbins. Fig. 564/</w:t>
      </w:r>
      <w:proofErr w:type="spellStart"/>
      <w:r>
        <w:rPr>
          <w:rFonts w:eastAsia="Times New Roman"/>
          <w:color w:val="000000"/>
          <w:spacing w:val="4"/>
          <w:sz w:val="20"/>
        </w:rPr>
        <w:t>i</w:t>
      </w:r>
      <w:proofErr w:type="spellEnd"/>
      <w:r>
        <w:rPr>
          <w:rFonts w:eastAsia="Times New Roman"/>
          <w:color w:val="000000"/>
          <w:spacing w:val="4"/>
          <w:sz w:val="20"/>
        </w:rPr>
        <w:t xml:space="preserve"> shows Bonelli's electromag</w:t>
      </w:r>
      <w:r>
        <w:rPr>
          <w:rFonts w:eastAsia="Times New Roman"/>
          <w:color w:val="000000"/>
          <w:spacing w:val="4"/>
          <w:sz w:val="20"/>
        </w:rPr>
        <w:softHyphen/>
        <w:t>net, in which the armature forms a part of the magnetized core, and by receiving from the helix a direct magnetization, makes the attraction between the two parts more powerful.</w:t>
      </w:r>
    </w:p>
    <w:p w14:paraId="16A317D6" w14:textId="77777777" w:rsidR="00CF4BE1" w:rsidRDefault="00000000">
      <w:pPr>
        <w:spacing w:before="1" w:line="147" w:lineRule="exact"/>
        <w:ind w:left="432"/>
        <w:jc w:val="both"/>
        <w:textAlignment w:val="baseline"/>
        <w:rPr>
          <w:rFonts w:eastAsia="Times New Roman"/>
          <w:color w:val="000000"/>
          <w:spacing w:val="7"/>
          <w:sz w:val="20"/>
        </w:rPr>
      </w:pPr>
      <w:r>
        <w:rPr>
          <w:rFonts w:eastAsia="Times New Roman"/>
          <w:color w:val="000000"/>
          <w:spacing w:val="7"/>
          <w:sz w:val="20"/>
        </w:rPr>
        <w:t>Fig. 564i shows an electro-magnet provided at both ends with</w:t>
      </w:r>
    </w:p>
    <w:p w14:paraId="16A317D7" w14:textId="77777777" w:rsidR="00CF4BE1" w:rsidRDefault="00000000">
      <w:pPr>
        <w:spacing w:line="124" w:lineRule="exact"/>
        <w:ind w:left="3024"/>
        <w:jc w:val="both"/>
        <w:textAlignment w:val="baseline"/>
        <w:rPr>
          <w:rFonts w:eastAsia="Times New Roman"/>
          <w:color w:val="000000"/>
          <w:spacing w:val="111"/>
          <w:sz w:val="20"/>
        </w:rPr>
      </w:pPr>
      <w:r>
        <w:rPr>
          <w:rFonts w:eastAsia="Times New Roman"/>
          <w:color w:val="000000"/>
          <w:spacing w:val="111"/>
          <w:sz w:val="20"/>
        </w:rPr>
        <w:t>c.</w:t>
      </w:r>
    </w:p>
    <w:p w14:paraId="16A317D8" w14:textId="77777777" w:rsidR="00CF4BE1" w:rsidRDefault="00000000">
      <w:pPr>
        <w:spacing w:line="243" w:lineRule="exact"/>
        <w:ind w:left="216" w:right="216"/>
        <w:jc w:val="both"/>
        <w:textAlignment w:val="baseline"/>
        <w:rPr>
          <w:rFonts w:eastAsia="Times New Roman"/>
          <w:color w:val="000000"/>
          <w:spacing w:val="4"/>
          <w:sz w:val="20"/>
        </w:rPr>
      </w:pPr>
      <w:r>
        <w:rPr>
          <w:rFonts w:eastAsia="Times New Roman"/>
          <w:color w:val="000000"/>
          <w:spacing w:val="4"/>
          <w:sz w:val="20"/>
        </w:rPr>
        <w:t>two iron pallets. This plan is used to advantage as an armature of an electro-magnet, in which case the pallets correspond to the poles of the electro-magnet. This arrangement has been adopted by Mr. Maroni for the Italian Morse instruments. Figs. 565 to 570 and 574, 575 and 577 show the various forms which have been</w:t>
      </w:r>
    </w:p>
    <w:p w14:paraId="16A317D9" w14:textId="77777777" w:rsidR="00CF4BE1" w:rsidRDefault="00CF4BE1">
      <w:pPr>
        <w:sectPr w:rsidR="00CF4BE1">
          <w:pgSz w:w="7651" w:h="11621"/>
          <w:pgMar w:top="1100" w:right="1010" w:bottom="785" w:left="621" w:header="720" w:footer="720" w:gutter="0"/>
          <w:cols w:space="720"/>
        </w:sectPr>
      </w:pPr>
    </w:p>
    <w:p w14:paraId="16A317DA" w14:textId="77777777" w:rsidR="00CF4BE1" w:rsidRDefault="00000000">
      <w:pPr>
        <w:tabs>
          <w:tab w:val="left" w:pos="5400"/>
        </w:tabs>
        <w:spacing w:line="241" w:lineRule="exact"/>
        <w:ind w:left="1224"/>
        <w:textAlignment w:val="baseline"/>
        <w:rPr>
          <w:rFonts w:eastAsia="Times New Roman"/>
          <w:b/>
          <w:color w:val="000000"/>
          <w:sz w:val="16"/>
        </w:rPr>
      </w:pPr>
      <w:r>
        <w:lastRenderedPageBreak/>
        <w:pict w14:anchorId="16A32883">
          <v:shape id="_x0000_s1682" type="#_x0000_t202" style="position:absolute;left:0;text-align:left;margin-left:0;margin-top:0;width:384.95pt;height:579.1pt;z-index:-251529216;mso-position-horizontal-relative:page;mso-position-vertical-relative:page" fillcolor="#ededed" stroked="f">
            <v:textbox>
              <w:txbxContent>
                <w:p w14:paraId="16A3355C"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VARIOUS FORMS OF ELECTROMAGNETS.</w:t>
      </w:r>
      <w:r>
        <w:rPr>
          <w:rFonts w:eastAsia="Times New Roman"/>
          <w:b/>
          <w:color w:val="000000"/>
          <w:sz w:val="16"/>
        </w:rPr>
        <w:tab/>
      </w:r>
      <w:r>
        <w:rPr>
          <w:rFonts w:eastAsia="Times New Roman"/>
          <w:b/>
          <w:color w:val="000000"/>
          <w:sz w:val="20"/>
        </w:rPr>
        <w:t>1019</w:t>
      </w:r>
    </w:p>
    <w:p w14:paraId="16A317DB" w14:textId="77777777" w:rsidR="00CF4BE1" w:rsidRDefault="00000000">
      <w:pPr>
        <w:spacing w:before="218" w:line="246" w:lineRule="exact"/>
        <w:ind w:left="216" w:right="216"/>
        <w:jc w:val="both"/>
        <w:textAlignment w:val="baseline"/>
        <w:rPr>
          <w:rFonts w:eastAsia="Times New Roman"/>
          <w:color w:val="000000"/>
          <w:spacing w:val="8"/>
          <w:sz w:val="20"/>
        </w:rPr>
      </w:pPr>
      <w:r>
        <w:rPr>
          <w:rFonts w:eastAsia="Times New Roman"/>
          <w:color w:val="000000"/>
          <w:spacing w:val="8"/>
          <w:sz w:val="20"/>
        </w:rPr>
        <w:t xml:space="preserve">given to the double branched electro-magnets. Fig. 566 shows the best known and </w:t>
      </w:r>
      <w:proofErr w:type="gramStart"/>
      <w:r>
        <w:rPr>
          <w:rFonts w:eastAsia="Times New Roman"/>
          <w:color w:val="000000"/>
          <w:spacing w:val="8"/>
          <w:sz w:val="20"/>
        </w:rPr>
        <w:t>more</w:t>
      </w:r>
      <w:proofErr w:type="gramEnd"/>
      <w:r>
        <w:rPr>
          <w:rFonts w:eastAsia="Times New Roman"/>
          <w:color w:val="000000"/>
          <w:spacing w:val="8"/>
          <w:sz w:val="20"/>
        </w:rPr>
        <w:t xml:space="preserve"> generally used form. Fig. 567 shows an electro-magnet in which the helix is wound around the iron core without retaining disks at the ends; the various spirals are wound </w:t>
      </w:r>
      <w:proofErr w:type="gramStart"/>
      <w:r>
        <w:rPr>
          <w:rFonts w:eastAsia="Times New Roman"/>
          <w:color w:val="000000"/>
          <w:spacing w:val="8"/>
          <w:sz w:val="20"/>
        </w:rPr>
        <w:t>so as to</w:t>
      </w:r>
      <w:proofErr w:type="gramEnd"/>
      <w:r>
        <w:rPr>
          <w:rFonts w:eastAsia="Times New Roman"/>
          <w:color w:val="000000"/>
          <w:spacing w:val="8"/>
          <w:sz w:val="20"/>
        </w:rPr>
        <w:t xml:space="preserve"> form two truncated cones in opposite direction to their base. This form of electro-magnet is </w:t>
      </w:r>
      <w:proofErr w:type="gramStart"/>
      <w:r>
        <w:rPr>
          <w:rFonts w:eastAsia="Times New Roman"/>
          <w:color w:val="000000"/>
          <w:spacing w:val="8"/>
          <w:sz w:val="20"/>
        </w:rPr>
        <w:t>especially</w:t>
      </w:r>
      <w:proofErr w:type="gramEnd"/>
      <w:r>
        <w:rPr>
          <w:rFonts w:eastAsia="Times New Roman"/>
          <w:color w:val="000000"/>
          <w:spacing w:val="8"/>
          <w:sz w:val="20"/>
        </w:rPr>
        <w:t xml:space="preserve"> made use of in Clark's instruments to favor the effects of induction, which is more energetic in the centre of the cores than at the extreme ends. Fig. 669 shows an electro-magnet with hollow cores </w:t>
      </w:r>
      <w:r>
        <w:rPr>
          <w:rFonts w:eastAsia="Times New Roman"/>
          <w:b/>
          <w:color w:val="000000"/>
          <w:spacing w:val="8"/>
          <w:sz w:val="20"/>
        </w:rPr>
        <w:t xml:space="preserve">and </w:t>
      </w:r>
      <w:r>
        <w:rPr>
          <w:rFonts w:eastAsia="Times New Roman"/>
          <w:color w:val="000000"/>
          <w:spacing w:val="8"/>
          <w:sz w:val="20"/>
        </w:rPr>
        <w:t>iron end pieces. Fig. 568 shows an electro-magnet with one coil. By bringing near together the two branches of such an electro-magnet, and bending the free branch around, as shown in fig. 570, we may bring the two poles of the electro</w:t>
      </w:r>
      <w:r>
        <w:rPr>
          <w:rFonts w:eastAsia="Times New Roman"/>
          <w:color w:val="000000"/>
          <w:spacing w:val="8"/>
          <w:sz w:val="20"/>
        </w:rPr>
        <w:softHyphen/>
        <w:t xml:space="preserve">magnet very near together, and hence make them react at the same time on an armature placed endwise, and of very small size. </w:t>
      </w:r>
      <w:r>
        <w:rPr>
          <w:rFonts w:eastAsia="Times New Roman"/>
          <w:b/>
          <w:color w:val="000000"/>
          <w:spacing w:val="8"/>
          <w:sz w:val="20"/>
        </w:rPr>
        <w:t xml:space="preserve">A </w:t>
      </w:r>
      <w:r>
        <w:rPr>
          <w:rFonts w:eastAsia="Times New Roman"/>
          <w:color w:val="000000"/>
          <w:spacing w:val="8"/>
          <w:sz w:val="20"/>
        </w:rPr>
        <w:t>similar form, and devised for the same purpose, has been adopted by Mr. Hughes for the two bobbin electro-magnets of his telegraphs, the branches, however, being bent back, as in fig. 574.</w:t>
      </w:r>
    </w:p>
    <w:p w14:paraId="16A317DC" w14:textId="77777777" w:rsidR="00CF4BE1" w:rsidRDefault="00000000">
      <w:pPr>
        <w:spacing w:before="4" w:line="246" w:lineRule="exact"/>
        <w:ind w:left="216" w:right="216" w:firstLine="216"/>
        <w:jc w:val="both"/>
        <w:textAlignment w:val="baseline"/>
        <w:rPr>
          <w:rFonts w:eastAsia="Times New Roman"/>
          <w:color w:val="000000"/>
          <w:spacing w:val="5"/>
          <w:sz w:val="20"/>
        </w:rPr>
      </w:pPr>
      <w:r>
        <w:rPr>
          <w:rFonts w:eastAsia="Times New Roman"/>
          <w:color w:val="000000"/>
          <w:spacing w:val="5"/>
          <w:sz w:val="20"/>
        </w:rPr>
        <w:t xml:space="preserve">If a soft iron cylindrical case is placed around the bobbin and soldered to the circular end piece of </w:t>
      </w:r>
      <w:r>
        <w:rPr>
          <w:rFonts w:eastAsia="Times New Roman"/>
          <w:b/>
          <w:color w:val="000000"/>
          <w:spacing w:val="5"/>
          <w:sz w:val="20"/>
        </w:rPr>
        <w:t xml:space="preserve">a </w:t>
      </w:r>
      <w:r>
        <w:rPr>
          <w:rFonts w:eastAsia="Times New Roman"/>
          <w:color w:val="000000"/>
          <w:spacing w:val="5"/>
          <w:sz w:val="20"/>
        </w:rPr>
        <w:t>straight electro-magnet, this cylinder will share the magnetism of the end piece, and will present a like pole to its free end; hence there would be at one of the ends of the electro-magnets a circular pole, in the centre of which the other pole would be found, as shown in fig. 572. Manufacturers of these tubular electro-magnets claim a great superiority for them in strength over the other forms. Electro</w:t>
      </w:r>
      <w:r>
        <w:rPr>
          <w:rFonts w:eastAsia="Times New Roman"/>
          <w:color w:val="000000"/>
          <w:spacing w:val="5"/>
          <w:sz w:val="20"/>
        </w:rPr>
        <w:softHyphen/>
        <w:t>magnets of this style have been used in electro-motors, the poles being oblong instead of circular, as shown in fig. 578.</w:t>
      </w:r>
    </w:p>
    <w:p w14:paraId="16A317DD" w14:textId="77777777" w:rsidR="00CF4BE1" w:rsidRDefault="00000000">
      <w:pPr>
        <w:spacing w:line="245" w:lineRule="exact"/>
        <w:ind w:left="216" w:right="216" w:firstLine="216"/>
        <w:jc w:val="both"/>
        <w:textAlignment w:val="baseline"/>
        <w:rPr>
          <w:rFonts w:eastAsia="Times New Roman"/>
          <w:color w:val="000000"/>
          <w:spacing w:val="7"/>
          <w:sz w:val="20"/>
        </w:rPr>
      </w:pPr>
      <w:r>
        <w:rPr>
          <w:rFonts w:eastAsia="Times New Roman"/>
          <w:color w:val="000000"/>
          <w:spacing w:val="7"/>
          <w:sz w:val="20"/>
        </w:rPr>
        <w:t xml:space="preserve">If we place over an iron tube electro-magnet like that in fig. </w:t>
      </w:r>
      <w:r>
        <w:rPr>
          <w:rFonts w:eastAsia="Times New Roman"/>
          <w:b/>
          <w:color w:val="000000"/>
          <w:spacing w:val="7"/>
          <w:sz w:val="20"/>
        </w:rPr>
        <w:t xml:space="preserve">564f, two </w:t>
      </w:r>
      <w:r>
        <w:rPr>
          <w:rFonts w:eastAsia="Times New Roman"/>
          <w:color w:val="000000"/>
          <w:spacing w:val="7"/>
          <w:sz w:val="20"/>
        </w:rPr>
        <w:t xml:space="preserve">soft iron cylindrical cases, leaving between them toward the middle of the electro-magnet, a small open groove, we shall obtain a circular electro-magnet having a different pole on each of the two iron cases which surround it, and hence acting through its two poles at the same time on a longitudinal </w:t>
      </w:r>
      <w:r>
        <w:rPr>
          <w:rFonts w:eastAsia="Times New Roman"/>
          <w:b/>
          <w:color w:val="000000"/>
          <w:spacing w:val="7"/>
          <w:sz w:val="20"/>
        </w:rPr>
        <w:t xml:space="preserve">or </w:t>
      </w:r>
      <w:r>
        <w:rPr>
          <w:rFonts w:eastAsia="Times New Roman"/>
          <w:color w:val="000000"/>
          <w:spacing w:val="7"/>
          <w:sz w:val="20"/>
        </w:rPr>
        <w:t>circular armature, on which it rests. This form of magnet, as</w:t>
      </w:r>
    </w:p>
    <w:p w14:paraId="16A317DE" w14:textId="77777777" w:rsidR="00CF4BE1" w:rsidRDefault="00CF4BE1">
      <w:pPr>
        <w:sectPr w:rsidR="00CF4BE1">
          <w:pgSz w:w="7699" w:h="11582"/>
          <w:pgMar w:top="1140" w:right="806" w:bottom="666" w:left="873" w:header="720" w:footer="720" w:gutter="0"/>
          <w:cols w:space="720"/>
        </w:sectPr>
      </w:pPr>
    </w:p>
    <w:p w14:paraId="16A317DF" w14:textId="77777777" w:rsidR="00CF4BE1" w:rsidRDefault="00000000">
      <w:pPr>
        <w:textAlignment w:val="baseline"/>
        <w:rPr>
          <w:rFonts w:eastAsia="Times New Roman"/>
          <w:color w:val="000000"/>
          <w:sz w:val="24"/>
        </w:rPr>
      </w:pPr>
      <w:r>
        <w:lastRenderedPageBreak/>
        <w:pict w14:anchorId="16A32884">
          <v:shape id="_x0000_s1681" type="#_x0000_t202" style="position:absolute;margin-left:34.55pt;margin-top:88pt;width:307pt;height:421pt;z-index:-251528192;mso-wrap-distance-left:0;mso-wrap-distance-right:0;mso-position-horizontal-relative:page;mso-position-vertical-relative:page" filled="f" stroked="f">
            <v:textbox inset="0,0,0,0">
              <w:txbxContent>
                <w:p w14:paraId="16A3355E" w14:textId="77777777" w:rsidR="00A918EA" w:rsidRDefault="00A918EA"/>
              </w:txbxContent>
            </v:textbox>
            <w10:wrap type="square" anchorx="page" anchory="page"/>
          </v:shape>
        </w:pict>
      </w:r>
      <w:r>
        <w:pict w14:anchorId="16A32885">
          <v:shape id="_x0000_s1680" type="#_x0000_t202" style="position:absolute;margin-left:34.55pt;margin-top:88.55pt;width:306.5pt;height:420.25pt;z-index:-251527168;mso-wrap-distance-left:0;mso-wrap-distance-right:0;mso-position-horizontal-relative:page;mso-position-vertical-relative:page" filled="f" stroked="f">
            <v:textbox inset="0,0,0,0">
              <w:txbxContent>
                <w:p w14:paraId="16A32E43" w14:textId="77777777" w:rsidR="00CF4BE1" w:rsidRDefault="00000000">
                  <w:pPr>
                    <w:textAlignment w:val="baseline"/>
                  </w:pPr>
                  <w:r>
                    <w:rPr>
                      <w:noProof/>
                    </w:rPr>
                    <w:drawing>
                      <wp:inline distT="0" distB="0" distL="0" distR="0" wp14:anchorId="16A33276" wp14:editId="16A33277">
                        <wp:extent cx="3892550" cy="5337175"/>
                        <wp:effectExtent l="0" t="0" r="0" b="0"/>
                        <wp:docPr id="218" name="Picture"/>
                        <wp:cNvGraphicFramePr/>
                        <a:graphic xmlns:a="http://schemas.openxmlformats.org/drawingml/2006/main">
                          <a:graphicData uri="http://schemas.openxmlformats.org/drawingml/2006/picture">
                            <pic:pic xmlns:pic="http://schemas.openxmlformats.org/drawingml/2006/picture">
                              <pic:nvPicPr>
                                <pic:cNvPr id="218" name="Picture"/>
                                <pic:cNvPicPr preferRelativeResize="0"/>
                              </pic:nvPicPr>
                              <pic:blipFill>
                                <a:blip r:embed="rId226"/>
                                <a:stretch>
                                  <a:fillRect/>
                                </a:stretch>
                              </pic:blipFill>
                              <pic:spPr>
                                <a:xfrm>
                                  <a:off x="0" y="0"/>
                                  <a:ext cx="3892550" cy="5337175"/>
                                </a:xfrm>
                                <a:prstGeom prst="rect">
                                  <a:avLst/>
                                </a:prstGeom>
                              </pic:spPr>
                            </pic:pic>
                          </a:graphicData>
                        </a:graphic>
                      </wp:inline>
                    </w:drawing>
                  </w:r>
                </w:p>
              </w:txbxContent>
            </v:textbox>
            <w10:wrap type="square" anchorx="page" anchory="page"/>
          </v:shape>
        </w:pict>
      </w:r>
      <w:r>
        <w:pict w14:anchorId="16A32886">
          <v:shape id="_x0000_s1679" type="#_x0000_t202" style="position:absolute;margin-left:314.15pt;margin-top:88.55pt;width:12.95pt;height:6pt;z-index:-251047936;mso-wrap-distance-left:0;mso-wrap-distance-right:0;mso-position-horizontal-relative:page;mso-position-vertical-relative:page" stroked="f">
            <v:textbox inset="0,0,0,0">
              <w:txbxContent>
                <w:p w14:paraId="16A32E44" w14:textId="77777777" w:rsidR="00CF4BE1" w:rsidRDefault="00000000">
                  <w:pPr>
                    <w:spacing w:line="115" w:lineRule="exact"/>
                    <w:textAlignment w:val="baseline"/>
                    <w:rPr>
                      <w:rFonts w:ascii="Arial" w:eastAsia="Arial" w:hAnsi="Arial"/>
                      <w:b/>
                      <w:color w:val="000000"/>
                      <w:spacing w:val="-6"/>
                      <w:sz w:val="13"/>
                    </w:rPr>
                  </w:pPr>
                  <w:r>
                    <w:rPr>
                      <w:rFonts w:ascii="Arial" w:eastAsia="Arial" w:hAnsi="Arial"/>
                      <w:b/>
                      <w:color w:val="000000"/>
                      <w:spacing w:val="-6"/>
                      <w:sz w:val="13"/>
                    </w:rPr>
                    <w:t>564i</w:t>
                  </w:r>
                </w:p>
              </w:txbxContent>
            </v:textbox>
            <w10:wrap type="square" anchorx="page" anchory="page"/>
          </v:shape>
        </w:pict>
      </w:r>
      <w:r>
        <w:pict w14:anchorId="16A32887">
          <v:shape id="_x0000_s1678" type="#_x0000_t202" style="position:absolute;margin-left:225.6pt;margin-top:96.5pt;width:14.65pt;height:6.2pt;z-index:-251046912;mso-wrap-distance-left:0;mso-wrap-distance-right:0;mso-position-horizontal-relative:page;mso-position-vertical-relative:page" stroked="f">
            <v:textbox inset="0,0,0,0">
              <w:txbxContent>
                <w:p w14:paraId="16A32E45" w14:textId="77777777" w:rsidR="00CF4BE1" w:rsidRDefault="00000000">
                  <w:pPr>
                    <w:spacing w:line="114" w:lineRule="exact"/>
                    <w:textAlignment w:val="baseline"/>
                    <w:rPr>
                      <w:rFonts w:ascii="Arial" w:eastAsia="Arial" w:hAnsi="Arial"/>
                      <w:b/>
                      <w:color w:val="000000"/>
                      <w:spacing w:val="-7"/>
                      <w:sz w:val="13"/>
                    </w:rPr>
                  </w:pPr>
                  <w:r>
                    <w:rPr>
                      <w:rFonts w:ascii="Arial" w:eastAsia="Arial" w:hAnsi="Arial"/>
                      <w:b/>
                      <w:color w:val="000000"/>
                      <w:spacing w:val="-7"/>
                      <w:sz w:val="13"/>
                    </w:rPr>
                    <w:t>564a</w:t>
                  </w:r>
                </w:p>
              </w:txbxContent>
            </v:textbox>
            <w10:wrap type="square" anchorx="page" anchory="page"/>
          </v:shape>
        </w:pict>
      </w:r>
      <w:r>
        <w:pict w14:anchorId="16A32888">
          <v:shape id="_x0000_s1677" type="#_x0000_t202" style="position:absolute;margin-left:116.15pt;margin-top:182.9pt;width:12pt;height:5.75pt;z-index:-251045888;mso-wrap-distance-left:0;mso-wrap-distance-right:0;mso-position-horizontal-relative:page;mso-position-vertical-relative:page" stroked="f">
            <v:textbox inset="0,0,0,0">
              <w:txbxContent>
                <w:p w14:paraId="16A32E46" w14:textId="77777777" w:rsidR="00CF4BE1" w:rsidRDefault="00000000">
                  <w:pPr>
                    <w:spacing w:line="114" w:lineRule="exact"/>
                    <w:textAlignment w:val="baseline"/>
                    <w:rPr>
                      <w:rFonts w:ascii="Arial" w:eastAsia="Arial" w:hAnsi="Arial"/>
                      <w:b/>
                      <w:color w:val="000000"/>
                      <w:spacing w:val="-2"/>
                      <w:sz w:val="13"/>
                    </w:rPr>
                  </w:pPr>
                  <w:r>
                    <w:rPr>
                      <w:rFonts w:ascii="Arial" w:eastAsia="Arial" w:hAnsi="Arial"/>
                      <w:b/>
                      <w:color w:val="000000"/>
                      <w:spacing w:val="-2"/>
                      <w:sz w:val="13"/>
                    </w:rPr>
                    <w:t>588</w:t>
                  </w:r>
                </w:p>
              </w:txbxContent>
            </v:textbox>
            <w10:wrap type="square" anchorx="page" anchory="page"/>
          </v:shape>
        </w:pict>
      </w:r>
      <w:r>
        <w:pict w14:anchorId="16A32889">
          <v:shape id="_x0000_s1676" type="#_x0000_t202" style="position:absolute;margin-left:309.1pt;margin-top:184.55pt;width:13.2pt;height:5.55pt;z-index:-251044864;mso-wrap-distance-left:0;mso-wrap-distance-right:0;mso-position-horizontal-relative:page;mso-position-vertical-relative:page" stroked="f">
            <v:textbox inset="0,0,0,0">
              <w:txbxContent>
                <w:p w14:paraId="16A32E47" w14:textId="77777777" w:rsidR="00CF4BE1" w:rsidRDefault="00000000">
                  <w:pPr>
                    <w:spacing w:line="110" w:lineRule="exact"/>
                    <w:textAlignment w:val="baseline"/>
                    <w:rPr>
                      <w:rFonts w:ascii="Arial" w:eastAsia="Arial" w:hAnsi="Arial"/>
                      <w:b/>
                      <w:color w:val="000000"/>
                      <w:sz w:val="13"/>
                    </w:rPr>
                  </w:pPr>
                  <w:r>
                    <w:rPr>
                      <w:rFonts w:ascii="Arial" w:eastAsia="Arial" w:hAnsi="Arial"/>
                      <w:b/>
                      <w:color w:val="000000"/>
                      <w:sz w:val="13"/>
                    </w:rPr>
                    <w:t>569</w:t>
                  </w:r>
                </w:p>
              </w:txbxContent>
            </v:textbox>
            <w10:wrap type="square" anchorx="page" anchory="page"/>
          </v:shape>
        </w:pict>
      </w:r>
      <w:r>
        <w:pict w14:anchorId="16A3288A">
          <v:shape id="_x0000_s1675" type="#_x0000_t202" style="position:absolute;margin-left:52.55pt;margin-top:184.55pt;width:12.5pt;height:5.75pt;z-index:-251043840;mso-wrap-distance-left:0;mso-wrap-distance-right:0;mso-position-horizontal-relative:page;mso-position-vertical-relative:page" stroked="f">
            <v:textbox inset="0,0,0,0">
              <w:txbxContent>
                <w:p w14:paraId="16A32E48" w14:textId="77777777" w:rsidR="00CF4BE1" w:rsidRDefault="00000000">
                  <w:pPr>
                    <w:spacing w:line="110" w:lineRule="exact"/>
                    <w:textAlignment w:val="baseline"/>
                    <w:rPr>
                      <w:rFonts w:ascii="Arial" w:eastAsia="Arial" w:hAnsi="Arial"/>
                      <w:b/>
                      <w:color w:val="000000"/>
                      <w:sz w:val="13"/>
                    </w:rPr>
                  </w:pPr>
                  <w:r>
                    <w:rPr>
                      <w:rFonts w:ascii="Arial" w:eastAsia="Arial" w:hAnsi="Arial"/>
                      <w:b/>
                      <w:color w:val="000000"/>
                      <w:sz w:val="13"/>
                    </w:rPr>
                    <w:t>565</w:t>
                  </w:r>
                </w:p>
              </w:txbxContent>
            </v:textbox>
            <w10:wrap type="square" anchorx="page" anchory="page"/>
          </v:shape>
        </w:pict>
      </w:r>
      <w:r>
        <w:pict w14:anchorId="16A3288B">
          <v:shape id="_x0000_s1674" type="#_x0000_t202" style="position:absolute;margin-left:181.2pt;margin-top:186.5pt;width:12.5pt;height:6.2pt;z-index:-251042816;mso-wrap-distance-left:0;mso-wrap-distance-right:0;mso-position-horizontal-relative:page;mso-position-vertical-relative:page" stroked="f">
            <v:textbox inset="0,0,0,0">
              <w:txbxContent>
                <w:p w14:paraId="16A32E49" w14:textId="77777777" w:rsidR="00CF4BE1" w:rsidRDefault="00000000">
                  <w:pPr>
                    <w:spacing w:line="114" w:lineRule="exact"/>
                    <w:jc w:val="center"/>
                    <w:textAlignment w:val="baseline"/>
                    <w:rPr>
                      <w:rFonts w:ascii="Arial" w:eastAsia="Arial" w:hAnsi="Arial"/>
                      <w:b/>
                      <w:color w:val="000000"/>
                      <w:sz w:val="13"/>
                    </w:rPr>
                  </w:pPr>
                  <w:r>
                    <w:rPr>
                      <w:rFonts w:ascii="Arial" w:eastAsia="Arial" w:hAnsi="Arial"/>
                      <w:b/>
                      <w:color w:val="000000"/>
                      <w:sz w:val="13"/>
                    </w:rPr>
                    <w:t>567</w:t>
                  </w:r>
                </w:p>
              </w:txbxContent>
            </v:textbox>
            <w10:wrap type="square" anchorx="page" anchory="page"/>
          </v:shape>
        </w:pict>
      </w:r>
      <w:r>
        <w:pict w14:anchorId="16A3288C">
          <v:shape id="_x0000_s1673" type="#_x0000_t202" style="position:absolute;margin-left:246.95pt;margin-top:185.5pt;width:12.75pt;height:5.55pt;z-index:-251041792;mso-wrap-distance-left:0;mso-wrap-distance-right:0;mso-position-horizontal-relative:page;mso-position-vertical-relative:page" stroked="f">
            <v:textbox inset="0,0,0,0">
              <w:txbxContent>
                <w:p w14:paraId="16A32E4A" w14:textId="77777777" w:rsidR="00CF4BE1" w:rsidRDefault="00000000">
                  <w:pPr>
                    <w:spacing w:line="106" w:lineRule="exact"/>
                    <w:textAlignment w:val="baseline"/>
                    <w:rPr>
                      <w:rFonts w:ascii="Arial" w:eastAsia="Arial" w:hAnsi="Arial"/>
                      <w:b/>
                      <w:color w:val="000000"/>
                      <w:sz w:val="13"/>
                    </w:rPr>
                  </w:pPr>
                  <w:r>
                    <w:rPr>
                      <w:rFonts w:ascii="Arial" w:eastAsia="Arial" w:hAnsi="Arial"/>
                      <w:b/>
                      <w:color w:val="000000"/>
                      <w:sz w:val="13"/>
                    </w:rPr>
                    <w:t>568</w:t>
                  </w:r>
                </w:p>
              </w:txbxContent>
            </v:textbox>
            <w10:wrap type="square" anchorx="page" anchory="page"/>
          </v:shape>
        </w:pict>
      </w:r>
      <w:r>
        <w:pict w14:anchorId="16A3288D">
          <v:shape id="_x0000_s1672" type="#_x0000_t202" style="position:absolute;margin-left:275.5pt;margin-top:269.05pt;width:12pt;height:5.25pt;z-index:-251040768;mso-wrap-distance-left:0;mso-wrap-distance-right:0;mso-position-horizontal-relative:page;mso-position-vertical-relative:page" stroked="f">
            <v:textbox inset="0,0,0,0">
              <w:txbxContent>
                <w:p w14:paraId="16A32E4B" w14:textId="77777777" w:rsidR="00CF4BE1" w:rsidRDefault="00000000">
                  <w:pPr>
                    <w:spacing w:line="91" w:lineRule="exact"/>
                    <w:textAlignment w:val="baseline"/>
                    <w:rPr>
                      <w:rFonts w:ascii="Arial" w:eastAsia="Arial" w:hAnsi="Arial"/>
                      <w:b/>
                      <w:color w:val="000000"/>
                      <w:spacing w:val="-2"/>
                      <w:sz w:val="13"/>
                    </w:rPr>
                  </w:pPr>
                  <w:r>
                    <w:rPr>
                      <w:rFonts w:ascii="Arial" w:eastAsia="Arial" w:hAnsi="Arial"/>
                      <w:b/>
                      <w:color w:val="000000"/>
                      <w:spacing w:val="-2"/>
                      <w:sz w:val="13"/>
                    </w:rPr>
                    <w:t>574</w:t>
                  </w:r>
                </w:p>
              </w:txbxContent>
            </v:textbox>
            <w10:wrap type="square" anchorx="page" anchory="page"/>
          </v:shape>
        </w:pict>
      </w:r>
      <w:r>
        <w:pict w14:anchorId="16A3288E">
          <v:shape id="_x0000_s1671" type="#_x0000_t202" style="position:absolute;margin-left:81.35pt;margin-top:353.3pt;width:12.5pt;height:5.5pt;z-index:-251039744;mso-wrap-distance-left:0;mso-wrap-distance-right:0;mso-position-horizontal-relative:page;mso-position-vertical-relative:page" stroked="f">
            <v:textbox inset="0,0,0,0">
              <w:txbxContent>
                <w:p w14:paraId="16A32E4C" w14:textId="77777777" w:rsidR="00CF4BE1" w:rsidRDefault="00000000">
                  <w:pPr>
                    <w:spacing w:line="105" w:lineRule="exact"/>
                    <w:textAlignment w:val="baseline"/>
                    <w:rPr>
                      <w:rFonts w:ascii="Arial" w:eastAsia="Arial" w:hAnsi="Arial"/>
                      <w:b/>
                      <w:color w:val="000000"/>
                      <w:sz w:val="13"/>
                    </w:rPr>
                  </w:pPr>
                  <w:r>
                    <w:rPr>
                      <w:rFonts w:ascii="Arial" w:eastAsia="Arial" w:hAnsi="Arial"/>
                      <w:b/>
                      <w:color w:val="000000"/>
                      <w:sz w:val="13"/>
                    </w:rPr>
                    <w:t>575</w:t>
                  </w:r>
                </w:p>
              </w:txbxContent>
            </v:textbox>
            <w10:wrap type="square" anchorx="page" anchory="page"/>
          </v:shape>
        </w:pict>
      </w:r>
      <w:r>
        <w:pict w14:anchorId="16A3288F">
          <v:shape id="_x0000_s1670" type="#_x0000_t202" style="position:absolute;margin-left:179.75pt;margin-top:352.55pt;width:12.5pt;height:5.55pt;z-index:-251038720;mso-wrap-distance-left:0;mso-wrap-distance-right:0;mso-position-horizontal-relative:page;mso-position-vertical-relative:page" stroked="f">
            <v:textbox inset="0,0,0,0">
              <w:txbxContent>
                <w:p w14:paraId="16A32E4D" w14:textId="77777777" w:rsidR="00CF4BE1" w:rsidRDefault="00000000">
                  <w:pPr>
                    <w:spacing w:line="105" w:lineRule="exact"/>
                    <w:jc w:val="center"/>
                    <w:textAlignment w:val="baseline"/>
                    <w:rPr>
                      <w:rFonts w:ascii="Arial" w:eastAsia="Arial" w:hAnsi="Arial"/>
                      <w:b/>
                      <w:color w:val="000000"/>
                      <w:sz w:val="13"/>
                    </w:rPr>
                  </w:pPr>
                  <w:r>
                    <w:rPr>
                      <w:rFonts w:ascii="Arial" w:eastAsia="Arial" w:hAnsi="Arial"/>
                      <w:b/>
                      <w:color w:val="000000"/>
                      <w:sz w:val="13"/>
                    </w:rPr>
                    <w:t>676</w:t>
                  </w:r>
                </w:p>
              </w:txbxContent>
            </v:textbox>
            <w10:wrap type="square" anchorx="page" anchory="page"/>
          </v:shape>
        </w:pict>
      </w:r>
      <w:r>
        <w:pict w14:anchorId="16A32890">
          <v:shape id="_x0000_s1669" type="#_x0000_t202" style="position:absolute;margin-left:63.85pt;margin-top:364.55pt;width:59.75pt;height:22.1pt;z-index:-251037696;mso-wrap-distance-left:0;mso-wrap-distance-right:0;mso-position-horizontal-relative:page;mso-position-vertical-relative:page" stroked="f">
            <v:textbox inset="0,0,0,0">
              <w:txbxContent>
                <w:p w14:paraId="16A32E4E" w14:textId="77777777" w:rsidR="00CF4BE1" w:rsidRDefault="00000000">
                  <w:pPr>
                    <w:tabs>
                      <w:tab w:val="right" w:pos="1224"/>
                    </w:tabs>
                    <w:spacing w:line="192" w:lineRule="exact"/>
                    <w:textAlignment w:val="baseline"/>
                    <w:rPr>
                      <w:rFonts w:ascii="Arial" w:eastAsia="Arial" w:hAnsi="Arial"/>
                      <w:color w:val="FFFFFF"/>
                      <w:spacing w:val="-4"/>
                      <w:sz w:val="15"/>
                      <w:shd w:val="solid" w:color="FFFFFF" w:fill="FFFFFF"/>
                    </w:rPr>
                  </w:pPr>
                  <w:proofErr w:type="spellStart"/>
                  <w:r>
                    <w:rPr>
                      <w:rFonts w:ascii="Arial" w:eastAsia="Arial" w:hAnsi="Arial"/>
                      <w:color w:val="FFFFFF"/>
                      <w:spacing w:val="-4"/>
                      <w:sz w:val="15"/>
                      <w:shd w:val="solid" w:color="FFFFFF" w:fill="FFFFFF"/>
                    </w:rPr>
                    <w:t>iIi</w:t>
                  </w:r>
                  <w:proofErr w:type="spellEnd"/>
                  <w:r>
                    <w:rPr>
                      <w:rFonts w:ascii="Arial" w:eastAsia="Arial" w:hAnsi="Arial"/>
                      <w:color w:val="FFFFFF"/>
                      <w:spacing w:val="-4"/>
                      <w:sz w:val="15"/>
                      <w:shd w:val="solid" w:color="FFFFFF" w:fill="FFFFFF"/>
                    </w:rPr>
                    <w:t xml:space="preserve"> II </w:t>
                  </w:r>
                  <w:proofErr w:type="spellStart"/>
                  <w:r>
                    <w:rPr>
                      <w:rFonts w:ascii="Arial" w:eastAsia="Arial" w:hAnsi="Arial"/>
                      <w:color w:val="FFFFFF"/>
                      <w:spacing w:val="-4"/>
                      <w:sz w:val="15"/>
                      <w:shd w:val="solid" w:color="FFFFFF" w:fill="FFFFFF"/>
                    </w:rPr>
                    <w:t>II</w:t>
                  </w:r>
                  <w:r>
                    <w:rPr>
                      <w:rFonts w:ascii="Bookman Old Style" w:eastAsia="Bookman Old Style" w:hAnsi="Bookman Old Style"/>
                      <w:color w:val="FFFFFF"/>
                      <w:spacing w:val="-4"/>
                      <w:sz w:val="12"/>
                      <w:shd w:val="solid" w:color="FFFFFF" w:fill="FFFFFF"/>
                    </w:rPr>
                    <w:t>i</w:t>
                  </w:r>
                  <w:proofErr w:type="spellEnd"/>
                  <w:proofErr w:type="gramStart"/>
                  <w:r>
                    <w:rPr>
                      <w:rFonts w:ascii="Bookman Old Style" w:eastAsia="Bookman Old Style" w:hAnsi="Bookman Old Style"/>
                      <w:color w:val="FFFFFF"/>
                      <w:spacing w:val="-4"/>
                      <w:sz w:val="12"/>
                      <w:shd w:val="solid" w:color="FFFFFF" w:fill="FFFFFF"/>
                    </w:rPr>
                    <w:t>! .</w:t>
                  </w:r>
                  <w:proofErr w:type="gramEnd"/>
                  <w:r>
                    <w:rPr>
                      <w:rFonts w:ascii="Bookman Old Style" w:eastAsia="Bookman Old Style" w:hAnsi="Bookman Old Style"/>
                      <w:color w:val="FFFFFF"/>
                      <w:spacing w:val="-4"/>
                      <w:sz w:val="12"/>
                      <w:shd w:val="solid" w:color="FFFFFF" w:fill="FFFFFF"/>
                    </w:rPr>
                    <w:tab/>
                    <w:t>Ihrpolirloo4</w:t>
                  </w:r>
                </w:p>
                <w:p w14:paraId="16A32E4F" w14:textId="77777777" w:rsidR="00CF4BE1" w:rsidRDefault="00000000">
                  <w:pPr>
                    <w:tabs>
                      <w:tab w:val="right" w:pos="1008"/>
                    </w:tabs>
                    <w:spacing w:before="55" w:line="194" w:lineRule="exact"/>
                    <w:ind w:left="216"/>
                    <w:textAlignment w:val="baseline"/>
                    <w:rPr>
                      <w:rFonts w:ascii="Arial Narrow" w:eastAsia="Arial Narrow" w:hAnsi="Arial Narrow"/>
                      <w:color w:val="FFFFFF"/>
                      <w:shd w:val="solid" w:color="FFFFFF" w:fill="FFFFFF"/>
                    </w:rPr>
                  </w:pPr>
                  <w:r>
                    <w:rPr>
                      <w:rFonts w:ascii="Arial Narrow" w:eastAsia="Arial Narrow" w:hAnsi="Arial Narrow"/>
                      <w:color w:val="FFFFFF"/>
                      <w:shd w:val="solid" w:color="FFFFFF" w:fill="FFFFFF"/>
                    </w:rPr>
                    <w:t>-</w:t>
                  </w:r>
                  <w:r>
                    <w:rPr>
                      <w:rFonts w:ascii="Arial Narrow" w:eastAsia="Arial Narrow" w:hAnsi="Arial Narrow"/>
                      <w:color w:val="FFFFFF"/>
                      <w:shd w:val="solid" w:color="FFFFFF" w:fill="FFFFFF"/>
                    </w:rPr>
                    <w:tab/>
                    <w:t>.</w:t>
                  </w:r>
                </w:p>
              </w:txbxContent>
            </v:textbox>
            <w10:wrap type="square" anchorx="page" anchory="page"/>
          </v:shape>
        </w:pict>
      </w:r>
      <w:r>
        <w:pict w14:anchorId="16A32891">
          <v:shape id="_x0000_s1668" type="#_x0000_t202" style="position:absolute;margin-left:148.3pt;margin-top:431.75pt;width:11.3pt;height:5.05pt;z-index:-251036672;mso-wrap-distance-left:0;mso-wrap-distance-right:0;mso-position-horizontal-relative:page;mso-position-vertical-relative:page" stroked="f">
            <v:textbox inset="0,0,0,0">
              <w:txbxContent>
                <w:p w14:paraId="16A32E50" w14:textId="77777777" w:rsidR="00CF4BE1" w:rsidRDefault="00000000">
                  <w:pPr>
                    <w:spacing w:line="91" w:lineRule="exact"/>
                    <w:textAlignment w:val="baseline"/>
                    <w:rPr>
                      <w:rFonts w:ascii="Arial" w:eastAsia="Arial" w:hAnsi="Arial"/>
                      <w:b/>
                      <w:color w:val="000000"/>
                      <w:spacing w:val="-13"/>
                      <w:sz w:val="13"/>
                    </w:rPr>
                  </w:pPr>
                  <w:r>
                    <w:rPr>
                      <w:rFonts w:ascii="Arial" w:eastAsia="Arial" w:hAnsi="Arial"/>
                      <w:b/>
                      <w:color w:val="000000"/>
                      <w:spacing w:val="-13"/>
                      <w:sz w:val="13"/>
                    </w:rPr>
                    <w:t>57G</w:t>
                  </w:r>
                </w:p>
              </w:txbxContent>
            </v:textbox>
            <w10:wrap type="square" anchorx="page" anchory="page"/>
          </v:shape>
        </w:pict>
      </w:r>
      <w:r>
        <w:pict w14:anchorId="16A32892">
          <v:shape id="_x0000_s1667" type="#_x0000_t202" style="position:absolute;margin-left:300.95pt;margin-top:429.35pt;width:11.75pt;height:4.55pt;z-index:-251035648;mso-wrap-distance-left:0;mso-wrap-distance-right:0;mso-position-horizontal-relative:page;mso-position-vertical-relative:page" stroked="f">
            <v:textbox inset="0,0,0,0">
              <w:txbxContent>
                <w:p w14:paraId="16A32E51" w14:textId="77777777" w:rsidR="00CF4BE1" w:rsidRDefault="00000000">
                  <w:pPr>
                    <w:spacing w:line="81" w:lineRule="exact"/>
                    <w:textAlignment w:val="baseline"/>
                    <w:rPr>
                      <w:rFonts w:ascii="Arial" w:eastAsia="Arial" w:hAnsi="Arial"/>
                      <w:b/>
                      <w:color w:val="000000"/>
                      <w:spacing w:val="-3"/>
                      <w:sz w:val="13"/>
                    </w:rPr>
                  </w:pPr>
                  <w:r>
                    <w:rPr>
                      <w:rFonts w:ascii="Arial" w:eastAsia="Arial" w:hAnsi="Arial"/>
                      <w:b/>
                      <w:color w:val="000000"/>
                      <w:spacing w:val="-3"/>
                      <w:sz w:val="13"/>
                    </w:rPr>
                    <w:t>582</w:t>
                  </w:r>
                </w:p>
              </w:txbxContent>
            </v:textbox>
            <w10:wrap type="square" anchorx="page" anchory="page"/>
          </v:shape>
        </w:pict>
      </w:r>
      <w:r>
        <w:pict w14:anchorId="16A32893">
          <v:shape id="_x0000_s1666" type="#_x0000_t202" style="position:absolute;margin-left:81.85pt;margin-top:440.9pt;width:12pt;height:5.25pt;z-index:-251034624;mso-wrap-distance-left:0;mso-wrap-distance-right:0;mso-position-horizontal-relative:page;mso-position-vertical-relative:page" stroked="f">
            <v:textbox inset="0,0,0,0">
              <w:txbxContent>
                <w:p w14:paraId="16A32E52" w14:textId="77777777" w:rsidR="00CF4BE1" w:rsidRDefault="00000000">
                  <w:pPr>
                    <w:spacing w:line="95" w:lineRule="exact"/>
                    <w:textAlignment w:val="baseline"/>
                    <w:rPr>
                      <w:rFonts w:ascii="Arial" w:eastAsia="Arial" w:hAnsi="Arial"/>
                      <w:b/>
                      <w:color w:val="000000"/>
                      <w:spacing w:val="-8"/>
                      <w:sz w:val="13"/>
                    </w:rPr>
                  </w:pPr>
                  <w:r>
                    <w:rPr>
                      <w:rFonts w:ascii="Arial" w:eastAsia="Arial" w:hAnsi="Arial"/>
                      <w:b/>
                      <w:color w:val="000000"/>
                      <w:spacing w:val="-8"/>
                      <w:sz w:val="13"/>
                    </w:rPr>
                    <w:t>57B</w:t>
                  </w:r>
                </w:p>
              </w:txbxContent>
            </v:textbox>
            <w10:wrap type="square" anchorx="page" anchory="page"/>
          </v:shape>
        </w:pict>
      </w:r>
      <w:r>
        <w:pict w14:anchorId="16A32894">
          <v:shape id="_x0000_s1665" type="#_x0000_t202" style="position:absolute;margin-left:209.75pt;margin-top:438.7pt;width:11.55pt;height:5.55pt;z-index:-251033600;mso-wrap-distance-left:0;mso-wrap-distance-right:0;mso-position-horizontal-relative:page;mso-position-vertical-relative:page" stroked="f">
            <v:textbox inset="0,0,0,0">
              <w:txbxContent>
                <w:p w14:paraId="16A32E53" w14:textId="77777777" w:rsidR="00CF4BE1" w:rsidRDefault="00000000">
                  <w:pPr>
                    <w:spacing w:line="110" w:lineRule="exact"/>
                    <w:textAlignment w:val="baseline"/>
                    <w:rPr>
                      <w:rFonts w:ascii="Arial" w:eastAsia="Arial" w:hAnsi="Arial"/>
                      <w:b/>
                      <w:color w:val="000000"/>
                      <w:spacing w:val="-9"/>
                      <w:sz w:val="13"/>
                    </w:rPr>
                  </w:pPr>
                  <w:r>
                    <w:rPr>
                      <w:rFonts w:ascii="Arial" w:eastAsia="Arial" w:hAnsi="Arial"/>
                      <w:b/>
                      <w:color w:val="000000"/>
                      <w:spacing w:val="-9"/>
                      <w:sz w:val="13"/>
                    </w:rPr>
                    <w:t>E80</w:t>
                  </w:r>
                </w:p>
              </w:txbxContent>
            </v:textbox>
            <w10:wrap type="square" anchorx="page" anchory="page"/>
          </v:shape>
        </w:pict>
      </w:r>
    </w:p>
    <w:p w14:paraId="16A317E0" w14:textId="77777777" w:rsidR="00CF4BE1" w:rsidRDefault="00CF4BE1">
      <w:pPr>
        <w:sectPr w:rsidR="00CF4BE1">
          <w:pgSz w:w="7675" w:h="11616"/>
          <w:pgMar w:top="1152" w:right="844" w:bottom="1009" w:left="691" w:header="720" w:footer="720" w:gutter="0"/>
          <w:cols w:space="720"/>
        </w:sectPr>
      </w:pPr>
    </w:p>
    <w:p w14:paraId="16A317E1" w14:textId="77777777" w:rsidR="00CF4BE1" w:rsidRDefault="00000000">
      <w:pPr>
        <w:textAlignment w:val="baseline"/>
        <w:rPr>
          <w:rFonts w:eastAsia="Times New Roman"/>
          <w:color w:val="000000"/>
          <w:sz w:val="24"/>
        </w:rPr>
      </w:pPr>
      <w:r>
        <w:lastRenderedPageBreak/>
        <w:pict w14:anchorId="16A32895">
          <v:shape id="_x0000_s1664" type="#_x0000_t202" style="position:absolute;margin-left:46.1pt;margin-top:81.1pt;width:310.55pt;height:433.45pt;z-index:-251526144;mso-wrap-distance-left:0;mso-wrap-distance-right:0;mso-position-horizontal-relative:page;mso-position-vertical-relative:page" filled="f" stroked="f">
            <v:textbox inset="0,0,0,0">
              <w:txbxContent>
                <w:p w14:paraId="16A32E54" w14:textId="77777777" w:rsidR="00CF4BE1" w:rsidRDefault="00000000">
                  <w:pPr>
                    <w:textAlignment w:val="baseline"/>
                  </w:pPr>
                  <w:r>
                    <w:rPr>
                      <w:noProof/>
                    </w:rPr>
                    <w:drawing>
                      <wp:inline distT="0" distB="0" distL="0" distR="0" wp14:anchorId="16A33278" wp14:editId="16A33279">
                        <wp:extent cx="3943985" cy="5504815"/>
                        <wp:effectExtent l="0" t="0" r="0" b="0"/>
                        <wp:docPr id="219" name="Picture"/>
                        <wp:cNvGraphicFramePr/>
                        <a:graphic xmlns:a="http://schemas.openxmlformats.org/drawingml/2006/main">
                          <a:graphicData uri="http://schemas.openxmlformats.org/drawingml/2006/picture">
                            <pic:pic xmlns:pic="http://schemas.openxmlformats.org/drawingml/2006/picture">
                              <pic:nvPicPr>
                                <pic:cNvPr id="219" name="Picture"/>
                                <pic:cNvPicPr preferRelativeResize="0"/>
                              </pic:nvPicPr>
                              <pic:blipFill>
                                <a:blip r:embed="rId227"/>
                                <a:stretch>
                                  <a:fillRect/>
                                </a:stretch>
                              </pic:blipFill>
                              <pic:spPr>
                                <a:xfrm>
                                  <a:off x="0" y="0"/>
                                  <a:ext cx="3943985" cy="5504815"/>
                                </a:xfrm>
                                <a:prstGeom prst="rect">
                                  <a:avLst/>
                                </a:prstGeom>
                              </pic:spPr>
                            </pic:pic>
                          </a:graphicData>
                        </a:graphic>
                      </wp:inline>
                    </w:drawing>
                  </w:r>
                </w:p>
              </w:txbxContent>
            </v:textbox>
            <w10:wrap type="square" anchorx="page" anchory="page"/>
          </v:shape>
        </w:pict>
      </w:r>
      <w:r>
        <w:pict w14:anchorId="16A32896">
          <v:shape id="_x0000_s1663" type="#_x0000_t202" style="position:absolute;margin-left:74.15pt;margin-top:81.1pt;width:12.25pt;height:5.8pt;z-index:-251032576;mso-wrap-distance-left:0;mso-wrap-distance-right:0;mso-position-horizontal-relative:page;mso-position-vertical-relative:page" stroked="f">
            <v:textbox inset="0,0,0,0">
              <w:txbxContent>
                <w:p w14:paraId="16A32E55" w14:textId="77777777" w:rsidR="00CF4BE1" w:rsidRDefault="00000000">
                  <w:pPr>
                    <w:spacing w:line="106" w:lineRule="exact"/>
                    <w:textAlignment w:val="baseline"/>
                    <w:rPr>
                      <w:rFonts w:ascii="Arial" w:eastAsia="Arial" w:hAnsi="Arial"/>
                      <w:b/>
                      <w:color w:val="000000"/>
                      <w:spacing w:val="-1"/>
                      <w:sz w:val="13"/>
                    </w:rPr>
                  </w:pPr>
                  <w:r>
                    <w:rPr>
                      <w:rFonts w:ascii="Arial" w:eastAsia="Arial" w:hAnsi="Arial"/>
                      <w:b/>
                      <w:color w:val="000000"/>
                      <w:spacing w:val="-1"/>
                      <w:sz w:val="13"/>
                    </w:rPr>
                    <w:t>583</w:t>
                  </w:r>
                </w:p>
              </w:txbxContent>
            </v:textbox>
            <w10:wrap type="square" anchorx="page" anchory="page"/>
          </v:shape>
        </w:pict>
      </w:r>
      <w:r>
        <w:pict w14:anchorId="16A32897">
          <v:shape id="_x0000_s1662" type="#_x0000_t202" style="position:absolute;margin-left:324.25pt;margin-top:89.3pt;width:12.95pt;height:5.25pt;z-index:-251031552;mso-wrap-distance-left:0;mso-wrap-distance-right:0;mso-position-horizontal-relative:page;mso-position-vertical-relative:page" stroked="f">
            <v:textbox inset="0,0,0,0">
              <w:txbxContent>
                <w:p w14:paraId="16A32E56" w14:textId="77777777" w:rsidR="00CF4BE1" w:rsidRDefault="00000000">
                  <w:pPr>
                    <w:spacing w:line="100" w:lineRule="exact"/>
                    <w:textAlignment w:val="baseline"/>
                    <w:rPr>
                      <w:rFonts w:ascii="Arial" w:eastAsia="Arial" w:hAnsi="Arial"/>
                      <w:b/>
                      <w:color w:val="000000"/>
                      <w:sz w:val="13"/>
                    </w:rPr>
                  </w:pPr>
                  <w:r>
                    <w:rPr>
                      <w:rFonts w:ascii="Arial" w:eastAsia="Arial" w:hAnsi="Arial"/>
                      <w:b/>
                      <w:color w:val="000000"/>
                      <w:sz w:val="13"/>
                    </w:rPr>
                    <w:t>587</w:t>
                  </w:r>
                </w:p>
              </w:txbxContent>
            </v:textbox>
            <w10:wrap type="square" anchorx="page" anchory="page"/>
          </v:shape>
        </w:pict>
      </w:r>
      <w:r>
        <w:pict w14:anchorId="16A32898">
          <v:shape id="_x0000_s1661" type="#_x0000_t202" style="position:absolute;margin-left:212.4pt;margin-top:426.25pt;width:11.75pt;height:5.5pt;z-index:-251030528;mso-wrap-distance-left:0;mso-wrap-distance-right:0;mso-position-horizontal-relative:page;mso-position-vertical-relative:page" stroked="f">
            <v:textbox inset="0,0,0,0">
              <w:txbxContent>
                <w:p w14:paraId="16A32E57" w14:textId="77777777" w:rsidR="00CF4BE1" w:rsidRDefault="00000000">
                  <w:pPr>
                    <w:spacing w:line="100" w:lineRule="exact"/>
                    <w:textAlignment w:val="baseline"/>
                    <w:rPr>
                      <w:rFonts w:ascii="Arial" w:eastAsia="Arial" w:hAnsi="Arial"/>
                      <w:b/>
                      <w:color w:val="000000"/>
                      <w:spacing w:val="-4"/>
                      <w:sz w:val="13"/>
                    </w:rPr>
                  </w:pPr>
                  <w:r>
                    <w:rPr>
                      <w:rFonts w:ascii="Arial" w:eastAsia="Arial" w:hAnsi="Arial"/>
                      <w:b/>
                      <w:color w:val="000000"/>
                      <w:spacing w:val="-4"/>
                      <w:sz w:val="13"/>
                    </w:rPr>
                    <w:t>600</w:t>
                  </w:r>
                </w:p>
              </w:txbxContent>
            </v:textbox>
            <w10:wrap type="square" anchorx="page" anchory="page"/>
          </v:shape>
        </w:pict>
      </w:r>
      <w:r>
        <w:pict w14:anchorId="16A32899">
          <v:shape id="_x0000_s1660" type="#_x0000_t202" style="position:absolute;margin-left:287.05pt;margin-top:438.7pt;width:9.6pt;height:5.55pt;z-index:-251029504;mso-wrap-distance-left:0;mso-wrap-distance-right:0;mso-position-horizontal-relative:page;mso-position-vertical-relative:page" stroked="f">
            <v:textbox inset="0,0,0,0">
              <w:txbxContent>
                <w:p w14:paraId="16A32E58" w14:textId="77777777" w:rsidR="00CF4BE1" w:rsidRDefault="00000000">
                  <w:pPr>
                    <w:spacing w:line="110" w:lineRule="exact"/>
                    <w:textAlignment w:val="baseline"/>
                    <w:rPr>
                      <w:rFonts w:ascii="Arial" w:eastAsia="Arial" w:hAnsi="Arial"/>
                      <w:b/>
                      <w:color w:val="000000"/>
                      <w:spacing w:val="-13"/>
                      <w:sz w:val="13"/>
                    </w:rPr>
                  </w:pPr>
                  <w:r>
                    <w:rPr>
                      <w:rFonts w:ascii="Arial" w:eastAsia="Arial" w:hAnsi="Arial"/>
                      <w:b/>
                      <w:color w:val="000000"/>
                      <w:spacing w:val="-13"/>
                      <w:sz w:val="13"/>
                    </w:rPr>
                    <w:t>601</w:t>
                  </w:r>
                </w:p>
              </w:txbxContent>
            </v:textbox>
            <w10:wrap type="square" anchorx="page" anchory="page"/>
          </v:shape>
        </w:pict>
      </w:r>
    </w:p>
    <w:p w14:paraId="16A317E2" w14:textId="77777777" w:rsidR="00CF4BE1" w:rsidRDefault="00CF4BE1">
      <w:pPr>
        <w:sectPr w:rsidR="00CF4BE1">
          <w:pgSz w:w="7570" w:h="11544"/>
          <w:pgMar w:top="0" w:right="1440" w:bottom="324" w:left="1440" w:header="720" w:footer="720" w:gutter="0"/>
          <w:cols w:space="720"/>
        </w:sectPr>
      </w:pPr>
    </w:p>
    <w:p w14:paraId="16A317E3" w14:textId="77777777" w:rsidR="00CF4BE1" w:rsidRDefault="00000000">
      <w:pPr>
        <w:tabs>
          <w:tab w:val="left" w:pos="1152"/>
        </w:tabs>
        <w:spacing w:line="246" w:lineRule="exact"/>
        <w:textAlignment w:val="baseline"/>
        <w:rPr>
          <w:rFonts w:eastAsia="Times New Roman"/>
          <w:color w:val="000000"/>
          <w:spacing w:val="5"/>
          <w:sz w:val="20"/>
        </w:rPr>
      </w:pPr>
      <w:r>
        <w:lastRenderedPageBreak/>
        <w:pict w14:anchorId="16A3289A">
          <v:shape id="_x0000_s1659" type="#_x0000_t202" style="position:absolute;margin-left:0;margin-top:0;width:380.65pt;height:581.3pt;z-index:-251525120;mso-position-horizontal-relative:page;mso-position-vertical-relative:page" fillcolor="#ececec" stroked="f">
            <v:textbox>
              <w:txbxContent>
                <w:p w14:paraId="16A33575"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5"/>
          <w:sz w:val="20"/>
        </w:rPr>
        <w:t>1020</w:t>
      </w:r>
      <w:r>
        <w:rPr>
          <w:rFonts w:eastAsia="Times New Roman"/>
          <w:color w:val="000000"/>
          <w:spacing w:val="5"/>
          <w:sz w:val="20"/>
        </w:rPr>
        <w:tab/>
      </w:r>
      <w:r>
        <w:rPr>
          <w:rFonts w:eastAsia="Times New Roman"/>
          <w:b/>
          <w:color w:val="000000"/>
          <w:spacing w:val="5"/>
          <w:sz w:val="15"/>
        </w:rPr>
        <w:t>CONSTRUCTION OF ELECTRO-MAGNETS.</w:t>
      </w:r>
    </w:p>
    <w:p w14:paraId="16A317E4" w14:textId="77777777" w:rsidR="00CF4BE1" w:rsidRDefault="00000000">
      <w:pPr>
        <w:spacing w:before="193" w:line="246" w:lineRule="exact"/>
        <w:jc w:val="both"/>
        <w:textAlignment w:val="baseline"/>
        <w:rPr>
          <w:rFonts w:eastAsia="Times New Roman"/>
          <w:color w:val="000000"/>
          <w:sz w:val="20"/>
        </w:rPr>
      </w:pPr>
      <w:r>
        <w:rPr>
          <w:rFonts w:eastAsia="Times New Roman"/>
          <w:color w:val="000000"/>
          <w:sz w:val="20"/>
        </w:rPr>
        <w:t>shown in figs. 573, 585, has been proposed for magnetizing the wheels of locomotives on railroads, and as an electro-transmitter of motion to supply gears.</w:t>
      </w:r>
    </w:p>
    <w:p w14:paraId="16A317E5" w14:textId="46511110" w:rsidR="00CF4BE1" w:rsidRDefault="00000000">
      <w:pPr>
        <w:spacing w:before="12" w:line="246" w:lineRule="exact"/>
        <w:ind w:firstLine="216"/>
        <w:jc w:val="both"/>
        <w:textAlignment w:val="baseline"/>
        <w:rPr>
          <w:rFonts w:eastAsia="Times New Roman"/>
          <w:color w:val="000000"/>
          <w:spacing w:val="7"/>
          <w:sz w:val="20"/>
        </w:rPr>
      </w:pPr>
      <w:r>
        <w:rPr>
          <w:rFonts w:eastAsia="Times New Roman"/>
          <w:color w:val="000000"/>
          <w:spacing w:val="7"/>
          <w:sz w:val="20"/>
        </w:rPr>
        <w:t xml:space="preserve">By bending the yoke at right </w:t>
      </w:r>
      <w:proofErr w:type="gramStart"/>
      <w:r>
        <w:rPr>
          <w:rFonts w:eastAsia="Times New Roman"/>
          <w:color w:val="000000"/>
          <w:spacing w:val="7"/>
          <w:sz w:val="20"/>
        </w:rPr>
        <w:t>angles</w:t>
      </w:r>
      <w:proofErr w:type="gramEnd"/>
      <w:r>
        <w:rPr>
          <w:rFonts w:eastAsia="Times New Roman"/>
          <w:color w:val="000000"/>
          <w:spacing w:val="7"/>
          <w:sz w:val="20"/>
        </w:rPr>
        <w:t xml:space="preserve"> the two opposite poles of an electro-magnet may be made to face each other, as shown in 575</w:t>
      </w:r>
      <w:r w:rsidR="0027141B">
        <w:rPr>
          <w:rFonts w:eastAsia="Times New Roman"/>
          <w:color w:val="000000"/>
          <w:spacing w:val="7"/>
          <w:sz w:val="20"/>
        </w:rPr>
        <w:t>;</w:t>
      </w:r>
      <w:r>
        <w:rPr>
          <w:rFonts w:eastAsia="Times New Roman"/>
          <w:color w:val="000000"/>
          <w:spacing w:val="7"/>
          <w:sz w:val="20"/>
        </w:rPr>
        <w:t xml:space="preserve"> and by cutting the yoke in two, and sliding the two free parts in a groove made in a plate of soft iron, the distance of the poles from each other may be regulated at will. When it is desired that an armature should oscillate between the two poles of an electro-magnet, in which case magnetic armatures are usually employed, there are three ways that may be followed</w:t>
      </w:r>
      <w:r w:rsidR="0027141B">
        <w:rPr>
          <w:rFonts w:eastAsia="Times New Roman"/>
          <w:color w:val="000000"/>
          <w:spacing w:val="7"/>
          <w:sz w:val="20"/>
        </w:rPr>
        <w:t>;</w:t>
      </w:r>
      <w:r>
        <w:rPr>
          <w:rFonts w:eastAsia="Times New Roman"/>
          <w:color w:val="000000"/>
          <w:spacing w:val="7"/>
          <w:sz w:val="20"/>
        </w:rPr>
        <w:t xml:space="preserve"> the poles of the electro-magnet may be bent in such a way as to stand opposite to one another at any desired distance apart, or the two cores are brought sufficiently near each other to allow the oscillation to take place between them; or, lastly, the cores themselves are inclined at the proper angle to bring the poles near to each other. The latter method possesses a slight advantage over the others, in not requiring any marked length</w:t>
      </w:r>
      <w:r>
        <w:rPr>
          <w:rFonts w:eastAsia="Times New Roman"/>
          <w:color w:val="000000"/>
          <w:spacing w:val="7"/>
          <w:sz w:val="20"/>
        </w:rPr>
        <w:softHyphen/>
        <w:t>ening of the cores, which is always detrimental</w:t>
      </w:r>
      <w:r w:rsidR="0027141B">
        <w:rPr>
          <w:rFonts w:eastAsia="Times New Roman"/>
          <w:color w:val="000000"/>
          <w:spacing w:val="7"/>
          <w:sz w:val="20"/>
        </w:rPr>
        <w:t>;</w:t>
      </w:r>
      <w:r>
        <w:rPr>
          <w:rFonts w:eastAsia="Times New Roman"/>
          <w:color w:val="000000"/>
          <w:spacing w:val="7"/>
          <w:sz w:val="20"/>
        </w:rPr>
        <w:t xml:space="preserve"> and at the same </w:t>
      </w:r>
      <w:proofErr w:type="gramStart"/>
      <w:r>
        <w:rPr>
          <w:rFonts w:eastAsia="Times New Roman"/>
          <w:color w:val="000000"/>
          <w:spacing w:val="7"/>
          <w:sz w:val="20"/>
        </w:rPr>
        <w:t>time</w:t>
      </w:r>
      <w:proofErr w:type="gramEnd"/>
      <w:r>
        <w:rPr>
          <w:rFonts w:eastAsia="Times New Roman"/>
          <w:color w:val="000000"/>
          <w:spacing w:val="7"/>
          <w:sz w:val="20"/>
        </w:rPr>
        <w:t xml:space="preserve"> it allows a direct attraction </w:t>
      </w:r>
      <w:proofErr w:type="gramStart"/>
      <w:r>
        <w:rPr>
          <w:rFonts w:eastAsia="Times New Roman"/>
          <w:color w:val="000000"/>
          <w:spacing w:val="7"/>
          <w:sz w:val="20"/>
        </w:rPr>
        <w:t>on</w:t>
      </w:r>
      <w:proofErr w:type="gramEnd"/>
      <w:r>
        <w:rPr>
          <w:rFonts w:eastAsia="Times New Roman"/>
          <w:color w:val="000000"/>
          <w:spacing w:val="7"/>
          <w:sz w:val="20"/>
        </w:rPr>
        <w:t xml:space="preserve"> the armature, which is more powerful than lateral attractions. Fig. 577 shows a magnet of this description.</w:t>
      </w:r>
    </w:p>
    <w:p w14:paraId="16A317E6" w14:textId="6EC4B0CA" w:rsidR="00CF4BE1" w:rsidRDefault="00000000">
      <w:pPr>
        <w:spacing w:before="13" w:line="246" w:lineRule="exact"/>
        <w:ind w:firstLine="216"/>
        <w:jc w:val="both"/>
        <w:textAlignment w:val="baseline"/>
        <w:rPr>
          <w:rFonts w:eastAsia="Times New Roman"/>
          <w:color w:val="000000"/>
          <w:spacing w:val="3"/>
          <w:sz w:val="20"/>
        </w:rPr>
      </w:pPr>
      <w:r>
        <w:rPr>
          <w:rFonts w:eastAsia="Times New Roman"/>
          <w:color w:val="000000"/>
          <w:spacing w:val="3"/>
          <w:sz w:val="20"/>
        </w:rPr>
        <w:t xml:space="preserve">Electro-magnets, with multiple poles, as shown in 576, are sometimes employed for large electro-motors. These magnets </w:t>
      </w:r>
      <w:proofErr w:type="gramStart"/>
      <w:r>
        <w:rPr>
          <w:rFonts w:eastAsia="Times New Roman"/>
          <w:color w:val="000000"/>
          <w:spacing w:val="3"/>
          <w:sz w:val="20"/>
        </w:rPr>
        <w:t>con</w:t>
      </w:r>
      <w:r>
        <w:rPr>
          <w:rFonts w:eastAsia="Times New Roman"/>
          <w:color w:val="000000"/>
          <w:spacing w:val="3"/>
          <w:sz w:val="20"/>
        </w:rPr>
        <w:softHyphen/>
        <w:t>sist</w:t>
      </w:r>
      <w:proofErr w:type="gramEnd"/>
      <w:r>
        <w:rPr>
          <w:rFonts w:eastAsia="Times New Roman"/>
          <w:color w:val="000000"/>
          <w:spacing w:val="3"/>
          <w:sz w:val="20"/>
        </w:rPr>
        <w:t xml:space="preserve"> of an iron bar, carrying eight, ten and twelve, or even more, iron cores, on which the magnetizing helices are placed</w:t>
      </w:r>
      <w:r w:rsidR="0027141B">
        <w:rPr>
          <w:rFonts w:eastAsia="Times New Roman"/>
          <w:color w:val="000000"/>
          <w:spacing w:val="3"/>
          <w:sz w:val="20"/>
        </w:rPr>
        <w:t>;</w:t>
      </w:r>
      <w:r>
        <w:rPr>
          <w:rFonts w:eastAsia="Times New Roman"/>
          <w:color w:val="000000"/>
          <w:spacing w:val="3"/>
          <w:sz w:val="20"/>
        </w:rPr>
        <w:t xml:space="preserve"> the even branches are all magnetized alike, or are of the same </w:t>
      </w:r>
      <w:proofErr w:type="gramStart"/>
      <w:r>
        <w:rPr>
          <w:rFonts w:eastAsia="Times New Roman"/>
          <w:color w:val="000000"/>
          <w:spacing w:val="3"/>
          <w:sz w:val="20"/>
        </w:rPr>
        <w:t>polar</w:t>
      </w:r>
      <w:r>
        <w:rPr>
          <w:rFonts w:eastAsia="Times New Roman"/>
          <w:color w:val="000000"/>
          <w:spacing w:val="3"/>
          <w:sz w:val="20"/>
        </w:rPr>
        <w:softHyphen/>
        <w:t>ity</w:t>
      </w:r>
      <w:proofErr w:type="gramEnd"/>
      <w:r>
        <w:rPr>
          <w:rFonts w:eastAsia="Times New Roman"/>
          <w:color w:val="000000"/>
          <w:spacing w:val="3"/>
          <w:sz w:val="20"/>
        </w:rPr>
        <w:t>, while the uneven are of the other. The result is that any one of these poles always stands between two poles whose magnet</w:t>
      </w:r>
      <w:r>
        <w:rPr>
          <w:rFonts w:eastAsia="Times New Roman"/>
          <w:color w:val="000000"/>
          <w:spacing w:val="3"/>
          <w:sz w:val="20"/>
        </w:rPr>
        <w:softHyphen/>
        <w:t>ism is opposite to that of the one considered. Electro-magnets of this construction are very powerful, and consequently of consider</w:t>
      </w:r>
      <w:r>
        <w:rPr>
          <w:rFonts w:eastAsia="Times New Roman"/>
          <w:color w:val="000000"/>
          <w:spacing w:val="3"/>
          <w:sz w:val="20"/>
        </w:rPr>
        <w:softHyphen/>
        <w:t>able importance in the construction of electro-motors. Attempts have also been made to magnetize iron plates in different ways. 579 shows one arrangement of this kind constructed by Joule, in which the plate is rolled into a cylindrical form, and the wire wound around it in the direction of the length of the cylinder</w:t>
      </w:r>
    </w:p>
    <w:p w14:paraId="16A317E7" w14:textId="77777777" w:rsidR="00CF4BE1" w:rsidRDefault="00CF4BE1">
      <w:pPr>
        <w:sectPr w:rsidR="00CF4BE1">
          <w:pgSz w:w="7613" w:h="11626"/>
          <w:pgMar w:top="1180" w:right="1110" w:bottom="710" w:left="883" w:header="720" w:footer="720" w:gutter="0"/>
          <w:cols w:space="720"/>
        </w:sectPr>
      </w:pPr>
    </w:p>
    <w:p w14:paraId="16A317E8" w14:textId="77777777" w:rsidR="00CF4BE1" w:rsidRDefault="00000000">
      <w:pPr>
        <w:tabs>
          <w:tab w:val="right" w:pos="5616"/>
        </w:tabs>
        <w:spacing w:line="242" w:lineRule="exact"/>
        <w:ind w:left="936"/>
        <w:textAlignment w:val="baseline"/>
        <w:rPr>
          <w:rFonts w:eastAsia="Times New Roman"/>
          <w:color w:val="000000"/>
          <w:sz w:val="16"/>
        </w:rPr>
      </w:pPr>
      <w:r>
        <w:lastRenderedPageBreak/>
        <w:pict w14:anchorId="16A3289B">
          <v:shape id="_x0000_s1658" type="#_x0000_t202" style="position:absolute;left:0;text-align:left;margin-left:0;margin-top:0;width:381.6pt;height:580.1pt;z-index:-251524096;mso-position-horizontal-relative:page;mso-position-vertical-relative:page" fillcolor="#ededed" stroked="f">
            <v:textbox>
              <w:txbxContent>
                <w:p w14:paraId="16A33577"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16"/>
        </w:rPr>
        <w:t>ELECTRO-MAGNETS WITH MULTIPLE POLES.</w:t>
      </w:r>
      <w:r>
        <w:rPr>
          <w:rFonts w:eastAsia="Times New Roman"/>
          <w:color w:val="000000"/>
          <w:sz w:val="16"/>
        </w:rPr>
        <w:tab/>
      </w:r>
      <w:r>
        <w:rPr>
          <w:rFonts w:eastAsia="Times New Roman"/>
          <w:b/>
          <w:color w:val="000000"/>
          <w:sz w:val="21"/>
        </w:rPr>
        <w:t>1021</w:t>
      </w:r>
    </w:p>
    <w:p w14:paraId="16A317E9" w14:textId="77777777" w:rsidR="00CF4BE1" w:rsidRDefault="00000000">
      <w:pPr>
        <w:spacing w:before="202" w:line="246" w:lineRule="exact"/>
        <w:jc w:val="both"/>
        <w:textAlignment w:val="baseline"/>
        <w:rPr>
          <w:rFonts w:eastAsia="Times New Roman"/>
          <w:color w:val="000000"/>
          <w:spacing w:val="2"/>
          <w:sz w:val="21"/>
        </w:rPr>
      </w:pPr>
      <w:r>
        <w:rPr>
          <w:rFonts w:eastAsia="Times New Roman"/>
          <w:color w:val="000000"/>
          <w:spacing w:val="2"/>
          <w:sz w:val="21"/>
        </w:rPr>
        <w:t>By cutting a series of grooves in an iron plate, and introduc</w:t>
      </w:r>
      <w:r>
        <w:rPr>
          <w:rFonts w:eastAsia="Times New Roman"/>
          <w:color w:val="000000"/>
          <w:spacing w:val="2"/>
          <w:sz w:val="21"/>
        </w:rPr>
        <w:softHyphen/>
        <w:t>ing therein an insulated wire, bent back upon itself, as shown in fig. 580, Mr. Pulvermacher has succeeded in making electro</w:t>
      </w:r>
      <w:r>
        <w:rPr>
          <w:rFonts w:eastAsia="Times New Roman"/>
          <w:color w:val="000000"/>
          <w:spacing w:val="2"/>
          <w:sz w:val="21"/>
        </w:rPr>
        <w:softHyphen/>
        <w:t>magnets, with multiple poles, similar to those of Mr. Froment With a single wire, however, these magnets are not very power</w:t>
      </w:r>
      <w:r>
        <w:rPr>
          <w:rFonts w:eastAsia="Times New Roman"/>
          <w:color w:val="000000"/>
          <w:spacing w:val="2"/>
          <w:sz w:val="21"/>
        </w:rPr>
        <w:softHyphen/>
        <w:t>ful; but, as they occupy but very little room, their number may be multiplied considerably. By making the grooves larger and the projection thicker, the wire may be turned back on itself several times, and the magnetic effect thereby be correspondingly increased. Among the various other methods of constructing this style of electro-magnets, there is one suggested by Mr. Pul-</w:t>
      </w:r>
      <w:proofErr w:type="spellStart"/>
      <w:r>
        <w:rPr>
          <w:rFonts w:eastAsia="Times New Roman"/>
          <w:color w:val="000000"/>
          <w:spacing w:val="2"/>
          <w:sz w:val="21"/>
        </w:rPr>
        <w:t>vermacher</w:t>
      </w:r>
      <w:proofErr w:type="spellEnd"/>
      <w:r>
        <w:rPr>
          <w:rFonts w:eastAsia="Times New Roman"/>
          <w:color w:val="000000"/>
          <w:spacing w:val="2"/>
          <w:sz w:val="21"/>
        </w:rPr>
        <w:t xml:space="preserve"> which is worthy of note, as giving a large amount of magnetic power within a comparatively limited space. It consists in making the plate itself of sheet iron bands, one twenty-fifth of an inch thick, placed one next to the other, and separated only by sheets of </w:t>
      </w:r>
      <w:proofErr w:type="gramStart"/>
      <w:r>
        <w:rPr>
          <w:rFonts w:eastAsia="Times New Roman"/>
          <w:color w:val="000000"/>
          <w:spacing w:val="2"/>
          <w:sz w:val="21"/>
        </w:rPr>
        <w:t>card board</w:t>
      </w:r>
      <w:proofErr w:type="gramEnd"/>
      <w:r>
        <w:rPr>
          <w:rFonts w:eastAsia="Times New Roman"/>
          <w:color w:val="000000"/>
          <w:spacing w:val="2"/>
          <w:sz w:val="21"/>
        </w:rPr>
        <w:t xml:space="preserve">. An electro-magnet of this form, when compactly enclosed within its copper frame, and having projections of only one fourth of an inch, will, it is said, give good results, </w:t>
      </w:r>
      <w:proofErr w:type="gramStart"/>
      <w:r>
        <w:rPr>
          <w:rFonts w:eastAsia="Times New Roman"/>
          <w:color w:val="000000"/>
          <w:spacing w:val="2"/>
          <w:sz w:val="21"/>
        </w:rPr>
        <w:t>although but</w:t>
      </w:r>
      <w:proofErr w:type="gramEnd"/>
      <w:r>
        <w:rPr>
          <w:rFonts w:eastAsia="Times New Roman"/>
          <w:color w:val="000000"/>
          <w:spacing w:val="2"/>
          <w:sz w:val="21"/>
        </w:rPr>
        <w:t xml:space="preserve"> a single conductor of about one eighth of an inch diameter is wound in the grooves.</w:t>
      </w:r>
    </w:p>
    <w:p w14:paraId="16A317EA" w14:textId="77777777" w:rsidR="00CF4BE1" w:rsidRDefault="00000000">
      <w:pPr>
        <w:spacing w:before="204" w:line="185" w:lineRule="exact"/>
        <w:jc w:val="center"/>
        <w:textAlignment w:val="baseline"/>
        <w:rPr>
          <w:rFonts w:eastAsia="Times New Roman"/>
          <w:color w:val="000000"/>
          <w:spacing w:val="9"/>
          <w:sz w:val="16"/>
        </w:rPr>
      </w:pPr>
      <w:r>
        <w:rPr>
          <w:rFonts w:eastAsia="Times New Roman"/>
          <w:color w:val="000000"/>
          <w:spacing w:val="9"/>
          <w:sz w:val="16"/>
        </w:rPr>
        <w:t>ARRANGEMENT OF ARMATURES.</w:t>
      </w:r>
    </w:p>
    <w:p w14:paraId="16A317EB" w14:textId="6249E654" w:rsidR="00CF4BE1" w:rsidRDefault="00000000">
      <w:pPr>
        <w:spacing w:before="105" w:line="246" w:lineRule="exact"/>
        <w:ind w:firstLine="216"/>
        <w:jc w:val="both"/>
        <w:textAlignment w:val="baseline"/>
        <w:rPr>
          <w:rFonts w:eastAsia="Times New Roman"/>
          <w:color w:val="000000"/>
          <w:spacing w:val="3"/>
          <w:sz w:val="21"/>
        </w:rPr>
      </w:pPr>
      <w:r>
        <w:rPr>
          <w:rFonts w:eastAsia="Times New Roman"/>
          <w:color w:val="000000"/>
          <w:spacing w:val="3"/>
          <w:sz w:val="21"/>
        </w:rPr>
        <w:t>The armature of an electro-magnet, whether consisting of a temporary or permanent magnet, or simply of a soft iron bar, may be arranged in various ways relative to the electro-magnet, which acts upon it. It may be hinged to the two bobbins of the electro-magnet, or other suitable fixture in their neighbor</w:t>
      </w:r>
      <w:r>
        <w:rPr>
          <w:rFonts w:eastAsia="Times New Roman"/>
          <w:color w:val="000000"/>
          <w:spacing w:val="3"/>
          <w:sz w:val="21"/>
        </w:rPr>
        <w:softHyphen/>
        <w:t xml:space="preserve">hood, as in fig. 590, in which case its movement is </w:t>
      </w:r>
      <w:proofErr w:type="gramStart"/>
      <w:r>
        <w:rPr>
          <w:rFonts w:eastAsia="Times New Roman"/>
          <w:color w:val="000000"/>
          <w:spacing w:val="3"/>
          <w:sz w:val="21"/>
        </w:rPr>
        <w:t>effected</w:t>
      </w:r>
      <w:proofErr w:type="gramEnd"/>
      <w:r>
        <w:rPr>
          <w:rFonts w:eastAsia="Times New Roman"/>
          <w:color w:val="000000"/>
          <w:spacing w:val="3"/>
          <w:sz w:val="21"/>
        </w:rPr>
        <w:t xml:space="preserve"> parallel to the axial line of the electro-magnet; and, conse</w:t>
      </w:r>
      <w:r>
        <w:rPr>
          <w:rFonts w:eastAsia="Times New Roman"/>
          <w:color w:val="000000"/>
          <w:spacing w:val="3"/>
          <w:sz w:val="21"/>
        </w:rPr>
        <w:softHyphen/>
        <w:t xml:space="preserve">quently, the attraction of the two poles on the iron is equal at both ends. </w:t>
      </w:r>
      <w:r>
        <w:rPr>
          <w:rFonts w:eastAsia="Times New Roman"/>
          <w:b/>
          <w:color w:val="000000"/>
          <w:spacing w:val="3"/>
          <w:sz w:val="21"/>
        </w:rPr>
        <w:t xml:space="preserve">It </w:t>
      </w:r>
      <w:r>
        <w:rPr>
          <w:rFonts w:eastAsia="Times New Roman"/>
          <w:color w:val="000000"/>
          <w:spacing w:val="3"/>
          <w:sz w:val="21"/>
        </w:rPr>
        <w:t>may be articulated by one end, as in fig. 590, bis, in which case the movement takes place in an angular manner with respect to the axial line</w:t>
      </w:r>
      <w:r w:rsidR="0027141B">
        <w:rPr>
          <w:rFonts w:eastAsia="Times New Roman"/>
          <w:color w:val="000000"/>
          <w:spacing w:val="3"/>
          <w:sz w:val="21"/>
        </w:rPr>
        <w:t>;</w:t>
      </w:r>
      <w:r>
        <w:rPr>
          <w:rFonts w:eastAsia="Times New Roman"/>
          <w:color w:val="000000"/>
          <w:spacing w:val="3"/>
          <w:sz w:val="21"/>
        </w:rPr>
        <w:t xml:space="preserve"> and hence the action of the two poles on the iron is unequal, but, nevertheless, very efficacious, as one of the poles acts nearly in contact: or, lastly, it may be articulated between the poles of the electro-magnet by means of</w:t>
      </w:r>
    </w:p>
    <w:p w14:paraId="16A317EC" w14:textId="77777777" w:rsidR="00CF4BE1" w:rsidRDefault="00CF4BE1">
      <w:pPr>
        <w:sectPr w:rsidR="00CF4BE1">
          <w:pgSz w:w="7632" w:h="11602"/>
          <w:pgMar w:top="1120" w:right="898" w:bottom="766" w:left="1114" w:header="720" w:footer="720" w:gutter="0"/>
          <w:cols w:space="720"/>
        </w:sectPr>
      </w:pPr>
    </w:p>
    <w:p w14:paraId="16A317ED" w14:textId="77777777" w:rsidR="00CF4BE1" w:rsidRDefault="00000000">
      <w:pPr>
        <w:tabs>
          <w:tab w:val="left" w:pos="1152"/>
        </w:tabs>
        <w:spacing w:line="229" w:lineRule="exact"/>
        <w:textAlignment w:val="baseline"/>
        <w:rPr>
          <w:rFonts w:eastAsia="Times New Roman"/>
          <w:color w:val="000000"/>
          <w:sz w:val="20"/>
        </w:rPr>
      </w:pPr>
      <w:r>
        <w:lastRenderedPageBreak/>
        <w:pict w14:anchorId="16A3289C">
          <v:shape id="_x0000_s1657" type="#_x0000_t202" style="position:absolute;margin-left:0;margin-top:0;width:378.5pt;height:579.1pt;z-index:-251523072;mso-position-horizontal-relative:page;mso-position-vertical-relative:page" fillcolor="#ededed" stroked="f">
            <v:textbox>
              <w:txbxContent>
                <w:p w14:paraId="16A33579"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0"/>
        </w:rPr>
        <w:t>1022</w:t>
      </w:r>
      <w:r>
        <w:rPr>
          <w:rFonts w:eastAsia="Times New Roman"/>
          <w:color w:val="000000"/>
          <w:sz w:val="20"/>
        </w:rPr>
        <w:tab/>
      </w:r>
      <w:r>
        <w:rPr>
          <w:rFonts w:eastAsia="Times New Roman"/>
          <w:b/>
          <w:color w:val="000000"/>
          <w:sz w:val="16"/>
        </w:rPr>
        <w:t>CONSTRUCTION OF BLECTRO-MAGNETS.</w:t>
      </w:r>
    </w:p>
    <w:p w14:paraId="16A317EE" w14:textId="77777777" w:rsidR="00CF4BE1" w:rsidRDefault="00000000">
      <w:pPr>
        <w:spacing w:before="190" w:line="245" w:lineRule="exact"/>
        <w:jc w:val="both"/>
        <w:textAlignment w:val="baseline"/>
        <w:rPr>
          <w:rFonts w:eastAsia="Times New Roman"/>
          <w:b/>
          <w:color w:val="000000"/>
          <w:spacing w:val="7"/>
          <w:sz w:val="20"/>
        </w:rPr>
      </w:pPr>
      <w:r>
        <w:rPr>
          <w:rFonts w:eastAsia="Times New Roman"/>
          <w:b/>
          <w:color w:val="000000"/>
          <w:spacing w:val="7"/>
          <w:sz w:val="20"/>
        </w:rPr>
        <w:t xml:space="preserve">a </w:t>
      </w:r>
      <w:r>
        <w:rPr>
          <w:rFonts w:eastAsia="Times New Roman"/>
          <w:color w:val="000000"/>
          <w:spacing w:val="7"/>
          <w:sz w:val="20"/>
        </w:rPr>
        <w:t xml:space="preserve">pivot parallel to the branches of the latter, as in fig. 593. The movement then partakes of a tilting motion, and the attraction is </w:t>
      </w:r>
      <w:proofErr w:type="gramStart"/>
      <w:r>
        <w:rPr>
          <w:rFonts w:eastAsia="Times New Roman"/>
          <w:color w:val="000000"/>
          <w:spacing w:val="7"/>
          <w:sz w:val="20"/>
        </w:rPr>
        <w:t>effected</w:t>
      </w:r>
      <w:proofErr w:type="gramEnd"/>
      <w:r>
        <w:rPr>
          <w:rFonts w:eastAsia="Times New Roman"/>
          <w:color w:val="000000"/>
          <w:spacing w:val="7"/>
          <w:sz w:val="20"/>
        </w:rPr>
        <w:t xml:space="preserve"> in a lateral direction. This arrangement of armatures, however, applies only to the direct action of electromagnets, which may be either normal or lateral. When we desire to employ the </w:t>
      </w:r>
      <w:proofErr w:type="gramStart"/>
      <w:r>
        <w:rPr>
          <w:rFonts w:eastAsia="Times New Roman"/>
          <w:color w:val="000000"/>
          <w:spacing w:val="7"/>
          <w:sz w:val="20"/>
        </w:rPr>
        <w:t>force of the latter</w:t>
      </w:r>
      <w:proofErr w:type="gramEnd"/>
      <w:r>
        <w:rPr>
          <w:rFonts w:eastAsia="Times New Roman"/>
          <w:color w:val="000000"/>
          <w:spacing w:val="7"/>
          <w:sz w:val="20"/>
        </w:rPr>
        <w:t xml:space="preserve"> on their armatures, through their reciprocal magnetic reactions, the arrangement of the armatures may be modified in three different ways.</w:t>
      </w:r>
    </w:p>
    <w:p w14:paraId="16A317EF" w14:textId="0EDA1A16" w:rsidR="00CF4BE1" w:rsidRDefault="00000000">
      <w:pPr>
        <w:spacing w:before="15" w:line="245" w:lineRule="exact"/>
        <w:ind w:firstLine="216"/>
        <w:jc w:val="both"/>
        <w:textAlignment w:val="baseline"/>
        <w:rPr>
          <w:rFonts w:eastAsia="Times New Roman"/>
          <w:color w:val="000000"/>
          <w:spacing w:val="6"/>
          <w:sz w:val="20"/>
        </w:rPr>
      </w:pPr>
      <w:r>
        <w:rPr>
          <w:rFonts w:eastAsia="Times New Roman"/>
          <w:color w:val="000000"/>
          <w:spacing w:val="6"/>
          <w:sz w:val="20"/>
        </w:rPr>
        <w:t xml:space="preserve">They may be fixed flatwise, </w:t>
      </w:r>
      <w:proofErr w:type="gramStart"/>
      <w:r>
        <w:rPr>
          <w:rFonts w:eastAsia="Times New Roman"/>
          <w:color w:val="000000"/>
          <w:spacing w:val="6"/>
          <w:sz w:val="20"/>
        </w:rPr>
        <w:t>with regard to</w:t>
      </w:r>
      <w:proofErr w:type="gramEnd"/>
      <w:r>
        <w:rPr>
          <w:rFonts w:eastAsia="Times New Roman"/>
          <w:color w:val="000000"/>
          <w:spacing w:val="6"/>
          <w:sz w:val="20"/>
        </w:rPr>
        <w:t xml:space="preserve"> the poles of the electro-magnet, to the end of a lever, whose opposite end is hinged near the yoke of the electro-magnet, and whose motion is, consequently, in a direction at right angles to the line joining the poles. The armature, being then placed about one twenty-fifth of an inch above the polar ends of the electro-magnet, is carried over the poles by the magnetic action of the latter until its centre coincides with the axial line of the magnet. This is, as remarked elsewhere, one of the best means of obtaining a large excursion of the armature</w:t>
      </w:r>
      <w:r w:rsidR="0027141B">
        <w:rPr>
          <w:rFonts w:eastAsia="Times New Roman"/>
          <w:color w:val="000000"/>
          <w:spacing w:val="6"/>
          <w:sz w:val="20"/>
        </w:rPr>
        <w:t>;</w:t>
      </w:r>
      <w:r>
        <w:rPr>
          <w:rFonts w:eastAsia="Times New Roman"/>
          <w:color w:val="000000"/>
          <w:spacing w:val="6"/>
          <w:sz w:val="20"/>
        </w:rPr>
        <w:t xml:space="preserve"> but, when the magnet </w:t>
      </w:r>
      <w:proofErr w:type="gramStart"/>
      <w:r>
        <w:rPr>
          <w:rFonts w:eastAsia="Times New Roman"/>
          <w:color w:val="000000"/>
          <w:spacing w:val="6"/>
          <w:sz w:val="20"/>
        </w:rPr>
        <w:t>is some</w:t>
      </w:r>
      <w:r>
        <w:rPr>
          <w:rFonts w:eastAsia="Times New Roman"/>
          <w:color w:val="000000"/>
          <w:spacing w:val="6"/>
          <w:sz w:val="20"/>
        </w:rPr>
        <w:softHyphen/>
        <w:t>what</w:t>
      </w:r>
      <w:proofErr w:type="gramEnd"/>
      <w:r>
        <w:rPr>
          <w:rFonts w:eastAsia="Times New Roman"/>
          <w:color w:val="000000"/>
          <w:spacing w:val="6"/>
          <w:sz w:val="20"/>
        </w:rPr>
        <w:t xml:space="preserve"> powerful, there is some risk of bending the supports. Fig. 594 sufficiently indicates this arrangement. The second way of arranging armatures to obtain a similar magnetic reaction is to pivot them </w:t>
      </w:r>
      <w:proofErr w:type="gramStart"/>
      <w:r>
        <w:rPr>
          <w:rFonts w:eastAsia="Times New Roman"/>
          <w:color w:val="000000"/>
          <w:spacing w:val="6"/>
          <w:sz w:val="20"/>
        </w:rPr>
        <w:t>so as to</w:t>
      </w:r>
      <w:proofErr w:type="gramEnd"/>
      <w:r>
        <w:rPr>
          <w:rFonts w:eastAsia="Times New Roman"/>
          <w:color w:val="000000"/>
          <w:spacing w:val="6"/>
          <w:sz w:val="20"/>
        </w:rPr>
        <w:t xml:space="preserve"> tilt, as shown in fig. 593. above the ends of the magnet, which is provided with soft iron pole pieces. Siemens employed this method, in 1848, for his dial telegraph.</w:t>
      </w:r>
    </w:p>
    <w:p w14:paraId="16A317F0" w14:textId="77777777" w:rsidR="00CF4BE1" w:rsidRDefault="00000000">
      <w:pPr>
        <w:spacing w:line="244" w:lineRule="exact"/>
        <w:ind w:firstLine="216"/>
        <w:jc w:val="both"/>
        <w:textAlignment w:val="baseline"/>
        <w:rPr>
          <w:rFonts w:eastAsia="Times New Roman"/>
          <w:color w:val="000000"/>
          <w:spacing w:val="8"/>
          <w:sz w:val="20"/>
        </w:rPr>
      </w:pPr>
      <w:r>
        <w:rPr>
          <w:rFonts w:eastAsia="Times New Roman"/>
          <w:color w:val="000000"/>
          <w:spacing w:val="8"/>
          <w:sz w:val="20"/>
        </w:rPr>
        <w:t>The third arrangement consists in pivoting them in such a way as to allow of their turning between the poles of the electro. magnet, the edges of which have been hollowed out in order that the armature may turn freely through nearly half of a cir</w:t>
      </w:r>
      <w:r>
        <w:rPr>
          <w:rFonts w:eastAsia="Times New Roman"/>
          <w:color w:val="000000"/>
          <w:spacing w:val="8"/>
          <w:sz w:val="20"/>
        </w:rPr>
        <w:softHyphen/>
        <w:t>cumference, as in fig. 595. This is evidently the best arrange</w:t>
      </w:r>
      <w:r>
        <w:rPr>
          <w:rFonts w:eastAsia="Times New Roman"/>
          <w:color w:val="000000"/>
          <w:spacing w:val="8"/>
          <w:sz w:val="20"/>
        </w:rPr>
        <w:softHyphen/>
        <w:t>ment, as the normal attraction of the poles, which is not con</w:t>
      </w:r>
      <w:r>
        <w:rPr>
          <w:rFonts w:eastAsia="Times New Roman"/>
          <w:color w:val="000000"/>
          <w:spacing w:val="8"/>
          <w:sz w:val="20"/>
        </w:rPr>
        <w:softHyphen/>
        <w:t>cerned in the angular displacement of the armature, is in this case exerted at the two extreme ends of the armature, and in opposite directions. There is, consequently, no injurious results to be apprehended either to the pivoting or from any flexion of the armature or pieces that support it.</w:t>
      </w:r>
    </w:p>
    <w:p w14:paraId="16A317F1" w14:textId="77777777" w:rsidR="00CF4BE1" w:rsidRDefault="00000000">
      <w:pPr>
        <w:spacing w:before="10" w:line="245" w:lineRule="exact"/>
        <w:ind w:left="216"/>
        <w:jc w:val="both"/>
        <w:textAlignment w:val="baseline"/>
        <w:rPr>
          <w:rFonts w:eastAsia="Times New Roman"/>
          <w:color w:val="000000"/>
          <w:spacing w:val="3"/>
          <w:sz w:val="20"/>
        </w:rPr>
      </w:pPr>
      <w:r>
        <w:rPr>
          <w:rFonts w:eastAsia="Times New Roman"/>
          <w:color w:val="000000"/>
          <w:spacing w:val="3"/>
          <w:sz w:val="20"/>
        </w:rPr>
        <w:t>One advantage in employing electro-magnetic arrangements of</w:t>
      </w:r>
    </w:p>
    <w:p w14:paraId="16A317F2" w14:textId="77777777" w:rsidR="00CF4BE1" w:rsidRDefault="00CF4BE1">
      <w:pPr>
        <w:sectPr w:rsidR="00CF4BE1">
          <w:pgSz w:w="7570" w:h="11582"/>
          <w:pgMar w:top="1140" w:right="1010" w:bottom="766" w:left="928" w:header="720" w:footer="720" w:gutter="0"/>
          <w:cols w:space="720"/>
        </w:sectPr>
      </w:pPr>
    </w:p>
    <w:p w14:paraId="16A317F3" w14:textId="77777777" w:rsidR="00CF4BE1" w:rsidRDefault="00000000">
      <w:pPr>
        <w:tabs>
          <w:tab w:val="right" w:pos="5616"/>
        </w:tabs>
        <w:spacing w:line="246" w:lineRule="exact"/>
        <w:ind w:left="1224"/>
        <w:textAlignment w:val="baseline"/>
        <w:rPr>
          <w:rFonts w:eastAsia="Times New Roman"/>
          <w:color w:val="000000"/>
          <w:sz w:val="16"/>
        </w:rPr>
      </w:pPr>
      <w:r>
        <w:rPr>
          <w:rFonts w:eastAsia="Times New Roman"/>
          <w:color w:val="000000"/>
          <w:sz w:val="16"/>
        </w:rPr>
        <w:lastRenderedPageBreak/>
        <w:t>ARRANGEMENT OF THE ARMATURES.</w:t>
      </w:r>
      <w:r>
        <w:rPr>
          <w:rFonts w:eastAsia="Times New Roman"/>
          <w:color w:val="000000"/>
          <w:sz w:val="16"/>
        </w:rPr>
        <w:tab/>
      </w:r>
      <w:r>
        <w:rPr>
          <w:rFonts w:eastAsia="Times New Roman"/>
          <w:color w:val="000000"/>
          <w:sz w:val="21"/>
        </w:rPr>
        <w:t>1023</w:t>
      </w:r>
    </w:p>
    <w:p w14:paraId="16A317F4" w14:textId="66D0DC64" w:rsidR="00CF4BE1" w:rsidRDefault="00000000">
      <w:pPr>
        <w:spacing w:before="196" w:line="246" w:lineRule="exact"/>
        <w:jc w:val="both"/>
        <w:textAlignment w:val="baseline"/>
        <w:rPr>
          <w:rFonts w:eastAsia="Times New Roman"/>
          <w:color w:val="000000"/>
          <w:spacing w:val="3"/>
          <w:sz w:val="21"/>
        </w:rPr>
      </w:pPr>
      <w:r>
        <w:rPr>
          <w:rFonts w:eastAsia="Times New Roman"/>
          <w:color w:val="000000"/>
          <w:spacing w:val="3"/>
          <w:sz w:val="21"/>
        </w:rPr>
        <w:t>this description, besides the greater armature excursions, is that with the armature at but a little distance from the poles of the electro-magnet, the direct magnetic action, which is always the strongest,' reacts from the first instant of the armature's move</w:t>
      </w:r>
      <w:r>
        <w:rPr>
          <w:rFonts w:eastAsia="Times New Roman"/>
          <w:color w:val="000000"/>
          <w:spacing w:val="3"/>
          <w:sz w:val="21"/>
        </w:rPr>
        <w:softHyphen/>
        <w:t xml:space="preserve">ment, which is precisely opposite to what takes place in other systems of attraction, and hence it is that its advantages in many instances are so marked. Two methods of arranging the </w:t>
      </w:r>
      <w:proofErr w:type="gramStart"/>
      <w:r>
        <w:rPr>
          <w:rFonts w:eastAsia="Times New Roman"/>
          <w:color w:val="000000"/>
          <w:spacing w:val="3"/>
          <w:sz w:val="21"/>
        </w:rPr>
        <w:t>arma</w:t>
      </w:r>
      <w:r>
        <w:rPr>
          <w:rFonts w:eastAsia="Times New Roman"/>
          <w:color w:val="000000"/>
          <w:spacing w:val="3"/>
          <w:sz w:val="21"/>
        </w:rPr>
        <w:softHyphen/>
        <w:t>tures, and</w:t>
      </w:r>
      <w:proofErr w:type="gramEnd"/>
      <w:r>
        <w:rPr>
          <w:rFonts w:eastAsia="Times New Roman"/>
          <w:color w:val="000000"/>
          <w:spacing w:val="3"/>
          <w:sz w:val="21"/>
        </w:rPr>
        <w:t xml:space="preserve"> allowing the use of bar electro-magnets in place of double branched magnets, are shown in figs. 586 to 588. These were first employed in a couple of electro-motors exhibited in 1855. In one, the armature is bent twice at right angles to itself, so as to bring its extremities opposite the two poles of the electro</w:t>
      </w:r>
      <w:r>
        <w:rPr>
          <w:rFonts w:eastAsia="Times New Roman"/>
          <w:color w:val="000000"/>
          <w:spacing w:val="3"/>
          <w:sz w:val="21"/>
        </w:rPr>
        <w:softHyphen/>
        <w:t>magnet; the piece which supports it stands perpendicular to the axis of the electro-magnet, and passing through the latter, may also carry another armature, as shown in fig. 586. In the other arrangement, the electro-magnet is hollow, and the armature in this case, a straight bar of iron, is placed inside the iron cylinder, and the armature support passes through the electro-magnet</w:t>
      </w:r>
      <w:r w:rsidR="0027141B">
        <w:rPr>
          <w:rFonts w:eastAsia="Times New Roman"/>
          <w:color w:val="000000"/>
          <w:spacing w:val="3"/>
          <w:sz w:val="21"/>
        </w:rPr>
        <w:t>;</w:t>
      </w:r>
      <w:r>
        <w:rPr>
          <w:rFonts w:eastAsia="Times New Roman"/>
          <w:color w:val="000000"/>
          <w:spacing w:val="3"/>
          <w:sz w:val="21"/>
        </w:rPr>
        <w:t xml:space="preserve"> the action of the latter is manifest in one direction or another, accord. </w:t>
      </w:r>
      <w:proofErr w:type="spellStart"/>
      <w:r>
        <w:rPr>
          <w:rFonts w:eastAsia="Times New Roman"/>
          <w:color w:val="000000"/>
          <w:spacing w:val="3"/>
          <w:sz w:val="21"/>
        </w:rPr>
        <w:t>ing</w:t>
      </w:r>
      <w:proofErr w:type="spellEnd"/>
      <w:r>
        <w:rPr>
          <w:rFonts w:eastAsia="Times New Roman"/>
          <w:color w:val="000000"/>
          <w:spacing w:val="3"/>
          <w:sz w:val="21"/>
        </w:rPr>
        <w:t xml:space="preserve"> to the proximity of the armature to one or the other of the inner sides of the cylinder. Preferable forms, on account of the simplicity of the arrangement of the various parts, arc shown in figs. 587 and 588, in which an oblong shape is </w:t>
      </w:r>
      <w:proofErr w:type="gramStart"/>
      <w:r>
        <w:rPr>
          <w:rFonts w:eastAsia="Times New Roman"/>
          <w:color w:val="000000"/>
          <w:spacing w:val="3"/>
          <w:sz w:val="21"/>
        </w:rPr>
        <w:t>give❑</w:t>
      </w:r>
      <w:proofErr w:type="gramEnd"/>
      <w:r>
        <w:rPr>
          <w:rFonts w:eastAsia="Times New Roman"/>
          <w:color w:val="000000"/>
          <w:spacing w:val="3"/>
          <w:sz w:val="21"/>
        </w:rPr>
        <w:t xml:space="preserve"> to the el </w:t>
      </w:r>
      <w:proofErr w:type="spellStart"/>
      <w:r>
        <w:rPr>
          <w:rFonts w:eastAsia="Times New Roman"/>
          <w:color w:val="000000"/>
          <w:spacing w:val="3"/>
          <w:sz w:val="21"/>
        </w:rPr>
        <w:t>ectro</w:t>
      </w:r>
      <w:proofErr w:type="spellEnd"/>
      <w:r>
        <w:rPr>
          <w:rFonts w:eastAsia="Times New Roman"/>
          <w:color w:val="000000"/>
          <w:spacing w:val="3"/>
          <w:sz w:val="21"/>
        </w:rPr>
        <w:t>-magnets.</w:t>
      </w:r>
    </w:p>
    <w:p w14:paraId="16A317F5" w14:textId="77777777" w:rsidR="00CF4BE1" w:rsidRDefault="00000000">
      <w:pPr>
        <w:spacing w:before="8" w:after="76" w:line="246" w:lineRule="exact"/>
        <w:ind w:firstLine="216"/>
        <w:jc w:val="both"/>
        <w:textAlignment w:val="baseline"/>
        <w:rPr>
          <w:rFonts w:eastAsia="Times New Roman"/>
          <w:color w:val="000000"/>
          <w:sz w:val="21"/>
        </w:rPr>
      </w:pPr>
      <w:r>
        <w:rPr>
          <w:rFonts w:eastAsia="Times New Roman"/>
          <w:color w:val="000000"/>
          <w:sz w:val="21"/>
        </w:rPr>
        <w:t xml:space="preserve">In using any of the different combinations here referred to, it is well, whenever practicable, to pivot the armatures on points, for which purpose it is only necessary to employ </w:t>
      </w:r>
      <w:r>
        <w:rPr>
          <w:rFonts w:eastAsia="Times New Roman"/>
          <w:i/>
          <w:color w:val="000000"/>
          <w:sz w:val="21"/>
        </w:rPr>
        <w:t xml:space="preserve">screw </w:t>
      </w:r>
      <w:r>
        <w:rPr>
          <w:rFonts w:eastAsia="Times New Roman"/>
          <w:color w:val="000000"/>
          <w:sz w:val="21"/>
        </w:rPr>
        <w:t xml:space="preserve">supports in the framework. Sometimes, however, spring supports may be used instead, in which case they are also made to serve as retractile springs to withdraw the armature after the current has been interrupted. (See </w:t>
      </w:r>
      <w:proofErr w:type="gramStart"/>
      <w:r>
        <w:rPr>
          <w:rFonts w:eastAsia="Times New Roman"/>
          <w:color w:val="000000"/>
          <w:sz w:val="21"/>
        </w:rPr>
        <w:t>lig</w:t>
      </w:r>
      <w:proofErr w:type="gramEnd"/>
      <w:r>
        <w:rPr>
          <w:rFonts w:eastAsia="Times New Roman"/>
          <w:color w:val="000000"/>
          <w:sz w:val="21"/>
        </w:rPr>
        <w:t>. 591.) This arrangement is especially advantageous when a continuous vibration of the armature is</w:t>
      </w:r>
    </w:p>
    <w:p w14:paraId="16A317F6" w14:textId="77777777" w:rsidR="00CF4BE1" w:rsidRDefault="00000000">
      <w:pPr>
        <w:spacing w:before="110" w:line="200" w:lineRule="exact"/>
        <w:ind w:firstLine="216"/>
        <w:jc w:val="both"/>
        <w:textAlignment w:val="baseline"/>
        <w:rPr>
          <w:rFonts w:eastAsia="Times New Roman"/>
          <w:color w:val="000000"/>
          <w:sz w:val="16"/>
        </w:rPr>
      </w:pPr>
      <w:r>
        <w:pict w14:anchorId="16A3289D">
          <v:line id="_x0000_s1656" style="position:absolute;left:0;text-align:left;z-index:251168768;mso-position-horizontal-relative:page;mso-position-vertical-relative:page" from="58.8pt,476.9pt" to="337.45pt,476.9pt" strokecolor="#101010" strokeweight=".7pt">
            <w10:wrap anchorx="page" anchory="page"/>
          </v:line>
        </w:pict>
      </w:r>
      <w:r>
        <w:rPr>
          <w:rFonts w:eastAsia="Times New Roman"/>
          <w:color w:val="000000"/>
          <w:sz w:val="16"/>
        </w:rPr>
        <w:t>I Experience shows that the electro-magnetic force of an electro-magnet is greater at the edges of the poles than at its centre, a fact of which we can readily con</w:t>
      </w:r>
      <w:r>
        <w:rPr>
          <w:rFonts w:eastAsia="Times New Roman"/>
          <w:color w:val="000000"/>
          <w:sz w:val="16"/>
        </w:rPr>
        <w:softHyphen/>
        <w:t>vince ourselves by suspending a piece of soft iron and exposing it normally over the polar centres. The iron will be drawn from the vertical towards the edges.</w:t>
      </w:r>
    </w:p>
    <w:p w14:paraId="16A317F7" w14:textId="77777777" w:rsidR="00CF4BE1" w:rsidRDefault="00CF4BE1">
      <w:pPr>
        <w:sectPr w:rsidR="00CF4BE1">
          <w:pgSz w:w="7680" w:h="11592"/>
          <w:pgMar w:top="1120" w:right="932" w:bottom="736" w:left="1082" w:header="720" w:footer="720" w:gutter="0"/>
          <w:cols w:space="720"/>
        </w:sectPr>
      </w:pPr>
    </w:p>
    <w:p w14:paraId="16A317F8" w14:textId="77777777" w:rsidR="00CF4BE1" w:rsidRDefault="00000000">
      <w:pPr>
        <w:tabs>
          <w:tab w:val="left" w:pos="1224"/>
        </w:tabs>
        <w:spacing w:line="246" w:lineRule="exact"/>
        <w:textAlignment w:val="baseline"/>
        <w:rPr>
          <w:rFonts w:eastAsia="Times New Roman"/>
          <w:color w:val="000000"/>
          <w:spacing w:val="-1"/>
          <w:sz w:val="20"/>
        </w:rPr>
      </w:pPr>
      <w:r>
        <w:lastRenderedPageBreak/>
        <w:pict w14:anchorId="16A3289E">
          <v:shape id="_x0000_s1655" type="#_x0000_t202" style="position:absolute;margin-left:0;margin-top:0;width:384.25pt;height:579.85pt;z-index:-251522048;mso-position-horizontal-relative:page;mso-position-vertical-relative:page" fillcolor="#eee" stroked="f">
            <v:textbox>
              <w:txbxContent>
                <w:p w14:paraId="16A3357B"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
          <w:sz w:val="20"/>
        </w:rPr>
        <w:t>1024</w:t>
      </w:r>
      <w:r>
        <w:rPr>
          <w:rFonts w:eastAsia="Times New Roman"/>
          <w:color w:val="000000"/>
          <w:spacing w:val="-1"/>
          <w:sz w:val="20"/>
        </w:rPr>
        <w:tab/>
      </w:r>
      <w:r>
        <w:rPr>
          <w:rFonts w:eastAsia="Times New Roman"/>
          <w:b/>
          <w:color w:val="000000"/>
          <w:spacing w:val="-1"/>
          <w:sz w:val="16"/>
        </w:rPr>
        <w:t>CONSTRUCTION OF ELECTRO-MAGNETS.</w:t>
      </w:r>
    </w:p>
    <w:p w14:paraId="16A317F9" w14:textId="77777777" w:rsidR="00CF4BE1" w:rsidRDefault="00000000">
      <w:pPr>
        <w:spacing w:before="169" w:line="246" w:lineRule="exact"/>
        <w:textAlignment w:val="baseline"/>
        <w:rPr>
          <w:rFonts w:eastAsia="Times New Roman"/>
          <w:color w:val="000000"/>
          <w:spacing w:val="8"/>
          <w:sz w:val="20"/>
        </w:rPr>
      </w:pPr>
      <w:r>
        <w:rPr>
          <w:rFonts w:eastAsia="Times New Roman"/>
          <w:color w:val="000000"/>
          <w:spacing w:val="8"/>
          <w:sz w:val="20"/>
        </w:rPr>
        <w:t xml:space="preserve">desired, as in electric bells and electro-medical instruments. When two different mechanical effects are to be obtained from a single electro-magnet, without the employment of magnetic armatures, two soft iron armatures, placed parallel to and </w:t>
      </w:r>
      <w:proofErr w:type="gramStart"/>
      <w:r>
        <w:rPr>
          <w:rFonts w:eastAsia="Times New Roman"/>
          <w:color w:val="000000"/>
          <w:spacing w:val="8"/>
          <w:sz w:val="20"/>
        </w:rPr>
        <w:t>along</w:t>
      </w:r>
      <w:r>
        <w:rPr>
          <w:rFonts w:eastAsia="Times New Roman"/>
          <w:color w:val="000000"/>
          <w:spacing w:val="8"/>
          <w:sz w:val="20"/>
        </w:rPr>
        <w:softHyphen/>
        <w:t>side of each</w:t>
      </w:r>
      <w:proofErr w:type="gramEnd"/>
      <w:r>
        <w:rPr>
          <w:rFonts w:eastAsia="Times New Roman"/>
          <w:color w:val="000000"/>
          <w:spacing w:val="8"/>
          <w:sz w:val="20"/>
        </w:rPr>
        <w:t xml:space="preserve"> other, are required; but in such cases the retractile springs must be unequally stretched.</w:t>
      </w:r>
    </w:p>
    <w:p w14:paraId="16A317FA" w14:textId="77777777" w:rsidR="00CF4BE1" w:rsidRDefault="00000000">
      <w:pPr>
        <w:spacing w:before="4" w:line="246" w:lineRule="exact"/>
        <w:ind w:firstLine="216"/>
        <w:textAlignment w:val="baseline"/>
        <w:rPr>
          <w:rFonts w:eastAsia="Times New Roman"/>
          <w:color w:val="000000"/>
          <w:spacing w:val="10"/>
          <w:sz w:val="20"/>
        </w:rPr>
      </w:pPr>
      <w:r>
        <w:rPr>
          <w:rFonts w:eastAsia="Times New Roman"/>
          <w:color w:val="000000"/>
          <w:spacing w:val="10"/>
          <w:sz w:val="20"/>
        </w:rPr>
        <w:t>By arranging two separate batteries in connection with a transmitter corresponding to an electro-magnet of the previous description, and adjusting the springs properly, it is possible to actuate either one of the armatures at will without the other taking part in the movement.</w:t>
      </w:r>
    </w:p>
    <w:p w14:paraId="16A317FB" w14:textId="77777777" w:rsidR="00CF4BE1" w:rsidRDefault="00000000">
      <w:pPr>
        <w:spacing w:line="245" w:lineRule="exact"/>
        <w:ind w:right="72" w:firstLine="216"/>
        <w:jc w:val="both"/>
        <w:textAlignment w:val="baseline"/>
        <w:rPr>
          <w:rFonts w:eastAsia="Times New Roman"/>
          <w:color w:val="000000"/>
          <w:spacing w:val="6"/>
          <w:sz w:val="20"/>
        </w:rPr>
      </w:pPr>
      <w:r>
        <w:rPr>
          <w:rFonts w:eastAsia="Times New Roman"/>
          <w:color w:val="000000"/>
          <w:spacing w:val="6"/>
          <w:sz w:val="20"/>
        </w:rPr>
        <w:t xml:space="preserve">In the arrangement shown in fig. 584, in which the armature plunges into the magnetizing helices, we have another form of electro-magnet, whose action is </w:t>
      </w:r>
      <w:proofErr w:type="gramStart"/>
      <w:r>
        <w:rPr>
          <w:rFonts w:eastAsia="Times New Roman"/>
          <w:color w:val="000000"/>
          <w:spacing w:val="6"/>
          <w:sz w:val="20"/>
        </w:rPr>
        <w:t>similar to</w:t>
      </w:r>
      <w:proofErr w:type="gramEnd"/>
      <w:r>
        <w:rPr>
          <w:rFonts w:eastAsia="Times New Roman"/>
          <w:color w:val="000000"/>
          <w:spacing w:val="6"/>
          <w:sz w:val="20"/>
        </w:rPr>
        <w:t xml:space="preserve"> that of a piston in a steam engine. Each part is composed of two cylinders of soft iron, united by a yoke of the same metal, and thus really </w:t>
      </w:r>
      <w:proofErr w:type="gramStart"/>
      <w:r>
        <w:rPr>
          <w:rFonts w:eastAsia="Times New Roman"/>
          <w:color w:val="000000"/>
          <w:spacing w:val="6"/>
          <w:sz w:val="20"/>
        </w:rPr>
        <w:t>form</w:t>
      </w:r>
      <w:r>
        <w:rPr>
          <w:rFonts w:eastAsia="Times New Roman"/>
          <w:color w:val="000000"/>
          <w:spacing w:val="6"/>
          <w:sz w:val="20"/>
        </w:rPr>
        <w:softHyphen/>
        <w:t>ing</w:t>
      </w:r>
      <w:proofErr w:type="gramEnd"/>
      <w:r>
        <w:rPr>
          <w:rFonts w:eastAsia="Times New Roman"/>
          <w:color w:val="000000"/>
          <w:spacing w:val="6"/>
          <w:sz w:val="20"/>
        </w:rPr>
        <w:t xml:space="preserve"> a double electro-magnet, </w:t>
      </w:r>
      <w:proofErr w:type="gramStart"/>
      <w:r>
        <w:rPr>
          <w:rFonts w:eastAsia="Times New Roman"/>
          <w:color w:val="000000"/>
          <w:spacing w:val="6"/>
          <w:sz w:val="20"/>
        </w:rPr>
        <w:t>although but</w:t>
      </w:r>
      <w:proofErr w:type="gramEnd"/>
      <w:r>
        <w:rPr>
          <w:rFonts w:eastAsia="Times New Roman"/>
          <w:color w:val="000000"/>
          <w:spacing w:val="6"/>
          <w:sz w:val="20"/>
        </w:rPr>
        <w:t xml:space="preserve"> a single pair of helices are employed.</w:t>
      </w:r>
    </w:p>
    <w:p w14:paraId="16A317FC" w14:textId="77777777" w:rsidR="00CF4BE1" w:rsidRDefault="00000000">
      <w:pPr>
        <w:spacing w:before="16" w:line="246" w:lineRule="exact"/>
        <w:ind w:right="72" w:firstLine="216"/>
        <w:jc w:val="both"/>
        <w:textAlignment w:val="baseline"/>
        <w:rPr>
          <w:rFonts w:eastAsia="Times New Roman"/>
          <w:color w:val="000000"/>
          <w:spacing w:val="4"/>
          <w:sz w:val="20"/>
        </w:rPr>
      </w:pPr>
      <w:r>
        <w:rPr>
          <w:rFonts w:eastAsia="Times New Roman"/>
          <w:color w:val="000000"/>
          <w:spacing w:val="4"/>
          <w:sz w:val="20"/>
        </w:rPr>
        <w:t>Various other arrangements of electro-magnets with perma</w:t>
      </w:r>
      <w:r>
        <w:rPr>
          <w:rFonts w:eastAsia="Times New Roman"/>
          <w:color w:val="000000"/>
          <w:spacing w:val="4"/>
          <w:sz w:val="20"/>
        </w:rPr>
        <w:softHyphen/>
        <w:t xml:space="preserve">nently magnetized armatures are also employed. The simplest arrangement for this kind of magnets is that represented in fig. 596, which is nothing more than a bar electro-magnet provided with one or two armatures </w:t>
      </w:r>
      <w:proofErr w:type="gramStart"/>
      <w:r>
        <w:rPr>
          <w:rFonts w:eastAsia="Times New Roman"/>
          <w:color w:val="000000"/>
          <w:spacing w:val="4"/>
          <w:sz w:val="20"/>
        </w:rPr>
        <w:t>jointed</w:t>
      </w:r>
      <w:proofErr w:type="gramEnd"/>
      <w:r>
        <w:rPr>
          <w:rFonts w:eastAsia="Times New Roman"/>
          <w:color w:val="000000"/>
          <w:spacing w:val="4"/>
          <w:sz w:val="20"/>
        </w:rPr>
        <w:t xml:space="preserve"> at one end. The arrangement, however, is not well adapted for use, except when it is desired to produce a double mechanical effect by means of a single wire. When greater force is required two bar electro-magnets may be employed, placed side by side, as shown in fig. 599. The arma</w:t>
      </w:r>
      <w:r>
        <w:rPr>
          <w:rFonts w:eastAsia="Times New Roman"/>
          <w:color w:val="000000"/>
          <w:spacing w:val="4"/>
          <w:sz w:val="20"/>
        </w:rPr>
        <w:softHyphen/>
        <w:t xml:space="preserve">tures are then pivoted at their centres, and their limiting contacts are placed on opposite sides of a connecting lever, or of the ends of the armatures themselves, the adjustment being so regulated that the magnetic reaction of the electro-magnet on the latter, or </w:t>
      </w:r>
      <w:r>
        <w:rPr>
          <w:rFonts w:eastAsia="Times New Roman"/>
          <w:i/>
          <w:color w:val="000000"/>
          <w:spacing w:val="4"/>
          <w:sz w:val="20"/>
        </w:rPr>
        <w:t xml:space="preserve">vice versa, </w:t>
      </w:r>
      <w:r>
        <w:rPr>
          <w:rFonts w:eastAsia="Times New Roman"/>
          <w:color w:val="000000"/>
          <w:spacing w:val="4"/>
          <w:sz w:val="20"/>
        </w:rPr>
        <w:t>at the moment of attraction, will not interfere with the desired mechanical effects, notwithstanding the similarity of the poles which stand opposite to each other. It must not be under</w:t>
      </w:r>
      <w:r>
        <w:rPr>
          <w:rFonts w:eastAsia="Times New Roman"/>
          <w:color w:val="000000"/>
          <w:spacing w:val="4"/>
          <w:sz w:val="20"/>
        </w:rPr>
        <w:softHyphen/>
        <w:t xml:space="preserve">stood, however, with two bar electro-magnets arranged </w:t>
      </w:r>
      <w:proofErr w:type="gramStart"/>
      <w:r>
        <w:rPr>
          <w:rFonts w:eastAsia="Times New Roman"/>
          <w:color w:val="000000"/>
          <w:spacing w:val="4"/>
          <w:sz w:val="20"/>
        </w:rPr>
        <w:t>so as to</w:t>
      </w:r>
      <w:proofErr w:type="gramEnd"/>
      <w:r>
        <w:rPr>
          <w:rFonts w:eastAsia="Times New Roman"/>
          <w:color w:val="000000"/>
          <w:spacing w:val="4"/>
          <w:sz w:val="20"/>
        </w:rPr>
        <w:t xml:space="preserve"> present unlike poles on the same side of an armature, that the</w:t>
      </w:r>
    </w:p>
    <w:p w14:paraId="16A317FD" w14:textId="77777777" w:rsidR="00CF4BE1" w:rsidRDefault="00CF4BE1">
      <w:pPr>
        <w:sectPr w:rsidR="00CF4BE1">
          <w:pgSz w:w="7685" w:h="11597"/>
          <w:pgMar w:top="1080" w:right="1079" w:bottom="801" w:left="940" w:header="720" w:footer="720" w:gutter="0"/>
          <w:cols w:space="720"/>
        </w:sectPr>
      </w:pPr>
    </w:p>
    <w:p w14:paraId="16A317FE" w14:textId="77777777" w:rsidR="00CF4BE1" w:rsidRDefault="00000000">
      <w:pPr>
        <w:spacing w:before="13" w:line="246" w:lineRule="exact"/>
        <w:ind w:right="144"/>
        <w:jc w:val="right"/>
        <w:textAlignment w:val="baseline"/>
        <w:rPr>
          <w:rFonts w:eastAsia="Times New Roman"/>
          <w:b/>
          <w:color w:val="000000"/>
          <w:spacing w:val="5"/>
          <w:sz w:val="16"/>
        </w:rPr>
      </w:pPr>
      <w:r>
        <w:lastRenderedPageBreak/>
        <w:pict w14:anchorId="16A3289F">
          <v:shape id="_x0000_s1654" type="#_x0000_t202" style="position:absolute;left:0;text-align:left;margin-left:0;margin-top:0;width:380.15pt;height:579.1pt;z-index:-251521024;mso-position-horizontal-relative:page;mso-position-vertical-relative:page" fillcolor="#ececec" stroked="f">
            <v:textbox>
              <w:txbxContent>
                <w:p w14:paraId="16A3357D" w14:textId="77777777" w:rsidR="00A918EA" w:rsidRDefault="00A918EA" w:rsidP="00683E8C">
                  <w:pPr>
                    <w:shd w:val="clear" w:color="auto" w:fill="FFFFFF" w:themeFill="background1"/>
                  </w:pPr>
                </w:p>
              </w:txbxContent>
            </v:textbox>
            <w10:wrap anchorx="page" anchory="page"/>
          </v:shape>
        </w:pict>
      </w:r>
      <w:proofErr w:type="gramStart"/>
      <w:r>
        <w:rPr>
          <w:rFonts w:eastAsia="Times New Roman"/>
          <w:b/>
          <w:color w:val="000000"/>
          <w:spacing w:val="5"/>
          <w:sz w:val="16"/>
        </w:rPr>
        <w:t>ELECTRO MAGNETS</w:t>
      </w:r>
      <w:proofErr w:type="gramEnd"/>
      <w:r>
        <w:rPr>
          <w:rFonts w:eastAsia="Times New Roman"/>
          <w:b/>
          <w:color w:val="000000"/>
          <w:spacing w:val="5"/>
          <w:sz w:val="16"/>
        </w:rPr>
        <w:t xml:space="preserve"> WITH POLARIZED ARMATURES. </w:t>
      </w:r>
      <w:r>
        <w:rPr>
          <w:rFonts w:eastAsia="Times New Roman"/>
          <w:b/>
          <w:color w:val="000000"/>
          <w:spacing w:val="5"/>
          <w:sz w:val="21"/>
        </w:rPr>
        <w:t>1025</w:t>
      </w:r>
    </w:p>
    <w:p w14:paraId="16A317FF" w14:textId="77777777" w:rsidR="00CF4BE1" w:rsidRDefault="00000000">
      <w:pPr>
        <w:spacing w:before="206" w:line="246" w:lineRule="exact"/>
        <w:jc w:val="both"/>
        <w:textAlignment w:val="baseline"/>
        <w:rPr>
          <w:rFonts w:eastAsia="Times New Roman"/>
          <w:b/>
          <w:color w:val="000000"/>
          <w:spacing w:val="-2"/>
          <w:sz w:val="21"/>
        </w:rPr>
      </w:pPr>
      <w:r>
        <w:rPr>
          <w:rFonts w:eastAsia="Times New Roman"/>
          <w:b/>
          <w:color w:val="000000"/>
          <w:spacing w:val="-2"/>
          <w:sz w:val="21"/>
        </w:rPr>
        <w:t>latter can be applied as shown in 596 with advantage; on the' contrary, such is not the case, as the increased attractive effect of the pole nearest the pivoting of the armature is far less marked than the decrease in the magnetizing power of the current, due to the increased resistance of the circuit by the introduction of an additional helix. But by combining the armatures, as shown in 597, almost equally good results might be obtained.</w:t>
      </w:r>
    </w:p>
    <w:p w14:paraId="16A31800" w14:textId="77777777" w:rsidR="00CF4BE1" w:rsidRDefault="00000000">
      <w:pPr>
        <w:spacing w:before="2" w:line="246" w:lineRule="exact"/>
        <w:ind w:right="144" w:firstLine="216"/>
        <w:jc w:val="both"/>
        <w:textAlignment w:val="baseline"/>
        <w:rPr>
          <w:rFonts w:eastAsia="Times New Roman"/>
          <w:b/>
          <w:color w:val="000000"/>
          <w:spacing w:val="-4"/>
          <w:sz w:val="21"/>
        </w:rPr>
      </w:pPr>
      <w:r>
        <w:rPr>
          <w:rFonts w:eastAsia="Times New Roman"/>
          <w:b/>
          <w:color w:val="000000"/>
          <w:spacing w:val="-4"/>
          <w:sz w:val="21"/>
        </w:rPr>
        <w:t xml:space="preserve">With the foregoing arrangements combined with other forms of electro-magnets, such, for instance, </w:t>
      </w:r>
      <w:proofErr w:type="gramStart"/>
      <w:r>
        <w:rPr>
          <w:rFonts w:eastAsia="Times New Roman"/>
          <w:b/>
          <w:color w:val="000000"/>
          <w:spacing w:val="-4"/>
          <w:sz w:val="21"/>
        </w:rPr>
        <w:t>as that</w:t>
      </w:r>
      <w:proofErr w:type="gramEnd"/>
      <w:r>
        <w:rPr>
          <w:rFonts w:eastAsia="Times New Roman"/>
          <w:b/>
          <w:color w:val="000000"/>
          <w:spacing w:val="-4"/>
          <w:sz w:val="21"/>
        </w:rPr>
        <w:t xml:space="preserve"> shown in 599, the application of permanently magnetized armatures is easily made, and the magnetic energy somewhat increased.</w:t>
      </w:r>
    </w:p>
    <w:p w14:paraId="16A31801" w14:textId="275C91C9" w:rsidR="00CF4BE1" w:rsidRDefault="00000000">
      <w:pPr>
        <w:spacing w:before="12" w:line="246" w:lineRule="exact"/>
        <w:ind w:right="144" w:firstLine="216"/>
        <w:jc w:val="both"/>
        <w:textAlignment w:val="baseline"/>
        <w:rPr>
          <w:rFonts w:eastAsia="Times New Roman"/>
          <w:b/>
          <w:color w:val="000000"/>
          <w:spacing w:val="1"/>
          <w:sz w:val="21"/>
        </w:rPr>
      </w:pPr>
      <w:r>
        <w:rPr>
          <w:rFonts w:eastAsia="Times New Roman"/>
          <w:b/>
          <w:color w:val="000000"/>
          <w:spacing w:val="1"/>
          <w:sz w:val="21"/>
        </w:rPr>
        <w:t xml:space="preserve">When magnetic armatures are to be acted upon by </w:t>
      </w:r>
      <w:proofErr w:type="gramStart"/>
      <w:r>
        <w:rPr>
          <w:rFonts w:eastAsia="Times New Roman"/>
          <w:b/>
          <w:color w:val="000000"/>
          <w:spacing w:val="1"/>
          <w:sz w:val="21"/>
        </w:rPr>
        <w:t>both at</w:t>
      </w:r>
      <w:r>
        <w:rPr>
          <w:rFonts w:eastAsia="Times New Roman"/>
          <w:b/>
          <w:color w:val="000000"/>
          <w:spacing w:val="1"/>
          <w:sz w:val="21"/>
        </w:rPr>
        <w:softHyphen/>
        <w:t>traction</w:t>
      </w:r>
      <w:proofErr w:type="gramEnd"/>
      <w:r>
        <w:rPr>
          <w:rFonts w:eastAsia="Times New Roman"/>
          <w:b/>
          <w:color w:val="000000"/>
          <w:spacing w:val="1"/>
          <w:sz w:val="21"/>
        </w:rPr>
        <w:t xml:space="preserve"> and repulsion, double electro-magnets should be em</w:t>
      </w:r>
      <w:r>
        <w:rPr>
          <w:rFonts w:eastAsia="Times New Roman"/>
          <w:b/>
          <w:color w:val="000000"/>
          <w:spacing w:val="1"/>
          <w:sz w:val="21"/>
        </w:rPr>
        <w:softHyphen/>
        <w:t>ployed. 597 and 598 show the more frequently used forms</w:t>
      </w:r>
      <w:r w:rsidR="0027141B">
        <w:rPr>
          <w:rFonts w:eastAsia="Times New Roman"/>
          <w:b/>
          <w:color w:val="000000"/>
          <w:spacing w:val="1"/>
          <w:sz w:val="21"/>
        </w:rPr>
        <w:t>;</w:t>
      </w:r>
      <w:r>
        <w:rPr>
          <w:rFonts w:eastAsia="Times New Roman"/>
          <w:b/>
          <w:color w:val="000000"/>
          <w:spacing w:val="1"/>
          <w:sz w:val="21"/>
        </w:rPr>
        <w:t xml:space="preserve"> and both present the advantage of allowing the additional action of a third force, which may be gravity. In 597 the armature is a thin magnetized piece of steel, suspended from two pivots </w:t>
      </w:r>
      <w:proofErr w:type="gramStart"/>
      <w:r>
        <w:rPr>
          <w:rFonts w:eastAsia="Times New Roman"/>
          <w:b/>
          <w:color w:val="000000"/>
          <w:spacing w:val="1"/>
          <w:sz w:val="21"/>
        </w:rPr>
        <w:t>so as to</w:t>
      </w:r>
      <w:proofErr w:type="gramEnd"/>
      <w:r>
        <w:rPr>
          <w:rFonts w:eastAsia="Times New Roman"/>
          <w:b/>
          <w:color w:val="000000"/>
          <w:spacing w:val="1"/>
          <w:sz w:val="21"/>
        </w:rPr>
        <w:t xml:space="preserve"> oscillate between the four poles of two double electro</w:t>
      </w:r>
      <w:r>
        <w:rPr>
          <w:rFonts w:eastAsia="Times New Roman"/>
          <w:b/>
          <w:color w:val="000000"/>
          <w:spacing w:val="1"/>
          <w:sz w:val="21"/>
        </w:rPr>
        <w:softHyphen/>
        <w:t xml:space="preserve">magnets, whose helices are connected in such a way that the ends of the magnets facing each other are of opposite polarity when the current circulates. When the current is interrupted, the weight of the armature keeps the latter in </w:t>
      </w:r>
      <w:r>
        <w:rPr>
          <w:rFonts w:eastAsia="Times New Roman"/>
          <w:color w:val="000000"/>
          <w:spacing w:val="1"/>
          <w:sz w:val="21"/>
        </w:rPr>
        <w:t xml:space="preserve">a vertical position, equidistant between the poles. In 598 the armature is pivoted at its centre, </w:t>
      </w:r>
      <w:proofErr w:type="gramStart"/>
      <w:r>
        <w:rPr>
          <w:rFonts w:eastAsia="Times New Roman"/>
          <w:color w:val="000000"/>
          <w:spacing w:val="1"/>
          <w:sz w:val="21"/>
        </w:rPr>
        <w:t>so as to</w:t>
      </w:r>
      <w:proofErr w:type="gramEnd"/>
      <w:r>
        <w:rPr>
          <w:rFonts w:eastAsia="Times New Roman"/>
          <w:color w:val="000000"/>
          <w:spacing w:val="1"/>
          <w:sz w:val="21"/>
        </w:rPr>
        <w:t xml:space="preserve"> vibrate between the poles of two electro</w:t>
      </w:r>
      <w:r>
        <w:rPr>
          <w:rFonts w:eastAsia="Times New Roman"/>
          <w:color w:val="000000"/>
          <w:spacing w:val="1"/>
          <w:sz w:val="21"/>
        </w:rPr>
        <w:softHyphen/>
        <w:t>magnets, but it will, of course, be understood that a single double electro-magnet may be employed. 600 represents a form in which the electro-magnet itself is movable while the armature is fixed, but the arrangement is not a good one where rapidity of movement is desired. 601 shows still another com</w:t>
      </w:r>
      <w:r>
        <w:rPr>
          <w:rFonts w:eastAsia="Times New Roman"/>
          <w:color w:val="000000"/>
          <w:spacing w:val="1"/>
          <w:sz w:val="21"/>
        </w:rPr>
        <w:softHyphen/>
        <w:t xml:space="preserve">bination, somewhat </w:t>
      </w:r>
      <w:proofErr w:type="gramStart"/>
      <w:r>
        <w:rPr>
          <w:rFonts w:eastAsia="Times New Roman"/>
          <w:color w:val="000000"/>
          <w:spacing w:val="1"/>
          <w:sz w:val="21"/>
        </w:rPr>
        <w:t>similar to</w:t>
      </w:r>
      <w:proofErr w:type="gramEnd"/>
      <w:r>
        <w:rPr>
          <w:rFonts w:eastAsia="Times New Roman"/>
          <w:color w:val="000000"/>
          <w:spacing w:val="1"/>
          <w:sz w:val="21"/>
        </w:rPr>
        <w:t xml:space="preserve"> that represented in 598, but in which the armature is of soft iron and rendered magnetic by the addition of a surrounding coil, instead of being permanently magnetic itself.</w:t>
      </w:r>
    </w:p>
    <w:p w14:paraId="16A31802" w14:textId="77777777" w:rsidR="00CF4BE1" w:rsidRDefault="00000000">
      <w:pPr>
        <w:spacing w:before="3" w:line="246" w:lineRule="exact"/>
        <w:ind w:right="144" w:firstLine="216"/>
        <w:jc w:val="both"/>
        <w:textAlignment w:val="baseline"/>
        <w:rPr>
          <w:rFonts w:eastAsia="Times New Roman"/>
          <w:color w:val="000000"/>
          <w:sz w:val="21"/>
        </w:rPr>
      </w:pPr>
      <w:r>
        <w:rPr>
          <w:rFonts w:eastAsia="Times New Roman"/>
          <w:color w:val="000000"/>
          <w:sz w:val="21"/>
        </w:rPr>
        <w:t>The same principle has also been tried in connection with the quadruplex system in the earlier experiments, when an electro</w:t>
      </w:r>
      <w:r>
        <w:rPr>
          <w:rFonts w:eastAsia="Times New Roman"/>
          <w:color w:val="000000"/>
          <w:sz w:val="21"/>
        </w:rPr>
        <w:softHyphen/>
        <w:t>magnetic, instead of a polarized, armature was used.</w:t>
      </w:r>
    </w:p>
    <w:p w14:paraId="16A31803" w14:textId="77777777" w:rsidR="00CF4BE1" w:rsidRDefault="00CF4BE1">
      <w:pPr>
        <w:sectPr w:rsidR="00CF4BE1">
          <w:pgSz w:w="7603" w:h="11582"/>
          <w:pgMar w:top="1080" w:right="672" w:bottom="746" w:left="1171" w:header="720" w:footer="720" w:gutter="0"/>
          <w:cols w:space="720"/>
        </w:sectPr>
      </w:pPr>
    </w:p>
    <w:p w14:paraId="16A31804" w14:textId="77777777" w:rsidR="00CF4BE1" w:rsidRDefault="00000000">
      <w:pPr>
        <w:tabs>
          <w:tab w:val="left" w:pos="1584"/>
        </w:tabs>
        <w:spacing w:before="17" w:line="245" w:lineRule="exact"/>
        <w:ind w:left="72" w:right="72"/>
        <w:textAlignment w:val="baseline"/>
        <w:rPr>
          <w:rFonts w:eastAsia="Times New Roman"/>
          <w:color w:val="000000"/>
          <w:spacing w:val="4"/>
          <w:sz w:val="20"/>
        </w:rPr>
      </w:pPr>
      <w:r>
        <w:lastRenderedPageBreak/>
        <w:pict w14:anchorId="16A328A0">
          <v:shape id="_x0000_s1653" type="#_x0000_t202" style="position:absolute;left:0;text-align:left;margin-left:0;margin-top:0;width:382.55pt;height:579.85pt;z-index:-251520000;mso-position-horizontal-relative:page;mso-position-vertical-relative:page" fillcolor="#eee" stroked="f">
            <v:textbox>
              <w:txbxContent>
                <w:p w14:paraId="16A3357F"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4"/>
          <w:sz w:val="20"/>
        </w:rPr>
        <w:t>1026</w:t>
      </w:r>
      <w:r>
        <w:rPr>
          <w:rFonts w:eastAsia="Times New Roman"/>
          <w:color w:val="000000"/>
          <w:spacing w:val="4"/>
          <w:sz w:val="20"/>
        </w:rPr>
        <w:tab/>
      </w:r>
      <w:r>
        <w:rPr>
          <w:rFonts w:eastAsia="Times New Roman"/>
          <w:color w:val="000000"/>
          <w:spacing w:val="4"/>
          <w:sz w:val="17"/>
        </w:rPr>
        <w:t>THE ELECTRIC TIME SERVICE.</w:t>
      </w:r>
    </w:p>
    <w:p w14:paraId="16A31805" w14:textId="77777777" w:rsidR="00CF4BE1" w:rsidRDefault="00000000">
      <w:pPr>
        <w:spacing w:before="242" w:line="185" w:lineRule="exact"/>
        <w:ind w:left="72" w:right="72"/>
        <w:jc w:val="center"/>
        <w:textAlignment w:val="baseline"/>
        <w:rPr>
          <w:rFonts w:eastAsia="Times New Roman"/>
          <w:color w:val="000000"/>
          <w:spacing w:val="7"/>
          <w:sz w:val="17"/>
        </w:rPr>
      </w:pPr>
      <w:r>
        <w:rPr>
          <w:rFonts w:eastAsia="Times New Roman"/>
          <w:color w:val="000000"/>
          <w:spacing w:val="7"/>
          <w:sz w:val="17"/>
        </w:rPr>
        <w:t>STANDARD TIME, NEW YORK CITY.</w:t>
      </w:r>
    </w:p>
    <w:p w14:paraId="16A31806" w14:textId="77777777" w:rsidR="00CF4BE1" w:rsidRDefault="00000000">
      <w:pPr>
        <w:spacing w:before="136" w:line="245" w:lineRule="exact"/>
        <w:ind w:left="72" w:right="72" w:firstLine="216"/>
        <w:jc w:val="both"/>
        <w:textAlignment w:val="baseline"/>
        <w:rPr>
          <w:rFonts w:eastAsia="Times New Roman"/>
          <w:color w:val="000000"/>
          <w:sz w:val="20"/>
        </w:rPr>
      </w:pPr>
      <w:r>
        <w:rPr>
          <w:rFonts w:eastAsia="Times New Roman"/>
          <w:color w:val="000000"/>
          <w:sz w:val="20"/>
        </w:rPr>
        <w:t xml:space="preserve">The standard time of New York City has for some months been determined by the dropping of </w:t>
      </w:r>
      <w:r>
        <w:rPr>
          <w:rFonts w:eastAsia="Times New Roman"/>
          <w:b/>
          <w:color w:val="000000"/>
          <w:sz w:val="20"/>
        </w:rPr>
        <w:t xml:space="preserve">a </w:t>
      </w:r>
      <w:r>
        <w:rPr>
          <w:rFonts w:eastAsia="Times New Roman"/>
          <w:color w:val="000000"/>
          <w:sz w:val="20"/>
        </w:rPr>
        <w:t>ball above the Western Union Telegraph building, at the corner of Broadway and Dey Street, precisely at noon each day, by an. operator seated in the National Observatory, at Washington.</w:t>
      </w:r>
    </w:p>
    <w:p w14:paraId="16A31807" w14:textId="77777777" w:rsidR="00CF4BE1" w:rsidRDefault="00000000">
      <w:pPr>
        <w:spacing w:before="12" w:line="245"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The upper portion of fig. 602 shows the time ball raised </w:t>
      </w:r>
      <w:r>
        <w:rPr>
          <w:rFonts w:eastAsia="Times New Roman"/>
          <w:b/>
          <w:color w:val="000000"/>
          <w:spacing w:val="9"/>
          <w:sz w:val="20"/>
        </w:rPr>
        <w:t xml:space="preserve">a </w:t>
      </w:r>
      <w:r>
        <w:rPr>
          <w:rFonts w:eastAsia="Times New Roman"/>
          <w:color w:val="000000"/>
          <w:spacing w:val="9"/>
          <w:sz w:val="20"/>
        </w:rPr>
        <w:t xml:space="preserve">little above the supports on which it is received when it falls, </w:t>
      </w:r>
      <w:proofErr w:type="gramStart"/>
      <w:r>
        <w:rPr>
          <w:rFonts w:eastAsia="Times New Roman"/>
          <w:color w:val="000000"/>
          <w:spacing w:val="9"/>
          <w:sz w:val="20"/>
        </w:rPr>
        <w:t>and also</w:t>
      </w:r>
      <w:proofErr w:type="gramEnd"/>
      <w:r>
        <w:rPr>
          <w:rFonts w:eastAsia="Times New Roman"/>
          <w:color w:val="000000"/>
          <w:spacing w:val="9"/>
          <w:sz w:val="20"/>
        </w:rPr>
        <w:t xml:space="preserve"> the structure of the iron pole on which the ball slides. The plan of the ball is shown in fig. 603. Though from a </w:t>
      </w:r>
      <w:proofErr w:type="gramStart"/>
      <w:r>
        <w:rPr>
          <w:rFonts w:eastAsia="Times New Roman"/>
          <w:color w:val="000000"/>
          <w:spacing w:val="9"/>
          <w:sz w:val="20"/>
        </w:rPr>
        <w:t>dis</w:t>
      </w:r>
      <w:r>
        <w:rPr>
          <w:rFonts w:eastAsia="Times New Roman"/>
          <w:color w:val="000000"/>
          <w:spacing w:val="9"/>
          <w:sz w:val="20"/>
        </w:rPr>
        <w:softHyphen/>
        <w:t>tance</w:t>
      </w:r>
      <w:proofErr w:type="gramEnd"/>
      <w:r>
        <w:rPr>
          <w:rFonts w:eastAsia="Times New Roman"/>
          <w:color w:val="000000"/>
          <w:spacing w:val="9"/>
          <w:sz w:val="20"/>
        </w:rPr>
        <w:t xml:space="preserve"> the ball appears to be solid, it is </w:t>
      </w:r>
      <w:proofErr w:type="gramStart"/>
      <w:r>
        <w:rPr>
          <w:rFonts w:eastAsia="Times New Roman"/>
          <w:color w:val="000000"/>
          <w:spacing w:val="9"/>
          <w:sz w:val="20"/>
        </w:rPr>
        <w:t>in reality composed</w:t>
      </w:r>
      <w:proofErr w:type="gramEnd"/>
      <w:r>
        <w:rPr>
          <w:rFonts w:eastAsia="Times New Roman"/>
          <w:color w:val="000000"/>
          <w:spacing w:val="9"/>
          <w:sz w:val="20"/>
        </w:rPr>
        <w:t xml:space="preserve"> of </w:t>
      </w:r>
      <w:r>
        <w:rPr>
          <w:rFonts w:eastAsia="Times New Roman"/>
          <w:b/>
          <w:color w:val="000000"/>
          <w:spacing w:val="9"/>
          <w:sz w:val="20"/>
        </w:rPr>
        <w:t xml:space="preserve">a </w:t>
      </w:r>
      <w:r>
        <w:rPr>
          <w:rFonts w:eastAsia="Times New Roman"/>
          <w:color w:val="000000"/>
          <w:spacing w:val="9"/>
          <w:sz w:val="20"/>
        </w:rPr>
        <w:t xml:space="preserve">dozen thin </w:t>
      </w:r>
      <w:proofErr w:type="gramStart"/>
      <w:r>
        <w:rPr>
          <w:rFonts w:eastAsia="Times New Roman"/>
          <w:color w:val="000000"/>
          <w:spacing w:val="9"/>
          <w:sz w:val="20"/>
        </w:rPr>
        <w:t>vanes</w:t>
      </w:r>
      <w:proofErr w:type="gramEnd"/>
      <w:r>
        <w:rPr>
          <w:rFonts w:eastAsia="Times New Roman"/>
          <w:color w:val="000000"/>
          <w:spacing w:val="9"/>
          <w:sz w:val="20"/>
        </w:rPr>
        <w:t xml:space="preserve"> of sheet copper disposed radially, half of them semicircles, the rest crescents. By this device the visual effect of a solid ball is secured with the least possible resistance to the wind or to the air when falling. The man in the figure stands two hundred and </w:t>
      </w:r>
      <w:proofErr w:type="gramStart"/>
      <w:r>
        <w:rPr>
          <w:rFonts w:eastAsia="Times New Roman"/>
          <w:color w:val="000000"/>
          <w:spacing w:val="9"/>
          <w:sz w:val="20"/>
        </w:rPr>
        <w:t>eighty seven</w:t>
      </w:r>
      <w:proofErr w:type="gramEnd"/>
      <w:r>
        <w:rPr>
          <w:rFonts w:eastAsia="Times New Roman"/>
          <w:color w:val="000000"/>
          <w:spacing w:val="9"/>
          <w:sz w:val="20"/>
        </w:rPr>
        <w:t xml:space="preserve"> feet above the street, and the ball rises twenty-eight feet higher. The ball falls twenty-three feet. and is received by the six plungers already mentioned, which enter the closed cylinders attached to the ball, providing as many air </w:t>
      </w:r>
      <w:proofErr w:type="gramStart"/>
      <w:r>
        <w:rPr>
          <w:rFonts w:eastAsia="Times New Roman"/>
          <w:color w:val="000000"/>
          <w:spacing w:val="9"/>
          <w:sz w:val="20"/>
        </w:rPr>
        <w:t>cushions</w:t>
      </w:r>
      <w:proofErr w:type="gramEnd"/>
      <w:r>
        <w:rPr>
          <w:rFonts w:eastAsia="Times New Roman"/>
          <w:color w:val="000000"/>
          <w:spacing w:val="9"/>
          <w:sz w:val="20"/>
        </w:rPr>
        <w:t xml:space="preserve"> for the arrest of the motion of the ball </w:t>
      </w:r>
      <w:proofErr w:type="gramStart"/>
      <w:r>
        <w:rPr>
          <w:rFonts w:eastAsia="Times New Roman"/>
          <w:color w:val="000000"/>
          <w:spacing w:val="9"/>
          <w:sz w:val="20"/>
        </w:rPr>
        <w:t>with</w:t>
      </w:r>
      <w:r>
        <w:rPr>
          <w:rFonts w:eastAsia="Times New Roman"/>
          <w:color w:val="000000"/>
          <w:spacing w:val="9"/>
          <w:sz w:val="20"/>
        </w:rPr>
        <w:softHyphen/>
        <w:t>out</w:t>
      </w:r>
      <w:proofErr w:type="gramEnd"/>
      <w:r>
        <w:rPr>
          <w:rFonts w:eastAsia="Times New Roman"/>
          <w:color w:val="000000"/>
          <w:spacing w:val="9"/>
          <w:sz w:val="20"/>
        </w:rPr>
        <w:t xml:space="preserve"> the shock. The moment the ball begins its downward course is noon.</w:t>
      </w:r>
    </w:p>
    <w:p w14:paraId="16A31808" w14:textId="450D605B" w:rsidR="00CF4BE1" w:rsidRDefault="00000000">
      <w:pPr>
        <w:spacing w:before="25" w:line="245"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Five minutes before noon the officer in charge of the station climbs to the room in the tower, shown in fig. </w:t>
      </w:r>
      <w:r>
        <w:rPr>
          <w:rFonts w:eastAsia="Times New Roman"/>
          <w:b/>
          <w:color w:val="000000"/>
          <w:spacing w:val="6"/>
          <w:sz w:val="20"/>
        </w:rPr>
        <w:t xml:space="preserve">604, </w:t>
      </w:r>
      <w:r>
        <w:rPr>
          <w:rFonts w:eastAsia="Times New Roman"/>
          <w:color w:val="000000"/>
          <w:spacing w:val="6"/>
          <w:sz w:val="20"/>
        </w:rPr>
        <w:t xml:space="preserve">and raises the ball </w:t>
      </w:r>
      <w:proofErr w:type="gramStart"/>
      <w:r>
        <w:rPr>
          <w:rFonts w:eastAsia="Times New Roman"/>
          <w:color w:val="000000"/>
          <w:spacing w:val="6"/>
          <w:sz w:val="20"/>
        </w:rPr>
        <w:t>nearly</w:t>
      </w:r>
      <w:proofErr w:type="gramEnd"/>
      <w:r>
        <w:rPr>
          <w:rFonts w:eastAsia="Times New Roman"/>
          <w:color w:val="000000"/>
          <w:spacing w:val="6"/>
          <w:sz w:val="20"/>
        </w:rPr>
        <w:t xml:space="preserve"> to the top of the pole. This is done by means of a drum fixed at the </w:t>
      </w:r>
      <w:proofErr w:type="gramStart"/>
      <w:r>
        <w:rPr>
          <w:rFonts w:eastAsia="Times New Roman"/>
          <w:color w:val="000000"/>
          <w:spacing w:val="6"/>
          <w:sz w:val="20"/>
        </w:rPr>
        <w:t>right hand</w:t>
      </w:r>
      <w:proofErr w:type="gramEnd"/>
      <w:r>
        <w:rPr>
          <w:rFonts w:eastAsia="Times New Roman"/>
          <w:color w:val="000000"/>
          <w:spacing w:val="6"/>
          <w:sz w:val="20"/>
        </w:rPr>
        <w:t xml:space="preserve"> end of the table</w:t>
      </w:r>
      <w:r w:rsidR="0027141B">
        <w:rPr>
          <w:rFonts w:eastAsia="Times New Roman"/>
          <w:color w:val="000000"/>
          <w:spacing w:val="6"/>
          <w:sz w:val="20"/>
        </w:rPr>
        <w:t>;</w:t>
      </w:r>
      <w:r>
        <w:rPr>
          <w:rFonts w:eastAsia="Times New Roman"/>
          <w:color w:val="000000"/>
          <w:spacing w:val="6"/>
          <w:sz w:val="20"/>
        </w:rPr>
        <w:t xml:space="preserve"> the cord from the drum passing upward through a box to the foot of the tower, thence through the air to the top of the pole, where it passes over a pulley and is attached to the ball. Two minutes before noon a signal is received from Washington that all is ready, whereupon the ball is raised to the top of the pole, and the crank removed. The ball is now held in position by means of the lever shown in the cut, one end of which engages the ratchet wheel of the drum, the other being caught in the notch in the little standard to the left. The latter is attached to the armature of an electro-magnet, which is placed in telegraphic connection</w:t>
      </w:r>
    </w:p>
    <w:p w14:paraId="16A31809" w14:textId="77777777" w:rsidR="00CF4BE1" w:rsidRDefault="00CF4BE1">
      <w:pPr>
        <w:sectPr w:rsidR="00CF4BE1">
          <w:pgSz w:w="7651" w:h="11597"/>
          <w:pgMar w:top="1080" w:right="1101" w:bottom="661" w:left="790" w:header="720" w:footer="720" w:gutter="0"/>
          <w:cols w:space="720"/>
        </w:sectPr>
      </w:pPr>
    </w:p>
    <w:p w14:paraId="16A3180A" w14:textId="77777777" w:rsidR="00CF4BE1" w:rsidRDefault="00000000">
      <w:pPr>
        <w:tabs>
          <w:tab w:val="right" w:pos="5688"/>
        </w:tabs>
        <w:spacing w:before="15" w:line="245" w:lineRule="exact"/>
        <w:ind w:left="864"/>
        <w:textAlignment w:val="baseline"/>
        <w:rPr>
          <w:rFonts w:eastAsia="Times New Roman"/>
          <w:b/>
          <w:color w:val="000000"/>
          <w:sz w:val="16"/>
        </w:rPr>
      </w:pPr>
      <w:r>
        <w:rPr>
          <w:rFonts w:eastAsia="Times New Roman"/>
          <w:b/>
          <w:color w:val="000000"/>
          <w:sz w:val="16"/>
        </w:rPr>
        <w:lastRenderedPageBreak/>
        <w:t>DROPPING THE WESTERN UNION TIME BALL.</w:t>
      </w:r>
      <w:r>
        <w:rPr>
          <w:rFonts w:eastAsia="Times New Roman"/>
          <w:b/>
          <w:color w:val="000000"/>
          <w:sz w:val="16"/>
        </w:rPr>
        <w:tab/>
      </w:r>
      <w:r>
        <w:rPr>
          <w:rFonts w:eastAsia="Times New Roman"/>
          <w:color w:val="000000"/>
        </w:rPr>
        <w:t>1027</w:t>
      </w:r>
    </w:p>
    <w:p w14:paraId="16A3180B" w14:textId="77777777" w:rsidR="00CF4BE1" w:rsidRDefault="00000000">
      <w:pPr>
        <w:spacing w:before="181" w:after="224" w:line="245" w:lineRule="exact"/>
        <w:ind w:right="72"/>
        <w:jc w:val="both"/>
        <w:textAlignment w:val="baseline"/>
        <w:rPr>
          <w:rFonts w:eastAsia="Times New Roman"/>
          <w:color w:val="000000"/>
          <w:spacing w:val="-2"/>
        </w:rPr>
      </w:pPr>
      <w:r>
        <w:rPr>
          <w:rFonts w:eastAsia="Times New Roman"/>
          <w:color w:val="000000"/>
          <w:spacing w:val="-2"/>
        </w:rPr>
        <w:t xml:space="preserve">with the National Observatory, at Washington. </w:t>
      </w:r>
      <w:proofErr w:type="gramStart"/>
      <w:r>
        <w:rPr>
          <w:rFonts w:eastAsia="Times New Roman"/>
          <w:color w:val="000000"/>
          <w:spacing w:val="-2"/>
        </w:rPr>
        <w:t>At the moment</w:t>
      </w:r>
      <w:proofErr w:type="gramEnd"/>
      <w:r>
        <w:rPr>
          <w:rFonts w:eastAsia="Times New Roman"/>
          <w:color w:val="000000"/>
          <w:spacing w:val="-2"/>
        </w:rPr>
        <w:t xml:space="preserve"> of noon, New York time, the officer in charge at Washington closes the circuit; the armature is retracted, the lever disengaged,</w:t>
      </w:r>
    </w:p>
    <w:p w14:paraId="16A3180C" w14:textId="77777777" w:rsidR="00CF4BE1" w:rsidRDefault="00000000">
      <w:pPr>
        <w:spacing w:after="128"/>
        <w:textAlignment w:val="baseline"/>
      </w:pPr>
      <w:r>
        <w:rPr>
          <w:noProof/>
        </w:rPr>
        <w:drawing>
          <wp:inline distT="0" distB="0" distL="0" distR="0" wp14:anchorId="16A328A1" wp14:editId="16A328A2">
            <wp:extent cx="3657600" cy="4291965"/>
            <wp:effectExtent l="0" t="0" r="0" b="0"/>
            <wp:docPr id="220" name="Picture"/>
            <wp:cNvGraphicFramePr/>
            <a:graphic xmlns:a="http://schemas.openxmlformats.org/drawingml/2006/main">
              <a:graphicData uri="http://schemas.openxmlformats.org/drawingml/2006/picture">
                <pic:pic xmlns:pic="http://schemas.openxmlformats.org/drawingml/2006/picture">
                  <pic:nvPicPr>
                    <pic:cNvPr id="220" name="Picture"/>
                    <pic:cNvPicPr preferRelativeResize="0"/>
                  </pic:nvPicPr>
                  <pic:blipFill>
                    <a:blip r:embed="rId228"/>
                    <a:stretch>
                      <a:fillRect/>
                    </a:stretch>
                  </pic:blipFill>
                  <pic:spPr>
                    <a:xfrm>
                      <a:off x="0" y="0"/>
                      <a:ext cx="3657600" cy="4291965"/>
                    </a:xfrm>
                    <a:prstGeom prst="rect">
                      <a:avLst/>
                    </a:prstGeom>
                  </pic:spPr>
                </pic:pic>
              </a:graphicData>
            </a:graphic>
          </wp:inline>
        </w:drawing>
      </w:r>
    </w:p>
    <w:p w14:paraId="16A3180D" w14:textId="77777777" w:rsidR="00CF4BE1" w:rsidRDefault="00000000">
      <w:pPr>
        <w:spacing w:line="184" w:lineRule="exact"/>
        <w:jc w:val="center"/>
        <w:textAlignment w:val="baseline"/>
        <w:rPr>
          <w:rFonts w:eastAsia="Times New Roman"/>
          <w:i/>
          <w:color w:val="000000"/>
          <w:sz w:val="18"/>
        </w:rPr>
      </w:pPr>
      <w:r>
        <w:rPr>
          <w:rFonts w:eastAsia="Times New Roman"/>
          <w:i/>
          <w:color w:val="000000"/>
          <w:sz w:val="18"/>
        </w:rPr>
        <w:t xml:space="preserve">Fig. </w:t>
      </w:r>
      <w:r>
        <w:rPr>
          <w:rFonts w:eastAsia="Times New Roman"/>
          <w:b/>
          <w:color w:val="000000"/>
          <w:sz w:val="16"/>
        </w:rPr>
        <w:t>602</w:t>
      </w:r>
    </w:p>
    <w:p w14:paraId="16A3180E" w14:textId="77777777" w:rsidR="00CF4BE1" w:rsidRDefault="00000000">
      <w:pPr>
        <w:spacing w:before="189" w:line="245" w:lineRule="exact"/>
        <w:ind w:right="72"/>
        <w:jc w:val="both"/>
        <w:textAlignment w:val="baseline"/>
        <w:rPr>
          <w:rFonts w:eastAsia="Times New Roman"/>
          <w:color w:val="000000"/>
        </w:rPr>
      </w:pPr>
      <w:r>
        <w:rPr>
          <w:rFonts w:eastAsia="Times New Roman"/>
          <w:color w:val="000000"/>
        </w:rPr>
        <w:t xml:space="preserve">and the ball drops. The instant the ball reaches the base of the pole the fact is automatically reported at Washington through the electric </w:t>
      </w:r>
      <w:proofErr w:type="spellStart"/>
      <w:r>
        <w:rPr>
          <w:rFonts w:eastAsia="Times New Roman"/>
          <w:color w:val="000000"/>
        </w:rPr>
        <w:t>tell tale</w:t>
      </w:r>
      <w:proofErr w:type="spellEnd"/>
      <w:r>
        <w:rPr>
          <w:rFonts w:eastAsia="Times New Roman"/>
          <w:color w:val="000000"/>
        </w:rPr>
        <w:t xml:space="preserve"> shown at the left end of the table, </w:t>
      </w:r>
      <w:r>
        <w:rPr>
          <w:rFonts w:eastAsia="Times New Roman"/>
          <w:b/>
          <w:color w:val="000000"/>
        </w:rPr>
        <w:t xml:space="preserve">fig. </w:t>
      </w:r>
      <w:r>
        <w:rPr>
          <w:rFonts w:eastAsia="Times New Roman"/>
          <w:color w:val="000000"/>
        </w:rPr>
        <w:t>604.</w:t>
      </w:r>
    </w:p>
    <w:p w14:paraId="16A3180F" w14:textId="77777777" w:rsidR="00CF4BE1" w:rsidRDefault="00CF4BE1">
      <w:pPr>
        <w:sectPr w:rsidR="00CF4BE1">
          <w:pgSz w:w="7670" w:h="11597"/>
          <w:pgMar w:top="1120" w:right="873" w:bottom="581" w:left="1037" w:header="720" w:footer="720" w:gutter="0"/>
          <w:cols w:space="720"/>
        </w:sectPr>
      </w:pPr>
    </w:p>
    <w:p w14:paraId="16A31810" w14:textId="77777777" w:rsidR="00CF4BE1" w:rsidRDefault="00000000">
      <w:pPr>
        <w:tabs>
          <w:tab w:val="left" w:pos="1584"/>
        </w:tabs>
        <w:spacing w:before="22" w:line="209" w:lineRule="exact"/>
        <w:ind w:left="72" w:right="72"/>
        <w:textAlignment w:val="baseline"/>
        <w:rPr>
          <w:rFonts w:eastAsia="Times New Roman"/>
          <w:color w:val="000000"/>
          <w:sz w:val="18"/>
        </w:rPr>
      </w:pPr>
      <w:r>
        <w:rPr>
          <w:rFonts w:eastAsia="Times New Roman"/>
          <w:color w:val="000000"/>
          <w:sz w:val="18"/>
        </w:rPr>
        <w:lastRenderedPageBreak/>
        <w:t>1028</w:t>
      </w:r>
      <w:r>
        <w:rPr>
          <w:rFonts w:eastAsia="Times New Roman"/>
          <w:color w:val="000000"/>
          <w:sz w:val="18"/>
        </w:rPr>
        <w:tab/>
        <w:t xml:space="preserve">THE ELECTRIC </w:t>
      </w:r>
      <w:r>
        <w:rPr>
          <w:rFonts w:eastAsia="Times New Roman"/>
          <w:b/>
          <w:color w:val="000000"/>
          <w:sz w:val="16"/>
        </w:rPr>
        <w:t>TIME SERVICE.</w:t>
      </w:r>
    </w:p>
    <w:p w14:paraId="16A31811" w14:textId="1BA1DDB1" w:rsidR="00CF4BE1" w:rsidRDefault="00000000">
      <w:pPr>
        <w:spacing w:before="218" w:after="316" w:line="248" w:lineRule="exact"/>
        <w:ind w:left="72" w:right="72"/>
        <w:jc w:val="both"/>
        <w:textAlignment w:val="baseline"/>
        <w:rPr>
          <w:rFonts w:eastAsia="Times New Roman"/>
          <w:color w:val="000000"/>
          <w:spacing w:val="2"/>
          <w:sz w:val="21"/>
        </w:rPr>
      </w:pPr>
      <w:r>
        <w:rPr>
          <w:rFonts w:eastAsia="Times New Roman"/>
          <w:color w:val="000000"/>
          <w:spacing w:val="2"/>
          <w:sz w:val="21"/>
        </w:rPr>
        <w:t>Owing to the great height of the ball when raised, it is visible for many miles around</w:t>
      </w:r>
      <w:r w:rsidR="0027141B">
        <w:rPr>
          <w:rFonts w:eastAsia="Times New Roman"/>
          <w:color w:val="000000"/>
          <w:spacing w:val="2"/>
          <w:sz w:val="21"/>
        </w:rPr>
        <w:t>;</w:t>
      </w:r>
      <w:r>
        <w:rPr>
          <w:rFonts w:eastAsia="Times New Roman"/>
          <w:color w:val="000000"/>
          <w:spacing w:val="2"/>
          <w:sz w:val="21"/>
        </w:rPr>
        <w:t xml:space="preserve"> and directly or indirectly the clocks and watches of some two </w:t>
      </w:r>
      <w:proofErr w:type="gramStart"/>
      <w:r>
        <w:rPr>
          <w:rFonts w:eastAsia="Times New Roman"/>
          <w:color w:val="000000"/>
          <w:spacing w:val="2"/>
          <w:sz w:val="21"/>
        </w:rPr>
        <w:t>millions</w:t>
      </w:r>
      <w:proofErr w:type="gramEnd"/>
      <w:r>
        <w:rPr>
          <w:rFonts w:eastAsia="Times New Roman"/>
          <w:color w:val="000000"/>
          <w:spacing w:val="2"/>
          <w:sz w:val="21"/>
        </w:rPr>
        <w:t xml:space="preserve"> of people are thereby kept from straying far from the true time. Even as far off as Bayonne, N. J., according to a local paper, the principal of a public school regulates his clock daily </w:t>
      </w:r>
      <w:proofErr w:type="gramStart"/>
      <w:r>
        <w:rPr>
          <w:rFonts w:eastAsia="Times New Roman"/>
          <w:color w:val="000000"/>
          <w:spacing w:val="2"/>
          <w:sz w:val="21"/>
        </w:rPr>
        <w:t>by</w:t>
      </w:r>
      <w:proofErr w:type="gramEnd"/>
      <w:r>
        <w:rPr>
          <w:rFonts w:eastAsia="Times New Roman"/>
          <w:color w:val="000000"/>
          <w:spacing w:val="2"/>
          <w:sz w:val="21"/>
        </w:rPr>
        <w:t xml:space="preserve"> the falling ball. The ball and its discharging apparatus were designed by Mr. George </w:t>
      </w:r>
      <w:r>
        <w:rPr>
          <w:rFonts w:eastAsia="Times New Roman"/>
          <w:b/>
          <w:color w:val="000000"/>
          <w:spacing w:val="2"/>
          <w:sz w:val="21"/>
        </w:rPr>
        <w:t xml:space="preserve">M. </w:t>
      </w:r>
      <w:r>
        <w:rPr>
          <w:rFonts w:eastAsia="Times New Roman"/>
          <w:color w:val="000000"/>
          <w:spacing w:val="2"/>
          <w:sz w:val="21"/>
        </w:rPr>
        <w:t>Phelps, superintendent of the Western Union manufactory. The pub</w:t>
      </w:r>
      <w:r>
        <w:rPr>
          <w:rFonts w:eastAsia="Times New Roman"/>
          <w:color w:val="000000"/>
          <w:spacing w:val="2"/>
          <w:sz w:val="21"/>
        </w:rPr>
        <w:softHyphen/>
        <w:t>lic service thus rendered by the Western Union Telegraph Com</w:t>
      </w:r>
      <w:r>
        <w:rPr>
          <w:rFonts w:eastAsia="Times New Roman"/>
          <w:color w:val="000000"/>
          <w:spacing w:val="2"/>
          <w:sz w:val="21"/>
        </w:rPr>
        <w:softHyphen/>
        <w:t>pany is wholly gratuitous, and affords not only a notable illus</w:t>
      </w:r>
      <w:r>
        <w:rPr>
          <w:rFonts w:eastAsia="Times New Roman"/>
          <w:color w:val="000000"/>
          <w:spacing w:val="2"/>
          <w:sz w:val="21"/>
        </w:rPr>
        <w:softHyphen/>
        <w:t xml:space="preserve">tration of the public spirit of this great corporation, but also an illustration of the </w:t>
      </w:r>
      <w:proofErr w:type="gramStart"/>
      <w:r>
        <w:rPr>
          <w:rFonts w:eastAsia="Times New Roman"/>
          <w:color w:val="000000"/>
          <w:spacing w:val="2"/>
          <w:sz w:val="21"/>
        </w:rPr>
        <w:t>far reaching</w:t>
      </w:r>
      <w:proofErr w:type="gramEnd"/>
      <w:r>
        <w:rPr>
          <w:rFonts w:eastAsia="Times New Roman"/>
          <w:color w:val="000000"/>
          <w:spacing w:val="2"/>
          <w:sz w:val="21"/>
        </w:rPr>
        <w:t xml:space="preserve"> indirect benefits which applied</w:t>
      </w:r>
    </w:p>
    <w:p w14:paraId="16A31812" w14:textId="77777777" w:rsidR="00CF4BE1" w:rsidRDefault="00000000">
      <w:pPr>
        <w:spacing w:after="87"/>
        <w:ind w:left="1807" w:right="1807"/>
        <w:textAlignment w:val="baseline"/>
      </w:pPr>
      <w:r>
        <w:rPr>
          <w:noProof/>
        </w:rPr>
        <w:drawing>
          <wp:inline distT="0" distB="0" distL="0" distR="0" wp14:anchorId="16A328A3" wp14:editId="16A328A4">
            <wp:extent cx="1362710" cy="1280160"/>
            <wp:effectExtent l="0" t="0" r="0" b="0"/>
            <wp:docPr id="221" name="Picture"/>
            <wp:cNvGraphicFramePr/>
            <a:graphic xmlns:a="http://schemas.openxmlformats.org/drawingml/2006/main">
              <a:graphicData uri="http://schemas.openxmlformats.org/drawingml/2006/picture">
                <pic:pic xmlns:pic="http://schemas.openxmlformats.org/drawingml/2006/picture">
                  <pic:nvPicPr>
                    <pic:cNvPr id="221" name="Picture"/>
                    <pic:cNvPicPr preferRelativeResize="0"/>
                  </pic:nvPicPr>
                  <pic:blipFill>
                    <a:blip r:embed="rId229"/>
                    <a:stretch>
                      <a:fillRect/>
                    </a:stretch>
                  </pic:blipFill>
                  <pic:spPr>
                    <a:xfrm>
                      <a:off x="0" y="0"/>
                      <a:ext cx="1362710" cy="1280160"/>
                    </a:xfrm>
                    <a:prstGeom prst="rect">
                      <a:avLst/>
                    </a:prstGeom>
                  </pic:spPr>
                </pic:pic>
              </a:graphicData>
            </a:graphic>
          </wp:inline>
        </w:drawing>
      </w:r>
    </w:p>
    <w:p w14:paraId="16A31813" w14:textId="77777777" w:rsidR="00CF4BE1" w:rsidRDefault="00000000">
      <w:pPr>
        <w:spacing w:line="185" w:lineRule="exact"/>
        <w:ind w:left="72" w:right="72"/>
        <w:jc w:val="center"/>
        <w:textAlignment w:val="baseline"/>
        <w:rPr>
          <w:rFonts w:eastAsia="Times New Roman"/>
          <w:b/>
          <w:i/>
          <w:color w:val="000000"/>
          <w:sz w:val="16"/>
        </w:rPr>
      </w:pPr>
      <w:proofErr w:type="spellStart"/>
      <w:r>
        <w:rPr>
          <w:rFonts w:eastAsia="Times New Roman"/>
          <w:b/>
          <w:i/>
          <w:color w:val="000000"/>
          <w:sz w:val="16"/>
        </w:rPr>
        <w:t>Rg</w:t>
      </w:r>
      <w:proofErr w:type="spellEnd"/>
      <w:r>
        <w:rPr>
          <w:rFonts w:eastAsia="Times New Roman"/>
          <w:b/>
          <w:i/>
          <w:color w:val="000000"/>
          <w:sz w:val="16"/>
        </w:rPr>
        <w:t xml:space="preserve">. </w:t>
      </w:r>
      <w:r>
        <w:rPr>
          <w:rFonts w:eastAsia="Times New Roman"/>
          <w:b/>
          <w:color w:val="000000"/>
          <w:sz w:val="16"/>
        </w:rPr>
        <w:t>603.</w:t>
      </w:r>
    </w:p>
    <w:p w14:paraId="16A31814" w14:textId="77777777" w:rsidR="00CF4BE1" w:rsidRDefault="00000000">
      <w:pPr>
        <w:spacing w:before="125" w:line="248" w:lineRule="exact"/>
        <w:ind w:left="72" w:right="72"/>
        <w:jc w:val="both"/>
        <w:textAlignment w:val="baseline"/>
        <w:rPr>
          <w:rFonts w:eastAsia="Times New Roman"/>
          <w:color w:val="000000"/>
          <w:sz w:val="21"/>
        </w:rPr>
      </w:pPr>
      <w:r>
        <w:rPr>
          <w:rFonts w:eastAsia="Times New Roman"/>
          <w:color w:val="000000"/>
          <w:sz w:val="21"/>
        </w:rPr>
        <w:t>science is constantly conferring upon modern life, free of ex</w:t>
      </w:r>
      <w:r>
        <w:rPr>
          <w:rFonts w:eastAsia="Times New Roman"/>
          <w:color w:val="000000"/>
          <w:sz w:val="21"/>
        </w:rPr>
        <w:softHyphen/>
        <w:t>pense to the recipients.</w:t>
      </w:r>
    </w:p>
    <w:p w14:paraId="16A31815" w14:textId="62A3C0FE" w:rsidR="00CF4BE1" w:rsidRDefault="00000000">
      <w:pPr>
        <w:spacing w:before="3" w:line="248" w:lineRule="exact"/>
        <w:ind w:left="72" w:right="72" w:firstLine="216"/>
        <w:jc w:val="both"/>
        <w:textAlignment w:val="baseline"/>
        <w:rPr>
          <w:rFonts w:eastAsia="Times New Roman"/>
          <w:color w:val="000000"/>
          <w:spacing w:val="3"/>
          <w:sz w:val="21"/>
        </w:rPr>
      </w:pPr>
      <w:r>
        <w:rPr>
          <w:rFonts w:eastAsia="Times New Roman"/>
          <w:color w:val="000000"/>
          <w:spacing w:val="3"/>
          <w:sz w:val="21"/>
        </w:rPr>
        <w:t>But the time service does not end here. To reap the full benefit of the time ball, a great number of people must watch for its fall</w:t>
      </w:r>
      <w:r w:rsidR="0027141B">
        <w:rPr>
          <w:rFonts w:eastAsia="Times New Roman"/>
          <w:color w:val="000000"/>
          <w:spacing w:val="3"/>
          <w:sz w:val="21"/>
        </w:rPr>
        <w:t>;</w:t>
      </w:r>
      <w:r>
        <w:rPr>
          <w:rFonts w:eastAsia="Times New Roman"/>
          <w:color w:val="000000"/>
          <w:spacing w:val="3"/>
          <w:sz w:val="21"/>
        </w:rPr>
        <w:t xml:space="preserve"> that takes time, and time is money. It is cheaper to employ one man with a little machinery to regulate the time of all, and the service is much more surely attended to. Ac</w:t>
      </w:r>
      <w:r>
        <w:rPr>
          <w:rFonts w:eastAsia="Times New Roman"/>
          <w:color w:val="000000"/>
          <w:spacing w:val="3"/>
          <w:sz w:val="21"/>
        </w:rPr>
        <w:softHyphen/>
        <w:t xml:space="preserve">cordingly, Mr. J. Hamblet has introduced a system of constant time service, by which our clocks may be kept constantly under the electrical control of a central regulator or standard clock, which is kept in exact time with the clock of the National Observatory, at Washington, due allowance being </w:t>
      </w:r>
      <w:r>
        <w:rPr>
          <w:rFonts w:eastAsia="Times New Roman"/>
          <w:b/>
          <w:color w:val="000000"/>
          <w:spacing w:val="3"/>
          <w:sz w:val="21"/>
        </w:rPr>
        <w:t xml:space="preserve">made, </w:t>
      </w:r>
      <w:r>
        <w:rPr>
          <w:rFonts w:eastAsia="Times New Roman"/>
          <w:color w:val="000000"/>
          <w:spacing w:val="3"/>
          <w:sz w:val="21"/>
        </w:rPr>
        <w:t>of course, for the difference in geographical position.</w:t>
      </w:r>
    </w:p>
    <w:p w14:paraId="16A31816" w14:textId="77777777" w:rsidR="00CF4BE1" w:rsidRDefault="00CF4BE1">
      <w:pPr>
        <w:sectPr w:rsidR="00CF4BE1">
          <w:pgSz w:w="7498" w:h="11611"/>
          <w:pgMar w:top="1140" w:right="833" w:bottom="655" w:left="905" w:header="720" w:footer="720" w:gutter="0"/>
          <w:cols w:space="720"/>
        </w:sectPr>
      </w:pPr>
    </w:p>
    <w:p w14:paraId="16A31817" w14:textId="77777777" w:rsidR="00CF4BE1" w:rsidRDefault="00000000">
      <w:pPr>
        <w:textAlignment w:val="baseline"/>
        <w:rPr>
          <w:rFonts w:eastAsia="Times New Roman"/>
          <w:color w:val="000000"/>
          <w:sz w:val="24"/>
        </w:rPr>
      </w:pPr>
      <w:r>
        <w:lastRenderedPageBreak/>
        <w:pict w14:anchorId="16A328A5">
          <v:shape id="_x0000_s1652" type="#_x0000_t202" style="position:absolute;margin-left:52.45pt;margin-top:49pt;width:4in;height:500pt;z-index:-251518976;mso-wrap-distance-left:0;mso-wrap-distance-right:0;mso-position-horizontal-relative:page;mso-position-vertical-relative:page" filled="f" stroked="f">
            <v:textbox inset="0,0,0,0">
              <w:txbxContent>
                <w:p w14:paraId="16A33581" w14:textId="77777777" w:rsidR="00A918EA" w:rsidRDefault="00A918EA"/>
              </w:txbxContent>
            </v:textbox>
            <w10:wrap type="square" anchorx="page" anchory="page"/>
          </v:shape>
        </w:pict>
      </w:r>
      <w:r>
        <w:pict w14:anchorId="16A328A6">
          <v:shape id="_x0000_s1651" type="#_x0000_t202" style="position:absolute;margin-left:52.45pt;margin-top:49.7pt;width:279.25pt;height:498.45pt;z-index:-251517952;mso-wrap-distance-left:0;mso-wrap-distance-right:0;mso-position-horizontal-relative:page;mso-position-vertical-relative:page" filled="f" stroked="f">
            <v:textbox inset="0,0,0,0">
              <w:txbxContent>
                <w:p w14:paraId="16A32E59" w14:textId="77777777" w:rsidR="00CF4BE1" w:rsidRDefault="00000000">
                  <w:pPr>
                    <w:ind w:left="175"/>
                    <w:textAlignment w:val="baseline"/>
                  </w:pPr>
                  <w:r>
                    <w:rPr>
                      <w:noProof/>
                    </w:rPr>
                    <w:drawing>
                      <wp:inline distT="0" distB="0" distL="0" distR="0" wp14:anchorId="16A3327A" wp14:editId="16A3327B">
                        <wp:extent cx="3435350" cy="6330315"/>
                        <wp:effectExtent l="0" t="0" r="0" b="0"/>
                        <wp:docPr id="222" name="Picture"/>
                        <wp:cNvGraphicFramePr/>
                        <a:graphic xmlns:a="http://schemas.openxmlformats.org/drawingml/2006/main">
                          <a:graphicData uri="http://schemas.openxmlformats.org/drawingml/2006/picture">
                            <pic:pic xmlns:pic="http://schemas.openxmlformats.org/drawingml/2006/picture">
                              <pic:nvPicPr>
                                <pic:cNvPr id="222" name="Picture"/>
                                <pic:cNvPicPr preferRelativeResize="0"/>
                              </pic:nvPicPr>
                              <pic:blipFill>
                                <a:blip r:embed="rId230"/>
                                <a:stretch>
                                  <a:fillRect/>
                                </a:stretch>
                              </pic:blipFill>
                              <pic:spPr>
                                <a:xfrm>
                                  <a:off x="0" y="0"/>
                                  <a:ext cx="3435350" cy="6330315"/>
                                </a:xfrm>
                                <a:prstGeom prst="rect">
                                  <a:avLst/>
                                </a:prstGeom>
                              </pic:spPr>
                            </pic:pic>
                          </a:graphicData>
                        </a:graphic>
                      </wp:inline>
                    </w:drawing>
                  </w:r>
                </w:p>
              </w:txbxContent>
            </v:textbox>
            <w10:wrap type="square" anchorx="page" anchory="page"/>
          </v:shape>
        </w:pict>
      </w:r>
      <w:r>
        <w:pict w14:anchorId="16A328A7">
          <v:shape id="_x0000_s1650" type="#_x0000_t202" style="position:absolute;margin-left:95.75pt;margin-top:50.15pt;width:197.55pt;height:6.75pt;z-index:-251028480;mso-wrap-distance-left:0;mso-wrap-distance-right:0;mso-position-horizontal-relative:page;mso-position-vertical-relative:page" stroked="f">
            <v:textbox inset="0,0,0,0">
              <w:txbxContent>
                <w:p w14:paraId="16A32E5A" w14:textId="77777777" w:rsidR="00CF4BE1" w:rsidRDefault="00000000">
                  <w:pPr>
                    <w:spacing w:line="134" w:lineRule="exact"/>
                    <w:jc w:val="center"/>
                    <w:textAlignment w:val="baseline"/>
                    <w:rPr>
                      <w:rFonts w:eastAsia="Times New Roman"/>
                      <w:b/>
                      <w:color w:val="000000"/>
                      <w:spacing w:val="6"/>
                      <w:sz w:val="16"/>
                    </w:rPr>
                  </w:pPr>
                  <w:r>
                    <w:rPr>
                      <w:rFonts w:eastAsia="Times New Roman"/>
                      <w:b/>
                      <w:color w:val="000000"/>
                      <w:spacing w:val="6"/>
                      <w:sz w:val="16"/>
                    </w:rPr>
                    <w:t>DROPPING THE WESTERN UNION TIME BALL</w:t>
                  </w:r>
                </w:p>
              </w:txbxContent>
            </v:textbox>
            <w10:wrap type="square" anchorx="page" anchory="page"/>
          </v:shape>
        </w:pict>
      </w:r>
      <w:r>
        <w:pict w14:anchorId="16A328A8">
          <v:shape id="_x0000_s1649" type="#_x0000_t202" style="position:absolute;margin-left:312.5pt;margin-top:49.7pt;width:19.2pt;height:7.4pt;z-index:-251027456;mso-wrap-distance-left:0;mso-wrap-distance-right:0;mso-position-horizontal-relative:page;mso-position-vertical-relative:page" stroked="f">
            <v:textbox inset="0,0,0,0">
              <w:txbxContent>
                <w:p w14:paraId="16A32E5B" w14:textId="77777777" w:rsidR="00CF4BE1" w:rsidRDefault="00000000">
                  <w:pPr>
                    <w:spacing w:line="143" w:lineRule="exact"/>
                    <w:textAlignment w:val="baseline"/>
                    <w:rPr>
                      <w:rFonts w:eastAsia="Times New Roman"/>
                      <w:color w:val="000000"/>
                      <w:spacing w:val="-16"/>
                      <w:sz w:val="20"/>
                    </w:rPr>
                  </w:pPr>
                  <w:r>
                    <w:rPr>
                      <w:rFonts w:eastAsia="Times New Roman"/>
                      <w:color w:val="000000"/>
                      <w:spacing w:val="-16"/>
                      <w:sz w:val="20"/>
                    </w:rPr>
                    <w:t>1029</w:t>
                  </w:r>
                </w:p>
              </w:txbxContent>
            </v:textbox>
            <w10:wrap type="square" anchorx="page" anchory="page"/>
          </v:shape>
        </w:pict>
      </w:r>
      <w:r>
        <w:pict w14:anchorId="16A328A9">
          <v:shape id="_x0000_s1648" type="#_x0000_t202" style="position:absolute;margin-left:258.5pt;margin-top:345.1pt;width:46.05pt;height:8.4pt;z-index:-251026432;mso-wrap-distance-left:0;mso-wrap-distance-right:0;mso-position-horizontal-relative:page;mso-position-vertical-relative:page" fillcolor="#333431" stroked="f">
            <v:textbox inset="0,0,0,0">
              <w:txbxContent>
                <w:p w14:paraId="16A32E5C" w14:textId="77777777" w:rsidR="00CF4BE1" w:rsidRDefault="00000000">
                  <w:pPr>
                    <w:spacing w:line="154" w:lineRule="exact"/>
                    <w:textAlignment w:val="baseline"/>
                    <w:rPr>
                      <w:rFonts w:ascii="Verdana" w:eastAsia="Verdana" w:hAnsi="Verdana"/>
                      <w:b/>
                      <w:color w:val="FFFFFF"/>
                      <w:spacing w:val="68"/>
                      <w:sz w:val="23"/>
                      <w:u w:val="single"/>
                      <w:shd w:val="solid" w:color="333431" w:fill="333431"/>
                    </w:rPr>
                  </w:pPr>
                  <w:r>
                    <w:rPr>
                      <w:rFonts w:ascii="Verdana" w:eastAsia="Verdana" w:hAnsi="Verdana"/>
                      <w:b/>
                      <w:color w:val="FFFFFF"/>
                      <w:spacing w:val="68"/>
                      <w:sz w:val="23"/>
                      <w:u w:val="single"/>
                      <w:shd w:val="solid" w:color="333431" w:fill="333431"/>
                    </w:rPr>
                    <w:t xml:space="preserve">— a </w:t>
                  </w:r>
                </w:p>
              </w:txbxContent>
            </v:textbox>
            <w10:wrap type="square" anchorx="page" anchory="page"/>
          </v:shape>
        </w:pict>
      </w:r>
      <w:r>
        <w:pict w14:anchorId="16A328AA">
          <v:shape id="_x0000_s1647" type="#_x0000_t202" style="position:absolute;margin-left:207.85pt;margin-top:502.8pt;width:69.1pt;height:7.9pt;z-index:-251025408;mso-wrap-distance-left:0;mso-wrap-distance-right:0;mso-position-horizontal-relative:page;mso-position-vertical-relative:page" fillcolor="#333431" stroked="f">
            <v:textbox inset="0,0,0,0">
              <w:txbxContent>
                <w:p w14:paraId="16A32E5D" w14:textId="77777777" w:rsidR="00CF4BE1" w:rsidRDefault="00000000">
                  <w:pPr>
                    <w:spacing w:line="143" w:lineRule="exact"/>
                    <w:ind w:left="864"/>
                    <w:textAlignment w:val="baseline"/>
                    <w:rPr>
                      <w:rFonts w:ascii="Verdana" w:eastAsia="Verdana" w:hAnsi="Verdana"/>
                      <w:color w:val="FFFFFF"/>
                      <w:spacing w:val="-4"/>
                      <w:sz w:val="13"/>
                      <w:shd w:val="solid" w:color="333431" w:fill="333431"/>
                      <w:vertAlign w:val="subscript"/>
                    </w:rPr>
                  </w:pPr>
                  <w:proofErr w:type="spellStart"/>
                  <w:r>
                    <w:rPr>
                      <w:rFonts w:ascii="Verdana" w:eastAsia="Verdana" w:hAnsi="Verdana"/>
                      <w:color w:val="FFFFFF"/>
                      <w:spacing w:val="-4"/>
                      <w:sz w:val="13"/>
                      <w:shd w:val="solid" w:color="333431" w:fill="333431"/>
                      <w:vertAlign w:val="subscript"/>
                    </w:rPr>
                    <w:t>ri</w:t>
                  </w:r>
                  <w:proofErr w:type="spellEnd"/>
                  <w:r>
                    <w:rPr>
                      <w:rFonts w:ascii="Verdana" w:eastAsia="Verdana" w:hAnsi="Verdana"/>
                      <w:color w:val="FFFFFF"/>
                      <w:spacing w:val="-4"/>
                      <w:sz w:val="13"/>
                      <w:shd w:val="solid" w:color="333431" w:fill="333431"/>
                    </w:rPr>
                    <w:t xml:space="preserve"> </w:t>
                  </w:r>
                </w:p>
              </w:txbxContent>
            </v:textbox>
            <w10:wrap type="square" anchorx="page" anchory="page"/>
          </v:shape>
        </w:pict>
      </w:r>
      <w:r>
        <w:pict w14:anchorId="16A328AB">
          <v:shape id="_x0000_s1646" type="#_x0000_t202" style="position:absolute;margin-left:242.4pt;margin-top:510.7pt;width:6.95pt;height:9.4pt;z-index:-251024384;mso-wrap-distance-left:0;mso-wrap-distance-right:0;mso-position-horizontal-relative:page;mso-position-vertical-relative:page" fillcolor="#333431" stroked="f">
            <v:textbox inset="0,0,0,0">
              <w:txbxContent>
                <w:p w14:paraId="16A32E5E" w14:textId="77777777" w:rsidR="00CF4BE1" w:rsidRDefault="00000000">
                  <w:pPr>
                    <w:spacing w:after="9" w:line="188" w:lineRule="exact"/>
                    <w:jc w:val="center"/>
                    <w:textAlignment w:val="baseline"/>
                    <w:rPr>
                      <w:rFonts w:ascii="Verdana" w:eastAsia="Verdana" w:hAnsi="Verdana"/>
                      <w:color w:val="FFFFFF"/>
                      <w:sz w:val="13"/>
                      <w:shd w:val="solid" w:color="333431" w:fill="333431"/>
                    </w:rPr>
                  </w:pPr>
                  <w:r>
                    <w:rPr>
                      <w:rFonts w:ascii="Verdana" w:eastAsia="Verdana" w:hAnsi="Verdana"/>
                      <w:color w:val="FFFFFF"/>
                      <w:sz w:val="13"/>
                      <w:shd w:val="solid" w:color="333431" w:fill="333431"/>
                    </w:rPr>
                    <w:t>#</w:t>
                  </w:r>
                </w:p>
              </w:txbxContent>
            </v:textbox>
            <w10:wrap type="square" anchorx="page" anchory="page"/>
          </v:shape>
        </w:pict>
      </w:r>
      <w:r>
        <w:pict w14:anchorId="16A328AC">
          <v:shape id="_x0000_s1645" type="#_x0000_t202" style="position:absolute;margin-left:179.5pt;margin-top:540.7pt;width:30pt;height:7.45pt;z-index:-251023360;mso-wrap-distance-left:0;mso-wrap-distance-right:0;mso-position-horizontal-relative:page;mso-position-vertical-relative:page" stroked="f">
            <v:textbox inset="0,0,0,0">
              <w:txbxContent>
                <w:p w14:paraId="16A32E5F" w14:textId="77777777" w:rsidR="00CF4BE1" w:rsidRDefault="00000000">
                  <w:pPr>
                    <w:spacing w:line="144" w:lineRule="exact"/>
                    <w:jc w:val="center"/>
                    <w:textAlignment w:val="baseline"/>
                    <w:rPr>
                      <w:rFonts w:eastAsia="Times New Roman"/>
                      <w:i/>
                      <w:color w:val="000000"/>
                      <w:spacing w:val="-1"/>
                      <w:sz w:val="16"/>
                    </w:rPr>
                  </w:pPr>
                  <w:r>
                    <w:rPr>
                      <w:rFonts w:eastAsia="Times New Roman"/>
                      <w:i/>
                      <w:color w:val="000000"/>
                      <w:spacing w:val="-1"/>
                      <w:sz w:val="16"/>
                    </w:rPr>
                    <w:t xml:space="preserve">Fig </w:t>
                  </w:r>
                  <w:r>
                    <w:rPr>
                      <w:rFonts w:eastAsia="Times New Roman"/>
                      <w:color w:val="000000"/>
                      <w:spacing w:val="-1"/>
                      <w:sz w:val="16"/>
                    </w:rPr>
                    <w:t>604.</w:t>
                  </w:r>
                </w:p>
              </w:txbxContent>
            </v:textbox>
            <w10:wrap type="square" anchorx="page" anchory="page"/>
          </v:shape>
        </w:pict>
      </w:r>
    </w:p>
    <w:p w14:paraId="16A31818" w14:textId="77777777" w:rsidR="00CF4BE1" w:rsidRDefault="00CF4BE1">
      <w:pPr>
        <w:sectPr w:rsidR="00CF4BE1">
          <w:pgSz w:w="7618" w:h="11582"/>
          <w:pgMar w:top="692" w:right="809" w:bottom="223" w:left="1049" w:header="720" w:footer="720" w:gutter="0"/>
          <w:cols w:space="720"/>
        </w:sectPr>
      </w:pPr>
    </w:p>
    <w:p w14:paraId="16A31819" w14:textId="77777777" w:rsidR="00CF4BE1" w:rsidRDefault="00000000">
      <w:pPr>
        <w:tabs>
          <w:tab w:val="left" w:pos="1512"/>
        </w:tabs>
        <w:spacing w:line="241" w:lineRule="exact"/>
        <w:ind w:left="72"/>
        <w:textAlignment w:val="baseline"/>
        <w:rPr>
          <w:rFonts w:eastAsia="Times New Roman"/>
          <w:color w:val="000000"/>
          <w:spacing w:val="4"/>
          <w:sz w:val="21"/>
        </w:rPr>
      </w:pPr>
      <w:r>
        <w:lastRenderedPageBreak/>
        <w:pict w14:anchorId="16A328AD">
          <v:shape id="_x0000_s1644" type="#_x0000_t202" style="position:absolute;left:0;text-align:left;margin-left:0;margin-top:0;width:377.05pt;height:581.05pt;z-index:-251516928;mso-position-horizontal-relative:page;mso-position-vertical-relative:page" fillcolor="#eee" stroked="f">
            <v:textbox>
              <w:txbxContent>
                <w:p w14:paraId="16A3358A"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4"/>
          <w:sz w:val="21"/>
        </w:rPr>
        <w:t>1030</w:t>
      </w:r>
      <w:r>
        <w:rPr>
          <w:rFonts w:eastAsia="Times New Roman"/>
          <w:color w:val="000000"/>
          <w:spacing w:val="4"/>
          <w:sz w:val="21"/>
        </w:rPr>
        <w:tab/>
      </w:r>
      <w:r>
        <w:rPr>
          <w:rFonts w:eastAsia="Times New Roman"/>
          <w:color w:val="000000"/>
          <w:spacing w:val="4"/>
          <w:sz w:val="17"/>
        </w:rPr>
        <w:t>THE ELECTRIC TIME SERVICE.</w:t>
      </w:r>
    </w:p>
    <w:p w14:paraId="16A3181A" w14:textId="77777777" w:rsidR="00CF4BE1" w:rsidRDefault="00000000">
      <w:pPr>
        <w:spacing w:before="190" w:after="366" w:line="247" w:lineRule="exact"/>
        <w:ind w:left="72" w:right="72" w:firstLine="216"/>
        <w:jc w:val="both"/>
        <w:textAlignment w:val="baseline"/>
        <w:rPr>
          <w:rFonts w:eastAsia="Times New Roman"/>
          <w:color w:val="000000"/>
          <w:spacing w:val="2"/>
          <w:sz w:val="21"/>
        </w:rPr>
      </w:pPr>
      <w:r>
        <w:rPr>
          <w:rFonts w:eastAsia="Times New Roman"/>
          <w:color w:val="000000"/>
          <w:spacing w:val="2"/>
          <w:sz w:val="21"/>
        </w:rPr>
        <w:t>The central regulator is stationed in the Western Union Tele</w:t>
      </w:r>
      <w:r>
        <w:rPr>
          <w:rFonts w:eastAsia="Times New Roman"/>
          <w:color w:val="000000"/>
          <w:spacing w:val="2"/>
          <w:sz w:val="21"/>
        </w:rPr>
        <w:softHyphen/>
        <w:t xml:space="preserve">graph Company's </w:t>
      </w:r>
      <w:proofErr w:type="gramStart"/>
      <w:r>
        <w:rPr>
          <w:rFonts w:eastAsia="Times New Roman"/>
          <w:color w:val="000000"/>
          <w:spacing w:val="2"/>
          <w:sz w:val="21"/>
        </w:rPr>
        <w:t>building, and</w:t>
      </w:r>
      <w:proofErr w:type="gramEnd"/>
      <w:r>
        <w:rPr>
          <w:rFonts w:eastAsia="Times New Roman"/>
          <w:color w:val="000000"/>
          <w:spacing w:val="2"/>
          <w:sz w:val="21"/>
        </w:rPr>
        <w:t xml:space="preserve"> is so constructed as to keep time with the highest attainable accuracy. In addition, it is </w:t>
      </w:r>
      <w:proofErr w:type="gramStart"/>
      <w:r>
        <w:rPr>
          <w:rFonts w:eastAsia="Times New Roman"/>
          <w:color w:val="000000"/>
          <w:spacing w:val="2"/>
          <w:sz w:val="21"/>
        </w:rPr>
        <w:t>every day compared</w:t>
      </w:r>
      <w:proofErr w:type="gramEnd"/>
      <w:r>
        <w:rPr>
          <w:rFonts w:eastAsia="Times New Roman"/>
          <w:color w:val="000000"/>
          <w:spacing w:val="2"/>
          <w:sz w:val="21"/>
        </w:rPr>
        <w:t xml:space="preserve"> with the clock of the National Observatory, at Washington, and checked by the daily time observations made at the observatories at Allegheny, Pa., and Cambridge, Mass., with which it is in telegraphic connection. By this it must not be inferred that the clock in question is kept in exact accord with either or </w:t>
      </w:r>
      <w:proofErr w:type="gramStart"/>
      <w:r>
        <w:rPr>
          <w:rFonts w:eastAsia="Times New Roman"/>
          <w:color w:val="000000"/>
          <w:spacing w:val="2"/>
          <w:sz w:val="21"/>
        </w:rPr>
        <w:t>all of</w:t>
      </w:r>
      <w:proofErr w:type="gramEnd"/>
      <w:r>
        <w:rPr>
          <w:rFonts w:eastAsia="Times New Roman"/>
          <w:color w:val="000000"/>
          <w:spacing w:val="2"/>
          <w:sz w:val="21"/>
        </w:rPr>
        <w:t xml:space="preserve"> the observatory clocks, that being a me</w:t>
      </w:r>
      <w:r>
        <w:rPr>
          <w:rFonts w:eastAsia="Times New Roman"/>
          <w:color w:val="000000"/>
          <w:spacing w:val="2"/>
          <w:sz w:val="21"/>
        </w:rPr>
        <w:softHyphen/>
        <w:t>chanical impossibility. The range of variation, however, is kept within a few hundredths of a second. It is possible to measure and record the hundredth part of a second. Fig. 605 will make clear how it is done. It shows a section of the paper tape of the chronograph, which is used in comparing the standard clock with the clock of the Washington Observatory. The chrono-</w:t>
      </w:r>
      <w:r>
        <w:rPr>
          <w:rFonts w:eastAsia="Times New Roman"/>
          <w:color w:val="000000"/>
          <w:sz w:val="24"/>
        </w:rPr>
        <w:t xml:space="preserve"> </w:t>
      </w:r>
    </w:p>
    <w:tbl>
      <w:tblPr>
        <w:tblW w:w="0" w:type="auto"/>
        <w:tblInd w:w="756" w:type="dxa"/>
        <w:tblLayout w:type="fixed"/>
        <w:tblCellMar>
          <w:left w:w="0" w:type="dxa"/>
          <w:right w:w="0" w:type="dxa"/>
        </w:tblCellMar>
        <w:tblLook w:val="04A0" w:firstRow="1" w:lastRow="0" w:firstColumn="1" w:lastColumn="0" w:noHBand="0" w:noVBand="1"/>
      </w:tblPr>
      <w:tblGrid>
        <w:gridCol w:w="587"/>
        <w:gridCol w:w="1684"/>
        <w:gridCol w:w="903"/>
        <w:gridCol w:w="1830"/>
      </w:tblGrid>
      <w:tr w:rsidR="00CF4BE1" w14:paraId="16A3181F" w14:textId="77777777">
        <w:trPr>
          <w:trHeight w:hRule="exact" w:val="173"/>
        </w:trPr>
        <w:tc>
          <w:tcPr>
            <w:tcW w:w="587" w:type="dxa"/>
            <w:tcBorders>
              <w:bottom w:val="single" w:sz="4" w:space="0" w:color="070707"/>
            </w:tcBorders>
          </w:tcPr>
          <w:p w14:paraId="16A3181B" w14:textId="77777777" w:rsidR="00CF4BE1" w:rsidRDefault="00CF4BE1"/>
        </w:tc>
        <w:tc>
          <w:tcPr>
            <w:tcW w:w="1684" w:type="dxa"/>
            <w:tcBorders>
              <w:bottom w:val="single" w:sz="4" w:space="0" w:color="070707"/>
            </w:tcBorders>
          </w:tcPr>
          <w:p w14:paraId="16A3181C" w14:textId="77777777" w:rsidR="00CF4BE1" w:rsidRDefault="00CF4BE1"/>
        </w:tc>
        <w:tc>
          <w:tcPr>
            <w:tcW w:w="903" w:type="dxa"/>
            <w:tcBorders>
              <w:bottom w:val="single" w:sz="4" w:space="0" w:color="070707"/>
            </w:tcBorders>
          </w:tcPr>
          <w:p w14:paraId="16A3181D" w14:textId="77777777" w:rsidR="00CF4BE1" w:rsidRDefault="00CF4BE1"/>
        </w:tc>
        <w:tc>
          <w:tcPr>
            <w:tcW w:w="1830" w:type="dxa"/>
            <w:vMerge w:val="restart"/>
          </w:tcPr>
          <w:p w14:paraId="16A3181E" w14:textId="77777777" w:rsidR="00CF4BE1" w:rsidRDefault="00000000">
            <w:pPr>
              <w:tabs>
                <w:tab w:val="left" w:leader="underscore" w:pos="72"/>
              </w:tabs>
              <w:spacing w:after="465" w:line="262" w:lineRule="exact"/>
              <w:textAlignment w:val="baseline"/>
              <w:rPr>
                <w:rFonts w:ascii="Arial Narrow" w:eastAsia="Arial Narrow" w:hAnsi="Arial Narrow"/>
                <w:b/>
                <w:i/>
                <w:color w:val="000000"/>
                <w:sz w:val="14"/>
              </w:rPr>
            </w:pPr>
            <w:r>
              <w:rPr>
                <w:rFonts w:ascii="Arial Narrow" w:eastAsia="Arial Narrow" w:hAnsi="Arial Narrow"/>
                <w:b/>
                <w:i/>
                <w:color w:val="000000"/>
                <w:sz w:val="14"/>
              </w:rPr>
              <w:tab/>
              <w:t>SW</w:t>
            </w:r>
            <w:r>
              <w:rPr>
                <w:rFonts w:ascii="Arial Narrow" w:eastAsia="Arial Narrow" w:hAnsi="Arial Narrow"/>
                <w:b/>
                <w:i/>
                <w:color w:val="000000"/>
                <w:sz w:val="12"/>
                <w:u w:val="single"/>
              </w:rPr>
              <w:t xml:space="preserve">-YORK CLOCK </w:t>
            </w:r>
            <w:r>
              <w:rPr>
                <w:rFonts w:ascii="Arial Narrow" w:eastAsia="Arial Narrow" w:hAnsi="Arial Narrow"/>
                <w:b/>
                <w:i/>
                <w:color w:val="000000"/>
                <w:sz w:val="12"/>
                <w:u w:val="single"/>
              </w:rPr>
              <w:br/>
            </w:r>
            <w:r>
              <w:rPr>
                <w:rFonts w:ascii="Arial Narrow" w:eastAsia="Arial Narrow" w:hAnsi="Arial Narrow"/>
                <w:b/>
                <w:i/>
                <w:color w:val="000000"/>
                <w:sz w:val="12"/>
              </w:rPr>
              <w:t>WASHINGTON CLOGS</w:t>
            </w:r>
          </w:p>
        </w:tc>
      </w:tr>
      <w:tr w:rsidR="00CF4BE1" w14:paraId="16A31824" w14:textId="77777777">
        <w:trPr>
          <w:trHeight w:hRule="exact" w:val="197"/>
        </w:trPr>
        <w:tc>
          <w:tcPr>
            <w:tcW w:w="587" w:type="dxa"/>
            <w:tcBorders>
              <w:top w:val="single" w:sz="4" w:space="0" w:color="070707"/>
              <w:bottom w:val="single" w:sz="7" w:space="0" w:color="000000"/>
            </w:tcBorders>
          </w:tcPr>
          <w:p w14:paraId="16A31820" w14:textId="77777777" w:rsidR="00CF4BE1" w:rsidRDefault="00CF4BE1"/>
        </w:tc>
        <w:tc>
          <w:tcPr>
            <w:tcW w:w="1684" w:type="dxa"/>
            <w:tcBorders>
              <w:top w:val="single" w:sz="4" w:space="0" w:color="070707"/>
              <w:bottom w:val="single" w:sz="7" w:space="0" w:color="000000"/>
            </w:tcBorders>
          </w:tcPr>
          <w:p w14:paraId="16A31821" w14:textId="77777777" w:rsidR="00CF4BE1" w:rsidRDefault="00CF4BE1"/>
        </w:tc>
        <w:tc>
          <w:tcPr>
            <w:tcW w:w="903" w:type="dxa"/>
            <w:tcBorders>
              <w:top w:val="single" w:sz="4" w:space="0" w:color="070707"/>
              <w:bottom w:val="single" w:sz="7" w:space="0" w:color="000000"/>
            </w:tcBorders>
          </w:tcPr>
          <w:p w14:paraId="16A31822" w14:textId="77777777" w:rsidR="00CF4BE1" w:rsidRDefault="00CF4BE1"/>
        </w:tc>
        <w:tc>
          <w:tcPr>
            <w:tcW w:w="1830" w:type="dxa"/>
            <w:vMerge/>
          </w:tcPr>
          <w:p w14:paraId="16A31823" w14:textId="77777777" w:rsidR="00CF4BE1" w:rsidRDefault="00CF4BE1"/>
        </w:tc>
      </w:tr>
      <w:tr w:rsidR="00CF4BE1" w14:paraId="16A31829" w14:textId="77777777">
        <w:trPr>
          <w:trHeight w:hRule="exact" w:val="48"/>
        </w:trPr>
        <w:tc>
          <w:tcPr>
            <w:tcW w:w="587" w:type="dxa"/>
            <w:tcBorders>
              <w:top w:val="single" w:sz="7" w:space="0" w:color="000000"/>
            </w:tcBorders>
          </w:tcPr>
          <w:p w14:paraId="16A31825" w14:textId="77777777" w:rsidR="00CF4BE1" w:rsidRDefault="00CF4BE1"/>
        </w:tc>
        <w:tc>
          <w:tcPr>
            <w:tcW w:w="1684" w:type="dxa"/>
            <w:tcBorders>
              <w:top w:val="single" w:sz="7" w:space="0" w:color="000000"/>
            </w:tcBorders>
          </w:tcPr>
          <w:p w14:paraId="16A31826" w14:textId="77777777" w:rsidR="00CF4BE1" w:rsidRDefault="00CF4BE1"/>
        </w:tc>
        <w:tc>
          <w:tcPr>
            <w:tcW w:w="903" w:type="dxa"/>
            <w:tcBorders>
              <w:top w:val="single" w:sz="7" w:space="0" w:color="000000"/>
            </w:tcBorders>
          </w:tcPr>
          <w:p w14:paraId="16A31827" w14:textId="77777777" w:rsidR="00CF4BE1" w:rsidRDefault="00CF4BE1"/>
        </w:tc>
        <w:tc>
          <w:tcPr>
            <w:tcW w:w="1830" w:type="dxa"/>
            <w:vMerge/>
          </w:tcPr>
          <w:p w14:paraId="16A31828" w14:textId="77777777" w:rsidR="00CF4BE1" w:rsidRDefault="00CF4BE1"/>
        </w:tc>
      </w:tr>
      <w:tr w:rsidR="00CF4BE1" w14:paraId="16A3182D" w14:textId="77777777">
        <w:trPr>
          <w:trHeight w:hRule="exact" w:val="582"/>
        </w:trPr>
        <w:tc>
          <w:tcPr>
            <w:tcW w:w="3174" w:type="dxa"/>
            <w:gridSpan w:val="3"/>
          </w:tcPr>
          <w:p w14:paraId="16A3182A" w14:textId="77777777" w:rsidR="00CF4BE1" w:rsidRDefault="00000000">
            <w:pPr>
              <w:spacing w:line="281" w:lineRule="exact"/>
              <w:ind w:right="829"/>
              <w:jc w:val="right"/>
              <w:textAlignment w:val="baseline"/>
              <w:rPr>
                <w:rFonts w:ascii="Arial Narrow" w:eastAsia="Arial Narrow" w:hAnsi="Arial Narrow"/>
                <w:color w:val="000000"/>
                <w:sz w:val="12"/>
              </w:rPr>
            </w:pPr>
            <w:r>
              <w:rPr>
                <w:rFonts w:ascii="Arial Narrow" w:eastAsia="Arial Narrow" w:hAnsi="Arial Narrow"/>
                <w:color w:val="000000"/>
                <w:sz w:val="12"/>
              </w:rPr>
              <w:t xml:space="preserve">0 </w:t>
            </w:r>
            <w:r>
              <w:rPr>
                <w:rFonts w:ascii="Arial Narrow" w:eastAsia="Arial Narrow" w:hAnsi="Arial Narrow"/>
                <w:b/>
                <w:i/>
                <w:color w:val="000000"/>
                <w:sz w:val="12"/>
              </w:rPr>
              <w:t>20 48 GO 80 12.7</w:t>
            </w:r>
          </w:p>
          <w:p w14:paraId="16A3182B" w14:textId="77777777" w:rsidR="00CF4BE1" w:rsidRDefault="00000000">
            <w:pPr>
              <w:spacing w:before="104" w:line="185" w:lineRule="exact"/>
              <w:ind w:right="739"/>
              <w:jc w:val="right"/>
              <w:textAlignment w:val="baseline"/>
              <w:rPr>
                <w:rFonts w:eastAsia="Times New Roman"/>
                <w:i/>
                <w:color w:val="000000"/>
                <w:sz w:val="17"/>
              </w:rPr>
            </w:pPr>
            <w:r>
              <w:rPr>
                <w:rFonts w:eastAsia="Times New Roman"/>
                <w:i/>
                <w:color w:val="000000"/>
                <w:sz w:val="17"/>
              </w:rPr>
              <w:t xml:space="preserve">Fig. </w:t>
            </w:r>
            <w:r>
              <w:rPr>
                <w:rFonts w:eastAsia="Times New Roman"/>
                <w:color w:val="000000"/>
                <w:sz w:val="17"/>
              </w:rPr>
              <w:t>605.</w:t>
            </w:r>
          </w:p>
        </w:tc>
        <w:tc>
          <w:tcPr>
            <w:tcW w:w="1830" w:type="dxa"/>
            <w:vMerge/>
          </w:tcPr>
          <w:p w14:paraId="16A3182C" w14:textId="77777777" w:rsidR="00CF4BE1" w:rsidRDefault="00CF4BE1"/>
        </w:tc>
      </w:tr>
    </w:tbl>
    <w:p w14:paraId="16A3182E" w14:textId="77777777" w:rsidR="00CF4BE1" w:rsidRDefault="00CF4BE1">
      <w:pPr>
        <w:spacing w:after="88" w:line="20" w:lineRule="exact"/>
      </w:pPr>
    </w:p>
    <w:p w14:paraId="16A3182F" w14:textId="77777777" w:rsidR="00CF4BE1" w:rsidRDefault="00000000">
      <w:pPr>
        <w:spacing w:before="2" w:line="247" w:lineRule="exact"/>
        <w:ind w:left="72" w:right="72"/>
        <w:jc w:val="both"/>
        <w:textAlignment w:val="baseline"/>
        <w:rPr>
          <w:rFonts w:eastAsia="Times New Roman"/>
          <w:color w:val="000000"/>
          <w:spacing w:val="2"/>
          <w:sz w:val="21"/>
        </w:rPr>
      </w:pPr>
      <w:r>
        <w:rPr>
          <w:rFonts w:eastAsia="Times New Roman"/>
          <w:color w:val="000000"/>
          <w:spacing w:val="2"/>
          <w:sz w:val="21"/>
        </w:rPr>
        <w:t xml:space="preserve">graph is electrically connected with both </w:t>
      </w:r>
      <w:proofErr w:type="gramStart"/>
      <w:r>
        <w:rPr>
          <w:rFonts w:eastAsia="Times New Roman"/>
          <w:color w:val="000000"/>
          <w:spacing w:val="2"/>
          <w:sz w:val="21"/>
        </w:rPr>
        <w:t>clocks, and</w:t>
      </w:r>
      <w:proofErr w:type="gramEnd"/>
      <w:r>
        <w:rPr>
          <w:rFonts w:eastAsia="Times New Roman"/>
          <w:color w:val="000000"/>
          <w:spacing w:val="2"/>
          <w:sz w:val="21"/>
        </w:rPr>
        <w:t xml:space="preserve"> records the pendulum beats of each on the strip of paper. If the beats are exactly synchronous, the dots stand side by side. If the beats are not synchronous, the dots will be separated by an interval, long or short, according to the difference of the clocks—that is, the difference in time between the beginnings of corresponding beats—and the speed of the chronograph. Supposing the clock to be beating seconds, and the chronograph to discharge an inch of tape each second, it is obvious that the dots recording the beats of each clock will stand one inch apart. It is obvious, too, that the lineal space between the recording dots of two clocks not beating exactly together can easily be measured, as shown by the scale placed below the dots in the cut (fig. 605), and thereby the difference in time exactly determined.</w:t>
      </w:r>
    </w:p>
    <w:p w14:paraId="16A31830" w14:textId="77777777" w:rsidR="00CF4BE1" w:rsidRDefault="00000000">
      <w:pPr>
        <w:spacing w:before="5" w:line="246" w:lineRule="exact"/>
        <w:ind w:left="288"/>
        <w:jc w:val="both"/>
        <w:textAlignment w:val="baseline"/>
        <w:rPr>
          <w:rFonts w:eastAsia="Times New Roman"/>
          <w:color w:val="000000"/>
          <w:spacing w:val="4"/>
          <w:sz w:val="21"/>
        </w:rPr>
      </w:pPr>
      <w:r>
        <w:rPr>
          <w:rFonts w:eastAsia="Times New Roman"/>
          <w:color w:val="000000"/>
          <w:spacing w:val="4"/>
          <w:sz w:val="21"/>
        </w:rPr>
        <w:t>The next step in the time service is to distribute the accurate</w:t>
      </w:r>
    </w:p>
    <w:p w14:paraId="16A31831" w14:textId="77777777" w:rsidR="00CF4BE1" w:rsidRDefault="00CF4BE1">
      <w:pPr>
        <w:sectPr w:rsidR="00CF4BE1">
          <w:pgSz w:w="7541" w:h="11621"/>
          <w:pgMar w:top="1200" w:right="902" w:bottom="685" w:left="879" w:header="720" w:footer="720" w:gutter="0"/>
          <w:cols w:space="720"/>
        </w:sectPr>
      </w:pPr>
    </w:p>
    <w:p w14:paraId="16A31832" w14:textId="77777777" w:rsidR="00CF4BE1" w:rsidRDefault="00000000">
      <w:pPr>
        <w:tabs>
          <w:tab w:val="right" w:pos="5688"/>
        </w:tabs>
        <w:spacing w:line="248" w:lineRule="exact"/>
        <w:ind w:left="1368"/>
        <w:textAlignment w:val="baseline"/>
        <w:rPr>
          <w:rFonts w:eastAsia="Times New Roman"/>
          <w:b/>
          <w:color w:val="000000"/>
          <w:sz w:val="16"/>
        </w:rPr>
      </w:pPr>
      <w:r>
        <w:rPr>
          <w:rFonts w:eastAsia="Times New Roman"/>
          <w:b/>
          <w:color w:val="000000"/>
          <w:sz w:val="16"/>
        </w:rPr>
        <w:lastRenderedPageBreak/>
        <w:t>DISTRIBUTION OF TIME SIGNALS.</w:t>
      </w:r>
      <w:r>
        <w:rPr>
          <w:rFonts w:eastAsia="Times New Roman"/>
          <w:b/>
          <w:color w:val="000000"/>
          <w:sz w:val="16"/>
        </w:rPr>
        <w:tab/>
      </w:r>
      <w:r>
        <w:rPr>
          <w:rFonts w:eastAsia="Times New Roman"/>
          <w:color w:val="000000"/>
          <w:sz w:val="21"/>
        </w:rPr>
        <w:t>1031</w:t>
      </w:r>
    </w:p>
    <w:p w14:paraId="16A31833" w14:textId="77777777" w:rsidR="00CF4BE1" w:rsidRDefault="00000000">
      <w:pPr>
        <w:spacing w:before="191" w:after="77" w:line="248"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time thus maintained to such as want it, which is done through an electrical attachment to the standard clock. This controlling clock was constructed by K Howard &amp; Company, of Boston, from designs by Mr. Hamblet, and has </w:t>
      </w:r>
      <w:r>
        <w:rPr>
          <w:rFonts w:eastAsia="Times New Roman"/>
          <w:b/>
          <w:color w:val="000000"/>
          <w:spacing w:val="3"/>
          <w:sz w:val="21"/>
        </w:rPr>
        <w:t xml:space="preserve">a </w:t>
      </w:r>
      <w:r>
        <w:rPr>
          <w:rFonts w:eastAsia="Times New Roman"/>
          <w:color w:val="000000"/>
          <w:spacing w:val="3"/>
          <w:sz w:val="21"/>
        </w:rPr>
        <w:t xml:space="preserve">Dennison gravity escapement. The front clock plate and the electrical mechanism are shown in fig. </w:t>
      </w:r>
      <w:r>
        <w:rPr>
          <w:rFonts w:eastAsia="Times New Roman"/>
          <w:b/>
          <w:color w:val="000000"/>
          <w:spacing w:val="3"/>
          <w:sz w:val="21"/>
        </w:rPr>
        <w:t xml:space="preserve">606. </w:t>
      </w:r>
      <w:r>
        <w:rPr>
          <w:rFonts w:eastAsia="Times New Roman"/>
          <w:color w:val="000000"/>
          <w:spacing w:val="3"/>
          <w:sz w:val="21"/>
        </w:rPr>
        <w:t>The wheel in the centre with the second hand revolves once a minute. One of its thirty teeth has been</w:t>
      </w:r>
    </w:p>
    <w:p w14:paraId="16A31834" w14:textId="77777777" w:rsidR="00CF4BE1" w:rsidRDefault="00000000">
      <w:pPr>
        <w:spacing w:after="174"/>
        <w:ind w:left="742" w:right="718"/>
        <w:textAlignment w:val="baseline"/>
      </w:pPr>
      <w:r>
        <w:rPr>
          <w:noProof/>
        </w:rPr>
        <w:drawing>
          <wp:inline distT="0" distB="0" distL="0" distR="0" wp14:anchorId="16A328AE" wp14:editId="16A328AF">
            <wp:extent cx="2730500" cy="3267075"/>
            <wp:effectExtent l="0" t="0" r="0" b="0"/>
            <wp:docPr id="223" name="Picture"/>
            <wp:cNvGraphicFramePr/>
            <a:graphic xmlns:a="http://schemas.openxmlformats.org/drawingml/2006/main">
              <a:graphicData uri="http://schemas.openxmlformats.org/drawingml/2006/picture">
                <pic:pic xmlns:pic="http://schemas.openxmlformats.org/drawingml/2006/picture">
                  <pic:nvPicPr>
                    <pic:cNvPr id="223" name="Picture"/>
                    <pic:cNvPicPr preferRelativeResize="0"/>
                  </pic:nvPicPr>
                  <pic:blipFill>
                    <a:blip r:embed="rId231"/>
                    <a:stretch>
                      <a:fillRect/>
                    </a:stretch>
                  </pic:blipFill>
                  <pic:spPr>
                    <a:xfrm>
                      <a:off x="0" y="0"/>
                      <a:ext cx="2730500" cy="3267075"/>
                    </a:xfrm>
                    <a:prstGeom prst="rect">
                      <a:avLst/>
                    </a:prstGeom>
                  </pic:spPr>
                </pic:pic>
              </a:graphicData>
            </a:graphic>
          </wp:inline>
        </w:drawing>
      </w:r>
    </w:p>
    <w:p w14:paraId="16A31835" w14:textId="77777777" w:rsidR="00CF4BE1" w:rsidRDefault="00000000">
      <w:pPr>
        <w:spacing w:line="185" w:lineRule="exact"/>
        <w:ind w:left="72"/>
        <w:jc w:val="center"/>
        <w:textAlignment w:val="baseline"/>
        <w:rPr>
          <w:rFonts w:eastAsia="Times New Roman"/>
          <w:b/>
          <w:color w:val="000000"/>
          <w:spacing w:val="-3"/>
          <w:sz w:val="16"/>
        </w:rPr>
      </w:pPr>
      <w:r>
        <w:rPr>
          <w:rFonts w:eastAsia="Times New Roman"/>
          <w:b/>
          <w:color w:val="000000"/>
          <w:spacing w:val="-3"/>
          <w:sz w:val="16"/>
        </w:rPr>
        <w:t>606.</w:t>
      </w:r>
    </w:p>
    <w:p w14:paraId="16A31836" w14:textId="77777777" w:rsidR="00CF4BE1" w:rsidRDefault="00000000">
      <w:pPr>
        <w:spacing w:before="124" w:line="248" w:lineRule="exact"/>
        <w:ind w:left="72" w:right="72"/>
        <w:jc w:val="both"/>
        <w:textAlignment w:val="baseline"/>
        <w:rPr>
          <w:rFonts w:eastAsia="Times New Roman"/>
          <w:color w:val="000000"/>
          <w:sz w:val="21"/>
        </w:rPr>
      </w:pPr>
      <w:r>
        <w:rPr>
          <w:rFonts w:eastAsia="Times New Roman"/>
          <w:color w:val="000000"/>
          <w:sz w:val="21"/>
        </w:rPr>
        <w:t xml:space="preserve">filed away, the vacant space causing the omission of the tick which would otherwise mark the fifty-eighth second of the minute The remaining teeth act upon a delicate jeweled spring, which breaks an electric circuit at the passage of each tooth. The two wires connecting with this spring and its </w:t>
      </w:r>
      <w:proofErr w:type="gramStart"/>
      <w:r>
        <w:rPr>
          <w:rFonts w:eastAsia="Times New Roman"/>
          <w:color w:val="000000"/>
          <w:sz w:val="21"/>
        </w:rPr>
        <w:t>banking oper</w:t>
      </w:r>
      <w:r>
        <w:rPr>
          <w:rFonts w:eastAsia="Times New Roman"/>
          <w:color w:val="000000"/>
          <w:sz w:val="21"/>
        </w:rPr>
        <w:softHyphen/>
        <w:t>ate</w:t>
      </w:r>
      <w:proofErr w:type="gramEnd"/>
      <w:r>
        <w:rPr>
          <w:rFonts w:eastAsia="Times New Roman"/>
          <w:color w:val="000000"/>
          <w:sz w:val="21"/>
        </w:rPr>
        <w:t xml:space="preserve"> the relay, at the left of the figure, and through it the sounder,</w:t>
      </w:r>
    </w:p>
    <w:p w14:paraId="16A31837" w14:textId="77777777" w:rsidR="00CF4BE1" w:rsidRDefault="00CF4BE1">
      <w:pPr>
        <w:sectPr w:rsidR="00CF4BE1">
          <w:pgSz w:w="7637" w:h="11592"/>
          <w:pgMar w:top="1160" w:right="737" w:bottom="636" w:left="1140" w:header="720" w:footer="720" w:gutter="0"/>
          <w:cols w:space="720"/>
        </w:sectPr>
      </w:pPr>
    </w:p>
    <w:p w14:paraId="16A31838" w14:textId="77777777" w:rsidR="00CF4BE1" w:rsidRDefault="00000000">
      <w:pPr>
        <w:tabs>
          <w:tab w:val="left" w:pos="1512"/>
        </w:tabs>
        <w:spacing w:line="237" w:lineRule="exact"/>
        <w:ind w:left="72" w:right="72"/>
        <w:textAlignment w:val="baseline"/>
        <w:rPr>
          <w:rFonts w:eastAsia="Times New Roman"/>
          <w:color w:val="000000"/>
          <w:spacing w:val="-10"/>
          <w:sz w:val="20"/>
        </w:rPr>
      </w:pPr>
      <w:r>
        <w:lastRenderedPageBreak/>
        <w:pict w14:anchorId="16A328B0">
          <v:shape id="_x0000_s1643" type="#_x0000_t202" style="position:absolute;left:0;text-align:left;margin-left:0;margin-top:0;width:370.1pt;height:579.35pt;z-index:-251515904;mso-position-horizontal-relative:page;mso-position-vertical-relative:page" fillcolor="#efefef" stroked="f">
            <v:textbox>
              <w:txbxContent>
                <w:p w14:paraId="16A3358C"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10"/>
          <w:sz w:val="20"/>
        </w:rPr>
        <w:t>1032</w:t>
      </w:r>
      <w:r>
        <w:rPr>
          <w:rFonts w:eastAsia="Times New Roman"/>
          <w:color w:val="000000"/>
          <w:spacing w:val="-10"/>
          <w:sz w:val="20"/>
        </w:rPr>
        <w:tab/>
        <w:t>THE ELECTRIC TIME SERVICE.</w:t>
      </w:r>
    </w:p>
    <w:p w14:paraId="16A31839" w14:textId="77777777" w:rsidR="00CF4BE1" w:rsidRDefault="00000000">
      <w:pPr>
        <w:spacing w:before="203" w:line="246"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which indicates the beginning of each minute by a pause of two seconds. The beginning of each five minutes is identified by a pause of twenty seconds, obtained through the agency of the </w:t>
      </w:r>
      <w:proofErr w:type="gramStart"/>
      <w:r>
        <w:rPr>
          <w:rFonts w:eastAsia="Times New Roman"/>
          <w:color w:val="000000"/>
          <w:spacing w:val="6"/>
          <w:sz w:val="20"/>
        </w:rPr>
        <w:t>five minute</w:t>
      </w:r>
      <w:proofErr w:type="gramEnd"/>
      <w:r>
        <w:rPr>
          <w:rFonts w:eastAsia="Times New Roman"/>
          <w:color w:val="000000"/>
          <w:spacing w:val="6"/>
          <w:sz w:val="20"/>
        </w:rPr>
        <w:t xml:space="preserve"> wheel to the left of the </w:t>
      </w:r>
      <w:proofErr w:type="gramStart"/>
      <w:r>
        <w:rPr>
          <w:rFonts w:eastAsia="Times New Roman"/>
          <w:color w:val="000000"/>
          <w:spacing w:val="6"/>
          <w:sz w:val="20"/>
        </w:rPr>
        <w:t>seconds</w:t>
      </w:r>
      <w:proofErr w:type="gramEnd"/>
      <w:r>
        <w:rPr>
          <w:rFonts w:eastAsia="Times New Roman"/>
          <w:color w:val="000000"/>
          <w:spacing w:val="6"/>
          <w:sz w:val="20"/>
        </w:rPr>
        <w:t xml:space="preserve"> wheel. At each revolution of the </w:t>
      </w:r>
      <w:proofErr w:type="gramStart"/>
      <w:r>
        <w:rPr>
          <w:rFonts w:eastAsia="Times New Roman"/>
          <w:color w:val="000000"/>
          <w:spacing w:val="6"/>
          <w:sz w:val="20"/>
        </w:rPr>
        <w:t>five minute</w:t>
      </w:r>
      <w:proofErr w:type="gramEnd"/>
      <w:r>
        <w:rPr>
          <w:rFonts w:eastAsia="Times New Roman"/>
          <w:color w:val="000000"/>
          <w:spacing w:val="6"/>
          <w:sz w:val="20"/>
        </w:rPr>
        <w:t xml:space="preserve"> wheel the lever at the top drops into the notch in the wheel, making electric connection between the two wires governing the relay, thus preventing the minute wheel from breaking the circuit for the space of twenty seconds. </w:t>
      </w:r>
      <w:proofErr w:type="gramStart"/>
      <w:r>
        <w:rPr>
          <w:rFonts w:eastAsia="Times New Roman"/>
          <w:color w:val="000000"/>
          <w:spacing w:val="6"/>
          <w:sz w:val="20"/>
        </w:rPr>
        <w:t>At</w:t>
      </w:r>
      <w:proofErr w:type="gramEnd"/>
      <w:r>
        <w:rPr>
          <w:rFonts w:eastAsia="Times New Roman"/>
          <w:color w:val="000000"/>
          <w:spacing w:val="6"/>
          <w:sz w:val="20"/>
        </w:rPr>
        <w:t xml:space="preserve"> the right, near the top of the figure, is shown a sounder, which may be located at any point on the lines. It is by means of these sounders, with which the recipients of the </w:t>
      </w:r>
      <w:proofErr w:type="gramStart"/>
      <w:r>
        <w:rPr>
          <w:rFonts w:eastAsia="Times New Roman"/>
          <w:color w:val="000000"/>
          <w:spacing w:val="6"/>
          <w:sz w:val="20"/>
        </w:rPr>
        <w:t>s:Tvice</w:t>
      </w:r>
      <w:proofErr w:type="gramEnd"/>
      <w:r>
        <w:rPr>
          <w:rFonts w:eastAsia="Times New Roman"/>
          <w:color w:val="000000"/>
          <w:spacing w:val="6"/>
          <w:sz w:val="20"/>
        </w:rPr>
        <w:t xml:space="preserve"> are supplied, that their time pieces are regulated.</w:t>
      </w:r>
    </w:p>
    <w:p w14:paraId="16A3183A" w14:textId="77777777" w:rsidR="00CF4BE1" w:rsidRDefault="00000000">
      <w:pPr>
        <w:spacing w:before="10"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The practical advantages of this constant and trustworthy time service will appear to </w:t>
      </w:r>
      <w:proofErr w:type="spellStart"/>
      <w:proofErr w:type="gramStart"/>
      <w:r>
        <w:rPr>
          <w:rFonts w:eastAsia="Times New Roman"/>
          <w:color w:val="000000"/>
          <w:spacing w:val="7"/>
          <w:sz w:val="20"/>
        </w:rPr>
        <w:t>any one</w:t>
      </w:r>
      <w:proofErr w:type="spellEnd"/>
      <w:proofErr w:type="gramEnd"/>
      <w:r>
        <w:rPr>
          <w:rFonts w:eastAsia="Times New Roman"/>
          <w:color w:val="000000"/>
          <w:spacing w:val="7"/>
          <w:sz w:val="20"/>
        </w:rPr>
        <w:t xml:space="preserve"> who has to do with important commercial or industrial affairs. One of the great sources of friction in social and business intercourse is time variation and uncertainty. The maintenance of a common and authoritative standard will go far to lessen such friction, to the great time saving of all classes, and the prevention of many mistakes and misunderstandings. Where thousands are engaged, delays of no more than a minute at a time amount in practical effect </w:t>
      </w:r>
      <w:proofErr w:type="gramStart"/>
      <w:r>
        <w:rPr>
          <w:rFonts w:eastAsia="Times New Roman"/>
          <w:color w:val="000000"/>
          <w:spacing w:val="7"/>
          <w:sz w:val="20"/>
        </w:rPr>
        <w:t>to</w:t>
      </w:r>
      <w:proofErr w:type="gramEnd"/>
      <w:r>
        <w:rPr>
          <w:rFonts w:eastAsia="Times New Roman"/>
          <w:color w:val="000000"/>
          <w:spacing w:val="7"/>
          <w:sz w:val="20"/>
        </w:rPr>
        <w:t xml:space="preserve"> the loss of hours, days, even months of individual labor. In a factory employing only three hundred men, a variation of one minute in the signal for starting and stopping means the loss of one man's work for a whole day.</w:t>
      </w:r>
    </w:p>
    <w:p w14:paraId="16A3183B" w14:textId="77777777" w:rsidR="00CF4BE1" w:rsidRDefault="00000000">
      <w:pPr>
        <w:spacing w:before="136" w:line="246" w:lineRule="exact"/>
        <w:ind w:left="72" w:right="72"/>
        <w:jc w:val="center"/>
        <w:textAlignment w:val="baseline"/>
        <w:rPr>
          <w:rFonts w:eastAsia="Times New Roman"/>
          <w:color w:val="000000"/>
          <w:spacing w:val="-8"/>
          <w:sz w:val="20"/>
        </w:rPr>
      </w:pPr>
      <w:r>
        <w:rPr>
          <w:rFonts w:eastAsia="Times New Roman"/>
          <w:color w:val="000000"/>
          <w:spacing w:val="-8"/>
          <w:sz w:val="20"/>
        </w:rPr>
        <w:t>DUPRES CALL-STUD FOR FIRE ALARMS.</w:t>
      </w:r>
    </w:p>
    <w:p w14:paraId="16A3183C" w14:textId="27F06EE9" w:rsidR="00CF4BE1" w:rsidRDefault="00000000">
      <w:pPr>
        <w:spacing w:before="134"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The principal advantage of this device consists in the com</w:t>
      </w:r>
      <w:r>
        <w:rPr>
          <w:rFonts w:eastAsia="Times New Roman"/>
          <w:color w:val="000000"/>
          <w:spacing w:val="6"/>
          <w:sz w:val="20"/>
        </w:rPr>
        <w:softHyphen/>
        <w:t xml:space="preserve">bination of an automatic tire alarm with the ordinary push button of an electric bell. For this </w:t>
      </w:r>
      <w:proofErr w:type="gramStart"/>
      <w:r>
        <w:rPr>
          <w:rFonts w:eastAsia="Times New Roman"/>
          <w:color w:val="000000"/>
          <w:spacing w:val="6"/>
          <w:sz w:val="20"/>
        </w:rPr>
        <w:t>purpose</w:t>
      </w:r>
      <w:proofErr w:type="gramEnd"/>
      <w:r>
        <w:rPr>
          <w:rFonts w:eastAsia="Times New Roman"/>
          <w:color w:val="000000"/>
          <w:spacing w:val="6"/>
          <w:sz w:val="20"/>
        </w:rPr>
        <w:t xml:space="preserve"> Dupre fastened to the lower metallic strip y, fig. 608, a nut made of fusible alloy in such a manner as to prevent, under normal conditions, the con• tact of this strip with </w:t>
      </w:r>
      <w:r>
        <w:rPr>
          <w:rFonts w:eastAsia="Times New Roman"/>
          <w:i/>
          <w:color w:val="000000"/>
          <w:spacing w:val="6"/>
          <w:sz w:val="24"/>
        </w:rPr>
        <w:t xml:space="preserve">p. </w:t>
      </w:r>
      <w:r>
        <w:rPr>
          <w:rFonts w:eastAsia="Times New Roman"/>
          <w:color w:val="000000"/>
          <w:spacing w:val="6"/>
          <w:sz w:val="20"/>
        </w:rPr>
        <w:t>This push button acts like an ordinary push button until the piece of alloy fuses at a convenient tem</w:t>
      </w:r>
      <w:r>
        <w:rPr>
          <w:rFonts w:eastAsia="Times New Roman"/>
          <w:color w:val="000000"/>
          <w:spacing w:val="6"/>
          <w:sz w:val="20"/>
        </w:rPr>
        <w:softHyphen/>
        <w:t>perature</w:t>
      </w:r>
      <w:proofErr w:type="gramStart"/>
      <w:r>
        <w:rPr>
          <w:rFonts w:eastAsia="Times New Roman"/>
          <w:color w:val="000000"/>
          <w:spacing w:val="6"/>
          <w:sz w:val="20"/>
        </w:rPr>
        <w:t>, ,</w:t>
      </w:r>
      <w:r>
        <w:rPr>
          <w:rFonts w:ascii="Garamond" w:eastAsia="Garamond" w:hAnsi="Garamond"/>
          <w:color w:val="000000"/>
          <w:spacing w:val="6"/>
          <w:sz w:val="20"/>
          <w:vertAlign w:val="superscript"/>
        </w:rPr>
        <w:t>,</w:t>
      </w:r>
      <w:proofErr w:type="spellStart"/>
      <w:r>
        <w:rPr>
          <w:rFonts w:eastAsia="Times New Roman"/>
          <w:color w:val="000000"/>
          <w:spacing w:val="6"/>
          <w:sz w:val="20"/>
        </w:rPr>
        <w:t>enerally</w:t>
      </w:r>
      <w:proofErr w:type="spellEnd"/>
      <w:proofErr w:type="gramEnd"/>
      <w:r>
        <w:rPr>
          <w:rFonts w:eastAsia="Times New Roman"/>
          <w:color w:val="000000"/>
          <w:spacing w:val="6"/>
          <w:sz w:val="20"/>
        </w:rPr>
        <w:t xml:space="preserve"> about 37° C.</w:t>
      </w:r>
      <w:r w:rsidR="0027141B">
        <w:rPr>
          <w:rFonts w:eastAsia="Times New Roman"/>
          <w:color w:val="000000"/>
          <w:spacing w:val="6"/>
          <w:sz w:val="20"/>
        </w:rPr>
        <w:t>;</w:t>
      </w:r>
      <w:r>
        <w:rPr>
          <w:rFonts w:eastAsia="Times New Roman"/>
          <w:color w:val="000000"/>
          <w:spacing w:val="6"/>
          <w:sz w:val="20"/>
        </w:rPr>
        <w:t xml:space="preserve"> then the lower spring, </w:t>
      </w:r>
      <w:r>
        <w:rPr>
          <w:rFonts w:eastAsia="Times New Roman"/>
          <w:i/>
          <w:color w:val="000000"/>
          <w:spacing w:val="6"/>
          <w:sz w:val="24"/>
        </w:rPr>
        <w:t xml:space="preserve">g, </w:t>
      </w:r>
      <w:r>
        <w:rPr>
          <w:rFonts w:eastAsia="Times New Roman"/>
          <w:color w:val="000000"/>
          <w:spacing w:val="6"/>
          <w:sz w:val="20"/>
        </w:rPr>
        <w:t xml:space="preserve">is released, rises, and </w:t>
      </w:r>
      <w:proofErr w:type="gramStart"/>
      <w:r>
        <w:rPr>
          <w:rFonts w:eastAsia="Times New Roman"/>
          <w:color w:val="000000"/>
          <w:spacing w:val="6"/>
          <w:sz w:val="20"/>
        </w:rPr>
        <w:t>comes in contact with</w:t>
      </w:r>
      <w:proofErr w:type="gramEnd"/>
      <w:r>
        <w:rPr>
          <w:rFonts w:eastAsia="Times New Roman"/>
          <w:color w:val="000000"/>
          <w:spacing w:val="6"/>
          <w:sz w:val="20"/>
        </w:rPr>
        <w:t xml:space="preserve"> the upper spring, </w:t>
      </w:r>
      <w:r>
        <w:rPr>
          <w:rFonts w:eastAsia="Times New Roman"/>
          <w:i/>
          <w:color w:val="000000"/>
          <w:spacing w:val="6"/>
          <w:sz w:val="24"/>
        </w:rPr>
        <w:t>p,</w:t>
      </w:r>
    </w:p>
    <w:p w14:paraId="16A3183D" w14:textId="77777777" w:rsidR="00CF4BE1" w:rsidRDefault="00CF4BE1">
      <w:pPr>
        <w:sectPr w:rsidR="00CF4BE1">
          <w:pgSz w:w="7402" w:h="11587"/>
          <w:pgMar w:top="1120" w:right="888" w:bottom="711" w:left="754" w:header="720" w:footer="720" w:gutter="0"/>
          <w:cols w:space="720"/>
        </w:sectPr>
      </w:pPr>
    </w:p>
    <w:p w14:paraId="16A3183E" w14:textId="77777777" w:rsidR="00CF4BE1" w:rsidRDefault="00000000">
      <w:pPr>
        <w:tabs>
          <w:tab w:val="right" w:pos="5688"/>
        </w:tabs>
        <w:spacing w:line="246" w:lineRule="exact"/>
        <w:ind w:left="1800"/>
        <w:textAlignment w:val="baseline"/>
        <w:rPr>
          <w:rFonts w:eastAsia="Times New Roman"/>
          <w:color w:val="000000"/>
          <w:sz w:val="20"/>
        </w:rPr>
      </w:pPr>
      <w:r>
        <w:lastRenderedPageBreak/>
        <w:pict w14:anchorId="16A328B1">
          <v:shape id="_x0000_s1642" type="#_x0000_t202" style="position:absolute;left:0;text-align:left;margin-left:0;margin-top:0;width:379.2pt;height:579.35pt;z-index:-251514880;mso-position-horizontal-relative:page;mso-position-vertical-relative:page" fillcolor="#efefef" stroked="f">
            <v:textbox>
              <w:txbxContent>
                <w:p w14:paraId="16A3358E"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0"/>
        </w:rPr>
        <w:t>ELECTRIC CALL BELLS.</w:t>
      </w:r>
      <w:r>
        <w:rPr>
          <w:rFonts w:eastAsia="Times New Roman"/>
          <w:color w:val="000000"/>
          <w:sz w:val="20"/>
        </w:rPr>
        <w:tab/>
        <w:t>1033</w:t>
      </w:r>
    </w:p>
    <w:p w14:paraId="16A3183F" w14:textId="77777777" w:rsidR="00CF4BE1" w:rsidRDefault="00000000">
      <w:pPr>
        <w:spacing w:before="214" w:line="246" w:lineRule="exact"/>
        <w:ind w:left="72" w:right="72"/>
        <w:jc w:val="both"/>
        <w:textAlignment w:val="baseline"/>
        <w:rPr>
          <w:rFonts w:eastAsia="Times New Roman"/>
          <w:color w:val="000000"/>
          <w:spacing w:val="7"/>
          <w:sz w:val="20"/>
        </w:rPr>
      </w:pPr>
      <w:proofErr w:type="gramStart"/>
      <w:r>
        <w:rPr>
          <w:rFonts w:eastAsia="Times New Roman"/>
          <w:color w:val="000000"/>
          <w:spacing w:val="7"/>
          <w:sz w:val="20"/>
        </w:rPr>
        <w:t>thus</w:t>
      </w:r>
      <w:proofErr w:type="gramEnd"/>
      <w:r>
        <w:rPr>
          <w:rFonts w:eastAsia="Times New Roman"/>
          <w:color w:val="000000"/>
          <w:spacing w:val="7"/>
          <w:sz w:val="20"/>
        </w:rPr>
        <w:t xml:space="preserve"> closing the circuit and causing a continuous ringing of the bell. Another arrangement consists of the combination of an automatic fire alarm with a bell pull in a manner analogous to the above.</w:t>
      </w:r>
    </w:p>
    <w:p w14:paraId="16A31840" w14:textId="77777777" w:rsidR="00CF4BE1" w:rsidRDefault="00000000">
      <w:pPr>
        <w:spacing w:before="166" w:line="246" w:lineRule="exact"/>
        <w:ind w:left="72"/>
        <w:jc w:val="center"/>
        <w:textAlignment w:val="baseline"/>
        <w:rPr>
          <w:rFonts w:eastAsia="Times New Roman"/>
          <w:color w:val="000000"/>
          <w:spacing w:val="-11"/>
          <w:sz w:val="20"/>
        </w:rPr>
      </w:pPr>
      <w:r>
        <w:rPr>
          <w:rFonts w:eastAsia="Times New Roman"/>
          <w:color w:val="000000"/>
          <w:spacing w:val="-11"/>
          <w:sz w:val="20"/>
        </w:rPr>
        <w:t>ELECTRIC CALL BELLS.</w:t>
      </w:r>
    </w:p>
    <w:p w14:paraId="16A31841" w14:textId="77777777" w:rsidR="00CF4BE1" w:rsidRDefault="00000000">
      <w:pPr>
        <w:spacing w:before="181"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THE introduction of call bells or alarms, which have now be</w:t>
      </w:r>
      <w:r>
        <w:rPr>
          <w:rFonts w:eastAsia="Times New Roman"/>
          <w:color w:val="000000"/>
          <w:spacing w:val="7"/>
          <w:sz w:val="20"/>
        </w:rPr>
        <w:softHyphen/>
        <w:t>come of such extensive application in hotels, factories, elevators, and wherever else their service has been desirable, or where it has been found convenient to employ electricity for operating them, followed, as a matter of course, with the early introduction of the electric telegraph. The invention of these instruments may, therefore, be said to date as far back as that of the tele</w:t>
      </w:r>
      <w:r>
        <w:rPr>
          <w:rFonts w:eastAsia="Times New Roman"/>
          <w:color w:val="000000"/>
          <w:spacing w:val="7"/>
          <w:sz w:val="20"/>
        </w:rPr>
        <w:softHyphen/>
        <w:t>graph itself.</w:t>
      </w:r>
    </w:p>
    <w:p w14:paraId="16A31842" w14:textId="7C35B646" w:rsidR="00CF4BE1" w:rsidRDefault="00000000">
      <w:pPr>
        <w:spacing w:line="245" w:lineRule="exact"/>
        <w:ind w:left="72" w:firstLine="216"/>
        <w:jc w:val="both"/>
        <w:textAlignment w:val="baseline"/>
        <w:rPr>
          <w:rFonts w:eastAsia="Times New Roman"/>
          <w:color w:val="000000"/>
          <w:spacing w:val="7"/>
          <w:sz w:val="20"/>
        </w:rPr>
      </w:pPr>
      <w:r>
        <w:rPr>
          <w:rFonts w:eastAsia="Times New Roman"/>
          <w:color w:val="000000"/>
          <w:spacing w:val="7"/>
          <w:sz w:val="20"/>
        </w:rPr>
        <w:t>It will readily be understood that, whatever may be the sys</w:t>
      </w:r>
      <w:r>
        <w:rPr>
          <w:rFonts w:eastAsia="Times New Roman"/>
          <w:color w:val="000000"/>
          <w:spacing w:val="7"/>
          <w:sz w:val="20"/>
        </w:rPr>
        <w:softHyphen/>
        <w:t>tem of telegraphy employed for correspondence between places distant from or near to each other, it is important, first of all, to have some means at command by which the attention of the correspondent with whom we wish to communicate may be ob</w:t>
      </w:r>
      <w:r>
        <w:rPr>
          <w:rFonts w:eastAsia="Times New Roman"/>
          <w:color w:val="000000"/>
          <w:spacing w:val="7"/>
          <w:sz w:val="20"/>
        </w:rPr>
        <w:softHyphen/>
        <w:t>tained</w:t>
      </w:r>
      <w:r w:rsidR="0027141B">
        <w:rPr>
          <w:rFonts w:eastAsia="Times New Roman"/>
          <w:color w:val="000000"/>
          <w:spacing w:val="7"/>
          <w:sz w:val="20"/>
        </w:rPr>
        <w:t>;</w:t>
      </w:r>
      <w:r>
        <w:rPr>
          <w:rFonts w:eastAsia="Times New Roman"/>
          <w:color w:val="000000"/>
          <w:spacing w:val="7"/>
          <w:sz w:val="20"/>
        </w:rPr>
        <w:t xml:space="preserve"> and this, of course, for cases under consideration, includes the means of producing a noise of some kind within his hearing. A wide field has thus been allowed for the exercise of man's constructive faculties; and the devices which have been succes</w:t>
      </w:r>
      <w:r>
        <w:rPr>
          <w:rFonts w:eastAsia="Times New Roman"/>
          <w:color w:val="000000"/>
          <w:spacing w:val="7"/>
          <w:sz w:val="20"/>
        </w:rPr>
        <w:softHyphen/>
        <w:t>sively introduced to meet the want have consequently been exceedingly numerous. Their general development, however, has been very much the same as that of the telegraph.</w:t>
      </w:r>
    </w:p>
    <w:p w14:paraId="16A31843" w14:textId="77777777" w:rsidR="00CF4BE1" w:rsidRDefault="00000000">
      <w:pPr>
        <w:spacing w:line="245" w:lineRule="exact"/>
        <w:ind w:left="72" w:firstLine="216"/>
        <w:jc w:val="both"/>
        <w:textAlignment w:val="baseline"/>
        <w:rPr>
          <w:rFonts w:eastAsia="Times New Roman"/>
          <w:color w:val="000000"/>
          <w:spacing w:val="7"/>
          <w:sz w:val="20"/>
        </w:rPr>
      </w:pPr>
      <w:r>
        <w:rPr>
          <w:rFonts w:eastAsia="Times New Roman"/>
          <w:color w:val="000000"/>
          <w:spacing w:val="7"/>
          <w:sz w:val="20"/>
        </w:rPr>
        <w:t xml:space="preserve">Professor Wheatstone, in his earliest telegraph experiments, made use of a call which was run by clock work, the movement of the latter being controlled by the action of an electro-magnet. This seems to have been about the first </w:t>
      </w:r>
      <w:proofErr w:type="gramStart"/>
      <w:r>
        <w:rPr>
          <w:rFonts w:eastAsia="Times New Roman"/>
          <w:color w:val="000000"/>
          <w:spacing w:val="7"/>
          <w:sz w:val="20"/>
        </w:rPr>
        <w:t>really practical</w:t>
      </w:r>
      <w:proofErr w:type="gramEnd"/>
      <w:r>
        <w:rPr>
          <w:rFonts w:eastAsia="Times New Roman"/>
          <w:color w:val="000000"/>
          <w:spacing w:val="7"/>
          <w:sz w:val="20"/>
        </w:rPr>
        <w:t xml:space="preserve"> instru</w:t>
      </w:r>
      <w:r>
        <w:rPr>
          <w:rFonts w:eastAsia="Times New Roman"/>
          <w:color w:val="000000"/>
          <w:spacing w:val="7"/>
          <w:sz w:val="20"/>
        </w:rPr>
        <w:softHyphen/>
        <w:t>ment of the kind introduced, and even it was not considered altogether satisfactory in its operation at that time. Since then, however, the apparatus has been so much improved and simpli</w:t>
      </w:r>
      <w:r>
        <w:rPr>
          <w:rFonts w:eastAsia="Times New Roman"/>
          <w:color w:val="000000"/>
          <w:spacing w:val="7"/>
          <w:sz w:val="20"/>
        </w:rPr>
        <w:softHyphen/>
        <w:t>fied in one way and another, and the various domestic uses to which it has been applied have given rise to so many different forms, that a knowledge of their details becomes desirable. We</w:t>
      </w:r>
    </w:p>
    <w:p w14:paraId="16A31844" w14:textId="77777777" w:rsidR="00CF4BE1" w:rsidRDefault="00CF4BE1">
      <w:pPr>
        <w:sectPr w:rsidR="00CF4BE1">
          <w:pgSz w:w="7584" w:h="11587"/>
          <w:pgMar w:top="1080" w:right="813" w:bottom="691" w:left="1011" w:header="720" w:footer="720" w:gutter="0"/>
          <w:cols w:space="720"/>
        </w:sectPr>
      </w:pPr>
    </w:p>
    <w:p w14:paraId="16A31845" w14:textId="77777777" w:rsidR="00CF4BE1" w:rsidRDefault="00000000">
      <w:pPr>
        <w:tabs>
          <w:tab w:val="left" w:pos="1872"/>
        </w:tabs>
        <w:spacing w:before="16" w:line="244" w:lineRule="exact"/>
        <w:ind w:left="72" w:right="72"/>
        <w:textAlignment w:val="baseline"/>
        <w:rPr>
          <w:rFonts w:eastAsia="Times New Roman"/>
          <w:b/>
          <w:color w:val="000000"/>
          <w:sz w:val="21"/>
        </w:rPr>
      </w:pPr>
      <w:r>
        <w:rPr>
          <w:rFonts w:eastAsia="Times New Roman"/>
          <w:b/>
          <w:color w:val="000000"/>
          <w:sz w:val="21"/>
        </w:rPr>
        <w:lastRenderedPageBreak/>
        <w:t>1034</w:t>
      </w:r>
      <w:r>
        <w:rPr>
          <w:rFonts w:eastAsia="Times New Roman"/>
          <w:b/>
          <w:color w:val="000000"/>
          <w:sz w:val="21"/>
        </w:rPr>
        <w:tab/>
      </w:r>
      <w:r>
        <w:rPr>
          <w:rFonts w:eastAsia="Times New Roman"/>
          <w:b/>
          <w:color w:val="000000"/>
          <w:sz w:val="16"/>
        </w:rPr>
        <w:t>ELECTRIC CALL BELLS.</w:t>
      </w:r>
    </w:p>
    <w:p w14:paraId="16A31846" w14:textId="77777777" w:rsidR="00CF4BE1" w:rsidRDefault="00000000">
      <w:pPr>
        <w:spacing w:before="206" w:line="239" w:lineRule="exact"/>
        <w:ind w:left="72" w:right="72"/>
        <w:jc w:val="both"/>
        <w:textAlignment w:val="baseline"/>
        <w:rPr>
          <w:rFonts w:eastAsia="Times New Roman"/>
          <w:b/>
          <w:color w:val="000000"/>
          <w:sz w:val="21"/>
        </w:rPr>
      </w:pPr>
      <w:r>
        <w:rPr>
          <w:rFonts w:eastAsia="Times New Roman"/>
          <w:b/>
          <w:color w:val="000000"/>
          <w:sz w:val="21"/>
        </w:rPr>
        <w:t xml:space="preserve">have, therefore, thought it worth 'our </w:t>
      </w:r>
      <w:proofErr w:type="gramStart"/>
      <w:r>
        <w:rPr>
          <w:rFonts w:eastAsia="Times New Roman"/>
          <w:b/>
          <w:color w:val="000000"/>
          <w:sz w:val="21"/>
        </w:rPr>
        <w:t>while</w:t>
      </w:r>
      <w:proofErr w:type="gramEnd"/>
      <w:r>
        <w:rPr>
          <w:rFonts w:eastAsia="Times New Roman"/>
          <w:b/>
          <w:color w:val="000000"/>
          <w:sz w:val="21"/>
        </w:rPr>
        <w:t xml:space="preserve"> to devote a chapter to the consideration of the more important of this class of instru</w:t>
      </w:r>
      <w:r>
        <w:rPr>
          <w:rFonts w:eastAsia="Times New Roman"/>
          <w:b/>
          <w:color w:val="000000"/>
          <w:sz w:val="21"/>
        </w:rPr>
        <w:softHyphen/>
        <w:t>ments.</w:t>
      </w:r>
    </w:p>
    <w:p w14:paraId="16A31847" w14:textId="77777777" w:rsidR="00CF4BE1" w:rsidRDefault="00000000">
      <w:pPr>
        <w:spacing w:before="10" w:after="137" w:line="244" w:lineRule="exact"/>
        <w:ind w:left="72" w:right="72" w:firstLine="216"/>
        <w:jc w:val="both"/>
        <w:textAlignment w:val="baseline"/>
        <w:rPr>
          <w:rFonts w:eastAsia="Times New Roman"/>
          <w:b/>
          <w:color w:val="000000"/>
          <w:sz w:val="21"/>
        </w:rPr>
      </w:pPr>
      <w:r>
        <w:rPr>
          <w:rFonts w:eastAsia="Times New Roman"/>
          <w:b/>
          <w:color w:val="000000"/>
          <w:sz w:val="21"/>
        </w:rPr>
        <w:t>The push button or key used in short circuits serves to close the latter in a very simple and effectual manner. Its general plan will be made apparent by reference to figs. 607 and 608.</w:t>
      </w:r>
    </w:p>
    <w:p w14:paraId="16A31848" w14:textId="77777777" w:rsidR="00CF4BE1" w:rsidRDefault="00000000">
      <w:pPr>
        <w:spacing w:after="160"/>
        <w:ind w:left="406" w:right="362"/>
        <w:textAlignment w:val="baseline"/>
      </w:pPr>
      <w:r>
        <w:rPr>
          <w:noProof/>
        </w:rPr>
        <w:drawing>
          <wp:inline distT="0" distB="0" distL="0" distR="0" wp14:anchorId="16A328B2" wp14:editId="16A328B3">
            <wp:extent cx="3169920" cy="1350010"/>
            <wp:effectExtent l="0" t="0" r="0" b="0"/>
            <wp:docPr id="224" name="Picture"/>
            <wp:cNvGraphicFramePr/>
            <a:graphic xmlns:a="http://schemas.openxmlformats.org/drawingml/2006/main">
              <a:graphicData uri="http://schemas.openxmlformats.org/drawingml/2006/picture">
                <pic:pic xmlns:pic="http://schemas.openxmlformats.org/drawingml/2006/picture">
                  <pic:nvPicPr>
                    <pic:cNvPr id="224" name="Picture"/>
                    <pic:cNvPicPr preferRelativeResize="0"/>
                  </pic:nvPicPr>
                  <pic:blipFill>
                    <a:blip r:embed="rId232"/>
                    <a:stretch>
                      <a:fillRect/>
                    </a:stretch>
                  </pic:blipFill>
                  <pic:spPr>
                    <a:xfrm>
                      <a:off x="0" y="0"/>
                      <a:ext cx="3169920" cy="1350010"/>
                    </a:xfrm>
                    <a:prstGeom prst="rect">
                      <a:avLst/>
                    </a:prstGeom>
                  </pic:spPr>
                </pic:pic>
              </a:graphicData>
            </a:graphic>
          </wp:inline>
        </w:drawing>
      </w:r>
    </w:p>
    <w:p w14:paraId="16A31849" w14:textId="77777777" w:rsidR="00CF4BE1" w:rsidRDefault="00000000">
      <w:pPr>
        <w:spacing w:line="179" w:lineRule="exact"/>
        <w:ind w:left="72" w:right="72"/>
        <w:jc w:val="center"/>
        <w:textAlignment w:val="baseline"/>
        <w:rPr>
          <w:rFonts w:eastAsia="Times New Roman"/>
          <w:b/>
          <w:color w:val="000000"/>
          <w:sz w:val="16"/>
        </w:rPr>
      </w:pPr>
      <w:r>
        <w:rPr>
          <w:rFonts w:eastAsia="Times New Roman"/>
          <w:b/>
          <w:color w:val="000000"/>
          <w:sz w:val="16"/>
        </w:rPr>
        <w:t>/1g. 607.</w:t>
      </w:r>
    </w:p>
    <w:p w14:paraId="16A3184A" w14:textId="77777777" w:rsidR="00CF4BE1" w:rsidRDefault="00000000">
      <w:pPr>
        <w:spacing w:before="134" w:after="146" w:line="244" w:lineRule="exact"/>
        <w:ind w:left="72" w:right="72"/>
        <w:jc w:val="both"/>
        <w:textAlignment w:val="baseline"/>
        <w:rPr>
          <w:rFonts w:eastAsia="Times New Roman"/>
          <w:b/>
          <w:color w:val="000000"/>
          <w:spacing w:val="-2"/>
          <w:sz w:val="21"/>
        </w:rPr>
      </w:pPr>
      <w:r>
        <w:rPr>
          <w:rFonts w:eastAsia="Times New Roman"/>
          <w:b/>
          <w:color w:val="000000"/>
          <w:spacing w:val="-2"/>
          <w:sz w:val="21"/>
        </w:rPr>
        <w:t>The former shows the case T of wood or other insulating sub</w:t>
      </w:r>
      <w:r>
        <w:rPr>
          <w:rFonts w:eastAsia="Times New Roman"/>
          <w:b/>
          <w:color w:val="000000"/>
          <w:spacing w:val="-2"/>
          <w:sz w:val="21"/>
        </w:rPr>
        <w:softHyphen/>
        <w:t xml:space="preserve">stance, within which are secured the two metallic strips </w:t>
      </w:r>
      <w:r>
        <w:rPr>
          <w:rFonts w:eastAsia="Times New Roman"/>
          <w:i/>
          <w:color w:val="000000"/>
          <w:spacing w:val="-2"/>
          <w:sz w:val="21"/>
        </w:rPr>
        <w:t xml:space="preserve">p </w:t>
      </w:r>
      <w:r>
        <w:rPr>
          <w:rFonts w:eastAsia="Times New Roman"/>
          <w:b/>
          <w:color w:val="000000"/>
          <w:spacing w:val="-2"/>
          <w:sz w:val="21"/>
        </w:rPr>
        <w:t xml:space="preserve">and </w:t>
      </w:r>
      <w:r>
        <w:rPr>
          <w:rFonts w:eastAsia="Times New Roman"/>
          <w:i/>
          <w:color w:val="000000"/>
          <w:spacing w:val="-2"/>
          <w:sz w:val="21"/>
        </w:rPr>
        <w:t xml:space="preserve">g, </w:t>
      </w:r>
      <w:r>
        <w:rPr>
          <w:rFonts w:eastAsia="Times New Roman"/>
          <w:b/>
          <w:color w:val="000000"/>
          <w:spacing w:val="-2"/>
          <w:sz w:val="21"/>
        </w:rPr>
        <w:t>one above the other. In its normal state the upper strip is separated from the other by a steel or spiral spring. When, therefore, such a key is inserted in the circuit the latter remains open, but may be closed when desired by pressing upon the</w:t>
      </w:r>
    </w:p>
    <w:p w14:paraId="16A3184B" w14:textId="77777777" w:rsidR="00CF4BE1" w:rsidRDefault="00000000">
      <w:pPr>
        <w:shd w:val="solid" w:color="000000" w:fill="000000"/>
        <w:spacing w:after="673" w:line="110" w:lineRule="exact"/>
        <w:ind w:left="2652" w:right="2983"/>
        <w:jc w:val="center"/>
        <w:textAlignment w:val="baseline"/>
        <w:rPr>
          <w:rFonts w:eastAsia="Times New Roman"/>
          <w:b/>
          <w:color w:val="000000"/>
          <w:spacing w:val="-11"/>
          <w:sz w:val="16"/>
          <w:shd w:val="solid" w:color="FFFFFF" w:fill="FFFFFF"/>
        </w:rPr>
      </w:pPr>
      <w:r>
        <w:rPr>
          <w:rFonts w:eastAsia="Times New Roman"/>
          <w:b/>
          <w:color w:val="000000"/>
          <w:spacing w:val="-11"/>
          <w:sz w:val="16"/>
          <w:shd w:val="solid" w:color="FFFFFF" w:fill="FFFFFF"/>
        </w:rPr>
        <w:t>P'</w:t>
      </w:r>
    </w:p>
    <w:p w14:paraId="16A3184C" w14:textId="77777777" w:rsidR="00CF4BE1" w:rsidRDefault="00000000">
      <w:pPr>
        <w:spacing w:line="179" w:lineRule="exact"/>
        <w:ind w:left="3960"/>
        <w:textAlignment w:val="baseline"/>
        <w:rPr>
          <w:rFonts w:eastAsia="Times New Roman"/>
          <w:b/>
          <w:color w:val="000000"/>
          <w:sz w:val="16"/>
        </w:rPr>
      </w:pPr>
      <w:r>
        <w:rPr>
          <w:rFonts w:eastAsia="Times New Roman"/>
          <w:b/>
          <w:color w:val="000000"/>
          <w:sz w:val="16"/>
        </w:rPr>
        <w:t>c</w:t>
      </w:r>
    </w:p>
    <w:p w14:paraId="16A3184D" w14:textId="77777777" w:rsidR="00CF4BE1" w:rsidRDefault="00000000">
      <w:pPr>
        <w:spacing w:before="34" w:line="190" w:lineRule="exact"/>
        <w:ind w:left="72"/>
        <w:jc w:val="center"/>
        <w:textAlignment w:val="baseline"/>
        <w:rPr>
          <w:rFonts w:eastAsia="Times New Roman"/>
          <w:i/>
          <w:color w:val="000000"/>
          <w:spacing w:val="-12"/>
          <w:sz w:val="21"/>
        </w:rPr>
      </w:pPr>
      <w:r>
        <w:rPr>
          <w:rFonts w:eastAsia="Times New Roman"/>
          <w:i/>
          <w:color w:val="000000"/>
          <w:spacing w:val="-12"/>
          <w:sz w:val="21"/>
        </w:rPr>
        <w:t xml:space="preserve">Fig. </w:t>
      </w:r>
      <w:r>
        <w:rPr>
          <w:rFonts w:eastAsia="Times New Roman"/>
          <w:b/>
          <w:color w:val="000000"/>
          <w:spacing w:val="-12"/>
          <w:sz w:val="16"/>
        </w:rPr>
        <w:t>60&amp;</w:t>
      </w:r>
    </w:p>
    <w:p w14:paraId="16A3184E" w14:textId="77777777" w:rsidR="00CF4BE1" w:rsidRDefault="00000000">
      <w:pPr>
        <w:spacing w:before="139" w:line="244" w:lineRule="exact"/>
        <w:ind w:left="72" w:right="72"/>
        <w:jc w:val="both"/>
        <w:textAlignment w:val="baseline"/>
        <w:rPr>
          <w:rFonts w:eastAsia="Times New Roman"/>
          <w:b/>
          <w:color w:val="000000"/>
          <w:sz w:val="21"/>
        </w:rPr>
      </w:pPr>
      <w:r>
        <w:rPr>
          <w:rFonts w:eastAsia="Times New Roman"/>
          <w:b/>
          <w:color w:val="000000"/>
          <w:sz w:val="21"/>
        </w:rPr>
        <w:t xml:space="preserve">knob </w:t>
      </w:r>
      <w:r>
        <w:rPr>
          <w:rFonts w:eastAsia="Times New Roman"/>
          <w:i/>
          <w:color w:val="000000"/>
          <w:sz w:val="21"/>
        </w:rPr>
        <w:t xml:space="preserve">p', </w:t>
      </w:r>
      <w:r>
        <w:rPr>
          <w:rFonts w:eastAsia="Times New Roman"/>
          <w:b/>
          <w:color w:val="000000"/>
          <w:sz w:val="21"/>
        </w:rPr>
        <w:t xml:space="preserve">which brings the points p and </w:t>
      </w:r>
      <w:r>
        <w:rPr>
          <w:rFonts w:eastAsia="Times New Roman"/>
          <w:i/>
          <w:color w:val="000000"/>
          <w:sz w:val="21"/>
        </w:rPr>
        <w:t xml:space="preserve">g </w:t>
      </w:r>
      <w:r>
        <w:rPr>
          <w:rFonts w:eastAsia="Times New Roman"/>
          <w:b/>
          <w:color w:val="000000"/>
          <w:sz w:val="21"/>
        </w:rPr>
        <w:t>together. Upon the removal of the pressure the circuit is again opened by the re</w:t>
      </w:r>
      <w:r>
        <w:rPr>
          <w:rFonts w:eastAsia="Times New Roman"/>
          <w:b/>
          <w:color w:val="000000"/>
          <w:sz w:val="21"/>
        </w:rPr>
        <w:softHyphen/>
        <w:t>tractile force of the spring.</w:t>
      </w:r>
    </w:p>
    <w:p w14:paraId="16A3184F" w14:textId="77777777" w:rsidR="00CF4BE1" w:rsidRDefault="00000000">
      <w:pPr>
        <w:spacing w:before="5" w:line="242" w:lineRule="exact"/>
        <w:ind w:left="72" w:right="72" w:firstLine="216"/>
        <w:jc w:val="both"/>
        <w:textAlignment w:val="baseline"/>
        <w:rPr>
          <w:rFonts w:eastAsia="Times New Roman"/>
          <w:b/>
          <w:color w:val="000000"/>
          <w:spacing w:val="-1"/>
          <w:sz w:val="21"/>
        </w:rPr>
      </w:pPr>
      <w:r>
        <w:rPr>
          <w:rFonts w:eastAsia="Times New Roman"/>
          <w:b/>
          <w:color w:val="000000"/>
          <w:spacing w:val="-1"/>
          <w:sz w:val="21"/>
        </w:rPr>
        <w:t xml:space="preserve">Various patterns of keys are made to suit the </w:t>
      </w:r>
      <w:proofErr w:type="gramStart"/>
      <w:r>
        <w:rPr>
          <w:rFonts w:eastAsia="Times New Roman"/>
          <w:b/>
          <w:color w:val="000000"/>
          <w:spacing w:val="-1"/>
          <w:sz w:val="21"/>
        </w:rPr>
        <w:t>different pur</w:t>
      </w:r>
      <w:r>
        <w:rPr>
          <w:rFonts w:eastAsia="Times New Roman"/>
          <w:b/>
          <w:color w:val="000000"/>
          <w:spacing w:val="-1"/>
          <w:sz w:val="21"/>
        </w:rPr>
        <w:softHyphen/>
        <w:t>poses</w:t>
      </w:r>
      <w:proofErr w:type="gramEnd"/>
      <w:r>
        <w:rPr>
          <w:rFonts w:eastAsia="Times New Roman"/>
          <w:b/>
          <w:color w:val="000000"/>
          <w:spacing w:val="-1"/>
          <w:sz w:val="21"/>
        </w:rPr>
        <w:t xml:space="preserve"> for which they are to be used. The form shown in fig. 607 is the ordinary one. Fig. 609 represents another form, used for electric doer bells, in which the circuit closer is contained</w:t>
      </w:r>
    </w:p>
    <w:p w14:paraId="16A31850" w14:textId="77777777" w:rsidR="00CF4BE1" w:rsidRDefault="00CF4BE1">
      <w:pPr>
        <w:sectPr w:rsidR="00CF4BE1">
          <w:pgSz w:w="7450" w:h="11616"/>
          <w:pgMar w:top="1120" w:right="795" w:bottom="760" w:left="895" w:header="720" w:footer="720" w:gutter="0"/>
          <w:cols w:space="720"/>
        </w:sectPr>
      </w:pPr>
    </w:p>
    <w:p w14:paraId="16A31851" w14:textId="77777777" w:rsidR="00CF4BE1" w:rsidRDefault="00000000">
      <w:pPr>
        <w:tabs>
          <w:tab w:val="right" w:pos="5688"/>
        </w:tabs>
        <w:spacing w:before="4" w:line="245" w:lineRule="exact"/>
        <w:ind w:left="1944" w:right="72"/>
        <w:textAlignment w:val="baseline"/>
        <w:rPr>
          <w:rFonts w:eastAsia="Times New Roman"/>
          <w:b/>
          <w:color w:val="000000"/>
          <w:sz w:val="15"/>
        </w:rPr>
      </w:pPr>
      <w:r>
        <w:rPr>
          <w:rFonts w:eastAsia="Times New Roman"/>
          <w:b/>
          <w:color w:val="000000"/>
          <w:sz w:val="15"/>
        </w:rPr>
        <w:lastRenderedPageBreak/>
        <w:t>COMBINATION KEYS.</w:t>
      </w:r>
      <w:r>
        <w:rPr>
          <w:rFonts w:eastAsia="Times New Roman"/>
          <w:b/>
          <w:color w:val="000000"/>
          <w:sz w:val="15"/>
        </w:rPr>
        <w:tab/>
      </w:r>
      <w:r>
        <w:rPr>
          <w:rFonts w:eastAsia="Times New Roman"/>
          <w:color w:val="000000"/>
          <w:sz w:val="21"/>
        </w:rPr>
        <w:t>1035</w:t>
      </w:r>
    </w:p>
    <w:p w14:paraId="16A31852" w14:textId="77777777" w:rsidR="00CF4BE1" w:rsidRDefault="00000000">
      <w:pPr>
        <w:spacing w:before="203" w:line="245" w:lineRule="exact"/>
        <w:ind w:left="72" w:right="72"/>
        <w:jc w:val="both"/>
        <w:textAlignment w:val="baseline"/>
        <w:rPr>
          <w:rFonts w:eastAsia="Times New Roman"/>
          <w:color w:val="000000"/>
          <w:sz w:val="21"/>
        </w:rPr>
      </w:pPr>
      <w:r>
        <w:rPr>
          <w:rFonts w:eastAsia="Times New Roman"/>
          <w:color w:val="000000"/>
          <w:sz w:val="21"/>
        </w:rPr>
        <w:t>within a hollow in the base, the latter being usually of marble, and provided with screws for securing it wherever desired.</w:t>
      </w:r>
    </w:p>
    <w:p w14:paraId="16A31853" w14:textId="67779F94" w:rsidR="00CF4BE1" w:rsidRDefault="00000000">
      <w:pPr>
        <w:spacing w:before="26" w:after="91" w:line="245" w:lineRule="exact"/>
        <w:ind w:left="72" w:right="72" w:firstLine="216"/>
        <w:jc w:val="both"/>
        <w:textAlignment w:val="baseline"/>
        <w:rPr>
          <w:rFonts w:eastAsia="Times New Roman"/>
          <w:color w:val="000000"/>
          <w:sz w:val="21"/>
        </w:rPr>
      </w:pPr>
      <w:r>
        <w:rPr>
          <w:rFonts w:eastAsia="Times New Roman"/>
          <w:color w:val="000000"/>
          <w:sz w:val="21"/>
        </w:rPr>
        <w:t xml:space="preserve">Fig. 610 is a convenient form for combining </w:t>
      </w:r>
      <w:proofErr w:type="gramStart"/>
      <w:r>
        <w:rPr>
          <w:rFonts w:eastAsia="Times New Roman"/>
          <w:color w:val="000000"/>
          <w:sz w:val="21"/>
        </w:rPr>
        <w:t>a number of</w:t>
      </w:r>
      <w:proofErr w:type="gramEnd"/>
      <w:r>
        <w:rPr>
          <w:rFonts w:eastAsia="Times New Roman"/>
          <w:color w:val="000000"/>
          <w:sz w:val="21"/>
        </w:rPr>
        <w:t xml:space="preserve"> keys within a small compass</w:t>
      </w:r>
      <w:r w:rsidR="0027141B">
        <w:rPr>
          <w:rFonts w:eastAsia="Times New Roman"/>
          <w:color w:val="000000"/>
          <w:sz w:val="21"/>
        </w:rPr>
        <w:t>;</w:t>
      </w:r>
      <w:r>
        <w:rPr>
          <w:rFonts w:eastAsia="Times New Roman"/>
          <w:color w:val="000000"/>
          <w:sz w:val="21"/>
        </w:rPr>
        <w:t xml:space="preserve"> eight push buttons, corresponding to as many distinct circuits, are arranged at equal distances around a cylindrical case, within which the connections between the</w:t>
      </w:r>
    </w:p>
    <w:p w14:paraId="16A31854" w14:textId="77777777" w:rsidR="00CF4BE1" w:rsidRDefault="00CF4BE1">
      <w:pPr>
        <w:spacing w:before="26" w:after="91" w:line="245" w:lineRule="exact"/>
        <w:sectPr w:rsidR="00CF4BE1">
          <w:pgSz w:w="7666" w:h="11578"/>
          <w:pgMar w:top="1100" w:right="732" w:bottom="762" w:left="1174" w:header="720" w:footer="720" w:gutter="0"/>
          <w:cols w:space="720"/>
        </w:sectPr>
      </w:pPr>
    </w:p>
    <w:p w14:paraId="16A31855" w14:textId="77777777" w:rsidR="00CF4BE1" w:rsidRDefault="00000000">
      <w:pPr>
        <w:ind w:left="96" w:right="96"/>
        <w:textAlignment w:val="baseline"/>
      </w:pPr>
      <w:r>
        <w:rPr>
          <w:noProof/>
        </w:rPr>
        <w:drawing>
          <wp:inline distT="0" distB="0" distL="0" distR="0" wp14:anchorId="16A328B4" wp14:editId="16A328B5">
            <wp:extent cx="3535680" cy="2535555"/>
            <wp:effectExtent l="0" t="0" r="0" b="0"/>
            <wp:docPr id="225" name="Picture"/>
            <wp:cNvGraphicFramePr/>
            <a:graphic xmlns:a="http://schemas.openxmlformats.org/drawingml/2006/main">
              <a:graphicData uri="http://schemas.openxmlformats.org/drawingml/2006/picture">
                <pic:pic xmlns:pic="http://schemas.openxmlformats.org/drawingml/2006/picture">
                  <pic:nvPicPr>
                    <pic:cNvPr id="225" name="Picture"/>
                    <pic:cNvPicPr preferRelativeResize="0"/>
                  </pic:nvPicPr>
                  <pic:blipFill>
                    <a:blip r:embed="rId233"/>
                    <a:stretch>
                      <a:fillRect/>
                    </a:stretch>
                  </pic:blipFill>
                  <pic:spPr>
                    <a:xfrm>
                      <a:off x="0" y="0"/>
                      <a:ext cx="3535680" cy="2535555"/>
                    </a:xfrm>
                    <a:prstGeom prst="rect">
                      <a:avLst/>
                    </a:prstGeom>
                  </pic:spPr>
                </pic:pic>
              </a:graphicData>
            </a:graphic>
          </wp:inline>
        </w:drawing>
      </w:r>
    </w:p>
    <w:p w14:paraId="16A31856" w14:textId="77777777" w:rsidR="00CF4BE1" w:rsidRDefault="00CF4BE1">
      <w:pPr>
        <w:sectPr w:rsidR="00CF4BE1">
          <w:type w:val="continuous"/>
          <w:pgSz w:w="7666" w:h="11578"/>
          <w:pgMar w:top="1100" w:right="735" w:bottom="762" w:left="1171" w:header="720" w:footer="720" w:gutter="0"/>
          <w:cols w:space="720"/>
        </w:sectPr>
      </w:pPr>
    </w:p>
    <w:p w14:paraId="16A31857" w14:textId="77777777" w:rsidR="00CF4BE1" w:rsidRDefault="00000000">
      <w:pPr>
        <w:tabs>
          <w:tab w:val="left" w:pos="4464"/>
        </w:tabs>
        <w:spacing w:before="7" w:line="190" w:lineRule="exact"/>
        <w:ind w:left="1008"/>
        <w:textAlignment w:val="baseline"/>
        <w:rPr>
          <w:rFonts w:eastAsia="Times New Roman"/>
          <w:b/>
          <w:i/>
          <w:color w:val="000000"/>
          <w:spacing w:val="-3"/>
          <w:sz w:val="15"/>
        </w:rPr>
      </w:pPr>
      <w:r>
        <w:rPr>
          <w:rFonts w:eastAsia="Times New Roman"/>
          <w:b/>
          <w:i/>
          <w:color w:val="000000"/>
          <w:spacing w:val="-3"/>
          <w:sz w:val="15"/>
        </w:rPr>
        <w:t xml:space="preserve">Fig. </w:t>
      </w:r>
      <w:r>
        <w:rPr>
          <w:rFonts w:eastAsia="Times New Roman"/>
          <w:b/>
          <w:color w:val="000000"/>
          <w:spacing w:val="-3"/>
          <w:sz w:val="15"/>
        </w:rPr>
        <w:t>609.</w:t>
      </w:r>
      <w:r>
        <w:rPr>
          <w:rFonts w:eastAsia="Times New Roman"/>
          <w:b/>
          <w:color w:val="000000"/>
          <w:spacing w:val="-3"/>
          <w:sz w:val="15"/>
        </w:rPr>
        <w:tab/>
      </w:r>
      <w:r>
        <w:rPr>
          <w:rFonts w:eastAsia="Times New Roman"/>
          <w:i/>
          <w:color w:val="000000"/>
          <w:spacing w:val="-3"/>
          <w:sz w:val="21"/>
        </w:rPr>
        <w:t xml:space="preserve">Fig. </w:t>
      </w:r>
      <w:r>
        <w:rPr>
          <w:rFonts w:eastAsia="Times New Roman"/>
          <w:b/>
          <w:color w:val="000000"/>
          <w:spacing w:val="-3"/>
          <w:sz w:val="15"/>
        </w:rPr>
        <w:t>610.</w:t>
      </w:r>
    </w:p>
    <w:p w14:paraId="16A31858" w14:textId="77777777" w:rsidR="00CF4BE1" w:rsidRDefault="00000000">
      <w:pPr>
        <w:spacing w:before="68" w:line="245" w:lineRule="exact"/>
        <w:ind w:left="72" w:right="72"/>
        <w:jc w:val="both"/>
        <w:textAlignment w:val="baseline"/>
        <w:rPr>
          <w:rFonts w:eastAsia="Times New Roman"/>
          <w:color w:val="000000"/>
          <w:sz w:val="21"/>
        </w:rPr>
      </w:pPr>
      <w:r>
        <w:rPr>
          <w:rFonts w:eastAsia="Times New Roman"/>
          <w:color w:val="000000"/>
          <w:sz w:val="21"/>
        </w:rPr>
        <w:t>metallic strips and wires are made. Each wire is separately insulated by a silk covering, and the whole wound together into a single strand, where they leave the case.</w:t>
      </w:r>
    </w:p>
    <w:p w14:paraId="16A31859" w14:textId="77777777" w:rsidR="00CF4BE1" w:rsidRDefault="00000000">
      <w:pPr>
        <w:spacing w:before="264" w:line="173" w:lineRule="exact"/>
        <w:ind w:left="72"/>
        <w:jc w:val="center"/>
        <w:textAlignment w:val="baseline"/>
        <w:rPr>
          <w:rFonts w:eastAsia="Times New Roman"/>
          <w:b/>
          <w:color w:val="000000"/>
          <w:spacing w:val="8"/>
          <w:sz w:val="15"/>
        </w:rPr>
      </w:pPr>
      <w:r>
        <w:rPr>
          <w:rFonts w:eastAsia="Times New Roman"/>
          <w:b/>
          <w:color w:val="000000"/>
          <w:spacing w:val="8"/>
          <w:sz w:val="15"/>
        </w:rPr>
        <w:t>COMBINATION KEYS.</w:t>
      </w:r>
    </w:p>
    <w:p w14:paraId="16A3185A" w14:textId="5B24AC3A" w:rsidR="00CF4BE1" w:rsidRDefault="00000000">
      <w:pPr>
        <w:spacing w:before="103" w:line="245" w:lineRule="exact"/>
        <w:ind w:left="72" w:right="72" w:firstLine="216"/>
        <w:jc w:val="both"/>
        <w:textAlignment w:val="baseline"/>
        <w:rPr>
          <w:rFonts w:eastAsia="Times New Roman"/>
          <w:color w:val="000000"/>
          <w:sz w:val="21"/>
        </w:rPr>
      </w:pPr>
      <w:r>
        <w:rPr>
          <w:rFonts w:eastAsia="Times New Roman"/>
          <w:color w:val="000000"/>
          <w:sz w:val="21"/>
        </w:rPr>
        <w:t>With the keys above described it is evident that the signals last only so long as the button is depressed by the operator</w:t>
      </w:r>
      <w:r w:rsidR="0027141B">
        <w:rPr>
          <w:rFonts w:eastAsia="Times New Roman"/>
          <w:color w:val="000000"/>
          <w:sz w:val="21"/>
        </w:rPr>
        <w:t>;</w:t>
      </w:r>
      <w:r>
        <w:rPr>
          <w:rFonts w:eastAsia="Times New Roman"/>
          <w:color w:val="000000"/>
          <w:sz w:val="21"/>
        </w:rPr>
        <w:t xml:space="preserve"> it will also be observed that the operator has no means of knowing with certainty that a signal has been given, and that he must therefore be still less sure of its having been noticed. To meet this defect, and provide a suitable arrangement for every </w:t>
      </w:r>
      <w:proofErr w:type="gramStart"/>
      <w:r>
        <w:rPr>
          <w:rFonts w:eastAsia="Times New Roman"/>
          <w:color w:val="000000"/>
          <w:sz w:val="21"/>
        </w:rPr>
        <w:t>require</w:t>
      </w:r>
      <w:r>
        <w:rPr>
          <w:rFonts w:eastAsia="Times New Roman"/>
          <w:color w:val="000000"/>
          <w:sz w:val="21"/>
        </w:rPr>
        <w:softHyphen/>
        <w:t>ment</w:t>
      </w:r>
      <w:proofErr w:type="gramEnd"/>
      <w:r>
        <w:rPr>
          <w:rFonts w:eastAsia="Times New Roman"/>
          <w:color w:val="000000"/>
          <w:sz w:val="21"/>
        </w:rPr>
        <w:t>, a special combination is needed, such as is shown in fig.</w:t>
      </w:r>
    </w:p>
    <w:p w14:paraId="16A3185B" w14:textId="77777777" w:rsidR="00CF4BE1" w:rsidRDefault="00CF4BE1">
      <w:pPr>
        <w:sectPr w:rsidR="00CF4BE1">
          <w:type w:val="continuous"/>
          <w:pgSz w:w="7666" w:h="11578"/>
          <w:pgMar w:top="1100" w:right="749" w:bottom="762" w:left="1157" w:header="720" w:footer="720" w:gutter="0"/>
          <w:cols w:space="720"/>
        </w:sectPr>
      </w:pPr>
    </w:p>
    <w:p w14:paraId="16A3185C" w14:textId="77777777" w:rsidR="00CF4BE1" w:rsidRDefault="00000000">
      <w:pPr>
        <w:tabs>
          <w:tab w:val="left" w:pos="1872"/>
        </w:tabs>
        <w:spacing w:line="231" w:lineRule="exact"/>
        <w:ind w:left="72"/>
        <w:textAlignment w:val="baseline"/>
        <w:rPr>
          <w:rFonts w:eastAsia="Times New Roman"/>
          <w:color w:val="000000"/>
          <w:spacing w:val="7"/>
          <w:sz w:val="21"/>
        </w:rPr>
      </w:pPr>
      <w:r>
        <w:rPr>
          <w:rFonts w:eastAsia="Times New Roman"/>
          <w:color w:val="000000"/>
          <w:spacing w:val="7"/>
          <w:sz w:val="21"/>
        </w:rPr>
        <w:lastRenderedPageBreak/>
        <w:t>1036</w:t>
      </w:r>
      <w:r>
        <w:rPr>
          <w:rFonts w:eastAsia="Times New Roman"/>
          <w:color w:val="000000"/>
          <w:spacing w:val="7"/>
          <w:sz w:val="21"/>
        </w:rPr>
        <w:tab/>
      </w:r>
      <w:r>
        <w:rPr>
          <w:rFonts w:eastAsia="Times New Roman"/>
          <w:color w:val="000000"/>
          <w:spacing w:val="7"/>
          <w:sz w:val="16"/>
        </w:rPr>
        <w:t>ELECTRIC CALL BELLS.</w:t>
      </w:r>
    </w:p>
    <w:p w14:paraId="16A3185D" w14:textId="77777777" w:rsidR="00CF4BE1" w:rsidRDefault="00000000">
      <w:pPr>
        <w:spacing w:before="199" w:after="131" w:line="246" w:lineRule="exact"/>
        <w:ind w:left="72" w:right="72"/>
        <w:jc w:val="both"/>
        <w:textAlignment w:val="baseline"/>
        <w:rPr>
          <w:rFonts w:eastAsia="Times New Roman"/>
          <w:color w:val="000000"/>
          <w:spacing w:val="2"/>
          <w:sz w:val="21"/>
        </w:rPr>
      </w:pPr>
      <w:r>
        <w:rPr>
          <w:rFonts w:eastAsia="Times New Roman"/>
          <w:color w:val="000000"/>
          <w:spacing w:val="2"/>
          <w:sz w:val="21"/>
        </w:rPr>
        <w:t xml:space="preserve">611. This consists of a case containing a magnetic needle, an electro-magnet, and the metallic contact springs a </w:t>
      </w:r>
      <w:r>
        <w:rPr>
          <w:rFonts w:eastAsia="Times New Roman"/>
          <w:i/>
          <w:color w:val="000000"/>
          <w:spacing w:val="2"/>
          <w:sz w:val="21"/>
        </w:rPr>
        <w:t xml:space="preserve">b </w:t>
      </w:r>
      <w:r>
        <w:rPr>
          <w:rFonts w:eastAsia="Times New Roman"/>
          <w:color w:val="000000"/>
          <w:spacing w:val="2"/>
          <w:sz w:val="21"/>
        </w:rPr>
        <w:t xml:space="preserve">and </w:t>
      </w:r>
      <w:r>
        <w:rPr>
          <w:rFonts w:eastAsia="Times New Roman"/>
          <w:i/>
          <w:color w:val="000000"/>
          <w:spacing w:val="2"/>
          <w:sz w:val="21"/>
        </w:rPr>
        <w:t xml:space="preserve">c d. </w:t>
      </w:r>
      <w:r>
        <w:rPr>
          <w:rFonts w:eastAsia="Times New Roman"/>
          <w:color w:val="000000"/>
          <w:spacing w:val="2"/>
          <w:sz w:val="21"/>
        </w:rPr>
        <w:t xml:space="preserve">One end of the coil of the electro-magnet E is attached to the screw </w:t>
      </w:r>
      <w:r>
        <w:rPr>
          <w:rFonts w:eastAsia="Times New Roman"/>
          <w:i/>
          <w:color w:val="000000"/>
          <w:spacing w:val="2"/>
          <w:sz w:val="21"/>
        </w:rPr>
        <w:t xml:space="preserve">e, </w:t>
      </w:r>
      <w:r>
        <w:rPr>
          <w:rFonts w:eastAsia="Times New Roman"/>
          <w:color w:val="000000"/>
          <w:spacing w:val="2"/>
          <w:sz w:val="21"/>
        </w:rPr>
        <w:t xml:space="preserve">the other to the line wire by the insulated screw V. The spring a </w:t>
      </w:r>
      <w:r>
        <w:rPr>
          <w:rFonts w:eastAsia="Times New Roman"/>
          <w:i/>
          <w:color w:val="000000"/>
          <w:spacing w:val="2"/>
          <w:sz w:val="21"/>
        </w:rPr>
        <w:t xml:space="preserve">b </w:t>
      </w:r>
      <w:r>
        <w:rPr>
          <w:rFonts w:eastAsia="Times New Roman"/>
          <w:color w:val="000000"/>
          <w:spacing w:val="2"/>
          <w:sz w:val="21"/>
        </w:rPr>
        <w:t>is connected to the binding screw r lead</w:t>
      </w:r>
      <w:r>
        <w:rPr>
          <w:rFonts w:eastAsia="Times New Roman"/>
          <w:color w:val="000000"/>
          <w:spacing w:val="2"/>
          <w:sz w:val="21"/>
        </w:rPr>
        <w:softHyphen/>
        <w:t xml:space="preserve">ing to the battery, the other, </w:t>
      </w:r>
      <w:r>
        <w:rPr>
          <w:rFonts w:eastAsia="Times New Roman"/>
          <w:i/>
          <w:color w:val="000000"/>
          <w:spacing w:val="2"/>
          <w:sz w:val="21"/>
        </w:rPr>
        <w:t xml:space="preserve">c d, </w:t>
      </w:r>
      <w:r>
        <w:rPr>
          <w:rFonts w:eastAsia="Times New Roman"/>
          <w:color w:val="000000"/>
          <w:spacing w:val="2"/>
          <w:sz w:val="21"/>
        </w:rPr>
        <w:t xml:space="preserve">to the plate at </w:t>
      </w:r>
      <w:r>
        <w:rPr>
          <w:rFonts w:eastAsia="Times New Roman"/>
          <w:i/>
          <w:color w:val="000000"/>
          <w:spacing w:val="2"/>
          <w:sz w:val="21"/>
        </w:rPr>
        <w:t xml:space="preserve">e, </w:t>
      </w:r>
      <w:r>
        <w:rPr>
          <w:rFonts w:eastAsia="Times New Roman"/>
          <w:color w:val="000000"/>
          <w:spacing w:val="2"/>
          <w:sz w:val="21"/>
        </w:rPr>
        <w:t>by which communication with the line is made through the coil of the electro-</w:t>
      </w:r>
      <w:proofErr w:type="spellStart"/>
      <w:r>
        <w:rPr>
          <w:rFonts w:eastAsia="Times New Roman"/>
          <w:color w:val="000000"/>
          <w:spacing w:val="2"/>
          <w:sz w:val="21"/>
        </w:rPr>
        <w:t>magne</w:t>
      </w:r>
      <w:proofErr w:type="spellEnd"/>
      <w:r>
        <w:rPr>
          <w:rFonts w:eastAsia="Times New Roman"/>
          <w:color w:val="000000"/>
          <w:spacing w:val="2"/>
          <w:sz w:val="21"/>
          <w:vertAlign w:val="superscript"/>
        </w:rPr>
        <w:t>.</w:t>
      </w:r>
      <w:r>
        <w:rPr>
          <w:rFonts w:eastAsia="Times New Roman"/>
          <w:color w:val="000000"/>
          <w:spacing w:val="2"/>
          <w:sz w:val="21"/>
        </w:rPr>
        <w:t xml:space="preserve">. To the axis of the magnetic needle, </w:t>
      </w:r>
      <w:r>
        <w:rPr>
          <w:rFonts w:eastAsia="Times New Roman"/>
          <w:b/>
          <w:color w:val="000000"/>
          <w:spacing w:val="2"/>
          <w:sz w:val="21"/>
        </w:rPr>
        <w:t xml:space="preserve">A, </w:t>
      </w:r>
      <w:r>
        <w:rPr>
          <w:rFonts w:eastAsia="Times New Roman"/>
          <w:color w:val="000000"/>
          <w:spacing w:val="2"/>
          <w:sz w:val="21"/>
        </w:rPr>
        <w:t>is fas</w:t>
      </w:r>
      <w:r>
        <w:rPr>
          <w:rFonts w:eastAsia="Times New Roman"/>
          <w:color w:val="000000"/>
          <w:spacing w:val="2"/>
          <w:sz w:val="21"/>
        </w:rPr>
        <w:softHyphen/>
        <w:t>tened a pin</w:t>
      </w:r>
      <w:r>
        <w:rPr>
          <w:rFonts w:eastAsia="Times New Roman"/>
          <w:i/>
          <w:color w:val="000000"/>
          <w:spacing w:val="2"/>
          <w:sz w:val="21"/>
        </w:rPr>
        <w:t xml:space="preserve">g, </w:t>
      </w:r>
      <w:r>
        <w:rPr>
          <w:rFonts w:eastAsia="Times New Roman"/>
          <w:color w:val="000000"/>
          <w:spacing w:val="2"/>
          <w:sz w:val="21"/>
        </w:rPr>
        <w:t>which presses against the platinum contact r, when the lower pole is attracted by the electro-magnet, and the needle</w:t>
      </w:r>
    </w:p>
    <w:p w14:paraId="16A3185E" w14:textId="77777777" w:rsidR="00CF4BE1" w:rsidRDefault="00000000">
      <w:pPr>
        <w:spacing w:after="67"/>
        <w:ind w:left="1346" w:right="1304"/>
        <w:textAlignment w:val="baseline"/>
      </w:pPr>
      <w:r>
        <w:rPr>
          <w:noProof/>
        </w:rPr>
        <w:drawing>
          <wp:inline distT="0" distB="0" distL="0" distR="0" wp14:anchorId="16A328B6" wp14:editId="16A328B7">
            <wp:extent cx="1974850" cy="2155190"/>
            <wp:effectExtent l="0" t="0" r="0" b="0"/>
            <wp:docPr id="226" name="Picture"/>
            <wp:cNvGraphicFramePr/>
            <a:graphic xmlns:a="http://schemas.openxmlformats.org/drawingml/2006/main">
              <a:graphicData uri="http://schemas.openxmlformats.org/drawingml/2006/picture">
                <pic:pic xmlns:pic="http://schemas.openxmlformats.org/drawingml/2006/picture">
                  <pic:nvPicPr>
                    <pic:cNvPr id="226" name="Picture"/>
                    <pic:cNvPicPr preferRelativeResize="0"/>
                  </pic:nvPicPr>
                  <pic:blipFill>
                    <a:blip r:embed="rId234"/>
                    <a:stretch>
                      <a:fillRect/>
                    </a:stretch>
                  </pic:blipFill>
                  <pic:spPr>
                    <a:xfrm>
                      <a:off x="0" y="0"/>
                      <a:ext cx="1974850" cy="2155190"/>
                    </a:xfrm>
                    <a:prstGeom prst="rect">
                      <a:avLst/>
                    </a:prstGeom>
                  </pic:spPr>
                </pic:pic>
              </a:graphicData>
            </a:graphic>
          </wp:inline>
        </w:drawing>
      </w:r>
    </w:p>
    <w:p w14:paraId="16A3185F" w14:textId="77777777" w:rsidR="00CF4BE1" w:rsidRDefault="00000000">
      <w:pPr>
        <w:spacing w:line="218" w:lineRule="exact"/>
        <w:ind w:left="2808"/>
        <w:textAlignment w:val="baseline"/>
        <w:rPr>
          <w:rFonts w:eastAsia="Times New Roman"/>
          <w:i/>
          <w:color w:val="000000"/>
          <w:spacing w:val="15"/>
          <w:sz w:val="21"/>
        </w:rPr>
      </w:pPr>
      <w:r>
        <w:rPr>
          <w:rFonts w:eastAsia="Times New Roman"/>
          <w:i/>
          <w:color w:val="000000"/>
          <w:spacing w:val="15"/>
          <w:sz w:val="21"/>
        </w:rPr>
        <w:t xml:space="preserve">IV. </w:t>
      </w:r>
      <w:r>
        <w:rPr>
          <w:rFonts w:eastAsia="Times New Roman"/>
          <w:b/>
          <w:color w:val="000000"/>
          <w:spacing w:val="15"/>
          <w:sz w:val="16"/>
        </w:rPr>
        <w:t>611.</w:t>
      </w:r>
    </w:p>
    <w:p w14:paraId="16A31860" w14:textId="77777777" w:rsidR="00CF4BE1" w:rsidRDefault="00000000">
      <w:pPr>
        <w:spacing w:before="135" w:line="246" w:lineRule="exact"/>
        <w:ind w:left="72" w:right="72"/>
        <w:jc w:val="both"/>
        <w:textAlignment w:val="baseline"/>
        <w:rPr>
          <w:rFonts w:eastAsia="Times New Roman"/>
          <w:color w:val="000000"/>
          <w:spacing w:val="6"/>
          <w:sz w:val="21"/>
        </w:rPr>
      </w:pPr>
      <w:proofErr w:type="gramStart"/>
      <w:r>
        <w:rPr>
          <w:rFonts w:eastAsia="Times New Roman"/>
          <w:color w:val="000000"/>
          <w:spacing w:val="6"/>
          <w:sz w:val="21"/>
        </w:rPr>
        <w:t>thus</w:t>
      </w:r>
      <w:proofErr w:type="gramEnd"/>
      <w:r>
        <w:rPr>
          <w:rFonts w:eastAsia="Times New Roman"/>
          <w:color w:val="000000"/>
          <w:spacing w:val="6"/>
          <w:sz w:val="21"/>
        </w:rPr>
        <w:t xml:space="preserve"> made to take up the position represented by the dotted lines opposite which, on the cover, is the word understood, or here. The axis of the needle is also in electrical connec</w:t>
      </w:r>
      <w:r>
        <w:rPr>
          <w:rFonts w:eastAsia="Times New Roman"/>
          <w:color w:val="000000"/>
          <w:spacing w:val="6"/>
          <w:sz w:val="21"/>
        </w:rPr>
        <w:softHyphen/>
        <w:t xml:space="preserve">tion with the metallic back of the instrument, to which are attached the metallic plate </w:t>
      </w:r>
      <w:r>
        <w:rPr>
          <w:rFonts w:eastAsia="Times New Roman"/>
          <w:i/>
          <w:color w:val="000000"/>
          <w:spacing w:val="6"/>
          <w:sz w:val="21"/>
        </w:rPr>
        <w:t xml:space="preserve">p </w:t>
      </w:r>
      <w:r>
        <w:rPr>
          <w:rFonts w:eastAsia="Times New Roman"/>
          <w:color w:val="000000"/>
          <w:spacing w:val="6"/>
          <w:sz w:val="21"/>
        </w:rPr>
        <w:t xml:space="preserve">and binding screw </w:t>
      </w:r>
      <w:r>
        <w:rPr>
          <w:rFonts w:eastAsia="Times New Roman"/>
          <w:i/>
          <w:color w:val="000000"/>
          <w:spacing w:val="6"/>
          <w:sz w:val="21"/>
        </w:rPr>
        <w:t xml:space="preserve">q, </w:t>
      </w:r>
      <w:r>
        <w:rPr>
          <w:rFonts w:eastAsia="Times New Roman"/>
          <w:color w:val="000000"/>
          <w:spacing w:val="6"/>
          <w:sz w:val="21"/>
        </w:rPr>
        <w:t xml:space="preserve">so that all three are electrically connected. The small plate connecting with C, a and r is insulated from the back, and a spiral wire </w:t>
      </w:r>
      <w:r>
        <w:rPr>
          <w:rFonts w:eastAsia="Times New Roman"/>
          <w:i/>
          <w:color w:val="000000"/>
          <w:spacing w:val="6"/>
          <w:sz w:val="21"/>
        </w:rPr>
        <w:t xml:space="preserve">n </w:t>
      </w:r>
      <w:r>
        <w:rPr>
          <w:rFonts w:eastAsia="Times New Roman"/>
          <w:color w:val="000000"/>
          <w:spacing w:val="6"/>
          <w:sz w:val="21"/>
        </w:rPr>
        <w:t xml:space="preserve">m joins </w:t>
      </w:r>
      <w:r>
        <w:rPr>
          <w:rFonts w:eastAsia="Times New Roman"/>
          <w:i/>
          <w:color w:val="000000"/>
          <w:spacing w:val="6"/>
          <w:sz w:val="21"/>
        </w:rPr>
        <w:t xml:space="preserve">q </w:t>
      </w:r>
      <w:r>
        <w:rPr>
          <w:rFonts w:eastAsia="Times New Roman"/>
          <w:color w:val="000000"/>
          <w:spacing w:val="6"/>
          <w:sz w:val="21"/>
        </w:rPr>
        <w:t xml:space="preserve">with the binding screw </w:t>
      </w:r>
      <w:r>
        <w:rPr>
          <w:rFonts w:eastAsia="Times New Roman"/>
          <w:i/>
          <w:color w:val="000000"/>
          <w:spacing w:val="6"/>
          <w:sz w:val="21"/>
        </w:rPr>
        <w:t xml:space="preserve">e </w:t>
      </w:r>
      <w:r>
        <w:rPr>
          <w:rFonts w:eastAsia="Times New Roman"/>
          <w:color w:val="000000"/>
          <w:spacing w:val="6"/>
          <w:sz w:val="21"/>
        </w:rPr>
        <w:t xml:space="preserve">and coil of E. In its normal position the pin </w:t>
      </w:r>
      <w:r>
        <w:rPr>
          <w:rFonts w:eastAsia="Times New Roman"/>
          <w:i/>
          <w:color w:val="000000"/>
          <w:spacing w:val="6"/>
          <w:sz w:val="21"/>
        </w:rPr>
        <w:t xml:space="preserve">g </w:t>
      </w:r>
      <w:r>
        <w:rPr>
          <w:rFonts w:eastAsia="Times New Roman"/>
          <w:color w:val="000000"/>
          <w:spacing w:val="6"/>
          <w:sz w:val="21"/>
        </w:rPr>
        <w:t>rests against a stop not shown.</w:t>
      </w:r>
    </w:p>
    <w:p w14:paraId="16A31861" w14:textId="77777777" w:rsidR="00CF4BE1" w:rsidRDefault="00000000">
      <w:pPr>
        <w:spacing w:line="242" w:lineRule="exact"/>
        <w:ind w:left="288"/>
        <w:jc w:val="both"/>
        <w:textAlignment w:val="baseline"/>
        <w:rPr>
          <w:rFonts w:eastAsia="Times New Roman"/>
          <w:color w:val="000000"/>
          <w:spacing w:val="9"/>
          <w:sz w:val="21"/>
        </w:rPr>
      </w:pPr>
      <w:r>
        <w:rPr>
          <w:rFonts w:eastAsia="Times New Roman"/>
          <w:color w:val="000000"/>
          <w:spacing w:val="9"/>
          <w:sz w:val="21"/>
        </w:rPr>
        <w:t>The operation of the key will now be readily understood.</w:t>
      </w:r>
    </w:p>
    <w:p w14:paraId="16A31862" w14:textId="77777777" w:rsidR="00CF4BE1" w:rsidRDefault="00CF4BE1">
      <w:pPr>
        <w:sectPr w:rsidR="00CF4BE1">
          <w:pgSz w:w="7440" w:h="11616"/>
          <w:pgMar w:top="1140" w:right="837" w:bottom="740" w:left="843" w:header="720" w:footer="720" w:gutter="0"/>
          <w:cols w:space="720"/>
        </w:sectPr>
      </w:pPr>
    </w:p>
    <w:p w14:paraId="16A31863" w14:textId="77777777" w:rsidR="00CF4BE1" w:rsidRDefault="00000000">
      <w:pPr>
        <w:tabs>
          <w:tab w:val="right" w:pos="5688"/>
        </w:tabs>
        <w:spacing w:before="10" w:line="246" w:lineRule="exact"/>
        <w:ind w:left="1152"/>
        <w:textAlignment w:val="baseline"/>
        <w:rPr>
          <w:rFonts w:eastAsia="Times New Roman"/>
          <w:color w:val="000000"/>
          <w:sz w:val="16"/>
        </w:rPr>
      </w:pPr>
      <w:r>
        <w:rPr>
          <w:rFonts w:eastAsia="Times New Roman"/>
          <w:color w:val="000000"/>
          <w:sz w:val="16"/>
        </w:rPr>
        <w:lastRenderedPageBreak/>
        <w:t>APPARATUS FOR GIVING THE SIGNALS.</w:t>
      </w:r>
      <w:r>
        <w:rPr>
          <w:rFonts w:eastAsia="Times New Roman"/>
          <w:color w:val="000000"/>
          <w:sz w:val="16"/>
        </w:rPr>
        <w:tab/>
      </w:r>
      <w:r>
        <w:rPr>
          <w:rFonts w:eastAsia="Times New Roman"/>
          <w:color w:val="000000"/>
          <w:sz w:val="21"/>
        </w:rPr>
        <w:t>1037</w:t>
      </w:r>
    </w:p>
    <w:p w14:paraId="16A31864" w14:textId="77777777" w:rsidR="00CF4BE1" w:rsidRDefault="00000000">
      <w:pPr>
        <w:spacing w:before="206" w:line="246" w:lineRule="exact"/>
        <w:ind w:left="72" w:right="72"/>
        <w:jc w:val="both"/>
        <w:textAlignment w:val="baseline"/>
        <w:rPr>
          <w:rFonts w:eastAsia="Times New Roman"/>
          <w:color w:val="000000"/>
          <w:spacing w:val="-1"/>
          <w:sz w:val="21"/>
        </w:rPr>
      </w:pPr>
      <w:r>
        <w:rPr>
          <w:rFonts w:eastAsia="Times New Roman"/>
          <w:color w:val="000000"/>
          <w:spacing w:val="-1"/>
          <w:sz w:val="21"/>
        </w:rPr>
        <w:t xml:space="preserve">When the knob B is depressed the current from C passes along </w:t>
      </w:r>
      <w:r>
        <w:rPr>
          <w:rFonts w:eastAsia="Times New Roman"/>
          <w:i/>
          <w:color w:val="000000"/>
          <w:spacing w:val="-1"/>
          <w:sz w:val="21"/>
        </w:rPr>
        <w:t xml:space="preserve">ab </w:t>
      </w:r>
      <w:r>
        <w:rPr>
          <w:rFonts w:eastAsia="Times New Roman"/>
          <w:color w:val="000000"/>
          <w:spacing w:val="-1"/>
          <w:sz w:val="21"/>
        </w:rPr>
        <w:t xml:space="preserve">and </w:t>
      </w:r>
      <w:r>
        <w:rPr>
          <w:rFonts w:eastAsia="Times New Roman"/>
          <w:i/>
          <w:color w:val="000000"/>
          <w:spacing w:val="-1"/>
          <w:sz w:val="21"/>
        </w:rPr>
        <w:t xml:space="preserve">cd </w:t>
      </w:r>
      <w:r>
        <w:rPr>
          <w:rFonts w:eastAsia="Times New Roman"/>
          <w:color w:val="000000"/>
          <w:spacing w:val="-1"/>
          <w:sz w:val="21"/>
        </w:rPr>
        <w:t>to</w:t>
      </w:r>
      <w:r>
        <w:rPr>
          <w:rFonts w:eastAsia="Times New Roman"/>
          <w:i/>
          <w:color w:val="000000"/>
          <w:spacing w:val="-1"/>
          <w:sz w:val="21"/>
        </w:rPr>
        <w:t xml:space="preserve">e </w:t>
      </w:r>
      <w:r>
        <w:rPr>
          <w:rFonts w:eastAsia="Times New Roman"/>
          <w:color w:val="000000"/>
          <w:spacing w:val="-1"/>
          <w:sz w:val="21"/>
        </w:rPr>
        <w:t>and through the coil of E to V, thence to line L and other apparatus, where an audible or visible signal is to be given. The attraction of the needle A by the electro-magnet E, causing the former to point to the word here on the cover, enables the opera</w:t>
      </w:r>
      <w:r>
        <w:rPr>
          <w:rFonts w:eastAsia="Times New Roman"/>
          <w:color w:val="000000"/>
          <w:spacing w:val="-1"/>
          <w:sz w:val="21"/>
        </w:rPr>
        <w:softHyphen/>
        <w:t xml:space="preserve">tor to see that the key has properly performed its </w:t>
      </w:r>
      <w:proofErr w:type="spellStart"/>
      <w:r>
        <w:rPr>
          <w:rFonts w:eastAsia="Times New Roman"/>
          <w:color w:val="000000"/>
          <w:spacing w:val="-1"/>
          <w:sz w:val="21"/>
        </w:rPr>
        <w:t>officq</w:t>
      </w:r>
      <w:proofErr w:type="spellEnd"/>
      <w:r>
        <w:rPr>
          <w:rFonts w:eastAsia="Times New Roman"/>
          <w:color w:val="000000"/>
          <w:spacing w:val="-1"/>
          <w:sz w:val="21"/>
        </w:rPr>
        <w:t xml:space="preserve">, At the same time the deflection of the needle brings the pin </w:t>
      </w:r>
      <w:r>
        <w:rPr>
          <w:rFonts w:eastAsia="Times New Roman"/>
          <w:i/>
          <w:color w:val="000000"/>
          <w:spacing w:val="-1"/>
          <w:sz w:val="21"/>
        </w:rPr>
        <w:t>g</w:t>
      </w:r>
      <w:r>
        <w:rPr>
          <w:rFonts w:eastAsia="Times New Roman"/>
          <w:color w:val="000000"/>
          <w:spacing w:val="-1"/>
          <w:sz w:val="21"/>
        </w:rPr>
        <w:t xml:space="preserve">in contact with r, so that the current now has a second route through springs </w:t>
      </w:r>
      <w:r>
        <w:rPr>
          <w:rFonts w:eastAsia="Times New Roman"/>
          <w:i/>
          <w:color w:val="000000"/>
          <w:spacing w:val="-1"/>
          <w:sz w:val="21"/>
        </w:rPr>
        <w:t xml:space="preserve">r </w:t>
      </w:r>
      <w:proofErr w:type="spellStart"/>
      <w:r>
        <w:rPr>
          <w:rFonts w:eastAsia="Times New Roman"/>
          <w:color w:val="000000"/>
          <w:spacing w:val="-1"/>
          <w:sz w:val="21"/>
        </w:rPr>
        <w:t>r</w:t>
      </w:r>
      <w:proofErr w:type="spellEnd"/>
      <w:r>
        <w:rPr>
          <w:rFonts w:eastAsia="Times New Roman"/>
          <w:color w:val="000000"/>
          <w:spacing w:val="-1"/>
          <w:sz w:val="21"/>
        </w:rPr>
        <w:t xml:space="preserve"> and </w:t>
      </w:r>
      <w:r>
        <w:rPr>
          <w:rFonts w:eastAsia="Times New Roman"/>
          <w:i/>
          <w:color w:val="000000"/>
          <w:spacing w:val="-1"/>
          <w:sz w:val="21"/>
        </w:rPr>
        <w:t xml:space="preserve">g, </w:t>
      </w:r>
      <w:r>
        <w:rPr>
          <w:rFonts w:eastAsia="Times New Roman"/>
          <w:color w:val="000000"/>
          <w:spacing w:val="-1"/>
          <w:sz w:val="21"/>
        </w:rPr>
        <w:t xml:space="preserve">and the needle remains deflected after the finger has been withdrawn from B. </w:t>
      </w:r>
      <w:proofErr w:type="gramStart"/>
      <w:r>
        <w:rPr>
          <w:rFonts w:eastAsia="Times New Roman"/>
          <w:color w:val="000000"/>
          <w:spacing w:val="-1"/>
          <w:sz w:val="21"/>
        </w:rPr>
        <w:t>Thus</w:t>
      </w:r>
      <w:proofErr w:type="gramEnd"/>
      <w:r>
        <w:rPr>
          <w:rFonts w:eastAsia="Times New Roman"/>
          <w:color w:val="000000"/>
          <w:spacing w:val="-1"/>
          <w:sz w:val="21"/>
        </w:rPr>
        <w:t xml:space="preserve"> a continuous signal is given until noted by the person for whom it is intended, who then interrupts the circuit momentarily by such means as are provided for the put-</w:t>
      </w:r>
      <w:r>
        <w:rPr>
          <w:rFonts w:eastAsia="Times New Roman"/>
          <w:color w:val="000000"/>
          <w:spacing w:val="-1"/>
          <w:sz w:val="21"/>
        </w:rPr>
        <w:softHyphen/>
        <w:t xml:space="preserve">pose. With the interruption of the circuit the needle returns to its normal </w:t>
      </w:r>
      <w:proofErr w:type="gramStart"/>
      <w:r>
        <w:rPr>
          <w:rFonts w:eastAsia="Times New Roman"/>
          <w:color w:val="000000"/>
          <w:spacing w:val="-1"/>
          <w:sz w:val="21"/>
        </w:rPr>
        <w:t>position, and</w:t>
      </w:r>
      <w:proofErr w:type="gramEnd"/>
      <w:r>
        <w:rPr>
          <w:rFonts w:eastAsia="Times New Roman"/>
          <w:color w:val="000000"/>
          <w:spacing w:val="-1"/>
          <w:sz w:val="21"/>
        </w:rPr>
        <w:t xml:space="preserve"> thus shows that the signal has </w:t>
      </w:r>
      <w:proofErr w:type="gramStart"/>
      <w:r>
        <w:rPr>
          <w:rFonts w:eastAsia="Times New Roman"/>
          <w:color w:val="000000"/>
          <w:spacing w:val="-1"/>
          <w:sz w:val="21"/>
        </w:rPr>
        <w:t>been re</w:t>
      </w:r>
      <w:r>
        <w:rPr>
          <w:rFonts w:eastAsia="Times New Roman"/>
          <w:color w:val="000000"/>
          <w:spacing w:val="-1"/>
          <w:sz w:val="21"/>
        </w:rPr>
        <w:softHyphen/>
        <w:t>ceived</w:t>
      </w:r>
      <w:proofErr w:type="gramEnd"/>
      <w:r>
        <w:rPr>
          <w:rFonts w:eastAsia="Times New Roman"/>
          <w:color w:val="000000"/>
          <w:spacing w:val="-1"/>
          <w:sz w:val="21"/>
        </w:rPr>
        <w:t xml:space="preserve">. When a vibrating bell, to be described presently, is used for the call apparatus, </w:t>
      </w:r>
      <w:r>
        <w:rPr>
          <w:rFonts w:eastAsia="Times New Roman"/>
          <w:i/>
          <w:color w:val="000000"/>
          <w:spacing w:val="-1"/>
          <w:sz w:val="21"/>
        </w:rPr>
        <w:t xml:space="preserve">a </w:t>
      </w:r>
      <w:r>
        <w:rPr>
          <w:rFonts w:eastAsia="Times New Roman"/>
          <w:color w:val="000000"/>
          <w:spacing w:val="-1"/>
          <w:sz w:val="21"/>
        </w:rPr>
        <w:t xml:space="preserve">continuous to and fro movement of the </w:t>
      </w:r>
      <w:r>
        <w:rPr>
          <w:rFonts w:eastAsia="Times New Roman"/>
          <w:i/>
          <w:color w:val="000000"/>
          <w:spacing w:val="-1"/>
          <w:sz w:val="21"/>
        </w:rPr>
        <w:t xml:space="preserve">needle </w:t>
      </w:r>
      <w:r>
        <w:rPr>
          <w:rFonts w:eastAsia="Times New Roman"/>
          <w:color w:val="000000"/>
          <w:spacing w:val="-1"/>
          <w:sz w:val="21"/>
        </w:rPr>
        <w:t>takes place as long as the circuit remains uninterrupted.</w:t>
      </w:r>
    </w:p>
    <w:p w14:paraId="16A31865" w14:textId="77777777" w:rsidR="00CF4BE1" w:rsidRDefault="00000000">
      <w:pPr>
        <w:spacing w:before="353" w:after="217" w:line="180" w:lineRule="exact"/>
        <w:jc w:val="center"/>
        <w:textAlignment w:val="baseline"/>
        <w:rPr>
          <w:rFonts w:eastAsia="Times New Roman"/>
          <w:color w:val="000000"/>
          <w:spacing w:val="11"/>
          <w:sz w:val="16"/>
        </w:rPr>
      </w:pPr>
      <w:r>
        <w:rPr>
          <w:rFonts w:eastAsia="Times New Roman"/>
          <w:color w:val="000000"/>
          <w:spacing w:val="11"/>
          <w:sz w:val="16"/>
        </w:rPr>
        <w:t>APPARATUS FOR GIVING THE SIGNALS.</w:t>
      </w:r>
    </w:p>
    <w:p w14:paraId="16A31866" w14:textId="77777777" w:rsidR="00CF4BE1" w:rsidRDefault="00CF4BE1">
      <w:pPr>
        <w:spacing w:before="353" w:after="217" w:line="180" w:lineRule="exact"/>
        <w:sectPr w:rsidR="00CF4BE1">
          <w:pgSz w:w="7584" w:h="11587"/>
          <w:pgMar w:top="1100" w:right="748" w:bottom="756" w:left="1076" w:header="720" w:footer="720" w:gutter="0"/>
          <w:cols w:space="720"/>
        </w:sectPr>
      </w:pPr>
    </w:p>
    <w:p w14:paraId="16A31867" w14:textId="77777777" w:rsidR="00CF4BE1" w:rsidRDefault="00000000">
      <w:pPr>
        <w:spacing w:line="246" w:lineRule="exact"/>
        <w:ind w:firstLine="144"/>
        <w:jc w:val="both"/>
        <w:textAlignment w:val="baseline"/>
        <w:rPr>
          <w:rFonts w:eastAsia="Times New Roman"/>
          <w:color w:val="000000"/>
          <w:sz w:val="21"/>
        </w:rPr>
      </w:pPr>
      <w:r>
        <w:rPr>
          <w:rFonts w:eastAsia="Times New Roman"/>
          <w:color w:val="000000"/>
          <w:sz w:val="21"/>
        </w:rPr>
        <w:t>The ordinary form of bells used for giving single taps is shown in figure 612.</w:t>
      </w:r>
    </w:p>
    <w:p w14:paraId="16A31868" w14:textId="77777777" w:rsidR="00CF4BE1" w:rsidRDefault="00000000">
      <w:pPr>
        <w:spacing w:line="245" w:lineRule="exact"/>
        <w:ind w:firstLine="144"/>
        <w:jc w:val="both"/>
        <w:textAlignment w:val="baseline"/>
        <w:rPr>
          <w:rFonts w:eastAsia="Times New Roman"/>
          <w:color w:val="000000"/>
          <w:sz w:val="21"/>
        </w:rPr>
      </w:pPr>
      <w:r>
        <w:rPr>
          <w:rFonts w:eastAsia="Times New Roman"/>
          <w:color w:val="000000"/>
          <w:sz w:val="21"/>
        </w:rPr>
        <w:t>It consists of an electromag</w:t>
      </w:r>
      <w:r>
        <w:rPr>
          <w:rFonts w:eastAsia="Times New Roman"/>
          <w:color w:val="000000"/>
          <w:sz w:val="21"/>
        </w:rPr>
        <w:softHyphen/>
        <w:t xml:space="preserve">net MM, opposite whose poles, </w:t>
      </w:r>
      <w:proofErr w:type="spellStart"/>
      <w:r>
        <w:rPr>
          <w:rFonts w:eastAsia="Times New Roman"/>
          <w:color w:val="000000"/>
          <w:sz w:val="21"/>
        </w:rPr>
        <w:t>n</w:t>
      </w:r>
      <w:proofErr w:type="spellEnd"/>
      <w:r>
        <w:rPr>
          <w:rFonts w:eastAsia="Times New Roman"/>
          <w:color w:val="000000"/>
          <w:sz w:val="21"/>
        </w:rPr>
        <w:t xml:space="preserve"> a, is placed the armature with its clapper, </w:t>
      </w:r>
      <w:r>
        <w:rPr>
          <w:rFonts w:eastAsia="Times New Roman"/>
          <w:i/>
          <w:color w:val="000000"/>
          <w:sz w:val="21"/>
        </w:rPr>
        <w:t xml:space="preserve">le. </w:t>
      </w:r>
      <w:r>
        <w:rPr>
          <w:rFonts w:eastAsia="Times New Roman"/>
          <w:color w:val="000000"/>
          <w:sz w:val="21"/>
        </w:rPr>
        <w:t xml:space="preserve">The latter, in its normal position, is held back from the bell G by a spiral spring attached to the movable upright </w:t>
      </w:r>
      <w:r>
        <w:rPr>
          <w:rFonts w:eastAsia="Times New Roman"/>
          <w:i/>
          <w:color w:val="000000"/>
          <w:sz w:val="21"/>
        </w:rPr>
        <w:t xml:space="preserve">d, </w:t>
      </w:r>
      <w:r>
        <w:rPr>
          <w:rFonts w:eastAsia="Times New Roman"/>
          <w:color w:val="000000"/>
          <w:sz w:val="21"/>
        </w:rPr>
        <w:t>which serves to regu</w:t>
      </w:r>
      <w:r>
        <w:rPr>
          <w:rFonts w:eastAsia="Times New Roman"/>
          <w:color w:val="000000"/>
          <w:sz w:val="21"/>
        </w:rPr>
        <w:softHyphen/>
        <w:t>late its tension. The stroke of the armature is limited by the set screw r. Another form devis</w:t>
      </w:r>
      <w:r>
        <w:rPr>
          <w:rFonts w:eastAsia="Times New Roman"/>
          <w:color w:val="000000"/>
          <w:sz w:val="21"/>
        </w:rPr>
        <w:softHyphen/>
        <w:t xml:space="preserve">ed by Breguet, in which the </w:t>
      </w:r>
      <w:proofErr w:type="gramStart"/>
      <w:r>
        <w:rPr>
          <w:rFonts w:eastAsia="Times New Roman"/>
          <w:color w:val="000000"/>
          <w:sz w:val="21"/>
        </w:rPr>
        <w:t>pro</w:t>
      </w:r>
      <w:r>
        <w:rPr>
          <w:rFonts w:eastAsia="Times New Roman"/>
          <w:color w:val="000000"/>
          <w:sz w:val="21"/>
        </w:rPr>
        <w:softHyphen/>
        <w:t>longation</w:t>
      </w:r>
      <w:proofErr w:type="gramEnd"/>
      <w:r>
        <w:rPr>
          <w:rFonts w:eastAsia="Times New Roman"/>
          <w:color w:val="000000"/>
          <w:sz w:val="21"/>
        </w:rPr>
        <w:t xml:space="preserve"> of the armature lever</w:t>
      </w:r>
    </w:p>
    <w:p w14:paraId="16A31869" w14:textId="77777777" w:rsidR="00CF4BE1" w:rsidRDefault="00000000">
      <w:pPr>
        <w:spacing w:before="263" w:after="39"/>
        <w:ind w:left="47" w:right="49"/>
        <w:textAlignment w:val="baseline"/>
      </w:pPr>
      <w:r>
        <w:br w:type="column"/>
      </w:r>
      <w:r>
        <w:rPr>
          <w:noProof/>
        </w:rPr>
        <w:drawing>
          <wp:inline distT="0" distB="0" distL="0" distR="0" wp14:anchorId="16A328B8" wp14:editId="16A328B9">
            <wp:extent cx="1706880" cy="2048510"/>
            <wp:effectExtent l="0" t="0" r="0" b="0"/>
            <wp:docPr id="227" name="Picture"/>
            <wp:cNvGraphicFramePr/>
            <a:graphic xmlns:a="http://schemas.openxmlformats.org/drawingml/2006/main">
              <a:graphicData uri="http://schemas.openxmlformats.org/drawingml/2006/picture">
                <pic:pic xmlns:pic="http://schemas.openxmlformats.org/drawingml/2006/picture">
                  <pic:nvPicPr>
                    <pic:cNvPr id="227" name="Picture"/>
                    <pic:cNvPicPr preferRelativeResize="0"/>
                  </pic:nvPicPr>
                  <pic:blipFill>
                    <a:blip r:embed="rId235"/>
                    <a:stretch>
                      <a:fillRect/>
                    </a:stretch>
                  </pic:blipFill>
                  <pic:spPr>
                    <a:xfrm>
                      <a:off x="0" y="0"/>
                      <a:ext cx="1706880" cy="2048510"/>
                    </a:xfrm>
                    <a:prstGeom prst="rect">
                      <a:avLst/>
                    </a:prstGeom>
                  </pic:spPr>
                </pic:pic>
              </a:graphicData>
            </a:graphic>
          </wp:inline>
        </w:drawing>
      </w:r>
    </w:p>
    <w:p w14:paraId="16A3186A" w14:textId="77777777" w:rsidR="00CF4BE1" w:rsidRDefault="00000000">
      <w:pPr>
        <w:spacing w:line="191" w:lineRule="exact"/>
        <w:jc w:val="center"/>
        <w:textAlignment w:val="baseline"/>
        <w:rPr>
          <w:rFonts w:eastAsia="Times New Roman"/>
          <w:i/>
          <w:color w:val="000000"/>
          <w:sz w:val="21"/>
        </w:rPr>
      </w:pPr>
      <w:r>
        <w:rPr>
          <w:rFonts w:eastAsia="Times New Roman"/>
          <w:i/>
          <w:color w:val="000000"/>
          <w:sz w:val="21"/>
        </w:rPr>
        <w:t xml:space="preserve">Fig. </w:t>
      </w:r>
      <w:r>
        <w:rPr>
          <w:rFonts w:eastAsia="Times New Roman"/>
          <w:color w:val="000000"/>
          <w:sz w:val="16"/>
        </w:rPr>
        <w:t>612.</w:t>
      </w:r>
    </w:p>
    <w:p w14:paraId="16A3186B" w14:textId="77777777" w:rsidR="00CF4BE1" w:rsidRDefault="00CF4BE1">
      <w:pPr>
        <w:sectPr w:rsidR="00CF4BE1">
          <w:type w:val="continuous"/>
          <w:pgSz w:w="7584" w:h="11587"/>
          <w:pgMar w:top="1100" w:right="777" w:bottom="756" w:left="1171" w:header="720" w:footer="720" w:gutter="0"/>
          <w:cols w:num="2" w:space="0" w:equalWidth="0">
            <w:col w:w="2784" w:space="68"/>
            <w:col w:w="2784" w:space="0"/>
          </w:cols>
        </w:sectPr>
      </w:pPr>
    </w:p>
    <w:p w14:paraId="16A3186C" w14:textId="77777777" w:rsidR="00CF4BE1" w:rsidRDefault="00000000">
      <w:pPr>
        <w:tabs>
          <w:tab w:val="left" w:pos="1872"/>
        </w:tabs>
        <w:spacing w:before="8" w:line="244" w:lineRule="exact"/>
        <w:ind w:left="72"/>
        <w:textAlignment w:val="baseline"/>
        <w:rPr>
          <w:rFonts w:eastAsia="Times New Roman"/>
          <w:b/>
          <w:color w:val="000000"/>
          <w:sz w:val="21"/>
        </w:rPr>
      </w:pPr>
      <w:r>
        <w:rPr>
          <w:rFonts w:eastAsia="Times New Roman"/>
          <w:b/>
          <w:color w:val="000000"/>
          <w:sz w:val="21"/>
        </w:rPr>
        <w:lastRenderedPageBreak/>
        <w:t>1038</w:t>
      </w:r>
      <w:r>
        <w:rPr>
          <w:rFonts w:eastAsia="Times New Roman"/>
          <w:b/>
          <w:color w:val="000000"/>
          <w:sz w:val="21"/>
        </w:rPr>
        <w:tab/>
      </w:r>
      <w:r>
        <w:rPr>
          <w:rFonts w:eastAsia="Times New Roman"/>
          <w:b/>
          <w:color w:val="000000"/>
          <w:sz w:val="16"/>
        </w:rPr>
        <w:t>ELECTRIC CALL BELLS.</w:t>
      </w:r>
    </w:p>
    <w:p w14:paraId="16A3186D" w14:textId="77777777" w:rsidR="00CF4BE1" w:rsidRDefault="00000000">
      <w:pPr>
        <w:spacing w:before="218" w:after="63" w:line="243" w:lineRule="exact"/>
        <w:ind w:left="72" w:right="72"/>
        <w:jc w:val="both"/>
        <w:textAlignment w:val="baseline"/>
        <w:rPr>
          <w:rFonts w:eastAsia="Times New Roman"/>
          <w:color w:val="000000"/>
          <w:sz w:val="21"/>
        </w:rPr>
      </w:pPr>
      <w:r>
        <w:rPr>
          <w:rFonts w:eastAsia="Times New Roman"/>
          <w:color w:val="000000"/>
          <w:sz w:val="21"/>
        </w:rPr>
        <w:t xml:space="preserve">is a rather stiff spring, is shown in figure </w:t>
      </w:r>
      <w:r>
        <w:rPr>
          <w:rFonts w:eastAsia="Times New Roman"/>
          <w:b/>
          <w:color w:val="000000"/>
          <w:sz w:val="21"/>
        </w:rPr>
        <w:t xml:space="preserve">613. </w:t>
      </w:r>
      <w:r>
        <w:rPr>
          <w:rFonts w:eastAsia="Times New Roman"/>
          <w:color w:val="000000"/>
          <w:sz w:val="21"/>
        </w:rPr>
        <w:t xml:space="preserve">When such an apparatus is placed in circuit with </w:t>
      </w:r>
      <w:r>
        <w:rPr>
          <w:rFonts w:eastAsia="Times New Roman"/>
          <w:b/>
          <w:color w:val="000000"/>
          <w:sz w:val="21"/>
        </w:rPr>
        <w:t xml:space="preserve">a </w:t>
      </w:r>
      <w:r>
        <w:rPr>
          <w:rFonts w:eastAsia="Times New Roman"/>
          <w:color w:val="000000"/>
          <w:sz w:val="21"/>
        </w:rPr>
        <w:t xml:space="preserve">battery and one of the push button keys already described, a ringing tap is given every time the button is depressed. By combining a certain number of </w:t>
      </w:r>
      <w:proofErr w:type="gramStart"/>
      <w:r>
        <w:rPr>
          <w:rFonts w:eastAsia="Times New Roman"/>
          <w:color w:val="000000"/>
          <w:sz w:val="21"/>
        </w:rPr>
        <w:t>taps,</w:t>
      </w:r>
      <w:proofErr w:type="gramEnd"/>
      <w:r>
        <w:rPr>
          <w:rFonts w:eastAsia="Times New Roman"/>
          <w:color w:val="000000"/>
          <w:sz w:val="21"/>
        </w:rPr>
        <w:t xml:space="preserve"> with proper intervals between them, it is possible to corn.</w:t>
      </w:r>
    </w:p>
    <w:p w14:paraId="16A3186E" w14:textId="77777777" w:rsidR="00CF4BE1" w:rsidRDefault="00CF4BE1">
      <w:pPr>
        <w:spacing w:before="218" w:after="63" w:line="243" w:lineRule="exact"/>
        <w:sectPr w:rsidR="00CF4BE1">
          <w:pgSz w:w="7493" w:h="11630"/>
          <w:pgMar w:top="1060" w:right="883" w:bottom="794" w:left="850" w:header="720" w:footer="720" w:gutter="0"/>
          <w:cols w:space="720"/>
        </w:sectPr>
      </w:pPr>
    </w:p>
    <w:p w14:paraId="16A3186F" w14:textId="77777777" w:rsidR="00CF4BE1" w:rsidRDefault="00000000">
      <w:pPr>
        <w:spacing w:before="4719" w:line="288" w:lineRule="exact"/>
        <w:textAlignment w:val="baseline"/>
        <w:rPr>
          <w:rFonts w:eastAsia="Times New Roman"/>
          <w:color w:val="000000"/>
          <w:sz w:val="24"/>
        </w:rPr>
      </w:pPr>
      <w:r>
        <w:pict w14:anchorId="16A328BA">
          <v:shape id="_x0000_s1641" type="#_x0000_t202" style="position:absolute;margin-left:42pt;margin-top:0;width:183.35pt;height:242.6pt;z-index:-251513856;mso-wrap-distance-left:0;mso-wrap-distance-right:0" filled="f" stroked="f">
            <v:textbox inset="0,0,0,0">
              <w:txbxContent>
                <w:p w14:paraId="16A33590" w14:textId="77777777" w:rsidR="00A918EA" w:rsidRDefault="00A918EA"/>
              </w:txbxContent>
            </v:textbox>
          </v:shape>
        </w:pict>
      </w:r>
      <w:r>
        <w:pict w14:anchorId="16A328BB">
          <v:shape id="_x0000_s1640" type="#_x0000_t202" style="position:absolute;margin-left:61.35pt;margin-top:0;width:164pt;height:241.7pt;z-index:-251512832;mso-wrap-distance-left:0;mso-wrap-distance-right:0" filled="f" stroked="f">
            <v:textbox inset="0,0,0,0">
              <w:txbxContent>
                <w:p w14:paraId="16A32E60" w14:textId="77777777" w:rsidR="00CF4BE1" w:rsidRDefault="00000000">
                  <w:pPr>
                    <w:spacing w:before="72"/>
                    <w:ind w:left="16"/>
                    <w:textAlignment w:val="baseline"/>
                  </w:pPr>
                  <w:r>
                    <w:rPr>
                      <w:noProof/>
                    </w:rPr>
                    <w:drawing>
                      <wp:inline distT="0" distB="0" distL="0" distR="0" wp14:anchorId="16A3327C" wp14:editId="16A3327D">
                        <wp:extent cx="2072640" cy="3023870"/>
                        <wp:effectExtent l="0" t="0" r="0" b="0"/>
                        <wp:docPr id="228" name="Picture"/>
                        <wp:cNvGraphicFramePr/>
                        <a:graphic xmlns:a="http://schemas.openxmlformats.org/drawingml/2006/main">
                          <a:graphicData uri="http://schemas.openxmlformats.org/drawingml/2006/picture">
                            <pic:pic xmlns:pic="http://schemas.openxmlformats.org/drawingml/2006/picture">
                              <pic:nvPicPr>
                                <pic:cNvPr id="228" name="Picture"/>
                                <pic:cNvPicPr preferRelativeResize="0"/>
                              </pic:nvPicPr>
                              <pic:blipFill>
                                <a:blip r:embed="rId236"/>
                                <a:stretch>
                                  <a:fillRect/>
                                </a:stretch>
                              </pic:blipFill>
                              <pic:spPr>
                                <a:xfrm>
                                  <a:off x="0" y="0"/>
                                  <a:ext cx="2072640" cy="3023870"/>
                                </a:xfrm>
                                <a:prstGeom prst="rect">
                                  <a:avLst/>
                                </a:prstGeom>
                              </pic:spPr>
                            </pic:pic>
                          </a:graphicData>
                        </a:graphic>
                      </wp:inline>
                    </w:drawing>
                  </w:r>
                </w:p>
              </w:txbxContent>
            </v:textbox>
          </v:shape>
        </w:pict>
      </w:r>
      <w:r>
        <w:pict w14:anchorId="16A328BC">
          <v:shape id="_x0000_s1639" type="#_x0000_t202" style="position:absolute;margin-left:42pt;margin-top:0;width:9.3pt;height:13.5pt;z-index:-251022336;mso-wrap-distance-left:0;mso-wrap-distance-right:0" filled="f" stroked="f">
            <v:textbox inset="0,0,0,0">
              <w:txbxContent>
                <w:p w14:paraId="16A32E61" w14:textId="77777777" w:rsidR="00CF4BE1" w:rsidRDefault="00000000">
                  <w:pPr>
                    <w:spacing w:before="59" w:line="200" w:lineRule="exact"/>
                    <w:textAlignment w:val="baseline"/>
                    <w:rPr>
                      <w:rFonts w:ascii="Bookman Old Style" w:eastAsia="Bookman Old Style" w:hAnsi="Bookman Old Style"/>
                      <w:color w:val="79531D"/>
                      <w:sz w:val="23"/>
                    </w:rPr>
                  </w:pPr>
                  <w:r>
                    <w:rPr>
                      <w:rFonts w:ascii="Bookman Old Style" w:eastAsia="Bookman Old Style" w:hAnsi="Bookman Old Style"/>
                      <w:color w:val="79531D"/>
                      <w:sz w:val="23"/>
                    </w:rPr>
                    <w:t>•</w:t>
                  </w:r>
                </w:p>
              </w:txbxContent>
            </v:textbox>
          </v:shape>
        </w:pict>
      </w:r>
    </w:p>
    <w:p w14:paraId="16A31870" w14:textId="77777777" w:rsidR="00CF4BE1" w:rsidRDefault="00CF4BE1">
      <w:pPr>
        <w:sectPr w:rsidR="00CF4BE1">
          <w:type w:val="continuous"/>
          <w:pgSz w:w="7493" w:h="11630"/>
          <w:pgMar w:top="1060" w:right="883" w:bottom="794" w:left="831" w:header="720" w:footer="720" w:gutter="0"/>
          <w:cols w:space="720"/>
        </w:sectPr>
      </w:pPr>
    </w:p>
    <w:p w14:paraId="16A31871" w14:textId="77777777" w:rsidR="00CF4BE1" w:rsidRDefault="00000000">
      <w:pPr>
        <w:spacing w:before="16" w:line="180" w:lineRule="exact"/>
        <w:jc w:val="center"/>
        <w:textAlignment w:val="baseline"/>
        <w:rPr>
          <w:rFonts w:eastAsia="Times New Roman"/>
          <w:b/>
          <w:i/>
          <w:color w:val="000000"/>
          <w:spacing w:val="-4"/>
          <w:sz w:val="16"/>
        </w:rPr>
      </w:pPr>
      <w:r>
        <w:rPr>
          <w:rFonts w:eastAsia="Times New Roman"/>
          <w:b/>
          <w:i/>
          <w:color w:val="000000"/>
          <w:spacing w:val="-4"/>
          <w:sz w:val="16"/>
        </w:rPr>
        <w:t xml:space="preserve">1Tg. </w:t>
      </w:r>
      <w:r>
        <w:rPr>
          <w:rFonts w:eastAsia="Times New Roman"/>
          <w:b/>
          <w:color w:val="000000"/>
          <w:spacing w:val="-4"/>
          <w:sz w:val="16"/>
        </w:rPr>
        <w:t>613.</w:t>
      </w:r>
    </w:p>
    <w:p w14:paraId="16A31872" w14:textId="77777777" w:rsidR="00CF4BE1" w:rsidRDefault="00000000">
      <w:pPr>
        <w:spacing w:before="83" w:line="243" w:lineRule="exact"/>
        <w:ind w:left="72" w:right="72"/>
        <w:jc w:val="both"/>
        <w:textAlignment w:val="baseline"/>
        <w:rPr>
          <w:rFonts w:eastAsia="Times New Roman"/>
          <w:color w:val="000000"/>
          <w:sz w:val="21"/>
        </w:rPr>
      </w:pPr>
      <w:proofErr w:type="spellStart"/>
      <w:r>
        <w:rPr>
          <w:rFonts w:eastAsia="Times New Roman"/>
          <w:color w:val="000000"/>
          <w:sz w:val="21"/>
        </w:rPr>
        <w:t>municate</w:t>
      </w:r>
      <w:proofErr w:type="spellEnd"/>
      <w:r>
        <w:rPr>
          <w:rFonts w:eastAsia="Times New Roman"/>
          <w:color w:val="000000"/>
          <w:sz w:val="21"/>
        </w:rPr>
        <w:t xml:space="preserve"> words and sentences, and thus, besides being a simple call, the apparatus becomes a veritable telegraph.</w:t>
      </w:r>
    </w:p>
    <w:p w14:paraId="16A31873" w14:textId="77777777" w:rsidR="00CF4BE1" w:rsidRDefault="00000000">
      <w:pPr>
        <w:spacing w:before="252" w:line="180" w:lineRule="exact"/>
        <w:jc w:val="center"/>
        <w:textAlignment w:val="baseline"/>
        <w:rPr>
          <w:rFonts w:eastAsia="Times New Roman"/>
          <w:b/>
          <w:color w:val="000000"/>
          <w:spacing w:val="7"/>
          <w:sz w:val="16"/>
        </w:rPr>
      </w:pPr>
      <w:r>
        <w:rPr>
          <w:rFonts w:eastAsia="Times New Roman"/>
          <w:b/>
          <w:color w:val="000000"/>
          <w:spacing w:val="7"/>
          <w:sz w:val="16"/>
        </w:rPr>
        <w:t>THE VIBRATING BELL.</w:t>
      </w:r>
    </w:p>
    <w:p w14:paraId="16A31874" w14:textId="77777777" w:rsidR="00CF4BE1" w:rsidRDefault="00000000">
      <w:pPr>
        <w:spacing w:before="193" w:line="243" w:lineRule="exact"/>
        <w:ind w:left="72" w:right="72" w:firstLine="216"/>
        <w:jc w:val="both"/>
        <w:textAlignment w:val="baseline"/>
        <w:rPr>
          <w:rFonts w:eastAsia="Times New Roman"/>
          <w:color w:val="000000"/>
          <w:sz w:val="21"/>
        </w:rPr>
      </w:pPr>
      <w:r>
        <w:rPr>
          <w:rFonts w:eastAsia="Times New Roman"/>
          <w:color w:val="000000"/>
          <w:sz w:val="21"/>
        </w:rPr>
        <w:t xml:space="preserve">The principle employed in this arrangement is shown in figure </w:t>
      </w:r>
      <w:r>
        <w:rPr>
          <w:rFonts w:eastAsia="Times New Roman"/>
          <w:b/>
          <w:color w:val="000000"/>
          <w:sz w:val="21"/>
        </w:rPr>
        <w:t xml:space="preserve">614. </w:t>
      </w:r>
      <w:r>
        <w:rPr>
          <w:rFonts w:eastAsia="Times New Roman"/>
          <w:color w:val="000000"/>
          <w:sz w:val="21"/>
        </w:rPr>
        <w:t xml:space="preserve">MM are the coils of an electro-magnet, which are so </w:t>
      </w:r>
      <w:proofErr w:type="gramStart"/>
      <w:r>
        <w:rPr>
          <w:rFonts w:eastAsia="Times New Roman"/>
          <w:color w:val="000000"/>
          <w:sz w:val="21"/>
        </w:rPr>
        <w:t>con</w:t>
      </w:r>
      <w:r>
        <w:rPr>
          <w:rFonts w:eastAsia="Times New Roman"/>
          <w:color w:val="000000"/>
          <w:sz w:val="21"/>
        </w:rPr>
        <w:softHyphen/>
        <w:t>nected</w:t>
      </w:r>
      <w:proofErr w:type="gramEnd"/>
      <w:r>
        <w:rPr>
          <w:rFonts w:eastAsia="Times New Roman"/>
          <w:color w:val="000000"/>
          <w:sz w:val="21"/>
        </w:rPr>
        <w:t xml:space="preserve"> that one end of the wire leads to the binding post B and the other to the post C. To the latter is also attached a straight spring which carries the armature </w:t>
      </w:r>
      <w:r>
        <w:rPr>
          <w:rFonts w:eastAsia="Times New Roman"/>
          <w:i/>
          <w:color w:val="000000"/>
          <w:sz w:val="21"/>
        </w:rPr>
        <w:t xml:space="preserve">e, </w:t>
      </w:r>
      <w:r>
        <w:rPr>
          <w:rFonts w:eastAsia="Times New Roman"/>
          <w:color w:val="000000"/>
          <w:sz w:val="21"/>
        </w:rPr>
        <w:t>and, when the current is not</w:t>
      </w:r>
    </w:p>
    <w:p w14:paraId="16A31875" w14:textId="77777777" w:rsidR="00CF4BE1" w:rsidRDefault="00CF4BE1">
      <w:pPr>
        <w:sectPr w:rsidR="00CF4BE1">
          <w:type w:val="continuous"/>
          <w:pgSz w:w="7493" w:h="11630"/>
          <w:pgMar w:top="1060" w:right="902" w:bottom="794" w:left="831" w:header="720" w:footer="720" w:gutter="0"/>
          <w:cols w:space="720"/>
        </w:sectPr>
      </w:pPr>
    </w:p>
    <w:p w14:paraId="16A31876" w14:textId="77777777" w:rsidR="00CF4BE1" w:rsidRDefault="00000000">
      <w:pPr>
        <w:tabs>
          <w:tab w:val="right" w:pos="5688"/>
        </w:tabs>
        <w:spacing w:line="243" w:lineRule="exact"/>
        <w:ind w:left="1872" w:right="72"/>
        <w:textAlignment w:val="baseline"/>
        <w:rPr>
          <w:rFonts w:eastAsia="Times New Roman"/>
          <w:b/>
          <w:color w:val="000000"/>
          <w:sz w:val="16"/>
        </w:rPr>
      </w:pPr>
      <w:r>
        <w:rPr>
          <w:rFonts w:eastAsia="Times New Roman"/>
          <w:b/>
          <w:color w:val="000000"/>
          <w:sz w:val="16"/>
        </w:rPr>
        <w:lastRenderedPageBreak/>
        <w:t>THE VIBRATING BELL.</w:t>
      </w:r>
      <w:r>
        <w:rPr>
          <w:rFonts w:eastAsia="Times New Roman"/>
          <w:b/>
          <w:color w:val="000000"/>
          <w:sz w:val="16"/>
        </w:rPr>
        <w:tab/>
      </w:r>
      <w:r>
        <w:rPr>
          <w:rFonts w:eastAsia="Times New Roman"/>
          <w:color w:val="000000"/>
          <w:sz w:val="21"/>
        </w:rPr>
        <w:t>1039</w:t>
      </w:r>
    </w:p>
    <w:p w14:paraId="16A31877" w14:textId="77777777" w:rsidR="00CF4BE1" w:rsidRDefault="00000000">
      <w:pPr>
        <w:spacing w:before="209" w:line="245" w:lineRule="exact"/>
        <w:ind w:left="72" w:right="72"/>
        <w:jc w:val="both"/>
        <w:textAlignment w:val="baseline"/>
        <w:rPr>
          <w:rFonts w:eastAsia="Times New Roman"/>
          <w:color w:val="000000"/>
          <w:sz w:val="21"/>
        </w:rPr>
      </w:pPr>
      <w:r>
        <w:rPr>
          <w:rFonts w:eastAsia="Times New Roman"/>
          <w:color w:val="000000"/>
          <w:sz w:val="21"/>
        </w:rPr>
        <w:t xml:space="preserve">circulating, tends to keep it withdrawn from the poles of the magnet and against another spring, r; this again is in electrical communication with the binding post </w:t>
      </w:r>
      <w:r>
        <w:rPr>
          <w:rFonts w:eastAsia="Times New Roman"/>
          <w:b/>
          <w:color w:val="000000"/>
          <w:sz w:val="21"/>
        </w:rPr>
        <w:t xml:space="preserve">D, </w:t>
      </w:r>
      <w:r>
        <w:rPr>
          <w:rFonts w:eastAsia="Times New Roman"/>
          <w:color w:val="000000"/>
          <w:sz w:val="21"/>
        </w:rPr>
        <w:t xml:space="preserve">and both B and </w:t>
      </w:r>
      <w:r>
        <w:rPr>
          <w:rFonts w:eastAsia="Times New Roman"/>
          <w:b/>
          <w:color w:val="000000"/>
          <w:sz w:val="21"/>
        </w:rPr>
        <w:t xml:space="preserve">D </w:t>
      </w:r>
      <w:r>
        <w:rPr>
          <w:rFonts w:eastAsia="Times New Roman"/>
          <w:color w:val="000000"/>
          <w:sz w:val="21"/>
        </w:rPr>
        <w:t>are connected respectively to A and E by brass strips.</w:t>
      </w:r>
    </w:p>
    <w:p w14:paraId="16A31878" w14:textId="77777777" w:rsidR="00CF4BE1" w:rsidRDefault="00000000">
      <w:pPr>
        <w:spacing w:before="2" w:after="215" w:line="245" w:lineRule="exact"/>
        <w:ind w:left="72" w:right="72" w:firstLine="216"/>
        <w:jc w:val="both"/>
        <w:textAlignment w:val="baseline"/>
        <w:rPr>
          <w:rFonts w:eastAsia="Times New Roman"/>
          <w:color w:val="000000"/>
          <w:sz w:val="21"/>
        </w:rPr>
      </w:pPr>
      <w:r>
        <w:rPr>
          <w:rFonts w:eastAsia="Times New Roman"/>
          <w:color w:val="000000"/>
          <w:sz w:val="21"/>
        </w:rPr>
        <w:t>When such an apparatus is included in the circuit with the battery and push button, and the button is depressed, the cur</w:t>
      </w:r>
      <w:r>
        <w:rPr>
          <w:rFonts w:eastAsia="Times New Roman"/>
          <w:color w:val="000000"/>
          <w:sz w:val="21"/>
        </w:rPr>
        <w:softHyphen/>
        <w:t xml:space="preserve">rent arriving at </w:t>
      </w:r>
      <w:r>
        <w:rPr>
          <w:rFonts w:eastAsia="Times New Roman"/>
          <w:i/>
          <w:color w:val="000000"/>
          <w:sz w:val="21"/>
        </w:rPr>
        <w:t xml:space="preserve">b </w:t>
      </w:r>
      <w:r>
        <w:rPr>
          <w:rFonts w:eastAsia="Times New Roman"/>
          <w:color w:val="000000"/>
          <w:sz w:val="21"/>
        </w:rPr>
        <w:t>passes through the coils to the post C and arma-</w:t>
      </w:r>
      <w:r>
        <w:rPr>
          <w:rFonts w:eastAsia="Times New Roman"/>
          <w:color w:val="000000"/>
          <w:sz w:val="24"/>
        </w:rPr>
        <w:t xml:space="preserve"> </w:t>
      </w:r>
    </w:p>
    <w:p w14:paraId="16A31879" w14:textId="77777777" w:rsidR="00CF4BE1" w:rsidRDefault="00000000">
      <w:pPr>
        <w:spacing w:after="67"/>
        <w:ind w:left="676" w:right="630"/>
        <w:textAlignment w:val="baseline"/>
      </w:pPr>
      <w:r>
        <w:rPr>
          <w:noProof/>
        </w:rPr>
        <w:drawing>
          <wp:inline distT="0" distB="0" distL="0" distR="0" wp14:anchorId="16A328BD" wp14:editId="16A328BE">
            <wp:extent cx="2828290" cy="2682240"/>
            <wp:effectExtent l="0" t="0" r="0" b="0"/>
            <wp:docPr id="229" name="Picture"/>
            <wp:cNvGraphicFramePr/>
            <a:graphic xmlns:a="http://schemas.openxmlformats.org/drawingml/2006/main">
              <a:graphicData uri="http://schemas.openxmlformats.org/drawingml/2006/picture">
                <pic:pic xmlns:pic="http://schemas.openxmlformats.org/drawingml/2006/picture">
                  <pic:nvPicPr>
                    <pic:cNvPr id="229" name="Picture"/>
                    <pic:cNvPicPr preferRelativeResize="0"/>
                  </pic:nvPicPr>
                  <pic:blipFill>
                    <a:blip r:embed="rId237"/>
                    <a:stretch>
                      <a:fillRect/>
                    </a:stretch>
                  </pic:blipFill>
                  <pic:spPr>
                    <a:xfrm>
                      <a:off x="0" y="0"/>
                      <a:ext cx="2828290" cy="2682240"/>
                    </a:xfrm>
                    <a:prstGeom prst="rect">
                      <a:avLst/>
                    </a:prstGeom>
                  </pic:spPr>
                </pic:pic>
              </a:graphicData>
            </a:graphic>
          </wp:inline>
        </w:drawing>
      </w:r>
    </w:p>
    <w:p w14:paraId="16A3187A" w14:textId="77777777" w:rsidR="00CF4BE1" w:rsidRDefault="00000000">
      <w:pPr>
        <w:spacing w:before="14" w:line="221" w:lineRule="exact"/>
        <w:ind w:right="72"/>
        <w:jc w:val="center"/>
        <w:textAlignment w:val="baseline"/>
        <w:rPr>
          <w:rFonts w:eastAsia="Times New Roman"/>
          <w:i/>
          <w:color w:val="000000"/>
          <w:spacing w:val="-3"/>
          <w:sz w:val="21"/>
        </w:rPr>
      </w:pPr>
      <w:proofErr w:type="gramStart"/>
      <w:r>
        <w:rPr>
          <w:rFonts w:eastAsia="Times New Roman"/>
          <w:i/>
          <w:color w:val="000000"/>
          <w:spacing w:val="-3"/>
          <w:sz w:val="21"/>
        </w:rPr>
        <w:t>.</w:t>
      </w:r>
      <w:proofErr w:type="spellStart"/>
      <w:r>
        <w:rPr>
          <w:rFonts w:eastAsia="Times New Roman"/>
          <w:i/>
          <w:color w:val="000000"/>
          <w:spacing w:val="-3"/>
          <w:sz w:val="21"/>
        </w:rPr>
        <w:t>FTg</w:t>
      </w:r>
      <w:proofErr w:type="spellEnd"/>
      <w:proofErr w:type="gramEnd"/>
      <w:r>
        <w:rPr>
          <w:rFonts w:eastAsia="Times New Roman"/>
          <w:i/>
          <w:color w:val="000000"/>
          <w:spacing w:val="-3"/>
          <w:sz w:val="21"/>
        </w:rPr>
        <w:t xml:space="preserve">. </w:t>
      </w:r>
      <w:r>
        <w:rPr>
          <w:rFonts w:eastAsia="Times New Roman"/>
          <w:b/>
          <w:color w:val="000000"/>
          <w:spacing w:val="-3"/>
          <w:sz w:val="16"/>
        </w:rPr>
        <w:t>614.</w:t>
      </w:r>
    </w:p>
    <w:p w14:paraId="16A3187B" w14:textId="77777777" w:rsidR="00CF4BE1" w:rsidRDefault="00000000">
      <w:pPr>
        <w:spacing w:before="197" w:line="245" w:lineRule="exact"/>
        <w:ind w:right="72"/>
        <w:jc w:val="both"/>
        <w:textAlignment w:val="baseline"/>
        <w:rPr>
          <w:rFonts w:eastAsia="Times New Roman"/>
          <w:color w:val="000000"/>
          <w:spacing w:val="2"/>
          <w:sz w:val="21"/>
        </w:rPr>
      </w:pPr>
      <w:proofErr w:type="spellStart"/>
      <w:r>
        <w:rPr>
          <w:rFonts w:eastAsia="Times New Roman"/>
          <w:color w:val="000000"/>
          <w:spacing w:val="2"/>
          <w:sz w:val="21"/>
        </w:rPr>
        <w:t>ture</w:t>
      </w:r>
      <w:proofErr w:type="spellEnd"/>
      <w:r>
        <w:rPr>
          <w:rFonts w:eastAsia="Times New Roman"/>
          <w:color w:val="000000"/>
          <w:spacing w:val="2"/>
          <w:sz w:val="21"/>
        </w:rPr>
        <w:t xml:space="preserve"> </w:t>
      </w:r>
      <w:r>
        <w:rPr>
          <w:rFonts w:eastAsia="Times New Roman"/>
          <w:i/>
          <w:color w:val="000000"/>
          <w:spacing w:val="2"/>
          <w:sz w:val="21"/>
        </w:rPr>
        <w:t xml:space="preserve">e, </w:t>
      </w:r>
      <w:r>
        <w:rPr>
          <w:rFonts w:eastAsia="Times New Roman"/>
          <w:color w:val="000000"/>
          <w:spacing w:val="2"/>
          <w:sz w:val="21"/>
        </w:rPr>
        <w:t xml:space="preserve">thence via the spring r to post E and wire </w:t>
      </w:r>
      <w:r>
        <w:rPr>
          <w:rFonts w:eastAsia="Times New Roman"/>
          <w:i/>
          <w:color w:val="000000"/>
          <w:spacing w:val="2"/>
          <w:sz w:val="21"/>
        </w:rPr>
        <w:t xml:space="preserve">c, </w:t>
      </w:r>
      <w:r>
        <w:rPr>
          <w:rFonts w:eastAsia="Times New Roman"/>
          <w:color w:val="000000"/>
          <w:spacing w:val="2"/>
          <w:sz w:val="21"/>
        </w:rPr>
        <w:t>completing the circuit. The soft iron cores consequently become magnetized and attract the armature which interrupts the current at r, this causes the cores to become demagnetized again and the armature falls back against the spring, when the circuit is once more estab</w:t>
      </w:r>
      <w:r>
        <w:rPr>
          <w:rFonts w:eastAsia="Times New Roman"/>
          <w:color w:val="000000"/>
          <w:spacing w:val="2"/>
          <w:sz w:val="21"/>
        </w:rPr>
        <w:softHyphen/>
        <w:t xml:space="preserve">lished and an attraction follows as before. </w:t>
      </w:r>
      <w:proofErr w:type="gramStart"/>
      <w:r>
        <w:rPr>
          <w:rFonts w:eastAsia="Times New Roman"/>
          <w:color w:val="000000"/>
          <w:spacing w:val="2"/>
          <w:sz w:val="21"/>
        </w:rPr>
        <w:t>Thus</w:t>
      </w:r>
      <w:proofErr w:type="gramEnd"/>
      <w:r>
        <w:rPr>
          <w:rFonts w:eastAsia="Times New Roman"/>
          <w:color w:val="000000"/>
          <w:spacing w:val="2"/>
          <w:sz w:val="21"/>
        </w:rPr>
        <w:t xml:space="preserve"> a rapidly vibra</w:t>
      </w:r>
      <w:r>
        <w:rPr>
          <w:rFonts w:eastAsia="Times New Roman"/>
          <w:color w:val="000000"/>
          <w:spacing w:val="2"/>
          <w:sz w:val="21"/>
        </w:rPr>
        <w:softHyphen/>
        <w:t xml:space="preserve">ting movement is set up and continued as long as the button is </w:t>
      </w:r>
      <w:proofErr w:type="gramStart"/>
      <w:r>
        <w:rPr>
          <w:rFonts w:eastAsia="Times New Roman"/>
          <w:color w:val="000000"/>
          <w:spacing w:val="2"/>
          <w:sz w:val="21"/>
        </w:rPr>
        <w:t>depressed</w:t>
      </w:r>
      <w:proofErr w:type="gramEnd"/>
      <w:r>
        <w:rPr>
          <w:rFonts w:eastAsia="Times New Roman"/>
          <w:color w:val="000000"/>
          <w:spacing w:val="2"/>
          <w:sz w:val="21"/>
        </w:rPr>
        <w:t xml:space="preserve"> or the circuit remains closed by the needle pin before </w:t>
      </w:r>
      <w:proofErr w:type="gramStart"/>
      <w:r>
        <w:rPr>
          <w:rFonts w:eastAsia="Times New Roman"/>
          <w:color w:val="000000"/>
          <w:spacing w:val="2"/>
          <w:sz w:val="21"/>
        </w:rPr>
        <w:t>referred</w:t>
      </w:r>
      <w:proofErr w:type="gramEnd"/>
      <w:r>
        <w:rPr>
          <w:rFonts w:eastAsia="Times New Roman"/>
          <w:color w:val="000000"/>
          <w:spacing w:val="2"/>
          <w:sz w:val="21"/>
        </w:rPr>
        <w:t xml:space="preserve"> to.</w:t>
      </w:r>
    </w:p>
    <w:p w14:paraId="16A3187C" w14:textId="77777777" w:rsidR="00CF4BE1" w:rsidRDefault="00CF4BE1">
      <w:pPr>
        <w:sectPr w:rsidR="00CF4BE1">
          <w:pgSz w:w="7675" w:h="11602"/>
          <w:pgMar w:top="1100" w:right="863" w:bottom="766" w:left="1052" w:header="720" w:footer="720" w:gutter="0"/>
          <w:cols w:space="720"/>
        </w:sectPr>
      </w:pPr>
    </w:p>
    <w:p w14:paraId="16A3187D" w14:textId="77777777" w:rsidR="00CF4BE1" w:rsidRDefault="00000000">
      <w:pPr>
        <w:tabs>
          <w:tab w:val="left" w:pos="1872"/>
        </w:tabs>
        <w:spacing w:before="9" w:line="244" w:lineRule="exact"/>
        <w:ind w:left="72"/>
        <w:textAlignment w:val="baseline"/>
        <w:rPr>
          <w:rFonts w:eastAsia="Times New Roman"/>
          <w:color w:val="000000"/>
          <w:spacing w:val="5"/>
          <w:sz w:val="20"/>
        </w:rPr>
      </w:pPr>
      <w:r>
        <w:rPr>
          <w:rFonts w:eastAsia="Times New Roman"/>
          <w:color w:val="000000"/>
          <w:spacing w:val="5"/>
          <w:sz w:val="20"/>
        </w:rPr>
        <w:lastRenderedPageBreak/>
        <w:t>1040</w:t>
      </w:r>
      <w:r>
        <w:rPr>
          <w:rFonts w:eastAsia="Times New Roman"/>
          <w:color w:val="000000"/>
          <w:spacing w:val="5"/>
          <w:sz w:val="20"/>
        </w:rPr>
        <w:tab/>
      </w:r>
      <w:r>
        <w:rPr>
          <w:rFonts w:eastAsia="Times New Roman"/>
          <w:b/>
          <w:color w:val="000000"/>
          <w:spacing w:val="5"/>
          <w:sz w:val="15"/>
        </w:rPr>
        <w:t>ELECTRIC CALL BELLS.</w:t>
      </w:r>
    </w:p>
    <w:p w14:paraId="16A3187E" w14:textId="1B00ED6C" w:rsidR="00CF4BE1" w:rsidRDefault="00000000">
      <w:pPr>
        <w:spacing w:before="214" w:line="244" w:lineRule="exact"/>
        <w:ind w:left="72" w:right="72" w:firstLine="216"/>
        <w:jc w:val="both"/>
        <w:textAlignment w:val="baseline"/>
        <w:rPr>
          <w:rFonts w:eastAsia="Times New Roman"/>
          <w:color w:val="000000"/>
          <w:spacing w:val="8"/>
          <w:sz w:val="20"/>
        </w:rPr>
      </w:pPr>
      <w:r>
        <w:rPr>
          <w:noProof/>
        </w:rPr>
        <w:drawing>
          <wp:anchor distT="0" distB="0" distL="0" distR="0" simplePos="0" relativeHeight="251452416" behindDoc="1" locked="0" layoutInCell="1" allowOverlap="1" wp14:anchorId="16A328BF" wp14:editId="16A328C0">
            <wp:simplePos x="0" y="0"/>
            <wp:positionH relativeFrom="page">
              <wp:posOffset>1801495</wp:posOffset>
            </wp:positionH>
            <wp:positionV relativeFrom="page">
              <wp:posOffset>2365375</wp:posOffset>
            </wp:positionV>
            <wp:extent cx="1000125" cy="1828800"/>
            <wp:effectExtent l="0" t="0" r="0" b="0"/>
            <wp:wrapThrough wrapText="bothSides">
              <wp:wrapPolygon edited="0">
                <wp:start x="0" y="0"/>
                <wp:lineTo x="0" y="18397"/>
                <wp:lineTo x="15804" y="18397"/>
                <wp:lineTo x="15804" y="21600"/>
                <wp:lineTo x="21608" y="21600"/>
                <wp:lineTo x="21608" y="19297"/>
                <wp:lineTo x="16079" y="19297"/>
                <wp:lineTo x="16079" y="0"/>
                <wp:lineTo x="0" y="0"/>
              </wp:wrapPolygon>
            </wp:wrapThrough>
            <wp:docPr id="230" name="IrregularPicture"/>
            <wp:cNvGraphicFramePr/>
            <a:graphic xmlns:a="http://schemas.openxmlformats.org/drawingml/2006/main">
              <a:graphicData uri="http://schemas.openxmlformats.org/drawingml/2006/picture">
                <pic:pic xmlns:pic="http://schemas.openxmlformats.org/drawingml/2006/picture">
                  <pic:nvPicPr>
                    <pic:cNvPr id="230" name="Picture"/>
                    <pic:cNvPicPr preferRelativeResize="0"/>
                  </pic:nvPicPr>
                  <pic:blipFill>
                    <a:blip r:embed="rId238">
                      <a:clrChange>
                        <a:clrFrom>
                          <a:srgbClr val="FFFFFF"/>
                        </a:clrFrom>
                        <a:clrTo>
                          <a:srgbClr val="FFFFFF">
                            <a:alpha val="0"/>
                          </a:srgbClr>
                        </a:clrTo>
                      </a:clrChange>
                    </a:blip>
                    <a:stretch>
                      <a:fillRect/>
                    </a:stretch>
                  </pic:blipFill>
                  <pic:spPr>
                    <a:xfrm>
                      <a:off x="0" y="0"/>
                      <a:ext cx="1000125" cy="1828800"/>
                    </a:xfrm>
                    <a:prstGeom prst="rect">
                      <a:avLst/>
                    </a:prstGeom>
                  </pic:spPr>
                </pic:pic>
              </a:graphicData>
            </a:graphic>
          </wp:anchor>
        </w:drawing>
      </w:r>
      <w:r>
        <w:rPr>
          <w:rFonts w:eastAsia="Times New Roman"/>
          <w:color w:val="000000"/>
          <w:spacing w:val="8"/>
          <w:sz w:val="20"/>
        </w:rPr>
        <w:t>By a slight modification of the connections in the bell instil</w:t>
      </w:r>
      <w:r>
        <w:rPr>
          <w:rFonts w:eastAsia="Times New Roman"/>
          <w:color w:val="000000"/>
          <w:spacing w:val="8"/>
          <w:sz w:val="20"/>
        </w:rPr>
        <w:softHyphen/>
        <w:t xml:space="preserve">ment the apparatus can be used both as a vibrator and as </w:t>
      </w:r>
      <w:proofErr w:type="gramStart"/>
      <w:r>
        <w:rPr>
          <w:rFonts w:eastAsia="Times New Roman"/>
          <w:color w:val="000000"/>
          <w:spacing w:val="8"/>
          <w:sz w:val="20"/>
        </w:rPr>
        <w:t>an in</w:t>
      </w:r>
      <w:r>
        <w:rPr>
          <w:rFonts w:eastAsia="Times New Roman"/>
          <w:color w:val="000000"/>
          <w:spacing w:val="8"/>
          <w:sz w:val="20"/>
        </w:rPr>
        <w:softHyphen/>
        <w:t>strument</w:t>
      </w:r>
      <w:proofErr w:type="gramEnd"/>
      <w:r>
        <w:rPr>
          <w:rFonts w:eastAsia="Times New Roman"/>
          <w:color w:val="000000"/>
          <w:spacing w:val="8"/>
          <w:sz w:val="20"/>
        </w:rPr>
        <w:t xml:space="preserve"> to give simple taps. The general plan is shown in fig. 61E., in which M and </w:t>
      </w:r>
      <w:proofErr w:type="spellStart"/>
      <w:r>
        <w:rPr>
          <w:rFonts w:eastAsia="Times New Roman"/>
          <w:i/>
          <w:color w:val="000000"/>
          <w:spacing w:val="8"/>
          <w:sz w:val="20"/>
        </w:rPr>
        <w:t>e</w:t>
      </w:r>
      <w:proofErr w:type="spellEnd"/>
      <w:r>
        <w:rPr>
          <w:rFonts w:eastAsia="Times New Roman"/>
          <w:i/>
          <w:color w:val="000000"/>
          <w:spacing w:val="8"/>
          <w:sz w:val="20"/>
        </w:rPr>
        <w:t xml:space="preserve"> </w:t>
      </w:r>
      <w:r>
        <w:rPr>
          <w:rFonts w:eastAsia="Times New Roman"/>
          <w:color w:val="000000"/>
          <w:spacing w:val="8"/>
          <w:sz w:val="20"/>
        </w:rPr>
        <w:t xml:space="preserve">refer to the same parts as in the last. S is a switch which can be turned on B or </w:t>
      </w:r>
      <w:proofErr w:type="spellStart"/>
      <w:r>
        <w:rPr>
          <w:rFonts w:eastAsia="Times New Roman"/>
          <w:color w:val="000000"/>
          <w:spacing w:val="8"/>
          <w:sz w:val="20"/>
        </w:rPr>
        <w:t>E at</w:t>
      </w:r>
      <w:proofErr w:type="spellEnd"/>
      <w:r>
        <w:rPr>
          <w:rFonts w:eastAsia="Times New Roman"/>
          <w:color w:val="000000"/>
          <w:spacing w:val="8"/>
          <w:sz w:val="20"/>
        </w:rPr>
        <w:t xml:space="preserve"> pleasure. When it is on E the connections are precisely the same as those just described and the apparatus becomes a vibrating instrument</w:t>
      </w:r>
      <w:r w:rsidR="0027141B">
        <w:rPr>
          <w:rFonts w:eastAsia="Times New Roman"/>
          <w:color w:val="000000"/>
          <w:spacing w:val="8"/>
          <w:sz w:val="20"/>
        </w:rPr>
        <w:t>;</w:t>
      </w:r>
      <w:r>
        <w:rPr>
          <w:rFonts w:eastAsia="Times New Roman"/>
          <w:color w:val="000000"/>
          <w:spacing w:val="8"/>
          <w:sz w:val="20"/>
        </w:rPr>
        <w:t xml:space="preserve"> when turned on B there is no interruption of the current with</w:t>
      </w:r>
    </w:p>
    <w:p w14:paraId="16A3187F" w14:textId="77777777" w:rsidR="00CF4BE1" w:rsidRDefault="00000000">
      <w:pPr>
        <w:spacing w:before="2534" w:line="173" w:lineRule="exact"/>
        <w:ind w:left="72"/>
        <w:jc w:val="center"/>
        <w:textAlignment w:val="baseline"/>
        <w:rPr>
          <w:rFonts w:eastAsia="Times New Roman"/>
          <w:b/>
          <w:color w:val="000000"/>
          <w:sz w:val="15"/>
        </w:rPr>
      </w:pPr>
      <w:r>
        <w:rPr>
          <w:rFonts w:eastAsia="Times New Roman"/>
          <w:b/>
          <w:color w:val="000000"/>
          <w:sz w:val="15"/>
        </w:rPr>
        <w:t>B</w:t>
      </w:r>
    </w:p>
    <w:p w14:paraId="16A31880" w14:textId="77777777" w:rsidR="00CF4BE1" w:rsidRDefault="00000000">
      <w:pPr>
        <w:spacing w:before="362" w:line="182" w:lineRule="exact"/>
        <w:ind w:left="72"/>
        <w:jc w:val="center"/>
        <w:textAlignment w:val="baseline"/>
        <w:rPr>
          <w:rFonts w:eastAsia="Times New Roman"/>
          <w:i/>
          <w:color w:val="000000"/>
          <w:spacing w:val="-2"/>
          <w:sz w:val="18"/>
        </w:rPr>
      </w:pPr>
      <w:r>
        <w:rPr>
          <w:rFonts w:eastAsia="Times New Roman"/>
          <w:i/>
          <w:color w:val="000000"/>
          <w:spacing w:val="-2"/>
          <w:sz w:val="18"/>
        </w:rPr>
        <w:t xml:space="preserve">Fig. </w:t>
      </w:r>
      <w:r>
        <w:rPr>
          <w:rFonts w:eastAsia="Times New Roman"/>
          <w:b/>
          <w:color w:val="000000"/>
          <w:spacing w:val="-2"/>
          <w:sz w:val="15"/>
        </w:rPr>
        <w:t>615.</w:t>
      </w:r>
    </w:p>
    <w:p w14:paraId="16A31881" w14:textId="77777777" w:rsidR="00CF4BE1" w:rsidRDefault="00000000">
      <w:pPr>
        <w:spacing w:before="88" w:line="244" w:lineRule="exact"/>
        <w:ind w:left="72" w:right="72"/>
        <w:jc w:val="both"/>
        <w:textAlignment w:val="baseline"/>
        <w:rPr>
          <w:rFonts w:eastAsia="Times New Roman"/>
          <w:color w:val="000000"/>
          <w:spacing w:val="5"/>
          <w:sz w:val="20"/>
        </w:rPr>
      </w:pPr>
      <w:r>
        <w:rPr>
          <w:rFonts w:eastAsia="Times New Roman"/>
          <w:color w:val="000000"/>
          <w:spacing w:val="5"/>
          <w:sz w:val="20"/>
        </w:rPr>
        <w:t xml:space="preserve">the attraction of the armature, and the instrument simply re• </w:t>
      </w:r>
      <w:proofErr w:type="spellStart"/>
      <w:r>
        <w:rPr>
          <w:rFonts w:eastAsia="Times New Roman"/>
          <w:color w:val="000000"/>
          <w:spacing w:val="5"/>
          <w:sz w:val="20"/>
        </w:rPr>
        <w:t>sponds</w:t>
      </w:r>
      <w:proofErr w:type="spellEnd"/>
      <w:r>
        <w:rPr>
          <w:rFonts w:eastAsia="Times New Roman"/>
          <w:color w:val="000000"/>
          <w:spacing w:val="5"/>
          <w:sz w:val="20"/>
        </w:rPr>
        <w:t xml:space="preserve"> by single taps to each closing of the circuit by the push button. The path of the current, when the switch is on B and E, is sufficiently evident from the figure without further description.</w:t>
      </w:r>
    </w:p>
    <w:p w14:paraId="16A31882" w14:textId="77777777" w:rsidR="00CF4BE1" w:rsidRDefault="00000000">
      <w:pPr>
        <w:spacing w:before="254" w:line="173" w:lineRule="exact"/>
        <w:ind w:left="72"/>
        <w:jc w:val="center"/>
        <w:textAlignment w:val="baseline"/>
        <w:rPr>
          <w:rFonts w:eastAsia="Times New Roman"/>
          <w:b/>
          <w:color w:val="000000"/>
          <w:sz w:val="15"/>
        </w:rPr>
      </w:pPr>
      <w:r>
        <w:rPr>
          <w:rFonts w:eastAsia="Times New Roman"/>
          <w:b/>
          <w:color w:val="000000"/>
          <w:sz w:val="15"/>
        </w:rPr>
        <w:t>DOUBLE BELLS.</w:t>
      </w:r>
    </w:p>
    <w:p w14:paraId="16A31883" w14:textId="77777777" w:rsidR="00CF4BE1" w:rsidRDefault="00000000">
      <w:pPr>
        <w:spacing w:before="199" w:line="244"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When it is desirable to produce a very loud sound, double bells and double electro-magnets are usually employed in the vibrating apparatus. Figure 616 represents an arrangement of this kind. The current, arriving at the binding post C, follows the metallic strips in connection therewith to D and D', thence through the </w:t>
      </w:r>
      <w:proofErr w:type="gramStart"/>
      <w:r>
        <w:rPr>
          <w:rFonts w:eastAsia="Times New Roman"/>
          <w:color w:val="000000"/>
          <w:spacing w:val="9"/>
          <w:sz w:val="20"/>
        </w:rPr>
        <w:t>coils</w:t>
      </w:r>
      <w:proofErr w:type="gramEnd"/>
      <w:r>
        <w:rPr>
          <w:rFonts w:eastAsia="Times New Roman"/>
          <w:color w:val="000000"/>
          <w:spacing w:val="9"/>
          <w:sz w:val="20"/>
        </w:rPr>
        <w:t xml:space="preserve"> M </w:t>
      </w:r>
      <w:proofErr w:type="spellStart"/>
      <w:r>
        <w:rPr>
          <w:rFonts w:eastAsia="Times New Roman"/>
          <w:color w:val="000000"/>
          <w:spacing w:val="9"/>
          <w:sz w:val="20"/>
        </w:rPr>
        <w:t>M</w:t>
      </w:r>
      <w:proofErr w:type="spellEnd"/>
      <w:r>
        <w:rPr>
          <w:rFonts w:eastAsia="Times New Roman"/>
          <w:color w:val="000000"/>
          <w:spacing w:val="9"/>
          <w:sz w:val="20"/>
        </w:rPr>
        <w:t>' and strips H V, H' V' to the contact springs R B' and armature A. From A the continuation of the circuit may be traced by way of B and binding post Z, which</w:t>
      </w:r>
    </w:p>
    <w:p w14:paraId="16A31884" w14:textId="77777777" w:rsidR="00CF4BE1" w:rsidRDefault="00CF4BE1">
      <w:pPr>
        <w:sectPr w:rsidR="00CF4BE1">
          <w:pgSz w:w="7584" w:h="11808"/>
          <w:pgMar w:top="1200" w:right="825" w:bottom="872" w:left="999" w:header="720" w:footer="720" w:gutter="0"/>
          <w:cols w:space="720"/>
        </w:sectPr>
      </w:pPr>
    </w:p>
    <w:p w14:paraId="16A31885" w14:textId="77777777" w:rsidR="00CF4BE1" w:rsidRDefault="00000000">
      <w:pPr>
        <w:tabs>
          <w:tab w:val="right" w:pos="5688"/>
        </w:tabs>
        <w:spacing w:line="232" w:lineRule="exact"/>
        <w:ind w:left="2232" w:right="72"/>
        <w:textAlignment w:val="baseline"/>
        <w:rPr>
          <w:rFonts w:eastAsia="Times New Roman"/>
          <w:b/>
          <w:color w:val="000000"/>
          <w:sz w:val="16"/>
        </w:rPr>
      </w:pPr>
      <w:r>
        <w:rPr>
          <w:rFonts w:eastAsia="Times New Roman"/>
          <w:b/>
          <w:color w:val="000000"/>
          <w:sz w:val="16"/>
        </w:rPr>
        <w:lastRenderedPageBreak/>
        <w:t>DOUBLE BELLS.</w:t>
      </w:r>
      <w:r>
        <w:rPr>
          <w:rFonts w:eastAsia="Times New Roman"/>
          <w:b/>
          <w:color w:val="000000"/>
          <w:sz w:val="16"/>
        </w:rPr>
        <w:tab/>
      </w:r>
      <w:r>
        <w:rPr>
          <w:rFonts w:eastAsia="Times New Roman"/>
          <w:b/>
          <w:color w:val="000000"/>
          <w:sz w:val="21"/>
        </w:rPr>
        <w:t>1041</w:t>
      </w:r>
    </w:p>
    <w:p w14:paraId="16A31886" w14:textId="7726E148" w:rsidR="00CF4BE1" w:rsidRDefault="00000000">
      <w:pPr>
        <w:spacing w:before="218" w:after="122" w:line="245" w:lineRule="exact"/>
        <w:ind w:left="72" w:right="72"/>
        <w:jc w:val="both"/>
        <w:textAlignment w:val="baseline"/>
        <w:rPr>
          <w:rFonts w:eastAsia="Times New Roman"/>
          <w:color w:val="000000"/>
          <w:spacing w:val="6"/>
          <w:sz w:val="21"/>
        </w:rPr>
      </w:pPr>
      <w:r>
        <w:rPr>
          <w:rFonts w:eastAsia="Times New Roman"/>
          <w:color w:val="000000"/>
          <w:spacing w:val="6"/>
          <w:sz w:val="21"/>
        </w:rPr>
        <w:t xml:space="preserve">leads back to the battery. One of the bobbins, </w:t>
      </w:r>
      <w:r>
        <w:rPr>
          <w:rFonts w:eastAsia="Times New Roman"/>
          <w:b/>
          <w:color w:val="000000"/>
          <w:spacing w:val="6"/>
          <w:sz w:val="21"/>
        </w:rPr>
        <w:t xml:space="preserve">M </w:t>
      </w:r>
      <w:r>
        <w:rPr>
          <w:rFonts w:eastAsia="Times New Roman"/>
          <w:color w:val="000000"/>
          <w:spacing w:val="6"/>
          <w:sz w:val="21"/>
        </w:rPr>
        <w:t>for instance, is wound so as to produce a greater magnetic effect than that produced by the other M'</w:t>
      </w:r>
      <w:r w:rsidR="0027141B">
        <w:rPr>
          <w:rFonts w:eastAsia="Times New Roman"/>
          <w:color w:val="000000"/>
          <w:spacing w:val="6"/>
          <w:sz w:val="21"/>
        </w:rPr>
        <w:t>;</w:t>
      </w:r>
      <w:r>
        <w:rPr>
          <w:rFonts w:eastAsia="Times New Roman"/>
          <w:color w:val="000000"/>
          <w:spacing w:val="6"/>
          <w:sz w:val="21"/>
        </w:rPr>
        <w:t xml:space="preserve"> this causes the armature A to be drawn towards M until the circuit of the latter is broken at It; M' now acts alone until interrupted in turn by the break at </w:t>
      </w:r>
      <w:r>
        <w:rPr>
          <w:rFonts w:eastAsia="Times New Roman"/>
          <w:b/>
          <w:color w:val="000000"/>
          <w:spacing w:val="6"/>
          <w:sz w:val="21"/>
        </w:rPr>
        <w:t xml:space="preserve">R', </w:t>
      </w:r>
      <w:r>
        <w:rPr>
          <w:rFonts w:eastAsia="Times New Roman"/>
          <w:color w:val="000000"/>
          <w:spacing w:val="6"/>
          <w:sz w:val="21"/>
        </w:rPr>
        <w:t>when the same alternation is begun anew. Thus, at each</w:t>
      </w:r>
    </w:p>
    <w:p w14:paraId="16A31887" w14:textId="77777777" w:rsidR="00CF4BE1" w:rsidRDefault="00000000">
      <w:pPr>
        <w:spacing w:after="87"/>
        <w:ind w:left="520" w:right="402"/>
        <w:textAlignment w:val="baseline"/>
      </w:pPr>
      <w:r>
        <w:rPr>
          <w:noProof/>
        </w:rPr>
        <w:drawing>
          <wp:inline distT="0" distB="0" distL="0" distR="0" wp14:anchorId="16A328C1" wp14:editId="16A328C2">
            <wp:extent cx="3072130" cy="3438525"/>
            <wp:effectExtent l="0" t="0" r="0" b="0"/>
            <wp:docPr id="231" name="Picture"/>
            <wp:cNvGraphicFramePr/>
            <a:graphic xmlns:a="http://schemas.openxmlformats.org/drawingml/2006/main">
              <a:graphicData uri="http://schemas.openxmlformats.org/drawingml/2006/picture">
                <pic:pic xmlns:pic="http://schemas.openxmlformats.org/drawingml/2006/picture">
                  <pic:nvPicPr>
                    <pic:cNvPr id="231" name="Picture"/>
                    <pic:cNvPicPr preferRelativeResize="0"/>
                  </pic:nvPicPr>
                  <pic:blipFill>
                    <a:blip r:embed="rId239"/>
                    <a:stretch>
                      <a:fillRect/>
                    </a:stretch>
                  </pic:blipFill>
                  <pic:spPr>
                    <a:xfrm>
                      <a:off x="0" y="0"/>
                      <a:ext cx="3072130" cy="3438525"/>
                    </a:xfrm>
                    <a:prstGeom prst="rect">
                      <a:avLst/>
                    </a:prstGeom>
                  </pic:spPr>
                </pic:pic>
              </a:graphicData>
            </a:graphic>
          </wp:inline>
        </w:drawing>
      </w:r>
    </w:p>
    <w:p w14:paraId="16A31888" w14:textId="77777777" w:rsidR="00CF4BE1" w:rsidRDefault="00000000">
      <w:pPr>
        <w:spacing w:line="194" w:lineRule="exact"/>
        <w:ind w:left="72" w:right="72"/>
        <w:jc w:val="center"/>
        <w:textAlignment w:val="baseline"/>
        <w:rPr>
          <w:rFonts w:ascii="Garamond" w:eastAsia="Garamond" w:hAnsi="Garamond"/>
          <w:b/>
          <w:i/>
          <w:color w:val="000000"/>
          <w:sz w:val="20"/>
        </w:rPr>
      </w:pPr>
      <w:r>
        <w:rPr>
          <w:rFonts w:ascii="Garamond" w:eastAsia="Garamond" w:hAnsi="Garamond"/>
          <w:b/>
          <w:i/>
          <w:color w:val="000000"/>
          <w:sz w:val="20"/>
        </w:rPr>
        <w:t xml:space="preserve">lip. </w:t>
      </w:r>
      <w:r>
        <w:rPr>
          <w:rFonts w:eastAsia="Times New Roman"/>
          <w:b/>
          <w:color w:val="000000"/>
          <w:sz w:val="16"/>
        </w:rPr>
        <w:t>616.</w:t>
      </w:r>
    </w:p>
    <w:p w14:paraId="16A31889" w14:textId="77777777" w:rsidR="00CF4BE1" w:rsidRDefault="00000000">
      <w:pPr>
        <w:spacing w:before="125" w:line="245" w:lineRule="exact"/>
        <w:ind w:left="72" w:right="72"/>
        <w:jc w:val="both"/>
        <w:textAlignment w:val="baseline"/>
        <w:rPr>
          <w:rFonts w:eastAsia="Times New Roman"/>
          <w:color w:val="000000"/>
          <w:sz w:val="21"/>
        </w:rPr>
      </w:pPr>
      <w:r>
        <w:rPr>
          <w:rFonts w:eastAsia="Times New Roman"/>
          <w:color w:val="000000"/>
          <w:sz w:val="21"/>
        </w:rPr>
        <w:t>vibration of the armature, one of the two bells is struck with considerable violence, and the noise, with rapidly recurring strokes, is well calculated to arrest the attention.</w:t>
      </w:r>
    </w:p>
    <w:p w14:paraId="16A3188A" w14:textId="77777777" w:rsidR="00CF4BE1" w:rsidRDefault="00000000">
      <w:pPr>
        <w:spacing w:before="8" w:line="245" w:lineRule="exact"/>
        <w:ind w:left="72" w:right="72" w:firstLine="216"/>
        <w:jc w:val="both"/>
        <w:textAlignment w:val="baseline"/>
        <w:rPr>
          <w:rFonts w:eastAsia="Times New Roman"/>
          <w:color w:val="000000"/>
          <w:sz w:val="21"/>
        </w:rPr>
      </w:pPr>
      <w:r>
        <w:rPr>
          <w:rFonts w:eastAsia="Times New Roman"/>
          <w:color w:val="000000"/>
          <w:sz w:val="21"/>
        </w:rPr>
        <w:t xml:space="preserve">In double bells of this kind the line circuit is never broken by the vibrating armature—the effect of this movement being merely </w:t>
      </w:r>
      <w:proofErr w:type="gramStart"/>
      <w:r>
        <w:rPr>
          <w:rFonts w:eastAsia="Times New Roman"/>
          <w:color w:val="000000"/>
          <w:sz w:val="21"/>
        </w:rPr>
        <w:t>to shift</w:t>
      </w:r>
      <w:proofErr w:type="gramEnd"/>
      <w:r>
        <w:rPr>
          <w:rFonts w:eastAsia="Times New Roman"/>
          <w:color w:val="000000"/>
          <w:sz w:val="21"/>
        </w:rPr>
        <w:t xml:space="preserve"> the current from one coil to the other. This, in</w:t>
      </w:r>
    </w:p>
    <w:p w14:paraId="16A3188B" w14:textId="77777777" w:rsidR="00CF4BE1" w:rsidRDefault="00CF4BE1">
      <w:pPr>
        <w:sectPr w:rsidR="00CF4BE1">
          <w:pgSz w:w="7661" w:h="11592"/>
          <w:pgMar w:top="1140" w:right="885" w:bottom="676" w:left="1016" w:header="720" w:footer="720" w:gutter="0"/>
          <w:cols w:space="720"/>
        </w:sectPr>
      </w:pPr>
    </w:p>
    <w:p w14:paraId="16A3188C" w14:textId="77777777" w:rsidR="00CF4BE1" w:rsidRDefault="00000000">
      <w:pPr>
        <w:tabs>
          <w:tab w:val="left" w:pos="1872"/>
        </w:tabs>
        <w:spacing w:line="240" w:lineRule="exact"/>
        <w:ind w:left="72" w:right="72"/>
        <w:textAlignment w:val="baseline"/>
        <w:rPr>
          <w:rFonts w:eastAsia="Times New Roman"/>
          <w:b/>
          <w:color w:val="000000"/>
          <w:spacing w:val="7"/>
          <w:sz w:val="20"/>
        </w:rPr>
      </w:pPr>
      <w:r>
        <w:rPr>
          <w:rFonts w:eastAsia="Times New Roman"/>
          <w:b/>
          <w:color w:val="000000"/>
          <w:spacing w:val="7"/>
          <w:sz w:val="20"/>
        </w:rPr>
        <w:lastRenderedPageBreak/>
        <w:t>1042</w:t>
      </w:r>
      <w:r>
        <w:rPr>
          <w:rFonts w:eastAsia="Times New Roman"/>
          <w:b/>
          <w:color w:val="000000"/>
          <w:spacing w:val="7"/>
          <w:sz w:val="20"/>
        </w:rPr>
        <w:tab/>
      </w:r>
      <w:r>
        <w:rPr>
          <w:rFonts w:eastAsia="Times New Roman"/>
          <w:color w:val="000000"/>
          <w:spacing w:val="7"/>
          <w:sz w:val="16"/>
        </w:rPr>
        <w:t>ELECTRIC CALL BELLS.</w:t>
      </w:r>
    </w:p>
    <w:p w14:paraId="16A3188D" w14:textId="77777777" w:rsidR="00CF4BE1" w:rsidRDefault="00000000">
      <w:pPr>
        <w:spacing w:before="192" w:line="253" w:lineRule="exact"/>
        <w:ind w:left="72" w:right="72"/>
        <w:jc w:val="both"/>
        <w:textAlignment w:val="baseline"/>
        <w:rPr>
          <w:rFonts w:eastAsia="Times New Roman"/>
          <w:b/>
          <w:color w:val="000000"/>
          <w:spacing w:val="1"/>
          <w:sz w:val="20"/>
        </w:rPr>
      </w:pPr>
      <w:r>
        <w:rPr>
          <w:rFonts w:eastAsia="Times New Roman"/>
          <w:b/>
          <w:color w:val="000000"/>
          <w:spacing w:val="1"/>
          <w:sz w:val="20"/>
        </w:rPr>
        <w:t xml:space="preserve">some </w:t>
      </w:r>
      <w:proofErr w:type="gramStart"/>
      <w:r>
        <w:rPr>
          <w:rFonts w:eastAsia="Times New Roman"/>
          <w:b/>
          <w:color w:val="000000"/>
          <w:spacing w:val="1"/>
          <w:sz w:val="20"/>
        </w:rPr>
        <w:t>particular cases</w:t>
      </w:r>
      <w:proofErr w:type="gramEnd"/>
      <w:r>
        <w:rPr>
          <w:rFonts w:eastAsia="Times New Roman"/>
          <w:b/>
          <w:color w:val="000000"/>
          <w:spacing w:val="1"/>
          <w:sz w:val="20"/>
        </w:rPr>
        <w:t>, is an advantage of considerable import</w:t>
      </w:r>
      <w:r>
        <w:rPr>
          <w:rFonts w:eastAsia="Times New Roman"/>
          <w:b/>
          <w:color w:val="000000"/>
          <w:spacing w:val="1"/>
          <w:sz w:val="20"/>
        </w:rPr>
        <w:softHyphen/>
        <w:t>ance.</w:t>
      </w:r>
    </w:p>
    <w:p w14:paraId="16A3188E" w14:textId="1A6D3109" w:rsidR="00CF4BE1" w:rsidRDefault="00000000">
      <w:pPr>
        <w:spacing w:after="124" w:line="246" w:lineRule="exact"/>
        <w:ind w:left="72" w:right="72" w:firstLine="216"/>
        <w:jc w:val="both"/>
        <w:textAlignment w:val="baseline"/>
        <w:rPr>
          <w:rFonts w:eastAsia="Times New Roman"/>
          <w:b/>
          <w:color w:val="000000"/>
          <w:spacing w:val="1"/>
          <w:sz w:val="20"/>
        </w:rPr>
      </w:pPr>
      <w:r>
        <w:rPr>
          <w:rFonts w:eastAsia="Times New Roman"/>
          <w:b/>
          <w:color w:val="000000"/>
          <w:spacing w:val="1"/>
          <w:sz w:val="20"/>
        </w:rPr>
        <w:t xml:space="preserve">In general, the principle of all vibrating bells is that of the self-acting make and break; but, when the contacts are rigid points, the vibrations of the armature take place only within narrow limits, and the arrangement cannot very well be utilized for ringing a bell. Siemens has </w:t>
      </w:r>
      <w:proofErr w:type="spellStart"/>
      <w:r>
        <w:rPr>
          <w:rFonts w:eastAsia="Times New Roman"/>
          <w:b/>
          <w:color w:val="000000"/>
          <w:spacing w:val="1"/>
          <w:sz w:val="20"/>
        </w:rPr>
        <w:t>devised•a</w:t>
      </w:r>
      <w:proofErr w:type="spellEnd"/>
      <w:r>
        <w:rPr>
          <w:rFonts w:eastAsia="Times New Roman"/>
          <w:b/>
          <w:color w:val="000000"/>
          <w:spacing w:val="1"/>
          <w:sz w:val="20"/>
        </w:rPr>
        <w:t xml:space="preserve"> plan, in his dial in</w:t>
      </w:r>
      <w:r>
        <w:rPr>
          <w:rFonts w:eastAsia="Times New Roman"/>
          <w:b/>
          <w:color w:val="000000"/>
          <w:spacing w:val="1"/>
          <w:sz w:val="20"/>
        </w:rPr>
        <w:softHyphen/>
        <w:t>struments, which answers the purpose much better, by giving the armature a greater range of movement</w:t>
      </w:r>
      <w:r w:rsidR="0027141B">
        <w:rPr>
          <w:rFonts w:eastAsia="Times New Roman"/>
          <w:b/>
          <w:color w:val="000000"/>
          <w:spacing w:val="1"/>
          <w:sz w:val="20"/>
        </w:rPr>
        <w:t>;</w:t>
      </w:r>
      <w:r>
        <w:rPr>
          <w:rFonts w:eastAsia="Times New Roman"/>
          <w:b/>
          <w:color w:val="000000"/>
          <w:spacing w:val="1"/>
          <w:sz w:val="20"/>
        </w:rPr>
        <w:t xml:space="preserve"> </w:t>
      </w:r>
      <w:r>
        <w:rPr>
          <w:rFonts w:eastAsia="Times New Roman"/>
          <w:color w:val="000000"/>
          <w:spacing w:val="1"/>
          <w:sz w:val="20"/>
        </w:rPr>
        <w:t xml:space="preserve">but the </w:t>
      </w:r>
      <w:r>
        <w:rPr>
          <w:rFonts w:eastAsia="Times New Roman"/>
          <w:b/>
          <w:color w:val="000000"/>
          <w:spacing w:val="1"/>
          <w:sz w:val="20"/>
        </w:rPr>
        <w:t xml:space="preserve">adaptation of this device to the ringing of bells for simple calls is </w:t>
      </w:r>
      <w:r>
        <w:rPr>
          <w:rFonts w:eastAsia="Times New Roman"/>
          <w:color w:val="000000"/>
          <w:spacing w:val="1"/>
          <w:sz w:val="20"/>
        </w:rPr>
        <w:t xml:space="preserve">a </w:t>
      </w:r>
      <w:r>
        <w:rPr>
          <w:rFonts w:eastAsia="Times New Roman"/>
          <w:b/>
          <w:color w:val="000000"/>
          <w:spacing w:val="1"/>
          <w:sz w:val="20"/>
        </w:rPr>
        <w:t>little troublesome, and, in fact, for general use, would be altogether too complicated. By far the most preferable way of obtaining the desired range of stroke is that already described, in which a spring of some kind forms part of the path for the current, and</w:t>
      </w:r>
    </w:p>
    <w:p w14:paraId="16A3188F" w14:textId="77777777" w:rsidR="00CF4BE1" w:rsidRDefault="00000000">
      <w:pPr>
        <w:spacing w:after="7"/>
        <w:ind w:left="1454" w:right="1397"/>
        <w:textAlignment w:val="baseline"/>
      </w:pPr>
      <w:r>
        <w:rPr>
          <w:noProof/>
        </w:rPr>
        <w:drawing>
          <wp:inline distT="0" distB="0" distL="0" distR="0" wp14:anchorId="16A328C3" wp14:editId="16A328C4">
            <wp:extent cx="1847215" cy="1145540"/>
            <wp:effectExtent l="0" t="0" r="0" b="0"/>
            <wp:docPr id="232" name="Picture"/>
            <wp:cNvGraphicFramePr/>
            <a:graphic xmlns:a="http://schemas.openxmlformats.org/drawingml/2006/main">
              <a:graphicData uri="http://schemas.openxmlformats.org/drawingml/2006/picture">
                <pic:pic xmlns:pic="http://schemas.openxmlformats.org/drawingml/2006/picture">
                  <pic:nvPicPr>
                    <pic:cNvPr id="232" name="Picture"/>
                    <pic:cNvPicPr preferRelativeResize="0"/>
                  </pic:nvPicPr>
                  <pic:blipFill>
                    <a:blip r:embed="rId240"/>
                    <a:stretch>
                      <a:fillRect/>
                    </a:stretch>
                  </pic:blipFill>
                  <pic:spPr>
                    <a:xfrm>
                      <a:off x="0" y="0"/>
                      <a:ext cx="1847215" cy="1145540"/>
                    </a:xfrm>
                    <a:prstGeom prst="rect">
                      <a:avLst/>
                    </a:prstGeom>
                  </pic:spPr>
                </pic:pic>
              </a:graphicData>
            </a:graphic>
          </wp:inline>
        </w:drawing>
      </w:r>
    </w:p>
    <w:p w14:paraId="16A31890" w14:textId="7210D941" w:rsidR="00CF4BE1" w:rsidRDefault="00000000">
      <w:pPr>
        <w:spacing w:line="240" w:lineRule="exact"/>
        <w:ind w:left="72" w:right="72"/>
        <w:jc w:val="center"/>
        <w:textAlignment w:val="baseline"/>
        <w:rPr>
          <w:rFonts w:eastAsia="Times New Roman"/>
          <w:i/>
          <w:color w:val="000000"/>
          <w:spacing w:val="-9"/>
          <w:sz w:val="20"/>
        </w:rPr>
      </w:pPr>
      <w:r>
        <w:rPr>
          <w:rFonts w:eastAsia="Times New Roman"/>
          <w:i/>
          <w:color w:val="000000"/>
          <w:spacing w:val="-9"/>
          <w:sz w:val="20"/>
        </w:rPr>
        <w:t xml:space="preserve">Fig. </w:t>
      </w:r>
      <w:r>
        <w:rPr>
          <w:rFonts w:eastAsia="Times New Roman"/>
          <w:b/>
          <w:color w:val="000000"/>
          <w:spacing w:val="-9"/>
          <w:sz w:val="20"/>
        </w:rPr>
        <w:t>st</w:t>
      </w:r>
      <w:r w:rsidR="0027141B">
        <w:rPr>
          <w:rFonts w:eastAsia="Times New Roman"/>
          <w:b/>
          <w:color w:val="000000"/>
          <w:spacing w:val="-9"/>
          <w:sz w:val="20"/>
        </w:rPr>
        <w:t>;</w:t>
      </w:r>
      <w:r>
        <w:rPr>
          <w:rFonts w:eastAsia="Times New Roman"/>
          <w:b/>
          <w:color w:val="000000"/>
          <w:spacing w:val="-9"/>
          <w:sz w:val="20"/>
        </w:rPr>
        <w:t>.</w:t>
      </w:r>
    </w:p>
    <w:p w14:paraId="16A31891" w14:textId="77777777" w:rsidR="00CF4BE1" w:rsidRDefault="00000000">
      <w:pPr>
        <w:spacing w:before="58" w:line="247" w:lineRule="exact"/>
        <w:ind w:left="72" w:right="72"/>
        <w:jc w:val="both"/>
        <w:textAlignment w:val="baseline"/>
        <w:rPr>
          <w:rFonts w:eastAsia="Times New Roman"/>
          <w:b/>
          <w:color w:val="000000"/>
          <w:sz w:val="20"/>
        </w:rPr>
      </w:pPr>
      <w:r>
        <w:rPr>
          <w:rFonts w:eastAsia="Times New Roman"/>
          <w:b/>
          <w:color w:val="000000"/>
          <w:sz w:val="20"/>
        </w:rPr>
        <w:t xml:space="preserve">which, </w:t>
      </w:r>
      <w:r>
        <w:rPr>
          <w:rFonts w:eastAsia="Times New Roman"/>
          <w:color w:val="000000"/>
          <w:sz w:val="20"/>
        </w:rPr>
        <w:t xml:space="preserve">with the attraction of the armature, follows the latter for such </w:t>
      </w:r>
      <w:r>
        <w:rPr>
          <w:rFonts w:eastAsia="Times New Roman"/>
          <w:b/>
          <w:color w:val="000000"/>
          <w:sz w:val="20"/>
        </w:rPr>
        <w:t xml:space="preserve">a </w:t>
      </w:r>
      <w:r>
        <w:rPr>
          <w:rFonts w:eastAsia="Times New Roman"/>
          <w:color w:val="000000"/>
          <w:sz w:val="20"/>
        </w:rPr>
        <w:t xml:space="preserve">distance as </w:t>
      </w:r>
      <w:proofErr w:type="gramStart"/>
      <w:r>
        <w:rPr>
          <w:rFonts w:eastAsia="Times New Roman"/>
          <w:color w:val="000000"/>
          <w:sz w:val="20"/>
        </w:rPr>
        <w:t>ma}•</w:t>
      </w:r>
      <w:proofErr w:type="gramEnd"/>
      <w:r>
        <w:rPr>
          <w:rFonts w:eastAsia="Times New Roman"/>
          <w:color w:val="000000"/>
          <w:sz w:val="20"/>
        </w:rPr>
        <w:t xml:space="preserve"> be required.</w:t>
      </w:r>
    </w:p>
    <w:p w14:paraId="16A31892" w14:textId="77777777" w:rsidR="00CF4BE1" w:rsidRDefault="00000000">
      <w:pPr>
        <w:spacing w:line="245" w:lineRule="exact"/>
        <w:ind w:left="72" w:right="72" w:firstLine="216"/>
        <w:jc w:val="both"/>
        <w:textAlignment w:val="baseline"/>
        <w:rPr>
          <w:rFonts w:eastAsia="Times New Roman"/>
          <w:b/>
          <w:color w:val="000000"/>
          <w:spacing w:val="6"/>
          <w:sz w:val="20"/>
        </w:rPr>
      </w:pPr>
      <w:r>
        <w:rPr>
          <w:rFonts w:eastAsia="Times New Roman"/>
          <w:b/>
          <w:color w:val="000000"/>
          <w:spacing w:val="6"/>
          <w:sz w:val="20"/>
        </w:rPr>
        <w:t xml:space="preserve">When one </w:t>
      </w:r>
      <w:r>
        <w:rPr>
          <w:rFonts w:eastAsia="Times New Roman"/>
          <w:color w:val="000000"/>
          <w:spacing w:val="6"/>
          <w:sz w:val="20"/>
        </w:rPr>
        <w:t xml:space="preserve">battery is to serve for operating several of the bells above described, the vibrators cannot all be placed in one </w:t>
      </w:r>
      <w:r>
        <w:rPr>
          <w:rFonts w:eastAsia="Times New Roman"/>
          <w:b/>
          <w:color w:val="000000"/>
          <w:spacing w:val="6"/>
          <w:sz w:val="20"/>
        </w:rPr>
        <w:t xml:space="preserve">circuit, </w:t>
      </w:r>
      <w:r>
        <w:rPr>
          <w:rFonts w:eastAsia="Times New Roman"/>
          <w:color w:val="000000"/>
          <w:spacing w:val="6"/>
          <w:sz w:val="20"/>
        </w:rPr>
        <w:t xml:space="preserve">as each one </w:t>
      </w:r>
      <w:proofErr w:type="spellStart"/>
      <w:r>
        <w:rPr>
          <w:rFonts w:eastAsia="Times New Roman"/>
          <w:color w:val="000000"/>
          <w:spacing w:val="6"/>
          <w:sz w:val="20"/>
        </w:rPr>
        <w:t>intorrupts</w:t>
      </w:r>
      <w:proofErr w:type="spellEnd"/>
      <w:r>
        <w:rPr>
          <w:rFonts w:eastAsia="Times New Roman"/>
          <w:color w:val="000000"/>
          <w:spacing w:val="6"/>
          <w:sz w:val="20"/>
        </w:rPr>
        <w:t xml:space="preserve"> the circuit independently of the others; and it is impossible, or rather impracticable, to make </w:t>
      </w:r>
      <w:r>
        <w:rPr>
          <w:rFonts w:eastAsia="Times New Roman"/>
          <w:b/>
          <w:color w:val="000000"/>
          <w:spacing w:val="6"/>
          <w:sz w:val="20"/>
        </w:rPr>
        <w:t xml:space="preserve">the </w:t>
      </w:r>
      <w:r>
        <w:rPr>
          <w:rFonts w:eastAsia="Times New Roman"/>
          <w:color w:val="000000"/>
          <w:spacing w:val="6"/>
          <w:sz w:val="20"/>
        </w:rPr>
        <w:t>arma</w:t>
      </w:r>
      <w:r>
        <w:rPr>
          <w:rFonts w:eastAsia="Times New Roman"/>
          <w:color w:val="000000"/>
          <w:spacing w:val="6"/>
          <w:sz w:val="20"/>
        </w:rPr>
        <w:softHyphen/>
        <w:t>tures of the various instruments so that they will all vibrate in exactly the same time, or always be in unison.</w:t>
      </w:r>
    </w:p>
    <w:p w14:paraId="16A31893" w14:textId="77777777" w:rsidR="00CF4BE1" w:rsidRDefault="00000000">
      <w:pPr>
        <w:spacing w:before="10"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 xml:space="preserve">The plan generally adopted for such cases is shown in figure 617, where each bell, I, </w:t>
      </w:r>
      <w:r>
        <w:rPr>
          <w:rFonts w:eastAsia="Times New Roman"/>
          <w:b/>
          <w:color w:val="000000"/>
          <w:spacing w:val="7"/>
          <w:sz w:val="20"/>
        </w:rPr>
        <w:t xml:space="preserve">II, III, </w:t>
      </w:r>
      <w:r>
        <w:rPr>
          <w:rFonts w:eastAsia="Times New Roman"/>
          <w:color w:val="000000"/>
          <w:spacing w:val="7"/>
          <w:sz w:val="20"/>
        </w:rPr>
        <w:t xml:space="preserve">has a separate conducting wire of its own, as represented by the numerals </w:t>
      </w:r>
      <w:r>
        <w:rPr>
          <w:rFonts w:eastAsia="Times New Roman"/>
          <w:b/>
          <w:color w:val="000000"/>
          <w:spacing w:val="7"/>
          <w:sz w:val="20"/>
        </w:rPr>
        <w:t xml:space="preserve">1, 2, 3, and a </w:t>
      </w:r>
      <w:r>
        <w:rPr>
          <w:rFonts w:eastAsia="Times New Roman"/>
          <w:color w:val="000000"/>
          <w:spacing w:val="7"/>
          <w:sz w:val="20"/>
        </w:rPr>
        <w:t xml:space="preserve">return wire, </w:t>
      </w:r>
      <w:r>
        <w:rPr>
          <w:rFonts w:eastAsia="Times New Roman"/>
          <w:b/>
          <w:color w:val="000000"/>
          <w:spacing w:val="7"/>
          <w:sz w:val="20"/>
        </w:rPr>
        <w:t xml:space="preserve">L </w:t>
      </w:r>
      <w:proofErr w:type="spellStart"/>
      <w:r>
        <w:rPr>
          <w:rFonts w:eastAsia="Times New Roman"/>
          <w:color w:val="000000"/>
          <w:spacing w:val="7"/>
          <w:sz w:val="20"/>
        </w:rPr>
        <w:t>L</w:t>
      </w:r>
      <w:proofErr w:type="spellEnd"/>
      <w:r>
        <w:rPr>
          <w:rFonts w:eastAsia="Times New Roman"/>
          <w:color w:val="000000"/>
          <w:spacing w:val="7"/>
          <w:sz w:val="20"/>
        </w:rPr>
        <w:t xml:space="preserve">, serves for all. </w:t>
      </w:r>
      <w:proofErr w:type="gramStart"/>
      <w:r>
        <w:rPr>
          <w:rFonts w:eastAsia="Times New Roman"/>
          <w:color w:val="000000"/>
          <w:spacing w:val="7"/>
          <w:sz w:val="20"/>
        </w:rPr>
        <w:t>If,</w:t>
      </w:r>
      <w:proofErr w:type="gramEnd"/>
      <w:r>
        <w:rPr>
          <w:rFonts w:eastAsia="Times New Roman"/>
          <w:color w:val="000000"/>
          <w:spacing w:val="7"/>
          <w:sz w:val="20"/>
        </w:rPr>
        <w:t xml:space="preserve"> now, one of the bells is operated by the pressure of a push button in </w:t>
      </w:r>
      <w:r>
        <w:rPr>
          <w:rFonts w:eastAsia="Times New Roman"/>
          <w:b/>
          <w:color w:val="000000"/>
          <w:spacing w:val="7"/>
          <w:sz w:val="20"/>
        </w:rPr>
        <w:t xml:space="preserve">1, 2 or 3, </w:t>
      </w:r>
      <w:r>
        <w:rPr>
          <w:rFonts w:eastAsia="Times New Roman"/>
          <w:color w:val="000000"/>
          <w:spacing w:val="7"/>
          <w:sz w:val="20"/>
        </w:rPr>
        <w:t>as the case may be,</w:t>
      </w:r>
    </w:p>
    <w:p w14:paraId="16A31894" w14:textId="77777777" w:rsidR="00CF4BE1" w:rsidRDefault="00CF4BE1">
      <w:pPr>
        <w:sectPr w:rsidR="00CF4BE1">
          <w:pgSz w:w="7478" w:h="11611"/>
          <w:pgMar w:top="1120" w:right="854" w:bottom="735" w:left="864" w:header="720" w:footer="720" w:gutter="0"/>
          <w:cols w:space="720"/>
        </w:sectPr>
      </w:pPr>
    </w:p>
    <w:p w14:paraId="16A31895" w14:textId="77777777" w:rsidR="00CF4BE1" w:rsidRDefault="00000000">
      <w:pPr>
        <w:tabs>
          <w:tab w:val="right" w:pos="5688"/>
        </w:tabs>
        <w:spacing w:before="14" w:line="244" w:lineRule="exact"/>
        <w:ind w:left="1296"/>
        <w:textAlignment w:val="baseline"/>
        <w:rPr>
          <w:rFonts w:eastAsia="Times New Roman"/>
          <w:b/>
          <w:color w:val="000000"/>
          <w:sz w:val="16"/>
        </w:rPr>
      </w:pPr>
      <w:r>
        <w:rPr>
          <w:rFonts w:eastAsia="Times New Roman"/>
          <w:b/>
          <w:color w:val="000000"/>
          <w:sz w:val="16"/>
        </w:rPr>
        <w:lastRenderedPageBreak/>
        <w:t>NON-INTERRUPTING CIRCUIT BELLS.</w:t>
      </w:r>
      <w:r>
        <w:rPr>
          <w:rFonts w:eastAsia="Times New Roman"/>
          <w:b/>
          <w:color w:val="000000"/>
          <w:sz w:val="16"/>
        </w:rPr>
        <w:tab/>
      </w:r>
      <w:r>
        <w:rPr>
          <w:rFonts w:eastAsia="Times New Roman"/>
          <w:b/>
          <w:color w:val="000000"/>
          <w:sz w:val="20"/>
        </w:rPr>
        <w:t>1043</w:t>
      </w:r>
    </w:p>
    <w:p w14:paraId="16A31896" w14:textId="77777777" w:rsidR="00CF4BE1" w:rsidRDefault="00000000">
      <w:pPr>
        <w:spacing w:before="211" w:line="244" w:lineRule="exact"/>
        <w:ind w:left="72" w:right="72"/>
        <w:jc w:val="both"/>
        <w:textAlignment w:val="baseline"/>
        <w:rPr>
          <w:rFonts w:eastAsia="Times New Roman"/>
          <w:b/>
          <w:color w:val="000000"/>
          <w:sz w:val="20"/>
        </w:rPr>
      </w:pPr>
      <w:r>
        <w:rPr>
          <w:rFonts w:eastAsia="Times New Roman"/>
          <w:b/>
          <w:color w:val="000000"/>
          <w:sz w:val="20"/>
        </w:rPr>
        <w:t xml:space="preserve">it acts without in any way interfering with the others, as they are all quite independent of the </w:t>
      </w:r>
      <w:proofErr w:type="gramStart"/>
      <w:r>
        <w:rPr>
          <w:rFonts w:eastAsia="Times New Roman"/>
          <w:b/>
          <w:color w:val="000000"/>
          <w:sz w:val="20"/>
        </w:rPr>
        <w:t>circuit</w:t>
      </w:r>
      <w:proofErr w:type="gramEnd"/>
      <w:r>
        <w:rPr>
          <w:rFonts w:eastAsia="Times New Roman"/>
          <w:b/>
          <w:color w:val="000000"/>
          <w:sz w:val="20"/>
        </w:rPr>
        <w:t xml:space="preserve"> thus interrupted.</w:t>
      </w:r>
    </w:p>
    <w:p w14:paraId="16A31897" w14:textId="77777777" w:rsidR="00CF4BE1" w:rsidRDefault="00000000">
      <w:pPr>
        <w:spacing w:before="339" w:line="180" w:lineRule="exact"/>
        <w:ind w:left="72"/>
        <w:textAlignment w:val="baseline"/>
        <w:rPr>
          <w:rFonts w:eastAsia="Times New Roman"/>
          <w:b/>
          <w:color w:val="000000"/>
          <w:spacing w:val="9"/>
          <w:sz w:val="16"/>
        </w:rPr>
      </w:pPr>
      <w:r>
        <w:rPr>
          <w:rFonts w:eastAsia="Times New Roman"/>
          <w:b/>
          <w:color w:val="000000"/>
          <w:spacing w:val="9"/>
          <w:sz w:val="16"/>
        </w:rPr>
        <w:t>SINGLE BELLS TO BE WORKED WITHOUT INTERRUPTING THE</w:t>
      </w:r>
    </w:p>
    <w:p w14:paraId="16A31898" w14:textId="77777777" w:rsidR="00CF4BE1" w:rsidRDefault="00000000">
      <w:pPr>
        <w:spacing w:before="72" w:line="180" w:lineRule="exact"/>
        <w:ind w:left="72"/>
        <w:jc w:val="center"/>
        <w:textAlignment w:val="baseline"/>
        <w:rPr>
          <w:rFonts w:eastAsia="Times New Roman"/>
          <w:b/>
          <w:color w:val="000000"/>
          <w:spacing w:val="-1"/>
          <w:sz w:val="16"/>
        </w:rPr>
      </w:pPr>
      <w:r>
        <w:rPr>
          <w:rFonts w:eastAsia="Times New Roman"/>
          <w:b/>
          <w:color w:val="000000"/>
          <w:spacing w:val="-1"/>
          <w:sz w:val="16"/>
        </w:rPr>
        <w:t>CIRCUIT.</w:t>
      </w:r>
    </w:p>
    <w:p w14:paraId="16A31899" w14:textId="3534B868" w:rsidR="00CF4BE1" w:rsidRDefault="00000000">
      <w:pPr>
        <w:spacing w:before="186" w:after="158" w:line="244" w:lineRule="exact"/>
        <w:ind w:left="72" w:right="72" w:firstLine="216"/>
        <w:jc w:val="both"/>
        <w:textAlignment w:val="baseline"/>
        <w:rPr>
          <w:rFonts w:eastAsia="Times New Roman"/>
          <w:b/>
          <w:color w:val="000000"/>
          <w:sz w:val="20"/>
        </w:rPr>
      </w:pPr>
      <w:r>
        <w:rPr>
          <w:rFonts w:eastAsia="Times New Roman"/>
          <w:b/>
          <w:color w:val="000000"/>
          <w:sz w:val="20"/>
        </w:rPr>
        <w:t>The fault just noticed in connection with the vibrating arma</w:t>
      </w:r>
      <w:r>
        <w:rPr>
          <w:rFonts w:eastAsia="Times New Roman"/>
          <w:b/>
          <w:color w:val="000000"/>
          <w:sz w:val="20"/>
        </w:rPr>
        <w:softHyphen/>
        <w:t xml:space="preserve">ture, causing a break at each vibration, may be remedied in a very easy manner simply by causing the armature to cut its own magnet out of circuit after each attraction. The principle works very </w:t>
      </w:r>
      <w:proofErr w:type="gramStart"/>
      <w:r>
        <w:rPr>
          <w:rFonts w:eastAsia="Times New Roman"/>
          <w:b/>
          <w:color w:val="000000"/>
          <w:sz w:val="20"/>
        </w:rPr>
        <w:t>satisfactorily, and</w:t>
      </w:r>
      <w:proofErr w:type="gramEnd"/>
      <w:r>
        <w:rPr>
          <w:rFonts w:eastAsia="Times New Roman"/>
          <w:b/>
          <w:color w:val="000000"/>
          <w:sz w:val="20"/>
        </w:rPr>
        <w:t xml:space="preserve"> will be readily understood by reference to figures 618 and 619, which represent two phases of its appli</w:t>
      </w:r>
      <w:r>
        <w:rPr>
          <w:rFonts w:eastAsia="Times New Roman"/>
          <w:b/>
          <w:color w:val="000000"/>
          <w:sz w:val="20"/>
        </w:rPr>
        <w:softHyphen/>
        <w:t xml:space="preserve">cation. </w:t>
      </w:r>
      <w:proofErr w:type="spellStart"/>
      <w:r>
        <w:rPr>
          <w:rFonts w:eastAsia="Times New Roman"/>
          <w:b/>
          <w:color w:val="000000"/>
          <w:sz w:val="20"/>
        </w:rPr>
        <w:t>m m</w:t>
      </w:r>
      <w:proofErr w:type="spellEnd"/>
      <w:r>
        <w:rPr>
          <w:rFonts w:eastAsia="Times New Roman"/>
          <w:b/>
          <w:color w:val="000000"/>
          <w:sz w:val="20"/>
        </w:rPr>
        <w:t xml:space="preserve"> are the coils of the electro-magnet</w:t>
      </w:r>
      <w:r w:rsidR="0027141B">
        <w:rPr>
          <w:rFonts w:eastAsia="Times New Roman"/>
          <w:b/>
          <w:color w:val="000000"/>
          <w:sz w:val="20"/>
        </w:rPr>
        <w:t>;</w:t>
      </w:r>
      <w:r>
        <w:rPr>
          <w:rFonts w:eastAsia="Times New Roman"/>
          <w:b/>
          <w:color w:val="000000"/>
          <w:sz w:val="20"/>
        </w:rPr>
        <w:t xml:space="preserve"> a, the armature to which the clapper </w:t>
      </w:r>
      <w:r>
        <w:rPr>
          <w:rFonts w:eastAsia="Times New Roman"/>
          <w:i/>
          <w:color w:val="000000"/>
          <w:sz w:val="20"/>
        </w:rPr>
        <w:t xml:space="preserve">k </w:t>
      </w:r>
      <w:r>
        <w:rPr>
          <w:rFonts w:eastAsia="Times New Roman"/>
          <w:b/>
          <w:color w:val="000000"/>
          <w:sz w:val="20"/>
        </w:rPr>
        <w:t>is attached by means of a rather stiff</w:t>
      </w:r>
    </w:p>
    <w:p w14:paraId="16A3189A" w14:textId="77777777" w:rsidR="00CF4BE1" w:rsidRDefault="00CF4BE1">
      <w:pPr>
        <w:spacing w:before="186" w:after="158" w:line="244" w:lineRule="exact"/>
        <w:sectPr w:rsidR="00CF4BE1">
          <w:pgSz w:w="7694" w:h="11611"/>
          <w:pgMar w:top="1160" w:right="921" w:bottom="715" w:left="1013" w:header="720" w:footer="720" w:gutter="0"/>
          <w:cols w:space="720"/>
        </w:sectPr>
      </w:pPr>
    </w:p>
    <w:p w14:paraId="16A3189B" w14:textId="77777777" w:rsidR="00CF4BE1" w:rsidRDefault="00000000">
      <w:pPr>
        <w:spacing w:after="54"/>
        <w:ind w:left="384" w:right="384"/>
        <w:textAlignment w:val="baseline"/>
      </w:pPr>
      <w:r>
        <w:rPr>
          <w:noProof/>
        </w:rPr>
        <w:drawing>
          <wp:inline distT="0" distB="0" distL="0" distR="0" wp14:anchorId="16A328C5" wp14:editId="16A328C6">
            <wp:extent cx="3169920" cy="1073150"/>
            <wp:effectExtent l="0" t="0" r="0" b="0"/>
            <wp:docPr id="233" name="Picture"/>
            <wp:cNvGraphicFramePr/>
            <a:graphic xmlns:a="http://schemas.openxmlformats.org/drawingml/2006/main">
              <a:graphicData uri="http://schemas.openxmlformats.org/drawingml/2006/picture">
                <pic:pic xmlns:pic="http://schemas.openxmlformats.org/drawingml/2006/picture">
                  <pic:nvPicPr>
                    <pic:cNvPr id="233" name="Picture"/>
                    <pic:cNvPicPr preferRelativeResize="0"/>
                  </pic:nvPicPr>
                  <pic:blipFill>
                    <a:blip r:embed="rId241"/>
                    <a:stretch>
                      <a:fillRect/>
                    </a:stretch>
                  </pic:blipFill>
                  <pic:spPr>
                    <a:xfrm>
                      <a:off x="0" y="0"/>
                      <a:ext cx="3169920" cy="1073150"/>
                    </a:xfrm>
                    <a:prstGeom prst="rect">
                      <a:avLst/>
                    </a:prstGeom>
                  </pic:spPr>
                </pic:pic>
              </a:graphicData>
            </a:graphic>
          </wp:inline>
        </w:drawing>
      </w:r>
    </w:p>
    <w:p w14:paraId="16A3189C" w14:textId="77777777" w:rsidR="00CF4BE1" w:rsidRDefault="00CF4BE1">
      <w:pPr>
        <w:spacing w:after="54"/>
        <w:sectPr w:rsidR="00CF4BE1">
          <w:type w:val="continuous"/>
          <w:pgSz w:w="7694" w:h="11611"/>
          <w:pgMar w:top="1160" w:right="897" w:bottom="715" w:left="1037" w:header="720" w:footer="720" w:gutter="0"/>
          <w:cols w:space="720"/>
        </w:sectPr>
      </w:pPr>
    </w:p>
    <w:p w14:paraId="16A3189D" w14:textId="77777777" w:rsidR="00CF4BE1" w:rsidRDefault="00000000">
      <w:pPr>
        <w:tabs>
          <w:tab w:val="left" w:pos="4104"/>
        </w:tabs>
        <w:spacing w:before="6" w:line="199" w:lineRule="exact"/>
        <w:ind w:left="1008"/>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618.</w:t>
      </w:r>
      <w:r>
        <w:rPr>
          <w:rFonts w:eastAsia="Times New Roman"/>
          <w:b/>
          <w:color w:val="000000"/>
          <w:sz w:val="16"/>
        </w:rPr>
        <w:tab/>
      </w:r>
      <w:r>
        <w:rPr>
          <w:rFonts w:eastAsia="Times New Roman"/>
          <w:b/>
          <w:i/>
          <w:color w:val="000000"/>
          <w:sz w:val="16"/>
        </w:rPr>
        <w:t xml:space="preserve">Pig. </w:t>
      </w:r>
      <w:r>
        <w:rPr>
          <w:rFonts w:eastAsia="Times New Roman"/>
          <w:b/>
          <w:color w:val="000000"/>
          <w:sz w:val="16"/>
        </w:rPr>
        <w:t>619.</w:t>
      </w:r>
    </w:p>
    <w:p w14:paraId="16A3189E" w14:textId="2491AE92" w:rsidR="00CF4BE1" w:rsidRDefault="00000000">
      <w:pPr>
        <w:spacing w:before="179" w:line="244" w:lineRule="exact"/>
        <w:ind w:left="72" w:right="72"/>
        <w:jc w:val="both"/>
        <w:textAlignment w:val="baseline"/>
        <w:rPr>
          <w:rFonts w:eastAsia="Times New Roman"/>
          <w:b/>
          <w:color w:val="000000"/>
          <w:spacing w:val="1"/>
          <w:sz w:val="20"/>
        </w:rPr>
      </w:pPr>
      <w:r>
        <w:rPr>
          <w:rFonts w:eastAsia="Times New Roman"/>
          <w:b/>
          <w:color w:val="000000"/>
          <w:spacing w:val="1"/>
          <w:sz w:val="20"/>
        </w:rPr>
        <w:t xml:space="preserve">spring, and </w:t>
      </w:r>
      <w:r>
        <w:rPr>
          <w:rFonts w:eastAsia="Times New Roman"/>
          <w:i/>
          <w:color w:val="000000"/>
          <w:spacing w:val="1"/>
          <w:sz w:val="20"/>
        </w:rPr>
        <w:t xml:space="preserve">f </w:t>
      </w:r>
      <w:r>
        <w:rPr>
          <w:rFonts w:eastAsia="Times New Roman"/>
          <w:b/>
          <w:color w:val="000000"/>
          <w:spacing w:val="1"/>
          <w:sz w:val="20"/>
        </w:rPr>
        <w:t xml:space="preserve">an elastic steel spring, which readily follows the to and fro movement of the armature for a short distance. In figure 618, the armature itself forms part of a shunt circuit, by which the current is withdrawn from </w:t>
      </w:r>
      <w:proofErr w:type="spellStart"/>
      <w:r>
        <w:rPr>
          <w:rFonts w:eastAsia="Times New Roman"/>
          <w:b/>
          <w:color w:val="000000"/>
          <w:spacing w:val="1"/>
          <w:sz w:val="20"/>
        </w:rPr>
        <w:t>m m</w:t>
      </w:r>
      <w:proofErr w:type="spellEnd"/>
      <w:r>
        <w:rPr>
          <w:rFonts w:eastAsia="Times New Roman"/>
          <w:b/>
          <w:color w:val="000000"/>
          <w:spacing w:val="1"/>
          <w:sz w:val="20"/>
        </w:rPr>
        <w:t xml:space="preserve">. As will be seen, a current arriving at C passes through the wire 1, </w:t>
      </w:r>
      <w:r>
        <w:rPr>
          <w:rFonts w:eastAsia="Times New Roman"/>
          <w:color w:val="000000"/>
          <w:spacing w:val="1"/>
          <w:sz w:val="20"/>
        </w:rPr>
        <w:t xml:space="preserve">coils m </w:t>
      </w:r>
      <w:proofErr w:type="spellStart"/>
      <w:r>
        <w:rPr>
          <w:rFonts w:eastAsia="Times New Roman"/>
          <w:b/>
          <w:color w:val="000000"/>
          <w:spacing w:val="1"/>
          <w:sz w:val="20"/>
        </w:rPr>
        <w:t>m</w:t>
      </w:r>
      <w:proofErr w:type="spellEnd"/>
      <w:r>
        <w:rPr>
          <w:rFonts w:eastAsia="Times New Roman"/>
          <w:b/>
          <w:color w:val="000000"/>
          <w:spacing w:val="1"/>
          <w:sz w:val="20"/>
        </w:rPr>
        <w:t xml:space="preserve"> and wire 2 to the line L</w:t>
      </w:r>
      <w:r w:rsidR="0027141B">
        <w:rPr>
          <w:rFonts w:eastAsia="Times New Roman"/>
          <w:b/>
          <w:color w:val="000000"/>
          <w:spacing w:val="1"/>
          <w:sz w:val="20"/>
        </w:rPr>
        <w:t>;</w:t>
      </w:r>
      <w:r>
        <w:rPr>
          <w:rFonts w:eastAsia="Times New Roman"/>
          <w:b/>
          <w:color w:val="000000"/>
          <w:spacing w:val="1"/>
          <w:sz w:val="20"/>
        </w:rPr>
        <w:t xml:space="preserve"> the armature is thus attracted to the spring </w:t>
      </w:r>
      <w:r>
        <w:rPr>
          <w:rFonts w:eastAsia="Times New Roman"/>
          <w:b/>
          <w:i/>
          <w:color w:val="000000"/>
          <w:spacing w:val="1"/>
          <w:sz w:val="20"/>
        </w:rPr>
        <w:t xml:space="preserve">f, </w:t>
      </w:r>
      <w:r>
        <w:rPr>
          <w:rFonts w:eastAsia="Times New Roman"/>
          <w:b/>
          <w:color w:val="000000"/>
          <w:spacing w:val="1"/>
          <w:sz w:val="20"/>
        </w:rPr>
        <w:t xml:space="preserve">and a second route made for the current by way of a </w:t>
      </w:r>
      <w:r>
        <w:rPr>
          <w:rFonts w:eastAsia="Times New Roman"/>
          <w:i/>
          <w:color w:val="000000"/>
          <w:spacing w:val="1"/>
          <w:sz w:val="20"/>
        </w:rPr>
        <w:t xml:space="preserve">c f </w:t>
      </w:r>
      <w:r>
        <w:rPr>
          <w:rFonts w:eastAsia="Times New Roman"/>
          <w:b/>
          <w:color w:val="000000"/>
          <w:spacing w:val="1"/>
          <w:sz w:val="20"/>
        </w:rPr>
        <w:t xml:space="preserve">As the resistance of this route is exceedingly small, compared to that of the helices, almost the entire current passes by the new path, and the cores become demagnetized. The </w:t>
      </w:r>
      <w:r>
        <w:rPr>
          <w:rFonts w:eastAsia="Times New Roman"/>
          <w:color w:val="000000"/>
          <w:spacing w:val="1"/>
          <w:sz w:val="20"/>
        </w:rPr>
        <w:t xml:space="preserve">retractile force </w:t>
      </w:r>
      <w:r>
        <w:rPr>
          <w:rFonts w:eastAsia="Times New Roman"/>
          <w:b/>
          <w:color w:val="000000"/>
          <w:spacing w:val="1"/>
          <w:sz w:val="20"/>
        </w:rPr>
        <w:t xml:space="preserve">of the spring now preponderates, and the armature </w:t>
      </w:r>
      <w:r>
        <w:rPr>
          <w:rFonts w:eastAsia="Times New Roman"/>
          <w:color w:val="000000"/>
          <w:spacing w:val="1"/>
          <w:sz w:val="20"/>
        </w:rPr>
        <w:t xml:space="preserve">falls against the back stop, </w:t>
      </w:r>
      <w:r>
        <w:rPr>
          <w:rFonts w:eastAsia="Times New Roman"/>
          <w:b/>
          <w:color w:val="000000"/>
          <w:spacing w:val="1"/>
          <w:sz w:val="20"/>
        </w:rPr>
        <w:t xml:space="preserve">breaking </w:t>
      </w:r>
      <w:r>
        <w:rPr>
          <w:rFonts w:eastAsia="Times New Roman"/>
          <w:color w:val="000000"/>
          <w:spacing w:val="1"/>
          <w:sz w:val="20"/>
        </w:rPr>
        <w:t xml:space="preserve">the shunt circuit </w:t>
      </w:r>
      <w:r>
        <w:rPr>
          <w:rFonts w:eastAsia="Times New Roman"/>
          <w:b/>
          <w:color w:val="000000"/>
          <w:spacing w:val="1"/>
          <w:sz w:val="20"/>
        </w:rPr>
        <w:t xml:space="preserve">on its </w:t>
      </w:r>
      <w:r>
        <w:rPr>
          <w:rFonts w:eastAsia="Times New Roman"/>
          <w:color w:val="000000"/>
          <w:spacing w:val="1"/>
          <w:sz w:val="20"/>
        </w:rPr>
        <w:t xml:space="preserve">way. By </w:t>
      </w:r>
      <w:r>
        <w:rPr>
          <w:rFonts w:eastAsia="Times New Roman"/>
          <w:b/>
          <w:color w:val="000000"/>
          <w:spacing w:val="1"/>
          <w:sz w:val="20"/>
        </w:rPr>
        <w:t xml:space="preserve">this means the magnetism of </w:t>
      </w:r>
      <w:r>
        <w:rPr>
          <w:rFonts w:eastAsia="Times New Roman"/>
          <w:color w:val="000000"/>
          <w:spacing w:val="1"/>
          <w:sz w:val="20"/>
        </w:rPr>
        <w:t>the cores is again renewed, and a con-</w:t>
      </w:r>
      <w:r>
        <w:rPr>
          <w:rFonts w:eastAsia="Times New Roman"/>
          <w:color w:val="000000"/>
          <w:sz w:val="24"/>
        </w:rPr>
        <w:t xml:space="preserve"> </w:t>
      </w:r>
    </w:p>
    <w:p w14:paraId="16A3189F" w14:textId="77777777" w:rsidR="00CF4BE1" w:rsidRDefault="00CF4BE1">
      <w:pPr>
        <w:sectPr w:rsidR="00CF4BE1">
          <w:type w:val="continuous"/>
          <w:pgSz w:w="7694" w:h="11611"/>
          <w:pgMar w:top="1160" w:right="923" w:bottom="715" w:left="1011" w:header="720" w:footer="720" w:gutter="0"/>
          <w:cols w:space="720"/>
        </w:sectPr>
      </w:pPr>
    </w:p>
    <w:p w14:paraId="16A318A0" w14:textId="77777777" w:rsidR="00CF4BE1" w:rsidRDefault="00000000">
      <w:pPr>
        <w:tabs>
          <w:tab w:val="left" w:pos="1872"/>
        </w:tabs>
        <w:spacing w:before="6" w:line="245" w:lineRule="exact"/>
        <w:ind w:left="72" w:right="72"/>
        <w:textAlignment w:val="baseline"/>
        <w:rPr>
          <w:rFonts w:eastAsia="Times New Roman"/>
          <w:color w:val="000000"/>
          <w:sz w:val="21"/>
        </w:rPr>
      </w:pPr>
      <w:r>
        <w:rPr>
          <w:rFonts w:eastAsia="Times New Roman"/>
          <w:color w:val="000000"/>
          <w:sz w:val="21"/>
        </w:rPr>
        <w:lastRenderedPageBreak/>
        <w:t>1044</w:t>
      </w:r>
      <w:r>
        <w:rPr>
          <w:rFonts w:eastAsia="Times New Roman"/>
          <w:color w:val="000000"/>
          <w:sz w:val="21"/>
        </w:rPr>
        <w:tab/>
      </w:r>
      <w:r>
        <w:rPr>
          <w:rFonts w:eastAsia="Times New Roman"/>
          <w:b/>
          <w:color w:val="000000"/>
          <w:sz w:val="16"/>
        </w:rPr>
        <w:t>ELECTRIC CALL BELLS.</w:t>
      </w:r>
    </w:p>
    <w:p w14:paraId="16A318A1" w14:textId="77777777" w:rsidR="00CF4BE1" w:rsidRDefault="00000000">
      <w:pPr>
        <w:spacing w:before="212" w:line="245" w:lineRule="exact"/>
        <w:ind w:left="72" w:right="72"/>
        <w:jc w:val="both"/>
        <w:textAlignment w:val="baseline"/>
        <w:rPr>
          <w:rFonts w:eastAsia="Times New Roman"/>
          <w:color w:val="000000"/>
          <w:sz w:val="21"/>
        </w:rPr>
      </w:pPr>
      <w:proofErr w:type="spellStart"/>
      <w:r>
        <w:rPr>
          <w:rFonts w:eastAsia="Times New Roman"/>
          <w:color w:val="000000"/>
          <w:sz w:val="21"/>
        </w:rPr>
        <w:t>stant</w:t>
      </w:r>
      <w:proofErr w:type="spellEnd"/>
      <w:r>
        <w:rPr>
          <w:rFonts w:eastAsia="Times New Roman"/>
          <w:color w:val="000000"/>
          <w:sz w:val="21"/>
        </w:rPr>
        <w:t xml:space="preserve"> vibration kept up. In figure 582, the forward movement of the armature brings a spring </w:t>
      </w:r>
      <w:r>
        <w:rPr>
          <w:rFonts w:eastAsia="Times New Roman"/>
          <w:b/>
          <w:i/>
          <w:color w:val="000000"/>
          <w:sz w:val="21"/>
        </w:rPr>
        <w:t xml:space="preserve">f </w:t>
      </w:r>
      <w:r>
        <w:rPr>
          <w:rFonts w:eastAsia="Times New Roman"/>
          <w:color w:val="000000"/>
          <w:sz w:val="21"/>
        </w:rPr>
        <w:t xml:space="preserve">against a contact </w:t>
      </w:r>
      <w:proofErr w:type="gramStart"/>
      <w:r>
        <w:rPr>
          <w:rFonts w:ascii="Garamond" w:eastAsia="Garamond" w:hAnsi="Garamond"/>
          <w:i/>
          <w:color w:val="000000"/>
          <w:sz w:val="24"/>
        </w:rPr>
        <w:t xml:space="preserve">c, </w:t>
      </w:r>
      <w:r>
        <w:rPr>
          <w:rFonts w:eastAsia="Times New Roman"/>
          <w:color w:val="000000"/>
          <w:sz w:val="21"/>
        </w:rPr>
        <w:t>and</w:t>
      </w:r>
      <w:proofErr w:type="gramEnd"/>
      <w:r>
        <w:rPr>
          <w:rFonts w:eastAsia="Times New Roman"/>
          <w:color w:val="000000"/>
          <w:sz w:val="21"/>
        </w:rPr>
        <w:t xml:space="preserve"> forms the shunt quite independent of the armature.</w:t>
      </w:r>
    </w:p>
    <w:p w14:paraId="16A318A2" w14:textId="77777777" w:rsidR="00CF4BE1" w:rsidRDefault="00000000">
      <w:pPr>
        <w:spacing w:line="244" w:lineRule="exact"/>
        <w:ind w:left="72" w:right="72" w:firstLine="216"/>
        <w:jc w:val="both"/>
        <w:textAlignment w:val="baseline"/>
        <w:rPr>
          <w:rFonts w:eastAsia="Times New Roman"/>
          <w:color w:val="000000"/>
          <w:sz w:val="21"/>
        </w:rPr>
      </w:pPr>
      <w:r>
        <w:rPr>
          <w:rFonts w:eastAsia="Times New Roman"/>
          <w:color w:val="000000"/>
          <w:sz w:val="21"/>
        </w:rPr>
        <w:t>As either of these arrangements does not break the main cir</w:t>
      </w:r>
      <w:r>
        <w:rPr>
          <w:rFonts w:eastAsia="Times New Roman"/>
          <w:color w:val="000000"/>
          <w:sz w:val="21"/>
        </w:rPr>
        <w:softHyphen/>
        <w:t>cuit, any desired number of them can be placed in the same line and worked without interfering with each other.</w:t>
      </w:r>
    </w:p>
    <w:p w14:paraId="16A318A3" w14:textId="77777777" w:rsidR="00CF4BE1" w:rsidRDefault="00000000">
      <w:pPr>
        <w:spacing w:after="273" w:line="244" w:lineRule="exact"/>
        <w:ind w:left="72" w:right="72" w:firstLine="216"/>
        <w:jc w:val="both"/>
        <w:textAlignment w:val="baseline"/>
        <w:rPr>
          <w:rFonts w:eastAsia="Times New Roman"/>
          <w:color w:val="000000"/>
          <w:sz w:val="21"/>
        </w:rPr>
      </w:pPr>
      <w:r>
        <w:rPr>
          <w:rFonts w:eastAsia="Times New Roman"/>
          <w:color w:val="000000"/>
          <w:sz w:val="21"/>
        </w:rPr>
        <w:t>When the bell system is to be used for long distances, or when a very loud ringing is desired, for which purpose the main line current, as a rule, is not sufficient, a relay and local battery are</w:t>
      </w:r>
    </w:p>
    <w:p w14:paraId="16A318A4" w14:textId="77777777" w:rsidR="00CF4BE1" w:rsidRDefault="00000000">
      <w:pPr>
        <w:spacing w:before="7" w:line="245" w:lineRule="exact"/>
        <w:ind w:left="72" w:right="72"/>
        <w:jc w:val="both"/>
        <w:textAlignment w:val="baseline"/>
        <w:rPr>
          <w:rFonts w:eastAsia="Times New Roman"/>
          <w:color w:val="000000"/>
          <w:sz w:val="21"/>
        </w:rPr>
      </w:pPr>
      <w:r>
        <w:pict w14:anchorId="16A328C7">
          <v:shape id="_x0000_s1638" type="#_x0000_t202" style="position:absolute;left:0;text-align:left;margin-left:45.5pt;margin-top:206.15pt;width:4in;height:210.05pt;z-index:-251511808;mso-wrap-distance-left:0;mso-wrap-distance-right:0;mso-position-horizontal-relative:page;mso-position-vertical-relative:page" filled="f" stroked="f">
            <v:textbox inset="0,0,0,0">
              <w:txbxContent>
                <w:p w14:paraId="16A33594" w14:textId="77777777" w:rsidR="00A918EA" w:rsidRDefault="00A918EA"/>
              </w:txbxContent>
            </v:textbox>
            <w10:wrap type="square" anchorx="page" anchory="page"/>
          </v:shape>
        </w:pict>
      </w:r>
      <w:r>
        <w:rPr>
          <w:noProof/>
        </w:rPr>
        <w:drawing>
          <wp:anchor distT="0" distB="0" distL="0" distR="0" simplePos="0" relativeHeight="251453440" behindDoc="1" locked="0" layoutInCell="1" allowOverlap="1" wp14:anchorId="16A328C8" wp14:editId="16A328C9">
            <wp:simplePos x="0" y="0"/>
            <wp:positionH relativeFrom="page">
              <wp:posOffset>1560830</wp:posOffset>
            </wp:positionH>
            <wp:positionV relativeFrom="page">
              <wp:posOffset>2618105</wp:posOffset>
            </wp:positionV>
            <wp:extent cx="1682115" cy="2356485"/>
            <wp:effectExtent l="0" t="0" r="0" b="0"/>
            <wp:wrapThrough wrapText="bothSides">
              <wp:wrapPolygon edited="0">
                <wp:start x="14706" y="0"/>
                <wp:lineTo x="14706" y="2959"/>
                <wp:lineTo x="16899" y="2959"/>
                <wp:lineTo x="16899" y="4523"/>
                <wp:lineTo x="18464" y="4523"/>
                <wp:lineTo x="18464" y="5947"/>
                <wp:lineTo x="16940" y="5947"/>
                <wp:lineTo x="16940" y="8232"/>
                <wp:lineTo x="0" y="8232"/>
                <wp:lineTo x="0" y="21575"/>
                <wp:lineTo x="21595" y="21575"/>
                <wp:lineTo x="21595" y="0"/>
                <wp:lineTo x="14706" y="0"/>
              </wp:wrapPolygon>
            </wp:wrapThrough>
            <wp:docPr id="234" name="IrregularPicture"/>
            <wp:cNvGraphicFramePr/>
            <a:graphic xmlns:a="http://schemas.openxmlformats.org/drawingml/2006/main">
              <a:graphicData uri="http://schemas.openxmlformats.org/drawingml/2006/picture">
                <pic:pic xmlns:pic="http://schemas.openxmlformats.org/drawingml/2006/picture">
                  <pic:nvPicPr>
                    <pic:cNvPr id="234" name="Picture"/>
                    <pic:cNvPicPr preferRelativeResize="0"/>
                  </pic:nvPicPr>
                  <pic:blipFill>
                    <a:blip r:embed="rId242">
                      <a:clrChange>
                        <a:clrFrom>
                          <a:srgbClr val="FFFFFF"/>
                        </a:clrFrom>
                        <a:clrTo>
                          <a:srgbClr val="FFFFFF">
                            <a:alpha val="0"/>
                          </a:srgbClr>
                        </a:clrTo>
                      </a:clrChange>
                    </a:blip>
                    <a:stretch>
                      <a:fillRect/>
                    </a:stretch>
                  </pic:blipFill>
                  <pic:spPr>
                    <a:xfrm>
                      <a:off x="0" y="0"/>
                      <a:ext cx="1682115" cy="2356485"/>
                    </a:xfrm>
                    <a:prstGeom prst="rect">
                      <a:avLst/>
                    </a:prstGeom>
                  </pic:spPr>
                </pic:pic>
              </a:graphicData>
            </a:graphic>
          </wp:anchor>
        </w:drawing>
      </w:r>
      <w:r>
        <w:pict w14:anchorId="16A328CA">
          <v:shape id="_x0000_s1637" type="#_x0000_t202" style="position:absolute;left:0;text-align:left;margin-left:130.65pt;margin-top:231.6pt;width:95.9pt;height:45.35pt;z-index:-251021312;mso-wrap-distance-left:0;mso-wrap-distance-right:0;mso-position-horizontal-relative:page;mso-position-vertical-relative:page" filled="f" stroked="f">
            <v:textbox inset="0,0,0,0">
              <w:txbxContent>
                <w:p w14:paraId="16A32E62" w14:textId="77777777" w:rsidR="00CF4BE1" w:rsidRDefault="00000000">
                  <w:pPr>
                    <w:spacing w:before="634" w:after="26" w:line="245" w:lineRule="exact"/>
                    <w:jc w:val="right"/>
                    <w:textAlignment w:val="baseline"/>
                    <w:rPr>
                      <w:rFonts w:eastAsia="Times New Roman"/>
                      <w:color w:val="000000"/>
                      <w:spacing w:val="-28"/>
                      <w:sz w:val="21"/>
                    </w:rPr>
                  </w:pPr>
                  <w:r>
                    <w:rPr>
                      <w:rFonts w:eastAsia="Times New Roman"/>
                      <w:color w:val="000000"/>
                      <w:spacing w:val="-28"/>
                      <w:sz w:val="21"/>
                    </w:rPr>
                    <w:t>41141</w:t>
                  </w:r>
                  <w:r>
                    <w:rPr>
                      <w:rFonts w:eastAsia="Times New Roman"/>
                      <w:color w:val="000000"/>
                      <w:spacing w:val="-28"/>
                      <w:sz w:val="21"/>
                      <w:vertAlign w:val="superscript"/>
                    </w:rPr>
                    <w:t>,</w:t>
                  </w:r>
                  <w:r>
                    <w:rPr>
                      <w:rFonts w:eastAsia="Times New Roman"/>
                      <w:color w:val="000000"/>
                      <w:spacing w:val="-28"/>
                      <w:sz w:val="21"/>
                    </w:rPr>
                    <w:t xml:space="preserve"> '</w:t>
                  </w:r>
                  <w:r>
                    <w:rPr>
                      <w:rFonts w:eastAsia="Times New Roman"/>
                      <w:color w:val="000000"/>
                      <w:spacing w:val="-28"/>
                      <w:sz w:val="21"/>
                      <w:vertAlign w:val="superscript"/>
                    </w:rPr>
                    <w:t>,</w:t>
                  </w:r>
                  <w:r>
                    <w:rPr>
                      <w:rFonts w:eastAsia="Times New Roman"/>
                      <w:color w:val="000000"/>
                      <w:spacing w:val="-28"/>
                      <w:sz w:val="21"/>
                    </w:rPr>
                    <w:t>0'm</w:t>
                  </w:r>
                </w:p>
              </w:txbxContent>
            </v:textbox>
            <w10:wrap type="square" anchorx="page" anchory="page"/>
          </v:shape>
        </w:pict>
      </w:r>
      <w:r>
        <w:pict w14:anchorId="16A328CB">
          <v:shape id="_x0000_s1636" type="#_x0000_t202" style="position:absolute;left:0;text-align:left;margin-left:130.65pt;margin-top:397.25pt;width:202.85pt;height:18.05pt;z-index:-251020288;mso-wrap-distance-left:0;mso-wrap-distance-right:0;mso-position-horizontal-relative:page;mso-position-vertical-relative:page" filled="f" stroked="f">
            <v:textbox inset="0,0,0,0">
              <w:txbxContent>
                <w:p w14:paraId="16A32E63" w14:textId="77777777" w:rsidR="00CF4BE1" w:rsidRDefault="00000000">
                  <w:pPr>
                    <w:spacing w:before="5" w:after="154" w:line="190" w:lineRule="exact"/>
                    <w:jc w:val="center"/>
                    <w:textAlignment w:val="baseline"/>
                    <w:rPr>
                      <w:rFonts w:eastAsia="Times New Roman"/>
                      <w:b/>
                      <w:i/>
                      <w:color w:val="000000"/>
                      <w:spacing w:val="13"/>
                      <w:sz w:val="16"/>
                    </w:rPr>
                  </w:pPr>
                  <w:r>
                    <w:rPr>
                      <w:rFonts w:eastAsia="Times New Roman"/>
                      <w:b/>
                      <w:i/>
                      <w:color w:val="000000"/>
                      <w:spacing w:val="13"/>
                      <w:sz w:val="16"/>
                    </w:rPr>
                    <w:t xml:space="preserve">Fig. </w:t>
                  </w:r>
                  <w:r>
                    <w:rPr>
                      <w:rFonts w:eastAsia="Times New Roman"/>
                      <w:b/>
                      <w:color w:val="000000"/>
                      <w:spacing w:val="13"/>
                      <w:sz w:val="16"/>
                    </w:rPr>
                    <w:t>620.</w:t>
                  </w:r>
                </w:p>
              </w:txbxContent>
            </v:textbox>
            <w10:wrap type="square" anchorx="page" anchory="page"/>
          </v:shape>
        </w:pict>
      </w:r>
      <w:r>
        <w:pict w14:anchorId="16A328CC">
          <v:line id="_x0000_s1635" style="position:absolute;left:0;text-align:left;z-index:251169792;mso-position-horizontal-relative:page;mso-position-vertical-relative:page" from="130.1pt,236.65pt" to="130.1pt,277pt" strokecolor="#3b3b3b" strokeweight=".95pt">
            <w10:wrap anchorx="page" anchory="page"/>
          </v:line>
        </w:pict>
      </w:r>
      <w:r>
        <w:pict w14:anchorId="16A328CD">
          <v:line id="_x0000_s1634" style="position:absolute;left:0;text-align:left;z-index:251170816;mso-position-horizontal-relative:page;mso-position-vertical-relative:page" from="150.25pt,255.85pt" to="185.55pt,255.85pt" strokecolor="#363636" strokeweight=".5pt">
            <w10:wrap anchorx="page" anchory="page"/>
          </v:line>
        </w:pict>
      </w:r>
      <w:r>
        <w:rPr>
          <w:rFonts w:eastAsia="Times New Roman"/>
          <w:color w:val="000000"/>
          <w:sz w:val="21"/>
        </w:rPr>
        <w:t>generally used; and with the heaviest apparatus, requiring still more power, the ringing is done by means of weights.</w:t>
      </w:r>
    </w:p>
    <w:p w14:paraId="16A318A5" w14:textId="77777777" w:rsidR="00CF4BE1" w:rsidRDefault="00000000">
      <w:pPr>
        <w:spacing w:line="243" w:lineRule="exact"/>
        <w:ind w:left="72" w:right="72" w:firstLine="216"/>
        <w:jc w:val="both"/>
        <w:textAlignment w:val="baseline"/>
        <w:rPr>
          <w:rFonts w:eastAsia="Times New Roman"/>
          <w:color w:val="000000"/>
          <w:sz w:val="21"/>
        </w:rPr>
      </w:pPr>
      <w:r>
        <w:rPr>
          <w:rFonts w:eastAsia="Times New Roman"/>
          <w:color w:val="000000"/>
          <w:sz w:val="21"/>
        </w:rPr>
        <w:t xml:space="preserve">Figure 620 represents an arrangement devised by </w:t>
      </w:r>
      <w:proofErr w:type="spellStart"/>
      <w:r>
        <w:rPr>
          <w:rFonts w:eastAsia="Times New Roman"/>
          <w:color w:val="000000"/>
          <w:sz w:val="21"/>
        </w:rPr>
        <w:t>Aubine</w:t>
      </w:r>
      <w:proofErr w:type="spellEnd"/>
      <w:r>
        <w:rPr>
          <w:rFonts w:eastAsia="Times New Roman"/>
          <w:color w:val="000000"/>
          <w:sz w:val="21"/>
        </w:rPr>
        <w:t xml:space="preserve">, in which a single set of electro-magnets, M </w:t>
      </w:r>
      <w:proofErr w:type="spellStart"/>
      <w:r>
        <w:rPr>
          <w:rFonts w:eastAsia="Times New Roman"/>
          <w:b/>
          <w:color w:val="000000"/>
          <w:sz w:val="21"/>
        </w:rPr>
        <w:t>M</w:t>
      </w:r>
      <w:proofErr w:type="spellEnd"/>
      <w:r>
        <w:rPr>
          <w:rFonts w:eastAsia="Times New Roman"/>
          <w:b/>
          <w:color w:val="000000"/>
          <w:sz w:val="21"/>
        </w:rPr>
        <w:t xml:space="preserve">, </w:t>
      </w:r>
      <w:r>
        <w:rPr>
          <w:rFonts w:eastAsia="Times New Roman"/>
          <w:color w:val="000000"/>
          <w:sz w:val="21"/>
        </w:rPr>
        <w:t xml:space="preserve">serve both for the relay and the call. A small projection on the upper end of the armature a, when the latter is in </w:t>
      </w:r>
      <w:r>
        <w:rPr>
          <w:rFonts w:eastAsia="Times New Roman"/>
          <w:b/>
          <w:color w:val="000000"/>
          <w:sz w:val="21"/>
        </w:rPr>
        <w:t xml:space="preserve">its </w:t>
      </w:r>
      <w:r>
        <w:rPr>
          <w:rFonts w:eastAsia="Times New Roman"/>
          <w:color w:val="000000"/>
          <w:sz w:val="21"/>
        </w:rPr>
        <w:t xml:space="preserve">normal position, supports the lever 8, keeping it from </w:t>
      </w:r>
      <w:proofErr w:type="gramStart"/>
      <w:r>
        <w:rPr>
          <w:rFonts w:eastAsia="Times New Roman"/>
          <w:color w:val="000000"/>
          <w:sz w:val="21"/>
        </w:rPr>
        <w:t>making contact with</w:t>
      </w:r>
      <w:proofErr w:type="gramEnd"/>
      <w:r>
        <w:rPr>
          <w:rFonts w:eastAsia="Times New Roman"/>
          <w:color w:val="000000"/>
          <w:sz w:val="21"/>
        </w:rPr>
        <w:t xml:space="preserve"> spring 4, and, at the same time, holding it firmly against spring 2. </w:t>
      </w:r>
      <w:proofErr w:type="gramStart"/>
      <w:r>
        <w:rPr>
          <w:rFonts w:eastAsia="Times New Roman"/>
          <w:color w:val="000000"/>
          <w:sz w:val="21"/>
        </w:rPr>
        <w:t>When now</w:t>
      </w:r>
      <w:proofErr w:type="gramEnd"/>
      <w:r>
        <w:rPr>
          <w:rFonts w:eastAsia="Times New Roman"/>
          <w:color w:val="000000"/>
          <w:sz w:val="21"/>
        </w:rPr>
        <w:t xml:space="preserve"> a current is sent into the line, it passes along the </w:t>
      </w:r>
      <w:r>
        <w:rPr>
          <w:rFonts w:eastAsia="Times New Roman"/>
          <w:b/>
          <w:color w:val="000000"/>
          <w:sz w:val="21"/>
        </w:rPr>
        <w:t>connection 1 to</w:t>
      </w:r>
    </w:p>
    <w:p w14:paraId="16A318A6" w14:textId="77777777" w:rsidR="00CF4BE1" w:rsidRDefault="00CF4BE1">
      <w:pPr>
        <w:sectPr w:rsidR="00CF4BE1">
          <w:pgSz w:w="7526" w:h="11630"/>
          <w:pgMar w:top="1180" w:right="856" w:bottom="674" w:left="910" w:header="720" w:footer="720" w:gutter="0"/>
          <w:cols w:space="720"/>
        </w:sectPr>
      </w:pPr>
    </w:p>
    <w:p w14:paraId="16A318A7" w14:textId="77777777" w:rsidR="00CF4BE1" w:rsidRDefault="00000000">
      <w:pPr>
        <w:tabs>
          <w:tab w:val="right" w:pos="5688"/>
        </w:tabs>
        <w:spacing w:before="16" w:line="244" w:lineRule="exact"/>
        <w:ind w:left="1368"/>
        <w:textAlignment w:val="baseline"/>
        <w:rPr>
          <w:rFonts w:eastAsia="Times New Roman"/>
          <w:b/>
          <w:color w:val="000000"/>
          <w:sz w:val="16"/>
        </w:rPr>
      </w:pPr>
      <w:r>
        <w:rPr>
          <w:rFonts w:eastAsia="Times New Roman"/>
          <w:b/>
          <w:color w:val="000000"/>
          <w:sz w:val="16"/>
        </w:rPr>
        <w:lastRenderedPageBreak/>
        <w:t>ELECTRIC ALARM WITH RELAYS.</w:t>
      </w:r>
      <w:r>
        <w:rPr>
          <w:rFonts w:eastAsia="Times New Roman"/>
          <w:b/>
          <w:color w:val="000000"/>
          <w:sz w:val="16"/>
        </w:rPr>
        <w:tab/>
      </w:r>
      <w:r>
        <w:rPr>
          <w:rFonts w:eastAsia="Times New Roman"/>
          <w:color w:val="000000"/>
          <w:sz w:val="21"/>
        </w:rPr>
        <w:t>1045</w:t>
      </w:r>
    </w:p>
    <w:p w14:paraId="16A318A8" w14:textId="2E99DA76" w:rsidR="00CF4BE1" w:rsidRDefault="00000000">
      <w:pPr>
        <w:spacing w:before="215" w:line="244" w:lineRule="exact"/>
        <w:ind w:right="72"/>
        <w:jc w:val="both"/>
        <w:textAlignment w:val="baseline"/>
        <w:rPr>
          <w:rFonts w:eastAsia="Times New Roman"/>
          <w:color w:val="000000"/>
          <w:sz w:val="21"/>
        </w:rPr>
      </w:pPr>
      <w:r>
        <w:rPr>
          <w:rFonts w:eastAsia="Times New Roman"/>
          <w:color w:val="000000"/>
          <w:sz w:val="21"/>
        </w:rPr>
        <w:t xml:space="preserve">spring 2, thence to lever 3 and its connecting wire to spring </w:t>
      </w:r>
      <w:r>
        <w:rPr>
          <w:rFonts w:eastAsia="Times New Roman"/>
          <w:i/>
          <w:color w:val="000000"/>
          <w:sz w:val="21"/>
        </w:rPr>
        <w:t xml:space="preserve">f </w:t>
      </w:r>
      <w:r>
        <w:rPr>
          <w:rFonts w:eastAsia="Times New Roman"/>
          <w:color w:val="000000"/>
          <w:sz w:val="21"/>
        </w:rPr>
        <w:t>and armature a, and from there on through the coils to earth. This causes an attraction of the armature</w:t>
      </w:r>
      <w:r w:rsidR="0027141B">
        <w:rPr>
          <w:rFonts w:eastAsia="Times New Roman"/>
          <w:color w:val="000000"/>
          <w:sz w:val="21"/>
        </w:rPr>
        <w:t>;</w:t>
      </w:r>
      <w:r>
        <w:rPr>
          <w:rFonts w:eastAsia="Times New Roman"/>
          <w:color w:val="000000"/>
          <w:sz w:val="21"/>
        </w:rPr>
        <w:t xml:space="preserve"> lever 3 </w:t>
      </w:r>
      <w:proofErr w:type="gramStart"/>
      <w:r>
        <w:rPr>
          <w:rFonts w:eastAsia="Times New Roman"/>
          <w:color w:val="000000"/>
          <w:sz w:val="21"/>
        </w:rPr>
        <w:t>falls down</w:t>
      </w:r>
      <w:proofErr w:type="gramEnd"/>
      <w:r>
        <w:rPr>
          <w:rFonts w:eastAsia="Times New Roman"/>
          <w:color w:val="000000"/>
          <w:sz w:val="21"/>
        </w:rPr>
        <w:t xml:space="preserve"> on spring 4 and closes the local circuit, which again results in a magnetization of the core. The armature is thus made to vibrate in the manner already described, and a violent ringing is set up, which continues until, by pressure on the knob </w:t>
      </w:r>
      <w:r>
        <w:rPr>
          <w:rFonts w:eastAsia="Times New Roman"/>
          <w:i/>
          <w:color w:val="000000"/>
          <w:sz w:val="21"/>
        </w:rPr>
        <w:t xml:space="preserve">b, </w:t>
      </w:r>
      <w:r>
        <w:rPr>
          <w:rFonts w:eastAsia="Times New Roman"/>
          <w:color w:val="000000"/>
          <w:sz w:val="21"/>
        </w:rPr>
        <w:t>lever 3 is again raised and supported by the armature projection.</w:t>
      </w:r>
    </w:p>
    <w:p w14:paraId="16A318A9" w14:textId="77777777" w:rsidR="00CF4BE1" w:rsidRDefault="00000000">
      <w:pPr>
        <w:spacing w:before="104" w:after="28" w:line="117" w:lineRule="exact"/>
        <w:ind w:left="2376"/>
        <w:textAlignment w:val="baseline"/>
        <w:rPr>
          <w:rFonts w:eastAsia="Times New Roman"/>
          <w:color w:val="000000"/>
          <w:sz w:val="8"/>
        </w:rPr>
      </w:pPr>
      <w:r>
        <w:rPr>
          <w:rFonts w:eastAsia="Times New Roman"/>
          <w:color w:val="000000"/>
          <w:sz w:val="8"/>
        </w:rPr>
        <w:t>I)</w:t>
      </w:r>
    </w:p>
    <w:p w14:paraId="16A318AA" w14:textId="77777777" w:rsidR="00CF4BE1" w:rsidRDefault="00000000">
      <w:pPr>
        <w:spacing w:after="36"/>
        <w:ind w:left="1221" w:right="1217"/>
        <w:textAlignment w:val="baseline"/>
      </w:pPr>
      <w:r>
        <w:rPr>
          <w:noProof/>
        </w:rPr>
        <w:drawing>
          <wp:inline distT="0" distB="0" distL="0" distR="0" wp14:anchorId="16A328CE" wp14:editId="16A328CF">
            <wp:extent cx="2109470" cy="2569210"/>
            <wp:effectExtent l="0" t="0" r="0" b="0"/>
            <wp:docPr id="235" name="Picture"/>
            <wp:cNvGraphicFramePr/>
            <a:graphic xmlns:a="http://schemas.openxmlformats.org/drawingml/2006/main">
              <a:graphicData uri="http://schemas.openxmlformats.org/drawingml/2006/picture">
                <pic:pic xmlns:pic="http://schemas.openxmlformats.org/drawingml/2006/picture">
                  <pic:nvPicPr>
                    <pic:cNvPr id="235" name="Picture"/>
                    <pic:cNvPicPr preferRelativeResize="0"/>
                  </pic:nvPicPr>
                  <pic:blipFill>
                    <a:blip r:embed="rId243"/>
                    <a:stretch>
                      <a:fillRect/>
                    </a:stretch>
                  </pic:blipFill>
                  <pic:spPr>
                    <a:xfrm>
                      <a:off x="0" y="0"/>
                      <a:ext cx="2109470" cy="2569210"/>
                    </a:xfrm>
                    <a:prstGeom prst="rect">
                      <a:avLst/>
                    </a:prstGeom>
                  </pic:spPr>
                </pic:pic>
              </a:graphicData>
            </a:graphic>
          </wp:inline>
        </w:drawing>
      </w:r>
    </w:p>
    <w:p w14:paraId="16A318AB" w14:textId="77777777" w:rsidR="00CF4BE1" w:rsidRDefault="00000000">
      <w:pPr>
        <w:spacing w:before="28" w:line="186" w:lineRule="exact"/>
        <w:jc w:val="center"/>
        <w:textAlignment w:val="baseline"/>
        <w:rPr>
          <w:rFonts w:eastAsia="Times New Roman"/>
          <w:i/>
          <w:color w:val="000000"/>
          <w:spacing w:val="-4"/>
          <w:sz w:val="19"/>
        </w:rPr>
      </w:pPr>
      <w:r>
        <w:rPr>
          <w:rFonts w:eastAsia="Times New Roman"/>
          <w:i/>
          <w:color w:val="000000"/>
          <w:spacing w:val="-4"/>
          <w:sz w:val="19"/>
        </w:rPr>
        <w:t xml:space="preserve">Fig. </w:t>
      </w:r>
      <w:r>
        <w:rPr>
          <w:rFonts w:eastAsia="Times New Roman"/>
          <w:b/>
          <w:color w:val="000000"/>
          <w:spacing w:val="-4"/>
          <w:sz w:val="16"/>
        </w:rPr>
        <w:t>621.</w:t>
      </w:r>
    </w:p>
    <w:p w14:paraId="16A318AC" w14:textId="77777777" w:rsidR="00CF4BE1" w:rsidRDefault="00000000">
      <w:pPr>
        <w:spacing w:before="131" w:line="244" w:lineRule="exact"/>
        <w:ind w:right="72" w:firstLine="288"/>
        <w:jc w:val="both"/>
        <w:textAlignment w:val="baseline"/>
        <w:rPr>
          <w:rFonts w:eastAsia="Times New Roman"/>
          <w:color w:val="000000"/>
          <w:spacing w:val="4"/>
          <w:sz w:val="21"/>
        </w:rPr>
      </w:pPr>
      <w:r>
        <w:rPr>
          <w:rFonts w:eastAsia="Times New Roman"/>
          <w:color w:val="000000"/>
          <w:spacing w:val="4"/>
          <w:sz w:val="21"/>
        </w:rPr>
        <w:t xml:space="preserve">Figure 621 represents another relay based upon similar prin. </w:t>
      </w:r>
      <w:proofErr w:type="spellStart"/>
      <w:proofErr w:type="gramStart"/>
      <w:r>
        <w:rPr>
          <w:rFonts w:eastAsia="Times New Roman"/>
          <w:color w:val="000000"/>
          <w:spacing w:val="4"/>
          <w:sz w:val="21"/>
        </w:rPr>
        <w:t>ciples</w:t>
      </w:r>
      <w:proofErr w:type="spellEnd"/>
      <w:r>
        <w:rPr>
          <w:rFonts w:eastAsia="Times New Roman"/>
          <w:color w:val="000000"/>
          <w:spacing w:val="4"/>
          <w:sz w:val="21"/>
        </w:rPr>
        <w:t>, and</w:t>
      </w:r>
      <w:proofErr w:type="gramEnd"/>
      <w:r>
        <w:rPr>
          <w:rFonts w:eastAsia="Times New Roman"/>
          <w:color w:val="000000"/>
          <w:spacing w:val="4"/>
          <w:sz w:val="21"/>
        </w:rPr>
        <w:t xml:space="preserve"> much used in France. The main line circuit is suffi</w:t>
      </w:r>
      <w:r>
        <w:rPr>
          <w:rFonts w:eastAsia="Times New Roman"/>
          <w:color w:val="000000"/>
          <w:spacing w:val="4"/>
          <w:sz w:val="21"/>
        </w:rPr>
        <w:softHyphen/>
        <w:t xml:space="preserve">ciently apparent without further explanation. The local battery O B is inserted between the binding post K and Z. From K an insulated copper </w:t>
      </w:r>
      <w:proofErr w:type="gramStart"/>
      <w:r>
        <w:rPr>
          <w:rFonts w:eastAsia="Times New Roman"/>
          <w:color w:val="000000"/>
          <w:spacing w:val="4"/>
          <w:sz w:val="21"/>
        </w:rPr>
        <w:t xml:space="preserve">strip </w:t>
      </w:r>
      <w:r>
        <w:rPr>
          <w:rFonts w:eastAsia="Times New Roman"/>
          <w:i/>
          <w:color w:val="000000"/>
          <w:spacing w:val="4"/>
          <w:sz w:val="21"/>
        </w:rPr>
        <w:t>b</w:t>
      </w:r>
      <w:proofErr w:type="gramEnd"/>
      <w:r>
        <w:rPr>
          <w:rFonts w:eastAsia="Times New Roman"/>
          <w:i/>
          <w:color w:val="000000"/>
          <w:spacing w:val="4"/>
          <w:sz w:val="21"/>
        </w:rPr>
        <w:t xml:space="preserve"> </w:t>
      </w:r>
      <w:proofErr w:type="spellStart"/>
      <w:r>
        <w:rPr>
          <w:rFonts w:eastAsia="Times New Roman"/>
          <w:i/>
          <w:color w:val="000000"/>
          <w:spacing w:val="4"/>
          <w:sz w:val="21"/>
        </w:rPr>
        <w:t>b</w:t>
      </w:r>
      <w:proofErr w:type="spellEnd"/>
      <w:r>
        <w:rPr>
          <w:rFonts w:eastAsia="Times New Roman"/>
          <w:i/>
          <w:color w:val="000000"/>
          <w:spacing w:val="4"/>
          <w:sz w:val="21"/>
        </w:rPr>
        <w:t xml:space="preserve"> </w:t>
      </w:r>
      <w:r>
        <w:rPr>
          <w:rFonts w:eastAsia="Times New Roman"/>
          <w:color w:val="000000"/>
          <w:spacing w:val="4"/>
          <w:sz w:val="21"/>
        </w:rPr>
        <w:t xml:space="preserve">leads upward, and at the top is bent </w:t>
      </w:r>
      <w:proofErr w:type="gramStart"/>
      <w:r>
        <w:rPr>
          <w:rFonts w:eastAsia="Times New Roman"/>
          <w:color w:val="000000"/>
          <w:spacing w:val="4"/>
          <w:sz w:val="21"/>
        </w:rPr>
        <w:t>so as to</w:t>
      </w:r>
      <w:proofErr w:type="gramEnd"/>
      <w:r>
        <w:rPr>
          <w:rFonts w:eastAsia="Times New Roman"/>
          <w:color w:val="000000"/>
          <w:spacing w:val="4"/>
          <w:sz w:val="21"/>
        </w:rPr>
        <w:t xml:space="preserve"> catch the pin </w:t>
      </w:r>
      <w:r>
        <w:rPr>
          <w:rFonts w:eastAsia="Times New Roman"/>
          <w:i/>
          <w:color w:val="000000"/>
          <w:spacing w:val="4"/>
          <w:sz w:val="21"/>
        </w:rPr>
        <w:t xml:space="preserve">e, </w:t>
      </w:r>
      <w:r>
        <w:rPr>
          <w:rFonts w:eastAsia="Times New Roman"/>
          <w:color w:val="000000"/>
          <w:spacing w:val="4"/>
          <w:sz w:val="21"/>
        </w:rPr>
        <w:t xml:space="preserve">when the latter is carried upward by the spiral spring </w:t>
      </w:r>
      <w:r>
        <w:rPr>
          <w:rFonts w:eastAsia="Times New Roman"/>
          <w:i/>
          <w:color w:val="000000"/>
          <w:spacing w:val="4"/>
          <w:sz w:val="21"/>
        </w:rPr>
        <w:t xml:space="preserve">d. </w:t>
      </w:r>
      <w:r>
        <w:rPr>
          <w:rFonts w:eastAsia="Times New Roman"/>
          <w:color w:val="000000"/>
          <w:spacing w:val="4"/>
          <w:sz w:val="21"/>
        </w:rPr>
        <w:t>A projecting pin from the armature, when the latter is not attracted, serves to keep the rod F M depressed. With the arrival of the line current the armature is attracted and</w:t>
      </w:r>
    </w:p>
    <w:p w14:paraId="16A318AD" w14:textId="77777777" w:rsidR="00CF4BE1" w:rsidRDefault="00CF4BE1">
      <w:pPr>
        <w:sectPr w:rsidR="00CF4BE1">
          <w:pgSz w:w="7632" w:h="11597"/>
          <w:pgMar w:top="1140" w:right="847" w:bottom="741" w:left="1025" w:header="720" w:footer="720" w:gutter="0"/>
          <w:cols w:space="720"/>
        </w:sectPr>
      </w:pPr>
    </w:p>
    <w:p w14:paraId="16A318AE" w14:textId="77777777" w:rsidR="00CF4BE1" w:rsidRDefault="00000000">
      <w:pPr>
        <w:tabs>
          <w:tab w:val="left" w:pos="2016"/>
        </w:tabs>
        <w:spacing w:line="243" w:lineRule="exact"/>
        <w:ind w:left="72"/>
        <w:textAlignment w:val="baseline"/>
        <w:rPr>
          <w:rFonts w:eastAsia="Times New Roman"/>
          <w:color w:val="000000"/>
          <w:spacing w:val="5"/>
          <w:sz w:val="21"/>
        </w:rPr>
      </w:pPr>
      <w:r>
        <w:lastRenderedPageBreak/>
        <w:pict w14:anchorId="16A328D0">
          <v:shape id="_x0000_s1633" type="#_x0000_t202" style="position:absolute;left:0;text-align:left;margin-left:0;margin-top:0;width:375.1pt;height:580.55pt;z-index:-251510784;mso-position-horizontal-relative:page;mso-position-vertical-relative:page" fillcolor="#eee" stroked="f">
            <v:textbox>
              <w:txbxContent>
                <w:p w14:paraId="16A33598"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5"/>
          <w:sz w:val="21"/>
        </w:rPr>
        <w:t>1046</w:t>
      </w:r>
      <w:r>
        <w:rPr>
          <w:rFonts w:eastAsia="Times New Roman"/>
          <w:color w:val="000000"/>
          <w:spacing w:val="5"/>
          <w:sz w:val="21"/>
        </w:rPr>
        <w:tab/>
      </w:r>
      <w:r>
        <w:rPr>
          <w:rFonts w:eastAsia="Times New Roman"/>
          <w:color w:val="000000"/>
          <w:spacing w:val="5"/>
          <w:sz w:val="16"/>
        </w:rPr>
        <w:t>ELECTRIC CALL BELLS.</w:t>
      </w:r>
    </w:p>
    <w:p w14:paraId="16A318AF" w14:textId="504D2201" w:rsidR="00CF4BE1" w:rsidRDefault="00000000">
      <w:pPr>
        <w:spacing w:before="200" w:line="245" w:lineRule="exact"/>
        <w:ind w:left="72" w:right="72"/>
        <w:jc w:val="both"/>
        <w:textAlignment w:val="baseline"/>
        <w:rPr>
          <w:rFonts w:eastAsia="Times New Roman"/>
          <w:color w:val="000000"/>
          <w:sz w:val="21"/>
        </w:rPr>
      </w:pPr>
      <w:r>
        <w:rPr>
          <w:rFonts w:eastAsia="Times New Roman"/>
          <w:color w:val="000000"/>
          <w:sz w:val="21"/>
        </w:rPr>
        <w:t>the rod released</w:t>
      </w:r>
      <w:r w:rsidR="0027141B">
        <w:rPr>
          <w:rFonts w:eastAsia="Times New Roman"/>
          <w:color w:val="000000"/>
          <w:sz w:val="21"/>
        </w:rPr>
        <w:t>;</w:t>
      </w:r>
      <w:r>
        <w:rPr>
          <w:rFonts w:eastAsia="Times New Roman"/>
          <w:color w:val="000000"/>
          <w:sz w:val="21"/>
        </w:rPr>
        <w:t xml:space="preserve"> this allows the spring </w:t>
      </w:r>
      <w:r>
        <w:rPr>
          <w:rFonts w:eastAsia="Times New Roman"/>
          <w:i/>
          <w:color w:val="000000"/>
          <w:sz w:val="21"/>
        </w:rPr>
        <w:t xml:space="preserve">d </w:t>
      </w:r>
      <w:r>
        <w:rPr>
          <w:rFonts w:eastAsia="Times New Roman"/>
          <w:color w:val="000000"/>
          <w:sz w:val="21"/>
        </w:rPr>
        <w:t xml:space="preserve">to </w:t>
      </w:r>
      <w:proofErr w:type="gramStart"/>
      <w:r>
        <w:rPr>
          <w:rFonts w:eastAsia="Times New Roman"/>
          <w:color w:val="000000"/>
          <w:sz w:val="21"/>
        </w:rPr>
        <w:t>act, and</w:t>
      </w:r>
      <w:proofErr w:type="gramEnd"/>
      <w:r>
        <w:rPr>
          <w:rFonts w:eastAsia="Times New Roman"/>
          <w:color w:val="000000"/>
          <w:sz w:val="21"/>
        </w:rPr>
        <w:t xml:space="preserve"> close the local circuit at </w:t>
      </w:r>
      <w:r>
        <w:rPr>
          <w:rFonts w:eastAsia="Times New Roman"/>
          <w:i/>
          <w:color w:val="000000"/>
          <w:sz w:val="21"/>
        </w:rPr>
        <w:t xml:space="preserve">e b </w:t>
      </w:r>
      <w:r>
        <w:rPr>
          <w:rFonts w:eastAsia="Times New Roman"/>
          <w:color w:val="000000"/>
          <w:sz w:val="21"/>
        </w:rPr>
        <w:t xml:space="preserve">when the ringing </w:t>
      </w:r>
      <w:proofErr w:type="gramStart"/>
      <w:r>
        <w:rPr>
          <w:rFonts w:eastAsia="Times New Roman"/>
          <w:color w:val="000000"/>
          <w:sz w:val="21"/>
        </w:rPr>
        <w:t>is commenced</w:t>
      </w:r>
      <w:proofErr w:type="gramEnd"/>
      <w:r>
        <w:rPr>
          <w:rFonts w:eastAsia="Times New Roman"/>
          <w:color w:val="000000"/>
          <w:sz w:val="21"/>
        </w:rPr>
        <w:t xml:space="preserve">. By pressing on the knob </w:t>
      </w:r>
      <w:proofErr w:type="gramStart"/>
      <w:r>
        <w:rPr>
          <w:rFonts w:eastAsia="Times New Roman"/>
          <w:color w:val="000000"/>
          <w:sz w:val="21"/>
        </w:rPr>
        <w:t>F</w:t>
      </w:r>
      <w:proofErr w:type="gramEnd"/>
      <w:r>
        <w:rPr>
          <w:rFonts w:eastAsia="Times New Roman"/>
          <w:color w:val="000000"/>
          <w:sz w:val="21"/>
        </w:rPr>
        <w:t xml:space="preserve"> the lower end of the rod is caused to engage with the projecting armature pin, and the apparatus is once more ready for another call.</w:t>
      </w:r>
    </w:p>
    <w:p w14:paraId="16A318B0" w14:textId="77777777" w:rsidR="00CF4BE1" w:rsidRDefault="00000000">
      <w:pPr>
        <w:spacing w:before="293" w:line="190" w:lineRule="exact"/>
        <w:ind w:left="72"/>
        <w:jc w:val="center"/>
        <w:textAlignment w:val="baseline"/>
        <w:rPr>
          <w:rFonts w:eastAsia="Times New Roman"/>
          <w:color w:val="000000"/>
          <w:spacing w:val="11"/>
          <w:sz w:val="16"/>
        </w:rPr>
      </w:pPr>
      <w:r>
        <w:rPr>
          <w:rFonts w:eastAsia="Times New Roman"/>
          <w:color w:val="000000"/>
          <w:spacing w:val="11"/>
          <w:sz w:val="16"/>
        </w:rPr>
        <w:t>SIEMENS AND HALSKE'S STATION ALARM.</w:t>
      </w:r>
    </w:p>
    <w:p w14:paraId="16A318B1" w14:textId="385ABB5E" w:rsidR="00CF4BE1" w:rsidRDefault="00000000">
      <w:pPr>
        <w:spacing w:before="157" w:line="245" w:lineRule="exact"/>
        <w:ind w:left="72" w:right="72" w:firstLine="216"/>
        <w:jc w:val="both"/>
        <w:textAlignment w:val="baseline"/>
        <w:rPr>
          <w:rFonts w:eastAsia="Times New Roman"/>
          <w:color w:val="000000"/>
          <w:spacing w:val="3"/>
          <w:sz w:val="21"/>
        </w:rPr>
      </w:pPr>
      <w:r>
        <w:rPr>
          <w:rFonts w:eastAsia="Times New Roman"/>
          <w:color w:val="000000"/>
          <w:spacing w:val="3"/>
          <w:sz w:val="21"/>
        </w:rPr>
        <w:t>This is shown in figure 622, and consists of an ordinary relay and bell magnet, with an automatic make and break arranged upon the same principle as Siemens' dial instrument. m in are the coils of the relay magnet, and P and 1</w:t>
      </w:r>
      <w:r>
        <w:rPr>
          <w:rFonts w:eastAsia="Times New Roman"/>
          <w:color w:val="000000"/>
          <w:spacing w:val="3"/>
          <w:sz w:val="21"/>
          <w:vertAlign w:val="superscript"/>
        </w:rPr>
        <w:t>2</w:t>
      </w:r>
      <w:r>
        <w:rPr>
          <w:rFonts w:eastAsia="Times New Roman"/>
          <w:color w:val="000000"/>
          <w:spacing w:val="3"/>
          <w:sz w:val="21"/>
        </w:rPr>
        <w:t xml:space="preserve"> its terminal wires, one of which leads to line, the other to earth. The poles only of the bell magnet are shown at M </w:t>
      </w:r>
      <w:proofErr w:type="spellStart"/>
      <w:r>
        <w:rPr>
          <w:rFonts w:eastAsia="Times New Roman"/>
          <w:color w:val="000000"/>
          <w:spacing w:val="3"/>
          <w:sz w:val="21"/>
        </w:rPr>
        <w:t>M</w:t>
      </w:r>
      <w:proofErr w:type="spellEnd"/>
      <w:r>
        <w:rPr>
          <w:rFonts w:eastAsia="Times New Roman"/>
          <w:color w:val="000000"/>
          <w:spacing w:val="3"/>
          <w:sz w:val="21"/>
        </w:rPr>
        <w:t xml:space="preserve">, one of its coils is connected </w:t>
      </w:r>
      <w:r>
        <w:rPr>
          <w:rFonts w:eastAsia="Times New Roman"/>
          <w:color w:val="000000"/>
          <w:spacing w:val="3"/>
          <w:sz w:val="23"/>
        </w:rPr>
        <w:t xml:space="preserve">'to </w:t>
      </w:r>
      <w:r>
        <w:rPr>
          <w:rFonts w:eastAsia="Times New Roman"/>
          <w:color w:val="000000"/>
          <w:spacing w:val="3"/>
          <w:sz w:val="21"/>
        </w:rPr>
        <w:t xml:space="preserve">the binding post Z, the other to a V shaped piece of metal, termed the shuttle, which, </w:t>
      </w:r>
      <w:r>
        <w:rPr>
          <w:rFonts w:eastAsia="Times New Roman"/>
          <w:color w:val="000000"/>
          <w:spacing w:val="3"/>
          <w:sz w:val="23"/>
        </w:rPr>
        <w:t xml:space="preserve">in its </w:t>
      </w:r>
      <w:r>
        <w:rPr>
          <w:rFonts w:eastAsia="Times New Roman"/>
          <w:color w:val="000000"/>
          <w:spacing w:val="3"/>
          <w:sz w:val="21"/>
        </w:rPr>
        <w:t xml:space="preserve">normal position, rests with one end against an adjustable screw in the plate E, the latter also in metallic connection with the relay lever a. The local battery is joined to the binding posts Z and K. When a current </w:t>
      </w:r>
      <w:r>
        <w:rPr>
          <w:rFonts w:eastAsia="Times New Roman"/>
          <w:color w:val="000000"/>
          <w:spacing w:val="3"/>
          <w:sz w:val="23"/>
        </w:rPr>
        <w:t xml:space="preserve">is </w:t>
      </w:r>
      <w:r>
        <w:rPr>
          <w:rFonts w:eastAsia="Times New Roman"/>
          <w:color w:val="000000"/>
          <w:spacing w:val="3"/>
          <w:sz w:val="21"/>
        </w:rPr>
        <w:t xml:space="preserve">sent into the main line the armature </w:t>
      </w:r>
      <w:r>
        <w:rPr>
          <w:rFonts w:eastAsia="Times New Roman"/>
          <w:color w:val="000000"/>
          <w:spacing w:val="3"/>
          <w:sz w:val="23"/>
        </w:rPr>
        <w:t xml:space="preserve">a is </w:t>
      </w:r>
      <w:r>
        <w:rPr>
          <w:rFonts w:eastAsia="Times New Roman"/>
          <w:color w:val="000000"/>
          <w:spacing w:val="3"/>
          <w:sz w:val="21"/>
        </w:rPr>
        <w:t xml:space="preserve">attracted and closes the local circuit; this charges the magnet M </w:t>
      </w:r>
      <w:proofErr w:type="spellStart"/>
      <w:r>
        <w:rPr>
          <w:rFonts w:eastAsia="Times New Roman"/>
          <w:color w:val="000000"/>
          <w:spacing w:val="3"/>
          <w:sz w:val="21"/>
        </w:rPr>
        <w:t>M</w:t>
      </w:r>
      <w:proofErr w:type="spellEnd"/>
      <w:r>
        <w:rPr>
          <w:rFonts w:eastAsia="Times New Roman"/>
          <w:color w:val="000000"/>
          <w:spacing w:val="3"/>
          <w:sz w:val="21"/>
        </w:rPr>
        <w:t xml:space="preserve"> and actuates armature A, but after passing a little distance the long projecting arm on the latter moves the shuttle against the stop r and breaks the local circuit</w:t>
      </w:r>
      <w:r w:rsidR="0027141B">
        <w:rPr>
          <w:rFonts w:eastAsia="Times New Roman"/>
          <w:color w:val="000000"/>
          <w:spacing w:val="3"/>
          <w:sz w:val="21"/>
        </w:rPr>
        <w:t>;</w:t>
      </w:r>
      <w:r>
        <w:rPr>
          <w:rFonts w:eastAsia="Times New Roman"/>
          <w:color w:val="000000"/>
          <w:spacing w:val="3"/>
          <w:sz w:val="21"/>
        </w:rPr>
        <w:t xml:space="preserve"> the spring F, being no longer restrained, now withdraws the armature, but in doing so causes the shuttle to close the cir</w:t>
      </w:r>
      <w:r>
        <w:rPr>
          <w:rFonts w:eastAsia="Times New Roman"/>
          <w:color w:val="000000"/>
          <w:spacing w:val="3"/>
          <w:sz w:val="21"/>
        </w:rPr>
        <w:softHyphen/>
        <w:t>cuit once more, and thus a constant ringing is maintained as long as the main line is closed.</w:t>
      </w:r>
    </w:p>
    <w:p w14:paraId="16A318B2" w14:textId="77777777" w:rsidR="00CF4BE1" w:rsidRDefault="00000000">
      <w:pPr>
        <w:spacing w:before="254" w:line="191" w:lineRule="exact"/>
        <w:ind w:left="72"/>
        <w:jc w:val="center"/>
        <w:textAlignment w:val="baseline"/>
        <w:rPr>
          <w:rFonts w:eastAsia="Times New Roman"/>
          <w:color w:val="000000"/>
          <w:spacing w:val="10"/>
          <w:sz w:val="16"/>
        </w:rPr>
      </w:pPr>
      <w:r>
        <w:rPr>
          <w:rFonts w:eastAsia="Times New Roman"/>
          <w:color w:val="000000"/>
          <w:spacing w:val="10"/>
          <w:sz w:val="16"/>
        </w:rPr>
        <w:t>BREGUET'S ALARM OR CALL.</w:t>
      </w:r>
    </w:p>
    <w:p w14:paraId="16A318B3" w14:textId="77777777" w:rsidR="00CF4BE1" w:rsidRDefault="00000000">
      <w:pPr>
        <w:spacing w:before="167" w:line="245" w:lineRule="exact"/>
        <w:ind w:left="72" w:right="72" w:firstLine="216"/>
        <w:jc w:val="both"/>
        <w:textAlignment w:val="baseline"/>
        <w:rPr>
          <w:rFonts w:eastAsia="Times New Roman"/>
          <w:color w:val="000000"/>
          <w:spacing w:val="3"/>
          <w:sz w:val="21"/>
        </w:rPr>
      </w:pPr>
      <w:r>
        <w:rPr>
          <w:rFonts w:eastAsia="Times New Roman"/>
          <w:color w:val="000000"/>
          <w:spacing w:val="3"/>
          <w:sz w:val="21"/>
        </w:rPr>
        <w:t xml:space="preserve">With most of the apparatus heretofore described the call or alarm is only maintained for such </w:t>
      </w:r>
      <w:proofErr w:type="gramStart"/>
      <w:r>
        <w:rPr>
          <w:rFonts w:eastAsia="Times New Roman"/>
          <w:color w:val="000000"/>
          <w:spacing w:val="3"/>
          <w:sz w:val="21"/>
        </w:rPr>
        <w:t>a period of time</w:t>
      </w:r>
      <w:proofErr w:type="gramEnd"/>
      <w:r>
        <w:rPr>
          <w:rFonts w:eastAsia="Times New Roman"/>
          <w:color w:val="000000"/>
          <w:spacing w:val="3"/>
          <w:sz w:val="21"/>
        </w:rPr>
        <w:t xml:space="preserve"> as the circuit may be closed by the person giving the signal, or, as with the </w:t>
      </w:r>
      <w:proofErr w:type="spellStart"/>
      <w:r>
        <w:rPr>
          <w:rFonts w:eastAsia="Times New Roman"/>
          <w:color w:val="000000"/>
          <w:spacing w:val="3"/>
          <w:sz w:val="21"/>
        </w:rPr>
        <w:t>arranement</w:t>
      </w:r>
      <w:proofErr w:type="spellEnd"/>
      <w:r>
        <w:rPr>
          <w:rFonts w:eastAsia="Times New Roman"/>
          <w:color w:val="000000"/>
          <w:spacing w:val="3"/>
          <w:sz w:val="21"/>
        </w:rPr>
        <w:t xml:space="preserve"> shown in fig. 620, until the messenger called stops the ringing by depressing the knob. Various other combinations have been suggested by Aubine, Breguet and others, by means of which a single signal is made to give any number of taps.</w:t>
      </w:r>
    </w:p>
    <w:p w14:paraId="16A318B4" w14:textId="77777777" w:rsidR="00CF4BE1" w:rsidRDefault="00CF4BE1">
      <w:pPr>
        <w:sectPr w:rsidR="00CF4BE1">
          <w:pgSz w:w="7502" w:h="11611"/>
          <w:pgMar w:top="1140" w:right="851" w:bottom="775" w:left="891" w:header="720" w:footer="720" w:gutter="0"/>
          <w:cols w:space="720"/>
        </w:sectPr>
      </w:pPr>
    </w:p>
    <w:p w14:paraId="16A318B5" w14:textId="77777777" w:rsidR="00CF4BE1" w:rsidRDefault="00000000">
      <w:pPr>
        <w:textAlignment w:val="baseline"/>
        <w:rPr>
          <w:rFonts w:eastAsia="Times New Roman"/>
          <w:color w:val="000000"/>
          <w:sz w:val="24"/>
        </w:rPr>
      </w:pPr>
      <w:r>
        <w:lastRenderedPageBreak/>
        <w:pict w14:anchorId="16A328D1">
          <v:shape id="_x0000_s1632" type="#_x0000_t202" style="position:absolute;margin-left:76.8pt;margin-top:57pt;width:258pt;height:438pt;z-index:-251509760;mso-wrap-distance-left:0;mso-wrap-distance-right:0;mso-position-horizontal-relative:page;mso-position-vertical-relative:page" filled="f" stroked="f">
            <v:textbox inset="0,0,0,0">
              <w:txbxContent>
                <w:p w14:paraId="16A3359A" w14:textId="77777777" w:rsidR="00A918EA" w:rsidRDefault="00A918EA"/>
              </w:txbxContent>
            </v:textbox>
            <w10:wrap type="square" anchorx="page" anchory="page"/>
          </v:shape>
        </w:pict>
      </w:r>
      <w:r>
        <w:pict w14:anchorId="16A328D2">
          <v:shape id="_x0000_s1631" type="#_x0000_t202" style="position:absolute;margin-left:76.8pt;margin-top:57.35pt;width:257.3pt;height:436.8pt;z-index:-251508736;mso-wrap-distance-left:0;mso-wrap-distance-right:0;mso-position-horizontal-relative:page;mso-position-vertical-relative:page" filled="f" stroked="f">
            <v:textbox inset="0,0,0,0">
              <w:txbxContent>
                <w:p w14:paraId="16A32E64" w14:textId="77777777" w:rsidR="00CF4BE1" w:rsidRDefault="00000000">
                  <w:pPr>
                    <w:textAlignment w:val="baseline"/>
                  </w:pPr>
                  <w:r>
                    <w:rPr>
                      <w:noProof/>
                    </w:rPr>
                    <w:drawing>
                      <wp:inline distT="0" distB="0" distL="0" distR="0" wp14:anchorId="16A3327E" wp14:editId="16A3327F">
                        <wp:extent cx="3267710" cy="5547360"/>
                        <wp:effectExtent l="0" t="0" r="0" b="0"/>
                        <wp:docPr id="236" name="Picture"/>
                        <wp:cNvGraphicFramePr/>
                        <a:graphic xmlns:a="http://schemas.openxmlformats.org/drawingml/2006/main">
                          <a:graphicData uri="http://schemas.openxmlformats.org/drawingml/2006/picture">
                            <pic:pic xmlns:pic="http://schemas.openxmlformats.org/drawingml/2006/picture">
                              <pic:nvPicPr>
                                <pic:cNvPr id="236" name="Picture"/>
                                <pic:cNvPicPr preferRelativeResize="0"/>
                              </pic:nvPicPr>
                              <pic:blipFill>
                                <a:blip r:embed="rId244"/>
                                <a:stretch>
                                  <a:fillRect/>
                                </a:stretch>
                              </pic:blipFill>
                              <pic:spPr>
                                <a:xfrm>
                                  <a:off x="0" y="0"/>
                                  <a:ext cx="3267710" cy="5547360"/>
                                </a:xfrm>
                                <a:prstGeom prst="rect">
                                  <a:avLst/>
                                </a:prstGeom>
                              </pic:spPr>
                            </pic:pic>
                          </a:graphicData>
                        </a:graphic>
                      </wp:inline>
                    </w:drawing>
                  </w:r>
                </w:p>
              </w:txbxContent>
            </v:textbox>
            <w10:wrap type="square" anchorx="page" anchory="page"/>
          </v:shape>
        </w:pict>
      </w:r>
      <w:r>
        <w:pict w14:anchorId="16A328D3">
          <v:shape id="_x0000_s1630" type="#_x0000_t202" style="position:absolute;margin-left:314.15pt;margin-top:57.35pt;width:19.95pt;height:8.15pt;z-index:-251019264;mso-wrap-distance-left:0;mso-wrap-distance-right:0;mso-position-horizontal-relative:page;mso-position-vertical-relative:page" stroked="f">
            <v:textbox inset="0,0,0,0">
              <w:txbxContent>
                <w:p w14:paraId="16A32E65" w14:textId="77777777" w:rsidR="00CF4BE1" w:rsidRDefault="00000000">
                  <w:pPr>
                    <w:spacing w:line="149" w:lineRule="exact"/>
                    <w:textAlignment w:val="baseline"/>
                    <w:rPr>
                      <w:rFonts w:ascii="Garamond" w:eastAsia="Garamond" w:hAnsi="Garamond"/>
                      <w:color w:val="000000"/>
                      <w:spacing w:val="-15"/>
                    </w:rPr>
                  </w:pPr>
                  <w:r>
                    <w:rPr>
                      <w:rFonts w:ascii="Garamond" w:eastAsia="Garamond" w:hAnsi="Garamond"/>
                      <w:color w:val="000000"/>
                      <w:spacing w:val="-15"/>
                    </w:rPr>
                    <w:t>1047</w:t>
                  </w:r>
                </w:p>
              </w:txbxContent>
            </v:textbox>
            <w10:wrap type="square" anchorx="page" anchory="page"/>
          </v:shape>
        </w:pict>
      </w:r>
      <w:r>
        <w:pict w14:anchorId="16A328D4">
          <v:shape id="_x0000_s1629" type="#_x0000_t202" style="position:absolute;margin-left:77.3pt;margin-top:379.9pt;width:5pt;height:7.45pt;z-index:-251018240;mso-wrap-distance-left:0;mso-wrap-distance-right:0;mso-position-horizontal-relative:page;mso-position-vertical-relative:page" stroked="f">
            <v:textbox inset="0,0,0,0">
              <w:txbxContent>
                <w:p w14:paraId="16A32E66" w14:textId="77777777" w:rsidR="00CF4BE1" w:rsidRDefault="00000000">
                  <w:pPr>
                    <w:spacing w:line="134" w:lineRule="exact"/>
                    <w:textAlignment w:val="baseline"/>
                    <w:rPr>
                      <w:rFonts w:ascii="Lucida Console" w:eastAsia="Lucida Console" w:hAnsi="Lucida Console"/>
                      <w:color w:val="000000"/>
                      <w:sz w:val="19"/>
                    </w:rPr>
                  </w:pPr>
                  <w:r>
                    <w:rPr>
                      <w:rFonts w:ascii="Lucida Console" w:eastAsia="Lucida Console" w:hAnsi="Lucida Console"/>
                      <w:color w:val="000000"/>
                      <w:sz w:val="19"/>
                    </w:rPr>
                    <w:t>1</w:t>
                  </w:r>
                </w:p>
              </w:txbxContent>
            </v:textbox>
            <w10:wrap type="square" anchorx="page" anchory="page"/>
          </v:shape>
        </w:pict>
      </w:r>
      <w:r>
        <w:pict w14:anchorId="16A328D5">
          <v:shape id="_x0000_s1628" type="#_x0000_t202" style="position:absolute;margin-left:135.1pt;margin-top:59.05pt;width:124.6pt;height:7.9pt;z-index:-251017216;mso-wrap-distance-left:0;mso-wrap-distance-right:0;mso-position-horizontal-relative:page;mso-position-vertical-relative:page" stroked="f">
            <v:textbox inset="0,0,0,0">
              <w:txbxContent>
                <w:p w14:paraId="16A32E67" w14:textId="77777777" w:rsidR="00CF4BE1" w:rsidRDefault="00000000">
                  <w:pPr>
                    <w:spacing w:line="143" w:lineRule="exact"/>
                    <w:jc w:val="center"/>
                    <w:textAlignment w:val="baseline"/>
                    <w:rPr>
                      <w:rFonts w:ascii="Bookman Old Style" w:eastAsia="Bookman Old Style" w:hAnsi="Bookman Old Style"/>
                      <w:b/>
                      <w:color w:val="000000"/>
                      <w:spacing w:val="4"/>
                      <w:sz w:val="15"/>
                    </w:rPr>
                  </w:pPr>
                  <w:r>
                    <w:rPr>
                      <w:rFonts w:ascii="Bookman Old Style" w:eastAsia="Bookman Old Style" w:hAnsi="Bookman Old Style"/>
                      <w:b/>
                      <w:color w:val="000000"/>
                      <w:spacing w:val="4"/>
                      <w:sz w:val="15"/>
                    </w:rPr>
                    <w:t xml:space="preserve">BREGUET'S </w:t>
                  </w:r>
                  <w:r>
                    <w:rPr>
                      <w:rFonts w:ascii="Bookman Old Style" w:eastAsia="Bookman Old Style" w:hAnsi="Bookman Old Style"/>
                      <w:color w:val="000000"/>
                      <w:spacing w:val="4"/>
                      <w:sz w:val="15"/>
                    </w:rPr>
                    <w:t>ALARM OR CALL.</w:t>
                  </w:r>
                </w:p>
              </w:txbxContent>
            </v:textbox>
            <w10:wrap type="square" anchorx="page" anchory="page"/>
          </v:shape>
        </w:pict>
      </w:r>
      <w:r>
        <w:pict w14:anchorId="16A328D6">
          <v:shape id="_x0000_s1627" type="#_x0000_t202" style="position:absolute;margin-left:173.75pt;margin-top:390.95pt;width:41.55pt;height:12.95pt;z-index:-251016192;mso-wrap-distance-left:0;mso-wrap-distance-right:0;mso-position-horizontal-relative:page;mso-position-vertical-relative:page" fillcolor="#2d2d28" stroked="f">
            <v:textbox inset="0,0,0,0">
              <w:txbxContent>
                <w:p w14:paraId="16A32E68" w14:textId="77777777" w:rsidR="00CF4BE1" w:rsidRDefault="00000000">
                  <w:pPr>
                    <w:spacing w:after="34" w:line="211" w:lineRule="exact"/>
                    <w:jc w:val="center"/>
                    <w:textAlignment w:val="baseline"/>
                    <w:rPr>
                      <w:rFonts w:ascii="Garamond" w:eastAsia="Garamond" w:hAnsi="Garamond"/>
                      <w:color w:val="EBE9F1"/>
                      <w:spacing w:val="-38"/>
                      <w:sz w:val="28"/>
                    </w:rPr>
                  </w:pPr>
                  <w:r>
                    <w:rPr>
                      <w:rFonts w:ascii="Garamond" w:eastAsia="Garamond" w:hAnsi="Garamond"/>
                      <w:color w:val="EBE9F1"/>
                      <w:spacing w:val="-38"/>
                      <w:sz w:val="28"/>
                    </w:rPr>
                    <w:t xml:space="preserve">I </w:t>
                  </w:r>
                  <w:r>
                    <w:rPr>
                      <w:rFonts w:ascii="Garamond" w:eastAsia="Garamond" w:hAnsi="Garamond"/>
                      <w:color w:val="EBE9F1"/>
                      <w:spacing w:val="-38"/>
                    </w:rPr>
                    <w:t>001101014ol</w:t>
                  </w:r>
                </w:p>
              </w:txbxContent>
            </v:textbox>
            <w10:wrap type="square" anchorx="page" anchory="page"/>
          </v:shape>
        </w:pict>
      </w:r>
      <w:r>
        <w:pict w14:anchorId="16A328D7">
          <v:shape id="_x0000_s1626" type="#_x0000_t202" style="position:absolute;margin-left:187.7pt;margin-top:474.5pt;width:46.8pt;height:19.65pt;z-index:-251015168;mso-wrap-distance-left:0;mso-wrap-distance-right:0;mso-position-horizontal-relative:page;mso-position-vertical-relative:page" stroked="f">
            <v:textbox inset="0,0,0,0">
              <w:txbxContent>
                <w:p w14:paraId="16A32E69" w14:textId="77777777" w:rsidR="00CF4BE1" w:rsidRDefault="00000000">
                  <w:pPr>
                    <w:spacing w:line="136" w:lineRule="exact"/>
                    <w:jc w:val="right"/>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t xml:space="preserve">w. </w:t>
                  </w:r>
                  <w:r>
                    <w:rPr>
                      <w:rFonts w:ascii="Arial Narrow" w:eastAsia="Arial Narrow" w:hAnsi="Arial Narrow"/>
                      <w:b/>
                      <w:color w:val="000000"/>
                      <w:sz w:val="14"/>
                    </w:rPr>
                    <w:t>B.</w:t>
                  </w:r>
                </w:p>
                <w:p w14:paraId="16A32E6A" w14:textId="77777777" w:rsidR="00CF4BE1" w:rsidRDefault="00000000">
                  <w:pPr>
                    <w:spacing w:before="88" w:line="164" w:lineRule="exact"/>
                    <w:jc w:val="center"/>
                    <w:textAlignment w:val="baseline"/>
                    <w:rPr>
                      <w:rFonts w:ascii="Arial Narrow" w:eastAsia="Arial Narrow" w:hAnsi="Arial Narrow"/>
                      <w:i/>
                      <w:color w:val="000000"/>
                      <w:spacing w:val="-7"/>
                      <w:sz w:val="20"/>
                    </w:rPr>
                  </w:pPr>
                  <w:r>
                    <w:rPr>
                      <w:rFonts w:ascii="Arial Narrow" w:eastAsia="Arial Narrow" w:hAnsi="Arial Narrow"/>
                      <w:i/>
                      <w:color w:val="000000"/>
                      <w:spacing w:val="-7"/>
                      <w:sz w:val="20"/>
                    </w:rPr>
                    <w:t>.</w:t>
                  </w:r>
                  <w:proofErr w:type="spellStart"/>
                  <w:r>
                    <w:rPr>
                      <w:rFonts w:ascii="Arial Narrow" w:eastAsia="Arial Narrow" w:hAnsi="Arial Narrow"/>
                      <w:i/>
                      <w:color w:val="000000"/>
                      <w:spacing w:val="-7"/>
                      <w:sz w:val="20"/>
                    </w:rPr>
                    <w:t>Rg</w:t>
                  </w:r>
                  <w:proofErr w:type="spellEnd"/>
                  <w:r>
                    <w:rPr>
                      <w:rFonts w:ascii="Arial Narrow" w:eastAsia="Arial Narrow" w:hAnsi="Arial Narrow"/>
                      <w:i/>
                      <w:color w:val="000000"/>
                      <w:spacing w:val="-7"/>
                      <w:sz w:val="20"/>
                    </w:rPr>
                    <w:t xml:space="preserve">. </w:t>
                  </w:r>
                  <w:r>
                    <w:rPr>
                      <w:rFonts w:ascii="Arial Narrow" w:eastAsia="Arial Narrow" w:hAnsi="Arial Narrow"/>
                      <w:color w:val="000000"/>
                      <w:spacing w:val="-7"/>
                      <w:sz w:val="20"/>
                    </w:rPr>
                    <w:t>622.</w:t>
                  </w:r>
                </w:p>
              </w:txbxContent>
            </v:textbox>
            <w10:wrap type="square" anchorx="page" anchory="page"/>
          </v:shape>
        </w:pict>
      </w:r>
    </w:p>
    <w:p w14:paraId="16A318B6" w14:textId="77777777" w:rsidR="00CF4BE1" w:rsidRDefault="00CF4BE1">
      <w:pPr>
        <w:sectPr w:rsidR="00CF4BE1">
          <w:pgSz w:w="7651" w:h="11592"/>
          <w:pgMar w:top="852" w:right="955" w:bottom="1303" w:left="1536" w:header="720" w:footer="720" w:gutter="0"/>
          <w:cols w:space="720"/>
        </w:sectPr>
      </w:pPr>
    </w:p>
    <w:p w14:paraId="16A318B7" w14:textId="77777777" w:rsidR="00CF4BE1" w:rsidRDefault="00000000">
      <w:pPr>
        <w:tabs>
          <w:tab w:val="left" w:pos="1872"/>
        </w:tabs>
        <w:spacing w:before="11" w:line="245" w:lineRule="exact"/>
        <w:ind w:left="72"/>
        <w:textAlignment w:val="baseline"/>
        <w:rPr>
          <w:rFonts w:eastAsia="Times New Roman"/>
          <w:b/>
          <w:color w:val="000000"/>
          <w:spacing w:val="-2"/>
          <w:sz w:val="21"/>
        </w:rPr>
      </w:pPr>
      <w:r>
        <w:rPr>
          <w:rFonts w:eastAsia="Times New Roman"/>
          <w:b/>
          <w:color w:val="000000"/>
          <w:spacing w:val="-2"/>
          <w:sz w:val="21"/>
        </w:rPr>
        <w:lastRenderedPageBreak/>
        <w:t>1048</w:t>
      </w:r>
      <w:r>
        <w:rPr>
          <w:rFonts w:eastAsia="Times New Roman"/>
          <w:b/>
          <w:color w:val="000000"/>
          <w:spacing w:val="-2"/>
          <w:sz w:val="21"/>
        </w:rPr>
        <w:tab/>
      </w:r>
      <w:r>
        <w:rPr>
          <w:rFonts w:eastAsia="Times New Roman"/>
          <w:b/>
          <w:color w:val="000000"/>
          <w:spacing w:val="-2"/>
          <w:sz w:val="17"/>
        </w:rPr>
        <w:t>ELECTRIC CALL BELLS.</w:t>
      </w:r>
    </w:p>
    <w:p w14:paraId="16A318B8" w14:textId="77777777" w:rsidR="00CF4BE1" w:rsidRDefault="00000000">
      <w:pPr>
        <w:spacing w:before="216" w:after="82" w:line="245" w:lineRule="exact"/>
        <w:ind w:left="72" w:right="72" w:firstLine="216"/>
        <w:jc w:val="both"/>
        <w:textAlignment w:val="baseline"/>
        <w:rPr>
          <w:rFonts w:eastAsia="Times New Roman"/>
          <w:b/>
          <w:color w:val="000000"/>
          <w:spacing w:val="-6"/>
          <w:sz w:val="21"/>
        </w:rPr>
      </w:pPr>
      <w:r>
        <w:rPr>
          <w:rFonts w:eastAsia="Times New Roman"/>
          <w:b/>
          <w:color w:val="000000"/>
          <w:spacing w:val="-6"/>
          <w:sz w:val="21"/>
        </w:rPr>
        <w:t xml:space="preserve">Breguet's arrangement is shown in figure 623, and its operation may be described as follows: The line current arriving at L in consequence of the key being depressed, passes to the contact screw S, thence by way of the lever C </w:t>
      </w:r>
      <w:proofErr w:type="spellStart"/>
      <w:r>
        <w:rPr>
          <w:rFonts w:eastAsia="Times New Roman"/>
          <w:b/>
          <w:i/>
          <w:color w:val="000000"/>
          <w:spacing w:val="-6"/>
          <w:sz w:val="21"/>
        </w:rPr>
        <w:t>c</w:t>
      </w:r>
      <w:proofErr w:type="spellEnd"/>
      <w:r>
        <w:rPr>
          <w:rFonts w:eastAsia="Times New Roman"/>
          <w:b/>
          <w:i/>
          <w:color w:val="000000"/>
          <w:spacing w:val="-6"/>
          <w:sz w:val="21"/>
        </w:rPr>
        <w:t xml:space="preserve">, </w:t>
      </w:r>
      <w:r>
        <w:rPr>
          <w:rFonts w:eastAsia="Times New Roman"/>
          <w:b/>
          <w:color w:val="000000"/>
          <w:spacing w:val="-6"/>
          <w:sz w:val="21"/>
        </w:rPr>
        <w:t xml:space="preserve">pivoted at C, through the coils of the electro-magnet E to the armature a and contact </w:t>
      </w:r>
      <w:r>
        <w:rPr>
          <w:rFonts w:eastAsia="Times New Roman"/>
          <w:b/>
          <w:i/>
          <w:color w:val="000000"/>
          <w:spacing w:val="-6"/>
          <w:sz w:val="21"/>
        </w:rPr>
        <w:t xml:space="preserve">b </w:t>
      </w:r>
      <w:r>
        <w:rPr>
          <w:rFonts w:eastAsia="Times New Roman"/>
          <w:b/>
          <w:color w:val="000000"/>
          <w:spacing w:val="-6"/>
          <w:sz w:val="21"/>
        </w:rPr>
        <w:t xml:space="preserve">to earth. The armature is thus drawn forward for a short </w:t>
      </w:r>
      <w:proofErr w:type="gramStart"/>
      <w:r>
        <w:rPr>
          <w:rFonts w:eastAsia="Times New Roman"/>
          <w:b/>
          <w:color w:val="000000"/>
          <w:spacing w:val="-6"/>
          <w:sz w:val="21"/>
        </w:rPr>
        <w:t>dis</w:t>
      </w:r>
      <w:r>
        <w:rPr>
          <w:rFonts w:eastAsia="Times New Roman"/>
          <w:b/>
          <w:color w:val="000000"/>
          <w:spacing w:val="-6"/>
          <w:sz w:val="21"/>
        </w:rPr>
        <w:softHyphen/>
        <w:t>tance</w:t>
      </w:r>
      <w:proofErr w:type="gramEnd"/>
      <w:r>
        <w:rPr>
          <w:rFonts w:eastAsia="Times New Roman"/>
          <w:b/>
          <w:color w:val="000000"/>
          <w:spacing w:val="-6"/>
          <w:sz w:val="21"/>
        </w:rPr>
        <w:t xml:space="preserve">, but returns immediately afterward, owing to the break in the circuit occasioned by the movement, and closes the circuit again. In this manner a vibratory </w:t>
      </w:r>
      <w:r>
        <w:rPr>
          <w:rFonts w:eastAsia="Times New Roman"/>
          <w:color w:val="000000"/>
          <w:spacing w:val="-6"/>
          <w:sz w:val="21"/>
        </w:rPr>
        <w:t xml:space="preserve">motion </w:t>
      </w:r>
      <w:r>
        <w:rPr>
          <w:rFonts w:eastAsia="Times New Roman"/>
          <w:b/>
          <w:color w:val="000000"/>
          <w:spacing w:val="-6"/>
          <w:sz w:val="21"/>
        </w:rPr>
        <w:t>is set up, and with each backward movement of the armature the toothed wheel R</w:t>
      </w:r>
    </w:p>
    <w:p w14:paraId="16A318B9" w14:textId="77777777" w:rsidR="00CF4BE1" w:rsidRDefault="00000000">
      <w:pPr>
        <w:spacing w:before="28" w:line="185" w:lineRule="exact"/>
        <w:jc w:val="center"/>
        <w:textAlignment w:val="baseline"/>
        <w:rPr>
          <w:rFonts w:eastAsia="Times New Roman"/>
          <w:b/>
          <w:i/>
          <w:color w:val="000000"/>
          <w:spacing w:val="-9"/>
          <w:sz w:val="17"/>
        </w:rPr>
      </w:pPr>
      <w:r>
        <w:pict w14:anchorId="16A328D8">
          <v:shape id="_x0000_s1625" type="#_x0000_t202" style="position:absolute;left:0;text-align:left;margin-left:42.4pt;margin-top:205.45pt;width:4in;height:206.75pt;z-index:-251507712;mso-wrap-distance-left:0;mso-wrap-distance-right:0;mso-position-horizontal-relative:page;mso-position-vertical-relative:page" filled="f" stroked="f">
            <v:textbox inset="0,0,0,0">
              <w:txbxContent>
                <w:p w14:paraId="16A335A2" w14:textId="77777777" w:rsidR="00A918EA" w:rsidRDefault="00A918EA"/>
              </w:txbxContent>
            </v:textbox>
            <w10:wrap type="square" anchorx="page" anchory="page"/>
          </v:shape>
        </w:pict>
      </w:r>
      <w:r>
        <w:pict w14:anchorId="16A328D9">
          <v:shape id="_x0000_s1624" type="#_x0000_t202" style="position:absolute;left:0;text-align:left;margin-left:42.4pt;margin-top:205.45pt;width:279.2pt;height:205.45pt;z-index:-251506688;mso-wrap-distance-left:0;mso-wrap-distance-right:0;mso-position-horizontal-relative:page;mso-position-vertical-relative:page" filled="f" stroked="f">
            <v:textbox inset="0,0,0,0">
              <w:txbxContent>
                <w:p w14:paraId="16A32E6B" w14:textId="77777777" w:rsidR="00CF4BE1" w:rsidRDefault="00000000">
                  <w:pPr>
                    <w:ind w:left="189"/>
                    <w:textAlignment w:val="baseline"/>
                  </w:pPr>
                  <w:r>
                    <w:rPr>
                      <w:noProof/>
                    </w:rPr>
                    <w:drawing>
                      <wp:inline distT="0" distB="0" distL="0" distR="0" wp14:anchorId="16A33280" wp14:editId="16A33281">
                        <wp:extent cx="3425825" cy="2609215"/>
                        <wp:effectExtent l="0" t="0" r="0" b="0"/>
                        <wp:docPr id="237" name="Picture"/>
                        <wp:cNvGraphicFramePr/>
                        <a:graphic xmlns:a="http://schemas.openxmlformats.org/drawingml/2006/main">
                          <a:graphicData uri="http://schemas.openxmlformats.org/drawingml/2006/picture">
                            <pic:pic xmlns:pic="http://schemas.openxmlformats.org/drawingml/2006/picture">
                              <pic:nvPicPr>
                                <pic:cNvPr id="237" name="Picture"/>
                                <pic:cNvPicPr preferRelativeResize="0"/>
                              </pic:nvPicPr>
                              <pic:blipFill>
                                <a:blip r:embed="rId245"/>
                                <a:stretch>
                                  <a:fillRect/>
                                </a:stretch>
                              </pic:blipFill>
                              <pic:spPr>
                                <a:xfrm>
                                  <a:off x="0" y="0"/>
                                  <a:ext cx="3425825" cy="2609215"/>
                                </a:xfrm>
                                <a:prstGeom prst="rect">
                                  <a:avLst/>
                                </a:prstGeom>
                              </pic:spPr>
                            </pic:pic>
                          </a:graphicData>
                        </a:graphic>
                      </wp:inline>
                    </w:drawing>
                  </w:r>
                </w:p>
              </w:txbxContent>
            </v:textbox>
            <w10:wrap type="square" anchorx="page" anchory="page"/>
          </v:shape>
        </w:pict>
      </w:r>
      <w:r>
        <w:pict w14:anchorId="16A328DA">
          <v:shape id="_x0000_s1623" type="#_x0000_t202" style="position:absolute;left:0;text-align:left;margin-left:137.5pt;margin-top:401.05pt;width:11.05pt;height:6.45pt;z-index:-251014144;mso-wrap-distance-left:0;mso-wrap-distance-right:0;mso-position-horizontal-relative:page;mso-position-vertical-relative:page" stroked="f">
            <v:textbox inset="0,0,0,0">
              <w:txbxContent>
                <w:p w14:paraId="16A32E6C" w14:textId="77777777" w:rsidR="00CF4BE1" w:rsidRDefault="00000000">
                  <w:pPr>
                    <w:spacing w:line="115" w:lineRule="exact"/>
                    <w:textAlignment w:val="baseline"/>
                    <w:rPr>
                      <w:rFonts w:eastAsia="Times New Roman"/>
                      <w:color w:val="000000"/>
                      <w:spacing w:val="-27"/>
                      <w:sz w:val="17"/>
                    </w:rPr>
                  </w:pPr>
                  <w:r>
                    <w:rPr>
                      <w:rFonts w:eastAsia="Times New Roman"/>
                      <w:color w:val="000000"/>
                      <w:spacing w:val="-27"/>
                      <w:sz w:val="17"/>
                    </w:rPr>
                    <w:t>43.B</w:t>
                  </w:r>
                </w:p>
              </w:txbxContent>
            </v:textbox>
            <w10:wrap type="square" anchorx="page" anchory="page"/>
          </v:shape>
        </w:pict>
      </w:r>
      <w:r>
        <w:rPr>
          <w:rFonts w:eastAsia="Times New Roman"/>
          <w:b/>
          <w:i/>
          <w:color w:val="000000"/>
          <w:spacing w:val="-9"/>
          <w:sz w:val="17"/>
        </w:rPr>
        <w:t xml:space="preserve">F1g. </w:t>
      </w:r>
      <w:r>
        <w:rPr>
          <w:rFonts w:eastAsia="Times New Roman"/>
          <w:color w:val="000000"/>
          <w:spacing w:val="-9"/>
          <w:sz w:val="17"/>
        </w:rPr>
        <w:t>623.</w:t>
      </w:r>
    </w:p>
    <w:p w14:paraId="16A318BA" w14:textId="77777777" w:rsidR="00CF4BE1" w:rsidRDefault="00000000">
      <w:pPr>
        <w:spacing w:before="54" w:line="245" w:lineRule="exact"/>
        <w:ind w:left="72" w:right="72"/>
        <w:jc w:val="both"/>
        <w:textAlignment w:val="baseline"/>
        <w:rPr>
          <w:rFonts w:eastAsia="Times New Roman"/>
          <w:b/>
          <w:color w:val="000000"/>
          <w:sz w:val="21"/>
        </w:rPr>
      </w:pPr>
      <w:r>
        <w:rPr>
          <w:rFonts w:eastAsia="Times New Roman"/>
          <w:b/>
          <w:color w:val="000000"/>
          <w:sz w:val="21"/>
        </w:rPr>
        <w:t xml:space="preserve">is forced forward one cog, so that the lever </w:t>
      </w:r>
      <w:r>
        <w:rPr>
          <w:rFonts w:eastAsia="Times New Roman"/>
          <w:b/>
          <w:i/>
          <w:color w:val="000000"/>
          <w:sz w:val="21"/>
        </w:rPr>
        <w:t xml:space="preserve">c </w:t>
      </w:r>
      <w:proofErr w:type="spellStart"/>
      <w:r>
        <w:rPr>
          <w:rFonts w:eastAsia="Times New Roman"/>
          <w:b/>
          <w:color w:val="000000"/>
          <w:sz w:val="21"/>
        </w:rPr>
        <w:t>C</w:t>
      </w:r>
      <w:proofErr w:type="spellEnd"/>
      <w:r>
        <w:rPr>
          <w:rFonts w:eastAsia="Times New Roman"/>
          <w:b/>
          <w:color w:val="000000"/>
          <w:sz w:val="21"/>
        </w:rPr>
        <w:t xml:space="preserve"> is soon released from the pin </w:t>
      </w:r>
      <w:r>
        <w:rPr>
          <w:rFonts w:eastAsia="Times New Roman"/>
          <w:b/>
          <w:i/>
          <w:color w:val="000000"/>
          <w:sz w:val="21"/>
        </w:rPr>
        <w:t xml:space="preserve">g </w:t>
      </w:r>
      <w:r>
        <w:rPr>
          <w:rFonts w:eastAsia="Times New Roman"/>
          <w:color w:val="000000"/>
          <w:sz w:val="21"/>
        </w:rPr>
        <w:t xml:space="preserve">and falls </w:t>
      </w:r>
      <w:r>
        <w:rPr>
          <w:rFonts w:eastAsia="Times New Roman"/>
          <w:b/>
          <w:color w:val="000000"/>
          <w:sz w:val="21"/>
        </w:rPr>
        <w:t xml:space="preserve">on the contact screw </w:t>
      </w:r>
      <w:r>
        <w:rPr>
          <w:rFonts w:eastAsia="Times New Roman"/>
          <w:b/>
          <w:i/>
          <w:color w:val="000000"/>
          <w:sz w:val="21"/>
        </w:rPr>
        <w:t xml:space="preserve">d, </w:t>
      </w:r>
      <w:r>
        <w:rPr>
          <w:rFonts w:eastAsia="Times New Roman"/>
          <w:b/>
          <w:color w:val="000000"/>
          <w:sz w:val="21"/>
        </w:rPr>
        <w:t xml:space="preserve">placing the local battery in circuit. The continued vibration of the armature </w:t>
      </w:r>
      <w:r>
        <w:rPr>
          <w:rFonts w:eastAsia="Times New Roman"/>
          <w:color w:val="000000"/>
          <w:sz w:val="21"/>
        </w:rPr>
        <w:t xml:space="preserve">keeps the wheel </w:t>
      </w:r>
      <w:r>
        <w:rPr>
          <w:rFonts w:eastAsia="Times New Roman"/>
          <w:b/>
          <w:color w:val="000000"/>
          <w:sz w:val="21"/>
        </w:rPr>
        <w:t xml:space="preserve">in motion, the arm D is thus brought against </w:t>
      </w:r>
      <w:r>
        <w:rPr>
          <w:rFonts w:eastAsia="Times New Roman"/>
          <w:color w:val="000000"/>
          <w:sz w:val="21"/>
        </w:rPr>
        <w:t xml:space="preserve">the hammer lever, and the latter carried forward </w:t>
      </w:r>
      <w:r>
        <w:rPr>
          <w:rFonts w:eastAsia="Times New Roman"/>
          <w:b/>
          <w:color w:val="000000"/>
          <w:sz w:val="21"/>
        </w:rPr>
        <w:t xml:space="preserve">a certain </w:t>
      </w:r>
      <w:proofErr w:type="gramStart"/>
      <w:r>
        <w:rPr>
          <w:rFonts w:eastAsia="Times New Roman"/>
          <w:b/>
          <w:color w:val="000000"/>
          <w:sz w:val="21"/>
        </w:rPr>
        <w:t>dis</w:t>
      </w:r>
      <w:r>
        <w:rPr>
          <w:rFonts w:eastAsia="Times New Roman"/>
          <w:b/>
          <w:color w:val="000000"/>
          <w:sz w:val="21"/>
        </w:rPr>
        <w:softHyphen/>
        <w:t>tance</w:t>
      </w:r>
      <w:proofErr w:type="gramEnd"/>
      <w:r>
        <w:rPr>
          <w:rFonts w:eastAsia="Times New Roman"/>
          <w:b/>
          <w:color w:val="000000"/>
          <w:sz w:val="21"/>
        </w:rPr>
        <w:t xml:space="preserve"> </w:t>
      </w:r>
      <w:r>
        <w:rPr>
          <w:rFonts w:eastAsia="Times New Roman"/>
          <w:color w:val="000000"/>
          <w:sz w:val="21"/>
        </w:rPr>
        <w:t xml:space="preserve">and then released, when the hammer strikes </w:t>
      </w:r>
      <w:r>
        <w:rPr>
          <w:rFonts w:eastAsia="Times New Roman"/>
          <w:b/>
          <w:color w:val="000000"/>
          <w:sz w:val="21"/>
        </w:rPr>
        <w:t xml:space="preserve">against the bell with </w:t>
      </w:r>
      <w:r>
        <w:rPr>
          <w:rFonts w:eastAsia="Times New Roman"/>
          <w:color w:val="000000"/>
          <w:sz w:val="21"/>
        </w:rPr>
        <w:t xml:space="preserve">considerable force. With the complete revolution of the wheel the pin </w:t>
      </w:r>
      <w:r>
        <w:rPr>
          <w:rFonts w:eastAsia="Times New Roman"/>
          <w:b/>
          <w:i/>
          <w:color w:val="000000"/>
          <w:sz w:val="21"/>
        </w:rPr>
        <w:t xml:space="preserve">g </w:t>
      </w:r>
      <w:r>
        <w:rPr>
          <w:rFonts w:eastAsia="Times New Roman"/>
          <w:color w:val="000000"/>
          <w:sz w:val="21"/>
        </w:rPr>
        <w:t xml:space="preserve">engages with the lever C </w:t>
      </w:r>
      <w:proofErr w:type="spellStart"/>
      <w:r>
        <w:rPr>
          <w:rFonts w:eastAsia="Times New Roman"/>
          <w:i/>
          <w:color w:val="000000"/>
          <w:sz w:val="21"/>
        </w:rPr>
        <w:t>c</w:t>
      </w:r>
      <w:proofErr w:type="spellEnd"/>
      <w:r>
        <w:rPr>
          <w:rFonts w:eastAsia="Times New Roman"/>
          <w:i/>
          <w:color w:val="000000"/>
          <w:sz w:val="21"/>
        </w:rPr>
        <w:t xml:space="preserve"> </w:t>
      </w:r>
      <w:r>
        <w:rPr>
          <w:rFonts w:eastAsia="Times New Roman"/>
          <w:color w:val="000000"/>
          <w:sz w:val="21"/>
        </w:rPr>
        <w:t xml:space="preserve">again, </w:t>
      </w:r>
      <w:r>
        <w:rPr>
          <w:rFonts w:eastAsia="Times New Roman"/>
          <w:b/>
          <w:color w:val="000000"/>
          <w:sz w:val="21"/>
        </w:rPr>
        <w:t xml:space="preserve">and once </w:t>
      </w:r>
      <w:r>
        <w:rPr>
          <w:rFonts w:eastAsia="Times New Roman"/>
          <w:color w:val="000000"/>
          <w:sz w:val="21"/>
        </w:rPr>
        <w:t>more closes the main current.</w:t>
      </w:r>
    </w:p>
    <w:p w14:paraId="16A318BB" w14:textId="77777777" w:rsidR="00CF4BE1" w:rsidRDefault="00CF4BE1">
      <w:pPr>
        <w:sectPr w:rsidR="00CF4BE1">
          <w:pgSz w:w="7517" w:h="11616"/>
          <w:pgMar w:top="1100" w:right="909" w:bottom="520" w:left="848" w:header="720" w:footer="720" w:gutter="0"/>
          <w:cols w:space="720"/>
        </w:sectPr>
      </w:pPr>
    </w:p>
    <w:p w14:paraId="16A318BC" w14:textId="77777777" w:rsidR="00CF4BE1" w:rsidRDefault="00000000">
      <w:pPr>
        <w:tabs>
          <w:tab w:val="right" w:pos="5688"/>
        </w:tabs>
        <w:spacing w:line="240" w:lineRule="exact"/>
        <w:ind w:left="936"/>
        <w:textAlignment w:val="baseline"/>
        <w:rPr>
          <w:rFonts w:eastAsia="Times New Roman"/>
          <w:b/>
          <w:color w:val="000000"/>
          <w:sz w:val="16"/>
        </w:rPr>
      </w:pPr>
      <w:r>
        <w:rPr>
          <w:rFonts w:eastAsia="Times New Roman"/>
          <w:b/>
          <w:color w:val="000000"/>
          <w:sz w:val="16"/>
        </w:rPr>
        <w:lastRenderedPageBreak/>
        <w:t>COMBINATION OF CALL BELL AND RELAYS.</w:t>
      </w:r>
      <w:r>
        <w:rPr>
          <w:rFonts w:eastAsia="Times New Roman"/>
          <w:b/>
          <w:color w:val="000000"/>
          <w:sz w:val="16"/>
        </w:rPr>
        <w:tab/>
      </w:r>
      <w:r>
        <w:rPr>
          <w:rFonts w:eastAsia="Times New Roman"/>
          <w:color w:val="000000"/>
          <w:sz w:val="21"/>
        </w:rPr>
        <w:t>1041)</w:t>
      </w:r>
    </w:p>
    <w:p w14:paraId="16A318BD" w14:textId="77777777" w:rsidR="00CF4BE1" w:rsidRDefault="00000000">
      <w:pPr>
        <w:spacing w:before="193" w:line="244" w:lineRule="exact"/>
        <w:jc w:val="center"/>
        <w:textAlignment w:val="baseline"/>
        <w:rPr>
          <w:rFonts w:eastAsia="Times New Roman"/>
          <w:b/>
          <w:color w:val="000000"/>
          <w:sz w:val="16"/>
        </w:rPr>
      </w:pPr>
      <w:r>
        <w:rPr>
          <w:rFonts w:eastAsia="Times New Roman"/>
          <w:b/>
          <w:color w:val="000000"/>
          <w:sz w:val="16"/>
        </w:rPr>
        <w:t xml:space="preserve">COMBINATION OF A SINGLE CALL BELL WITH TWO OR MORE </w:t>
      </w:r>
      <w:r>
        <w:rPr>
          <w:rFonts w:eastAsia="Times New Roman"/>
          <w:b/>
          <w:color w:val="000000"/>
          <w:sz w:val="16"/>
        </w:rPr>
        <w:br/>
        <w:t>RELAYS FOR SEVERAL LINES.</w:t>
      </w:r>
    </w:p>
    <w:p w14:paraId="16A318BE" w14:textId="31969A8B" w:rsidR="00CF4BE1" w:rsidRDefault="00000000">
      <w:pPr>
        <w:spacing w:before="150" w:after="246" w:line="245" w:lineRule="exact"/>
        <w:ind w:left="72" w:right="72" w:firstLine="216"/>
        <w:jc w:val="both"/>
        <w:textAlignment w:val="baseline"/>
        <w:rPr>
          <w:rFonts w:eastAsia="Times New Roman"/>
          <w:color w:val="000000"/>
          <w:spacing w:val="3"/>
          <w:sz w:val="21"/>
        </w:rPr>
      </w:pPr>
      <w:r>
        <w:rPr>
          <w:rFonts w:eastAsia="Times New Roman"/>
          <w:color w:val="000000"/>
          <w:spacing w:val="3"/>
          <w:sz w:val="21"/>
        </w:rPr>
        <w:t xml:space="preserve">When two or more wires terminate at one place a single call bell may be made to </w:t>
      </w:r>
      <w:proofErr w:type="gramStart"/>
      <w:r>
        <w:rPr>
          <w:rFonts w:eastAsia="Times New Roman"/>
          <w:color w:val="000000"/>
          <w:spacing w:val="3"/>
          <w:sz w:val="21"/>
        </w:rPr>
        <w:t>answer for</w:t>
      </w:r>
      <w:proofErr w:type="gramEnd"/>
      <w:r>
        <w:rPr>
          <w:rFonts w:eastAsia="Times New Roman"/>
          <w:color w:val="000000"/>
          <w:spacing w:val="3"/>
          <w:sz w:val="21"/>
        </w:rPr>
        <w:t xml:space="preserve"> them all, but in such cases each relay must be provided with some arrangement such as the rod F M in fig. 621, to show on which of the lines the signal has been sent. Fig. 624 shows an arrangement of this kind. A is the electro-magnet of the relay, whose armature ends in a bent hook, H, which engages with the rod F I</w:t>
      </w:r>
      <w:r w:rsidR="0027141B">
        <w:rPr>
          <w:rFonts w:eastAsia="Times New Roman"/>
          <w:color w:val="000000"/>
          <w:spacing w:val="3"/>
          <w:sz w:val="21"/>
        </w:rPr>
        <w:t>;</w:t>
      </w:r>
      <w:r>
        <w:rPr>
          <w:rFonts w:eastAsia="Times New Roman"/>
          <w:color w:val="000000"/>
          <w:spacing w:val="3"/>
          <w:sz w:val="21"/>
        </w:rPr>
        <w:t xml:space="preserve"> m and n are two screws attached to the upright, D K, and serve to limit the play</w:t>
      </w:r>
    </w:p>
    <w:p w14:paraId="16A318BF" w14:textId="77777777" w:rsidR="00CF4BE1" w:rsidRDefault="00000000">
      <w:pPr>
        <w:spacing w:after="182"/>
        <w:ind w:left="1176" w:right="1205"/>
        <w:textAlignment w:val="baseline"/>
      </w:pPr>
      <w:r>
        <w:rPr>
          <w:noProof/>
        </w:rPr>
        <w:drawing>
          <wp:inline distT="0" distB="0" distL="0" distR="0" wp14:anchorId="16A328DB" wp14:editId="16A328DC">
            <wp:extent cx="2145665" cy="1923415"/>
            <wp:effectExtent l="0" t="0" r="0" b="0"/>
            <wp:docPr id="238" name="Picture"/>
            <wp:cNvGraphicFramePr/>
            <a:graphic xmlns:a="http://schemas.openxmlformats.org/drawingml/2006/main">
              <a:graphicData uri="http://schemas.openxmlformats.org/drawingml/2006/picture">
                <pic:pic xmlns:pic="http://schemas.openxmlformats.org/drawingml/2006/picture">
                  <pic:nvPicPr>
                    <pic:cNvPr id="238" name="Picture"/>
                    <pic:cNvPicPr preferRelativeResize="0"/>
                  </pic:nvPicPr>
                  <pic:blipFill>
                    <a:blip r:embed="rId246"/>
                    <a:stretch>
                      <a:fillRect/>
                    </a:stretch>
                  </pic:blipFill>
                  <pic:spPr>
                    <a:xfrm>
                      <a:off x="0" y="0"/>
                      <a:ext cx="2145665" cy="1923415"/>
                    </a:xfrm>
                    <a:prstGeom prst="rect">
                      <a:avLst/>
                    </a:prstGeom>
                  </pic:spPr>
                </pic:pic>
              </a:graphicData>
            </a:graphic>
          </wp:inline>
        </w:drawing>
      </w:r>
    </w:p>
    <w:p w14:paraId="16A318C0" w14:textId="77777777" w:rsidR="00CF4BE1" w:rsidRDefault="00000000">
      <w:pPr>
        <w:spacing w:before="27" w:line="186" w:lineRule="exact"/>
        <w:jc w:val="center"/>
        <w:textAlignment w:val="baseline"/>
        <w:rPr>
          <w:rFonts w:eastAsia="Times New Roman"/>
          <w:i/>
          <w:color w:val="000000"/>
          <w:sz w:val="19"/>
        </w:rPr>
      </w:pPr>
      <w:r>
        <w:rPr>
          <w:rFonts w:eastAsia="Times New Roman"/>
          <w:i/>
          <w:color w:val="000000"/>
          <w:sz w:val="19"/>
        </w:rPr>
        <w:t xml:space="preserve">Fig. </w:t>
      </w:r>
      <w:r>
        <w:rPr>
          <w:rFonts w:eastAsia="Times New Roman"/>
          <w:b/>
          <w:color w:val="000000"/>
          <w:sz w:val="16"/>
        </w:rPr>
        <w:t>624.</w:t>
      </w:r>
    </w:p>
    <w:p w14:paraId="16A318C1" w14:textId="797FC768" w:rsidR="00CF4BE1" w:rsidRDefault="00000000">
      <w:pPr>
        <w:spacing w:before="169" w:line="245"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of the armature. This upright is made in two parts, insulated from each other; the one marked D is connected to </w:t>
      </w:r>
      <w:proofErr w:type="spellStart"/>
      <w:proofErr w:type="gramStart"/>
      <w:r>
        <w:rPr>
          <w:rFonts w:eastAsia="Times New Roman"/>
          <w:color w:val="000000"/>
          <w:spacing w:val="3"/>
          <w:sz w:val="21"/>
        </w:rPr>
        <w:t>one.pole</w:t>
      </w:r>
      <w:proofErr w:type="spellEnd"/>
      <w:proofErr w:type="gramEnd"/>
      <w:r>
        <w:rPr>
          <w:rFonts w:eastAsia="Times New Roman"/>
          <w:color w:val="000000"/>
          <w:spacing w:val="3"/>
          <w:sz w:val="21"/>
        </w:rPr>
        <w:t xml:space="preserve"> of the local battery</w:t>
      </w:r>
      <w:r w:rsidR="0027141B">
        <w:rPr>
          <w:rFonts w:eastAsia="Times New Roman"/>
          <w:color w:val="000000"/>
          <w:spacing w:val="3"/>
          <w:sz w:val="21"/>
        </w:rPr>
        <w:t>;</w:t>
      </w:r>
      <w:r>
        <w:rPr>
          <w:rFonts w:eastAsia="Times New Roman"/>
          <w:color w:val="000000"/>
          <w:spacing w:val="3"/>
          <w:sz w:val="21"/>
        </w:rPr>
        <w:t xml:space="preserve"> the other, K, is connected by a wire S to the interrupting spring M of the vibrating bell already described. When the armature of the relay magnet is attracted, its upper part is brought in contact with the screw </w:t>
      </w:r>
      <w:r>
        <w:rPr>
          <w:rFonts w:eastAsia="Times New Roman"/>
          <w:b/>
          <w:color w:val="000000"/>
          <w:spacing w:val="3"/>
          <w:sz w:val="21"/>
        </w:rPr>
        <w:t xml:space="preserve">n </w:t>
      </w:r>
      <w:r>
        <w:rPr>
          <w:rFonts w:eastAsia="Times New Roman"/>
          <w:color w:val="000000"/>
          <w:spacing w:val="3"/>
          <w:sz w:val="21"/>
        </w:rPr>
        <w:t xml:space="preserve">and the </w:t>
      </w:r>
      <w:proofErr w:type="spellStart"/>
      <w:r>
        <w:rPr>
          <w:rFonts w:eastAsia="Times New Roman"/>
          <w:color w:val="000000"/>
          <w:spacing w:val="3"/>
          <w:sz w:val="21"/>
        </w:rPr>
        <w:t>lopal</w:t>
      </w:r>
      <w:proofErr w:type="spellEnd"/>
      <w:r>
        <w:rPr>
          <w:rFonts w:eastAsia="Times New Roman"/>
          <w:color w:val="000000"/>
          <w:spacing w:val="3"/>
          <w:sz w:val="21"/>
        </w:rPr>
        <w:t xml:space="preserve"> circuit is completed, at the same time the attraction of the armature releases the rod F I, which is raised by the action of the spring </w:t>
      </w:r>
      <w:r>
        <w:rPr>
          <w:rFonts w:eastAsia="Times New Roman"/>
          <w:b/>
          <w:i/>
          <w:color w:val="000000"/>
          <w:spacing w:val="3"/>
          <w:sz w:val="19"/>
        </w:rPr>
        <w:t xml:space="preserve">d, </w:t>
      </w:r>
      <w:r>
        <w:rPr>
          <w:rFonts w:eastAsia="Times New Roman"/>
          <w:color w:val="000000"/>
          <w:spacing w:val="3"/>
          <w:sz w:val="21"/>
        </w:rPr>
        <w:t>and thus shows, when attention is called by the bell, which line has given the signal.</w:t>
      </w:r>
    </w:p>
    <w:p w14:paraId="16A318C2" w14:textId="77777777" w:rsidR="00CF4BE1" w:rsidRDefault="00CF4BE1">
      <w:pPr>
        <w:sectPr w:rsidR="00CF4BE1">
          <w:pgSz w:w="7584" w:h="11592"/>
          <w:pgMar w:top="1100" w:right="773" w:bottom="756" w:left="1051" w:header="720" w:footer="720" w:gutter="0"/>
          <w:cols w:space="720"/>
        </w:sectPr>
      </w:pPr>
    </w:p>
    <w:p w14:paraId="16A318C3" w14:textId="77777777" w:rsidR="00CF4BE1" w:rsidRDefault="00000000">
      <w:pPr>
        <w:tabs>
          <w:tab w:val="left" w:pos="1872"/>
        </w:tabs>
        <w:spacing w:before="18" w:line="245" w:lineRule="exact"/>
        <w:ind w:left="72" w:right="72"/>
        <w:textAlignment w:val="baseline"/>
        <w:rPr>
          <w:rFonts w:eastAsia="Times New Roman"/>
          <w:b/>
          <w:color w:val="000000"/>
          <w:sz w:val="21"/>
        </w:rPr>
      </w:pPr>
      <w:r>
        <w:lastRenderedPageBreak/>
        <w:pict w14:anchorId="16A328DD">
          <v:shape id="_x0000_s1622" type="#_x0000_t202" style="position:absolute;left:0;text-align:left;margin-left:0;margin-top:0;width:376.55pt;height:580.55pt;z-index:-251505664;mso-position-horizontal-relative:page;mso-position-vertical-relative:page" fillcolor="#ededed" stroked="f">
            <v:textbox>
              <w:txbxContent>
                <w:p w14:paraId="16A335A6"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21"/>
        </w:rPr>
        <w:t>1050</w:t>
      </w:r>
      <w:r>
        <w:rPr>
          <w:rFonts w:eastAsia="Times New Roman"/>
          <w:b/>
          <w:color w:val="000000"/>
          <w:sz w:val="21"/>
        </w:rPr>
        <w:tab/>
      </w:r>
      <w:r>
        <w:rPr>
          <w:rFonts w:eastAsia="Times New Roman"/>
          <w:b/>
          <w:color w:val="000000"/>
          <w:sz w:val="16"/>
        </w:rPr>
        <w:t>ELECTRIC CALL BELLS.</w:t>
      </w:r>
    </w:p>
    <w:p w14:paraId="16A318C4" w14:textId="77777777" w:rsidR="00CF4BE1" w:rsidRDefault="00000000">
      <w:pPr>
        <w:spacing w:before="217" w:line="245" w:lineRule="exact"/>
        <w:ind w:left="72" w:right="72" w:firstLine="216"/>
        <w:jc w:val="both"/>
        <w:textAlignment w:val="baseline"/>
        <w:rPr>
          <w:rFonts w:eastAsia="Times New Roman"/>
          <w:b/>
          <w:color w:val="000000"/>
          <w:sz w:val="21"/>
        </w:rPr>
      </w:pPr>
      <w:r>
        <w:rPr>
          <w:rFonts w:eastAsia="Times New Roman"/>
          <w:b/>
          <w:color w:val="000000"/>
          <w:sz w:val="21"/>
        </w:rPr>
        <w:t xml:space="preserve">Each of the several relays </w:t>
      </w:r>
      <w:proofErr w:type="gramStart"/>
      <w:r>
        <w:rPr>
          <w:rFonts w:eastAsia="Times New Roman"/>
          <w:b/>
          <w:color w:val="000000"/>
          <w:sz w:val="21"/>
        </w:rPr>
        <w:t>are connected with</w:t>
      </w:r>
      <w:proofErr w:type="gramEnd"/>
      <w:r>
        <w:rPr>
          <w:rFonts w:eastAsia="Times New Roman"/>
          <w:b/>
          <w:color w:val="000000"/>
          <w:sz w:val="21"/>
        </w:rPr>
        <w:t xml:space="preserve"> the bell magnet in the manner shown in the figure, so that there are virtually as many distinct keys for closing the local circuit as there </w:t>
      </w:r>
      <w:proofErr w:type="gramStart"/>
      <w:r>
        <w:rPr>
          <w:rFonts w:eastAsia="Times New Roman"/>
          <w:b/>
          <w:color w:val="000000"/>
          <w:sz w:val="21"/>
        </w:rPr>
        <w:t>are re</w:t>
      </w:r>
      <w:r>
        <w:rPr>
          <w:rFonts w:eastAsia="Times New Roman"/>
          <w:b/>
          <w:color w:val="000000"/>
          <w:sz w:val="21"/>
        </w:rPr>
        <w:softHyphen/>
        <w:t>lays</w:t>
      </w:r>
      <w:proofErr w:type="gramEnd"/>
      <w:r>
        <w:rPr>
          <w:rFonts w:eastAsia="Times New Roman"/>
          <w:b/>
          <w:color w:val="000000"/>
          <w:sz w:val="21"/>
        </w:rPr>
        <w:t>. After the call has been observed the knob F is again de</w:t>
      </w:r>
      <w:r>
        <w:rPr>
          <w:rFonts w:eastAsia="Times New Roman"/>
          <w:b/>
          <w:color w:val="000000"/>
          <w:sz w:val="21"/>
        </w:rPr>
        <w:softHyphen/>
        <w:t>pressed when it engages with the armature and is held until released by another signal.</w:t>
      </w:r>
    </w:p>
    <w:p w14:paraId="16A318C5" w14:textId="77777777" w:rsidR="00CF4BE1" w:rsidRDefault="00000000">
      <w:pPr>
        <w:spacing w:before="3" w:line="245" w:lineRule="exact"/>
        <w:ind w:left="72" w:right="72" w:firstLine="216"/>
        <w:jc w:val="both"/>
        <w:textAlignment w:val="baseline"/>
        <w:rPr>
          <w:rFonts w:eastAsia="Times New Roman"/>
          <w:b/>
          <w:color w:val="000000"/>
          <w:spacing w:val="-3"/>
          <w:sz w:val="21"/>
        </w:rPr>
      </w:pPr>
      <w:r>
        <w:rPr>
          <w:rFonts w:eastAsia="Times New Roman"/>
          <w:b/>
          <w:color w:val="000000"/>
          <w:spacing w:val="-3"/>
          <w:sz w:val="21"/>
        </w:rPr>
        <w:t xml:space="preserve">It is frequently desirable that the bell should continue to ring after the main line current has ceased; and, in order that this may be the case, the upper part of the pillar D K, fig. 624, is made the same as its lower part, in two sections, P and Q, and each insulated from the other. Two wires, S' Z', shown by the dotted lines, connect Q and P respectively to the wires S and Z when, therefore, the rod F I is released, the action of the spring </w:t>
      </w:r>
      <w:r>
        <w:rPr>
          <w:rFonts w:eastAsia="Times New Roman"/>
          <w:b/>
          <w:i/>
          <w:color w:val="000000"/>
          <w:spacing w:val="-3"/>
          <w:sz w:val="21"/>
        </w:rPr>
        <w:t xml:space="preserve">d </w:t>
      </w:r>
      <w:proofErr w:type="spellStart"/>
      <w:r>
        <w:rPr>
          <w:rFonts w:eastAsia="Times New Roman"/>
          <w:b/>
          <w:color w:val="000000"/>
          <w:spacing w:val="-3"/>
          <w:sz w:val="21"/>
        </w:rPr>
        <w:t>bri❑gs</w:t>
      </w:r>
      <w:proofErr w:type="spellEnd"/>
      <w:r>
        <w:rPr>
          <w:rFonts w:eastAsia="Times New Roman"/>
          <w:b/>
          <w:color w:val="000000"/>
          <w:spacing w:val="-3"/>
          <w:sz w:val="21"/>
        </w:rPr>
        <w:t xml:space="preserve"> the small platinum tipped piece </w:t>
      </w:r>
      <w:r>
        <w:rPr>
          <w:rFonts w:eastAsia="Times New Roman"/>
          <w:i/>
          <w:color w:val="000000"/>
          <w:spacing w:val="-3"/>
          <w:sz w:val="21"/>
        </w:rPr>
        <w:t xml:space="preserve">e against </w:t>
      </w:r>
      <w:r>
        <w:rPr>
          <w:rFonts w:eastAsia="Times New Roman"/>
          <w:b/>
          <w:color w:val="000000"/>
          <w:spacing w:val="-3"/>
          <w:sz w:val="21"/>
        </w:rPr>
        <w:t xml:space="preserve">a similar contact on Q and forms </w:t>
      </w:r>
      <w:r>
        <w:rPr>
          <w:rFonts w:eastAsia="Times New Roman"/>
          <w:i/>
          <w:color w:val="000000"/>
          <w:spacing w:val="-3"/>
          <w:sz w:val="21"/>
        </w:rPr>
        <w:t xml:space="preserve">a </w:t>
      </w:r>
      <w:r>
        <w:rPr>
          <w:rFonts w:eastAsia="Times New Roman"/>
          <w:b/>
          <w:color w:val="000000"/>
          <w:spacing w:val="-3"/>
          <w:sz w:val="21"/>
        </w:rPr>
        <w:t>second closing of the local circuit, so that the bell continues to ring until the call has been observed and the knob depressed.</w:t>
      </w:r>
    </w:p>
    <w:p w14:paraId="16A318C6" w14:textId="77777777" w:rsidR="00CF4BE1" w:rsidRDefault="00000000">
      <w:pPr>
        <w:spacing w:before="406" w:line="197" w:lineRule="exact"/>
        <w:ind w:left="72" w:right="72"/>
        <w:jc w:val="center"/>
        <w:textAlignment w:val="baseline"/>
        <w:rPr>
          <w:rFonts w:eastAsia="Times New Roman"/>
          <w:b/>
          <w:color w:val="000000"/>
          <w:spacing w:val="9"/>
          <w:sz w:val="16"/>
        </w:rPr>
      </w:pPr>
      <w:r>
        <w:rPr>
          <w:rFonts w:eastAsia="Times New Roman"/>
          <w:b/>
          <w:color w:val="000000"/>
          <w:spacing w:val="9"/>
          <w:sz w:val="16"/>
        </w:rPr>
        <w:t>SIEMENS AND HALSKE'S RELAY WITH ANNUNCIATOR PLATE.</w:t>
      </w:r>
    </w:p>
    <w:p w14:paraId="16A318C7" w14:textId="77777777" w:rsidR="00CF4BE1" w:rsidRDefault="00000000">
      <w:pPr>
        <w:spacing w:before="156" w:line="245" w:lineRule="exact"/>
        <w:ind w:left="72" w:right="72" w:firstLine="216"/>
        <w:jc w:val="both"/>
        <w:textAlignment w:val="baseline"/>
        <w:rPr>
          <w:rFonts w:eastAsia="Times New Roman"/>
          <w:b/>
          <w:color w:val="000000"/>
          <w:spacing w:val="-3"/>
          <w:sz w:val="21"/>
        </w:rPr>
      </w:pPr>
      <w:r>
        <w:rPr>
          <w:rFonts w:eastAsia="Times New Roman"/>
          <w:b/>
          <w:color w:val="000000"/>
          <w:spacing w:val="-3"/>
          <w:sz w:val="21"/>
        </w:rPr>
        <w:t xml:space="preserve">These instruments are made in a very perfect manner, and are much used on the German Fire Alarm Telegraph. Fig. </w:t>
      </w:r>
      <w:proofErr w:type="gramStart"/>
      <w:r>
        <w:rPr>
          <w:rFonts w:eastAsia="Times New Roman"/>
          <w:b/>
          <w:color w:val="000000"/>
          <w:spacing w:val="-3"/>
          <w:sz w:val="21"/>
        </w:rPr>
        <w:t>625 rep</w:t>
      </w:r>
      <w:r>
        <w:rPr>
          <w:rFonts w:eastAsia="Times New Roman"/>
          <w:b/>
          <w:color w:val="000000"/>
          <w:spacing w:val="-3"/>
          <w:sz w:val="21"/>
        </w:rPr>
        <w:softHyphen/>
        <w:t>resents</w:t>
      </w:r>
      <w:proofErr w:type="gramEnd"/>
      <w:r>
        <w:rPr>
          <w:rFonts w:eastAsia="Times New Roman"/>
          <w:b/>
          <w:color w:val="000000"/>
          <w:spacing w:val="-3"/>
          <w:sz w:val="21"/>
        </w:rPr>
        <w:t xml:space="preserve"> a perspective, and fig. 626 a sectional view of the relay, which does not differ materially </w:t>
      </w:r>
      <w:proofErr w:type="spellStart"/>
      <w:proofErr w:type="gramStart"/>
      <w:r>
        <w:rPr>
          <w:rFonts w:eastAsia="Times New Roman"/>
          <w:b/>
          <w:color w:val="000000"/>
          <w:spacing w:val="-3"/>
          <w:sz w:val="21"/>
        </w:rPr>
        <w:t>fro:n</w:t>
      </w:r>
      <w:proofErr w:type="spellEnd"/>
      <w:proofErr w:type="gramEnd"/>
      <w:r>
        <w:rPr>
          <w:rFonts w:eastAsia="Times New Roman"/>
          <w:b/>
          <w:color w:val="000000"/>
          <w:spacing w:val="-3"/>
          <w:sz w:val="21"/>
        </w:rPr>
        <w:t xml:space="preserve"> the ordinary forms, except in the addition of the annunciator disk and lever </w:t>
      </w:r>
      <w:r>
        <w:rPr>
          <w:rFonts w:eastAsia="Times New Roman"/>
          <w:b/>
          <w:i/>
          <w:color w:val="000000"/>
          <w:spacing w:val="-3"/>
          <w:sz w:val="21"/>
        </w:rPr>
        <w:t xml:space="preserve">b c d, </w:t>
      </w:r>
      <w:r>
        <w:rPr>
          <w:rFonts w:eastAsia="Times New Roman"/>
          <w:b/>
          <w:color w:val="000000"/>
          <w:spacing w:val="-3"/>
          <w:sz w:val="21"/>
        </w:rPr>
        <w:t xml:space="preserve">pivoted at </w:t>
      </w:r>
      <w:r>
        <w:rPr>
          <w:rFonts w:eastAsia="Times New Roman"/>
          <w:b/>
          <w:i/>
          <w:color w:val="000000"/>
          <w:spacing w:val="-3"/>
          <w:sz w:val="21"/>
        </w:rPr>
        <w:t xml:space="preserve">c. </w:t>
      </w:r>
      <w:r>
        <w:rPr>
          <w:rFonts w:eastAsia="Times New Roman"/>
          <w:b/>
          <w:color w:val="000000"/>
          <w:spacing w:val="-3"/>
          <w:sz w:val="21"/>
        </w:rPr>
        <w:t xml:space="preserve">The relays are made for both open and closed circuits, the one represented being designed for closed circuits. The line connections are male at 1 and 2. K and B connect with the Morse recording apparatus, while the alarm bell is joined to A and the metallic piece W V. In its normal state the lever of the </w:t>
      </w:r>
      <w:r>
        <w:rPr>
          <w:rFonts w:eastAsia="Times New Roman"/>
          <w:color w:val="000000"/>
          <w:spacing w:val="-3"/>
          <w:sz w:val="21"/>
        </w:rPr>
        <w:t xml:space="preserve">disk is held </w:t>
      </w:r>
      <w:r>
        <w:rPr>
          <w:rFonts w:eastAsia="Times New Roman"/>
          <w:b/>
          <w:color w:val="000000"/>
          <w:spacing w:val="-3"/>
          <w:sz w:val="21"/>
        </w:rPr>
        <w:t xml:space="preserve">in a </w:t>
      </w:r>
      <w:r>
        <w:rPr>
          <w:rFonts w:eastAsia="Times New Roman"/>
          <w:color w:val="000000"/>
          <w:spacing w:val="-3"/>
          <w:sz w:val="21"/>
        </w:rPr>
        <w:t xml:space="preserve">horizontal position </w:t>
      </w:r>
      <w:r>
        <w:rPr>
          <w:rFonts w:eastAsia="Times New Roman"/>
          <w:b/>
          <w:color w:val="000000"/>
          <w:spacing w:val="-3"/>
          <w:sz w:val="21"/>
        </w:rPr>
        <w:t xml:space="preserve">by the hook on the </w:t>
      </w:r>
      <w:r>
        <w:rPr>
          <w:rFonts w:eastAsia="Times New Roman"/>
          <w:color w:val="000000"/>
          <w:spacing w:val="-3"/>
          <w:sz w:val="21"/>
        </w:rPr>
        <w:t xml:space="preserve">lever a </w:t>
      </w:r>
      <w:proofErr w:type="spellStart"/>
      <w:r>
        <w:rPr>
          <w:rFonts w:eastAsia="Times New Roman"/>
          <w:i/>
          <w:color w:val="000000"/>
          <w:spacing w:val="-3"/>
          <w:sz w:val="21"/>
        </w:rPr>
        <w:t>a</w:t>
      </w:r>
      <w:proofErr w:type="spellEnd"/>
      <w:r>
        <w:rPr>
          <w:rFonts w:eastAsia="Times New Roman"/>
          <w:i/>
          <w:color w:val="000000"/>
          <w:spacing w:val="-3"/>
          <w:sz w:val="21"/>
        </w:rPr>
        <w:t xml:space="preserve">, </w:t>
      </w:r>
      <w:r>
        <w:rPr>
          <w:rFonts w:eastAsia="Times New Roman"/>
          <w:b/>
          <w:color w:val="000000"/>
          <w:spacing w:val="-3"/>
          <w:sz w:val="21"/>
        </w:rPr>
        <w:t xml:space="preserve">but </w:t>
      </w:r>
      <w:r>
        <w:rPr>
          <w:rFonts w:eastAsia="Times New Roman"/>
          <w:color w:val="000000"/>
          <w:spacing w:val="-3"/>
          <w:sz w:val="21"/>
        </w:rPr>
        <w:t xml:space="preserve">with any interruption </w:t>
      </w:r>
      <w:r>
        <w:rPr>
          <w:rFonts w:eastAsia="Times New Roman"/>
          <w:b/>
          <w:color w:val="000000"/>
          <w:spacing w:val="-3"/>
          <w:sz w:val="21"/>
        </w:rPr>
        <w:t>of the main circuit the ar</w:t>
      </w:r>
      <w:r>
        <w:rPr>
          <w:rFonts w:eastAsia="Times New Roman"/>
          <w:b/>
          <w:color w:val="000000"/>
          <w:spacing w:val="-3"/>
          <w:sz w:val="21"/>
        </w:rPr>
        <w:softHyphen/>
        <w:t xml:space="preserve">mature </w:t>
      </w:r>
      <w:r>
        <w:rPr>
          <w:rFonts w:eastAsia="Times New Roman"/>
          <w:color w:val="000000"/>
          <w:spacing w:val="-3"/>
          <w:sz w:val="21"/>
        </w:rPr>
        <w:t xml:space="preserve">is drawn off by the action of spring/ </w:t>
      </w:r>
      <w:r>
        <w:rPr>
          <w:rFonts w:eastAsia="Times New Roman"/>
          <w:b/>
          <w:color w:val="000000"/>
          <w:spacing w:val="-3"/>
          <w:sz w:val="21"/>
        </w:rPr>
        <w:t xml:space="preserve">and releases the </w:t>
      </w:r>
      <w:r>
        <w:rPr>
          <w:rFonts w:eastAsia="Times New Roman"/>
          <w:color w:val="000000"/>
          <w:spacing w:val="-3"/>
          <w:sz w:val="21"/>
        </w:rPr>
        <w:t xml:space="preserve">disk, which is now raised to a vertical position by the weight </w:t>
      </w:r>
      <w:r>
        <w:rPr>
          <w:rFonts w:eastAsia="Times New Roman"/>
          <w:b/>
          <w:i/>
          <w:color w:val="000000"/>
          <w:spacing w:val="-3"/>
          <w:sz w:val="21"/>
        </w:rPr>
        <w:t xml:space="preserve">b; </w:t>
      </w:r>
      <w:r>
        <w:rPr>
          <w:rFonts w:eastAsia="Times New Roman"/>
          <w:color w:val="000000"/>
          <w:spacing w:val="-3"/>
          <w:sz w:val="21"/>
        </w:rPr>
        <w:t xml:space="preserve">this closes the call circuit at </w:t>
      </w:r>
      <w:proofErr w:type="spellStart"/>
      <w:r>
        <w:rPr>
          <w:rFonts w:eastAsia="Times New Roman"/>
          <w:i/>
          <w:color w:val="000000"/>
          <w:spacing w:val="-3"/>
          <w:sz w:val="21"/>
        </w:rPr>
        <w:t>i</w:t>
      </w:r>
      <w:proofErr w:type="spellEnd"/>
      <w:r>
        <w:rPr>
          <w:rFonts w:eastAsia="Times New Roman"/>
          <w:i/>
          <w:color w:val="000000"/>
          <w:spacing w:val="-3"/>
          <w:sz w:val="21"/>
        </w:rPr>
        <w:t xml:space="preserve"> </w:t>
      </w:r>
      <w:r>
        <w:rPr>
          <w:rFonts w:eastAsia="Times New Roman"/>
          <w:color w:val="000000"/>
          <w:spacing w:val="-3"/>
          <w:sz w:val="21"/>
        </w:rPr>
        <w:t xml:space="preserve">at the same time that the armature a </w:t>
      </w:r>
      <w:proofErr w:type="spellStart"/>
      <w:r>
        <w:rPr>
          <w:rFonts w:eastAsia="Times New Roman"/>
          <w:color w:val="000000"/>
          <w:spacing w:val="-3"/>
          <w:sz w:val="21"/>
        </w:rPr>
        <w:t>a</w:t>
      </w:r>
      <w:proofErr w:type="spellEnd"/>
      <w:r>
        <w:rPr>
          <w:rFonts w:eastAsia="Times New Roman"/>
          <w:color w:val="000000"/>
          <w:spacing w:val="-3"/>
          <w:sz w:val="21"/>
        </w:rPr>
        <w:t>, falling on the back contact in, actuates the Morse recording</w:t>
      </w:r>
    </w:p>
    <w:p w14:paraId="16A318C8" w14:textId="77777777" w:rsidR="00CF4BE1" w:rsidRDefault="00CF4BE1">
      <w:pPr>
        <w:sectPr w:rsidR="00CF4BE1">
          <w:pgSz w:w="7531" w:h="11611"/>
          <w:pgMar w:top="1080" w:right="914" w:bottom="795" w:left="857" w:header="720" w:footer="720" w:gutter="0"/>
          <w:cols w:space="720"/>
        </w:sectPr>
      </w:pPr>
    </w:p>
    <w:p w14:paraId="16A318C9" w14:textId="77777777" w:rsidR="00CF4BE1" w:rsidRDefault="00000000">
      <w:pPr>
        <w:tabs>
          <w:tab w:val="left" w:pos="4680"/>
        </w:tabs>
        <w:spacing w:before="8" w:after="1243" w:line="235" w:lineRule="exact"/>
        <w:ind w:left="720"/>
        <w:textAlignment w:val="baseline"/>
        <w:rPr>
          <w:rFonts w:eastAsia="Times New Roman"/>
          <w:b/>
          <w:color w:val="000000"/>
          <w:sz w:val="16"/>
        </w:rPr>
      </w:pPr>
      <w:r>
        <w:rPr>
          <w:rFonts w:eastAsia="Times New Roman"/>
          <w:b/>
          <w:color w:val="000000"/>
          <w:sz w:val="16"/>
        </w:rPr>
        <w:lastRenderedPageBreak/>
        <w:t>RELAY WITH ANNUNCIATOR PLATE.</w:t>
      </w:r>
      <w:r>
        <w:rPr>
          <w:rFonts w:eastAsia="Times New Roman"/>
          <w:b/>
          <w:color w:val="000000"/>
          <w:sz w:val="16"/>
        </w:rPr>
        <w:tab/>
      </w:r>
      <w:r>
        <w:rPr>
          <w:rFonts w:eastAsia="Times New Roman"/>
          <w:b/>
          <w:color w:val="000000"/>
          <w:sz w:val="20"/>
        </w:rPr>
        <w:t>1051</w:t>
      </w:r>
    </w:p>
    <w:p w14:paraId="16A318CA" w14:textId="77777777" w:rsidR="00CF4BE1" w:rsidRDefault="00CF4BE1">
      <w:pPr>
        <w:spacing w:before="8" w:after="1243" w:line="235" w:lineRule="exact"/>
        <w:sectPr w:rsidR="00CF4BE1">
          <w:pgSz w:w="7613" w:h="11602"/>
          <w:pgMar w:top="1120" w:right="206" w:bottom="1766" w:left="1647" w:header="720" w:footer="720" w:gutter="0"/>
          <w:cols w:space="720"/>
        </w:sectPr>
      </w:pPr>
    </w:p>
    <w:p w14:paraId="16A318CB" w14:textId="77777777" w:rsidR="00CF4BE1" w:rsidRDefault="00000000">
      <w:pPr>
        <w:spacing w:after="74"/>
        <w:ind w:right="38"/>
        <w:textAlignment w:val="baseline"/>
      </w:pPr>
      <w:r>
        <w:rPr>
          <w:noProof/>
        </w:rPr>
        <w:drawing>
          <wp:inline distT="0" distB="0" distL="0" distR="0" wp14:anchorId="16A328DE" wp14:editId="16A328DF">
            <wp:extent cx="4090670" cy="4163695"/>
            <wp:effectExtent l="0" t="0" r="0" b="0"/>
            <wp:docPr id="239" name="Picture"/>
            <wp:cNvGraphicFramePr/>
            <a:graphic xmlns:a="http://schemas.openxmlformats.org/drawingml/2006/main">
              <a:graphicData uri="http://schemas.openxmlformats.org/drawingml/2006/picture">
                <pic:pic xmlns:pic="http://schemas.openxmlformats.org/drawingml/2006/picture">
                  <pic:nvPicPr>
                    <pic:cNvPr id="239" name="Picture"/>
                    <pic:cNvPicPr preferRelativeResize="0"/>
                  </pic:nvPicPr>
                  <pic:blipFill>
                    <a:blip r:embed="rId247"/>
                    <a:stretch>
                      <a:fillRect/>
                    </a:stretch>
                  </pic:blipFill>
                  <pic:spPr>
                    <a:xfrm>
                      <a:off x="0" y="0"/>
                      <a:ext cx="4090670" cy="4163695"/>
                    </a:xfrm>
                    <a:prstGeom prst="rect">
                      <a:avLst/>
                    </a:prstGeom>
                  </pic:spPr>
                </pic:pic>
              </a:graphicData>
            </a:graphic>
          </wp:inline>
        </w:drawing>
      </w:r>
    </w:p>
    <w:p w14:paraId="16A318CC" w14:textId="77777777" w:rsidR="00CF4BE1" w:rsidRDefault="00000000">
      <w:pPr>
        <w:spacing w:line="177" w:lineRule="exact"/>
        <w:jc w:val="center"/>
        <w:textAlignment w:val="baseline"/>
        <w:rPr>
          <w:rFonts w:eastAsia="Times New Roman"/>
          <w:b/>
          <w:color w:val="000000"/>
          <w:spacing w:val="24"/>
          <w:sz w:val="16"/>
        </w:rPr>
      </w:pPr>
      <w:r>
        <w:rPr>
          <w:rFonts w:eastAsia="Times New Roman"/>
          <w:b/>
          <w:color w:val="000000"/>
          <w:spacing w:val="24"/>
          <w:sz w:val="16"/>
        </w:rPr>
        <w:t>Fig 625.</w:t>
      </w:r>
    </w:p>
    <w:p w14:paraId="16A318CD" w14:textId="77777777" w:rsidR="00CF4BE1" w:rsidRDefault="00CF4BE1">
      <w:pPr>
        <w:sectPr w:rsidR="00CF4BE1">
          <w:type w:val="continuous"/>
          <w:pgSz w:w="7613" w:h="11602"/>
          <w:pgMar w:top="1120" w:right="317" w:bottom="1766" w:left="816" w:header="720" w:footer="720" w:gutter="0"/>
          <w:cols w:space="720"/>
        </w:sectPr>
      </w:pPr>
    </w:p>
    <w:p w14:paraId="16A318CE" w14:textId="77777777" w:rsidR="00CF4BE1" w:rsidRDefault="00000000">
      <w:pPr>
        <w:tabs>
          <w:tab w:val="left" w:pos="2376"/>
        </w:tabs>
        <w:spacing w:before="23" w:after="1356" w:line="262" w:lineRule="exact"/>
        <w:ind w:left="504"/>
        <w:textAlignment w:val="baseline"/>
        <w:rPr>
          <w:rFonts w:ascii="Garamond" w:eastAsia="Garamond" w:hAnsi="Garamond"/>
          <w:b/>
          <w:color w:val="000000"/>
          <w:spacing w:val="10"/>
          <w:sz w:val="23"/>
        </w:rPr>
      </w:pPr>
      <w:r>
        <w:rPr>
          <w:rFonts w:ascii="Garamond" w:eastAsia="Garamond" w:hAnsi="Garamond"/>
          <w:b/>
          <w:color w:val="000000"/>
          <w:spacing w:val="10"/>
          <w:sz w:val="23"/>
        </w:rPr>
        <w:lastRenderedPageBreak/>
        <w:t>1052</w:t>
      </w:r>
      <w:r>
        <w:rPr>
          <w:rFonts w:ascii="Garamond" w:eastAsia="Garamond" w:hAnsi="Garamond"/>
          <w:b/>
          <w:color w:val="000000"/>
          <w:spacing w:val="10"/>
          <w:sz w:val="23"/>
        </w:rPr>
        <w:tab/>
      </w:r>
      <w:r>
        <w:rPr>
          <w:rFonts w:ascii="Garamond" w:eastAsia="Garamond" w:hAnsi="Garamond"/>
          <w:color w:val="000000"/>
          <w:spacing w:val="10"/>
          <w:sz w:val="16"/>
        </w:rPr>
        <w:t>ELECTRIC CALL BELL&amp;</w:t>
      </w:r>
    </w:p>
    <w:p w14:paraId="16A318CF" w14:textId="77777777" w:rsidR="00CF4BE1" w:rsidRDefault="00000000">
      <w:pPr>
        <w:spacing w:after="289"/>
        <w:ind w:right="14"/>
        <w:textAlignment w:val="baseline"/>
      </w:pPr>
      <w:r>
        <w:rPr>
          <w:noProof/>
        </w:rPr>
        <w:drawing>
          <wp:inline distT="0" distB="0" distL="0" distR="0" wp14:anchorId="16A328E0" wp14:editId="16A328E1">
            <wp:extent cx="4169410" cy="3853180"/>
            <wp:effectExtent l="0" t="0" r="0" b="0"/>
            <wp:docPr id="240" name="Picture"/>
            <wp:cNvGraphicFramePr/>
            <a:graphic xmlns:a="http://schemas.openxmlformats.org/drawingml/2006/main">
              <a:graphicData uri="http://schemas.openxmlformats.org/drawingml/2006/picture">
                <pic:pic xmlns:pic="http://schemas.openxmlformats.org/drawingml/2006/picture">
                  <pic:nvPicPr>
                    <pic:cNvPr id="240" name="Picture"/>
                    <pic:cNvPicPr preferRelativeResize="0"/>
                  </pic:nvPicPr>
                  <pic:blipFill>
                    <a:blip r:embed="rId248"/>
                    <a:stretch>
                      <a:fillRect/>
                    </a:stretch>
                  </pic:blipFill>
                  <pic:spPr>
                    <a:xfrm>
                      <a:off x="0" y="0"/>
                      <a:ext cx="4169410" cy="3853180"/>
                    </a:xfrm>
                    <a:prstGeom prst="rect">
                      <a:avLst/>
                    </a:prstGeom>
                  </pic:spPr>
                </pic:pic>
              </a:graphicData>
            </a:graphic>
          </wp:inline>
        </w:drawing>
      </w:r>
    </w:p>
    <w:p w14:paraId="16A318D0" w14:textId="77777777" w:rsidR="00CF4BE1" w:rsidRDefault="00000000">
      <w:pPr>
        <w:spacing w:line="168" w:lineRule="exact"/>
        <w:jc w:val="center"/>
        <w:textAlignment w:val="baseline"/>
        <w:rPr>
          <w:rFonts w:ascii="Garamond" w:eastAsia="Garamond" w:hAnsi="Garamond"/>
          <w:color w:val="000000"/>
          <w:spacing w:val="18"/>
          <w:sz w:val="16"/>
        </w:rPr>
      </w:pPr>
      <w:r>
        <w:rPr>
          <w:rFonts w:ascii="Garamond" w:eastAsia="Garamond" w:hAnsi="Garamond"/>
          <w:color w:val="000000"/>
          <w:spacing w:val="18"/>
          <w:sz w:val="16"/>
        </w:rPr>
        <w:t>Fig. 626.</w:t>
      </w:r>
    </w:p>
    <w:p w14:paraId="16A318D1" w14:textId="77777777" w:rsidR="00CF4BE1" w:rsidRDefault="00CF4BE1">
      <w:pPr>
        <w:sectPr w:rsidR="00CF4BE1">
          <w:pgSz w:w="7416" w:h="11606"/>
          <w:pgMar w:top="1080" w:right="490" w:bottom="1950" w:left="346" w:header="720" w:footer="720" w:gutter="0"/>
          <w:cols w:space="720"/>
        </w:sectPr>
      </w:pPr>
    </w:p>
    <w:p w14:paraId="16A318D2" w14:textId="77777777" w:rsidR="00CF4BE1" w:rsidRDefault="00000000">
      <w:pPr>
        <w:tabs>
          <w:tab w:val="right" w:pos="5688"/>
        </w:tabs>
        <w:spacing w:line="241" w:lineRule="exact"/>
        <w:ind w:left="1872"/>
        <w:textAlignment w:val="baseline"/>
        <w:rPr>
          <w:rFonts w:eastAsia="Times New Roman"/>
          <w:b/>
          <w:color w:val="000000"/>
          <w:sz w:val="15"/>
        </w:rPr>
      </w:pPr>
      <w:r>
        <w:rPr>
          <w:rFonts w:eastAsia="Times New Roman"/>
          <w:b/>
          <w:color w:val="000000"/>
          <w:sz w:val="15"/>
        </w:rPr>
        <w:lastRenderedPageBreak/>
        <w:t>CLOCK WORK ALARM.</w:t>
      </w:r>
      <w:r>
        <w:rPr>
          <w:rFonts w:eastAsia="Times New Roman"/>
          <w:b/>
          <w:color w:val="000000"/>
          <w:sz w:val="15"/>
        </w:rPr>
        <w:tab/>
      </w:r>
      <w:r>
        <w:rPr>
          <w:rFonts w:eastAsia="Times New Roman"/>
          <w:b/>
          <w:color w:val="000000"/>
          <w:sz w:val="21"/>
        </w:rPr>
        <w:t>1053</w:t>
      </w:r>
    </w:p>
    <w:p w14:paraId="16A318D3" w14:textId="77777777" w:rsidR="00CF4BE1" w:rsidRDefault="00000000">
      <w:pPr>
        <w:spacing w:before="210" w:after="159" w:line="246" w:lineRule="exact"/>
        <w:ind w:right="72"/>
        <w:jc w:val="both"/>
        <w:textAlignment w:val="baseline"/>
        <w:rPr>
          <w:rFonts w:eastAsia="Times New Roman"/>
          <w:color w:val="000000"/>
          <w:spacing w:val="9"/>
          <w:sz w:val="21"/>
        </w:rPr>
      </w:pPr>
      <w:r>
        <w:rPr>
          <w:rFonts w:eastAsia="Times New Roman"/>
          <w:color w:val="000000"/>
          <w:spacing w:val="9"/>
          <w:sz w:val="21"/>
        </w:rPr>
        <w:t>instrument. When the automatic vibrating bell is used the ringing is kept up until the lever and disk are returned to their horizontal position by the operator.</w:t>
      </w:r>
    </w:p>
    <w:p w14:paraId="16A318D4" w14:textId="77777777" w:rsidR="00CF4BE1" w:rsidRDefault="00000000">
      <w:pPr>
        <w:spacing w:after="103"/>
        <w:ind w:left="847" w:right="814"/>
        <w:textAlignment w:val="baseline"/>
      </w:pPr>
      <w:r>
        <w:rPr>
          <w:noProof/>
        </w:rPr>
        <w:drawing>
          <wp:inline distT="0" distB="0" distL="0" distR="0" wp14:anchorId="16A328E2" wp14:editId="16A328E3">
            <wp:extent cx="2602865" cy="2706370"/>
            <wp:effectExtent l="0" t="0" r="0" b="0"/>
            <wp:docPr id="241" name="Picture"/>
            <wp:cNvGraphicFramePr/>
            <a:graphic xmlns:a="http://schemas.openxmlformats.org/drawingml/2006/main">
              <a:graphicData uri="http://schemas.openxmlformats.org/drawingml/2006/picture">
                <pic:pic xmlns:pic="http://schemas.openxmlformats.org/drawingml/2006/picture">
                  <pic:nvPicPr>
                    <pic:cNvPr id="241" name="Picture"/>
                    <pic:cNvPicPr preferRelativeResize="0"/>
                  </pic:nvPicPr>
                  <pic:blipFill>
                    <a:blip r:embed="rId249"/>
                    <a:stretch>
                      <a:fillRect/>
                    </a:stretch>
                  </pic:blipFill>
                  <pic:spPr>
                    <a:xfrm>
                      <a:off x="0" y="0"/>
                      <a:ext cx="2602865" cy="2706370"/>
                    </a:xfrm>
                    <a:prstGeom prst="rect">
                      <a:avLst/>
                    </a:prstGeom>
                  </pic:spPr>
                </pic:pic>
              </a:graphicData>
            </a:graphic>
          </wp:inline>
        </w:drawing>
      </w:r>
    </w:p>
    <w:p w14:paraId="16A318D5" w14:textId="77777777" w:rsidR="00CF4BE1" w:rsidRDefault="00000000">
      <w:pPr>
        <w:spacing w:before="12" w:line="180" w:lineRule="exact"/>
        <w:jc w:val="center"/>
        <w:textAlignment w:val="baseline"/>
        <w:rPr>
          <w:rFonts w:eastAsia="Times New Roman"/>
          <w:b/>
          <w:i/>
          <w:color w:val="000000"/>
          <w:spacing w:val="15"/>
          <w:sz w:val="17"/>
        </w:rPr>
      </w:pPr>
      <w:r>
        <w:rPr>
          <w:rFonts w:eastAsia="Times New Roman"/>
          <w:b/>
          <w:i/>
          <w:color w:val="000000"/>
          <w:spacing w:val="15"/>
          <w:sz w:val="17"/>
        </w:rPr>
        <w:t xml:space="preserve">Mg. </w:t>
      </w:r>
      <w:r>
        <w:rPr>
          <w:rFonts w:eastAsia="Times New Roman"/>
          <w:b/>
          <w:color w:val="000000"/>
          <w:spacing w:val="15"/>
          <w:sz w:val="15"/>
        </w:rPr>
        <w:t>627.</w:t>
      </w:r>
    </w:p>
    <w:p w14:paraId="16A318D6" w14:textId="77777777" w:rsidR="00CF4BE1" w:rsidRDefault="00000000">
      <w:pPr>
        <w:spacing w:before="323" w:line="173" w:lineRule="exact"/>
        <w:jc w:val="center"/>
        <w:textAlignment w:val="baseline"/>
        <w:rPr>
          <w:rFonts w:eastAsia="Times New Roman"/>
          <w:b/>
          <w:color w:val="000000"/>
          <w:spacing w:val="8"/>
          <w:sz w:val="15"/>
        </w:rPr>
      </w:pPr>
      <w:r>
        <w:rPr>
          <w:rFonts w:eastAsia="Times New Roman"/>
          <w:b/>
          <w:color w:val="000000"/>
          <w:spacing w:val="8"/>
          <w:sz w:val="15"/>
        </w:rPr>
        <w:t>CLOCK WORK ALARM.</w:t>
      </w:r>
    </w:p>
    <w:p w14:paraId="16A318D7" w14:textId="6336A03A" w:rsidR="00CF4BE1" w:rsidRDefault="00000000">
      <w:pPr>
        <w:spacing w:before="185" w:line="246" w:lineRule="exact"/>
        <w:ind w:right="72" w:firstLine="288"/>
        <w:jc w:val="both"/>
        <w:textAlignment w:val="baseline"/>
        <w:rPr>
          <w:rFonts w:eastAsia="Times New Roman"/>
          <w:color w:val="000000"/>
          <w:spacing w:val="-1"/>
          <w:sz w:val="21"/>
        </w:rPr>
      </w:pPr>
      <w:r>
        <w:rPr>
          <w:rFonts w:eastAsia="Times New Roman"/>
          <w:color w:val="000000"/>
          <w:spacing w:val="-1"/>
          <w:sz w:val="21"/>
        </w:rPr>
        <w:t>These calls are constructed in various ways, to suit the different purposes for which they are to serve; in some the hammer is operated by weights or springs, and made to give a single stroke for each impulse of current sent into the line; in others, the strokes are repeated a certain number of times</w:t>
      </w:r>
      <w:r w:rsidR="0027141B">
        <w:rPr>
          <w:rFonts w:eastAsia="Times New Roman"/>
          <w:color w:val="000000"/>
          <w:spacing w:val="-1"/>
          <w:sz w:val="21"/>
        </w:rPr>
        <w:t>;</w:t>
      </w:r>
      <w:r>
        <w:rPr>
          <w:rFonts w:eastAsia="Times New Roman"/>
          <w:color w:val="000000"/>
          <w:spacing w:val="-1"/>
          <w:sz w:val="21"/>
        </w:rPr>
        <w:t xml:space="preserve"> or again, the ringing is continuous; but in all cases the current has only one function to perform, that of releasing the train of clock work. This is usually accomplished by the action of an electromagnet on its armature, and the weights or springs cause the signalling. An important and much used apparatus of this kind is that of </w:t>
      </w:r>
      <w:proofErr w:type="spellStart"/>
      <w:r>
        <w:rPr>
          <w:rFonts w:eastAsia="Times New Roman"/>
          <w:color w:val="000000"/>
          <w:spacing w:val="-1"/>
          <w:sz w:val="21"/>
        </w:rPr>
        <w:t>Efagendorff</w:t>
      </w:r>
      <w:proofErr w:type="spellEnd"/>
      <w:r>
        <w:rPr>
          <w:rFonts w:eastAsia="Times New Roman"/>
          <w:color w:val="000000"/>
          <w:spacing w:val="-1"/>
          <w:sz w:val="21"/>
        </w:rPr>
        <w:t xml:space="preserve"> 's, which gives but a single stroke for each depression</w:t>
      </w:r>
    </w:p>
    <w:p w14:paraId="16A318D8" w14:textId="77777777" w:rsidR="00CF4BE1" w:rsidRDefault="00CF4BE1">
      <w:pPr>
        <w:sectPr w:rsidR="00CF4BE1">
          <w:pgSz w:w="7594" w:h="11606"/>
          <w:pgMar w:top="1100" w:right="785" w:bottom="790" w:left="1049" w:header="720" w:footer="720" w:gutter="0"/>
          <w:cols w:space="720"/>
        </w:sectPr>
      </w:pPr>
    </w:p>
    <w:p w14:paraId="16A318D9" w14:textId="77777777" w:rsidR="00CF4BE1" w:rsidRDefault="00000000">
      <w:pPr>
        <w:tabs>
          <w:tab w:val="left" w:pos="1944"/>
        </w:tabs>
        <w:spacing w:line="235" w:lineRule="exact"/>
        <w:ind w:left="72" w:right="72"/>
        <w:textAlignment w:val="baseline"/>
        <w:rPr>
          <w:rFonts w:eastAsia="Times New Roman"/>
          <w:color w:val="000000"/>
          <w:sz w:val="20"/>
        </w:rPr>
      </w:pPr>
      <w:r>
        <w:rPr>
          <w:rFonts w:eastAsia="Times New Roman"/>
          <w:color w:val="000000"/>
          <w:sz w:val="20"/>
        </w:rPr>
        <w:lastRenderedPageBreak/>
        <w:t>1054</w:t>
      </w:r>
      <w:r>
        <w:rPr>
          <w:rFonts w:eastAsia="Times New Roman"/>
          <w:color w:val="000000"/>
          <w:sz w:val="20"/>
        </w:rPr>
        <w:tab/>
      </w:r>
      <w:r>
        <w:rPr>
          <w:rFonts w:eastAsia="Times New Roman"/>
          <w:color w:val="000000"/>
          <w:sz w:val="16"/>
        </w:rPr>
        <w:t>ELECTRIC CALL BELLS.</w:t>
      </w:r>
    </w:p>
    <w:p w14:paraId="16A318DA" w14:textId="77777777" w:rsidR="00CF4BE1" w:rsidRDefault="00000000">
      <w:pPr>
        <w:spacing w:before="215" w:line="247" w:lineRule="exact"/>
        <w:ind w:left="72" w:right="72"/>
        <w:jc w:val="both"/>
        <w:textAlignment w:val="baseline"/>
        <w:rPr>
          <w:rFonts w:eastAsia="Times New Roman"/>
          <w:color w:val="000000"/>
          <w:spacing w:val="7"/>
          <w:sz w:val="20"/>
        </w:rPr>
      </w:pPr>
      <w:r>
        <w:rPr>
          <w:rFonts w:eastAsia="Times New Roman"/>
          <w:color w:val="000000"/>
          <w:spacing w:val="7"/>
          <w:sz w:val="20"/>
        </w:rPr>
        <w:t xml:space="preserve">of the signaling key, and which is therefore preferable to the vibrating bells for many purposes, especially in places where the rattle of the latter is likely to be </w:t>
      </w:r>
      <w:proofErr w:type="gramStart"/>
      <w:r>
        <w:rPr>
          <w:rFonts w:eastAsia="Times New Roman"/>
          <w:color w:val="000000"/>
          <w:spacing w:val="7"/>
          <w:sz w:val="20"/>
        </w:rPr>
        <w:t>more or less annoying</w:t>
      </w:r>
      <w:proofErr w:type="gramEnd"/>
      <w:r>
        <w:rPr>
          <w:rFonts w:eastAsia="Times New Roman"/>
          <w:color w:val="000000"/>
          <w:spacing w:val="7"/>
          <w:sz w:val="20"/>
        </w:rPr>
        <w:t>.</w:t>
      </w:r>
    </w:p>
    <w:p w14:paraId="16A318DB" w14:textId="77777777" w:rsidR="00CF4BE1" w:rsidRDefault="00000000">
      <w:pPr>
        <w:spacing w:before="24" w:after="128" w:line="247" w:lineRule="exact"/>
        <w:ind w:left="72" w:right="72" w:firstLine="216"/>
        <w:jc w:val="both"/>
        <w:textAlignment w:val="baseline"/>
        <w:rPr>
          <w:rFonts w:eastAsia="Times New Roman"/>
          <w:color w:val="000000"/>
          <w:spacing w:val="5"/>
          <w:sz w:val="20"/>
        </w:rPr>
      </w:pPr>
      <w:r>
        <w:rPr>
          <w:rFonts w:eastAsia="Times New Roman"/>
          <w:color w:val="000000"/>
          <w:spacing w:val="5"/>
          <w:sz w:val="20"/>
        </w:rPr>
        <w:t xml:space="preserve">The use of weights or springs for causing the separate bell taps is also to be preferred to the tapping from a clapper </w:t>
      </w:r>
      <w:proofErr w:type="spellStart"/>
      <w:r>
        <w:rPr>
          <w:rFonts w:eastAsia="Times New Roman"/>
          <w:color w:val="000000"/>
          <w:spacing w:val="5"/>
          <w:sz w:val="20"/>
        </w:rPr>
        <w:t>cartied</w:t>
      </w:r>
      <w:proofErr w:type="spellEnd"/>
      <w:r>
        <w:rPr>
          <w:rFonts w:eastAsia="Times New Roman"/>
          <w:color w:val="000000"/>
          <w:spacing w:val="5"/>
          <w:sz w:val="20"/>
        </w:rPr>
        <w:t xml:space="preserve"> by the armature lever, as with the latter arrangement, owing to an occasional tardy withdrawal of the hammer, the signals are not always very distinct.</w:t>
      </w:r>
    </w:p>
    <w:p w14:paraId="16A318DC" w14:textId="77777777" w:rsidR="00CF4BE1" w:rsidRDefault="00000000">
      <w:pPr>
        <w:spacing w:after="27"/>
        <w:ind w:left="111" w:right="115"/>
        <w:textAlignment w:val="baseline"/>
      </w:pPr>
      <w:r>
        <w:rPr>
          <w:noProof/>
        </w:rPr>
        <w:drawing>
          <wp:inline distT="0" distB="0" distL="0" distR="0" wp14:anchorId="16A328E4" wp14:editId="16A328E5">
            <wp:extent cx="3514090" cy="2999105"/>
            <wp:effectExtent l="0" t="0" r="0" b="0"/>
            <wp:docPr id="242" name="Picture"/>
            <wp:cNvGraphicFramePr/>
            <a:graphic xmlns:a="http://schemas.openxmlformats.org/drawingml/2006/main">
              <a:graphicData uri="http://schemas.openxmlformats.org/drawingml/2006/picture">
                <pic:pic xmlns:pic="http://schemas.openxmlformats.org/drawingml/2006/picture">
                  <pic:nvPicPr>
                    <pic:cNvPr id="242" name="Picture"/>
                    <pic:cNvPicPr preferRelativeResize="0"/>
                  </pic:nvPicPr>
                  <pic:blipFill>
                    <a:blip r:embed="rId250"/>
                    <a:stretch>
                      <a:fillRect/>
                    </a:stretch>
                  </pic:blipFill>
                  <pic:spPr>
                    <a:xfrm>
                      <a:off x="0" y="0"/>
                      <a:ext cx="3514090" cy="2999105"/>
                    </a:xfrm>
                    <a:prstGeom prst="rect">
                      <a:avLst/>
                    </a:prstGeom>
                  </pic:spPr>
                </pic:pic>
              </a:graphicData>
            </a:graphic>
          </wp:inline>
        </w:drawing>
      </w:r>
    </w:p>
    <w:p w14:paraId="16A318DD" w14:textId="77777777" w:rsidR="00CF4BE1" w:rsidRDefault="00000000">
      <w:pPr>
        <w:tabs>
          <w:tab w:val="left" w:pos="4608"/>
        </w:tabs>
        <w:spacing w:before="27" w:line="185" w:lineRule="exact"/>
        <w:ind w:left="2088" w:right="72"/>
        <w:textAlignment w:val="baseline"/>
        <w:rPr>
          <w:rFonts w:eastAsia="Times New Roman"/>
          <w:i/>
          <w:color w:val="000000"/>
          <w:spacing w:val="-1"/>
          <w:sz w:val="18"/>
        </w:rPr>
      </w:pPr>
      <w:r>
        <w:rPr>
          <w:rFonts w:eastAsia="Times New Roman"/>
          <w:i/>
          <w:color w:val="000000"/>
          <w:spacing w:val="-1"/>
          <w:sz w:val="18"/>
        </w:rPr>
        <w:t xml:space="preserve">Fig. </w:t>
      </w:r>
      <w:r>
        <w:rPr>
          <w:rFonts w:eastAsia="Times New Roman"/>
          <w:color w:val="000000"/>
          <w:spacing w:val="-1"/>
          <w:sz w:val="16"/>
        </w:rPr>
        <w:t>628.</w:t>
      </w:r>
      <w:r>
        <w:rPr>
          <w:rFonts w:eastAsia="Times New Roman"/>
          <w:color w:val="000000"/>
          <w:spacing w:val="-1"/>
          <w:sz w:val="16"/>
        </w:rPr>
        <w:tab/>
      </w:r>
      <w:r>
        <w:rPr>
          <w:rFonts w:eastAsia="Times New Roman"/>
          <w:i/>
          <w:color w:val="000000"/>
          <w:spacing w:val="-1"/>
          <w:sz w:val="18"/>
        </w:rPr>
        <w:t xml:space="preserve">Fig. </w:t>
      </w:r>
      <w:r>
        <w:rPr>
          <w:rFonts w:eastAsia="Times New Roman"/>
          <w:color w:val="000000"/>
          <w:spacing w:val="-1"/>
          <w:sz w:val="16"/>
        </w:rPr>
        <w:t>629.</w:t>
      </w:r>
    </w:p>
    <w:p w14:paraId="16A318DE" w14:textId="77777777" w:rsidR="00CF4BE1" w:rsidRDefault="00000000">
      <w:pPr>
        <w:spacing w:before="144" w:line="235" w:lineRule="exact"/>
        <w:ind w:left="72" w:right="72" w:firstLine="216"/>
        <w:jc w:val="both"/>
        <w:textAlignment w:val="baseline"/>
        <w:rPr>
          <w:rFonts w:eastAsia="Times New Roman"/>
          <w:b/>
          <w:color w:val="000000"/>
          <w:sz w:val="20"/>
        </w:rPr>
      </w:pPr>
      <w:r>
        <w:rPr>
          <w:rFonts w:eastAsia="Times New Roman"/>
          <w:b/>
          <w:color w:val="000000"/>
          <w:sz w:val="20"/>
        </w:rPr>
        <w:t xml:space="preserve">Figures 628 to </w:t>
      </w:r>
      <w:r>
        <w:rPr>
          <w:rFonts w:eastAsia="Times New Roman"/>
          <w:color w:val="000000"/>
          <w:sz w:val="20"/>
        </w:rPr>
        <w:t xml:space="preserve">631, inclusive, </w:t>
      </w:r>
      <w:r>
        <w:rPr>
          <w:rFonts w:eastAsia="Times New Roman"/>
          <w:b/>
          <w:color w:val="000000"/>
          <w:sz w:val="20"/>
        </w:rPr>
        <w:t xml:space="preserve">show </w:t>
      </w:r>
      <w:r>
        <w:rPr>
          <w:rFonts w:eastAsia="Times New Roman"/>
          <w:color w:val="000000"/>
          <w:sz w:val="20"/>
        </w:rPr>
        <w:t xml:space="preserve">the </w:t>
      </w:r>
      <w:proofErr w:type="spellStart"/>
      <w:r>
        <w:rPr>
          <w:rFonts w:eastAsia="Times New Roman"/>
          <w:color w:val="000000"/>
          <w:sz w:val="20"/>
        </w:rPr>
        <w:t>princip❑l</w:t>
      </w:r>
      <w:proofErr w:type="spellEnd"/>
      <w:r>
        <w:rPr>
          <w:rFonts w:eastAsia="Times New Roman"/>
          <w:color w:val="000000"/>
          <w:sz w:val="20"/>
        </w:rPr>
        <w:t xml:space="preserve"> parts of </w:t>
      </w:r>
      <w:proofErr w:type="spellStart"/>
      <w:r>
        <w:rPr>
          <w:rFonts w:eastAsia="Times New Roman"/>
          <w:color w:val="000000"/>
          <w:sz w:val="20"/>
        </w:rPr>
        <w:t>Hagendorff's</w:t>
      </w:r>
      <w:proofErr w:type="spellEnd"/>
      <w:r>
        <w:rPr>
          <w:rFonts w:eastAsia="Times New Roman"/>
          <w:color w:val="000000"/>
          <w:sz w:val="20"/>
        </w:rPr>
        <w:t xml:space="preserve"> apparatus; the letters refer to the same parts in each figure.</w:t>
      </w:r>
    </w:p>
    <w:p w14:paraId="16A318DF" w14:textId="434DE718" w:rsidR="00CF4BE1" w:rsidRDefault="00000000">
      <w:pPr>
        <w:spacing w:before="23" w:line="247" w:lineRule="exact"/>
        <w:ind w:left="72" w:right="72" w:firstLine="216"/>
        <w:jc w:val="both"/>
        <w:textAlignment w:val="baseline"/>
        <w:rPr>
          <w:rFonts w:eastAsia="Times New Roman"/>
          <w:color w:val="000000"/>
          <w:spacing w:val="4"/>
          <w:sz w:val="20"/>
        </w:rPr>
      </w:pPr>
      <w:r>
        <w:rPr>
          <w:rFonts w:eastAsia="Times New Roman"/>
          <w:color w:val="000000"/>
          <w:spacing w:val="4"/>
          <w:sz w:val="20"/>
        </w:rPr>
        <w:t xml:space="preserve">Figure 628 </w:t>
      </w:r>
      <w:r>
        <w:rPr>
          <w:rFonts w:eastAsia="Times New Roman"/>
          <w:b/>
          <w:color w:val="000000"/>
          <w:spacing w:val="4"/>
          <w:sz w:val="20"/>
        </w:rPr>
        <w:t xml:space="preserve">gives an interior </w:t>
      </w:r>
      <w:r>
        <w:rPr>
          <w:rFonts w:eastAsia="Times New Roman"/>
          <w:color w:val="000000"/>
          <w:spacing w:val="4"/>
          <w:sz w:val="20"/>
        </w:rPr>
        <w:t xml:space="preserve">view of the works. B </w:t>
      </w:r>
      <w:proofErr w:type="spellStart"/>
      <w:r>
        <w:rPr>
          <w:rFonts w:eastAsia="Times New Roman"/>
          <w:color w:val="000000"/>
          <w:spacing w:val="4"/>
          <w:sz w:val="20"/>
        </w:rPr>
        <w:t>B</w:t>
      </w:r>
      <w:proofErr w:type="spellEnd"/>
      <w:r>
        <w:rPr>
          <w:rFonts w:eastAsia="Times New Roman"/>
          <w:color w:val="000000"/>
          <w:spacing w:val="4"/>
          <w:sz w:val="20"/>
        </w:rPr>
        <w:t xml:space="preserve"> is part </w:t>
      </w:r>
      <w:r>
        <w:rPr>
          <w:rFonts w:eastAsia="Times New Roman"/>
          <w:b/>
          <w:color w:val="000000"/>
          <w:spacing w:val="4"/>
          <w:sz w:val="20"/>
        </w:rPr>
        <w:t xml:space="preserve">of </w:t>
      </w:r>
      <w:r>
        <w:rPr>
          <w:rFonts w:eastAsia="Times New Roman"/>
          <w:color w:val="000000"/>
          <w:spacing w:val="4"/>
          <w:sz w:val="20"/>
        </w:rPr>
        <w:t xml:space="preserve">the </w:t>
      </w:r>
      <w:r>
        <w:rPr>
          <w:rFonts w:eastAsia="Times New Roman"/>
          <w:b/>
          <w:color w:val="000000"/>
          <w:spacing w:val="4"/>
          <w:sz w:val="20"/>
        </w:rPr>
        <w:t xml:space="preserve">brass frame to the back of which is attached </w:t>
      </w:r>
      <w:r>
        <w:rPr>
          <w:rFonts w:eastAsia="Times New Roman"/>
          <w:color w:val="000000"/>
          <w:spacing w:val="4"/>
          <w:sz w:val="20"/>
        </w:rPr>
        <w:t>an electro</w:t>
      </w:r>
      <w:r>
        <w:rPr>
          <w:rFonts w:eastAsia="Times New Roman"/>
          <w:color w:val="000000"/>
          <w:spacing w:val="4"/>
          <w:sz w:val="20"/>
        </w:rPr>
        <w:softHyphen/>
        <w:t xml:space="preserve">magnet </w:t>
      </w:r>
      <w:r>
        <w:rPr>
          <w:rFonts w:eastAsia="Times New Roman"/>
          <w:b/>
          <w:color w:val="000000"/>
          <w:spacing w:val="4"/>
          <w:sz w:val="20"/>
        </w:rPr>
        <w:t>M</w:t>
      </w:r>
      <w:r w:rsidR="0027141B">
        <w:rPr>
          <w:rFonts w:eastAsia="Times New Roman"/>
          <w:b/>
          <w:color w:val="000000"/>
          <w:spacing w:val="4"/>
          <w:sz w:val="20"/>
        </w:rPr>
        <w:t>;</w:t>
      </w:r>
      <w:r>
        <w:rPr>
          <w:rFonts w:eastAsia="Times New Roman"/>
          <w:b/>
          <w:color w:val="000000"/>
          <w:spacing w:val="4"/>
          <w:sz w:val="20"/>
        </w:rPr>
        <w:t xml:space="preserve"> fig. 630 </w:t>
      </w:r>
      <w:r>
        <w:rPr>
          <w:rFonts w:eastAsia="Times New Roman"/>
          <w:color w:val="000000"/>
          <w:spacing w:val="4"/>
          <w:sz w:val="20"/>
        </w:rPr>
        <w:t xml:space="preserve">represents </w:t>
      </w:r>
      <w:r>
        <w:rPr>
          <w:rFonts w:eastAsia="Times New Roman"/>
          <w:b/>
          <w:color w:val="000000"/>
          <w:spacing w:val="4"/>
          <w:sz w:val="20"/>
        </w:rPr>
        <w:t xml:space="preserve">the inside view </w:t>
      </w:r>
      <w:r>
        <w:rPr>
          <w:rFonts w:eastAsia="Times New Roman"/>
          <w:color w:val="000000"/>
          <w:spacing w:val="4"/>
          <w:sz w:val="20"/>
        </w:rPr>
        <w:t xml:space="preserve">of the same plate. </w:t>
      </w:r>
      <w:r>
        <w:rPr>
          <w:rFonts w:eastAsia="Times New Roman"/>
          <w:b/>
          <w:color w:val="000000"/>
          <w:spacing w:val="4"/>
          <w:sz w:val="20"/>
        </w:rPr>
        <w:t xml:space="preserve">The wheel I, fig. 628, is loose on the axis n' </w:t>
      </w:r>
      <w:r>
        <w:rPr>
          <w:rFonts w:eastAsia="Times New Roman"/>
          <w:color w:val="000000"/>
          <w:spacing w:val="4"/>
          <w:sz w:val="20"/>
        </w:rPr>
        <w:t>and carries a disk</w:t>
      </w:r>
    </w:p>
    <w:p w14:paraId="16A318E0" w14:textId="77777777" w:rsidR="00CF4BE1" w:rsidRDefault="00CF4BE1">
      <w:pPr>
        <w:sectPr w:rsidR="00CF4BE1">
          <w:pgSz w:w="7526" w:h="11808"/>
          <w:pgMar w:top="1180" w:right="955" w:bottom="772" w:left="811" w:header="720" w:footer="720" w:gutter="0"/>
          <w:cols w:space="720"/>
        </w:sectPr>
      </w:pPr>
    </w:p>
    <w:p w14:paraId="16A318E1" w14:textId="77777777" w:rsidR="00CF4BE1" w:rsidRDefault="00000000">
      <w:pPr>
        <w:tabs>
          <w:tab w:val="right" w:pos="5688"/>
        </w:tabs>
        <w:spacing w:before="20" w:line="245" w:lineRule="exact"/>
        <w:ind w:left="1944"/>
        <w:textAlignment w:val="baseline"/>
        <w:rPr>
          <w:rFonts w:eastAsia="Times New Roman"/>
          <w:b/>
          <w:color w:val="000000"/>
          <w:sz w:val="16"/>
        </w:rPr>
      </w:pPr>
      <w:r>
        <w:rPr>
          <w:rFonts w:eastAsia="Times New Roman"/>
          <w:b/>
          <w:color w:val="000000"/>
          <w:sz w:val="16"/>
        </w:rPr>
        <w:lastRenderedPageBreak/>
        <w:t>CLOCK WORK ALARM.</w:t>
      </w:r>
      <w:r>
        <w:rPr>
          <w:rFonts w:eastAsia="Times New Roman"/>
          <w:b/>
          <w:color w:val="000000"/>
          <w:sz w:val="16"/>
        </w:rPr>
        <w:tab/>
      </w:r>
      <w:r>
        <w:rPr>
          <w:rFonts w:eastAsia="Times New Roman"/>
          <w:color w:val="000000"/>
          <w:sz w:val="21"/>
        </w:rPr>
        <w:t>1055</w:t>
      </w:r>
    </w:p>
    <w:p w14:paraId="16A318E2" w14:textId="166C60BC" w:rsidR="00CF4BE1" w:rsidRDefault="00000000">
      <w:pPr>
        <w:spacing w:before="217" w:after="155" w:line="245" w:lineRule="exact"/>
        <w:ind w:left="72" w:right="72"/>
        <w:jc w:val="both"/>
        <w:textAlignment w:val="baseline"/>
        <w:rPr>
          <w:rFonts w:eastAsia="Times New Roman"/>
          <w:b/>
          <w:i/>
          <w:color w:val="000000"/>
          <w:spacing w:val="1"/>
          <w:sz w:val="21"/>
        </w:rPr>
      </w:pPr>
      <w:r>
        <w:rPr>
          <w:rFonts w:eastAsia="Times New Roman"/>
          <w:b/>
          <w:i/>
          <w:color w:val="000000"/>
          <w:spacing w:val="1"/>
          <w:sz w:val="21"/>
        </w:rPr>
        <w:t xml:space="preserve">g, </w:t>
      </w:r>
      <w:r>
        <w:rPr>
          <w:rFonts w:eastAsia="Times New Roman"/>
          <w:b/>
          <w:color w:val="000000"/>
          <w:spacing w:val="1"/>
          <w:sz w:val="21"/>
        </w:rPr>
        <w:t xml:space="preserve">better </w:t>
      </w:r>
      <w:r>
        <w:rPr>
          <w:rFonts w:eastAsia="Times New Roman"/>
          <w:color w:val="000000"/>
          <w:spacing w:val="1"/>
          <w:sz w:val="21"/>
        </w:rPr>
        <w:t>shown in figure 629</w:t>
      </w:r>
      <w:r w:rsidR="0027141B">
        <w:rPr>
          <w:rFonts w:eastAsia="Times New Roman"/>
          <w:color w:val="000000"/>
          <w:spacing w:val="1"/>
          <w:sz w:val="21"/>
        </w:rPr>
        <w:t>;</w:t>
      </w:r>
      <w:r>
        <w:rPr>
          <w:rFonts w:eastAsia="Times New Roman"/>
          <w:color w:val="000000"/>
          <w:spacing w:val="1"/>
          <w:sz w:val="21"/>
        </w:rPr>
        <w:t xml:space="preserve"> this is provided with a detent S and spring F </w:t>
      </w:r>
      <w:proofErr w:type="spellStart"/>
      <w:r>
        <w:rPr>
          <w:rFonts w:eastAsia="Times New Roman"/>
          <w:color w:val="000000"/>
          <w:spacing w:val="1"/>
          <w:sz w:val="21"/>
        </w:rPr>
        <w:t>F</w:t>
      </w:r>
      <w:proofErr w:type="spellEnd"/>
      <w:r>
        <w:rPr>
          <w:rFonts w:eastAsia="Times New Roman"/>
          <w:color w:val="000000"/>
          <w:spacing w:val="1"/>
          <w:sz w:val="21"/>
        </w:rPr>
        <w:t>, which presses the former into the teeth of the ratchet wheel Z, thus preventing the latter, as well as the wheel R</w:t>
      </w:r>
      <w:r>
        <w:rPr>
          <w:rFonts w:eastAsia="Times New Roman"/>
          <w:color w:val="000000"/>
          <w:spacing w:val="1"/>
          <w:sz w:val="21"/>
          <w:vertAlign w:val="subscript"/>
        </w:rPr>
        <w:t>I</w:t>
      </w:r>
      <w:r>
        <w:rPr>
          <w:rFonts w:eastAsia="Times New Roman"/>
          <w:color w:val="000000"/>
          <w:spacing w:val="1"/>
          <w:sz w:val="21"/>
        </w:rPr>
        <w:t xml:space="preserve"> which is fastened to it, from turning in the direction indicated by the arrow without at the same time causing the wheel </w:t>
      </w:r>
      <w:r>
        <w:rPr>
          <w:rFonts w:eastAsia="Times New Roman"/>
          <w:b/>
          <w:color w:val="000000"/>
          <w:spacing w:val="1"/>
          <w:sz w:val="21"/>
        </w:rPr>
        <w:t xml:space="preserve">1 </w:t>
      </w:r>
      <w:r>
        <w:rPr>
          <w:rFonts w:eastAsia="Times New Roman"/>
          <w:color w:val="000000"/>
          <w:spacing w:val="1"/>
          <w:sz w:val="21"/>
        </w:rPr>
        <w:t xml:space="preserve">to turn with it The wheel R is provided with radial pins which catch in </w:t>
      </w:r>
      <w:r>
        <w:rPr>
          <w:rFonts w:eastAsia="Times New Roman"/>
          <w:b/>
          <w:color w:val="000000"/>
          <w:spacing w:val="1"/>
          <w:sz w:val="21"/>
        </w:rPr>
        <w:t xml:space="preserve">a </w:t>
      </w:r>
      <w:r>
        <w:rPr>
          <w:rFonts w:eastAsia="Times New Roman"/>
          <w:color w:val="000000"/>
          <w:spacing w:val="1"/>
          <w:sz w:val="21"/>
        </w:rPr>
        <w:t>chain passing over it and attached to the weight P,</w:t>
      </w:r>
    </w:p>
    <w:p w14:paraId="16A318E3" w14:textId="77777777" w:rsidR="00CF4BE1" w:rsidRDefault="00000000">
      <w:pPr>
        <w:spacing w:after="60"/>
        <w:ind w:left="1512" w:right="1546"/>
        <w:textAlignment w:val="baseline"/>
      </w:pPr>
      <w:r>
        <w:rPr>
          <w:noProof/>
        </w:rPr>
        <w:drawing>
          <wp:inline distT="0" distB="0" distL="0" distR="0" wp14:anchorId="16A328E6" wp14:editId="16A328E7">
            <wp:extent cx="1715770" cy="3048000"/>
            <wp:effectExtent l="0" t="0" r="0" b="0"/>
            <wp:docPr id="243" name="Picture"/>
            <wp:cNvGraphicFramePr/>
            <a:graphic xmlns:a="http://schemas.openxmlformats.org/drawingml/2006/main">
              <a:graphicData uri="http://schemas.openxmlformats.org/drawingml/2006/picture">
                <pic:pic xmlns:pic="http://schemas.openxmlformats.org/drawingml/2006/picture">
                  <pic:nvPicPr>
                    <pic:cNvPr id="243" name="Picture"/>
                    <pic:cNvPicPr preferRelativeResize="0"/>
                  </pic:nvPicPr>
                  <pic:blipFill>
                    <a:blip r:embed="rId251"/>
                    <a:stretch>
                      <a:fillRect/>
                    </a:stretch>
                  </pic:blipFill>
                  <pic:spPr>
                    <a:xfrm>
                      <a:off x="0" y="0"/>
                      <a:ext cx="1715770" cy="3048000"/>
                    </a:xfrm>
                    <a:prstGeom prst="rect">
                      <a:avLst/>
                    </a:prstGeom>
                  </pic:spPr>
                </pic:pic>
              </a:graphicData>
            </a:graphic>
          </wp:inline>
        </w:drawing>
      </w:r>
    </w:p>
    <w:p w14:paraId="16A318E4" w14:textId="77777777" w:rsidR="00CF4BE1" w:rsidRDefault="00000000">
      <w:pPr>
        <w:spacing w:line="189" w:lineRule="exact"/>
        <w:ind w:left="72"/>
        <w:jc w:val="center"/>
        <w:textAlignment w:val="baseline"/>
        <w:rPr>
          <w:rFonts w:eastAsia="Times New Roman"/>
          <w:i/>
          <w:color w:val="000000"/>
          <w:spacing w:val="-4"/>
          <w:sz w:val="18"/>
        </w:rPr>
      </w:pPr>
      <w:r>
        <w:rPr>
          <w:rFonts w:eastAsia="Times New Roman"/>
          <w:i/>
          <w:color w:val="000000"/>
          <w:spacing w:val="-4"/>
          <w:sz w:val="18"/>
        </w:rPr>
        <w:t xml:space="preserve">Fig. </w:t>
      </w:r>
      <w:r>
        <w:rPr>
          <w:rFonts w:eastAsia="Times New Roman"/>
          <w:b/>
          <w:color w:val="000000"/>
          <w:spacing w:val="-4"/>
          <w:sz w:val="16"/>
        </w:rPr>
        <w:t>630.</w:t>
      </w:r>
    </w:p>
    <w:p w14:paraId="16A318E5" w14:textId="4A95E3C3" w:rsidR="00CF4BE1" w:rsidRDefault="00000000">
      <w:pPr>
        <w:spacing w:before="124" w:line="245" w:lineRule="exact"/>
        <w:ind w:left="72" w:right="72"/>
        <w:jc w:val="both"/>
        <w:textAlignment w:val="baseline"/>
        <w:rPr>
          <w:rFonts w:eastAsia="Times New Roman"/>
          <w:color w:val="000000"/>
          <w:sz w:val="21"/>
        </w:rPr>
      </w:pPr>
      <w:r>
        <w:rPr>
          <w:rFonts w:eastAsia="Times New Roman"/>
          <w:color w:val="000000"/>
          <w:sz w:val="21"/>
        </w:rPr>
        <w:t xml:space="preserve">fig. 631, the pins serving to prevent the chain from slipping. As will be seen, the ratchet allows the wheel Z and </w:t>
      </w:r>
      <w:r>
        <w:rPr>
          <w:rFonts w:eastAsia="Times New Roman"/>
          <w:b/>
          <w:i/>
          <w:color w:val="000000"/>
          <w:sz w:val="21"/>
        </w:rPr>
        <w:t xml:space="preserve">R </w:t>
      </w:r>
      <w:r>
        <w:rPr>
          <w:rFonts w:eastAsia="Times New Roman"/>
          <w:color w:val="000000"/>
          <w:sz w:val="21"/>
        </w:rPr>
        <w:t>to be freely turned in a direction opposite that indicated by the arrow</w:t>
      </w:r>
      <w:r w:rsidR="0027141B">
        <w:rPr>
          <w:rFonts w:eastAsia="Times New Roman"/>
          <w:color w:val="546526"/>
          <w:sz w:val="21"/>
        </w:rPr>
        <w:t>;</w:t>
      </w:r>
      <w:r>
        <w:rPr>
          <w:rFonts w:eastAsia="Times New Roman"/>
          <w:color w:val="000000"/>
          <w:sz w:val="21"/>
        </w:rPr>
        <w:t xml:space="preserve"> this raises the weight P, which, in descending again, sets the whole train in motion, wheel 1 communicating its movement to wheel 11, and the latter, in turn, acting on axis </w:t>
      </w:r>
      <w:r>
        <w:rPr>
          <w:rFonts w:eastAsia="Times New Roman"/>
          <w:b/>
          <w:i/>
          <w:color w:val="000000"/>
          <w:sz w:val="21"/>
        </w:rPr>
        <w:t xml:space="preserve">g' </w:t>
      </w:r>
      <w:r>
        <w:rPr>
          <w:rFonts w:eastAsia="Times New Roman"/>
          <w:color w:val="000000"/>
          <w:sz w:val="21"/>
        </w:rPr>
        <w:t xml:space="preserve">and stop lever </w:t>
      </w:r>
      <w:r>
        <w:rPr>
          <w:rFonts w:eastAsia="Times New Roman"/>
          <w:b/>
          <w:i/>
          <w:color w:val="000000"/>
          <w:sz w:val="21"/>
        </w:rPr>
        <w:t xml:space="preserve">f </w:t>
      </w:r>
      <w:r>
        <w:rPr>
          <w:rFonts w:eastAsia="Times New Roman"/>
          <w:color w:val="000000"/>
          <w:sz w:val="21"/>
        </w:rPr>
        <w:t>connected to it</w:t>
      </w:r>
    </w:p>
    <w:p w14:paraId="16A318E6" w14:textId="77777777" w:rsidR="00CF4BE1" w:rsidRDefault="00CF4BE1">
      <w:pPr>
        <w:sectPr w:rsidR="00CF4BE1">
          <w:pgSz w:w="7574" w:h="11592"/>
          <w:pgMar w:top="1060" w:right="806" w:bottom="856" w:left="1008" w:header="720" w:footer="720" w:gutter="0"/>
          <w:cols w:space="720"/>
        </w:sectPr>
      </w:pPr>
    </w:p>
    <w:p w14:paraId="16A318E7" w14:textId="77777777" w:rsidR="00CF4BE1" w:rsidRDefault="00000000">
      <w:pPr>
        <w:tabs>
          <w:tab w:val="left" w:pos="1872"/>
        </w:tabs>
        <w:spacing w:before="6" w:line="245" w:lineRule="exact"/>
        <w:ind w:left="72" w:right="72"/>
        <w:textAlignment w:val="baseline"/>
        <w:rPr>
          <w:rFonts w:eastAsia="Times New Roman"/>
          <w:color w:val="050403"/>
          <w:sz w:val="21"/>
        </w:rPr>
      </w:pPr>
      <w:r>
        <w:rPr>
          <w:rFonts w:eastAsia="Times New Roman"/>
          <w:color w:val="050403"/>
          <w:sz w:val="21"/>
        </w:rPr>
        <w:lastRenderedPageBreak/>
        <w:t>1056</w:t>
      </w:r>
      <w:r>
        <w:rPr>
          <w:rFonts w:eastAsia="Times New Roman"/>
          <w:color w:val="050403"/>
          <w:sz w:val="21"/>
        </w:rPr>
        <w:tab/>
      </w:r>
      <w:r>
        <w:rPr>
          <w:rFonts w:eastAsia="Times New Roman"/>
          <w:color w:val="050403"/>
          <w:sz w:val="16"/>
        </w:rPr>
        <w:t xml:space="preserve">ELECTRIC </w:t>
      </w:r>
      <w:r>
        <w:rPr>
          <w:rFonts w:eastAsia="Times New Roman"/>
          <w:b/>
          <w:color w:val="050403"/>
          <w:sz w:val="16"/>
        </w:rPr>
        <w:t>CALL BELLS.</w:t>
      </w:r>
    </w:p>
    <w:p w14:paraId="16A318E8" w14:textId="77777777" w:rsidR="00CF4BE1" w:rsidRDefault="00000000">
      <w:pPr>
        <w:spacing w:before="214" w:after="112" w:line="245" w:lineRule="exact"/>
        <w:ind w:left="72" w:right="72" w:firstLine="216"/>
        <w:jc w:val="both"/>
        <w:textAlignment w:val="baseline"/>
        <w:rPr>
          <w:rFonts w:eastAsia="Times New Roman"/>
          <w:color w:val="050403"/>
          <w:sz w:val="21"/>
        </w:rPr>
      </w:pPr>
      <w:r>
        <w:rPr>
          <w:rFonts w:eastAsia="Times New Roman"/>
          <w:color w:val="050403"/>
          <w:sz w:val="21"/>
        </w:rPr>
        <w:t xml:space="preserve">The wheel </w:t>
      </w:r>
      <w:r>
        <w:rPr>
          <w:rFonts w:eastAsia="Times New Roman"/>
          <w:b/>
          <w:color w:val="050403"/>
          <w:sz w:val="21"/>
        </w:rPr>
        <w:t xml:space="preserve">11, </w:t>
      </w:r>
      <w:r>
        <w:rPr>
          <w:rFonts w:eastAsia="Times New Roman"/>
          <w:color w:val="050403"/>
          <w:sz w:val="21"/>
        </w:rPr>
        <w:t xml:space="preserve">fig. 630, carries near its circumference eight or </w:t>
      </w:r>
      <w:r>
        <w:rPr>
          <w:rFonts w:eastAsia="Times New Roman"/>
          <w:b/>
          <w:color w:val="050403"/>
          <w:sz w:val="21"/>
        </w:rPr>
        <w:t xml:space="preserve">ten </w:t>
      </w:r>
      <w:r>
        <w:rPr>
          <w:rFonts w:eastAsia="Times New Roman"/>
          <w:color w:val="050403"/>
          <w:sz w:val="21"/>
        </w:rPr>
        <w:t xml:space="preserve">projecting pins, </w:t>
      </w:r>
      <w:r>
        <w:rPr>
          <w:rFonts w:eastAsia="Times New Roman"/>
          <w:b/>
          <w:i/>
          <w:color w:val="050403"/>
          <w:sz w:val="21"/>
        </w:rPr>
        <w:t xml:space="preserve">h </w:t>
      </w:r>
      <w:proofErr w:type="spellStart"/>
      <w:r>
        <w:rPr>
          <w:rFonts w:eastAsia="Times New Roman"/>
          <w:b/>
          <w:i/>
          <w:color w:val="050403"/>
          <w:sz w:val="21"/>
        </w:rPr>
        <w:t>h</w:t>
      </w:r>
      <w:proofErr w:type="spellEnd"/>
      <w:r>
        <w:rPr>
          <w:rFonts w:eastAsia="Times New Roman"/>
          <w:b/>
          <w:i/>
          <w:color w:val="050403"/>
          <w:sz w:val="21"/>
        </w:rPr>
        <w:t xml:space="preserve">, </w:t>
      </w:r>
      <w:r>
        <w:rPr>
          <w:rFonts w:eastAsia="Times New Roman"/>
          <w:color w:val="050403"/>
          <w:sz w:val="21"/>
        </w:rPr>
        <w:t xml:space="preserve">which raise the arm </w:t>
      </w:r>
      <w:r>
        <w:rPr>
          <w:rFonts w:eastAsia="Times New Roman"/>
          <w:b/>
          <w:color w:val="050403"/>
          <w:sz w:val="21"/>
        </w:rPr>
        <w:t xml:space="preserve">1 </w:t>
      </w:r>
      <w:r>
        <w:rPr>
          <w:rFonts w:eastAsia="Times New Roman"/>
          <w:color w:val="050403"/>
          <w:sz w:val="21"/>
        </w:rPr>
        <w:t xml:space="preserve">on the axis </w:t>
      </w:r>
      <w:r>
        <w:rPr>
          <w:rFonts w:eastAsia="Times New Roman"/>
          <w:i/>
          <w:color w:val="050403"/>
          <w:sz w:val="16"/>
        </w:rPr>
        <w:t xml:space="preserve">A </w:t>
      </w:r>
      <w:proofErr w:type="spellStart"/>
      <w:r>
        <w:rPr>
          <w:rFonts w:eastAsia="Times New Roman"/>
          <w:color w:val="050403"/>
          <w:sz w:val="21"/>
        </w:rPr>
        <w:t>A</w:t>
      </w:r>
      <w:proofErr w:type="spellEnd"/>
      <w:r>
        <w:rPr>
          <w:rFonts w:eastAsia="Times New Roman"/>
          <w:color w:val="050403"/>
          <w:sz w:val="21"/>
        </w:rPr>
        <w:t xml:space="preserve"> powerful spring, S, surrounding this axis and in communication with it and with the frame of the apparatus, tends continually to keep the arm depressed. When, therefore, the latter is raised by the revolution of the wheel the spring is subject to considerable </w:t>
      </w:r>
      <w:r>
        <w:rPr>
          <w:rFonts w:eastAsia="Times New Roman"/>
          <w:b/>
          <w:color w:val="050403"/>
          <w:sz w:val="21"/>
        </w:rPr>
        <w:t xml:space="preserve">tension, </w:t>
      </w:r>
      <w:r>
        <w:rPr>
          <w:rFonts w:eastAsia="Times New Roman"/>
          <w:color w:val="050403"/>
          <w:sz w:val="21"/>
        </w:rPr>
        <w:t>and as soon as a pin passes from under the arm, causes</w:t>
      </w:r>
    </w:p>
    <w:p w14:paraId="16A318E9" w14:textId="77777777" w:rsidR="00CF4BE1" w:rsidRDefault="00000000">
      <w:pPr>
        <w:spacing w:after="80"/>
        <w:ind w:left="1365" w:right="1428"/>
        <w:textAlignment w:val="baseline"/>
      </w:pPr>
      <w:r>
        <w:rPr>
          <w:noProof/>
        </w:rPr>
        <w:drawing>
          <wp:inline distT="0" distB="0" distL="0" distR="0" wp14:anchorId="16A328E8" wp14:editId="16A328E9">
            <wp:extent cx="1884045" cy="2941320"/>
            <wp:effectExtent l="0" t="0" r="0" b="0"/>
            <wp:docPr id="244" name="Picture"/>
            <wp:cNvGraphicFramePr/>
            <a:graphic xmlns:a="http://schemas.openxmlformats.org/drawingml/2006/main">
              <a:graphicData uri="http://schemas.openxmlformats.org/drawingml/2006/picture">
                <pic:pic xmlns:pic="http://schemas.openxmlformats.org/drawingml/2006/picture">
                  <pic:nvPicPr>
                    <pic:cNvPr id="244" name="Picture"/>
                    <pic:cNvPicPr preferRelativeResize="0"/>
                  </pic:nvPicPr>
                  <pic:blipFill>
                    <a:blip r:embed="rId252"/>
                    <a:stretch>
                      <a:fillRect/>
                    </a:stretch>
                  </pic:blipFill>
                  <pic:spPr>
                    <a:xfrm>
                      <a:off x="0" y="0"/>
                      <a:ext cx="1884045" cy="2941320"/>
                    </a:xfrm>
                    <a:prstGeom prst="rect">
                      <a:avLst/>
                    </a:prstGeom>
                  </pic:spPr>
                </pic:pic>
              </a:graphicData>
            </a:graphic>
          </wp:inline>
        </w:drawing>
      </w:r>
    </w:p>
    <w:p w14:paraId="16A318EA" w14:textId="77777777" w:rsidR="00CF4BE1" w:rsidRDefault="00000000">
      <w:pPr>
        <w:spacing w:before="14" w:line="189" w:lineRule="exact"/>
        <w:ind w:left="72" w:right="72"/>
        <w:jc w:val="center"/>
        <w:textAlignment w:val="baseline"/>
        <w:rPr>
          <w:rFonts w:eastAsia="Times New Roman"/>
          <w:i/>
          <w:color w:val="000000"/>
          <w:spacing w:val="-5"/>
          <w:sz w:val="18"/>
        </w:rPr>
      </w:pPr>
      <w:r>
        <w:rPr>
          <w:rFonts w:eastAsia="Times New Roman"/>
          <w:i/>
          <w:color w:val="000000"/>
          <w:spacing w:val="-5"/>
          <w:sz w:val="18"/>
        </w:rPr>
        <w:t>IQ.</w:t>
      </w:r>
      <w:r>
        <w:rPr>
          <w:rFonts w:eastAsia="Times New Roman"/>
          <w:b/>
          <w:color w:val="050403"/>
          <w:spacing w:val="-5"/>
          <w:sz w:val="16"/>
        </w:rPr>
        <w:t xml:space="preserve"> 630.</w:t>
      </w:r>
    </w:p>
    <w:p w14:paraId="16A318EB" w14:textId="77777777" w:rsidR="00CF4BE1" w:rsidRDefault="00000000">
      <w:pPr>
        <w:spacing w:before="72" w:line="245" w:lineRule="exact"/>
        <w:ind w:left="72" w:right="72"/>
        <w:jc w:val="both"/>
        <w:textAlignment w:val="baseline"/>
        <w:rPr>
          <w:rFonts w:eastAsia="Times New Roman"/>
          <w:color w:val="000000"/>
          <w:sz w:val="21"/>
        </w:rPr>
      </w:pPr>
      <w:r>
        <w:rPr>
          <w:rFonts w:eastAsia="Times New Roman"/>
          <w:color w:val="000000"/>
          <w:sz w:val="21"/>
        </w:rPr>
        <w:t xml:space="preserve">the latter </w:t>
      </w:r>
      <w:proofErr w:type="gramStart"/>
      <w:r>
        <w:rPr>
          <w:rFonts w:eastAsia="Times New Roman"/>
          <w:color w:val="000000"/>
          <w:sz w:val="21"/>
        </w:rPr>
        <w:t>to</w:t>
      </w:r>
      <w:r>
        <w:rPr>
          <w:rFonts w:eastAsia="Times New Roman"/>
          <w:color w:val="050403"/>
          <w:sz w:val="21"/>
        </w:rPr>
        <w:t xml:space="preserve"> descend</w:t>
      </w:r>
      <w:proofErr w:type="gramEnd"/>
      <w:r>
        <w:rPr>
          <w:rFonts w:eastAsia="Times New Roman"/>
          <w:color w:val="050403"/>
          <w:sz w:val="21"/>
        </w:rPr>
        <w:t>, and</w:t>
      </w:r>
      <w:r>
        <w:rPr>
          <w:rFonts w:eastAsia="Times New Roman"/>
          <w:color w:val="000000"/>
          <w:sz w:val="21"/>
        </w:rPr>
        <w:t xml:space="preserve"> the</w:t>
      </w:r>
      <w:r>
        <w:rPr>
          <w:rFonts w:eastAsia="Times New Roman"/>
          <w:color w:val="050403"/>
          <w:sz w:val="21"/>
        </w:rPr>
        <w:t xml:space="preserve"> hammer K,</w:t>
      </w:r>
      <w:r>
        <w:rPr>
          <w:rFonts w:eastAsia="Times New Roman"/>
          <w:color w:val="000000"/>
          <w:sz w:val="21"/>
        </w:rPr>
        <w:t xml:space="preserve"> attached</w:t>
      </w:r>
      <w:r>
        <w:rPr>
          <w:rFonts w:eastAsia="Times New Roman"/>
          <w:color w:val="050403"/>
          <w:sz w:val="21"/>
        </w:rPr>
        <w:t xml:space="preserve"> to the</w:t>
      </w:r>
      <w:r>
        <w:rPr>
          <w:rFonts w:eastAsia="Times New Roman"/>
          <w:color w:val="000000"/>
          <w:sz w:val="21"/>
        </w:rPr>
        <w:t xml:space="preserve"> axis</w:t>
      </w:r>
      <w:r>
        <w:rPr>
          <w:rFonts w:eastAsia="Times New Roman"/>
          <w:b/>
          <w:i/>
          <w:color w:val="050403"/>
          <w:sz w:val="21"/>
        </w:rPr>
        <w:t xml:space="preserve"> k </w:t>
      </w:r>
      <w:r>
        <w:rPr>
          <w:rFonts w:eastAsia="Times New Roman"/>
          <w:b/>
          <w:i/>
          <w:color w:val="000000"/>
          <w:sz w:val="21"/>
        </w:rPr>
        <w:t>by</w:t>
      </w:r>
      <w:r>
        <w:rPr>
          <w:rFonts w:eastAsia="Times New Roman"/>
          <w:color w:val="050403"/>
          <w:sz w:val="21"/>
        </w:rPr>
        <w:t xml:space="preserve"> the</w:t>
      </w:r>
      <w:r>
        <w:rPr>
          <w:rFonts w:eastAsia="Times New Roman"/>
          <w:color w:val="000000"/>
          <w:sz w:val="21"/>
        </w:rPr>
        <w:t xml:space="preserve"> arm n, strikes the</w:t>
      </w:r>
      <w:r>
        <w:rPr>
          <w:rFonts w:eastAsia="Times New Roman"/>
          <w:color w:val="050403"/>
          <w:sz w:val="21"/>
        </w:rPr>
        <w:t xml:space="preserve"> bell with</w:t>
      </w:r>
      <w:r>
        <w:rPr>
          <w:rFonts w:eastAsia="Times New Roman"/>
          <w:color w:val="000000"/>
          <w:sz w:val="21"/>
        </w:rPr>
        <w:t xml:space="preserve"> some</w:t>
      </w:r>
      <w:r>
        <w:rPr>
          <w:rFonts w:eastAsia="Times New Roman"/>
          <w:color w:val="050403"/>
          <w:sz w:val="21"/>
        </w:rPr>
        <w:t xml:space="preserve"> violence. The pin</w:t>
      </w:r>
      <w:r>
        <w:rPr>
          <w:rFonts w:eastAsia="Times New Roman"/>
          <w:color w:val="000000"/>
          <w:sz w:val="21"/>
        </w:rPr>
        <w:t xml:space="preserve"> m serves to limit the play of the arm n.</w:t>
      </w:r>
    </w:p>
    <w:p w14:paraId="16A318EC" w14:textId="77777777" w:rsidR="00CF4BE1" w:rsidRDefault="00000000">
      <w:pPr>
        <w:spacing w:before="6" w:line="245" w:lineRule="exact"/>
        <w:ind w:left="72" w:right="72" w:firstLine="216"/>
        <w:jc w:val="both"/>
        <w:textAlignment w:val="baseline"/>
        <w:rPr>
          <w:rFonts w:eastAsia="Times New Roman"/>
          <w:color w:val="000000"/>
          <w:sz w:val="21"/>
        </w:rPr>
      </w:pPr>
      <w:r>
        <w:rPr>
          <w:rFonts w:eastAsia="Times New Roman"/>
          <w:color w:val="000000"/>
          <w:sz w:val="21"/>
        </w:rPr>
        <w:t xml:space="preserve">Figure </w:t>
      </w:r>
      <w:r>
        <w:rPr>
          <w:rFonts w:eastAsia="Times New Roman"/>
          <w:b/>
          <w:color w:val="000000"/>
          <w:sz w:val="21"/>
        </w:rPr>
        <w:t xml:space="preserve">628 </w:t>
      </w:r>
      <w:r>
        <w:rPr>
          <w:rFonts w:eastAsia="Times New Roman"/>
          <w:color w:val="000000"/>
          <w:sz w:val="21"/>
        </w:rPr>
        <w:t xml:space="preserve">represents the relay armature attracted. When no current passes </w:t>
      </w:r>
      <w:r>
        <w:rPr>
          <w:rFonts w:eastAsia="Times New Roman"/>
          <w:b/>
          <w:color w:val="000000"/>
          <w:sz w:val="21"/>
        </w:rPr>
        <w:t xml:space="preserve">in the </w:t>
      </w:r>
      <w:r>
        <w:rPr>
          <w:rFonts w:eastAsia="Times New Roman"/>
          <w:color w:val="000000"/>
          <w:sz w:val="21"/>
        </w:rPr>
        <w:t>coils of the magnet the</w:t>
      </w:r>
      <w:r>
        <w:rPr>
          <w:rFonts w:eastAsia="Times New Roman"/>
          <w:color w:val="050403"/>
          <w:sz w:val="21"/>
        </w:rPr>
        <w:t xml:space="preserve"> </w:t>
      </w:r>
      <w:proofErr w:type="gramStart"/>
      <w:r>
        <w:rPr>
          <w:rFonts w:eastAsia="Times New Roman"/>
          <w:color w:val="050403"/>
          <w:sz w:val="21"/>
        </w:rPr>
        <w:t>armature</w:t>
      </w:r>
      <w:r>
        <w:rPr>
          <w:rFonts w:eastAsia="Times New Roman"/>
          <w:color w:val="000000"/>
          <w:sz w:val="21"/>
        </w:rPr>
        <w:t xml:space="preserve"> re</w:t>
      </w:r>
      <w:r>
        <w:rPr>
          <w:rFonts w:eastAsia="Times New Roman"/>
          <w:color w:val="000000"/>
          <w:sz w:val="21"/>
        </w:rPr>
        <w:softHyphen/>
        <w:t>mains</w:t>
      </w:r>
      <w:proofErr w:type="gramEnd"/>
      <w:r>
        <w:rPr>
          <w:rFonts w:eastAsia="Times New Roman"/>
          <w:color w:val="000000"/>
          <w:sz w:val="21"/>
        </w:rPr>
        <w:t xml:space="preserve"> down and the train work is arrested by the</w:t>
      </w:r>
      <w:r>
        <w:rPr>
          <w:rFonts w:eastAsia="Times New Roman"/>
          <w:color w:val="050403"/>
          <w:sz w:val="21"/>
        </w:rPr>
        <w:t xml:space="preserve"> arm </w:t>
      </w:r>
      <w:r>
        <w:rPr>
          <w:rFonts w:eastAsia="Times New Roman"/>
          <w:b/>
          <w:i/>
          <w:color w:val="050403"/>
          <w:sz w:val="21"/>
        </w:rPr>
        <w:t xml:space="preserve">f, </w:t>
      </w:r>
      <w:r>
        <w:rPr>
          <w:rFonts w:eastAsia="Times New Roman"/>
          <w:color w:val="050403"/>
          <w:sz w:val="21"/>
        </w:rPr>
        <w:t xml:space="preserve">which </w:t>
      </w:r>
      <w:r>
        <w:rPr>
          <w:rFonts w:eastAsia="Times New Roman"/>
          <w:color w:val="000000"/>
          <w:sz w:val="21"/>
        </w:rPr>
        <w:t xml:space="preserve">catches in the escapement </w:t>
      </w:r>
      <w:r>
        <w:rPr>
          <w:rFonts w:eastAsia="Times New Roman"/>
          <w:b/>
          <w:i/>
          <w:color w:val="000000"/>
          <w:sz w:val="21"/>
        </w:rPr>
        <w:t xml:space="preserve">d' e </w:t>
      </w:r>
      <w:proofErr w:type="spellStart"/>
      <w:r>
        <w:rPr>
          <w:rFonts w:eastAsia="Times New Roman"/>
          <w:b/>
          <w:i/>
          <w:color w:val="000000"/>
          <w:sz w:val="21"/>
        </w:rPr>
        <w:t>e</w:t>
      </w:r>
      <w:proofErr w:type="spellEnd"/>
      <w:r>
        <w:rPr>
          <w:rFonts w:eastAsia="Times New Roman"/>
          <w:b/>
          <w:i/>
          <w:color w:val="000000"/>
          <w:sz w:val="21"/>
        </w:rPr>
        <w:t xml:space="preserve">'. </w:t>
      </w:r>
      <w:r>
        <w:rPr>
          <w:rFonts w:eastAsia="Times New Roman"/>
          <w:color w:val="000000"/>
          <w:sz w:val="21"/>
        </w:rPr>
        <w:t xml:space="preserve">The ends </w:t>
      </w:r>
      <w:r>
        <w:rPr>
          <w:rFonts w:eastAsia="Times New Roman"/>
          <w:b/>
          <w:i/>
          <w:color w:val="000000"/>
          <w:sz w:val="21"/>
        </w:rPr>
        <w:t xml:space="preserve">e </w:t>
      </w:r>
      <w:proofErr w:type="spellStart"/>
      <w:r>
        <w:rPr>
          <w:rFonts w:eastAsia="Times New Roman"/>
          <w:b/>
          <w:i/>
          <w:color w:val="000000"/>
          <w:sz w:val="21"/>
        </w:rPr>
        <w:t>e</w:t>
      </w:r>
      <w:proofErr w:type="spellEnd"/>
      <w:r>
        <w:rPr>
          <w:rFonts w:eastAsia="Times New Roman"/>
          <w:b/>
          <w:i/>
          <w:color w:val="000000"/>
          <w:sz w:val="21"/>
        </w:rPr>
        <w:t xml:space="preserve">' </w:t>
      </w:r>
      <w:r>
        <w:rPr>
          <w:rFonts w:eastAsia="Times New Roman"/>
          <w:color w:val="000000"/>
          <w:sz w:val="21"/>
        </w:rPr>
        <w:t>of</w:t>
      </w:r>
      <w:r>
        <w:rPr>
          <w:rFonts w:eastAsia="Times New Roman"/>
          <w:color w:val="050403"/>
          <w:sz w:val="21"/>
        </w:rPr>
        <w:t xml:space="preserve"> the escapement </w:t>
      </w:r>
      <w:proofErr w:type="gramStart"/>
      <w:r>
        <w:rPr>
          <w:rFonts w:eastAsia="Times New Roman"/>
          <w:color w:val="000000"/>
          <w:sz w:val="21"/>
        </w:rPr>
        <w:t>are</w:t>
      </w:r>
      <w:proofErr w:type="gramEnd"/>
      <w:r>
        <w:rPr>
          <w:rFonts w:eastAsia="Times New Roman"/>
          <w:color w:val="000000"/>
          <w:sz w:val="21"/>
        </w:rPr>
        <w:t xml:space="preserve"> </w:t>
      </w:r>
      <w:r>
        <w:rPr>
          <w:rFonts w:eastAsia="Times New Roman"/>
          <w:color w:val="000000"/>
          <w:sz w:val="16"/>
        </w:rPr>
        <w:t xml:space="preserve">so </w:t>
      </w:r>
      <w:r>
        <w:rPr>
          <w:rFonts w:eastAsia="Times New Roman"/>
          <w:color w:val="000000"/>
          <w:sz w:val="21"/>
        </w:rPr>
        <w:t xml:space="preserve">made that the back one </w:t>
      </w:r>
      <w:r>
        <w:rPr>
          <w:rFonts w:eastAsia="Times New Roman"/>
          <w:b/>
          <w:i/>
          <w:color w:val="000000"/>
          <w:sz w:val="21"/>
        </w:rPr>
        <w:t xml:space="preserve">e is a </w:t>
      </w:r>
      <w:r>
        <w:rPr>
          <w:rFonts w:eastAsia="Times New Roman"/>
          <w:color w:val="000000"/>
          <w:sz w:val="21"/>
        </w:rPr>
        <w:t xml:space="preserve">little nearer </w:t>
      </w:r>
      <w:r>
        <w:rPr>
          <w:rFonts w:eastAsia="Times New Roman"/>
          <w:b/>
          <w:color w:val="000000"/>
          <w:sz w:val="21"/>
        </w:rPr>
        <w:t>than</w:t>
      </w:r>
      <w:r>
        <w:rPr>
          <w:rFonts w:eastAsia="Times New Roman"/>
          <w:b/>
          <w:color w:val="050403"/>
          <w:sz w:val="21"/>
        </w:rPr>
        <w:t xml:space="preserve"> the front</w:t>
      </w:r>
    </w:p>
    <w:p w14:paraId="16A318ED" w14:textId="77777777" w:rsidR="00CF4BE1" w:rsidRDefault="00CF4BE1">
      <w:pPr>
        <w:sectPr w:rsidR="00CF4BE1">
          <w:pgSz w:w="7474" w:h="11611"/>
          <w:pgMar w:top="1120" w:right="924" w:bottom="815" w:left="790" w:header="720" w:footer="720" w:gutter="0"/>
          <w:cols w:space="720"/>
        </w:sectPr>
      </w:pPr>
    </w:p>
    <w:p w14:paraId="16A318EE" w14:textId="77777777" w:rsidR="00CF4BE1" w:rsidRDefault="00000000">
      <w:pPr>
        <w:tabs>
          <w:tab w:val="right" w:pos="5832"/>
        </w:tabs>
        <w:spacing w:line="246" w:lineRule="exact"/>
        <w:ind w:left="1944"/>
        <w:textAlignment w:val="baseline"/>
        <w:rPr>
          <w:rFonts w:eastAsia="Times New Roman"/>
          <w:b/>
          <w:color w:val="000000"/>
          <w:sz w:val="16"/>
        </w:rPr>
      </w:pPr>
      <w:r>
        <w:lastRenderedPageBreak/>
        <w:pict w14:anchorId="16A328EA">
          <v:shape id="_x0000_s1621" type="#_x0000_t202" style="position:absolute;left:0;text-align:left;margin-left:0;margin-top:0;width:382.8pt;height:579.85pt;z-index:-251504640;mso-position-horizontal-relative:page;mso-position-vertical-relative:page" fillcolor="#eee" stroked="f">
            <v:textbox>
              <w:txbxContent>
                <w:p w14:paraId="16A335A8" w14:textId="77777777" w:rsidR="00A918EA" w:rsidRDefault="00A918EA" w:rsidP="00683E8C">
                  <w:pPr>
                    <w:shd w:val="clear" w:color="auto" w:fill="FFFFFF" w:themeFill="background1"/>
                  </w:pPr>
                </w:p>
              </w:txbxContent>
            </v:textbox>
            <w10:wrap anchorx="page" anchory="page"/>
          </v:shape>
        </w:pict>
      </w:r>
      <w:r>
        <w:rPr>
          <w:rFonts w:eastAsia="Times New Roman"/>
          <w:b/>
          <w:color w:val="000000"/>
          <w:sz w:val="16"/>
        </w:rPr>
        <w:t>CLOCK WORK ALARM.</w:t>
      </w:r>
      <w:r>
        <w:rPr>
          <w:rFonts w:eastAsia="Times New Roman"/>
          <w:b/>
          <w:color w:val="000000"/>
          <w:sz w:val="16"/>
        </w:rPr>
        <w:tab/>
      </w:r>
      <w:r>
        <w:rPr>
          <w:rFonts w:eastAsia="Times New Roman"/>
          <w:color w:val="000000"/>
          <w:sz w:val="21"/>
        </w:rPr>
        <w:t>1057</w:t>
      </w:r>
    </w:p>
    <w:p w14:paraId="16A318EF" w14:textId="77777777" w:rsidR="00CF4BE1" w:rsidRDefault="00000000">
      <w:pPr>
        <w:spacing w:before="202" w:line="247" w:lineRule="exact"/>
        <w:ind w:left="144"/>
        <w:jc w:val="both"/>
        <w:textAlignment w:val="baseline"/>
        <w:rPr>
          <w:rFonts w:eastAsia="Times New Roman"/>
          <w:color w:val="000000"/>
          <w:spacing w:val="4"/>
          <w:sz w:val="21"/>
        </w:rPr>
      </w:pPr>
      <w:r>
        <w:rPr>
          <w:rFonts w:eastAsia="Times New Roman"/>
          <w:color w:val="000000"/>
          <w:spacing w:val="4"/>
          <w:sz w:val="21"/>
        </w:rPr>
        <w:t xml:space="preserve">one </w:t>
      </w:r>
      <w:r>
        <w:rPr>
          <w:rFonts w:ascii="Garamond" w:eastAsia="Garamond" w:hAnsi="Garamond"/>
          <w:i/>
          <w:color w:val="000000"/>
          <w:spacing w:val="4"/>
          <w:sz w:val="24"/>
        </w:rPr>
        <w:t xml:space="preserve">e </w:t>
      </w:r>
      <w:r>
        <w:rPr>
          <w:rFonts w:eastAsia="Times New Roman"/>
          <w:color w:val="000000"/>
          <w:spacing w:val="4"/>
          <w:sz w:val="21"/>
        </w:rPr>
        <w:t xml:space="preserve">to the plate B </w:t>
      </w:r>
      <w:proofErr w:type="spellStart"/>
      <w:r>
        <w:rPr>
          <w:rFonts w:eastAsia="Times New Roman"/>
          <w:color w:val="000000"/>
          <w:spacing w:val="4"/>
          <w:sz w:val="21"/>
        </w:rPr>
        <w:t>B</w:t>
      </w:r>
      <w:proofErr w:type="spellEnd"/>
      <w:r>
        <w:rPr>
          <w:rFonts w:eastAsia="Times New Roman"/>
          <w:color w:val="000000"/>
          <w:spacing w:val="4"/>
          <w:sz w:val="21"/>
        </w:rPr>
        <w:t xml:space="preserve">, but the two are attached to one piece, and move together with any movement of the armature. The operation of the apparatus will now be readily understood. When a current </w:t>
      </w:r>
      <w:r>
        <w:rPr>
          <w:rFonts w:eastAsia="Times New Roman"/>
          <w:b/>
          <w:color w:val="000000"/>
          <w:spacing w:val="4"/>
          <w:sz w:val="21"/>
        </w:rPr>
        <w:t xml:space="preserve">is </w:t>
      </w:r>
      <w:r>
        <w:rPr>
          <w:rFonts w:eastAsia="Times New Roman"/>
          <w:color w:val="000000"/>
          <w:spacing w:val="4"/>
          <w:sz w:val="21"/>
        </w:rPr>
        <w:t xml:space="preserve">sent into the line the armature of magnet </w:t>
      </w:r>
      <w:r>
        <w:rPr>
          <w:rFonts w:eastAsia="Times New Roman"/>
          <w:b/>
          <w:color w:val="000000"/>
          <w:spacing w:val="4"/>
          <w:sz w:val="21"/>
        </w:rPr>
        <w:t xml:space="preserve">M </w:t>
      </w:r>
      <w:r>
        <w:rPr>
          <w:rFonts w:eastAsia="Times New Roman"/>
          <w:color w:val="000000"/>
          <w:spacing w:val="4"/>
          <w:sz w:val="21"/>
        </w:rPr>
        <w:t xml:space="preserve">is attracted, the front point </w:t>
      </w:r>
      <w:r>
        <w:rPr>
          <w:rFonts w:ascii="Garamond" w:eastAsia="Garamond" w:hAnsi="Garamond"/>
          <w:i/>
          <w:color w:val="000000"/>
          <w:spacing w:val="4"/>
          <w:sz w:val="24"/>
        </w:rPr>
        <w:t xml:space="preserve">é </w:t>
      </w:r>
      <w:r>
        <w:rPr>
          <w:rFonts w:eastAsia="Times New Roman"/>
          <w:color w:val="000000"/>
          <w:spacing w:val="4"/>
          <w:sz w:val="21"/>
        </w:rPr>
        <w:t xml:space="preserve">of the escapement, fig. 628, is moved to the left, and the arm </w:t>
      </w:r>
      <w:r>
        <w:rPr>
          <w:rFonts w:ascii="Garamond" w:eastAsia="Garamond" w:hAnsi="Garamond"/>
          <w:b/>
          <w:i/>
          <w:color w:val="000000"/>
          <w:spacing w:val="4"/>
          <w:sz w:val="24"/>
        </w:rPr>
        <w:t xml:space="preserve">f is </w:t>
      </w:r>
      <w:r>
        <w:rPr>
          <w:rFonts w:eastAsia="Times New Roman"/>
          <w:color w:val="000000"/>
          <w:spacing w:val="4"/>
          <w:sz w:val="21"/>
        </w:rPr>
        <w:t xml:space="preserve">carried forward by the action of the weight on the train work to </w:t>
      </w:r>
      <w:r>
        <w:rPr>
          <w:rFonts w:ascii="Garamond" w:eastAsia="Garamond" w:hAnsi="Garamond"/>
          <w:i/>
          <w:color w:val="000000"/>
          <w:spacing w:val="4"/>
          <w:sz w:val="24"/>
        </w:rPr>
        <w:t xml:space="preserve">e, </w:t>
      </w:r>
      <w:r>
        <w:rPr>
          <w:rFonts w:eastAsia="Times New Roman"/>
          <w:color w:val="000000"/>
          <w:spacing w:val="4"/>
          <w:sz w:val="21"/>
        </w:rPr>
        <w:t xml:space="preserve">and as soon as the circuit is broken </w:t>
      </w:r>
      <w:r>
        <w:rPr>
          <w:rFonts w:ascii="Garamond" w:eastAsia="Garamond" w:hAnsi="Garamond"/>
          <w:i/>
          <w:color w:val="000000"/>
          <w:spacing w:val="4"/>
          <w:sz w:val="24"/>
        </w:rPr>
        <w:t xml:space="preserve">e </w:t>
      </w:r>
      <w:r>
        <w:rPr>
          <w:rFonts w:eastAsia="Times New Roman"/>
          <w:color w:val="000000"/>
          <w:spacing w:val="4"/>
          <w:sz w:val="21"/>
        </w:rPr>
        <w:t xml:space="preserve">moves toward the back B </w:t>
      </w:r>
      <w:proofErr w:type="spellStart"/>
      <w:r>
        <w:rPr>
          <w:rFonts w:eastAsia="Times New Roman"/>
          <w:color w:val="000000"/>
          <w:spacing w:val="4"/>
          <w:sz w:val="21"/>
        </w:rPr>
        <w:t>B</w:t>
      </w:r>
      <w:proofErr w:type="spellEnd"/>
      <w:r>
        <w:rPr>
          <w:rFonts w:eastAsia="Times New Roman"/>
          <w:color w:val="000000"/>
          <w:spacing w:val="4"/>
          <w:sz w:val="21"/>
        </w:rPr>
        <w:t>, and the arm makes one complete revolution, when it is stopped again by el. Simul</w:t>
      </w:r>
      <w:r>
        <w:rPr>
          <w:rFonts w:eastAsia="Times New Roman"/>
          <w:color w:val="000000"/>
          <w:spacing w:val="4"/>
          <w:sz w:val="21"/>
        </w:rPr>
        <w:softHyphen/>
        <w:t xml:space="preserve">taneously with this movement the pins </w:t>
      </w:r>
      <w:r>
        <w:rPr>
          <w:rFonts w:ascii="Garamond" w:eastAsia="Garamond" w:hAnsi="Garamond"/>
          <w:b/>
          <w:i/>
          <w:color w:val="000000"/>
          <w:spacing w:val="4"/>
          <w:sz w:val="24"/>
        </w:rPr>
        <w:t xml:space="preserve">h </w:t>
      </w:r>
      <w:proofErr w:type="spellStart"/>
      <w:r>
        <w:rPr>
          <w:rFonts w:ascii="Garamond" w:eastAsia="Garamond" w:hAnsi="Garamond"/>
          <w:b/>
          <w:i/>
          <w:color w:val="000000"/>
          <w:spacing w:val="4"/>
          <w:sz w:val="24"/>
        </w:rPr>
        <w:t>h</w:t>
      </w:r>
      <w:proofErr w:type="spellEnd"/>
      <w:r>
        <w:rPr>
          <w:rFonts w:ascii="Garamond" w:eastAsia="Garamond" w:hAnsi="Garamond"/>
          <w:b/>
          <w:i/>
          <w:color w:val="000000"/>
          <w:spacing w:val="4"/>
          <w:sz w:val="24"/>
        </w:rPr>
        <w:t xml:space="preserve"> </w:t>
      </w:r>
      <w:r>
        <w:rPr>
          <w:rFonts w:eastAsia="Times New Roman"/>
          <w:color w:val="000000"/>
          <w:spacing w:val="4"/>
          <w:sz w:val="21"/>
        </w:rPr>
        <w:t xml:space="preserve">pass under the arm </w:t>
      </w:r>
      <w:r>
        <w:rPr>
          <w:rFonts w:ascii="Garamond" w:eastAsia="Garamond" w:hAnsi="Garamond"/>
          <w:b/>
          <w:i/>
          <w:color w:val="000000"/>
          <w:spacing w:val="4"/>
          <w:sz w:val="24"/>
        </w:rPr>
        <w:t xml:space="preserve">1, </w:t>
      </w:r>
      <w:r>
        <w:rPr>
          <w:rFonts w:eastAsia="Times New Roman"/>
          <w:color w:val="000000"/>
          <w:spacing w:val="4"/>
          <w:sz w:val="21"/>
        </w:rPr>
        <w:t>and the hammer strikes against the bell, making one tap for each make and break in the circuit.</w:t>
      </w:r>
    </w:p>
    <w:p w14:paraId="16A318F0" w14:textId="77777777" w:rsidR="00CF4BE1" w:rsidRDefault="00000000">
      <w:pPr>
        <w:spacing w:before="247" w:line="180" w:lineRule="exact"/>
        <w:jc w:val="center"/>
        <w:textAlignment w:val="baseline"/>
        <w:rPr>
          <w:rFonts w:eastAsia="Times New Roman"/>
          <w:b/>
          <w:color w:val="000000"/>
          <w:sz w:val="16"/>
        </w:rPr>
      </w:pPr>
      <w:r>
        <w:rPr>
          <w:rFonts w:eastAsia="Times New Roman"/>
          <w:b/>
          <w:color w:val="000000"/>
          <w:sz w:val="16"/>
        </w:rPr>
        <w:t>THE ELECTRO-MOTOGRAPH.</w:t>
      </w:r>
    </w:p>
    <w:p w14:paraId="16A318F1" w14:textId="77777777" w:rsidR="00CF4BE1" w:rsidRDefault="00000000">
      <w:pPr>
        <w:spacing w:before="98" w:line="247" w:lineRule="exact"/>
        <w:ind w:left="144" w:firstLine="216"/>
        <w:jc w:val="both"/>
        <w:textAlignment w:val="baseline"/>
        <w:rPr>
          <w:rFonts w:eastAsia="Times New Roman"/>
          <w:color w:val="000000"/>
          <w:spacing w:val="2"/>
          <w:sz w:val="21"/>
        </w:rPr>
      </w:pPr>
      <w:r>
        <w:rPr>
          <w:rFonts w:eastAsia="Times New Roman"/>
          <w:color w:val="000000"/>
          <w:spacing w:val="2"/>
          <w:sz w:val="21"/>
        </w:rPr>
        <w:t>The salient feature in this discovery is the production of motion and of sound, by the stylus of the Bain telegraph instru</w:t>
      </w:r>
      <w:r>
        <w:rPr>
          <w:rFonts w:eastAsia="Times New Roman"/>
          <w:color w:val="000000"/>
          <w:spacing w:val="2"/>
          <w:sz w:val="21"/>
        </w:rPr>
        <w:softHyphen/>
        <w:t>ment, without the intervention of a magnet and armature. By the motion thus produced, any of the ordinary forms of telegraph printing or sounding instruments or relays may be worked. More than this, the apparatus operates in a highly effective man</w:t>
      </w:r>
      <w:r>
        <w:rPr>
          <w:rFonts w:eastAsia="Times New Roman"/>
          <w:color w:val="000000"/>
          <w:spacing w:val="2"/>
          <w:sz w:val="21"/>
        </w:rPr>
        <w:softHyphen/>
        <w:t>ner under the weakest electric currents, rendering it possible to receive and transmit messages by currents so weak that the or</w:t>
      </w:r>
      <w:r>
        <w:rPr>
          <w:rFonts w:eastAsia="Times New Roman"/>
          <w:color w:val="000000"/>
          <w:spacing w:val="2"/>
          <w:sz w:val="21"/>
        </w:rPr>
        <w:softHyphen/>
        <w:t>dinary magnetic instruments fail to operate, or even to give an</w:t>
      </w:r>
    </w:p>
    <w:p w14:paraId="16A318F2" w14:textId="77777777" w:rsidR="00CF4BE1" w:rsidRDefault="00000000">
      <w:pPr>
        <w:spacing w:line="245" w:lineRule="exact"/>
        <w:ind w:left="144" w:hanging="144"/>
        <w:jc w:val="both"/>
        <w:textAlignment w:val="baseline"/>
        <w:rPr>
          <w:rFonts w:eastAsia="Times New Roman"/>
          <w:color w:val="000000"/>
          <w:sz w:val="21"/>
        </w:rPr>
      </w:pPr>
      <w:r>
        <w:rPr>
          <w:rFonts w:eastAsia="Times New Roman"/>
          <w:color w:val="000000"/>
          <w:sz w:val="21"/>
        </w:rPr>
        <w:t>, indication of the passage of electricity. The apparatus is shown in figs. 632 and 633.</w:t>
      </w:r>
    </w:p>
    <w:p w14:paraId="16A318F3" w14:textId="77777777" w:rsidR="00CF4BE1" w:rsidRDefault="00000000">
      <w:pPr>
        <w:spacing w:line="246" w:lineRule="exact"/>
        <w:ind w:left="144" w:firstLine="216"/>
        <w:jc w:val="both"/>
        <w:textAlignment w:val="baseline"/>
        <w:rPr>
          <w:rFonts w:eastAsia="Times New Roman"/>
          <w:color w:val="000000"/>
          <w:spacing w:val="3"/>
          <w:sz w:val="21"/>
        </w:rPr>
      </w:pPr>
      <w:r>
        <w:rPr>
          <w:rFonts w:eastAsia="Times New Roman"/>
          <w:color w:val="000000"/>
          <w:spacing w:val="3"/>
          <w:sz w:val="21"/>
        </w:rPr>
        <w:t xml:space="preserve">In fig. 632 A is a lever pivoted upon a universal joint </w:t>
      </w:r>
      <w:proofErr w:type="gramStart"/>
      <w:r>
        <w:rPr>
          <w:rFonts w:eastAsia="Times New Roman"/>
          <w:color w:val="000000"/>
          <w:spacing w:val="3"/>
          <w:sz w:val="21"/>
        </w:rPr>
        <w:t>C, and</w:t>
      </w:r>
      <w:proofErr w:type="gramEnd"/>
      <w:r>
        <w:rPr>
          <w:rFonts w:eastAsia="Times New Roman"/>
          <w:color w:val="000000"/>
          <w:spacing w:val="3"/>
          <w:sz w:val="21"/>
        </w:rPr>
        <w:t xml:space="preserve"> is provided at its extreme end with a screw F, tipped with platina, resting upon a strip of moistened paper, which is carried. forward (in the direction shown by the arrow) by the drum G. This drum G is continuously rotated by clock work. The spring S is used for the purpose of creating a pressure of the point F on the moistened paper.</w:t>
      </w:r>
    </w:p>
    <w:p w14:paraId="16A318F4" w14:textId="77777777" w:rsidR="00CF4BE1" w:rsidRDefault="00000000">
      <w:pPr>
        <w:spacing w:before="1" w:line="247" w:lineRule="exact"/>
        <w:ind w:left="144" w:firstLine="216"/>
        <w:jc w:val="both"/>
        <w:textAlignment w:val="baseline"/>
        <w:rPr>
          <w:rFonts w:eastAsia="Times New Roman"/>
          <w:color w:val="000000"/>
          <w:spacing w:val="5"/>
          <w:sz w:val="21"/>
        </w:rPr>
      </w:pPr>
      <w:r>
        <w:rPr>
          <w:rFonts w:eastAsia="Times New Roman"/>
          <w:color w:val="000000"/>
          <w:spacing w:val="5"/>
          <w:sz w:val="21"/>
        </w:rPr>
        <w:t xml:space="preserve">The spring </w:t>
      </w:r>
      <w:r>
        <w:rPr>
          <w:rFonts w:eastAsia="Times New Roman"/>
          <w:b/>
          <w:color w:val="000000"/>
          <w:spacing w:val="5"/>
          <w:sz w:val="21"/>
        </w:rPr>
        <w:t xml:space="preserve">R </w:t>
      </w:r>
      <w:r>
        <w:rPr>
          <w:rFonts w:eastAsia="Times New Roman"/>
          <w:color w:val="000000"/>
          <w:spacing w:val="5"/>
          <w:sz w:val="21"/>
        </w:rPr>
        <w:t xml:space="preserve">is to draw the lever to the left and against the point X. </w:t>
      </w:r>
      <w:r>
        <w:rPr>
          <w:rFonts w:eastAsia="Times New Roman"/>
          <w:b/>
          <w:color w:val="000000"/>
          <w:spacing w:val="5"/>
          <w:sz w:val="21"/>
        </w:rPr>
        <w:t xml:space="preserve">L </w:t>
      </w:r>
      <w:r>
        <w:rPr>
          <w:rFonts w:eastAsia="Times New Roman"/>
          <w:color w:val="000000"/>
          <w:spacing w:val="5"/>
          <w:sz w:val="21"/>
        </w:rPr>
        <w:t xml:space="preserve">is a main battery, K a key. The zinc pole of the battery is connected to the point F, while the carbon pole is connected to the metallic drum G, through the key K. When </w:t>
      </w:r>
      <w:r>
        <w:rPr>
          <w:rFonts w:eastAsia="Times New Roman"/>
          <w:b/>
          <w:color w:val="000000"/>
          <w:spacing w:val="5"/>
          <w:sz w:val="21"/>
        </w:rPr>
        <w:t>K</w:t>
      </w:r>
    </w:p>
    <w:p w14:paraId="16A318F5" w14:textId="77777777" w:rsidR="00CF4BE1" w:rsidRDefault="00CF4BE1">
      <w:pPr>
        <w:sectPr w:rsidR="00CF4BE1">
          <w:pgSz w:w="7656" w:h="11597"/>
          <w:pgMar w:top="1200" w:right="934" w:bottom="581" w:left="934" w:header="720" w:footer="720" w:gutter="0"/>
          <w:cols w:space="720"/>
        </w:sectPr>
      </w:pPr>
    </w:p>
    <w:p w14:paraId="16A318F6" w14:textId="77777777" w:rsidR="00CF4BE1" w:rsidRDefault="00000000">
      <w:pPr>
        <w:tabs>
          <w:tab w:val="left" w:pos="1800"/>
        </w:tabs>
        <w:spacing w:line="244" w:lineRule="exact"/>
        <w:ind w:left="72"/>
        <w:textAlignment w:val="baseline"/>
        <w:rPr>
          <w:rFonts w:eastAsia="Times New Roman"/>
          <w:color w:val="000000"/>
          <w:spacing w:val="-3"/>
          <w:sz w:val="21"/>
        </w:rPr>
      </w:pPr>
      <w:r>
        <w:lastRenderedPageBreak/>
        <w:pict w14:anchorId="16A328EB">
          <v:shape id="_x0000_s1620" type="#_x0000_t202" style="position:absolute;left:0;text-align:left;margin-left:0;margin-top:0;width:372.95pt;height:580.8pt;z-index:-251503616;mso-position-horizontal-relative:page;mso-position-vertical-relative:page" fillcolor="#efefef" stroked="f">
            <v:textbox>
              <w:txbxContent>
                <w:p w14:paraId="16A335AA" w14:textId="77777777" w:rsidR="00A918EA" w:rsidRDefault="00A918EA" w:rsidP="00683E8C">
                  <w:pPr>
                    <w:shd w:val="clear" w:color="auto" w:fill="FFFFFF" w:themeFill="background1"/>
                  </w:pPr>
                </w:p>
              </w:txbxContent>
            </v:textbox>
            <w10:wrap anchorx="page" anchory="page"/>
          </v:shape>
        </w:pict>
      </w:r>
      <w:r>
        <w:rPr>
          <w:rFonts w:eastAsia="Times New Roman"/>
          <w:color w:val="000000"/>
          <w:spacing w:val="-3"/>
          <w:sz w:val="21"/>
        </w:rPr>
        <w:t>1058</w:t>
      </w:r>
      <w:r>
        <w:rPr>
          <w:rFonts w:eastAsia="Times New Roman"/>
          <w:color w:val="000000"/>
          <w:spacing w:val="-3"/>
          <w:sz w:val="21"/>
        </w:rPr>
        <w:tab/>
      </w:r>
      <w:r>
        <w:rPr>
          <w:rFonts w:eastAsia="Times New Roman"/>
          <w:b/>
          <w:color w:val="000000"/>
          <w:spacing w:val="-3"/>
          <w:sz w:val="16"/>
        </w:rPr>
        <w:t>THE ELECTRO-MOTOGRAPH.</w:t>
      </w:r>
    </w:p>
    <w:p w14:paraId="16A318F7" w14:textId="4D9287AF" w:rsidR="00CF4BE1" w:rsidRDefault="00000000">
      <w:pPr>
        <w:spacing w:before="207" w:after="117" w:line="245" w:lineRule="exact"/>
        <w:ind w:left="72" w:right="144"/>
        <w:jc w:val="both"/>
        <w:textAlignment w:val="baseline"/>
        <w:rPr>
          <w:rFonts w:eastAsia="Times New Roman"/>
          <w:color w:val="000000"/>
          <w:spacing w:val="3"/>
          <w:sz w:val="21"/>
        </w:rPr>
      </w:pPr>
      <w:r>
        <w:rPr>
          <w:rFonts w:eastAsia="Times New Roman"/>
          <w:color w:val="000000"/>
          <w:spacing w:val="3"/>
          <w:sz w:val="21"/>
        </w:rPr>
        <w:t xml:space="preserve">is closed, the chemicals with which the paper is saturated are decomposed by the passage of the current through the paper, and the lever </w:t>
      </w:r>
      <w:r>
        <w:rPr>
          <w:rFonts w:eastAsia="Times New Roman"/>
          <w:b/>
          <w:i/>
          <w:color w:val="000000"/>
          <w:spacing w:val="3"/>
          <w:sz w:val="21"/>
        </w:rPr>
        <w:t xml:space="preserve">rests </w:t>
      </w:r>
      <w:r>
        <w:rPr>
          <w:rFonts w:eastAsia="Times New Roman"/>
          <w:color w:val="000000"/>
          <w:spacing w:val="3"/>
          <w:sz w:val="21"/>
        </w:rPr>
        <w:t>against the point X, closing the local circuit containing the sounder AX and local battery LB. If the key K is opened, the normal friction of the platina point F upon the paper is so great that the spring R is insufficient to keep it against the point X, and it is carried forward by the rotation of the drum to the point D, where it remains until the key K is again closed</w:t>
      </w:r>
      <w:r w:rsidR="0027141B">
        <w:rPr>
          <w:rFonts w:eastAsia="Times New Roman"/>
          <w:color w:val="000000"/>
          <w:spacing w:val="3"/>
          <w:sz w:val="21"/>
        </w:rPr>
        <w:t>;</w:t>
      </w:r>
      <w:r>
        <w:rPr>
          <w:rFonts w:eastAsia="Times New Roman"/>
          <w:color w:val="000000"/>
          <w:spacing w:val="3"/>
          <w:sz w:val="21"/>
        </w:rPr>
        <w:t xml:space="preserve"> then, by the passage of the current, the friction is reduced so as to be imperceptible, and the spring R easily pulls the lever against X, where it remains as long as the current is allowed to pass. As will be seen from this brief description, the</w:t>
      </w:r>
    </w:p>
    <w:p w14:paraId="16A318F8" w14:textId="77777777" w:rsidR="00CF4BE1" w:rsidRDefault="00000000">
      <w:pPr>
        <w:spacing w:after="90"/>
        <w:ind w:left="967" w:right="943"/>
        <w:textAlignment w:val="baseline"/>
      </w:pPr>
      <w:r>
        <w:rPr>
          <w:noProof/>
        </w:rPr>
        <w:drawing>
          <wp:inline distT="0" distB="0" distL="0" distR="0" wp14:anchorId="16A328EC" wp14:editId="16A328ED">
            <wp:extent cx="2462530" cy="1536065"/>
            <wp:effectExtent l="0" t="0" r="0" b="0"/>
            <wp:docPr id="245" name="Picture"/>
            <wp:cNvGraphicFramePr/>
            <a:graphic xmlns:a="http://schemas.openxmlformats.org/drawingml/2006/main">
              <a:graphicData uri="http://schemas.openxmlformats.org/drawingml/2006/picture">
                <pic:pic xmlns:pic="http://schemas.openxmlformats.org/drawingml/2006/picture">
                  <pic:nvPicPr>
                    <pic:cNvPr id="245" name="Picture"/>
                    <pic:cNvPicPr preferRelativeResize="0"/>
                  </pic:nvPicPr>
                  <pic:blipFill>
                    <a:blip r:embed="rId253"/>
                    <a:stretch>
                      <a:fillRect/>
                    </a:stretch>
                  </pic:blipFill>
                  <pic:spPr>
                    <a:xfrm>
                      <a:off x="0" y="0"/>
                      <a:ext cx="2462530" cy="1536065"/>
                    </a:xfrm>
                    <a:prstGeom prst="rect">
                      <a:avLst/>
                    </a:prstGeom>
                  </pic:spPr>
                </pic:pic>
              </a:graphicData>
            </a:graphic>
          </wp:inline>
        </w:drawing>
      </w:r>
    </w:p>
    <w:p w14:paraId="16A318F9" w14:textId="77777777" w:rsidR="00CF4BE1" w:rsidRDefault="00000000">
      <w:pPr>
        <w:spacing w:line="178" w:lineRule="exact"/>
        <w:ind w:left="72"/>
        <w:jc w:val="center"/>
        <w:textAlignment w:val="baseline"/>
        <w:rPr>
          <w:rFonts w:eastAsia="Times New Roman"/>
          <w:b/>
          <w:color w:val="000000"/>
          <w:spacing w:val="17"/>
          <w:sz w:val="16"/>
        </w:rPr>
      </w:pPr>
      <w:r>
        <w:rPr>
          <w:rFonts w:eastAsia="Times New Roman"/>
          <w:b/>
          <w:color w:val="000000"/>
          <w:spacing w:val="17"/>
          <w:sz w:val="16"/>
        </w:rPr>
        <w:t>/lg. 632.</w:t>
      </w:r>
    </w:p>
    <w:p w14:paraId="16A318FA" w14:textId="77777777" w:rsidR="00CF4BE1" w:rsidRDefault="00000000">
      <w:pPr>
        <w:spacing w:before="159" w:line="245" w:lineRule="exact"/>
        <w:ind w:left="72" w:right="144"/>
        <w:jc w:val="both"/>
        <w:textAlignment w:val="baseline"/>
        <w:rPr>
          <w:rFonts w:eastAsia="Times New Roman"/>
          <w:color w:val="000000"/>
          <w:sz w:val="21"/>
        </w:rPr>
      </w:pPr>
      <w:r>
        <w:rPr>
          <w:rFonts w:eastAsia="Times New Roman"/>
          <w:color w:val="000000"/>
          <w:sz w:val="21"/>
        </w:rPr>
        <w:t>lever is moved backward and forward by a difference in frictions, caused by the decomposition of the chemicals (a solution of chloride of sodium and pyrogallic acid), with which the paper is moistened, by the passage of the current.</w:t>
      </w:r>
    </w:p>
    <w:p w14:paraId="16A318FB" w14:textId="77777777" w:rsidR="00CF4BE1" w:rsidRDefault="00000000">
      <w:pPr>
        <w:spacing w:before="1" w:line="245" w:lineRule="exact"/>
        <w:ind w:left="72" w:right="144" w:firstLine="216"/>
        <w:jc w:val="both"/>
        <w:textAlignment w:val="baseline"/>
        <w:rPr>
          <w:rFonts w:eastAsia="Times New Roman"/>
          <w:color w:val="000000"/>
          <w:sz w:val="21"/>
        </w:rPr>
      </w:pPr>
      <w:r>
        <w:rPr>
          <w:rFonts w:eastAsia="Times New Roman"/>
          <w:color w:val="000000"/>
          <w:sz w:val="21"/>
        </w:rPr>
        <w:t xml:space="preserve">Why the paper becomes so extremely slippery on </w:t>
      </w:r>
      <w:proofErr w:type="gramStart"/>
      <w:r>
        <w:rPr>
          <w:rFonts w:eastAsia="Times New Roman"/>
          <w:color w:val="000000"/>
          <w:sz w:val="21"/>
        </w:rPr>
        <w:t>the pas</w:t>
      </w:r>
      <w:r>
        <w:rPr>
          <w:rFonts w:eastAsia="Times New Roman"/>
          <w:color w:val="000000"/>
          <w:sz w:val="21"/>
        </w:rPr>
        <w:softHyphen/>
        <w:t>sage</w:t>
      </w:r>
      <w:proofErr w:type="gramEnd"/>
      <w:r>
        <w:rPr>
          <w:rFonts w:eastAsia="Times New Roman"/>
          <w:color w:val="000000"/>
          <w:sz w:val="21"/>
        </w:rPr>
        <w:t xml:space="preserve"> of the current, the inventor is unable to state.</w:t>
      </w:r>
    </w:p>
    <w:p w14:paraId="16A318FC" w14:textId="77777777" w:rsidR="00CF4BE1" w:rsidRDefault="00000000">
      <w:pPr>
        <w:spacing w:before="3" w:line="244" w:lineRule="exact"/>
        <w:ind w:left="72" w:right="144" w:firstLine="216"/>
        <w:jc w:val="both"/>
        <w:textAlignment w:val="baseline"/>
        <w:rPr>
          <w:rFonts w:eastAsia="Times New Roman"/>
          <w:color w:val="000000"/>
          <w:spacing w:val="2"/>
          <w:sz w:val="21"/>
        </w:rPr>
      </w:pPr>
      <w:r>
        <w:rPr>
          <w:rFonts w:eastAsia="Times New Roman"/>
          <w:color w:val="000000"/>
          <w:spacing w:val="2"/>
          <w:sz w:val="21"/>
        </w:rPr>
        <w:t xml:space="preserve">The apparatus is extremely </w:t>
      </w:r>
      <w:proofErr w:type="gramStart"/>
      <w:r>
        <w:rPr>
          <w:rFonts w:eastAsia="Times New Roman"/>
          <w:color w:val="000000"/>
          <w:spacing w:val="2"/>
          <w:sz w:val="21"/>
        </w:rPr>
        <w:t>sensitive, and</w:t>
      </w:r>
      <w:proofErr w:type="gramEnd"/>
      <w:r>
        <w:rPr>
          <w:rFonts w:eastAsia="Times New Roman"/>
          <w:color w:val="000000"/>
          <w:spacing w:val="2"/>
          <w:sz w:val="21"/>
        </w:rPr>
        <w:t xml:space="preserve"> can be worked over a circuit of two hundred miles with two </w:t>
      </w:r>
      <w:proofErr w:type="gramStart"/>
      <w:r>
        <w:rPr>
          <w:rFonts w:eastAsia="Times New Roman"/>
          <w:color w:val="000000"/>
          <w:spacing w:val="2"/>
          <w:sz w:val="21"/>
        </w:rPr>
        <w:t>cells of battery</w:t>
      </w:r>
      <w:proofErr w:type="gramEnd"/>
      <w:r>
        <w:rPr>
          <w:rFonts w:eastAsia="Times New Roman"/>
          <w:color w:val="000000"/>
          <w:spacing w:val="2"/>
          <w:sz w:val="21"/>
        </w:rPr>
        <w:t>. Some idea of its wonderful sensitiveness may be formed from the statement that by employing a delicate construction of mechan</w:t>
      </w:r>
      <w:r>
        <w:rPr>
          <w:rFonts w:eastAsia="Times New Roman"/>
          <w:color w:val="000000"/>
          <w:spacing w:val="2"/>
          <w:sz w:val="21"/>
        </w:rPr>
        <w:softHyphen/>
        <w:t>ism and using clock work to actuate the same, a movement of the lever has been obtained, sufficient to close a local circuit,</w:t>
      </w:r>
    </w:p>
    <w:p w14:paraId="16A318FD" w14:textId="77777777" w:rsidR="00CF4BE1" w:rsidRDefault="00CF4BE1">
      <w:pPr>
        <w:sectPr w:rsidR="00CF4BE1">
          <w:pgSz w:w="7459" w:h="11616"/>
          <w:pgMar w:top="1200" w:right="756" w:bottom="700" w:left="915" w:header="720" w:footer="720" w:gutter="0"/>
          <w:cols w:space="720"/>
        </w:sectPr>
      </w:pPr>
    </w:p>
    <w:p w14:paraId="16A318FE" w14:textId="77777777" w:rsidR="00CF4BE1" w:rsidRDefault="00000000">
      <w:pPr>
        <w:tabs>
          <w:tab w:val="right" w:pos="5760"/>
        </w:tabs>
        <w:spacing w:line="225" w:lineRule="exact"/>
        <w:ind w:left="1584" w:right="72"/>
        <w:textAlignment w:val="baseline"/>
        <w:rPr>
          <w:rFonts w:eastAsia="Times New Roman"/>
          <w:b/>
          <w:color w:val="000000"/>
          <w:sz w:val="16"/>
        </w:rPr>
      </w:pPr>
      <w:r>
        <w:rPr>
          <w:rFonts w:eastAsia="Times New Roman"/>
          <w:b/>
          <w:color w:val="000000"/>
          <w:sz w:val="16"/>
        </w:rPr>
        <w:lastRenderedPageBreak/>
        <w:t>THE POLARIZED HOTOGRAPH.</w:t>
      </w:r>
      <w:r>
        <w:rPr>
          <w:rFonts w:eastAsia="Times New Roman"/>
          <w:b/>
          <w:color w:val="000000"/>
          <w:sz w:val="16"/>
        </w:rPr>
        <w:tab/>
      </w:r>
      <w:r>
        <w:rPr>
          <w:rFonts w:eastAsia="Times New Roman"/>
          <w:color w:val="000000"/>
          <w:sz w:val="21"/>
        </w:rPr>
        <w:t>1059</w:t>
      </w:r>
    </w:p>
    <w:p w14:paraId="16A318FF" w14:textId="77777777" w:rsidR="00CF4BE1" w:rsidRDefault="00000000">
      <w:pPr>
        <w:spacing w:before="209" w:line="246" w:lineRule="exact"/>
        <w:ind w:left="72" w:right="72"/>
        <w:jc w:val="both"/>
        <w:textAlignment w:val="baseline"/>
        <w:rPr>
          <w:rFonts w:eastAsia="Times New Roman"/>
          <w:color w:val="000000"/>
          <w:sz w:val="21"/>
        </w:rPr>
      </w:pPr>
      <w:r>
        <w:rPr>
          <w:rFonts w:eastAsia="Times New Roman"/>
          <w:color w:val="000000"/>
          <w:sz w:val="21"/>
        </w:rPr>
        <w:t>with a current that was incapable of discoloring paper, mois</w:t>
      </w:r>
      <w:r>
        <w:rPr>
          <w:rFonts w:eastAsia="Times New Roman"/>
          <w:color w:val="000000"/>
          <w:sz w:val="21"/>
        </w:rPr>
        <w:softHyphen/>
        <w:t>tened with potassic iodide, or of moving the needle of an ordi</w:t>
      </w:r>
      <w:r>
        <w:rPr>
          <w:rFonts w:eastAsia="Times New Roman"/>
          <w:color w:val="000000"/>
          <w:sz w:val="21"/>
        </w:rPr>
        <w:softHyphen/>
        <w:t>nary galvanometer.</w:t>
      </w:r>
    </w:p>
    <w:p w14:paraId="16A31900" w14:textId="77777777" w:rsidR="00CF4BE1" w:rsidRDefault="00000000">
      <w:pPr>
        <w:spacing w:before="2" w:line="246" w:lineRule="exact"/>
        <w:ind w:left="72" w:right="72" w:firstLine="216"/>
        <w:jc w:val="both"/>
        <w:textAlignment w:val="baseline"/>
        <w:rPr>
          <w:rFonts w:eastAsia="Times New Roman"/>
          <w:color w:val="000000"/>
          <w:sz w:val="21"/>
        </w:rPr>
      </w:pPr>
      <w:r>
        <w:rPr>
          <w:rFonts w:eastAsia="Times New Roman"/>
          <w:color w:val="000000"/>
          <w:sz w:val="21"/>
        </w:rPr>
        <w:t xml:space="preserve">Unlike a magnet, no secondary currents are set up, upon opening and closing the circuit, to delay the movements of the lever; neither has it </w:t>
      </w:r>
      <w:proofErr w:type="spellStart"/>
      <w:r>
        <w:rPr>
          <w:rFonts w:eastAsia="Times New Roman"/>
          <w:color w:val="000000"/>
          <w:sz w:val="21"/>
        </w:rPr>
        <w:t>cores</w:t>
      </w:r>
      <w:proofErr w:type="spellEnd"/>
      <w:r>
        <w:rPr>
          <w:rFonts w:eastAsia="Times New Roman"/>
          <w:color w:val="000000"/>
          <w:sz w:val="21"/>
        </w:rPr>
        <w:t xml:space="preserve"> to consume more time, in charging and discharging, but moves with a maximum effect instantly.</w:t>
      </w:r>
    </w:p>
    <w:p w14:paraId="16A31901" w14:textId="77777777" w:rsidR="00CF4BE1" w:rsidRDefault="00000000">
      <w:pPr>
        <w:spacing w:before="2" w:line="246" w:lineRule="exact"/>
        <w:ind w:left="288" w:right="72"/>
        <w:jc w:val="both"/>
        <w:textAlignment w:val="baseline"/>
        <w:rPr>
          <w:rFonts w:eastAsia="Times New Roman"/>
          <w:color w:val="000000"/>
          <w:spacing w:val="2"/>
          <w:sz w:val="21"/>
        </w:rPr>
      </w:pPr>
      <w:r>
        <w:rPr>
          <w:rFonts w:eastAsia="Times New Roman"/>
          <w:color w:val="000000"/>
          <w:spacing w:val="2"/>
          <w:sz w:val="21"/>
        </w:rPr>
        <w:t>The plan shown in fig. 633 is called a polarized motograph.</w:t>
      </w:r>
    </w:p>
    <w:p w14:paraId="16A31902" w14:textId="77777777" w:rsidR="00CF4BE1" w:rsidRDefault="00000000">
      <w:pPr>
        <w:spacing w:before="3" w:after="225" w:line="246" w:lineRule="exact"/>
        <w:ind w:left="72" w:right="72" w:firstLine="216"/>
        <w:jc w:val="both"/>
        <w:textAlignment w:val="baseline"/>
        <w:rPr>
          <w:rFonts w:eastAsia="Times New Roman"/>
          <w:color w:val="000000"/>
          <w:sz w:val="21"/>
        </w:rPr>
      </w:pPr>
      <w:proofErr w:type="gramStart"/>
      <w:r>
        <w:rPr>
          <w:rFonts w:eastAsia="Times New Roman"/>
          <w:color w:val="000000"/>
          <w:sz w:val="21"/>
        </w:rPr>
        <w:t>The key</w:t>
      </w:r>
      <w:proofErr w:type="gramEnd"/>
      <w:r>
        <w:rPr>
          <w:rFonts w:eastAsia="Times New Roman"/>
          <w:color w:val="000000"/>
          <w:sz w:val="21"/>
        </w:rPr>
        <w:t xml:space="preserve"> K alternately connects the batteries A and B to the lever of the motograph, one sending a positive and the other a negative current. The current from the battery A passes to the</w:t>
      </w:r>
    </w:p>
    <w:p w14:paraId="16A31903" w14:textId="77777777" w:rsidR="00CF4BE1" w:rsidRDefault="00000000">
      <w:pPr>
        <w:spacing w:after="150"/>
        <w:ind w:left="1020" w:right="1044"/>
        <w:textAlignment w:val="baseline"/>
      </w:pPr>
      <w:r>
        <w:rPr>
          <w:noProof/>
        </w:rPr>
        <w:drawing>
          <wp:inline distT="0" distB="0" distL="0" distR="0" wp14:anchorId="16A328EE" wp14:editId="16A328EF">
            <wp:extent cx="2364740" cy="1560195"/>
            <wp:effectExtent l="0" t="0" r="0" b="0"/>
            <wp:docPr id="246" name="Picture"/>
            <wp:cNvGraphicFramePr/>
            <a:graphic xmlns:a="http://schemas.openxmlformats.org/drawingml/2006/main">
              <a:graphicData uri="http://schemas.openxmlformats.org/drawingml/2006/picture">
                <pic:pic xmlns:pic="http://schemas.openxmlformats.org/drawingml/2006/picture">
                  <pic:nvPicPr>
                    <pic:cNvPr id="246" name="Picture"/>
                    <pic:cNvPicPr preferRelativeResize="0"/>
                  </pic:nvPicPr>
                  <pic:blipFill>
                    <a:blip r:embed="rId254"/>
                    <a:stretch>
                      <a:fillRect/>
                    </a:stretch>
                  </pic:blipFill>
                  <pic:spPr>
                    <a:xfrm>
                      <a:off x="0" y="0"/>
                      <a:ext cx="2364740" cy="1560195"/>
                    </a:xfrm>
                    <a:prstGeom prst="rect">
                      <a:avLst/>
                    </a:prstGeom>
                  </pic:spPr>
                </pic:pic>
              </a:graphicData>
            </a:graphic>
          </wp:inline>
        </w:drawing>
      </w:r>
    </w:p>
    <w:p w14:paraId="16A31904" w14:textId="77777777" w:rsidR="00CF4BE1" w:rsidRDefault="00000000">
      <w:pPr>
        <w:spacing w:line="189" w:lineRule="exact"/>
        <w:ind w:left="72" w:right="72"/>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633.</w:t>
      </w:r>
    </w:p>
    <w:p w14:paraId="16A31905" w14:textId="77777777" w:rsidR="00CF4BE1" w:rsidRDefault="00000000">
      <w:pPr>
        <w:spacing w:before="161" w:line="245"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point X, thence through the paper to the point G, up through G back to the other end of the battery </w:t>
      </w:r>
      <w:r>
        <w:rPr>
          <w:rFonts w:eastAsia="Times New Roman"/>
          <w:b/>
          <w:color w:val="000000"/>
          <w:spacing w:val="3"/>
          <w:sz w:val="21"/>
        </w:rPr>
        <w:t xml:space="preserve">A. </w:t>
      </w:r>
      <w:proofErr w:type="gramStart"/>
      <w:r>
        <w:rPr>
          <w:rFonts w:eastAsia="Times New Roman"/>
          <w:color w:val="000000"/>
          <w:spacing w:val="3"/>
          <w:sz w:val="21"/>
        </w:rPr>
        <w:t>Thus</w:t>
      </w:r>
      <w:proofErr w:type="gramEnd"/>
      <w:r>
        <w:rPr>
          <w:rFonts w:eastAsia="Times New Roman"/>
          <w:color w:val="000000"/>
          <w:spacing w:val="3"/>
          <w:sz w:val="21"/>
        </w:rPr>
        <w:t xml:space="preserve"> hydrogen is generated on the point F, which becomes slippery, while oxygen is generated on the point 0-, which retains its normal friction; hence the point G is carried to the right by the rotation of the drum. If the direction of the current </w:t>
      </w:r>
      <w:proofErr w:type="gramStart"/>
      <w:r>
        <w:rPr>
          <w:rFonts w:eastAsia="Times New Roman"/>
          <w:color w:val="000000"/>
          <w:spacing w:val="3"/>
          <w:sz w:val="21"/>
        </w:rPr>
        <w:t>be</w:t>
      </w:r>
      <w:proofErr w:type="gramEnd"/>
      <w:r>
        <w:rPr>
          <w:rFonts w:eastAsia="Times New Roman"/>
          <w:color w:val="000000"/>
          <w:spacing w:val="3"/>
          <w:sz w:val="21"/>
        </w:rPr>
        <w:t xml:space="preserve"> reversed by putting on the battery B, hydrogen is generated on the point G, which becomes slippery, and oxygen on F, which retains its normal friction, and the lever is thrown to the left.</w:t>
      </w:r>
    </w:p>
    <w:p w14:paraId="16A31906" w14:textId="77777777" w:rsidR="00CF4BE1" w:rsidRDefault="00000000">
      <w:pPr>
        <w:spacing w:line="247" w:lineRule="exact"/>
        <w:ind w:left="72" w:right="72" w:firstLine="216"/>
        <w:jc w:val="both"/>
        <w:textAlignment w:val="baseline"/>
        <w:rPr>
          <w:rFonts w:eastAsia="Times New Roman"/>
          <w:color w:val="000000"/>
          <w:sz w:val="21"/>
        </w:rPr>
      </w:pPr>
      <w:r>
        <w:rPr>
          <w:rFonts w:eastAsia="Times New Roman"/>
          <w:color w:val="000000"/>
          <w:sz w:val="21"/>
        </w:rPr>
        <w:t>The diagram is arranged merely to illustrate the principle of the invention.</w:t>
      </w:r>
    </w:p>
    <w:p w14:paraId="16A31907" w14:textId="77777777" w:rsidR="00CF4BE1" w:rsidRDefault="00000000">
      <w:pPr>
        <w:spacing w:line="252" w:lineRule="exact"/>
        <w:ind w:left="288" w:right="72"/>
        <w:jc w:val="both"/>
        <w:textAlignment w:val="baseline"/>
        <w:rPr>
          <w:rFonts w:eastAsia="Times New Roman"/>
          <w:color w:val="000000"/>
          <w:spacing w:val="3"/>
          <w:sz w:val="21"/>
        </w:rPr>
      </w:pPr>
      <w:r>
        <w:rPr>
          <w:rFonts w:eastAsia="Times New Roman"/>
          <w:color w:val="000000"/>
          <w:spacing w:val="3"/>
          <w:sz w:val="21"/>
        </w:rPr>
        <w:t>In practice, a single battery and reversing key are used.</w:t>
      </w:r>
    </w:p>
    <w:p w14:paraId="16A31908" w14:textId="77777777" w:rsidR="00CF4BE1" w:rsidRDefault="00CF4BE1">
      <w:pPr>
        <w:sectPr w:rsidR="00CF4BE1">
          <w:pgSz w:w="7574" w:h="11582"/>
          <w:pgMar w:top="1120" w:right="732" w:bottom="766" w:left="1054" w:header="720" w:footer="720" w:gutter="0"/>
          <w:cols w:space="720"/>
        </w:sectPr>
      </w:pPr>
    </w:p>
    <w:p w14:paraId="16A31909" w14:textId="77777777" w:rsidR="00CF4BE1" w:rsidRDefault="00000000">
      <w:pPr>
        <w:tabs>
          <w:tab w:val="left" w:pos="1800"/>
        </w:tabs>
        <w:spacing w:before="4" w:line="245" w:lineRule="exact"/>
        <w:ind w:left="72"/>
        <w:textAlignment w:val="baseline"/>
        <w:rPr>
          <w:rFonts w:eastAsia="Times New Roman"/>
          <w:color w:val="000000"/>
          <w:sz w:val="21"/>
        </w:rPr>
      </w:pPr>
      <w:r>
        <w:lastRenderedPageBreak/>
        <w:pict w14:anchorId="16A328F0">
          <v:shape id="_x0000_s1619" type="#_x0000_t202" style="position:absolute;left:0;text-align:left;margin-left:0;margin-top:0;width:373.9pt;height:578.15pt;z-index:-251502592;mso-position-horizontal-relative:page;mso-position-vertical-relative:page" fillcolor="#ededed" stroked="f">
            <v:textbox>
              <w:txbxContent>
                <w:p w14:paraId="16A335AC" w14:textId="77777777" w:rsidR="00A918EA" w:rsidRDefault="00A918EA" w:rsidP="00683E8C">
                  <w:pPr>
                    <w:shd w:val="clear" w:color="auto" w:fill="FFFFFF" w:themeFill="background1"/>
                  </w:pPr>
                </w:p>
              </w:txbxContent>
            </v:textbox>
            <w10:wrap anchorx="page" anchory="page"/>
          </v:shape>
        </w:pict>
      </w:r>
      <w:r>
        <w:rPr>
          <w:rFonts w:eastAsia="Times New Roman"/>
          <w:color w:val="000000"/>
          <w:sz w:val="21"/>
        </w:rPr>
        <w:t>1060</w:t>
      </w:r>
      <w:r>
        <w:rPr>
          <w:rFonts w:eastAsia="Times New Roman"/>
          <w:color w:val="000000"/>
          <w:sz w:val="21"/>
        </w:rPr>
        <w:tab/>
      </w:r>
      <w:r>
        <w:rPr>
          <w:rFonts w:eastAsia="Times New Roman"/>
          <w:b/>
          <w:color w:val="000000"/>
          <w:sz w:val="16"/>
        </w:rPr>
        <w:t>THE ELECTRIC COUNTER.</w:t>
      </w:r>
    </w:p>
    <w:p w14:paraId="16A3190A" w14:textId="77777777" w:rsidR="00CF4BE1" w:rsidRDefault="00000000">
      <w:pPr>
        <w:spacing w:before="224" w:line="191" w:lineRule="exact"/>
        <w:ind w:left="72"/>
        <w:jc w:val="center"/>
        <w:textAlignment w:val="baseline"/>
        <w:rPr>
          <w:rFonts w:eastAsia="Times New Roman"/>
          <w:b/>
          <w:color w:val="000000"/>
          <w:spacing w:val="4"/>
          <w:sz w:val="16"/>
        </w:rPr>
      </w:pPr>
      <w:r>
        <w:rPr>
          <w:rFonts w:eastAsia="Times New Roman"/>
          <w:b/>
          <w:color w:val="000000"/>
          <w:spacing w:val="4"/>
          <w:sz w:val="16"/>
        </w:rPr>
        <w:t>DUMOULIN-FROMENT'S ELECTRIC COUNTER FOR GAS METERS.</w:t>
      </w:r>
    </w:p>
    <w:p w14:paraId="16A3190B" w14:textId="77777777" w:rsidR="00CF4BE1" w:rsidRDefault="00000000">
      <w:pPr>
        <w:spacing w:before="272" w:line="245"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The method hitherto most frequently employed for </w:t>
      </w:r>
      <w:proofErr w:type="gramStart"/>
      <w:r>
        <w:rPr>
          <w:rFonts w:eastAsia="Times New Roman"/>
          <w:color w:val="000000"/>
          <w:spacing w:val="4"/>
          <w:sz w:val="21"/>
        </w:rPr>
        <w:t>ascertain</w:t>
      </w:r>
      <w:r>
        <w:rPr>
          <w:rFonts w:eastAsia="Times New Roman"/>
          <w:color w:val="000000"/>
          <w:spacing w:val="4"/>
          <w:sz w:val="21"/>
        </w:rPr>
        <w:softHyphen/>
        <w:t>ing</w:t>
      </w:r>
      <w:proofErr w:type="gramEnd"/>
      <w:r>
        <w:rPr>
          <w:rFonts w:eastAsia="Times New Roman"/>
          <w:color w:val="000000"/>
          <w:spacing w:val="4"/>
          <w:sz w:val="21"/>
        </w:rPr>
        <w:t xml:space="preserve"> the revolutions of a machine </w:t>
      </w:r>
      <w:proofErr w:type="gramStart"/>
      <w:r>
        <w:rPr>
          <w:rFonts w:eastAsia="Times New Roman"/>
          <w:color w:val="000000"/>
          <w:spacing w:val="4"/>
          <w:sz w:val="21"/>
        </w:rPr>
        <w:t>was</w:t>
      </w:r>
      <w:proofErr w:type="gramEnd"/>
      <w:r>
        <w:rPr>
          <w:rFonts w:eastAsia="Times New Roman"/>
          <w:color w:val="000000"/>
          <w:spacing w:val="4"/>
          <w:sz w:val="21"/>
        </w:rPr>
        <w:t xml:space="preserve"> to mechanically connect the counter with the rotatory shaft. Some used the electric current, which made a new figure appear on the counter at each emission of the current. The problem is far more difficult, however, when we </w:t>
      </w:r>
      <w:proofErr w:type="gramStart"/>
      <w:r>
        <w:rPr>
          <w:rFonts w:eastAsia="Times New Roman"/>
          <w:color w:val="000000"/>
          <w:spacing w:val="4"/>
          <w:sz w:val="21"/>
        </w:rPr>
        <w:t>have to</w:t>
      </w:r>
      <w:proofErr w:type="gramEnd"/>
      <w:r>
        <w:rPr>
          <w:rFonts w:eastAsia="Times New Roman"/>
          <w:color w:val="000000"/>
          <w:spacing w:val="4"/>
          <w:sz w:val="21"/>
        </w:rPr>
        <w:t xml:space="preserve"> deal with several independent appar</w:t>
      </w:r>
      <w:r>
        <w:rPr>
          <w:rFonts w:eastAsia="Times New Roman"/>
          <w:color w:val="000000"/>
          <w:spacing w:val="4"/>
          <w:sz w:val="21"/>
        </w:rPr>
        <w:softHyphen/>
        <w:t>atus, each with its own rotation, and when the counter must totalize the numbers of the separate shafts.</w:t>
      </w:r>
    </w:p>
    <w:p w14:paraId="16A3190C" w14:textId="77777777" w:rsidR="00CF4BE1" w:rsidRDefault="00000000">
      <w:pPr>
        <w:spacing w:before="14" w:line="245" w:lineRule="exact"/>
        <w:ind w:left="72" w:right="72" w:firstLine="216"/>
        <w:textAlignment w:val="baseline"/>
        <w:rPr>
          <w:rFonts w:eastAsia="Times New Roman"/>
          <w:color w:val="000000"/>
          <w:sz w:val="21"/>
        </w:rPr>
      </w:pPr>
      <w:r>
        <w:rPr>
          <w:rFonts w:eastAsia="Times New Roman"/>
          <w:color w:val="000000"/>
          <w:sz w:val="21"/>
        </w:rPr>
        <w:t xml:space="preserve">In some </w:t>
      </w:r>
      <w:proofErr w:type="gramStart"/>
      <w:r>
        <w:rPr>
          <w:rFonts w:eastAsia="Times New Roman"/>
          <w:color w:val="000000"/>
          <w:sz w:val="21"/>
        </w:rPr>
        <w:t>cases</w:t>
      </w:r>
      <w:proofErr w:type="gramEnd"/>
      <w:r>
        <w:rPr>
          <w:rFonts w:eastAsia="Times New Roman"/>
          <w:color w:val="000000"/>
          <w:sz w:val="21"/>
        </w:rPr>
        <w:t xml:space="preserve"> mechanical transmission cannot be used, for the totalizing counter must be placed at a distance so that readings can be made at any hour, day or night, and no light is allowed to be brought into the places where the partial counters are placed. Electricity had to be used to fulfil these conditions, and M. Dumoulin-Froment has succeeded in surmounting all these difficulties. As the movements of </w:t>
      </w:r>
      <w:r>
        <w:rPr>
          <w:rFonts w:eastAsia="Times New Roman"/>
          <w:i/>
          <w:color w:val="000000"/>
          <w:sz w:val="21"/>
        </w:rPr>
        <w:t xml:space="preserve">gas </w:t>
      </w:r>
      <w:r>
        <w:rPr>
          <w:rFonts w:eastAsia="Times New Roman"/>
          <w:color w:val="000000"/>
          <w:sz w:val="21"/>
        </w:rPr>
        <w:t>meters are absolutely inde</w:t>
      </w:r>
      <w:r>
        <w:rPr>
          <w:rFonts w:eastAsia="Times New Roman"/>
          <w:color w:val="000000"/>
          <w:sz w:val="21"/>
        </w:rPr>
        <w:softHyphen/>
        <w:t>pendent of each other, it might happen that at certain moments there would be a concordance between the current emissions of two or several of the meters, in which case the various currents arriving simultaneously in the totalizer, the action would be exactly the same as for a single emission, and the totalizing counter would be practically in arrears of the actual consump</w:t>
      </w:r>
      <w:r>
        <w:rPr>
          <w:rFonts w:eastAsia="Times New Roman"/>
          <w:color w:val="000000"/>
          <w:sz w:val="21"/>
        </w:rPr>
        <w:softHyphen/>
        <w:t>tion as indicated by the partial counters.</w:t>
      </w:r>
    </w:p>
    <w:p w14:paraId="16A3190D" w14:textId="77777777" w:rsidR="00CF4BE1" w:rsidRDefault="00000000">
      <w:pPr>
        <w:spacing w:line="245" w:lineRule="exact"/>
        <w:ind w:left="72" w:firstLine="216"/>
        <w:jc w:val="both"/>
        <w:textAlignment w:val="baseline"/>
        <w:rPr>
          <w:rFonts w:eastAsia="Times New Roman"/>
          <w:color w:val="000000"/>
          <w:sz w:val="21"/>
        </w:rPr>
      </w:pPr>
      <w:r>
        <w:rPr>
          <w:rFonts w:eastAsia="Times New Roman"/>
          <w:color w:val="000000"/>
          <w:sz w:val="21"/>
        </w:rPr>
        <w:t>The inventor has met this difficulty by storing the simultane</w:t>
      </w:r>
      <w:r>
        <w:rPr>
          <w:rFonts w:eastAsia="Times New Roman"/>
          <w:color w:val="000000"/>
          <w:sz w:val="21"/>
        </w:rPr>
        <w:softHyphen/>
        <w:t>ous emissions of the current, to send them only in succession to</w:t>
      </w:r>
    </w:p>
    <w:p w14:paraId="16A3190E" w14:textId="77777777" w:rsidR="00CF4BE1" w:rsidRDefault="00000000">
      <w:pPr>
        <w:spacing w:before="12" w:line="245" w:lineRule="exact"/>
        <w:ind w:left="72"/>
        <w:jc w:val="both"/>
        <w:textAlignment w:val="baseline"/>
        <w:rPr>
          <w:rFonts w:eastAsia="Times New Roman"/>
          <w:color w:val="000000"/>
          <w:spacing w:val="7"/>
          <w:sz w:val="21"/>
        </w:rPr>
      </w:pPr>
      <w:r>
        <w:rPr>
          <w:rFonts w:eastAsia="Times New Roman"/>
          <w:color w:val="000000"/>
          <w:spacing w:val="7"/>
          <w:sz w:val="21"/>
        </w:rPr>
        <w:t xml:space="preserve">the totalizing counter, so that each will have the same effect as if it were alone at the time. He has brought into requisition for this purpose the remanent magnetism of electro-magnet. Fig. 634 represents the </w:t>
      </w:r>
      <w:proofErr w:type="gramStart"/>
      <w:r>
        <w:rPr>
          <w:rFonts w:eastAsia="Times New Roman"/>
          <w:color w:val="000000"/>
          <w:spacing w:val="7"/>
          <w:sz w:val="21"/>
        </w:rPr>
        <w:t>distributing</w:t>
      </w:r>
      <w:proofErr w:type="gramEnd"/>
      <w:r>
        <w:rPr>
          <w:rFonts w:eastAsia="Times New Roman"/>
          <w:color w:val="000000"/>
          <w:spacing w:val="7"/>
          <w:sz w:val="21"/>
        </w:rPr>
        <w:t xml:space="preserve"> system which stores the cur</w:t>
      </w:r>
      <w:r>
        <w:rPr>
          <w:rFonts w:eastAsia="Times New Roman"/>
          <w:color w:val="000000"/>
          <w:spacing w:val="7"/>
          <w:sz w:val="21"/>
        </w:rPr>
        <w:softHyphen/>
        <w:t>rent emissions and sends them successfully to an ordinary shaped electric counter, fig. 635, which adds them up. The separate parts of an electro-magnet of the distributor are show</w:t>
      </w:r>
      <w:r>
        <w:rPr>
          <w:rFonts w:eastAsia="Times New Roman"/>
          <w:color w:val="000000"/>
          <w:spacing w:val="7"/>
          <w:sz w:val="21"/>
          <w:vertAlign w:val="superscript"/>
        </w:rPr>
        <w:t>-</w:t>
      </w:r>
      <w:r>
        <w:rPr>
          <w:rFonts w:eastAsia="Times New Roman"/>
          <w:color w:val="000000"/>
          <w:spacing w:val="7"/>
          <w:sz w:val="21"/>
        </w:rPr>
        <w:t>0 in fig. 636.</w:t>
      </w:r>
    </w:p>
    <w:p w14:paraId="16A3190F" w14:textId="77777777" w:rsidR="00CF4BE1" w:rsidRDefault="00000000">
      <w:pPr>
        <w:spacing w:line="241" w:lineRule="exact"/>
        <w:ind w:left="72" w:right="72" w:firstLine="216"/>
        <w:jc w:val="both"/>
        <w:textAlignment w:val="baseline"/>
        <w:rPr>
          <w:rFonts w:eastAsia="Times New Roman"/>
          <w:color w:val="000000"/>
          <w:sz w:val="21"/>
        </w:rPr>
      </w:pPr>
      <w:r>
        <w:rPr>
          <w:rFonts w:eastAsia="Times New Roman"/>
          <w:color w:val="000000"/>
          <w:sz w:val="21"/>
        </w:rPr>
        <w:t>The distributor contains four electro-magnets, the details of which are seen in fig. 636. Each of them communicates with</w:t>
      </w:r>
    </w:p>
    <w:p w14:paraId="16A31910" w14:textId="77777777" w:rsidR="00CF4BE1" w:rsidRDefault="00CF4BE1">
      <w:pPr>
        <w:sectPr w:rsidR="00CF4BE1">
          <w:pgSz w:w="7478" w:h="11563"/>
          <w:pgMar w:top="1140" w:right="849" w:bottom="727" w:left="841" w:header="720" w:footer="720" w:gutter="0"/>
          <w:cols w:space="720"/>
        </w:sectPr>
      </w:pPr>
    </w:p>
    <w:p w14:paraId="16A31911" w14:textId="77777777" w:rsidR="00CF4BE1" w:rsidRDefault="00000000">
      <w:pPr>
        <w:tabs>
          <w:tab w:val="right" w:pos="5688"/>
        </w:tabs>
        <w:spacing w:before="13" w:after="455" w:line="240" w:lineRule="exact"/>
        <w:ind w:left="1008"/>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lastRenderedPageBreak/>
        <w:t>DUMOULIN-FR0MENT'S ELECTRIC COUNTER</w:t>
      </w:r>
      <w:r>
        <w:rPr>
          <w:rFonts w:ascii="Bookman Old Style" w:eastAsia="Bookman Old Style" w:hAnsi="Bookman Old Style"/>
          <w:b/>
          <w:color w:val="000000"/>
          <w:sz w:val="15"/>
        </w:rPr>
        <w:tab/>
      </w:r>
      <w:r>
        <w:rPr>
          <w:rFonts w:ascii="Bookman Old Style" w:eastAsia="Bookman Old Style" w:hAnsi="Bookman Old Style"/>
          <w:color w:val="000000"/>
          <w:sz w:val="20"/>
        </w:rPr>
        <w:t>1061</w:t>
      </w:r>
    </w:p>
    <w:p w14:paraId="16A31912" w14:textId="77777777" w:rsidR="00CF4BE1" w:rsidRDefault="00000000">
      <w:pPr>
        <w:ind w:left="122" w:right="559"/>
        <w:textAlignment w:val="baseline"/>
      </w:pPr>
      <w:r>
        <w:rPr>
          <w:noProof/>
        </w:rPr>
        <w:drawing>
          <wp:inline distT="0" distB="0" distL="0" distR="0" wp14:anchorId="16A328F1" wp14:editId="16A328F2">
            <wp:extent cx="3242945" cy="5236845"/>
            <wp:effectExtent l="0" t="0" r="0" b="0"/>
            <wp:docPr id="247" name="Picture"/>
            <wp:cNvGraphicFramePr/>
            <a:graphic xmlns:a="http://schemas.openxmlformats.org/drawingml/2006/main">
              <a:graphicData uri="http://schemas.openxmlformats.org/drawingml/2006/picture">
                <pic:pic xmlns:pic="http://schemas.openxmlformats.org/drawingml/2006/picture">
                  <pic:nvPicPr>
                    <pic:cNvPr id="247" name="Picture"/>
                    <pic:cNvPicPr preferRelativeResize="0"/>
                  </pic:nvPicPr>
                  <pic:blipFill>
                    <a:blip r:embed="rId255"/>
                    <a:stretch>
                      <a:fillRect/>
                    </a:stretch>
                  </pic:blipFill>
                  <pic:spPr>
                    <a:xfrm>
                      <a:off x="0" y="0"/>
                      <a:ext cx="3242945" cy="5236845"/>
                    </a:xfrm>
                    <a:prstGeom prst="rect">
                      <a:avLst/>
                    </a:prstGeom>
                  </pic:spPr>
                </pic:pic>
              </a:graphicData>
            </a:graphic>
          </wp:inline>
        </w:drawing>
      </w:r>
    </w:p>
    <w:p w14:paraId="16A31913" w14:textId="77777777" w:rsidR="00CF4BE1" w:rsidRDefault="00CF4BE1">
      <w:pPr>
        <w:sectPr w:rsidR="00CF4BE1">
          <w:pgSz w:w="7541" w:h="11587"/>
          <w:pgMar w:top="1120" w:right="761" w:bottom="1091" w:left="992" w:header="720" w:footer="720" w:gutter="0"/>
          <w:cols w:space="720"/>
        </w:sectPr>
      </w:pPr>
    </w:p>
    <w:p w14:paraId="16A31914" w14:textId="77777777" w:rsidR="00CF4BE1" w:rsidRDefault="00000000">
      <w:pPr>
        <w:tabs>
          <w:tab w:val="left" w:pos="1800"/>
        </w:tabs>
        <w:spacing w:line="246" w:lineRule="exact"/>
        <w:ind w:left="72" w:right="72"/>
        <w:textAlignment w:val="baseline"/>
        <w:rPr>
          <w:rFonts w:eastAsia="Times New Roman"/>
          <w:color w:val="000000"/>
          <w:sz w:val="21"/>
        </w:rPr>
      </w:pPr>
      <w:r>
        <w:rPr>
          <w:rFonts w:eastAsia="Times New Roman"/>
          <w:color w:val="000000"/>
          <w:sz w:val="21"/>
        </w:rPr>
        <w:lastRenderedPageBreak/>
        <w:t>1062</w:t>
      </w:r>
      <w:r>
        <w:rPr>
          <w:rFonts w:eastAsia="Times New Roman"/>
          <w:color w:val="000000"/>
          <w:sz w:val="21"/>
        </w:rPr>
        <w:tab/>
      </w:r>
      <w:r>
        <w:rPr>
          <w:rFonts w:eastAsia="Times New Roman"/>
          <w:b/>
          <w:color w:val="000000"/>
          <w:sz w:val="16"/>
        </w:rPr>
        <w:t>THE ELECTRIC COUNTER.</w:t>
      </w:r>
    </w:p>
    <w:p w14:paraId="16A31915" w14:textId="77777777" w:rsidR="00CF4BE1" w:rsidRDefault="00000000">
      <w:pPr>
        <w:spacing w:before="203" w:line="247" w:lineRule="exact"/>
        <w:ind w:left="72" w:right="72"/>
        <w:jc w:val="both"/>
        <w:textAlignment w:val="baseline"/>
        <w:rPr>
          <w:rFonts w:eastAsia="Times New Roman"/>
          <w:color w:val="000000"/>
          <w:sz w:val="21"/>
        </w:rPr>
      </w:pPr>
      <w:r>
        <w:rPr>
          <w:rFonts w:eastAsia="Times New Roman"/>
          <w:color w:val="000000"/>
          <w:sz w:val="21"/>
        </w:rPr>
        <w:t xml:space="preserve">one of the partial </w:t>
      </w:r>
      <w:proofErr w:type="gramStart"/>
      <w:r>
        <w:rPr>
          <w:rFonts w:eastAsia="Times New Roman"/>
          <w:color w:val="000000"/>
          <w:sz w:val="21"/>
        </w:rPr>
        <w:t>counters, and</w:t>
      </w:r>
      <w:proofErr w:type="gramEnd"/>
      <w:r>
        <w:rPr>
          <w:rFonts w:eastAsia="Times New Roman"/>
          <w:color w:val="000000"/>
          <w:sz w:val="21"/>
        </w:rPr>
        <w:t xml:space="preserve"> is traversed by a current </w:t>
      </w:r>
      <w:proofErr w:type="gramStart"/>
      <w:r>
        <w:rPr>
          <w:rFonts w:eastAsia="Times New Roman"/>
          <w:color w:val="000000"/>
          <w:sz w:val="21"/>
        </w:rPr>
        <w:t>at the moment</w:t>
      </w:r>
      <w:proofErr w:type="gramEnd"/>
      <w:r>
        <w:rPr>
          <w:rFonts w:eastAsia="Times New Roman"/>
          <w:color w:val="000000"/>
          <w:sz w:val="21"/>
        </w:rPr>
        <w:t xml:space="preserve"> that there has been a complete rotation of the shaft of the corresponding partial counter. Before each electro-magnet A (fig. 636), is an iron plate, B, separated from the poles of A by a delicate spring B.</w:t>
      </w:r>
    </w:p>
    <w:p w14:paraId="16A31916" w14:textId="77777777" w:rsidR="00CF4BE1" w:rsidRDefault="00000000">
      <w:pPr>
        <w:spacing w:before="1" w:after="199" w:line="247" w:lineRule="exact"/>
        <w:ind w:left="72" w:right="72" w:firstLine="216"/>
        <w:jc w:val="both"/>
        <w:textAlignment w:val="baseline"/>
        <w:rPr>
          <w:rFonts w:eastAsia="Times New Roman"/>
          <w:color w:val="000000"/>
          <w:sz w:val="21"/>
        </w:rPr>
      </w:pPr>
      <w:r>
        <w:rPr>
          <w:rFonts w:eastAsia="Times New Roman"/>
          <w:color w:val="000000"/>
          <w:sz w:val="21"/>
        </w:rPr>
        <w:t xml:space="preserve">The totalizer can receive no current </w:t>
      </w:r>
      <w:proofErr w:type="gramStart"/>
      <w:r>
        <w:rPr>
          <w:rFonts w:eastAsia="Times New Roman"/>
          <w:color w:val="000000"/>
          <w:sz w:val="21"/>
        </w:rPr>
        <w:t>as long as</w:t>
      </w:r>
      <w:proofErr w:type="gramEnd"/>
      <w:r>
        <w:rPr>
          <w:rFonts w:eastAsia="Times New Roman"/>
          <w:color w:val="000000"/>
          <w:sz w:val="21"/>
        </w:rPr>
        <w:t xml:space="preserve"> the armature remains attached to the electro-magnet It is only when the blade leaves the electro-magnet that there is an emission of the current in the totalizer. We must, therefore, avoid having two arma</w:t>
      </w:r>
      <w:r>
        <w:rPr>
          <w:rFonts w:eastAsia="Times New Roman"/>
          <w:color w:val="000000"/>
          <w:sz w:val="21"/>
        </w:rPr>
        <w:softHyphen/>
        <w:t xml:space="preserve">tures leaving their electro-magnets at the same time, </w:t>
      </w:r>
      <w:proofErr w:type="gramStart"/>
      <w:r>
        <w:rPr>
          <w:rFonts w:eastAsia="Times New Roman"/>
          <w:color w:val="000000"/>
          <w:sz w:val="21"/>
        </w:rPr>
        <w:t>in order to</w:t>
      </w:r>
      <w:proofErr w:type="gramEnd"/>
    </w:p>
    <w:p w14:paraId="16A31917" w14:textId="77777777" w:rsidR="00CF4BE1" w:rsidRDefault="00000000">
      <w:pPr>
        <w:spacing w:line="247" w:lineRule="exact"/>
        <w:ind w:left="72" w:right="72"/>
        <w:jc w:val="both"/>
        <w:textAlignment w:val="baseline"/>
        <w:rPr>
          <w:rFonts w:eastAsia="Times New Roman"/>
          <w:color w:val="000000"/>
          <w:spacing w:val="2"/>
          <w:sz w:val="21"/>
        </w:rPr>
      </w:pPr>
      <w:r>
        <w:pict w14:anchorId="16A328F3">
          <v:shape id="_x0000_s1618" type="#_x0000_t202" style="position:absolute;left:0;text-align:left;margin-left:41.9pt;margin-top:211.2pt;width:289.4pt;height:187.65pt;z-index:-251501568;mso-wrap-distance-left:0;mso-wrap-distance-right:0;mso-position-horizontal-relative:page;mso-position-vertical-relative:page" filled="f" stroked="f">
            <v:textbox inset="0,0,0,0">
              <w:txbxContent>
                <w:p w14:paraId="16A335AE" w14:textId="77777777" w:rsidR="00A918EA" w:rsidRDefault="00A918EA"/>
              </w:txbxContent>
            </v:textbox>
            <w10:wrap type="square" anchorx="page" anchory="page"/>
          </v:shape>
        </w:pict>
      </w:r>
      <w:r>
        <w:pict w14:anchorId="16A328F4">
          <v:shape id="_x0000_s1617" type="#_x0000_t202" style="position:absolute;left:0;text-align:left;margin-left:107.5pt;margin-top:211.2pt;width:157.45pt;height:174.7pt;z-index:-251500544;mso-wrap-distance-left:0;mso-wrap-distance-right:0;mso-position-horizontal-relative:page;mso-position-vertical-relative:page" filled="f" stroked="f">
            <v:textbox inset="0,0,0,0">
              <w:txbxContent>
                <w:p w14:paraId="16A32E6D" w14:textId="77777777" w:rsidR="00CF4BE1" w:rsidRDefault="00000000">
                  <w:pPr>
                    <w:textAlignment w:val="baseline"/>
                  </w:pPr>
                  <w:r>
                    <w:rPr>
                      <w:noProof/>
                    </w:rPr>
                    <w:drawing>
                      <wp:inline distT="0" distB="0" distL="0" distR="0" wp14:anchorId="16A33282" wp14:editId="16A33283">
                        <wp:extent cx="1999615" cy="2218690"/>
                        <wp:effectExtent l="0" t="0" r="0" b="0"/>
                        <wp:docPr id="248" name="Picture"/>
                        <wp:cNvGraphicFramePr/>
                        <a:graphic xmlns:a="http://schemas.openxmlformats.org/drawingml/2006/main">
                          <a:graphicData uri="http://schemas.openxmlformats.org/drawingml/2006/picture">
                            <pic:pic xmlns:pic="http://schemas.openxmlformats.org/drawingml/2006/picture">
                              <pic:nvPicPr>
                                <pic:cNvPr id="248" name="Picture"/>
                                <pic:cNvPicPr preferRelativeResize="0"/>
                              </pic:nvPicPr>
                              <pic:blipFill>
                                <a:blip r:embed="rId256"/>
                                <a:stretch>
                                  <a:fillRect/>
                                </a:stretch>
                              </pic:blipFill>
                              <pic:spPr>
                                <a:xfrm>
                                  <a:off x="0" y="0"/>
                                  <a:ext cx="1999615" cy="2218690"/>
                                </a:xfrm>
                                <a:prstGeom prst="rect">
                                  <a:avLst/>
                                </a:prstGeom>
                              </pic:spPr>
                            </pic:pic>
                          </a:graphicData>
                        </a:graphic>
                      </wp:inline>
                    </w:drawing>
                  </w:r>
                </w:p>
              </w:txbxContent>
            </v:textbox>
            <w10:wrap type="square" anchorx="page" anchory="page"/>
          </v:shape>
        </w:pict>
      </w:r>
      <w:r>
        <w:pict w14:anchorId="16A328F5">
          <v:shape id="_x0000_s1616" type="#_x0000_t202" style="position:absolute;left:0;text-align:left;margin-left:171.6pt;margin-top:378.5pt;width:30.7pt;height:7.4pt;z-index:-251013120;mso-wrap-distance-left:0;mso-wrap-distance-right:0;mso-position-horizontal-relative:page;mso-position-vertical-relative:page" stroked="f">
            <v:textbox inset="0,0,0,0">
              <w:txbxContent>
                <w:p w14:paraId="16A32E6E" w14:textId="77777777" w:rsidR="00CF4BE1" w:rsidRDefault="00000000">
                  <w:pPr>
                    <w:spacing w:line="134" w:lineRule="exact"/>
                    <w:jc w:val="center"/>
                    <w:textAlignment w:val="baseline"/>
                    <w:rPr>
                      <w:rFonts w:eastAsia="Times New Roman"/>
                      <w:i/>
                      <w:color w:val="000000"/>
                      <w:spacing w:val="-11"/>
                      <w:sz w:val="18"/>
                    </w:rPr>
                  </w:pPr>
                  <w:r>
                    <w:rPr>
                      <w:rFonts w:eastAsia="Times New Roman"/>
                      <w:i/>
                      <w:color w:val="000000"/>
                      <w:spacing w:val="-11"/>
                      <w:sz w:val="18"/>
                    </w:rPr>
                    <w:t xml:space="preserve">Fig. </w:t>
                  </w:r>
                  <w:r>
                    <w:rPr>
                      <w:rFonts w:eastAsia="Times New Roman"/>
                      <w:color w:val="000000"/>
                      <w:spacing w:val="-11"/>
                      <w:sz w:val="18"/>
                    </w:rPr>
                    <w:t>636.</w:t>
                  </w:r>
                </w:p>
              </w:txbxContent>
            </v:textbox>
            <w10:wrap type="square" anchorx="page" anchory="page"/>
          </v:shape>
        </w:pict>
      </w:r>
      <w:r>
        <w:pict w14:anchorId="16A328F6">
          <v:shape id="_x0000_s1615" type="#_x0000_t202" style="position:absolute;left:0;text-align:left;margin-left:190.55pt;margin-top:259.45pt;width:11.55pt;height:5.05pt;z-index:-251012096;mso-wrap-distance-left:0;mso-wrap-distance-right:0;mso-position-horizontal-relative:page;mso-position-vertical-relative:page" stroked="f">
            <v:textbox inset="0,0,0,0">
              <w:txbxContent>
                <w:p w14:paraId="16A32E6F" w14:textId="77777777" w:rsidR="00CF4BE1" w:rsidRDefault="00000000">
                  <w:pPr>
                    <w:spacing w:line="95" w:lineRule="exact"/>
                    <w:jc w:val="center"/>
                    <w:textAlignment w:val="baseline"/>
                    <w:rPr>
                      <w:rFonts w:eastAsia="Times New Roman"/>
                      <w:i/>
                      <w:color w:val="000000"/>
                      <w:sz w:val="16"/>
                      <w:vertAlign w:val="subscript"/>
                    </w:rPr>
                  </w:pPr>
                  <w:proofErr w:type="gramStart"/>
                  <w:r>
                    <w:rPr>
                      <w:rFonts w:eastAsia="Times New Roman"/>
                      <w:i/>
                      <w:color w:val="000000"/>
                      <w:sz w:val="16"/>
                      <w:vertAlign w:val="subscript"/>
                    </w:rPr>
                    <w:t>-</w:t>
                  </w:r>
                  <w:r>
                    <w:rPr>
                      <w:rFonts w:eastAsia="Times New Roman"/>
                      <w:i/>
                      <w:color w:val="000000"/>
                      <w:sz w:val="18"/>
                    </w:rPr>
                    <w:t>,</w:t>
                  </w:r>
                  <w:r>
                    <w:rPr>
                      <w:rFonts w:eastAsia="Times New Roman"/>
                      <w:i/>
                      <w:color w:val="000000"/>
                      <w:sz w:val="18"/>
                      <w:vertAlign w:val="subscript"/>
                    </w:rPr>
                    <w:t>r</w:t>
                  </w:r>
                  <w:proofErr w:type="gramEnd"/>
                  <w:r>
                    <w:rPr>
                      <w:rFonts w:eastAsia="Times New Roman"/>
                      <w:i/>
                      <w:color w:val="000000"/>
                      <w:sz w:val="18"/>
                    </w:rPr>
                    <w:t xml:space="preserve"> </w:t>
                  </w:r>
                </w:p>
              </w:txbxContent>
            </v:textbox>
            <w10:wrap type="square" anchorx="page" anchory="page"/>
          </v:shape>
        </w:pict>
      </w:r>
      <w:r>
        <w:rPr>
          <w:rFonts w:eastAsia="Times New Roman"/>
          <w:color w:val="000000"/>
          <w:spacing w:val="2"/>
          <w:sz w:val="21"/>
        </w:rPr>
        <w:t>prevent the corresponding emissions being confounded and min</w:t>
      </w:r>
      <w:r>
        <w:rPr>
          <w:rFonts w:eastAsia="Times New Roman"/>
          <w:color w:val="000000"/>
          <w:spacing w:val="2"/>
          <w:sz w:val="21"/>
        </w:rPr>
        <w:softHyphen/>
        <w:t xml:space="preserve">gled in the totalizer. To do this, we have a clock work run by weight and regulated by a conical pendulum, which produces the rotation of the shaft as seen in the section in C. The shaft has a </w:t>
      </w:r>
      <w:proofErr w:type="spellStart"/>
      <w:r>
        <w:rPr>
          <w:rFonts w:eastAsia="Times New Roman"/>
          <w:color w:val="000000"/>
          <w:spacing w:val="2"/>
          <w:sz w:val="21"/>
        </w:rPr>
        <w:t>cam</w:t>
      </w:r>
      <w:proofErr w:type="spellEnd"/>
      <w:r>
        <w:rPr>
          <w:rFonts w:eastAsia="Times New Roman"/>
          <w:color w:val="000000"/>
          <w:spacing w:val="2"/>
          <w:sz w:val="21"/>
        </w:rPr>
        <w:t xml:space="preserve"> in front of each </w:t>
      </w:r>
      <w:proofErr w:type="gramStart"/>
      <w:r>
        <w:rPr>
          <w:rFonts w:eastAsia="Times New Roman"/>
          <w:color w:val="000000"/>
          <w:spacing w:val="2"/>
          <w:sz w:val="21"/>
        </w:rPr>
        <w:t>electromagnet,</w:t>
      </w:r>
      <w:proofErr w:type="gramEnd"/>
      <w:r>
        <w:rPr>
          <w:rFonts w:eastAsia="Times New Roman"/>
          <w:color w:val="000000"/>
          <w:spacing w:val="2"/>
          <w:sz w:val="21"/>
        </w:rPr>
        <w:t xml:space="preserve"> these cams being wedged in such a manner that the steel knives at their ends are regularly arranged in a spiral form round the shaft. During their rotation the cams meet the pieces D, fixed at the lower end of the armatures B, when these latter are set against the electro</w:t>
      </w:r>
      <w:r>
        <w:rPr>
          <w:rFonts w:eastAsia="Times New Roman"/>
          <w:color w:val="000000"/>
          <w:spacing w:val="2"/>
          <w:sz w:val="21"/>
        </w:rPr>
        <w:softHyphen/>
        <w:t>magnets A. The rotation of the shaft, C, is considerably shorter</w:t>
      </w:r>
    </w:p>
    <w:p w14:paraId="16A31918" w14:textId="77777777" w:rsidR="00CF4BE1" w:rsidRDefault="00CF4BE1">
      <w:pPr>
        <w:sectPr w:rsidR="00CF4BE1">
          <w:pgSz w:w="7411" w:h="11587"/>
          <w:pgMar w:top="1100" w:right="785" w:bottom="711" w:left="838" w:header="720" w:footer="720" w:gutter="0"/>
          <w:cols w:space="720"/>
        </w:sectPr>
      </w:pPr>
    </w:p>
    <w:p w14:paraId="16A31919" w14:textId="77777777" w:rsidR="00CF4BE1" w:rsidRDefault="00000000">
      <w:pPr>
        <w:tabs>
          <w:tab w:val="right" w:pos="5688"/>
        </w:tabs>
        <w:spacing w:line="232" w:lineRule="exact"/>
        <w:ind w:left="936" w:right="72"/>
        <w:textAlignment w:val="baseline"/>
        <w:rPr>
          <w:rFonts w:eastAsia="Times New Roman"/>
          <w:b/>
          <w:color w:val="000000"/>
          <w:sz w:val="16"/>
        </w:rPr>
      </w:pPr>
      <w:r>
        <w:lastRenderedPageBreak/>
        <w:pict w14:anchorId="16A328F7">
          <v:shape id="_x0000_s1614" type="#_x0000_t202" style="position:absolute;left:0;text-align:left;margin-left:0;margin-top:0;width:375.35pt;height:577.9pt;z-index:-251499520;mso-position-horizontal-relative:page;mso-position-vertical-relative:page" fillcolor="#ededed" stroked="f">
            <v:textbox>
              <w:txbxContent>
                <w:p w14:paraId="16A335B3"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CARPENTER'S PROPORTION GALVANOMETER.</w:t>
      </w:r>
      <w:r>
        <w:rPr>
          <w:rFonts w:eastAsia="Times New Roman"/>
          <w:b/>
          <w:color w:val="000000"/>
          <w:sz w:val="16"/>
        </w:rPr>
        <w:tab/>
      </w:r>
      <w:r>
        <w:rPr>
          <w:rFonts w:eastAsia="Times New Roman"/>
          <w:b/>
          <w:color w:val="000000"/>
          <w:sz w:val="20"/>
        </w:rPr>
        <w:t>1063</w:t>
      </w:r>
    </w:p>
    <w:p w14:paraId="16A3191A" w14:textId="77777777" w:rsidR="00CF4BE1" w:rsidRDefault="00000000">
      <w:pPr>
        <w:spacing w:before="199" w:line="246" w:lineRule="exact"/>
        <w:ind w:left="72" w:right="72"/>
        <w:jc w:val="both"/>
        <w:textAlignment w:val="baseline"/>
        <w:rPr>
          <w:rFonts w:eastAsia="Times New Roman"/>
          <w:b/>
          <w:color w:val="000000"/>
          <w:sz w:val="20"/>
        </w:rPr>
      </w:pPr>
      <w:r>
        <w:rPr>
          <w:rFonts w:eastAsia="Times New Roman"/>
          <w:b/>
          <w:color w:val="000000"/>
          <w:sz w:val="20"/>
        </w:rPr>
        <w:t>than that of the gas meters. The working of the system is as follows:</w:t>
      </w:r>
    </w:p>
    <w:p w14:paraId="16A3191B" w14:textId="77777777" w:rsidR="00CF4BE1" w:rsidRDefault="00000000">
      <w:pPr>
        <w:spacing w:before="14" w:line="246" w:lineRule="exact"/>
        <w:ind w:left="72" w:right="72" w:firstLine="216"/>
        <w:jc w:val="both"/>
        <w:textAlignment w:val="baseline"/>
        <w:rPr>
          <w:rFonts w:eastAsia="Times New Roman"/>
          <w:b/>
          <w:color w:val="000000"/>
          <w:spacing w:val="1"/>
          <w:sz w:val="20"/>
        </w:rPr>
      </w:pPr>
      <w:r>
        <w:rPr>
          <w:rFonts w:eastAsia="Times New Roman"/>
          <w:b/>
          <w:color w:val="000000"/>
          <w:spacing w:val="1"/>
          <w:sz w:val="20"/>
        </w:rPr>
        <w:t>The armature, B, of each magnet remains separated from it as long as the corresponding counter has not finished its revolu</w:t>
      </w:r>
      <w:r>
        <w:rPr>
          <w:rFonts w:eastAsia="Times New Roman"/>
          <w:b/>
          <w:color w:val="000000"/>
          <w:spacing w:val="1"/>
          <w:sz w:val="20"/>
        </w:rPr>
        <w:softHyphen/>
        <w:t xml:space="preserve">tion. At that moment a current is sent into the electro-magnet, </w:t>
      </w:r>
      <w:r>
        <w:rPr>
          <w:rFonts w:eastAsia="Times New Roman"/>
          <w:color w:val="000000"/>
          <w:spacing w:val="1"/>
          <w:sz w:val="20"/>
        </w:rPr>
        <w:t xml:space="preserve">A, </w:t>
      </w:r>
      <w:r>
        <w:rPr>
          <w:rFonts w:eastAsia="Times New Roman"/>
          <w:b/>
          <w:color w:val="000000"/>
          <w:spacing w:val="1"/>
          <w:sz w:val="20"/>
        </w:rPr>
        <w:t>and the armature, B, is attracted. The current sent by the partial meter traverses the electro-magnet, A, but for a short time, while the armature, B, remains attached to the electromag</w:t>
      </w:r>
      <w:r>
        <w:rPr>
          <w:rFonts w:eastAsia="Times New Roman"/>
          <w:b/>
          <w:color w:val="000000"/>
          <w:spacing w:val="1"/>
          <w:sz w:val="20"/>
        </w:rPr>
        <w:softHyphen/>
        <w:t>net by the action of the remanent magnetism, and the totalizer receives nothing; the rotation of the shaft, C, however, puts the cam in motion, the armature is separated from the electromag</w:t>
      </w:r>
      <w:r>
        <w:rPr>
          <w:rFonts w:eastAsia="Times New Roman"/>
          <w:b/>
          <w:color w:val="000000"/>
          <w:spacing w:val="1"/>
          <w:sz w:val="20"/>
        </w:rPr>
        <w:softHyphen/>
        <w:t xml:space="preserve">net, and, at the same moment, a current is sent to the totalizer, which indicates a unit more. In the next revolution, if the armature has not been again attracted during the interval, the cam on the shaft, C, will pass on without touching D, and there will be no emission to the totalizer </w:t>
      </w:r>
      <w:proofErr w:type="gramStart"/>
      <w:r>
        <w:rPr>
          <w:rFonts w:eastAsia="Times New Roman"/>
          <w:b/>
          <w:color w:val="000000"/>
          <w:spacing w:val="1"/>
          <w:sz w:val="20"/>
        </w:rPr>
        <w:t>as long as</w:t>
      </w:r>
      <w:proofErr w:type="gramEnd"/>
      <w:r>
        <w:rPr>
          <w:rFonts w:eastAsia="Times New Roman"/>
          <w:b/>
          <w:color w:val="000000"/>
          <w:spacing w:val="1"/>
          <w:sz w:val="20"/>
        </w:rPr>
        <w:t xml:space="preserve"> the armature, B, </w:t>
      </w:r>
      <w:r>
        <w:rPr>
          <w:rFonts w:eastAsia="Times New Roman"/>
          <w:color w:val="000000"/>
          <w:spacing w:val="1"/>
          <w:sz w:val="20"/>
        </w:rPr>
        <w:t xml:space="preserve">is </w:t>
      </w:r>
      <w:r>
        <w:rPr>
          <w:rFonts w:eastAsia="Times New Roman"/>
          <w:b/>
          <w:color w:val="000000"/>
          <w:spacing w:val="1"/>
          <w:sz w:val="20"/>
        </w:rPr>
        <w:t xml:space="preserve">not again attracted. As </w:t>
      </w:r>
      <w:r>
        <w:rPr>
          <w:rFonts w:eastAsia="Times New Roman"/>
          <w:color w:val="000000"/>
          <w:spacing w:val="1"/>
          <w:sz w:val="20"/>
        </w:rPr>
        <w:t xml:space="preserve">the </w:t>
      </w:r>
      <w:r>
        <w:rPr>
          <w:rFonts w:eastAsia="Times New Roman"/>
          <w:b/>
          <w:color w:val="000000"/>
          <w:spacing w:val="1"/>
          <w:sz w:val="20"/>
        </w:rPr>
        <w:t xml:space="preserve">gas meters make their revolutions less </w:t>
      </w:r>
      <w:proofErr w:type="gramStart"/>
      <w:r>
        <w:rPr>
          <w:rFonts w:eastAsia="Times New Roman"/>
          <w:b/>
          <w:color w:val="000000"/>
          <w:spacing w:val="1"/>
          <w:sz w:val="20"/>
        </w:rPr>
        <w:t>rapidly</w:t>
      </w:r>
      <w:proofErr w:type="gramEnd"/>
      <w:r>
        <w:rPr>
          <w:rFonts w:eastAsia="Times New Roman"/>
          <w:b/>
          <w:color w:val="000000"/>
          <w:spacing w:val="1"/>
          <w:sz w:val="20"/>
        </w:rPr>
        <w:t xml:space="preserve"> than the shaft, C, there cannot be two successive emissions until the cam has detached the armature, and conse</w:t>
      </w:r>
      <w:r>
        <w:rPr>
          <w:rFonts w:eastAsia="Times New Roman"/>
          <w:b/>
          <w:color w:val="000000"/>
          <w:spacing w:val="1"/>
          <w:sz w:val="20"/>
        </w:rPr>
        <w:softHyphen/>
        <w:t>quently, there can be no revolution that is not marked. In case the four gas meters should complete their revolutions simul</w:t>
      </w:r>
      <w:r>
        <w:rPr>
          <w:rFonts w:eastAsia="Times New Roman"/>
          <w:b/>
          <w:color w:val="000000"/>
          <w:spacing w:val="1"/>
          <w:sz w:val="20"/>
        </w:rPr>
        <w:softHyphen/>
        <w:t>taneously the four electros would simultaneously attract the four blades, but the four currents would only be sent succes</w:t>
      </w:r>
      <w:r>
        <w:rPr>
          <w:rFonts w:eastAsia="Times New Roman"/>
          <w:b/>
          <w:color w:val="000000"/>
          <w:spacing w:val="1"/>
          <w:sz w:val="20"/>
        </w:rPr>
        <w:softHyphen/>
        <w:t xml:space="preserve">sively to the totalizer, since they correspond to the successive passage of the cams before the pieces D. The totalizer would thus mark the right </w:t>
      </w:r>
      <w:r>
        <w:rPr>
          <w:rFonts w:eastAsia="Times New Roman"/>
          <w:color w:val="000000"/>
          <w:spacing w:val="1"/>
          <w:sz w:val="20"/>
        </w:rPr>
        <w:t>indications in any case.</w:t>
      </w:r>
    </w:p>
    <w:p w14:paraId="16A3191C" w14:textId="77777777" w:rsidR="00CF4BE1" w:rsidRDefault="00000000">
      <w:pPr>
        <w:spacing w:before="233" w:line="197" w:lineRule="exact"/>
        <w:ind w:left="72" w:right="72"/>
        <w:jc w:val="center"/>
        <w:textAlignment w:val="baseline"/>
        <w:rPr>
          <w:rFonts w:eastAsia="Times New Roman"/>
          <w:b/>
          <w:color w:val="000000"/>
          <w:sz w:val="16"/>
        </w:rPr>
      </w:pPr>
      <w:r>
        <w:rPr>
          <w:rFonts w:eastAsia="Times New Roman"/>
          <w:b/>
          <w:color w:val="000000"/>
          <w:sz w:val="16"/>
        </w:rPr>
        <w:t>CARPENTER'S PROPORTION GALVANOMETER.</w:t>
      </w:r>
    </w:p>
    <w:p w14:paraId="16A3191D" w14:textId="77777777" w:rsidR="00CF4BE1" w:rsidRDefault="00000000">
      <w:pPr>
        <w:spacing w:before="111" w:line="245" w:lineRule="exact"/>
        <w:ind w:left="72" w:right="72" w:firstLine="216"/>
        <w:jc w:val="both"/>
        <w:textAlignment w:val="baseline"/>
        <w:rPr>
          <w:rFonts w:eastAsia="Times New Roman"/>
          <w:b/>
          <w:color w:val="000000"/>
          <w:sz w:val="20"/>
        </w:rPr>
      </w:pPr>
      <w:r>
        <w:rPr>
          <w:rFonts w:eastAsia="Times New Roman"/>
          <w:b/>
          <w:color w:val="000000"/>
          <w:sz w:val="20"/>
        </w:rPr>
        <w:t xml:space="preserve">This apparatus, fig. 637, is composed of two circular frames arranged at right </w:t>
      </w:r>
      <w:r>
        <w:rPr>
          <w:rFonts w:eastAsia="Times New Roman"/>
          <w:color w:val="000000"/>
          <w:sz w:val="20"/>
        </w:rPr>
        <w:t xml:space="preserve">angles and containing </w:t>
      </w:r>
      <w:r>
        <w:rPr>
          <w:rFonts w:eastAsia="Times New Roman"/>
          <w:b/>
          <w:color w:val="000000"/>
          <w:sz w:val="20"/>
        </w:rPr>
        <w:t xml:space="preserve">two </w:t>
      </w:r>
      <w:r>
        <w:rPr>
          <w:rFonts w:eastAsia="Times New Roman"/>
          <w:color w:val="000000"/>
          <w:sz w:val="20"/>
        </w:rPr>
        <w:t xml:space="preserve">identical circuits. </w:t>
      </w:r>
      <w:r>
        <w:rPr>
          <w:rFonts w:eastAsia="Times New Roman"/>
          <w:b/>
          <w:color w:val="000000"/>
          <w:sz w:val="20"/>
        </w:rPr>
        <w:t xml:space="preserve">There is a small </w:t>
      </w:r>
      <w:r>
        <w:rPr>
          <w:rFonts w:eastAsia="Times New Roman"/>
          <w:color w:val="000000"/>
          <w:sz w:val="20"/>
        </w:rPr>
        <w:t xml:space="preserve">magnetic needle suspended </w:t>
      </w:r>
      <w:r>
        <w:rPr>
          <w:rFonts w:eastAsia="Times New Roman"/>
          <w:b/>
          <w:color w:val="000000"/>
          <w:sz w:val="20"/>
        </w:rPr>
        <w:t xml:space="preserve">by a </w:t>
      </w:r>
      <w:r>
        <w:rPr>
          <w:rFonts w:eastAsia="Times New Roman"/>
          <w:color w:val="000000"/>
          <w:sz w:val="20"/>
        </w:rPr>
        <w:t xml:space="preserve">cocoon thread </w:t>
      </w:r>
      <w:r>
        <w:rPr>
          <w:rFonts w:eastAsia="Times New Roman"/>
          <w:b/>
          <w:color w:val="000000"/>
          <w:sz w:val="20"/>
        </w:rPr>
        <w:t xml:space="preserve">in the centre of the instrument, free to turn in a </w:t>
      </w:r>
      <w:r>
        <w:rPr>
          <w:rFonts w:eastAsia="Times New Roman"/>
          <w:color w:val="000000"/>
          <w:sz w:val="20"/>
        </w:rPr>
        <w:t xml:space="preserve">horizontal plane, </w:t>
      </w:r>
      <w:r>
        <w:rPr>
          <w:rFonts w:eastAsia="Times New Roman"/>
          <w:b/>
          <w:color w:val="000000"/>
          <w:sz w:val="20"/>
        </w:rPr>
        <w:t xml:space="preserve">and a </w:t>
      </w:r>
      <w:r>
        <w:rPr>
          <w:rFonts w:eastAsia="Times New Roman"/>
          <w:color w:val="000000"/>
          <w:sz w:val="20"/>
        </w:rPr>
        <w:t>mirror, which allows the positions of the needle to be ascertained exactly.</w:t>
      </w:r>
    </w:p>
    <w:p w14:paraId="16A3191E" w14:textId="77777777" w:rsidR="00CF4BE1" w:rsidRDefault="00000000">
      <w:pPr>
        <w:spacing w:before="2" w:line="246" w:lineRule="exact"/>
        <w:ind w:left="72" w:right="72" w:firstLine="216"/>
        <w:jc w:val="both"/>
        <w:textAlignment w:val="baseline"/>
        <w:rPr>
          <w:rFonts w:eastAsia="Times New Roman"/>
          <w:b/>
          <w:color w:val="000000"/>
          <w:spacing w:val="8"/>
          <w:sz w:val="20"/>
        </w:rPr>
      </w:pPr>
      <w:r>
        <w:rPr>
          <w:rFonts w:eastAsia="Times New Roman"/>
          <w:b/>
          <w:color w:val="000000"/>
          <w:spacing w:val="8"/>
          <w:sz w:val="20"/>
        </w:rPr>
        <w:t xml:space="preserve">The </w:t>
      </w:r>
      <w:r>
        <w:rPr>
          <w:rFonts w:eastAsia="Times New Roman"/>
          <w:color w:val="000000"/>
          <w:spacing w:val="8"/>
          <w:sz w:val="20"/>
        </w:rPr>
        <w:t xml:space="preserve">aim of the apparatus is to give </w:t>
      </w:r>
      <w:r>
        <w:rPr>
          <w:rFonts w:eastAsia="Times New Roman"/>
          <w:b/>
          <w:color w:val="000000"/>
          <w:spacing w:val="8"/>
          <w:sz w:val="20"/>
        </w:rPr>
        <w:t xml:space="preserve">the direction of </w:t>
      </w:r>
      <w:r>
        <w:rPr>
          <w:rFonts w:eastAsia="Times New Roman"/>
          <w:color w:val="000000"/>
          <w:spacing w:val="8"/>
          <w:sz w:val="20"/>
        </w:rPr>
        <w:t>the hori</w:t>
      </w:r>
      <w:r>
        <w:rPr>
          <w:rFonts w:eastAsia="Times New Roman"/>
          <w:color w:val="000000"/>
          <w:spacing w:val="8"/>
          <w:sz w:val="20"/>
        </w:rPr>
        <w:softHyphen/>
        <w:t xml:space="preserve">zontal component of the magnetism </w:t>
      </w:r>
      <w:r>
        <w:rPr>
          <w:rFonts w:eastAsia="Times New Roman"/>
          <w:b/>
          <w:color w:val="000000"/>
          <w:spacing w:val="8"/>
          <w:sz w:val="20"/>
        </w:rPr>
        <w:t xml:space="preserve">at </w:t>
      </w:r>
      <w:r>
        <w:rPr>
          <w:rFonts w:eastAsia="Times New Roman"/>
          <w:color w:val="000000"/>
          <w:spacing w:val="8"/>
          <w:sz w:val="20"/>
        </w:rPr>
        <w:t>the point of the field</w:t>
      </w:r>
    </w:p>
    <w:p w14:paraId="16A3191F" w14:textId="77777777" w:rsidR="00CF4BE1" w:rsidRDefault="00CF4BE1">
      <w:pPr>
        <w:sectPr w:rsidR="00CF4BE1">
          <w:pgSz w:w="7507" w:h="11558"/>
          <w:pgMar w:top="980" w:right="674" w:bottom="762" w:left="1045" w:header="720" w:footer="720" w:gutter="0"/>
          <w:cols w:space="720"/>
        </w:sectPr>
      </w:pPr>
    </w:p>
    <w:p w14:paraId="16A31920" w14:textId="77777777" w:rsidR="00CF4BE1" w:rsidRDefault="00000000">
      <w:pPr>
        <w:tabs>
          <w:tab w:val="left" w:pos="1008"/>
        </w:tabs>
        <w:spacing w:before="9" w:line="246" w:lineRule="exact"/>
        <w:ind w:left="144"/>
        <w:textAlignment w:val="baseline"/>
        <w:rPr>
          <w:rFonts w:eastAsia="Times New Roman"/>
          <w:color w:val="000000"/>
          <w:spacing w:val="7"/>
          <w:sz w:val="21"/>
        </w:rPr>
      </w:pPr>
      <w:r>
        <w:rPr>
          <w:rFonts w:eastAsia="Times New Roman"/>
          <w:color w:val="000000"/>
          <w:spacing w:val="7"/>
          <w:sz w:val="21"/>
        </w:rPr>
        <w:lastRenderedPageBreak/>
        <w:t>1064</w:t>
      </w:r>
      <w:r>
        <w:rPr>
          <w:rFonts w:eastAsia="Times New Roman"/>
          <w:color w:val="000000"/>
          <w:spacing w:val="7"/>
          <w:sz w:val="21"/>
        </w:rPr>
        <w:tab/>
      </w:r>
      <w:r>
        <w:rPr>
          <w:rFonts w:eastAsia="Times New Roman"/>
          <w:b/>
          <w:color w:val="000000"/>
          <w:spacing w:val="7"/>
          <w:sz w:val="15"/>
        </w:rPr>
        <w:t>CARPENTER'S PROPORTION GALVANOMETER.</w:t>
      </w:r>
    </w:p>
    <w:p w14:paraId="16A31921" w14:textId="77777777" w:rsidR="00CF4BE1" w:rsidRDefault="00000000">
      <w:pPr>
        <w:spacing w:before="207" w:after="168" w:line="246" w:lineRule="exact"/>
        <w:ind w:left="144" w:right="72"/>
        <w:jc w:val="both"/>
        <w:textAlignment w:val="baseline"/>
        <w:rPr>
          <w:rFonts w:eastAsia="Times New Roman"/>
          <w:color w:val="000000"/>
          <w:sz w:val="21"/>
        </w:rPr>
      </w:pPr>
      <w:r>
        <w:rPr>
          <w:rFonts w:eastAsia="Times New Roman"/>
          <w:color w:val="000000"/>
          <w:sz w:val="21"/>
        </w:rPr>
        <w:t>where the needle is situated. Now, at any one point of this field, the force that a magnetic pole would bear—supposing the terrestrial action eliminated—results from the composition of the forces issuing from each of the two circuits, when they are traversed by a current. In the centre those two forces are</w:t>
      </w:r>
    </w:p>
    <w:p w14:paraId="16A31922" w14:textId="77777777" w:rsidR="00CF4BE1" w:rsidRDefault="00000000">
      <w:pPr>
        <w:spacing w:after="62"/>
        <w:ind w:left="681" w:right="729"/>
        <w:textAlignment w:val="baseline"/>
      </w:pPr>
      <w:r>
        <w:rPr>
          <w:noProof/>
        </w:rPr>
        <w:drawing>
          <wp:inline distT="0" distB="0" distL="0" distR="0" wp14:anchorId="16A328F8" wp14:editId="16A328F9">
            <wp:extent cx="2780030" cy="3681730"/>
            <wp:effectExtent l="0" t="0" r="0" b="0"/>
            <wp:docPr id="249" name="Picture"/>
            <wp:cNvGraphicFramePr/>
            <a:graphic xmlns:a="http://schemas.openxmlformats.org/drawingml/2006/main">
              <a:graphicData uri="http://schemas.openxmlformats.org/drawingml/2006/picture">
                <pic:pic xmlns:pic="http://schemas.openxmlformats.org/drawingml/2006/picture">
                  <pic:nvPicPr>
                    <pic:cNvPr id="249" name="Picture"/>
                    <pic:cNvPicPr preferRelativeResize="0"/>
                  </pic:nvPicPr>
                  <pic:blipFill>
                    <a:blip r:embed="rId257"/>
                    <a:stretch>
                      <a:fillRect/>
                    </a:stretch>
                  </pic:blipFill>
                  <pic:spPr>
                    <a:xfrm>
                      <a:off x="0" y="0"/>
                      <a:ext cx="2780030" cy="3681730"/>
                    </a:xfrm>
                    <a:prstGeom prst="rect">
                      <a:avLst/>
                    </a:prstGeom>
                  </pic:spPr>
                </pic:pic>
              </a:graphicData>
            </a:graphic>
          </wp:inline>
        </w:drawing>
      </w:r>
    </w:p>
    <w:p w14:paraId="16A31923" w14:textId="77777777" w:rsidR="00CF4BE1" w:rsidRDefault="00000000">
      <w:pPr>
        <w:spacing w:line="174" w:lineRule="exact"/>
        <w:jc w:val="center"/>
        <w:textAlignment w:val="baseline"/>
        <w:rPr>
          <w:rFonts w:eastAsia="Times New Roman"/>
          <w:b/>
          <w:color w:val="000000"/>
          <w:sz w:val="17"/>
        </w:rPr>
      </w:pPr>
      <w:r>
        <w:rPr>
          <w:rFonts w:eastAsia="Times New Roman"/>
          <w:b/>
          <w:color w:val="000000"/>
          <w:sz w:val="17"/>
        </w:rPr>
        <w:t>Mg. 637.</w:t>
      </w:r>
    </w:p>
    <w:p w14:paraId="16A31924" w14:textId="77777777" w:rsidR="00CF4BE1" w:rsidRDefault="00000000">
      <w:pPr>
        <w:spacing w:before="233" w:line="246" w:lineRule="exact"/>
        <w:ind w:left="144" w:right="72"/>
        <w:jc w:val="both"/>
        <w:textAlignment w:val="baseline"/>
        <w:rPr>
          <w:rFonts w:eastAsia="Times New Roman"/>
          <w:color w:val="000000"/>
          <w:sz w:val="21"/>
        </w:rPr>
      </w:pPr>
      <w:r>
        <w:rPr>
          <w:rFonts w:eastAsia="Times New Roman"/>
          <w:color w:val="000000"/>
          <w:sz w:val="21"/>
        </w:rPr>
        <w:t>horizontal, perpendicular to each other, and proportionate to the respective intensities of the currents that engendered them. The resultant is, therefore, horizontal, and its direction depends only on the proportion of the intensity of the currents. This propor</w:t>
      </w:r>
      <w:r>
        <w:rPr>
          <w:rFonts w:eastAsia="Times New Roman"/>
          <w:color w:val="000000"/>
          <w:sz w:val="21"/>
        </w:rPr>
        <w:softHyphen/>
        <w:t>tion is given very exactly by the trigonometric tangent of the</w:t>
      </w:r>
    </w:p>
    <w:p w14:paraId="16A31925" w14:textId="77777777" w:rsidR="00CF4BE1" w:rsidRDefault="00CF4BE1">
      <w:pPr>
        <w:sectPr w:rsidR="00CF4BE1">
          <w:pgSz w:w="7406" w:h="11592"/>
          <w:pgMar w:top="1020" w:right="840" w:bottom="796" w:left="778" w:header="720" w:footer="720" w:gutter="0"/>
          <w:cols w:space="720"/>
        </w:sectPr>
      </w:pPr>
    </w:p>
    <w:p w14:paraId="16A31926" w14:textId="77777777" w:rsidR="00CF4BE1" w:rsidRDefault="00000000">
      <w:pPr>
        <w:tabs>
          <w:tab w:val="right" w:pos="5688"/>
        </w:tabs>
        <w:spacing w:line="188" w:lineRule="exact"/>
        <w:ind w:left="1728" w:right="72"/>
        <w:textAlignment w:val="baseline"/>
        <w:rPr>
          <w:rFonts w:eastAsia="Times New Roman"/>
          <w:b/>
          <w:color w:val="000000"/>
          <w:sz w:val="17"/>
        </w:rPr>
      </w:pPr>
      <w:r>
        <w:lastRenderedPageBreak/>
        <w:pict w14:anchorId="16A328FA">
          <v:shape id="_x0000_s1613" type="#_x0000_t202" style="position:absolute;left:0;text-align:left;margin-left:0;margin-top:0;width:378.5pt;height:580.8pt;z-index:-251498496;mso-position-horizontal-relative:page;mso-position-vertical-relative:page" fillcolor="#ececec" stroked="f">
            <v:textbox>
              <w:txbxContent>
                <w:p w14:paraId="16A335B5"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7"/>
        </w:rPr>
        <w:t>MEASURPNG RESISTANCES.</w:t>
      </w:r>
      <w:r>
        <w:rPr>
          <w:rFonts w:eastAsia="Times New Roman"/>
          <w:b/>
          <w:color w:val="000000"/>
          <w:sz w:val="17"/>
        </w:rPr>
        <w:tab/>
        <w:t>1065</w:t>
      </w:r>
    </w:p>
    <w:p w14:paraId="16A31927" w14:textId="77777777" w:rsidR="00CF4BE1" w:rsidRDefault="00000000">
      <w:pPr>
        <w:spacing w:before="222" w:line="246" w:lineRule="exact"/>
        <w:ind w:left="72" w:right="72"/>
        <w:jc w:val="both"/>
        <w:textAlignment w:val="baseline"/>
        <w:rPr>
          <w:rFonts w:eastAsia="Times New Roman"/>
          <w:color w:val="000000"/>
          <w:spacing w:val="4"/>
          <w:sz w:val="21"/>
        </w:rPr>
      </w:pPr>
      <w:r>
        <w:rPr>
          <w:rFonts w:eastAsia="Times New Roman"/>
          <w:color w:val="000000"/>
          <w:spacing w:val="4"/>
          <w:sz w:val="21"/>
        </w:rPr>
        <w:t xml:space="preserve">angle a, formed by the resultant and one of the components. The angle is besides very easily measured. The instrument, therefore, gives the proportion of intensities </w:t>
      </w:r>
      <w:r>
        <w:rPr>
          <w:rFonts w:eastAsia="Times New Roman"/>
          <w:b/>
          <w:color w:val="000000"/>
          <w:spacing w:val="4"/>
          <w:sz w:val="21"/>
        </w:rPr>
        <w:t xml:space="preserve">of </w:t>
      </w:r>
      <w:r>
        <w:rPr>
          <w:rFonts w:eastAsia="Times New Roman"/>
          <w:color w:val="000000"/>
          <w:spacing w:val="4"/>
          <w:sz w:val="21"/>
        </w:rPr>
        <w:t>two currents, and this fact may be made the basis of a certain number of appli</w:t>
      </w:r>
      <w:r>
        <w:rPr>
          <w:rFonts w:eastAsia="Times New Roman"/>
          <w:color w:val="000000"/>
          <w:spacing w:val="4"/>
          <w:sz w:val="21"/>
        </w:rPr>
        <w:softHyphen/>
        <w:t>cations, among which is the measuring of resistances.</w:t>
      </w:r>
    </w:p>
    <w:p w14:paraId="16A31928" w14:textId="77777777" w:rsidR="00CF4BE1" w:rsidRDefault="00000000">
      <w:pPr>
        <w:spacing w:before="13" w:line="246" w:lineRule="exact"/>
        <w:ind w:left="72" w:right="72" w:firstLine="216"/>
        <w:jc w:val="both"/>
        <w:textAlignment w:val="baseline"/>
        <w:rPr>
          <w:rFonts w:eastAsia="Times New Roman"/>
          <w:i/>
          <w:color w:val="000000"/>
          <w:spacing w:val="4"/>
          <w:sz w:val="21"/>
        </w:rPr>
      </w:pPr>
      <w:r>
        <w:rPr>
          <w:rFonts w:eastAsia="Times New Roman"/>
          <w:i/>
          <w:color w:val="000000"/>
          <w:spacing w:val="4"/>
          <w:sz w:val="21"/>
        </w:rPr>
        <w:t xml:space="preserve">Measuring </w:t>
      </w:r>
      <w:proofErr w:type="gramStart"/>
      <w:r>
        <w:rPr>
          <w:rFonts w:eastAsia="Times New Roman"/>
          <w:i/>
          <w:color w:val="000000"/>
          <w:spacing w:val="4"/>
          <w:sz w:val="21"/>
        </w:rPr>
        <w:t>Resistances.—</w:t>
      </w:r>
      <w:proofErr w:type="gramEnd"/>
      <w:r>
        <w:rPr>
          <w:rFonts w:eastAsia="Times New Roman"/>
          <w:i/>
          <w:color w:val="000000"/>
          <w:spacing w:val="4"/>
          <w:sz w:val="21"/>
        </w:rPr>
        <w:t xml:space="preserve">The </w:t>
      </w:r>
      <w:r>
        <w:rPr>
          <w:rFonts w:eastAsia="Times New Roman"/>
          <w:color w:val="000000"/>
          <w:spacing w:val="4"/>
          <w:sz w:val="21"/>
        </w:rPr>
        <w:t xml:space="preserve">two coils of the galvanometer being identical, a current that is intended to bifurcate between them </w:t>
      </w:r>
      <w:r>
        <w:rPr>
          <w:rFonts w:eastAsia="Times New Roman"/>
          <w:b/>
          <w:color w:val="000000"/>
          <w:spacing w:val="4"/>
          <w:sz w:val="21"/>
        </w:rPr>
        <w:t xml:space="preserve">will </w:t>
      </w:r>
      <w:r>
        <w:rPr>
          <w:rFonts w:eastAsia="Times New Roman"/>
          <w:color w:val="000000"/>
          <w:spacing w:val="4"/>
          <w:sz w:val="21"/>
        </w:rPr>
        <w:t xml:space="preserve">divide into two exactly equal currents. </w:t>
      </w:r>
      <w:proofErr w:type="gramStart"/>
      <w:r>
        <w:rPr>
          <w:rFonts w:eastAsia="Times New Roman"/>
          <w:color w:val="000000"/>
          <w:spacing w:val="4"/>
          <w:sz w:val="21"/>
        </w:rPr>
        <w:t>But,</w:t>
      </w:r>
      <w:proofErr w:type="gramEnd"/>
      <w:r>
        <w:rPr>
          <w:rFonts w:eastAsia="Times New Roman"/>
          <w:color w:val="000000"/>
          <w:spacing w:val="4"/>
          <w:sz w:val="21"/>
        </w:rPr>
        <w:t xml:space="preserve"> sup</w:t>
      </w:r>
      <w:r>
        <w:rPr>
          <w:rFonts w:eastAsia="Times New Roman"/>
          <w:color w:val="000000"/>
          <w:spacing w:val="4"/>
          <w:sz w:val="21"/>
        </w:rPr>
        <w:softHyphen/>
      </w:r>
      <w:proofErr w:type="gramStart"/>
      <w:r>
        <w:rPr>
          <w:rFonts w:eastAsia="Times New Roman"/>
          <w:color w:val="000000"/>
          <w:spacing w:val="4"/>
          <w:sz w:val="21"/>
        </w:rPr>
        <w:t>posing</w:t>
      </w:r>
      <w:proofErr w:type="gramEnd"/>
      <w:r>
        <w:rPr>
          <w:rFonts w:eastAsia="Times New Roman"/>
          <w:color w:val="000000"/>
          <w:spacing w:val="4"/>
          <w:sz w:val="21"/>
        </w:rPr>
        <w:t xml:space="preserve"> a resistance that is to be ascertained is added to one of the circuits, the division of the current will be made in inverse proportion to the resistances. Another method would be to add at the same time to the other circuit a known resistance of the same order as the unknown resistance, </w:t>
      </w:r>
      <w:proofErr w:type="gramStart"/>
      <w:r>
        <w:rPr>
          <w:rFonts w:eastAsia="Times New Roman"/>
          <w:color w:val="000000"/>
          <w:spacing w:val="4"/>
          <w:sz w:val="21"/>
        </w:rPr>
        <w:t>so as to</w:t>
      </w:r>
      <w:proofErr w:type="gramEnd"/>
      <w:r>
        <w:rPr>
          <w:rFonts w:eastAsia="Times New Roman"/>
          <w:color w:val="000000"/>
          <w:spacing w:val="4"/>
          <w:sz w:val="21"/>
        </w:rPr>
        <w:t xml:space="preserve"> keep the readings </w:t>
      </w:r>
      <w:proofErr w:type="gramStart"/>
      <w:r>
        <w:rPr>
          <w:rFonts w:eastAsia="Times New Roman"/>
          <w:color w:val="000000"/>
          <w:spacing w:val="4"/>
          <w:sz w:val="21"/>
        </w:rPr>
        <w:t>in</w:t>
      </w:r>
      <w:proofErr w:type="gramEnd"/>
      <w:r>
        <w:rPr>
          <w:rFonts w:eastAsia="Times New Roman"/>
          <w:color w:val="000000"/>
          <w:spacing w:val="4"/>
          <w:sz w:val="21"/>
        </w:rPr>
        <w:t xml:space="preserve"> </w:t>
      </w:r>
      <w:r>
        <w:rPr>
          <w:rFonts w:eastAsia="Times New Roman"/>
          <w:b/>
          <w:color w:val="000000"/>
          <w:spacing w:val="4"/>
          <w:sz w:val="21"/>
        </w:rPr>
        <w:t xml:space="preserve">a </w:t>
      </w:r>
      <w:r>
        <w:rPr>
          <w:rFonts w:eastAsia="Times New Roman"/>
          <w:color w:val="000000"/>
          <w:spacing w:val="4"/>
          <w:sz w:val="21"/>
        </w:rPr>
        <w:t>part of the scale where they are more exact and more easily found. The instrument, however, gives the propor</w:t>
      </w:r>
      <w:r>
        <w:rPr>
          <w:rFonts w:eastAsia="Times New Roman"/>
          <w:color w:val="000000"/>
          <w:spacing w:val="4"/>
          <w:sz w:val="21"/>
        </w:rPr>
        <w:softHyphen/>
        <w:t xml:space="preserve">tion of intensity of the derived currents and, therefore, gives the proportion of resistances, or the value of the </w:t>
      </w:r>
      <w:proofErr w:type="gramStart"/>
      <w:r>
        <w:rPr>
          <w:rFonts w:eastAsia="Times New Roman"/>
          <w:color w:val="000000"/>
          <w:spacing w:val="4"/>
          <w:sz w:val="21"/>
        </w:rPr>
        <w:t>unknown re</w:t>
      </w:r>
      <w:r>
        <w:rPr>
          <w:rFonts w:eastAsia="Times New Roman"/>
          <w:color w:val="000000"/>
          <w:spacing w:val="4"/>
          <w:sz w:val="21"/>
        </w:rPr>
        <w:softHyphen/>
        <w:t>sistance</w:t>
      </w:r>
      <w:proofErr w:type="gramEnd"/>
      <w:r>
        <w:rPr>
          <w:rFonts w:eastAsia="Times New Roman"/>
          <w:color w:val="000000"/>
          <w:spacing w:val="4"/>
          <w:sz w:val="21"/>
        </w:rPr>
        <w:t xml:space="preserve"> inserted with the known resistance of the circuits of the apparatus. For convenience of the calculation, </w:t>
      </w:r>
      <w:r>
        <w:rPr>
          <w:rFonts w:eastAsia="Times New Roman"/>
          <w:b/>
          <w:color w:val="000000"/>
          <w:spacing w:val="4"/>
          <w:sz w:val="21"/>
        </w:rPr>
        <w:t xml:space="preserve">an </w:t>
      </w:r>
      <w:r>
        <w:rPr>
          <w:rFonts w:eastAsia="Times New Roman"/>
          <w:color w:val="000000"/>
          <w:spacing w:val="4"/>
          <w:sz w:val="21"/>
        </w:rPr>
        <w:t>ohm is given as the resistance to the circuits of the galvanometer.</w:t>
      </w:r>
    </w:p>
    <w:p w14:paraId="16A31929"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 xml:space="preserve">The observations having been made on a scale of tangents, the calculation shows that the relative error made in estimating a resistance, </w:t>
      </w:r>
      <w:r>
        <w:rPr>
          <w:rFonts w:eastAsia="Times New Roman"/>
          <w:i/>
          <w:color w:val="000000"/>
          <w:sz w:val="21"/>
        </w:rPr>
        <w:t xml:space="preserve">x, is </w:t>
      </w:r>
      <w:r>
        <w:rPr>
          <w:rFonts w:eastAsia="Times New Roman"/>
          <w:color w:val="000000"/>
          <w:sz w:val="21"/>
        </w:rPr>
        <w:t>proportional to the relative error of reading,</w:t>
      </w:r>
    </w:p>
    <w:p w14:paraId="16A3192A" w14:textId="77777777" w:rsidR="00CF4BE1" w:rsidRDefault="00000000">
      <w:pPr>
        <w:tabs>
          <w:tab w:val="right" w:pos="5688"/>
        </w:tabs>
        <w:spacing w:before="1" w:line="246" w:lineRule="exact"/>
        <w:ind w:left="72" w:right="72"/>
        <w:jc w:val="both"/>
        <w:textAlignment w:val="baseline"/>
        <w:rPr>
          <w:rFonts w:eastAsia="Times New Roman"/>
          <w:color w:val="000000"/>
          <w:sz w:val="21"/>
        </w:rPr>
      </w:pPr>
      <w:r>
        <w:rPr>
          <w:rFonts w:eastAsia="Times New Roman"/>
          <w:color w:val="000000"/>
          <w:sz w:val="21"/>
        </w:rPr>
        <w:t>properly so called, and to the factor</w:t>
      </w:r>
      <w:r>
        <w:rPr>
          <w:rFonts w:eastAsia="Times New Roman"/>
          <w:color w:val="000000"/>
          <w:sz w:val="21"/>
        </w:rPr>
        <w:tab/>
        <w:t>in which R is the com-</w:t>
      </w:r>
      <w:r>
        <w:rPr>
          <w:rFonts w:eastAsia="Times New Roman"/>
          <w:color w:val="000000"/>
          <w:sz w:val="24"/>
        </w:rPr>
        <w:t xml:space="preserve"> </w:t>
      </w:r>
      <w:r>
        <w:rPr>
          <w:rFonts w:eastAsia="Times New Roman"/>
          <w:color w:val="000000"/>
          <w:sz w:val="24"/>
        </w:rPr>
        <w:br/>
      </w:r>
      <w:proofErr w:type="spellStart"/>
      <w:r>
        <w:rPr>
          <w:rFonts w:eastAsia="Times New Roman"/>
          <w:color w:val="000000"/>
          <w:sz w:val="21"/>
        </w:rPr>
        <w:t>mon</w:t>
      </w:r>
      <w:proofErr w:type="spellEnd"/>
      <w:r>
        <w:rPr>
          <w:rFonts w:eastAsia="Times New Roman"/>
          <w:color w:val="000000"/>
          <w:sz w:val="21"/>
        </w:rPr>
        <w:t xml:space="preserve"> resistance of the two circuits of the compass.</w:t>
      </w:r>
    </w:p>
    <w:p w14:paraId="16A3192B" w14:textId="77777777" w:rsidR="00CF4BE1" w:rsidRDefault="00000000">
      <w:pPr>
        <w:spacing w:before="4" w:line="246" w:lineRule="exact"/>
        <w:ind w:left="72" w:right="72" w:firstLine="216"/>
        <w:jc w:val="both"/>
        <w:textAlignment w:val="baseline"/>
        <w:rPr>
          <w:rFonts w:eastAsia="Times New Roman"/>
          <w:color w:val="000000"/>
          <w:sz w:val="21"/>
        </w:rPr>
      </w:pPr>
      <w:r>
        <w:rPr>
          <w:rFonts w:eastAsia="Times New Roman"/>
          <w:color w:val="000000"/>
          <w:sz w:val="21"/>
        </w:rPr>
        <w:t>If the unknown resistances are always added to the same cir</w:t>
      </w:r>
      <w:r>
        <w:rPr>
          <w:rFonts w:eastAsia="Times New Roman"/>
          <w:color w:val="000000"/>
          <w:sz w:val="21"/>
        </w:rPr>
        <w:softHyphen/>
        <w:t xml:space="preserve">cuit of the galvanometer, the angular field of the readings </w:t>
      </w:r>
      <w:proofErr w:type="gramStart"/>
      <w:r>
        <w:rPr>
          <w:rFonts w:eastAsia="Times New Roman"/>
          <w:color w:val="000000"/>
          <w:sz w:val="21"/>
        </w:rPr>
        <w:t>is re</w:t>
      </w:r>
      <w:r>
        <w:rPr>
          <w:rFonts w:eastAsia="Times New Roman"/>
          <w:color w:val="000000"/>
          <w:sz w:val="21"/>
        </w:rPr>
        <w:softHyphen/>
        <w:t>duced</w:t>
      </w:r>
      <w:proofErr w:type="gramEnd"/>
      <w:r>
        <w:rPr>
          <w:rFonts w:eastAsia="Times New Roman"/>
          <w:color w:val="000000"/>
          <w:sz w:val="21"/>
        </w:rPr>
        <w:t xml:space="preserve"> to 45 degrees.</w:t>
      </w:r>
    </w:p>
    <w:p w14:paraId="16A3192C" w14:textId="77777777" w:rsidR="00CF4BE1" w:rsidRDefault="00000000">
      <w:pPr>
        <w:spacing w:before="2" w:line="246" w:lineRule="exact"/>
        <w:ind w:left="72" w:right="72" w:firstLine="216"/>
        <w:jc w:val="both"/>
        <w:textAlignment w:val="baseline"/>
        <w:rPr>
          <w:rFonts w:eastAsia="Times New Roman"/>
          <w:i/>
          <w:color w:val="000000"/>
          <w:spacing w:val="3"/>
          <w:sz w:val="21"/>
        </w:rPr>
      </w:pPr>
      <w:r>
        <w:rPr>
          <w:rFonts w:eastAsia="Times New Roman"/>
          <w:i/>
          <w:color w:val="000000"/>
          <w:spacing w:val="3"/>
          <w:sz w:val="21"/>
        </w:rPr>
        <w:t xml:space="preserve">Adjusting the </w:t>
      </w:r>
      <w:proofErr w:type="gramStart"/>
      <w:r>
        <w:rPr>
          <w:rFonts w:eastAsia="Times New Roman"/>
          <w:i/>
          <w:color w:val="000000"/>
          <w:spacing w:val="3"/>
          <w:sz w:val="21"/>
        </w:rPr>
        <w:t>Apparatus.—</w:t>
      </w:r>
      <w:proofErr w:type="gramEnd"/>
      <w:r>
        <w:rPr>
          <w:rFonts w:eastAsia="Times New Roman"/>
          <w:i/>
          <w:color w:val="000000"/>
          <w:spacing w:val="3"/>
          <w:sz w:val="21"/>
        </w:rPr>
        <w:t xml:space="preserve">The </w:t>
      </w:r>
      <w:r>
        <w:rPr>
          <w:rFonts w:eastAsia="Times New Roman"/>
          <w:color w:val="000000"/>
          <w:spacing w:val="3"/>
          <w:sz w:val="21"/>
        </w:rPr>
        <w:t>forces that belong to each cir</w:t>
      </w:r>
      <w:r>
        <w:rPr>
          <w:rFonts w:eastAsia="Times New Roman"/>
          <w:color w:val="000000"/>
          <w:spacing w:val="3"/>
          <w:sz w:val="21"/>
        </w:rPr>
        <w:softHyphen/>
        <w:t xml:space="preserve">cuit must be perpendicular to each other. These two forces must be equal for </w:t>
      </w:r>
      <w:proofErr w:type="gramStart"/>
      <w:r>
        <w:rPr>
          <w:rFonts w:eastAsia="Times New Roman"/>
          <w:color w:val="000000"/>
          <w:spacing w:val="3"/>
          <w:sz w:val="21"/>
        </w:rPr>
        <w:t>a same</w:t>
      </w:r>
      <w:proofErr w:type="gramEnd"/>
      <w:r>
        <w:rPr>
          <w:rFonts w:eastAsia="Times New Roman"/>
          <w:color w:val="000000"/>
          <w:spacing w:val="3"/>
          <w:sz w:val="21"/>
        </w:rPr>
        <w:t xml:space="preserve"> intensity of current. The two circuits, joined end to end, will be simultaneously traversed by a current. The needle must occupy the diagonals of the angle formed by the two positions which it would take if the current passed suc</w:t>
      </w:r>
      <w:r>
        <w:rPr>
          <w:rFonts w:eastAsia="Times New Roman"/>
          <w:color w:val="000000"/>
          <w:spacing w:val="3"/>
          <w:sz w:val="21"/>
        </w:rPr>
        <w:softHyphen/>
        <w:t>cessively into each circuit. If this condition be not fulfilled, The length of the wire of one of the coils must be increased or</w:t>
      </w:r>
    </w:p>
    <w:p w14:paraId="16A3192D" w14:textId="77777777" w:rsidR="00CF4BE1" w:rsidRDefault="00CF4BE1">
      <w:pPr>
        <w:sectPr w:rsidR="00CF4BE1">
          <w:pgSz w:w="7570" w:h="11616"/>
          <w:pgMar w:top="1140" w:right="852" w:bottom="760" w:left="930" w:header="720" w:footer="720" w:gutter="0"/>
          <w:cols w:space="720"/>
        </w:sectPr>
      </w:pPr>
    </w:p>
    <w:p w14:paraId="16A3192E" w14:textId="77777777" w:rsidR="00CF4BE1" w:rsidRDefault="00000000">
      <w:pPr>
        <w:tabs>
          <w:tab w:val="left" w:pos="1584"/>
        </w:tabs>
        <w:spacing w:line="247" w:lineRule="exact"/>
        <w:ind w:left="72" w:right="72"/>
        <w:textAlignment w:val="baseline"/>
        <w:rPr>
          <w:rFonts w:eastAsia="Times New Roman"/>
          <w:color w:val="000000"/>
          <w:sz w:val="21"/>
        </w:rPr>
      </w:pPr>
      <w:r>
        <w:lastRenderedPageBreak/>
        <w:pict w14:anchorId="16A328FB">
          <v:shape id="_x0000_s1612" type="#_x0000_t202" style="position:absolute;left:0;text-align:left;margin-left:0;margin-top:0;width:379.2pt;height:583.7pt;z-index:-251497472;mso-position-horizontal-relative:page;mso-position-vertical-relative:page" fillcolor="#ededed" stroked="f">
            <v:textbox>
              <w:txbxContent>
                <w:p w14:paraId="16A335B7"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1"/>
        </w:rPr>
        <w:t>1066</w:t>
      </w:r>
      <w:r>
        <w:rPr>
          <w:rFonts w:eastAsia="Times New Roman"/>
          <w:color w:val="000000"/>
          <w:sz w:val="21"/>
        </w:rPr>
        <w:tab/>
      </w:r>
      <w:r>
        <w:rPr>
          <w:rFonts w:eastAsia="Times New Roman"/>
          <w:b/>
          <w:color w:val="000000"/>
          <w:sz w:val="16"/>
        </w:rPr>
        <w:t>SIEMENS ELECTRIC FURNACE.</w:t>
      </w:r>
    </w:p>
    <w:p w14:paraId="16A3192F" w14:textId="77777777" w:rsidR="00CF4BE1" w:rsidRDefault="00000000">
      <w:pPr>
        <w:spacing w:before="196" w:line="247" w:lineRule="exact"/>
        <w:ind w:left="72" w:right="72"/>
        <w:jc w:val="both"/>
        <w:textAlignment w:val="baseline"/>
        <w:rPr>
          <w:rFonts w:eastAsia="Times New Roman"/>
          <w:color w:val="000000"/>
          <w:sz w:val="21"/>
        </w:rPr>
      </w:pPr>
      <w:r>
        <w:rPr>
          <w:rFonts w:eastAsia="Times New Roman"/>
          <w:color w:val="000000"/>
          <w:sz w:val="21"/>
        </w:rPr>
        <w:t xml:space="preserve">diminished. The circuits must have the same resistance. Any current that bifurcates between them should </w:t>
      </w:r>
      <w:proofErr w:type="gramStart"/>
      <w:r>
        <w:rPr>
          <w:rFonts w:eastAsia="Times New Roman"/>
          <w:color w:val="000000"/>
          <w:sz w:val="21"/>
        </w:rPr>
        <w:t>divide</w:t>
      </w:r>
      <w:proofErr w:type="gramEnd"/>
      <w:r>
        <w:rPr>
          <w:rFonts w:eastAsia="Times New Roman"/>
          <w:color w:val="000000"/>
          <w:sz w:val="21"/>
        </w:rPr>
        <w:t xml:space="preserve"> into two equal derivations, and the needle </w:t>
      </w:r>
      <w:proofErr w:type="gramStart"/>
      <w:r>
        <w:rPr>
          <w:rFonts w:eastAsia="Times New Roman"/>
          <w:color w:val="000000"/>
          <w:sz w:val="21"/>
        </w:rPr>
        <w:t>mark</w:t>
      </w:r>
      <w:proofErr w:type="gramEnd"/>
      <w:r>
        <w:rPr>
          <w:rFonts w:eastAsia="Times New Roman"/>
          <w:color w:val="000000"/>
          <w:sz w:val="21"/>
        </w:rPr>
        <w:t xml:space="preserve"> a deviation of 45 degrees. If this condition </w:t>
      </w:r>
      <w:proofErr w:type="gramStart"/>
      <w:r>
        <w:rPr>
          <w:rFonts w:eastAsia="Times New Roman"/>
          <w:color w:val="000000"/>
          <w:sz w:val="21"/>
        </w:rPr>
        <w:t>be</w:t>
      </w:r>
      <w:proofErr w:type="gramEnd"/>
      <w:r>
        <w:rPr>
          <w:rFonts w:eastAsia="Times New Roman"/>
          <w:color w:val="000000"/>
          <w:sz w:val="21"/>
        </w:rPr>
        <w:t xml:space="preserve"> not filled, the value that is lacking on the less resisting circuit will be completed by a wire that must be outside the frame, and which, consequently, will not change the action of this circuit on the needle.</w:t>
      </w:r>
    </w:p>
    <w:p w14:paraId="16A31930" w14:textId="77777777" w:rsidR="00CF4BE1" w:rsidRDefault="00000000">
      <w:pPr>
        <w:spacing w:before="4" w:line="247" w:lineRule="exact"/>
        <w:ind w:left="72" w:right="72" w:firstLine="216"/>
        <w:jc w:val="both"/>
        <w:textAlignment w:val="baseline"/>
        <w:rPr>
          <w:rFonts w:eastAsia="Times New Roman"/>
          <w:i/>
          <w:color w:val="000000"/>
          <w:sz w:val="21"/>
        </w:rPr>
      </w:pPr>
      <w:r>
        <w:rPr>
          <w:rFonts w:eastAsia="Times New Roman"/>
          <w:i/>
          <w:color w:val="000000"/>
          <w:sz w:val="21"/>
        </w:rPr>
        <w:t xml:space="preserve">Influence of Terrestrial </w:t>
      </w:r>
      <w:proofErr w:type="spellStart"/>
      <w:r>
        <w:rPr>
          <w:rFonts w:eastAsia="Times New Roman"/>
          <w:i/>
          <w:color w:val="000000"/>
          <w:sz w:val="21"/>
        </w:rPr>
        <w:t>fflagnetiam</w:t>
      </w:r>
      <w:proofErr w:type="spellEnd"/>
      <w:r>
        <w:rPr>
          <w:rFonts w:eastAsia="Times New Roman"/>
          <w:i/>
          <w:color w:val="000000"/>
          <w:sz w:val="21"/>
        </w:rPr>
        <w:t xml:space="preserve">.—All </w:t>
      </w:r>
      <w:r>
        <w:rPr>
          <w:rFonts w:eastAsia="Times New Roman"/>
          <w:color w:val="000000"/>
          <w:sz w:val="21"/>
        </w:rPr>
        <w:t>that is requisite to eliminate the disturbing action of terrestrial magnetism is, either to place the suspending thread of the needle parallel to the lines of force of the terrestrial field, or, the apparatus remaining ver</w:t>
      </w:r>
      <w:r>
        <w:rPr>
          <w:rFonts w:eastAsia="Times New Roman"/>
          <w:color w:val="000000"/>
          <w:sz w:val="21"/>
        </w:rPr>
        <w:softHyphen/>
        <w:t>tical, to restore the needle to equilibrium in the plane of the magnetic meridian, by a rotation at each observation.</w:t>
      </w:r>
    </w:p>
    <w:p w14:paraId="16A31931" w14:textId="77777777" w:rsidR="00CF4BE1" w:rsidRDefault="00000000">
      <w:pPr>
        <w:spacing w:before="206" w:line="185" w:lineRule="exact"/>
        <w:ind w:left="72" w:right="72"/>
        <w:jc w:val="center"/>
        <w:textAlignment w:val="baseline"/>
        <w:rPr>
          <w:rFonts w:eastAsia="Times New Roman"/>
          <w:b/>
          <w:color w:val="000000"/>
          <w:sz w:val="16"/>
        </w:rPr>
      </w:pPr>
      <w:r>
        <w:rPr>
          <w:rFonts w:eastAsia="Times New Roman"/>
          <w:b/>
          <w:color w:val="000000"/>
          <w:sz w:val="16"/>
        </w:rPr>
        <w:t>SIEMENS ELECTRIC FURNACE.</w:t>
      </w:r>
    </w:p>
    <w:p w14:paraId="16A31932" w14:textId="77777777" w:rsidR="00CF4BE1" w:rsidRDefault="00000000">
      <w:pPr>
        <w:spacing w:before="100" w:line="247" w:lineRule="exact"/>
        <w:ind w:left="72" w:right="72" w:firstLine="216"/>
        <w:jc w:val="both"/>
        <w:textAlignment w:val="baseline"/>
        <w:rPr>
          <w:rFonts w:eastAsia="Times New Roman"/>
          <w:color w:val="000000"/>
          <w:spacing w:val="4"/>
          <w:sz w:val="21"/>
        </w:rPr>
      </w:pPr>
      <w:r>
        <w:rPr>
          <w:rFonts w:eastAsia="Times New Roman"/>
          <w:color w:val="000000"/>
          <w:spacing w:val="4"/>
          <w:sz w:val="21"/>
        </w:rPr>
        <w:t>This apparatus, fig. 638, is a voltaic arc regulator, in which the arc is represented by the material to be fused, or already melted, the positive pole by a crucible of gas carbon or graphite, and the negative pole by a bundle of carbon rods. The sub</w:t>
      </w:r>
      <w:r>
        <w:rPr>
          <w:rFonts w:eastAsia="Times New Roman"/>
          <w:color w:val="000000"/>
          <w:spacing w:val="4"/>
          <w:sz w:val="21"/>
        </w:rPr>
        <w:softHyphen/>
        <w:t xml:space="preserve">stance fused by the arc is generally a quantity of steel, </w:t>
      </w:r>
      <w:proofErr w:type="gramStart"/>
      <w:r>
        <w:rPr>
          <w:rFonts w:eastAsia="Times New Roman"/>
          <w:color w:val="000000"/>
          <w:spacing w:val="4"/>
          <w:sz w:val="21"/>
        </w:rPr>
        <w:t>consist</w:t>
      </w:r>
      <w:r>
        <w:rPr>
          <w:rFonts w:eastAsia="Times New Roman"/>
          <w:color w:val="000000"/>
          <w:spacing w:val="4"/>
          <w:sz w:val="21"/>
        </w:rPr>
        <w:softHyphen/>
        <w:t>ing</w:t>
      </w:r>
      <w:proofErr w:type="gramEnd"/>
      <w:r>
        <w:rPr>
          <w:rFonts w:eastAsia="Times New Roman"/>
          <w:color w:val="000000"/>
          <w:spacing w:val="4"/>
          <w:sz w:val="21"/>
        </w:rPr>
        <w:t xml:space="preserve"> of broken files.</w:t>
      </w:r>
    </w:p>
    <w:p w14:paraId="16A31933" w14:textId="77777777" w:rsidR="00CF4BE1" w:rsidRDefault="00000000">
      <w:pPr>
        <w:spacing w:before="1" w:line="247" w:lineRule="exact"/>
        <w:ind w:left="72" w:right="72" w:firstLine="216"/>
        <w:jc w:val="both"/>
        <w:textAlignment w:val="baseline"/>
        <w:rPr>
          <w:rFonts w:eastAsia="Times New Roman"/>
          <w:color w:val="000000"/>
          <w:spacing w:val="3"/>
          <w:sz w:val="21"/>
        </w:rPr>
      </w:pPr>
      <w:r>
        <w:rPr>
          <w:rFonts w:eastAsia="Times New Roman"/>
          <w:color w:val="000000"/>
          <w:spacing w:val="3"/>
          <w:sz w:val="21"/>
        </w:rPr>
        <w:t>It is the heat developed by the resistance of the metal to the passage of the current which produces the fusion. To regulate the length and the resistance of the arc maintained in the cruci</w:t>
      </w:r>
      <w:r>
        <w:rPr>
          <w:rFonts w:eastAsia="Times New Roman"/>
          <w:color w:val="000000"/>
          <w:spacing w:val="3"/>
          <w:sz w:val="21"/>
        </w:rPr>
        <w:softHyphen/>
        <w:t>ble, a solenoid, included between the upper carbon and the cruci</w:t>
      </w:r>
      <w:r>
        <w:rPr>
          <w:rFonts w:eastAsia="Times New Roman"/>
          <w:color w:val="000000"/>
          <w:spacing w:val="3"/>
          <w:sz w:val="21"/>
        </w:rPr>
        <w:softHyphen/>
        <w:t>ble in a derived circuit, is employed. This coil attracts a core of soft iron suspended from the extremity of a scale beam, and acting thereby to lift the upper carbons attached to the opposite end of the lever, maintains at every moment a proper separation between the carbon crucible and the opposed pole, however the condition of the material submitted to fusion may vary. The regulation is adjusted by a weight gliding upon the beam. The current is supplied by a powerful Siemens continuous current dynamo-electric machine.</w:t>
      </w:r>
    </w:p>
    <w:p w14:paraId="16A31934" w14:textId="77777777" w:rsidR="00CF4BE1" w:rsidRDefault="00000000">
      <w:pPr>
        <w:spacing w:before="9" w:line="247" w:lineRule="exact"/>
        <w:ind w:left="72" w:right="72" w:firstLine="216"/>
        <w:jc w:val="both"/>
        <w:textAlignment w:val="baseline"/>
        <w:rPr>
          <w:rFonts w:eastAsia="Times New Roman"/>
          <w:color w:val="000000"/>
          <w:sz w:val="21"/>
        </w:rPr>
      </w:pPr>
      <w:r>
        <w:rPr>
          <w:rFonts w:eastAsia="Times New Roman"/>
          <w:color w:val="000000"/>
          <w:sz w:val="21"/>
        </w:rPr>
        <w:t>To accomplish the fusion of steel, it is necessary to produce a temperature higher than 1,800°, and to supply a quantity of heat</w:t>
      </w:r>
    </w:p>
    <w:p w14:paraId="16A31935" w14:textId="77777777" w:rsidR="00CF4BE1" w:rsidRDefault="00CF4BE1">
      <w:pPr>
        <w:sectPr w:rsidR="00CF4BE1">
          <w:pgSz w:w="7584" w:h="11674"/>
          <w:pgMar w:top="1140" w:right="845" w:bottom="758" w:left="951" w:header="720" w:footer="720" w:gutter="0"/>
          <w:cols w:space="720"/>
        </w:sectPr>
      </w:pPr>
    </w:p>
    <w:p w14:paraId="16A31936" w14:textId="77777777" w:rsidR="00CF4BE1" w:rsidRDefault="00000000">
      <w:pPr>
        <w:textAlignment w:val="baseline"/>
        <w:rPr>
          <w:rFonts w:eastAsia="Times New Roman"/>
          <w:color w:val="000000"/>
          <w:sz w:val="24"/>
        </w:rPr>
      </w:pPr>
      <w:r>
        <w:lastRenderedPageBreak/>
        <w:pict w14:anchorId="16A328FC">
          <v:shape id="_x0000_s1611" type="#_x0000_t202" style="position:absolute;margin-left:61.1pt;margin-top:54.7pt;width:265.8pt;height:452.9pt;z-index:-251496448;mso-wrap-distance-left:0;mso-wrap-distance-right:0;mso-position-horizontal-relative:page;mso-position-vertical-relative:page" filled="f" stroked="f">
            <v:textbox inset="0,0,0,0">
              <w:txbxContent>
                <w:p w14:paraId="16A32E70" w14:textId="77777777" w:rsidR="00CF4BE1" w:rsidRDefault="00000000">
                  <w:pPr>
                    <w:textAlignment w:val="baseline"/>
                  </w:pPr>
                  <w:r>
                    <w:rPr>
                      <w:noProof/>
                    </w:rPr>
                    <w:drawing>
                      <wp:inline distT="0" distB="0" distL="0" distR="0" wp14:anchorId="16A33284" wp14:editId="16A33285">
                        <wp:extent cx="3375660" cy="5751830"/>
                        <wp:effectExtent l="0" t="0" r="0" b="0"/>
                        <wp:docPr id="250" name="Picture"/>
                        <wp:cNvGraphicFramePr/>
                        <a:graphic xmlns:a="http://schemas.openxmlformats.org/drawingml/2006/main">
                          <a:graphicData uri="http://schemas.openxmlformats.org/drawingml/2006/picture">
                            <pic:pic xmlns:pic="http://schemas.openxmlformats.org/drawingml/2006/picture">
                              <pic:nvPicPr>
                                <pic:cNvPr id="250" name="Picture"/>
                                <pic:cNvPicPr preferRelativeResize="0"/>
                              </pic:nvPicPr>
                              <pic:blipFill>
                                <a:blip r:embed="rId258"/>
                                <a:stretch>
                                  <a:fillRect/>
                                </a:stretch>
                              </pic:blipFill>
                              <pic:spPr>
                                <a:xfrm>
                                  <a:off x="0" y="0"/>
                                  <a:ext cx="3375660" cy="5751830"/>
                                </a:xfrm>
                                <a:prstGeom prst="rect">
                                  <a:avLst/>
                                </a:prstGeom>
                              </pic:spPr>
                            </pic:pic>
                          </a:graphicData>
                        </a:graphic>
                      </wp:inline>
                    </w:drawing>
                  </w:r>
                </w:p>
              </w:txbxContent>
            </v:textbox>
            <w10:wrap type="square" anchorx="page" anchory="page"/>
          </v:shape>
        </w:pict>
      </w:r>
      <w:r>
        <w:pict w14:anchorId="16A328FD">
          <v:shape id="_x0000_s1610" type="#_x0000_t202" style="position:absolute;margin-left:121.45pt;margin-top:56.4pt;width:128.4pt;height:6.5pt;z-index:-251011072;mso-wrap-distance-left:0;mso-wrap-distance-right:0;mso-position-horizontal-relative:page;mso-position-vertical-relative:page" stroked="f">
            <v:textbox inset="0,0,0,0">
              <w:txbxContent>
                <w:p w14:paraId="16A32E71" w14:textId="77777777" w:rsidR="00CF4BE1" w:rsidRDefault="00000000">
                  <w:pPr>
                    <w:spacing w:line="124" w:lineRule="exact"/>
                    <w:jc w:val="center"/>
                    <w:textAlignment w:val="baseline"/>
                    <w:rPr>
                      <w:rFonts w:eastAsia="Times New Roman"/>
                      <w:b/>
                      <w:color w:val="000000"/>
                      <w:sz w:val="16"/>
                    </w:rPr>
                  </w:pPr>
                  <w:r>
                    <w:rPr>
                      <w:rFonts w:eastAsia="Times New Roman"/>
                      <w:b/>
                      <w:color w:val="000000"/>
                      <w:sz w:val="16"/>
                    </w:rPr>
                    <w:t>SIEMENS ELECTRIC FURNACE.</w:t>
                  </w:r>
                </w:p>
              </w:txbxContent>
            </v:textbox>
            <w10:wrap type="square" anchorx="page" anchory="page"/>
          </v:shape>
        </w:pict>
      </w:r>
      <w:r>
        <w:pict w14:anchorId="16A328FE">
          <v:shape id="_x0000_s1609" type="#_x0000_t202" style="position:absolute;margin-left:306.5pt;margin-top:54.7pt;width:20.4pt;height:7.95pt;z-index:-251010048;mso-wrap-distance-left:0;mso-wrap-distance-right:0;mso-position-horizontal-relative:page;mso-position-vertical-relative:page" stroked="f">
            <v:textbox inset="0,0,0,0">
              <w:txbxContent>
                <w:p w14:paraId="16A32E72" w14:textId="77777777" w:rsidR="00CF4BE1" w:rsidRDefault="00000000">
                  <w:pPr>
                    <w:spacing w:line="158" w:lineRule="exact"/>
                    <w:textAlignment w:val="baseline"/>
                    <w:rPr>
                      <w:rFonts w:ascii="Verdana" w:eastAsia="Verdana" w:hAnsi="Verdana"/>
                      <w:color w:val="000000"/>
                      <w:spacing w:val="-28"/>
                      <w:sz w:val="19"/>
                    </w:rPr>
                  </w:pPr>
                  <w:r>
                    <w:rPr>
                      <w:rFonts w:ascii="Verdana" w:eastAsia="Verdana" w:hAnsi="Verdana"/>
                      <w:color w:val="000000"/>
                      <w:spacing w:val="-28"/>
                      <w:sz w:val="19"/>
                    </w:rPr>
                    <w:t>1067</w:t>
                  </w:r>
                </w:p>
              </w:txbxContent>
            </v:textbox>
            <w10:wrap type="square" anchorx="page" anchory="page"/>
          </v:shape>
        </w:pict>
      </w:r>
      <w:r>
        <w:pict w14:anchorId="16A328FF">
          <v:shape id="_x0000_s1608" type="#_x0000_t202" style="position:absolute;margin-left:107.3pt;margin-top:305.5pt;width:36pt;height:38.4pt;z-index:-251009024;mso-wrap-distance-left:0;mso-wrap-distance-right:0;mso-position-horizontal-relative:page;mso-position-vertical-relative:page" fillcolor="#c6ccca" stroked="f">
            <v:textbox inset="0,0,0,0">
              <w:txbxContent>
                <w:p w14:paraId="16A32E73" w14:textId="77777777" w:rsidR="00CF4BE1" w:rsidRDefault="00000000">
                  <w:pPr>
                    <w:spacing w:line="446" w:lineRule="exact"/>
                    <w:textAlignment w:val="baseline"/>
                    <w:rPr>
                      <w:rFonts w:ascii="Verdana" w:eastAsia="Verdana" w:hAnsi="Verdana"/>
                      <w:color w:val="F9FCFC"/>
                      <w:spacing w:val="-36"/>
                      <w:sz w:val="17"/>
                    </w:rPr>
                  </w:pPr>
                  <w:r>
                    <w:rPr>
                      <w:rFonts w:ascii="Verdana" w:eastAsia="Verdana" w:hAnsi="Verdana"/>
                      <w:color w:val="F9FCFC"/>
                      <w:spacing w:val="-36"/>
                      <w:sz w:val="17"/>
                    </w:rPr>
                    <w:t>1</w:t>
                  </w:r>
                  <w:r>
                    <w:rPr>
                      <w:rFonts w:ascii="Verdana" w:eastAsia="Verdana" w:hAnsi="Verdana"/>
                      <w:color w:val="F9FCFC"/>
                      <w:spacing w:val="-36"/>
                      <w:sz w:val="17"/>
                      <w:vertAlign w:val="superscript"/>
                    </w:rPr>
                    <w:t>1</w:t>
                  </w:r>
                  <w:r>
                    <w:rPr>
                      <w:rFonts w:ascii="Verdana" w:eastAsia="Verdana" w:hAnsi="Verdana"/>
                      <w:color w:val="F9FCFC"/>
                      <w:spacing w:val="-36"/>
                      <w:sz w:val="17"/>
                    </w:rPr>
                    <w:t xml:space="preserve"> </w:t>
                  </w:r>
                </w:p>
                <w:p w14:paraId="16A32E74" w14:textId="77777777" w:rsidR="00CF4BE1" w:rsidRDefault="00000000">
                  <w:pPr>
                    <w:tabs>
                      <w:tab w:val="right" w:pos="720"/>
                    </w:tabs>
                    <w:spacing w:before="1" w:line="374" w:lineRule="exact"/>
                    <w:textAlignment w:val="baseline"/>
                    <w:rPr>
                      <w:rFonts w:ascii="Verdana" w:eastAsia="Verdana" w:hAnsi="Verdana"/>
                      <w:color w:val="F9FCFC"/>
                      <w:sz w:val="9"/>
                    </w:rPr>
                  </w:pPr>
                  <w:r>
                    <w:rPr>
                      <w:rFonts w:ascii="Verdana" w:eastAsia="Verdana" w:hAnsi="Verdana"/>
                      <w:color w:val="F9FCFC"/>
                      <w:sz w:val="9"/>
                    </w:rPr>
                    <w:t>I</w:t>
                  </w:r>
                  <w:r>
                    <w:rPr>
                      <w:rFonts w:ascii="Verdana" w:eastAsia="Verdana" w:hAnsi="Verdana"/>
                      <w:color w:val="F9FCFC"/>
                      <w:sz w:val="9"/>
                    </w:rPr>
                    <w:tab/>
                    <w:t>,</w:t>
                  </w:r>
                </w:p>
              </w:txbxContent>
            </v:textbox>
            <w10:wrap type="square" anchorx="page" anchory="page"/>
          </v:shape>
        </w:pict>
      </w:r>
      <w:r>
        <w:pict w14:anchorId="16A32900">
          <v:shape id="_x0000_s1607" type="#_x0000_t202" style="position:absolute;margin-left:71.3pt;margin-top:343.9pt;width:1in;height:36.5pt;z-index:-251008000;mso-wrap-distance-left:0;mso-wrap-distance-right:0;mso-position-horizontal-relative:page;mso-position-vertical-relative:page" fillcolor="#c6ccca" stroked="f">
            <v:textbox inset="0,0,0,0">
              <w:txbxContent>
                <w:p w14:paraId="16A32E75" w14:textId="77777777" w:rsidR="00CF4BE1" w:rsidRDefault="00000000">
                  <w:pPr>
                    <w:spacing w:before="536" w:line="136" w:lineRule="exact"/>
                    <w:textAlignment w:val="baseline"/>
                    <w:rPr>
                      <w:rFonts w:ascii="Verdana" w:eastAsia="Verdana" w:hAnsi="Verdana"/>
                      <w:color w:val="FFFFFF"/>
                      <w:sz w:val="9"/>
                      <w:shd w:val="solid" w:color="C6CCCA" w:fill="C6CCCA"/>
                    </w:rPr>
                  </w:pPr>
                  <w:proofErr w:type="spellStart"/>
                  <w:r>
                    <w:rPr>
                      <w:rFonts w:ascii="Verdana" w:eastAsia="Verdana" w:hAnsi="Verdana"/>
                      <w:color w:val="FFFFFF"/>
                      <w:sz w:val="9"/>
                      <w:shd w:val="solid" w:color="C6CCCA" w:fill="C6CCCA"/>
                    </w:rPr>
                    <w:t>oOloi</w:t>
                  </w:r>
                  <w:proofErr w:type="spellEnd"/>
                  <w:r>
                    <w:rPr>
                      <w:rFonts w:ascii="Verdana" w:eastAsia="Verdana" w:hAnsi="Verdana"/>
                      <w:color w:val="FFFFFF"/>
                      <w:sz w:val="9"/>
                      <w:shd w:val="solid" w:color="C6CCCA" w:fill="C6CCCA"/>
                    </w:rPr>
                    <w:t xml:space="preserve"> 77</w:t>
                  </w:r>
                  <w:r>
                    <w:rPr>
                      <w:rFonts w:ascii="Garamond" w:eastAsia="Garamond" w:hAnsi="Garamond"/>
                      <w:color w:val="FFFFFF"/>
                      <w:sz w:val="9"/>
                      <w:shd w:val="solid" w:color="C6CCCA" w:fill="C6CCCA"/>
                      <w:vertAlign w:val="superscript"/>
                    </w:rPr>
                    <w:t>-</w:t>
                  </w:r>
                  <w:r>
                    <w:rPr>
                      <w:rFonts w:eastAsia="Times New Roman"/>
                      <w:color w:val="000000"/>
                      <w:sz w:val="24"/>
                    </w:rPr>
                    <w:t xml:space="preserve"> </w:t>
                  </w:r>
                </w:p>
              </w:txbxContent>
            </v:textbox>
            <w10:wrap type="square" anchorx="page" anchory="page"/>
          </v:shape>
        </w:pict>
      </w:r>
      <w:r>
        <w:pict w14:anchorId="16A32901">
          <v:shape id="_x0000_s1606" type="#_x0000_t202" style="position:absolute;margin-left:189.6pt;margin-top:501.1pt;width:13.45pt;height:6.5pt;z-index:-251006976;mso-wrap-distance-left:0;mso-wrap-distance-right:0;mso-position-horizontal-relative:page;mso-position-vertical-relative:page" stroked="f">
            <v:textbox inset="0,0,0,0">
              <w:txbxContent>
                <w:p w14:paraId="16A32E76" w14:textId="77777777" w:rsidR="00CF4BE1" w:rsidRDefault="00000000">
                  <w:pPr>
                    <w:spacing w:line="130" w:lineRule="exact"/>
                    <w:jc w:val="center"/>
                    <w:textAlignment w:val="baseline"/>
                    <w:rPr>
                      <w:rFonts w:eastAsia="Times New Roman"/>
                      <w:color w:val="000000"/>
                      <w:spacing w:val="-10"/>
                      <w:sz w:val="16"/>
                    </w:rPr>
                  </w:pPr>
                  <w:r>
                    <w:rPr>
                      <w:rFonts w:eastAsia="Times New Roman"/>
                      <w:color w:val="000000"/>
                      <w:spacing w:val="-10"/>
                      <w:sz w:val="16"/>
                    </w:rPr>
                    <w:t>638.</w:t>
                  </w:r>
                </w:p>
              </w:txbxContent>
            </v:textbox>
            <w10:wrap type="square" anchorx="page" anchory="page"/>
          </v:shape>
        </w:pict>
      </w:r>
    </w:p>
    <w:p w14:paraId="16A31937" w14:textId="77777777" w:rsidR="00CF4BE1" w:rsidRDefault="00CF4BE1">
      <w:pPr>
        <w:sectPr w:rsidR="00CF4BE1">
          <w:pgSz w:w="7512" w:h="11578"/>
          <w:pgMar w:top="0" w:right="1440" w:bottom="324" w:left="1440" w:header="720" w:footer="720" w:gutter="0"/>
          <w:cols w:space="720"/>
        </w:sectPr>
      </w:pPr>
    </w:p>
    <w:p w14:paraId="16A31938" w14:textId="77777777" w:rsidR="00CF4BE1" w:rsidRDefault="00000000">
      <w:pPr>
        <w:tabs>
          <w:tab w:val="left" w:pos="1368"/>
        </w:tabs>
        <w:spacing w:line="240" w:lineRule="exact"/>
        <w:ind w:left="72"/>
        <w:textAlignment w:val="baseline"/>
        <w:rPr>
          <w:rFonts w:eastAsia="Times New Roman"/>
          <w:b/>
          <w:color w:val="000000"/>
          <w:spacing w:val="-1"/>
          <w:sz w:val="20"/>
        </w:rPr>
      </w:pPr>
      <w:r>
        <w:lastRenderedPageBreak/>
        <w:pict w14:anchorId="16A32902">
          <v:shape id="_x0000_s1605" type="#_x0000_t202" style="position:absolute;left:0;text-align:left;margin-left:0;margin-top:0;width:377.3pt;height:589.45pt;z-index:-251495424;mso-position-horizontal-relative:page;mso-position-vertical-relative:page" fillcolor="#ededed" stroked="f">
            <v:textbox>
              <w:txbxContent>
                <w:p w14:paraId="16A335BF"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1"/>
          <w:sz w:val="20"/>
        </w:rPr>
        <w:t>1068</w:t>
      </w:r>
      <w:r>
        <w:rPr>
          <w:rFonts w:eastAsia="Times New Roman"/>
          <w:b/>
          <w:color w:val="000000"/>
          <w:spacing w:val="-1"/>
          <w:sz w:val="20"/>
        </w:rPr>
        <w:tab/>
      </w:r>
      <w:r>
        <w:rPr>
          <w:rFonts w:eastAsia="Times New Roman"/>
          <w:b/>
          <w:color w:val="000000"/>
          <w:spacing w:val="-1"/>
          <w:sz w:val="16"/>
        </w:rPr>
        <w:t>ELECTRO-CHRONOMETRIC INDICATOR.</w:t>
      </w:r>
    </w:p>
    <w:p w14:paraId="16A31939" w14:textId="77777777" w:rsidR="00CF4BE1" w:rsidRDefault="00000000">
      <w:pPr>
        <w:spacing w:before="205" w:line="246" w:lineRule="exact"/>
        <w:ind w:left="72" w:right="144"/>
        <w:jc w:val="both"/>
        <w:textAlignment w:val="baseline"/>
        <w:rPr>
          <w:rFonts w:eastAsia="Times New Roman"/>
          <w:b/>
          <w:color w:val="000000"/>
          <w:sz w:val="20"/>
        </w:rPr>
      </w:pPr>
      <w:r>
        <w:rPr>
          <w:rFonts w:eastAsia="Times New Roman"/>
          <w:b/>
          <w:color w:val="000000"/>
          <w:sz w:val="20"/>
        </w:rPr>
        <w:t>which theoretically must be at least equal to 850 joules per pound of steel fused.</w:t>
      </w:r>
    </w:p>
    <w:p w14:paraId="16A3193A" w14:textId="77777777" w:rsidR="00CF4BE1" w:rsidRDefault="00000000">
      <w:pPr>
        <w:spacing w:before="4" w:line="246" w:lineRule="exact"/>
        <w:ind w:left="72" w:right="144" w:firstLine="216"/>
        <w:jc w:val="both"/>
        <w:textAlignment w:val="baseline"/>
        <w:rPr>
          <w:rFonts w:eastAsia="Times New Roman"/>
          <w:b/>
          <w:color w:val="000000"/>
          <w:sz w:val="20"/>
        </w:rPr>
      </w:pPr>
      <w:r>
        <w:rPr>
          <w:rFonts w:eastAsia="Times New Roman"/>
          <w:b/>
          <w:color w:val="000000"/>
          <w:sz w:val="20"/>
        </w:rPr>
        <w:t>When a current of 100 amperes and a difference of potential of about 50 volts is employed, there is disengaged in the furnace an amount of heat equal to 5.04 joules per second, which corre</w:t>
      </w:r>
      <w:r>
        <w:rPr>
          <w:rFonts w:eastAsia="Times New Roman"/>
          <w:b/>
          <w:color w:val="000000"/>
          <w:sz w:val="20"/>
        </w:rPr>
        <w:softHyphen/>
        <w:t xml:space="preserve">sponds to an expenditure of electric energy of about seven </w:t>
      </w:r>
      <w:proofErr w:type="gramStart"/>
      <w:r>
        <w:rPr>
          <w:rFonts w:eastAsia="Times New Roman"/>
          <w:b/>
          <w:color w:val="000000"/>
          <w:sz w:val="20"/>
        </w:rPr>
        <w:t>horse power</w:t>
      </w:r>
      <w:proofErr w:type="gramEnd"/>
      <w:r>
        <w:rPr>
          <w:rFonts w:eastAsia="Times New Roman"/>
          <w:b/>
          <w:color w:val="000000"/>
          <w:sz w:val="20"/>
        </w:rPr>
        <w:t xml:space="preserve">, requiring an expenditure of about ten </w:t>
      </w:r>
      <w:proofErr w:type="gramStart"/>
      <w:r>
        <w:rPr>
          <w:rFonts w:eastAsia="Times New Roman"/>
          <w:b/>
          <w:color w:val="000000"/>
          <w:sz w:val="20"/>
        </w:rPr>
        <w:t>effective</w:t>
      </w:r>
      <w:proofErr w:type="gramEnd"/>
      <w:r>
        <w:rPr>
          <w:rFonts w:eastAsia="Times New Roman"/>
          <w:b/>
          <w:color w:val="000000"/>
          <w:sz w:val="20"/>
        </w:rPr>
        <w:t xml:space="preserve"> </w:t>
      </w:r>
      <w:proofErr w:type="gramStart"/>
      <w:r>
        <w:rPr>
          <w:rFonts w:eastAsia="Times New Roman"/>
          <w:b/>
          <w:color w:val="000000"/>
          <w:sz w:val="20"/>
        </w:rPr>
        <w:t>horse power</w:t>
      </w:r>
      <w:proofErr w:type="gramEnd"/>
      <w:r>
        <w:rPr>
          <w:rFonts w:eastAsia="Times New Roman"/>
          <w:b/>
          <w:color w:val="000000"/>
          <w:sz w:val="20"/>
        </w:rPr>
        <w:t xml:space="preserve"> upon the generating machine.</w:t>
      </w:r>
    </w:p>
    <w:p w14:paraId="16A3193B" w14:textId="77777777" w:rsidR="00CF4BE1" w:rsidRDefault="00000000">
      <w:pPr>
        <w:spacing w:before="233" w:line="194" w:lineRule="exact"/>
        <w:ind w:left="72"/>
        <w:jc w:val="center"/>
        <w:textAlignment w:val="baseline"/>
        <w:rPr>
          <w:rFonts w:eastAsia="Times New Roman"/>
          <w:b/>
          <w:color w:val="000000"/>
          <w:sz w:val="16"/>
        </w:rPr>
      </w:pPr>
      <w:r>
        <w:rPr>
          <w:rFonts w:eastAsia="Times New Roman"/>
          <w:b/>
          <w:color w:val="000000"/>
          <w:sz w:val="16"/>
        </w:rPr>
        <w:t>THOMAS' ELECTRO-CHRONOMETRIC INDICATOR.</w:t>
      </w:r>
    </w:p>
    <w:p w14:paraId="16A3193C" w14:textId="77777777" w:rsidR="00CF4BE1" w:rsidRDefault="00000000">
      <w:pPr>
        <w:spacing w:before="132" w:line="246" w:lineRule="exact"/>
        <w:ind w:left="72" w:right="72" w:firstLine="216"/>
        <w:jc w:val="both"/>
        <w:textAlignment w:val="baseline"/>
        <w:rPr>
          <w:rFonts w:eastAsia="Times New Roman"/>
          <w:b/>
          <w:color w:val="000000"/>
          <w:spacing w:val="2"/>
          <w:sz w:val="20"/>
        </w:rPr>
      </w:pPr>
      <w:r>
        <w:rPr>
          <w:rFonts w:eastAsia="Times New Roman"/>
          <w:b/>
          <w:color w:val="000000"/>
          <w:spacing w:val="2"/>
          <w:sz w:val="20"/>
        </w:rPr>
        <w:t>This apparatus, fig. 639, consists of a straight electro-magnet, the poles of which are prolonged at right angles to the core by two armatures, which clear the spool, and are again bent at right angles toward each other, close to the spool and parallel with the core. Between them there is left a space wherein a perma</w:t>
      </w:r>
      <w:r>
        <w:rPr>
          <w:rFonts w:eastAsia="Times New Roman"/>
          <w:b/>
          <w:color w:val="000000"/>
          <w:spacing w:val="2"/>
          <w:sz w:val="20"/>
        </w:rPr>
        <w:softHyphen/>
        <w:t xml:space="preserve">nent magnet, in the form of an S, is supported upon a vertical axis. This axle carries an endless screw which engages with the train of wheels that drives the hands. Every half minute a current is sent through the electro-magnet by the regulator, first in one direction and then the other, alternately. The direction of the current is so </w:t>
      </w:r>
      <w:proofErr w:type="gramStart"/>
      <w:r>
        <w:rPr>
          <w:rFonts w:eastAsia="Times New Roman"/>
          <w:b/>
          <w:color w:val="000000"/>
          <w:spacing w:val="2"/>
          <w:sz w:val="20"/>
        </w:rPr>
        <w:t>determined,</w:t>
      </w:r>
      <w:proofErr w:type="gramEnd"/>
      <w:r>
        <w:rPr>
          <w:rFonts w:eastAsia="Times New Roman"/>
          <w:b/>
          <w:color w:val="000000"/>
          <w:spacing w:val="2"/>
          <w:sz w:val="20"/>
        </w:rPr>
        <w:t xml:space="preserve"> that each time it develops in each armature of the electro-magnet a polarity of the same kind as that opposed to it by the contiguous pole of the S magnet. The nearest or like poles of the S magnet are, therefore, re</w:t>
      </w:r>
      <w:r>
        <w:rPr>
          <w:rFonts w:eastAsia="Times New Roman"/>
          <w:b/>
          <w:color w:val="000000"/>
          <w:spacing w:val="2"/>
          <w:sz w:val="20"/>
        </w:rPr>
        <w:softHyphen/>
        <w:t>pelled, and the most remote or opposite poles attracted, where</w:t>
      </w:r>
      <w:r>
        <w:rPr>
          <w:rFonts w:eastAsia="Times New Roman"/>
          <w:b/>
          <w:color w:val="000000"/>
          <w:spacing w:val="2"/>
          <w:sz w:val="20"/>
        </w:rPr>
        <w:softHyphen/>
        <w:t>by a half revolution of the S magnet is determined, which brings the unlike poles of the two magnets in juxtaposition</w:t>
      </w:r>
      <w:proofErr w:type="gramStart"/>
      <w:r>
        <w:rPr>
          <w:rFonts w:eastAsia="Times New Roman"/>
          <w:b/>
          <w:color w:val="000000"/>
          <w:spacing w:val="2"/>
          <w:sz w:val="20"/>
        </w:rPr>
        <w:t>. .</w:t>
      </w:r>
      <w:proofErr w:type="gramEnd"/>
      <w:r>
        <w:rPr>
          <w:rFonts w:eastAsia="Times New Roman"/>
          <w:b/>
          <w:color w:val="000000"/>
          <w:spacing w:val="2"/>
          <w:sz w:val="20"/>
        </w:rPr>
        <w:t xml:space="preserve"> </w:t>
      </w:r>
      <w:proofErr w:type="gramStart"/>
      <w:r>
        <w:rPr>
          <w:rFonts w:eastAsia="Times New Roman"/>
          <w:b/>
          <w:color w:val="000000"/>
          <w:spacing w:val="2"/>
          <w:sz w:val="20"/>
        </w:rPr>
        <w:t>The cur</w:t>
      </w:r>
      <w:r>
        <w:rPr>
          <w:rFonts w:eastAsia="Times New Roman"/>
          <w:b/>
          <w:color w:val="000000"/>
          <w:spacing w:val="2"/>
          <w:sz w:val="20"/>
        </w:rPr>
        <w:softHyphen/>
        <w:t>rent</w:t>
      </w:r>
      <w:proofErr w:type="gramEnd"/>
      <w:r>
        <w:rPr>
          <w:rFonts w:eastAsia="Times New Roman"/>
          <w:b/>
          <w:color w:val="000000"/>
          <w:spacing w:val="2"/>
          <w:sz w:val="20"/>
        </w:rPr>
        <w:t xml:space="preserve"> is </w:t>
      </w:r>
      <w:proofErr w:type="gramStart"/>
      <w:r>
        <w:rPr>
          <w:rFonts w:eastAsia="Times New Roman"/>
          <w:b/>
          <w:color w:val="000000"/>
          <w:spacing w:val="2"/>
          <w:sz w:val="20"/>
        </w:rPr>
        <w:t>permitted</w:t>
      </w:r>
      <w:proofErr w:type="gramEnd"/>
      <w:r>
        <w:rPr>
          <w:rFonts w:eastAsia="Times New Roman"/>
          <w:b/>
          <w:color w:val="000000"/>
          <w:spacing w:val="2"/>
          <w:sz w:val="20"/>
        </w:rPr>
        <w:t xml:space="preserve"> a duration of two or three seconds, in order that the </w:t>
      </w:r>
      <w:r>
        <w:rPr>
          <w:rFonts w:eastAsia="Times New Roman"/>
          <w:color w:val="000000"/>
          <w:spacing w:val="2"/>
          <w:sz w:val="20"/>
        </w:rPr>
        <w:t xml:space="preserve">S magnet may attain its position. </w:t>
      </w:r>
      <w:r>
        <w:rPr>
          <w:rFonts w:eastAsia="Times New Roman"/>
          <w:b/>
          <w:color w:val="000000"/>
          <w:spacing w:val="2"/>
          <w:sz w:val="20"/>
        </w:rPr>
        <w:t xml:space="preserve">When the electric current </w:t>
      </w:r>
      <w:r>
        <w:rPr>
          <w:rFonts w:eastAsia="Times New Roman"/>
          <w:color w:val="000000"/>
          <w:spacing w:val="2"/>
          <w:sz w:val="20"/>
        </w:rPr>
        <w:t xml:space="preserve">ceases, the influence of the S magnet causes </w:t>
      </w:r>
      <w:r>
        <w:rPr>
          <w:rFonts w:eastAsia="Times New Roman"/>
          <w:b/>
          <w:color w:val="000000"/>
          <w:spacing w:val="2"/>
          <w:sz w:val="20"/>
        </w:rPr>
        <w:t xml:space="preserve">the </w:t>
      </w:r>
      <w:proofErr w:type="gramStart"/>
      <w:r>
        <w:rPr>
          <w:rFonts w:eastAsia="Times New Roman"/>
          <w:b/>
          <w:color w:val="000000"/>
          <w:spacing w:val="2"/>
          <w:sz w:val="20"/>
        </w:rPr>
        <w:t>electro</w:t>
      </w:r>
      <w:r>
        <w:rPr>
          <w:rFonts w:eastAsia="Times New Roman"/>
          <w:b/>
          <w:color w:val="000000"/>
          <w:spacing w:val="2"/>
          <w:sz w:val="20"/>
        </w:rPr>
        <w:softHyphen/>
        <w:t>magnet</w:t>
      </w:r>
      <w:proofErr w:type="gramEnd"/>
      <w:r>
        <w:rPr>
          <w:rFonts w:eastAsia="Times New Roman"/>
          <w:b/>
          <w:color w:val="000000"/>
          <w:spacing w:val="2"/>
          <w:sz w:val="20"/>
        </w:rPr>
        <w:t xml:space="preserve"> </w:t>
      </w:r>
      <w:r>
        <w:rPr>
          <w:rFonts w:eastAsia="Times New Roman"/>
          <w:color w:val="000000"/>
          <w:spacing w:val="2"/>
          <w:sz w:val="20"/>
        </w:rPr>
        <w:t xml:space="preserve">to maintain, temporarily, the polarity </w:t>
      </w:r>
      <w:r>
        <w:rPr>
          <w:rFonts w:eastAsia="Times New Roman"/>
          <w:b/>
          <w:color w:val="000000"/>
          <w:spacing w:val="2"/>
          <w:sz w:val="20"/>
        </w:rPr>
        <w:t xml:space="preserve">it had acquired, and to </w:t>
      </w:r>
      <w:r>
        <w:rPr>
          <w:rFonts w:eastAsia="Times New Roman"/>
          <w:color w:val="000000"/>
          <w:spacing w:val="2"/>
          <w:sz w:val="20"/>
        </w:rPr>
        <w:t xml:space="preserve">act </w:t>
      </w:r>
      <w:r>
        <w:rPr>
          <w:rFonts w:eastAsia="Times New Roman"/>
          <w:b/>
          <w:color w:val="000000"/>
          <w:spacing w:val="2"/>
          <w:sz w:val="20"/>
        </w:rPr>
        <w:t xml:space="preserve">as a </w:t>
      </w:r>
      <w:r>
        <w:rPr>
          <w:rFonts w:eastAsia="Times New Roman"/>
          <w:color w:val="000000"/>
          <w:spacing w:val="2"/>
          <w:sz w:val="20"/>
        </w:rPr>
        <w:t xml:space="preserve">magnetic break, which holds the </w:t>
      </w:r>
      <w:r>
        <w:rPr>
          <w:rFonts w:eastAsia="Times New Roman"/>
          <w:b/>
          <w:color w:val="000000"/>
          <w:spacing w:val="2"/>
          <w:sz w:val="20"/>
        </w:rPr>
        <w:t xml:space="preserve">S armature in </w:t>
      </w:r>
      <w:r>
        <w:rPr>
          <w:rFonts w:eastAsia="Times New Roman"/>
          <w:color w:val="000000"/>
          <w:spacing w:val="2"/>
          <w:sz w:val="20"/>
        </w:rPr>
        <w:t xml:space="preserve">position. The transit </w:t>
      </w:r>
      <w:r>
        <w:rPr>
          <w:rFonts w:eastAsia="Times New Roman"/>
          <w:b/>
          <w:color w:val="000000"/>
          <w:spacing w:val="2"/>
          <w:sz w:val="20"/>
        </w:rPr>
        <w:t xml:space="preserve">of </w:t>
      </w:r>
      <w:r>
        <w:rPr>
          <w:rFonts w:eastAsia="Times New Roman"/>
          <w:color w:val="000000"/>
          <w:spacing w:val="2"/>
          <w:sz w:val="20"/>
        </w:rPr>
        <w:t xml:space="preserve">the succeeding current in </w:t>
      </w:r>
      <w:r>
        <w:rPr>
          <w:rFonts w:eastAsia="Times New Roman"/>
          <w:b/>
          <w:color w:val="000000"/>
          <w:spacing w:val="2"/>
          <w:sz w:val="20"/>
        </w:rPr>
        <w:t xml:space="preserve">the </w:t>
      </w:r>
      <w:r>
        <w:rPr>
          <w:rFonts w:eastAsia="Times New Roman"/>
          <w:color w:val="000000"/>
          <w:spacing w:val="2"/>
          <w:sz w:val="20"/>
        </w:rPr>
        <w:t xml:space="preserve">reverse direction inverts the polarization of the electro-magnet, and causes the S magnet to complete its revolution, and so on. The endless screw engaged with the train of wheels carries </w:t>
      </w:r>
      <w:r>
        <w:rPr>
          <w:rFonts w:eastAsia="Times New Roman"/>
          <w:b/>
          <w:color w:val="000000"/>
          <w:spacing w:val="2"/>
          <w:sz w:val="20"/>
        </w:rPr>
        <w:t>the hands</w:t>
      </w:r>
    </w:p>
    <w:p w14:paraId="16A3193D" w14:textId="77777777" w:rsidR="00CF4BE1" w:rsidRDefault="00CF4BE1">
      <w:pPr>
        <w:sectPr w:rsidR="00CF4BE1">
          <w:pgSz w:w="7546" w:h="11789"/>
          <w:pgMar w:top="1180" w:right="831" w:bottom="793" w:left="927" w:header="720" w:footer="720" w:gutter="0"/>
          <w:cols w:space="720"/>
        </w:sectPr>
      </w:pPr>
    </w:p>
    <w:p w14:paraId="16A3193E" w14:textId="77777777" w:rsidR="00CF4BE1" w:rsidRDefault="00000000">
      <w:pPr>
        <w:tabs>
          <w:tab w:val="right" w:pos="5688"/>
        </w:tabs>
        <w:spacing w:before="2" w:line="247" w:lineRule="exact"/>
        <w:ind w:left="720"/>
        <w:textAlignment w:val="baseline"/>
        <w:rPr>
          <w:rFonts w:eastAsia="Times New Roman"/>
          <w:color w:val="000000"/>
          <w:sz w:val="16"/>
        </w:rPr>
      </w:pPr>
      <w:r>
        <w:rPr>
          <w:rFonts w:eastAsia="Times New Roman"/>
          <w:color w:val="000000"/>
          <w:sz w:val="16"/>
        </w:rPr>
        <w:lastRenderedPageBreak/>
        <w:t>THOMAS' ELECTRO-CHRONOMETRIC INDICATOR.</w:t>
      </w:r>
      <w:r>
        <w:rPr>
          <w:rFonts w:eastAsia="Times New Roman"/>
          <w:color w:val="000000"/>
          <w:sz w:val="16"/>
        </w:rPr>
        <w:tab/>
      </w:r>
      <w:r>
        <w:rPr>
          <w:rFonts w:eastAsia="Times New Roman"/>
          <w:color w:val="000000"/>
          <w:sz w:val="20"/>
        </w:rPr>
        <w:t>1069</w:t>
      </w:r>
    </w:p>
    <w:p w14:paraId="16A3193F" w14:textId="77777777" w:rsidR="00CF4BE1" w:rsidRDefault="00000000">
      <w:pPr>
        <w:spacing w:before="202" w:after="64" w:line="247" w:lineRule="exact"/>
        <w:ind w:left="72" w:right="72"/>
        <w:jc w:val="both"/>
        <w:textAlignment w:val="baseline"/>
        <w:rPr>
          <w:rFonts w:eastAsia="Times New Roman"/>
          <w:color w:val="000000"/>
          <w:spacing w:val="7"/>
          <w:sz w:val="20"/>
        </w:rPr>
      </w:pPr>
      <w:r>
        <w:rPr>
          <w:rFonts w:eastAsia="Times New Roman"/>
          <w:color w:val="000000"/>
          <w:spacing w:val="7"/>
          <w:sz w:val="20"/>
        </w:rPr>
        <w:t>forward at each movement. In virtue of its inertia, the S magnet tends to fly past the position of equilibrium. To obviate this inconvenience, the velocity it has acquired toward the end of</w:t>
      </w:r>
    </w:p>
    <w:p w14:paraId="16A31940" w14:textId="77777777" w:rsidR="00CF4BE1" w:rsidRDefault="00000000">
      <w:pPr>
        <w:spacing w:line="247" w:lineRule="exact"/>
        <w:ind w:left="72" w:right="72"/>
        <w:jc w:val="both"/>
        <w:textAlignment w:val="baseline"/>
        <w:rPr>
          <w:rFonts w:eastAsia="Times New Roman"/>
          <w:color w:val="000000"/>
          <w:spacing w:val="7"/>
          <w:sz w:val="20"/>
        </w:rPr>
      </w:pPr>
      <w:r>
        <w:pict w14:anchorId="16A32903">
          <v:shape id="_x0000_s1604" type="#_x0000_t202" style="position:absolute;left:0;text-align:left;margin-left:47.1pt;margin-top:119.05pt;width:289.4pt;height:369.4pt;z-index:-251494400;mso-wrap-distance-left:0;mso-wrap-distance-right:0;mso-position-horizontal-relative:page;mso-position-vertical-relative:page" filled="f" stroked="f">
            <v:textbox inset="0,0,0,0">
              <w:txbxContent>
                <w:p w14:paraId="16A335C1" w14:textId="77777777" w:rsidR="00A918EA" w:rsidRDefault="00A918EA"/>
              </w:txbxContent>
            </v:textbox>
            <w10:wrap type="square" anchorx="page" anchory="page"/>
          </v:shape>
        </w:pict>
      </w:r>
      <w:r>
        <w:pict w14:anchorId="16A32904">
          <v:shape id="_x0000_s1603" type="#_x0000_t202" style="position:absolute;left:0;text-align:left;margin-left:90.25pt;margin-top:119.05pt;width:203.5pt;height:360.7pt;z-index:-251493376;mso-wrap-distance-left:0;mso-wrap-distance-right:0;mso-position-horizontal-relative:page;mso-position-vertical-relative:page" filled="f" stroked="f">
            <v:textbox inset="0,0,0,0">
              <w:txbxContent>
                <w:p w14:paraId="16A32E77" w14:textId="77777777" w:rsidR="00CF4BE1" w:rsidRDefault="00000000">
                  <w:pPr>
                    <w:textAlignment w:val="baseline"/>
                  </w:pPr>
                  <w:r>
                    <w:rPr>
                      <w:noProof/>
                    </w:rPr>
                    <w:drawing>
                      <wp:inline distT="0" distB="0" distL="0" distR="0" wp14:anchorId="16A33286" wp14:editId="16A33287">
                        <wp:extent cx="2584450" cy="4580890"/>
                        <wp:effectExtent l="0" t="0" r="0" b="0"/>
                        <wp:docPr id="251" name="Picture"/>
                        <wp:cNvGraphicFramePr/>
                        <a:graphic xmlns:a="http://schemas.openxmlformats.org/drawingml/2006/main">
                          <a:graphicData uri="http://schemas.openxmlformats.org/drawingml/2006/picture">
                            <pic:pic xmlns:pic="http://schemas.openxmlformats.org/drawingml/2006/picture">
                              <pic:nvPicPr>
                                <pic:cNvPr id="251" name="Picture"/>
                                <pic:cNvPicPr preferRelativeResize="0"/>
                              </pic:nvPicPr>
                              <pic:blipFill>
                                <a:blip r:embed="rId259"/>
                                <a:stretch>
                                  <a:fillRect/>
                                </a:stretch>
                              </pic:blipFill>
                              <pic:spPr>
                                <a:xfrm>
                                  <a:off x="0" y="0"/>
                                  <a:ext cx="2584450" cy="4580890"/>
                                </a:xfrm>
                                <a:prstGeom prst="rect">
                                  <a:avLst/>
                                </a:prstGeom>
                              </pic:spPr>
                            </pic:pic>
                          </a:graphicData>
                        </a:graphic>
                      </wp:inline>
                    </w:drawing>
                  </w:r>
                </w:p>
              </w:txbxContent>
            </v:textbox>
            <w10:wrap type="square" anchorx="page" anchory="page"/>
          </v:shape>
        </w:pict>
      </w:r>
      <w:r>
        <w:pict w14:anchorId="16A32905">
          <v:shape id="_x0000_s1602" type="#_x0000_t202" style="position:absolute;left:0;text-align:left;margin-left:210.5pt;margin-top:365.5pt;width:56.4pt;height:13.95pt;z-index:-251005952;mso-wrap-distance-left:0;mso-wrap-distance-right:0;mso-position-horizontal-relative:page;mso-position-vertical-relative:page" fillcolor="#464541" stroked="f">
            <v:textbox inset="0,0,0,0">
              <w:txbxContent>
                <w:p w14:paraId="16A32E78" w14:textId="77777777" w:rsidR="00CF4BE1" w:rsidRDefault="00000000">
                  <w:pPr>
                    <w:spacing w:line="93" w:lineRule="exact"/>
                    <w:textAlignment w:val="baseline"/>
                    <w:rPr>
                      <w:rFonts w:eastAsia="Times New Roman"/>
                      <w:i/>
                      <w:color w:val="FFFFFF"/>
                      <w:spacing w:val="-9"/>
                      <w:sz w:val="13"/>
                      <w:shd w:val="solid" w:color="464541" w:fill="464541"/>
                    </w:rPr>
                  </w:pPr>
                  <w:proofErr w:type="spellStart"/>
                  <w:r>
                    <w:rPr>
                      <w:rFonts w:eastAsia="Times New Roman"/>
                      <w:i/>
                      <w:color w:val="FFFFFF"/>
                      <w:spacing w:val="-9"/>
                      <w:sz w:val="13"/>
                      <w:shd w:val="solid" w:color="464541" w:fill="464541"/>
                    </w:rPr>
                    <w:t>dahth</w:t>
                  </w:r>
                  <w:proofErr w:type="spellEnd"/>
                  <w:r>
                    <w:rPr>
                      <w:rFonts w:eastAsia="Times New Roman"/>
                      <w:i/>
                      <w:color w:val="FFFFFF"/>
                      <w:spacing w:val="-9"/>
                      <w:sz w:val="13"/>
                      <w:shd w:val="solid" w:color="464541" w:fill="464541"/>
                    </w:rPr>
                    <w:t>/</w:t>
                  </w:r>
                  <w:proofErr w:type="spellStart"/>
                  <w:r>
                    <w:rPr>
                      <w:rFonts w:eastAsia="Times New Roman"/>
                      <w:i/>
                      <w:color w:val="FFFFFF"/>
                      <w:spacing w:val="-9"/>
                      <w:sz w:val="13"/>
                      <w:shd w:val="solid" w:color="464541" w:fill="464541"/>
                    </w:rPr>
                    <w:t>Madlilk</w:t>
                  </w:r>
                  <w:proofErr w:type="spellEnd"/>
                  <w:r>
                    <w:rPr>
                      <w:rFonts w:eastAsia="Times New Roman"/>
                      <w:i/>
                      <w:color w:val="FFFFFF"/>
                      <w:spacing w:val="-9"/>
                      <w:sz w:val="13"/>
                      <w:shd w:val="solid" w:color="464541" w:fill="464541"/>
                    </w:rPr>
                    <w:t>/</w:t>
                  </w:r>
                  <w:proofErr w:type="spellStart"/>
                  <w:r>
                    <w:rPr>
                      <w:rFonts w:eastAsia="Times New Roman"/>
                      <w:i/>
                      <w:color w:val="FFFFFF"/>
                      <w:spacing w:val="-9"/>
                      <w:sz w:val="13"/>
                      <w:shd w:val="solid" w:color="464541" w:fill="464541"/>
                    </w:rPr>
                    <w:t>hildiaaa</w:t>
                  </w:r>
                  <w:proofErr w:type="spellEnd"/>
                  <w:r>
                    <w:rPr>
                      <w:rFonts w:eastAsia="Times New Roman"/>
                      <w:i/>
                      <w:color w:val="FFFFFF"/>
                      <w:spacing w:val="-9"/>
                      <w:sz w:val="13"/>
                      <w:shd w:val="solid" w:color="464541" w:fill="464541"/>
                    </w:rPr>
                    <w:t>.</w:t>
                  </w:r>
                </w:p>
                <w:p w14:paraId="16A32E79" w14:textId="77777777" w:rsidR="00CF4BE1" w:rsidRDefault="00000000">
                  <w:pPr>
                    <w:spacing w:line="185" w:lineRule="exact"/>
                    <w:ind w:left="72"/>
                    <w:textAlignment w:val="baseline"/>
                    <w:rPr>
                      <w:rFonts w:eastAsia="Times New Roman"/>
                      <w:color w:val="FFFFFF"/>
                      <w:spacing w:val="-20"/>
                      <w:sz w:val="20"/>
                      <w:shd w:val="solid" w:color="464541" w:fill="464541"/>
                    </w:rPr>
                  </w:pPr>
                  <w:r>
                    <w:rPr>
                      <w:rFonts w:eastAsia="Times New Roman"/>
                      <w:color w:val="FFFFFF"/>
                      <w:spacing w:val="-20"/>
                      <w:sz w:val="20"/>
                      <w:shd w:val="solid" w:color="464541" w:fill="464541"/>
                    </w:rPr>
                    <w:t>77-</w:t>
                  </w:r>
                  <w:r>
                    <w:rPr>
                      <w:rFonts w:eastAsia="Times New Roman"/>
                      <w:color w:val="FFFFFF"/>
                      <w:spacing w:val="-20"/>
                      <w:sz w:val="20"/>
                      <w:shd w:val="solid" w:color="464541" w:fill="464541"/>
                      <w:vertAlign w:val="subscript"/>
                    </w:rPr>
                    <w:t>N</w:t>
                  </w:r>
                  <w:r>
                    <w:rPr>
                      <w:rFonts w:eastAsia="Times New Roman"/>
                      <w:color w:val="FFFFFF"/>
                      <w:spacing w:val="-20"/>
                      <w:sz w:val="20"/>
                      <w:shd w:val="solid" w:color="464541" w:fill="464541"/>
                    </w:rPr>
                    <w:t xml:space="preserve"> </w:t>
                  </w:r>
                </w:p>
              </w:txbxContent>
            </v:textbox>
            <w10:wrap type="square" anchorx="page" anchory="page"/>
          </v:shape>
        </w:pict>
      </w:r>
      <w:r>
        <w:pict w14:anchorId="16A32906">
          <v:shape id="_x0000_s1601" type="#_x0000_t202" style="position:absolute;left:0;text-align:left;margin-left:105.1pt;margin-top:302.9pt;width:68.4pt;height:27.6pt;z-index:-251004928;mso-wrap-distance-left:0;mso-wrap-distance-right:0;mso-position-horizontal-relative:page;mso-position-vertical-relative:page" fillcolor="#464541" stroked="f">
            <v:textbox inset="0,0,0,0">
              <w:txbxContent>
                <w:p w14:paraId="16A32E7A" w14:textId="77777777" w:rsidR="00CF4BE1" w:rsidRDefault="00000000">
                  <w:pPr>
                    <w:spacing w:before="4" w:line="307" w:lineRule="exact"/>
                    <w:ind w:left="648"/>
                    <w:textAlignment w:val="baseline"/>
                    <w:rPr>
                      <w:rFonts w:ascii="Arial Narrow" w:eastAsia="Arial Narrow" w:hAnsi="Arial Narrow"/>
                      <w:color w:val="FFFFFF"/>
                      <w:spacing w:val="-32"/>
                      <w:sz w:val="21"/>
                      <w:shd w:val="solid" w:color="464541" w:fill="464541"/>
                      <w:vertAlign w:val="subscript"/>
                    </w:rPr>
                  </w:pPr>
                  <w:r>
                    <w:rPr>
                      <w:rFonts w:ascii="Arial Narrow" w:eastAsia="Arial Narrow" w:hAnsi="Arial Narrow"/>
                      <w:color w:val="FFFFFF"/>
                      <w:spacing w:val="-32"/>
                      <w:sz w:val="21"/>
                      <w:shd w:val="solid" w:color="464541" w:fill="464541"/>
                      <w:vertAlign w:val="subscript"/>
                    </w:rPr>
                    <w:t>loon</w:t>
                  </w:r>
                  <w:r>
                    <w:rPr>
                      <w:rFonts w:ascii="Arial Narrow" w:eastAsia="Arial Narrow" w:hAnsi="Arial Narrow"/>
                      <w:color w:val="FFFFFF"/>
                      <w:spacing w:val="-32"/>
                      <w:sz w:val="19"/>
                      <w:shd w:val="solid" w:color="464541" w:fill="464541"/>
                    </w:rPr>
                    <w:t xml:space="preserve"> </w:t>
                  </w:r>
                </w:p>
                <w:p w14:paraId="16A32E7B" w14:textId="77777777" w:rsidR="00CF4BE1" w:rsidRDefault="00000000">
                  <w:pPr>
                    <w:spacing w:line="107" w:lineRule="exact"/>
                    <w:textAlignment w:val="baseline"/>
                    <w:rPr>
                      <w:rFonts w:eastAsia="Times New Roman"/>
                      <w:color w:val="FFFFFF"/>
                      <w:sz w:val="20"/>
                      <w:shd w:val="solid" w:color="464541" w:fill="464541"/>
                    </w:rPr>
                  </w:pPr>
                  <w:r>
                    <w:rPr>
                      <w:rFonts w:eastAsia="Times New Roman"/>
                      <w:color w:val="FFFFFF"/>
                      <w:sz w:val="20"/>
                      <w:shd w:val="solid" w:color="464541" w:fill="464541"/>
                    </w:rPr>
                    <w:t>;</w:t>
                  </w:r>
                </w:p>
                <w:p w14:paraId="16A32E7C" w14:textId="77777777" w:rsidR="00CF4BE1" w:rsidRDefault="00000000">
                  <w:pPr>
                    <w:tabs>
                      <w:tab w:val="left" w:pos="720"/>
                      <w:tab w:val="left" w:pos="1224"/>
                      <w:tab w:val="right" w:pos="1800"/>
                    </w:tabs>
                    <w:spacing w:line="320" w:lineRule="exact"/>
                    <w:textAlignment w:val="baseline"/>
                    <w:rPr>
                      <w:rFonts w:ascii="Bookman Old Style" w:eastAsia="Bookman Old Style" w:hAnsi="Bookman Old Style"/>
                      <w:color w:val="FFFFFF"/>
                      <w:spacing w:val="-20"/>
                      <w:sz w:val="16"/>
                      <w:shd w:val="solid" w:color="464541" w:fill="464541"/>
                    </w:rPr>
                  </w:pPr>
                  <w:r>
                    <w:rPr>
                      <w:rFonts w:ascii="Bookman Old Style" w:eastAsia="Bookman Old Style" w:hAnsi="Bookman Old Style"/>
                      <w:color w:val="FFFFFF"/>
                      <w:spacing w:val="-20"/>
                      <w:sz w:val="16"/>
                      <w:shd w:val="solid" w:color="464541" w:fill="464541"/>
                    </w:rPr>
                    <w:t>r:</w:t>
                  </w:r>
                  <w:r>
                    <w:rPr>
                      <w:rFonts w:ascii="Bookman Old Style" w:eastAsia="Bookman Old Style" w:hAnsi="Bookman Old Style"/>
                      <w:color w:val="FFFFFF"/>
                      <w:spacing w:val="-20"/>
                      <w:sz w:val="16"/>
                      <w:shd w:val="solid" w:color="464541" w:fill="464541"/>
                    </w:rPr>
                    <w:tab/>
                  </w:r>
                  <w:r>
                    <w:rPr>
                      <w:rFonts w:eastAsia="Times New Roman"/>
                      <w:color w:val="FFFFFF"/>
                      <w:spacing w:val="-20"/>
                      <w:sz w:val="20"/>
                      <w:shd w:val="solid" w:color="464541" w:fill="464541"/>
                    </w:rPr>
                    <w:t>I</w:t>
                  </w:r>
                  <w:r>
                    <w:rPr>
                      <w:rFonts w:eastAsia="Times New Roman"/>
                      <w:color w:val="FFFFFF"/>
                      <w:spacing w:val="-20"/>
                      <w:sz w:val="20"/>
                      <w:shd w:val="solid" w:color="464541" w:fill="464541"/>
                    </w:rPr>
                    <w:tab/>
                  </w:r>
                  <w:r>
                    <w:rPr>
                      <w:rFonts w:ascii="Garamond" w:eastAsia="Garamond" w:hAnsi="Garamond"/>
                      <w:color w:val="FFFFFF"/>
                      <w:spacing w:val="-20"/>
                      <w:sz w:val="14"/>
                      <w:shd w:val="solid" w:color="464541" w:fill="464541"/>
                    </w:rPr>
                    <w:t>It'll</w:t>
                  </w:r>
                  <w:r>
                    <w:rPr>
                      <w:rFonts w:ascii="Garamond" w:eastAsia="Garamond" w:hAnsi="Garamond"/>
                      <w:color w:val="FFFFFF"/>
                      <w:spacing w:val="-20"/>
                      <w:sz w:val="14"/>
                      <w:shd w:val="solid" w:color="464541" w:fill="464541"/>
                    </w:rPr>
                    <w:tab/>
                  </w:r>
                  <w:r>
                    <w:rPr>
                      <w:rFonts w:ascii="Bookman Old Style" w:eastAsia="Bookman Old Style" w:hAnsi="Bookman Old Style"/>
                      <w:color w:val="FFFFFF"/>
                      <w:spacing w:val="-20"/>
                      <w:sz w:val="16"/>
                      <w:shd w:val="solid" w:color="464541" w:fill="464541"/>
                    </w:rPr>
                    <w:t>.</w:t>
                  </w:r>
                  <w:r>
                    <w:rPr>
                      <w:rFonts w:eastAsia="Times New Roman"/>
                      <w:color w:val="FFFFFF"/>
                      <w:spacing w:val="-20"/>
                      <w:sz w:val="16"/>
                      <w:shd w:val="solid" w:color="464541" w:fill="464541"/>
                      <w:vertAlign w:val="subscript"/>
                    </w:rPr>
                    <w:t>1</w:t>
                  </w:r>
                  <w:r>
                    <w:rPr>
                      <w:rFonts w:ascii="Bookman Old Style" w:eastAsia="Bookman Old Style" w:hAnsi="Bookman Old Style"/>
                      <w:color w:val="FFFFFF"/>
                      <w:spacing w:val="-20"/>
                      <w:sz w:val="16"/>
                      <w:shd w:val="solid" w:color="464541" w:fill="464541"/>
                    </w:rPr>
                    <w:t xml:space="preserve"> </w:t>
                  </w:r>
                </w:p>
              </w:txbxContent>
            </v:textbox>
            <w10:wrap type="square" anchorx="page" anchory="page"/>
          </v:shape>
        </w:pict>
      </w:r>
      <w:r>
        <w:pict w14:anchorId="16A32907">
          <v:shape id="_x0000_s1600" type="#_x0000_t202" style="position:absolute;left:0;text-align:left;margin-left:105.1pt;margin-top:330.5pt;width:90.25pt;height:9.6pt;z-index:-251492352;mso-wrap-distance-left:0;mso-wrap-distance-right:0;mso-position-horizontal-relative:page;mso-position-vertical-relative:page" fillcolor="#464541" stroked="f">
            <v:textbox inset="0,0,0,0">
              <w:txbxContent>
                <w:p w14:paraId="16A335C6" w14:textId="77777777" w:rsidR="00A918EA" w:rsidRDefault="00A918EA"/>
              </w:txbxContent>
            </v:textbox>
            <w10:wrap type="square" anchorx="page" anchory="page"/>
          </v:shape>
        </w:pict>
      </w:r>
      <w:r>
        <w:pict w14:anchorId="16A32908">
          <v:shape id="_x0000_s1599" type="#_x0000_t202" style="position:absolute;left:0;text-align:left;margin-left:179.75pt;margin-top:471.85pt;width:30.25pt;height:7.9pt;z-index:-251003904;mso-wrap-distance-left:0;mso-wrap-distance-right:0;mso-position-horizontal-relative:page;mso-position-vertical-relative:page" stroked="f">
            <v:textbox inset="0,0,0,0">
              <w:txbxContent>
                <w:p w14:paraId="16A32E7D" w14:textId="77777777" w:rsidR="00CF4BE1" w:rsidRDefault="00000000">
                  <w:pPr>
                    <w:spacing w:line="153" w:lineRule="exact"/>
                    <w:jc w:val="center"/>
                    <w:textAlignment w:val="baseline"/>
                    <w:rPr>
                      <w:rFonts w:ascii="Bookman Old Style" w:eastAsia="Bookman Old Style" w:hAnsi="Bookman Old Style"/>
                      <w:i/>
                      <w:color w:val="000000"/>
                      <w:spacing w:val="-7"/>
                      <w:sz w:val="16"/>
                    </w:rPr>
                  </w:pPr>
                  <w:r>
                    <w:rPr>
                      <w:rFonts w:ascii="Bookman Old Style" w:eastAsia="Bookman Old Style" w:hAnsi="Bookman Old Style"/>
                      <w:i/>
                      <w:color w:val="000000"/>
                      <w:spacing w:val="-7"/>
                      <w:sz w:val="16"/>
                    </w:rPr>
                    <w:t xml:space="preserve">Fig. </w:t>
                  </w:r>
                  <w:r>
                    <w:rPr>
                      <w:rFonts w:eastAsia="Times New Roman"/>
                      <w:color w:val="000000"/>
                      <w:spacing w:val="-7"/>
                      <w:sz w:val="16"/>
                    </w:rPr>
                    <w:t>639.</w:t>
                  </w:r>
                </w:p>
              </w:txbxContent>
            </v:textbox>
            <w10:wrap type="square" anchorx="page" anchory="page"/>
          </v:shape>
        </w:pict>
      </w:r>
      <w:r>
        <w:rPr>
          <w:rFonts w:eastAsia="Times New Roman"/>
          <w:color w:val="000000"/>
          <w:spacing w:val="7"/>
          <w:sz w:val="20"/>
        </w:rPr>
        <w:t>each half turn is retarded by a pin inserted in the axle of the end</w:t>
      </w:r>
      <w:r>
        <w:rPr>
          <w:rFonts w:eastAsia="Times New Roman"/>
          <w:color w:val="000000"/>
          <w:spacing w:val="7"/>
          <w:sz w:val="20"/>
        </w:rPr>
        <w:softHyphen/>
        <w:t>less screw, which rubs against a flexible strip of metal depend</w:t>
      </w:r>
      <w:r>
        <w:rPr>
          <w:rFonts w:eastAsia="Times New Roman"/>
          <w:color w:val="000000"/>
          <w:spacing w:val="7"/>
          <w:sz w:val="20"/>
        </w:rPr>
        <w:softHyphen/>
        <w:t>ing from the frame above.</w:t>
      </w:r>
    </w:p>
    <w:p w14:paraId="16A31941" w14:textId="77777777" w:rsidR="00CF4BE1" w:rsidRDefault="00CF4BE1">
      <w:pPr>
        <w:sectPr w:rsidR="00CF4BE1">
          <w:pgSz w:w="7584" w:h="11616"/>
          <w:pgMar w:top="1120" w:right="854" w:bottom="700" w:left="942" w:header="720" w:footer="720" w:gutter="0"/>
          <w:cols w:space="720"/>
        </w:sectPr>
      </w:pPr>
    </w:p>
    <w:p w14:paraId="16A31942" w14:textId="77777777" w:rsidR="00CF4BE1" w:rsidRDefault="00000000">
      <w:pPr>
        <w:tabs>
          <w:tab w:val="left" w:pos="1080"/>
        </w:tabs>
        <w:spacing w:line="230" w:lineRule="exact"/>
        <w:ind w:left="144" w:right="72"/>
        <w:textAlignment w:val="baseline"/>
        <w:rPr>
          <w:rFonts w:eastAsia="Times New Roman"/>
          <w:color w:val="000000"/>
          <w:spacing w:val="3"/>
          <w:sz w:val="20"/>
        </w:rPr>
      </w:pPr>
      <w:r>
        <w:lastRenderedPageBreak/>
        <w:pict w14:anchorId="16A32909">
          <v:shape id="_x0000_s1598" type="#_x0000_t202" style="position:absolute;left:0;text-align:left;margin-left:0;margin-top:0;width:369.85pt;height:580.1pt;z-index:-251491328;mso-position-horizontal-relative:page;mso-position-vertical-relative:page" fillcolor="#eee" stroked="f">
            <v:textbox>
              <w:txbxContent>
                <w:p w14:paraId="16A335C9"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3"/>
          <w:sz w:val="20"/>
        </w:rPr>
        <w:t>1070</w:t>
      </w:r>
      <w:r>
        <w:rPr>
          <w:rFonts w:eastAsia="Times New Roman"/>
          <w:color w:val="000000"/>
          <w:spacing w:val="3"/>
          <w:sz w:val="20"/>
        </w:rPr>
        <w:tab/>
      </w:r>
      <w:r>
        <w:rPr>
          <w:rFonts w:eastAsia="Times New Roman"/>
          <w:b/>
          <w:color w:val="000000"/>
          <w:spacing w:val="3"/>
          <w:sz w:val="16"/>
        </w:rPr>
        <w:t>ELECTRO-AUTOMATIC FIRE EXTINGUISHER</w:t>
      </w:r>
    </w:p>
    <w:p w14:paraId="16A31943" w14:textId="77777777" w:rsidR="00CF4BE1" w:rsidRDefault="00000000">
      <w:pPr>
        <w:spacing w:before="206" w:line="247" w:lineRule="exact"/>
        <w:ind w:left="144" w:right="72" w:firstLine="216"/>
        <w:jc w:val="both"/>
        <w:textAlignment w:val="baseline"/>
        <w:rPr>
          <w:rFonts w:eastAsia="Times New Roman"/>
          <w:color w:val="000000"/>
          <w:spacing w:val="6"/>
          <w:sz w:val="20"/>
        </w:rPr>
      </w:pPr>
      <w:r>
        <w:rPr>
          <w:rFonts w:eastAsia="Times New Roman"/>
          <w:color w:val="000000"/>
          <w:spacing w:val="6"/>
          <w:sz w:val="20"/>
        </w:rPr>
        <w:t xml:space="preserve">The apparatus requires no further regulation. The rotation is produced, whatever may be the distance between the </w:t>
      </w:r>
      <w:proofErr w:type="spellStart"/>
      <w:r>
        <w:rPr>
          <w:rFonts w:eastAsia="Times New Roman"/>
          <w:color w:val="000000"/>
          <w:spacing w:val="6"/>
          <w:sz w:val="20"/>
        </w:rPr>
        <w:t>extremi</w:t>
      </w:r>
      <w:proofErr w:type="spellEnd"/>
      <w:r>
        <w:rPr>
          <w:rFonts w:eastAsia="Times New Roman"/>
          <w:color w:val="000000"/>
          <w:spacing w:val="6"/>
          <w:sz w:val="20"/>
        </w:rPr>
        <w:t xml:space="preserve">• ties of the S armature magnet and the electromagnet, and this distance may vary between one and three-twentieths of an inch. The electric force acts, through the electro-magnet, upon the long arm of a lever, the S magnet, while the effect is transmitted by the short arm of the lever, the endless screw, which is the inverse of other gearing. The power of the apparatus may be graduated by the dimensions of the S magnet, and of the </w:t>
      </w:r>
      <w:proofErr w:type="spellStart"/>
      <w:r>
        <w:rPr>
          <w:rFonts w:eastAsia="Times New Roman"/>
          <w:color w:val="000000"/>
          <w:spacing w:val="6"/>
          <w:sz w:val="20"/>
        </w:rPr>
        <w:t>elec</w:t>
      </w:r>
      <w:proofErr w:type="spellEnd"/>
      <w:r>
        <w:rPr>
          <w:rFonts w:eastAsia="Times New Roman"/>
          <w:color w:val="000000"/>
          <w:spacing w:val="6"/>
          <w:sz w:val="20"/>
        </w:rPr>
        <w:t>-</w:t>
      </w:r>
      <w:proofErr w:type="spellStart"/>
      <w:r>
        <w:rPr>
          <w:rFonts w:eastAsia="Times New Roman"/>
          <w:color w:val="000000"/>
          <w:spacing w:val="6"/>
          <w:sz w:val="20"/>
        </w:rPr>
        <w:t>tro</w:t>
      </w:r>
      <w:proofErr w:type="spellEnd"/>
      <w:r>
        <w:rPr>
          <w:rFonts w:eastAsia="Times New Roman"/>
          <w:color w:val="000000"/>
          <w:spacing w:val="6"/>
          <w:sz w:val="20"/>
        </w:rPr>
        <w:t xml:space="preserve">-magnet, and by the size and length of the wire </w:t>
      </w:r>
      <w:proofErr w:type="gramStart"/>
      <w:r>
        <w:rPr>
          <w:rFonts w:eastAsia="Times New Roman"/>
          <w:color w:val="000000"/>
          <w:spacing w:val="6"/>
          <w:sz w:val="20"/>
        </w:rPr>
        <w:t>which sur</w:t>
      </w:r>
      <w:r>
        <w:rPr>
          <w:rFonts w:eastAsia="Times New Roman"/>
          <w:color w:val="000000"/>
          <w:spacing w:val="6"/>
          <w:sz w:val="20"/>
        </w:rPr>
        <w:softHyphen/>
        <w:t>rounds</w:t>
      </w:r>
      <w:proofErr w:type="gramEnd"/>
      <w:r>
        <w:rPr>
          <w:rFonts w:eastAsia="Times New Roman"/>
          <w:color w:val="000000"/>
          <w:spacing w:val="6"/>
          <w:sz w:val="20"/>
        </w:rPr>
        <w:t xml:space="preserve"> the soft iron core. By augmenting the intensity of the 'battery employed, a great number of clocks may be included in one </w:t>
      </w:r>
      <w:proofErr w:type="spellStart"/>
      <w:proofErr w:type="gramStart"/>
      <w:r>
        <w:rPr>
          <w:rFonts w:eastAsia="Times New Roman"/>
          <w:color w:val="000000"/>
          <w:spacing w:val="6"/>
          <w:sz w:val="20"/>
        </w:rPr>
        <w:t>cir,cuit</w:t>
      </w:r>
      <w:proofErr w:type="spellEnd"/>
      <w:proofErr w:type="gramEnd"/>
      <w:r>
        <w:rPr>
          <w:rFonts w:eastAsia="Times New Roman"/>
          <w:color w:val="000000"/>
          <w:spacing w:val="6"/>
          <w:sz w:val="20"/>
        </w:rPr>
        <w:t>, and dials of six feet in diameter may be associ</w:t>
      </w:r>
      <w:r>
        <w:rPr>
          <w:rFonts w:eastAsia="Times New Roman"/>
          <w:color w:val="000000"/>
          <w:spacing w:val="6"/>
          <w:sz w:val="20"/>
        </w:rPr>
        <w:softHyphen/>
        <w:t>ated in circuit with the smallest clocks.</w:t>
      </w:r>
    </w:p>
    <w:p w14:paraId="16A31944" w14:textId="77777777" w:rsidR="00CF4BE1" w:rsidRDefault="00000000">
      <w:pPr>
        <w:spacing w:before="195" w:line="241" w:lineRule="exact"/>
        <w:ind w:right="72"/>
        <w:jc w:val="center"/>
        <w:textAlignment w:val="baseline"/>
        <w:rPr>
          <w:rFonts w:eastAsia="Times New Roman"/>
          <w:b/>
          <w:color w:val="000000"/>
          <w:sz w:val="16"/>
        </w:rPr>
      </w:pPr>
      <w:r>
        <w:rPr>
          <w:rFonts w:eastAsia="Times New Roman"/>
          <w:b/>
          <w:color w:val="000000"/>
          <w:sz w:val="16"/>
        </w:rPr>
        <w:t xml:space="preserve">MAXIM'S </w:t>
      </w:r>
      <w:r>
        <w:rPr>
          <w:rFonts w:eastAsia="Times New Roman"/>
          <w:color w:val="000000"/>
          <w:sz w:val="16"/>
        </w:rPr>
        <w:t xml:space="preserve">ELECTRO-AUTOMATIC FIRE EXTINGUISHER FOR </w:t>
      </w:r>
      <w:r>
        <w:rPr>
          <w:rFonts w:eastAsia="Times New Roman"/>
          <w:color w:val="000000"/>
          <w:sz w:val="16"/>
        </w:rPr>
        <w:br/>
        <w:t>USE IN THEATRES.</w:t>
      </w:r>
    </w:p>
    <w:p w14:paraId="16A31945" w14:textId="77777777" w:rsidR="00CF4BE1" w:rsidRDefault="00000000">
      <w:pPr>
        <w:spacing w:before="115" w:line="247" w:lineRule="exact"/>
        <w:ind w:left="144" w:right="72" w:firstLine="216"/>
        <w:jc w:val="both"/>
        <w:textAlignment w:val="baseline"/>
        <w:rPr>
          <w:rFonts w:eastAsia="Times New Roman"/>
          <w:color w:val="000000"/>
          <w:spacing w:val="7"/>
          <w:sz w:val="20"/>
        </w:rPr>
      </w:pPr>
      <w:r>
        <w:rPr>
          <w:rFonts w:eastAsia="Times New Roman"/>
          <w:color w:val="000000"/>
          <w:spacing w:val="7"/>
          <w:sz w:val="20"/>
        </w:rPr>
        <w:t>As fires in theatres almost invariably begin on the stage, the system of automatic extinguishers is established there; the upper part of the stage—the friezes—being provided with a regular system of suitably distributed pipes. These pipes are ordinarily filled with slightly compressed air, the water being stopped by a cock, which can be seen in fig. 640, under the footlights. In the upper part are cocks that are kept closed and out of gear when in their normal position. Small combustible cords, stretched from the dangerous points, keep in place the gearing, which prevents the cocks from opening. In case of fire, the cords are naturally burned, the cocks opened, and the air es</w:t>
      </w:r>
      <w:r>
        <w:rPr>
          <w:rFonts w:eastAsia="Times New Roman"/>
          <w:color w:val="000000"/>
          <w:spacing w:val="7"/>
          <w:sz w:val="20"/>
        </w:rPr>
        <w:softHyphen/>
        <w:t>capes, while by a combination of levers and gearing, worked by a valve, kept raised by the air pressure, the cock beneath the stage is opened, the water under pressure flews through the pipes, which were previously filled with air, and is poured in streams over the points where the cords were burned, and at once inundates the place where the fire began.</w:t>
      </w:r>
    </w:p>
    <w:p w14:paraId="16A31946" w14:textId="77777777" w:rsidR="00CF4BE1" w:rsidRDefault="00000000">
      <w:pPr>
        <w:spacing w:line="250" w:lineRule="exact"/>
        <w:ind w:left="144" w:right="72" w:firstLine="216"/>
        <w:jc w:val="both"/>
        <w:textAlignment w:val="baseline"/>
        <w:rPr>
          <w:rFonts w:eastAsia="Times New Roman"/>
          <w:color w:val="000000"/>
          <w:sz w:val="20"/>
        </w:rPr>
      </w:pPr>
      <w:r>
        <w:rPr>
          <w:rFonts w:eastAsia="Times New Roman"/>
          <w:color w:val="000000"/>
          <w:sz w:val="20"/>
        </w:rPr>
        <w:t>Mr. Maxim employs electricity for the purpose of obtaining a rapid disengaging gear, and thus dispenses with the cord and</w:t>
      </w:r>
    </w:p>
    <w:p w14:paraId="16A31947" w14:textId="77777777" w:rsidR="00CF4BE1" w:rsidRDefault="00CF4BE1">
      <w:pPr>
        <w:sectPr w:rsidR="00CF4BE1">
          <w:pgSz w:w="7397" w:h="11602"/>
          <w:pgMar w:top="1140" w:right="749" w:bottom="666" w:left="860" w:header="720" w:footer="720" w:gutter="0"/>
          <w:cols w:space="720"/>
        </w:sectPr>
      </w:pPr>
    </w:p>
    <w:p w14:paraId="16A31948" w14:textId="77777777" w:rsidR="00CF4BE1" w:rsidRDefault="00000000">
      <w:pPr>
        <w:textAlignment w:val="baseline"/>
      </w:pPr>
      <w:r>
        <w:rPr>
          <w:noProof/>
        </w:rPr>
        <w:lastRenderedPageBreak/>
        <w:drawing>
          <wp:inline distT="0" distB="0" distL="0" distR="0" wp14:anchorId="16A3290A" wp14:editId="16A3290B">
            <wp:extent cx="4806950" cy="7360920"/>
            <wp:effectExtent l="0" t="0" r="0" b="0"/>
            <wp:docPr id="252" name="Picture"/>
            <wp:cNvGraphicFramePr/>
            <a:graphic xmlns:a="http://schemas.openxmlformats.org/drawingml/2006/main">
              <a:graphicData uri="http://schemas.openxmlformats.org/drawingml/2006/picture">
                <pic:pic xmlns:pic="http://schemas.openxmlformats.org/drawingml/2006/picture">
                  <pic:nvPicPr>
                    <pic:cNvPr id="252" name="Picture"/>
                    <pic:cNvPicPr preferRelativeResize="0"/>
                  </pic:nvPicPr>
                  <pic:blipFill>
                    <a:blip r:embed="rId260"/>
                    <a:stretch>
                      <a:fillRect/>
                    </a:stretch>
                  </pic:blipFill>
                  <pic:spPr>
                    <a:xfrm>
                      <a:off x="0" y="0"/>
                      <a:ext cx="4806950" cy="7360920"/>
                    </a:xfrm>
                    <a:prstGeom prst="rect">
                      <a:avLst/>
                    </a:prstGeom>
                  </pic:spPr>
                </pic:pic>
              </a:graphicData>
            </a:graphic>
          </wp:inline>
        </w:drawing>
      </w:r>
    </w:p>
    <w:p w14:paraId="16A31949" w14:textId="77777777" w:rsidR="00CF4BE1" w:rsidRDefault="00CF4BE1">
      <w:pPr>
        <w:sectPr w:rsidR="00CF4BE1">
          <w:pgSz w:w="7570" w:h="11592"/>
          <w:pgMar w:top="0" w:right="0" w:bottom="0" w:left="0" w:header="720" w:footer="720" w:gutter="0"/>
          <w:cols w:space="720"/>
        </w:sectPr>
      </w:pPr>
    </w:p>
    <w:p w14:paraId="16A3194A" w14:textId="77777777" w:rsidR="00CF4BE1" w:rsidRDefault="00000000">
      <w:pPr>
        <w:tabs>
          <w:tab w:val="left" w:pos="936"/>
        </w:tabs>
        <w:spacing w:before="34" w:after="365" w:line="249" w:lineRule="exact"/>
        <w:textAlignment w:val="baseline"/>
        <w:rPr>
          <w:rFonts w:eastAsia="Times New Roman"/>
          <w:color w:val="000000"/>
          <w:spacing w:val="5"/>
        </w:rPr>
      </w:pPr>
      <w:r>
        <w:rPr>
          <w:rFonts w:eastAsia="Times New Roman"/>
          <w:color w:val="000000"/>
          <w:spacing w:val="5"/>
        </w:rPr>
        <w:lastRenderedPageBreak/>
        <w:t>1072</w:t>
      </w:r>
      <w:r>
        <w:rPr>
          <w:rFonts w:eastAsia="Times New Roman"/>
          <w:color w:val="000000"/>
          <w:spacing w:val="5"/>
        </w:rPr>
        <w:tab/>
      </w:r>
      <w:r>
        <w:rPr>
          <w:rFonts w:eastAsia="Times New Roman"/>
          <w:b/>
          <w:color w:val="000000"/>
          <w:spacing w:val="5"/>
          <w:sz w:val="16"/>
        </w:rPr>
        <w:t>ELECTRO-AUTOHATIO FIRE EXTINGUISHER.</w:t>
      </w:r>
    </w:p>
    <w:p w14:paraId="16A3194B" w14:textId="77777777" w:rsidR="00CF4BE1" w:rsidRDefault="00000000">
      <w:pPr>
        <w:spacing w:after="42"/>
        <w:ind w:left="413" w:right="2"/>
        <w:textAlignment w:val="baseline"/>
      </w:pPr>
      <w:r>
        <w:rPr>
          <w:noProof/>
        </w:rPr>
        <w:drawing>
          <wp:inline distT="0" distB="0" distL="0" distR="0" wp14:anchorId="16A3290C" wp14:editId="16A3290D">
            <wp:extent cx="2974975" cy="5340350"/>
            <wp:effectExtent l="0" t="0" r="0" b="0"/>
            <wp:docPr id="253" name="Picture"/>
            <wp:cNvGraphicFramePr/>
            <a:graphic xmlns:a="http://schemas.openxmlformats.org/drawingml/2006/main">
              <a:graphicData uri="http://schemas.openxmlformats.org/drawingml/2006/picture">
                <pic:pic xmlns:pic="http://schemas.openxmlformats.org/drawingml/2006/picture">
                  <pic:nvPicPr>
                    <pic:cNvPr id="253" name="Picture"/>
                    <pic:cNvPicPr preferRelativeResize="0"/>
                  </pic:nvPicPr>
                  <pic:blipFill>
                    <a:blip r:embed="rId261"/>
                    <a:stretch>
                      <a:fillRect/>
                    </a:stretch>
                  </pic:blipFill>
                  <pic:spPr>
                    <a:xfrm>
                      <a:off x="0" y="0"/>
                      <a:ext cx="2974975" cy="5340350"/>
                    </a:xfrm>
                    <a:prstGeom prst="rect">
                      <a:avLst/>
                    </a:prstGeom>
                  </pic:spPr>
                </pic:pic>
              </a:graphicData>
            </a:graphic>
          </wp:inline>
        </w:drawing>
      </w:r>
    </w:p>
    <w:p w14:paraId="16A3194C" w14:textId="77777777" w:rsidR="00CF4BE1" w:rsidRDefault="00000000">
      <w:pPr>
        <w:spacing w:line="197" w:lineRule="exact"/>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641.</w:t>
      </w:r>
    </w:p>
    <w:p w14:paraId="16A3194D" w14:textId="77777777" w:rsidR="00CF4BE1" w:rsidRDefault="00CF4BE1">
      <w:pPr>
        <w:sectPr w:rsidR="00CF4BE1">
          <w:pgSz w:w="7507" w:h="11827"/>
          <w:pgMar w:top="1180" w:right="1332" w:bottom="911" w:left="1075" w:header="720" w:footer="720" w:gutter="0"/>
          <w:cols w:space="720"/>
        </w:sectPr>
      </w:pPr>
    </w:p>
    <w:p w14:paraId="16A3194E" w14:textId="77777777" w:rsidR="00CF4BE1" w:rsidRDefault="00000000">
      <w:pPr>
        <w:tabs>
          <w:tab w:val="right" w:pos="5688"/>
        </w:tabs>
        <w:spacing w:before="4" w:line="247" w:lineRule="exact"/>
        <w:ind w:left="1008"/>
        <w:textAlignment w:val="baseline"/>
        <w:rPr>
          <w:rFonts w:eastAsia="Times New Roman"/>
          <w:b/>
          <w:color w:val="000000"/>
          <w:sz w:val="16"/>
        </w:rPr>
      </w:pPr>
      <w:r>
        <w:lastRenderedPageBreak/>
        <w:pict w14:anchorId="16A3290E">
          <v:shape id="_x0000_s1597" type="#_x0000_t202" style="position:absolute;left:0;text-align:left;margin-left:0;margin-top:0;width:377.05pt;height:579.35pt;z-index:-251490304;mso-position-horizontal-relative:page;mso-position-vertical-relative:page" fillcolor="#ececec" stroked="f">
            <v:textbox>
              <w:txbxContent>
                <w:p w14:paraId="16A335CB"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ELECTRO-AUTOMATIC FIRE EXTINGUISHER.</w:t>
      </w:r>
      <w:r>
        <w:rPr>
          <w:rFonts w:eastAsia="Times New Roman"/>
          <w:b/>
          <w:color w:val="000000"/>
          <w:sz w:val="16"/>
        </w:rPr>
        <w:tab/>
      </w:r>
      <w:r>
        <w:rPr>
          <w:rFonts w:eastAsia="Times New Roman"/>
          <w:color w:val="000000"/>
          <w:sz w:val="21"/>
        </w:rPr>
        <w:t>1073</w:t>
      </w:r>
    </w:p>
    <w:p w14:paraId="16A3194F" w14:textId="77777777" w:rsidR="00CF4BE1" w:rsidRDefault="00000000">
      <w:pPr>
        <w:spacing w:before="210" w:line="247" w:lineRule="exact"/>
        <w:ind w:right="144"/>
        <w:jc w:val="both"/>
        <w:textAlignment w:val="baseline"/>
        <w:rPr>
          <w:rFonts w:eastAsia="Times New Roman"/>
          <w:color w:val="000000"/>
          <w:spacing w:val="2"/>
          <w:sz w:val="21"/>
        </w:rPr>
      </w:pPr>
      <w:r>
        <w:rPr>
          <w:rFonts w:eastAsia="Times New Roman"/>
          <w:color w:val="000000"/>
          <w:spacing w:val="2"/>
          <w:sz w:val="21"/>
        </w:rPr>
        <w:t xml:space="preserve">the compressed air in the pipes. Fig. 641 shows this </w:t>
      </w:r>
      <w:proofErr w:type="gramStart"/>
      <w:r>
        <w:rPr>
          <w:rFonts w:eastAsia="Times New Roman"/>
          <w:color w:val="000000"/>
          <w:spacing w:val="2"/>
          <w:sz w:val="21"/>
        </w:rPr>
        <w:t>arrange</w:t>
      </w:r>
      <w:r>
        <w:rPr>
          <w:rFonts w:eastAsia="Times New Roman"/>
          <w:color w:val="000000"/>
          <w:spacing w:val="2"/>
          <w:sz w:val="21"/>
        </w:rPr>
        <w:softHyphen/>
        <w:t>ment</w:t>
      </w:r>
      <w:proofErr w:type="gramEnd"/>
      <w:r>
        <w:rPr>
          <w:rFonts w:eastAsia="Times New Roman"/>
          <w:color w:val="000000"/>
          <w:spacing w:val="2"/>
          <w:sz w:val="21"/>
        </w:rPr>
        <w:t xml:space="preserve">. A reservoir, A, filled with water, is provided with a dome, D, in which is a glass bottle containing sulphuric acid. When one of the electric alarms is set going, it sends a current into the electro-magnet, II, the armature I is attracted and releases the hammer, J, which falls on the iron rod, F; the latter slides in its packing and, striking the bottom of the bottle, breaks it. The acid falls into the water and </w:t>
      </w:r>
      <w:proofErr w:type="gramStart"/>
      <w:r>
        <w:rPr>
          <w:rFonts w:eastAsia="Times New Roman"/>
          <w:color w:val="000000"/>
          <w:spacing w:val="2"/>
          <w:sz w:val="21"/>
        </w:rPr>
        <w:t>comes in contact with</w:t>
      </w:r>
      <w:proofErr w:type="gramEnd"/>
      <w:r>
        <w:rPr>
          <w:rFonts w:eastAsia="Times New Roman"/>
          <w:color w:val="000000"/>
          <w:spacing w:val="2"/>
          <w:sz w:val="21"/>
        </w:rPr>
        <w:t xml:space="preserve"> pieces of chalk </w:t>
      </w:r>
      <w:proofErr w:type="gramStart"/>
      <w:r>
        <w:rPr>
          <w:rFonts w:eastAsia="Times New Roman"/>
          <w:color w:val="000000"/>
          <w:spacing w:val="2"/>
          <w:sz w:val="21"/>
        </w:rPr>
        <w:t>in</w:t>
      </w:r>
      <w:proofErr w:type="gramEnd"/>
      <w:r>
        <w:rPr>
          <w:rFonts w:eastAsia="Times New Roman"/>
          <w:color w:val="000000"/>
          <w:spacing w:val="2"/>
          <w:sz w:val="21"/>
        </w:rPr>
        <w:t xml:space="preserve"> the bottom of the reservoir, A, thus immediately dis</w:t>
      </w:r>
      <w:r>
        <w:rPr>
          <w:rFonts w:eastAsia="Times New Roman"/>
          <w:color w:val="000000"/>
          <w:spacing w:val="2"/>
          <w:sz w:val="21"/>
        </w:rPr>
        <w:softHyphen/>
        <w:t>engaging an abundant supply of carbonic acid gas, by which the water is put under pressure and inundates the point in danger.</w:t>
      </w:r>
    </w:p>
    <w:p w14:paraId="16A31950" w14:textId="77777777" w:rsidR="00CF4BE1" w:rsidRDefault="00000000">
      <w:pPr>
        <w:spacing w:line="246" w:lineRule="exact"/>
        <w:ind w:right="144" w:firstLine="216"/>
        <w:jc w:val="both"/>
        <w:textAlignment w:val="baseline"/>
        <w:rPr>
          <w:rFonts w:eastAsia="Times New Roman"/>
          <w:color w:val="000000"/>
          <w:sz w:val="21"/>
        </w:rPr>
      </w:pPr>
      <w:r>
        <w:rPr>
          <w:rFonts w:eastAsia="Times New Roman"/>
          <w:color w:val="000000"/>
          <w:sz w:val="21"/>
        </w:rPr>
        <w:t xml:space="preserve">To open an aperture near the burning point, a few cells of </w:t>
      </w:r>
      <w:proofErr w:type="spellStart"/>
      <w:r>
        <w:rPr>
          <w:rFonts w:eastAsia="Times New Roman"/>
          <w:color w:val="000000"/>
          <w:sz w:val="21"/>
        </w:rPr>
        <w:t>Leclanche's</w:t>
      </w:r>
      <w:proofErr w:type="spellEnd"/>
      <w:r>
        <w:rPr>
          <w:rFonts w:eastAsia="Times New Roman"/>
          <w:color w:val="000000"/>
          <w:sz w:val="21"/>
        </w:rPr>
        <w:t xml:space="preserve"> battery are used, while water holes in the shape of ajutage and closed with a cap are arranged at certain distances from each other. The stopper cap contains a little gun cotton, which is inflamed by a platina spiral which connects with the battery and the fire alarm. The result </w:t>
      </w:r>
      <w:proofErr w:type="gramStart"/>
      <w:r>
        <w:rPr>
          <w:rFonts w:eastAsia="Times New Roman"/>
          <w:color w:val="000000"/>
          <w:sz w:val="21"/>
        </w:rPr>
        <w:t>is,</w:t>
      </w:r>
      <w:proofErr w:type="gramEnd"/>
      <w:r>
        <w:rPr>
          <w:rFonts w:eastAsia="Times New Roman"/>
          <w:color w:val="000000"/>
          <w:sz w:val="21"/>
        </w:rPr>
        <w:t xml:space="preserve"> that the water under pressure escapes at the point where the local explosion takes place on the breaking out of fire.</w:t>
      </w:r>
    </w:p>
    <w:p w14:paraId="16A31951" w14:textId="77777777" w:rsidR="00CF4BE1" w:rsidRDefault="00000000">
      <w:pPr>
        <w:spacing w:before="9" w:line="247" w:lineRule="exact"/>
        <w:ind w:right="144" w:firstLine="216"/>
        <w:jc w:val="both"/>
        <w:textAlignment w:val="baseline"/>
        <w:rPr>
          <w:rFonts w:eastAsia="Times New Roman"/>
          <w:color w:val="000000"/>
          <w:spacing w:val="3"/>
          <w:sz w:val="21"/>
        </w:rPr>
      </w:pPr>
      <w:r>
        <w:rPr>
          <w:rFonts w:eastAsia="Times New Roman"/>
          <w:color w:val="000000"/>
          <w:spacing w:val="3"/>
          <w:sz w:val="21"/>
        </w:rPr>
        <w:t>In another arrangement devised by Mr. Maxim, fire alarms are arranged along the stage for the purpose of closing an elec</w:t>
      </w:r>
      <w:r>
        <w:rPr>
          <w:rFonts w:eastAsia="Times New Roman"/>
          <w:color w:val="000000"/>
          <w:spacing w:val="3"/>
          <w:sz w:val="21"/>
        </w:rPr>
        <w:softHyphen/>
        <w:t xml:space="preserve">tric circuit when the temperature rises above a certain degree at that point. This alarm is composed of two metallic plates, R </w:t>
      </w:r>
      <w:proofErr w:type="spellStart"/>
      <w:r>
        <w:rPr>
          <w:rFonts w:eastAsia="Times New Roman"/>
          <w:color w:val="000000"/>
          <w:spacing w:val="3"/>
          <w:sz w:val="21"/>
        </w:rPr>
        <w:t>R</w:t>
      </w:r>
      <w:proofErr w:type="spellEnd"/>
      <w:r>
        <w:rPr>
          <w:rFonts w:eastAsia="Times New Roman"/>
          <w:color w:val="000000"/>
          <w:spacing w:val="3"/>
          <w:sz w:val="21"/>
        </w:rPr>
        <w:t xml:space="preserve"> (fig. 642), forming a spring, separated by a small block of fusi</w:t>
      </w:r>
      <w:r>
        <w:rPr>
          <w:rFonts w:eastAsia="Times New Roman"/>
          <w:color w:val="000000"/>
          <w:spacing w:val="3"/>
          <w:sz w:val="21"/>
        </w:rPr>
        <w:softHyphen/>
        <w:t xml:space="preserve">ble metal T, which is electrically insulated from the plates R </w:t>
      </w:r>
      <w:proofErr w:type="spellStart"/>
      <w:r>
        <w:rPr>
          <w:rFonts w:eastAsia="Times New Roman"/>
          <w:color w:val="000000"/>
          <w:spacing w:val="3"/>
          <w:sz w:val="21"/>
        </w:rPr>
        <w:t>R</w:t>
      </w:r>
      <w:proofErr w:type="spellEnd"/>
      <w:r>
        <w:rPr>
          <w:rFonts w:eastAsia="Times New Roman"/>
          <w:color w:val="000000"/>
          <w:spacing w:val="3"/>
          <w:sz w:val="21"/>
        </w:rPr>
        <w:t xml:space="preserve">, by two small sheets of paper. Similar apparatus </w:t>
      </w:r>
      <w:proofErr w:type="gramStart"/>
      <w:r>
        <w:rPr>
          <w:rFonts w:eastAsia="Times New Roman"/>
          <w:color w:val="000000"/>
          <w:spacing w:val="3"/>
          <w:sz w:val="21"/>
        </w:rPr>
        <w:t>are</w:t>
      </w:r>
      <w:proofErr w:type="gramEnd"/>
      <w:r>
        <w:rPr>
          <w:rFonts w:eastAsia="Times New Roman"/>
          <w:color w:val="000000"/>
          <w:spacing w:val="3"/>
          <w:sz w:val="21"/>
        </w:rPr>
        <w:t xml:space="preserve"> placed at suitable distances. If the temperature rises sufficiently to melt. the metallic block T, the plates will come in contact and close the circuit.</w:t>
      </w:r>
    </w:p>
    <w:p w14:paraId="16A31952" w14:textId="77777777" w:rsidR="00CF4BE1" w:rsidRDefault="00000000">
      <w:pPr>
        <w:spacing w:before="2" w:line="245" w:lineRule="exact"/>
        <w:ind w:right="144" w:firstLine="216"/>
        <w:jc w:val="both"/>
        <w:textAlignment w:val="baseline"/>
        <w:rPr>
          <w:rFonts w:eastAsia="Times New Roman"/>
          <w:color w:val="000000"/>
          <w:spacing w:val="3"/>
          <w:sz w:val="21"/>
        </w:rPr>
      </w:pPr>
      <w:r>
        <w:rPr>
          <w:rFonts w:eastAsia="Times New Roman"/>
          <w:color w:val="000000"/>
          <w:spacing w:val="3"/>
          <w:sz w:val="21"/>
        </w:rPr>
        <w:t xml:space="preserve">The current then traverses the electro-magnet </w:t>
      </w:r>
      <w:r>
        <w:rPr>
          <w:rFonts w:eastAsia="Times New Roman"/>
          <w:b/>
          <w:color w:val="000000"/>
          <w:spacing w:val="3"/>
          <w:sz w:val="21"/>
        </w:rPr>
        <w:t xml:space="preserve">M </w:t>
      </w:r>
      <w:r>
        <w:rPr>
          <w:rFonts w:eastAsia="Times New Roman"/>
          <w:color w:val="000000"/>
          <w:spacing w:val="3"/>
          <w:sz w:val="21"/>
        </w:rPr>
        <w:t xml:space="preserve">(fig. 642), which attracts the armature N, and causes the lever N </w:t>
      </w:r>
      <w:r>
        <w:rPr>
          <w:rFonts w:eastAsia="Times New Roman"/>
          <w:b/>
          <w:color w:val="000000"/>
          <w:spacing w:val="3"/>
          <w:sz w:val="21"/>
        </w:rPr>
        <w:t xml:space="preserve">O </w:t>
      </w:r>
      <w:r>
        <w:rPr>
          <w:rFonts w:eastAsia="Times New Roman"/>
          <w:color w:val="000000"/>
          <w:spacing w:val="3"/>
          <w:sz w:val="21"/>
        </w:rPr>
        <w:t>to swing. The weight, F, being no longer kept in a vertical posi</w:t>
      </w:r>
      <w:r>
        <w:rPr>
          <w:rFonts w:eastAsia="Times New Roman"/>
          <w:color w:val="000000"/>
          <w:spacing w:val="3"/>
          <w:sz w:val="21"/>
        </w:rPr>
        <w:softHyphen/>
        <w:t xml:space="preserve">tion, falls, and describes from left to right a quarter of a circle. A hand, G, which is fixed on the same </w:t>
      </w:r>
      <w:proofErr w:type="spellStart"/>
      <w:r>
        <w:rPr>
          <w:rFonts w:eastAsia="Times New Roman"/>
          <w:color w:val="000000"/>
          <w:spacing w:val="3"/>
          <w:sz w:val="21"/>
        </w:rPr>
        <w:t>lever</w:t>
      </w:r>
      <w:proofErr w:type="spellEnd"/>
      <w:r>
        <w:rPr>
          <w:rFonts w:eastAsia="Times New Roman"/>
          <w:color w:val="000000"/>
          <w:spacing w:val="3"/>
          <w:sz w:val="21"/>
        </w:rPr>
        <w:t xml:space="preserve"> as the weight F, frees the end of the lever H. The weight F, acting on II, by </w:t>
      </w:r>
      <w:r>
        <w:rPr>
          <w:rFonts w:eastAsia="Times New Roman"/>
          <w:b/>
          <w:color w:val="000000"/>
          <w:spacing w:val="3"/>
          <w:sz w:val="21"/>
        </w:rPr>
        <w:t xml:space="preserve">a </w:t>
      </w:r>
      <w:r>
        <w:rPr>
          <w:rFonts w:eastAsia="Times New Roman"/>
          <w:color w:val="000000"/>
          <w:spacing w:val="3"/>
          <w:sz w:val="21"/>
        </w:rPr>
        <w:t>combination of levers P and K, opens the cock C, and the water</w:t>
      </w:r>
    </w:p>
    <w:p w14:paraId="16A31953" w14:textId="77777777" w:rsidR="00CF4BE1" w:rsidRDefault="00CF4BE1">
      <w:pPr>
        <w:sectPr w:rsidR="00CF4BE1">
          <w:pgSz w:w="7541" w:h="11587"/>
          <w:pgMar w:top="1060" w:right="744" w:bottom="771" w:left="1037" w:header="720" w:footer="720" w:gutter="0"/>
          <w:cols w:space="720"/>
        </w:sectPr>
      </w:pPr>
    </w:p>
    <w:p w14:paraId="16A31954" w14:textId="77777777" w:rsidR="00CF4BE1" w:rsidRDefault="00000000">
      <w:pPr>
        <w:tabs>
          <w:tab w:val="left" w:pos="1224"/>
        </w:tabs>
        <w:spacing w:after="499" w:line="209" w:lineRule="exact"/>
        <w:textAlignment w:val="baseline"/>
        <w:rPr>
          <w:rFonts w:ascii="Bookman Old Style" w:eastAsia="Bookman Old Style" w:hAnsi="Bookman Old Style"/>
          <w:color w:val="000000"/>
          <w:spacing w:val="8"/>
          <w:sz w:val="20"/>
        </w:rPr>
      </w:pPr>
      <w:r>
        <w:rPr>
          <w:rFonts w:ascii="Bookman Old Style" w:eastAsia="Bookman Old Style" w:hAnsi="Bookman Old Style"/>
          <w:color w:val="000000"/>
          <w:spacing w:val="8"/>
          <w:sz w:val="20"/>
        </w:rPr>
        <w:lastRenderedPageBreak/>
        <w:t>1074</w:t>
      </w:r>
      <w:r>
        <w:rPr>
          <w:rFonts w:ascii="Bookman Old Style" w:eastAsia="Bookman Old Style" w:hAnsi="Bookman Old Style"/>
          <w:color w:val="000000"/>
          <w:spacing w:val="8"/>
          <w:sz w:val="20"/>
        </w:rPr>
        <w:tab/>
      </w:r>
      <w:r>
        <w:rPr>
          <w:rFonts w:eastAsia="Times New Roman"/>
          <w:color w:val="000000"/>
          <w:spacing w:val="8"/>
          <w:sz w:val="16"/>
        </w:rPr>
        <w:t>ELECTRO-AUTOMATIC FIRE EXTINGUISHER.</w:t>
      </w:r>
    </w:p>
    <w:p w14:paraId="16A31955" w14:textId="77777777" w:rsidR="00CF4BE1" w:rsidRDefault="00000000">
      <w:pPr>
        <w:ind w:left="27" w:right="1"/>
        <w:textAlignment w:val="baseline"/>
      </w:pPr>
      <w:r>
        <w:rPr>
          <w:noProof/>
        </w:rPr>
        <w:drawing>
          <wp:inline distT="0" distB="0" distL="0" distR="0" wp14:anchorId="16A3290F" wp14:editId="16A32910">
            <wp:extent cx="3779520" cy="5364480"/>
            <wp:effectExtent l="0" t="0" r="0" b="0"/>
            <wp:docPr id="254" name="Picture"/>
            <wp:cNvGraphicFramePr/>
            <a:graphic xmlns:a="http://schemas.openxmlformats.org/drawingml/2006/main">
              <a:graphicData uri="http://schemas.openxmlformats.org/drawingml/2006/picture">
                <pic:pic xmlns:pic="http://schemas.openxmlformats.org/drawingml/2006/picture">
                  <pic:nvPicPr>
                    <pic:cNvPr id="254" name="Picture"/>
                    <pic:cNvPicPr preferRelativeResize="0"/>
                  </pic:nvPicPr>
                  <pic:blipFill>
                    <a:blip r:embed="rId262"/>
                    <a:stretch>
                      <a:fillRect/>
                    </a:stretch>
                  </pic:blipFill>
                  <pic:spPr>
                    <a:xfrm>
                      <a:off x="0" y="0"/>
                      <a:ext cx="3779520" cy="5364480"/>
                    </a:xfrm>
                    <a:prstGeom prst="rect">
                      <a:avLst/>
                    </a:prstGeom>
                  </pic:spPr>
                </pic:pic>
              </a:graphicData>
            </a:graphic>
          </wp:inline>
        </w:drawing>
      </w:r>
    </w:p>
    <w:p w14:paraId="16A31956" w14:textId="77777777" w:rsidR="00CF4BE1" w:rsidRDefault="00CF4BE1">
      <w:pPr>
        <w:sectPr w:rsidR="00CF4BE1">
          <w:pgSz w:w="7570" w:h="11621"/>
          <w:pgMar w:top="1120" w:right="811" w:bottom="925" w:left="779" w:header="720" w:footer="720" w:gutter="0"/>
          <w:cols w:space="720"/>
        </w:sectPr>
      </w:pPr>
    </w:p>
    <w:p w14:paraId="16A31957" w14:textId="77777777" w:rsidR="00CF4BE1" w:rsidRDefault="00000000">
      <w:pPr>
        <w:tabs>
          <w:tab w:val="right" w:pos="5832"/>
        </w:tabs>
        <w:spacing w:line="242" w:lineRule="exact"/>
        <w:ind w:left="1152"/>
        <w:textAlignment w:val="baseline"/>
        <w:rPr>
          <w:rFonts w:eastAsia="Times New Roman"/>
          <w:b/>
          <w:color w:val="000000"/>
          <w:sz w:val="16"/>
        </w:rPr>
      </w:pPr>
      <w:r>
        <w:rPr>
          <w:rFonts w:eastAsia="Times New Roman"/>
          <w:b/>
          <w:color w:val="000000"/>
          <w:sz w:val="16"/>
        </w:rPr>
        <w:lastRenderedPageBreak/>
        <w:t>ELECTRO•AUTOMATIC FIRE EXTINGUISHER</w:t>
      </w:r>
      <w:r>
        <w:rPr>
          <w:rFonts w:eastAsia="Times New Roman"/>
          <w:b/>
          <w:color w:val="000000"/>
          <w:sz w:val="16"/>
        </w:rPr>
        <w:tab/>
      </w:r>
      <w:r>
        <w:rPr>
          <w:rFonts w:eastAsia="Times New Roman"/>
          <w:b/>
          <w:color w:val="000000"/>
          <w:sz w:val="20"/>
        </w:rPr>
        <w:t>1075</w:t>
      </w:r>
    </w:p>
    <w:p w14:paraId="16A31958" w14:textId="77777777" w:rsidR="00CF4BE1" w:rsidRDefault="00000000">
      <w:pPr>
        <w:spacing w:before="188" w:line="248" w:lineRule="exact"/>
        <w:ind w:left="144" w:right="144"/>
        <w:jc w:val="both"/>
        <w:textAlignment w:val="baseline"/>
        <w:rPr>
          <w:rFonts w:eastAsia="Times New Roman"/>
          <w:b/>
          <w:color w:val="000000"/>
          <w:spacing w:val="4"/>
          <w:sz w:val="20"/>
        </w:rPr>
      </w:pPr>
      <w:r>
        <w:rPr>
          <w:rFonts w:eastAsia="Times New Roman"/>
          <w:b/>
          <w:color w:val="000000"/>
          <w:spacing w:val="4"/>
          <w:sz w:val="20"/>
        </w:rPr>
        <w:t>in the municipal main</w:t>
      </w:r>
      <w:proofErr w:type="gramStart"/>
      <w:r>
        <w:rPr>
          <w:rFonts w:eastAsia="Times New Roman"/>
          <w:b/>
          <w:color w:val="000000"/>
          <w:spacing w:val="4"/>
          <w:sz w:val="20"/>
        </w:rPr>
        <w:t>, being</w:t>
      </w:r>
      <w:proofErr w:type="gramEnd"/>
      <w:r>
        <w:rPr>
          <w:rFonts w:eastAsia="Times New Roman"/>
          <w:b/>
          <w:color w:val="000000"/>
          <w:spacing w:val="4"/>
          <w:sz w:val="20"/>
        </w:rPr>
        <w:t xml:space="preserve"> no longer stopped, flows freely into the pipe system A. The apparatus also opens a pipe </w:t>
      </w:r>
      <w:proofErr w:type="gramStart"/>
      <w:r>
        <w:rPr>
          <w:rFonts w:eastAsia="Times New Roman"/>
          <w:b/>
          <w:color w:val="000000"/>
          <w:spacing w:val="4"/>
          <w:sz w:val="20"/>
        </w:rPr>
        <w:t>in the neighborhood of</w:t>
      </w:r>
      <w:proofErr w:type="gramEnd"/>
      <w:r>
        <w:rPr>
          <w:rFonts w:eastAsia="Times New Roman"/>
          <w:b/>
          <w:color w:val="000000"/>
          <w:spacing w:val="4"/>
          <w:sz w:val="20"/>
        </w:rPr>
        <w:t xml:space="preserve"> the </w:t>
      </w:r>
      <w:proofErr w:type="gramStart"/>
      <w:r>
        <w:rPr>
          <w:rFonts w:eastAsia="Times New Roman"/>
          <w:b/>
          <w:color w:val="000000"/>
          <w:spacing w:val="4"/>
          <w:sz w:val="20"/>
        </w:rPr>
        <w:t>alarms, and</w:t>
      </w:r>
      <w:proofErr w:type="gramEnd"/>
      <w:r>
        <w:rPr>
          <w:rFonts w:eastAsia="Times New Roman"/>
          <w:b/>
          <w:color w:val="000000"/>
          <w:spacing w:val="4"/>
          <w:sz w:val="20"/>
        </w:rPr>
        <w:t xml:space="preserve"> inundates the threatened point.</w:t>
      </w:r>
    </w:p>
    <w:p w14:paraId="16A31959" w14:textId="77777777" w:rsidR="00CF4BE1" w:rsidRDefault="00000000">
      <w:pPr>
        <w:spacing w:before="4" w:after="204" w:line="247" w:lineRule="exact"/>
        <w:ind w:left="144" w:right="144" w:firstLine="288"/>
        <w:jc w:val="both"/>
        <w:textAlignment w:val="baseline"/>
        <w:rPr>
          <w:rFonts w:eastAsia="Times New Roman"/>
          <w:b/>
          <w:color w:val="000000"/>
          <w:spacing w:val="8"/>
          <w:sz w:val="20"/>
        </w:rPr>
      </w:pPr>
      <w:r>
        <w:rPr>
          <w:rFonts w:eastAsia="Times New Roman"/>
          <w:b/>
          <w:color w:val="000000"/>
          <w:spacing w:val="8"/>
          <w:sz w:val="20"/>
        </w:rPr>
        <w:t xml:space="preserve">The pipes have orifices, A, fig. 643, closed by a cap B, having </w:t>
      </w:r>
      <w:r>
        <w:rPr>
          <w:rFonts w:eastAsia="Times New Roman"/>
          <w:color w:val="000000"/>
          <w:spacing w:val="8"/>
          <w:sz w:val="20"/>
        </w:rPr>
        <w:t xml:space="preserve">an elastic and </w:t>
      </w:r>
      <w:proofErr w:type="gramStart"/>
      <w:r>
        <w:rPr>
          <w:rFonts w:eastAsia="Times New Roman"/>
          <w:color w:val="000000"/>
          <w:spacing w:val="8"/>
          <w:sz w:val="20"/>
        </w:rPr>
        <w:t>water tight</w:t>
      </w:r>
      <w:proofErr w:type="gramEnd"/>
      <w:r>
        <w:rPr>
          <w:rFonts w:eastAsia="Times New Roman"/>
          <w:color w:val="000000"/>
          <w:spacing w:val="8"/>
          <w:sz w:val="20"/>
        </w:rPr>
        <w:t xml:space="preserve"> washer, C. It is kept in place by screws D </w:t>
      </w:r>
      <w:proofErr w:type="spellStart"/>
      <w:r>
        <w:rPr>
          <w:rFonts w:eastAsia="Times New Roman"/>
          <w:color w:val="000000"/>
          <w:spacing w:val="8"/>
          <w:sz w:val="20"/>
        </w:rPr>
        <w:t>D</w:t>
      </w:r>
      <w:proofErr w:type="spellEnd"/>
      <w:r>
        <w:rPr>
          <w:rFonts w:eastAsia="Times New Roman"/>
          <w:color w:val="000000"/>
          <w:spacing w:val="8"/>
          <w:sz w:val="20"/>
        </w:rPr>
        <w:t xml:space="preserve">, having a wormed shoulder which screws in turn in small cylinders containing gun cotton or other explosive matter. The screws </w:t>
      </w:r>
      <w:proofErr w:type="spellStart"/>
      <w:r>
        <w:rPr>
          <w:rFonts w:eastAsia="Times New Roman"/>
          <w:color w:val="000000"/>
          <w:spacing w:val="8"/>
          <w:sz w:val="20"/>
        </w:rPr>
        <w:t>D are</w:t>
      </w:r>
      <w:proofErr w:type="spellEnd"/>
      <w:r>
        <w:rPr>
          <w:rFonts w:eastAsia="Times New Roman"/>
          <w:color w:val="000000"/>
          <w:spacing w:val="8"/>
          <w:sz w:val="20"/>
        </w:rPr>
        <w:t xml:space="preserve"> perforated lengthwise by a central hole through which very combustible wicks are passed. If a fire bursts out, the wicks take fire, explode the gun cotton, the cap is blown off, and the orifice is opened. In another arrangement the aperture is opened by the electric current. To this end</w:t>
      </w:r>
    </w:p>
    <w:p w14:paraId="16A3195A" w14:textId="77777777" w:rsidR="00CF4BE1" w:rsidRDefault="00000000">
      <w:pPr>
        <w:spacing w:line="247" w:lineRule="exact"/>
        <w:ind w:left="144" w:right="216"/>
        <w:jc w:val="both"/>
        <w:textAlignment w:val="baseline"/>
        <w:rPr>
          <w:rFonts w:eastAsia="Times New Roman"/>
          <w:color w:val="000000"/>
          <w:spacing w:val="7"/>
          <w:sz w:val="20"/>
        </w:rPr>
      </w:pPr>
      <w:r>
        <w:pict w14:anchorId="16A32911">
          <v:shape id="_x0000_s1596" type="#_x0000_t202" style="position:absolute;left:0;text-align:left;margin-left:51.15pt;margin-top:247.7pt;width:299pt;height:97.05pt;z-index:-251489280;mso-wrap-distance-left:0;mso-wrap-distance-right:0;mso-position-horizontal-relative:page;mso-position-vertical-relative:page" filled="f" stroked="f">
            <v:textbox inset="0,0,0,0">
              <w:txbxContent>
                <w:p w14:paraId="16A335CD" w14:textId="77777777" w:rsidR="00A918EA" w:rsidRDefault="00A918EA"/>
              </w:txbxContent>
            </v:textbox>
            <w10:wrap type="square" anchorx="page" anchory="page"/>
          </v:shape>
        </w:pict>
      </w:r>
      <w:r>
        <w:pict w14:anchorId="16A32912">
          <v:shape id="_x0000_s1595" type="#_x0000_t202" style="position:absolute;left:0;text-align:left;margin-left:107.5pt;margin-top:247.7pt;width:192pt;height:86.4pt;z-index:-251488256;mso-wrap-distance-left:0;mso-wrap-distance-right:0;mso-position-horizontal-relative:page;mso-position-vertical-relative:page" filled="f" stroked="f">
            <v:textbox inset="0,0,0,0">
              <w:txbxContent>
                <w:p w14:paraId="16A32E7E" w14:textId="77777777" w:rsidR="00CF4BE1" w:rsidRDefault="00000000">
                  <w:pPr>
                    <w:textAlignment w:val="baseline"/>
                  </w:pPr>
                  <w:r>
                    <w:rPr>
                      <w:noProof/>
                    </w:rPr>
                    <w:drawing>
                      <wp:inline distT="0" distB="0" distL="0" distR="0" wp14:anchorId="16A33288" wp14:editId="16A33289">
                        <wp:extent cx="2438400" cy="1097280"/>
                        <wp:effectExtent l="0" t="0" r="0" b="0"/>
                        <wp:docPr id="255" name="Picture"/>
                        <wp:cNvGraphicFramePr/>
                        <a:graphic xmlns:a="http://schemas.openxmlformats.org/drawingml/2006/main">
                          <a:graphicData uri="http://schemas.openxmlformats.org/drawingml/2006/picture">
                            <pic:pic xmlns:pic="http://schemas.openxmlformats.org/drawingml/2006/picture">
                              <pic:nvPicPr>
                                <pic:cNvPr id="255" name="Picture"/>
                                <pic:cNvPicPr preferRelativeResize="0"/>
                              </pic:nvPicPr>
                              <pic:blipFill>
                                <a:blip r:embed="rId263"/>
                                <a:stretch>
                                  <a:fillRect/>
                                </a:stretch>
                              </pic:blipFill>
                              <pic:spPr>
                                <a:xfrm>
                                  <a:off x="0" y="0"/>
                                  <a:ext cx="2438400" cy="1097280"/>
                                </a:xfrm>
                                <a:prstGeom prst="rect">
                                  <a:avLst/>
                                </a:prstGeom>
                              </pic:spPr>
                            </pic:pic>
                          </a:graphicData>
                        </a:graphic>
                      </wp:inline>
                    </w:drawing>
                  </w:r>
                </w:p>
              </w:txbxContent>
            </v:textbox>
            <w10:wrap type="square" anchorx="page" anchory="page"/>
          </v:shape>
        </w:pict>
      </w:r>
      <w:r>
        <w:pict w14:anchorId="16A32913">
          <v:shape id="_x0000_s1594" type="#_x0000_t202" style="position:absolute;left:0;text-align:left;margin-left:185.3pt;margin-top:326.65pt;width:30.45pt;height:7.45pt;z-index:-251002880;mso-wrap-distance-left:0;mso-wrap-distance-right:0;mso-position-horizontal-relative:page;mso-position-vertical-relative:page" stroked="f">
            <v:textbox inset="0,0,0,0">
              <w:txbxContent>
                <w:p w14:paraId="16A32E7F" w14:textId="77777777" w:rsidR="00CF4BE1" w:rsidRDefault="00000000">
                  <w:pPr>
                    <w:spacing w:line="148" w:lineRule="exact"/>
                    <w:jc w:val="center"/>
                    <w:textAlignment w:val="baseline"/>
                    <w:rPr>
                      <w:rFonts w:eastAsia="Times New Roman"/>
                      <w:b/>
                      <w:i/>
                      <w:color w:val="000000"/>
                      <w:sz w:val="16"/>
                    </w:rPr>
                  </w:pPr>
                  <w:r>
                    <w:rPr>
                      <w:rFonts w:eastAsia="Times New Roman"/>
                      <w:b/>
                      <w:i/>
                      <w:color w:val="000000"/>
                      <w:sz w:val="16"/>
                    </w:rPr>
                    <w:t xml:space="preserve">Kg. </w:t>
                  </w:r>
                  <w:r>
                    <w:rPr>
                      <w:rFonts w:eastAsia="Times New Roman"/>
                      <w:b/>
                      <w:color w:val="000000"/>
                      <w:sz w:val="16"/>
                    </w:rPr>
                    <w:t>643.</w:t>
                  </w:r>
                </w:p>
              </w:txbxContent>
            </v:textbox>
            <w10:wrap type="square" anchorx="page" anchory="page"/>
          </v:shape>
        </w:pict>
      </w:r>
      <w:r>
        <w:rPr>
          <w:rFonts w:eastAsia="Times New Roman"/>
          <w:color w:val="000000"/>
          <w:spacing w:val="7"/>
          <w:sz w:val="20"/>
        </w:rPr>
        <w:t xml:space="preserve">each of the small cylinders, like those in </w:t>
      </w:r>
      <w:r>
        <w:rPr>
          <w:rFonts w:eastAsia="Times New Roman"/>
          <w:b/>
          <w:color w:val="000000"/>
          <w:spacing w:val="7"/>
          <w:sz w:val="20"/>
        </w:rPr>
        <w:t xml:space="preserve">fig. 641, </w:t>
      </w:r>
      <w:r>
        <w:rPr>
          <w:rFonts w:eastAsia="Times New Roman"/>
          <w:color w:val="000000"/>
          <w:spacing w:val="7"/>
          <w:sz w:val="20"/>
        </w:rPr>
        <w:t>has an insulat</w:t>
      </w:r>
      <w:r>
        <w:rPr>
          <w:rFonts w:eastAsia="Times New Roman"/>
          <w:color w:val="000000"/>
          <w:spacing w:val="7"/>
          <w:sz w:val="20"/>
        </w:rPr>
        <w:softHyphen/>
        <w:t>ing socket traversed by a conducting wire. The lower extrem</w:t>
      </w:r>
      <w:r>
        <w:rPr>
          <w:rFonts w:eastAsia="Times New Roman"/>
          <w:color w:val="000000"/>
          <w:spacing w:val="7"/>
          <w:sz w:val="20"/>
        </w:rPr>
        <w:softHyphen/>
        <w:t xml:space="preserve">ity of this conductor has a small platina wire connected with the negative pole of the battery, while the positive pole is attached to </w:t>
      </w:r>
      <w:r>
        <w:rPr>
          <w:rFonts w:eastAsia="Times New Roman"/>
          <w:b/>
          <w:color w:val="000000"/>
          <w:spacing w:val="7"/>
          <w:sz w:val="20"/>
        </w:rPr>
        <w:t xml:space="preserve">a </w:t>
      </w:r>
      <w:r>
        <w:rPr>
          <w:rFonts w:eastAsia="Times New Roman"/>
          <w:color w:val="000000"/>
          <w:spacing w:val="7"/>
          <w:sz w:val="20"/>
        </w:rPr>
        <w:t xml:space="preserve">wire which is rolled in spiral form round the wire leading to the upper extremity of this conductor. The two wires are separated by </w:t>
      </w:r>
      <w:r>
        <w:rPr>
          <w:rFonts w:eastAsia="Times New Roman"/>
          <w:b/>
          <w:color w:val="000000"/>
          <w:spacing w:val="7"/>
          <w:sz w:val="20"/>
        </w:rPr>
        <w:t xml:space="preserve">a </w:t>
      </w:r>
      <w:r>
        <w:rPr>
          <w:rFonts w:eastAsia="Times New Roman"/>
          <w:color w:val="000000"/>
          <w:spacing w:val="7"/>
          <w:sz w:val="20"/>
        </w:rPr>
        <w:t xml:space="preserve">very combustible insulating substance, and a coating of a conducting fusible metal. The combustion of the insulating matter and the fusion of the metal produce a contact between the wires which </w:t>
      </w:r>
      <w:proofErr w:type="gramStart"/>
      <w:r>
        <w:rPr>
          <w:rFonts w:eastAsia="Times New Roman"/>
          <w:color w:val="000000"/>
          <w:spacing w:val="7"/>
          <w:sz w:val="20"/>
        </w:rPr>
        <w:t>closes</w:t>
      </w:r>
      <w:proofErr w:type="gramEnd"/>
      <w:r>
        <w:rPr>
          <w:rFonts w:eastAsia="Times New Roman"/>
          <w:color w:val="000000"/>
          <w:spacing w:val="7"/>
          <w:sz w:val="20"/>
        </w:rPr>
        <w:t xml:space="preserve"> the circuit, and the platina wire placed in the cylinder becoming incandescent, sets fire to the gun cotton.</w:t>
      </w:r>
    </w:p>
    <w:p w14:paraId="16A3195B" w14:textId="77777777" w:rsidR="00CF4BE1" w:rsidRDefault="00000000">
      <w:pPr>
        <w:spacing w:line="246"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The cock, C, must open every time that the fire alarms work, </w:t>
      </w:r>
      <w:r>
        <w:rPr>
          <w:rFonts w:eastAsia="Times New Roman"/>
          <w:b/>
          <w:color w:val="000000"/>
          <w:spacing w:val="8"/>
          <w:sz w:val="20"/>
        </w:rPr>
        <w:t xml:space="preserve">and for </w:t>
      </w:r>
      <w:r>
        <w:rPr>
          <w:rFonts w:eastAsia="Times New Roman"/>
          <w:color w:val="000000"/>
          <w:spacing w:val="8"/>
          <w:sz w:val="20"/>
        </w:rPr>
        <w:t>this purpose all the dilatable apparatus are placed in</w:t>
      </w:r>
    </w:p>
    <w:p w14:paraId="16A3195C" w14:textId="77777777" w:rsidR="00CF4BE1" w:rsidRDefault="00CF4BE1">
      <w:pPr>
        <w:sectPr w:rsidR="00CF4BE1">
          <w:pgSz w:w="7646" w:h="11592"/>
          <w:pgMar w:top="1100" w:right="643" w:bottom="776" w:left="1023" w:header="720" w:footer="720" w:gutter="0"/>
          <w:cols w:space="720"/>
        </w:sectPr>
      </w:pPr>
    </w:p>
    <w:p w14:paraId="16A3195D" w14:textId="77777777" w:rsidR="00CF4BE1" w:rsidRDefault="00000000">
      <w:pPr>
        <w:tabs>
          <w:tab w:val="left" w:pos="1008"/>
        </w:tabs>
        <w:spacing w:before="15" w:line="245" w:lineRule="exact"/>
        <w:ind w:left="216"/>
        <w:textAlignment w:val="baseline"/>
        <w:rPr>
          <w:rFonts w:eastAsia="Times New Roman"/>
          <w:color w:val="000000"/>
          <w:spacing w:val="4"/>
          <w:sz w:val="21"/>
        </w:rPr>
      </w:pPr>
      <w:r>
        <w:rPr>
          <w:rFonts w:eastAsia="Times New Roman"/>
          <w:color w:val="000000"/>
          <w:spacing w:val="4"/>
          <w:sz w:val="21"/>
        </w:rPr>
        <w:lastRenderedPageBreak/>
        <w:t>1076</w:t>
      </w:r>
      <w:r>
        <w:rPr>
          <w:rFonts w:eastAsia="Times New Roman"/>
          <w:color w:val="000000"/>
          <w:spacing w:val="4"/>
          <w:sz w:val="21"/>
        </w:rPr>
        <w:tab/>
      </w:r>
      <w:r>
        <w:rPr>
          <w:rFonts w:eastAsia="Times New Roman"/>
          <w:b/>
          <w:color w:val="000000"/>
          <w:spacing w:val="4"/>
          <w:sz w:val="16"/>
        </w:rPr>
        <w:t>BROOKS UNDERGROUND TELEGRAPH SYSTEM.</w:t>
      </w:r>
    </w:p>
    <w:p w14:paraId="16A3195E" w14:textId="77777777" w:rsidR="00CF4BE1" w:rsidRDefault="00000000">
      <w:pPr>
        <w:spacing w:before="208" w:line="245" w:lineRule="exact"/>
        <w:ind w:left="216" w:right="216"/>
        <w:jc w:val="both"/>
        <w:textAlignment w:val="baseline"/>
        <w:rPr>
          <w:rFonts w:eastAsia="Times New Roman"/>
          <w:color w:val="000000"/>
          <w:spacing w:val="2"/>
          <w:sz w:val="21"/>
        </w:rPr>
      </w:pPr>
      <w:r>
        <w:rPr>
          <w:rFonts w:eastAsia="Times New Roman"/>
          <w:color w:val="000000"/>
          <w:spacing w:val="2"/>
          <w:sz w:val="21"/>
        </w:rPr>
        <w:t>derivation, and connected with the conductor going to the elec.-</w:t>
      </w:r>
      <w:proofErr w:type="spellStart"/>
      <w:r>
        <w:rPr>
          <w:rFonts w:eastAsia="Times New Roman"/>
          <w:color w:val="000000"/>
          <w:spacing w:val="2"/>
          <w:sz w:val="21"/>
        </w:rPr>
        <w:t>tro</w:t>
      </w:r>
      <w:proofErr w:type="spellEnd"/>
      <w:r>
        <w:rPr>
          <w:rFonts w:eastAsia="Times New Roman"/>
          <w:color w:val="000000"/>
          <w:spacing w:val="2"/>
          <w:sz w:val="21"/>
        </w:rPr>
        <w:t>-magnet of the automatic cock. Each closure of the circuit in the dilatation apparatus blows off the covering from the cor</w:t>
      </w:r>
      <w:r>
        <w:rPr>
          <w:rFonts w:eastAsia="Times New Roman"/>
          <w:color w:val="000000"/>
          <w:spacing w:val="2"/>
          <w:sz w:val="21"/>
        </w:rPr>
        <w:softHyphen/>
        <w:t>responding water pipe, and causes an electro-automatic opening of the cock C.</w:t>
      </w:r>
    </w:p>
    <w:p w14:paraId="16A3195F" w14:textId="77777777" w:rsidR="00CF4BE1" w:rsidRDefault="00000000">
      <w:pPr>
        <w:spacing w:before="203" w:line="193" w:lineRule="exact"/>
        <w:jc w:val="center"/>
        <w:textAlignment w:val="baseline"/>
        <w:rPr>
          <w:rFonts w:eastAsia="Times New Roman"/>
          <w:b/>
          <w:color w:val="000000"/>
          <w:spacing w:val="5"/>
          <w:sz w:val="16"/>
        </w:rPr>
      </w:pPr>
      <w:r>
        <w:rPr>
          <w:rFonts w:eastAsia="Times New Roman"/>
          <w:b/>
          <w:color w:val="000000"/>
          <w:spacing w:val="5"/>
          <w:sz w:val="16"/>
        </w:rPr>
        <w:t>BROOKS' UNDERGROUND TELEGRAPH SYSTEM.</w:t>
      </w:r>
    </w:p>
    <w:p w14:paraId="16A31960" w14:textId="77777777" w:rsidR="00CF4BE1" w:rsidRDefault="00000000">
      <w:pPr>
        <w:spacing w:before="142" w:after="240" w:line="245" w:lineRule="exact"/>
        <w:ind w:left="216" w:right="216" w:firstLine="216"/>
        <w:jc w:val="both"/>
        <w:textAlignment w:val="baseline"/>
        <w:rPr>
          <w:rFonts w:eastAsia="Times New Roman"/>
          <w:color w:val="000000"/>
          <w:sz w:val="21"/>
        </w:rPr>
      </w:pPr>
      <w:r>
        <w:rPr>
          <w:rFonts w:eastAsia="Times New Roman"/>
          <w:color w:val="000000"/>
          <w:sz w:val="21"/>
        </w:rPr>
        <w:t xml:space="preserve">In this system copper wires, wrapped in cotton or flax and bound together </w:t>
      </w:r>
      <w:proofErr w:type="gramStart"/>
      <w:r>
        <w:rPr>
          <w:rFonts w:eastAsia="Times New Roman"/>
          <w:color w:val="000000"/>
          <w:sz w:val="21"/>
        </w:rPr>
        <w:t>so as to</w:t>
      </w:r>
      <w:proofErr w:type="gramEnd"/>
      <w:r>
        <w:rPr>
          <w:rFonts w:eastAsia="Times New Roman"/>
          <w:color w:val="000000"/>
          <w:sz w:val="21"/>
        </w:rPr>
        <w:t xml:space="preserve"> form a flexible cable and enveloped in a tightly braided coating of jute, are drawn into an iron pipe,</w:t>
      </w:r>
    </w:p>
    <w:p w14:paraId="16A31961" w14:textId="77777777" w:rsidR="00CF4BE1" w:rsidRDefault="00000000">
      <w:pPr>
        <w:spacing w:after="24"/>
        <w:ind w:left="792" w:right="811"/>
        <w:textAlignment w:val="baseline"/>
      </w:pPr>
      <w:r>
        <w:rPr>
          <w:noProof/>
        </w:rPr>
        <w:drawing>
          <wp:inline distT="0" distB="0" distL="0" distR="0" wp14:anchorId="16A32914" wp14:editId="16A32915">
            <wp:extent cx="2779395" cy="2273935"/>
            <wp:effectExtent l="0" t="0" r="0" b="0"/>
            <wp:docPr id="256" name="Picture"/>
            <wp:cNvGraphicFramePr/>
            <a:graphic xmlns:a="http://schemas.openxmlformats.org/drawingml/2006/main">
              <a:graphicData uri="http://schemas.openxmlformats.org/drawingml/2006/picture">
                <pic:pic xmlns:pic="http://schemas.openxmlformats.org/drawingml/2006/picture">
                  <pic:nvPicPr>
                    <pic:cNvPr id="256" name="Picture"/>
                    <pic:cNvPicPr preferRelativeResize="0"/>
                  </pic:nvPicPr>
                  <pic:blipFill>
                    <a:blip r:embed="rId264"/>
                    <a:stretch>
                      <a:fillRect/>
                    </a:stretch>
                  </pic:blipFill>
                  <pic:spPr>
                    <a:xfrm>
                      <a:off x="0" y="0"/>
                      <a:ext cx="2779395" cy="2273935"/>
                    </a:xfrm>
                    <a:prstGeom prst="rect">
                      <a:avLst/>
                    </a:prstGeom>
                  </pic:spPr>
                </pic:pic>
              </a:graphicData>
            </a:graphic>
          </wp:inline>
        </w:drawing>
      </w:r>
    </w:p>
    <w:p w14:paraId="16A31962" w14:textId="77777777" w:rsidR="00CF4BE1" w:rsidRDefault="00000000">
      <w:pPr>
        <w:spacing w:line="185" w:lineRule="exact"/>
        <w:jc w:val="center"/>
        <w:textAlignment w:val="baseline"/>
        <w:rPr>
          <w:rFonts w:eastAsia="Times New Roman"/>
          <w:b/>
          <w:i/>
          <w:color w:val="000000"/>
          <w:sz w:val="14"/>
        </w:rPr>
      </w:pPr>
      <w:proofErr w:type="gramStart"/>
      <w:r>
        <w:rPr>
          <w:rFonts w:eastAsia="Times New Roman"/>
          <w:b/>
          <w:i/>
          <w:color w:val="000000"/>
          <w:sz w:val="14"/>
        </w:rPr>
        <w:t>.</w:t>
      </w:r>
      <w:proofErr w:type="spellStart"/>
      <w:r>
        <w:rPr>
          <w:rFonts w:eastAsia="Times New Roman"/>
          <w:b/>
          <w:i/>
          <w:color w:val="000000"/>
          <w:sz w:val="14"/>
        </w:rPr>
        <w:t>FVg</w:t>
      </w:r>
      <w:proofErr w:type="spellEnd"/>
      <w:proofErr w:type="gramEnd"/>
      <w:r>
        <w:rPr>
          <w:rFonts w:eastAsia="Times New Roman"/>
          <w:b/>
          <w:i/>
          <w:color w:val="000000"/>
          <w:sz w:val="14"/>
        </w:rPr>
        <w:t xml:space="preserve">. </w:t>
      </w:r>
      <w:r>
        <w:rPr>
          <w:rFonts w:eastAsia="Times New Roman"/>
          <w:b/>
          <w:color w:val="000000"/>
          <w:sz w:val="16"/>
        </w:rPr>
        <w:t>644.</w:t>
      </w:r>
    </w:p>
    <w:p w14:paraId="16A31963" w14:textId="77777777" w:rsidR="00CF4BE1" w:rsidRDefault="00000000">
      <w:pPr>
        <w:spacing w:before="307" w:line="245" w:lineRule="exact"/>
        <w:ind w:left="216" w:right="216"/>
        <w:jc w:val="both"/>
        <w:textAlignment w:val="baseline"/>
        <w:rPr>
          <w:rFonts w:eastAsia="Times New Roman"/>
          <w:color w:val="000000"/>
          <w:spacing w:val="3"/>
          <w:sz w:val="21"/>
        </w:rPr>
      </w:pPr>
      <w:r>
        <w:rPr>
          <w:rFonts w:eastAsia="Times New Roman"/>
          <w:color w:val="000000"/>
          <w:spacing w:val="3"/>
          <w:sz w:val="21"/>
        </w:rPr>
        <w:t xml:space="preserve">which is then filled with paraffine oil. Joint boxes, fig. 644, are provided at suitable distances for splicing adjacent cables. Fig. 645 shows the construction of </w:t>
      </w:r>
      <w:r>
        <w:rPr>
          <w:rFonts w:eastAsia="Times New Roman"/>
          <w:b/>
          <w:color w:val="000000"/>
          <w:spacing w:val="3"/>
          <w:sz w:val="21"/>
        </w:rPr>
        <w:t xml:space="preserve">a </w:t>
      </w:r>
      <w:r>
        <w:rPr>
          <w:rFonts w:eastAsia="Times New Roman"/>
          <w:color w:val="000000"/>
          <w:spacing w:val="3"/>
          <w:sz w:val="21"/>
        </w:rPr>
        <w:t>splice box capable of ac</w:t>
      </w:r>
      <w:r>
        <w:rPr>
          <w:rFonts w:eastAsia="Times New Roman"/>
          <w:color w:val="000000"/>
          <w:spacing w:val="3"/>
          <w:sz w:val="21"/>
        </w:rPr>
        <w:softHyphen/>
        <w:t xml:space="preserve">commodating 400 wires, which enter the box through the main conduit C, consisting of a lap welded iron pipe two and </w:t>
      </w:r>
      <w:r>
        <w:rPr>
          <w:rFonts w:eastAsia="Times New Roman"/>
          <w:b/>
          <w:color w:val="000000"/>
          <w:spacing w:val="3"/>
          <w:sz w:val="21"/>
        </w:rPr>
        <w:t xml:space="preserve">a </w:t>
      </w:r>
      <w:r>
        <w:rPr>
          <w:rFonts w:eastAsia="Times New Roman"/>
          <w:color w:val="000000"/>
          <w:spacing w:val="3"/>
          <w:sz w:val="21"/>
        </w:rPr>
        <w:t>half inches in diameter. These boxes are made of cast iron and have an inside diameter of seven inches. D is a movable cover which screws into the top of the box, A, thus rendering the</w:t>
      </w:r>
    </w:p>
    <w:p w14:paraId="16A31964" w14:textId="77777777" w:rsidR="00CF4BE1" w:rsidRDefault="00CF4BE1">
      <w:pPr>
        <w:sectPr w:rsidR="00CF4BE1">
          <w:pgSz w:w="7565" w:h="11846"/>
          <w:pgMar w:top="1200" w:right="879" w:bottom="950" w:left="706" w:header="720" w:footer="720" w:gutter="0"/>
          <w:cols w:space="720"/>
        </w:sectPr>
      </w:pPr>
    </w:p>
    <w:p w14:paraId="16A31965" w14:textId="77777777" w:rsidR="00CF4BE1" w:rsidRDefault="00000000">
      <w:pPr>
        <w:tabs>
          <w:tab w:val="right" w:pos="5832"/>
        </w:tabs>
        <w:spacing w:line="244" w:lineRule="exact"/>
        <w:ind w:left="1008"/>
        <w:textAlignment w:val="baseline"/>
        <w:rPr>
          <w:rFonts w:eastAsia="Times New Roman"/>
          <w:color w:val="000000"/>
          <w:sz w:val="16"/>
        </w:rPr>
      </w:pPr>
      <w:r>
        <w:rPr>
          <w:rFonts w:eastAsia="Times New Roman"/>
          <w:color w:val="000000"/>
          <w:sz w:val="16"/>
        </w:rPr>
        <w:lastRenderedPageBreak/>
        <w:t>BROOKS UNDERGROUND TELEGRAPH SYSTEM.</w:t>
      </w:r>
      <w:r>
        <w:rPr>
          <w:rFonts w:eastAsia="Times New Roman"/>
          <w:color w:val="000000"/>
          <w:sz w:val="16"/>
        </w:rPr>
        <w:tab/>
      </w:r>
      <w:r>
        <w:rPr>
          <w:rFonts w:eastAsia="Times New Roman"/>
          <w:color w:val="000000"/>
          <w:sz w:val="21"/>
        </w:rPr>
        <w:t>1077</w:t>
      </w:r>
    </w:p>
    <w:p w14:paraId="16A31966" w14:textId="77777777" w:rsidR="00CF4BE1" w:rsidRDefault="00000000">
      <w:pPr>
        <w:spacing w:before="180" w:after="215" w:line="247" w:lineRule="exact"/>
        <w:ind w:left="216" w:right="144"/>
        <w:jc w:val="both"/>
        <w:textAlignment w:val="baseline"/>
        <w:rPr>
          <w:rFonts w:eastAsia="Times New Roman"/>
          <w:color w:val="000000"/>
          <w:sz w:val="21"/>
        </w:rPr>
      </w:pPr>
      <w:r>
        <w:rPr>
          <w:rFonts w:eastAsia="Times New Roman"/>
          <w:color w:val="000000"/>
          <w:sz w:val="21"/>
        </w:rPr>
        <w:t xml:space="preserve">wires </w:t>
      </w:r>
      <w:proofErr w:type="spellStart"/>
      <w:r>
        <w:rPr>
          <w:rFonts w:eastAsia="Times New Roman"/>
          <w:color w:val="000000"/>
          <w:sz w:val="21"/>
        </w:rPr>
        <w:t>easy</w:t>
      </w:r>
      <w:proofErr w:type="spellEnd"/>
      <w:r>
        <w:rPr>
          <w:rFonts w:eastAsia="Times New Roman"/>
          <w:color w:val="000000"/>
          <w:sz w:val="21"/>
        </w:rPr>
        <w:t xml:space="preserve"> of access. Branch wires may be taken out of either side of the box through an outlet, E. When the box is to be used for splicing the ends of adjacent cables, sufficient room for</w:t>
      </w:r>
    </w:p>
    <w:p w14:paraId="16A31967" w14:textId="77777777" w:rsidR="00CF4BE1" w:rsidRDefault="00000000">
      <w:pPr>
        <w:spacing w:after="223"/>
        <w:ind w:left="1440" w:right="1737"/>
        <w:textAlignment w:val="baseline"/>
      </w:pPr>
      <w:r>
        <w:rPr>
          <w:noProof/>
        </w:rPr>
        <w:drawing>
          <wp:inline distT="0" distB="0" distL="0" distR="0" wp14:anchorId="16A32916" wp14:editId="16A32917">
            <wp:extent cx="1779905" cy="4559935"/>
            <wp:effectExtent l="0" t="0" r="0" b="0"/>
            <wp:docPr id="257" name="Picture"/>
            <wp:cNvGraphicFramePr/>
            <a:graphic xmlns:a="http://schemas.openxmlformats.org/drawingml/2006/main">
              <a:graphicData uri="http://schemas.openxmlformats.org/drawingml/2006/picture">
                <pic:pic xmlns:pic="http://schemas.openxmlformats.org/drawingml/2006/picture">
                  <pic:nvPicPr>
                    <pic:cNvPr id="257" name="Picture"/>
                    <pic:cNvPicPr preferRelativeResize="0"/>
                  </pic:nvPicPr>
                  <pic:blipFill>
                    <a:blip r:embed="rId265"/>
                    <a:stretch>
                      <a:fillRect/>
                    </a:stretch>
                  </pic:blipFill>
                  <pic:spPr>
                    <a:xfrm>
                      <a:off x="0" y="0"/>
                      <a:ext cx="1779905" cy="4559935"/>
                    </a:xfrm>
                    <a:prstGeom prst="rect">
                      <a:avLst/>
                    </a:prstGeom>
                  </pic:spPr>
                </pic:pic>
              </a:graphicData>
            </a:graphic>
          </wp:inline>
        </w:drawing>
      </w:r>
    </w:p>
    <w:p w14:paraId="16A31968" w14:textId="77777777" w:rsidR="00CF4BE1" w:rsidRDefault="00000000">
      <w:pPr>
        <w:spacing w:line="244" w:lineRule="exact"/>
        <w:ind w:left="144" w:right="216"/>
        <w:jc w:val="both"/>
        <w:textAlignment w:val="baseline"/>
        <w:rPr>
          <w:rFonts w:eastAsia="Times New Roman"/>
          <w:color w:val="000000"/>
          <w:sz w:val="21"/>
        </w:rPr>
      </w:pPr>
      <w:r>
        <w:rPr>
          <w:rFonts w:eastAsia="Times New Roman"/>
          <w:color w:val="000000"/>
          <w:sz w:val="21"/>
        </w:rPr>
        <w:t xml:space="preserve">the operation is obtained </w:t>
      </w:r>
      <w:proofErr w:type="gramStart"/>
      <w:r>
        <w:rPr>
          <w:rFonts w:eastAsia="Times New Roman"/>
          <w:color w:val="000000"/>
          <w:sz w:val="21"/>
        </w:rPr>
        <w:t>by the use of</w:t>
      </w:r>
      <w:proofErr w:type="gramEnd"/>
      <w:r>
        <w:rPr>
          <w:rFonts w:eastAsia="Times New Roman"/>
          <w:color w:val="000000"/>
          <w:sz w:val="21"/>
        </w:rPr>
        <w:t xml:space="preserve"> a cast iron dome, F, which is substituted for the cap, D, and is provided with a mov-</w:t>
      </w:r>
      <w:r>
        <w:rPr>
          <w:rFonts w:eastAsia="Times New Roman"/>
          <w:color w:val="000000"/>
          <w:sz w:val="24"/>
        </w:rPr>
        <w:t xml:space="preserve"> </w:t>
      </w:r>
    </w:p>
    <w:p w14:paraId="16A31969" w14:textId="77777777" w:rsidR="00CF4BE1" w:rsidRDefault="00CF4BE1">
      <w:pPr>
        <w:sectPr w:rsidR="00CF4BE1">
          <w:pgSz w:w="7546" w:h="11597"/>
          <w:pgMar w:top="1140" w:right="548" w:bottom="761" w:left="1018" w:header="720" w:footer="720" w:gutter="0"/>
          <w:cols w:space="720"/>
        </w:sectPr>
      </w:pPr>
    </w:p>
    <w:p w14:paraId="16A3196A" w14:textId="77777777" w:rsidR="00CF4BE1" w:rsidRDefault="00000000">
      <w:pPr>
        <w:tabs>
          <w:tab w:val="left" w:pos="1728"/>
        </w:tabs>
        <w:spacing w:before="10" w:line="248" w:lineRule="exact"/>
        <w:ind w:left="216"/>
        <w:textAlignment w:val="baseline"/>
        <w:rPr>
          <w:rFonts w:eastAsia="Times New Roman"/>
          <w:b/>
          <w:color w:val="000000"/>
          <w:spacing w:val="-4"/>
          <w:sz w:val="21"/>
        </w:rPr>
      </w:pPr>
      <w:r>
        <w:rPr>
          <w:rFonts w:eastAsia="Times New Roman"/>
          <w:b/>
          <w:color w:val="000000"/>
          <w:spacing w:val="-4"/>
          <w:sz w:val="21"/>
        </w:rPr>
        <w:lastRenderedPageBreak/>
        <w:t>1078</w:t>
      </w:r>
      <w:r>
        <w:rPr>
          <w:rFonts w:eastAsia="Times New Roman"/>
          <w:b/>
          <w:color w:val="000000"/>
          <w:spacing w:val="-4"/>
          <w:sz w:val="21"/>
        </w:rPr>
        <w:tab/>
      </w:r>
      <w:r>
        <w:rPr>
          <w:rFonts w:ascii="Courier New" w:eastAsia="Courier New" w:hAnsi="Courier New"/>
          <w:b/>
          <w:color w:val="000000"/>
          <w:spacing w:val="-4"/>
          <w:sz w:val="17"/>
        </w:rPr>
        <w:t xml:space="preserve">LEWIS' IMPROVED </w:t>
      </w:r>
      <w:proofErr w:type="spellStart"/>
      <w:r>
        <w:rPr>
          <w:rFonts w:ascii="Courier New" w:eastAsia="Courier New" w:hAnsi="Courier New"/>
          <w:b/>
          <w:color w:val="000000"/>
          <w:spacing w:val="-4"/>
          <w:sz w:val="17"/>
        </w:rPr>
        <w:t>LINSIMATOlt</w:t>
      </w:r>
      <w:proofErr w:type="spellEnd"/>
    </w:p>
    <w:p w14:paraId="16A3196B" w14:textId="77777777" w:rsidR="00CF4BE1" w:rsidRDefault="00000000">
      <w:pPr>
        <w:spacing w:before="201" w:line="248" w:lineRule="exact"/>
        <w:ind w:left="216" w:right="144"/>
        <w:jc w:val="both"/>
        <w:textAlignment w:val="baseline"/>
        <w:rPr>
          <w:rFonts w:eastAsia="Times New Roman"/>
          <w:b/>
          <w:color w:val="000000"/>
          <w:sz w:val="21"/>
        </w:rPr>
      </w:pPr>
      <w:r>
        <w:rPr>
          <w:rFonts w:eastAsia="Times New Roman"/>
          <w:b/>
          <w:color w:val="000000"/>
          <w:sz w:val="21"/>
        </w:rPr>
        <w:t xml:space="preserve">able cover, G, for the purpose of filling the box with oil after the splice has been made. Oxidation of the outside of the pipe is usually prevented by enclosing it in a wooden trough and </w:t>
      </w:r>
      <w:proofErr w:type="gramStart"/>
      <w:r>
        <w:rPr>
          <w:rFonts w:eastAsia="Times New Roman"/>
          <w:b/>
          <w:color w:val="000000"/>
          <w:sz w:val="21"/>
        </w:rPr>
        <w:t>fill</w:t>
      </w:r>
      <w:r>
        <w:rPr>
          <w:rFonts w:eastAsia="Times New Roman"/>
          <w:b/>
          <w:color w:val="000000"/>
          <w:sz w:val="21"/>
        </w:rPr>
        <w:softHyphen/>
        <w:t>ing</w:t>
      </w:r>
      <w:proofErr w:type="gramEnd"/>
      <w:r>
        <w:rPr>
          <w:rFonts w:eastAsia="Times New Roman"/>
          <w:b/>
          <w:color w:val="000000"/>
          <w:sz w:val="21"/>
        </w:rPr>
        <w:t xml:space="preserve"> the space between the pipe and the trough with pitch.</w:t>
      </w:r>
    </w:p>
    <w:p w14:paraId="16A3196C" w14:textId="77777777" w:rsidR="00CF4BE1" w:rsidRDefault="00000000">
      <w:pPr>
        <w:spacing w:before="269" w:line="204" w:lineRule="exact"/>
        <w:jc w:val="center"/>
        <w:textAlignment w:val="baseline"/>
        <w:rPr>
          <w:rFonts w:ascii="Courier New" w:eastAsia="Courier New" w:hAnsi="Courier New"/>
          <w:b/>
          <w:color w:val="000000"/>
          <w:sz w:val="17"/>
        </w:rPr>
      </w:pPr>
      <w:r>
        <w:rPr>
          <w:rFonts w:ascii="Courier New" w:eastAsia="Courier New" w:hAnsi="Courier New"/>
          <w:b/>
          <w:color w:val="000000"/>
          <w:sz w:val="17"/>
        </w:rPr>
        <w:t>LEWIS' IMPROVED INSULATOR.</w:t>
      </w:r>
    </w:p>
    <w:p w14:paraId="16A3196D" w14:textId="77777777" w:rsidR="00CF4BE1" w:rsidRDefault="00000000">
      <w:pPr>
        <w:spacing w:before="142" w:after="321" w:line="248" w:lineRule="exact"/>
        <w:ind w:left="216" w:right="144" w:firstLine="216"/>
        <w:jc w:val="both"/>
        <w:textAlignment w:val="baseline"/>
        <w:rPr>
          <w:rFonts w:eastAsia="Times New Roman"/>
          <w:b/>
          <w:color w:val="000000"/>
          <w:spacing w:val="-2"/>
          <w:sz w:val="21"/>
        </w:rPr>
      </w:pPr>
      <w:r>
        <w:rPr>
          <w:rFonts w:eastAsia="Times New Roman"/>
          <w:b/>
          <w:color w:val="000000"/>
          <w:spacing w:val="-2"/>
          <w:sz w:val="21"/>
        </w:rPr>
        <w:t xml:space="preserve">Mr. Lewis has made an exceedingly simple, but valuable, </w:t>
      </w:r>
      <w:proofErr w:type="spellStart"/>
      <w:r>
        <w:rPr>
          <w:rFonts w:eastAsia="Times New Roman"/>
          <w:b/>
          <w:color w:val="000000"/>
          <w:spacing w:val="-2"/>
          <w:sz w:val="21"/>
        </w:rPr>
        <w:t>im</w:t>
      </w:r>
      <w:proofErr w:type="spellEnd"/>
      <w:r>
        <w:rPr>
          <w:rFonts w:eastAsia="Times New Roman"/>
          <w:b/>
          <w:color w:val="000000"/>
          <w:spacing w:val="-2"/>
          <w:sz w:val="21"/>
        </w:rPr>
        <w:t xml:space="preserve">• </w:t>
      </w:r>
      <w:proofErr w:type="spellStart"/>
      <w:r>
        <w:rPr>
          <w:rFonts w:eastAsia="Times New Roman"/>
          <w:b/>
          <w:color w:val="000000"/>
          <w:spacing w:val="-2"/>
          <w:sz w:val="21"/>
        </w:rPr>
        <w:t>provement</w:t>
      </w:r>
      <w:proofErr w:type="spellEnd"/>
      <w:r>
        <w:rPr>
          <w:rFonts w:eastAsia="Times New Roman"/>
          <w:b/>
          <w:color w:val="000000"/>
          <w:spacing w:val="-2"/>
          <w:sz w:val="21"/>
        </w:rPr>
        <w:t xml:space="preserve"> in the method of fastening the line </w:t>
      </w:r>
      <w:proofErr w:type="gramStart"/>
      <w:r>
        <w:rPr>
          <w:rFonts w:eastAsia="Times New Roman"/>
          <w:b/>
          <w:color w:val="000000"/>
          <w:spacing w:val="-2"/>
          <w:sz w:val="21"/>
        </w:rPr>
        <w:t>wire,</w:t>
      </w:r>
      <w:proofErr w:type="gramEnd"/>
      <w:r>
        <w:rPr>
          <w:rFonts w:eastAsia="Times New Roman"/>
          <w:b/>
          <w:color w:val="000000"/>
          <w:spacing w:val="-2"/>
          <w:sz w:val="21"/>
        </w:rPr>
        <w:t xml:space="preserve"> to the or</w:t>
      </w:r>
      <w:r>
        <w:rPr>
          <w:rFonts w:eastAsia="Times New Roman"/>
          <w:b/>
          <w:color w:val="000000"/>
          <w:spacing w:val="-2"/>
          <w:sz w:val="21"/>
        </w:rPr>
        <w:softHyphen/>
        <w:t>dinary form of glass or porcelain insulator, by means of which</w:t>
      </w:r>
    </w:p>
    <w:p w14:paraId="16A3196E" w14:textId="77777777" w:rsidR="00CF4BE1" w:rsidRDefault="00000000">
      <w:pPr>
        <w:spacing w:after="15"/>
        <w:ind w:left="832" w:right="770"/>
        <w:textAlignment w:val="baseline"/>
      </w:pPr>
      <w:r>
        <w:rPr>
          <w:noProof/>
        </w:rPr>
        <w:drawing>
          <wp:inline distT="0" distB="0" distL="0" distR="0" wp14:anchorId="16A32918" wp14:editId="16A32919">
            <wp:extent cx="2780030" cy="1999615"/>
            <wp:effectExtent l="0" t="0" r="0" b="0"/>
            <wp:docPr id="258" name="Picture"/>
            <wp:cNvGraphicFramePr/>
            <a:graphic xmlns:a="http://schemas.openxmlformats.org/drawingml/2006/main">
              <a:graphicData uri="http://schemas.openxmlformats.org/drawingml/2006/picture">
                <pic:pic xmlns:pic="http://schemas.openxmlformats.org/drawingml/2006/picture">
                  <pic:nvPicPr>
                    <pic:cNvPr id="258" name="Picture"/>
                    <pic:cNvPicPr preferRelativeResize="0"/>
                  </pic:nvPicPr>
                  <pic:blipFill>
                    <a:blip r:embed="rId266"/>
                    <a:stretch>
                      <a:fillRect/>
                    </a:stretch>
                  </pic:blipFill>
                  <pic:spPr>
                    <a:xfrm>
                      <a:off x="0" y="0"/>
                      <a:ext cx="2780030" cy="1999615"/>
                    </a:xfrm>
                    <a:prstGeom prst="rect">
                      <a:avLst/>
                    </a:prstGeom>
                  </pic:spPr>
                </pic:pic>
              </a:graphicData>
            </a:graphic>
          </wp:inline>
        </w:drawing>
      </w:r>
    </w:p>
    <w:p w14:paraId="16A3196F" w14:textId="77777777" w:rsidR="00CF4BE1" w:rsidRDefault="00000000">
      <w:pPr>
        <w:spacing w:line="194" w:lineRule="exact"/>
        <w:jc w:val="center"/>
        <w:textAlignment w:val="baseline"/>
        <w:rPr>
          <w:rFonts w:ascii="Courier New" w:eastAsia="Courier New" w:hAnsi="Courier New"/>
          <w:b/>
          <w:i/>
          <w:color w:val="000000"/>
          <w:spacing w:val="-17"/>
          <w:sz w:val="17"/>
        </w:rPr>
      </w:pPr>
      <w:r>
        <w:rPr>
          <w:rFonts w:ascii="Courier New" w:eastAsia="Courier New" w:hAnsi="Courier New"/>
          <w:b/>
          <w:i/>
          <w:color w:val="000000"/>
          <w:spacing w:val="-17"/>
          <w:sz w:val="17"/>
        </w:rPr>
        <w:t xml:space="preserve">Fig. </w:t>
      </w:r>
      <w:r>
        <w:rPr>
          <w:rFonts w:ascii="Courier New" w:eastAsia="Courier New" w:hAnsi="Courier New"/>
          <w:b/>
          <w:color w:val="000000"/>
          <w:spacing w:val="-17"/>
          <w:sz w:val="17"/>
        </w:rPr>
        <w:t>646.</w:t>
      </w:r>
    </w:p>
    <w:p w14:paraId="16A31970" w14:textId="77777777" w:rsidR="00CF4BE1" w:rsidRDefault="00000000">
      <w:pPr>
        <w:spacing w:before="281" w:line="250" w:lineRule="exact"/>
        <w:ind w:left="216" w:right="216"/>
        <w:jc w:val="both"/>
        <w:textAlignment w:val="baseline"/>
        <w:rPr>
          <w:rFonts w:eastAsia="Times New Roman"/>
          <w:b/>
          <w:color w:val="000000"/>
          <w:spacing w:val="-2"/>
          <w:sz w:val="21"/>
        </w:rPr>
      </w:pPr>
      <w:r>
        <w:rPr>
          <w:rFonts w:eastAsia="Times New Roman"/>
          <w:b/>
          <w:color w:val="000000"/>
          <w:spacing w:val="-2"/>
          <w:sz w:val="21"/>
        </w:rPr>
        <w:t xml:space="preserve">the old and troublesome binding is entirely dispensed with, and the line wire is quickly and effectually secured without the use of tools. A conical and expanding screw thread, fig. </w:t>
      </w:r>
      <w:r>
        <w:rPr>
          <w:rFonts w:eastAsia="Times New Roman"/>
          <w:color w:val="000000"/>
          <w:spacing w:val="-2"/>
          <w:sz w:val="21"/>
        </w:rPr>
        <w:t xml:space="preserve">646, is formed upon the exterior of the upper portion of the insulator, similar to that upon the point of a gimlet, and the fastening is accomplished by hooking on the line a rigid </w:t>
      </w:r>
      <w:r>
        <w:rPr>
          <w:rFonts w:eastAsia="Times New Roman"/>
          <w:b/>
          <w:color w:val="000000"/>
          <w:spacing w:val="-2"/>
          <w:sz w:val="21"/>
        </w:rPr>
        <w:t xml:space="preserve">galvanized iron clip of horseshoe shape, and inserting the conical screw therein. The insulator is provided not only </w:t>
      </w:r>
      <w:r>
        <w:rPr>
          <w:rFonts w:eastAsia="Times New Roman"/>
          <w:color w:val="000000"/>
          <w:spacing w:val="-2"/>
          <w:sz w:val="21"/>
        </w:rPr>
        <w:t>with a conical exterior ex</w:t>
      </w:r>
      <w:r>
        <w:rPr>
          <w:rFonts w:eastAsia="Times New Roman"/>
          <w:color w:val="000000"/>
          <w:spacing w:val="-2"/>
          <w:sz w:val="21"/>
        </w:rPr>
        <w:softHyphen/>
        <w:t>panding screw, but also with an interior female screw, adapted to turn upon a supporting pin, provided with a corresponding</w:t>
      </w:r>
    </w:p>
    <w:p w14:paraId="16A31971" w14:textId="77777777" w:rsidR="00CF4BE1" w:rsidRDefault="00CF4BE1">
      <w:pPr>
        <w:sectPr w:rsidR="00CF4BE1">
          <w:pgSz w:w="7488" w:h="11808"/>
          <w:pgMar w:top="1160" w:right="804" w:bottom="952" w:left="704" w:header="720" w:footer="720" w:gutter="0"/>
          <w:cols w:space="720"/>
        </w:sectPr>
      </w:pPr>
    </w:p>
    <w:p w14:paraId="16A31972" w14:textId="77777777" w:rsidR="00CF4BE1" w:rsidRDefault="00000000">
      <w:pPr>
        <w:tabs>
          <w:tab w:val="right" w:pos="5832"/>
        </w:tabs>
        <w:spacing w:before="4" w:line="246" w:lineRule="exact"/>
        <w:ind w:left="1656"/>
        <w:textAlignment w:val="baseline"/>
        <w:rPr>
          <w:rFonts w:eastAsia="Times New Roman"/>
          <w:b/>
          <w:color w:val="000000"/>
          <w:sz w:val="16"/>
        </w:rPr>
      </w:pPr>
      <w:r>
        <w:rPr>
          <w:rFonts w:eastAsia="Times New Roman"/>
          <w:b/>
          <w:color w:val="000000"/>
          <w:sz w:val="16"/>
        </w:rPr>
        <w:lastRenderedPageBreak/>
        <w:t>INSULATOR FREED FROM RUST.</w:t>
      </w:r>
      <w:r>
        <w:rPr>
          <w:rFonts w:eastAsia="Times New Roman"/>
          <w:b/>
          <w:color w:val="000000"/>
          <w:sz w:val="16"/>
        </w:rPr>
        <w:tab/>
      </w:r>
      <w:r>
        <w:rPr>
          <w:rFonts w:eastAsia="Times New Roman"/>
          <w:color w:val="000000"/>
          <w:sz w:val="21"/>
        </w:rPr>
        <w:t>1079</w:t>
      </w:r>
    </w:p>
    <w:p w14:paraId="16A31973" w14:textId="77777777" w:rsidR="00CF4BE1" w:rsidRDefault="00000000">
      <w:pPr>
        <w:spacing w:before="195" w:line="246" w:lineRule="exact"/>
        <w:ind w:left="144" w:right="144"/>
        <w:jc w:val="both"/>
        <w:textAlignment w:val="baseline"/>
        <w:rPr>
          <w:rFonts w:eastAsia="Times New Roman"/>
          <w:color w:val="000000"/>
          <w:sz w:val="21"/>
        </w:rPr>
      </w:pPr>
      <w:r>
        <w:rPr>
          <w:rFonts w:eastAsia="Times New Roman"/>
          <w:color w:val="000000"/>
          <w:sz w:val="21"/>
        </w:rPr>
        <w:t>screw thread, by means of which the insulator is secured to the pin by the same movement that fastens the wire to the insulator.</w:t>
      </w:r>
    </w:p>
    <w:p w14:paraId="16A31974" w14:textId="77777777" w:rsidR="00CF4BE1" w:rsidRDefault="00000000">
      <w:pPr>
        <w:spacing w:before="13" w:line="246" w:lineRule="exact"/>
        <w:ind w:left="144" w:right="144" w:firstLine="216"/>
        <w:jc w:val="both"/>
        <w:textAlignment w:val="baseline"/>
        <w:rPr>
          <w:rFonts w:eastAsia="Times New Roman"/>
          <w:color w:val="000000"/>
          <w:spacing w:val="4"/>
          <w:sz w:val="21"/>
        </w:rPr>
      </w:pPr>
      <w:r>
        <w:rPr>
          <w:rFonts w:eastAsia="Times New Roman"/>
          <w:color w:val="000000"/>
          <w:spacing w:val="4"/>
          <w:sz w:val="21"/>
        </w:rPr>
        <w:t xml:space="preserve">By these improvements the insulator is kept free from the usual streaks of rust, which are found under the binding wire now in use, and which are due to the cracking </w:t>
      </w:r>
      <w:proofErr w:type="gramStart"/>
      <w:r>
        <w:rPr>
          <w:rFonts w:eastAsia="Times New Roman"/>
          <w:color w:val="000000"/>
          <w:spacing w:val="4"/>
          <w:sz w:val="21"/>
        </w:rPr>
        <w:t>off of</w:t>
      </w:r>
      <w:proofErr w:type="gramEnd"/>
      <w:r>
        <w:rPr>
          <w:rFonts w:eastAsia="Times New Roman"/>
          <w:color w:val="000000"/>
          <w:spacing w:val="4"/>
          <w:sz w:val="21"/>
        </w:rPr>
        <w:t xml:space="preserve"> the coating of zinc in the process of binding it around the line wire. The resist</w:t>
      </w:r>
      <w:r>
        <w:rPr>
          <w:rFonts w:eastAsia="Times New Roman"/>
          <w:color w:val="000000"/>
          <w:spacing w:val="4"/>
          <w:sz w:val="21"/>
        </w:rPr>
        <w:softHyphen/>
        <w:t>ance of the ordinary insulator is considerably diminished, in con</w:t>
      </w:r>
      <w:r>
        <w:rPr>
          <w:rFonts w:eastAsia="Times New Roman"/>
          <w:color w:val="000000"/>
          <w:spacing w:val="4"/>
          <w:sz w:val="21"/>
        </w:rPr>
        <w:softHyphen/>
        <w:t xml:space="preserve">sequence of the binding wire being in close contact with the glass or </w:t>
      </w:r>
      <w:proofErr w:type="gramStart"/>
      <w:r>
        <w:rPr>
          <w:rFonts w:eastAsia="Times New Roman"/>
          <w:color w:val="000000"/>
          <w:spacing w:val="4"/>
          <w:sz w:val="21"/>
        </w:rPr>
        <w:t>porcelain, and</w:t>
      </w:r>
      <w:proofErr w:type="gramEnd"/>
      <w:r>
        <w:rPr>
          <w:rFonts w:eastAsia="Times New Roman"/>
          <w:color w:val="000000"/>
          <w:spacing w:val="4"/>
          <w:sz w:val="21"/>
        </w:rPr>
        <w:t xml:space="preserve"> forming a great number of receptacles for dirt and moisture, a defect to which the improved form is not subject, because the line wire and clip only touch at three points. It is well known that oxidation and an injurious chem</w:t>
      </w:r>
      <w:r>
        <w:rPr>
          <w:rFonts w:eastAsia="Times New Roman"/>
          <w:color w:val="000000"/>
          <w:spacing w:val="4"/>
          <w:sz w:val="21"/>
        </w:rPr>
        <w:softHyphen/>
        <w:t xml:space="preserve">ical action also take place to a greater extent where the </w:t>
      </w:r>
      <w:proofErr w:type="gramStart"/>
      <w:r>
        <w:rPr>
          <w:rFonts w:eastAsia="Times New Roman"/>
          <w:color w:val="000000"/>
          <w:spacing w:val="4"/>
          <w:sz w:val="21"/>
        </w:rPr>
        <w:t>bind</w:t>
      </w:r>
      <w:r>
        <w:rPr>
          <w:rFonts w:eastAsia="Times New Roman"/>
          <w:color w:val="000000"/>
          <w:spacing w:val="4"/>
          <w:sz w:val="21"/>
        </w:rPr>
        <w:softHyphen/>
        <w:t>ing</w:t>
      </w:r>
      <w:proofErr w:type="gramEnd"/>
      <w:r>
        <w:rPr>
          <w:rFonts w:eastAsia="Times New Roman"/>
          <w:color w:val="000000"/>
          <w:spacing w:val="4"/>
          <w:sz w:val="21"/>
        </w:rPr>
        <w:t xml:space="preserve"> wire is wrapped around the line wire than at any other point, and that breakages are more frequent at those points than elsewhere. As Mr. Lewis' improvement entirely dispenses with the wrapping, its use ought to result in a material </w:t>
      </w:r>
      <w:proofErr w:type="gramStart"/>
      <w:r>
        <w:rPr>
          <w:rFonts w:eastAsia="Times New Roman"/>
          <w:color w:val="000000"/>
          <w:spacing w:val="4"/>
          <w:sz w:val="21"/>
        </w:rPr>
        <w:t>dim</w:t>
      </w:r>
      <w:r>
        <w:rPr>
          <w:rFonts w:eastAsia="Times New Roman"/>
          <w:color w:val="000000"/>
          <w:spacing w:val="4"/>
          <w:sz w:val="21"/>
        </w:rPr>
        <w:softHyphen/>
        <w:t>inution</w:t>
      </w:r>
      <w:proofErr w:type="gramEnd"/>
      <w:r>
        <w:rPr>
          <w:rFonts w:eastAsia="Times New Roman"/>
          <w:color w:val="000000"/>
          <w:spacing w:val="4"/>
          <w:sz w:val="21"/>
        </w:rPr>
        <w:t xml:space="preserve"> of interruptions of that character.</w:t>
      </w:r>
    </w:p>
    <w:p w14:paraId="16A31975" w14:textId="77777777" w:rsidR="00CF4BE1" w:rsidRDefault="00CF4BE1">
      <w:pPr>
        <w:sectPr w:rsidR="00CF4BE1">
          <w:pgSz w:w="7594" w:h="11587"/>
          <w:pgMar w:top="1140" w:right="620" w:bottom="5151" w:left="994" w:header="720" w:footer="720" w:gutter="0"/>
          <w:cols w:space="720"/>
        </w:sectPr>
      </w:pPr>
    </w:p>
    <w:p w14:paraId="16A31976" w14:textId="77777777" w:rsidR="00CF4BE1" w:rsidRDefault="00000000">
      <w:pPr>
        <w:spacing w:line="246" w:lineRule="exact"/>
        <w:jc w:val="center"/>
        <w:textAlignment w:val="baseline"/>
        <w:rPr>
          <w:rFonts w:eastAsia="Times New Roman"/>
          <w:color w:val="000000"/>
          <w:spacing w:val="19"/>
          <w:sz w:val="20"/>
        </w:rPr>
      </w:pPr>
      <w:r>
        <w:rPr>
          <w:rFonts w:eastAsia="Times New Roman"/>
          <w:color w:val="000000"/>
          <w:spacing w:val="19"/>
          <w:sz w:val="20"/>
        </w:rPr>
        <w:lastRenderedPageBreak/>
        <w:t>CHAPTER XLVI.</w:t>
      </w:r>
    </w:p>
    <w:p w14:paraId="16A31977" w14:textId="77777777" w:rsidR="00CF4BE1" w:rsidRDefault="00000000">
      <w:pPr>
        <w:spacing w:before="201" w:line="194" w:lineRule="exact"/>
        <w:jc w:val="center"/>
        <w:textAlignment w:val="baseline"/>
        <w:rPr>
          <w:rFonts w:eastAsia="Times New Roman"/>
          <w:color w:val="000000"/>
          <w:spacing w:val="8"/>
          <w:sz w:val="16"/>
        </w:rPr>
      </w:pPr>
      <w:r>
        <w:rPr>
          <w:rFonts w:eastAsia="Times New Roman"/>
          <w:color w:val="000000"/>
          <w:spacing w:val="8"/>
          <w:sz w:val="16"/>
        </w:rPr>
        <w:t>D</w:t>
      </w:r>
      <w:r>
        <w:rPr>
          <w:rFonts w:eastAsia="Times New Roman"/>
          <w:color w:val="000000"/>
          <w:spacing w:val="8"/>
          <w:sz w:val="16"/>
          <w:vertAlign w:val="superscript"/>
        </w:rPr>
        <w:t>.</w:t>
      </w:r>
      <w:r>
        <w:rPr>
          <w:rFonts w:eastAsia="Times New Roman"/>
          <w:color w:val="000000"/>
          <w:spacing w:val="8"/>
          <w:sz w:val="16"/>
        </w:rPr>
        <w:t>ARLINCOURT'S RELAY.</w:t>
      </w:r>
    </w:p>
    <w:p w14:paraId="16A31978" w14:textId="14C90F52" w:rsidR="00CF4BE1" w:rsidRDefault="00000000">
      <w:pPr>
        <w:spacing w:before="196" w:line="246" w:lineRule="exact"/>
        <w:ind w:left="216" w:right="216" w:firstLine="144"/>
        <w:jc w:val="both"/>
        <w:textAlignment w:val="baseline"/>
        <w:rPr>
          <w:rFonts w:eastAsia="Times New Roman"/>
          <w:color w:val="000000"/>
          <w:spacing w:val="7"/>
          <w:sz w:val="20"/>
        </w:rPr>
      </w:pPr>
      <w:r>
        <w:rPr>
          <w:rFonts w:eastAsia="Times New Roman"/>
          <w:color w:val="000000"/>
          <w:spacing w:val="7"/>
          <w:sz w:val="20"/>
        </w:rPr>
        <w:t xml:space="preserve">A practical defect in the Siemens polarized relay, described on page 509, Vol. I., is that the force of restitution is sometimes less than the rest force, so that when the current ceases the tongue C </w:t>
      </w:r>
      <w:proofErr w:type="spellStart"/>
      <w:r>
        <w:rPr>
          <w:rFonts w:eastAsia="Times New Roman"/>
          <w:color w:val="000000"/>
          <w:spacing w:val="7"/>
          <w:sz w:val="20"/>
        </w:rPr>
        <w:t>C</w:t>
      </w:r>
      <w:proofErr w:type="spellEnd"/>
      <w:r>
        <w:rPr>
          <w:rFonts w:eastAsia="Times New Roman"/>
          <w:color w:val="000000"/>
          <w:spacing w:val="7"/>
          <w:sz w:val="20"/>
        </w:rPr>
        <w:t>', fig. 647, may fail to return from the stop D' to the stop D. This is partly due to adhesion between the surfaces of the tongue and the stop D', and partly to residual magnetism. It will be observed, moreover, that the force of restitution, which takes the place of the retractile force in a neutral relay, is a fixed and constant quantity in the Siemens relay, quite inde</w:t>
      </w:r>
      <w:r>
        <w:rPr>
          <w:rFonts w:eastAsia="Times New Roman"/>
          <w:color w:val="000000"/>
          <w:spacing w:val="7"/>
          <w:sz w:val="20"/>
        </w:rPr>
        <w:softHyphen/>
        <w:t>pendent of the magnitude of the working force, which constitutes another defect. To remedy these defects, Mr. C. F. Varley in</w:t>
      </w:r>
      <w:r>
        <w:rPr>
          <w:rFonts w:eastAsia="Times New Roman"/>
          <w:color w:val="000000"/>
          <w:spacing w:val="7"/>
          <w:sz w:val="20"/>
        </w:rPr>
        <w:softHyphen/>
        <w:t>troduced the double current system, by which the line wire is connected, during the pauses between the signals, to the op</w:t>
      </w:r>
      <w:r>
        <w:rPr>
          <w:rFonts w:eastAsia="Times New Roman"/>
          <w:color w:val="000000"/>
          <w:spacing w:val="7"/>
          <w:sz w:val="20"/>
        </w:rPr>
        <w:softHyphen/>
        <w:t>posite pole of the battery</w:t>
      </w:r>
      <w:r w:rsidR="0027141B">
        <w:rPr>
          <w:rFonts w:eastAsia="Times New Roman"/>
          <w:color w:val="000000"/>
          <w:spacing w:val="7"/>
          <w:sz w:val="20"/>
        </w:rPr>
        <w:t>;</w:t>
      </w:r>
      <w:r>
        <w:rPr>
          <w:rFonts w:eastAsia="Times New Roman"/>
          <w:color w:val="000000"/>
          <w:spacing w:val="7"/>
          <w:sz w:val="20"/>
        </w:rPr>
        <w:t xml:space="preserve"> a positive current being employed to attract the tongue, and a negative current to throw it back to its initial position, thus obtaining a force of restitution which could be made even greater than the working force, while the working force and the force of restitution both follow the variations of the condition of the line and always remain pro</w:t>
      </w:r>
      <w:r>
        <w:rPr>
          <w:rFonts w:eastAsia="Times New Roman"/>
          <w:color w:val="000000"/>
          <w:spacing w:val="7"/>
          <w:sz w:val="20"/>
        </w:rPr>
        <w:softHyphen/>
        <w:t>portional to one another.</w:t>
      </w:r>
    </w:p>
    <w:p w14:paraId="16A31979" w14:textId="77777777" w:rsidR="00CF4BE1" w:rsidRDefault="00000000">
      <w:pPr>
        <w:spacing w:before="11" w:line="246" w:lineRule="exact"/>
        <w:ind w:left="216" w:right="216" w:firstLine="144"/>
        <w:jc w:val="both"/>
        <w:textAlignment w:val="baseline"/>
        <w:rPr>
          <w:rFonts w:eastAsia="Times New Roman"/>
          <w:color w:val="000000"/>
          <w:spacing w:val="7"/>
          <w:sz w:val="20"/>
        </w:rPr>
      </w:pPr>
      <w:r>
        <w:pict w14:anchorId="16A3291A">
          <v:shape id="_x0000_s1593" type="#_x0000_t202" style="position:absolute;left:0;text-align:left;margin-left:363.5pt;margin-top:582.45pt;width:9.8pt;height:8.9pt;z-index:-251001856;mso-wrap-distance-left:0;mso-wrap-distance-right:0;mso-position-horizontal-relative:page;mso-position-vertical-relative:page" filled="f" stroked="f">
            <v:textbox inset="0,0,0,0">
              <w:txbxContent>
                <w:p w14:paraId="16A32E80" w14:textId="77777777" w:rsidR="00CF4BE1" w:rsidRDefault="00000000">
                  <w:pPr>
                    <w:spacing w:line="173" w:lineRule="exact"/>
                    <w:textAlignment w:val="baseline"/>
                    <w:rPr>
                      <w:rFonts w:eastAsia="Times New Roman"/>
                      <w:color w:val="000000"/>
                      <w:spacing w:val="-15"/>
                      <w:sz w:val="20"/>
                    </w:rPr>
                  </w:pPr>
                  <w:r>
                    <w:rPr>
                      <w:rFonts w:eastAsia="Times New Roman"/>
                      <w:color w:val="000000"/>
                      <w:spacing w:val="-15"/>
                      <w:sz w:val="20"/>
                    </w:rPr>
                    <w:t>11</w:t>
                  </w:r>
                </w:p>
              </w:txbxContent>
            </v:textbox>
            <w10:wrap type="square" anchorx="page" anchory="page"/>
          </v:shape>
        </w:pict>
      </w:r>
      <w:r>
        <w:rPr>
          <w:rFonts w:eastAsia="Times New Roman"/>
          <w:color w:val="000000"/>
          <w:spacing w:val="7"/>
          <w:sz w:val="20"/>
        </w:rPr>
        <w:t xml:space="preserve">The defects incidental to the design of the Siemens relay have also been very successfully overcome by Mr. </w:t>
      </w:r>
      <w:proofErr w:type="spellStart"/>
      <w:r>
        <w:rPr>
          <w:rFonts w:eastAsia="Times New Roman"/>
          <w:color w:val="000000"/>
          <w:spacing w:val="7"/>
          <w:sz w:val="20"/>
        </w:rPr>
        <w:t>d'Arlincourt</w:t>
      </w:r>
      <w:proofErr w:type="spellEnd"/>
      <w:r>
        <w:rPr>
          <w:rFonts w:eastAsia="Times New Roman"/>
          <w:color w:val="000000"/>
          <w:spacing w:val="7"/>
          <w:sz w:val="20"/>
        </w:rPr>
        <w:t xml:space="preserve"> by means of a relatively slight, but novel modification of the instrument. The novelty of the relay in principle is attested by the fact that in a description of it published in the Journal </w:t>
      </w:r>
      <w:proofErr w:type="spellStart"/>
      <w:r>
        <w:rPr>
          <w:rFonts w:eastAsia="Times New Roman"/>
          <w:color w:val="000000"/>
          <w:spacing w:val="7"/>
          <w:sz w:val="20"/>
        </w:rPr>
        <w:t>Telegraphique</w:t>
      </w:r>
      <w:proofErr w:type="spellEnd"/>
      <w:r>
        <w:rPr>
          <w:rFonts w:eastAsia="Times New Roman"/>
          <w:color w:val="000000"/>
          <w:spacing w:val="7"/>
          <w:sz w:val="20"/>
        </w:rPr>
        <w:t xml:space="preserve"> of Berne, its action was misinterpreted, while in his report to the French administration on the Vienna Exhibi</w:t>
      </w:r>
      <w:r>
        <w:rPr>
          <w:rFonts w:eastAsia="Times New Roman"/>
          <w:color w:val="000000"/>
          <w:spacing w:val="7"/>
          <w:sz w:val="20"/>
        </w:rPr>
        <w:softHyphen/>
        <w:t>tion, Mr. Cl6rac says: " This second armature vibrates as the first, under the direct action of the line current, but, when this</w:t>
      </w:r>
    </w:p>
    <w:p w14:paraId="16A3197A" w14:textId="77777777" w:rsidR="00CF4BE1" w:rsidRDefault="00CF4BE1">
      <w:pPr>
        <w:sectPr w:rsidR="00CF4BE1">
          <w:pgSz w:w="7526" w:h="11827"/>
          <w:pgMar w:top="2360" w:right="744" w:bottom="0" w:left="802" w:header="720" w:footer="720" w:gutter="0"/>
          <w:cols w:space="720"/>
        </w:sectPr>
      </w:pPr>
    </w:p>
    <w:p w14:paraId="16A3197B" w14:textId="77777777" w:rsidR="00CF4BE1" w:rsidRDefault="00000000">
      <w:pPr>
        <w:tabs>
          <w:tab w:val="left" w:pos="5688"/>
        </w:tabs>
        <w:spacing w:line="242" w:lineRule="exact"/>
        <w:ind w:left="2304"/>
        <w:textAlignment w:val="baseline"/>
        <w:rPr>
          <w:rFonts w:eastAsia="Times New Roman"/>
          <w:b/>
          <w:color w:val="000000"/>
          <w:spacing w:val="-1"/>
          <w:sz w:val="16"/>
        </w:rPr>
      </w:pPr>
      <w:r>
        <w:rPr>
          <w:rFonts w:eastAsia="Times New Roman"/>
          <w:b/>
          <w:color w:val="000000"/>
          <w:spacing w:val="-1"/>
          <w:sz w:val="16"/>
        </w:rPr>
        <w:lastRenderedPageBreak/>
        <w:t>PRINCIPLE OF ACTION.</w:t>
      </w:r>
      <w:r>
        <w:rPr>
          <w:rFonts w:eastAsia="Times New Roman"/>
          <w:b/>
          <w:color w:val="000000"/>
          <w:spacing w:val="-1"/>
          <w:sz w:val="16"/>
        </w:rPr>
        <w:tab/>
      </w:r>
      <w:r>
        <w:rPr>
          <w:rFonts w:eastAsia="Times New Roman"/>
          <w:color w:val="000000"/>
          <w:spacing w:val="-1"/>
          <w:sz w:val="21"/>
        </w:rPr>
        <w:t>1081</w:t>
      </w:r>
    </w:p>
    <w:p w14:paraId="16A3197C" w14:textId="77777777" w:rsidR="00CF4BE1" w:rsidRDefault="00000000">
      <w:pPr>
        <w:spacing w:before="205" w:line="247" w:lineRule="exact"/>
        <w:ind w:left="504" w:right="720"/>
        <w:jc w:val="both"/>
        <w:textAlignment w:val="baseline"/>
        <w:rPr>
          <w:rFonts w:eastAsia="Times New Roman"/>
          <w:color w:val="000000"/>
          <w:spacing w:val="7"/>
          <w:sz w:val="21"/>
        </w:rPr>
      </w:pPr>
      <w:r>
        <w:rPr>
          <w:rFonts w:eastAsia="Times New Roman"/>
          <w:color w:val="000000"/>
          <w:spacing w:val="7"/>
          <w:sz w:val="21"/>
        </w:rPr>
        <w:t>current ceases, it effects still a final beat under the influence of a magnetic reaction, of which the cause has not, thus far, been completely explained." Subsequently, however, Mr.</w:t>
      </w:r>
    </w:p>
    <w:p w14:paraId="16A3197D" w14:textId="77777777" w:rsidR="00CF4BE1" w:rsidRDefault="00000000">
      <w:pPr>
        <w:spacing w:before="121" w:line="157" w:lineRule="exact"/>
        <w:jc w:val="center"/>
        <w:textAlignment w:val="baseline"/>
        <w:rPr>
          <w:rFonts w:ascii="Courier New" w:eastAsia="Courier New" w:hAnsi="Courier New"/>
          <w:color w:val="000000"/>
          <w:spacing w:val="68"/>
          <w:sz w:val="17"/>
        </w:rPr>
      </w:pPr>
      <w:r>
        <w:rPr>
          <w:rFonts w:ascii="Courier New" w:eastAsia="Courier New" w:hAnsi="Courier New"/>
          <w:color w:val="000000"/>
          <w:spacing w:val="68"/>
          <w:sz w:val="17"/>
        </w:rPr>
        <w:t>La</w:t>
      </w:r>
    </w:p>
    <w:tbl>
      <w:tblPr>
        <w:tblW w:w="0" w:type="auto"/>
        <w:tblLayout w:type="fixed"/>
        <w:tblCellMar>
          <w:left w:w="0" w:type="dxa"/>
          <w:right w:w="0" w:type="dxa"/>
        </w:tblCellMar>
        <w:tblLook w:val="04A0" w:firstRow="1" w:lastRow="0" w:firstColumn="1" w:lastColumn="0" w:noHBand="0" w:noVBand="1"/>
      </w:tblPr>
      <w:tblGrid>
        <w:gridCol w:w="6437"/>
        <w:gridCol w:w="403"/>
      </w:tblGrid>
      <w:tr w:rsidR="00CF4BE1" w14:paraId="16A31980" w14:textId="77777777">
        <w:trPr>
          <w:trHeight w:hRule="exact" w:val="6408"/>
        </w:trPr>
        <w:tc>
          <w:tcPr>
            <w:tcW w:w="6437" w:type="dxa"/>
          </w:tcPr>
          <w:p w14:paraId="16A3197E" w14:textId="77777777" w:rsidR="00CF4BE1" w:rsidRDefault="00000000">
            <w:pPr>
              <w:jc w:val="center"/>
              <w:textAlignment w:val="baseline"/>
            </w:pPr>
            <w:r>
              <w:rPr>
                <w:noProof/>
              </w:rPr>
              <w:drawing>
                <wp:inline distT="0" distB="0" distL="0" distR="0" wp14:anchorId="16A3291B" wp14:editId="16A3291C">
                  <wp:extent cx="4087495" cy="4069080"/>
                  <wp:effectExtent l="0" t="0" r="0" b="0"/>
                  <wp:docPr id="259" name="Picture"/>
                  <wp:cNvGraphicFramePr/>
                  <a:graphic xmlns:a="http://schemas.openxmlformats.org/drawingml/2006/main">
                    <a:graphicData uri="http://schemas.openxmlformats.org/drawingml/2006/picture">
                      <pic:pic xmlns:pic="http://schemas.openxmlformats.org/drawingml/2006/picture">
                        <pic:nvPicPr>
                          <pic:cNvPr id="259" name="Picture"/>
                          <pic:cNvPicPr preferRelativeResize="0"/>
                        </pic:nvPicPr>
                        <pic:blipFill>
                          <a:blip r:embed="rId267"/>
                          <a:stretch>
                            <a:fillRect/>
                          </a:stretch>
                        </pic:blipFill>
                        <pic:spPr>
                          <a:xfrm>
                            <a:off x="0" y="0"/>
                            <a:ext cx="4087495" cy="4069080"/>
                          </a:xfrm>
                          <a:prstGeom prst="rect">
                            <a:avLst/>
                          </a:prstGeom>
                        </pic:spPr>
                      </pic:pic>
                    </a:graphicData>
                  </a:graphic>
                </wp:inline>
              </w:drawing>
            </w:r>
          </w:p>
        </w:tc>
        <w:tc>
          <w:tcPr>
            <w:tcW w:w="403" w:type="dxa"/>
          </w:tcPr>
          <w:p w14:paraId="16A3197F" w14:textId="77777777" w:rsidR="00CF4BE1" w:rsidRDefault="00000000">
            <w:pPr>
              <w:spacing w:before="3044" w:after="3174" w:line="185" w:lineRule="exact"/>
              <w:jc w:val="center"/>
              <w:textAlignment w:val="baseline"/>
              <w:rPr>
                <w:rFonts w:eastAsia="Times New Roman"/>
                <w:b/>
                <w:color w:val="424720"/>
                <w:sz w:val="16"/>
              </w:rPr>
            </w:pPr>
            <w:r>
              <w:rPr>
                <w:rFonts w:eastAsia="Times New Roman"/>
                <w:b/>
                <w:color w:val="424720"/>
                <w:sz w:val="16"/>
              </w:rPr>
              <w:t>OR</w:t>
            </w:r>
          </w:p>
        </w:tc>
      </w:tr>
      <w:tr w:rsidR="00CF4BE1" w14:paraId="16A31983" w14:textId="77777777">
        <w:trPr>
          <w:trHeight w:hRule="exact" w:val="271"/>
        </w:trPr>
        <w:tc>
          <w:tcPr>
            <w:tcW w:w="6437" w:type="dxa"/>
            <w:vAlign w:val="center"/>
          </w:tcPr>
          <w:p w14:paraId="16A31981" w14:textId="77777777" w:rsidR="00CF4BE1" w:rsidRDefault="00000000">
            <w:pPr>
              <w:spacing w:before="66" w:after="18" w:line="185" w:lineRule="exact"/>
              <w:ind w:right="2757"/>
              <w:jc w:val="right"/>
              <w:textAlignment w:val="baseline"/>
              <w:rPr>
                <w:rFonts w:eastAsia="Times New Roman"/>
                <w:b/>
                <w:i/>
                <w:color w:val="000000"/>
                <w:sz w:val="14"/>
              </w:rPr>
            </w:pPr>
            <w:r>
              <w:rPr>
                <w:rFonts w:eastAsia="Times New Roman"/>
                <w:b/>
                <w:i/>
                <w:color w:val="000000"/>
                <w:sz w:val="14"/>
              </w:rPr>
              <w:t xml:space="preserve">Fig. </w:t>
            </w:r>
            <w:r>
              <w:rPr>
                <w:rFonts w:eastAsia="Times New Roman"/>
                <w:b/>
                <w:color w:val="000000"/>
                <w:sz w:val="16"/>
              </w:rPr>
              <w:t>647.</w:t>
            </w:r>
          </w:p>
        </w:tc>
        <w:tc>
          <w:tcPr>
            <w:tcW w:w="403" w:type="dxa"/>
          </w:tcPr>
          <w:p w14:paraId="16A31982" w14:textId="77777777" w:rsidR="00CF4BE1" w:rsidRDefault="00CF4BE1"/>
        </w:tc>
      </w:tr>
    </w:tbl>
    <w:p w14:paraId="16A31984" w14:textId="77777777" w:rsidR="00CF4BE1" w:rsidRDefault="00CF4BE1">
      <w:pPr>
        <w:spacing w:after="124" w:line="20" w:lineRule="exact"/>
      </w:pPr>
    </w:p>
    <w:p w14:paraId="16A31985" w14:textId="77777777" w:rsidR="00CF4BE1" w:rsidRDefault="00000000">
      <w:pPr>
        <w:spacing w:line="247" w:lineRule="exact"/>
        <w:ind w:left="504" w:right="720"/>
        <w:jc w:val="both"/>
        <w:textAlignment w:val="baseline"/>
        <w:rPr>
          <w:rFonts w:eastAsia="Times New Roman"/>
          <w:color w:val="000000"/>
          <w:sz w:val="21"/>
        </w:rPr>
      </w:pPr>
      <w:r>
        <w:rPr>
          <w:rFonts w:eastAsia="Times New Roman"/>
          <w:color w:val="000000"/>
          <w:sz w:val="21"/>
        </w:rPr>
        <w:t>Schwendler, in India, and Count Du Moncel, in France, correctly explained its action, which we reproduce.</w:t>
      </w:r>
    </w:p>
    <w:p w14:paraId="16A31986" w14:textId="77777777" w:rsidR="00CF4BE1" w:rsidRDefault="00000000">
      <w:pPr>
        <w:spacing w:before="1" w:line="247" w:lineRule="exact"/>
        <w:ind w:left="504" w:right="720" w:firstLine="216"/>
        <w:jc w:val="both"/>
        <w:textAlignment w:val="baseline"/>
        <w:rPr>
          <w:rFonts w:eastAsia="Times New Roman"/>
          <w:color w:val="000000"/>
          <w:sz w:val="21"/>
        </w:rPr>
      </w:pPr>
      <w:r>
        <w:rPr>
          <w:rFonts w:eastAsia="Times New Roman"/>
          <w:color w:val="000000"/>
          <w:sz w:val="21"/>
        </w:rPr>
        <w:t>If the soft iron rod, A B, fig. 648, be wound with insulated copper wire in the way shown in the figure, and</w:t>
      </w:r>
      <w:r>
        <w:rPr>
          <w:rFonts w:eastAsia="Times New Roman"/>
          <w:color w:val="424720"/>
          <w:sz w:val="21"/>
        </w:rPr>
        <w:t xml:space="preserve"> a</w:t>
      </w:r>
      <w:r>
        <w:rPr>
          <w:rFonts w:eastAsia="Times New Roman"/>
          <w:color w:val="000000"/>
          <w:sz w:val="21"/>
        </w:rPr>
        <w:t xml:space="preserve"> current be sent</w:t>
      </w:r>
    </w:p>
    <w:p w14:paraId="16A31987" w14:textId="77777777" w:rsidR="00CF4BE1" w:rsidRDefault="00CF4BE1">
      <w:pPr>
        <w:sectPr w:rsidR="00CF4BE1">
          <w:pgSz w:w="7560" w:h="11592"/>
          <w:pgMar w:top="1140" w:right="144" w:bottom="696" w:left="576" w:header="720" w:footer="720" w:gutter="0"/>
          <w:cols w:space="720"/>
        </w:sectPr>
      </w:pPr>
    </w:p>
    <w:p w14:paraId="16A31988" w14:textId="77777777" w:rsidR="00CF4BE1" w:rsidRDefault="00000000">
      <w:pPr>
        <w:tabs>
          <w:tab w:val="left" w:pos="1944"/>
        </w:tabs>
        <w:spacing w:before="12" w:line="246" w:lineRule="exact"/>
        <w:ind w:left="216"/>
        <w:textAlignment w:val="baseline"/>
        <w:rPr>
          <w:rFonts w:eastAsia="Times New Roman"/>
          <w:color w:val="000000"/>
          <w:spacing w:val="5"/>
          <w:sz w:val="21"/>
        </w:rPr>
      </w:pPr>
      <w:r>
        <w:rPr>
          <w:rFonts w:eastAsia="Times New Roman"/>
          <w:color w:val="000000"/>
          <w:spacing w:val="5"/>
          <w:sz w:val="21"/>
        </w:rPr>
        <w:lastRenderedPageBreak/>
        <w:t>1082</w:t>
      </w:r>
      <w:r>
        <w:rPr>
          <w:rFonts w:eastAsia="Times New Roman"/>
          <w:color w:val="000000"/>
          <w:spacing w:val="5"/>
          <w:sz w:val="21"/>
        </w:rPr>
        <w:tab/>
      </w:r>
      <w:r>
        <w:rPr>
          <w:rFonts w:eastAsia="Times New Roman"/>
          <w:b/>
          <w:color w:val="000000"/>
          <w:spacing w:val="5"/>
          <w:sz w:val="16"/>
        </w:rPr>
        <w:t>D'A IN CO IIRT'S RELAY.</w:t>
      </w:r>
    </w:p>
    <w:p w14:paraId="16A31989" w14:textId="77777777" w:rsidR="00CF4BE1" w:rsidRDefault="00000000">
      <w:pPr>
        <w:spacing w:before="201" w:line="246" w:lineRule="exact"/>
        <w:ind w:left="216" w:right="144"/>
        <w:jc w:val="both"/>
        <w:textAlignment w:val="baseline"/>
        <w:rPr>
          <w:rFonts w:eastAsia="Times New Roman"/>
          <w:color w:val="000000"/>
          <w:spacing w:val="2"/>
          <w:sz w:val="21"/>
        </w:rPr>
      </w:pPr>
      <w:r>
        <w:rPr>
          <w:rFonts w:eastAsia="Times New Roman"/>
          <w:color w:val="000000"/>
          <w:spacing w:val="2"/>
          <w:sz w:val="21"/>
        </w:rPr>
        <w:t xml:space="preserve">through the wire in the direction indicated by the arrow, then the core will assume a south polarity at A, and a north polarity at B. If the wire </w:t>
      </w:r>
      <w:proofErr w:type="gramStart"/>
      <w:r>
        <w:rPr>
          <w:rFonts w:eastAsia="Times New Roman"/>
          <w:color w:val="000000"/>
          <w:spacing w:val="2"/>
          <w:sz w:val="21"/>
        </w:rPr>
        <w:t>be</w:t>
      </w:r>
      <w:proofErr w:type="gramEnd"/>
      <w:r>
        <w:rPr>
          <w:rFonts w:eastAsia="Times New Roman"/>
          <w:color w:val="000000"/>
          <w:spacing w:val="2"/>
          <w:sz w:val="21"/>
        </w:rPr>
        <w:t xml:space="preserve"> wound continuously and symmetrically along A B, there will be a single neutral line, </w:t>
      </w:r>
      <w:r>
        <w:rPr>
          <w:rFonts w:eastAsia="Times New Roman"/>
          <w:i/>
          <w:color w:val="000000"/>
          <w:spacing w:val="2"/>
          <w:sz w:val="21"/>
        </w:rPr>
        <w:t xml:space="preserve">x o x', </w:t>
      </w:r>
      <w:r>
        <w:rPr>
          <w:rFonts w:eastAsia="Times New Roman"/>
          <w:color w:val="000000"/>
          <w:spacing w:val="2"/>
          <w:sz w:val="21"/>
        </w:rPr>
        <w:t xml:space="preserve">passing through the centre, </w:t>
      </w:r>
      <w:r>
        <w:rPr>
          <w:rFonts w:eastAsia="Times New Roman"/>
          <w:i/>
          <w:color w:val="000000"/>
          <w:spacing w:val="2"/>
          <w:sz w:val="21"/>
        </w:rPr>
        <w:t xml:space="preserve">o, </w:t>
      </w:r>
      <w:r>
        <w:rPr>
          <w:rFonts w:eastAsia="Times New Roman"/>
          <w:color w:val="000000"/>
          <w:spacing w:val="2"/>
          <w:sz w:val="21"/>
        </w:rPr>
        <w:t xml:space="preserve">of the </w:t>
      </w:r>
      <w:proofErr w:type="gramStart"/>
      <w:r>
        <w:rPr>
          <w:rFonts w:eastAsia="Times New Roman"/>
          <w:color w:val="000000"/>
          <w:spacing w:val="2"/>
          <w:sz w:val="21"/>
        </w:rPr>
        <w:t>electro magnet</w:t>
      </w:r>
      <w:proofErr w:type="gramEnd"/>
      <w:r>
        <w:rPr>
          <w:rFonts w:eastAsia="Times New Roman"/>
          <w:color w:val="000000"/>
          <w:spacing w:val="2"/>
          <w:sz w:val="21"/>
        </w:rPr>
        <w:t xml:space="preserve">, at right angles to its axis, and the whole of one half, </w:t>
      </w:r>
      <w:r>
        <w:rPr>
          <w:rFonts w:eastAsia="Times New Roman"/>
          <w:b/>
          <w:color w:val="000000"/>
          <w:spacing w:val="2"/>
          <w:sz w:val="21"/>
        </w:rPr>
        <w:t xml:space="preserve">A </w:t>
      </w:r>
      <w:r>
        <w:rPr>
          <w:rFonts w:eastAsia="Times New Roman"/>
          <w:i/>
          <w:color w:val="000000"/>
          <w:spacing w:val="2"/>
          <w:sz w:val="21"/>
        </w:rPr>
        <w:t xml:space="preserve">o, </w:t>
      </w:r>
      <w:r>
        <w:rPr>
          <w:rFonts w:eastAsia="Times New Roman"/>
          <w:color w:val="000000"/>
          <w:spacing w:val="2"/>
          <w:sz w:val="21"/>
        </w:rPr>
        <w:t>of the rod will be south,</w:t>
      </w:r>
    </w:p>
    <w:p w14:paraId="16A3198A" w14:textId="77777777" w:rsidR="00CF4BE1" w:rsidRDefault="00000000">
      <w:pPr>
        <w:spacing w:before="87" w:line="214" w:lineRule="exact"/>
        <w:jc w:val="center"/>
        <w:textAlignment w:val="baseline"/>
        <w:rPr>
          <w:rFonts w:eastAsia="Times New Roman"/>
          <w:color w:val="000000"/>
          <w:sz w:val="28"/>
        </w:rPr>
      </w:pPr>
      <w:r>
        <w:rPr>
          <w:rFonts w:eastAsia="Times New Roman"/>
          <w:color w:val="000000"/>
          <w:sz w:val="28"/>
        </w:rPr>
        <w:t>x</w:t>
      </w:r>
    </w:p>
    <w:p w14:paraId="16A3198B" w14:textId="77777777" w:rsidR="00CF4BE1" w:rsidRDefault="00000000">
      <w:pPr>
        <w:spacing w:after="44"/>
        <w:ind w:left="1289" w:right="1168"/>
        <w:textAlignment w:val="baseline"/>
      </w:pPr>
      <w:r>
        <w:rPr>
          <w:noProof/>
        </w:rPr>
        <w:drawing>
          <wp:inline distT="0" distB="0" distL="0" distR="0" wp14:anchorId="16A3291D" wp14:editId="16A3291E">
            <wp:extent cx="2237105" cy="923925"/>
            <wp:effectExtent l="0" t="0" r="0" b="0"/>
            <wp:docPr id="260" name="Picture"/>
            <wp:cNvGraphicFramePr/>
            <a:graphic xmlns:a="http://schemas.openxmlformats.org/drawingml/2006/main">
              <a:graphicData uri="http://schemas.openxmlformats.org/drawingml/2006/picture">
                <pic:pic xmlns:pic="http://schemas.openxmlformats.org/drawingml/2006/picture">
                  <pic:nvPicPr>
                    <pic:cNvPr id="260" name="Picture"/>
                    <pic:cNvPicPr preferRelativeResize="0"/>
                  </pic:nvPicPr>
                  <pic:blipFill>
                    <a:blip r:embed="rId268"/>
                    <a:stretch>
                      <a:fillRect/>
                    </a:stretch>
                  </pic:blipFill>
                  <pic:spPr>
                    <a:xfrm>
                      <a:off x="0" y="0"/>
                      <a:ext cx="2237105" cy="923925"/>
                    </a:xfrm>
                    <a:prstGeom prst="rect">
                      <a:avLst/>
                    </a:prstGeom>
                  </pic:spPr>
                </pic:pic>
              </a:graphicData>
            </a:graphic>
          </wp:inline>
        </w:drawing>
      </w:r>
    </w:p>
    <w:p w14:paraId="16A3198C" w14:textId="77777777" w:rsidR="00CF4BE1" w:rsidRDefault="00000000">
      <w:pPr>
        <w:spacing w:before="9" w:line="185" w:lineRule="exact"/>
        <w:jc w:val="center"/>
        <w:textAlignment w:val="baseline"/>
        <w:rPr>
          <w:rFonts w:eastAsia="Times New Roman"/>
          <w:b/>
          <w:i/>
          <w:color w:val="000000"/>
          <w:spacing w:val="16"/>
          <w:sz w:val="16"/>
        </w:rPr>
      </w:pPr>
      <w:r>
        <w:rPr>
          <w:rFonts w:eastAsia="Times New Roman"/>
          <w:b/>
          <w:i/>
          <w:color w:val="000000"/>
          <w:spacing w:val="16"/>
          <w:sz w:val="16"/>
        </w:rPr>
        <w:t xml:space="preserve">Fig. </w:t>
      </w:r>
      <w:r>
        <w:rPr>
          <w:rFonts w:eastAsia="Times New Roman"/>
          <w:b/>
          <w:color w:val="000000"/>
          <w:spacing w:val="16"/>
          <w:sz w:val="16"/>
        </w:rPr>
        <w:t>648.</w:t>
      </w:r>
    </w:p>
    <w:p w14:paraId="16A3198D" w14:textId="1B74F4B5" w:rsidR="00CF4BE1" w:rsidRDefault="00000000">
      <w:pPr>
        <w:spacing w:before="201" w:after="206" w:line="251" w:lineRule="exact"/>
        <w:ind w:left="216" w:right="144"/>
        <w:jc w:val="both"/>
        <w:textAlignment w:val="baseline"/>
        <w:rPr>
          <w:rFonts w:eastAsia="Times New Roman"/>
          <w:color w:val="000000"/>
          <w:sz w:val="21"/>
        </w:rPr>
      </w:pPr>
      <w:r>
        <w:rPr>
          <w:rFonts w:eastAsia="Times New Roman"/>
          <w:color w:val="000000"/>
          <w:sz w:val="21"/>
        </w:rPr>
        <w:t xml:space="preserve">while the whole of the other half, B </w:t>
      </w:r>
      <w:r>
        <w:rPr>
          <w:rFonts w:eastAsia="Times New Roman"/>
          <w:i/>
          <w:color w:val="000000"/>
          <w:sz w:val="21"/>
        </w:rPr>
        <w:t xml:space="preserve">o, </w:t>
      </w:r>
      <w:r>
        <w:rPr>
          <w:rFonts w:eastAsia="Times New Roman"/>
          <w:color w:val="000000"/>
          <w:sz w:val="21"/>
        </w:rPr>
        <w:t>will be north. If</w:t>
      </w:r>
      <w:proofErr w:type="gramStart"/>
      <w:r>
        <w:rPr>
          <w:rFonts w:eastAsia="Times New Roman"/>
          <w:color w:val="000000"/>
          <w:sz w:val="21"/>
        </w:rPr>
        <w:t>, how</w:t>
      </w:r>
      <w:r>
        <w:rPr>
          <w:rFonts w:eastAsia="Times New Roman"/>
          <w:color w:val="000000"/>
          <w:sz w:val="21"/>
        </w:rPr>
        <w:softHyphen/>
        <w:t>ever</w:t>
      </w:r>
      <w:proofErr w:type="gramEnd"/>
      <w:r>
        <w:rPr>
          <w:rFonts w:eastAsia="Times New Roman"/>
          <w:color w:val="000000"/>
          <w:sz w:val="21"/>
        </w:rPr>
        <w:t xml:space="preserve">, the wire </w:t>
      </w:r>
      <w:proofErr w:type="gramStart"/>
      <w:r>
        <w:rPr>
          <w:rFonts w:eastAsia="Times New Roman"/>
          <w:color w:val="000000"/>
          <w:sz w:val="21"/>
        </w:rPr>
        <w:t>be wound</w:t>
      </w:r>
      <w:proofErr w:type="gramEnd"/>
      <w:r>
        <w:rPr>
          <w:rFonts w:eastAsia="Times New Roman"/>
          <w:color w:val="000000"/>
          <w:sz w:val="21"/>
        </w:rPr>
        <w:t xml:space="preserve"> symmetrically, but not continuously (the middle part of the bar being left uncovered), as in fig. </w:t>
      </w:r>
      <w:r>
        <w:rPr>
          <w:rFonts w:eastAsia="Times New Roman"/>
          <w:b/>
          <w:color w:val="000000"/>
          <w:sz w:val="21"/>
        </w:rPr>
        <w:t xml:space="preserve">649, </w:t>
      </w:r>
      <w:r>
        <w:rPr>
          <w:rFonts w:eastAsia="Times New Roman"/>
          <w:color w:val="000000"/>
          <w:sz w:val="21"/>
        </w:rPr>
        <w:t xml:space="preserve">there will be three neutral lines, viz.: </w:t>
      </w:r>
      <w:r>
        <w:rPr>
          <w:rFonts w:eastAsia="Times New Roman"/>
          <w:i/>
          <w:color w:val="000000"/>
          <w:sz w:val="21"/>
        </w:rPr>
        <w:t xml:space="preserve">x o x' </w:t>
      </w:r>
      <w:r>
        <w:rPr>
          <w:rFonts w:eastAsia="Times New Roman"/>
          <w:color w:val="000000"/>
          <w:sz w:val="21"/>
        </w:rPr>
        <w:t>(passing as before through the middle point of the rod)</w:t>
      </w:r>
      <w:r w:rsidR="0027141B">
        <w:rPr>
          <w:rFonts w:eastAsia="Times New Roman"/>
          <w:color w:val="000000"/>
          <w:sz w:val="21"/>
        </w:rPr>
        <w:t>;</w:t>
      </w:r>
      <w:r>
        <w:rPr>
          <w:rFonts w:eastAsia="Times New Roman"/>
          <w:color w:val="000000"/>
          <w:sz w:val="21"/>
        </w:rPr>
        <w:t xml:space="preserve"> y </w:t>
      </w:r>
      <w:proofErr w:type="spellStart"/>
      <w:r>
        <w:rPr>
          <w:rFonts w:eastAsia="Times New Roman"/>
          <w:color w:val="000000"/>
          <w:sz w:val="21"/>
        </w:rPr>
        <w:t>y</w:t>
      </w:r>
      <w:proofErr w:type="spellEnd"/>
      <w:r>
        <w:rPr>
          <w:rFonts w:eastAsia="Times New Roman"/>
          <w:color w:val="000000"/>
          <w:sz w:val="21"/>
        </w:rPr>
        <w:t>' (passing through the</w:t>
      </w:r>
    </w:p>
    <w:p w14:paraId="16A3198E" w14:textId="755F5D9F" w:rsidR="00CF4BE1" w:rsidRDefault="00000000">
      <w:pPr>
        <w:spacing w:line="246" w:lineRule="exact"/>
        <w:ind w:left="144" w:right="216"/>
        <w:jc w:val="both"/>
        <w:textAlignment w:val="baseline"/>
        <w:rPr>
          <w:rFonts w:eastAsia="Times New Roman"/>
          <w:color w:val="000000"/>
          <w:sz w:val="21"/>
        </w:rPr>
      </w:pPr>
      <w:r>
        <w:pict w14:anchorId="16A3291F">
          <v:shape id="_x0000_s1592" type="#_x0000_t202" style="position:absolute;left:0;text-align:left;margin-left:41.65pt;margin-top:341.3pt;width:299pt;height:111.1pt;z-index:-251487232;mso-wrap-distance-left:0;mso-wrap-distance-right:0;mso-position-horizontal-relative:page;mso-position-vertical-relative:page" filled="f" stroked="f">
            <v:textbox inset="0,0,0,0">
              <w:txbxContent>
                <w:p w14:paraId="16A335D2" w14:textId="77777777" w:rsidR="00A918EA" w:rsidRDefault="00A918EA"/>
              </w:txbxContent>
            </v:textbox>
            <w10:wrap type="square" anchorx="page" anchory="page"/>
          </v:shape>
        </w:pict>
      </w:r>
      <w:r>
        <w:pict w14:anchorId="16A32920">
          <v:shape id="_x0000_s1591" type="#_x0000_t202" style="position:absolute;left:0;text-align:left;margin-left:101.75pt;margin-top:341.3pt;width:178.55pt;height:101.25pt;z-index:-251486208;mso-wrap-distance-left:0;mso-wrap-distance-right:0;mso-position-horizontal-relative:page;mso-position-vertical-relative:page" filled="f" stroked="f">
            <v:textbox inset="0,0,0,0">
              <w:txbxContent>
                <w:p w14:paraId="16A32E81" w14:textId="77777777" w:rsidR="00CF4BE1" w:rsidRDefault="00000000">
                  <w:pPr>
                    <w:textAlignment w:val="baseline"/>
                  </w:pPr>
                  <w:r>
                    <w:rPr>
                      <w:noProof/>
                    </w:rPr>
                    <w:drawing>
                      <wp:inline distT="0" distB="0" distL="0" distR="0" wp14:anchorId="16A3328A" wp14:editId="16A3328B">
                        <wp:extent cx="2267585" cy="1285875"/>
                        <wp:effectExtent l="0" t="0" r="0" b="0"/>
                        <wp:docPr id="261" name="Picture"/>
                        <wp:cNvGraphicFramePr/>
                        <a:graphic xmlns:a="http://schemas.openxmlformats.org/drawingml/2006/main">
                          <a:graphicData uri="http://schemas.openxmlformats.org/drawingml/2006/picture">
                            <pic:pic xmlns:pic="http://schemas.openxmlformats.org/drawingml/2006/picture">
                              <pic:nvPicPr>
                                <pic:cNvPr id="261" name="Picture"/>
                                <pic:cNvPicPr preferRelativeResize="0"/>
                              </pic:nvPicPr>
                              <pic:blipFill>
                                <a:blip r:embed="rId269"/>
                                <a:stretch>
                                  <a:fillRect/>
                                </a:stretch>
                              </pic:blipFill>
                              <pic:spPr>
                                <a:xfrm>
                                  <a:off x="0" y="0"/>
                                  <a:ext cx="2267585" cy="1285875"/>
                                </a:xfrm>
                                <a:prstGeom prst="rect">
                                  <a:avLst/>
                                </a:prstGeom>
                              </pic:spPr>
                            </pic:pic>
                          </a:graphicData>
                        </a:graphic>
                      </wp:inline>
                    </w:drawing>
                  </w:r>
                </w:p>
              </w:txbxContent>
            </v:textbox>
            <w10:wrap type="square" anchorx="page" anchory="page"/>
          </v:shape>
        </w:pict>
      </w:r>
      <w:r>
        <w:pict w14:anchorId="16A32921">
          <v:shape id="_x0000_s1590" type="#_x0000_t202" style="position:absolute;left:0;text-align:left;margin-left:216.5pt;margin-top:418.1pt;width:11pt;height:16.55pt;z-index:-251000832;mso-wrap-distance-left:0;mso-wrap-distance-right:0;mso-position-horizontal-relative:page;mso-position-vertical-relative:page" stroked="f">
            <v:textbox inset="0,0,0,0">
              <w:txbxContent>
                <w:p w14:paraId="16A32E82" w14:textId="77777777" w:rsidR="00CF4BE1" w:rsidRDefault="00000000">
                  <w:pPr>
                    <w:spacing w:line="279" w:lineRule="exact"/>
                    <w:textAlignment w:val="baseline"/>
                    <w:rPr>
                      <w:rFonts w:eastAsia="Times New Roman"/>
                      <w:b/>
                      <w:color w:val="000000"/>
                      <w:spacing w:val="-3"/>
                      <w:sz w:val="28"/>
                    </w:rPr>
                  </w:pPr>
                  <w:r>
                    <w:rPr>
                      <w:rFonts w:eastAsia="Times New Roman"/>
                      <w:b/>
                      <w:color w:val="000000"/>
                      <w:spacing w:val="-3"/>
                      <w:sz w:val="28"/>
                    </w:rPr>
                    <w:t>y</w:t>
                  </w:r>
                  <w:r>
                    <w:rPr>
                      <w:rFonts w:eastAsia="Times New Roman"/>
                      <w:b/>
                      <w:color w:val="000000"/>
                      <w:spacing w:val="-3"/>
                      <w:sz w:val="23"/>
                    </w:rPr>
                    <w:t>'</w:t>
                  </w:r>
                </w:p>
              </w:txbxContent>
            </v:textbox>
            <w10:wrap type="square" anchorx="page" anchory="page"/>
          </v:shape>
        </w:pict>
      </w:r>
      <w:r>
        <w:pict w14:anchorId="16A32922">
          <v:shape id="_x0000_s1589" type="#_x0000_t202" style="position:absolute;left:0;text-align:left;margin-left:175.45pt;margin-top:434.65pt;width:43.45pt;height:7.9pt;z-index:-250999808;mso-wrap-distance-left:0;mso-wrap-distance-right:0;mso-position-horizontal-relative:page;mso-position-vertical-relative:page" stroked="f">
            <v:textbox inset="0,0,0,0">
              <w:txbxContent>
                <w:p w14:paraId="16A32E83" w14:textId="77777777" w:rsidR="00CF4BE1" w:rsidRDefault="00000000">
                  <w:pPr>
                    <w:spacing w:before="5" w:line="162" w:lineRule="exact"/>
                    <w:textAlignment w:val="baseline"/>
                    <w:rPr>
                      <w:rFonts w:eastAsia="Times New Roman"/>
                      <w:b/>
                      <w:i/>
                      <w:color w:val="000000"/>
                      <w:sz w:val="16"/>
                    </w:rPr>
                  </w:pPr>
                  <w:proofErr w:type="spellStart"/>
                  <w:r>
                    <w:rPr>
                      <w:rFonts w:eastAsia="Times New Roman"/>
                      <w:b/>
                      <w:i/>
                      <w:color w:val="000000"/>
                      <w:sz w:val="16"/>
                    </w:rPr>
                    <w:t>ITg</w:t>
                  </w:r>
                  <w:proofErr w:type="spellEnd"/>
                  <w:r>
                    <w:rPr>
                      <w:rFonts w:eastAsia="Times New Roman"/>
                      <w:b/>
                      <w:i/>
                      <w:color w:val="000000"/>
                      <w:sz w:val="16"/>
                    </w:rPr>
                    <w:t xml:space="preserve">. </w:t>
                  </w:r>
                  <w:r>
                    <w:rPr>
                      <w:rFonts w:eastAsia="Times New Roman"/>
                      <w:b/>
                      <w:color w:val="000000"/>
                      <w:sz w:val="16"/>
                    </w:rPr>
                    <w:t>649.</w:t>
                  </w:r>
                </w:p>
              </w:txbxContent>
            </v:textbox>
            <w10:wrap type="square" anchorx="page" anchory="page"/>
          </v:shape>
        </w:pict>
      </w:r>
      <w:r>
        <w:rPr>
          <w:rFonts w:eastAsia="Times New Roman"/>
          <w:color w:val="000000"/>
          <w:sz w:val="21"/>
        </w:rPr>
        <w:t xml:space="preserve">right hand helix, and lying nearer to </w:t>
      </w:r>
      <w:r>
        <w:rPr>
          <w:rFonts w:eastAsia="Times New Roman"/>
          <w:i/>
          <w:color w:val="000000"/>
          <w:sz w:val="21"/>
        </w:rPr>
        <w:t xml:space="preserve">o </w:t>
      </w:r>
      <w:r>
        <w:rPr>
          <w:rFonts w:eastAsia="Times New Roman"/>
          <w:color w:val="000000"/>
          <w:sz w:val="21"/>
        </w:rPr>
        <w:t>than to B)</w:t>
      </w:r>
      <w:r w:rsidR="0027141B">
        <w:rPr>
          <w:rFonts w:eastAsia="Times New Roman"/>
          <w:color w:val="000000"/>
          <w:sz w:val="21"/>
        </w:rPr>
        <w:t>;</w:t>
      </w:r>
      <w:r>
        <w:rPr>
          <w:rFonts w:eastAsia="Times New Roman"/>
          <w:color w:val="000000"/>
          <w:sz w:val="21"/>
        </w:rPr>
        <w:t xml:space="preserve"> and z </w:t>
      </w:r>
      <w:proofErr w:type="spellStart"/>
      <w:r>
        <w:rPr>
          <w:rFonts w:eastAsia="Times New Roman"/>
          <w:color w:val="000000"/>
          <w:sz w:val="21"/>
        </w:rPr>
        <w:t>z</w:t>
      </w:r>
      <w:proofErr w:type="spellEnd"/>
      <w:r>
        <w:rPr>
          <w:rFonts w:eastAsia="Times New Roman"/>
          <w:color w:val="000000"/>
          <w:sz w:val="21"/>
        </w:rPr>
        <w:t xml:space="preserve">', </w:t>
      </w:r>
      <w:proofErr w:type="gramStart"/>
      <w:r>
        <w:rPr>
          <w:rFonts w:eastAsia="Times New Roman"/>
          <w:color w:val="000000"/>
          <w:sz w:val="21"/>
        </w:rPr>
        <w:t>pass</w:t>
      </w:r>
      <w:r>
        <w:rPr>
          <w:rFonts w:eastAsia="Times New Roman"/>
          <w:color w:val="000000"/>
          <w:sz w:val="21"/>
        </w:rPr>
        <w:softHyphen/>
        <w:t>ing</w:t>
      </w:r>
      <w:proofErr w:type="gramEnd"/>
      <w:r>
        <w:rPr>
          <w:rFonts w:eastAsia="Times New Roman"/>
          <w:color w:val="000000"/>
          <w:sz w:val="21"/>
        </w:rPr>
        <w:t xml:space="preserve"> through the </w:t>
      </w:r>
      <w:proofErr w:type="gramStart"/>
      <w:r>
        <w:rPr>
          <w:rFonts w:eastAsia="Times New Roman"/>
          <w:color w:val="000000"/>
          <w:sz w:val="21"/>
        </w:rPr>
        <w:t>left hand</w:t>
      </w:r>
      <w:proofErr w:type="gramEnd"/>
      <w:r>
        <w:rPr>
          <w:rFonts w:eastAsia="Times New Roman"/>
          <w:color w:val="000000"/>
          <w:sz w:val="21"/>
        </w:rPr>
        <w:t xml:space="preserve"> helix, and lying nearer to </w:t>
      </w:r>
      <w:r>
        <w:rPr>
          <w:rFonts w:eastAsia="Times New Roman"/>
          <w:i/>
          <w:color w:val="000000"/>
          <w:sz w:val="21"/>
        </w:rPr>
        <w:t xml:space="preserve">o </w:t>
      </w:r>
      <w:r>
        <w:rPr>
          <w:rFonts w:eastAsia="Times New Roman"/>
          <w:color w:val="000000"/>
          <w:sz w:val="21"/>
        </w:rPr>
        <w:t xml:space="preserve">than to A. From </w:t>
      </w:r>
      <w:r>
        <w:rPr>
          <w:rFonts w:eastAsia="Times New Roman"/>
          <w:b/>
          <w:color w:val="000000"/>
          <w:sz w:val="21"/>
        </w:rPr>
        <w:t xml:space="preserve">A </w:t>
      </w:r>
      <w:r>
        <w:rPr>
          <w:rFonts w:eastAsia="Times New Roman"/>
          <w:color w:val="000000"/>
          <w:sz w:val="21"/>
        </w:rPr>
        <w:t xml:space="preserve">to z </w:t>
      </w:r>
      <w:proofErr w:type="spellStart"/>
      <w:r>
        <w:rPr>
          <w:rFonts w:eastAsia="Times New Roman"/>
          <w:color w:val="000000"/>
          <w:sz w:val="21"/>
        </w:rPr>
        <w:t>z</w:t>
      </w:r>
      <w:proofErr w:type="spellEnd"/>
      <w:r>
        <w:rPr>
          <w:rFonts w:eastAsia="Times New Roman"/>
          <w:color w:val="000000"/>
          <w:sz w:val="21"/>
        </w:rPr>
        <w:t xml:space="preserve">', the </w:t>
      </w:r>
      <w:proofErr w:type="gramStart"/>
      <w:r>
        <w:rPr>
          <w:rFonts w:eastAsia="Times New Roman"/>
          <w:color w:val="000000"/>
          <w:sz w:val="21"/>
        </w:rPr>
        <w:t>rod</w:t>
      </w:r>
      <w:proofErr w:type="gramEnd"/>
      <w:r>
        <w:rPr>
          <w:rFonts w:eastAsia="Times New Roman"/>
          <w:color w:val="000000"/>
          <w:sz w:val="21"/>
        </w:rPr>
        <w:t xml:space="preserve"> will be south, from z </w:t>
      </w:r>
      <w:proofErr w:type="spellStart"/>
      <w:r>
        <w:rPr>
          <w:rFonts w:eastAsia="Times New Roman"/>
          <w:color w:val="000000"/>
          <w:sz w:val="21"/>
        </w:rPr>
        <w:t>z</w:t>
      </w:r>
      <w:proofErr w:type="spellEnd"/>
      <w:r>
        <w:rPr>
          <w:rFonts w:eastAsia="Times New Roman"/>
          <w:color w:val="000000"/>
          <w:sz w:val="21"/>
        </w:rPr>
        <w:t xml:space="preserve">' to x </w:t>
      </w:r>
      <w:r>
        <w:rPr>
          <w:rFonts w:eastAsia="Times New Roman"/>
          <w:i/>
          <w:color w:val="000000"/>
          <w:sz w:val="21"/>
        </w:rPr>
        <w:t xml:space="preserve">o </w:t>
      </w:r>
      <w:r>
        <w:rPr>
          <w:rFonts w:eastAsia="Times New Roman"/>
          <w:color w:val="000000"/>
          <w:sz w:val="21"/>
        </w:rPr>
        <w:t>x', north (weaker than the former)</w:t>
      </w:r>
      <w:r w:rsidR="0027141B">
        <w:rPr>
          <w:rFonts w:eastAsia="Times New Roman"/>
          <w:color w:val="000000"/>
          <w:sz w:val="21"/>
        </w:rPr>
        <w:t>;</w:t>
      </w:r>
      <w:r>
        <w:rPr>
          <w:rFonts w:eastAsia="Times New Roman"/>
          <w:color w:val="000000"/>
          <w:sz w:val="21"/>
        </w:rPr>
        <w:t xml:space="preserve"> from </w:t>
      </w:r>
      <w:r>
        <w:rPr>
          <w:rFonts w:eastAsia="Times New Roman"/>
          <w:i/>
          <w:color w:val="000000"/>
          <w:sz w:val="21"/>
        </w:rPr>
        <w:t xml:space="preserve">x o x' </w:t>
      </w:r>
      <w:r>
        <w:rPr>
          <w:rFonts w:eastAsia="Times New Roman"/>
          <w:color w:val="000000"/>
          <w:sz w:val="21"/>
        </w:rPr>
        <w:t xml:space="preserve">to y </w:t>
      </w:r>
      <w:proofErr w:type="spellStart"/>
      <w:r>
        <w:rPr>
          <w:rFonts w:eastAsia="Times New Roman"/>
          <w:color w:val="000000"/>
          <w:sz w:val="21"/>
        </w:rPr>
        <w:t>y</w:t>
      </w:r>
      <w:proofErr w:type="spellEnd"/>
      <w:r>
        <w:rPr>
          <w:rFonts w:eastAsia="Times New Roman"/>
          <w:color w:val="000000"/>
          <w:sz w:val="21"/>
        </w:rPr>
        <w:t>', south (equal to the latter)</w:t>
      </w:r>
      <w:r w:rsidR="0027141B">
        <w:rPr>
          <w:rFonts w:eastAsia="Times New Roman"/>
          <w:color w:val="000000"/>
          <w:sz w:val="21"/>
        </w:rPr>
        <w:t>;</w:t>
      </w:r>
      <w:r>
        <w:rPr>
          <w:rFonts w:eastAsia="Times New Roman"/>
          <w:color w:val="000000"/>
          <w:sz w:val="21"/>
        </w:rPr>
        <w:t xml:space="preserve"> and </w:t>
      </w:r>
      <w:proofErr w:type="gramStart"/>
      <w:r>
        <w:rPr>
          <w:rFonts w:eastAsia="Times New Roman"/>
          <w:color w:val="000000"/>
          <w:sz w:val="21"/>
        </w:rPr>
        <w:t>from y</w:t>
      </w:r>
      <w:proofErr w:type="gramEnd"/>
      <w:r>
        <w:rPr>
          <w:rFonts w:eastAsia="Times New Roman"/>
          <w:color w:val="000000"/>
          <w:sz w:val="21"/>
        </w:rPr>
        <w:t xml:space="preserve"> </w:t>
      </w:r>
      <w:proofErr w:type="spellStart"/>
      <w:r>
        <w:rPr>
          <w:rFonts w:eastAsia="Times New Roman"/>
          <w:color w:val="000000"/>
          <w:sz w:val="21"/>
        </w:rPr>
        <w:t>y</w:t>
      </w:r>
      <w:proofErr w:type="spellEnd"/>
      <w:r>
        <w:rPr>
          <w:rFonts w:eastAsia="Times New Roman"/>
          <w:color w:val="000000"/>
          <w:sz w:val="21"/>
        </w:rPr>
        <w:t>' to B, north (equal to the first). As the bare space intervening between the two helices diminishes, so do</w:t>
      </w:r>
    </w:p>
    <w:p w14:paraId="16A3198F" w14:textId="77777777" w:rsidR="00CF4BE1" w:rsidRDefault="00CF4BE1">
      <w:pPr>
        <w:sectPr w:rsidR="00CF4BE1">
          <w:pgSz w:w="7526" w:h="11827"/>
          <w:pgMar w:top="1220" w:right="713" w:bottom="871" w:left="833" w:header="720" w:footer="720" w:gutter="0"/>
          <w:cols w:space="720"/>
        </w:sectPr>
      </w:pPr>
    </w:p>
    <w:p w14:paraId="16A31990" w14:textId="77777777" w:rsidR="00CF4BE1" w:rsidRDefault="00000000">
      <w:pPr>
        <w:tabs>
          <w:tab w:val="right" w:pos="5832"/>
        </w:tabs>
        <w:spacing w:line="242" w:lineRule="exact"/>
        <w:ind w:left="2016"/>
        <w:textAlignment w:val="baseline"/>
        <w:rPr>
          <w:rFonts w:eastAsia="Times New Roman"/>
          <w:b/>
          <w:color w:val="000000"/>
          <w:sz w:val="16"/>
        </w:rPr>
      </w:pPr>
      <w:r>
        <w:rPr>
          <w:rFonts w:eastAsia="Times New Roman"/>
          <w:b/>
          <w:color w:val="000000"/>
          <w:sz w:val="16"/>
        </w:rPr>
        <w:lastRenderedPageBreak/>
        <w:t>PRINCIPLE OF' ACTION.</w:t>
      </w:r>
      <w:r>
        <w:rPr>
          <w:rFonts w:eastAsia="Times New Roman"/>
          <w:b/>
          <w:color w:val="000000"/>
          <w:sz w:val="16"/>
        </w:rPr>
        <w:tab/>
      </w:r>
      <w:r>
        <w:rPr>
          <w:rFonts w:eastAsia="Times New Roman"/>
          <w:color w:val="000000"/>
          <w:sz w:val="21"/>
        </w:rPr>
        <w:t>1083</w:t>
      </w:r>
    </w:p>
    <w:p w14:paraId="16A31991" w14:textId="5EAD413C" w:rsidR="00CF4BE1" w:rsidRDefault="00000000">
      <w:pPr>
        <w:spacing w:before="186" w:line="248"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the two neutral lines y </w:t>
      </w:r>
      <w:proofErr w:type="spellStart"/>
      <w:r>
        <w:rPr>
          <w:rFonts w:eastAsia="Times New Roman"/>
          <w:color w:val="000000"/>
          <w:spacing w:val="3"/>
          <w:sz w:val="21"/>
        </w:rPr>
        <w:t>y</w:t>
      </w:r>
      <w:proofErr w:type="spellEnd"/>
      <w:r>
        <w:rPr>
          <w:rFonts w:eastAsia="Times New Roman"/>
          <w:color w:val="000000"/>
          <w:spacing w:val="3"/>
          <w:sz w:val="21"/>
        </w:rPr>
        <w:t xml:space="preserve">' and z </w:t>
      </w:r>
      <w:proofErr w:type="spellStart"/>
      <w:r>
        <w:rPr>
          <w:rFonts w:eastAsia="Times New Roman"/>
          <w:color w:val="000000"/>
          <w:spacing w:val="3"/>
          <w:sz w:val="21"/>
        </w:rPr>
        <w:t>z</w:t>
      </w:r>
      <w:proofErr w:type="spellEnd"/>
      <w:r>
        <w:rPr>
          <w:rFonts w:eastAsia="Times New Roman"/>
          <w:color w:val="000000"/>
          <w:spacing w:val="3"/>
          <w:sz w:val="21"/>
        </w:rPr>
        <w:t xml:space="preserve">' (fig. 649) approach toward the principal neutral line, x </w:t>
      </w:r>
      <w:r>
        <w:rPr>
          <w:rFonts w:eastAsia="Times New Roman"/>
          <w:i/>
          <w:color w:val="000000"/>
          <w:spacing w:val="3"/>
          <w:sz w:val="21"/>
        </w:rPr>
        <w:t xml:space="preserve">o </w:t>
      </w:r>
      <w:r>
        <w:rPr>
          <w:rFonts w:eastAsia="Times New Roman"/>
          <w:b/>
          <w:i/>
          <w:color w:val="000000"/>
          <w:spacing w:val="3"/>
          <w:sz w:val="19"/>
        </w:rPr>
        <w:t>x'</w:t>
      </w:r>
      <w:r w:rsidR="0027141B">
        <w:rPr>
          <w:rFonts w:eastAsia="Times New Roman"/>
          <w:b/>
          <w:i/>
          <w:color w:val="000000"/>
          <w:spacing w:val="3"/>
          <w:sz w:val="19"/>
        </w:rPr>
        <w:t>;</w:t>
      </w:r>
      <w:r>
        <w:rPr>
          <w:rFonts w:ascii="Bookman Old Style" w:eastAsia="Bookman Old Style" w:hAnsi="Bookman Old Style"/>
          <w:b/>
          <w:color w:val="000000"/>
          <w:spacing w:val="3"/>
          <w:sz w:val="26"/>
        </w:rPr>
        <w:t xml:space="preserve"> </w:t>
      </w:r>
      <w:r>
        <w:rPr>
          <w:rFonts w:eastAsia="Times New Roman"/>
          <w:color w:val="000000"/>
          <w:spacing w:val="3"/>
          <w:sz w:val="21"/>
        </w:rPr>
        <w:t>and they finally coincide with it when the rod is covered with wire throughout, as shown in fig. 648. Consider the case represented in fig. 649. So long as the current continues to flow through the coils it is distributed in the manner indicated above. If, however, we interrupt the cur</w:t>
      </w:r>
      <w:r>
        <w:rPr>
          <w:rFonts w:eastAsia="Times New Roman"/>
          <w:color w:val="000000"/>
          <w:spacing w:val="3"/>
          <w:sz w:val="21"/>
        </w:rPr>
        <w:softHyphen/>
        <w:t xml:space="preserve">rent an action supervenes which has been taken advantage of by Mr. </w:t>
      </w:r>
      <w:proofErr w:type="spellStart"/>
      <w:proofErr w:type="gramStart"/>
      <w:r>
        <w:rPr>
          <w:rFonts w:eastAsia="Times New Roman"/>
          <w:color w:val="000000"/>
          <w:spacing w:val="3"/>
          <w:sz w:val="21"/>
        </w:rPr>
        <w:t>d'Arlincourt</w:t>
      </w:r>
      <w:proofErr w:type="spellEnd"/>
      <w:r>
        <w:rPr>
          <w:rFonts w:eastAsia="Times New Roman"/>
          <w:color w:val="000000"/>
          <w:spacing w:val="3"/>
          <w:sz w:val="21"/>
        </w:rPr>
        <w:t>, and</w:t>
      </w:r>
      <w:proofErr w:type="gramEnd"/>
      <w:r>
        <w:rPr>
          <w:rFonts w:eastAsia="Times New Roman"/>
          <w:color w:val="000000"/>
          <w:spacing w:val="3"/>
          <w:sz w:val="21"/>
        </w:rPr>
        <w:t xml:space="preserve"> constitutes the novelty of his relay. As already stated, the outer poles are stronger than the inner poles, and hence, </w:t>
      </w:r>
      <w:proofErr w:type="gramStart"/>
      <w:r>
        <w:rPr>
          <w:rFonts w:eastAsia="Times New Roman"/>
          <w:color w:val="000000"/>
          <w:spacing w:val="3"/>
          <w:sz w:val="21"/>
        </w:rPr>
        <w:t>at the moment</w:t>
      </w:r>
      <w:proofErr w:type="gramEnd"/>
      <w:r>
        <w:rPr>
          <w:rFonts w:eastAsia="Times New Roman"/>
          <w:color w:val="000000"/>
          <w:spacing w:val="3"/>
          <w:sz w:val="21"/>
        </w:rPr>
        <w:t xml:space="preserve"> of interrupting the current, the resid</w:t>
      </w:r>
      <w:r>
        <w:rPr>
          <w:rFonts w:eastAsia="Times New Roman"/>
          <w:color w:val="000000"/>
          <w:spacing w:val="3"/>
          <w:sz w:val="21"/>
        </w:rPr>
        <w:softHyphen/>
        <w:t xml:space="preserve">ual magnetism due to the outer poles will be greater than that due to the inner </w:t>
      </w:r>
      <w:proofErr w:type="gramStart"/>
      <w:r>
        <w:rPr>
          <w:rFonts w:eastAsia="Times New Roman"/>
          <w:color w:val="000000"/>
          <w:spacing w:val="3"/>
          <w:sz w:val="21"/>
        </w:rPr>
        <w:t>poles, and</w:t>
      </w:r>
      <w:proofErr w:type="gramEnd"/>
      <w:r>
        <w:rPr>
          <w:rFonts w:eastAsia="Times New Roman"/>
          <w:color w:val="000000"/>
          <w:spacing w:val="3"/>
          <w:sz w:val="21"/>
        </w:rPr>
        <w:t xml:space="preserve"> will overcome it. Further, the outer poles have a greater distance to travel to neutralize one another</w:t>
      </w:r>
    </w:p>
    <w:p w14:paraId="16A31992" w14:textId="77777777" w:rsidR="00CF4BE1" w:rsidRDefault="00000000">
      <w:pPr>
        <w:spacing w:before="12" w:line="209" w:lineRule="exact"/>
        <w:ind w:left="2736"/>
        <w:jc w:val="both"/>
        <w:textAlignment w:val="baseline"/>
        <w:rPr>
          <w:rFonts w:eastAsia="Times New Roman"/>
          <w:color w:val="000000"/>
          <w:sz w:val="21"/>
        </w:rPr>
      </w:pPr>
      <w:r>
        <w:rPr>
          <w:rFonts w:eastAsia="Times New Roman"/>
          <w:color w:val="000000"/>
          <w:sz w:val="21"/>
        </w:rPr>
        <w:t>x</w:t>
      </w:r>
    </w:p>
    <w:p w14:paraId="16A31993" w14:textId="77777777" w:rsidR="00CF4BE1" w:rsidRDefault="00000000">
      <w:pPr>
        <w:spacing w:after="212"/>
        <w:ind w:left="1439" w:right="1464"/>
        <w:textAlignment w:val="baseline"/>
      </w:pPr>
      <w:r>
        <w:rPr>
          <w:noProof/>
        </w:rPr>
        <w:drawing>
          <wp:inline distT="0" distB="0" distL="0" distR="0" wp14:anchorId="16A32923" wp14:editId="16A32924">
            <wp:extent cx="1953895" cy="1438275"/>
            <wp:effectExtent l="0" t="0" r="0" b="0"/>
            <wp:docPr id="262" name="Picture"/>
            <wp:cNvGraphicFramePr/>
            <a:graphic xmlns:a="http://schemas.openxmlformats.org/drawingml/2006/main">
              <a:graphicData uri="http://schemas.openxmlformats.org/drawingml/2006/picture">
                <pic:pic xmlns:pic="http://schemas.openxmlformats.org/drawingml/2006/picture">
                  <pic:nvPicPr>
                    <pic:cNvPr id="262" name="Picture"/>
                    <pic:cNvPicPr preferRelativeResize="0"/>
                  </pic:nvPicPr>
                  <pic:blipFill>
                    <a:blip r:embed="rId270"/>
                    <a:stretch>
                      <a:fillRect/>
                    </a:stretch>
                  </pic:blipFill>
                  <pic:spPr>
                    <a:xfrm>
                      <a:off x="0" y="0"/>
                      <a:ext cx="1953895" cy="1438275"/>
                    </a:xfrm>
                    <a:prstGeom prst="rect">
                      <a:avLst/>
                    </a:prstGeom>
                  </pic:spPr>
                </pic:pic>
              </a:graphicData>
            </a:graphic>
          </wp:inline>
        </w:drawing>
      </w:r>
    </w:p>
    <w:p w14:paraId="16A31994" w14:textId="77777777" w:rsidR="00CF4BE1" w:rsidRDefault="00000000">
      <w:pPr>
        <w:spacing w:line="246" w:lineRule="exact"/>
        <w:ind w:left="144" w:right="216"/>
        <w:jc w:val="both"/>
        <w:textAlignment w:val="baseline"/>
        <w:rPr>
          <w:rFonts w:eastAsia="Times New Roman"/>
          <w:color w:val="000000"/>
          <w:sz w:val="21"/>
        </w:rPr>
      </w:pPr>
      <w:r>
        <w:rPr>
          <w:rFonts w:eastAsia="Times New Roman"/>
          <w:color w:val="000000"/>
          <w:sz w:val="21"/>
        </w:rPr>
        <w:t xml:space="preserve">than the inner </w:t>
      </w:r>
      <w:proofErr w:type="gramStart"/>
      <w:r>
        <w:rPr>
          <w:rFonts w:eastAsia="Times New Roman"/>
          <w:color w:val="000000"/>
          <w:sz w:val="21"/>
        </w:rPr>
        <w:t>poles, and</w:t>
      </w:r>
      <w:proofErr w:type="gramEnd"/>
      <w:r>
        <w:rPr>
          <w:rFonts w:eastAsia="Times New Roman"/>
          <w:color w:val="000000"/>
          <w:sz w:val="21"/>
        </w:rPr>
        <w:t xml:space="preserve"> will consequently outlive them. Hence, when the current is interrupted, the neutral lines, </w:t>
      </w:r>
      <w:r>
        <w:rPr>
          <w:rFonts w:eastAsia="Times New Roman"/>
          <w:i/>
          <w:color w:val="000000"/>
          <w:sz w:val="21"/>
        </w:rPr>
        <w:t xml:space="preserve">y </w:t>
      </w:r>
      <w:proofErr w:type="spellStart"/>
      <w:r>
        <w:rPr>
          <w:rFonts w:eastAsia="Times New Roman"/>
          <w:i/>
          <w:color w:val="000000"/>
          <w:sz w:val="21"/>
        </w:rPr>
        <w:t>y</w:t>
      </w:r>
      <w:proofErr w:type="spellEnd"/>
      <w:r>
        <w:rPr>
          <w:rFonts w:eastAsia="Times New Roman"/>
          <w:i/>
          <w:color w:val="000000"/>
          <w:sz w:val="21"/>
        </w:rPr>
        <w:t xml:space="preserve">' </w:t>
      </w:r>
      <w:r>
        <w:rPr>
          <w:rFonts w:eastAsia="Times New Roman"/>
          <w:color w:val="000000"/>
          <w:sz w:val="21"/>
        </w:rPr>
        <w:t xml:space="preserve">and z </w:t>
      </w:r>
      <w:proofErr w:type="spellStart"/>
      <w:r>
        <w:rPr>
          <w:rFonts w:eastAsia="Times New Roman"/>
          <w:color w:val="000000"/>
          <w:sz w:val="21"/>
        </w:rPr>
        <w:t>z</w:t>
      </w:r>
      <w:proofErr w:type="spellEnd"/>
      <w:r>
        <w:rPr>
          <w:rFonts w:eastAsia="Times New Roman"/>
          <w:color w:val="000000"/>
          <w:sz w:val="21"/>
        </w:rPr>
        <w:t xml:space="preserve">', will rapidly approach toward the principal neutral line, </w:t>
      </w:r>
      <w:r>
        <w:rPr>
          <w:rFonts w:eastAsia="Times New Roman"/>
          <w:b/>
          <w:i/>
          <w:color w:val="000000"/>
          <w:sz w:val="19"/>
        </w:rPr>
        <w:t xml:space="preserve">x o x', </w:t>
      </w:r>
      <w:r>
        <w:rPr>
          <w:rFonts w:eastAsia="Times New Roman"/>
          <w:color w:val="000000"/>
          <w:sz w:val="21"/>
        </w:rPr>
        <w:t xml:space="preserve">and coincide with it, thus leaving the half A </w:t>
      </w:r>
      <w:r>
        <w:rPr>
          <w:rFonts w:eastAsia="Times New Roman"/>
          <w:i/>
          <w:color w:val="000000"/>
          <w:sz w:val="21"/>
        </w:rPr>
        <w:t xml:space="preserve">o </w:t>
      </w:r>
      <w:r>
        <w:rPr>
          <w:rFonts w:eastAsia="Times New Roman"/>
          <w:color w:val="000000"/>
          <w:sz w:val="21"/>
        </w:rPr>
        <w:t xml:space="preserve">of the rod temporarily magnetized south throughout its length, and the half B </w:t>
      </w:r>
      <w:r>
        <w:rPr>
          <w:rFonts w:eastAsia="Times New Roman"/>
          <w:i/>
          <w:color w:val="000000"/>
          <w:sz w:val="21"/>
        </w:rPr>
        <w:t xml:space="preserve">o </w:t>
      </w:r>
      <w:r>
        <w:rPr>
          <w:rFonts w:eastAsia="Times New Roman"/>
          <w:color w:val="000000"/>
          <w:sz w:val="21"/>
        </w:rPr>
        <w:t xml:space="preserve">temporarily magnetized north throughout its length. It will be seen, therefore, that as soon as the current is interrupted the polarity of the core lying immediately on either side of the principal neutral line, </w:t>
      </w:r>
      <w:r>
        <w:rPr>
          <w:rFonts w:eastAsia="Times New Roman"/>
          <w:b/>
          <w:i/>
          <w:color w:val="000000"/>
          <w:sz w:val="19"/>
        </w:rPr>
        <w:t xml:space="preserve">x o x', </w:t>
      </w:r>
      <w:r>
        <w:rPr>
          <w:rFonts w:eastAsia="Times New Roman"/>
          <w:color w:val="000000"/>
          <w:sz w:val="21"/>
        </w:rPr>
        <w:t>is temporarily reversed.</w:t>
      </w:r>
    </w:p>
    <w:p w14:paraId="16A31995" w14:textId="77777777" w:rsidR="00CF4BE1" w:rsidRDefault="00000000">
      <w:pPr>
        <w:spacing w:line="251" w:lineRule="exact"/>
        <w:ind w:left="144" w:right="216" w:firstLine="216"/>
        <w:jc w:val="both"/>
        <w:textAlignment w:val="baseline"/>
        <w:rPr>
          <w:rFonts w:eastAsia="Times New Roman"/>
          <w:color w:val="000000"/>
          <w:sz w:val="21"/>
        </w:rPr>
      </w:pPr>
      <w:r>
        <w:rPr>
          <w:rFonts w:eastAsia="Times New Roman"/>
          <w:color w:val="000000"/>
          <w:sz w:val="21"/>
        </w:rPr>
        <w:t>Bearing the foregoing principles in mind, we will now exam</w:t>
      </w:r>
      <w:r>
        <w:rPr>
          <w:rFonts w:eastAsia="Times New Roman"/>
          <w:color w:val="000000"/>
          <w:sz w:val="21"/>
        </w:rPr>
        <w:softHyphen/>
        <w:t>ine the construction and operation of the relay, which is shown in fig. 650.</w:t>
      </w:r>
    </w:p>
    <w:p w14:paraId="16A31996" w14:textId="77777777" w:rsidR="00CF4BE1" w:rsidRDefault="00CF4BE1">
      <w:pPr>
        <w:sectPr w:rsidR="00CF4BE1">
          <w:pgSz w:w="7570" w:h="11582"/>
          <w:pgMar w:top="1080" w:right="802" w:bottom="766" w:left="788" w:header="720" w:footer="720" w:gutter="0"/>
          <w:cols w:space="720"/>
        </w:sectPr>
      </w:pPr>
    </w:p>
    <w:p w14:paraId="16A31997" w14:textId="77777777" w:rsidR="00CF4BE1" w:rsidRDefault="00000000">
      <w:pPr>
        <w:tabs>
          <w:tab w:val="left" w:pos="2016"/>
        </w:tabs>
        <w:spacing w:before="11" w:line="245" w:lineRule="exact"/>
        <w:ind w:left="216"/>
        <w:textAlignment w:val="baseline"/>
        <w:rPr>
          <w:rFonts w:eastAsia="Times New Roman"/>
          <w:color w:val="000000"/>
          <w:sz w:val="21"/>
        </w:rPr>
      </w:pPr>
      <w:r>
        <w:lastRenderedPageBreak/>
        <w:pict w14:anchorId="16A32925">
          <v:shape id="_x0000_s1588" type="#_x0000_t202" style="position:absolute;left:0;text-align:left;margin-left:0;margin-top:0;width:374.4pt;height:580.3pt;z-index:-251485184;mso-position-horizontal-relative:page;mso-position-vertical-relative:page" fillcolor="#ededed" stroked="f">
            <v:textbox>
              <w:txbxContent>
                <w:p w14:paraId="16A335D7"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1"/>
        </w:rPr>
        <w:t>1084</w:t>
      </w:r>
      <w:r>
        <w:rPr>
          <w:rFonts w:eastAsia="Times New Roman"/>
          <w:color w:val="000000"/>
          <w:sz w:val="21"/>
        </w:rPr>
        <w:tab/>
      </w:r>
      <w:r>
        <w:rPr>
          <w:rFonts w:eastAsia="Times New Roman"/>
          <w:b/>
          <w:color w:val="000000"/>
          <w:sz w:val="16"/>
        </w:rPr>
        <w:t>D'ARLINCOURT'S RELAY.</w:t>
      </w:r>
    </w:p>
    <w:p w14:paraId="16A31998" w14:textId="77777777" w:rsidR="00CF4BE1" w:rsidRDefault="00000000">
      <w:pPr>
        <w:spacing w:before="198" w:line="245" w:lineRule="exact"/>
        <w:ind w:left="216" w:right="144" w:firstLine="216"/>
        <w:jc w:val="both"/>
        <w:textAlignment w:val="baseline"/>
        <w:rPr>
          <w:rFonts w:eastAsia="Times New Roman"/>
          <w:color w:val="000000"/>
          <w:spacing w:val="6"/>
          <w:sz w:val="21"/>
        </w:rPr>
      </w:pPr>
      <w:r>
        <w:rPr>
          <w:rFonts w:eastAsia="Times New Roman"/>
          <w:color w:val="000000"/>
          <w:spacing w:val="6"/>
          <w:sz w:val="21"/>
        </w:rPr>
        <w:t xml:space="preserve">A B C is of soft iron, forming the core of a horseshoe </w:t>
      </w:r>
      <w:proofErr w:type="gramStart"/>
      <w:r>
        <w:rPr>
          <w:rFonts w:eastAsia="Times New Roman"/>
          <w:color w:val="000000"/>
          <w:spacing w:val="6"/>
          <w:sz w:val="21"/>
        </w:rPr>
        <w:t>electro</w:t>
      </w:r>
      <w:r>
        <w:rPr>
          <w:rFonts w:eastAsia="Times New Roman"/>
          <w:color w:val="000000"/>
          <w:spacing w:val="6"/>
          <w:sz w:val="21"/>
        </w:rPr>
        <w:softHyphen/>
        <w:t>magnet</w:t>
      </w:r>
      <w:proofErr w:type="gramEnd"/>
      <w:r>
        <w:rPr>
          <w:rFonts w:eastAsia="Times New Roman"/>
          <w:color w:val="000000"/>
          <w:spacing w:val="6"/>
          <w:sz w:val="21"/>
        </w:rPr>
        <w:t>, wound in the manner indicated. D and E are projec</w:t>
      </w:r>
      <w:r>
        <w:rPr>
          <w:rFonts w:eastAsia="Times New Roman"/>
          <w:color w:val="000000"/>
          <w:spacing w:val="6"/>
          <w:sz w:val="21"/>
        </w:rPr>
        <w:softHyphen/>
        <w:t>tions to bring the core near the tongue. T is a -horizontal section of a vertically pivoted soft iron tongue, polarized by a large permanent magnet, and free to play between the stops P and Q, which are respectively the local contact and the rest stops. S is an adjusting screw of soft iron for regulating the sensibility of the instrument, by varying the mass of iron pres</w:t>
      </w:r>
      <w:r>
        <w:rPr>
          <w:rFonts w:eastAsia="Times New Roman"/>
          <w:color w:val="000000"/>
          <w:spacing w:val="6"/>
          <w:sz w:val="21"/>
        </w:rPr>
        <w:softHyphen/>
        <w:t xml:space="preserve">ent in the projection E. </w:t>
      </w:r>
      <w:r>
        <w:rPr>
          <w:rFonts w:eastAsia="Times New Roman"/>
          <w:i/>
          <w:color w:val="000000"/>
          <w:spacing w:val="6"/>
          <w:sz w:val="21"/>
        </w:rPr>
        <w:t xml:space="preserve">x o x' </w:t>
      </w:r>
      <w:r>
        <w:rPr>
          <w:rFonts w:eastAsia="Times New Roman"/>
          <w:color w:val="000000"/>
          <w:spacing w:val="6"/>
          <w:sz w:val="21"/>
        </w:rPr>
        <w:t>is the principal neutral line of the electro-magnet.</w:t>
      </w:r>
    </w:p>
    <w:p w14:paraId="16A31999" w14:textId="77777777" w:rsidR="00CF4BE1" w:rsidRDefault="00000000">
      <w:pPr>
        <w:spacing w:before="13" w:line="245" w:lineRule="exact"/>
        <w:ind w:left="216" w:right="144" w:firstLine="216"/>
        <w:jc w:val="both"/>
        <w:textAlignment w:val="baseline"/>
        <w:rPr>
          <w:rFonts w:eastAsia="Times New Roman"/>
          <w:color w:val="000000"/>
          <w:spacing w:val="7"/>
          <w:sz w:val="21"/>
        </w:rPr>
      </w:pPr>
      <w:r>
        <w:rPr>
          <w:rFonts w:eastAsia="Times New Roman"/>
          <w:color w:val="000000"/>
          <w:spacing w:val="7"/>
          <w:sz w:val="21"/>
        </w:rPr>
        <w:t xml:space="preserve">We shall assume the end T of the tongue to be a south pole. Suppose the stops P and Q to be adjusted so that they both lie to the right of the neutral line </w:t>
      </w:r>
      <w:r>
        <w:rPr>
          <w:rFonts w:eastAsia="Times New Roman"/>
          <w:i/>
          <w:color w:val="000000"/>
          <w:spacing w:val="7"/>
          <w:sz w:val="21"/>
        </w:rPr>
        <w:t xml:space="preserve">x o x'. </w:t>
      </w:r>
      <w:r>
        <w:rPr>
          <w:rFonts w:eastAsia="Times New Roman"/>
          <w:color w:val="000000"/>
          <w:spacing w:val="7"/>
          <w:sz w:val="21"/>
        </w:rPr>
        <w:t>The tongue T is attracted by both the projections D and E, but since it is necessarily nearer to E than to D it will rest in contact with the rest stop Q.</w:t>
      </w:r>
    </w:p>
    <w:p w14:paraId="16A3199A" w14:textId="387948D1" w:rsidR="00CF4BE1" w:rsidRDefault="00000000">
      <w:pPr>
        <w:spacing w:before="10" w:line="245" w:lineRule="exact"/>
        <w:ind w:left="216" w:right="144" w:firstLine="216"/>
        <w:jc w:val="both"/>
        <w:textAlignment w:val="baseline"/>
        <w:rPr>
          <w:rFonts w:eastAsia="Times New Roman"/>
          <w:color w:val="000000"/>
          <w:spacing w:val="4"/>
          <w:sz w:val="21"/>
        </w:rPr>
      </w:pPr>
      <w:r>
        <w:rPr>
          <w:rFonts w:eastAsia="Times New Roman"/>
          <w:color w:val="000000"/>
          <w:spacing w:val="4"/>
          <w:sz w:val="21"/>
        </w:rPr>
        <w:t>Now, suppose a current to flow through the wire in the di</w:t>
      </w:r>
      <w:r>
        <w:rPr>
          <w:rFonts w:eastAsia="Times New Roman"/>
          <w:color w:val="000000"/>
          <w:spacing w:val="4"/>
          <w:sz w:val="21"/>
        </w:rPr>
        <w:softHyphen/>
        <w:t>rection indicated by the arrows. Then A will become a south pole, and B a north pole</w:t>
      </w:r>
      <w:r w:rsidR="0027141B">
        <w:rPr>
          <w:rFonts w:eastAsia="Times New Roman"/>
          <w:color w:val="000000"/>
          <w:spacing w:val="4"/>
          <w:sz w:val="21"/>
        </w:rPr>
        <w:t>;</w:t>
      </w:r>
      <w:r>
        <w:rPr>
          <w:rFonts w:eastAsia="Times New Roman"/>
          <w:color w:val="000000"/>
          <w:spacing w:val="4"/>
          <w:sz w:val="21"/>
        </w:rPr>
        <w:t xml:space="preserve"> D a weaker north pole, and E a weaker south pole. Hence, since T is a south pole, T will be attracted by D and repelled by E</w:t>
      </w:r>
      <w:r w:rsidR="0027141B">
        <w:rPr>
          <w:rFonts w:eastAsia="Times New Roman"/>
          <w:color w:val="000000"/>
          <w:spacing w:val="4"/>
          <w:sz w:val="21"/>
        </w:rPr>
        <w:t>;</w:t>
      </w:r>
      <w:r>
        <w:rPr>
          <w:rFonts w:eastAsia="Times New Roman"/>
          <w:color w:val="000000"/>
          <w:spacing w:val="4"/>
          <w:sz w:val="21"/>
        </w:rPr>
        <w:t xml:space="preserve"> and, if the resultant force be sufficiently great, T will move over and rest in contact with the local contact stop </w:t>
      </w:r>
      <w:proofErr w:type="gramStart"/>
      <w:r>
        <w:rPr>
          <w:rFonts w:eastAsia="Times New Roman"/>
          <w:color w:val="000000"/>
          <w:spacing w:val="4"/>
          <w:sz w:val="21"/>
        </w:rPr>
        <w:t>P, and</w:t>
      </w:r>
      <w:proofErr w:type="gramEnd"/>
      <w:r>
        <w:rPr>
          <w:rFonts w:eastAsia="Times New Roman"/>
          <w:color w:val="000000"/>
          <w:spacing w:val="4"/>
          <w:sz w:val="21"/>
        </w:rPr>
        <w:t xml:space="preserve"> remain there so long as the current continues to flow. When the current is interrupted, T tends by its own inductive action (since it is nearer E than D) to return to Q</w:t>
      </w:r>
      <w:r w:rsidR="0027141B">
        <w:rPr>
          <w:rFonts w:eastAsia="Times New Roman"/>
          <w:color w:val="000000"/>
          <w:spacing w:val="4"/>
          <w:sz w:val="21"/>
        </w:rPr>
        <w:t>;</w:t>
      </w:r>
      <w:r>
        <w:rPr>
          <w:rFonts w:eastAsia="Times New Roman"/>
          <w:color w:val="000000"/>
          <w:spacing w:val="4"/>
          <w:sz w:val="21"/>
        </w:rPr>
        <w:t xml:space="preserve"> but, over and above this, the moment the current is inter</w:t>
      </w:r>
      <w:r>
        <w:rPr>
          <w:rFonts w:eastAsia="Times New Roman"/>
          <w:color w:val="000000"/>
          <w:spacing w:val="4"/>
          <w:sz w:val="21"/>
        </w:rPr>
        <w:softHyphen/>
        <w:t>rupted D is changed to a south pole and E to a north one, so that T is now attracted toward E and repelled from D. Under the influence of these forces, if sufficiently strong, the tongue T will return and rest against Q, where it will be ready to be moved by a fresh current.</w:t>
      </w:r>
    </w:p>
    <w:p w14:paraId="16A3199B" w14:textId="77777777" w:rsidR="00CF4BE1" w:rsidRDefault="00000000">
      <w:pPr>
        <w:spacing w:before="4" w:line="245" w:lineRule="exact"/>
        <w:ind w:left="216" w:right="144" w:firstLine="216"/>
        <w:jc w:val="both"/>
        <w:textAlignment w:val="baseline"/>
        <w:rPr>
          <w:rFonts w:eastAsia="Times New Roman"/>
          <w:color w:val="000000"/>
          <w:spacing w:val="6"/>
          <w:sz w:val="21"/>
        </w:rPr>
      </w:pPr>
      <w:r>
        <w:rPr>
          <w:rFonts w:eastAsia="Times New Roman"/>
          <w:color w:val="000000"/>
          <w:spacing w:val="6"/>
          <w:sz w:val="21"/>
        </w:rPr>
        <w:t xml:space="preserve">If, instead of adjusting the stops P and Q so that they both lie to the right of the neutral line </w:t>
      </w:r>
      <w:r>
        <w:rPr>
          <w:rFonts w:eastAsia="Times New Roman"/>
          <w:i/>
          <w:color w:val="000000"/>
          <w:spacing w:val="6"/>
          <w:sz w:val="21"/>
        </w:rPr>
        <w:t xml:space="preserve">x o x', </w:t>
      </w:r>
      <w:r>
        <w:rPr>
          <w:rFonts w:eastAsia="Times New Roman"/>
          <w:color w:val="000000"/>
          <w:spacing w:val="6"/>
          <w:sz w:val="21"/>
        </w:rPr>
        <w:t>we adjust them so that they both lie to the left of the neutral line, then normally,</w:t>
      </w:r>
    </w:p>
    <w:p w14:paraId="16A3199C" w14:textId="77777777" w:rsidR="00CF4BE1" w:rsidRDefault="00000000">
      <w:pPr>
        <w:spacing w:before="2" w:line="245" w:lineRule="exact"/>
        <w:ind w:left="432"/>
        <w:jc w:val="both"/>
        <w:textAlignment w:val="baseline"/>
        <w:rPr>
          <w:rFonts w:eastAsia="Times New Roman"/>
          <w:i/>
          <w:color w:val="000000"/>
          <w:sz w:val="21"/>
        </w:rPr>
      </w:pPr>
      <w:r>
        <w:rPr>
          <w:rFonts w:eastAsia="Times New Roman"/>
          <w:i/>
          <w:color w:val="000000"/>
          <w:sz w:val="21"/>
        </w:rPr>
        <w:t xml:space="preserve">e., </w:t>
      </w:r>
      <w:r>
        <w:rPr>
          <w:rFonts w:eastAsia="Times New Roman"/>
          <w:color w:val="000000"/>
          <w:sz w:val="21"/>
        </w:rPr>
        <w:t>when no current is passing, the tongue T will rest in contact</w:t>
      </w:r>
    </w:p>
    <w:p w14:paraId="16A3199D" w14:textId="77777777" w:rsidR="00CF4BE1" w:rsidRDefault="00000000">
      <w:pPr>
        <w:numPr>
          <w:ilvl w:val="0"/>
          <w:numId w:val="27"/>
        </w:numPr>
        <w:spacing w:before="5" w:line="245" w:lineRule="exact"/>
        <w:textAlignment w:val="baseline"/>
        <w:rPr>
          <w:rFonts w:eastAsia="Times New Roman"/>
          <w:color w:val="000000"/>
          <w:spacing w:val="9"/>
          <w:sz w:val="21"/>
        </w:rPr>
      </w:pPr>
      <w:r>
        <w:rPr>
          <w:rFonts w:eastAsia="Times New Roman"/>
          <w:color w:val="000000"/>
          <w:spacing w:val="9"/>
          <w:sz w:val="21"/>
        </w:rPr>
        <w:t>with the stop P. Now, suppose a current to pass as before in</w:t>
      </w:r>
    </w:p>
    <w:p w14:paraId="16A3199E" w14:textId="77777777" w:rsidR="00CF4BE1" w:rsidRDefault="00CF4BE1">
      <w:pPr>
        <w:sectPr w:rsidR="00CF4BE1">
          <w:pgSz w:w="7488" w:h="11606"/>
          <w:pgMar w:top="1140" w:right="691" w:bottom="750" w:left="817" w:header="720" w:footer="720" w:gutter="0"/>
          <w:cols w:space="720"/>
        </w:sectPr>
      </w:pPr>
    </w:p>
    <w:p w14:paraId="16A3199F" w14:textId="77777777" w:rsidR="00CF4BE1" w:rsidRDefault="00000000">
      <w:pPr>
        <w:tabs>
          <w:tab w:val="left" w:pos="5400"/>
        </w:tabs>
        <w:spacing w:line="247" w:lineRule="exact"/>
        <w:ind w:left="2088"/>
        <w:textAlignment w:val="baseline"/>
        <w:rPr>
          <w:rFonts w:eastAsia="Times New Roman"/>
          <w:b/>
          <w:color w:val="000000"/>
          <w:sz w:val="16"/>
        </w:rPr>
      </w:pPr>
      <w:r>
        <w:rPr>
          <w:rFonts w:eastAsia="Times New Roman"/>
          <w:b/>
          <w:color w:val="000000"/>
          <w:sz w:val="16"/>
        </w:rPr>
        <w:lastRenderedPageBreak/>
        <w:t>RAPIDITY OF ACTION.</w:t>
      </w:r>
      <w:r>
        <w:rPr>
          <w:rFonts w:eastAsia="Times New Roman"/>
          <w:b/>
          <w:color w:val="000000"/>
          <w:sz w:val="16"/>
        </w:rPr>
        <w:tab/>
      </w:r>
      <w:r>
        <w:rPr>
          <w:rFonts w:eastAsia="Times New Roman"/>
          <w:color w:val="000000"/>
          <w:sz w:val="21"/>
        </w:rPr>
        <w:t>1085</w:t>
      </w:r>
    </w:p>
    <w:p w14:paraId="16A319A0" w14:textId="77777777" w:rsidR="00CF4BE1" w:rsidRDefault="00000000">
      <w:pPr>
        <w:spacing w:before="219" w:line="247"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the direction indicated by the arrows. Then since, as before, T is attracted toward D and repelled from E, the tongue will not </w:t>
      </w:r>
      <w:proofErr w:type="gramStart"/>
      <w:r>
        <w:rPr>
          <w:rFonts w:eastAsia="Times New Roman"/>
          <w:color w:val="000000"/>
          <w:spacing w:val="3"/>
          <w:sz w:val="21"/>
        </w:rPr>
        <w:t>move, but</w:t>
      </w:r>
      <w:proofErr w:type="gramEnd"/>
      <w:r>
        <w:rPr>
          <w:rFonts w:eastAsia="Times New Roman"/>
          <w:color w:val="000000"/>
          <w:spacing w:val="3"/>
          <w:sz w:val="21"/>
        </w:rPr>
        <w:t xml:space="preserve"> will only press harder against the stop P so long as the current continues to pass. The instant, however, </w:t>
      </w:r>
      <w:proofErr w:type="gramStart"/>
      <w:r>
        <w:rPr>
          <w:rFonts w:eastAsia="Times New Roman"/>
          <w:color w:val="000000"/>
          <w:spacing w:val="3"/>
          <w:sz w:val="21"/>
        </w:rPr>
        <w:t>we in</w:t>
      </w:r>
      <w:r>
        <w:rPr>
          <w:rFonts w:eastAsia="Times New Roman"/>
          <w:color w:val="000000"/>
          <w:spacing w:val="3"/>
          <w:sz w:val="21"/>
        </w:rPr>
        <w:softHyphen/>
        <w:t>terrupt</w:t>
      </w:r>
      <w:proofErr w:type="gramEnd"/>
      <w:r>
        <w:rPr>
          <w:rFonts w:eastAsia="Times New Roman"/>
          <w:color w:val="000000"/>
          <w:spacing w:val="3"/>
          <w:sz w:val="21"/>
        </w:rPr>
        <w:t xml:space="preserve"> the current, the polarity of D and E is reversed, D tem</w:t>
      </w:r>
      <w:r>
        <w:rPr>
          <w:rFonts w:eastAsia="Times New Roman"/>
          <w:color w:val="000000"/>
          <w:spacing w:val="3"/>
          <w:sz w:val="21"/>
        </w:rPr>
        <w:softHyphen/>
        <w:t xml:space="preserve">porarily becoming a south and E </w:t>
      </w:r>
      <w:r>
        <w:rPr>
          <w:rFonts w:eastAsia="Times New Roman"/>
          <w:i/>
          <w:color w:val="000000"/>
          <w:spacing w:val="3"/>
          <w:sz w:val="24"/>
        </w:rPr>
        <w:t xml:space="preserve">a </w:t>
      </w:r>
      <w:r>
        <w:rPr>
          <w:rFonts w:eastAsia="Times New Roman"/>
          <w:color w:val="000000"/>
          <w:spacing w:val="3"/>
          <w:sz w:val="21"/>
        </w:rPr>
        <w:t xml:space="preserve">north pole. Hence T will now be attracted by E and repelled by D temporarily. Under the influence of this momentary reverse force, if sufficiently strong, the tongue will fly over from P to Q. But this force being essentially transient the tongue will as quickly return to its normal position. Hence, when the relay is adjusted as here described, at the closing of the circuit there will be no motion of the tongue, but at the opening of the circuit the tongue will execute a complete oscillation, </w:t>
      </w:r>
      <w:proofErr w:type="spellStart"/>
      <w:r>
        <w:rPr>
          <w:rFonts w:eastAsia="Times New Roman"/>
          <w:i/>
          <w:color w:val="000000"/>
          <w:spacing w:val="3"/>
          <w:sz w:val="24"/>
        </w:rPr>
        <w:t>i</w:t>
      </w:r>
      <w:proofErr w:type="spellEnd"/>
      <w:r>
        <w:rPr>
          <w:rFonts w:eastAsia="Times New Roman"/>
          <w:i/>
          <w:color w:val="000000"/>
          <w:spacing w:val="3"/>
          <w:sz w:val="24"/>
        </w:rPr>
        <w:t xml:space="preserve">. e., </w:t>
      </w:r>
      <w:r>
        <w:rPr>
          <w:rFonts w:eastAsia="Times New Roman"/>
          <w:color w:val="000000"/>
          <w:spacing w:val="3"/>
          <w:sz w:val="21"/>
        </w:rPr>
        <w:t xml:space="preserve">will move from P to Q and back again. From the peculiar flick with which this movement is executed by the tongue, Mr. </w:t>
      </w:r>
      <w:proofErr w:type="spellStart"/>
      <w:r>
        <w:rPr>
          <w:rFonts w:eastAsia="Times New Roman"/>
          <w:color w:val="000000"/>
          <w:spacing w:val="3"/>
          <w:sz w:val="21"/>
        </w:rPr>
        <w:t>d'Arlincourt</w:t>
      </w:r>
      <w:proofErr w:type="spellEnd"/>
      <w:r>
        <w:rPr>
          <w:rFonts w:eastAsia="Times New Roman"/>
          <w:color w:val="000000"/>
          <w:spacing w:val="3"/>
          <w:sz w:val="21"/>
        </w:rPr>
        <w:t xml:space="preserve"> has very </w:t>
      </w:r>
      <w:proofErr w:type="gramStart"/>
      <w:r>
        <w:rPr>
          <w:rFonts w:eastAsia="Times New Roman"/>
          <w:color w:val="000000"/>
          <w:spacing w:val="3"/>
          <w:sz w:val="21"/>
        </w:rPr>
        <w:t>aptly com</w:t>
      </w:r>
      <w:r>
        <w:rPr>
          <w:rFonts w:eastAsia="Times New Roman"/>
          <w:color w:val="000000"/>
          <w:spacing w:val="3"/>
          <w:sz w:val="21"/>
        </w:rPr>
        <w:softHyphen/>
        <w:t>pared</w:t>
      </w:r>
      <w:proofErr w:type="gramEnd"/>
      <w:r>
        <w:rPr>
          <w:rFonts w:eastAsia="Times New Roman"/>
          <w:color w:val="000000"/>
          <w:spacing w:val="3"/>
          <w:sz w:val="21"/>
        </w:rPr>
        <w:t xml:space="preserve"> it to the stroke of a whip.</w:t>
      </w:r>
    </w:p>
    <w:p w14:paraId="16A319A1" w14:textId="77777777" w:rsidR="00CF4BE1" w:rsidRDefault="00000000">
      <w:pPr>
        <w:spacing w:before="3" w:line="247" w:lineRule="exact"/>
        <w:ind w:left="144" w:right="216" w:firstLine="216"/>
        <w:jc w:val="both"/>
        <w:textAlignment w:val="baseline"/>
        <w:rPr>
          <w:rFonts w:eastAsia="Times New Roman"/>
          <w:color w:val="000000"/>
          <w:spacing w:val="4"/>
          <w:sz w:val="21"/>
        </w:rPr>
      </w:pPr>
      <w:r>
        <w:rPr>
          <w:rFonts w:eastAsia="Times New Roman"/>
          <w:color w:val="000000"/>
          <w:spacing w:val="4"/>
          <w:sz w:val="21"/>
        </w:rPr>
        <w:t xml:space="preserve">It is </w:t>
      </w:r>
      <w:r>
        <w:rPr>
          <w:rFonts w:eastAsia="Times New Roman"/>
          <w:i/>
          <w:color w:val="000000"/>
          <w:spacing w:val="4"/>
          <w:sz w:val="24"/>
        </w:rPr>
        <w:t xml:space="preserve">easy </w:t>
      </w:r>
      <w:r>
        <w:rPr>
          <w:rFonts w:eastAsia="Times New Roman"/>
          <w:color w:val="000000"/>
          <w:spacing w:val="4"/>
          <w:sz w:val="21"/>
        </w:rPr>
        <w:t>to see that if the signalling current be sent in the proper direction through the coils of the relay, the line wire attached to the tongue, and earth or zinc to the stop Q, every time the key is opened, earth or zinc will be momentarily put to line.</w:t>
      </w:r>
    </w:p>
    <w:p w14:paraId="16A319A2" w14:textId="77777777" w:rsidR="00CF4BE1" w:rsidRDefault="00000000">
      <w:pPr>
        <w:spacing w:line="246" w:lineRule="exact"/>
        <w:ind w:left="144" w:right="216" w:firstLine="216"/>
        <w:jc w:val="both"/>
        <w:textAlignment w:val="baseline"/>
        <w:rPr>
          <w:rFonts w:eastAsia="Times New Roman"/>
          <w:color w:val="000000"/>
          <w:spacing w:val="2"/>
          <w:sz w:val="21"/>
        </w:rPr>
      </w:pPr>
      <w:r>
        <w:rPr>
          <w:rFonts w:eastAsia="Times New Roman"/>
          <w:color w:val="000000"/>
          <w:spacing w:val="2"/>
          <w:sz w:val="21"/>
        </w:rPr>
        <w:t>Instead of the residual magnetism being a retarding influ</w:t>
      </w:r>
      <w:r>
        <w:rPr>
          <w:rFonts w:eastAsia="Times New Roman"/>
          <w:color w:val="000000"/>
          <w:spacing w:val="2"/>
          <w:sz w:val="21"/>
        </w:rPr>
        <w:softHyphen/>
        <w:t xml:space="preserve">ence, as in other forms of electro-magnets, Mr. </w:t>
      </w:r>
      <w:proofErr w:type="spellStart"/>
      <w:r>
        <w:rPr>
          <w:rFonts w:eastAsia="Times New Roman"/>
          <w:color w:val="000000"/>
          <w:spacing w:val="2"/>
          <w:sz w:val="21"/>
        </w:rPr>
        <w:t>d'Arlincourt</w:t>
      </w:r>
      <w:proofErr w:type="spellEnd"/>
      <w:r>
        <w:rPr>
          <w:rFonts w:eastAsia="Times New Roman"/>
          <w:color w:val="000000"/>
          <w:spacing w:val="2"/>
          <w:sz w:val="21"/>
        </w:rPr>
        <w:t xml:space="preserve"> em</w:t>
      </w:r>
      <w:r>
        <w:rPr>
          <w:rFonts w:eastAsia="Times New Roman"/>
          <w:color w:val="000000"/>
          <w:spacing w:val="2"/>
          <w:sz w:val="21"/>
        </w:rPr>
        <w:softHyphen/>
        <w:t>ploys it as an antagonistic force, and thus obtains great rapidity of action. The stronger the line current received, the stronger also the residual magnetism, and consequently the stronger the antagonistic force, and hence this relay requires very little ad</w:t>
      </w:r>
      <w:r>
        <w:rPr>
          <w:rFonts w:eastAsia="Times New Roman"/>
          <w:color w:val="000000"/>
          <w:spacing w:val="2"/>
          <w:sz w:val="21"/>
        </w:rPr>
        <w:softHyphen/>
        <w:t>justment</w:t>
      </w:r>
    </w:p>
    <w:p w14:paraId="16A319A3" w14:textId="77777777" w:rsidR="00CF4BE1" w:rsidRDefault="00CF4BE1">
      <w:pPr>
        <w:sectPr w:rsidR="00CF4BE1">
          <w:pgSz w:w="7685" w:h="11616"/>
          <w:pgMar w:top="1100" w:right="848" w:bottom="2480" w:left="857" w:header="720" w:footer="720" w:gutter="0"/>
          <w:cols w:space="720"/>
        </w:sectPr>
      </w:pPr>
    </w:p>
    <w:p w14:paraId="16A319A4" w14:textId="77777777" w:rsidR="00CF4BE1" w:rsidRDefault="00000000">
      <w:pPr>
        <w:spacing w:line="234" w:lineRule="exact"/>
        <w:jc w:val="center"/>
        <w:textAlignment w:val="baseline"/>
        <w:rPr>
          <w:rFonts w:eastAsia="Times New Roman"/>
          <w:color w:val="000000"/>
          <w:spacing w:val="19"/>
          <w:sz w:val="20"/>
        </w:rPr>
      </w:pPr>
      <w:r>
        <w:rPr>
          <w:rFonts w:eastAsia="Times New Roman"/>
          <w:color w:val="000000"/>
          <w:spacing w:val="19"/>
          <w:sz w:val="20"/>
        </w:rPr>
        <w:lastRenderedPageBreak/>
        <w:t>CHAPTER XLVIL</w:t>
      </w:r>
    </w:p>
    <w:p w14:paraId="16A319A5" w14:textId="77777777" w:rsidR="00CF4BE1" w:rsidRDefault="00000000">
      <w:pPr>
        <w:spacing w:before="159" w:line="245" w:lineRule="exact"/>
        <w:jc w:val="center"/>
        <w:textAlignment w:val="baseline"/>
        <w:rPr>
          <w:rFonts w:eastAsia="Times New Roman"/>
          <w:color w:val="000000"/>
          <w:spacing w:val="-10"/>
          <w:sz w:val="20"/>
        </w:rPr>
      </w:pPr>
      <w:r>
        <w:rPr>
          <w:rFonts w:eastAsia="Times New Roman"/>
          <w:color w:val="000000"/>
          <w:spacing w:val="-10"/>
          <w:sz w:val="20"/>
        </w:rPr>
        <w:t>THE HARMONIC TELEGRAPH OR TELEPHONE.</w:t>
      </w:r>
    </w:p>
    <w:p w14:paraId="16A319A6" w14:textId="77777777" w:rsidR="00CF4BE1" w:rsidRDefault="00000000">
      <w:pPr>
        <w:spacing w:before="162" w:line="245" w:lineRule="exact"/>
        <w:ind w:left="216" w:right="216" w:firstLine="144"/>
        <w:jc w:val="both"/>
        <w:textAlignment w:val="baseline"/>
        <w:rPr>
          <w:rFonts w:eastAsia="Times New Roman"/>
          <w:color w:val="000000"/>
          <w:spacing w:val="5"/>
          <w:sz w:val="20"/>
        </w:rPr>
      </w:pPr>
      <w:r>
        <w:rPr>
          <w:rFonts w:eastAsia="Times New Roman"/>
          <w:color w:val="000000"/>
          <w:spacing w:val="5"/>
          <w:sz w:val="20"/>
        </w:rPr>
        <w:t xml:space="preserve">THE transmission of sounds over a telegraph line, or, to speak more accurately, the reproduction of musical tones at a distance by means of electro-magnetism, is not only in itself a matter of great scientific interest, but has of late assumed so much </w:t>
      </w:r>
      <w:proofErr w:type="spellStart"/>
      <w:r>
        <w:rPr>
          <w:rFonts w:eastAsia="Times New Roman"/>
          <w:color w:val="000000"/>
          <w:spacing w:val="5"/>
          <w:sz w:val="20"/>
        </w:rPr>
        <w:t>impor</w:t>
      </w:r>
      <w:proofErr w:type="spellEnd"/>
      <w:r>
        <w:rPr>
          <w:rFonts w:eastAsia="Times New Roman"/>
          <w:color w:val="000000"/>
          <w:spacing w:val="5"/>
          <w:sz w:val="20"/>
        </w:rPr>
        <w:t xml:space="preserve">- </w:t>
      </w:r>
      <w:proofErr w:type="spellStart"/>
      <w:r>
        <w:rPr>
          <w:rFonts w:eastAsia="Times New Roman"/>
          <w:color w:val="000000"/>
          <w:spacing w:val="5"/>
          <w:sz w:val="20"/>
        </w:rPr>
        <w:t>tance</w:t>
      </w:r>
      <w:proofErr w:type="spellEnd"/>
      <w:r>
        <w:rPr>
          <w:rFonts w:eastAsia="Times New Roman"/>
          <w:color w:val="000000"/>
          <w:spacing w:val="5"/>
          <w:sz w:val="20"/>
        </w:rPr>
        <w:t xml:space="preserve">, in view of its possible applications in practical telegraphy, that a work of this kind would scarcely be complete without some explanation of the </w:t>
      </w:r>
      <w:proofErr w:type="spellStart"/>
      <w:r>
        <w:rPr>
          <w:rFonts w:eastAsia="Times New Roman"/>
          <w:color w:val="000000"/>
          <w:spacing w:val="5"/>
          <w:sz w:val="20"/>
        </w:rPr>
        <w:t>principles</w:t>
      </w:r>
      <w:proofErr w:type="spellEnd"/>
      <w:r>
        <w:rPr>
          <w:rFonts w:eastAsia="Times New Roman"/>
          <w:color w:val="000000"/>
          <w:spacing w:val="5"/>
          <w:sz w:val="20"/>
        </w:rPr>
        <w:t xml:space="preserve"> involved, and a brief state• </w:t>
      </w:r>
      <w:proofErr w:type="spellStart"/>
      <w:r>
        <w:rPr>
          <w:rFonts w:eastAsia="Times New Roman"/>
          <w:color w:val="000000"/>
          <w:spacing w:val="5"/>
          <w:sz w:val="20"/>
        </w:rPr>
        <w:t>ment</w:t>
      </w:r>
      <w:proofErr w:type="spellEnd"/>
      <w:r>
        <w:rPr>
          <w:rFonts w:eastAsia="Times New Roman"/>
          <w:color w:val="000000"/>
          <w:spacing w:val="5"/>
          <w:sz w:val="20"/>
        </w:rPr>
        <w:t xml:space="preserve"> of the practical results thus far obtained.</w:t>
      </w:r>
    </w:p>
    <w:p w14:paraId="16A319A7" w14:textId="77777777" w:rsidR="00CF4BE1" w:rsidRDefault="00000000">
      <w:pPr>
        <w:spacing w:before="9" w:line="245" w:lineRule="exact"/>
        <w:ind w:left="216" w:right="216" w:firstLine="144"/>
        <w:jc w:val="both"/>
        <w:textAlignment w:val="baseline"/>
        <w:rPr>
          <w:rFonts w:eastAsia="Times New Roman"/>
          <w:color w:val="000000"/>
          <w:spacing w:val="4"/>
          <w:sz w:val="20"/>
        </w:rPr>
      </w:pPr>
      <w:r>
        <w:rPr>
          <w:rFonts w:eastAsia="Times New Roman"/>
          <w:color w:val="000000"/>
          <w:spacing w:val="4"/>
          <w:sz w:val="20"/>
        </w:rPr>
        <w:t>The peculiar sensation which we call sound is excited in the organs of hearing by the vibratory motion of bodies, when trans</w:t>
      </w:r>
      <w:r>
        <w:rPr>
          <w:rFonts w:eastAsia="Times New Roman"/>
          <w:color w:val="000000"/>
          <w:spacing w:val="4"/>
          <w:sz w:val="20"/>
        </w:rPr>
        <w:softHyphen/>
        <w:t xml:space="preserve">mitted to the ear through an elastic medium. It is always the result of rapid oscillations imparted to the molecules of elastic bodies, when their equilibrium has been disturbed either by a shock or by friction. Such bodies tend to return to their first position of </w:t>
      </w:r>
      <w:proofErr w:type="gramStart"/>
      <w:r>
        <w:rPr>
          <w:rFonts w:eastAsia="Times New Roman"/>
          <w:color w:val="000000"/>
          <w:spacing w:val="4"/>
          <w:sz w:val="20"/>
        </w:rPr>
        <w:t>equilibrium, but</w:t>
      </w:r>
      <w:proofErr w:type="gramEnd"/>
      <w:r>
        <w:rPr>
          <w:rFonts w:eastAsia="Times New Roman"/>
          <w:color w:val="000000"/>
          <w:spacing w:val="4"/>
          <w:sz w:val="20"/>
        </w:rPr>
        <w:t xml:space="preserve"> only reach it after performing on each side of that position a decreasing series of very rapid vibra</w:t>
      </w:r>
      <w:r>
        <w:rPr>
          <w:rFonts w:eastAsia="Times New Roman"/>
          <w:color w:val="000000"/>
          <w:spacing w:val="4"/>
          <w:sz w:val="20"/>
        </w:rPr>
        <w:softHyphen/>
        <w:t xml:space="preserve">tory movements. A simple musical tone results from a </w:t>
      </w:r>
      <w:proofErr w:type="gramStart"/>
      <w:r>
        <w:rPr>
          <w:rFonts w:eastAsia="Times New Roman"/>
          <w:color w:val="000000"/>
          <w:spacing w:val="4"/>
          <w:sz w:val="20"/>
        </w:rPr>
        <w:t>continu</w:t>
      </w:r>
      <w:r>
        <w:rPr>
          <w:rFonts w:eastAsia="Times New Roman"/>
          <w:color w:val="000000"/>
          <w:spacing w:val="4"/>
          <w:sz w:val="20"/>
        </w:rPr>
        <w:softHyphen/>
        <w:t>ous</w:t>
      </w:r>
      <w:proofErr w:type="gramEnd"/>
      <w:r>
        <w:rPr>
          <w:rFonts w:eastAsia="Times New Roman"/>
          <w:color w:val="000000"/>
          <w:spacing w:val="4"/>
          <w:sz w:val="20"/>
        </w:rPr>
        <w:t xml:space="preserve"> rapid and uniformly recurring series of vibrations, provided the number of complete vibrations per second falls within cer</w:t>
      </w:r>
      <w:r>
        <w:rPr>
          <w:rFonts w:eastAsia="Times New Roman"/>
          <w:color w:val="000000"/>
          <w:spacing w:val="4"/>
          <w:sz w:val="20"/>
        </w:rPr>
        <w:softHyphen/>
        <w:t>tain limits. If, for example, the vibrations number less than seven or eight per second, a series of successive noises are heard instead of a tone, while if their number exceeds 24,000 to 36.000 per second, the ear becomes incapable of appreciating the sound.</w:t>
      </w:r>
    </w:p>
    <w:p w14:paraId="16A319A8" w14:textId="77777777" w:rsidR="00CF4BE1" w:rsidRDefault="00000000">
      <w:pPr>
        <w:spacing w:before="8" w:line="245" w:lineRule="exact"/>
        <w:ind w:left="216" w:right="216" w:firstLine="144"/>
        <w:jc w:val="both"/>
        <w:textAlignment w:val="baseline"/>
        <w:rPr>
          <w:rFonts w:eastAsia="Times New Roman"/>
          <w:color w:val="000000"/>
          <w:spacing w:val="8"/>
          <w:sz w:val="20"/>
        </w:rPr>
      </w:pPr>
      <w:r>
        <w:rPr>
          <w:rFonts w:eastAsia="Times New Roman"/>
          <w:color w:val="000000"/>
          <w:spacing w:val="8"/>
          <w:sz w:val="20"/>
        </w:rPr>
        <w:t xml:space="preserve">The ear distinguishes three distinct qualities in sound. 1. The </w:t>
      </w:r>
      <w:r>
        <w:rPr>
          <w:rFonts w:ascii="Arial" w:eastAsia="Arial" w:hAnsi="Arial"/>
          <w:i/>
          <w:color w:val="000000"/>
          <w:spacing w:val="8"/>
          <w:sz w:val="16"/>
        </w:rPr>
        <w:t xml:space="preserve">tune </w:t>
      </w:r>
      <w:r>
        <w:rPr>
          <w:rFonts w:eastAsia="Times New Roman"/>
          <w:color w:val="000000"/>
          <w:spacing w:val="8"/>
          <w:sz w:val="20"/>
        </w:rPr>
        <w:t xml:space="preserve">or </w:t>
      </w:r>
      <w:r>
        <w:rPr>
          <w:rFonts w:eastAsia="Times New Roman"/>
          <w:i/>
          <w:color w:val="000000"/>
          <w:spacing w:val="8"/>
          <w:sz w:val="20"/>
        </w:rPr>
        <w:t xml:space="preserve">pitch, </w:t>
      </w:r>
      <w:r>
        <w:rPr>
          <w:rFonts w:eastAsia="Times New Roman"/>
          <w:color w:val="000000"/>
          <w:spacing w:val="8"/>
          <w:sz w:val="20"/>
        </w:rPr>
        <w:t xml:space="preserve">by virtue of which sounds are high or low, and which depends upon the rapidity of the vibratory </w:t>
      </w:r>
      <w:proofErr w:type="gramStart"/>
      <w:r>
        <w:rPr>
          <w:rFonts w:eastAsia="Times New Roman"/>
          <w:color w:val="000000"/>
          <w:spacing w:val="8"/>
          <w:sz w:val="20"/>
        </w:rPr>
        <w:t>move</w:t>
      </w:r>
      <w:r>
        <w:rPr>
          <w:rFonts w:eastAsia="Times New Roman"/>
          <w:color w:val="000000"/>
          <w:spacing w:val="8"/>
          <w:sz w:val="20"/>
        </w:rPr>
        <w:softHyphen/>
        <w:t>ment</w:t>
      </w:r>
      <w:proofErr w:type="gramEnd"/>
      <w:r>
        <w:rPr>
          <w:rFonts w:eastAsia="Times New Roman"/>
          <w:color w:val="000000"/>
          <w:spacing w:val="8"/>
          <w:sz w:val="20"/>
        </w:rPr>
        <w:t xml:space="preserve">. The more rapid the vibrations the more acute </w:t>
      </w:r>
      <w:proofErr w:type="gramStart"/>
      <w:r>
        <w:rPr>
          <w:rFonts w:eastAsia="Times New Roman"/>
          <w:color w:val="000000"/>
          <w:spacing w:val="8"/>
          <w:sz w:val="20"/>
        </w:rPr>
        <w:t>will be the sound</w:t>
      </w:r>
      <w:proofErr w:type="gramEnd"/>
      <w:r>
        <w:rPr>
          <w:rFonts w:eastAsia="Times New Roman"/>
          <w:color w:val="000000"/>
          <w:spacing w:val="8"/>
          <w:sz w:val="20"/>
        </w:rPr>
        <w:t xml:space="preserve">. 2. </w:t>
      </w:r>
      <w:r>
        <w:rPr>
          <w:rFonts w:ascii="Arial" w:eastAsia="Arial" w:hAnsi="Arial"/>
          <w:i/>
          <w:color w:val="000000"/>
          <w:spacing w:val="8"/>
          <w:sz w:val="16"/>
        </w:rPr>
        <w:t xml:space="preserve">The intensity, </w:t>
      </w:r>
      <w:r>
        <w:rPr>
          <w:rFonts w:eastAsia="Times New Roman"/>
          <w:color w:val="000000"/>
          <w:spacing w:val="8"/>
          <w:sz w:val="20"/>
        </w:rPr>
        <w:t>by virtue of which sounds are loud or soft, and which depends upon the amplitude of the vibrations.</w:t>
      </w:r>
    </w:p>
    <w:p w14:paraId="16A319A9" w14:textId="77777777" w:rsidR="00CF4BE1" w:rsidRDefault="00CF4BE1">
      <w:pPr>
        <w:sectPr w:rsidR="00CF4BE1">
          <w:pgSz w:w="7526" w:h="11808"/>
          <w:pgMar w:top="2620" w:right="667" w:bottom="852" w:left="879" w:header="720" w:footer="720" w:gutter="0"/>
          <w:cols w:space="720"/>
        </w:sectPr>
      </w:pPr>
    </w:p>
    <w:p w14:paraId="16A319AA" w14:textId="77777777" w:rsidR="00CF4BE1" w:rsidRDefault="00000000">
      <w:pPr>
        <w:tabs>
          <w:tab w:val="right" w:pos="5832"/>
        </w:tabs>
        <w:spacing w:before="17" w:line="246" w:lineRule="exact"/>
        <w:ind w:left="1656"/>
        <w:textAlignment w:val="baseline"/>
        <w:rPr>
          <w:rFonts w:eastAsia="Times New Roman"/>
          <w:color w:val="000000"/>
          <w:sz w:val="17"/>
        </w:rPr>
      </w:pPr>
      <w:r>
        <w:rPr>
          <w:rFonts w:eastAsia="Times New Roman"/>
          <w:color w:val="000000"/>
          <w:sz w:val="17"/>
        </w:rPr>
        <w:lastRenderedPageBreak/>
        <w:t>THE PHENOMENA OF SOUND.</w:t>
      </w:r>
      <w:r>
        <w:rPr>
          <w:rFonts w:eastAsia="Times New Roman"/>
          <w:color w:val="000000"/>
          <w:sz w:val="17"/>
        </w:rPr>
        <w:tab/>
      </w:r>
      <w:r>
        <w:rPr>
          <w:rFonts w:eastAsia="Times New Roman"/>
          <w:color w:val="000000"/>
          <w:sz w:val="20"/>
        </w:rPr>
        <w:t>1087</w:t>
      </w:r>
    </w:p>
    <w:p w14:paraId="16A319AB" w14:textId="77777777" w:rsidR="00CF4BE1" w:rsidRDefault="00000000">
      <w:pPr>
        <w:spacing w:before="212" w:line="246"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8. The </w:t>
      </w:r>
      <w:r>
        <w:rPr>
          <w:rFonts w:eastAsia="Times New Roman"/>
          <w:i/>
          <w:color w:val="000000"/>
          <w:spacing w:val="8"/>
          <w:sz w:val="20"/>
        </w:rPr>
        <w:t xml:space="preserve">quality </w:t>
      </w:r>
      <w:r>
        <w:rPr>
          <w:rFonts w:eastAsia="Times New Roman"/>
          <w:color w:val="000000"/>
          <w:spacing w:val="8"/>
          <w:sz w:val="20"/>
        </w:rPr>
        <w:t xml:space="preserve">or </w:t>
      </w:r>
      <w:r>
        <w:rPr>
          <w:rFonts w:eastAsia="Times New Roman"/>
          <w:i/>
          <w:color w:val="000000"/>
          <w:spacing w:val="8"/>
          <w:sz w:val="20"/>
        </w:rPr>
        <w:t xml:space="preserve">timbre, </w:t>
      </w:r>
      <w:r>
        <w:rPr>
          <w:rFonts w:eastAsia="Times New Roman"/>
          <w:color w:val="000000"/>
          <w:spacing w:val="8"/>
          <w:sz w:val="20"/>
        </w:rPr>
        <w:t xml:space="preserve">by which we </w:t>
      </w:r>
      <w:proofErr w:type="gramStart"/>
      <w:r>
        <w:rPr>
          <w:rFonts w:eastAsia="Times New Roman"/>
          <w:color w:val="000000"/>
          <w:spacing w:val="8"/>
          <w:sz w:val="20"/>
        </w:rPr>
        <w:t>are able to</w:t>
      </w:r>
      <w:proofErr w:type="gramEnd"/>
      <w:r>
        <w:rPr>
          <w:rFonts w:eastAsia="Times New Roman"/>
          <w:color w:val="000000"/>
          <w:spacing w:val="8"/>
          <w:sz w:val="20"/>
        </w:rPr>
        <w:t xml:space="preserve"> distinguish a note sounded upon, for example, a violin, from the same note when sounded upon a flute. </w:t>
      </w:r>
      <w:r>
        <w:rPr>
          <w:rFonts w:eastAsia="Times New Roman"/>
          <w:i/>
          <w:color w:val="000000"/>
          <w:spacing w:val="8"/>
          <w:sz w:val="20"/>
        </w:rPr>
        <w:t xml:space="preserve">By </w:t>
      </w:r>
      <w:r>
        <w:rPr>
          <w:rFonts w:eastAsia="Times New Roman"/>
          <w:color w:val="000000"/>
          <w:spacing w:val="8"/>
          <w:sz w:val="20"/>
        </w:rPr>
        <w:t xml:space="preserve">a remarkable series of </w:t>
      </w:r>
      <w:proofErr w:type="spellStart"/>
      <w:r>
        <w:rPr>
          <w:rFonts w:eastAsia="Times New Roman"/>
          <w:color w:val="000000"/>
          <w:spacing w:val="8"/>
          <w:sz w:val="20"/>
        </w:rPr>
        <w:t>experi</w:t>
      </w:r>
      <w:proofErr w:type="spellEnd"/>
      <w:r>
        <w:rPr>
          <w:rFonts w:eastAsia="Times New Roman"/>
          <w:color w:val="000000"/>
          <w:spacing w:val="8"/>
          <w:sz w:val="20"/>
        </w:rPr>
        <w:t xml:space="preserve">- mental investigations, Helmholtz succeeded in demonstrating that the different qualities of sounds are due to the </w:t>
      </w:r>
      <w:proofErr w:type="gramStart"/>
      <w:r>
        <w:rPr>
          <w:rFonts w:eastAsia="Times New Roman"/>
          <w:color w:val="000000"/>
          <w:spacing w:val="8"/>
          <w:sz w:val="20"/>
        </w:rPr>
        <w:t>different in</w:t>
      </w:r>
      <w:r>
        <w:rPr>
          <w:rFonts w:eastAsia="Times New Roman"/>
          <w:color w:val="000000"/>
          <w:spacing w:val="8"/>
          <w:sz w:val="20"/>
        </w:rPr>
        <w:softHyphen/>
        <w:t>tensities</w:t>
      </w:r>
      <w:proofErr w:type="gramEnd"/>
      <w:r>
        <w:rPr>
          <w:rFonts w:eastAsia="Times New Roman"/>
          <w:color w:val="000000"/>
          <w:spacing w:val="8"/>
          <w:sz w:val="20"/>
        </w:rPr>
        <w:t xml:space="preserve"> of the harmonics which accompany the primary tones of those sounds.</w:t>
      </w:r>
    </w:p>
    <w:p w14:paraId="16A319AC" w14:textId="77777777" w:rsidR="00CF4BE1" w:rsidRDefault="00000000">
      <w:pPr>
        <w:spacing w:after="91"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different characteristics of sound may be graphically represented and the phenomena thus rendered </w:t>
      </w:r>
      <w:proofErr w:type="gramStart"/>
      <w:r>
        <w:rPr>
          <w:rFonts w:eastAsia="Times New Roman"/>
          <w:color w:val="000000"/>
          <w:spacing w:val="7"/>
          <w:sz w:val="20"/>
        </w:rPr>
        <w:t>more easy</w:t>
      </w:r>
      <w:proofErr w:type="gramEnd"/>
      <w:r>
        <w:rPr>
          <w:rFonts w:eastAsia="Times New Roman"/>
          <w:color w:val="000000"/>
          <w:spacing w:val="7"/>
          <w:sz w:val="20"/>
        </w:rPr>
        <w:t xml:space="preserve"> of com</w:t>
      </w:r>
      <w:r>
        <w:rPr>
          <w:rFonts w:eastAsia="Times New Roman"/>
          <w:color w:val="000000"/>
          <w:spacing w:val="7"/>
          <w:sz w:val="20"/>
        </w:rPr>
        <w:softHyphen/>
        <w:t>prehension. In fig. 651, for example, let the line e</w:t>
      </w:r>
      <w:r>
        <w:rPr>
          <w:rFonts w:eastAsia="Times New Roman"/>
          <w:color w:val="000000"/>
          <w:spacing w:val="7"/>
          <w:sz w:val="20"/>
          <w:vertAlign w:val="subscript"/>
        </w:rPr>
        <w:t>l</w:t>
      </w:r>
      <w:r>
        <w:rPr>
          <w:rFonts w:eastAsia="Times New Roman"/>
          <w:color w:val="000000"/>
          <w:spacing w:val="7"/>
          <w:sz w:val="20"/>
        </w:rPr>
        <w:t xml:space="preserve"> 8 represent a certain length of time, and the continuous curved line the suc</w:t>
      </w:r>
      <w:r>
        <w:rPr>
          <w:rFonts w:eastAsia="Times New Roman"/>
          <w:color w:val="000000"/>
          <w:spacing w:val="7"/>
          <w:sz w:val="20"/>
        </w:rPr>
        <w:softHyphen/>
        <w:t>cessive vibrations producing a simple tone. The curves above</w:t>
      </w:r>
    </w:p>
    <w:p w14:paraId="16A319AD" w14:textId="77777777" w:rsidR="00CF4BE1" w:rsidRDefault="00000000">
      <w:pPr>
        <w:spacing w:before="22" w:line="183" w:lineRule="exact"/>
        <w:jc w:val="center"/>
        <w:textAlignment w:val="baseline"/>
        <w:rPr>
          <w:rFonts w:eastAsia="Times New Roman"/>
          <w:i/>
          <w:color w:val="000000"/>
          <w:spacing w:val="-3"/>
          <w:sz w:val="17"/>
        </w:rPr>
      </w:pPr>
      <w:r>
        <w:pict w14:anchorId="16A32926">
          <v:shape id="_x0000_s1587" type="#_x0000_t202" style="position:absolute;left:0;text-align:left;margin-left:40.95pt;margin-top:229.9pt;width:299pt;height:135.45pt;z-index:-251484160;mso-wrap-distance-left:0;mso-wrap-distance-right:0;mso-position-horizontal-relative:page;mso-position-vertical-relative:page" filled="f" stroked="f">
            <v:textbox inset="0,0,0,0">
              <w:txbxContent>
                <w:p w14:paraId="16A335D9" w14:textId="77777777" w:rsidR="00A918EA" w:rsidRDefault="00A918EA"/>
              </w:txbxContent>
            </v:textbox>
            <w10:wrap type="square" anchorx="page" anchory="page"/>
          </v:shape>
        </w:pict>
      </w:r>
      <w:r>
        <w:pict w14:anchorId="16A32927">
          <v:shape id="_x0000_s1586" type="#_x0000_t202" style="position:absolute;left:0;text-align:left;margin-left:69.6pt;margin-top:229.9pt;width:241.9pt;height:134.4pt;z-index:-251483136;mso-wrap-distance-left:0;mso-wrap-distance-right:0;mso-position-horizontal-relative:page;mso-position-vertical-relative:page" filled="f" stroked="f">
            <v:textbox inset="0,0,0,0">
              <w:txbxContent>
                <w:p w14:paraId="16A32E84" w14:textId="77777777" w:rsidR="00CF4BE1" w:rsidRDefault="00000000">
                  <w:pPr>
                    <w:textAlignment w:val="baseline"/>
                  </w:pPr>
                  <w:r>
                    <w:rPr>
                      <w:noProof/>
                    </w:rPr>
                    <w:drawing>
                      <wp:inline distT="0" distB="0" distL="0" distR="0" wp14:anchorId="16A3328C" wp14:editId="16A3328D">
                        <wp:extent cx="3072130" cy="1706880"/>
                        <wp:effectExtent l="0" t="0" r="0" b="0"/>
                        <wp:docPr id="263" name="Picture"/>
                        <wp:cNvGraphicFramePr/>
                        <a:graphic xmlns:a="http://schemas.openxmlformats.org/drawingml/2006/main">
                          <a:graphicData uri="http://schemas.openxmlformats.org/drawingml/2006/picture">
                            <pic:pic xmlns:pic="http://schemas.openxmlformats.org/drawingml/2006/picture">
                              <pic:nvPicPr>
                                <pic:cNvPr id="263" name="Picture"/>
                                <pic:cNvPicPr preferRelativeResize="0"/>
                              </pic:nvPicPr>
                              <pic:blipFill>
                                <a:blip r:embed="rId271"/>
                                <a:stretch>
                                  <a:fillRect/>
                                </a:stretch>
                              </pic:blipFill>
                              <pic:spPr>
                                <a:xfrm>
                                  <a:off x="0" y="0"/>
                                  <a:ext cx="3072130" cy="1706880"/>
                                </a:xfrm>
                                <a:prstGeom prst="rect">
                                  <a:avLst/>
                                </a:prstGeom>
                              </pic:spPr>
                            </pic:pic>
                          </a:graphicData>
                        </a:graphic>
                      </wp:inline>
                    </w:drawing>
                  </w:r>
                </w:p>
              </w:txbxContent>
            </v:textbox>
            <w10:wrap type="square" anchorx="page" anchory="page"/>
          </v:shape>
        </w:pict>
      </w:r>
      <w:r>
        <w:pict w14:anchorId="16A32928">
          <v:shape id="_x0000_s1585" type="#_x0000_t202" style="position:absolute;left:0;text-align:left;margin-left:69.6pt;margin-top:249.85pt;width:4.1pt;height:64.3pt;z-index:-250998784;mso-wrap-distance-left:0;mso-wrap-distance-right:0;mso-position-horizontal-relative:page;mso-position-vertical-relative:page" stroked="f">
            <v:textbox inset="0,0,0,0">
              <w:txbxContent>
                <w:p w14:paraId="16A32E85" w14:textId="77777777" w:rsidR="00CF4BE1" w:rsidRDefault="00000000">
                  <w:pPr>
                    <w:spacing w:line="208" w:lineRule="exact"/>
                    <w:textAlignment w:val="baseline"/>
                    <w:rPr>
                      <w:rFonts w:eastAsia="Times New Roman"/>
                      <w:color w:val="000000"/>
                      <w:sz w:val="20"/>
                    </w:rPr>
                  </w:pPr>
                  <w:r>
                    <w:rPr>
                      <w:rFonts w:eastAsia="Times New Roman"/>
                      <w:color w:val="000000"/>
                      <w:sz w:val="20"/>
                    </w:rPr>
                    <w:t>9</w:t>
                  </w:r>
                </w:p>
                <w:p w14:paraId="16A32E86" w14:textId="77777777" w:rsidR="00CF4BE1" w:rsidRDefault="00000000">
                  <w:pPr>
                    <w:spacing w:before="931" w:line="142" w:lineRule="exact"/>
                    <w:textAlignment w:val="baseline"/>
                    <w:rPr>
                      <w:rFonts w:ascii="Verdana" w:eastAsia="Verdana" w:hAnsi="Verdana"/>
                      <w:color w:val="000000"/>
                      <w:sz w:val="15"/>
                    </w:rPr>
                  </w:pPr>
                  <w:r>
                    <w:rPr>
                      <w:rFonts w:ascii="Verdana" w:eastAsia="Verdana" w:hAnsi="Verdana"/>
                      <w:color w:val="000000"/>
                      <w:sz w:val="15"/>
                    </w:rPr>
                    <w:t>e</w:t>
                  </w:r>
                  <w:r>
                    <w:rPr>
                      <w:rFonts w:eastAsia="Times New Roman"/>
                      <w:color w:val="000000"/>
                      <w:sz w:val="24"/>
                    </w:rPr>
                    <w:t xml:space="preserve"> </w:t>
                  </w:r>
                </w:p>
              </w:txbxContent>
            </v:textbox>
            <w10:wrap type="square" anchorx="page" anchory="page"/>
          </v:shape>
        </w:pict>
      </w:r>
      <w:r>
        <w:pict w14:anchorId="16A32929">
          <v:shape id="_x0000_s1584" type="#_x0000_t202" style="position:absolute;left:0;text-align:left;margin-left:307.45pt;margin-top:308.65pt;width:4.05pt;height:5.5pt;z-index:-250997760;mso-wrap-distance-left:0;mso-wrap-distance-right:0;mso-position-horizontal-relative:page;mso-position-vertical-relative:page" fillcolor="#7c7c7c" stroked="f">
            <v:textbox inset="0,0,0,0">
              <w:txbxContent>
                <w:p w14:paraId="16A32E87" w14:textId="77777777" w:rsidR="00CF4BE1" w:rsidRDefault="00000000">
                  <w:pPr>
                    <w:spacing w:line="105" w:lineRule="exact"/>
                    <w:textAlignment w:val="baseline"/>
                    <w:rPr>
                      <w:rFonts w:eastAsia="Times New Roman"/>
                      <w:color w:val="000000"/>
                      <w:sz w:val="17"/>
                    </w:rPr>
                  </w:pPr>
                  <w:r>
                    <w:rPr>
                      <w:rFonts w:eastAsia="Times New Roman"/>
                      <w:color w:val="000000"/>
                      <w:sz w:val="17"/>
                    </w:rPr>
                    <w:t>5</w:t>
                  </w:r>
                </w:p>
              </w:txbxContent>
            </v:textbox>
            <w10:wrap type="square" anchorx="page" anchory="page"/>
          </v:shape>
        </w:pict>
      </w:r>
      <w:r>
        <w:rPr>
          <w:rFonts w:eastAsia="Times New Roman"/>
          <w:i/>
          <w:color w:val="000000"/>
          <w:spacing w:val="-3"/>
          <w:sz w:val="17"/>
        </w:rPr>
        <w:t xml:space="preserve">Fig. </w:t>
      </w:r>
      <w:r>
        <w:rPr>
          <w:rFonts w:eastAsia="Times New Roman"/>
          <w:color w:val="000000"/>
          <w:spacing w:val="-3"/>
          <w:sz w:val="17"/>
        </w:rPr>
        <w:t>651.</w:t>
      </w:r>
    </w:p>
    <w:p w14:paraId="16A319AE" w14:textId="77777777" w:rsidR="00CF4BE1" w:rsidRDefault="00000000">
      <w:pPr>
        <w:spacing w:before="29" w:line="245" w:lineRule="exact"/>
        <w:ind w:left="144" w:right="144"/>
        <w:jc w:val="both"/>
        <w:textAlignment w:val="baseline"/>
        <w:rPr>
          <w:rFonts w:eastAsia="Times New Roman"/>
          <w:color w:val="000000"/>
          <w:spacing w:val="6"/>
          <w:sz w:val="20"/>
        </w:rPr>
      </w:pPr>
      <w:r>
        <w:rPr>
          <w:rFonts w:eastAsia="Times New Roman"/>
          <w:color w:val="000000"/>
          <w:spacing w:val="6"/>
          <w:sz w:val="20"/>
        </w:rPr>
        <w:t xml:space="preserve">the line </w:t>
      </w:r>
      <w:proofErr w:type="gramStart"/>
      <w:r>
        <w:rPr>
          <w:rFonts w:eastAsia="Times New Roman"/>
          <w:color w:val="000000"/>
          <w:spacing w:val="6"/>
          <w:sz w:val="20"/>
        </w:rPr>
        <w:t>represent</w:t>
      </w:r>
      <w:proofErr w:type="gramEnd"/>
      <w:r>
        <w:rPr>
          <w:rFonts w:eastAsia="Times New Roman"/>
          <w:color w:val="000000"/>
          <w:spacing w:val="6"/>
          <w:sz w:val="20"/>
        </w:rPr>
        <w:t xml:space="preserve"> the compression of the air, and those below the line its </w:t>
      </w:r>
      <w:proofErr w:type="gramStart"/>
      <w:r>
        <w:rPr>
          <w:rFonts w:eastAsia="Times New Roman"/>
          <w:color w:val="000000"/>
          <w:spacing w:val="6"/>
          <w:sz w:val="20"/>
        </w:rPr>
        <w:t>rarefaction :</w:t>
      </w:r>
      <w:proofErr w:type="gramEnd"/>
      <w:r>
        <w:rPr>
          <w:rFonts w:eastAsia="Times New Roman"/>
          <w:color w:val="000000"/>
          <w:spacing w:val="6"/>
          <w:sz w:val="20"/>
        </w:rPr>
        <w:t xml:space="preserve"> the air, an elastic medium, is thus thrown into vibrations which transmit the sound waves to the ear. The ear is unable to appreciate any sensations of sound other than those produced by vibrations which may be represented by curves </w:t>
      </w:r>
      <w:proofErr w:type="gramStart"/>
      <w:r>
        <w:rPr>
          <w:rFonts w:eastAsia="Times New Roman"/>
          <w:color w:val="000000"/>
          <w:spacing w:val="6"/>
          <w:sz w:val="20"/>
        </w:rPr>
        <w:t>similar to</w:t>
      </w:r>
      <w:proofErr w:type="gramEnd"/>
      <w:r>
        <w:rPr>
          <w:rFonts w:eastAsia="Times New Roman"/>
          <w:color w:val="000000"/>
          <w:spacing w:val="6"/>
          <w:sz w:val="20"/>
        </w:rPr>
        <w:t xml:space="preserve"> that above described. Even if several tones are produced simultaneously, the elastic medium of transmission is under the influence of several forces acting at </w:t>
      </w:r>
      <w:proofErr w:type="spellStart"/>
      <w:r>
        <w:rPr>
          <w:rFonts w:eastAsia="Times New Roman"/>
          <w:color w:val="000000"/>
          <w:spacing w:val="6"/>
          <w:sz w:val="20"/>
        </w:rPr>
        <w:t>tl►e</w:t>
      </w:r>
      <w:proofErr w:type="spellEnd"/>
      <w:r>
        <w:rPr>
          <w:rFonts w:eastAsia="Times New Roman"/>
          <w:color w:val="000000"/>
          <w:spacing w:val="6"/>
          <w:sz w:val="20"/>
        </w:rPr>
        <w:t xml:space="preserve"> same time, and which are subject to the ordinary laws of mechanics. If the different forces act in the same direction the total force is repre</w:t>
      </w:r>
      <w:r>
        <w:rPr>
          <w:rFonts w:eastAsia="Times New Roman"/>
          <w:color w:val="000000"/>
          <w:spacing w:val="6"/>
          <w:sz w:val="20"/>
        </w:rPr>
        <w:softHyphen/>
        <w:t>sented by their sum, while if they act in opposite directions, it is represented by the difference between them.</w:t>
      </w:r>
    </w:p>
    <w:p w14:paraId="16A319AF" w14:textId="77777777" w:rsidR="00CF4BE1" w:rsidRDefault="00CF4BE1">
      <w:pPr>
        <w:sectPr w:rsidR="00CF4BE1">
          <w:pgSz w:w="7594" w:h="11626"/>
          <w:pgMar w:top="1080" w:right="795" w:bottom="750" w:left="819" w:header="720" w:footer="720" w:gutter="0"/>
          <w:cols w:space="720"/>
        </w:sectPr>
      </w:pPr>
    </w:p>
    <w:p w14:paraId="16A319B0" w14:textId="77777777" w:rsidR="00CF4BE1" w:rsidRDefault="00000000">
      <w:pPr>
        <w:tabs>
          <w:tab w:val="left" w:pos="1008"/>
        </w:tabs>
        <w:spacing w:line="234" w:lineRule="exact"/>
        <w:ind w:left="144"/>
        <w:textAlignment w:val="baseline"/>
        <w:rPr>
          <w:rFonts w:eastAsia="Times New Roman"/>
          <w:b/>
          <w:color w:val="000000"/>
          <w:spacing w:val="4"/>
          <w:sz w:val="21"/>
        </w:rPr>
      </w:pPr>
      <w:r>
        <w:lastRenderedPageBreak/>
        <w:pict w14:anchorId="16A3292A">
          <v:shape id="_x0000_s1583" type="#_x0000_t202" style="position:absolute;left:0;text-align:left;margin-left:0;margin-top:0;width:377.3pt;height:590.4pt;z-index:-251482112;mso-position-horizontal-relative:page;mso-position-vertical-relative:page" fillcolor="#ededed" stroked="f">
            <v:textbox>
              <w:txbxContent>
                <w:p w14:paraId="16A335DE"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4"/>
          <w:sz w:val="21"/>
        </w:rPr>
        <w:t>1088</w:t>
      </w:r>
      <w:r>
        <w:rPr>
          <w:rFonts w:eastAsia="Times New Roman"/>
          <w:b/>
          <w:color w:val="000000"/>
          <w:spacing w:val="4"/>
          <w:sz w:val="21"/>
        </w:rPr>
        <w:tab/>
      </w:r>
      <w:r>
        <w:rPr>
          <w:rFonts w:eastAsia="Times New Roman"/>
          <w:b/>
          <w:color w:val="000000"/>
          <w:spacing w:val="4"/>
          <w:sz w:val="16"/>
        </w:rPr>
        <w:t>THE HARMONIC TELEGRAPH OR TELEPHONE.</w:t>
      </w:r>
    </w:p>
    <w:p w14:paraId="16A319B1" w14:textId="77777777" w:rsidR="00CF4BE1" w:rsidRDefault="00000000">
      <w:pPr>
        <w:spacing w:before="208" w:line="246" w:lineRule="exact"/>
        <w:ind w:left="144" w:right="216" w:firstLine="216"/>
        <w:jc w:val="both"/>
        <w:textAlignment w:val="baseline"/>
        <w:rPr>
          <w:rFonts w:eastAsia="Times New Roman"/>
          <w:b/>
          <w:color w:val="000000"/>
          <w:sz w:val="21"/>
        </w:rPr>
      </w:pPr>
      <w:r>
        <w:rPr>
          <w:rFonts w:eastAsia="Times New Roman"/>
          <w:b/>
          <w:color w:val="000000"/>
          <w:sz w:val="21"/>
        </w:rPr>
        <w:t>In fig. 651 three distinct simple tones, c</w:t>
      </w:r>
      <w:r>
        <w:rPr>
          <w:rFonts w:ascii="Bookman Old Style" w:eastAsia="Bookman Old Style" w:hAnsi="Bookman Old Style"/>
          <w:b/>
          <w:color w:val="000000"/>
          <w:sz w:val="21"/>
          <w:vertAlign w:val="subscript"/>
        </w:rPr>
        <w:t>l</w:t>
      </w:r>
      <w:r>
        <w:rPr>
          <w:rFonts w:eastAsia="Times New Roman"/>
          <w:b/>
          <w:color w:val="000000"/>
          <w:sz w:val="21"/>
        </w:rPr>
        <w:t xml:space="preserve">, </w:t>
      </w:r>
      <w:r>
        <w:rPr>
          <w:rFonts w:eastAsia="Times New Roman"/>
          <w:i/>
          <w:color w:val="000000"/>
          <w:sz w:val="21"/>
        </w:rPr>
        <w:t xml:space="preserve">g </w:t>
      </w:r>
      <w:r>
        <w:rPr>
          <w:rFonts w:eastAsia="Times New Roman"/>
          <w:b/>
          <w:color w:val="000000"/>
          <w:sz w:val="21"/>
        </w:rPr>
        <w:t xml:space="preserve">and </w:t>
      </w:r>
      <w:r>
        <w:rPr>
          <w:rFonts w:eastAsia="Times New Roman"/>
          <w:i/>
          <w:color w:val="000000"/>
          <w:sz w:val="21"/>
        </w:rPr>
        <w:t xml:space="preserve">e, </w:t>
      </w:r>
      <w:r>
        <w:rPr>
          <w:rFonts w:eastAsia="Times New Roman"/>
          <w:b/>
          <w:color w:val="000000"/>
          <w:sz w:val="21"/>
        </w:rPr>
        <w:t>are repre</w:t>
      </w:r>
      <w:r>
        <w:rPr>
          <w:rFonts w:eastAsia="Times New Roman"/>
          <w:b/>
          <w:color w:val="000000"/>
          <w:sz w:val="21"/>
        </w:rPr>
        <w:softHyphen/>
        <w:t xml:space="preserve">sented, the rapidity of the vibrations being in the proportion of 8, 6 and 5. The composite tone resulting from the simultaneous production of the three simple tones is represented graphically by the fourth line, which correctly exhibits to the eye the effect pro- </w:t>
      </w:r>
      <w:proofErr w:type="spellStart"/>
      <w:r>
        <w:rPr>
          <w:rFonts w:eastAsia="Times New Roman"/>
          <w:b/>
          <w:color w:val="000000"/>
          <w:sz w:val="21"/>
        </w:rPr>
        <w:t>duced</w:t>
      </w:r>
      <w:proofErr w:type="spellEnd"/>
      <w:r>
        <w:rPr>
          <w:rFonts w:eastAsia="Times New Roman"/>
          <w:b/>
          <w:color w:val="000000"/>
          <w:sz w:val="21"/>
        </w:rPr>
        <w:t xml:space="preserve"> upon the ear by the three simultaneously acting simple tones.</w:t>
      </w:r>
    </w:p>
    <w:p w14:paraId="16A319B2" w14:textId="16540756" w:rsidR="00CF4BE1" w:rsidRDefault="00000000">
      <w:pPr>
        <w:spacing w:line="245" w:lineRule="exact"/>
        <w:ind w:left="144" w:right="216" w:firstLine="216"/>
        <w:jc w:val="both"/>
        <w:textAlignment w:val="baseline"/>
        <w:rPr>
          <w:rFonts w:eastAsia="Times New Roman"/>
          <w:b/>
          <w:color w:val="000000"/>
          <w:spacing w:val="-3"/>
          <w:sz w:val="21"/>
        </w:rPr>
      </w:pPr>
      <w:r>
        <w:rPr>
          <w:rFonts w:eastAsia="Times New Roman"/>
          <w:b/>
          <w:color w:val="000000"/>
          <w:spacing w:val="-3"/>
          <w:sz w:val="21"/>
        </w:rPr>
        <w:t xml:space="preserve">It will also be observed that the curves </w:t>
      </w:r>
      <w:r>
        <w:rPr>
          <w:rFonts w:eastAsia="Times New Roman"/>
          <w:i/>
          <w:color w:val="000000"/>
          <w:spacing w:val="-3"/>
          <w:sz w:val="21"/>
        </w:rPr>
        <w:t xml:space="preserve">in </w:t>
      </w:r>
      <w:r>
        <w:rPr>
          <w:rFonts w:eastAsia="Times New Roman"/>
          <w:b/>
          <w:color w:val="000000"/>
          <w:spacing w:val="-3"/>
          <w:sz w:val="21"/>
        </w:rPr>
        <w:t>the diagram repre</w:t>
      </w:r>
      <w:r>
        <w:rPr>
          <w:rFonts w:eastAsia="Times New Roman"/>
          <w:b/>
          <w:color w:val="000000"/>
          <w:spacing w:val="-3"/>
          <w:sz w:val="21"/>
        </w:rPr>
        <w:softHyphen/>
        <w:t>sent the three characteristics of sound which have been referred to. The pitch is denoted by the number of vibrations or waves recurring within a given horizontal distance</w:t>
      </w:r>
      <w:r w:rsidR="0027141B">
        <w:rPr>
          <w:rFonts w:eastAsia="Times New Roman"/>
          <w:b/>
          <w:color w:val="000000"/>
          <w:spacing w:val="-3"/>
          <w:sz w:val="21"/>
        </w:rPr>
        <w:t>;</w:t>
      </w:r>
      <w:r>
        <w:rPr>
          <w:rFonts w:eastAsia="Times New Roman"/>
          <w:b/>
          <w:color w:val="000000"/>
          <w:spacing w:val="-3"/>
          <w:sz w:val="21"/>
        </w:rPr>
        <w:t xml:space="preserve"> the intensity, by the amplitude of the </w:t>
      </w:r>
      <w:proofErr w:type="gramStart"/>
      <w:r>
        <w:rPr>
          <w:rFonts w:eastAsia="Times New Roman"/>
          <w:b/>
          <w:color w:val="000000"/>
          <w:spacing w:val="-3"/>
          <w:sz w:val="21"/>
        </w:rPr>
        <w:t>vibrations—</w:t>
      </w:r>
      <w:proofErr w:type="gramEnd"/>
      <w:r>
        <w:rPr>
          <w:rFonts w:eastAsia="Times New Roman"/>
          <w:b/>
          <w:color w:val="000000"/>
          <w:spacing w:val="-3"/>
          <w:sz w:val="21"/>
        </w:rPr>
        <w:t>that is, their comparative height above or depth below the horizontal line</w:t>
      </w:r>
      <w:r w:rsidR="0027141B">
        <w:rPr>
          <w:rFonts w:eastAsia="Times New Roman"/>
          <w:b/>
          <w:color w:val="000000"/>
          <w:spacing w:val="-3"/>
          <w:sz w:val="21"/>
        </w:rPr>
        <w:t>;</w:t>
      </w:r>
      <w:r>
        <w:rPr>
          <w:rFonts w:eastAsia="Times New Roman"/>
          <w:b/>
          <w:color w:val="000000"/>
          <w:spacing w:val="-3"/>
          <w:sz w:val="21"/>
        </w:rPr>
        <w:t xml:space="preserve"> and the </w:t>
      </w:r>
      <w:r>
        <w:rPr>
          <w:rFonts w:eastAsia="Times New Roman"/>
          <w:i/>
          <w:color w:val="000000"/>
          <w:spacing w:val="-3"/>
          <w:sz w:val="21"/>
        </w:rPr>
        <w:t xml:space="preserve">timbre </w:t>
      </w:r>
      <w:r>
        <w:rPr>
          <w:rFonts w:eastAsia="Times New Roman"/>
          <w:b/>
          <w:color w:val="000000"/>
          <w:spacing w:val="-3"/>
          <w:sz w:val="21"/>
        </w:rPr>
        <w:t>or quality, by the form of the waves themselves. It is, therefore, easy to understand that if, by any means whatever, we can pro</w:t>
      </w:r>
      <w:r>
        <w:rPr>
          <w:rFonts w:eastAsia="Times New Roman"/>
          <w:b/>
          <w:color w:val="000000"/>
          <w:spacing w:val="-3"/>
          <w:sz w:val="21"/>
        </w:rPr>
        <w:softHyphen/>
        <w:t xml:space="preserve">duce vibrations whose curves correspond to those of a given tone, or a given combination of tones, the same impression will be produced upon the ear that would have been produced </w:t>
      </w:r>
      <w:r>
        <w:rPr>
          <w:rFonts w:eastAsia="Times New Roman"/>
          <w:i/>
          <w:color w:val="000000"/>
          <w:spacing w:val="-3"/>
          <w:sz w:val="21"/>
        </w:rPr>
        <w:t xml:space="preserve">by </w:t>
      </w:r>
      <w:r>
        <w:rPr>
          <w:rFonts w:eastAsia="Times New Roman"/>
          <w:b/>
          <w:color w:val="000000"/>
          <w:spacing w:val="-3"/>
          <w:sz w:val="21"/>
        </w:rPr>
        <w:t>the original tone, whether simple or composite.</w:t>
      </w:r>
    </w:p>
    <w:p w14:paraId="16A319B3" w14:textId="77777777" w:rsidR="00CF4BE1" w:rsidRDefault="00000000">
      <w:pPr>
        <w:spacing w:before="206" w:line="185" w:lineRule="exact"/>
        <w:jc w:val="center"/>
        <w:textAlignment w:val="baseline"/>
        <w:rPr>
          <w:rFonts w:eastAsia="Times New Roman"/>
          <w:b/>
          <w:color w:val="000000"/>
          <w:sz w:val="16"/>
        </w:rPr>
      </w:pPr>
      <w:r>
        <w:rPr>
          <w:rFonts w:eastAsia="Times New Roman"/>
          <w:b/>
          <w:color w:val="000000"/>
          <w:sz w:val="16"/>
        </w:rPr>
        <w:t>REISSS TELEPHONE.</w:t>
      </w:r>
    </w:p>
    <w:p w14:paraId="16A319B4" w14:textId="77777777" w:rsidR="00CF4BE1" w:rsidRDefault="00000000">
      <w:pPr>
        <w:spacing w:before="104" w:line="247" w:lineRule="exact"/>
        <w:ind w:left="144" w:right="216" w:firstLine="216"/>
        <w:jc w:val="both"/>
        <w:textAlignment w:val="baseline"/>
        <w:rPr>
          <w:rFonts w:eastAsia="Times New Roman"/>
          <w:b/>
          <w:color w:val="000000"/>
          <w:sz w:val="21"/>
        </w:rPr>
      </w:pPr>
      <w:r>
        <w:rPr>
          <w:rFonts w:eastAsia="Times New Roman"/>
          <w:b/>
          <w:color w:val="000000"/>
          <w:sz w:val="21"/>
        </w:rPr>
        <w:t xml:space="preserve">The earliest experiments in the production of musical sounds at a distance, by means of electro-magnetism, appear to </w:t>
      </w:r>
      <w:r>
        <w:rPr>
          <w:rFonts w:eastAsia="Times New Roman"/>
          <w:color w:val="000000"/>
          <w:sz w:val="21"/>
        </w:rPr>
        <w:t xml:space="preserve">have been made in 1861, by Philip Reiss, of </w:t>
      </w:r>
      <w:proofErr w:type="spellStart"/>
      <w:r>
        <w:rPr>
          <w:rFonts w:eastAsia="Times New Roman"/>
          <w:color w:val="000000"/>
          <w:sz w:val="21"/>
        </w:rPr>
        <w:t>Friedrichsdorf</w:t>
      </w:r>
      <w:proofErr w:type="spellEnd"/>
      <w:r>
        <w:rPr>
          <w:rFonts w:eastAsia="Times New Roman"/>
          <w:color w:val="000000"/>
          <w:sz w:val="21"/>
        </w:rPr>
        <w:t xml:space="preserve">, Germany. His apparatus was constructed in the manner shown in fig. </w:t>
      </w:r>
      <w:r>
        <w:rPr>
          <w:rFonts w:eastAsia="Times New Roman"/>
          <w:b/>
          <w:color w:val="000000"/>
          <w:sz w:val="21"/>
        </w:rPr>
        <w:t xml:space="preserve">652.. A is a hollow </w:t>
      </w:r>
      <w:r>
        <w:rPr>
          <w:rFonts w:eastAsia="Times New Roman"/>
          <w:color w:val="000000"/>
          <w:sz w:val="21"/>
        </w:rPr>
        <w:t xml:space="preserve">wooden box, provided with two apertures, one at the </w:t>
      </w:r>
      <w:r>
        <w:rPr>
          <w:rFonts w:eastAsia="Times New Roman"/>
          <w:b/>
          <w:color w:val="000000"/>
          <w:sz w:val="21"/>
        </w:rPr>
        <w:t xml:space="preserve">top and the </w:t>
      </w:r>
      <w:r>
        <w:rPr>
          <w:rFonts w:eastAsia="Times New Roman"/>
          <w:color w:val="000000"/>
          <w:sz w:val="21"/>
        </w:rPr>
        <w:t xml:space="preserve">other in front. The former is covered with a membrane S, such as a piece of bladder, tightly stretched in a circular frame. When a person sings into the mouthpiece M, which is inserted </w:t>
      </w:r>
      <w:r>
        <w:rPr>
          <w:rFonts w:eastAsia="Times New Roman"/>
          <w:b/>
          <w:color w:val="000000"/>
          <w:sz w:val="21"/>
        </w:rPr>
        <w:t xml:space="preserve">in the </w:t>
      </w:r>
      <w:r>
        <w:rPr>
          <w:rFonts w:eastAsia="Times New Roman"/>
          <w:color w:val="000000"/>
          <w:sz w:val="21"/>
        </w:rPr>
        <w:t xml:space="preserve">front opening, the whole force of his voice is concentrated on the tight membrane, which is thrown into vibrations corresponding exactly with the vibrations of the air produced by the sound of the singing. A thin piece </w:t>
      </w:r>
      <w:r>
        <w:rPr>
          <w:rFonts w:eastAsia="Times New Roman"/>
          <w:b/>
          <w:color w:val="000000"/>
          <w:sz w:val="21"/>
        </w:rPr>
        <w:t xml:space="preserve">of </w:t>
      </w:r>
      <w:r>
        <w:rPr>
          <w:rFonts w:eastAsia="Times New Roman"/>
          <w:color w:val="000000"/>
          <w:sz w:val="21"/>
        </w:rPr>
        <w:t>pla</w:t>
      </w:r>
      <w:r>
        <w:rPr>
          <w:rFonts w:eastAsia="Times New Roman"/>
          <w:color w:val="000000"/>
          <w:sz w:val="21"/>
        </w:rPr>
        <w:softHyphen/>
        <w:t xml:space="preserve">tinum is glued to the centre of the membrane and connected with the </w:t>
      </w:r>
      <w:proofErr w:type="spellStart"/>
      <w:r>
        <w:rPr>
          <w:rFonts w:eastAsia="Times New Roman"/>
          <w:color w:val="000000"/>
          <w:sz w:val="21"/>
        </w:rPr>
        <w:t>bindinc</w:t>
      </w:r>
      <w:proofErr w:type="spellEnd"/>
      <w:r>
        <w:rPr>
          <w:rFonts w:eastAsia="Times New Roman"/>
          <w:color w:val="000000"/>
          <w:sz w:val="21"/>
          <w:vertAlign w:val="superscript"/>
        </w:rPr>
        <w:t>,</w:t>
      </w:r>
      <w:r>
        <w:rPr>
          <w:rFonts w:eastAsia="Times New Roman"/>
          <w:color w:val="000000"/>
          <w:sz w:val="21"/>
        </w:rPr>
        <w:t xml:space="preserve"> screw </w:t>
      </w:r>
      <w:r>
        <w:rPr>
          <w:rFonts w:eastAsia="Times New Roman"/>
          <w:i/>
          <w:color w:val="000000"/>
          <w:sz w:val="21"/>
        </w:rPr>
        <w:t xml:space="preserve">a, </w:t>
      </w:r>
      <w:r>
        <w:rPr>
          <w:rFonts w:eastAsia="Times New Roman"/>
          <w:b/>
          <w:color w:val="000000"/>
          <w:sz w:val="21"/>
        </w:rPr>
        <w:t xml:space="preserve">in which a wire from the battery B </w:t>
      </w:r>
      <w:r>
        <w:rPr>
          <w:rFonts w:eastAsia="Times New Roman"/>
          <w:color w:val="000000"/>
          <w:sz w:val="21"/>
        </w:rPr>
        <w:t xml:space="preserve">is fixed. </w:t>
      </w:r>
      <w:r>
        <w:rPr>
          <w:rFonts w:eastAsia="Times New Roman"/>
          <w:b/>
          <w:color w:val="000000"/>
          <w:sz w:val="21"/>
        </w:rPr>
        <w:t xml:space="preserve">Upon the membrane </w:t>
      </w:r>
      <w:r>
        <w:rPr>
          <w:rFonts w:eastAsia="Times New Roman"/>
          <w:color w:val="000000"/>
          <w:sz w:val="21"/>
        </w:rPr>
        <w:t xml:space="preserve">rests a little tripod </w:t>
      </w:r>
      <w:r>
        <w:rPr>
          <w:rFonts w:eastAsia="Times New Roman"/>
          <w:i/>
          <w:color w:val="000000"/>
          <w:sz w:val="21"/>
        </w:rPr>
        <w:t xml:space="preserve">e f g, </w:t>
      </w:r>
      <w:r>
        <w:rPr>
          <w:rFonts w:eastAsia="Times New Roman"/>
          <w:b/>
          <w:color w:val="000000"/>
          <w:sz w:val="21"/>
        </w:rPr>
        <w:t>of which</w:t>
      </w:r>
    </w:p>
    <w:p w14:paraId="16A319B5" w14:textId="77777777" w:rsidR="00CF4BE1" w:rsidRDefault="00CF4BE1">
      <w:pPr>
        <w:sectPr w:rsidR="00CF4BE1">
          <w:pgSz w:w="7546" w:h="11808"/>
          <w:pgMar w:top="1120" w:right="732" w:bottom="912" w:left="834" w:header="720" w:footer="720" w:gutter="0"/>
          <w:cols w:space="720"/>
        </w:sectPr>
      </w:pPr>
    </w:p>
    <w:p w14:paraId="16A319B6" w14:textId="77777777" w:rsidR="00CF4BE1" w:rsidRDefault="00000000">
      <w:pPr>
        <w:tabs>
          <w:tab w:val="right" w:pos="5832"/>
        </w:tabs>
        <w:spacing w:before="7" w:line="246" w:lineRule="exact"/>
        <w:ind w:left="2088"/>
        <w:textAlignment w:val="baseline"/>
        <w:rPr>
          <w:rFonts w:eastAsia="Times New Roman"/>
          <w:b/>
          <w:color w:val="000000"/>
          <w:sz w:val="16"/>
        </w:rPr>
      </w:pPr>
      <w:r>
        <w:rPr>
          <w:rFonts w:eastAsia="Times New Roman"/>
          <w:b/>
          <w:color w:val="000000"/>
          <w:sz w:val="16"/>
        </w:rPr>
        <w:lastRenderedPageBreak/>
        <w:t>REISS'S TELEPHONE.</w:t>
      </w:r>
      <w:r>
        <w:rPr>
          <w:rFonts w:eastAsia="Times New Roman"/>
          <w:b/>
          <w:color w:val="000000"/>
          <w:sz w:val="16"/>
        </w:rPr>
        <w:tab/>
      </w:r>
      <w:r>
        <w:rPr>
          <w:rFonts w:eastAsia="Times New Roman"/>
          <w:color w:val="000000"/>
          <w:sz w:val="21"/>
        </w:rPr>
        <w:t>1089</w:t>
      </w:r>
    </w:p>
    <w:p w14:paraId="16A319B7" w14:textId="77777777" w:rsidR="00CF4BE1" w:rsidRDefault="00000000">
      <w:pPr>
        <w:spacing w:before="206" w:after="182" w:line="246"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the feet </w:t>
      </w:r>
      <w:r>
        <w:rPr>
          <w:rFonts w:eastAsia="Times New Roman"/>
          <w:i/>
          <w:color w:val="000000"/>
          <w:spacing w:val="3"/>
          <w:sz w:val="21"/>
        </w:rPr>
        <w:t xml:space="preserve">e </w:t>
      </w:r>
      <w:proofErr w:type="spellStart"/>
      <w:r>
        <w:rPr>
          <w:rFonts w:eastAsia="Times New Roman"/>
          <w:color w:val="000000"/>
          <w:spacing w:val="3"/>
          <w:sz w:val="21"/>
        </w:rPr>
        <w:t>andf</w:t>
      </w:r>
      <w:proofErr w:type="spellEnd"/>
      <w:r>
        <w:rPr>
          <w:rFonts w:eastAsia="Times New Roman"/>
          <w:color w:val="000000"/>
          <w:spacing w:val="3"/>
          <w:sz w:val="21"/>
        </w:rPr>
        <w:t xml:space="preserve"> rest in metal cups upon the circular frame over which the skin is stretched. One of them, </w:t>
      </w:r>
      <w:r>
        <w:rPr>
          <w:rFonts w:eastAsia="Times New Roman"/>
          <w:i/>
          <w:color w:val="000000"/>
          <w:spacing w:val="3"/>
          <w:sz w:val="21"/>
        </w:rPr>
        <w:t xml:space="preserve">f </w:t>
      </w:r>
      <w:r>
        <w:rPr>
          <w:rFonts w:eastAsia="Times New Roman"/>
          <w:color w:val="000000"/>
          <w:spacing w:val="3"/>
          <w:sz w:val="21"/>
        </w:rPr>
        <w:t>rests in a mer</w:t>
      </w:r>
      <w:r>
        <w:rPr>
          <w:rFonts w:eastAsia="Times New Roman"/>
          <w:color w:val="000000"/>
          <w:spacing w:val="3"/>
          <w:sz w:val="21"/>
        </w:rPr>
        <w:softHyphen/>
        <w:t xml:space="preserve">cury cup connected with the binding screw </w:t>
      </w:r>
      <w:r>
        <w:rPr>
          <w:rFonts w:eastAsia="Times New Roman"/>
          <w:i/>
          <w:color w:val="000000"/>
          <w:spacing w:val="3"/>
          <w:sz w:val="21"/>
        </w:rPr>
        <w:t xml:space="preserve">b. </w:t>
      </w:r>
      <w:r>
        <w:rPr>
          <w:rFonts w:eastAsia="Times New Roman"/>
          <w:color w:val="000000"/>
          <w:spacing w:val="3"/>
          <w:sz w:val="21"/>
        </w:rPr>
        <w:t xml:space="preserve">The third foot </w:t>
      </w:r>
      <w:r>
        <w:rPr>
          <w:rFonts w:eastAsia="Times New Roman"/>
          <w:i/>
          <w:color w:val="000000"/>
          <w:spacing w:val="3"/>
          <w:sz w:val="21"/>
        </w:rPr>
        <w:t xml:space="preserve">g, </w:t>
      </w:r>
      <w:r>
        <w:rPr>
          <w:rFonts w:eastAsia="Times New Roman"/>
          <w:color w:val="000000"/>
          <w:spacing w:val="3"/>
          <w:sz w:val="21"/>
        </w:rPr>
        <w:t>consisting of a platinum contact point, lies on the strip of plati</w:t>
      </w:r>
      <w:r>
        <w:rPr>
          <w:rFonts w:eastAsia="Times New Roman"/>
          <w:color w:val="000000"/>
          <w:spacing w:val="3"/>
          <w:sz w:val="21"/>
        </w:rPr>
        <w:softHyphen/>
        <w:t xml:space="preserve">num which is placed upon the centre of the vibrating membrane and hops up and down with it By this means the closed circuit which passes through the apparatus from a to </w:t>
      </w:r>
      <w:r>
        <w:rPr>
          <w:rFonts w:eastAsia="Times New Roman"/>
          <w:i/>
          <w:color w:val="000000"/>
          <w:spacing w:val="3"/>
          <w:sz w:val="21"/>
        </w:rPr>
        <w:t xml:space="preserve">b </w:t>
      </w:r>
      <w:r>
        <w:rPr>
          <w:rFonts w:eastAsia="Times New Roman"/>
          <w:color w:val="000000"/>
          <w:spacing w:val="3"/>
          <w:sz w:val="21"/>
        </w:rPr>
        <w:t>is momentarily broken for every vibration of the membrane. The receiving instrument R consists of a coil or helix, enclosing an iron rod and fixed upon a hollow sounding box, and is founded on the fact, first investigated by Professor Joseph Henry, that iron bars, when magnetized by means of an electric current, become slightly elongated, and at the interruption of the current are re-</w:t>
      </w:r>
      <w:r>
        <w:rPr>
          <w:rFonts w:eastAsia="Times New Roman"/>
          <w:color w:val="000000"/>
          <w:sz w:val="24"/>
        </w:rPr>
        <w:t xml:space="preserve"> </w:t>
      </w:r>
    </w:p>
    <w:p w14:paraId="16A319B8" w14:textId="77777777" w:rsidR="00CF4BE1" w:rsidRDefault="00000000">
      <w:pPr>
        <w:spacing w:line="246" w:lineRule="exact"/>
        <w:ind w:left="144" w:right="216"/>
        <w:jc w:val="both"/>
        <w:textAlignment w:val="baseline"/>
        <w:rPr>
          <w:rFonts w:eastAsia="Times New Roman"/>
          <w:color w:val="000000"/>
          <w:sz w:val="21"/>
        </w:rPr>
      </w:pPr>
      <w:r>
        <w:pict w14:anchorId="16A3292B">
          <v:shape id="_x0000_s1582" type="#_x0000_t202" style="position:absolute;left:0;text-align:left;margin-left:44.9pt;margin-top:247.45pt;width:299pt;height:125.45pt;z-index:-251481088;mso-wrap-distance-left:0;mso-wrap-distance-right:0;mso-position-horizontal-relative:page;mso-position-vertical-relative:page" filled="f" stroked="f">
            <v:textbox inset="0,0,0,0">
              <w:txbxContent>
                <w:p w14:paraId="16A335E0" w14:textId="77777777" w:rsidR="00A918EA" w:rsidRDefault="00A918EA"/>
              </w:txbxContent>
            </v:textbox>
            <w10:wrap type="square" anchorx="page" anchory="page"/>
          </v:shape>
        </w:pict>
      </w:r>
      <w:r>
        <w:pict w14:anchorId="16A3292C">
          <v:shape id="_x0000_s1581" type="#_x0000_t202" style="position:absolute;left:0;text-align:left;margin-left:94.55pt;margin-top:247.45pt;width:199.2pt;height:120.25pt;z-index:-251480064;mso-wrap-distance-left:0;mso-wrap-distance-right:0;mso-position-horizontal-relative:page;mso-position-vertical-relative:page" filled="f" stroked="f">
            <v:textbox inset="0,0,0,0">
              <w:txbxContent>
                <w:p w14:paraId="16A32E88" w14:textId="77777777" w:rsidR="00CF4BE1" w:rsidRDefault="00000000">
                  <w:pPr>
                    <w:textAlignment w:val="baseline"/>
                  </w:pPr>
                  <w:r>
                    <w:rPr>
                      <w:noProof/>
                    </w:rPr>
                    <w:drawing>
                      <wp:inline distT="0" distB="0" distL="0" distR="0" wp14:anchorId="16A3328E" wp14:editId="16A3328F">
                        <wp:extent cx="2529840" cy="1527175"/>
                        <wp:effectExtent l="0" t="0" r="0" b="0"/>
                        <wp:docPr id="264" name="Picture"/>
                        <wp:cNvGraphicFramePr/>
                        <a:graphic xmlns:a="http://schemas.openxmlformats.org/drawingml/2006/main">
                          <a:graphicData uri="http://schemas.openxmlformats.org/drawingml/2006/picture">
                            <pic:pic xmlns:pic="http://schemas.openxmlformats.org/drawingml/2006/picture">
                              <pic:nvPicPr>
                                <pic:cNvPr id="264" name="Picture"/>
                                <pic:cNvPicPr preferRelativeResize="0"/>
                              </pic:nvPicPr>
                              <pic:blipFill>
                                <a:blip r:embed="rId272"/>
                                <a:stretch>
                                  <a:fillRect/>
                                </a:stretch>
                              </pic:blipFill>
                              <pic:spPr>
                                <a:xfrm>
                                  <a:off x="0" y="0"/>
                                  <a:ext cx="2529840" cy="1527175"/>
                                </a:xfrm>
                                <a:prstGeom prst="rect">
                                  <a:avLst/>
                                </a:prstGeom>
                              </pic:spPr>
                            </pic:pic>
                          </a:graphicData>
                        </a:graphic>
                      </wp:inline>
                    </w:drawing>
                  </w:r>
                </w:p>
              </w:txbxContent>
            </v:textbox>
            <w10:wrap type="square" anchorx="page" anchory="page"/>
          </v:shape>
        </w:pict>
      </w:r>
      <w:r>
        <w:pict w14:anchorId="16A3292D">
          <v:shape id="_x0000_s1580" type="#_x0000_t202" style="position:absolute;left:0;text-align:left;margin-left:232.3pt;margin-top:330pt;width:13.95pt;height:6.95pt;z-index:-250996736;mso-wrap-distance-left:0;mso-wrap-distance-right:0;mso-position-horizontal-relative:page;mso-position-vertical-relative:page" stroked="f">
            <v:textbox inset="0,0,0,0">
              <w:txbxContent>
                <w:p w14:paraId="16A32E89" w14:textId="77777777" w:rsidR="00CF4BE1" w:rsidRDefault="00000000">
                  <w:pPr>
                    <w:spacing w:line="124" w:lineRule="exact"/>
                    <w:jc w:val="right"/>
                    <w:textAlignment w:val="baseline"/>
                    <w:rPr>
                      <w:rFonts w:eastAsia="Times New Roman"/>
                      <w:color w:val="000000"/>
                      <w:sz w:val="19"/>
                    </w:rPr>
                  </w:pPr>
                  <w:r>
                    <w:rPr>
                      <w:rFonts w:eastAsia="Times New Roman"/>
                      <w:color w:val="000000"/>
                      <w:sz w:val="19"/>
                    </w:rPr>
                    <w:t>,</w:t>
                  </w:r>
                </w:p>
              </w:txbxContent>
            </v:textbox>
            <w10:wrap type="square" anchorx="page" anchory="page"/>
          </v:shape>
        </w:pict>
      </w:r>
      <w:r>
        <w:pict w14:anchorId="16A3292E">
          <v:shape id="_x0000_s1579" type="#_x0000_t202" style="position:absolute;left:0;text-align:left;margin-left:173.05pt;margin-top:359.75pt;width:34.55pt;height:7.95pt;z-index:-250995712;mso-wrap-distance-left:0;mso-wrap-distance-right:0;mso-position-horizontal-relative:page;mso-position-vertical-relative:page" stroked="f">
            <v:textbox inset="0,0,0,0">
              <w:txbxContent>
                <w:p w14:paraId="16A32E8A" w14:textId="77777777" w:rsidR="00CF4BE1" w:rsidRDefault="00000000">
                  <w:pPr>
                    <w:spacing w:line="149" w:lineRule="exact"/>
                    <w:jc w:val="center"/>
                    <w:textAlignment w:val="baseline"/>
                    <w:rPr>
                      <w:rFonts w:eastAsia="Times New Roman"/>
                      <w:i/>
                      <w:color w:val="000000"/>
                      <w:spacing w:val="-6"/>
                      <w:sz w:val="19"/>
                    </w:rPr>
                  </w:pPr>
                  <w:r>
                    <w:rPr>
                      <w:rFonts w:eastAsia="Times New Roman"/>
                      <w:i/>
                      <w:color w:val="000000"/>
                      <w:spacing w:val="-6"/>
                      <w:sz w:val="19"/>
                    </w:rPr>
                    <w:t xml:space="preserve">Fig. </w:t>
                  </w:r>
                  <w:r>
                    <w:rPr>
                      <w:rFonts w:eastAsia="Times New Roman"/>
                      <w:b/>
                      <w:color w:val="000000"/>
                      <w:spacing w:val="-6"/>
                      <w:sz w:val="16"/>
                    </w:rPr>
                    <w:t>652.</w:t>
                  </w:r>
                </w:p>
              </w:txbxContent>
            </v:textbox>
            <w10:wrap type="square" anchorx="page" anchory="page"/>
          </v:shape>
        </w:pict>
      </w:r>
      <w:r>
        <w:rPr>
          <w:rFonts w:eastAsia="Times New Roman"/>
          <w:color w:val="000000"/>
          <w:sz w:val="21"/>
        </w:rPr>
        <w:t xml:space="preserve">stored to their normal length. In the receiving instrument these elongations and shortenings of the iron bar will </w:t>
      </w:r>
      <w:proofErr w:type="gramStart"/>
      <w:r>
        <w:rPr>
          <w:rFonts w:eastAsia="Times New Roman"/>
          <w:color w:val="000000"/>
          <w:sz w:val="21"/>
        </w:rPr>
        <w:t>succeed</w:t>
      </w:r>
      <w:proofErr w:type="gramEnd"/>
      <w:r>
        <w:rPr>
          <w:rFonts w:eastAsia="Times New Roman"/>
          <w:color w:val="000000"/>
          <w:sz w:val="21"/>
        </w:rPr>
        <w:t xml:space="preserve"> each other with precisely the same interval as the vibrations of the original tone, and the longitudinal vibrations of the bar will be communicated to the sounding box, thus being made distinctly audible at the receiving station.</w:t>
      </w:r>
    </w:p>
    <w:p w14:paraId="16A319B9" w14:textId="77777777" w:rsidR="00CF4BE1" w:rsidRDefault="00000000">
      <w:pPr>
        <w:spacing w:before="4" w:line="246" w:lineRule="exact"/>
        <w:ind w:left="144" w:right="216" w:firstLine="216"/>
        <w:jc w:val="both"/>
        <w:textAlignment w:val="baseline"/>
        <w:rPr>
          <w:rFonts w:eastAsia="Times New Roman"/>
          <w:color w:val="000000"/>
          <w:sz w:val="21"/>
        </w:rPr>
      </w:pPr>
      <w:r>
        <w:rPr>
          <w:rFonts w:eastAsia="Times New Roman"/>
          <w:color w:val="000000"/>
          <w:sz w:val="21"/>
        </w:rPr>
        <w:t xml:space="preserve">It is obvious that this apparatus </w:t>
      </w:r>
      <w:proofErr w:type="gramStart"/>
      <w:r>
        <w:rPr>
          <w:rFonts w:eastAsia="Times New Roman"/>
          <w:color w:val="000000"/>
          <w:sz w:val="21"/>
        </w:rPr>
        <w:t>is capable of producing</w:t>
      </w:r>
      <w:proofErr w:type="gramEnd"/>
      <w:r>
        <w:rPr>
          <w:rFonts w:eastAsia="Times New Roman"/>
          <w:color w:val="000000"/>
          <w:sz w:val="21"/>
        </w:rPr>
        <w:t xml:space="preserve"> only one of the three characteristics of sound, viz, its pitch. It </w:t>
      </w:r>
      <w:proofErr w:type="gramStart"/>
      <w:r>
        <w:rPr>
          <w:rFonts w:eastAsia="Times New Roman"/>
          <w:color w:val="000000"/>
          <w:sz w:val="21"/>
        </w:rPr>
        <w:t>can</w:t>
      </w:r>
      <w:r>
        <w:rPr>
          <w:rFonts w:eastAsia="Times New Roman"/>
          <w:color w:val="000000"/>
          <w:sz w:val="21"/>
        </w:rPr>
        <w:softHyphen/>
        <w:t>not</w:t>
      </w:r>
      <w:proofErr w:type="gramEnd"/>
      <w:r>
        <w:rPr>
          <w:rFonts w:eastAsia="Times New Roman"/>
          <w:color w:val="000000"/>
          <w:sz w:val="21"/>
        </w:rPr>
        <w:t xml:space="preserve"> produce different degrees of intensity, or other qualities of tones, but merely sings the melodies transmitted with its own voice, which is not very unlike that of a toy trumpet Referring to the graphic representation of the composite tone, in fig. </w:t>
      </w:r>
      <w:r>
        <w:rPr>
          <w:rFonts w:eastAsia="Times New Roman"/>
          <w:b/>
          <w:color w:val="000000"/>
          <w:sz w:val="21"/>
        </w:rPr>
        <w:t>651,</w:t>
      </w:r>
    </w:p>
    <w:p w14:paraId="16A319BA" w14:textId="77777777" w:rsidR="00CF4BE1" w:rsidRDefault="00CF4BE1">
      <w:pPr>
        <w:sectPr w:rsidR="00CF4BE1">
          <w:pgSz w:w="7550" w:h="11606"/>
          <w:pgMar w:top="1100" w:right="672" w:bottom="770" w:left="898" w:header="720" w:footer="720" w:gutter="0"/>
          <w:cols w:space="720"/>
        </w:sectPr>
      </w:pPr>
    </w:p>
    <w:p w14:paraId="16A319BB" w14:textId="77777777" w:rsidR="00CF4BE1" w:rsidRDefault="00000000">
      <w:pPr>
        <w:spacing w:line="233" w:lineRule="exact"/>
        <w:ind w:left="144"/>
        <w:textAlignment w:val="baseline"/>
        <w:rPr>
          <w:rFonts w:eastAsia="Times New Roman"/>
          <w:color w:val="000000"/>
          <w:spacing w:val="21"/>
          <w:sz w:val="20"/>
        </w:rPr>
      </w:pPr>
      <w:r>
        <w:lastRenderedPageBreak/>
        <w:pict w14:anchorId="16A3292F">
          <v:shape id="_x0000_s1578" type="#_x0000_t202" style="position:absolute;left:0;text-align:left;margin-left:0;margin-top:0;width:379.2pt;height:584.65pt;z-index:-251479040;mso-position-horizontal-relative:page;mso-position-vertical-relative:page" fillcolor="#efefef" stroked="f">
            <v:textbox>
              <w:txbxContent>
                <w:p w14:paraId="16A335E5"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21"/>
          <w:sz w:val="20"/>
        </w:rPr>
        <w:t xml:space="preserve">1090 </w:t>
      </w:r>
      <w:r>
        <w:rPr>
          <w:rFonts w:eastAsia="Times New Roman"/>
          <w:color w:val="000000"/>
          <w:spacing w:val="21"/>
          <w:sz w:val="16"/>
        </w:rPr>
        <w:t>THE HARMONIC TELEGRAPH OR TELEPHONE.</w:t>
      </w:r>
    </w:p>
    <w:p w14:paraId="16A319BC" w14:textId="77777777" w:rsidR="00CF4BE1" w:rsidRDefault="00000000">
      <w:pPr>
        <w:spacing w:before="171" w:line="245" w:lineRule="exact"/>
        <w:ind w:left="144" w:right="216"/>
        <w:jc w:val="both"/>
        <w:textAlignment w:val="baseline"/>
        <w:rPr>
          <w:rFonts w:eastAsia="Times New Roman"/>
          <w:color w:val="000000"/>
          <w:sz w:val="20"/>
        </w:rPr>
      </w:pPr>
      <w:r>
        <w:rPr>
          <w:rFonts w:eastAsia="Times New Roman"/>
          <w:color w:val="000000"/>
          <w:sz w:val="20"/>
        </w:rPr>
        <w:t xml:space="preserve">this apparatus would reproduce the waves at properly recurring intervals, but they would all be of precisely the same amplitude or intensity, </w:t>
      </w:r>
      <w:proofErr w:type="gramStart"/>
      <w:r>
        <w:rPr>
          <w:rFonts w:eastAsia="Times New Roman"/>
          <w:color w:val="000000"/>
          <w:sz w:val="20"/>
        </w:rPr>
        <w:t>for the reason that</w:t>
      </w:r>
      <w:proofErr w:type="gramEnd"/>
      <w:r>
        <w:rPr>
          <w:rFonts w:eastAsia="Times New Roman"/>
          <w:color w:val="000000"/>
          <w:sz w:val="20"/>
        </w:rPr>
        <w:t xml:space="preserve"> they are all produced by an electric current of the same strength.</w:t>
      </w:r>
    </w:p>
    <w:p w14:paraId="16A319BD" w14:textId="77777777" w:rsidR="00CF4BE1" w:rsidRDefault="00000000">
      <w:pPr>
        <w:spacing w:before="2" w:line="245" w:lineRule="exact"/>
        <w:ind w:left="144" w:right="216" w:firstLine="216"/>
        <w:jc w:val="both"/>
        <w:textAlignment w:val="baseline"/>
        <w:rPr>
          <w:rFonts w:eastAsia="Times New Roman"/>
          <w:color w:val="000000"/>
          <w:spacing w:val="7"/>
          <w:sz w:val="20"/>
        </w:rPr>
      </w:pPr>
      <w:r>
        <w:rPr>
          <w:rFonts w:eastAsia="Times New Roman"/>
          <w:color w:val="000000"/>
          <w:spacing w:val="7"/>
          <w:sz w:val="20"/>
        </w:rPr>
        <w:t>The sounds produced by the above instrument are very weak, but Dr. Wright, by passing the current through the primary wire of a small induction coil, and placing a condenser consist</w:t>
      </w:r>
      <w:r>
        <w:rPr>
          <w:rFonts w:eastAsia="Times New Roman"/>
          <w:color w:val="000000"/>
          <w:spacing w:val="7"/>
          <w:sz w:val="20"/>
        </w:rPr>
        <w:softHyphen/>
        <w:t>ing of two sheets of silvered paper back to back, in the second</w:t>
      </w:r>
      <w:r>
        <w:rPr>
          <w:rFonts w:eastAsia="Times New Roman"/>
          <w:color w:val="000000"/>
          <w:spacing w:val="7"/>
          <w:sz w:val="20"/>
        </w:rPr>
        <w:softHyphen/>
        <w:t>ary circuit, succeeded in producing, by its rapid charge and dis</w:t>
      </w:r>
      <w:r>
        <w:rPr>
          <w:rFonts w:eastAsia="Times New Roman"/>
          <w:color w:val="000000"/>
          <w:spacing w:val="7"/>
          <w:sz w:val="20"/>
        </w:rPr>
        <w:softHyphen/>
        <w:t>charge, musical notes loud enough to be heard throughout a</w:t>
      </w:r>
    </w:p>
    <w:p w14:paraId="16A319BE" w14:textId="77777777" w:rsidR="00CF4BE1" w:rsidRDefault="00000000">
      <w:pPr>
        <w:tabs>
          <w:tab w:val="left" w:pos="1512"/>
        </w:tabs>
        <w:spacing w:before="34" w:line="364" w:lineRule="exact"/>
        <w:ind w:left="144"/>
        <w:textAlignment w:val="baseline"/>
        <w:rPr>
          <w:rFonts w:eastAsia="Times New Roman"/>
          <w:color w:val="000000"/>
          <w:spacing w:val="6"/>
          <w:sz w:val="20"/>
        </w:rPr>
      </w:pPr>
      <w:r>
        <w:rPr>
          <w:rFonts w:eastAsia="Times New Roman"/>
          <w:color w:val="000000"/>
          <w:spacing w:val="6"/>
          <w:sz w:val="20"/>
        </w:rPr>
        <w:t>large hall.</w:t>
      </w:r>
      <w:r>
        <w:rPr>
          <w:rFonts w:eastAsia="Times New Roman"/>
          <w:color w:val="000000"/>
          <w:spacing w:val="6"/>
          <w:sz w:val="20"/>
        </w:rPr>
        <w:tab/>
      </w:r>
      <w:r>
        <w:rPr>
          <w:rFonts w:eastAsia="Times New Roman"/>
          <w:color w:val="000000"/>
          <w:spacing w:val="6"/>
          <w:sz w:val="16"/>
        </w:rPr>
        <w:t>GRAY'S TELEPHONIC APPARATUS.</w:t>
      </w:r>
    </w:p>
    <w:p w14:paraId="16A319BF" w14:textId="08F94BBC" w:rsidR="00CF4BE1" w:rsidRDefault="00000000">
      <w:pPr>
        <w:spacing w:before="154" w:line="245" w:lineRule="exact"/>
        <w:ind w:left="144" w:right="144" w:firstLine="216"/>
        <w:jc w:val="both"/>
        <w:textAlignment w:val="baseline"/>
        <w:rPr>
          <w:rFonts w:eastAsia="Times New Roman"/>
          <w:color w:val="000000"/>
          <w:spacing w:val="9"/>
          <w:sz w:val="20"/>
        </w:rPr>
      </w:pPr>
      <w:r>
        <w:rPr>
          <w:rFonts w:eastAsia="Times New Roman"/>
          <w:color w:val="000000"/>
          <w:spacing w:val="9"/>
          <w:sz w:val="20"/>
        </w:rPr>
        <w:t>It was observed by Mr. Elisha Gray of Chicago, in 1873, that if an induction coil be put in operation by means of an auto</w:t>
      </w:r>
      <w:r>
        <w:rPr>
          <w:rFonts w:eastAsia="Times New Roman"/>
          <w:color w:val="000000"/>
          <w:spacing w:val="9"/>
          <w:sz w:val="20"/>
        </w:rPr>
        <w:softHyphen/>
        <w:t xml:space="preserve">matic circuit breaker or </w:t>
      </w:r>
      <w:proofErr w:type="spellStart"/>
      <w:r>
        <w:rPr>
          <w:rFonts w:eastAsia="Times New Roman"/>
          <w:color w:val="000000"/>
          <w:spacing w:val="9"/>
          <w:sz w:val="20"/>
        </w:rPr>
        <w:t>electrotome</w:t>
      </w:r>
      <w:proofErr w:type="spellEnd"/>
      <w:r>
        <w:rPr>
          <w:rFonts w:eastAsia="Times New Roman"/>
          <w:color w:val="000000"/>
          <w:spacing w:val="9"/>
          <w:sz w:val="20"/>
        </w:rPr>
        <w:t xml:space="preserve">, and one of the electrodes of the secondary wire be held in the hand, while the dry finger of the same hand is rubbed upon a sonorous metallic plate, that a tone will proceed from the point of contact between the fingers and the plate, the pitch of winch corresponds exactly with that of the tone produced by the rapid vibrations of the circuit-breaker of the coil. Acting upon this hint Mr. Gray constructed a </w:t>
      </w:r>
      <w:proofErr w:type="gramStart"/>
      <w:r>
        <w:rPr>
          <w:rFonts w:eastAsia="Times New Roman"/>
          <w:color w:val="000000"/>
          <w:spacing w:val="9"/>
          <w:sz w:val="20"/>
        </w:rPr>
        <w:t>key-board</w:t>
      </w:r>
      <w:proofErr w:type="gramEnd"/>
      <w:r>
        <w:rPr>
          <w:rFonts w:eastAsia="Times New Roman"/>
          <w:color w:val="000000"/>
          <w:spacing w:val="9"/>
          <w:sz w:val="20"/>
        </w:rPr>
        <w:t xml:space="preserve"> of two octaves (fig. 653), each key of which, when depressed, sets </w:t>
      </w:r>
      <w:proofErr w:type="gramStart"/>
      <w:r>
        <w:rPr>
          <w:rFonts w:eastAsia="Times New Roman"/>
          <w:color w:val="000000"/>
          <w:spacing w:val="9"/>
          <w:sz w:val="20"/>
        </w:rPr>
        <w:t>in</w:t>
      </w:r>
      <w:proofErr w:type="gramEnd"/>
      <w:r>
        <w:rPr>
          <w:rFonts w:eastAsia="Times New Roman"/>
          <w:color w:val="000000"/>
          <w:spacing w:val="9"/>
          <w:sz w:val="20"/>
        </w:rPr>
        <w:t xml:space="preserve"> action a steel reed tuned to a certain definite rate of vibration, corresponding to its position </w:t>
      </w:r>
      <w:proofErr w:type="gramStart"/>
      <w:r>
        <w:rPr>
          <w:rFonts w:eastAsia="Times New Roman"/>
          <w:color w:val="000000"/>
          <w:spacing w:val="9"/>
          <w:sz w:val="20"/>
        </w:rPr>
        <w:t>in</w:t>
      </w:r>
      <w:proofErr w:type="gramEnd"/>
      <w:r>
        <w:rPr>
          <w:rFonts w:eastAsia="Times New Roman"/>
          <w:color w:val="000000"/>
          <w:spacing w:val="9"/>
          <w:sz w:val="20"/>
        </w:rPr>
        <w:t xml:space="preserve"> the musical scale. The vibration of the reed is kept up by the action of electro-magnets in the manner </w:t>
      </w:r>
      <w:proofErr w:type="spellStart"/>
      <w:r>
        <w:rPr>
          <w:rFonts w:eastAsia="Times New Roman"/>
          <w:color w:val="000000"/>
          <w:spacing w:val="9"/>
          <w:sz w:val="20"/>
        </w:rPr>
        <w:t>illustmited</w:t>
      </w:r>
      <w:proofErr w:type="spellEnd"/>
      <w:r>
        <w:rPr>
          <w:rFonts w:eastAsia="Times New Roman"/>
          <w:color w:val="000000"/>
          <w:spacing w:val="9"/>
          <w:sz w:val="20"/>
        </w:rPr>
        <w:t xml:space="preserve"> in fig. 654. One end of the reed a is rigidly fixed to a post I), while the other end is left free to vibrate under the alternate action of the electro-magnets </w:t>
      </w:r>
      <w:r>
        <w:rPr>
          <w:rFonts w:eastAsia="Times New Roman"/>
          <w:i/>
          <w:color w:val="000000"/>
          <w:spacing w:val="9"/>
          <w:sz w:val="20"/>
        </w:rPr>
        <w:t xml:space="preserve">e </w:t>
      </w:r>
      <w:r>
        <w:rPr>
          <w:rFonts w:eastAsia="Times New Roman"/>
          <w:color w:val="000000"/>
          <w:spacing w:val="9"/>
          <w:sz w:val="20"/>
        </w:rPr>
        <w:t>and f. The mag</w:t>
      </w:r>
      <w:r>
        <w:rPr>
          <w:rFonts w:eastAsia="Times New Roman"/>
          <w:color w:val="000000"/>
          <w:spacing w:val="9"/>
          <w:sz w:val="20"/>
        </w:rPr>
        <w:softHyphen/>
        <w:t xml:space="preserve">net </w:t>
      </w:r>
      <w:r>
        <w:rPr>
          <w:rFonts w:eastAsia="Times New Roman"/>
          <w:i/>
          <w:color w:val="000000"/>
          <w:spacing w:val="9"/>
          <w:sz w:val="20"/>
        </w:rPr>
        <w:t xml:space="preserve">e </w:t>
      </w:r>
      <w:r>
        <w:rPr>
          <w:rFonts w:eastAsia="Times New Roman"/>
          <w:color w:val="000000"/>
          <w:spacing w:val="9"/>
          <w:sz w:val="20"/>
        </w:rPr>
        <w:t xml:space="preserve">has a resistance of about 4 ohms, while that of the magnet </w:t>
      </w:r>
      <w:r>
        <w:rPr>
          <w:rFonts w:eastAsia="Times New Roman"/>
          <w:i/>
          <w:color w:val="000000"/>
          <w:spacing w:val="9"/>
          <w:sz w:val="20"/>
        </w:rPr>
        <w:t xml:space="preserve">f </w:t>
      </w:r>
      <w:r>
        <w:rPr>
          <w:rFonts w:eastAsia="Times New Roman"/>
          <w:color w:val="000000"/>
          <w:spacing w:val="9"/>
          <w:sz w:val="20"/>
        </w:rPr>
        <w:t>is about 30 ohms. Both magnets are placed in the circuit of the same local battery, and as a necessary consequence the one which has the higher resistance develops the strongest magnetism</w:t>
      </w:r>
      <w:r w:rsidR="0027141B">
        <w:rPr>
          <w:rFonts w:eastAsia="Times New Roman"/>
          <w:color w:val="000000"/>
          <w:spacing w:val="9"/>
          <w:sz w:val="20"/>
        </w:rPr>
        <w:t>;</w:t>
      </w:r>
      <w:r>
        <w:rPr>
          <w:rFonts w:eastAsia="Times New Roman"/>
          <w:color w:val="000000"/>
          <w:spacing w:val="9"/>
          <w:sz w:val="20"/>
        </w:rPr>
        <w:t xml:space="preserve"> but if the magnet of higher resistance </w:t>
      </w:r>
      <w:proofErr w:type="gramStart"/>
      <w:r>
        <w:rPr>
          <w:rFonts w:eastAsia="Times New Roman"/>
          <w:color w:val="000000"/>
          <w:spacing w:val="9"/>
          <w:sz w:val="20"/>
        </w:rPr>
        <w:t>be</w:t>
      </w:r>
      <w:proofErr w:type="gramEnd"/>
      <w:r>
        <w:rPr>
          <w:rFonts w:eastAsia="Times New Roman"/>
          <w:color w:val="000000"/>
          <w:spacing w:val="9"/>
          <w:sz w:val="20"/>
        </w:rPr>
        <w:t xml:space="preserve"> cut out of the circuit the attractive force of the other will be increased. When, therefore, the local circuit is closed at </w:t>
      </w:r>
      <w:r>
        <w:rPr>
          <w:rFonts w:eastAsia="Times New Roman"/>
          <w:i/>
          <w:color w:val="000000"/>
          <w:spacing w:val="9"/>
          <w:sz w:val="20"/>
        </w:rPr>
        <w:t xml:space="preserve">d </w:t>
      </w:r>
      <w:r>
        <w:rPr>
          <w:rFonts w:eastAsia="Times New Roman"/>
          <w:color w:val="000000"/>
          <w:spacing w:val="9"/>
          <w:sz w:val="20"/>
        </w:rPr>
        <w:t xml:space="preserve">by the </w:t>
      </w:r>
      <w:proofErr w:type="spellStart"/>
      <w:r>
        <w:rPr>
          <w:rFonts w:eastAsia="Times New Roman"/>
          <w:color w:val="000000"/>
          <w:spacing w:val="9"/>
          <w:sz w:val="20"/>
        </w:rPr>
        <w:t>depres</w:t>
      </w:r>
      <w:proofErr w:type="spellEnd"/>
      <w:r>
        <w:rPr>
          <w:rFonts w:eastAsia="Times New Roman"/>
          <w:color w:val="000000"/>
          <w:spacing w:val="9"/>
          <w:sz w:val="20"/>
        </w:rPr>
        <w:t>-</w:t>
      </w:r>
      <w:r>
        <w:rPr>
          <w:rFonts w:eastAsia="Times New Roman"/>
          <w:color w:val="000000"/>
          <w:sz w:val="24"/>
        </w:rPr>
        <w:t xml:space="preserve"> </w:t>
      </w:r>
    </w:p>
    <w:p w14:paraId="16A319C0" w14:textId="77777777" w:rsidR="00CF4BE1" w:rsidRDefault="00CF4BE1">
      <w:pPr>
        <w:sectPr w:rsidR="00CF4BE1">
          <w:pgSz w:w="7584" w:h="11693"/>
          <w:pgMar w:top="1200" w:right="768" w:bottom="737" w:left="836" w:header="720" w:footer="720" w:gutter="0"/>
          <w:cols w:space="720"/>
        </w:sectPr>
      </w:pPr>
    </w:p>
    <w:p w14:paraId="16A319C1" w14:textId="77777777" w:rsidR="00CF4BE1" w:rsidRDefault="00000000">
      <w:pPr>
        <w:tabs>
          <w:tab w:val="right" w:pos="5904"/>
        </w:tabs>
        <w:spacing w:before="91" w:line="246" w:lineRule="exact"/>
        <w:ind w:left="1512"/>
        <w:textAlignment w:val="baseline"/>
        <w:rPr>
          <w:rFonts w:eastAsia="Times New Roman"/>
          <w:b/>
          <w:color w:val="000000"/>
          <w:sz w:val="15"/>
        </w:rPr>
      </w:pPr>
      <w:r>
        <w:rPr>
          <w:rFonts w:eastAsia="Times New Roman"/>
          <w:b/>
          <w:color w:val="000000"/>
          <w:sz w:val="15"/>
        </w:rPr>
        <w:lastRenderedPageBreak/>
        <w:t>GRAY'S TELEPHONIC APPARATUS.</w:t>
      </w:r>
      <w:r>
        <w:rPr>
          <w:rFonts w:eastAsia="Times New Roman"/>
          <w:b/>
          <w:color w:val="000000"/>
          <w:sz w:val="15"/>
        </w:rPr>
        <w:tab/>
      </w:r>
      <w:r>
        <w:rPr>
          <w:rFonts w:eastAsia="Times New Roman"/>
          <w:color w:val="000000"/>
          <w:sz w:val="20"/>
        </w:rPr>
        <w:t>1091</w:t>
      </w:r>
      <w:r>
        <w:rPr>
          <w:rFonts w:eastAsia="Times New Roman"/>
          <w:color w:val="000000"/>
          <w:sz w:val="20"/>
          <w:vertAlign w:val="superscript"/>
        </w:rPr>
        <w:t>,</w:t>
      </w:r>
      <w:r>
        <w:rPr>
          <w:rFonts w:eastAsia="Times New Roman"/>
          <w:color w:val="000000"/>
          <w:sz w:val="20"/>
        </w:rPr>
        <w:t xml:space="preserve"> </w:t>
      </w:r>
    </w:p>
    <w:p w14:paraId="16A319C2" w14:textId="77777777" w:rsidR="00CF4BE1" w:rsidRDefault="00000000">
      <w:pPr>
        <w:spacing w:before="209" w:after="86" w:line="246" w:lineRule="exact"/>
        <w:ind w:left="144" w:right="144"/>
        <w:jc w:val="both"/>
        <w:textAlignment w:val="baseline"/>
        <w:rPr>
          <w:rFonts w:eastAsia="Times New Roman"/>
          <w:color w:val="000000"/>
          <w:spacing w:val="9"/>
          <w:sz w:val="20"/>
        </w:rPr>
      </w:pPr>
      <w:proofErr w:type="spellStart"/>
      <w:r>
        <w:rPr>
          <w:rFonts w:eastAsia="Times New Roman"/>
          <w:color w:val="000000"/>
          <w:spacing w:val="9"/>
          <w:sz w:val="20"/>
        </w:rPr>
        <w:t>sion</w:t>
      </w:r>
      <w:proofErr w:type="spellEnd"/>
      <w:r>
        <w:rPr>
          <w:rFonts w:eastAsia="Times New Roman"/>
          <w:color w:val="000000"/>
          <w:spacing w:val="9"/>
          <w:sz w:val="20"/>
        </w:rPr>
        <w:t xml:space="preserve"> of the key C, the whole current from battery L B passes through the magnet </w:t>
      </w:r>
      <w:r>
        <w:rPr>
          <w:rFonts w:eastAsia="Times New Roman"/>
          <w:b/>
          <w:i/>
          <w:color w:val="000000"/>
          <w:spacing w:val="9"/>
          <w:sz w:val="18"/>
        </w:rPr>
        <w:t xml:space="preserve">e, </w:t>
      </w:r>
      <w:proofErr w:type="gramStart"/>
      <w:r>
        <w:rPr>
          <w:rFonts w:eastAsia="Times New Roman"/>
          <w:color w:val="000000"/>
          <w:spacing w:val="9"/>
          <w:sz w:val="20"/>
        </w:rPr>
        <w:t>for the reason that</w:t>
      </w:r>
      <w:proofErr w:type="gramEnd"/>
      <w:r>
        <w:rPr>
          <w:rFonts w:eastAsia="Times New Roman"/>
          <w:color w:val="000000"/>
          <w:spacing w:val="9"/>
          <w:sz w:val="20"/>
        </w:rPr>
        <w:t xml:space="preserve"> </w:t>
      </w:r>
      <w:r>
        <w:rPr>
          <w:rFonts w:eastAsia="Times New Roman"/>
          <w:i/>
          <w:color w:val="000000"/>
          <w:spacing w:val="9"/>
          <w:sz w:val="20"/>
        </w:rPr>
        <w:t xml:space="preserve">f </w:t>
      </w:r>
      <w:r>
        <w:rPr>
          <w:rFonts w:eastAsia="Times New Roman"/>
          <w:color w:val="000000"/>
          <w:spacing w:val="9"/>
          <w:sz w:val="20"/>
        </w:rPr>
        <w:t xml:space="preserve">is shunted or cut out by the spring contact G, which rests against the reed and forms a connection </w:t>
      </w:r>
      <w:proofErr w:type="gramStart"/>
      <w:r>
        <w:rPr>
          <w:rFonts w:eastAsia="Times New Roman"/>
          <w:color w:val="000000"/>
          <w:spacing w:val="9"/>
          <w:sz w:val="20"/>
        </w:rPr>
        <w:t>by the way of</w:t>
      </w:r>
      <w:proofErr w:type="gramEnd"/>
      <w:r>
        <w:rPr>
          <w:rFonts w:eastAsia="Times New Roman"/>
          <w:color w:val="000000"/>
          <w:spacing w:val="9"/>
          <w:sz w:val="20"/>
        </w:rPr>
        <w:t xml:space="preserve"> 2, </w:t>
      </w:r>
      <w:r>
        <w:rPr>
          <w:rFonts w:eastAsia="Times New Roman"/>
          <w:i/>
          <w:color w:val="000000"/>
          <w:spacing w:val="9"/>
          <w:sz w:val="20"/>
        </w:rPr>
        <w:t xml:space="preserve">1 b </w:t>
      </w:r>
      <w:r>
        <w:rPr>
          <w:rFonts w:eastAsia="Times New Roman"/>
          <w:color w:val="000000"/>
          <w:spacing w:val="9"/>
          <w:sz w:val="20"/>
        </w:rPr>
        <w:t xml:space="preserve">and G. The magnet </w:t>
      </w:r>
      <w:r>
        <w:rPr>
          <w:rFonts w:eastAsia="Times New Roman"/>
          <w:b/>
          <w:i/>
          <w:color w:val="000000"/>
          <w:spacing w:val="9"/>
          <w:sz w:val="18"/>
        </w:rPr>
        <w:t xml:space="preserve">e </w:t>
      </w:r>
      <w:r>
        <w:rPr>
          <w:rFonts w:eastAsia="Times New Roman"/>
          <w:color w:val="000000"/>
          <w:spacing w:val="9"/>
          <w:sz w:val="20"/>
        </w:rPr>
        <w:t xml:space="preserve">attracts the reed with a certain force until it has removed it from contact with the spring G, when the current is thrown through both magnets the attraction of </w:t>
      </w:r>
      <w:r>
        <w:rPr>
          <w:rFonts w:eastAsia="Times New Roman"/>
          <w:b/>
          <w:i/>
          <w:color w:val="000000"/>
          <w:spacing w:val="9"/>
          <w:sz w:val="18"/>
        </w:rPr>
        <w:t xml:space="preserve">e </w:t>
      </w:r>
      <w:r>
        <w:rPr>
          <w:rFonts w:eastAsia="Times New Roman"/>
          <w:color w:val="000000"/>
          <w:spacing w:val="9"/>
          <w:sz w:val="20"/>
        </w:rPr>
        <w:t xml:space="preserve">is at once greatly reduced, while that of </w:t>
      </w:r>
      <w:r>
        <w:rPr>
          <w:rFonts w:eastAsia="Times New Roman"/>
          <w:i/>
          <w:color w:val="000000"/>
          <w:spacing w:val="9"/>
          <w:sz w:val="20"/>
        </w:rPr>
        <w:t xml:space="preserve">f </w:t>
      </w:r>
      <w:r>
        <w:rPr>
          <w:rFonts w:eastAsia="Times New Roman"/>
          <w:color w:val="000000"/>
          <w:spacing w:val="9"/>
          <w:sz w:val="20"/>
        </w:rPr>
        <w:t xml:space="preserve">is correspondingly increased, and the reed is then attracted towards </w:t>
      </w:r>
      <w:r>
        <w:rPr>
          <w:rFonts w:eastAsia="Times New Roman"/>
          <w:i/>
          <w:color w:val="000000"/>
          <w:spacing w:val="9"/>
          <w:sz w:val="20"/>
        </w:rPr>
        <w:t xml:space="preserve">f </w:t>
      </w:r>
      <w:r>
        <w:rPr>
          <w:rFonts w:eastAsia="Times New Roman"/>
          <w:color w:val="000000"/>
          <w:spacing w:val="9"/>
          <w:sz w:val="20"/>
        </w:rPr>
        <w:t xml:space="preserve">until contact is reestablished at G. This operation is repeated indefinitely </w:t>
      </w:r>
      <w:proofErr w:type="gramStart"/>
      <w:r>
        <w:rPr>
          <w:rFonts w:eastAsia="Times New Roman"/>
          <w:color w:val="000000"/>
          <w:spacing w:val="9"/>
          <w:sz w:val="20"/>
        </w:rPr>
        <w:t>as long as</w:t>
      </w:r>
      <w:proofErr w:type="gramEnd"/>
      <w:r>
        <w:rPr>
          <w:rFonts w:eastAsia="Times New Roman"/>
          <w:color w:val="000000"/>
          <w:spacing w:val="9"/>
          <w:sz w:val="20"/>
        </w:rPr>
        <w:t xml:space="preserve"> the key C is de-</w:t>
      </w:r>
      <w:r>
        <w:rPr>
          <w:rFonts w:eastAsia="Times New Roman"/>
          <w:color w:val="000000"/>
          <w:sz w:val="24"/>
        </w:rPr>
        <w:t xml:space="preserve"> </w:t>
      </w:r>
    </w:p>
    <w:p w14:paraId="16A319C3" w14:textId="77777777" w:rsidR="00CF4BE1" w:rsidRDefault="00000000">
      <w:pPr>
        <w:spacing w:after="43"/>
        <w:ind w:left="530" w:right="496"/>
        <w:textAlignment w:val="baseline"/>
      </w:pPr>
      <w:r>
        <w:rPr>
          <w:noProof/>
        </w:rPr>
        <w:drawing>
          <wp:inline distT="0" distB="0" distL="0" distR="0" wp14:anchorId="16A32930" wp14:editId="16A32931">
            <wp:extent cx="3145790" cy="2219325"/>
            <wp:effectExtent l="0" t="0" r="0" b="0"/>
            <wp:docPr id="265" name="Picture"/>
            <wp:cNvGraphicFramePr/>
            <a:graphic xmlns:a="http://schemas.openxmlformats.org/drawingml/2006/main">
              <a:graphicData uri="http://schemas.openxmlformats.org/drawingml/2006/picture">
                <pic:pic xmlns:pic="http://schemas.openxmlformats.org/drawingml/2006/picture">
                  <pic:nvPicPr>
                    <pic:cNvPr id="265" name="Picture"/>
                    <pic:cNvPicPr preferRelativeResize="0"/>
                  </pic:nvPicPr>
                  <pic:blipFill>
                    <a:blip r:embed="rId273"/>
                    <a:stretch>
                      <a:fillRect/>
                    </a:stretch>
                  </pic:blipFill>
                  <pic:spPr>
                    <a:xfrm>
                      <a:off x="0" y="0"/>
                      <a:ext cx="3145790" cy="2219325"/>
                    </a:xfrm>
                    <a:prstGeom prst="rect">
                      <a:avLst/>
                    </a:prstGeom>
                  </pic:spPr>
                </pic:pic>
              </a:graphicData>
            </a:graphic>
          </wp:inline>
        </w:drawing>
      </w:r>
    </w:p>
    <w:p w14:paraId="16A319C4" w14:textId="77777777" w:rsidR="00CF4BE1" w:rsidRDefault="00000000">
      <w:pPr>
        <w:spacing w:line="192" w:lineRule="exact"/>
        <w:jc w:val="center"/>
        <w:textAlignment w:val="baseline"/>
        <w:rPr>
          <w:rFonts w:ascii="Garamond" w:eastAsia="Garamond" w:hAnsi="Garamond"/>
          <w:b/>
          <w:i/>
          <w:color w:val="000000"/>
          <w:sz w:val="17"/>
        </w:rPr>
      </w:pPr>
      <w:proofErr w:type="spellStart"/>
      <w:r>
        <w:rPr>
          <w:rFonts w:ascii="Garamond" w:eastAsia="Garamond" w:hAnsi="Garamond"/>
          <w:b/>
          <w:i/>
          <w:color w:val="000000"/>
          <w:sz w:val="17"/>
        </w:rPr>
        <w:t>Fl</w:t>
      </w:r>
      <w:r>
        <w:rPr>
          <w:rFonts w:ascii="Garamond" w:eastAsia="Garamond" w:hAnsi="Garamond"/>
          <w:b/>
          <w:i/>
          <w:color w:val="000000"/>
          <w:sz w:val="17"/>
          <w:vertAlign w:val="superscript"/>
        </w:rPr>
        <w:t>.</w:t>
      </w:r>
      <w:r>
        <w:rPr>
          <w:rFonts w:ascii="Garamond" w:eastAsia="Garamond" w:hAnsi="Garamond"/>
          <w:b/>
          <w:i/>
          <w:color w:val="000000"/>
          <w:sz w:val="17"/>
        </w:rPr>
        <w:t>g</w:t>
      </w:r>
      <w:proofErr w:type="spellEnd"/>
      <w:r>
        <w:rPr>
          <w:rFonts w:ascii="Garamond" w:eastAsia="Garamond" w:hAnsi="Garamond"/>
          <w:b/>
          <w:i/>
          <w:color w:val="000000"/>
          <w:sz w:val="17"/>
        </w:rPr>
        <w:t xml:space="preserve">. </w:t>
      </w:r>
      <w:r>
        <w:rPr>
          <w:rFonts w:eastAsia="Times New Roman"/>
          <w:b/>
          <w:color w:val="000000"/>
          <w:sz w:val="15"/>
        </w:rPr>
        <w:t>653.</w:t>
      </w:r>
    </w:p>
    <w:p w14:paraId="16A319C5" w14:textId="77777777" w:rsidR="00CF4BE1" w:rsidRDefault="00000000">
      <w:pPr>
        <w:spacing w:before="88" w:line="246" w:lineRule="exact"/>
        <w:ind w:left="144" w:right="216"/>
        <w:jc w:val="both"/>
        <w:textAlignment w:val="baseline"/>
        <w:rPr>
          <w:rFonts w:eastAsia="Times New Roman"/>
          <w:color w:val="000000"/>
          <w:spacing w:val="7"/>
          <w:sz w:val="20"/>
        </w:rPr>
      </w:pPr>
      <w:r>
        <w:rPr>
          <w:rFonts w:eastAsia="Times New Roman"/>
          <w:color w:val="000000"/>
          <w:spacing w:val="7"/>
          <w:sz w:val="20"/>
        </w:rPr>
        <w:t>pressed, the rate of vibration being determined by the size and length of the reed, which corresponds with the fundamental of the note it represents. By this arrangement the centre of oscil</w:t>
      </w:r>
      <w:r>
        <w:rPr>
          <w:rFonts w:eastAsia="Times New Roman"/>
          <w:color w:val="000000"/>
          <w:spacing w:val="7"/>
          <w:sz w:val="20"/>
        </w:rPr>
        <w:softHyphen/>
        <w:t>lation coincides with the centre of the reed when at rest, so that the pitch of the tone is not affected by any ordinary fluctuations in the strength of the current, as when only one magnet is used.</w:t>
      </w:r>
    </w:p>
    <w:p w14:paraId="16A319C6" w14:textId="19F2E42E" w:rsidR="00CF4BE1" w:rsidRDefault="00000000">
      <w:pPr>
        <w:spacing w:line="245" w:lineRule="exact"/>
        <w:ind w:left="144" w:right="216" w:firstLine="216"/>
        <w:jc w:val="both"/>
        <w:textAlignment w:val="baseline"/>
        <w:rPr>
          <w:rFonts w:eastAsia="Times New Roman"/>
          <w:color w:val="000000"/>
          <w:sz w:val="20"/>
        </w:rPr>
      </w:pPr>
      <w:r>
        <w:rPr>
          <w:rFonts w:eastAsia="Times New Roman"/>
          <w:color w:val="000000"/>
          <w:sz w:val="20"/>
        </w:rPr>
        <w:t>If the series of keys thus arranged, but with their reeds tuned to the different notes of the scale, be manipulated, a tune may be played</w:t>
      </w:r>
      <w:r w:rsidR="0027141B">
        <w:rPr>
          <w:rFonts w:eastAsia="Times New Roman"/>
          <w:color w:val="000000"/>
          <w:sz w:val="20"/>
        </w:rPr>
        <w:t>;</w:t>
      </w:r>
      <w:r>
        <w:rPr>
          <w:rFonts w:eastAsia="Times New Roman"/>
          <w:color w:val="000000"/>
          <w:sz w:val="20"/>
        </w:rPr>
        <w:t xml:space="preserve"> the instrument being in fact an organ whose motive power is electricity instead of compressed air.</w:t>
      </w:r>
    </w:p>
    <w:p w14:paraId="16A319C7" w14:textId="77777777" w:rsidR="00CF4BE1" w:rsidRDefault="00CF4BE1">
      <w:pPr>
        <w:sectPr w:rsidR="00CF4BE1">
          <w:pgSz w:w="7526" w:h="11592"/>
          <w:pgMar w:top="1040" w:right="732" w:bottom="736" w:left="814" w:header="720" w:footer="720" w:gutter="0"/>
          <w:cols w:space="720"/>
        </w:sectPr>
      </w:pPr>
    </w:p>
    <w:p w14:paraId="16A319C8" w14:textId="77777777" w:rsidR="00CF4BE1" w:rsidRDefault="00000000">
      <w:pPr>
        <w:tabs>
          <w:tab w:val="left" w:pos="1008"/>
        </w:tabs>
        <w:spacing w:line="228" w:lineRule="exact"/>
        <w:ind w:left="144"/>
        <w:textAlignment w:val="baseline"/>
        <w:rPr>
          <w:rFonts w:eastAsia="Times New Roman"/>
          <w:color w:val="000000"/>
          <w:spacing w:val="11"/>
          <w:sz w:val="20"/>
        </w:rPr>
      </w:pPr>
      <w:r>
        <w:rPr>
          <w:rFonts w:eastAsia="Times New Roman"/>
          <w:color w:val="000000"/>
          <w:spacing w:val="11"/>
          <w:sz w:val="20"/>
        </w:rPr>
        <w:lastRenderedPageBreak/>
        <w:t>1092</w:t>
      </w:r>
      <w:r>
        <w:rPr>
          <w:rFonts w:eastAsia="Times New Roman"/>
          <w:color w:val="000000"/>
          <w:spacing w:val="11"/>
          <w:sz w:val="20"/>
        </w:rPr>
        <w:tab/>
      </w:r>
      <w:r>
        <w:rPr>
          <w:rFonts w:eastAsia="Times New Roman"/>
          <w:b/>
          <w:color w:val="000000"/>
          <w:spacing w:val="11"/>
          <w:sz w:val="15"/>
        </w:rPr>
        <w:t>THE HARMONIC TELEGRAPH OR TELEPHONE.</w:t>
      </w:r>
    </w:p>
    <w:p w14:paraId="16A319C9" w14:textId="77777777" w:rsidR="00CF4BE1" w:rsidRDefault="00000000">
      <w:pPr>
        <w:spacing w:before="207" w:after="163"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The vibrations may be transmitted over a telegraphic line merely by connecting the main line with the reed, and thence through the contact spring I and key C with the battery M B and earth, as shown in fig. 654. All the other keys are </w:t>
      </w:r>
      <w:proofErr w:type="gramStart"/>
      <w:r>
        <w:rPr>
          <w:rFonts w:eastAsia="Times New Roman"/>
          <w:color w:val="000000"/>
          <w:spacing w:val="7"/>
          <w:sz w:val="20"/>
        </w:rPr>
        <w:t>con</w:t>
      </w:r>
      <w:r>
        <w:rPr>
          <w:rFonts w:eastAsia="Times New Roman"/>
          <w:color w:val="000000"/>
          <w:spacing w:val="7"/>
          <w:sz w:val="20"/>
        </w:rPr>
        <w:softHyphen/>
        <w:t>nected</w:t>
      </w:r>
      <w:proofErr w:type="gramEnd"/>
      <w:r>
        <w:rPr>
          <w:rFonts w:eastAsia="Times New Roman"/>
          <w:color w:val="000000"/>
          <w:spacing w:val="7"/>
          <w:sz w:val="20"/>
        </w:rPr>
        <w:t xml:space="preserve"> in separate branches of the main line, between the points 1 and 4. Thus the depression of any key transmits a series of pulsations corresponding to its own note, and if two or more keys are depressed simultaneously, the resultant effect will be</w:t>
      </w:r>
    </w:p>
    <w:p w14:paraId="16A319CA" w14:textId="77777777" w:rsidR="00CF4BE1" w:rsidRDefault="00000000">
      <w:pPr>
        <w:spacing w:after="154"/>
        <w:ind w:left="1070" w:right="1065"/>
        <w:textAlignment w:val="baseline"/>
      </w:pPr>
      <w:r>
        <w:rPr>
          <w:noProof/>
        </w:rPr>
        <w:drawing>
          <wp:inline distT="0" distB="0" distL="0" distR="0" wp14:anchorId="16A32932" wp14:editId="16A32933">
            <wp:extent cx="2441575" cy="1819910"/>
            <wp:effectExtent l="0" t="0" r="0" b="0"/>
            <wp:docPr id="266" name="Picture"/>
            <wp:cNvGraphicFramePr/>
            <a:graphic xmlns:a="http://schemas.openxmlformats.org/drawingml/2006/main">
              <a:graphicData uri="http://schemas.openxmlformats.org/drawingml/2006/picture">
                <pic:pic xmlns:pic="http://schemas.openxmlformats.org/drawingml/2006/picture">
                  <pic:nvPicPr>
                    <pic:cNvPr id="266" name="Picture"/>
                    <pic:cNvPicPr preferRelativeResize="0"/>
                  </pic:nvPicPr>
                  <pic:blipFill>
                    <a:blip r:embed="rId274"/>
                    <a:stretch>
                      <a:fillRect/>
                    </a:stretch>
                  </pic:blipFill>
                  <pic:spPr>
                    <a:xfrm>
                      <a:off x="0" y="0"/>
                      <a:ext cx="2441575" cy="1819910"/>
                    </a:xfrm>
                    <a:prstGeom prst="rect">
                      <a:avLst/>
                    </a:prstGeom>
                  </pic:spPr>
                </pic:pic>
              </a:graphicData>
            </a:graphic>
          </wp:inline>
        </w:drawing>
      </w:r>
    </w:p>
    <w:p w14:paraId="16A319CB" w14:textId="77777777" w:rsidR="00CF4BE1" w:rsidRDefault="00000000">
      <w:pPr>
        <w:tabs>
          <w:tab w:val="left" w:leader="underscore" w:pos="3672"/>
        </w:tabs>
        <w:spacing w:after="173" w:line="172" w:lineRule="exact"/>
        <w:ind w:left="3024"/>
        <w:textAlignment w:val="baseline"/>
        <w:rPr>
          <w:rFonts w:eastAsia="Times New Roman"/>
          <w:b/>
          <w:i/>
          <w:color w:val="000000"/>
          <w:sz w:val="15"/>
        </w:rPr>
      </w:pPr>
      <w:r>
        <w:rPr>
          <w:rFonts w:eastAsia="Times New Roman"/>
          <w:b/>
          <w:i/>
          <w:color w:val="000000"/>
          <w:sz w:val="15"/>
        </w:rPr>
        <w:t>1Vr</w:t>
      </w:r>
      <w:r>
        <w:rPr>
          <w:rFonts w:eastAsia="Times New Roman"/>
          <w:b/>
          <w:i/>
          <w:color w:val="000000"/>
          <w:sz w:val="15"/>
        </w:rPr>
        <w:tab/>
        <w:t>B</w:t>
      </w:r>
    </w:p>
    <w:p w14:paraId="16A319CC" w14:textId="77777777" w:rsidR="00CF4BE1" w:rsidRDefault="00000000">
      <w:pPr>
        <w:spacing w:after="64"/>
        <w:ind w:left="2697" w:right="1814"/>
        <w:textAlignment w:val="baseline"/>
      </w:pPr>
      <w:r>
        <w:rPr>
          <w:noProof/>
        </w:rPr>
        <w:drawing>
          <wp:inline distT="0" distB="0" distL="0" distR="0" wp14:anchorId="16A32934" wp14:editId="16A32935">
            <wp:extent cx="932815" cy="661035"/>
            <wp:effectExtent l="0" t="0" r="0" b="0"/>
            <wp:docPr id="267" name="Picture"/>
            <wp:cNvGraphicFramePr/>
            <a:graphic xmlns:a="http://schemas.openxmlformats.org/drawingml/2006/main">
              <a:graphicData uri="http://schemas.openxmlformats.org/drawingml/2006/picture">
                <pic:pic xmlns:pic="http://schemas.openxmlformats.org/drawingml/2006/picture">
                  <pic:nvPicPr>
                    <pic:cNvPr id="267" name="Picture"/>
                    <pic:cNvPicPr preferRelativeResize="0"/>
                  </pic:nvPicPr>
                  <pic:blipFill>
                    <a:blip r:embed="rId275"/>
                    <a:stretch>
                      <a:fillRect/>
                    </a:stretch>
                  </pic:blipFill>
                  <pic:spPr>
                    <a:xfrm>
                      <a:off x="0" y="0"/>
                      <a:ext cx="932815" cy="661035"/>
                    </a:xfrm>
                    <a:prstGeom prst="rect">
                      <a:avLst/>
                    </a:prstGeom>
                  </pic:spPr>
                </pic:pic>
              </a:graphicData>
            </a:graphic>
          </wp:inline>
        </w:drawing>
      </w:r>
    </w:p>
    <w:p w14:paraId="16A319CD" w14:textId="77777777" w:rsidR="00CF4BE1" w:rsidRDefault="00000000">
      <w:pPr>
        <w:spacing w:line="173" w:lineRule="exact"/>
        <w:jc w:val="center"/>
        <w:textAlignment w:val="baseline"/>
        <w:rPr>
          <w:rFonts w:eastAsia="Times New Roman"/>
          <w:i/>
          <w:color w:val="000000"/>
          <w:sz w:val="15"/>
        </w:rPr>
      </w:pPr>
      <w:r>
        <w:rPr>
          <w:rFonts w:eastAsia="Times New Roman"/>
          <w:i/>
          <w:color w:val="000000"/>
          <w:sz w:val="15"/>
        </w:rPr>
        <w:t xml:space="preserve">Fig. </w:t>
      </w:r>
      <w:r>
        <w:rPr>
          <w:rFonts w:eastAsia="Times New Roman"/>
          <w:b/>
          <w:color w:val="000000"/>
          <w:sz w:val="15"/>
        </w:rPr>
        <w:t>654.</w:t>
      </w:r>
    </w:p>
    <w:p w14:paraId="16A319CE" w14:textId="77777777" w:rsidR="00CF4BE1" w:rsidRDefault="00000000">
      <w:pPr>
        <w:spacing w:before="72" w:line="246" w:lineRule="exact"/>
        <w:ind w:left="144" w:right="216"/>
        <w:jc w:val="both"/>
        <w:textAlignment w:val="baseline"/>
        <w:rPr>
          <w:rFonts w:eastAsia="Times New Roman"/>
          <w:color w:val="000000"/>
          <w:sz w:val="20"/>
        </w:rPr>
      </w:pPr>
      <w:r>
        <w:rPr>
          <w:rFonts w:eastAsia="Times New Roman"/>
          <w:color w:val="000000"/>
          <w:sz w:val="20"/>
        </w:rPr>
        <w:t>the same as in Reiss's method, that is, the pitch will be given and nothing more.</w:t>
      </w:r>
    </w:p>
    <w:p w14:paraId="16A319CF" w14:textId="77777777" w:rsidR="00CF4BE1" w:rsidRDefault="00000000">
      <w:pPr>
        <w:spacing w:before="7" w:line="246" w:lineRule="exact"/>
        <w:ind w:left="144" w:right="216" w:firstLine="216"/>
        <w:jc w:val="both"/>
        <w:textAlignment w:val="baseline"/>
        <w:rPr>
          <w:rFonts w:eastAsia="Times New Roman"/>
          <w:color w:val="000000"/>
          <w:spacing w:val="5"/>
          <w:sz w:val="20"/>
        </w:rPr>
      </w:pPr>
      <w:r>
        <w:rPr>
          <w:rFonts w:eastAsia="Times New Roman"/>
          <w:color w:val="000000"/>
          <w:spacing w:val="5"/>
          <w:sz w:val="20"/>
        </w:rPr>
        <w:t xml:space="preserve">Among the various devices invented by Mr. Gray to convert these electrical pulsations into audible vibrations, one of the most curious is shown in fig. 655. It consists of a thin cylindrical wooden sounding box, the face of which is covered with thin sheet </w:t>
      </w:r>
      <w:proofErr w:type="gramStart"/>
      <w:r>
        <w:rPr>
          <w:rFonts w:eastAsia="Times New Roman"/>
          <w:color w:val="000000"/>
          <w:spacing w:val="5"/>
          <w:sz w:val="20"/>
        </w:rPr>
        <w:t>metal, and</w:t>
      </w:r>
      <w:proofErr w:type="gramEnd"/>
      <w:r>
        <w:rPr>
          <w:rFonts w:eastAsia="Times New Roman"/>
          <w:color w:val="000000"/>
          <w:spacing w:val="5"/>
          <w:sz w:val="20"/>
        </w:rPr>
        <w:t xml:space="preserve"> arranged </w:t>
      </w:r>
      <w:proofErr w:type="gramStart"/>
      <w:r>
        <w:rPr>
          <w:rFonts w:eastAsia="Times New Roman"/>
          <w:color w:val="000000"/>
          <w:spacing w:val="5"/>
          <w:sz w:val="20"/>
        </w:rPr>
        <w:t>so as to</w:t>
      </w:r>
      <w:proofErr w:type="gramEnd"/>
      <w:r>
        <w:rPr>
          <w:rFonts w:eastAsia="Times New Roman"/>
          <w:color w:val="000000"/>
          <w:spacing w:val="5"/>
          <w:sz w:val="20"/>
        </w:rPr>
        <w:t xml:space="preserve"> be turned by an insulated crank. The metallic covering of the cylinder is connected</w:t>
      </w:r>
    </w:p>
    <w:p w14:paraId="16A319D0" w14:textId="77777777" w:rsidR="00CF4BE1" w:rsidRDefault="00CF4BE1">
      <w:pPr>
        <w:sectPr w:rsidR="00CF4BE1">
          <w:pgSz w:w="7421" w:h="11602"/>
          <w:pgMar w:top="1120" w:right="711" w:bottom="786" w:left="730" w:header="720" w:footer="720" w:gutter="0"/>
          <w:cols w:space="720"/>
        </w:sectPr>
      </w:pPr>
    </w:p>
    <w:p w14:paraId="16A319D1" w14:textId="77777777" w:rsidR="00CF4BE1" w:rsidRDefault="00000000">
      <w:pPr>
        <w:tabs>
          <w:tab w:val="right" w:pos="5832"/>
        </w:tabs>
        <w:spacing w:line="239" w:lineRule="exact"/>
        <w:ind w:left="1512"/>
        <w:textAlignment w:val="baseline"/>
        <w:rPr>
          <w:rFonts w:eastAsia="Times New Roman"/>
          <w:b/>
          <w:color w:val="000000"/>
          <w:sz w:val="16"/>
        </w:rPr>
      </w:pPr>
      <w:r>
        <w:rPr>
          <w:rFonts w:eastAsia="Times New Roman"/>
          <w:b/>
          <w:color w:val="000000"/>
          <w:sz w:val="16"/>
        </w:rPr>
        <w:lastRenderedPageBreak/>
        <w:t>(TRAY'S TELEPHONIC APPARATUS.</w:t>
      </w:r>
      <w:r>
        <w:rPr>
          <w:rFonts w:eastAsia="Times New Roman"/>
          <w:b/>
          <w:color w:val="000000"/>
          <w:sz w:val="16"/>
        </w:rPr>
        <w:tab/>
      </w:r>
      <w:r>
        <w:rPr>
          <w:rFonts w:eastAsia="Times New Roman"/>
          <w:color w:val="000000"/>
          <w:sz w:val="21"/>
        </w:rPr>
        <w:t>1093</w:t>
      </w:r>
    </w:p>
    <w:p w14:paraId="16A319D2" w14:textId="77777777" w:rsidR="00CF4BE1" w:rsidRDefault="00000000">
      <w:pPr>
        <w:spacing w:before="213" w:after="86" w:line="246" w:lineRule="exact"/>
        <w:ind w:left="144" w:right="144"/>
        <w:jc w:val="both"/>
        <w:textAlignment w:val="baseline"/>
        <w:rPr>
          <w:rFonts w:eastAsia="Times New Roman"/>
          <w:color w:val="000000"/>
          <w:sz w:val="21"/>
        </w:rPr>
      </w:pPr>
      <w:r>
        <w:rPr>
          <w:rFonts w:eastAsia="Times New Roman"/>
          <w:color w:val="000000"/>
          <w:sz w:val="21"/>
        </w:rPr>
        <w:t>through the stand with the earth. Now, if the operator holds the electrode connected with the line in one hand, and presses the fingers of the same hand against the metal plate, which is turned</w:t>
      </w:r>
    </w:p>
    <w:p w14:paraId="16A319D3" w14:textId="77777777" w:rsidR="00CF4BE1" w:rsidRDefault="00000000">
      <w:pPr>
        <w:spacing w:after="39"/>
        <w:ind w:left="1161" w:right="1329"/>
        <w:textAlignment w:val="baseline"/>
      </w:pPr>
      <w:r>
        <w:rPr>
          <w:noProof/>
        </w:rPr>
        <w:drawing>
          <wp:inline distT="0" distB="0" distL="0" distR="0" wp14:anchorId="16A32936" wp14:editId="16A32937">
            <wp:extent cx="2216150" cy="1657985"/>
            <wp:effectExtent l="0" t="0" r="0" b="0"/>
            <wp:docPr id="268" name="Picture"/>
            <wp:cNvGraphicFramePr/>
            <a:graphic xmlns:a="http://schemas.openxmlformats.org/drawingml/2006/main">
              <a:graphicData uri="http://schemas.openxmlformats.org/drawingml/2006/picture">
                <pic:pic xmlns:pic="http://schemas.openxmlformats.org/drawingml/2006/picture">
                  <pic:nvPicPr>
                    <pic:cNvPr id="268" name="Picture"/>
                    <pic:cNvPicPr preferRelativeResize="0"/>
                  </pic:nvPicPr>
                  <pic:blipFill>
                    <a:blip r:embed="rId276"/>
                    <a:stretch>
                      <a:fillRect/>
                    </a:stretch>
                  </pic:blipFill>
                  <pic:spPr>
                    <a:xfrm>
                      <a:off x="0" y="0"/>
                      <a:ext cx="2216150" cy="1657985"/>
                    </a:xfrm>
                    <a:prstGeom prst="rect">
                      <a:avLst/>
                    </a:prstGeom>
                  </pic:spPr>
                </pic:pic>
              </a:graphicData>
            </a:graphic>
          </wp:inline>
        </w:drawing>
      </w:r>
    </w:p>
    <w:p w14:paraId="16A319D4" w14:textId="77777777" w:rsidR="00CF4BE1" w:rsidRDefault="00000000">
      <w:pPr>
        <w:spacing w:before="10" w:line="184" w:lineRule="exact"/>
        <w:jc w:val="center"/>
        <w:textAlignment w:val="baseline"/>
        <w:rPr>
          <w:rFonts w:eastAsia="Times New Roman"/>
          <w:b/>
          <w:i/>
          <w:color w:val="000000"/>
          <w:spacing w:val="-2"/>
          <w:sz w:val="16"/>
        </w:rPr>
      </w:pPr>
      <w:r>
        <w:rPr>
          <w:rFonts w:eastAsia="Times New Roman"/>
          <w:b/>
          <w:i/>
          <w:color w:val="000000"/>
          <w:spacing w:val="-2"/>
          <w:sz w:val="16"/>
        </w:rPr>
        <w:t xml:space="preserve">Fig. </w:t>
      </w:r>
      <w:r>
        <w:rPr>
          <w:rFonts w:eastAsia="Times New Roman"/>
          <w:b/>
          <w:color w:val="000000"/>
          <w:spacing w:val="-2"/>
          <w:sz w:val="16"/>
        </w:rPr>
        <w:t>655.</w:t>
      </w:r>
    </w:p>
    <w:p w14:paraId="16A319D5" w14:textId="77777777" w:rsidR="00CF4BE1" w:rsidRDefault="00000000">
      <w:pPr>
        <w:spacing w:before="81" w:after="190" w:line="246" w:lineRule="exact"/>
        <w:ind w:left="144" w:right="144"/>
        <w:jc w:val="both"/>
        <w:textAlignment w:val="baseline"/>
        <w:rPr>
          <w:rFonts w:eastAsia="Times New Roman"/>
          <w:color w:val="000000"/>
          <w:spacing w:val="5"/>
          <w:sz w:val="21"/>
        </w:rPr>
      </w:pPr>
      <w:proofErr w:type="gramStart"/>
      <w:r>
        <w:rPr>
          <w:rFonts w:eastAsia="Times New Roman"/>
          <w:color w:val="000000"/>
          <w:spacing w:val="5"/>
          <w:sz w:val="21"/>
        </w:rPr>
        <w:t>by</w:t>
      </w:r>
      <w:proofErr w:type="gramEnd"/>
      <w:r>
        <w:rPr>
          <w:rFonts w:eastAsia="Times New Roman"/>
          <w:color w:val="000000"/>
          <w:spacing w:val="5"/>
          <w:sz w:val="21"/>
        </w:rPr>
        <w:t xml:space="preserve"> the other hand, the tone which is </w:t>
      </w:r>
      <w:proofErr w:type="gramStart"/>
      <w:r>
        <w:rPr>
          <w:rFonts w:eastAsia="Times New Roman"/>
          <w:color w:val="000000"/>
          <w:spacing w:val="5"/>
          <w:sz w:val="21"/>
        </w:rPr>
        <w:t>being played</w:t>
      </w:r>
      <w:proofErr w:type="gramEnd"/>
      <w:r>
        <w:rPr>
          <w:rFonts w:eastAsia="Times New Roman"/>
          <w:color w:val="000000"/>
          <w:spacing w:val="5"/>
          <w:sz w:val="21"/>
        </w:rPr>
        <w:t xml:space="preserve"> at the other end of the line becomes distinctly audible, </w:t>
      </w:r>
      <w:proofErr w:type="gramStart"/>
      <w:r>
        <w:rPr>
          <w:rFonts w:eastAsia="Times New Roman"/>
          <w:color w:val="000000"/>
          <w:spacing w:val="5"/>
          <w:sz w:val="21"/>
        </w:rPr>
        <w:t>so as to</w:t>
      </w:r>
      <w:proofErr w:type="gramEnd"/>
      <w:r>
        <w:rPr>
          <w:rFonts w:eastAsia="Times New Roman"/>
          <w:color w:val="000000"/>
          <w:spacing w:val="5"/>
          <w:sz w:val="21"/>
        </w:rPr>
        <w:t xml:space="preserve"> be heard throughout a large room. The faster the plate </w:t>
      </w:r>
      <w:proofErr w:type="gramStart"/>
      <w:r>
        <w:rPr>
          <w:rFonts w:eastAsia="Times New Roman"/>
          <w:color w:val="000000"/>
          <w:spacing w:val="5"/>
          <w:sz w:val="21"/>
        </w:rPr>
        <w:t>is revolved</w:t>
      </w:r>
      <w:proofErr w:type="gramEnd"/>
      <w:r>
        <w:rPr>
          <w:rFonts w:eastAsia="Times New Roman"/>
          <w:color w:val="000000"/>
          <w:spacing w:val="5"/>
          <w:sz w:val="21"/>
        </w:rPr>
        <w:t xml:space="preserve"> the louder the tones become, and </w:t>
      </w:r>
      <w:r>
        <w:rPr>
          <w:rFonts w:eastAsia="Times New Roman"/>
          <w:b/>
          <w:i/>
          <w:color w:val="000000"/>
          <w:spacing w:val="5"/>
          <w:sz w:val="21"/>
        </w:rPr>
        <w:t xml:space="preserve">vice versa. </w:t>
      </w:r>
      <w:r>
        <w:rPr>
          <w:rFonts w:eastAsia="Times New Roman"/>
          <w:color w:val="000000"/>
          <w:spacing w:val="5"/>
          <w:sz w:val="21"/>
        </w:rPr>
        <w:t>The cause of this sin-</w:t>
      </w:r>
      <w:r>
        <w:rPr>
          <w:rFonts w:eastAsia="Times New Roman"/>
          <w:color w:val="000000"/>
          <w:sz w:val="24"/>
        </w:rPr>
        <w:t xml:space="preserve"> </w:t>
      </w:r>
    </w:p>
    <w:p w14:paraId="16A319D6" w14:textId="77777777" w:rsidR="00CF4BE1" w:rsidRDefault="00000000">
      <w:pPr>
        <w:spacing w:before="228" w:after="38" w:line="160" w:lineRule="exact"/>
        <w:ind w:left="1368"/>
        <w:textAlignment w:val="baseline"/>
        <w:rPr>
          <w:rFonts w:ascii="Verdana" w:eastAsia="Verdana" w:hAnsi="Verdana"/>
          <w:b/>
          <w:i/>
          <w:color w:val="000000"/>
          <w:spacing w:val="37"/>
          <w:sz w:val="12"/>
        </w:rPr>
      </w:pPr>
      <w:r>
        <w:pict w14:anchorId="16A32938">
          <v:line id="_x0000_s1577" style="position:absolute;left:0;text-align:left;z-index:251171840;mso-position-horizontal-relative:page;mso-position-vertical-relative:page" from="278.65pt,324.95pt" to="322.15pt,324.95pt" strokeweight="1.2pt">
            <w10:wrap anchorx="page" anchory="page"/>
          </v:line>
        </w:pict>
      </w:r>
      <w:r>
        <w:pict w14:anchorId="16A32939">
          <v:line id="_x0000_s1576" style="position:absolute;left:0;text-align:left;z-index:251172864;mso-position-horizontal-relative:page;mso-position-vertical-relative:page" from="229.45pt,325.2pt" to="271.25pt,325.2pt" strokeweight=".95pt">
            <w10:wrap anchorx="page" anchory="page"/>
          </v:line>
        </w:pict>
      </w:r>
      <w:r>
        <w:pict w14:anchorId="16A3293A">
          <v:line id="_x0000_s1575" style="position:absolute;left:0;text-align:left;z-index:251173888;mso-position-horizontal-relative:page;mso-position-vertical-relative:page" from="63.35pt,353.3pt" to="63.35pt,413.1pt" strokeweight="1.2pt">
            <w10:wrap anchorx="page" anchory="page"/>
          </v:line>
        </w:pict>
      </w:r>
      <w:r>
        <w:rPr>
          <w:rFonts w:ascii="Verdana" w:eastAsia="Verdana" w:hAnsi="Verdana"/>
          <w:b/>
          <w:i/>
          <w:color w:val="000000"/>
          <w:spacing w:val="37"/>
          <w:sz w:val="12"/>
        </w:rPr>
        <w:t>LINE</w:t>
      </w:r>
    </w:p>
    <w:p w14:paraId="16A319D7" w14:textId="77777777" w:rsidR="00CF4BE1" w:rsidRDefault="00000000">
      <w:pPr>
        <w:spacing w:line="179" w:lineRule="exact"/>
        <w:jc w:val="center"/>
        <w:textAlignment w:val="baseline"/>
        <w:rPr>
          <w:rFonts w:eastAsia="Times New Roman"/>
          <w:b/>
          <w:color w:val="000000"/>
          <w:spacing w:val="-3"/>
          <w:sz w:val="16"/>
        </w:rPr>
      </w:pPr>
      <w:r>
        <w:pict w14:anchorId="16A3293B">
          <v:shape id="_x0000_s1574" type="#_x0000_t202" style="position:absolute;left:0;text-align:left;margin-left:67.2pt;margin-top:345.9pt;width:254.35pt;height:126.55pt;z-index:-251478016;mso-wrap-distance-left:17.5pt;mso-wrap-distance-right:27.15pt;mso-position-horizontal-relative:page;mso-position-vertical-relative:page" filled="f" stroked="f">
            <v:textbox inset="0,0,0,0">
              <w:txbxContent>
                <w:p w14:paraId="16A335E7" w14:textId="77777777" w:rsidR="00A918EA" w:rsidRDefault="00A918EA"/>
              </w:txbxContent>
            </v:textbox>
            <w10:wrap type="square" anchorx="page" anchory="page"/>
          </v:shape>
        </w:pict>
      </w:r>
      <w:r>
        <w:pict w14:anchorId="16A3293C">
          <v:shape id="_x0000_s1573" type="#_x0000_t202" style="position:absolute;left:0;text-align:left;margin-left:97.65pt;margin-top:363.85pt;width:43pt;height:22.6pt;z-index:-250994688;mso-wrap-distance-left:0;mso-wrap-distance-right:0;mso-position-horizontal-relative:page;mso-position-vertical-relative:page" filled="f" stroked="f">
            <v:textbox inset="0,0,0,0">
              <w:txbxContent>
                <w:p w14:paraId="16A32E8B" w14:textId="77777777" w:rsidR="00CF4BE1" w:rsidRDefault="00000000">
                  <w:pPr>
                    <w:spacing w:before="1" w:after="378" w:line="105" w:lineRule="exact"/>
                    <w:jc w:val="center"/>
                    <w:textAlignment w:val="baseline"/>
                    <w:rPr>
                      <w:rFonts w:ascii="Arial Narrow" w:eastAsia="Arial Narrow" w:hAnsi="Arial Narrow"/>
                      <w:b/>
                      <w:color w:val="000000"/>
                      <w:sz w:val="9"/>
                    </w:rPr>
                  </w:pPr>
                  <w:r>
                    <w:rPr>
                      <w:rFonts w:ascii="Arial Narrow" w:eastAsia="Arial Narrow" w:hAnsi="Arial Narrow"/>
                      <w:b/>
                      <w:color w:val="000000"/>
                      <w:sz w:val="9"/>
                    </w:rPr>
                    <w:t>A</w:t>
                  </w:r>
                </w:p>
              </w:txbxContent>
            </v:textbox>
            <w10:wrap type="square" anchorx="page" anchory="page"/>
          </v:shape>
        </w:pict>
      </w:r>
      <w:r>
        <w:pict w14:anchorId="16A3293D">
          <v:shape id="_x0000_s1572" type="#_x0000_t202" style="position:absolute;left:0;text-align:left;margin-left:167.85pt;margin-top:363.85pt;width:43pt;height:22.25pt;z-index:-250993664;mso-wrap-distance-left:0;mso-wrap-distance-right:0;mso-position-horizontal-relative:page;mso-position-vertical-relative:page" filled="f" stroked="f">
            <v:textbox inset="0,0,0,0">
              <w:txbxContent>
                <w:p w14:paraId="16A32E8C" w14:textId="77777777" w:rsidR="00CF4BE1" w:rsidRDefault="00000000">
                  <w:pPr>
                    <w:spacing w:after="352" w:line="132" w:lineRule="exact"/>
                    <w:jc w:val="center"/>
                    <w:textAlignment w:val="baseline"/>
                    <w:rPr>
                      <w:rFonts w:eastAsia="Times New Roman"/>
                      <w:b/>
                      <w:i/>
                      <w:color w:val="000000"/>
                      <w:sz w:val="16"/>
                    </w:rPr>
                  </w:pPr>
                  <w:r>
                    <w:rPr>
                      <w:rFonts w:eastAsia="Times New Roman"/>
                      <w:b/>
                      <w:i/>
                      <w:color w:val="000000"/>
                      <w:sz w:val="16"/>
                    </w:rPr>
                    <w:t>a</w:t>
                  </w:r>
                </w:p>
              </w:txbxContent>
            </v:textbox>
            <w10:wrap type="square" anchorx="page" anchory="page"/>
          </v:shape>
        </w:pict>
      </w:r>
      <w:r>
        <w:pict w14:anchorId="16A3293E">
          <v:shape id="_x0000_s1571" type="#_x0000_t202" style="position:absolute;left:0;text-align:left;margin-left:167.85pt;margin-top:388.75pt;width:110.55pt;height:82.8pt;z-index:-251476992;mso-wrap-distance-left:0;mso-wrap-distance-right:0;mso-position-horizontal-relative:page;mso-position-vertical-relative:page" filled="f" stroked="f">
            <v:textbox inset="0,0,0,0">
              <w:txbxContent>
                <w:p w14:paraId="16A32E8D" w14:textId="77777777" w:rsidR="00CF4BE1" w:rsidRDefault="00000000">
                  <w:pPr>
                    <w:spacing w:before="20" w:after="47"/>
                    <w:ind w:left="89"/>
                    <w:textAlignment w:val="baseline"/>
                  </w:pPr>
                  <w:r>
                    <w:rPr>
                      <w:noProof/>
                    </w:rPr>
                    <w:drawing>
                      <wp:inline distT="0" distB="0" distL="0" distR="0" wp14:anchorId="16A33290" wp14:editId="16A33291">
                        <wp:extent cx="1347470" cy="1009015"/>
                        <wp:effectExtent l="0" t="0" r="0" b="0"/>
                        <wp:docPr id="269" name="Picture"/>
                        <wp:cNvGraphicFramePr/>
                        <a:graphic xmlns:a="http://schemas.openxmlformats.org/drawingml/2006/main">
                          <a:graphicData uri="http://schemas.openxmlformats.org/drawingml/2006/picture">
                            <pic:pic xmlns:pic="http://schemas.openxmlformats.org/drawingml/2006/picture">
                              <pic:nvPicPr>
                                <pic:cNvPr id="269" name="Picture"/>
                                <pic:cNvPicPr preferRelativeResize="0"/>
                              </pic:nvPicPr>
                              <pic:blipFill>
                                <a:blip r:embed="rId277"/>
                                <a:stretch>
                                  <a:fillRect/>
                                </a:stretch>
                              </pic:blipFill>
                              <pic:spPr>
                                <a:xfrm>
                                  <a:off x="0" y="0"/>
                                  <a:ext cx="1347470" cy="1009015"/>
                                </a:xfrm>
                                <a:prstGeom prst="rect">
                                  <a:avLst/>
                                </a:prstGeom>
                              </pic:spPr>
                            </pic:pic>
                          </a:graphicData>
                        </a:graphic>
                      </wp:inline>
                    </w:drawing>
                  </w:r>
                </w:p>
              </w:txbxContent>
            </v:textbox>
            <w10:wrap type="square" anchorx="page" anchory="page"/>
          </v:shape>
        </w:pict>
      </w:r>
      <w:r>
        <w:pict w14:anchorId="16A3293F">
          <v:line id="_x0000_s1570" style="position:absolute;left:0;text-align:left;z-index:251174912;mso-position-horizontal-relative:page;mso-position-vertical-relative:page" from="148.3pt,374.65pt" to="148.3pt,418.6pt" strokeweight=".95pt">
            <w10:wrap anchorx="page" anchory="page"/>
          </v:line>
        </w:pict>
      </w:r>
      <w:r>
        <w:pict w14:anchorId="16A32940">
          <v:line id="_x0000_s1569" style="position:absolute;left:0;text-align:left;z-index:251175936;mso-position-horizontal-relative:page;mso-position-vertical-relative:page" from="80.65pt,376.3pt" to="80.65pt,418.85pt" strokeweight=".7pt">
            <w10:wrap anchorx="page" anchory="page"/>
          </v:line>
        </w:pict>
      </w:r>
      <w:r>
        <w:pict w14:anchorId="16A32941">
          <v:line id="_x0000_s1568" style="position:absolute;left:0;text-align:left;z-index:251176960;mso-position-horizontal-relative:page;mso-position-vertical-relative:page" from="320.65pt,350.4pt" to="320.65pt,460.85pt" strokeweight="1.7pt">
            <w10:wrap anchorx="page" anchory="page"/>
          </v:line>
        </w:pict>
      </w:r>
      <w:r>
        <w:pict w14:anchorId="16A32942">
          <v:line id="_x0000_s1567" style="position:absolute;left:0;text-align:left;z-index:251177984;mso-position-horizontal-relative:page;mso-position-vertical-relative:page" from="100.8pt,370.3pt" to="133pt,370.3pt" strokeweight=".7pt">
            <w10:wrap anchorx="page" anchory="page"/>
          </v:line>
        </w:pict>
      </w:r>
      <w:r>
        <w:pict w14:anchorId="16A32943">
          <v:line id="_x0000_s1566" style="position:absolute;left:0;text-align:left;z-index:251179008;mso-position-horizontal-relative:page;mso-position-vertical-relative:page" from="110.9pt,387.6pt" to="137.55pt,387.6pt" strokeweight="2.15pt">
            <w10:wrap anchorx="page" anchory="page"/>
          </v:line>
        </w:pict>
      </w:r>
      <w:r>
        <w:pict w14:anchorId="16A32944">
          <v:line id="_x0000_s1565" style="position:absolute;left:0;text-align:left;z-index:251180032;mso-position-horizontal-relative:page;mso-position-vertical-relative:page" from="167.85pt,370.1pt" to="199.95pt,370.1pt" strokeweight=".7pt">
            <w10:wrap anchorx="page" anchory="page"/>
          </v:line>
        </w:pict>
      </w:r>
      <w:r>
        <w:pict w14:anchorId="16A32945">
          <v:line id="_x0000_s1564" style="position:absolute;left:0;text-align:left;z-index:251181056;mso-position-horizontal-relative:page;mso-position-vertical-relative:page" from="182.9pt,387.1pt" to="210.9pt,387.1pt" strokeweight="1.9pt">
            <w10:wrap anchorx="page" anchory="page"/>
          </v:line>
        </w:pict>
      </w:r>
      <w:r>
        <w:pict w14:anchorId="16A32946">
          <v:line id="_x0000_s1563" style="position:absolute;left:0;text-align:left;z-index:251182080;mso-position-horizontal-relative:page;mso-position-vertical-relative:page" from="134.65pt,408pt" to="134.65pt,426.55pt" strokeweight=".5pt">
            <w10:wrap anchorx="page" anchory="page"/>
          </v:line>
        </w:pict>
      </w:r>
      <w:r>
        <w:pict w14:anchorId="16A32947">
          <v:line id="_x0000_s1562" style="position:absolute;left:0;text-align:left;z-index:251183104;mso-position-horizontal-relative:page;mso-position-vertical-relative:page" from="129.1pt,408.5pt" to="129.1pt,427pt" strokeweight=".5pt">
            <w10:wrap anchorx="page" anchory="page"/>
          </v:line>
        </w:pict>
      </w:r>
      <w:r>
        <w:pict w14:anchorId="16A32948">
          <v:line id="_x0000_s1561" style="position:absolute;left:0;text-align:left;z-index:251184128;mso-position-horizontal-relative:page;mso-position-vertical-relative:page" from="160.8pt,407.75pt" to="160.8pt,427.75pt" strokeweight=".7pt">
            <w10:wrap anchorx="page" anchory="page"/>
          </v:line>
        </w:pict>
      </w:r>
      <w:r>
        <w:pict w14:anchorId="16A32949">
          <v:line id="_x0000_s1560" style="position:absolute;left:0;text-align:left;z-index:251185152;mso-position-horizontal-relative:page;mso-position-vertical-relative:page" from="155.3pt,407.5pt" to="155.3pt,427.75pt" strokeweight=".7pt">
            <w10:wrap anchorx="page" anchory="page"/>
          </v:line>
        </w:pict>
      </w:r>
      <w:r>
        <w:pict w14:anchorId="16A3294A">
          <v:line id="_x0000_s1559" style="position:absolute;left:0;text-align:left;z-index:251186176;mso-position-horizontal-relative:page;mso-position-vertical-relative:page" from="98.15pt,408.7pt" to="98.15pt,428.45pt" strokeweight=".7pt">
            <w10:wrap anchorx="page" anchory="page"/>
          </v:line>
        </w:pict>
      </w:r>
      <w:r>
        <w:pict w14:anchorId="16A3294B">
          <v:line id="_x0000_s1558" style="position:absolute;left:0;text-align:left;z-index:251187200;mso-position-horizontal-relative:page;mso-position-vertical-relative:page" from="92.9pt,408.95pt" to="92.9pt,429.4pt" strokeweight=".7pt">
            <w10:wrap anchorx="page" anchory="page"/>
          </v:line>
        </w:pict>
      </w:r>
      <w:r>
        <w:pict w14:anchorId="16A3294C">
          <v:line id="_x0000_s1557" style="position:absolute;left:0;text-align:left;z-index:251188224;mso-position-horizontal-relative:page;mso-position-vertical-relative:page" from="136.3pt,417.6pt" to="155.8pt,417.6pt" strokeweight="1.2pt">
            <w10:wrap anchorx="page" anchory="page"/>
          </v:line>
        </w:pict>
      </w:r>
      <w:r>
        <w:pict w14:anchorId="16A3294D">
          <v:line id="_x0000_s1556" style="position:absolute;left:0;text-align:left;z-index:251189248;mso-position-horizontal-relative:page;mso-position-vertical-relative:page" from="278.4pt,458.9pt" to="301.95pt,458.9pt" strokeweight=".7pt">
            <w10:wrap anchorx="page" anchory="page"/>
          </v:line>
        </w:pict>
      </w:r>
      <w:r>
        <w:pict w14:anchorId="16A3294E">
          <v:line id="_x0000_s1555" style="position:absolute;left:0;text-align:left;z-index:251190272;mso-position-horizontal-relative:page;mso-position-vertical-relative:page" from="67.2pt,417.85pt" to="93.15pt,417.85pt" strokeweight="1.45pt">
            <w10:wrap anchorx="page" anchory="page"/>
          </v:line>
        </w:pict>
      </w:r>
      <w:r>
        <w:pict w14:anchorId="16A3294F">
          <v:line id="_x0000_s1554" style="position:absolute;left:0;text-align:left;z-index:251191296;mso-position-horizontal-relative:page;mso-position-vertical-relative:page" from="67.2pt,345.9pt" to="321.55pt,345.9pt" strokeweight="1.2pt">
            <w10:wrap anchorx="page" anchory="page"/>
          </v:line>
        </w:pict>
      </w:r>
      <w:r>
        <w:rPr>
          <w:rFonts w:eastAsia="Times New Roman"/>
          <w:b/>
          <w:color w:val="000000"/>
          <w:spacing w:val="-3"/>
          <w:sz w:val="16"/>
        </w:rPr>
        <w:t>frig. 656.</w:t>
      </w:r>
    </w:p>
    <w:p w14:paraId="16A319D8" w14:textId="77777777" w:rsidR="00CF4BE1" w:rsidRDefault="00000000">
      <w:pPr>
        <w:spacing w:before="83" w:line="246" w:lineRule="exact"/>
        <w:ind w:left="144" w:right="216"/>
        <w:jc w:val="both"/>
        <w:textAlignment w:val="baseline"/>
        <w:rPr>
          <w:rFonts w:eastAsia="Times New Roman"/>
          <w:color w:val="000000"/>
          <w:sz w:val="21"/>
        </w:rPr>
      </w:pPr>
      <w:r>
        <w:rPr>
          <w:rFonts w:eastAsia="Times New Roman"/>
          <w:color w:val="000000"/>
          <w:sz w:val="21"/>
        </w:rPr>
        <w:t xml:space="preserve">gular </w:t>
      </w:r>
      <w:proofErr w:type="spellStart"/>
      <w:r>
        <w:rPr>
          <w:rFonts w:eastAsia="Times New Roman"/>
          <w:color w:val="000000"/>
          <w:sz w:val="21"/>
        </w:rPr>
        <w:t>pnenomenon</w:t>
      </w:r>
      <w:proofErr w:type="spellEnd"/>
      <w:r>
        <w:rPr>
          <w:rFonts w:eastAsia="Times New Roman"/>
          <w:color w:val="000000"/>
          <w:sz w:val="21"/>
        </w:rPr>
        <w:t xml:space="preserve"> </w:t>
      </w:r>
      <w:proofErr w:type="spellStart"/>
      <w:r>
        <w:rPr>
          <w:rFonts w:eastAsia="Times New Roman"/>
          <w:color w:val="000000"/>
          <w:sz w:val="21"/>
        </w:rPr>
        <w:t>nas</w:t>
      </w:r>
      <w:proofErr w:type="spellEnd"/>
      <w:r>
        <w:rPr>
          <w:rFonts w:eastAsia="Times New Roman"/>
          <w:color w:val="000000"/>
          <w:sz w:val="21"/>
        </w:rPr>
        <w:t xml:space="preserve"> not been satisfactorily explained. </w:t>
      </w:r>
      <w:r>
        <w:rPr>
          <w:rFonts w:eastAsia="Times New Roman"/>
          <w:b/>
          <w:color w:val="000000"/>
          <w:sz w:val="21"/>
        </w:rPr>
        <w:t xml:space="preserve">A </w:t>
      </w:r>
      <w:r>
        <w:rPr>
          <w:rFonts w:eastAsia="Times New Roman"/>
          <w:color w:val="000000"/>
          <w:sz w:val="21"/>
        </w:rPr>
        <w:t xml:space="preserve">current of considerable potential, at least 50 volts, is necessary </w:t>
      </w:r>
      <w:proofErr w:type="gramStart"/>
      <w:r>
        <w:rPr>
          <w:rFonts w:eastAsia="Times New Roman"/>
          <w:color w:val="000000"/>
          <w:sz w:val="21"/>
        </w:rPr>
        <w:t>in order to</w:t>
      </w:r>
      <w:proofErr w:type="gramEnd"/>
      <w:r>
        <w:rPr>
          <w:rFonts w:eastAsia="Times New Roman"/>
          <w:color w:val="000000"/>
          <w:sz w:val="21"/>
        </w:rPr>
        <w:t xml:space="preserve"> produce the tones, and this may be most </w:t>
      </w:r>
      <w:proofErr w:type="gramStart"/>
      <w:r>
        <w:rPr>
          <w:rFonts w:eastAsia="Times New Roman"/>
          <w:color w:val="000000"/>
          <w:sz w:val="21"/>
        </w:rPr>
        <w:t>conveniently</w:t>
      </w:r>
      <w:proofErr w:type="gramEnd"/>
    </w:p>
    <w:p w14:paraId="16A319D9" w14:textId="77777777" w:rsidR="00CF4BE1" w:rsidRDefault="00CF4BE1">
      <w:pPr>
        <w:sectPr w:rsidR="00CF4BE1">
          <w:pgSz w:w="7589" w:h="11582"/>
          <w:pgMar w:top="1100" w:right="615" w:bottom="726" w:left="994" w:header="720" w:footer="720" w:gutter="0"/>
          <w:cols w:space="720"/>
        </w:sectPr>
      </w:pPr>
    </w:p>
    <w:p w14:paraId="16A319DA" w14:textId="77777777" w:rsidR="00CF4BE1" w:rsidRDefault="00000000">
      <w:pPr>
        <w:tabs>
          <w:tab w:val="left" w:pos="1080"/>
        </w:tabs>
        <w:spacing w:line="238" w:lineRule="exact"/>
        <w:ind w:left="216"/>
        <w:textAlignment w:val="baseline"/>
        <w:rPr>
          <w:rFonts w:eastAsia="Times New Roman"/>
          <w:color w:val="000000"/>
          <w:spacing w:val="10"/>
          <w:sz w:val="20"/>
        </w:rPr>
      </w:pPr>
      <w:r>
        <w:rPr>
          <w:rFonts w:eastAsia="Times New Roman"/>
          <w:color w:val="000000"/>
          <w:spacing w:val="10"/>
          <w:sz w:val="20"/>
        </w:rPr>
        <w:lastRenderedPageBreak/>
        <w:t>1094</w:t>
      </w:r>
      <w:r>
        <w:rPr>
          <w:rFonts w:eastAsia="Times New Roman"/>
          <w:color w:val="000000"/>
          <w:spacing w:val="10"/>
          <w:sz w:val="20"/>
        </w:rPr>
        <w:tab/>
      </w:r>
      <w:r>
        <w:rPr>
          <w:rFonts w:eastAsia="Times New Roman"/>
          <w:b/>
          <w:color w:val="000000"/>
          <w:spacing w:val="10"/>
          <w:sz w:val="15"/>
        </w:rPr>
        <w:t>THE HARMONIC TELEGRAPH OR TELEPHONE.</w:t>
      </w:r>
    </w:p>
    <w:p w14:paraId="16A319DB" w14:textId="77777777" w:rsidR="00CF4BE1" w:rsidRDefault="00000000">
      <w:pPr>
        <w:spacing w:before="209" w:line="240" w:lineRule="exact"/>
        <w:ind w:left="216" w:right="144"/>
        <w:jc w:val="both"/>
        <w:textAlignment w:val="baseline"/>
        <w:rPr>
          <w:rFonts w:eastAsia="Times New Roman"/>
          <w:color w:val="000000"/>
          <w:spacing w:val="4"/>
          <w:sz w:val="20"/>
        </w:rPr>
      </w:pPr>
      <w:r>
        <w:rPr>
          <w:rFonts w:eastAsia="Times New Roman"/>
          <w:color w:val="000000"/>
          <w:spacing w:val="4"/>
          <w:sz w:val="20"/>
        </w:rPr>
        <w:t xml:space="preserve">obtained </w:t>
      </w:r>
      <w:proofErr w:type="gramStart"/>
      <w:r>
        <w:rPr>
          <w:rFonts w:eastAsia="Times New Roman"/>
          <w:color w:val="000000"/>
          <w:spacing w:val="4"/>
          <w:sz w:val="20"/>
        </w:rPr>
        <w:t>by the use of</w:t>
      </w:r>
      <w:proofErr w:type="gramEnd"/>
      <w:r>
        <w:rPr>
          <w:rFonts w:eastAsia="Times New Roman"/>
          <w:color w:val="000000"/>
          <w:spacing w:val="4"/>
          <w:sz w:val="20"/>
        </w:rPr>
        <w:t xml:space="preserve"> an induction coil at the receiving end of the line.</w:t>
      </w:r>
    </w:p>
    <w:p w14:paraId="16A319DC" w14:textId="77777777" w:rsidR="00CF4BE1" w:rsidRDefault="00000000">
      <w:pPr>
        <w:spacing w:before="7" w:after="320" w:line="246" w:lineRule="exact"/>
        <w:ind w:left="144" w:right="144" w:firstLine="288"/>
        <w:jc w:val="both"/>
        <w:textAlignment w:val="baseline"/>
        <w:rPr>
          <w:rFonts w:eastAsia="Times New Roman"/>
          <w:color w:val="000000"/>
          <w:spacing w:val="8"/>
          <w:sz w:val="20"/>
        </w:rPr>
      </w:pPr>
      <w:r>
        <w:rPr>
          <w:rFonts w:eastAsia="Times New Roman"/>
          <w:color w:val="000000"/>
          <w:spacing w:val="8"/>
          <w:sz w:val="20"/>
        </w:rPr>
        <w:t>In the spring of 1874 Mr. Gray invented a method of trans</w:t>
      </w:r>
      <w:r>
        <w:rPr>
          <w:rFonts w:eastAsia="Times New Roman"/>
          <w:color w:val="000000"/>
          <w:spacing w:val="8"/>
          <w:sz w:val="20"/>
        </w:rPr>
        <w:softHyphen/>
        <w:t xml:space="preserve">mission by means of which the intensity of the tones, as well as their pitch, was properly reproduced at the receiving station. This was a very important step in the development of the </w:t>
      </w:r>
      <w:proofErr w:type="gramStart"/>
      <w:r>
        <w:rPr>
          <w:rFonts w:eastAsia="Times New Roman"/>
          <w:color w:val="000000"/>
          <w:spacing w:val="8"/>
          <w:sz w:val="20"/>
        </w:rPr>
        <w:t>system, and</w:t>
      </w:r>
      <w:proofErr w:type="gramEnd"/>
      <w:r>
        <w:rPr>
          <w:rFonts w:eastAsia="Times New Roman"/>
          <w:color w:val="000000"/>
          <w:spacing w:val="8"/>
          <w:sz w:val="20"/>
        </w:rPr>
        <w:t xml:space="preserve"> was accomplished in the manner illustrated in fig. 656, which represents two transmitting reeds, A and B, and two receiving instruments A' and B', the local circuits </w:t>
      </w:r>
      <w:proofErr w:type="gramStart"/>
      <w:r>
        <w:rPr>
          <w:rFonts w:eastAsia="Times New Roman"/>
          <w:color w:val="000000"/>
          <w:spacing w:val="8"/>
          <w:sz w:val="20"/>
        </w:rPr>
        <w:t>and mag</w:t>
      </w:r>
      <w:r>
        <w:rPr>
          <w:rFonts w:eastAsia="Times New Roman"/>
          <w:color w:val="000000"/>
          <w:spacing w:val="8"/>
          <w:sz w:val="20"/>
        </w:rPr>
        <w:softHyphen/>
        <w:t>nets</w:t>
      </w:r>
      <w:proofErr w:type="gramEnd"/>
      <w:r>
        <w:rPr>
          <w:rFonts w:eastAsia="Times New Roman"/>
          <w:color w:val="000000"/>
          <w:spacing w:val="8"/>
          <w:sz w:val="20"/>
        </w:rPr>
        <w:t xml:space="preserve"> being omitted to avoid confusion. Each transmitter is placed in a shunt wire around its own battery, while the main circuit runs directly through both batteries, so that each separate series of vibrations passes into the line accompanied by its own</w:t>
      </w:r>
    </w:p>
    <w:p w14:paraId="16A319DD" w14:textId="77777777" w:rsidR="00CF4BE1" w:rsidRDefault="00000000">
      <w:pPr>
        <w:ind w:left="948" w:right="962"/>
        <w:textAlignment w:val="baseline"/>
      </w:pPr>
      <w:r>
        <w:rPr>
          <w:noProof/>
        </w:rPr>
        <w:drawing>
          <wp:inline distT="0" distB="0" distL="0" distR="0" wp14:anchorId="16A32950" wp14:editId="16A32951">
            <wp:extent cx="2584450" cy="1158240"/>
            <wp:effectExtent l="0" t="0" r="0" b="0"/>
            <wp:docPr id="270" name="Picture"/>
            <wp:cNvGraphicFramePr/>
            <a:graphic xmlns:a="http://schemas.openxmlformats.org/drawingml/2006/main">
              <a:graphicData uri="http://schemas.openxmlformats.org/drawingml/2006/picture">
                <pic:pic xmlns:pic="http://schemas.openxmlformats.org/drawingml/2006/picture">
                  <pic:nvPicPr>
                    <pic:cNvPr id="270" name="Picture"/>
                    <pic:cNvPicPr preferRelativeResize="0"/>
                  </pic:nvPicPr>
                  <pic:blipFill>
                    <a:blip r:embed="rId278"/>
                    <a:stretch>
                      <a:fillRect/>
                    </a:stretch>
                  </pic:blipFill>
                  <pic:spPr>
                    <a:xfrm>
                      <a:off x="0" y="0"/>
                      <a:ext cx="2584450" cy="1158240"/>
                    </a:xfrm>
                    <a:prstGeom prst="rect">
                      <a:avLst/>
                    </a:prstGeom>
                  </pic:spPr>
                </pic:pic>
              </a:graphicData>
            </a:graphic>
          </wp:inline>
        </w:drawing>
      </w:r>
    </w:p>
    <w:p w14:paraId="16A319DE" w14:textId="77777777" w:rsidR="00CF4BE1" w:rsidRDefault="00000000">
      <w:pPr>
        <w:tabs>
          <w:tab w:val="left" w:pos="3528"/>
        </w:tabs>
        <w:spacing w:line="202" w:lineRule="exact"/>
        <w:ind w:left="2664"/>
        <w:textAlignment w:val="baseline"/>
        <w:rPr>
          <w:rFonts w:eastAsia="Times New Roman"/>
          <w:i/>
          <w:color w:val="000000"/>
          <w:spacing w:val="-3"/>
          <w:sz w:val="24"/>
        </w:rPr>
      </w:pPr>
      <w:r>
        <w:rPr>
          <w:rFonts w:eastAsia="Times New Roman"/>
          <w:i/>
          <w:color w:val="000000"/>
          <w:spacing w:val="-3"/>
          <w:sz w:val="24"/>
        </w:rPr>
        <w:t xml:space="preserve">lig. </w:t>
      </w:r>
      <w:r>
        <w:rPr>
          <w:rFonts w:eastAsia="Times New Roman"/>
          <w:b/>
          <w:color w:val="000000"/>
          <w:spacing w:val="-3"/>
          <w:sz w:val="15"/>
        </w:rPr>
        <w:t>657.</w:t>
      </w:r>
      <w:r>
        <w:rPr>
          <w:rFonts w:eastAsia="Times New Roman"/>
          <w:b/>
          <w:color w:val="000000"/>
          <w:spacing w:val="-3"/>
          <w:sz w:val="15"/>
        </w:rPr>
        <w:tab/>
        <w:t>•</w:t>
      </w:r>
    </w:p>
    <w:p w14:paraId="16A319DF" w14:textId="77777777" w:rsidR="00CF4BE1" w:rsidRDefault="00000000">
      <w:pPr>
        <w:spacing w:before="66" w:line="245" w:lineRule="exact"/>
        <w:ind w:left="144" w:right="216"/>
        <w:jc w:val="both"/>
        <w:textAlignment w:val="baseline"/>
        <w:rPr>
          <w:rFonts w:eastAsia="Times New Roman"/>
          <w:color w:val="000000"/>
          <w:spacing w:val="8"/>
          <w:sz w:val="20"/>
        </w:rPr>
      </w:pPr>
      <w:r>
        <w:rPr>
          <w:rFonts w:eastAsia="Times New Roman"/>
          <w:color w:val="000000"/>
          <w:spacing w:val="8"/>
          <w:sz w:val="20"/>
        </w:rPr>
        <w:t>current, and thus the intensities of the vibrations, as shown by the varying height of the waves, when three tones are sent simul</w:t>
      </w:r>
      <w:r>
        <w:rPr>
          <w:rFonts w:eastAsia="Times New Roman"/>
          <w:color w:val="000000"/>
          <w:spacing w:val="8"/>
          <w:sz w:val="20"/>
        </w:rPr>
        <w:softHyphen/>
        <w:t xml:space="preserve">taneously, corresponds to the graphic representation on the fourth or bottom line of fig. 651. If two separate waves from two transmitters coincide, the intensity of the sound is increased by the joint action of the two batteries, and so on, and thus a tune may be reproduced, at any distance, with perfect accuracy, so far as its pitch and varying intensity is concerned. With a receiving instrument constructed as shown in fig. 657 the tones become very loud. It consists of an electro-magnet, having its armature rigidly fixed to one pole, and separated from the other by a </w:t>
      </w:r>
      <w:proofErr w:type="gramStart"/>
      <w:r>
        <w:rPr>
          <w:rFonts w:eastAsia="Times New Roman"/>
          <w:color w:val="000000"/>
          <w:spacing w:val="8"/>
          <w:sz w:val="20"/>
        </w:rPr>
        <w:t xml:space="preserve">space of </w:t>
      </w:r>
      <w:r>
        <w:rPr>
          <w:rFonts w:ascii="Bookman Old Style" w:eastAsia="Bookman Old Style" w:hAnsi="Bookman Old Style"/>
          <w:color w:val="000000"/>
          <w:spacing w:val="8"/>
          <w:sz w:val="24"/>
        </w:rPr>
        <w:t>h.</w:t>
      </w:r>
      <w:proofErr w:type="gramEnd"/>
      <w:r>
        <w:rPr>
          <w:rFonts w:ascii="Bookman Old Style" w:eastAsia="Bookman Old Style" w:hAnsi="Bookman Old Style"/>
          <w:color w:val="000000"/>
          <w:spacing w:val="8"/>
          <w:sz w:val="24"/>
        </w:rPr>
        <w:t xml:space="preserve"> </w:t>
      </w:r>
      <w:r>
        <w:rPr>
          <w:rFonts w:eastAsia="Times New Roman"/>
          <w:color w:val="000000"/>
          <w:spacing w:val="8"/>
          <w:sz w:val="20"/>
        </w:rPr>
        <w:t xml:space="preserve">of an inch, and mounted upon a hollow </w:t>
      </w:r>
      <w:proofErr w:type="gramStart"/>
      <w:r>
        <w:rPr>
          <w:rFonts w:eastAsia="Times New Roman"/>
          <w:color w:val="000000"/>
          <w:spacing w:val="8"/>
          <w:sz w:val="20"/>
        </w:rPr>
        <w:t>sound</w:t>
      </w:r>
      <w:r>
        <w:rPr>
          <w:rFonts w:eastAsia="Times New Roman"/>
          <w:color w:val="000000"/>
          <w:spacing w:val="8"/>
          <w:sz w:val="20"/>
        </w:rPr>
        <w:softHyphen/>
        <w:t>ing</w:t>
      </w:r>
      <w:proofErr w:type="gramEnd"/>
      <w:r>
        <w:rPr>
          <w:rFonts w:eastAsia="Times New Roman"/>
          <w:color w:val="000000"/>
          <w:spacing w:val="8"/>
          <w:sz w:val="20"/>
        </w:rPr>
        <w:t xml:space="preserve"> box.</w:t>
      </w:r>
    </w:p>
    <w:p w14:paraId="16A319E0" w14:textId="77777777" w:rsidR="00CF4BE1" w:rsidRDefault="00CF4BE1">
      <w:pPr>
        <w:sectPr w:rsidR="00CF4BE1">
          <w:pgSz w:w="7507" w:h="11602"/>
          <w:pgMar w:top="1080" w:right="785" w:bottom="786" w:left="742" w:header="720" w:footer="720" w:gutter="0"/>
          <w:cols w:space="720"/>
        </w:sectPr>
      </w:pPr>
    </w:p>
    <w:p w14:paraId="16A319E1" w14:textId="77777777" w:rsidR="00CF4BE1" w:rsidRDefault="00000000">
      <w:pPr>
        <w:tabs>
          <w:tab w:val="right" w:pos="5904"/>
        </w:tabs>
        <w:spacing w:line="237" w:lineRule="exact"/>
        <w:ind w:left="1584"/>
        <w:textAlignment w:val="baseline"/>
        <w:rPr>
          <w:rFonts w:eastAsia="Times New Roman"/>
          <w:b/>
          <w:color w:val="000000"/>
          <w:sz w:val="16"/>
        </w:rPr>
      </w:pPr>
      <w:r>
        <w:rPr>
          <w:rFonts w:eastAsia="Times New Roman"/>
          <w:b/>
          <w:color w:val="000000"/>
          <w:sz w:val="16"/>
        </w:rPr>
        <w:lastRenderedPageBreak/>
        <w:t>GRAY'S HARMONIC TELEGRAPH.</w:t>
      </w:r>
      <w:r>
        <w:rPr>
          <w:rFonts w:eastAsia="Times New Roman"/>
          <w:b/>
          <w:color w:val="000000"/>
          <w:sz w:val="16"/>
        </w:rPr>
        <w:tab/>
      </w:r>
      <w:r>
        <w:rPr>
          <w:rFonts w:eastAsia="Times New Roman"/>
          <w:color w:val="000000"/>
          <w:sz w:val="21"/>
        </w:rPr>
        <w:t>1096</w:t>
      </w:r>
    </w:p>
    <w:p w14:paraId="16A319E2" w14:textId="77777777" w:rsidR="00CF4BE1" w:rsidRDefault="00000000">
      <w:pPr>
        <w:spacing w:before="237" w:line="195" w:lineRule="exact"/>
        <w:jc w:val="center"/>
        <w:textAlignment w:val="baseline"/>
        <w:rPr>
          <w:rFonts w:eastAsia="Times New Roman"/>
          <w:b/>
          <w:color w:val="000000"/>
          <w:spacing w:val="4"/>
          <w:sz w:val="16"/>
        </w:rPr>
      </w:pPr>
      <w:r>
        <w:rPr>
          <w:rFonts w:eastAsia="Times New Roman"/>
          <w:b/>
          <w:color w:val="000000"/>
          <w:spacing w:val="4"/>
          <w:sz w:val="16"/>
        </w:rPr>
        <w:t>GRAY'S HARMONIC MULTIPLE TELEGRAPH.</w:t>
      </w:r>
    </w:p>
    <w:p w14:paraId="16A319E3" w14:textId="77777777" w:rsidR="00CF4BE1" w:rsidRDefault="00000000">
      <w:pPr>
        <w:spacing w:before="100" w:line="246" w:lineRule="exact"/>
        <w:ind w:left="144" w:right="144" w:firstLine="216"/>
        <w:jc w:val="both"/>
        <w:textAlignment w:val="baseline"/>
        <w:rPr>
          <w:rFonts w:eastAsia="Times New Roman"/>
          <w:color w:val="000000"/>
          <w:spacing w:val="3"/>
          <w:sz w:val="21"/>
        </w:rPr>
      </w:pPr>
      <w:r>
        <w:rPr>
          <w:rFonts w:eastAsia="Times New Roman"/>
          <w:color w:val="000000"/>
          <w:spacing w:val="3"/>
          <w:sz w:val="21"/>
        </w:rPr>
        <w:t xml:space="preserve">The practicability of simultaneously transmitting </w:t>
      </w:r>
      <w:proofErr w:type="gramStart"/>
      <w:r>
        <w:rPr>
          <w:rFonts w:eastAsia="Times New Roman"/>
          <w:color w:val="000000"/>
          <w:spacing w:val="3"/>
          <w:sz w:val="21"/>
        </w:rPr>
        <w:t>a number of</w:t>
      </w:r>
      <w:proofErr w:type="gramEnd"/>
      <w:r>
        <w:rPr>
          <w:rFonts w:eastAsia="Times New Roman"/>
          <w:color w:val="000000"/>
          <w:spacing w:val="3"/>
          <w:sz w:val="21"/>
        </w:rPr>
        <w:t xml:space="preserve"> distinct tones and reproducing them at a distance having been thus experimentally established, the utilization of these separate tones for the simultaneous telegraphic transmission of a corres</w:t>
      </w:r>
      <w:r>
        <w:rPr>
          <w:rFonts w:eastAsia="Times New Roman"/>
          <w:color w:val="000000"/>
          <w:spacing w:val="3"/>
          <w:sz w:val="21"/>
        </w:rPr>
        <w:softHyphen/>
        <w:t xml:space="preserve">ponding number of different communications was </w:t>
      </w:r>
      <w:proofErr w:type="gramStart"/>
      <w:r>
        <w:rPr>
          <w:rFonts w:eastAsia="Times New Roman"/>
          <w:color w:val="000000"/>
          <w:spacing w:val="3"/>
          <w:sz w:val="21"/>
        </w:rPr>
        <w:t>next under</w:t>
      </w:r>
      <w:r>
        <w:rPr>
          <w:rFonts w:eastAsia="Times New Roman"/>
          <w:color w:val="000000"/>
          <w:spacing w:val="3"/>
          <w:sz w:val="21"/>
        </w:rPr>
        <w:softHyphen/>
        <w:t>taken</w:t>
      </w:r>
      <w:proofErr w:type="gramEnd"/>
      <w:r>
        <w:rPr>
          <w:rFonts w:eastAsia="Times New Roman"/>
          <w:color w:val="000000"/>
          <w:spacing w:val="3"/>
          <w:sz w:val="21"/>
        </w:rPr>
        <w:t xml:space="preserve">. The only thing necessary to be done was to </w:t>
      </w:r>
      <w:proofErr w:type="gramStart"/>
      <w:r>
        <w:rPr>
          <w:rFonts w:eastAsia="Times New Roman"/>
          <w:color w:val="000000"/>
          <w:spacing w:val="3"/>
          <w:sz w:val="21"/>
        </w:rPr>
        <w:t>effect</w:t>
      </w:r>
      <w:proofErr w:type="gramEnd"/>
      <w:r>
        <w:rPr>
          <w:rFonts w:eastAsia="Times New Roman"/>
          <w:color w:val="000000"/>
          <w:spacing w:val="3"/>
          <w:sz w:val="21"/>
        </w:rPr>
        <w:t xml:space="preserve"> the analysis of the composite tones into their constituents at the receiving station.</w:t>
      </w:r>
    </w:p>
    <w:p w14:paraId="16A319E4" w14:textId="77777777" w:rsidR="00CF4BE1" w:rsidRDefault="00000000">
      <w:pPr>
        <w:spacing w:after="90" w:line="245" w:lineRule="exact"/>
        <w:ind w:left="144" w:right="144" w:firstLine="216"/>
        <w:jc w:val="both"/>
        <w:textAlignment w:val="baseline"/>
        <w:rPr>
          <w:rFonts w:eastAsia="Times New Roman"/>
          <w:color w:val="000000"/>
          <w:sz w:val="21"/>
        </w:rPr>
      </w:pPr>
      <w:r>
        <w:rPr>
          <w:rFonts w:eastAsia="Times New Roman"/>
          <w:color w:val="000000"/>
          <w:sz w:val="21"/>
        </w:rPr>
        <w:t>The possibility of thus separating composite tones passing through the air had been experimentally demonstrated by the celebrated German physicist, Helmholtz, and it only remained to discover some analogous means for separating the composite</w:t>
      </w:r>
    </w:p>
    <w:p w14:paraId="16A319E5" w14:textId="77777777" w:rsidR="00CF4BE1" w:rsidRDefault="00000000">
      <w:pPr>
        <w:spacing w:after="130"/>
        <w:ind w:left="381" w:right="376"/>
        <w:textAlignment w:val="baseline"/>
      </w:pPr>
      <w:r>
        <w:rPr>
          <w:noProof/>
        </w:rPr>
        <w:drawing>
          <wp:inline distT="0" distB="0" distL="0" distR="0" wp14:anchorId="16A32952" wp14:editId="16A32953">
            <wp:extent cx="3316605" cy="1195070"/>
            <wp:effectExtent l="0" t="0" r="0" b="0"/>
            <wp:docPr id="271" name="Picture"/>
            <wp:cNvGraphicFramePr/>
            <a:graphic xmlns:a="http://schemas.openxmlformats.org/drawingml/2006/main">
              <a:graphicData uri="http://schemas.openxmlformats.org/drawingml/2006/picture">
                <pic:pic xmlns:pic="http://schemas.openxmlformats.org/drawingml/2006/picture">
                  <pic:nvPicPr>
                    <pic:cNvPr id="271" name="Picture"/>
                    <pic:cNvPicPr preferRelativeResize="0"/>
                  </pic:nvPicPr>
                  <pic:blipFill>
                    <a:blip r:embed="rId279"/>
                    <a:stretch>
                      <a:fillRect/>
                    </a:stretch>
                  </pic:blipFill>
                  <pic:spPr>
                    <a:xfrm>
                      <a:off x="0" y="0"/>
                      <a:ext cx="3316605" cy="1195070"/>
                    </a:xfrm>
                    <a:prstGeom prst="rect">
                      <a:avLst/>
                    </a:prstGeom>
                  </pic:spPr>
                </pic:pic>
              </a:graphicData>
            </a:graphic>
          </wp:inline>
        </w:drawing>
      </w:r>
    </w:p>
    <w:p w14:paraId="16A319E6" w14:textId="77777777" w:rsidR="00CF4BE1" w:rsidRDefault="00000000">
      <w:pPr>
        <w:spacing w:line="188" w:lineRule="exact"/>
        <w:jc w:val="center"/>
        <w:textAlignment w:val="baseline"/>
        <w:rPr>
          <w:rFonts w:eastAsia="Times New Roman"/>
          <w:b/>
          <w:i/>
          <w:color w:val="000000"/>
          <w:sz w:val="14"/>
        </w:rPr>
      </w:pPr>
      <w:r>
        <w:rPr>
          <w:rFonts w:eastAsia="Times New Roman"/>
          <w:b/>
          <w:i/>
          <w:color w:val="000000"/>
          <w:sz w:val="14"/>
        </w:rPr>
        <w:t xml:space="preserve">. Fig. </w:t>
      </w:r>
      <w:r>
        <w:rPr>
          <w:rFonts w:eastAsia="Times New Roman"/>
          <w:b/>
          <w:color w:val="000000"/>
          <w:sz w:val="16"/>
        </w:rPr>
        <w:t>658.</w:t>
      </w:r>
    </w:p>
    <w:p w14:paraId="16A319E7" w14:textId="2721A6BE" w:rsidR="00CF4BE1" w:rsidRDefault="00000000">
      <w:pPr>
        <w:spacing w:before="81" w:line="246" w:lineRule="exact"/>
        <w:ind w:left="144" w:right="144"/>
        <w:jc w:val="both"/>
        <w:textAlignment w:val="baseline"/>
        <w:rPr>
          <w:rFonts w:eastAsia="Times New Roman"/>
          <w:color w:val="000000"/>
          <w:spacing w:val="3"/>
          <w:sz w:val="21"/>
        </w:rPr>
      </w:pPr>
      <w:r>
        <w:rPr>
          <w:rFonts w:eastAsia="Times New Roman"/>
          <w:color w:val="000000"/>
          <w:spacing w:val="3"/>
          <w:sz w:val="21"/>
        </w:rPr>
        <w:t xml:space="preserve">vibrations </w:t>
      </w:r>
      <w:proofErr w:type="gramStart"/>
      <w:r>
        <w:rPr>
          <w:rFonts w:eastAsia="Times New Roman"/>
          <w:color w:val="000000"/>
          <w:spacing w:val="3"/>
          <w:sz w:val="21"/>
        </w:rPr>
        <w:t>communicates</w:t>
      </w:r>
      <w:proofErr w:type="gramEnd"/>
      <w:r>
        <w:rPr>
          <w:rFonts w:eastAsia="Times New Roman"/>
          <w:color w:val="000000"/>
          <w:spacing w:val="3"/>
          <w:sz w:val="21"/>
        </w:rPr>
        <w:t xml:space="preserve"> to the cores of an electro-magnet. This result was successfully accomplished by Mr. Gray, by the use of an instrument termed an analyzer, which is represented in 658, and consists simply of an electro-magnet, the armature of which is replaced by a steel ribbon, stretched in a metallic frame and provided with a tuning screw at one end, by which the proper tension may be given to it. If this ribbon is tuned to a certain note it will be thrown into vibrations whenever the pulsations from its corresponding transmitting reed traverse the </w:t>
      </w:r>
      <w:proofErr w:type="gramStart"/>
      <w:r>
        <w:rPr>
          <w:rFonts w:eastAsia="Times New Roman"/>
          <w:color w:val="000000"/>
          <w:spacing w:val="3"/>
          <w:sz w:val="21"/>
        </w:rPr>
        <w:t>electro</w:t>
      </w:r>
      <w:r>
        <w:rPr>
          <w:rFonts w:eastAsia="Times New Roman"/>
          <w:color w:val="000000"/>
          <w:spacing w:val="3"/>
          <w:sz w:val="21"/>
        </w:rPr>
        <w:softHyphen/>
        <w:t>magnet</w:t>
      </w:r>
      <w:proofErr w:type="gramEnd"/>
      <w:r>
        <w:rPr>
          <w:rFonts w:eastAsia="Times New Roman"/>
          <w:color w:val="000000"/>
          <w:spacing w:val="3"/>
          <w:sz w:val="21"/>
        </w:rPr>
        <w:t xml:space="preserve">, but if another note </w:t>
      </w:r>
      <w:proofErr w:type="gramStart"/>
      <w:r>
        <w:rPr>
          <w:rFonts w:eastAsia="Times New Roman"/>
          <w:color w:val="000000"/>
          <w:spacing w:val="3"/>
          <w:sz w:val="21"/>
        </w:rPr>
        <w:t>be</w:t>
      </w:r>
      <w:proofErr w:type="gramEnd"/>
      <w:r>
        <w:rPr>
          <w:rFonts w:eastAsia="Times New Roman"/>
          <w:color w:val="000000"/>
          <w:spacing w:val="3"/>
          <w:sz w:val="21"/>
        </w:rPr>
        <w:t xml:space="preserve"> transmitted it will not respond. If, however, its own note </w:t>
      </w:r>
      <w:proofErr w:type="gramStart"/>
      <w:r>
        <w:rPr>
          <w:rFonts w:eastAsia="Times New Roman"/>
          <w:color w:val="000000"/>
          <w:spacing w:val="3"/>
          <w:sz w:val="21"/>
        </w:rPr>
        <w:t>be</w:t>
      </w:r>
      <w:proofErr w:type="gramEnd"/>
      <w:r>
        <w:rPr>
          <w:rFonts w:eastAsia="Times New Roman"/>
          <w:color w:val="000000"/>
          <w:spacing w:val="3"/>
          <w:sz w:val="21"/>
        </w:rPr>
        <w:t xml:space="preserve"> transmitted as a part of a composite tone, it will respond</w:t>
      </w:r>
      <w:r w:rsidR="0027141B">
        <w:rPr>
          <w:rFonts w:eastAsia="Times New Roman"/>
          <w:color w:val="000000"/>
          <w:spacing w:val="3"/>
          <w:sz w:val="21"/>
        </w:rPr>
        <w:t>;</w:t>
      </w:r>
      <w:r>
        <w:rPr>
          <w:rFonts w:eastAsia="Times New Roman"/>
          <w:color w:val="000000"/>
          <w:spacing w:val="3"/>
          <w:sz w:val="21"/>
        </w:rPr>
        <w:t xml:space="preserve"> but if this note ceases it will immediately stop. Consequently, it is only necessary to cause the main </w:t>
      </w:r>
      <w:proofErr w:type="spellStart"/>
      <w:r>
        <w:rPr>
          <w:rFonts w:eastAsia="Times New Roman"/>
          <w:color w:val="000000"/>
          <w:spacing w:val="3"/>
          <w:sz w:val="21"/>
        </w:rPr>
        <w:t>cir</w:t>
      </w:r>
      <w:proofErr w:type="spellEnd"/>
      <w:r>
        <w:rPr>
          <w:rFonts w:eastAsia="Times New Roman"/>
          <w:color w:val="000000"/>
          <w:spacing w:val="3"/>
          <w:sz w:val="21"/>
        </w:rPr>
        <w:t>•</w:t>
      </w:r>
      <w:r>
        <w:rPr>
          <w:rFonts w:eastAsia="Times New Roman"/>
          <w:color w:val="000000"/>
          <w:sz w:val="24"/>
        </w:rPr>
        <w:t xml:space="preserve"> </w:t>
      </w:r>
    </w:p>
    <w:p w14:paraId="16A319E8" w14:textId="77777777" w:rsidR="00CF4BE1" w:rsidRDefault="00CF4BE1">
      <w:pPr>
        <w:sectPr w:rsidR="00CF4BE1">
          <w:pgSz w:w="7541" w:h="11587"/>
          <w:pgMar w:top="1100" w:right="560" w:bottom="771" w:left="1001" w:header="720" w:footer="720" w:gutter="0"/>
          <w:cols w:space="720"/>
        </w:sectPr>
      </w:pPr>
    </w:p>
    <w:p w14:paraId="16A319E9" w14:textId="77777777" w:rsidR="00CF4BE1" w:rsidRDefault="00000000">
      <w:pPr>
        <w:tabs>
          <w:tab w:val="left" w:pos="1152"/>
        </w:tabs>
        <w:spacing w:before="1" w:line="245" w:lineRule="exact"/>
        <w:ind w:left="216"/>
        <w:textAlignment w:val="baseline"/>
        <w:rPr>
          <w:rFonts w:eastAsia="Times New Roman"/>
          <w:color w:val="000000"/>
          <w:spacing w:val="10"/>
          <w:sz w:val="21"/>
        </w:rPr>
      </w:pPr>
      <w:r>
        <w:rPr>
          <w:rFonts w:eastAsia="Times New Roman"/>
          <w:color w:val="000000"/>
          <w:spacing w:val="10"/>
          <w:sz w:val="21"/>
        </w:rPr>
        <w:lastRenderedPageBreak/>
        <w:t>1096</w:t>
      </w:r>
      <w:r>
        <w:rPr>
          <w:rFonts w:eastAsia="Times New Roman"/>
          <w:color w:val="000000"/>
          <w:spacing w:val="10"/>
          <w:sz w:val="21"/>
        </w:rPr>
        <w:tab/>
      </w:r>
      <w:r>
        <w:rPr>
          <w:rFonts w:eastAsia="Times New Roman"/>
          <w:b/>
          <w:color w:val="000000"/>
          <w:spacing w:val="10"/>
          <w:sz w:val="15"/>
        </w:rPr>
        <w:t>THE HARMONIC TELEGRAPH OR TELEPHONE.</w:t>
      </w:r>
    </w:p>
    <w:p w14:paraId="16A319EA" w14:textId="77777777" w:rsidR="00CF4BE1" w:rsidRDefault="00000000">
      <w:pPr>
        <w:spacing w:before="216" w:line="245" w:lineRule="exact"/>
        <w:ind w:left="216" w:right="144"/>
        <w:jc w:val="both"/>
        <w:textAlignment w:val="baseline"/>
        <w:rPr>
          <w:rFonts w:eastAsia="Times New Roman"/>
          <w:color w:val="000000"/>
          <w:sz w:val="21"/>
        </w:rPr>
      </w:pPr>
      <w:proofErr w:type="spellStart"/>
      <w:r>
        <w:rPr>
          <w:rFonts w:eastAsia="Times New Roman"/>
          <w:color w:val="000000"/>
          <w:sz w:val="21"/>
        </w:rPr>
        <w:t>cuit</w:t>
      </w:r>
      <w:proofErr w:type="spellEnd"/>
      <w:r>
        <w:rPr>
          <w:rFonts w:eastAsia="Times New Roman"/>
          <w:color w:val="000000"/>
          <w:sz w:val="21"/>
        </w:rPr>
        <w:t xml:space="preserve"> at the receiving station to pass successively through as many analyzers as there are separate reeds at the transmitting station, each of which is tuned to the same note as its own reed, and will respond to that note only, whether sent singly or as a part of a composite tone.</w:t>
      </w:r>
    </w:p>
    <w:p w14:paraId="16A319EB" w14:textId="77777777" w:rsidR="00CF4BE1" w:rsidRDefault="00000000">
      <w:pPr>
        <w:spacing w:before="6" w:after="86" w:line="245" w:lineRule="exact"/>
        <w:ind w:left="216" w:right="144" w:firstLine="216"/>
        <w:jc w:val="both"/>
        <w:textAlignment w:val="baseline"/>
        <w:rPr>
          <w:rFonts w:eastAsia="Times New Roman"/>
          <w:color w:val="000000"/>
          <w:spacing w:val="2"/>
          <w:sz w:val="21"/>
        </w:rPr>
      </w:pPr>
      <w:r>
        <w:rPr>
          <w:rFonts w:eastAsia="Times New Roman"/>
          <w:color w:val="000000"/>
          <w:spacing w:val="2"/>
          <w:sz w:val="21"/>
        </w:rPr>
        <w:t xml:space="preserve">In applying the apparatus to multiple telegraphic transmission, each </w:t>
      </w:r>
      <w:proofErr w:type="spellStart"/>
      <w:r>
        <w:rPr>
          <w:rFonts w:eastAsia="Times New Roman"/>
          <w:color w:val="000000"/>
          <w:spacing w:val="2"/>
          <w:sz w:val="21"/>
        </w:rPr>
        <w:t>electrotome</w:t>
      </w:r>
      <w:proofErr w:type="spellEnd"/>
      <w:r>
        <w:rPr>
          <w:rFonts w:eastAsia="Times New Roman"/>
          <w:color w:val="000000"/>
          <w:spacing w:val="2"/>
          <w:sz w:val="21"/>
        </w:rPr>
        <w:t xml:space="preserve"> or reed is mounted as in fig. 659, and oper</w:t>
      </w:r>
      <w:r>
        <w:rPr>
          <w:rFonts w:eastAsia="Times New Roman"/>
          <w:color w:val="000000"/>
          <w:spacing w:val="2"/>
          <w:sz w:val="21"/>
        </w:rPr>
        <w:softHyphen/>
        <w:t>ated by a common Morse key, by which the continuous tone is broken up into dots and dashes. The receiving instrument em</w:t>
      </w:r>
      <w:r>
        <w:rPr>
          <w:rFonts w:eastAsia="Times New Roman"/>
          <w:color w:val="000000"/>
          <w:spacing w:val="2"/>
          <w:sz w:val="21"/>
        </w:rPr>
        <w:softHyphen/>
        <w:t>ployed may be a simple Morse sounder, connected to the ana</w:t>
      </w:r>
      <w:r>
        <w:rPr>
          <w:rFonts w:eastAsia="Times New Roman"/>
          <w:color w:val="000000"/>
          <w:spacing w:val="2"/>
          <w:sz w:val="21"/>
        </w:rPr>
        <w:softHyphen/>
        <w:t>lyzer in a peculiar manner, so that the latter acts as a relay, opening and closing the local circuit of the sounder. A simpler construction of the analyzer, and one which renders the sounder unnecessary, is shown in fig. 660. The electro-magnet M</w:t>
      </w:r>
    </w:p>
    <w:p w14:paraId="16A319EC" w14:textId="77777777" w:rsidR="00CF4BE1" w:rsidRDefault="00000000">
      <w:pPr>
        <w:spacing w:after="84"/>
        <w:ind w:left="928" w:right="828"/>
        <w:textAlignment w:val="baseline"/>
      </w:pPr>
      <w:r>
        <w:rPr>
          <w:noProof/>
        </w:rPr>
        <w:drawing>
          <wp:inline distT="0" distB="0" distL="0" distR="0" wp14:anchorId="16A32954" wp14:editId="16A32955">
            <wp:extent cx="2682240" cy="975360"/>
            <wp:effectExtent l="0" t="0" r="0" b="0"/>
            <wp:docPr id="272" name="Picture"/>
            <wp:cNvGraphicFramePr/>
            <a:graphic xmlns:a="http://schemas.openxmlformats.org/drawingml/2006/main">
              <a:graphicData uri="http://schemas.openxmlformats.org/drawingml/2006/picture">
                <pic:pic xmlns:pic="http://schemas.openxmlformats.org/drawingml/2006/picture">
                  <pic:nvPicPr>
                    <pic:cNvPr id="272" name="Picture"/>
                    <pic:cNvPicPr preferRelativeResize="0"/>
                  </pic:nvPicPr>
                  <pic:blipFill>
                    <a:blip r:embed="rId280"/>
                    <a:stretch>
                      <a:fillRect/>
                    </a:stretch>
                  </pic:blipFill>
                  <pic:spPr>
                    <a:xfrm>
                      <a:off x="0" y="0"/>
                      <a:ext cx="2682240" cy="975360"/>
                    </a:xfrm>
                    <a:prstGeom prst="rect">
                      <a:avLst/>
                    </a:prstGeom>
                  </pic:spPr>
                </pic:pic>
              </a:graphicData>
            </a:graphic>
          </wp:inline>
        </w:drawing>
      </w:r>
    </w:p>
    <w:p w14:paraId="16A319ED" w14:textId="77777777" w:rsidR="00CF4BE1" w:rsidRDefault="00000000">
      <w:pPr>
        <w:spacing w:line="174" w:lineRule="exact"/>
        <w:jc w:val="center"/>
        <w:textAlignment w:val="baseline"/>
        <w:rPr>
          <w:rFonts w:eastAsia="Times New Roman"/>
          <w:b/>
          <w:i/>
          <w:color w:val="000000"/>
          <w:sz w:val="15"/>
        </w:rPr>
      </w:pPr>
      <w:r>
        <w:rPr>
          <w:rFonts w:eastAsia="Times New Roman"/>
          <w:b/>
          <w:i/>
          <w:color w:val="000000"/>
          <w:sz w:val="15"/>
        </w:rPr>
        <w:t xml:space="preserve">Fig. </w:t>
      </w:r>
      <w:r>
        <w:rPr>
          <w:rFonts w:eastAsia="Times New Roman"/>
          <w:b/>
          <w:color w:val="000000"/>
          <w:sz w:val="15"/>
        </w:rPr>
        <w:t>659.</w:t>
      </w:r>
    </w:p>
    <w:p w14:paraId="16A319EE" w14:textId="77777777" w:rsidR="00CF4BE1" w:rsidRDefault="00000000">
      <w:pPr>
        <w:spacing w:before="60" w:line="245" w:lineRule="exact"/>
        <w:jc w:val="center"/>
        <w:textAlignment w:val="baseline"/>
        <w:rPr>
          <w:rFonts w:eastAsia="Times New Roman"/>
          <w:color w:val="000000"/>
          <w:sz w:val="21"/>
        </w:rPr>
      </w:pPr>
      <w:r>
        <w:rPr>
          <w:rFonts w:eastAsia="Times New Roman"/>
          <w:color w:val="000000"/>
          <w:sz w:val="21"/>
        </w:rPr>
        <w:t xml:space="preserve">which has very short cores, is provided with an armature a, </w:t>
      </w:r>
      <w:r>
        <w:rPr>
          <w:rFonts w:eastAsia="Times New Roman"/>
          <w:color w:val="000000"/>
          <w:sz w:val="21"/>
        </w:rPr>
        <w:br/>
        <w:t>rigidly attached to the lower core, but separated from the upper</w:t>
      </w:r>
    </w:p>
    <w:p w14:paraId="16A319EF" w14:textId="77777777" w:rsidR="00CF4BE1" w:rsidRDefault="00000000">
      <w:pPr>
        <w:tabs>
          <w:tab w:val="left" w:pos="2160"/>
        </w:tabs>
        <w:spacing w:before="9" w:line="245" w:lineRule="exact"/>
        <w:ind w:left="216" w:right="216"/>
        <w:jc w:val="both"/>
        <w:textAlignment w:val="baseline"/>
        <w:rPr>
          <w:rFonts w:eastAsia="Times New Roman"/>
          <w:color w:val="000000"/>
          <w:spacing w:val="3"/>
          <w:sz w:val="21"/>
        </w:rPr>
      </w:pPr>
      <w:r>
        <w:rPr>
          <w:rFonts w:eastAsia="Times New Roman"/>
          <w:color w:val="000000"/>
          <w:spacing w:val="3"/>
          <w:sz w:val="21"/>
        </w:rPr>
        <w:t>one by a space of</w:t>
      </w:r>
      <w:r>
        <w:rPr>
          <w:rFonts w:eastAsia="Times New Roman"/>
          <w:color w:val="000000"/>
          <w:spacing w:val="3"/>
          <w:sz w:val="21"/>
        </w:rPr>
        <w:tab/>
        <w:t xml:space="preserve">of an inch. This may be increased or diminished by moving the upper core in or out, by means of the screw </w:t>
      </w:r>
      <w:r>
        <w:rPr>
          <w:rFonts w:eastAsia="Times New Roman"/>
          <w:b/>
          <w:i/>
          <w:color w:val="000000"/>
          <w:spacing w:val="3"/>
          <w:sz w:val="19"/>
        </w:rPr>
        <w:t xml:space="preserve">8. </w:t>
      </w:r>
      <w:r>
        <w:rPr>
          <w:rFonts w:eastAsia="Times New Roman"/>
          <w:color w:val="000000"/>
          <w:spacing w:val="3"/>
          <w:sz w:val="21"/>
        </w:rPr>
        <w:t xml:space="preserve">The armature is made thinner at the point </w:t>
      </w:r>
      <w:r>
        <w:rPr>
          <w:rFonts w:eastAsia="Times New Roman"/>
          <w:i/>
          <w:color w:val="000000"/>
          <w:spacing w:val="3"/>
          <w:sz w:val="24"/>
        </w:rPr>
        <w:t xml:space="preserve">b, </w:t>
      </w:r>
      <w:r>
        <w:rPr>
          <w:rFonts w:eastAsia="Times New Roman"/>
          <w:color w:val="000000"/>
          <w:spacing w:val="3"/>
          <w:sz w:val="21"/>
        </w:rPr>
        <w:t xml:space="preserve">being filed down until it vibrates to a certain note, the nicer </w:t>
      </w:r>
      <w:proofErr w:type="gramStart"/>
      <w:r>
        <w:rPr>
          <w:rFonts w:eastAsia="Times New Roman"/>
          <w:color w:val="000000"/>
          <w:spacing w:val="3"/>
          <w:sz w:val="21"/>
        </w:rPr>
        <w:t>adjust</w:t>
      </w:r>
      <w:r>
        <w:rPr>
          <w:rFonts w:eastAsia="Times New Roman"/>
          <w:color w:val="000000"/>
          <w:spacing w:val="3"/>
          <w:sz w:val="21"/>
        </w:rPr>
        <w:softHyphen/>
        <w:t>ment</w:t>
      </w:r>
      <w:proofErr w:type="gramEnd"/>
      <w:r>
        <w:rPr>
          <w:rFonts w:eastAsia="Times New Roman"/>
          <w:color w:val="000000"/>
          <w:spacing w:val="3"/>
          <w:sz w:val="21"/>
        </w:rPr>
        <w:t xml:space="preserve"> being accomplished by adjusting the movable weight w. The whole is mounted upon a sounding box B, open at one end, which is termed </w:t>
      </w:r>
      <w:r>
        <w:rPr>
          <w:rFonts w:eastAsia="Times New Roman"/>
          <w:b/>
          <w:color w:val="000000"/>
          <w:spacing w:val="3"/>
          <w:sz w:val="21"/>
        </w:rPr>
        <w:t xml:space="preserve">a </w:t>
      </w:r>
      <w:r>
        <w:rPr>
          <w:rFonts w:eastAsia="Times New Roman"/>
          <w:color w:val="000000"/>
          <w:spacing w:val="3"/>
          <w:sz w:val="21"/>
        </w:rPr>
        <w:t xml:space="preserve">resonator. The principle involved in the action of the resonator is </w:t>
      </w:r>
      <w:proofErr w:type="gramStart"/>
      <w:r>
        <w:rPr>
          <w:rFonts w:eastAsia="Times New Roman"/>
          <w:color w:val="000000"/>
          <w:spacing w:val="3"/>
          <w:sz w:val="21"/>
        </w:rPr>
        <w:t>this :</w:t>
      </w:r>
      <w:proofErr w:type="gramEnd"/>
      <w:r>
        <w:rPr>
          <w:rFonts w:eastAsia="Times New Roman"/>
          <w:color w:val="000000"/>
          <w:spacing w:val="3"/>
          <w:sz w:val="21"/>
        </w:rPr>
        <w:t xml:space="preserve"> </w:t>
      </w:r>
      <w:r>
        <w:rPr>
          <w:rFonts w:eastAsia="Times New Roman"/>
          <w:b/>
          <w:color w:val="000000"/>
          <w:spacing w:val="3"/>
          <w:sz w:val="21"/>
        </w:rPr>
        <w:t xml:space="preserve">A </w:t>
      </w:r>
      <w:r>
        <w:rPr>
          <w:rFonts w:eastAsia="Times New Roman"/>
          <w:color w:val="000000"/>
          <w:spacing w:val="3"/>
          <w:sz w:val="21"/>
        </w:rPr>
        <w:t>volume of air contained in an open vessel, when thrown into vibrations, tends to yield a cer</w:t>
      </w:r>
      <w:r>
        <w:rPr>
          <w:rFonts w:eastAsia="Times New Roman"/>
          <w:color w:val="000000"/>
          <w:spacing w:val="3"/>
          <w:sz w:val="21"/>
        </w:rPr>
        <w:softHyphen/>
        <w:t>tain note, and consequently strengthens that note, when the latter is sounded in its neighborhood. By placing the instru</w:t>
      </w:r>
      <w:r>
        <w:rPr>
          <w:rFonts w:eastAsia="Times New Roman"/>
          <w:color w:val="000000"/>
          <w:spacing w:val="3"/>
          <w:sz w:val="21"/>
        </w:rPr>
        <w:softHyphen/>
        <w:t xml:space="preserve">ments upon corresponding resonators the sound is </w:t>
      </w:r>
      <w:proofErr w:type="gramStart"/>
      <w:r>
        <w:rPr>
          <w:rFonts w:eastAsia="Times New Roman"/>
          <w:color w:val="000000"/>
          <w:spacing w:val="3"/>
          <w:sz w:val="21"/>
        </w:rPr>
        <w:t>greatly</w:t>
      </w:r>
      <w:proofErr w:type="gramEnd"/>
    </w:p>
    <w:p w14:paraId="16A319F0" w14:textId="77777777" w:rsidR="00CF4BE1" w:rsidRDefault="00CF4BE1">
      <w:pPr>
        <w:sectPr w:rsidR="00CF4BE1">
          <w:pgSz w:w="7546" w:h="11808"/>
          <w:pgMar w:top="1200" w:right="804" w:bottom="912" w:left="762" w:header="720" w:footer="720" w:gutter="0"/>
          <w:cols w:space="720"/>
        </w:sectPr>
      </w:pPr>
    </w:p>
    <w:p w14:paraId="16A319F1" w14:textId="77777777" w:rsidR="00CF4BE1" w:rsidRDefault="00000000">
      <w:pPr>
        <w:tabs>
          <w:tab w:val="right" w:pos="5832"/>
        </w:tabs>
        <w:spacing w:line="246" w:lineRule="exact"/>
        <w:ind w:left="1584"/>
        <w:textAlignment w:val="baseline"/>
        <w:rPr>
          <w:rFonts w:eastAsia="Times New Roman"/>
          <w:b/>
          <w:color w:val="000000"/>
          <w:sz w:val="16"/>
        </w:rPr>
      </w:pPr>
      <w:r>
        <w:rPr>
          <w:rFonts w:eastAsia="Times New Roman"/>
          <w:b/>
          <w:color w:val="000000"/>
          <w:sz w:val="16"/>
        </w:rPr>
        <w:lastRenderedPageBreak/>
        <w:t>GRAY'S HARMONIC TELEGRAPH.</w:t>
      </w:r>
      <w:r>
        <w:rPr>
          <w:rFonts w:eastAsia="Times New Roman"/>
          <w:b/>
          <w:color w:val="000000"/>
          <w:sz w:val="16"/>
        </w:rPr>
        <w:tab/>
      </w:r>
      <w:r>
        <w:rPr>
          <w:rFonts w:eastAsia="Times New Roman"/>
          <w:color w:val="000000"/>
          <w:sz w:val="21"/>
        </w:rPr>
        <w:t>1097</w:t>
      </w:r>
    </w:p>
    <w:p w14:paraId="16A319F2" w14:textId="77777777" w:rsidR="00CF4BE1" w:rsidRDefault="00000000">
      <w:pPr>
        <w:spacing w:before="207" w:line="247" w:lineRule="exact"/>
        <w:ind w:left="144" w:right="144"/>
        <w:jc w:val="both"/>
        <w:textAlignment w:val="baseline"/>
        <w:rPr>
          <w:rFonts w:eastAsia="Times New Roman"/>
          <w:color w:val="000000"/>
          <w:sz w:val="21"/>
        </w:rPr>
      </w:pPr>
      <w:r>
        <w:rPr>
          <w:rFonts w:eastAsia="Times New Roman"/>
          <w:color w:val="000000"/>
          <w:sz w:val="21"/>
        </w:rPr>
        <w:t xml:space="preserve">strengthened, so that an operator may readily </w:t>
      </w:r>
      <w:proofErr w:type="gramStart"/>
      <w:r>
        <w:rPr>
          <w:rFonts w:eastAsia="Times New Roman"/>
          <w:color w:val="000000"/>
          <w:sz w:val="21"/>
        </w:rPr>
        <w:t>read by sound</w:t>
      </w:r>
      <w:proofErr w:type="gramEnd"/>
      <w:r>
        <w:rPr>
          <w:rFonts w:eastAsia="Times New Roman"/>
          <w:color w:val="000000"/>
          <w:sz w:val="21"/>
        </w:rPr>
        <w:t xml:space="preserve"> the telegraphic characters into which the continuous tone is broken by the transmitting key.</w:t>
      </w:r>
    </w:p>
    <w:p w14:paraId="16A319F3" w14:textId="77777777" w:rsidR="00CF4BE1" w:rsidRDefault="00000000">
      <w:pPr>
        <w:spacing w:after="98" w:line="246" w:lineRule="exact"/>
        <w:jc w:val="center"/>
        <w:textAlignment w:val="baseline"/>
        <w:rPr>
          <w:rFonts w:eastAsia="Times New Roman"/>
          <w:color w:val="000000"/>
          <w:spacing w:val="6"/>
          <w:sz w:val="21"/>
        </w:rPr>
      </w:pPr>
      <w:r>
        <w:rPr>
          <w:rFonts w:eastAsia="Times New Roman"/>
          <w:color w:val="000000"/>
          <w:spacing w:val="6"/>
          <w:sz w:val="21"/>
        </w:rPr>
        <w:t xml:space="preserve">Fig. </w:t>
      </w:r>
      <w:r>
        <w:rPr>
          <w:rFonts w:eastAsia="Times New Roman"/>
          <w:b/>
          <w:color w:val="000000"/>
          <w:spacing w:val="6"/>
          <w:sz w:val="21"/>
        </w:rPr>
        <w:t xml:space="preserve">661 </w:t>
      </w:r>
      <w:r>
        <w:rPr>
          <w:rFonts w:eastAsia="Times New Roman"/>
          <w:color w:val="000000"/>
          <w:spacing w:val="6"/>
          <w:sz w:val="21"/>
        </w:rPr>
        <w:t>shows the same arrangement of the electro-magnet</w:t>
      </w:r>
    </w:p>
    <w:p w14:paraId="16A319F4" w14:textId="77777777" w:rsidR="00CF4BE1" w:rsidRDefault="00000000">
      <w:pPr>
        <w:spacing w:after="64"/>
        <w:ind w:left="1173" w:right="1159"/>
        <w:textAlignment w:val="baseline"/>
      </w:pPr>
      <w:r>
        <w:rPr>
          <w:noProof/>
        </w:rPr>
        <w:drawing>
          <wp:inline distT="0" distB="0" distL="0" distR="0" wp14:anchorId="16A32956" wp14:editId="16A32957">
            <wp:extent cx="2316480" cy="1877695"/>
            <wp:effectExtent l="0" t="0" r="0" b="0"/>
            <wp:docPr id="273" name="Picture"/>
            <wp:cNvGraphicFramePr/>
            <a:graphic xmlns:a="http://schemas.openxmlformats.org/drawingml/2006/main">
              <a:graphicData uri="http://schemas.openxmlformats.org/drawingml/2006/picture">
                <pic:pic xmlns:pic="http://schemas.openxmlformats.org/drawingml/2006/picture">
                  <pic:nvPicPr>
                    <pic:cNvPr id="273" name="Picture"/>
                    <pic:cNvPicPr preferRelativeResize="0"/>
                  </pic:nvPicPr>
                  <pic:blipFill>
                    <a:blip r:embed="rId281"/>
                    <a:stretch>
                      <a:fillRect/>
                    </a:stretch>
                  </pic:blipFill>
                  <pic:spPr>
                    <a:xfrm>
                      <a:off x="0" y="0"/>
                      <a:ext cx="2316480" cy="1877695"/>
                    </a:xfrm>
                    <a:prstGeom prst="rect">
                      <a:avLst/>
                    </a:prstGeom>
                  </pic:spPr>
                </pic:pic>
              </a:graphicData>
            </a:graphic>
          </wp:inline>
        </w:drawing>
      </w:r>
    </w:p>
    <w:p w14:paraId="16A319F5" w14:textId="77777777" w:rsidR="00CF4BE1" w:rsidRDefault="00000000">
      <w:pPr>
        <w:spacing w:before="14" w:line="180" w:lineRule="exact"/>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660.</w:t>
      </w:r>
    </w:p>
    <w:p w14:paraId="16A319F6" w14:textId="77777777" w:rsidR="00CF4BE1" w:rsidRDefault="00000000">
      <w:pPr>
        <w:spacing w:before="103" w:after="148" w:line="247" w:lineRule="exact"/>
        <w:ind w:left="144" w:right="144"/>
        <w:jc w:val="both"/>
        <w:textAlignment w:val="baseline"/>
        <w:rPr>
          <w:rFonts w:eastAsia="Times New Roman"/>
          <w:color w:val="000000"/>
          <w:spacing w:val="7"/>
          <w:sz w:val="21"/>
        </w:rPr>
      </w:pPr>
      <w:r>
        <w:rPr>
          <w:rFonts w:eastAsia="Times New Roman"/>
          <w:color w:val="000000"/>
          <w:spacing w:val="7"/>
          <w:sz w:val="21"/>
        </w:rPr>
        <w:t xml:space="preserve">and armature, mounted upon an ordinary wooden base instead of a sounding box, and arranged as a relay to open and close local circuit. The light contact lever </w:t>
      </w:r>
      <w:r>
        <w:rPr>
          <w:rFonts w:eastAsia="Times New Roman"/>
          <w:i/>
          <w:color w:val="000000"/>
          <w:spacing w:val="7"/>
          <w:sz w:val="19"/>
        </w:rPr>
        <w:t xml:space="preserve">c </w:t>
      </w:r>
      <w:r>
        <w:rPr>
          <w:rFonts w:eastAsia="Times New Roman"/>
          <w:color w:val="000000"/>
          <w:spacing w:val="7"/>
          <w:sz w:val="21"/>
        </w:rPr>
        <w:t>is armed with a contact point at its free end, resting merely by the weight of the lever</w:t>
      </w:r>
    </w:p>
    <w:p w14:paraId="16A319F7" w14:textId="77777777" w:rsidR="00CF4BE1" w:rsidRDefault="00000000">
      <w:pPr>
        <w:spacing w:after="75"/>
        <w:ind w:left="962" w:right="991"/>
        <w:textAlignment w:val="baseline"/>
      </w:pPr>
      <w:r>
        <w:rPr>
          <w:noProof/>
        </w:rPr>
        <w:drawing>
          <wp:inline distT="0" distB="0" distL="0" distR="0" wp14:anchorId="16A32958" wp14:editId="16A32959">
            <wp:extent cx="2557145" cy="1237615"/>
            <wp:effectExtent l="0" t="0" r="0" b="0"/>
            <wp:docPr id="274" name="Picture"/>
            <wp:cNvGraphicFramePr/>
            <a:graphic xmlns:a="http://schemas.openxmlformats.org/drawingml/2006/main">
              <a:graphicData uri="http://schemas.openxmlformats.org/drawingml/2006/picture">
                <pic:pic xmlns:pic="http://schemas.openxmlformats.org/drawingml/2006/picture">
                  <pic:nvPicPr>
                    <pic:cNvPr id="274" name="Picture"/>
                    <pic:cNvPicPr preferRelativeResize="0"/>
                  </pic:nvPicPr>
                  <pic:blipFill>
                    <a:blip r:embed="rId282"/>
                    <a:stretch>
                      <a:fillRect/>
                    </a:stretch>
                  </pic:blipFill>
                  <pic:spPr>
                    <a:xfrm>
                      <a:off x="0" y="0"/>
                      <a:ext cx="2557145" cy="1237615"/>
                    </a:xfrm>
                    <a:prstGeom prst="rect">
                      <a:avLst/>
                    </a:prstGeom>
                  </pic:spPr>
                </pic:pic>
              </a:graphicData>
            </a:graphic>
          </wp:inline>
        </w:drawing>
      </w:r>
    </w:p>
    <w:p w14:paraId="16A319F8" w14:textId="77777777" w:rsidR="00CF4BE1" w:rsidRDefault="00000000">
      <w:pPr>
        <w:spacing w:line="180" w:lineRule="exact"/>
        <w:jc w:val="center"/>
        <w:textAlignment w:val="baseline"/>
        <w:rPr>
          <w:rFonts w:eastAsia="Times New Roman"/>
          <w:b/>
          <w:i/>
          <w:color w:val="000000"/>
          <w:sz w:val="16"/>
        </w:rPr>
      </w:pPr>
      <w:r>
        <w:rPr>
          <w:rFonts w:eastAsia="Times New Roman"/>
          <w:b/>
          <w:i/>
          <w:color w:val="000000"/>
          <w:sz w:val="16"/>
        </w:rPr>
        <w:t xml:space="preserve">lig. </w:t>
      </w:r>
      <w:r>
        <w:rPr>
          <w:rFonts w:eastAsia="Times New Roman"/>
          <w:b/>
          <w:color w:val="000000"/>
          <w:sz w:val="16"/>
        </w:rPr>
        <w:t>661.</w:t>
      </w:r>
    </w:p>
    <w:p w14:paraId="16A319F9" w14:textId="77777777" w:rsidR="00CF4BE1" w:rsidRDefault="00000000">
      <w:pPr>
        <w:spacing w:before="95" w:line="247" w:lineRule="exact"/>
        <w:ind w:left="144"/>
        <w:textAlignment w:val="baseline"/>
        <w:rPr>
          <w:rFonts w:eastAsia="Times New Roman"/>
          <w:color w:val="000000"/>
          <w:spacing w:val="6"/>
          <w:sz w:val="21"/>
        </w:rPr>
      </w:pPr>
      <w:r>
        <w:rPr>
          <w:rFonts w:eastAsia="Times New Roman"/>
          <w:color w:val="000000"/>
          <w:spacing w:val="6"/>
          <w:sz w:val="21"/>
        </w:rPr>
        <w:t xml:space="preserve">itself in the concave cup </w:t>
      </w:r>
      <w:r>
        <w:rPr>
          <w:rFonts w:ascii="Garamond" w:eastAsia="Garamond" w:hAnsi="Garamond"/>
          <w:b/>
          <w:i/>
          <w:color w:val="000000"/>
          <w:spacing w:val="6"/>
        </w:rPr>
        <w:t xml:space="preserve">d </w:t>
      </w:r>
      <w:r>
        <w:rPr>
          <w:rFonts w:eastAsia="Times New Roman"/>
          <w:color w:val="000000"/>
          <w:spacing w:val="6"/>
          <w:sz w:val="21"/>
        </w:rPr>
        <w:t>upon the extremity of the armature</w:t>
      </w:r>
    </w:p>
    <w:p w14:paraId="16A319FA" w14:textId="77777777" w:rsidR="00CF4BE1" w:rsidRDefault="00000000">
      <w:pPr>
        <w:tabs>
          <w:tab w:val="right" w:pos="5832"/>
        </w:tabs>
        <w:spacing w:line="246" w:lineRule="exact"/>
        <w:ind w:left="144" w:right="144"/>
        <w:jc w:val="both"/>
        <w:textAlignment w:val="baseline"/>
        <w:rPr>
          <w:rFonts w:eastAsia="Times New Roman"/>
          <w:color w:val="000000"/>
          <w:sz w:val="21"/>
        </w:rPr>
      </w:pPr>
      <w:r>
        <w:rPr>
          <w:rFonts w:eastAsia="Times New Roman"/>
          <w:color w:val="000000"/>
          <w:sz w:val="21"/>
        </w:rPr>
        <w:t>a.</w:t>
      </w:r>
      <w:r>
        <w:rPr>
          <w:rFonts w:eastAsia="Times New Roman"/>
          <w:color w:val="000000"/>
          <w:sz w:val="21"/>
        </w:rPr>
        <w:tab/>
        <w:t xml:space="preserve">When the armature is thrown into vibration the contact lever </w:t>
      </w:r>
      <w:r>
        <w:rPr>
          <w:rFonts w:eastAsia="Times New Roman"/>
          <w:color w:val="000000"/>
          <w:sz w:val="21"/>
        </w:rPr>
        <w:br/>
        <w:t xml:space="preserve">hops up and down, and does not close the local circuit (which is connected to </w:t>
      </w:r>
      <w:r>
        <w:rPr>
          <w:rFonts w:ascii="Garamond" w:eastAsia="Garamond" w:hAnsi="Garamond"/>
          <w:b/>
          <w:i/>
          <w:color w:val="000000"/>
        </w:rPr>
        <w:t xml:space="preserve">1 </w:t>
      </w:r>
      <w:r>
        <w:rPr>
          <w:rFonts w:eastAsia="Times New Roman"/>
          <w:color w:val="000000"/>
          <w:sz w:val="21"/>
        </w:rPr>
        <w:t>and /</w:t>
      </w:r>
      <w:r>
        <w:rPr>
          <w:rFonts w:eastAsia="Times New Roman"/>
          <w:color w:val="000000"/>
          <w:sz w:val="21"/>
          <w:vertAlign w:val="subscript"/>
        </w:rPr>
        <w:t>1</w:t>
      </w:r>
      <w:r>
        <w:rPr>
          <w:rFonts w:eastAsia="Times New Roman"/>
          <w:color w:val="000000"/>
          <w:sz w:val="21"/>
        </w:rPr>
        <w:t>), with sufficient firmness to actuate the</w:t>
      </w:r>
    </w:p>
    <w:p w14:paraId="16A319FB" w14:textId="77777777" w:rsidR="00CF4BE1" w:rsidRDefault="00CF4BE1">
      <w:pPr>
        <w:sectPr w:rsidR="00CF4BE1">
          <w:pgSz w:w="7613" w:h="11621"/>
          <w:pgMar w:top="1140" w:right="771" w:bottom="725" w:left="862" w:header="720" w:footer="720" w:gutter="0"/>
          <w:cols w:space="720"/>
        </w:sectPr>
      </w:pPr>
    </w:p>
    <w:p w14:paraId="16A319FC" w14:textId="77777777" w:rsidR="00CF4BE1" w:rsidRDefault="00000000">
      <w:pPr>
        <w:spacing w:line="245" w:lineRule="exact"/>
        <w:ind w:left="504"/>
        <w:textAlignment w:val="baseline"/>
        <w:rPr>
          <w:rFonts w:eastAsia="Times New Roman"/>
          <w:b/>
          <w:color w:val="000000"/>
          <w:spacing w:val="14"/>
          <w:sz w:val="21"/>
        </w:rPr>
      </w:pPr>
      <w:r>
        <w:rPr>
          <w:rFonts w:eastAsia="Times New Roman"/>
          <w:b/>
          <w:color w:val="000000"/>
          <w:spacing w:val="14"/>
          <w:sz w:val="21"/>
        </w:rPr>
        <w:lastRenderedPageBreak/>
        <w:t xml:space="preserve">1098 </w:t>
      </w:r>
      <w:r>
        <w:rPr>
          <w:rFonts w:eastAsia="Times New Roman"/>
          <w:b/>
          <w:color w:val="000000"/>
          <w:spacing w:val="14"/>
          <w:sz w:val="16"/>
        </w:rPr>
        <w:t>THE HARMONIC TELEGRAPH OR TELEPHONE.</w:t>
      </w:r>
    </w:p>
    <w:p w14:paraId="16A319FD" w14:textId="77777777" w:rsidR="00CF4BE1" w:rsidRDefault="00000000">
      <w:pPr>
        <w:spacing w:before="201" w:line="246" w:lineRule="exact"/>
        <w:ind w:left="504" w:right="504"/>
        <w:jc w:val="both"/>
        <w:textAlignment w:val="baseline"/>
        <w:rPr>
          <w:rFonts w:eastAsia="Times New Roman"/>
          <w:color w:val="000000"/>
          <w:sz w:val="21"/>
        </w:rPr>
      </w:pPr>
      <w:r>
        <w:rPr>
          <w:rFonts w:eastAsia="Times New Roman"/>
          <w:color w:val="000000"/>
          <w:sz w:val="21"/>
        </w:rPr>
        <w:t>sounder, but when the vibration stops the local circuit is closed. This reverses the writing upon the sounder, but it may be operated, as in the quadruplex, by means of a local relay.</w:t>
      </w:r>
    </w:p>
    <w:p w14:paraId="16A319FE" w14:textId="77777777" w:rsidR="00CF4BE1" w:rsidRDefault="00000000">
      <w:pPr>
        <w:spacing w:before="3" w:after="306" w:line="246" w:lineRule="exact"/>
        <w:ind w:left="504" w:right="504" w:firstLine="216"/>
        <w:jc w:val="both"/>
        <w:textAlignment w:val="baseline"/>
        <w:rPr>
          <w:rFonts w:eastAsia="Times New Roman"/>
          <w:color w:val="000000"/>
          <w:sz w:val="21"/>
        </w:rPr>
      </w:pPr>
      <w:r>
        <w:rPr>
          <w:rFonts w:eastAsia="Times New Roman"/>
          <w:color w:val="000000"/>
          <w:sz w:val="21"/>
        </w:rPr>
        <w:t>Mr. Gray has also combined his harmonic with the Morse system of telegraphy, so that two communications may be simul</w:t>
      </w:r>
      <w:r>
        <w:rPr>
          <w:rFonts w:eastAsia="Times New Roman"/>
          <w:color w:val="000000"/>
          <w:sz w:val="21"/>
        </w:rPr>
        <w:softHyphen/>
        <w:t>taneously transmitted in either direction upon a line having in</w:t>
      </w:r>
      <w:r>
        <w:rPr>
          <w:rFonts w:eastAsia="Times New Roman"/>
          <w:color w:val="000000"/>
          <w:sz w:val="21"/>
        </w:rPr>
        <w:softHyphen/>
        <w:t>termediate stations, the apparatus being so arranged that while a communication is being transmitted from one terminal station to the other by the harmonic system, either terminal station or any way station may receive a message from or transmit one to either of the terminal or any one of the way offices by means of the ordinary Morse apparatus.</w:t>
      </w:r>
    </w:p>
    <w:p w14:paraId="16A319FF" w14:textId="02765C94" w:rsidR="00CF4BE1" w:rsidRDefault="00000000">
      <w:pPr>
        <w:spacing w:line="246" w:lineRule="exact"/>
        <w:ind w:left="504" w:right="504" w:firstLine="216"/>
        <w:jc w:val="both"/>
        <w:textAlignment w:val="baseline"/>
        <w:rPr>
          <w:rFonts w:eastAsia="Times New Roman"/>
          <w:color w:val="000000"/>
          <w:sz w:val="21"/>
        </w:rPr>
      </w:pPr>
      <w:r>
        <w:pict w14:anchorId="16A3295A">
          <v:shape id="_x0000_s1553" type="#_x0000_t202" style="position:absolute;left:0;text-align:left;margin-left:25.9pt;margin-top:243.85pt;width:330pt;height:167.8pt;z-index:-251475968;mso-wrap-distance-left:0;mso-wrap-distance-right:0;mso-position-horizontal-relative:page;mso-position-vertical-relative:page" filled="f" stroked="f">
            <v:textbox inset="0,0,0,0">
              <w:txbxContent>
                <w:p w14:paraId="16A335EC" w14:textId="77777777" w:rsidR="00A918EA" w:rsidRDefault="00A918EA"/>
              </w:txbxContent>
            </v:textbox>
            <w10:wrap type="square" anchorx="page" anchory="page"/>
          </v:shape>
        </w:pict>
      </w:r>
      <w:r>
        <w:pict w14:anchorId="16A3295B">
          <v:shape id="_x0000_s1552" type="#_x0000_t202" style="position:absolute;left:0;text-align:left;margin-left:25.9pt;margin-top:243.85pt;width:329.3pt;height:146.4pt;z-index:-251474944;mso-wrap-distance-left:0;mso-wrap-distance-right:0;mso-position-horizontal-relative:page;mso-position-vertical-relative:page" filled="f" stroked="f">
            <v:textbox inset="0,0,0,0">
              <w:txbxContent>
                <w:p w14:paraId="16A32E8E" w14:textId="77777777" w:rsidR="00CF4BE1" w:rsidRDefault="00000000">
                  <w:pPr>
                    <w:textAlignment w:val="baseline"/>
                  </w:pPr>
                  <w:r>
                    <w:rPr>
                      <w:noProof/>
                    </w:rPr>
                    <w:drawing>
                      <wp:inline distT="0" distB="0" distL="0" distR="0" wp14:anchorId="16A33292" wp14:editId="16A33293">
                        <wp:extent cx="4182110" cy="1859280"/>
                        <wp:effectExtent l="0" t="0" r="0" b="0"/>
                        <wp:docPr id="275" name="Picture"/>
                        <wp:cNvGraphicFramePr/>
                        <a:graphic xmlns:a="http://schemas.openxmlformats.org/drawingml/2006/main">
                          <a:graphicData uri="http://schemas.openxmlformats.org/drawingml/2006/picture">
                            <pic:pic xmlns:pic="http://schemas.openxmlformats.org/drawingml/2006/picture">
                              <pic:nvPicPr>
                                <pic:cNvPr id="275" name="Picture"/>
                                <pic:cNvPicPr preferRelativeResize="0"/>
                              </pic:nvPicPr>
                              <pic:blipFill>
                                <a:blip r:embed="rId283"/>
                                <a:stretch>
                                  <a:fillRect/>
                                </a:stretch>
                              </pic:blipFill>
                              <pic:spPr>
                                <a:xfrm>
                                  <a:off x="0" y="0"/>
                                  <a:ext cx="4182110" cy="1859280"/>
                                </a:xfrm>
                                <a:prstGeom prst="rect">
                                  <a:avLst/>
                                </a:prstGeom>
                              </pic:spPr>
                            </pic:pic>
                          </a:graphicData>
                        </a:graphic>
                      </wp:inline>
                    </w:drawing>
                  </w:r>
                </w:p>
              </w:txbxContent>
            </v:textbox>
            <w10:wrap type="square" anchorx="page" anchory="page"/>
          </v:shape>
        </w:pict>
      </w:r>
      <w:r>
        <w:pict w14:anchorId="16A3295C">
          <v:shape id="_x0000_s1551" type="#_x0000_t202" style="position:absolute;left:0;text-align:left;margin-left:153.35pt;margin-top:313.9pt;width:4.55pt;height:5.8pt;z-index:-250992640;mso-wrap-distance-left:0;mso-wrap-distance-right:0;mso-position-horizontal-relative:page;mso-position-vertical-relative:page" stroked="f">
            <v:textbox inset="0,0,0,0">
              <w:txbxContent>
                <w:p w14:paraId="16A32E8F" w14:textId="77777777" w:rsidR="00CF4BE1" w:rsidRDefault="00000000">
                  <w:pPr>
                    <w:spacing w:line="115" w:lineRule="exact"/>
                    <w:textAlignment w:val="baseline"/>
                    <w:rPr>
                      <w:rFonts w:eastAsia="Times New Roman"/>
                      <w:b/>
                      <w:color w:val="000000"/>
                      <w:sz w:val="16"/>
                    </w:rPr>
                  </w:pPr>
                  <w:r>
                    <w:rPr>
                      <w:rFonts w:eastAsia="Times New Roman"/>
                      <w:b/>
                      <w:color w:val="000000"/>
                      <w:sz w:val="16"/>
                    </w:rPr>
                    <w:t>5</w:t>
                  </w:r>
                </w:p>
              </w:txbxContent>
            </v:textbox>
            <w10:wrap type="square" anchorx="page" anchory="page"/>
          </v:shape>
        </w:pict>
      </w:r>
      <w:r>
        <w:pict w14:anchorId="16A3295D">
          <v:shape id="_x0000_s1550" type="#_x0000_t202" style="position:absolute;left:0;text-align:left;margin-left:67.45pt;margin-top:354.95pt;width:6.25pt;height:8.65pt;z-index:-250991616;mso-wrap-distance-left:0;mso-wrap-distance-right:0;mso-position-horizontal-relative:page;mso-position-vertical-relative:page" stroked="f">
            <v:textbox inset="0,0,0,0">
              <w:txbxContent>
                <w:p w14:paraId="16A32E90" w14:textId="77777777" w:rsidR="00CF4BE1" w:rsidRDefault="00000000">
                  <w:pPr>
                    <w:spacing w:line="173" w:lineRule="exact"/>
                    <w:textAlignment w:val="baseline"/>
                    <w:rPr>
                      <w:rFonts w:ascii="Arial" w:eastAsia="Arial" w:hAnsi="Arial"/>
                      <w:color w:val="000000"/>
                      <w:sz w:val="17"/>
                    </w:rPr>
                  </w:pPr>
                  <w:r>
                    <w:rPr>
                      <w:rFonts w:ascii="Arial" w:eastAsia="Arial" w:hAnsi="Arial"/>
                      <w:color w:val="000000"/>
                      <w:sz w:val="17"/>
                    </w:rPr>
                    <w:t>II</w:t>
                  </w:r>
                </w:p>
              </w:txbxContent>
            </v:textbox>
            <w10:wrap type="square" anchorx="page" anchory="page"/>
          </v:shape>
        </w:pict>
      </w:r>
      <w:r>
        <w:pict w14:anchorId="16A3295E">
          <v:shape id="_x0000_s1549" type="#_x0000_t202" style="position:absolute;left:0;text-align:left;margin-left:75.35pt;margin-top:350.15pt;width:6.75pt;height:18.25pt;z-index:-250990592;mso-wrap-distance-left:0;mso-wrap-distance-right:0;mso-position-horizontal-relative:page;mso-position-vertical-relative:page" stroked="f">
            <v:textbox inset="0,0,0,0">
              <w:txbxContent>
                <w:p w14:paraId="16A32E91" w14:textId="77777777" w:rsidR="00CF4BE1" w:rsidRDefault="00000000">
                  <w:pPr>
                    <w:spacing w:line="355" w:lineRule="exact"/>
                    <w:textAlignment w:val="baseline"/>
                    <w:rPr>
                      <w:rFonts w:ascii="Arial" w:eastAsia="Arial" w:hAnsi="Arial"/>
                      <w:color w:val="000000"/>
                      <w:spacing w:val="-10"/>
                      <w:sz w:val="17"/>
                    </w:rPr>
                  </w:pPr>
                  <w:r>
                    <w:rPr>
                      <w:rFonts w:ascii="Arial" w:eastAsia="Arial" w:hAnsi="Arial"/>
                      <w:color w:val="000000"/>
                      <w:spacing w:val="-10"/>
                      <w:sz w:val="17"/>
                    </w:rPr>
                    <w:t>III</w:t>
                  </w:r>
                </w:p>
              </w:txbxContent>
            </v:textbox>
            <w10:wrap type="square" anchorx="page" anchory="page"/>
          </v:shape>
        </w:pict>
      </w:r>
      <w:r>
        <w:pict w14:anchorId="16A3295F">
          <v:shape id="_x0000_s1548" type="#_x0000_t202" style="position:absolute;left:0;text-align:left;margin-left:106.1pt;margin-top:350.9pt;width:6pt;height:17pt;z-index:-250989568;mso-wrap-distance-left:0;mso-wrap-distance-right:0;mso-position-horizontal-relative:page;mso-position-vertical-relative:page" stroked="f">
            <v:textbox inset="0,0,0,0">
              <w:txbxContent>
                <w:p w14:paraId="16A32E92" w14:textId="77777777" w:rsidR="00CF4BE1" w:rsidRDefault="00000000">
                  <w:pPr>
                    <w:spacing w:line="326" w:lineRule="exact"/>
                    <w:textAlignment w:val="baseline"/>
                    <w:rPr>
                      <w:rFonts w:ascii="Arial" w:eastAsia="Arial" w:hAnsi="Arial"/>
                      <w:color w:val="000000"/>
                      <w:spacing w:val="-13"/>
                      <w:sz w:val="17"/>
                    </w:rPr>
                  </w:pPr>
                  <w:r>
                    <w:rPr>
                      <w:rFonts w:ascii="Arial" w:eastAsia="Arial" w:hAnsi="Arial"/>
                      <w:color w:val="000000"/>
                      <w:spacing w:val="-13"/>
                      <w:sz w:val="17"/>
                    </w:rPr>
                    <w:t>III</w:t>
                  </w:r>
                </w:p>
              </w:txbxContent>
            </v:textbox>
            <w10:wrap type="square" anchorx="page" anchory="page"/>
          </v:shape>
        </w:pict>
      </w:r>
      <w:r>
        <w:pict w14:anchorId="16A32960">
          <v:shape id="_x0000_s1547" type="#_x0000_t202" style="position:absolute;left:0;text-align:left;margin-left:176.65pt;margin-top:382.55pt;width:31.45pt;height:7.7pt;z-index:-250988544;mso-wrap-distance-left:0;mso-wrap-distance-right:0;mso-position-horizontal-relative:page;mso-position-vertical-relative:page" stroked="f">
            <v:textbox inset="0,0,0,0">
              <w:txbxContent>
                <w:p w14:paraId="16A32E93" w14:textId="77777777" w:rsidR="00CF4BE1" w:rsidRDefault="00000000">
                  <w:pPr>
                    <w:spacing w:line="153" w:lineRule="exact"/>
                    <w:jc w:val="center"/>
                    <w:textAlignment w:val="baseline"/>
                    <w:rPr>
                      <w:rFonts w:eastAsia="Times New Roman"/>
                      <w:i/>
                      <w:color w:val="000000"/>
                      <w:spacing w:val="-11"/>
                      <w:sz w:val="21"/>
                    </w:rPr>
                  </w:pPr>
                  <w:r>
                    <w:rPr>
                      <w:rFonts w:eastAsia="Times New Roman"/>
                      <w:i/>
                      <w:color w:val="000000"/>
                      <w:spacing w:val="-11"/>
                      <w:sz w:val="21"/>
                    </w:rPr>
                    <w:t xml:space="preserve">Fig. </w:t>
                  </w:r>
                  <w:r>
                    <w:rPr>
                      <w:rFonts w:eastAsia="Times New Roman"/>
                      <w:b/>
                      <w:color w:val="000000"/>
                      <w:spacing w:val="-11"/>
                      <w:sz w:val="16"/>
                    </w:rPr>
                    <w:t>662.</w:t>
                  </w:r>
                </w:p>
              </w:txbxContent>
            </v:textbox>
            <w10:wrap type="square" anchorx="page" anchory="page"/>
          </v:shape>
        </w:pict>
      </w:r>
      <w:r>
        <w:rPr>
          <w:rFonts w:eastAsia="Times New Roman"/>
          <w:color w:val="000000"/>
          <w:sz w:val="21"/>
        </w:rPr>
        <w:t xml:space="preserve">Fig. </w:t>
      </w:r>
      <w:r>
        <w:rPr>
          <w:rFonts w:eastAsia="Times New Roman"/>
          <w:b/>
          <w:color w:val="000000"/>
          <w:sz w:val="21"/>
        </w:rPr>
        <w:t xml:space="preserve">662 </w:t>
      </w:r>
      <w:r>
        <w:rPr>
          <w:rFonts w:eastAsia="Times New Roman"/>
          <w:color w:val="000000"/>
          <w:sz w:val="21"/>
        </w:rPr>
        <w:t xml:space="preserve">represents the instruments, in connection with the line, at a terminal station, including both the telephonic, or </w:t>
      </w:r>
      <w:proofErr w:type="spellStart"/>
      <w:r>
        <w:rPr>
          <w:rFonts w:eastAsia="Times New Roman"/>
          <w:color w:val="000000"/>
          <w:sz w:val="21"/>
        </w:rPr>
        <w:t>elec</w:t>
      </w:r>
      <w:proofErr w:type="spellEnd"/>
      <w:r>
        <w:rPr>
          <w:rFonts w:eastAsia="Times New Roman"/>
          <w:color w:val="000000"/>
          <w:sz w:val="21"/>
        </w:rPr>
        <w:t>-</w:t>
      </w:r>
      <w:proofErr w:type="spellStart"/>
      <w:r>
        <w:rPr>
          <w:rFonts w:eastAsia="Times New Roman"/>
          <w:color w:val="000000"/>
          <w:sz w:val="21"/>
        </w:rPr>
        <w:t>tro</w:t>
      </w:r>
      <w:proofErr w:type="spellEnd"/>
      <w:r>
        <w:rPr>
          <w:rFonts w:eastAsia="Times New Roman"/>
          <w:color w:val="000000"/>
          <w:sz w:val="21"/>
        </w:rPr>
        <w:t>-harmonic, and the ordinary Morse apparatus, the former con</w:t>
      </w:r>
      <w:r>
        <w:rPr>
          <w:rFonts w:eastAsia="Times New Roman"/>
          <w:color w:val="000000"/>
          <w:sz w:val="21"/>
        </w:rPr>
        <w:softHyphen/>
        <w:t xml:space="preserve">sisting of transmitter T, key K, local batteries </w:t>
      </w:r>
      <w:r>
        <w:rPr>
          <w:rFonts w:eastAsia="Times New Roman"/>
          <w:b/>
          <w:i/>
          <w:color w:val="000000"/>
          <w:sz w:val="19"/>
        </w:rPr>
        <w:t xml:space="preserve">e, </w:t>
      </w:r>
      <w:r>
        <w:rPr>
          <w:rFonts w:eastAsia="Times New Roman"/>
          <w:color w:val="000000"/>
          <w:sz w:val="21"/>
        </w:rPr>
        <w:t>el and e</w:t>
      </w:r>
      <w:r>
        <w:rPr>
          <w:rFonts w:eastAsia="Times New Roman"/>
          <w:color w:val="000000"/>
          <w:sz w:val="21"/>
          <w:vertAlign w:val="superscript"/>
        </w:rPr>
        <w:t>2</w:t>
      </w:r>
      <w:r>
        <w:rPr>
          <w:rFonts w:eastAsia="Times New Roman"/>
          <w:color w:val="000000"/>
          <w:sz w:val="21"/>
        </w:rPr>
        <w:t>, vi</w:t>
      </w:r>
      <w:r>
        <w:rPr>
          <w:rFonts w:eastAsia="Times New Roman"/>
          <w:color w:val="000000"/>
          <w:sz w:val="21"/>
        </w:rPr>
        <w:softHyphen/>
        <w:t xml:space="preserve">brator or reed V, receiving instrument or analyzer </w:t>
      </w:r>
      <w:r>
        <w:rPr>
          <w:rFonts w:eastAsia="Times New Roman"/>
          <w:b/>
          <w:color w:val="000000"/>
          <w:sz w:val="21"/>
        </w:rPr>
        <w:t xml:space="preserve">A, </w:t>
      </w:r>
      <w:r>
        <w:rPr>
          <w:rFonts w:eastAsia="Times New Roman"/>
          <w:color w:val="000000"/>
          <w:sz w:val="21"/>
        </w:rPr>
        <w:t>repeating relay Al, sounder S, rheostat R</w:t>
      </w:r>
      <w:r>
        <w:rPr>
          <w:rFonts w:eastAsia="Times New Roman"/>
          <w:color w:val="000000"/>
          <w:sz w:val="21"/>
          <w:vertAlign w:val="superscript"/>
        </w:rPr>
        <w:t>1</w:t>
      </w:r>
      <w:r>
        <w:rPr>
          <w:rFonts w:eastAsia="Times New Roman"/>
          <w:color w:val="000000"/>
          <w:sz w:val="21"/>
        </w:rPr>
        <w:t xml:space="preserve"> and main battery </w:t>
      </w:r>
      <w:r>
        <w:rPr>
          <w:rFonts w:eastAsia="Times New Roman"/>
          <w:b/>
          <w:color w:val="000000"/>
          <w:sz w:val="21"/>
        </w:rPr>
        <w:t>B</w:t>
      </w:r>
      <w:r w:rsidR="0027141B">
        <w:rPr>
          <w:rFonts w:eastAsia="Times New Roman"/>
          <w:b/>
          <w:color w:val="000000"/>
          <w:sz w:val="21"/>
        </w:rPr>
        <w:t>;</w:t>
      </w:r>
      <w:r>
        <w:rPr>
          <w:rFonts w:eastAsia="Times New Roman"/>
          <w:b/>
          <w:color w:val="000000"/>
          <w:sz w:val="21"/>
        </w:rPr>
        <w:t xml:space="preserve"> </w:t>
      </w:r>
      <w:r>
        <w:rPr>
          <w:rFonts w:eastAsia="Times New Roman"/>
          <w:color w:val="000000"/>
          <w:sz w:val="21"/>
        </w:rPr>
        <w:t xml:space="preserve">and the latter consisting of relay </w:t>
      </w:r>
      <w:r>
        <w:rPr>
          <w:rFonts w:eastAsia="Times New Roman"/>
          <w:b/>
          <w:color w:val="000000"/>
          <w:sz w:val="21"/>
        </w:rPr>
        <w:t xml:space="preserve">D, </w:t>
      </w:r>
      <w:r>
        <w:rPr>
          <w:rFonts w:eastAsia="Times New Roman"/>
          <w:color w:val="000000"/>
          <w:sz w:val="21"/>
        </w:rPr>
        <w:t xml:space="preserve">sounder </w:t>
      </w:r>
      <w:proofErr w:type="spellStart"/>
      <w:r>
        <w:rPr>
          <w:rFonts w:eastAsia="Times New Roman"/>
          <w:color w:val="000000"/>
          <w:sz w:val="21"/>
        </w:rPr>
        <w:t>Sl</w:t>
      </w:r>
      <w:proofErr w:type="spellEnd"/>
      <w:r>
        <w:rPr>
          <w:rFonts w:eastAsia="Times New Roman"/>
          <w:color w:val="000000"/>
          <w:sz w:val="21"/>
        </w:rPr>
        <w:t xml:space="preserve">, key K', rheostat </w:t>
      </w:r>
      <w:r>
        <w:rPr>
          <w:rFonts w:eastAsia="Times New Roman"/>
          <w:b/>
          <w:color w:val="000000"/>
          <w:sz w:val="21"/>
        </w:rPr>
        <w:t xml:space="preserve">R </w:t>
      </w:r>
      <w:r>
        <w:rPr>
          <w:rFonts w:eastAsia="Times New Roman"/>
          <w:color w:val="000000"/>
          <w:sz w:val="21"/>
        </w:rPr>
        <w:t>and condenser C, the earth terminal of the line being at G. Each intermediate office is equipped with the Morse apparatus only„</w:t>
      </w:r>
    </w:p>
    <w:p w14:paraId="16A31A00" w14:textId="77777777" w:rsidR="00CF4BE1" w:rsidRDefault="00CF4BE1">
      <w:pPr>
        <w:sectPr w:rsidR="00CF4BE1">
          <w:pgSz w:w="7584" w:h="11808"/>
          <w:pgMar w:top="1160" w:right="466" w:bottom="932" w:left="518" w:header="720" w:footer="720" w:gutter="0"/>
          <w:cols w:space="720"/>
        </w:sectPr>
      </w:pPr>
    </w:p>
    <w:p w14:paraId="16A31A01" w14:textId="77777777" w:rsidR="00CF4BE1" w:rsidRDefault="00000000">
      <w:pPr>
        <w:spacing w:line="245" w:lineRule="exact"/>
        <w:ind w:left="648"/>
        <w:textAlignment w:val="baseline"/>
        <w:rPr>
          <w:rFonts w:eastAsia="Times New Roman"/>
          <w:b/>
          <w:color w:val="000000"/>
          <w:spacing w:val="3"/>
          <w:sz w:val="16"/>
        </w:rPr>
      </w:pPr>
      <w:r>
        <w:lastRenderedPageBreak/>
        <w:pict w14:anchorId="16A32961">
          <v:shape id="_x0000_s1546" type="#_x0000_t202" style="position:absolute;left:0;text-align:left;margin-left:0;margin-top:0;width:378.7pt;height:579.6pt;z-index:-251473920;mso-position-horizontal-relative:page;mso-position-vertical-relative:page" fillcolor="#ececec" stroked="f">
            <v:textbox>
              <w:txbxContent>
                <w:p w14:paraId="16A335F4"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3"/>
          <w:sz w:val="16"/>
        </w:rPr>
        <w:t xml:space="preserve">COMBINATION OF HARMONIC AND MORSE TELEGRAPH. </w:t>
      </w:r>
      <w:r>
        <w:rPr>
          <w:rFonts w:eastAsia="Times New Roman"/>
          <w:color w:val="000000"/>
          <w:spacing w:val="3"/>
          <w:sz w:val="21"/>
        </w:rPr>
        <w:t>1099</w:t>
      </w:r>
    </w:p>
    <w:p w14:paraId="16A31A02" w14:textId="77777777" w:rsidR="00CF4BE1" w:rsidRDefault="00000000">
      <w:pPr>
        <w:spacing w:before="201" w:line="245" w:lineRule="exact"/>
        <w:ind w:left="144" w:right="216"/>
        <w:jc w:val="both"/>
        <w:textAlignment w:val="baseline"/>
        <w:rPr>
          <w:rFonts w:eastAsia="Times New Roman"/>
          <w:color w:val="000000"/>
          <w:sz w:val="21"/>
        </w:rPr>
      </w:pPr>
      <w:r>
        <w:rPr>
          <w:rFonts w:eastAsia="Times New Roman"/>
          <w:color w:val="000000"/>
          <w:sz w:val="21"/>
        </w:rPr>
        <w:t>including the condenser and rheostat; while the terminal sta</w:t>
      </w:r>
      <w:r>
        <w:rPr>
          <w:rFonts w:eastAsia="Times New Roman"/>
          <w:color w:val="000000"/>
          <w:sz w:val="21"/>
        </w:rPr>
        <w:softHyphen/>
        <w:t>tions have both the electro-harmonic and the Morse apparatus, arranged as shown in the diagram.</w:t>
      </w:r>
    </w:p>
    <w:p w14:paraId="16A31A03" w14:textId="77777777" w:rsidR="00CF4BE1" w:rsidRDefault="00000000">
      <w:pPr>
        <w:spacing w:before="6" w:line="245" w:lineRule="exact"/>
        <w:ind w:left="144" w:right="216" w:firstLine="216"/>
        <w:jc w:val="both"/>
        <w:textAlignment w:val="baseline"/>
        <w:rPr>
          <w:rFonts w:eastAsia="Times New Roman"/>
          <w:color w:val="000000"/>
          <w:spacing w:val="4"/>
          <w:sz w:val="21"/>
        </w:rPr>
      </w:pPr>
      <w:r>
        <w:rPr>
          <w:rFonts w:eastAsia="Times New Roman"/>
          <w:color w:val="000000"/>
          <w:spacing w:val="4"/>
          <w:sz w:val="21"/>
        </w:rPr>
        <w:t>To simultaneously transmit two communications in the same or in opposite directions, sounder S must respond solely to the movements of key K and transmitter T of the harmonic appa</w:t>
      </w:r>
      <w:r>
        <w:rPr>
          <w:rFonts w:eastAsia="Times New Roman"/>
          <w:color w:val="000000"/>
          <w:spacing w:val="4"/>
          <w:sz w:val="21"/>
        </w:rPr>
        <w:softHyphen/>
        <w:t>ratus; while sounder Si, which is connected with the Morse instruments at the distant terminal and at the several interme</w:t>
      </w:r>
      <w:r>
        <w:rPr>
          <w:rFonts w:eastAsia="Times New Roman"/>
          <w:color w:val="000000"/>
          <w:spacing w:val="4"/>
          <w:sz w:val="21"/>
        </w:rPr>
        <w:softHyphen/>
        <w:t>diate offices, must respond solely to the movements of key Kt.</w:t>
      </w:r>
    </w:p>
    <w:p w14:paraId="16A31A04" w14:textId="1949F1F8" w:rsidR="00CF4BE1" w:rsidRDefault="00000000">
      <w:pPr>
        <w:spacing w:before="34" w:line="245" w:lineRule="exact"/>
        <w:ind w:left="144" w:right="216" w:firstLine="216"/>
        <w:jc w:val="both"/>
        <w:textAlignment w:val="baseline"/>
        <w:rPr>
          <w:rFonts w:eastAsia="Times New Roman"/>
          <w:color w:val="000000"/>
          <w:spacing w:val="4"/>
          <w:sz w:val="21"/>
        </w:rPr>
      </w:pPr>
      <w:r>
        <w:rPr>
          <w:rFonts w:eastAsia="Times New Roman"/>
          <w:color w:val="000000"/>
          <w:spacing w:val="4"/>
          <w:sz w:val="21"/>
        </w:rPr>
        <w:t xml:space="preserve">This is accomplished as follows: The transmitter T, which is </w:t>
      </w:r>
      <w:proofErr w:type="gramStart"/>
      <w:r>
        <w:rPr>
          <w:rFonts w:eastAsia="Times New Roman"/>
          <w:color w:val="000000"/>
          <w:spacing w:val="4"/>
          <w:sz w:val="21"/>
        </w:rPr>
        <w:t>similar to</w:t>
      </w:r>
      <w:proofErr w:type="gramEnd"/>
      <w:r>
        <w:rPr>
          <w:rFonts w:eastAsia="Times New Roman"/>
          <w:color w:val="000000"/>
          <w:spacing w:val="4"/>
          <w:sz w:val="21"/>
        </w:rPr>
        <w:t xml:space="preserve"> that used in the duplex and quadruplex systems, is operated by key K. The auxiliary lever </w:t>
      </w:r>
      <w:r>
        <w:rPr>
          <w:rFonts w:eastAsia="Times New Roman"/>
          <w:i/>
          <w:color w:val="000000"/>
          <w:spacing w:val="4"/>
          <w:sz w:val="21"/>
        </w:rPr>
        <w:t xml:space="preserve">b, </w:t>
      </w:r>
      <w:r>
        <w:rPr>
          <w:rFonts w:eastAsia="Times New Roman"/>
          <w:color w:val="000000"/>
          <w:spacing w:val="4"/>
          <w:sz w:val="21"/>
        </w:rPr>
        <w:t xml:space="preserve">one end of which rests upon </w:t>
      </w:r>
      <w:r>
        <w:rPr>
          <w:rFonts w:eastAsia="Times New Roman"/>
          <w:b/>
          <w:color w:val="000000"/>
          <w:spacing w:val="4"/>
          <w:sz w:val="21"/>
        </w:rPr>
        <w:t xml:space="preserve">a </w:t>
      </w:r>
      <w:r>
        <w:rPr>
          <w:rFonts w:eastAsia="Times New Roman"/>
          <w:color w:val="000000"/>
          <w:spacing w:val="4"/>
          <w:sz w:val="21"/>
        </w:rPr>
        <w:t xml:space="preserve">suitable fulcrum, while the free end rests upon the anvil of transmitter T, serves, in connection with the armature a of the latter, to control the local circuit of sounder S in </w:t>
      </w:r>
      <w:r>
        <w:rPr>
          <w:rFonts w:eastAsia="Times New Roman"/>
          <w:b/>
          <w:color w:val="000000"/>
          <w:spacing w:val="4"/>
          <w:sz w:val="21"/>
        </w:rPr>
        <w:t xml:space="preserve">a </w:t>
      </w:r>
      <w:r>
        <w:rPr>
          <w:rFonts w:eastAsia="Times New Roman"/>
          <w:color w:val="000000"/>
          <w:spacing w:val="4"/>
          <w:sz w:val="21"/>
        </w:rPr>
        <w:t>manner and for a purpose to be hereinafter described. The vi</w:t>
      </w:r>
      <w:r>
        <w:rPr>
          <w:rFonts w:eastAsia="Times New Roman"/>
          <w:color w:val="000000"/>
          <w:spacing w:val="4"/>
          <w:sz w:val="21"/>
        </w:rPr>
        <w:softHyphen/>
        <w:t>brator or reed V (which, with the receiving instrument or ana</w:t>
      </w:r>
      <w:r>
        <w:rPr>
          <w:rFonts w:eastAsia="Times New Roman"/>
          <w:color w:val="000000"/>
          <w:spacing w:val="4"/>
          <w:sz w:val="21"/>
        </w:rPr>
        <w:softHyphen/>
        <w:t xml:space="preserve">lyzer A, are illustrated and described on pages 1092 and 1097) is kept constantly in vibration by electro-magnets, and tuned to </w:t>
      </w:r>
      <w:r>
        <w:rPr>
          <w:rFonts w:eastAsia="Times New Roman"/>
          <w:b/>
          <w:color w:val="000000"/>
          <w:spacing w:val="4"/>
          <w:sz w:val="21"/>
        </w:rPr>
        <w:t xml:space="preserve">a </w:t>
      </w:r>
      <w:r>
        <w:rPr>
          <w:rFonts w:eastAsia="Times New Roman"/>
          <w:color w:val="000000"/>
          <w:spacing w:val="4"/>
          <w:sz w:val="21"/>
        </w:rPr>
        <w:t xml:space="preserve">pitch corresponding to the reed E of the receiving instrument </w:t>
      </w:r>
      <w:r>
        <w:rPr>
          <w:rFonts w:eastAsia="Times New Roman"/>
          <w:b/>
          <w:color w:val="000000"/>
          <w:spacing w:val="4"/>
          <w:sz w:val="21"/>
        </w:rPr>
        <w:t xml:space="preserve">A. A </w:t>
      </w:r>
      <w:r>
        <w:rPr>
          <w:rFonts w:eastAsia="Times New Roman"/>
          <w:color w:val="000000"/>
          <w:spacing w:val="4"/>
          <w:sz w:val="21"/>
        </w:rPr>
        <w:t xml:space="preserve">small secondary lever </w:t>
      </w:r>
      <w:proofErr w:type="spellStart"/>
      <w:r>
        <w:rPr>
          <w:rFonts w:eastAsia="Times New Roman"/>
          <w:color w:val="000000"/>
          <w:spacing w:val="4"/>
          <w:sz w:val="21"/>
        </w:rPr>
        <w:t>bt</w:t>
      </w:r>
      <w:proofErr w:type="spellEnd"/>
      <w:r>
        <w:rPr>
          <w:rFonts w:eastAsia="Times New Roman"/>
          <w:color w:val="000000"/>
          <w:spacing w:val="4"/>
          <w:sz w:val="21"/>
        </w:rPr>
        <w:t xml:space="preserve">, having one end pivoted and </w:t>
      </w:r>
      <w:r>
        <w:rPr>
          <w:rFonts w:eastAsia="Times New Roman"/>
          <w:b/>
          <w:color w:val="000000"/>
          <w:spacing w:val="4"/>
          <w:sz w:val="21"/>
        </w:rPr>
        <w:t xml:space="preserve">the </w:t>
      </w:r>
      <w:r>
        <w:rPr>
          <w:rFonts w:eastAsia="Times New Roman"/>
          <w:color w:val="000000"/>
          <w:spacing w:val="4"/>
          <w:sz w:val="21"/>
        </w:rPr>
        <w:t xml:space="preserve">other resting upon the free end of the armature E, controls the local circuit of the relay Al, and reverses the signals of the receiving instrument </w:t>
      </w:r>
      <w:r>
        <w:rPr>
          <w:rFonts w:eastAsia="Times New Roman"/>
          <w:b/>
          <w:color w:val="000000"/>
          <w:spacing w:val="4"/>
          <w:sz w:val="21"/>
        </w:rPr>
        <w:t xml:space="preserve">A, </w:t>
      </w:r>
      <w:r>
        <w:rPr>
          <w:rFonts w:eastAsia="Times New Roman"/>
          <w:color w:val="000000"/>
          <w:spacing w:val="4"/>
          <w:sz w:val="21"/>
        </w:rPr>
        <w:t>so that they may appear correctly upon the sounder S. The normal condition of the key K</w:t>
      </w:r>
      <w:r>
        <w:rPr>
          <w:rFonts w:eastAsia="Times New Roman"/>
          <w:color w:val="000000"/>
          <w:spacing w:val="4"/>
          <w:sz w:val="21"/>
          <w:vertAlign w:val="superscript"/>
        </w:rPr>
        <w:t>1</w:t>
      </w:r>
      <w:r>
        <w:rPr>
          <w:rFonts w:eastAsia="Times New Roman"/>
          <w:color w:val="000000"/>
          <w:spacing w:val="4"/>
          <w:sz w:val="21"/>
        </w:rPr>
        <w:t xml:space="preserve"> of the Morse apparatus is closed, while that of key K and transmitter </w:t>
      </w:r>
      <w:r>
        <w:rPr>
          <w:rFonts w:eastAsia="Times New Roman"/>
          <w:b/>
          <w:color w:val="000000"/>
          <w:spacing w:val="4"/>
          <w:sz w:val="21"/>
        </w:rPr>
        <w:t xml:space="preserve">T </w:t>
      </w:r>
      <w:r>
        <w:rPr>
          <w:rFonts w:eastAsia="Times New Roman"/>
          <w:color w:val="000000"/>
          <w:spacing w:val="4"/>
          <w:sz w:val="21"/>
        </w:rPr>
        <w:t xml:space="preserve">is open. The route of the circuit is from the earth </w:t>
      </w:r>
      <w:r>
        <w:rPr>
          <w:rFonts w:eastAsia="Times New Roman"/>
          <w:b/>
          <w:color w:val="000000"/>
          <w:spacing w:val="4"/>
          <w:sz w:val="21"/>
        </w:rPr>
        <w:t xml:space="preserve">G, </w:t>
      </w:r>
      <w:r>
        <w:rPr>
          <w:rFonts w:eastAsia="Times New Roman"/>
          <w:color w:val="000000"/>
          <w:spacing w:val="4"/>
          <w:sz w:val="21"/>
        </w:rPr>
        <w:t xml:space="preserve">battery </w:t>
      </w:r>
      <w:r>
        <w:rPr>
          <w:rFonts w:eastAsia="Times New Roman"/>
          <w:b/>
          <w:color w:val="000000"/>
          <w:spacing w:val="4"/>
          <w:sz w:val="21"/>
        </w:rPr>
        <w:t xml:space="preserve">B and </w:t>
      </w:r>
      <w:r>
        <w:rPr>
          <w:rFonts w:eastAsia="Times New Roman"/>
          <w:color w:val="000000"/>
          <w:spacing w:val="4"/>
          <w:sz w:val="21"/>
        </w:rPr>
        <w:t xml:space="preserve">wires 1 and 2, to the receiving instrument </w:t>
      </w:r>
      <w:r>
        <w:rPr>
          <w:rFonts w:eastAsia="Times New Roman"/>
          <w:b/>
          <w:color w:val="000000"/>
          <w:spacing w:val="4"/>
          <w:sz w:val="21"/>
        </w:rPr>
        <w:t xml:space="preserve">A; </w:t>
      </w:r>
      <w:r>
        <w:rPr>
          <w:rFonts w:eastAsia="Times New Roman"/>
          <w:color w:val="000000"/>
          <w:spacing w:val="4"/>
          <w:sz w:val="21"/>
        </w:rPr>
        <w:t xml:space="preserve">thence by wire 3 to rheostat RI, and wire </w:t>
      </w:r>
      <w:r>
        <w:rPr>
          <w:rFonts w:eastAsia="Times New Roman"/>
          <w:b/>
          <w:color w:val="000000"/>
          <w:spacing w:val="4"/>
          <w:sz w:val="21"/>
        </w:rPr>
        <w:t xml:space="preserve">4 </w:t>
      </w:r>
      <w:r>
        <w:rPr>
          <w:rFonts w:eastAsia="Times New Roman"/>
          <w:color w:val="000000"/>
          <w:spacing w:val="4"/>
          <w:sz w:val="21"/>
        </w:rPr>
        <w:t xml:space="preserve">to the lever a and spring 8 of transmitter T; thence by wire 5 </w:t>
      </w:r>
      <w:r>
        <w:rPr>
          <w:rFonts w:eastAsia="Times New Roman"/>
          <w:b/>
          <w:color w:val="000000"/>
          <w:spacing w:val="4"/>
          <w:sz w:val="21"/>
        </w:rPr>
        <w:t xml:space="preserve">to </w:t>
      </w:r>
      <w:r>
        <w:rPr>
          <w:rFonts w:eastAsia="Times New Roman"/>
          <w:color w:val="000000"/>
          <w:spacing w:val="4"/>
          <w:sz w:val="21"/>
        </w:rPr>
        <w:t xml:space="preserve">relay </w:t>
      </w:r>
      <w:r>
        <w:rPr>
          <w:rFonts w:eastAsia="Times New Roman"/>
          <w:b/>
          <w:color w:val="000000"/>
          <w:spacing w:val="4"/>
          <w:sz w:val="21"/>
        </w:rPr>
        <w:t xml:space="preserve">D </w:t>
      </w:r>
      <w:r>
        <w:rPr>
          <w:rFonts w:eastAsia="Times New Roman"/>
          <w:color w:val="000000"/>
          <w:spacing w:val="4"/>
          <w:sz w:val="21"/>
        </w:rPr>
        <w:t>and key K</w:t>
      </w:r>
      <w:r>
        <w:rPr>
          <w:rFonts w:eastAsia="Times New Roman"/>
          <w:color w:val="000000"/>
          <w:spacing w:val="4"/>
          <w:sz w:val="21"/>
          <w:vertAlign w:val="superscript"/>
        </w:rPr>
        <w:t>1</w:t>
      </w:r>
      <w:r>
        <w:rPr>
          <w:rFonts w:eastAsia="Times New Roman"/>
          <w:color w:val="000000"/>
          <w:spacing w:val="4"/>
          <w:sz w:val="21"/>
        </w:rPr>
        <w:t xml:space="preserve"> to the line. With key K closed, and the consequent operation of transmitter T, the route of the circuit is changed as follows: From earth G and wires </w:t>
      </w:r>
      <w:r>
        <w:rPr>
          <w:rFonts w:eastAsia="Times New Roman"/>
          <w:b/>
          <w:color w:val="000000"/>
          <w:spacing w:val="4"/>
          <w:sz w:val="21"/>
        </w:rPr>
        <w:t xml:space="preserve">1 </w:t>
      </w:r>
      <w:r>
        <w:rPr>
          <w:rFonts w:eastAsia="Times New Roman"/>
          <w:color w:val="000000"/>
          <w:spacing w:val="4"/>
          <w:sz w:val="21"/>
        </w:rPr>
        <w:t xml:space="preserve">and 6 to the vibrator V, and wire 7 to stop </w:t>
      </w:r>
      <w:r>
        <w:rPr>
          <w:rFonts w:eastAsia="Times New Roman"/>
          <w:i/>
          <w:color w:val="000000"/>
          <w:spacing w:val="4"/>
          <w:sz w:val="21"/>
        </w:rPr>
        <w:t xml:space="preserve">o </w:t>
      </w:r>
      <w:r>
        <w:rPr>
          <w:rFonts w:eastAsia="Times New Roman"/>
          <w:color w:val="000000"/>
          <w:spacing w:val="4"/>
          <w:sz w:val="21"/>
        </w:rPr>
        <w:t xml:space="preserve">and spring </w:t>
      </w:r>
      <w:r>
        <w:rPr>
          <w:rFonts w:eastAsia="Times New Roman"/>
          <w:i/>
          <w:color w:val="000000"/>
          <w:spacing w:val="4"/>
          <w:sz w:val="21"/>
        </w:rPr>
        <w:t xml:space="preserve">s </w:t>
      </w:r>
      <w:r>
        <w:rPr>
          <w:rFonts w:eastAsia="Times New Roman"/>
          <w:color w:val="000000"/>
          <w:spacing w:val="4"/>
          <w:sz w:val="21"/>
        </w:rPr>
        <w:t>of transmitter T</w:t>
      </w:r>
      <w:r w:rsidR="0027141B">
        <w:rPr>
          <w:rFonts w:eastAsia="Times New Roman"/>
          <w:color w:val="000000"/>
          <w:spacing w:val="4"/>
          <w:sz w:val="21"/>
        </w:rPr>
        <w:t>;</w:t>
      </w:r>
      <w:r>
        <w:rPr>
          <w:rFonts w:eastAsia="Times New Roman"/>
          <w:color w:val="000000"/>
          <w:spacing w:val="4"/>
          <w:sz w:val="21"/>
        </w:rPr>
        <w:t xml:space="preserve"> thence by wire </w:t>
      </w:r>
      <w:r>
        <w:rPr>
          <w:rFonts w:eastAsia="Times New Roman"/>
          <w:b/>
          <w:color w:val="000000"/>
          <w:spacing w:val="4"/>
          <w:sz w:val="21"/>
        </w:rPr>
        <w:t xml:space="preserve">5 </w:t>
      </w:r>
      <w:r>
        <w:rPr>
          <w:rFonts w:eastAsia="Times New Roman"/>
          <w:color w:val="000000"/>
          <w:spacing w:val="4"/>
          <w:sz w:val="21"/>
        </w:rPr>
        <w:t xml:space="preserve">to relay </w:t>
      </w:r>
      <w:r>
        <w:rPr>
          <w:rFonts w:eastAsia="Times New Roman"/>
          <w:b/>
          <w:color w:val="000000"/>
          <w:spacing w:val="4"/>
          <w:sz w:val="21"/>
        </w:rPr>
        <w:t xml:space="preserve">D </w:t>
      </w:r>
      <w:r>
        <w:rPr>
          <w:rFonts w:eastAsia="Times New Roman"/>
          <w:color w:val="000000"/>
          <w:spacing w:val="4"/>
          <w:sz w:val="21"/>
        </w:rPr>
        <w:t>and key Kt to the line and distant station, as before.</w:t>
      </w:r>
    </w:p>
    <w:p w14:paraId="16A31A05" w14:textId="77777777" w:rsidR="00CF4BE1" w:rsidRDefault="00000000">
      <w:pPr>
        <w:spacing w:before="1" w:line="245" w:lineRule="exact"/>
        <w:ind w:left="360"/>
        <w:jc w:val="both"/>
        <w:textAlignment w:val="baseline"/>
        <w:rPr>
          <w:rFonts w:eastAsia="Times New Roman"/>
          <w:color w:val="000000"/>
          <w:spacing w:val="4"/>
          <w:sz w:val="21"/>
        </w:rPr>
      </w:pPr>
      <w:r>
        <w:rPr>
          <w:rFonts w:eastAsia="Times New Roman"/>
          <w:color w:val="000000"/>
          <w:spacing w:val="4"/>
          <w:sz w:val="21"/>
        </w:rPr>
        <w:t xml:space="preserve">The resistance of rheostat Ri and helices </w:t>
      </w:r>
      <w:r>
        <w:rPr>
          <w:rFonts w:eastAsia="Times New Roman"/>
          <w:b/>
          <w:color w:val="000000"/>
          <w:spacing w:val="4"/>
          <w:sz w:val="21"/>
        </w:rPr>
        <w:t xml:space="preserve">A </w:t>
      </w:r>
      <w:r>
        <w:rPr>
          <w:rFonts w:eastAsia="Times New Roman"/>
          <w:color w:val="000000"/>
          <w:spacing w:val="4"/>
          <w:sz w:val="21"/>
        </w:rPr>
        <w:t>should equal that</w:t>
      </w:r>
    </w:p>
    <w:p w14:paraId="16A31A06" w14:textId="77777777" w:rsidR="00CF4BE1" w:rsidRDefault="00CF4BE1">
      <w:pPr>
        <w:sectPr w:rsidR="00CF4BE1">
          <w:pgSz w:w="7574" w:h="11592"/>
          <w:pgMar w:top="1060" w:right="717" w:bottom="756" w:left="877" w:header="720" w:footer="720" w:gutter="0"/>
          <w:cols w:space="720"/>
        </w:sectPr>
      </w:pPr>
    </w:p>
    <w:p w14:paraId="16A31A07" w14:textId="77777777" w:rsidR="00CF4BE1" w:rsidRDefault="00000000">
      <w:pPr>
        <w:tabs>
          <w:tab w:val="left" w:pos="1008"/>
        </w:tabs>
        <w:spacing w:line="190" w:lineRule="exact"/>
        <w:ind w:left="144"/>
        <w:textAlignment w:val="baseline"/>
        <w:rPr>
          <w:rFonts w:eastAsia="Times New Roman"/>
          <w:b/>
          <w:color w:val="000000"/>
          <w:spacing w:val="5"/>
          <w:sz w:val="16"/>
        </w:rPr>
      </w:pPr>
      <w:r>
        <w:lastRenderedPageBreak/>
        <w:pict w14:anchorId="16A32962">
          <v:shape id="_x0000_s1545" type="#_x0000_t202" style="position:absolute;left:0;text-align:left;margin-left:0;margin-top:0;width:379.2pt;height:590.4pt;z-index:-251472896;mso-position-horizontal-relative:page;mso-position-vertical-relative:page" fillcolor="#ececec" stroked="f">
            <v:textbox>
              <w:txbxContent>
                <w:p w14:paraId="16A335F6"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5"/>
          <w:sz w:val="16"/>
        </w:rPr>
        <w:t>1100</w:t>
      </w:r>
      <w:r>
        <w:rPr>
          <w:rFonts w:eastAsia="Times New Roman"/>
          <w:b/>
          <w:color w:val="000000"/>
          <w:spacing w:val="5"/>
          <w:sz w:val="16"/>
        </w:rPr>
        <w:tab/>
        <w:t>THE HARMONIC TELEGRAPH OR TELEPHONE.</w:t>
      </w:r>
    </w:p>
    <w:p w14:paraId="16A31A08" w14:textId="77777777" w:rsidR="00CF4BE1" w:rsidRDefault="00000000">
      <w:pPr>
        <w:spacing w:before="208" w:line="246" w:lineRule="exact"/>
        <w:ind w:left="144" w:right="216"/>
        <w:jc w:val="both"/>
        <w:textAlignment w:val="baseline"/>
        <w:rPr>
          <w:rFonts w:eastAsia="Times New Roman"/>
          <w:color w:val="000000"/>
          <w:spacing w:val="4"/>
          <w:sz w:val="21"/>
        </w:rPr>
      </w:pPr>
      <w:r>
        <w:rPr>
          <w:rFonts w:eastAsia="Times New Roman"/>
          <w:color w:val="000000"/>
          <w:spacing w:val="4"/>
          <w:sz w:val="21"/>
        </w:rPr>
        <w:t>caused by the vibration of the reed V, so that no variation in the strength of the current going to the line may be manifested in the Morse relay D when the transmitter T is either open or closed. The rheostat R should be so adjusted that when inserted in the line by opening the key K</w:t>
      </w:r>
      <w:r>
        <w:rPr>
          <w:rFonts w:ascii="Bookman Old Style" w:eastAsia="Bookman Old Style" w:hAnsi="Bookman Old Style"/>
          <w:color w:val="000000"/>
          <w:spacing w:val="4"/>
          <w:sz w:val="21"/>
          <w:vertAlign w:val="superscript"/>
        </w:rPr>
        <w:t>1</w:t>
      </w:r>
      <w:r>
        <w:rPr>
          <w:rFonts w:eastAsia="Times New Roman"/>
          <w:color w:val="000000"/>
          <w:spacing w:val="4"/>
          <w:sz w:val="21"/>
        </w:rPr>
        <w:t>, it will diminish the strength of the current to an extent sufficient to cause the arma</w:t>
      </w:r>
      <w:r>
        <w:rPr>
          <w:rFonts w:eastAsia="Times New Roman"/>
          <w:color w:val="000000"/>
          <w:spacing w:val="4"/>
          <w:sz w:val="21"/>
        </w:rPr>
        <w:softHyphen/>
        <w:t>ture of the Morse relay D to yield to the force of its retractile spring, thus opening the local circuit of sounder Si.</w:t>
      </w:r>
    </w:p>
    <w:p w14:paraId="16A31A09" w14:textId="77777777" w:rsidR="00CF4BE1" w:rsidRDefault="00000000">
      <w:pPr>
        <w:spacing w:before="4" w:line="246" w:lineRule="exact"/>
        <w:ind w:left="144" w:right="216" w:firstLine="216"/>
        <w:jc w:val="both"/>
        <w:textAlignment w:val="baseline"/>
        <w:rPr>
          <w:rFonts w:eastAsia="Times New Roman"/>
          <w:color w:val="000000"/>
          <w:spacing w:val="1"/>
          <w:sz w:val="21"/>
        </w:rPr>
      </w:pPr>
      <w:r>
        <w:rPr>
          <w:rFonts w:eastAsia="Times New Roman"/>
          <w:color w:val="000000"/>
          <w:spacing w:val="1"/>
          <w:sz w:val="21"/>
        </w:rPr>
        <w:t>The condenser C is connected on one side to wire 5, and on the other to the front stop of key K', so as to shunt the relay D and rheostat R, and thus, when the key is opened and the resist</w:t>
      </w:r>
      <w:r>
        <w:rPr>
          <w:rFonts w:eastAsia="Times New Roman"/>
          <w:color w:val="000000"/>
          <w:spacing w:val="1"/>
          <w:sz w:val="21"/>
        </w:rPr>
        <w:softHyphen/>
        <w:t>ance R introduced into the circuit, the full diminution of the current does not take place instantaneously, but only after an exceedingly brief interval of time and in a gradual manner, while the condenser is charging. By this means the effect of a sudden change in the current on the receiving instrument A, which would tend to make the latter give a false signal, is entirely avoided. The condenser also assists in maintaining a uniform condition of magnetism in the cores of the Morse relay D, by dis</w:t>
      </w:r>
      <w:r>
        <w:rPr>
          <w:rFonts w:eastAsia="Times New Roman"/>
          <w:color w:val="000000"/>
          <w:spacing w:val="1"/>
          <w:sz w:val="21"/>
        </w:rPr>
        <w:softHyphen/>
        <w:t>charging through the electro-magnet between the vibrations.</w:t>
      </w:r>
    </w:p>
    <w:p w14:paraId="16A31A0A" w14:textId="2B03B651" w:rsidR="00CF4BE1" w:rsidRDefault="00000000">
      <w:pPr>
        <w:spacing w:before="4" w:line="246" w:lineRule="exact"/>
        <w:ind w:left="144" w:right="216" w:firstLine="216"/>
        <w:jc w:val="both"/>
        <w:textAlignment w:val="baseline"/>
        <w:rPr>
          <w:rFonts w:eastAsia="Times New Roman"/>
          <w:color w:val="000000"/>
          <w:spacing w:val="3"/>
          <w:sz w:val="21"/>
        </w:rPr>
      </w:pPr>
      <w:r>
        <w:rPr>
          <w:rFonts w:eastAsia="Times New Roman"/>
          <w:color w:val="000000"/>
          <w:spacing w:val="3"/>
          <w:sz w:val="21"/>
        </w:rPr>
        <w:t xml:space="preserve">The lever </w:t>
      </w:r>
      <w:r>
        <w:rPr>
          <w:rFonts w:eastAsia="Times New Roman"/>
          <w:i/>
          <w:color w:val="000000"/>
          <w:spacing w:val="3"/>
          <w:sz w:val="21"/>
        </w:rPr>
        <w:t xml:space="preserve">b, </w:t>
      </w:r>
      <w:r>
        <w:rPr>
          <w:rFonts w:eastAsia="Times New Roman"/>
          <w:color w:val="000000"/>
          <w:spacing w:val="3"/>
          <w:sz w:val="21"/>
        </w:rPr>
        <w:t>which rests upon the anvil of transmitter T, serves to prevent a false signal being given upon the sounder S, caused by the sudden release of the reed E from the attractive force of the magnets A. The upper limiting stop of the lever a of the transmitter T is insulated from the anvil</w:t>
      </w:r>
      <w:r w:rsidR="0027141B">
        <w:rPr>
          <w:rFonts w:eastAsia="Times New Roman"/>
          <w:color w:val="000000"/>
          <w:spacing w:val="3"/>
          <w:sz w:val="21"/>
        </w:rPr>
        <w:t>;</w:t>
      </w:r>
      <w:r>
        <w:rPr>
          <w:rFonts w:eastAsia="Times New Roman"/>
          <w:color w:val="000000"/>
          <w:spacing w:val="3"/>
          <w:sz w:val="21"/>
        </w:rPr>
        <w:t xml:space="preserve"> and, together with the lever </w:t>
      </w:r>
      <w:r>
        <w:rPr>
          <w:rFonts w:eastAsia="Times New Roman"/>
          <w:i/>
          <w:color w:val="000000"/>
          <w:spacing w:val="3"/>
          <w:sz w:val="21"/>
        </w:rPr>
        <w:t xml:space="preserve">b, </w:t>
      </w:r>
      <w:r>
        <w:rPr>
          <w:rFonts w:eastAsia="Times New Roman"/>
          <w:color w:val="000000"/>
          <w:spacing w:val="3"/>
          <w:sz w:val="21"/>
        </w:rPr>
        <w:t>forms a portion of the local circuit of sounder S, so that when the lever a approaches the magnet T the local circuit of sounder S is broken</w:t>
      </w:r>
      <w:r w:rsidR="0027141B">
        <w:rPr>
          <w:rFonts w:eastAsia="Times New Roman"/>
          <w:color w:val="000000"/>
          <w:spacing w:val="3"/>
          <w:sz w:val="21"/>
        </w:rPr>
        <w:t>;</w:t>
      </w:r>
      <w:r>
        <w:rPr>
          <w:rFonts w:eastAsia="Times New Roman"/>
          <w:color w:val="000000"/>
          <w:spacing w:val="3"/>
          <w:sz w:val="21"/>
        </w:rPr>
        <w:t xml:space="preserve"> and, when released from magnet T, the force with which it strikes against the upper limiting stop causes the lever </w:t>
      </w:r>
      <w:r>
        <w:rPr>
          <w:rFonts w:eastAsia="Times New Roman"/>
          <w:i/>
          <w:color w:val="000000"/>
          <w:spacing w:val="3"/>
          <w:sz w:val="21"/>
        </w:rPr>
        <w:t xml:space="preserve">b </w:t>
      </w:r>
      <w:r>
        <w:rPr>
          <w:rFonts w:eastAsia="Times New Roman"/>
          <w:color w:val="000000"/>
          <w:spacing w:val="3"/>
          <w:sz w:val="21"/>
        </w:rPr>
        <w:t xml:space="preserve">to vibrate enough to compensate for the vibrations of the reed E of the receiver A, caused by the latter being restored to its previous condition, thus preventing a false signal being given upon the sounder S. The sliding weight c is to regulate the movement of the lever </w:t>
      </w:r>
      <w:r>
        <w:rPr>
          <w:rFonts w:eastAsia="Times New Roman"/>
          <w:i/>
          <w:color w:val="000000"/>
          <w:spacing w:val="3"/>
          <w:sz w:val="21"/>
        </w:rPr>
        <w:t>b.</w:t>
      </w:r>
    </w:p>
    <w:p w14:paraId="16A31A0B" w14:textId="77777777" w:rsidR="00CF4BE1" w:rsidRDefault="00000000">
      <w:pPr>
        <w:spacing w:before="6" w:line="246" w:lineRule="exact"/>
        <w:ind w:left="144" w:right="216" w:firstLine="216"/>
        <w:jc w:val="both"/>
        <w:textAlignment w:val="baseline"/>
        <w:rPr>
          <w:rFonts w:eastAsia="Times New Roman"/>
          <w:color w:val="000000"/>
          <w:sz w:val="21"/>
        </w:rPr>
      </w:pPr>
      <w:proofErr w:type="gramStart"/>
      <w:r>
        <w:rPr>
          <w:rFonts w:eastAsia="Times New Roman"/>
          <w:color w:val="000000"/>
          <w:sz w:val="21"/>
        </w:rPr>
        <w:t>Thus</w:t>
      </w:r>
      <w:proofErr w:type="gramEnd"/>
      <w:r>
        <w:rPr>
          <w:rFonts w:eastAsia="Times New Roman"/>
          <w:color w:val="000000"/>
          <w:sz w:val="21"/>
        </w:rPr>
        <w:t xml:space="preserve"> by a depression of key K and the consequent operation of transmitter T, the electrical pulsations caused by the vibrating</w:t>
      </w:r>
    </w:p>
    <w:p w14:paraId="16A31A0C" w14:textId="77777777" w:rsidR="00CF4BE1" w:rsidRDefault="00CF4BE1">
      <w:pPr>
        <w:sectPr w:rsidR="00CF4BE1">
          <w:pgSz w:w="7584" w:h="11808"/>
          <w:pgMar w:top="1220" w:right="749" w:bottom="892" w:left="855" w:header="720" w:footer="720" w:gutter="0"/>
          <w:cols w:space="720"/>
        </w:sectPr>
      </w:pPr>
    </w:p>
    <w:p w14:paraId="16A31A0D" w14:textId="77777777" w:rsidR="00CF4BE1" w:rsidRDefault="00000000">
      <w:pPr>
        <w:tabs>
          <w:tab w:val="right" w:pos="5832"/>
        </w:tabs>
        <w:spacing w:line="234" w:lineRule="exact"/>
        <w:ind w:left="1152"/>
        <w:textAlignment w:val="baseline"/>
        <w:rPr>
          <w:rFonts w:eastAsia="Times New Roman"/>
          <w:b/>
          <w:color w:val="000000"/>
          <w:sz w:val="15"/>
        </w:rPr>
      </w:pPr>
      <w:r>
        <w:lastRenderedPageBreak/>
        <w:pict w14:anchorId="16A32963">
          <v:shape id="_x0000_s1544" type="#_x0000_t202" style="position:absolute;left:0;text-align:left;margin-left:0;margin-top:0;width:378.95pt;height:579.85pt;z-index:-251471872;mso-position-horizontal-relative:page;mso-position-vertical-relative:page" fillcolor="#eee" stroked="f">
            <v:textbox>
              <w:txbxContent>
                <w:p w14:paraId="16A335F8"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5"/>
        </w:rPr>
        <w:t>BELL'S HARMONIC MULTIPLE TELEGRAPH.</w:t>
      </w:r>
      <w:r>
        <w:rPr>
          <w:rFonts w:eastAsia="Times New Roman"/>
          <w:b/>
          <w:color w:val="000000"/>
          <w:sz w:val="15"/>
        </w:rPr>
        <w:tab/>
      </w:r>
      <w:r>
        <w:rPr>
          <w:rFonts w:eastAsia="Times New Roman"/>
          <w:b/>
          <w:color w:val="000000"/>
          <w:sz w:val="21"/>
        </w:rPr>
        <w:t>1101</w:t>
      </w:r>
    </w:p>
    <w:p w14:paraId="16A31A0E" w14:textId="77777777" w:rsidR="00CF4BE1" w:rsidRDefault="00000000">
      <w:pPr>
        <w:spacing w:before="198" w:line="247"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reed V will pass to the line and operate the analyzer A and reed </w:t>
      </w:r>
      <w:proofErr w:type="spellStart"/>
      <w:r>
        <w:rPr>
          <w:rFonts w:eastAsia="Times New Roman"/>
          <w:color w:val="000000"/>
          <w:spacing w:val="3"/>
          <w:sz w:val="21"/>
        </w:rPr>
        <w:t>E at</w:t>
      </w:r>
      <w:proofErr w:type="spellEnd"/>
      <w:r>
        <w:rPr>
          <w:rFonts w:eastAsia="Times New Roman"/>
          <w:color w:val="000000"/>
          <w:spacing w:val="3"/>
          <w:sz w:val="21"/>
        </w:rPr>
        <w:t xml:space="preserve"> the distant terminal, so as to record the desired signal upon sounder S, without producing any effect upon the Morse instru</w:t>
      </w:r>
      <w:r>
        <w:rPr>
          <w:rFonts w:eastAsia="Times New Roman"/>
          <w:color w:val="000000"/>
          <w:spacing w:val="3"/>
          <w:sz w:val="21"/>
        </w:rPr>
        <w:softHyphen/>
        <w:t xml:space="preserve">ments at the several intermediate stations; while at the same time, by means of key K and rheostat </w:t>
      </w:r>
      <w:r>
        <w:rPr>
          <w:rFonts w:eastAsia="Times New Roman"/>
          <w:b/>
          <w:color w:val="000000"/>
          <w:spacing w:val="3"/>
          <w:sz w:val="21"/>
        </w:rPr>
        <w:t xml:space="preserve">R </w:t>
      </w:r>
      <w:r>
        <w:rPr>
          <w:rFonts w:eastAsia="Times New Roman"/>
          <w:color w:val="000000"/>
          <w:spacing w:val="3"/>
          <w:sz w:val="21"/>
        </w:rPr>
        <w:t>and relay D, a com</w:t>
      </w:r>
      <w:r>
        <w:rPr>
          <w:rFonts w:eastAsia="Times New Roman"/>
          <w:color w:val="000000"/>
          <w:spacing w:val="3"/>
          <w:sz w:val="21"/>
        </w:rPr>
        <w:softHyphen/>
        <w:t>munication may be transmitted to, or received from any of two or more way offices, equipped with suitably arranged Morse instruments.</w:t>
      </w:r>
    </w:p>
    <w:p w14:paraId="16A31A0F" w14:textId="77777777" w:rsidR="00CF4BE1" w:rsidRDefault="00000000">
      <w:pPr>
        <w:spacing w:before="120" w:line="192" w:lineRule="exact"/>
        <w:jc w:val="center"/>
        <w:textAlignment w:val="baseline"/>
        <w:rPr>
          <w:rFonts w:eastAsia="Times New Roman"/>
          <w:b/>
          <w:color w:val="000000"/>
          <w:spacing w:val="11"/>
          <w:sz w:val="15"/>
        </w:rPr>
      </w:pPr>
      <w:r>
        <w:rPr>
          <w:rFonts w:eastAsia="Times New Roman"/>
          <w:b/>
          <w:color w:val="000000"/>
          <w:spacing w:val="11"/>
          <w:sz w:val="15"/>
        </w:rPr>
        <w:t>BELL'S HARMONIC MULTIPLE TELEGRAPH.</w:t>
      </w:r>
    </w:p>
    <w:p w14:paraId="16A31A10" w14:textId="77777777" w:rsidR="00CF4BE1" w:rsidRDefault="00000000">
      <w:pPr>
        <w:spacing w:before="108" w:line="247" w:lineRule="exact"/>
        <w:ind w:left="144" w:right="216" w:firstLine="216"/>
        <w:jc w:val="both"/>
        <w:textAlignment w:val="baseline"/>
        <w:rPr>
          <w:rFonts w:eastAsia="Times New Roman"/>
          <w:color w:val="000000"/>
          <w:sz w:val="21"/>
        </w:rPr>
      </w:pPr>
      <w:r>
        <w:rPr>
          <w:rFonts w:eastAsia="Times New Roman"/>
          <w:color w:val="000000"/>
          <w:sz w:val="21"/>
        </w:rPr>
        <w:t>In 1875, Mr. A. G. Bell, the inventor of the electric speaking telephone, perfected a method of harmonic multiple telegraphy by which two or more communications could be simultaneously transmitted over the same wire without interference. The ap</w:t>
      </w:r>
      <w:r>
        <w:rPr>
          <w:rFonts w:eastAsia="Times New Roman"/>
          <w:color w:val="000000"/>
          <w:sz w:val="21"/>
        </w:rPr>
        <w:softHyphen/>
        <w:t xml:space="preserve">paratus consisted of a series of automatic circuit breakers, each having a different rate of vibration, placed in branch circuits diverging from the same pole of the main battery, the other pole of which was connected to earth. To each of these branches a key was connected, by the depression of which the </w:t>
      </w:r>
      <w:proofErr w:type="gramStart"/>
      <w:r>
        <w:rPr>
          <w:rFonts w:eastAsia="Times New Roman"/>
          <w:color w:val="000000"/>
          <w:sz w:val="21"/>
        </w:rPr>
        <w:t>correspond</w:t>
      </w:r>
      <w:r>
        <w:rPr>
          <w:rFonts w:eastAsia="Times New Roman"/>
          <w:color w:val="000000"/>
          <w:sz w:val="21"/>
        </w:rPr>
        <w:softHyphen/>
        <w:t>ing</w:t>
      </w:r>
      <w:proofErr w:type="gramEnd"/>
      <w:r>
        <w:rPr>
          <w:rFonts w:eastAsia="Times New Roman"/>
          <w:color w:val="000000"/>
          <w:sz w:val="21"/>
        </w:rPr>
        <w:t xml:space="preserve"> branch was connected to the main line.</w:t>
      </w:r>
    </w:p>
    <w:p w14:paraId="16A31A11" w14:textId="77777777" w:rsidR="00CF4BE1" w:rsidRDefault="00000000">
      <w:pPr>
        <w:spacing w:before="4" w:line="247" w:lineRule="exact"/>
        <w:ind w:left="144" w:right="216" w:firstLine="216"/>
        <w:jc w:val="both"/>
        <w:textAlignment w:val="baseline"/>
        <w:rPr>
          <w:rFonts w:eastAsia="Times New Roman"/>
          <w:color w:val="000000"/>
          <w:spacing w:val="3"/>
          <w:sz w:val="21"/>
        </w:rPr>
      </w:pPr>
      <w:proofErr w:type="gramStart"/>
      <w:r>
        <w:rPr>
          <w:rFonts w:eastAsia="Times New Roman"/>
          <w:color w:val="000000"/>
          <w:spacing w:val="3"/>
          <w:sz w:val="21"/>
        </w:rPr>
        <w:t>Thus</w:t>
      </w:r>
      <w:proofErr w:type="gramEnd"/>
      <w:r>
        <w:rPr>
          <w:rFonts w:eastAsia="Times New Roman"/>
          <w:color w:val="000000"/>
          <w:spacing w:val="3"/>
          <w:sz w:val="21"/>
        </w:rPr>
        <w:t xml:space="preserve"> upon the depression of any one of the keys the corre</w:t>
      </w:r>
      <w:r>
        <w:rPr>
          <w:rFonts w:eastAsia="Times New Roman"/>
          <w:color w:val="000000"/>
          <w:spacing w:val="3"/>
          <w:sz w:val="21"/>
        </w:rPr>
        <w:softHyphen/>
        <w:t>sponding circuit breaker was set in action, transmitting its pul</w:t>
      </w:r>
      <w:r>
        <w:rPr>
          <w:rFonts w:eastAsia="Times New Roman"/>
          <w:color w:val="000000"/>
          <w:spacing w:val="3"/>
          <w:sz w:val="21"/>
        </w:rPr>
        <w:softHyphen/>
        <w:t>sations through the line; and when two or more keys were simultaneously depressed, two or more distinct sets of electrical vibrations were sent through the line. The receiving instru</w:t>
      </w:r>
      <w:r>
        <w:rPr>
          <w:rFonts w:eastAsia="Times New Roman"/>
          <w:color w:val="000000"/>
          <w:spacing w:val="3"/>
          <w:sz w:val="21"/>
        </w:rPr>
        <w:softHyphen/>
        <w:t>ments were electro-magnets, with steel reeds for armatures, each tuned to respond to its own transmitter. The main circuit at the receiving station passed through the instruments in succes</w:t>
      </w:r>
      <w:r>
        <w:rPr>
          <w:rFonts w:eastAsia="Times New Roman"/>
          <w:color w:val="000000"/>
          <w:spacing w:val="3"/>
          <w:sz w:val="21"/>
        </w:rPr>
        <w:softHyphen/>
        <w:t xml:space="preserve">sion and </w:t>
      </w:r>
      <w:proofErr w:type="gramStart"/>
      <w:r>
        <w:rPr>
          <w:rFonts w:eastAsia="Times New Roman"/>
          <w:color w:val="000000"/>
          <w:spacing w:val="3"/>
          <w:sz w:val="21"/>
        </w:rPr>
        <w:t>thence</w:t>
      </w:r>
      <w:proofErr w:type="gramEnd"/>
      <w:r>
        <w:rPr>
          <w:rFonts w:eastAsia="Times New Roman"/>
          <w:color w:val="000000"/>
          <w:spacing w:val="3"/>
          <w:sz w:val="21"/>
        </w:rPr>
        <w:t xml:space="preserve"> to the earth.</w:t>
      </w:r>
    </w:p>
    <w:p w14:paraId="16A31A12" w14:textId="77777777" w:rsidR="00CF4BE1" w:rsidRDefault="00000000">
      <w:pPr>
        <w:spacing w:before="230" w:line="192" w:lineRule="exact"/>
        <w:jc w:val="center"/>
        <w:textAlignment w:val="baseline"/>
        <w:rPr>
          <w:rFonts w:eastAsia="Times New Roman"/>
          <w:b/>
          <w:color w:val="000000"/>
          <w:spacing w:val="10"/>
          <w:sz w:val="15"/>
        </w:rPr>
      </w:pPr>
      <w:r>
        <w:rPr>
          <w:rFonts w:eastAsia="Times New Roman"/>
          <w:b/>
          <w:color w:val="000000"/>
          <w:spacing w:val="10"/>
          <w:sz w:val="15"/>
        </w:rPr>
        <w:t>LA COCK'S HARMONIC TELEGRAPH.</w:t>
      </w:r>
    </w:p>
    <w:p w14:paraId="16A31A13" w14:textId="77777777" w:rsidR="00CF4BE1" w:rsidRDefault="00000000">
      <w:pPr>
        <w:spacing w:before="105" w:line="247" w:lineRule="exact"/>
        <w:ind w:left="144" w:right="216" w:firstLine="216"/>
        <w:jc w:val="both"/>
        <w:textAlignment w:val="baseline"/>
        <w:rPr>
          <w:rFonts w:eastAsia="Times New Roman"/>
          <w:color w:val="000000"/>
          <w:sz w:val="21"/>
        </w:rPr>
      </w:pPr>
      <w:r>
        <w:rPr>
          <w:rFonts w:eastAsia="Times New Roman"/>
          <w:color w:val="000000"/>
          <w:sz w:val="21"/>
        </w:rPr>
        <w:t>La Cones transmitter is composed of a series of tuning forks, kept in continuous vibration by electro-magnets. The receiving instruments consist of tuning forks of soft iron, arranged to close the circuit of a local battery, when thrown into vibration by the pulsations passing over the line.</w:t>
      </w:r>
    </w:p>
    <w:p w14:paraId="16A31A14" w14:textId="77777777" w:rsidR="00CF4BE1" w:rsidRDefault="00CF4BE1">
      <w:pPr>
        <w:sectPr w:rsidR="00CF4BE1">
          <w:pgSz w:w="7579" w:h="11597"/>
          <w:pgMar w:top="1120" w:right="730" w:bottom="781" w:left="869" w:header="720" w:footer="720" w:gutter="0"/>
          <w:cols w:space="720"/>
        </w:sectPr>
      </w:pPr>
    </w:p>
    <w:p w14:paraId="16A31A15" w14:textId="77777777" w:rsidR="00CF4BE1" w:rsidRDefault="00000000">
      <w:pPr>
        <w:spacing w:before="10" w:line="246" w:lineRule="exact"/>
        <w:jc w:val="center"/>
        <w:textAlignment w:val="baseline"/>
        <w:rPr>
          <w:rFonts w:eastAsia="Times New Roman"/>
          <w:color w:val="000000"/>
          <w:spacing w:val="13"/>
          <w:sz w:val="21"/>
        </w:rPr>
      </w:pPr>
      <w:r>
        <w:lastRenderedPageBreak/>
        <w:pict w14:anchorId="16A32964">
          <v:shape id="_x0000_s1543" type="#_x0000_t202" style="position:absolute;left:0;text-align:left;margin-left:0;margin-top:0;width:377.3pt;height:590.4pt;z-index:-251470848;mso-position-horizontal-relative:page;mso-position-vertical-relative:page" fillcolor="#f0f0f0" stroked="f">
            <v:textbox>
              <w:txbxContent>
                <w:p w14:paraId="16A335FA"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13"/>
          <w:sz w:val="21"/>
        </w:rPr>
        <w:t>CHAPTER XLVIIL</w:t>
      </w:r>
    </w:p>
    <w:p w14:paraId="16A31A16" w14:textId="77777777" w:rsidR="00CF4BE1" w:rsidRDefault="00000000">
      <w:pPr>
        <w:spacing w:before="221" w:line="195" w:lineRule="exact"/>
        <w:jc w:val="center"/>
        <w:textAlignment w:val="baseline"/>
        <w:rPr>
          <w:rFonts w:eastAsia="Times New Roman"/>
          <w:b/>
          <w:color w:val="000000"/>
          <w:spacing w:val="7"/>
          <w:sz w:val="16"/>
        </w:rPr>
      </w:pPr>
      <w:r>
        <w:rPr>
          <w:rFonts w:eastAsia="Times New Roman"/>
          <w:b/>
          <w:color w:val="000000"/>
          <w:spacing w:val="7"/>
          <w:sz w:val="16"/>
        </w:rPr>
        <w:t>DELANY'S MULTIPLEX TELEGRAPH.</w:t>
      </w:r>
    </w:p>
    <w:p w14:paraId="16A31A17" w14:textId="7188C4D8" w:rsidR="00CF4BE1" w:rsidRDefault="00000000">
      <w:pPr>
        <w:spacing w:before="221" w:line="246" w:lineRule="exact"/>
        <w:ind w:left="216" w:right="216" w:firstLine="216"/>
        <w:jc w:val="both"/>
        <w:textAlignment w:val="baseline"/>
        <w:rPr>
          <w:rFonts w:eastAsia="Times New Roman"/>
          <w:color w:val="000000"/>
          <w:sz w:val="21"/>
        </w:rPr>
      </w:pPr>
      <w:r>
        <w:rPr>
          <w:rFonts w:eastAsia="Times New Roman"/>
          <w:color w:val="000000"/>
          <w:sz w:val="21"/>
        </w:rPr>
        <w:t>Mr. Delany's synchronous multiplex method of transmission, although based, like Meyer's, upon the principle of the division of a single current into rapidly recurring pulsations, differs very materially from the latter in the method of accomplishing it. Like Meyer, Delany synchronously rotates two disks placed at the opposite ends of a line for the purpose of giving the latter in sufficiently rapid succession to the several corresponding in</w:t>
      </w:r>
      <w:r>
        <w:rPr>
          <w:rFonts w:eastAsia="Times New Roman"/>
          <w:color w:val="000000"/>
          <w:sz w:val="21"/>
        </w:rPr>
        <w:softHyphen/>
        <w:t>struments situated at each end</w:t>
      </w:r>
      <w:r w:rsidR="0027141B">
        <w:rPr>
          <w:rFonts w:eastAsia="Times New Roman"/>
          <w:color w:val="000000"/>
          <w:sz w:val="21"/>
        </w:rPr>
        <w:t>;</w:t>
      </w:r>
      <w:r>
        <w:rPr>
          <w:rFonts w:eastAsia="Times New Roman"/>
          <w:color w:val="000000"/>
          <w:sz w:val="21"/>
        </w:rPr>
        <w:t xml:space="preserve"> but while Meyer slowly and imperfectly obtains his synchronism by clock work, Delany rapidly and effectually secures his by the intermittent action of an electro-magnet.</w:t>
      </w:r>
    </w:p>
    <w:p w14:paraId="16A31A18" w14:textId="77777777" w:rsidR="00CF4BE1" w:rsidRDefault="00000000">
      <w:pPr>
        <w:spacing w:before="2" w:line="246" w:lineRule="exact"/>
        <w:ind w:left="216" w:right="216" w:firstLine="216"/>
        <w:jc w:val="both"/>
        <w:textAlignment w:val="baseline"/>
        <w:rPr>
          <w:rFonts w:eastAsia="Times New Roman"/>
          <w:color w:val="000000"/>
          <w:spacing w:val="4"/>
          <w:sz w:val="21"/>
        </w:rPr>
      </w:pPr>
      <w:r>
        <w:rPr>
          <w:rFonts w:eastAsia="Times New Roman"/>
          <w:color w:val="000000"/>
          <w:spacing w:val="4"/>
          <w:sz w:val="21"/>
        </w:rPr>
        <w:t>Fig. 663 represents two distant stations, X and Y, respect</w:t>
      </w:r>
      <w:r>
        <w:rPr>
          <w:rFonts w:eastAsia="Times New Roman"/>
          <w:color w:val="000000"/>
          <w:spacing w:val="4"/>
          <w:sz w:val="21"/>
        </w:rPr>
        <w:softHyphen/>
        <w:t>ively, electrically connected by a single line wire. The ap</w:t>
      </w:r>
      <w:r>
        <w:rPr>
          <w:rFonts w:eastAsia="Times New Roman"/>
          <w:color w:val="000000"/>
          <w:spacing w:val="4"/>
          <w:sz w:val="21"/>
        </w:rPr>
        <w:softHyphen/>
        <w:t xml:space="preserve">paratus at each end of the line is identical. A steel fork a, at each station, is automatically vibrated by the action of the local battery L B, and the electro-magnet A. The cores of the latter being prolonged in the direction of the free ends of the vibrating fork by the adjusting screws a'. The object of this adjustment of the extended magnet poles is to enable them to be approached toward, or withdrawn from the tines of the vibrating fork, </w:t>
      </w:r>
      <w:proofErr w:type="gramStart"/>
      <w:r>
        <w:rPr>
          <w:rFonts w:eastAsia="Times New Roman"/>
          <w:color w:val="000000"/>
          <w:spacing w:val="4"/>
          <w:sz w:val="21"/>
        </w:rPr>
        <w:t>so as to</w:t>
      </w:r>
      <w:proofErr w:type="gramEnd"/>
      <w:r>
        <w:rPr>
          <w:rFonts w:eastAsia="Times New Roman"/>
          <w:color w:val="000000"/>
          <w:spacing w:val="4"/>
          <w:sz w:val="21"/>
        </w:rPr>
        <w:t xml:space="preserve"> regulate with great nicety the rate of vibration of the latter.</w:t>
      </w:r>
    </w:p>
    <w:p w14:paraId="16A31A19" w14:textId="77777777" w:rsidR="00CF4BE1" w:rsidRDefault="00000000">
      <w:pPr>
        <w:spacing w:before="2" w:line="246" w:lineRule="exact"/>
        <w:ind w:left="216" w:right="216" w:firstLine="216"/>
        <w:jc w:val="both"/>
        <w:textAlignment w:val="baseline"/>
        <w:rPr>
          <w:rFonts w:eastAsia="Times New Roman"/>
          <w:color w:val="000000"/>
          <w:spacing w:val="4"/>
          <w:sz w:val="21"/>
        </w:rPr>
      </w:pPr>
      <w:r>
        <w:rPr>
          <w:rFonts w:eastAsia="Times New Roman"/>
          <w:color w:val="000000"/>
          <w:spacing w:val="4"/>
          <w:sz w:val="21"/>
        </w:rPr>
        <w:t xml:space="preserve">Platinum contacts, </w:t>
      </w:r>
      <w:r>
        <w:rPr>
          <w:rFonts w:eastAsia="Times New Roman"/>
          <w:i/>
          <w:color w:val="000000"/>
          <w:spacing w:val="4"/>
          <w:sz w:val="21"/>
        </w:rPr>
        <w:t xml:space="preserve">x </w:t>
      </w:r>
      <w:r>
        <w:rPr>
          <w:rFonts w:eastAsia="Times New Roman"/>
          <w:color w:val="000000"/>
          <w:spacing w:val="4"/>
          <w:sz w:val="21"/>
        </w:rPr>
        <w:t xml:space="preserve">and </w:t>
      </w:r>
      <w:r>
        <w:rPr>
          <w:rFonts w:eastAsia="Times New Roman"/>
          <w:i/>
          <w:color w:val="000000"/>
          <w:spacing w:val="4"/>
          <w:sz w:val="21"/>
        </w:rPr>
        <w:t xml:space="preserve">x', </w:t>
      </w:r>
      <w:r>
        <w:rPr>
          <w:rFonts w:eastAsia="Times New Roman"/>
          <w:color w:val="000000"/>
          <w:spacing w:val="4"/>
          <w:sz w:val="21"/>
        </w:rPr>
        <w:t xml:space="preserve">are placed on the inner faces of the tines of the fork, and make and break contact with delicate contact springs, y </w:t>
      </w:r>
      <w:proofErr w:type="spellStart"/>
      <w:r>
        <w:rPr>
          <w:rFonts w:eastAsia="Times New Roman"/>
          <w:color w:val="000000"/>
          <w:spacing w:val="4"/>
          <w:sz w:val="21"/>
        </w:rPr>
        <w:t>y</w:t>
      </w:r>
      <w:proofErr w:type="spellEnd"/>
      <w:r>
        <w:rPr>
          <w:rFonts w:eastAsia="Times New Roman"/>
          <w:color w:val="000000"/>
          <w:spacing w:val="4"/>
          <w:sz w:val="21"/>
        </w:rPr>
        <w:t xml:space="preserve">', supported by adjustable insulated levers B, B', pivoted on the bed plate of the apparatus. The </w:t>
      </w:r>
      <w:proofErr w:type="gramStart"/>
      <w:r>
        <w:rPr>
          <w:rFonts w:eastAsia="Times New Roman"/>
          <w:color w:val="000000"/>
          <w:spacing w:val="4"/>
          <w:sz w:val="21"/>
        </w:rPr>
        <w:t>adjust</w:t>
      </w:r>
      <w:r>
        <w:rPr>
          <w:rFonts w:eastAsia="Times New Roman"/>
          <w:color w:val="000000"/>
          <w:spacing w:val="4"/>
          <w:sz w:val="21"/>
        </w:rPr>
        <w:softHyphen/>
        <w:t>ment</w:t>
      </w:r>
      <w:proofErr w:type="gramEnd"/>
      <w:r>
        <w:rPr>
          <w:rFonts w:eastAsia="Times New Roman"/>
          <w:color w:val="000000"/>
          <w:spacing w:val="4"/>
          <w:sz w:val="21"/>
        </w:rPr>
        <w:t xml:space="preserve"> of these levers is secured by the thumb screws </w:t>
      </w:r>
      <w:r>
        <w:rPr>
          <w:rFonts w:eastAsia="Times New Roman"/>
          <w:i/>
          <w:color w:val="000000"/>
          <w:spacing w:val="4"/>
          <w:sz w:val="21"/>
        </w:rPr>
        <w:t xml:space="preserve">b, b, </w:t>
      </w:r>
      <w:r>
        <w:rPr>
          <w:rFonts w:eastAsia="Times New Roman"/>
          <w:color w:val="000000"/>
          <w:spacing w:val="4"/>
          <w:sz w:val="21"/>
        </w:rPr>
        <w:t>against which they are drawn by the action of spiral springs.</w:t>
      </w:r>
    </w:p>
    <w:p w14:paraId="16A31A1A" w14:textId="77777777" w:rsidR="00CF4BE1" w:rsidRDefault="00000000">
      <w:pPr>
        <w:spacing w:before="3" w:line="246" w:lineRule="exact"/>
        <w:ind w:left="216" w:right="216" w:firstLine="216"/>
        <w:jc w:val="both"/>
        <w:textAlignment w:val="baseline"/>
        <w:rPr>
          <w:rFonts w:eastAsia="Times New Roman"/>
          <w:color w:val="000000"/>
          <w:sz w:val="21"/>
        </w:rPr>
      </w:pPr>
      <w:r>
        <w:rPr>
          <w:rFonts w:eastAsia="Times New Roman"/>
          <w:color w:val="000000"/>
          <w:sz w:val="21"/>
        </w:rPr>
        <w:t>The local battery circuit a', runs from the positive pole of the battery, through the coils of the vibrator magnet A. to the head</w:t>
      </w:r>
    </w:p>
    <w:p w14:paraId="16A31A1B" w14:textId="77777777" w:rsidR="00CF4BE1" w:rsidRDefault="00CF4BE1">
      <w:pPr>
        <w:sectPr w:rsidR="00CF4BE1">
          <w:pgSz w:w="7546" w:h="11808"/>
          <w:pgMar w:top="2120" w:right="764" w:bottom="992" w:left="802" w:header="720" w:footer="720" w:gutter="0"/>
          <w:cols w:space="720"/>
        </w:sectPr>
      </w:pPr>
    </w:p>
    <w:p w14:paraId="16A31A1C" w14:textId="77777777" w:rsidR="00CF4BE1" w:rsidRDefault="00000000">
      <w:pPr>
        <w:tabs>
          <w:tab w:val="right" w:pos="4032"/>
        </w:tabs>
        <w:spacing w:before="26" w:line="244" w:lineRule="exact"/>
        <w:textAlignment w:val="baseline"/>
        <w:rPr>
          <w:rFonts w:ascii="Garamond" w:eastAsia="Garamond" w:hAnsi="Garamond"/>
          <w:color w:val="000000"/>
          <w:sz w:val="16"/>
        </w:rPr>
      </w:pPr>
      <w:r>
        <w:lastRenderedPageBreak/>
        <w:pict w14:anchorId="16A32965">
          <v:shape id="_x0000_s1542" type="#_x0000_t202" style="position:absolute;margin-left:-84.5pt;margin-top:38.6pt;width:292.6pt;height:402.65pt;z-index:-251469824;mso-wrap-distance-left:0;mso-wrap-distance-right:0" filled="f" stroked="f">
            <v:textbox inset="0,0,0,0">
              <w:txbxContent>
                <w:p w14:paraId="16A335FC" w14:textId="77777777" w:rsidR="00A918EA" w:rsidRDefault="00A918EA"/>
              </w:txbxContent>
            </v:textbox>
            <w10:wrap type="square"/>
          </v:shape>
        </w:pict>
      </w:r>
      <w:r>
        <w:pict w14:anchorId="16A32966">
          <v:shape id="_x0000_s1541" type="#_x0000_t202" style="position:absolute;margin-left:-84.5pt;margin-top:38.6pt;width:281pt;height:401.75pt;z-index:-251468800;mso-wrap-distance-left:0;mso-wrap-distance-right:0" filled="f" stroked="f">
            <v:textbox inset="0,0,0,0">
              <w:txbxContent>
                <w:p w14:paraId="16A32E94" w14:textId="77777777" w:rsidR="00CF4BE1" w:rsidRDefault="00000000">
                  <w:pPr>
                    <w:ind w:right="4"/>
                    <w:textAlignment w:val="baseline"/>
                  </w:pPr>
                  <w:r>
                    <w:rPr>
                      <w:noProof/>
                    </w:rPr>
                    <w:drawing>
                      <wp:inline distT="0" distB="0" distL="0" distR="0" wp14:anchorId="16A33294" wp14:editId="16A33295">
                        <wp:extent cx="3566160" cy="5102225"/>
                        <wp:effectExtent l="0" t="0" r="0" b="0"/>
                        <wp:docPr id="276" name="Picture"/>
                        <wp:cNvGraphicFramePr/>
                        <a:graphic xmlns:a="http://schemas.openxmlformats.org/drawingml/2006/main">
                          <a:graphicData uri="http://schemas.openxmlformats.org/drawingml/2006/picture">
                            <pic:pic xmlns:pic="http://schemas.openxmlformats.org/drawingml/2006/picture">
                              <pic:nvPicPr>
                                <pic:cNvPr id="276" name="Picture"/>
                                <pic:cNvPicPr preferRelativeResize="0"/>
                              </pic:nvPicPr>
                              <pic:blipFill>
                                <a:blip r:embed="rId284"/>
                                <a:stretch>
                                  <a:fillRect/>
                                </a:stretch>
                              </pic:blipFill>
                              <pic:spPr>
                                <a:xfrm>
                                  <a:off x="0" y="0"/>
                                  <a:ext cx="3566160" cy="5102225"/>
                                </a:xfrm>
                                <a:prstGeom prst="rect">
                                  <a:avLst/>
                                </a:prstGeom>
                              </pic:spPr>
                            </pic:pic>
                          </a:graphicData>
                        </a:graphic>
                      </wp:inline>
                    </w:drawing>
                  </w:r>
                </w:p>
              </w:txbxContent>
            </v:textbox>
            <w10:wrap type="square"/>
          </v:shape>
        </w:pict>
      </w:r>
      <w:r>
        <w:pict w14:anchorId="16A32967">
          <v:shape id="_x0000_s1540" type="#_x0000_t202" style="position:absolute;margin-left:196.5pt;margin-top:223.35pt;width:11.6pt;height:15.25pt;z-index:-250987520;mso-wrap-distance-left:0;mso-wrap-distance-right:0" filled="f" stroked="f">
            <v:textbox inset="0,0,0,0">
              <w:txbxContent>
                <w:p w14:paraId="16A32E95" w14:textId="77777777" w:rsidR="00CF4BE1" w:rsidRDefault="00000000">
                  <w:pPr>
                    <w:spacing w:before="62" w:line="77" w:lineRule="exact"/>
                    <w:jc w:val="center"/>
                    <w:textAlignment w:val="baseline"/>
                    <w:rPr>
                      <w:rFonts w:ascii="Tahoma" w:eastAsia="Tahoma" w:hAnsi="Tahoma"/>
                      <w:i/>
                      <w:color w:val="000000"/>
                      <w:spacing w:val="47"/>
                      <w:sz w:val="10"/>
                    </w:rPr>
                  </w:pPr>
                  <w:r>
                    <w:rPr>
                      <w:rFonts w:ascii="Tahoma" w:eastAsia="Tahoma" w:hAnsi="Tahoma"/>
                      <w:i/>
                      <w:color w:val="000000"/>
                      <w:spacing w:val="47"/>
                      <w:sz w:val="10"/>
                    </w:rPr>
                    <w:t xml:space="preserve">Co </w:t>
                  </w:r>
                  <w:r>
                    <w:rPr>
                      <w:rFonts w:ascii="Tahoma" w:eastAsia="Tahoma" w:hAnsi="Tahoma"/>
                      <w:i/>
                      <w:color w:val="000000"/>
                      <w:spacing w:val="47"/>
                      <w:sz w:val="10"/>
                    </w:rPr>
                    <w:br/>
                    <w:t xml:space="preserve">co </w:t>
                  </w:r>
                  <w:r>
                    <w:rPr>
                      <w:rFonts w:ascii="Tahoma" w:eastAsia="Tahoma" w:hAnsi="Tahoma"/>
                      <w:i/>
                      <w:color w:val="000000"/>
                      <w:spacing w:val="47"/>
                      <w:sz w:val="10"/>
                    </w:rPr>
                    <w:br/>
                    <w:t>co</w:t>
                  </w:r>
                </w:p>
              </w:txbxContent>
            </v:textbox>
            <w10:wrap type="square"/>
          </v:shape>
        </w:pict>
      </w:r>
      <w:r>
        <w:rPr>
          <w:rFonts w:ascii="Garamond" w:eastAsia="Garamond" w:hAnsi="Garamond"/>
          <w:color w:val="000000"/>
          <w:sz w:val="16"/>
        </w:rPr>
        <w:t>DIAGRAM OF THE APPARATUS.</w:t>
      </w:r>
      <w:r>
        <w:rPr>
          <w:rFonts w:ascii="Garamond" w:eastAsia="Garamond" w:hAnsi="Garamond"/>
          <w:color w:val="000000"/>
          <w:sz w:val="16"/>
        </w:rPr>
        <w:tab/>
      </w:r>
      <w:r>
        <w:rPr>
          <w:rFonts w:ascii="Garamond" w:eastAsia="Garamond" w:hAnsi="Garamond"/>
          <w:color w:val="000000"/>
        </w:rPr>
        <w:t>1103</w:t>
      </w:r>
    </w:p>
    <w:p w14:paraId="16A31A1D" w14:textId="77777777" w:rsidR="00CF4BE1" w:rsidRDefault="00CF4BE1">
      <w:pPr>
        <w:sectPr w:rsidR="00CF4BE1">
          <w:pgSz w:w="7666" w:h="11616"/>
          <w:pgMar w:top="1100" w:right="1004" w:bottom="9348" w:left="2602" w:header="720" w:footer="720" w:gutter="0"/>
          <w:cols w:space="720"/>
        </w:sectPr>
      </w:pPr>
    </w:p>
    <w:p w14:paraId="16A31A1E" w14:textId="77777777" w:rsidR="00CF4BE1" w:rsidRDefault="00000000">
      <w:pPr>
        <w:tabs>
          <w:tab w:val="left" w:pos="1440"/>
        </w:tabs>
        <w:spacing w:line="232" w:lineRule="exact"/>
        <w:ind w:left="144"/>
        <w:textAlignment w:val="baseline"/>
        <w:rPr>
          <w:rFonts w:eastAsia="Times New Roman"/>
          <w:b/>
          <w:color w:val="000000"/>
          <w:sz w:val="20"/>
        </w:rPr>
      </w:pPr>
      <w:r>
        <w:lastRenderedPageBreak/>
        <w:pict w14:anchorId="16A32968">
          <v:shape id="_x0000_s1539" type="#_x0000_t202" style="position:absolute;left:0;text-align:left;margin-left:0;margin-top:0;width:376.3pt;height:589.45pt;z-index:-251467776;mso-position-horizontal-relative:page;mso-position-vertical-relative:page" fillcolor="#eee" stroked="f">
            <v:textbox>
              <w:txbxContent>
                <w:p w14:paraId="16A33600"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0"/>
        </w:rPr>
        <w:t>1104</w:t>
      </w:r>
      <w:r>
        <w:rPr>
          <w:rFonts w:eastAsia="Times New Roman"/>
          <w:b/>
          <w:color w:val="000000"/>
          <w:sz w:val="20"/>
        </w:rPr>
        <w:tab/>
      </w:r>
      <w:r>
        <w:rPr>
          <w:rFonts w:eastAsia="Times New Roman"/>
          <w:b/>
          <w:color w:val="000000"/>
          <w:sz w:val="16"/>
        </w:rPr>
        <w:t>DELANY'S MULTIPLEX TELEGRAPH.</w:t>
      </w:r>
    </w:p>
    <w:p w14:paraId="16A31A1F" w14:textId="77777777" w:rsidR="00CF4BE1" w:rsidRDefault="00000000">
      <w:pPr>
        <w:spacing w:before="211" w:line="246" w:lineRule="exact"/>
        <w:ind w:left="144" w:right="216"/>
        <w:jc w:val="both"/>
        <w:textAlignment w:val="baseline"/>
        <w:rPr>
          <w:rFonts w:eastAsia="Times New Roman"/>
          <w:color w:val="000000"/>
          <w:spacing w:val="8"/>
          <w:sz w:val="20"/>
        </w:rPr>
      </w:pPr>
      <w:r>
        <w:rPr>
          <w:rFonts w:eastAsia="Times New Roman"/>
          <w:color w:val="000000"/>
          <w:spacing w:val="8"/>
          <w:sz w:val="20"/>
        </w:rPr>
        <w:t xml:space="preserve">of the fork, and through the contacts y, y', to the insulated lever </w:t>
      </w:r>
      <w:r>
        <w:rPr>
          <w:rFonts w:eastAsia="Times New Roman"/>
          <w:b/>
          <w:color w:val="000000"/>
          <w:spacing w:val="8"/>
          <w:sz w:val="20"/>
        </w:rPr>
        <w:t>B</w:t>
      </w:r>
      <w:r>
        <w:rPr>
          <w:rFonts w:eastAsia="Times New Roman"/>
          <w:b/>
          <w:color w:val="000000"/>
          <w:spacing w:val="8"/>
          <w:sz w:val="20"/>
          <w:vertAlign w:val="superscript"/>
        </w:rPr>
        <w:t>1</w:t>
      </w:r>
      <w:r>
        <w:rPr>
          <w:rFonts w:eastAsia="Times New Roman"/>
          <w:b/>
          <w:color w:val="000000"/>
          <w:spacing w:val="8"/>
          <w:sz w:val="20"/>
        </w:rPr>
        <w:t xml:space="preserve">, </w:t>
      </w:r>
      <w:r>
        <w:rPr>
          <w:rFonts w:eastAsia="Times New Roman"/>
          <w:color w:val="000000"/>
          <w:spacing w:val="8"/>
          <w:sz w:val="20"/>
        </w:rPr>
        <w:t xml:space="preserve">from whence it passes back to the opposite pole of the battery. </w:t>
      </w:r>
      <w:proofErr w:type="gramStart"/>
      <w:r>
        <w:rPr>
          <w:rFonts w:eastAsia="Times New Roman"/>
          <w:color w:val="000000"/>
          <w:spacing w:val="8"/>
          <w:sz w:val="20"/>
        </w:rPr>
        <w:t>In order to</w:t>
      </w:r>
      <w:proofErr w:type="gramEnd"/>
      <w:r>
        <w:rPr>
          <w:rFonts w:eastAsia="Times New Roman"/>
          <w:color w:val="000000"/>
          <w:spacing w:val="8"/>
          <w:sz w:val="20"/>
        </w:rPr>
        <w:t xml:space="preserve"> prevent injurious sparking of the contacts </w:t>
      </w:r>
      <w:r>
        <w:rPr>
          <w:rFonts w:eastAsia="Times New Roman"/>
          <w:i/>
          <w:color w:val="000000"/>
          <w:spacing w:val="8"/>
          <w:sz w:val="20"/>
        </w:rPr>
        <w:t xml:space="preserve">x' </w:t>
      </w:r>
      <w:r>
        <w:rPr>
          <w:rFonts w:eastAsia="Times New Roman"/>
          <w:color w:val="000000"/>
          <w:spacing w:val="8"/>
          <w:sz w:val="20"/>
        </w:rPr>
        <w:t xml:space="preserve">and y', a resistance coil </w:t>
      </w:r>
      <w:r>
        <w:rPr>
          <w:rFonts w:eastAsia="Times New Roman"/>
          <w:b/>
          <w:color w:val="000000"/>
          <w:spacing w:val="8"/>
          <w:sz w:val="20"/>
        </w:rPr>
        <w:t xml:space="preserve">R', </w:t>
      </w:r>
      <w:r>
        <w:rPr>
          <w:rFonts w:eastAsia="Times New Roman"/>
          <w:color w:val="000000"/>
          <w:spacing w:val="8"/>
          <w:sz w:val="20"/>
        </w:rPr>
        <w:t xml:space="preserve">is placed in a shunt circuit around them, extending from the point, a', to the head of the fork, and to the insulated arm </w:t>
      </w:r>
      <w:r>
        <w:rPr>
          <w:rFonts w:eastAsia="Times New Roman"/>
          <w:b/>
          <w:color w:val="000000"/>
          <w:spacing w:val="8"/>
          <w:sz w:val="20"/>
        </w:rPr>
        <w:t>B</w:t>
      </w:r>
      <w:r>
        <w:rPr>
          <w:rFonts w:eastAsia="Times New Roman"/>
          <w:color w:val="000000"/>
          <w:spacing w:val="8"/>
          <w:sz w:val="20"/>
        </w:rPr>
        <w:t>'.</w:t>
      </w:r>
    </w:p>
    <w:p w14:paraId="16A31A20" w14:textId="77777777" w:rsidR="00CF4BE1" w:rsidRDefault="00000000">
      <w:pPr>
        <w:spacing w:before="5" w:line="246" w:lineRule="exact"/>
        <w:ind w:left="144" w:right="216" w:firstLine="216"/>
        <w:jc w:val="both"/>
        <w:textAlignment w:val="baseline"/>
        <w:rPr>
          <w:rFonts w:eastAsia="Times New Roman"/>
          <w:color w:val="000000"/>
          <w:spacing w:val="8"/>
          <w:sz w:val="20"/>
        </w:rPr>
      </w:pPr>
      <w:r>
        <w:rPr>
          <w:rFonts w:eastAsia="Times New Roman"/>
          <w:color w:val="000000"/>
          <w:spacing w:val="8"/>
          <w:sz w:val="20"/>
        </w:rPr>
        <w:t>The fork being mechanically put into a vibratory motion, will automatically make and break its local circuit, and thus send impulses into the magnet A, that will continuously maintain the vibrations of the fork.</w:t>
      </w:r>
    </w:p>
    <w:p w14:paraId="16A31A21" w14:textId="77777777" w:rsidR="00CF4BE1" w:rsidRDefault="00000000">
      <w:pPr>
        <w:spacing w:before="2"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The making and breaking of contacts </w:t>
      </w:r>
      <w:r>
        <w:rPr>
          <w:rFonts w:eastAsia="Times New Roman"/>
          <w:i/>
          <w:color w:val="000000"/>
          <w:spacing w:val="7"/>
          <w:sz w:val="20"/>
        </w:rPr>
        <w:t xml:space="preserve">x </w:t>
      </w:r>
      <w:r>
        <w:rPr>
          <w:rFonts w:eastAsia="Times New Roman"/>
          <w:color w:val="000000"/>
          <w:spacing w:val="7"/>
          <w:sz w:val="20"/>
        </w:rPr>
        <w:t>and y (which are placed in connection with the opposite tine of the fork), conse</w:t>
      </w:r>
      <w:r>
        <w:rPr>
          <w:rFonts w:eastAsia="Times New Roman"/>
          <w:color w:val="000000"/>
          <w:spacing w:val="7"/>
          <w:sz w:val="20"/>
        </w:rPr>
        <w:softHyphen/>
        <w:t xml:space="preserve">quent on the fork's vibration, opens and closes the circuit of another local battery in which is placed an electro-magnet, </w:t>
      </w:r>
      <w:r>
        <w:rPr>
          <w:rFonts w:eastAsia="Times New Roman"/>
          <w:b/>
          <w:color w:val="000000"/>
          <w:spacing w:val="7"/>
          <w:sz w:val="20"/>
        </w:rPr>
        <w:t xml:space="preserve">D, </w:t>
      </w:r>
      <w:r>
        <w:rPr>
          <w:rFonts w:eastAsia="Times New Roman"/>
          <w:color w:val="000000"/>
          <w:spacing w:val="7"/>
          <w:sz w:val="20"/>
        </w:rPr>
        <w:t>the function of which is to maintain the continuous rotation of the transmission apparatus C.</w:t>
      </w:r>
    </w:p>
    <w:p w14:paraId="16A31A22" w14:textId="77777777" w:rsidR="00CF4BE1" w:rsidRDefault="00000000">
      <w:pPr>
        <w:spacing w:before="2" w:line="246" w:lineRule="exact"/>
        <w:ind w:left="144" w:right="216" w:firstLine="216"/>
        <w:jc w:val="both"/>
        <w:textAlignment w:val="baseline"/>
        <w:rPr>
          <w:rFonts w:eastAsia="Times New Roman"/>
          <w:color w:val="000000"/>
          <w:spacing w:val="7"/>
          <w:sz w:val="20"/>
        </w:rPr>
      </w:pPr>
      <w:r>
        <w:rPr>
          <w:rFonts w:eastAsia="Times New Roman"/>
          <w:color w:val="000000"/>
          <w:spacing w:val="7"/>
          <w:sz w:val="20"/>
        </w:rPr>
        <w:t xml:space="preserve">This circuit passes from the positive pole of the motor battery D', to the lever B, through the platinum contacts y and </w:t>
      </w:r>
      <w:r>
        <w:rPr>
          <w:rFonts w:eastAsia="Times New Roman"/>
          <w:i/>
          <w:color w:val="000000"/>
          <w:spacing w:val="7"/>
          <w:sz w:val="20"/>
        </w:rPr>
        <w:t xml:space="preserve">x, </w:t>
      </w:r>
      <w:r>
        <w:rPr>
          <w:rFonts w:eastAsia="Times New Roman"/>
          <w:color w:val="000000"/>
          <w:spacing w:val="7"/>
          <w:sz w:val="20"/>
        </w:rPr>
        <w:t xml:space="preserve">to the tine of the fork, to its head or support </w:t>
      </w:r>
      <w:r>
        <w:rPr>
          <w:rFonts w:eastAsia="Times New Roman"/>
          <w:b/>
          <w:color w:val="000000"/>
          <w:spacing w:val="7"/>
          <w:sz w:val="20"/>
        </w:rPr>
        <w:t xml:space="preserve">A', </w:t>
      </w:r>
      <w:r>
        <w:rPr>
          <w:rFonts w:eastAsia="Times New Roman"/>
          <w:color w:val="000000"/>
          <w:spacing w:val="7"/>
          <w:sz w:val="20"/>
        </w:rPr>
        <w:t xml:space="preserve">and thence through the wire </w:t>
      </w:r>
      <w:r>
        <w:rPr>
          <w:rFonts w:eastAsia="Times New Roman"/>
          <w:i/>
          <w:color w:val="000000"/>
          <w:spacing w:val="7"/>
          <w:sz w:val="20"/>
        </w:rPr>
        <w:t xml:space="preserve">d, </w:t>
      </w:r>
      <w:r>
        <w:rPr>
          <w:rFonts w:eastAsia="Times New Roman"/>
          <w:color w:val="000000"/>
          <w:spacing w:val="7"/>
          <w:sz w:val="20"/>
        </w:rPr>
        <w:t xml:space="preserve">to the coils of the motor magnet D, and back to the opposite pole of the battery. </w:t>
      </w:r>
      <w:r>
        <w:rPr>
          <w:rFonts w:eastAsia="Times New Roman"/>
          <w:b/>
          <w:color w:val="000000"/>
          <w:spacing w:val="7"/>
          <w:sz w:val="20"/>
        </w:rPr>
        <w:t xml:space="preserve">A </w:t>
      </w:r>
      <w:r>
        <w:rPr>
          <w:rFonts w:eastAsia="Times New Roman"/>
          <w:color w:val="000000"/>
          <w:spacing w:val="7"/>
          <w:sz w:val="20"/>
        </w:rPr>
        <w:t xml:space="preserve">resistance, </w:t>
      </w:r>
      <w:r>
        <w:rPr>
          <w:rFonts w:eastAsia="Times New Roman"/>
          <w:b/>
          <w:color w:val="000000"/>
          <w:spacing w:val="7"/>
          <w:sz w:val="20"/>
        </w:rPr>
        <w:t xml:space="preserve">R, </w:t>
      </w:r>
      <w:r>
        <w:rPr>
          <w:rFonts w:eastAsia="Times New Roman"/>
          <w:color w:val="000000"/>
          <w:spacing w:val="7"/>
          <w:sz w:val="20"/>
        </w:rPr>
        <w:t xml:space="preserve">placed in a shunt between the head or support of the fork and the line of the lever </w:t>
      </w:r>
      <w:r>
        <w:rPr>
          <w:rFonts w:eastAsia="Times New Roman"/>
          <w:b/>
          <w:color w:val="000000"/>
          <w:spacing w:val="7"/>
          <w:sz w:val="20"/>
        </w:rPr>
        <w:t xml:space="preserve">B, </w:t>
      </w:r>
      <w:r>
        <w:rPr>
          <w:rFonts w:eastAsia="Times New Roman"/>
          <w:color w:val="000000"/>
          <w:spacing w:val="7"/>
          <w:sz w:val="20"/>
        </w:rPr>
        <w:t>prevents injurious sparking between the platinum con</w:t>
      </w:r>
      <w:r>
        <w:rPr>
          <w:rFonts w:eastAsia="Times New Roman"/>
          <w:color w:val="000000"/>
          <w:spacing w:val="7"/>
          <w:sz w:val="20"/>
        </w:rPr>
        <w:softHyphen/>
        <w:t xml:space="preserve">tacts </w:t>
      </w:r>
      <w:r>
        <w:rPr>
          <w:rFonts w:eastAsia="Times New Roman"/>
          <w:i/>
          <w:color w:val="000000"/>
          <w:spacing w:val="7"/>
          <w:sz w:val="20"/>
        </w:rPr>
        <w:t xml:space="preserve">x </w:t>
      </w:r>
      <w:r>
        <w:rPr>
          <w:rFonts w:eastAsia="Times New Roman"/>
          <w:color w:val="000000"/>
          <w:spacing w:val="7"/>
          <w:sz w:val="20"/>
        </w:rPr>
        <w:t>and y.</w:t>
      </w:r>
    </w:p>
    <w:p w14:paraId="16A31A23" w14:textId="77777777" w:rsidR="00CF4BE1" w:rsidRDefault="00000000">
      <w:pPr>
        <w:spacing w:before="3" w:line="246"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As the continuous vibration of the fork is automatically maintained by the local battery </w:t>
      </w:r>
      <w:r>
        <w:rPr>
          <w:rFonts w:eastAsia="Times New Roman"/>
          <w:b/>
          <w:color w:val="000000"/>
          <w:spacing w:val="8"/>
          <w:sz w:val="20"/>
        </w:rPr>
        <w:t xml:space="preserve">L </w:t>
      </w:r>
      <w:r>
        <w:rPr>
          <w:rFonts w:eastAsia="Times New Roman"/>
          <w:color w:val="000000"/>
          <w:spacing w:val="8"/>
          <w:sz w:val="20"/>
        </w:rPr>
        <w:t xml:space="preserve">B, it will, at each vibration, make and break the contacts at </w:t>
      </w:r>
      <w:r>
        <w:rPr>
          <w:rFonts w:eastAsia="Times New Roman"/>
          <w:i/>
          <w:color w:val="000000"/>
          <w:spacing w:val="8"/>
          <w:sz w:val="20"/>
        </w:rPr>
        <w:t xml:space="preserve">x </w:t>
      </w:r>
      <w:r>
        <w:rPr>
          <w:rFonts w:eastAsia="Times New Roman"/>
          <w:color w:val="000000"/>
          <w:spacing w:val="8"/>
          <w:sz w:val="20"/>
        </w:rPr>
        <w:t>and y, and thereby make and break the motor circuit. The alternate magnetization and de</w:t>
      </w:r>
      <w:r>
        <w:rPr>
          <w:rFonts w:eastAsia="Times New Roman"/>
          <w:color w:val="000000"/>
          <w:spacing w:val="8"/>
          <w:sz w:val="20"/>
        </w:rPr>
        <w:softHyphen/>
        <w:t xml:space="preserve">magnetization of the cores of the motor magnet </w:t>
      </w:r>
      <w:r>
        <w:rPr>
          <w:rFonts w:eastAsia="Times New Roman"/>
          <w:b/>
          <w:color w:val="000000"/>
          <w:spacing w:val="8"/>
          <w:sz w:val="20"/>
        </w:rPr>
        <w:t xml:space="preserve">D </w:t>
      </w:r>
      <w:r>
        <w:rPr>
          <w:rFonts w:eastAsia="Times New Roman"/>
          <w:color w:val="000000"/>
          <w:spacing w:val="8"/>
          <w:sz w:val="20"/>
        </w:rPr>
        <w:t xml:space="preserve">causes the rotation of the transmission apparatus C. The cores of the magnet D have their faces shaped </w:t>
      </w:r>
      <w:proofErr w:type="gramStart"/>
      <w:r>
        <w:rPr>
          <w:rFonts w:eastAsia="Times New Roman"/>
          <w:color w:val="000000"/>
          <w:spacing w:val="8"/>
          <w:sz w:val="20"/>
        </w:rPr>
        <w:t>so as to</w:t>
      </w:r>
      <w:proofErr w:type="gramEnd"/>
      <w:r>
        <w:rPr>
          <w:rFonts w:eastAsia="Times New Roman"/>
          <w:color w:val="000000"/>
          <w:spacing w:val="8"/>
          <w:sz w:val="20"/>
        </w:rPr>
        <w:t xml:space="preserve"> conform to the cir</w:t>
      </w:r>
      <w:r>
        <w:rPr>
          <w:rFonts w:eastAsia="Times New Roman"/>
          <w:color w:val="000000"/>
          <w:spacing w:val="8"/>
          <w:sz w:val="20"/>
        </w:rPr>
        <w:softHyphen/>
        <w:t xml:space="preserve">cumference of the apparatus C, the teeth of which pass </w:t>
      </w:r>
      <w:proofErr w:type="gramStart"/>
      <w:r>
        <w:rPr>
          <w:rFonts w:eastAsia="Times New Roman"/>
          <w:color w:val="000000"/>
          <w:spacing w:val="8"/>
          <w:sz w:val="20"/>
        </w:rPr>
        <w:t>in close proximity to</w:t>
      </w:r>
      <w:proofErr w:type="gramEnd"/>
      <w:r>
        <w:rPr>
          <w:rFonts w:eastAsia="Times New Roman"/>
          <w:color w:val="000000"/>
          <w:spacing w:val="8"/>
          <w:sz w:val="20"/>
        </w:rPr>
        <w:t xml:space="preserve"> the faces of the curved magnet poles.</w:t>
      </w:r>
    </w:p>
    <w:p w14:paraId="16A31A24" w14:textId="77777777" w:rsidR="00CF4BE1" w:rsidRDefault="00000000">
      <w:pPr>
        <w:spacing w:before="8" w:line="246" w:lineRule="exact"/>
        <w:ind w:left="144" w:right="216" w:firstLine="216"/>
        <w:jc w:val="both"/>
        <w:textAlignment w:val="baseline"/>
        <w:rPr>
          <w:rFonts w:eastAsia="Times New Roman"/>
          <w:color w:val="000000"/>
          <w:spacing w:val="9"/>
          <w:sz w:val="20"/>
        </w:rPr>
      </w:pPr>
      <w:r>
        <w:rPr>
          <w:rFonts w:eastAsia="Times New Roman"/>
          <w:color w:val="000000"/>
          <w:spacing w:val="9"/>
          <w:sz w:val="20"/>
        </w:rPr>
        <w:t xml:space="preserve">The arrangement of the motor magnet and transmission disk C, the latter provided with projections </w:t>
      </w:r>
      <w:r>
        <w:rPr>
          <w:rFonts w:eastAsia="Times New Roman"/>
          <w:i/>
          <w:color w:val="000000"/>
          <w:spacing w:val="9"/>
          <w:sz w:val="20"/>
        </w:rPr>
        <w:t xml:space="preserve">c </w:t>
      </w:r>
      <w:proofErr w:type="spellStart"/>
      <w:r>
        <w:rPr>
          <w:rFonts w:eastAsia="Times New Roman"/>
          <w:i/>
          <w:color w:val="000000"/>
          <w:spacing w:val="9"/>
          <w:sz w:val="20"/>
        </w:rPr>
        <w:t>c</w:t>
      </w:r>
      <w:proofErr w:type="spellEnd"/>
      <w:r>
        <w:rPr>
          <w:rFonts w:eastAsia="Times New Roman"/>
          <w:i/>
          <w:color w:val="000000"/>
          <w:spacing w:val="9"/>
          <w:sz w:val="20"/>
        </w:rPr>
        <w:t xml:space="preserve">, </w:t>
      </w:r>
      <w:r>
        <w:rPr>
          <w:rFonts w:eastAsia="Times New Roman"/>
          <w:color w:val="000000"/>
          <w:spacing w:val="9"/>
          <w:sz w:val="20"/>
        </w:rPr>
        <w:t>is the invention of Poul La Cour, and is styled by him a phonic wheel.</w:t>
      </w:r>
    </w:p>
    <w:p w14:paraId="16A31A25" w14:textId="77777777" w:rsidR="00CF4BE1" w:rsidRDefault="00CF4BE1">
      <w:pPr>
        <w:sectPr w:rsidR="00CF4BE1">
          <w:pgSz w:w="7526" w:h="11789"/>
          <w:pgMar w:top="1120" w:right="725" w:bottom="933" w:left="821" w:header="720" w:footer="720" w:gutter="0"/>
          <w:cols w:space="720"/>
        </w:sectPr>
      </w:pPr>
    </w:p>
    <w:p w14:paraId="16A31A26" w14:textId="77777777" w:rsidR="00CF4BE1" w:rsidRDefault="00000000">
      <w:pPr>
        <w:tabs>
          <w:tab w:val="left" w:pos="5328"/>
        </w:tabs>
        <w:spacing w:before="2" w:line="246" w:lineRule="exact"/>
        <w:ind w:left="1440"/>
        <w:textAlignment w:val="baseline"/>
        <w:rPr>
          <w:rFonts w:eastAsia="Times New Roman"/>
          <w:b/>
          <w:color w:val="000000"/>
          <w:sz w:val="16"/>
        </w:rPr>
      </w:pPr>
      <w:r>
        <w:rPr>
          <w:rFonts w:eastAsia="Times New Roman"/>
          <w:b/>
          <w:color w:val="000000"/>
          <w:sz w:val="16"/>
        </w:rPr>
        <w:lastRenderedPageBreak/>
        <w:t>ROTATION OF THE PHONIC WHEEL.</w:t>
      </w:r>
      <w:r>
        <w:rPr>
          <w:rFonts w:eastAsia="Times New Roman"/>
          <w:b/>
          <w:color w:val="000000"/>
          <w:sz w:val="16"/>
        </w:rPr>
        <w:tab/>
      </w:r>
      <w:r>
        <w:rPr>
          <w:rFonts w:eastAsia="Times New Roman"/>
          <w:color w:val="000000"/>
          <w:sz w:val="20"/>
        </w:rPr>
        <w:t>1105</w:t>
      </w:r>
    </w:p>
    <w:p w14:paraId="16A31A27" w14:textId="77777777" w:rsidR="00CF4BE1" w:rsidRDefault="00000000">
      <w:pPr>
        <w:spacing w:before="204" w:line="246"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The main line has one of its ends connected with the trailing brush/through the radial arm </w:t>
      </w:r>
      <w:r>
        <w:rPr>
          <w:rFonts w:eastAsia="Times New Roman"/>
          <w:b/>
          <w:color w:val="000000"/>
          <w:spacing w:val="8"/>
          <w:sz w:val="14"/>
        </w:rPr>
        <w:t>F</w:t>
      </w:r>
      <w:r>
        <w:rPr>
          <w:rFonts w:eastAsia="Times New Roman"/>
          <w:b/>
          <w:color w:val="000000"/>
          <w:spacing w:val="8"/>
          <w:sz w:val="14"/>
          <w:vertAlign w:val="superscript"/>
        </w:rPr>
        <w:t>2</w:t>
      </w:r>
      <w:r>
        <w:rPr>
          <w:rFonts w:eastAsia="Times New Roman"/>
          <w:color w:val="000000"/>
          <w:spacing w:val="8"/>
          <w:sz w:val="20"/>
        </w:rPr>
        <w:t xml:space="preserve"> and vertical shaft F. As the shaft F rotates, the line is therefore brought into successive electrical connection with the series of insulated contacts in the upper face of the table. The toothed armature or phonic wheel C is securely keyed to the vertical shaft F. </w:t>
      </w:r>
      <w:proofErr w:type="gramStart"/>
      <w:r>
        <w:rPr>
          <w:rFonts w:eastAsia="Times New Roman"/>
          <w:color w:val="000000"/>
          <w:spacing w:val="8"/>
          <w:sz w:val="20"/>
        </w:rPr>
        <w:t>In order to</w:t>
      </w:r>
      <w:proofErr w:type="gramEnd"/>
      <w:r>
        <w:rPr>
          <w:rFonts w:eastAsia="Times New Roman"/>
          <w:color w:val="000000"/>
          <w:spacing w:val="8"/>
          <w:sz w:val="20"/>
        </w:rPr>
        <w:t xml:space="preserve"> equalize the speed of rotation of the apparatus, a cylindrical vase of wood filled with mercury is attached to the face of the phonic wheel </w:t>
      </w:r>
      <w:proofErr w:type="gramStart"/>
      <w:r>
        <w:rPr>
          <w:rFonts w:eastAsia="Times New Roman"/>
          <w:color w:val="000000"/>
          <w:spacing w:val="8"/>
          <w:sz w:val="20"/>
        </w:rPr>
        <w:t>C, and</w:t>
      </w:r>
      <w:proofErr w:type="gramEnd"/>
      <w:r>
        <w:rPr>
          <w:rFonts w:eastAsia="Times New Roman"/>
          <w:color w:val="000000"/>
          <w:spacing w:val="8"/>
          <w:sz w:val="20"/>
        </w:rPr>
        <w:t xml:space="preserve"> rotates with it. The cores of the motor magnet D can be readily adjusted toward or from the armature teeth on the phonic wheel C by the motion of a screw.</w:t>
      </w:r>
    </w:p>
    <w:p w14:paraId="16A31A28" w14:textId="77777777" w:rsidR="00CF4BE1" w:rsidRDefault="00000000">
      <w:pPr>
        <w:spacing w:before="1" w:line="246" w:lineRule="exact"/>
        <w:ind w:left="144" w:right="216" w:firstLine="216"/>
        <w:jc w:val="both"/>
        <w:textAlignment w:val="baseline"/>
        <w:rPr>
          <w:rFonts w:eastAsia="Times New Roman"/>
          <w:color w:val="000000"/>
          <w:spacing w:val="6"/>
          <w:sz w:val="20"/>
        </w:rPr>
      </w:pPr>
      <w:r>
        <w:rPr>
          <w:rFonts w:eastAsia="Times New Roman"/>
          <w:color w:val="000000"/>
          <w:spacing w:val="6"/>
          <w:sz w:val="20"/>
        </w:rPr>
        <w:t xml:space="preserve">The synchronous rotation of the phonic wheel C is brought about in this </w:t>
      </w:r>
      <w:proofErr w:type="gramStart"/>
      <w:r>
        <w:rPr>
          <w:rFonts w:eastAsia="Times New Roman"/>
          <w:color w:val="000000"/>
          <w:spacing w:val="6"/>
          <w:sz w:val="20"/>
        </w:rPr>
        <w:t>manner :</w:t>
      </w:r>
      <w:proofErr w:type="gramEnd"/>
      <w:r>
        <w:rPr>
          <w:rFonts w:eastAsia="Times New Roman"/>
          <w:color w:val="000000"/>
          <w:spacing w:val="6"/>
          <w:sz w:val="20"/>
        </w:rPr>
        <w:t xml:space="preserve"> When the wheel C is at rest, one of its teeth c nearest a pole of D will be attracted toward it. Should, how</w:t>
      </w:r>
      <w:r>
        <w:rPr>
          <w:rFonts w:eastAsia="Times New Roman"/>
          <w:color w:val="000000"/>
          <w:spacing w:val="6"/>
          <w:sz w:val="20"/>
        </w:rPr>
        <w:softHyphen/>
        <w:t xml:space="preserve">ever, the phonic wheel be set into motion with a velocity that shall cause a tooth, c, to pass the pole D for each intermittent impulse of the current traversing the coils of D, the wheel will be maintained in a rotation, the speed of which will be controlled by the frequency of intermission of the current. That is to say, the speed of rotation of the phonic wheel C, and consequently the rapidity with which the successive contacts are made by the trailing arm </w:t>
      </w:r>
      <w:r>
        <w:rPr>
          <w:rFonts w:eastAsia="Times New Roman"/>
          <w:i/>
          <w:color w:val="000000"/>
          <w:spacing w:val="6"/>
          <w:sz w:val="24"/>
        </w:rPr>
        <w:t xml:space="preserve">f, </w:t>
      </w:r>
      <w:r>
        <w:rPr>
          <w:rFonts w:eastAsia="Times New Roman"/>
          <w:color w:val="000000"/>
          <w:spacing w:val="6"/>
          <w:sz w:val="20"/>
        </w:rPr>
        <w:t>are regulated solely by the duration of the oscillation of the fork a. In starting the disk C, an impulse of rotation is given to it somewhat in excess of the speed at which it will be maintained by the motor magnet, by means of a thumb piece on the shaft F, and then, as the speed of rota</w:t>
      </w:r>
      <w:r>
        <w:rPr>
          <w:rFonts w:eastAsia="Times New Roman"/>
          <w:color w:val="000000"/>
          <w:spacing w:val="6"/>
          <w:sz w:val="20"/>
        </w:rPr>
        <w:softHyphen/>
        <w:t xml:space="preserve">tion decreases, the armature teeth will come into proper relation with the poles of the magnet, and into the periods at which. </w:t>
      </w:r>
      <w:proofErr w:type="spellStart"/>
      <w:r>
        <w:rPr>
          <w:rFonts w:eastAsia="Times New Roman"/>
          <w:color w:val="000000"/>
          <w:spacing w:val="6"/>
          <w:sz w:val="20"/>
        </w:rPr>
        <w:t>the</w:t>
      </w:r>
      <w:proofErr w:type="spellEnd"/>
      <w:r>
        <w:rPr>
          <w:rFonts w:eastAsia="Times New Roman"/>
          <w:color w:val="000000"/>
          <w:spacing w:val="6"/>
          <w:sz w:val="20"/>
        </w:rPr>
        <w:t xml:space="preserve"> makes and breaks occur in the circuit traversing its coils, and the disk will be continuously driven by the motor magnet.</w:t>
      </w:r>
    </w:p>
    <w:p w14:paraId="16A31A29" w14:textId="77777777" w:rsidR="00CF4BE1" w:rsidRDefault="00000000">
      <w:pPr>
        <w:spacing w:before="13" w:line="246" w:lineRule="exact"/>
        <w:ind w:left="144" w:right="216" w:firstLine="216"/>
        <w:jc w:val="both"/>
        <w:textAlignment w:val="baseline"/>
        <w:rPr>
          <w:rFonts w:eastAsia="Times New Roman"/>
          <w:color w:val="000000"/>
          <w:spacing w:val="6"/>
          <w:sz w:val="20"/>
        </w:rPr>
      </w:pPr>
      <w:r>
        <w:rPr>
          <w:rFonts w:eastAsia="Times New Roman"/>
          <w:color w:val="000000"/>
          <w:spacing w:val="6"/>
          <w:sz w:val="20"/>
        </w:rPr>
        <w:t>Any suitable number of insulated contacts may be placed on the circular table; sixty are shown in the figure. In practice these contacts are connected in accordance with the special num</w:t>
      </w:r>
      <w:r>
        <w:rPr>
          <w:rFonts w:eastAsia="Times New Roman"/>
          <w:color w:val="000000"/>
          <w:spacing w:val="6"/>
          <w:sz w:val="20"/>
        </w:rPr>
        <w:softHyphen/>
        <w:t>ber of circuits which it is desired to simultaneously maintain on the same wire. In the figure it is arranged so that four sep</w:t>
      </w:r>
      <w:r>
        <w:rPr>
          <w:rFonts w:eastAsia="Times New Roman"/>
          <w:color w:val="000000"/>
          <w:spacing w:val="6"/>
          <w:sz w:val="20"/>
        </w:rPr>
        <w:softHyphen/>
        <w:t>arate circuits shall be established on the same line wire. The</w:t>
      </w:r>
    </w:p>
    <w:p w14:paraId="16A31A2A" w14:textId="77777777" w:rsidR="00CF4BE1" w:rsidRDefault="00CF4BE1">
      <w:pPr>
        <w:sectPr w:rsidR="00CF4BE1">
          <w:pgSz w:w="7584" w:h="11597"/>
          <w:pgMar w:top="1100" w:right="763" w:bottom="761" w:left="841" w:header="720" w:footer="720" w:gutter="0"/>
          <w:cols w:space="720"/>
        </w:sectPr>
      </w:pPr>
    </w:p>
    <w:p w14:paraId="16A31A2B" w14:textId="77777777" w:rsidR="00CF4BE1" w:rsidRDefault="00000000">
      <w:pPr>
        <w:tabs>
          <w:tab w:val="left" w:pos="1440"/>
        </w:tabs>
        <w:spacing w:line="237" w:lineRule="exact"/>
        <w:ind w:left="216"/>
        <w:textAlignment w:val="baseline"/>
        <w:rPr>
          <w:rFonts w:eastAsia="Times New Roman"/>
          <w:b/>
          <w:color w:val="000000"/>
          <w:spacing w:val="5"/>
          <w:sz w:val="20"/>
        </w:rPr>
      </w:pPr>
      <w:r>
        <w:lastRenderedPageBreak/>
        <w:pict w14:anchorId="16A32969">
          <v:shape id="_x0000_s1538" type="#_x0000_t202" style="position:absolute;left:0;text-align:left;margin-left:0;margin-top:0;width:372.25pt;height:580.3pt;z-index:-251466752;mso-position-horizontal-relative:page;mso-position-vertical-relative:page" fillcolor="#ececec" stroked="f">
            <v:textbox>
              <w:txbxContent>
                <w:p w14:paraId="16A33602"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5"/>
          <w:sz w:val="20"/>
        </w:rPr>
        <w:t>1106</w:t>
      </w:r>
      <w:r>
        <w:rPr>
          <w:rFonts w:eastAsia="Times New Roman"/>
          <w:b/>
          <w:color w:val="000000"/>
          <w:spacing w:val="5"/>
          <w:sz w:val="20"/>
        </w:rPr>
        <w:tab/>
      </w:r>
      <w:r>
        <w:rPr>
          <w:rFonts w:eastAsia="Times New Roman"/>
          <w:b/>
          <w:color w:val="000000"/>
          <w:spacing w:val="5"/>
          <w:sz w:val="16"/>
        </w:rPr>
        <w:t>DELANY'S MULTIPLEX TELEGRAPH.</w:t>
      </w:r>
    </w:p>
    <w:p w14:paraId="16A31A2C" w14:textId="0E30334E" w:rsidR="00CF4BE1" w:rsidRDefault="00000000">
      <w:pPr>
        <w:spacing w:before="214" w:line="246"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sixty contacts are placed in six independent series, numbered from 1 to 10 consecutively. Two of the contact pieces, in each series of ten, are connected in the same circuit, and as there are six series, each of the circuits so connected has twelve contacts for each rotation of the disk. The l's and the 5's in each series are all connected in one circuit; the 2's and the 6's in another circuit; the 3's and the 7's in another circuit, and the 4's and the 8's in another circuit, thus providing four separate circuits in all. The contacts, therefore, from one to eight in each series, </w:t>
      </w:r>
      <w:proofErr w:type="gramStart"/>
      <w:r>
        <w:rPr>
          <w:rFonts w:eastAsia="Times New Roman"/>
          <w:color w:val="000000"/>
          <w:spacing w:val="6"/>
          <w:sz w:val="20"/>
        </w:rPr>
        <w:t>are ap</w:t>
      </w:r>
      <w:r>
        <w:rPr>
          <w:rFonts w:eastAsia="Times New Roman"/>
          <w:color w:val="000000"/>
          <w:spacing w:val="6"/>
          <w:sz w:val="20"/>
        </w:rPr>
        <w:softHyphen/>
        <w:t>portioned</w:t>
      </w:r>
      <w:proofErr w:type="gramEnd"/>
      <w:r>
        <w:rPr>
          <w:rFonts w:eastAsia="Times New Roman"/>
          <w:color w:val="000000"/>
          <w:spacing w:val="6"/>
          <w:sz w:val="20"/>
        </w:rPr>
        <w:t xml:space="preserve"> among the four independent circuits, each of which will receive, for each revolution of the trailing brush twelve contacts and twelve electrical impulses, as will be afterward described. The detailed mechanism by means of which the separate and independent circuits so obtained are utilized for the transmission and reception of messages consists of four Sie</w:t>
      </w:r>
      <w:r>
        <w:rPr>
          <w:rFonts w:eastAsia="Times New Roman"/>
          <w:color w:val="000000"/>
          <w:spacing w:val="6"/>
          <w:sz w:val="20"/>
        </w:rPr>
        <w:softHyphen/>
        <w:t>mens polarized relays, four Morse sounders, and four transmit</w:t>
      </w:r>
      <w:r>
        <w:rPr>
          <w:rFonts w:eastAsia="Times New Roman"/>
          <w:color w:val="000000"/>
          <w:spacing w:val="6"/>
          <w:sz w:val="20"/>
        </w:rPr>
        <w:softHyphen/>
        <w:t xml:space="preserve">ting sounders. The first relay is connected with the contacts </w:t>
      </w:r>
      <w:r>
        <w:rPr>
          <w:rFonts w:eastAsia="Times New Roman"/>
          <w:b/>
          <w:color w:val="000000"/>
          <w:spacing w:val="6"/>
          <w:sz w:val="20"/>
        </w:rPr>
        <w:t xml:space="preserve">1 </w:t>
      </w:r>
      <w:r>
        <w:rPr>
          <w:rFonts w:eastAsia="Times New Roman"/>
          <w:color w:val="000000"/>
          <w:spacing w:val="6"/>
          <w:sz w:val="20"/>
        </w:rPr>
        <w:t>and 5</w:t>
      </w:r>
      <w:r w:rsidR="0027141B">
        <w:rPr>
          <w:rFonts w:eastAsia="Times New Roman"/>
          <w:color w:val="000000"/>
          <w:spacing w:val="6"/>
          <w:sz w:val="20"/>
        </w:rPr>
        <w:t>;</w:t>
      </w:r>
      <w:r>
        <w:rPr>
          <w:rFonts w:eastAsia="Times New Roman"/>
          <w:color w:val="000000"/>
          <w:spacing w:val="6"/>
          <w:sz w:val="20"/>
        </w:rPr>
        <w:t xml:space="preserve"> the second relay with the contacts 2 and 4; the third relay with the contacts 3 and 7, and the fourth relay with the contacts </w:t>
      </w:r>
      <w:r>
        <w:rPr>
          <w:rFonts w:eastAsia="Times New Roman"/>
          <w:b/>
          <w:color w:val="000000"/>
          <w:spacing w:val="6"/>
          <w:sz w:val="20"/>
        </w:rPr>
        <w:t xml:space="preserve">4 </w:t>
      </w:r>
      <w:r>
        <w:rPr>
          <w:rFonts w:eastAsia="Times New Roman"/>
          <w:color w:val="000000"/>
          <w:spacing w:val="6"/>
          <w:sz w:val="20"/>
        </w:rPr>
        <w:t>and 8. Similar instruments and circuits are placed at each end of the line, and the corresponding relays at the two terminal stations are connected with the correspondingly num</w:t>
      </w:r>
      <w:r>
        <w:rPr>
          <w:rFonts w:eastAsia="Times New Roman"/>
          <w:color w:val="000000"/>
          <w:spacing w:val="6"/>
          <w:sz w:val="20"/>
        </w:rPr>
        <w:softHyphen/>
        <w:t xml:space="preserve">bered contacts. When, therefore, the trailing contact brush at each station simultaneously touches the contacts bearing the same number, the corresponding instruments connected with these contacts at each station will be placed in communication over the main line; and if the trailing brushes </w:t>
      </w:r>
      <w:r>
        <w:rPr>
          <w:rFonts w:eastAsia="Times New Roman"/>
          <w:i/>
          <w:color w:val="000000"/>
          <w:spacing w:val="6"/>
          <w:sz w:val="23"/>
        </w:rPr>
        <w:t xml:space="preserve">f, </w:t>
      </w:r>
      <w:r>
        <w:rPr>
          <w:rFonts w:eastAsia="Times New Roman"/>
          <w:color w:val="000000"/>
          <w:spacing w:val="6"/>
          <w:sz w:val="20"/>
        </w:rPr>
        <w:t>at each station, are maintained in synchronous rotation, they will pass regularly and simultaneously to the next contact, and successively over the similar contacts at each station; and during the time that the trailing contact brushes are on the correspondingly num</w:t>
      </w:r>
      <w:r>
        <w:rPr>
          <w:rFonts w:eastAsia="Times New Roman"/>
          <w:color w:val="000000"/>
          <w:spacing w:val="6"/>
          <w:sz w:val="20"/>
        </w:rPr>
        <w:softHyphen/>
        <w:t>bered contact pieces at each station, a complete and independent circuit, that has no connection whatever with the other circuits, is established between these stations.</w:t>
      </w:r>
    </w:p>
    <w:p w14:paraId="16A31A2D" w14:textId="77777777" w:rsidR="00CF4BE1" w:rsidRDefault="00000000">
      <w:pPr>
        <w:spacing w:before="4" w:line="246" w:lineRule="exact"/>
        <w:ind w:left="216" w:right="216" w:firstLine="216"/>
        <w:jc w:val="both"/>
        <w:textAlignment w:val="baseline"/>
        <w:rPr>
          <w:rFonts w:eastAsia="Times New Roman"/>
          <w:color w:val="000000"/>
          <w:sz w:val="20"/>
        </w:rPr>
      </w:pPr>
      <w:r>
        <w:rPr>
          <w:rFonts w:eastAsia="Times New Roman"/>
          <w:color w:val="000000"/>
          <w:sz w:val="20"/>
        </w:rPr>
        <w:t xml:space="preserve">Under the arrangements </w:t>
      </w:r>
      <w:proofErr w:type="gramStart"/>
      <w:r>
        <w:rPr>
          <w:rFonts w:eastAsia="Times New Roman"/>
          <w:color w:val="000000"/>
          <w:sz w:val="20"/>
        </w:rPr>
        <w:t>described,</w:t>
      </w:r>
      <w:proofErr w:type="gramEnd"/>
      <w:r>
        <w:rPr>
          <w:rFonts w:eastAsia="Times New Roman"/>
          <w:color w:val="000000"/>
          <w:sz w:val="20"/>
        </w:rPr>
        <w:t xml:space="preserve"> each of the four separate circuits will be placed in independent electrical connection with</w:t>
      </w:r>
    </w:p>
    <w:p w14:paraId="16A31A2E" w14:textId="77777777" w:rsidR="00CF4BE1" w:rsidRDefault="00CF4BE1">
      <w:pPr>
        <w:sectPr w:rsidR="00CF4BE1">
          <w:pgSz w:w="7445" w:h="11606"/>
          <w:pgMar w:top="1100" w:right="603" w:bottom="790" w:left="862" w:header="720" w:footer="720" w:gutter="0"/>
          <w:cols w:space="720"/>
        </w:sectPr>
      </w:pPr>
    </w:p>
    <w:p w14:paraId="16A31A2F" w14:textId="77777777" w:rsidR="00CF4BE1" w:rsidRDefault="00000000">
      <w:pPr>
        <w:tabs>
          <w:tab w:val="left" w:pos="5328"/>
        </w:tabs>
        <w:spacing w:line="239" w:lineRule="exact"/>
        <w:ind w:left="1296"/>
        <w:textAlignment w:val="baseline"/>
        <w:rPr>
          <w:rFonts w:eastAsia="Times New Roman"/>
          <w:b/>
          <w:color w:val="000000"/>
          <w:sz w:val="15"/>
        </w:rPr>
      </w:pPr>
      <w:r>
        <w:lastRenderedPageBreak/>
        <w:pict w14:anchorId="16A3296A">
          <v:shape id="_x0000_s1537" type="#_x0000_t202" style="position:absolute;left:0;text-align:left;margin-left:0;margin-top:0;width:380.15pt;height:580.3pt;z-index:-251465728;mso-position-horizontal-relative:page;mso-position-vertical-relative:page" fillcolor="#ededed" stroked="f">
            <v:textbox>
              <w:txbxContent>
                <w:p w14:paraId="16A33604"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5"/>
        </w:rPr>
        <w:t>METHOD OF TRANSMITTING MESSAGE&amp;</w:t>
      </w:r>
      <w:r>
        <w:rPr>
          <w:rFonts w:eastAsia="Times New Roman"/>
          <w:b/>
          <w:color w:val="000000"/>
          <w:sz w:val="15"/>
        </w:rPr>
        <w:tab/>
      </w:r>
      <w:r>
        <w:rPr>
          <w:rFonts w:eastAsia="Times New Roman"/>
          <w:color w:val="000000"/>
          <w:sz w:val="20"/>
        </w:rPr>
        <w:t>1107</w:t>
      </w:r>
    </w:p>
    <w:p w14:paraId="16A31A30" w14:textId="77777777" w:rsidR="00CF4BE1" w:rsidRDefault="00000000">
      <w:pPr>
        <w:spacing w:before="205" w:line="246" w:lineRule="exact"/>
        <w:ind w:left="216" w:right="216"/>
        <w:jc w:val="both"/>
        <w:textAlignment w:val="baseline"/>
        <w:rPr>
          <w:rFonts w:eastAsia="Times New Roman"/>
          <w:color w:val="000000"/>
          <w:spacing w:val="4"/>
          <w:sz w:val="20"/>
        </w:rPr>
      </w:pPr>
      <w:r>
        <w:rPr>
          <w:rFonts w:eastAsia="Times New Roman"/>
          <w:color w:val="000000"/>
          <w:spacing w:val="4"/>
          <w:sz w:val="20"/>
        </w:rPr>
        <w:t>the main line twelve times for each rotation of the distributing wheel C. Assuming the normal rate of vibration of the fork at eighty-five vibrations per second, and that the distributing wheel C is furnished with thirty armature teeth, or polar projections, the armature disks and trailing brushes will be rotated at the rate of two and five-sixths times per second, so that the corre</w:t>
      </w:r>
      <w:r>
        <w:rPr>
          <w:rFonts w:eastAsia="Times New Roman"/>
          <w:color w:val="000000"/>
          <w:spacing w:val="4"/>
          <w:sz w:val="20"/>
        </w:rPr>
        <w:softHyphen/>
        <w:t>sponding instruments at the two stations will be placed in inde</w:t>
      </w:r>
      <w:r>
        <w:rPr>
          <w:rFonts w:eastAsia="Times New Roman"/>
          <w:color w:val="000000"/>
          <w:spacing w:val="4"/>
          <w:sz w:val="20"/>
        </w:rPr>
        <w:softHyphen/>
        <w:t xml:space="preserve">pendent electrical communication with the main line thirty-four times each second. This number of contacts per second will </w:t>
      </w:r>
      <w:proofErr w:type="gramStart"/>
      <w:r>
        <w:rPr>
          <w:rFonts w:eastAsia="Times New Roman"/>
          <w:color w:val="000000"/>
          <w:spacing w:val="4"/>
          <w:sz w:val="20"/>
        </w:rPr>
        <w:t>give to</w:t>
      </w:r>
      <w:proofErr w:type="gramEnd"/>
      <w:r>
        <w:rPr>
          <w:rFonts w:eastAsia="Times New Roman"/>
          <w:color w:val="000000"/>
          <w:spacing w:val="4"/>
          <w:sz w:val="20"/>
        </w:rPr>
        <w:t xml:space="preserve"> each set of operators a practically unbroken circuit, so that the operators at any two connecting stations may communi</w:t>
      </w:r>
      <w:r>
        <w:rPr>
          <w:rFonts w:eastAsia="Times New Roman"/>
          <w:color w:val="000000"/>
          <w:spacing w:val="4"/>
          <w:sz w:val="20"/>
        </w:rPr>
        <w:softHyphen/>
        <w:t xml:space="preserve">cate with each </w:t>
      </w:r>
      <w:proofErr w:type="gramStart"/>
      <w:r>
        <w:rPr>
          <w:rFonts w:eastAsia="Times New Roman"/>
          <w:color w:val="000000"/>
          <w:spacing w:val="4"/>
          <w:sz w:val="20"/>
        </w:rPr>
        <w:t>other,</w:t>
      </w:r>
      <w:proofErr w:type="gramEnd"/>
      <w:r>
        <w:rPr>
          <w:rFonts w:eastAsia="Times New Roman"/>
          <w:color w:val="000000"/>
          <w:spacing w:val="4"/>
          <w:sz w:val="20"/>
        </w:rPr>
        <w:t xml:space="preserve"> in either direction, as if they had a separate and independent line devoted entirely to their exclusive use.</w:t>
      </w:r>
    </w:p>
    <w:p w14:paraId="16A31A31" w14:textId="77777777" w:rsidR="00CF4BE1" w:rsidRDefault="00000000">
      <w:pPr>
        <w:spacing w:line="246" w:lineRule="exact"/>
        <w:ind w:left="216" w:right="216" w:firstLine="144"/>
        <w:jc w:val="both"/>
        <w:textAlignment w:val="baseline"/>
        <w:rPr>
          <w:rFonts w:eastAsia="Times New Roman"/>
          <w:color w:val="000000"/>
          <w:spacing w:val="6"/>
          <w:sz w:val="20"/>
        </w:rPr>
      </w:pPr>
      <w:r>
        <w:rPr>
          <w:rFonts w:eastAsia="Times New Roman"/>
          <w:color w:val="000000"/>
          <w:spacing w:val="6"/>
          <w:sz w:val="20"/>
        </w:rPr>
        <w:t xml:space="preserve">We will now describe, in greater detail, the method adopted for transmitting and receiving the messages over any or </w:t>
      </w:r>
      <w:proofErr w:type="gramStart"/>
      <w:r>
        <w:rPr>
          <w:rFonts w:eastAsia="Times New Roman"/>
          <w:color w:val="000000"/>
          <w:spacing w:val="6"/>
          <w:sz w:val="20"/>
        </w:rPr>
        <w:t>all of</w:t>
      </w:r>
      <w:proofErr w:type="gramEnd"/>
      <w:r>
        <w:rPr>
          <w:rFonts w:eastAsia="Times New Roman"/>
          <w:color w:val="000000"/>
          <w:spacing w:val="6"/>
          <w:sz w:val="20"/>
        </w:rPr>
        <w:t xml:space="preserve"> the four circuits so provided. The main battery, split and grounded in the middle, has its positive pole connected with the back stops of the transmitting sounder, and </w:t>
      </w:r>
      <w:r>
        <w:rPr>
          <w:rFonts w:eastAsia="Times New Roman"/>
          <w:b/>
          <w:color w:val="000000"/>
          <w:spacing w:val="6"/>
          <w:sz w:val="20"/>
        </w:rPr>
        <w:t xml:space="preserve">its </w:t>
      </w:r>
      <w:r>
        <w:rPr>
          <w:rFonts w:eastAsia="Times New Roman"/>
          <w:color w:val="000000"/>
          <w:spacing w:val="6"/>
          <w:sz w:val="20"/>
        </w:rPr>
        <w:t>negative pole with its front stops. The act of transmitting, therefore, sends into the line impulses of opposite polarity, and permits of the em</w:t>
      </w:r>
      <w:r>
        <w:rPr>
          <w:rFonts w:eastAsia="Times New Roman"/>
          <w:color w:val="000000"/>
          <w:spacing w:val="6"/>
          <w:sz w:val="20"/>
        </w:rPr>
        <w:softHyphen/>
        <w:t>ployment of polarized relays.</w:t>
      </w:r>
    </w:p>
    <w:p w14:paraId="16A31A32" w14:textId="77777777" w:rsidR="00CF4BE1" w:rsidRDefault="00000000">
      <w:pPr>
        <w:spacing w:line="245" w:lineRule="exact"/>
        <w:ind w:left="216" w:right="216" w:firstLine="144"/>
        <w:jc w:val="both"/>
        <w:textAlignment w:val="baseline"/>
        <w:rPr>
          <w:rFonts w:eastAsia="Times New Roman"/>
          <w:color w:val="000000"/>
          <w:spacing w:val="5"/>
          <w:sz w:val="20"/>
        </w:rPr>
      </w:pPr>
      <w:r>
        <w:rPr>
          <w:rFonts w:eastAsia="Times New Roman"/>
          <w:color w:val="000000"/>
          <w:spacing w:val="5"/>
          <w:sz w:val="20"/>
        </w:rPr>
        <w:t>Since each operator's circuit is made up of numerous rapid con</w:t>
      </w:r>
      <w:r>
        <w:rPr>
          <w:rFonts w:eastAsia="Times New Roman"/>
          <w:color w:val="000000"/>
          <w:spacing w:val="5"/>
          <w:sz w:val="20"/>
        </w:rPr>
        <w:softHyphen/>
        <w:t>tacts with the main line at the rate of thirty-four contacts per second, each of the ordinary Morse characters sent into the main line is made up of more than a single contact, proportioned in number to the length of the character. The ordinary Morse relay could not therefore be employed for the reception of these char</w:t>
      </w:r>
      <w:r>
        <w:rPr>
          <w:rFonts w:eastAsia="Times New Roman"/>
          <w:color w:val="000000"/>
          <w:spacing w:val="5"/>
          <w:sz w:val="20"/>
        </w:rPr>
        <w:softHyphen/>
        <w:t>acters, since the numerous breaks comprised therein would be recorded by the armature of the relay. In order to avoid this confusion, and to make the relays respond not to mere pul</w:t>
      </w:r>
      <w:r>
        <w:rPr>
          <w:rFonts w:eastAsia="Times New Roman"/>
          <w:color w:val="000000"/>
          <w:spacing w:val="5"/>
          <w:sz w:val="20"/>
        </w:rPr>
        <w:softHyphen/>
        <w:t>sations caused by the successive makes and breaks, but only to the reversals in polarity, caused by the connection of the split battery with the transmitting sounders, the polarized relays have been used in place of ordinary relays, because the arma</w:t>
      </w:r>
      <w:r>
        <w:rPr>
          <w:rFonts w:eastAsia="Times New Roman"/>
          <w:color w:val="000000"/>
          <w:spacing w:val="5"/>
          <w:sz w:val="20"/>
        </w:rPr>
        <w:softHyphen/>
        <w:t>tures of the polarized relays may be made to remain in the posi</w:t>
      </w:r>
      <w:r>
        <w:rPr>
          <w:rFonts w:eastAsia="Times New Roman"/>
          <w:color w:val="000000"/>
          <w:spacing w:val="5"/>
          <w:sz w:val="20"/>
        </w:rPr>
        <w:softHyphen/>
        <w:t>tion that the last current has placed them until a reversal of the</w:t>
      </w:r>
    </w:p>
    <w:p w14:paraId="16A31A33" w14:textId="77777777" w:rsidR="00CF4BE1" w:rsidRDefault="00CF4BE1">
      <w:pPr>
        <w:sectPr w:rsidR="00CF4BE1">
          <w:pgSz w:w="7603" w:h="11606"/>
          <w:pgMar w:top="1120" w:right="802" w:bottom="790" w:left="821" w:header="720" w:footer="720" w:gutter="0"/>
          <w:cols w:space="720"/>
        </w:sectPr>
      </w:pPr>
    </w:p>
    <w:p w14:paraId="16A31A34" w14:textId="77777777" w:rsidR="00CF4BE1" w:rsidRDefault="00000000">
      <w:pPr>
        <w:tabs>
          <w:tab w:val="left" w:pos="1440"/>
        </w:tabs>
        <w:spacing w:before="10" w:line="245" w:lineRule="exact"/>
        <w:ind w:left="216"/>
        <w:textAlignment w:val="baseline"/>
        <w:rPr>
          <w:rFonts w:eastAsia="Times New Roman"/>
          <w:color w:val="000000"/>
          <w:spacing w:val="5"/>
          <w:sz w:val="20"/>
        </w:rPr>
      </w:pPr>
      <w:r>
        <w:lastRenderedPageBreak/>
        <w:pict w14:anchorId="16A3296B">
          <v:shape id="_x0000_s1536" type="#_x0000_t202" style="position:absolute;left:0;text-align:left;margin-left:0;margin-top:0;width:369.85pt;height:580.55pt;z-index:-251464704;mso-position-horizontal-relative:page;mso-position-vertical-relative:page" fillcolor="#ededed" stroked="f">
            <v:textbox>
              <w:txbxContent>
                <w:p w14:paraId="16A33606"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5"/>
          <w:sz w:val="20"/>
        </w:rPr>
        <w:t>1108</w:t>
      </w:r>
      <w:r>
        <w:rPr>
          <w:rFonts w:eastAsia="Times New Roman"/>
          <w:color w:val="000000"/>
          <w:spacing w:val="5"/>
          <w:sz w:val="20"/>
        </w:rPr>
        <w:tab/>
      </w:r>
      <w:r>
        <w:rPr>
          <w:rFonts w:eastAsia="Times New Roman"/>
          <w:b/>
          <w:color w:val="000000"/>
          <w:spacing w:val="5"/>
          <w:sz w:val="16"/>
        </w:rPr>
        <w:t>DELANY'S MULTIPLEX TELEGRAPH.</w:t>
      </w:r>
    </w:p>
    <w:p w14:paraId="16A31A35" w14:textId="77777777" w:rsidR="00CF4BE1" w:rsidRDefault="00000000">
      <w:pPr>
        <w:spacing w:before="207" w:line="245" w:lineRule="exact"/>
        <w:ind w:left="216" w:right="216"/>
        <w:jc w:val="both"/>
        <w:textAlignment w:val="baseline"/>
        <w:rPr>
          <w:rFonts w:eastAsia="Times New Roman"/>
          <w:color w:val="000000"/>
          <w:spacing w:val="6"/>
          <w:sz w:val="20"/>
        </w:rPr>
      </w:pPr>
      <w:r>
        <w:rPr>
          <w:rFonts w:eastAsia="Times New Roman"/>
          <w:color w:val="000000"/>
          <w:spacing w:val="6"/>
          <w:sz w:val="20"/>
        </w:rPr>
        <w:t xml:space="preserve">current </w:t>
      </w:r>
      <w:proofErr w:type="gramStart"/>
      <w:r>
        <w:rPr>
          <w:rFonts w:eastAsia="Times New Roman"/>
          <w:color w:val="000000"/>
          <w:spacing w:val="6"/>
          <w:sz w:val="20"/>
        </w:rPr>
        <w:t>changes</w:t>
      </w:r>
      <w:proofErr w:type="gramEnd"/>
      <w:r>
        <w:rPr>
          <w:rFonts w:eastAsia="Times New Roman"/>
          <w:color w:val="000000"/>
          <w:spacing w:val="6"/>
          <w:sz w:val="20"/>
        </w:rPr>
        <w:t xml:space="preserve"> their position, notwithstanding that the finer vi</w:t>
      </w:r>
      <w:r>
        <w:rPr>
          <w:rFonts w:eastAsia="Times New Roman"/>
          <w:color w:val="000000"/>
          <w:spacing w:val="6"/>
          <w:sz w:val="20"/>
        </w:rPr>
        <w:softHyphen/>
        <w:t xml:space="preserve">brations comprised in these reversals are continuously passing through the magnet of the polarized relay. This feature of the invention is due to Mr. E. A. Calahan, the inventor of the Gold and Stock Printing Telegraph, described on page G78, and who has been associated with Mr. Delany from the commencement of his investigations on the subject, and whose ability and great mechanical skill have very materially aided the full develop. </w:t>
      </w:r>
      <w:proofErr w:type="spellStart"/>
      <w:r>
        <w:rPr>
          <w:rFonts w:eastAsia="Times New Roman"/>
          <w:color w:val="000000"/>
          <w:spacing w:val="6"/>
          <w:sz w:val="20"/>
        </w:rPr>
        <w:t>ment</w:t>
      </w:r>
      <w:proofErr w:type="spellEnd"/>
      <w:r>
        <w:rPr>
          <w:rFonts w:eastAsia="Times New Roman"/>
          <w:color w:val="000000"/>
          <w:spacing w:val="6"/>
          <w:sz w:val="20"/>
        </w:rPr>
        <w:t xml:space="preserve"> of the system.</w:t>
      </w:r>
    </w:p>
    <w:p w14:paraId="16A31A36" w14:textId="77777777" w:rsidR="00CF4BE1" w:rsidRDefault="00000000">
      <w:pPr>
        <w:spacing w:before="9" w:line="245" w:lineRule="exact"/>
        <w:ind w:left="216" w:right="216" w:firstLine="144"/>
        <w:jc w:val="both"/>
        <w:textAlignment w:val="baseline"/>
        <w:rPr>
          <w:rFonts w:eastAsia="Times New Roman"/>
          <w:color w:val="000000"/>
          <w:spacing w:val="6"/>
          <w:sz w:val="20"/>
        </w:rPr>
      </w:pPr>
      <w:r>
        <w:rPr>
          <w:rFonts w:eastAsia="Times New Roman"/>
          <w:color w:val="000000"/>
          <w:spacing w:val="6"/>
          <w:sz w:val="20"/>
        </w:rPr>
        <w:t xml:space="preserve">The most essential feature of the system is undoubtedly the maintenance of the synchronous movements of the trailing brushes over the contact pieces on the table. This Mr. Delany has </w:t>
      </w:r>
      <w:proofErr w:type="gramStart"/>
      <w:r>
        <w:rPr>
          <w:rFonts w:eastAsia="Times New Roman"/>
          <w:color w:val="000000"/>
          <w:spacing w:val="6"/>
          <w:sz w:val="20"/>
        </w:rPr>
        <w:t>effected</w:t>
      </w:r>
      <w:proofErr w:type="gramEnd"/>
      <w:r>
        <w:rPr>
          <w:rFonts w:eastAsia="Times New Roman"/>
          <w:color w:val="000000"/>
          <w:spacing w:val="6"/>
          <w:sz w:val="20"/>
        </w:rPr>
        <w:t xml:space="preserve"> by an automatic device, which is said to be so suc</w:t>
      </w:r>
      <w:r>
        <w:rPr>
          <w:rFonts w:eastAsia="Times New Roman"/>
          <w:color w:val="000000"/>
          <w:spacing w:val="6"/>
          <w:sz w:val="20"/>
        </w:rPr>
        <w:softHyphen/>
        <w:t>cessful in practice that the synchronism can be perfectly main</w:t>
      </w:r>
      <w:r>
        <w:rPr>
          <w:rFonts w:eastAsia="Times New Roman"/>
          <w:color w:val="000000"/>
          <w:spacing w:val="6"/>
          <w:sz w:val="20"/>
        </w:rPr>
        <w:softHyphen/>
        <w:t xml:space="preserve">tained for days without one instrument varying from the other the six-hundredth part of a second. The means by which this practically absolute synchronism is maintained are comparatively </w:t>
      </w:r>
      <w:proofErr w:type="gramStart"/>
      <w:r>
        <w:rPr>
          <w:rFonts w:eastAsia="Times New Roman"/>
          <w:color w:val="000000"/>
          <w:spacing w:val="6"/>
          <w:sz w:val="20"/>
        </w:rPr>
        <w:t>simple, and</w:t>
      </w:r>
      <w:proofErr w:type="gramEnd"/>
      <w:r>
        <w:rPr>
          <w:rFonts w:eastAsia="Times New Roman"/>
          <w:color w:val="000000"/>
          <w:spacing w:val="6"/>
          <w:sz w:val="20"/>
        </w:rPr>
        <w:t xml:space="preserve"> mainly consist in the automatic transmission of cor</w:t>
      </w:r>
      <w:r>
        <w:rPr>
          <w:rFonts w:eastAsia="Times New Roman"/>
          <w:color w:val="000000"/>
          <w:spacing w:val="6"/>
          <w:sz w:val="20"/>
        </w:rPr>
        <w:softHyphen/>
        <w:t>recting impulses sent over the main line from one instrument to the other, at such times only as the distant instrument is slightly in advance or behind the nearer instrument. These cor</w:t>
      </w:r>
      <w:r>
        <w:rPr>
          <w:rFonts w:eastAsia="Times New Roman"/>
          <w:color w:val="000000"/>
          <w:spacing w:val="6"/>
          <w:sz w:val="20"/>
        </w:rPr>
        <w:softHyphen/>
        <w:t>recting impulses are utilized for the purpose of slightly increas</w:t>
      </w:r>
      <w:r>
        <w:rPr>
          <w:rFonts w:eastAsia="Times New Roman"/>
          <w:color w:val="000000"/>
          <w:spacing w:val="6"/>
          <w:sz w:val="20"/>
        </w:rPr>
        <w:softHyphen/>
        <w:t>ing or decreasing the rate of vibration of the distant fork, and consequently the rate of rotation for the trailing brush at the distant station.</w:t>
      </w:r>
    </w:p>
    <w:p w14:paraId="16A31A37" w14:textId="5A3B8815" w:rsidR="00CF4BE1" w:rsidRDefault="00000000">
      <w:pPr>
        <w:spacing w:before="19" w:line="245" w:lineRule="exact"/>
        <w:ind w:left="216" w:right="216" w:firstLine="144"/>
        <w:jc w:val="both"/>
        <w:textAlignment w:val="baseline"/>
        <w:rPr>
          <w:rFonts w:eastAsia="Times New Roman"/>
          <w:color w:val="000000"/>
          <w:spacing w:val="4"/>
          <w:sz w:val="20"/>
        </w:rPr>
      </w:pPr>
      <w:r>
        <w:rPr>
          <w:rFonts w:eastAsia="Times New Roman"/>
          <w:color w:val="000000"/>
          <w:spacing w:val="4"/>
          <w:sz w:val="20"/>
        </w:rPr>
        <w:t>The manner in which these impulses are obtained when needed is as follows: It will be observed, by referring to fig. 663, that at station X three of the O's farthest removed from each other are connected together, and to a battery, K'</w:t>
      </w:r>
      <w:r w:rsidR="0027141B">
        <w:rPr>
          <w:rFonts w:eastAsia="Times New Roman"/>
          <w:color w:val="000000"/>
          <w:spacing w:val="4"/>
          <w:sz w:val="20"/>
        </w:rPr>
        <w:t>;</w:t>
      </w:r>
      <w:r>
        <w:rPr>
          <w:rFonts w:eastAsia="Times New Roman"/>
          <w:color w:val="000000"/>
          <w:spacing w:val="4"/>
          <w:sz w:val="20"/>
        </w:rPr>
        <w:t xml:space="preserve"> and that three of the 10's, that are likewise farthest removed from each other, are connected together and to a line 1, which passes through two cor</w:t>
      </w:r>
      <w:r>
        <w:rPr>
          <w:rFonts w:eastAsia="Times New Roman"/>
          <w:color w:val="000000"/>
          <w:spacing w:val="4"/>
          <w:sz w:val="20"/>
        </w:rPr>
        <w:softHyphen/>
        <w:t xml:space="preserve">recting coils A' A', on the cores of the vibrator magnet A </w:t>
      </w:r>
      <w:proofErr w:type="spellStart"/>
      <w:r>
        <w:rPr>
          <w:rFonts w:eastAsia="Times New Roman"/>
          <w:b/>
          <w:color w:val="000000"/>
          <w:spacing w:val="4"/>
          <w:sz w:val="20"/>
        </w:rPr>
        <w:t>A</w:t>
      </w:r>
      <w:proofErr w:type="spellEnd"/>
      <w:r>
        <w:rPr>
          <w:rFonts w:eastAsia="Times New Roman"/>
          <w:b/>
          <w:color w:val="000000"/>
          <w:spacing w:val="4"/>
          <w:sz w:val="20"/>
        </w:rPr>
        <w:t xml:space="preserve">, </w:t>
      </w:r>
      <w:r>
        <w:rPr>
          <w:rFonts w:eastAsia="Times New Roman"/>
          <w:color w:val="000000"/>
          <w:spacing w:val="4"/>
          <w:sz w:val="20"/>
        </w:rPr>
        <w:t xml:space="preserve">and thence to earth. The remaining three intermediate 9's and 10's are not connected with any circuit. At station </w:t>
      </w:r>
      <w:r>
        <w:rPr>
          <w:rFonts w:eastAsia="Times New Roman"/>
          <w:b/>
          <w:color w:val="000000"/>
          <w:spacing w:val="4"/>
          <w:sz w:val="20"/>
        </w:rPr>
        <w:t xml:space="preserve">Y, </w:t>
      </w:r>
      <w:r>
        <w:rPr>
          <w:rFonts w:eastAsia="Times New Roman"/>
          <w:color w:val="000000"/>
          <w:spacing w:val="4"/>
          <w:sz w:val="20"/>
        </w:rPr>
        <w:t>the 9's</w:t>
      </w:r>
      <w:proofErr w:type="gramStart"/>
      <w:r>
        <w:rPr>
          <w:rFonts w:eastAsia="Times New Roman"/>
          <w:color w:val="000000"/>
          <w:spacing w:val="4"/>
          <w:sz w:val="20"/>
        </w:rPr>
        <w:t>, cor</w:t>
      </w:r>
      <w:r>
        <w:rPr>
          <w:rFonts w:eastAsia="Times New Roman"/>
          <w:color w:val="000000"/>
          <w:spacing w:val="4"/>
          <w:sz w:val="20"/>
        </w:rPr>
        <w:softHyphen/>
        <w:t>responding</w:t>
      </w:r>
      <w:proofErr w:type="gramEnd"/>
      <w:r>
        <w:rPr>
          <w:rFonts w:eastAsia="Times New Roman"/>
          <w:color w:val="000000"/>
          <w:spacing w:val="4"/>
          <w:sz w:val="20"/>
        </w:rPr>
        <w:t xml:space="preserve"> with those connected with the battery at </w:t>
      </w:r>
      <w:r>
        <w:rPr>
          <w:rFonts w:eastAsia="Times New Roman"/>
          <w:b/>
          <w:color w:val="000000"/>
          <w:spacing w:val="4"/>
          <w:sz w:val="20"/>
        </w:rPr>
        <w:t xml:space="preserve">X, </w:t>
      </w:r>
      <w:r>
        <w:rPr>
          <w:rFonts w:eastAsia="Times New Roman"/>
          <w:color w:val="000000"/>
          <w:spacing w:val="4"/>
          <w:sz w:val="20"/>
        </w:rPr>
        <w:t xml:space="preserve">are left open, while the alternate 9's </w:t>
      </w:r>
      <w:proofErr w:type="gramStart"/>
      <w:r>
        <w:rPr>
          <w:rFonts w:eastAsia="Times New Roman"/>
          <w:color w:val="000000"/>
          <w:spacing w:val="4"/>
          <w:sz w:val="20"/>
        </w:rPr>
        <w:t>are</w:t>
      </w:r>
      <w:proofErr w:type="gramEnd"/>
      <w:r>
        <w:rPr>
          <w:rFonts w:eastAsia="Times New Roman"/>
          <w:color w:val="000000"/>
          <w:spacing w:val="4"/>
          <w:sz w:val="20"/>
        </w:rPr>
        <w:t xml:space="preserve"> connected with the battery </w:t>
      </w:r>
      <w:r>
        <w:rPr>
          <w:rFonts w:eastAsia="Times New Roman"/>
          <w:b/>
          <w:color w:val="000000"/>
          <w:spacing w:val="4"/>
          <w:sz w:val="20"/>
        </w:rPr>
        <w:t>K':</w:t>
      </w:r>
    </w:p>
    <w:p w14:paraId="16A31A38" w14:textId="77777777" w:rsidR="00CF4BE1" w:rsidRDefault="00CF4BE1">
      <w:pPr>
        <w:sectPr w:rsidR="00CF4BE1">
          <w:pgSz w:w="7397" w:h="11611"/>
          <w:pgMar w:top="1140" w:right="655" w:bottom="715" w:left="762" w:header="720" w:footer="720" w:gutter="0"/>
          <w:cols w:space="720"/>
        </w:sectPr>
      </w:pPr>
    </w:p>
    <w:p w14:paraId="16A31A39" w14:textId="77777777" w:rsidR="00CF4BE1" w:rsidRDefault="00000000">
      <w:pPr>
        <w:tabs>
          <w:tab w:val="right" w:pos="5832"/>
        </w:tabs>
        <w:spacing w:before="7" w:line="246" w:lineRule="exact"/>
        <w:ind w:left="1224"/>
        <w:textAlignment w:val="baseline"/>
        <w:rPr>
          <w:rFonts w:eastAsia="Times New Roman"/>
          <w:b/>
          <w:color w:val="000000"/>
          <w:sz w:val="16"/>
        </w:rPr>
      </w:pPr>
      <w:r>
        <w:lastRenderedPageBreak/>
        <w:pict w14:anchorId="16A3296C">
          <v:shape id="_x0000_s1535" type="#_x0000_t202" style="position:absolute;left:0;text-align:left;margin-left:0;margin-top:0;width:376.8pt;height:579.85pt;z-index:-251463680;mso-position-horizontal-relative:page;mso-position-vertical-relative:page" fillcolor="#ebebeb" stroked="f">
            <v:textbox>
              <w:txbxContent>
                <w:p w14:paraId="16A33608"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SYNCHRONOUS MOVEMENT OF BRUSHES.</w:t>
      </w:r>
      <w:r>
        <w:rPr>
          <w:rFonts w:eastAsia="Times New Roman"/>
          <w:b/>
          <w:color w:val="000000"/>
          <w:sz w:val="16"/>
        </w:rPr>
        <w:tab/>
      </w:r>
      <w:r>
        <w:rPr>
          <w:rFonts w:eastAsia="Times New Roman"/>
          <w:color w:val="000000"/>
          <w:sz w:val="21"/>
        </w:rPr>
        <w:t>1109</w:t>
      </w:r>
    </w:p>
    <w:p w14:paraId="16A31A3A" w14:textId="77777777" w:rsidR="00CF4BE1" w:rsidRDefault="00000000">
      <w:pPr>
        <w:spacing w:before="205" w:line="246" w:lineRule="exact"/>
        <w:ind w:left="144" w:right="216"/>
        <w:jc w:val="both"/>
        <w:textAlignment w:val="baseline"/>
        <w:rPr>
          <w:rFonts w:eastAsia="Times New Roman"/>
          <w:color w:val="000000"/>
          <w:spacing w:val="3"/>
          <w:sz w:val="21"/>
        </w:rPr>
      </w:pPr>
      <w:r>
        <w:rPr>
          <w:rFonts w:eastAsia="Times New Roman"/>
          <w:color w:val="000000"/>
          <w:spacing w:val="3"/>
          <w:sz w:val="21"/>
        </w:rPr>
        <w:t xml:space="preserve">while the 10's at Y, which </w:t>
      </w:r>
      <w:proofErr w:type="gramStart"/>
      <w:r>
        <w:rPr>
          <w:rFonts w:eastAsia="Times New Roman"/>
          <w:color w:val="000000"/>
          <w:spacing w:val="3"/>
          <w:sz w:val="21"/>
        </w:rPr>
        <w:t>are connected with</w:t>
      </w:r>
      <w:proofErr w:type="gramEnd"/>
      <w:r>
        <w:rPr>
          <w:rFonts w:eastAsia="Times New Roman"/>
          <w:color w:val="000000"/>
          <w:spacing w:val="3"/>
          <w:sz w:val="21"/>
        </w:rPr>
        <w:t xml:space="preserve"> each other and with the correcting coils A' A' on the cores of the </w:t>
      </w:r>
      <w:proofErr w:type="gramStart"/>
      <w:r>
        <w:rPr>
          <w:rFonts w:eastAsia="Times New Roman"/>
          <w:color w:val="000000"/>
          <w:spacing w:val="3"/>
          <w:sz w:val="21"/>
        </w:rPr>
        <w:t>vibrator mag</w:t>
      </w:r>
      <w:r>
        <w:rPr>
          <w:rFonts w:eastAsia="Times New Roman"/>
          <w:color w:val="000000"/>
          <w:spacing w:val="3"/>
          <w:sz w:val="21"/>
        </w:rPr>
        <w:softHyphen/>
        <w:t>net</w:t>
      </w:r>
      <w:proofErr w:type="gramEnd"/>
      <w:r>
        <w:rPr>
          <w:rFonts w:eastAsia="Times New Roman"/>
          <w:color w:val="000000"/>
          <w:spacing w:val="3"/>
          <w:sz w:val="21"/>
        </w:rPr>
        <w:t>, correspond with those which are unconnected at station X; the 10's at station Y, corresponding to the connected 10's at sta</w:t>
      </w:r>
      <w:r>
        <w:rPr>
          <w:rFonts w:eastAsia="Times New Roman"/>
          <w:color w:val="000000"/>
          <w:spacing w:val="3"/>
          <w:sz w:val="21"/>
        </w:rPr>
        <w:softHyphen/>
        <w:t xml:space="preserve">tion X, being also thrown out or unconnected. At both stations the three 10's which </w:t>
      </w:r>
      <w:proofErr w:type="gramStart"/>
      <w:r>
        <w:rPr>
          <w:rFonts w:eastAsia="Times New Roman"/>
          <w:color w:val="000000"/>
          <w:spacing w:val="3"/>
          <w:sz w:val="21"/>
        </w:rPr>
        <w:t>are connected with</w:t>
      </w:r>
      <w:proofErr w:type="gramEnd"/>
      <w:r>
        <w:rPr>
          <w:rFonts w:eastAsia="Times New Roman"/>
          <w:color w:val="000000"/>
          <w:spacing w:val="3"/>
          <w:sz w:val="21"/>
        </w:rPr>
        <w:t xml:space="preserve"> the correcting coils on the cores of the vibrator magnet are built out or extended toward the adjoining 9's that are unconnected with any circuit.</w:t>
      </w:r>
    </w:p>
    <w:p w14:paraId="16A31A3B" w14:textId="77777777" w:rsidR="00CF4BE1" w:rsidRDefault="00000000">
      <w:pPr>
        <w:spacing w:before="6" w:line="246" w:lineRule="exact"/>
        <w:ind w:left="144" w:right="216" w:firstLine="216"/>
        <w:jc w:val="both"/>
        <w:textAlignment w:val="baseline"/>
        <w:rPr>
          <w:rFonts w:eastAsia="Times New Roman"/>
          <w:color w:val="000000"/>
          <w:spacing w:val="7"/>
          <w:sz w:val="21"/>
        </w:rPr>
      </w:pPr>
      <w:r>
        <w:rPr>
          <w:rFonts w:eastAsia="Times New Roman"/>
          <w:color w:val="000000"/>
          <w:spacing w:val="7"/>
          <w:sz w:val="21"/>
        </w:rPr>
        <w:t>In order to provide room for the expanded or extended 10's, without disturbing the symmetrical arrangement of the remain</w:t>
      </w:r>
      <w:r>
        <w:rPr>
          <w:rFonts w:eastAsia="Times New Roman"/>
          <w:color w:val="000000"/>
          <w:spacing w:val="7"/>
          <w:sz w:val="21"/>
        </w:rPr>
        <w:softHyphen/>
        <w:t>ing contacts, the plates provided for the static discharge of the line, and which are located between each of the successive contacts of the circular table, are omitted, and their place occupied by the extension of the expanded 10's, so that the space between the expanded 10's and the 9's which precede them is the same as the spaces between the remaining con</w:t>
      </w:r>
      <w:r>
        <w:rPr>
          <w:rFonts w:eastAsia="Times New Roman"/>
          <w:color w:val="000000"/>
          <w:spacing w:val="7"/>
          <w:sz w:val="21"/>
        </w:rPr>
        <w:softHyphen/>
        <w:t xml:space="preserve">tacts. Since the 9's preceding the extended 10's and </w:t>
      </w:r>
      <w:proofErr w:type="gramStart"/>
      <w:r>
        <w:rPr>
          <w:rFonts w:eastAsia="Times New Roman"/>
          <w:color w:val="000000"/>
          <w:spacing w:val="7"/>
          <w:sz w:val="21"/>
        </w:rPr>
        <w:t>correspond</w:t>
      </w:r>
      <w:r>
        <w:rPr>
          <w:rFonts w:eastAsia="Times New Roman"/>
          <w:color w:val="000000"/>
          <w:spacing w:val="7"/>
          <w:sz w:val="21"/>
        </w:rPr>
        <w:softHyphen/>
        <w:t>ing</w:t>
      </w:r>
      <w:proofErr w:type="gramEnd"/>
      <w:r>
        <w:rPr>
          <w:rFonts w:eastAsia="Times New Roman"/>
          <w:color w:val="000000"/>
          <w:spacing w:val="7"/>
          <w:sz w:val="21"/>
        </w:rPr>
        <w:t xml:space="preserve"> in position to the battery connected 9's are open or dis</w:t>
      </w:r>
      <w:r>
        <w:rPr>
          <w:rFonts w:eastAsia="Times New Roman"/>
          <w:color w:val="000000"/>
          <w:spacing w:val="7"/>
          <w:sz w:val="21"/>
        </w:rPr>
        <w:softHyphen/>
        <w:t xml:space="preserve">connected, and since the static discharge plate between the 9's and the 10's at the distant end is retained, no bad results </w:t>
      </w:r>
      <w:proofErr w:type="gramStart"/>
      <w:r>
        <w:rPr>
          <w:rFonts w:eastAsia="Times New Roman"/>
          <w:color w:val="000000"/>
          <w:spacing w:val="7"/>
          <w:sz w:val="21"/>
        </w:rPr>
        <w:t>are ex</w:t>
      </w:r>
      <w:r>
        <w:rPr>
          <w:rFonts w:eastAsia="Times New Roman"/>
          <w:color w:val="000000"/>
          <w:spacing w:val="7"/>
          <w:sz w:val="21"/>
        </w:rPr>
        <w:softHyphen/>
        <w:t>perienced</w:t>
      </w:r>
      <w:proofErr w:type="gramEnd"/>
      <w:r>
        <w:rPr>
          <w:rFonts w:eastAsia="Times New Roman"/>
          <w:color w:val="000000"/>
          <w:spacing w:val="7"/>
          <w:sz w:val="21"/>
        </w:rPr>
        <w:t>.</w:t>
      </w:r>
    </w:p>
    <w:p w14:paraId="16A31A3C" w14:textId="77777777" w:rsidR="00CF4BE1" w:rsidRDefault="00000000">
      <w:pPr>
        <w:spacing w:line="246" w:lineRule="exact"/>
        <w:ind w:left="144" w:right="216" w:firstLine="216"/>
        <w:jc w:val="both"/>
        <w:textAlignment w:val="baseline"/>
        <w:rPr>
          <w:rFonts w:eastAsia="Times New Roman"/>
          <w:color w:val="000000"/>
          <w:spacing w:val="4"/>
          <w:sz w:val="21"/>
        </w:rPr>
      </w:pPr>
      <w:r>
        <w:rPr>
          <w:rFonts w:eastAsia="Times New Roman"/>
          <w:color w:val="000000"/>
          <w:spacing w:val="4"/>
          <w:sz w:val="21"/>
        </w:rPr>
        <w:t>As long as the trailing contact brushes are moving synchro</w:t>
      </w:r>
      <w:r>
        <w:rPr>
          <w:rFonts w:eastAsia="Times New Roman"/>
          <w:color w:val="000000"/>
          <w:spacing w:val="4"/>
          <w:sz w:val="21"/>
        </w:rPr>
        <w:softHyphen/>
        <w:t>nously at both stations and rest on correspondingly numbered con</w:t>
      </w:r>
      <w:r>
        <w:rPr>
          <w:rFonts w:eastAsia="Times New Roman"/>
          <w:color w:val="000000"/>
          <w:spacing w:val="4"/>
          <w:sz w:val="21"/>
        </w:rPr>
        <w:softHyphen/>
        <w:t>tacts at the same moment, no occasion will exist for the correc</w:t>
      </w:r>
      <w:r>
        <w:rPr>
          <w:rFonts w:eastAsia="Times New Roman"/>
          <w:color w:val="000000"/>
          <w:spacing w:val="4"/>
          <w:sz w:val="21"/>
        </w:rPr>
        <w:softHyphen/>
        <w:t>tion of either apparatus; should, however, the instrument at Y run a trifle faster than at X, the trailing brush f, at station Y, will touch the extended side of a 10 contact, while the brush at X is still on a battery connected 9. An electrical impulse, consequently, will flow from the battery K, at station X, over the main line, and through the contact 10, at Y, and the line 1, to the correcting device at that station.</w:t>
      </w:r>
    </w:p>
    <w:p w14:paraId="16A31A3D" w14:textId="77777777" w:rsidR="00CF4BE1" w:rsidRDefault="00000000">
      <w:pPr>
        <w:spacing w:before="10" w:line="246" w:lineRule="exact"/>
        <w:ind w:left="144" w:right="216" w:firstLine="216"/>
        <w:jc w:val="both"/>
        <w:textAlignment w:val="baseline"/>
        <w:rPr>
          <w:rFonts w:eastAsia="Times New Roman"/>
          <w:color w:val="000000"/>
          <w:sz w:val="21"/>
        </w:rPr>
      </w:pPr>
      <w:r>
        <w:rPr>
          <w:rFonts w:eastAsia="Times New Roman"/>
          <w:color w:val="000000"/>
          <w:sz w:val="21"/>
        </w:rPr>
        <w:t xml:space="preserve">As thus arranged, the correcting impulses are retarding ones, since they are called into action only when the instrument at one end of the line gains in speed slightly on the other by </w:t>
      </w:r>
      <w:proofErr w:type="gramStart"/>
      <w:r>
        <w:rPr>
          <w:rFonts w:eastAsia="Times New Roman"/>
          <w:color w:val="000000"/>
          <w:sz w:val="21"/>
        </w:rPr>
        <w:t>cut</w:t>
      </w:r>
      <w:r>
        <w:rPr>
          <w:rFonts w:eastAsia="Times New Roman"/>
          <w:color w:val="000000"/>
          <w:sz w:val="21"/>
        </w:rPr>
        <w:softHyphen/>
        <w:t>ting</w:t>
      </w:r>
      <w:proofErr w:type="gramEnd"/>
      <w:r>
        <w:rPr>
          <w:rFonts w:eastAsia="Times New Roman"/>
          <w:color w:val="000000"/>
          <w:sz w:val="21"/>
        </w:rPr>
        <w:t xml:space="preserve"> a resistance out of the circuit of the vibrator battery. The effect of this is to increase the strength of the current traversing</w:t>
      </w:r>
    </w:p>
    <w:p w14:paraId="16A31A3E" w14:textId="77777777" w:rsidR="00CF4BE1" w:rsidRDefault="00CF4BE1">
      <w:pPr>
        <w:sectPr w:rsidR="00CF4BE1">
          <w:pgSz w:w="7536" w:h="11597"/>
          <w:pgMar w:top="1120" w:right="672" w:bottom="741" w:left="884" w:header="720" w:footer="720" w:gutter="0"/>
          <w:cols w:space="720"/>
        </w:sectPr>
      </w:pPr>
    </w:p>
    <w:p w14:paraId="16A31A3F" w14:textId="77777777" w:rsidR="00CF4BE1" w:rsidRDefault="00000000">
      <w:pPr>
        <w:tabs>
          <w:tab w:val="left" w:pos="1512"/>
        </w:tabs>
        <w:spacing w:line="197" w:lineRule="exact"/>
        <w:ind w:left="216"/>
        <w:textAlignment w:val="baseline"/>
        <w:rPr>
          <w:rFonts w:eastAsia="Times New Roman"/>
          <w:b/>
          <w:color w:val="000000"/>
          <w:sz w:val="17"/>
        </w:rPr>
      </w:pPr>
      <w:r>
        <w:lastRenderedPageBreak/>
        <w:pict w14:anchorId="16A3296D">
          <v:shape id="_x0000_s1534" type="#_x0000_t202" style="position:absolute;left:0;text-align:left;margin-left:0;margin-top:0;width:374.4pt;height:588.5pt;z-index:-251462656;mso-position-horizontal-relative:page;mso-position-vertical-relative:page" fillcolor="#ededed" stroked="f">
            <v:textbox>
              <w:txbxContent>
                <w:p w14:paraId="16A3360A"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7"/>
        </w:rPr>
        <w:t>1110</w:t>
      </w:r>
      <w:r>
        <w:rPr>
          <w:rFonts w:eastAsia="Times New Roman"/>
          <w:b/>
          <w:color w:val="000000"/>
          <w:sz w:val="17"/>
        </w:rPr>
        <w:tab/>
        <w:t>DELANY'S MULTIPLEX TELEGRAPH.</w:t>
      </w:r>
    </w:p>
    <w:p w14:paraId="16A31A40" w14:textId="77777777" w:rsidR="00CF4BE1" w:rsidRDefault="00000000">
      <w:pPr>
        <w:spacing w:before="217" w:line="246" w:lineRule="exact"/>
        <w:ind w:left="216" w:right="216"/>
        <w:jc w:val="both"/>
        <w:textAlignment w:val="baseline"/>
        <w:rPr>
          <w:rFonts w:eastAsia="Times New Roman"/>
          <w:color w:val="000000"/>
          <w:spacing w:val="3"/>
          <w:sz w:val="21"/>
        </w:rPr>
      </w:pPr>
      <w:r>
        <w:rPr>
          <w:rFonts w:eastAsia="Times New Roman"/>
          <w:color w:val="000000"/>
          <w:spacing w:val="3"/>
          <w:sz w:val="21"/>
        </w:rPr>
        <w:t xml:space="preserve">the coils of the </w:t>
      </w:r>
      <w:proofErr w:type="gramStart"/>
      <w:r>
        <w:rPr>
          <w:rFonts w:eastAsia="Times New Roman"/>
          <w:color w:val="000000"/>
          <w:spacing w:val="3"/>
          <w:sz w:val="21"/>
        </w:rPr>
        <w:t>electro magnet</w:t>
      </w:r>
      <w:proofErr w:type="gramEnd"/>
      <w:r>
        <w:rPr>
          <w:rFonts w:eastAsia="Times New Roman"/>
          <w:color w:val="000000"/>
          <w:spacing w:val="3"/>
          <w:sz w:val="21"/>
        </w:rPr>
        <w:t xml:space="preserve"> A, and consequently its magnetic attraction for the </w:t>
      </w:r>
      <w:proofErr w:type="gramStart"/>
      <w:r>
        <w:rPr>
          <w:rFonts w:eastAsia="Times New Roman"/>
          <w:color w:val="000000"/>
          <w:spacing w:val="3"/>
          <w:sz w:val="21"/>
        </w:rPr>
        <w:t>tines</w:t>
      </w:r>
      <w:proofErr w:type="gramEnd"/>
      <w:r>
        <w:rPr>
          <w:rFonts w:eastAsia="Times New Roman"/>
          <w:color w:val="000000"/>
          <w:spacing w:val="3"/>
          <w:sz w:val="21"/>
        </w:rPr>
        <w:t xml:space="preserve"> of the fork. There thus results an in</w:t>
      </w:r>
      <w:r>
        <w:rPr>
          <w:rFonts w:eastAsia="Times New Roman"/>
          <w:color w:val="000000"/>
          <w:spacing w:val="3"/>
          <w:sz w:val="21"/>
        </w:rPr>
        <w:softHyphen/>
        <w:t>creased amplitude of the fork's vibration, and a consequent low</w:t>
      </w:r>
      <w:r>
        <w:rPr>
          <w:rFonts w:eastAsia="Times New Roman"/>
          <w:color w:val="000000"/>
          <w:spacing w:val="3"/>
          <w:sz w:val="21"/>
        </w:rPr>
        <w:softHyphen/>
        <w:t>ering or decrease in the rapidity of its vibration. This retarda</w:t>
      </w:r>
      <w:r>
        <w:rPr>
          <w:rFonts w:eastAsia="Times New Roman"/>
          <w:color w:val="000000"/>
          <w:spacing w:val="3"/>
          <w:sz w:val="21"/>
        </w:rPr>
        <w:softHyphen/>
        <w:t>tion will, of course, affect the speed with which the transmission wheel is rotated, and consequently retard the rotation of the trailing brush.</w:t>
      </w:r>
    </w:p>
    <w:p w14:paraId="16A31A41" w14:textId="77777777" w:rsidR="00CF4BE1" w:rsidRDefault="00000000">
      <w:pPr>
        <w:spacing w:line="245" w:lineRule="exact"/>
        <w:ind w:left="216" w:right="216" w:firstLine="144"/>
        <w:jc w:val="both"/>
        <w:textAlignment w:val="baseline"/>
        <w:rPr>
          <w:rFonts w:eastAsia="Times New Roman"/>
          <w:color w:val="000000"/>
          <w:spacing w:val="3"/>
          <w:sz w:val="21"/>
        </w:rPr>
      </w:pPr>
      <w:r>
        <w:rPr>
          <w:rFonts w:eastAsia="Times New Roman"/>
          <w:color w:val="000000"/>
          <w:spacing w:val="3"/>
          <w:sz w:val="21"/>
        </w:rPr>
        <w:t>The local circuit of the vibrator generally works through an adjustable resistance. When, however, the apparatus at one station runs slightly in advance of that at the other station, and a correcting impulse is consequently received through the main line and the line 1, a relay placed in the latter is energized, and its armature drawn from its back stop, thus breaking a local cir</w:t>
      </w:r>
      <w:r>
        <w:rPr>
          <w:rFonts w:eastAsia="Times New Roman"/>
          <w:color w:val="000000"/>
          <w:spacing w:val="3"/>
          <w:sz w:val="21"/>
        </w:rPr>
        <w:softHyphen/>
        <w:t>cuit and permitting the armature of a second electro magnet to rapidly pass to its back stop, and thus complete a shunt circuit around the adjustable resistance so as to cut it out of the vibra</w:t>
      </w:r>
      <w:r>
        <w:rPr>
          <w:rFonts w:eastAsia="Times New Roman"/>
          <w:color w:val="000000"/>
          <w:spacing w:val="3"/>
          <w:sz w:val="21"/>
        </w:rPr>
        <w:softHyphen/>
        <w:t>tor circuit. The consequent increase in the current strength of the vibrator circuit that is thus produced momentarily retards the rats of vibration of the fork, and consequently slows the rotation of the trailing brush and causes it to drop back on its proper contact,</w:t>
      </w:r>
    </w:p>
    <w:p w14:paraId="16A31A42" w14:textId="77777777" w:rsidR="00CF4BE1" w:rsidRDefault="00000000">
      <w:pPr>
        <w:spacing w:before="3" w:line="246" w:lineRule="exact"/>
        <w:ind w:left="216" w:right="216" w:firstLine="144"/>
        <w:jc w:val="both"/>
        <w:textAlignment w:val="baseline"/>
        <w:rPr>
          <w:rFonts w:eastAsia="Times New Roman"/>
          <w:color w:val="000000"/>
          <w:sz w:val="21"/>
        </w:rPr>
      </w:pPr>
      <w:r>
        <w:rPr>
          <w:rFonts w:eastAsia="Times New Roman"/>
          <w:color w:val="000000"/>
          <w:sz w:val="21"/>
        </w:rPr>
        <w:t>As there are three broad segments to be touched in each revo</w:t>
      </w:r>
      <w:r>
        <w:rPr>
          <w:rFonts w:eastAsia="Times New Roman"/>
          <w:color w:val="000000"/>
          <w:sz w:val="21"/>
        </w:rPr>
        <w:softHyphen/>
        <w:t>lution, this synchronizing pulse may be sent thrice, twice, once, or not at all, as may be necessary, in either direction during each revolution. The two distributors may thus be kept within one quarter of the width of the narrow segments of each other; this corresponding to a synchronism of about 0.001 of a second, or about 0.002 of a revolution.</w:t>
      </w:r>
    </w:p>
    <w:p w14:paraId="16A31A43" w14:textId="77777777" w:rsidR="00CF4BE1" w:rsidRDefault="00000000">
      <w:pPr>
        <w:spacing w:before="5" w:line="246" w:lineRule="exact"/>
        <w:ind w:left="216" w:right="216" w:firstLine="144"/>
        <w:jc w:val="both"/>
        <w:textAlignment w:val="baseline"/>
        <w:rPr>
          <w:rFonts w:eastAsia="Times New Roman"/>
          <w:color w:val="000000"/>
          <w:spacing w:val="2"/>
          <w:sz w:val="21"/>
        </w:rPr>
      </w:pPr>
      <w:proofErr w:type="gramStart"/>
      <w:r>
        <w:rPr>
          <w:rFonts w:eastAsia="Times New Roman"/>
          <w:color w:val="000000"/>
          <w:spacing w:val="2"/>
          <w:sz w:val="21"/>
        </w:rPr>
        <w:t>Of course</w:t>
      </w:r>
      <w:proofErr w:type="gramEnd"/>
      <w:r>
        <w:rPr>
          <w:rFonts w:eastAsia="Times New Roman"/>
          <w:color w:val="000000"/>
          <w:spacing w:val="2"/>
          <w:sz w:val="21"/>
        </w:rPr>
        <w:t xml:space="preserve"> the speed of the Delany apparatus is inversely pro</w:t>
      </w:r>
      <w:r>
        <w:rPr>
          <w:rFonts w:eastAsia="Times New Roman"/>
          <w:color w:val="000000"/>
          <w:spacing w:val="2"/>
          <w:sz w:val="21"/>
        </w:rPr>
        <w:softHyphen/>
        <w:t xml:space="preserve">portional to the length and directly as the size of the conducting wire. It will probably produce four transmissions satisfactorily upon an extra good </w:t>
      </w:r>
      <w:proofErr w:type="gramStart"/>
      <w:r>
        <w:rPr>
          <w:rFonts w:eastAsia="Times New Roman"/>
          <w:color w:val="000000"/>
          <w:spacing w:val="2"/>
          <w:sz w:val="21"/>
        </w:rPr>
        <w:t>one hundred mile</w:t>
      </w:r>
      <w:proofErr w:type="gramEnd"/>
      <w:r>
        <w:rPr>
          <w:rFonts w:eastAsia="Times New Roman"/>
          <w:color w:val="000000"/>
          <w:spacing w:val="2"/>
          <w:sz w:val="21"/>
        </w:rPr>
        <w:t xml:space="preserve"> circuit. It has one ad</w:t>
      </w:r>
      <w:r>
        <w:rPr>
          <w:rFonts w:eastAsia="Times New Roman"/>
          <w:color w:val="000000"/>
          <w:spacing w:val="2"/>
          <w:sz w:val="21"/>
        </w:rPr>
        <w:softHyphen/>
        <w:t xml:space="preserve">vantage over the quadruples, in that the transmissions can all be made in either direction, but as </w:t>
      </w:r>
      <w:proofErr w:type="gramStart"/>
      <w:r>
        <w:rPr>
          <w:rFonts w:eastAsia="Times New Roman"/>
          <w:color w:val="000000"/>
          <w:spacing w:val="2"/>
          <w:sz w:val="21"/>
        </w:rPr>
        <w:t>now</w:t>
      </w:r>
      <w:proofErr w:type="gramEnd"/>
      <w:r>
        <w:rPr>
          <w:rFonts w:eastAsia="Times New Roman"/>
          <w:color w:val="000000"/>
          <w:spacing w:val="2"/>
          <w:sz w:val="21"/>
        </w:rPr>
        <w:t xml:space="preserve"> worked the sender </w:t>
      </w:r>
      <w:proofErr w:type="gramStart"/>
      <w:r>
        <w:rPr>
          <w:rFonts w:eastAsia="Times New Roman"/>
          <w:color w:val="000000"/>
          <w:spacing w:val="2"/>
          <w:sz w:val="21"/>
        </w:rPr>
        <w:t>has to</w:t>
      </w:r>
      <w:proofErr w:type="gramEnd"/>
      <w:r>
        <w:rPr>
          <w:rFonts w:eastAsia="Times New Roman"/>
          <w:color w:val="000000"/>
          <w:spacing w:val="2"/>
          <w:sz w:val="21"/>
        </w:rPr>
        <w:t xml:space="preserve"> stop at the end of each message for O. K., there being no ar</w:t>
      </w:r>
      <w:r>
        <w:rPr>
          <w:rFonts w:eastAsia="Times New Roman"/>
          <w:color w:val="000000"/>
          <w:spacing w:val="2"/>
          <w:sz w:val="21"/>
        </w:rPr>
        <w:softHyphen/>
        <w:t>rangement for breaking.</w:t>
      </w:r>
    </w:p>
    <w:p w14:paraId="16A31A44" w14:textId="77777777" w:rsidR="00CF4BE1" w:rsidRDefault="00CF4BE1">
      <w:pPr>
        <w:sectPr w:rsidR="00CF4BE1">
          <w:pgSz w:w="7488" w:h="11770"/>
          <w:pgMar w:top="1220" w:right="725" w:bottom="854" w:left="783" w:header="720" w:footer="720" w:gutter="0"/>
          <w:cols w:space="720"/>
        </w:sectPr>
      </w:pPr>
    </w:p>
    <w:p w14:paraId="16A31A45" w14:textId="77777777" w:rsidR="00CF4BE1" w:rsidRDefault="00000000">
      <w:pPr>
        <w:spacing w:line="245" w:lineRule="exact"/>
        <w:jc w:val="center"/>
        <w:textAlignment w:val="baseline"/>
        <w:rPr>
          <w:rFonts w:eastAsia="Times New Roman"/>
          <w:color w:val="000000"/>
          <w:spacing w:val="24"/>
          <w:sz w:val="20"/>
        </w:rPr>
      </w:pPr>
      <w:r>
        <w:rPr>
          <w:rFonts w:eastAsia="Times New Roman"/>
          <w:color w:val="000000"/>
          <w:spacing w:val="24"/>
          <w:sz w:val="20"/>
        </w:rPr>
        <w:lastRenderedPageBreak/>
        <w:t>CHAPTER XLIX.</w:t>
      </w:r>
    </w:p>
    <w:p w14:paraId="16A31A46" w14:textId="77777777" w:rsidR="00CF4BE1" w:rsidRDefault="00000000">
      <w:pPr>
        <w:spacing w:before="115" w:line="245" w:lineRule="exact"/>
        <w:jc w:val="center"/>
        <w:textAlignment w:val="baseline"/>
        <w:rPr>
          <w:rFonts w:eastAsia="Times New Roman"/>
          <w:color w:val="000000"/>
          <w:spacing w:val="-16"/>
          <w:sz w:val="20"/>
        </w:rPr>
      </w:pPr>
      <w:r>
        <w:rPr>
          <w:rFonts w:eastAsia="Times New Roman"/>
          <w:color w:val="000000"/>
          <w:spacing w:val="-16"/>
          <w:sz w:val="20"/>
        </w:rPr>
        <w:t>PNEUMATIC TRANSMISSION.</w:t>
      </w:r>
    </w:p>
    <w:p w14:paraId="16A31A47" w14:textId="77777777" w:rsidR="00CF4BE1" w:rsidRDefault="00000000">
      <w:pPr>
        <w:spacing w:before="82" w:line="245" w:lineRule="exact"/>
        <w:ind w:left="144" w:right="216" w:firstLine="216"/>
        <w:jc w:val="both"/>
        <w:textAlignment w:val="baseline"/>
        <w:rPr>
          <w:rFonts w:eastAsia="Times New Roman"/>
          <w:color w:val="000000"/>
          <w:sz w:val="20"/>
        </w:rPr>
      </w:pPr>
      <w:r>
        <w:rPr>
          <w:rFonts w:eastAsia="Times New Roman"/>
          <w:color w:val="000000"/>
          <w:sz w:val="20"/>
        </w:rPr>
        <w:t>THE transmission of messages between the branch and central stations in the large cities, by means of pneumatic tubes, consti</w:t>
      </w:r>
      <w:r>
        <w:rPr>
          <w:rFonts w:eastAsia="Times New Roman"/>
          <w:color w:val="000000"/>
          <w:sz w:val="20"/>
        </w:rPr>
        <w:softHyphen/>
        <w:t>tutes an important and valuable feature of the modern tele</w:t>
      </w:r>
      <w:r>
        <w:rPr>
          <w:rFonts w:eastAsia="Times New Roman"/>
          <w:color w:val="000000"/>
          <w:sz w:val="20"/>
        </w:rPr>
        <w:softHyphen/>
        <w:t>graphic establishment.</w:t>
      </w:r>
    </w:p>
    <w:p w14:paraId="16A31A48" w14:textId="77777777" w:rsidR="00CF4BE1" w:rsidRDefault="00000000">
      <w:pPr>
        <w:spacing w:before="3" w:line="245" w:lineRule="exact"/>
        <w:ind w:left="144" w:right="216" w:firstLine="216"/>
        <w:jc w:val="both"/>
        <w:textAlignment w:val="baseline"/>
        <w:rPr>
          <w:rFonts w:eastAsia="Times New Roman"/>
          <w:color w:val="000000"/>
          <w:sz w:val="20"/>
        </w:rPr>
      </w:pPr>
      <w:r>
        <w:rPr>
          <w:rFonts w:eastAsia="Times New Roman"/>
          <w:color w:val="000000"/>
          <w:sz w:val="20"/>
        </w:rPr>
        <w:t>Messages are sent from the Central office by compressed air, and to the Central office by exhaust air, the engine, pumps and valves being at the Central office.</w:t>
      </w:r>
    </w:p>
    <w:p w14:paraId="16A31A49" w14:textId="77777777" w:rsidR="00CF4BE1" w:rsidRDefault="00000000">
      <w:pPr>
        <w:spacing w:before="4" w:line="245" w:lineRule="exact"/>
        <w:ind w:left="144" w:right="216" w:firstLine="216"/>
        <w:jc w:val="both"/>
        <w:textAlignment w:val="baseline"/>
        <w:rPr>
          <w:rFonts w:eastAsia="Times New Roman"/>
          <w:color w:val="000000"/>
          <w:spacing w:val="8"/>
          <w:sz w:val="20"/>
        </w:rPr>
      </w:pPr>
      <w:r>
        <w:rPr>
          <w:rFonts w:eastAsia="Times New Roman"/>
          <w:color w:val="000000"/>
          <w:spacing w:val="8"/>
          <w:sz w:val="20"/>
        </w:rPr>
        <w:t xml:space="preserve">To the pumps are attached two large mains, one for pressure and the other for vacuum. These mains are carried from the engine room to the operating room, where the pneumatic tubes </w:t>
      </w:r>
      <w:proofErr w:type="spellStart"/>
      <w:proofErr w:type="gramStart"/>
      <w:r>
        <w:rPr>
          <w:rFonts w:eastAsia="Times New Roman"/>
          <w:color w:val="000000"/>
          <w:spacing w:val="8"/>
          <w:sz w:val="20"/>
        </w:rPr>
        <w:t>aye</w:t>
      </w:r>
      <w:proofErr w:type="spellEnd"/>
      <w:proofErr w:type="gramEnd"/>
      <w:r>
        <w:rPr>
          <w:rFonts w:eastAsia="Times New Roman"/>
          <w:color w:val="000000"/>
          <w:spacing w:val="8"/>
          <w:sz w:val="20"/>
        </w:rPr>
        <w:t xml:space="preserve"> situated, and are of such dimensions as to obviate the effect of the intermittent action of the air pumps.</w:t>
      </w:r>
    </w:p>
    <w:p w14:paraId="16A31A4A" w14:textId="2E42DFD2" w:rsidR="00CF4BE1" w:rsidRDefault="00000000">
      <w:pPr>
        <w:spacing w:line="244" w:lineRule="exact"/>
        <w:ind w:left="144" w:right="216" w:firstLine="216"/>
        <w:jc w:val="both"/>
        <w:textAlignment w:val="baseline"/>
        <w:rPr>
          <w:rFonts w:eastAsia="Times New Roman"/>
          <w:color w:val="000000"/>
          <w:sz w:val="20"/>
        </w:rPr>
      </w:pPr>
      <w:r>
        <w:rPr>
          <w:rFonts w:eastAsia="Times New Roman"/>
          <w:color w:val="000000"/>
          <w:sz w:val="20"/>
        </w:rPr>
        <w:t xml:space="preserve">The valves are of two kinds, single and double </w:t>
      </w:r>
      <w:proofErr w:type="gramStart"/>
      <w:r>
        <w:rPr>
          <w:rFonts w:eastAsia="Times New Roman"/>
          <w:color w:val="000000"/>
          <w:sz w:val="20"/>
        </w:rPr>
        <w:t>sluice</w:t>
      </w:r>
      <w:proofErr w:type="gramEnd"/>
      <w:r>
        <w:rPr>
          <w:rFonts w:eastAsia="Times New Roman"/>
          <w:color w:val="000000"/>
          <w:sz w:val="20"/>
        </w:rPr>
        <w:t xml:space="preserve">, and are so arranged that they can be employed for exclusively </w:t>
      </w:r>
      <w:proofErr w:type="gramStart"/>
      <w:r>
        <w:rPr>
          <w:rFonts w:eastAsia="Times New Roman"/>
          <w:color w:val="000000"/>
          <w:sz w:val="20"/>
        </w:rPr>
        <w:t>forward</w:t>
      </w:r>
      <w:r>
        <w:rPr>
          <w:rFonts w:eastAsia="Times New Roman"/>
          <w:color w:val="000000"/>
          <w:sz w:val="20"/>
        </w:rPr>
        <w:softHyphen/>
        <w:t>ing</w:t>
      </w:r>
      <w:proofErr w:type="gramEnd"/>
      <w:r>
        <w:rPr>
          <w:rFonts w:eastAsia="Times New Roman"/>
          <w:color w:val="000000"/>
          <w:sz w:val="20"/>
        </w:rPr>
        <w:t xml:space="preserve"> messages by compressed air</w:t>
      </w:r>
      <w:r w:rsidR="0027141B">
        <w:rPr>
          <w:rFonts w:eastAsia="Times New Roman"/>
          <w:color w:val="000000"/>
          <w:sz w:val="20"/>
        </w:rPr>
        <w:t>;</w:t>
      </w:r>
      <w:r>
        <w:rPr>
          <w:rFonts w:eastAsia="Times New Roman"/>
          <w:color w:val="000000"/>
          <w:sz w:val="20"/>
        </w:rPr>
        <w:t xml:space="preserve"> exclusively receiving messages by exhausting air</w:t>
      </w:r>
      <w:r w:rsidR="0027141B">
        <w:rPr>
          <w:rFonts w:eastAsia="Times New Roman"/>
          <w:color w:val="000000"/>
          <w:sz w:val="20"/>
        </w:rPr>
        <w:t>;</w:t>
      </w:r>
      <w:r>
        <w:rPr>
          <w:rFonts w:eastAsia="Times New Roman"/>
          <w:color w:val="000000"/>
          <w:sz w:val="20"/>
        </w:rPr>
        <w:t xml:space="preserve"> and for alternate forwarding and receiving through a single tube.</w:t>
      </w:r>
    </w:p>
    <w:p w14:paraId="16A31A4B" w14:textId="77777777" w:rsidR="00CF4BE1" w:rsidRDefault="00000000">
      <w:pPr>
        <w:spacing w:before="2" w:line="245" w:lineRule="exact"/>
        <w:ind w:left="144" w:right="216" w:firstLine="216"/>
        <w:jc w:val="both"/>
        <w:textAlignment w:val="baseline"/>
        <w:rPr>
          <w:rFonts w:eastAsia="Times New Roman"/>
          <w:color w:val="000000"/>
          <w:sz w:val="20"/>
        </w:rPr>
      </w:pPr>
      <w:r>
        <w:rPr>
          <w:rFonts w:eastAsia="Times New Roman"/>
          <w:color w:val="000000"/>
          <w:sz w:val="20"/>
        </w:rPr>
        <w:t>The arrangement of the single sluice valves is shown in figs. 664 and 665. T is the tube which forms the prolongation of the underground conductor.</w:t>
      </w:r>
    </w:p>
    <w:p w14:paraId="16A31A4C" w14:textId="77777777" w:rsidR="00CF4BE1" w:rsidRDefault="00000000">
      <w:pPr>
        <w:spacing w:before="22" w:line="245" w:lineRule="exact"/>
        <w:ind w:left="144" w:right="216" w:firstLine="216"/>
        <w:jc w:val="both"/>
        <w:textAlignment w:val="baseline"/>
        <w:rPr>
          <w:rFonts w:eastAsia="Times New Roman"/>
          <w:color w:val="000000"/>
          <w:spacing w:val="6"/>
          <w:sz w:val="20"/>
        </w:rPr>
      </w:pPr>
      <w:r>
        <w:rPr>
          <w:rFonts w:eastAsia="Times New Roman"/>
          <w:color w:val="000000"/>
          <w:spacing w:val="6"/>
          <w:sz w:val="20"/>
        </w:rPr>
        <w:t>To receive a carrier at the Central office the lower end of this tube is closed by raising the hinge valve C (which has a rubber packing); the stop cock V is then turned, which establishes a communication through T and S with the vacuum main. A vacuum is produced in T, and the valve is kept closed by atmos</w:t>
      </w:r>
      <w:r>
        <w:rPr>
          <w:rFonts w:eastAsia="Times New Roman"/>
          <w:color w:val="000000"/>
          <w:spacing w:val="6"/>
          <w:sz w:val="20"/>
        </w:rPr>
        <w:softHyphen/>
        <w:t xml:space="preserve">pheric pressure. The carrier on arrival forces it open, but, as the shock which the carrier receives upon its arrival destroys its momentum, it is drawn up by atmospheric pressure </w:t>
      </w:r>
      <w:proofErr w:type="gramStart"/>
      <w:r>
        <w:rPr>
          <w:rFonts w:eastAsia="Times New Roman"/>
          <w:color w:val="000000"/>
          <w:spacing w:val="6"/>
          <w:sz w:val="20"/>
        </w:rPr>
        <w:t>and sus</w:t>
      </w:r>
      <w:r>
        <w:rPr>
          <w:rFonts w:eastAsia="Times New Roman"/>
          <w:color w:val="000000"/>
          <w:spacing w:val="6"/>
          <w:sz w:val="20"/>
        </w:rPr>
        <w:softHyphen/>
        <w:t>pended</w:t>
      </w:r>
      <w:proofErr w:type="gramEnd"/>
      <w:r>
        <w:rPr>
          <w:rFonts w:eastAsia="Times New Roman"/>
          <w:color w:val="000000"/>
          <w:spacing w:val="6"/>
          <w:sz w:val="20"/>
        </w:rPr>
        <w:t xml:space="preserve"> against the opening 0 of tube S. As soon as valve C falls the operator shuts the stop cock V, and the carrier being no</w:t>
      </w:r>
    </w:p>
    <w:p w14:paraId="16A31A4D" w14:textId="77777777" w:rsidR="00CF4BE1" w:rsidRDefault="00CF4BE1">
      <w:pPr>
        <w:sectPr w:rsidR="00CF4BE1">
          <w:pgSz w:w="7565" w:h="11592"/>
          <w:pgMar w:top="2400" w:right="672" w:bottom="696" w:left="913" w:header="720" w:footer="720" w:gutter="0"/>
          <w:cols w:space="720"/>
        </w:sectPr>
      </w:pPr>
    </w:p>
    <w:p w14:paraId="16A31A4E" w14:textId="77777777" w:rsidR="00CF4BE1" w:rsidRDefault="00000000">
      <w:pPr>
        <w:tabs>
          <w:tab w:val="left" w:pos="1872"/>
        </w:tabs>
        <w:spacing w:line="229" w:lineRule="exact"/>
        <w:ind w:left="144"/>
        <w:textAlignment w:val="baseline"/>
        <w:rPr>
          <w:rFonts w:eastAsia="Times New Roman"/>
          <w:b/>
          <w:color w:val="000000"/>
          <w:sz w:val="21"/>
        </w:rPr>
      </w:pPr>
      <w:r>
        <w:rPr>
          <w:rFonts w:eastAsia="Times New Roman"/>
          <w:b/>
          <w:color w:val="000000"/>
          <w:sz w:val="21"/>
        </w:rPr>
        <w:lastRenderedPageBreak/>
        <w:t>1112</w:t>
      </w:r>
      <w:r>
        <w:rPr>
          <w:rFonts w:eastAsia="Times New Roman"/>
          <w:b/>
          <w:color w:val="000000"/>
          <w:sz w:val="21"/>
        </w:rPr>
        <w:tab/>
      </w:r>
      <w:r>
        <w:rPr>
          <w:rFonts w:eastAsia="Times New Roman"/>
          <w:b/>
          <w:color w:val="000000"/>
          <w:sz w:val="16"/>
        </w:rPr>
        <w:t>PNEUMATIC TRANSMISSION.</w:t>
      </w:r>
    </w:p>
    <w:p w14:paraId="16A31A4F" w14:textId="77777777" w:rsidR="00CF4BE1" w:rsidRDefault="00000000">
      <w:pPr>
        <w:spacing w:before="206" w:line="247" w:lineRule="exact"/>
        <w:ind w:left="144" w:right="144"/>
        <w:jc w:val="both"/>
        <w:textAlignment w:val="baseline"/>
        <w:rPr>
          <w:rFonts w:eastAsia="Times New Roman"/>
          <w:color w:val="000000"/>
          <w:sz w:val="21"/>
        </w:rPr>
      </w:pPr>
      <w:r>
        <w:rPr>
          <w:rFonts w:eastAsia="Times New Roman"/>
          <w:color w:val="000000"/>
          <w:sz w:val="21"/>
        </w:rPr>
        <w:t>longer held by the outside pressure, falls out of the tube T by its own weight</w:t>
      </w:r>
    </w:p>
    <w:p w14:paraId="16A31A50" w14:textId="77777777" w:rsidR="00CF4BE1" w:rsidRDefault="00000000">
      <w:pPr>
        <w:spacing w:after="102" w:line="246" w:lineRule="exact"/>
        <w:ind w:left="144" w:right="144" w:firstLine="288"/>
        <w:jc w:val="both"/>
        <w:textAlignment w:val="baseline"/>
        <w:rPr>
          <w:rFonts w:eastAsia="Times New Roman"/>
          <w:color w:val="000000"/>
          <w:spacing w:val="3"/>
          <w:sz w:val="21"/>
        </w:rPr>
      </w:pPr>
      <w:r>
        <w:rPr>
          <w:rFonts w:eastAsia="Times New Roman"/>
          <w:color w:val="000000"/>
          <w:spacing w:val="3"/>
          <w:sz w:val="21"/>
        </w:rPr>
        <w:t xml:space="preserve">To send a carrier from the Central office, it is placed in the tube T, fig. 665, and the operator, by means of the handlebar </w:t>
      </w:r>
      <w:r>
        <w:rPr>
          <w:rFonts w:eastAsia="Times New Roman"/>
          <w:i/>
          <w:color w:val="000000"/>
          <w:spacing w:val="3"/>
          <w:sz w:val="21"/>
        </w:rPr>
        <w:t xml:space="preserve">In, </w:t>
      </w:r>
      <w:r>
        <w:rPr>
          <w:rFonts w:eastAsia="Times New Roman"/>
          <w:color w:val="000000"/>
          <w:spacing w:val="3"/>
          <w:sz w:val="21"/>
        </w:rPr>
        <w:t xml:space="preserve">pulls the sliding apparatus, formed by the rods </w:t>
      </w:r>
      <w:r>
        <w:rPr>
          <w:rFonts w:eastAsia="Times New Roman"/>
          <w:i/>
          <w:color w:val="000000"/>
          <w:spacing w:val="3"/>
          <w:sz w:val="21"/>
        </w:rPr>
        <w:t xml:space="preserve">g </w:t>
      </w:r>
      <w:r>
        <w:rPr>
          <w:rFonts w:eastAsia="Times New Roman"/>
          <w:color w:val="000000"/>
          <w:spacing w:val="3"/>
          <w:sz w:val="21"/>
        </w:rPr>
        <w:t>and the cross</w:t>
      </w:r>
      <w:r>
        <w:rPr>
          <w:rFonts w:eastAsia="Times New Roman"/>
          <w:color w:val="000000"/>
          <w:spacing w:val="3"/>
          <w:sz w:val="21"/>
        </w:rPr>
        <w:softHyphen/>
        <w:t xml:space="preserve">bar </w:t>
      </w:r>
      <w:r>
        <w:rPr>
          <w:rFonts w:eastAsia="Times New Roman"/>
          <w:i/>
          <w:color w:val="000000"/>
          <w:spacing w:val="3"/>
          <w:sz w:val="21"/>
        </w:rPr>
        <w:t xml:space="preserve">d, </w:t>
      </w:r>
      <w:r>
        <w:rPr>
          <w:rFonts w:eastAsia="Times New Roman"/>
          <w:color w:val="000000"/>
          <w:spacing w:val="3"/>
          <w:sz w:val="21"/>
        </w:rPr>
        <w:t xml:space="preserve">which latter meets the ring </w:t>
      </w:r>
      <w:r>
        <w:rPr>
          <w:rFonts w:eastAsia="Times New Roman"/>
          <w:i/>
          <w:color w:val="000000"/>
          <w:spacing w:val="3"/>
          <w:sz w:val="21"/>
        </w:rPr>
        <w:t xml:space="preserve">b, </w:t>
      </w:r>
      <w:r>
        <w:rPr>
          <w:rFonts w:eastAsia="Times New Roman"/>
          <w:color w:val="000000"/>
          <w:spacing w:val="3"/>
          <w:sz w:val="21"/>
        </w:rPr>
        <w:t xml:space="preserve">fixed on the rod </w:t>
      </w:r>
      <w:r>
        <w:rPr>
          <w:rFonts w:eastAsia="Times New Roman"/>
          <w:i/>
          <w:color w:val="000000"/>
          <w:spacing w:val="3"/>
          <w:sz w:val="21"/>
        </w:rPr>
        <w:t xml:space="preserve">f, </w:t>
      </w:r>
      <w:r>
        <w:rPr>
          <w:rFonts w:eastAsia="Times New Roman"/>
          <w:color w:val="000000"/>
          <w:spacing w:val="3"/>
          <w:sz w:val="21"/>
        </w:rPr>
        <w:t xml:space="preserve">and carries this with it. The obturator K, fixed to the end of </w:t>
      </w:r>
      <w:r>
        <w:rPr>
          <w:rFonts w:eastAsia="Times New Roman"/>
          <w:i/>
          <w:color w:val="000000"/>
          <w:spacing w:val="3"/>
          <w:sz w:val="21"/>
        </w:rPr>
        <w:t xml:space="preserve">f, </w:t>
      </w:r>
      <w:r>
        <w:rPr>
          <w:rFonts w:eastAsia="Times New Roman"/>
          <w:color w:val="000000"/>
          <w:spacing w:val="3"/>
          <w:sz w:val="21"/>
        </w:rPr>
        <w:t xml:space="preserve">is thus made to close the extremity of the tube T. When this closure is complete, the inclined plane </w:t>
      </w:r>
      <w:r>
        <w:rPr>
          <w:rFonts w:eastAsia="Times New Roman"/>
          <w:i/>
          <w:color w:val="000000"/>
          <w:spacing w:val="3"/>
          <w:sz w:val="21"/>
        </w:rPr>
        <w:t xml:space="preserve">h, </w:t>
      </w:r>
      <w:r>
        <w:rPr>
          <w:rFonts w:eastAsia="Times New Roman"/>
          <w:color w:val="000000"/>
          <w:spacing w:val="3"/>
          <w:sz w:val="21"/>
        </w:rPr>
        <w:t>fixed on one of the rods</w:t>
      </w:r>
    </w:p>
    <w:p w14:paraId="16A31A51" w14:textId="77777777" w:rsidR="00CF4BE1" w:rsidRDefault="00000000">
      <w:pPr>
        <w:spacing w:after="85"/>
        <w:ind w:left="1211" w:right="1159"/>
        <w:textAlignment w:val="baseline"/>
      </w:pPr>
      <w:r>
        <w:rPr>
          <w:noProof/>
        </w:rPr>
        <w:drawing>
          <wp:inline distT="0" distB="0" distL="0" distR="0" wp14:anchorId="16A3296E" wp14:editId="16A3296F">
            <wp:extent cx="2292350" cy="2657475"/>
            <wp:effectExtent l="0" t="0" r="0" b="0"/>
            <wp:docPr id="277" name="Picture"/>
            <wp:cNvGraphicFramePr/>
            <a:graphic xmlns:a="http://schemas.openxmlformats.org/drawingml/2006/main">
              <a:graphicData uri="http://schemas.openxmlformats.org/drawingml/2006/picture">
                <pic:pic xmlns:pic="http://schemas.openxmlformats.org/drawingml/2006/picture">
                  <pic:nvPicPr>
                    <pic:cNvPr id="277" name="Picture"/>
                    <pic:cNvPicPr preferRelativeResize="0"/>
                  </pic:nvPicPr>
                  <pic:blipFill>
                    <a:blip r:embed="rId285"/>
                    <a:stretch>
                      <a:fillRect/>
                    </a:stretch>
                  </pic:blipFill>
                  <pic:spPr>
                    <a:xfrm>
                      <a:off x="0" y="0"/>
                      <a:ext cx="2292350" cy="2657475"/>
                    </a:xfrm>
                    <a:prstGeom prst="rect">
                      <a:avLst/>
                    </a:prstGeom>
                  </pic:spPr>
                </pic:pic>
              </a:graphicData>
            </a:graphic>
          </wp:inline>
        </w:drawing>
      </w:r>
    </w:p>
    <w:p w14:paraId="16A31A52" w14:textId="77777777" w:rsidR="00CF4BE1" w:rsidRDefault="00000000">
      <w:pPr>
        <w:spacing w:before="5" w:line="185" w:lineRule="exact"/>
        <w:jc w:val="center"/>
        <w:textAlignment w:val="baseline"/>
        <w:rPr>
          <w:rFonts w:eastAsia="Times New Roman"/>
          <w:b/>
          <w:i/>
          <w:color w:val="000000"/>
          <w:sz w:val="16"/>
        </w:rPr>
      </w:pPr>
      <w:r>
        <w:rPr>
          <w:rFonts w:eastAsia="Times New Roman"/>
          <w:b/>
          <w:i/>
          <w:color w:val="000000"/>
          <w:sz w:val="16"/>
        </w:rPr>
        <w:t xml:space="preserve">V. </w:t>
      </w:r>
      <w:r>
        <w:rPr>
          <w:rFonts w:eastAsia="Times New Roman"/>
          <w:b/>
          <w:color w:val="000000"/>
          <w:sz w:val="16"/>
        </w:rPr>
        <w:t>664.</w:t>
      </w:r>
    </w:p>
    <w:p w14:paraId="16A31A53" w14:textId="77777777" w:rsidR="00CF4BE1" w:rsidRDefault="00000000">
      <w:pPr>
        <w:spacing w:before="107" w:line="247" w:lineRule="exact"/>
        <w:ind w:left="144" w:right="216"/>
        <w:jc w:val="both"/>
        <w:textAlignment w:val="baseline"/>
        <w:rPr>
          <w:rFonts w:eastAsia="Times New Roman"/>
          <w:i/>
          <w:color w:val="000000"/>
          <w:sz w:val="21"/>
        </w:rPr>
      </w:pPr>
      <w:r>
        <w:rPr>
          <w:rFonts w:eastAsia="Times New Roman"/>
          <w:i/>
          <w:color w:val="000000"/>
          <w:sz w:val="21"/>
        </w:rPr>
        <w:t xml:space="preserve">g, </w:t>
      </w:r>
      <w:r>
        <w:rPr>
          <w:rFonts w:eastAsia="Times New Roman"/>
          <w:color w:val="000000"/>
          <w:sz w:val="21"/>
        </w:rPr>
        <w:t xml:space="preserve">meets and pushes back the roller </w:t>
      </w:r>
      <w:r>
        <w:rPr>
          <w:rFonts w:eastAsia="Times New Roman"/>
          <w:i/>
          <w:color w:val="000000"/>
          <w:sz w:val="21"/>
        </w:rPr>
        <w:t xml:space="preserve">j, </w:t>
      </w:r>
      <w:r>
        <w:rPr>
          <w:rFonts w:eastAsia="Times New Roman"/>
          <w:color w:val="000000"/>
          <w:sz w:val="21"/>
        </w:rPr>
        <w:t>thus opening a valve within the cylinder L and establishing communication between the reservoir of compressed air and the tubes M and T. The carrier is thus forced forward in the tube, and whenever its arrival is announced by the electric bell, the slide is pushed back to its normal position.</w:t>
      </w:r>
    </w:p>
    <w:p w14:paraId="16A31A54" w14:textId="77777777" w:rsidR="00CF4BE1" w:rsidRDefault="00000000">
      <w:pPr>
        <w:spacing w:before="5" w:line="242" w:lineRule="exact"/>
        <w:ind w:left="144" w:right="216" w:firstLine="216"/>
        <w:jc w:val="both"/>
        <w:textAlignment w:val="baseline"/>
        <w:rPr>
          <w:rFonts w:eastAsia="Times New Roman"/>
          <w:color w:val="000000"/>
          <w:sz w:val="21"/>
        </w:rPr>
      </w:pPr>
      <w:r>
        <w:rPr>
          <w:rFonts w:eastAsia="Times New Roman"/>
          <w:color w:val="000000"/>
          <w:sz w:val="21"/>
        </w:rPr>
        <w:t xml:space="preserve">If the rod </w:t>
      </w:r>
      <w:r>
        <w:rPr>
          <w:rFonts w:eastAsia="Times New Roman"/>
          <w:i/>
          <w:color w:val="000000"/>
          <w:sz w:val="21"/>
        </w:rPr>
        <w:t xml:space="preserve">f </w:t>
      </w:r>
      <w:r>
        <w:rPr>
          <w:rFonts w:eastAsia="Times New Roman"/>
          <w:color w:val="000000"/>
          <w:sz w:val="21"/>
        </w:rPr>
        <w:t xml:space="preserve">were connected rigidly with the </w:t>
      </w:r>
      <w:proofErr w:type="gramStart"/>
      <w:r>
        <w:rPr>
          <w:rFonts w:eastAsia="Times New Roman"/>
          <w:color w:val="000000"/>
          <w:sz w:val="21"/>
        </w:rPr>
        <w:t>cross-bar</w:t>
      </w:r>
      <w:proofErr w:type="gramEnd"/>
      <w:r>
        <w:rPr>
          <w:rFonts w:eastAsia="Times New Roman"/>
          <w:color w:val="000000"/>
          <w:sz w:val="21"/>
        </w:rPr>
        <w:t xml:space="preserve"> </w:t>
      </w:r>
      <w:r>
        <w:rPr>
          <w:rFonts w:eastAsia="Times New Roman"/>
          <w:i/>
          <w:color w:val="000000"/>
          <w:sz w:val="21"/>
        </w:rPr>
        <w:t xml:space="preserve">d, </w:t>
      </w:r>
      <w:r>
        <w:rPr>
          <w:rFonts w:eastAsia="Times New Roman"/>
          <w:color w:val="000000"/>
          <w:sz w:val="21"/>
        </w:rPr>
        <w:t xml:space="preserve">a </w:t>
      </w:r>
      <w:proofErr w:type="spellStart"/>
      <w:r>
        <w:rPr>
          <w:rFonts w:eastAsia="Times New Roman"/>
          <w:color w:val="000000"/>
          <w:sz w:val="21"/>
        </w:rPr>
        <w:t>cer</w:t>
      </w:r>
      <w:proofErr w:type="spellEnd"/>
      <w:r>
        <w:rPr>
          <w:rFonts w:eastAsia="Times New Roman"/>
          <w:color w:val="000000"/>
          <w:sz w:val="21"/>
        </w:rPr>
        <w:t xml:space="preserve"> </w:t>
      </w:r>
      <w:proofErr w:type="spellStart"/>
      <w:r>
        <w:rPr>
          <w:rFonts w:eastAsia="Times New Roman"/>
          <w:color w:val="000000"/>
          <w:sz w:val="21"/>
        </w:rPr>
        <w:t>tain</w:t>
      </w:r>
      <w:proofErr w:type="spellEnd"/>
      <w:r>
        <w:rPr>
          <w:rFonts w:eastAsia="Times New Roman"/>
          <w:color w:val="000000"/>
          <w:sz w:val="21"/>
        </w:rPr>
        <w:t xml:space="preserve"> effort would be required to push back the slider, owing to</w:t>
      </w:r>
    </w:p>
    <w:p w14:paraId="16A31A55" w14:textId="77777777" w:rsidR="00CF4BE1" w:rsidRDefault="00CF4BE1">
      <w:pPr>
        <w:sectPr w:rsidR="00CF4BE1">
          <w:pgSz w:w="7416" w:h="11606"/>
          <w:pgMar w:top="1160" w:right="689" w:bottom="730" w:left="747" w:header="720" w:footer="720" w:gutter="0"/>
          <w:cols w:space="720"/>
        </w:sectPr>
      </w:pPr>
    </w:p>
    <w:p w14:paraId="16A31A56" w14:textId="77777777" w:rsidR="00CF4BE1" w:rsidRDefault="00000000">
      <w:pPr>
        <w:tabs>
          <w:tab w:val="right" w:pos="5832"/>
        </w:tabs>
        <w:spacing w:line="247" w:lineRule="exact"/>
        <w:ind w:left="1728"/>
        <w:textAlignment w:val="baseline"/>
        <w:rPr>
          <w:rFonts w:eastAsia="Times New Roman"/>
          <w:b/>
          <w:color w:val="000000"/>
          <w:sz w:val="16"/>
        </w:rPr>
      </w:pPr>
      <w:r>
        <w:rPr>
          <w:rFonts w:eastAsia="Times New Roman"/>
          <w:b/>
          <w:color w:val="000000"/>
          <w:sz w:val="16"/>
        </w:rPr>
        <w:lastRenderedPageBreak/>
        <w:t>THE SINGLE SLUICE VALVE.</w:t>
      </w:r>
      <w:r>
        <w:rPr>
          <w:rFonts w:eastAsia="Times New Roman"/>
          <w:b/>
          <w:color w:val="000000"/>
          <w:sz w:val="16"/>
        </w:rPr>
        <w:tab/>
      </w:r>
      <w:r>
        <w:rPr>
          <w:rFonts w:eastAsia="Times New Roman"/>
          <w:b/>
          <w:color w:val="000000"/>
          <w:sz w:val="21"/>
        </w:rPr>
        <w:t>1113</w:t>
      </w:r>
    </w:p>
    <w:p w14:paraId="16A31A57" w14:textId="77777777" w:rsidR="00CF4BE1" w:rsidRDefault="00000000">
      <w:pPr>
        <w:spacing w:before="194" w:after="136" w:line="256" w:lineRule="exact"/>
        <w:ind w:left="144" w:right="216"/>
        <w:jc w:val="both"/>
        <w:textAlignment w:val="baseline"/>
        <w:rPr>
          <w:rFonts w:eastAsia="Times New Roman"/>
          <w:b/>
          <w:color w:val="000000"/>
          <w:spacing w:val="-2"/>
          <w:sz w:val="21"/>
        </w:rPr>
      </w:pPr>
      <w:r>
        <w:rPr>
          <w:rFonts w:eastAsia="Times New Roman"/>
          <w:b/>
          <w:color w:val="000000"/>
          <w:spacing w:val="-2"/>
          <w:sz w:val="21"/>
        </w:rPr>
        <w:t xml:space="preserve">the friction due to the pressure on the surface of the obturator. This effect is avoided by making the rod </w:t>
      </w:r>
      <w:r>
        <w:rPr>
          <w:rFonts w:ascii="Garamond" w:eastAsia="Garamond" w:hAnsi="Garamond"/>
          <w:b/>
          <w:i/>
          <w:color w:val="000000"/>
          <w:spacing w:val="-2"/>
          <w:sz w:val="25"/>
        </w:rPr>
        <w:t xml:space="preserve">f </w:t>
      </w:r>
      <w:r>
        <w:rPr>
          <w:rFonts w:eastAsia="Times New Roman"/>
          <w:b/>
          <w:color w:val="000000"/>
          <w:spacing w:val="-2"/>
          <w:sz w:val="21"/>
        </w:rPr>
        <w:t xml:space="preserve">slide in the </w:t>
      </w:r>
      <w:proofErr w:type="gramStart"/>
      <w:r>
        <w:rPr>
          <w:rFonts w:eastAsia="Times New Roman"/>
          <w:b/>
          <w:color w:val="000000"/>
          <w:spacing w:val="-2"/>
          <w:sz w:val="21"/>
        </w:rPr>
        <w:t>cross-bar</w:t>
      </w:r>
      <w:proofErr w:type="gramEnd"/>
      <w:r>
        <w:rPr>
          <w:rFonts w:eastAsia="Times New Roman"/>
          <w:b/>
          <w:color w:val="000000"/>
          <w:spacing w:val="-2"/>
          <w:sz w:val="21"/>
        </w:rPr>
        <w:t xml:space="preserve"> between the limits </w:t>
      </w:r>
      <w:r>
        <w:rPr>
          <w:rFonts w:ascii="Garamond" w:eastAsia="Garamond" w:hAnsi="Garamond"/>
          <w:b/>
          <w:i/>
          <w:color w:val="000000"/>
          <w:spacing w:val="-2"/>
          <w:sz w:val="25"/>
        </w:rPr>
        <w:t xml:space="preserve">b </w:t>
      </w:r>
      <w:r>
        <w:rPr>
          <w:rFonts w:eastAsia="Times New Roman"/>
          <w:b/>
          <w:color w:val="000000"/>
          <w:spacing w:val="-2"/>
          <w:sz w:val="21"/>
        </w:rPr>
        <w:t xml:space="preserve">and 4 </w:t>
      </w:r>
      <w:proofErr w:type="gramStart"/>
      <w:r>
        <w:rPr>
          <w:rFonts w:eastAsia="Times New Roman"/>
          <w:b/>
          <w:color w:val="000000"/>
          <w:spacing w:val="-2"/>
          <w:sz w:val="21"/>
        </w:rPr>
        <w:t>for in</w:t>
      </w:r>
      <w:proofErr w:type="gramEnd"/>
      <w:r>
        <w:rPr>
          <w:rFonts w:eastAsia="Times New Roman"/>
          <w:b/>
          <w:color w:val="000000"/>
          <w:spacing w:val="-2"/>
          <w:sz w:val="21"/>
        </w:rPr>
        <w:t xml:space="preserve"> pushing it back, the inclined plane first leaves the roller </w:t>
      </w:r>
      <w:r>
        <w:rPr>
          <w:rFonts w:ascii="Garamond" w:eastAsia="Garamond" w:hAnsi="Garamond"/>
          <w:b/>
          <w:i/>
          <w:color w:val="000000"/>
          <w:spacing w:val="-2"/>
          <w:sz w:val="25"/>
        </w:rPr>
        <w:t xml:space="preserve">j, </w:t>
      </w:r>
      <w:r>
        <w:rPr>
          <w:rFonts w:eastAsia="Times New Roman"/>
          <w:b/>
          <w:color w:val="000000"/>
          <w:spacing w:val="-2"/>
          <w:sz w:val="21"/>
        </w:rPr>
        <w:t>and the compressed air ceases to</w:t>
      </w:r>
    </w:p>
    <w:p w14:paraId="16A31A58" w14:textId="77777777" w:rsidR="00CF4BE1" w:rsidRDefault="00000000">
      <w:pPr>
        <w:spacing w:after="120"/>
        <w:ind w:left="1204" w:right="1243"/>
        <w:textAlignment w:val="baseline"/>
      </w:pPr>
      <w:r>
        <w:rPr>
          <w:noProof/>
        </w:rPr>
        <w:drawing>
          <wp:inline distT="0" distB="0" distL="0" distR="0" wp14:anchorId="16A32970" wp14:editId="16A32971">
            <wp:extent cx="2243455" cy="3853180"/>
            <wp:effectExtent l="0" t="0" r="0" b="0"/>
            <wp:docPr id="278" name="Picture"/>
            <wp:cNvGraphicFramePr/>
            <a:graphic xmlns:a="http://schemas.openxmlformats.org/drawingml/2006/main">
              <a:graphicData uri="http://schemas.openxmlformats.org/drawingml/2006/picture">
                <pic:pic xmlns:pic="http://schemas.openxmlformats.org/drawingml/2006/picture">
                  <pic:nvPicPr>
                    <pic:cNvPr id="278" name="Picture"/>
                    <pic:cNvPicPr preferRelativeResize="0"/>
                  </pic:nvPicPr>
                  <pic:blipFill>
                    <a:blip r:embed="rId286"/>
                    <a:stretch>
                      <a:fillRect/>
                    </a:stretch>
                  </pic:blipFill>
                  <pic:spPr>
                    <a:xfrm>
                      <a:off x="0" y="0"/>
                      <a:ext cx="2243455" cy="3853180"/>
                    </a:xfrm>
                    <a:prstGeom prst="rect">
                      <a:avLst/>
                    </a:prstGeom>
                  </pic:spPr>
                </pic:pic>
              </a:graphicData>
            </a:graphic>
          </wp:inline>
        </w:drawing>
      </w:r>
    </w:p>
    <w:p w14:paraId="16A31A59" w14:textId="77777777" w:rsidR="00CF4BE1" w:rsidRDefault="00000000">
      <w:pPr>
        <w:spacing w:line="185" w:lineRule="exact"/>
        <w:jc w:val="center"/>
        <w:textAlignment w:val="baseline"/>
        <w:rPr>
          <w:rFonts w:eastAsia="Times New Roman"/>
          <w:b/>
          <w:i/>
          <w:color w:val="000000"/>
          <w:sz w:val="16"/>
        </w:rPr>
      </w:pPr>
      <w:r>
        <w:rPr>
          <w:rFonts w:eastAsia="Times New Roman"/>
          <w:b/>
          <w:i/>
          <w:color w:val="000000"/>
          <w:sz w:val="16"/>
        </w:rPr>
        <w:t xml:space="preserve">Fig </w:t>
      </w:r>
      <w:r>
        <w:rPr>
          <w:rFonts w:eastAsia="Times New Roman"/>
          <w:b/>
          <w:color w:val="000000"/>
          <w:sz w:val="16"/>
        </w:rPr>
        <w:t>665.</w:t>
      </w:r>
    </w:p>
    <w:p w14:paraId="16A31A5A" w14:textId="77777777" w:rsidR="00CF4BE1" w:rsidRDefault="00000000">
      <w:pPr>
        <w:spacing w:before="129" w:line="241" w:lineRule="exact"/>
        <w:ind w:left="144" w:right="144"/>
        <w:jc w:val="both"/>
        <w:textAlignment w:val="baseline"/>
        <w:rPr>
          <w:rFonts w:eastAsia="Times New Roman"/>
          <w:b/>
          <w:color w:val="000000"/>
          <w:sz w:val="21"/>
        </w:rPr>
      </w:pPr>
      <w:r>
        <w:rPr>
          <w:rFonts w:eastAsia="Times New Roman"/>
          <w:b/>
          <w:color w:val="000000"/>
          <w:sz w:val="21"/>
        </w:rPr>
        <w:t xml:space="preserve">enter the tube, </w:t>
      </w:r>
      <w:r>
        <w:rPr>
          <w:rFonts w:eastAsia="Times New Roman"/>
          <w:color w:val="000000"/>
          <w:sz w:val="21"/>
        </w:rPr>
        <w:t xml:space="preserve">then the </w:t>
      </w:r>
      <w:proofErr w:type="gramStart"/>
      <w:r>
        <w:rPr>
          <w:rFonts w:eastAsia="Times New Roman"/>
          <w:color w:val="000000"/>
          <w:sz w:val="21"/>
        </w:rPr>
        <w:t>cross-bar</w:t>
      </w:r>
      <w:proofErr w:type="gramEnd"/>
      <w:r>
        <w:rPr>
          <w:rFonts w:eastAsia="Times New Roman"/>
          <w:color w:val="000000"/>
          <w:sz w:val="21"/>
        </w:rPr>
        <w:t xml:space="preserve"> meets the ring </w:t>
      </w:r>
      <w:r>
        <w:rPr>
          <w:rFonts w:ascii="Garamond" w:eastAsia="Garamond" w:hAnsi="Garamond"/>
          <w:b/>
          <w:i/>
          <w:color w:val="000000"/>
          <w:sz w:val="25"/>
        </w:rPr>
        <w:t xml:space="preserve">1, </w:t>
      </w:r>
      <w:r>
        <w:rPr>
          <w:rFonts w:eastAsia="Times New Roman"/>
          <w:color w:val="000000"/>
          <w:sz w:val="21"/>
        </w:rPr>
        <w:t xml:space="preserve">and </w:t>
      </w:r>
      <w:r>
        <w:rPr>
          <w:rFonts w:eastAsia="Times New Roman"/>
          <w:b/>
          <w:color w:val="000000"/>
          <w:sz w:val="21"/>
        </w:rPr>
        <w:t xml:space="preserve">the rod </w:t>
      </w:r>
      <w:r>
        <w:rPr>
          <w:rFonts w:ascii="Garamond" w:eastAsia="Garamond" w:hAnsi="Garamond"/>
          <w:b/>
          <w:i/>
          <w:color w:val="000000"/>
          <w:sz w:val="25"/>
        </w:rPr>
        <w:t xml:space="preserve">f </w:t>
      </w:r>
      <w:r>
        <w:rPr>
          <w:rFonts w:eastAsia="Times New Roman"/>
          <w:b/>
          <w:color w:val="000000"/>
          <w:sz w:val="21"/>
        </w:rPr>
        <w:t>removes the obturator without difficulty.</w:t>
      </w:r>
    </w:p>
    <w:p w14:paraId="16A31A5B" w14:textId="77777777" w:rsidR="00CF4BE1" w:rsidRDefault="00000000">
      <w:pPr>
        <w:spacing w:line="250" w:lineRule="exact"/>
        <w:ind w:left="144" w:right="144" w:firstLine="216"/>
        <w:jc w:val="both"/>
        <w:textAlignment w:val="baseline"/>
        <w:rPr>
          <w:rFonts w:eastAsia="Times New Roman"/>
          <w:b/>
          <w:color w:val="000000"/>
          <w:sz w:val="21"/>
        </w:rPr>
      </w:pPr>
      <w:r>
        <w:rPr>
          <w:rFonts w:eastAsia="Times New Roman"/>
          <w:b/>
          <w:color w:val="000000"/>
          <w:sz w:val="21"/>
        </w:rPr>
        <w:t xml:space="preserve">The greater portion of the parts which form the valves are made of brass. They are attached to </w:t>
      </w:r>
      <w:r>
        <w:rPr>
          <w:rFonts w:eastAsia="Times New Roman"/>
          <w:color w:val="000000"/>
          <w:sz w:val="21"/>
        </w:rPr>
        <w:t xml:space="preserve">strong boards, the one in </w:t>
      </w:r>
      <w:r>
        <w:rPr>
          <w:rFonts w:eastAsia="Times New Roman"/>
          <w:b/>
          <w:color w:val="000000"/>
          <w:sz w:val="21"/>
        </w:rPr>
        <w:t>a vertical and the other in a horizontal position. The latter forms</w:t>
      </w:r>
    </w:p>
    <w:p w14:paraId="16A31A5C" w14:textId="77777777" w:rsidR="00CF4BE1" w:rsidRDefault="00CF4BE1">
      <w:pPr>
        <w:sectPr w:rsidR="00CF4BE1">
          <w:pgSz w:w="7531" w:h="11592"/>
          <w:pgMar w:top="1120" w:right="643" w:bottom="716" w:left="908" w:header="720" w:footer="720" w:gutter="0"/>
          <w:cols w:space="720"/>
        </w:sectPr>
      </w:pPr>
    </w:p>
    <w:p w14:paraId="16A31A5D" w14:textId="77777777" w:rsidR="00CF4BE1" w:rsidRDefault="00000000">
      <w:pPr>
        <w:tabs>
          <w:tab w:val="left" w:pos="1800"/>
        </w:tabs>
        <w:spacing w:before="10" w:line="250" w:lineRule="exact"/>
        <w:ind w:left="144"/>
        <w:textAlignment w:val="baseline"/>
        <w:rPr>
          <w:rFonts w:eastAsia="Times New Roman"/>
          <w:color w:val="000000"/>
          <w:sz w:val="21"/>
        </w:rPr>
      </w:pPr>
      <w:r>
        <w:rPr>
          <w:rFonts w:eastAsia="Times New Roman"/>
          <w:color w:val="000000"/>
          <w:sz w:val="21"/>
        </w:rPr>
        <w:lastRenderedPageBreak/>
        <w:t>1114</w:t>
      </w:r>
      <w:r>
        <w:rPr>
          <w:rFonts w:eastAsia="Times New Roman"/>
          <w:color w:val="000000"/>
          <w:sz w:val="21"/>
        </w:rPr>
        <w:tab/>
      </w:r>
      <w:r>
        <w:rPr>
          <w:rFonts w:eastAsia="Times New Roman"/>
          <w:b/>
          <w:color w:val="000000"/>
          <w:sz w:val="16"/>
        </w:rPr>
        <w:t>PNEUMATIC TRANSMISSION.</w:t>
      </w:r>
    </w:p>
    <w:p w14:paraId="16A31A5E" w14:textId="77777777" w:rsidR="00CF4BE1" w:rsidRDefault="00000000">
      <w:pPr>
        <w:spacing w:before="195" w:line="250" w:lineRule="exact"/>
        <w:ind w:left="144"/>
        <w:textAlignment w:val="baseline"/>
        <w:rPr>
          <w:rFonts w:eastAsia="Times New Roman"/>
          <w:color w:val="000000"/>
          <w:spacing w:val="5"/>
          <w:sz w:val="21"/>
        </w:rPr>
      </w:pPr>
      <w:r>
        <w:rPr>
          <w:rFonts w:eastAsia="Times New Roman"/>
          <w:color w:val="000000"/>
          <w:spacing w:val="5"/>
          <w:sz w:val="21"/>
        </w:rPr>
        <w:t>the table, and receives the carriers to be sent, and those which</w:t>
      </w:r>
    </w:p>
    <w:p w14:paraId="16A31A5F" w14:textId="77777777" w:rsidR="00CF4BE1" w:rsidRDefault="00000000">
      <w:pPr>
        <w:spacing w:before="14" w:line="250" w:lineRule="exact"/>
        <w:ind w:left="144"/>
        <w:textAlignment w:val="baseline"/>
        <w:rPr>
          <w:rFonts w:eastAsia="Times New Roman"/>
          <w:color w:val="000000"/>
          <w:sz w:val="21"/>
        </w:rPr>
      </w:pPr>
      <w:r>
        <w:rPr>
          <w:rFonts w:eastAsia="Times New Roman"/>
          <w:color w:val="000000"/>
          <w:sz w:val="21"/>
        </w:rPr>
        <w:t>are received from the corresponding offices.</w:t>
      </w:r>
    </w:p>
    <w:p w14:paraId="16A31A60" w14:textId="77777777" w:rsidR="00CF4BE1" w:rsidRDefault="00000000">
      <w:pPr>
        <w:spacing w:after="168" w:line="249" w:lineRule="exact"/>
        <w:jc w:val="center"/>
        <w:textAlignment w:val="baseline"/>
        <w:rPr>
          <w:rFonts w:eastAsia="Times New Roman"/>
          <w:color w:val="000000"/>
          <w:spacing w:val="3"/>
          <w:sz w:val="21"/>
        </w:rPr>
      </w:pPr>
      <w:r>
        <w:rPr>
          <w:rFonts w:eastAsia="Times New Roman"/>
          <w:color w:val="000000"/>
          <w:spacing w:val="3"/>
          <w:sz w:val="21"/>
        </w:rPr>
        <w:t xml:space="preserve">The accompanying diagrams </w:t>
      </w:r>
      <w:proofErr w:type="gramStart"/>
      <w:r>
        <w:rPr>
          <w:rFonts w:eastAsia="Times New Roman"/>
          <w:color w:val="000000"/>
          <w:spacing w:val="3"/>
          <w:sz w:val="21"/>
        </w:rPr>
        <w:t>show,</w:t>
      </w:r>
      <w:proofErr w:type="gramEnd"/>
      <w:r>
        <w:rPr>
          <w:rFonts w:eastAsia="Times New Roman"/>
          <w:color w:val="000000"/>
          <w:spacing w:val="3"/>
          <w:sz w:val="21"/>
        </w:rPr>
        <w:t xml:space="preserve"> fig. 666 a back view, fig.</w:t>
      </w:r>
    </w:p>
    <w:p w14:paraId="16A31A61" w14:textId="77777777" w:rsidR="00CF4BE1" w:rsidRDefault="00000000">
      <w:pPr>
        <w:spacing w:after="24"/>
        <w:ind w:left="789" w:right="775"/>
        <w:textAlignment w:val="baseline"/>
      </w:pPr>
      <w:r>
        <w:rPr>
          <w:noProof/>
        </w:rPr>
        <w:drawing>
          <wp:inline distT="0" distB="0" distL="0" distR="0" wp14:anchorId="16A32972" wp14:editId="16A32973">
            <wp:extent cx="2804160" cy="4346575"/>
            <wp:effectExtent l="0" t="0" r="0" b="0"/>
            <wp:docPr id="279" name="Picture"/>
            <wp:cNvGraphicFramePr/>
            <a:graphic xmlns:a="http://schemas.openxmlformats.org/drawingml/2006/main">
              <a:graphicData uri="http://schemas.openxmlformats.org/drawingml/2006/picture">
                <pic:pic xmlns:pic="http://schemas.openxmlformats.org/drawingml/2006/picture">
                  <pic:nvPicPr>
                    <pic:cNvPr id="279" name="Picture"/>
                    <pic:cNvPicPr preferRelativeResize="0"/>
                  </pic:nvPicPr>
                  <pic:blipFill>
                    <a:blip r:embed="rId287"/>
                    <a:stretch>
                      <a:fillRect/>
                    </a:stretch>
                  </pic:blipFill>
                  <pic:spPr>
                    <a:xfrm>
                      <a:off x="0" y="0"/>
                      <a:ext cx="2804160" cy="4346575"/>
                    </a:xfrm>
                    <a:prstGeom prst="rect">
                      <a:avLst/>
                    </a:prstGeom>
                  </pic:spPr>
                </pic:pic>
              </a:graphicData>
            </a:graphic>
          </wp:inline>
        </w:drawing>
      </w:r>
    </w:p>
    <w:p w14:paraId="16A31A62" w14:textId="77777777" w:rsidR="00CF4BE1" w:rsidRDefault="00000000">
      <w:pPr>
        <w:spacing w:line="239" w:lineRule="exact"/>
        <w:jc w:val="center"/>
        <w:textAlignment w:val="baseline"/>
        <w:rPr>
          <w:rFonts w:eastAsia="Times New Roman"/>
          <w:b/>
          <w:i/>
          <w:color w:val="000000"/>
          <w:sz w:val="16"/>
        </w:rPr>
      </w:pPr>
      <w:r>
        <w:rPr>
          <w:rFonts w:eastAsia="Times New Roman"/>
          <w:b/>
          <w:i/>
          <w:color w:val="000000"/>
          <w:sz w:val="16"/>
        </w:rPr>
        <w:t>!</w:t>
      </w:r>
    </w:p>
    <w:p w14:paraId="16A31A63" w14:textId="77777777" w:rsidR="00CF4BE1" w:rsidRDefault="00000000">
      <w:pPr>
        <w:spacing w:before="47" w:line="193" w:lineRule="exact"/>
        <w:jc w:val="center"/>
        <w:textAlignment w:val="baseline"/>
        <w:rPr>
          <w:rFonts w:eastAsia="Times New Roman"/>
          <w:b/>
          <w:i/>
          <w:color w:val="000000"/>
          <w:spacing w:val="-3"/>
          <w:sz w:val="16"/>
        </w:rPr>
      </w:pPr>
      <w:r>
        <w:rPr>
          <w:rFonts w:eastAsia="Times New Roman"/>
          <w:b/>
          <w:i/>
          <w:color w:val="000000"/>
          <w:spacing w:val="-3"/>
          <w:sz w:val="16"/>
        </w:rPr>
        <w:t xml:space="preserve">Fig. </w:t>
      </w:r>
      <w:r>
        <w:rPr>
          <w:rFonts w:eastAsia="Times New Roman"/>
          <w:color w:val="000000"/>
          <w:spacing w:val="-3"/>
          <w:sz w:val="18"/>
        </w:rPr>
        <w:t>664.</w:t>
      </w:r>
    </w:p>
    <w:p w14:paraId="16A31A64" w14:textId="77777777" w:rsidR="00CF4BE1" w:rsidRDefault="00000000">
      <w:pPr>
        <w:spacing w:before="85" w:line="242" w:lineRule="exact"/>
        <w:ind w:left="144" w:right="144"/>
        <w:jc w:val="both"/>
        <w:textAlignment w:val="baseline"/>
        <w:rPr>
          <w:rFonts w:eastAsia="Times New Roman"/>
          <w:color w:val="000000"/>
          <w:sz w:val="21"/>
        </w:rPr>
      </w:pPr>
      <w:r>
        <w:rPr>
          <w:rFonts w:eastAsia="Times New Roman"/>
          <w:color w:val="000000"/>
          <w:sz w:val="21"/>
        </w:rPr>
        <w:t xml:space="preserve">667 a section, and fig. 668 </w:t>
      </w:r>
      <w:r>
        <w:rPr>
          <w:rFonts w:eastAsia="Times New Roman"/>
          <w:b/>
          <w:color w:val="000000"/>
          <w:sz w:val="21"/>
        </w:rPr>
        <w:t xml:space="preserve">a </w:t>
      </w:r>
      <w:r>
        <w:rPr>
          <w:rFonts w:eastAsia="Times New Roman"/>
          <w:color w:val="000000"/>
          <w:sz w:val="21"/>
        </w:rPr>
        <w:t xml:space="preserve">top view of the double </w:t>
      </w:r>
      <w:proofErr w:type="gramStart"/>
      <w:r>
        <w:rPr>
          <w:rFonts w:eastAsia="Times New Roman"/>
          <w:color w:val="000000"/>
          <w:sz w:val="21"/>
        </w:rPr>
        <w:t>sluice</w:t>
      </w:r>
      <w:proofErr w:type="gramEnd"/>
      <w:r>
        <w:rPr>
          <w:rFonts w:eastAsia="Times New Roman"/>
          <w:color w:val="000000"/>
          <w:sz w:val="21"/>
        </w:rPr>
        <w:t xml:space="preserve"> </w:t>
      </w:r>
      <w:proofErr w:type="spellStart"/>
      <w:proofErr w:type="gramStart"/>
      <w:r>
        <w:rPr>
          <w:rFonts w:eastAsia="Times New Roman"/>
          <w:color w:val="000000"/>
          <w:sz w:val="21"/>
        </w:rPr>
        <w:t>pneu</w:t>
      </w:r>
      <w:r>
        <w:rPr>
          <w:rFonts w:eastAsia="Times New Roman"/>
          <w:color w:val="000000"/>
          <w:sz w:val="21"/>
          <w:vertAlign w:val="superscript"/>
        </w:rPr>
        <w:t>-</w:t>
      </w:r>
      <w:r>
        <w:rPr>
          <w:rFonts w:eastAsia="Times New Roman"/>
          <w:color w:val="000000"/>
          <w:sz w:val="21"/>
        </w:rPr>
        <w:t>matic</w:t>
      </w:r>
      <w:proofErr w:type="spellEnd"/>
      <w:proofErr w:type="gramEnd"/>
      <w:r>
        <w:rPr>
          <w:rFonts w:eastAsia="Times New Roman"/>
          <w:color w:val="000000"/>
          <w:sz w:val="21"/>
        </w:rPr>
        <w:t xml:space="preserve"> valve. The following is a description of the method of using it and of its action.</w:t>
      </w:r>
    </w:p>
    <w:p w14:paraId="16A31A65" w14:textId="77777777" w:rsidR="00CF4BE1" w:rsidRDefault="00CF4BE1">
      <w:pPr>
        <w:sectPr w:rsidR="00CF4BE1">
          <w:pgSz w:w="7392" w:h="11808"/>
          <w:pgMar w:top="1220" w:right="627" w:bottom="632" w:left="785" w:header="720" w:footer="720" w:gutter="0"/>
          <w:cols w:space="720"/>
        </w:sectPr>
      </w:pPr>
    </w:p>
    <w:p w14:paraId="16A31A66" w14:textId="77777777" w:rsidR="00CF4BE1" w:rsidRDefault="00000000">
      <w:pPr>
        <w:tabs>
          <w:tab w:val="left" w:pos="5760"/>
        </w:tabs>
        <w:spacing w:line="232" w:lineRule="exact"/>
        <w:ind w:left="2088"/>
        <w:textAlignment w:val="baseline"/>
        <w:rPr>
          <w:rFonts w:ascii="Garamond" w:eastAsia="Garamond" w:hAnsi="Garamond"/>
          <w:b/>
          <w:color w:val="000000"/>
          <w:sz w:val="17"/>
        </w:rPr>
      </w:pPr>
      <w:r>
        <w:rPr>
          <w:rFonts w:ascii="Garamond" w:eastAsia="Garamond" w:hAnsi="Garamond"/>
          <w:b/>
          <w:color w:val="000000"/>
          <w:sz w:val="17"/>
        </w:rPr>
        <w:lastRenderedPageBreak/>
        <w:t>THE DOUBLE SLUICE VALVE.</w:t>
      </w:r>
      <w:r>
        <w:rPr>
          <w:rFonts w:ascii="Garamond" w:eastAsia="Garamond" w:hAnsi="Garamond"/>
          <w:b/>
          <w:color w:val="000000"/>
          <w:sz w:val="17"/>
        </w:rPr>
        <w:tab/>
      </w:r>
      <w:r>
        <w:rPr>
          <w:rFonts w:ascii="Garamond" w:eastAsia="Garamond" w:hAnsi="Garamond"/>
          <w:color w:val="000000"/>
        </w:rPr>
        <w:t>1113</w:t>
      </w:r>
    </w:p>
    <w:p w14:paraId="16A31A67" w14:textId="77777777" w:rsidR="00CF4BE1" w:rsidRDefault="00000000">
      <w:pPr>
        <w:spacing w:before="204" w:after="273" w:line="246" w:lineRule="exact"/>
        <w:ind w:left="504" w:right="432" w:firstLine="216"/>
        <w:jc w:val="both"/>
        <w:textAlignment w:val="baseline"/>
        <w:rPr>
          <w:rFonts w:ascii="Garamond" w:eastAsia="Garamond" w:hAnsi="Garamond"/>
          <w:color w:val="000000"/>
        </w:rPr>
      </w:pPr>
      <w:r>
        <w:rPr>
          <w:rFonts w:ascii="Garamond" w:eastAsia="Garamond" w:hAnsi="Garamond"/>
          <w:color w:val="000000"/>
        </w:rPr>
        <w:t xml:space="preserve">To send a carrier by the forwarding or outward tube, the method of working is as follows: The carrier containing the message is inserted up the mouth of the pneumatic valve P (fig. </w:t>
      </w:r>
      <w:r>
        <w:rPr>
          <w:rFonts w:ascii="Garamond" w:eastAsia="Garamond" w:hAnsi="Garamond"/>
          <w:b/>
          <w:color w:val="000000"/>
        </w:rPr>
        <w:t xml:space="preserve">667) </w:t>
      </w:r>
      <w:r>
        <w:rPr>
          <w:rFonts w:ascii="Garamond" w:eastAsia="Garamond" w:hAnsi="Garamond"/>
          <w:color w:val="000000"/>
        </w:rPr>
        <w:t xml:space="preserve">into the message chamber </w:t>
      </w:r>
      <w:r>
        <w:rPr>
          <w:rFonts w:ascii="Garamond" w:eastAsia="Garamond" w:hAnsi="Garamond"/>
          <w:b/>
          <w:color w:val="000000"/>
        </w:rPr>
        <w:t xml:space="preserve">M, </w:t>
      </w:r>
      <w:r>
        <w:rPr>
          <w:rFonts w:ascii="Garamond" w:eastAsia="Garamond" w:hAnsi="Garamond"/>
          <w:color w:val="000000"/>
        </w:rPr>
        <w:t>until its buffer is held by the</w:t>
      </w:r>
    </w:p>
    <w:p w14:paraId="16A31A68" w14:textId="77777777" w:rsidR="00CF4BE1" w:rsidRDefault="00000000">
      <w:pPr>
        <w:spacing w:after="114"/>
        <w:ind w:right="14"/>
        <w:textAlignment w:val="baseline"/>
      </w:pPr>
      <w:r>
        <w:rPr>
          <w:noProof/>
        </w:rPr>
        <w:drawing>
          <wp:inline distT="0" distB="0" distL="0" distR="0" wp14:anchorId="16A32974" wp14:editId="16A32975">
            <wp:extent cx="4169410" cy="3950335"/>
            <wp:effectExtent l="0" t="0" r="0" b="0"/>
            <wp:docPr id="280" name="Picture"/>
            <wp:cNvGraphicFramePr/>
            <a:graphic xmlns:a="http://schemas.openxmlformats.org/drawingml/2006/main">
              <a:graphicData uri="http://schemas.openxmlformats.org/drawingml/2006/picture">
                <pic:pic xmlns:pic="http://schemas.openxmlformats.org/drawingml/2006/picture">
                  <pic:nvPicPr>
                    <pic:cNvPr id="280" name="Picture"/>
                    <pic:cNvPicPr preferRelativeResize="0"/>
                  </pic:nvPicPr>
                  <pic:blipFill>
                    <a:blip r:embed="rId288"/>
                    <a:stretch>
                      <a:fillRect/>
                    </a:stretch>
                  </pic:blipFill>
                  <pic:spPr>
                    <a:xfrm>
                      <a:off x="0" y="0"/>
                      <a:ext cx="4169410" cy="3950335"/>
                    </a:xfrm>
                    <a:prstGeom prst="rect">
                      <a:avLst/>
                    </a:prstGeom>
                  </pic:spPr>
                </pic:pic>
              </a:graphicData>
            </a:graphic>
          </wp:inline>
        </w:drawing>
      </w:r>
    </w:p>
    <w:p w14:paraId="16A31A69" w14:textId="77777777" w:rsidR="00CF4BE1" w:rsidRDefault="00000000">
      <w:pPr>
        <w:spacing w:before="9" w:line="200" w:lineRule="exact"/>
        <w:jc w:val="center"/>
        <w:textAlignment w:val="baseline"/>
        <w:rPr>
          <w:rFonts w:ascii="Garamond" w:eastAsia="Garamond" w:hAnsi="Garamond"/>
          <w:b/>
          <w:i/>
          <w:color w:val="000000"/>
          <w:sz w:val="19"/>
        </w:rPr>
      </w:pPr>
      <w:r>
        <w:rPr>
          <w:rFonts w:ascii="Garamond" w:eastAsia="Garamond" w:hAnsi="Garamond"/>
          <w:b/>
          <w:i/>
          <w:color w:val="000000"/>
          <w:sz w:val="19"/>
        </w:rPr>
        <w:t xml:space="preserve">Hg. </w:t>
      </w:r>
      <w:r>
        <w:rPr>
          <w:rFonts w:ascii="Garamond" w:eastAsia="Garamond" w:hAnsi="Garamond"/>
          <w:b/>
          <w:color w:val="000000"/>
          <w:sz w:val="17"/>
        </w:rPr>
        <w:t>667.</w:t>
      </w:r>
    </w:p>
    <w:p w14:paraId="16A31A6A" w14:textId="77777777" w:rsidR="00CF4BE1" w:rsidRDefault="00000000">
      <w:pPr>
        <w:spacing w:before="75" w:line="246" w:lineRule="exact"/>
        <w:ind w:left="504" w:right="432"/>
        <w:jc w:val="both"/>
        <w:textAlignment w:val="baseline"/>
        <w:rPr>
          <w:rFonts w:ascii="Garamond" w:eastAsia="Garamond" w:hAnsi="Garamond"/>
          <w:color w:val="000000"/>
          <w:spacing w:val="3"/>
        </w:rPr>
      </w:pPr>
      <w:r>
        <w:rPr>
          <w:rFonts w:ascii="Garamond" w:eastAsia="Garamond" w:hAnsi="Garamond"/>
          <w:color w:val="000000"/>
          <w:spacing w:val="3"/>
        </w:rPr>
        <w:t xml:space="preserve">contraction at C, which is the true diameter of the message tube. (The drawings show the valve in its normal position.) The handle II is then drawn forward, carrying with it the sluice valve S, until the mouth of the message pipe P is closed. </w:t>
      </w:r>
      <w:proofErr w:type="gramStart"/>
      <w:r>
        <w:rPr>
          <w:rFonts w:ascii="Garamond" w:eastAsia="Garamond" w:hAnsi="Garamond"/>
          <w:color w:val="000000"/>
          <w:spacing w:val="3"/>
        </w:rPr>
        <w:t>By</w:t>
      </w:r>
      <w:proofErr w:type="gramEnd"/>
    </w:p>
    <w:p w14:paraId="16A31A6B" w14:textId="77777777" w:rsidR="00CF4BE1" w:rsidRDefault="00CF4BE1">
      <w:pPr>
        <w:sectPr w:rsidR="00CF4BE1">
          <w:pgSz w:w="7574" w:h="11592"/>
          <w:pgMar w:top="1100" w:right="418" w:bottom="776" w:left="576" w:header="720" w:footer="720" w:gutter="0"/>
          <w:cols w:space="720"/>
        </w:sectPr>
      </w:pPr>
    </w:p>
    <w:p w14:paraId="16A31A6C" w14:textId="77777777" w:rsidR="00CF4BE1" w:rsidRDefault="00000000">
      <w:pPr>
        <w:tabs>
          <w:tab w:val="left" w:pos="2232"/>
        </w:tabs>
        <w:spacing w:line="231" w:lineRule="exact"/>
        <w:ind w:left="504"/>
        <w:textAlignment w:val="baseline"/>
        <w:rPr>
          <w:rFonts w:eastAsia="Times New Roman"/>
          <w:b/>
          <w:color w:val="000000"/>
          <w:sz w:val="21"/>
        </w:rPr>
      </w:pPr>
      <w:r>
        <w:rPr>
          <w:rFonts w:eastAsia="Times New Roman"/>
          <w:b/>
          <w:color w:val="000000"/>
          <w:sz w:val="21"/>
        </w:rPr>
        <w:lastRenderedPageBreak/>
        <w:t>1118</w:t>
      </w:r>
      <w:r>
        <w:rPr>
          <w:rFonts w:eastAsia="Times New Roman"/>
          <w:b/>
          <w:color w:val="000000"/>
          <w:sz w:val="21"/>
        </w:rPr>
        <w:tab/>
      </w:r>
      <w:r>
        <w:rPr>
          <w:rFonts w:eastAsia="Times New Roman"/>
          <w:b/>
          <w:color w:val="000000"/>
          <w:sz w:val="16"/>
        </w:rPr>
        <w:t>PNEUMATIC TRANSMISSION.</w:t>
      </w:r>
    </w:p>
    <w:p w14:paraId="16A31A6D" w14:textId="77777777" w:rsidR="00CF4BE1" w:rsidRDefault="00000000">
      <w:pPr>
        <w:spacing w:before="211" w:after="10" w:line="246" w:lineRule="exact"/>
        <w:ind w:left="504" w:right="432"/>
        <w:jc w:val="both"/>
        <w:textAlignment w:val="baseline"/>
        <w:rPr>
          <w:rFonts w:eastAsia="Times New Roman"/>
          <w:b/>
          <w:color w:val="000000"/>
          <w:spacing w:val="-2"/>
          <w:sz w:val="21"/>
        </w:rPr>
      </w:pPr>
      <w:r>
        <w:rPr>
          <w:rFonts w:eastAsia="Times New Roman"/>
          <w:b/>
          <w:color w:val="000000"/>
          <w:spacing w:val="-2"/>
          <w:sz w:val="21"/>
        </w:rPr>
        <w:t xml:space="preserve">Ibis time the stop Si strikes against the tail of the quadrant Q, pressing it into the slot </w:t>
      </w:r>
      <w:r>
        <w:rPr>
          <w:rFonts w:eastAsia="Times New Roman"/>
          <w:b/>
          <w:i/>
          <w:color w:val="000000"/>
          <w:spacing w:val="-2"/>
          <w:sz w:val="21"/>
        </w:rPr>
        <w:t xml:space="preserve">s </w:t>
      </w:r>
      <w:r>
        <w:rPr>
          <w:rFonts w:eastAsia="Times New Roman"/>
          <w:b/>
          <w:color w:val="000000"/>
          <w:spacing w:val="-2"/>
          <w:sz w:val="21"/>
        </w:rPr>
        <w:t xml:space="preserve">of the steel </w:t>
      </w:r>
      <w:proofErr w:type="spellStart"/>
      <w:r>
        <w:rPr>
          <w:rFonts w:eastAsia="Times New Roman"/>
          <w:b/>
          <w:color w:val="000000"/>
          <w:spacing w:val="-2"/>
          <w:sz w:val="21"/>
        </w:rPr>
        <w:t>slide•bar</w:t>
      </w:r>
      <w:proofErr w:type="spellEnd"/>
      <w:r>
        <w:rPr>
          <w:rFonts w:eastAsia="Times New Roman"/>
          <w:b/>
          <w:color w:val="000000"/>
          <w:spacing w:val="-2"/>
          <w:sz w:val="21"/>
        </w:rPr>
        <w:t xml:space="preserve"> B, and by the con</w:t>
      </w:r>
      <w:r>
        <w:rPr>
          <w:rFonts w:eastAsia="Times New Roman"/>
          <w:b/>
          <w:color w:val="000000"/>
          <w:spacing w:val="-2"/>
          <w:sz w:val="21"/>
        </w:rPr>
        <w:softHyphen/>
        <w:t xml:space="preserve">tinuation of the motion necessary to bring the sluice valve S to the end of the sluice box </w:t>
      </w:r>
      <w:r>
        <w:rPr>
          <w:rFonts w:eastAsia="Times New Roman"/>
          <w:b/>
          <w:i/>
          <w:color w:val="000000"/>
          <w:spacing w:val="-2"/>
          <w:sz w:val="21"/>
        </w:rPr>
        <w:t xml:space="preserve">b, </w:t>
      </w:r>
      <w:r>
        <w:rPr>
          <w:rFonts w:eastAsia="Times New Roman"/>
          <w:b/>
          <w:color w:val="000000"/>
          <w:spacing w:val="-2"/>
          <w:sz w:val="21"/>
        </w:rPr>
        <w:t>bringing with it the tail of the qua</w:t>
      </w:r>
      <w:r>
        <w:rPr>
          <w:rFonts w:eastAsia="Times New Roman"/>
          <w:b/>
          <w:color w:val="000000"/>
          <w:spacing w:val="-2"/>
          <w:sz w:val="21"/>
        </w:rPr>
        <w:softHyphen/>
        <w:t xml:space="preserve">drant, which is centered at 0, gives an opposite motion to its other extremity, which, fitting into the rack II, opens the top sluice T. During this motion an inclined plane I (fig. 668), which is fixed upon one of the side rods carrying the lower </w:t>
      </w:r>
      <w:proofErr w:type="gramStart"/>
      <w:r>
        <w:rPr>
          <w:rFonts w:eastAsia="Times New Roman"/>
          <w:b/>
          <w:color w:val="000000"/>
          <w:spacing w:val="-2"/>
          <w:sz w:val="21"/>
        </w:rPr>
        <w:t>sluice</w:t>
      </w:r>
      <w:proofErr w:type="gramEnd"/>
      <w:r>
        <w:rPr>
          <w:rFonts w:eastAsia="Times New Roman"/>
          <w:b/>
          <w:color w:val="000000"/>
          <w:spacing w:val="-2"/>
          <w:sz w:val="21"/>
        </w:rPr>
        <w:t xml:space="preserve">, passes between the fixed roller F and the roller fitted upon the pressure valve V, establishing communication between the </w:t>
      </w:r>
      <w:proofErr w:type="spellStart"/>
      <w:r>
        <w:rPr>
          <w:rFonts w:eastAsia="Times New Roman"/>
          <w:b/>
          <w:color w:val="000000"/>
          <w:spacing w:val="-2"/>
          <w:sz w:val="21"/>
        </w:rPr>
        <w:t>pres</w:t>
      </w:r>
      <w:proofErr w:type="spellEnd"/>
      <w:r>
        <w:rPr>
          <w:rFonts w:eastAsia="Times New Roman"/>
          <w:b/>
          <w:color w:val="000000"/>
          <w:spacing w:val="-2"/>
          <w:sz w:val="21"/>
        </w:rPr>
        <w:t>-</w:t>
      </w:r>
      <w:r>
        <w:rPr>
          <w:rFonts w:eastAsia="Times New Roman"/>
          <w:color w:val="000000"/>
          <w:sz w:val="24"/>
        </w:rPr>
        <w:t xml:space="preserve"> </w:t>
      </w:r>
    </w:p>
    <w:p w14:paraId="16A31A6E" w14:textId="77777777" w:rsidR="00CF4BE1" w:rsidRDefault="00000000">
      <w:pPr>
        <w:spacing w:after="45"/>
        <w:ind w:left="64" w:right="65"/>
        <w:textAlignment w:val="baseline"/>
      </w:pPr>
      <w:r>
        <w:rPr>
          <w:noProof/>
        </w:rPr>
        <w:drawing>
          <wp:inline distT="0" distB="0" distL="0" distR="0" wp14:anchorId="16A32976" wp14:editId="16A32977">
            <wp:extent cx="4096385" cy="2316480"/>
            <wp:effectExtent l="0" t="0" r="0" b="0"/>
            <wp:docPr id="281" name="Picture"/>
            <wp:cNvGraphicFramePr/>
            <a:graphic xmlns:a="http://schemas.openxmlformats.org/drawingml/2006/main">
              <a:graphicData uri="http://schemas.openxmlformats.org/drawingml/2006/picture">
                <pic:pic xmlns:pic="http://schemas.openxmlformats.org/drawingml/2006/picture">
                  <pic:nvPicPr>
                    <pic:cNvPr id="281" name="Picture"/>
                    <pic:cNvPicPr preferRelativeResize="0"/>
                  </pic:nvPicPr>
                  <pic:blipFill>
                    <a:blip r:embed="rId289"/>
                    <a:stretch>
                      <a:fillRect/>
                    </a:stretch>
                  </pic:blipFill>
                  <pic:spPr>
                    <a:xfrm>
                      <a:off x="0" y="0"/>
                      <a:ext cx="4096385" cy="2316480"/>
                    </a:xfrm>
                    <a:prstGeom prst="rect">
                      <a:avLst/>
                    </a:prstGeom>
                  </pic:spPr>
                </pic:pic>
              </a:graphicData>
            </a:graphic>
          </wp:inline>
        </w:drawing>
      </w:r>
    </w:p>
    <w:p w14:paraId="16A31A6F" w14:textId="77777777" w:rsidR="00CF4BE1" w:rsidRDefault="00000000">
      <w:pPr>
        <w:spacing w:line="185" w:lineRule="exact"/>
        <w:jc w:val="center"/>
        <w:textAlignment w:val="baseline"/>
        <w:rPr>
          <w:rFonts w:eastAsia="Times New Roman"/>
          <w:b/>
          <w:i/>
          <w:color w:val="000000"/>
          <w:sz w:val="16"/>
        </w:rPr>
      </w:pPr>
      <w:r>
        <w:rPr>
          <w:rFonts w:eastAsia="Times New Roman"/>
          <w:b/>
          <w:i/>
          <w:color w:val="000000"/>
          <w:sz w:val="16"/>
        </w:rPr>
        <w:t xml:space="preserve">Mg. </w:t>
      </w:r>
      <w:r>
        <w:rPr>
          <w:rFonts w:eastAsia="Times New Roman"/>
          <w:b/>
          <w:color w:val="000000"/>
          <w:sz w:val="16"/>
        </w:rPr>
        <w:t>668.</w:t>
      </w:r>
    </w:p>
    <w:p w14:paraId="16A31A70" w14:textId="200B89B5" w:rsidR="00CF4BE1" w:rsidRDefault="00000000">
      <w:pPr>
        <w:spacing w:before="50" w:line="245" w:lineRule="exact"/>
        <w:ind w:left="504" w:right="432"/>
        <w:jc w:val="both"/>
        <w:textAlignment w:val="baseline"/>
        <w:rPr>
          <w:rFonts w:eastAsia="Times New Roman"/>
          <w:b/>
          <w:color w:val="000000"/>
          <w:spacing w:val="2"/>
          <w:sz w:val="21"/>
        </w:rPr>
      </w:pPr>
      <w:proofErr w:type="gramStart"/>
      <w:r>
        <w:rPr>
          <w:rFonts w:eastAsia="Times New Roman"/>
          <w:b/>
          <w:color w:val="000000"/>
          <w:spacing w:val="2"/>
          <w:sz w:val="21"/>
        </w:rPr>
        <w:t>sure</w:t>
      </w:r>
      <w:proofErr w:type="gramEnd"/>
      <w:r>
        <w:rPr>
          <w:rFonts w:eastAsia="Times New Roman"/>
          <w:b/>
          <w:color w:val="000000"/>
          <w:spacing w:val="2"/>
          <w:sz w:val="21"/>
        </w:rPr>
        <w:t xml:space="preserve"> main and the message pipe</w:t>
      </w:r>
      <w:r w:rsidR="0027141B">
        <w:rPr>
          <w:rFonts w:eastAsia="Times New Roman"/>
          <w:b/>
          <w:color w:val="000000"/>
          <w:spacing w:val="2"/>
          <w:sz w:val="21"/>
        </w:rPr>
        <w:t>;</w:t>
      </w:r>
      <w:r>
        <w:rPr>
          <w:rFonts w:eastAsia="Times New Roman"/>
          <w:b/>
          <w:color w:val="000000"/>
          <w:spacing w:val="2"/>
          <w:sz w:val="21"/>
        </w:rPr>
        <w:t xml:space="preserve"> the air thus admitted imme</w:t>
      </w:r>
      <w:r>
        <w:rPr>
          <w:rFonts w:eastAsia="Times New Roman"/>
          <w:b/>
          <w:color w:val="000000"/>
          <w:spacing w:val="2"/>
          <w:sz w:val="21"/>
        </w:rPr>
        <w:softHyphen/>
        <w:t xml:space="preserve">diately acts upon the lower part of the carrier (which portion it expands, </w:t>
      </w:r>
      <w:proofErr w:type="gramStart"/>
      <w:r>
        <w:rPr>
          <w:rFonts w:eastAsia="Times New Roman"/>
          <w:b/>
          <w:color w:val="000000"/>
          <w:spacing w:val="2"/>
          <w:sz w:val="21"/>
        </w:rPr>
        <w:t>so as to</w:t>
      </w:r>
      <w:proofErr w:type="gramEnd"/>
      <w:r>
        <w:rPr>
          <w:rFonts w:eastAsia="Times New Roman"/>
          <w:b/>
          <w:color w:val="000000"/>
          <w:spacing w:val="2"/>
          <w:sz w:val="21"/>
        </w:rPr>
        <w:t xml:space="preserve"> make it fit the pipe with as little friction </w:t>
      </w:r>
      <w:r>
        <w:rPr>
          <w:rFonts w:eastAsia="Times New Roman"/>
          <w:color w:val="000000"/>
          <w:spacing w:val="2"/>
          <w:sz w:val="21"/>
        </w:rPr>
        <w:t xml:space="preserve">as possible) and forces it onwards to its destination. </w:t>
      </w:r>
      <w:r>
        <w:rPr>
          <w:rFonts w:eastAsia="Times New Roman"/>
          <w:b/>
          <w:color w:val="000000"/>
          <w:spacing w:val="2"/>
          <w:sz w:val="21"/>
        </w:rPr>
        <w:t xml:space="preserve">If it be </w:t>
      </w:r>
      <w:r>
        <w:rPr>
          <w:rFonts w:eastAsia="Times New Roman"/>
          <w:color w:val="000000"/>
          <w:spacing w:val="2"/>
          <w:sz w:val="21"/>
        </w:rPr>
        <w:t>neces</w:t>
      </w:r>
      <w:r>
        <w:rPr>
          <w:rFonts w:eastAsia="Times New Roman"/>
          <w:color w:val="000000"/>
          <w:spacing w:val="2"/>
          <w:sz w:val="21"/>
        </w:rPr>
        <w:softHyphen/>
        <w:t>sary to send a second carrier while the first is in transit (a pro</w:t>
      </w:r>
      <w:r>
        <w:rPr>
          <w:rFonts w:eastAsia="Times New Roman"/>
          <w:color w:val="000000"/>
          <w:spacing w:val="2"/>
          <w:sz w:val="21"/>
        </w:rPr>
        <w:softHyphen/>
        <w:t xml:space="preserve">cess which is undesirable), the handle </w:t>
      </w:r>
      <w:r>
        <w:rPr>
          <w:rFonts w:eastAsia="Times New Roman"/>
          <w:b/>
          <w:color w:val="000000"/>
          <w:spacing w:val="2"/>
          <w:sz w:val="21"/>
        </w:rPr>
        <w:t xml:space="preserve">H (fig. 667) </w:t>
      </w:r>
      <w:r>
        <w:rPr>
          <w:rFonts w:eastAsia="Times New Roman"/>
          <w:color w:val="000000"/>
          <w:spacing w:val="2"/>
          <w:sz w:val="21"/>
        </w:rPr>
        <w:t>is pushed back to its normal position, thus producing a reverse motion of the valves by closing the upper part of the tube before the lower part is opened, and preventing any discharge from the mes</w:t>
      </w:r>
      <w:r>
        <w:rPr>
          <w:rFonts w:eastAsia="Times New Roman"/>
          <w:color w:val="000000"/>
          <w:spacing w:val="2"/>
          <w:sz w:val="21"/>
        </w:rPr>
        <w:softHyphen/>
        <w:t>sage tube. The second carrier is then inserted and the handle</w:t>
      </w:r>
    </w:p>
    <w:p w14:paraId="16A31A71" w14:textId="77777777" w:rsidR="00CF4BE1" w:rsidRDefault="00CF4BE1">
      <w:pPr>
        <w:sectPr w:rsidR="00CF4BE1">
          <w:pgSz w:w="7445" w:h="11616"/>
          <w:pgMar w:top="1120" w:right="430" w:bottom="780" w:left="435" w:header="720" w:footer="720" w:gutter="0"/>
          <w:cols w:space="720"/>
        </w:sectPr>
      </w:pPr>
    </w:p>
    <w:p w14:paraId="16A31A72" w14:textId="77777777" w:rsidR="00CF4BE1" w:rsidRDefault="00000000">
      <w:pPr>
        <w:tabs>
          <w:tab w:val="right" w:pos="5616"/>
        </w:tabs>
        <w:spacing w:line="223" w:lineRule="exact"/>
        <w:ind w:left="1512"/>
        <w:textAlignment w:val="baseline"/>
        <w:rPr>
          <w:rFonts w:eastAsia="Times New Roman"/>
          <w:color w:val="000000"/>
          <w:sz w:val="16"/>
        </w:rPr>
      </w:pPr>
      <w:r>
        <w:lastRenderedPageBreak/>
        <w:pict w14:anchorId="16A32978">
          <v:shape id="_x0000_s1533" type="#_x0000_t202" style="position:absolute;left:0;text-align:left;margin-left:0;margin-top:0;width:379.2pt;height:579.85pt;z-index:-251461632;mso-position-horizontal-relative:page;mso-position-vertical-relative:page" fillcolor="#eee" stroked="f">
            <v:textbox>
              <w:txbxContent>
                <w:p w14:paraId="16A3360C"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6"/>
        </w:rPr>
        <w:t>THE DOUBLE SLUICE VALVE.</w:t>
      </w:r>
      <w:r>
        <w:rPr>
          <w:rFonts w:eastAsia="Times New Roman"/>
          <w:color w:val="000000"/>
          <w:sz w:val="16"/>
        </w:rPr>
        <w:tab/>
      </w:r>
      <w:r>
        <w:rPr>
          <w:rFonts w:eastAsia="Times New Roman"/>
          <w:b/>
          <w:color w:val="000000"/>
          <w:sz w:val="20"/>
        </w:rPr>
        <w:t>1117</w:t>
      </w:r>
    </w:p>
    <w:p w14:paraId="16A31A73" w14:textId="77777777" w:rsidR="00CF4BE1" w:rsidRDefault="00000000">
      <w:pPr>
        <w:spacing w:before="219" w:line="247" w:lineRule="exact"/>
        <w:ind w:right="144"/>
        <w:jc w:val="both"/>
        <w:textAlignment w:val="baseline"/>
        <w:rPr>
          <w:rFonts w:eastAsia="Times New Roman"/>
          <w:color w:val="000000"/>
          <w:spacing w:val="7"/>
          <w:sz w:val="20"/>
        </w:rPr>
      </w:pPr>
      <w:r>
        <w:rPr>
          <w:rFonts w:eastAsia="Times New Roman"/>
          <w:color w:val="000000"/>
          <w:spacing w:val="7"/>
          <w:sz w:val="20"/>
        </w:rPr>
        <w:t>pulled forward as previously explained, again opening commu</w:t>
      </w:r>
      <w:r>
        <w:rPr>
          <w:rFonts w:eastAsia="Times New Roman"/>
          <w:color w:val="000000"/>
          <w:spacing w:val="7"/>
          <w:sz w:val="20"/>
        </w:rPr>
        <w:softHyphen/>
        <w:t>nication with the compressed air in the main. The time neces</w:t>
      </w:r>
      <w:r>
        <w:rPr>
          <w:rFonts w:eastAsia="Times New Roman"/>
          <w:color w:val="000000"/>
          <w:spacing w:val="7"/>
          <w:sz w:val="20"/>
        </w:rPr>
        <w:softHyphen/>
        <w:t xml:space="preserve">sary for this operation being about four seconds, it can be easily understood that in the length of pipe the momentary cutting off the pressure is hardly felt, so that the speed of the first carrier is not necessarily lessened. It must be understood that the cock </w:t>
      </w:r>
      <w:r>
        <w:rPr>
          <w:rFonts w:eastAsia="Times New Roman"/>
          <w:b/>
          <w:color w:val="000000"/>
          <w:spacing w:val="7"/>
          <w:sz w:val="20"/>
        </w:rPr>
        <w:t xml:space="preserve">D </w:t>
      </w:r>
      <w:r>
        <w:rPr>
          <w:rFonts w:eastAsia="Times New Roman"/>
          <w:color w:val="000000"/>
          <w:spacing w:val="7"/>
          <w:sz w:val="20"/>
        </w:rPr>
        <w:t xml:space="preserve">(fig. </w:t>
      </w:r>
      <w:r>
        <w:rPr>
          <w:rFonts w:eastAsia="Times New Roman"/>
          <w:b/>
          <w:color w:val="000000"/>
          <w:spacing w:val="7"/>
          <w:sz w:val="20"/>
        </w:rPr>
        <w:t xml:space="preserve">666) </w:t>
      </w:r>
      <w:r>
        <w:rPr>
          <w:rFonts w:eastAsia="Times New Roman"/>
          <w:color w:val="000000"/>
          <w:spacing w:val="7"/>
          <w:sz w:val="20"/>
        </w:rPr>
        <w:t>is always closed.</w:t>
      </w:r>
    </w:p>
    <w:p w14:paraId="16A31A74" w14:textId="77777777" w:rsidR="00CF4BE1" w:rsidRDefault="00000000">
      <w:pPr>
        <w:spacing w:line="245" w:lineRule="exact"/>
        <w:ind w:right="144" w:firstLine="216"/>
        <w:jc w:val="both"/>
        <w:textAlignment w:val="baseline"/>
        <w:rPr>
          <w:rFonts w:eastAsia="Times New Roman"/>
          <w:color w:val="000000"/>
          <w:sz w:val="20"/>
        </w:rPr>
      </w:pPr>
      <w:r>
        <w:rPr>
          <w:rFonts w:eastAsia="Times New Roman"/>
          <w:color w:val="000000"/>
          <w:sz w:val="20"/>
        </w:rPr>
        <w:t>The foregoing description applies to a pneumatic tube used entirely for forwarding carriers by means of compressed air.</w:t>
      </w:r>
    </w:p>
    <w:p w14:paraId="16A31A75" w14:textId="47187556" w:rsidR="00CF4BE1" w:rsidRDefault="00000000">
      <w:pPr>
        <w:spacing w:line="246" w:lineRule="exact"/>
        <w:ind w:right="144" w:firstLine="216"/>
        <w:jc w:val="both"/>
        <w:textAlignment w:val="baseline"/>
        <w:rPr>
          <w:rFonts w:eastAsia="Times New Roman"/>
          <w:color w:val="000000"/>
          <w:spacing w:val="8"/>
          <w:sz w:val="20"/>
        </w:rPr>
      </w:pPr>
      <w:r>
        <w:rPr>
          <w:rFonts w:eastAsia="Times New Roman"/>
          <w:color w:val="000000"/>
          <w:spacing w:val="8"/>
          <w:sz w:val="20"/>
        </w:rPr>
        <w:t xml:space="preserve">For receiving carriers, the communication between the </w:t>
      </w:r>
      <w:proofErr w:type="spellStart"/>
      <w:r>
        <w:rPr>
          <w:rFonts w:eastAsia="Times New Roman"/>
          <w:color w:val="000000"/>
          <w:spacing w:val="8"/>
          <w:sz w:val="20"/>
        </w:rPr>
        <w:t>pres</w:t>
      </w:r>
      <w:proofErr w:type="spellEnd"/>
      <w:r>
        <w:rPr>
          <w:rFonts w:eastAsia="Times New Roman"/>
          <w:color w:val="000000"/>
          <w:spacing w:val="8"/>
          <w:sz w:val="20"/>
        </w:rPr>
        <w:t xml:space="preserve">_ sure main and the pressure valve V is first cut off by means of a stop cock fitted upon the tube E, but lower than is shown in the diagram. The handle </w:t>
      </w:r>
      <w:r>
        <w:rPr>
          <w:rFonts w:eastAsia="Times New Roman"/>
          <w:b/>
          <w:color w:val="000000"/>
          <w:spacing w:val="8"/>
          <w:sz w:val="20"/>
        </w:rPr>
        <w:t xml:space="preserve">H </w:t>
      </w:r>
      <w:r>
        <w:rPr>
          <w:rFonts w:eastAsia="Times New Roman"/>
          <w:color w:val="000000"/>
          <w:spacing w:val="8"/>
          <w:sz w:val="20"/>
        </w:rPr>
        <w:t xml:space="preserve">is then drawn forward, and the stop cock </w:t>
      </w:r>
      <w:r>
        <w:rPr>
          <w:rFonts w:eastAsia="Times New Roman"/>
          <w:b/>
          <w:color w:val="000000"/>
          <w:spacing w:val="8"/>
          <w:sz w:val="20"/>
        </w:rPr>
        <w:t xml:space="preserve">D </w:t>
      </w:r>
      <w:r>
        <w:rPr>
          <w:rFonts w:eastAsia="Times New Roman"/>
          <w:color w:val="000000"/>
          <w:spacing w:val="8"/>
          <w:sz w:val="20"/>
        </w:rPr>
        <w:t xml:space="preserve">opened, thereby establishing communication </w:t>
      </w:r>
      <w:proofErr w:type="spellStart"/>
      <w:r>
        <w:rPr>
          <w:rFonts w:eastAsia="Times New Roman"/>
          <w:color w:val="000000"/>
          <w:spacing w:val="8"/>
          <w:sz w:val="20"/>
        </w:rPr>
        <w:t>be tween</w:t>
      </w:r>
      <w:proofErr w:type="spellEnd"/>
      <w:r>
        <w:rPr>
          <w:rFonts w:eastAsia="Times New Roman"/>
          <w:color w:val="000000"/>
          <w:spacing w:val="8"/>
          <w:sz w:val="20"/>
        </w:rPr>
        <w:t xml:space="preserve"> the message pipe and the. vacuum main. The carrier inserted at the distant end is then pushed forward by atmos</w:t>
      </w:r>
      <w:r>
        <w:rPr>
          <w:rFonts w:eastAsia="Times New Roman"/>
          <w:color w:val="000000"/>
          <w:spacing w:val="8"/>
          <w:sz w:val="20"/>
        </w:rPr>
        <w:softHyphen/>
        <w:t>pheric pressure, until it arrives in the message box M, and sig</w:t>
      </w:r>
      <w:r>
        <w:rPr>
          <w:rFonts w:eastAsia="Times New Roman"/>
          <w:color w:val="000000"/>
          <w:spacing w:val="8"/>
          <w:sz w:val="20"/>
        </w:rPr>
        <w:softHyphen/>
        <w:t xml:space="preserve">nals its arrival by the sharp noise caused by its striking the sluice valve S. The handle </w:t>
      </w:r>
      <w:r>
        <w:rPr>
          <w:rFonts w:eastAsia="Times New Roman"/>
          <w:b/>
          <w:color w:val="000000"/>
          <w:spacing w:val="8"/>
          <w:sz w:val="20"/>
        </w:rPr>
        <w:t xml:space="preserve">H </w:t>
      </w:r>
      <w:r>
        <w:rPr>
          <w:rFonts w:eastAsia="Times New Roman"/>
          <w:color w:val="000000"/>
          <w:spacing w:val="8"/>
          <w:sz w:val="20"/>
        </w:rPr>
        <w:t xml:space="preserve">is then pushed back, the stop cock </w:t>
      </w:r>
      <w:r>
        <w:rPr>
          <w:rFonts w:eastAsia="Times New Roman"/>
          <w:b/>
          <w:color w:val="000000"/>
          <w:spacing w:val="8"/>
          <w:sz w:val="20"/>
        </w:rPr>
        <w:t xml:space="preserve">D </w:t>
      </w:r>
      <w:r>
        <w:rPr>
          <w:rFonts w:eastAsia="Times New Roman"/>
          <w:color w:val="000000"/>
          <w:spacing w:val="8"/>
          <w:sz w:val="20"/>
        </w:rPr>
        <w:t>having been previously closed</w:t>
      </w:r>
      <w:r w:rsidR="0027141B">
        <w:rPr>
          <w:rFonts w:eastAsia="Times New Roman"/>
          <w:color w:val="000000"/>
          <w:spacing w:val="8"/>
          <w:sz w:val="20"/>
        </w:rPr>
        <w:t>;</w:t>
      </w:r>
      <w:r>
        <w:rPr>
          <w:rFonts w:eastAsia="Times New Roman"/>
          <w:color w:val="000000"/>
          <w:spacing w:val="8"/>
          <w:sz w:val="20"/>
        </w:rPr>
        <w:t xml:space="preserve"> and, by the arrangement already described, the message pipe is closed by means of the sluice valve T (fig. </w:t>
      </w:r>
      <w:r>
        <w:rPr>
          <w:rFonts w:eastAsia="Times New Roman"/>
          <w:b/>
          <w:color w:val="000000"/>
          <w:spacing w:val="8"/>
          <w:sz w:val="20"/>
        </w:rPr>
        <w:t xml:space="preserve">666), </w:t>
      </w:r>
      <w:r>
        <w:rPr>
          <w:rFonts w:eastAsia="Times New Roman"/>
          <w:color w:val="000000"/>
          <w:spacing w:val="8"/>
          <w:sz w:val="20"/>
        </w:rPr>
        <w:t xml:space="preserve">and the bottom of the tube being open the carrier falls out of the message chamber </w:t>
      </w:r>
      <w:r>
        <w:rPr>
          <w:rFonts w:eastAsia="Times New Roman"/>
          <w:b/>
          <w:color w:val="000000"/>
          <w:spacing w:val="8"/>
          <w:sz w:val="20"/>
        </w:rPr>
        <w:t>N.</w:t>
      </w:r>
    </w:p>
    <w:p w14:paraId="16A31A76" w14:textId="77777777" w:rsidR="00CF4BE1" w:rsidRDefault="00000000">
      <w:pPr>
        <w:spacing w:line="246" w:lineRule="exact"/>
        <w:ind w:right="144" w:firstLine="216"/>
        <w:jc w:val="both"/>
        <w:textAlignment w:val="baseline"/>
        <w:rPr>
          <w:rFonts w:eastAsia="Times New Roman"/>
          <w:b/>
          <w:color w:val="000000"/>
          <w:spacing w:val="5"/>
          <w:sz w:val="20"/>
        </w:rPr>
      </w:pPr>
      <w:r>
        <w:rPr>
          <w:rFonts w:eastAsia="Times New Roman"/>
          <w:b/>
          <w:color w:val="000000"/>
          <w:spacing w:val="5"/>
          <w:sz w:val="20"/>
        </w:rPr>
        <w:t xml:space="preserve">It </w:t>
      </w:r>
      <w:r>
        <w:rPr>
          <w:rFonts w:eastAsia="Times New Roman"/>
          <w:color w:val="000000"/>
          <w:spacing w:val="5"/>
          <w:sz w:val="20"/>
        </w:rPr>
        <w:t xml:space="preserve">will be remembered that before the admission of compressed air the forwarded carriers are held at C. The buffers of the </w:t>
      </w:r>
      <w:proofErr w:type="gramStart"/>
      <w:r>
        <w:rPr>
          <w:rFonts w:eastAsia="Times New Roman"/>
          <w:color w:val="000000"/>
          <w:spacing w:val="5"/>
          <w:sz w:val="20"/>
        </w:rPr>
        <w:t>received carriers</w:t>
      </w:r>
      <w:proofErr w:type="gramEnd"/>
      <w:r>
        <w:rPr>
          <w:rFonts w:eastAsia="Times New Roman"/>
          <w:color w:val="000000"/>
          <w:spacing w:val="5"/>
          <w:sz w:val="20"/>
        </w:rPr>
        <w:t xml:space="preserve">, however, having passed this point, the carriers rest free in the chamber </w:t>
      </w:r>
      <w:r>
        <w:rPr>
          <w:rFonts w:eastAsia="Times New Roman"/>
          <w:b/>
          <w:color w:val="000000"/>
          <w:spacing w:val="5"/>
          <w:sz w:val="20"/>
        </w:rPr>
        <w:t xml:space="preserve">NI </w:t>
      </w:r>
      <w:r>
        <w:rPr>
          <w:rFonts w:eastAsia="Times New Roman"/>
          <w:color w:val="000000"/>
          <w:spacing w:val="5"/>
          <w:sz w:val="20"/>
        </w:rPr>
        <w:t>and drop out.</w:t>
      </w:r>
    </w:p>
    <w:p w14:paraId="16A31A77" w14:textId="77777777" w:rsidR="00CF4BE1" w:rsidRDefault="00000000">
      <w:pPr>
        <w:spacing w:line="246" w:lineRule="exact"/>
        <w:ind w:right="144" w:firstLine="216"/>
        <w:jc w:val="both"/>
        <w:textAlignment w:val="baseline"/>
        <w:rPr>
          <w:rFonts w:eastAsia="Times New Roman"/>
          <w:color w:val="000000"/>
          <w:spacing w:val="8"/>
          <w:sz w:val="20"/>
        </w:rPr>
      </w:pPr>
      <w:r>
        <w:rPr>
          <w:rFonts w:eastAsia="Times New Roman"/>
          <w:color w:val="000000"/>
          <w:spacing w:val="8"/>
          <w:sz w:val="20"/>
        </w:rPr>
        <w:t xml:space="preserve">When the tube is used for a constant succession of carriers from the out station, it is necessary to pull forward the handle </w:t>
      </w:r>
      <w:r>
        <w:rPr>
          <w:rFonts w:eastAsia="Times New Roman"/>
          <w:b/>
          <w:color w:val="000000"/>
          <w:spacing w:val="8"/>
          <w:sz w:val="20"/>
        </w:rPr>
        <w:t xml:space="preserve">H </w:t>
      </w:r>
      <w:r>
        <w:rPr>
          <w:rFonts w:eastAsia="Times New Roman"/>
          <w:color w:val="000000"/>
          <w:spacing w:val="8"/>
          <w:sz w:val="20"/>
        </w:rPr>
        <w:t xml:space="preserve">immediately after the taking out of any carrier. The short </w:t>
      </w:r>
      <w:proofErr w:type="gramStart"/>
      <w:r>
        <w:rPr>
          <w:rFonts w:eastAsia="Times New Roman"/>
          <w:color w:val="000000"/>
          <w:spacing w:val="8"/>
          <w:sz w:val="20"/>
        </w:rPr>
        <w:t>space</w:t>
      </w:r>
      <w:proofErr w:type="gramEnd"/>
      <w:r>
        <w:rPr>
          <w:rFonts w:eastAsia="Times New Roman"/>
          <w:color w:val="000000"/>
          <w:spacing w:val="8"/>
          <w:sz w:val="20"/>
        </w:rPr>
        <w:t xml:space="preserve"> of time occupied in this operation will not have any ap </w:t>
      </w:r>
      <w:proofErr w:type="spellStart"/>
      <w:r>
        <w:rPr>
          <w:rFonts w:eastAsia="Times New Roman"/>
          <w:color w:val="000000"/>
          <w:spacing w:val="8"/>
          <w:sz w:val="20"/>
        </w:rPr>
        <w:t>preciable</w:t>
      </w:r>
      <w:proofErr w:type="spellEnd"/>
      <w:r>
        <w:rPr>
          <w:rFonts w:eastAsia="Times New Roman"/>
          <w:color w:val="000000"/>
          <w:spacing w:val="8"/>
          <w:sz w:val="20"/>
        </w:rPr>
        <w:t xml:space="preserve"> effect upon lessening the speed of the succeeding carrier. It will be seen, therefore, that </w:t>
      </w:r>
      <w:proofErr w:type="gramStart"/>
      <w:r>
        <w:rPr>
          <w:rFonts w:eastAsia="Times New Roman"/>
          <w:color w:val="000000"/>
          <w:spacing w:val="8"/>
          <w:sz w:val="20"/>
        </w:rPr>
        <w:t>a number of</w:t>
      </w:r>
      <w:proofErr w:type="gramEnd"/>
      <w:r>
        <w:rPr>
          <w:rFonts w:eastAsia="Times New Roman"/>
          <w:color w:val="000000"/>
          <w:spacing w:val="8"/>
          <w:sz w:val="20"/>
        </w:rPr>
        <w:t xml:space="preserve"> carriers may be continuously passing in succession through the tube. It is, however, undesirable to permit more than one carrier to be in transit at the same time.</w:t>
      </w:r>
    </w:p>
    <w:p w14:paraId="16A31A78" w14:textId="77777777" w:rsidR="00CF4BE1" w:rsidRDefault="00CF4BE1">
      <w:pPr>
        <w:sectPr w:rsidR="00CF4BE1">
          <w:pgSz w:w="7584" w:h="11597"/>
          <w:pgMar w:top="1120" w:right="744" w:bottom="761" w:left="1080" w:header="720" w:footer="720" w:gutter="0"/>
          <w:cols w:space="720"/>
        </w:sectPr>
      </w:pPr>
    </w:p>
    <w:p w14:paraId="16A31A79" w14:textId="77777777" w:rsidR="00CF4BE1" w:rsidRDefault="00000000">
      <w:pPr>
        <w:tabs>
          <w:tab w:val="left" w:pos="1728"/>
        </w:tabs>
        <w:spacing w:line="231" w:lineRule="exact"/>
        <w:ind w:left="72" w:right="72"/>
        <w:textAlignment w:val="baseline"/>
        <w:rPr>
          <w:rFonts w:eastAsia="Times New Roman"/>
          <w:b/>
          <w:color w:val="000000"/>
          <w:sz w:val="20"/>
        </w:rPr>
      </w:pPr>
      <w:r>
        <w:lastRenderedPageBreak/>
        <w:pict w14:anchorId="16A32979">
          <v:line id="_x0000_s1532" style="position:absolute;left:0;text-align:left;z-index:251192320;mso-position-horizontal-relative:page;mso-position-vertical-relative:page" from="297.35pt,263.3pt" to="297.35pt,310.35pt" strokecolor="#4d4d4d" strokeweight=".95pt">
            <w10:wrap anchorx="page" anchory="page"/>
          </v:line>
        </w:pict>
      </w:r>
      <w:r>
        <w:pict w14:anchorId="16A3297A">
          <v:line id="_x0000_s1531" style="position:absolute;left:0;text-align:left;z-index:251193344;mso-position-horizontal-relative:page;mso-position-vertical-relative:page" from="299.75pt,265.9pt" to="299.75pt,316.6pt" strokecolor="#595959" strokeweight=".95pt">
            <w10:wrap anchorx="page" anchory="page"/>
          </v:line>
        </w:pict>
      </w:r>
      <w:r>
        <w:pict w14:anchorId="16A3297B">
          <v:line id="_x0000_s1530" style="position:absolute;left:0;text-align:left;z-index:251194368;mso-position-horizontal-relative:page;mso-position-vertical-relative:page" from="289.2pt,272.4pt" to="289.2pt,312.05pt" strokecolor="#4a4a4a" strokeweight="3.6pt">
            <v:stroke linestyle="thinThin"/>
            <w10:wrap anchorx="page" anchory="page"/>
          </v:line>
        </w:pict>
      </w:r>
      <w:r>
        <w:pict w14:anchorId="16A3297C">
          <v:line id="_x0000_s1529" style="position:absolute;left:0;text-align:left;z-index:251195392;mso-position-horizontal-relative:page;mso-position-vertical-relative:page" from="294.5pt,273.85pt" to="294.5pt,308.2pt" strokecolor="#5b5b5b" strokeweight=".5pt">
            <w10:wrap anchorx="page" anchory="page"/>
          </v:line>
        </w:pict>
      </w:r>
      <w:r>
        <w:rPr>
          <w:rFonts w:eastAsia="Times New Roman"/>
          <w:b/>
          <w:color w:val="000000"/>
          <w:sz w:val="20"/>
        </w:rPr>
        <w:t>1118</w:t>
      </w:r>
      <w:r>
        <w:rPr>
          <w:rFonts w:eastAsia="Times New Roman"/>
          <w:b/>
          <w:color w:val="000000"/>
          <w:sz w:val="20"/>
        </w:rPr>
        <w:tab/>
      </w:r>
      <w:r>
        <w:rPr>
          <w:rFonts w:eastAsia="Times New Roman"/>
          <w:b/>
          <w:color w:val="000000"/>
          <w:sz w:val="15"/>
        </w:rPr>
        <w:t>PNE U MATIG TRANSMISSION.</w:t>
      </w:r>
    </w:p>
    <w:p w14:paraId="16A31A7A" w14:textId="77777777" w:rsidR="00CF4BE1" w:rsidRDefault="00000000">
      <w:pPr>
        <w:spacing w:before="209" w:line="245" w:lineRule="exact"/>
        <w:ind w:left="72" w:right="72" w:firstLine="216"/>
        <w:jc w:val="both"/>
        <w:textAlignment w:val="baseline"/>
        <w:rPr>
          <w:rFonts w:eastAsia="Times New Roman"/>
          <w:b/>
          <w:color w:val="000000"/>
          <w:sz w:val="20"/>
        </w:rPr>
      </w:pPr>
      <w:r>
        <w:rPr>
          <w:rFonts w:eastAsia="Times New Roman"/>
          <w:b/>
          <w:color w:val="000000"/>
          <w:sz w:val="20"/>
        </w:rPr>
        <w:t>Where the traffic is not sufficient to warrant the expense of an up and down tube, one tube only is worked in both direc</w:t>
      </w:r>
      <w:r>
        <w:rPr>
          <w:rFonts w:eastAsia="Times New Roman"/>
          <w:b/>
          <w:color w:val="000000"/>
          <w:sz w:val="20"/>
        </w:rPr>
        <w:softHyphen/>
        <w:t xml:space="preserve">tions in the following </w:t>
      </w:r>
      <w:proofErr w:type="gramStart"/>
      <w:r>
        <w:rPr>
          <w:rFonts w:eastAsia="Times New Roman"/>
          <w:b/>
          <w:color w:val="000000"/>
          <w:sz w:val="20"/>
        </w:rPr>
        <w:t>manner :</w:t>
      </w:r>
      <w:proofErr w:type="gramEnd"/>
    </w:p>
    <w:p w14:paraId="16A31A7B" w14:textId="77777777" w:rsidR="00CF4BE1" w:rsidRDefault="00000000">
      <w:pPr>
        <w:spacing w:line="244" w:lineRule="exact"/>
        <w:ind w:left="72" w:right="72" w:firstLine="216"/>
        <w:jc w:val="both"/>
        <w:textAlignment w:val="baseline"/>
        <w:rPr>
          <w:rFonts w:eastAsia="Times New Roman"/>
          <w:b/>
          <w:color w:val="000000"/>
          <w:sz w:val="20"/>
        </w:rPr>
      </w:pPr>
      <w:r>
        <w:rPr>
          <w:rFonts w:eastAsia="Times New Roman"/>
          <w:b/>
          <w:color w:val="000000"/>
          <w:sz w:val="20"/>
        </w:rPr>
        <w:t>The top sluice T is entirely thrown out of use. This is done by removing the plug G. The rack R is then removed, and the sluice valve T drawn back, and held in that position by a small clamp made for the purpose. The tube is then in its normal state for alternate traffic, and entirely open to the atmosphere.</w:t>
      </w:r>
    </w:p>
    <w:p w14:paraId="16A31A7C" w14:textId="77777777" w:rsidR="00CF4BE1" w:rsidRDefault="00000000">
      <w:pPr>
        <w:spacing w:after="477" w:line="245" w:lineRule="exact"/>
        <w:ind w:left="72" w:right="72" w:firstLine="216"/>
        <w:jc w:val="both"/>
        <w:textAlignment w:val="baseline"/>
        <w:rPr>
          <w:rFonts w:eastAsia="Times New Roman"/>
          <w:b/>
          <w:color w:val="000000"/>
          <w:sz w:val="20"/>
        </w:rPr>
      </w:pPr>
      <w:r>
        <w:rPr>
          <w:rFonts w:eastAsia="Times New Roman"/>
          <w:b/>
          <w:color w:val="000000"/>
          <w:sz w:val="20"/>
        </w:rPr>
        <w:t xml:space="preserve">To forward a carrier it is inserted in the message chamber as previously described, and the handle H drawn forward. The sluice valve S first closes the orifice P, after which the </w:t>
      </w:r>
      <w:proofErr w:type="gramStart"/>
      <w:r>
        <w:rPr>
          <w:rFonts w:eastAsia="Times New Roman"/>
          <w:b/>
          <w:color w:val="000000"/>
          <w:sz w:val="20"/>
        </w:rPr>
        <w:t>con</w:t>
      </w:r>
      <w:r>
        <w:rPr>
          <w:rFonts w:eastAsia="Times New Roman"/>
          <w:b/>
          <w:color w:val="000000"/>
          <w:sz w:val="20"/>
        </w:rPr>
        <w:softHyphen/>
        <w:t>tinuation</w:t>
      </w:r>
      <w:proofErr w:type="gramEnd"/>
      <w:r>
        <w:rPr>
          <w:rFonts w:eastAsia="Times New Roman"/>
          <w:b/>
          <w:color w:val="000000"/>
          <w:sz w:val="20"/>
        </w:rPr>
        <w:t xml:space="preserve"> of the motion opens the pressure valve, by means of the inclined plane on the slide rod, and the carrier is forced to its</w:t>
      </w:r>
    </w:p>
    <w:p w14:paraId="16A31A7D" w14:textId="77777777" w:rsidR="00CF4BE1" w:rsidRDefault="00000000">
      <w:pPr>
        <w:spacing w:line="173" w:lineRule="exact"/>
        <w:ind w:left="72" w:right="72"/>
        <w:jc w:val="center"/>
        <w:textAlignment w:val="baseline"/>
        <w:rPr>
          <w:rFonts w:eastAsia="Times New Roman"/>
          <w:b/>
          <w:i/>
          <w:color w:val="000000"/>
          <w:spacing w:val="-3"/>
          <w:sz w:val="13"/>
        </w:rPr>
      </w:pPr>
      <w:r>
        <w:pict w14:anchorId="16A3297D">
          <v:line id="_x0000_s1528" style="position:absolute;left:0;text-align:left;z-index:251196416;mso-position-horizontal-relative:page;mso-position-vertical-relative:page" from="96.95pt,265.2pt" to="235.95pt,265.2pt" strokecolor="#525252" strokeweight=".25pt">
            <w10:wrap anchorx="page" anchory="page"/>
          </v:line>
        </w:pict>
      </w:r>
      <w:r>
        <w:pict w14:anchorId="16A3297E">
          <v:line id="_x0000_s1527" style="position:absolute;left:0;text-align:left;z-index:251197440;mso-position-horizontal-relative:page;mso-position-vertical-relative:page" from="79.7pt,269.3pt" to="277pt,269.3pt" strokecolor="#353535" strokeweight=".7pt">
            <w10:wrap anchorx="page" anchory="page"/>
          </v:line>
        </w:pict>
      </w:r>
      <w:r>
        <w:pict w14:anchorId="16A3297F">
          <v:line id="_x0000_s1526" style="position:absolute;left:0;text-align:left;z-index:251198464;mso-position-horizontal-relative:page;mso-position-vertical-relative:page" from="90.95pt,273.6pt" to="269.55pt,273.6pt" strokecolor="#616161" strokeweight="1.2pt">
            <w10:wrap anchorx="page" anchory="page"/>
          </v:line>
        </w:pict>
      </w:r>
      <w:r>
        <w:pict w14:anchorId="16A32980">
          <v:line id="_x0000_s1525" style="position:absolute;left:0;text-align:left;z-index:251199488;mso-position-horizontal-relative:page;mso-position-vertical-relative:page" from="89.75pt,269.05pt" to="89.75pt,292.6pt" strokecolor="#444" strokeweight=".95pt">
            <w10:wrap anchorx="page" anchory="page"/>
          </v:line>
        </w:pict>
      </w:r>
      <w:r>
        <w:pict w14:anchorId="16A32981">
          <v:line id="_x0000_s1524" style="position:absolute;left:0;text-align:left;z-index:251200512;mso-position-horizontal-relative:page;mso-position-vertical-relative:page" from="91.2pt,308.65pt" to="161.1pt,308.65pt" strokeweight="4.55pt">
            <v:stroke linestyle="thinThin"/>
            <w10:wrap anchorx="page" anchory="page"/>
          </v:line>
        </w:pict>
      </w:r>
      <w:r>
        <w:pict w14:anchorId="16A32982">
          <v:line id="_x0000_s1523" style="position:absolute;left:0;text-align:left;z-index:251201536;mso-position-horizontal-relative:page;mso-position-vertical-relative:page" from="69.6pt,317.75pt" to="276.55pt,317.75pt" strokecolor="#3f3f3f" strokeweight=".95pt">
            <w10:wrap anchorx="page" anchory="page"/>
          </v:line>
        </w:pict>
      </w:r>
      <w:r>
        <w:pict w14:anchorId="16A32983">
          <v:line id="_x0000_s1522" style="position:absolute;left:0;text-align:left;z-index:251202560;mso-position-horizontal-relative:page;mso-position-vertical-relative:page" from="184.8pt,322.55pt" to="205.5pt,322.55pt" strokecolor="#636363" strokeweight=".25pt">
            <w10:wrap anchorx="page" anchory="page"/>
          </v:line>
        </w:pict>
      </w:r>
      <w:proofErr w:type="spellStart"/>
      <w:r>
        <w:rPr>
          <w:rFonts w:eastAsia="Times New Roman"/>
          <w:b/>
          <w:i/>
          <w:color w:val="000000"/>
          <w:spacing w:val="-3"/>
          <w:sz w:val="13"/>
        </w:rPr>
        <w:t>FYg</w:t>
      </w:r>
      <w:proofErr w:type="spellEnd"/>
      <w:r>
        <w:rPr>
          <w:rFonts w:eastAsia="Times New Roman"/>
          <w:b/>
          <w:i/>
          <w:color w:val="000000"/>
          <w:spacing w:val="-3"/>
          <w:sz w:val="13"/>
        </w:rPr>
        <w:t xml:space="preserve">. </w:t>
      </w:r>
      <w:r>
        <w:rPr>
          <w:rFonts w:eastAsia="Times New Roman"/>
          <w:b/>
          <w:color w:val="000000"/>
          <w:spacing w:val="-3"/>
          <w:sz w:val="15"/>
        </w:rPr>
        <w:t>C69.</w:t>
      </w:r>
    </w:p>
    <w:p w14:paraId="16A31A7E" w14:textId="77777777" w:rsidR="00CF4BE1" w:rsidRDefault="00000000">
      <w:pPr>
        <w:spacing w:before="127" w:line="245" w:lineRule="exact"/>
        <w:ind w:left="72" w:right="72"/>
        <w:jc w:val="both"/>
        <w:textAlignment w:val="baseline"/>
        <w:rPr>
          <w:rFonts w:eastAsia="Times New Roman"/>
          <w:b/>
          <w:color w:val="000000"/>
          <w:spacing w:val="3"/>
          <w:sz w:val="20"/>
        </w:rPr>
      </w:pPr>
      <w:r>
        <w:rPr>
          <w:rFonts w:eastAsia="Times New Roman"/>
          <w:b/>
          <w:color w:val="000000"/>
          <w:spacing w:val="3"/>
          <w:sz w:val="20"/>
        </w:rPr>
        <w:t xml:space="preserve">destination. The handle H is, immediately on the arrival of the carrier being </w:t>
      </w:r>
      <w:proofErr w:type="spellStart"/>
      <w:r>
        <w:rPr>
          <w:rFonts w:eastAsia="Times New Roman"/>
          <w:b/>
          <w:color w:val="000000"/>
          <w:spacing w:val="3"/>
          <w:sz w:val="20"/>
        </w:rPr>
        <w:t>signalled</w:t>
      </w:r>
      <w:proofErr w:type="spellEnd"/>
      <w:r>
        <w:rPr>
          <w:rFonts w:eastAsia="Times New Roman"/>
          <w:b/>
          <w:color w:val="000000"/>
          <w:spacing w:val="3"/>
          <w:sz w:val="20"/>
        </w:rPr>
        <w:t>, pushed back sufficiently far to remove the inclined plane from between the rollers, so as to close com</w:t>
      </w:r>
      <w:r>
        <w:rPr>
          <w:rFonts w:eastAsia="Times New Roman"/>
          <w:b/>
          <w:color w:val="000000"/>
          <w:spacing w:val="3"/>
          <w:sz w:val="20"/>
        </w:rPr>
        <w:softHyphen/>
        <w:t xml:space="preserve">munication between the message pipe and the pressure main, but not far enough to remove the sluice valve from over the mouth of the message chamber. </w:t>
      </w:r>
      <w:r>
        <w:rPr>
          <w:rFonts w:eastAsia="Times New Roman"/>
          <w:color w:val="000000"/>
          <w:spacing w:val="3"/>
          <w:sz w:val="23"/>
        </w:rPr>
        <w:t xml:space="preserve">By </w:t>
      </w:r>
      <w:r>
        <w:rPr>
          <w:rFonts w:eastAsia="Times New Roman"/>
          <w:b/>
          <w:color w:val="000000"/>
          <w:spacing w:val="3"/>
          <w:sz w:val="20"/>
        </w:rPr>
        <w:t>this means the compressed air which remains in the pipe expands to the atmospheric pres</w:t>
      </w:r>
      <w:r>
        <w:rPr>
          <w:rFonts w:eastAsia="Times New Roman"/>
          <w:b/>
          <w:color w:val="000000"/>
          <w:spacing w:val="3"/>
          <w:sz w:val="20"/>
        </w:rPr>
        <w:softHyphen/>
        <w:t>sure through the distant end of the pipe only.</w:t>
      </w:r>
    </w:p>
    <w:p w14:paraId="16A31A7F" w14:textId="77777777" w:rsidR="00CF4BE1" w:rsidRDefault="00000000">
      <w:pPr>
        <w:spacing w:before="11" w:line="245" w:lineRule="exact"/>
        <w:ind w:left="72" w:right="72" w:firstLine="216"/>
        <w:jc w:val="both"/>
        <w:textAlignment w:val="baseline"/>
        <w:rPr>
          <w:rFonts w:eastAsia="Times New Roman"/>
          <w:b/>
          <w:color w:val="000000"/>
          <w:spacing w:val="1"/>
          <w:sz w:val="20"/>
        </w:rPr>
      </w:pPr>
      <w:r>
        <w:rPr>
          <w:rFonts w:eastAsia="Times New Roman"/>
          <w:b/>
          <w:color w:val="000000"/>
          <w:spacing w:val="1"/>
          <w:sz w:val="20"/>
        </w:rPr>
        <w:t>To receive a carrier, the cock D (fig. 667) is opened, and a communication is thus established between the vacuum main and the message pipe. The carrier is pushed forward from the dis</w:t>
      </w:r>
      <w:r>
        <w:rPr>
          <w:rFonts w:eastAsia="Times New Roman"/>
          <w:b/>
          <w:color w:val="000000"/>
          <w:spacing w:val="1"/>
          <w:sz w:val="20"/>
        </w:rPr>
        <w:softHyphen/>
        <w:t xml:space="preserve">tant end, as in the case of the continuous working, and signals </w:t>
      </w:r>
      <w:r>
        <w:rPr>
          <w:rFonts w:eastAsia="Times New Roman"/>
          <w:color w:val="000000"/>
          <w:spacing w:val="1"/>
          <w:sz w:val="20"/>
        </w:rPr>
        <w:t xml:space="preserve">its </w:t>
      </w:r>
      <w:r>
        <w:rPr>
          <w:rFonts w:eastAsia="Times New Roman"/>
          <w:b/>
          <w:color w:val="000000"/>
          <w:spacing w:val="1"/>
          <w:sz w:val="20"/>
        </w:rPr>
        <w:t xml:space="preserve">arrival by striking </w:t>
      </w:r>
      <w:r>
        <w:rPr>
          <w:rFonts w:eastAsia="Times New Roman"/>
          <w:color w:val="000000"/>
          <w:spacing w:val="1"/>
          <w:sz w:val="20"/>
        </w:rPr>
        <w:t xml:space="preserve">the </w:t>
      </w:r>
      <w:proofErr w:type="gramStart"/>
      <w:r>
        <w:rPr>
          <w:rFonts w:eastAsia="Times New Roman"/>
          <w:color w:val="000000"/>
          <w:spacing w:val="1"/>
          <w:sz w:val="20"/>
        </w:rPr>
        <w:t>sluice</w:t>
      </w:r>
      <w:proofErr w:type="gramEnd"/>
      <w:r>
        <w:rPr>
          <w:rFonts w:eastAsia="Times New Roman"/>
          <w:color w:val="000000"/>
          <w:spacing w:val="1"/>
          <w:sz w:val="20"/>
        </w:rPr>
        <w:t xml:space="preserve">. </w:t>
      </w:r>
      <w:r>
        <w:rPr>
          <w:rFonts w:eastAsia="Times New Roman"/>
          <w:b/>
          <w:color w:val="000000"/>
          <w:spacing w:val="1"/>
          <w:sz w:val="20"/>
        </w:rPr>
        <w:t xml:space="preserve">The vacuum is then cut </w:t>
      </w:r>
      <w:r>
        <w:rPr>
          <w:rFonts w:eastAsia="Times New Roman"/>
          <w:color w:val="000000"/>
          <w:spacing w:val="1"/>
          <w:sz w:val="20"/>
        </w:rPr>
        <w:t xml:space="preserve">off by closing the cock </w:t>
      </w:r>
      <w:r>
        <w:rPr>
          <w:rFonts w:eastAsia="Times New Roman"/>
          <w:b/>
          <w:color w:val="000000"/>
          <w:spacing w:val="1"/>
          <w:sz w:val="20"/>
        </w:rPr>
        <w:t xml:space="preserve">D. On pushing </w:t>
      </w:r>
      <w:proofErr w:type="gramStart"/>
      <w:r>
        <w:rPr>
          <w:rFonts w:eastAsia="Times New Roman"/>
          <w:b/>
          <w:color w:val="000000"/>
          <w:spacing w:val="1"/>
          <w:sz w:val="20"/>
        </w:rPr>
        <w:t>back</w:t>
      </w:r>
      <w:proofErr w:type="gramEnd"/>
      <w:r>
        <w:rPr>
          <w:rFonts w:eastAsia="Times New Roman"/>
          <w:b/>
          <w:color w:val="000000"/>
          <w:spacing w:val="1"/>
          <w:sz w:val="20"/>
        </w:rPr>
        <w:t xml:space="preserve"> the handle the carrier </w:t>
      </w:r>
      <w:r>
        <w:rPr>
          <w:rFonts w:eastAsia="Times New Roman"/>
          <w:color w:val="000000"/>
          <w:spacing w:val="1"/>
          <w:sz w:val="20"/>
        </w:rPr>
        <w:t xml:space="preserve">falls </w:t>
      </w:r>
      <w:r>
        <w:rPr>
          <w:rFonts w:eastAsia="Times New Roman"/>
          <w:b/>
          <w:color w:val="000000"/>
          <w:spacing w:val="1"/>
          <w:sz w:val="20"/>
        </w:rPr>
        <w:t>out</w:t>
      </w:r>
    </w:p>
    <w:p w14:paraId="16A31A80" w14:textId="77777777" w:rsidR="00CF4BE1" w:rsidRDefault="00CF4BE1">
      <w:pPr>
        <w:sectPr w:rsidR="00CF4BE1">
          <w:pgSz w:w="7565" w:h="11827"/>
          <w:pgMar w:top="1200" w:right="910" w:bottom="671" w:left="895" w:header="720" w:footer="720" w:gutter="0"/>
          <w:cols w:space="720"/>
        </w:sectPr>
      </w:pPr>
    </w:p>
    <w:p w14:paraId="16A31A81" w14:textId="77777777" w:rsidR="00CF4BE1" w:rsidRDefault="00000000">
      <w:pPr>
        <w:textAlignment w:val="baseline"/>
        <w:rPr>
          <w:rFonts w:eastAsia="Times New Roman"/>
          <w:color w:val="000000"/>
          <w:sz w:val="24"/>
        </w:rPr>
      </w:pPr>
      <w:r>
        <w:lastRenderedPageBreak/>
        <w:pict w14:anchorId="16A32984">
          <v:shape id="_x0000_s1521" type="#_x0000_t202" style="position:absolute;margin-left:47.4pt;margin-top:57pt;width:4in;height:488pt;z-index:-251460608;mso-wrap-distance-left:0;mso-wrap-distance-right:0;mso-position-horizontal-relative:page;mso-position-vertical-relative:page" filled="f" stroked="f">
            <v:textbox inset="0,0,0,0">
              <w:txbxContent>
                <w:p w14:paraId="16A3360E" w14:textId="77777777" w:rsidR="00A918EA" w:rsidRDefault="00A918EA"/>
              </w:txbxContent>
            </v:textbox>
            <w10:wrap type="square" anchorx="page" anchory="page"/>
          </v:shape>
        </w:pict>
      </w:r>
      <w:r>
        <w:pict w14:anchorId="16A32985">
          <v:shape id="_x0000_s1520" type="#_x0000_t202" style="position:absolute;margin-left:47.4pt;margin-top:57.35pt;width:285.5pt;height:486.95pt;z-index:-251459584;mso-wrap-distance-left:0;mso-wrap-distance-right:0;mso-position-horizontal-relative:page;mso-position-vertical-relative:page" filled="f" stroked="f">
            <v:textbox inset="0,0,0,0">
              <w:txbxContent>
                <w:p w14:paraId="16A32E96" w14:textId="77777777" w:rsidR="00CF4BE1" w:rsidRDefault="00000000">
                  <w:pPr>
                    <w:ind w:left="50"/>
                    <w:textAlignment w:val="baseline"/>
                  </w:pPr>
                  <w:r>
                    <w:rPr>
                      <w:noProof/>
                    </w:rPr>
                    <w:drawing>
                      <wp:inline distT="0" distB="0" distL="0" distR="0" wp14:anchorId="16A33296" wp14:editId="16A33297">
                        <wp:extent cx="3594100" cy="6184265"/>
                        <wp:effectExtent l="0" t="0" r="0" b="0"/>
                        <wp:docPr id="282" name="Picture"/>
                        <wp:cNvGraphicFramePr/>
                        <a:graphic xmlns:a="http://schemas.openxmlformats.org/drawingml/2006/main">
                          <a:graphicData uri="http://schemas.openxmlformats.org/drawingml/2006/picture">
                            <pic:pic xmlns:pic="http://schemas.openxmlformats.org/drawingml/2006/picture">
                              <pic:nvPicPr>
                                <pic:cNvPr id="282" name="Picture"/>
                                <pic:cNvPicPr preferRelativeResize="0"/>
                              </pic:nvPicPr>
                              <pic:blipFill>
                                <a:blip r:embed="rId290"/>
                                <a:stretch>
                                  <a:fillRect/>
                                </a:stretch>
                              </pic:blipFill>
                              <pic:spPr>
                                <a:xfrm>
                                  <a:off x="0" y="0"/>
                                  <a:ext cx="3594100" cy="6184265"/>
                                </a:xfrm>
                                <a:prstGeom prst="rect">
                                  <a:avLst/>
                                </a:prstGeom>
                              </pic:spPr>
                            </pic:pic>
                          </a:graphicData>
                        </a:graphic>
                      </wp:inline>
                    </w:drawing>
                  </w:r>
                </w:p>
              </w:txbxContent>
            </v:textbox>
            <w10:wrap type="square" anchorx="page" anchory="page"/>
          </v:shape>
        </w:pict>
      </w:r>
      <w:r>
        <w:pict w14:anchorId="16A32986">
          <v:shape id="_x0000_s1519" type="#_x0000_t202" style="position:absolute;margin-left:116.4pt;margin-top:57.85pt;width:151.45pt;height:6.45pt;z-index:-250986496;mso-wrap-distance-left:0;mso-wrap-distance-right:0;mso-position-horizontal-relative:page;mso-position-vertical-relative:page" stroked="f">
            <v:textbox inset="0,0,0,0">
              <w:txbxContent>
                <w:p w14:paraId="16A32E97" w14:textId="77777777" w:rsidR="00CF4BE1" w:rsidRDefault="00000000">
                  <w:pPr>
                    <w:spacing w:line="124" w:lineRule="exact"/>
                    <w:jc w:val="center"/>
                    <w:textAlignment w:val="baseline"/>
                    <w:rPr>
                      <w:rFonts w:eastAsia="Times New Roman"/>
                      <w:b/>
                      <w:color w:val="000000"/>
                      <w:spacing w:val="2"/>
                      <w:sz w:val="16"/>
                    </w:rPr>
                  </w:pPr>
                  <w:r>
                    <w:rPr>
                      <w:rFonts w:eastAsia="Times New Roman"/>
                      <w:b/>
                      <w:color w:val="000000"/>
                      <w:spacing w:val="2"/>
                      <w:sz w:val="16"/>
                    </w:rPr>
                    <w:t>THE CONTINUOUS COPYING PRESS.</w:t>
                  </w:r>
                </w:p>
              </w:txbxContent>
            </v:textbox>
            <w10:wrap type="square" anchorx="page" anchory="page"/>
          </v:shape>
        </w:pict>
      </w:r>
      <w:r>
        <w:pict w14:anchorId="16A32987">
          <v:shape id="_x0000_s1518" type="#_x0000_t202" style="position:absolute;margin-left:312.95pt;margin-top:57.35pt;width:19.95pt;height:8.15pt;z-index:-250985472;mso-wrap-distance-left:0;mso-wrap-distance-right:0;mso-position-horizontal-relative:page;mso-position-vertical-relative:page" stroked="f">
            <v:textbox inset="0,0,0,0">
              <w:txbxContent>
                <w:p w14:paraId="16A32E98" w14:textId="77777777" w:rsidR="00CF4BE1" w:rsidRDefault="00000000">
                  <w:pPr>
                    <w:spacing w:line="149" w:lineRule="exact"/>
                    <w:textAlignment w:val="baseline"/>
                    <w:rPr>
                      <w:rFonts w:eastAsia="Times New Roman"/>
                      <w:b/>
                      <w:color w:val="000000"/>
                      <w:spacing w:val="-16"/>
                      <w:sz w:val="21"/>
                    </w:rPr>
                  </w:pPr>
                  <w:r>
                    <w:rPr>
                      <w:rFonts w:eastAsia="Times New Roman"/>
                      <w:b/>
                      <w:color w:val="000000"/>
                      <w:spacing w:val="-16"/>
                      <w:sz w:val="21"/>
                    </w:rPr>
                    <w:t>1119</w:t>
                  </w:r>
                </w:p>
              </w:txbxContent>
            </v:textbox>
            <w10:wrap type="square" anchorx="page" anchory="page"/>
          </v:shape>
        </w:pict>
      </w:r>
      <w:r>
        <w:pict w14:anchorId="16A32988">
          <v:shape id="_x0000_s1517" type="#_x0000_t202" style="position:absolute;margin-left:177.35pt;margin-top:536.9pt;width:27.35pt;height:7.4pt;z-index:-250984448;mso-wrap-distance-left:0;mso-wrap-distance-right:0;mso-position-horizontal-relative:page;mso-position-vertical-relative:page" stroked="f">
            <v:textbox inset="0,0,0,0">
              <w:txbxContent>
                <w:p w14:paraId="16A32E99" w14:textId="77777777" w:rsidR="00CF4BE1" w:rsidRDefault="00000000">
                  <w:pPr>
                    <w:spacing w:line="134" w:lineRule="exact"/>
                    <w:jc w:val="center"/>
                    <w:textAlignment w:val="baseline"/>
                    <w:rPr>
                      <w:rFonts w:eastAsia="Times New Roman"/>
                      <w:i/>
                      <w:color w:val="000000"/>
                      <w:spacing w:val="-3"/>
                      <w:sz w:val="14"/>
                    </w:rPr>
                  </w:pPr>
                  <w:r>
                    <w:rPr>
                      <w:rFonts w:eastAsia="Times New Roman"/>
                      <w:i/>
                      <w:color w:val="000000"/>
                      <w:spacing w:val="-3"/>
                      <w:sz w:val="14"/>
                    </w:rPr>
                    <w:t xml:space="preserve">Fry </w:t>
                  </w:r>
                  <w:r>
                    <w:rPr>
                      <w:rFonts w:eastAsia="Times New Roman"/>
                      <w:color w:val="000000"/>
                      <w:spacing w:val="-3"/>
                      <w:sz w:val="16"/>
                    </w:rPr>
                    <w:t>670.</w:t>
                  </w:r>
                </w:p>
              </w:txbxContent>
            </v:textbox>
            <w10:wrap type="square" anchorx="page" anchory="page"/>
          </v:shape>
        </w:pict>
      </w:r>
    </w:p>
    <w:p w14:paraId="16A31A82" w14:textId="77777777" w:rsidR="00CF4BE1" w:rsidRDefault="00CF4BE1">
      <w:pPr>
        <w:sectPr w:rsidR="00CF4BE1">
          <w:pgSz w:w="7632" w:h="11602"/>
          <w:pgMar w:top="852" w:right="924" w:bottom="324" w:left="948" w:header="720" w:footer="720" w:gutter="0"/>
          <w:cols w:space="720"/>
        </w:sectPr>
      </w:pPr>
    </w:p>
    <w:p w14:paraId="16A31A83" w14:textId="77777777" w:rsidR="00CF4BE1" w:rsidRDefault="00000000">
      <w:pPr>
        <w:tabs>
          <w:tab w:val="left" w:pos="1800"/>
        </w:tabs>
        <w:spacing w:line="219" w:lineRule="exact"/>
        <w:ind w:left="72" w:right="72"/>
        <w:textAlignment w:val="baseline"/>
        <w:rPr>
          <w:rFonts w:eastAsia="Times New Roman"/>
          <w:b/>
          <w:color w:val="000000"/>
          <w:spacing w:val="6"/>
          <w:sz w:val="20"/>
        </w:rPr>
      </w:pPr>
      <w:r>
        <w:lastRenderedPageBreak/>
        <w:pict w14:anchorId="16A32989">
          <v:shape id="_x0000_s1516" type="#_x0000_t202" style="position:absolute;left:0;text-align:left;margin-left:0;margin-top:0;width:378.25pt;height:591.35pt;z-index:-251458560;mso-position-horizontal-relative:page;mso-position-vertical-relative:page" fillcolor="#eee" stroked="f">
            <v:textbox>
              <w:txbxContent>
                <w:p w14:paraId="16A33614"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6"/>
          <w:sz w:val="20"/>
        </w:rPr>
        <w:t>1120</w:t>
      </w:r>
      <w:r>
        <w:rPr>
          <w:rFonts w:eastAsia="Times New Roman"/>
          <w:b/>
          <w:color w:val="000000"/>
          <w:spacing w:val="6"/>
          <w:sz w:val="20"/>
        </w:rPr>
        <w:tab/>
      </w:r>
      <w:r>
        <w:rPr>
          <w:rFonts w:eastAsia="Times New Roman"/>
          <w:color w:val="000000"/>
          <w:spacing w:val="6"/>
          <w:sz w:val="16"/>
        </w:rPr>
        <w:t>PNEUMATIC TRANSMISSION.</w:t>
      </w:r>
    </w:p>
    <w:p w14:paraId="16A31A84" w14:textId="77777777" w:rsidR="00CF4BE1" w:rsidRDefault="00000000">
      <w:pPr>
        <w:spacing w:before="219" w:line="246" w:lineRule="exact"/>
        <w:ind w:left="72" w:right="72" w:firstLine="216"/>
        <w:jc w:val="both"/>
        <w:textAlignment w:val="baseline"/>
        <w:rPr>
          <w:rFonts w:eastAsia="Times New Roman"/>
          <w:color w:val="000000"/>
          <w:spacing w:val="5"/>
          <w:sz w:val="20"/>
        </w:rPr>
      </w:pPr>
      <w:r>
        <w:rPr>
          <w:rFonts w:eastAsia="Times New Roman"/>
          <w:color w:val="000000"/>
          <w:spacing w:val="5"/>
          <w:sz w:val="20"/>
        </w:rPr>
        <w:t>A system of electric signals is used between the central station and the outlying stations, consisting of a single stroke bell with indicator, to signal the departure and arrival of carriers, and for answering the necessary questions required in the working.</w:t>
      </w:r>
    </w:p>
    <w:p w14:paraId="16A31A85" w14:textId="77777777" w:rsidR="00CF4BE1" w:rsidRDefault="00000000">
      <w:pPr>
        <w:spacing w:before="7" w:line="246" w:lineRule="exact"/>
        <w:ind w:left="72" w:right="72" w:firstLine="216"/>
        <w:jc w:val="both"/>
        <w:textAlignment w:val="baseline"/>
        <w:rPr>
          <w:rFonts w:eastAsia="Times New Roman"/>
          <w:color w:val="000000"/>
          <w:spacing w:val="9"/>
          <w:sz w:val="20"/>
        </w:rPr>
      </w:pPr>
      <w:r>
        <w:rPr>
          <w:rFonts w:eastAsia="Times New Roman"/>
          <w:color w:val="000000"/>
          <w:spacing w:val="9"/>
          <w:sz w:val="20"/>
        </w:rPr>
        <w:t xml:space="preserve">The carriers or pistons in which the messages are placed are made of a cylindrical </w:t>
      </w:r>
      <w:r>
        <w:rPr>
          <w:rFonts w:eastAsia="Times New Roman"/>
          <w:b/>
          <w:color w:val="000000"/>
          <w:spacing w:val="9"/>
          <w:sz w:val="20"/>
        </w:rPr>
        <w:t xml:space="preserve">box of </w:t>
      </w:r>
      <w:r>
        <w:rPr>
          <w:rFonts w:eastAsia="Times New Roman"/>
          <w:color w:val="000000"/>
          <w:spacing w:val="9"/>
          <w:sz w:val="20"/>
        </w:rPr>
        <w:t>gutta percha, one sixth of an inch thick and six inches in length. A section of one of these car</w:t>
      </w:r>
      <w:r>
        <w:rPr>
          <w:rFonts w:eastAsia="Times New Roman"/>
          <w:color w:val="000000"/>
          <w:spacing w:val="9"/>
          <w:sz w:val="20"/>
        </w:rPr>
        <w:softHyphen/>
        <w:t>riers is shown in fig. 669. The gutta, percha is covered with felt or drugget, which projects beyond the open end of the car</w:t>
      </w:r>
      <w:r>
        <w:rPr>
          <w:rFonts w:eastAsia="Times New Roman"/>
          <w:color w:val="000000"/>
          <w:spacing w:val="9"/>
          <w:sz w:val="20"/>
        </w:rPr>
        <w:softHyphen/>
        <w:t xml:space="preserve">rier. This part expands by the pressure </w:t>
      </w:r>
      <w:proofErr w:type="gramStart"/>
      <w:r>
        <w:rPr>
          <w:rFonts w:eastAsia="Times New Roman"/>
          <w:color w:val="000000"/>
          <w:spacing w:val="9"/>
          <w:sz w:val="20"/>
        </w:rPr>
        <w:t>behind</w:t>
      </w:r>
      <w:proofErr w:type="gramEnd"/>
      <w:r>
        <w:rPr>
          <w:rFonts w:eastAsia="Times New Roman"/>
          <w:color w:val="000000"/>
          <w:spacing w:val="9"/>
          <w:sz w:val="20"/>
        </w:rPr>
        <w:t>, causing it to fit the pipe exactly. The front of the carrier is provided with a buffer or piston, which just fits the brass tube This buffer is formed of several pieces of felt.</w:t>
      </w:r>
    </w:p>
    <w:p w14:paraId="16A31A86" w14:textId="77777777" w:rsidR="00CF4BE1" w:rsidRDefault="00000000">
      <w:pPr>
        <w:spacing w:before="2" w:line="246" w:lineRule="exact"/>
        <w:ind w:left="72" w:right="72" w:firstLine="216"/>
        <w:jc w:val="both"/>
        <w:textAlignment w:val="baseline"/>
        <w:rPr>
          <w:rFonts w:eastAsia="Times New Roman"/>
          <w:color w:val="000000"/>
          <w:sz w:val="20"/>
        </w:rPr>
      </w:pPr>
      <w:r>
        <w:rPr>
          <w:rFonts w:eastAsia="Times New Roman"/>
          <w:color w:val="000000"/>
          <w:sz w:val="20"/>
        </w:rPr>
        <w:t>To prevent the messages getting out of the carrier, its end is closed by an elastic band, which can be stretched sufficiently to allow the messages to be put in.</w:t>
      </w:r>
    </w:p>
    <w:p w14:paraId="16A31A87" w14:textId="77777777" w:rsidR="00CF4BE1" w:rsidRDefault="00000000">
      <w:pPr>
        <w:spacing w:before="4"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At the branch stations, where no</w:t>
      </w:r>
      <w:r>
        <w:rPr>
          <w:rFonts w:eastAsia="Times New Roman"/>
          <w:color w:val="000000"/>
          <w:spacing w:val="7"/>
          <w:sz w:val="20"/>
          <w:vertAlign w:val="subscript"/>
        </w:rPr>
        <w:t>.</w:t>
      </w:r>
      <w:r>
        <w:rPr>
          <w:rFonts w:eastAsia="Times New Roman"/>
          <w:color w:val="000000"/>
          <w:spacing w:val="7"/>
          <w:sz w:val="20"/>
        </w:rPr>
        <w:t xml:space="preserve"> </w:t>
      </w:r>
      <w:proofErr w:type="spellStart"/>
      <w:r>
        <w:rPr>
          <w:rFonts w:eastAsia="Times New Roman"/>
          <w:color w:val="000000"/>
          <w:spacing w:val="7"/>
          <w:sz w:val="20"/>
        </w:rPr>
        <w:t>tipparatu</w:t>
      </w:r>
      <w:proofErr w:type="spellEnd"/>
      <w:r>
        <w:rPr>
          <w:rFonts w:eastAsia="Times New Roman"/>
          <w:color w:val="000000"/>
          <w:spacing w:val="7"/>
          <w:sz w:val="20"/>
        </w:rPr>
        <w:t>-</w:t>
      </w:r>
      <w:r>
        <w:rPr>
          <w:rFonts w:eastAsia="Times New Roman"/>
          <w:color w:val="000000"/>
          <w:spacing w:val="7"/>
          <w:sz w:val="20"/>
          <w:vertAlign w:val="superscript"/>
        </w:rPr>
        <w:t>,</w:t>
      </w:r>
      <w:r>
        <w:rPr>
          <w:rFonts w:eastAsia="Times New Roman"/>
          <w:color w:val="000000"/>
          <w:spacing w:val="7"/>
          <w:sz w:val="20"/>
        </w:rPr>
        <w:t xml:space="preserve"> is required, the message tube terminates with the end downwards, above the counter or table, so that nothing can fall into it by accident. •</w:t>
      </w:r>
    </w:p>
    <w:p w14:paraId="16A31A88" w14:textId="77777777" w:rsidR="00CF4BE1" w:rsidRDefault="00000000">
      <w:pPr>
        <w:spacing w:before="3" w:line="246" w:lineRule="exact"/>
        <w:ind w:left="72" w:right="72" w:firstLine="216"/>
        <w:jc w:val="both"/>
        <w:textAlignment w:val="baseline"/>
        <w:rPr>
          <w:rFonts w:eastAsia="Times New Roman"/>
          <w:color w:val="000000"/>
          <w:spacing w:val="11"/>
          <w:sz w:val="20"/>
        </w:rPr>
      </w:pPr>
      <w:r>
        <w:rPr>
          <w:rFonts w:eastAsia="Times New Roman"/>
          <w:color w:val="000000"/>
          <w:spacing w:val="11"/>
          <w:sz w:val="20"/>
        </w:rPr>
        <w:t xml:space="preserve">Tubes are made of lead, iron and brass. In London lead tubes are preferred. In Berlin iron only are used. </w:t>
      </w:r>
      <w:r>
        <w:rPr>
          <w:rFonts w:eastAsia="Times New Roman"/>
          <w:b/>
          <w:color w:val="000000"/>
          <w:spacing w:val="11"/>
          <w:sz w:val="20"/>
        </w:rPr>
        <w:t xml:space="preserve">In </w:t>
      </w:r>
      <w:r>
        <w:rPr>
          <w:rFonts w:eastAsia="Times New Roman"/>
          <w:color w:val="000000"/>
          <w:spacing w:val="11"/>
          <w:sz w:val="20"/>
        </w:rPr>
        <w:t>Paris both iron and brass are employed. In New York brass tubes are exclusively used.</w:t>
      </w:r>
    </w:p>
    <w:p w14:paraId="16A31A89" w14:textId="77777777" w:rsidR="00CF4BE1" w:rsidRDefault="00000000">
      <w:pPr>
        <w:spacing w:before="20" w:line="245" w:lineRule="exact"/>
        <w:ind w:left="72" w:right="72" w:firstLine="216"/>
        <w:jc w:val="both"/>
        <w:textAlignment w:val="baseline"/>
        <w:rPr>
          <w:rFonts w:eastAsia="Times New Roman"/>
          <w:color w:val="000000"/>
          <w:spacing w:val="4"/>
          <w:sz w:val="20"/>
        </w:rPr>
      </w:pPr>
      <w:r>
        <w:rPr>
          <w:rFonts w:eastAsia="Times New Roman"/>
          <w:color w:val="000000"/>
          <w:spacing w:val="4"/>
          <w:sz w:val="20"/>
        </w:rPr>
        <w:t>All messages received at the offices of the Western Union Com</w:t>
      </w:r>
      <w:r>
        <w:rPr>
          <w:rFonts w:eastAsia="Times New Roman"/>
          <w:color w:val="000000"/>
          <w:spacing w:val="4"/>
          <w:sz w:val="20"/>
        </w:rPr>
        <w:softHyphen/>
        <w:t xml:space="preserve">pany for delivery, either by the tubes or by messenger, are written by the operator on the proper blank forms with copying ink, and a duplicate is taken, for filing, by laying a sheet of dampened unsized paper upon the message, and passing the two through a copying press. The latter consists of a pair of rollers, which are turned by steam power, an electro-motor, or by hand, according to circumstances. Fig. 670 shows one of these presses driven 1 y a Phelps electro-motor, </w:t>
      </w:r>
      <w:proofErr w:type="gramStart"/>
      <w:r>
        <w:rPr>
          <w:rFonts w:eastAsia="Times New Roman"/>
          <w:color w:val="000000"/>
          <w:spacing w:val="4"/>
          <w:sz w:val="20"/>
        </w:rPr>
        <w:t>similar to</w:t>
      </w:r>
      <w:proofErr w:type="gramEnd"/>
      <w:r>
        <w:rPr>
          <w:rFonts w:eastAsia="Times New Roman"/>
          <w:color w:val="000000"/>
          <w:spacing w:val="4"/>
          <w:sz w:val="20"/>
        </w:rPr>
        <w:t xml:space="preserve"> that employed to propel the type-printer described in Chapter XXXIV. This method of taking duplicate copies is much </w:t>
      </w:r>
      <w:proofErr w:type="gramStart"/>
      <w:r>
        <w:rPr>
          <w:rFonts w:eastAsia="Times New Roman"/>
          <w:color w:val="000000"/>
          <w:spacing w:val="4"/>
          <w:sz w:val="20"/>
        </w:rPr>
        <w:t>neater, and</w:t>
      </w:r>
      <w:proofErr w:type="gramEnd"/>
      <w:r>
        <w:rPr>
          <w:rFonts w:eastAsia="Times New Roman"/>
          <w:color w:val="000000"/>
          <w:spacing w:val="4"/>
          <w:sz w:val="20"/>
        </w:rPr>
        <w:t xml:space="preserve"> is in many other respects preferable to the manifold process employed in Europe, whi</w:t>
      </w:r>
      <w:r>
        <w:rPr>
          <w:rFonts w:eastAsia="Times New Roman"/>
          <w:color w:val="000000"/>
          <w:spacing w:val="4"/>
          <w:sz w:val="20"/>
          <w:vertAlign w:val="subscript"/>
        </w:rPr>
        <w:t>c</w:t>
      </w:r>
      <w:r>
        <w:rPr>
          <w:rFonts w:eastAsia="Times New Roman"/>
          <w:color w:val="000000"/>
          <w:spacing w:val="4"/>
          <w:sz w:val="20"/>
        </w:rPr>
        <w:t xml:space="preserve">h is only used in this country when </w:t>
      </w:r>
      <w:proofErr w:type="gramStart"/>
      <w:r>
        <w:rPr>
          <w:rFonts w:eastAsia="Times New Roman"/>
          <w:b/>
          <w:color w:val="000000"/>
          <w:spacing w:val="4"/>
          <w:sz w:val="20"/>
        </w:rPr>
        <w:t xml:space="preserve">a </w:t>
      </w:r>
      <w:r>
        <w:rPr>
          <w:rFonts w:eastAsia="Times New Roman"/>
          <w:color w:val="000000"/>
          <w:spacing w:val="4"/>
          <w:sz w:val="20"/>
        </w:rPr>
        <w:t>large number of</w:t>
      </w:r>
      <w:proofErr w:type="gramEnd"/>
      <w:r>
        <w:rPr>
          <w:rFonts w:eastAsia="Times New Roman"/>
          <w:color w:val="000000"/>
          <w:spacing w:val="4"/>
          <w:sz w:val="20"/>
        </w:rPr>
        <w:t xml:space="preserve"> copies are to be taken of the same despatch, as in the case of press news.</w:t>
      </w:r>
    </w:p>
    <w:p w14:paraId="16A31A8A" w14:textId="77777777" w:rsidR="00CF4BE1" w:rsidRDefault="00CF4BE1">
      <w:pPr>
        <w:sectPr w:rsidR="00CF4BE1">
          <w:pgSz w:w="7565" w:h="11827"/>
          <w:pgMar w:top="1160" w:right="857" w:bottom="691" w:left="948" w:header="720" w:footer="720" w:gutter="0"/>
          <w:cols w:space="720"/>
        </w:sectPr>
      </w:pPr>
    </w:p>
    <w:p w14:paraId="16A31A8B" w14:textId="77777777" w:rsidR="00CF4BE1" w:rsidRDefault="00000000">
      <w:pPr>
        <w:spacing w:line="239" w:lineRule="exact"/>
        <w:jc w:val="center"/>
        <w:textAlignment w:val="baseline"/>
        <w:rPr>
          <w:rFonts w:eastAsia="Times New Roman"/>
          <w:color w:val="000000"/>
          <w:spacing w:val="26"/>
          <w:sz w:val="20"/>
        </w:rPr>
      </w:pPr>
      <w:r>
        <w:rPr>
          <w:rFonts w:eastAsia="Times New Roman"/>
          <w:color w:val="000000"/>
          <w:spacing w:val="26"/>
          <w:sz w:val="20"/>
        </w:rPr>
        <w:lastRenderedPageBreak/>
        <w:t>CHAPTER L</w:t>
      </w:r>
    </w:p>
    <w:p w14:paraId="16A31A8C" w14:textId="77777777" w:rsidR="00CF4BE1" w:rsidRDefault="00000000">
      <w:pPr>
        <w:spacing w:before="196" w:line="246" w:lineRule="exact"/>
        <w:jc w:val="center"/>
        <w:textAlignment w:val="baseline"/>
        <w:rPr>
          <w:rFonts w:eastAsia="Times New Roman"/>
          <w:color w:val="000000"/>
          <w:spacing w:val="-14"/>
          <w:sz w:val="20"/>
        </w:rPr>
      </w:pPr>
      <w:r>
        <w:rPr>
          <w:rFonts w:eastAsia="Times New Roman"/>
          <w:color w:val="000000"/>
          <w:spacing w:val="-14"/>
          <w:sz w:val="20"/>
        </w:rPr>
        <w:t>THE SIPHON-RECOHDEH.</w:t>
      </w:r>
    </w:p>
    <w:p w14:paraId="16A31A8D" w14:textId="77777777" w:rsidR="00CF4BE1" w:rsidRDefault="00000000">
      <w:pPr>
        <w:spacing w:before="198"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THE effects of induction in perfectly insulated circuits attracted the attention of scientists from the origin of submarine telegra</w:t>
      </w:r>
      <w:r>
        <w:rPr>
          <w:rFonts w:eastAsia="Times New Roman"/>
          <w:color w:val="000000"/>
          <w:spacing w:val="7"/>
          <w:sz w:val="20"/>
        </w:rPr>
        <w:softHyphen/>
        <w:t>phy, and they sought to apply practical means to obviate the retardation of telegraphic signals. Sir• William Thomson em</w:t>
      </w:r>
      <w:r>
        <w:rPr>
          <w:rFonts w:eastAsia="Times New Roman"/>
          <w:color w:val="000000"/>
          <w:spacing w:val="7"/>
          <w:sz w:val="20"/>
        </w:rPr>
        <w:softHyphen/>
        <w:t>ployed himself, with great success, to produce an apparatus which he has gradually improved, and which Mr. White, a clever opti</w:t>
      </w:r>
      <w:r>
        <w:rPr>
          <w:rFonts w:eastAsia="Times New Roman"/>
          <w:color w:val="000000"/>
          <w:spacing w:val="7"/>
          <w:sz w:val="20"/>
        </w:rPr>
        <w:softHyphen/>
        <w:t>cian of Glasgow, now constructs for the numerous submarine telegraph companies. The apparatus of Sir William Thomson has been utilized under different forms, but they are all based upon the same principles, and in all the signals are formed by a light capillary tube, at the extremity of which ink or any other colored fluid is poured out or ejected upon a band of paper; this tube forms part of a bobbin put in motion by the received current, and is attached to it either directly or by means of a stretched fibre.</w:t>
      </w:r>
    </w:p>
    <w:p w14:paraId="16A31A8E" w14:textId="77777777" w:rsidR="00CF4BE1" w:rsidRDefault="00000000">
      <w:pPr>
        <w:spacing w:before="3"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The capillary tube, curved in the form of a siphon, plunges by its shortest branch in a stationary reservoir, filled with a col</w:t>
      </w:r>
      <w:r>
        <w:rPr>
          <w:rFonts w:eastAsia="Times New Roman"/>
          <w:color w:val="000000"/>
          <w:spacing w:val="6"/>
          <w:sz w:val="20"/>
        </w:rPr>
        <w:softHyphen/>
        <w:t>ored fluid, whence the ink passes to the extremity of the long branch, either by atmospheric pressure, or is ejected from the siphon upon the paper in a succession of fine dots, by an elec</w:t>
      </w:r>
      <w:r>
        <w:rPr>
          <w:rFonts w:eastAsia="Times New Roman"/>
          <w:color w:val="000000"/>
          <w:spacing w:val="6"/>
          <w:sz w:val="20"/>
        </w:rPr>
        <w:softHyphen/>
        <w:t>tric current traversing the ink and the siphon as far as the pa</w:t>
      </w:r>
      <w:r>
        <w:rPr>
          <w:rFonts w:eastAsia="Times New Roman"/>
          <w:color w:val="000000"/>
          <w:spacing w:val="6"/>
          <w:sz w:val="20"/>
        </w:rPr>
        <w:softHyphen/>
        <w:t xml:space="preserve">per. In this case the paper passes over a metallic plate positively electrized, while the capillary tube is negatively electrized. A very powerful difference of potential is maintained between the tube and the metallic plate, </w:t>
      </w:r>
      <w:proofErr w:type="gramStart"/>
      <w:r>
        <w:rPr>
          <w:rFonts w:eastAsia="Times New Roman"/>
          <w:color w:val="000000"/>
          <w:spacing w:val="6"/>
          <w:sz w:val="20"/>
        </w:rPr>
        <w:t>so as to</w:t>
      </w:r>
      <w:proofErr w:type="gramEnd"/>
      <w:r>
        <w:rPr>
          <w:rFonts w:eastAsia="Times New Roman"/>
          <w:color w:val="000000"/>
          <w:spacing w:val="6"/>
          <w:sz w:val="20"/>
        </w:rPr>
        <w:t xml:space="preserve"> create a succession of sparks between them, which causes the ink to be ejected from the si</w:t>
      </w:r>
      <w:r>
        <w:rPr>
          <w:rFonts w:eastAsia="Times New Roman"/>
          <w:color w:val="000000"/>
          <w:spacing w:val="6"/>
          <w:sz w:val="20"/>
        </w:rPr>
        <w:softHyphen/>
        <w:t>phon upon the paper in a succession of fine dots. These dots leave a trace of the position of the tube at every instant, and their conjunction and succession being continuous, they form a</w:t>
      </w:r>
    </w:p>
    <w:p w14:paraId="16A31A8F" w14:textId="77777777" w:rsidR="00CF4BE1" w:rsidRDefault="00CF4BE1">
      <w:pPr>
        <w:sectPr w:rsidR="00CF4BE1">
          <w:pgSz w:w="7594" w:h="11606"/>
          <w:pgMar w:top="2320" w:right="879" w:bottom="850" w:left="955" w:header="720" w:footer="720" w:gutter="0"/>
          <w:cols w:space="720"/>
        </w:sectPr>
      </w:pPr>
    </w:p>
    <w:p w14:paraId="16A31A90" w14:textId="77777777" w:rsidR="00CF4BE1" w:rsidRDefault="00000000">
      <w:pPr>
        <w:tabs>
          <w:tab w:val="left" w:pos="1872"/>
        </w:tabs>
        <w:spacing w:line="245" w:lineRule="exact"/>
        <w:ind w:left="72"/>
        <w:textAlignment w:val="baseline"/>
        <w:rPr>
          <w:rFonts w:eastAsia="Times New Roman"/>
          <w:color w:val="000000"/>
          <w:spacing w:val="10"/>
          <w:sz w:val="20"/>
        </w:rPr>
      </w:pPr>
      <w:r>
        <w:rPr>
          <w:rFonts w:eastAsia="Times New Roman"/>
          <w:color w:val="000000"/>
          <w:spacing w:val="10"/>
          <w:sz w:val="20"/>
        </w:rPr>
        <w:lastRenderedPageBreak/>
        <w:t>1122</w:t>
      </w:r>
      <w:r>
        <w:rPr>
          <w:rFonts w:eastAsia="Times New Roman"/>
          <w:color w:val="000000"/>
          <w:spacing w:val="10"/>
          <w:sz w:val="20"/>
        </w:rPr>
        <w:tab/>
      </w:r>
      <w:r>
        <w:rPr>
          <w:rFonts w:eastAsia="Times New Roman"/>
          <w:color w:val="000000"/>
          <w:spacing w:val="10"/>
          <w:sz w:val="15"/>
        </w:rPr>
        <w:t>THE SIPHON-RECORDER</w:t>
      </w:r>
    </w:p>
    <w:p w14:paraId="16A31A91" w14:textId="77777777" w:rsidR="00CF4BE1" w:rsidRDefault="00000000">
      <w:pPr>
        <w:spacing w:before="204" w:line="245" w:lineRule="exact"/>
        <w:ind w:left="72" w:right="72"/>
        <w:jc w:val="both"/>
        <w:textAlignment w:val="baseline"/>
        <w:rPr>
          <w:rFonts w:eastAsia="Times New Roman"/>
          <w:color w:val="000000"/>
          <w:spacing w:val="5"/>
          <w:sz w:val="20"/>
        </w:rPr>
      </w:pPr>
      <w:r>
        <w:rPr>
          <w:rFonts w:eastAsia="Times New Roman"/>
          <w:color w:val="000000"/>
          <w:spacing w:val="5"/>
          <w:sz w:val="20"/>
        </w:rPr>
        <w:t xml:space="preserve">very apparent line without at all retarding by friction the </w:t>
      </w:r>
      <w:proofErr w:type="gramStart"/>
      <w:r>
        <w:rPr>
          <w:rFonts w:eastAsia="Times New Roman"/>
          <w:color w:val="000000"/>
          <w:spacing w:val="5"/>
          <w:sz w:val="20"/>
        </w:rPr>
        <w:t>move</w:t>
      </w:r>
      <w:r>
        <w:rPr>
          <w:rFonts w:eastAsia="Times New Roman"/>
          <w:color w:val="000000"/>
          <w:spacing w:val="5"/>
          <w:sz w:val="20"/>
        </w:rPr>
        <w:softHyphen/>
        <w:t>ment</w:t>
      </w:r>
      <w:proofErr w:type="gramEnd"/>
      <w:r>
        <w:rPr>
          <w:rFonts w:eastAsia="Times New Roman"/>
          <w:color w:val="000000"/>
          <w:spacing w:val="5"/>
          <w:sz w:val="20"/>
        </w:rPr>
        <w:t xml:space="preserve"> of the tube acting under the influence of the receiving ap</w:t>
      </w:r>
      <w:r>
        <w:rPr>
          <w:rFonts w:eastAsia="Times New Roman"/>
          <w:color w:val="000000"/>
          <w:spacing w:val="5"/>
          <w:sz w:val="20"/>
        </w:rPr>
        <w:softHyphen/>
        <w:t>paratus.</w:t>
      </w:r>
    </w:p>
    <w:p w14:paraId="16A31A92" w14:textId="77777777" w:rsidR="00CF4BE1" w:rsidRDefault="00000000">
      <w:pPr>
        <w:spacing w:before="2" w:line="244" w:lineRule="exact"/>
        <w:ind w:left="72" w:right="72" w:firstLine="216"/>
        <w:jc w:val="both"/>
        <w:textAlignment w:val="baseline"/>
        <w:rPr>
          <w:rFonts w:eastAsia="Times New Roman"/>
          <w:color w:val="000000"/>
          <w:spacing w:val="5"/>
          <w:sz w:val="20"/>
        </w:rPr>
      </w:pPr>
      <w:r>
        <w:pict w14:anchorId="16A3298A">
          <v:line id="_x0000_s1515" style="position:absolute;left:0;text-align:left;z-index:251203584;mso-position-horizontal-relative:page;mso-position-vertical-relative:page" from="308.15pt,207.6pt" to="308.15pt,232.35pt" strokeweight="1.7pt">
            <w10:wrap anchorx="page" anchory="page"/>
          </v:line>
        </w:pict>
      </w:r>
      <w:r>
        <w:rPr>
          <w:rFonts w:eastAsia="Times New Roman"/>
          <w:color w:val="000000"/>
          <w:spacing w:val="5"/>
          <w:sz w:val="20"/>
        </w:rPr>
        <w:t>This receiving apparatus is composed of a very light rectangu</w:t>
      </w:r>
      <w:r>
        <w:rPr>
          <w:rFonts w:eastAsia="Times New Roman"/>
          <w:color w:val="000000"/>
          <w:spacing w:val="5"/>
          <w:sz w:val="20"/>
        </w:rPr>
        <w:softHyphen/>
        <w:t xml:space="preserve">lar coil of exceedingly fine insulated wire. </w:t>
      </w:r>
      <w:r>
        <w:rPr>
          <w:rFonts w:eastAsia="Times New Roman"/>
          <w:b/>
          <w:color w:val="000000"/>
          <w:spacing w:val="5"/>
          <w:sz w:val="20"/>
        </w:rPr>
        <w:t xml:space="preserve">A </w:t>
      </w:r>
      <w:r>
        <w:rPr>
          <w:rFonts w:eastAsia="Times New Roman"/>
          <w:color w:val="000000"/>
          <w:spacing w:val="5"/>
          <w:sz w:val="20"/>
        </w:rPr>
        <w:t>part of this coil is under the influence of a very powerful magnetic field, produced</w:t>
      </w:r>
    </w:p>
    <w:p w14:paraId="16A31A93" w14:textId="77777777" w:rsidR="00CF4BE1" w:rsidRDefault="00000000">
      <w:pPr>
        <w:spacing w:line="174" w:lineRule="exact"/>
        <w:jc w:val="center"/>
        <w:textAlignment w:val="baseline"/>
        <w:rPr>
          <w:rFonts w:eastAsia="Times New Roman"/>
          <w:color w:val="000000"/>
          <w:sz w:val="15"/>
        </w:rPr>
      </w:pPr>
      <w:r>
        <w:pict w14:anchorId="16A3298B">
          <v:shape id="_x0000_s1514" type="#_x0000_t202" style="position:absolute;left:0;text-align:left;margin-left:45.7pt;margin-top:152.3pt;width:4in;height:277.15pt;z-index:-251457536;mso-wrap-distance-left:0;mso-wrap-distance-right:0;mso-position-horizontal-relative:page;mso-position-vertical-relative:page" filled="f" stroked="f">
            <v:textbox inset="0,0,0,0">
              <w:txbxContent>
                <w:p w14:paraId="16A33616" w14:textId="77777777" w:rsidR="00A918EA" w:rsidRDefault="00A918EA"/>
              </w:txbxContent>
            </v:textbox>
            <w10:wrap type="square" anchorx="page" anchory="page"/>
          </v:shape>
        </w:pict>
      </w:r>
      <w:r>
        <w:pict w14:anchorId="16A3298C">
          <v:shape id="_x0000_s1513" type="#_x0000_t202" style="position:absolute;left:0;text-align:left;margin-left:194.4pt;margin-top:191.4pt;width:9.7pt;height:8.5pt;z-index:-250983424;mso-wrap-distance-left:0;mso-wrap-distance-right:20.55pt;mso-wrap-distance-bottom:32.85pt;mso-position-horizontal-relative:page;mso-position-vertical-relative:page" filled="f" stroked="f">
            <v:textbox inset="0,0,0,0">
              <w:txbxContent>
                <w:p w14:paraId="16A32E9A" w14:textId="77777777" w:rsidR="00CF4BE1" w:rsidRDefault="00000000">
                  <w:pPr>
                    <w:spacing w:before="12" w:line="148" w:lineRule="exact"/>
                    <w:jc w:val="center"/>
                    <w:textAlignment w:val="baseline"/>
                    <w:rPr>
                      <w:rFonts w:ascii="Courier New" w:eastAsia="Courier New" w:hAnsi="Courier New"/>
                      <w:color w:val="000000"/>
                      <w:spacing w:val="-5"/>
                      <w:sz w:val="15"/>
                    </w:rPr>
                  </w:pPr>
                  <w:r>
                    <w:rPr>
                      <w:rFonts w:ascii="Courier New" w:eastAsia="Courier New" w:hAnsi="Courier New"/>
                      <w:color w:val="000000"/>
                      <w:spacing w:val="-5"/>
                      <w:sz w:val="15"/>
                    </w:rPr>
                    <w:t>Is</w:t>
                  </w:r>
                </w:p>
              </w:txbxContent>
            </v:textbox>
            <w10:wrap type="square" anchorx="page" anchory="page"/>
          </v:shape>
        </w:pict>
      </w:r>
      <w:r>
        <w:pict w14:anchorId="16A3298D">
          <v:shape id="_x0000_s1512" type="#_x0000_t202" style="position:absolute;left:0;text-align:left;margin-left:45.7pt;margin-top:152.3pt;width:4in;height:39.1pt;z-index:-250982400;mso-wrap-distance-left:0;mso-wrap-distance-right:0;mso-position-horizontal-relative:page;mso-position-vertical-relative:page" filled="f" stroked="f">
            <v:textbox inset="0,0,0,0">
              <w:txbxContent>
                <w:p w14:paraId="16A32E9B" w14:textId="77777777" w:rsidR="00CF4BE1" w:rsidRDefault="00000000">
                  <w:pPr>
                    <w:spacing w:before="546" w:after="347" w:line="93" w:lineRule="exact"/>
                    <w:ind w:left="72"/>
                    <w:jc w:val="center"/>
                    <w:textAlignment w:val="baseline"/>
                    <w:rPr>
                      <w:rFonts w:eastAsia="Times New Roman"/>
                      <w:b/>
                      <w:color w:val="000000"/>
                      <w:sz w:val="9"/>
                    </w:rPr>
                  </w:pPr>
                  <w:r>
                    <w:rPr>
                      <w:rFonts w:eastAsia="Times New Roman"/>
                      <w:b/>
                      <w:color w:val="000000"/>
                      <w:sz w:val="9"/>
                    </w:rPr>
                    <w:t>IV4</w:t>
                  </w:r>
                </w:p>
              </w:txbxContent>
            </v:textbox>
            <w10:wrap type="square" anchorx="page" anchory="page"/>
          </v:shape>
        </w:pict>
      </w:r>
      <w:r>
        <w:pict w14:anchorId="16A3298E">
          <v:shape id="_x0000_s1511" type="#_x0000_t202" style="position:absolute;left:0;text-align:left;margin-left:225.7pt;margin-top:208.1pt;width:108pt;height:129.35pt;z-index:-251456512;mso-wrap-distance-left:0;mso-wrap-distance-right:0;mso-position-horizontal-relative:page;mso-position-vertical-relative:page" filled="f" stroked="f">
            <v:textbox inset="0,0,0,0">
              <w:txbxContent>
                <w:p w14:paraId="16A32E9C" w14:textId="77777777" w:rsidR="00CF4BE1" w:rsidRDefault="00000000">
                  <w:pPr>
                    <w:spacing w:after="394"/>
                    <w:ind w:left="22" w:right="588"/>
                    <w:textAlignment w:val="baseline"/>
                  </w:pPr>
                  <w:r>
                    <w:rPr>
                      <w:noProof/>
                    </w:rPr>
                    <w:drawing>
                      <wp:inline distT="0" distB="0" distL="0" distR="0" wp14:anchorId="16A33298" wp14:editId="16A33299">
                        <wp:extent cx="984250" cy="1392555"/>
                        <wp:effectExtent l="0" t="0" r="0" b="0"/>
                        <wp:docPr id="283" name="Picture"/>
                        <wp:cNvGraphicFramePr/>
                        <a:graphic xmlns:a="http://schemas.openxmlformats.org/drawingml/2006/main">
                          <a:graphicData uri="http://schemas.openxmlformats.org/drawingml/2006/picture">
                            <pic:pic xmlns:pic="http://schemas.openxmlformats.org/drawingml/2006/picture">
                              <pic:nvPicPr>
                                <pic:cNvPr id="283" name="Picture"/>
                                <pic:cNvPicPr preferRelativeResize="0"/>
                              </pic:nvPicPr>
                              <pic:blipFill>
                                <a:blip r:embed="rId291"/>
                                <a:stretch>
                                  <a:fillRect/>
                                </a:stretch>
                              </pic:blipFill>
                              <pic:spPr>
                                <a:xfrm>
                                  <a:off x="0" y="0"/>
                                  <a:ext cx="984250" cy="1392555"/>
                                </a:xfrm>
                                <a:prstGeom prst="rect">
                                  <a:avLst/>
                                </a:prstGeom>
                              </pic:spPr>
                            </pic:pic>
                          </a:graphicData>
                        </a:graphic>
                      </wp:inline>
                    </w:drawing>
                  </w:r>
                </w:p>
              </w:txbxContent>
            </v:textbox>
            <w10:wrap type="square" anchorx="page" anchory="page"/>
          </v:shape>
        </w:pict>
      </w:r>
      <w:r>
        <w:pict w14:anchorId="16A3298F">
          <v:shape id="_x0000_s1510" type="#_x0000_t202" style="position:absolute;left:0;text-align:left;margin-left:76.75pt;margin-top:348.5pt;width:110.7pt;height:37.2pt;z-index:-250981376;mso-wrap-distance-left:0;mso-wrap-distance-right:0;mso-position-horizontal-relative:page;mso-position-vertical-relative:page" filled="f" stroked="f">
            <v:textbox inset="0,0,0,0">
              <w:txbxContent>
                <w:p w14:paraId="16A32E9D" w14:textId="77777777" w:rsidR="00CF4BE1" w:rsidRDefault="00000000">
                  <w:pPr>
                    <w:spacing w:before="178" w:after="315" w:line="241" w:lineRule="exact"/>
                    <w:ind w:right="108"/>
                    <w:jc w:val="right"/>
                    <w:textAlignment w:val="baseline"/>
                    <w:rPr>
                      <w:rFonts w:ascii="Arial Narrow" w:eastAsia="Arial Narrow" w:hAnsi="Arial Narrow"/>
                      <w:color w:val="000000"/>
                      <w:spacing w:val="51"/>
                    </w:rPr>
                  </w:pPr>
                  <w:proofErr w:type="spellStart"/>
                  <w:r>
                    <w:rPr>
                      <w:rFonts w:ascii="Arial Narrow" w:eastAsia="Arial Narrow" w:hAnsi="Arial Narrow"/>
                      <w:color w:val="000000"/>
                      <w:spacing w:val="51"/>
                    </w:rPr>
                    <w:t>i</w:t>
                  </w:r>
                  <w:proofErr w:type="spellEnd"/>
                  <w:r>
                    <w:rPr>
                      <w:rFonts w:ascii="Arial Narrow" w:eastAsia="Arial Narrow" w:hAnsi="Arial Narrow"/>
                      <w:color w:val="000000"/>
                      <w:spacing w:val="51"/>
                    </w:rPr>
                    <w:t>.</w:t>
                  </w:r>
                </w:p>
              </w:txbxContent>
            </v:textbox>
            <w10:wrap type="square" anchorx="page" anchory="page"/>
          </v:shape>
        </w:pict>
      </w:r>
      <w:r>
        <w:pict w14:anchorId="16A32990">
          <v:shape id="_x0000_s1509" type="#_x0000_t202" style="position:absolute;left:0;text-align:left;margin-left:81.35pt;margin-top:401.75pt;width:104.9pt;height:6.5pt;z-index:-250980352;mso-wrap-distance-left:0;mso-wrap-distance-top:10.8pt;mso-wrap-distance-right:0;mso-wrap-distance-bottom:12.7pt;mso-position-horizontal-relative:page;mso-position-vertical-relative:page" filled="f" stroked="f">
            <v:textbox inset="0,0,0,0">
              <w:txbxContent>
                <w:p w14:paraId="16A32E9E" w14:textId="77777777" w:rsidR="00CF4BE1" w:rsidRDefault="00000000">
                  <w:pPr>
                    <w:tabs>
                      <w:tab w:val="right" w:leader="underscore" w:pos="2016"/>
                    </w:tabs>
                    <w:textAlignment w:val="baseline"/>
                    <w:rPr>
                      <w:rFonts w:ascii="Verdana" w:eastAsia="Verdana" w:hAnsi="Verdana"/>
                      <w:b/>
                      <w:color w:val="000000"/>
                      <w:sz w:val="11"/>
                      <w:u w:val="single"/>
                    </w:rPr>
                  </w:pPr>
                  <w:r>
                    <w:rPr>
                      <w:rFonts w:ascii="Verdana" w:eastAsia="Verdana" w:hAnsi="Verdana"/>
                      <w:b/>
                      <w:color w:val="000000"/>
                      <w:sz w:val="11"/>
                      <w:u w:val="single"/>
                    </w:rPr>
                    <w:t>4</w:t>
                  </w:r>
                  <w:r>
                    <w:rPr>
                      <w:rFonts w:eastAsia="Times New Roman"/>
                      <w:color w:val="000000"/>
                      <w:sz w:val="15"/>
                      <w:u w:val="single"/>
                    </w:rPr>
                    <w:tab/>
                    <w:t>r4</w:t>
                  </w:r>
                </w:p>
              </w:txbxContent>
            </v:textbox>
            <w10:wrap type="square" anchorx="page" anchory="page"/>
          </v:shape>
        </w:pict>
      </w:r>
      <w:r>
        <w:pict w14:anchorId="16A32991">
          <v:shape id="_x0000_s1508" type="#_x0000_t202" style="position:absolute;left:0;text-align:left;margin-left:191.65pt;margin-top:366.7pt;width:142.05pt;height:61.85pt;z-index:-251455488;mso-wrap-distance-left:0;mso-wrap-distance-right:0;mso-position-horizontal-relative:page;mso-position-vertical-relative:page" filled="f" stroked="f">
            <v:textbox inset="0,0,0,0">
              <w:txbxContent>
                <w:p w14:paraId="16A32E9F" w14:textId="77777777" w:rsidR="00CF4BE1" w:rsidRDefault="00000000">
                  <w:pPr>
                    <w:spacing w:after="181"/>
                    <w:ind w:left="1341" w:right="924"/>
                    <w:textAlignment w:val="baseline"/>
                  </w:pPr>
                  <w:r>
                    <w:rPr>
                      <w:noProof/>
                    </w:rPr>
                    <w:drawing>
                      <wp:inline distT="0" distB="0" distL="0" distR="0" wp14:anchorId="16A3329A" wp14:editId="16A3329B">
                        <wp:extent cx="365760" cy="670560"/>
                        <wp:effectExtent l="0" t="0" r="0" b="0"/>
                        <wp:docPr id="284" name="Picture"/>
                        <wp:cNvGraphicFramePr/>
                        <a:graphic xmlns:a="http://schemas.openxmlformats.org/drawingml/2006/main">
                          <a:graphicData uri="http://schemas.openxmlformats.org/drawingml/2006/picture">
                            <pic:pic xmlns:pic="http://schemas.openxmlformats.org/drawingml/2006/picture">
                              <pic:nvPicPr>
                                <pic:cNvPr id="284" name="Picture"/>
                                <pic:cNvPicPr preferRelativeResize="0"/>
                              </pic:nvPicPr>
                              <pic:blipFill>
                                <a:blip r:embed="rId292"/>
                                <a:stretch>
                                  <a:fillRect/>
                                </a:stretch>
                              </pic:blipFill>
                              <pic:spPr>
                                <a:xfrm>
                                  <a:off x="0" y="0"/>
                                  <a:ext cx="365760" cy="670560"/>
                                </a:xfrm>
                                <a:prstGeom prst="rect">
                                  <a:avLst/>
                                </a:prstGeom>
                              </pic:spPr>
                            </pic:pic>
                          </a:graphicData>
                        </a:graphic>
                      </wp:inline>
                    </w:drawing>
                  </w:r>
                </w:p>
              </w:txbxContent>
            </v:textbox>
            <w10:wrap type="square" anchorx="page" anchory="page"/>
          </v:shape>
        </w:pict>
      </w:r>
      <w:r>
        <w:pict w14:anchorId="16A32992">
          <v:line id="_x0000_s1507" style="position:absolute;left:0;text-align:left;z-index:251204608;mso-position-horizontal-relative:page;mso-position-vertical-relative:page" from="142.1pt,180pt" to="177.15pt,180pt" strokeweight="1.2pt">
            <w10:wrap anchorx="page" anchory="page"/>
          </v:line>
        </w:pict>
      </w:r>
      <w:r>
        <w:pict w14:anchorId="16A32993">
          <v:line id="_x0000_s1506" style="position:absolute;left:0;text-align:left;z-index:251205632;mso-position-horizontal-relative:page;mso-position-vertical-relative:page" from="183.35pt,163.2pt" to="183.35pt,183.65pt" strokeweight=".95pt">
            <w10:wrap anchorx="page" anchory="page"/>
          </v:line>
        </w:pict>
      </w:r>
      <w:r>
        <w:pict w14:anchorId="16A32994">
          <v:line id="_x0000_s1505" style="position:absolute;left:0;text-align:left;z-index:251206656;mso-position-horizontal-relative:page;mso-position-vertical-relative:page" from="92.15pt,193.9pt" to="162.75pt,193.9pt" strokeweight="1.9pt">
            <v:stroke linestyle="thinThin"/>
            <w10:wrap anchorx="page" anchory="page"/>
          </v:line>
        </w:pict>
      </w:r>
      <w:r>
        <w:pict w14:anchorId="16A32995">
          <v:line id="_x0000_s1504" style="position:absolute;left:0;text-align:left;z-index:251207680;mso-position-horizontal-relative:page;mso-position-vertical-relative:page" from="92.65pt,186.25pt" to="92.65pt,258.75pt" strokeweight=".95pt">
            <w10:wrap anchorx="page" anchory="page"/>
          </v:line>
        </w:pict>
      </w:r>
      <w:r>
        <w:pict w14:anchorId="16A32996">
          <v:line id="_x0000_s1503" style="position:absolute;left:0;text-align:left;z-index:251208704;mso-position-horizontal-relative:page;mso-position-vertical-relative:page" from="217.7pt,197.75pt" to="217.7pt,229.5pt" strokeweight="1.2pt">
            <w10:wrap anchorx="page" anchory="page"/>
          </v:line>
        </w:pict>
      </w:r>
      <w:r>
        <w:pict w14:anchorId="16A32997">
          <v:line id="_x0000_s1502" style="position:absolute;left:0;text-align:left;z-index:251209728;mso-position-horizontal-relative:page;mso-position-vertical-relative:page" from="194.65pt,198.95pt" to="224.7pt,198.95pt" strokeweight=".95pt">
            <w10:wrap anchorx="page" anchory="page"/>
          </v:line>
        </w:pict>
      </w:r>
      <w:r>
        <w:pict w14:anchorId="16A32998">
          <v:line id="_x0000_s1501" style="position:absolute;left:0;text-align:left;z-index:251210752;mso-position-horizontal-relative:page;mso-position-vertical-relative:page" from="198.7pt,228.7pt" to="220.35pt,228.7pt" strokeweight="2.9pt">
            <v:stroke linestyle="thinThin"/>
            <w10:wrap anchorx="page" anchory="page"/>
          </v:line>
        </w:pict>
      </w:r>
      <w:r>
        <w:pict w14:anchorId="16A32999">
          <v:line id="_x0000_s1500" style="position:absolute;left:0;text-align:left;z-index:251211776;mso-position-horizontal-relative:page;mso-position-vertical-relative:page" from="198.95pt,231.6pt" to="220.6pt,231.6pt" strokeweight="2.15pt">
            <v:stroke linestyle="thinThin"/>
            <w10:wrap anchorx="page" anchory="page"/>
          </v:line>
        </w:pict>
      </w:r>
      <w:r>
        <w:pict w14:anchorId="16A3299A">
          <v:line id="_x0000_s1499" style="position:absolute;left:0;text-align:left;z-index:251212800;mso-position-horizontal-relative:page;mso-position-vertical-relative:page" from="176.65pt,183.85pt" to="176.65pt,258.75pt" strokeweight=".95pt">
            <w10:wrap anchorx="page" anchory="page"/>
          </v:line>
        </w:pict>
      </w:r>
      <w:r>
        <w:pict w14:anchorId="16A3299B">
          <v:line id="_x0000_s1498" style="position:absolute;left:0;text-align:left;z-index:251213824;mso-position-horizontal-relative:page;mso-position-vertical-relative:page" from="162.25pt,183.35pt" to="162.25pt,258.75pt" strokeweight=".95pt">
            <w10:wrap anchorx="page" anchory="page"/>
          </v:line>
        </w:pict>
      </w:r>
      <w:r>
        <w:pict w14:anchorId="16A3299C">
          <v:line id="_x0000_s1497" style="position:absolute;left:0;text-align:left;z-index:251214848;mso-position-horizontal-relative:page;mso-position-vertical-relative:page" from="76.1pt,183.85pt" to="76.1pt,259.25pt" strokeweight="1.2pt">
            <w10:wrap anchorx="page" anchory="page"/>
          </v:line>
        </w:pict>
      </w:r>
      <w:r>
        <w:pict w14:anchorId="16A3299D">
          <v:line id="_x0000_s1496" style="position:absolute;left:0;text-align:left;z-index:251215872;mso-position-horizontal-relative:page;mso-position-vertical-relative:page" from="186.25pt,186.95pt" to="186.25pt,258.75pt" strokeweight=".95pt">
            <w10:wrap anchorx="page" anchory="page"/>
          </v:line>
        </w:pict>
      </w:r>
      <w:r>
        <w:pict w14:anchorId="16A3299E">
          <v:line id="_x0000_s1495" style="position:absolute;left:0;text-align:left;z-index:251216896;mso-position-horizontal-relative:page;mso-position-vertical-relative:page" from="180.25pt,154.8pt" to="180.25pt,261.65pt" strokeweight=".7pt">
            <w10:wrap anchorx="page" anchory="page"/>
          </v:line>
        </w:pict>
      </w:r>
      <w:r>
        <w:pict w14:anchorId="16A3299F">
          <v:line id="_x0000_s1494" style="position:absolute;left:0;text-align:left;z-index:251217920;mso-position-horizontal-relative:page;mso-position-vertical-relative:page" from="182.9pt,188.9pt" to="182.9pt,293.35pt" strokeweight=".7pt">
            <v:stroke dashstyle="dash"/>
            <w10:wrap anchorx="page" anchory="page"/>
          </v:line>
        </w:pict>
      </w:r>
      <w:r>
        <w:pict w14:anchorId="16A329A0">
          <v:line id="_x0000_s1493" style="position:absolute;left:0;text-align:left;z-index:251218944;mso-position-horizontal-relative:page;mso-position-vertical-relative:page" from="210pt,179.3pt" to="230.45pt,179.3pt" strokeweight=".95pt">
            <w10:wrap anchorx="page" anchory="page"/>
          </v:line>
        </w:pict>
      </w:r>
      <w:r>
        <w:pict w14:anchorId="16A329A1">
          <v:line id="_x0000_s1492" style="position:absolute;left:0;text-align:left;z-index:251219968;mso-position-horizontal-relative:page;mso-position-vertical-relative:page" from="75.85pt,184.1pt" to="214.35pt,184.1pt" strokeweight=".95pt">
            <w10:wrap anchorx="page" anchory="page"/>
          </v:line>
        </w:pict>
      </w:r>
      <w:r>
        <w:pict w14:anchorId="16A329A2">
          <v:line id="_x0000_s1491" style="position:absolute;left:0;text-align:left;z-index:251220992;mso-position-horizontal-relative:page;mso-position-vertical-relative:page" from="92.4pt,185.75pt" to="162.75pt,185.75pt" strokeweight=".95pt">
            <w10:wrap anchorx="page" anchory="page"/>
          </v:line>
        </w:pict>
      </w:r>
      <w:r>
        <w:pict w14:anchorId="16A329A3">
          <v:line id="_x0000_s1490" style="position:absolute;left:0;text-align:left;z-index:251222016;mso-position-horizontal-relative:page;mso-position-vertical-relative:page" from="190.3pt,188.9pt" to="228.55pt,188.9pt" strokeweight="3.6pt">
            <v:stroke linestyle="thinThin"/>
            <w10:wrap anchorx="page" anchory="page"/>
          </v:line>
        </w:pict>
      </w:r>
      <w:r>
        <w:pict w14:anchorId="16A329A4">
          <v:line id="_x0000_s1489" style="position:absolute;left:0;text-align:left;z-index:251223040;mso-position-horizontal-relative:page;mso-position-vertical-relative:page" from="194.65pt,192.95pt" to="224.45pt,192.95pt" strokeweight=".95pt">
            <w10:wrap anchorx="page" anchory="page"/>
          </v:line>
        </w:pict>
      </w:r>
      <w:r>
        <w:pict w14:anchorId="16A329A5">
          <v:line id="_x0000_s1488" style="position:absolute;left:0;text-align:left;z-index:251224064;mso-position-horizontal-relative:page;mso-position-vertical-relative:page" from="176.4pt,155.05pt" to="176.4pt,180.05pt" strokeweight=".95pt">
            <w10:wrap anchorx="page" anchory="page"/>
          </v:line>
        </w:pict>
      </w:r>
      <w:r>
        <w:pict w14:anchorId="16A329A6">
          <v:line id="_x0000_s1487" style="position:absolute;left:0;text-align:left;z-index:251225088;mso-position-horizontal-relative:page;mso-position-vertical-relative:page" from="254.65pt,206.65pt" to="283.75pt,206.65pt" strokeweight="1.2pt">
            <w10:wrap anchorx="page" anchory="page"/>
          </v:line>
        </w:pict>
      </w:r>
      <w:r>
        <w:pict w14:anchorId="16A329A7">
          <v:line id="_x0000_s1486" style="position:absolute;left:0;text-align:left;z-index:251226112;mso-position-horizontal-relative:page;mso-position-vertical-relative:page" from="92.15pt,203.3pt" to="162.75pt,203.3pt" strokeweight="2.65pt">
            <v:stroke linestyle="thinThin"/>
            <w10:wrap anchorx="page" anchory="page"/>
          </v:line>
        </w:pict>
      </w:r>
      <w:r>
        <w:pict w14:anchorId="16A329A8">
          <v:line id="_x0000_s1485" style="position:absolute;left:0;text-align:left;z-index:251227136;mso-position-horizontal-relative:page;mso-position-vertical-relative:page" from="196.55pt,234.95pt" to="196.55pt,258.75pt" strokeweight=".7pt">
            <w10:wrap anchorx="page" anchory="page"/>
          </v:line>
        </w:pict>
      </w:r>
      <w:r>
        <w:pict w14:anchorId="16A329A9">
          <v:line id="_x0000_s1484" style="position:absolute;left:0;text-align:left;z-index:251228160;mso-position-horizontal-relative:page;mso-position-vertical-relative:page" from="222.25pt,235.2pt" to="222.25pt,257.1pt" strokeweight=".95pt">
            <w10:wrap anchorx="page" anchory="page"/>
          </v:line>
        </w:pict>
      </w:r>
      <w:r>
        <w:pict w14:anchorId="16A329AA">
          <v:line id="_x0000_s1483" style="position:absolute;left:0;text-align:left;z-index:251229184;mso-position-horizontal-relative:page;mso-position-vertical-relative:page" from="217.7pt,266.65pt" to="217.7pt,297.4pt" strokeweight=".95pt">
            <w10:wrap anchorx="page" anchory="page"/>
          </v:line>
        </w:pict>
      </w:r>
      <w:r>
        <w:pict w14:anchorId="16A329AB">
          <v:line id="_x0000_s1482" style="position:absolute;left:0;text-align:left;z-index:251230208;mso-position-horizontal-relative:page;mso-position-vertical-relative:page" from="200.65pt,266.65pt" to="200.65pt,296.7pt" strokeweight=".95pt">
            <w10:wrap anchorx="page" anchory="page"/>
          </v:line>
        </w:pict>
      </w:r>
      <w:r>
        <w:pict w14:anchorId="16A329AC">
          <v:line id="_x0000_s1481" style="position:absolute;left:0;text-align:left;z-index:251231232;mso-position-horizontal-relative:page;mso-position-vertical-relative:page" from="192.25pt,235.7pt" to="192.25pt,256.6pt" strokeweight="1.2pt">
            <w10:wrap anchorx="page" anchory="page"/>
          </v:line>
        </w:pict>
      </w:r>
      <w:r>
        <w:pict w14:anchorId="16A329AD">
          <v:line id="_x0000_s1480" style="position:absolute;left:0;text-align:left;z-index:251232256;mso-position-horizontal-relative:page;mso-position-vertical-relative:page" from="198.7pt,248.4pt" to="220.35pt,248.4pt" strokeweight="2.15pt">
            <v:stroke linestyle="thinThin"/>
            <w10:wrap anchorx="page" anchory="page"/>
          </v:line>
        </w:pict>
      </w:r>
      <w:r>
        <w:pict w14:anchorId="16A329AE">
          <v:line id="_x0000_s1479" style="position:absolute;left:0;text-align:left;z-index:251233280;mso-position-horizontal-relative:page;mso-position-vertical-relative:page" from="198.7pt,245.05pt" to="220.35pt,245.05pt" strokeweight="2.65pt">
            <v:stroke linestyle="thinThin"/>
            <w10:wrap anchorx="page" anchory="page"/>
          </v:line>
        </w:pict>
      </w:r>
      <w:r>
        <w:pict w14:anchorId="16A329AF">
          <v:line id="_x0000_s1478" style="position:absolute;left:0;text-align:left;z-index:251234304;mso-position-horizontal-relative:page;mso-position-vertical-relative:page" from="198.7pt,241.7pt" to="220.6pt,241.7pt" strokeweight="2.4pt">
            <v:stroke linestyle="thinThin"/>
            <w10:wrap anchorx="page" anchory="page"/>
          </v:line>
        </w:pict>
      </w:r>
      <w:r>
        <w:pict w14:anchorId="16A329B0">
          <v:line id="_x0000_s1477" style="position:absolute;left:0;text-align:left;z-index:251235328;mso-position-horizontal-relative:page;mso-position-vertical-relative:page" from="198.95pt,237.6pt" to="223pt,237.6pt" strokeweight="3.6pt">
            <v:stroke linestyle="thinThin"/>
            <w10:wrap anchorx="page" anchory="page"/>
          </v:line>
        </w:pict>
      </w:r>
      <w:r>
        <w:pict w14:anchorId="16A329B1">
          <v:line id="_x0000_s1476" style="position:absolute;left:0;text-align:left;z-index:251236352;mso-position-horizontal-relative:page;mso-position-vertical-relative:page" from="92.15pt,230.65pt" to="162.75pt,230.65pt" strokeweight="2.4pt">
            <v:stroke linestyle="thinThin"/>
            <w10:wrap anchorx="page" anchory="page"/>
          </v:line>
        </w:pict>
      </w:r>
      <w:r>
        <w:pict w14:anchorId="16A329B2">
          <v:line id="_x0000_s1475" style="position:absolute;left:0;text-align:left;z-index:251237376;mso-position-horizontal-relative:page;mso-position-vertical-relative:page" from="92.15pt,221.75pt" to="162.75pt,221.75pt" strokeweight="1.9pt">
            <v:stroke linestyle="thinThin"/>
            <w10:wrap anchorx="page" anchory="page"/>
          </v:line>
        </w:pict>
      </w:r>
      <w:r>
        <w:pict w14:anchorId="16A329B3">
          <v:line id="_x0000_s1474" style="position:absolute;left:0;text-align:left;z-index:251238400;mso-position-horizontal-relative:page;mso-position-vertical-relative:page" from="92.15pt,248.65pt" to="163pt,248.65pt" strokeweight="1.9pt">
            <v:stroke linestyle="thinThin"/>
            <w10:wrap anchorx="page" anchory="page"/>
          </v:line>
        </w:pict>
      </w:r>
      <w:r>
        <w:pict w14:anchorId="16A329B4">
          <v:line id="_x0000_s1473" style="position:absolute;left:0;text-align:left;z-index:251239424;mso-position-horizontal-relative:page;mso-position-vertical-relative:page" from="92.15pt,240pt" to="163pt,240pt" strokeweight="2.4pt">
            <v:stroke linestyle="thinThin"/>
            <w10:wrap anchorx="page" anchory="page"/>
          </v:line>
        </w:pict>
      </w:r>
      <w:r>
        <w:pict w14:anchorId="16A329B5">
          <v:line id="_x0000_s1472" style="position:absolute;left:0;text-align:left;z-index:251240448;mso-position-horizontal-relative:page;mso-position-vertical-relative:page" from="92.15pt,212.9pt" to="163pt,212.9pt" strokeweight="1.7pt">
            <v:stroke linestyle="thinThin"/>
            <w10:wrap anchorx="page" anchory="page"/>
          </v:line>
        </w:pict>
      </w:r>
      <w:r>
        <w:pict w14:anchorId="16A329B6">
          <v:line id="_x0000_s1471" style="position:absolute;left:0;text-align:left;z-index:251241472;mso-position-horizontal-relative:page;mso-position-vertical-relative:page" from="71.75pt,267.1pt" to="226.85pt,267.1pt" strokeweight="1.2pt">
            <w10:wrap anchorx="page" anchory="page"/>
          </v:line>
        </w:pict>
      </w:r>
      <w:r>
        <w:pict w14:anchorId="16A329B7">
          <v:line id="_x0000_s1470" style="position:absolute;left:0;text-align:left;z-index:251242496;mso-position-horizontal-relative:page;mso-position-vertical-relative:page" from="70.3pt,258.5pt" to="226.85pt,258.5pt" strokeweight=".95pt">
            <w10:wrap anchorx="page" anchory="page"/>
          </v:line>
        </w:pict>
      </w:r>
      <w:r>
        <w:pict w14:anchorId="16A329B8">
          <v:line id="_x0000_s1469" style="position:absolute;left:0;text-align:left;z-index:251243520;mso-position-horizontal-relative:page;mso-position-vertical-relative:page" from="76.1pt,358.3pt" to="76.1pt,415.5pt" strokeweight="1.2pt">
            <w10:wrap anchorx="page" anchory="page"/>
          </v:line>
        </w:pict>
      </w:r>
      <w:r>
        <w:pict w14:anchorId="16A329B9">
          <v:line id="_x0000_s1468" style="position:absolute;left:0;text-align:left;z-index:251244544;mso-position-horizontal-relative:page;mso-position-vertical-relative:page" from="180.5pt,348.5pt" to="180.5pt,385.75pt" strokeweight=".7pt">
            <w10:wrap anchorx="page" anchory="page"/>
          </v:line>
        </w:pict>
      </w:r>
      <w:r>
        <w:pict w14:anchorId="16A329BA">
          <v:line id="_x0000_s1467" style="position:absolute;left:0;text-align:left;z-index:251245568;mso-position-horizontal-relative:page;mso-position-vertical-relative:page" from="164.15pt,349.2pt" to="187.5pt,349.2pt" strokeweight="1.2pt">
            <w10:wrap anchorx="page" anchory="page"/>
          </v:line>
        </w:pict>
      </w:r>
      <w:r>
        <w:pict w14:anchorId="16A329BB">
          <v:line id="_x0000_s1466" style="position:absolute;left:0;text-align:left;z-index:251246592;mso-position-horizontal-relative:page;mso-position-vertical-relative:page" from="81.6pt,353.75pt" to="180.75pt,353.75pt" strokeweight="1.2pt">
            <w10:wrap anchorx="page" anchory="page"/>
          </v:line>
        </w:pict>
      </w:r>
      <w:r>
        <w:pict w14:anchorId="16A329BC">
          <v:line id="_x0000_s1465" style="position:absolute;left:0;text-align:left;z-index:251247616;mso-position-horizontal-relative:page;mso-position-vertical-relative:page" from="81.35pt,357.35pt" to="180.75pt,357.35pt" strokeweight="3.35pt">
            <v:stroke linestyle="thinThin"/>
            <w10:wrap anchorx="page" anchory="page"/>
          </v:line>
        </w:pict>
      </w:r>
      <w:r>
        <w:pict w14:anchorId="16A329BD">
          <v:line id="_x0000_s1464" style="position:absolute;left:0;text-align:left;z-index:251248640;mso-position-horizontal-relative:page;mso-position-vertical-relative:page" from="81.35pt,360.7pt" to="186.05pt,360.7pt" strokeweight=".7pt">
            <w10:wrap anchorx="page" anchory="page"/>
          </v:line>
        </w:pict>
      </w:r>
      <w:r>
        <w:pict w14:anchorId="16A329BE">
          <v:line id="_x0000_s1463" style="position:absolute;left:0;text-align:left;z-index:251249664;mso-position-horizontal-relative:page;mso-position-vertical-relative:page" from="81.35pt,364.3pt" to="139.75pt,364.3pt" strokeweight="3.35pt">
            <v:stroke linestyle="thinThin"/>
            <w10:wrap anchorx="page" anchory="page"/>
          </v:line>
        </w:pict>
      </w:r>
      <w:r>
        <w:pict w14:anchorId="16A329BF">
          <v:line id="_x0000_s1462" style="position:absolute;left:0;text-align:left;z-index:251250688;mso-position-horizontal-relative:page;mso-position-vertical-relative:page" from="79.6pt,353.5pt" to="79.6pt,380.7pt" strokeweight="1.2pt">
            <w10:wrap anchorx="page" anchory="page"/>
          </v:line>
        </w:pict>
      </w:r>
      <w:r>
        <w:pict w14:anchorId="16A329C0">
          <v:line id="_x0000_s1461" style="position:absolute;left:0;text-align:left;z-index:251251712;mso-position-horizontal-relative:page;mso-position-vertical-relative:page" from="81.35pt,367.9pt" to="153.4pt,367.9pt" strokeweight="1.2pt">
            <w10:wrap anchorx="page" anchory="page"/>
          </v:line>
        </w:pict>
      </w:r>
      <w:r>
        <w:pict w14:anchorId="16A329C1">
          <v:line id="_x0000_s1460" style="position:absolute;left:0;text-align:left;z-index:251252736;mso-position-horizontal-relative:page;mso-position-vertical-relative:page" from="81.35pt,370.55pt" to="139.75pt,370.55pt" strokeweight=".95pt">
            <w10:wrap anchorx="page" anchory="page"/>
          </v:line>
        </w:pict>
      </w:r>
      <w:r>
        <w:pict w14:anchorId="16A329C2">
          <v:line id="_x0000_s1459" style="position:absolute;left:0;text-align:left;z-index:251253760;mso-position-horizontal-relative:page;mso-position-vertical-relative:page" from="81.35pt,372.95pt" to="186.05pt,372.95pt" strokeweight=".5pt">
            <w10:wrap anchorx="page" anchory="page"/>
          </v:line>
        </w:pict>
      </w:r>
      <w:r>
        <w:pict w14:anchorId="16A329C3">
          <v:line id="_x0000_s1458" style="position:absolute;left:0;text-align:left;z-index:251254784;mso-position-horizontal-relative:page;mso-position-vertical-relative:page" from="81.35pt,375.35pt" to="180.75pt,375.35pt" strokeweight=".7pt">
            <w10:wrap anchorx="page" anchory="page"/>
          </v:line>
        </w:pict>
      </w:r>
      <w:r>
        <w:pict w14:anchorId="16A329C4">
          <v:line id="_x0000_s1457" style="position:absolute;left:0;text-align:left;z-index:251255808;mso-position-horizontal-relative:page;mso-position-vertical-relative:page" from="81.35pt,378.7pt" to="180.75pt,378.7pt" strokeweight="2.65pt">
            <v:stroke linestyle="thinThin"/>
            <w10:wrap anchorx="page" anchory="page"/>
          </v:line>
        </w:pict>
      </w:r>
      <w:r>
        <w:pict w14:anchorId="16A329C5">
          <v:line id="_x0000_s1456" style="position:absolute;left:0;text-align:left;z-index:251256832;mso-position-horizontal-relative:page;mso-position-vertical-relative:page" from="81.35pt,394.55pt" to="180.3pt,394.55pt" strokeweight="3.6pt">
            <v:stroke linestyle="thinThin"/>
            <w10:wrap anchorx="page" anchory="page"/>
          </v:line>
        </w:pict>
      </w:r>
      <w:r>
        <w:pict w14:anchorId="16A329C6">
          <v:line id="_x0000_s1455" style="position:absolute;left:0;text-align:left;z-index:251257856;mso-position-horizontal-relative:page;mso-position-vertical-relative:page" from="81.35pt,413.75pt" to="180.05pt,413.75pt" strokeweight="3.35pt">
            <v:stroke linestyle="thinThin"/>
            <w10:wrap anchorx="page" anchory="page"/>
          </v:line>
        </w:pict>
      </w:r>
      <w:r>
        <w:pict w14:anchorId="16A329C7">
          <v:line id="_x0000_s1454" style="position:absolute;left:0;text-align:left;z-index:251258880;mso-position-horizontal-relative:page;mso-position-vertical-relative:page" from="189.1pt,353.3pt" to="189.1pt,380.95pt" strokeweight=".95pt">
            <w10:wrap anchorx="page" anchory="page"/>
          </v:line>
        </w:pict>
      </w:r>
      <w:r>
        <w:pict w14:anchorId="16A329C8">
          <v:line id="_x0000_s1453" style="position:absolute;left:0;text-align:left;z-index:251259904;mso-position-horizontal-relative:page;mso-position-vertical-relative:page" from="200.4pt,385.7pt" to="200.4pt,407.1pt" strokeweight="3.1pt">
            <v:stroke linestyle="thinThin"/>
            <w10:wrap anchorx="page" anchory="page"/>
          </v:line>
        </w:pict>
      </w:r>
      <w:r>
        <w:pict w14:anchorId="16A329C9">
          <v:line id="_x0000_s1452" style="position:absolute;left:0;text-align:left;z-index:251260928;mso-position-horizontal-relative:page;mso-position-vertical-relative:page" from="203.75pt,334.1pt" to="203.75pt,370.35pt" strokeweight=".95pt">
            <w10:wrap anchorx="page" anchory="page"/>
          </v:line>
        </w:pict>
      </w:r>
      <w:r>
        <w:pict w14:anchorId="16A329CA">
          <v:line id="_x0000_s1451" style="position:absolute;left:0;text-align:left;z-index:251261952;mso-position-horizontal-relative:page;mso-position-vertical-relative:page" from="211.9pt,359.75pt" to="211.9pt,395.55pt" strokeweight=".95pt">
            <w10:wrap anchorx="page" anchory="page"/>
          </v:line>
        </w:pict>
      </w:r>
      <w:r>
        <w:pict w14:anchorId="16A329CB">
          <v:line id="_x0000_s1450" style="position:absolute;left:0;text-align:left;z-index:251262976;mso-position-horizontal-relative:page;mso-position-vertical-relative:page" from="219.85pt,333.85pt" to="219.85pt,370.35pt" strokeweight="1.2pt">
            <w10:wrap anchorx="page" anchory="page"/>
          </v:line>
        </w:pict>
      </w:r>
      <w:r>
        <w:pict w14:anchorId="16A329CC">
          <v:line id="_x0000_s1449" style="position:absolute;left:0;text-align:left;z-index:251264000;mso-position-horizontal-relative:page;mso-position-vertical-relative:page" from="228pt,337.45pt" to="228pt,404.7pt" strokeweight=".7pt">
            <w10:wrap anchorx="page" anchory="page"/>
          </v:line>
        </w:pict>
      </w:r>
      <w:r>
        <w:pict w14:anchorId="16A329CD">
          <v:line id="_x0000_s1448" style="position:absolute;left:0;text-align:left;z-index:251265024;mso-position-horizontal-relative:page;mso-position-vertical-relative:page" from="210.95pt,357.85pt" to="229.25pt,357.85pt" strokeweight=".95pt">
            <w10:wrap anchorx="page" anchory="page"/>
          </v:line>
        </w:pict>
      </w:r>
      <w:r>
        <w:pict w14:anchorId="16A329CE">
          <v:line id="_x0000_s1447" style="position:absolute;left:0;text-align:left;z-index:251266048;mso-position-horizontal-relative:page;mso-position-vertical-relative:page" from="191.75pt,369.6pt" to="234.05pt,369.6pt" strokeweight=".95pt">
            <w10:wrap anchorx="page" anchory="page"/>
          </v:line>
        </w:pict>
      </w:r>
      <w:r>
        <w:pict w14:anchorId="16A329CF">
          <v:line id="_x0000_s1446" style="position:absolute;left:0;text-align:left;z-index:251267072;mso-position-horizontal-relative:page;mso-position-vertical-relative:page" from="194.4pt,387.35pt" to="226.85pt,387.35pt" strokeweight=".5pt">
            <w10:wrap anchorx="page" anchory="page"/>
          </v:line>
        </w:pict>
      </w:r>
      <w:r>
        <w:pict w14:anchorId="16A329D0">
          <v:line id="_x0000_s1445" style="position:absolute;left:0;text-align:left;z-index:251268096;mso-position-horizontal-relative:page;mso-position-vertical-relative:page" from="198.7pt,394.1pt" to="224.7pt,394.1pt" strokeweight="2.65pt">
            <v:stroke linestyle="thinThin"/>
            <w10:wrap anchorx="page" anchory="page"/>
          </v:line>
        </w:pict>
      </w:r>
      <w:r>
        <w:pict w14:anchorId="16A329D1">
          <v:line id="_x0000_s1444" style="position:absolute;left:0;text-align:left;z-index:251269120;mso-position-horizontal-relative:page;mso-position-vertical-relative:page" from="195.35pt,400.1pt" to="227.8pt,400.1pt" strokeweight=".5pt">
            <w10:wrap anchorx="page" anchory="page"/>
          </v:line>
        </w:pict>
      </w:r>
      <w:r>
        <w:pict w14:anchorId="16A329D2">
          <v:line id="_x0000_s1443" style="position:absolute;left:0;text-align:left;z-index:251270144;mso-position-horizontal-relative:page;mso-position-vertical-relative:page" from="201.6pt,402.25pt" to="220.35pt,402.25pt" strokeweight="1.45pt">
            <v:stroke linestyle="thinThin"/>
            <w10:wrap anchorx="page" anchory="page"/>
          </v:line>
        </w:pict>
      </w:r>
      <w:r>
        <w:pict w14:anchorId="16A329D3">
          <v:line id="_x0000_s1442" style="position:absolute;left:0;text-align:left;z-index:251271168;mso-position-horizontal-relative:page;mso-position-vertical-relative:page" from="201.6pt,407.3pt" to="223pt,407.3pt" strokeweight="2.65pt">
            <v:stroke linestyle="thinThin"/>
            <w10:wrap anchorx="page" anchory="page"/>
          </v:line>
        </w:pict>
      </w:r>
      <w:r>
        <w:pict w14:anchorId="16A329D4">
          <v:line id="_x0000_s1441" style="position:absolute;left:0;text-align:left;z-index:251272192;mso-position-horizontal-relative:page;mso-position-vertical-relative:page" from="255.1pt,423.35pt" to="290.7pt,423.35pt" strokeweight="3.35pt">
            <v:stroke linestyle="thinThin"/>
            <w10:wrap anchorx="page" anchory="page"/>
          </v:line>
        </w:pict>
      </w:r>
      <w:r>
        <w:pict w14:anchorId="16A329D5">
          <v:line id="_x0000_s1440" style="position:absolute;left:0;text-align:left;z-index:251273216;mso-position-horizontal-relative:page;mso-position-vertical-relative:page" from="75.45pt,420.95pt" to="188.55pt,420.95pt" strokeweight="2.9pt">
            <v:stroke linestyle="thinThin"/>
            <w10:wrap anchorx="page" anchory="page"/>
          </v:line>
        </w:pict>
      </w:r>
      <w:r>
        <w:pict w14:anchorId="16A329D6">
          <v:line id="_x0000_s1439" style="position:absolute;left:0;text-align:left;z-index:251274240;mso-position-horizontal-relative:page;mso-position-vertical-relative:page" from="187.45pt,348.5pt" to="187.45pt,385.7pt" strokeweight=".95pt">
            <w10:wrap anchorx="page" anchory="page"/>
          </v:line>
        </w:pict>
      </w:r>
      <w:r>
        <w:pict w14:anchorId="16A329D7">
          <v:line id="_x0000_s1438" style="position:absolute;left:0;text-align:left;z-index:251275264;mso-position-horizontal-relative:page;mso-position-vertical-relative:page" from="187.75pt,390.95pt" to="187.75pt,420.95pt" strokeweight=".5pt">
            <w10:wrap anchorx="page" anchory="page"/>
          </v:line>
        </w:pict>
      </w:r>
      <w:r>
        <w:pict w14:anchorId="16A329D8">
          <v:line id="_x0000_s1437" style="position:absolute;left:0;text-align:left;z-index:251276288;mso-position-horizontal-relative:page;mso-position-vertical-relative:page" from="81.35pt,401.75pt" to="186.25pt,401.75pt" strokeweight="8.65pt">
            <v:stroke linestyle="thinThin"/>
            <w10:wrap anchorx="page" anchory="page"/>
          </v:line>
        </w:pict>
      </w:r>
      <w:r>
        <w:pict w14:anchorId="16A329D9">
          <v:line id="_x0000_s1436" style="position:absolute;left:0;text-align:left;z-index:251277312;mso-position-horizontal-relative:page;mso-position-vertical-relative:page" from="81.35pt,408.25pt" to="186.25pt,408.25pt" strokeweight="8.4pt">
            <v:stroke linestyle="thinThin"/>
            <w10:wrap anchorx="page" anchory="page"/>
          </v:line>
        </w:pict>
      </w:r>
      <w:r>
        <w:pict w14:anchorId="16A329DA">
          <v:line id="_x0000_s1435" style="position:absolute;left:0;text-align:left;z-index:251278336;mso-position-horizontal-relative:page;mso-position-vertical-relative:page" from="81.35pt,401.75pt" to="81.35pt,408.25pt" strokeweight=".95pt">
            <w10:wrap anchorx="page" anchory="page"/>
          </v:line>
        </w:pict>
      </w:r>
      <w:r>
        <w:pict w14:anchorId="16A329DB">
          <v:line id="_x0000_s1434" style="position:absolute;left:0;text-align:left;z-index:251279360;mso-position-horizontal-relative:page;mso-position-vertical-relative:page" from="186.25pt,401.75pt" to="186.25pt,408.25pt" strokeweight=".95pt">
            <w10:wrap anchorx="page" anchory="page"/>
          </v:line>
        </w:pict>
      </w:r>
      <w:r>
        <w:rPr>
          <w:rFonts w:eastAsia="Times New Roman"/>
          <w:color w:val="000000"/>
          <w:sz w:val="15"/>
        </w:rPr>
        <w:t>Fig. 671</w:t>
      </w:r>
    </w:p>
    <w:p w14:paraId="16A31A94" w14:textId="77777777" w:rsidR="00CF4BE1" w:rsidRDefault="00000000">
      <w:pPr>
        <w:spacing w:before="12" w:line="244" w:lineRule="exact"/>
        <w:ind w:left="72" w:right="72"/>
        <w:jc w:val="both"/>
        <w:textAlignment w:val="baseline"/>
        <w:rPr>
          <w:rFonts w:eastAsia="Times New Roman"/>
          <w:color w:val="000000"/>
          <w:spacing w:val="5"/>
          <w:sz w:val="20"/>
        </w:rPr>
      </w:pPr>
      <w:r>
        <w:rPr>
          <w:rFonts w:eastAsia="Times New Roman"/>
          <w:color w:val="000000"/>
          <w:spacing w:val="5"/>
          <w:sz w:val="20"/>
        </w:rPr>
        <w:t xml:space="preserve">either by large permanent magnets, or by electro-magnets excited by a local battery, This magnetism acts with very great force upon the coil when a current traverses it. This coil is, prop• </w:t>
      </w:r>
      <w:proofErr w:type="spellStart"/>
      <w:r>
        <w:rPr>
          <w:rFonts w:eastAsia="Times New Roman"/>
          <w:color w:val="000000"/>
          <w:spacing w:val="5"/>
          <w:sz w:val="20"/>
        </w:rPr>
        <w:t>erly</w:t>
      </w:r>
      <w:proofErr w:type="spellEnd"/>
      <w:r>
        <w:rPr>
          <w:rFonts w:eastAsia="Times New Roman"/>
          <w:color w:val="000000"/>
          <w:spacing w:val="5"/>
          <w:sz w:val="20"/>
        </w:rPr>
        <w:t xml:space="preserve"> speaking, nothing but a rigid skein, for the wires which compose it are coiled upon a wooden form, which is removed when the </w:t>
      </w:r>
      <w:proofErr w:type="gramStart"/>
      <w:r>
        <w:rPr>
          <w:rFonts w:eastAsia="Times New Roman"/>
          <w:color w:val="000000"/>
          <w:spacing w:val="5"/>
          <w:sz w:val="20"/>
        </w:rPr>
        <w:t>skein</w:t>
      </w:r>
      <w:proofErr w:type="gramEnd"/>
      <w:r>
        <w:rPr>
          <w:rFonts w:eastAsia="Times New Roman"/>
          <w:color w:val="000000"/>
          <w:spacing w:val="5"/>
          <w:sz w:val="20"/>
        </w:rPr>
        <w:t xml:space="preserve"> is complete. All the turns of the wire adhere together, for the coiled wire is covered with shellac. When the</w:t>
      </w:r>
    </w:p>
    <w:p w14:paraId="16A31A95" w14:textId="77777777" w:rsidR="00CF4BE1" w:rsidRDefault="00CF4BE1">
      <w:pPr>
        <w:sectPr w:rsidR="00CF4BE1">
          <w:pgSz w:w="7526" w:h="11827"/>
          <w:pgMar w:top="1120" w:right="852" w:bottom="951" w:left="914" w:header="720" w:footer="720" w:gutter="0"/>
          <w:cols w:space="720"/>
        </w:sectPr>
      </w:pPr>
    </w:p>
    <w:p w14:paraId="16A31A96" w14:textId="77777777" w:rsidR="00CF4BE1" w:rsidRDefault="00000000">
      <w:pPr>
        <w:tabs>
          <w:tab w:val="right" w:pos="5688"/>
        </w:tabs>
        <w:spacing w:before="8" w:line="246" w:lineRule="exact"/>
        <w:ind w:left="936" w:right="72"/>
        <w:textAlignment w:val="baseline"/>
        <w:rPr>
          <w:rFonts w:eastAsia="Times New Roman"/>
          <w:color w:val="000000"/>
          <w:sz w:val="16"/>
        </w:rPr>
      </w:pPr>
      <w:r>
        <w:rPr>
          <w:rFonts w:eastAsia="Times New Roman"/>
          <w:color w:val="000000"/>
          <w:sz w:val="16"/>
        </w:rPr>
        <w:lastRenderedPageBreak/>
        <w:t>SIR WILLIAM THOMSON'S FIRST APPARATUS.</w:t>
      </w:r>
      <w:r>
        <w:rPr>
          <w:rFonts w:eastAsia="Times New Roman"/>
          <w:color w:val="000000"/>
          <w:sz w:val="16"/>
        </w:rPr>
        <w:tab/>
      </w:r>
      <w:r>
        <w:rPr>
          <w:rFonts w:eastAsia="Times New Roman"/>
          <w:color w:val="000000"/>
          <w:sz w:val="20"/>
        </w:rPr>
        <w:t>1123</w:t>
      </w:r>
    </w:p>
    <w:p w14:paraId="16A31A97" w14:textId="77777777" w:rsidR="00CF4BE1" w:rsidRDefault="00000000">
      <w:pPr>
        <w:spacing w:before="200" w:line="246" w:lineRule="exact"/>
        <w:ind w:left="72" w:right="72"/>
        <w:jc w:val="both"/>
        <w:textAlignment w:val="baseline"/>
        <w:rPr>
          <w:rFonts w:eastAsia="Times New Roman"/>
          <w:color w:val="000000"/>
          <w:sz w:val="20"/>
        </w:rPr>
      </w:pPr>
      <w:r>
        <w:rPr>
          <w:rFonts w:eastAsia="Times New Roman"/>
          <w:color w:val="000000"/>
          <w:sz w:val="20"/>
        </w:rPr>
        <w:t xml:space="preserve">block is removed, the separation is maintained above and below by means of two little pieces of ebonite, which serve </w:t>
      </w:r>
      <w:proofErr w:type="gramStart"/>
      <w:r>
        <w:rPr>
          <w:rFonts w:eastAsia="Times New Roman"/>
          <w:color w:val="000000"/>
          <w:sz w:val="20"/>
        </w:rPr>
        <w:t>for the sus</w:t>
      </w:r>
      <w:r>
        <w:rPr>
          <w:rFonts w:eastAsia="Times New Roman"/>
          <w:color w:val="000000"/>
          <w:sz w:val="20"/>
        </w:rPr>
        <w:softHyphen/>
        <w:t>pension</w:t>
      </w:r>
      <w:proofErr w:type="gramEnd"/>
      <w:r>
        <w:rPr>
          <w:rFonts w:eastAsia="Times New Roman"/>
          <w:color w:val="000000"/>
          <w:sz w:val="20"/>
        </w:rPr>
        <w:t xml:space="preserve"> and for the attachment of the weights.</w:t>
      </w:r>
    </w:p>
    <w:p w14:paraId="16A31A98" w14:textId="7248AF12" w:rsidR="00CF4BE1" w:rsidRDefault="00000000">
      <w:pPr>
        <w:spacing w:before="4" w:after="69" w:line="246" w:lineRule="exact"/>
        <w:ind w:left="72" w:right="72" w:firstLine="216"/>
        <w:jc w:val="both"/>
        <w:textAlignment w:val="baseline"/>
        <w:rPr>
          <w:rFonts w:eastAsia="Times New Roman"/>
          <w:color w:val="000000"/>
          <w:spacing w:val="4"/>
          <w:sz w:val="20"/>
        </w:rPr>
      </w:pPr>
      <w:r>
        <w:rPr>
          <w:rFonts w:eastAsia="Times New Roman"/>
          <w:color w:val="000000"/>
          <w:spacing w:val="4"/>
          <w:sz w:val="20"/>
        </w:rPr>
        <w:t xml:space="preserve">The first apparatus of Sir William Thomson is represented in plan and in elevation by fig. 671. This form, although but little employed upon the long submarine cables, tends to return with some modifications. Upon cables of medium </w:t>
      </w:r>
      <w:proofErr w:type="gramStart"/>
      <w:r>
        <w:rPr>
          <w:rFonts w:eastAsia="Times New Roman"/>
          <w:color w:val="000000"/>
          <w:spacing w:val="4"/>
          <w:sz w:val="20"/>
        </w:rPr>
        <w:t>lengths</w:t>
      </w:r>
      <w:proofErr w:type="gramEnd"/>
      <w:r>
        <w:rPr>
          <w:rFonts w:eastAsia="Times New Roman"/>
          <w:color w:val="000000"/>
          <w:spacing w:val="4"/>
          <w:sz w:val="20"/>
        </w:rPr>
        <w:t xml:space="preserve"> the spluttering of the ink is not necessary</w:t>
      </w:r>
      <w:r w:rsidR="0027141B">
        <w:rPr>
          <w:rFonts w:eastAsia="Times New Roman"/>
          <w:color w:val="000000"/>
          <w:spacing w:val="4"/>
          <w:sz w:val="20"/>
        </w:rPr>
        <w:t>;</w:t>
      </w:r>
      <w:r>
        <w:rPr>
          <w:rFonts w:eastAsia="Times New Roman"/>
          <w:color w:val="000000"/>
          <w:spacing w:val="4"/>
          <w:sz w:val="20"/>
        </w:rPr>
        <w:t xml:space="preserve"> the signals are not de</w:t>
      </w:r>
      <w:r>
        <w:rPr>
          <w:rFonts w:eastAsia="Times New Roman"/>
          <w:color w:val="000000"/>
          <w:spacing w:val="4"/>
          <w:sz w:val="20"/>
        </w:rPr>
        <w:softHyphen/>
        <w:t xml:space="preserve">formed by a slight friction upon the paper; the </w:t>
      </w:r>
      <w:proofErr w:type="spellStart"/>
      <w:r>
        <w:rPr>
          <w:rFonts w:eastAsia="Times New Roman"/>
          <w:color w:val="000000"/>
          <w:spacing w:val="4"/>
          <w:sz w:val="20"/>
        </w:rPr>
        <w:t>electrization</w:t>
      </w:r>
      <w:proofErr w:type="spellEnd"/>
      <w:r>
        <w:rPr>
          <w:rFonts w:eastAsia="Times New Roman"/>
          <w:color w:val="000000"/>
          <w:spacing w:val="4"/>
          <w:sz w:val="20"/>
        </w:rPr>
        <w:t xml:space="preserve"> of the</w:t>
      </w:r>
    </w:p>
    <w:p w14:paraId="16A31A99" w14:textId="77777777" w:rsidR="00CF4BE1" w:rsidRDefault="00CF4BE1">
      <w:pPr>
        <w:spacing w:before="4" w:after="69" w:line="246" w:lineRule="exact"/>
        <w:sectPr w:rsidR="00CF4BE1">
          <w:pgSz w:w="7646" w:h="11621"/>
          <w:pgMar w:top="1060" w:right="943" w:bottom="785" w:left="943" w:header="720" w:footer="720" w:gutter="0"/>
          <w:cols w:space="720"/>
        </w:sectPr>
      </w:pPr>
    </w:p>
    <w:p w14:paraId="16A31A9A" w14:textId="77777777" w:rsidR="00CF4BE1" w:rsidRDefault="00000000">
      <w:pPr>
        <w:spacing w:after="70"/>
        <w:ind w:right="48"/>
        <w:textAlignment w:val="baseline"/>
      </w:pPr>
      <w:r>
        <w:rPr>
          <w:noProof/>
        </w:rPr>
        <w:drawing>
          <wp:inline distT="0" distB="0" distL="0" distR="0" wp14:anchorId="16A329DC" wp14:editId="16A329DD">
            <wp:extent cx="3169920" cy="2462530"/>
            <wp:effectExtent l="0" t="0" r="0" b="0"/>
            <wp:docPr id="285" name="Picture"/>
            <wp:cNvGraphicFramePr/>
            <a:graphic xmlns:a="http://schemas.openxmlformats.org/drawingml/2006/main">
              <a:graphicData uri="http://schemas.openxmlformats.org/drawingml/2006/picture">
                <pic:pic xmlns:pic="http://schemas.openxmlformats.org/drawingml/2006/picture">
                  <pic:nvPicPr>
                    <pic:cNvPr id="285" name="Picture"/>
                    <pic:cNvPicPr preferRelativeResize="0"/>
                  </pic:nvPicPr>
                  <pic:blipFill>
                    <a:blip r:embed="rId293"/>
                    <a:stretch>
                      <a:fillRect/>
                    </a:stretch>
                  </pic:blipFill>
                  <pic:spPr>
                    <a:xfrm>
                      <a:off x="0" y="0"/>
                      <a:ext cx="3169920" cy="2462530"/>
                    </a:xfrm>
                    <a:prstGeom prst="rect">
                      <a:avLst/>
                    </a:prstGeom>
                  </pic:spPr>
                </pic:pic>
              </a:graphicData>
            </a:graphic>
          </wp:inline>
        </w:drawing>
      </w:r>
    </w:p>
    <w:p w14:paraId="16A31A9B" w14:textId="77777777" w:rsidR="00CF4BE1" w:rsidRDefault="00CF4BE1">
      <w:pPr>
        <w:spacing w:after="70"/>
        <w:sectPr w:rsidR="00CF4BE1">
          <w:type w:val="continuous"/>
          <w:pgSz w:w="7646" w:h="11621"/>
          <w:pgMar w:top="1060" w:right="1070" w:bottom="785" w:left="1536" w:header="720" w:footer="720" w:gutter="0"/>
          <w:cols w:space="720"/>
        </w:sectPr>
      </w:pPr>
    </w:p>
    <w:p w14:paraId="16A31A9C" w14:textId="77777777" w:rsidR="00CF4BE1" w:rsidRDefault="00000000">
      <w:pPr>
        <w:tabs>
          <w:tab w:val="left" w:pos="3816"/>
        </w:tabs>
        <w:spacing w:before="5" w:line="179" w:lineRule="exact"/>
        <w:ind w:left="576"/>
        <w:textAlignment w:val="baseline"/>
        <w:rPr>
          <w:rFonts w:eastAsia="Times New Roman"/>
          <w:color w:val="000000"/>
          <w:sz w:val="16"/>
        </w:rPr>
      </w:pPr>
      <w:r>
        <w:rPr>
          <w:rFonts w:eastAsia="Times New Roman"/>
          <w:color w:val="000000"/>
          <w:sz w:val="16"/>
        </w:rPr>
        <w:t>Fig. 672.</w:t>
      </w:r>
      <w:r>
        <w:rPr>
          <w:rFonts w:eastAsia="Times New Roman"/>
          <w:color w:val="000000"/>
          <w:sz w:val="16"/>
        </w:rPr>
        <w:tab/>
        <w:t>Fig. 673.</w:t>
      </w:r>
    </w:p>
    <w:p w14:paraId="16A31A9D" w14:textId="77777777" w:rsidR="00CF4BE1" w:rsidRDefault="00000000">
      <w:pPr>
        <w:spacing w:before="45" w:line="246"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ink by a machine becomes, consequently, unnecessary, and the movement of the paper, which is generally obtained by means of this electrical machine, can be derived from a </w:t>
      </w:r>
      <w:proofErr w:type="gramStart"/>
      <w:r>
        <w:rPr>
          <w:rFonts w:eastAsia="Times New Roman"/>
          <w:color w:val="000000"/>
          <w:spacing w:val="6"/>
          <w:sz w:val="20"/>
        </w:rPr>
        <w:t>clock-work</w:t>
      </w:r>
      <w:proofErr w:type="gramEnd"/>
      <w:r>
        <w:rPr>
          <w:rFonts w:eastAsia="Times New Roman"/>
          <w:color w:val="000000"/>
          <w:spacing w:val="6"/>
          <w:sz w:val="20"/>
        </w:rPr>
        <w:t xml:space="preserve"> movement carried by weights or springs. It has consequently great economy of battery, and we shall see later that this factor is not negligible in the apparatus which must put in motion a magneto-electric machine and exciter, in a relatively short cir</w:t>
      </w:r>
      <w:r>
        <w:rPr>
          <w:rFonts w:eastAsia="Times New Roman"/>
          <w:color w:val="000000"/>
          <w:spacing w:val="6"/>
          <w:sz w:val="20"/>
        </w:rPr>
        <w:softHyphen/>
        <w:t>cuit, composed of the bobbins of great electro-magnets. The old recorder returns then to favor, because it has fixed magnets, and can in certain cases operate without the electric mill.</w:t>
      </w:r>
    </w:p>
    <w:p w14:paraId="16A31A9E" w14:textId="77777777" w:rsidR="00CF4BE1" w:rsidRDefault="00CF4BE1">
      <w:pPr>
        <w:sectPr w:rsidR="00CF4BE1">
          <w:type w:val="continuous"/>
          <w:pgSz w:w="7646" w:h="11621"/>
          <w:pgMar w:top="1060" w:right="940" w:bottom="785" w:left="946" w:header="720" w:footer="720" w:gutter="0"/>
          <w:cols w:space="720"/>
        </w:sectPr>
      </w:pPr>
    </w:p>
    <w:p w14:paraId="16A31A9F" w14:textId="77777777" w:rsidR="00CF4BE1" w:rsidRDefault="00000000">
      <w:pPr>
        <w:tabs>
          <w:tab w:val="left" w:pos="1872"/>
        </w:tabs>
        <w:spacing w:line="246" w:lineRule="exact"/>
        <w:ind w:left="72" w:right="72"/>
        <w:textAlignment w:val="baseline"/>
        <w:rPr>
          <w:rFonts w:eastAsia="Times New Roman"/>
          <w:color w:val="000000"/>
          <w:spacing w:val="5"/>
          <w:sz w:val="20"/>
        </w:rPr>
      </w:pPr>
      <w:r>
        <w:lastRenderedPageBreak/>
        <w:pict w14:anchorId="16A329DE">
          <v:shape id="_x0000_s1433" type="#_x0000_t202" style="position:absolute;left:0;text-align:left;margin-left:0;margin-top:0;width:378.25pt;height:591.35pt;z-index:-251454464;mso-position-horizontal-relative:page;mso-position-vertical-relative:page" fillcolor="#eee" stroked="f">
            <v:textbox>
              <w:txbxContent>
                <w:p w14:paraId="16A3361E"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5"/>
          <w:sz w:val="20"/>
        </w:rPr>
        <w:t>1124</w:t>
      </w:r>
      <w:r>
        <w:rPr>
          <w:rFonts w:eastAsia="Times New Roman"/>
          <w:color w:val="000000"/>
          <w:spacing w:val="5"/>
          <w:sz w:val="20"/>
        </w:rPr>
        <w:tab/>
      </w:r>
      <w:r>
        <w:rPr>
          <w:rFonts w:eastAsia="Times New Roman"/>
          <w:b/>
          <w:color w:val="000000"/>
          <w:spacing w:val="5"/>
          <w:sz w:val="15"/>
        </w:rPr>
        <w:t xml:space="preserve">THE </w:t>
      </w:r>
      <w:proofErr w:type="gramStart"/>
      <w:r>
        <w:rPr>
          <w:rFonts w:eastAsia="Times New Roman"/>
          <w:b/>
          <w:color w:val="000000"/>
          <w:spacing w:val="5"/>
          <w:sz w:val="15"/>
        </w:rPr>
        <w:t>SIPHON-RECORDER</w:t>
      </w:r>
      <w:proofErr w:type="gramEnd"/>
      <w:r>
        <w:rPr>
          <w:rFonts w:eastAsia="Times New Roman"/>
          <w:b/>
          <w:color w:val="000000"/>
          <w:spacing w:val="5"/>
          <w:sz w:val="15"/>
        </w:rPr>
        <w:t>.</w:t>
      </w:r>
    </w:p>
    <w:p w14:paraId="16A31AA0" w14:textId="77777777" w:rsidR="00CF4BE1" w:rsidRDefault="00000000">
      <w:pPr>
        <w:spacing w:before="213" w:line="246" w:lineRule="exact"/>
        <w:ind w:left="72" w:right="72" w:firstLine="216"/>
        <w:jc w:val="both"/>
        <w:textAlignment w:val="baseline"/>
        <w:rPr>
          <w:rFonts w:eastAsia="Times New Roman"/>
          <w:color w:val="000000"/>
          <w:spacing w:val="9"/>
          <w:sz w:val="20"/>
        </w:rPr>
      </w:pPr>
      <w:r>
        <w:rPr>
          <w:rFonts w:eastAsia="Times New Roman"/>
          <w:color w:val="000000"/>
          <w:spacing w:val="9"/>
          <w:sz w:val="20"/>
        </w:rPr>
        <w:t>The permanent magnet is formed from pieces of steel bound together, and produces the magnetic field in the contracted space which separates its poles, N S, in m. This magnet is made of straight steel bars, united by a junction piece and with poles of soft iron.</w:t>
      </w:r>
    </w:p>
    <w:p w14:paraId="16A31AA1" w14:textId="77777777" w:rsidR="00CF4BE1" w:rsidRDefault="00000000">
      <w:pPr>
        <w:spacing w:before="10"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Fig. 672 represents the elevation of the light bobbin, or rather of the skein of fine silk covered copper wire, supported by the small pieces of ebonite in / m and </w:t>
      </w:r>
      <w:proofErr w:type="spellStart"/>
      <w:r>
        <w:rPr>
          <w:rFonts w:eastAsia="Times New Roman"/>
          <w:color w:val="000000"/>
          <w:spacing w:val="6"/>
          <w:sz w:val="20"/>
        </w:rPr>
        <w:t xml:space="preserve">n </w:t>
      </w:r>
      <w:r>
        <w:rPr>
          <w:rFonts w:eastAsia="Times New Roman"/>
          <w:i/>
          <w:color w:val="000000"/>
          <w:spacing w:val="6"/>
          <w:sz w:val="20"/>
        </w:rPr>
        <w:t>o</w:t>
      </w:r>
      <w:proofErr w:type="spellEnd"/>
      <w:r>
        <w:rPr>
          <w:rFonts w:eastAsia="Times New Roman"/>
          <w:i/>
          <w:color w:val="000000"/>
          <w:spacing w:val="6"/>
          <w:sz w:val="20"/>
        </w:rPr>
        <w:t xml:space="preserve">. </w:t>
      </w:r>
      <w:r>
        <w:rPr>
          <w:rFonts w:eastAsia="Times New Roman"/>
          <w:color w:val="000000"/>
          <w:spacing w:val="6"/>
          <w:sz w:val="20"/>
        </w:rPr>
        <w:t xml:space="preserve">The sides m n and </w:t>
      </w:r>
      <w:r>
        <w:rPr>
          <w:rFonts w:eastAsia="Times New Roman"/>
          <w:i/>
          <w:color w:val="000000"/>
          <w:spacing w:val="6"/>
          <w:sz w:val="20"/>
        </w:rPr>
        <w:t xml:space="preserve">lo </w:t>
      </w:r>
      <w:proofErr w:type="gramStart"/>
      <w:r>
        <w:rPr>
          <w:rFonts w:eastAsia="Times New Roman"/>
          <w:color w:val="000000"/>
          <w:spacing w:val="6"/>
          <w:sz w:val="20"/>
        </w:rPr>
        <w:t>con</w:t>
      </w:r>
      <w:r>
        <w:rPr>
          <w:rFonts w:eastAsia="Times New Roman"/>
          <w:color w:val="000000"/>
          <w:spacing w:val="6"/>
          <w:sz w:val="20"/>
        </w:rPr>
        <w:softHyphen/>
        <w:t>tain</w:t>
      </w:r>
      <w:proofErr w:type="gramEnd"/>
      <w:r>
        <w:rPr>
          <w:rFonts w:eastAsia="Times New Roman"/>
          <w:color w:val="000000"/>
          <w:spacing w:val="6"/>
          <w:sz w:val="20"/>
        </w:rPr>
        <w:t xml:space="preserve"> only some wire, of which all the turns are cemented together by gum </w:t>
      </w:r>
      <w:proofErr w:type="gramStart"/>
      <w:r>
        <w:rPr>
          <w:rFonts w:eastAsia="Times New Roman"/>
          <w:color w:val="000000"/>
          <w:spacing w:val="6"/>
          <w:sz w:val="20"/>
        </w:rPr>
        <w:t>lac</w:t>
      </w:r>
      <w:proofErr w:type="gramEnd"/>
      <w:r>
        <w:rPr>
          <w:rFonts w:eastAsia="Times New Roman"/>
          <w:color w:val="000000"/>
          <w:spacing w:val="6"/>
          <w:sz w:val="20"/>
        </w:rPr>
        <w:t xml:space="preserve"> or by paraffine wax. In the first apparatus which we have described, the side / </w:t>
      </w:r>
      <w:r>
        <w:rPr>
          <w:rFonts w:eastAsia="Times New Roman"/>
          <w:i/>
          <w:color w:val="000000"/>
          <w:spacing w:val="6"/>
          <w:sz w:val="20"/>
        </w:rPr>
        <w:t xml:space="preserve">o </w:t>
      </w:r>
      <w:r>
        <w:rPr>
          <w:rFonts w:eastAsia="Times New Roman"/>
          <w:color w:val="000000"/>
          <w:spacing w:val="6"/>
          <w:sz w:val="20"/>
        </w:rPr>
        <w:t xml:space="preserve">was strengthened by a very strong wire in front to relieve the bobbin of all effort, and the axis of suspension was placed near the side strengthened. The skein was besides suspended by two silk threads, </w:t>
      </w:r>
      <w:r>
        <w:rPr>
          <w:rFonts w:eastAsia="Times New Roman"/>
          <w:i/>
          <w:color w:val="000000"/>
          <w:spacing w:val="6"/>
          <w:sz w:val="20"/>
        </w:rPr>
        <w:t xml:space="preserve">1p </w:t>
      </w:r>
      <w:r>
        <w:rPr>
          <w:rFonts w:eastAsia="Times New Roman"/>
          <w:color w:val="000000"/>
          <w:spacing w:val="6"/>
          <w:sz w:val="20"/>
        </w:rPr>
        <w:t xml:space="preserve">and m </w:t>
      </w:r>
      <w:r>
        <w:rPr>
          <w:rFonts w:eastAsia="Times New Roman"/>
          <w:i/>
          <w:color w:val="000000"/>
          <w:spacing w:val="6"/>
          <w:sz w:val="20"/>
        </w:rPr>
        <w:t xml:space="preserve">q, </w:t>
      </w:r>
      <w:r>
        <w:rPr>
          <w:rFonts w:eastAsia="Times New Roman"/>
          <w:color w:val="000000"/>
          <w:spacing w:val="6"/>
          <w:sz w:val="20"/>
        </w:rPr>
        <w:t xml:space="preserve">in such </w:t>
      </w:r>
      <w:r>
        <w:rPr>
          <w:rFonts w:eastAsia="Times New Roman"/>
          <w:i/>
          <w:color w:val="000000"/>
          <w:spacing w:val="6"/>
          <w:sz w:val="20"/>
        </w:rPr>
        <w:t xml:space="preserve">a </w:t>
      </w:r>
      <w:r>
        <w:rPr>
          <w:rFonts w:eastAsia="Times New Roman"/>
          <w:color w:val="000000"/>
          <w:spacing w:val="6"/>
          <w:sz w:val="20"/>
        </w:rPr>
        <w:t xml:space="preserve">position that the side in </w:t>
      </w:r>
      <w:r>
        <w:rPr>
          <w:rFonts w:eastAsia="Times New Roman"/>
          <w:i/>
          <w:color w:val="000000"/>
          <w:spacing w:val="6"/>
          <w:sz w:val="20"/>
        </w:rPr>
        <w:t xml:space="preserve">n </w:t>
      </w:r>
      <w:r>
        <w:rPr>
          <w:rFonts w:eastAsia="Times New Roman"/>
          <w:color w:val="000000"/>
          <w:spacing w:val="6"/>
          <w:sz w:val="20"/>
        </w:rPr>
        <w:t xml:space="preserve">hung in the magnetic field of the poles of the magnet, and could oscillate in </w:t>
      </w:r>
      <w:r>
        <w:rPr>
          <w:rFonts w:eastAsia="Times New Roman"/>
          <w:i/>
          <w:color w:val="000000"/>
          <w:spacing w:val="6"/>
          <w:sz w:val="20"/>
        </w:rPr>
        <w:t xml:space="preserve">a </w:t>
      </w:r>
      <w:r>
        <w:rPr>
          <w:rFonts w:eastAsia="Times New Roman"/>
          <w:color w:val="000000"/>
          <w:spacing w:val="6"/>
          <w:sz w:val="20"/>
        </w:rPr>
        <w:t xml:space="preserve">direction parallel to the straight bars which formed this magnet The weight w, which hangs below the skein, adds to its directrix force, since all oscillation from this bifurcate suspension slightly raises the weights. The particular construction of this bobbin reduces to its minimum the movement of the moving parts The side m n being very flat, permits the poles of the magnet to exercise the greatest magnetic force possible, and the length of this same side, to expose a considerable portion of the wire of the bobbin to the action of the magnetism of the magnet Sir William Thomson has obtained the best results with </w:t>
      </w:r>
      <w:r>
        <w:rPr>
          <w:rFonts w:eastAsia="Times New Roman"/>
          <w:i/>
          <w:color w:val="000000"/>
          <w:spacing w:val="6"/>
          <w:sz w:val="20"/>
        </w:rPr>
        <w:t xml:space="preserve">a </w:t>
      </w:r>
      <w:r>
        <w:rPr>
          <w:rFonts w:eastAsia="Times New Roman"/>
          <w:color w:val="000000"/>
          <w:spacing w:val="6"/>
          <w:sz w:val="20"/>
        </w:rPr>
        <w:t xml:space="preserve">copper wire weighing 53 </w:t>
      </w:r>
      <w:proofErr w:type="spellStart"/>
      <w:r>
        <w:rPr>
          <w:rFonts w:eastAsia="Times New Roman"/>
          <w:color w:val="000000"/>
          <w:spacing w:val="6"/>
          <w:sz w:val="20"/>
        </w:rPr>
        <w:t>milligrarnmes</w:t>
      </w:r>
      <w:proofErr w:type="spellEnd"/>
      <w:r>
        <w:rPr>
          <w:rFonts w:eastAsia="Times New Roman"/>
          <w:color w:val="000000"/>
          <w:spacing w:val="6"/>
          <w:sz w:val="20"/>
        </w:rPr>
        <w:t xml:space="preserve"> per </w:t>
      </w:r>
      <w:proofErr w:type="spellStart"/>
      <w:r>
        <w:rPr>
          <w:rFonts w:eastAsia="Times New Roman"/>
          <w:color w:val="000000"/>
          <w:spacing w:val="6"/>
          <w:sz w:val="20"/>
        </w:rPr>
        <w:t>metre</w:t>
      </w:r>
      <w:proofErr w:type="spellEnd"/>
      <w:r>
        <w:rPr>
          <w:rFonts w:eastAsia="Times New Roman"/>
          <w:color w:val="000000"/>
          <w:spacing w:val="6"/>
          <w:sz w:val="20"/>
        </w:rPr>
        <w:t xml:space="preserve">, and in giving twenty turns to the skein. The two extremities of the wire of the bobbin are rolled around the suspension fibres and attached to the binding posts B </w:t>
      </w:r>
      <w:proofErr w:type="spellStart"/>
      <w:r>
        <w:rPr>
          <w:rFonts w:eastAsia="Times New Roman"/>
          <w:color w:val="000000"/>
          <w:spacing w:val="6"/>
          <w:sz w:val="20"/>
        </w:rPr>
        <w:t>B</w:t>
      </w:r>
      <w:proofErr w:type="spellEnd"/>
      <w:r>
        <w:rPr>
          <w:rFonts w:eastAsia="Times New Roman"/>
          <w:color w:val="000000"/>
          <w:spacing w:val="6"/>
          <w:sz w:val="20"/>
        </w:rPr>
        <w:t xml:space="preserve"> (fig. 671), and the receiving current which brings the signals to the register, passes from these buttons to traverse the suspended bobbin and to the earth.</w:t>
      </w:r>
    </w:p>
    <w:p w14:paraId="16A31AA2" w14:textId="77777777" w:rsidR="00CF4BE1" w:rsidRDefault="00000000">
      <w:pPr>
        <w:spacing w:before="2" w:line="245" w:lineRule="exact"/>
        <w:ind w:left="72" w:right="72" w:firstLine="216"/>
        <w:jc w:val="both"/>
        <w:textAlignment w:val="baseline"/>
        <w:rPr>
          <w:rFonts w:eastAsia="Times New Roman"/>
          <w:color w:val="000000"/>
          <w:sz w:val="20"/>
        </w:rPr>
      </w:pPr>
      <w:r>
        <w:rPr>
          <w:rFonts w:eastAsia="Times New Roman"/>
          <w:color w:val="000000"/>
          <w:sz w:val="20"/>
        </w:rPr>
        <w:t xml:space="preserve">So long as the current does not circulate in the skein, it rests immobile and is solely directed by the bifurcated suspension. The great permanent magnets, moreover, exercise no action upon </w:t>
      </w:r>
      <w:proofErr w:type="gramStart"/>
      <w:r>
        <w:rPr>
          <w:rFonts w:eastAsia="Times New Roman"/>
          <w:color w:val="000000"/>
          <w:sz w:val="20"/>
        </w:rPr>
        <w:t>its</w:t>
      </w:r>
      <w:proofErr w:type="gramEnd"/>
      <w:r>
        <w:rPr>
          <w:rFonts w:eastAsia="Times New Roman"/>
          <w:color w:val="000000"/>
          <w:sz w:val="20"/>
        </w:rPr>
        <w:t xml:space="preserve"> direction; but, as soon as the current passes in the bobbin,</w:t>
      </w:r>
    </w:p>
    <w:p w14:paraId="16A31AA3" w14:textId="77777777" w:rsidR="00CF4BE1" w:rsidRDefault="00CF4BE1">
      <w:pPr>
        <w:sectPr w:rsidR="00CF4BE1">
          <w:pgSz w:w="7565" w:h="11827"/>
          <w:pgMar w:top="1200" w:right="823" w:bottom="891" w:left="982" w:header="720" w:footer="720" w:gutter="0"/>
          <w:cols w:space="720"/>
        </w:sectPr>
      </w:pPr>
    </w:p>
    <w:p w14:paraId="16A31AA4" w14:textId="77777777" w:rsidR="00CF4BE1" w:rsidRDefault="00000000">
      <w:pPr>
        <w:tabs>
          <w:tab w:val="right" w:pos="5688"/>
        </w:tabs>
        <w:spacing w:line="246" w:lineRule="exact"/>
        <w:ind w:left="1080" w:right="72"/>
        <w:textAlignment w:val="baseline"/>
        <w:rPr>
          <w:rFonts w:eastAsia="Times New Roman"/>
          <w:b/>
          <w:color w:val="000000"/>
          <w:sz w:val="15"/>
        </w:rPr>
      </w:pPr>
      <w:r>
        <w:lastRenderedPageBreak/>
        <w:pict w14:anchorId="16A329DF">
          <v:shape id="_x0000_s1432" type="#_x0000_t202" style="position:absolute;left:0;text-align:left;margin-left:0;margin-top:0;width:379.45pt;height:580.55pt;z-index:-251453440;mso-position-horizontal-relative:page;mso-position-vertical-relative:page" fillcolor="#eee" stroked="f">
            <v:textbox>
              <w:txbxContent>
                <w:p w14:paraId="16A33620"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5"/>
        </w:rPr>
        <w:t>ADJUSTMENT OF THE DIRECTRIX FORCE.</w:t>
      </w:r>
      <w:r>
        <w:rPr>
          <w:rFonts w:eastAsia="Times New Roman"/>
          <w:b/>
          <w:color w:val="000000"/>
          <w:sz w:val="15"/>
        </w:rPr>
        <w:tab/>
      </w:r>
      <w:r>
        <w:rPr>
          <w:rFonts w:eastAsia="Times New Roman"/>
          <w:b/>
          <w:color w:val="000000"/>
          <w:sz w:val="20"/>
        </w:rPr>
        <w:t>1125</w:t>
      </w:r>
    </w:p>
    <w:p w14:paraId="16A31AA5" w14:textId="77777777" w:rsidR="00CF4BE1" w:rsidRDefault="00000000">
      <w:pPr>
        <w:spacing w:before="203" w:line="246" w:lineRule="exact"/>
        <w:ind w:left="72" w:right="72"/>
        <w:jc w:val="both"/>
        <w:textAlignment w:val="baseline"/>
        <w:rPr>
          <w:rFonts w:eastAsia="Times New Roman"/>
          <w:b/>
          <w:color w:val="000000"/>
          <w:sz w:val="20"/>
        </w:rPr>
      </w:pPr>
      <w:r>
        <w:rPr>
          <w:rFonts w:eastAsia="Times New Roman"/>
          <w:b/>
          <w:color w:val="000000"/>
          <w:sz w:val="20"/>
        </w:rPr>
        <w:t>the side m n of the skein will be driven outside the poles or attracted more inside, following the sense of the current, and in a direction parallel to the straight bar magnets. The direction of this impulse will depend upon the direction of the current, and the magnitude of the deflecting force will depend—other things 'being equal—upon the force of the received current. The side</w:t>
      </w:r>
    </w:p>
    <w:p w14:paraId="16A31AA6" w14:textId="77777777" w:rsidR="00CF4BE1" w:rsidRDefault="00000000">
      <w:pPr>
        <w:spacing w:before="5" w:line="246" w:lineRule="exact"/>
        <w:ind w:left="72" w:right="72" w:firstLine="216"/>
        <w:jc w:val="both"/>
        <w:textAlignment w:val="baseline"/>
        <w:rPr>
          <w:rFonts w:eastAsia="Times New Roman"/>
          <w:b/>
          <w:color w:val="000000"/>
          <w:spacing w:val="4"/>
          <w:sz w:val="20"/>
        </w:rPr>
      </w:pPr>
      <w:r>
        <w:rPr>
          <w:rFonts w:eastAsia="Times New Roman"/>
          <w:b/>
          <w:color w:val="000000"/>
          <w:spacing w:val="4"/>
          <w:sz w:val="20"/>
        </w:rPr>
        <w:t xml:space="preserve">n of the skein will go forward and backward, under the effect of the continually variable current transmitted by the cable, and, thanks to the lightness of the skein, will rapidly follow the currents in their changes, so that at each instant its position will correspond 'to the force of the current at that moment In order to aid it, the directrix force of the weight and of the bifurcated suspension must be adjusted in such a way that the natural oscillations of the bobbin, when no current passes, shall be much more rapid than those required in the formation of the signals. The adjustment of the free oscillations corresponding to the speed of the signals, is facilitated by the employment of a deadener which </w:t>
      </w:r>
      <w:proofErr w:type="gramStart"/>
      <w:r>
        <w:rPr>
          <w:rFonts w:eastAsia="Times New Roman"/>
          <w:b/>
          <w:color w:val="000000"/>
          <w:spacing w:val="4"/>
          <w:sz w:val="20"/>
        </w:rPr>
        <w:t>permits of</w:t>
      </w:r>
      <w:proofErr w:type="gramEnd"/>
      <w:r>
        <w:rPr>
          <w:rFonts w:eastAsia="Times New Roman"/>
          <w:b/>
          <w:color w:val="000000"/>
          <w:spacing w:val="4"/>
          <w:sz w:val="20"/>
        </w:rPr>
        <w:t xml:space="preserve"> the adoption of a very feeble directrix force and consequently a greater deviation </w:t>
      </w:r>
      <w:proofErr w:type="gramStart"/>
      <w:r>
        <w:rPr>
          <w:rFonts w:eastAsia="Times New Roman"/>
          <w:b/>
          <w:color w:val="000000"/>
          <w:spacing w:val="4"/>
          <w:sz w:val="20"/>
        </w:rPr>
        <w:t>and also</w:t>
      </w:r>
      <w:proofErr w:type="gramEnd"/>
      <w:r>
        <w:rPr>
          <w:rFonts w:eastAsia="Times New Roman"/>
          <w:b/>
          <w:color w:val="000000"/>
          <w:spacing w:val="4"/>
          <w:sz w:val="20"/>
        </w:rPr>
        <w:t xml:space="preserve"> separa</w:t>
      </w:r>
      <w:r>
        <w:rPr>
          <w:rFonts w:eastAsia="Times New Roman"/>
          <w:b/>
          <w:color w:val="000000"/>
          <w:spacing w:val="4"/>
          <w:sz w:val="20"/>
        </w:rPr>
        <w:softHyphen/>
        <w:t xml:space="preserve">tion in the marks. We are able to utilize no matter what form of deadener, based upon the friction of </w:t>
      </w:r>
      <w:r>
        <w:rPr>
          <w:rFonts w:eastAsia="Times New Roman"/>
          <w:color w:val="000000"/>
          <w:spacing w:val="4"/>
          <w:sz w:val="20"/>
        </w:rPr>
        <w:t xml:space="preserve">solids or of fluids, and we may also employ a vane plunging in water or </w:t>
      </w:r>
      <w:proofErr w:type="spellStart"/>
      <w:r>
        <w:rPr>
          <w:rFonts w:eastAsia="Times New Roman"/>
          <w:color w:val="000000"/>
          <w:spacing w:val="4"/>
          <w:sz w:val="20"/>
        </w:rPr>
        <w:t>glycerine</w:t>
      </w:r>
      <w:proofErr w:type="spellEnd"/>
      <w:r>
        <w:rPr>
          <w:rFonts w:eastAsia="Times New Roman"/>
          <w:color w:val="000000"/>
          <w:spacing w:val="4"/>
          <w:sz w:val="20"/>
        </w:rPr>
        <w:t xml:space="preserve">; but Sir William Thomson obtained good results, in the first apparatus which we have described, by means of a light spring, pressing upon the side </w:t>
      </w:r>
      <w:r>
        <w:rPr>
          <w:rFonts w:eastAsia="Times New Roman"/>
          <w:b/>
          <w:color w:val="000000"/>
          <w:spacing w:val="4"/>
          <w:sz w:val="20"/>
        </w:rPr>
        <w:t xml:space="preserve">m n of </w:t>
      </w:r>
      <w:r>
        <w:rPr>
          <w:rFonts w:eastAsia="Times New Roman"/>
          <w:color w:val="000000"/>
          <w:spacing w:val="4"/>
          <w:sz w:val="20"/>
        </w:rPr>
        <w:t>the bobbin and deadening also the vibrations.</w:t>
      </w:r>
    </w:p>
    <w:p w14:paraId="16A31AA7" w14:textId="77777777" w:rsidR="00CF4BE1" w:rsidRDefault="00000000">
      <w:pPr>
        <w:spacing w:before="3"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 xml:space="preserve">The receiving coil follows the movements of the current as promptly as the little mirror of the reflecting galvanometer; but the current produced a greater utilizable force, to move the parts of the recorder, and this augmentation of force is employed to move a registering apparatus which, in the original apparatus, is combined with the bobbin in the following manner: a simple filament of cocoon silk is attached at </w:t>
      </w:r>
      <w:proofErr w:type="spellStart"/>
      <w:r>
        <w:rPr>
          <w:rFonts w:eastAsia="Times New Roman"/>
          <w:color w:val="000000"/>
          <w:spacing w:val="6"/>
          <w:sz w:val="20"/>
        </w:rPr>
        <w:t>ni</w:t>
      </w:r>
      <w:proofErr w:type="spellEnd"/>
      <w:r>
        <w:rPr>
          <w:rFonts w:eastAsia="Times New Roman"/>
          <w:color w:val="000000"/>
          <w:spacing w:val="6"/>
          <w:sz w:val="20"/>
        </w:rPr>
        <w:t xml:space="preserve"> of the bobbin, and at r of the siphon of the apparatus (fig. 673). The siphon </w:t>
      </w:r>
      <w:r>
        <w:rPr>
          <w:rFonts w:eastAsia="Times New Roman"/>
          <w:b/>
          <w:i/>
          <w:color w:val="000000"/>
          <w:spacing w:val="6"/>
          <w:sz w:val="17"/>
        </w:rPr>
        <w:t xml:space="preserve">t </w:t>
      </w:r>
      <w:r>
        <w:rPr>
          <w:rFonts w:eastAsia="Times New Roman"/>
          <w:color w:val="000000"/>
          <w:spacing w:val="6"/>
          <w:sz w:val="20"/>
        </w:rPr>
        <w:t xml:space="preserve">r </w:t>
      </w:r>
      <w:r>
        <w:rPr>
          <w:rFonts w:eastAsia="Times New Roman"/>
          <w:b/>
          <w:i/>
          <w:color w:val="000000"/>
          <w:spacing w:val="6"/>
          <w:sz w:val="17"/>
        </w:rPr>
        <w:t xml:space="preserve">s </w:t>
      </w:r>
      <w:r>
        <w:rPr>
          <w:rFonts w:eastAsia="Times New Roman"/>
          <w:color w:val="000000"/>
          <w:spacing w:val="6"/>
          <w:sz w:val="20"/>
        </w:rPr>
        <w:t xml:space="preserve">is suspended upon a double thread </w:t>
      </w:r>
      <w:r>
        <w:rPr>
          <w:rFonts w:eastAsia="Times New Roman"/>
          <w:b/>
          <w:color w:val="000000"/>
          <w:spacing w:val="6"/>
          <w:sz w:val="20"/>
        </w:rPr>
        <w:t xml:space="preserve">v w u, </w:t>
      </w:r>
      <w:r>
        <w:rPr>
          <w:rFonts w:eastAsia="Times New Roman"/>
          <w:color w:val="000000"/>
          <w:spacing w:val="6"/>
          <w:sz w:val="20"/>
        </w:rPr>
        <w:t xml:space="preserve">on one side, in such </w:t>
      </w:r>
      <w:r>
        <w:rPr>
          <w:rFonts w:eastAsia="Times New Roman"/>
          <w:b/>
          <w:color w:val="000000"/>
          <w:spacing w:val="6"/>
          <w:sz w:val="20"/>
        </w:rPr>
        <w:t xml:space="preserve">a </w:t>
      </w:r>
      <w:r>
        <w:rPr>
          <w:rFonts w:eastAsia="Times New Roman"/>
          <w:color w:val="000000"/>
          <w:spacing w:val="6"/>
          <w:sz w:val="20"/>
        </w:rPr>
        <w:t>manner as to enable it to turn around a horizontal axis.</w:t>
      </w:r>
    </w:p>
    <w:p w14:paraId="16A31AA8" w14:textId="77777777" w:rsidR="00CF4BE1" w:rsidRDefault="00CF4BE1">
      <w:pPr>
        <w:sectPr w:rsidR="00CF4BE1">
          <w:pgSz w:w="7589" w:h="11611"/>
          <w:pgMar w:top="1140" w:right="840" w:bottom="755" w:left="989" w:header="720" w:footer="720" w:gutter="0"/>
          <w:cols w:space="720"/>
        </w:sectPr>
      </w:pPr>
    </w:p>
    <w:p w14:paraId="16A31AA9" w14:textId="77777777" w:rsidR="00CF4BE1" w:rsidRDefault="00000000">
      <w:pPr>
        <w:tabs>
          <w:tab w:val="left" w:pos="2304"/>
        </w:tabs>
        <w:spacing w:line="246" w:lineRule="exact"/>
        <w:ind w:left="72" w:right="72"/>
        <w:textAlignment w:val="baseline"/>
        <w:rPr>
          <w:rFonts w:eastAsia="Times New Roman"/>
          <w:color w:val="000000"/>
          <w:spacing w:val="-1"/>
          <w:sz w:val="20"/>
        </w:rPr>
      </w:pPr>
      <w:r>
        <w:lastRenderedPageBreak/>
        <w:pict w14:anchorId="16A329E0">
          <v:shape id="_x0000_s1431" type="#_x0000_t202" style="position:absolute;left:0;text-align:left;margin-left:0;margin-top:0;width:376.3pt;height:590.4pt;z-index:-251452416;mso-position-horizontal-relative:page;mso-position-vertical-relative:page" fillcolor="#f0f0f0" stroked="f">
            <v:textbox>
              <w:txbxContent>
                <w:p w14:paraId="16A33622"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1"/>
          <w:sz w:val="20"/>
        </w:rPr>
        <w:t>1126</w:t>
      </w:r>
      <w:r>
        <w:rPr>
          <w:rFonts w:eastAsia="Times New Roman"/>
          <w:color w:val="000000"/>
          <w:spacing w:val="-1"/>
          <w:sz w:val="20"/>
        </w:rPr>
        <w:tab/>
        <w:t xml:space="preserve">st </w:t>
      </w:r>
      <w:proofErr w:type="spellStart"/>
      <w:r>
        <w:rPr>
          <w:rFonts w:eastAsia="Times New Roman"/>
          <w:color w:val="000000"/>
          <w:spacing w:val="-1"/>
          <w:sz w:val="16"/>
        </w:rPr>
        <w:t>l'ilON</w:t>
      </w:r>
      <w:proofErr w:type="spellEnd"/>
      <w:r>
        <w:rPr>
          <w:rFonts w:eastAsia="Times New Roman"/>
          <w:color w:val="000000"/>
          <w:spacing w:val="-1"/>
          <w:sz w:val="16"/>
        </w:rPr>
        <w:t>-IZECOR DER.</w:t>
      </w:r>
    </w:p>
    <w:p w14:paraId="16A31AAA" w14:textId="77777777" w:rsidR="00CF4BE1" w:rsidRDefault="00000000">
      <w:pPr>
        <w:spacing w:before="210" w:line="246" w:lineRule="exact"/>
        <w:ind w:left="72" w:right="72"/>
        <w:jc w:val="both"/>
        <w:textAlignment w:val="baseline"/>
        <w:rPr>
          <w:rFonts w:eastAsia="Times New Roman"/>
          <w:color w:val="000000"/>
          <w:spacing w:val="11"/>
          <w:sz w:val="20"/>
        </w:rPr>
      </w:pPr>
      <w:r>
        <w:rPr>
          <w:rFonts w:eastAsia="Times New Roman"/>
          <w:color w:val="000000"/>
          <w:spacing w:val="11"/>
          <w:sz w:val="20"/>
        </w:rPr>
        <w:t xml:space="preserve">The directrix force of this double thread is adjusted in such a manner that the siphon </w:t>
      </w:r>
      <w:proofErr w:type="gramStart"/>
      <w:r>
        <w:rPr>
          <w:rFonts w:eastAsia="Times New Roman"/>
          <w:color w:val="000000"/>
          <w:spacing w:val="11"/>
          <w:sz w:val="20"/>
        </w:rPr>
        <w:t>is able to</w:t>
      </w:r>
      <w:proofErr w:type="gramEnd"/>
      <w:r>
        <w:rPr>
          <w:rFonts w:eastAsia="Times New Roman"/>
          <w:color w:val="000000"/>
          <w:spacing w:val="11"/>
          <w:sz w:val="20"/>
        </w:rPr>
        <w:t xml:space="preserve"> follow the </w:t>
      </w:r>
      <w:proofErr w:type="gramStart"/>
      <w:r>
        <w:rPr>
          <w:rFonts w:eastAsia="Times New Roman"/>
          <w:color w:val="000000"/>
          <w:spacing w:val="11"/>
          <w:sz w:val="20"/>
        </w:rPr>
        <w:t>move</w:t>
      </w:r>
      <w:r>
        <w:rPr>
          <w:rFonts w:eastAsia="Times New Roman"/>
          <w:color w:val="000000"/>
          <w:spacing w:val="11"/>
          <w:sz w:val="20"/>
        </w:rPr>
        <w:softHyphen/>
        <w:t>ments</w:t>
      </w:r>
      <w:proofErr w:type="gramEnd"/>
      <w:r>
        <w:rPr>
          <w:rFonts w:eastAsia="Times New Roman"/>
          <w:color w:val="000000"/>
          <w:spacing w:val="11"/>
          <w:sz w:val="20"/>
        </w:rPr>
        <w:t xml:space="preserve"> of the side in n of the bobbin to which it </w:t>
      </w:r>
      <w:proofErr w:type="gramStart"/>
      <w:r>
        <w:rPr>
          <w:rFonts w:eastAsia="Times New Roman"/>
          <w:color w:val="000000"/>
          <w:spacing w:val="11"/>
          <w:sz w:val="20"/>
        </w:rPr>
        <w:t>is at</w:t>
      </w:r>
      <w:r>
        <w:rPr>
          <w:rFonts w:eastAsia="Times New Roman"/>
          <w:color w:val="000000"/>
          <w:spacing w:val="11"/>
          <w:sz w:val="20"/>
        </w:rPr>
        <w:softHyphen/>
        <w:t>tached</w:t>
      </w:r>
      <w:proofErr w:type="gramEnd"/>
      <w:r>
        <w:rPr>
          <w:rFonts w:eastAsia="Times New Roman"/>
          <w:color w:val="000000"/>
          <w:spacing w:val="11"/>
          <w:sz w:val="20"/>
        </w:rPr>
        <w:t xml:space="preserve">. It maintains besides always taut the cocoon fibre which binds v (fig. 673) to in (fig. 672). The distance of the point of attachment r of the axis </w:t>
      </w:r>
      <w:proofErr w:type="gramStart"/>
      <w:r>
        <w:rPr>
          <w:rFonts w:eastAsia="Times New Roman"/>
          <w:color w:val="000000"/>
          <w:spacing w:val="11"/>
          <w:sz w:val="20"/>
        </w:rPr>
        <w:t>it</w:t>
      </w:r>
      <w:proofErr w:type="gramEnd"/>
      <w:r>
        <w:rPr>
          <w:rFonts w:eastAsia="Times New Roman"/>
          <w:color w:val="000000"/>
          <w:spacing w:val="11"/>
          <w:sz w:val="20"/>
        </w:rPr>
        <w:t xml:space="preserve">, </w:t>
      </w:r>
      <w:r>
        <w:rPr>
          <w:rFonts w:eastAsia="Times New Roman"/>
          <w:i/>
          <w:color w:val="000000"/>
          <w:spacing w:val="11"/>
          <w:sz w:val="20"/>
        </w:rPr>
        <w:t xml:space="preserve">t </w:t>
      </w:r>
      <w:r>
        <w:rPr>
          <w:rFonts w:eastAsia="Times New Roman"/>
          <w:color w:val="000000"/>
          <w:spacing w:val="11"/>
          <w:sz w:val="20"/>
        </w:rPr>
        <w:t>is about</w:t>
      </w:r>
      <w:r>
        <w:rPr>
          <w:rFonts w:eastAsia="Times New Roman"/>
          <w:color w:val="000000"/>
          <w:spacing w:val="11"/>
          <w:sz w:val="20"/>
          <w:vertAlign w:val="superscript"/>
        </w:rPr>
        <w:t>.</w:t>
      </w:r>
      <w:r>
        <w:rPr>
          <w:rFonts w:eastAsia="Times New Roman"/>
          <w:color w:val="000000"/>
          <w:spacing w:val="11"/>
          <w:sz w:val="20"/>
        </w:rPr>
        <w:t xml:space="preserve"> one-tenth of the length of the longer branch of the siphon, so that all movement of the side in n of the bobbin is represented by a movement ten times greater at the inferior extremity of the siphon. This last apparatus is formed of a tube of slender glass, curved in the form shown by fig. 673 which shows also the paper upon which the signals are registered. This paper moves, under </w:t>
      </w:r>
      <w:proofErr w:type="gramStart"/>
      <w:r>
        <w:rPr>
          <w:rFonts w:eastAsia="Times New Roman"/>
          <w:color w:val="000000"/>
          <w:spacing w:val="11"/>
          <w:sz w:val="20"/>
        </w:rPr>
        <w:t>the ex</w:t>
      </w:r>
      <w:r>
        <w:rPr>
          <w:rFonts w:eastAsia="Times New Roman"/>
          <w:color w:val="000000"/>
          <w:spacing w:val="11"/>
          <w:sz w:val="20"/>
        </w:rPr>
        <w:softHyphen/>
        <w:t>tremity</w:t>
      </w:r>
      <w:proofErr w:type="gramEnd"/>
      <w:r>
        <w:rPr>
          <w:rFonts w:eastAsia="Times New Roman"/>
          <w:color w:val="000000"/>
          <w:spacing w:val="11"/>
          <w:sz w:val="20"/>
        </w:rPr>
        <w:t xml:space="preserve"> of the siphon, in a direction perpendicular to that in which this extremity operates. The short branch of the siphon plunges besides in the reservoir of ink.</w:t>
      </w:r>
    </w:p>
    <w:p w14:paraId="16A31AAB" w14:textId="77777777" w:rsidR="00CF4BE1" w:rsidRDefault="00000000">
      <w:pPr>
        <w:spacing w:before="3" w:line="246" w:lineRule="exact"/>
        <w:ind w:left="72" w:right="72" w:firstLine="216"/>
        <w:jc w:val="both"/>
        <w:textAlignment w:val="baseline"/>
        <w:rPr>
          <w:rFonts w:eastAsia="Times New Roman"/>
          <w:color w:val="000000"/>
          <w:spacing w:val="8"/>
          <w:sz w:val="20"/>
        </w:rPr>
      </w:pPr>
      <w:r>
        <w:rPr>
          <w:rFonts w:eastAsia="Times New Roman"/>
          <w:color w:val="000000"/>
          <w:spacing w:val="8"/>
          <w:sz w:val="20"/>
        </w:rPr>
        <w:t>The plate of copper z y, upon which the paper band is carried opposite to the lower extremity of the siphon, is put in com</w:t>
      </w:r>
      <w:r>
        <w:rPr>
          <w:rFonts w:eastAsia="Times New Roman"/>
          <w:color w:val="000000"/>
          <w:spacing w:val="8"/>
          <w:sz w:val="20"/>
        </w:rPr>
        <w:softHyphen/>
        <w:t>munication with an electric machine which is permanently charged with electricity of hi</w:t>
      </w:r>
      <w:r>
        <w:rPr>
          <w:rFonts w:eastAsia="Times New Roman"/>
          <w:color w:val="000000"/>
          <w:spacing w:val="8"/>
          <w:sz w:val="20"/>
          <w:vertAlign w:val="subscript"/>
        </w:rPr>
        <w:t>g</w:t>
      </w:r>
      <w:r>
        <w:rPr>
          <w:rFonts w:eastAsia="Times New Roman"/>
          <w:color w:val="000000"/>
          <w:spacing w:val="8"/>
          <w:sz w:val="20"/>
        </w:rPr>
        <w:t>h tension, while the siphon itself communicates with the earth. It results that a series of small and very rapid discharges force the siphon to splutter the ink from the reservoir upon the paper. The apparatus must be ad</w:t>
      </w:r>
      <w:r>
        <w:rPr>
          <w:rFonts w:eastAsia="Times New Roman"/>
          <w:color w:val="000000"/>
          <w:spacing w:val="8"/>
          <w:sz w:val="20"/>
        </w:rPr>
        <w:softHyphen/>
        <w:t>justed in such a manner that the siphon can oscillate from two to ten times in the time employed to produce each signal or each separate part of a letter.</w:t>
      </w:r>
    </w:p>
    <w:p w14:paraId="16A31AAC" w14:textId="77777777" w:rsidR="00CF4BE1" w:rsidRDefault="00000000">
      <w:pPr>
        <w:spacing w:before="3" w:line="246" w:lineRule="exact"/>
        <w:ind w:left="72" w:right="72" w:firstLine="216"/>
        <w:jc w:val="both"/>
        <w:textAlignment w:val="baseline"/>
        <w:rPr>
          <w:rFonts w:eastAsia="Times New Roman"/>
          <w:color w:val="000000"/>
          <w:spacing w:val="8"/>
          <w:sz w:val="20"/>
        </w:rPr>
      </w:pPr>
      <w:r>
        <w:rPr>
          <w:rFonts w:eastAsia="Times New Roman"/>
          <w:color w:val="000000"/>
          <w:spacing w:val="8"/>
          <w:sz w:val="20"/>
        </w:rPr>
        <w:t>An ordinary electric machine or better a Ruhmkorff coil will serve to produce these discharges. Sir William Thomson has modified the induction machine of Varlet', as we have seen. In the first recorder this machine was put in motion by a clock</w:t>
      </w:r>
      <w:r>
        <w:rPr>
          <w:rFonts w:eastAsia="Times New Roman"/>
          <w:color w:val="000000"/>
          <w:spacing w:val="8"/>
          <w:sz w:val="20"/>
        </w:rPr>
        <w:softHyphen/>
        <w:t xml:space="preserve">work apparatus, serving also to move the band of paper. The </w:t>
      </w:r>
      <w:proofErr w:type="gramStart"/>
      <w:r>
        <w:rPr>
          <w:rFonts w:eastAsia="Times New Roman"/>
          <w:color w:val="000000"/>
          <w:spacing w:val="8"/>
          <w:sz w:val="20"/>
        </w:rPr>
        <w:t>clock-work</w:t>
      </w:r>
      <w:proofErr w:type="gramEnd"/>
      <w:r>
        <w:rPr>
          <w:rFonts w:eastAsia="Times New Roman"/>
          <w:color w:val="000000"/>
          <w:spacing w:val="8"/>
          <w:sz w:val="20"/>
        </w:rPr>
        <w:t xml:space="preserve"> movement has nothing peculiar about it. It is carried by a weight, and in fig. 671 is clearly shown in C.</w:t>
      </w:r>
    </w:p>
    <w:p w14:paraId="16A31AAD" w14:textId="77777777" w:rsidR="00CF4BE1" w:rsidRDefault="00000000">
      <w:pPr>
        <w:spacing w:line="244"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In the </w:t>
      </w:r>
      <w:proofErr w:type="spellStart"/>
      <w:r>
        <w:rPr>
          <w:rFonts w:eastAsia="Times New Roman"/>
          <w:color w:val="000000"/>
          <w:spacing w:val="8"/>
          <w:sz w:val="20"/>
        </w:rPr>
        <w:t>flist</w:t>
      </w:r>
      <w:proofErr w:type="spellEnd"/>
      <w:r>
        <w:rPr>
          <w:rFonts w:eastAsia="Times New Roman"/>
          <w:color w:val="000000"/>
          <w:spacing w:val="8"/>
          <w:sz w:val="20"/>
        </w:rPr>
        <w:t xml:space="preserve"> induction machine of Sir William Thomson a disk of vulcanite, A </w:t>
      </w:r>
      <w:proofErr w:type="spellStart"/>
      <w:r>
        <w:rPr>
          <w:rFonts w:eastAsia="Times New Roman"/>
          <w:color w:val="000000"/>
          <w:spacing w:val="8"/>
          <w:sz w:val="20"/>
        </w:rPr>
        <w:t>A</w:t>
      </w:r>
      <w:proofErr w:type="spellEnd"/>
      <w:r>
        <w:rPr>
          <w:rFonts w:eastAsia="Times New Roman"/>
          <w:color w:val="000000"/>
          <w:spacing w:val="8"/>
          <w:sz w:val="20"/>
        </w:rPr>
        <w:t xml:space="preserve"> (figs. 674), provided with several pieces of metal a°, a `, a</w:t>
      </w:r>
      <w:r>
        <w:rPr>
          <w:rFonts w:eastAsia="Times New Roman"/>
          <w:color w:val="000000"/>
          <w:spacing w:val="8"/>
          <w:sz w:val="20"/>
          <w:vertAlign w:val="superscript"/>
        </w:rPr>
        <w:t>2</w:t>
      </w:r>
      <w:r>
        <w:rPr>
          <w:rFonts w:eastAsia="Times New Roman"/>
          <w:color w:val="000000"/>
          <w:spacing w:val="8"/>
          <w:sz w:val="20"/>
        </w:rPr>
        <w:t>, etc. (which we call carriers), is maintained in rapid rotation around a fixed axis. In their circumferential</w:t>
      </w:r>
    </w:p>
    <w:p w14:paraId="16A31AAE" w14:textId="77777777" w:rsidR="00CF4BE1" w:rsidRDefault="00CF4BE1">
      <w:pPr>
        <w:sectPr w:rsidR="00CF4BE1">
          <w:pgSz w:w="7526" w:h="11808"/>
          <w:pgMar w:top="1280" w:right="827" w:bottom="792" w:left="939" w:header="720" w:footer="720" w:gutter="0"/>
          <w:cols w:space="720"/>
        </w:sectPr>
      </w:pPr>
    </w:p>
    <w:p w14:paraId="16A31AAF" w14:textId="77777777" w:rsidR="00CF4BE1" w:rsidRDefault="00000000">
      <w:pPr>
        <w:tabs>
          <w:tab w:val="left" w:pos="5400"/>
        </w:tabs>
        <w:spacing w:line="231" w:lineRule="exact"/>
        <w:ind w:left="1512"/>
        <w:textAlignment w:val="baseline"/>
        <w:rPr>
          <w:rFonts w:eastAsia="Times New Roman"/>
          <w:b/>
          <w:color w:val="000000"/>
          <w:sz w:val="15"/>
        </w:rPr>
      </w:pPr>
      <w:r>
        <w:rPr>
          <w:rFonts w:eastAsia="Times New Roman"/>
          <w:b/>
          <w:color w:val="000000"/>
          <w:sz w:val="15"/>
        </w:rPr>
        <w:lastRenderedPageBreak/>
        <w:t>THE INDUCTOR AND RECHARGER.</w:t>
      </w:r>
      <w:r>
        <w:rPr>
          <w:rFonts w:eastAsia="Times New Roman"/>
          <w:b/>
          <w:color w:val="000000"/>
          <w:sz w:val="15"/>
        </w:rPr>
        <w:tab/>
      </w:r>
      <w:r>
        <w:rPr>
          <w:rFonts w:eastAsia="Times New Roman"/>
          <w:color w:val="000000"/>
          <w:sz w:val="20"/>
        </w:rPr>
        <w:t>1127</w:t>
      </w:r>
    </w:p>
    <w:p w14:paraId="16A31AB0" w14:textId="77777777" w:rsidR="00CF4BE1" w:rsidRDefault="00000000">
      <w:pPr>
        <w:spacing w:before="209" w:after="120" w:line="246" w:lineRule="exact"/>
        <w:ind w:left="216" w:right="288"/>
        <w:jc w:val="both"/>
        <w:textAlignment w:val="baseline"/>
        <w:rPr>
          <w:rFonts w:eastAsia="Times New Roman"/>
          <w:color w:val="000000"/>
          <w:spacing w:val="5"/>
          <w:sz w:val="20"/>
        </w:rPr>
      </w:pPr>
      <w:r>
        <w:rPr>
          <w:rFonts w:eastAsia="Times New Roman"/>
          <w:color w:val="000000"/>
          <w:spacing w:val="5"/>
          <w:sz w:val="20"/>
        </w:rPr>
        <w:t xml:space="preserve">movement, the carriers rub lightly against two feeble springs B and B', placed tangentially at the two extremities of an even diameter. One of these springs is connected to the earth and the other to the insulated metal piece D, called </w:t>
      </w:r>
      <w:r>
        <w:rPr>
          <w:rFonts w:eastAsia="Times New Roman"/>
          <w:i/>
          <w:color w:val="000000"/>
          <w:spacing w:val="5"/>
          <w:sz w:val="20"/>
        </w:rPr>
        <w:t xml:space="preserve">receptor. </w:t>
      </w:r>
      <w:r>
        <w:rPr>
          <w:rFonts w:eastAsia="Times New Roman"/>
          <w:color w:val="000000"/>
          <w:spacing w:val="5"/>
          <w:sz w:val="20"/>
        </w:rPr>
        <w:t xml:space="preserve">This piece is analogous to the principal conductor of the ordinary electrical machine. The point of contact </w:t>
      </w:r>
      <w:r>
        <w:rPr>
          <w:rFonts w:eastAsia="Times New Roman"/>
          <w:i/>
          <w:color w:val="000000"/>
          <w:spacing w:val="5"/>
          <w:sz w:val="20"/>
        </w:rPr>
        <w:t xml:space="preserve">b </w:t>
      </w:r>
      <w:r>
        <w:rPr>
          <w:rFonts w:eastAsia="Times New Roman"/>
          <w:color w:val="000000"/>
          <w:spacing w:val="5"/>
          <w:sz w:val="20"/>
        </w:rPr>
        <w:t xml:space="preserve">of the earth spring with the carriers is subject to the influence of an electrized body E called </w:t>
      </w:r>
      <w:r>
        <w:rPr>
          <w:rFonts w:eastAsia="Times New Roman"/>
          <w:i/>
          <w:color w:val="000000"/>
          <w:spacing w:val="5"/>
          <w:sz w:val="20"/>
        </w:rPr>
        <w:t xml:space="preserve">inductor. </w:t>
      </w:r>
      <w:r>
        <w:rPr>
          <w:rFonts w:eastAsia="Times New Roman"/>
          <w:color w:val="000000"/>
          <w:spacing w:val="5"/>
          <w:sz w:val="20"/>
        </w:rPr>
        <w:t xml:space="preserve">When the inductor is electrized </w:t>
      </w:r>
      <w:r>
        <w:rPr>
          <w:rFonts w:eastAsia="Times New Roman"/>
          <w:i/>
          <w:color w:val="000000"/>
          <w:spacing w:val="5"/>
          <w:sz w:val="20"/>
        </w:rPr>
        <w:t xml:space="preserve">positively, </w:t>
      </w:r>
      <w:r>
        <w:rPr>
          <w:rFonts w:eastAsia="Times New Roman"/>
          <w:color w:val="000000"/>
          <w:spacing w:val="5"/>
          <w:sz w:val="20"/>
        </w:rPr>
        <w:t xml:space="preserve">each contact, in quitting the spring </w:t>
      </w:r>
      <w:r>
        <w:rPr>
          <w:rFonts w:eastAsia="Times New Roman"/>
          <w:i/>
          <w:color w:val="000000"/>
          <w:spacing w:val="5"/>
          <w:sz w:val="20"/>
        </w:rPr>
        <w:t xml:space="preserve">b, </w:t>
      </w:r>
      <w:r>
        <w:rPr>
          <w:rFonts w:eastAsia="Times New Roman"/>
          <w:color w:val="000000"/>
          <w:spacing w:val="5"/>
          <w:sz w:val="20"/>
        </w:rPr>
        <w:t xml:space="preserve">carries away with it the negative electricity which it gives to the </w:t>
      </w:r>
      <w:r>
        <w:rPr>
          <w:rFonts w:eastAsia="Times New Roman"/>
          <w:i/>
          <w:color w:val="000000"/>
          <w:spacing w:val="5"/>
          <w:sz w:val="20"/>
        </w:rPr>
        <w:t xml:space="preserve">receptor </w:t>
      </w:r>
      <w:r>
        <w:rPr>
          <w:rFonts w:eastAsia="Times New Roman"/>
          <w:color w:val="000000"/>
          <w:spacing w:val="5"/>
          <w:sz w:val="20"/>
        </w:rPr>
        <w:t xml:space="preserve">D, in its contact with the spring </w:t>
      </w:r>
      <w:r>
        <w:rPr>
          <w:rFonts w:eastAsia="Times New Roman"/>
          <w:i/>
          <w:color w:val="000000"/>
          <w:spacing w:val="5"/>
          <w:sz w:val="20"/>
        </w:rPr>
        <w:t xml:space="preserve">c'. </w:t>
      </w:r>
      <w:r>
        <w:rPr>
          <w:rFonts w:eastAsia="Times New Roman"/>
          <w:color w:val="000000"/>
          <w:spacing w:val="5"/>
          <w:sz w:val="20"/>
        </w:rPr>
        <w:t xml:space="preserve">The </w:t>
      </w:r>
      <w:r>
        <w:rPr>
          <w:rFonts w:eastAsia="Times New Roman"/>
          <w:i/>
          <w:color w:val="000000"/>
          <w:spacing w:val="5"/>
          <w:sz w:val="20"/>
        </w:rPr>
        <w:t xml:space="preserve">inductor </w:t>
      </w:r>
      <w:r>
        <w:rPr>
          <w:rFonts w:eastAsia="Times New Roman"/>
          <w:color w:val="000000"/>
          <w:spacing w:val="5"/>
          <w:sz w:val="20"/>
        </w:rPr>
        <w:t>and the receptor are placed so</w:t>
      </w:r>
    </w:p>
    <w:p w14:paraId="16A31AB1" w14:textId="77777777" w:rsidR="00CF4BE1" w:rsidRDefault="00000000">
      <w:pPr>
        <w:spacing w:after="37"/>
        <w:ind w:right="53"/>
        <w:textAlignment w:val="baseline"/>
      </w:pPr>
      <w:r>
        <w:rPr>
          <w:noProof/>
        </w:rPr>
        <w:drawing>
          <wp:inline distT="0" distB="0" distL="0" distR="0" wp14:anchorId="16A329E1" wp14:editId="16A329E2">
            <wp:extent cx="3852545" cy="1471930"/>
            <wp:effectExtent l="0" t="0" r="0" b="0"/>
            <wp:docPr id="286" name="Picture"/>
            <wp:cNvGraphicFramePr/>
            <a:graphic xmlns:a="http://schemas.openxmlformats.org/drawingml/2006/main">
              <a:graphicData uri="http://schemas.openxmlformats.org/drawingml/2006/picture">
                <pic:pic xmlns:pic="http://schemas.openxmlformats.org/drawingml/2006/picture">
                  <pic:nvPicPr>
                    <pic:cNvPr id="286" name="Picture"/>
                    <pic:cNvPicPr preferRelativeResize="0"/>
                  </pic:nvPicPr>
                  <pic:blipFill>
                    <a:blip r:embed="rId294"/>
                    <a:stretch>
                      <a:fillRect/>
                    </a:stretch>
                  </pic:blipFill>
                  <pic:spPr>
                    <a:xfrm>
                      <a:off x="0" y="0"/>
                      <a:ext cx="3852545" cy="1471930"/>
                    </a:xfrm>
                    <a:prstGeom prst="rect">
                      <a:avLst/>
                    </a:prstGeom>
                  </pic:spPr>
                </pic:pic>
              </a:graphicData>
            </a:graphic>
          </wp:inline>
        </w:drawing>
      </w:r>
    </w:p>
    <w:p w14:paraId="16A31AB2" w14:textId="77777777" w:rsidR="00CF4BE1" w:rsidRDefault="00000000">
      <w:pPr>
        <w:spacing w:line="121" w:lineRule="exact"/>
        <w:ind w:left="3240"/>
        <w:textAlignment w:val="baseline"/>
        <w:rPr>
          <w:rFonts w:ascii="Tahoma" w:eastAsia="Tahoma" w:hAnsi="Tahoma"/>
          <w:color w:val="000000"/>
          <w:sz w:val="10"/>
        </w:rPr>
      </w:pPr>
      <w:r>
        <w:pict w14:anchorId="16A329E3">
          <v:line id="_x0000_s1430" style="position:absolute;left:0;text-align:left;z-index:251280384;mso-position-horizontal-relative:page;mso-position-vertical-relative:page" from="68.15pt,339.1pt" to="304.6pt,339.1pt" strokecolor="#5a5a5a" strokeweight=".95pt">
            <w10:wrap anchorx="page" anchory="page"/>
          </v:line>
        </w:pict>
      </w:r>
      <w:r>
        <w:rPr>
          <w:rFonts w:ascii="Tahoma" w:eastAsia="Tahoma" w:hAnsi="Tahoma"/>
          <w:color w:val="000000"/>
          <w:sz w:val="10"/>
        </w:rPr>
        <w:t>EARTH</w:t>
      </w:r>
    </w:p>
    <w:p w14:paraId="16A31AB3" w14:textId="77777777" w:rsidR="00CF4BE1" w:rsidRDefault="00000000">
      <w:pPr>
        <w:spacing w:before="11" w:line="180" w:lineRule="exact"/>
        <w:jc w:val="center"/>
        <w:textAlignment w:val="baseline"/>
        <w:rPr>
          <w:rFonts w:eastAsia="Times New Roman"/>
          <w:b/>
          <w:color w:val="000000"/>
          <w:sz w:val="15"/>
        </w:rPr>
      </w:pPr>
      <w:r>
        <w:rPr>
          <w:rFonts w:eastAsia="Times New Roman"/>
          <w:b/>
          <w:color w:val="000000"/>
          <w:sz w:val="15"/>
        </w:rPr>
        <w:t>Fig. 674.</w:t>
      </w:r>
    </w:p>
    <w:p w14:paraId="16A31AB4" w14:textId="77777777" w:rsidR="00CF4BE1" w:rsidRDefault="00000000">
      <w:pPr>
        <w:spacing w:before="74" w:line="246" w:lineRule="exact"/>
        <w:ind w:left="216" w:right="288"/>
        <w:jc w:val="both"/>
        <w:textAlignment w:val="baseline"/>
        <w:rPr>
          <w:rFonts w:eastAsia="Times New Roman"/>
          <w:color w:val="000000"/>
          <w:sz w:val="20"/>
        </w:rPr>
      </w:pPr>
      <w:r>
        <w:rPr>
          <w:rFonts w:eastAsia="Times New Roman"/>
          <w:color w:val="000000"/>
          <w:sz w:val="20"/>
        </w:rPr>
        <w:t>as to envelope as much as possible the point of contact of the corresponding spring.</w:t>
      </w:r>
    </w:p>
    <w:p w14:paraId="16A31AB5" w14:textId="77777777" w:rsidR="00CF4BE1" w:rsidRDefault="00000000">
      <w:pPr>
        <w:spacing w:before="8" w:line="246" w:lineRule="exact"/>
        <w:ind w:left="216" w:right="288" w:firstLine="216"/>
        <w:jc w:val="both"/>
        <w:textAlignment w:val="baseline"/>
        <w:rPr>
          <w:rFonts w:eastAsia="Times New Roman"/>
          <w:color w:val="000000"/>
          <w:spacing w:val="7"/>
          <w:sz w:val="20"/>
        </w:rPr>
      </w:pPr>
      <w:r>
        <w:rPr>
          <w:rFonts w:eastAsia="Times New Roman"/>
          <w:color w:val="000000"/>
          <w:spacing w:val="7"/>
          <w:sz w:val="20"/>
        </w:rPr>
        <w:t xml:space="preserve">In fig. 674 the receptor and the inductor are indicated in </w:t>
      </w:r>
      <w:proofErr w:type="gramStart"/>
      <w:r>
        <w:rPr>
          <w:rFonts w:eastAsia="Times New Roman"/>
          <w:color w:val="000000"/>
          <w:spacing w:val="7"/>
          <w:sz w:val="20"/>
        </w:rPr>
        <w:t>sec</w:t>
      </w:r>
      <w:r>
        <w:rPr>
          <w:rFonts w:eastAsia="Times New Roman"/>
          <w:color w:val="000000"/>
          <w:spacing w:val="7"/>
          <w:sz w:val="20"/>
        </w:rPr>
        <w:softHyphen/>
        <w:t>tion</w:t>
      </w:r>
      <w:proofErr w:type="gramEnd"/>
      <w:r>
        <w:rPr>
          <w:rFonts w:eastAsia="Times New Roman"/>
          <w:color w:val="000000"/>
          <w:spacing w:val="7"/>
          <w:sz w:val="20"/>
        </w:rPr>
        <w:t xml:space="preserve">, </w:t>
      </w:r>
      <w:proofErr w:type="gramStart"/>
      <w:r>
        <w:rPr>
          <w:rFonts w:eastAsia="Times New Roman"/>
          <w:color w:val="000000"/>
          <w:spacing w:val="7"/>
          <w:sz w:val="20"/>
        </w:rPr>
        <w:t>in order to</w:t>
      </w:r>
      <w:proofErr w:type="gramEnd"/>
      <w:r>
        <w:rPr>
          <w:rFonts w:eastAsia="Times New Roman"/>
          <w:color w:val="000000"/>
          <w:spacing w:val="7"/>
          <w:sz w:val="20"/>
        </w:rPr>
        <w:t xml:space="preserve"> show the carriers and the contacts. We see, from the preceding, that the inductor engenders a negative charge upon all the carriers in turn, and that the carriers transfer in their turn and in succession, this negative charge to the recep</w:t>
      </w:r>
      <w:r>
        <w:rPr>
          <w:rFonts w:eastAsia="Times New Roman"/>
          <w:color w:val="000000"/>
          <w:spacing w:val="7"/>
          <w:sz w:val="20"/>
        </w:rPr>
        <w:softHyphen/>
        <w:t xml:space="preserve">tor, which communicates it then to the plate z y placed under the siphon. We know that this negative charge traverses the paper and the siphon </w:t>
      </w:r>
      <w:proofErr w:type="gramStart"/>
      <w:r>
        <w:rPr>
          <w:rFonts w:eastAsia="Times New Roman"/>
          <w:color w:val="000000"/>
          <w:spacing w:val="7"/>
          <w:sz w:val="20"/>
        </w:rPr>
        <w:t>in order to</w:t>
      </w:r>
      <w:proofErr w:type="gramEnd"/>
      <w:r>
        <w:rPr>
          <w:rFonts w:eastAsia="Times New Roman"/>
          <w:color w:val="000000"/>
          <w:spacing w:val="7"/>
          <w:sz w:val="20"/>
        </w:rPr>
        <w:t xml:space="preserve"> return to the earth. </w:t>
      </w:r>
      <w:proofErr w:type="gramStart"/>
      <w:r>
        <w:rPr>
          <w:rFonts w:eastAsia="Times New Roman"/>
          <w:color w:val="000000"/>
          <w:spacing w:val="7"/>
          <w:sz w:val="20"/>
        </w:rPr>
        <w:t>In order to</w:t>
      </w:r>
      <w:proofErr w:type="gramEnd"/>
      <w:r>
        <w:rPr>
          <w:rFonts w:eastAsia="Times New Roman"/>
          <w:color w:val="000000"/>
          <w:spacing w:val="7"/>
          <w:sz w:val="20"/>
        </w:rPr>
        <w:t xml:space="preserve"> obtain good work from the machine, the inductor E (fig. 674) should always be maintained at a high and constant tension. Sir William Thomson has consequently been brought to add to</w:t>
      </w:r>
    </w:p>
    <w:p w14:paraId="16A31AB6" w14:textId="77777777" w:rsidR="00CF4BE1" w:rsidRDefault="00CF4BE1">
      <w:pPr>
        <w:sectPr w:rsidR="00CF4BE1">
          <w:pgSz w:w="7618" w:h="11616"/>
          <w:pgMar w:top="1140" w:right="576" w:bottom="740" w:left="922" w:header="720" w:footer="720" w:gutter="0"/>
          <w:cols w:space="720"/>
        </w:sectPr>
      </w:pPr>
    </w:p>
    <w:p w14:paraId="16A31AB7" w14:textId="77777777" w:rsidR="00CF4BE1" w:rsidRDefault="00000000">
      <w:pPr>
        <w:tabs>
          <w:tab w:val="left" w:pos="1872"/>
        </w:tabs>
        <w:spacing w:line="245" w:lineRule="exact"/>
        <w:ind w:left="72" w:right="72"/>
        <w:textAlignment w:val="baseline"/>
        <w:rPr>
          <w:rFonts w:eastAsia="Times New Roman"/>
          <w:color w:val="000000"/>
          <w:sz w:val="19"/>
        </w:rPr>
      </w:pPr>
      <w:r>
        <w:lastRenderedPageBreak/>
        <w:pict w14:anchorId="16A329E4">
          <v:shape id="_x0000_s1429" type="#_x0000_t202" style="position:absolute;left:0;text-align:left;margin-left:0;margin-top:0;width:372.7pt;height:580.3pt;z-index:-251451392;mso-position-horizontal-relative:page;mso-position-vertical-relative:page" fillcolor="#efefef" stroked="f">
            <v:textbox>
              <w:txbxContent>
                <w:p w14:paraId="16A33624"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9"/>
        </w:rPr>
        <w:t>1128</w:t>
      </w:r>
      <w:r>
        <w:rPr>
          <w:rFonts w:eastAsia="Times New Roman"/>
          <w:color w:val="000000"/>
          <w:sz w:val="19"/>
        </w:rPr>
        <w:tab/>
      </w:r>
      <w:r>
        <w:rPr>
          <w:rFonts w:eastAsia="Times New Roman"/>
          <w:color w:val="000000"/>
          <w:sz w:val="17"/>
        </w:rPr>
        <w:t>THE SIPHON-RECORDER.</w:t>
      </w:r>
    </w:p>
    <w:p w14:paraId="16A31AB8" w14:textId="3A8A5064" w:rsidR="00CF4BE1" w:rsidRDefault="00000000">
      <w:pPr>
        <w:spacing w:before="218" w:line="245" w:lineRule="exact"/>
        <w:ind w:left="72" w:right="72"/>
        <w:jc w:val="both"/>
        <w:textAlignment w:val="baseline"/>
        <w:rPr>
          <w:rFonts w:eastAsia="Times New Roman"/>
          <w:color w:val="000000"/>
          <w:spacing w:val="11"/>
          <w:sz w:val="19"/>
        </w:rPr>
      </w:pPr>
      <w:r>
        <w:rPr>
          <w:rFonts w:eastAsia="Times New Roman"/>
          <w:color w:val="000000"/>
          <w:spacing w:val="11"/>
          <w:sz w:val="19"/>
        </w:rPr>
        <w:t xml:space="preserve">his </w:t>
      </w:r>
      <w:proofErr w:type="gramStart"/>
      <w:r>
        <w:rPr>
          <w:rFonts w:eastAsia="Times New Roman"/>
          <w:color w:val="000000"/>
          <w:spacing w:val="11"/>
          <w:sz w:val="19"/>
        </w:rPr>
        <w:t>machine</w:t>
      </w:r>
      <w:proofErr w:type="gramEnd"/>
      <w:r>
        <w:rPr>
          <w:rFonts w:eastAsia="Times New Roman"/>
          <w:color w:val="000000"/>
          <w:spacing w:val="11"/>
          <w:sz w:val="19"/>
        </w:rPr>
        <w:t xml:space="preserve"> an apparatus of assistance designated under the name of </w:t>
      </w:r>
      <w:r>
        <w:rPr>
          <w:rFonts w:eastAsia="Times New Roman"/>
          <w:i/>
          <w:color w:val="000000"/>
          <w:spacing w:val="11"/>
          <w:sz w:val="19"/>
        </w:rPr>
        <w:t xml:space="preserve">recharger. </w:t>
      </w:r>
      <w:r>
        <w:rPr>
          <w:rFonts w:eastAsia="Times New Roman"/>
          <w:color w:val="000000"/>
          <w:spacing w:val="11"/>
          <w:sz w:val="19"/>
        </w:rPr>
        <w:t xml:space="preserve">This second apparatus is exactly similar to the first, and its form and arrangement are the same as those of the </w:t>
      </w:r>
      <w:r>
        <w:rPr>
          <w:rFonts w:eastAsia="Times New Roman"/>
          <w:i/>
          <w:color w:val="000000"/>
          <w:spacing w:val="11"/>
          <w:sz w:val="19"/>
        </w:rPr>
        <w:t xml:space="preserve">inductor; </w:t>
      </w:r>
      <w:r>
        <w:rPr>
          <w:rFonts w:eastAsia="Times New Roman"/>
          <w:color w:val="000000"/>
          <w:spacing w:val="11"/>
          <w:sz w:val="19"/>
        </w:rPr>
        <w:t xml:space="preserve">it contains, however, two more springs, B and B', and the connections are arranged in a different manner (fig. 674). Two of the springs </w:t>
      </w:r>
      <w:r>
        <w:rPr>
          <w:rFonts w:eastAsia="Times New Roman"/>
          <w:i/>
          <w:color w:val="000000"/>
          <w:spacing w:val="11"/>
          <w:sz w:val="19"/>
        </w:rPr>
        <w:t xml:space="preserve">c </w:t>
      </w:r>
      <w:r>
        <w:rPr>
          <w:rFonts w:eastAsia="Times New Roman"/>
          <w:color w:val="000000"/>
          <w:spacing w:val="11"/>
          <w:sz w:val="19"/>
        </w:rPr>
        <w:t xml:space="preserve">and </w:t>
      </w:r>
      <w:r>
        <w:rPr>
          <w:rFonts w:eastAsia="Times New Roman"/>
          <w:i/>
          <w:color w:val="000000"/>
          <w:spacing w:val="11"/>
          <w:sz w:val="19"/>
        </w:rPr>
        <w:t xml:space="preserve">c', </w:t>
      </w:r>
      <w:r>
        <w:rPr>
          <w:rFonts w:eastAsia="Times New Roman"/>
          <w:color w:val="000000"/>
          <w:spacing w:val="11"/>
          <w:sz w:val="19"/>
        </w:rPr>
        <w:t xml:space="preserve">called </w:t>
      </w:r>
      <w:r>
        <w:rPr>
          <w:rFonts w:eastAsia="Times New Roman"/>
          <w:i/>
          <w:color w:val="000000"/>
          <w:spacing w:val="11"/>
          <w:sz w:val="19"/>
        </w:rPr>
        <w:t xml:space="preserve">receptor springs, </w:t>
      </w:r>
      <w:r>
        <w:rPr>
          <w:rFonts w:eastAsia="Times New Roman"/>
          <w:color w:val="000000"/>
          <w:spacing w:val="11"/>
          <w:sz w:val="19"/>
        </w:rPr>
        <w:t xml:space="preserve">are connected to the inductors E' and D, and the springs B and B', called </w:t>
      </w:r>
      <w:r>
        <w:rPr>
          <w:rFonts w:eastAsia="Times New Roman"/>
          <w:i/>
          <w:color w:val="000000"/>
          <w:spacing w:val="11"/>
          <w:sz w:val="19"/>
        </w:rPr>
        <w:t>con</w:t>
      </w:r>
      <w:r>
        <w:rPr>
          <w:rFonts w:eastAsia="Times New Roman"/>
          <w:i/>
          <w:color w:val="000000"/>
          <w:spacing w:val="11"/>
          <w:sz w:val="19"/>
        </w:rPr>
        <w:softHyphen/>
        <w:t xml:space="preserve">nection springs, </w:t>
      </w:r>
      <w:r>
        <w:rPr>
          <w:rFonts w:eastAsia="Times New Roman"/>
          <w:color w:val="000000"/>
          <w:spacing w:val="11"/>
          <w:sz w:val="19"/>
        </w:rPr>
        <w:t xml:space="preserve">are united to one another by a wire. The carriers, in turning in the manner shown by the arrow, touch the receptor springs, at the time that they are entirely covered </w:t>
      </w:r>
      <w:r>
        <w:rPr>
          <w:rFonts w:eastAsia="Times New Roman"/>
          <w:i/>
          <w:color w:val="000000"/>
          <w:spacing w:val="11"/>
          <w:sz w:val="19"/>
        </w:rPr>
        <w:t xml:space="preserve">by </w:t>
      </w:r>
      <w:r>
        <w:rPr>
          <w:rFonts w:eastAsia="Times New Roman"/>
          <w:color w:val="000000"/>
          <w:spacing w:val="11"/>
          <w:sz w:val="19"/>
        </w:rPr>
        <w:t>the corresponding inductor</w:t>
      </w:r>
      <w:r w:rsidR="0027141B">
        <w:rPr>
          <w:rFonts w:eastAsia="Times New Roman"/>
          <w:color w:val="000000"/>
          <w:spacing w:val="11"/>
          <w:sz w:val="19"/>
        </w:rPr>
        <w:t>;</w:t>
      </w:r>
      <w:r>
        <w:rPr>
          <w:rFonts w:eastAsia="Times New Roman"/>
          <w:color w:val="000000"/>
          <w:spacing w:val="11"/>
          <w:sz w:val="19"/>
        </w:rPr>
        <w:t xml:space="preserve"> they touch the connection springs a little after the interruption of the contact with the receptor springs, and at the time when they are still in great part covered by the inductor.</w:t>
      </w:r>
    </w:p>
    <w:p w14:paraId="16A31AB9" w14:textId="77777777" w:rsidR="00CF4BE1" w:rsidRDefault="00000000">
      <w:pPr>
        <w:spacing w:before="15" w:line="245" w:lineRule="exact"/>
        <w:ind w:left="72" w:right="72" w:firstLine="216"/>
        <w:jc w:val="both"/>
        <w:textAlignment w:val="baseline"/>
        <w:rPr>
          <w:rFonts w:eastAsia="Times New Roman"/>
          <w:color w:val="000000"/>
          <w:spacing w:val="11"/>
          <w:sz w:val="19"/>
        </w:rPr>
      </w:pPr>
      <w:r>
        <w:rPr>
          <w:rFonts w:eastAsia="Times New Roman"/>
          <w:color w:val="000000"/>
          <w:spacing w:val="11"/>
          <w:sz w:val="19"/>
        </w:rPr>
        <w:t xml:space="preserve">See now what takes place. Suppose that one of the inductors E, may be in contact with the earth, and that the connection spring and the wire which joins B </w:t>
      </w:r>
      <w:proofErr w:type="spellStart"/>
      <w:r>
        <w:rPr>
          <w:rFonts w:eastAsia="Times New Roman"/>
          <w:color w:val="000000"/>
          <w:spacing w:val="11"/>
          <w:sz w:val="19"/>
        </w:rPr>
        <w:t>B</w:t>
      </w:r>
      <w:proofErr w:type="spellEnd"/>
      <w:r>
        <w:rPr>
          <w:rFonts w:eastAsia="Times New Roman"/>
          <w:color w:val="000000"/>
          <w:spacing w:val="11"/>
          <w:sz w:val="19"/>
        </w:rPr>
        <w:t>' may be insulated. Sup</w:t>
      </w:r>
      <w:r>
        <w:rPr>
          <w:rFonts w:eastAsia="Times New Roman"/>
          <w:color w:val="000000"/>
          <w:spacing w:val="11"/>
          <w:sz w:val="19"/>
        </w:rPr>
        <w:softHyphen/>
        <w:t>pose also that the other inductor D' may be electrified posi</w:t>
      </w:r>
      <w:r>
        <w:rPr>
          <w:rFonts w:eastAsia="Times New Roman"/>
          <w:color w:val="000000"/>
          <w:spacing w:val="11"/>
          <w:sz w:val="19"/>
        </w:rPr>
        <w:softHyphen/>
        <w:t xml:space="preserve">tively and in contact with the inductor E of the induction machine situated at the left; if the carriers turn rapidly upon their axes in the direction indicated </w:t>
      </w:r>
      <w:r>
        <w:rPr>
          <w:rFonts w:eastAsia="Times New Roman"/>
          <w:i/>
          <w:color w:val="000000"/>
          <w:spacing w:val="11"/>
          <w:sz w:val="19"/>
        </w:rPr>
        <w:t xml:space="preserve">by </w:t>
      </w:r>
      <w:r>
        <w:rPr>
          <w:rFonts w:eastAsia="Times New Roman"/>
          <w:color w:val="000000"/>
          <w:spacing w:val="11"/>
          <w:sz w:val="19"/>
        </w:rPr>
        <w:t xml:space="preserve">the arrows, each carrier, after having passed the contact C, and by the time that the contact </w:t>
      </w:r>
      <w:r>
        <w:rPr>
          <w:rFonts w:eastAsia="Times New Roman"/>
          <w:i/>
          <w:color w:val="000000"/>
          <w:spacing w:val="11"/>
          <w:sz w:val="19"/>
        </w:rPr>
        <w:t xml:space="preserve">b </w:t>
      </w:r>
      <w:r>
        <w:rPr>
          <w:rFonts w:eastAsia="Times New Roman"/>
          <w:color w:val="000000"/>
          <w:spacing w:val="11"/>
          <w:sz w:val="19"/>
        </w:rPr>
        <w:t xml:space="preserve">shall establish itself, shall receive a negative charge by induction, whilst the spring </w:t>
      </w:r>
      <w:r>
        <w:rPr>
          <w:rFonts w:eastAsia="Times New Roman"/>
          <w:i/>
          <w:color w:val="000000"/>
          <w:spacing w:val="11"/>
          <w:sz w:val="19"/>
        </w:rPr>
        <w:t xml:space="preserve">b, </w:t>
      </w:r>
      <w:r>
        <w:rPr>
          <w:rFonts w:eastAsia="Times New Roman"/>
          <w:color w:val="000000"/>
          <w:spacing w:val="11"/>
          <w:sz w:val="19"/>
        </w:rPr>
        <w:t xml:space="preserve">and the carrier which it touches shall receive at the same moment a positive charge. These effects are produced by the redistribution of the electricity in the isolated system composed of two </w:t>
      </w:r>
      <w:proofErr w:type="gramStart"/>
      <w:r>
        <w:rPr>
          <w:rFonts w:eastAsia="Times New Roman"/>
          <w:color w:val="000000"/>
          <w:spacing w:val="11"/>
          <w:sz w:val="19"/>
        </w:rPr>
        <w:t>c:u</w:t>
      </w:r>
      <w:proofErr w:type="gramEnd"/>
      <w:r>
        <w:rPr>
          <w:rFonts w:eastAsia="Times New Roman"/>
          <w:color w:val="000000"/>
          <w:spacing w:val="11"/>
          <w:sz w:val="19"/>
        </w:rPr>
        <w:t>•riers, the connecting springs and the wires, under the influence of induction.</w:t>
      </w:r>
    </w:p>
    <w:p w14:paraId="16A31ABA" w14:textId="395CE50A" w:rsidR="00CF4BE1" w:rsidRDefault="00000000">
      <w:pPr>
        <w:spacing w:before="10" w:line="245" w:lineRule="exact"/>
        <w:ind w:left="72" w:right="72" w:firstLine="216"/>
        <w:jc w:val="both"/>
        <w:textAlignment w:val="baseline"/>
        <w:rPr>
          <w:rFonts w:eastAsia="Times New Roman"/>
          <w:color w:val="000000"/>
          <w:spacing w:val="9"/>
          <w:sz w:val="19"/>
        </w:rPr>
      </w:pPr>
      <w:r>
        <w:rPr>
          <w:rFonts w:eastAsia="Times New Roman"/>
          <w:color w:val="000000"/>
          <w:spacing w:val="9"/>
          <w:sz w:val="19"/>
        </w:rPr>
        <w:t xml:space="preserve">Immediately after, the contact is broken in </w:t>
      </w:r>
      <w:r>
        <w:rPr>
          <w:rFonts w:eastAsia="Times New Roman"/>
          <w:i/>
          <w:color w:val="000000"/>
          <w:spacing w:val="9"/>
          <w:sz w:val="19"/>
        </w:rPr>
        <w:t xml:space="preserve">b </w:t>
      </w:r>
      <w:r>
        <w:rPr>
          <w:rFonts w:eastAsia="Times New Roman"/>
          <w:color w:val="000000"/>
          <w:spacing w:val="9"/>
          <w:sz w:val="19"/>
        </w:rPr>
        <w:t>and b</w:t>
      </w:r>
      <w:r>
        <w:rPr>
          <w:rFonts w:ascii="Bookman Old Style" w:eastAsia="Bookman Old Style" w:hAnsi="Bookman Old Style"/>
          <w:color w:val="000000"/>
          <w:spacing w:val="9"/>
          <w:sz w:val="19"/>
          <w:vertAlign w:val="subscript"/>
        </w:rPr>
        <w:t>p</w:t>
      </w:r>
      <w:r>
        <w:rPr>
          <w:rFonts w:eastAsia="Times New Roman"/>
          <w:color w:val="000000"/>
          <w:spacing w:val="9"/>
          <w:sz w:val="19"/>
        </w:rPr>
        <w:t xml:space="preserve"> so that the two carriers retain their positive and negative charges until they come in contact with the inductors by the springs C and C',</w:t>
      </w:r>
      <w:r w:rsidR="0027141B">
        <w:rPr>
          <w:rFonts w:eastAsia="Times New Roman"/>
          <w:color w:val="000000"/>
          <w:spacing w:val="9"/>
          <w:sz w:val="19"/>
        </w:rPr>
        <w:t>;</w:t>
      </w:r>
      <w:r>
        <w:rPr>
          <w:rFonts w:eastAsia="Times New Roman"/>
          <w:color w:val="000000"/>
          <w:spacing w:val="9"/>
          <w:sz w:val="19"/>
        </w:rPr>
        <w:t xml:space="preserve"> then the negative charge passes to the earth by E' and the positive charge abandons the carrier at the interior of D, in order to distribute itself upon the exterior surface of D,, following the known laws of induction</w:t>
      </w:r>
      <w:r w:rsidR="0027141B">
        <w:rPr>
          <w:rFonts w:eastAsia="Times New Roman"/>
          <w:color w:val="000000"/>
          <w:spacing w:val="9"/>
          <w:sz w:val="19"/>
        </w:rPr>
        <w:t>;</w:t>
      </w:r>
      <w:r>
        <w:rPr>
          <w:rFonts w:eastAsia="Times New Roman"/>
          <w:color w:val="000000"/>
          <w:spacing w:val="9"/>
          <w:sz w:val="19"/>
        </w:rPr>
        <w:t xml:space="preserve"> the repetition of this act occasions an indefinite accumulation of positive electricity upon </w:t>
      </w:r>
      <w:proofErr w:type="spellStart"/>
      <w:r>
        <w:rPr>
          <w:rFonts w:eastAsia="Times New Roman"/>
          <w:color w:val="000000"/>
          <w:spacing w:val="9"/>
          <w:sz w:val="19"/>
        </w:rPr>
        <w:t>ll</w:t>
      </w:r>
      <w:proofErr w:type="spellEnd"/>
      <w:r>
        <w:rPr>
          <w:rFonts w:eastAsia="Times New Roman"/>
          <w:color w:val="000000"/>
          <w:spacing w:val="9"/>
          <w:sz w:val="19"/>
        </w:rPr>
        <w:t xml:space="preserve">, </w:t>
      </w:r>
      <w:r>
        <w:rPr>
          <w:rFonts w:eastAsia="Times New Roman"/>
          <w:i/>
          <w:color w:val="000000"/>
          <w:spacing w:val="9"/>
          <w:sz w:val="19"/>
        </w:rPr>
        <w:t>an</w:t>
      </w:r>
    </w:p>
    <w:p w14:paraId="16A31ABB" w14:textId="77777777" w:rsidR="00CF4BE1" w:rsidRDefault="00CF4BE1">
      <w:pPr>
        <w:sectPr w:rsidR="00CF4BE1">
          <w:pgSz w:w="7454" w:h="11606"/>
          <w:pgMar w:top="1080" w:right="863" w:bottom="750" w:left="831" w:header="720" w:footer="720" w:gutter="0"/>
          <w:cols w:space="720"/>
        </w:sectPr>
      </w:pPr>
    </w:p>
    <w:p w14:paraId="16A31ABC" w14:textId="77777777" w:rsidR="00CF4BE1" w:rsidRDefault="00000000">
      <w:pPr>
        <w:spacing w:line="237" w:lineRule="exact"/>
        <w:ind w:left="72" w:right="72"/>
        <w:jc w:val="right"/>
        <w:textAlignment w:val="baseline"/>
        <w:rPr>
          <w:rFonts w:eastAsia="Times New Roman"/>
          <w:b/>
          <w:color w:val="000000"/>
          <w:spacing w:val="18"/>
          <w:sz w:val="15"/>
        </w:rPr>
      </w:pPr>
      <w:r>
        <w:lastRenderedPageBreak/>
        <w:pict w14:anchorId="16A329E5">
          <v:shape id="_x0000_s1428" type="#_x0000_t202" style="position:absolute;left:0;text-align:left;margin-left:178.9pt;margin-top:241.85pt;width:34.2pt;height:37.45pt;z-index:-251450368;mso-wrap-distance-left:129.35pt;mso-wrap-distance-right:124.45pt;mso-position-horizontal-relative:page;mso-position-vertical-relative:page" filled="f" stroked="f">
            <v:textbox inset="0,0,0,0">
              <w:txbxContent>
                <w:p w14:paraId="16A33626" w14:textId="77777777" w:rsidR="00A918EA" w:rsidRDefault="00A918EA"/>
              </w:txbxContent>
            </v:textbox>
            <w10:wrap type="square" anchorx="page" anchory="page"/>
          </v:shape>
        </w:pict>
      </w:r>
      <w:r>
        <w:pict w14:anchorId="16A329E6">
          <v:shape id="_x0000_s1427" type="#_x0000_t202" style="position:absolute;left:0;text-align:left;margin-left:179.6pt;margin-top:241.85pt;width:33.5pt;height:6.8pt;z-index:-250979328;mso-wrap-distance-left:0;mso-wrap-distance-right:0;mso-position-horizontal-relative:page;mso-position-vertical-relative:page" filled="f" stroked="f">
            <v:textbox inset="0,0,0,0">
              <w:txbxContent>
                <w:p w14:paraId="16A32EA0" w14:textId="77777777" w:rsidR="00CF4BE1" w:rsidRDefault="00000000">
                  <w:pPr>
                    <w:tabs>
                      <w:tab w:val="right" w:leader="underscore" w:pos="792"/>
                    </w:tabs>
                    <w:spacing w:line="131" w:lineRule="exact"/>
                    <w:ind w:left="504"/>
                    <w:textAlignment w:val="baseline"/>
                    <w:rPr>
                      <w:rFonts w:eastAsia="Times New Roman"/>
                      <w:b/>
                      <w:color w:val="000000"/>
                      <w:sz w:val="20"/>
                    </w:rPr>
                  </w:pPr>
                  <w:r>
                    <w:rPr>
                      <w:rFonts w:eastAsia="Times New Roman"/>
                      <w:b/>
                      <w:color w:val="000000"/>
                      <w:sz w:val="20"/>
                    </w:rPr>
                    <w:tab/>
                    <w:t>a</w:t>
                  </w:r>
                </w:p>
              </w:txbxContent>
            </v:textbox>
            <w10:wrap type="square" anchorx="page" anchory="page"/>
          </v:shape>
        </w:pict>
      </w:r>
      <w:r>
        <w:pict w14:anchorId="16A329E7">
          <v:shape id="_x0000_s1426" type="#_x0000_t202" style="position:absolute;left:0;text-align:left;margin-left:179.05pt;margin-top:248.65pt;width:34.05pt;height:29.75pt;z-index:-250978304;mso-wrap-distance-left:0;mso-wrap-distance-right:0;mso-position-horizontal-relative:page;mso-position-vertical-relative:page" filled="f" stroked="f">
            <v:textbox inset="0,0,0,0">
              <w:txbxContent>
                <w:p w14:paraId="16A32EA1" w14:textId="77777777" w:rsidR="00CF4BE1" w:rsidRDefault="00000000">
                  <w:pPr>
                    <w:spacing w:before="101" w:line="164" w:lineRule="exact"/>
                    <w:jc w:val="center"/>
                    <w:textAlignment w:val="baseline"/>
                    <w:rPr>
                      <w:rFonts w:eastAsia="Times New Roman"/>
                      <w:b/>
                      <w:color w:val="000000"/>
                      <w:spacing w:val="45"/>
                      <w:sz w:val="17"/>
                    </w:rPr>
                  </w:pPr>
                  <w:r>
                    <w:rPr>
                      <w:rFonts w:eastAsia="Times New Roman"/>
                      <w:b/>
                      <w:color w:val="000000"/>
                      <w:spacing w:val="45"/>
                      <w:sz w:val="17"/>
                    </w:rPr>
                    <w:t>a•</w:t>
                  </w:r>
                </w:p>
                <w:p w14:paraId="16A32EA2" w14:textId="77777777" w:rsidR="00CF4BE1" w:rsidRDefault="00000000">
                  <w:pPr>
                    <w:tabs>
                      <w:tab w:val="right" w:pos="648"/>
                    </w:tabs>
                    <w:spacing w:before="28" w:after="95" w:line="183" w:lineRule="exact"/>
                    <w:textAlignment w:val="baseline"/>
                    <w:rPr>
                      <w:rFonts w:eastAsia="Times New Roman"/>
                      <w:color w:val="000000"/>
                      <w:sz w:val="17"/>
                    </w:rPr>
                  </w:pPr>
                  <w:r>
                    <w:rPr>
                      <w:rFonts w:eastAsia="Times New Roman"/>
                      <w:color w:val="000000"/>
                      <w:sz w:val="17"/>
                    </w:rPr>
                    <w:t>I</w:t>
                  </w:r>
                  <w:r>
                    <w:rPr>
                      <w:rFonts w:eastAsia="Times New Roman"/>
                      <w:color w:val="000000"/>
                      <w:sz w:val="17"/>
                    </w:rPr>
                    <w:tab/>
                    <w:t>I</w:t>
                  </w:r>
                </w:p>
              </w:txbxContent>
            </v:textbox>
            <w10:wrap type="square" anchorx="page" anchory="page"/>
          </v:shape>
        </w:pict>
      </w:r>
      <w:r>
        <w:pict w14:anchorId="16A329E8">
          <v:line id="_x0000_s1425" style="position:absolute;left:0;text-align:left;z-index:251281408;mso-position-horizontal-relative:page;mso-position-vertical-relative:page" from="171.85pt,242.4pt" to="216.55pt,242.4pt" strokeweight=".95pt">
            <w10:wrap anchorx="page" anchory="page"/>
          </v:line>
        </w:pict>
      </w:r>
      <w:r>
        <w:pict w14:anchorId="16A329E9">
          <v:line id="_x0000_s1424" style="position:absolute;left:0;text-align:left;z-index:251282432;mso-position-horizontal-relative:page;mso-position-vertical-relative:page" from="179.05pt,252.7pt" to="211.2pt,252.7pt" strokeweight="3.6pt">
            <v:stroke linestyle="thinThin"/>
            <w10:wrap anchorx="page" anchory="page"/>
          </v:line>
        </w:pict>
      </w:r>
      <w:r>
        <w:pict w14:anchorId="16A329EA">
          <v:line id="_x0000_s1423" style="position:absolute;left:0;text-align:left;z-index:251283456;mso-position-horizontal-relative:page;mso-position-vertical-relative:page" from="182.15pt,262.1pt" to="205.95pt,262.1pt" strokeweight="3.85pt">
            <v:stroke linestyle="thinThin"/>
            <w10:wrap anchorx="page" anchory="page"/>
          </v:line>
        </w:pict>
      </w:r>
      <w:r>
        <w:pict w14:anchorId="16A329EB">
          <v:line id="_x0000_s1422" style="position:absolute;left:0;text-align:left;z-index:251284480;mso-position-horizontal-relative:page;mso-position-vertical-relative:page" from="179.5pt,246.95pt" to="207.4pt,246.95pt" strokeweight="2.65pt">
            <v:stroke linestyle="thinThin"/>
            <w10:wrap anchorx="page" anchory="page"/>
          </v:line>
        </w:pict>
      </w:r>
      <w:r>
        <w:pict w14:anchorId="16A329EC">
          <v:line id="_x0000_s1421" style="position:absolute;left:0;text-align:left;z-index:251285504;mso-position-horizontal-relative:page;mso-position-vertical-relative:page" from="178.9pt,241.85pt" to="178.9pt,279.3pt" strokeweight=".7pt">
            <w10:wrap anchorx="page" anchory="page"/>
          </v:line>
        </w:pict>
      </w:r>
      <w:r>
        <w:pict w14:anchorId="16A329ED">
          <v:line id="_x0000_s1420" style="position:absolute;left:0;text-align:left;z-index:251286528;mso-position-horizontal-relative:page;mso-position-vertical-relative:page" from="179.05pt,278.4pt" to="213.1pt,278.4pt" strokeweight="1.2pt">
            <w10:wrap anchorx="page" anchory="page"/>
          </v:line>
        </w:pict>
      </w:r>
      <w:r>
        <w:pict w14:anchorId="16A329EE">
          <v:line id="_x0000_s1419" style="position:absolute;left:0;text-align:left;z-index:251287552;mso-position-horizontal-relative:page;mso-position-vertical-relative:page" from="213.1pt,248.65pt" to="213.1pt,278.4pt" strokeweight=".95pt">
            <w10:wrap anchorx="page" anchory="page"/>
          </v:line>
        </w:pict>
      </w:r>
      <w:r>
        <w:rPr>
          <w:rFonts w:eastAsia="Times New Roman"/>
          <w:b/>
          <w:color w:val="000000"/>
          <w:spacing w:val="18"/>
          <w:sz w:val="15"/>
        </w:rPr>
        <w:t xml:space="preserve">EXTERIOR VIEW OF THE INDUCTION MACHINE. </w:t>
      </w:r>
      <w:r>
        <w:rPr>
          <w:rFonts w:eastAsia="Times New Roman"/>
          <w:b/>
          <w:color w:val="000000"/>
          <w:spacing w:val="18"/>
          <w:sz w:val="20"/>
        </w:rPr>
        <w:t>1129</w:t>
      </w:r>
    </w:p>
    <w:p w14:paraId="16A31ABD" w14:textId="77777777" w:rsidR="00CF4BE1" w:rsidRDefault="00000000">
      <w:pPr>
        <w:spacing w:before="209" w:line="246" w:lineRule="exact"/>
        <w:ind w:left="72" w:right="72"/>
        <w:jc w:val="both"/>
        <w:textAlignment w:val="baseline"/>
        <w:rPr>
          <w:rFonts w:eastAsia="Times New Roman"/>
          <w:color w:val="000000"/>
          <w:spacing w:val="9"/>
          <w:sz w:val="20"/>
        </w:rPr>
      </w:pPr>
      <w:r>
        <w:rPr>
          <w:rFonts w:eastAsia="Times New Roman"/>
          <w:color w:val="000000"/>
          <w:spacing w:val="9"/>
          <w:sz w:val="20"/>
        </w:rPr>
        <w:t>accumulation which is only limited by the perfection of its insulation, which prevents the dispersion of the electricity by conduction or the spark. The charges of electricity, positive and negative, are indicated by the signs + and — upon the carriers.</w:t>
      </w:r>
    </w:p>
    <w:p w14:paraId="16A31ABE" w14:textId="77777777" w:rsidR="00CF4BE1" w:rsidRDefault="00000000">
      <w:pPr>
        <w:spacing w:before="3" w:after="77" w:line="246" w:lineRule="exact"/>
        <w:ind w:left="72" w:right="72" w:firstLine="216"/>
        <w:jc w:val="both"/>
        <w:textAlignment w:val="baseline"/>
        <w:rPr>
          <w:rFonts w:eastAsia="Times New Roman"/>
          <w:color w:val="000000"/>
          <w:spacing w:val="8"/>
          <w:sz w:val="20"/>
        </w:rPr>
      </w:pPr>
      <w:r>
        <w:rPr>
          <w:rFonts w:eastAsia="Times New Roman"/>
          <w:color w:val="000000"/>
          <w:spacing w:val="8"/>
          <w:sz w:val="20"/>
        </w:rPr>
        <w:t>When they are discharged, or a little after, they carry a 0. In the exterior view of the induction machine (fig. 675), it has been necessary to take away E</w:t>
      </w:r>
      <w:r>
        <w:rPr>
          <w:rFonts w:eastAsia="Times New Roman"/>
          <w:color w:val="000000"/>
          <w:spacing w:val="8"/>
          <w:sz w:val="20"/>
          <w:vertAlign w:val="subscript"/>
        </w:rPr>
        <w:t>1</w:t>
      </w:r>
      <w:r>
        <w:rPr>
          <w:rFonts w:eastAsia="Times New Roman"/>
          <w:color w:val="000000"/>
          <w:spacing w:val="8"/>
          <w:sz w:val="20"/>
        </w:rPr>
        <w:t xml:space="preserve">, </w:t>
      </w:r>
      <w:proofErr w:type="gramStart"/>
      <w:r>
        <w:rPr>
          <w:rFonts w:eastAsia="Times New Roman"/>
          <w:color w:val="000000"/>
          <w:spacing w:val="8"/>
          <w:sz w:val="20"/>
        </w:rPr>
        <w:t>in order to</w:t>
      </w:r>
      <w:proofErr w:type="gramEnd"/>
      <w:r>
        <w:rPr>
          <w:rFonts w:eastAsia="Times New Roman"/>
          <w:color w:val="000000"/>
          <w:spacing w:val="8"/>
          <w:sz w:val="20"/>
        </w:rPr>
        <w:t xml:space="preserve"> show the disk and the carriers. When the apparatus operates, the copper plate z y and the paper which covers it strongly attracts the extremity of the siphon, and, under the influence of this attraction and of a rapid vibration, due to some feeble discharges, but continuous electricity, the ink is projected in a succession of fine droplets</w:t>
      </w:r>
    </w:p>
    <w:p w14:paraId="16A31ABF" w14:textId="77777777" w:rsidR="00CF4BE1" w:rsidRDefault="00000000">
      <w:pPr>
        <w:ind w:left="2595" w:right="2191"/>
        <w:textAlignment w:val="baseline"/>
      </w:pPr>
      <w:r>
        <w:rPr>
          <w:noProof/>
        </w:rPr>
        <w:drawing>
          <wp:inline distT="0" distB="0" distL="0" distR="0" wp14:anchorId="16A329EF" wp14:editId="16A329F0">
            <wp:extent cx="618490" cy="234950"/>
            <wp:effectExtent l="0" t="0" r="0" b="0"/>
            <wp:docPr id="287" name="Picture"/>
            <wp:cNvGraphicFramePr/>
            <a:graphic xmlns:a="http://schemas.openxmlformats.org/drawingml/2006/main">
              <a:graphicData uri="http://schemas.openxmlformats.org/drawingml/2006/picture">
                <pic:pic xmlns:pic="http://schemas.openxmlformats.org/drawingml/2006/picture">
                  <pic:nvPicPr>
                    <pic:cNvPr id="287" name="Picture"/>
                    <pic:cNvPicPr preferRelativeResize="0"/>
                  </pic:nvPicPr>
                  <pic:blipFill>
                    <a:blip r:embed="rId295"/>
                    <a:stretch>
                      <a:fillRect/>
                    </a:stretch>
                  </pic:blipFill>
                  <pic:spPr>
                    <a:xfrm>
                      <a:off x="0" y="0"/>
                      <a:ext cx="618490" cy="234950"/>
                    </a:xfrm>
                    <a:prstGeom prst="rect">
                      <a:avLst/>
                    </a:prstGeom>
                  </pic:spPr>
                </pic:pic>
              </a:graphicData>
            </a:graphic>
          </wp:inline>
        </w:drawing>
      </w:r>
    </w:p>
    <w:p w14:paraId="16A31AC0" w14:textId="77777777" w:rsidR="00CF4BE1" w:rsidRDefault="00000000">
      <w:pPr>
        <w:spacing w:line="179" w:lineRule="exact"/>
        <w:jc w:val="center"/>
        <w:textAlignment w:val="baseline"/>
        <w:rPr>
          <w:rFonts w:eastAsia="Times New Roman"/>
          <w:b/>
          <w:color w:val="000000"/>
          <w:sz w:val="15"/>
        </w:rPr>
      </w:pPr>
      <w:r>
        <w:pict w14:anchorId="16A329F1">
          <v:shape id="_x0000_s1418" type="#_x0000_t202" style="position:absolute;left:0;text-align:left;margin-left:178.55pt;margin-top:296.9pt;width:29.75pt;height:34.85pt;z-index:-251449344;mso-wrap-distance-left:129pt;mso-wrap-distance-right:129.25pt;mso-position-horizontal-relative:page;mso-position-vertical-relative:page" filled="f" stroked="f">
            <v:textbox inset="0,0,0,0">
              <w:txbxContent>
                <w:p w14:paraId="16A3362A" w14:textId="77777777" w:rsidR="00A918EA" w:rsidRDefault="00A918EA"/>
              </w:txbxContent>
            </v:textbox>
            <w10:wrap type="square" anchorx="page" anchory="page"/>
          </v:shape>
        </w:pict>
      </w:r>
      <w:r>
        <w:pict w14:anchorId="16A329F2">
          <v:shape id="_x0000_s1417" type="#_x0000_t202" style="position:absolute;left:0;text-align:left;margin-left:179.25pt;margin-top:296.9pt;width:29.05pt;height:6.65pt;z-index:-250977280;mso-wrap-distance-left:0;mso-wrap-distance-right:0;mso-position-horizontal-relative:page;mso-position-vertical-relative:page" filled="f" stroked="f">
            <v:textbox inset="0,0,0,0">
              <w:txbxContent>
                <w:p w14:paraId="16A32EA3" w14:textId="77777777" w:rsidR="00CF4BE1" w:rsidRDefault="00000000">
                  <w:pPr>
                    <w:spacing w:line="124" w:lineRule="exact"/>
                    <w:jc w:val="center"/>
                    <w:textAlignment w:val="baseline"/>
                    <w:rPr>
                      <w:rFonts w:ascii="Courier New" w:eastAsia="Courier New" w:hAnsi="Courier New"/>
                      <w:color w:val="000000"/>
                      <w:sz w:val="18"/>
                    </w:rPr>
                  </w:pPr>
                  <w:r>
                    <w:rPr>
                      <w:rFonts w:ascii="Courier New" w:eastAsia="Courier New" w:hAnsi="Courier New"/>
                      <w:color w:val="000000"/>
                      <w:sz w:val="18"/>
                    </w:rPr>
                    <w:t>a</w:t>
                  </w:r>
                </w:p>
              </w:txbxContent>
            </v:textbox>
            <w10:wrap type="square" anchorx="page" anchory="page"/>
          </v:shape>
        </w:pict>
      </w:r>
      <w:r>
        <w:pict w14:anchorId="16A329F3">
          <v:shape id="_x0000_s1416" type="#_x0000_t202" style="position:absolute;left:0;text-align:left;margin-left:178.8pt;margin-top:303.55pt;width:29.5pt;height:26.45pt;z-index:-250976256;mso-wrap-distance-left:0;mso-wrap-distance-right:0;mso-position-horizontal-relative:page;mso-position-vertical-relative:page" filled="f" stroked="f">
            <v:textbox inset="0,0,0,0">
              <w:txbxContent>
                <w:p w14:paraId="16A32EA4" w14:textId="77777777" w:rsidR="00CF4BE1" w:rsidRDefault="00000000">
                  <w:pPr>
                    <w:tabs>
                      <w:tab w:val="right" w:leader="underscore" w:pos="576"/>
                    </w:tabs>
                    <w:spacing w:after="335" w:line="170" w:lineRule="exact"/>
                    <w:textAlignment w:val="baseline"/>
                    <w:rPr>
                      <w:rFonts w:eastAsia="Times New Roman"/>
                      <w:color w:val="000000"/>
                      <w:sz w:val="17"/>
                    </w:rPr>
                  </w:pPr>
                  <w:r>
                    <w:rPr>
                      <w:rFonts w:eastAsia="Times New Roman"/>
                      <w:color w:val="000000"/>
                      <w:sz w:val="17"/>
                    </w:rPr>
                    <w:t>I</w:t>
                  </w:r>
                  <w:r>
                    <w:rPr>
                      <w:rFonts w:eastAsia="Times New Roman"/>
                      <w:color w:val="000000"/>
                      <w:sz w:val="17"/>
                    </w:rPr>
                    <w:tab/>
                    <w:t xml:space="preserve"> </w:t>
                  </w:r>
                </w:p>
              </w:txbxContent>
            </v:textbox>
            <w10:wrap type="square" anchorx="page" anchory="page"/>
          </v:shape>
        </w:pict>
      </w:r>
      <w:r>
        <w:pict w14:anchorId="16A329F4">
          <v:line id="_x0000_s1415" style="position:absolute;left:0;text-align:left;z-index:251288576;mso-position-horizontal-relative:page;mso-position-vertical-relative:page" from="171.1pt,332.4pt" to="215.8pt,332.4pt" strokeweight="1.2pt">
            <w10:wrap anchorx="page" anchory="page"/>
          </v:line>
        </w:pict>
      </w:r>
      <w:r>
        <w:pict w14:anchorId="16A329F5">
          <v:line id="_x0000_s1414" style="position:absolute;left:0;text-align:left;z-index:251289600;mso-position-horizontal-relative:page;mso-position-vertical-relative:page" from="178.8pt,322.3pt" to="205.25pt,322.3pt" strokeweight="4.1pt">
            <v:stroke linestyle="thinThin"/>
            <w10:wrap anchorx="page" anchory="page"/>
          </v:line>
        </w:pict>
      </w:r>
      <w:r>
        <w:pict w14:anchorId="16A329F6">
          <v:line id="_x0000_s1413" style="position:absolute;left:0;text-align:left;z-index:251290624;mso-position-horizontal-relative:page;mso-position-vertical-relative:page" from="178.55pt,331.75pt" to="208.3pt,331.75pt" strokeweight="2.9pt">
            <v:stroke linestyle="thinThin"/>
            <w10:wrap anchorx="page" anchory="page"/>
          </v:line>
        </w:pict>
      </w:r>
      <w:r>
        <w:pict w14:anchorId="16A329F7">
          <v:line id="_x0000_s1412" style="position:absolute;left:0;text-align:left;z-index:251291648;mso-position-horizontal-relative:page;mso-position-vertical-relative:page" from="178.55pt,296.9pt" to="178.55pt,331.75pt" strokeweight=".7pt">
            <w10:wrap anchorx="page" anchory="page"/>
          </v:line>
        </w:pict>
      </w:r>
      <w:r>
        <w:pict w14:anchorId="16A329F8">
          <v:line id="_x0000_s1411" style="position:absolute;left:0;text-align:left;z-index:251292672;mso-position-horizontal-relative:page;mso-position-vertical-relative:page" from="178.8pt,303.55pt" to="208.3pt,303.55pt" strokeweight=".95pt">
            <w10:wrap anchorx="page" anchory="page"/>
          </v:line>
        </w:pict>
      </w:r>
      <w:r>
        <w:pict w14:anchorId="16A329F9">
          <v:line id="_x0000_s1410" style="position:absolute;left:0;text-align:left;z-index:251293696;mso-position-horizontal-relative:page;mso-position-vertical-relative:page" from="208.3pt,303.55pt" to="208.3pt,330pt" strokeweight=".95pt">
            <w10:wrap anchorx="page" anchory="page"/>
          </v:line>
        </w:pict>
      </w:r>
      <w:r>
        <w:rPr>
          <w:rFonts w:eastAsia="Times New Roman"/>
          <w:b/>
          <w:color w:val="000000"/>
          <w:sz w:val="15"/>
        </w:rPr>
        <w:t>Fig. 675.</w:t>
      </w:r>
    </w:p>
    <w:p w14:paraId="16A31AC1" w14:textId="77777777" w:rsidR="00CF4BE1" w:rsidRDefault="00000000">
      <w:pPr>
        <w:spacing w:before="71" w:line="246" w:lineRule="exact"/>
        <w:ind w:left="72" w:right="72"/>
        <w:jc w:val="both"/>
        <w:textAlignment w:val="baseline"/>
        <w:rPr>
          <w:rFonts w:eastAsia="Times New Roman"/>
          <w:color w:val="000000"/>
          <w:spacing w:val="9"/>
          <w:vertAlign w:val="superscript"/>
        </w:rPr>
      </w:pPr>
      <w:r>
        <w:rPr>
          <w:rFonts w:eastAsia="Times New Roman"/>
          <w:color w:val="000000"/>
          <w:spacing w:val="9"/>
          <w:vertAlign w:val="superscript"/>
        </w:rPr>
        <w:t>-</w:t>
      </w:r>
      <w:r>
        <w:rPr>
          <w:rFonts w:eastAsia="Times New Roman"/>
          <w:color w:val="000000"/>
          <w:spacing w:val="9"/>
          <w:sz w:val="20"/>
        </w:rPr>
        <w:t>from the siphon upon the paper. These little drops form upon the band unrolled by the clock-work movement, a continuous line which registers the position of the extremity of the siphon at each moment and, following which, it is brought forward or attracted backward by the fibre r m, to mark its position above or below the medium line of the zero. The line thus traced is consequently a continuous curve corresponding to the oscilla</w:t>
      </w:r>
      <w:r>
        <w:rPr>
          <w:rFonts w:eastAsia="Times New Roman"/>
          <w:color w:val="000000"/>
          <w:spacing w:val="9"/>
          <w:sz w:val="20"/>
        </w:rPr>
        <w:softHyphen/>
        <w:t xml:space="preserve">tions of the bobbin, and consequently to the variable currents which produce it as well as that of the signals which its </w:t>
      </w:r>
      <w:proofErr w:type="gramStart"/>
      <w:r>
        <w:rPr>
          <w:rFonts w:eastAsia="Times New Roman"/>
          <w:color w:val="000000"/>
          <w:spacing w:val="9"/>
          <w:sz w:val="20"/>
        </w:rPr>
        <w:t>move</w:t>
      </w:r>
      <w:r>
        <w:rPr>
          <w:rFonts w:eastAsia="Times New Roman"/>
          <w:color w:val="000000"/>
          <w:spacing w:val="9"/>
          <w:sz w:val="20"/>
        </w:rPr>
        <w:softHyphen/>
        <w:t>ments</w:t>
      </w:r>
      <w:proofErr w:type="gramEnd"/>
      <w:r>
        <w:rPr>
          <w:rFonts w:eastAsia="Times New Roman"/>
          <w:color w:val="000000"/>
          <w:spacing w:val="9"/>
          <w:sz w:val="20"/>
        </w:rPr>
        <w:t xml:space="preserve"> indicate. These signals, in which the upper </w:t>
      </w:r>
      <w:proofErr w:type="gramStart"/>
      <w:r>
        <w:rPr>
          <w:rFonts w:eastAsia="Times New Roman"/>
          <w:color w:val="000000"/>
          <w:spacing w:val="9"/>
          <w:sz w:val="20"/>
        </w:rPr>
        <w:t>points in</w:t>
      </w:r>
      <w:r>
        <w:rPr>
          <w:rFonts w:eastAsia="Times New Roman"/>
          <w:color w:val="000000"/>
          <w:spacing w:val="9"/>
          <w:sz w:val="20"/>
        </w:rPr>
        <w:softHyphen/>
        <w:t>dicate</w:t>
      </w:r>
      <w:proofErr w:type="gramEnd"/>
      <w:r>
        <w:rPr>
          <w:rFonts w:eastAsia="Times New Roman"/>
          <w:color w:val="000000"/>
          <w:spacing w:val="9"/>
          <w:sz w:val="20"/>
        </w:rPr>
        <w:t xml:space="preserve"> the dots of the Morse alphabet, and the lower points the dashes of the same alphabet, are represented in fig. 676. When no current traverses the bobbin, the effect of the siphon will be to produce simply a straight line upon the band. Any</w:t>
      </w:r>
    </w:p>
    <w:p w14:paraId="16A31AC2" w14:textId="77777777" w:rsidR="00CF4BE1" w:rsidRDefault="00CF4BE1">
      <w:pPr>
        <w:sectPr w:rsidR="00CF4BE1">
          <w:pgSz w:w="7838" w:h="11597"/>
          <w:pgMar w:top="1100" w:right="1087" w:bottom="781" w:left="991" w:header="720" w:footer="720" w:gutter="0"/>
          <w:cols w:space="720"/>
        </w:sectPr>
      </w:pPr>
    </w:p>
    <w:p w14:paraId="16A31AC3" w14:textId="77777777" w:rsidR="00CF4BE1" w:rsidRDefault="00000000">
      <w:pPr>
        <w:framePr w:wrap="around" w:vAnchor="page" w:hAnchor="page" w:x="1" w:y="1"/>
        <w:tabs>
          <w:tab w:val="left" w:pos="1800"/>
        </w:tabs>
        <w:spacing w:line="236" w:lineRule="exact"/>
        <w:ind w:left="72"/>
        <w:textAlignment w:val="baseline"/>
        <w:rPr>
          <w:rFonts w:eastAsia="Times New Roman"/>
          <w:color w:val="000000"/>
          <w:sz w:val="20"/>
        </w:rPr>
      </w:pPr>
      <w:r>
        <w:lastRenderedPageBreak/>
        <w:pict w14:anchorId="16A329FA">
          <v:shape id="_x0000_s1409" type="#_x0000_t202" style="position:absolute;left:0;text-align:left;margin-left:0;margin-top:0;width:374.4pt;height:589.45pt;z-index:-251448320;mso-position-horizontal-relative:page;mso-position-vertical-relative:page" fillcolor="#f0f0f0" stroked="f">
            <v:textbox>
              <w:txbxContent>
                <w:p w14:paraId="16A3362E"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0"/>
        </w:rPr>
        <w:t>1130</w:t>
      </w:r>
      <w:r>
        <w:rPr>
          <w:rFonts w:eastAsia="Times New Roman"/>
          <w:color w:val="000000"/>
          <w:sz w:val="20"/>
        </w:rPr>
        <w:tab/>
      </w:r>
      <w:r>
        <w:rPr>
          <w:rFonts w:eastAsia="Times New Roman"/>
          <w:color w:val="000000"/>
          <w:sz w:val="17"/>
        </w:rPr>
        <w:t xml:space="preserve">THE </w:t>
      </w:r>
      <w:proofErr w:type="gramStart"/>
      <w:r>
        <w:rPr>
          <w:rFonts w:eastAsia="Times New Roman"/>
          <w:color w:val="000000"/>
          <w:sz w:val="17"/>
        </w:rPr>
        <w:t>SIPHON-RECORDER</w:t>
      </w:r>
      <w:proofErr w:type="gramEnd"/>
      <w:r>
        <w:rPr>
          <w:rFonts w:eastAsia="Times New Roman"/>
          <w:color w:val="000000"/>
          <w:sz w:val="17"/>
        </w:rPr>
        <w:t>.</w:t>
      </w:r>
    </w:p>
    <w:p w14:paraId="16A31AC4" w14:textId="77777777" w:rsidR="00CF4BE1" w:rsidRDefault="00000000">
      <w:pPr>
        <w:spacing w:before="200" w:line="245" w:lineRule="exact"/>
        <w:ind w:left="72" w:right="144"/>
        <w:jc w:val="both"/>
        <w:textAlignment w:val="baseline"/>
        <w:rPr>
          <w:rFonts w:eastAsia="Times New Roman"/>
          <w:color w:val="000000"/>
          <w:sz w:val="20"/>
        </w:rPr>
      </w:pPr>
      <w:r>
        <w:rPr>
          <w:rFonts w:eastAsia="Times New Roman"/>
          <w:color w:val="000000"/>
          <w:sz w:val="20"/>
        </w:rPr>
        <w:t>short signals, positive or negative, will produce small angles above or below the zero line.</w:t>
      </w:r>
    </w:p>
    <w:p w14:paraId="16A31AC5" w14:textId="77777777" w:rsidR="00CF4BE1" w:rsidRDefault="00000000">
      <w:pPr>
        <w:framePr w:dropCap="drop" w:lines="2" w:wrap="auto" w:vAnchor="text" w:hAnchor="text"/>
        <w:tabs>
          <w:tab w:val="left" w:pos="1008"/>
        </w:tabs>
        <w:spacing w:before="21" w:line="397" w:lineRule="exact"/>
        <w:jc w:val="both"/>
        <w:textAlignment w:val="baseline"/>
      </w:pPr>
      <w:r>
        <w:rPr>
          <w:rFonts w:eastAsia="Times New Roman"/>
          <w:color w:val="000000"/>
          <w:w w:val="85"/>
          <w:position w:val="-11"/>
          <w:sz w:val="50"/>
        </w:rPr>
        <w:t>1</w:t>
      </w:r>
    </w:p>
    <w:p w14:paraId="16A31AC6" w14:textId="77777777" w:rsidR="00CF4BE1" w:rsidRDefault="00000000">
      <w:pPr>
        <w:tabs>
          <w:tab w:val="left" w:pos="1008"/>
        </w:tabs>
        <w:spacing w:before="21" w:line="238" w:lineRule="exact"/>
        <w:ind w:left="864" w:right="144"/>
        <w:jc w:val="both"/>
        <w:textAlignment w:val="baseline"/>
      </w:pPr>
      <w:r>
        <w:rPr>
          <w:rFonts w:eastAsia="Times New Roman"/>
          <w:color w:val="000000"/>
          <w:sz w:val="20"/>
        </w:rPr>
        <w:tab/>
        <w:t>Fig. 676 represents the signals indicating the interna</w:t>
      </w:r>
      <w:r>
        <w:rPr>
          <w:rFonts w:eastAsia="Times New Roman"/>
          <w:color w:val="000000"/>
          <w:sz w:val="20"/>
        </w:rPr>
        <w:softHyphen/>
        <w:t xml:space="preserve">tional Morse alphabet, given on page 480, produced by the siphon-recorder when transmitted over a short </w:t>
      </w:r>
      <w:proofErr w:type="spellStart"/>
      <w:r>
        <w:rPr>
          <w:rFonts w:eastAsia="Times New Roman"/>
          <w:color w:val="000000"/>
          <w:sz w:val="20"/>
        </w:rPr>
        <w:t>cir</w:t>
      </w:r>
      <w:proofErr w:type="spellEnd"/>
      <w:r>
        <w:rPr>
          <w:rFonts w:eastAsia="Times New Roman"/>
          <w:color w:val="000000"/>
          <w:sz w:val="20"/>
        </w:rPr>
        <w:t>-</w:t>
      </w:r>
      <w:r>
        <w:rPr>
          <w:rFonts w:eastAsia="Times New Roman"/>
          <w:color w:val="000000"/>
          <w:sz w:val="24"/>
        </w:rPr>
        <w:t xml:space="preserve"> </w:t>
      </w:r>
    </w:p>
    <w:p w14:paraId="16A31AC7" w14:textId="77777777" w:rsidR="00CF4BE1" w:rsidRDefault="00000000">
      <w:pPr>
        <w:numPr>
          <w:ilvl w:val="0"/>
          <w:numId w:val="9"/>
        </w:numPr>
        <w:tabs>
          <w:tab w:val="clear" w:pos="360"/>
          <w:tab w:val="left" w:pos="864"/>
        </w:tabs>
        <w:spacing w:before="1" w:line="245" w:lineRule="exact"/>
        <w:ind w:right="144"/>
        <w:jc w:val="both"/>
        <w:textAlignment w:val="baseline"/>
        <w:rPr>
          <w:rFonts w:eastAsia="Times New Roman"/>
          <w:color w:val="000000"/>
          <w:sz w:val="20"/>
        </w:rPr>
      </w:pPr>
      <w:proofErr w:type="spellStart"/>
      <w:r>
        <w:rPr>
          <w:rFonts w:eastAsia="Times New Roman"/>
          <w:color w:val="000000"/>
          <w:sz w:val="20"/>
        </w:rPr>
        <w:t>cuit</w:t>
      </w:r>
      <w:proofErr w:type="spellEnd"/>
      <w:r>
        <w:rPr>
          <w:rFonts w:eastAsia="Times New Roman"/>
          <w:color w:val="000000"/>
          <w:sz w:val="20"/>
        </w:rPr>
        <w:t xml:space="preserve">. When these signals are transmitted through a submarine cable they become </w:t>
      </w:r>
      <w:proofErr w:type="gramStart"/>
      <w:r>
        <w:rPr>
          <w:rFonts w:eastAsia="Times New Roman"/>
          <w:color w:val="000000"/>
          <w:sz w:val="20"/>
        </w:rPr>
        <w:t>more or less distorted</w:t>
      </w:r>
      <w:proofErr w:type="gramEnd"/>
    </w:p>
    <w:p w14:paraId="16A31AC8" w14:textId="77777777" w:rsidR="00CF4BE1" w:rsidRDefault="00000000">
      <w:pPr>
        <w:numPr>
          <w:ilvl w:val="0"/>
          <w:numId w:val="9"/>
        </w:numPr>
        <w:tabs>
          <w:tab w:val="clear" w:pos="360"/>
          <w:tab w:val="left" w:pos="864"/>
        </w:tabs>
        <w:spacing w:line="245" w:lineRule="exact"/>
        <w:ind w:right="144"/>
        <w:jc w:val="both"/>
        <w:textAlignment w:val="baseline"/>
        <w:rPr>
          <w:rFonts w:eastAsia="Times New Roman"/>
          <w:color w:val="000000"/>
          <w:sz w:val="20"/>
        </w:rPr>
      </w:pPr>
      <w:r>
        <w:rPr>
          <w:rFonts w:eastAsia="Times New Roman"/>
          <w:color w:val="000000"/>
          <w:sz w:val="20"/>
        </w:rPr>
        <w:t xml:space="preserve">according to the length of the cable and the speed of transmission. Fig. 324, on </w:t>
      </w:r>
      <w:proofErr w:type="spellStart"/>
      <w:r>
        <w:rPr>
          <w:rFonts w:eastAsia="Times New Roman"/>
          <w:color w:val="000000"/>
          <w:sz w:val="20"/>
        </w:rPr>
        <w:t>plge</w:t>
      </w:r>
      <w:proofErr w:type="spellEnd"/>
      <w:r>
        <w:rPr>
          <w:rFonts w:eastAsia="Times New Roman"/>
          <w:color w:val="000000"/>
          <w:sz w:val="20"/>
        </w:rPr>
        <w:t xml:space="preserve"> 560, is a fac-simile of</w:t>
      </w:r>
    </w:p>
    <w:p w14:paraId="16A31AC9" w14:textId="77777777" w:rsidR="00CF4BE1" w:rsidRDefault="00000000">
      <w:pPr>
        <w:numPr>
          <w:ilvl w:val="0"/>
          <w:numId w:val="9"/>
        </w:numPr>
        <w:tabs>
          <w:tab w:val="clear" w:pos="360"/>
          <w:tab w:val="left" w:pos="864"/>
        </w:tabs>
        <w:spacing w:before="5" w:line="245" w:lineRule="exact"/>
        <w:ind w:right="144"/>
        <w:jc w:val="both"/>
        <w:textAlignment w:val="baseline"/>
        <w:rPr>
          <w:rFonts w:eastAsia="Times New Roman"/>
          <w:color w:val="000000"/>
          <w:spacing w:val="4"/>
          <w:sz w:val="20"/>
        </w:rPr>
      </w:pPr>
      <w:r>
        <w:rPr>
          <w:rFonts w:eastAsia="Times New Roman"/>
          <w:color w:val="000000"/>
          <w:spacing w:val="4"/>
          <w:sz w:val="20"/>
        </w:rPr>
        <w:t xml:space="preserve">the writing of the siphon-recorder at a speed of eighteen or twenty words per minute through a cable of 800 miles in length. On page 561 there is an example of the record made in working through a still longer cable. These illustrations will </w:t>
      </w:r>
      <w:proofErr w:type="gramStart"/>
      <w:r>
        <w:rPr>
          <w:rFonts w:eastAsia="Times New Roman"/>
          <w:color w:val="000000"/>
          <w:spacing w:val="4"/>
          <w:sz w:val="20"/>
        </w:rPr>
        <w:t>serve to show</w:t>
      </w:r>
      <w:proofErr w:type="gramEnd"/>
      <w:r>
        <w:rPr>
          <w:rFonts w:eastAsia="Times New Roman"/>
          <w:color w:val="000000"/>
          <w:spacing w:val="4"/>
          <w:sz w:val="20"/>
        </w:rPr>
        <w:t xml:space="preserve"> the effect upon the siphon-recorder of the various disturbing influences which are encountered upon long submarine or </w:t>
      </w:r>
      <w:proofErr w:type="spellStart"/>
      <w:r>
        <w:rPr>
          <w:rFonts w:eastAsia="Times New Roman"/>
          <w:color w:val="000000"/>
          <w:spacing w:val="4"/>
          <w:sz w:val="20"/>
        </w:rPr>
        <w:t>subter</w:t>
      </w:r>
      <w:proofErr w:type="spellEnd"/>
      <w:r>
        <w:rPr>
          <w:rFonts w:eastAsia="Times New Roman"/>
          <w:color w:val="000000"/>
          <w:spacing w:val="4"/>
          <w:sz w:val="20"/>
        </w:rPr>
        <w:t>.</w:t>
      </w:r>
    </w:p>
    <w:p w14:paraId="16A31ACA" w14:textId="77777777" w:rsidR="00CF4BE1" w:rsidRDefault="00000000">
      <w:pPr>
        <w:spacing w:before="1" w:line="245" w:lineRule="exact"/>
        <w:ind w:left="504"/>
        <w:jc w:val="both"/>
        <w:textAlignment w:val="baseline"/>
        <w:rPr>
          <w:rFonts w:eastAsia="Times New Roman"/>
          <w:b/>
          <w:color w:val="000000"/>
          <w:spacing w:val="10"/>
          <w:sz w:val="17"/>
          <w:vertAlign w:val="superscript"/>
        </w:rPr>
      </w:pPr>
      <w:r>
        <w:rPr>
          <w:rFonts w:eastAsia="Times New Roman"/>
          <w:b/>
          <w:color w:val="000000"/>
          <w:spacing w:val="10"/>
          <w:sz w:val="17"/>
          <w:vertAlign w:val="superscript"/>
        </w:rPr>
        <w:t>14.</w:t>
      </w:r>
      <w:r>
        <w:rPr>
          <w:rFonts w:eastAsia="Times New Roman"/>
          <w:color w:val="000000"/>
          <w:spacing w:val="10"/>
          <w:sz w:val="20"/>
        </w:rPr>
        <w:t xml:space="preserve"> </w:t>
      </w:r>
      <w:proofErr w:type="spellStart"/>
      <w:r>
        <w:rPr>
          <w:rFonts w:eastAsia="Times New Roman"/>
          <w:color w:val="000000"/>
          <w:spacing w:val="10"/>
          <w:sz w:val="20"/>
        </w:rPr>
        <w:t>ranean</w:t>
      </w:r>
      <w:proofErr w:type="spellEnd"/>
      <w:r>
        <w:rPr>
          <w:rFonts w:eastAsia="Times New Roman"/>
          <w:color w:val="000000"/>
          <w:spacing w:val="10"/>
          <w:sz w:val="20"/>
        </w:rPr>
        <w:t xml:space="preserve"> telegraph lines, and which effectually prevent</w:t>
      </w:r>
    </w:p>
    <w:p w14:paraId="16A31ACB" w14:textId="77777777" w:rsidR="00CF4BE1" w:rsidRDefault="00000000">
      <w:pPr>
        <w:numPr>
          <w:ilvl w:val="0"/>
          <w:numId w:val="9"/>
        </w:numPr>
        <w:tabs>
          <w:tab w:val="clear" w:pos="360"/>
          <w:tab w:val="left" w:pos="864"/>
        </w:tabs>
        <w:spacing w:before="1" w:line="245" w:lineRule="exact"/>
        <w:textAlignment w:val="baseline"/>
        <w:rPr>
          <w:rFonts w:eastAsia="Times New Roman"/>
          <w:color w:val="000000"/>
          <w:spacing w:val="7"/>
          <w:sz w:val="20"/>
        </w:rPr>
      </w:pPr>
      <w:r>
        <w:rPr>
          <w:rFonts w:eastAsia="Times New Roman"/>
          <w:color w:val="000000"/>
          <w:spacing w:val="7"/>
          <w:sz w:val="20"/>
        </w:rPr>
        <w:t>the use of any other recorder upon them.</w:t>
      </w:r>
    </w:p>
    <w:p w14:paraId="16A31ACC" w14:textId="77777777" w:rsidR="00CF4BE1" w:rsidRDefault="00000000">
      <w:pPr>
        <w:spacing w:before="3" w:line="245" w:lineRule="exact"/>
        <w:ind w:left="864" w:right="144" w:firstLine="144"/>
        <w:jc w:val="both"/>
        <w:textAlignment w:val="baseline"/>
        <w:rPr>
          <w:rFonts w:eastAsia="Times New Roman"/>
          <w:color w:val="000000"/>
          <w:sz w:val="20"/>
        </w:rPr>
      </w:pPr>
      <w:r>
        <w:rPr>
          <w:rFonts w:eastAsia="Times New Roman"/>
          <w:color w:val="000000"/>
          <w:sz w:val="20"/>
        </w:rPr>
        <w:t>The first apparatus which we have just described has since been greatly improved, and the new form which Sir William Thomson has given to it, although by no means</w:t>
      </w:r>
    </w:p>
    <w:p w14:paraId="16A31ACD" w14:textId="77777777" w:rsidR="00CF4BE1" w:rsidRDefault="00000000">
      <w:pPr>
        <w:numPr>
          <w:ilvl w:val="0"/>
          <w:numId w:val="9"/>
        </w:numPr>
        <w:tabs>
          <w:tab w:val="clear" w:pos="360"/>
          <w:tab w:val="left" w:pos="864"/>
        </w:tabs>
        <w:spacing w:before="2" w:line="245" w:lineRule="exact"/>
        <w:textAlignment w:val="baseline"/>
        <w:rPr>
          <w:rFonts w:eastAsia="Times New Roman"/>
          <w:color w:val="000000"/>
          <w:spacing w:val="9"/>
          <w:sz w:val="20"/>
        </w:rPr>
      </w:pPr>
      <w:r>
        <w:rPr>
          <w:rFonts w:eastAsia="Times New Roman"/>
          <w:color w:val="000000"/>
          <w:spacing w:val="9"/>
          <w:sz w:val="20"/>
        </w:rPr>
        <w:t>changing its principle, has made a new and above all</w:t>
      </w:r>
    </w:p>
    <w:p w14:paraId="16A31ACE" w14:textId="77777777" w:rsidR="00CF4BE1" w:rsidRDefault="00000000">
      <w:pPr>
        <w:numPr>
          <w:ilvl w:val="0"/>
          <w:numId w:val="9"/>
        </w:numPr>
        <w:tabs>
          <w:tab w:val="clear" w:pos="360"/>
          <w:tab w:val="left" w:pos="864"/>
        </w:tabs>
        <w:spacing w:before="2" w:line="245" w:lineRule="exact"/>
        <w:textAlignment w:val="baseline"/>
        <w:rPr>
          <w:rFonts w:eastAsia="Times New Roman"/>
          <w:color w:val="000000"/>
          <w:spacing w:val="8"/>
          <w:sz w:val="20"/>
        </w:rPr>
      </w:pPr>
      <w:r>
        <w:rPr>
          <w:rFonts w:eastAsia="Times New Roman"/>
          <w:color w:val="000000"/>
          <w:spacing w:val="8"/>
          <w:sz w:val="20"/>
        </w:rPr>
        <w:t>more sensitive instrument. The three essential organs,</w:t>
      </w:r>
    </w:p>
    <w:p w14:paraId="16A31ACF" w14:textId="77777777" w:rsidR="00CF4BE1" w:rsidRDefault="00000000">
      <w:pPr>
        <w:numPr>
          <w:ilvl w:val="0"/>
          <w:numId w:val="53"/>
        </w:numPr>
        <w:tabs>
          <w:tab w:val="clear" w:pos="360"/>
          <w:tab w:val="left" w:pos="864"/>
        </w:tabs>
        <w:spacing w:before="2" w:line="245" w:lineRule="exact"/>
        <w:textAlignment w:val="baseline"/>
        <w:rPr>
          <w:rFonts w:eastAsia="Times New Roman"/>
          <w:color w:val="000000"/>
          <w:spacing w:val="5"/>
          <w:sz w:val="20"/>
        </w:rPr>
      </w:pPr>
      <w:r>
        <w:rPr>
          <w:rFonts w:eastAsia="Times New Roman"/>
          <w:color w:val="000000"/>
          <w:spacing w:val="5"/>
          <w:sz w:val="20"/>
        </w:rPr>
        <w:t xml:space="preserve">the electric mill, the signal bobbin and the siphon, </w:t>
      </w:r>
      <w:proofErr w:type="gramStart"/>
      <w:r>
        <w:rPr>
          <w:rFonts w:eastAsia="Times New Roman"/>
          <w:color w:val="000000"/>
          <w:spacing w:val="5"/>
          <w:sz w:val="20"/>
        </w:rPr>
        <w:t>have</w:t>
      </w:r>
      <w:proofErr w:type="gramEnd"/>
    </w:p>
    <w:p w14:paraId="16A31AD0" w14:textId="77777777" w:rsidR="00CF4BE1" w:rsidRDefault="00000000">
      <w:pPr>
        <w:numPr>
          <w:ilvl w:val="0"/>
          <w:numId w:val="53"/>
        </w:numPr>
        <w:tabs>
          <w:tab w:val="clear" w:pos="360"/>
          <w:tab w:val="left" w:pos="864"/>
        </w:tabs>
        <w:spacing w:line="245" w:lineRule="exact"/>
        <w:ind w:right="144"/>
        <w:jc w:val="both"/>
        <w:textAlignment w:val="baseline"/>
        <w:rPr>
          <w:rFonts w:eastAsia="Times New Roman"/>
          <w:color w:val="000000"/>
          <w:sz w:val="20"/>
        </w:rPr>
      </w:pPr>
      <w:r>
        <w:rPr>
          <w:rFonts w:eastAsia="Times New Roman"/>
          <w:color w:val="000000"/>
          <w:sz w:val="20"/>
        </w:rPr>
        <w:t xml:space="preserve">been changed in such a manner as to give the most </w:t>
      </w:r>
      <w:proofErr w:type="spellStart"/>
      <w:r>
        <w:rPr>
          <w:rFonts w:eastAsia="Times New Roman"/>
          <w:color w:val="000000"/>
          <w:sz w:val="20"/>
        </w:rPr>
        <w:t>satis</w:t>
      </w:r>
      <w:proofErr w:type="spellEnd"/>
      <w:r>
        <w:rPr>
          <w:rFonts w:eastAsia="Times New Roman"/>
          <w:color w:val="000000"/>
          <w:sz w:val="20"/>
        </w:rPr>
        <w:t>-o</w:t>
      </w:r>
      <w:r>
        <w:rPr>
          <w:rFonts w:eastAsia="Times New Roman"/>
          <w:color w:val="000000"/>
          <w:sz w:val="20"/>
          <w:vertAlign w:val="subscript"/>
        </w:rPr>
        <w:t>k</w:t>
      </w:r>
      <w:r>
        <w:rPr>
          <w:rFonts w:eastAsia="Times New Roman"/>
          <w:color w:val="000000"/>
          <w:sz w:val="20"/>
        </w:rPr>
        <w:t xml:space="preserve"> factory results.</w:t>
      </w:r>
    </w:p>
    <w:p w14:paraId="16A31AD1" w14:textId="77777777" w:rsidR="00CF4BE1" w:rsidRDefault="00000000">
      <w:pPr>
        <w:tabs>
          <w:tab w:val="left" w:pos="2448"/>
        </w:tabs>
        <w:spacing w:before="40" w:line="192" w:lineRule="exact"/>
        <w:ind w:left="504"/>
        <w:textAlignment w:val="baseline"/>
        <w:rPr>
          <w:rFonts w:eastAsia="Times New Roman"/>
          <w:color w:val="000000"/>
          <w:sz w:val="17"/>
        </w:rPr>
      </w:pPr>
      <w:r>
        <w:rPr>
          <w:rFonts w:eastAsia="Times New Roman"/>
          <w:color w:val="000000"/>
          <w:sz w:val="17"/>
        </w:rPr>
        <w:t>0.</w:t>
      </w:r>
      <w:r>
        <w:rPr>
          <w:rFonts w:eastAsia="Times New Roman"/>
          <w:color w:val="000000"/>
          <w:sz w:val="17"/>
        </w:rPr>
        <w:tab/>
        <w:t>THE MOUSE-MILL.</w:t>
      </w:r>
    </w:p>
    <w:p w14:paraId="16A31AD2" w14:textId="77777777" w:rsidR="00CF4BE1" w:rsidRDefault="00000000">
      <w:pPr>
        <w:numPr>
          <w:ilvl w:val="0"/>
          <w:numId w:val="54"/>
        </w:numPr>
        <w:tabs>
          <w:tab w:val="clear" w:pos="504"/>
          <w:tab w:val="left" w:pos="1008"/>
        </w:tabs>
        <w:spacing w:before="41" w:line="245" w:lineRule="exact"/>
        <w:ind w:right="72"/>
        <w:textAlignment w:val="baseline"/>
        <w:rPr>
          <w:rFonts w:eastAsia="Times New Roman"/>
          <w:color w:val="000000"/>
          <w:sz w:val="20"/>
        </w:rPr>
      </w:pPr>
      <w:r>
        <w:rPr>
          <w:rFonts w:eastAsia="Times New Roman"/>
          <w:color w:val="000000"/>
          <w:sz w:val="20"/>
        </w:rPr>
        <w:t>In this apparatus, the electric mill combines the two functions of electro-magnetic motor (of which the move.</w:t>
      </w:r>
    </w:p>
    <w:p w14:paraId="16A31AD3" w14:textId="77777777" w:rsidR="00CF4BE1" w:rsidRDefault="00000000">
      <w:pPr>
        <w:numPr>
          <w:ilvl w:val="0"/>
          <w:numId w:val="9"/>
        </w:numPr>
        <w:tabs>
          <w:tab w:val="clear" w:pos="360"/>
          <w:tab w:val="left" w:pos="864"/>
        </w:tabs>
        <w:spacing w:before="7" w:line="245" w:lineRule="exact"/>
        <w:ind w:right="144"/>
        <w:jc w:val="both"/>
        <w:textAlignment w:val="baseline"/>
        <w:rPr>
          <w:rFonts w:eastAsia="Times New Roman"/>
          <w:color w:val="000000"/>
          <w:sz w:val="20"/>
        </w:rPr>
      </w:pPr>
      <w:r>
        <w:rPr>
          <w:rFonts w:eastAsia="Times New Roman"/>
          <w:color w:val="000000"/>
          <w:sz w:val="20"/>
        </w:rPr>
        <w:t xml:space="preserve">meat serves to unroll the paper band), and of induction machine, of which the sparks, directed to traverse the siphon, cause the continuous </w:t>
      </w:r>
      <w:proofErr w:type="spellStart"/>
      <w:proofErr w:type="gramStart"/>
      <w:r>
        <w:rPr>
          <w:rFonts w:eastAsia="Times New Roman"/>
          <w:color w:val="000000"/>
          <w:sz w:val="20"/>
        </w:rPr>
        <w:t>splutt?ring</w:t>
      </w:r>
      <w:proofErr w:type="spellEnd"/>
      <w:proofErr w:type="gramEnd"/>
      <w:r>
        <w:rPr>
          <w:rFonts w:eastAsia="Times New Roman"/>
          <w:color w:val="000000"/>
          <w:sz w:val="20"/>
        </w:rPr>
        <w:t xml:space="preserve"> of the ink upon the paper. All scientists know the difficulties which are experienced in maintaining a constant flux of static</w:t>
      </w:r>
    </w:p>
    <w:p w14:paraId="16A31AD4" w14:textId="77777777" w:rsidR="00CF4BE1" w:rsidRDefault="00000000">
      <w:pPr>
        <w:spacing w:before="3" w:line="245" w:lineRule="exact"/>
        <w:ind w:left="72"/>
        <w:jc w:val="both"/>
        <w:textAlignment w:val="baseline"/>
        <w:rPr>
          <w:rFonts w:eastAsia="Times New Roman"/>
          <w:color w:val="000000"/>
          <w:spacing w:val="11"/>
          <w:sz w:val="17"/>
        </w:rPr>
      </w:pPr>
      <w:r>
        <w:rPr>
          <w:rFonts w:eastAsia="Times New Roman"/>
          <w:color w:val="000000"/>
          <w:spacing w:val="11"/>
          <w:sz w:val="17"/>
        </w:rPr>
        <w:t xml:space="preserve">Fig. 67G. </w:t>
      </w:r>
      <w:r>
        <w:rPr>
          <w:rFonts w:eastAsia="Times New Roman"/>
          <w:color w:val="000000"/>
          <w:spacing w:val="11"/>
          <w:sz w:val="20"/>
        </w:rPr>
        <w:t>electricity in an electric machine placed in an apart-</w:t>
      </w:r>
      <w:r>
        <w:rPr>
          <w:rFonts w:eastAsia="Times New Roman"/>
          <w:color w:val="000000"/>
          <w:sz w:val="24"/>
        </w:rPr>
        <w:t xml:space="preserve"> </w:t>
      </w:r>
    </w:p>
    <w:p w14:paraId="16A31AD5" w14:textId="77777777" w:rsidR="00CF4BE1" w:rsidRDefault="00000000">
      <w:pPr>
        <w:spacing w:line="240" w:lineRule="exact"/>
        <w:ind w:left="72"/>
        <w:jc w:val="both"/>
        <w:textAlignment w:val="baseline"/>
        <w:rPr>
          <w:rFonts w:eastAsia="Times New Roman"/>
          <w:color w:val="000000"/>
          <w:spacing w:val="14"/>
          <w:sz w:val="20"/>
        </w:rPr>
      </w:pPr>
      <w:proofErr w:type="spellStart"/>
      <w:r>
        <w:rPr>
          <w:rFonts w:eastAsia="Times New Roman"/>
          <w:color w:val="000000"/>
          <w:spacing w:val="14"/>
          <w:sz w:val="20"/>
        </w:rPr>
        <w:t>ment</w:t>
      </w:r>
      <w:proofErr w:type="spellEnd"/>
      <w:r>
        <w:rPr>
          <w:rFonts w:eastAsia="Times New Roman"/>
          <w:color w:val="000000"/>
          <w:spacing w:val="14"/>
          <w:sz w:val="20"/>
        </w:rPr>
        <w:t xml:space="preserve"> occupied by numerous persons. </w:t>
      </w:r>
      <w:proofErr w:type="gramStart"/>
      <w:r>
        <w:rPr>
          <w:rFonts w:eastAsia="Times New Roman"/>
          <w:color w:val="000000"/>
          <w:spacing w:val="14"/>
          <w:sz w:val="20"/>
        </w:rPr>
        <w:t>In spite of</w:t>
      </w:r>
      <w:proofErr w:type="gramEnd"/>
      <w:r>
        <w:rPr>
          <w:rFonts w:eastAsia="Times New Roman"/>
          <w:color w:val="000000"/>
          <w:spacing w:val="14"/>
          <w:sz w:val="20"/>
        </w:rPr>
        <w:t xml:space="preserve"> </w:t>
      </w:r>
      <w:proofErr w:type="gramStart"/>
      <w:r>
        <w:rPr>
          <w:rFonts w:eastAsia="Times New Roman"/>
          <w:color w:val="000000"/>
          <w:spacing w:val="14"/>
          <w:sz w:val="20"/>
        </w:rPr>
        <w:t>these</w:t>
      </w:r>
      <w:proofErr w:type="gramEnd"/>
      <w:r>
        <w:rPr>
          <w:rFonts w:eastAsia="Times New Roman"/>
          <w:color w:val="000000"/>
          <w:spacing w:val="14"/>
          <w:sz w:val="20"/>
        </w:rPr>
        <w:t xml:space="preserve"> dill-</w:t>
      </w:r>
      <w:r>
        <w:rPr>
          <w:rFonts w:eastAsia="Times New Roman"/>
          <w:color w:val="000000"/>
          <w:sz w:val="24"/>
        </w:rPr>
        <w:t xml:space="preserve"> </w:t>
      </w:r>
    </w:p>
    <w:p w14:paraId="16A31AD6" w14:textId="77777777" w:rsidR="00CF4BE1" w:rsidRDefault="00CF4BE1">
      <w:pPr>
        <w:sectPr w:rsidR="00CF4BE1">
          <w:pgSz w:w="7488" w:h="11789"/>
          <w:pgMar w:top="1220" w:right="784" w:bottom="853" w:left="94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4548"/>
        <w:gridCol w:w="2197"/>
      </w:tblGrid>
      <w:tr w:rsidR="00CF4BE1" w14:paraId="16A31AD9" w14:textId="77777777">
        <w:trPr>
          <w:trHeight w:hRule="exact" w:val="1386"/>
        </w:trPr>
        <w:tc>
          <w:tcPr>
            <w:tcW w:w="4548" w:type="dxa"/>
            <w:vMerge w:val="restart"/>
            <w:tcBorders>
              <w:right w:val="single" w:sz="4" w:space="0" w:color="CBB18E"/>
            </w:tcBorders>
            <w:vAlign w:val="bottom"/>
          </w:tcPr>
          <w:p w14:paraId="16A31AD7" w14:textId="77777777" w:rsidR="00CF4BE1" w:rsidRDefault="00000000">
            <w:pPr>
              <w:spacing w:before="1247" w:line="135" w:lineRule="exact"/>
              <w:ind w:right="804"/>
              <w:jc w:val="right"/>
              <w:textAlignment w:val="baseline"/>
              <w:rPr>
                <w:rFonts w:eastAsia="Times New Roman"/>
                <w:color w:val="000000"/>
                <w:sz w:val="17"/>
              </w:rPr>
            </w:pPr>
            <w:r>
              <w:rPr>
                <w:rFonts w:eastAsia="Times New Roman"/>
                <w:color w:val="000000"/>
                <w:sz w:val="17"/>
              </w:rPr>
              <w:lastRenderedPageBreak/>
              <w:t>THE MOUSE-MILL.</w:t>
            </w:r>
          </w:p>
        </w:tc>
        <w:tc>
          <w:tcPr>
            <w:tcW w:w="2197" w:type="dxa"/>
            <w:tcBorders>
              <w:left w:val="single" w:sz="4" w:space="0" w:color="CBB18E"/>
              <w:right w:val="single" w:sz="4" w:space="0" w:color="CBB18E"/>
            </w:tcBorders>
            <w:vAlign w:val="bottom"/>
          </w:tcPr>
          <w:p w14:paraId="16A31AD8" w14:textId="77777777" w:rsidR="00CF4BE1" w:rsidRDefault="00000000">
            <w:pPr>
              <w:spacing w:before="1191" w:line="191" w:lineRule="exact"/>
              <w:ind w:right="891"/>
              <w:jc w:val="right"/>
              <w:textAlignment w:val="baseline"/>
              <w:rPr>
                <w:rFonts w:eastAsia="Times New Roman"/>
                <w:b/>
                <w:color w:val="000000"/>
                <w:sz w:val="19"/>
              </w:rPr>
            </w:pPr>
            <w:r>
              <w:rPr>
                <w:rFonts w:eastAsia="Times New Roman"/>
                <w:b/>
                <w:color w:val="000000"/>
                <w:sz w:val="19"/>
              </w:rPr>
              <w:t>1131</w:t>
            </w:r>
          </w:p>
        </w:tc>
      </w:tr>
      <w:tr w:rsidR="00CF4BE1" w14:paraId="16A31ADC" w14:textId="77777777">
        <w:trPr>
          <w:trHeight w:hRule="exact" w:val="8"/>
        </w:trPr>
        <w:tc>
          <w:tcPr>
            <w:tcW w:w="4548" w:type="dxa"/>
            <w:vMerge/>
            <w:vAlign w:val="bottom"/>
          </w:tcPr>
          <w:p w14:paraId="16A31ADA" w14:textId="77777777" w:rsidR="00CF4BE1" w:rsidRDefault="00CF4BE1"/>
        </w:tc>
        <w:tc>
          <w:tcPr>
            <w:tcW w:w="2197" w:type="dxa"/>
          </w:tcPr>
          <w:p w14:paraId="16A31ADB" w14:textId="77777777" w:rsidR="00CF4BE1" w:rsidRDefault="00CF4BE1"/>
        </w:tc>
      </w:tr>
    </w:tbl>
    <w:p w14:paraId="16A31ADD" w14:textId="77777777" w:rsidR="00CF4BE1" w:rsidRDefault="00CF4BE1">
      <w:pPr>
        <w:spacing w:after="736" w:line="20" w:lineRule="exact"/>
      </w:pPr>
    </w:p>
    <w:p w14:paraId="16A31ADE" w14:textId="77777777" w:rsidR="00CF4BE1" w:rsidRDefault="00000000">
      <w:pPr>
        <w:spacing w:after="4"/>
        <w:ind w:right="849"/>
        <w:textAlignment w:val="baseline"/>
      </w:pPr>
      <w:r>
        <w:rPr>
          <w:noProof/>
        </w:rPr>
        <w:drawing>
          <wp:inline distT="0" distB="0" distL="0" distR="0" wp14:anchorId="16A329FB" wp14:editId="16A329FC">
            <wp:extent cx="3804285" cy="4681855"/>
            <wp:effectExtent l="0" t="0" r="0" b="0"/>
            <wp:docPr id="288" name="Picture"/>
            <wp:cNvGraphicFramePr/>
            <a:graphic xmlns:a="http://schemas.openxmlformats.org/drawingml/2006/main">
              <a:graphicData uri="http://schemas.openxmlformats.org/drawingml/2006/picture">
                <pic:pic xmlns:pic="http://schemas.openxmlformats.org/drawingml/2006/picture">
                  <pic:nvPicPr>
                    <pic:cNvPr id="288" name="Picture"/>
                    <pic:cNvPicPr preferRelativeResize="0"/>
                  </pic:nvPicPr>
                  <pic:blipFill>
                    <a:blip r:embed="rId296"/>
                    <a:stretch>
                      <a:fillRect/>
                    </a:stretch>
                  </pic:blipFill>
                  <pic:spPr>
                    <a:xfrm>
                      <a:off x="0" y="0"/>
                      <a:ext cx="3804285" cy="4681855"/>
                    </a:xfrm>
                    <a:prstGeom prst="rect">
                      <a:avLst/>
                    </a:prstGeom>
                  </pic:spPr>
                </pic:pic>
              </a:graphicData>
            </a:graphic>
          </wp:inline>
        </w:drawing>
      </w:r>
    </w:p>
    <w:p w14:paraId="16A31ADF" w14:textId="77777777" w:rsidR="00CF4BE1" w:rsidRDefault="00000000">
      <w:pPr>
        <w:spacing w:line="209" w:lineRule="exact"/>
        <w:jc w:val="center"/>
        <w:textAlignment w:val="baseline"/>
        <w:rPr>
          <w:rFonts w:eastAsia="Times New Roman"/>
          <w:b/>
          <w:color w:val="000000"/>
          <w:sz w:val="19"/>
        </w:rPr>
      </w:pPr>
      <w:r>
        <w:pict w14:anchorId="16A329FD">
          <v:line id="_x0000_s1408" style="position:absolute;left:0;text-align:left;z-index:251294720;mso-position-horizontal-relative:page;mso-position-vertical-relative:page" from="48.95pt,476.9pt" to="334.15pt,476.9pt" strokecolor="#9aa3a8" strokeweight=".95pt">
            <w10:wrap anchorx="page" anchory="page"/>
          </v:line>
        </w:pict>
      </w:r>
      <w:r>
        <w:rPr>
          <w:rFonts w:eastAsia="Times New Roman"/>
          <w:b/>
          <w:color w:val="000000"/>
          <w:sz w:val="19"/>
        </w:rPr>
        <w:t>Fig. VI.</w:t>
      </w:r>
    </w:p>
    <w:p w14:paraId="16A31AE0" w14:textId="77777777" w:rsidR="00CF4BE1" w:rsidRDefault="00CF4BE1">
      <w:pPr>
        <w:sectPr w:rsidR="00CF4BE1">
          <w:pgSz w:w="7872" w:h="11606"/>
          <w:pgMar w:top="0" w:right="149" w:bottom="1310" w:left="883" w:header="720" w:footer="720" w:gutter="0"/>
          <w:cols w:space="720"/>
        </w:sectPr>
      </w:pPr>
    </w:p>
    <w:p w14:paraId="16A31AE1" w14:textId="77777777" w:rsidR="00CF4BE1" w:rsidRDefault="00000000">
      <w:pPr>
        <w:tabs>
          <w:tab w:val="left" w:pos="1872"/>
        </w:tabs>
        <w:spacing w:line="240" w:lineRule="exact"/>
        <w:ind w:left="72" w:right="72"/>
        <w:textAlignment w:val="baseline"/>
        <w:rPr>
          <w:rFonts w:eastAsia="Times New Roman"/>
          <w:color w:val="000000"/>
          <w:sz w:val="20"/>
        </w:rPr>
      </w:pPr>
      <w:r>
        <w:rPr>
          <w:rFonts w:eastAsia="Times New Roman"/>
          <w:color w:val="000000"/>
          <w:sz w:val="20"/>
        </w:rPr>
        <w:lastRenderedPageBreak/>
        <w:t>1132</w:t>
      </w:r>
      <w:r>
        <w:rPr>
          <w:rFonts w:eastAsia="Times New Roman"/>
          <w:color w:val="000000"/>
          <w:sz w:val="20"/>
        </w:rPr>
        <w:tab/>
      </w:r>
      <w:r>
        <w:rPr>
          <w:rFonts w:eastAsia="Times New Roman"/>
          <w:b/>
          <w:color w:val="000000"/>
          <w:sz w:val="16"/>
        </w:rPr>
        <w:t>THE SIPHON-RECORDER</w:t>
      </w:r>
    </w:p>
    <w:p w14:paraId="16A31AE2" w14:textId="77777777" w:rsidR="00CF4BE1" w:rsidRDefault="00000000">
      <w:pPr>
        <w:spacing w:before="201" w:line="245" w:lineRule="exact"/>
        <w:ind w:left="72" w:right="72"/>
        <w:jc w:val="both"/>
        <w:textAlignment w:val="baseline"/>
        <w:rPr>
          <w:rFonts w:eastAsia="Times New Roman"/>
          <w:color w:val="000000"/>
          <w:sz w:val="20"/>
        </w:rPr>
      </w:pPr>
      <w:proofErr w:type="spellStart"/>
      <w:r>
        <w:rPr>
          <w:rFonts w:eastAsia="Times New Roman"/>
          <w:color w:val="000000"/>
          <w:sz w:val="20"/>
        </w:rPr>
        <w:t>culties</w:t>
      </w:r>
      <w:proofErr w:type="spellEnd"/>
      <w:r>
        <w:rPr>
          <w:rFonts w:eastAsia="Times New Roman"/>
          <w:color w:val="000000"/>
          <w:sz w:val="20"/>
        </w:rPr>
        <w:t xml:space="preserve"> the electric mill, or </w:t>
      </w:r>
      <w:r>
        <w:rPr>
          <w:rFonts w:eastAsia="Times New Roman"/>
          <w:b/>
          <w:i/>
          <w:color w:val="000000"/>
          <w:sz w:val="20"/>
        </w:rPr>
        <w:t xml:space="preserve">mouse-mill, </w:t>
      </w:r>
      <w:r>
        <w:rPr>
          <w:rFonts w:eastAsia="Times New Roman"/>
          <w:color w:val="000000"/>
          <w:sz w:val="20"/>
        </w:rPr>
        <w:t xml:space="preserve">rarely makes </w:t>
      </w:r>
      <w:r>
        <w:rPr>
          <w:rFonts w:eastAsia="Times New Roman"/>
          <w:b/>
          <w:i/>
          <w:color w:val="000000"/>
          <w:sz w:val="20"/>
        </w:rPr>
        <w:t xml:space="preserve">a </w:t>
      </w:r>
      <w:r>
        <w:rPr>
          <w:rFonts w:eastAsia="Times New Roman"/>
          <w:color w:val="000000"/>
          <w:sz w:val="20"/>
        </w:rPr>
        <w:t>default in the service.</w:t>
      </w:r>
    </w:p>
    <w:p w14:paraId="16A31AE3" w14:textId="77777777" w:rsidR="00CF4BE1" w:rsidRDefault="00000000">
      <w:pPr>
        <w:spacing w:before="2" w:after="181" w:line="245" w:lineRule="exact"/>
        <w:ind w:left="72" w:right="72" w:firstLine="288"/>
        <w:jc w:val="both"/>
        <w:textAlignment w:val="baseline"/>
        <w:rPr>
          <w:rFonts w:eastAsia="Times New Roman"/>
          <w:color w:val="000000"/>
          <w:spacing w:val="6"/>
          <w:sz w:val="20"/>
        </w:rPr>
      </w:pPr>
      <w:r>
        <w:rPr>
          <w:rFonts w:eastAsia="Times New Roman"/>
          <w:color w:val="000000"/>
          <w:spacing w:val="6"/>
          <w:sz w:val="20"/>
        </w:rPr>
        <w:t>Figs. 677 and 878 represent the whole of this electric mill. A series of soft iron bars, al, a</w:t>
      </w:r>
      <w:r>
        <w:rPr>
          <w:rFonts w:eastAsia="Times New Roman"/>
          <w:color w:val="000000"/>
          <w:spacing w:val="6"/>
          <w:sz w:val="20"/>
          <w:vertAlign w:val="superscript"/>
        </w:rPr>
        <w:t>2</w:t>
      </w:r>
      <w:r>
        <w:rPr>
          <w:rFonts w:eastAsia="Times New Roman"/>
          <w:color w:val="000000"/>
          <w:spacing w:val="6"/>
          <w:sz w:val="20"/>
        </w:rPr>
        <w:t xml:space="preserve">, ....al </w:t>
      </w:r>
      <w:r>
        <w:rPr>
          <w:rFonts w:eastAsia="Times New Roman"/>
          <w:color w:val="000000"/>
          <w:spacing w:val="6"/>
          <w:sz w:val="20"/>
          <w:vertAlign w:val="superscript"/>
        </w:rPr>
        <w:t>0</w:t>
      </w:r>
      <w:r>
        <w:rPr>
          <w:rFonts w:eastAsia="Times New Roman"/>
          <w:color w:val="000000"/>
          <w:spacing w:val="6"/>
          <w:sz w:val="20"/>
        </w:rPr>
        <w:t>, are arranged as the staves of a barrel, but they do not touch each other. The iron rods</w:t>
      </w:r>
    </w:p>
    <w:p w14:paraId="16A31AE4" w14:textId="77777777" w:rsidR="00CF4BE1" w:rsidRDefault="00000000">
      <w:pPr>
        <w:spacing w:line="165" w:lineRule="exact"/>
        <w:jc w:val="center"/>
        <w:textAlignment w:val="baseline"/>
        <w:rPr>
          <w:rFonts w:eastAsia="Times New Roman"/>
          <w:color w:val="000000"/>
          <w:sz w:val="14"/>
        </w:rPr>
      </w:pPr>
      <w:r>
        <w:pict w14:anchorId="16A329FE">
          <v:shape id="_x0000_s1407" type="#_x0000_t202" style="position:absolute;left:0;text-align:left;margin-left:47.05pt;margin-top:150.95pt;width:4in;height:285.1pt;z-index:-251447296;mso-wrap-distance-left:0;mso-wrap-distance-right:0;mso-position-horizontal-relative:page;mso-position-vertical-relative:page" filled="f" stroked="f">
            <v:textbox inset="0,0,0,0">
              <w:txbxContent>
                <w:p w14:paraId="16A33630" w14:textId="77777777" w:rsidR="00A918EA" w:rsidRDefault="00A918EA"/>
              </w:txbxContent>
            </v:textbox>
            <w10:wrap type="square" anchorx="page" anchory="page"/>
          </v:shape>
        </w:pict>
      </w:r>
      <w:r>
        <w:pict w14:anchorId="16A329FF">
          <v:shape id="_x0000_s1406" type="#_x0000_t202" style="position:absolute;left:0;text-align:left;margin-left:59.5pt;margin-top:150.95pt;width:263.05pt;height:279.15pt;z-index:-251446272;mso-wrap-distance-left:0;mso-wrap-distance-right:0;mso-position-horizontal-relative:page;mso-position-vertical-relative:page" filled="f" stroked="f">
            <v:textbox inset="0,0,0,0">
              <w:txbxContent>
                <w:p w14:paraId="16A32EA5" w14:textId="77777777" w:rsidR="00CF4BE1" w:rsidRDefault="00000000">
                  <w:pPr>
                    <w:textAlignment w:val="baseline"/>
                  </w:pPr>
                  <w:r>
                    <w:rPr>
                      <w:noProof/>
                    </w:rPr>
                    <w:drawing>
                      <wp:inline distT="0" distB="0" distL="0" distR="0" wp14:anchorId="16A3329C" wp14:editId="16A3329D">
                        <wp:extent cx="3340735" cy="3545205"/>
                        <wp:effectExtent l="0" t="0" r="0" b="0"/>
                        <wp:docPr id="289" name="Picture"/>
                        <wp:cNvGraphicFramePr/>
                        <a:graphic xmlns:a="http://schemas.openxmlformats.org/drawingml/2006/main">
                          <a:graphicData uri="http://schemas.openxmlformats.org/drawingml/2006/picture">
                            <pic:pic xmlns:pic="http://schemas.openxmlformats.org/drawingml/2006/picture">
                              <pic:nvPicPr>
                                <pic:cNvPr id="289" name="Picture"/>
                                <pic:cNvPicPr preferRelativeResize="0"/>
                              </pic:nvPicPr>
                              <pic:blipFill>
                                <a:blip r:embed="rId297"/>
                                <a:stretch>
                                  <a:fillRect/>
                                </a:stretch>
                              </pic:blipFill>
                              <pic:spPr>
                                <a:xfrm>
                                  <a:off x="0" y="0"/>
                                  <a:ext cx="3340735" cy="3545205"/>
                                </a:xfrm>
                                <a:prstGeom prst="rect">
                                  <a:avLst/>
                                </a:prstGeom>
                              </pic:spPr>
                            </pic:pic>
                          </a:graphicData>
                        </a:graphic>
                      </wp:inline>
                    </w:drawing>
                  </w:r>
                </w:p>
              </w:txbxContent>
            </v:textbox>
            <w10:wrap type="square" anchorx="page" anchory="page"/>
          </v:shape>
        </w:pict>
      </w:r>
      <w:r>
        <w:pict w14:anchorId="16A32A00">
          <v:shape id="_x0000_s1405" type="#_x0000_t202" style="position:absolute;left:0;text-align:left;margin-left:174.5pt;margin-top:364.3pt;width:4.05pt;height:4.35pt;z-index:-250975232;mso-wrap-distance-left:0;mso-wrap-distance-right:0;mso-position-horizontal-relative:page;mso-position-vertical-relative:page" stroked="f">
            <v:textbox inset="0,0,0,0">
              <w:txbxContent>
                <w:p w14:paraId="16A32EA6" w14:textId="77777777" w:rsidR="00CF4BE1" w:rsidRDefault="00000000">
                  <w:pPr>
                    <w:tabs>
                      <w:tab w:val="right" w:leader="underscore" w:pos="144"/>
                    </w:tabs>
                    <w:spacing w:line="86" w:lineRule="exact"/>
                    <w:textAlignment w:val="baseline"/>
                    <w:rPr>
                      <w:rFonts w:ascii="Arial" w:eastAsia="Arial" w:hAnsi="Arial"/>
                      <w:color w:val="747474"/>
                      <w:sz w:val="15"/>
                      <w:u w:val="single"/>
                    </w:rPr>
                  </w:pPr>
                  <w:r>
                    <w:rPr>
                      <w:rFonts w:ascii="Arial" w:eastAsia="Arial" w:hAnsi="Arial"/>
                      <w:color w:val="747474"/>
                      <w:sz w:val="15"/>
                      <w:u w:val="single"/>
                    </w:rPr>
                    <w:t>a</w:t>
                  </w:r>
                  <w:r>
                    <w:rPr>
                      <w:rFonts w:ascii="Arial" w:eastAsia="Arial" w:hAnsi="Arial"/>
                      <w:color w:val="000000"/>
                      <w:sz w:val="15"/>
                    </w:rPr>
                    <w:tab/>
                    <w:t xml:space="preserve"> </w:t>
                  </w:r>
                </w:p>
              </w:txbxContent>
            </v:textbox>
            <w10:wrap type="square" anchorx="page" anchory="page"/>
          </v:shape>
        </w:pict>
      </w:r>
      <w:r>
        <w:rPr>
          <w:rFonts w:eastAsia="Times New Roman"/>
          <w:color w:val="000000"/>
          <w:sz w:val="14"/>
        </w:rPr>
        <w:t>Fig. 679.</w:t>
      </w:r>
    </w:p>
    <w:p w14:paraId="16A31AE5" w14:textId="77777777" w:rsidR="00CF4BE1" w:rsidRDefault="00000000">
      <w:pPr>
        <w:spacing w:before="137" w:line="245" w:lineRule="exact"/>
        <w:ind w:left="72" w:right="72"/>
        <w:jc w:val="both"/>
        <w:textAlignment w:val="baseline"/>
        <w:rPr>
          <w:rFonts w:eastAsia="Times New Roman"/>
          <w:color w:val="000000"/>
          <w:spacing w:val="10"/>
          <w:sz w:val="20"/>
          <w:vertAlign w:val="subscript"/>
        </w:rPr>
      </w:pPr>
      <w:r>
        <w:rPr>
          <w:rFonts w:eastAsia="Times New Roman"/>
          <w:color w:val="000000"/>
          <w:spacing w:val="10"/>
          <w:sz w:val="20"/>
          <w:vertAlign w:val="subscript"/>
        </w:rPr>
        <w:t>e</w:t>
      </w:r>
      <w:r>
        <w:rPr>
          <w:rFonts w:eastAsia="Times New Roman"/>
          <w:color w:val="000000"/>
          <w:spacing w:val="10"/>
          <w:sz w:val="20"/>
        </w:rPr>
        <w:t>t</w:t>
      </w:r>
      <w:r>
        <w:rPr>
          <w:rFonts w:eastAsia="Times New Roman"/>
          <w:color w:val="000000"/>
          <w:spacing w:val="10"/>
          <w:sz w:val="20"/>
          <w:vertAlign w:val="subscript"/>
        </w:rPr>
        <w:t>, e</w:t>
      </w:r>
      <w:proofErr w:type="gramStart"/>
      <w:r>
        <w:rPr>
          <w:rFonts w:eastAsia="Times New Roman"/>
          <w:color w:val="000000"/>
          <w:spacing w:val="10"/>
          <w:sz w:val="20"/>
        </w:rPr>
        <w:t>2</w:t>
      </w:r>
      <w:r>
        <w:rPr>
          <w:rFonts w:eastAsia="Times New Roman"/>
          <w:color w:val="000000"/>
          <w:spacing w:val="10"/>
          <w:sz w:val="20"/>
          <w:vertAlign w:val="subscript"/>
        </w:rPr>
        <w:t>,....</w:t>
      </w:r>
      <w:proofErr w:type="spellStart"/>
      <w:r>
        <w:rPr>
          <w:rFonts w:eastAsia="Times New Roman"/>
          <w:color w:val="000000"/>
          <w:spacing w:val="10"/>
          <w:sz w:val="20"/>
          <w:vertAlign w:val="subscript"/>
        </w:rPr>
        <w:t>e</w:t>
      </w:r>
      <w:r>
        <w:rPr>
          <w:rFonts w:eastAsia="Times New Roman"/>
          <w:color w:val="000000"/>
          <w:spacing w:val="10"/>
          <w:sz w:val="20"/>
        </w:rPr>
        <w:t>to</w:t>
      </w:r>
      <w:proofErr w:type="spellEnd"/>
      <w:proofErr w:type="gramEnd"/>
      <w:r>
        <w:rPr>
          <w:rFonts w:eastAsia="Times New Roman"/>
          <w:color w:val="000000"/>
          <w:spacing w:val="10"/>
          <w:sz w:val="20"/>
        </w:rPr>
        <w:t xml:space="preserve"> keep them in place and connect them to a central disk of ebonite attached to an axis </w:t>
      </w:r>
      <w:r>
        <w:rPr>
          <w:rFonts w:eastAsia="Times New Roman"/>
          <w:b/>
          <w:i/>
          <w:color w:val="000000"/>
          <w:spacing w:val="10"/>
          <w:sz w:val="20"/>
        </w:rPr>
        <w:t xml:space="preserve">c. </w:t>
      </w:r>
      <w:r>
        <w:rPr>
          <w:rFonts w:eastAsia="Times New Roman"/>
          <w:color w:val="000000"/>
          <w:spacing w:val="10"/>
          <w:sz w:val="20"/>
        </w:rPr>
        <w:t>An electro-</w:t>
      </w:r>
      <w:proofErr w:type="spellStart"/>
      <w:proofErr w:type="gramStart"/>
      <w:r>
        <w:rPr>
          <w:rFonts w:eastAsia="Times New Roman"/>
          <w:color w:val="000000"/>
          <w:spacing w:val="10"/>
          <w:sz w:val="20"/>
        </w:rPr>
        <w:t>nia</w:t>
      </w:r>
      <w:r>
        <w:rPr>
          <w:rFonts w:eastAsia="Times New Roman"/>
          <w:color w:val="000000"/>
          <w:spacing w:val="10"/>
          <w:sz w:val="20"/>
          <w:vertAlign w:val="superscript"/>
        </w:rPr>
        <w:t>,</w:t>
      </w:r>
      <w:r>
        <w:rPr>
          <w:rFonts w:eastAsia="Times New Roman"/>
          <w:color w:val="000000"/>
          <w:spacing w:val="10"/>
          <w:sz w:val="20"/>
        </w:rPr>
        <w:t>rnet</w:t>
      </w:r>
      <w:proofErr w:type="spellEnd"/>
      <w:proofErr w:type="gramEnd"/>
      <w:r>
        <w:rPr>
          <w:rFonts w:eastAsia="Times New Roman"/>
          <w:color w:val="000000"/>
          <w:spacing w:val="10"/>
          <w:sz w:val="20"/>
        </w:rPr>
        <w:t>, of which the soft iron bars conic close to the base of the mill, communicates by two binding screws with a special tray battery, of which we give a description farther on. When the current from this battery traverses the electro-magnet A, the</w:t>
      </w:r>
    </w:p>
    <w:p w14:paraId="16A31AE6" w14:textId="77777777" w:rsidR="00CF4BE1" w:rsidRDefault="00CF4BE1">
      <w:pPr>
        <w:sectPr w:rsidR="00CF4BE1">
          <w:pgSz w:w="7507" w:h="11789"/>
          <w:pgMar w:top="1160" w:right="806" w:bottom="873" w:left="941" w:header="720" w:footer="720" w:gutter="0"/>
          <w:cols w:space="720"/>
        </w:sectPr>
      </w:pPr>
    </w:p>
    <w:p w14:paraId="16A31AE7" w14:textId="77777777" w:rsidR="00CF4BE1" w:rsidRDefault="00000000">
      <w:pPr>
        <w:tabs>
          <w:tab w:val="right" w:pos="5760"/>
        </w:tabs>
        <w:spacing w:line="231" w:lineRule="exact"/>
        <w:ind w:left="1368"/>
        <w:textAlignment w:val="baseline"/>
        <w:rPr>
          <w:rFonts w:eastAsia="Times New Roman"/>
          <w:b/>
          <w:color w:val="000000"/>
          <w:sz w:val="15"/>
        </w:rPr>
      </w:pPr>
      <w:r>
        <w:lastRenderedPageBreak/>
        <w:pict w14:anchorId="16A32A01">
          <v:shape id="_x0000_s1404" type="#_x0000_t202" style="position:absolute;left:0;text-align:left;margin-left:0;margin-top:0;width:396.7pt;height:579.85pt;z-index:-251445248;mso-position-horizontal-relative:page;mso-position-vertical-relative:page" fillcolor="#f0f0f0" stroked="f">
            <v:textbox>
              <w:txbxContent>
                <w:p w14:paraId="16A33634" w14:textId="77777777" w:rsidR="00A918EA" w:rsidRDefault="00A918EA" w:rsidP="00892018">
                  <w:pPr>
                    <w:shd w:val="clear" w:color="auto" w:fill="FFFFFF" w:themeFill="background1"/>
                  </w:pPr>
                </w:p>
              </w:txbxContent>
            </v:textbox>
            <w10:wrap anchorx="page" anchory="page"/>
          </v:shape>
        </w:pict>
      </w:r>
      <w:r>
        <w:pict w14:anchorId="16A32A02">
          <v:shape id="_x0000_s1403" type="#_x0000_t202" style="position:absolute;left:0;text-align:left;margin-left:261.85pt;margin-top:241.9pt;width:4.15pt;height:5.3pt;z-index:-250974208;mso-wrap-distance-left:0;mso-wrap-distance-right:0;mso-wrap-distance-bottom:100.1pt;mso-position-horizontal-relative:page;mso-position-vertical-relative:page" filled="f" stroked="f">
            <v:textbox inset="0,0,0,0">
              <w:txbxContent>
                <w:p w14:paraId="16A32EA7" w14:textId="77777777" w:rsidR="00CF4BE1" w:rsidRDefault="00000000">
                  <w:pPr>
                    <w:spacing w:line="101" w:lineRule="exact"/>
                    <w:textAlignment w:val="baseline"/>
                    <w:rPr>
                      <w:rFonts w:ascii="Verdana" w:eastAsia="Verdana" w:hAnsi="Verdana"/>
                      <w:color w:val="000000"/>
                      <w:sz w:val="16"/>
                    </w:rPr>
                  </w:pPr>
                  <w:r>
                    <w:rPr>
                      <w:rFonts w:ascii="Verdana" w:eastAsia="Verdana" w:hAnsi="Verdana"/>
                      <w:color w:val="000000"/>
                      <w:sz w:val="16"/>
                    </w:rPr>
                    <w:t>r</w:t>
                  </w:r>
                </w:p>
              </w:txbxContent>
            </v:textbox>
            <w10:wrap type="square" anchorx="page" anchory="page"/>
          </v:shape>
        </w:pict>
      </w:r>
      <w:r>
        <w:pict w14:anchorId="16A32A03">
          <v:shape id="_x0000_s1402" type="#_x0000_t202" style="position:absolute;left:0;text-align:left;margin-left:49.1pt;margin-top:260.4pt;width:33.8pt;height:11.8pt;z-index:-250973184;mso-wrap-distance-left:0;mso-wrap-distance-top:94.6pt;mso-wrap-distance-right:20.05pt;mso-wrap-distance-bottom:137.95pt;mso-position-horizontal-relative:page;mso-position-vertical-relative:page" filled="f" stroked="f">
            <v:textbox inset="0,0,0,0">
              <w:txbxContent>
                <w:p w14:paraId="16A32EA8" w14:textId="77777777" w:rsidR="00CF4BE1" w:rsidRDefault="00000000">
                  <w:pPr>
                    <w:spacing w:line="235" w:lineRule="exact"/>
                    <w:jc w:val="right"/>
                    <w:textAlignment w:val="baseline"/>
                    <w:rPr>
                      <w:rFonts w:eastAsia="Times New Roman"/>
                      <w:color w:val="000000"/>
                      <w:sz w:val="20"/>
                    </w:rPr>
                  </w:pPr>
                  <w:r>
                    <w:rPr>
                      <w:rFonts w:eastAsia="Times New Roman"/>
                      <w:color w:val="000000"/>
                      <w:sz w:val="20"/>
                    </w:rPr>
                    <w:t>5</w:t>
                  </w:r>
                </w:p>
              </w:txbxContent>
            </v:textbox>
            <w10:wrap type="square" anchorx="page" anchory="page"/>
          </v:shape>
        </w:pict>
      </w:r>
      <w:r>
        <w:rPr>
          <w:rFonts w:eastAsia="Times New Roman"/>
          <w:b/>
          <w:color w:val="000000"/>
          <w:sz w:val="15"/>
        </w:rPr>
        <w:t>OPERATION OF THE INTERRUPTER.</w:t>
      </w:r>
      <w:r>
        <w:rPr>
          <w:rFonts w:eastAsia="Times New Roman"/>
          <w:b/>
          <w:color w:val="000000"/>
          <w:sz w:val="15"/>
        </w:rPr>
        <w:tab/>
      </w:r>
      <w:r>
        <w:rPr>
          <w:rFonts w:eastAsia="Times New Roman"/>
          <w:color w:val="000000"/>
          <w:sz w:val="20"/>
        </w:rPr>
        <w:t>1133</w:t>
      </w:r>
    </w:p>
    <w:p w14:paraId="16A31AE8" w14:textId="77777777" w:rsidR="00CF4BE1" w:rsidRDefault="00000000">
      <w:pPr>
        <w:spacing w:before="209" w:line="245" w:lineRule="exact"/>
        <w:ind w:left="144" w:right="72"/>
        <w:jc w:val="both"/>
        <w:textAlignment w:val="baseline"/>
        <w:rPr>
          <w:rFonts w:eastAsia="Times New Roman"/>
          <w:color w:val="000000"/>
          <w:spacing w:val="5"/>
          <w:sz w:val="20"/>
        </w:rPr>
      </w:pPr>
      <w:r>
        <w:rPr>
          <w:rFonts w:eastAsia="Times New Roman"/>
          <w:color w:val="000000"/>
          <w:spacing w:val="5"/>
          <w:sz w:val="20"/>
        </w:rPr>
        <w:t>soft iron bar nearest to it is attracted, but as soon as it has ar</w:t>
      </w:r>
      <w:r>
        <w:rPr>
          <w:rFonts w:eastAsia="Times New Roman"/>
          <w:color w:val="000000"/>
          <w:spacing w:val="5"/>
          <w:sz w:val="20"/>
        </w:rPr>
        <w:softHyphen/>
        <w:t xml:space="preserve">rived over the electro-magnet, an interrupter suppresses the current of the </w:t>
      </w:r>
      <w:proofErr w:type="gramStart"/>
      <w:r>
        <w:rPr>
          <w:rFonts w:eastAsia="Times New Roman"/>
          <w:color w:val="000000"/>
          <w:spacing w:val="5"/>
          <w:sz w:val="20"/>
        </w:rPr>
        <w:t>battery</w:t>
      </w:r>
      <w:proofErr w:type="gramEnd"/>
      <w:r>
        <w:rPr>
          <w:rFonts w:eastAsia="Times New Roman"/>
          <w:color w:val="000000"/>
          <w:spacing w:val="5"/>
          <w:sz w:val="20"/>
        </w:rPr>
        <w:t xml:space="preserve"> and the bar passes the electro-magnet by its acquired motion. This movement suffices to put the battery again in circuit, the second bar is attracted, passes in its turn the electro-magnet by breaking the circuit of the battery, and so on.</w:t>
      </w:r>
    </w:p>
    <w:p w14:paraId="16A31AE9" w14:textId="77777777" w:rsidR="00CF4BE1" w:rsidRDefault="00000000">
      <w:pPr>
        <w:spacing w:before="213" w:line="169" w:lineRule="exact"/>
        <w:jc w:val="center"/>
        <w:textAlignment w:val="baseline"/>
        <w:rPr>
          <w:rFonts w:eastAsia="Times New Roman"/>
          <w:b/>
          <w:color w:val="000000"/>
          <w:spacing w:val="10"/>
          <w:sz w:val="15"/>
        </w:rPr>
      </w:pPr>
      <w:r>
        <w:rPr>
          <w:rFonts w:eastAsia="Times New Roman"/>
          <w:b/>
          <w:color w:val="000000"/>
          <w:spacing w:val="10"/>
          <w:sz w:val="15"/>
        </w:rPr>
        <w:t>THE INTERRUPTER.</w:t>
      </w:r>
    </w:p>
    <w:p w14:paraId="16A31AEA" w14:textId="77777777" w:rsidR="00CF4BE1" w:rsidRDefault="00000000">
      <w:pPr>
        <w:spacing w:before="102"/>
        <w:ind w:left="1077" w:right="776"/>
        <w:textAlignment w:val="baseline"/>
      </w:pPr>
      <w:r>
        <w:rPr>
          <w:noProof/>
        </w:rPr>
        <w:drawing>
          <wp:inline distT="0" distB="0" distL="0" distR="0" wp14:anchorId="16A32A04" wp14:editId="16A32A05">
            <wp:extent cx="340995" cy="310515"/>
            <wp:effectExtent l="0" t="0" r="0" b="0"/>
            <wp:docPr id="290" name="Picture"/>
            <wp:cNvGraphicFramePr/>
            <a:graphic xmlns:a="http://schemas.openxmlformats.org/drawingml/2006/main">
              <a:graphicData uri="http://schemas.openxmlformats.org/drawingml/2006/picture">
                <pic:pic xmlns:pic="http://schemas.openxmlformats.org/drawingml/2006/picture">
                  <pic:nvPicPr>
                    <pic:cNvPr id="290" name="Picture"/>
                    <pic:cNvPicPr preferRelativeResize="0"/>
                  </pic:nvPicPr>
                  <pic:blipFill>
                    <a:blip r:embed="rId298"/>
                    <a:stretch>
                      <a:fillRect/>
                    </a:stretch>
                  </pic:blipFill>
                  <pic:spPr>
                    <a:xfrm>
                      <a:off x="0" y="0"/>
                      <a:ext cx="340995" cy="310515"/>
                    </a:xfrm>
                    <a:prstGeom prst="rect">
                      <a:avLst/>
                    </a:prstGeom>
                  </pic:spPr>
                </pic:pic>
              </a:graphicData>
            </a:graphic>
          </wp:inline>
        </w:drawing>
      </w:r>
    </w:p>
    <w:p w14:paraId="16A31AEB" w14:textId="77777777" w:rsidR="00CF4BE1" w:rsidRDefault="00000000">
      <w:pPr>
        <w:spacing w:line="197" w:lineRule="exact"/>
        <w:jc w:val="center"/>
        <w:textAlignment w:val="baseline"/>
        <w:rPr>
          <w:rFonts w:ascii="Verdana" w:eastAsia="Verdana" w:hAnsi="Verdana"/>
          <w:color w:val="000000"/>
          <w:sz w:val="29"/>
        </w:rPr>
      </w:pPr>
      <w:r>
        <w:rPr>
          <w:rFonts w:ascii="Verdana" w:eastAsia="Verdana" w:hAnsi="Verdana"/>
          <w:color w:val="000000"/>
          <w:sz w:val="29"/>
        </w:rPr>
        <w:t>B</w:t>
      </w:r>
    </w:p>
    <w:p w14:paraId="16A31AEC" w14:textId="77777777" w:rsidR="00CF4BE1" w:rsidRDefault="00000000">
      <w:pPr>
        <w:spacing w:before="367"/>
        <w:ind w:left="1077" w:right="389"/>
        <w:textAlignment w:val="baseline"/>
      </w:pPr>
      <w:r>
        <w:rPr>
          <w:noProof/>
        </w:rPr>
        <w:drawing>
          <wp:inline distT="0" distB="0" distL="0" distR="0" wp14:anchorId="16A32A06" wp14:editId="16A32A07">
            <wp:extent cx="1771015" cy="551815"/>
            <wp:effectExtent l="0" t="0" r="0" b="0"/>
            <wp:docPr id="291" name="Picture"/>
            <wp:cNvGraphicFramePr/>
            <a:graphic xmlns:a="http://schemas.openxmlformats.org/drawingml/2006/main">
              <a:graphicData uri="http://schemas.openxmlformats.org/drawingml/2006/picture">
                <pic:pic xmlns:pic="http://schemas.openxmlformats.org/drawingml/2006/picture">
                  <pic:nvPicPr>
                    <pic:cNvPr id="291" name="Picture"/>
                    <pic:cNvPicPr preferRelativeResize="0"/>
                  </pic:nvPicPr>
                  <pic:blipFill>
                    <a:blip r:embed="rId299"/>
                    <a:stretch>
                      <a:fillRect/>
                    </a:stretch>
                  </pic:blipFill>
                  <pic:spPr>
                    <a:xfrm>
                      <a:off x="0" y="0"/>
                      <a:ext cx="1771015" cy="551815"/>
                    </a:xfrm>
                    <a:prstGeom prst="rect">
                      <a:avLst/>
                    </a:prstGeom>
                  </pic:spPr>
                </pic:pic>
              </a:graphicData>
            </a:graphic>
          </wp:inline>
        </w:drawing>
      </w:r>
    </w:p>
    <w:p w14:paraId="16A31AED" w14:textId="77777777" w:rsidR="00CF4BE1" w:rsidRDefault="00000000">
      <w:pPr>
        <w:spacing w:line="82" w:lineRule="exact"/>
        <w:textAlignment w:val="baseline"/>
        <w:rPr>
          <w:rFonts w:ascii="Verdana" w:eastAsia="Verdana" w:hAnsi="Verdana"/>
          <w:i/>
          <w:color w:val="000000"/>
          <w:sz w:val="9"/>
        </w:rPr>
      </w:pPr>
      <w:r>
        <w:rPr>
          <w:rFonts w:ascii="Verdana" w:eastAsia="Verdana" w:hAnsi="Verdana"/>
          <w:i/>
          <w:color w:val="000000"/>
          <w:sz w:val="9"/>
        </w:rPr>
        <w:t>0.</w:t>
      </w:r>
    </w:p>
    <w:p w14:paraId="16A31AEE" w14:textId="77777777" w:rsidR="00CF4BE1" w:rsidRDefault="00000000">
      <w:pPr>
        <w:spacing w:before="33" w:line="173" w:lineRule="exact"/>
        <w:jc w:val="right"/>
        <w:textAlignment w:val="baseline"/>
        <w:rPr>
          <w:rFonts w:ascii="Verdana" w:eastAsia="Verdana" w:hAnsi="Verdana"/>
          <w:i/>
          <w:color w:val="000000"/>
          <w:sz w:val="18"/>
        </w:rPr>
      </w:pPr>
      <w:r>
        <w:rPr>
          <w:rFonts w:ascii="Verdana" w:eastAsia="Verdana" w:hAnsi="Verdana"/>
          <w:i/>
          <w:color w:val="000000"/>
          <w:sz w:val="18"/>
        </w:rPr>
        <w:t>i</w:t>
      </w:r>
      <w:r>
        <w:rPr>
          <w:rFonts w:ascii="Verdana" w:eastAsia="Verdana" w:hAnsi="Verdana"/>
          <w:i/>
          <w:color w:val="000000"/>
          <w:sz w:val="18"/>
          <w:vertAlign w:val="superscript"/>
        </w:rPr>
        <w:t>f</w:t>
      </w:r>
      <w:r>
        <w:rPr>
          <w:rFonts w:ascii="Verdana" w:eastAsia="Verdana" w:hAnsi="Verdana"/>
          <w:i/>
          <w:color w:val="000000"/>
          <w:sz w:val="18"/>
        </w:rPr>
        <w:t xml:space="preserve"> </w:t>
      </w:r>
    </w:p>
    <w:p w14:paraId="16A31AEF" w14:textId="77777777" w:rsidR="00CF4BE1" w:rsidRDefault="00000000">
      <w:pPr>
        <w:spacing w:before="298" w:line="163" w:lineRule="exact"/>
        <w:textAlignment w:val="baseline"/>
        <w:rPr>
          <w:rFonts w:ascii="Verdana" w:eastAsia="Verdana" w:hAnsi="Verdana"/>
          <w:color w:val="000000"/>
          <w:sz w:val="16"/>
        </w:rPr>
      </w:pPr>
      <w:r>
        <w:rPr>
          <w:rFonts w:ascii="Verdana" w:eastAsia="Verdana" w:hAnsi="Verdana"/>
          <w:color w:val="000000"/>
          <w:sz w:val="16"/>
        </w:rPr>
        <w:t>E</w:t>
      </w:r>
    </w:p>
    <w:p w14:paraId="16A31AF0" w14:textId="77777777" w:rsidR="00CF4BE1" w:rsidRDefault="00000000">
      <w:pPr>
        <w:spacing w:after="148" w:line="187" w:lineRule="exact"/>
        <w:textAlignment w:val="baseline"/>
        <w:rPr>
          <w:rFonts w:ascii="Arial Narrow" w:eastAsia="Arial Narrow" w:hAnsi="Arial Narrow"/>
          <w:color w:val="000000"/>
          <w:spacing w:val="22"/>
          <w:sz w:val="15"/>
        </w:rPr>
      </w:pPr>
      <w:r>
        <w:rPr>
          <w:rFonts w:ascii="Arial Narrow" w:eastAsia="Arial Narrow" w:hAnsi="Arial Narrow"/>
          <w:color w:val="000000"/>
          <w:spacing w:val="22"/>
          <w:sz w:val="15"/>
        </w:rPr>
        <w:t>---------</w:t>
      </w:r>
      <w:r>
        <w:rPr>
          <w:rFonts w:eastAsia="Times New Roman"/>
          <w:color w:val="000000"/>
          <w:sz w:val="24"/>
        </w:rPr>
        <w:t xml:space="preserve"> </w:t>
      </w:r>
    </w:p>
    <w:p w14:paraId="16A31AF1" w14:textId="77777777" w:rsidR="00CF4BE1" w:rsidRDefault="00000000">
      <w:pPr>
        <w:spacing w:after="195" w:line="226" w:lineRule="exact"/>
        <w:ind w:left="1812" w:right="1942"/>
        <w:textAlignment w:val="baseline"/>
      </w:pPr>
      <w:r>
        <w:rPr>
          <w:noProof/>
        </w:rPr>
        <w:drawing>
          <wp:inline distT="0" distB="0" distL="0" distR="0" wp14:anchorId="16A32A08" wp14:editId="16A32A09">
            <wp:extent cx="1273810" cy="143510"/>
            <wp:effectExtent l="0" t="0" r="0" b="0"/>
            <wp:docPr id="292" name="Picture"/>
            <wp:cNvGraphicFramePr/>
            <a:graphic xmlns:a="http://schemas.openxmlformats.org/drawingml/2006/main">
              <a:graphicData uri="http://schemas.openxmlformats.org/drawingml/2006/picture">
                <pic:pic xmlns:pic="http://schemas.openxmlformats.org/drawingml/2006/picture">
                  <pic:nvPicPr>
                    <pic:cNvPr id="292" name="Picture"/>
                    <pic:cNvPicPr preferRelativeResize="0"/>
                  </pic:nvPicPr>
                  <pic:blipFill>
                    <a:blip r:embed="rId300"/>
                    <a:stretch>
                      <a:fillRect/>
                    </a:stretch>
                  </pic:blipFill>
                  <pic:spPr>
                    <a:xfrm>
                      <a:off x="0" y="0"/>
                      <a:ext cx="1273810" cy="143510"/>
                    </a:xfrm>
                    <a:prstGeom prst="rect">
                      <a:avLst/>
                    </a:prstGeom>
                  </pic:spPr>
                </pic:pic>
              </a:graphicData>
            </a:graphic>
          </wp:inline>
        </w:drawing>
      </w:r>
    </w:p>
    <w:p w14:paraId="16A31AF2" w14:textId="77777777" w:rsidR="00CF4BE1" w:rsidRDefault="00000000">
      <w:pPr>
        <w:spacing w:before="11" w:line="185" w:lineRule="exact"/>
        <w:jc w:val="center"/>
        <w:textAlignment w:val="baseline"/>
        <w:rPr>
          <w:rFonts w:eastAsia="Times New Roman"/>
          <w:color w:val="000000"/>
          <w:sz w:val="17"/>
        </w:rPr>
      </w:pPr>
      <w:r>
        <w:rPr>
          <w:rFonts w:eastAsia="Times New Roman"/>
          <w:color w:val="000000"/>
          <w:sz w:val="17"/>
        </w:rPr>
        <w:t xml:space="preserve">Fig. </w:t>
      </w:r>
      <w:r>
        <w:rPr>
          <w:rFonts w:eastAsia="Times New Roman"/>
          <w:b/>
          <w:color w:val="000000"/>
          <w:sz w:val="15"/>
        </w:rPr>
        <w:t>679.</w:t>
      </w:r>
    </w:p>
    <w:p w14:paraId="16A31AF3" w14:textId="77777777" w:rsidR="00CF4BE1" w:rsidRDefault="00000000">
      <w:pPr>
        <w:spacing w:before="90" w:line="245" w:lineRule="exact"/>
        <w:ind w:left="72" w:firstLine="288"/>
        <w:jc w:val="both"/>
        <w:textAlignment w:val="baseline"/>
        <w:rPr>
          <w:rFonts w:eastAsia="Times New Roman"/>
          <w:color w:val="000000"/>
          <w:spacing w:val="8"/>
          <w:sz w:val="20"/>
        </w:rPr>
      </w:pPr>
      <w:r>
        <w:rPr>
          <w:rFonts w:eastAsia="Times New Roman"/>
          <w:color w:val="000000"/>
          <w:spacing w:val="8"/>
          <w:sz w:val="20"/>
        </w:rPr>
        <w:t xml:space="preserve">The arrangements of the interrupter are represented in figs. 680, 681, and 682. The two poles of the battery come one to </w:t>
      </w:r>
      <w:r>
        <w:rPr>
          <w:rFonts w:eastAsia="Times New Roman"/>
          <w:i/>
          <w:color w:val="000000"/>
          <w:spacing w:val="8"/>
          <w:sz w:val="20"/>
        </w:rPr>
        <w:t xml:space="preserve">' d </w:t>
      </w:r>
      <w:r>
        <w:rPr>
          <w:rFonts w:eastAsia="Times New Roman"/>
          <w:color w:val="000000"/>
          <w:spacing w:val="8"/>
          <w:sz w:val="20"/>
        </w:rPr>
        <w:t xml:space="preserve">and the other to </w:t>
      </w:r>
      <w:r>
        <w:rPr>
          <w:rFonts w:eastAsia="Times New Roman"/>
          <w:b/>
          <w:i/>
          <w:color w:val="000000"/>
          <w:spacing w:val="8"/>
          <w:sz w:val="20"/>
        </w:rPr>
        <w:t xml:space="preserve">e. </w:t>
      </w:r>
      <w:r>
        <w:rPr>
          <w:rFonts w:eastAsia="Times New Roman"/>
          <w:color w:val="000000"/>
          <w:spacing w:val="8"/>
          <w:sz w:val="20"/>
        </w:rPr>
        <w:t xml:space="preserve">The circuit is closed when the platina screw </w:t>
      </w:r>
      <w:r>
        <w:rPr>
          <w:rFonts w:eastAsia="Times New Roman"/>
          <w:i/>
          <w:color w:val="000000"/>
          <w:spacing w:val="8"/>
          <w:sz w:val="20"/>
        </w:rPr>
        <w:t xml:space="preserve">c, </w:t>
      </w:r>
      <w:r>
        <w:rPr>
          <w:rFonts w:eastAsia="Times New Roman"/>
          <w:color w:val="000000"/>
          <w:spacing w:val="8"/>
          <w:sz w:val="20"/>
        </w:rPr>
        <w:t xml:space="preserve">fixed to the spring </w:t>
      </w:r>
      <w:r>
        <w:rPr>
          <w:rFonts w:eastAsia="Times New Roman"/>
          <w:i/>
          <w:color w:val="000000"/>
          <w:spacing w:val="8"/>
          <w:sz w:val="20"/>
        </w:rPr>
        <w:t xml:space="preserve">d, </w:t>
      </w:r>
      <w:r>
        <w:rPr>
          <w:rFonts w:eastAsia="Times New Roman"/>
          <w:color w:val="000000"/>
          <w:spacing w:val="8"/>
          <w:sz w:val="20"/>
        </w:rPr>
        <w:t xml:space="preserve">rubs upon the contact piece </w:t>
      </w:r>
      <w:r>
        <w:rPr>
          <w:rFonts w:eastAsia="Times New Roman"/>
          <w:b/>
          <w:i/>
          <w:color w:val="000000"/>
          <w:spacing w:val="8"/>
          <w:sz w:val="20"/>
        </w:rPr>
        <w:t xml:space="preserve">e. </w:t>
      </w:r>
      <w:r>
        <w:rPr>
          <w:rFonts w:eastAsia="Times New Roman"/>
          <w:color w:val="000000"/>
          <w:spacing w:val="8"/>
          <w:sz w:val="20"/>
        </w:rPr>
        <w:t xml:space="preserve">At every other moment, the ebonite bar </w:t>
      </w:r>
      <w:r>
        <w:rPr>
          <w:rFonts w:eastAsia="Times New Roman"/>
          <w:i/>
          <w:color w:val="000000"/>
          <w:spacing w:val="8"/>
          <w:sz w:val="20"/>
        </w:rPr>
        <w:t xml:space="preserve">Jr, </w:t>
      </w:r>
      <w:r>
        <w:rPr>
          <w:rFonts w:eastAsia="Times New Roman"/>
          <w:color w:val="000000"/>
          <w:spacing w:val="8"/>
          <w:sz w:val="20"/>
        </w:rPr>
        <w:t>insulates these two con</w:t>
      </w:r>
      <w:r>
        <w:rPr>
          <w:rFonts w:eastAsia="Times New Roman"/>
          <w:color w:val="000000"/>
          <w:spacing w:val="8"/>
          <w:sz w:val="20"/>
        </w:rPr>
        <w:softHyphen/>
        <w:t xml:space="preserve">tacts from each other. The moving contact piece </w:t>
      </w:r>
      <w:r>
        <w:rPr>
          <w:rFonts w:eastAsia="Times New Roman"/>
          <w:i/>
          <w:color w:val="000000"/>
          <w:spacing w:val="8"/>
          <w:sz w:val="20"/>
        </w:rPr>
        <w:t xml:space="preserve">c </w:t>
      </w:r>
      <w:r>
        <w:rPr>
          <w:rFonts w:eastAsia="Times New Roman"/>
          <w:color w:val="000000"/>
          <w:spacing w:val="8"/>
          <w:sz w:val="20"/>
        </w:rPr>
        <w:t>is formed of</w:t>
      </w:r>
    </w:p>
    <w:p w14:paraId="16A31AF4" w14:textId="77777777" w:rsidR="00CF4BE1" w:rsidRDefault="00CF4BE1">
      <w:pPr>
        <w:sectPr w:rsidR="00CF4BE1">
          <w:pgSz w:w="7934" w:h="11597"/>
          <w:pgMar w:top="1020" w:right="1192" w:bottom="761" w:left="982" w:header="720" w:footer="720" w:gutter="0"/>
          <w:cols w:space="720"/>
        </w:sectPr>
      </w:pPr>
    </w:p>
    <w:p w14:paraId="16A31AF5" w14:textId="77777777" w:rsidR="00CF4BE1" w:rsidRDefault="00000000">
      <w:pPr>
        <w:tabs>
          <w:tab w:val="left" w:pos="1872"/>
        </w:tabs>
        <w:spacing w:line="237" w:lineRule="exact"/>
        <w:ind w:left="72"/>
        <w:textAlignment w:val="baseline"/>
        <w:rPr>
          <w:rFonts w:eastAsia="Times New Roman"/>
          <w:color w:val="000000"/>
          <w:sz w:val="20"/>
        </w:rPr>
      </w:pPr>
      <w:r>
        <w:rPr>
          <w:rFonts w:eastAsia="Times New Roman"/>
          <w:color w:val="000000"/>
          <w:sz w:val="20"/>
        </w:rPr>
        <w:lastRenderedPageBreak/>
        <w:t>1134</w:t>
      </w:r>
      <w:r>
        <w:rPr>
          <w:rFonts w:eastAsia="Times New Roman"/>
          <w:color w:val="000000"/>
          <w:sz w:val="20"/>
        </w:rPr>
        <w:tab/>
      </w:r>
      <w:r>
        <w:rPr>
          <w:rFonts w:eastAsia="Times New Roman"/>
          <w:b/>
          <w:color w:val="000000"/>
          <w:sz w:val="16"/>
        </w:rPr>
        <w:t xml:space="preserve">THE </w:t>
      </w:r>
      <w:proofErr w:type="gramStart"/>
      <w:r>
        <w:rPr>
          <w:rFonts w:eastAsia="Times New Roman"/>
          <w:b/>
          <w:color w:val="000000"/>
          <w:sz w:val="16"/>
        </w:rPr>
        <w:t>SIPHON-RECORDER</w:t>
      </w:r>
      <w:proofErr w:type="gramEnd"/>
      <w:r>
        <w:rPr>
          <w:rFonts w:eastAsia="Times New Roman"/>
          <w:b/>
          <w:color w:val="000000"/>
          <w:sz w:val="16"/>
        </w:rPr>
        <w:t>.</w:t>
      </w:r>
    </w:p>
    <w:p w14:paraId="16A31AF6" w14:textId="77777777" w:rsidR="00CF4BE1" w:rsidRDefault="00000000">
      <w:pPr>
        <w:spacing w:before="193" w:after="73" w:line="247" w:lineRule="exact"/>
        <w:ind w:left="72" w:right="72"/>
        <w:jc w:val="both"/>
        <w:textAlignment w:val="baseline"/>
        <w:rPr>
          <w:rFonts w:eastAsia="Times New Roman"/>
          <w:color w:val="000000"/>
          <w:spacing w:val="9"/>
          <w:sz w:val="20"/>
        </w:rPr>
      </w:pPr>
      <w:r>
        <w:rPr>
          <w:rFonts w:eastAsia="Times New Roman"/>
          <w:color w:val="000000"/>
          <w:spacing w:val="9"/>
          <w:sz w:val="20"/>
        </w:rPr>
        <w:t xml:space="preserve">a bit of large platinum wire soldered to the extremity of the steel spring </w:t>
      </w:r>
      <w:r>
        <w:rPr>
          <w:rFonts w:eastAsia="Times New Roman"/>
          <w:i/>
          <w:color w:val="000000"/>
          <w:spacing w:val="9"/>
          <w:sz w:val="20"/>
        </w:rPr>
        <w:t xml:space="preserve">d. </w:t>
      </w:r>
      <w:r>
        <w:rPr>
          <w:rFonts w:eastAsia="Times New Roman"/>
          <w:color w:val="000000"/>
          <w:spacing w:val="9"/>
          <w:sz w:val="20"/>
        </w:rPr>
        <w:t xml:space="preserve">This extremity is attached to a bit of knitting-needle </w:t>
      </w:r>
      <w:r>
        <w:rPr>
          <w:rFonts w:eastAsia="Times New Roman"/>
          <w:i/>
          <w:color w:val="000000"/>
          <w:spacing w:val="9"/>
          <w:sz w:val="20"/>
        </w:rPr>
        <w:t xml:space="preserve">x, </w:t>
      </w:r>
      <w:r>
        <w:rPr>
          <w:rFonts w:eastAsia="Times New Roman"/>
          <w:color w:val="000000"/>
          <w:spacing w:val="9"/>
          <w:sz w:val="20"/>
        </w:rPr>
        <w:t xml:space="preserve">fixed in a line with the spring and extending about two </w:t>
      </w:r>
      <w:proofErr w:type="spellStart"/>
      <w:r>
        <w:rPr>
          <w:rFonts w:eastAsia="Times New Roman"/>
          <w:color w:val="000000"/>
          <w:spacing w:val="9"/>
          <w:sz w:val="20"/>
        </w:rPr>
        <w:t>centimetres</w:t>
      </w:r>
      <w:proofErr w:type="spellEnd"/>
      <w:r>
        <w:rPr>
          <w:rFonts w:eastAsia="Times New Roman"/>
          <w:color w:val="000000"/>
          <w:spacing w:val="9"/>
          <w:sz w:val="20"/>
        </w:rPr>
        <w:t xml:space="preserve"> beyond the contact piece </w:t>
      </w:r>
      <w:r>
        <w:rPr>
          <w:rFonts w:eastAsia="Times New Roman"/>
          <w:b/>
          <w:i/>
          <w:color w:val="000000"/>
          <w:spacing w:val="9"/>
          <w:sz w:val="20"/>
        </w:rPr>
        <w:t xml:space="preserve">c. </w:t>
      </w:r>
      <w:r>
        <w:rPr>
          <w:rFonts w:eastAsia="Times New Roman"/>
          <w:color w:val="000000"/>
          <w:spacing w:val="9"/>
          <w:sz w:val="20"/>
        </w:rPr>
        <w:t>The other extrem</w:t>
      </w:r>
      <w:r>
        <w:rPr>
          <w:rFonts w:eastAsia="Times New Roman"/>
          <w:color w:val="000000"/>
          <w:spacing w:val="9"/>
          <w:sz w:val="20"/>
        </w:rPr>
        <w:softHyphen/>
        <w:t xml:space="preserve">ity of the spring is fixed to the metallic piece </w:t>
      </w:r>
      <w:r>
        <w:rPr>
          <w:rFonts w:eastAsia="Times New Roman"/>
          <w:b/>
          <w:i/>
          <w:color w:val="000000"/>
          <w:spacing w:val="9"/>
          <w:sz w:val="20"/>
        </w:rPr>
        <w:t xml:space="preserve">g </w:t>
      </w:r>
      <w:r>
        <w:rPr>
          <w:rFonts w:eastAsia="Times New Roman"/>
          <w:color w:val="000000"/>
          <w:spacing w:val="9"/>
          <w:sz w:val="20"/>
        </w:rPr>
        <w:t xml:space="preserve">with which it is in contact, making also part of the circuit which is complete when the moving piece </w:t>
      </w:r>
      <w:r>
        <w:rPr>
          <w:rFonts w:eastAsia="Times New Roman"/>
          <w:b/>
          <w:i/>
          <w:color w:val="000000"/>
          <w:spacing w:val="9"/>
          <w:sz w:val="20"/>
        </w:rPr>
        <w:t xml:space="preserve">c </w:t>
      </w:r>
      <w:r>
        <w:rPr>
          <w:rFonts w:eastAsia="Times New Roman"/>
          <w:color w:val="000000"/>
          <w:spacing w:val="9"/>
          <w:sz w:val="20"/>
        </w:rPr>
        <w:t xml:space="preserve">presses the fixed contact </w:t>
      </w:r>
      <w:r>
        <w:rPr>
          <w:rFonts w:eastAsia="Times New Roman"/>
          <w:b/>
          <w:i/>
          <w:color w:val="000000"/>
          <w:spacing w:val="9"/>
          <w:sz w:val="20"/>
        </w:rPr>
        <w:t xml:space="preserve">e </w:t>
      </w:r>
      <w:r>
        <w:rPr>
          <w:rFonts w:eastAsia="Times New Roman"/>
          <w:color w:val="000000"/>
          <w:spacing w:val="9"/>
          <w:sz w:val="20"/>
        </w:rPr>
        <w:t>so that</w:t>
      </w:r>
    </w:p>
    <w:p w14:paraId="16A31AF7" w14:textId="77777777" w:rsidR="00CF4BE1" w:rsidRDefault="00CF4BE1">
      <w:pPr>
        <w:spacing w:before="193" w:after="73" w:line="247" w:lineRule="exact"/>
        <w:sectPr w:rsidR="00CF4BE1">
          <w:pgSz w:w="7546" w:h="11827"/>
          <w:pgMar w:top="1080" w:right="850" w:bottom="951" w:left="936" w:header="720" w:footer="720" w:gutter="0"/>
          <w:cols w:space="720"/>
        </w:sectPr>
      </w:pPr>
    </w:p>
    <w:p w14:paraId="16A31AF8" w14:textId="77777777" w:rsidR="00CF4BE1" w:rsidRDefault="00000000">
      <w:pPr>
        <w:spacing w:before="2513" w:line="288" w:lineRule="exact"/>
        <w:textAlignment w:val="baseline"/>
        <w:rPr>
          <w:rFonts w:eastAsia="Times New Roman"/>
          <w:color w:val="000000"/>
          <w:sz w:val="24"/>
        </w:rPr>
      </w:pPr>
      <w:r>
        <w:pict w14:anchorId="16A32A0A">
          <v:shape id="_x0000_s1401" type="#_x0000_t202" style="position:absolute;margin-left:239.05pt;margin-top:0;width:32.15pt;height:139.15pt;z-index:-251444224;mso-wrap-distance-left:0;mso-wrap-distance-right:0" filled="f" stroked="f">
            <v:textbox inset="0,0,0,0">
              <w:txbxContent>
                <w:p w14:paraId="16A32EA9" w14:textId="77777777" w:rsidR="00CF4BE1" w:rsidRDefault="00000000">
                  <w:pPr>
                    <w:spacing w:before="754" w:after="1443"/>
                    <w:textAlignment w:val="baseline"/>
                  </w:pPr>
                  <w:r>
                    <w:rPr>
                      <w:noProof/>
                    </w:rPr>
                    <w:drawing>
                      <wp:inline distT="0" distB="0" distL="0" distR="0" wp14:anchorId="16A3329E" wp14:editId="16A3329F">
                        <wp:extent cx="408305" cy="372110"/>
                        <wp:effectExtent l="0" t="0" r="0" b="0"/>
                        <wp:docPr id="293" name="Picture"/>
                        <wp:cNvGraphicFramePr/>
                        <a:graphic xmlns:a="http://schemas.openxmlformats.org/drawingml/2006/main">
                          <a:graphicData uri="http://schemas.openxmlformats.org/drawingml/2006/picture">
                            <pic:pic xmlns:pic="http://schemas.openxmlformats.org/drawingml/2006/picture">
                              <pic:nvPicPr>
                                <pic:cNvPr id="293" name="Picture"/>
                                <pic:cNvPicPr preferRelativeResize="0"/>
                              </pic:nvPicPr>
                              <pic:blipFill>
                                <a:blip r:embed="rId301"/>
                                <a:stretch>
                                  <a:fillRect/>
                                </a:stretch>
                              </pic:blipFill>
                              <pic:spPr>
                                <a:xfrm>
                                  <a:off x="0" y="0"/>
                                  <a:ext cx="408305" cy="372110"/>
                                </a:xfrm>
                                <a:prstGeom prst="rect">
                                  <a:avLst/>
                                </a:prstGeom>
                              </pic:spPr>
                            </pic:pic>
                          </a:graphicData>
                        </a:graphic>
                      </wp:inline>
                    </w:drawing>
                  </w:r>
                </w:p>
              </w:txbxContent>
            </v:textbox>
          </v:shape>
        </w:pict>
      </w:r>
      <w:r>
        <w:pict w14:anchorId="16A32A0B">
          <v:shape id="_x0000_s1400" type="#_x0000_t202" style="position:absolute;margin-left:12.7pt;margin-top:45.4pt;width:114pt;height:59.7pt;z-index:-251443200;mso-wrap-distance-left:9.45pt;mso-wrap-distance-right:37.95pt;mso-wrap-distance-bottom:128.7pt" filled="f" stroked="f">
            <v:textbox inset="0,0,0,0">
              <w:txbxContent>
                <w:p w14:paraId="16A32EAA" w14:textId="77777777" w:rsidR="00CF4BE1" w:rsidRDefault="00000000">
                  <w:pPr>
                    <w:spacing w:after="181"/>
                    <w:textAlignment w:val="baseline"/>
                  </w:pPr>
                  <w:r>
                    <w:rPr>
                      <w:noProof/>
                    </w:rPr>
                    <w:drawing>
                      <wp:inline distT="0" distB="0" distL="0" distR="0" wp14:anchorId="16A332A0" wp14:editId="16A332A1">
                        <wp:extent cx="1447800" cy="545465"/>
                        <wp:effectExtent l="0" t="0" r="0" b="0"/>
                        <wp:docPr id="294" name="Picture"/>
                        <wp:cNvGraphicFramePr/>
                        <a:graphic xmlns:a="http://schemas.openxmlformats.org/drawingml/2006/main">
                          <a:graphicData uri="http://schemas.openxmlformats.org/drawingml/2006/picture">
                            <pic:pic xmlns:pic="http://schemas.openxmlformats.org/drawingml/2006/picture">
                              <pic:nvPicPr>
                                <pic:cNvPr id="294" name="Picture"/>
                                <pic:cNvPicPr preferRelativeResize="0"/>
                              </pic:nvPicPr>
                              <pic:blipFill>
                                <a:blip r:embed="rId302"/>
                                <a:stretch>
                                  <a:fillRect/>
                                </a:stretch>
                              </pic:blipFill>
                              <pic:spPr>
                                <a:xfrm>
                                  <a:off x="0" y="0"/>
                                  <a:ext cx="1447800" cy="545465"/>
                                </a:xfrm>
                                <a:prstGeom prst="rect">
                                  <a:avLst/>
                                </a:prstGeom>
                              </pic:spPr>
                            </pic:pic>
                          </a:graphicData>
                        </a:graphic>
                      </wp:inline>
                    </w:drawing>
                  </w:r>
                </w:p>
              </w:txbxContent>
            </v:textbox>
          </v:shape>
        </w:pict>
      </w:r>
      <w:r>
        <w:pict w14:anchorId="16A32A0C">
          <v:line id="_x0000_s1399" style="position:absolute;z-index:251295744;mso-position-horizontal-relative:text;mso-position-vertical-relative:text" from="262.1pt,0" to="262.1pt,37.75pt" strokeweight="1.2pt"/>
        </w:pict>
      </w:r>
      <w:r>
        <w:pict w14:anchorId="16A32A0D">
          <v:line id="_x0000_s1398" style="position:absolute;z-index:251296768;mso-position-horizontal-relative:text;mso-position-vertical-relative:text" from="247.9pt,.5pt" to="247.9pt,37.75pt" strokeweight="1.2pt"/>
        </w:pict>
      </w:r>
      <w:r>
        <w:pict w14:anchorId="16A32A0E">
          <v:line id="_x0000_s1397" style="position:absolute;z-index:251297792;mso-position-horizontal-relative:text;mso-position-vertical-relative:text" from="247.9pt,67pt" to="247.9pt,140.45pt" strokeweight="1.2pt"/>
        </w:pict>
      </w:r>
      <w:r>
        <w:pict w14:anchorId="16A32A0F">
          <v:line id="_x0000_s1396" style="position:absolute;z-index:251298816;mso-position-horizontal-relative:text;mso-position-vertical-relative:text" from="262.1pt,67pt" to="262.1pt,150.55pt" strokeweight="1.2pt"/>
        </w:pict>
      </w:r>
      <w:r>
        <w:pict w14:anchorId="16A32A10">
          <v:line id="_x0000_s1395" style="position:absolute;z-index:251299840;mso-position-horizontal-relative:text;mso-position-vertical-relative:text" from="7.65pt,68.2pt" to="7.65pt,102.3pt" strokeweight=".95pt"/>
        </w:pict>
      </w:r>
      <w:r>
        <w:pict w14:anchorId="16A32A11">
          <v:line id="_x0000_s1394" style="position:absolute;z-index:251300864;mso-position-horizontal-relative:text;mso-position-vertical-relative:text" from="276pt,72.25pt" to="276pt,233.85pt" strokeweight=".95pt"/>
        </w:pict>
      </w:r>
      <w:r>
        <w:pict w14:anchorId="16A32A12">
          <v:line id="_x0000_s1393" style="position:absolute;z-index:251301888;mso-position-horizontal-relative:text;mso-position-vertical-relative:text" from="267.1pt,72.75pt" to="267.1pt,233.85pt" strokeweight=".95pt"/>
        </w:pict>
      </w:r>
      <w:r>
        <w:pict w14:anchorId="16A32A13">
          <v:line id="_x0000_s1392" style="position:absolute;z-index:251302912;mso-position-horizontal-relative:text;mso-position-vertical-relative:text" from="23.3pt,88.35pt" to="23.3pt,114.05pt" strokeweight=".5pt"/>
        </w:pict>
      </w:r>
      <w:r>
        <w:pict w14:anchorId="16A32A14">
          <v:line id="_x0000_s1391" style="position:absolute;z-index:251303936;mso-position-horizontal-relative:text;mso-position-vertical-relative:text" from="107.75pt,88.35pt" to="107.75pt,202.4pt" strokeweight=".5pt"/>
        </w:pict>
      </w:r>
      <w:r>
        <w:pict w14:anchorId="16A32A15">
          <v:line id="_x0000_s1390" style="position:absolute;z-index:251304960;mso-position-horizontal-relative:text;mso-position-vertical-relative:text" from="71.5pt,88.35pt" to="71.5pt,233.85pt" strokeweight=".7pt"/>
        </w:pict>
      </w:r>
      <w:r>
        <w:pict w14:anchorId="16A32A16">
          <v:line id="_x0000_s1389" style="position:absolute;z-index:251305984;mso-position-horizontal-relative:text;mso-position-vertical-relative:text" from="120.25pt,88.35pt" to="120.25pt,223.5pt" strokeweight=".95pt"/>
        </w:pict>
      </w:r>
      <w:r>
        <w:pict w14:anchorId="16A32A17">
          <v:line id="_x0000_s1388" style="position:absolute;z-index:251307008;mso-position-horizontal-relative:text;mso-position-vertical-relative:text" from="110.9pt,88.35pt" to="110.9pt,223.25pt" strokeweight=".95pt"/>
        </w:pict>
      </w:r>
      <w:r>
        <w:pict w14:anchorId="16A32A18">
          <v:line id="_x0000_s1387" style="position:absolute;z-index:251308032;mso-position-horizontal-relative:text;mso-position-vertical-relative:text" from="101.75pt,88.35pt" to="101.75pt,196.15pt" strokeweight=".95pt"/>
        </w:pict>
      </w:r>
      <w:r>
        <w:pict w14:anchorId="16A32A19">
          <v:line id="_x0000_s1386" style="position:absolute;z-index:251309056;mso-position-horizontal-relative:text;mso-position-vertical-relative:text" from="81.85pt,88.35pt" to="81.85pt,233.85pt" strokeweight=".95pt"/>
        </w:pict>
      </w:r>
      <w:r>
        <w:pict w14:anchorId="16A32A1A">
          <v:line id="_x0000_s1385" style="position:absolute;z-index:251310080;mso-position-horizontal-relative:text;mso-position-vertical-relative:text" from="13.7pt,88.35pt" to="13.7pt,114.3pt" strokeweight="1.2pt"/>
        </w:pict>
      </w:r>
      <w:r>
        <w:pict w14:anchorId="16A32A1B">
          <v:line id="_x0000_s1384" style="position:absolute;z-index:251311104;mso-position-horizontal-relative:text;mso-position-vertical-relative:text" from="59.75pt,88.6pt" to="59.75pt,113.35pt" strokeweight=".7pt"/>
        </w:pict>
      </w:r>
      <w:r>
        <w:pict w14:anchorId="16A32A1C">
          <v:line id="_x0000_s1383" style="position:absolute;z-index:251312128;mso-position-horizontal-relative:text;mso-position-vertical-relative:text" from="17.05pt,88.6pt" to="17.05pt,113.85pt" strokeweight=".95pt"/>
        </w:pict>
      </w:r>
      <w:r>
        <w:pict w14:anchorId="16A32A1D">
          <v:line id="_x0000_s1382" style="position:absolute;z-index:251313152;mso-position-horizontal-relative:text;mso-position-vertical-relative:text" from="51.1pt,88.8pt" to="51.1pt,113.6pt" strokeweight=".7pt"/>
        </w:pict>
      </w:r>
      <w:r>
        <w:pict w14:anchorId="16A32A1E">
          <v:line id="_x0000_s1381" style="position:absolute;z-index:251314176;mso-position-horizontal-relative:text;mso-position-vertical-relative:text" from="27.35pt,93.85pt" to="27.35pt,113.6pt" strokeweight=".5pt"/>
        </w:pict>
      </w:r>
      <w:r>
        <w:pict w14:anchorId="16A32A1F">
          <v:line id="_x0000_s1380" style="position:absolute;z-index:251315200;mso-position-horizontal-relative:text;mso-position-vertical-relative:text" from="45.85pt,94.8pt" to="45.85pt,113.6pt" strokeweight=".7pt"/>
        </w:pict>
      </w:r>
      <w:r>
        <w:pict w14:anchorId="16A32A20">
          <v:line id="_x0000_s1379" style="position:absolute;z-index:251316224;mso-position-horizontal-relative:text;mso-position-vertical-relative:text" from="264.7pt,96.25pt" to="264.7pt,151.05pt" strokeweight=".7pt"/>
        </w:pict>
      </w:r>
      <w:r>
        <w:pict w14:anchorId="16A32A21">
          <v:line id="_x0000_s1378" style="position:absolute;z-index:251317248;mso-position-horizontal-relative:text;mso-position-vertical-relative:text" from="84.7pt,97.95pt" to="103pt,97.95pt" strokeweight=".95pt"/>
        </w:pict>
      </w:r>
      <w:r>
        <w:pict w14:anchorId="16A32A22">
          <v:line id="_x0000_s1377" style="position:absolute;z-index:251318272;mso-position-horizontal-relative:text;mso-position-vertical-relative:text" from="258.95pt,102.25pt" to="258.95pt,138.55pt" strokeweight=".7pt">
            <v:stroke dashstyle="1 1"/>
          </v:line>
        </w:pict>
      </w:r>
      <w:r>
        <w:pict w14:anchorId="16A32A23">
          <v:line id="_x0000_s1376" style="position:absolute;z-index:251319296;mso-position-horizontal-relative:text;mso-position-vertical-relative:text" from="85.9pt,103.95pt" to="106.35pt,103.95pt" strokeweight="2.15pt">
            <v:stroke linestyle="thinThin"/>
          </v:line>
        </w:pict>
      </w:r>
      <w:r>
        <w:pict w14:anchorId="16A32A24">
          <v:line id="_x0000_s1375" style="position:absolute;z-index:251320320;mso-position-horizontal-relative:text;mso-position-vertical-relative:text" from="86.9pt,108.5pt" to="86.9pt,233.85pt" strokeweight=".95pt"/>
        </w:pict>
      </w:r>
      <w:r>
        <w:pict w14:anchorId="16A32A25">
          <v:line id="_x0000_s1374" style="position:absolute;z-index:251321344;mso-position-horizontal-relative:text;mso-position-vertical-relative:text" from="113.05pt,123.4pt" to="113.05pt,233.85pt" strokeweight=".95pt"/>
        </w:pict>
      </w:r>
      <w:r>
        <w:pict w14:anchorId="16A32A26">
          <v:line id="_x0000_s1373" style="position:absolute;z-index:251322368;mso-position-horizontal-relative:text;mso-position-vertical-relative:text" from="169.2pt,139.7pt" to="258.55pt,139.7pt" strokeweight=".95pt"/>
        </w:pict>
      </w:r>
    </w:p>
    <w:p w14:paraId="16A31AF9" w14:textId="77777777" w:rsidR="00CF4BE1" w:rsidRDefault="00CF4BE1">
      <w:pPr>
        <w:sectPr w:rsidR="00CF4BE1">
          <w:type w:val="continuous"/>
          <w:pgSz w:w="7546" w:h="11827"/>
          <w:pgMar w:top="1080" w:right="785" w:bottom="951" w:left="936" w:header="720" w:footer="720" w:gutter="0"/>
          <w:cols w:space="720"/>
        </w:sectPr>
      </w:pPr>
    </w:p>
    <w:p w14:paraId="16A31AFA" w14:textId="77777777" w:rsidR="00CF4BE1" w:rsidRDefault="00000000">
      <w:pPr>
        <w:spacing w:before="25" w:after="260"/>
        <w:ind w:left="3228" w:right="636"/>
        <w:textAlignment w:val="baseline"/>
      </w:pPr>
      <w:r>
        <w:rPr>
          <w:noProof/>
        </w:rPr>
        <w:drawing>
          <wp:inline distT="0" distB="0" distL="0" distR="0" wp14:anchorId="16A32A27" wp14:editId="16A32A28">
            <wp:extent cx="1203960" cy="1021080"/>
            <wp:effectExtent l="0" t="0" r="0" b="0"/>
            <wp:docPr id="295" name="Picture"/>
            <wp:cNvGraphicFramePr/>
            <a:graphic xmlns:a="http://schemas.openxmlformats.org/drawingml/2006/main">
              <a:graphicData uri="http://schemas.openxmlformats.org/drawingml/2006/picture">
                <pic:pic xmlns:pic="http://schemas.openxmlformats.org/drawingml/2006/picture">
                  <pic:nvPicPr>
                    <pic:cNvPr id="295" name="Picture"/>
                    <pic:cNvPicPr preferRelativeResize="0"/>
                  </pic:nvPicPr>
                  <pic:blipFill>
                    <a:blip r:embed="rId303"/>
                    <a:stretch>
                      <a:fillRect/>
                    </a:stretch>
                  </pic:blipFill>
                  <pic:spPr>
                    <a:xfrm>
                      <a:off x="0" y="0"/>
                      <a:ext cx="1203960" cy="1021080"/>
                    </a:xfrm>
                    <a:prstGeom prst="rect">
                      <a:avLst/>
                    </a:prstGeom>
                  </pic:spPr>
                </pic:pic>
              </a:graphicData>
            </a:graphic>
          </wp:inline>
        </w:drawing>
      </w:r>
    </w:p>
    <w:p w14:paraId="16A31AFB" w14:textId="77777777" w:rsidR="00CF4BE1" w:rsidRDefault="00000000">
      <w:pPr>
        <w:spacing w:line="158" w:lineRule="exact"/>
        <w:ind w:left="1296"/>
        <w:textAlignment w:val="baseline"/>
        <w:rPr>
          <w:rFonts w:ascii="Verdana" w:eastAsia="Verdana" w:hAnsi="Verdana"/>
          <w:b/>
          <w:i/>
          <w:color w:val="000000"/>
          <w:spacing w:val="38"/>
          <w:sz w:val="30"/>
          <w:vertAlign w:val="subscript"/>
        </w:rPr>
      </w:pPr>
      <w:r>
        <w:pict w14:anchorId="16A32A29">
          <v:line id="_x0000_s1372" style="position:absolute;left:0;text-align:left;z-index:251323392;mso-position-horizontal-relative:page;mso-position-vertical-relative:page" from="307.45pt,318.7pt" to="328.6pt,318.7pt" strokeweight=".95pt">
            <w10:wrap anchorx="page" anchory="page"/>
          </v:line>
        </w:pict>
      </w:r>
      <w:r>
        <w:pict w14:anchorId="16A32A2A">
          <v:line id="_x0000_s1371" style="position:absolute;left:0;text-align:left;z-index:251324416;mso-position-horizontal-relative:page;mso-position-vertical-relative:page" from="311.5pt,323.3pt" to="311.5pt,385.95pt" strokeweight=".7pt">
            <w10:wrap anchorx="page" anchory="page"/>
          </v:line>
        </w:pict>
      </w:r>
      <w:r>
        <w:rPr>
          <w:rFonts w:ascii="Verdana" w:eastAsia="Verdana" w:hAnsi="Verdana"/>
          <w:b/>
          <w:i/>
          <w:color w:val="000000"/>
          <w:spacing w:val="38"/>
          <w:sz w:val="30"/>
          <w:vertAlign w:val="subscript"/>
        </w:rPr>
        <w:t>o</w:t>
      </w:r>
      <w:r>
        <w:rPr>
          <w:rFonts w:ascii="Bookman Old Style" w:eastAsia="Bookman Old Style" w:hAnsi="Bookman Old Style"/>
          <w:b/>
          <w:i/>
          <w:color w:val="000000"/>
          <w:spacing w:val="38"/>
          <w:sz w:val="16"/>
        </w:rPr>
        <w:t>'er—,</w:t>
      </w:r>
    </w:p>
    <w:p w14:paraId="16A31AFC" w14:textId="77777777" w:rsidR="00CF4BE1" w:rsidRDefault="00000000">
      <w:pPr>
        <w:tabs>
          <w:tab w:val="left" w:pos="3888"/>
        </w:tabs>
        <w:spacing w:before="29" w:line="192" w:lineRule="exact"/>
        <w:ind w:left="1008"/>
        <w:textAlignment w:val="baseline"/>
        <w:rPr>
          <w:rFonts w:eastAsia="Times New Roman"/>
          <w:color w:val="000000"/>
          <w:sz w:val="20"/>
        </w:rPr>
      </w:pPr>
      <w:r>
        <w:rPr>
          <w:rFonts w:eastAsia="Times New Roman"/>
          <w:color w:val="000000"/>
          <w:sz w:val="20"/>
        </w:rPr>
        <w:t>Fig. 680.</w:t>
      </w:r>
      <w:r>
        <w:rPr>
          <w:rFonts w:eastAsia="Times New Roman"/>
          <w:color w:val="000000"/>
          <w:sz w:val="20"/>
        </w:rPr>
        <w:tab/>
      </w:r>
      <w:r>
        <w:rPr>
          <w:rFonts w:eastAsia="Times New Roman"/>
          <w:b/>
          <w:color w:val="000000"/>
          <w:sz w:val="16"/>
        </w:rPr>
        <w:t>Fig. 681.</w:t>
      </w:r>
    </w:p>
    <w:p w14:paraId="16A31AFD" w14:textId="77777777" w:rsidR="00CF4BE1" w:rsidRDefault="00000000">
      <w:pPr>
        <w:spacing w:before="83" w:line="247" w:lineRule="exact"/>
        <w:ind w:left="72" w:right="72"/>
        <w:jc w:val="both"/>
        <w:textAlignment w:val="baseline"/>
        <w:rPr>
          <w:rFonts w:eastAsia="Times New Roman"/>
          <w:color w:val="000000"/>
          <w:spacing w:val="8"/>
          <w:sz w:val="20"/>
        </w:rPr>
      </w:pPr>
      <w:r>
        <w:rPr>
          <w:rFonts w:eastAsia="Times New Roman"/>
          <w:color w:val="000000"/>
          <w:spacing w:val="8"/>
          <w:sz w:val="20"/>
        </w:rPr>
        <w:t xml:space="preserve">the needle </w:t>
      </w:r>
      <w:r>
        <w:rPr>
          <w:rFonts w:eastAsia="Times New Roman"/>
          <w:b/>
          <w:i/>
          <w:color w:val="000000"/>
          <w:spacing w:val="8"/>
          <w:sz w:val="20"/>
        </w:rPr>
        <w:t xml:space="preserve">x </w:t>
      </w:r>
      <w:r>
        <w:rPr>
          <w:rFonts w:eastAsia="Times New Roman"/>
          <w:color w:val="000000"/>
          <w:spacing w:val="8"/>
          <w:sz w:val="20"/>
        </w:rPr>
        <w:t>descends upon the cut side of the cam A. The cam lifts the needle a., and interrupts the contact, leaving it free to re-establish it by its proper elasticity at the desired mo</w:t>
      </w:r>
      <w:r>
        <w:rPr>
          <w:rFonts w:eastAsia="Times New Roman"/>
          <w:color w:val="000000"/>
          <w:spacing w:val="8"/>
          <w:sz w:val="20"/>
        </w:rPr>
        <w:softHyphen/>
        <w:t xml:space="preserve">ment. The spring </w:t>
      </w:r>
      <w:r>
        <w:rPr>
          <w:rFonts w:eastAsia="Times New Roman"/>
          <w:i/>
          <w:color w:val="000000"/>
          <w:spacing w:val="8"/>
          <w:sz w:val="20"/>
        </w:rPr>
        <w:t xml:space="preserve">d, </w:t>
      </w:r>
      <w:r>
        <w:rPr>
          <w:rFonts w:eastAsia="Times New Roman"/>
          <w:color w:val="000000"/>
          <w:spacing w:val="8"/>
          <w:sz w:val="20"/>
        </w:rPr>
        <w:t>nearly horizontal when it establishes the contact, submits to a sufficiently considerable flexion. Dis- • mounted and recovering its normal form, this spring is bent This arran</w:t>
      </w:r>
      <w:proofErr w:type="gramStart"/>
      <w:r>
        <w:rPr>
          <w:rFonts w:eastAsia="Times New Roman"/>
          <w:color w:val="000000"/>
          <w:spacing w:val="8"/>
          <w:sz w:val="20"/>
        </w:rPr>
        <w:t>2:eincnt</w:t>
      </w:r>
      <w:proofErr w:type="gramEnd"/>
      <w:r>
        <w:rPr>
          <w:rFonts w:eastAsia="Times New Roman"/>
          <w:color w:val="000000"/>
          <w:spacing w:val="8"/>
          <w:sz w:val="20"/>
        </w:rPr>
        <w:t xml:space="preserve"> assures the contact. A </w:t>
      </w:r>
      <w:proofErr w:type="gramStart"/>
      <w:r>
        <w:rPr>
          <w:rFonts w:eastAsia="Times New Roman"/>
          <w:color w:val="000000"/>
          <w:spacing w:val="8"/>
          <w:sz w:val="20"/>
        </w:rPr>
        <w:t>thumb-screw</w:t>
      </w:r>
      <w:proofErr w:type="gramEnd"/>
      <w:r>
        <w:rPr>
          <w:rFonts w:eastAsia="Times New Roman"/>
          <w:color w:val="000000"/>
          <w:spacing w:val="8"/>
          <w:sz w:val="20"/>
        </w:rPr>
        <w:t xml:space="preserve">, w, serves to raise or lower the spring </w:t>
      </w:r>
      <w:r>
        <w:rPr>
          <w:rFonts w:eastAsia="Times New Roman"/>
          <w:i/>
          <w:color w:val="000000"/>
          <w:spacing w:val="8"/>
          <w:sz w:val="20"/>
        </w:rPr>
        <w:t xml:space="preserve">d </w:t>
      </w:r>
      <w:r>
        <w:rPr>
          <w:rFonts w:eastAsia="Times New Roman"/>
          <w:color w:val="000000"/>
          <w:spacing w:val="8"/>
          <w:sz w:val="20"/>
        </w:rPr>
        <w:t>and to regulate the duration of</w:t>
      </w:r>
    </w:p>
    <w:p w14:paraId="16A31AFE" w14:textId="77777777" w:rsidR="00CF4BE1" w:rsidRDefault="00CF4BE1">
      <w:pPr>
        <w:sectPr w:rsidR="00CF4BE1">
          <w:type w:val="continuous"/>
          <w:pgSz w:w="7546" w:h="11827"/>
          <w:pgMar w:top="1080" w:right="785" w:bottom="951" w:left="1001" w:header="720" w:footer="720" w:gutter="0"/>
          <w:cols w:space="720"/>
        </w:sectPr>
      </w:pPr>
    </w:p>
    <w:p w14:paraId="16A31AFF" w14:textId="77777777" w:rsidR="00CF4BE1" w:rsidRDefault="00000000">
      <w:pPr>
        <w:tabs>
          <w:tab w:val="right" w:pos="5688"/>
        </w:tabs>
        <w:spacing w:line="245" w:lineRule="exact"/>
        <w:ind w:left="1296"/>
        <w:textAlignment w:val="baseline"/>
        <w:rPr>
          <w:rFonts w:eastAsia="Times New Roman"/>
          <w:b/>
          <w:color w:val="000000"/>
          <w:sz w:val="15"/>
        </w:rPr>
      </w:pPr>
      <w:r>
        <w:rPr>
          <w:rFonts w:eastAsia="Times New Roman"/>
          <w:b/>
          <w:color w:val="000000"/>
          <w:sz w:val="15"/>
        </w:rPr>
        <w:lastRenderedPageBreak/>
        <w:t>OPERATION OF THE DECAGON CAM.</w:t>
      </w:r>
      <w:r>
        <w:rPr>
          <w:rFonts w:eastAsia="Times New Roman"/>
          <w:b/>
          <w:color w:val="000000"/>
          <w:sz w:val="15"/>
        </w:rPr>
        <w:tab/>
      </w:r>
      <w:r>
        <w:rPr>
          <w:rFonts w:eastAsia="Times New Roman"/>
          <w:b/>
          <w:color w:val="000000"/>
          <w:sz w:val="20"/>
        </w:rPr>
        <w:t>1135</w:t>
      </w:r>
    </w:p>
    <w:p w14:paraId="16A31B00" w14:textId="77777777" w:rsidR="00CF4BE1" w:rsidRDefault="00000000">
      <w:pPr>
        <w:spacing w:before="197" w:line="245" w:lineRule="exact"/>
        <w:ind w:left="72" w:right="72"/>
        <w:jc w:val="both"/>
        <w:textAlignment w:val="baseline"/>
        <w:rPr>
          <w:rFonts w:eastAsia="Times New Roman"/>
          <w:b/>
          <w:color w:val="000000"/>
          <w:spacing w:val="4"/>
          <w:sz w:val="20"/>
        </w:rPr>
      </w:pPr>
      <w:r>
        <w:rPr>
          <w:rFonts w:eastAsia="Times New Roman"/>
          <w:b/>
          <w:color w:val="000000"/>
          <w:spacing w:val="4"/>
          <w:sz w:val="20"/>
        </w:rPr>
        <w:t xml:space="preserve">the contacts. The precise instant of these contacts is obtained by wedging the cam upon its axis </w:t>
      </w:r>
      <w:proofErr w:type="gramStart"/>
      <w:r>
        <w:rPr>
          <w:rFonts w:eastAsia="Times New Roman"/>
          <w:b/>
          <w:color w:val="000000"/>
          <w:spacing w:val="4"/>
          <w:sz w:val="20"/>
        </w:rPr>
        <w:t>and in</w:t>
      </w:r>
      <w:proofErr w:type="gramEnd"/>
      <w:r>
        <w:rPr>
          <w:rFonts w:eastAsia="Times New Roman"/>
          <w:b/>
          <w:color w:val="000000"/>
          <w:spacing w:val="4"/>
          <w:sz w:val="20"/>
        </w:rPr>
        <w:t xml:space="preserve"> fixing it in </w:t>
      </w:r>
      <w:proofErr w:type="gramStart"/>
      <w:r>
        <w:rPr>
          <w:rFonts w:eastAsia="Times New Roman"/>
          <w:b/>
          <w:color w:val="000000"/>
          <w:spacing w:val="4"/>
          <w:sz w:val="20"/>
        </w:rPr>
        <w:t>the de</w:t>
      </w:r>
      <w:r>
        <w:rPr>
          <w:rFonts w:eastAsia="Times New Roman"/>
          <w:b/>
          <w:color w:val="000000"/>
          <w:spacing w:val="4"/>
          <w:sz w:val="20"/>
        </w:rPr>
        <w:softHyphen/>
      </w:r>
      <w:proofErr w:type="gramEnd"/>
      <w:r>
        <w:rPr>
          <w:rFonts w:eastAsia="Times New Roman"/>
          <w:b/>
          <w:color w:val="000000"/>
          <w:spacing w:val="4"/>
          <w:sz w:val="20"/>
        </w:rPr>
        <w:t xml:space="preserve">sired position by means of the set screws </w:t>
      </w:r>
      <w:proofErr w:type="spellStart"/>
      <w:r>
        <w:rPr>
          <w:rFonts w:eastAsia="Times New Roman"/>
          <w:b/>
          <w:i/>
          <w:color w:val="000000"/>
          <w:spacing w:val="4"/>
          <w:sz w:val="20"/>
        </w:rPr>
        <w:t>i</w:t>
      </w:r>
      <w:proofErr w:type="spellEnd"/>
      <w:r>
        <w:rPr>
          <w:rFonts w:eastAsia="Times New Roman"/>
          <w:b/>
          <w:i/>
          <w:color w:val="000000"/>
          <w:spacing w:val="4"/>
          <w:sz w:val="20"/>
        </w:rPr>
        <w:t xml:space="preserve"> </w:t>
      </w:r>
      <w:r>
        <w:rPr>
          <w:rFonts w:eastAsia="Times New Roman"/>
          <w:b/>
          <w:color w:val="000000"/>
          <w:spacing w:val="4"/>
          <w:sz w:val="20"/>
        </w:rPr>
        <w:t xml:space="preserve">and </w:t>
      </w:r>
      <w:r>
        <w:rPr>
          <w:rFonts w:eastAsia="Times New Roman"/>
          <w:b/>
          <w:i/>
          <w:color w:val="000000"/>
          <w:spacing w:val="4"/>
          <w:sz w:val="20"/>
        </w:rPr>
        <w:t xml:space="preserve">j. </w:t>
      </w:r>
      <w:r>
        <w:rPr>
          <w:rFonts w:eastAsia="Times New Roman"/>
          <w:b/>
          <w:color w:val="000000"/>
          <w:spacing w:val="4"/>
          <w:sz w:val="20"/>
        </w:rPr>
        <w:t xml:space="preserve">The cam A, being decagon, raises the movable spring ten times per turn and interrupts and re-establishes the contact between </w:t>
      </w:r>
      <w:r>
        <w:rPr>
          <w:rFonts w:eastAsia="Times New Roman"/>
          <w:i/>
          <w:color w:val="000000"/>
          <w:spacing w:val="4"/>
          <w:sz w:val="20"/>
        </w:rPr>
        <w:t xml:space="preserve">c </w:t>
      </w:r>
      <w:r>
        <w:rPr>
          <w:rFonts w:eastAsia="Times New Roman"/>
          <w:b/>
          <w:color w:val="000000"/>
          <w:spacing w:val="4"/>
          <w:sz w:val="20"/>
        </w:rPr>
        <w:t xml:space="preserve">and </w:t>
      </w:r>
      <w:r>
        <w:rPr>
          <w:rFonts w:eastAsia="Times New Roman"/>
          <w:b/>
          <w:i/>
          <w:color w:val="000000"/>
          <w:spacing w:val="4"/>
          <w:sz w:val="20"/>
        </w:rPr>
        <w:t xml:space="preserve">e </w:t>
      </w:r>
      <w:r>
        <w:rPr>
          <w:rFonts w:eastAsia="Times New Roman"/>
          <w:b/>
          <w:color w:val="000000"/>
          <w:spacing w:val="4"/>
          <w:sz w:val="20"/>
        </w:rPr>
        <w:t>the same number of times, thereby causing the electromagnet to act the same number of times upon the soft iron bars of the mill.</w:t>
      </w:r>
    </w:p>
    <w:p w14:paraId="16A31B01" w14:textId="77777777" w:rsidR="00CF4BE1" w:rsidRDefault="00000000">
      <w:pPr>
        <w:spacing w:before="6" w:after="197" w:line="245" w:lineRule="exact"/>
        <w:ind w:left="288"/>
        <w:jc w:val="both"/>
        <w:textAlignment w:val="baseline"/>
        <w:rPr>
          <w:rFonts w:eastAsia="Times New Roman"/>
          <w:b/>
          <w:color w:val="000000"/>
          <w:spacing w:val="3"/>
          <w:sz w:val="20"/>
        </w:rPr>
      </w:pPr>
      <w:r>
        <w:rPr>
          <w:rFonts w:eastAsia="Times New Roman"/>
          <w:b/>
          <w:color w:val="000000"/>
          <w:spacing w:val="3"/>
          <w:sz w:val="20"/>
        </w:rPr>
        <w:t>The supports of the axis of the electro-magnetic machine are</w:t>
      </w:r>
    </w:p>
    <w:p w14:paraId="16A31B02" w14:textId="77777777" w:rsidR="00CF4BE1" w:rsidRDefault="00000000">
      <w:pPr>
        <w:spacing w:after="77"/>
        <w:ind w:left="252" w:right="324"/>
        <w:textAlignment w:val="baseline"/>
      </w:pPr>
      <w:r>
        <w:rPr>
          <w:noProof/>
        </w:rPr>
        <w:drawing>
          <wp:inline distT="0" distB="0" distL="0" distR="0" wp14:anchorId="16A32A2B" wp14:editId="16A32A2C">
            <wp:extent cx="3291840" cy="2316480"/>
            <wp:effectExtent l="0" t="0" r="0" b="0"/>
            <wp:docPr id="296" name="Picture"/>
            <wp:cNvGraphicFramePr/>
            <a:graphic xmlns:a="http://schemas.openxmlformats.org/drawingml/2006/main">
              <a:graphicData uri="http://schemas.openxmlformats.org/drawingml/2006/picture">
                <pic:pic xmlns:pic="http://schemas.openxmlformats.org/drawingml/2006/picture">
                  <pic:nvPicPr>
                    <pic:cNvPr id="296" name="Picture"/>
                    <pic:cNvPicPr preferRelativeResize="0"/>
                  </pic:nvPicPr>
                  <pic:blipFill>
                    <a:blip r:embed="rId304"/>
                    <a:stretch>
                      <a:fillRect/>
                    </a:stretch>
                  </pic:blipFill>
                  <pic:spPr>
                    <a:xfrm>
                      <a:off x="0" y="0"/>
                      <a:ext cx="3291840" cy="2316480"/>
                    </a:xfrm>
                    <a:prstGeom prst="rect">
                      <a:avLst/>
                    </a:prstGeom>
                  </pic:spPr>
                </pic:pic>
              </a:graphicData>
            </a:graphic>
          </wp:inline>
        </w:drawing>
      </w:r>
    </w:p>
    <w:p w14:paraId="16A31B03" w14:textId="77777777" w:rsidR="00CF4BE1" w:rsidRDefault="00000000">
      <w:pPr>
        <w:spacing w:before="11" w:line="174" w:lineRule="exact"/>
        <w:ind w:left="72"/>
        <w:jc w:val="center"/>
        <w:textAlignment w:val="baseline"/>
        <w:rPr>
          <w:rFonts w:eastAsia="Times New Roman"/>
          <w:b/>
          <w:color w:val="000000"/>
          <w:sz w:val="15"/>
        </w:rPr>
      </w:pPr>
      <w:r>
        <w:rPr>
          <w:rFonts w:eastAsia="Times New Roman"/>
          <w:b/>
          <w:color w:val="000000"/>
          <w:sz w:val="15"/>
        </w:rPr>
        <w:t xml:space="preserve">Fig. </w:t>
      </w:r>
      <w:r>
        <w:rPr>
          <w:rFonts w:eastAsia="Times New Roman"/>
          <w:color w:val="000000"/>
          <w:sz w:val="15"/>
        </w:rPr>
        <w:t>682.</w:t>
      </w:r>
    </w:p>
    <w:p w14:paraId="16A31B04" w14:textId="77777777" w:rsidR="00CF4BE1" w:rsidRDefault="00000000">
      <w:pPr>
        <w:spacing w:before="137" w:line="245" w:lineRule="exact"/>
        <w:ind w:left="72" w:right="72"/>
        <w:jc w:val="both"/>
        <w:textAlignment w:val="baseline"/>
        <w:rPr>
          <w:rFonts w:eastAsia="Times New Roman"/>
          <w:b/>
          <w:color w:val="000000"/>
          <w:sz w:val="20"/>
        </w:rPr>
      </w:pPr>
      <w:r>
        <w:rPr>
          <w:rFonts w:eastAsia="Times New Roman"/>
          <w:b/>
          <w:color w:val="000000"/>
          <w:sz w:val="20"/>
        </w:rPr>
        <w:t xml:space="preserve">constructed </w:t>
      </w:r>
      <w:proofErr w:type="gramStart"/>
      <w:r>
        <w:rPr>
          <w:rFonts w:eastAsia="Times New Roman"/>
          <w:b/>
          <w:color w:val="000000"/>
          <w:sz w:val="20"/>
        </w:rPr>
        <w:t>so as to</w:t>
      </w:r>
      <w:proofErr w:type="gramEnd"/>
      <w:r>
        <w:rPr>
          <w:rFonts w:eastAsia="Times New Roman"/>
          <w:b/>
          <w:color w:val="000000"/>
          <w:sz w:val="20"/>
        </w:rPr>
        <w:t xml:space="preserve"> offer only a very feeble friction. This is obtained by placing the pivots upon the rollers, </w:t>
      </w:r>
      <w:r>
        <w:rPr>
          <w:rFonts w:eastAsia="Times New Roman"/>
          <w:i/>
          <w:color w:val="000000"/>
          <w:sz w:val="20"/>
        </w:rPr>
        <w:t xml:space="preserve">d </w:t>
      </w:r>
      <w:proofErr w:type="spellStart"/>
      <w:r>
        <w:rPr>
          <w:rFonts w:eastAsia="Times New Roman"/>
          <w:i/>
          <w:color w:val="000000"/>
          <w:sz w:val="20"/>
        </w:rPr>
        <w:t>d</w:t>
      </w:r>
      <w:proofErr w:type="spellEnd"/>
      <w:r>
        <w:rPr>
          <w:rFonts w:eastAsia="Times New Roman"/>
          <w:i/>
          <w:color w:val="000000"/>
          <w:sz w:val="20"/>
        </w:rPr>
        <w:t xml:space="preserve"> </w:t>
      </w:r>
      <w:r>
        <w:rPr>
          <w:rFonts w:eastAsia="Times New Roman"/>
          <w:b/>
          <w:color w:val="000000"/>
          <w:sz w:val="20"/>
        </w:rPr>
        <w:t>(fig. 679). These pivots are retained by two parallel guides with soft friction which prevent them from sliding out of the rollers. The movement of the support is maintained following its axis by two</w:t>
      </w:r>
    </w:p>
    <w:p w14:paraId="16A31B05" w14:textId="0A3B9941" w:rsidR="00CF4BE1" w:rsidRDefault="00000000">
      <w:pPr>
        <w:tabs>
          <w:tab w:val="right" w:pos="5688"/>
        </w:tabs>
        <w:spacing w:line="244" w:lineRule="exact"/>
        <w:ind w:left="72" w:right="72"/>
        <w:jc w:val="both"/>
        <w:textAlignment w:val="baseline"/>
        <w:rPr>
          <w:rFonts w:eastAsia="Times New Roman"/>
          <w:b/>
          <w:color w:val="000000"/>
          <w:spacing w:val="1"/>
          <w:sz w:val="20"/>
        </w:rPr>
      </w:pPr>
      <w:r>
        <w:rPr>
          <w:rFonts w:eastAsia="Times New Roman"/>
          <w:b/>
          <w:color w:val="000000"/>
          <w:spacing w:val="1"/>
          <w:sz w:val="20"/>
        </w:rPr>
        <w:t>steel plates</w:t>
      </w:r>
      <w:r>
        <w:rPr>
          <w:rFonts w:eastAsia="Times New Roman"/>
          <w:b/>
          <w:color w:val="000000"/>
          <w:spacing w:val="1"/>
          <w:sz w:val="20"/>
        </w:rPr>
        <w:tab/>
        <w:t xml:space="preserve">fixed perpendicularly to this axis at a distance </w:t>
      </w:r>
      <w:r>
        <w:rPr>
          <w:rFonts w:eastAsia="Times New Roman"/>
          <w:b/>
          <w:color w:val="000000"/>
          <w:spacing w:val="1"/>
          <w:sz w:val="20"/>
        </w:rPr>
        <w:br/>
        <w:t xml:space="preserve">slightly superior to </w:t>
      </w:r>
      <w:r>
        <w:rPr>
          <w:rFonts w:eastAsia="Times New Roman"/>
          <w:color w:val="000000"/>
          <w:spacing w:val="1"/>
          <w:sz w:val="20"/>
        </w:rPr>
        <w:t xml:space="preserve">its length. </w:t>
      </w:r>
      <w:proofErr w:type="gramStart"/>
      <w:r>
        <w:rPr>
          <w:rFonts w:eastAsia="Times New Roman"/>
          <w:b/>
          <w:color w:val="000000"/>
          <w:spacing w:val="1"/>
          <w:sz w:val="20"/>
        </w:rPr>
        <w:t xml:space="preserve">The steel rollers </w:t>
      </w:r>
      <w:r>
        <w:rPr>
          <w:rFonts w:eastAsia="Times New Roman"/>
          <w:i/>
          <w:color w:val="000000"/>
          <w:spacing w:val="1"/>
          <w:sz w:val="20"/>
        </w:rPr>
        <w:t xml:space="preserve">d </w:t>
      </w:r>
      <w:proofErr w:type="spellStart"/>
      <w:r>
        <w:rPr>
          <w:rFonts w:eastAsia="Times New Roman"/>
          <w:i/>
          <w:color w:val="000000"/>
          <w:spacing w:val="1"/>
          <w:sz w:val="20"/>
        </w:rPr>
        <w:t>d</w:t>
      </w:r>
      <w:proofErr w:type="spellEnd"/>
      <w:r>
        <w:rPr>
          <w:rFonts w:eastAsia="Times New Roman"/>
          <w:i/>
          <w:color w:val="000000"/>
          <w:spacing w:val="1"/>
          <w:sz w:val="20"/>
        </w:rPr>
        <w:t>,</w:t>
      </w:r>
      <w:proofErr w:type="gramEnd"/>
      <w:r>
        <w:rPr>
          <w:rFonts w:eastAsia="Times New Roman"/>
          <w:i/>
          <w:color w:val="000000"/>
          <w:spacing w:val="1"/>
          <w:sz w:val="20"/>
        </w:rPr>
        <w:t xml:space="preserve"> </w:t>
      </w:r>
      <w:r>
        <w:rPr>
          <w:rFonts w:eastAsia="Times New Roman"/>
          <w:b/>
          <w:color w:val="000000"/>
          <w:spacing w:val="1"/>
          <w:sz w:val="20"/>
        </w:rPr>
        <w:t xml:space="preserve">are rounded upon their </w:t>
      </w:r>
      <w:r>
        <w:rPr>
          <w:rFonts w:eastAsia="Times New Roman"/>
          <w:color w:val="000000"/>
          <w:spacing w:val="1"/>
          <w:sz w:val="20"/>
        </w:rPr>
        <w:t xml:space="preserve">edges, the pivots plunge </w:t>
      </w:r>
      <w:proofErr w:type="gramStart"/>
      <w:r>
        <w:rPr>
          <w:rFonts w:eastAsia="Times New Roman"/>
          <w:color w:val="000000"/>
          <w:spacing w:val="1"/>
          <w:sz w:val="20"/>
        </w:rPr>
        <w:t>in</w:t>
      </w:r>
      <w:proofErr w:type="gramEnd"/>
      <w:r>
        <w:rPr>
          <w:rFonts w:eastAsia="Times New Roman"/>
          <w:color w:val="000000"/>
          <w:spacing w:val="1"/>
          <w:sz w:val="20"/>
        </w:rPr>
        <w:t xml:space="preserve"> </w:t>
      </w:r>
      <w:r>
        <w:rPr>
          <w:rFonts w:eastAsia="Times New Roman"/>
          <w:b/>
          <w:color w:val="000000"/>
          <w:spacing w:val="1"/>
          <w:sz w:val="20"/>
        </w:rPr>
        <w:t xml:space="preserve">a cup full of fine </w:t>
      </w:r>
      <w:r>
        <w:rPr>
          <w:rFonts w:eastAsia="Times New Roman"/>
          <w:color w:val="000000"/>
          <w:spacing w:val="1"/>
          <w:sz w:val="20"/>
        </w:rPr>
        <w:t>oil</w:t>
      </w:r>
      <w:r w:rsidR="0027141B">
        <w:rPr>
          <w:rFonts w:eastAsia="Times New Roman"/>
          <w:color w:val="000000"/>
          <w:spacing w:val="1"/>
          <w:sz w:val="20"/>
        </w:rPr>
        <w:t>;</w:t>
      </w:r>
      <w:r>
        <w:rPr>
          <w:rFonts w:eastAsia="Times New Roman"/>
          <w:color w:val="000000"/>
          <w:spacing w:val="1"/>
          <w:sz w:val="20"/>
        </w:rPr>
        <w:t xml:space="preserve"> </w:t>
      </w:r>
      <w:r>
        <w:rPr>
          <w:rFonts w:eastAsia="Times New Roman"/>
          <w:b/>
          <w:color w:val="000000"/>
          <w:spacing w:val="1"/>
          <w:sz w:val="20"/>
        </w:rPr>
        <w:t xml:space="preserve">they are then </w:t>
      </w:r>
      <w:r>
        <w:rPr>
          <w:rFonts w:eastAsia="Times New Roman"/>
          <w:color w:val="000000"/>
          <w:spacing w:val="1"/>
          <w:sz w:val="20"/>
        </w:rPr>
        <w:t>(as well as the pivots of the principal support) constantly lubricated. The cheeks which guide this support</w:t>
      </w:r>
    </w:p>
    <w:p w14:paraId="16A31B06" w14:textId="77777777" w:rsidR="00CF4BE1" w:rsidRDefault="00CF4BE1">
      <w:pPr>
        <w:sectPr w:rsidR="00CF4BE1">
          <w:pgSz w:w="7550" w:h="11582"/>
          <w:pgMar w:top="980" w:right="813" w:bottom="826" w:left="977" w:header="720" w:footer="720" w:gutter="0"/>
          <w:cols w:space="720"/>
        </w:sectPr>
      </w:pPr>
    </w:p>
    <w:p w14:paraId="16A31B07" w14:textId="77777777" w:rsidR="00CF4BE1" w:rsidRDefault="00000000">
      <w:pPr>
        <w:tabs>
          <w:tab w:val="left" w:pos="1872"/>
        </w:tabs>
        <w:spacing w:before="12" w:line="246" w:lineRule="exact"/>
        <w:ind w:left="72" w:right="72"/>
        <w:textAlignment w:val="baseline"/>
        <w:rPr>
          <w:rFonts w:eastAsia="Times New Roman"/>
          <w:color w:val="000000"/>
          <w:sz w:val="19"/>
        </w:rPr>
      </w:pPr>
      <w:r>
        <w:lastRenderedPageBreak/>
        <w:pict w14:anchorId="16A32A2D">
          <v:shape id="_x0000_s1370" type="#_x0000_t202" style="position:absolute;left:0;text-align:left;margin-left:0;margin-top:0;width:370.1pt;height:578.9pt;z-index:-251442176;mso-position-horizontal-relative:page;mso-position-vertical-relative:page" fillcolor="#f0f0f0" stroked="f">
            <v:textbox>
              <w:txbxContent>
                <w:p w14:paraId="16A3363A"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9"/>
        </w:rPr>
        <w:t>1136</w:t>
      </w:r>
      <w:r>
        <w:rPr>
          <w:rFonts w:eastAsia="Times New Roman"/>
          <w:color w:val="000000"/>
          <w:sz w:val="19"/>
        </w:rPr>
        <w:tab/>
      </w:r>
      <w:r>
        <w:rPr>
          <w:rFonts w:eastAsia="Times New Roman"/>
          <w:color w:val="000000"/>
          <w:sz w:val="17"/>
        </w:rPr>
        <w:t>THE SIPHON-It ECORDER.</w:t>
      </w:r>
    </w:p>
    <w:p w14:paraId="16A31B08" w14:textId="77777777" w:rsidR="00CF4BE1" w:rsidRDefault="00000000">
      <w:pPr>
        <w:spacing w:before="202" w:line="246" w:lineRule="exact"/>
        <w:ind w:left="72" w:right="72"/>
        <w:jc w:val="both"/>
        <w:textAlignment w:val="baseline"/>
        <w:rPr>
          <w:rFonts w:eastAsia="Times New Roman"/>
          <w:color w:val="000000"/>
          <w:spacing w:val="8"/>
          <w:sz w:val="19"/>
        </w:rPr>
      </w:pPr>
      <w:r>
        <w:rPr>
          <w:rFonts w:eastAsia="Times New Roman"/>
          <w:color w:val="000000"/>
          <w:spacing w:val="8"/>
          <w:sz w:val="19"/>
        </w:rPr>
        <w:t>do besides carry the friction almost entirely upon the rollers, for the friction sustained by the guide only serves to maintain the pivots in place.</w:t>
      </w:r>
    </w:p>
    <w:p w14:paraId="16A31B09" w14:textId="77777777" w:rsidR="00CF4BE1" w:rsidRDefault="00000000">
      <w:pPr>
        <w:spacing w:before="11" w:line="246" w:lineRule="exact"/>
        <w:ind w:left="72" w:right="72" w:firstLine="216"/>
        <w:jc w:val="both"/>
        <w:textAlignment w:val="baseline"/>
        <w:rPr>
          <w:rFonts w:eastAsia="Times New Roman"/>
          <w:color w:val="000000"/>
          <w:spacing w:val="12"/>
          <w:sz w:val="19"/>
        </w:rPr>
      </w:pPr>
      <w:r>
        <w:rPr>
          <w:rFonts w:eastAsia="Times New Roman"/>
          <w:color w:val="000000"/>
          <w:spacing w:val="12"/>
          <w:sz w:val="19"/>
        </w:rPr>
        <w:t xml:space="preserve">The speed of the mill is regulated by resistances added to or removed from the circuit of the electro-magnet In some </w:t>
      </w:r>
      <w:proofErr w:type="spellStart"/>
      <w:r>
        <w:rPr>
          <w:rFonts w:eastAsia="Times New Roman"/>
          <w:color w:val="000000"/>
          <w:spacing w:val="12"/>
          <w:sz w:val="19"/>
        </w:rPr>
        <w:t>appa</w:t>
      </w:r>
      <w:proofErr w:type="spellEnd"/>
      <w:r>
        <w:rPr>
          <w:rFonts w:eastAsia="Times New Roman"/>
          <w:color w:val="000000"/>
          <w:spacing w:val="12"/>
          <w:sz w:val="19"/>
        </w:rPr>
        <w:t xml:space="preserve">. ratus, the spark which is produced by the interrupter at the point </w:t>
      </w:r>
      <w:r>
        <w:rPr>
          <w:rFonts w:eastAsia="Times New Roman"/>
          <w:i/>
          <w:color w:val="000000"/>
          <w:spacing w:val="12"/>
          <w:sz w:val="19"/>
        </w:rPr>
        <w:t xml:space="preserve">e </w:t>
      </w:r>
      <w:r>
        <w:rPr>
          <w:rFonts w:eastAsia="Times New Roman"/>
          <w:color w:val="000000"/>
          <w:spacing w:val="12"/>
          <w:sz w:val="19"/>
        </w:rPr>
        <w:t>is diminished by the employment of a shunt perma</w:t>
      </w:r>
      <w:r>
        <w:rPr>
          <w:rFonts w:eastAsia="Times New Roman"/>
          <w:color w:val="000000"/>
          <w:spacing w:val="12"/>
          <w:sz w:val="19"/>
        </w:rPr>
        <w:softHyphen/>
        <w:t>nently connecting the extremities of the bobbins of the electro</w:t>
      </w:r>
      <w:r>
        <w:rPr>
          <w:rFonts w:eastAsia="Times New Roman"/>
          <w:color w:val="000000"/>
          <w:spacing w:val="12"/>
          <w:sz w:val="19"/>
        </w:rPr>
        <w:softHyphen/>
        <w:t>magnetic machine. We have said that this part of the apparatus had for its object the moving of the paper. The extremity of the support of the mill is supplied, on the outside of the glass case, with a grooved pulley upon which passes an endless</w:t>
      </w:r>
    </w:p>
    <w:p w14:paraId="16A31B0A" w14:textId="77777777" w:rsidR="00CF4BE1" w:rsidRDefault="00000000">
      <w:pPr>
        <w:tabs>
          <w:tab w:val="left" w:pos="2448"/>
        </w:tabs>
        <w:spacing w:before="14" w:line="246" w:lineRule="exact"/>
        <w:ind w:left="72" w:right="72"/>
        <w:jc w:val="both"/>
        <w:textAlignment w:val="baseline"/>
        <w:rPr>
          <w:rFonts w:eastAsia="Times New Roman"/>
          <w:color w:val="000000"/>
          <w:spacing w:val="14"/>
          <w:sz w:val="19"/>
        </w:rPr>
      </w:pPr>
      <w:r>
        <w:rPr>
          <w:rFonts w:eastAsia="Times New Roman"/>
          <w:color w:val="000000"/>
          <w:spacing w:val="14"/>
          <w:sz w:val="19"/>
        </w:rPr>
        <w:t>cord forming a band.</w:t>
      </w:r>
      <w:r>
        <w:rPr>
          <w:rFonts w:eastAsia="Times New Roman"/>
          <w:color w:val="000000"/>
          <w:spacing w:val="14"/>
          <w:sz w:val="19"/>
        </w:rPr>
        <w:tab/>
        <w:t>Whip-cord is most convenient, al</w:t>
      </w:r>
      <w:r>
        <w:rPr>
          <w:rFonts w:eastAsia="Times New Roman"/>
          <w:color w:val="000000"/>
          <w:spacing w:val="14"/>
          <w:sz w:val="19"/>
        </w:rPr>
        <w:softHyphen/>
        <w:t xml:space="preserve">though they also employ </w:t>
      </w:r>
      <w:proofErr w:type="gramStart"/>
      <w:r>
        <w:rPr>
          <w:rFonts w:eastAsia="Times New Roman"/>
          <w:color w:val="000000"/>
          <w:spacing w:val="14"/>
          <w:sz w:val="19"/>
        </w:rPr>
        <w:t>sometimes,</w:t>
      </w:r>
      <w:proofErr w:type="gramEnd"/>
      <w:r>
        <w:rPr>
          <w:rFonts w:eastAsia="Times New Roman"/>
          <w:color w:val="000000"/>
          <w:spacing w:val="14"/>
          <w:sz w:val="19"/>
        </w:rPr>
        <w:t xml:space="preserve"> round leather thongs as in sewing machines. The endless cord rolls upon a </w:t>
      </w:r>
      <w:proofErr w:type="spellStart"/>
      <w:r>
        <w:rPr>
          <w:rFonts w:eastAsia="Times New Roman"/>
          <w:color w:val="000000"/>
          <w:spacing w:val="14"/>
          <w:sz w:val="19"/>
        </w:rPr>
        <w:t>lar</w:t>
      </w:r>
      <w:r>
        <w:rPr>
          <w:rFonts w:eastAsia="Times New Roman"/>
          <w:color w:val="000000"/>
          <w:spacing w:val="14"/>
          <w:sz w:val="19"/>
          <w:vertAlign w:val="subscript"/>
        </w:rPr>
        <w:t>.</w:t>
      </w:r>
      <w:r>
        <w:rPr>
          <w:rFonts w:eastAsia="Times New Roman"/>
          <w:color w:val="000000"/>
          <w:spacing w:val="14"/>
          <w:sz w:val="19"/>
        </w:rPr>
        <w:t>,</w:t>
      </w:r>
      <w:r>
        <w:rPr>
          <w:rFonts w:ascii="Garamond" w:eastAsia="Garamond" w:hAnsi="Garamond"/>
          <w:color w:val="000000"/>
          <w:spacing w:val="14"/>
          <w:sz w:val="19"/>
          <w:vertAlign w:val="superscript"/>
        </w:rPr>
        <w:t>,</w:t>
      </w:r>
      <w:r>
        <w:rPr>
          <w:rFonts w:eastAsia="Times New Roman"/>
          <w:color w:val="000000"/>
          <w:spacing w:val="14"/>
          <w:sz w:val="19"/>
        </w:rPr>
        <w:t>e</w:t>
      </w:r>
      <w:proofErr w:type="spellEnd"/>
      <w:r>
        <w:rPr>
          <w:rFonts w:eastAsia="Times New Roman"/>
          <w:color w:val="000000"/>
          <w:spacing w:val="14"/>
          <w:sz w:val="19"/>
        </w:rPr>
        <w:t xml:space="preserve"> wooden disk, J (figs. 684 and 685), of which the axis pro</w:t>
      </w:r>
      <w:r>
        <w:rPr>
          <w:rFonts w:eastAsia="Times New Roman"/>
          <w:color w:val="000000"/>
          <w:spacing w:val="14"/>
          <w:sz w:val="19"/>
        </w:rPr>
        <w:softHyphen/>
        <w:t>jects in front of the instrument A leaden wheel acts as a weight and carries several grooves of different radiuses by which the speed of the movement of the paper can be varied at pleasure. A second band, passing over the groove of a pulley fixed to the axis of the unrolling cylinder com</w:t>
      </w:r>
      <w:r>
        <w:rPr>
          <w:rFonts w:eastAsia="Times New Roman"/>
          <w:color w:val="000000"/>
          <w:spacing w:val="14"/>
          <w:sz w:val="19"/>
        </w:rPr>
        <w:softHyphen/>
        <w:t>municates the movement of the mill to the system of cylin</w:t>
      </w:r>
      <w:r>
        <w:rPr>
          <w:rFonts w:eastAsia="Times New Roman"/>
          <w:color w:val="000000"/>
          <w:spacing w:val="14"/>
          <w:sz w:val="19"/>
        </w:rPr>
        <w:softHyphen/>
        <w:t xml:space="preserve">ders carrying the paper. The lower cylinder is maintained by a spring which presses it against the paper band. Guides keep in place the wooden disk and prevent the transmission of mechanical vibrations of the principal motor to the paper. The mill operates also as an induction apparatus. </w:t>
      </w:r>
      <w:proofErr w:type="gramStart"/>
      <w:r>
        <w:rPr>
          <w:rFonts w:eastAsia="Times New Roman"/>
          <w:color w:val="000000"/>
          <w:spacing w:val="14"/>
          <w:sz w:val="19"/>
        </w:rPr>
        <w:t>.For</w:t>
      </w:r>
      <w:proofErr w:type="gramEnd"/>
      <w:r>
        <w:rPr>
          <w:rFonts w:eastAsia="Times New Roman"/>
          <w:color w:val="000000"/>
          <w:spacing w:val="14"/>
          <w:sz w:val="19"/>
        </w:rPr>
        <w:t xml:space="preserve"> tills purpose</w:t>
      </w:r>
    </w:p>
    <w:p w14:paraId="16A31B0B" w14:textId="77777777" w:rsidR="00CF4BE1" w:rsidRDefault="00000000">
      <w:pPr>
        <w:tabs>
          <w:tab w:val="left" w:pos="4464"/>
        </w:tabs>
        <w:spacing w:line="236" w:lineRule="exact"/>
        <w:ind w:left="72" w:right="72"/>
        <w:jc w:val="both"/>
        <w:textAlignment w:val="baseline"/>
        <w:rPr>
          <w:rFonts w:eastAsia="Times New Roman"/>
          <w:color w:val="000000"/>
          <w:sz w:val="19"/>
        </w:rPr>
      </w:pPr>
      <w:r>
        <w:rPr>
          <w:rFonts w:eastAsia="Times New Roman"/>
          <w:color w:val="000000"/>
          <w:sz w:val="19"/>
        </w:rPr>
        <w:t xml:space="preserve">the ebonite disk </w:t>
      </w:r>
      <w:r>
        <w:rPr>
          <w:rFonts w:eastAsia="Times New Roman"/>
          <w:i/>
          <w:color w:val="000000"/>
          <w:sz w:val="19"/>
        </w:rPr>
        <w:t xml:space="preserve">g </w:t>
      </w:r>
      <w:r>
        <w:rPr>
          <w:rFonts w:eastAsia="Times New Roman"/>
          <w:color w:val="000000"/>
          <w:sz w:val="19"/>
        </w:rPr>
        <w:t>carries ten little brass rods,</w:t>
      </w:r>
      <w:r>
        <w:rPr>
          <w:rFonts w:eastAsia="Times New Roman"/>
          <w:color w:val="000000"/>
          <w:sz w:val="19"/>
        </w:rPr>
        <w:tab/>
      </w:r>
      <w:r>
        <w:rPr>
          <w:rFonts w:eastAsia="Times New Roman"/>
          <w:color w:val="000000"/>
          <w:sz w:val="19"/>
          <w:vertAlign w:val="subscript"/>
        </w:rPr>
        <w:t>a</w:t>
      </w:r>
      <w:r>
        <w:rPr>
          <w:rFonts w:eastAsia="Times New Roman"/>
          <w:color w:val="000000"/>
          <w:sz w:val="17"/>
        </w:rPr>
        <w:t>2</w:t>
      </w:r>
      <w:r>
        <w:rPr>
          <w:rFonts w:eastAsia="Times New Roman"/>
          <w:color w:val="000000"/>
          <w:sz w:val="17"/>
          <w:vertAlign w:val="subscript"/>
        </w:rPr>
        <w:t>,</w:t>
      </w:r>
      <w:r>
        <w:rPr>
          <w:rFonts w:eastAsia="Times New Roman"/>
          <w:color w:val="000000"/>
          <w:sz w:val="17"/>
        </w:rPr>
        <w:t xml:space="preserve"> </w:t>
      </w:r>
    </w:p>
    <w:p w14:paraId="16A31B0C" w14:textId="77777777" w:rsidR="00CF4BE1" w:rsidRDefault="00000000">
      <w:pPr>
        <w:spacing w:before="19" w:line="246" w:lineRule="exact"/>
        <w:ind w:left="72" w:right="72"/>
        <w:jc w:val="both"/>
        <w:textAlignment w:val="baseline"/>
        <w:rPr>
          <w:rFonts w:eastAsia="Times New Roman"/>
          <w:color w:val="000000"/>
          <w:spacing w:val="13"/>
          <w:sz w:val="19"/>
        </w:rPr>
      </w:pPr>
      <w:r>
        <w:rPr>
          <w:rFonts w:eastAsia="Times New Roman"/>
          <w:color w:val="000000"/>
          <w:spacing w:val="13"/>
          <w:sz w:val="19"/>
        </w:rPr>
        <w:t xml:space="preserve">which </w:t>
      </w:r>
      <w:proofErr w:type="gramStart"/>
      <w:r>
        <w:rPr>
          <w:rFonts w:eastAsia="Times New Roman"/>
          <w:color w:val="000000"/>
          <w:spacing w:val="13"/>
          <w:sz w:val="19"/>
        </w:rPr>
        <w:t>conduct</w:t>
      </w:r>
      <w:proofErr w:type="gramEnd"/>
      <w:r>
        <w:rPr>
          <w:rFonts w:eastAsia="Times New Roman"/>
          <w:color w:val="000000"/>
          <w:spacing w:val="13"/>
          <w:sz w:val="19"/>
        </w:rPr>
        <w:t xml:space="preserve"> the electricity. The disk </w:t>
      </w:r>
      <w:r>
        <w:rPr>
          <w:rFonts w:eastAsia="Times New Roman"/>
          <w:i/>
          <w:color w:val="000000"/>
          <w:spacing w:val="13"/>
          <w:sz w:val="19"/>
        </w:rPr>
        <w:t xml:space="preserve">g (fig. </w:t>
      </w:r>
      <w:r>
        <w:rPr>
          <w:rFonts w:eastAsia="Times New Roman"/>
          <w:color w:val="000000"/>
          <w:spacing w:val="13"/>
          <w:sz w:val="19"/>
        </w:rPr>
        <w:t xml:space="preserve">678) and the pins which it supports are surrounded in part by </w:t>
      </w:r>
      <w:r>
        <w:rPr>
          <w:rFonts w:eastAsia="Times New Roman"/>
          <w:color w:val="000000"/>
          <w:spacing w:val="13"/>
          <w:sz w:val="17"/>
        </w:rPr>
        <w:t xml:space="preserve">a </w:t>
      </w:r>
      <w:r>
        <w:rPr>
          <w:rFonts w:eastAsia="Times New Roman"/>
          <w:color w:val="000000"/>
          <w:spacing w:val="13"/>
          <w:sz w:val="19"/>
        </w:rPr>
        <w:t>metallic envelope carefully insulated from the pins by a coating of pa r-</w:t>
      </w:r>
      <w:proofErr w:type="spellStart"/>
      <w:r>
        <w:rPr>
          <w:rFonts w:eastAsia="Times New Roman"/>
          <w:color w:val="000000"/>
          <w:spacing w:val="13"/>
          <w:sz w:val="19"/>
        </w:rPr>
        <w:t>alline</w:t>
      </w:r>
      <w:proofErr w:type="spellEnd"/>
      <w:r>
        <w:rPr>
          <w:rFonts w:eastAsia="Times New Roman"/>
          <w:color w:val="000000"/>
          <w:spacing w:val="13"/>
          <w:sz w:val="19"/>
        </w:rPr>
        <w:t xml:space="preserve"> or gum lac. This circular metallic envelope forms two parts of equal dimensions of which one, E, communicates with the earth, while the other, B, is completely insulated. The electricity of this second half-cylinder must flow away </w:t>
      </w:r>
      <w:proofErr w:type="gramStart"/>
      <w:r>
        <w:rPr>
          <w:rFonts w:eastAsia="Times New Roman"/>
          <w:color w:val="000000"/>
          <w:spacing w:val="13"/>
          <w:sz w:val="19"/>
        </w:rPr>
        <w:t>to tra</w:t>
      </w:r>
      <w:r>
        <w:rPr>
          <w:rFonts w:eastAsia="Times New Roman"/>
          <w:color w:val="000000"/>
          <w:spacing w:val="13"/>
          <w:sz w:val="19"/>
        </w:rPr>
        <w:softHyphen/>
        <w:t>verse</w:t>
      </w:r>
      <w:proofErr w:type="gramEnd"/>
      <w:r>
        <w:rPr>
          <w:rFonts w:eastAsia="Times New Roman"/>
          <w:color w:val="000000"/>
          <w:spacing w:val="13"/>
          <w:sz w:val="19"/>
        </w:rPr>
        <w:t xml:space="preserve"> the siphon by the conductor </w:t>
      </w:r>
      <w:r>
        <w:rPr>
          <w:rFonts w:eastAsia="Times New Roman"/>
          <w:i/>
          <w:color w:val="000000"/>
          <w:spacing w:val="13"/>
          <w:sz w:val="19"/>
        </w:rPr>
        <w:t xml:space="preserve">p </w:t>
      </w:r>
      <w:r>
        <w:rPr>
          <w:rFonts w:eastAsia="Times New Roman"/>
          <w:color w:val="000000"/>
          <w:spacing w:val="13"/>
          <w:sz w:val="19"/>
        </w:rPr>
        <w:t>(fig. 679), the reservoir of</w:t>
      </w:r>
    </w:p>
    <w:p w14:paraId="16A31B0D" w14:textId="77777777" w:rsidR="00CF4BE1" w:rsidRDefault="00CF4BE1">
      <w:pPr>
        <w:sectPr w:rsidR="00CF4BE1">
          <w:pgSz w:w="7402" w:h="11578"/>
          <w:pgMar w:top="980" w:right="814" w:bottom="842" w:left="828" w:header="720" w:footer="720" w:gutter="0"/>
          <w:cols w:space="720"/>
        </w:sectPr>
      </w:pPr>
    </w:p>
    <w:p w14:paraId="16A31B0E" w14:textId="77777777" w:rsidR="00CF4BE1" w:rsidRDefault="00000000">
      <w:pPr>
        <w:tabs>
          <w:tab w:val="right" w:pos="5688"/>
        </w:tabs>
        <w:spacing w:line="245" w:lineRule="exact"/>
        <w:ind w:left="1152"/>
        <w:textAlignment w:val="baseline"/>
        <w:rPr>
          <w:rFonts w:eastAsia="Times New Roman"/>
          <w:b/>
          <w:color w:val="000000"/>
          <w:sz w:val="16"/>
        </w:rPr>
      </w:pPr>
      <w:r>
        <w:rPr>
          <w:rFonts w:eastAsia="Times New Roman"/>
          <w:b/>
          <w:color w:val="000000"/>
          <w:sz w:val="16"/>
        </w:rPr>
        <w:lastRenderedPageBreak/>
        <w:t xml:space="preserve">THE OPERATION OF THE </w:t>
      </w:r>
      <w:proofErr w:type="gramStart"/>
      <w:r>
        <w:rPr>
          <w:rFonts w:eastAsia="Times New Roman"/>
          <w:b/>
          <w:color w:val="000000"/>
          <w:sz w:val="16"/>
        </w:rPr>
        <w:t>MOUSE-MILL</w:t>
      </w:r>
      <w:proofErr w:type="gramEnd"/>
      <w:r>
        <w:rPr>
          <w:rFonts w:eastAsia="Times New Roman"/>
          <w:b/>
          <w:color w:val="000000"/>
          <w:sz w:val="16"/>
        </w:rPr>
        <w:t>.</w:t>
      </w:r>
      <w:r>
        <w:rPr>
          <w:rFonts w:eastAsia="Times New Roman"/>
          <w:b/>
          <w:color w:val="000000"/>
          <w:sz w:val="16"/>
        </w:rPr>
        <w:tab/>
      </w:r>
      <w:r>
        <w:rPr>
          <w:rFonts w:eastAsia="Times New Roman"/>
          <w:color w:val="000000"/>
          <w:sz w:val="21"/>
        </w:rPr>
        <w:t>1137</w:t>
      </w:r>
    </w:p>
    <w:p w14:paraId="16A31B0F" w14:textId="77777777" w:rsidR="00CF4BE1" w:rsidRDefault="00000000">
      <w:pPr>
        <w:spacing w:before="195" w:line="246" w:lineRule="exact"/>
        <w:ind w:left="72" w:right="72"/>
        <w:jc w:val="both"/>
        <w:textAlignment w:val="baseline"/>
        <w:rPr>
          <w:rFonts w:eastAsia="Times New Roman"/>
          <w:color w:val="000000"/>
          <w:spacing w:val="5"/>
          <w:sz w:val="21"/>
        </w:rPr>
      </w:pPr>
      <w:r>
        <w:rPr>
          <w:rFonts w:eastAsia="Times New Roman"/>
          <w:color w:val="000000"/>
          <w:spacing w:val="5"/>
          <w:sz w:val="21"/>
        </w:rPr>
        <w:t>ink, the siphon and the band of paper, under which is found a metallic plate communicating with the earth and the second cylindrical part of the inductor. All the pieces supporting the siphon and the reservoir of ink are of carefully paraffined ebonite. •</w:t>
      </w:r>
    </w:p>
    <w:p w14:paraId="16A31B10" w14:textId="77777777" w:rsidR="00CF4BE1" w:rsidRDefault="00000000">
      <w:pPr>
        <w:spacing w:before="4" w:line="184" w:lineRule="exact"/>
        <w:ind w:left="72"/>
        <w:jc w:val="center"/>
        <w:textAlignment w:val="baseline"/>
        <w:rPr>
          <w:rFonts w:eastAsia="Times New Roman"/>
          <w:b/>
          <w:color w:val="000000"/>
          <w:spacing w:val="7"/>
          <w:sz w:val="16"/>
        </w:rPr>
      </w:pPr>
      <w:r>
        <w:rPr>
          <w:rFonts w:eastAsia="Times New Roman"/>
          <w:b/>
          <w:color w:val="000000"/>
          <w:spacing w:val="7"/>
          <w:sz w:val="16"/>
        </w:rPr>
        <w:t xml:space="preserve">THE OPERATION OF THE </w:t>
      </w:r>
      <w:proofErr w:type="gramStart"/>
      <w:r>
        <w:rPr>
          <w:rFonts w:eastAsia="Times New Roman"/>
          <w:b/>
          <w:color w:val="000000"/>
          <w:spacing w:val="7"/>
          <w:sz w:val="16"/>
        </w:rPr>
        <w:t>MOUSE-MILL</w:t>
      </w:r>
      <w:proofErr w:type="gramEnd"/>
      <w:r>
        <w:rPr>
          <w:rFonts w:eastAsia="Times New Roman"/>
          <w:b/>
          <w:color w:val="000000"/>
          <w:spacing w:val="7"/>
          <w:sz w:val="16"/>
        </w:rPr>
        <w:t>.</w:t>
      </w:r>
    </w:p>
    <w:p w14:paraId="16A31B11" w14:textId="77777777" w:rsidR="00CF4BE1" w:rsidRDefault="00000000">
      <w:pPr>
        <w:spacing w:before="104" w:after="70" w:line="246" w:lineRule="exact"/>
        <w:ind w:left="72" w:right="72" w:firstLine="216"/>
        <w:jc w:val="both"/>
        <w:textAlignment w:val="baseline"/>
        <w:rPr>
          <w:rFonts w:eastAsia="Times New Roman"/>
          <w:color w:val="000000"/>
          <w:sz w:val="21"/>
        </w:rPr>
      </w:pPr>
      <w:r>
        <w:rPr>
          <w:rFonts w:eastAsia="Times New Roman"/>
          <w:color w:val="000000"/>
          <w:sz w:val="21"/>
        </w:rPr>
        <w:t xml:space="preserve">In turning in the manner indicated by the arrows </w:t>
      </w:r>
      <w:r>
        <w:rPr>
          <w:rFonts w:eastAsia="Times New Roman"/>
          <w:b/>
          <w:color w:val="000000"/>
          <w:sz w:val="21"/>
        </w:rPr>
        <w:t xml:space="preserve">(fig. 683), </w:t>
      </w:r>
      <w:r>
        <w:rPr>
          <w:rFonts w:eastAsia="Times New Roman"/>
          <w:color w:val="000000"/>
          <w:sz w:val="21"/>
        </w:rPr>
        <w:t xml:space="preserve">the staves of the mill pass successively under the half-cylinders fixed to the inductors, the pins rub against the </w:t>
      </w:r>
      <w:proofErr w:type="gramStart"/>
      <w:r>
        <w:rPr>
          <w:rFonts w:eastAsia="Times New Roman"/>
          <w:color w:val="000000"/>
          <w:sz w:val="21"/>
        </w:rPr>
        <w:t xml:space="preserve">springs </w:t>
      </w:r>
      <w:r>
        <w:rPr>
          <w:rFonts w:eastAsia="Times New Roman"/>
          <w:b/>
          <w:color w:val="000000"/>
          <w:sz w:val="21"/>
        </w:rPr>
        <w:t>a</w:t>
      </w:r>
      <w:proofErr w:type="gramEnd"/>
      <w:r>
        <w:rPr>
          <w:rFonts w:eastAsia="Times New Roman"/>
          <w:b/>
          <w:color w:val="000000"/>
          <w:sz w:val="21"/>
        </w:rPr>
        <w:t xml:space="preserve"> </w:t>
      </w:r>
      <w:proofErr w:type="spellStart"/>
      <w:r>
        <w:rPr>
          <w:rFonts w:eastAsia="Times New Roman"/>
          <w:b/>
          <w:color w:val="000000"/>
          <w:sz w:val="21"/>
        </w:rPr>
        <w:t>a</w:t>
      </w:r>
      <w:proofErr w:type="spellEnd"/>
      <w:r>
        <w:rPr>
          <w:rFonts w:eastAsia="Times New Roman"/>
          <w:b/>
          <w:color w:val="000000"/>
          <w:sz w:val="21"/>
        </w:rPr>
        <w:t xml:space="preserve">', </w:t>
      </w:r>
      <w:r>
        <w:rPr>
          <w:rFonts w:eastAsia="Times New Roman"/>
          <w:b/>
          <w:i/>
          <w:color w:val="000000"/>
          <w:sz w:val="21"/>
        </w:rPr>
        <w:t xml:space="preserve">b </w:t>
      </w:r>
      <w:proofErr w:type="spellStart"/>
      <w:r>
        <w:rPr>
          <w:rFonts w:eastAsia="Times New Roman"/>
          <w:b/>
          <w:i/>
          <w:color w:val="000000"/>
          <w:sz w:val="21"/>
        </w:rPr>
        <w:t>b</w:t>
      </w:r>
      <w:proofErr w:type="spellEnd"/>
      <w:r>
        <w:rPr>
          <w:rFonts w:eastAsia="Times New Roman"/>
          <w:b/>
          <w:i/>
          <w:color w:val="000000"/>
          <w:sz w:val="21"/>
        </w:rPr>
        <w:t>',</w:t>
      </w:r>
    </w:p>
    <w:p w14:paraId="16A31B12" w14:textId="77777777" w:rsidR="00CF4BE1" w:rsidRDefault="00000000">
      <w:pPr>
        <w:spacing w:after="3"/>
        <w:ind w:left="1402" w:right="1349"/>
        <w:textAlignment w:val="baseline"/>
      </w:pPr>
      <w:r>
        <w:rPr>
          <w:noProof/>
        </w:rPr>
        <w:drawing>
          <wp:inline distT="0" distB="0" distL="0" distR="0" wp14:anchorId="16A32A2E" wp14:editId="16A32A2F">
            <wp:extent cx="1910715" cy="2414270"/>
            <wp:effectExtent l="0" t="0" r="0" b="0"/>
            <wp:docPr id="297" name="Picture"/>
            <wp:cNvGraphicFramePr/>
            <a:graphic xmlns:a="http://schemas.openxmlformats.org/drawingml/2006/main">
              <a:graphicData uri="http://schemas.openxmlformats.org/drawingml/2006/picture">
                <pic:pic xmlns:pic="http://schemas.openxmlformats.org/drawingml/2006/picture">
                  <pic:nvPicPr>
                    <pic:cNvPr id="297" name="Picture"/>
                    <pic:cNvPicPr preferRelativeResize="0"/>
                  </pic:nvPicPr>
                  <pic:blipFill>
                    <a:blip r:embed="rId305"/>
                    <a:stretch>
                      <a:fillRect/>
                    </a:stretch>
                  </pic:blipFill>
                  <pic:spPr>
                    <a:xfrm>
                      <a:off x="0" y="0"/>
                      <a:ext cx="1910715" cy="2414270"/>
                    </a:xfrm>
                    <a:prstGeom prst="rect">
                      <a:avLst/>
                    </a:prstGeom>
                  </pic:spPr>
                </pic:pic>
              </a:graphicData>
            </a:graphic>
          </wp:inline>
        </w:drawing>
      </w:r>
    </w:p>
    <w:p w14:paraId="16A31B13" w14:textId="77777777" w:rsidR="00CF4BE1" w:rsidRDefault="00000000">
      <w:pPr>
        <w:spacing w:line="184" w:lineRule="exact"/>
        <w:ind w:left="72"/>
        <w:jc w:val="center"/>
        <w:textAlignment w:val="baseline"/>
        <w:rPr>
          <w:rFonts w:eastAsia="Times New Roman"/>
          <w:b/>
          <w:color w:val="000000"/>
          <w:sz w:val="16"/>
        </w:rPr>
      </w:pPr>
      <w:r>
        <w:rPr>
          <w:rFonts w:eastAsia="Times New Roman"/>
          <w:b/>
          <w:color w:val="000000"/>
          <w:sz w:val="16"/>
        </w:rPr>
        <w:t>Fig. 683.</w:t>
      </w:r>
    </w:p>
    <w:p w14:paraId="16A31B14" w14:textId="77777777" w:rsidR="00CF4BE1" w:rsidRDefault="00000000">
      <w:pPr>
        <w:spacing w:before="88" w:line="246" w:lineRule="exact"/>
        <w:ind w:left="72" w:right="72"/>
        <w:jc w:val="both"/>
        <w:textAlignment w:val="baseline"/>
        <w:rPr>
          <w:rFonts w:eastAsia="Times New Roman"/>
          <w:b/>
          <w:color w:val="000000"/>
          <w:sz w:val="21"/>
        </w:rPr>
      </w:pPr>
      <w:r>
        <w:rPr>
          <w:rFonts w:eastAsia="Times New Roman"/>
          <w:b/>
          <w:color w:val="000000"/>
          <w:sz w:val="21"/>
        </w:rPr>
        <w:t xml:space="preserve">where a </w:t>
      </w:r>
      <w:r>
        <w:rPr>
          <w:rFonts w:eastAsia="Times New Roman"/>
          <w:color w:val="000000"/>
          <w:sz w:val="21"/>
        </w:rPr>
        <w:t xml:space="preserve">communicates with the inductor P and a' with the </w:t>
      </w:r>
      <w:r>
        <w:rPr>
          <w:rFonts w:eastAsia="Times New Roman"/>
          <w:b/>
          <w:color w:val="000000"/>
          <w:sz w:val="21"/>
        </w:rPr>
        <w:t xml:space="preserve">inductor </w:t>
      </w:r>
      <w:r>
        <w:rPr>
          <w:rFonts w:eastAsia="Times New Roman"/>
          <w:color w:val="000000"/>
          <w:sz w:val="21"/>
        </w:rPr>
        <w:t xml:space="preserve">E, the other two springs </w:t>
      </w:r>
      <w:r>
        <w:rPr>
          <w:rFonts w:eastAsia="Times New Roman"/>
          <w:b/>
          <w:i/>
          <w:color w:val="000000"/>
          <w:sz w:val="21"/>
        </w:rPr>
        <w:t xml:space="preserve">b </w:t>
      </w:r>
      <w:r>
        <w:rPr>
          <w:rFonts w:eastAsia="Times New Roman"/>
          <w:color w:val="000000"/>
          <w:sz w:val="21"/>
        </w:rPr>
        <w:t xml:space="preserve">and </w:t>
      </w:r>
      <w:r>
        <w:rPr>
          <w:rFonts w:eastAsia="Times New Roman"/>
          <w:b/>
          <w:i/>
          <w:color w:val="000000"/>
          <w:sz w:val="21"/>
        </w:rPr>
        <w:t xml:space="preserve">b' </w:t>
      </w:r>
      <w:r>
        <w:rPr>
          <w:rFonts w:eastAsia="Times New Roman"/>
          <w:color w:val="000000"/>
          <w:sz w:val="21"/>
        </w:rPr>
        <w:t xml:space="preserve">being connected between them and carefully insulated from the mass of the apparatus. Let us suppose that the conductor P may be </w:t>
      </w:r>
      <w:proofErr w:type="spellStart"/>
      <w:r>
        <w:rPr>
          <w:rFonts w:eastAsia="Times New Roman"/>
          <w:color w:val="000000"/>
          <w:sz w:val="21"/>
        </w:rPr>
        <w:t>elec-trized</w:t>
      </w:r>
      <w:proofErr w:type="spellEnd"/>
      <w:r>
        <w:rPr>
          <w:rFonts w:eastAsia="Times New Roman"/>
          <w:color w:val="000000"/>
          <w:sz w:val="21"/>
        </w:rPr>
        <w:t xml:space="preserve"> positively when the apparatus commences to turn. The staves opposed, </w:t>
      </w:r>
      <w:r>
        <w:rPr>
          <w:rFonts w:eastAsia="Times New Roman"/>
          <w:i/>
          <w:color w:val="000000"/>
          <w:sz w:val="21"/>
        </w:rPr>
        <w:t xml:space="preserve">c </w:t>
      </w:r>
      <w:r>
        <w:rPr>
          <w:rFonts w:eastAsia="Times New Roman"/>
          <w:color w:val="000000"/>
          <w:sz w:val="21"/>
        </w:rPr>
        <w:t xml:space="preserve">and </w:t>
      </w:r>
      <w:r>
        <w:rPr>
          <w:rFonts w:eastAsia="Times New Roman"/>
          <w:i/>
          <w:color w:val="000000"/>
          <w:sz w:val="21"/>
        </w:rPr>
        <w:t xml:space="preserve">c', </w:t>
      </w:r>
      <w:r>
        <w:rPr>
          <w:rFonts w:eastAsia="Times New Roman"/>
          <w:color w:val="000000"/>
          <w:sz w:val="21"/>
        </w:rPr>
        <w:t xml:space="preserve">are in metallic contact between them </w:t>
      </w:r>
      <w:proofErr w:type="gramStart"/>
      <w:r>
        <w:rPr>
          <w:rFonts w:eastAsia="Times New Roman"/>
          <w:color w:val="000000"/>
          <w:sz w:val="21"/>
        </w:rPr>
        <w:t>for the reason that</w:t>
      </w:r>
      <w:proofErr w:type="gramEnd"/>
      <w:r>
        <w:rPr>
          <w:rFonts w:eastAsia="Times New Roman"/>
          <w:color w:val="000000"/>
          <w:sz w:val="21"/>
        </w:rPr>
        <w:t xml:space="preserve"> the pins which unite them touch at the springs</w:t>
      </w:r>
    </w:p>
    <w:p w14:paraId="16A31B15" w14:textId="77777777" w:rsidR="00CF4BE1" w:rsidRDefault="00000000">
      <w:pPr>
        <w:spacing w:before="1" w:line="246" w:lineRule="exact"/>
        <w:ind w:left="72" w:right="72"/>
        <w:jc w:val="both"/>
        <w:textAlignment w:val="baseline"/>
        <w:rPr>
          <w:rFonts w:eastAsia="Times New Roman"/>
          <w:b/>
          <w:i/>
          <w:color w:val="000000"/>
          <w:sz w:val="21"/>
        </w:rPr>
      </w:pPr>
      <w:r>
        <w:rPr>
          <w:rFonts w:eastAsia="Times New Roman"/>
          <w:b/>
          <w:i/>
          <w:color w:val="000000"/>
          <w:sz w:val="21"/>
        </w:rPr>
        <w:t xml:space="preserve">b </w:t>
      </w:r>
      <w:r>
        <w:rPr>
          <w:rFonts w:eastAsia="Times New Roman"/>
          <w:color w:val="000000"/>
          <w:sz w:val="21"/>
        </w:rPr>
        <w:t xml:space="preserve">and </w:t>
      </w:r>
      <w:r>
        <w:rPr>
          <w:rFonts w:eastAsia="Times New Roman"/>
          <w:b/>
          <w:i/>
          <w:color w:val="000000"/>
          <w:sz w:val="21"/>
        </w:rPr>
        <w:t xml:space="preserve">b'. </w:t>
      </w:r>
      <w:r>
        <w:rPr>
          <w:rFonts w:eastAsia="Times New Roman"/>
          <w:color w:val="000000"/>
          <w:sz w:val="21"/>
        </w:rPr>
        <w:t xml:space="preserve">At this moment, the positive charge of P decomposes the electricity of </w:t>
      </w:r>
      <w:r>
        <w:rPr>
          <w:rFonts w:eastAsia="Times New Roman"/>
          <w:i/>
          <w:color w:val="000000"/>
          <w:sz w:val="21"/>
        </w:rPr>
        <w:t xml:space="preserve">c </w:t>
      </w:r>
      <w:r>
        <w:rPr>
          <w:rFonts w:eastAsia="Times New Roman"/>
          <w:color w:val="000000"/>
          <w:sz w:val="21"/>
        </w:rPr>
        <w:t xml:space="preserve">and </w:t>
      </w:r>
      <w:r>
        <w:rPr>
          <w:rFonts w:eastAsia="Times New Roman"/>
          <w:i/>
          <w:color w:val="000000"/>
          <w:sz w:val="21"/>
        </w:rPr>
        <w:t xml:space="preserve">c', </w:t>
      </w:r>
      <w:r>
        <w:rPr>
          <w:rFonts w:eastAsia="Times New Roman"/>
          <w:color w:val="000000"/>
          <w:sz w:val="21"/>
        </w:rPr>
        <w:t>attracting the negative fluid towards</w:t>
      </w:r>
    </w:p>
    <w:p w14:paraId="16A31B16" w14:textId="77777777" w:rsidR="00CF4BE1" w:rsidRDefault="00000000">
      <w:pPr>
        <w:spacing w:before="4" w:line="246" w:lineRule="exact"/>
        <w:ind w:left="72"/>
        <w:jc w:val="both"/>
        <w:textAlignment w:val="baseline"/>
        <w:rPr>
          <w:rFonts w:eastAsia="Times New Roman"/>
          <w:i/>
          <w:color w:val="000000"/>
          <w:spacing w:val="2"/>
          <w:sz w:val="21"/>
        </w:rPr>
      </w:pPr>
      <w:r>
        <w:rPr>
          <w:rFonts w:eastAsia="Times New Roman"/>
          <w:i/>
          <w:color w:val="000000"/>
          <w:spacing w:val="2"/>
          <w:sz w:val="21"/>
        </w:rPr>
        <w:t xml:space="preserve">c </w:t>
      </w:r>
      <w:r>
        <w:rPr>
          <w:rFonts w:eastAsia="Times New Roman"/>
          <w:b/>
          <w:color w:val="000000"/>
          <w:spacing w:val="2"/>
          <w:sz w:val="21"/>
        </w:rPr>
        <w:t xml:space="preserve">and repulsing </w:t>
      </w:r>
      <w:r>
        <w:rPr>
          <w:rFonts w:eastAsia="Times New Roman"/>
          <w:color w:val="000000"/>
          <w:spacing w:val="2"/>
          <w:sz w:val="21"/>
        </w:rPr>
        <w:t xml:space="preserve">the positive towards </w:t>
      </w:r>
      <w:r>
        <w:rPr>
          <w:rFonts w:eastAsia="Times New Roman"/>
          <w:i/>
          <w:color w:val="000000"/>
          <w:spacing w:val="2"/>
          <w:sz w:val="21"/>
        </w:rPr>
        <w:t xml:space="preserve">c'. </w:t>
      </w:r>
      <w:r>
        <w:rPr>
          <w:rFonts w:eastAsia="Times New Roman"/>
          <w:color w:val="000000"/>
          <w:spacing w:val="2"/>
          <w:sz w:val="21"/>
        </w:rPr>
        <w:t xml:space="preserve">But in turning, </w:t>
      </w:r>
      <w:r>
        <w:rPr>
          <w:rFonts w:eastAsia="Times New Roman"/>
          <w:i/>
          <w:color w:val="000000"/>
          <w:spacing w:val="2"/>
          <w:sz w:val="21"/>
        </w:rPr>
        <w:t xml:space="preserve">c </w:t>
      </w:r>
      <w:r>
        <w:rPr>
          <w:rFonts w:eastAsia="Times New Roman"/>
          <w:color w:val="000000"/>
          <w:spacing w:val="2"/>
          <w:sz w:val="21"/>
        </w:rPr>
        <w:t>comes</w:t>
      </w:r>
    </w:p>
    <w:p w14:paraId="16A31B17" w14:textId="77777777" w:rsidR="00CF4BE1" w:rsidRDefault="00CF4BE1">
      <w:pPr>
        <w:sectPr w:rsidR="00CF4BE1">
          <w:pgSz w:w="7589" w:h="11597"/>
          <w:pgMar w:top="1060" w:right="826" w:bottom="761" w:left="1003" w:header="720" w:footer="720" w:gutter="0"/>
          <w:cols w:space="720"/>
        </w:sectPr>
      </w:pPr>
    </w:p>
    <w:p w14:paraId="16A31B18" w14:textId="77777777" w:rsidR="00CF4BE1" w:rsidRDefault="00000000">
      <w:pPr>
        <w:tabs>
          <w:tab w:val="left" w:pos="1872"/>
        </w:tabs>
        <w:spacing w:line="246" w:lineRule="exact"/>
        <w:ind w:left="72" w:right="72"/>
        <w:textAlignment w:val="baseline"/>
        <w:rPr>
          <w:rFonts w:eastAsia="Times New Roman"/>
          <w:color w:val="000000"/>
          <w:sz w:val="21"/>
        </w:rPr>
      </w:pPr>
      <w:r>
        <w:lastRenderedPageBreak/>
        <w:pict w14:anchorId="16A32A30">
          <v:shape id="_x0000_s1369" type="#_x0000_t202" style="position:absolute;left:0;text-align:left;margin-left:0;margin-top:0;width:379.2pt;height:589.45pt;z-index:-251441152;mso-position-horizontal-relative:page;mso-position-vertical-relative:page" fillcolor="#ededed" stroked="f">
            <v:textbox>
              <w:txbxContent>
                <w:p w14:paraId="16A3363C"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1"/>
        </w:rPr>
        <w:t>1188</w:t>
      </w:r>
      <w:r>
        <w:rPr>
          <w:rFonts w:eastAsia="Times New Roman"/>
          <w:color w:val="000000"/>
          <w:sz w:val="21"/>
        </w:rPr>
        <w:tab/>
      </w:r>
      <w:r>
        <w:rPr>
          <w:rFonts w:eastAsia="Times New Roman"/>
          <w:b/>
          <w:color w:val="000000"/>
          <w:sz w:val="16"/>
        </w:rPr>
        <w:t>THE SIPHON-RECORDER.</w:t>
      </w:r>
    </w:p>
    <w:p w14:paraId="16A31B19" w14:textId="77777777" w:rsidR="00CF4BE1" w:rsidRDefault="00000000">
      <w:pPr>
        <w:spacing w:before="204" w:line="246"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in contact with a' and its negative charge flows to the earth; on the other side c' comes to touch </w:t>
      </w:r>
      <w:r>
        <w:rPr>
          <w:rFonts w:eastAsia="Times New Roman"/>
          <w:b/>
          <w:i/>
          <w:color w:val="000000"/>
          <w:spacing w:val="3"/>
          <w:sz w:val="21"/>
        </w:rPr>
        <w:t xml:space="preserve">a </w:t>
      </w:r>
      <w:r>
        <w:rPr>
          <w:rFonts w:eastAsia="Times New Roman"/>
          <w:color w:val="000000"/>
          <w:spacing w:val="3"/>
          <w:sz w:val="21"/>
        </w:rPr>
        <w:t xml:space="preserve">and its positive charge being transported into P, augments the quantity of positive electricity existing already in this inductor, which has the effect to increase the inductive action of P upon the successive staves of the apparatus. </w:t>
      </w:r>
      <w:proofErr w:type="gramStart"/>
      <w:r>
        <w:rPr>
          <w:rFonts w:eastAsia="Times New Roman"/>
          <w:color w:val="000000"/>
          <w:spacing w:val="3"/>
          <w:sz w:val="21"/>
        </w:rPr>
        <w:t>Thus</w:t>
      </w:r>
      <w:proofErr w:type="gramEnd"/>
      <w:r>
        <w:rPr>
          <w:rFonts w:eastAsia="Times New Roman"/>
          <w:color w:val="000000"/>
          <w:spacing w:val="3"/>
          <w:sz w:val="21"/>
        </w:rPr>
        <w:t xml:space="preserve"> the charge of P goes on increasing at each turn of the mill. The action has </w:t>
      </w:r>
      <w:proofErr w:type="gramStart"/>
      <w:r>
        <w:rPr>
          <w:rFonts w:eastAsia="Times New Roman"/>
          <w:color w:val="000000"/>
          <w:spacing w:val="3"/>
          <w:sz w:val="21"/>
        </w:rPr>
        <w:t>cause</w:t>
      </w:r>
      <w:proofErr w:type="gramEnd"/>
      <w:r>
        <w:rPr>
          <w:rFonts w:eastAsia="Times New Roman"/>
          <w:color w:val="000000"/>
          <w:spacing w:val="3"/>
          <w:sz w:val="21"/>
        </w:rPr>
        <w:t xml:space="preserve"> as soon as the potential of the inductor P is a little different from that of the inductor E. If P was negative in reference to </w:t>
      </w:r>
      <w:proofErr w:type="spellStart"/>
      <w:r>
        <w:rPr>
          <w:rFonts w:eastAsia="Times New Roman"/>
          <w:color w:val="000000"/>
          <w:spacing w:val="3"/>
          <w:sz w:val="21"/>
        </w:rPr>
        <w:t>E at</w:t>
      </w:r>
      <w:proofErr w:type="spellEnd"/>
      <w:r>
        <w:rPr>
          <w:rFonts w:eastAsia="Times New Roman"/>
          <w:color w:val="000000"/>
          <w:spacing w:val="3"/>
          <w:sz w:val="21"/>
        </w:rPr>
        <w:t xml:space="preserve"> the beginning, it would then be upon P that the negative charge would accumulate. It would be very difficult, if not impossible, to reduce E and P so exactly to the same potential as t.) prevent P from taking a very high charge likewise after several turns of the mill.</w:t>
      </w:r>
    </w:p>
    <w:p w14:paraId="16A31B1A"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The carriers (we thus call the staves) and the inductors some</w:t>
      </w:r>
      <w:r>
        <w:rPr>
          <w:rFonts w:eastAsia="Times New Roman"/>
          <w:color w:val="000000"/>
          <w:sz w:val="21"/>
        </w:rPr>
        <w:softHyphen/>
        <w:t>times permit the sparks to escape and traverse the layer of air which separates them, which is then an indication that the insu</w:t>
      </w:r>
      <w:r>
        <w:rPr>
          <w:rFonts w:eastAsia="Times New Roman"/>
          <w:color w:val="000000"/>
          <w:sz w:val="21"/>
        </w:rPr>
        <w:softHyphen/>
        <w:t>lation of the pieces is imperfect, and in this case the layer of paraffine or of lac must be renewed.</w:t>
      </w:r>
    </w:p>
    <w:p w14:paraId="16A31B1B" w14:textId="77777777" w:rsidR="00CF4BE1" w:rsidRDefault="00000000">
      <w:pPr>
        <w:spacing w:before="4" w:line="246" w:lineRule="exact"/>
        <w:ind w:left="72" w:right="72" w:firstLine="216"/>
        <w:jc w:val="both"/>
        <w:textAlignment w:val="baseline"/>
        <w:rPr>
          <w:rFonts w:eastAsia="Times New Roman"/>
          <w:color w:val="000000"/>
          <w:spacing w:val="2"/>
          <w:sz w:val="21"/>
        </w:rPr>
      </w:pPr>
      <w:r>
        <w:rPr>
          <w:rFonts w:eastAsia="Times New Roman"/>
          <w:color w:val="000000"/>
          <w:spacing w:val="2"/>
          <w:sz w:val="21"/>
        </w:rPr>
        <w:t xml:space="preserve">The electricity of high potential which is accumulated upon B (figs. 678 and 679) is not communicated directly to the ink in the siphon </w:t>
      </w:r>
      <w:proofErr w:type="gramStart"/>
      <w:r>
        <w:rPr>
          <w:rFonts w:eastAsia="Times New Roman"/>
          <w:color w:val="000000"/>
          <w:spacing w:val="2"/>
          <w:sz w:val="21"/>
        </w:rPr>
        <w:t>in order to</w:t>
      </w:r>
      <w:proofErr w:type="gramEnd"/>
      <w:r>
        <w:rPr>
          <w:rFonts w:eastAsia="Times New Roman"/>
          <w:color w:val="000000"/>
          <w:spacing w:val="2"/>
          <w:sz w:val="21"/>
        </w:rPr>
        <w:t xml:space="preserve"> prevent the sparks from flying off between the point of the siphon and the metallic plate upon which the paper band passes. The inductor B is put in com</w:t>
      </w:r>
      <w:r>
        <w:rPr>
          <w:rFonts w:eastAsia="Times New Roman"/>
          <w:color w:val="000000"/>
          <w:spacing w:val="2"/>
          <w:sz w:val="21"/>
        </w:rPr>
        <w:softHyphen/>
        <w:t xml:space="preserve">munication with </w:t>
      </w:r>
      <w:r>
        <w:rPr>
          <w:rFonts w:eastAsia="Times New Roman"/>
          <w:b/>
          <w:i/>
          <w:color w:val="000000"/>
          <w:spacing w:val="2"/>
          <w:sz w:val="21"/>
        </w:rPr>
        <w:t xml:space="preserve">a </w:t>
      </w:r>
      <w:r>
        <w:rPr>
          <w:rFonts w:eastAsia="Times New Roman"/>
          <w:color w:val="000000"/>
          <w:spacing w:val="2"/>
          <w:sz w:val="21"/>
        </w:rPr>
        <w:t xml:space="preserve">brass rod </w:t>
      </w:r>
      <w:r>
        <w:rPr>
          <w:rFonts w:eastAsia="Times New Roman"/>
          <w:b/>
          <w:i/>
          <w:color w:val="000000"/>
          <w:spacing w:val="2"/>
          <w:sz w:val="21"/>
        </w:rPr>
        <w:t xml:space="preserve">p, </w:t>
      </w:r>
      <w:r>
        <w:rPr>
          <w:rFonts w:eastAsia="Times New Roman"/>
          <w:color w:val="000000"/>
          <w:spacing w:val="2"/>
          <w:sz w:val="21"/>
        </w:rPr>
        <w:t xml:space="preserve">which can be raised or lowered at pleasure, and which is maintained at a convenient distance from </w:t>
      </w:r>
      <w:r>
        <w:rPr>
          <w:rFonts w:eastAsia="Times New Roman"/>
          <w:b/>
          <w:i/>
          <w:color w:val="000000"/>
          <w:spacing w:val="2"/>
          <w:sz w:val="21"/>
        </w:rPr>
        <w:t xml:space="preserve">a </w:t>
      </w:r>
      <w:r>
        <w:rPr>
          <w:rFonts w:eastAsia="Times New Roman"/>
          <w:color w:val="000000"/>
          <w:spacing w:val="2"/>
          <w:sz w:val="21"/>
        </w:rPr>
        <w:t xml:space="preserve">metallic plate. The electricity itself passes by the air, from the point to the horizontal plate, next, by the inkstand and the siphon, to the earth, which ends at the metallic plate situated under the band of paper. An excess of electricity determines in the siphon vibrations intense enough to distort the signals. This excess of electricity may be carried to the earth without passing by the siphon by means of a horizontal rod fixed in the mass of the apparatus, and which can </w:t>
      </w:r>
      <w:proofErr w:type="spellStart"/>
      <w:proofErr w:type="gramStart"/>
      <w:r>
        <w:rPr>
          <w:rFonts w:eastAsia="Times New Roman"/>
          <w:color w:val="000000"/>
          <w:spacing w:val="2"/>
          <w:sz w:val="21"/>
        </w:rPr>
        <w:t>bebrought</w:t>
      </w:r>
      <w:proofErr w:type="spellEnd"/>
      <w:proofErr w:type="gramEnd"/>
      <w:r>
        <w:rPr>
          <w:rFonts w:eastAsia="Times New Roman"/>
          <w:color w:val="000000"/>
          <w:spacing w:val="2"/>
          <w:sz w:val="21"/>
        </w:rPr>
        <w:t xml:space="preserve"> </w:t>
      </w:r>
      <w:proofErr w:type="gramStart"/>
      <w:r>
        <w:rPr>
          <w:rFonts w:eastAsia="Times New Roman"/>
          <w:color w:val="000000"/>
          <w:spacing w:val="2"/>
          <w:sz w:val="21"/>
        </w:rPr>
        <w:t>more or less near</w:t>
      </w:r>
      <w:proofErr w:type="gramEnd"/>
      <w:r>
        <w:rPr>
          <w:rFonts w:eastAsia="Times New Roman"/>
          <w:color w:val="000000"/>
          <w:spacing w:val="2"/>
          <w:sz w:val="21"/>
        </w:rPr>
        <w:t xml:space="preserve">, according to need, to the conducting rod </w:t>
      </w:r>
      <w:r>
        <w:rPr>
          <w:rFonts w:eastAsia="Times New Roman"/>
          <w:b/>
          <w:i/>
          <w:color w:val="000000"/>
          <w:spacing w:val="2"/>
          <w:sz w:val="21"/>
        </w:rPr>
        <w:t>p.</w:t>
      </w:r>
    </w:p>
    <w:p w14:paraId="16A31B1C" w14:textId="77777777" w:rsidR="00CF4BE1" w:rsidRDefault="00000000">
      <w:pPr>
        <w:spacing w:line="245" w:lineRule="exact"/>
        <w:ind w:left="72" w:right="72" w:firstLine="216"/>
        <w:jc w:val="both"/>
        <w:textAlignment w:val="baseline"/>
        <w:rPr>
          <w:rFonts w:eastAsia="Times New Roman"/>
          <w:color w:val="000000"/>
          <w:sz w:val="21"/>
        </w:rPr>
      </w:pPr>
      <w:r>
        <w:rPr>
          <w:rFonts w:eastAsia="Times New Roman"/>
          <w:color w:val="000000"/>
          <w:sz w:val="21"/>
        </w:rPr>
        <w:t xml:space="preserve">Certain qualities of paper oppose a considerable resistance to the passage of electricity, principally in dry weather. They </w:t>
      </w:r>
      <w:proofErr w:type="spellStart"/>
      <w:r>
        <w:rPr>
          <w:rFonts w:eastAsia="Times New Roman"/>
          <w:color w:val="000000"/>
          <w:sz w:val="21"/>
        </w:rPr>
        <w:t>aug.</w:t>
      </w:r>
      <w:proofErr w:type="spellEnd"/>
    </w:p>
    <w:p w14:paraId="16A31B1D" w14:textId="77777777" w:rsidR="00CF4BE1" w:rsidRDefault="00CF4BE1">
      <w:pPr>
        <w:sectPr w:rsidR="00CF4BE1">
          <w:pgSz w:w="7584" w:h="11789"/>
          <w:pgMar w:top="1120" w:right="950" w:bottom="953" w:left="874" w:header="720" w:footer="720" w:gutter="0"/>
          <w:cols w:space="720"/>
        </w:sectPr>
      </w:pPr>
    </w:p>
    <w:p w14:paraId="16A31B1E" w14:textId="77777777" w:rsidR="00CF4BE1" w:rsidRDefault="00000000">
      <w:pPr>
        <w:spacing w:line="246" w:lineRule="exact"/>
        <w:ind w:left="72" w:right="72"/>
        <w:jc w:val="right"/>
        <w:textAlignment w:val="baseline"/>
        <w:rPr>
          <w:rFonts w:eastAsia="Times New Roman"/>
          <w:b/>
          <w:color w:val="000000"/>
          <w:spacing w:val="13"/>
          <w:sz w:val="16"/>
        </w:rPr>
      </w:pPr>
      <w:r>
        <w:lastRenderedPageBreak/>
        <w:pict w14:anchorId="16A32A31">
          <v:shape id="_x0000_s1368" type="#_x0000_t202" style="position:absolute;left:0;text-align:left;margin-left:0;margin-top:0;width:380.4pt;height:580.8pt;z-index:-251440128;mso-position-horizontal-relative:page;mso-position-vertical-relative:page" fillcolor="#ededed" stroked="f">
            <v:textbox>
              <w:txbxContent>
                <w:p w14:paraId="16A3363E"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13"/>
          <w:sz w:val="16"/>
        </w:rPr>
        <w:t xml:space="preserve">INCREASING THE CONDUCTIBILITY OF PAPER. </w:t>
      </w:r>
      <w:r>
        <w:rPr>
          <w:rFonts w:eastAsia="Times New Roman"/>
          <w:b/>
          <w:color w:val="000000"/>
          <w:spacing w:val="13"/>
          <w:sz w:val="21"/>
        </w:rPr>
        <w:t>1139</w:t>
      </w:r>
    </w:p>
    <w:p w14:paraId="16A31B1F" w14:textId="77777777" w:rsidR="00CF4BE1" w:rsidRDefault="00000000">
      <w:pPr>
        <w:spacing w:before="212" w:line="246" w:lineRule="exact"/>
        <w:ind w:left="72" w:right="72"/>
        <w:jc w:val="both"/>
        <w:textAlignment w:val="baseline"/>
        <w:rPr>
          <w:rFonts w:eastAsia="Times New Roman"/>
          <w:b/>
          <w:color w:val="000000"/>
          <w:sz w:val="21"/>
        </w:rPr>
      </w:pPr>
      <w:proofErr w:type="spellStart"/>
      <w:r>
        <w:rPr>
          <w:rFonts w:eastAsia="Times New Roman"/>
          <w:b/>
          <w:color w:val="000000"/>
          <w:sz w:val="21"/>
        </w:rPr>
        <w:t>ment</w:t>
      </w:r>
      <w:proofErr w:type="spellEnd"/>
      <w:r>
        <w:rPr>
          <w:rFonts w:eastAsia="Times New Roman"/>
          <w:b/>
          <w:color w:val="000000"/>
          <w:sz w:val="21"/>
        </w:rPr>
        <w:t xml:space="preserve"> the conductibility of these papers by soaking the rolls in pure water, or, better, in a solution of two in 100 of nitrate of ammonia. This result is obtained also, not </w:t>
      </w:r>
      <w:proofErr w:type="gramStart"/>
      <w:r>
        <w:rPr>
          <w:rFonts w:eastAsia="Times New Roman"/>
          <w:b/>
          <w:color w:val="000000"/>
          <w:sz w:val="21"/>
        </w:rPr>
        <w:t>unfrequently</w:t>
      </w:r>
      <w:proofErr w:type="gramEnd"/>
      <w:r>
        <w:rPr>
          <w:rFonts w:eastAsia="Times New Roman"/>
          <w:b/>
          <w:color w:val="000000"/>
          <w:sz w:val="21"/>
        </w:rPr>
        <w:t>, by simply depositing during a certain time the roll to be used upon the grate of zinc of the tray battery. Sometimes also they make use of steam by placing under the band, as it unrolls, a metallic plate full of water heated by gas.</w:t>
      </w:r>
    </w:p>
    <w:p w14:paraId="16A31B20" w14:textId="77777777" w:rsidR="00CF4BE1" w:rsidRDefault="00000000">
      <w:pPr>
        <w:spacing w:before="7" w:line="246" w:lineRule="exact"/>
        <w:ind w:left="72" w:right="72" w:firstLine="216"/>
        <w:jc w:val="both"/>
        <w:textAlignment w:val="baseline"/>
        <w:rPr>
          <w:rFonts w:eastAsia="Times New Roman"/>
          <w:b/>
          <w:color w:val="000000"/>
          <w:spacing w:val="-1"/>
          <w:sz w:val="21"/>
        </w:rPr>
      </w:pPr>
      <w:r>
        <w:rPr>
          <w:rFonts w:eastAsia="Times New Roman"/>
          <w:b/>
          <w:color w:val="000000"/>
          <w:spacing w:val="-1"/>
          <w:sz w:val="21"/>
        </w:rPr>
        <w:t xml:space="preserve">A lead slide, in which they keep a small piece of pumice stone soaked in sulphuric acid, </w:t>
      </w:r>
      <w:proofErr w:type="gramStart"/>
      <w:r>
        <w:rPr>
          <w:rFonts w:eastAsia="Times New Roman"/>
          <w:b/>
          <w:color w:val="000000"/>
          <w:spacing w:val="-1"/>
          <w:sz w:val="21"/>
        </w:rPr>
        <w:t>permits of</w:t>
      </w:r>
      <w:proofErr w:type="gramEnd"/>
      <w:r>
        <w:rPr>
          <w:rFonts w:eastAsia="Times New Roman"/>
          <w:b/>
          <w:color w:val="000000"/>
          <w:spacing w:val="-1"/>
          <w:sz w:val="21"/>
        </w:rPr>
        <w:t xml:space="preserve"> the maintenance of the interior of the mill very dry, which is besides hermetically closed with plate glass. Only very concentrated and very pure sulphuric acid is employed, which is boiled for half an hour with some sand and some crystals of ammonia, In certain cold and humid stations they are obliged to heat the mill by passing a current of very hot steam through a lead tube coiled in the slide and connected to a tin boiler heated by gas or alcohol.</w:t>
      </w:r>
    </w:p>
    <w:p w14:paraId="16A31B21" w14:textId="77777777" w:rsidR="00CF4BE1" w:rsidRDefault="00000000">
      <w:pPr>
        <w:spacing w:line="245" w:lineRule="exact"/>
        <w:ind w:left="72" w:right="72" w:firstLine="216"/>
        <w:jc w:val="both"/>
        <w:textAlignment w:val="baseline"/>
        <w:rPr>
          <w:rFonts w:eastAsia="Times New Roman"/>
          <w:b/>
          <w:color w:val="000000"/>
          <w:sz w:val="21"/>
        </w:rPr>
      </w:pPr>
      <w:r>
        <w:rPr>
          <w:rFonts w:eastAsia="Times New Roman"/>
          <w:b/>
          <w:color w:val="000000"/>
          <w:sz w:val="21"/>
        </w:rPr>
        <w:t xml:space="preserve">Thanks to these precautions and to the perfect insulation of the supports, the electrification of the ink and of the siphon can be maintained very </w:t>
      </w:r>
      <w:proofErr w:type="gramStart"/>
      <w:r>
        <w:rPr>
          <w:rFonts w:eastAsia="Times New Roman"/>
          <w:b/>
          <w:color w:val="000000"/>
          <w:sz w:val="21"/>
        </w:rPr>
        <w:t>uniform</w:t>
      </w:r>
      <w:proofErr w:type="gramEnd"/>
      <w:r>
        <w:rPr>
          <w:rFonts w:eastAsia="Times New Roman"/>
          <w:b/>
          <w:color w:val="000000"/>
          <w:sz w:val="21"/>
        </w:rPr>
        <w:t xml:space="preserve">. The perfection of the </w:t>
      </w:r>
      <w:proofErr w:type="gramStart"/>
      <w:r>
        <w:rPr>
          <w:rFonts w:eastAsia="Times New Roman"/>
          <w:b/>
          <w:color w:val="000000"/>
          <w:sz w:val="21"/>
        </w:rPr>
        <w:t>signals de</w:t>
      </w:r>
      <w:r>
        <w:rPr>
          <w:rFonts w:eastAsia="Times New Roman"/>
          <w:b/>
          <w:color w:val="000000"/>
          <w:sz w:val="21"/>
        </w:rPr>
        <w:softHyphen/>
        <w:t>pend</w:t>
      </w:r>
      <w:proofErr w:type="gramEnd"/>
      <w:r>
        <w:rPr>
          <w:rFonts w:eastAsia="Times New Roman"/>
          <w:b/>
          <w:color w:val="000000"/>
          <w:sz w:val="21"/>
        </w:rPr>
        <w:t xml:space="preserve"> also upon the siphon itself and upon the adjustment of the signal bobbin.</w:t>
      </w:r>
    </w:p>
    <w:p w14:paraId="16A31B22" w14:textId="77777777" w:rsidR="00CF4BE1" w:rsidRDefault="00000000">
      <w:pPr>
        <w:spacing w:before="1" w:line="246" w:lineRule="exact"/>
        <w:ind w:left="288" w:right="72"/>
        <w:jc w:val="both"/>
        <w:textAlignment w:val="baseline"/>
        <w:rPr>
          <w:rFonts w:eastAsia="Times New Roman"/>
          <w:b/>
          <w:color w:val="000000"/>
          <w:spacing w:val="-3"/>
          <w:sz w:val="21"/>
        </w:rPr>
      </w:pPr>
      <w:r>
        <w:rPr>
          <w:rFonts w:eastAsia="Times New Roman"/>
          <w:b/>
          <w:color w:val="000000"/>
          <w:spacing w:val="-3"/>
          <w:sz w:val="21"/>
        </w:rPr>
        <w:t xml:space="preserve">The siphon-recorder works as </w:t>
      </w:r>
      <w:proofErr w:type="gramStart"/>
      <w:r>
        <w:rPr>
          <w:rFonts w:eastAsia="Times New Roman"/>
          <w:b/>
          <w:color w:val="000000"/>
          <w:spacing w:val="-3"/>
          <w:sz w:val="21"/>
        </w:rPr>
        <w:t>follows :</w:t>
      </w:r>
      <w:proofErr w:type="gramEnd"/>
    </w:p>
    <w:p w14:paraId="16A31B23" w14:textId="77777777" w:rsidR="00CF4BE1" w:rsidRDefault="00000000">
      <w:pPr>
        <w:spacing w:before="163" w:line="185" w:lineRule="exact"/>
        <w:ind w:left="72" w:right="72"/>
        <w:jc w:val="center"/>
        <w:textAlignment w:val="baseline"/>
        <w:rPr>
          <w:rFonts w:eastAsia="Times New Roman"/>
          <w:b/>
          <w:color w:val="000000"/>
          <w:spacing w:val="10"/>
          <w:sz w:val="16"/>
        </w:rPr>
      </w:pPr>
      <w:r>
        <w:rPr>
          <w:rFonts w:eastAsia="Times New Roman"/>
          <w:b/>
          <w:color w:val="000000"/>
          <w:spacing w:val="10"/>
          <w:sz w:val="16"/>
        </w:rPr>
        <w:t>THE BOBBIN AND SIPHON.</w:t>
      </w:r>
    </w:p>
    <w:p w14:paraId="16A31B24" w14:textId="77777777" w:rsidR="00CF4BE1" w:rsidRDefault="00000000">
      <w:pPr>
        <w:spacing w:before="164" w:line="244" w:lineRule="exact"/>
        <w:ind w:left="72" w:right="72" w:firstLine="216"/>
        <w:jc w:val="both"/>
        <w:textAlignment w:val="baseline"/>
        <w:rPr>
          <w:rFonts w:eastAsia="Times New Roman"/>
          <w:b/>
          <w:color w:val="000000"/>
          <w:spacing w:val="1"/>
          <w:sz w:val="21"/>
        </w:rPr>
      </w:pPr>
      <w:r>
        <w:rPr>
          <w:rFonts w:eastAsia="Times New Roman"/>
          <w:b/>
          <w:color w:val="000000"/>
          <w:spacing w:val="1"/>
          <w:sz w:val="21"/>
        </w:rPr>
        <w:t>The bobbin and the siphon are arranged upon a frame (figs. 684, 685 and 686), maintained in place between the electro</w:t>
      </w:r>
      <w:r>
        <w:rPr>
          <w:rFonts w:eastAsia="Times New Roman"/>
          <w:b/>
          <w:color w:val="000000"/>
          <w:spacing w:val="1"/>
          <w:sz w:val="21"/>
        </w:rPr>
        <w:softHyphen/>
        <w:t xml:space="preserve">magnets by the screw-nut C, which is fixed to the back of the half-cylinder in font N </w:t>
      </w:r>
      <w:proofErr w:type="spellStart"/>
      <w:r>
        <w:rPr>
          <w:rFonts w:eastAsia="Times New Roman"/>
          <w:b/>
          <w:color w:val="000000"/>
          <w:spacing w:val="1"/>
          <w:sz w:val="21"/>
        </w:rPr>
        <w:t>N</w:t>
      </w:r>
      <w:proofErr w:type="spellEnd"/>
      <w:r>
        <w:rPr>
          <w:rFonts w:eastAsia="Times New Roman"/>
          <w:b/>
          <w:color w:val="000000"/>
          <w:spacing w:val="1"/>
          <w:sz w:val="21"/>
        </w:rPr>
        <w:t xml:space="preserve">, </w:t>
      </w:r>
      <w:r>
        <w:rPr>
          <w:rFonts w:eastAsia="Times New Roman"/>
          <w:color w:val="000000"/>
          <w:spacing w:val="1"/>
          <w:sz w:val="21"/>
        </w:rPr>
        <w:t xml:space="preserve">supporting the two large bobbins </w:t>
      </w:r>
      <w:r>
        <w:rPr>
          <w:rFonts w:eastAsia="Times New Roman"/>
          <w:b/>
          <w:color w:val="000000"/>
          <w:spacing w:val="1"/>
          <w:sz w:val="21"/>
        </w:rPr>
        <w:t xml:space="preserve">M </w:t>
      </w:r>
      <w:proofErr w:type="spellStart"/>
      <w:r>
        <w:rPr>
          <w:rFonts w:eastAsia="Times New Roman"/>
          <w:b/>
          <w:color w:val="000000"/>
          <w:spacing w:val="1"/>
          <w:sz w:val="21"/>
        </w:rPr>
        <w:t>M</w:t>
      </w:r>
      <w:proofErr w:type="spellEnd"/>
      <w:r>
        <w:rPr>
          <w:rFonts w:eastAsia="Times New Roman"/>
          <w:b/>
          <w:color w:val="000000"/>
          <w:spacing w:val="1"/>
          <w:sz w:val="21"/>
        </w:rPr>
        <w:t xml:space="preserve">. </w:t>
      </w:r>
      <w:r>
        <w:rPr>
          <w:rFonts w:eastAsia="Times New Roman"/>
          <w:color w:val="000000"/>
          <w:spacing w:val="1"/>
          <w:sz w:val="21"/>
        </w:rPr>
        <w:t xml:space="preserve">The frame of the bobbin S is suspended </w:t>
      </w:r>
      <w:r>
        <w:rPr>
          <w:rFonts w:eastAsia="Times New Roman"/>
          <w:b/>
          <w:color w:val="000000"/>
          <w:spacing w:val="1"/>
          <w:sz w:val="21"/>
        </w:rPr>
        <w:t xml:space="preserve">by a </w:t>
      </w:r>
      <w:r>
        <w:rPr>
          <w:rFonts w:eastAsia="Times New Roman"/>
          <w:color w:val="000000"/>
          <w:spacing w:val="1"/>
          <w:sz w:val="21"/>
        </w:rPr>
        <w:t xml:space="preserve">silk thread passing upon the pulley r (figs. </w:t>
      </w:r>
      <w:r>
        <w:rPr>
          <w:rFonts w:eastAsia="Times New Roman"/>
          <w:b/>
          <w:color w:val="000000"/>
          <w:spacing w:val="1"/>
          <w:sz w:val="21"/>
        </w:rPr>
        <w:t xml:space="preserve">687 and </w:t>
      </w:r>
      <w:r>
        <w:rPr>
          <w:rFonts w:eastAsia="Times New Roman"/>
          <w:color w:val="000000"/>
          <w:spacing w:val="1"/>
          <w:sz w:val="21"/>
        </w:rPr>
        <w:t xml:space="preserve">688). The position </w:t>
      </w:r>
      <w:r>
        <w:rPr>
          <w:rFonts w:eastAsia="Times New Roman"/>
          <w:b/>
          <w:color w:val="000000"/>
          <w:spacing w:val="1"/>
          <w:sz w:val="21"/>
        </w:rPr>
        <w:t xml:space="preserve">of this pulley </w:t>
      </w:r>
      <w:r>
        <w:rPr>
          <w:rFonts w:eastAsia="Times New Roman"/>
          <w:color w:val="000000"/>
          <w:spacing w:val="1"/>
          <w:sz w:val="21"/>
        </w:rPr>
        <w:t xml:space="preserve">can be varied by means of the thumb-screw </w:t>
      </w:r>
      <w:r>
        <w:rPr>
          <w:rFonts w:eastAsia="Times New Roman"/>
          <w:b/>
          <w:color w:val="000000"/>
          <w:spacing w:val="1"/>
          <w:sz w:val="21"/>
        </w:rPr>
        <w:t xml:space="preserve">w. At the </w:t>
      </w:r>
      <w:r>
        <w:rPr>
          <w:rFonts w:eastAsia="Times New Roman"/>
          <w:color w:val="000000"/>
          <w:spacing w:val="1"/>
          <w:sz w:val="21"/>
        </w:rPr>
        <w:t xml:space="preserve">centre of the bobbin is </w:t>
      </w:r>
      <w:r>
        <w:rPr>
          <w:rFonts w:eastAsia="Times New Roman"/>
          <w:b/>
          <w:color w:val="000000"/>
          <w:spacing w:val="1"/>
          <w:sz w:val="21"/>
        </w:rPr>
        <w:t xml:space="preserve">a </w:t>
      </w:r>
      <w:r>
        <w:rPr>
          <w:rFonts w:eastAsia="Times New Roman"/>
          <w:color w:val="000000"/>
          <w:spacing w:val="1"/>
          <w:sz w:val="21"/>
        </w:rPr>
        <w:t xml:space="preserve">piece of soft iron, </w:t>
      </w:r>
      <w:r>
        <w:rPr>
          <w:rFonts w:eastAsia="Times New Roman"/>
          <w:i/>
          <w:color w:val="000000"/>
          <w:spacing w:val="1"/>
          <w:sz w:val="21"/>
        </w:rPr>
        <w:t xml:space="preserve">s, 3, </w:t>
      </w:r>
      <w:r>
        <w:rPr>
          <w:rFonts w:eastAsia="Times New Roman"/>
          <w:color w:val="000000"/>
          <w:spacing w:val="1"/>
          <w:sz w:val="21"/>
        </w:rPr>
        <w:t>which increases the intensity of the magnetic field at the centre of which the bobbin is suspended.</w:t>
      </w:r>
    </w:p>
    <w:p w14:paraId="16A31B25" w14:textId="77777777" w:rsidR="00CF4BE1" w:rsidRDefault="00000000">
      <w:pPr>
        <w:spacing w:before="17" w:line="248" w:lineRule="exact"/>
        <w:ind w:left="72" w:right="72" w:firstLine="216"/>
        <w:jc w:val="both"/>
        <w:textAlignment w:val="baseline"/>
        <w:rPr>
          <w:rFonts w:eastAsia="Times New Roman"/>
          <w:color w:val="000000"/>
          <w:sz w:val="21"/>
        </w:rPr>
      </w:pPr>
      <w:r>
        <w:rPr>
          <w:rFonts w:eastAsia="Times New Roman"/>
          <w:color w:val="000000"/>
          <w:sz w:val="21"/>
        </w:rPr>
        <w:t>Two weights suspended to the frame of the bobbin slide in the guides z; the fibres of silk which support them pass under</w:t>
      </w:r>
    </w:p>
    <w:p w14:paraId="16A31B26" w14:textId="77777777" w:rsidR="00CF4BE1" w:rsidRDefault="00CF4BE1">
      <w:pPr>
        <w:sectPr w:rsidR="00CF4BE1">
          <w:pgSz w:w="7608" w:h="11616"/>
          <w:pgMar w:top="1120" w:right="897" w:bottom="740" w:left="951" w:header="720" w:footer="720" w:gutter="0"/>
          <w:cols w:space="720"/>
        </w:sectPr>
      </w:pPr>
    </w:p>
    <w:p w14:paraId="16A31B27" w14:textId="77777777" w:rsidR="00CF4BE1" w:rsidRDefault="00000000">
      <w:pPr>
        <w:textAlignment w:val="baseline"/>
        <w:rPr>
          <w:rFonts w:eastAsia="Times New Roman"/>
          <w:color w:val="000000"/>
          <w:sz w:val="24"/>
        </w:rPr>
      </w:pPr>
      <w:r>
        <w:lastRenderedPageBreak/>
        <w:pict w14:anchorId="16A32A32">
          <v:shape id="_x0000_s1367" type="#_x0000_t202" style="position:absolute;margin-left:51.6pt;margin-top:58.55pt;width:250.55pt;height:453.85pt;z-index:-251439104;mso-wrap-distance-left:0;mso-wrap-distance-right:0;mso-position-horizontal-relative:page;mso-position-vertical-relative:page" filled="f" stroked="f">
            <v:textbox inset="0,0,0,0">
              <w:txbxContent>
                <w:p w14:paraId="16A32EAB" w14:textId="77777777" w:rsidR="00CF4BE1" w:rsidRDefault="00000000">
                  <w:pPr>
                    <w:textAlignment w:val="baseline"/>
                  </w:pPr>
                  <w:r>
                    <w:rPr>
                      <w:noProof/>
                    </w:rPr>
                    <w:drawing>
                      <wp:inline distT="0" distB="0" distL="0" distR="0" wp14:anchorId="16A332A2" wp14:editId="16A332A3">
                        <wp:extent cx="3181985" cy="5763895"/>
                        <wp:effectExtent l="0" t="0" r="0" b="0"/>
                        <wp:docPr id="298" name="Picture"/>
                        <wp:cNvGraphicFramePr/>
                        <a:graphic xmlns:a="http://schemas.openxmlformats.org/drawingml/2006/main">
                          <a:graphicData uri="http://schemas.openxmlformats.org/drawingml/2006/picture">
                            <pic:pic xmlns:pic="http://schemas.openxmlformats.org/drawingml/2006/picture">
                              <pic:nvPicPr>
                                <pic:cNvPr id="298" name="Picture"/>
                                <pic:cNvPicPr preferRelativeResize="0"/>
                              </pic:nvPicPr>
                              <pic:blipFill>
                                <a:blip r:embed="rId306"/>
                                <a:stretch>
                                  <a:fillRect/>
                                </a:stretch>
                              </pic:blipFill>
                              <pic:spPr>
                                <a:xfrm>
                                  <a:off x="0" y="0"/>
                                  <a:ext cx="3181985" cy="5763895"/>
                                </a:xfrm>
                                <a:prstGeom prst="rect">
                                  <a:avLst/>
                                </a:prstGeom>
                              </pic:spPr>
                            </pic:pic>
                          </a:graphicData>
                        </a:graphic>
                      </wp:inline>
                    </w:drawing>
                  </w:r>
                </w:p>
              </w:txbxContent>
            </v:textbox>
            <w10:wrap type="square" anchorx="page" anchory="page"/>
          </v:shape>
        </w:pict>
      </w:r>
      <w:r>
        <w:pict w14:anchorId="16A32A33">
          <v:shape id="_x0000_s1366" type="#_x0000_t202" style="position:absolute;margin-left:165.6pt;margin-top:211.7pt;width:5.05pt;height:5pt;z-index:-250972160;mso-wrap-distance-left:0;mso-wrap-distance-right:0;mso-position-horizontal-relative:page;mso-position-vertical-relative:page" stroked="f">
            <v:textbox inset="0,0,0,0">
              <w:txbxContent>
                <w:p w14:paraId="16A32EAC" w14:textId="77777777" w:rsidR="00CF4BE1" w:rsidRDefault="00000000">
                  <w:pPr>
                    <w:spacing w:line="86" w:lineRule="exact"/>
                    <w:textAlignment w:val="baseline"/>
                    <w:rPr>
                      <w:rFonts w:ascii="Verdana" w:eastAsia="Verdana" w:hAnsi="Verdana"/>
                      <w:b/>
                      <w:color w:val="000000"/>
                      <w:sz w:val="13"/>
                    </w:rPr>
                  </w:pPr>
                  <w:r>
                    <w:rPr>
                      <w:rFonts w:ascii="Verdana" w:eastAsia="Verdana" w:hAnsi="Verdana"/>
                      <w:b/>
                      <w:color w:val="000000"/>
                      <w:sz w:val="13"/>
                    </w:rPr>
                    <w:t>D</w:t>
                  </w:r>
                </w:p>
              </w:txbxContent>
            </v:textbox>
            <w10:wrap type="square" anchorx="page" anchory="page"/>
          </v:shape>
        </w:pict>
      </w:r>
      <w:r>
        <w:pict w14:anchorId="16A32A34">
          <v:shape id="_x0000_s1365" type="#_x0000_t202" style="position:absolute;margin-left:222.7pt;margin-top:3in;width:5.8pt;height:7.9pt;z-index:-250971136;mso-wrap-distance-left:0;mso-wrap-distance-right:0;mso-position-horizontal-relative:page;mso-position-vertical-relative:page" stroked="f">
            <v:textbox inset="0,0,0,0">
              <w:txbxContent>
                <w:p w14:paraId="16A32EAD" w14:textId="77777777" w:rsidR="00CF4BE1" w:rsidRDefault="00000000">
                  <w:pPr>
                    <w:spacing w:line="144" w:lineRule="exact"/>
                    <w:textAlignment w:val="baseline"/>
                    <w:rPr>
                      <w:rFonts w:eastAsia="Times New Roman"/>
                      <w:b/>
                      <w:color w:val="000000"/>
                      <w:sz w:val="20"/>
                    </w:rPr>
                  </w:pPr>
                  <w:r>
                    <w:rPr>
                      <w:rFonts w:eastAsia="Times New Roman"/>
                      <w:b/>
                      <w:color w:val="000000"/>
                      <w:sz w:val="20"/>
                    </w:rPr>
                    <w:t>4</w:t>
                  </w:r>
                </w:p>
              </w:txbxContent>
            </v:textbox>
            <w10:wrap type="square" anchorx="page" anchory="page"/>
          </v:shape>
        </w:pict>
      </w:r>
      <w:r>
        <w:pict w14:anchorId="16A32A35">
          <v:shape id="_x0000_s1364" type="#_x0000_t202" style="position:absolute;margin-left:51.6pt;margin-top:58.55pt;width:190.1pt;height:8.9pt;z-index:-250970112;mso-wrap-distance-left:0;mso-wrap-distance-right:0;mso-position-horizontal-relative:page;mso-position-vertical-relative:page" stroked="f">
            <v:textbox inset="0,0,0,0">
              <w:txbxContent>
                <w:p w14:paraId="16A32EAE" w14:textId="77777777" w:rsidR="00CF4BE1" w:rsidRDefault="00000000">
                  <w:pPr>
                    <w:tabs>
                      <w:tab w:val="right" w:pos="3816"/>
                    </w:tabs>
                    <w:spacing w:line="168" w:lineRule="exact"/>
                    <w:textAlignment w:val="baseline"/>
                    <w:rPr>
                      <w:rFonts w:eastAsia="Times New Roman"/>
                      <w:b/>
                      <w:color w:val="000000"/>
                      <w:sz w:val="20"/>
                    </w:rPr>
                  </w:pPr>
                  <w:r>
                    <w:rPr>
                      <w:rFonts w:eastAsia="Times New Roman"/>
                      <w:b/>
                      <w:color w:val="000000"/>
                      <w:sz w:val="20"/>
                    </w:rPr>
                    <w:t>1140</w:t>
                  </w:r>
                  <w:r>
                    <w:rPr>
                      <w:rFonts w:eastAsia="Times New Roman"/>
                      <w:b/>
                      <w:color w:val="000000"/>
                      <w:sz w:val="20"/>
                    </w:rPr>
                    <w:tab/>
                    <w:t xml:space="preserve">THE </w:t>
                  </w:r>
                  <w:r>
                    <w:rPr>
                      <w:rFonts w:eastAsia="Times New Roman"/>
                      <w:b/>
                      <w:color w:val="000000"/>
                      <w:sz w:val="16"/>
                    </w:rPr>
                    <w:t>SIPHON-RECORDER.</w:t>
                  </w:r>
                </w:p>
              </w:txbxContent>
            </v:textbox>
            <w10:wrap type="square" anchorx="page" anchory="page"/>
          </v:shape>
        </w:pict>
      </w:r>
      <w:r>
        <w:pict w14:anchorId="16A32A36">
          <v:shape id="_x0000_s1363" type="#_x0000_t202" style="position:absolute;margin-left:109.45pt;margin-top:272.65pt;width:3.6pt;height:5.75pt;z-index:-250969088;mso-wrap-distance-left:0;mso-wrap-distance-right:0;mso-position-horizontal-relative:page;mso-position-vertical-relative:page" stroked="f">
            <v:textbox inset="0,0,0,0">
              <w:txbxContent>
                <w:p w14:paraId="16A32EAF" w14:textId="77777777" w:rsidR="00CF4BE1" w:rsidRDefault="00000000">
                  <w:pPr>
                    <w:spacing w:line="105" w:lineRule="exact"/>
                    <w:textAlignment w:val="baseline"/>
                    <w:rPr>
                      <w:rFonts w:eastAsia="Times New Roman"/>
                      <w:color w:val="000000"/>
                      <w:sz w:val="12"/>
                    </w:rPr>
                  </w:pPr>
                  <w:r>
                    <w:rPr>
                      <w:rFonts w:eastAsia="Times New Roman"/>
                      <w:color w:val="000000"/>
                      <w:sz w:val="12"/>
                    </w:rPr>
                    <w:t>U</w:t>
                  </w:r>
                </w:p>
              </w:txbxContent>
            </v:textbox>
            <w10:wrap type="square" anchorx="page" anchory="page"/>
          </v:shape>
        </w:pict>
      </w:r>
      <w:r>
        <w:pict w14:anchorId="16A32A37">
          <v:shape id="_x0000_s1362" type="#_x0000_t202" style="position:absolute;margin-left:109.9pt;margin-top:256.3pt;width:3.6pt;height:5.3pt;z-index:-250968064;mso-wrap-distance-left:0;mso-wrap-distance-right:0;mso-position-horizontal-relative:page;mso-position-vertical-relative:page" stroked="f">
            <v:textbox inset="0,0,0,0">
              <w:txbxContent>
                <w:p w14:paraId="16A32EB0" w14:textId="77777777" w:rsidR="00CF4BE1" w:rsidRDefault="00000000">
                  <w:pPr>
                    <w:spacing w:line="101" w:lineRule="exact"/>
                    <w:textAlignment w:val="baseline"/>
                    <w:rPr>
                      <w:rFonts w:eastAsia="Times New Roman"/>
                      <w:color w:val="000000"/>
                      <w:sz w:val="12"/>
                    </w:rPr>
                  </w:pPr>
                  <w:r>
                    <w:rPr>
                      <w:rFonts w:eastAsia="Times New Roman"/>
                      <w:color w:val="000000"/>
                      <w:sz w:val="12"/>
                    </w:rPr>
                    <w:t>U</w:t>
                  </w:r>
                </w:p>
              </w:txbxContent>
            </v:textbox>
            <w10:wrap type="square" anchorx="page" anchory="page"/>
          </v:shape>
        </w:pict>
      </w:r>
      <w:r>
        <w:pict w14:anchorId="16A32A38">
          <v:shape id="_x0000_s1361" type="#_x0000_t202" style="position:absolute;margin-left:109.7pt;margin-top:341.75pt;width:7.4pt;height:6.25pt;z-index:-250967040;mso-wrap-distance-left:0;mso-wrap-distance-right:0;mso-position-horizontal-relative:page;mso-position-vertical-relative:page" stroked="f">
            <v:textbox inset="0,0,0,0">
              <w:txbxContent>
                <w:p w14:paraId="16A32EB1" w14:textId="77777777" w:rsidR="00CF4BE1" w:rsidRDefault="00000000">
                  <w:pPr>
                    <w:spacing w:line="120" w:lineRule="exact"/>
                    <w:textAlignment w:val="baseline"/>
                    <w:rPr>
                      <w:rFonts w:eastAsia="Times New Roman"/>
                      <w:color w:val="000000"/>
                      <w:spacing w:val="-2"/>
                      <w:sz w:val="12"/>
                    </w:rPr>
                  </w:pPr>
                  <w:r>
                    <w:rPr>
                      <w:rFonts w:eastAsia="Times New Roman"/>
                      <w:color w:val="000000"/>
                      <w:spacing w:val="-2"/>
                      <w:sz w:val="12"/>
                    </w:rPr>
                    <w:t>Ty</w:t>
                  </w:r>
                </w:p>
              </w:txbxContent>
            </v:textbox>
            <w10:wrap type="square" anchorx="page" anchory="page"/>
          </v:shape>
        </w:pict>
      </w:r>
      <w:r>
        <w:pict w14:anchorId="16A32A39">
          <v:shape id="_x0000_s1360" type="#_x0000_t202" style="position:absolute;margin-left:174.5pt;margin-top:504.5pt;width:31.2pt;height:7.9pt;z-index:-250966016;mso-wrap-distance-left:0;mso-wrap-distance-right:0;mso-position-horizontal-relative:page;mso-position-vertical-relative:page" stroked="f">
            <v:textbox inset="0,0,0,0">
              <w:txbxContent>
                <w:p w14:paraId="16A32EB2" w14:textId="77777777" w:rsidR="00CF4BE1" w:rsidRDefault="00000000">
                  <w:pPr>
                    <w:spacing w:line="148" w:lineRule="exact"/>
                    <w:jc w:val="center"/>
                    <w:textAlignment w:val="baseline"/>
                    <w:rPr>
                      <w:rFonts w:eastAsia="Times New Roman"/>
                      <w:b/>
                      <w:color w:val="000000"/>
                      <w:spacing w:val="-3"/>
                      <w:sz w:val="16"/>
                    </w:rPr>
                  </w:pPr>
                  <w:r>
                    <w:rPr>
                      <w:rFonts w:eastAsia="Times New Roman"/>
                      <w:b/>
                      <w:color w:val="000000"/>
                      <w:spacing w:val="-3"/>
                      <w:sz w:val="16"/>
                    </w:rPr>
                    <w:t>Fig. 684.</w:t>
                  </w:r>
                </w:p>
              </w:txbxContent>
            </v:textbox>
            <w10:wrap type="square" anchorx="page" anchory="page"/>
          </v:shape>
        </w:pict>
      </w:r>
    </w:p>
    <w:p w14:paraId="16A31B28" w14:textId="77777777" w:rsidR="00CF4BE1" w:rsidRDefault="00CF4BE1">
      <w:pPr>
        <w:sectPr w:rsidR="00CF4BE1">
          <w:pgSz w:w="7526" w:h="11827"/>
          <w:pgMar w:top="0" w:right="1440" w:bottom="324" w:left="1440" w:header="720" w:footer="720" w:gutter="0"/>
          <w:cols w:space="720"/>
        </w:sectPr>
      </w:pPr>
    </w:p>
    <w:p w14:paraId="16A31B29" w14:textId="77777777" w:rsidR="00CF4BE1" w:rsidRDefault="00000000">
      <w:pPr>
        <w:textAlignment w:val="baseline"/>
        <w:rPr>
          <w:rFonts w:eastAsia="Times New Roman"/>
          <w:color w:val="000000"/>
          <w:sz w:val="24"/>
        </w:rPr>
      </w:pPr>
      <w:r>
        <w:lastRenderedPageBreak/>
        <w:pict w14:anchorId="16A32A3A">
          <v:shape id="_x0000_s1359" type="#_x0000_t202" style="position:absolute;margin-left:72.95pt;margin-top:57pt;width:262pt;height:456pt;z-index:-251438080;mso-wrap-distance-left:0;mso-wrap-distance-right:0;mso-position-horizontal-relative:page;mso-position-vertical-relative:page" filled="f" stroked="f">
            <v:textbox inset="0,0,0,0">
              <w:txbxContent>
                <w:p w14:paraId="16A33648" w14:textId="77777777" w:rsidR="00A918EA" w:rsidRDefault="00A918EA"/>
              </w:txbxContent>
            </v:textbox>
            <w10:wrap type="square" anchorx="page" anchory="page"/>
          </v:shape>
        </w:pict>
      </w:r>
      <w:r>
        <w:pict w14:anchorId="16A32A3B">
          <v:shape id="_x0000_s1358" type="#_x0000_t202" style="position:absolute;margin-left:72.95pt;margin-top:57.85pt;width:261.6pt;height:455.05pt;z-index:-251437056;mso-wrap-distance-left:0;mso-wrap-distance-right:0;mso-position-horizontal-relative:page;mso-position-vertical-relative:page" filled="f" stroked="f">
            <v:textbox inset="0,0,0,0">
              <w:txbxContent>
                <w:p w14:paraId="16A32EB3" w14:textId="77777777" w:rsidR="00CF4BE1" w:rsidRDefault="00000000">
                  <w:pPr>
                    <w:textAlignment w:val="baseline"/>
                  </w:pPr>
                  <w:r>
                    <w:rPr>
                      <w:noProof/>
                    </w:rPr>
                    <w:drawing>
                      <wp:inline distT="0" distB="0" distL="0" distR="0" wp14:anchorId="16A332A4" wp14:editId="16A332A5">
                        <wp:extent cx="3322320" cy="5779135"/>
                        <wp:effectExtent l="0" t="0" r="0" b="0"/>
                        <wp:docPr id="299" name="Picture"/>
                        <wp:cNvGraphicFramePr/>
                        <a:graphic xmlns:a="http://schemas.openxmlformats.org/drawingml/2006/main">
                          <a:graphicData uri="http://schemas.openxmlformats.org/drawingml/2006/picture">
                            <pic:pic xmlns:pic="http://schemas.openxmlformats.org/drawingml/2006/picture">
                              <pic:nvPicPr>
                                <pic:cNvPr id="299" name="Picture"/>
                                <pic:cNvPicPr preferRelativeResize="0"/>
                              </pic:nvPicPr>
                              <pic:blipFill>
                                <a:blip r:embed="rId307"/>
                                <a:stretch>
                                  <a:fillRect/>
                                </a:stretch>
                              </pic:blipFill>
                              <pic:spPr>
                                <a:xfrm>
                                  <a:off x="0" y="0"/>
                                  <a:ext cx="3322320" cy="5779135"/>
                                </a:xfrm>
                                <a:prstGeom prst="rect">
                                  <a:avLst/>
                                </a:prstGeom>
                              </pic:spPr>
                            </pic:pic>
                          </a:graphicData>
                        </a:graphic>
                      </wp:inline>
                    </w:drawing>
                  </w:r>
                </w:p>
              </w:txbxContent>
            </v:textbox>
            <w10:wrap type="square" anchorx="page" anchory="page"/>
          </v:shape>
        </w:pict>
      </w:r>
      <w:r>
        <w:pict w14:anchorId="16A32A3C">
          <v:shape id="_x0000_s1357" type="#_x0000_t202" style="position:absolute;margin-left:118.55pt;margin-top:59.75pt;width:154.55pt;height:6.95pt;z-index:-250964992;mso-wrap-distance-left:0;mso-wrap-distance-right:0;mso-position-horizontal-relative:page;mso-position-vertical-relative:page" stroked="f">
            <v:textbox inset="0,0,0,0">
              <w:txbxContent>
                <w:p w14:paraId="16A32EB4" w14:textId="77777777" w:rsidR="00CF4BE1" w:rsidRDefault="00000000">
                  <w:pPr>
                    <w:spacing w:line="129" w:lineRule="exact"/>
                    <w:jc w:val="center"/>
                    <w:textAlignment w:val="baseline"/>
                    <w:rPr>
                      <w:rFonts w:eastAsia="Times New Roman"/>
                      <w:b/>
                      <w:color w:val="000000"/>
                      <w:spacing w:val="3"/>
                      <w:sz w:val="16"/>
                    </w:rPr>
                  </w:pPr>
                  <w:r>
                    <w:rPr>
                      <w:rFonts w:eastAsia="Times New Roman"/>
                      <w:b/>
                      <w:color w:val="000000"/>
                      <w:spacing w:val="3"/>
                      <w:sz w:val="16"/>
                    </w:rPr>
                    <w:t>THE PERFECTION OF THE SIGNALS.</w:t>
                  </w:r>
                </w:p>
              </w:txbxContent>
            </v:textbox>
            <w10:wrap type="square" anchorx="page" anchory="page"/>
          </v:shape>
        </w:pict>
      </w:r>
      <w:r>
        <w:pict w14:anchorId="16A32A3D">
          <v:shape id="_x0000_s1356" type="#_x0000_t202" style="position:absolute;margin-left:314.65pt;margin-top:57.85pt;width:19.9pt;height:7.9pt;z-index:-250963968;mso-wrap-distance-left:0;mso-wrap-distance-right:0;mso-position-horizontal-relative:page;mso-position-vertical-relative:page" stroked="f">
            <v:textbox inset="0,0,0,0">
              <w:txbxContent>
                <w:p w14:paraId="16A32EB5" w14:textId="77777777" w:rsidR="00CF4BE1" w:rsidRDefault="00000000">
                  <w:pPr>
                    <w:spacing w:line="153" w:lineRule="exact"/>
                    <w:textAlignment w:val="baseline"/>
                    <w:rPr>
                      <w:rFonts w:eastAsia="Times New Roman"/>
                      <w:b/>
                      <w:color w:val="000000"/>
                      <w:spacing w:val="-20"/>
                    </w:rPr>
                  </w:pPr>
                  <w:r>
                    <w:rPr>
                      <w:rFonts w:eastAsia="Times New Roman"/>
                      <w:b/>
                      <w:color w:val="000000"/>
                      <w:spacing w:val="-20"/>
                    </w:rPr>
                    <w:t>1141</w:t>
                  </w:r>
                </w:p>
              </w:txbxContent>
            </v:textbox>
            <w10:wrap type="square" anchorx="page" anchory="page"/>
          </v:shape>
        </w:pict>
      </w:r>
      <w:r>
        <w:pict w14:anchorId="16A32A3E">
          <v:shape id="_x0000_s1355" type="#_x0000_t202" style="position:absolute;margin-left:182.65pt;margin-top:505.2pt;width:30.25pt;height:7.7pt;z-index:-250962944;mso-wrap-distance-left:0;mso-wrap-distance-right:0;mso-position-horizontal-relative:page;mso-position-vertical-relative:page" stroked="f">
            <v:textbox inset="0,0,0,0">
              <w:txbxContent>
                <w:p w14:paraId="16A32EB6" w14:textId="77777777" w:rsidR="00CF4BE1" w:rsidRDefault="00000000">
                  <w:pPr>
                    <w:spacing w:line="148" w:lineRule="exact"/>
                    <w:jc w:val="center"/>
                    <w:textAlignment w:val="baseline"/>
                    <w:rPr>
                      <w:rFonts w:eastAsia="Times New Roman"/>
                      <w:color w:val="000000"/>
                      <w:spacing w:val="-4"/>
                      <w:sz w:val="16"/>
                    </w:rPr>
                  </w:pPr>
                  <w:r>
                    <w:rPr>
                      <w:rFonts w:eastAsia="Times New Roman"/>
                      <w:color w:val="000000"/>
                      <w:spacing w:val="-4"/>
                      <w:sz w:val="16"/>
                    </w:rPr>
                    <w:t>Fig. 685.</w:t>
                  </w:r>
                </w:p>
              </w:txbxContent>
            </v:textbox>
            <w10:wrap type="square" anchorx="page" anchory="page"/>
          </v:shape>
        </w:pict>
      </w:r>
    </w:p>
    <w:p w14:paraId="16A31B2A" w14:textId="77777777" w:rsidR="00CF4BE1" w:rsidRDefault="00CF4BE1">
      <w:pPr>
        <w:sectPr w:rsidR="00CF4BE1">
          <w:pgSz w:w="7603" w:h="11611"/>
          <w:pgMar w:top="852" w:right="904" w:bottom="951" w:left="1459" w:header="720" w:footer="720" w:gutter="0"/>
          <w:cols w:space="720"/>
        </w:sectPr>
      </w:pPr>
    </w:p>
    <w:p w14:paraId="16A31B2B" w14:textId="77777777" w:rsidR="00CF4BE1" w:rsidRDefault="00000000">
      <w:pPr>
        <w:tabs>
          <w:tab w:val="left" w:pos="1800"/>
        </w:tabs>
        <w:spacing w:line="245" w:lineRule="exact"/>
        <w:textAlignment w:val="baseline"/>
        <w:rPr>
          <w:rFonts w:eastAsia="Times New Roman"/>
          <w:color w:val="000000"/>
          <w:spacing w:val="-3"/>
          <w:sz w:val="21"/>
        </w:rPr>
      </w:pPr>
      <w:r>
        <w:lastRenderedPageBreak/>
        <w:pict w14:anchorId="16A32A3F">
          <v:shape id="_x0000_s1354" type="#_x0000_t202" style="position:absolute;margin-left:0;margin-top:0;width:372.5pt;height:580.1pt;z-index:-251436032;mso-position-horizontal-relative:page;mso-position-vertical-relative:page" fillcolor="#eaeaea" stroked="f">
            <v:textbox>
              <w:txbxContent>
                <w:p w14:paraId="16A3364E"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3"/>
          <w:sz w:val="21"/>
        </w:rPr>
        <w:t>1142</w:t>
      </w:r>
      <w:r>
        <w:rPr>
          <w:rFonts w:eastAsia="Times New Roman"/>
          <w:color w:val="000000"/>
          <w:spacing w:val="-3"/>
          <w:sz w:val="21"/>
        </w:rPr>
        <w:tab/>
      </w:r>
      <w:r>
        <w:rPr>
          <w:rFonts w:eastAsia="Times New Roman"/>
          <w:b/>
          <w:color w:val="000000"/>
          <w:spacing w:val="-3"/>
          <w:sz w:val="17"/>
        </w:rPr>
        <w:t xml:space="preserve">THE </w:t>
      </w:r>
      <w:proofErr w:type="gramStart"/>
      <w:r>
        <w:rPr>
          <w:rFonts w:eastAsia="Times New Roman"/>
          <w:b/>
          <w:color w:val="000000"/>
          <w:spacing w:val="-3"/>
          <w:sz w:val="17"/>
        </w:rPr>
        <w:t>SIPHON-RECORDER</w:t>
      </w:r>
      <w:proofErr w:type="gramEnd"/>
      <w:r>
        <w:rPr>
          <w:rFonts w:eastAsia="Times New Roman"/>
          <w:b/>
          <w:color w:val="000000"/>
          <w:spacing w:val="-3"/>
          <w:sz w:val="17"/>
        </w:rPr>
        <w:t>.</w:t>
      </w:r>
    </w:p>
    <w:p w14:paraId="16A31B2C" w14:textId="76B7B248" w:rsidR="00CF4BE1" w:rsidRDefault="00000000">
      <w:pPr>
        <w:spacing w:before="194" w:after="87" w:line="247" w:lineRule="exact"/>
        <w:jc w:val="both"/>
        <w:textAlignment w:val="baseline"/>
        <w:rPr>
          <w:rFonts w:eastAsia="Times New Roman"/>
          <w:color w:val="000000"/>
          <w:spacing w:val="3"/>
          <w:sz w:val="21"/>
        </w:rPr>
      </w:pPr>
      <w:r>
        <w:rPr>
          <w:rFonts w:eastAsia="Times New Roman"/>
          <w:color w:val="000000"/>
          <w:spacing w:val="3"/>
          <w:sz w:val="21"/>
        </w:rPr>
        <w:t xml:space="preserve">the bridge </w:t>
      </w:r>
      <w:r>
        <w:rPr>
          <w:rFonts w:eastAsia="Times New Roman"/>
          <w:b/>
          <w:i/>
          <w:color w:val="000000"/>
          <w:spacing w:val="3"/>
          <w:sz w:val="19"/>
        </w:rPr>
        <w:t xml:space="preserve">x </w:t>
      </w:r>
      <w:r>
        <w:rPr>
          <w:rFonts w:eastAsia="Times New Roman"/>
          <w:color w:val="000000"/>
          <w:spacing w:val="3"/>
          <w:sz w:val="21"/>
        </w:rPr>
        <w:t xml:space="preserve">from which they can vary at pleasure the relative distance to the bobbin by the aid of the thumb-screw y. They change also the period of vibration of the bobbin by </w:t>
      </w:r>
      <w:proofErr w:type="gramStart"/>
      <w:r>
        <w:rPr>
          <w:rFonts w:eastAsia="Times New Roman"/>
          <w:color w:val="000000"/>
          <w:spacing w:val="3"/>
          <w:sz w:val="21"/>
        </w:rPr>
        <w:t>more or less tightening</w:t>
      </w:r>
      <w:proofErr w:type="gramEnd"/>
      <w:r>
        <w:rPr>
          <w:rFonts w:eastAsia="Times New Roman"/>
          <w:color w:val="000000"/>
          <w:spacing w:val="3"/>
          <w:sz w:val="21"/>
        </w:rPr>
        <w:t xml:space="preserve"> the silk threads which suspend the weight near the bridge </w:t>
      </w:r>
      <w:r>
        <w:rPr>
          <w:rFonts w:eastAsia="Times New Roman"/>
          <w:b/>
          <w:i/>
          <w:color w:val="000000"/>
          <w:spacing w:val="3"/>
          <w:sz w:val="19"/>
        </w:rPr>
        <w:t xml:space="preserve">x. </w:t>
      </w:r>
      <w:r>
        <w:rPr>
          <w:rFonts w:eastAsia="Times New Roman"/>
          <w:color w:val="000000"/>
          <w:spacing w:val="3"/>
          <w:sz w:val="21"/>
        </w:rPr>
        <w:t xml:space="preserve">In certain apparatus they obtain the </w:t>
      </w:r>
      <w:proofErr w:type="gramStart"/>
      <w:r>
        <w:rPr>
          <w:rFonts w:eastAsia="Times New Roman"/>
          <w:color w:val="000000"/>
          <w:spacing w:val="3"/>
          <w:sz w:val="21"/>
        </w:rPr>
        <w:t>same re</w:t>
      </w:r>
      <w:r>
        <w:rPr>
          <w:rFonts w:eastAsia="Times New Roman"/>
          <w:color w:val="000000"/>
          <w:spacing w:val="3"/>
          <w:sz w:val="21"/>
        </w:rPr>
        <w:softHyphen/>
        <w:t>sult</w:t>
      </w:r>
      <w:proofErr w:type="gramEnd"/>
      <w:r>
        <w:rPr>
          <w:rFonts w:eastAsia="Times New Roman"/>
          <w:color w:val="000000"/>
          <w:spacing w:val="3"/>
          <w:sz w:val="21"/>
        </w:rPr>
        <w:t xml:space="preserve"> in a </w:t>
      </w:r>
      <w:proofErr w:type="gramStart"/>
      <w:r>
        <w:rPr>
          <w:rFonts w:eastAsia="Times New Roman"/>
          <w:color w:val="000000"/>
          <w:spacing w:val="3"/>
          <w:sz w:val="21"/>
        </w:rPr>
        <w:t>more simple</w:t>
      </w:r>
      <w:proofErr w:type="gramEnd"/>
      <w:r>
        <w:rPr>
          <w:rFonts w:eastAsia="Times New Roman"/>
          <w:color w:val="000000"/>
          <w:spacing w:val="3"/>
          <w:sz w:val="21"/>
        </w:rPr>
        <w:t xml:space="preserve"> way, represented in fig. 683A. The bridge is double, and consists of two rods, a, and a, fixed in the same plane upon a common piece which can be raised or lowered at pleasure; it is attached to the weight W and passes in front of a, and in the rear of a,. They thus avoid the inclined plane, and the weight can remain freely suspended. Referring to the figures 687 and 688, </w:t>
      </w:r>
      <w:r>
        <w:rPr>
          <w:rFonts w:eastAsia="Times New Roman"/>
          <w:b/>
          <w:i/>
          <w:color w:val="000000"/>
          <w:spacing w:val="3"/>
          <w:sz w:val="19"/>
        </w:rPr>
        <w:t xml:space="preserve">p </w:t>
      </w:r>
      <w:r>
        <w:rPr>
          <w:rFonts w:eastAsia="Times New Roman"/>
          <w:color w:val="000000"/>
          <w:spacing w:val="3"/>
          <w:sz w:val="21"/>
        </w:rPr>
        <w:t xml:space="preserve">and </w:t>
      </w:r>
      <w:r>
        <w:rPr>
          <w:rFonts w:eastAsia="Times New Roman"/>
          <w:b/>
          <w:i/>
          <w:color w:val="000000"/>
          <w:spacing w:val="3"/>
          <w:sz w:val="19"/>
        </w:rPr>
        <w:t xml:space="preserve">q are </w:t>
      </w:r>
      <w:r>
        <w:rPr>
          <w:rFonts w:eastAsia="Times New Roman"/>
          <w:color w:val="000000"/>
          <w:spacing w:val="3"/>
          <w:sz w:val="21"/>
        </w:rPr>
        <w:t xml:space="preserve">the </w:t>
      </w:r>
      <w:proofErr w:type="spellStart"/>
      <w:r>
        <w:rPr>
          <w:rFonts w:eastAsia="Times New Roman"/>
          <w:color w:val="000000"/>
          <w:spacing w:val="3"/>
          <w:sz w:val="21"/>
        </w:rPr>
        <w:t>wirebinders</w:t>
      </w:r>
      <w:proofErr w:type="spellEnd"/>
      <w:r>
        <w:rPr>
          <w:rFonts w:eastAsia="Times New Roman"/>
          <w:color w:val="000000"/>
          <w:spacing w:val="3"/>
          <w:sz w:val="21"/>
        </w:rPr>
        <w:t xml:space="preserve"> of the extremities of the bobbin</w:t>
      </w:r>
      <w:r w:rsidR="0027141B">
        <w:rPr>
          <w:rFonts w:eastAsia="Times New Roman"/>
          <w:color w:val="000000"/>
          <w:spacing w:val="3"/>
          <w:sz w:val="21"/>
        </w:rPr>
        <w:t>;</w:t>
      </w:r>
      <w:r>
        <w:rPr>
          <w:rFonts w:eastAsia="Times New Roman"/>
          <w:color w:val="000000"/>
          <w:spacing w:val="3"/>
          <w:sz w:val="21"/>
        </w:rPr>
        <w:t xml:space="preserve"> they communicate, by the attached wires, with the switches </w:t>
      </w:r>
      <w:r>
        <w:rPr>
          <w:rFonts w:eastAsia="Times New Roman"/>
          <w:b/>
          <w:color w:val="000000"/>
          <w:spacing w:val="3"/>
          <w:sz w:val="17"/>
        </w:rPr>
        <w:t>T</w:t>
      </w:r>
      <w:r>
        <w:rPr>
          <w:rFonts w:eastAsia="Times New Roman"/>
          <w:b/>
          <w:color w:val="000000"/>
          <w:spacing w:val="3"/>
          <w:sz w:val="17"/>
          <w:vertAlign w:val="subscript"/>
        </w:rPr>
        <w:t>5</w:t>
      </w:r>
      <w:r>
        <w:rPr>
          <w:rFonts w:eastAsia="Times New Roman"/>
          <w:color w:val="000000"/>
          <w:spacing w:val="3"/>
          <w:sz w:val="21"/>
        </w:rPr>
        <w:t xml:space="preserve"> and T, of the whole apparatus. Above and to the right of the bobbin is attached a filament of cocoon v, the other end of which is fixed to a small vertical lever, u, called</w:t>
      </w:r>
    </w:p>
    <w:p w14:paraId="16A31B2D" w14:textId="77777777" w:rsidR="00CF4BE1" w:rsidRDefault="00000000">
      <w:pPr>
        <w:spacing w:before="91" w:line="198" w:lineRule="exact"/>
        <w:ind w:firstLine="216"/>
        <w:jc w:val="both"/>
        <w:textAlignment w:val="baseline"/>
        <w:rPr>
          <w:rFonts w:eastAsia="Times New Roman"/>
          <w:b/>
          <w:color w:val="000000"/>
          <w:spacing w:val="-4"/>
          <w:sz w:val="17"/>
        </w:rPr>
      </w:pPr>
      <w:r>
        <w:pict w14:anchorId="16A32A40">
          <v:line id="_x0000_s1353" style="position:absolute;left:0;text-align:left;z-index:251325440;mso-position-horizontal-relative:page;mso-position-vertical-relative:page" from="48.95pt,278.4pt" to="330pt,278.4pt" strokeweight=".7pt">
            <w10:wrap anchorx="page" anchory="page"/>
          </v:line>
        </w:pict>
      </w:r>
      <w:r>
        <w:rPr>
          <w:rFonts w:eastAsia="Times New Roman"/>
          <w:b/>
          <w:color w:val="000000"/>
          <w:spacing w:val="-4"/>
          <w:sz w:val="17"/>
        </w:rPr>
        <w:t xml:space="preserve">Figs. 684 and 685 —A, A, A.—Wooden </w:t>
      </w:r>
      <w:proofErr w:type="spellStart"/>
      <w:r>
        <w:rPr>
          <w:rFonts w:eastAsia="Times New Roman"/>
          <w:b/>
          <w:color w:val="000000"/>
          <w:spacing w:val="-4"/>
          <w:sz w:val="17"/>
        </w:rPr>
        <w:t>supporta</w:t>
      </w:r>
      <w:proofErr w:type="spellEnd"/>
      <w:r>
        <w:rPr>
          <w:rFonts w:eastAsia="Times New Roman"/>
          <w:b/>
          <w:color w:val="000000"/>
          <w:spacing w:val="-4"/>
          <w:sz w:val="17"/>
        </w:rPr>
        <w:t>. B, B.—</w:t>
      </w:r>
      <w:proofErr w:type="gramStart"/>
      <w:r>
        <w:rPr>
          <w:rFonts w:eastAsia="Times New Roman"/>
          <w:b/>
          <w:color w:val="000000"/>
          <w:spacing w:val="-4"/>
          <w:sz w:val="17"/>
        </w:rPr>
        <w:t>Frame-work</w:t>
      </w:r>
      <w:proofErr w:type="gramEnd"/>
      <w:r>
        <w:rPr>
          <w:rFonts w:eastAsia="Times New Roman"/>
          <w:b/>
          <w:color w:val="000000"/>
          <w:spacing w:val="-4"/>
          <w:sz w:val="17"/>
        </w:rPr>
        <w:t xml:space="preserve"> of the apparatus. C.—Covering of the mill, which can be removed from </w:t>
      </w:r>
      <w:proofErr w:type="gramStart"/>
      <w:r>
        <w:rPr>
          <w:rFonts w:eastAsia="Times New Roman"/>
          <w:b/>
          <w:color w:val="000000"/>
          <w:spacing w:val="-4"/>
          <w:sz w:val="17"/>
        </w:rPr>
        <w:t>B,</w:t>
      </w:r>
      <w:proofErr w:type="gramEnd"/>
      <w:r>
        <w:rPr>
          <w:rFonts w:eastAsia="Times New Roman"/>
          <w:b/>
          <w:color w:val="000000"/>
          <w:spacing w:val="-4"/>
          <w:sz w:val="17"/>
        </w:rPr>
        <w:t xml:space="preserve"> B </w:t>
      </w:r>
      <w:proofErr w:type="gramStart"/>
      <w:r>
        <w:rPr>
          <w:rFonts w:eastAsia="Times New Roman"/>
          <w:b/>
          <w:color w:val="000000"/>
          <w:spacing w:val="-4"/>
          <w:sz w:val="17"/>
        </w:rPr>
        <w:t>in order to</w:t>
      </w:r>
      <w:proofErr w:type="gramEnd"/>
      <w:r>
        <w:rPr>
          <w:rFonts w:eastAsia="Times New Roman"/>
          <w:b/>
          <w:color w:val="000000"/>
          <w:spacing w:val="-4"/>
          <w:sz w:val="17"/>
        </w:rPr>
        <w:t xml:space="preserve"> regulate the apparatus. D.—Inferior parts of the mill </w:t>
      </w:r>
      <w:proofErr w:type="gramStart"/>
      <w:r>
        <w:rPr>
          <w:rFonts w:eastAsia="Times New Roman"/>
          <w:b/>
          <w:color w:val="000000"/>
          <w:spacing w:val="-4"/>
          <w:sz w:val="17"/>
        </w:rPr>
        <w:t>containing</w:t>
      </w:r>
      <w:proofErr w:type="gramEnd"/>
      <w:r>
        <w:rPr>
          <w:rFonts w:eastAsia="Times New Roman"/>
          <w:b/>
          <w:color w:val="000000"/>
          <w:spacing w:val="-4"/>
          <w:sz w:val="17"/>
        </w:rPr>
        <w:t xml:space="preserve"> the moving electro-magnet. E.—Terminal of electro-magnet. F.—Lead slide-valve </w:t>
      </w:r>
      <w:proofErr w:type="gramStart"/>
      <w:r>
        <w:rPr>
          <w:rFonts w:eastAsia="Times New Roman"/>
          <w:b/>
          <w:color w:val="000000"/>
          <w:spacing w:val="-4"/>
          <w:sz w:val="17"/>
        </w:rPr>
        <w:t>contain</w:t>
      </w:r>
      <w:r>
        <w:rPr>
          <w:rFonts w:eastAsia="Times New Roman"/>
          <w:b/>
          <w:color w:val="000000"/>
          <w:spacing w:val="-4"/>
          <w:sz w:val="17"/>
        </w:rPr>
        <w:softHyphen/>
        <w:t>ing</w:t>
      </w:r>
      <w:proofErr w:type="gramEnd"/>
      <w:r>
        <w:rPr>
          <w:rFonts w:eastAsia="Times New Roman"/>
          <w:b/>
          <w:color w:val="000000"/>
          <w:spacing w:val="-4"/>
          <w:sz w:val="17"/>
        </w:rPr>
        <w:t xml:space="preserve"> the pumice stone and the sulphuric acid. G.—Triangular copper plate carrying the mechanism for </w:t>
      </w:r>
      <w:proofErr w:type="gramStart"/>
      <w:r>
        <w:rPr>
          <w:rFonts w:eastAsia="Times New Roman"/>
          <w:b/>
          <w:color w:val="000000"/>
          <w:spacing w:val="-4"/>
          <w:sz w:val="17"/>
        </w:rPr>
        <w:t>moving of</w:t>
      </w:r>
      <w:proofErr w:type="gramEnd"/>
      <w:r>
        <w:rPr>
          <w:rFonts w:eastAsia="Times New Roman"/>
          <w:b/>
          <w:color w:val="000000"/>
          <w:spacing w:val="-4"/>
          <w:sz w:val="17"/>
        </w:rPr>
        <w:t xml:space="preserve"> the paper and its accessories. H.—Screw fixing A with respect to B and permitting the whole system for moving the paper to ad. </w:t>
      </w:r>
      <w:proofErr w:type="spellStart"/>
      <w:r>
        <w:rPr>
          <w:rFonts w:eastAsia="Times New Roman"/>
          <w:b/>
          <w:color w:val="000000"/>
          <w:spacing w:val="-4"/>
          <w:sz w:val="17"/>
        </w:rPr>
        <w:t>vance</w:t>
      </w:r>
      <w:proofErr w:type="spellEnd"/>
      <w:r>
        <w:rPr>
          <w:rFonts w:eastAsia="Times New Roman"/>
          <w:b/>
          <w:color w:val="000000"/>
          <w:spacing w:val="-4"/>
          <w:sz w:val="17"/>
        </w:rPr>
        <w:t xml:space="preserve"> or to recede. I.—Pulley situated upon the axis of the unrolling cylinder and guiding the paper. K.—Reservoir of ink, put in metallic communication with the plate 0, but perfectly insulated from the system by the piece of ebonite L, except the communication formed by the syphon t, t. M, M.—Large electro</w:t>
      </w:r>
      <w:r>
        <w:rPr>
          <w:rFonts w:eastAsia="Times New Roman"/>
          <w:b/>
          <w:color w:val="000000"/>
          <w:spacing w:val="-4"/>
          <w:sz w:val="17"/>
        </w:rPr>
        <w:softHyphen/>
        <w:t>magnets, between the poles of which is suspended the signal bobbin S. N, N.—Half-cylinder of soft iron, forming at the same time the bed and the armature of the electro-magnets M, M. O.—Copper plate, forming the collector of the elec</w:t>
      </w:r>
      <w:r>
        <w:rPr>
          <w:rFonts w:eastAsia="Times New Roman"/>
          <w:b/>
          <w:color w:val="000000"/>
          <w:spacing w:val="-4"/>
          <w:sz w:val="17"/>
        </w:rPr>
        <w:softHyphen/>
        <w:t>tricity engendered in the mill. P.—Copper rod terminated in a point and con</w:t>
      </w:r>
      <w:r>
        <w:rPr>
          <w:rFonts w:eastAsia="Times New Roman"/>
          <w:b/>
          <w:color w:val="000000"/>
          <w:spacing w:val="-4"/>
          <w:sz w:val="17"/>
        </w:rPr>
        <w:softHyphen/>
        <w:t xml:space="preserve">ducting the electricity collected by the plate 0. R.—Rectangular skein </w:t>
      </w:r>
      <w:r>
        <w:rPr>
          <w:rFonts w:eastAsia="Times New Roman"/>
          <w:b/>
          <w:i/>
          <w:color w:val="000000"/>
          <w:spacing w:val="-4"/>
          <w:sz w:val="19"/>
        </w:rPr>
        <w:t xml:space="preserve">of </w:t>
      </w:r>
      <w:r>
        <w:rPr>
          <w:rFonts w:eastAsia="Times New Roman"/>
          <w:color w:val="000000"/>
          <w:spacing w:val="-4"/>
          <w:sz w:val="17"/>
        </w:rPr>
        <w:t xml:space="preserve">Sne </w:t>
      </w:r>
      <w:r>
        <w:rPr>
          <w:rFonts w:eastAsia="Times New Roman"/>
          <w:b/>
          <w:color w:val="000000"/>
          <w:spacing w:val="-4"/>
          <w:sz w:val="17"/>
        </w:rPr>
        <w:t>insulated copper wires, forming the signal bobbin. T„ T,, T</w:t>
      </w:r>
      <w:proofErr w:type="gramStart"/>
      <w:r>
        <w:rPr>
          <w:rFonts w:eastAsia="Times New Roman"/>
          <w:b/>
          <w:color w:val="000000"/>
          <w:spacing w:val="-4"/>
          <w:sz w:val="17"/>
          <w:vertAlign w:val="subscript"/>
        </w:rPr>
        <w:t>5</w:t>
      </w:r>
      <w:r>
        <w:rPr>
          <w:rFonts w:eastAsia="Times New Roman"/>
          <w:b/>
          <w:color w:val="000000"/>
          <w:spacing w:val="-4"/>
          <w:sz w:val="17"/>
        </w:rPr>
        <w:t>.—</w:t>
      </w:r>
      <w:proofErr w:type="gramEnd"/>
      <w:r>
        <w:rPr>
          <w:rFonts w:eastAsia="Times New Roman"/>
          <w:b/>
          <w:color w:val="000000"/>
          <w:spacing w:val="-4"/>
          <w:sz w:val="17"/>
        </w:rPr>
        <w:t>Terminal limits of the signal bobbin attached to the commutators radiating upon a series of deri</w:t>
      </w:r>
      <w:r>
        <w:rPr>
          <w:rFonts w:eastAsia="Times New Roman"/>
          <w:b/>
          <w:color w:val="000000"/>
          <w:spacing w:val="-4"/>
          <w:sz w:val="17"/>
        </w:rPr>
        <w:softHyphen/>
        <w:t>vations which can be introduced in the circuit of the bobbin S. II,, II,, II</w:t>
      </w:r>
      <w:proofErr w:type="gramStart"/>
      <w:r>
        <w:rPr>
          <w:rFonts w:eastAsia="Times New Roman"/>
          <w:b/>
          <w:color w:val="000000"/>
          <w:spacing w:val="-4"/>
          <w:sz w:val="17"/>
        </w:rPr>
        <w:t>,.—</w:t>
      </w:r>
      <w:proofErr w:type="gramEnd"/>
      <w:r>
        <w:rPr>
          <w:rFonts w:eastAsia="Times New Roman"/>
          <w:b/>
          <w:color w:val="000000"/>
          <w:spacing w:val="-4"/>
          <w:sz w:val="17"/>
        </w:rPr>
        <w:t xml:space="preserve">Terminal limits of the battery, of which the two poles are attached to the two ex. </w:t>
      </w:r>
      <w:proofErr w:type="spellStart"/>
      <w:r>
        <w:rPr>
          <w:rFonts w:eastAsia="Times New Roman"/>
          <w:b/>
          <w:color w:val="000000"/>
          <w:spacing w:val="-4"/>
          <w:sz w:val="17"/>
        </w:rPr>
        <w:t>treme</w:t>
      </w:r>
      <w:proofErr w:type="spellEnd"/>
      <w:r>
        <w:rPr>
          <w:rFonts w:eastAsia="Times New Roman"/>
          <w:b/>
          <w:color w:val="000000"/>
          <w:spacing w:val="-4"/>
          <w:sz w:val="17"/>
        </w:rPr>
        <w:t xml:space="preserve"> screw-studs. V.—Commutator of the battery, by means of which they can transmit the entire battery or by halves in the electromagnet</w:t>
      </w:r>
    </w:p>
    <w:p w14:paraId="16A31B2E" w14:textId="77777777" w:rsidR="00CF4BE1" w:rsidRDefault="00000000">
      <w:pPr>
        <w:spacing w:line="197" w:lineRule="exact"/>
        <w:jc w:val="both"/>
        <w:textAlignment w:val="baseline"/>
        <w:rPr>
          <w:rFonts w:eastAsia="Times New Roman"/>
          <w:b/>
          <w:color w:val="000000"/>
          <w:sz w:val="17"/>
        </w:rPr>
      </w:pPr>
      <w:r>
        <w:rPr>
          <w:rFonts w:eastAsia="Times New Roman"/>
          <w:b/>
          <w:color w:val="000000"/>
          <w:sz w:val="17"/>
        </w:rPr>
        <w:t xml:space="preserve">valve implements. X.—Commutator </w:t>
      </w:r>
      <w:proofErr w:type="gramStart"/>
      <w:r>
        <w:rPr>
          <w:rFonts w:eastAsia="Times New Roman"/>
          <w:b/>
          <w:color w:val="000000"/>
          <w:sz w:val="17"/>
        </w:rPr>
        <w:t>permitting of</w:t>
      </w:r>
      <w:proofErr w:type="gramEnd"/>
      <w:r>
        <w:rPr>
          <w:rFonts w:eastAsia="Times New Roman"/>
          <w:b/>
          <w:color w:val="000000"/>
          <w:sz w:val="17"/>
        </w:rPr>
        <w:t xml:space="preserve"> the insertion in the bobbins of the mill of the resistances which vary the speed of rotation.</w:t>
      </w:r>
    </w:p>
    <w:p w14:paraId="16A31B2F" w14:textId="77777777" w:rsidR="00CF4BE1" w:rsidRDefault="00CF4BE1">
      <w:pPr>
        <w:sectPr w:rsidR="00CF4BE1">
          <w:pgSz w:w="7450" w:h="11602"/>
          <w:pgMar w:top="1080" w:right="851" w:bottom="786" w:left="979" w:header="720" w:footer="720" w:gutter="0"/>
          <w:cols w:space="720"/>
        </w:sectPr>
      </w:pPr>
    </w:p>
    <w:p w14:paraId="16A31B30" w14:textId="77777777" w:rsidR="00CF4BE1" w:rsidRDefault="00000000">
      <w:pPr>
        <w:textAlignment w:val="baseline"/>
        <w:rPr>
          <w:rFonts w:eastAsia="Times New Roman"/>
          <w:color w:val="000000"/>
          <w:sz w:val="24"/>
        </w:rPr>
      </w:pPr>
      <w:r>
        <w:lastRenderedPageBreak/>
        <w:pict w14:anchorId="16A32A41">
          <v:shape id="_x0000_s1352" type="#_x0000_t202" style="position:absolute;margin-left:49.9pt;margin-top:52pt;width:304.95pt;height:481pt;z-index:-251435008;mso-wrap-distance-left:0;mso-wrap-distance-right:0;mso-position-horizontal-relative:page;mso-position-vertical-relative:page" filled="f" stroked="f">
            <v:textbox inset="0,0,0,0">
              <w:txbxContent>
                <w:p w14:paraId="16A33650" w14:textId="77777777" w:rsidR="00A918EA" w:rsidRDefault="00A918EA"/>
              </w:txbxContent>
            </v:textbox>
            <w10:wrap type="square" anchorx="page" anchory="page"/>
          </v:shape>
        </w:pict>
      </w:r>
      <w:r>
        <w:pict w14:anchorId="16A32A42">
          <v:shape id="_x0000_s1351" type="#_x0000_t202" style="position:absolute;margin-left:98.9pt;margin-top:52pt;width:244pt;height:15.2pt;z-index:-250961920;mso-wrap-distance-left:0;mso-wrap-distance-right:0;mso-position-horizontal-relative:page;mso-position-vertical-relative:page" filled="f" stroked="f">
            <v:textbox inset="0,0,0,0">
              <w:txbxContent>
                <w:p w14:paraId="16A32EB7" w14:textId="77777777" w:rsidR="00CF4BE1" w:rsidRDefault="00000000">
                  <w:pPr>
                    <w:tabs>
                      <w:tab w:val="right" w:pos="4896"/>
                    </w:tabs>
                    <w:spacing w:before="20" w:after="43" w:line="236" w:lineRule="exact"/>
                    <w:textAlignment w:val="baseline"/>
                    <w:rPr>
                      <w:rFonts w:ascii="Bookman Old Style" w:eastAsia="Bookman Old Style" w:hAnsi="Bookman Old Style"/>
                      <w:b/>
                      <w:color w:val="000000"/>
                      <w:sz w:val="15"/>
                    </w:rPr>
                  </w:pPr>
                  <w:r>
                    <w:rPr>
                      <w:rFonts w:ascii="Bookman Old Style" w:eastAsia="Bookman Old Style" w:hAnsi="Bookman Old Style"/>
                      <w:b/>
                      <w:color w:val="000000"/>
                      <w:sz w:val="15"/>
                    </w:rPr>
                    <w:t>COMPLETE VIEW OF THE SIPHON-RECORDER.</w:t>
                  </w:r>
                  <w:r>
                    <w:rPr>
                      <w:rFonts w:ascii="Bookman Old Style" w:eastAsia="Bookman Old Style" w:hAnsi="Bookman Old Style"/>
                      <w:b/>
                      <w:color w:val="000000"/>
                      <w:sz w:val="15"/>
                    </w:rPr>
                    <w:tab/>
                  </w:r>
                  <w:r>
                    <w:rPr>
                      <w:rFonts w:ascii="Bookman Old Style" w:eastAsia="Bookman Old Style" w:hAnsi="Bookman Old Style"/>
                      <w:color w:val="000000"/>
                      <w:sz w:val="20"/>
                    </w:rPr>
                    <w:t>1143</w:t>
                  </w:r>
                </w:p>
              </w:txbxContent>
            </v:textbox>
            <w10:wrap type="square" anchorx="page" anchory="page"/>
          </v:shape>
        </w:pict>
      </w:r>
      <w:r>
        <w:pict w14:anchorId="16A32A43">
          <v:shape id="_x0000_s1350" type="#_x0000_t202" style="position:absolute;margin-left:73.85pt;margin-top:523.2pt;width:281pt;height:9.8pt;z-index:-250960896;mso-wrap-distance-left:0;mso-wrap-distance-right:0;mso-position-horizontal-relative:page;mso-position-vertical-relative:page" filled="f" stroked="f">
            <v:textbox inset="0,0,0,0">
              <w:txbxContent>
                <w:p w14:paraId="16A32EB8" w14:textId="77777777" w:rsidR="00CF4BE1" w:rsidRDefault="00000000">
                  <w:pPr>
                    <w:spacing w:after="5" w:line="187" w:lineRule="exact"/>
                    <w:ind w:left="2592"/>
                    <w:textAlignment w:val="baseline"/>
                    <w:rPr>
                      <w:rFonts w:ascii="Bookman Old Style" w:eastAsia="Bookman Old Style" w:hAnsi="Bookman Old Style"/>
                      <w:b/>
                      <w:color w:val="000000"/>
                      <w:sz w:val="18"/>
                    </w:rPr>
                  </w:pPr>
                  <w:r>
                    <w:rPr>
                      <w:rFonts w:ascii="Bookman Old Style" w:eastAsia="Bookman Old Style" w:hAnsi="Bookman Old Style"/>
                      <w:b/>
                      <w:color w:val="000000"/>
                      <w:sz w:val="18"/>
                    </w:rPr>
                    <w:t>tea.</w:t>
                  </w:r>
                </w:p>
              </w:txbxContent>
            </v:textbox>
            <w10:wrap type="square" anchorx="page" anchory="page"/>
          </v:shape>
        </w:pict>
      </w:r>
      <w:r>
        <w:pict w14:anchorId="16A32A44">
          <v:shape id="_x0000_s1349" type="#_x0000_t202" style="position:absolute;margin-left:49.9pt;margin-top:67.2pt;width:293.8pt;height:456pt;z-index:-251433984;mso-wrap-distance-left:0;mso-wrap-distance-right:0;mso-position-horizontal-relative:page;mso-position-vertical-relative:page" filled="f" stroked="f">
            <v:textbox inset="0,0,0,0">
              <w:txbxContent>
                <w:p w14:paraId="16A32EB9" w14:textId="77777777" w:rsidR="00CF4BE1" w:rsidRDefault="00000000">
                  <w:pPr>
                    <w:textAlignment w:val="baseline"/>
                  </w:pPr>
                  <w:r>
                    <w:rPr>
                      <w:noProof/>
                    </w:rPr>
                    <w:drawing>
                      <wp:inline distT="0" distB="0" distL="0" distR="0" wp14:anchorId="16A332A6" wp14:editId="16A332A7">
                        <wp:extent cx="3731260" cy="5791200"/>
                        <wp:effectExtent l="0" t="0" r="0" b="0"/>
                        <wp:docPr id="300" name="Picture"/>
                        <wp:cNvGraphicFramePr/>
                        <a:graphic xmlns:a="http://schemas.openxmlformats.org/drawingml/2006/main">
                          <a:graphicData uri="http://schemas.openxmlformats.org/drawingml/2006/picture">
                            <pic:pic xmlns:pic="http://schemas.openxmlformats.org/drawingml/2006/picture">
                              <pic:nvPicPr>
                                <pic:cNvPr id="300" name="Picture"/>
                                <pic:cNvPicPr preferRelativeResize="0"/>
                              </pic:nvPicPr>
                              <pic:blipFill>
                                <a:blip r:embed="rId308"/>
                                <a:stretch>
                                  <a:fillRect/>
                                </a:stretch>
                              </pic:blipFill>
                              <pic:spPr>
                                <a:xfrm>
                                  <a:off x="0" y="0"/>
                                  <a:ext cx="3731260" cy="5791200"/>
                                </a:xfrm>
                                <a:prstGeom prst="rect">
                                  <a:avLst/>
                                </a:prstGeom>
                              </pic:spPr>
                            </pic:pic>
                          </a:graphicData>
                        </a:graphic>
                      </wp:inline>
                    </w:drawing>
                  </w:r>
                </w:p>
              </w:txbxContent>
            </v:textbox>
            <w10:wrap type="square" anchorx="page" anchory="page"/>
          </v:shape>
        </w:pict>
      </w:r>
      <w:r>
        <w:pict w14:anchorId="16A32A45">
          <v:shape id="_x0000_s1348" type="#_x0000_t202" style="position:absolute;margin-left:122.4pt;margin-top:262.3pt;width:92.15pt;height:32.4pt;z-index:-250959872;mso-wrap-distance-left:0;mso-wrap-distance-right:0;mso-position-horizontal-relative:page;mso-position-vertical-relative:page" stroked="f">
            <v:textbox inset="0,0,0,0">
              <w:txbxContent>
                <w:p w14:paraId="16A32EBA" w14:textId="77777777" w:rsidR="00CF4BE1" w:rsidRDefault="00000000">
                  <w:pPr>
                    <w:tabs>
                      <w:tab w:val="right" w:pos="1872"/>
                    </w:tabs>
                    <w:spacing w:line="155" w:lineRule="exact"/>
                    <w:ind w:left="1368"/>
                    <w:textAlignment w:val="baseline"/>
                    <w:rPr>
                      <w:rFonts w:ascii="Bookman Old Style" w:eastAsia="Bookman Old Style" w:hAnsi="Bookman Old Style"/>
                      <w:color w:val="FFFFFF"/>
                      <w:sz w:val="12"/>
                      <w:shd w:val="solid" w:color="FFFFFF" w:fill="FFFFFF"/>
                    </w:rPr>
                  </w:pPr>
                  <w:r>
                    <w:rPr>
                      <w:rFonts w:ascii="Bookman Old Style" w:eastAsia="Bookman Old Style" w:hAnsi="Bookman Old Style"/>
                      <w:color w:val="FFFFFF"/>
                      <w:sz w:val="12"/>
                      <w:shd w:val="solid" w:color="FFFFFF" w:fill="FFFFFF"/>
                    </w:rPr>
                    <w:t>I</w:t>
                  </w:r>
                  <w:r>
                    <w:rPr>
                      <w:rFonts w:ascii="Bookman Old Style" w:eastAsia="Bookman Old Style" w:hAnsi="Bookman Old Style"/>
                      <w:color w:val="FFFFFF"/>
                      <w:sz w:val="12"/>
                      <w:shd w:val="solid" w:color="FFFFFF" w:fill="FFFFFF"/>
                    </w:rPr>
                    <w:tab/>
                    <w:t>e</w:t>
                  </w:r>
                </w:p>
                <w:p w14:paraId="16A32EBB" w14:textId="77777777" w:rsidR="00CF4BE1" w:rsidRDefault="00000000">
                  <w:pPr>
                    <w:spacing w:before="325" w:line="366" w:lineRule="exact"/>
                    <w:textAlignment w:val="baseline"/>
                    <w:rPr>
                      <w:rFonts w:ascii="Bookman Old Style" w:eastAsia="Bookman Old Style" w:hAnsi="Bookman Old Style"/>
                      <w:color w:val="FFFFFF"/>
                      <w:spacing w:val="40"/>
                      <w:sz w:val="12"/>
                      <w:shd w:val="solid" w:color="FFFFFF" w:fill="FFFFFF"/>
                    </w:rPr>
                  </w:pPr>
                  <w:r>
                    <w:rPr>
                      <w:rFonts w:ascii="Bookman Old Style" w:eastAsia="Bookman Old Style" w:hAnsi="Bookman Old Style"/>
                      <w:color w:val="FFFFFF"/>
                      <w:spacing w:val="40"/>
                      <w:sz w:val="12"/>
                      <w:shd w:val="solid" w:color="FFFFFF" w:fill="FFFFFF"/>
                    </w:rPr>
                    <w:t>6</w:t>
                  </w:r>
                  <w:r>
                    <w:rPr>
                      <w:rFonts w:ascii="Bookman Old Style" w:eastAsia="Bookman Old Style" w:hAnsi="Bookman Old Style"/>
                      <w:color w:val="FFFFFF"/>
                      <w:spacing w:val="40"/>
                      <w:sz w:val="12"/>
                      <w:shd w:val="solid" w:color="FFFFFF" w:fill="FFFFFF"/>
                      <w:vertAlign w:val="superscript"/>
                    </w:rPr>
                    <w:t>14</w:t>
                  </w:r>
                  <w:r>
                    <w:rPr>
                      <w:rFonts w:ascii="Bookman Old Style" w:eastAsia="Bookman Old Style" w:hAnsi="Bookman Old Style"/>
                      <w:color w:val="FFFFFF"/>
                      <w:spacing w:val="40"/>
                      <w:sz w:val="12"/>
                      <w:shd w:val="solid" w:color="FFFFFF" w:fill="FFFFFF"/>
                    </w:rPr>
                    <w:t xml:space="preserve"> </w:t>
                  </w:r>
                </w:p>
              </w:txbxContent>
            </v:textbox>
            <w10:wrap type="square" anchorx="page" anchory="page"/>
          </v:shape>
        </w:pict>
      </w:r>
      <w:r>
        <w:pict w14:anchorId="16A32A46">
          <v:shape id="_x0000_s1347" type="#_x0000_t202" style="position:absolute;margin-left:122.4pt;margin-top:294.7pt;width:19.7pt;height:13.95pt;z-index:-251432960;mso-wrap-distance-left:0;mso-wrap-distance-right:0;mso-position-horizontal-relative:page;mso-position-vertical-relative:page" stroked="f">
            <v:textbox inset="0,0,0,0">
              <w:txbxContent>
                <w:p w14:paraId="16A33656" w14:textId="77777777" w:rsidR="00A918EA" w:rsidRDefault="00A918EA"/>
              </w:txbxContent>
            </v:textbox>
            <w10:wrap type="square" anchorx="page" anchory="page"/>
          </v:shape>
        </w:pict>
      </w:r>
      <w:r>
        <w:pict w14:anchorId="16A32A47">
          <v:shape id="_x0000_s1346" type="#_x0000_t202" style="position:absolute;margin-left:122.4pt;margin-top:308.65pt;width:62.15pt;height:9.35pt;z-index:-250958848;mso-wrap-distance-left:0;mso-wrap-distance-right:0;mso-position-horizontal-relative:page;mso-position-vertical-relative:page" stroked="f">
            <v:textbox inset="0,0,0,0">
              <w:txbxContent>
                <w:p w14:paraId="16A32EBC" w14:textId="77777777" w:rsidR="00CF4BE1" w:rsidRDefault="00000000">
                  <w:pPr>
                    <w:spacing w:before="5" w:after="71" w:line="266" w:lineRule="exact"/>
                    <w:textAlignment w:val="baseline"/>
                    <w:rPr>
                      <w:rFonts w:ascii="Bookman Old Style" w:eastAsia="Bookman Old Style" w:hAnsi="Bookman Old Style"/>
                      <w:color w:val="FFFFFF"/>
                      <w:spacing w:val="23"/>
                      <w:sz w:val="12"/>
                      <w:shd w:val="solid" w:color="FFFFFF" w:fill="FFFFFF"/>
                    </w:rPr>
                  </w:pPr>
                  <w:r>
                    <w:rPr>
                      <w:rFonts w:ascii="Bookman Old Style" w:eastAsia="Bookman Old Style" w:hAnsi="Bookman Old Style"/>
                      <w:color w:val="FFFFFF"/>
                      <w:spacing w:val="23"/>
                      <w:sz w:val="12"/>
                      <w:shd w:val="solid" w:color="FFFFFF" w:fill="FFFFFF"/>
                    </w:rPr>
                    <w:t xml:space="preserve">*ay/ </w:t>
                  </w:r>
                  <w:r>
                    <w:rPr>
                      <w:rFonts w:ascii="Arial" w:eastAsia="Arial" w:hAnsi="Arial"/>
                      <w:b/>
                      <w:color w:val="FFFFFF"/>
                      <w:spacing w:val="23"/>
                      <w:sz w:val="23"/>
                      <w:shd w:val="solid" w:color="FFFFFF" w:fill="FFFFFF"/>
                    </w:rPr>
                    <w:t xml:space="preserve">ilia </w:t>
                  </w:r>
                  <w:r>
                    <w:rPr>
                      <w:rFonts w:ascii="Arial" w:eastAsia="Arial" w:hAnsi="Arial"/>
                      <w:b/>
                      <w:color w:val="FFFFFF"/>
                      <w:spacing w:val="23"/>
                      <w:sz w:val="15"/>
                      <w:shd w:val="solid" w:color="FFFFFF" w:fill="FFFFFF"/>
                    </w:rPr>
                    <w:t>IN</w:t>
                  </w:r>
                </w:p>
              </w:txbxContent>
            </v:textbox>
            <w10:wrap type="square" anchorx="page" anchory="page"/>
          </v:shape>
        </w:pict>
      </w:r>
      <w:r>
        <w:pict w14:anchorId="16A32A48">
          <v:shape id="_x0000_s1345" type="#_x0000_t202" style="position:absolute;margin-left:132.5pt;margin-top:318pt;width:46.05pt;height:8.15pt;z-index:-251431936;mso-wrap-distance-left:0;mso-wrap-distance-right:0;mso-position-horizontal-relative:page;mso-position-vertical-relative:page" stroked="f">
            <v:textbox inset="0,0,0,0">
              <w:txbxContent>
                <w:p w14:paraId="16A33659" w14:textId="77777777" w:rsidR="00A918EA" w:rsidRDefault="00A918EA"/>
              </w:txbxContent>
            </v:textbox>
            <w10:wrap type="square" anchorx="page" anchory="page"/>
          </v:shape>
        </w:pict>
      </w:r>
    </w:p>
    <w:p w14:paraId="16A31B31" w14:textId="77777777" w:rsidR="00CF4BE1" w:rsidRDefault="00CF4BE1">
      <w:pPr>
        <w:sectPr w:rsidR="00CF4BE1">
          <w:pgSz w:w="7642" w:h="11606"/>
          <w:pgMar w:top="752" w:right="545" w:bottom="602" w:left="1477" w:header="720" w:footer="720" w:gutter="0"/>
          <w:cols w:space="720"/>
        </w:sectPr>
      </w:pPr>
    </w:p>
    <w:p w14:paraId="16A31B32" w14:textId="77777777" w:rsidR="00CF4BE1" w:rsidRDefault="00000000">
      <w:pPr>
        <w:tabs>
          <w:tab w:val="left" w:pos="1800"/>
        </w:tabs>
        <w:spacing w:before="1" w:line="245" w:lineRule="exact"/>
        <w:textAlignment w:val="baseline"/>
        <w:rPr>
          <w:rFonts w:eastAsia="Times New Roman"/>
          <w:b/>
          <w:color w:val="000000"/>
          <w:sz w:val="20"/>
        </w:rPr>
      </w:pPr>
      <w:r>
        <w:lastRenderedPageBreak/>
        <w:pict w14:anchorId="16A32A49">
          <v:shape id="_x0000_s1344" type="#_x0000_t202" style="position:absolute;margin-left:0;margin-top:0;width:370.55pt;height:581.05pt;z-index:-251430912;mso-position-horizontal-relative:page;mso-position-vertical-relative:page" fillcolor="#ededed" stroked="f">
            <v:textbox>
              <w:txbxContent>
                <w:p w14:paraId="16A3365B"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0"/>
        </w:rPr>
        <w:t>1144</w:t>
      </w:r>
      <w:r>
        <w:rPr>
          <w:rFonts w:eastAsia="Times New Roman"/>
          <w:b/>
          <w:color w:val="000000"/>
          <w:sz w:val="20"/>
        </w:rPr>
        <w:tab/>
      </w:r>
      <w:r>
        <w:rPr>
          <w:rFonts w:eastAsia="Times New Roman"/>
          <w:b/>
          <w:color w:val="000000"/>
          <w:sz w:val="16"/>
        </w:rPr>
        <w:t xml:space="preserve">THE </w:t>
      </w:r>
      <w:proofErr w:type="gramStart"/>
      <w:r>
        <w:rPr>
          <w:rFonts w:eastAsia="Times New Roman"/>
          <w:b/>
          <w:color w:val="000000"/>
          <w:sz w:val="16"/>
        </w:rPr>
        <w:t>SIPHON-RECORDER</w:t>
      </w:r>
      <w:proofErr w:type="gramEnd"/>
      <w:r>
        <w:rPr>
          <w:rFonts w:eastAsia="Times New Roman"/>
          <w:b/>
          <w:color w:val="000000"/>
          <w:sz w:val="16"/>
        </w:rPr>
        <w:t>.</w:t>
      </w:r>
    </w:p>
    <w:p w14:paraId="16A31B33" w14:textId="77777777" w:rsidR="00CF4BE1" w:rsidRDefault="00000000">
      <w:pPr>
        <w:spacing w:before="207" w:line="245" w:lineRule="exact"/>
        <w:jc w:val="both"/>
        <w:textAlignment w:val="baseline"/>
        <w:rPr>
          <w:rFonts w:eastAsia="Times New Roman"/>
          <w:b/>
          <w:i/>
          <w:color w:val="000000"/>
          <w:spacing w:val="6"/>
          <w:sz w:val="20"/>
        </w:rPr>
      </w:pPr>
      <w:r>
        <w:rPr>
          <w:rFonts w:eastAsia="Times New Roman"/>
          <w:b/>
          <w:i/>
          <w:color w:val="000000"/>
          <w:spacing w:val="6"/>
          <w:sz w:val="20"/>
        </w:rPr>
        <w:t xml:space="preserve">a multiplier. </w:t>
      </w:r>
      <w:r>
        <w:rPr>
          <w:rFonts w:eastAsia="Times New Roman"/>
          <w:b/>
          <w:color w:val="000000"/>
          <w:spacing w:val="6"/>
          <w:sz w:val="20"/>
        </w:rPr>
        <w:t>At the upper end of this lever another filament</w:t>
      </w:r>
    </w:p>
    <w:p w14:paraId="16A31B34" w14:textId="77777777" w:rsidR="00CF4BE1" w:rsidRDefault="00000000">
      <w:pPr>
        <w:spacing w:before="4" w:line="245" w:lineRule="exact"/>
        <w:jc w:val="both"/>
        <w:textAlignment w:val="baseline"/>
        <w:rPr>
          <w:rFonts w:eastAsia="Times New Roman"/>
          <w:b/>
          <w:color w:val="000000"/>
          <w:spacing w:val="3"/>
          <w:sz w:val="20"/>
        </w:rPr>
      </w:pPr>
      <w:r>
        <w:rPr>
          <w:rFonts w:eastAsia="Times New Roman"/>
          <w:b/>
          <w:color w:val="000000"/>
          <w:spacing w:val="3"/>
          <w:sz w:val="20"/>
        </w:rPr>
        <w:t>of cocoon attaches it to the left extremity of a sort of little alu-</w:t>
      </w:r>
      <w:r>
        <w:rPr>
          <w:rFonts w:eastAsia="Times New Roman"/>
          <w:color w:val="000000"/>
          <w:sz w:val="24"/>
        </w:rPr>
        <w:t xml:space="preserve"> </w:t>
      </w:r>
    </w:p>
    <w:p w14:paraId="16A31B35" w14:textId="77777777" w:rsidR="00CF4BE1" w:rsidRDefault="00000000">
      <w:pPr>
        <w:spacing w:line="241" w:lineRule="exact"/>
        <w:jc w:val="both"/>
        <w:textAlignment w:val="baseline"/>
        <w:rPr>
          <w:rFonts w:eastAsia="Times New Roman"/>
          <w:b/>
          <w:color w:val="000000"/>
          <w:spacing w:val="2"/>
          <w:sz w:val="20"/>
        </w:rPr>
      </w:pPr>
      <w:proofErr w:type="spellStart"/>
      <w:r>
        <w:rPr>
          <w:rFonts w:eastAsia="Times New Roman"/>
          <w:b/>
          <w:color w:val="000000"/>
          <w:spacing w:val="2"/>
          <w:sz w:val="20"/>
        </w:rPr>
        <w:t>minum</w:t>
      </w:r>
      <w:proofErr w:type="spellEnd"/>
      <w:r>
        <w:rPr>
          <w:rFonts w:eastAsia="Times New Roman"/>
          <w:b/>
          <w:color w:val="000000"/>
          <w:spacing w:val="2"/>
          <w:sz w:val="20"/>
        </w:rPr>
        <w:t xml:space="preserve"> saddle supporting the siphon. They often dispense with</w:t>
      </w:r>
    </w:p>
    <w:p w14:paraId="16A31B36" w14:textId="77777777" w:rsidR="00CF4BE1" w:rsidRDefault="00000000">
      <w:pPr>
        <w:spacing w:before="3" w:line="245" w:lineRule="exact"/>
        <w:jc w:val="both"/>
        <w:textAlignment w:val="baseline"/>
        <w:rPr>
          <w:rFonts w:eastAsia="Times New Roman"/>
          <w:b/>
          <w:color w:val="000000"/>
          <w:spacing w:val="4"/>
          <w:sz w:val="20"/>
        </w:rPr>
      </w:pPr>
      <w:r>
        <w:rPr>
          <w:rFonts w:eastAsia="Times New Roman"/>
          <w:b/>
          <w:color w:val="000000"/>
          <w:spacing w:val="4"/>
          <w:sz w:val="20"/>
        </w:rPr>
        <w:t>the multiplier by attaching the bobbin directly to the siphon.</w:t>
      </w:r>
    </w:p>
    <w:p w14:paraId="16A31B37" w14:textId="77777777" w:rsidR="00CF4BE1" w:rsidRDefault="00000000">
      <w:pPr>
        <w:spacing w:line="245" w:lineRule="exact"/>
        <w:jc w:val="both"/>
        <w:textAlignment w:val="baseline"/>
        <w:rPr>
          <w:rFonts w:eastAsia="Times New Roman"/>
          <w:b/>
          <w:color w:val="000000"/>
          <w:spacing w:val="4"/>
          <w:sz w:val="20"/>
        </w:rPr>
      </w:pPr>
      <w:r>
        <w:rPr>
          <w:rFonts w:eastAsia="Times New Roman"/>
          <w:b/>
          <w:color w:val="000000"/>
          <w:spacing w:val="4"/>
          <w:sz w:val="20"/>
        </w:rPr>
        <w:t xml:space="preserve">The aluminum saddle is supported by </w:t>
      </w:r>
      <w:r>
        <w:rPr>
          <w:rFonts w:eastAsia="Times New Roman"/>
          <w:b/>
          <w:i/>
          <w:color w:val="000000"/>
          <w:spacing w:val="4"/>
          <w:sz w:val="20"/>
        </w:rPr>
        <w:t xml:space="preserve">a </w:t>
      </w:r>
      <w:r>
        <w:rPr>
          <w:rFonts w:eastAsia="Times New Roman"/>
          <w:b/>
          <w:color w:val="000000"/>
          <w:spacing w:val="4"/>
          <w:sz w:val="20"/>
        </w:rPr>
        <w:t>fine metallic wire, /1,</w:t>
      </w:r>
    </w:p>
    <w:p w14:paraId="16A31B38" w14:textId="77777777" w:rsidR="00CF4BE1" w:rsidRDefault="00000000">
      <w:pPr>
        <w:spacing w:before="12" w:line="242" w:lineRule="exact"/>
        <w:ind w:left="720" w:hanging="720"/>
        <w:jc w:val="both"/>
        <w:textAlignment w:val="baseline"/>
        <w:rPr>
          <w:rFonts w:eastAsia="Times New Roman"/>
          <w:b/>
          <w:color w:val="000000"/>
          <w:spacing w:val="2"/>
          <w:sz w:val="20"/>
        </w:rPr>
      </w:pPr>
      <w:r>
        <w:rPr>
          <w:rFonts w:eastAsia="Times New Roman"/>
          <w:b/>
          <w:color w:val="000000"/>
          <w:spacing w:val="2"/>
          <w:sz w:val="20"/>
        </w:rPr>
        <w:t xml:space="preserve">fixed to the two extremities of the bridge </w:t>
      </w:r>
      <w:proofErr w:type="spellStart"/>
      <w:r>
        <w:rPr>
          <w:rFonts w:eastAsia="Times New Roman"/>
          <w:b/>
          <w:color w:val="000000"/>
          <w:spacing w:val="2"/>
          <w:sz w:val="20"/>
        </w:rPr>
        <w:t>i</w:t>
      </w:r>
      <w:proofErr w:type="spellEnd"/>
      <w:r>
        <w:rPr>
          <w:rFonts w:eastAsia="Times New Roman"/>
          <w:b/>
          <w:color w:val="000000"/>
          <w:spacing w:val="2"/>
          <w:sz w:val="20"/>
        </w:rPr>
        <w:t xml:space="preserve"> (fig. 689) and to some </w:t>
      </w:r>
      <w:proofErr w:type="gramStart"/>
      <w:r>
        <w:rPr>
          <w:rFonts w:eastAsia="Times New Roman"/>
          <w:b/>
          <w:color w:val="000000"/>
          <w:spacing w:val="2"/>
          <w:sz w:val="20"/>
        </w:rPr>
        <w:t>small curved</w:t>
      </w:r>
      <w:proofErr w:type="gramEnd"/>
      <w:r>
        <w:rPr>
          <w:rFonts w:eastAsia="Times New Roman"/>
          <w:b/>
          <w:color w:val="000000"/>
          <w:spacing w:val="2"/>
          <w:sz w:val="20"/>
        </w:rPr>
        <w:t xml:space="preserve"> steel springs. Some </w:t>
      </w:r>
      <w:proofErr w:type="gramStart"/>
      <w:r>
        <w:rPr>
          <w:rFonts w:eastAsia="Times New Roman"/>
          <w:b/>
          <w:color w:val="000000"/>
          <w:spacing w:val="2"/>
          <w:sz w:val="20"/>
        </w:rPr>
        <w:t>thumb-screws</w:t>
      </w:r>
      <w:proofErr w:type="gramEnd"/>
      <w:r>
        <w:rPr>
          <w:rFonts w:eastAsia="Times New Roman"/>
          <w:b/>
          <w:color w:val="000000"/>
          <w:spacing w:val="2"/>
          <w:sz w:val="20"/>
        </w:rPr>
        <w:t xml:space="preserve">, U, attached to these springs </w:t>
      </w:r>
      <w:proofErr w:type="gramStart"/>
      <w:r>
        <w:rPr>
          <w:rFonts w:eastAsia="Times New Roman"/>
          <w:b/>
          <w:color w:val="000000"/>
          <w:spacing w:val="2"/>
          <w:sz w:val="20"/>
        </w:rPr>
        <w:t>permit of giving to</w:t>
      </w:r>
      <w:proofErr w:type="gramEnd"/>
      <w:r>
        <w:rPr>
          <w:rFonts w:eastAsia="Times New Roman"/>
          <w:b/>
          <w:color w:val="000000"/>
          <w:spacing w:val="2"/>
          <w:sz w:val="20"/>
        </w:rPr>
        <w:t xml:space="preserve"> the wire the desired tension. Behind the frame of the bobbin and in a direction opposed to the point of attachment, v, is fixed another fibre connected to the moving-piece </w:t>
      </w:r>
      <w:r>
        <w:rPr>
          <w:rFonts w:eastAsia="Times New Roman"/>
          <w:b/>
          <w:i/>
          <w:color w:val="000000"/>
          <w:spacing w:val="2"/>
          <w:sz w:val="20"/>
        </w:rPr>
        <w:t xml:space="preserve">o, </w:t>
      </w:r>
      <w:r>
        <w:rPr>
          <w:rFonts w:eastAsia="Times New Roman"/>
          <w:b/>
          <w:color w:val="000000"/>
          <w:spacing w:val="2"/>
          <w:sz w:val="20"/>
        </w:rPr>
        <w:t xml:space="preserve">by which they can vary the position in the groove by the adjusting screw n. By turning n </w:t>
      </w:r>
      <w:proofErr w:type="gramStart"/>
      <w:r>
        <w:rPr>
          <w:rFonts w:eastAsia="Times New Roman"/>
          <w:b/>
          <w:color w:val="000000"/>
          <w:spacing w:val="2"/>
          <w:sz w:val="20"/>
        </w:rPr>
        <w:t>outward</w:t>
      </w:r>
      <w:proofErr w:type="gramEnd"/>
      <w:r>
        <w:rPr>
          <w:rFonts w:eastAsia="Times New Roman"/>
          <w:b/>
          <w:color w:val="000000"/>
          <w:spacing w:val="2"/>
          <w:sz w:val="20"/>
        </w:rPr>
        <w:t xml:space="preserve"> a greater strain is put on the fibre leading from </w:t>
      </w:r>
      <w:r>
        <w:rPr>
          <w:rFonts w:eastAsia="Times New Roman"/>
          <w:b/>
          <w:i/>
          <w:color w:val="000000"/>
          <w:spacing w:val="2"/>
          <w:sz w:val="20"/>
        </w:rPr>
        <w:t xml:space="preserve">o </w:t>
      </w:r>
      <w:r>
        <w:rPr>
          <w:rFonts w:eastAsia="Times New Roman"/>
          <w:b/>
          <w:color w:val="000000"/>
          <w:spacing w:val="2"/>
          <w:sz w:val="20"/>
        </w:rPr>
        <w:t xml:space="preserve">to the signal coil, and by turning </w:t>
      </w:r>
      <w:r>
        <w:rPr>
          <w:rFonts w:eastAsia="Times New Roman"/>
          <w:b/>
          <w:i/>
          <w:color w:val="000000"/>
          <w:spacing w:val="2"/>
          <w:sz w:val="20"/>
        </w:rPr>
        <w:t xml:space="preserve">n </w:t>
      </w:r>
      <w:r>
        <w:rPr>
          <w:rFonts w:eastAsia="Times New Roman"/>
          <w:b/>
          <w:color w:val="000000"/>
          <w:spacing w:val="2"/>
          <w:sz w:val="20"/>
        </w:rPr>
        <w:t xml:space="preserve">inward the strain is lessened. They can thus increase or diminish, as desired, the effort of this wire and </w:t>
      </w:r>
      <w:proofErr w:type="gramStart"/>
      <w:r>
        <w:rPr>
          <w:rFonts w:eastAsia="Times New Roman"/>
          <w:b/>
          <w:color w:val="000000"/>
          <w:spacing w:val="2"/>
          <w:sz w:val="20"/>
        </w:rPr>
        <w:t>counter-balance</w:t>
      </w:r>
      <w:proofErr w:type="gramEnd"/>
      <w:r>
        <w:rPr>
          <w:rFonts w:eastAsia="Times New Roman"/>
          <w:b/>
          <w:color w:val="000000"/>
          <w:spacing w:val="2"/>
          <w:sz w:val="20"/>
        </w:rPr>
        <w:t xml:space="preserve"> with exactitude the effort which the bobbin sustains on the other side. This part of the regulation is very delicate. The </w:t>
      </w:r>
      <w:proofErr w:type="spellStart"/>
      <w:r>
        <w:rPr>
          <w:rFonts w:eastAsia="Times New Roman"/>
          <w:b/>
          <w:color w:val="000000"/>
          <w:spacing w:val="2"/>
          <w:sz w:val="20"/>
        </w:rPr>
        <w:t>desir</w:t>
      </w:r>
      <w:proofErr w:type="spellEnd"/>
      <w:r>
        <w:rPr>
          <w:rFonts w:eastAsia="Times New Roman"/>
          <w:b/>
          <w:color w:val="000000"/>
          <w:spacing w:val="2"/>
          <w:sz w:val="20"/>
        </w:rPr>
        <w:t>-</w:t>
      </w:r>
      <w:r>
        <w:rPr>
          <w:rFonts w:eastAsia="Times New Roman"/>
          <w:color w:val="000000"/>
          <w:sz w:val="24"/>
        </w:rPr>
        <w:t xml:space="preserve"> </w:t>
      </w:r>
    </w:p>
    <w:p w14:paraId="16A31B39" w14:textId="77777777" w:rsidR="00CF4BE1" w:rsidRDefault="00000000">
      <w:pPr>
        <w:spacing w:line="290" w:lineRule="exact"/>
        <w:ind w:left="288"/>
        <w:jc w:val="both"/>
        <w:textAlignment w:val="baseline"/>
        <w:rPr>
          <w:rFonts w:eastAsia="Times New Roman"/>
          <w:color w:val="000000"/>
          <w:spacing w:val="8"/>
          <w:sz w:val="20"/>
          <w:shd w:val="solid" w:color="FFFFFF" w:fill="FFFFFF"/>
        </w:rPr>
      </w:pPr>
      <w:r>
        <w:rPr>
          <w:rFonts w:eastAsia="Times New Roman"/>
          <w:color w:val="000000"/>
          <w:spacing w:val="8"/>
          <w:sz w:val="20"/>
          <w:shd w:val="solid" w:color="FFFFFF" w:fill="FFFFFF"/>
        </w:rPr>
        <w:t>~</w:t>
      </w:r>
      <w:r>
        <w:rPr>
          <w:rFonts w:eastAsia="Times New Roman"/>
          <w:b/>
          <w:color w:val="000000"/>
          <w:spacing w:val="8"/>
          <w:sz w:val="20"/>
          <w:shd w:val="solid" w:color="FFFFFF" w:fill="FFFFFF"/>
        </w:rPr>
        <w:t>Q₹</w:t>
      </w:r>
      <w:r>
        <w:rPr>
          <w:rFonts w:eastAsia="Times New Roman"/>
          <w:b/>
          <w:color w:val="000000"/>
          <w:spacing w:val="8"/>
          <w:sz w:val="20"/>
        </w:rPr>
        <w:t xml:space="preserve"> able vertical tension of the weight is obtained very</w:t>
      </w:r>
    </w:p>
    <w:p w14:paraId="16A31B3A" w14:textId="77777777" w:rsidR="00CF4BE1" w:rsidRDefault="00000000">
      <w:pPr>
        <w:spacing w:line="241" w:lineRule="exact"/>
        <w:jc w:val="both"/>
        <w:textAlignment w:val="baseline"/>
        <w:rPr>
          <w:rFonts w:eastAsia="Times New Roman"/>
          <w:b/>
          <w:color w:val="000000"/>
          <w:spacing w:val="2"/>
          <w:sz w:val="20"/>
        </w:rPr>
      </w:pPr>
      <w:r>
        <w:pict w14:anchorId="16A32A4A">
          <v:line id="_x0000_s1343" style="position:absolute;left:0;text-align:left;z-index:251326464;mso-position-horizontal-relative:page;mso-position-vertical-relative:page" from="56.9pt,321.85pt" to="56.9pt,378.05pt" strokeweight=".95pt">
            <w10:wrap anchorx="page" anchory="page"/>
          </v:line>
        </w:pict>
      </w:r>
      <w:r>
        <w:rPr>
          <w:rFonts w:eastAsia="Times New Roman"/>
          <w:b/>
          <w:color w:val="000000"/>
          <w:spacing w:val="2"/>
          <w:sz w:val="20"/>
        </w:rPr>
        <w:t>easily, but, once the horizontal regulation is obtained,</w:t>
      </w:r>
    </w:p>
    <w:p w14:paraId="16A31B3B" w14:textId="77777777" w:rsidR="00CF4BE1" w:rsidRDefault="00000000">
      <w:pPr>
        <w:spacing w:before="4" w:line="245" w:lineRule="exact"/>
        <w:jc w:val="both"/>
        <w:textAlignment w:val="baseline"/>
        <w:rPr>
          <w:rFonts w:eastAsia="Times New Roman"/>
          <w:b/>
          <w:color w:val="000000"/>
          <w:spacing w:val="6"/>
          <w:sz w:val="20"/>
        </w:rPr>
      </w:pPr>
      <w:r>
        <w:rPr>
          <w:rFonts w:eastAsia="Times New Roman"/>
          <w:b/>
          <w:color w:val="000000"/>
          <w:spacing w:val="6"/>
          <w:sz w:val="20"/>
        </w:rPr>
        <w:t xml:space="preserve">it </w:t>
      </w:r>
      <w:proofErr w:type="gramStart"/>
      <w:r>
        <w:rPr>
          <w:rFonts w:eastAsia="Times New Roman"/>
          <w:b/>
          <w:color w:val="000000"/>
          <w:spacing w:val="6"/>
          <w:sz w:val="20"/>
        </w:rPr>
        <w:t>has there</w:t>
      </w:r>
      <w:proofErr w:type="gramEnd"/>
      <w:r>
        <w:rPr>
          <w:rFonts w:eastAsia="Times New Roman"/>
          <w:b/>
          <w:color w:val="000000"/>
          <w:spacing w:val="6"/>
          <w:sz w:val="20"/>
        </w:rPr>
        <w:t xml:space="preserve"> no more to occupy itself </w:t>
      </w:r>
      <w:proofErr w:type="gramStart"/>
      <w:r>
        <w:rPr>
          <w:rFonts w:eastAsia="Times New Roman"/>
          <w:b/>
          <w:color w:val="000000"/>
          <w:spacing w:val="6"/>
          <w:sz w:val="20"/>
        </w:rPr>
        <w:t>on</w:t>
      </w:r>
      <w:proofErr w:type="gramEnd"/>
      <w:r>
        <w:rPr>
          <w:rFonts w:eastAsia="Times New Roman"/>
          <w:b/>
          <w:color w:val="000000"/>
          <w:spacing w:val="6"/>
          <w:sz w:val="20"/>
        </w:rPr>
        <w:t>.</w:t>
      </w:r>
    </w:p>
    <w:p w14:paraId="16A31B3C" w14:textId="77777777" w:rsidR="00CF4BE1" w:rsidRDefault="00000000">
      <w:pPr>
        <w:spacing w:before="15" w:line="237" w:lineRule="exact"/>
        <w:ind w:firstLine="216"/>
        <w:jc w:val="both"/>
        <w:textAlignment w:val="baseline"/>
        <w:rPr>
          <w:rFonts w:eastAsia="Times New Roman"/>
          <w:b/>
          <w:color w:val="000000"/>
          <w:spacing w:val="6"/>
          <w:sz w:val="20"/>
        </w:rPr>
      </w:pPr>
      <w:r>
        <w:pict w14:anchorId="16A32A4B">
          <v:line id="_x0000_s1342" style="position:absolute;left:0;text-align:left;z-index:251327488;mso-position-horizontal-relative:page;mso-position-vertical-relative:page" from="61.45pt,376.55pt" to="61.45pt,411.9pt" strokeweight="2.4pt">
            <w10:wrap anchorx="page" anchory="page"/>
          </v:line>
        </w:pict>
      </w:r>
      <w:r>
        <w:pict w14:anchorId="16A32A4C">
          <v:line id="_x0000_s1341" style="position:absolute;left:0;text-align:left;z-index:251328512;mso-position-horizontal-relative:page;mso-position-vertical-relative:page" from="48.35pt,376.55pt" to="48.35pt,412.15pt" strokeweight="1.9pt">
            <w10:wrap anchorx="page" anchory="page"/>
          </v:line>
        </w:pict>
      </w:r>
      <w:r>
        <w:rPr>
          <w:rFonts w:eastAsia="Times New Roman"/>
          <w:b/>
          <w:color w:val="000000"/>
          <w:spacing w:val="6"/>
          <w:sz w:val="20"/>
        </w:rPr>
        <w:t xml:space="preserve">The bridge </w:t>
      </w:r>
      <w:proofErr w:type="spellStart"/>
      <w:r>
        <w:rPr>
          <w:rFonts w:eastAsia="Times New Roman"/>
          <w:b/>
          <w:i/>
          <w:color w:val="000000"/>
          <w:spacing w:val="6"/>
          <w:sz w:val="20"/>
        </w:rPr>
        <w:t>i</w:t>
      </w:r>
      <w:proofErr w:type="spellEnd"/>
      <w:r>
        <w:rPr>
          <w:rFonts w:eastAsia="Times New Roman"/>
          <w:b/>
          <w:i/>
          <w:color w:val="000000"/>
          <w:spacing w:val="6"/>
          <w:sz w:val="20"/>
        </w:rPr>
        <w:t xml:space="preserve"> </w:t>
      </w:r>
      <w:proofErr w:type="spellStart"/>
      <w:r>
        <w:rPr>
          <w:rFonts w:eastAsia="Times New Roman"/>
          <w:b/>
          <w:i/>
          <w:color w:val="000000"/>
          <w:spacing w:val="6"/>
          <w:sz w:val="20"/>
        </w:rPr>
        <w:t>i</w:t>
      </w:r>
      <w:proofErr w:type="spellEnd"/>
      <w:r>
        <w:rPr>
          <w:rFonts w:eastAsia="Times New Roman"/>
          <w:b/>
          <w:i/>
          <w:color w:val="000000"/>
          <w:spacing w:val="6"/>
          <w:sz w:val="20"/>
        </w:rPr>
        <w:t xml:space="preserve"> (fig. </w:t>
      </w:r>
      <w:r>
        <w:rPr>
          <w:rFonts w:eastAsia="Times New Roman"/>
          <w:b/>
          <w:color w:val="000000"/>
          <w:spacing w:val="6"/>
          <w:sz w:val="20"/>
        </w:rPr>
        <w:t xml:space="preserve">687), which supports the saddle of the siphon is fixed in the groove of the piece </w:t>
      </w:r>
      <w:proofErr w:type="spellStart"/>
      <w:r>
        <w:rPr>
          <w:rFonts w:eastAsia="Times New Roman"/>
          <w:b/>
          <w:color w:val="000000"/>
          <w:spacing w:val="6"/>
          <w:sz w:val="20"/>
        </w:rPr>
        <w:t>m m</w:t>
      </w:r>
      <w:proofErr w:type="spellEnd"/>
      <w:r>
        <w:rPr>
          <w:rFonts w:eastAsia="Times New Roman"/>
          <w:b/>
          <w:color w:val="000000"/>
          <w:spacing w:val="6"/>
          <w:sz w:val="20"/>
        </w:rPr>
        <w:t xml:space="preserve">, by means of the screw-nut </w:t>
      </w:r>
      <w:r>
        <w:rPr>
          <w:rFonts w:eastAsia="Times New Roman"/>
          <w:b/>
          <w:i/>
          <w:color w:val="000000"/>
          <w:spacing w:val="6"/>
          <w:sz w:val="20"/>
        </w:rPr>
        <w:t xml:space="preserve">j. </w:t>
      </w:r>
      <w:r>
        <w:rPr>
          <w:rFonts w:eastAsia="Times New Roman"/>
          <w:b/>
          <w:color w:val="000000"/>
          <w:spacing w:val="6"/>
          <w:sz w:val="20"/>
        </w:rPr>
        <w:t xml:space="preserve">By properly moving </w:t>
      </w:r>
      <w:r>
        <w:rPr>
          <w:rFonts w:eastAsia="Times New Roman"/>
          <w:color w:val="000000"/>
          <w:spacing w:val="6"/>
          <w:sz w:val="20"/>
        </w:rPr>
        <w:t xml:space="preserve">the bridge in the groove forward or backward, </w:t>
      </w:r>
      <w:r>
        <w:rPr>
          <w:rFonts w:eastAsia="Times New Roman"/>
          <w:b/>
          <w:color w:val="000000"/>
          <w:spacing w:val="6"/>
          <w:sz w:val="20"/>
        </w:rPr>
        <w:t xml:space="preserve">we obtain </w:t>
      </w:r>
      <w:r>
        <w:rPr>
          <w:rFonts w:eastAsia="Times New Roman"/>
          <w:color w:val="000000"/>
          <w:spacing w:val="6"/>
          <w:sz w:val="20"/>
        </w:rPr>
        <w:t xml:space="preserve">the adjustment of the siphon in respect </w:t>
      </w:r>
      <w:r>
        <w:rPr>
          <w:rFonts w:eastAsia="Times New Roman"/>
          <w:b/>
          <w:color w:val="000000"/>
          <w:spacing w:val="6"/>
          <w:sz w:val="20"/>
        </w:rPr>
        <w:t xml:space="preserve">to the paper. </w:t>
      </w:r>
      <w:r>
        <w:rPr>
          <w:rFonts w:eastAsia="Times New Roman"/>
          <w:color w:val="000000"/>
          <w:spacing w:val="6"/>
          <w:sz w:val="20"/>
        </w:rPr>
        <w:t xml:space="preserve">The torsion of the metallic wire also contributes to the </w:t>
      </w:r>
      <w:proofErr w:type="spellStart"/>
      <w:r>
        <w:rPr>
          <w:rFonts w:eastAsia="Times New Roman"/>
          <w:color w:val="000000"/>
          <w:spacing w:val="6"/>
          <w:sz w:val="20"/>
        </w:rPr>
        <w:t>ob</w:t>
      </w:r>
      <w:proofErr w:type="spellEnd"/>
      <w:r>
        <w:rPr>
          <w:rFonts w:eastAsia="Times New Roman"/>
          <w:color w:val="000000"/>
          <w:spacing w:val="6"/>
          <w:sz w:val="20"/>
        </w:rPr>
        <w:t>-</w:t>
      </w:r>
      <w:r>
        <w:rPr>
          <w:rFonts w:eastAsia="Times New Roman"/>
          <w:color w:val="000000"/>
          <w:sz w:val="24"/>
        </w:rPr>
        <w:t xml:space="preserve"> </w:t>
      </w:r>
    </w:p>
    <w:p w14:paraId="16A31B3D" w14:textId="77777777" w:rsidR="00CF4BE1" w:rsidRDefault="00000000">
      <w:pPr>
        <w:spacing w:line="93" w:lineRule="exact"/>
        <w:textAlignment w:val="baseline"/>
        <w:rPr>
          <w:rFonts w:eastAsia="Times New Roman"/>
          <w:b/>
          <w:color w:val="000000"/>
          <w:sz w:val="16"/>
        </w:rPr>
      </w:pPr>
      <w:r>
        <w:pict w14:anchorId="16A32A4D">
          <v:shape id="_x0000_s1340" type="#_x0000_t202" style="position:absolute;margin-left:43.6pt;margin-top:387.05pt;width:37.3pt;height:11.2pt;z-index:-250957824;mso-wrap-distance-left:0;mso-wrap-distance-top:65.2pt;mso-wrap-distance-right:0;mso-wrap-distance-bottom:19.1pt;mso-position-horizontal-relative:page;mso-position-vertical-relative:page" filled="f" stroked="f">
            <v:textbox inset="0,0,0,0">
              <w:txbxContent>
                <w:p w14:paraId="16A32EBD" w14:textId="77777777" w:rsidR="00CF4BE1" w:rsidRDefault="00000000">
                  <w:pPr>
                    <w:spacing w:before="24" w:line="198" w:lineRule="exact"/>
                    <w:ind w:left="360"/>
                    <w:textAlignment w:val="baseline"/>
                    <w:rPr>
                      <w:rFonts w:eastAsia="Times New Roman"/>
                      <w:color w:val="000000"/>
                      <w:sz w:val="20"/>
                    </w:rPr>
                  </w:pPr>
                  <w:r>
                    <w:rPr>
                      <w:rFonts w:eastAsia="Times New Roman"/>
                      <w:color w:val="000000"/>
                      <w:sz w:val="20"/>
                    </w:rPr>
                    <w:t>w</w:t>
                  </w:r>
                </w:p>
              </w:txbxContent>
            </v:textbox>
            <w10:wrap type="square" anchorx="page" anchory="page"/>
          </v:shape>
        </w:pict>
      </w:r>
      <w:r>
        <w:rPr>
          <w:rFonts w:eastAsia="Times New Roman"/>
          <w:b/>
          <w:color w:val="000000"/>
          <w:sz w:val="16"/>
        </w:rPr>
        <w:t>Fig. 683</w:t>
      </w:r>
      <w:proofErr w:type="gramStart"/>
      <w:r>
        <w:rPr>
          <w:rFonts w:eastAsia="Times New Roman"/>
          <w:b/>
          <w:color w:val="000000"/>
          <w:sz w:val="16"/>
        </w:rPr>
        <w:t>A. .</w:t>
      </w:r>
      <w:proofErr w:type="gramEnd"/>
    </w:p>
    <w:p w14:paraId="16A31B3E" w14:textId="77777777" w:rsidR="00CF4BE1" w:rsidRDefault="00000000">
      <w:pPr>
        <w:spacing w:line="239" w:lineRule="exact"/>
        <w:ind w:firstLine="720"/>
        <w:jc w:val="both"/>
        <w:textAlignment w:val="baseline"/>
        <w:rPr>
          <w:rFonts w:eastAsia="Times New Roman"/>
          <w:color w:val="000000"/>
          <w:spacing w:val="12"/>
          <w:sz w:val="20"/>
        </w:rPr>
      </w:pPr>
      <w:proofErr w:type="spellStart"/>
      <w:r>
        <w:rPr>
          <w:rFonts w:eastAsia="Times New Roman"/>
          <w:color w:val="000000"/>
          <w:spacing w:val="12"/>
          <w:sz w:val="20"/>
        </w:rPr>
        <w:t>ject</w:t>
      </w:r>
      <w:proofErr w:type="spellEnd"/>
      <w:r>
        <w:rPr>
          <w:rFonts w:eastAsia="Times New Roman"/>
          <w:color w:val="000000"/>
          <w:spacing w:val="12"/>
          <w:sz w:val="20"/>
        </w:rPr>
        <w:t xml:space="preserve"> of this adjustment. The piece </w:t>
      </w:r>
      <w:proofErr w:type="spellStart"/>
      <w:r>
        <w:rPr>
          <w:rFonts w:eastAsia="Times New Roman"/>
          <w:color w:val="000000"/>
          <w:spacing w:val="12"/>
          <w:sz w:val="20"/>
        </w:rPr>
        <w:t>m m</w:t>
      </w:r>
      <w:proofErr w:type="spellEnd"/>
      <w:r>
        <w:rPr>
          <w:rFonts w:eastAsia="Times New Roman"/>
          <w:color w:val="000000"/>
          <w:spacing w:val="12"/>
          <w:sz w:val="20"/>
        </w:rPr>
        <w:t xml:space="preserve"> </w:t>
      </w:r>
      <w:r>
        <w:rPr>
          <w:rFonts w:eastAsia="Times New Roman"/>
          <w:b/>
          <w:color w:val="000000"/>
          <w:spacing w:val="12"/>
          <w:sz w:val="20"/>
        </w:rPr>
        <w:t xml:space="preserve">is besides a </w:t>
      </w:r>
      <w:r>
        <w:rPr>
          <w:rFonts w:eastAsia="Times New Roman"/>
          <w:color w:val="000000"/>
          <w:spacing w:val="12"/>
          <w:sz w:val="20"/>
        </w:rPr>
        <w:t xml:space="preserve">small hinge, and in raising it we can lift the siphon out of the reservoir </w:t>
      </w:r>
      <w:r>
        <w:rPr>
          <w:rFonts w:eastAsia="Times New Roman"/>
          <w:b/>
          <w:color w:val="000000"/>
          <w:spacing w:val="12"/>
          <w:sz w:val="20"/>
        </w:rPr>
        <w:t xml:space="preserve">of </w:t>
      </w:r>
      <w:r>
        <w:rPr>
          <w:rFonts w:eastAsia="Times New Roman"/>
          <w:color w:val="000000"/>
          <w:spacing w:val="12"/>
          <w:sz w:val="20"/>
        </w:rPr>
        <w:t xml:space="preserve">ink in which it is plunged. This hinge raises the bridge by means </w:t>
      </w:r>
      <w:r>
        <w:rPr>
          <w:rFonts w:eastAsia="Times New Roman"/>
          <w:b/>
          <w:color w:val="000000"/>
          <w:spacing w:val="12"/>
          <w:sz w:val="20"/>
        </w:rPr>
        <w:t xml:space="preserve">of a </w:t>
      </w:r>
      <w:r>
        <w:rPr>
          <w:rFonts w:eastAsia="Times New Roman"/>
          <w:color w:val="000000"/>
          <w:spacing w:val="12"/>
          <w:sz w:val="20"/>
        </w:rPr>
        <w:t xml:space="preserve">curved groove carefully arranged in the metal, in such </w:t>
      </w:r>
      <w:r>
        <w:rPr>
          <w:rFonts w:eastAsia="Times New Roman"/>
          <w:b/>
          <w:color w:val="000000"/>
          <w:spacing w:val="12"/>
          <w:sz w:val="20"/>
        </w:rPr>
        <w:t xml:space="preserve">a </w:t>
      </w:r>
      <w:r>
        <w:rPr>
          <w:rFonts w:eastAsia="Times New Roman"/>
          <w:color w:val="000000"/>
          <w:spacing w:val="12"/>
          <w:sz w:val="20"/>
        </w:rPr>
        <w:t xml:space="preserve">manner that the wire which connects the siphon to the signal bobbin receives no tension </w:t>
      </w:r>
      <w:r>
        <w:rPr>
          <w:rFonts w:eastAsia="Times New Roman"/>
          <w:b/>
          <w:color w:val="000000"/>
          <w:spacing w:val="12"/>
          <w:sz w:val="20"/>
        </w:rPr>
        <w:t xml:space="preserve">by </w:t>
      </w:r>
      <w:r>
        <w:rPr>
          <w:rFonts w:eastAsia="Times New Roman"/>
          <w:color w:val="000000"/>
          <w:spacing w:val="12"/>
          <w:sz w:val="20"/>
        </w:rPr>
        <w:t xml:space="preserve">this movement. The reservoir </w:t>
      </w:r>
      <w:r>
        <w:rPr>
          <w:rFonts w:eastAsia="Times New Roman"/>
          <w:b/>
          <w:i/>
          <w:color w:val="000000"/>
          <w:spacing w:val="12"/>
          <w:sz w:val="20"/>
        </w:rPr>
        <w:t xml:space="preserve">lc </w:t>
      </w:r>
      <w:r>
        <w:rPr>
          <w:rFonts w:eastAsia="Times New Roman"/>
          <w:color w:val="000000"/>
          <w:spacing w:val="12"/>
          <w:sz w:val="20"/>
        </w:rPr>
        <w:t xml:space="preserve">contains the ink, in which the shorter branch of the siphon is plunged. </w:t>
      </w:r>
      <w:r>
        <w:rPr>
          <w:rFonts w:eastAsia="Times New Roman"/>
          <w:b/>
          <w:color w:val="000000"/>
          <w:spacing w:val="12"/>
          <w:sz w:val="20"/>
        </w:rPr>
        <w:t xml:space="preserve">This ink is </w:t>
      </w:r>
      <w:proofErr w:type="spellStart"/>
      <w:r>
        <w:rPr>
          <w:rFonts w:eastAsia="Times New Roman"/>
          <w:b/>
          <w:color w:val="000000"/>
          <w:spacing w:val="12"/>
          <w:sz w:val="20"/>
        </w:rPr>
        <w:t>ob</w:t>
      </w:r>
      <w:proofErr w:type="spellEnd"/>
      <w:r>
        <w:rPr>
          <w:rFonts w:eastAsia="Times New Roman"/>
          <w:b/>
          <w:color w:val="000000"/>
          <w:spacing w:val="12"/>
          <w:sz w:val="20"/>
        </w:rPr>
        <w:t>-</w:t>
      </w:r>
      <w:r>
        <w:rPr>
          <w:rFonts w:eastAsia="Times New Roman"/>
          <w:color w:val="000000"/>
          <w:sz w:val="24"/>
        </w:rPr>
        <w:t xml:space="preserve"> </w:t>
      </w:r>
    </w:p>
    <w:p w14:paraId="16A31B3F" w14:textId="77777777" w:rsidR="00CF4BE1" w:rsidRDefault="00CF4BE1">
      <w:pPr>
        <w:sectPr w:rsidR="00CF4BE1">
          <w:pgSz w:w="7411" w:h="11621"/>
          <w:pgMar w:top="1060" w:right="919" w:bottom="805" w:left="872" w:header="720" w:footer="720" w:gutter="0"/>
          <w:cols w:space="720"/>
        </w:sectPr>
      </w:pPr>
    </w:p>
    <w:p w14:paraId="16A31B40" w14:textId="77777777" w:rsidR="00CF4BE1" w:rsidRDefault="00000000">
      <w:pPr>
        <w:tabs>
          <w:tab w:val="right" w:pos="5616"/>
        </w:tabs>
        <w:spacing w:line="237" w:lineRule="exact"/>
        <w:ind w:left="1656"/>
        <w:textAlignment w:val="baseline"/>
        <w:rPr>
          <w:rFonts w:eastAsia="Times New Roman"/>
          <w:b/>
          <w:color w:val="000000"/>
          <w:sz w:val="16"/>
        </w:rPr>
      </w:pPr>
      <w:r>
        <w:rPr>
          <w:rFonts w:eastAsia="Times New Roman"/>
          <w:b/>
          <w:color w:val="000000"/>
          <w:sz w:val="16"/>
        </w:rPr>
        <w:lastRenderedPageBreak/>
        <w:t>COMPOSITION OF THE INK.</w:t>
      </w:r>
      <w:r>
        <w:rPr>
          <w:rFonts w:eastAsia="Times New Roman"/>
          <w:b/>
          <w:color w:val="000000"/>
          <w:sz w:val="16"/>
        </w:rPr>
        <w:tab/>
      </w:r>
      <w:r>
        <w:rPr>
          <w:rFonts w:eastAsia="Times New Roman"/>
          <w:b/>
          <w:color w:val="000000"/>
          <w:sz w:val="20"/>
        </w:rPr>
        <w:t>1145</w:t>
      </w:r>
    </w:p>
    <w:p w14:paraId="16A31B41" w14:textId="77777777" w:rsidR="00CF4BE1" w:rsidRDefault="00000000">
      <w:pPr>
        <w:spacing w:before="207" w:line="244" w:lineRule="exact"/>
        <w:ind w:right="144"/>
        <w:jc w:val="both"/>
        <w:textAlignment w:val="baseline"/>
        <w:rPr>
          <w:rFonts w:eastAsia="Times New Roman"/>
          <w:b/>
          <w:color w:val="000000"/>
          <w:sz w:val="20"/>
        </w:rPr>
      </w:pPr>
      <w:proofErr w:type="spellStart"/>
      <w:r>
        <w:rPr>
          <w:rFonts w:eastAsia="Times New Roman"/>
          <w:b/>
          <w:color w:val="000000"/>
          <w:sz w:val="20"/>
        </w:rPr>
        <w:t>tained</w:t>
      </w:r>
      <w:proofErr w:type="spellEnd"/>
      <w:r>
        <w:rPr>
          <w:rFonts w:eastAsia="Times New Roman"/>
          <w:b/>
          <w:color w:val="000000"/>
          <w:sz w:val="20"/>
        </w:rPr>
        <w:t xml:space="preserve"> by dissolving in water the best aniline blue of commerce. By dissolving in half a glass of water as many crystals as can be taken upon the point of a knife, we obtain a perfectly fluid ink of a fine dark blue, which does not thicken.</w:t>
      </w:r>
    </w:p>
    <w:p w14:paraId="16A31B42" w14:textId="77777777" w:rsidR="00CF4BE1" w:rsidRDefault="00000000">
      <w:pPr>
        <w:spacing w:before="248" w:line="185" w:lineRule="exact"/>
        <w:jc w:val="center"/>
        <w:textAlignment w:val="baseline"/>
        <w:rPr>
          <w:rFonts w:eastAsia="Times New Roman"/>
          <w:b/>
          <w:color w:val="000000"/>
          <w:spacing w:val="7"/>
          <w:sz w:val="16"/>
        </w:rPr>
      </w:pPr>
      <w:r>
        <w:rPr>
          <w:rFonts w:eastAsia="Times New Roman"/>
          <w:b/>
          <w:color w:val="000000"/>
          <w:spacing w:val="7"/>
          <w:sz w:val="16"/>
        </w:rPr>
        <w:t>FABRICATION OF THE GLASS SIPHONS.</w:t>
      </w:r>
    </w:p>
    <w:p w14:paraId="16A31B43" w14:textId="77777777" w:rsidR="00CF4BE1" w:rsidRDefault="00000000">
      <w:pPr>
        <w:spacing w:before="178" w:after="168" w:line="245" w:lineRule="exact"/>
        <w:ind w:left="216"/>
        <w:textAlignment w:val="baseline"/>
        <w:rPr>
          <w:rFonts w:eastAsia="Times New Roman"/>
          <w:b/>
          <w:color w:val="000000"/>
          <w:spacing w:val="4"/>
          <w:sz w:val="20"/>
        </w:rPr>
      </w:pPr>
      <w:r>
        <w:rPr>
          <w:rFonts w:eastAsia="Times New Roman"/>
          <w:b/>
          <w:color w:val="000000"/>
          <w:spacing w:val="4"/>
          <w:sz w:val="20"/>
        </w:rPr>
        <w:t>The stations are provided with a quantity of fine glass tubes</w:t>
      </w:r>
    </w:p>
    <w:p w14:paraId="16A31B44" w14:textId="77777777" w:rsidR="00CF4BE1" w:rsidRDefault="00000000">
      <w:pPr>
        <w:spacing w:after="43"/>
        <w:ind w:right="91"/>
        <w:textAlignment w:val="baseline"/>
      </w:pPr>
      <w:r>
        <w:rPr>
          <w:noProof/>
        </w:rPr>
        <w:drawing>
          <wp:inline distT="0" distB="0" distL="0" distR="0" wp14:anchorId="16A32A4E" wp14:editId="16A32A4F">
            <wp:extent cx="3599815" cy="3048000"/>
            <wp:effectExtent l="0" t="0" r="0" b="0"/>
            <wp:docPr id="301" name="Picture"/>
            <wp:cNvGraphicFramePr/>
            <a:graphic xmlns:a="http://schemas.openxmlformats.org/drawingml/2006/main">
              <a:graphicData uri="http://schemas.openxmlformats.org/drawingml/2006/picture">
                <pic:pic xmlns:pic="http://schemas.openxmlformats.org/drawingml/2006/picture">
                  <pic:nvPicPr>
                    <pic:cNvPr id="301" name="Picture"/>
                    <pic:cNvPicPr preferRelativeResize="0"/>
                  </pic:nvPicPr>
                  <pic:blipFill>
                    <a:blip r:embed="rId309"/>
                    <a:stretch>
                      <a:fillRect/>
                    </a:stretch>
                  </pic:blipFill>
                  <pic:spPr>
                    <a:xfrm>
                      <a:off x="0" y="0"/>
                      <a:ext cx="3599815" cy="3048000"/>
                    </a:xfrm>
                    <a:prstGeom prst="rect">
                      <a:avLst/>
                    </a:prstGeom>
                  </pic:spPr>
                </pic:pic>
              </a:graphicData>
            </a:graphic>
          </wp:inline>
        </w:drawing>
      </w:r>
    </w:p>
    <w:p w14:paraId="16A31B45" w14:textId="77777777" w:rsidR="00CF4BE1" w:rsidRDefault="00000000">
      <w:pPr>
        <w:tabs>
          <w:tab w:val="right" w:pos="5688"/>
        </w:tabs>
        <w:spacing w:before="6" w:line="182" w:lineRule="exact"/>
        <w:ind w:left="1944"/>
        <w:textAlignment w:val="baseline"/>
        <w:rPr>
          <w:rFonts w:ascii="Arial" w:eastAsia="Arial" w:hAnsi="Arial"/>
          <w:color w:val="000000"/>
          <w:sz w:val="16"/>
        </w:rPr>
      </w:pPr>
      <w:r>
        <w:rPr>
          <w:rFonts w:ascii="Arial" w:eastAsia="Arial" w:hAnsi="Arial"/>
          <w:color w:val="000000"/>
          <w:sz w:val="16"/>
        </w:rPr>
        <w:t>Fig. 687.</w:t>
      </w:r>
      <w:r>
        <w:rPr>
          <w:rFonts w:ascii="Arial" w:eastAsia="Arial" w:hAnsi="Arial"/>
          <w:color w:val="000000"/>
          <w:sz w:val="16"/>
        </w:rPr>
        <w:tab/>
        <w:t>Fig 688.</w:t>
      </w:r>
    </w:p>
    <w:p w14:paraId="16A31B46" w14:textId="77777777" w:rsidR="00CF4BE1" w:rsidRDefault="00000000">
      <w:pPr>
        <w:spacing w:before="125" w:line="246" w:lineRule="exact"/>
        <w:ind w:right="144"/>
        <w:jc w:val="both"/>
        <w:textAlignment w:val="baseline"/>
        <w:rPr>
          <w:rFonts w:eastAsia="Times New Roman"/>
          <w:color w:val="000000"/>
          <w:spacing w:val="8"/>
          <w:sz w:val="20"/>
        </w:rPr>
      </w:pPr>
      <w:r>
        <w:rPr>
          <w:rFonts w:eastAsia="Times New Roman"/>
          <w:color w:val="000000"/>
          <w:spacing w:val="8"/>
          <w:sz w:val="20"/>
        </w:rPr>
        <w:t xml:space="preserve">to make siphons of. When the stock fails they can renew it by heating over a gas flame, or better at the jet of a Bunsen </w:t>
      </w:r>
      <w:r>
        <w:rPr>
          <w:rFonts w:eastAsia="Times New Roman"/>
          <w:b/>
          <w:color w:val="000000"/>
          <w:spacing w:val="8"/>
          <w:sz w:val="20"/>
        </w:rPr>
        <w:t xml:space="preserve">lamp, a tube of </w:t>
      </w:r>
      <w:r>
        <w:rPr>
          <w:rFonts w:eastAsia="Times New Roman"/>
          <w:color w:val="000000"/>
          <w:spacing w:val="8"/>
          <w:sz w:val="20"/>
        </w:rPr>
        <w:t xml:space="preserve">soft glass about five </w:t>
      </w:r>
      <w:proofErr w:type="spellStart"/>
      <w:r>
        <w:rPr>
          <w:rFonts w:eastAsia="Times New Roman"/>
          <w:color w:val="000000"/>
          <w:spacing w:val="8"/>
          <w:sz w:val="20"/>
        </w:rPr>
        <w:t>millimetres</w:t>
      </w:r>
      <w:proofErr w:type="spellEnd"/>
      <w:r>
        <w:rPr>
          <w:rFonts w:eastAsia="Times New Roman"/>
          <w:color w:val="000000"/>
          <w:spacing w:val="8"/>
          <w:sz w:val="20"/>
        </w:rPr>
        <w:t xml:space="preserve"> in diameter. </w:t>
      </w:r>
      <w:r>
        <w:rPr>
          <w:rFonts w:eastAsia="Times New Roman"/>
          <w:b/>
          <w:color w:val="000000"/>
          <w:spacing w:val="8"/>
          <w:sz w:val="20"/>
        </w:rPr>
        <w:t xml:space="preserve">When it is </w:t>
      </w:r>
      <w:r>
        <w:rPr>
          <w:rFonts w:eastAsia="Times New Roman"/>
          <w:color w:val="000000"/>
          <w:spacing w:val="8"/>
          <w:sz w:val="20"/>
        </w:rPr>
        <w:t>sufficiently softened, they draw it out to the diame</w:t>
      </w:r>
      <w:r>
        <w:rPr>
          <w:rFonts w:eastAsia="Times New Roman"/>
          <w:color w:val="000000"/>
          <w:spacing w:val="8"/>
          <w:sz w:val="20"/>
        </w:rPr>
        <w:softHyphen/>
        <w:t xml:space="preserve">ter </w:t>
      </w:r>
      <w:r>
        <w:rPr>
          <w:rFonts w:eastAsia="Times New Roman"/>
          <w:b/>
          <w:color w:val="000000"/>
          <w:spacing w:val="8"/>
          <w:sz w:val="20"/>
        </w:rPr>
        <w:t xml:space="preserve">required </w:t>
      </w:r>
      <w:r>
        <w:rPr>
          <w:rFonts w:eastAsia="Times New Roman"/>
          <w:color w:val="000000"/>
          <w:spacing w:val="8"/>
          <w:sz w:val="20"/>
        </w:rPr>
        <w:t xml:space="preserve">and cut it </w:t>
      </w:r>
      <w:proofErr w:type="gramStart"/>
      <w:r>
        <w:rPr>
          <w:rFonts w:eastAsia="Times New Roman"/>
          <w:color w:val="000000"/>
          <w:spacing w:val="8"/>
          <w:sz w:val="20"/>
        </w:rPr>
        <w:t>in</w:t>
      </w:r>
      <w:proofErr w:type="gramEnd"/>
      <w:r>
        <w:rPr>
          <w:rFonts w:eastAsia="Times New Roman"/>
          <w:color w:val="000000"/>
          <w:spacing w:val="8"/>
          <w:sz w:val="20"/>
        </w:rPr>
        <w:t xml:space="preserve"> pieces of about ten </w:t>
      </w:r>
      <w:proofErr w:type="spellStart"/>
      <w:r>
        <w:rPr>
          <w:rFonts w:eastAsia="Times New Roman"/>
          <w:color w:val="000000"/>
          <w:spacing w:val="8"/>
          <w:sz w:val="20"/>
        </w:rPr>
        <w:t>centimetres</w:t>
      </w:r>
      <w:proofErr w:type="spellEnd"/>
      <w:r>
        <w:rPr>
          <w:rFonts w:eastAsia="Times New Roman"/>
          <w:color w:val="000000"/>
          <w:spacing w:val="8"/>
          <w:sz w:val="20"/>
        </w:rPr>
        <w:t xml:space="preserve">. The </w:t>
      </w:r>
      <w:r>
        <w:rPr>
          <w:rFonts w:eastAsia="Times New Roman"/>
          <w:b/>
          <w:color w:val="000000"/>
          <w:spacing w:val="8"/>
          <w:sz w:val="20"/>
        </w:rPr>
        <w:t xml:space="preserve">very fine </w:t>
      </w:r>
      <w:r>
        <w:rPr>
          <w:rFonts w:eastAsia="Times New Roman"/>
          <w:color w:val="000000"/>
          <w:spacing w:val="8"/>
          <w:sz w:val="20"/>
        </w:rPr>
        <w:t xml:space="preserve">siphons give very distinct signals, but they require </w:t>
      </w:r>
      <w:r>
        <w:rPr>
          <w:rFonts w:eastAsia="Times New Roman"/>
          <w:b/>
          <w:color w:val="000000"/>
          <w:spacing w:val="8"/>
          <w:sz w:val="20"/>
        </w:rPr>
        <w:t xml:space="preserve">more </w:t>
      </w:r>
      <w:r>
        <w:rPr>
          <w:rFonts w:eastAsia="Times New Roman"/>
          <w:color w:val="000000"/>
          <w:spacing w:val="8"/>
          <w:sz w:val="20"/>
        </w:rPr>
        <w:t xml:space="preserve">electricity on the part of the </w:t>
      </w:r>
      <w:r>
        <w:rPr>
          <w:rFonts w:eastAsia="Times New Roman"/>
          <w:b/>
          <w:color w:val="000000"/>
          <w:spacing w:val="8"/>
          <w:sz w:val="20"/>
        </w:rPr>
        <w:t xml:space="preserve">mill, </w:t>
      </w:r>
      <w:r>
        <w:rPr>
          <w:rFonts w:eastAsia="Times New Roman"/>
          <w:color w:val="000000"/>
          <w:spacing w:val="8"/>
          <w:sz w:val="20"/>
        </w:rPr>
        <w:t xml:space="preserve">and </w:t>
      </w:r>
      <w:r>
        <w:rPr>
          <w:rFonts w:eastAsia="Times New Roman"/>
          <w:b/>
          <w:color w:val="000000"/>
          <w:spacing w:val="8"/>
          <w:sz w:val="20"/>
        </w:rPr>
        <w:t xml:space="preserve">they </w:t>
      </w:r>
      <w:r>
        <w:rPr>
          <w:rFonts w:eastAsia="Times New Roman"/>
          <w:color w:val="000000"/>
          <w:spacing w:val="8"/>
          <w:sz w:val="20"/>
        </w:rPr>
        <w:t xml:space="preserve">become </w:t>
      </w:r>
      <w:proofErr w:type="spellStart"/>
      <w:r>
        <w:rPr>
          <w:rFonts w:eastAsia="Times New Roman"/>
          <w:color w:val="000000"/>
          <w:spacing w:val="8"/>
          <w:sz w:val="20"/>
        </w:rPr>
        <w:t>ob</w:t>
      </w:r>
      <w:proofErr w:type="spellEnd"/>
      <w:r>
        <w:rPr>
          <w:rFonts w:eastAsia="Times New Roman"/>
          <w:color w:val="000000"/>
          <w:spacing w:val="8"/>
          <w:sz w:val="20"/>
        </w:rPr>
        <w:t>-</w:t>
      </w:r>
      <w:r>
        <w:rPr>
          <w:rFonts w:eastAsia="Times New Roman"/>
          <w:color w:val="000000"/>
          <w:sz w:val="24"/>
        </w:rPr>
        <w:t xml:space="preserve"> </w:t>
      </w:r>
    </w:p>
    <w:p w14:paraId="16A31B47" w14:textId="77777777" w:rsidR="00CF4BE1" w:rsidRDefault="00CF4BE1">
      <w:pPr>
        <w:sectPr w:rsidR="00CF4BE1">
          <w:pgSz w:w="7589" w:h="11568"/>
          <w:pgMar w:top="1040" w:right="754" w:bottom="732" w:left="1075" w:header="720" w:footer="720" w:gutter="0"/>
          <w:cols w:space="720"/>
        </w:sectPr>
      </w:pPr>
    </w:p>
    <w:p w14:paraId="16A31B48" w14:textId="77777777" w:rsidR="00CF4BE1" w:rsidRDefault="00000000">
      <w:pPr>
        <w:tabs>
          <w:tab w:val="left" w:pos="1872"/>
        </w:tabs>
        <w:spacing w:line="240" w:lineRule="exact"/>
        <w:ind w:left="72" w:right="72"/>
        <w:textAlignment w:val="baseline"/>
        <w:rPr>
          <w:rFonts w:eastAsia="Times New Roman"/>
          <w:b/>
          <w:color w:val="000000"/>
          <w:sz w:val="21"/>
        </w:rPr>
      </w:pPr>
      <w:r>
        <w:rPr>
          <w:rFonts w:eastAsia="Times New Roman"/>
          <w:b/>
          <w:color w:val="000000"/>
          <w:sz w:val="21"/>
        </w:rPr>
        <w:lastRenderedPageBreak/>
        <w:t>1146</w:t>
      </w:r>
      <w:r>
        <w:rPr>
          <w:rFonts w:eastAsia="Times New Roman"/>
          <w:b/>
          <w:color w:val="000000"/>
          <w:sz w:val="21"/>
        </w:rPr>
        <w:tab/>
      </w:r>
      <w:r>
        <w:rPr>
          <w:rFonts w:eastAsia="Times New Roman"/>
          <w:b/>
          <w:color w:val="000000"/>
          <w:sz w:val="16"/>
        </w:rPr>
        <w:t xml:space="preserve">THE </w:t>
      </w:r>
      <w:proofErr w:type="gramStart"/>
      <w:r>
        <w:rPr>
          <w:rFonts w:eastAsia="Times New Roman"/>
          <w:b/>
          <w:color w:val="000000"/>
          <w:sz w:val="16"/>
        </w:rPr>
        <w:t>SIPHON-RECORDER</w:t>
      </w:r>
      <w:proofErr w:type="gramEnd"/>
      <w:r>
        <w:rPr>
          <w:rFonts w:eastAsia="Times New Roman"/>
          <w:b/>
          <w:color w:val="000000"/>
          <w:sz w:val="16"/>
        </w:rPr>
        <w:t>.</w:t>
      </w:r>
    </w:p>
    <w:p w14:paraId="16A31B49" w14:textId="77777777" w:rsidR="00CF4BE1" w:rsidRDefault="00000000">
      <w:pPr>
        <w:spacing w:before="228" w:after="120" w:line="244" w:lineRule="exact"/>
        <w:ind w:left="72" w:right="72"/>
        <w:jc w:val="both"/>
        <w:textAlignment w:val="baseline"/>
        <w:rPr>
          <w:rFonts w:eastAsia="Times New Roman"/>
          <w:b/>
          <w:color w:val="000000"/>
          <w:spacing w:val="-1"/>
          <w:sz w:val="21"/>
        </w:rPr>
      </w:pPr>
      <w:r>
        <w:rPr>
          <w:rFonts w:eastAsia="Times New Roman"/>
          <w:b/>
          <w:color w:val="000000"/>
          <w:spacing w:val="-1"/>
          <w:sz w:val="21"/>
        </w:rPr>
        <w:t xml:space="preserve">structed when the ink carries away with it dust or </w:t>
      </w:r>
      <w:proofErr w:type="gramStart"/>
      <w:r>
        <w:rPr>
          <w:rFonts w:eastAsia="Times New Roman"/>
          <w:b/>
          <w:color w:val="000000"/>
          <w:spacing w:val="-1"/>
          <w:sz w:val="21"/>
        </w:rPr>
        <w:t>other</w:t>
      </w:r>
      <w:proofErr w:type="gramEnd"/>
      <w:r>
        <w:rPr>
          <w:rFonts w:eastAsia="Times New Roman"/>
          <w:b/>
          <w:color w:val="000000"/>
          <w:spacing w:val="-1"/>
          <w:sz w:val="21"/>
        </w:rPr>
        <w:t xml:space="preserve"> residuum. In order to give to the tubes the siphon form (fig. 690) they take one of the tubes and simply heat it at the proper points with the red-hot carbon proceeding from a wood match of which the flame is extinguished; by bolding the tube in a convenient position, it curves itself by its own weight when the glass is soft. It is then </w:t>
      </w:r>
      <w:proofErr w:type="gramStart"/>
      <w:r>
        <w:rPr>
          <w:rFonts w:eastAsia="Times New Roman"/>
          <w:b/>
          <w:color w:val="000000"/>
          <w:spacing w:val="-1"/>
          <w:sz w:val="21"/>
        </w:rPr>
        <w:t>turned</w:t>
      </w:r>
      <w:proofErr w:type="gramEnd"/>
      <w:r>
        <w:rPr>
          <w:rFonts w:eastAsia="Times New Roman"/>
          <w:b/>
          <w:color w:val="000000"/>
          <w:spacing w:val="-1"/>
          <w:sz w:val="21"/>
        </w:rPr>
        <w:t xml:space="preserve"> by band as practice requires.</w:t>
      </w:r>
    </w:p>
    <w:tbl>
      <w:tblPr>
        <w:tblW w:w="0" w:type="auto"/>
        <w:tblLayout w:type="fixed"/>
        <w:tblCellMar>
          <w:left w:w="0" w:type="dxa"/>
          <w:right w:w="0" w:type="dxa"/>
        </w:tblCellMar>
        <w:tblLook w:val="04A0" w:firstRow="1" w:lastRow="0" w:firstColumn="1" w:lastColumn="0" w:noHBand="0" w:noVBand="1"/>
      </w:tblPr>
      <w:tblGrid>
        <w:gridCol w:w="4562"/>
        <w:gridCol w:w="1198"/>
      </w:tblGrid>
      <w:tr w:rsidR="00CF4BE1" w14:paraId="16A31B4C" w14:textId="77777777">
        <w:trPr>
          <w:trHeight w:hRule="exact" w:val="4545"/>
        </w:trPr>
        <w:tc>
          <w:tcPr>
            <w:tcW w:w="4562" w:type="dxa"/>
          </w:tcPr>
          <w:p w14:paraId="16A31B4A" w14:textId="77777777" w:rsidR="00CF4BE1" w:rsidRDefault="00000000">
            <w:pPr>
              <w:ind w:left="40"/>
              <w:textAlignment w:val="baseline"/>
            </w:pPr>
            <w:r>
              <w:rPr>
                <w:noProof/>
              </w:rPr>
              <w:drawing>
                <wp:inline distT="0" distB="0" distL="0" distR="0" wp14:anchorId="16A32A50" wp14:editId="16A32A51">
                  <wp:extent cx="2731135" cy="2865120"/>
                  <wp:effectExtent l="0" t="0" r="0" b="0"/>
                  <wp:docPr id="302" name="Picture"/>
                  <wp:cNvGraphicFramePr/>
                  <a:graphic xmlns:a="http://schemas.openxmlformats.org/drawingml/2006/main">
                    <a:graphicData uri="http://schemas.openxmlformats.org/drawingml/2006/picture">
                      <pic:pic xmlns:pic="http://schemas.openxmlformats.org/drawingml/2006/picture">
                        <pic:nvPicPr>
                          <pic:cNvPr id="302" name="Picture"/>
                          <pic:cNvPicPr preferRelativeResize="0"/>
                        </pic:nvPicPr>
                        <pic:blipFill>
                          <a:blip r:embed="rId310"/>
                          <a:stretch>
                            <a:fillRect/>
                          </a:stretch>
                        </pic:blipFill>
                        <pic:spPr>
                          <a:xfrm>
                            <a:off x="0" y="0"/>
                            <a:ext cx="2731135" cy="2865120"/>
                          </a:xfrm>
                          <a:prstGeom prst="rect">
                            <a:avLst/>
                          </a:prstGeom>
                        </pic:spPr>
                      </pic:pic>
                    </a:graphicData>
                  </a:graphic>
                </wp:inline>
              </w:drawing>
            </w:r>
          </w:p>
        </w:tc>
        <w:tc>
          <w:tcPr>
            <w:tcW w:w="1198" w:type="dxa"/>
          </w:tcPr>
          <w:p w14:paraId="16A31B4B" w14:textId="77777777" w:rsidR="00CF4BE1" w:rsidRDefault="00000000">
            <w:pPr>
              <w:spacing w:after="614"/>
              <w:ind w:right="79"/>
              <w:jc w:val="right"/>
              <w:textAlignment w:val="baseline"/>
            </w:pPr>
            <w:r>
              <w:rPr>
                <w:noProof/>
              </w:rPr>
              <w:drawing>
                <wp:inline distT="0" distB="0" distL="0" distR="0" wp14:anchorId="16A32A52" wp14:editId="16A32A53">
                  <wp:extent cx="560705" cy="2496185"/>
                  <wp:effectExtent l="0" t="0" r="0" b="0"/>
                  <wp:docPr id="303" name="Picture"/>
                  <wp:cNvGraphicFramePr/>
                  <a:graphic xmlns:a="http://schemas.openxmlformats.org/drawingml/2006/main">
                    <a:graphicData uri="http://schemas.openxmlformats.org/drawingml/2006/picture">
                      <pic:pic xmlns:pic="http://schemas.openxmlformats.org/drawingml/2006/picture">
                        <pic:nvPicPr>
                          <pic:cNvPr id="303" name="Picture"/>
                          <pic:cNvPicPr preferRelativeResize="0"/>
                        </pic:nvPicPr>
                        <pic:blipFill>
                          <a:blip r:embed="rId311"/>
                          <a:stretch>
                            <a:fillRect/>
                          </a:stretch>
                        </pic:blipFill>
                        <pic:spPr>
                          <a:xfrm>
                            <a:off x="0" y="0"/>
                            <a:ext cx="560705" cy="2496185"/>
                          </a:xfrm>
                          <a:prstGeom prst="rect">
                            <a:avLst/>
                          </a:prstGeom>
                        </pic:spPr>
                      </pic:pic>
                    </a:graphicData>
                  </a:graphic>
                </wp:inline>
              </w:drawing>
            </w:r>
          </w:p>
        </w:tc>
      </w:tr>
      <w:tr w:rsidR="00CF4BE1" w14:paraId="16A31B4F" w14:textId="77777777">
        <w:trPr>
          <w:trHeight w:hRule="exact" w:val="188"/>
        </w:trPr>
        <w:tc>
          <w:tcPr>
            <w:tcW w:w="4562" w:type="dxa"/>
            <w:vAlign w:val="center"/>
          </w:tcPr>
          <w:p w14:paraId="16A31B4D" w14:textId="77777777" w:rsidR="00CF4BE1" w:rsidRDefault="00000000">
            <w:pPr>
              <w:spacing w:line="182" w:lineRule="exact"/>
              <w:jc w:val="center"/>
              <w:textAlignment w:val="baseline"/>
              <w:rPr>
                <w:rFonts w:eastAsia="Times New Roman"/>
                <w:b/>
                <w:color w:val="000000"/>
                <w:sz w:val="16"/>
              </w:rPr>
            </w:pPr>
            <w:r>
              <w:rPr>
                <w:rFonts w:eastAsia="Times New Roman"/>
                <w:b/>
                <w:color w:val="000000"/>
                <w:sz w:val="16"/>
              </w:rPr>
              <w:t>Fig. 689.</w:t>
            </w:r>
          </w:p>
        </w:tc>
        <w:tc>
          <w:tcPr>
            <w:tcW w:w="1198" w:type="dxa"/>
            <w:vAlign w:val="center"/>
          </w:tcPr>
          <w:p w14:paraId="16A31B4E" w14:textId="77777777" w:rsidR="00CF4BE1" w:rsidRDefault="00000000">
            <w:pPr>
              <w:spacing w:line="181" w:lineRule="exact"/>
              <w:ind w:right="268"/>
              <w:jc w:val="right"/>
              <w:textAlignment w:val="baseline"/>
              <w:rPr>
                <w:rFonts w:eastAsia="Times New Roman"/>
                <w:b/>
                <w:color w:val="000000"/>
                <w:sz w:val="16"/>
              </w:rPr>
            </w:pPr>
            <w:r>
              <w:rPr>
                <w:rFonts w:eastAsia="Times New Roman"/>
                <w:b/>
                <w:color w:val="000000"/>
                <w:sz w:val="16"/>
              </w:rPr>
              <w:t>Fig. 690.</w:t>
            </w:r>
          </w:p>
        </w:tc>
      </w:tr>
    </w:tbl>
    <w:p w14:paraId="16A31B50" w14:textId="77777777" w:rsidR="00CF4BE1" w:rsidRDefault="00CF4BE1">
      <w:pPr>
        <w:spacing w:after="52" w:line="20" w:lineRule="exact"/>
      </w:pPr>
    </w:p>
    <w:p w14:paraId="16A31B51" w14:textId="77777777" w:rsidR="00CF4BE1" w:rsidRDefault="00000000">
      <w:pPr>
        <w:spacing w:before="8" w:line="246" w:lineRule="exact"/>
        <w:ind w:left="72" w:right="72"/>
        <w:jc w:val="both"/>
        <w:textAlignment w:val="baseline"/>
        <w:rPr>
          <w:rFonts w:eastAsia="Times New Roman"/>
          <w:b/>
          <w:color w:val="000000"/>
          <w:spacing w:val="2"/>
          <w:sz w:val="21"/>
        </w:rPr>
      </w:pPr>
      <w:r>
        <w:rPr>
          <w:rFonts w:eastAsia="Times New Roman"/>
          <w:b/>
          <w:color w:val="000000"/>
          <w:spacing w:val="2"/>
          <w:sz w:val="21"/>
        </w:rPr>
        <w:t xml:space="preserve">The </w:t>
      </w:r>
      <w:r>
        <w:rPr>
          <w:rFonts w:eastAsia="Times New Roman"/>
          <w:color w:val="000000"/>
          <w:spacing w:val="2"/>
          <w:sz w:val="21"/>
        </w:rPr>
        <w:t xml:space="preserve">longer branch of the siphon must </w:t>
      </w:r>
      <w:r>
        <w:rPr>
          <w:rFonts w:eastAsia="Times New Roman"/>
          <w:b/>
          <w:color w:val="000000"/>
          <w:spacing w:val="2"/>
          <w:sz w:val="21"/>
        </w:rPr>
        <w:t xml:space="preserve">have a length of six </w:t>
      </w:r>
      <w:proofErr w:type="spellStart"/>
      <w:proofErr w:type="gramStart"/>
      <w:r>
        <w:rPr>
          <w:rFonts w:eastAsia="Times New Roman"/>
          <w:b/>
          <w:color w:val="000000"/>
          <w:spacing w:val="2"/>
          <w:sz w:val="21"/>
        </w:rPr>
        <w:t>centimetres</w:t>
      </w:r>
      <w:proofErr w:type="spellEnd"/>
      <w:proofErr w:type="gramEnd"/>
      <w:r>
        <w:rPr>
          <w:rFonts w:eastAsia="Times New Roman"/>
          <w:b/>
          <w:color w:val="000000"/>
          <w:spacing w:val="2"/>
          <w:sz w:val="21"/>
        </w:rPr>
        <w:t xml:space="preserve"> </w:t>
      </w:r>
      <w:r>
        <w:rPr>
          <w:rFonts w:eastAsia="Times New Roman"/>
          <w:color w:val="000000"/>
          <w:spacing w:val="2"/>
          <w:sz w:val="21"/>
        </w:rPr>
        <w:t xml:space="preserve">and the point must be brought </w:t>
      </w:r>
      <w:r>
        <w:rPr>
          <w:rFonts w:eastAsia="Times New Roman"/>
          <w:b/>
          <w:color w:val="000000"/>
          <w:spacing w:val="2"/>
          <w:sz w:val="21"/>
        </w:rPr>
        <w:t xml:space="preserve">forward </w:t>
      </w:r>
      <w:proofErr w:type="gramStart"/>
      <w:r>
        <w:rPr>
          <w:rFonts w:eastAsia="Times New Roman"/>
          <w:b/>
          <w:color w:val="000000"/>
          <w:spacing w:val="2"/>
          <w:sz w:val="21"/>
        </w:rPr>
        <w:t>so as to</w:t>
      </w:r>
      <w:proofErr w:type="gramEnd"/>
      <w:r>
        <w:rPr>
          <w:rFonts w:eastAsia="Times New Roman"/>
          <w:b/>
          <w:color w:val="000000"/>
          <w:spacing w:val="2"/>
          <w:sz w:val="21"/>
        </w:rPr>
        <w:t xml:space="preserve"> form an angle of about 180 degrees with this branch. In </w:t>
      </w:r>
      <w:proofErr w:type="gramStart"/>
      <w:r>
        <w:rPr>
          <w:rFonts w:eastAsia="Times New Roman"/>
          <w:b/>
          <w:color w:val="000000"/>
          <w:spacing w:val="2"/>
          <w:sz w:val="21"/>
        </w:rPr>
        <w:t>heat</w:t>
      </w:r>
      <w:r>
        <w:rPr>
          <w:rFonts w:eastAsia="Times New Roman"/>
          <w:b/>
          <w:color w:val="000000"/>
          <w:spacing w:val="2"/>
          <w:sz w:val="21"/>
        </w:rPr>
        <w:softHyphen/>
        <w:t>ing</w:t>
      </w:r>
      <w:proofErr w:type="gramEnd"/>
      <w:r>
        <w:rPr>
          <w:rFonts w:eastAsia="Times New Roman"/>
          <w:b/>
          <w:color w:val="000000"/>
          <w:spacing w:val="2"/>
          <w:sz w:val="21"/>
        </w:rPr>
        <w:t xml:space="preserve"> </w:t>
      </w:r>
      <w:r>
        <w:rPr>
          <w:rFonts w:eastAsia="Times New Roman"/>
          <w:color w:val="000000"/>
          <w:spacing w:val="2"/>
          <w:sz w:val="21"/>
        </w:rPr>
        <w:t xml:space="preserve">the angles, care must be taken that </w:t>
      </w:r>
      <w:r>
        <w:rPr>
          <w:rFonts w:eastAsia="Times New Roman"/>
          <w:b/>
          <w:color w:val="000000"/>
          <w:spacing w:val="2"/>
          <w:sz w:val="21"/>
        </w:rPr>
        <w:t xml:space="preserve">the glass is not </w:t>
      </w:r>
      <w:r>
        <w:rPr>
          <w:rFonts w:eastAsia="Times New Roman"/>
          <w:color w:val="000000"/>
          <w:spacing w:val="2"/>
          <w:sz w:val="21"/>
        </w:rPr>
        <w:t xml:space="preserve">too </w:t>
      </w:r>
      <w:r>
        <w:rPr>
          <w:rFonts w:eastAsia="Times New Roman"/>
          <w:b/>
          <w:color w:val="000000"/>
          <w:spacing w:val="2"/>
          <w:sz w:val="21"/>
        </w:rPr>
        <w:t xml:space="preserve">soft, </w:t>
      </w:r>
      <w:r>
        <w:rPr>
          <w:rFonts w:eastAsia="Times New Roman"/>
          <w:color w:val="000000"/>
          <w:spacing w:val="2"/>
          <w:sz w:val="21"/>
        </w:rPr>
        <w:t xml:space="preserve">which would diminish its interior diameter. They sometimes smooth the extremities of the siphon upon an emery stone so that they may not tear the paper when approached too </w:t>
      </w:r>
      <w:proofErr w:type="gramStart"/>
      <w:r>
        <w:rPr>
          <w:rFonts w:eastAsia="Times New Roman"/>
          <w:color w:val="000000"/>
          <w:spacing w:val="2"/>
          <w:sz w:val="21"/>
        </w:rPr>
        <w:t>near</w:t>
      </w:r>
      <w:proofErr w:type="gramEnd"/>
      <w:r>
        <w:rPr>
          <w:rFonts w:eastAsia="Times New Roman"/>
          <w:color w:val="000000"/>
          <w:spacing w:val="2"/>
          <w:sz w:val="21"/>
        </w:rPr>
        <w:t xml:space="preserve">. Upon comparatively short circuits, where they do not need great sensibility, they can employ a siphon </w:t>
      </w:r>
      <w:r>
        <w:rPr>
          <w:rFonts w:eastAsia="Times New Roman"/>
          <w:b/>
          <w:color w:val="000000"/>
          <w:spacing w:val="2"/>
          <w:sz w:val="21"/>
        </w:rPr>
        <w:t xml:space="preserve">of great </w:t>
      </w:r>
      <w:proofErr w:type="spellStart"/>
      <w:r>
        <w:rPr>
          <w:rFonts w:eastAsia="Times New Roman"/>
          <w:b/>
          <w:color w:val="000000"/>
          <w:spacing w:val="2"/>
          <w:sz w:val="21"/>
        </w:rPr>
        <w:t>diame</w:t>
      </w:r>
      <w:proofErr w:type="spellEnd"/>
      <w:r>
        <w:rPr>
          <w:rFonts w:eastAsia="Times New Roman"/>
          <w:b/>
          <w:color w:val="000000"/>
          <w:spacing w:val="2"/>
          <w:sz w:val="21"/>
        </w:rPr>
        <w:t>-</w:t>
      </w:r>
      <w:r>
        <w:rPr>
          <w:rFonts w:eastAsia="Times New Roman"/>
          <w:color w:val="000000"/>
          <w:sz w:val="24"/>
        </w:rPr>
        <w:t xml:space="preserve"> </w:t>
      </w:r>
    </w:p>
    <w:p w14:paraId="16A31B52" w14:textId="77777777" w:rsidR="00CF4BE1" w:rsidRDefault="00CF4BE1">
      <w:pPr>
        <w:sectPr w:rsidR="00CF4BE1">
          <w:pgSz w:w="7565" w:h="11827"/>
          <w:pgMar w:top="1160" w:right="833" w:bottom="931" w:left="972" w:header="720" w:footer="720" w:gutter="0"/>
          <w:cols w:space="720"/>
        </w:sectPr>
      </w:pPr>
    </w:p>
    <w:p w14:paraId="16A31B53" w14:textId="77777777" w:rsidR="00CF4BE1" w:rsidRDefault="00000000">
      <w:pPr>
        <w:tabs>
          <w:tab w:val="right" w:pos="5688"/>
        </w:tabs>
        <w:spacing w:line="231" w:lineRule="exact"/>
        <w:ind w:left="1080" w:right="72"/>
        <w:textAlignment w:val="baseline"/>
        <w:rPr>
          <w:rFonts w:eastAsia="Times New Roman"/>
          <w:b/>
          <w:color w:val="000000"/>
          <w:sz w:val="16"/>
        </w:rPr>
      </w:pPr>
      <w:r>
        <w:lastRenderedPageBreak/>
        <w:pict w14:anchorId="16A32A54">
          <v:shape id="_x0000_s1339" type="#_x0000_t202" style="position:absolute;left:0;text-align:left;margin-left:0;margin-top:0;width:379.2pt;height:579.85pt;z-index:-251429888;mso-position-horizontal-relative:page;mso-position-vertical-relative:page" fillcolor="#ededed" stroked="f">
            <v:textbox>
              <w:txbxContent>
                <w:p w14:paraId="16A3365E"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FIXING THE SIPHON UPON THE SADDLE.</w:t>
      </w:r>
      <w:r>
        <w:rPr>
          <w:rFonts w:eastAsia="Times New Roman"/>
          <w:b/>
          <w:color w:val="000000"/>
          <w:sz w:val="16"/>
        </w:rPr>
        <w:tab/>
      </w:r>
      <w:r>
        <w:rPr>
          <w:rFonts w:eastAsia="Times New Roman"/>
          <w:b/>
          <w:color w:val="000000"/>
          <w:sz w:val="21"/>
        </w:rPr>
        <w:t>1147</w:t>
      </w:r>
    </w:p>
    <w:p w14:paraId="16A31B54" w14:textId="77777777" w:rsidR="00CF4BE1" w:rsidRDefault="00000000">
      <w:pPr>
        <w:spacing w:before="202" w:line="246" w:lineRule="exact"/>
        <w:ind w:left="72" w:right="72"/>
        <w:jc w:val="both"/>
        <w:textAlignment w:val="baseline"/>
        <w:rPr>
          <w:rFonts w:eastAsia="Times New Roman"/>
          <w:color w:val="000000"/>
          <w:spacing w:val="4"/>
          <w:sz w:val="21"/>
        </w:rPr>
      </w:pPr>
      <w:r>
        <w:rPr>
          <w:rFonts w:eastAsia="Times New Roman"/>
          <w:color w:val="000000"/>
          <w:spacing w:val="4"/>
          <w:sz w:val="21"/>
        </w:rPr>
        <w:t xml:space="preserve">ter, and in this case, if the paper passes quite near the siphon, the ink flows </w:t>
      </w:r>
      <w:proofErr w:type="gramStart"/>
      <w:r>
        <w:rPr>
          <w:rFonts w:eastAsia="Times New Roman"/>
          <w:color w:val="000000"/>
          <w:spacing w:val="4"/>
          <w:sz w:val="21"/>
        </w:rPr>
        <w:t>in</w:t>
      </w:r>
      <w:proofErr w:type="gramEnd"/>
      <w:r>
        <w:rPr>
          <w:rFonts w:eastAsia="Times New Roman"/>
          <w:color w:val="000000"/>
          <w:spacing w:val="4"/>
          <w:sz w:val="21"/>
        </w:rPr>
        <w:t xml:space="preserve"> a very uniform </w:t>
      </w:r>
      <w:proofErr w:type="spellStart"/>
      <w:proofErr w:type="gramStart"/>
      <w:r>
        <w:rPr>
          <w:rFonts w:eastAsia="Times New Roman"/>
          <w:color w:val="000000"/>
          <w:spacing w:val="4"/>
          <w:sz w:val="21"/>
        </w:rPr>
        <w:t>L.shion</w:t>
      </w:r>
      <w:proofErr w:type="spellEnd"/>
      <w:proofErr w:type="gramEnd"/>
      <w:r>
        <w:rPr>
          <w:rFonts w:eastAsia="Times New Roman"/>
          <w:color w:val="000000"/>
          <w:spacing w:val="4"/>
          <w:sz w:val="21"/>
        </w:rPr>
        <w:t xml:space="preserve"> without electrification. In this case it goes without saying that the point must be treated with particular care. The siphon is fixed upon the saddle which supports it (fig. 689) with a little pure wax by means of a small spoon bill. They then raise the bridge </w:t>
      </w:r>
      <w:proofErr w:type="gramStart"/>
      <w:r>
        <w:rPr>
          <w:rFonts w:eastAsia="Times New Roman"/>
          <w:color w:val="000000"/>
          <w:spacing w:val="4"/>
          <w:sz w:val="21"/>
        </w:rPr>
        <w:t>in order to</w:t>
      </w:r>
      <w:proofErr w:type="gramEnd"/>
      <w:r>
        <w:rPr>
          <w:rFonts w:eastAsia="Times New Roman"/>
          <w:color w:val="000000"/>
          <w:spacing w:val="4"/>
          <w:sz w:val="21"/>
        </w:rPr>
        <w:t xml:space="preserve"> take out of the reservoir the shorter branch of the siphon of ink, which they must remove.</w:t>
      </w:r>
    </w:p>
    <w:p w14:paraId="16A31B55" w14:textId="77777777" w:rsidR="00CF4BE1" w:rsidRDefault="00000000">
      <w:pPr>
        <w:spacing w:before="3" w:line="246" w:lineRule="exact"/>
        <w:ind w:left="72" w:right="72" w:firstLine="216"/>
        <w:jc w:val="both"/>
        <w:textAlignment w:val="baseline"/>
        <w:rPr>
          <w:rFonts w:eastAsia="Times New Roman"/>
          <w:color w:val="000000"/>
          <w:sz w:val="21"/>
        </w:rPr>
      </w:pPr>
      <w:r>
        <w:rPr>
          <w:rFonts w:eastAsia="Times New Roman"/>
          <w:color w:val="000000"/>
          <w:sz w:val="21"/>
        </w:rPr>
        <w:t xml:space="preserve">The apparatus forming the whole of the bobbin and of the siphon is frequently furnished in duplicate, </w:t>
      </w:r>
      <w:proofErr w:type="gramStart"/>
      <w:r>
        <w:rPr>
          <w:rFonts w:eastAsia="Times New Roman"/>
          <w:color w:val="000000"/>
          <w:sz w:val="21"/>
        </w:rPr>
        <w:t>so as to</w:t>
      </w:r>
      <w:proofErr w:type="gramEnd"/>
      <w:r>
        <w:rPr>
          <w:rFonts w:eastAsia="Times New Roman"/>
          <w:color w:val="000000"/>
          <w:sz w:val="21"/>
        </w:rPr>
        <w:t xml:space="preserve"> be im</w:t>
      </w:r>
      <w:r>
        <w:rPr>
          <w:rFonts w:eastAsia="Times New Roman"/>
          <w:color w:val="000000"/>
          <w:sz w:val="21"/>
        </w:rPr>
        <w:softHyphen/>
        <w:t xml:space="preserve">mediately replaced in case of need. It is the same with the electric mill and of the little chariot G, </w:t>
      </w:r>
      <w:proofErr w:type="gramStart"/>
      <w:r>
        <w:rPr>
          <w:rFonts w:eastAsia="Times New Roman"/>
          <w:b/>
          <w:color w:val="000000"/>
          <w:sz w:val="21"/>
        </w:rPr>
        <w:t xml:space="preserve">H </w:t>
      </w:r>
      <w:r>
        <w:rPr>
          <w:rFonts w:eastAsia="Times New Roman"/>
          <w:color w:val="000000"/>
          <w:sz w:val="21"/>
        </w:rPr>
        <w:t>which</w:t>
      </w:r>
      <w:proofErr w:type="gramEnd"/>
      <w:r>
        <w:rPr>
          <w:rFonts w:eastAsia="Times New Roman"/>
          <w:color w:val="000000"/>
          <w:sz w:val="21"/>
        </w:rPr>
        <w:t xml:space="preserve"> determines the movement of the paper.</w:t>
      </w:r>
    </w:p>
    <w:p w14:paraId="16A31B56" w14:textId="77777777" w:rsidR="00CF4BE1" w:rsidRDefault="00000000">
      <w:pPr>
        <w:spacing w:before="168" w:line="185" w:lineRule="exact"/>
        <w:ind w:left="72" w:right="72"/>
        <w:jc w:val="center"/>
        <w:textAlignment w:val="baseline"/>
        <w:rPr>
          <w:rFonts w:eastAsia="Times New Roman"/>
          <w:b/>
          <w:color w:val="000000"/>
          <w:spacing w:val="8"/>
          <w:sz w:val="16"/>
        </w:rPr>
      </w:pPr>
      <w:r>
        <w:rPr>
          <w:rFonts w:eastAsia="Times New Roman"/>
          <w:b/>
          <w:color w:val="000000"/>
          <w:spacing w:val="8"/>
          <w:sz w:val="16"/>
        </w:rPr>
        <w:t>THE MOVEMENT OF THE PAPER.</w:t>
      </w:r>
    </w:p>
    <w:p w14:paraId="16A31B57" w14:textId="77777777" w:rsidR="00CF4BE1" w:rsidRDefault="00000000">
      <w:pPr>
        <w:spacing w:before="142" w:line="246" w:lineRule="exact"/>
        <w:ind w:left="72" w:right="72" w:firstLine="216"/>
        <w:jc w:val="both"/>
        <w:textAlignment w:val="baseline"/>
        <w:rPr>
          <w:rFonts w:eastAsia="Times New Roman"/>
          <w:color w:val="000000"/>
          <w:spacing w:val="1"/>
          <w:sz w:val="21"/>
        </w:rPr>
      </w:pPr>
      <w:r>
        <w:rPr>
          <w:rFonts w:eastAsia="Times New Roman"/>
          <w:color w:val="000000"/>
          <w:spacing w:val="1"/>
          <w:sz w:val="21"/>
        </w:rPr>
        <w:t xml:space="preserve">The paper </w:t>
      </w:r>
      <w:proofErr w:type="gramStart"/>
      <w:r>
        <w:rPr>
          <w:rFonts w:eastAsia="Times New Roman"/>
          <w:color w:val="000000"/>
          <w:spacing w:val="1"/>
          <w:sz w:val="21"/>
        </w:rPr>
        <w:t>enters at</w:t>
      </w:r>
      <w:proofErr w:type="gramEnd"/>
      <w:r>
        <w:rPr>
          <w:rFonts w:eastAsia="Times New Roman"/>
          <w:color w:val="000000"/>
          <w:spacing w:val="1"/>
          <w:sz w:val="21"/>
        </w:rPr>
        <w:t xml:space="preserve"> the right and is maintained tight by a small steel spring, a (figs. 684, 685 and 686). </w:t>
      </w:r>
      <w:r>
        <w:rPr>
          <w:rFonts w:eastAsia="Times New Roman"/>
          <w:b/>
          <w:color w:val="000000"/>
          <w:spacing w:val="1"/>
          <w:sz w:val="21"/>
        </w:rPr>
        <w:t xml:space="preserve">It </w:t>
      </w:r>
      <w:r>
        <w:rPr>
          <w:rFonts w:eastAsia="Times New Roman"/>
          <w:color w:val="000000"/>
          <w:spacing w:val="1"/>
          <w:sz w:val="21"/>
        </w:rPr>
        <w:t xml:space="preserve">passes then over the roller-guide </w:t>
      </w:r>
      <w:r>
        <w:rPr>
          <w:rFonts w:eastAsia="Times New Roman"/>
          <w:b/>
          <w:i/>
          <w:color w:val="000000"/>
          <w:spacing w:val="1"/>
          <w:sz w:val="21"/>
        </w:rPr>
        <w:t xml:space="preserve">t </w:t>
      </w:r>
      <w:r>
        <w:rPr>
          <w:rFonts w:eastAsia="Times New Roman"/>
          <w:color w:val="000000"/>
          <w:spacing w:val="1"/>
          <w:sz w:val="21"/>
        </w:rPr>
        <w:t xml:space="preserve">which can be raised or lowered by means of the screw </w:t>
      </w:r>
      <w:r>
        <w:rPr>
          <w:rFonts w:eastAsia="Times New Roman"/>
          <w:b/>
          <w:i/>
          <w:color w:val="000000"/>
          <w:spacing w:val="1"/>
          <w:sz w:val="21"/>
        </w:rPr>
        <w:t xml:space="preserve">k, </w:t>
      </w:r>
      <w:r>
        <w:rPr>
          <w:rFonts w:eastAsia="Times New Roman"/>
          <w:color w:val="000000"/>
          <w:spacing w:val="1"/>
          <w:sz w:val="21"/>
        </w:rPr>
        <w:t xml:space="preserve">then upon a slightly convex plate banging vertically. From there it is engaged between the rollers </w:t>
      </w:r>
      <w:r>
        <w:rPr>
          <w:rFonts w:eastAsia="Times New Roman"/>
          <w:b/>
          <w:i/>
          <w:color w:val="000000"/>
          <w:spacing w:val="1"/>
          <w:sz w:val="21"/>
        </w:rPr>
        <w:t xml:space="preserve">d </w:t>
      </w:r>
      <w:r>
        <w:rPr>
          <w:rFonts w:eastAsia="Times New Roman"/>
          <w:color w:val="000000"/>
          <w:spacing w:val="1"/>
          <w:sz w:val="21"/>
        </w:rPr>
        <w:t xml:space="preserve">and </w:t>
      </w:r>
      <w:r>
        <w:rPr>
          <w:rFonts w:ascii="Garamond" w:eastAsia="Garamond" w:hAnsi="Garamond"/>
          <w:i/>
          <w:color w:val="000000"/>
          <w:spacing w:val="1"/>
          <w:sz w:val="23"/>
        </w:rPr>
        <w:t xml:space="preserve">e, </w:t>
      </w:r>
      <w:proofErr w:type="gramStart"/>
      <w:r>
        <w:rPr>
          <w:rFonts w:eastAsia="Times New Roman"/>
          <w:color w:val="000000"/>
          <w:spacing w:val="1"/>
          <w:sz w:val="21"/>
        </w:rPr>
        <w:t>in order to</w:t>
      </w:r>
      <w:proofErr w:type="gramEnd"/>
      <w:r>
        <w:rPr>
          <w:rFonts w:eastAsia="Times New Roman"/>
          <w:color w:val="000000"/>
          <w:spacing w:val="1"/>
          <w:sz w:val="21"/>
        </w:rPr>
        <w:t xml:space="preserve"> be horizontally discharged at the left. The roller </w:t>
      </w:r>
      <w:r>
        <w:rPr>
          <w:rFonts w:ascii="Garamond" w:eastAsia="Garamond" w:hAnsi="Garamond"/>
          <w:i/>
          <w:color w:val="000000"/>
          <w:spacing w:val="1"/>
          <w:sz w:val="23"/>
        </w:rPr>
        <w:t xml:space="preserve">e </w:t>
      </w:r>
      <w:r>
        <w:rPr>
          <w:rFonts w:eastAsia="Times New Roman"/>
          <w:color w:val="000000"/>
          <w:spacing w:val="1"/>
          <w:sz w:val="21"/>
        </w:rPr>
        <w:t xml:space="preserve">presses strongly against the drum </w:t>
      </w:r>
      <w:r>
        <w:rPr>
          <w:rFonts w:eastAsia="Times New Roman"/>
          <w:b/>
          <w:i/>
          <w:color w:val="000000"/>
          <w:spacing w:val="1"/>
          <w:sz w:val="21"/>
        </w:rPr>
        <w:t xml:space="preserve">d </w:t>
      </w:r>
      <w:r>
        <w:rPr>
          <w:rFonts w:eastAsia="Times New Roman"/>
          <w:color w:val="000000"/>
          <w:spacing w:val="1"/>
          <w:sz w:val="21"/>
        </w:rPr>
        <w:t xml:space="preserve">by means of its support which is attached to a strong retained lever, by its spiral spring </w:t>
      </w:r>
      <w:r>
        <w:rPr>
          <w:rFonts w:eastAsia="Times New Roman"/>
          <w:b/>
          <w:i/>
          <w:color w:val="000000"/>
          <w:spacing w:val="1"/>
          <w:sz w:val="21"/>
        </w:rPr>
        <w:t xml:space="preserve">f </w:t>
      </w:r>
      <w:r>
        <w:rPr>
          <w:rFonts w:eastAsia="Times New Roman"/>
          <w:color w:val="000000"/>
          <w:spacing w:val="1"/>
          <w:sz w:val="21"/>
        </w:rPr>
        <w:t xml:space="preserve">This spring can be relaxed at pleasure </w:t>
      </w:r>
      <w:proofErr w:type="gramStart"/>
      <w:r>
        <w:rPr>
          <w:rFonts w:eastAsia="Times New Roman"/>
          <w:color w:val="000000"/>
          <w:spacing w:val="1"/>
          <w:sz w:val="21"/>
        </w:rPr>
        <w:t>in order to</w:t>
      </w:r>
      <w:proofErr w:type="gramEnd"/>
      <w:r>
        <w:rPr>
          <w:rFonts w:eastAsia="Times New Roman"/>
          <w:color w:val="000000"/>
          <w:spacing w:val="1"/>
          <w:sz w:val="21"/>
        </w:rPr>
        <w:t xml:space="preserve"> renew the paper. The whole system of movement is supported upon a triangular foot G, fixed to the solid wooden mass of the apparatus by the screw </w:t>
      </w:r>
      <w:r>
        <w:rPr>
          <w:rFonts w:eastAsia="Times New Roman"/>
          <w:b/>
          <w:color w:val="000000"/>
          <w:spacing w:val="1"/>
          <w:sz w:val="21"/>
        </w:rPr>
        <w:t xml:space="preserve">H. </w:t>
      </w:r>
      <w:r>
        <w:rPr>
          <w:rFonts w:eastAsia="Times New Roman"/>
          <w:color w:val="000000"/>
          <w:spacing w:val="1"/>
          <w:sz w:val="21"/>
        </w:rPr>
        <w:t xml:space="preserve">A transverse groove traversed by this screw permits the apparatus to advance or recede </w:t>
      </w:r>
      <w:proofErr w:type="gramStart"/>
      <w:r>
        <w:rPr>
          <w:rFonts w:eastAsia="Times New Roman"/>
          <w:color w:val="000000"/>
          <w:spacing w:val="1"/>
          <w:sz w:val="21"/>
        </w:rPr>
        <w:t>so as to</w:t>
      </w:r>
      <w:proofErr w:type="gramEnd"/>
      <w:r>
        <w:rPr>
          <w:rFonts w:eastAsia="Times New Roman"/>
          <w:color w:val="000000"/>
          <w:spacing w:val="1"/>
          <w:sz w:val="21"/>
        </w:rPr>
        <w:t xml:space="preserve"> place the siphon in the axis for unrolling the band of paper. Outside of the shunts, of which we speak farther on, we can increase the sen</w:t>
      </w:r>
      <w:r>
        <w:rPr>
          <w:rFonts w:eastAsia="Times New Roman"/>
          <w:color w:val="000000"/>
          <w:spacing w:val="1"/>
          <w:sz w:val="21"/>
        </w:rPr>
        <w:softHyphen/>
        <w:t>sibility of the apparatus by means of the following precautions:</w:t>
      </w:r>
    </w:p>
    <w:p w14:paraId="16A31B58" w14:textId="77777777" w:rsidR="00CF4BE1" w:rsidRDefault="00000000">
      <w:pPr>
        <w:spacing w:before="13" w:line="246" w:lineRule="exact"/>
        <w:ind w:left="72" w:right="72" w:firstLine="216"/>
        <w:jc w:val="both"/>
        <w:textAlignment w:val="baseline"/>
        <w:rPr>
          <w:rFonts w:eastAsia="Times New Roman"/>
          <w:color w:val="000000"/>
          <w:spacing w:val="4"/>
          <w:sz w:val="21"/>
        </w:rPr>
      </w:pPr>
      <w:r>
        <w:rPr>
          <w:rFonts w:eastAsia="Times New Roman"/>
          <w:color w:val="000000"/>
          <w:spacing w:val="4"/>
          <w:sz w:val="21"/>
        </w:rPr>
        <w:t xml:space="preserve">The more the bridge </w:t>
      </w:r>
      <w:r>
        <w:rPr>
          <w:rFonts w:eastAsia="Times New Roman"/>
          <w:b/>
          <w:i/>
          <w:color w:val="000000"/>
          <w:spacing w:val="4"/>
          <w:sz w:val="21"/>
        </w:rPr>
        <w:t xml:space="preserve">x </w:t>
      </w:r>
      <w:r>
        <w:rPr>
          <w:rFonts w:eastAsia="Times New Roman"/>
          <w:color w:val="000000"/>
          <w:spacing w:val="4"/>
          <w:sz w:val="21"/>
        </w:rPr>
        <w:t xml:space="preserve">under which the attachment of the weight passes shall be lowered, </w:t>
      </w:r>
      <w:proofErr w:type="gramStart"/>
      <w:r>
        <w:rPr>
          <w:rFonts w:eastAsia="Times New Roman"/>
          <w:color w:val="000000"/>
          <w:spacing w:val="4"/>
          <w:sz w:val="21"/>
        </w:rPr>
        <w:t>the more the</w:t>
      </w:r>
      <w:proofErr w:type="gramEnd"/>
      <w:r>
        <w:rPr>
          <w:rFonts w:eastAsia="Times New Roman"/>
          <w:color w:val="000000"/>
          <w:spacing w:val="4"/>
          <w:sz w:val="21"/>
        </w:rPr>
        <w:t xml:space="preserve"> distance which separates it from the bobbin will be lengthened and the more this last will freely oscillate around its vertical axis (figs. 687 and 688).</w:t>
      </w:r>
    </w:p>
    <w:p w14:paraId="16A31B59" w14:textId="77777777" w:rsidR="00CF4BE1" w:rsidRDefault="00CF4BE1">
      <w:pPr>
        <w:sectPr w:rsidR="00CF4BE1">
          <w:pgSz w:w="7584" w:h="11597"/>
          <w:pgMar w:top="1100" w:right="873" w:bottom="781" w:left="951" w:header="720" w:footer="720" w:gutter="0"/>
          <w:cols w:space="720"/>
        </w:sectPr>
      </w:pPr>
    </w:p>
    <w:p w14:paraId="16A31B5A" w14:textId="77777777" w:rsidR="00CF4BE1" w:rsidRDefault="00000000">
      <w:pPr>
        <w:tabs>
          <w:tab w:val="left" w:pos="1872"/>
        </w:tabs>
        <w:spacing w:line="243" w:lineRule="exact"/>
        <w:ind w:left="72" w:right="72"/>
        <w:textAlignment w:val="baseline"/>
        <w:rPr>
          <w:rFonts w:eastAsia="Times New Roman"/>
          <w:b/>
          <w:color w:val="000000"/>
          <w:sz w:val="20"/>
        </w:rPr>
      </w:pPr>
      <w:r>
        <w:lastRenderedPageBreak/>
        <w:pict w14:anchorId="16A32A55">
          <v:shape id="_x0000_s1338" type="#_x0000_t202" style="position:absolute;left:0;text-align:left;margin-left:0;margin-top:0;width:370.3pt;height:579.1pt;z-index:-251428864;mso-position-horizontal-relative:page;mso-position-vertical-relative:page" fillcolor="#ededed" stroked="f">
            <v:textbox>
              <w:txbxContent>
                <w:p w14:paraId="16A33660"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0"/>
        </w:rPr>
        <w:t>1148</w:t>
      </w:r>
      <w:r>
        <w:rPr>
          <w:rFonts w:eastAsia="Times New Roman"/>
          <w:b/>
          <w:color w:val="000000"/>
          <w:sz w:val="20"/>
        </w:rPr>
        <w:tab/>
      </w:r>
      <w:r>
        <w:rPr>
          <w:rFonts w:eastAsia="Times New Roman"/>
          <w:b/>
          <w:color w:val="000000"/>
          <w:sz w:val="16"/>
        </w:rPr>
        <w:t xml:space="preserve">THE </w:t>
      </w:r>
      <w:proofErr w:type="gramStart"/>
      <w:r>
        <w:rPr>
          <w:rFonts w:eastAsia="Times New Roman"/>
          <w:b/>
          <w:color w:val="000000"/>
          <w:sz w:val="16"/>
        </w:rPr>
        <w:t>SIPHON-RECORDER</w:t>
      </w:r>
      <w:proofErr w:type="gramEnd"/>
      <w:r>
        <w:rPr>
          <w:rFonts w:eastAsia="Times New Roman"/>
          <w:b/>
          <w:color w:val="000000"/>
          <w:sz w:val="16"/>
        </w:rPr>
        <w:t>.</w:t>
      </w:r>
    </w:p>
    <w:p w14:paraId="16A31B5B" w14:textId="77777777" w:rsidR="00CF4BE1" w:rsidRDefault="00000000">
      <w:pPr>
        <w:spacing w:before="211" w:line="245" w:lineRule="exact"/>
        <w:ind w:left="72" w:right="72" w:firstLine="216"/>
        <w:jc w:val="both"/>
        <w:textAlignment w:val="baseline"/>
        <w:rPr>
          <w:rFonts w:eastAsia="Times New Roman"/>
          <w:b/>
          <w:color w:val="000000"/>
          <w:sz w:val="20"/>
        </w:rPr>
      </w:pPr>
      <w:r>
        <w:rPr>
          <w:rFonts w:eastAsia="Times New Roman"/>
          <w:b/>
          <w:color w:val="000000"/>
          <w:sz w:val="20"/>
        </w:rPr>
        <w:t xml:space="preserve">The weights which </w:t>
      </w:r>
      <w:proofErr w:type="spellStart"/>
      <w:r>
        <w:rPr>
          <w:rFonts w:eastAsia="Times New Roman"/>
          <w:b/>
          <w:color w:val="000000"/>
          <w:sz w:val="20"/>
        </w:rPr>
        <w:t>dirigent</w:t>
      </w:r>
      <w:proofErr w:type="spellEnd"/>
      <w:r>
        <w:rPr>
          <w:rFonts w:eastAsia="Times New Roman"/>
          <w:b/>
          <w:color w:val="000000"/>
          <w:sz w:val="20"/>
        </w:rPr>
        <w:t xml:space="preserve"> the bobbin </w:t>
      </w:r>
      <w:proofErr w:type="gramStart"/>
      <w:r>
        <w:rPr>
          <w:rFonts w:eastAsia="Times New Roman"/>
          <w:b/>
          <w:color w:val="000000"/>
          <w:sz w:val="20"/>
        </w:rPr>
        <w:t>are able to</w:t>
      </w:r>
      <w:proofErr w:type="gramEnd"/>
      <w:r>
        <w:rPr>
          <w:rFonts w:eastAsia="Times New Roman"/>
          <w:b/>
          <w:color w:val="000000"/>
          <w:sz w:val="20"/>
        </w:rPr>
        <w:t xml:space="preserve"> vary be</w:t>
      </w:r>
      <w:r>
        <w:rPr>
          <w:rFonts w:eastAsia="Times New Roman"/>
          <w:b/>
          <w:color w:val="000000"/>
          <w:sz w:val="20"/>
        </w:rPr>
        <w:softHyphen/>
        <w:t>tween certain limits. It suffices that they should be sufficiently heavy to bring the bobbin back to its normal position without a sensible interval between the cessation of the current and the corresponding return movement; five to six grammes suffices for each of the two weights.</w:t>
      </w:r>
    </w:p>
    <w:p w14:paraId="16A31B5C" w14:textId="1E8AB1B9" w:rsidR="00CF4BE1" w:rsidRDefault="00000000">
      <w:pPr>
        <w:spacing w:before="10" w:line="245" w:lineRule="exact"/>
        <w:ind w:left="72" w:right="72" w:firstLine="216"/>
        <w:jc w:val="both"/>
        <w:textAlignment w:val="baseline"/>
        <w:rPr>
          <w:rFonts w:eastAsia="Times New Roman"/>
          <w:b/>
          <w:color w:val="000000"/>
          <w:spacing w:val="4"/>
          <w:sz w:val="20"/>
        </w:rPr>
      </w:pPr>
      <w:r>
        <w:rPr>
          <w:rFonts w:eastAsia="Times New Roman"/>
          <w:b/>
          <w:color w:val="000000"/>
          <w:spacing w:val="4"/>
          <w:sz w:val="20"/>
        </w:rPr>
        <w:t xml:space="preserve">We diminish besides the directrix force in bringing nearer the silk cords which support these weights. We see upon fig. 688 that these cords are </w:t>
      </w:r>
      <w:proofErr w:type="gramStart"/>
      <w:r>
        <w:rPr>
          <w:rFonts w:eastAsia="Times New Roman"/>
          <w:b/>
          <w:color w:val="000000"/>
          <w:spacing w:val="4"/>
          <w:sz w:val="20"/>
        </w:rPr>
        <w:t>connected together</w:t>
      </w:r>
      <w:proofErr w:type="gramEnd"/>
      <w:r>
        <w:rPr>
          <w:rFonts w:eastAsia="Times New Roman"/>
          <w:b/>
          <w:color w:val="000000"/>
          <w:spacing w:val="4"/>
          <w:sz w:val="20"/>
        </w:rPr>
        <w:t xml:space="preserve"> just below their point of attachment to the bobbin</w:t>
      </w:r>
      <w:r w:rsidR="0027141B">
        <w:rPr>
          <w:rFonts w:eastAsia="Times New Roman"/>
          <w:b/>
          <w:color w:val="000000"/>
          <w:spacing w:val="4"/>
          <w:sz w:val="20"/>
        </w:rPr>
        <w:t>;</w:t>
      </w:r>
      <w:r>
        <w:rPr>
          <w:rFonts w:eastAsia="Times New Roman"/>
          <w:b/>
          <w:color w:val="000000"/>
          <w:spacing w:val="4"/>
          <w:sz w:val="20"/>
        </w:rPr>
        <w:t xml:space="preserve"> we connect them in the same manner under the bridge </w:t>
      </w:r>
      <w:r>
        <w:rPr>
          <w:rFonts w:eastAsia="Times New Roman"/>
          <w:b/>
          <w:i/>
          <w:color w:val="000000"/>
          <w:spacing w:val="4"/>
          <w:sz w:val="18"/>
        </w:rPr>
        <w:t xml:space="preserve">x, </w:t>
      </w:r>
      <w:r>
        <w:rPr>
          <w:rFonts w:eastAsia="Times New Roman"/>
          <w:b/>
          <w:color w:val="000000"/>
          <w:spacing w:val="4"/>
          <w:sz w:val="20"/>
        </w:rPr>
        <w:t xml:space="preserve">but it is not necessary that these suspension threads should touch each other. This method of augmenting the sensibility of the apparatus is preferable to the lightening of the </w:t>
      </w:r>
      <w:proofErr w:type="gramStart"/>
      <w:r>
        <w:rPr>
          <w:rFonts w:eastAsia="Times New Roman"/>
          <w:b/>
          <w:color w:val="000000"/>
          <w:spacing w:val="4"/>
          <w:sz w:val="20"/>
        </w:rPr>
        <w:t>weights, and</w:t>
      </w:r>
      <w:proofErr w:type="gramEnd"/>
      <w:r>
        <w:rPr>
          <w:rFonts w:eastAsia="Times New Roman"/>
          <w:b/>
          <w:color w:val="000000"/>
          <w:spacing w:val="4"/>
          <w:sz w:val="20"/>
        </w:rPr>
        <w:t xml:space="preserve"> does not diminish the stability of the bobbin.</w:t>
      </w:r>
    </w:p>
    <w:p w14:paraId="16A31B5D" w14:textId="77777777" w:rsidR="00CF4BE1" w:rsidRDefault="00000000">
      <w:pPr>
        <w:spacing w:before="3" w:line="245" w:lineRule="exact"/>
        <w:ind w:left="72" w:right="72" w:firstLine="216"/>
        <w:jc w:val="both"/>
        <w:textAlignment w:val="baseline"/>
        <w:rPr>
          <w:rFonts w:eastAsia="Times New Roman"/>
          <w:b/>
          <w:color w:val="000000"/>
          <w:sz w:val="20"/>
        </w:rPr>
      </w:pPr>
      <w:r>
        <w:rPr>
          <w:rFonts w:eastAsia="Times New Roman"/>
          <w:b/>
          <w:color w:val="000000"/>
          <w:sz w:val="20"/>
        </w:rPr>
        <w:t>The arm of the multiplicator lever u (fig. 687) can be aug</w:t>
      </w:r>
      <w:r>
        <w:rPr>
          <w:rFonts w:eastAsia="Times New Roman"/>
          <w:b/>
          <w:color w:val="000000"/>
          <w:sz w:val="20"/>
        </w:rPr>
        <w:softHyphen/>
        <w:t>mented by lowering its point of attachment to the bobbin, or by elevating that which connects it with the siphon. This lever is fixed at its lower extremity, by means of virgin wax, to a little stretched wire at the bottom of the frame indicated in the figure. A light weight fixed to its base maintains it in position.</w:t>
      </w:r>
    </w:p>
    <w:p w14:paraId="16A31B5E" w14:textId="77777777" w:rsidR="00CF4BE1" w:rsidRDefault="00000000">
      <w:pPr>
        <w:spacing w:before="203" w:line="180" w:lineRule="exact"/>
        <w:ind w:left="72" w:right="72"/>
        <w:jc w:val="center"/>
        <w:textAlignment w:val="baseline"/>
        <w:rPr>
          <w:rFonts w:eastAsia="Times New Roman"/>
          <w:b/>
          <w:color w:val="000000"/>
          <w:spacing w:val="7"/>
          <w:sz w:val="16"/>
        </w:rPr>
      </w:pPr>
      <w:r>
        <w:rPr>
          <w:rFonts w:eastAsia="Times New Roman"/>
          <w:b/>
          <w:color w:val="000000"/>
          <w:spacing w:val="7"/>
          <w:sz w:val="16"/>
        </w:rPr>
        <w:t>ADJUSTMENT OF THE PAPER.</w:t>
      </w:r>
    </w:p>
    <w:p w14:paraId="16A31B5F" w14:textId="77777777" w:rsidR="00CF4BE1" w:rsidRDefault="00000000">
      <w:pPr>
        <w:spacing w:before="113" w:line="245" w:lineRule="exact"/>
        <w:ind w:left="72" w:right="72" w:firstLine="216"/>
        <w:jc w:val="both"/>
        <w:textAlignment w:val="baseline"/>
        <w:rPr>
          <w:rFonts w:eastAsia="Times New Roman"/>
          <w:b/>
          <w:color w:val="000000"/>
          <w:spacing w:val="4"/>
          <w:sz w:val="20"/>
        </w:rPr>
      </w:pPr>
      <w:r>
        <w:rPr>
          <w:rFonts w:eastAsia="Times New Roman"/>
          <w:b/>
          <w:color w:val="000000"/>
          <w:spacing w:val="4"/>
          <w:sz w:val="20"/>
        </w:rPr>
        <w:t xml:space="preserve">To release the paper, turn the handle/ in a direction </w:t>
      </w:r>
      <w:proofErr w:type="gramStart"/>
      <w:r>
        <w:rPr>
          <w:rFonts w:eastAsia="Times New Roman"/>
          <w:b/>
          <w:color w:val="000000"/>
          <w:spacing w:val="4"/>
          <w:sz w:val="20"/>
        </w:rPr>
        <w:t>opposite to</w:t>
      </w:r>
      <w:proofErr w:type="gramEnd"/>
      <w:r>
        <w:rPr>
          <w:rFonts w:eastAsia="Times New Roman"/>
          <w:b/>
          <w:color w:val="000000"/>
          <w:spacing w:val="4"/>
          <w:sz w:val="20"/>
        </w:rPr>
        <w:t xml:space="preserve"> the motion of the hands of a watch. </w:t>
      </w:r>
      <w:proofErr w:type="gramStart"/>
      <w:r>
        <w:rPr>
          <w:rFonts w:eastAsia="Times New Roman"/>
          <w:b/>
          <w:color w:val="000000"/>
          <w:spacing w:val="4"/>
          <w:sz w:val="20"/>
        </w:rPr>
        <w:t>Thus</w:t>
      </w:r>
      <w:proofErr w:type="gramEnd"/>
      <w:r>
        <w:rPr>
          <w:rFonts w:eastAsia="Times New Roman"/>
          <w:b/>
          <w:color w:val="000000"/>
          <w:spacing w:val="4"/>
          <w:sz w:val="20"/>
        </w:rPr>
        <w:t xml:space="preserve"> the roller </w:t>
      </w:r>
      <w:r>
        <w:rPr>
          <w:rFonts w:eastAsia="Times New Roman"/>
          <w:b/>
          <w:i/>
          <w:color w:val="000000"/>
          <w:spacing w:val="4"/>
          <w:sz w:val="18"/>
        </w:rPr>
        <w:t xml:space="preserve">e </w:t>
      </w:r>
      <w:r>
        <w:rPr>
          <w:rFonts w:eastAsia="Times New Roman"/>
          <w:b/>
          <w:color w:val="000000"/>
          <w:spacing w:val="4"/>
          <w:sz w:val="20"/>
        </w:rPr>
        <w:t xml:space="preserve">is allowed to fall about an eighth of an inch, and the paper is quite free, so that it </w:t>
      </w:r>
      <w:proofErr w:type="gramStart"/>
      <w:r>
        <w:rPr>
          <w:rFonts w:eastAsia="Times New Roman"/>
          <w:b/>
          <w:color w:val="000000"/>
          <w:spacing w:val="4"/>
          <w:sz w:val="20"/>
        </w:rPr>
        <w:t>may he</w:t>
      </w:r>
      <w:proofErr w:type="gramEnd"/>
      <w:r>
        <w:rPr>
          <w:rFonts w:eastAsia="Times New Roman"/>
          <w:b/>
          <w:color w:val="000000"/>
          <w:spacing w:val="4"/>
          <w:sz w:val="20"/>
        </w:rPr>
        <w:t xml:space="preserve"> slipped out with ease, and, though the driving drum </w:t>
      </w:r>
      <w:r>
        <w:rPr>
          <w:rFonts w:eastAsia="Times New Roman"/>
          <w:i/>
          <w:color w:val="000000"/>
          <w:spacing w:val="4"/>
          <w:sz w:val="20"/>
        </w:rPr>
        <w:t xml:space="preserve">d </w:t>
      </w:r>
      <w:r>
        <w:rPr>
          <w:rFonts w:eastAsia="Times New Roman"/>
          <w:color w:val="000000"/>
          <w:spacing w:val="4"/>
          <w:sz w:val="20"/>
        </w:rPr>
        <w:t xml:space="preserve">revolves, </w:t>
      </w:r>
      <w:r>
        <w:rPr>
          <w:rFonts w:eastAsia="Times New Roman"/>
          <w:b/>
          <w:color w:val="000000"/>
          <w:spacing w:val="4"/>
          <w:sz w:val="20"/>
        </w:rPr>
        <w:t xml:space="preserve">the paper is not drawn along. To clutch the paper against the driving drum, turn the </w:t>
      </w:r>
      <w:proofErr w:type="gramStart"/>
      <w:r>
        <w:rPr>
          <w:rFonts w:eastAsia="Times New Roman"/>
          <w:b/>
          <w:color w:val="000000"/>
          <w:spacing w:val="4"/>
          <w:sz w:val="20"/>
        </w:rPr>
        <w:t xml:space="preserve">handle </w:t>
      </w:r>
      <w:r>
        <w:rPr>
          <w:rFonts w:eastAsia="Times New Roman"/>
          <w:i/>
          <w:color w:val="000000"/>
          <w:spacing w:val="4"/>
          <w:sz w:val="20"/>
        </w:rPr>
        <w:t>f</w:t>
      </w:r>
      <w:proofErr w:type="gramEnd"/>
      <w:r>
        <w:rPr>
          <w:rFonts w:eastAsia="Times New Roman"/>
          <w:i/>
          <w:color w:val="000000"/>
          <w:spacing w:val="4"/>
          <w:sz w:val="20"/>
        </w:rPr>
        <w:t xml:space="preserve"> </w:t>
      </w:r>
      <w:r>
        <w:rPr>
          <w:rFonts w:eastAsia="Times New Roman"/>
          <w:b/>
          <w:color w:val="000000"/>
          <w:spacing w:val="4"/>
          <w:sz w:val="20"/>
        </w:rPr>
        <w:t xml:space="preserve">in the reverse direction. To regulate the distance of the paper from the point of the siphon, turn the milled head </w:t>
      </w:r>
      <w:r>
        <w:rPr>
          <w:rFonts w:eastAsia="Times New Roman"/>
          <w:i/>
          <w:color w:val="000000"/>
          <w:spacing w:val="4"/>
          <w:sz w:val="20"/>
        </w:rPr>
        <w:t xml:space="preserve">h. </w:t>
      </w:r>
      <w:r>
        <w:rPr>
          <w:rFonts w:eastAsia="Times New Roman"/>
          <w:b/>
          <w:color w:val="000000"/>
          <w:spacing w:val="4"/>
          <w:sz w:val="20"/>
        </w:rPr>
        <w:t xml:space="preserve">To bring the line made by the siphon to the middle of the </w:t>
      </w:r>
      <w:r>
        <w:rPr>
          <w:rFonts w:eastAsia="Times New Roman"/>
          <w:color w:val="000000"/>
          <w:spacing w:val="4"/>
          <w:sz w:val="20"/>
        </w:rPr>
        <w:t xml:space="preserve">paper, loosen the </w:t>
      </w:r>
      <w:proofErr w:type="spellStart"/>
      <w:r>
        <w:rPr>
          <w:rFonts w:eastAsia="Times New Roman"/>
          <w:color w:val="000000"/>
          <w:spacing w:val="4"/>
          <w:sz w:val="20"/>
        </w:rPr>
        <w:t>elarnping•screw</w:t>
      </w:r>
      <w:proofErr w:type="spellEnd"/>
      <w:r>
        <w:rPr>
          <w:rFonts w:eastAsia="Times New Roman"/>
          <w:color w:val="000000"/>
          <w:spacing w:val="4"/>
          <w:sz w:val="20"/>
        </w:rPr>
        <w:t xml:space="preserve"> </w:t>
      </w:r>
      <w:r>
        <w:rPr>
          <w:rFonts w:eastAsia="Times New Roman"/>
          <w:b/>
          <w:color w:val="000000"/>
          <w:spacing w:val="4"/>
          <w:sz w:val="20"/>
        </w:rPr>
        <w:t xml:space="preserve">II, </w:t>
      </w:r>
      <w:r>
        <w:rPr>
          <w:rFonts w:eastAsia="Times New Roman"/>
          <w:color w:val="000000"/>
          <w:spacing w:val="4"/>
          <w:sz w:val="20"/>
        </w:rPr>
        <w:t xml:space="preserve">when the whole paper stage G </w:t>
      </w:r>
      <w:proofErr w:type="spellStart"/>
      <w:r>
        <w:rPr>
          <w:rFonts w:eastAsia="Times New Roman"/>
          <w:b/>
          <w:color w:val="000000"/>
          <w:spacing w:val="4"/>
          <w:sz w:val="20"/>
        </w:rPr>
        <w:t>G</w:t>
      </w:r>
      <w:proofErr w:type="spellEnd"/>
      <w:r>
        <w:rPr>
          <w:rFonts w:eastAsia="Times New Roman"/>
          <w:b/>
          <w:color w:val="000000"/>
          <w:spacing w:val="4"/>
          <w:sz w:val="20"/>
        </w:rPr>
        <w:t xml:space="preserve"> </w:t>
      </w:r>
      <w:r>
        <w:rPr>
          <w:rFonts w:eastAsia="Times New Roman"/>
          <w:color w:val="000000"/>
          <w:spacing w:val="4"/>
          <w:sz w:val="20"/>
        </w:rPr>
        <w:t>can be easily moved backward or forward to the desired posi</w:t>
      </w:r>
      <w:r>
        <w:rPr>
          <w:rFonts w:eastAsia="Times New Roman"/>
          <w:color w:val="000000"/>
          <w:spacing w:val="4"/>
          <w:sz w:val="20"/>
        </w:rPr>
        <w:softHyphen/>
        <w:t xml:space="preserve">tion. </w:t>
      </w:r>
      <w:r>
        <w:rPr>
          <w:rFonts w:eastAsia="Times New Roman"/>
          <w:b/>
          <w:color w:val="000000"/>
          <w:spacing w:val="4"/>
          <w:sz w:val="20"/>
        </w:rPr>
        <w:t xml:space="preserve">To </w:t>
      </w:r>
      <w:r>
        <w:rPr>
          <w:rFonts w:eastAsia="Times New Roman"/>
          <w:color w:val="000000"/>
          <w:spacing w:val="4"/>
          <w:sz w:val="20"/>
        </w:rPr>
        <w:t xml:space="preserve">make the paper run evenly between the rollers </w:t>
      </w:r>
      <w:r>
        <w:rPr>
          <w:rFonts w:eastAsia="Times New Roman"/>
          <w:i/>
          <w:color w:val="000000"/>
          <w:spacing w:val="4"/>
          <w:sz w:val="20"/>
        </w:rPr>
        <w:t xml:space="preserve">d and </w:t>
      </w:r>
      <w:r>
        <w:rPr>
          <w:rFonts w:eastAsia="Times New Roman"/>
          <w:b/>
          <w:i/>
          <w:color w:val="000000"/>
          <w:spacing w:val="4"/>
          <w:sz w:val="18"/>
        </w:rPr>
        <w:t xml:space="preserve">e, </w:t>
      </w:r>
      <w:r>
        <w:rPr>
          <w:rFonts w:eastAsia="Times New Roman"/>
          <w:color w:val="000000"/>
          <w:spacing w:val="4"/>
          <w:sz w:val="20"/>
        </w:rPr>
        <w:t xml:space="preserve">turn the small screw </w:t>
      </w:r>
      <w:r>
        <w:rPr>
          <w:rFonts w:eastAsia="Times New Roman"/>
          <w:i/>
          <w:color w:val="000000"/>
          <w:spacing w:val="4"/>
          <w:sz w:val="20"/>
        </w:rPr>
        <w:t xml:space="preserve">k, which </w:t>
      </w:r>
      <w:r>
        <w:rPr>
          <w:rFonts w:eastAsia="Times New Roman"/>
          <w:b/>
          <w:color w:val="000000"/>
          <w:spacing w:val="4"/>
          <w:sz w:val="20"/>
        </w:rPr>
        <w:t>will either elevate or</w:t>
      </w:r>
    </w:p>
    <w:p w14:paraId="16A31B60" w14:textId="77777777" w:rsidR="00CF4BE1" w:rsidRDefault="00CF4BE1">
      <w:pPr>
        <w:sectPr w:rsidR="00CF4BE1">
          <w:pgSz w:w="7406" w:h="11582"/>
          <w:pgMar w:top="1060" w:right="765" w:bottom="786" w:left="881" w:header="720" w:footer="720" w:gutter="0"/>
          <w:cols w:space="720"/>
        </w:sectPr>
      </w:pPr>
    </w:p>
    <w:p w14:paraId="16A31B61" w14:textId="77777777" w:rsidR="00CF4BE1" w:rsidRDefault="00000000">
      <w:pPr>
        <w:tabs>
          <w:tab w:val="right" w:pos="5688"/>
        </w:tabs>
        <w:spacing w:before="6" w:line="239" w:lineRule="exact"/>
        <w:ind w:left="1224" w:right="72"/>
        <w:textAlignment w:val="baseline"/>
        <w:rPr>
          <w:rFonts w:eastAsia="Times New Roman"/>
          <w:b/>
          <w:color w:val="000000"/>
          <w:sz w:val="16"/>
        </w:rPr>
      </w:pPr>
      <w:r>
        <w:lastRenderedPageBreak/>
        <w:pict w14:anchorId="16A32A56">
          <v:shape id="_x0000_s1337" type="#_x0000_t202" style="position:absolute;left:0;text-align:left;margin-left:0;margin-top:0;width:378.7pt;height:580.1pt;z-index:-251427840;mso-position-horizontal-relative:page;mso-position-vertical-relative:page" fillcolor="#ededed" stroked="f">
            <v:textbox>
              <w:txbxContent>
                <w:p w14:paraId="16A33662"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INSTALLATION OF THE APPARATUS.</w:t>
      </w:r>
      <w:r>
        <w:rPr>
          <w:rFonts w:eastAsia="Times New Roman"/>
          <w:b/>
          <w:color w:val="000000"/>
          <w:sz w:val="16"/>
        </w:rPr>
        <w:tab/>
      </w:r>
      <w:r>
        <w:rPr>
          <w:rFonts w:eastAsia="Times New Roman"/>
          <w:b/>
          <w:color w:val="000000"/>
          <w:sz w:val="20"/>
        </w:rPr>
        <w:t>1149</w:t>
      </w:r>
    </w:p>
    <w:p w14:paraId="16A31B62" w14:textId="77777777" w:rsidR="00CF4BE1" w:rsidRDefault="00000000">
      <w:pPr>
        <w:spacing w:before="204" w:line="246" w:lineRule="exact"/>
        <w:ind w:left="72" w:right="72"/>
        <w:jc w:val="both"/>
        <w:textAlignment w:val="baseline"/>
        <w:rPr>
          <w:rFonts w:eastAsia="Times New Roman"/>
          <w:color w:val="000000"/>
          <w:spacing w:val="11"/>
          <w:sz w:val="20"/>
        </w:rPr>
      </w:pPr>
      <w:r>
        <w:rPr>
          <w:rFonts w:eastAsia="Times New Roman"/>
          <w:color w:val="000000"/>
          <w:spacing w:val="11"/>
          <w:sz w:val="20"/>
        </w:rPr>
        <w:t xml:space="preserve">depress the nearer end of the roller </w:t>
      </w:r>
      <w:r>
        <w:rPr>
          <w:rFonts w:eastAsia="Times New Roman"/>
          <w:i/>
          <w:color w:val="000000"/>
          <w:spacing w:val="11"/>
          <w:sz w:val="20"/>
        </w:rPr>
        <w:t xml:space="preserve">b </w:t>
      </w:r>
      <w:r>
        <w:rPr>
          <w:rFonts w:eastAsia="Times New Roman"/>
          <w:color w:val="000000"/>
          <w:spacing w:val="11"/>
          <w:sz w:val="20"/>
        </w:rPr>
        <w:t xml:space="preserve">until all works </w:t>
      </w:r>
      <w:proofErr w:type="gramStart"/>
      <w:r>
        <w:rPr>
          <w:rFonts w:eastAsia="Times New Roman"/>
          <w:color w:val="000000"/>
          <w:spacing w:val="11"/>
          <w:sz w:val="20"/>
        </w:rPr>
        <w:t>true</w:t>
      </w:r>
      <w:proofErr w:type="gramEnd"/>
      <w:r>
        <w:rPr>
          <w:rFonts w:eastAsia="Times New Roman"/>
          <w:color w:val="000000"/>
          <w:spacing w:val="11"/>
          <w:sz w:val="20"/>
        </w:rPr>
        <w:t>. To alter the speed of the paper, shift the band in front from one pulley to another. If necessary, alter the speed of the mill.</w:t>
      </w:r>
    </w:p>
    <w:p w14:paraId="16A31B63" w14:textId="77777777" w:rsidR="00CF4BE1" w:rsidRDefault="00000000">
      <w:pPr>
        <w:spacing w:before="207" w:line="185" w:lineRule="exact"/>
        <w:ind w:left="72" w:right="72"/>
        <w:jc w:val="center"/>
        <w:textAlignment w:val="baseline"/>
        <w:rPr>
          <w:rFonts w:eastAsia="Times New Roman"/>
          <w:b/>
          <w:color w:val="000000"/>
          <w:spacing w:val="7"/>
          <w:sz w:val="16"/>
        </w:rPr>
      </w:pPr>
      <w:r>
        <w:rPr>
          <w:rFonts w:eastAsia="Times New Roman"/>
          <w:b/>
          <w:color w:val="000000"/>
          <w:spacing w:val="7"/>
          <w:sz w:val="16"/>
        </w:rPr>
        <w:t>ARREST OF THE APPARATUS.</w:t>
      </w:r>
    </w:p>
    <w:p w14:paraId="16A31B64" w14:textId="676D6EC2" w:rsidR="00CF4BE1" w:rsidRDefault="00000000">
      <w:pPr>
        <w:spacing w:before="97" w:line="246" w:lineRule="exact"/>
        <w:ind w:left="72" w:right="72" w:firstLine="216"/>
        <w:jc w:val="both"/>
        <w:textAlignment w:val="baseline"/>
        <w:rPr>
          <w:rFonts w:eastAsia="Times New Roman"/>
          <w:color w:val="000000"/>
          <w:spacing w:val="7"/>
          <w:sz w:val="20"/>
        </w:rPr>
      </w:pPr>
      <w:r>
        <w:rPr>
          <w:rFonts w:eastAsia="Times New Roman"/>
          <w:color w:val="000000"/>
          <w:spacing w:val="7"/>
          <w:sz w:val="20"/>
        </w:rPr>
        <w:t>When the apparatus does not work, they cut the circuit of the large electro-magnets by turning the commutator V (fig. 684). They arrest also the movement of the mill by breaking the con</w:t>
      </w:r>
      <w:r>
        <w:rPr>
          <w:rFonts w:eastAsia="Times New Roman"/>
          <w:color w:val="000000"/>
          <w:spacing w:val="7"/>
          <w:sz w:val="20"/>
        </w:rPr>
        <w:softHyphen/>
        <w:t>tact X</w:t>
      </w:r>
      <w:r w:rsidR="0027141B">
        <w:rPr>
          <w:rFonts w:eastAsia="Times New Roman"/>
          <w:color w:val="000000"/>
          <w:spacing w:val="7"/>
          <w:sz w:val="20"/>
        </w:rPr>
        <w:t>;</w:t>
      </w:r>
      <w:r>
        <w:rPr>
          <w:rFonts w:eastAsia="Times New Roman"/>
          <w:color w:val="000000"/>
          <w:spacing w:val="7"/>
          <w:sz w:val="20"/>
        </w:rPr>
        <w:t xml:space="preserve"> the siphon is taken out of the reservoir of ink and emptied by suction of all the ink which it contains </w:t>
      </w:r>
      <w:proofErr w:type="gramStart"/>
      <w:r>
        <w:rPr>
          <w:rFonts w:eastAsia="Times New Roman"/>
          <w:color w:val="000000"/>
          <w:spacing w:val="7"/>
          <w:sz w:val="20"/>
        </w:rPr>
        <w:t>in order to</w:t>
      </w:r>
      <w:proofErr w:type="gramEnd"/>
      <w:r>
        <w:rPr>
          <w:rFonts w:eastAsia="Times New Roman"/>
          <w:color w:val="000000"/>
          <w:spacing w:val="7"/>
          <w:sz w:val="20"/>
        </w:rPr>
        <w:t xml:space="preserve"> prevent it from drying to the interior. It is also in this manner that they withdraw or clear out the foreign substances that the ink contains. This operation demands great precautions, be</w:t>
      </w:r>
      <w:r>
        <w:rPr>
          <w:rFonts w:eastAsia="Times New Roman"/>
          <w:color w:val="000000"/>
          <w:spacing w:val="7"/>
          <w:sz w:val="20"/>
        </w:rPr>
        <w:softHyphen/>
        <w:t>cause they might thus not only break this fragile organ, but also stretch it beyond convenient limits, or break some of the fastenings of the cocoon filaments.</w:t>
      </w:r>
    </w:p>
    <w:p w14:paraId="16A31B65" w14:textId="77777777" w:rsidR="00CF4BE1" w:rsidRDefault="00000000">
      <w:pPr>
        <w:spacing w:before="16" w:line="246"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If the apparatus ceases to work for a short time, the cord for moving the paper can be placed upon the smaller pulley, the speed of unrolling is then diminished, as well as the use of the paper; or better still, the lever </w:t>
      </w:r>
      <w:r>
        <w:rPr>
          <w:rFonts w:eastAsia="Times New Roman"/>
          <w:b/>
          <w:i/>
          <w:color w:val="000000"/>
          <w:spacing w:val="8"/>
          <w:sz w:val="20"/>
        </w:rPr>
        <w:t xml:space="preserve">g </w:t>
      </w:r>
      <w:r>
        <w:rPr>
          <w:rFonts w:eastAsia="Times New Roman"/>
          <w:color w:val="000000"/>
          <w:spacing w:val="8"/>
          <w:sz w:val="20"/>
        </w:rPr>
        <w:t xml:space="preserve">of the compressor roller </w:t>
      </w:r>
      <w:r>
        <w:rPr>
          <w:rFonts w:eastAsia="Times New Roman"/>
          <w:b/>
          <w:i/>
          <w:color w:val="000000"/>
          <w:spacing w:val="8"/>
          <w:sz w:val="20"/>
        </w:rPr>
        <w:t xml:space="preserve">e </w:t>
      </w:r>
      <w:r>
        <w:rPr>
          <w:rFonts w:eastAsia="Times New Roman"/>
          <w:color w:val="000000"/>
          <w:spacing w:val="8"/>
          <w:sz w:val="20"/>
        </w:rPr>
        <w:t xml:space="preserve">(fig. 685) being lowered by relaxing the spring </w:t>
      </w:r>
      <w:r>
        <w:rPr>
          <w:rFonts w:eastAsia="Times New Roman"/>
          <w:i/>
          <w:color w:val="000000"/>
          <w:spacing w:val="8"/>
          <w:sz w:val="20"/>
        </w:rPr>
        <w:t xml:space="preserve">f, </w:t>
      </w:r>
      <w:r>
        <w:rPr>
          <w:rFonts w:eastAsia="Times New Roman"/>
          <w:color w:val="000000"/>
          <w:spacing w:val="8"/>
          <w:sz w:val="20"/>
        </w:rPr>
        <w:t xml:space="preserve">the paper does not pass away and the ink accumulates in large drops. Another resource consists in forming an endless band of paper of about two yards by pasting its two extremities together. This band, by coming continually in front of the siphon, will receive the marks of the point, and will thus economize the roll of paper. The electric mill must never be arrested without </w:t>
      </w:r>
      <w:proofErr w:type="gramStart"/>
      <w:r>
        <w:rPr>
          <w:rFonts w:eastAsia="Times New Roman"/>
          <w:color w:val="000000"/>
          <w:spacing w:val="8"/>
          <w:sz w:val="20"/>
        </w:rPr>
        <w:t>at</w:t>
      </w:r>
      <w:proofErr w:type="gramEnd"/>
      <w:r>
        <w:rPr>
          <w:rFonts w:eastAsia="Times New Roman"/>
          <w:color w:val="000000"/>
          <w:spacing w:val="8"/>
          <w:sz w:val="20"/>
        </w:rPr>
        <w:t xml:space="preserve">. the same time </w:t>
      </w:r>
      <w:proofErr w:type="gramStart"/>
      <w:r>
        <w:rPr>
          <w:rFonts w:eastAsia="Times New Roman"/>
          <w:color w:val="000000"/>
          <w:spacing w:val="8"/>
          <w:sz w:val="20"/>
        </w:rPr>
        <w:t>lifting up</w:t>
      </w:r>
      <w:proofErr w:type="gramEnd"/>
      <w:r>
        <w:rPr>
          <w:rFonts w:eastAsia="Times New Roman"/>
          <w:color w:val="000000"/>
          <w:spacing w:val="8"/>
          <w:sz w:val="20"/>
        </w:rPr>
        <w:t xml:space="preserve"> and emptying the siphon. When the apparatus is installed on the ground floor it is placed upon a light brick pillar, or better still, upon a pedestal of stone resting upon the ground. This pedestal is independent of the writing table which ought to extend about a foot from the base of the apparatus, making nearly the table shown in fig. 686. This arrangement prevents the apparatus from suffering all concus</w:t>
      </w:r>
      <w:r>
        <w:rPr>
          <w:rFonts w:eastAsia="Times New Roman"/>
          <w:color w:val="000000"/>
          <w:spacing w:val="8"/>
          <w:sz w:val="20"/>
        </w:rPr>
        <w:softHyphen/>
        <w:t>sion proceeding from shocks of the table. When the offices must be situated on the upper floors, the apparatus is placed</w:t>
      </w:r>
    </w:p>
    <w:p w14:paraId="16A31B66" w14:textId="77777777" w:rsidR="00CF4BE1" w:rsidRDefault="00CF4BE1">
      <w:pPr>
        <w:sectPr w:rsidR="00CF4BE1">
          <w:pgSz w:w="7574" w:h="11602"/>
          <w:pgMar w:top="1040" w:right="854" w:bottom="826" w:left="960" w:header="720" w:footer="720" w:gutter="0"/>
          <w:cols w:space="720"/>
        </w:sectPr>
      </w:pPr>
    </w:p>
    <w:p w14:paraId="16A31B67" w14:textId="77777777" w:rsidR="00CF4BE1" w:rsidRDefault="00000000">
      <w:pPr>
        <w:tabs>
          <w:tab w:val="left" w:pos="1800"/>
        </w:tabs>
        <w:spacing w:line="245" w:lineRule="exact"/>
        <w:ind w:left="72" w:right="72"/>
        <w:textAlignment w:val="baseline"/>
        <w:rPr>
          <w:rFonts w:eastAsia="Times New Roman"/>
          <w:b/>
          <w:color w:val="000000"/>
          <w:sz w:val="21"/>
        </w:rPr>
      </w:pPr>
      <w:r>
        <w:lastRenderedPageBreak/>
        <w:pict w14:anchorId="16A32A57">
          <v:shape id="_x0000_s1336" type="#_x0000_t202" style="position:absolute;left:0;text-align:left;margin-left:0;margin-top:0;width:378.25pt;height:590.4pt;z-index:-251426816;mso-position-horizontal-relative:page;mso-position-vertical-relative:page" fillcolor="#ededed" stroked="f">
            <v:textbox>
              <w:txbxContent>
                <w:p w14:paraId="16A33664"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1"/>
        </w:rPr>
        <w:t>1150</w:t>
      </w:r>
      <w:r>
        <w:rPr>
          <w:rFonts w:eastAsia="Times New Roman"/>
          <w:b/>
          <w:color w:val="000000"/>
          <w:sz w:val="21"/>
        </w:rPr>
        <w:tab/>
      </w:r>
      <w:r>
        <w:rPr>
          <w:rFonts w:eastAsia="Times New Roman"/>
          <w:b/>
          <w:color w:val="000000"/>
          <w:sz w:val="16"/>
        </w:rPr>
        <w:t>THE SIPHON-RECORDER.</w:t>
      </w:r>
    </w:p>
    <w:p w14:paraId="16A31B68" w14:textId="77777777" w:rsidR="00CF4BE1" w:rsidRDefault="00000000">
      <w:pPr>
        <w:spacing w:before="203" w:line="245" w:lineRule="exact"/>
        <w:ind w:left="72" w:right="72"/>
        <w:jc w:val="both"/>
        <w:textAlignment w:val="baseline"/>
        <w:rPr>
          <w:rFonts w:eastAsia="Times New Roman"/>
          <w:b/>
          <w:color w:val="000000"/>
          <w:spacing w:val="-2"/>
          <w:sz w:val="21"/>
        </w:rPr>
      </w:pPr>
      <w:r>
        <w:rPr>
          <w:rFonts w:eastAsia="Times New Roman"/>
          <w:b/>
          <w:color w:val="000000"/>
          <w:spacing w:val="-2"/>
          <w:sz w:val="21"/>
        </w:rPr>
        <w:t xml:space="preserve">upon a marble table resting upon strong iron brackets securely embedded in the masonry of the walls. It is necessary as far as possible to place the apparatus on the right of a window, in order that it may be well lighted </w:t>
      </w:r>
      <w:proofErr w:type="gramStart"/>
      <w:r>
        <w:rPr>
          <w:rFonts w:eastAsia="Times New Roman"/>
          <w:b/>
          <w:color w:val="000000"/>
          <w:spacing w:val="-2"/>
          <w:sz w:val="21"/>
        </w:rPr>
        <w:t>at</w:t>
      </w:r>
      <w:proofErr w:type="gramEnd"/>
      <w:r>
        <w:rPr>
          <w:rFonts w:eastAsia="Times New Roman"/>
          <w:b/>
          <w:color w:val="000000"/>
          <w:spacing w:val="-2"/>
          <w:sz w:val="21"/>
        </w:rPr>
        <w:t xml:space="preserve"> the left. When they place the apparatus upon a light pillar or upon a marble table, it must be absolutely level in order that the signal bobbins may hang freely, and that the electric mill can turn freely upon its axis without friction.</w:t>
      </w:r>
    </w:p>
    <w:p w14:paraId="16A31B69" w14:textId="77777777" w:rsidR="00CF4BE1" w:rsidRDefault="00000000">
      <w:pPr>
        <w:spacing w:before="202" w:line="185" w:lineRule="exact"/>
        <w:ind w:left="72" w:right="72"/>
        <w:jc w:val="center"/>
        <w:textAlignment w:val="baseline"/>
        <w:rPr>
          <w:rFonts w:eastAsia="Times New Roman"/>
          <w:b/>
          <w:color w:val="000000"/>
          <w:spacing w:val="6"/>
          <w:sz w:val="16"/>
        </w:rPr>
      </w:pPr>
      <w:r>
        <w:rPr>
          <w:rFonts w:eastAsia="Times New Roman"/>
          <w:b/>
          <w:color w:val="000000"/>
          <w:spacing w:val="6"/>
          <w:sz w:val="16"/>
        </w:rPr>
        <w:t>THE ELECTRICAL CONNECTIONS OF THE SYSTEM.</w:t>
      </w:r>
    </w:p>
    <w:p w14:paraId="16A31B6A" w14:textId="77777777" w:rsidR="00CF4BE1" w:rsidRDefault="00000000">
      <w:pPr>
        <w:spacing w:before="111" w:line="245" w:lineRule="exact"/>
        <w:ind w:left="72" w:right="72" w:firstLine="144"/>
        <w:jc w:val="both"/>
        <w:textAlignment w:val="baseline"/>
        <w:rPr>
          <w:rFonts w:eastAsia="Times New Roman"/>
          <w:b/>
          <w:color w:val="000000"/>
          <w:sz w:val="21"/>
        </w:rPr>
      </w:pPr>
      <w:r>
        <w:rPr>
          <w:rFonts w:eastAsia="Times New Roman"/>
          <w:b/>
          <w:color w:val="000000"/>
          <w:sz w:val="21"/>
        </w:rPr>
        <w:t xml:space="preserve">The following are the electric connections of the </w:t>
      </w:r>
      <w:proofErr w:type="spellStart"/>
      <w:r>
        <w:rPr>
          <w:rFonts w:eastAsia="Times New Roman"/>
          <w:b/>
          <w:color w:val="000000"/>
          <w:sz w:val="21"/>
        </w:rPr>
        <w:t>apparatua</w:t>
      </w:r>
      <w:proofErr w:type="spellEnd"/>
      <w:r>
        <w:rPr>
          <w:rFonts w:eastAsia="Times New Roman"/>
          <w:b/>
          <w:color w:val="000000"/>
          <w:sz w:val="21"/>
        </w:rPr>
        <w:t xml:space="preserve"> We have already described those of the mill. The intense magnetic field in which the bobbin moves </w:t>
      </w:r>
      <w:proofErr w:type="gramStart"/>
      <w:r>
        <w:rPr>
          <w:rFonts w:eastAsia="Times New Roman"/>
          <w:b/>
          <w:color w:val="000000"/>
          <w:sz w:val="21"/>
        </w:rPr>
        <w:t>is</w:t>
      </w:r>
      <w:proofErr w:type="gramEnd"/>
      <w:r>
        <w:rPr>
          <w:rFonts w:eastAsia="Times New Roman"/>
          <w:b/>
          <w:color w:val="000000"/>
          <w:sz w:val="21"/>
        </w:rPr>
        <w:t xml:space="preserve"> produced by the current of a local battery of eight large elements of a </w:t>
      </w:r>
      <w:proofErr w:type="gramStart"/>
      <w:r>
        <w:rPr>
          <w:rFonts w:eastAsia="Times New Roman"/>
          <w:b/>
          <w:color w:val="000000"/>
          <w:sz w:val="21"/>
        </w:rPr>
        <w:t>tray'</w:t>
      </w:r>
      <w:proofErr w:type="gramEnd"/>
      <w:r>
        <w:rPr>
          <w:rFonts w:eastAsia="Times New Roman"/>
          <w:b/>
          <w:color w:val="000000"/>
          <w:sz w:val="21"/>
        </w:rPr>
        <w:t xml:space="preserve"> battery which traverses two strong electro-magnets (figs. 685 and 691):</w:t>
      </w:r>
    </w:p>
    <w:p w14:paraId="16A31B6B" w14:textId="4911AED3" w:rsidR="00CF4BE1" w:rsidRDefault="00000000">
      <w:pPr>
        <w:spacing w:before="24" w:line="245" w:lineRule="exact"/>
        <w:ind w:left="72" w:right="72" w:firstLine="144"/>
        <w:jc w:val="both"/>
        <w:textAlignment w:val="baseline"/>
        <w:rPr>
          <w:rFonts w:eastAsia="Times New Roman"/>
          <w:b/>
          <w:color w:val="000000"/>
          <w:spacing w:val="1"/>
          <w:sz w:val="21"/>
        </w:rPr>
      </w:pPr>
      <w:r>
        <w:rPr>
          <w:rFonts w:eastAsia="Times New Roman"/>
          <w:b/>
          <w:color w:val="000000"/>
          <w:spacing w:val="1"/>
          <w:sz w:val="21"/>
        </w:rPr>
        <w:t xml:space="preserve">The zinc pole of this battery arrives in Z, the copper pole in C, and the binding screw H is attached to the middle of the battery. The switch J </w:t>
      </w:r>
      <w:proofErr w:type="gramStart"/>
      <w:r>
        <w:rPr>
          <w:rFonts w:eastAsia="Times New Roman"/>
          <w:b/>
          <w:color w:val="000000"/>
          <w:spacing w:val="1"/>
          <w:sz w:val="21"/>
        </w:rPr>
        <w:t>permits of</w:t>
      </w:r>
      <w:proofErr w:type="gramEnd"/>
      <w:r>
        <w:rPr>
          <w:rFonts w:eastAsia="Times New Roman"/>
          <w:b/>
          <w:color w:val="000000"/>
          <w:spacing w:val="1"/>
          <w:sz w:val="21"/>
        </w:rPr>
        <w:t xml:space="preserve"> the interruption of the current of the local battery or of the utilization of the whole </w:t>
      </w:r>
      <w:proofErr w:type="gramStart"/>
      <w:r>
        <w:rPr>
          <w:rFonts w:eastAsia="Times New Roman"/>
          <w:b/>
          <w:color w:val="000000"/>
          <w:spacing w:val="1"/>
          <w:sz w:val="21"/>
        </w:rPr>
        <w:t>or of</w:t>
      </w:r>
      <w:proofErr w:type="gramEnd"/>
      <w:r>
        <w:rPr>
          <w:rFonts w:eastAsia="Times New Roman"/>
          <w:b/>
          <w:color w:val="000000"/>
          <w:spacing w:val="1"/>
          <w:sz w:val="21"/>
        </w:rPr>
        <w:t xml:space="preserve"> half of it. The binding screws E and D permit the passage of one-half of the local current in one electro-magnet, the other half in the other, or the entire current by the two electro-magnets or solely by the one or the other. Suppose the lever J in com</w:t>
      </w:r>
      <w:r>
        <w:rPr>
          <w:rFonts w:eastAsia="Times New Roman"/>
          <w:b/>
          <w:color w:val="000000"/>
          <w:spacing w:val="1"/>
          <w:sz w:val="21"/>
        </w:rPr>
        <w:softHyphen/>
        <w:t>munication with the binding screw E and the other communi</w:t>
      </w:r>
      <w:r>
        <w:rPr>
          <w:rFonts w:eastAsia="Times New Roman"/>
          <w:b/>
          <w:color w:val="000000"/>
          <w:spacing w:val="1"/>
          <w:sz w:val="21"/>
        </w:rPr>
        <w:softHyphen/>
        <w:t>cations disposed following the figure</w:t>
      </w:r>
      <w:r w:rsidR="0027141B">
        <w:rPr>
          <w:rFonts w:eastAsia="Times New Roman"/>
          <w:b/>
          <w:color w:val="000000"/>
          <w:spacing w:val="1"/>
          <w:sz w:val="21"/>
        </w:rPr>
        <w:t>;</w:t>
      </w:r>
      <w:r>
        <w:rPr>
          <w:rFonts w:eastAsia="Times New Roman"/>
          <w:b/>
          <w:color w:val="000000"/>
          <w:spacing w:val="1"/>
          <w:sz w:val="21"/>
        </w:rPr>
        <w:t xml:space="preserve"> the current passes then from C by B D, there it divides, and finds upon the two routes equal </w:t>
      </w:r>
      <w:r>
        <w:rPr>
          <w:rFonts w:eastAsia="Times New Roman"/>
          <w:color w:val="000000"/>
          <w:spacing w:val="1"/>
          <w:sz w:val="21"/>
        </w:rPr>
        <w:t xml:space="preserve">resistances—one-half of the current traverses </w:t>
      </w:r>
      <w:r>
        <w:rPr>
          <w:rFonts w:eastAsia="Times New Roman"/>
          <w:b/>
          <w:color w:val="000000"/>
          <w:spacing w:val="1"/>
          <w:sz w:val="21"/>
        </w:rPr>
        <w:t xml:space="preserve">A and </w:t>
      </w:r>
      <w:r>
        <w:rPr>
          <w:rFonts w:eastAsia="Times New Roman"/>
          <w:color w:val="000000"/>
          <w:spacing w:val="1"/>
          <w:sz w:val="21"/>
        </w:rPr>
        <w:t xml:space="preserve">returns by E to the other pole of the battery </w:t>
      </w:r>
      <w:r>
        <w:rPr>
          <w:rFonts w:eastAsia="Times New Roman"/>
          <w:b/>
          <w:color w:val="000000"/>
          <w:spacing w:val="1"/>
          <w:sz w:val="21"/>
        </w:rPr>
        <w:t xml:space="preserve">in Z, the other </w:t>
      </w:r>
      <w:r>
        <w:rPr>
          <w:rFonts w:eastAsia="Times New Roman"/>
          <w:color w:val="000000"/>
          <w:spacing w:val="1"/>
          <w:sz w:val="21"/>
        </w:rPr>
        <w:t>half passes from D to G, traverses A' and returns by F to the battery in Z. If the commutator M is removed from the con</w:t>
      </w:r>
      <w:r>
        <w:rPr>
          <w:rFonts w:eastAsia="Times New Roman"/>
          <w:color w:val="000000"/>
          <w:spacing w:val="1"/>
          <w:sz w:val="21"/>
        </w:rPr>
        <w:softHyphen/>
        <w:t xml:space="preserve">tact E and N </w:t>
      </w:r>
      <w:proofErr w:type="gramStart"/>
      <w:r>
        <w:rPr>
          <w:rFonts w:eastAsia="Times New Roman"/>
          <w:color w:val="000000"/>
          <w:spacing w:val="1"/>
          <w:sz w:val="21"/>
        </w:rPr>
        <w:t>be substituted</w:t>
      </w:r>
      <w:proofErr w:type="gramEnd"/>
      <w:r>
        <w:rPr>
          <w:rFonts w:eastAsia="Times New Roman"/>
          <w:color w:val="000000"/>
          <w:spacing w:val="1"/>
          <w:sz w:val="21"/>
        </w:rPr>
        <w:t xml:space="preserve">, the entire current will pass from D around from A, then to E, from there to </w:t>
      </w:r>
      <w:proofErr w:type="spellStart"/>
      <w:r>
        <w:rPr>
          <w:rFonts w:eastAsia="Times New Roman"/>
          <w:color w:val="000000"/>
          <w:spacing w:val="1"/>
          <w:sz w:val="21"/>
        </w:rPr>
        <w:t>G</w:t>
      </w:r>
      <w:proofErr w:type="spellEnd"/>
      <w:r>
        <w:rPr>
          <w:rFonts w:eastAsia="Times New Roman"/>
          <w:color w:val="000000"/>
          <w:spacing w:val="1"/>
          <w:sz w:val="21"/>
        </w:rPr>
        <w:t xml:space="preserve"> around from </w:t>
      </w:r>
      <w:r>
        <w:rPr>
          <w:rFonts w:eastAsia="Times New Roman"/>
          <w:b/>
          <w:color w:val="000000"/>
          <w:spacing w:val="1"/>
          <w:sz w:val="21"/>
        </w:rPr>
        <w:t xml:space="preserve">A', then it </w:t>
      </w:r>
      <w:r>
        <w:rPr>
          <w:rFonts w:eastAsia="Times New Roman"/>
          <w:color w:val="000000"/>
          <w:spacing w:val="1"/>
          <w:sz w:val="21"/>
        </w:rPr>
        <w:t xml:space="preserve">will return by F to Z. If M is put in communication with E and </w:t>
      </w:r>
      <w:proofErr w:type="gramStart"/>
      <w:r>
        <w:rPr>
          <w:rFonts w:eastAsia="Times New Roman"/>
          <w:color w:val="000000"/>
          <w:spacing w:val="1"/>
          <w:sz w:val="21"/>
        </w:rPr>
        <w:t>N be</w:t>
      </w:r>
      <w:proofErr w:type="gramEnd"/>
      <w:r>
        <w:rPr>
          <w:rFonts w:eastAsia="Times New Roman"/>
          <w:color w:val="000000"/>
          <w:spacing w:val="1"/>
          <w:sz w:val="21"/>
        </w:rPr>
        <w:t xml:space="preserve"> at the same time removed from D, the entire current only passes by the electro-magnet A. If N </w:t>
      </w:r>
      <w:r>
        <w:rPr>
          <w:rFonts w:eastAsia="Times New Roman"/>
          <w:b/>
          <w:color w:val="000000"/>
          <w:spacing w:val="1"/>
          <w:sz w:val="21"/>
        </w:rPr>
        <w:t>is in communication</w:t>
      </w:r>
    </w:p>
    <w:p w14:paraId="16A31B6C" w14:textId="77777777" w:rsidR="00CF4BE1" w:rsidRDefault="00CF4BE1">
      <w:pPr>
        <w:sectPr w:rsidR="00CF4BE1">
          <w:pgSz w:w="7565" w:h="11808"/>
          <w:pgMar w:top="1120" w:right="852" w:bottom="932" w:left="953" w:header="720" w:footer="720" w:gutter="0"/>
          <w:cols w:space="720"/>
        </w:sectPr>
      </w:pPr>
    </w:p>
    <w:p w14:paraId="16A31B6D" w14:textId="77777777" w:rsidR="00CF4BE1" w:rsidRDefault="00000000">
      <w:pPr>
        <w:tabs>
          <w:tab w:val="right" w:pos="5688"/>
        </w:tabs>
        <w:spacing w:before="10" w:line="245" w:lineRule="exact"/>
        <w:ind w:left="1440" w:right="72"/>
        <w:textAlignment w:val="baseline"/>
        <w:rPr>
          <w:rFonts w:eastAsia="Times New Roman"/>
          <w:b/>
          <w:color w:val="000000"/>
          <w:sz w:val="16"/>
        </w:rPr>
      </w:pPr>
      <w:r>
        <w:rPr>
          <w:rFonts w:eastAsia="Times New Roman"/>
          <w:b/>
          <w:color w:val="000000"/>
          <w:sz w:val="16"/>
        </w:rPr>
        <w:lastRenderedPageBreak/>
        <w:t>THE ELECTRICAL CONNECTIONS.</w:t>
      </w:r>
      <w:r>
        <w:rPr>
          <w:rFonts w:eastAsia="Times New Roman"/>
          <w:b/>
          <w:color w:val="000000"/>
          <w:sz w:val="16"/>
        </w:rPr>
        <w:tab/>
      </w:r>
      <w:r>
        <w:rPr>
          <w:rFonts w:eastAsia="Times New Roman"/>
          <w:color w:val="000000"/>
          <w:sz w:val="21"/>
        </w:rPr>
        <w:t>1151</w:t>
      </w:r>
    </w:p>
    <w:p w14:paraId="16A31B6E" w14:textId="502483D4" w:rsidR="00CF4BE1" w:rsidRDefault="00000000">
      <w:pPr>
        <w:spacing w:before="205" w:after="143" w:line="245" w:lineRule="exact"/>
        <w:ind w:left="72" w:right="72"/>
        <w:jc w:val="both"/>
        <w:textAlignment w:val="baseline"/>
        <w:rPr>
          <w:rFonts w:eastAsia="Times New Roman"/>
          <w:color w:val="000000"/>
          <w:spacing w:val="7"/>
          <w:sz w:val="21"/>
        </w:rPr>
      </w:pPr>
      <w:r>
        <w:rPr>
          <w:rFonts w:eastAsia="Times New Roman"/>
          <w:color w:val="000000"/>
          <w:spacing w:val="7"/>
          <w:sz w:val="21"/>
        </w:rPr>
        <w:t>with D and M removed from E, the entire current only passes by the electro-magnet A'. Experience shows that the disposi</w:t>
      </w:r>
      <w:r>
        <w:rPr>
          <w:rFonts w:eastAsia="Times New Roman"/>
          <w:color w:val="000000"/>
          <w:spacing w:val="7"/>
          <w:sz w:val="21"/>
        </w:rPr>
        <w:softHyphen/>
        <w:t>tion indicated upon the figure furnishes the greatest electro</w:t>
      </w:r>
      <w:r>
        <w:rPr>
          <w:rFonts w:eastAsia="Times New Roman"/>
          <w:color w:val="000000"/>
          <w:spacing w:val="7"/>
          <w:sz w:val="21"/>
        </w:rPr>
        <w:softHyphen/>
        <w:t xml:space="preserve">magnetic force. If, moreover, each of the bobbins has a </w:t>
      </w:r>
      <w:proofErr w:type="gramStart"/>
      <w:r>
        <w:rPr>
          <w:rFonts w:eastAsia="Times New Roman"/>
          <w:color w:val="000000"/>
          <w:spacing w:val="7"/>
          <w:sz w:val="21"/>
        </w:rPr>
        <w:t>resist</w:t>
      </w:r>
      <w:r>
        <w:rPr>
          <w:rFonts w:eastAsia="Times New Roman"/>
          <w:color w:val="000000"/>
          <w:spacing w:val="7"/>
          <w:sz w:val="21"/>
        </w:rPr>
        <w:softHyphen/>
        <w:t>ance</w:t>
      </w:r>
      <w:proofErr w:type="gramEnd"/>
      <w:r>
        <w:rPr>
          <w:rFonts w:eastAsia="Times New Roman"/>
          <w:color w:val="000000"/>
          <w:spacing w:val="7"/>
          <w:sz w:val="21"/>
        </w:rPr>
        <w:t xml:space="preserve"> of about seven ohms, the resistance of the circuit in series will be fourteen ohms</w:t>
      </w:r>
      <w:r w:rsidR="0027141B">
        <w:rPr>
          <w:rFonts w:eastAsia="Times New Roman"/>
          <w:color w:val="000000"/>
          <w:spacing w:val="7"/>
          <w:sz w:val="21"/>
        </w:rPr>
        <w:t>;</w:t>
      </w:r>
      <w:r>
        <w:rPr>
          <w:rFonts w:eastAsia="Times New Roman"/>
          <w:color w:val="000000"/>
          <w:spacing w:val="7"/>
          <w:sz w:val="21"/>
        </w:rPr>
        <w:t xml:space="preserve"> it will only be that of seven when only one bobbin shall act, and of three and a half in multiple </w:t>
      </w:r>
      <w:proofErr w:type="gramStart"/>
      <w:r>
        <w:rPr>
          <w:rFonts w:eastAsia="Times New Roman"/>
          <w:color w:val="000000"/>
          <w:spacing w:val="7"/>
          <w:sz w:val="21"/>
        </w:rPr>
        <w:t>arc</w:t>
      </w:r>
      <w:proofErr w:type="gramEnd"/>
      <w:r>
        <w:rPr>
          <w:rFonts w:eastAsia="Times New Roman"/>
          <w:color w:val="000000"/>
          <w:spacing w:val="7"/>
          <w:sz w:val="21"/>
        </w:rPr>
        <w:t>.</w:t>
      </w:r>
    </w:p>
    <w:p w14:paraId="16A31B6F" w14:textId="77777777" w:rsidR="00CF4BE1" w:rsidRDefault="00000000">
      <w:pPr>
        <w:spacing w:after="134"/>
        <w:ind w:left="48" w:right="48"/>
        <w:textAlignment w:val="baseline"/>
      </w:pPr>
      <w:r>
        <w:rPr>
          <w:noProof/>
        </w:rPr>
        <w:drawing>
          <wp:inline distT="0" distB="0" distL="0" distR="0" wp14:anchorId="16A32A58" wp14:editId="16A32A59">
            <wp:extent cx="3596640" cy="2602865"/>
            <wp:effectExtent l="0" t="0" r="0" b="0"/>
            <wp:docPr id="304" name="Picture"/>
            <wp:cNvGraphicFramePr/>
            <a:graphic xmlns:a="http://schemas.openxmlformats.org/drawingml/2006/main">
              <a:graphicData uri="http://schemas.openxmlformats.org/drawingml/2006/picture">
                <pic:pic xmlns:pic="http://schemas.openxmlformats.org/drawingml/2006/picture">
                  <pic:nvPicPr>
                    <pic:cNvPr id="304" name="Picture"/>
                    <pic:cNvPicPr preferRelativeResize="0"/>
                  </pic:nvPicPr>
                  <pic:blipFill>
                    <a:blip r:embed="rId312"/>
                    <a:stretch>
                      <a:fillRect/>
                    </a:stretch>
                  </pic:blipFill>
                  <pic:spPr>
                    <a:xfrm>
                      <a:off x="0" y="0"/>
                      <a:ext cx="3596640" cy="2602865"/>
                    </a:xfrm>
                    <a:prstGeom prst="rect">
                      <a:avLst/>
                    </a:prstGeom>
                  </pic:spPr>
                </pic:pic>
              </a:graphicData>
            </a:graphic>
          </wp:inline>
        </w:drawing>
      </w:r>
    </w:p>
    <w:p w14:paraId="16A31B70" w14:textId="77777777" w:rsidR="00CF4BE1" w:rsidRDefault="00000000">
      <w:pPr>
        <w:spacing w:before="45" w:line="184" w:lineRule="exact"/>
        <w:ind w:left="72" w:right="72"/>
        <w:jc w:val="center"/>
        <w:textAlignment w:val="baseline"/>
        <w:rPr>
          <w:rFonts w:eastAsia="Times New Roman"/>
          <w:color w:val="000000"/>
          <w:spacing w:val="-14"/>
          <w:sz w:val="21"/>
        </w:rPr>
      </w:pPr>
      <w:r>
        <w:rPr>
          <w:rFonts w:eastAsia="Times New Roman"/>
          <w:color w:val="000000"/>
          <w:spacing w:val="-14"/>
          <w:sz w:val="21"/>
        </w:rPr>
        <w:t>Fig. 691.</w:t>
      </w:r>
    </w:p>
    <w:p w14:paraId="16A31B71" w14:textId="77777777" w:rsidR="00CF4BE1" w:rsidRDefault="00000000">
      <w:pPr>
        <w:spacing w:before="90" w:line="245" w:lineRule="exact"/>
        <w:ind w:left="72" w:right="72" w:firstLine="216"/>
        <w:jc w:val="both"/>
        <w:textAlignment w:val="baseline"/>
        <w:rPr>
          <w:rFonts w:eastAsia="Times New Roman"/>
          <w:color w:val="000000"/>
          <w:spacing w:val="4"/>
          <w:sz w:val="21"/>
        </w:rPr>
      </w:pPr>
      <w:r>
        <w:rPr>
          <w:rFonts w:eastAsia="Times New Roman"/>
          <w:color w:val="000000"/>
          <w:spacing w:val="4"/>
          <w:sz w:val="21"/>
        </w:rPr>
        <w:t>The distances between the electro-magnet and the signal bob</w:t>
      </w:r>
      <w:r>
        <w:rPr>
          <w:rFonts w:eastAsia="Times New Roman"/>
          <w:color w:val="000000"/>
          <w:spacing w:val="4"/>
          <w:sz w:val="21"/>
        </w:rPr>
        <w:softHyphen/>
        <w:t xml:space="preserve">bins are regulated by screws. The amplitude of the oscillations of the bobbins </w:t>
      </w:r>
      <w:proofErr w:type="gramStart"/>
      <w:r>
        <w:rPr>
          <w:rFonts w:eastAsia="Times New Roman"/>
          <w:color w:val="000000"/>
          <w:spacing w:val="4"/>
          <w:sz w:val="21"/>
        </w:rPr>
        <w:t>depend</w:t>
      </w:r>
      <w:proofErr w:type="gramEnd"/>
      <w:r>
        <w:rPr>
          <w:rFonts w:eastAsia="Times New Roman"/>
          <w:color w:val="000000"/>
          <w:spacing w:val="4"/>
          <w:sz w:val="21"/>
        </w:rPr>
        <w:t xml:space="preserve"> a great deal upon the force of the electro-magnets. It depends also a great deal upon the speed of the transmissions, and a slow manipulation gives always more ample and </w:t>
      </w:r>
      <w:proofErr w:type="gramStart"/>
      <w:r>
        <w:rPr>
          <w:rFonts w:eastAsia="Times New Roman"/>
          <w:color w:val="000000"/>
          <w:spacing w:val="4"/>
          <w:sz w:val="21"/>
        </w:rPr>
        <w:t>better defined</w:t>
      </w:r>
      <w:proofErr w:type="gramEnd"/>
      <w:r>
        <w:rPr>
          <w:rFonts w:eastAsia="Times New Roman"/>
          <w:color w:val="000000"/>
          <w:spacing w:val="4"/>
          <w:sz w:val="21"/>
        </w:rPr>
        <w:t xml:space="preserve"> signals.</w:t>
      </w:r>
    </w:p>
    <w:p w14:paraId="16A31B72" w14:textId="77777777" w:rsidR="00CF4BE1" w:rsidRDefault="00000000">
      <w:pPr>
        <w:spacing w:before="6" w:line="245" w:lineRule="exact"/>
        <w:ind w:left="72" w:right="72" w:firstLine="216"/>
        <w:jc w:val="both"/>
        <w:textAlignment w:val="baseline"/>
        <w:rPr>
          <w:rFonts w:eastAsia="Times New Roman"/>
          <w:color w:val="000000"/>
          <w:sz w:val="21"/>
        </w:rPr>
      </w:pPr>
      <w:proofErr w:type="gramStart"/>
      <w:r>
        <w:rPr>
          <w:rFonts w:eastAsia="Times New Roman"/>
          <w:color w:val="000000"/>
          <w:sz w:val="21"/>
        </w:rPr>
        <w:t>In order to</w:t>
      </w:r>
      <w:proofErr w:type="gramEnd"/>
      <w:r>
        <w:rPr>
          <w:rFonts w:eastAsia="Times New Roman"/>
          <w:color w:val="000000"/>
          <w:sz w:val="21"/>
        </w:rPr>
        <w:t xml:space="preserve"> register the transmitting </w:t>
      </w:r>
      <w:proofErr w:type="gramStart"/>
      <w:r>
        <w:rPr>
          <w:rFonts w:eastAsia="Times New Roman"/>
          <w:color w:val="000000"/>
          <w:sz w:val="21"/>
        </w:rPr>
        <w:t>signals</w:t>
      </w:r>
      <w:proofErr w:type="gramEnd"/>
      <w:r>
        <w:rPr>
          <w:rFonts w:eastAsia="Times New Roman"/>
          <w:color w:val="000000"/>
          <w:sz w:val="21"/>
        </w:rPr>
        <w:t xml:space="preserve"> it is necessary to make a part of the passing current traverse the bobbin of the recorder of the station which transmits. This part of the cur-</w:t>
      </w:r>
      <w:r>
        <w:rPr>
          <w:rFonts w:eastAsia="Times New Roman"/>
          <w:color w:val="000000"/>
          <w:sz w:val="24"/>
        </w:rPr>
        <w:t xml:space="preserve"> </w:t>
      </w:r>
    </w:p>
    <w:p w14:paraId="16A31B73" w14:textId="77777777" w:rsidR="00CF4BE1" w:rsidRDefault="00CF4BE1">
      <w:pPr>
        <w:sectPr w:rsidR="00CF4BE1">
          <w:pgSz w:w="7589" w:h="11606"/>
          <w:pgMar w:top="1080" w:right="874" w:bottom="770" w:left="955" w:header="720" w:footer="720" w:gutter="0"/>
          <w:cols w:space="720"/>
        </w:sectPr>
      </w:pPr>
    </w:p>
    <w:p w14:paraId="16A31B74" w14:textId="77777777" w:rsidR="00CF4BE1" w:rsidRDefault="00000000">
      <w:pPr>
        <w:tabs>
          <w:tab w:val="left" w:pos="1872"/>
        </w:tabs>
        <w:spacing w:before="14" w:line="246" w:lineRule="exact"/>
        <w:ind w:left="72" w:right="72"/>
        <w:textAlignment w:val="baseline"/>
        <w:rPr>
          <w:rFonts w:eastAsia="Times New Roman"/>
          <w:color w:val="000000"/>
          <w:spacing w:val="6"/>
          <w:sz w:val="21"/>
        </w:rPr>
      </w:pPr>
      <w:r>
        <w:rPr>
          <w:rFonts w:eastAsia="Times New Roman"/>
          <w:color w:val="000000"/>
          <w:spacing w:val="6"/>
          <w:sz w:val="21"/>
        </w:rPr>
        <w:lastRenderedPageBreak/>
        <w:t>1152</w:t>
      </w:r>
      <w:r>
        <w:rPr>
          <w:rFonts w:eastAsia="Times New Roman"/>
          <w:color w:val="000000"/>
          <w:spacing w:val="6"/>
          <w:sz w:val="21"/>
        </w:rPr>
        <w:tab/>
      </w:r>
      <w:r>
        <w:rPr>
          <w:rFonts w:eastAsia="Times New Roman"/>
          <w:b/>
          <w:color w:val="000000"/>
          <w:spacing w:val="6"/>
          <w:sz w:val="15"/>
        </w:rPr>
        <w:t xml:space="preserve">THE </w:t>
      </w:r>
      <w:proofErr w:type="gramStart"/>
      <w:r>
        <w:rPr>
          <w:rFonts w:eastAsia="Times New Roman"/>
          <w:b/>
          <w:color w:val="000000"/>
          <w:spacing w:val="6"/>
          <w:sz w:val="15"/>
        </w:rPr>
        <w:t>SIPHON-RECORDER</w:t>
      </w:r>
      <w:proofErr w:type="gramEnd"/>
      <w:r>
        <w:rPr>
          <w:rFonts w:eastAsia="Times New Roman"/>
          <w:b/>
          <w:color w:val="000000"/>
          <w:spacing w:val="6"/>
          <w:sz w:val="15"/>
        </w:rPr>
        <w:t>.</w:t>
      </w:r>
    </w:p>
    <w:p w14:paraId="16A31B75" w14:textId="77777777" w:rsidR="00CF4BE1" w:rsidRDefault="00000000">
      <w:pPr>
        <w:spacing w:before="201" w:line="246" w:lineRule="exact"/>
        <w:ind w:left="72" w:right="72"/>
        <w:jc w:val="both"/>
        <w:textAlignment w:val="baseline"/>
        <w:rPr>
          <w:rFonts w:eastAsia="Times New Roman"/>
          <w:color w:val="000000"/>
          <w:spacing w:val="6"/>
          <w:sz w:val="21"/>
        </w:rPr>
      </w:pPr>
      <w:r>
        <w:rPr>
          <w:rFonts w:eastAsia="Times New Roman"/>
          <w:color w:val="000000"/>
          <w:spacing w:val="6"/>
          <w:sz w:val="21"/>
        </w:rPr>
        <w:t xml:space="preserve">rent must moreover rejoin the principal current before it enters the cable, or else it must be made to pass away to the earth. These systems give </w:t>
      </w:r>
      <w:proofErr w:type="gramStart"/>
      <w:r>
        <w:rPr>
          <w:rFonts w:eastAsia="Times New Roman"/>
          <w:color w:val="000000"/>
          <w:spacing w:val="6"/>
          <w:sz w:val="21"/>
        </w:rPr>
        <w:t>then</w:t>
      </w:r>
      <w:proofErr w:type="gramEnd"/>
      <w:r>
        <w:rPr>
          <w:rFonts w:eastAsia="Times New Roman"/>
          <w:color w:val="000000"/>
          <w:spacing w:val="6"/>
          <w:sz w:val="21"/>
        </w:rPr>
        <w:t xml:space="preserve"> two different arrangements of com</w:t>
      </w:r>
      <w:r>
        <w:rPr>
          <w:rFonts w:eastAsia="Times New Roman"/>
          <w:color w:val="000000"/>
          <w:spacing w:val="6"/>
          <w:sz w:val="21"/>
        </w:rPr>
        <w:softHyphen/>
        <w:t xml:space="preserve">munications. They have proposed several arrangements </w:t>
      </w:r>
      <w:proofErr w:type="gramStart"/>
      <w:r>
        <w:rPr>
          <w:rFonts w:eastAsia="Times New Roman"/>
          <w:color w:val="000000"/>
          <w:spacing w:val="6"/>
          <w:sz w:val="21"/>
        </w:rPr>
        <w:t>of</w:t>
      </w:r>
      <w:proofErr w:type="gramEnd"/>
      <w:r>
        <w:rPr>
          <w:rFonts w:eastAsia="Times New Roman"/>
          <w:color w:val="000000"/>
          <w:spacing w:val="6"/>
          <w:sz w:val="21"/>
        </w:rPr>
        <w:t xml:space="preserve"> these two systems. Fig. 692 shows an arrangement in which no portion of the current is carried to the earth at the trans</w:t>
      </w:r>
      <w:r>
        <w:rPr>
          <w:rFonts w:eastAsia="Times New Roman"/>
          <w:color w:val="000000"/>
          <w:spacing w:val="6"/>
          <w:sz w:val="21"/>
        </w:rPr>
        <w:softHyphen/>
        <w:t>mitting station.</w:t>
      </w:r>
    </w:p>
    <w:p w14:paraId="16A31B76" w14:textId="77777777" w:rsidR="00CF4BE1" w:rsidRDefault="00000000">
      <w:pPr>
        <w:spacing w:before="3" w:after="155" w:line="246" w:lineRule="exact"/>
        <w:ind w:left="72" w:right="72" w:firstLine="216"/>
        <w:jc w:val="both"/>
        <w:textAlignment w:val="baseline"/>
        <w:rPr>
          <w:rFonts w:eastAsia="Times New Roman"/>
          <w:color w:val="000000"/>
          <w:sz w:val="21"/>
        </w:rPr>
      </w:pPr>
      <w:r>
        <w:rPr>
          <w:rFonts w:eastAsia="Times New Roman"/>
          <w:color w:val="000000"/>
          <w:sz w:val="21"/>
        </w:rPr>
        <w:t>T„ T</w:t>
      </w:r>
      <w:r>
        <w:rPr>
          <w:rFonts w:eastAsia="Times New Roman"/>
          <w:color w:val="000000"/>
          <w:sz w:val="21"/>
          <w:vertAlign w:val="subscript"/>
        </w:rPr>
        <w:t>2</w:t>
      </w:r>
      <w:r>
        <w:rPr>
          <w:rFonts w:eastAsia="Times New Roman"/>
          <w:color w:val="000000"/>
          <w:sz w:val="21"/>
        </w:rPr>
        <w:t>, T</w:t>
      </w:r>
      <w:r>
        <w:rPr>
          <w:rFonts w:eastAsia="Times New Roman"/>
          <w:color w:val="000000"/>
          <w:sz w:val="21"/>
          <w:vertAlign w:val="subscript"/>
        </w:rPr>
        <w:t>o</w:t>
      </w:r>
      <w:r>
        <w:rPr>
          <w:rFonts w:eastAsia="Times New Roman"/>
          <w:color w:val="000000"/>
          <w:sz w:val="21"/>
        </w:rPr>
        <w:t xml:space="preserve"> are the three terminal binding screws placed at the left of the recorder. On the uppermost binding screw T,</w:t>
      </w:r>
    </w:p>
    <w:p w14:paraId="16A31B77" w14:textId="77777777" w:rsidR="00CF4BE1" w:rsidRDefault="00000000">
      <w:pPr>
        <w:spacing w:before="5" w:line="246" w:lineRule="exact"/>
        <w:ind w:left="72" w:right="144"/>
        <w:jc w:val="both"/>
        <w:textAlignment w:val="baseline"/>
        <w:rPr>
          <w:rFonts w:eastAsia="Times New Roman"/>
          <w:color w:val="000000"/>
          <w:sz w:val="21"/>
        </w:rPr>
      </w:pPr>
      <w:r>
        <w:pict w14:anchorId="16A32A5A">
          <v:shape id="_x0000_s1335" type="#_x0000_t202" style="position:absolute;left:0;text-align:left;margin-left:44.2pt;margin-top:193.9pt;width:4in;height:202.65pt;z-index:-251425792;mso-wrap-distance-left:0;mso-wrap-distance-right:0;mso-position-horizontal-relative:page;mso-position-vertical-relative:page" filled="f" stroked="f">
            <v:textbox inset="0,0,0,0">
              <w:txbxContent>
                <w:p w14:paraId="16A33666" w14:textId="77777777" w:rsidR="00A918EA" w:rsidRDefault="00A918EA"/>
              </w:txbxContent>
            </v:textbox>
            <w10:wrap type="square" anchorx="page" anchory="page"/>
          </v:shape>
        </w:pict>
      </w:r>
      <w:r>
        <w:pict w14:anchorId="16A32A5B">
          <v:shape id="_x0000_s1334" type="#_x0000_t202" style="position:absolute;left:0;text-align:left;margin-left:44.2pt;margin-top:193.9pt;width:286.05pt;height:194.4pt;z-index:-251424768;mso-wrap-distance-left:0;mso-wrap-distance-right:0;mso-position-horizontal-relative:page;mso-position-vertical-relative:page" filled="f" stroked="f">
            <v:textbox inset="0,0,0,0">
              <w:txbxContent>
                <w:p w14:paraId="16A32EBE" w14:textId="77777777" w:rsidR="00CF4BE1" w:rsidRDefault="00000000">
                  <w:pPr>
                    <w:ind w:left="38"/>
                    <w:textAlignment w:val="baseline"/>
                  </w:pPr>
                  <w:r>
                    <w:rPr>
                      <w:noProof/>
                    </w:rPr>
                    <w:drawing>
                      <wp:inline distT="0" distB="0" distL="0" distR="0" wp14:anchorId="16A332A8" wp14:editId="16A332A9">
                        <wp:extent cx="3608705" cy="2468880"/>
                        <wp:effectExtent l="0" t="0" r="0" b="0"/>
                        <wp:docPr id="305" name="Picture"/>
                        <wp:cNvGraphicFramePr/>
                        <a:graphic xmlns:a="http://schemas.openxmlformats.org/drawingml/2006/main">
                          <a:graphicData uri="http://schemas.openxmlformats.org/drawingml/2006/picture">
                            <pic:pic xmlns:pic="http://schemas.openxmlformats.org/drawingml/2006/picture">
                              <pic:nvPicPr>
                                <pic:cNvPr id="305" name="Picture"/>
                                <pic:cNvPicPr preferRelativeResize="0"/>
                              </pic:nvPicPr>
                              <pic:blipFill>
                                <a:blip r:embed="rId313"/>
                                <a:stretch>
                                  <a:fillRect/>
                                </a:stretch>
                              </pic:blipFill>
                              <pic:spPr>
                                <a:xfrm>
                                  <a:off x="0" y="0"/>
                                  <a:ext cx="3608705" cy="2468880"/>
                                </a:xfrm>
                                <a:prstGeom prst="rect">
                                  <a:avLst/>
                                </a:prstGeom>
                              </pic:spPr>
                            </pic:pic>
                          </a:graphicData>
                        </a:graphic>
                      </wp:inline>
                    </w:drawing>
                  </w:r>
                </w:p>
              </w:txbxContent>
            </v:textbox>
            <w10:wrap type="square" anchorx="page" anchory="page"/>
          </v:shape>
        </w:pict>
      </w:r>
      <w:r>
        <w:pict w14:anchorId="16A32A5C">
          <v:shape id="_x0000_s1333" type="#_x0000_t202" style="position:absolute;left:0;text-align:left;margin-left:202.8pt;margin-top:339.1pt;width:45.35pt;height:5.05pt;z-index:-250956800;mso-wrap-distance-left:0;mso-wrap-distance-right:0;mso-position-horizontal-relative:page;mso-position-vertical-relative:page" stroked="f">
            <v:textbox inset="0,0,0,0">
              <w:txbxContent>
                <w:p w14:paraId="16A32EBF" w14:textId="77777777" w:rsidR="00CF4BE1" w:rsidRDefault="00000000">
                  <w:pPr>
                    <w:spacing w:line="86" w:lineRule="exact"/>
                    <w:textAlignment w:val="baseline"/>
                    <w:rPr>
                      <w:rFonts w:ascii="Arial Narrow" w:eastAsia="Arial Narrow" w:hAnsi="Arial Narrow"/>
                      <w:color w:val="000000"/>
                      <w:spacing w:val="-6"/>
                      <w:sz w:val="11"/>
                    </w:rPr>
                  </w:pPr>
                  <w:r>
                    <w:rPr>
                      <w:rFonts w:ascii="Arial Narrow" w:eastAsia="Arial Narrow" w:hAnsi="Arial Narrow"/>
                      <w:color w:val="000000"/>
                      <w:spacing w:val="-6"/>
                      <w:sz w:val="11"/>
                    </w:rPr>
                    <w:t>RECEJANC STATION</w:t>
                  </w:r>
                </w:p>
              </w:txbxContent>
            </v:textbox>
            <w10:wrap type="square" anchorx="page" anchory="page"/>
          </v:shape>
        </w:pict>
      </w:r>
      <w:r>
        <w:pict w14:anchorId="16A32A5D">
          <v:shape id="_x0000_s1332" type="#_x0000_t202" style="position:absolute;left:0;text-align:left;margin-left:128.4pt;margin-top:234pt;width:89.05pt;height:19.7pt;z-index:-250955776;mso-wrap-distance-left:0;mso-wrap-distance-right:0;mso-position-horizontal-relative:page;mso-position-vertical-relative:page" stroked="f">
            <v:textbox inset="0,0,0,0">
              <w:txbxContent>
                <w:p w14:paraId="16A32EC0" w14:textId="77777777" w:rsidR="00CF4BE1" w:rsidRDefault="00000000">
                  <w:pPr>
                    <w:tabs>
                      <w:tab w:val="right" w:pos="1800"/>
                    </w:tabs>
                    <w:spacing w:line="117" w:lineRule="exact"/>
                    <w:textAlignment w:val="baseline"/>
                    <w:rPr>
                      <w:rFonts w:ascii="Arial Narrow" w:eastAsia="Arial Narrow" w:hAnsi="Arial Narrow"/>
                      <w:color w:val="000000"/>
                      <w:sz w:val="11"/>
                    </w:rPr>
                  </w:pPr>
                  <w:r>
                    <w:rPr>
                      <w:rFonts w:ascii="Arial Narrow" w:eastAsia="Arial Narrow" w:hAnsi="Arial Narrow"/>
                      <w:color w:val="000000"/>
                      <w:sz w:val="11"/>
                    </w:rPr>
                    <w:t>CONDENSER</w:t>
                  </w:r>
                  <w:r>
                    <w:rPr>
                      <w:rFonts w:ascii="Arial Narrow" w:eastAsia="Arial Narrow" w:hAnsi="Arial Narrow"/>
                      <w:color w:val="000000"/>
                      <w:sz w:val="11"/>
                    </w:rPr>
                    <w:tab/>
                    <w:t>CONDENSER</w:t>
                  </w:r>
                </w:p>
                <w:p w14:paraId="16A32EC1" w14:textId="77777777" w:rsidR="00CF4BE1" w:rsidRDefault="00000000">
                  <w:pPr>
                    <w:spacing w:before="165" w:line="106" w:lineRule="exact"/>
                    <w:jc w:val="center"/>
                    <w:textAlignment w:val="baseline"/>
                    <w:rPr>
                      <w:rFonts w:ascii="Arial Narrow" w:eastAsia="Arial Narrow" w:hAnsi="Arial Narrow"/>
                      <w:b/>
                      <w:color w:val="000000"/>
                      <w:sz w:val="11"/>
                    </w:rPr>
                  </w:pPr>
                  <w:r>
                    <w:rPr>
                      <w:rFonts w:ascii="Arial Narrow" w:eastAsia="Arial Narrow" w:hAnsi="Arial Narrow"/>
                      <w:b/>
                      <w:color w:val="000000"/>
                      <w:sz w:val="11"/>
                    </w:rPr>
                    <w:t>CABLE</w:t>
                  </w:r>
                </w:p>
              </w:txbxContent>
            </v:textbox>
            <w10:wrap type="square" anchorx="page" anchory="page"/>
          </v:shape>
        </w:pict>
      </w:r>
      <w:r>
        <w:pict w14:anchorId="16A32A5E">
          <v:shape id="_x0000_s1331" type="#_x0000_t202" style="position:absolute;left:0;text-align:left;margin-left:157.7pt;margin-top:330.25pt;width:9.8pt;height:4.05pt;z-index:-250954752;mso-wrap-distance-left:0;mso-wrap-distance-right:0;mso-position-horizontal-relative:page;mso-position-vertical-relative:page" stroked="f">
            <v:textbox inset="0,0,0,0">
              <w:txbxContent>
                <w:p w14:paraId="16A32EC2" w14:textId="77777777" w:rsidR="00CF4BE1" w:rsidRDefault="00000000">
                  <w:pPr>
                    <w:spacing w:line="76" w:lineRule="exact"/>
                    <w:textAlignment w:val="baseline"/>
                    <w:rPr>
                      <w:rFonts w:ascii="Arial Narrow" w:eastAsia="Arial Narrow" w:hAnsi="Arial Narrow"/>
                      <w:b/>
                      <w:color w:val="000000"/>
                      <w:spacing w:val="-5"/>
                      <w:sz w:val="11"/>
                    </w:rPr>
                  </w:pPr>
                  <w:r>
                    <w:rPr>
                      <w:rFonts w:ascii="Arial Narrow" w:eastAsia="Arial Narrow" w:hAnsi="Arial Narrow"/>
                      <w:b/>
                      <w:color w:val="000000"/>
                      <w:spacing w:val="-5"/>
                      <w:sz w:val="11"/>
                    </w:rPr>
                    <w:t>KEY</w:t>
                  </w:r>
                </w:p>
              </w:txbxContent>
            </v:textbox>
            <w10:wrap type="square" anchorx="page" anchory="page"/>
          </v:shape>
        </w:pict>
      </w:r>
      <w:r>
        <w:pict w14:anchorId="16A32A5F">
          <v:shape id="_x0000_s1330" type="#_x0000_t202" style="position:absolute;left:0;text-align:left;margin-left:49.45pt;margin-top:339.6pt;width:63.35pt;height:5.05pt;z-index:-250953728;mso-wrap-distance-left:0;mso-wrap-distance-right:0;mso-position-horizontal-relative:page;mso-position-vertical-relative:page" stroked="f">
            <v:textbox inset="0,0,0,0">
              <w:txbxContent>
                <w:p w14:paraId="16A32EC3" w14:textId="77777777" w:rsidR="00CF4BE1" w:rsidRDefault="00000000">
                  <w:pPr>
                    <w:spacing w:line="91" w:lineRule="exact"/>
                    <w:textAlignment w:val="baseline"/>
                    <w:rPr>
                      <w:rFonts w:ascii="Arial Narrow" w:eastAsia="Arial Narrow" w:hAnsi="Arial Narrow"/>
                      <w:color w:val="000000"/>
                      <w:spacing w:val="2"/>
                      <w:sz w:val="11"/>
                    </w:rPr>
                  </w:pPr>
                  <w:r>
                    <w:rPr>
                      <w:rFonts w:ascii="Arial Narrow" w:eastAsia="Arial Narrow" w:hAnsi="Arial Narrow"/>
                      <w:color w:val="000000"/>
                      <w:spacing w:val="2"/>
                      <w:sz w:val="11"/>
                    </w:rPr>
                    <w:t>TRANSMITTING STATION</w:t>
                  </w:r>
                </w:p>
              </w:txbxContent>
            </v:textbox>
            <w10:wrap type="square" anchorx="page" anchory="page"/>
          </v:shape>
        </w:pict>
      </w:r>
      <w:r>
        <w:pict w14:anchorId="16A32A60">
          <v:shape id="_x0000_s1329" type="#_x0000_t202" style="position:absolute;left:0;text-align:left;margin-left:97.45pt;margin-top:375.6pt;width:14.85pt;height:4.1pt;z-index:-250952704;mso-wrap-distance-left:0;mso-wrap-distance-right:0;mso-position-horizontal-relative:page;mso-position-vertical-relative:page" stroked="f">
            <v:textbox inset="0,0,0,0">
              <w:txbxContent>
                <w:p w14:paraId="16A32EC4" w14:textId="77777777" w:rsidR="00CF4BE1" w:rsidRDefault="00000000">
                  <w:pPr>
                    <w:spacing w:line="76" w:lineRule="exact"/>
                    <w:textAlignment w:val="baseline"/>
                    <w:rPr>
                      <w:rFonts w:ascii="Arial Narrow" w:eastAsia="Arial Narrow" w:hAnsi="Arial Narrow"/>
                      <w:b/>
                      <w:color w:val="000000"/>
                      <w:spacing w:val="-9"/>
                      <w:sz w:val="11"/>
                    </w:rPr>
                  </w:pPr>
                  <w:r>
                    <w:rPr>
                      <w:rFonts w:ascii="Arial Narrow" w:eastAsia="Arial Narrow" w:hAnsi="Arial Narrow"/>
                      <w:b/>
                      <w:color w:val="000000"/>
                      <w:spacing w:val="-9"/>
                      <w:sz w:val="11"/>
                    </w:rPr>
                    <w:t>EARTH</w:t>
                  </w:r>
                </w:p>
              </w:txbxContent>
            </v:textbox>
            <w10:wrap type="square" anchorx="page" anchory="page"/>
          </v:shape>
        </w:pict>
      </w:r>
      <w:r>
        <w:pict w14:anchorId="16A32A61">
          <v:shape id="_x0000_s1328" type="#_x0000_t202" style="position:absolute;left:0;text-align:left;margin-left:173.3pt;margin-top:380.9pt;width:30.95pt;height:7.4pt;z-index:-250951680;mso-wrap-distance-left:0;mso-wrap-distance-right:0;mso-position-horizontal-relative:page;mso-position-vertical-relative:page" stroked="f">
            <v:textbox inset="0,0,0,0">
              <w:txbxContent>
                <w:p w14:paraId="16A32EC5" w14:textId="77777777" w:rsidR="00CF4BE1" w:rsidRDefault="00000000">
                  <w:pPr>
                    <w:spacing w:line="143" w:lineRule="exact"/>
                    <w:jc w:val="center"/>
                    <w:textAlignment w:val="baseline"/>
                    <w:rPr>
                      <w:rFonts w:ascii="Arial" w:eastAsia="Arial" w:hAnsi="Arial"/>
                      <w:color w:val="000000"/>
                      <w:spacing w:val="-12"/>
                      <w:sz w:val="17"/>
                    </w:rPr>
                  </w:pPr>
                  <w:r>
                    <w:rPr>
                      <w:rFonts w:ascii="Arial" w:eastAsia="Arial" w:hAnsi="Arial"/>
                      <w:color w:val="000000"/>
                      <w:spacing w:val="-12"/>
                      <w:sz w:val="17"/>
                    </w:rPr>
                    <w:t>Fig. 692.</w:t>
                  </w:r>
                </w:p>
              </w:txbxContent>
            </v:textbox>
            <w10:wrap type="square" anchorx="page" anchory="page"/>
          </v:shape>
        </w:pict>
      </w:r>
      <w:r>
        <w:rPr>
          <w:rFonts w:eastAsia="Times New Roman"/>
          <w:color w:val="000000"/>
          <w:sz w:val="21"/>
        </w:rPr>
        <w:t xml:space="preserve">there is a quadrant slide which </w:t>
      </w:r>
      <w:proofErr w:type="gramStart"/>
      <w:r>
        <w:rPr>
          <w:rFonts w:eastAsia="Times New Roman"/>
          <w:color w:val="000000"/>
          <w:sz w:val="21"/>
        </w:rPr>
        <w:t>permits of</w:t>
      </w:r>
      <w:proofErr w:type="gramEnd"/>
      <w:r>
        <w:rPr>
          <w:rFonts w:eastAsia="Times New Roman"/>
          <w:color w:val="000000"/>
          <w:sz w:val="21"/>
        </w:rPr>
        <w:t xml:space="preserve"> the insertion between T</w:t>
      </w:r>
      <w:r>
        <w:rPr>
          <w:rFonts w:eastAsia="Times New Roman"/>
          <w:color w:val="000000"/>
          <w:sz w:val="21"/>
          <w:vertAlign w:val="subscript"/>
        </w:rPr>
        <w:t>1</w:t>
      </w:r>
      <w:r>
        <w:rPr>
          <w:rFonts w:eastAsia="Times New Roman"/>
          <w:color w:val="000000"/>
          <w:sz w:val="21"/>
        </w:rPr>
        <w:t xml:space="preserve"> and T</w:t>
      </w:r>
      <w:r>
        <w:rPr>
          <w:rFonts w:eastAsia="Times New Roman"/>
          <w:color w:val="000000"/>
          <w:sz w:val="21"/>
          <w:vertAlign w:val="subscript"/>
        </w:rPr>
        <w:t>o</w:t>
      </w:r>
      <w:r>
        <w:rPr>
          <w:rFonts w:eastAsia="Times New Roman"/>
          <w:color w:val="000000"/>
          <w:sz w:val="21"/>
        </w:rPr>
        <w:t xml:space="preserve"> of variable resistances of eight ohms and under. T</w:t>
      </w:r>
      <w:r>
        <w:rPr>
          <w:rFonts w:eastAsia="Times New Roman"/>
          <w:color w:val="000000"/>
          <w:sz w:val="21"/>
          <w:vertAlign w:val="subscript"/>
        </w:rPr>
        <w:t>1</w:t>
      </w:r>
      <w:r>
        <w:rPr>
          <w:rFonts w:eastAsia="Times New Roman"/>
          <w:color w:val="000000"/>
          <w:sz w:val="21"/>
        </w:rPr>
        <w:t xml:space="preserve"> and P</w:t>
      </w:r>
      <w:r>
        <w:rPr>
          <w:rFonts w:eastAsia="Times New Roman"/>
          <w:color w:val="000000"/>
          <w:sz w:val="21"/>
          <w:vertAlign w:val="subscript"/>
        </w:rPr>
        <w:t>2</w:t>
      </w:r>
      <w:r>
        <w:rPr>
          <w:rFonts w:eastAsia="Times New Roman"/>
          <w:color w:val="000000"/>
          <w:sz w:val="21"/>
        </w:rPr>
        <w:t xml:space="preserve"> are connected to the two extremities of the signal bobbin</w:t>
      </w:r>
    </w:p>
    <w:p w14:paraId="16A31B78" w14:textId="77777777" w:rsidR="00CF4BE1" w:rsidRDefault="00000000">
      <w:pPr>
        <w:tabs>
          <w:tab w:val="right" w:pos="5688"/>
        </w:tabs>
        <w:spacing w:before="4" w:line="246" w:lineRule="exact"/>
        <w:ind w:left="72" w:right="144"/>
        <w:jc w:val="both"/>
        <w:textAlignment w:val="baseline"/>
        <w:rPr>
          <w:rFonts w:eastAsia="Times New Roman"/>
          <w:color w:val="000000"/>
          <w:spacing w:val="1"/>
          <w:sz w:val="21"/>
        </w:rPr>
      </w:pPr>
      <w:r>
        <w:rPr>
          <w:rFonts w:eastAsia="Times New Roman"/>
          <w:color w:val="000000"/>
          <w:spacing w:val="1"/>
          <w:sz w:val="21"/>
        </w:rPr>
        <w:t>S.</w:t>
      </w:r>
      <w:r>
        <w:rPr>
          <w:rFonts w:eastAsia="Times New Roman"/>
          <w:color w:val="000000"/>
          <w:spacing w:val="1"/>
          <w:sz w:val="21"/>
        </w:rPr>
        <w:tab/>
        <w:t xml:space="preserve">Attached to </w:t>
      </w:r>
      <w:r>
        <w:rPr>
          <w:rFonts w:eastAsia="Times New Roman"/>
          <w:b/>
          <w:color w:val="000000"/>
          <w:spacing w:val="1"/>
          <w:sz w:val="13"/>
        </w:rPr>
        <w:t>T</w:t>
      </w:r>
      <w:r>
        <w:rPr>
          <w:rFonts w:eastAsia="Times New Roman"/>
          <w:b/>
          <w:color w:val="000000"/>
          <w:spacing w:val="1"/>
          <w:sz w:val="13"/>
          <w:vertAlign w:val="subscript"/>
        </w:rPr>
        <w:t>2</w:t>
      </w:r>
      <w:r>
        <w:rPr>
          <w:rFonts w:eastAsia="Times New Roman"/>
          <w:color w:val="000000"/>
          <w:spacing w:val="1"/>
          <w:sz w:val="21"/>
        </w:rPr>
        <w:t xml:space="preserve"> is another quadrant slide, by means of which </w:t>
      </w:r>
      <w:r>
        <w:rPr>
          <w:rFonts w:eastAsia="Times New Roman"/>
          <w:color w:val="000000"/>
          <w:spacing w:val="1"/>
          <w:sz w:val="21"/>
        </w:rPr>
        <w:br/>
        <w:t>variable resistances of 500 ohms and upward can be inserted be</w:t>
      </w:r>
      <w:r>
        <w:rPr>
          <w:rFonts w:eastAsia="Times New Roman"/>
          <w:color w:val="000000"/>
          <w:spacing w:val="1"/>
          <w:sz w:val="21"/>
        </w:rPr>
        <w:softHyphen/>
        <w:t xml:space="preserve">tween </w:t>
      </w:r>
      <w:r>
        <w:rPr>
          <w:rFonts w:eastAsia="Times New Roman"/>
          <w:b/>
          <w:color w:val="000000"/>
          <w:spacing w:val="1"/>
          <w:sz w:val="13"/>
        </w:rPr>
        <w:t>T</w:t>
      </w:r>
      <w:r>
        <w:rPr>
          <w:rFonts w:eastAsia="Times New Roman"/>
          <w:b/>
          <w:color w:val="000000"/>
          <w:spacing w:val="1"/>
          <w:sz w:val="13"/>
          <w:vertAlign w:val="subscript"/>
        </w:rPr>
        <w:t>2</w:t>
      </w:r>
      <w:r>
        <w:rPr>
          <w:rFonts w:eastAsia="Times New Roman"/>
          <w:color w:val="000000"/>
          <w:spacing w:val="1"/>
          <w:sz w:val="21"/>
        </w:rPr>
        <w:t xml:space="preserve"> and T</w:t>
      </w:r>
      <w:r>
        <w:rPr>
          <w:rFonts w:eastAsia="Times New Roman"/>
          <w:color w:val="000000"/>
          <w:spacing w:val="1"/>
          <w:sz w:val="21"/>
          <w:vertAlign w:val="subscript"/>
        </w:rPr>
        <w:t>o</w:t>
      </w:r>
      <w:r>
        <w:rPr>
          <w:rFonts w:eastAsia="Times New Roman"/>
          <w:color w:val="000000"/>
          <w:spacing w:val="1"/>
          <w:sz w:val="21"/>
        </w:rPr>
        <w:t xml:space="preserve"> in such a manner as to form a shunt to the bobbin S. When the </w:t>
      </w:r>
      <w:proofErr w:type="spellStart"/>
      <w:r>
        <w:rPr>
          <w:rFonts w:eastAsia="Times New Roman"/>
          <w:color w:val="000000"/>
          <w:spacing w:val="1"/>
          <w:sz w:val="21"/>
        </w:rPr>
        <w:t>permutator</w:t>
      </w:r>
      <w:proofErr w:type="spellEnd"/>
      <w:r>
        <w:rPr>
          <w:rFonts w:eastAsia="Times New Roman"/>
          <w:color w:val="000000"/>
          <w:spacing w:val="1"/>
          <w:sz w:val="21"/>
        </w:rPr>
        <w:t xml:space="preserve"> fixed to </w:t>
      </w:r>
      <w:r>
        <w:rPr>
          <w:rFonts w:eastAsia="Times New Roman"/>
          <w:b/>
          <w:color w:val="000000"/>
          <w:spacing w:val="1"/>
          <w:sz w:val="13"/>
        </w:rPr>
        <w:t>T</w:t>
      </w:r>
      <w:r>
        <w:rPr>
          <w:rFonts w:eastAsia="Times New Roman"/>
          <w:b/>
          <w:color w:val="000000"/>
          <w:spacing w:val="1"/>
          <w:sz w:val="13"/>
          <w:vertAlign w:val="subscript"/>
        </w:rPr>
        <w:t>2</w:t>
      </w:r>
      <w:r>
        <w:rPr>
          <w:rFonts w:eastAsia="Times New Roman"/>
          <w:color w:val="000000"/>
          <w:spacing w:val="1"/>
          <w:sz w:val="21"/>
        </w:rPr>
        <w:t xml:space="preserve"> is not in contact with any of these shunts, the only communication between T</w:t>
      </w:r>
      <w:r>
        <w:rPr>
          <w:rFonts w:eastAsia="Times New Roman"/>
          <w:color w:val="000000"/>
          <w:spacing w:val="1"/>
          <w:sz w:val="21"/>
          <w:vertAlign w:val="subscript"/>
        </w:rPr>
        <w:t>o</w:t>
      </w:r>
      <w:r>
        <w:rPr>
          <w:rFonts w:eastAsia="Times New Roman"/>
          <w:color w:val="000000"/>
          <w:spacing w:val="1"/>
          <w:sz w:val="21"/>
        </w:rPr>
        <w:t xml:space="preserve"> and T</w:t>
      </w:r>
      <w:r>
        <w:rPr>
          <w:rFonts w:eastAsia="Times New Roman"/>
          <w:color w:val="000000"/>
          <w:spacing w:val="1"/>
          <w:sz w:val="21"/>
          <w:vertAlign w:val="subscript"/>
        </w:rPr>
        <w:t>1</w:t>
      </w:r>
      <w:r>
        <w:rPr>
          <w:rFonts w:eastAsia="Times New Roman"/>
          <w:color w:val="000000"/>
          <w:spacing w:val="1"/>
          <w:sz w:val="21"/>
        </w:rPr>
        <w:t xml:space="preserve"> is that furnished by the bobbin itself, which consequently is not shunted. </w:t>
      </w:r>
      <w:r>
        <w:rPr>
          <w:rFonts w:eastAsia="Times New Roman"/>
          <w:b/>
          <w:color w:val="000000"/>
          <w:spacing w:val="1"/>
          <w:sz w:val="13"/>
        </w:rPr>
        <w:t>T</w:t>
      </w:r>
      <w:r>
        <w:rPr>
          <w:rFonts w:eastAsia="Times New Roman"/>
          <w:b/>
          <w:color w:val="000000"/>
          <w:spacing w:val="1"/>
          <w:sz w:val="13"/>
          <w:vertAlign w:val="subscript"/>
        </w:rPr>
        <w:t>2</w:t>
      </w:r>
      <w:r>
        <w:rPr>
          <w:rFonts w:eastAsia="Times New Roman"/>
          <w:color w:val="000000"/>
          <w:spacing w:val="1"/>
          <w:sz w:val="21"/>
        </w:rPr>
        <w:t xml:space="preserve"> is connected to the cable or to the con-</w:t>
      </w:r>
      <w:r>
        <w:rPr>
          <w:rFonts w:eastAsia="Times New Roman"/>
          <w:color w:val="000000"/>
          <w:sz w:val="24"/>
        </w:rPr>
        <w:t xml:space="preserve"> </w:t>
      </w:r>
    </w:p>
    <w:p w14:paraId="16A31B79" w14:textId="77777777" w:rsidR="00CF4BE1" w:rsidRDefault="00CF4BE1">
      <w:pPr>
        <w:sectPr w:rsidR="00CF4BE1">
          <w:pgSz w:w="7397" w:h="11606"/>
          <w:pgMar w:top="1040" w:right="753" w:bottom="750" w:left="884" w:header="720" w:footer="720" w:gutter="0"/>
          <w:cols w:space="720"/>
        </w:sectPr>
      </w:pPr>
    </w:p>
    <w:p w14:paraId="16A31B7A" w14:textId="77777777" w:rsidR="00CF4BE1" w:rsidRDefault="00000000">
      <w:pPr>
        <w:tabs>
          <w:tab w:val="right" w:pos="5688"/>
        </w:tabs>
        <w:spacing w:line="246" w:lineRule="exact"/>
        <w:ind w:left="1512" w:right="72"/>
        <w:textAlignment w:val="baseline"/>
        <w:rPr>
          <w:rFonts w:ascii="Bookman Old Style" w:eastAsia="Bookman Old Style" w:hAnsi="Bookman Old Style"/>
          <w:color w:val="000000"/>
          <w:sz w:val="15"/>
        </w:rPr>
      </w:pPr>
      <w:r>
        <w:lastRenderedPageBreak/>
        <w:pict w14:anchorId="16A32A62">
          <v:shape id="_x0000_s1327" type="#_x0000_t202" style="position:absolute;left:0;text-align:left;margin-left:0;margin-top:0;width:377.5pt;height:577.9pt;z-index:-251423744;mso-position-horizontal-relative:page;mso-position-vertical-relative:page" fillcolor="#eee" stroked="f">
            <v:textbox>
              <w:txbxContent>
                <w:p w14:paraId="16A3366F" w14:textId="77777777" w:rsidR="00A918EA" w:rsidRDefault="00A918EA" w:rsidP="00892018">
                  <w:pPr>
                    <w:shd w:val="clear" w:color="auto" w:fill="FFFFFF" w:themeFill="background1"/>
                  </w:pPr>
                </w:p>
              </w:txbxContent>
            </v:textbox>
            <w10:wrap anchorx="page" anchory="page"/>
          </v:shape>
        </w:pict>
      </w:r>
      <w:r>
        <w:rPr>
          <w:rFonts w:ascii="Bookman Old Style" w:eastAsia="Bookman Old Style" w:hAnsi="Bookman Old Style"/>
          <w:color w:val="000000"/>
          <w:sz w:val="15"/>
        </w:rPr>
        <w:t>THE ELECTRICAL CONNECTIONS.</w:t>
      </w:r>
      <w:r>
        <w:rPr>
          <w:rFonts w:ascii="Bookman Old Style" w:eastAsia="Bookman Old Style" w:hAnsi="Bookman Old Style"/>
          <w:color w:val="000000"/>
          <w:sz w:val="15"/>
        </w:rPr>
        <w:tab/>
      </w:r>
      <w:r>
        <w:rPr>
          <w:rFonts w:eastAsia="Times New Roman"/>
          <w:color w:val="000000"/>
          <w:sz w:val="20"/>
        </w:rPr>
        <w:t>1153</w:t>
      </w:r>
    </w:p>
    <w:p w14:paraId="16A31B7B" w14:textId="77777777" w:rsidR="00CF4BE1" w:rsidRDefault="00000000">
      <w:pPr>
        <w:spacing w:before="213" w:line="246" w:lineRule="exact"/>
        <w:ind w:left="72" w:right="72"/>
        <w:jc w:val="both"/>
        <w:textAlignment w:val="baseline"/>
        <w:rPr>
          <w:rFonts w:eastAsia="Times New Roman"/>
          <w:color w:val="000000"/>
          <w:spacing w:val="8"/>
          <w:sz w:val="20"/>
        </w:rPr>
      </w:pPr>
      <w:proofErr w:type="spellStart"/>
      <w:r>
        <w:rPr>
          <w:rFonts w:eastAsia="Times New Roman"/>
          <w:color w:val="000000"/>
          <w:spacing w:val="8"/>
          <w:sz w:val="20"/>
        </w:rPr>
        <w:t>densers</w:t>
      </w:r>
      <w:proofErr w:type="spellEnd"/>
      <w:r>
        <w:rPr>
          <w:rFonts w:eastAsia="Times New Roman"/>
          <w:color w:val="000000"/>
          <w:spacing w:val="8"/>
          <w:sz w:val="20"/>
        </w:rPr>
        <w:t xml:space="preserve">, if any are used. At the sending station the current from the key enters the recorder simultaneously by T, and </w:t>
      </w:r>
      <w:r>
        <w:rPr>
          <w:rFonts w:eastAsia="Times New Roman"/>
          <w:b/>
          <w:color w:val="000000"/>
          <w:spacing w:val="8"/>
          <w:sz w:val="20"/>
        </w:rPr>
        <w:t>T</w:t>
      </w:r>
      <w:r>
        <w:rPr>
          <w:rFonts w:eastAsia="Times New Roman"/>
          <w:b/>
          <w:color w:val="000000"/>
          <w:spacing w:val="8"/>
          <w:sz w:val="20"/>
          <w:vertAlign w:val="subscript"/>
        </w:rPr>
        <w:t>3</w:t>
      </w:r>
      <w:r>
        <w:rPr>
          <w:rFonts w:eastAsia="Times New Roman"/>
          <w:b/>
          <w:color w:val="000000"/>
          <w:spacing w:val="8"/>
          <w:sz w:val="20"/>
        </w:rPr>
        <w:t xml:space="preserve">. </w:t>
      </w:r>
      <w:r>
        <w:rPr>
          <w:rFonts w:eastAsia="Times New Roman"/>
          <w:color w:val="000000"/>
          <w:spacing w:val="8"/>
          <w:sz w:val="20"/>
        </w:rPr>
        <w:t xml:space="preserve">The greatest part of the current reaches </w:t>
      </w:r>
      <w:r>
        <w:rPr>
          <w:rFonts w:eastAsia="Times New Roman"/>
          <w:b/>
          <w:color w:val="000000"/>
          <w:spacing w:val="8"/>
          <w:sz w:val="20"/>
        </w:rPr>
        <w:t>T</w:t>
      </w:r>
      <w:r>
        <w:rPr>
          <w:rFonts w:eastAsia="Times New Roman"/>
          <w:b/>
          <w:color w:val="000000"/>
          <w:spacing w:val="8"/>
          <w:sz w:val="20"/>
          <w:vertAlign w:val="subscript"/>
        </w:rPr>
        <w:t>3</w:t>
      </w:r>
      <w:r>
        <w:rPr>
          <w:rFonts w:eastAsia="Times New Roman"/>
          <w:color w:val="000000"/>
          <w:spacing w:val="8"/>
          <w:sz w:val="20"/>
        </w:rPr>
        <w:t xml:space="preserve"> by way of T</w:t>
      </w:r>
      <w:r>
        <w:rPr>
          <w:rFonts w:ascii="Bookman Old Style" w:eastAsia="Bookman Old Style" w:hAnsi="Bookman Old Style"/>
          <w:color w:val="000000"/>
          <w:spacing w:val="8"/>
          <w:sz w:val="20"/>
          <w:vertAlign w:val="subscript"/>
        </w:rPr>
        <w:t>3</w:t>
      </w:r>
      <w:r>
        <w:rPr>
          <w:rFonts w:eastAsia="Times New Roman"/>
          <w:color w:val="000000"/>
          <w:spacing w:val="8"/>
          <w:sz w:val="20"/>
        </w:rPr>
        <w:t xml:space="preserve"> in consequence of the feeble resistance of this part of the circuit. </w:t>
      </w:r>
      <w:r>
        <w:rPr>
          <w:rFonts w:eastAsia="Times New Roman"/>
          <w:b/>
          <w:color w:val="000000"/>
          <w:spacing w:val="8"/>
          <w:sz w:val="20"/>
        </w:rPr>
        <w:t xml:space="preserve">A </w:t>
      </w:r>
      <w:r>
        <w:rPr>
          <w:rFonts w:eastAsia="Times New Roman"/>
          <w:color w:val="000000"/>
          <w:spacing w:val="8"/>
          <w:sz w:val="20"/>
        </w:rPr>
        <w:t xml:space="preserve">very feeble portion reaches </w:t>
      </w:r>
      <w:r>
        <w:rPr>
          <w:rFonts w:eastAsia="Times New Roman"/>
          <w:b/>
          <w:color w:val="000000"/>
          <w:spacing w:val="8"/>
          <w:sz w:val="20"/>
        </w:rPr>
        <w:t>T</w:t>
      </w:r>
      <w:r>
        <w:rPr>
          <w:rFonts w:eastAsia="Times New Roman"/>
          <w:b/>
          <w:color w:val="000000"/>
          <w:spacing w:val="8"/>
          <w:sz w:val="20"/>
          <w:vertAlign w:val="subscript"/>
        </w:rPr>
        <w:t>2</w:t>
      </w:r>
      <w:r>
        <w:rPr>
          <w:rFonts w:eastAsia="Times New Roman"/>
          <w:color w:val="000000"/>
          <w:spacing w:val="8"/>
          <w:sz w:val="20"/>
        </w:rPr>
        <w:t xml:space="preserve"> from T„ traversing at the same time the bobbin and the shunt, if there is one. The combined resistance of the bobbin and of the shunt inserted between T</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w:t>
      </w:r>
      <w:r>
        <w:rPr>
          <w:rFonts w:eastAsia="Times New Roman"/>
          <w:b/>
          <w:color w:val="000000"/>
          <w:spacing w:val="8"/>
          <w:sz w:val="20"/>
        </w:rPr>
        <w:t>T</w:t>
      </w:r>
      <w:r>
        <w:rPr>
          <w:rFonts w:eastAsia="Times New Roman"/>
          <w:b/>
          <w:color w:val="000000"/>
          <w:spacing w:val="8"/>
          <w:sz w:val="20"/>
          <w:vertAlign w:val="subscript"/>
        </w:rPr>
        <w:t>2</w:t>
      </w:r>
      <w:r>
        <w:rPr>
          <w:rFonts w:eastAsia="Times New Roman"/>
          <w:color w:val="000000"/>
          <w:spacing w:val="8"/>
          <w:sz w:val="20"/>
        </w:rPr>
        <w:t xml:space="preserve"> is much greater than the resistance existing between T, and T,, consequently only a very small portion of the current goes to T</w:t>
      </w:r>
      <w:r>
        <w:rPr>
          <w:rFonts w:ascii="Bookman Old Style" w:eastAsia="Bookman Old Style" w:hAnsi="Bookman Old Style"/>
          <w:color w:val="000000"/>
          <w:spacing w:val="8"/>
          <w:sz w:val="20"/>
          <w:vertAlign w:val="subscript"/>
        </w:rPr>
        <w:t>2</w:t>
      </w:r>
      <w:r>
        <w:rPr>
          <w:rFonts w:eastAsia="Times New Roman"/>
          <w:color w:val="000000"/>
          <w:spacing w:val="8"/>
          <w:sz w:val="20"/>
        </w:rPr>
        <w:t xml:space="preserve"> by way of </w:t>
      </w:r>
      <w:r>
        <w:rPr>
          <w:rFonts w:eastAsia="Times New Roman"/>
          <w:b/>
          <w:color w:val="000000"/>
          <w:spacing w:val="8"/>
          <w:sz w:val="20"/>
        </w:rPr>
        <w:t>T</w:t>
      </w:r>
      <w:r>
        <w:rPr>
          <w:rFonts w:eastAsia="Times New Roman"/>
          <w:b/>
          <w:color w:val="000000"/>
          <w:spacing w:val="8"/>
          <w:sz w:val="20"/>
          <w:vertAlign w:val="subscript"/>
        </w:rPr>
        <w:t>1</w:t>
      </w:r>
      <w:r>
        <w:rPr>
          <w:rFonts w:eastAsia="Times New Roman"/>
          <w:b/>
          <w:color w:val="000000"/>
          <w:spacing w:val="8"/>
          <w:sz w:val="20"/>
        </w:rPr>
        <w:t xml:space="preserve">. </w:t>
      </w:r>
      <w:r>
        <w:rPr>
          <w:rFonts w:eastAsia="Times New Roman"/>
          <w:color w:val="000000"/>
          <w:spacing w:val="8"/>
          <w:sz w:val="20"/>
        </w:rPr>
        <w:t>Hence only a very feeble part of the current passes through the coil. The commu</w:t>
      </w:r>
      <w:r>
        <w:rPr>
          <w:rFonts w:eastAsia="Times New Roman"/>
          <w:color w:val="000000"/>
          <w:spacing w:val="8"/>
          <w:sz w:val="20"/>
        </w:rPr>
        <w:softHyphen/>
        <w:t>tator is formed of a metallic lever, moving upon a horizontal axis. Its central part communicates with T</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w:t>
      </w:r>
      <w:proofErr w:type="gramStart"/>
      <w:r>
        <w:rPr>
          <w:rFonts w:eastAsia="Times New Roman"/>
          <w:color w:val="000000"/>
          <w:spacing w:val="8"/>
          <w:sz w:val="20"/>
        </w:rPr>
        <w:t>In order to</w:t>
      </w:r>
      <w:proofErr w:type="gramEnd"/>
      <w:r>
        <w:rPr>
          <w:rFonts w:eastAsia="Times New Roman"/>
          <w:color w:val="000000"/>
          <w:spacing w:val="8"/>
          <w:sz w:val="20"/>
        </w:rPr>
        <w:t xml:space="preserve"> transmit they pull down the commutator, </w:t>
      </w:r>
      <w:proofErr w:type="gramStart"/>
      <w:r>
        <w:rPr>
          <w:rFonts w:eastAsia="Times New Roman"/>
          <w:color w:val="000000"/>
          <w:spacing w:val="8"/>
          <w:sz w:val="20"/>
        </w:rPr>
        <w:t>so as to</w:t>
      </w:r>
      <w:proofErr w:type="gramEnd"/>
      <w:r>
        <w:rPr>
          <w:rFonts w:eastAsia="Times New Roman"/>
          <w:color w:val="000000"/>
          <w:spacing w:val="8"/>
          <w:sz w:val="20"/>
        </w:rPr>
        <w:t xml:space="preserve"> connect K to S, which communicates with T</w:t>
      </w:r>
      <w:r>
        <w:rPr>
          <w:rFonts w:ascii="Bookman Old Style" w:eastAsia="Bookman Old Style" w:hAnsi="Bookman Old Style"/>
          <w:color w:val="000000"/>
          <w:spacing w:val="8"/>
          <w:sz w:val="20"/>
          <w:vertAlign w:val="subscript"/>
        </w:rPr>
        <w:t>3</w:t>
      </w:r>
      <w:r>
        <w:rPr>
          <w:rFonts w:eastAsia="Times New Roman"/>
          <w:color w:val="000000"/>
          <w:spacing w:val="8"/>
          <w:sz w:val="20"/>
        </w:rPr>
        <w:t xml:space="preserve">; </w:t>
      </w:r>
      <w:proofErr w:type="gramStart"/>
      <w:r>
        <w:rPr>
          <w:rFonts w:eastAsia="Times New Roman"/>
          <w:color w:val="000000"/>
          <w:spacing w:val="8"/>
          <w:sz w:val="20"/>
        </w:rPr>
        <w:t>consequently</w:t>
      </w:r>
      <w:proofErr w:type="gramEnd"/>
      <w:r>
        <w:rPr>
          <w:rFonts w:eastAsia="Times New Roman"/>
          <w:color w:val="000000"/>
          <w:spacing w:val="8"/>
          <w:sz w:val="20"/>
        </w:rPr>
        <w:t xml:space="preserve"> the key com</w:t>
      </w:r>
      <w:r>
        <w:rPr>
          <w:rFonts w:eastAsia="Times New Roman"/>
          <w:color w:val="000000"/>
          <w:spacing w:val="8"/>
          <w:sz w:val="20"/>
        </w:rPr>
        <w:softHyphen/>
        <w:t>municates with T</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and with T</w:t>
      </w:r>
      <w:r>
        <w:rPr>
          <w:rFonts w:ascii="Bookman Old Style" w:eastAsia="Bookman Old Style" w:hAnsi="Bookman Old Style"/>
          <w:color w:val="000000"/>
          <w:spacing w:val="8"/>
          <w:sz w:val="20"/>
          <w:vertAlign w:val="subscript"/>
        </w:rPr>
        <w:t>a</w:t>
      </w:r>
      <w:r>
        <w:rPr>
          <w:rFonts w:eastAsia="Times New Roman"/>
          <w:color w:val="000000"/>
          <w:spacing w:val="8"/>
          <w:sz w:val="20"/>
        </w:rPr>
        <w:t xml:space="preserve">, as we have said before. </w:t>
      </w:r>
      <w:proofErr w:type="gramStart"/>
      <w:r>
        <w:rPr>
          <w:rFonts w:eastAsia="Times New Roman"/>
          <w:color w:val="000000"/>
          <w:spacing w:val="8"/>
          <w:sz w:val="20"/>
        </w:rPr>
        <w:t>In order to</w:t>
      </w:r>
      <w:proofErr w:type="gramEnd"/>
      <w:r>
        <w:rPr>
          <w:rFonts w:eastAsia="Times New Roman"/>
          <w:color w:val="000000"/>
          <w:spacing w:val="8"/>
          <w:sz w:val="20"/>
        </w:rPr>
        <w:t xml:space="preserve"> receive, they raise the lever, and thus put T</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to the earth, </w:t>
      </w:r>
      <w:proofErr w:type="gramStart"/>
      <w:r>
        <w:rPr>
          <w:rFonts w:eastAsia="Times New Roman"/>
          <w:color w:val="000000"/>
          <w:spacing w:val="8"/>
          <w:sz w:val="20"/>
        </w:rPr>
        <w:t>at the same time that</w:t>
      </w:r>
      <w:proofErr w:type="gramEnd"/>
      <w:r>
        <w:rPr>
          <w:rFonts w:eastAsia="Times New Roman"/>
          <w:color w:val="000000"/>
          <w:spacing w:val="8"/>
          <w:sz w:val="20"/>
        </w:rPr>
        <w:t xml:space="preserve"> they isolate S and the resistances which there terminate in T. The </w:t>
      </w:r>
      <w:proofErr w:type="gramStart"/>
      <w:r>
        <w:rPr>
          <w:rFonts w:eastAsia="Times New Roman"/>
          <w:color w:val="000000"/>
          <w:spacing w:val="8"/>
          <w:sz w:val="20"/>
        </w:rPr>
        <w:t>current from the</w:t>
      </w:r>
      <w:proofErr w:type="gramEnd"/>
      <w:r>
        <w:rPr>
          <w:rFonts w:eastAsia="Times New Roman"/>
          <w:color w:val="000000"/>
          <w:spacing w:val="8"/>
          <w:sz w:val="20"/>
        </w:rPr>
        <w:t xml:space="preserve"> </w:t>
      </w:r>
      <w:proofErr w:type="gramStart"/>
      <w:r>
        <w:rPr>
          <w:rFonts w:eastAsia="Times New Roman"/>
          <w:color w:val="000000"/>
          <w:spacing w:val="8"/>
          <w:sz w:val="20"/>
        </w:rPr>
        <w:t>correspond</w:t>
      </w:r>
      <w:proofErr w:type="gramEnd"/>
      <w:r>
        <w:rPr>
          <w:rFonts w:eastAsia="Times New Roman"/>
          <w:color w:val="000000"/>
          <w:spacing w:val="8"/>
          <w:sz w:val="20"/>
        </w:rPr>
        <w:t xml:space="preserve">. </w:t>
      </w:r>
      <w:proofErr w:type="spellStart"/>
      <w:r>
        <w:rPr>
          <w:rFonts w:eastAsia="Times New Roman"/>
          <w:color w:val="000000"/>
          <w:spacing w:val="8"/>
          <w:sz w:val="20"/>
        </w:rPr>
        <w:t>ing</w:t>
      </w:r>
      <w:proofErr w:type="spellEnd"/>
      <w:r>
        <w:rPr>
          <w:rFonts w:eastAsia="Times New Roman"/>
          <w:color w:val="000000"/>
          <w:spacing w:val="8"/>
          <w:sz w:val="20"/>
        </w:rPr>
        <w:t xml:space="preserve"> station which enters in the recorder at T</w:t>
      </w:r>
      <w:r>
        <w:rPr>
          <w:rFonts w:ascii="Bookman Old Style" w:eastAsia="Bookman Old Style" w:hAnsi="Bookman Old Style"/>
          <w:color w:val="000000"/>
          <w:spacing w:val="8"/>
          <w:sz w:val="20"/>
          <w:vertAlign w:val="subscript"/>
        </w:rPr>
        <w:t>r</w:t>
      </w:r>
      <w:r>
        <w:rPr>
          <w:rFonts w:eastAsia="Times New Roman"/>
          <w:color w:val="000000"/>
          <w:spacing w:val="8"/>
          <w:sz w:val="20"/>
        </w:rPr>
        <w:t xml:space="preserve"> finds no passage by </w:t>
      </w:r>
      <w:proofErr w:type="gramStart"/>
      <w:r>
        <w:rPr>
          <w:rFonts w:eastAsia="Times New Roman"/>
          <w:b/>
          <w:color w:val="000000"/>
          <w:spacing w:val="8"/>
          <w:sz w:val="20"/>
        </w:rPr>
        <w:t>T</w:t>
      </w:r>
      <w:r>
        <w:rPr>
          <w:rFonts w:eastAsia="Times New Roman"/>
          <w:b/>
          <w:color w:val="000000"/>
          <w:spacing w:val="8"/>
          <w:sz w:val="20"/>
          <w:vertAlign w:val="subscript"/>
        </w:rPr>
        <w:t>3</w:t>
      </w:r>
      <w:r>
        <w:rPr>
          <w:rFonts w:eastAsia="Times New Roman"/>
          <w:b/>
          <w:color w:val="000000"/>
          <w:spacing w:val="8"/>
          <w:sz w:val="20"/>
        </w:rPr>
        <w:t xml:space="preserve">, </w:t>
      </w:r>
      <w:r>
        <w:rPr>
          <w:rFonts w:eastAsia="Times New Roman"/>
          <w:color w:val="000000"/>
          <w:spacing w:val="8"/>
          <w:sz w:val="20"/>
        </w:rPr>
        <w:t>and</w:t>
      </w:r>
      <w:proofErr w:type="gramEnd"/>
      <w:r>
        <w:rPr>
          <w:rFonts w:eastAsia="Times New Roman"/>
          <w:color w:val="000000"/>
          <w:spacing w:val="8"/>
          <w:sz w:val="20"/>
        </w:rPr>
        <w:t xml:space="preserve"> is compelled to pass from </w:t>
      </w:r>
      <w:r>
        <w:rPr>
          <w:rFonts w:eastAsia="Times New Roman"/>
          <w:b/>
          <w:color w:val="000000"/>
          <w:spacing w:val="8"/>
          <w:sz w:val="20"/>
        </w:rPr>
        <w:t>T</w:t>
      </w:r>
      <w:r>
        <w:rPr>
          <w:rFonts w:eastAsia="Times New Roman"/>
          <w:b/>
          <w:color w:val="000000"/>
          <w:spacing w:val="8"/>
          <w:sz w:val="20"/>
          <w:vertAlign w:val="subscript"/>
        </w:rPr>
        <w:t>2</w:t>
      </w:r>
      <w:r>
        <w:rPr>
          <w:rFonts w:eastAsia="Times New Roman"/>
          <w:color w:val="000000"/>
          <w:spacing w:val="8"/>
          <w:sz w:val="20"/>
        </w:rPr>
        <w:t xml:space="preserve"> to T</w:t>
      </w:r>
      <w:r>
        <w:rPr>
          <w:rFonts w:ascii="Bookman Old Style" w:eastAsia="Bookman Old Style" w:hAnsi="Bookman Old Style"/>
          <w:color w:val="000000"/>
          <w:spacing w:val="8"/>
          <w:sz w:val="20"/>
          <w:vertAlign w:val="subscript"/>
        </w:rPr>
        <w:t>1</w:t>
      </w:r>
      <w:r>
        <w:rPr>
          <w:rFonts w:eastAsia="Times New Roman"/>
          <w:color w:val="000000"/>
          <w:spacing w:val="8"/>
          <w:sz w:val="20"/>
        </w:rPr>
        <w:t xml:space="preserve"> by the bobbin and the shunt. The contact-piece D of the key </w:t>
      </w:r>
      <w:proofErr w:type="gramStart"/>
      <w:r>
        <w:rPr>
          <w:rFonts w:eastAsia="Times New Roman"/>
          <w:color w:val="000000"/>
          <w:spacing w:val="8"/>
          <w:sz w:val="20"/>
        </w:rPr>
        <w:t>permits of</w:t>
      </w:r>
      <w:proofErr w:type="gramEnd"/>
      <w:r>
        <w:rPr>
          <w:rFonts w:eastAsia="Times New Roman"/>
          <w:color w:val="000000"/>
          <w:spacing w:val="8"/>
          <w:sz w:val="20"/>
        </w:rPr>
        <w:t xml:space="preserve"> the discharge of the cable to the earth when they raise the lever </w:t>
      </w:r>
      <w:proofErr w:type="gramStart"/>
      <w:r>
        <w:rPr>
          <w:rFonts w:eastAsia="Times New Roman"/>
          <w:color w:val="000000"/>
          <w:spacing w:val="8"/>
          <w:sz w:val="20"/>
        </w:rPr>
        <w:t>in order to</w:t>
      </w:r>
      <w:proofErr w:type="gramEnd"/>
      <w:r>
        <w:rPr>
          <w:rFonts w:eastAsia="Times New Roman"/>
          <w:color w:val="000000"/>
          <w:spacing w:val="8"/>
          <w:sz w:val="20"/>
        </w:rPr>
        <w:t xml:space="preserve"> pass from the transmission to the reception. The lever ought to touch this contact D before having entirely abandoned the contact S, so that the cable may be for a moment put to earth to traverse only the very feeble resistance between T</w:t>
      </w:r>
      <w:r>
        <w:rPr>
          <w:rFonts w:ascii="Bookman Old Style" w:eastAsia="Bookman Old Style" w:hAnsi="Bookman Old Style"/>
          <w:color w:val="000000"/>
          <w:spacing w:val="8"/>
          <w:sz w:val="20"/>
          <w:vertAlign w:val="subscript"/>
        </w:rPr>
        <w:t>r</w:t>
      </w:r>
      <w:r>
        <w:rPr>
          <w:rFonts w:eastAsia="Times New Roman"/>
          <w:color w:val="000000"/>
          <w:spacing w:val="8"/>
          <w:sz w:val="20"/>
        </w:rPr>
        <w:t xml:space="preserve"> and T</w:t>
      </w:r>
      <w:r>
        <w:rPr>
          <w:rFonts w:ascii="Bookman Old Style" w:eastAsia="Bookman Old Style" w:hAnsi="Bookman Old Style"/>
          <w:color w:val="000000"/>
          <w:spacing w:val="8"/>
          <w:sz w:val="20"/>
          <w:vertAlign w:val="subscript"/>
        </w:rPr>
        <w:t>3</w:t>
      </w:r>
      <w:r>
        <w:rPr>
          <w:rFonts w:eastAsia="Times New Roman"/>
          <w:color w:val="000000"/>
          <w:spacing w:val="8"/>
          <w:sz w:val="20"/>
        </w:rPr>
        <w:t xml:space="preserve">. We should remark that the batteries are reversed at the two stations, </w:t>
      </w:r>
      <w:proofErr w:type="gramStart"/>
      <w:r>
        <w:rPr>
          <w:rFonts w:eastAsia="Times New Roman"/>
          <w:color w:val="000000"/>
          <w:spacing w:val="8"/>
          <w:sz w:val="20"/>
        </w:rPr>
        <w:t>or,</w:t>
      </w:r>
      <w:proofErr w:type="gramEnd"/>
      <w:r>
        <w:rPr>
          <w:rFonts w:eastAsia="Times New Roman"/>
          <w:color w:val="000000"/>
          <w:spacing w:val="8"/>
          <w:sz w:val="20"/>
        </w:rPr>
        <w:t xml:space="preserve"> which is the same thing, that the </w:t>
      </w:r>
      <w:proofErr w:type="gramStart"/>
      <w:r>
        <w:rPr>
          <w:rFonts w:eastAsia="Times New Roman"/>
          <w:color w:val="000000"/>
          <w:spacing w:val="8"/>
          <w:sz w:val="20"/>
        </w:rPr>
        <w:t>position .</w:t>
      </w:r>
      <w:proofErr w:type="gramEnd"/>
      <w:r>
        <w:rPr>
          <w:rFonts w:eastAsia="Times New Roman"/>
          <w:color w:val="000000"/>
          <w:spacing w:val="8"/>
          <w:sz w:val="20"/>
        </w:rPr>
        <w:t xml:space="preserve"> of the line is different upon the two keys. This disposition is necessary in order that the transmitted and received signals shall be registered in the same direction upon the apparatus when the mounting which we have described is employed.</w:t>
      </w:r>
    </w:p>
    <w:p w14:paraId="16A31B7C" w14:textId="77777777" w:rsidR="00CF4BE1" w:rsidRDefault="00000000">
      <w:pPr>
        <w:spacing w:before="1" w:line="246" w:lineRule="exact"/>
        <w:ind w:left="72" w:right="72" w:firstLine="288"/>
        <w:jc w:val="both"/>
        <w:textAlignment w:val="baseline"/>
        <w:rPr>
          <w:rFonts w:eastAsia="Times New Roman"/>
          <w:color w:val="000000"/>
          <w:spacing w:val="7"/>
          <w:sz w:val="20"/>
        </w:rPr>
      </w:pPr>
      <w:r>
        <w:rPr>
          <w:rFonts w:eastAsia="Times New Roman"/>
          <w:color w:val="000000"/>
          <w:spacing w:val="7"/>
          <w:sz w:val="20"/>
        </w:rPr>
        <w:t>Fig. 693 shows an arrangement in which the portion of cur</w:t>
      </w:r>
      <w:r>
        <w:rPr>
          <w:rFonts w:eastAsia="Times New Roman"/>
          <w:color w:val="000000"/>
          <w:spacing w:val="7"/>
          <w:sz w:val="20"/>
        </w:rPr>
        <w:softHyphen/>
        <w:t>rent which registers the signals transmitted by the sending sta</w:t>
      </w:r>
      <w:r>
        <w:rPr>
          <w:rFonts w:eastAsia="Times New Roman"/>
          <w:color w:val="000000"/>
          <w:spacing w:val="7"/>
          <w:sz w:val="20"/>
        </w:rPr>
        <w:softHyphen/>
        <w:t xml:space="preserve">tion goes to the earth. When </w:t>
      </w:r>
      <w:proofErr w:type="gramStart"/>
      <w:r>
        <w:rPr>
          <w:rFonts w:eastAsia="Times New Roman"/>
          <w:color w:val="000000"/>
          <w:spacing w:val="7"/>
          <w:sz w:val="20"/>
        </w:rPr>
        <w:t>sending</w:t>
      </w:r>
      <w:proofErr w:type="gramEnd"/>
      <w:r>
        <w:rPr>
          <w:rFonts w:eastAsia="Times New Roman"/>
          <w:color w:val="000000"/>
          <w:spacing w:val="7"/>
          <w:sz w:val="20"/>
        </w:rPr>
        <w:t xml:space="preserve"> they establish the contacts</w:t>
      </w:r>
    </w:p>
    <w:p w14:paraId="16A31B7D" w14:textId="77777777" w:rsidR="00CF4BE1" w:rsidRDefault="00CF4BE1">
      <w:pPr>
        <w:sectPr w:rsidR="00CF4BE1">
          <w:pgSz w:w="7550" w:h="11558"/>
          <w:pgMar w:top="1020" w:right="837" w:bottom="802" w:left="953" w:header="720" w:footer="720" w:gutter="0"/>
          <w:cols w:space="720"/>
        </w:sectPr>
      </w:pPr>
    </w:p>
    <w:p w14:paraId="16A31B7E" w14:textId="77777777" w:rsidR="00CF4BE1" w:rsidRDefault="00000000">
      <w:pPr>
        <w:tabs>
          <w:tab w:val="left" w:pos="1872"/>
        </w:tabs>
        <w:spacing w:line="239" w:lineRule="exact"/>
        <w:ind w:left="72"/>
        <w:textAlignment w:val="baseline"/>
        <w:rPr>
          <w:rFonts w:eastAsia="Times New Roman"/>
          <w:color w:val="000000"/>
          <w:spacing w:val="7"/>
          <w:sz w:val="21"/>
        </w:rPr>
      </w:pPr>
      <w:r>
        <w:rPr>
          <w:rFonts w:eastAsia="Times New Roman"/>
          <w:color w:val="000000"/>
          <w:spacing w:val="7"/>
          <w:sz w:val="21"/>
        </w:rPr>
        <w:lastRenderedPageBreak/>
        <w:t>1154</w:t>
      </w:r>
      <w:r>
        <w:rPr>
          <w:rFonts w:eastAsia="Times New Roman"/>
          <w:color w:val="000000"/>
          <w:spacing w:val="7"/>
          <w:sz w:val="21"/>
        </w:rPr>
        <w:tab/>
      </w:r>
      <w:r>
        <w:rPr>
          <w:rFonts w:eastAsia="Times New Roman"/>
          <w:b/>
          <w:color w:val="000000"/>
          <w:spacing w:val="7"/>
          <w:sz w:val="15"/>
        </w:rPr>
        <w:t xml:space="preserve">THE </w:t>
      </w:r>
      <w:proofErr w:type="gramStart"/>
      <w:r>
        <w:rPr>
          <w:rFonts w:eastAsia="Times New Roman"/>
          <w:b/>
          <w:color w:val="000000"/>
          <w:spacing w:val="7"/>
          <w:sz w:val="15"/>
        </w:rPr>
        <w:t>SIPHON-RECORDER</w:t>
      </w:r>
      <w:proofErr w:type="gramEnd"/>
      <w:r>
        <w:rPr>
          <w:rFonts w:eastAsia="Times New Roman"/>
          <w:b/>
          <w:color w:val="000000"/>
          <w:spacing w:val="7"/>
          <w:sz w:val="15"/>
        </w:rPr>
        <w:t>.</w:t>
      </w:r>
    </w:p>
    <w:p w14:paraId="16A31B7F" w14:textId="77777777" w:rsidR="00CF4BE1" w:rsidRDefault="00000000">
      <w:pPr>
        <w:spacing w:before="199" w:line="247"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2 and 3 and isolate 1. The current coming from the key enters simultaneously </w:t>
      </w:r>
      <w:proofErr w:type="gramStart"/>
      <w:r>
        <w:rPr>
          <w:rFonts w:eastAsia="Times New Roman"/>
          <w:color w:val="000000"/>
          <w:spacing w:val="3"/>
          <w:sz w:val="21"/>
        </w:rPr>
        <w:t>in</w:t>
      </w:r>
      <w:proofErr w:type="gramEnd"/>
      <w:r>
        <w:rPr>
          <w:rFonts w:eastAsia="Times New Roman"/>
          <w:color w:val="000000"/>
          <w:spacing w:val="3"/>
          <w:sz w:val="21"/>
        </w:rPr>
        <w:t xml:space="preserve"> the recorder by T</w:t>
      </w:r>
      <w:r>
        <w:rPr>
          <w:rFonts w:ascii="Bookman Old Style" w:eastAsia="Bookman Old Style" w:hAnsi="Bookman Old Style"/>
          <w:color w:val="000000"/>
          <w:spacing w:val="3"/>
          <w:sz w:val="21"/>
          <w:vertAlign w:val="subscript"/>
        </w:rPr>
        <w:t>1</w:t>
      </w:r>
      <w:r>
        <w:rPr>
          <w:rFonts w:eastAsia="Times New Roman"/>
          <w:color w:val="000000"/>
          <w:spacing w:val="3"/>
          <w:sz w:val="21"/>
        </w:rPr>
        <w:t xml:space="preserve"> and </w:t>
      </w:r>
      <w:proofErr w:type="gramStart"/>
      <w:r>
        <w:rPr>
          <w:rFonts w:eastAsia="Times New Roman"/>
          <w:b/>
          <w:color w:val="000000"/>
          <w:spacing w:val="3"/>
          <w:sz w:val="13"/>
        </w:rPr>
        <w:t>T</w:t>
      </w:r>
      <w:r>
        <w:rPr>
          <w:rFonts w:eastAsia="Times New Roman"/>
          <w:b/>
          <w:color w:val="000000"/>
          <w:spacing w:val="3"/>
          <w:sz w:val="13"/>
          <w:vertAlign w:val="subscript"/>
        </w:rPr>
        <w:t>s</w:t>
      </w:r>
      <w:r>
        <w:rPr>
          <w:rFonts w:eastAsia="Times New Roman"/>
          <w:b/>
          <w:color w:val="000000"/>
          <w:spacing w:val="3"/>
          <w:sz w:val="13"/>
        </w:rPr>
        <w:t xml:space="preserve">, </w:t>
      </w:r>
      <w:r>
        <w:rPr>
          <w:rFonts w:eastAsia="Times New Roman"/>
          <w:color w:val="000000"/>
          <w:spacing w:val="3"/>
          <w:sz w:val="21"/>
        </w:rPr>
        <w:t>and</w:t>
      </w:r>
      <w:proofErr w:type="gramEnd"/>
      <w:r>
        <w:rPr>
          <w:rFonts w:eastAsia="Times New Roman"/>
          <w:color w:val="000000"/>
          <w:spacing w:val="3"/>
          <w:sz w:val="21"/>
        </w:rPr>
        <w:t xml:space="preserve"> are conse</w:t>
      </w:r>
      <w:r>
        <w:rPr>
          <w:rFonts w:eastAsia="Times New Roman"/>
          <w:color w:val="000000"/>
          <w:spacing w:val="3"/>
          <w:sz w:val="21"/>
        </w:rPr>
        <w:softHyphen/>
        <w:t xml:space="preserve">quently at the same potential. Between </w:t>
      </w:r>
      <w:r>
        <w:rPr>
          <w:rFonts w:eastAsia="Times New Roman"/>
          <w:b/>
          <w:color w:val="000000"/>
          <w:spacing w:val="3"/>
          <w:sz w:val="27"/>
        </w:rPr>
        <w:t xml:space="preserve">T, </w:t>
      </w:r>
      <w:r>
        <w:rPr>
          <w:rFonts w:eastAsia="Times New Roman"/>
          <w:color w:val="000000"/>
          <w:spacing w:val="3"/>
          <w:sz w:val="21"/>
        </w:rPr>
        <w:t>and the earth they introduce a very great resistance, about 5000 ohms, varying ac</w:t>
      </w:r>
      <w:r>
        <w:rPr>
          <w:rFonts w:eastAsia="Times New Roman"/>
          <w:color w:val="000000"/>
          <w:spacing w:val="3"/>
          <w:sz w:val="21"/>
        </w:rPr>
        <w:softHyphen/>
        <w:t>cording to requirements. The small resistances between T</w:t>
      </w:r>
      <w:r>
        <w:rPr>
          <w:rFonts w:ascii="Bookman Old Style" w:eastAsia="Bookman Old Style" w:hAnsi="Bookman Old Style"/>
          <w:color w:val="000000"/>
          <w:spacing w:val="3"/>
          <w:sz w:val="21"/>
          <w:vertAlign w:val="subscript"/>
        </w:rPr>
        <w:t>s</w:t>
      </w:r>
      <w:r>
        <w:rPr>
          <w:rFonts w:eastAsia="Times New Roman"/>
          <w:color w:val="000000"/>
          <w:spacing w:val="3"/>
          <w:sz w:val="21"/>
        </w:rPr>
        <w:t xml:space="preserve"> and </w:t>
      </w:r>
      <w:r>
        <w:rPr>
          <w:rFonts w:eastAsia="Times New Roman"/>
          <w:b/>
          <w:color w:val="000000"/>
          <w:spacing w:val="3"/>
          <w:sz w:val="13"/>
        </w:rPr>
        <w:t>T</w:t>
      </w:r>
      <w:r>
        <w:rPr>
          <w:rFonts w:eastAsia="Times New Roman"/>
          <w:b/>
          <w:color w:val="000000"/>
          <w:spacing w:val="3"/>
          <w:sz w:val="13"/>
          <w:vertAlign w:val="subscript"/>
        </w:rPr>
        <w:t>s</w:t>
      </w:r>
      <w:r>
        <w:rPr>
          <w:rFonts w:eastAsia="Times New Roman"/>
          <w:color w:val="000000"/>
          <w:spacing w:val="3"/>
          <w:sz w:val="21"/>
        </w:rPr>
        <w:t xml:space="preserve"> being an excessively small fraction of the great resistance placed between </w:t>
      </w:r>
      <w:r>
        <w:rPr>
          <w:rFonts w:eastAsia="Times New Roman"/>
          <w:b/>
          <w:color w:val="000000"/>
          <w:spacing w:val="3"/>
          <w:sz w:val="13"/>
        </w:rPr>
        <w:t>T</w:t>
      </w:r>
      <w:r>
        <w:rPr>
          <w:rFonts w:eastAsia="Times New Roman"/>
          <w:b/>
          <w:color w:val="000000"/>
          <w:spacing w:val="3"/>
          <w:sz w:val="13"/>
          <w:vertAlign w:val="subscript"/>
        </w:rPr>
        <w:t>2</w:t>
      </w:r>
      <w:r>
        <w:rPr>
          <w:rFonts w:eastAsia="Times New Roman"/>
          <w:color w:val="000000"/>
          <w:spacing w:val="3"/>
          <w:sz w:val="21"/>
        </w:rPr>
        <w:t xml:space="preserve"> and the earth, the potential of </w:t>
      </w:r>
      <w:r>
        <w:rPr>
          <w:rFonts w:eastAsia="Times New Roman"/>
          <w:b/>
          <w:color w:val="000000"/>
          <w:spacing w:val="3"/>
          <w:sz w:val="13"/>
        </w:rPr>
        <w:t xml:space="preserve">T, </w:t>
      </w:r>
      <w:r>
        <w:rPr>
          <w:rFonts w:eastAsia="Times New Roman"/>
          <w:color w:val="000000"/>
          <w:spacing w:val="3"/>
          <w:sz w:val="21"/>
        </w:rPr>
        <w:t xml:space="preserve">will be very little inferior to that of T,. But </w:t>
      </w:r>
      <w:r>
        <w:rPr>
          <w:rFonts w:eastAsia="Times New Roman"/>
          <w:b/>
          <w:color w:val="000000"/>
          <w:spacing w:val="3"/>
          <w:sz w:val="13"/>
        </w:rPr>
        <w:t>T</w:t>
      </w:r>
      <w:r>
        <w:rPr>
          <w:rFonts w:eastAsia="Times New Roman"/>
          <w:b/>
          <w:color w:val="000000"/>
          <w:spacing w:val="3"/>
          <w:sz w:val="13"/>
          <w:vertAlign w:val="subscript"/>
        </w:rPr>
        <w:t>2</w:t>
      </w:r>
      <w:r>
        <w:rPr>
          <w:rFonts w:eastAsia="Times New Roman"/>
          <w:color w:val="000000"/>
          <w:spacing w:val="3"/>
          <w:sz w:val="21"/>
        </w:rPr>
        <w:t xml:space="preserve"> is very little below</w:t>
      </w:r>
    </w:p>
    <w:p w14:paraId="16A31B80" w14:textId="77777777" w:rsidR="00CF4BE1" w:rsidRDefault="00000000">
      <w:pPr>
        <w:spacing w:before="119" w:line="125" w:lineRule="exact"/>
        <w:ind w:left="1440"/>
        <w:textAlignment w:val="baseline"/>
        <w:rPr>
          <w:rFonts w:ascii="Arial" w:eastAsia="Arial" w:hAnsi="Arial"/>
          <w:b/>
          <w:color w:val="000000"/>
          <w:sz w:val="11"/>
        </w:rPr>
      </w:pPr>
      <w:r>
        <w:rPr>
          <w:rFonts w:ascii="Arial" w:eastAsia="Arial" w:hAnsi="Arial"/>
          <w:b/>
          <w:color w:val="000000"/>
          <w:sz w:val="11"/>
        </w:rPr>
        <w:t>RECORDER</w:t>
      </w:r>
    </w:p>
    <w:p w14:paraId="16A31B81" w14:textId="77777777" w:rsidR="00CF4BE1" w:rsidRDefault="00000000">
      <w:pPr>
        <w:spacing w:after="14"/>
        <w:ind w:left="556" w:right="485"/>
        <w:textAlignment w:val="baseline"/>
      </w:pPr>
      <w:r>
        <w:rPr>
          <w:noProof/>
        </w:rPr>
        <w:drawing>
          <wp:inline distT="0" distB="0" distL="0" distR="0" wp14:anchorId="16A32A63" wp14:editId="16A32A64">
            <wp:extent cx="2996565" cy="2487295"/>
            <wp:effectExtent l="0" t="0" r="0" b="0"/>
            <wp:docPr id="306" name="Picture"/>
            <wp:cNvGraphicFramePr/>
            <a:graphic xmlns:a="http://schemas.openxmlformats.org/drawingml/2006/main">
              <a:graphicData uri="http://schemas.openxmlformats.org/drawingml/2006/picture">
                <pic:pic xmlns:pic="http://schemas.openxmlformats.org/drawingml/2006/picture">
                  <pic:nvPicPr>
                    <pic:cNvPr id="306" name="Picture"/>
                    <pic:cNvPicPr preferRelativeResize="0"/>
                  </pic:nvPicPr>
                  <pic:blipFill>
                    <a:blip r:embed="rId314"/>
                    <a:stretch>
                      <a:fillRect/>
                    </a:stretch>
                  </pic:blipFill>
                  <pic:spPr>
                    <a:xfrm>
                      <a:off x="0" y="0"/>
                      <a:ext cx="2996565" cy="2487295"/>
                    </a:xfrm>
                    <a:prstGeom prst="rect">
                      <a:avLst/>
                    </a:prstGeom>
                  </pic:spPr>
                </pic:pic>
              </a:graphicData>
            </a:graphic>
          </wp:inline>
        </w:drawing>
      </w:r>
    </w:p>
    <w:p w14:paraId="16A31B82" w14:textId="77777777" w:rsidR="00CF4BE1" w:rsidRDefault="00000000">
      <w:pPr>
        <w:spacing w:line="177" w:lineRule="exact"/>
        <w:ind w:left="72"/>
        <w:jc w:val="center"/>
        <w:textAlignment w:val="baseline"/>
        <w:rPr>
          <w:rFonts w:eastAsia="Times New Roman"/>
          <w:b/>
          <w:color w:val="000000"/>
          <w:sz w:val="15"/>
        </w:rPr>
      </w:pPr>
      <w:r>
        <w:rPr>
          <w:rFonts w:eastAsia="Times New Roman"/>
          <w:b/>
          <w:color w:val="000000"/>
          <w:sz w:val="15"/>
        </w:rPr>
        <w:t>Fig. 693.</w:t>
      </w:r>
    </w:p>
    <w:p w14:paraId="16A31B83" w14:textId="77777777" w:rsidR="00CF4BE1" w:rsidRDefault="00000000">
      <w:pPr>
        <w:spacing w:before="126" w:line="247" w:lineRule="exact"/>
        <w:ind w:left="72" w:right="72"/>
        <w:jc w:val="both"/>
        <w:textAlignment w:val="baseline"/>
        <w:rPr>
          <w:rFonts w:eastAsia="Times New Roman"/>
          <w:color w:val="000000"/>
          <w:sz w:val="21"/>
        </w:rPr>
      </w:pPr>
      <w:r>
        <w:rPr>
          <w:rFonts w:eastAsia="Times New Roman"/>
          <w:color w:val="000000"/>
          <w:sz w:val="21"/>
        </w:rPr>
        <w:t>that of T</w:t>
      </w:r>
      <w:r>
        <w:rPr>
          <w:rFonts w:ascii="Bookman Old Style" w:eastAsia="Bookman Old Style" w:hAnsi="Bookman Old Style"/>
          <w:color w:val="000000"/>
          <w:sz w:val="21"/>
          <w:vertAlign w:val="subscript"/>
        </w:rPr>
        <w:t>1</w:t>
      </w:r>
      <w:r>
        <w:rPr>
          <w:rFonts w:eastAsia="Times New Roman"/>
          <w:color w:val="000000"/>
          <w:sz w:val="21"/>
        </w:rPr>
        <w:t>, and there will therefore be a very feeble current from T</w:t>
      </w:r>
      <w:r>
        <w:rPr>
          <w:rFonts w:ascii="Bookman Old Style" w:eastAsia="Bookman Old Style" w:hAnsi="Bookman Old Style"/>
          <w:color w:val="000000"/>
          <w:sz w:val="21"/>
          <w:vertAlign w:val="subscript"/>
        </w:rPr>
        <w:t>1</w:t>
      </w:r>
      <w:r>
        <w:rPr>
          <w:rFonts w:eastAsia="Times New Roman"/>
          <w:color w:val="000000"/>
          <w:sz w:val="21"/>
        </w:rPr>
        <w:t xml:space="preserve"> to </w:t>
      </w:r>
      <w:r>
        <w:rPr>
          <w:rFonts w:eastAsia="Times New Roman"/>
          <w:b/>
          <w:color w:val="000000"/>
          <w:sz w:val="13"/>
        </w:rPr>
        <w:t>T</w:t>
      </w:r>
      <w:r>
        <w:rPr>
          <w:rFonts w:eastAsia="Times New Roman"/>
          <w:b/>
          <w:color w:val="000000"/>
          <w:sz w:val="13"/>
          <w:vertAlign w:val="subscript"/>
        </w:rPr>
        <w:t>2</w:t>
      </w:r>
      <w:r>
        <w:rPr>
          <w:rFonts w:eastAsia="Times New Roman"/>
          <w:color w:val="000000"/>
          <w:sz w:val="21"/>
        </w:rPr>
        <w:t xml:space="preserve"> to traverse the signal bobbins.</w:t>
      </w:r>
    </w:p>
    <w:p w14:paraId="16A31B84" w14:textId="77777777" w:rsidR="00CF4BE1" w:rsidRDefault="00000000">
      <w:pPr>
        <w:spacing w:line="245" w:lineRule="exact"/>
        <w:ind w:left="72" w:right="72" w:firstLine="216"/>
        <w:jc w:val="both"/>
        <w:textAlignment w:val="baseline"/>
        <w:rPr>
          <w:rFonts w:eastAsia="Times New Roman"/>
          <w:color w:val="000000"/>
          <w:spacing w:val="6"/>
          <w:sz w:val="21"/>
        </w:rPr>
      </w:pPr>
      <w:proofErr w:type="gramStart"/>
      <w:r>
        <w:rPr>
          <w:rFonts w:eastAsia="Times New Roman"/>
          <w:color w:val="000000"/>
          <w:spacing w:val="6"/>
          <w:sz w:val="21"/>
        </w:rPr>
        <w:t>In order to</w:t>
      </w:r>
      <w:proofErr w:type="gramEnd"/>
      <w:r>
        <w:rPr>
          <w:rFonts w:eastAsia="Times New Roman"/>
          <w:color w:val="000000"/>
          <w:spacing w:val="6"/>
          <w:sz w:val="21"/>
        </w:rPr>
        <w:t xml:space="preserve"> receive, they establish the contact No. 1, and they interrupt those of 2 and 3. They put, therefore, </w:t>
      </w:r>
      <w:r>
        <w:rPr>
          <w:rFonts w:eastAsia="Times New Roman"/>
          <w:b/>
          <w:color w:val="000000"/>
          <w:spacing w:val="6"/>
          <w:sz w:val="13"/>
        </w:rPr>
        <w:t>T</w:t>
      </w:r>
      <w:r>
        <w:rPr>
          <w:rFonts w:eastAsia="Times New Roman"/>
          <w:b/>
          <w:color w:val="000000"/>
          <w:spacing w:val="6"/>
          <w:sz w:val="13"/>
          <w:vertAlign w:val="subscript"/>
        </w:rPr>
        <w:t>2</w:t>
      </w:r>
      <w:r>
        <w:rPr>
          <w:rFonts w:eastAsia="Times New Roman"/>
          <w:color w:val="000000"/>
          <w:spacing w:val="6"/>
          <w:sz w:val="21"/>
        </w:rPr>
        <w:t xml:space="preserve"> in direct communication with the earth, and the received current enters by T</w:t>
      </w:r>
      <w:r>
        <w:rPr>
          <w:rFonts w:ascii="Bookman Old Style" w:eastAsia="Bookman Old Style" w:hAnsi="Bookman Old Style"/>
          <w:color w:val="000000"/>
          <w:spacing w:val="6"/>
          <w:sz w:val="21"/>
          <w:vertAlign w:val="subscript"/>
        </w:rPr>
        <w:t>1</w:t>
      </w:r>
      <w:r>
        <w:rPr>
          <w:rFonts w:eastAsia="Times New Roman"/>
          <w:color w:val="000000"/>
          <w:spacing w:val="6"/>
          <w:sz w:val="21"/>
        </w:rPr>
        <w:t xml:space="preserve">, traverses the bobbin and goes to the earth by </w:t>
      </w:r>
      <w:r>
        <w:rPr>
          <w:rFonts w:eastAsia="Times New Roman"/>
          <w:b/>
          <w:color w:val="000000"/>
          <w:spacing w:val="6"/>
          <w:sz w:val="15"/>
        </w:rPr>
        <w:t>T</w:t>
      </w:r>
      <w:r>
        <w:rPr>
          <w:rFonts w:eastAsia="Times New Roman"/>
          <w:b/>
          <w:color w:val="000000"/>
          <w:spacing w:val="6"/>
          <w:sz w:val="15"/>
          <w:vertAlign w:val="subscript"/>
        </w:rPr>
        <w:t>9</w:t>
      </w:r>
      <w:r>
        <w:rPr>
          <w:rFonts w:eastAsia="Times New Roman"/>
          <w:b/>
          <w:color w:val="000000"/>
          <w:spacing w:val="6"/>
          <w:sz w:val="15"/>
        </w:rPr>
        <w:t xml:space="preserve">. </w:t>
      </w:r>
      <w:r>
        <w:rPr>
          <w:rFonts w:eastAsia="Times New Roman"/>
          <w:color w:val="000000"/>
          <w:spacing w:val="6"/>
          <w:sz w:val="21"/>
        </w:rPr>
        <w:t>In this arrangement the currents transmitted and received of the same name traverse the bobbin in the same direction; it is not necessary then to reverse the direction of the currents at the corresponding stations, as in the other disposition. The</w:t>
      </w:r>
    </w:p>
    <w:p w14:paraId="16A31B85" w14:textId="77777777" w:rsidR="00CF4BE1" w:rsidRDefault="00CF4BE1">
      <w:pPr>
        <w:sectPr w:rsidR="00CF4BE1">
          <w:pgSz w:w="7440" w:h="11626"/>
          <w:pgMar w:top="1100" w:right="849" w:bottom="750" w:left="831" w:header="720" w:footer="720" w:gutter="0"/>
          <w:cols w:space="720"/>
        </w:sectPr>
      </w:pPr>
    </w:p>
    <w:p w14:paraId="16A31B86" w14:textId="77777777" w:rsidR="00CF4BE1" w:rsidRDefault="00000000">
      <w:pPr>
        <w:tabs>
          <w:tab w:val="left" w:pos="4824"/>
          <w:tab w:val="right" w:pos="6120"/>
        </w:tabs>
        <w:spacing w:before="7" w:line="244" w:lineRule="exact"/>
        <w:ind w:left="1440"/>
        <w:textAlignment w:val="baseline"/>
        <w:rPr>
          <w:rFonts w:eastAsia="Times New Roman"/>
          <w:b/>
          <w:color w:val="000000"/>
          <w:sz w:val="15"/>
        </w:rPr>
      </w:pPr>
      <w:r>
        <w:lastRenderedPageBreak/>
        <w:pict w14:anchorId="16A32A65">
          <v:shape id="_x0000_s1326" type="#_x0000_t202" style="position:absolute;left:0;text-align:left;margin-left:0;margin-top:0;width:379.45pt;height:580.1pt;z-index:-251422720;mso-position-horizontal-relative:page;mso-position-vertical-relative:page" fillcolor="#ececec" stroked="f">
            <v:textbox>
              <w:txbxContent>
                <w:p w14:paraId="16A33671"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5"/>
        </w:rPr>
        <w:t>THE ELECTRICAL CONNECTIONS.</w:t>
      </w:r>
      <w:r>
        <w:rPr>
          <w:rFonts w:eastAsia="Times New Roman"/>
          <w:b/>
          <w:color w:val="000000"/>
          <w:sz w:val="15"/>
        </w:rPr>
        <w:tab/>
        <w:t xml:space="preserve">• </w:t>
      </w:r>
      <w:r>
        <w:rPr>
          <w:rFonts w:eastAsia="Times New Roman"/>
          <w:b/>
          <w:color w:val="000000"/>
          <w:sz w:val="21"/>
        </w:rPr>
        <w:t>1155</w:t>
      </w:r>
      <w:r>
        <w:rPr>
          <w:rFonts w:eastAsia="Times New Roman"/>
          <w:b/>
          <w:color w:val="000000"/>
          <w:sz w:val="21"/>
        </w:rPr>
        <w:tab/>
        <w:t>•</w:t>
      </w:r>
    </w:p>
    <w:p w14:paraId="16A31B87" w14:textId="77777777" w:rsidR="00CF4BE1" w:rsidRDefault="00000000">
      <w:pPr>
        <w:spacing w:before="209" w:line="246" w:lineRule="exact"/>
        <w:ind w:right="504"/>
        <w:jc w:val="both"/>
        <w:textAlignment w:val="baseline"/>
        <w:rPr>
          <w:rFonts w:eastAsia="Times New Roman"/>
          <w:color w:val="000000"/>
          <w:sz w:val="21"/>
        </w:rPr>
      </w:pPr>
      <w:r>
        <w:rPr>
          <w:rFonts w:eastAsia="Times New Roman"/>
          <w:color w:val="000000"/>
          <w:sz w:val="21"/>
        </w:rPr>
        <w:t xml:space="preserve">commutator must be constructed in such a manner that in </w:t>
      </w:r>
      <w:proofErr w:type="gramStart"/>
      <w:r>
        <w:rPr>
          <w:rFonts w:eastAsia="Times New Roman"/>
          <w:color w:val="000000"/>
          <w:sz w:val="21"/>
        </w:rPr>
        <w:t>turn</w:t>
      </w:r>
      <w:r>
        <w:rPr>
          <w:rFonts w:eastAsia="Times New Roman"/>
          <w:color w:val="000000"/>
          <w:sz w:val="21"/>
        </w:rPr>
        <w:softHyphen/>
        <w:t>ing</w:t>
      </w:r>
      <w:proofErr w:type="gramEnd"/>
      <w:r>
        <w:rPr>
          <w:rFonts w:eastAsia="Times New Roman"/>
          <w:color w:val="000000"/>
          <w:sz w:val="21"/>
        </w:rPr>
        <w:t xml:space="preserve"> on the </w:t>
      </w:r>
      <w:r>
        <w:rPr>
          <w:rFonts w:eastAsia="Times New Roman"/>
          <w:i/>
          <w:color w:val="000000"/>
          <w:sz w:val="21"/>
        </w:rPr>
        <w:t xml:space="preserve">transmission </w:t>
      </w:r>
      <w:r>
        <w:rPr>
          <w:rFonts w:eastAsia="Times New Roman"/>
          <w:color w:val="000000"/>
          <w:sz w:val="21"/>
        </w:rPr>
        <w:t xml:space="preserve">we establish at once the contact No. 2, rupturing </w:t>
      </w:r>
      <w:proofErr w:type="spellStart"/>
      <w:r>
        <w:rPr>
          <w:rFonts w:eastAsia="Times New Roman"/>
          <w:color w:val="000000"/>
          <w:sz w:val="21"/>
        </w:rPr>
        <w:t>en</w:t>
      </w:r>
      <w:proofErr w:type="spellEnd"/>
      <w:r>
        <w:rPr>
          <w:rFonts w:eastAsia="Times New Roman"/>
          <w:color w:val="000000"/>
          <w:sz w:val="21"/>
        </w:rPr>
        <w:t xml:space="preserve"> suite No. 1, </w:t>
      </w:r>
      <w:proofErr w:type="gramStart"/>
      <w:r>
        <w:rPr>
          <w:rFonts w:eastAsia="Times New Roman"/>
          <w:color w:val="000000"/>
          <w:sz w:val="21"/>
        </w:rPr>
        <w:t>in order to</w:t>
      </w:r>
      <w:proofErr w:type="gramEnd"/>
      <w:r>
        <w:rPr>
          <w:rFonts w:eastAsia="Times New Roman"/>
          <w:color w:val="000000"/>
          <w:sz w:val="21"/>
        </w:rPr>
        <w:t xml:space="preserve"> establish finally No. 3. When we pass to the </w:t>
      </w:r>
      <w:r>
        <w:rPr>
          <w:rFonts w:eastAsia="Times New Roman"/>
          <w:i/>
          <w:color w:val="000000"/>
          <w:sz w:val="21"/>
        </w:rPr>
        <w:t xml:space="preserve">reception, </w:t>
      </w:r>
      <w:r>
        <w:rPr>
          <w:rFonts w:eastAsia="Times New Roman"/>
          <w:color w:val="000000"/>
          <w:sz w:val="21"/>
        </w:rPr>
        <w:t xml:space="preserve">No. 3 must be ruptured first, then No. 1 established, and finally No. 2 </w:t>
      </w:r>
      <w:proofErr w:type="gramStart"/>
      <w:r>
        <w:rPr>
          <w:rFonts w:eastAsia="Times New Roman"/>
          <w:color w:val="000000"/>
          <w:sz w:val="21"/>
        </w:rPr>
        <w:t>suppressed</w:t>
      </w:r>
      <w:proofErr w:type="gramEnd"/>
      <w:r>
        <w:rPr>
          <w:rFonts w:eastAsia="Times New Roman"/>
          <w:color w:val="000000"/>
          <w:sz w:val="21"/>
        </w:rPr>
        <w:t xml:space="preserve">. This </w:t>
      </w:r>
      <w:proofErr w:type="gramStart"/>
      <w:r>
        <w:rPr>
          <w:rFonts w:eastAsia="Times New Roman"/>
          <w:color w:val="000000"/>
          <w:sz w:val="21"/>
        </w:rPr>
        <w:t>order pre</w:t>
      </w:r>
      <w:r>
        <w:rPr>
          <w:rFonts w:eastAsia="Times New Roman"/>
          <w:color w:val="000000"/>
          <w:sz w:val="21"/>
        </w:rPr>
        <w:softHyphen/>
        <w:t>vents</w:t>
      </w:r>
      <w:proofErr w:type="gramEnd"/>
      <w:r>
        <w:rPr>
          <w:rFonts w:eastAsia="Times New Roman"/>
          <w:color w:val="000000"/>
          <w:sz w:val="21"/>
        </w:rPr>
        <w:t xml:space="preserve"> the signal bobbin from receiving any violent shock by the discharge from the cable.</w:t>
      </w:r>
    </w:p>
    <w:p w14:paraId="16A31B88" w14:textId="77777777" w:rsidR="00CF4BE1" w:rsidRDefault="00000000">
      <w:pPr>
        <w:spacing w:line="245" w:lineRule="exact"/>
        <w:ind w:right="504" w:firstLine="216"/>
        <w:jc w:val="both"/>
        <w:textAlignment w:val="baseline"/>
        <w:rPr>
          <w:rFonts w:eastAsia="Times New Roman"/>
          <w:color w:val="000000"/>
          <w:sz w:val="21"/>
        </w:rPr>
      </w:pPr>
      <w:r>
        <w:rPr>
          <w:rFonts w:eastAsia="Times New Roman"/>
          <w:color w:val="000000"/>
          <w:sz w:val="21"/>
        </w:rPr>
        <w:t xml:space="preserve">The transmitted signals which are registered by means of this second disposition are much better defined and more legible than those which are obtained by the other means. It is above all the case when condensers are employed, or when the signals are transmitted by means of the automatic transmitter of Sir William Thomson and Professor Fleeming Jenkin, which we </w:t>
      </w:r>
      <w:proofErr w:type="gramStart"/>
      <w:r>
        <w:rPr>
          <w:rFonts w:eastAsia="Times New Roman"/>
          <w:color w:val="000000"/>
          <w:sz w:val="21"/>
        </w:rPr>
        <w:t>shall de</w:t>
      </w:r>
      <w:r>
        <w:rPr>
          <w:rFonts w:eastAsia="Times New Roman"/>
          <w:color w:val="000000"/>
          <w:sz w:val="21"/>
        </w:rPr>
        <w:softHyphen/>
        <w:t>scribe</w:t>
      </w:r>
      <w:proofErr w:type="gramEnd"/>
      <w:r>
        <w:rPr>
          <w:rFonts w:eastAsia="Times New Roman"/>
          <w:color w:val="000000"/>
          <w:sz w:val="21"/>
        </w:rPr>
        <w:t xml:space="preserve"> </w:t>
      </w:r>
      <w:proofErr w:type="gramStart"/>
      <w:r>
        <w:rPr>
          <w:rFonts w:eastAsia="Times New Roman"/>
          <w:color w:val="000000"/>
          <w:sz w:val="21"/>
        </w:rPr>
        <w:t>later on</w:t>
      </w:r>
      <w:proofErr w:type="gramEnd"/>
      <w:r>
        <w:rPr>
          <w:rFonts w:eastAsia="Times New Roman"/>
          <w:color w:val="000000"/>
          <w:sz w:val="21"/>
        </w:rPr>
        <w:t>.</w:t>
      </w:r>
    </w:p>
    <w:p w14:paraId="16A31B89" w14:textId="77777777" w:rsidR="00CF4BE1" w:rsidRDefault="00000000">
      <w:pPr>
        <w:spacing w:before="10" w:line="173" w:lineRule="exact"/>
        <w:jc w:val="center"/>
        <w:textAlignment w:val="baseline"/>
        <w:rPr>
          <w:rFonts w:eastAsia="Times New Roman"/>
          <w:b/>
          <w:color w:val="000000"/>
          <w:sz w:val="15"/>
        </w:rPr>
      </w:pPr>
      <w:r>
        <w:rPr>
          <w:rFonts w:eastAsia="Times New Roman"/>
          <w:b/>
          <w:color w:val="000000"/>
          <w:sz w:val="15"/>
        </w:rPr>
        <w:t>BATTERIES.</w:t>
      </w:r>
    </w:p>
    <w:p w14:paraId="16A31B8A" w14:textId="77777777" w:rsidR="00CF4BE1" w:rsidRDefault="00000000">
      <w:pPr>
        <w:spacing w:before="111" w:line="246" w:lineRule="exact"/>
        <w:ind w:right="504" w:firstLine="216"/>
        <w:jc w:val="both"/>
        <w:textAlignment w:val="baseline"/>
        <w:rPr>
          <w:rFonts w:eastAsia="Times New Roman"/>
          <w:color w:val="000000"/>
          <w:spacing w:val="2"/>
          <w:sz w:val="21"/>
        </w:rPr>
      </w:pPr>
      <w:r>
        <w:rPr>
          <w:rFonts w:eastAsia="Times New Roman"/>
          <w:color w:val="000000"/>
          <w:spacing w:val="2"/>
          <w:sz w:val="21"/>
        </w:rPr>
        <w:t xml:space="preserve">The batteries employed to carry the electric mill and to charge the electro-magnets are of large surface and have only a very feeble interior resistance. They are a modification of the Daniell battery, and Sir William Thomson has designated them under the name of </w:t>
      </w:r>
      <w:r>
        <w:rPr>
          <w:rFonts w:eastAsia="Times New Roman"/>
          <w:i/>
          <w:color w:val="000000"/>
          <w:spacing w:val="2"/>
          <w:sz w:val="21"/>
        </w:rPr>
        <w:t xml:space="preserve">Trays. </w:t>
      </w:r>
      <w:r>
        <w:rPr>
          <w:rFonts w:eastAsia="Times New Roman"/>
          <w:color w:val="000000"/>
          <w:spacing w:val="2"/>
          <w:sz w:val="21"/>
        </w:rPr>
        <w:t>They consist of large flat wooden trays O</w:t>
      </w:r>
      <w:r>
        <w:rPr>
          <w:rFonts w:eastAsia="Times New Roman"/>
          <w:color w:val="000000"/>
          <w:spacing w:val="2"/>
          <w:sz w:val="21"/>
          <w:vertAlign w:val="superscript"/>
        </w:rPr>
        <w:t>1</w:t>
      </w:r>
      <w:r>
        <w:rPr>
          <w:rFonts w:eastAsia="Times New Roman"/>
          <w:color w:val="000000"/>
          <w:spacing w:val="2"/>
          <w:sz w:val="21"/>
        </w:rPr>
        <w:t xml:space="preserve">°, 41 squared at the base and widening at the summit; they are lined interiorly with lead </w:t>
      </w:r>
      <w:proofErr w:type="gramStart"/>
      <w:r>
        <w:rPr>
          <w:rFonts w:eastAsia="Times New Roman"/>
          <w:color w:val="000000"/>
          <w:spacing w:val="2"/>
          <w:sz w:val="21"/>
        </w:rPr>
        <w:t>in order to</w:t>
      </w:r>
      <w:proofErr w:type="gramEnd"/>
      <w:r>
        <w:rPr>
          <w:rFonts w:eastAsia="Times New Roman"/>
          <w:color w:val="000000"/>
          <w:spacing w:val="2"/>
          <w:sz w:val="21"/>
        </w:rPr>
        <w:t xml:space="preserve"> render them </w:t>
      </w:r>
      <w:proofErr w:type="gramStart"/>
      <w:r>
        <w:rPr>
          <w:rFonts w:eastAsia="Times New Roman"/>
          <w:color w:val="000000"/>
          <w:spacing w:val="2"/>
          <w:sz w:val="21"/>
        </w:rPr>
        <w:t>water-tight</w:t>
      </w:r>
      <w:proofErr w:type="gramEnd"/>
      <w:r>
        <w:rPr>
          <w:rFonts w:eastAsia="Times New Roman"/>
          <w:color w:val="000000"/>
          <w:spacing w:val="2"/>
          <w:sz w:val="21"/>
        </w:rPr>
        <w:t>. The positive pole is formed by a thin sheet of copper placed at the bottom of the trough. Upon the four angles a block of varnished stoneware supports a grating of zinc, forming the negative metal which is enveloped in a sheet of parchment paper &lt;figs. 694 and 695). This envelope is designed to prevent the copper from depositing upon the zinc; it acts also as a dia</w:t>
      </w:r>
      <w:r>
        <w:rPr>
          <w:rFonts w:eastAsia="Times New Roman"/>
          <w:color w:val="000000"/>
          <w:spacing w:val="2"/>
          <w:sz w:val="21"/>
        </w:rPr>
        <w:softHyphen/>
        <w:t xml:space="preserve">phragm, and as the paper is besides solidly fixed to the grating by a large string and by sealing wax, it retains homogeneously the whole of the zinc grate </w:t>
      </w:r>
      <w:proofErr w:type="gramStart"/>
      <w:r>
        <w:rPr>
          <w:rFonts w:eastAsia="Times New Roman"/>
          <w:color w:val="000000"/>
          <w:spacing w:val="2"/>
          <w:sz w:val="21"/>
        </w:rPr>
        <w:t>which time</w:t>
      </w:r>
      <w:proofErr w:type="gramEnd"/>
      <w:r>
        <w:rPr>
          <w:rFonts w:eastAsia="Times New Roman"/>
          <w:color w:val="000000"/>
          <w:spacing w:val="2"/>
          <w:sz w:val="21"/>
        </w:rPr>
        <w:t xml:space="preserve"> deteriorates. The trays </w:t>
      </w:r>
      <w:r>
        <w:rPr>
          <w:rFonts w:eastAsia="Times New Roman"/>
          <w:i/>
          <w:color w:val="000000"/>
          <w:spacing w:val="2"/>
          <w:sz w:val="21"/>
        </w:rPr>
        <w:t xml:space="preserve">are </w:t>
      </w:r>
      <w:r>
        <w:rPr>
          <w:rFonts w:eastAsia="Times New Roman"/>
          <w:color w:val="000000"/>
          <w:spacing w:val="2"/>
          <w:sz w:val="21"/>
        </w:rPr>
        <w:t xml:space="preserve">connected to one another by being piled one on the top of another upon a wooden frame provided with four porcelain insulators, in such a manner that the copper of one is connected </w:t>
      </w:r>
      <w:r>
        <w:rPr>
          <w:rFonts w:eastAsia="Times New Roman"/>
          <w:b/>
          <w:color w:val="000000"/>
          <w:spacing w:val="2"/>
          <w:sz w:val="21"/>
        </w:rPr>
        <w:t xml:space="preserve">to </w:t>
      </w:r>
      <w:r>
        <w:rPr>
          <w:rFonts w:eastAsia="Times New Roman"/>
          <w:color w:val="000000"/>
          <w:spacing w:val="2"/>
          <w:sz w:val="21"/>
        </w:rPr>
        <w:t xml:space="preserve">the zinc of the preceding by contact of the lead sheathing </w:t>
      </w:r>
      <w:r>
        <w:rPr>
          <w:rFonts w:eastAsia="Times New Roman"/>
          <w:b/>
          <w:color w:val="000000"/>
          <w:spacing w:val="2"/>
          <w:sz w:val="21"/>
        </w:rPr>
        <w:t xml:space="preserve">of </w:t>
      </w:r>
      <w:r>
        <w:rPr>
          <w:rFonts w:eastAsia="Times New Roman"/>
          <w:color w:val="000000"/>
          <w:spacing w:val="2"/>
          <w:sz w:val="21"/>
        </w:rPr>
        <w:t>the upper one with the four corners of the zinc plate below</w:t>
      </w:r>
    </w:p>
    <w:p w14:paraId="16A31B8B" w14:textId="77777777" w:rsidR="00CF4BE1" w:rsidRDefault="00CF4BE1">
      <w:pPr>
        <w:sectPr w:rsidR="00CF4BE1">
          <w:pgSz w:w="7589" w:h="11602"/>
          <w:pgMar w:top="1100" w:right="360" w:bottom="686" w:left="1109" w:header="720" w:footer="720" w:gutter="0"/>
          <w:cols w:space="720"/>
        </w:sectPr>
      </w:pPr>
    </w:p>
    <w:p w14:paraId="16A31B8C" w14:textId="77777777" w:rsidR="00CF4BE1" w:rsidRDefault="00000000">
      <w:pPr>
        <w:textAlignment w:val="baseline"/>
        <w:rPr>
          <w:rFonts w:eastAsia="Times New Roman"/>
          <w:color w:val="000000"/>
          <w:sz w:val="24"/>
        </w:rPr>
      </w:pPr>
      <w:r>
        <w:lastRenderedPageBreak/>
        <w:pict w14:anchorId="16A32A66">
          <v:shape id="_x0000_s1325" type="#_x0000_t202" style="position:absolute;margin-left:44.15pt;margin-top:157.2pt;width:151.7pt;height:258.15pt;z-index:-250950656;mso-wrap-distance-left:0;mso-wrap-distance-right:0;mso-position-horizontal-relative:page;mso-position-vertical-relative:page" filled="f" stroked="f">
            <v:textbox inset="0,0,0,0">
              <w:txbxContent>
                <w:p w14:paraId="16A32EC6" w14:textId="77777777" w:rsidR="00CF4BE1" w:rsidRDefault="00000000">
                  <w:pPr>
                    <w:textAlignment w:val="baseline"/>
                  </w:pPr>
                  <w:r>
                    <w:rPr>
                      <w:noProof/>
                    </w:rPr>
                    <w:drawing>
                      <wp:inline distT="0" distB="0" distL="0" distR="0" wp14:anchorId="16A332AA" wp14:editId="16A332AB">
                        <wp:extent cx="1926590" cy="3148330"/>
                        <wp:effectExtent l="0" t="0" r="0" b="0"/>
                        <wp:docPr id="307" name="Picture"/>
                        <wp:cNvGraphicFramePr/>
                        <a:graphic xmlns:a="http://schemas.openxmlformats.org/drawingml/2006/main">
                          <a:graphicData uri="http://schemas.openxmlformats.org/drawingml/2006/picture">
                            <pic:pic xmlns:pic="http://schemas.openxmlformats.org/drawingml/2006/picture">
                              <pic:nvPicPr>
                                <pic:cNvPr id="307" name="Picture"/>
                                <pic:cNvPicPr preferRelativeResize="0"/>
                              </pic:nvPicPr>
                              <pic:blipFill>
                                <a:blip r:embed="rId315"/>
                                <a:stretch>
                                  <a:fillRect/>
                                </a:stretch>
                              </pic:blipFill>
                              <pic:spPr>
                                <a:xfrm>
                                  <a:off x="0" y="0"/>
                                  <a:ext cx="1926590" cy="3148330"/>
                                </a:xfrm>
                                <a:prstGeom prst="rect">
                                  <a:avLst/>
                                </a:prstGeom>
                              </pic:spPr>
                            </pic:pic>
                          </a:graphicData>
                        </a:graphic>
                      </wp:inline>
                    </w:drawing>
                  </w:r>
                </w:p>
                <w:p w14:paraId="16A32EC7" w14:textId="77777777" w:rsidR="00CF4BE1" w:rsidRDefault="00000000">
                  <w:pPr>
                    <w:spacing w:before="5" w:line="173" w:lineRule="exact"/>
                    <w:jc w:val="center"/>
                    <w:textAlignment w:val="baseline"/>
                    <w:rPr>
                      <w:rFonts w:eastAsia="Times New Roman"/>
                      <w:color w:val="000000"/>
                      <w:sz w:val="18"/>
                    </w:rPr>
                  </w:pPr>
                  <w:r>
                    <w:rPr>
                      <w:rFonts w:eastAsia="Times New Roman"/>
                      <w:color w:val="000000"/>
                      <w:sz w:val="18"/>
                    </w:rPr>
                    <w:t>Fig. 694.</w:t>
                  </w:r>
                </w:p>
              </w:txbxContent>
            </v:textbox>
            <w10:wrap type="square" anchorx="page" anchory="page"/>
          </v:shape>
        </w:pict>
      </w:r>
      <w:r>
        <w:pict w14:anchorId="16A32A67">
          <v:shape id="_x0000_s1324" type="#_x0000_t202" style="position:absolute;margin-left:40.7pt;margin-top:54pt;width:4in;height:103.2pt;z-index:-250949632;mso-wrap-distance-left:0;mso-wrap-distance-right:0;mso-position-horizontal-relative:page;mso-position-vertical-relative:page" filled="f" stroked="f">
            <v:textbox inset="0,0,0,0">
              <w:txbxContent>
                <w:p w14:paraId="16A32EC8" w14:textId="77777777" w:rsidR="00CF4BE1" w:rsidRDefault="00000000">
                  <w:pPr>
                    <w:tabs>
                      <w:tab w:val="left" w:pos="864"/>
                      <w:tab w:val="left" w:pos="1872"/>
                    </w:tabs>
                    <w:spacing w:before="13" w:line="246" w:lineRule="exact"/>
                    <w:ind w:left="72"/>
                    <w:textAlignment w:val="baseline"/>
                    <w:rPr>
                      <w:rFonts w:eastAsia="Times New Roman"/>
                      <w:color w:val="000000"/>
                      <w:spacing w:val="-2"/>
                      <w:sz w:val="20"/>
                    </w:rPr>
                  </w:pPr>
                  <w:r>
                    <w:rPr>
                      <w:rFonts w:eastAsia="Times New Roman"/>
                      <w:color w:val="000000"/>
                      <w:spacing w:val="-2"/>
                      <w:sz w:val="20"/>
                    </w:rPr>
                    <w:t>1156</w:t>
                  </w:r>
                  <w:r>
                    <w:rPr>
                      <w:rFonts w:eastAsia="Times New Roman"/>
                      <w:color w:val="000000"/>
                      <w:spacing w:val="-2"/>
                      <w:sz w:val="20"/>
                    </w:rPr>
                    <w:tab/>
                    <w:t>•</w:t>
                  </w:r>
                  <w:r>
                    <w:rPr>
                      <w:rFonts w:eastAsia="Times New Roman"/>
                      <w:color w:val="000000"/>
                      <w:spacing w:val="-2"/>
                      <w:sz w:val="20"/>
                    </w:rPr>
                    <w:tab/>
                  </w:r>
                  <w:r>
                    <w:rPr>
                      <w:rFonts w:eastAsia="Times New Roman"/>
                      <w:color w:val="000000"/>
                      <w:spacing w:val="-2"/>
                      <w:sz w:val="18"/>
                    </w:rPr>
                    <w:t>THE SIPHON-RECORDER.</w:t>
                  </w:r>
                </w:p>
                <w:p w14:paraId="16A32EC9" w14:textId="77777777" w:rsidR="00CF4BE1" w:rsidRDefault="00000000">
                  <w:pPr>
                    <w:spacing w:before="204" w:after="120" w:line="246" w:lineRule="exact"/>
                    <w:ind w:left="72" w:right="72"/>
                    <w:jc w:val="both"/>
                    <w:textAlignment w:val="baseline"/>
                    <w:rPr>
                      <w:rFonts w:eastAsia="Times New Roman"/>
                      <w:color w:val="000000"/>
                      <w:spacing w:val="10"/>
                      <w:sz w:val="20"/>
                    </w:rPr>
                  </w:pPr>
                  <w:r>
                    <w:rPr>
                      <w:rFonts w:eastAsia="Times New Roman"/>
                      <w:color w:val="000000"/>
                      <w:spacing w:val="10"/>
                      <w:sz w:val="20"/>
                    </w:rPr>
                    <w:t>on which it rests. Each of the lead trays must be carefully pro</w:t>
                  </w:r>
                  <w:r>
                    <w:rPr>
                      <w:rFonts w:eastAsia="Times New Roman"/>
                      <w:color w:val="000000"/>
                      <w:spacing w:val="10"/>
                      <w:sz w:val="20"/>
                    </w:rPr>
                    <w:softHyphen/>
                    <w:t>tected in the interior, upon the edges, sides and bottom, by a varnish of gum-lac, except upon the part which connects the copper to the zinc. Care must be taken not to varnish over the strip of copper which is soldered to the bottom of each tray. They also varnish the lower part of the copper plate,</w:t>
                  </w:r>
                </w:p>
              </w:txbxContent>
            </v:textbox>
            <w10:wrap type="square" anchorx="page" anchory="page"/>
          </v:shape>
        </w:pict>
      </w:r>
      <w:r>
        <w:pict w14:anchorId="16A32A68">
          <v:shape id="_x0000_s1323" type="#_x0000_t202" style="position:absolute;margin-left:202.3pt;margin-top:157.2pt;width:122pt;height:187.5pt;z-index:-250948608;mso-wrap-distance-left:0;mso-wrap-distance-right:0;mso-position-horizontal-relative:page;mso-position-vertical-relative:page" filled="f" stroked="f">
            <v:textbox inset="0,0,0,0">
              <w:txbxContent>
                <w:p w14:paraId="16A32ECA" w14:textId="77777777" w:rsidR="00CF4BE1" w:rsidRDefault="00CF4BE1">
                  <w:pPr>
                    <w:spacing w:before="950" w:line="20" w:lineRule="exact"/>
                  </w:pPr>
                </w:p>
                <w:tbl>
                  <w:tblPr>
                    <w:tblW w:w="0" w:type="auto"/>
                    <w:tblInd w:w="5" w:type="dxa"/>
                    <w:tblLayout w:type="fixed"/>
                    <w:tblCellMar>
                      <w:left w:w="0" w:type="dxa"/>
                      <w:right w:w="0" w:type="dxa"/>
                    </w:tblCellMar>
                    <w:tblLook w:val="04A0" w:firstRow="1" w:lastRow="0" w:firstColumn="1" w:lastColumn="0" w:noHBand="0" w:noVBand="1"/>
                  </w:tblPr>
                  <w:tblGrid>
                    <w:gridCol w:w="183"/>
                    <w:gridCol w:w="28"/>
                    <w:gridCol w:w="466"/>
                    <w:gridCol w:w="67"/>
                    <w:gridCol w:w="292"/>
                    <w:gridCol w:w="96"/>
                    <w:gridCol w:w="131"/>
                    <w:gridCol w:w="26"/>
                    <w:gridCol w:w="225"/>
                    <w:gridCol w:w="197"/>
                    <w:gridCol w:w="29"/>
                    <w:gridCol w:w="436"/>
                    <w:gridCol w:w="29"/>
                    <w:gridCol w:w="20"/>
                    <w:gridCol w:w="193"/>
                  </w:tblGrid>
                  <w:tr w:rsidR="00CF4BE1" w14:paraId="16A32ECC" w14:textId="77777777">
                    <w:trPr>
                      <w:trHeight w:hRule="exact" w:val="273"/>
                    </w:trPr>
                    <w:tc>
                      <w:tcPr>
                        <w:tcW w:w="2410" w:type="dxa"/>
                        <w:gridSpan w:val="15"/>
                        <w:tcBorders>
                          <w:top w:val="single" w:sz="7" w:space="0" w:color="000000"/>
                          <w:left w:val="single" w:sz="7" w:space="0" w:color="000000"/>
                          <w:right w:val="single" w:sz="7" w:space="0" w:color="000000"/>
                        </w:tcBorders>
                      </w:tcPr>
                      <w:p w14:paraId="16A32ECB" w14:textId="77777777" w:rsidR="00CF4BE1" w:rsidRDefault="00000000">
                        <w:pPr>
                          <w:spacing w:line="254" w:lineRule="exact"/>
                          <w:jc w:val="center"/>
                          <w:textAlignment w:val="baseline"/>
                        </w:pPr>
                        <w:r>
                          <w:rPr>
                            <w:noProof/>
                          </w:rPr>
                          <w:drawing>
                            <wp:inline distT="0" distB="0" distL="0" distR="0" wp14:anchorId="16A332AC" wp14:editId="16A332AD">
                              <wp:extent cx="1505585" cy="161290"/>
                              <wp:effectExtent l="0" t="0" r="0" b="0"/>
                              <wp:docPr id="308" name="Picture"/>
                              <wp:cNvGraphicFramePr/>
                              <a:graphic xmlns:a="http://schemas.openxmlformats.org/drawingml/2006/main">
                                <a:graphicData uri="http://schemas.openxmlformats.org/drawingml/2006/picture">
                                  <pic:pic xmlns:pic="http://schemas.openxmlformats.org/drawingml/2006/picture">
                                    <pic:nvPicPr>
                                      <pic:cNvPr id="308" name="Picture"/>
                                      <pic:cNvPicPr preferRelativeResize="0"/>
                                    </pic:nvPicPr>
                                    <pic:blipFill>
                                      <a:blip r:embed="rId316"/>
                                      <a:stretch>
                                        <a:fillRect/>
                                      </a:stretch>
                                    </pic:blipFill>
                                    <pic:spPr>
                                      <a:xfrm>
                                        <a:off x="0" y="0"/>
                                        <a:ext cx="1505585" cy="161290"/>
                                      </a:xfrm>
                                      <a:prstGeom prst="rect">
                                        <a:avLst/>
                                      </a:prstGeom>
                                    </pic:spPr>
                                  </pic:pic>
                                </a:graphicData>
                              </a:graphic>
                            </wp:inline>
                          </w:drawing>
                        </w:r>
                      </w:p>
                    </w:tc>
                  </w:tr>
                  <w:tr w:rsidR="00CF4BE1" w14:paraId="16A32EDC" w14:textId="77777777">
                    <w:trPr>
                      <w:trHeight w:hRule="exact" w:val="96"/>
                    </w:trPr>
                    <w:tc>
                      <w:tcPr>
                        <w:tcW w:w="183" w:type="dxa"/>
                        <w:tcBorders>
                          <w:left w:val="single" w:sz="7" w:space="0" w:color="000000"/>
                        </w:tcBorders>
                      </w:tcPr>
                      <w:p w14:paraId="16A32ECD" w14:textId="77777777" w:rsidR="00CF4BE1" w:rsidRDefault="00CF4BE1"/>
                    </w:tc>
                    <w:tc>
                      <w:tcPr>
                        <w:tcW w:w="28" w:type="dxa"/>
                        <w:tcBorders>
                          <w:bottom w:val="single" w:sz="7" w:space="0" w:color="010101"/>
                        </w:tcBorders>
                      </w:tcPr>
                      <w:p w14:paraId="16A32ECE" w14:textId="77777777" w:rsidR="00CF4BE1" w:rsidRDefault="00CF4BE1"/>
                    </w:tc>
                    <w:tc>
                      <w:tcPr>
                        <w:tcW w:w="466" w:type="dxa"/>
                        <w:tcBorders>
                          <w:bottom w:val="single" w:sz="7" w:space="0" w:color="010101"/>
                        </w:tcBorders>
                      </w:tcPr>
                      <w:p w14:paraId="16A32ECF" w14:textId="77777777" w:rsidR="00CF4BE1" w:rsidRDefault="00CF4BE1"/>
                    </w:tc>
                    <w:tc>
                      <w:tcPr>
                        <w:tcW w:w="67" w:type="dxa"/>
                        <w:tcBorders>
                          <w:bottom w:val="single" w:sz="7" w:space="0" w:color="010101"/>
                        </w:tcBorders>
                      </w:tcPr>
                      <w:p w14:paraId="16A32ED0" w14:textId="77777777" w:rsidR="00CF4BE1" w:rsidRDefault="00CF4BE1"/>
                    </w:tc>
                    <w:tc>
                      <w:tcPr>
                        <w:tcW w:w="292" w:type="dxa"/>
                        <w:tcBorders>
                          <w:bottom w:val="single" w:sz="7" w:space="0" w:color="010101"/>
                          <w:right w:val="single" w:sz="4" w:space="0" w:color="010101"/>
                        </w:tcBorders>
                      </w:tcPr>
                      <w:p w14:paraId="16A32ED1" w14:textId="77777777" w:rsidR="00CF4BE1" w:rsidRDefault="00CF4BE1"/>
                    </w:tc>
                    <w:tc>
                      <w:tcPr>
                        <w:tcW w:w="96" w:type="dxa"/>
                        <w:tcBorders>
                          <w:left w:val="single" w:sz="4" w:space="0" w:color="010101"/>
                          <w:bottom w:val="single" w:sz="7" w:space="0" w:color="010101"/>
                          <w:right w:val="single" w:sz="4" w:space="0" w:color="010101"/>
                        </w:tcBorders>
                      </w:tcPr>
                      <w:p w14:paraId="16A32ED2" w14:textId="77777777" w:rsidR="00CF4BE1" w:rsidRDefault="00CF4BE1"/>
                    </w:tc>
                    <w:tc>
                      <w:tcPr>
                        <w:tcW w:w="131" w:type="dxa"/>
                        <w:tcBorders>
                          <w:left w:val="single" w:sz="4" w:space="0" w:color="010101"/>
                        </w:tcBorders>
                      </w:tcPr>
                      <w:p w14:paraId="16A32ED3" w14:textId="77777777" w:rsidR="00CF4BE1" w:rsidRDefault="00CF4BE1"/>
                    </w:tc>
                    <w:tc>
                      <w:tcPr>
                        <w:tcW w:w="19" w:type="dxa"/>
                        <w:tcBorders>
                          <w:bottom w:val="double" w:sz="14" w:space="0" w:color="000000"/>
                          <w:right w:val="single" w:sz="5" w:space="0" w:color="000000"/>
                        </w:tcBorders>
                      </w:tcPr>
                      <w:p w14:paraId="16A32ED4" w14:textId="77777777" w:rsidR="00CF4BE1" w:rsidRDefault="00CF4BE1"/>
                    </w:tc>
                    <w:tc>
                      <w:tcPr>
                        <w:tcW w:w="225" w:type="dxa"/>
                        <w:tcBorders>
                          <w:left w:val="single" w:sz="5" w:space="0" w:color="000000"/>
                          <w:bottom w:val="double" w:sz="14" w:space="0" w:color="000000"/>
                        </w:tcBorders>
                      </w:tcPr>
                      <w:p w14:paraId="16A32ED5" w14:textId="77777777" w:rsidR="00CF4BE1" w:rsidRDefault="00CF4BE1"/>
                    </w:tc>
                    <w:tc>
                      <w:tcPr>
                        <w:tcW w:w="197" w:type="dxa"/>
                        <w:tcBorders>
                          <w:bottom w:val="double" w:sz="14" w:space="0" w:color="000000"/>
                        </w:tcBorders>
                      </w:tcPr>
                      <w:p w14:paraId="16A32ED6" w14:textId="77777777" w:rsidR="00CF4BE1" w:rsidRDefault="00CF4BE1"/>
                    </w:tc>
                    <w:tc>
                      <w:tcPr>
                        <w:tcW w:w="29" w:type="dxa"/>
                        <w:tcBorders>
                          <w:bottom w:val="double" w:sz="14" w:space="0" w:color="000000"/>
                        </w:tcBorders>
                      </w:tcPr>
                      <w:p w14:paraId="16A32ED7" w14:textId="77777777" w:rsidR="00CF4BE1" w:rsidRDefault="00CF4BE1"/>
                    </w:tc>
                    <w:tc>
                      <w:tcPr>
                        <w:tcW w:w="436" w:type="dxa"/>
                        <w:tcBorders>
                          <w:bottom w:val="double" w:sz="14" w:space="0" w:color="000000"/>
                        </w:tcBorders>
                      </w:tcPr>
                      <w:p w14:paraId="16A32ED8" w14:textId="77777777" w:rsidR="00CF4BE1" w:rsidRDefault="00CF4BE1"/>
                    </w:tc>
                    <w:tc>
                      <w:tcPr>
                        <w:tcW w:w="29" w:type="dxa"/>
                      </w:tcPr>
                      <w:p w14:paraId="16A32ED9" w14:textId="77777777" w:rsidR="00CF4BE1" w:rsidRDefault="00CF4BE1"/>
                    </w:tc>
                    <w:tc>
                      <w:tcPr>
                        <w:tcW w:w="19" w:type="dxa"/>
                      </w:tcPr>
                      <w:p w14:paraId="16A32EDA" w14:textId="77777777" w:rsidR="00CF4BE1" w:rsidRDefault="00CF4BE1"/>
                    </w:tc>
                    <w:tc>
                      <w:tcPr>
                        <w:tcW w:w="193" w:type="dxa"/>
                        <w:tcBorders>
                          <w:right w:val="single" w:sz="7" w:space="0" w:color="000000"/>
                        </w:tcBorders>
                      </w:tcPr>
                      <w:p w14:paraId="16A32EDB" w14:textId="77777777" w:rsidR="00CF4BE1" w:rsidRDefault="00CF4BE1"/>
                    </w:tc>
                  </w:tr>
                  <w:tr w:rsidR="00CF4BE1" w14:paraId="16A32EEC" w14:textId="77777777">
                    <w:trPr>
                      <w:trHeight w:hRule="exact" w:val="63"/>
                    </w:trPr>
                    <w:tc>
                      <w:tcPr>
                        <w:tcW w:w="183" w:type="dxa"/>
                        <w:tcBorders>
                          <w:left w:val="single" w:sz="7" w:space="0" w:color="000000"/>
                        </w:tcBorders>
                      </w:tcPr>
                      <w:p w14:paraId="16A32EDD" w14:textId="77777777" w:rsidR="00CF4BE1" w:rsidRDefault="00CF4BE1"/>
                    </w:tc>
                    <w:tc>
                      <w:tcPr>
                        <w:tcW w:w="28" w:type="dxa"/>
                        <w:tcBorders>
                          <w:top w:val="single" w:sz="7" w:space="0" w:color="010101"/>
                        </w:tcBorders>
                      </w:tcPr>
                      <w:p w14:paraId="16A32EDE" w14:textId="77777777" w:rsidR="00CF4BE1" w:rsidRDefault="00CF4BE1"/>
                    </w:tc>
                    <w:tc>
                      <w:tcPr>
                        <w:tcW w:w="466" w:type="dxa"/>
                        <w:tcBorders>
                          <w:top w:val="single" w:sz="7" w:space="0" w:color="010101"/>
                          <w:bottom w:val="single" w:sz="2" w:space="0" w:color="000000"/>
                        </w:tcBorders>
                      </w:tcPr>
                      <w:p w14:paraId="16A32EDF" w14:textId="77777777" w:rsidR="00CF4BE1" w:rsidRDefault="00CF4BE1"/>
                    </w:tc>
                    <w:tc>
                      <w:tcPr>
                        <w:tcW w:w="67" w:type="dxa"/>
                        <w:tcBorders>
                          <w:top w:val="single" w:sz="7" w:space="0" w:color="010101"/>
                          <w:bottom w:val="single" w:sz="2" w:space="0" w:color="000000"/>
                        </w:tcBorders>
                      </w:tcPr>
                      <w:p w14:paraId="16A32EE0" w14:textId="77777777" w:rsidR="00CF4BE1" w:rsidRDefault="00CF4BE1"/>
                    </w:tc>
                    <w:tc>
                      <w:tcPr>
                        <w:tcW w:w="292" w:type="dxa"/>
                        <w:tcBorders>
                          <w:top w:val="single" w:sz="7" w:space="0" w:color="010101"/>
                          <w:bottom w:val="single" w:sz="2" w:space="0" w:color="000000"/>
                          <w:right w:val="single" w:sz="4" w:space="0" w:color="010101"/>
                        </w:tcBorders>
                      </w:tcPr>
                      <w:p w14:paraId="16A32EE1" w14:textId="77777777" w:rsidR="00CF4BE1" w:rsidRDefault="00CF4BE1"/>
                    </w:tc>
                    <w:tc>
                      <w:tcPr>
                        <w:tcW w:w="96" w:type="dxa"/>
                        <w:tcBorders>
                          <w:top w:val="single" w:sz="7" w:space="0" w:color="010101"/>
                          <w:left w:val="single" w:sz="4" w:space="0" w:color="010101"/>
                          <w:right w:val="single" w:sz="4" w:space="0" w:color="010101"/>
                        </w:tcBorders>
                      </w:tcPr>
                      <w:p w14:paraId="16A32EE2" w14:textId="77777777" w:rsidR="00CF4BE1" w:rsidRDefault="00CF4BE1"/>
                    </w:tc>
                    <w:tc>
                      <w:tcPr>
                        <w:tcW w:w="131" w:type="dxa"/>
                        <w:tcBorders>
                          <w:left w:val="single" w:sz="4" w:space="0" w:color="010101"/>
                        </w:tcBorders>
                      </w:tcPr>
                      <w:p w14:paraId="16A32EE3" w14:textId="77777777" w:rsidR="00CF4BE1" w:rsidRDefault="00CF4BE1"/>
                    </w:tc>
                    <w:tc>
                      <w:tcPr>
                        <w:tcW w:w="19" w:type="dxa"/>
                        <w:tcBorders>
                          <w:top w:val="double" w:sz="14" w:space="0" w:color="000000"/>
                          <w:right w:val="single" w:sz="5" w:space="0" w:color="000000"/>
                        </w:tcBorders>
                      </w:tcPr>
                      <w:p w14:paraId="16A32EE4" w14:textId="77777777" w:rsidR="00CF4BE1" w:rsidRDefault="00CF4BE1"/>
                    </w:tc>
                    <w:tc>
                      <w:tcPr>
                        <w:tcW w:w="225" w:type="dxa"/>
                        <w:tcBorders>
                          <w:top w:val="double" w:sz="14" w:space="0" w:color="000000"/>
                          <w:left w:val="single" w:sz="5" w:space="0" w:color="000000"/>
                        </w:tcBorders>
                      </w:tcPr>
                      <w:p w14:paraId="16A32EE5" w14:textId="77777777" w:rsidR="00CF4BE1" w:rsidRDefault="00CF4BE1"/>
                    </w:tc>
                    <w:tc>
                      <w:tcPr>
                        <w:tcW w:w="197" w:type="dxa"/>
                        <w:tcBorders>
                          <w:top w:val="double" w:sz="14" w:space="0" w:color="000000"/>
                        </w:tcBorders>
                      </w:tcPr>
                      <w:p w14:paraId="16A32EE6" w14:textId="77777777" w:rsidR="00CF4BE1" w:rsidRDefault="00CF4BE1"/>
                    </w:tc>
                    <w:tc>
                      <w:tcPr>
                        <w:tcW w:w="29" w:type="dxa"/>
                        <w:tcBorders>
                          <w:top w:val="double" w:sz="14" w:space="0" w:color="000000"/>
                        </w:tcBorders>
                      </w:tcPr>
                      <w:p w14:paraId="16A32EE7" w14:textId="77777777" w:rsidR="00CF4BE1" w:rsidRDefault="00CF4BE1"/>
                    </w:tc>
                    <w:tc>
                      <w:tcPr>
                        <w:tcW w:w="436" w:type="dxa"/>
                        <w:tcBorders>
                          <w:top w:val="double" w:sz="14" w:space="0" w:color="000000"/>
                        </w:tcBorders>
                      </w:tcPr>
                      <w:p w14:paraId="16A32EE8" w14:textId="77777777" w:rsidR="00CF4BE1" w:rsidRDefault="00CF4BE1"/>
                    </w:tc>
                    <w:tc>
                      <w:tcPr>
                        <w:tcW w:w="29" w:type="dxa"/>
                      </w:tcPr>
                      <w:p w14:paraId="16A32EE9" w14:textId="77777777" w:rsidR="00CF4BE1" w:rsidRDefault="00CF4BE1"/>
                    </w:tc>
                    <w:tc>
                      <w:tcPr>
                        <w:tcW w:w="19" w:type="dxa"/>
                      </w:tcPr>
                      <w:p w14:paraId="16A32EEA" w14:textId="77777777" w:rsidR="00CF4BE1" w:rsidRDefault="00CF4BE1"/>
                    </w:tc>
                    <w:tc>
                      <w:tcPr>
                        <w:tcW w:w="193" w:type="dxa"/>
                        <w:tcBorders>
                          <w:right w:val="single" w:sz="7" w:space="0" w:color="000000"/>
                        </w:tcBorders>
                      </w:tcPr>
                      <w:p w14:paraId="16A32EEB" w14:textId="77777777" w:rsidR="00CF4BE1" w:rsidRDefault="00CF4BE1"/>
                    </w:tc>
                  </w:tr>
                  <w:tr w:rsidR="00CF4BE1" w14:paraId="16A32EFC" w14:textId="77777777">
                    <w:trPr>
                      <w:trHeight w:hRule="exact" w:val="90"/>
                    </w:trPr>
                    <w:tc>
                      <w:tcPr>
                        <w:tcW w:w="183" w:type="dxa"/>
                        <w:tcBorders>
                          <w:left w:val="single" w:sz="7" w:space="0" w:color="000000"/>
                        </w:tcBorders>
                      </w:tcPr>
                      <w:p w14:paraId="16A32EED" w14:textId="77777777" w:rsidR="00CF4BE1" w:rsidRDefault="00CF4BE1"/>
                    </w:tc>
                    <w:tc>
                      <w:tcPr>
                        <w:tcW w:w="28" w:type="dxa"/>
                        <w:tcBorders>
                          <w:bottom w:val="single" w:sz="5" w:space="0" w:color="000000"/>
                        </w:tcBorders>
                      </w:tcPr>
                      <w:p w14:paraId="16A32EEE" w14:textId="77777777" w:rsidR="00CF4BE1" w:rsidRDefault="00CF4BE1"/>
                    </w:tc>
                    <w:tc>
                      <w:tcPr>
                        <w:tcW w:w="466" w:type="dxa"/>
                        <w:tcBorders>
                          <w:top w:val="single" w:sz="2" w:space="0" w:color="000000"/>
                          <w:bottom w:val="single" w:sz="5" w:space="0" w:color="000000"/>
                        </w:tcBorders>
                      </w:tcPr>
                      <w:p w14:paraId="16A32EEF" w14:textId="77777777" w:rsidR="00CF4BE1" w:rsidRDefault="00CF4BE1"/>
                    </w:tc>
                    <w:tc>
                      <w:tcPr>
                        <w:tcW w:w="67" w:type="dxa"/>
                        <w:tcBorders>
                          <w:top w:val="single" w:sz="2" w:space="0" w:color="000000"/>
                          <w:bottom w:val="single" w:sz="5" w:space="0" w:color="000000"/>
                        </w:tcBorders>
                      </w:tcPr>
                      <w:p w14:paraId="16A32EF0" w14:textId="77777777" w:rsidR="00CF4BE1" w:rsidRDefault="00CF4BE1"/>
                    </w:tc>
                    <w:tc>
                      <w:tcPr>
                        <w:tcW w:w="292" w:type="dxa"/>
                        <w:tcBorders>
                          <w:top w:val="single" w:sz="2" w:space="0" w:color="000000"/>
                          <w:bottom w:val="single" w:sz="5" w:space="0" w:color="000000"/>
                          <w:right w:val="single" w:sz="4" w:space="0" w:color="010101"/>
                        </w:tcBorders>
                      </w:tcPr>
                      <w:p w14:paraId="16A32EF1" w14:textId="77777777" w:rsidR="00CF4BE1" w:rsidRDefault="00CF4BE1"/>
                    </w:tc>
                    <w:tc>
                      <w:tcPr>
                        <w:tcW w:w="96" w:type="dxa"/>
                        <w:tcBorders>
                          <w:left w:val="single" w:sz="4" w:space="0" w:color="010101"/>
                          <w:bottom w:val="single" w:sz="5" w:space="0" w:color="000000"/>
                          <w:right w:val="single" w:sz="4" w:space="0" w:color="010101"/>
                        </w:tcBorders>
                      </w:tcPr>
                      <w:p w14:paraId="16A32EF2" w14:textId="77777777" w:rsidR="00CF4BE1" w:rsidRDefault="00CF4BE1"/>
                    </w:tc>
                    <w:tc>
                      <w:tcPr>
                        <w:tcW w:w="131" w:type="dxa"/>
                        <w:tcBorders>
                          <w:left w:val="single" w:sz="4" w:space="0" w:color="010101"/>
                        </w:tcBorders>
                      </w:tcPr>
                      <w:p w14:paraId="16A32EF3" w14:textId="77777777" w:rsidR="00CF4BE1" w:rsidRDefault="00CF4BE1"/>
                    </w:tc>
                    <w:tc>
                      <w:tcPr>
                        <w:tcW w:w="19" w:type="dxa"/>
                        <w:tcBorders>
                          <w:bottom w:val="single" w:sz="4" w:space="0" w:color="000000"/>
                          <w:right w:val="single" w:sz="5" w:space="0" w:color="000000"/>
                        </w:tcBorders>
                      </w:tcPr>
                      <w:p w14:paraId="16A32EF4" w14:textId="77777777" w:rsidR="00CF4BE1" w:rsidRDefault="00CF4BE1"/>
                    </w:tc>
                    <w:tc>
                      <w:tcPr>
                        <w:tcW w:w="225" w:type="dxa"/>
                        <w:tcBorders>
                          <w:left w:val="single" w:sz="5" w:space="0" w:color="000000"/>
                          <w:bottom w:val="single" w:sz="4" w:space="0" w:color="000000"/>
                        </w:tcBorders>
                      </w:tcPr>
                      <w:p w14:paraId="16A32EF5" w14:textId="77777777" w:rsidR="00CF4BE1" w:rsidRDefault="00CF4BE1"/>
                    </w:tc>
                    <w:tc>
                      <w:tcPr>
                        <w:tcW w:w="197" w:type="dxa"/>
                        <w:tcBorders>
                          <w:bottom w:val="single" w:sz="4" w:space="0" w:color="000000"/>
                        </w:tcBorders>
                      </w:tcPr>
                      <w:p w14:paraId="16A32EF6" w14:textId="77777777" w:rsidR="00CF4BE1" w:rsidRDefault="00CF4BE1"/>
                    </w:tc>
                    <w:tc>
                      <w:tcPr>
                        <w:tcW w:w="29" w:type="dxa"/>
                        <w:tcBorders>
                          <w:bottom w:val="single" w:sz="4" w:space="0" w:color="000000"/>
                        </w:tcBorders>
                      </w:tcPr>
                      <w:p w14:paraId="16A32EF7" w14:textId="77777777" w:rsidR="00CF4BE1" w:rsidRDefault="00CF4BE1"/>
                    </w:tc>
                    <w:tc>
                      <w:tcPr>
                        <w:tcW w:w="436" w:type="dxa"/>
                        <w:tcBorders>
                          <w:bottom w:val="single" w:sz="4" w:space="0" w:color="000000"/>
                        </w:tcBorders>
                      </w:tcPr>
                      <w:p w14:paraId="16A32EF8" w14:textId="77777777" w:rsidR="00CF4BE1" w:rsidRDefault="00CF4BE1"/>
                    </w:tc>
                    <w:tc>
                      <w:tcPr>
                        <w:tcW w:w="29" w:type="dxa"/>
                        <w:tcBorders>
                          <w:bottom w:val="single" w:sz="4" w:space="0" w:color="000000"/>
                        </w:tcBorders>
                      </w:tcPr>
                      <w:p w14:paraId="16A32EF9" w14:textId="77777777" w:rsidR="00CF4BE1" w:rsidRDefault="00CF4BE1"/>
                    </w:tc>
                    <w:tc>
                      <w:tcPr>
                        <w:tcW w:w="19" w:type="dxa"/>
                      </w:tcPr>
                      <w:p w14:paraId="16A32EFA" w14:textId="77777777" w:rsidR="00CF4BE1" w:rsidRDefault="00CF4BE1"/>
                    </w:tc>
                    <w:tc>
                      <w:tcPr>
                        <w:tcW w:w="193" w:type="dxa"/>
                        <w:tcBorders>
                          <w:right w:val="single" w:sz="7" w:space="0" w:color="000000"/>
                        </w:tcBorders>
                      </w:tcPr>
                      <w:p w14:paraId="16A32EFB" w14:textId="77777777" w:rsidR="00CF4BE1" w:rsidRDefault="00CF4BE1"/>
                    </w:tc>
                  </w:tr>
                  <w:tr w:rsidR="00CF4BE1" w14:paraId="16A32F0C" w14:textId="77777777">
                    <w:trPr>
                      <w:trHeight w:hRule="exact" w:val="49"/>
                    </w:trPr>
                    <w:tc>
                      <w:tcPr>
                        <w:tcW w:w="183" w:type="dxa"/>
                        <w:tcBorders>
                          <w:left w:val="single" w:sz="7" w:space="0" w:color="000000"/>
                        </w:tcBorders>
                      </w:tcPr>
                      <w:p w14:paraId="16A32EFD" w14:textId="77777777" w:rsidR="00CF4BE1" w:rsidRDefault="00CF4BE1"/>
                    </w:tc>
                    <w:tc>
                      <w:tcPr>
                        <w:tcW w:w="28" w:type="dxa"/>
                        <w:tcBorders>
                          <w:top w:val="single" w:sz="5" w:space="0" w:color="000000"/>
                          <w:bottom w:val="single" w:sz="5" w:space="0" w:color="000000"/>
                        </w:tcBorders>
                      </w:tcPr>
                      <w:p w14:paraId="16A32EFE" w14:textId="77777777" w:rsidR="00CF4BE1" w:rsidRDefault="00CF4BE1"/>
                    </w:tc>
                    <w:tc>
                      <w:tcPr>
                        <w:tcW w:w="466" w:type="dxa"/>
                        <w:tcBorders>
                          <w:top w:val="single" w:sz="5" w:space="0" w:color="000000"/>
                          <w:bottom w:val="single" w:sz="5" w:space="0" w:color="000000"/>
                        </w:tcBorders>
                      </w:tcPr>
                      <w:p w14:paraId="16A32EFF" w14:textId="77777777" w:rsidR="00CF4BE1" w:rsidRDefault="00CF4BE1"/>
                    </w:tc>
                    <w:tc>
                      <w:tcPr>
                        <w:tcW w:w="67" w:type="dxa"/>
                        <w:tcBorders>
                          <w:top w:val="single" w:sz="5" w:space="0" w:color="000000"/>
                          <w:bottom w:val="single" w:sz="5" w:space="0" w:color="000000"/>
                        </w:tcBorders>
                      </w:tcPr>
                      <w:p w14:paraId="16A32F00" w14:textId="77777777" w:rsidR="00CF4BE1" w:rsidRDefault="00CF4BE1"/>
                    </w:tc>
                    <w:tc>
                      <w:tcPr>
                        <w:tcW w:w="292" w:type="dxa"/>
                        <w:tcBorders>
                          <w:top w:val="single" w:sz="5" w:space="0" w:color="000000"/>
                          <w:bottom w:val="single" w:sz="5" w:space="0" w:color="000000"/>
                          <w:right w:val="single" w:sz="4" w:space="0" w:color="010101"/>
                        </w:tcBorders>
                      </w:tcPr>
                      <w:p w14:paraId="16A32F01" w14:textId="77777777" w:rsidR="00CF4BE1" w:rsidRDefault="00CF4BE1"/>
                    </w:tc>
                    <w:tc>
                      <w:tcPr>
                        <w:tcW w:w="96" w:type="dxa"/>
                        <w:tcBorders>
                          <w:top w:val="single" w:sz="5" w:space="0" w:color="000000"/>
                          <w:left w:val="single" w:sz="4" w:space="0" w:color="010101"/>
                          <w:bottom w:val="single" w:sz="5" w:space="0" w:color="000000"/>
                          <w:right w:val="single" w:sz="4" w:space="0" w:color="010101"/>
                        </w:tcBorders>
                      </w:tcPr>
                      <w:p w14:paraId="16A32F02" w14:textId="77777777" w:rsidR="00CF4BE1" w:rsidRDefault="00CF4BE1"/>
                    </w:tc>
                    <w:tc>
                      <w:tcPr>
                        <w:tcW w:w="131" w:type="dxa"/>
                        <w:tcBorders>
                          <w:left w:val="single" w:sz="4" w:space="0" w:color="010101"/>
                        </w:tcBorders>
                      </w:tcPr>
                      <w:p w14:paraId="16A32F03" w14:textId="77777777" w:rsidR="00CF4BE1" w:rsidRDefault="00CF4BE1"/>
                    </w:tc>
                    <w:tc>
                      <w:tcPr>
                        <w:tcW w:w="19" w:type="dxa"/>
                        <w:tcBorders>
                          <w:top w:val="single" w:sz="4" w:space="0" w:color="000000"/>
                          <w:bottom w:val="single" w:sz="4" w:space="0" w:color="000000"/>
                          <w:right w:val="single" w:sz="5" w:space="0" w:color="000000"/>
                        </w:tcBorders>
                      </w:tcPr>
                      <w:p w14:paraId="16A32F04" w14:textId="77777777" w:rsidR="00CF4BE1" w:rsidRDefault="00CF4BE1"/>
                    </w:tc>
                    <w:tc>
                      <w:tcPr>
                        <w:tcW w:w="225" w:type="dxa"/>
                        <w:tcBorders>
                          <w:top w:val="single" w:sz="4" w:space="0" w:color="000000"/>
                          <w:left w:val="single" w:sz="5" w:space="0" w:color="000000"/>
                          <w:bottom w:val="single" w:sz="4" w:space="0" w:color="000000"/>
                        </w:tcBorders>
                      </w:tcPr>
                      <w:p w14:paraId="16A32F05" w14:textId="77777777" w:rsidR="00CF4BE1" w:rsidRDefault="00CF4BE1"/>
                    </w:tc>
                    <w:tc>
                      <w:tcPr>
                        <w:tcW w:w="197" w:type="dxa"/>
                        <w:tcBorders>
                          <w:top w:val="single" w:sz="4" w:space="0" w:color="000000"/>
                          <w:bottom w:val="single" w:sz="4" w:space="0" w:color="000000"/>
                        </w:tcBorders>
                      </w:tcPr>
                      <w:p w14:paraId="16A32F06" w14:textId="77777777" w:rsidR="00CF4BE1" w:rsidRDefault="00CF4BE1"/>
                    </w:tc>
                    <w:tc>
                      <w:tcPr>
                        <w:tcW w:w="29" w:type="dxa"/>
                        <w:tcBorders>
                          <w:top w:val="single" w:sz="4" w:space="0" w:color="000000"/>
                          <w:bottom w:val="single" w:sz="4" w:space="0" w:color="000000"/>
                        </w:tcBorders>
                      </w:tcPr>
                      <w:p w14:paraId="16A32F07" w14:textId="77777777" w:rsidR="00CF4BE1" w:rsidRDefault="00CF4BE1"/>
                    </w:tc>
                    <w:tc>
                      <w:tcPr>
                        <w:tcW w:w="436" w:type="dxa"/>
                        <w:tcBorders>
                          <w:top w:val="single" w:sz="4" w:space="0" w:color="000000"/>
                          <w:bottom w:val="single" w:sz="4" w:space="0" w:color="000000"/>
                        </w:tcBorders>
                      </w:tcPr>
                      <w:p w14:paraId="16A32F08" w14:textId="77777777" w:rsidR="00CF4BE1" w:rsidRDefault="00CF4BE1"/>
                    </w:tc>
                    <w:tc>
                      <w:tcPr>
                        <w:tcW w:w="29" w:type="dxa"/>
                        <w:tcBorders>
                          <w:top w:val="single" w:sz="4" w:space="0" w:color="000000"/>
                          <w:bottom w:val="single" w:sz="4" w:space="0" w:color="000000"/>
                        </w:tcBorders>
                      </w:tcPr>
                      <w:p w14:paraId="16A32F09" w14:textId="77777777" w:rsidR="00CF4BE1" w:rsidRDefault="00CF4BE1"/>
                    </w:tc>
                    <w:tc>
                      <w:tcPr>
                        <w:tcW w:w="19" w:type="dxa"/>
                      </w:tcPr>
                      <w:p w14:paraId="16A32F0A" w14:textId="77777777" w:rsidR="00CF4BE1" w:rsidRDefault="00CF4BE1"/>
                    </w:tc>
                    <w:tc>
                      <w:tcPr>
                        <w:tcW w:w="193" w:type="dxa"/>
                        <w:tcBorders>
                          <w:right w:val="single" w:sz="7" w:space="0" w:color="000000"/>
                        </w:tcBorders>
                      </w:tcPr>
                      <w:p w14:paraId="16A32F0B" w14:textId="77777777" w:rsidR="00CF4BE1" w:rsidRDefault="00CF4BE1"/>
                    </w:tc>
                  </w:tr>
                  <w:tr w:rsidR="00CF4BE1" w14:paraId="16A32F1C" w14:textId="77777777">
                    <w:trPr>
                      <w:trHeight w:hRule="exact" w:val="62"/>
                    </w:trPr>
                    <w:tc>
                      <w:tcPr>
                        <w:tcW w:w="183" w:type="dxa"/>
                        <w:tcBorders>
                          <w:left w:val="single" w:sz="7" w:space="0" w:color="000000"/>
                        </w:tcBorders>
                      </w:tcPr>
                      <w:p w14:paraId="16A32F0D" w14:textId="77777777" w:rsidR="00CF4BE1" w:rsidRDefault="00CF4BE1"/>
                    </w:tc>
                    <w:tc>
                      <w:tcPr>
                        <w:tcW w:w="28" w:type="dxa"/>
                        <w:tcBorders>
                          <w:top w:val="single" w:sz="5" w:space="0" w:color="000000"/>
                          <w:bottom w:val="single" w:sz="2" w:space="0" w:color="000000"/>
                        </w:tcBorders>
                      </w:tcPr>
                      <w:p w14:paraId="16A32F0E" w14:textId="77777777" w:rsidR="00CF4BE1" w:rsidRDefault="00CF4BE1"/>
                    </w:tc>
                    <w:tc>
                      <w:tcPr>
                        <w:tcW w:w="466" w:type="dxa"/>
                        <w:tcBorders>
                          <w:top w:val="single" w:sz="5" w:space="0" w:color="000000"/>
                          <w:bottom w:val="single" w:sz="2" w:space="0" w:color="000000"/>
                        </w:tcBorders>
                      </w:tcPr>
                      <w:p w14:paraId="16A32F0F" w14:textId="77777777" w:rsidR="00CF4BE1" w:rsidRDefault="00CF4BE1"/>
                    </w:tc>
                    <w:tc>
                      <w:tcPr>
                        <w:tcW w:w="67" w:type="dxa"/>
                        <w:tcBorders>
                          <w:top w:val="single" w:sz="5" w:space="0" w:color="000000"/>
                          <w:bottom w:val="single" w:sz="2" w:space="0" w:color="000000"/>
                        </w:tcBorders>
                      </w:tcPr>
                      <w:p w14:paraId="16A32F10" w14:textId="77777777" w:rsidR="00CF4BE1" w:rsidRDefault="00CF4BE1"/>
                    </w:tc>
                    <w:tc>
                      <w:tcPr>
                        <w:tcW w:w="292" w:type="dxa"/>
                        <w:tcBorders>
                          <w:top w:val="single" w:sz="5" w:space="0" w:color="000000"/>
                          <w:bottom w:val="single" w:sz="2" w:space="0" w:color="000000"/>
                          <w:right w:val="single" w:sz="4" w:space="0" w:color="010101"/>
                        </w:tcBorders>
                      </w:tcPr>
                      <w:p w14:paraId="16A32F11" w14:textId="77777777" w:rsidR="00CF4BE1" w:rsidRDefault="00CF4BE1"/>
                    </w:tc>
                    <w:tc>
                      <w:tcPr>
                        <w:tcW w:w="96" w:type="dxa"/>
                        <w:tcBorders>
                          <w:top w:val="single" w:sz="5" w:space="0" w:color="000000"/>
                          <w:left w:val="single" w:sz="4" w:space="0" w:color="010101"/>
                          <w:bottom w:val="single" w:sz="2" w:space="0" w:color="000000"/>
                          <w:right w:val="single" w:sz="4" w:space="0" w:color="010101"/>
                        </w:tcBorders>
                      </w:tcPr>
                      <w:p w14:paraId="16A32F12" w14:textId="77777777" w:rsidR="00CF4BE1" w:rsidRDefault="00CF4BE1"/>
                    </w:tc>
                    <w:tc>
                      <w:tcPr>
                        <w:tcW w:w="131" w:type="dxa"/>
                        <w:tcBorders>
                          <w:left w:val="single" w:sz="4" w:space="0" w:color="010101"/>
                        </w:tcBorders>
                      </w:tcPr>
                      <w:p w14:paraId="16A32F13" w14:textId="77777777" w:rsidR="00CF4BE1" w:rsidRDefault="00CF4BE1"/>
                    </w:tc>
                    <w:tc>
                      <w:tcPr>
                        <w:tcW w:w="19" w:type="dxa"/>
                        <w:tcBorders>
                          <w:top w:val="single" w:sz="4" w:space="0" w:color="000000"/>
                          <w:bottom w:val="single" w:sz="4" w:space="0" w:color="000000"/>
                          <w:right w:val="single" w:sz="5" w:space="0" w:color="000000"/>
                        </w:tcBorders>
                      </w:tcPr>
                      <w:p w14:paraId="16A32F14" w14:textId="77777777" w:rsidR="00CF4BE1" w:rsidRDefault="00CF4BE1"/>
                    </w:tc>
                    <w:tc>
                      <w:tcPr>
                        <w:tcW w:w="225" w:type="dxa"/>
                        <w:tcBorders>
                          <w:top w:val="single" w:sz="4" w:space="0" w:color="000000"/>
                          <w:left w:val="single" w:sz="5" w:space="0" w:color="000000"/>
                          <w:bottom w:val="single" w:sz="4" w:space="0" w:color="000000"/>
                        </w:tcBorders>
                      </w:tcPr>
                      <w:p w14:paraId="16A32F15" w14:textId="77777777" w:rsidR="00CF4BE1" w:rsidRDefault="00CF4BE1"/>
                    </w:tc>
                    <w:tc>
                      <w:tcPr>
                        <w:tcW w:w="197" w:type="dxa"/>
                        <w:tcBorders>
                          <w:top w:val="single" w:sz="4" w:space="0" w:color="000000"/>
                          <w:bottom w:val="single" w:sz="4" w:space="0" w:color="000000"/>
                        </w:tcBorders>
                      </w:tcPr>
                      <w:p w14:paraId="16A32F16" w14:textId="77777777" w:rsidR="00CF4BE1" w:rsidRDefault="00CF4BE1"/>
                    </w:tc>
                    <w:tc>
                      <w:tcPr>
                        <w:tcW w:w="29" w:type="dxa"/>
                        <w:tcBorders>
                          <w:top w:val="single" w:sz="4" w:space="0" w:color="000000"/>
                          <w:bottom w:val="single" w:sz="4" w:space="0" w:color="000000"/>
                        </w:tcBorders>
                      </w:tcPr>
                      <w:p w14:paraId="16A32F17" w14:textId="77777777" w:rsidR="00CF4BE1" w:rsidRDefault="00CF4BE1"/>
                    </w:tc>
                    <w:tc>
                      <w:tcPr>
                        <w:tcW w:w="436" w:type="dxa"/>
                        <w:tcBorders>
                          <w:top w:val="single" w:sz="4" w:space="0" w:color="000000"/>
                          <w:bottom w:val="single" w:sz="4" w:space="0" w:color="000000"/>
                        </w:tcBorders>
                      </w:tcPr>
                      <w:p w14:paraId="16A32F18" w14:textId="77777777" w:rsidR="00CF4BE1" w:rsidRDefault="00CF4BE1"/>
                    </w:tc>
                    <w:tc>
                      <w:tcPr>
                        <w:tcW w:w="29" w:type="dxa"/>
                        <w:tcBorders>
                          <w:top w:val="single" w:sz="4" w:space="0" w:color="000000"/>
                          <w:bottom w:val="single" w:sz="4" w:space="0" w:color="000000"/>
                        </w:tcBorders>
                      </w:tcPr>
                      <w:p w14:paraId="16A32F19" w14:textId="77777777" w:rsidR="00CF4BE1" w:rsidRDefault="00CF4BE1"/>
                    </w:tc>
                    <w:tc>
                      <w:tcPr>
                        <w:tcW w:w="19" w:type="dxa"/>
                        <w:tcBorders>
                          <w:bottom w:val="single" w:sz="4" w:space="0" w:color="000000"/>
                        </w:tcBorders>
                      </w:tcPr>
                      <w:p w14:paraId="16A32F1A" w14:textId="77777777" w:rsidR="00CF4BE1" w:rsidRDefault="00CF4BE1"/>
                    </w:tc>
                    <w:tc>
                      <w:tcPr>
                        <w:tcW w:w="193" w:type="dxa"/>
                        <w:tcBorders>
                          <w:right w:val="single" w:sz="7" w:space="0" w:color="000000"/>
                        </w:tcBorders>
                      </w:tcPr>
                      <w:p w14:paraId="16A32F1B" w14:textId="77777777" w:rsidR="00CF4BE1" w:rsidRDefault="00CF4BE1"/>
                    </w:tc>
                  </w:tr>
                  <w:tr w:rsidR="00CF4BE1" w14:paraId="16A32F2C" w14:textId="77777777">
                    <w:trPr>
                      <w:trHeight w:hRule="exact" w:val="115"/>
                    </w:trPr>
                    <w:tc>
                      <w:tcPr>
                        <w:tcW w:w="183" w:type="dxa"/>
                        <w:tcBorders>
                          <w:left w:val="single" w:sz="7" w:space="0" w:color="000000"/>
                        </w:tcBorders>
                      </w:tcPr>
                      <w:p w14:paraId="16A32F1D" w14:textId="77777777" w:rsidR="00CF4BE1" w:rsidRDefault="00CF4BE1"/>
                    </w:tc>
                    <w:tc>
                      <w:tcPr>
                        <w:tcW w:w="28" w:type="dxa"/>
                        <w:tcBorders>
                          <w:top w:val="single" w:sz="2" w:space="0" w:color="000000"/>
                          <w:bottom w:val="single" w:sz="2" w:space="0" w:color="000000"/>
                        </w:tcBorders>
                      </w:tcPr>
                      <w:p w14:paraId="16A32F1E" w14:textId="77777777" w:rsidR="00CF4BE1" w:rsidRDefault="00CF4BE1"/>
                    </w:tc>
                    <w:tc>
                      <w:tcPr>
                        <w:tcW w:w="466" w:type="dxa"/>
                        <w:tcBorders>
                          <w:top w:val="single" w:sz="2" w:space="0" w:color="000000"/>
                          <w:bottom w:val="single" w:sz="2" w:space="0" w:color="000000"/>
                        </w:tcBorders>
                      </w:tcPr>
                      <w:p w14:paraId="16A32F1F" w14:textId="77777777" w:rsidR="00CF4BE1" w:rsidRDefault="00CF4BE1"/>
                    </w:tc>
                    <w:tc>
                      <w:tcPr>
                        <w:tcW w:w="67" w:type="dxa"/>
                        <w:tcBorders>
                          <w:top w:val="single" w:sz="2" w:space="0" w:color="000000"/>
                          <w:bottom w:val="single" w:sz="2" w:space="0" w:color="000000"/>
                        </w:tcBorders>
                      </w:tcPr>
                      <w:p w14:paraId="16A32F20" w14:textId="77777777" w:rsidR="00CF4BE1" w:rsidRDefault="00CF4BE1"/>
                    </w:tc>
                    <w:tc>
                      <w:tcPr>
                        <w:tcW w:w="292" w:type="dxa"/>
                        <w:tcBorders>
                          <w:top w:val="single" w:sz="2" w:space="0" w:color="000000"/>
                          <w:bottom w:val="single" w:sz="2" w:space="0" w:color="000000"/>
                          <w:right w:val="single" w:sz="4" w:space="0" w:color="010101"/>
                        </w:tcBorders>
                      </w:tcPr>
                      <w:p w14:paraId="16A32F21" w14:textId="77777777" w:rsidR="00CF4BE1" w:rsidRDefault="00CF4BE1"/>
                    </w:tc>
                    <w:tc>
                      <w:tcPr>
                        <w:tcW w:w="96" w:type="dxa"/>
                        <w:tcBorders>
                          <w:top w:val="single" w:sz="2" w:space="0" w:color="000000"/>
                          <w:left w:val="single" w:sz="4" w:space="0" w:color="010101"/>
                          <w:bottom w:val="single" w:sz="2" w:space="0" w:color="000000"/>
                          <w:right w:val="single" w:sz="4" w:space="0" w:color="010101"/>
                        </w:tcBorders>
                      </w:tcPr>
                      <w:p w14:paraId="16A32F22" w14:textId="77777777" w:rsidR="00CF4BE1" w:rsidRDefault="00CF4BE1"/>
                    </w:tc>
                    <w:tc>
                      <w:tcPr>
                        <w:tcW w:w="131" w:type="dxa"/>
                        <w:tcBorders>
                          <w:left w:val="single" w:sz="4" w:space="0" w:color="010101"/>
                        </w:tcBorders>
                      </w:tcPr>
                      <w:p w14:paraId="16A32F23" w14:textId="77777777" w:rsidR="00CF4BE1" w:rsidRDefault="00CF4BE1"/>
                    </w:tc>
                    <w:tc>
                      <w:tcPr>
                        <w:tcW w:w="19" w:type="dxa"/>
                        <w:tcBorders>
                          <w:top w:val="single" w:sz="4" w:space="0" w:color="000000"/>
                          <w:bottom w:val="single" w:sz="4" w:space="0" w:color="000000"/>
                          <w:right w:val="single" w:sz="5" w:space="0" w:color="000000"/>
                        </w:tcBorders>
                      </w:tcPr>
                      <w:p w14:paraId="16A32F24" w14:textId="77777777" w:rsidR="00CF4BE1" w:rsidRDefault="00CF4BE1"/>
                    </w:tc>
                    <w:tc>
                      <w:tcPr>
                        <w:tcW w:w="225" w:type="dxa"/>
                        <w:tcBorders>
                          <w:top w:val="single" w:sz="4" w:space="0" w:color="000000"/>
                          <w:left w:val="single" w:sz="5" w:space="0" w:color="000000"/>
                          <w:bottom w:val="single" w:sz="4" w:space="0" w:color="000000"/>
                        </w:tcBorders>
                      </w:tcPr>
                      <w:p w14:paraId="16A32F25" w14:textId="77777777" w:rsidR="00CF4BE1" w:rsidRDefault="00CF4BE1"/>
                    </w:tc>
                    <w:tc>
                      <w:tcPr>
                        <w:tcW w:w="197" w:type="dxa"/>
                        <w:tcBorders>
                          <w:top w:val="single" w:sz="4" w:space="0" w:color="000000"/>
                          <w:bottom w:val="single" w:sz="4" w:space="0" w:color="000000"/>
                        </w:tcBorders>
                      </w:tcPr>
                      <w:p w14:paraId="16A32F26" w14:textId="77777777" w:rsidR="00CF4BE1" w:rsidRDefault="00CF4BE1"/>
                    </w:tc>
                    <w:tc>
                      <w:tcPr>
                        <w:tcW w:w="29" w:type="dxa"/>
                        <w:tcBorders>
                          <w:top w:val="single" w:sz="4" w:space="0" w:color="000000"/>
                          <w:bottom w:val="single" w:sz="4" w:space="0" w:color="000000"/>
                        </w:tcBorders>
                      </w:tcPr>
                      <w:p w14:paraId="16A32F27" w14:textId="77777777" w:rsidR="00CF4BE1" w:rsidRDefault="00CF4BE1"/>
                    </w:tc>
                    <w:tc>
                      <w:tcPr>
                        <w:tcW w:w="436" w:type="dxa"/>
                        <w:tcBorders>
                          <w:top w:val="single" w:sz="4" w:space="0" w:color="000000"/>
                          <w:bottom w:val="single" w:sz="4" w:space="0" w:color="000000"/>
                        </w:tcBorders>
                      </w:tcPr>
                      <w:p w14:paraId="16A32F28" w14:textId="77777777" w:rsidR="00CF4BE1" w:rsidRDefault="00CF4BE1"/>
                    </w:tc>
                    <w:tc>
                      <w:tcPr>
                        <w:tcW w:w="29" w:type="dxa"/>
                        <w:tcBorders>
                          <w:top w:val="single" w:sz="4" w:space="0" w:color="000000"/>
                          <w:bottom w:val="single" w:sz="4" w:space="0" w:color="000000"/>
                        </w:tcBorders>
                      </w:tcPr>
                      <w:p w14:paraId="16A32F29" w14:textId="77777777" w:rsidR="00CF4BE1" w:rsidRDefault="00CF4BE1"/>
                    </w:tc>
                    <w:tc>
                      <w:tcPr>
                        <w:tcW w:w="19" w:type="dxa"/>
                        <w:tcBorders>
                          <w:top w:val="single" w:sz="4" w:space="0" w:color="000000"/>
                          <w:bottom w:val="single" w:sz="4" w:space="0" w:color="000000"/>
                        </w:tcBorders>
                      </w:tcPr>
                      <w:p w14:paraId="16A32F2A" w14:textId="77777777" w:rsidR="00CF4BE1" w:rsidRDefault="00CF4BE1"/>
                    </w:tc>
                    <w:tc>
                      <w:tcPr>
                        <w:tcW w:w="193" w:type="dxa"/>
                        <w:tcBorders>
                          <w:bottom w:val="single" w:sz="4" w:space="0" w:color="000000"/>
                          <w:right w:val="single" w:sz="7" w:space="0" w:color="000000"/>
                        </w:tcBorders>
                      </w:tcPr>
                      <w:p w14:paraId="16A32F2B" w14:textId="77777777" w:rsidR="00CF4BE1" w:rsidRDefault="00CF4BE1"/>
                    </w:tc>
                  </w:tr>
                  <w:tr w:rsidR="00CF4BE1" w14:paraId="16A32F36" w14:textId="77777777">
                    <w:trPr>
                      <w:trHeight w:hRule="exact" w:val="63"/>
                    </w:trPr>
                    <w:tc>
                      <w:tcPr>
                        <w:tcW w:w="183" w:type="dxa"/>
                        <w:tcBorders>
                          <w:left w:val="single" w:sz="7" w:space="0" w:color="000000"/>
                        </w:tcBorders>
                      </w:tcPr>
                      <w:p w14:paraId="16A32F2D" w14:textId="77777777" w:rsidR="00CF4BE1" w:rsidRDefault="00CF4BE1"/>
                    </w:tc>
                    <w:tc>
                      <w:tcPr>
                        <w:tcW w:w="28" w:type="dxa"/>
                        <w:tcBorders>
                          <w:top w:val="single" w:sz="2" w:space="0" w:color="000000"/>
                        </w:tcBorders>
                      </w:tcPr>
                      <w:p w14:paraId="16A32F2E" w14:textId="77777777" w:rsidR="00CF4BE1" w:rsidRDefault="00CF4BE1"/>
                    </w:tc>
                    <w:tc>
                      <w:tcPr>
                        <w:tcW w:w="466" w:type="dxa"/>
                        <w:tcBorders>
                          <w:top w:val="single" w:sz="2" w:space="0" w:color="000000"/>
                        </w:tcBorders>
                      </w:tcPr>
                      <w:p w14:paraId="16A32F2F" w14:textId="77777777" w:rsidR="00CF4BE1" w:rsidRDefault="00CF4BE1"/>
                    </w:tc>
                    <w:tc>
                      <w:tcPr>
                        <w:tcW w:w="67" w:type="dxa"/>
                        <w:tcBorders>
                          <w:top w:val="single" w:sz="2" w:space="0" w:color="000000"/>
                        </w:tcBorders>
                      </w:tcPr>
                      <w:p w14:paraId="16A32F30" w14:textId="77777777" w:rsidR="00CF4BE1" w:rsidRDefault="00CF4BE1"/>
                    </w:tc>
                    <w:tc>
                      <w:tcPr>
                        <w:tcW w:w="292" w:type="dxa"/>
                        <w:tcBorders>
                          <w:top w:val="single" w:sz="2" w:space="0" w:color="000000"/>
                          <w:bottom w:val="single" w:sz="2" w:space="0" w:color="000000"/>
                          <w:right w:val="single" w:sz="4" w:space="0" w:color="010101"/>
                        </w:tcBorders>
                      </w:tcPr>
                      <w:p w14:paraId="16A32F31" w14:textId="77777777" w:rsidR="00CF4BE1" w:rsidRDefault="00CF4BE1"/>
                    </w:tc>
                    <w:tc>
                      <w:tcPr>
                        <w:tcW w:w="96" w:type="dxa"/>
                        <w:tcBorders>
                          <w:top w:val="single" w:sz="2" w:space="0" w:color="000000"/>
                          <w:left w:val="single" w:sz="4" w:space="0" w:color="010101"/>
                          <w:bottom w:val="single" w:sz="2" w:space="0" w:color="000000"/>
                          <w:right w:val="single" w:sz="4" w:space="0" w:color="010101"/>
                        </w:tcBorders>
                      </w:tcPr>
                      <w:p w14:paraId="16A32F32" w14:textId="77777777" w:rsidR="00CF4BE1" w:rsidRDefault="00CF4BE1"/>
                    </w:tc>
                    <w:tc>
                      <w:tcPr>
                        <w:tcW w:w="131" w:type="dxa"/>
                        <w:tcBorders>
                          <w:left w:val="single" w:sz="4" w:space="0" w:color="010101"/>
                        </w:tcBorders>
                      </w:tcPr>
                      <w:p w14:paraId="16A32F33" w14:textId="77777777" w:rsidR="00CF4BE1" w:rsidRDefault="00CF4BE1"/>
                    </w:tc>
                    <w:tc>
                      <w:tcPr>
                        <w:tcW w:w="19" w:type="dxa"/>
                        <w:tcBorders>
                          <w:top w:val="single" w:sz="4" w:space="0" w:color="000000"/>
                          <w:right w:val="single" w:sz="5" w:space="0" w:color="000000"/>
                        </w:tcBorders>
                      </w:tcPr>
                      <w:p w14:paraId="16A32F34" w14:textId="77777777" w:rsidR="00CF4BE1" w:rsidRDefault="00CF4BE1"/>
                    </w:tc>
                    <w:tc>
                      <w:tcPr>
                        <w:tcW w:w="1128" w:type="dxa"/>
                        <w:gridSpan w:val="7"/>
                        <w:vMerge w:val="restart"/>
                        <w:tcBorders>
                          <w:top w:val="single" w:sz="4" w:space="0" w:color="000000"/>
                          <w:left w:val="single" w:sz="5" w:space="0" w:color="000000"/>
                          <w:right w:val="single" w:sz="7" w:space="0" w:color="000000"/>
                        </w:tcBorders>
                      </w:tcPr>
                      <w:p w14:paraId="16A32F35" w14:textId="77777777" w:rsidR="00CF4BE1" w:rsidRDefault="00000000">
                        <w:pPr>
                          <w:spacing w:after="5"/>
                          <w:textAlignment w:val="baseline"/>
                        </w:pPr>
                        <w:r>
                          <w:rPr>
                            <w:noProof/>
                          </w:rPr>
                          <w:drawing>
                            <wp:inline distT="0" distB="0" distL="0" distR="0" wp14:anchorId="16A332AE" wp14:editId="16A332AF">
                              <wp:extent cx="606425" cy="399415"/>
                              <wp:effectExtent l="0" t="0" r="0" b="0"/>
                              <wp:docPr id="309" name="Picture"/>
                              <wp:cNvGraphicFramePr/>
                              <a:graphic xmlns:a="http://schemas.openxmlformats.org/drawingml/2006/main">
                                <a:graphicData uri="http://schemas.openxmlformats.org/drawingml/2006/picture">
                                  <pic:pic xmlns:pic="http://schemas.openxmlformats.org/drawingml/2006/picture">
                                    <pic:nvPicPr>
                                      <pic:cNvPr id="309" name="Picture"/>
                                      <pic:cNvPicPr preferRelativeResize="0"/>
                                    </pic:nvPicPr>
                                    <pic:blipFill>
                                      <a:blip r:embed="rId317"/>
                                      <a:stretch>
                                        <a:fillRect/>
                                      </a:stretch>
                                    </pic:blipFill>
                                    <pic:spPr>
                                      <a:xfrm>
                                        <a:off x="0" y="0"/>
                                        <a:ext cx="606425" cy="399415"/>
                                      </a:xfrm>
                                      <a:prstGeom prst="rect">
                                        <a:avLst/>
                                      </a:prstGeom>
                                    </pic:spPr>
                                  </pic:pic>
                                </a:graphicData>
                              </a:graphic>
                            </wp:inline>
                          </w:drawing>
                        </w:r>
                      </w:p>
                    </w:tc>
                  </w:tr>
                  <w:tr w:rsidR="00CF4BE1" w14:paraId="16A32F40" w14:textId="77777777">
                    <w:trPr>
                      <w:trHeight w:hRule="exact" w:val="115"/>
                    </w:trPr>
                    <w:tc>
                      <w:tcPr>
                        <w:tcW w:w="183" w:type="dxa"/>
                        <w:tcBorders>
                          <w:left w:val="single" w:sz="7" w:space="0" w:color="000000"/>
                        </w:tcBorders>
                      </w:tcPr>
                      <w:p w14:paraId="16A32F37" w14:textId="77777777" w:rsidR="00CF4BE1" w:rsidRDefault="00CF4BE1"/>
                    </w:tc>
                    <w:tc>
                      <w:tcPr>
                        <w:tcW w:w="28" w:type="dxa"/>
                        <w:tcBorders>
                          <w:bottom w:val="single" w:sz="5" w:space="0" w:color="000000"/>
                        </w:tcBorders>
                      </w:tcPr>
                      <w:p w14:paraId="16A32F38" w14:textId="77777777" w:rsidR="00CF4BE1" w:rsidRDefault="00CF4BE1"/>
                    </w:tc>
                    <w:tc>
                      <w:tcPr>
                        <w:tcW w:w="466" w:type="dxa"/>
                        <w:tcBorders>
                          <w:bottom w:val="single" w:sz="5" w:space="0" w:color="000000"/>
                        </w:tcBorders>
                      </w:tcPr>
                      <w:p w14:paraId="16A32F39" w14:textId="77777777" w:rsidR="00CF4BE1" w:rsidRDefault="00CF4BE1"/>
                    </w:tc>
                    <w:tc>
                      <w:tcPr>
                        <w:tcW w:w="67" w:type="dxa"/>
                        <w:tcBorders>
                          <w:bottom w:val="single" w:sz="5" w:space="0" w:color="000000"/>
                        </w:tcBorders>
                      </w:tcPr>
                      <w:p w14:paraId="16A32F3A" w14:textId="77777777" w:rsidR="00CF4BE1" w:rsidRDefault="00CF4BE1"/>
                    </w:tc>
                    <w:tc>
                      <w:tcPr>
                        <w:tcW w:w="292" w:type="dxa"/>
                        <w:tcBorders>
                          <w:top w:val="single" w:sz="2" w:space="0" w:color="000000"/>
                          <w:bottom w:val="single" w:sz="5" w:space="0" w:color="000000"/>
                          <w:right w:val="single" w:sz="4" w:space="0" w:color="010101"/>
                        </w:tcBorders>
                      </w:tcPr>
                      <w:p w14:paraId="16A32F3B" w14:textId="77777777" w:rsidR="00CF4BE1" w:rsidRDefault="00CF4BE1"/>
                    </w:tc>
                    <w:tc>
                      <w:tcPr>
                        <w:tcW w:w="96" w:type="dxa"/>
                        <w:tcBorders>
                          <w:top w:val="single" w:sz="2" w:space="0" w:color="000000"/>
                          <w:left w:val="single" w:sz="4" w:space="0" w:color="010101"/>
                          <w:bottom w:val="single" w:sz="5" w:space="0" w:color="000000"/>
                          <w:right w:val="single" w:sz="4" w:space="0" w:color="010101"/>
                        </w:tcBorders>
                      </w:tcPr>
                      <w:p w14:paraId="16A32F3C" w14:textId="77777777" w:rsidR="00CF4BE1" w:rsidRDefault="00CF4BE1"/>
                    </w:tc>
                    <w:tc>
                      <w:tcPr>
                        <w:tcW w:w="131" w:type="dxa"/>
                        <w:tcBorders>
                          <w:left w:val="single" w:sz="4" w:space="0" w:color="010101"/>
                        </w:tcBorders>
                      </w:tcPr>
                      <w:p w14:paraId="16A32F3D" w14:textId="77777777" w:rsidR="00CF4BE1" w:rsidRDefault="00CF4BE1"/>
                    </w:tc>
                    <w:tc>
                      <w:tcPr>
                        <w:tcW w:w="19" w:type="dxa"/>
                        <w:tcBorders>
                          <w:right w:val="single" w:sz="5" w:space="0" w:color="000000"/>
                        </w:tcBorders>
                      </w:tcPr>
                      <w:p w14:paraId="16A32F3E" w14:textId="77777777" w:rsidR="00CF4BE1" w:rsidRDefault="00CF4BE1"/>
                    </w:tc>
                    <w:tc>
                      <w:tcPr>
                        <w:tcW w:w="1128" w:type="dxa"/>
                        <w:gridSpan w:val="7"/>
                        <w:vMerge/>
                        <w:tcBorders>
                          <w:left w:val="single" w:sz="5" w:space="0" w:color="000000"/>
                          <w:right w:val="single" w:sz="7" w:space="0" w:color="000000"/>
                        </w:tcBorders>
                      </w:tcPr>
                      <w:p w14:paraId="16A32F3F" w14:textId="77777777" w:rsidR="00CF4BE1" w:rsidRDefault="00CF4BE1"/>
                    </w:tc>
                  </w:tr>
                  <w:tr w:rsidR="00CF4BE1" w14:paraId="16A32F4A" w14:textId="77777777">
                    <w:trPr>
                      <w:trHeight w:hRule="exact" w:val="192"/>
                    </w:trPr>
                    <w:tc>
                      <w:tcPr>
                        <w:tcW w:w="183" w:type="dxa"/>
                        <w:tcBorders>
                          <w:left w:val="single" w:sz="7" w:space="0" w:color="000000"/>
                        </w:tcBorders>
                      </w:tcPr>
                      <w:p w14:paraId="16A32F41" w14:textId="77777777" w:rsidR="00CF4BE1" w:rsidRDefault="00CF4BE1"/>
                    </w:tc>
                    <w:tc>
                      <w:tcPr>
                        <w:tcW w:w="28" w:type="dxa"/>
                        <w:tcBorders>
                          <w:top w:val="single" w:sz="5" w:space="0" w:color="000000"/>
                          <w:bottom w:val="single" w:sz="5" w:space="0" w:color="000000"/>
                        </w:tcBorders>
                      </w:tcPr>
                      <w:p w14:paraId="16A32F42" w14:textId="77777777" w:rsidR="00CF4BE1" w:rsidRDefault="00CF4BE1"/>
                    </w:tc>
                    <w:tc>
                      <w:tcPr>
                        <w:tcW w:w="466" w:type="dxa"/>
                        <w:tcBorders>
                          <w:top w:val="single" w:sz="5" w:space="0" w:color="000000"/>
                          <w:bottom w:val="single" w:sz="5" w:space="0" w:color="000000"/>
                        </w:tcBorders>
                      </w:tcPr>
                      <w:p w14:paraId="16A32F43" w14:textId="77777777" w:rsidR="00CF4BE1" w:rsidRDefault="00CF4BE1"/>
                    </w:tc>
                    <w:tc>
                      <w:tcPr>
                        <w:tcW w:w="67" w:type="dxa"/>
                        <w:tcBorders>
                          <w:top w:val="single" w:sz="5" w:space="0" w:color="000000"/>
                          <w:bottom w:val="single" w:sz="5" w:space="0" w:color="000000"/>
                        </w:tcBorders>
                      </w:tcPr>
                      <w:p w14:paraId="16A32F44" w14:textId="77777777" w:rsidR="00CF4BE1" w:rsidRDefault="00CF4BE1"/>
                    </w:tc>
                    <w:tc>
                      <w:tcPr>
                        <w:tcW w:w="292" w:type="dxa"/>
                        <w:tcBorders>
                          <w:top w:val="single" w:sz="5" w:space="0" w:color="000000"/>
                          <w:bottom w:val="single" w:sz="5" w:space="0" w:color="000000"/>
                          <w:right w:val="single" w:sz="4" w:space="0" w:color="010101"/>
                        </w:tcBorders>
                      </w:tcPr>
                      <w:p w14:paraId="16A32F45" w14:textId="77777777" w:rsidR="00CF4BE1" w:rsidRDefault="00CF4BE1"/>
                    </w:tc>
                    <w:tc>
                      <w:tcPr>
                        <w:tcW w:w="96" w:type="dxa"/>
                        <w:tcBorders>
                          <w:top w:val="single" w:sz="5" w:space="0" w:color="000000"/>
                          <w:left w:val="single" w:sz="4" w:space="0" w:color="010101"/>
                          <w:bottom w:val="single" w:sz="5" w:space="0" w:color="000000"/>
                          <w:right w:val="single" w:sz="4" w:space="0" w:color="010101"/>
                        </w:tcBorders>
                      </w:tcPr>
                      <w:p w14:paraId="16A32F46" w14:textId="77777777" w:rsidR="00CF4BE1" w:rsidRDefault="00CF4BE1"/>
                    </w:tc>
                    <w:tc>
                      <w:tcPr>
                        <w:tcW w:w="131" w:type="dxa"/>
                        <w:tcBorders>
                          <w:left w:val="single" w:sz="4" w:space="0" w:color="010101"/>
                        </w:tcBorders>
                      </w:tcPr>
                      <w:p w14:paraId="16A32F47" w14:textId="77777777" w:rsidR="00CF4BE1" w:rsidRDefault="00CF4BE1"/>
                    </w:tc>
                    <w:tc>
                      <w:tcPr>
                        <w:tcW w:w="19" w:type="dxa"/>
                        <w:tcBorders>
                          <w:right w:val="single" w:sz="5" w:space="0" w:color="000000"/>
                        </w:tcBorders>
                      </w:tcPr>
                      <w:p w14:paraId="16A32F48" w14:textId="77777777" w:rsidR="00CF4BE1" w:rsidRDefault="00CF4BE1"/>
                    </w:tc>
                    <w:tc>
                      <w:tcPr>
                        <w:tcW w:w="1128" w:type="dxa"/>
                        <w:gridSpan w:val="7"/>
                        <w:vMerge/>
                        <w:tcBorders>
                          <w:left w:val="single" w:sz="5" w:space="0" w:color="000000"/>
                          <w:right w:val="single" w:sz="7" w:space="0" w:color="000000"/>
                        </w:tcBorders>
                      </w:tcPr>
                      <w:p w14:paraId="16A32F49" w14:textId="77777777" w:rsidR="00CF4BE1" w:rsidRDefault="00CF4BE1"/>
                    </w:tc>
                  </w:tr>
                  <w:tr w:rsidR="00CF4BE1" w14:paraId="16A32F54" w14:textId="77777777">
                    <w:trPr>
                      <w:trHeight w:hRule="exact" w:val="187"/>
                    </w:trPr>
                    <w:tc>
                      <w:tcPr>
                        <w:tcW w:w="183" w:type="dxa"/>
                        <w:tcBorders>
                          <w:left w:val="single" w:sz="7" w:space="0" w:color="000000"/>
                        </w:tcBorders>
                      </w:tcPr>
                      <w:p w14:paraId="16A32F4B" w14:textId="77777777" w:rsidR="00CF4BE1" w:rsidRDefault="00CF4BE1"/>
                    </w:tc>
                    <w:tc>
                      <w:tcPr>
                        <w:tcW w:w="28" w:type="dxa"/>
                        <w:tcBorders>
                          <w:top w:val="single" w:sz="5" w:space="0" w:color="000000"/>
                          <w:bottom w:val="single" w:sz="4" w:space="0" w:color="000000"/>
                        </w:tcBorders>
                      </w:tcPr>
                      <w:p w14:paraId="16A32F4C" w14:textId="77777777" w:rsidR="00CF4BE1" w:rsidRDefault="00CF4BE1"/>
                    </w:tc>
                    <w:tc>
                      <w:tcPr>
                        <w:tcW w:w="466" w:type="dxa"/>
                        <w:tcBorders>
                          <w:top w:val="single" w:sz="5" w:space="0" w:color="000000"/>
                          <w:bottom w:val="single" w:sz="4" w:space="0" w:color="000000"/>
                        </w:tcBorders>
                      </w:tcPr>
                      <w:p w14:paraId="16A32F4D" w14:textId="77777777" w:rsidR="00CF4BE1" w:rsidRDefault="00CF4BE1"/>
                    </w:tc>
                    <w:tc>
                      <w:tcPr>
                        <w:tcW w:w="67" w:type="dxa"/>
                        <w:tcBorders>
                          <w:top w:val="single" w:sz="5" w:space="0" w:color="000000"/>
                          <w:bottom w:val="single" w:sz="4" w:space="0" w:color="000000"/>
                        </w:tcBorders>
                      </w:tcPr>
                      <w:p w14:paraId="16A32F4E" w14:textId="77777777" w:rsidR="00CF4BE1" w:rsidRDefault="00CF4BE1"/>
                    </w:tc>
                    <w:tc>
                      <w:tcPr>
                        <w:tcW w:w="292" w:type="dxa"/>
                        <w:tcBorders>
                          <w:top w:val="single" w:sz="5" w:space="0" w:color="000000"/>
                          <w:bottom w:val="single" w:sz="4" w:space="0" w:color="000000"/>
                          <w:right w:val="single" w:sz="4" w:space="0" w:color="010101"/>
                        </w:tcBorders>
                      </w:tcPr>
                      <w:p w14:paraId="16A32F4F" w14:textId="77777777" w:rsidR="00CF4BE1" w:rsidRDefault="00CF4BE1"/>
                    </w:tc>
                    <w:tc>
                      <w:tcPr>
                        <w:tcW w:w="96" w:type="dxa"/>
                        <w:tcBorders>
                          <w:top w:val="single" w:sz="5" w:space="0" w:color="000000"/>
                          <w:left w:val="single" w:sz="4" w:space="0" w:color="010101"/>
                          <w:bottom w:val="single" w:sz="4" w:space="0" w:color="000000"/>
                          <w:right w:val="single" w:sz="4" w:space="0" w:color="010101"/>
                        </w:tcBorders>
                      </w:tcPr>
                      <w:p w14:paraId="16A32F50" w14:textId="77777777" w:rsidR="00CF4BE1" w:rsidRDefault="00CF4BE1"/>
                    </w:tc>
                    <w:tc>
                      <w:tcPr>
                        <w:tcW w:w="131" w:type="dxa"/>
                        <w:tcBorders>
                          <w:left w:val="single" w:sz="4" w:space="0" w:color="010101"/>
                        </w:tcBorders>
                      </w:tcPr>
                      <w:p w14:paraId="16A32F51" w14:textId="77777777" w:rsidR="00CF4BE1" w:rsidRDefault="00CF4BE1"/>
                    </w:tc>
                    <w:tc>
                      <w:tcPr>
                        <w:tcW w:w="19" w:type="dxa"/>
                        <w:tcBorders>
                          <w:right w:val="single" w:sz="5" w:space="0" w:color="000000"/>
                        </w:tcBorders>
                      </w:tcPr>
                      <w:p w14:paraId="16A32F52" w14:textId="77777777" w:rsidR="00CF4BE1" w:rsidRDefault="00CF4BE1"/>
                    </w:tc>
                    <w:tc>
                      <w:tcPr>
                        <w:tcW w:w="1128" w:type="dxa"/>
                        <w:gridSpan w:val="7"/>
                        <w:vMerge/>
                        <w:tcBorders>
                          <w:left w:val="single" w:sz="5" w:space="0" w:color="000000"/>
                          <w:right w:val="single" w:sz="7" w:space="0" w:color="000000"/>
                        </w:tcBorders>
                      </w:tcPr>
                      <w:p w14:paraId="16A32F53" w14:textId="77777777" w:rsidR="00CF4BE1" w:rsidRDefault="00CF4BE1"/>
                    </w:tc>
                  </w:tr>
                  <w:tr w:rsidR="00CF4BE1" w14:paraId="16A32F5E" w14:textId="77777777">
                    <w:trPr>
                      <w:trHeight w:hRule="exact" w:val="63"/>
                    </w:trPr>
                    <w:tc>
                      <w:tcPr>
                        <w:tcW w:w="183" w:type="dxa"/>
                        <w:tcBorders>
                          <w:left w:val="single" w:sz="7" w:space="0" w:color="000000"/>
                        </w:tcBorders>
                      </w:tcPr>
                      <w:p w14:paraId="16A32F55" w14:textId="77777777" w:rsidR="00CF4BE1" w:rsidRDefault="00CF4BE1"/>
                    </w:tc>
                    <w:tc>
                      <w:tcPr>
                        <w:tcW w:w="28" w:type="dxa"/>
                        <w:tcBorders>
                          <w:top w:val="single" w:sz="4" w:space="0" w:color="000000"/>
                          <w:bottom w:val="single" w:sz="5" w:space="0" w:color="000000"/>
                        </w:tcBorders>
                      </w:tcPr>
                      <w:p w14:paraId="16A32F56" w14:textId="77777777" w:rsidR="00CF4BE1" w:rsidRDefault="00CF4BE1"/>
                    </w:tc>
                    <w:tc>
                      <w:tcPr>
                        <w:tcW w:w="466" w:type="dxa"/>
                        <w:tcBorders>
                          <w:top w:val="single" w:sz="4" w:space="0" w:color="000000"/>
                          <w:bottom w:val="single" w:sz="5" w:space="0" w:color="000000"/>
                        </w:tcBorders>
                      </w:tcPr>
                      <w:p w14:paraId="16A32F57" w14:textId="77777777" w:rsidR="00CF4BE1" w:rsidRDefault="00CF4BE1"/>
                    </w:tc>
                    <w:tc>
                      <w:tcPr>
                        <w:tcW w:w="67" w:type="dxa"/>
                        <w:tcBorders>
                          <w:top w:val="single" w:sz="4" w:space="0" w:color="000000"/>
                          <w:bottom w:val="single" w:sz="5" w:space="0" w:color="000000"/>
                        </w:tcBorders>
                      </w:tcPr>
                      <w:p w14:paraId="16A32F58" w14:textId="77777777" w:rsidR="00CF4BE1" w:rsidRDefault="00CF4BE1"/>
                    </w:tc>
                    <w:tc>
                      <w:tcPr>
                        <w:tcW w:w="292" w:type="dxa"/>
                        <w:tcBorders>
                          <w:top w:val="single" w:sz="4" w:space="0" w:color="000000"/>
                          <w:bottom w:val="single" w:sz="5" w:space="0" w:color="000000"/>
                          <w:right w:val="single" w:sz="4" w:space="0" w:color="010101"/>
                        </w:tcBorders>
                      </w:tcPr>
                      <w:p w14:paraId="16A32F59" w14:textId="77777777" w:rsidR="00CF4BE1" w:rsidRDefault="00CF4BE1"/>
                    </w:tc>
                    <w:tc>
                      <w:tcPr>
                        <w:tcW w:w="96" w:type="dxa"/>
                        <w:tcBorders>
                          <w:top w:val="single" w:sz="4" w:space="0" w:color="000000"/>
                          <w:left w:val="single" w:sz="4" w:space="0" w:color="010101"/>
                          <w:bottom w:val="single" w:sz="5" w:space="0" w:color="000000"/>
                          <w:right w:val="single" w:sz="4" w:space="0" w:color="010101"/>
                        </w:tcBorders>
                      </w:tcPr>
                      <w:p w14:paraId="16A32F5A" w14:textId="77777777" w:rsidR="00CF4BE1" w:rsidRDefault="00CF4BE1"/>
                    </w:tc>
                    <w:tc>
                      <w:tcPr>
                        <w:tcW w:w="131" w:type="dxa"/>
                        <w:tcBorders>
                          <w:left w:val="single" w:sz="4" w:space="0" w:color="010101"/>
                        </w:tcBorders>
                      </w:tcPr>
                      <w:p w14:paraId="16A32F5B" w14:textId="77777777" w:rsidR="00CF4BE1" w:rsidRDefault="00CF4BE1"/>
                    </w:tc>
                    <w:tc>
                      <w:tcPr>
                        <w:tcW w:w="19" w:type="dxa"/>
                        <w:tcBorders>
                          <w:bottom w:val="single" w:sz="5" w:space="0" w:color="000000"/>
                          <w:right w:val="single" w:sz="5" w:space="0" w:color="000000"/>
                        </w:tcBorders>
                      </w:tcPr>
                      <w:p w14:paraId="16A32F5C" w14:textId="77777777" w:rsidR="00CF4BE1" w:rsidRDefault="00CF4BE1"/>
                    </w:tc>
                    <w:tc>
                      <w:tcPr>
                        <w:tcW w:w="1128" w:type="dxa"/>
                        <w:gridSpan w:val="7"/>
                        <w:vMerge/>
                        <w:tcBorders>
                          <w:left w:val="single" w:sz="5" w:space="0" w:color="000000"/>
                          <w:right w:val="single" w:sz="7" w:space="0" w:color="000000"/>
                        </w:tcBorders>
                      </w:tcPr>
                      <w:p w14:paraId="16A32F5D" w14:textId="77777777" w:rsidR="00CF4BE1" w:rsidRDefault="00CF4BE1"/>
                    </w:tc>
                  </w:tr>
                  <w:tr w:rsidR="00CF4BE1" w14:paraId="16A32F68" w14:textId="77777777">
                    <w:trPr>
                      <w:trHeight w:hRule="exact" w:val="120"/>
                    </w:trPr>
                    <w:tc>
                      <w:tcPr>
                        <w:tcW w:w="183" w:type="dxa"/>
                        <w:tcBorders>
                          <w:left w:val="single" w:sz="7" w:space="0" w:color="000000"/>
                        </w:tcBorders>
                      </w:tcPr>
                      <w:p w14:paraId="16A32F5F" w14:textId="77777777" w:rsidR="00CF4BE1" w:rsidRDefault="00CF4BE1"/>
                    </w:tc>
                    <w:tc>
                      <w:tcPr>
                        <w:tcW w:w="28" w:type="dxa"/>
                        <w:tcBorders>
                          <w:top w:val="single" w:sz="5" w:space="0" w:color="000000"/>
                          <w:bottom w:val="single" w:sz="5" w:space="0" w:color="000000"/>
                        </w:tcBorders>
                      </w:tcPr>
                      <w:p w14:paraId="16A32F60" w14:textId="77777777" w:rsidR="00CF4BE1" w:rsidRDefault="00CF4BE1"/>
                    </w:tc>
                    <w:tc>
                      <w:tcPr>
                        <w:tcW w:w="466" w:type="dxa"/>
                        <w:tcBorders>
                          <w:top w:val="single" w:sz="5" w:space="0" w:color="000000"/>
                          <w:bottom w:val="single" w:sz="5" w:space="0" w:color="000000"/>
                        </w:tcBorders>
                      </w:tcPr>
                      <w:p w14:paraId="16A32F61" w14:textId="77777777" w:rsidR="00CF4BE1" w:rsidRDefault="00CF4BE1"/>
                    </w:tc>
                    <w:tc>
                      <w:tcPr>
                        <w:tcW w:w="67" w:type="dxa"/>
                        <w:tcBorders>
                          <w:top w:val="single" w:sz="5" w:space="0" w:color="000000"/>
                          <w:bottom w:val="single" w:sz="5" w:space="0" w:color="000000"/>
                        </w:tcBorders>
                      </w:tcPr>
                      <w:p w14:paraId="16A32F62" w14:textId="77777777" w:rsidR="00CF4BE1" w:rsidRDefault="00CF4BE1"/>
                    </w:tc>
                    <w:tc>
                      <w:tcPr>
                        <w:tcW w:w="292" w:type="dxa"/>
                        <w:tcBorders>
                          <w:top w:val="single" w:sz="5" w:space="0" w:color="000000"/>
                          <w:bottom w:val="single" w:sz="5" w:space="0" w:color="000000"/>
                          <w:right w:val="single" w:sz="4" w:space="0" w:color="010101"/>
                        </w:tcBorders>
                      </w:tcPr>
                      <w:p w14:paraId="16A32F63" w14:textId="77777777" w:rsidR="00CF4BE1" w:rsidRDefault="00CF4BE1"/>
                    </w:tc>
                    <w:tc>
                      <w:tcPr>
                        <w:tcW w:w="96" w:type="dxa"/>
                        <w:tcBorders>
                          <w:top w:val="single" w:sz="5" w:space="0" w:color="000000"/>
                          <w:left w:val="single" w:sz="4" w:space="0" w:color="010101"/>
                          <w:bottom w:val="single" w:sz="5" w:space="0" w:color="000000"/>
                          <w:right w:val="single" w:sz="4" w:space="0" w:color="010101"/>
                        </w:tcBorders>
                      </w:tcPr>
                      <w:p w14:paraId="16A32F64" w14:textId="77777777" w:rsidR="00CF4BE1" w:rsidRDefault="00CF4BE1"/>
                    </w:tc>
                    <w:tc>
                      <w:tcPr>
                        <w:tcW w:w="131" w:type="dxa"/>
                        <w:tcBorders>
                          <w:left w:val="single" w:sz="4" w:space="0" w:color="010101"/>
                        </w:tcBorders>
                      </w:tcPr>
                      <w:p w14:paraId="16A32F65" w14:textId="77777777" w:rsidR="00CF4BE1" w:rsidRDefault="00CF4BE1"/>
                    </w:tc>
                    <w:tc>
                      <w:tcPr>
                        <w:tcW w:w="19" w:type="dxa"/>
                        <w:tcBorders>
                          <w:top w:val="single" w:sz="5" w:space="0" w:color="000000"/>
                          <w:bottom w:val="single" w:sz="5" w:space="0" w:color="000000"/>
                          <w:right w:val="single" w:sz="5" w:space="0" w:color="000000"/>
                        </w:tcBorders>
                      </w:tcPr>
                      <w:p w14:paraId="16A32F66" w14:textId="77777777" w:rsidR="00CF4BE1" w:rsidRDefault="00CF4BE1"/>
                    </w:tc>
                    <w:tc>
                      <w:tcPr>
                        <w:tcW w:w="1128" w:type="dxa"/>
                        <w:gridSpan w:val="7"/>
                        <w:vMerge/>
                        <w:tcBorders>
                          <w:left w:val="single" w:sz="5" w:space="0" w:color="000000"/>
                          <w:bottom w:val="single" w:sz="5" w:space="0" w:color="000000"/>
                          <w:right w:val="single" w:sz="7" w:space="0" w:color="000000"/>
                        </w:tcBorders>
                      </w:tcPr>
                      <w:p w14:paraId="16A32F67" w14:textId="77777777" w:rsidR="00CF4BE1" w:rsidRDefault="00CF4BE1"/>
                    </w:tc>
                  </w:tr>
                  <w:tr w:rsidR="00CF4BE1" w14:paraId="16A32F78" w14:textId="77777777">
                    <w:trPr>
                      <w:trHeight w:hRule="exact" w:val="67"/>
                    </w:trPr>
                    <w:tc>
                      <w:tcPr>
                        <w:tcW w:w="183" w:type="dxa"/>
                        <w:tcBorders>
                          <w:left w:val="single" w:sz="7" w:space="0" w:color="000000"/>
                        </w:tcBorders>
                      </w:tcPr>
                      <w:p w14:paraId="16A32F69" w14:textId="77777777" w:rsidR="00CF4BE1" w:rsidRDefault="00CF4BE1"/>
                    </w:tc>
                    <w:tc>
                      <w:tcPr>
                        <w:tcW w:w="28" w:type="dxa"/>
                        <w:tcBorders>
                          <w:top w:val="single" w:sz="5" w:space="0" w:color="000000"/>
                        </w:tcBorders>
                      </w:tcPr>
                      <w:p w14:paraId="16A32F6A" w14:textId="77777777" w:rsidR="00CF4BE1" w:rsidRDefault="00CF4BE1"/>
                    </w:tc>
                    <w:tc>
                      <w:tcPr>
                        <w:tcW w:w="466" w:type="dxa"/>
                        <w:tcBorders>
                          <w:top w:val="single" w:sz="5" w:space="0" w:color="000000"/>
                        </w:tcBorders>
                      </w:tcPr>
                      <w:p w14:paraId="16A32F6B" w14:textId="77777777" w:rsidR="00CF4BE1" w:rsidRDefault="00CF4BE1"/>
                    </w:tc>
                    <w:tc>
                      <w:tcPr>
                        <w:tcW w:w="67" w:type="dxa"/>
                        <w:tcBorders>
                          <w:top w:val="single" w:sz="5" w:space="0" w:color="000000"/>
                        </w:tcBorders>
                      </w:tcPr>
                      <w:p w14:paraId="16A32F6C" w14:textId="77777777" w:rsidR="00CF4BE1" w:rsidRDefault="00CF4BE1"/>
                    </w:tc>
                    <w:tc>
                      <w:tcPr>
                        <w:tcW w:w="292" w:type="dxa"/>
                        <w:tcBorders>
                          <w:top w:val="single" w:sz="5" w:space="0" w:color="000000"/>
                          <w:right w:val="single" w:sz="4" w:space="0" w:color="010101"/>
                        </w:tcBorders>
                      </w:tcPr>
                      <w:p w14:paraId="16A32F6D" w14:textId="77777777" w:rsidR="00CF4BE1" w:rsidRDefault="00CF4BE1"/>
                    </w:tc>
                    <w:tc>
                      <w:tcPr>
                        <w:tcW w:w="96" w:type="dxa"/>
                        <w:tcBorders>
                          <w:top w:val="single" w:sz="5" w:space="0" w:color="000000"/>
                          <w:left w:val="single" w:sz="4" w:space="0" w:color="010101"/>
                          <w:right w:val="single" w:sz="4" w:space="0" w:color="010101"/>
                        </w:tcBorders>
                      </w:tcPr>
                      <w:p w14:paraId="16A32F6E" w14:textId="77777777" w:rsidR="00CF4BE1" w:rsidRDefault="00CF4BE1"/>
                    </w:tc>
                    <w:tc>
                      <w:tcPr>
                        <w:tcW w:w="131" w:type="dxa"/>
                        <w:tcBorders>
                          <w:left w:val="single" w:sz="4" w:space="0" w:color="010101"/>
                        </w:tcBorders>
                      </w:tcPr>
                      <w:p w14:paraId="16A32F6F" w14:textId="77777777" w:rsidR="00CF4BE1" w:rsidRDefault="00CF4BE1"/>
                    </w:tc>
                    <w:tc>
                      <w:tcPr>
                        <w:tcW w:w="19" w:type="dxa"/>
                        <w:tcBorders>
                          <w:top w:val="single" w:sz="5" w:space="0" w:color="000000"/>
                          <w:right w:val="single" w:sz="5" w:space="0" w:color="000000"/>
                        </w:tcBorders>
                      </w:tcPr>
                      <w:p w14:paraId="16A32F70" w14:textId="77777777" w:rsidR="00CF4BE1" w:rsidRDefault="00CF4BE1"/>
                    </w:tc>
                    <w:tc>
                      <w:tcPr>
                        <w:tcW w:w="225" w:type="dxa"/>
                        <w:tcBorders>
                          <w:top w:val="single" w:sz="5" w:space="0" w:color="000000"/>
                          <w:left w:val="single" w:sz="5" w:space="0" w:color="000000"/>
                        </w:tcBorders>
                      </w:tcPr>
                      <w:p w14:paraId="16A32F71" w14:textId="77777777" w:rsidR="00CF4BE1" w:rsidRDefault="00CF4BE1"/>
                    </w:tc>
                    <w:tc>
                      <w:tcPr>
                        <w:tcW w:w="197" w:type="dxa"/>
                        <w:tcBorders>
                          <w:top w:val="single" w:sz="5" w:space="0" w:color="000000"/>
                        </w:tcBorders>
                      </w:tcPr>
                      <w:p w14:paraId="16A32F72" w14:textId="77777777" w:rsidR="00CF4BE1" w:rsidRDefault="00CF4BE1"/>
                    </w:tc>
                    <w:tc>
                      <w:tcPr>
                        <w:tcW w:w="29" w:type="dxa"/>
                        <w:tcBorders>
                          <w:top w:val="single" w:sz="5" w:space="0" w:color="000000"/>
                          <w:bottom w:val="single" w:sz="2" w:space="0" w:color="030303"/>
                        </w:tcBorders>
                      </w:tcPr>
                      <w:p w14:paraId="16A32F73" w14:textId="77777777" w:rsidR="00CF4BE1" w:rsidRDefault="00CF4BE1"/>
                    </w:tc>
                    <w:tc>
                      <w:tcPr>
                        <w:tcW w:w="436" w:type="dxa"/>
                        <w:tcBorders>
                          <w:top w:val="single" w:sz="5" w:space="0" w:color="000000"/>
                          <w:bottom w:val="single" w:sz="2" w:space="0" w:color="030303"/>
                        </w:tcBorders>
                      </w:tcPr>
                      <w:p w14:paraId="16A32F74" w14:textId="77777777" w:rsidR="00CF4BE1" w:rsidRDefault="00CF4BE1"/>
                    </w:tc>
                    <w:tc>
                      <w:tcPr>
                        <w:tcW w:w="29" w:type="dxa"/>
                        <w:tcBorders>
                          <w:top w:val="single" w:sz="5" w:space="0" w:color="000000"/>
                          <w:bottom w:val="single" w:sz="2" w:space="0" w:color="030303"/>
                        </w:tcBorders>
                      </w:tcPr>
                      <w:p w14:paraId="16A32F75" w14:textId="77777777" w:rsidR="00CF4BE1" w:rsidRDefault="00CF4BE1"/>
                    </w:tc>
                    <w:tc>
                      <w:tcPr>
                        <w:tcW w:w="19" w:type="dxa"/>
                        <w:tcBorders>
                          <w:top w:val="single" w:sz="5" w:space="0" w:color="000000"/>
                        </w:tcBorders>
                      </w:tcPr>
                      <w:p w14:paraId="16A32F76" w14:textId="77777777" w:rsidR="00CF4BE1" w:rsidRDefault="00CF4BE1"/>
                    </w:tc>
                    <w:tc>
                      <w:tcPr>
                        <w:tcW w:w="193" w:type="dxa"/>
                        <w:tcBorders>
                          <w:right w:val="single" w:sz="7" w:space="0" w:color="000000"/>
                        </w:tcBorders>
                      </w:tcPr>
                      <w:p w14:paraId="16A32F77" w14:textId="77777777" w:rsidR="00CF4BE1" w:rsidRDefault="00CF4BE1"/>
                    </w:tc>
                  </w:tr>
                  <w:tr w:rsidR="00CF4BE1" w14:paraId="16A32F88" w14:textId="77777777">
                    <w:trPr>
                      <w:trHeight w:hRule="exact" w:val="101"/>
                    </w:trPr>
                    <w:tc>
                      <w:tcPr>
                        <w:tcW w:w="183" w:type="dxa"/>
                        <w:tcBorders>
                          <w:left w:val="single" w:sz="7" w:space="0" w:color="000000"/>
                        </w:tcBorders>
                      </w:tcPr>
                      <w:p w14:paraId="16A32F79" w14:textId="77777777" w:rsidR="00CF4BE1" w:rsidRDefault="00CF4BE1"/>
                    </w:tc>
                    <w:tc>
                      <w:tcPr>
                        <w:tcW w:w="28" w:type="dxa"/>
                        <w:tcBorders>
                          <w:bottom w:val="single" w:sz="4" w:space="0" w:color="000000"/>
                        </w:tcBorders>
                      </w:tcPr>
                      <w:p w14:paraId="16A32F7A" w14:textId="77777777" w:rsidR="00CF4BE1" w:rsidRDefault="00CF4BE1"/>
                    </w:tc>
                    <w:tc>
                      <w:tcPr>
                        <w:tcW w:w="466" w:type="dxa"/>
                        <w:tcBorders>
                          <w:bottom w:val="single" w:sz="4" w:space="0" w:color="000000"/>
                        </w:tcBorders>
                      </w:tcPr>
                      <w:p w14:paraId="16A32F7B" w14:textId="77777777" w:rsidR="00CF4BE1" w:rsidRDefault="00CF4BE1"/>
                    </w:tc>
                    <w:tc>
                      <w:tcPr>
                        <w:tcW w:w="67" w:type="dxa"/>
                        <w:tcBorders>
                          <w:bottom w:val="single" w:sz="4" w:space="0" w:color="000000"/>
                        </w:tcBorders>
                      </w:tcPr>
                      <w:p w14:paraId="16A32F7C" w14:textId="77777777" w:rsidR="00CF4BE1" w:rsidRDefault="00CF4BE1"/>
                    </w:tc>
                    <w:tc>
                      <w:tcPr>
                        <w:tcW w:w="292" w:type="dxa"/>
                        <w:tcBorders>
                          <w:bottom w:val="single" w:sz="4" w:space="0" w:color="000000"/>
                          <w:right w:val="single" w:sz="4" w:space="0" w:color="010101"/>
                        </w:tcBorders>
                      </w:tcPr>
                      <w:p w14:paraId="16A32F7D" w14:textId="77777777" w:rsidR="00CF4BE1" w:rsidRDefault="00CF4BE1"/>
                    </w:tc>
                    <w:tc>
                      <w:tcPr>
                        <w:tcW w:w="96" w:type="dxa"/>
                        <w:tcBorders>
                          <w:left w:val="single" w:sz="4" w:space="0" w:color="010101"/>
                          <w:bottom w:val="single" w:sz="4" w:space="0" w:color="000000"/>
                          <w:right w:val="single" w:sz="4" w:space="0" w:color="010101"/>
                        </w:tcBorders>
                      </w:tcPr>
                      <w:p w14:paraId="16A32F7E" w14:textId="77777777" w:rsidR="00CF4BE1" w:rsidRDefault="00CF4BE1"/>
                    </w:tc>
                    <w:tc>
                      <w:tcPr>
                        <w:tcW w:w="131" w:type="dxa"/>
                        <w:tcBorders>
                          <w:left w:val="single" w:sz="4" w:space="0" w:color="010101"/>
                        </w:tcBorders>
                      </w:tcPr>
                      <w:p w14:paraId="16A32F7F" w14:textId="77777777" w:rsidR="00CF4BE1" w:rsidRDefault="00CF4BE1"/>
                    </w:tc>
                    <w:tc>
                      <w:tcPr>
                        <w:tcW w:w="19" w:type="dxa"/>
                        <w:tcBorders>
                          <w:bottom w:val="single" w:sz="5" w:space="0" w:color="000000"/>
                          <w:right w:val="single" w:sz="5" w:space="0" w:color="000000"/>
                        </w:tcBorders>
                      </w:tcPr>
                      <w:p w14:paraId="16A32F80" w14:textId="77777777" w:rsidR="00CF4BE1" w:rsidRDefault="00CF4BE1"/>
                    </w:tc>
                    <w:tc>
                      <w:tcPr>
                        <w:tcW w:w="225" w:type="dxa"/>
                        <w:tcBorders>
                          <w:left w:val="single" w:sz="5" w:space="0" w:color="000000"/>
                          <w:bottom w:val="single" w:sz="5" w:space="0" w:color="000000"/>
                        </w:tcBorders>
                      </w:tcPr>
                      <w:p w14:paraId="16A32F81" w14:textId="77777777" w:rsidR="00CF4BE1" w:rsidRDefault="00CF4BE1"/>
                    </w:tc>
                    <w:tc>
                      <w:tcPr>
                        <w:tcW w:w="197" w:type="dxa"/>
                        <w:tcBorders>
                          <w:bottom w:val="single" w:sz="5" w:space="0" w:color="000000"/>
                        </w:tcBorders>
                      </w:tcPr>
                      <w:p w14:paraId="16A32F82" w14:textId="77777777" w:rsidR="00CF4BE1" w:rsidRDefault="00CF4BE1"/>
                    </w:tc>
                    <w:tc>
                      <w:tcPr>
                        <w:tcW w:w="29" w:type="dxa"/>
                        <w:tcBorders>
                          <w:top w:val="single" w:sz="2" w:space="0" w:color="030303"/>
                          <w:bottom w:val="single" w:sz="5" w:space="0" w:color="000000"/>
                        </w:tcBorders>
                      </w:tcPr>
                      <w:p w14:paraId="16A32F83" w14:textId="77777777" w:rsidR="00CF4BE1" w:rsidRDefault="00CF4BE1"/>
                    </w:tc>
                    <w:tc>
                      <w:tcPr>
                        <w:tcW w:w="436" w:type="dxa"/>
                        <w:tcBorders>
                          <w:top w:val="single" w:sz="2" w:space="0" w:color="030303"/>
                          <w:bottom w:val="single" w:sz="5" w:space="0" w:color="000000"/>
                        </w:tcBorders>
                      </w:tcPr>
                      <w:p w14:paraId="16A32F84" w14:textId="77777777" w:rsidR="00CF4BE1" w:rsidRDefault="00CF4BE1"/>
                    </w:tc>
                    <w:tc>
                      <w:tcPr>
                        <w:tcW w:w="29" w:type="dxa"/>
                        <w:tcBorders>
                          <w:top w:val="single" w:sz="2" w:space="0" w:color="030303"/>
                          <w:bottom w:val="single" w:sz="5" w:space="0" w:color="000000"/>
                        </w:tcBorders>
                      </w:tcPr>
                      <w:p w14:paraId="16A32F85" w14:textId="77777777" w:rsidR="00CF4BE1" w:rsidRDefault="00CF4BE1"/>
                    </w:tc>
                    <w:tc>
                      <w:tcPr>
                        <w:tcW w:w="19" w:type="dxa"/>
                      </w:tcPr>
                      <w:p w14:paraId="16A32F86" w14:textId="77777777" w:rsidR="00CF4BE1" w:rsidRDefault="00CF4BE1"/>
                    </w:tc>
                    <w:tc>
                      <w:tcPr>
                        <w:tcW w:w="193" w:type="dxa"/>
                        <w:tcBorders>
                          <w:right w:val="single" w:sz="7" w:space="0" w:color="000000"/>
                        </w:tcBorders>
                      </w:tcPr>
                      <w:p w14:paraId="16A32F87" w14:textId="77777777" w:rsidR="00CF4BE1" w:rsidRDefault="00CF4BE1"/>
                    </w:tc>
                  </w:tr>
                  <w:tr w:rsidR="00CF4BE1" w14:paraId="16A32F98" w14:textId="77777777">
                    <w:trPr>
                      <w:trHeight w:hRule="exact" w:val="57"/>
                    </w:trPr>
                    <w:tc>
                      <w:tcPr>
                        <w:tcW w:w="183" w:type="dxa"/>
                        <w:tcBorders>
                          <w:left w:val="single" w:sz="7" w:space="0" w:color="000000"/>
                        </w:tcBorders>
                      </w:tcPr>
                      <w:p w14:paraId="16A32F89" w14:textId="77777777" w:rsidR="00CF4BE1" w:rsidRDefault="00CF4BE1"/>
                    </w:tc>
                    <w:tc>
                      <w:tcPr>
                        <w:tcW w:w="28" w:type="dxa"/>
                        <w:tcBorders>
                          <w:top w:val="single" w:sz="4" w:space="0" w:color="000000"/>
                        </w:tcBorders>
                      </w:tcPr>
                      <w:p w14:paraId="16A32F8A" w14:textId="77777777" w:rsidR="00CF4BE1" w:rsidRDefault="00CF4BE1"/>
                    </w:tc>
                    <w:tc>
                      <w:tcPr>
                        <w:tcW w:w="466" w:type="dxa"/>
                        <w:tcBorders>
                          <w:top w:val="single" w:sz="4" w:space="0" w:color="000000"/>
                        </w:tcBorders>
                      </w:tcPr>
                      <w:p w14:paraId="16A32F8B" w14:textId="77777777" w:rsidR="00CF4BE1" w:rsidRDefault="00CF4BE1"/>
                    </w:tc>
                    <w:tc>
                      <w:tcPr>
                        <w:tcW w:w="67" w:type="dxa"/>
                        <w:tcBorders>
                          <w:top w:val="single" w:sz="4" w:space="0" w:color="000000"/>
                        </w:tcBorders>
                      </w:tcPr>
                      <w:p w14:paraId="16A32F8C" w14:textId="77777777" w:rsidR="00CF4BE1" w:rsidRDefault="00CF4BE1"/>
                    </w:tc>
                    <w:tc>
                      <w:tcPr>
                        <w:tcW w:w="292" w:type="dxa"/>
                        <w:tcBorders>
                          <w:top w:val="single" w:sz="4" w:space="0" w:color="000000"/>
                          <w:bottom w:val="single" w:sz="2" w:space="0" w:color="000000"/>
                          <w:right w:val="single" w:sz="4" w:space="0" w:color="010101"/>
                        </w:tcBorders>
                      </w:tcPr>
                      <w:p w14:paraId="16A32F8D" w14:textId="77777777" w:rsidR="00CF4BE1" w:rsidRDefault="00CF4BE1"/>
                    </w:tc>
                    <w:tc>
                      <w:tcPr>
                        <w:tcW w:w="96" w:type="dxa"/>
                        <w:tcBorders>
                          <w:top w:val="single" w:sz="4" w:space="0" w:color="000000"/>
                          <w:left w:val="single" w:sz="4" w:space="0" w:color="010101"/>
                          <w:bottom w:val="single" w:sz="2" w:space="0" w:color="000000"/>
                          <w:right w:val="single" w:sz="4" w:space="0" w:color="010101"/>
                        </w:tcBorders>
                      </w:tcPr>
                      <w:p w14:paraId="16A32F8E" w14:textId="77777777" w:rsidR="00CF4BE1" w:rsidRDefault="00CF4BE1"/>
                    </w:tc>
                    <w:tc>
                      <w:tcPr>
                        <w:tcW w:w="131" w:type="dxa"/>
                        <w:tcBorders>
                          <w:left w:val="single" w:sz="4" w:space="0" w:color="010101"/>
                        </w:tcBorders>
                      </w:tcPr>
                      <w:p w14:paraId="16A32F8F" w14:textId="77777777" w:rsidR="00CF4BE1" w:rsidRDefault="00CF4BE1"/>
                    </w:tc>
                    <w:tc>
                      <w:tcPr>
                        <w:tcW w:w="19" w:type="dxa"/>
                        <w:tcBorders>
                          <w:top w:val="single" w:sz="5" w:space="0" w:color="000000"/>
                          <w:right w:val="single" w:sz="5" w:space="0" w:color="000000"/>
                        </w:tcBorders>
                      </w:tcPr>
                      <w:p w14:paraId="16A32F90" w14:textId="77777777" w:rsidR="00CF4BE1" w:rsidRDefault="00CF4BE1"/>
                    </w:tc>
                    <w:tc>
                      <w:tcPr>
                        <w:tcW w:w="225" w:type="dxa"/>
                        <w:tcBorders>
                          <w:top w:val="single" w:sz="5" w:space="0" w:color="000000"/>
                          <w:left w:val="single" w:sz="5" w:space="0" w:color="000000"/>
                        </w:tcBorders>
                      </w:tcPr>
                      <w:p w14:paraId="16A32F91" w14:textId="77777777" w:rsidR="00CF4BE1" w:rsidRDefault="00CF4BE1"/>
                    </w:tc>
                    <w:tc>
                      <w:tcPr>
                        <w:tcW w:w="197" w:type="dxa"/>
                        <w:tcBorders>
                          <w:top w:val="single" w:sz="5" w:space="0" w:color="000000"/>
                          <w:bottom w:val="single" w:sz="5" w:space="0" w:color="0B0B0B"/>
                        </w:tcBorders>
                      </w:tcPr>
                      <w:p w14:paraId="16A32F92" w14:textId="77777777" w:rsidR="00CF4BE1" w:rsidRDefault="00CF4BE1"/>
                    </w:tc>
                    <w:tc>
                      <w:tcPr>
                        <w:tcW w:w="29" w:type="dxa"/>
                        <w:tcBorders>
                          <w:top w:val="single" w:sz="5" w:space="0" w:color="000000"/>
                          <w:bottom w:val="single" w:sz="5" w:space="0" w:color="0B0B0B"/>
                        </w:tcBorders>
                      </w:tcPr>
                      <w:p w14:paraId="16A32F93" w14:textId="77777777" w:rsidR="00CF4BE1" w:rsidRDefault="00CF4BE1"/>
                    </w:tc>
                    <w:tc>
                      <w:tcPr>
                        <w:tcW w:w="436" w:type="dxa"/>
                        <w:tcBorders>
                          <w:top w:val="single" w:sz="5" w:space="0" w:color="000000"/>
                          <w:bottom w:val="single" w:sz="5" w:space="0" w:color="0B0B0B"/>
                        </w:tcBorders>
                      </w:tcPr>
                      <w:p w14:paraId="16A32F94" w14:textId="77777777" w:rsidR="00CF4BE1" w:rsidRDefault="00CF4BE1"/>
                    </w:tc>
                    <w:tc>
                      <w:tcPr>
                        <w:tcW w:w="29" w:type="dxa"/>
                        <w:tcBorders>
                          <w:top w:val="single" w:sz="5" w:space="0" w:color="000000"/>
                          <w:bottom w:val="single" w:sz="5" w:space="0" w:color="0B0B0B"/>
                        </w:tcBorders>
                      </w:tcPr>
                      <w:p w14:paraId="16A32F95" w14:textId="77777777" w:rsidR="00CF4BE1" w:rsidRDefault="00CF4BE1"/>
                    </w:tc>
                    <w:tc>
                      <w:tcPr>
                        <w:tcW w:w="19" w:type="dxa"/>
                        <w:tcBorders>
                          <w:bottom w:val="single" w:sz="5" w:space="0" w:color="0B0B0B"/>
                        </w:tcBorders>
                      </w:tcPr>
                      <w:p w14:paraId="16A32F96" w14:textId="77777777" w:rsidR="00CF4BE1" w:rsidRDefault="00CF4BE1"/>
                    </w:tc>
                    <w:tc>
                      <w:tcPr>
                        <w:tcW w:w="193" w:type="dxa"/>
                        <w:tcBorders>
                          <w:right w:val="single" w:sz="7" w:space="0" w:color="000000"/>
                        </w:tcBorders>
                      </w:tcPr>
                      <w:p w14:paraId="16A32F97" w14:textId="77777777" w:rsidR="00CF4BE1" w:rsidRDefault="00CF4BE1"/>
                    </w:tc>
                  </w:tr>
                  <w:tr w:rsidR="00CF4BE1" w14:paraId="16A32FA8" w14:textId="77777777">
                    <w:trPr>
                      <w:trHeight w:hRule="exact" w:val="135"/>
                    </w:trPr>
                    <w:tc>
                      <w:tcPr>
                        <w:tcW w:w="183" w:type="dxa"/>
                        <w:tcBorders>
                          <w:left w:val="single" w:sz="7" w:space="0" w:color="000000"/>
                        </w:tcBorders>
                      </w:tcPr>
                      <w:p w14:paraId="16A32F99" w14:textId="77777777" w:rsidR="00CF4BE1" w:rsidRDefault="00CF4BE1"/>
                    </w:tc>
                    <w:tc>
                      <w:tcPr>
                        <w:tcW w:w="28" w:type="dxa"/>
                        <w:tcBorders>
                          <w:bottom w:val="single" w:sz="5" w:space="0" w:color="000000"/>
                        </w:tcBorders>
                      </w:tcPr>
                      <w:p w14:paraId="16A32F9A" w14:textId="77777777" w:rsidR="00CF4BE1" w:rsidRDefault="00CF4BE1"/>
                    </w:tc>
                    <w:tc>
                      <w:tcPr>
                        <w:tcW w:w="466" w:type="dxa"/>
                        <w:tcBorders>
                          <w:bottom w:val="single" w:sz="5" w:space="0" w:color="000000"/>
                        </w:tcBorders>
                      </w:tcPr>
                      <w:p w14:paraId="16A32F9B" w14:textId="77777777" w:rsidR="00CF4BE1" w:rsidRDefault="00CF4BE1"/>
                    </w:tc>
                    <w:tc>
                      <w:tcPr>
                        <w:tcW w:w="67" w:type="dxa"/>
                        <w:tcBorders>
                          <w:bottom w:val="single" w:sz="5" w:space="0" w:color="000000"/>
                        </w:tcBorders>
                      </w:tcPr>
                      <w:p w14:paraId="16A32F9C" w14:textId="77777777" w:rsidR="00CF4BE1" w:rsidRDefault="00CF4BE1"/>
                    </w:tc>
                    <w:tc>
                      <w:tcPr>
                        <w:tcW w:w="292" w:type="dxa"/>
                        <w:tcBorders>
                          <w:top w:val="single" w:sz="2" w:space="0" w:color="000000"/>
                          <w:bottom w:val="single" w:sz="5" w:space="0" w:color="000000"/>
                          <w:right w:val="single" w:sz="4" w:space="0" w:color="010101"/>
                        </w:tcBorders>
                      </w:tcPr>
                      <w:p w14:paraId="16A32F9D" w14:textId="77777777" w:rsidR="00CF4BE1" w:rsidRDefault="00CF4BE1"/>
                    </w:tc>
                    <w:tc>
                      <w:tcPr>
                        <w:tcW w:w="96" w:type="dxa"/>
                        <w:tcBorders>
                          <w:top w:val="single" w:sz="2" w:space="0" w:color="000000"/>
                          <w:left w:val="single" w:sz="4" w:space="0" w:color="010101"/>
                          <w:bottom w:val="single" w:sz="5" w:space="0" w:color="000000"/>
                          <w:right w:val="single" w:sz="4" w:space="0" w:color="010101"/>
                        </w:tcBorders>
                      </w:tcPr>
                      <w:p w14:paraId="16A32F9E" w14:textId="77777777" w:rsidR="00CF4BE1" w:rsidRDefault="00CF4BE1"/>
                    </w:tc>
                    <w:tc>
                      <w:tcPr>
                        <w:tcW w:w="131" w:type="dxa"/>
                        <w:tcBorders>
                          <w:left w:val="single" w:sz="4" w:space="0" w:color="010101"/>
                        </w:tcBorders>
                      </w:tcPr>
                      <w:p w14:paraId="16A32F9F" w14:textId="77777777" w:rsidR="00CF4BE1" w:rsidRDefault="00CF4BE1"/>
                    </w:tc>
                    <w:tc>
                      <w:tcPr>
                        <w:tcW w:w="19" w:type="dxa"/>
                        <w:tcBorders>
                          <w:bottom w:val="single" w:sz="5" w:space="0" w:color="000000"/>
                          <w:right w:val="single" w:sz="5" w:space="0" w:color="000000"/>
                        </w:tcBorders>
                      </w:tcPr>
                      <w:p w14:paraId="16A32FA0" w14:textId="77777777" w:rsidR="00CF4BE1" w:rsidRDefault="00CF4BE1"/>
                    </w:tc>
                    <w:tc>
                      <w:tcPr>
                        <w:tcW w:w="225" w:type="dxa"/>
                        <w:tcBorders>
                          <w:left w:val="single" w:sz="5" w:space="0" w:color="000000"/>
                          <w:bottom w:val="single" w:sz="5" w:space="0" w:color="000000"/>
                        </w:tcBorders>
                      </w:tcPr>
                      <w:p w14:paraId="16A32FA1" w14:textId="77777777" w:rsidR="00CF4BE1" w:rsidRDefault="00CF4BE1"/>
                    </w:tc>
                    <w:tc>
                      <w:tcPr>
                        <w:tcW w:w="197" w:type="dxa"/>
                        <w:tcBorders>
                          <w:top w:val="single" w:sz="5" w:space="0" w:color="0B0B0B"/>
                          <w:bottom w:val="single" w:sz="5" w:space="0" w:color="000000"/>
                        </w:tcBorders>
                      </w:tcPr>
                      <w:p w14:paraId="16A32FA2" w14:textId="77777777" w:rsidR="00CF4BE1" w:rsidRDefault="00CF4BE1"/>
                    </w:tc>
                    <w:tc>
                      <w:tcPr>
                        <w:tcW w:w="29" w:type="dxa"/>
                        <w:tcBorders>
                          <w:top w:val="single" w:sz="5" w:space="0" w:color="0B0B0B"/>
                          <w:bottom w:val="single" w:sz="5" w:space="0" w:color="000000"/>
                        </w:tcBorders>
                      </w:tcPr>
                      <w:p w14:paraId="16A32FA3" w14:textId="77777777" w:rsidR="00CF4BE1" w:rsidRDefault="00CF4BE1"/>
                    </w:tc>
                    <w:tc>
                      <w:tcPr>
                        <w:tcW w:w="436" w:type="dxa"/>
                        <w:tcBorders>
                          <w:top w:val="single" w:sz="5" w:space="0" w:color="0B0B0B"/>
                          <w:bottom w:val="single" w:sz="5" w:space="0" w:color="000000"/>
                        </w:tcBorders>
                      </w:tcPr>
                      <w:p w14:paraId="16A32FA4" w14:textId="77777777" w:rsidR="00CF4BE1" w:rsidRDefault="00CF4BE1"/>
                    </w:tc>
                    <w:tc>
                      <w:tcPr>
                        <w:tcW w:w="29" w:type="dxa"/>
                        <w:tcBorders>
                          <w:top w:val="single" w:sz="5" w:space="0" w:color="0B0B0B"/>
                          <w:bottom w:val="single" w:sz="5" w:space="0" w:color="000000"/>
                        </w:tcBorders>
                      </w:tcPr>
                      <w:p w14:paraId="16A32FA5" w14:textId="77777777" w:rsidR="00CF4BE1" w:rsidRDefault="00CF4BE1"/>
                    </w:tc>
                    <w:tc>
                      <w:tcPr>
                        <w:tcW w:w="19" w:type="dxa"/>
                        <w:tcBorders>
                          <w:top w:val="single" w:sz="5" w:space="0" w:color="0B0B0B"/>
                          <w:bottom w:val="single" w:sz="5" w:space="0" w:color="000000"/>
                        </w:tcBorders>
                      </w:tcPr>
                      <w:p w14:paraId="16A32FA6" w14:textId="77777777" w:rsidR="00CF4BE1" w:rsidRDefault="00CF4BE1"/>
                    </w:tc>
                    <w:tc>
                      <w:tcPr>
                        <w:tcW w:w="193" w:type="dxa"/>
                        <w:tcBorders>
                          <w:right w:val="single" w:sz="7" w:space="0" w:color="000000"/>
                        </w:tcBorders>
                      </w:tcPr>
                      <w:p w14:paraId="16A32FA7" w14:textId="77777777" w:rsidR="00CF4BE1" w:rsidRDefault="00CF4BE1"/>
                    </w:tc>
                  </w:tr>
                  <w:tr w:rsidR="00CF4BE1" w14:paraId="16A32FB8" w14:textId="77777777">
                    <w:trPr>
                      <w:trHeight w:hRule="exact" w:val="67"/>
                    </w:trPr>
                    <w:tc>
                      <w:tcPr>
                        <w:tcW w:w="183" w:type="dxa"/>
                        <w:tcBorders>
                          <w:left w:val="single" w:sz="7" w:space="0" w:color="000000"/>
                        </w:tcBorders>
                      </w:tcPr>
                      <w:p w14:paraId="16A32FA9" w14:textId="77777777" w:rsidR="00CF4BE1" w:rsidRDefault="00CF4BE1"/>
                    </w:tc>
                    <w:tc>
                      <w:tcPr>
                        <w:tcW w:w="28" w:type="dxa"/>
                        <w:tcBorders>
                          <w:top w:val="single" w:sz="5" w:space="0" w:color="000000"/>
                        </w:tcBorders>
                      </w:tcPr>
                      <w:p w14:paraId="16A32FAA" w14:textId="77777777" w:rsidR="00CF4BE1" w:rsidRDefault="00CF4BE1"/>
                    </w:tc>
                    <w:tc>
                      <w:tcPr>
                        <w:tcW w:w="466" w:type="dxa"/>
                        <w:tcBorders>
                          <w:top w:val="single" w:sz="5" w:space="0" w:color="000000"/>
                        </w:tcBorders>
                      </w:tcPr>
                      <w:p w14:paraId="16A32FAB" w14:textId="77777777" w:rsidR="00CF4BE1" w:rsidRDefault="00CF4BE1"/>
                    </w:tc>
                    <w:tc>
                      <w:tcPr>
                        <w:tcW w:w="67" w:type="dxa"/>
                        <w:tcBorders>
                          <w:top w:val="single" w:sz="5" w:space="0" w:color="000000"/>
                        </w:tcBorders>
                      </w:tcPr>
                      <w:p w14:paraId="16A32FAC" w14:textId="77777777" w:rsidR="00CF4BE1" w:rsidRDefault="00CF4BE1"/>
                    </w:tc>
                    <w:tc>
                      <w:tcPr>
                        <w:tcW w:w="292" w:type="dxa"/>
                        <w:tcBorders>
                          <w:top w:val="single" w:sz="5" w:space="0" w:color="000000"/>
                          <w:right w:val="single" w:sz="4" w:space="0" w:color="010101"/>
                        </w:tcBorders>
                      </w:tcPr>
                      <w:p w14:paraId="16A32FAD" w14:textId="77777777" w:rsidR="00CF4BE1" w:rsidRDefault="00CF4BE1"/>
                    </w:tc>
                    <w:tc>
                      <w:tcPr>
                        <w:tcW w:w="96" w:type="dxa"/>
                        <w:tcBorders>
                          <w:top w:val="single" w:sz="5" w:space="0" w:color="000000"/>
                          <w:left w:val="single" w:sz="4" w:space="0" w:color="010101"/>
                          <w:right w:val="single" w:sz="4" w:space="0" w:color="010101"/>
                        </w:tcBorders>
                      </w:tcPr>
                      <w:p w14:paraId="16A32FAE" w14:textId="77777777" w:rsidR="00CF4BE1" w:rsidRDefault="00CF4BE1"/>
                    </w:tc>
                    <w:tc>
                      <w:tcPr>
                        <w:tcW w:w="131" w:type="dxa"/>
                        <w:tcBorders>
                          <w:left w:val="single" w:sz="4" w:space="0" w:color="010101"/>
                        </w:tcBorders>
                      </w:tcPr>
                      <w:p w14:paraId="16A32FAF" w14:textId="77777777" w:rsidR="00CF4BE1" w:rsidRDefault="00CF4BE1"/>
                    </w:tc>
                    <w:tc>
                      <w:tcPr>
                        <w:tcW w:w="19" w:type="dxa"/>
                        <w:tcBorders>
                          <w:top w:val="single" w:sz="5" w:space="0" w:color="000000"/>
                          <w:right w:val="single" w:sz="5" w:space="0" w:color="000000"/>
                        </w:tcBorders>
                      </w:tcPr>
                      <w:p w14:paraId="16A32FB0" w14:textId="77777777" w:rsidR="00CF4BE1" w:rsidRDefault="00CF4BE1"/>
                    </w:tc>
                    <w:tc>
                      <w:tcPr>
                        <w:tcW w:w="225" w:type="dxa"/>
                        <w:tcBorders>
                          <w:top w:val="single" w:sz="5" w:space="0" w:color="000000"/>
                          <w:left w:val="single" w:sz="5" w:space="0" w:color="000000"/>
                        </w:tcBorders>
                      </w:tcPr>
                      <w:p w14:paraId="16A32FB1" w14:textId="77777777" w:rsidR="00CF4BE1" w:rsidRDefault="00CF4BE1"/>
                    </w:tc>
                    <w:tc>
                      <w:tcPr>
                        <w:tcW w:w="197" w:type="dxa"/>
                        <w:tcBorders>
                          <w:top w:val="single" w:sz="5" w:space="0" w:color="000000"/>
                        </w:tcBorders>
                      </w:tcPr>
                      <w:p w14:paraId="16A32FB2" w14:textId="77777777" w:rsidR="00CF4BE1" w:rsidRDefault="00CF4BE1"/>
                    </w:tc>
                    <w:tc>
                      <w:tcPr>
                        <w:tcW w:w="29" w:type="dxa"/>
                        <w:tcBorders>
                          <w:top w:val="single" w:sz="5" w:space="0" w:color="000000"/>
                        </w:tcBorders>
                      </w:tcPr>
                      <w:p w14:paraId="16A32FB3" w14:textId="77777777" w:rsidR="00CF4BE1" w:rsidRDefault="00CF4BE1"/>
                    </w:tc>
                    <w:tc>
                      <w:tcPr>
                        <w:tcW w:w="436" w:type="dxa"/>
                        <w:tcBorders>
                          <w:top w:val="single" w:sz="5" w:space="0" w:color="000000"/>
                        </w:tcBorders>
                      </w:tcPr>
                      <w:p w14:paraId="16A32FB4" w14:textId="77777777" w:rsidR="00CF4BE1" w:rsidRDefault="00CF4BE1"/>
                    </w:tc>
                    <w:tc>
                      <w:tcPr>
                        <w:tcW w:w="29" w:type="dxa"/>
                        <w:tcBorders>
                          <w:top w:val="single" w:sz="5" w:space="0" w:color="000000"/>
                        </w:tcBorders>
                      </w:tcPr>
                      <w:p w14:paraId="16A32FB5" w14:textId="77777777" w:rsidR="00CF4BE1" w:rsidRDefault="00CF4BE1"/>
                    </w:tc>
                    <w:tc>
                      <w:tcPr>
                        <w:tcW w:w="19" w:type="dxa"/>
                        <w:tcBorders>
                          <w:top w:val="single" w:sz="5" w:space="0" w:color="000000"/>
                        </w:tcBorders>
                      </w:tcPr>
                      <w:p w14:paraId="16A32FB6" w14:textId="77777777" w:rsidR="00CF4BE1" w:rsidRDefault="00CF4BE1"/>
                    </w:tc>
                    <w:tc>
                      <w:tcPr>
                        <w:tcW w:w="193" w:type="dxa"/>
                        <w:tcBorders>
                          <w:right w:val="single" w:sz="7" w:space="0" w:color="000000"/>
                        </w:tcBorders>
                      </w:tcPr>
                      <w:p w14:paraId="16A32FB7" w14:textId="77777777" w:rsidR="00CF4BE1" w:rsidRDefault="00CF4BE1"/>
                    </w:tc>
                  </w:tr>
                  <w:tr w:rsidR="00CF4BE1" w14:paraId="16A32FC2" w14:textId="77777777">
                    <w:trPr>
                      <w:trHeight w:hRule="exact" w:val="129"/>
                    </w:trPr>
                    <w:tc>
                      <w:tcPr>
                        <w:tcW w:w="183" w:type="dxa"/>
                        <w:tcBorders>
                          <w:left w:val="single" w:sz="7" w:space="0" w:color="000000"/>
                        </w:tcBorders>
                      </w:tcPr>
                      <w:p w14:paraId="16A32FB9" w14:textId="77777777" w:rsidR="00CF4BE1" w:rsidRDefault="00CF4BE1"/>
                    </w:tc>
                    <w:tc>
                      <w:tcPr>
                        <w:tcW w:w="28" w:type="dxa"/>
                      </w:tcPr>
                      <w:p w14:paraId="16A32FBA" w14:textId="77777777" w:rsidR="00CF4BE1" w:rsidRDefault="00CF4BE1"/>
                    </w:tc>
                    <w:tc>
                      <w:tcPr>
                        <w:tcW w:w="466" w:type="dxa"/>
                      </w:tcPr>
                      <w:p w14:paraId="16A32FBB" w14:textId="77777777" w:rsidR="00CF4BE1" w:rsidRDefault="00CF4BE1"/>
                    </w:tc>
                    <w:tc>
                      <w:tcPr>
                        <w:tcW w:w="67" w:type="dxa"/>
                        <w:tcBorders>
                          <w:bottom w:val="single" w:sz="5" w:space="0" w:color="000000"/>
                        </w:tcBorders>
                      </w:tcPr>
                      <w:p w14:paraId="16A32FBC" w14:textId="77777777" w:rsidR="00CF4BE1" w:rsidRDefault="00CF4BE1"/>
                    </w:tc>
                    <w:tc>
                      <w:tcPr>
                        <w:tcW w:w="292" w:type="dxa"/>
                        <w:tcBorders>
                          <w:bottom w:val="single" w:sz="5" w:space="0" w:color="000000"/>
                          <w:right w:val="single" w:sz="4" w:space="0" w:color="010101"/>
                        </w:tcBorders>
                      </w:tcPr>
                      <w:p w14:paraId="16A32FBD" w14:textId="77777777" w:rsidR="00CF4BE1" w:rsidRDefault="00CF4BE1"/>
                    </w:tc>
                    <w:tc>
                      <w:tcPr>
                        <w:tcW w:w="96" w:type="dxa"/>
                        <w:tcBorders>
                          <w:left w:val="single" w:sz="4" w:space="0" w:color="010101"/>
                          <w:bottom w:val="single" w:sz="5" w:space="0" w:color="000000"/>
                          <w:right w:val="single" w:sz="4" w:space="0" w:color="010101"/>
                        </w:tcBorders>
                      </w:tcPr>
                      <w:p w14:paraId="16A32FBE" w14:textId="77777777" w:rsidR="00CF4BE1" w:rsidRDefault="00CF4BE1"/>
                    </w:tc>
                    <w:tc>
                      <w:tcPr>
                        <w:tcW w:w="131" w:type="dxa"/>
                        <w:tcBorders>
                          <w:left w:val="single" w:sz="4" w:space="0" w:color="010101"/>
                        </w:tcBorders>
                      </w:tcPr>
                      <w:p w14:paraId="16A32FBF" w14:textId="77777777" w:rsidR="00CF4BE1" w:rsidRDefault="00CF4BE1"/>
                    </w:tc>
                    <w:tc>
                      <w:tcPr>
                        <w:tcW w:w="19" w:type="dxa"/>
                        <w:tcBorders>
                          <w:right w:val="single" w:sz="5" w:space="0" w:color="000000"/>
                        </w:tcBorders>
                      </w:tcPr>
                      <w:p w14:paraId="16A32FC0" w14:textId="77777777" w:rsidR="00CF4BE1" w:rsidRDefault="00CF4BE1"/>
                    </w:tc>
                    <w:tc>
                      <w:tcPr>
                        <w:tcW w:w="1128" w:type="dxa"/>
                        <w:gridSpan w:val="7"/>
                        <w:vMerge w:val="restart"/>
                        <w:tcBorders>
                          <w:left w:val="single" w:sz="5" w:space="0" w:color="000000"/>
                          <w:right w:val="single" w:sz="7" w:space="0" w:color="000000"/>
                        </w:tcBorders>
                      </w:tcPr>
                      <w:p w14:paraId="16A32FC1" w14:textId="77777777" w:rsidR="00CF4BE1" w:rsidRDefault="00000000">
                        <w:pPr>
                          <w:textAlignment w:val="baseline"/>
                        </w:pPr>
                        <w:r>
                          <w:rPr>
                            <w:noProof/>
                          </w:rPr>
                          <w:drawing>
                            <wp:inline distT="0" distB="0" distL="0" distR="0" wp14:anchorId="16A332B0" wp14:editId="16A332B1">
                              <wp:extent cx="631190" cy="255905"/>
                              <wp:effectExtent l="0" t="0" r="0" b="0"/>
                              <wp:docPr id="310" name="Picture"/>
                              <wp:cNvGraphicFramePr/>
                              <a:graphic xmlns:a="http://schemas.openxmlformats.org/drawingml/2006/main">
                                <a:graphicData uri="http://schemas.openxmlformats.org/drawingml/2006/picture">
                                  <pic:pic xmlns:pic="http://schemas.openxmlformats.org/drawingml/2006/picture">
                                    <pic:nvPicPr>
                                      <pic:cNvPr id="310" name="Picture"/>
                                      <pic:cNvPicPr preferRelativeResize="0"/>
                                    </pic:nvPicPr>
                                    <pic:blipFill>
                                      <a:blip r:embed="rId318"/>
                                      <a:stretch>
                                        <a:fillRect/>
                                      </a:stretch>
                                    </pic:blipFill>
                                    <pic:spPr>
                                      <a:xfrm>
                                        <a:off x="0" y="0"/>
                                        <a:ext cx="631190" cy="255905"/>
                                      </a:xfrm>
                                      <a:prstGeom prst="rect">
                                        <a:avLst/>
                                      </a:prstGeom>
                                    </pic:spPr>
                                  </pic:pic>
                                </a:graphicData>
                              </a:graphic>
                            </wp:inline>
                          </w:drawing>
                        </w:r>
                      </w:p>
                    </w:tc>
                  </w:tr>
                  <w:tr w:rsidR="00CF4BE1" w14:paraId="16A32FCA" w14:textId="77777777">
                    <w:trPr>
                      <w:trHeight w:hRule="exact" w:val="173"/>
                    </w:trPr>
                    <w:tc>
                      <w:tcPr>
                        <w:tcW w:w="677" w:type="dxa"/>
                        <w:gridSpan w:val="3"/>
                        <w:vMerge w:val="restart"/>
                        <w:tcBorders>
                          <w:left w:val="single" w:sz="7" w:space="0" w:color="000000"/>
                        </w:tcBorders>
                      </w:tcPr>
                      <w:p w14:paraId="16A32FC3" w14:textId="77777777" w:rsidR="00CF4BE1" w:rsidRDefault="00000000">
                        <w:pPr>
                          <w:tabs>
                            <w:tab w:val="right" w:leader="underscore" w:pos="792"/>
                          </w:tabs>
                          <w:spacing w:before="92" w:after="148" w:line="182" w:lineRule="exact"/>
                          <w:jc w:val="center"/>
                          <w:textAlignment w:val="baseline"/>
                          <w:rPr>
                            <w:rFonts w:eastAsia="Times New Roman"/>
                            <w:color w:val="000000"/>
                            <w:sz w:val="18"/>
                          </w:rPr>
                        </w:pPr>
                        <w:proofErr w:type="spellStart"/>
                        <w:r>
                          <w:rPr>
                            <w:rFonts w:eastAsia="Times New Roman"/>
                            <w:color w:val="000000"/>
                            <w:sz w:val="18"/>
                          </w:rPr>
                          <w:t>d_t</w:t>
                        </w:r>
                        <w:proofErr w:type="spellEnd"/>
                        <w:r>
                          <w:rPr>
                            <w:rFonts w:eastAsia="Times New Roman"/>
                            <w:color w:val="000000"/>
                            <w:sz w:val="18"/>
                          </w:rPr>
                          <w:tab/>
                          <w:t xml:space="preserve"> </w:t>
                        </w:r>
                      </w:p>
                    </w:tc>
                    <w:tc>
                      <w:tcPr>
                        <w:tcW w:w="67" w:type="dxa"/>
                        <w:tcBorders>
                          <w:top w:val="single" w:sz="5" w:space="0" w:color="000000"/>
                          <w:bottom w:val="single" w:sz="4" w:space="0" w:color="000000"/>
                        </w:tcBorders>
                      </w:tcPr>
                      <w:p w14:paraId="16A32FC4" w14:textId="77777777" w:rsidR="00CF4BE1" w:rsidRDefault="00CF4BE1"/>
                    </w:tc>
                    <w:tc>
                      <w:tcPr>
                        <w:tcW w:w="292" w:type="dxa"/>
                        <w:tcBorders>
                          <w:top w:val="single" w:sz="5" w:space="0" w:color="000000"/>
                          <w:bottom w:val="single" w:sz="4" w:space="0" w:color="000000"/>
                          <w:right w:val="single" w:sz="4" w:space="0" w:color="010101"/>
                        </w:tcBorders>
                      </w:tcPr>
                      <w:p w14:paraId="16A32FC5" w14:textId="77777777" w:rsidR="00CF4BE1" w:rsidRDefault="00CF4BE1"/>
                    </w:tc>
                    <w:tc>
                      <w:tcPr>
                        <w:tcW w:w="96" w:type="dxa"/>
                        <w:tcBorders>
                          <w:top w:val="single" w:sz="5" w:space="0" w:color="000000"/>
                          <w:left w:val="single" w:sz="4" w:space="0" w:color="010101"/>
                          <w:bottom w:val="single" w:sz="4" w:space="0" w:color="000000"/>
                          <w:right w:val="single" w:sz="4" w:space="0" w:color="010101"/>
                        </w:tcBorders>
                      </w:tcPr>
                      <w:p w14:paraId="16A32FC6" w14:textId="77777777" w:rsidR="00CF4BE1" w:rsidRDefault="00CF4BE1"/>
                    </w:tc>
                    <w:tc>
                      <w:tcPr>
                        <w:tcW w:w="131" w:type="dxa"/>
                        <w:tcBorders>
                          <w:left w:val="single" w:sz="4" w:space="0" w:color="010101"/>
                        </w:tcBorders>
                      </w:tcPr>
                      <w:p w14:paraId="16A32FC7" w14:textId="77777777" w:rsidR="00CF4BE1" w:rsidRDefault="00CF4BE1"/>
                    </w:tc>
                    <w:tc>
                      <w:tcPr>
                        <w:tcW w:w="19" w:type="dxa"/>
                        <w:tcBorders>
                          <w:right w:val="single" w:sz="5" w:space="0" w:color="000000"/>
                        </w:tcBorders>
                      </w:tcPr>
                      <w:p w14:paraId="16A32FC8" w14:textId="77777777" w:rsidR="00CF4BE1" w:rsidRDefault="00CF4BE1"/>
                    </w:tc>
                    <w:tc>
                      <w:tcPr>
                        <w:tcW w:w="1128" w:type="dxa"/>
                        <w:gridSpan w:val="7"/>
                        <w:vMerge/>
                        <w:tcBorders>
                          <w:left w:val="single" w:sz="5" w:space="0" w:color="000000"/>
                          <w:right w:val="single" w:sz="7" w:space="0" w:color="000000"/>
                        </w:tcBorders>
                      </w:tcPr>
                      <w:p w14:paraId="16A32FC9" w14:textId="77777777" w:rsidR="00CF4BE1" w:rsidRDefault="00CF4BE1"/>
                    </w:tc>
                  </w:tr>
                  <w:tr w:rsidR="00CF4BE1" w14:paraId="16A32FD2" w14:textId="77777777">
                    <w:trPr>
                      <w:trHeight w:hRule="exact" w:val="66"/>
                    </w:trPr>
                    <w:tc>
                      <w:tcPr>
                        <w:tcW w:w="677" w:type="dxa"/>
                        <w:gridSpan w:val="3"/>
                        <w:vMerge/>
                        <w:tcBorders>
                          <w:left w:val="single" w:sz="7" w:space="0" w:color="000000"/>
                        </w:tcBorders>
                      </w:tcPr>
                      <w:p w14:paraId="16A32FCB" w14:textId="77777777" w:rsidR="00CF4BE1" w:rsidRDefault="00CF4BE1"/>
                    </w:tc>
                    <w:tc>
                      <w:tcPr>
                        <w:tcW w:w="67" w:type="dxa"/>
                        <w:tcBorders>
                          <w:top w:val="single" w:sz="4" w:space="0" w:color="000000"/>
                        </w:tcBorders>
                      </w:tcPr>
                      <w:p w14:paraId="16A32FCC" w14:textId="77777777" w:rsidR="00CF4BE1" w:rsidRDefault="00CF4BE1"/>
                    </w:tc>
                    <w:tc>
                      <w:tcPr>
                        <w:tcW w:w="292" w:type="dxa"/>
                        <w:tcBorders>
                          <w:top w:val="single" w:sz="4" w:space="0" w:color="000000"/>
                          <w:right w:val="single" w:sz="4" w:space="0" w:color="010101"/>
                        </w:tcBorders>
                      </w:tcPr>
                      <w:p w14:paraId="16A32FCD" w14:textId="77777777" w:rsidR="00CF4BE1" w:rsidRDefault="00CF4BE1"/>
                    </w:tc>
                    <w:tc>
                      <w:tcPr>
                        <w:tcW w:w="96" w:type="dxa"/>
                        <w:tcBorders>
                          <w:top w:val="single" w:sz="4" w:space="0" w:color="000000"/>
                          <w:left w:val="single" w:sz="4" w:space="0" w:color="010101"/>
                          <w:right w:val="single" w:sz="4" w:space="0" w:color="010101"/>
                        </w:tcBorders>
                      </w:tcPr>
                      <w:p w14:paraId="16A32FCE" w14:textId="77777777" w:rsidR="00CF4BE1" w:rsidRDefault="00CF4BE1"/>
                    </w:tc>
                    <w:tc>
                      <w:tcPr>
                        <w:tcW w:w="131" w:type="dxa"/>
                        <w:tcBorders>
                          <w:left w:val="single" w:sz="4" w:space="0" w:color="010101"/>
                        </w:tcBorders>
                      </w:tcPr>
                      <w:p w14:paraId="16A32FCF" w14:textId="77777777" w:rsidR="00CF4BE1" w:rsidRDefault="00CF4BE1"/>
                    </w:tc>
                    <w:tc>
                      <w:tcPr>
                        <w:tcW w:w="19" w:type="dxa"/>
                        <w:tcBorders>
                          <w:right w:val="single" w:sz="5" w:space="0" w:color="000000"/>
                        </w:tcBorders>
                      </w:tcPr>
                      <w:p w14:paraId="16A32FD0" w14:textId="77777777" w:rsidR="00CF4BE1" w:rsidRDefault="00CF4BE1"/>
                    </w:tc>
                    <w:tc>
                      <w:tcPr>
                        <w:tcW w:w="1128" w:type="dxa"/>
                        <w:gridSpan w:val="7"/>
                        <w:vMerge/>
                        <w:tcBorders>
                          <w:left w:val="single" w:sz="5" w:space="0" w:color="000000"/>
                          <w:right w:val="single" w:sz="7" w:space="0" w:color="000000"/>
                        </w:tcBorders>
                      </w:tcPr>
                      <w:p w14:paraId="16A32FD1" w14:textId="77777777" w:rsidR="00CF4BE1" w:rsidRDefault="00CF4BE1"/>
                    </w:tc>
                  </w:tr>
                  <w:tr w:rsidR="00CF4BE1" w14:paraId="16A32FDA" w14:textId="77777777">
                    <w:trPr>
                      <w:trHeight w:hRule="exact" w:val="198"/>
                    </w:trPr>
                    <w:tc>
                      <w:tcPr>
                        <w:tcW w:w="677" w:type="dxa"/>
                        <w:gridSpan w:val="3"/>
                        <w:vMerge/>
                        <w:tcBorders>
                          <w:left w:val="single" w:sz="7" w:space="0" w:color="000000"/>
                          <w:bottom w:val="single" w:sz="7" w:space="0" w:color="000000"/>
                        </w:tcBorders>
                      </w:tcPr>
                      <w:p w14:paraId="16A32FD3" w14:textId="77777777" w:rsidR="00CF4BE1" w:rsidRDefault="00CF4BE1"/>
                    </w:tc>
                    <w:tc>
                      <w:tcPr>
                        <w:tcW w:w="67" w:type="dxa"/>
                        <w:tcBorders>
                          <w:bottom w:val="single" w:sz="7" w:space="0" w:color="000000"/>
                        </w:tcBorders>
                      </w:tcPr>
                      <w:p w14:paraId="16A32FD4" w14:textId="77777777" w:rsidR="00CF4BE1" w:rsidRDefault="00CF4BE1"/>
                    </w:tc>
                    <w:tc>
                      <w:tcPr>
                        <w:tcW w:w="292" w:type="dxa"/>
                        <w:tcBorders>
                          <w:bottom w:val="single" w:sz="7" w:space="0" w:color="000000"/>
                        </w:tcBorders>
                      </w:tcPr>
                      <w:p w14:paraId="16A32FD5" w14:textId="77777777" w:rsidR="00CF4BE1" w:rsidRDefault="00CF4BE1"/>
                    </w:tc>
                    <w:tc>
                      <w:tcPr>
                        <w:tcW w:w="96" w:type="dxa"/>
                        <w:tcBorders>
                          <w:bottom w:val="single" w:sz="7" w:space="0" w:color="000000"/>
                        </w:tcBorders>
                      </w:tcPr>
                      <w:p w14:paraId="16A32FD6" w14:textId="77777777" w:rsidR="00CF4BE1" w:rsidRDefault="00CF4BE1"/>
                    </w:tc>
                    <w:tc>
                      <w:tcPr>
                        <w:tcW w:w="131" w:type="dxa"/>
                        <w:tcBorders>
                          <w:bottom w:val="single" w:sz="7" w:space="0" w:color="000000"/>
                        </w:tcBorders>
                      </w:tcPr>
                      <w:p w14:paraId="16A32FD7" w14:textId="77777777" w:rsidR="00CF4BE1" w:rsidRDefault="00CF4BE1"/>
                    </w:tc>
                    <w:tc>
                      <w:tcPr>
                        <w:tcW w:w="19" w:type="dxa"/>
                        <w:tcBorders>
                          <w:bottom w:val="single" w:sz="7" w:space="0" w:color="000000"/>
                        </w:tcBorders>
                      </w:tcPr>
                      <w:p w14:paraId="16A32FD8" w14:textId="77777777" w:rsidR="00CF4BE1" w:rsidRDefault="00CF4BE1"/>
                    </w:tc>
                    <w:tc>
                      <w:tcPr>
                        <w:tcW w:w="1128" w:type="dxa"/>
                        <w:gridSpan w:val="7"/>
                        <w:vMerge/>
                        <w:tcBorders>
                          <w:bottom w:val="single" w:sz="7" w:space="0" w:color="000000"/>
                          <w:right w:val="single" w:sz="7" w:space="0" w:color="000000"/>
                        </w:tcBorders>
                      </w:tcPr>
                      <w:p w14:paraId="16A32FD9" w14:textId="77777777" w:rsidR="00CF4BE1" w:rsidRDefault="00CF4BE1"/>
                    </w:tc>
                  </w:tr>
                </w:tbl>
                <w:p w14:paraId="16A32FDB" w14:textId="77777777" w:rsidR="00CF4BE1" w:rsidRDefault="00CF4BE1">
                  <w:pPr>
                    <w:spacing w:after="279" w:line="20" w:lineRule="exact"/>
                  </w:pPr>
                </w:p>
              </w:txbxContent>
            </v:textbox>
            <w10:wrap type="square" anchorx="page" anchory="page"/>
          </v:shape>
        </w:pict>
      </w:r>
      <w:r>
        <w:pict w14:anchorId="16A32A69">
          <v:shape id="_x0000_s1322" type="#_x0000_t202" style="position:absolute;margin-left:202.3pt;margin-top:344.7pt;width:122pt;height:78.3pt;z-index:-250947584;mso-wrap-distance-left:0;mso-wrap-distance-right:0;mso-position-horizontal-relative:page;mso-position-vertical-relative:page" filled="f" stroked="f">
            <v:textbox inset="0,0,0,0">
              <w:txbxContent>
                <w:p w14:paraId="16A32FDC" w14:textId="77777777" w:rsidR="00CF4BE1" w:rsidRDefault="00000000">
                  <w:pPr>
                    <w:tabs>
                      <w:tab w:val="left" w:leader="underscore" w:pos="1584"/>
                    </w:tabs>
                    <w:spacing w:line="314" w:lineRule="exact"/>
                    <w:textAlignment w:val="baseline"/>
                    <w:rPr>
                      <w:rFonts w:ascii="Verdana" w:eastAsia="Verdana" w:hAnsi="Verdana"/>
                      <w:color w:val="000000"/>
                      <w:spacing w:val="-2"/>
                      <w:sz w:val="28"/>
                      <w:vertAlign w:val="superscript"/>
                    </w:rPr>
                  </w:pPr>
                  <w:r>
                    <w:rPr>
                      <w:rFonts w:ascii="Verdana" w:eastAsia="Verdana" w:hAnsi="Verdana"/>
                      <w:color w:val="000000"/>
                      <w:spacing w:val="-2"/>
                      <w:sz w:val="28"/>
                      <w:vertAlign w:val="superscript"/>
                    </w:rPr>
                    <w:t>-</w:t>
                  </w:r>
                  <w:r>
                    <w:rPr>
                      <w:rFonts w:ascii="Verdana" w:eastAsia="Verdana" w:hAnsi="Verdana"/>
                      <w:color w:val="000000"/>
                      <w:spacing w:val="-2"/>
                      <w:sz w:val="28"/>
                    </w:rPr>
                    <w:t>1</w:t>
                  </w:r>
                  <w:r>
                    <w:rPr>
                      <w:rFonts w:ascii="Verdana" w:eastAsia="Verdana" w:hAnsi="Verdana"/>
                      <w:color w:val="000000"/>
                      <w:spacing w:val="-2"/>
                      <w:sz w:val="28"/>
                    </w:rPr>
                    <w:tab/>
                    <w:t xml:space="preserve"> </w:t>
                  </w:r>
                </w:p>
                <w:p w14:paraId="16A32FDD" w14:textId="77777777" w:rsidR="00CF4BE1" w:rsidRDefault="00000000">
                  <w:pPr>
                    <w:spacing w:after="861" w:line="191" w:lineRule="exact"/>
                    <w:ind w:left="864" w:hanging="864"/>
                    <w:textAlignment w:val="baseline"/>
                    <w:rPr>
                      <w:rFonts w:eastAsia="Times New Roman"/>
                      <w:color w:val="000000"/>
                      <w:sz w:val="18"/>
                    </w:rPr>
                  </w:pPr>
                  <w:proofErr w:type="spellStart"/>
                  <w:r>
                    <w:rPr>
                      <w:rFonts w:eastAsia="Times New Roman"/>
                      <w:color w:val="000000"/>
                      <w:sz w:val="18"/>
                    </w:rPr>
                    <w:t>pA</w:t>
                  </w:r>
                  <w:proofErr w:type="spellEnd"/>
                  <w:r>
                    <w:rPr>
                      <w:rFonts w:eastAsia="Times New Roman"/>
                      <w:color w:val="000000"/>
                      <w:sz w:val="18"/>
                    </w:rPr>
                    <w:t>/VVVVVVVVVVVW</w:t>
                  </w:r>
                  <w:r>
                    <w:rPr>
                      <w:rFonts w:eastAsia="Times New Roman"/>
                      <w:color w:val="000000"/>
                      <w:sz w:val="18"/>
                      <w:vertAlign w:val="subscript"/>
                    </w:rPr>
                    <w:t>4</w:t>
                  </w:r>
                  <w:r>
                    <w:rPr>
                      <w:rFonts w:eastAsia="Times New Roman"/>
                      <w:color w:val="000000"/>
                      <w:sz w:val="18"/>
                    </w:rPr>
                    <w:t>. Fig. 695.</w:t>
                  </w:r>
                </w:p>
              </w:txbxContent>
            </v:textbox>
            <w10:wrap type="square" anchorx="page" anchory="page"/>
          </v:shape>
        </w:pict>
      </w:r>
      <w:r>
        <w:pict w14:anchorId="16A32A6A">
          <v:shape id="_x0000_s1321" type="#_x0000_t202" style="position:absolute;margin-left:39.15pt;margin-top:423pt;width:4in;height:99pt;z-index:-250946560;mso-wrap-distance-left:0;mso-wrap-distance-right:0;mso-position-horizontal-relative:page;mso-position-vertical-relative:page" filled="f" stroked="f">
            <v:textbox inset="0,0,0,0">
              <w:txbxContent>
                <w:p w14:paraId="16A32FDE" w14:textId="77777777" w:rsidR="00CF4BE1" w:rsidRDefault="00000000">
                  <w:pPr>
                    <w:spacing w:after="17" w:line="245" w:lineRule="exact"/>
                    <w:ind w:left="72" w:right="72"/>
                    <w:jc w:val="both"/>
                    <w:textAlignment w:val="baseline"/>
                    <w:rPr>
                      <w:rFonts w:eastAsia="Times New Roman"/>
                      <w:color w:val="000000"/>
                      <w:spacing w:val="5"/>
                      <w:sz w:val="20"/>
                    </w:rPr>
                  </w:pPr>
                  <w:r>
                    <w:rPr>
                      <w:rFonts w:eastAsia="Times New Roman"/>
                      <w:color w:val="000000"/>
                      <w:spacing w:val="5"/>
                      <w:sz w:val="20"/>
                    </w:rPr>
                    <w:t xml:space="preserve">except at the corners where it must </w:t>
                  </w:r>
                  <w:proofErr w:type="gramStart"/>
                  <w:r>
                    <w:rPr>
                      <w:rFonts w:eastAsia="Times New Roman"/>
                      <w:color w:val="000000"/>
                      <w:spacing w:val="5"/>
                      <w:sz w:val="20"/>
                    </w:rPr>
                    <w:t>make contact with</w:t>
                  </w:r>
                  <w:proofErr w:type="gramEnd"/>
                  <w:r>
                    <w:rPr>
                      <w:rFonts w:eastAsia="Times New Roman"/>
                      <w:color w:val="000000"/>
                      <w:spacing w:val="5"/>
                      <w:sz w:val="20"/>
                    </w:rPr>
                    <w:t xml:space="preserve"> the care</w:t>
                  </w:r>
                  <w:r>
                    <w:rPr>
                      <w:rFonts w:eastAsia="Times New Roman"/>
                      <w:color w:val="000000"/>
                      <w:spacing w:val="5"/>
                      <w:sz w:val="20"/>
                    </w:rPr>
                    <w:softHyphen/>
                    <w:t xml:space="preserve">fully scraped lead sheathing. When the varnish is dry, they place the plate of copper upon the bottom of the tray with the varnished side </w:t>
                  </w:r>
                  <w:proofErr w:type="gramStart"/>
                  <w:r>
                    <w:rPr>
                      <w:rFonts w:eastAsia="Times New Roman"/>
                      <w:color w:val="000000"/>
                      <w:spacing w:val="5"/>
                      <w:sz w:val="20"/>
                    </w:rPr>
                    <w:t>down, and</w:t>
                  </w:r>
                  <w:proofErr w:type="gramEnd"/>
                  <w:r>
                    <w:rPr>
                      <w:rFonts w:eastAsia="Times New Roman"/>
                      <w:color w:val="000000"/>
                      <w:spacing w:val="5"/>
                      <w:sz w:val="20"/>
                    </w:rPr>
                    <w:t xml:space="preserve"> assure its contact at the centre by causing the strip of copper which is soldered there to act as a spring. Sometimes they make an opening at the centre of the copper plate and pass the strip of copper through this opening, is </w:t>
                  </w:r>
                  <w:proofErr w:type="gramStart"/>
                  <w:r>
                    <w:rPr>
                      <w:rFonts w:eastAsia="Times New Roman"/>
                      <w:color w:val="000000"/>
                      <w:spacing w:val="5"/>
                      <w:sz w:val="20"/>
                    </w:rPr>
                    <w:t>order</w:t>
                  </w:r>
                  <w:proofErr w:type="gramEnd"/>
                  <w:r>
                    <w:rPr>
                      <w:rFonts w:eastAsia="Times New Roman"/>
                      <w:color w:val="000000"/>
                      <w:spacing w:val="5"/>
                      <w:sz w:val="20"/>
                    </w:rPr>
                    <w:t xml:space="preserve"> to lay it upon the denuded surface of the copper; but it be-</w:t>
                  </w:r>
                  <w:r>
                    <w:rPr>
                      <w:rFonts w:eastAsia="Times New Roman"/>
                      <w:color w:val="000000"/>
                      <w:sz w:val="24"/>
                    </w:rPr>
                    <w:t xml:space="preserve"> </w:t>
                  </w:r>
                </w:p>
              </w:txbxContent>
            </v:textbox>
            <w10:wrap type="square" anchorx="page" anchory="page"/>
          </v:shape>
        </w:pict>
      </w:r>
    </w:p>
    <w:p w14:paraId="16A31B8D" w14:textId="77777777" w:rsidR="00CF4BE1" w:rsidRDefault="00CF4BE1">
      <w:pPr>
        <w:sectPr w:rsidR="00CF4BE1">
          <w:pgSz w:w="7411" w:h="11597"/>
          <w:pgMar w:top="792" w:right="837" w:bottom="742" w:left="783" w:header="720" w:footer="720" w:gutter="0"/>
          <w:cols w:space="720"/>
        </w:sectPr>
      </w:pPr>
    </w:p>
    <w:p w14:paraId="16A31B8E" w14:textId="77777777" w:rsidR="00CF4BE1" w:rsidRDefault="00000000">
      <w:pPr>
        <w:tabs>
          <w:tab w:val="right" w:pos="5616"/>
        </w:tabs>
        <w:spacing w:before="1" w:line="245" w:lineRule="exact"/>
        <w:ind w:left="1584"/>
        <w:textAlignment w:val="baseline"/>
        <w:rPr>
          <w:rFonts w:eastAsia="Times New Roman"/>
          <w:b/>
          <w:color w:val="000000"/>
          <w:sz w:val="16"/>
        </w:rPr>
      </w:pPr>
      <w:r>
        <w:lastRenderedPageBreak/>
        <w:pict w14:anchorId="16A32A6B">
          <v:shape id="_x0000_s1320" type="#_x0000_t202" style="position:absolute;left:0;text-align:left;margin-left:0;margin-top:0;width:379.9pt;height:579.6pt;z-index:-251421696;mso-position-horizontal-relative:page;mso-position-vertical-relative:page" fillcolor="#eee" stroked="f">
            <v:textbox>
              <w:txbxContent>
                <w:p w14:paraId="16A33678"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THOMSON'S TRAY BATTERY.</w:t>
      </w:r>
      <w:r>
        <w:rPr>
          <w:rFonts w:eastAsia="Times New Roman"/>
          <w:b/>
          <w:color w:val="000000"/>
          <w:sz w:val="16"/>
        </w:rPr>
        <w:tab/>
      </w:r>
      <w:r>
        <w:rPr>
          <w:rFonts w:eastAsia="Times New Roman"/>
          <w:b/>
          <w:color w:val="000000"/>
          <w:sz w:val="20"/>
        </w:rPr>
        <w:t>1157</w:t>
      </w:r>
    </w:p>
    <w:p w14:paraId="16A31B8F" w14:textId="77777777" w:rsidR="00CF4BE1" w:rsidRDefault="00000000">
      <w:pPr>
        <w:spacing w:before="207" w:line="245" w:lineRule="exact"/>
        <w:jc w:val="both"/>
        <w:textAlignment w:val="baseline"/>
        <w:rPr>
          <w:rFonts w:eastAsia="Times New Roman"/>
          <w:b/>
          <w:color w:val="000000"/>
          <w:sz w:val="20"/>
        </w:rPr>
      </w:pPr>
      <w:r>
        <w:rPr>
          <w:rFonts w:eastAsia="Times New Roman"/>
          <w:b/>
          <w:color w:val="000000"/>
          <w:sz w:val="20"/>
        </w:rPr>
        <w:t>comes then difficult to clean the battery, when the deposits of copper have consolidated the parts together, and it is preferable to establish the contact below.</w:t>
      </w:r>
    </w:p>
    <w:p w14:paraId="16A31B90" w14:textId="77777777" w:rsidR="00CF4BE1" w:rsidRDefault="00000000">
      <w:pPr>
        <w:spacing w:before="18" w:line="245" w:lineRule="exact"/>
        <w:ind w:firstLine="216"/>
        <w:jc w:val="both"/>
        <w:textAlignment w:val="baseline"/>
        <w:rPr>
          <w:rFonts w:eastAsia="Times New Roman"/>
          <w:b/>
          <w:color w:val="000000"/>
          <w:spacing w:val="3"/>
          <w:sz w:val="20"/>
        </w:rPr>
      </w:pPr>
      <w:r>
        <w:rPr>
          <w:rFonts w:eastAsia="Times New Roman"/>
          <w:b/>
          <w:color w:val="000000"/>
          <w:spacing w:val="3"/>
          <w:sz w:val="20"/>
        </w:rPr>
        <w:t xml:space="preserve">Each lead tray should have a stout copper wire soldered to it, projecting about three inches from one corner. Each zinc must be protected by a square of parchment paper bent round below </w:t>
      </w:r>
      <w:proofErr w:type="gramStart"/>
      <w:r>
        <w:rPr>
          <w:rFonts w:eastAsia="Times New Roman"/>
          <w:b/>
          <w:color w:val="000000"/>
          <w:spacing w:val="3"/>
          <w:sz w:val="20"/>
        </w:rPr>
        <w:t>it, and</w:t>
      </w:r>
      <w:proofErr w:type="gramEnd"/>
      <w:r>
        <w:rPr>
          <w:rFonts w:eastAsia="Times New Roman"/>
          <w:b/>
          <w:color w:val="000000"/>
          <w:spacing w:val="3"/>
          <w:sz w:val="20"/>
        </w:rPr>
        <w:t xml:space="preserve"> folded neatly at the corners. The paper must be pressed against the zinc between finger and thumb on each side of the corner, and the bight or bend of the paper drawn diagonally away from the corner; then the bight must be folded round the vertical corner of the </w:t>
      </w:r>
      <w:proofErr w:type="gramStart"/>
      <w:r>
        <w:rPr>
          <w:rFonts w:eastAsia="Times New Roman"/>
          <w:b/>
          <w:color w:val="000000"/>
          <w:spacing w:val="3"/>
          <w:sz w:val="20"/>
        </w:rPr>
        <w:t>zinc, and</w:t>
      </w:r>
      <w:proofErr w:type="gramEnd"/>
      <w:r>
        <w:rPr>
          <w:rFonts w:eastAsia="Times New Roman"/>
          <w:b/>
          <w:color w:val="000000"/>
          <w:spacing w:val="3"/>
          <w:sz w:val="20"/>
        </w:rPr>
        <w:t xml:space="preserve"> pressed against the flat zinc sur</w:t>
      </w:r>
      <w:r>
        <w:rPr>
          <w:rFonts w:eastAsia="Times New Roman"/>
          <w:b/>
          <w:color w:val="000000"/>
          <w:spacing w:val="3"/>
          <w:sz w:val="20"/>
        </w:rPr>
        <w:softHyphen/>
        <w:t xml:space="preserve">face on one side or the other of the corner. Then secure the </w:t>
      </w:r>
      <w:proofErr w:type="gramStart"/>
      <w:r>
        <w:rPr>
          <w:rFonts w:eastAsia="Times New Roman"/>
          <w:b/>
          <w:color w:val="000000"/>
          <w:spacing w:val="3"/>
          <w:sz w:val="20"/>
        </w:rPr>
        <w:t>bight</w:t>
      </w:r>
      <w:proofErr w:type="gramEnd"/>
      <w:r>
        <w:rPr>
          <w:rFonts w:eastAsia="Times New Roman"/>
          <w:b/>
          <w:color w:val="000000"/>
          <w:spacing w:val="3"/>
          <w:sz w:val="20"/>
        </w:rPr>
        <w:t xml:space="preserve"> with sealing wax, where one side of it is pressed against the paper on the vertical zinc surface. Care must be taken that the edge of the paper be an inch above the upper level of the bars of the zinc grating. It must be bound firmly to the zinc by twine passing under the parchment paper and tied over the zinc above: </w:t>
      </w:r>
      <w:proofErr w:type="gramStart"/>
      <w:r>
        <w:rPr>
          <w:rFonts w:eastAsia="Times New Roman"/>
          <w:b/>
          <w:color w:val="000000"/>
          <w:spacing w:val="3"/>
          <w:sz w:val="20"/>
        </w:rPr>
        <w:t>also</w:t>
      </w:r>
      <w:proofErr w:type="gramEnd"/>
      <w:r>
        <w:rPr>
          <w:rFonts w:eastAsia="Times New Roman"/>
          <w:b/>
          <w:color w:val="000000"/>
          <w:spacing w:val="3"/>
          <w:sz w:val="20"/>
        </w:rPr>
        <w:t xml:space="preserve"> by a long piece of twine several times round the square.</w:t>
      </w:r>
    </w:p>
    <w:p w14:paraId="16A31B91" w14:textId="77777777" w:rsidR="00CF4BE1" w:rsidRDefault="00000000">
      <w:pPr>
        <w:spacing w:before="23" w:line="245" w:lineRule="exact"/>
        <w:ind w:firstLine="216"/>
        <w:jc w:val="both"/>
        <w:textAlignment w:val="baseline"/>
        <w:rPr>
          <w:rFonts w:eastAsia="Times New Roman"/>
          <w:b/>
          <w:color w:val="000000"/>
          <w:spacing w:val="6"/>
          <w:sz w:val="20"/>
        </w:rPr>
      </w:pPr>
      <w:r>
        <w:rPr>
          <w:rFonts w:eastAsia="Times New Roman"/>
          <w:b/>
          <w:color w:val="000000"/>
          <w:spacing w:val="6"/>
          <w:sz w:val="20"/>
        </w:rPr>
        <w:t xml:space="preserve">To support a pile of </w:t>
      </w:r>
      <w:proofErr w:type="gramStart"/>
      <w:r>
        <w:rPr>
          <w:rFonts w:eastAsia="Times New Roman"/>
          <w:b/>
          <w:color w:val="000000"/>
          <w:spacing w:val="6"/>
          <w:sz w:val="20"/>
        </w:rPr>
        <w:t>trays</w:t>
      </w:r>
      <w:proofErr w:type="gramEnd"/>
      <w:r>
        <w:rPr>
          <w:rFonts w:eastAsia="Times New Roman"/>
          <w:b/>
          <w:color w:val="000000"/>
          <w:spacing w:val="6"/>
          <w:sz w:val="20"/>
        </w:rPr>
        <w:t xml:space="preserve"> take four </w:t>
      </w:r>
      <w:r>
        <w:rPr>
          <w:rFonts w:eastAsia="Times New Roman"/>
          <w:color w:val="000000"/>
          <w:spacing w:val="6"/>
          <w:sz w:val="20"/>
        </w:rPr>
        <w:t xml:space="preserve">blocks </w:t>
      </w:r>
      <w:r>
        <w:rPr>
          <w:rFonts w:eastAsia="Times New Roman"/>
          <w:b/>
          <w:color w:val="000000"/>
          <w:spacing w:val="6"/>
          <w:sz w:val="20"/>
        </w:rPr>
        <w:t xml:space="preserve">of wood or </w:t>
      </w:r>
      <w:r>
        <w:rPr>
          <w:rFonts w:eastAsia="Times New Roman"/>
          <w:color w:val="000000"/>
          <w:spacing w:val="6"/>
          <w:sz w:val="20"/>
        </w:rPr>
        <w:t xml:space="preserve">stone, each </w:t>
      </w:r>
      <w:proofErr w:type="gramStart"/>
      <w:r>
        <w:rPr>
          <w:rFonts w:eastAsia="Times New Roman"/>
          <w:color w:val="000000"/>
          <w:spacing w:val="6"/>
          <w:sz w:val="20"/>
        </w:rPr>
        <w:t>four or five inches</w:t>
      </w:r>
      <w:proofErr w:type="gramEnd"/>
      <w:r>
        <w:rPr>
          <w:rFonts w:eastAsia="Times New Roman"/>
          <w:color w:val="000000"/>
          <w:spacing w:val="6"/>
          <w:sz w:val="20"/>
        </w:rPr>
        <w:t xml:space="preserve"> square in horizontal dimensions and of any convenient </w:t>
      </w:r>
      <w:proofErr w:type="gramStart"/>
      <w:r>
        <w:rPr>
          <w:rFonts w:eastAsia="Times New Roman"/>
          <w:color w:val="000000"/>
          <w:spacing w:val="6"/>
          <w:sz w:val="20"/>
        </w:rPr>
        <w:t>height, and</w:t>
      </w:r>
      <w:proofErr w:type="gramEnd"/>
      <w:r>
        <w:rPr>
          <w:rFonts w:eastAsia="Times New Roman"/>
          <w:color w:val="000000"/>
          <w:spacing w:val="6"/>
          <w:sz w:val="20"/>
        </w:rPr>
        <w:t xml:space="preserve"> place them on the floor in positions to bear the four corners of a tray. The pile must be so placed as to give ready access to each of its sides. Put a piece of thick sheet gutta-percha, six inches square, on the top of each of the wooden squares, and then lay down the first tray upon them, seeing that it is properly levelled. This is most easily done by pouring a small quantity </w:t>
      </w:r>
      <w:r>
        <w:rPr>
          <w:rFonts w:eastAsia="Times New Roman"/>
          <w:b/>
          <w:color w:val="000000"/>
          <w:spacing w:val="6"/>
          <w:sz w:val="20"/>
        </w:rPr>
        <w:t xml:space="preserve">of </w:t>
      </w:r>
      <w:r>
        <w:rPr>
          <w:rFonts w:eastAsia="Times New Roman"/>
          <w:color w:val="000000"/>
          <w:spacing w:val="6"/>
          <w:sz w:val="20"/>
        </w:rPr>
        <w:t xml:space="preserve">water into the </w:t>
      </w:r>
      <w:proofErr w:type="gramStart"/>
      <w:r>
        <w:rPr>
          <w:rFonts w:eastAsia="Times New Roman"/>
          <w:color w:val="000000"/>
          <w:spacing w:val="6"/>
          <w:sz w:val="20"/>
        </w:rPr>
        <w:t>cell, and</w:t>
      </w:r>
      <w:proofErr w:type="gramEnd"/>
      <w:r>
        <w:rPr>
          <w:rFonts w:eastAsia="Times New Roman"/>
          <w:color w:val="000000"/>
          <w:spacing w:val="6"/>
          <w:sz w:val="20"/>
        </w:rPr>
        <w:t xml:space="preserve"> seeing whether it lies evenly over the bottom. Put four stoneware blocks, each about </w:t>
      </w:r>
      <w:proofErr w:type="gramStart"/>
      <w:r>
        <w:rPr>
          <w:rFonts w:eastAsia="Times New Roman"/>
          <w:color w:val="000000"/>
          <w:spacing w:val="6"/>
          <w:sz w:val="20"/>
        </w:rPr>
        <w:t>14 inch</w:t>
      </w:r>
      <w:proofErr w:type="gramEnd"/>
      <w:r>
        <w:rPr>
          <w:rFonts w:eastAsia="Times New Roman"/>
          <w:color w:val="000000"/>
          <w:spacing w:val="6"/>
          <w:sz w:val="20"/>
        </w:rPr>
        <w:t xml:space="preserve"> cube, in the corners of the tray on the top of the copper </w:t>
      </w:r>
      <w:proofErr w:type="gramStart"/>
      <w:r>
        <w:rPr>
          <w:rFonts w:eastAsia="Times New Roman"/>
          <w:color w:val="000000"/>
          <w:spacing w:val="6"/>
          <w:sz w:val="20"/>
        </w:rPr>
        <w:t>sheet, and</w:t>
      </w:r>
      <w:proofErr w:type="gramEnd"/>
      <w:r>
        <w:rPr>
          <w:rFonts w:eastAsia="Times New Roman"/>
          <w:color w:val="000000"/>
          <w:spacing w:val="6"/>
          <w:sz w:val="20"/>
        </w:rPr>
        <w:t xml:space="preserve"> put one of the zinc gratings resting with its four corners on these props. Put a solution of sulphate of zinc of the specific gravity of about 1.1 into the tray (this solution may be prepared by mixing one part by weight </w:t>
      </w:r>
      <w:r>
        <w:rPr>
          <w:rFonts w:eastAsia="Times New Roman"/>
          <w:b/>
          <w:color w:val="000000"/>
          <w:spacing w:val="6"/>
          <w:sz w:val="20"/>
        </w:rPr>
        <w:t xml:space="preserve">of the salt to five </w:t>
      </w:r>
      <w:r>
        <w:rPr>
          <w:rFonts w:eastAsia="Times New Roman"/>
          <w:color w:val="000000"/>
          <w:spacing w:val="6"/>
          <w:sz w:val="20"/>
        </w:rPr>
        <w:t>parts of water, or two pounds of the salt to one gallon of water), pouring in first between the edge of the tray</w:t>
      </w:r>
    </w:p>
    <w:p w14:paraId="16A31B92" w14:textId="77777777" w:rsidR="00CF4BE1" w:rsidRDefault="00CF4BE1">
      <w:pPr>
        <w:sectPr w:rsidR="00CF4BE1">
          <w:pgSz w:w="7598" w:h="11592"/>
          <w:pgMar w:top="1140" w:right="855" w:bottom="716" w:left="1123" w:header="720" w:footer="720" w:gutter="0"/>
          <w:cols w:space="720"/>
        </w:sectPr>
      </w:pPr>
    </w:p>
    <w:p w14:paraId="16A31B93" w14:textId="77777777" w:rsidR="00CF4BE1" w:rsidRDefault="00000000">
      <w:pPr>
        <w:tabs>
          <w:tab w:val="left" w:pos="1800"/>
        </w:tabs>
        <w:spacing w:before="6" w:line="246" w:lineRule="exact"/>
        <w:textAlignment w:val="baseline"/>
        <w:rPr>
          <w:rFonts w:eastAsia="Times New Roman"/>
          <w:color w:val="000000"/>
          <w:sz w:val="21"/>
        </w:rPr>
      </w:pPr>
      <w:r>
        <w:lastRenderedPageBreak/>
        <w:pict w14:anchorId="16A32A6C">
          <v:shape id="_x0000_s1319" type="#_x0000_t202" style="position:absolute;margin-left:0;margin-top:0;width:379.2pt;height:588.5pt;z-index:-251420672;mso-position-horizontal-relative:page;mso-position-vertical-relative:page" fillcolor="#ebebeb" stroked="f">
            <v:textbox>
              <w:txbxContent>
                <w:p w14:paraId="16A3367A"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1"/>
        </w:rPr>
        <w:t>1158</w:t>
      </w:r>
      <w:r>
        <w:rPr>
          <w:rFonts w:eastAsia="Times New Roman"/>
          <w:color w:val="000000"/>
          <w:sz w:val="21"/>
        </w:rPr>
        <w:tab/>
      </w:r>
      <w:r>
        <w:rPr>
          <w:rFonts w:eastAsia="Times New Roman"/>
          <w:b/>
          <w:color w:val="000000"/>
          <w:sz w:val="16"/>
        </w:rPr>
        <w:t>THE SIPHON-RECORDER.</w:t>
      </w:r>
    </w:p>
    <w:p w14:paraId="16A31B94" w14:textId="77777777" w:rsidR="00CF4BE1" w:rsidRDefault="00000000">
      <w:pPr>
        <w:spacing w:before="208" w:line="246" w:lineRule="exact"/>
        <w:jc w:val="both"/>
        <w:textAlignment w:val="baseline"/>
        <w:rPr>
          <w:rFonts w:eastAsia="Times New Roman"/>
          <w:color w:val="000000"/>
          <w:spacing w:val="3"/>
          <w:sz w:val="21"/>
        </w:rPr>
      </w:pPr>
      <w:r>
        <w:rPr>
          <w:rFonts w:eastAsia="Times New Roman"/>
          <w:color w:val="000000"/>
          <w:spacing w:val="3"/>
          <w:sz w:val="21"/>
        </w:rPr>
        <w:t xml:space="preserve">and the parchment </w:t>
      </w:r>
      <w:proofErr w:type="gramStart"/>
      <w:r>
        <w:rPr>
          <w:rFonts w:eastAsia="Times New Roman"/>
          <w:color w:val="000000"/>
          <w:spacing w:val="3"/>
          <w:sz w:val="21"/>
        </w:rPr>
        <w:t>paper, and</w:t>
      </w:r>
      <w:proofErr w:type="gramEnd"/>
      <w:r>
        <w:rPr>
          <w:rFonts w:eastAsia="Times New Roman"/>
          <w:color w:val="000000"/>
          <w:spacing w:val="3"/>
          <w:sz w:val="21"/>
        </w:rPr>
        <w:t xml:space="preserve"> afterwards filling up to the level of the top of </w:t>
      </w:r>
      <w:proofErr w:type="gramStart"/>
      <w:r>
        <w:rPr>
          <w:rFonts w:eastAsia="Times New Roman"/>
          <w:color w:val="000000"/>
          <w:spacing w:val="3"/>
          <w:sz w:val="21"/>
        </w:rPr>
        <w:t>the zinc</w:t>
      </w:r>
      <w:proofErr w:type="gramEnd"/>
      <w:r>
        <w:rPr>
          <w:rFonts w:eastAsia="Times New Roman"/>
          <w:color w:val="000000"/>
          <w:spacing w:val="3"/>
          <w:sz w:val="21"/>
        </w:rPr>
        <w:t xml:space="preserve"> grating by pouring some of the solution directly on the zinc over the paper. See that the top corners of the zinc, and the bottom corners of the tray rest upon it, and are all properly tinned, scraped clean and dry. Place a lead tray resting with its four corners on the upper projecting corners of the zinc. Place four stoneware props in the corners of this second tray, put a second zinc upon them, and fill with the solution as before. Proceed thus until a pile </w:t>
      </w:r>
      <w:proofErr w:type="gramStart"/>
      <w:r>
        <w:rPr>
          <w:rFonts w:eastAsia="Times New Roman"/>
          <w:color w:val="000000"/>
          <w:spacing w:val="3"/>
          <w:sz w:val="21"/>
        </w:rPr>
        <w:t>of from</w:t>
      </w:r>
      <w:proofErr w:type="gramEnd"/>
      <w:r>
        <w:rPr>
          <w:rFonts w:eastAsia="Times New Roman"/>
          <w:color w:val="000000"/>
          <w:spacing w:val="3"/>
          <w:sz w:val="21"/>
        </w:rPr>
        <w:t xml:space="preserve"> six to ten trays, one over the other, is made and filled with liquid. Solder a stout copper wire to one of the corners of the top zinc to serve as an electrode. In the same way make as many piles as are required. Leave a space at least one foot broad between each pile and its neighbor, connect the piles in series, the top zinc of one pile to the lowest lead tray of the next one. They form thus </w:t>
      </w:r>
      <w:r>
        <w:rPr>
          <w:rFonts w:eastAsia="Times New Roman"/>
          <w:b/>
          <w:color w:val="000000"/>
          <w:spacing w:val="3"/>
          <w:sz w:val="21"/>
        </w:rPr>
        <w:t xml:space="preserve">a </w:t>
      </w:r>
      <w:r>
        <w:rPr>
          <w:rFonts w:eastAsia="Times New Roman"/>
          <w:color w:val="000000"/>
          <w:spacing w:val="3"/>
          <w:sz w:val="21"/>
        </w:rPr>
        <w:t xml:space="preserve">battery which can be increased to ten elements, but three or four suffices to work the mill and eight to charge the bobbins upon the </w:t>
      </w:r>
      <w:proofErr w:type="gramStart"/>
      <w:r>
        <w:rPr>
          <w:rFonts w:eastAsia="Times New Roman"/>
          <w:color w:val="000000"/>
          <w:spacing w:val="3"/>
          <w:sz w:val="21"/>
        </w:rPr>
        <w:t>lines of medium length</w:t>
      </w:r>
      <w:proofErr w:type="gramEnd"/>
      <w:r>
        <w:rPr>
          <w:rFonts w:eastAsia="Times New Roman"/>
          <w:color w:val="000000"/>
          <w:spacing w:val="3"/>
          <w:sz w:val="21"/>
        </w:rPr>
        <w:t>, say 800 or 900 nautical miles. On the At</w:t>
      </w:r>
      <w:r>
        <w:rPr>
          <w:rFonts w:eastAsia="Times New Roman"/>
          <w:color w:val="000000"/>
          <w:spacing w:val="3"/>
          <w:sz w:val="21"/>
        </w:rPr>
        <w:softHyphen/>
        <w:t>lantic cables they employ twenty or more.</w:t>
      </w:r>
    </w:p>
    <w:p w14:paraId="16A31B95" w14:textId="4644B6BD" w:rsidR="00CF4BE1" w:rsidRDefault="00000000">
      <w:pPr>
        <w:spacing w:before="11" w:line="246" w:lineRule="exact"/>
        <w:ind w:firstLine="216"/>
        <w:jc w:val="both"/>
        <w:textAlignment w:val="baseline"/>
        <w:rPr>
          <w:rFonts w:eastAsia="Times New Roman"/>
          <w:color w:val="000000"/>
          <w:spacing w:val="2"/>
          <w:sz w:val="21"/>
        </w:rPr>
      </w:pPr>
      <w:r>
        <w:rPr>
          <w:rFonts w:eastAsia="Times New Roman"/>
          <w:color w:val="000000"/>
          <w:spacing w:val="2"/>
          <w:sz w:val="21"/>
        </w:rPr>
        <w:t xml:space="preserve">The crystals of sulphate of copper must be crushed in grains of the size of a </w:t>
      </w:r>
      <w:proofErr w:type="gramStart"/>
      <w:r>
        <w:rPr>
          <w:rFonts w:eastAsia="Times New Roman"/>
          <w:color w:val="000000"/>
          <w:spacing w:val="2"/>
          <w:sz w:val="21"/>
        </w:rPr>
        <w:t>pea, and</w:t>
      </w:r>
      <w:proofErr w:type="gramEnd"/>
      <w:r>
        <w:rPr>
          <w:rFonts w:eastAsia="Times New Roman"/>
          <w:color w:val="000000"/>
          <w:spacing w:val="2"/>
          <w:sz w:val="21"/>
        </w:rPr>
        <w:t xml:space="preserve"> weighed out in small quantities. To charge the battery drop four ounces in each cell</w:t>
      </w:r>
      <w:r w:rsidR="0027141B">
        <w:rPr>
          <w:rFonts w:eastAsia="Times New Roman"/>
          <w:color w:val="000000"/>
          <w:spacing w:val="2"/>
          <w:sz w:val="21"/>
        </w:rPr>
        <w:t>;</w:t>
      </w:r>
      <w:r>
        <w:rPr>
          <w:rFonts w:eastAsia="Times New Roman"/>
          <w:color w:val="000000"/>
          <w:spacing w:val="2"/>
          <w:sz w:val="21"/>
        </w:rPr>
        <w:t xml:space="preserve"> one ounce separately upon each of the four sides</w:t>
      </w:r>
      <w:proofErr w:type="gramStart"/>
      <w:r>
        <w:rPr>
          <w:rFonts w:eastAsia="Times New Roman"/>
          <w:color w:val="000000"/>
          <w:spacing w:val="2"/>
          <w:sz w:val="21"/>
        </w:rPr>
        <w:t>, equally</w:t>
      </w:r>
      <w:proofErr w:type="gramEnd"/>
      <w:r>
        <w:rPr>
          <w:rFonts w:eastAsia="Times New Roman"/>
          <w:color w:val="000000"/>
          <w:spacing w:val="2"/>
          <w:sz w:val="21"/>
        </w:rPr>
        <w:t xml:space="preserve"> distributing it between the two blocks of stoneware props successively. It is necessary to avoid pouring it upon the parchment or the zinc. When the </w:t>
      </w:r>
      <w:proofErr w:type="gramStart"/>
      <w:r>
        <w:rPr>
          <w:rFonts w:eastAsia="Times New Roman"/>
          <w:color w:val="000000"/>
          <w:spacing w:val="2"/>
          <w:sz w:val="21"/>
        </w:rPr>
        <w:t>sulphate of copper</w:t>
      </w:r>
      <w:proofErr w:type="gramEnd"/>
      <w:r>
        <w:rPr>
          <w:rFonts w:eastAsia="Times New Roman"/>
          <w:color w:val="000000"/>
          <w:spacing w:val="2"/>
          <w:sz w:val="21"/>
        </w:rPr>
        <w:t xml:space="preserve"> is poured in it is necessary to put the battery in circuit, </w:t>
      </w:r>
      <w:proofErr w:type="gramStart"/>
      <w:r>
        <w:rPr>
          <w:rFonts w:eastAsia="Times New Roman"/>
          <w:color w:val="000000"/>
          <w:spacing w:val="2"/>
          <w:sz w:val="21"/>
        </w:rPr>
        <w:t>in order to</w:t>
      </w:r>
      <w:proofErr w:type="gramEnd"/>
      <w:r>
        <w:rPr>
          <w:rFonts w:eastAsia="Times New Roman"/>
          <w:color w:val="000000"/>
          <w:spacing w:val="2"/>
          <w:sz w:val="21"/>
        </w:rPr>
        <w:t xml:space="preserve"> avoid the interior local action as much as possible. It is not necessary to employ the same battery to charge the electro-magnets and to work the mill, and separate sets of cells should be used for each</w:t>
      </w:r>
      <w:r w:rsidR="0027141B">
        <w:rPr>
          <w:rFonts w:eastAsia="Times New Roman"/>
          <w:color w:val="000000"/>
          <w:spacing w:val="2"/>
          <w:sz w:val="21"/>
        </w:rPr>
        <w:t>;</w:t>
      </w:r>
      <w:r>
        <w:rPr>
          <w:rFonts w:eastAsia="Times New Roman"/>
          <w:color w:val="000000"/>
          <w:spacing w:val="2"/>
          <w:sz w:val="21"/>
        </w:rPr>
        <w:t xml:space="preserve"> but if circum</w:t>
      </w:r>
      <w:r>
        <w:rPr>
          <w:rFonts w:eastAsia="Times New Roman"/>
          <w:color w:val="000000"/>
          <w:spacing w:val="2"/>
          <w:sz w:val="21"/>
        </w:rPr>
        <w:softHyphen/>
        <w:t xml:space="preserve">stances demand this double employment, it is convenient then to form the two circuits by dividing the electrodes into the same number of elements. In effect, in this case, the bobbins of the magnets must be considered as a </w:t>
      </w:r>
      <w:r>
        <w:rPr>
          <w:rFonts w:eastAsia="Times New Roman"/>
          <w:i/>
          <w:color w:val="000000"/>
          <w:spacing w:val="2"/>
          <w:sz w:val="19"/>
        </w:rPr>
        <w:t xml:space="preserve">shunt </w:t>
      </w:r>
      <w:proofErr w:type="gramStart"/>
      <w:r>
        <w:rPr>
          <w:rFonts w:eastAsia="Times New Roman"/>
          <w:color w:val="000000"/>
          <w:spacing w:val="2"/>
          <w:sz w:val="21"/>
        </w:rPr>
        <w:t>relatively</w:t>
      </w:r>
      <w:proofErr w:type="gramEnd"/>
      <w:r>
        <w:rPr>
          <w:rFonts w:eastAsia="Times New Roman"/>
          <w:color w:val="000000"/>
          <w:spacing w:val="2"/>
          <w:sz w:val="21"/>
        </w:rPr>
        <w:t xml:space="preserve"> to those of the electro-magnetic machines or reciprocally, and then the battery must be the same for the two circuits. The practice of using</w:t>
      </w:r>
    </w:p>
    <w:p w14:paraId="16A31B96" w14:textId="77777777" w:rsidR="00CF4BE1" w:rsidRDefault="00CF4BE1">
      <w:pPr>
        <w:sectPr w:rsidR="00CF4BE1">
          <w:pgSz w:w="7584" w:h="11770"/>
          <w:pgMar w:top="1180" w:right="978" w:bottom="854" w:left="984" w:header="720" w:footer="720" w:gutter="0"/>
          <w:cols w:space="720"/>
        </w:sectPr>
      </w:pPr>
    </w:p>
    <w:p w14:paraId="16A31B97" w14:textId="77777777" w:rsidR="00CF4BE1" w:rsidRDefault="00000000">
      <w:pPr>
        <w:tabs>
          <w:tab w:val="right" w:pos="5616"/>
        </w:tabs>
        <w:spacing w:line="239" w:lineRule="exact"/>
        <w:ind w:left="1584"/>
        <w:textAlignment w:val="baseline"/>
        <w:rPr>
          <w:rFonts w:eastAsia="Times New Roman"/>
          <w:b/>
          <w:color w:val="000000"/>
          <w:sz w:val="16"/>
        </w:rPr>
      </w:pPr>
      <w:r>
        <w:lastRenderedPageBreak/>
        <w:pict w14:anchorId="16A32A6D">
          <v:shape id="_x0000_s1318" type="#_x0000_t202" style="position:absolute;left:0;text-align:left;margin-left:0;margin-top:0;width:380.15pt;height:580.55pt;z-index:-251419648;mso-position-horizontal-relative:page;mso-position-vertical-relative:page" fillcolor="#eee" stroked="f">
            <v:textbox>
              <w:txbxContent>
                <w:p w14:paraId="16A3367C"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THOMSON'S TRAY BATTERY.</w:t>
      </w:r>
      <w:r>
        <w:rPr>
          <w:rFonts w:eastAsia="Times New Roman"/>
          <w:b/>
          <w:color w:val="000000"/>
          <w:sz w:val="16"/>
        </w:rPr>
        <w:tab/>
      </w:r>
      <w:r>
        <w:rPr>
          <w:rFonts w:eastAsia="Times New Roman"/>
          <w:color w:val="000000"/>
          <w:sz w:val="20"/>
        </w:rPr>
        <w:t>1159</w:t>
      </w:r>
    </w:p>
    <w:p w14:paraId="16A31B98" w14:textId="7826079E" w:rsidR="00CF4BE1" w:rsidRDefault="00000000">
      <w:pPr>
        <w:spacing w:before="202" w:line="247" w:lineRule="exact"/>
        <w:jc w:val="both"/>
        <w:textAlignment w:val="baseline"/>
        <w:rPr>
          <w:rFonts w:eastAsia="Times New Roman"/>
          <w:color w:val="000000"/>
          <w:spacing w:val="9"/>
          <w:sz w:val="20"/>
        </w:rPr>
      </w:pPr>
      <w:r>
        <w:rPr>
          <w:rFonts w:eastAsia="Times New Roman"/>
          <w:color w:val="000000"/>
          <w:spacing w:val="9"/>
          <w:sz w:val="20"/>
        </w:rPr>
        <w:t>part of the battery employed to work the magnets to work the mill is also very objectionable. The wire from the zinc pole of the battery intended for the magnets comes to the terminal U</w:t>
      </w:r>
      <w:r>
        <w:rPr>
          <w:rFonts w:eastAsia="Times New Roman"/>
          <w:color w:val="000000"/>
          <w:spacing w:val="9"/>
          <w:sz w:val="20"/>
          <w:vertAlign w:val="subscript"/>
        </w:rPr>
        <w:t>3</w:t>
      </w:r>
      <w:r w:rsidR="0027141B">
        <w:rPr>
          <w:rFonts w:eastAsia="Times New Roman"/>
          <w:color w:val="000000"/>
          <w:spacing w:val="9"/>
          <w:sz w:val="20"/>
        </w:rPr>
        <w:t>;</w:t>
      </w:r>
      <w:r>
        <w:rPr>
          <w:rFonts w:eastAsia="Times New Roman"/>
          <w:color w:val="000000"/>
          <w:spacing w:val="9"/>
          <w:sz w:val="20"/>
        </w:rPr>
        <w:t xml:space="preserve"> that coming from the copper pole attaches itself to U,</w:t>
      </w:r>
      <w:r w:rsidR="0027141B">
        <w:rPr>
          <w:rFonts w:eastAsia="Times New Roman"/>
          <w:color w:val="000000"/>
          <w:spacing w:val="9"/>
          <w:sz w:val="20"/>
        </w:rPr>
        <w:t>;</w:t>
      </w:r>
      <w:r>
        <w:rPr>
          <w:rFonts w:eastAsia="Times New Roman"/>
          <w:color w:val="000000"/>
          <w:spacing w:val="9"/>
          <w:sz w:val="20"/>
        </w:rPr>
        <w:t xml:space="preserve"> an intermediary wire from an intermediate tray in the series comes to U</w:t>
      </w:r>
      <w:r>
        <w:rPr>
          <w:rFonts w:eastAsia="Times New Roman"/>
          <w:color w:val="000000"/>
          <w:spacing w:val="9"/>
          <w:sz w:val="20"/>
          <w:vertAlign w:val="subscript"/>
        </w:rPr>
        <w:t>2</w:t>
      </w:r>
      <w:r>
        <w:rPr>
          <w:rFonts w:eastAsia="Times New Roman"/>
          <w:color w:val="000000"/>
          <w:spacing w:val="9"/>
          <w:sz w:val="20"/>
        </w:rPr>
        <w:t>, and the commutator V thus permits of the application of the whole or a part of the battery as desired (see fig. 684).</w:t>
      </w:r>
    </w:p>
    <w:p w14:paraId="16A31B99" w14:textId="77777777" w:rsidR="00CF4BE1" w:rsidRDefault="00000000">
      <w:pPr>
        <w:spacing w:before="123" w:line="180" w:lineRule="exact"/>
        <w:jc w:val="center"/>
        <w:textAlignment w:val="baseline"/>
        <w:rPr>
          <w:rFonts w:eastAsia="Times New Roman"/>
          <w:b/>
          <w:color w:val="000000"/>
          <w:spacing w:val="6"/>
          <w:sz w:val="16"/>
        </w:rPr>
      </w:pPr>
      <w:r>
        <w:rPr>
          <w:rFonts w:eastAsia="Times New Roman"/>
          <w:b/>
          <w:color w:val="000000"/>
          <w:spacing w:val="6"/>
          <w:sz w:val="16"/>
        </w:rPr>
        <w:t>MAINTENANCE OF THE BATTERIES.</w:t>
      </w:r>
    </w:p>
    <w:p w14:paraId="16A31B9A" w14:textId="77777777" w:rsidR="00CF4BE1" w:rsidRDefault="00000000">
      <w:pPr>
        <w:spacing w:before="174" w:line="247" w:lineRule="exact"/>
        <w:ind w:firstLine="216"/>
        <w:jc w:val="both"/>
        <w:textAlignment w:val="baseline"/>
        <w:rPr>
          <w:rFonts w:eastAsia="Times New Roman"/>
          <w:color w:val="000000"/>
          <w:spacing w:val="8"/>
          <w:sz w:val="20"/>
        </w:rPr>
      </w:pPr>
      <w:r>
        <w:rPr>
          <w:rFonts w:eastAsia="Times New Roman"/>
          <w:color w:val="000000"/>
          <w:spacing w:val="8"/>
          <w:sz w:val="20"/>
        </w:rPr>
        <w:t>The keeping in repair of the tray batteries demands con</w:t>
      </w:r>
      <w:r>
        <w:rPr>
          <w:rFonts w:eastAsia="Times New Roman"/>
          <w:color w:val="000000"/>
          <w:spacing w:val="8"/>
          <w:sz w:val="20"/>
        </w:rPr>
        <w:softHyphen/>
        <w:t xml:space="preserve">stant attention, if it is desired to maintain them in good </w:t>
      </w:r>
      <w:proofErr w:type="gramStart"/>
      <w:r>
        <w:rPr>
          <w:rFonts w:eastAsia="Times New Roman"/>
          <w:color w:val="000000"/>
          <w:spacing w:val="8"/>
          <w:sz w:val="20"/>
        </w:rPr>
        <w:t>work</w:t>
      </w:r>
      <w:r>
        <w:rPr>
          <w:rFonts w:eastAsia="Times New Roman"/>
          <w:color w:val="000000"/>
          <w:spacing w:val="8"/>
          <w:sz w:val="20"/>
        </w:rPr>
        <w:softHyphen/>
        <w:t>ing</w:t>
      </w:r>
      <w:proofErr w:type="gramEnd"/>
      <w:r>
        <w:rPr>
          <w:rFonts w:eastAsia="Times New Roman"/>
          <w:color w:val="000000"/>
          <w:spacing w:val="8"/>
          <w:sz w:val="20"/>
        </w:rPr>
        <w:t xml:space="preserve"> order. By the reaction the lower liquid is despoiled, whilst the upper layer is enriched. In order to re-establish the equilibrium of the densities, it is necessary to add some grains of sulphate of copper, always in quantities of four ounces divided in four parts, and to remove a part of the lower solu</w:t>
      </w:r>
      <w:r>
        <w:rPr>
          <w:rFonts w:eastAsia="Times New Roman"/>
          <w:color w:val="000000"/>
          <w:spacing w:val="8"/>
          <w:sz w:val="20"/>
        </w:rPr>
        <w:softHyphen/>
        <w:t>tion of sulphate of zinc which has become too dense, replacing it by pure water. A funnel of special form permits of the dis</w:t>
      </w:r>
      <w:r>
        <w:rPr>
          <w:rFonts w:eastAsia="Times New Roman"/>
          <w:color w:val="000000"/>
          <w:spacing w:val="8"/>
          <w:sz w:val="20"/>
        </w:rPr>
        <w:softHyphen/>
        <w:t xml:space="preserve">tribution of this water uniformly upon the surface of the grating. A siphon, of which the shorter branch plunges about midway of the liquids, removes the surcharged solution of sulphate of zinc. In the batteries in constant </w:t>
      </w:r>
      <w:proofErr w:type="gramStart"/>
      <w:r>
        <w:rPr>
          <w:rFonts w:eastAsia="Times New Roman"/>
          <w:color w:val="000000"/>
          <w:spacing w:val="8"/>
          <w:sz w:val="20"/>
        </w:rPr>
        <w:t>use</w:t>
      </w:r>
      <w:proofErr w:type="gramEnd"/>
      <w:r>
        <w:rPr>
          <w:rFonts w:eastAsia="Times New Roman"/>
          <w:color w:val="000000"/>
          <w:spacing w:val="8"/>
          <w:sz w:val="20"/>
        </w:rPr>
        <w:t xml:space="preserve"> it is necessary to remove each day some sulphate of zinc, and a little graduated hydrome</w:t>
      </w:r>
      <w:r>
        <w:rPr>
          <w:rFonts w:eastAsia="Times New Roman"/>
          <w:color w:val="000000"/>
          <w:spacing w:val="8"/>
          <w:sz w:val="20"/>
        </w:rPr>
        <w:softHyphen/>
        <w:t xml:space="preserve">ter permits of the maintenance of the density of the solution below 1.3. The battery must be supplied each day with sulphate of copper. The blue color of the lower solution in the tray disappears completely as soon as the crystals fail, and this sign is always followed by an enfeeblement of the effect due to the battery. It is </w:t>
      </w:r>
      <w:proofErr w:type="spellStart"/>
      <w:r>
        <w:rPr>
          <w:rFonts w:eastAsia="Times New Roman"/>
          <w:i/>
          <w:color w:val="000000"/>
          <w:spacing w:val="8"/>
          <w:sz w:val="16"/>
        </w:rPr>
        <w:t>almolIttely</w:t>
      </w:r>
      <w:proofErr w:type="spellEnd"/>
      <w:r>
        <w:rPr>
          <w:rFonts w:eastAsia="Times New Roman"/>
          <w:i/>
          <w:color w:val="000000"/>
          <w:spacing w:val="8"/>
          <w:sz w:val="16"/>
        </w:rPr>
        <w:t xml:space="preserve"> </w:t>
      </w:r>
      <w:r>
        <w:rPr>
          <w:rFonts w:eastAsia="Times New Roman"/>
          <w:color w:val="000000"/>
          <w:spacing w:val="8"/>
          <w:sz w:val="20"/>
        </w:rPr>
        <w:t xml:space="preserve">indispensable not to leave the battery in repose while this blue color exists. If it must rest without use for any length of time, it is necessary to put it on short circuit until all the sulphate of copper has been consumed. The accumulation of </w:t>
      </w:r>
      <w:proofErr w:type="gramStart"/>
      <w:r>
        <w:rPr>
          <w:rFonts w:eastAsia="Times New Roman"/>
          <w:color w:val="000000"/>
          <w:spacing w:val="8"/>
          <w:sz w:val="20"/>
        </w:rPr>
        <w:t>sulphate of zinc</w:t>
      </w:r>
      <w:proofErr w:type="gramEnd"/>
      <w:r>
        <w:rPr>
          <w:rFonts w:eastAsia="Times New Roman"/>
          <w:color w:val="000000"/>
          <w:spacing w:val="8"/>
          <w:sz w:val="20"/>
        </w:rPr>
        <w:t xml:space="preserve"> in the upper solution produces deposits of salt upon the borders of the tray, and if they are not removed and the battery shall be badly kept,</w:t>
      </w:r>
    </w:p>
    <w:p w14:paraId="16A31B9B" w14:textId="77777777" w:rsidR="00CF4BE1" w:rsidRDefault="00CF4BE1">
      <w:pPr>
        <w:sectPr w:rsidR="00CF4BE1">
          <w:pgSz w:w="7603" w:h="11611"/>
          <w:pgMar w:top="1080" w:right="796" w:bottom="795" w:left="1185" w:header="720" w:footer="720" w:gutter="0"/>
          <w:cols w:space="720"/>
        </w:sectPr>
      </w:pPr>
    </w:p>
    <w:p w14:paraId="16A31B9C" w14:textId="77777777" w:rsidR="00CF4BE1" w:rsidRDefault="00000000">
      <w:pPr>
        <w:tabs>
          <w:tab w:val="left" w:pos="1800"/>
        </w:tabs>
        <w:spacing w:before="2" w:line="245" w:lineRule="exact"/>
        <w:textAlignment w:val="baseline"/>
        <w:rPr>
          <w:rFonts w:eastAsia="Times New Roman"/>
          <w:color w:val="000000"/>
          <w:sz w:val="21"/>
        </w:rPr>
      </w:pPr>
      <w:r>
        <w:rPr>
          <w:rFonts w:eastAsia="Times New Roman"/>
          <w:color w:val="000000"/>
          <w:sz w:val="21"/>
        </w:rPr>
        <w:lastRenderedPageBreak/>
        <w:t>1160</w:t>
      </w:r>
      <w:r>
        <w:rPr>
          <w:rFonts w:eastAsia="Times New Roman"/>
          <w:color w:val="000000"/>
          <w:sz w:val="21"/>
        </w:rPr>
        <w:tab/>
      </w:r>
      <w:r>
        <w:rPr>
          <w:rFonts w:eastAsia="Times New Roman"/>
          <w:b/>
          <w:color w:val="000000"/>
          <w:sz w:val="16"/>
        </w:rPr>
        <w:t xml:space="preserve">THE </w:t>
      </w:r>
      <w:proofErr w:type="gramStart"/>
      <w:r>
        <w:rPr>
          <w:rFonts w:eastAsia="Times New Roman"/>
          <w:b/>
          <w:color w:val="000000"/>
          <w:sz w:val="16"/>
        </w:rPr>
        <w:t>SIPHON-RECORDER</w:t>
      </w:r>
      <w:proofErr w:type="gramEnd"/>
      <w:r>
        <w:rPr>
          <w:rFonts w:eastAsia="Times New Roman"/>
          <w:b/>
          <w:color w:val="000000"/>
          <w:sz w:val="16"/>
        </w:rPr>
        <w:t>.</w:t>
      </w:r>
    </w:p>
    <w:p w14:paraId="16A31B9D" w14:textId="77777777" w:rsidR="00CF4BE1" w:rsidRDefault="00000000">
      <w:pPr>
        <w:spacing w:before="202" w:line="245" w:lineRule="exact"/>
        <w:ind w:right="144"/>
        <w:jc w:val="both"/>
        <w:textAlignment w:val="baseline"/>
        <w:rPr>
          <w:rFonts w:eastAsia="Times New Roman"/>
          <w:color w:val="000000"/>
          <w:sz w:val="21"/>
        </w:rPr>
      </w:pPr>
      <w:r>
        <w:rPr>
          <w:rFonts w:eastAsia="Times New Roman"/>
          <w:color w:val="000000"/>
          <w:sz w:val="21"/>
        </w:rPr>
        <w:t>these deposits may form a contact between the zinc element and the borders of the tray forming the copper element</w:t>
      </w:r>
      <w:r>
        <w:rPr>
          <w:rFonts w:eastAsia="Times New Roman"/>
          <w:color w:val="000000"/>
          <w:sz w:val="21"/>
          <w:vertAlign w:val="subscript"/>
        </w:rPr>
        <w:t>s</w:t>
      </w:r>
      <w:r>
        <w:rPr>
          <w:rFonts w:eastAsia="Times New Roman"/>
          <w:color w:val="000000"/>
          <w:sz w:val="21"/>
        </w:rPr>
        <w:t xml:space="preserve"> which may put the battery on short circuit.</w:t>
      </w:r>
    </w:p>
    <w:p w14:paraId="16A31B9E" w14:textId="77777777" w:rsidR="00CF4BE1" w:rsidRDefault="00000000">
      <w:pPr>
        <w:spacing w:before="278" w:line="178" w:lineRule="exact"/>
        <w:jc w:val="center"/>
        <w:textAlignment w:val="baseline"/>
        <w:rPr>
          <w:rFonts w:eastAsia="Times New Roman"/>
          <w:b/>
          <w:color w:val="000000"/>
          <w:spacing w:val="7"/>
          <w:sz w:val="16"/>
        </w:rPr>
      </w:pPr>
      <w:r>
        <w:rPr>
          <w:rFonts w:eastAsia="Times New Roman"/>
          <w:b/>
          <w:color w:val="000000"/>
          <w:spacing w:val="7"/>
          <w:sz w:val="16"/>
        </w:rPr>
        <w:t>TESTS OF THE BATTERY.</w:t>
      </w:r>
    </w:p>
    <w:p w14:paraId="16A31B9F" w14:textId="77777777" w:rsidR="00CF4BE1" w:rsidRDefault="00000000">
      <w:pPr>
        <w:spacing w:before="105" w:after="187" w:line="245" w:lineRule="exact"/>
        <w:ind w:right="144" w:firstLine="216"/>
        <w:jc w:val="both"/>
        <w:textAlignment w:val="baseline"/>
        <w:rPr>
          <w:rFonts w:eastAsia="Times New Roman"/>
          <w:color w:val="000000"/>
          <w:sz w:val="21"/>
        </w:rPr>
      </w:pPr>
      <w:r>
        <w:rPr>
          <w:rFonts w:eastAsia="Times New Roman"/>
          <w:color w:val="000000"/>
          <w:sz w:val="21"/>
        </w:rPr>
        <w:t xml:space="preserve">It is expedient to make frequent tests of the battery. </w:t>
      </w:r>
      <w:proofErr w:type="gramStart"/>
      <w:r>
        <w:rPr>
          <w:rFonts w:eastAsia="Times New Roman"/>
          <w:color w:val="000000"/>
          <w:sz w:val="21"/>
        </w:rPr>
        <w:t>In order to</w:t>
      </w:r>
      <w:proofErr w:type="gramEnd"/>
      <w:r>
        <w:rPr>
          <w:rFonts w:eastAsia="Times New Roman"/>
          <w:color w:val="000000"/>
          <w:sz w:val="21"/>
        </w:rPr>
        <w:t xml:space="preserve"> measure the intensity and the resistance of one of the elements or of a series of them, it is necessary to employ a galvanometer with very long bobbins and to add a sufficient resistance, so</w:t>
      </w:r>
    </w:p>
    <w:p w14:paraId="16A31BA0" w14:textId="77777777" w:rsidR="00CF4BE1" w:rsidRDefault="00000000">
      <w:pPr>
        <w:spacing w:after="88"/>
        <w:ind w:right="38"/>
        <w:textAlignment w:val="baseline"/>
      </w:pPr>
      <w:r>
        <w:rPr>
          <w:noProof/>
        </w:rPr>
        <w:drawing>
          <wp:inline distT="0" distB="0" distL="0" distR="0" wp14:anchorId="16A32A6E" wp14:editId="16A32A6F">
            <wp:extent cx="3633470" cy="2121535"/>
            <wp:effectExtent l="0" t="0" r="0" b="0"/>
            <wp:docPr id="311" name="Picture"/>
            <wp:cNvGraphicFramePr/>
            <a:graphic xmlns:a="http://schemas.openxmlformats.org/drawingml/2006/main">
              <a:graphicData uri="http://schemas.openxmlformats.org/drawingml/2006/picture">
                <pic:pic xmlns:pic="http://schemas.openxmlformats.org/drawingml/2006/picture">
                  <pic:nvPicPr>
                    <pic:cNvPr id="311" name="Picture"/>
                    <pic:cNvPicPr preferRelativeResize="0"/>
                  </pic:nvPicPr>
                  <pic:blipFill>
                    <a:blip r:embed="rId319"/>
                    <a:stretch>
                      <a:fillRect/>
                    </a:stretch>
                  </pic:blipFill>
                  <pic:spPr>
                    <a:xfrm>
                      <a:off x="0" y="0"/>
                      <a:ext cx="3633470" cy="2121535"/>
                    </a:xfrm>
                    <a:prstGeom prst="rect">
                      <a:avLst/>
                    </a:prstGeom>
                  </pic:spPr>
                </pic:pic>
              </a:graphicData>
            </a:graphic>
          </wp:inline>
        </w:drawing>
      </w:r>
    </w:p>
    <w:p w14:paraId="16A31BA1" w14:textId="77777777" w:rsidR="00CF4BE1" w:rsidRDefault="00000000">
      <w:pPr>
        <w:spacing w:before="14" w:line="180" w:lineRule="exact"/>
        <w:jc w:val="center"/>
        <w:textAlignment w:val="baseline"/>
        <w:rPr>
          <w:rFonts w:eastAsia="Times New Roman"/>
          <w:b/>
          <w:color w:val="000000"/>
          <w:sz w:val="16"/>
        </w:rPr>
      </w:pPr>
      <w:r>
        <w:rPr>
          <w:rFonts w:eastAsia="Times New Roman"/>
          <w:b/>
          <w:color w:val="000000"/>
          <w:sz w:val="16"/>
        </w:rPr>
        <w:t xml:space="preserve">Fig. </w:t>
      </w:r>
      <w:r>
        <w:rPr>
          <w:rFonts w:eastAsia="Times New Roman"/>
          <w:color w:val="000000"/>
          <w:sz w:val="16"/>
        </w:rPr>
        <w:t>696.</w:t>
      </w:r>
    </w:p>
    <w:p w14:paraId="16A31BA2" w14:textId="77777777" w:rsidR="00CF4BE1" w:rsidRDefault="00000000">
      <w:pPr>
        <w:spacing w:before="132" w:line="245" w:lineRule="exact"/>
        <w:ind w:right="144"/>
        <w:jc w:val="both"/>
        <w:textAlignment w:val="baseline"/>
        <w:rPr>
          <w:rFonts w:eastAsia="Times New Roman"/>
          <w:color w:val="000000"/>
          <w:spacing w:val="3"/>
          <w:sz w:val="21"/>
        </w:rPr>
      </w:pPr>
      <w:r>
        <w:rPr>
          <w:rFonts w:eastAsia="Times New Roman"/>
          <w:color w:val="000000"/>
          <w:spacing w:val="3"/>
          <w:sz w:val="21"/>
        </w:rPr>
        <w:t>that the total resistance may considerably exceed that of the greatest interior resistance to measure. A tangential galvan</w:t>
      </w:r>
      <w:r>
        <w:rPr>
          <w:rFonts w:eastAsia="Times New Roman"/>
          <w:color w:val="000000"/>
          <w:spacing w:val="3"/>
          <w:sz w:val="21"/>
        </w:rPr>
        <w:softHyphen/>
        <w:t xml:space="preserve">ometer of a new </w:t>
      </w:r>
      <w:proofErr w:type="gramStart"/>
      <w:r>
        <w:rPr>
          <w:rFonts w:eastAsia="Times New Roman"/>
          <w:color w:val="000000"/>
          <w:spacing w:val="3"/>
          <w:sz w:val="21"/>
        </w:rPr>
        <w:t>form, and</w:t>
      </w:r>
      <w:proofErr w:type="gramEnd"/>
      <w:r>
        <w:rPr>
          <w:rFonts w:eastAsia="Times New Roman"/>
          <w:color w:val="000000"/>
          <w:spacing w:val="3"/>
          <w:sz w:val="21"/>
        </w:rPr>
        <w:t xml:space="preserve"> constructed especially for this object by Sir William Thomson (fig. 696), has its arc divided </w:t>
      </w:r>
      <w:proofErr w:type="gramStart"/>
      <w:r>
        <w:rPr>
          <w:rFonts w:eastAsia="Times New Roman"/>
          <w:color w:val="000000"/>
          <w:spacing w:val="3"/>
          <w:sz w:val="21"/>
        </w:rPr>
        <w:t>follow</w:t>
      </w:r>
      <w:r>
        <w:rPr>
          <w:rFonts w:eastAsia="Times New Roman"/>
          <w:color w:val="000000"/>
          <w:spacing w:val="3"/>
          <w:sz w:val="21"/>
        </w:rPr>
        <w:softHyphen/>
        <w:t>ing</w:t>
      </w:r>
      <w:proofErr w:type="gramEnd"/>
      <w:r>
        <w:rPr>
          <w:rFonts w:eastAsia="Times New Roman"/>
          <w:color w:val="000000"/>
          <w:spacing w:val="3"/>
          <w:sz w:val="21"/>
        </w:rPr>
        <w:t xml:space="preserve"> the tangents, in such a manner that the degrees of each are simply proportional to the current. The resistance of </w:t>
      </w:r>
      <w:proofErr w:type="gramStart"/>
      <w:r>
        <w:rPr>
          <w:rFonts w:eastAsia="Times New Roman"/>
          <w:color w:val="000000"/>
          <w:spacing w:val="3"/>
          <w:sz w:val="21"/>
        </w:rPr>
        <w:t>these bob</w:t>
      </w:r>
      <w:r>
        <w:rPr>
          <w:rFonts w:eastAsia="Times New Roman"/>
          <w:color w:val="000000"/>
          <w:spacing w:val="3"/>
          <w:sz w:val="21"/>
        </w:rPr>
        <w:softHyphen/>
        <w:t>bins</w:t>
      </w:r>
      <w:proofErr w:type="gramEnd"/>
      <w:r>
        <w:rPr>
          <w:rFonts w:eastAsia="Times New Roman"/>
          <w:color w:val="000000"/>
          <w:spacing w:val="3"/>
          <w:sz w:val="21"/>
        </w:rPr>
        <w:t xml:space="preserve"> in series is about 4000 ohms, and by varying the distances between the bobbins and the needle it can be-applied, without varying at all its adjustment, to batteries of from one to fifty elements. A mirror galvanometer with strong </w:t>
      </w:r>
      <w:proofErr w:type="gramStart"/>
      <w:r>
        <w:rPr>
          <w:rFonts w:eastAsia="Times New Roman"/>
          <w:color w:val="000000"/>
          <w:spacing w:val="3"/>
          <w:sz w:val="21"/>
        </w:rPr>
        <w:t>controlling mag</w:t>
      </w:r>
      <w:r>
        <w:rPr>
          <w:rFonts w:eastAsia="Times New Roman"/>
          <w:color w:val="000000"/>
          <w:spacing w:val="3"/>
          <w:sz w:val="21"/>
        </w:rPr>
        <w:softHyphen/>
        <w:t>nets</w:t>
      </w:r>
      <w:proofErr w:type="gramEnd"/>
      <w:r>
        <w:rPr>
          <w:rFonts w:eastAsia="Times New Roman"/>
          <w:color w:val="000000"/>
          <w:spacing w:val="3"/>
          <w:sz w:val="21"/>
        </w:rPr>
        <w:t xml:space="preserve">, giving a rapid movement of oscillation to the needle and </w:t>
      </w:r>
      <w:r>
        <w:rPr>
          <w:rFonts w:eastAsia="Times New Roman"/>
          <w:b/>
          <w:color w:val="000000"/>
          <w:spacing w:val="3"/>
          <w:sz w:val="21"/>
        </w:rPr>
        <w:t>a</w:t>
      </w:r>
    </w:p>
    <w:p w14:paraId="16A31BA3" w14:textId="77777777" w:rsidR="00CF4BE1" w:rsidRDefault="00CF4BE1">
      <w:pPr>
        <w:sectPr w:rsidR="00CF4BE1">
          <w:pgSz w:w="7584" w:h="11827"/>
          <w:pgMar w:top="1120" w:right="864" w:bottom="891" w:left="960" w:header="720" w:footer="720" w:gutter="0"/>
          <w:cols w:space="720"/>
        </w:sectPr>
      </w:pPr>
    </w:p>
    <w:p w14:paraId="16A31BA4" w14:textId="77777777" w:rsidR="00CF4BE1" w:rsidRDefault="00000000">
      <w:pPr>
        <w:tabs>
          <w:tab w:val="right" w:pos="5688"/>
        </w:tabs>
        <w:spacing w:line="238" w:lineRule="exact"/>
        <w:ind w:left="1800"/>
        <w:textAlignment w:val="baseline"/>
        <w:rPr>
          <w:rFonts w:eastAsia="Times New Roman"/>
          <w:b/>
          <w:color w:val="000000"/>
          <w:sz w:val="16"/>
        </w:rPr>
      </w:pPr>
      <w:r>
        <w:lastRenderedPageBreak/>
        <w:pict w14:anchorId="16A32A70">
          <v:shape id="_x0000_s1317" type="#_x0000_t202" style="position:absolute;left:0;text-align:left;margin-left:0;margin-top:0;width:378.5pt;height:579.6pt;z-index:-251418624;mso-position-horizontal-relative:page;mso-position-vertical-relative:page" fillcolor="#efefef" stroked="f">
            <v:textbox>
              <w:txbxContent>
                <w:p w14:paraId="16A3367E"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TESTS OF THE BATTERY.</w:t>
      </w:r>
      <w:r>
        <w:rPr>
          <w:rFonts w:eastAsia="Times New Roman"/>
          <w:b/>
          <w:color w:val="000000"/>
          <w:sz w:val="16"/>
        </w:rPr>
        <w:tab/>
      </w:r>
      <w:r>
        <w:rPr>
          <w:rFonts w:eastAsia="Times New Roman"/>
          <w:b/>
          <w:color w:val="000000"/>
          <w:sz w:val="20"/>
        </w:rPr>
        <w:t>1161</w:t>
      </w:r>
    </w:p>
    <w:p w14:paraId="16A31BA5" w14:textId="77777777" w:rsidR="00CF4BE1" w:rsidRDefault="00000000">
      <w:pPr>
        <w:spacing w:before="206" w:line="246" w:lineRule="exact"/>
        <w:ind w:left="72" w:right="72"/>
        <w:jc w:val="both"/>
        <w:textAlignment w:val="baseline"/>
        <w:rPr>
          <w:rFonts w:eastAsia="Times New Roman"/>
          <w:color w:val="000000"/>
          <w:spacing w:val="6"/>
          <w:sz w:val="20"/>
        </w:rPr>
      </w:pPr>
      <w:r>
        <w:rPr>
          <w:rFonts w:eastAsia="Times New Roman"/>
          <w:color w:val="000000"/>
          <w:spacing w:val="6"/>
          <w:sz w:val="20"/>
        </w:rPr>
        <w:t xml:space="preserve">quick </w:t>
      </w:r>
      <w:proofErr w:type="gramStart"/>
      <w:r>
        <w:rPr>
          <w:rFonts w:eastAsia="Times New Roman"/>
          <w:color w:val="000000"/>
          <w:spacing w:val="6"/>
          <w:sz w:val="20"/>
        </w:rPr>
        <w:t>action,</w:t>
      </w:r>
      <w:proofErr w:type="gramEnd"/>
      <w:r>
        <w:rPr>
          <w:rFonts w:eastAsia="Times New Roman"/>
          <w:color w:val="000000"/>
          <w:spacing w:val="6"/>
          <w:sz w:val="20"/>
        </w:rPr>
        <w:t xml:space="preserve"> is likewise a very convenient measuring apparatus. The delicacy of the mirror galvanometer will require, without doubt, in this case, the addition of from 100 to 400,000 ohms of resistance to its own circuit. It is necessary, also, to ob</w:t>
      </w:r>
      <w:r>
        <w:rPr>
          <w:rFonts w:eastAsia="Times New Roman"/>
          <w:color w:val="000000"/>
          <w:spacing w:val="6"/>
          <w:sz w:val="20"/>
        </w:rPr>
        <w:softHyphen/>
        <w:t xml:space="preserve">tain </w:t>
      </w:r>
      <w:r>
        <w:rPr>
          <w:rFonts w:eastAsia="Times New Roman"/>
          <w:b/>
          <w:color w:val="000000"/>
          <w:spacing w:val="6"/>
          <w:sz w:val="20"/>
        </w:rPr>
        <w:t xml:space="preserve">a </w:t>
      </w:r>
      <w:r>
        <w:rPr>
          <w:rFonts w:eastAsia="Times New Roman"/>
          <w:color w:val="000000"/>
          <w:spacing w:val="6"/>
          <w:sz w:val="20"/>
        </w:rPr>
        <w:t xml:space="preserve">suitable degree of sensibility </w:t>
      </w:r>
      <w:proofErr w:type="gramStart"/>
      <w:r>
        <w:rPr>
          <w:rFonts w:eastAsia="Times New Roman"/>
          <w:color w:val="000000"/>
          <w:spacing w:val="6"/>
          <w:sz w:val="20"/>
        </w:rPr>
        <w:t>by</w:t>
      </w:r>
      <w:proofErr w:type="gramEnd"/>
      <w:r>
        <w:rPr>
          <w:rFonts w:eastAsia="Times New Roman"/>
          <w:color w:val="000000"/>
          <w:spacing w:val="6"/>
          <w:sz w:val="20"/>
        </w:rPr>
        <w:t xml:space="preserve"> the employment of mag</w:t>
      </w:r>
      <w:r>
        <w:rPr>
          <w:rFonts w:eastAsia="Times New Roman"/>
          <w:color w:val="000000"/>
          <w:spacing w:val="6"/>
          <w:sz w:val="20"/>
        </w:rPr>
        <w:softHyphen/>
        <w:t>net controllers, or by the addition of suitable resistances, but in any case by means of derivations.</w:t>
      </w:r>
    </w:p>
    <w:p w14:paraId="16A31BA6" w14:textId="77777777" w:rsidR="00CF4BE1" w:rsidRDefault="00000000">
      <w:pPr>
        <w:spacing w:before="9" w:line="246" w:lineRule="exact"/>
        <w:ind w:left="72" w:right="72" w:firstLine="216"/>
        <w:jc w:val="both"/>
        <w:textAlignment w:val="baseline"/>
        <w:rPr>
          <w:rFonts w:eastAsia="Times New Roman"/>
          <w:color w:val="000000"/>
          <w:spacing w:val="8"/>
          <w:sz w:val="20"/>
        </w:rPr>
      </w:pPr>
      <w:r>
        <w:rPr>
          <w:rFonts w:eastAsia="Times New Roman"/>
          <w:color w:val="000000"/>
          <w:spacing w:val="8"/>
          <w:sz w:val="20"/>
        </w:rPr>
        <w:t xml:space="preserve">The galvanometer which serves to measure the battery must be kept in place, and with some wire conductors put in connection with the electrodes of the elements or of the battery which they desire to test. The suspension fibre, as well in the tangential galvanometer as in the mirror, must be sufficiently fine, in order that its torsion may not sensibly alter the zero. </w:t>
      </w:r>
      <w:proofErr w:type="gramStart"/>
      <w:r>
        <w:rPr>
          <w:rFonts w:eastAsia="Times New Roman"/>
          <w:color w:val="000000"/>
          <w:spacing w:val="8"/>
          <w:sz w:val="20"/>
        </w:rPr>
        <w:t>In order to</w:t>
      </w:r>
      <w:proofErr w:type="gramEnd"/>
      <w:r>
        <w:rPr>
          <w:rFonts w:eastAsia="Times New Roman"/>
          <w:color w:val="000000"/>
          <w:spacing w:val="8"/>
          <w:sz w:val="20"/>
        </w:rPr>
        <w:t xml:space="preserve"> </w:t>
      </w:r>
      <w:proofErr w:type="gramStart"/>
      <w:r>
        <w:rPr>
          <w:rFonts w:eastAsia="Times New Roman"/>
          <w:color w:val="000000"/>
          <w:spacing w:val="8"/>
          <w:sz w:val="20"/>
        </w:rPr>
        <w:t>make an observation</w:t>
      </w:r>
      <w:proofErr w:type="gramEnd"/>
      <w:r>
        <w:rPr>
          <w:rFonts w:eastAsia="Times New Roman"/>
          <w:color w:val="000000"/>
          <w:spacing w:val="8"/>
          <w:sz w:val="20"/>
        </w:rPr>
        <w:t>, take a bobbin of convenient resistance and connect the extremities directly to the two poles of the battery to be tested. The resistance of this bobbin can be varied to half or double or treble that of the battery tested, its length should never be less than two metres for a single ele</w:t>
      </w:r>
      <w:r>
        <w:rPr>
          <w:rFonts w:eastAsia="Times New Roman"/>
          <w:color w:val="000000"/>
          <w:spacing w:val="8"/>
          <w:sz w:val="20"/>
        </w:rPr>
        <w:softHyphen/>
        <w:t xml:space="preserve">ment, or double in metres the number of elements in series forming the battery. If its resistance must be less than an ohm, this bobbin can be formed of two or several fine copper or platina wires, twisted together. In all cases the turns of the bobbin must be well insulated from one another. If </w:t>
      </w:r>
      <w:proofErr w:type="gramStart"/>
      <w:r>
        <w:rPr>
          <w:rFonts w:eastAsia="Times New Roman"/>
          <w:color w:val="000000"/>
          <w:spacing w:val="8"/>
          <w:sz w:val="20"/>
        </w:rPr>
        <w:t>too short a wire</w:t>
      </w:r>
      <w:proofErr w:type="gramEnd"/>
      <w:r>
        <w:rPr>
          <w:rFonts w:eastAsia="Times New Roman"/>
          <w:color w:val="000000"/>
          <w:spacing w:val="8"/>
          <w:sz w:val="20"/>
        </w:rPr>
        <w:t xml:space="preserve"> is used, the thermal action of the battery will be too strong—consequently, the length of two metres is a minimum which it is best to exceed. When the length is only two metres per ele</w:t>
      </w:r>
      <w:r>
        <w:rPr>
          <w:rFonts w:eastAsia="Times New Roman"/>
          <w:color w:val="000000"/>
          <w:spacing w:val="8"/>
          <w:sz w:val="20"/>
        </w:rPr>
        <w:softHyphen/>
        <w:t>ment, the current must not be maintained in the bobbin for more than two or three seconds at a time, or otherwise it will be too quickly heated.</w:t>
      </w:r>
    </w:p>
    <w:p w14:paraId="16A31BA7" w14:textId="77777777" w:rsidR="00CF4BE1" w:rsidRDefault="00000000">
      <w:pPr>
        <w:spacing w:before="8" w:line="246" w:lineRule="exact"/>
        <w:ind w:left="72" w:right="72" w:firstLine="216"/>
        <w:jc w:val="both"/>
        <w:textAlignment w:val="baseline"/>
        <w:rPr>
          <w:rFonts w:eastAsia="Times New Roman"/>
          <w:color w:val="000000"/>
          <w:spacing w:val="10"/>
          <w:sz w:val="20"/>
        </w:rPr>
      </w:pPr>
      <w:r>
        <w:rPr>
          <w:rFonts w:eastAsia="Times New Roman"/>
          <w:color w:val="000000"/>
          <w:spacing w:val="10"/>
          <w:sz w:val="20"/>
        </w:rPr>
        <w:t xml:space="preserve">We know, in fact, that if a current is maintained to traverse </w:t>
      </w:r>
      <w:r>
        <w:rPr>
          <w:rFonts w:eastAsia="Times New Roman"/>
          <w:b/>
          <w:color w:val="000000"/>
          <w:spacing w:val="10"/>
          <w:sz w:val="20"/>
        </w:rPr>
        <w:t xml:space="preserve">a </w:t>
      </w:r>
      <w:r>
        <w:rPr>
          <w:rFonts w:eastAsia="Times New Roman"/>
          <w:color w:val="000000"/>
          <w:spacing w:val="10"/>
          <w:sz w:val="20"/>
        </w:rPr>
        <w:t xml:space="preserve">copper wire with an electro-motive force equal to that of </w:t>
      </w:r>
      <w:r>
        <w:rPr>
          <w:rFonts w:eastAsia="Times New Roman"/>
          <w:b/>
          <w:color w:val="000000"/>
          <w:spacing w:val="10"/>
          <w:sz w:val="20"/>
        </w:rPr>
        <w:t xml:space="preserve">a </w:t>
      </w:r>
      <w:r>
        <w:rPr>
          <w:rFonts w:eastAsia="Times New Roman"/>
          <w:color w:val="000000"/>
          <w:spacing w:val="10"/>
          <w:sz w:val="20"/>
        </w:rPr>
        <w:t>good Daniell element, the temperature of the wire rises, by</w:t>
      </w:r>
    </w:p>
    <w:p w14:paraId="16A31BA8" w14:textId="77777777" w:rsidR="00CF4BE1" w:rsidRDefault="00000000">
      <w:pPr>
        <w:spacing w:before="157" w:line="246" w:lineRule="exact"/>
        <w:ind w:left="72"/>
        <w:textAlignment w:val="baseline"/>
        <w:rPr>
          <w:rFonts w:eastAsia="Times New Roman"/>
          <w:color w:val="000000"/>
          <w:spacing w:val="-3"/>
          <w:sz w:val="20"/>
        </w:rPr>
      </w:pPr>
      <w:r>
        <w:rPr>
          <w:rFonts w:eastAsia="Times New Roman"/>
          <w:color w:val="000000"/>
          <w:spacing w:val="-3"/>
          <w:sz w:val="20"/>
        </w:rPr>
        <w:t xml:space="preserve">n metres, from </w:t>
      </w:r>
      <w:r>
        <w:rPr>
          <w:rFonts w:eastAsia="Times New Roman"/>
          <w:color w:val="000000"/>
          <w:spacing w:val="-3"/>
          <w:sz w:val="20"/>
          <w:vertAlign w:val="subscript"/>
        </w:rPr>
        <w:t>n</w:t>
      </w:r>
      <w:r>
        <w:rPr>
          <w:rFonts w:eastAsia="Times New Roman"/>
          <w:color w:val="000000"/>
          <w:spacing w:val="-3"/>
          <w:sz w:val="20"/>
        </w:rPr>
        <w:t xml:space="preserve"> —</w:t>
      </w:r>
      <w:proofErr w:type="spellStart"/>
      <w:r>
        <w:rPr>
          <w:rFonts w:eastAsia="Times New Roman"/>
          <w:color w:val="000000"/>
          <w:spacing w:val="-3"/>
          <w:sz w:val="20"/>
        </w:rPr>
        <w:t>degreesderees</w:t>
      </w:r>
      <w:proofErr w:type="spellEnd"/>
      <w:r>
        <w:rPr>
          <w:rFonts w:eastAsia="Times New Roman"/>
          <w:color w:val="000000"/>
          <w:spacing w:val="-3"/>
          <w:sz w:val="20"/>
        </w:rPr>
        <w:t xml:space="preserve"> centigrade per second, supposing that</w:t>
      </w:r>
    </w:p>
    <w:p w14:paraId="16A31BA9" w14:textId="77777777" w:rsidR="00CF4BE1" w:rsidRDefault="00000000">
      <w:pPr>
        <w:spacing w:before="84" w:line="246" w:lineRule="exact"/>
        <w:ind w:left="72"/>
        <w:textAlignment w:val="baseline"/>
        <w:rPr>
          <w:rFonts w:eastAsia="Times New Roman"/>
          <w:color w:val="000000"/>
          <w:spacing w:val="7"/>
          <w:sz w:val="20"/>
        </w:rPr>
      </w:pPr>
      <w:r>
        <w:rPr>
          <w:rFonts w:eastAsia="Times New Roman"/>
          <w:color w:val="000000"/>
          <w:spacing w:val="7"/>
          <w:sz w:val="20"/>
        </w:rPr>
        <w:t>it loses none of the heat thus communicated.</w:t>
      </w:r>
    </w:p>
    <w:p w14:paraId="16A31BAA" w14:textId="77777777" w:rsidR="00CF4BE1" w:rsidRDefault="00000000">
      <w:pPr>
        <w:spacing w:before="3" w:line="246" w:lineRule="exact"/>
        <w:ind w:left="72"/>
        <w:jc w:val="center"/>
        <w:textAlignment w:val="baseline"/>
        <w:rPr>
          <w:rFonts w:eastAsia="Times New Roman"/>
          <w:b/>
          <w:color w:val="000000"/>
          <w:spacing w:val="7"/>
          <w:sz w:val="20"/>
        </w:rPr>
      </w:pPr>
      <w:proofErr w:type="gramStart"/>
      <w:r>
        <w:rPr>
          <w:rFonts w:eastAsia="Times New Roman"/>
          <w:b/>
          <w:color w:val="000000"/>
          <w:spacing w:val="7"/>
          <w:sz w:val="20"/>
        </w:rPr>
        <w:t xml:space="preserve">In </w:t>
      </w:r>
      <w:r>
        <w:rPr>
          <w:rFonts w:eastAsia="Times New Roman"/>
          <w:color w:val="000000"/>
          <w:spacing w:val="7"/>
          <w:sz w:val="20"/>
        </w:rPr>
        <w:t>order to</w:t>
      </w:r>
      <w:proofErr w:type="gramEnd"/>
      <w:r>
        <w:rPr>
          <w:rFonts w:eastAsia="Times New Roman"/>
          <w:color w:val="000000"/>
          <w:spacing w:val="7"/>
          <w:sz w:val="20"/>
        </w:rPr>
        <w:t xml:space="preserve"> </w:t>
      </w:r>
      <w:proofErr w:type="gramStart"/>
      <w:r>
        <w:rPr>
          <w:rFonts w:eastAsia="Times New Roman"/>
          <w:color w:val="000000"/>
          <w:spacing w:val="7"/>
          <w:sz w:val="20"/>
        </w:rPr>
        <w:t>make an observation</w:t>
      </w:r>
      <w:proofErr w:type="gramEnd"/>
      <w:r>
        <w:rPr>
          <w:rFonts w:eastAsia="Times New Roman"/>
          <w:color w:val="000000"/>
          <w:spacing w:val="7"/>
          <w:sz w:val="20"/>
        </w:rPr>
        <w:t>, they read first the deviation</w:t>
      </w:r>
    </w:p>
    <w:p w14:paraId="16A31BAB" w14:textId="77777777" w:rsidR="00CF4BE1" w:rsidRDefault="00CF4BE1">
      <w:pPr>
        <w:sectPr w:rsidR="00CF4BE1">
          <w:pgSz w:w="7570" w:h="11592"/>
          <w:pgMar w:top="1080" w:right="828" w:bottom="736" w:left="982" w:header="720" w:footer="720" w:gutter="0"/>
          <w:cols w:space="720"/>
        </w:sectPr>
      </w:pPr>
    </w:p>
    <w:p w14:paraId="16A31BAC" w14:textId="77777777" w:rsidR="00CF4BE1" w:rsidRDefault="00000000">
      <w:pPr>
        <w:tabs>
          <w:tab w:val="left" w:pos="1800"/>
        </w:tabs>
        <w:spacing w:line="231" w:lineRule="exact"/>
        <w:ind w:left="72"/>
        <w:textAlignment w:val="baseline"/>
        <w:rPr>
          <w:rFonts w:eastAsia="Times New Roman"/>
          <w:b/>
          <w:color w:val="000000"/>
          <w:spacing w:val="-2"/>
          <w:sz w:val="20"/>
        </w:rPr>
      </w:pPr>
      <w:r>
        <w:rPr>
          <w:rFonts w:eastAsia="Times New Roman"/>
          <w:b/>
          <w:color w:val="000000"/>
          <w:spacing w:val="-2"/>
          <w:sz w:val="20"/>
        </w:rPr>
        <w:lastRenderedPageBreak/>
        <w:t>1162</w:t>
      </w:r>
      <w:r>
        <w:rPr>
          <w:rFonts w:eastAsia="Times New Roman"/>
          <w:b/>
          <w:color w:val="000000"/>
          <w:spacing w:val="-2"/>
          <w:sz w:val="20"/>
        </w:rPr>
        <w:tab/>
      </w:r>
      <w:r>
        <w:rPr>
          <w:rFonts w:eastAsia="Times New Roman"/>
          <w:b/>
          <w:color w:val="000000"/>
          <w:spacing w:val="-2"/>
          <w:sz w:val="17"/>
        </w:rPr>
        <w:t>THE SIPHON-RECORDER.</w:t>
      </w:r>
    </w:p>
    <w:p w14:paraId="16A31BAD" w14:textId="0B143EBB" w:rsidR="00CF4BE1" w:rsidRDefault="00000000">
      <w:pPr>
        <w:spacing w:before="201" w:line="246" w:lineRule="exact"/>
        <w:ind w:left="72" w:right="72"/>
        <w:jc w:val="both"/>
        <w:textAlignment w:val="baseline"/>
        <w:rPr>
          <w:rFonts w:eastAsia="Times New Roman"/>
          <w:b/>
          <w:color w:val="000000"/>
          <w:spacing w:val="4"/>
          <w:sz w:val="20"/>
        </w:rPr>
      </w:pPr>
      <w:r>
        <w:rPr>
          <w:rFonts w:eastAsia="Times New Roman"/>
          <w:b/>
          <w:color w:val="000000"/>
          <w:spacing w:val="4"/>
          <w:sz w:val="20"/>
        </w:rPr>
        <w:t xml:space="preserve">D, produced by the battery to traverse the simple circuit of the galvanometer and of the resistance added, if there is any. Then they apply the bobbin directly to the poles of the battery to make sure of the </w:t>
      </w:r>
      <w:proofErr w:type="gramStart"/>
      <w:r>
        <w:rPr>
          <w:rFonts w:eastAsia="Times New Roman"/>
          <w:b/>
          <w:color w:val="000000"/>
          <w:spacing w:val="4"/>
          <w:sz w:val="20"/>
        </w:rPr>
        <w:t>contacts, and</w:t>
      </w:r>
      <w:proofErr w:type="gramEnd"/>
      <w:r>
        <w:rPr>
          <w:rFonts w:eastAsia="Times New Roman"/>
          <w:b/>
          <w:color w:val="000000"/>
          <w:spacing w:val="4"/>
          <w:sz w:val="20"/>
        </w:rPr>
        <w:t xml:space="preserve"> observe the new deviation D'. Let </w:t>
      </w:r>
      <w:proofErr w:type="spellStart"/>
      <w:r>
        <w:rPr>
          <w:rFonts w:eastAsia="Times New Roman"/>
          <w:b/>
          <w:color w:val="000000"/>
          <w:spacing w:val="4"/>
          <w:sz w:val="20"/>
        </w:rPr>
        <w:t>S</w:t>
      </w:r>
      <w:proofErr w:type="spellEnd"/>
      <w:r>
        <w:rPr>
          <w:rFonts w:eastAsia="Times New Roman"/>
          <w:b/>
          <w:color w:val="000000"/>
          <w:spacing w:val="4"/>
          <w:sz w:val="20"/>
        </w:rPr>
        <w:t xml:space="preserve"> be the resistance of the bobbin of derivation and B be the resistance of the battery</w:t>
      </w:r>
      <w:r w:rsidR="0027141B">
        <w:rPr>
          <w:rFonts w:eastAsia="Times New Roman"/>
          <w:b/>
          <w:color w:val="000000"/>
          <w:spacing w:val="4"/>
          <w:sz w:val="20"/>
        </w:rPr>
        <w:t>;</w:t>
      </w:r>
      <w:r>
        <w:rPr>
          <w:rFonts w:eastAsia="Times New Roman"/>
          <w:b/>
          <w:color w:val="000000"/>
          <w:spacing w:val="4"/>
          <w:sz w:val="20"/>
        </w:rPr>
        <w:t xml:space="preserve"> we shall have:</w:t>
      </w:r>
    </w:p>
    <w:p w14:paraId="16A31BAE" w14:textId="77777777" w:rsidR="00CF4BE1" w:rsidRDefault="00000000">
      <w:pPr>
        <w:spacing w:before="121" w:line="173" w:lineRule="exact"/>
        <w:ind w:left="72"/>
        <w:jc w:val="center"/>
        <w:textAlignment w:val="baseline"/>
        <w:rPr>
          <w:rFonts w:eastAsia="Times New Roman"/>
          <w:b/>
          <w:color w:val="000000"/>
          <w:sz w:val="20"/>
          <w:u w:val="single"/>
        </w:rPr>
      </w:pPr>
      <w:r>
        <w:rPr>
          <w:rFonts w:eastAsia="Times New Roman"/>
          <w:b/>
          <w:color w:val="000000"/>
          <w:sz w:val="20"/>
          <w:u w:val="single"/>
        </w:rPr>
        <w:t>D -D'</w:t>
      </w:r>
    </w:p>
    <w:p w14:paraId="16A31BAF" w14:textId="77777777" w:rsidR="00CF4BE1" w:rsidRDefault="00000000">
      <w:pPr>
        <w:tabs>
          <w:tab w:val="right" w:pos="2448"/>
          <w:tab w:val="right" w:pos="3096"/>
        </w:tabs>
        <w:spacing w:line="174" w:lineRule="exact"/>
        <w:ind w:left="2232"/>
        <w:textAlignment w:val="baseline"/>
        <w:rPr>
          <w:rFonts w:eastAsia="Times New Roman"/>
          <w:b/>
          <w:color w:val="000000"/>
          <w:sz w:val="17"/>
        </w:rPr>
      </w:pPr>
      <w:r>
        <w:rPr>
          <w:rFonts w:eastAsia="Times New Roman"/>
          <w:b/>
          <w:color w:val="000000"/>
          <w:sz w:val="17"/>
        </w:rPr>
        <w:tab/>
        <w:t>B</w:t>
      </w:r>
      <w:r>
        <w:rPr>
          <w:rFonts w:eastAsia="Times New Roman"/>
          <w:b/>
          <w:color w:val="000000"/>
          <w:sz w:val="17"/>
        </w:rPr>
        <w:tab/>
      </w:r>
      <w:r>
        <w:rPr>
          <w:rFonts w:eastAsia="Times New Roman"/>
          <w:b/>
          <w:color w:val="000000"/>
          <w:sz w:val="17"/>
          <w:vertAlign w:val="subscript"/>
        </w:rPr>
        <w:t>D</w:t>
      </w:r>
      <w:r>
        <w:rPr>
          <w:rFonts w:eastAsia="Times New Roman"/>
          <w:b/>
          <w:color w:val="000000"/>
          <w:sz w:val="17"/>
        </w:rPr>
        <w:t>,</w:t>
      </w:r>
    </w:p>
    <w:p w14:paraId="16A31BB0" w14:textId="77777777" w:rsidR="00CF4BE1" w:rsidRDefault="00000000">
      <w:pPr>
        <w:spacing w:before="48" w:line="246" w:lineRule="exact"/>
        <w:ind w:left="72"/>
        <w:textAlignment w:val="baseline"/>
        <w:rPr>
          <w:rFonts w:eastAsia="Times New Roman"/>
          <w:b/>
          <w:color w:val="000000"/>
          <w:sz w:val="20"/>
        </w:rPr>
      </w:pPr>
      <w:r>
        <w:rPr>
          <w:rFonts w:eastAsia="Times New Roman"/>
          <w:b/>
          <w:color w:val="000000"/>
          <w:sz w:val="20"/>
        </w:rPr>
        <w:t>or more rigorously still,</w:t>
      </w:r>
    </w:p>
    <w:p w14:paraId="16A31BB1" w14:textId="77777777" w:rsidR="00CF4BE1" w:rsidRDefault="00000000">
      <w:pPr>
        <w:spacing w:before="172" w:line="137" w:lineRule="exact"/>
        <w:ind w:left="72"/>
        <w:jc w:val="center"/>
        <w:textAlignment w:val="baseline"/>
        <w:rPr>
          <w:rFonts w:eastAsia="Times New Roman"/>
          <w:b/>
          <w:color w:val="000000"/>
          <w:spacing w:val="-3"/>
          <w:sz w:val="17"/>
        </w:rPr>
      </w:pPr>
      <w:r>
        <w:rPr>
          <w:rFonts w:eastAsia="Times New Roman"/>
          <w:b/>
          <w:color w:val="000000"/>
          <w:spacing w:val="-3"/>
          <w:sz w:val="17"/>
        </w:rPr>
        <w:t>D — D'</w:t>
      </w:r>
    </w:p>
    <w:p w14:paraId="16A31BB2" w14:textId="77777777" w:rsidR="00CF4BE1" w:rsidRDefault="00000000">
      <w:pPr>
        <w:spacing w:line="86" w:lineRule="exact"/>
        <w:ind w:left="3240"/>
        <w:textAlignment w:val="baseline"/>
        <w:rPr>
          <w:rFonts w:eastAsia="Times New Roman"/>
          <w:b/>
          <w:color w:val="000000"/>
          <w:sz w:val="17"/>
        </w:rPr>
      </w:pPr>
      <w:r>
        <w:rPr>
          <w:rFonts w:eastAsia="Times New Roman"/>
          <w:b/>
          <w:color w:val="000000"/>
          <w:sz w:val="17"/>
        </w:rPr>
        <w:t>+</w:t>
      </w:r>
    </w:p>
    <w:p w14:paraId="16A31BB3" w14:textId="77777777" w:rsidR="00CF4BE1" w:rsidRDefault="00000000">
      <w:pPr>
        <w:tabs>
          <w:tab w:val="right" w:pos="2448"/>
          <w:tab w:val="right" w:leader="underscore" w:pos="3096"/>
        </w:tabs>
        <w:spacing w:line="137" w:lineRule="exact"/>
        <w:ind w:left="1944"/>
        <w:textAlignment w:val="baseline"/>
        <w:rPr>
          <w:rFonts w:eastAsia="Times New Roman"/>
          <w:b/>
          <w:color w:val="000000"/>
          <w:sz w:val="17"/>
        </w:rPr>
      </w:pPr>
      <w:r>
        <w:rPr>
          <w:rFonts w:eastAsia="Times New Roman"/>
          <w:b/>
          <w:color w:val="000000"/>
          <w:sz w:val="17"/>
        </w:rPr>
        <w:tab/>
        <w:t>B=S</w:t>
      </w:r>
      <w:r>
        <w:rPr>
          <w:rFonts w:eastAsia="Times New Roman"/>
          <w:b/>
          <w:color w:val="000000"/>
          <w:sz w:val="17"/>
        </w:rPr>
        <w:tab/>
        <w:t xml:space="preserve"> </w:t>
      </w:r>
    </w:p>
    <w:p w14:paraId="16A31BB4" w14:textId="77777777" w:rsidR="00CF4BE1" w:rsidRDefault="00000000">
      <w:pPr>
        <w:spacing w:before="38" w:line="137" w:lineRule="exact"/>
        <w:ind w:left="72"/>
        <w:jc w:val="center"/>
        <w:textAlignment w:val="baseline"/>
        <w:rPr>
          <w:rFonts w:eastAsia="Times New Roman"/>
          <w:b/>
          <w:color w:val="000000"/>
          <w:sz w:val="17"/>
        </w:rPr>
      </w:pPr>
      <w:r>
        <w:rPr>
          <w:rFonts w:eastAsia="Times New Roman"/>
          <w:b/>
          <w:color w:val="000000"/>
          <w:sz w:val="17"/>
        </w:rPr>
        <w:t>D'—D —</w:t>
      </w:r>
    </w:p>
    <w:p w14:paraId="16A31BB5" w14:textId="77777777" w:rsidR="00CF4BE1" w:rsidRDefault="00000000">
      <w:pPr>
        <w:spacing w:line="137" w:lineRule="exact"/>
        <w:ind w:left="3096"/>
        <w:textAlignment w:val="baseline"/>
        <w:rPr>
          <w:rFonts w:eastAsia="Times New Roman"/>
          <w:b/>
          <w:color w:val="000000"/>
          <w:sz w:val="17"/>
        </w:rPr>
      </w:pPr>
      <w:r>
        <w:rPr>
          <w:rFonts w:eastAsia="Times New Roman"/>
          <w:b/>
          <w:color w:val="000000"/>
          <w:sz w:val="17"/>
        </w:rPr>
        <w:t>a</w:t>
      </w:r>
    </w:p>
    <w:p w14:paraId="16A31BB6" w14:textId="77777777" w:rsidR="00CF4BE1" w:rsidRDefault="00000000">
      <w:pPr>
        <w:spacing w:before="115" w:line="246" w:lineRule="exact"/>
        <w:ind w:left="72" w:right="72"/>
        <w:jc w:val="both"/>
        <w:textAlignment w:val="baseline"/>
        <w:rPr>
          <w:rFonts w:eastAsia="Times New Roman"/>
          <w:b/>
          <w:color w:val="000000"/>
          <w:spacing w:val="4"/>
          <w:sz w:val="20"/>
        </w:rPr>
      </w:pPr>
      <w:r>
        <w:rPr>
          <w:rFonts w:eastAsia="Times New Roman"/>
          <w:b/>
          <w:color w:val="000000"/>
          <w:spacing w:val="4"/>
          <w:sz w:val="20"/>
        </w:rPr>
        <w:t>where G denotes the resistance of the circuit of the galvan</w:t>
      </w:r>
      <w:r>
        <w:rPr>
          <w:rFonts w:eastAsia="Times New Roman"/>
          <w:b/>
          <w:color w:val="000000"/>
          <w:spacing w:val="4"/>
          <w:sz w:val="20"/>
        </w:rPr>
        <w:softHyphen/>
        <w:t xml:space="preserve">ometer, </w:t>
      </w:r>
      <w:proofErr w:type="gramStart"/>
      <w:r>
        <w:rPr>
          <w:rFonts w:eastAsia="Times New Roman"/>
          <w:b/>
          <w:color w:val="000000"/>
          <w:spacing w:val="4"/>
          <w:sz w:val="20"/>
        </w:rPr>
        <w:t>that is to say the</w:t>
      </w:r>
      <w:proofErr w:type="gramEnd"/>
      <w:r>
        <w:rPr>
          <w:rFonts w:eastAsia="Times New Roman"/>
          <w:b/>
          <w:color w:val="000000"/>
          <w:spacing w:val="4"/>
          <w:sz w:val="20"/>
        </w:rPr>
        <w:t xml:space="preserve"> resistance of the bobbins of the galvanometer, plus the resistance added exteriorly, if there is any. When G is very large, in comparison with S, the quantity</w:t>
      </w:r>
    </w:p>
    <w:p w14:paraId="16A31BB7" w14:textId="77777777" w:rsidR="00CF4BE1" w:rsidRDefault="00000000">
      <w:pPr>
        <w:spacing w:before="53" w:line="130" w:lineRule="exact"/>
        <w:ind w:left="4536"/>
        <w:textAlignment w:val="baseline"/>
        <w:rPr>
          <w:rFonts w:eastAsia="Times New Roman"/>
          <w:b/>
          <w:color w:val="000000"/>
          <w:sz w:val="17"/>
        </w:rPr>
      </w:pPr>
      <w:r>
        <w:rPr>
          <w:rFonts w:eastAsia="Times New Roman"/>
          <w:b/>
          <w:color w:val="000000"/>
          <w:sz w:val="17"/>
        </w:rPr>
        <w:t>•</w:t>
      </w:r>
    </w:p>
    <w:p w14:paraId="16A31BB8" w14:textId="6B338EE0" w:rsidR="00CF4BE1" w:rsidRDefault="00000000">
      <w:pPr>
        <w:spacing w:line="299" w:lineRule="exact"/>
        <w:ind w:left="72" w:right="72"/>
        <w:jc w:val="both"/>
        <w:textAlignment w:val="baseline"/>
        <w:rPr>
          <w:rFonts w:eastAsia="Times New Roman"/>
          <w:b/>
          <w:color w:val="000000"/>
          <w:sz w:val="17"/>
          <w:vertAlign w:val="subscript"/>
        </w:rPr>
      </w:pPr>
      <w:r>
        <w:rPr>
          <w:rFonts w:eastAsia="Times New Roman"/>
          <w:b/>
          <w:color w:val="000000"/>
          <w:sz w:val="17"/>
          <w:vertAlign w:val="subscript"/>
        </w:rPr>
        <w:t xml:space="preserve">G + S </w:t>
      </w:r>
      <w:r>
        <w:rPr>
          <w:rFonts w:eastAsia="Times New Roman"/>
          <w:b/>
          <w:color w:val="000000"/>
          <w:sz w:val="20"/>
        </w:rPr>
        <w:t>is nearly equal to the unit, so that the numerator becomes D — D', or nearly, which suffices in practice</w:t>
      </w:r>
      <w:r w:rsidR="0027141B">
        <w:rPr>
          <w:rFonts w:eastAsia="Times New Roman"/>
          <w:b/>
          <w:color w:val="000000"/>
          <w:sz w:val="20"/>
        </w:rPr>
        <w:t>;</w:t>
      </w:r>
      <w:r>
        <w:rPr>
          <w:rFonts w:eastAsia="Times New Roman"/>
          <w:b/>
          <w:color w:val="000000"/>
          <w:sz w:val="20"/>
        </w:rPr>
        <w:t xml:space="preserve"> moreover </w:t>
      </w:r>
      <w:proofErr w:type="spellStart"/>
      <w:r>
        <w:rPr>
          <w:rFonts w:eastAsia="Times New Roman"/>
          <w:b/>
          <w:color w:val="000000"/>
          <w:sz w:val="20"/>
          <w:vertAlign w:val="subscript"/>
        </w:rPr>
        <w:t>T</w:t>
      </w:r>
      <w:r>
        <w:rPr>
          <w:rFonts w:eastAsia="Times New Roman"/>
          <w:b/>
          <w:color w:val="000000"/>
          <w:sz w:val="20"/>
        </w:rPr>
        <w:t>y</w:t>
      </w:r>
      <w:r>
        <w:rPr>
          <w:rFonts w:eastAsia="Times New Roman"/>
          <w:b/>
          <w:color w:val="000000"/>
          <w:sz w:val="20"/>
          <w:vertAlign w:val="superscript"/>
        </w:rPr>
        <w:t>s</w:t>
      </w:r>
      <w:proofErr w:type="spellEnd"/>
      <w:r>
        <w:rPr>
          <w:rFonts w:eastAsia="Times New Roman"/>
          <w:b/>
          <w:color w:val="000000"/>
          <w:sz w:val="20"/>
        </w:rPr>
        <w:t xml:space="preserve"> </w:t>
      </w:r>
    </w:p>
    <w:p w14:paraId="16A31BB9" w14:textId="77777777" w:rsidR="00CF4BE1" w:rsidRDefault="00000000">
      <w:pPr>
        <w:spacing w:before="30" w:line="246" w:lineRule="exact"/>
        <w:ind w:left="72" w:right="72"/>
        <w:jc w:val="both"/>
        <w:textAlignment w:val="baseline"/>
        <w:rPr>
          <w:rFonts w:eastAsia="Times New Roman"/>
          <w:b/>
          <w:color w:val="000000"/>
          <w:spacing w:val="1"/>
          <w:sz w:val="20"/>
        </w:rPr>
      </w:pPr>
      <w:r>
        <w:rPr>
          <w:rFonts w:eastAsia="Times New Roman"/>
          <w:b/>
          <w:color w:val="000000"/>
          <w:spacing w:val="1"/>
          <w:sz w:val="20"/>
        </w:rPr>
        <w:t>being a very small fraction, the denominator becomes D', or nearly, whence results the formula approximately indicated above.</w:t>
      </w:r>
    </w:p>
    <w:p w14:paraId="16A31BBA" w14:textId="77777777" w:rsidR="00CF4BE1" w:rsidRDefault="00000000">
      <w:pPr>
        <w:spacing w:line="245" w:lineRule="exact"/>
        <w:ind w:left="72" w:right="72" w:firstLine="216"/>
        <w:jc w:val="both"/>
        <w:textAlignment w:val="baseline"/>
        <w:rPr>
          <w:rFonts w:eastAsia="Times New Roman"/>
          <w:b/>
          <w:color w:val="000000"/>
          <w:sz w:val="20"/>
        </w:rPr>
      </w:pPr>
      <w:r>
        <w:rPr>
          <w:rFonts w:eastAsia="Times New Roman"/>
          <w:b/>
          <w:color w:val="000000"/>
          <w:sz w:val="20"/>
        </w:rPr>
        <w:t xml:space="preserve">If D — D' is </w:t>
      </w:r>
      <w:proofErr w:type="gramStart"/>
      <w:r>
        <w:rPr>
          <w:rFonts w:eastAsia="Times New Roman"/>
          <w:b/>
          <w:color w:val="000000"/>
          <w:sz w:val="20"/>
        </w:rPr>
        <w:t>a number of</w:t>
      </w:r>
      <w:proofErr w:type="gramEnd"/>
      <w:r>
        <w:rPr>
          <w:rFonts w:eastAsia="Times New Roman"/>
          <w:b/>
          <w:color w:val="000000"/>
          <w:sz w:val="20"/>
        </w:rPr>
        <w:t xml:space="preserve"> divisions too small to give a good result, it is </w:t>
      </w:r>
      <w:r>
        <w:rPr>
          <w:rFonts w:eastAsia="Times New Roman"/>
          <w:color w:val="000000"/>
          <w:sz w:val="20"/>
        </w:rPr>
        <w:t xml:space="preserve">necessary to employ a derivation having, less </w:t>
      </w:r>
      <w:proofErr w:type="gramStart"/>
      <w:r>
        <w:rPr>
          <w:rFonts w:eastAsia="Times New Roman"/>
          <w:color w:val="000000"/>
          <w:sz w:val="20"/>
        </w:rPr>
        <w:t>resist</w:t>
      </w:r>
      <w:r>
        <w:rPr>
          <w:rFonts w:eastAsia="Times New Roman"/>
          <w:color w:val="000000"/>
          <w:sz w:val="20"/>
        </w:rPr>
        <w:softHyphen/>
        <w:t>ance</w:t>
      </w:r>
      <w:proofErr w:type="gramEnd"/>
      <w:r>
        <w:rPr>
          <w:rFonts w:eastAsia="Times New Roman"/>
          <w:color w:val="000000"/>
          <w:sz w:val="20"/>
        </w:rPr>
        <w:t xml:space="preserve">. • If, however, </w:t>
      </w:r>
      <w:r>
        <w:rPr>
          <w:rFonts w:eastAsia="Times New Roman"/>
          <w:b/>
          <w:color w:val="000000"/>
          <w:sz w:val="20"/>
        </w:rPr>
        <w:t xml:space="preserve">D' is too </w:t>
      </w:r>
      <w:r>
        <w:rPr>
          <w:rFonts w:eastAsia="Times New Roman"/>
          <w:color w:val="000000"/>
          <w:sz w:val="20"/>
        </w:rPr>
        <w:t xml:space="preserve">small, a derivation </w:t>
      </w:r>
      <w:r>
        <w:rPr>
          <w:rFonts w:eastAsia="Times New Roman"/>
          <w:b/>
          <w:color w:val="000000"/>
          <w:sz w:val="20"/>
        </w:rPr>
        <w:t xml:space="preserve">having more </w:t>
      </w:r>
      <w:r>
        <w:rPr>
          <w:rFonts w:eastAsia="Times New Roman"/>
          <w:color w:val="000000"/>
          <w:sz w:val="20"/>
        </w:rPr>
        <w:t>resistance must be employed.</w:t>
      </w:r>
    </w:p>
    <w:p w14:paraId="16A31BBB" w14:textId="77777777" w:rsidR="00CF4BE1" w:rsidRDefault="00000000">
      <w:pPr>
        <w:spacing w:before="2" w:line="246" w:lineRule="exact"/>
        <w:ind w:left="288"/>
        <w:jc w:val="both"/>
        <w:textAlignment w:val="baseline"/>
        <w:rPr>
          <w:rFonts w:eastAsia="Times New Roman"/>
          <w:color w:val="000000"/>
          <w:spacing w:val="14"/>
          <w:sz w:val="20"/>
        </w:rPr>
      </w:pPr>
      <w:r>
        <w:rPr>
          <w:rFonts w:eastAsia="Times New Roman"/>
          <w:color w:val="000000"/>
          <w:spacing w:val="14"/>
          <w:sz w:val="20"/>
        </w:rPr>
        <w:t>When a battery composed of n elements in series is thus</w:t>
      </w:r>
    </w:p>
    <w:p w14:paraId="16A31BBC" w14:textId="77777777" w:rsidR="00CF4BE1" w:rsidRDefault="00000000">
      <w:pPr>
        <w:spacing w:before="82" w:line="284" w:lineRule="exact"/>
        <w:ind w:left="72"/>
        <w:textAlignment w:val="baseline"/>
        <w:rPr>
          <w:rFonts w:eastAsia="Times New Roman"/>
          <w:color w:val="000000"/>
          <w:spacing w:val="9"/>
          <w:sz w:val="20"/>
        </w:rPr>
      </w:pPr>
      <w:r>
        <w:rPr>
          <w:rFonts w:eastAsia="Times New Roman"/>
          <w:color w:val="000000"/>
          <w:spacing w:val="9"/>
          <w:sz w:val="20"/>
        </w:rPr>
        <w:t xml:space="preserve">tested, </w:t>
      </w:r>
      <w:r>
        <w:rPr>
          <w:rFonts w:eastAsia="Times New Roman"/>
          <w:b/>
          <w:color w:val="000000"/>
          <w:spacing w:val="9"/>
          <w:sz w:val="20"/>
          <w:vertAlign w:val="superscript"/>
        </w:rPr>
        <w:t>B</w:t>
      </w:r>
      <w:r>
        <w:rPr>
          <w:rFonts w:eastAsia="Times New Roman"/>
          <w:color w:val="000000"/>
          <w:spacing w:val="9"/>
          <w:sz w:val="20"/>
        </w:rPr>
        <w:t xml:space="preserve"> is the medium interior resistance per element. When</w:t>
      </w:r>
    </w:p>
    <w:p w14:paraId="16A31BBD" w14:textId="77777777" w:rsidR="00CF4BE1" w:rsidRDefault="00000000">
      <w:pPr>
        <w:spacing w:before="83" w:line="246" w:lineRule="exact"/>
        <w:ind w:left="72" w:right="72"/>
        <w:jc w:val="both"/>
        <w:textAlignment w:val="baseline"/>
        <w:rPr>
          <w:rFonts w:eastAsia="Times New Roman"/>
          <w:color w:val="000000"/>
          <w:sz w:val="20"/>
        </w:rPr>
      </w:pPr>
      <w:r>
        <w:rPr>
          <w:rFonts w:eastAsia="Times New Roman"/>
          <w:color w:val="000000"/>
          <w:sz w:val="20"/>
        </w:rPr>
        <w:t xml:space="preserve">they test only a single </w:t>
      </w:r>
      <w:proofErr w:type="gramStart"/>
      <w:r>
        <w:rPr>
          <w:rFonts w:eastAsia="Times New Roman"/>
          <w:color w:val="000000"/>
          <w:sz w:val="20"/>
        </w:rPr>
        <w:t>element,</w:t>
      </w:r>
      <w:proofErr w:type="gramEnd"/>
      <w:r>
        <w:rPr>
          <w:rFonts w:eastAsia="Times New Roman"/>
          <w:color w:val="000000"/>
          <w:sz w:val="20"/>
        </w:rPr>
        <w:t xml:space="preserve"> </w:t>
      </w:r>
      <w:r>
        <w:rPr>
          <w:rFonts w:eastAsia="Times New Roman"/>
          <w:b/>
          <w:color w:val="000000"/>
          <w:sz w:val="20"/>
        </w:rPr>
        <w:t xml:space="preserve">B </w:t>
      </w:r>
      <w:r>
        <w:rPr>
          <w:rFonts w:eastAsia="Times New Roman"/>
          <w:color w:val="000000"/>
          <w:sz w:val="20"/>
        </w:rPr>
        <w:t xml:space="preserve">represents the </w:t>
      </w:r>
      <w:r>
        <w:rPr>
          <w:rFonts w:eastAsia="Times New Roman"/>
          <w:b/>
          <w:color w:val="000000"/>
          <w:sz w:val="20"/>
        </w:rPr>
        <w:t xml:space="preserve">resistance of </w:t>
      </w:r>
      <w:r>
        <w:rPr>
          <w:rFonts w:eastAsia="Times New Roman"/>
          <w:color w:val="000000"/>
          <w:sz w:val="20"/>
        </w:rPr>
        <w:t>that element.</w:t>
      </w:r>
    </w:p>
    <w:p w14:paraId="16A31BBE" w14:textId="77777777" w:rsidR="00CF4BE1" w:rsidRDefault="00000000">
      <w:pPr>
        <w:spacing w:before="11" w:line="245" w:lineRule="exact"/>
        <w:ind w:left="72" w:right="72" w:firstLine="216"/>
        <w:jc w:val="both"/>
        <w:textAlignment w:val="baseline"/>
        <w:rPr>
          <w:rFonts w:eastAsia="Times New Roman"/>
          <w:color w:val="000000"/>
          <w:sz w:val="20"/>
        </w:rPr>
      </w:pPr>
      <w:r>
        <w:rPr>
          <w:rFonts w:eastAsia="Times New Roman"/>
          <w:color w:val="000000"/>
          <w:sz w:val="20"/>
        </w:rPr>
        <w:t>The intensity of the battery is deduced from the simple devia</w:t>
      </w:r>
      <w:r>
        <w:rPr>
          <w:rFonts w:eastAsia="Times New Roman"/>
          <w:color w:val="000000"/>
          <w:sz w:val="20"/>
        </w:rPr>
        <w:softHyphen/>
        <w:t xml:space="preserve">tion </w:t>
      </w:r>
      <w:r>
        <w:rPr>
          <w:rFonts w:eastAsia="Times New Roman"/>
          <w:b/>
          <w:color w:val="000000"/>
          <w:sz w:val="20"/>
        </w:rPr>
        <w:t xml:space="preserve">D, </w:t>
      </w:r>
      <w:r>
        <w:rPr>
          <w:rFonts w:eastAsia="Times New Roman"/>
          <w:color w:val="000000"/>
          <w:sz w:val="20"/>
        </w:rPr>
        <w:t xml:space="preserve">by observing which should give a single element of good quality, </w:t>
      </w:r>
      <w:r>
        <w:rPr>
          <w:rFonts w:eastAsia="Times New Roman"/>
          <w:b/>
          <w:color w:val="000000"/>
          <w:sz w:val="20"/>
        </w:rPr>
        <w:t xml:space="preserve">if </w:t>
      </w:r>
      <w:r>
        <w:rPr>
          <w:rFonts w:eastAsia="Times New Roman"/>
          <w:color w:val="000000"/>
          <w:sz w:val="20"/>
        </w:rPr>
        <w:t>they should test it in the same manner.</w:t>
      </w:r>
    </w:p>
    <w:p w14:paraId="16A31BBF" w14:textId="77777777" w:rsidR="00CF4BE1" w:rsidRDefault="00000000">
      <w:pPr>
        <w:spacing w:line="247" w:lineRule="exact"/>
        <w:ind w:left="288"/>
        <w:jc w:val="both"/>
        <w:textAlignment w:val="baseline"/>
        <w:rPr>
          <w:rFonts w:eastAsia="Times New Roman"/>
          <w:color w:val="000000"/>
          <w:spacing w:val="6"/>
          <w:sz w:val="20"/>
        </w:rPr>
      </w:pPr>
      <w:r>
        <w:rPr>
          <w:rFonts w:eastAsia="Times New Roman"/>
          <w:color w:val="000000"/>
          <w:spacing w:val="6"/>
          <w:sz w:val="20"/>
        </w:rPr>
        <w:t>For example, if V indicates the deviation that should produce</w:t>
      </w:r>
    </w:p>
    <w:p w14:paraId="16A31BC0" w14:textId="77777777" w:rsidR="00CF4BE1" w:rsidRDefault="00CF4BE1">
      <w:pPr>
        <w:sectPr w:rsidR="00CF4BE1">
          <w:pgSz w:w="7406" w:h="11587"/>
          <w:pgMar w:top="1080" w:right="739" w:bottom="771" w:left="907" w:header="720" w:footer="720" w:gutter="0"/>
          <w:cols w:space="720"/>
        </w:sectPr>
      </w:pPr>
    </w:p>
    <w:p w14:paraId="16A31BC1" w14:textId="77777777" w:rsidR="00CF4BE1" w:rsidRDefault="00000000">
      <w:pPr>
        <w:tabs>
          <w:tab w:val="right" w:pos="5688"/>
        </w:tabs>
        <w:spacing w:line="284" w:lineRule="exact"/>
        <w:ind w:left="1800"/>
        <w:textAlignment w:val="baseline"/>
        <w:rPr>
          <w:rFonts w:eastAsia="Times New Roman"/>
          <w:b/>
          <w:color w:val="000000"/>
          <w:sz w:val="16"/>
        </w:rPr>
      </w:pPr>
      <w:r>
        <w:lastRenderedPageBreak/>
        <w:pict w14:anchorId="16A32A71">
          <v:shape id="_x0000_s1316" type="#_x0000_t202" style="position:absolute;left:0;text-align:left;margin-left:0;margin-top:0;width:381.35pt;height:579.1pt;z-index:-251417600;mso-position-horizontal-relative:page;mso-position-vertical-relative:page" fillcolor="#f0f0f0" stroked="f">
            <v:textbox>
              <w:txbxContent>
                <w:p w14:paraId="16A33680"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TESTS OF THE BATTERY.</w:t>
      </w:r>
      <w:r>
        <w:rPr>
          <w:rFonts w:eastAsia="Times New Roman"/>
          <w:b/>
          <w:color w:val="000000"/>
          <w:sz w:val="16"/>
        </w:rPr>
        <w:tab/>
      </w:r>
      <w:r>
        <w:rPr>
          <w:rFonts w:eastAsia="Times New Roman"/>
          <w:b/>
          <w:color w:val="000000"/>
          <w:sz w:val="21"/>
        </w:rPr>
        <w:t>1163</w:t>
      </w:r>
    </w:p>
    <w:p w14:paraId="16A31BC2" w14:textId="77777777" w:rsidR="00CF4BE1" w:rsidRDefault="00000000">
      <w:pPr>
        <w:spacing w:before="157" w:line="246" w:lineRule="exact"/>
        <w:ind w:left="72" w:right="72"/>
        <w:jc w:val="both"/>
        <w:textAlignment w:val="baseline"/>
        <w:rPr>
          <w:rFonts w:eastAsia="Times New Roman"/>
          <w:color w:val="000000"/>
          <w:sz w:val="21"/>
        </w:rPr>
      </w:pPr>
      <w:r>
        <w:rPr>
          <w:rFonts w:eastAsia="Times New Roman"/>
          <w:color w:val="000000"/>
          <w:sz w:val="21"/>
        </w:rPr>
        <w:t xml:space="preserve">an electro-motive force of a volt, a good Daniell element should give a deviation equal to 1.07 x V. In applying, once for all, this Daniell element, and in dividing the observed deviation by 1.07, we shall have an approximation sufficiently valuable for V for the </w:t>
      </w:r>
      <w:proofErr w:type="gramStart"/>
      <w:r>
        <w:rPr>
          <w:rFonts w:eastAsia="Times New Roman"/>
          <w:color w:val="000000"/>
          <w:sz w:val="21"/>
        </w:rPr>
        <w:t>particular adjustment</w:t>
      </w:r>
      <w:proofErr w:type="gramEnd"/>
      <w:r>
        <w:rPr>
          <w:rFonts w:eastAsia="Times New Roman"/>
          <w:color w:val="000000"/>
          <w:sz w:val="21"/>
        </w:rPr>
        <w:t xml:space="preserve"> of the galvanometer employed. It is necessary, be it understood, to find again the value of V, if the ad</w:t>
      </w:r>
      <w:r>
        <w:rPr>
          <w:rFonts w:eastAsia="Times New Roman"/>
          <w:color w:val="000000"/>
          <w:sz w:val="21"/>
        </w:rPr>
        <w:softHyphen/>
        <w:t xml:space="preserve">justment is changed. Supposing then that V shall be known for the adjustment employed </w:t>
      </w:r>
      <w:proofErr w:type="gramStart"/>
      <w:r>
        <w:rPr>
          <w:rFonts w:eastAsia="Times New Roman"/>
          <w:color w:val="000000"/>
          <w:sz w:val="21"/>
        </w:rPr>
        <w:t>in</w:t>
      </w:r>
      <w:proofErr w:type="gramEnd"/>
      <w:r>
        <w:rPr>
          <w:rFonts w:eastAsia="Times New Roman"/>
          <w:color w:val="000000"/>
          <w:sz w:val="21"/>
        </w:rPr>
        <w:t xml:space="preserve"> each occasion, we shall have •</w:t>
      </w:r>
    </w:p>
    <w:p w14:paraId="16A31BC3" w14:textId="77777777" w:rsidR="00CF4BE1" w:rsidRDefault="00000000">
      <w:pPr>
        <w:spacing w:before="7" w:line="149" w:lineRule="exact"/>
        <w:ind w:left="72"/>
        <w:jc w:val="center"/>
        <w:textAlignment w:val="baseline"/>
        <w:rPr>
          <w:rFonts w:eastAsia="Times New Roman"/>
          <w:color w:val="000000"/>
          <w:sz w:val="14"/>
        </w:rPr>
      </w:pPr>
      <w:r>
        <w:rPr>
          <w:rFonts w:eastAsia="Times New Roman"/>
          <w:color w:val="000000"/>
          <w:sz w:val="14"/>
        </w:rPr>
        <w:t>D</w:t>
      </w:r>
    </w:p>
    <w:p w14:paraId="16A31BC4" w14:textId="77777777" w:rsidR="00CF4BE1" w:rsidRDefault="00000000">
      <w:pPr>
        <w:spacing w:line="217" w:lineRule="exact"/>
        <w:ind w:left="72"/>
        <w:jc w:val="center"/>
        <w:textAlignment w:val="baseline"/>
        <w:rPr>
          <w:rFonts w:eastAsia="Times New Roman"/>
          <w:b/>
          <w:color w:val="000000"/>
          <w:sz w:val="16"/>
        </w:rPr>
      </w:pPr>
      <w:r>
        <w:rPr>
          <w:rFonts w:eastAsia="Times New Roman"/>
          <w:b/>
          <w:color w:val="000000"/>
          <w:sz w:val="16"/>
        </w:rPr>
        <w:t>R</w:t>
      </w:r>
    </w:p>
    <w:p w14:paraId="16A31BC5" w14:textId="77777777" w:rsidR="00CF4BE1" w:rsidRDefault="00000000">
      <w:pPr>
        <w:spacing w:before="27" w:line="246" w:lineRule="exact"/>
        <w:ind w:left="72" w:right="72"/>
        <w:jc w:val="both"/>
        <w:textAlignment w:val="baseline"/>
        <w:rPr>
          <w:rFonts w:eastAsia="Times New Roman"/>
          <w:color w:val="000000"/>
          <w:sz w:val="21"/>
        </w:rPr>
      </w:pPr>
      <w:r>
        <w:rPr>
          <w:rFonts w:eastAsia="Times New Roman"/>
          <w:color w:val="000000"/>
          <w:sz w:val="21"/>
        </w:rPr>
        <w:t>or E indicates the intensity or the electro-motive force in volts of the element or battery tested by the process described above.</w:t>
      </w:r>
    </w:p>
    <w:p w14:paraId="16A31BC6" w14:textId="77777777" w:rsidR="00CF4BE1" w:rsidRDefault="00000000">
      <w:pPr>
        <w:spacing w:before="6" w:line="318" w:lineRule="exact"/>
        <w:ind w:left="72"/>
        <w:jc w:val="both"/>
        <w:textAlignment w:val="baseline"/>
        <w:rPr>
          <w:rFonts w:eastAsia="Times New Roman"/>
          <w:color w:val="000000"/>
          <w:spacing w:val="4"/>
          <w:sz w:val="21"/>
        </w:rPr>
      </w:pPr>
      <w:r>
        <w:rPr>
          <w:rFonts w:eastAsia="Times New Roman"/>
          <w:color w:val="000000"/>
          <w:spacing w:val="4"/>
          <w:sz w:val="21"/>
        </w:rPr>
        <w:t>If —</w:t>
      </w:r>
      <w:r>
        <w:rPr>
          <w:rFonts w:eastAsia="Times New Roman"/>
          <w:color w:val="000000"/>
          <w:spacing w:val="4"/>
          <w:sz w:val="21"/>
          <w:vertAlign w:val="superscript"/>
        </w:rPr>
        <w:t xml:space="preserve">B </w:t>
      </w:r>
      <w:r>
        <w:rPr>
          <w:rFonts w:eastAsia="Times New Roman"/>
          <w:color w:val="000000"/>
          <w:spacing w:val="4"/>
          <w:sz w:val="21"/>
        </w:rPr>
        <w:t>is found much less than 1.07, the battery is defective in</w:t>
      </w:r>
    </w:p>
    <w:p w14:paraId="16A31BC7" w14:textId="0E4F33B2" w:rsidR="00CF4BE1" w:rsidRDefault="00000000">
      <w:pPr>
        <w:spacing w:before="87" w:line="242" w:lineRule="exact"/>
        <w:ind w:left="72" w:right="72"/>
        <w:jc w:val="both"/>
        <w:textAlignment w:val="baseline"/>
        <w:rPr>
          <w:rFonts w:eastAsia="Times New Roman"/>
          <w:color w:val="000000"/>
          <w:spacing w:val="3"/>
          <w:sz w:val="21"/>
        </w:rPr>
      </w:pPr>
      <w:r>
        <w:rPr>
          <w:rFonts w:eastAsia="Times New Roman"/>
          <w:color w:val="000000"/>
          <w:spacing w:val="3"/>
          <w:sz w:val="21"/>
        </w:rPr>
        <w:t xml:space="preserve">intensity. Let </w:t>
      </w:r>
      <w:proofErr w:type="spellStart"/>
      <w:r>
        <w:rPr>
          <w:rFonts w:eastAsia="Times New Roman"/>
          <w:color w:val="000000"/>
          <w:spacing w:val="3"/>
          <w:sz w:val="21"/>
        </w:rPr>
        <w:t>E</w:t>
      </w:r>
      <w:proofErr w:type="spellEnd"/>
      <w:r>
        <w:rPr>
          <w:rFonts w:eastAsia="Times New Roman"/>
          <w:color w:val="000000"/>
          <w:spacing w:val="3"/>
          <w:sz w:val="21"/>
        </w:rPr>
        <w:t xml:space="preserve"> be the electro-motive force of the battery in volts, B its interior resistance and </w:t>
      </w:r>
      <w:r>
        <w:rPr>
          <w:rFonts w:eastAsia="Times New Roman"/>
          <w:b/>
          <w:color w:val="000000"/>
          <w:spacing w:val="3"/>
          <w:sz w:val="21"/>
        </w:rPr>
        <w:t xml:space="preserve">R </w:t>
      </w:r>
      <w:r>
        <w:rPr>
          <w:rFonts w:eastAsia="Times New Roman"/>
          <w:color w:val="000000"/>
          <w:spacing w:val="3"/>
          <w:sz w:val="21"/>
        </w:rPr>
        <w:t>the resistance of the electro-magnets, to traverse which the circuit is complete when the apparatus works</w:t>
      </w:r>
      <w:r w:rsidR="0027141B">
        <w:rPr>
          <w:rFonts w:eastAsia="Times New Roman"/>
          <w:color w:val="000000"/>
          <w:spacing w:val="3"/>
          <w:sz w:val="21"/>
        </w:rPr>
        <w:t>;</w:t>
      </w:r>
      <w:r>
        <w:rPr>
          <w:rFonts w:eastAsia="Times New Roman"/>
          <w:color w:val="000000"/>
          <w:spacing w:val="3"/>
          <w:sz w:val="21"/>
        </w:rPr>
        <w:t xml:space="preserve"> all these values being, moreover, deter</w:t>
      </w:r>
      <w:r>
        <w:rPr>
          <w:rFonts w:eastAsia="Times New Roman"/>
          <w:color w:val="000000"/>
          <w:spacing w:val="3"/>
          <w:sz w:val="21"/>
        </w:rPr>
        <w:softHyphen/>
        <w:t xml:space="preserve">mined in ohms, the quantity of electricity, circulating per second, will </w:t>
      </w:r>
      <w:proofErr w:type="gramStart"/>
      <w:r>
        <w:rPr>
          <w:rFonts w:eastAsia="Times New Roman"/>
          <w:color w:val="000000"/>
          <w:spacing w:val="3"/>
          <w:sz w:val="21"/>
        </w:rPr>
        <w:t>be :</w:t>
      </w:r>
      <w:proofErr w:type="gramEnd"/>
    </w:p>
    <w:p w14:paraId="16A31BC8" w14:textId="77777777" w:rsidR="00CF4BE1" w:rsidRDefault="00000000">
      <w:pPr>
        <w:spacing w:after="14" w:line="162" w:lineRule="exact"/>
        <w:ind w:left="72"/>
        <w:jc w:val="center"/>
        <w:textAlignment w:val="baseline"/>
        <w:rPr>
          <w:rFonts w:ascii="Verdana" w:eastAsia="Verdana" w:hAnsi="Verdana"/>
          <w:color w:val="000000"/>
          <w:sz w:val="16"/>
        </w:rPr>
      </w:pPr>
      <w:r>
        <w:rPr>
          <w:rFonts w:ascii="Verdana" w:eastAsia="Verdana" w:hAnsi="Verdana"/>
          <w:color w:val="000000"/>
          <w:sz w:val="16"/>
        </w:rPr>
        <w:t>B</w:t>
      </w:r>
    </w:p>
    <w:p w14:paraId="16A31BC9" w14:textId="77777777" w:rsidR="00CF4BE1" w:rsidRDefault="00000000">
      <w:pPr>
        <w:spacing w:before="7" w:line="235" w:lineRule="exact"/>
        <w:ind w:left="72"/>
        <w:jc w:val="center"/>
        <w:textAlignment w:val="baseline"/>
        <w:rPr>
          <w:rFonts w:eastAsia="Times New Roman"/>
          <w:b/>
          <w:color w:val="000000"/>
          <w:sz w:val="16"/>
        </w:rPr>
      </w:pPr>
      <w:r>
        <w:pict w14:anchorId="16A32A72">
          <v:line id="_x0000_s1315" style="position:absolute;left:0;text-align:left;z-index:251329536;mso-position-horizontal-relative:page;mso-position-vertical-relative:page" from="181.2pt,321.85pt" to="202.6pt,321.85pt" strokeweight=".5pt">
            <w10:wrap anchorx="page" anchory="page"/>
          </v:line>
        </w:pict>
      </w:r>
      <w:r>
        <w:rPr>
          <w:rFonts w:eastAsia="Times New Roman"/>
          <w:b/>
          <w:color w:val="000000"/>
          <w:sz w:val="16"/>
        </w:rPr>
        <w:t>+ B'</w:t>
      </w:r>
    </w:p>
    <w:p w14:paraId="16A31BCA" w14:textId="77777777" w:rsidR="00CF4BE1" w:rsidRDefault="00000000">
      <w:pPr>
        <w:spacing w:line="243" w:lineRule="exact"/>
        <w:ind w:left="72" w:right="72"/>
        <w:jc w:val="both"/>
        <w:textAlignment w:val="baseline"/>
        <w:rPr>
          <w:rFonts w:eastAsia="Times New Roman"/>
          <w:color w:val="000000"/>
          <w:sz w:val="21"/>
        </w:rPr>
      </w:pPr>
      <w:r>
        <w:rPr>
          <w:rFonts w:eastAsia="Times New Roman"/>
          <w:color w:val="000000"/>
          <w:sz w:val="21"/>
        </w:rPr>
        <w:t xml:space="preserve">determined in terms of a unit equal to the quantity necessary to charge a condenser of one farad to the potential of a volt. The quantity of zinc dissolved in each element rises, </w:t>
      </w:r>
      <w:proofErr w:type="spellStart"/>
      <w:r>
        <w:rPr>
          <w:rFonts w:eastAsia="Times New Roman"/>
          <w:color w:val="000000"/>
          <w:sz w:val="21"/>
        </w:rPr>
        <w:t>conse</w:t>
      </w:r>
      <w:proofErr w:type="spellEnd"/>
      <w:r>
        <w:rPr>
          <w:rFonts w:eastAsia="Times New Roman"/>
          <w:color w:val="000000"/>
          <w:sz w:val="21"/>
        </w:rPr>
        <w:t>-</w:t>
      </w:r>
      <w:r>
        <w:rPr>
          <w:rFonts w:eastAsia="Times New Roman"/>
          <w:color w:val="000000"/>
          <w:sz w:val="24"/>
        </w:rPr>
        <w:t xml:space="preserve"> </w:t>
      </w:r>
    </w:p>
    <w:p w14:paraId="16A31BCB" w14:textId="77777777" w:rsidR="00CF4BE1" w:rsidRDefault="00000000">
      <w:pPr>
        <w:tabs>
          <w:tab w:val="left" w:leader="underscore" w:pos="2304"/>
          <w:tab w:val="right" w:leader="underscore" w:pos="5688"/>
        </w:tabs>
        <w:spacing w:before="125" w:line="246" w:lineRule="exact"/>
        <w:ind w:left="72"/>
        <w:jc w:val="both"/>
        <w:textAlignment w:val="baseline"/>
        <w:rPr>
          <w:rFonts w:eastAsia="Times New Roman"/>
          <w:color w:val="000000"/>
          <w:sz w:val="21"/>
        </w:rPr>
      </w:pPr>
      <w:proofErr w:type="spellStart"/>
      <w:r>
        <w:rPr>
          <w:rFonts w:eastAsia="Times New Roman"/>
          <w:color w:val="000000"/>
          <w:sz w:val="21"/>
        </w:rPr>
        <w:t>quently</w:t>
      </w:r>
      <w:proofErr w:type="spellEnd"/>
      <w:r>
        <w:rPr>
          <w:rFonts w:eastAsia="Times New Roman"/>
          <w:color w:val="000000"/>
          <w:sz w:val="21"/>
        </w:rPr>
        <w:t xml:space="preserve">, to </w:t>
      </w:r>
      <w:proofErr w:type="gramStart"/>
      <w:r>
        <w:rPr>
          <w:rFonts w:eastAsia="Times New Roman"/>
          <w:color w:val="000000"/>
          <w:sz w:val="21"/>
          <w:vertAlign w:val="subscript"/>
        </w:rPr>
        <w:t>30</w:t>
      </w:r>
      <w:r>
        <w:rPr>
          <w:rFonts w:eastAsia="Times New Roman"/>
          <w:color w:val="000000"/>
          <w:sz w:val="21"/>
        </w:rPr>
        <w:t>)„</w:t>
      </w:r>
      <w:proofErr w:type="gramEnd"/>
      <w:r>
        <w:rPr>
          <w:rFonts w:eastAsia="Times New Roman"/>
          <w:color w:val="000000"/>
          <w:sz w:val="21"/>
        </w:rPr>
        <w:t xml:space="preserve"> x </w:t>
      </w:r>
      <w:r>
        <w:rPr>
          <w:rFonts w:eastAsia="Times New Roman"/>
          <w:color w:val="000000"/>
          <w:sz w:val="21"/>
        </w:rPr>
        <w:tab/>
      </w:r>
      <w:r>
        <w:rPr>
          <w:rFonts w:eastAsia="Times New Roman"/>
          <w:color w:val="000000"/>
          <w:sz w:val="21"/>
          <w:vertAlign w:val="subscript"/>
        </w:rPr>
        <w:t>B</w:t>
      </w:r>
      <w:r>
        <w:rPr>
          <w:rFonts w:eastAsia="Times New Roman"/>
          <w:color w:val="000000"/>
          <w:sz w:val="21"/>
        </w:rPr>
        <w:t xml:space="preserve"> grammes per second, or 1.2 x </w:t>
      </w:r>
      <w:r>
        <w:rPr>
          <w:rFonts w:eastAsia="Times New Roman"/>
          <w:color w:val="000000"/>
          <w:sz w:val="21"/>
          <w:vertAlign w:val="subscript"/>
        </w:rPr>
        <w:t>R</w:t>
      </w:r>
      <w:r>
        <w:rPr>
          <w:rFonts w:eastAsia="Times New Roman"/>
          <w:color w:val="000000"/>
          <w:sz w:val="21"/>
          <w:vertAlign w:val="subscript"/>
        </w:rPr>
        <w:tab/>
      </w:r>
      <w:r>
        <w:rPr>
          <w:rFonts w:eastAsia="Times New Roman"/>
          <w:b/>
          <w:color w:val="000000"/>
          <w:sz w:val="21"/>
          <w:vertAlign w:val="subscript"/>
        </w:rPr>
        <w:t>B</w:t>
      </w:r>
      <w:r>
        <w:rPr>
          <w:rFonts w:eastAsia="Times New Roman"/>
          <w:b/>
          <w:color w:val="000000"/>
          <w:sz w:val="16"/>
        </w:rPr>
        <w:t xml:space="preserve"> </w:t>
      </w:r>
    </w:p>
    <w:p w14:paraId="16A31BCC" w14:textId="77777777" w:rsidR="00CF4BE1" w:rsidRDefault="00000000">
      <w:pPr>
        <w:spacing w:before="83" w:line="246" w:lineRule="exact"/>
        <w:ind w:left="72"/>
        <w:jc w:val="both"/>
        <w:textAlignment w:val="baseline"/>
        <w:rPr>
          <w:rFonts w:eastAsia="Times New Roman"/>
          <w:color w:val="000000"/>
          <w:spacing w:val="12"/>
          <w:sz w:val="21"/>
        </w:rPr>
      </w:pPr>
      <w:r>
        <w:rPr>
          <w:rFonts w:eastAsia="Times New Roman"/>
          <w:color w:val="000000"/>
          <w:spacing w:val="12"/>
          <w:sz w:val="21"/>
        </w:rPr>
        <w:t>grammes per hour, and the quantity of sulphate of copper</w:t>
      </w:r>
    </w:p>
    <w:p w14:paraId="16A31BCD" w14:textId="77777777" w:rsidR="00CF4BE1" w:rsidRDefault="00000000">
      <w:pPr>
        <w:tabs>
          <w:tab w:val="left" w:leader="underscore" w:pos="2304"/>
        </w:tabs>
        <w:spacing w:before="122" w:line="246" w:lineRule="exact"/>
        <w:ind w:left="72"/>
        <w:jc w:val="both"/>
        <w:textAlignment w:val="baseline"/>
        <w:rPr>
          <w:rFonts w:eastAsia="Times New Roman"/>
          <w:color w:val="000000"/>
          <w:spacing w:val="9"/>
          <w:sz w:val="21"/>
        </w:rPr>
      </w:pPr>
      <w:r>
        <w:rPr>
          <w:rFonts w:eastAsia="Times New Roman"/>
          <w:color w:val="000000"/>
          <w:spacing w:val="9"/>
          <w:sz w:val="21"/>
        </w:rPr>
        <w:t xml:space="preserve">employed is 4.75 x </w:t>
      </w:r>
      <w:r>
        <w:rPr>
          <w:rFonts w:eastAsia="Times New Roman"/>
          <w:color w:val="000000"/>
          <w:spacing w:val="9"/>
          <w:sz w:val="21"/>
        </w:rPr>
        <w:tab/>
      </w:r>
      <w:r>
        <w:rPr>
          <w:rFonts w:eastAsia="Times New Roman"/>
          <w:b/>
          <w:color w:val="000000"/>
          <w:spacing w:val="9"/>
          <w:sz w:val="21"/>
          <w:vertAlign w:val="subscript"/>
        </w:rPr>
        <w:t>B</w:t>
      </w:r>
      <w:r>
        <w:rPr>
          <w:rFonts w:eastAsia="Times New Roman"/>
          <w:color w:val="000000"/>
          <w:spacing w:val="9"/>
          <w:sz w:val="21"/>
        </w:rPr>
        <w:t xml:space="preserve"> grammes per hour, or 114 x </w:t>
      </w:r>
      <w:r>
        <w:rPr>
          <w:rFonts w:eastAsia="Times New Roman"/>
          <w:color w:val="000000"/>
          <w:spacing w:val="9"/>
          <w:sz w:val="16"/>
          <w:u w:val="single"/>
        </w:rPr>
        <w:t xml:space="preserve">R </w:t>
      </w:r>
      <w:r>
        <w:rPr>
          <w:rFonts w:eastAsia="Times New Roman"/>
          <w:b/>
          <w:color w:val="000000"/>
          <w:spacing w:val="9"/>
          <w:sz w:val="16"/>
        </w:rPr>
        <w:t>B</w:t>
      </w:r>
    </w:p>
    <w:p w14:paraId="16A31BCE" w14:textId="77777777" w:rsidR="00CF4BE1" w:rsidRDefault="00000000">
      <w:pPr>
        <w:spacing w:before="36" w:line="246" w:lineRule="exact"/>
        <w:ind w:left="72"/>
        <w:textAlignment w:val="baseline"/>
        <w:rPr>
          <w:rFonts w:eastAsia="Times New Roman"/>
          <w:color w:val="000000"/>
          <w:sz w:val="21"/>
        </w:rPr>
      </w:pPr>
      <w:r>
        <w:rPr>
          <w:rFonts w:eastAsia="Times New Roman"/>
          <w:color w:val="000000"/>
          <w:sz w:val="21"/>
        </w:rPr>
        <w:t>grammes per day.</w:t>
      </w:r>
    </w:p>
    <w:p w14:paraId="16A31BCF" w14:textId="77777777" w:rsidR="00CF4BE1" w:rsidRDefault="00000000">
      <w:pPr>
        <w:spacing w:line="245" w:lineRule="exact"/>
        <w:ind w:left="72" w:right="72" w:firstLine="144"/>
        <w:jc w:val="both"/>
        <w:textAlignment w:val="baseline"/>
        <w:rPr>
          <w:rFonts w:eastAsia="Times New Roman"/>
          <w:color w:val="000000"/>
          <w:spacing w:val="6"/>
          <w:sz w:val="21"/>
        </w:rPr>
      </w:pPr>
      <w:r>
        <w:rPr>
          <w:rFonts w:eastAsia="Times New Roman"/>
          <w:color w:val="000000"/>
          <w:spacing w:val="6"/>
          <w:sz w:val="21"/>
        </w:rPr>
        <w:t xml:space="preserve">For example, suppose twenty tray elements of </w:t>
      </w:r>
      <w:proofErr w:type="gramStart"/>
      <w:r>
        <w:rPr>
          <w:rFonts w:eastAsia="Times New Roman"/>
          <w:color w:val="000000"/>
          <w:spacing w:val="6"/>
          <w:sz w:val="21"/>
        </w:rPr>
        <w:t>the re</w:t>
      </w:r>
      <w:r>
        <w:rPr>
          <w:rFonts w:eastAsia="Times New Roman"/>
          <w:color w:val="000000"/>
          <w:spacing w:val="6"/>
          <w:sz w:val="21"/>
        </w:rPr>
        <w:softHyphen/>
        <w:t>corder</w:t>
      </w:r>
      <w:proofErr w:type="gramEnd"/>
      <w:r>
        <w:rPr>
          <w:rFonts w:eastAsia="Times New Roman"/>
          <w:color w:val="000000"/>
          <w:spacing w:val="6"/>
          <w:sz w:val="21"/>
        </w:rPr>
        <w:t xml:space="preserve"> in good condition: their electro-motive force will be about twenty-one volts, and the total interior resistance about three ohms. The bobbins of the electro-magnets, if they are in series, give a resistance of about fourteen ohms.</w:t>
      </w:r>
    </w:p>
    <w:p w14:paraId="16A31BD0" w14:textId="77777777" w:rsidR="00CF4BE1" w:rsidRDefault="00000000">
      <w:pPr>
        <w:spacing w:before="1" w:line="246" w:lineRule="exact"/>
        <w:ind w:left="72"/>
        <w:jc w:val="center"/>
        <w:textAlignment w:val="baseline"/>
        <w:rPr>
          <w:rFonts w:eastAsia="Times New Roman"/>
          <w:color w:val="000000"/>
          <w:spacing w:val="9"/>
          <w:sz w:val="21"/>
        </w:rPr>
      </w:pPr>
      <w:r>
        <w:rPr>
          <w:rFonts w:eastAsia="Times New Roman"/>
          <w:color w:val="000000"/>
          <w:spacing w:val="9"/>
          <w:sz w:val="21"/>
        </w:rPr>
        <w:t xml:space="preserve">Putting then E = 21, B = 3 and R = 14, we </w:t>
      </w:r>
      <w:proofErr w:type="gramStart"/>
      <w:r>
        <w:rPr>
          <w:rFonts w:eastAsia="Times New Roman"/>
          <w:color w:val="000000"/>
          <w:spacing w:val="9"/>
          <w:sz w:val="21"/>
        </w:rPr>
        <w:t>have :</w:t>
      </w:r>
      <w:proofErr w:type="gramEnd"/>
    </w:p>
    <w:p w14:paraId="16A31BD1" w14:textId="77777777" w:rsidR="00CF4BE1" w:rsidRDefault="00000000">
      <w:pPr>
        <w:spacing w:before="7" w:line="193" w:lineRule="exact"/>
        <w:ind w:left="72"/>
        <w:jc w:val="center"/>
        <w:textAlignment w:val="baseline"/>
        <w:rPr>
          <w:rFonts w:eastAsia="Times New Roman"/>
          <w:b/>
          <w:color w:val="000000"/>
          <w:sz w:val="16"/>
        </w:rPr>
      </w:pPr>
      <w:r>
        <w:rPr>
          <w:rFonts w:eastAsia="Times New Roman"/>
          <w:b/>
          <w:color w:val="000000"/>
          <w:sz w:val="16"/>
        </w:rPr>
        <w:t>4.</w:t>
      </w:r>
      <w:r>
        <w:rPr>
          <w:rFonts w:eastAsia="Times New Roman"/>
          <w:color w:val="000000"/>
          <w:sz w:val="14"/>
        </w:rPr>
        <w:t>75 x 21</w:t>
      </w:r>
    </w:p>
    <w:p w14:paraId="16A31BD2" w14:textId="77777777" w:rsidR="00CF4BE1" w:rsidRDefault="00000000">
      <w:pPr>
        <w:spacing w:line="174" w:lineRule="exact"/>
        <w:ind w:left="72"/>
        <w:jc w:val="center"/>
        <w:textAlignment w:val="baseline"/>
        <w:rPr>
          <w:rFonts w:eastAsia="Times New Roman"/>
          <w:color w:val="000000"/>
          <w:sz w:val="14"/>
        </w:rPr>
      </w:pPr>
      <w:r>
        <w:pict w14:anchorId="16A32A73">
          <v:line id="_x0000_s1314" style="position:absolute;left:0;text-align:left;z-index:251330560;mso-position-horizontal-relative:page;mso-position-vertical-relative:page" from="174.5pt,522pt" to="210.05pt,522pt" strokeweight=".5pt">
            <w10:wrap anchorx="page" anchory="page"/>
          </v:line>
        </w:pict>
      </w:r>
      <w:r>
        <w:rPr>
          <w:rFonts w:eastAsia="Times New Roman"/>
          <w:color w:val="000000"/>
          <w:sz w:val="14"/>
        </w:rPr>
        <w:t>17</w:t>
      </w:r>
    </w:p>
    <w:p w14:paraId="16A31BD3" w14:textId="77777777" w:rsidR="00CF4BE1" w:rsidRDefault="00CF4BE1">
      <w:pPr>
        <w:sectPr w:rsidR="00CF4BE1">
          <w:pgSz w:w="7627" w:h="11582"/>
          <w:pgMar w:top="1080" w:right="868" w:bottom="566" w:left="999" w:header="720" w:footer="720" w:gutter="0"/>
          <w:cols w:space="720"/>
        </w:sectPr>
      </w:pPr>
    </w:p>
    <w:p w14:paraId="16A31BD4" w14:textId="77777777" w:rsidR="00CF4BE1" w:rsidRDefault="00000000">
      <w:pPr>
        <w:tabs>
          <w:tab w:val="left" w:pos="1872"/>
        </w:tabs>
        <w:spacing w:line="246" w:lineRule="exact"/>
        <w:ind w:left="72" w:right="72"/>
        <w:textAlignment w:val="baseline"/>
        <w:rPr>
          <w:rFonts w:eastAsia="Times New Roman"/>
          <w:b/>
          <w:color w:val="000000"/>
          <w:spacing w:val="5"/>
          <w:sz w:val="20"/>
        </w:rPr>
      </w:pPr>
      <w:r>
        <w:lastRenderedPageBreak/>
        <w:pict w14:anchorId="16A32A74">
          <v:shape id="_x0000_s1313" type="#_x0000_t202" style="position:absolute;left:0;text-align:left;margin-left:0;margin-top:0;width:370.55pt;height:579.6pt;z-index:-251416576;mso-position-horizontal-relative:page;mso-position-vertical-relative:page" fillcolor="#ececec" stroked="f">
            <v:textbox>
              <w:txbxContent>
                <w:p w14:paraId="16A33682"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5"/>
          <w:sz w:val="20"/>
        </w:rPr>
        <w:t>11.64</w:t>
      </w:r>
      <w:r>
        <w:rPr>
          <w:rFonts w:eastAsia="Times New Roman"/>
          <w:b/>
          <w:color w:val="000000"/>
          <w:spacing w:val="5"/>
          <w:sz w:val="20"/>
        </w:rPr>
        <w:tab/>
      </w:r>
      <w:r>
        <w:rPr>
          <w:rFonts w:eastAsia="Times New Roman"/>
          <w:b/>
          <w:color w:val="000000"/>
          <w:spacing w:val="5"/>
          <w:sz w:val="15"/>
        </w:rPr>
        <w:t>THE SIPHON-RECORDER.</w:t>
      </w:r>
    </w:p>
    <w:p w14:paraId="16A31BD5" w14:textId="77777777" w:rsidR="00CF4BE1" w:rsidRDefault="00000000">
      <w:pPr>
        <w:spacing w:before="201" w:line="246" w:lineRule="exact"/>
        <w:ind w:left="72" w:right="72"/>
        <w:jc w:val="both"/>
        <w:textAlignment w:val="baseline"/>
        <w:rPr>
          <w:rFonts w:eastAsia="Times New Roman"/>
          <w:b/>
          <w:color w:val="000000"/>
          <w:spacing w:val="3"/>
          <w:sz w:val="20"/>
        </w:rPr>
      </w:pPr>
      <w:proofErr w:type="gramStart"/>
      <w:r>
        <w:rPr>
          <w:rFonts w:eastAsia="Times New Roman"/>
          <w:b/>
          <w:color w:val="000000"/>
          <w:spacing w:val="3"/>
          <w:sz w:val="20"/>
        </w:rPr>
        <w:t>that is to say 5.87</w:t>
      </w:r>
      <w:proofErr w:type="gramEnd"/>
      <w:r>
        <w:rPr>
          <w:rFonts w:eastAsia="Times New Roman"/>
          <w:b/>
          <w:color w:val="000000"/>
          <w:spacing w:val="3"/>
          <w:sz w:val="20"/>
        </w:rPr>
        <w:t xml:space="preserve"> </w:t>
      </w:r>
      <w:proofErr w:type="spellStart"/>
      <w:proofErr w:type="gramStart"/>
      <w:r>
        <w:rPr>
          <w:rFonts w:eastAsia="Times New Roman"/>
          <w:b/>
          <w:color w:val="000000"/>
          <w:spacing w:val="3"/>
          <w:sz w:val="20"/>
        </w:rPr>
        <w:t>grp.mmes</w:t>
      </w:r>
      <w:proofErr w:type="spellEnd"/>
      <w:proofErr w:type="gramEnd"/>
      <w:r>
        <w:rPr>
          <w:rFonts w:eastAsia="Times New Roman"/>
          <w:b/>
          <w:color w:val="000000"/>
          <w:spacing w:val="3"/>
          <w:sz w:val="20"/>
        </w:rPr>
        <w:t xml:space="preserve"> of consumption of sulphate of copper in each element per hour, or 141 grammes in twenty-four hours, will be more than one </w:t>
      </w:r>
      <w:proofErr w:type="spellStart"/>
      <w:r>
        <w:rPr>
          <w:rFonts w:eastAsia="Times New Roman"/>
          <w:b/>
          <w:color w:val="000000"/>
          <w:spacing w:val="3"/>
          <w:sz w:val="20"/>
        </w:rPr>
        <w:t>kilogramme</w:t>
      </w:r>
      <w:proofErr w:type="spellEnd"/>
      <w:r>
        <w:rPr>
          <w:rFonts w:eastAsia="Times New Roman"/>
          <w:b/>
          <w:color w:val="000000"/>
          <w:spacing w:val="3"/>
          <w:sz w:val="20"/>
        </w:rPr>
        <w:t xml:space="preserve"> in eight days.</w:t>
      </w:r>
    </w:p>
    <w:p w14:paraId="16A31BD6" w14:textId="77777777" w:rsidR="00CF4BE1" w:rsidRDefault="00000000">
      <w:pPr>
        <w:spacing w:before="25" w:line="245" w:lineRule="exact"/>
        <w:ind w:left="72" w:right="72" w:firstLine="216"/>
        <w:jc w:val="both"/>
        <w:textAlignment w:val="baseline"/>
        <w:rPr>
          <w:rFonts w:eastAsia="Times New Roman"/>
          <w:b/>
          <w:color w:val="000000"/>
          <w:spacing w:val="2"/>
          <w:sz w:val="20"/>
        </w:rPr>
      </w:pPr>
      <w:r>
        <w:rPr>
          <w:rFonts w:eastAsia="Times New Roman"/>
          <w:b/>
          <w:color w:val="000000"/>
          <w:spacing w:val="2"/>
          <w:sz w:val="20"/>
        </w:rPr>
        <w:t xml:space="preserve">The disposition of the bobbins of the electro-magnet in series or in multiple </w:t>
      </w:r>
      <w:proofErr w:type="gramStart"/>
      <w:r>
        <w:rPr>
          <w:rFonts w:eastAsia="Times New Roman"/>
          <w:b/>
          <w:color w:val="000000"/>
          <w:spacing w:val="2"/>
          <w:sz w:val="20"/>
        </w:rPr>
        <w:t>arc</w:t>
      </w:r>
      <w:proofErr w:type="gramEnd"/>
      <w:r>
        <w:rPr>
          <w:rFonts w:eastAsia="Times New Roman"/>
          <w:b/>
          <w:color w:val="000000"/>
          <w:spacing w:val="2"/>
          <w:sz w:val="20"/>
        </w:rPr>
        <w:t>, influences considerably the consumption of the sulphate of copper. If the arms of the lever, which make contact with the studs with which the electro-magnets are fur</w:t>
      </w:r>
      <w:r>
        <w:rPr>
          <w:rFonts w:eastAsia="Times New Roman"/>
          <w:b/>
          <w:color w:val="000000"/>
          <w:spacing w:val="2"/>
          <w:sz w:val="20"/>
        </w:rPr>
        <w:softHyphen/>
        <w:t xml:space="preserve">nished, are placed as in the design (fig. 684), the bobbins are in series; but if the three arms are in contact with their respective studs, the bobbins are in multiple arc, and only give a resistance of about four ohms. By simply transferring the arms to the left side of the apparatus from the stud behind to that in front, the right bobbin is only put in circuit, and in putting the two arms of the left lever upon their respective studs, raising at the same time the contact of the right arm, the left bobbin is only put in circuit. Thus, each bobbin can be used separately with a </w:t>
      </w:r>
      <w:proofErr w:type="gramStart"/>
      <w:r>
        <w:rPr>
          <w:rFonts w:eastAsia="Times New Roman"/>
          <w:color w:val="000000"/>
          <w:spacing w:val="2"/>
          <w:sz w:val="20"/>
        </w:rPr>
        <w:t>resist</w:t>
      </w:r>
      <w:r>
        <w:rPr>
          <w:rFonts w:eastAsia="Times New Roman"/>
          <w:color w:val="000000"/>
          <w:spacing w:val="2"/>
          <w:sz w:val="20"/>
        </w:rPr>
        <w:softHyphen/>
        <w:t>ance</w:t>
      </w:r>
      <w:proofErr w:type="gramEnd"/>
      <w:r>
        <w:rPr>
          <w:rFonts w:eastAsia="Times New Roman"/>
          <w:color w:val="000000"/>
          <w:spacing w:val="2"/>
          <w:sz w:val="20"/>
        </w:rPr>
        <w:t xml:space="preserve"> </w:t>
      </w:r>
      <w:r>
        <w:rPr>
          <w:rFonts w:eastAsia="Times New Roman"/>
          <w:b/>
          <w:color w:val="000000"/>
          <w:spacing w:val="2"/>
          <w:sz w:val="20"/>
        </w:rPr>
        <w:t xml:space="preserve">of </w:t>
      </w:r>
      <w:r>
        <w:rPr>
          <w:rFonts w:eastAsia="Times New Roman"/>
          <w:color w:val="000000"/>
          <w:spacing w:val="2"/>
          <w:sz w:val="20"/>
        </w:rPr>
        <w:t xml:space="preserve">seven ohms. Following the conditions of the battery, one of the combinations described above gives the best signals; but it must not be lost to view that the more the resistance in circuit is lessened, the faster the battery is consumed. Thus, when the bobbins are employed in multiple </w:t>
      </w:r>
      <w:proofErr w:type="gramStart"/>
      <w:r>
        <w:rPr>
          <w:rFonts w:eastAsia="Times New Roman"/>
          <w:color w:val="000000"/>
          <w:spacing w:val="2"/>
          <w:sz w:val="20"/>
        </w:rPr>
        <w:t>arc</w:t>
      </w:r>
      <w:proofErr w:type="gramEnd"/>
      <w:r>
        <w:rPr>
          <w:rFonts w:eastAsia="Times New Roman"/>
          <w:color w:val="000000"/>
          <w:spacing w:val="2"/>
          <w:sz w:val="20"/>
        </w:rPr>
        <w:t>, it consumes about four times as much copper as when employed in series.</w:t>
      </w:r>
    </w:p>
    <w:p w14:paraId="16A31BD7" w14:textId="77777777" w:rsidR="00CF4BE1" w:rsidRDefault="00000000">
      <w:pPr>
        <w:spacing w:before="26" w:line="245" w:lineRule="exact"/>
        <w:ind w:left="72" w:right="72" w:firstLine="216"/>
        <w:jc w:val="both"/>
        <w:textAlignment w:val="baseline"/>
        <w:rPr>
          <w:rFonts w:eastAsia="Times New Roman"/>
          <w:color w:val="000000"/>
          <w:spacing w:val="7"/>
          <w:sz w:val="20"/>
        </w:rPr>
      </w:pPr>
      <w:r>
        <w:rPr>
          <w:rFonts w:eastAsia="Times New Roman"/>
          <w:color w:val="000000"/>
          <w:spacing w:val="7"/>
          <w:sz w:val="20"/>
        </w:rPr>
        <w:t>The efficiency of the entire battery or of each of its separate elements, furnishing a current to traverse the bobbins of the electro-magnet, is measured in the following manner, without interrupting or troubling in any manner the employment of the apparatus in transmission. They should attach first the elec</w:t>
      </w:r>
      <w:r>
        <w:rPr>
          <w:rFonts w:eastAsia="Times New Roman"/>
          <w:color w:val="000000"/>
          <w:spacing w:val="7"/>
          <w:sz w:val="20"/>
        </w:rPr>
        <w:softHyphen/>
        <w:t xml:space="preserve">trodes of the battery to the galvanometer and to the </w:t>
      </w:r>
      <w:proofErr w:type="gramStart"/>
      <w:r>
        <w:rPr>
          <w:rFonts w:eastAsia="Times New Roman"/>
          <w:color w:val="000000"/>
          <w:spacing w:val="7"/>
          <w:sz w:val="20"/>
        </w:rPr>
        <w:t>two ex</w:t>
      </w:r>
      <w:r>
        <w:rPr>
          <w:rFonts w:eastAsia="Times New Roman"/>
          <w:color w:val="000000"/>
          <w:spacing w:val="7"/>
          <w:sz w:val="20"/>
        </w:rPr>
        <w:softHyphen/>
        <w:t>tremities</w:t>
      </w:r>
      <w:proofErr w:type="gramEnd"/>
      <w:r>
        <w:rPr>
          <w:rFonts w:eastAsia="Times New Roman"/>
          <w:color w:val="000000"/>
          <w:spacing w:val="7"/>
          <w:sz w:val="20"/>
        </w:rPr>
        <w:t xml:space="preserve"> of the electro-magnet and observe the deviation </w:t>
      </w:r>
      <w:r>
        <w:rPr>
          <w:rFonts w:eastAsia="Times New Roman"/>
          <w:b/>
          <w:color w:val="000000"/>
          <w:spacing w:val="7"/>
          <w:sz w:val="20"/>
        </w:rPr>
        <w:t xml:space="preserve">D; </w:t>
      </w:r>
      <w:r>
        <w:rPr>
          <w:rFonts w:eastAsia="Times New Roman"/>
          <w:color w:val="000000"/>
          <w:spacing w:val="7"/>
          <w:sz w:val="20"/>
        </w:rPr>
        <w:t xml:space="preserve">then they should join them successively to the pole </w:t>
      </w:r>
      <w:r>
        <w:rPr>
          <w:rFonts w:eastAsia="Times New Roman"/>
          <w:b/>
          <w:color w:val="000000"/>
          <w:spacing w:val="7"/>
          <w:sz w:val="20"/>
        </w:rPr>
        <w:t xml:space="preserve">of </w:t>
      </w:r>
      <w:r>
        <w:rPr>
          <w:rFonts w:eastAsia="Times New Roman"/>
          <w:color w:val="000000"/>
          <w:spacing w:val="7"/>
          <w:sz w:val="20"/>
        </w:rPr>
        <w:t>each ele</w:t>
      </w:r>
      <w:r>
        <w:rPr>
          <w:rFonts w:eastAsia="Times New Roman"/>
          <w:color w:val="000000"/>
          <w:spacing w:val="7"/>
          <w:sz w:val="20"/>
        </w:rPr>
        <w:softHyphen/>
        <w:t xml:space="preserve">ment, </w:t>
      </w:r>
      <w:proofErr w:type="gramStart"/>
      <w:r>
        <w:rPr>
          <w:rFonts w:eastAsia="Times New Roman"/>
          <w:color w:val="000000"/>
          <w:spacing w:val="7"/>
          <w:sz w:val="20"/>
        </w:rPr>
        <w:t>in order to</w:t>
      </w:r>
      <w:proofErr w:type="gramEnd"/>
      <w:r>
        <w:rPr>
          <w:rFonts w:eastAsia="Times New Roman"/>
          <w:color w:val="000000"/>
          <w:spacing w:val="7"/>
          <w:sz w:val="20"/>
        </w:rPr>
        <w:t xml:space="preserve"> observe the deviations </w:t>
      </w:r>
      <w:r>
        <w:rPr>
          <w:rFonts w:eastAsia="Times New Roman"/>
          <w:b/>
          <w:color w:val="000000"/>
          <w:spacing w:val="7"/>
          <w:sz w:val="20"/>
        </w:rPr>
        <w:t>D,, B</w:t>
      </w:r>
      <w:r>
        <w:rPr>
          <w:rFonts w:eastAsia="Times New Roman"/>
          <w:b/>
          <w:color w:val="000000"/>
          <w:spacing w:val="7"/>
          <w:sz w:val="20"/>
          <w:vertAlign w:val="subscript"/>
        </w:rPr>
        <w:t>2</w:t>
      </w:r>
      <w:r>
        <w:rPr>
          <w:rFonts w:eastAsia="Times New Roman"/>
          <w:b/>
          <w:color w:val="000000"/>
          <w:spacing w:val="7"/>
          <w:sz w:val="20"/>
        </w:rPr>
        <w:t xml:space="preserve">, </w:t>
      </w:r>
      <w:r>
        <w:rPr>
          <w:rFonts w:eastAsia="Times New Roman"/>
          <w:color w:val="000000"/>
          <w:spacing w:val="7"/>
          <w:sz w:val="20"/>
        </w:rPr>
        <w:t xml:space="preserve">etc., in each ease. They should find that their sum is equal to </w:t>
      </w:r>
      <w:r>
        <w:rPr>
          <w:rFonts w:eastAsia="Times New Roman"/>
          <w:b/>
          <w:color w:val="000000"/>
          <w:spacing w:val="7"/>
          <w:sz w:val="20"/>
        </w:rPr>
        <w:t xml:space="preserve">D. Whenever </w:t>
      </w:r>
      <w:r>
        <w:rPr>
          <w:rFonts w:eastAsia="Times New Roman"/>
          <w:color w:val="000000"/>
          <w:spacing w:val="7"/>
          <w:sz w:val="20"/>
        </w:rPr>
        <w:t xml:space="preserve">the apparatus shall not be employed in transmission, they can determine the intensity and the resistance of each element </w:t>
      </w:r>
      <w:proofErr w:type="gramStart"/>
      <w:r>
        <w:rPr>
          <w:rFonts w:eastAsia="Times New Roman"/>
          <w:color w:val="000000"/>
          <w:spacing w:val="7"/>
          <w:sz w:val="20"/>
        </w:rPr>
        <w:t>with</w:t>
      </w:r>
      <w:r>
        <w:rPr>
          <w:rFonts w:eastAsia="Times New Roman"/>
          <w:color w:val="000000"/>
          <w:spacing w:val="7"/>
          <w:sz w:val="20"/>
        </w:rPr>
        <w:softHyphen/>
        <w:t>out</w:t>
      </w:r>
      <w:proofErr w:type="gramEnd"/>
      <w:r>
        <w:rPr>
          <w:rFonts w:eastAsia="Times New Roman"/>
          <w:color w:val="000000"/>
          <w:spacing w:val="7"/>
          <w:sz w:val="20"/>
        </w:rPr>
        <w:t xml:space="preserve"> employing a special derivation by the following process, which they will find easy to use in practice. </w:t>
      </w:r>
      <w:r>
        <w:rPr>
          <w:rFonts w:eastAsia="Times New Roman"/>
          <w:b/>
          <w:color w:val="000000"/>
          <w:spacing w:val="7"/>
          <w:sz w:val="20"/>
        </w:rPr>
        <w:t>Now, as each of</w:t>
      </w:r>
    </w:p>
    <w:p w14:paraId="16A31BD8" w14:textId="77777777" w:rsidR="00CF4BE1" w:rsidRDefault="00CF4BE1">
      <w:pPr>
        <w:sectPr w:rsidR="00CF4BE1">
          <w:pgSz w:w="7411" w:h="11592"/>
          <w:pgMar w:top="1060" w:right="760" w:bottom="776" w:left="891" w:header="720" w:footer="720" w:gutter="0"/>
          <w:cols w:space="720"/>
        </w:sectPr>
      </w:pPr>
    </w:p>
    <w:p w14:paraId="16A31BD9" w14:textId="77777777" w:rsidR="00CF4BE1" w:rsidRDefault="00000000">
      <w:pPr>
        <w:spacing w:line="236" w:lineRule="exact"/>
        <w:ind w:left="72" w:right="36"/>
        <w:jc w:val="right"/>
        <w:textAlignment w:val="baseline"/>
        <w:rPr>
          <w:rFonts w:eastAsia="Times New Roman"/>
          <w:b/>
          <w:color w:val="000000"/>
          <w:spacing w:val="7"/>
          <w:sz w:val="17"/>
        </w:rPr>
      </w:pPr>
      <w:r>
        <w:rPr>
          <w:rFonts w:eastAsia="Times New Roman"/>
          <w:b/>
          <w:color w:val="000000"/>
          <w:spacing w:val="7"/>
          <w:sz w:val="17"/>
        </w:rPr>
        <w:lastRenderedPageBreak/>
        <w:t xml:space="preserve">MEASURING THE EFFICIENCY OF THE BATTERY. </w:t>
      </w:r>
      <w:r>
        <w:rPr>
          <w:rFonts w:eastAsia="Times New Roman"/>
          <w:color w:val="000000"/>
          <w:spacing w:val="7"/>
          <w:sz w:val="20"/>
        </w:rPr>
        <w:t>1165</w:t>
      </w:r>
    </w:p>
    <w:p w14:paraId="16A31BDA" w14:textId="2AF4E9DE" w:rsidR="00CF4BE1" w:rsidRDefault="00000000">
      <w:pPr>
        <w:spacing w:before="216" w:line="245" w:lineRule="exact"/>
        <w:ind w:left="72" w:right="36"/>
        <w:jc w:val="both"/>
        <w:textAlignment w:val="baseline"/>
        <w:rPr>
          <w:rFonts w:eastAsia="Times New Roman"/>
          <w:color w:val="000000"/>
          <w:spacing w:val="7"/>
          <w:sz w:val="20"/>
        </w:rPr>
      </w:pPr>
      <w:r>
        <w:rPr>
          <w:rFonts w:eastAsia="Times New Roman"/>
          <w:color w:val="000000"/>
          <w:spacing w:val="7"/>
          <w:sz w:val="20"/>
        </w:rPr>
        <w:t xml:space="preserve">the electrodes of the entire battery </w:t>
      </w:r>
      <w:proofErr w:type="gramStart"/>
      <w:r>
        <w:rPr>
          <w:rFonts w:eastAsia="Times New Roman"/>
          <w:color w:val="000000"/>
          <w:spacing w:val="7"/>
          <w:sz w:val="20"/>
        </w:rPr>
        <w:t>has</w:t>
      </w:r>
      <w:proofErr w:type="gramEnd"/>
      <w:r>
        <w:rPr>
          <w:rFonts w:eastAsia="Times New Roman"/>
          <w:color w:val="000000"/>
          <w:spacing w:val="7"/>
          <w:sz w:val="20"/>
        </w:rPr>
        <w:t xml:space="preserve"> its place upon the ex</w:t>
      </w:r>
      <w:r>
        <w:rPr>
          <w:rFonts w:eastAsia="Times New Roman"/>
          <w:color w:val="000000"/>
          <w:spacing w:val="7"/>
          <w:sz w:val="20"/>
        </w:rPr>
        <w:softHyphen/>
        <w:t>tremities of the bobbin of the electro-magnet, we will designate D as preceding; then D,</w:t>
      </w:r>
      <w:r w:rsidR="0027141B">
        <w:rPr>
          <w:rFonts w:eastAsia="Times New Roman"/>
          <w:color w:val="000000"/>
          <w:spacing w:val="7"/>
          <w:sz w:val="20"/>
        </w:rPr>
        <w:t>;</w:t>
      </w:r>
      <w:r>
        <w:rPr>
          <w:rFonts w:eastAsia="Times New Roman"/>
          <w:color w:val="000000"/>
          <w:spacing w:val="7"/>
          <w:sz w:val="20"/>
        </w:rPr>
        <w:t xml:space="preserve"> then, without lifting the electrodes of the galvanometer from the poles of the first element, we will cut. the circuit of the </w:t>
      </w:r>
      <w:proofErr w:type="spellStart"/>
      <w:r>
        <w:rPr>
          <w:rFonts w:eastAsia="Times New Roman"/>
          <w:color w:val="000000"/>
          <w:spacing w:val="7"/>
          <w:sz w:val="20"/>
        </w:rPr>
        <w:t>eleetro</w:t>
      </w:r>
      <w:proofErr w:type="spellEnd"/>
      <w:r>
        <w:rPr>
          <w:rFonts w:eastAsia="Times New Roman"/>
          <w:color w:val="000000"/>
          <w:spacing w:val="7"/>
          <w:sz w:val="20"/>
        </w:rPr>
        <w:t>-magnet by means of the commutator V</w:t>
      </w:r>
      <w:r w:rsidR="0027141B">
        <w:rPr>
          <w:rFonts w:eastAsia="Times New Roman"/>
          <w:color w:val="000000"/>
          <w:spacing w:val="7"/>
          <w:sz w:val="20"/>
        </w:rPr>
        <w:t>;</w:t>
      </w:r>
      <w:r>
        <w:rPr>
          <w:rFonts w:eastAsia="Times New Roman"/>
          <w:color w:val="000000"/>
          <w:spacing w:val="7"/>
          <w:sz w:val="20"/>
        </w:rPr>
        <w:t xml:space="preserve"> let </w:t>
      </w:r>
      <w:r>
        <w:rPr>
          <w:rFonts w:eastAsia="Times New Roman"/>
          <w:b/>
          <w:color w:val="000000"/>
          <w:spacing w:val="7"/>
          <w:sz w:val="20"/>
        </w:rPr>
        <w:t>D'</w:t>
      </w:r>
      <w:r>
        <w:rPr>
          <w:rFonts w:eastAsia="Times New Roman"/>
          <w:b/>
          <w:color w:val="000000"/>
          <w:spacing w:val="7"/>
          <w:sz w:val="20"/>
          <w:vertAlign w:val="subscript"/>
        </w:rPr>
        <w:t>1</w:t>
      </w:r>
      <w:r>
        <w:rPr>
          <w:rFonts w:eastAsia="Times New Roman"/>
          <w:color w:val="000000"/>
          <w:spacing w:val="7"/>
          <w:sz w:val="20"/>
        </w:rPr>
        <w:t xml:space="preserve"> be the deviation then observed. We will proceed in the same manner for each of the other elements; let </w:t>
      </w:r>
      <w:r>
        <w:rPr>
          <w:rFonts w:eastAsia="Times New Roman"/>
          <w:b/>
          <w:color w:val="000000"/>
          <w:spacing w:val="7"/>
          <w:sz w:val="20"/>
        </w:rPr>
        <w:t>D</w:t>
      </w:r>
      <w:r>
        <w:rPr>
          <w:rFonts w:eastAsia="Times New Roman"/>
          <w:b/>
          <w:color w:val="000000"/>
          <w:spacing w:val="7"/>
          <w:sz w:val="20"/>
          <w:vertAlign w:val="subscript"/>
        </w:rPr>
        <w:t>3</w:t>
      </w:r>
      <w:r>
        <w:rPr>
          <w:rFonts w:eastAsia="Times New Roman"/>
          <w:b/>
          <w:color w:val="000000"/>
          <w:spacing w:val="7"/>
          <w:sz w:val="20"/>
        </w:rPr>
        <w:t>, D'</w:t>
      </w:r>
      <w:r>
        <w:rPr>
          <w:rFonts w:eastAsia="Times New Roman"/>
          <w:b/>
          <w:color w:val="000000"/>
          <w:spacing w:val="7"/>
          <w:sz w:val="20"/>
          <w:vertAlign w:val="subscript"/>
        </w:rPr>
        <w:t>2</w:t>
      </w:r>
      <w:r>
        <w:rPr>
          <w:rFonts w:eastAsia="Times New Roman"/>
          <w:b/>
          <w:color w:val="000000"/>
          <w:spacing w:val="7"/>
          <w:sz w:val="20"/>
        </w:rPr>
        <w:t>, D</w:t>
      </w:r>
      <w:r>
        <w:rPr>
          <w:rFonts w:eastAsia="Times New Roman"/>
          <w:b/>
          <w:color w:val="000000"/>
          <w:spacing w:val="7"/>
          <w:sz w:val="20"/>
          <w:vertAlign w:val="subscript"/>
        </w:rPr>
        <w:t>3</w:t>
      </w:r>
      <w:r>
        <w:rPr>
          <w:rFonts w:eastAsia="Times New Roman"/>
          <w:b/>
          <w:color w:val="000000"/>
          <w:spacing w:val="7"/>
          <w:sz w:val="20"/>
        </w:rPr>
        <w:t>, D'</w:t>
      </w:r>
      <w:r>
        <w:rPr>
          <w:rFonts w:eastAsia="Times New Roman"/>
          <w:b/>
          <w:color w:val="000000"/>
          <w:spacing w:val="7"/>
          <w:sz w:val="20"/>
          <w:vertAlign w:val="subscript"/>
        </w:rPr>
        <w:t>3</w:t>
      </w:r>
      <w:r>
        <w:rPr>
          <w:rFonts w:eastAsia="Times New Roman"/>
          <w:color w:val="000000"/>
          <w:spacing w:val="7"/>
          <w:sz w:val="20"/>
        </w:rPr>
        <w:t xml:space="preserve"> be the derivations observed. If </w:t>
      </w:r>
      <w:r>
        <w:rPr>
          <w:rFonts w:eastAsia="Times New Roman"/>
          <w:b/>
          <w:color w:val="000000"/>
          <w:spacing w:val="7"/>
          <w:sz w:val="20"/>
        </w:rPr>
        <w:t>B'</w:t>
      </w:r>
      <w:r>
        <w:rPr>
          <w:rFonts w:eastAsia="Times New Roman"/>
          <w:b/>
          <w:color w:val="000000"/>
          <w:spacing w:val="7"/>
          <w:sz w:val="20"/>
          <w:vertAlign w:val="subscript"/>
        </w:rPr>
        <w:t>1</w:t>
      </w:r>
      <w:r>
        <w:rPr>
          <w:rFonts w:eastAsia="Times New Roman"/>
          <w:b/>
          <w:color w:val="000000"/>
          <w:spacing w:val="7"/>
          <w:sz w:val="20"/>
        </w:rPr>
        <w:t>, B</w:t>
      </w:r>
      <w:r>
        <w:rPr>
          <w:rFonts w:eastAsia="Times New Roman"/>
          <w:b/>
          <w:color w:val="000000"/>
          <w:spacing w:val="7"/>
          <w:sz w:val="20"/>
          <w:vertAlign w:val="subscript"/>
        </w:rPr>
        <w:t>y</w:t>
      </w:r>
      <w:r>
        <w:rPr>
          <w:rFonts w:eastAsia="Times New Roman"/>
          <w:color w:val="000000"/>
          <w:spacing w:val="7"/>
          <w:sz w:val="20"/>
        </w:rPr>
        <w:t xml:space="preserve"> </w:t>
      </w:r>
      <w:proofErr w:type="gramStart"/>
      <w:r>
        <w:rPr>
          <w:rFonts w:eastAsia="Times New Roman"/>
          <w:color w:val="000000"/>
          <w:spacing w:val="7"/>
          <w:sz w:val="20"/>
        </w:rPr>
        <w:t>indicate</w:t>
      </w:r>
      <w:proofErr w:type="gramEnd"/>
      <w:r>
        <w:rPr>
          <w:rFonts w:eastAsia="Times New Roman"/>
          <w:color w:val="000000"/>
          <w:spacing w:val="7"/>
          <w:sz w:val="20"/>
        </w:rPr>
        <w:t xml:space="preserve"> the respective resistances of each element, and E</w:t>
      </w:r>
      <w:r>
        <w:rPr>
          <w:rFonts w:eastAsia="Times New Roman"/>
          <w:color w:val="000000"/>
          <w:spacing w:val="7"/>
          <w:sz w:val="20"/>
          <w:vertAlign w:val="subscript"/>
        </w:rPr>
        <w:t>1</w:t>
      </w:r>
      <w:r>
        <w:rPr>
          <w:rFonts w:eastAsia="Times New Roman"/>
          <w:b/>
          <w:color w:val="000000"/>
          <w:spacing w:val="7"/>
          <w:sz w:val="20"/>
        </w:rPr>
        <w:t xml:space="preserve"> E</w:t>
      </w:r>
      <w:r>
        <w:rPr>
          <w:rFonts w:eastAsia="Times New Roman"/>
          <w:b/>
          <w:color w:val="000000"/>
          <w:spacing w:val="7"/>
          <w:sz w:val="20"/>
          <w:vertAlign w:val="subscript"/>
        </w:rPr>
        <w:t>2</w:t>
      </w:r>
      <w:r>
        <w:rPr>
          <w:rFonts w:eastAsia="Times New Roman"/>
          <w:b/>
          <w:color w:val="000000"/>
          <w:spacing w:val="7"/>
          <w:sz w:val="20"/>
        </w:rPr>
        <w:t xml:space="preserve">, </w:t>
      </w:r>
      <w:r>
        <w:rPr>
          <w:rFonts w:eastAsia="Times New Roman"/>
          <w:color w:val="000000"/>
          <w:spacing w:val="7"/>
          <w:sz w:val="20"/>
        </w:rPr>
        <w:t xml:space="preserve">etc., </w:t>
      </w:r>
      <w:proofErr w:type="gramStart"/>
      <w:r>
        <w:rPr>
          <w:rFonts w:eastAsia="Times New Roman"/>
          <w:color w:val="000000"/>
          <w:spacing w:val="7"/>
          <w:sz w:val="20"/>
        </w:rPr>
        <w:t>their in</w:t>
      </w:r>
      <w:r>
        <w:rPr>
          <w:rFonts w:eastAsia="Times New Roman"/>
          <w:color w:val="000000"/>
          <w:spacing w:val="7"/>
          <w:sz w:val="20"/>
        </w:rPr>
        <w:softHyphen/>
        <w:t>tensities</w:t>
      </w:r>
      <w:proofErr w:type="gramEnd"/>
      <w:r>
        <w:rPr>
          <w:rFonts w:eastAsia="Times New Roman"/>
          <w:color w:val="000000"/>
          <w:spacing w:val="7"/>
          <w:sz w:val="20"/>
        </w:rPr>
        <w:t xml:space="preserve">, we shall </w:t>
      </w:r>
      <w:proofErr w:type="gramStart"/>
      <w:r>
        <w:rPr>
          <w:rFonts w:eastAsia="Times New Roman"/>
          <w:color w:val="000000"/>
          <w:spacing w:val="7"/>
          <w:sz w:val="20"/>
        </w:rPr>
        <w:t>have :</w:t>
      </w:r>
      <w:proofErr w:type="gramEnd"/>
    </w:p>
    <w:p w14:paraId="16A31BDB" w14:textId="77777777" w:rsidR="00CF4BE1" w:rsidRDefault="00000000">
      <w:pPr>
        <w:tabs>
          <w:tab w:val="left" w:pos="3096"/>
        </w:tabs>
        <w:spacing w:before="11" w:line="224" w:lineRule="exact"/>
        <w:ind w:left="1224" w:right="36"/>
        <w:textAlignment w:val="baseline"/>
        <w:rPr>
          <w:rFonts w:eastAsia="Times New Roman"/>
          <w:color w:val="000000"/>
          <w:sz w:val="20"/>
        </w:rPr>
      </w:pPr>
      <w:r>
        <w:rPr>
          <w:rFonts w:eastAsia="Times New Roman"/>
          <w:color w:val="000000"/>
          <w:sz w:val="20"/>
        </w:rPr>
        <w:t xml:space="preserve">E, = </w:t>
      </w:r>
      <w:r>
        <w:rPr>
          <w:rFonts w:eastAsia="Times New Roman"/>
          <w:b/>
          <w:color w:val="000000"/>
          <w:sz w:val="17"/>
        </w:rPr>
        <w:t>1.07 X D',</w:t>
      </w:r>
      <w:r>
        <w:rPr>
          <w:rFonts w:eastAsia="Times New Roman"/>
          <w:b/>
          <w:color w:val="000000"/>
          <w:sz w:val="17"/>
        </w:rPr>
        <w:tab/>
        <w:t>E</w:t>
      </w:r>
      <w:r>
        <w:rPr>
          <w:rFonts w:eastAsia="Times New Roman"/>
          <w:b/>
          <w:color w:val="000000"/>
          <w:sz w:val="17"/>
          <w:vertAlign w:val="subscript"/>
        </w:rPr>
        <w:t>2</w:t>
      </w:r>
      <w:r>
        <w:rPr>
          <w:rFonts w:eastAsia="Times New Roman"/>
          <w:b/>
          <w:color w:val="000000"/>
          <w:sz w:val="17"/>
        </w:rPr>
        <w:t xml:space="preserve"> = 1 07 X D'</w:t>
      </w:r>
      <w:r>
        <w:rPr>
          <w:rFonts w:eastAsia="Times New Roman"/>
          <w:b/>
          <w:color w:val="000000"/>
          <w:sz w:val="17"/>
          <w:vertAlign w:val="subscript"/>
        </w:rPr>
        <w:t>2</w:t>
      </w:r>
      <w:r>
        <w:rPr>
          <w:rFonts w:eastAsia="Times New Roman"/>
          <w:b/>
          <w:color w:val="000000"/>
          <w:sz w:val="17"/>
        </w:rPr>
        <w:t xml:space="preserve"> </w:t>
      </w:r>
    </w:p>
    <w:p w14:paraId="16A31BDC" w14:textId="77777777" w:rsidR="00CF4BE1" w:rsidRDefault="00000000">
      <w:pPr>
        <w:tabs>
          <w:tab w:val="left" w:pos="3816"/>
        </w:tabs>
        <w:spacing w:line="149" w:lineRule="exact"/>
        <w:ind w:left="2016" w:right="36"/>
        <w:textAlignment w:val="baseline"/>
        <w:rPr>
          <w:rFonts w:eastAsia="Times New Roman"/>
          <w:b/>
          <w:color w:val="000000"/>
          <w:sz w:val="17"/>
        </w:rPr>
      </w:pPr>
      <w:proofErr w:type="gramStart"/>
      <w:r>
        <w:rPr>
          <w:rFonts w:eastAsia="Times New Roman"/>
          <w:b/>
          <w:color w:val="000000"/>
          <w:sz w:val="17"/>
        </w:rPr>
        <w:t>— ,</w:t>
      </w:r>
      <w:proofErr w:type="gramEnd"/>
      <w:r>
        <w:rPr>
          <w:rFonts w:eastAsia="Times New Roman"/>
          <w:b/>
          <w:color w:val="000000"/>
          <w:sz w:val="17"/>
        </w:rPr>
        <w:tab/>
        <w:t xml:space="preserve">—, </w:t>
      </w:r>
      <w:r>
        <w:rPr>
          <w:rFonts w:eastAsia="Times New Roman"/>
          <w:color w:val="000000"/>
          <w:sz w:val="20"/>
        </w:rPr>
        <w:t>etc.,</w:t>
      </w:r>
    </w:p>
    <w:p w14:paraId="16A31BDD" w14:textId="77777777" w:rsidR="00CF4BE1" w:rsidRDefault="00000000">
      <w:pPr>
        <w:numPr>
          <w:ilvl w:val="0"/>
          <w:numId w:val="51"/>
        </w:numPr>
        <w:tabs>
          <w:tab w:val="clear" w:pos="144"/>
          <w:tab w:val="left" w:pos="2160"/>
        </w:tabs>
        <w:spacing w:line="172" w:lineRule="exact"/>
        <w:ind w:right="36"/>
        <w:textAlignment w:val="baseline"/>
        <w:rPr>
          <w:rFonts w:eastAsia="Times New Roman"/>
          <w:b/>
          <w:color w:val="000000"/>
          <w:spacing w:val="-25"/>
          <w:sz w:val="17"/>
        </w:rPr>
      </w:pPr>
      <w:r>
        <w:rPr>
          <w:rFonts w:eastAsia="Times New Roman"/>
          <w:b/>
          <w:color w:val="000000"/>
          <w:spacing w:val="-25"/>
          <w:sz w:val="17"/>
        </w:rPr>
        <w:t>C</w:t>
      </w:r>
    </w:p>
    <w:p w14:paraId="16A31BDE" w14:textId="77777777" w:rsidR="00CF4BE1" w:rsidRDefault="00000000">
      <w:pPr>
        <w:tabs>
          <w:tab w:val="left" w:pos="3672"/>
        </w:tabs>
        <w:spacing w:line="198" w:lineRule="exact"/>
        <w:ind w:left="1728" w:right="36"/>
        <w:textAlignment w:val="baseline"/>
        <w:rPr>
          <w:rFonts w:eastAsia="Times New Roman"/>
          <w:b/>
          <w:color w:val="000000"/>
          <w:sz w:val="17"/>
        </w:rPr>
      </w:pPr>
      <w:r>
        <w:rPr>
          <w:rFonts w:eastAsia="Times New Roman"/>
          <w:b/>
          <w:color w:val="000000"/>
          <w:sz w:val="17"/>
        </w:rPr>
        <w:t>E. —D</w:t>
      </w:r>
      <w:r>
        <w:rPr>
          <w:rFonts w:eastAsia="Times New Roman"/>
          <w:b/>
          <w:color w:val="000000"/>
          <w:sz w:val="17"/>
        </w:rPr>
        <w:tab/>
        <w:t>E. — D</w:t>
      </w:r>
      <w:r>
        <w:rPr>
          <w:rFonts w:eastAsia="Times New Roman"/>
          <w:color w:val="000000"/>
          <w:sz w:val="20"/>
        </w:rPr>
        <w:t>.</w:t>
      </w:r>
    </w:p>
    <w:p w14:paraId="16A31BDF" w14:textId="77777777" w:rsidR="00CF4BE1" w:rsidRDefault="00000000">
      <w:pPr>
        <w:tabs>
          <w:tab w:val="left" w:leader="underscore" w:pos="3096"/>
          <w:tab w:val="left" w:pos="4320"/>
        </w:tabs>
        <w:spacing w:before="10" w:line="155" w:lineRule="exact"/>
        <w:ind w:left="2232" w:right="1080" w:hanging="1008"/>
        <w:textAlignment w:val="baseline"/>
        <w:rPr>
          <w:rFonts w:eastAsia="Times New Roman"/>
          <w:b/>
          <w:color w:val="000000"/>
          <w:sz w:val="17"/>
        </w:rPr>
      </w:pPr>
      <w:r>
        <w:rPr>
          <w:rFonts w:eastAsia="Times New Roman"/>
          <w:b/>
          <w:color w:val="000000"/>
          <w:sz w:val="17"/>
        </w:rPr>
        <w:t xml:space="preserve">B, = R </w:t>
      </w:r>
      <w:r>
        <w:rPr>
          <w:rFonts w:eastAsia="Times New Roman"/>
          <w:b/>
          <w:color w:val="000000"/>
          <w:sz w:val="17"/>
        </w:rPr>
        <w:tab/>
        <w:t>B, = R</w:t>
      </w:r>
      <w:proofErr w:type="gramStart"/>
      <w:r>
        <w:rPr>
          <w:rFonts w:eastAsia="Times New Roman"/>
          <w:b/>
          <w:color w:val="000000"/>
          <w:sz w:val="17"/>
        </w:rPr>
        <w:tab/>
        <w:t>,</w:t>
      </w:r>
      <w:r>
        <w:rPr>
          <w:rFonts w:eastAsia="Times New Roman"/>
          <w:color w:val="000000"/>
          <w:sz w:val="20"/>
        </w:rPr>
        <w:t>etc.</w:t>
      </w:r>
      <w:proofErr w:type="gramEnd"/>
      <w:r>
        <w:rPr>
          <w:rFonts w:eastAsia="Times New Roman"/>
          <w:color w:val="000000"/>
          <w:sz w:val="20"/>
        </w:rPr>
        <w:t xml:space="preserve">, </w:t>
      </w:r>
      <w:r>
        <w:rPr>
          <w:rFonts w:eastAsia="Times New Roman"/>
          <w:color w:val="000000"/>
          <w:sz w:val="20"/>
        </w:rPr>
        <w:br/>
      </w:r>
      <w:r>
        <w:rPr>
          <w:rFonts w:eastAsia="Times New Roman"/>
          <w:b/>
          <w:color w:val="000000"/>
          <w:sz w:val="17"/>
        </w:rPr>
        <w:t>D</w:t>
      </w:r>
    </w:p>
    <w:p w14:paraId="16A31BE0" w14:textId="77777777" w:rsidR="00CF4BE1" w:rsidRDefault="00000000">
      <w:pPr>
        <w:spacing w:line="243" w:lineRule="exact"/>
        <w:ind w:left="72" w:right="36"/>
        <w:jc w:val="both"/>
        <w:textAlignment w:val="baseline"/>
        <w:rPr>
          <w:rFonts w:eastAsia="Times New Roman"/>
          <w:color w:val="000000"/>
          <w:spacing w:val="4"/>
          <w:sz w:val="20"/>
        </w:rPr>
      </w:pPr>
      <w:r>
        <w:rPr>
          <w:rFonts w:eastAsia="Times New Roman"/>
          <w:color w:val="000000"/>
          <w:spacing w:val="4"/>
          <w:sz w:val="20"/>
        </w:rPr>
        <w:t xml:space="preserve">where </w:t>
      </w:r>
      <w:r>
        <w:rPr>
          <w:rFonts w:eastAsia="Times New Roman"/>
          <w:b/>
          <w:color w:val="000000"/>
          <w:spacing w:val="4"/>
          <w:sz w:val="20"/>
        </w:rPr>
        <w:t xml:space="preserve">R </w:t>
      </w:r>
      <w:r>
        <w:rPr>
          <w:rFonts w:eastAsia="Times New Roman"/>
          <w:color w:val="000000"/>
          <w:spacing w:val="4"/>
          <w:sz w:val="20"/>
        </w:rPr>
        <w:t xml:space="preserve">indicates the resistance of the bobbin of the </w:t>
      </w:r>
      <w:proofErr w:type="gramStart"/>
      <w:r>
        <w:rPr>
          <w:rFonts w:eastAsia="Times New Roman"/>
          <w:color w:val="000000"/>
          <w:spacing w:val="4"/>
          <w:sz w:val="20"/>
        </w:rPr>
        <w:t>electro</w:t>
      </w:r>
      <w:r>
        <w:rPr>
          <w:rFonts w:eastAsia="Times New Roman"/>
          <w:color w:val="000000"/>
          <w:spacing w:val="4"/>
          <w:sz w:val="20"/>
        </w:rPr>
        <w:softHyphen/>
        <w:t>magnet</w:t>
      </w:r>
      <w:proofErr w:type="gramEnd"/>
      <w:r>
        <w:rPr>
          <w:rFonts w:eastAsia="Times New Roman"/>
          <w:color w:val="000000"/>
          <w:spacing w:val="4"/>
          <w:sz w:val="20"/>
        </w:rPr>
        <w:t>.</w:t>
      </w:r>
    </w:p>
    <w:p w14:paraId="16A31BE1" w14:textId="77777777" w:rsidR="00CF4BE1" w:rsidRDefault="00000000">
      <w:pPr>
        <w:spacing w:before="13" w:line="242" w:lineRule="exact"/>
        <w:ind w:left="72" w:right="36" w:firstLine="216"/>
        <w:jc w:val="both"/>
        <w:textAlignment w:val="baseline"/>
        <w:rPr>
          <w:rFonts w:eastAsia="Times New Roman"/>
          <w:color w:val="000000"/>
          <w:spacing w:val="4"/>
          <w:sz w:val="20"/>
        </w:rPr>
      </w:pPr>
      <w:r>
        <w:rPr>
          <w:rFonts w:eastAsia="Times New Roman"/>
          <w:color w:val="000000"/>
          <w:spacing w:val="4"/>
          <w:sz w:val="20"/>
        </w:rPr>
        <w:t xml:space="preserve">In the actual instruments, </w:t>
      </w:r>
      <w:r>
        <w:rPr>
          <w:rFonts w:eastAsia="Times New Roman"/>
          <w:b/>
          <w:color w:val="000000"/>
          <w:spacing w:val="4"/>
          <w:sz w:val="20"/>
        </w:rPr>
        <w:t xml:space="preserve">R </w:t>
      </w:r>
      <w:r>
        <w:rPr>
          <w:rFonts w:eastAsia="Times New Roman"/>
          <w:color w:val="000000"/>
          <w:spacing w:val="4"/>
          <w:sz w:val="20"/>
        </w:rPr>
        <w:t>has about 14 ohms when the two bobbins are in series, and about 3.5 ohms when they are joined in double arc. Let C be the deviation given by a good Daniell element, measured directly through the galvanometer. The effi</w:t>
      </w:r>
      <w:r>
        <w:rPr>
          <w:rFonts w:eastAsia="Times New Roman"/>
          <w:color w:val="000000"/>
          <w:spacing w:val="4"/>
          <w:sz w:val="20"/>
        </w:rPr>
        <w:softHyphen/>
        <w:t xml:space="preserve">ciency of the entire battery upon the electro-magnet will be, in </w:t>
      </w:r>
      <w:proofErr w:type="gramStart"/>
      <w:r>
        <w:rPr>
          <w:rFonts w:eastAsia="Times New Roman"/>
          <w:color w:val="000000"/>
          <w:spacing w:val="4"/>
          <w:sz w:val="20"/>
        </w:rPr>
        <w:t>volts :</w:t>
      </w:r>
      <w:proofErr w:type="gramEnd"/>
    </w:p>
    <w:p w14:paraId="16A31BE2" w14:textId="77777777" w:rsidR="00CF4BE1" w:rsidRDefault="00000000">
      <w:pPr>
        <w:spacing w:line="173" w:lineRule="exact"/>
        <w:ind w:left="72" w:right="36"/>
        <w:jc w:val="center"/>
        <w:textAlignment w:val="baseline"/>
        <w:rPr>
          <w:rFonts w:eastAsia="Times New Roman"/>
          <w:b/>
          <w:color w:val="000000"/>
          <w:spacing w:val="-1"/>
          <w:sz w:val="17"/>
        </w:rPr>
      </w:pPr>
      <w:r>
        <w:rPr>
          <w:rFonts w:eastAsia="Times New Roman"/>
          <w:b/>
          <w:color w:val="000000"/>
          <w:spacing w:val="-1"/>
          <w:sz w:val="17"/>
        </w:rPr>
        <w:t>1.07 X D</w:t>
      </w:r>
    </w:p>
    <w:p w14:paraId="16A31BE3" w14:textId="77777777" w:rsidR="00CF4BE1" w:rsidRDefault="00000000">
      <w:pPr>
        <w:spacing w:before="201" w:line="238" w:lineRule="exact"/>
        <w:ind w:left="72" w:right="36"/>
        <w:jc w:val="both"/>
        <w:textAlignment w:val="baseline"/>
        <w:rPr>
          <w:rFonts w:eastAsia="Times New Roman"/>
          <w:color w:val="000000"/>
          <w:spacing w:val="7"/>
          <w:sz w:val="20"/>
        </w:rPr>
      </w:pPr>
      <w:r>
        <w:rPr>
          <w:rFonts w:eastAsia="Times New Roman"/>
          <w:color w:val="000000"/>
          <w:spacing w:val="7"/>
          <w:sz w:val="20"/>
        </w:rPr>
        <w:t>and that of each separate element, in terms of the same unit, will be:</w:t>
      </w:r>
    </w:p>
    <w:p w14:paraId="16A31BE4" w14:textId="77777777" w:rsidR="00CF4BE1" w:rsidRDefault="00000000">
      <w:pPr>
        <w:tabs>
          <w:tab w:val="left" w:pos="3240"/>
        </w:tabs>
        <w:spacing w:line="157" w:lineRule="exact"/>
        <w:ind w:left="1512" w:right="36"/>
        <w:textAlignment w:val="baseline"/>
        <w:rPr>
          <w:rFonts w:eastAsia="Times New Roman"/>
          <w:b/>
          <w:color w:val="000000"/>
          <w:sz w:val="17"/>
        </w:rPr>
      </w:pPr>
      <w:r>
        <w:rPr>
          <w:rFonts w:eastAsia="Times New Roman"/>
          <w:b/>
          <w:color w:val="000000"/>
          <w:sz w:val="17"/>
        </w:rPr>
        <w:t>1.07 X D,</w:t>
      </w:r>
      <w:r>
        <w:rPr>
          <w:rFonts w:eastAsia="Times New Roman"/>
          <w:b/>
          <w:color w:val="000000"/>
          <w:sz w:val="17"/>
        </w:rPr>
        <w:tab/>
        <w:t>1.07 x D,</w:t>
      </w:r>
    </w:p>
    <w:p w14:paraId="16A31BE5" w14:textId="77777777" w:rsidR="00CF4BE1" w:rsidRDefault="00000000">
      <w:pPr>
        <w:tabs>
          <w:tab w:val="left" w:pos="3744"/>
        </w:tabs>
        <w:spacing w:line="164" w:lineRule="exact"/>
        <w:ind w:left="2016" w:right="36"/>
        <w:textAlignment w:val="baseline"/>
        <w:rPr>
          <w:rFonts w:ascii="Arial Narrow" w:eastAsia="Arial Narrow" w:hAnsi="Arial Narrow"/>
          <w:color w:val="000000"/>
          <w:spacing w:val="-6"/>
          <w:sz w:val="20"/>
        </w:rPr>
      </w:pPr>
      <w:r>
        <w:rPr>
          <w:rFonts w:ascii="Arial Narrow" w:eastAsia="Arial Narrow" w:hAnsi="Arial Narrow"/>
          <w:color w:val="000000"/>
          <w:spacing w:val="-6"/>
          <w:sz w:val="20"/>
        </w:rPr>
        <w:t>—,</w:t>
      </w:r>
      <w:r>
        <w:rPr>
          <w:rFonts w:ascii="Arial Narrow" w:eastAsia="Arial Narrow" w:hAnsi="Arial Narrow"/>
          <w:color w:val="000000"/>
          <w:spacing w:val="-6"/>
          <w:sz w:val="20"/>
        </w:rPr>
        <w:tab/>
      </w:r>
      <w:r>
        <w:rPr>
          <w:rFonts w:eastAsia="Times New Roman"/>
          <w:b/>
          <w:color w:val="000000"/>
          <w:spacing w:val="-6"/>
          <w:sz w:val="17"/>
        </w:rPr>
        <w:t xml:space="preserve">—, </w:t>
      </w:r>
      <w:r>
        <w:rPr>
          <w:rFonts w:eastAsia="Times New Roman"/>
          <w:color w:val="000000"/>
          <w:spacing w:val="-6"/>
          <w:sz w:val="20"/>
        </w:rPr>
        <w:t>etc.</w:t>
      </w:r>
    </w:p>
    <w:p w14:paraId="16A31BE6" w14:textId="77777777" w:rsidR="00CF4BE1" w:rsidRDefault="00000000">
      <w:pPr>
        <w:tabs>
          <w:tab w:val="left" w:pos="3816"/>
        </w:tabs>
        <w:spacing w:line="168" w:lineRule="exact"/>
        <w:ind w:left="2016" w:right="36"/>
        <w:textAlignment w:val="baseline"/>
        <w:rPr>
          <w:rFonts w:ascii="Arial Narrow" w:eastAsia="Arial Narrow" w:hAnsi="Arial Narrow"/>
          <w:color w:val="000000"/>
          <w:spacing w:val="-45"/>
          <w:sz w:val="20"/>
        </w:rPr>
      </w:pPr>
      <w:r>
        <w:rPr>
          <w:rFonts w:ascii="Arial Narrow" w:eastAsia="Arial Narrow" w:hAnsi="Arial Narrow"/>
          <w:color w:val="000000"/>
          <w:spacing w:val="-45"/>
          <w:sz w:val="20"/>
        </w:rPr>
        <w:t>C</w:t>
      </w:r>
      <w:r>
        <w:rPr>
          <w:rFonts w:ascii="Arial Narrow" w:eastAsia="Arial Narrow" w:hAnsi="Arial Narrow"/>
          <w:color w:val="000000"/>
          <w:spacing w:val="-45"/>
          <w:sz w:val="20"/>
        </w:rPr>
        <w:tab/>
        <w:t>C</w:t>
      </w:r>
    </w:p>
    <w:p w14:paraId="16A31BE7" w14:textId="77777777" w:rsidR="00CF4BE1" w:rsidRDefault="00000000">
      <w:pPr>
        <w:spacing w:before="51" w:line="245" w:lineRule="exact"/>
        <w:ind w:left="72" w:right="36" w:firstLine="216"/>
        <w:jc w:val="both"/>
        <w:textAlignment w:val="baseline"/>
        <w:rPr>
          <w:rFonts w:eastAsia="Times New Roman"/>
          <w:color w:val="000000"/>
          <w:spacing w:val="4"/>
          <w:sz w:val="20"/>
        </w:rPr>
      </w:pPr>
      <w:r>
        <w:rPr>
          <w:rFonts w:eastAsia="Times New Roman"/>
          <w:color w:val="000000"/>
          <w:spacing w:val="4"/>
          <w:sz w:val="20"/>
        </w:rPr>
        <w:t>In observing the deviation for each element, it is necessary to take care to note its direction. It should be able to produce a notable deviation of any element of the battery in series, as well as its direction, that might be opposed to that which corresponds to its efficiency.</w:t>
      </w:r>
    </w:p>
    <w:p w14:paraId="16A31BE8" w14:textId="77777777" w:rsidR="00CF4BE1" w:rsidRDefault="00000000">
      <w:pPr>
        <w:spacing w:before="2" w:line="245" w:lineRule="exact"/>
        <w:ind w:left="72" w:right="36" w:firstLine="216"/>
        <w:jc w:val="both"/>
        <w:textAlignment w:val="baseline"/>
        <w:rPr>
          <w:rFonts w:eastAsia="Times New Roman"/>
          <w:color w:val="000000"/>
          <w:spacing w:val="12"/>
          <w:sz w:val="20"/>
        </w:rPr>
      </w:pPr>
      <w:r>
        <w:rPr>
          <w:rFonts w:eastAsia="Times New Roman"/>
          <w:color w:val="000000"/>
          <w:spacing w:val="12"/>
          <w:sz w:val="20"/>
        </w:rPr>
        <w:t>This case was produced, for example, in a battery of n ele</w:t>
      </w:r>
      <w:r>
        <w:rPr>
          <w:rFonts w:eastAsia="Times New Roman"/>
          <w:color w:val="000000"/>
          <w:spacing w:val="12"/>
          <w:sz w:val="20"/>
        </w:rPr>
        <w:softHyphen/>
        <w:t>ments in a good state of intensity, where the resistance of</w:t>
      </w:r>
    </w:p>
    <w:p w14:paraId="16A31BE9" w14:textId="77777777" w:rsidR="00CF4BE1" w:rsidRDefault="00000000">
      <w:pPr>
        <w:spacing w:before="123" w:line="245" w:lineRule="exact"/>
        <w:ind w:left="72" w:right="36"/>
        <w:textAlignment w:val="baseline"/>
        <w:rPr>
          <w:rFonts w:eastAsia="Times New Roman"/>
          <w:b/>
          <w:color w:val="000000"/>
          <w:spacing w:val="13"/>
          <w:sz w:val="20"/>
        </w:rPr>
      </w:pPr>
      <w:r>
        <w:rPr>
          <w:rFonts w:eastAsia="Times New Roman"/>
          <w:b/>
          <w:color w:val="000000"/>
          <w:spacing w:val="13"/>
          <w:sz w:val="20"/>
        </w:rPr>
        <w:t xml:space="preserve">one </w:t>
      </w:r>
      <w:r>
        <w:rPr>
          <w:rFonts w:eastAsia="Times New Roman"/>
          <w:color w:val="000000"/>
          <w:spacing w:val="13"/>
          <w:sz w:val="20"/>
        </w:rPr>
        <w:t>of these elements exceeded — of the sum of all the re-</w:t>
      </w:r>
      <w:r>
        <w:rPr>
          <w:rFonts w:eastAsia="Times New Roman"/>
          <w:color w:val="000000"/>
          <w:sz w:val="24"/>
        </w:rPr>
        <w:t xml:space="preserve"> </w:t>
      </w:r>
    </w:p>
    <w:p w14:paraId="16A31BEA" w14:textId="77777777" w:rsidR="00CF4BE1" w:rsidRDefault="00CF4BE1">
      <w:pPr>
        <w:sectPr w:rsidR="00CF4BE1">
          <w:pgSz w:w="7829" w:h="11592"/>
          <w:pgMar w:top="1040" w:right="1051" w:bottom="736" w:left="1018" w:header="720" w:footer="720" w:gutter="0"/>
          <w:cols w:space="720"/>
        </w:sectPr>
      </w:pPr>
    </w:p>
    <w:p w14:paraId="16A31BEB" w14:textId="77777777" w:rsidR="00CF4BE1" w:rsidRDefault="00000000">
      <w:pPr>
        <w:tabs>
          <w:tab w:val="left" w:pos="1872"/>
        </w:tabs>
        <w:spacing w:line="246" w:lineRule="exact"/>
        <w:ind w:left="72" w:right="72"/>
        <w:textAlignment w:val="baseline"/>
        <w:rPr>
          <w:rFonts w:eastAsia="Times New Roman"/>
          <w:color w:val="000000"/>
          <w:sz w:val="21"/>
        </w:rPr>
      </w:pPr>
      <w:r>
        <w:lastRenderedPageBreak/>
        <w:pict w14:anchorId="16A32A75">
          <v:shape id="_x0000_s1312" type="#_x0000_t202" style="position:absolute;left:0;text-align:left;margin-left:0;margin-top:0;width:372.95pt;height:580.3pt;z-index:-251415552;mso-position-horizontal-relative:page;mso-position-vertical-relative:page" fillcolor="#ececec" stroked="f">
            <v:textbox>
              <w:txbxContent>
                <w:p w14:paraId="16A33684"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1"/>
        </w:rPr>
        <w:t>1166</w:t>
      </w:r>
      <w:r>
        <w:rPr>
          <w:rFonts w:eastAsia="Times New Roman"/>
          <w:color w:val="000000"/>
          <w:sz w:val="21"/>
        </w:rPr>
        <w:tab/>
      </w:r>
      <w:r>
        <w:rPr>
          <w:rFonts w:eastAsia="Times New Roman"/>
          <w:b/>
          <w:color w:val="000000"/>
          <w:sz w:val="16"/>
        </w:rPr>
        <w:t>THE SIPHON-RECORDER.</w:t>
      </w:r>
    </w:p>
    <w:p w14:paraId="16A31BEC" w14:textId="77777777" w:rsidR="00CF4BE1" w:rsidRDefault="00000000">
      <w:pPr>
        <w:spacing w:before="202" w:line="246" w:lineRule="exact"/>
        <w:ind w:left="72" w:right="72"/>
        <w:jc w:val="both"/>
        <w:textAlignment w:val="baseline"/>
        <w:rPr>
          <w:rFonts w:eastAsia="Times New Roman"/>
          <w:color w:val="000000"/>
          <w:spacing w:val="4"/>
          <w:sz w:val="21"/>
        </w:rPr>
      </w:pPr>
      <w:proofErr w:type="spellStart"/>
      <w:r>
        <w:rPr>
          <w:rFonts w:eastAsia="Times New Roman"/>
          <w:color w:val="000000"/>
          <w:spacing w:val="4"/>
          <w:sz w:val="21"/>
        </w:rPr>
        <w:t>aistances</w:t>
      </w:r>
      <w:proofErr w:type="spellEnd"/>
      <w:r>
        <w:rPr>
          <w:rFonts w:eastAsia="Times New Roman"/>
          <w:color w:val="000000"/>
          <w:spacing w:val="4"/>
          <w:sz w:val="21"/>
        </w:rPr>
        <w:t>, interior and exterior in circuit. When this case pre</w:t>
      </w:r>
      <w:r>
        <w:rPr>
          <w:rFonts w:eastAsia="Times New Roman"/>
          <w:color w:val="000000"/>
          <w:spacing w:val="4"/>
          <w:sz w:val="21"/>
        </w:rPr>
        <w:softHyphen/>
        <w:t>sents itself in an element, it is necessary that it shall be imme</w:t>
      </w:r>
      <w:r>
        <w:rPr>
          <w:rFonts w:eastAsia="Times New Roman"/>
          <w:color w:val="000000"/>
          <w:spacing w:val="4"/>
          <w:sz w:val="21"/>
        </w:rPr>
        <w:softHyphen/>
        <w:t xml:space="preserve">diately excluded from the circuit, by means of a wire joining the electrodes of the elements above and below, and to add some crystals of sulphate of copper </w:t>
      </w:r>
      <w:proofErr w:type="gramStart"/>
      <w:r>
        <w:rPr>
          <w:rFonts w:eastAsia="Times New Roman"/>
          <w:color w:val="000000"/>
          <w:spacing w:val="4"/>
          <w:sz w:val="21"/>
        </w:rPr>
        <w:t>in order to</w:t>
      </w:r>
      <w:proofErr w:type="gramEnd"/>
      <w:r>
        <w:rPr>
          <w:rFonts w:eastAsia="Times New Roman"/>
          <w:color w:val="000000"/>
          <w:spacing w:val="4"/>
          <w:sz w:val="21"/>
        </w:rPr>
        <w:t xml:space="preserve"> restore its </w:t>
      </w:r>
      <w:proofErr w:type="gramStart"/>
      <w:r>
        <w:rPr>
          <w:rFonts w:eastAsia="Times New Roman"/>
          <w:color w:val="000000"/>
          <w:spacing w:val="4"/>
          <w:sz w:val="21"/>
        </w:rPr>
        <w:t>con</w:t>
      </w:r>
      <w:r>
        <w:rPr>
          <w:rFonts w:eastAsia="Times New Roman"/>
          <w:color w:val="000000"/>
          <w:spacing w:val="4"/>
          <w:sz w:val="21"/>
        </w:rPr>
        <w:softHyphen/>
        <w:t>dition</w:t>
      </w:r>
      <w:proofErr w:type="gramEnd"/>
      <w:r>
        <w:rPr>
          <w:rFonts w:eastAsia="Times New Roman"/>
          <w:color w:val="000000"/>
          <w:spacing w:val="4"/>
          <w:sz w:val="21"/>
        </w:rPr>
        <w:t>.</w:t>
      </w:r>
    </w:p>
    <w:p w14:paraId="16A31BED" w14:textId="77777777" w:rsidR="00CF4BE1" w:rsidRDefault="00000000">
      <w:pPr>
        <w:spacing w:line="246" w:lineRule="exact"/>
        <w:ind w:left="72" w:right="72" w:firstLine="216"/>
        <w:jc w:val="both"/>
        <w:textAlignment w:val="baseline"/>
        <w:rPr>
          <w:rFonts w:eastAsia="Times New Roman"/>
          <w:color w:val="000000"/>
          <w:sz w:val="21"/>
        </w:rPr>
      </w:pPr>
      <w:r>
        <w:rPr>
          <w:rFonts w:eastAsia="Times New Roman"/>
          <w:color w:val="000000"/>
          <w:sz w:val="21"/>
        </w:rPr>
        <w:t>The elements in use ought to be tested often to assure their efficiency. An element which has not worked fifteen consecu</w:t>
      </w:r>
      <w:r>
        <w:rPr>
          <w:rFonts w:eastAsia="Times New Roman"/>
          <w:color w:val="000000"/>
          <w:sz w:val="21"/>
        </w:rPr>
        <w:softHyphen/>
        <w:t>tive days, nor shown, in general, any sign of weakness, may still be deficient in sulphate of copper.</w:t>
      </w:r>
    </w:p>
    <w:p w14:paraId="16A31BEE" w14:textId="07B2BC4A" w:rsidR="00CF4BE1" w:rsidRDefault="00000000">
      <w:pPr>
        <w:spacing w:before="7" w:line="246" w:lineRule="exact"/>
        <w:ind w:left="72" w:right="72" w:firstLine="216"/>
        <w:jc w:val="both"/>
        <w:textAlignment w:val="baseline"/>
        <w:rPr>
          <w:rFonts w:eastAsia="Times New Roman"/>
          <w:color w:val="000000"/>
          <w:spacing w:val="4"/>
          <w:sz w:val="21"/>
        </w:rPr>
      </w:pPr>
      <w:r>
        <w:rPr>
          <w:rFonts w:eastAsia="Times New Roman"/>
          <w:color w:val="000000"/>
          <w:spacing w:val="4"/>
          <w:sz w:val="21"/>
        </w:rPr>
        <w:t>Let us suppose that the weight of water in each tray may be 14,000 grammes</w:t>
      </w:r>
      <w:r w:rsidR="0027141B">
        <w:rPr>
          <w:rFonts w:eastAsia="Times New Roman"/>
          <w:color w:val="000000"/>
          <w:spacing w:val="4"/>
          <w:sz w:val="21"/>
        </w:rPr>
        <w:t>;</w:t>
      </w:r>
      <w:r>
        <w:rPr>
          <w:rFonts w:eastAsia="Times New Roman"/>
          <w:color w:val="000000"/>
          <w:spacing w:val="4"/>
          <w:sz w:val="21"/>
        </w:rPr>
        <w:t xml:space="preserve"> a dissolution of 840 grammes of zinc will raise the density from 1.1 to 1.3. This would result in the </w:t>
      </w:r>
      <w:proofErr w:type="gramStart"/>
      <w:r>
        <w:rPr>
          <w:rFonts w:eastAsia="Times New Roman"/>
          <w:color w:val="000000"/>
          <w:spacing w:val="4"/>
          <w:sz w:val="21"/>
        </w:rPr>
        <w:t>con</w:t>
      </w:r>
      <w:r>
        <w:rPr>
          <w:rFonts w:eastAsia="Times New Roman"/>
          <w:color w:val="000000"/>
          <w:spacing w:val="4"/>
          <w:sz w:val="21"/>
        </w:rPr>
        <w:softHyphen/>
        <w:t>sumption</w:t>
      </w:r>
      <w:proofErr w:type="gramEnd"/>
      <w:r>
        <w:rPr>
          <w:rFonts w:eastAsia="Times New Roman"/>
          <w:color w:val="000000"/>
          <w:spacing w:val="4"/>
          <w:sz w:val="21"/>
        </w:rPr>
        <w:t xml:space="preserve"> of 3400 grammes of sulphate of copper. It is desirable to take an exact account of the quantities of sulphate of copper placed in each tray, from time to time</w:t>
      </w:r>
      <w:r w:rsidR="0027141B">
        <w:rPr>
          <w:rFonts w:eastAsia="Times New Roman"/>
          <w:color w:val="000000"/>
          <w:spacing w:val="4"/>
          <w:sz w:val="21"/>
        </w:rPr>
        <w:t>;</w:t>
      </w:r>
      <w:r>
        <w:rPr>
          <w:rFonts w:eastAsia="Times New Roman"/>
          <w:color w:val="000000"/>
          <w:spacing w:val="4"/>
          <w:sz w:val="21"/>
        </w:rPr>
        <w:t xml:space="preserve"> and it is necessary, also, before adding new sulphate of copper, to test the density of the liquid by means of a hydrometer. As soon as the density of the liquid, which is found at the level of the zinc grate, ap</w:t>
      </w:r>
      <w:r>
        <w:rPr>
          <w:rFonts w:eastAsia="Times New Roman"/>
          <w:color w:val="000000"/>
          <w:spacing w:val="4"/>
          <w:sz w:val="21"/>
        </w:rPr>
        <w:softHyphen/>
        <w:t>proaches 1.35, it is necessary to remove a part of this liquid, and to replace it with fresh water.</w:t>
      </w:r>
    </w:p>
    <w:p w14:paraId="16A31BEF" w14:textId="77777777" w:rsidR="00CF4BE1" w:rsidRDefault="00000000">
      <w:pPr>
        <w:spacing w:before="18" w:line="245" w:lineRule="exact"/>
        <w:ind w:left="72" w:right="72" w:firstLine="216"/>
        <w:jc w:val="both"/>
        <w:textAlignment w:val="baseline"/>
        <w:rPr>
          <w:rFonts w:eastAsia="Times New Roman"/>
          <w:color w:val="000000"/>
          <w:spacing w:val="1"/>
          <w:sz w:val="21"/>
        </w:rPr>
      </w:pPr>
      <w:r>
        <w:rPr>
          <w:rFonts w:eastAsia="Times New Roman"/>
          <w:color w:val="000000"/>
          <w:spacing w:val="1"/>
          <w:sz w:val="21"/>
        </w:rPr>
        <w:t xml:space="preserve">The siphon-recorder of Sir William Thomson, such as we have described it, is remarkable </w:t>
      </w:r>
      <w:proofErr w:type="gramStart"/>
      <w:r>
        <w:rPr>
          <w:rFonts w:eastAsia="Times New Roman"/>
          <w:color w:val="000000"/>
          <w:spacing w:val="1"/>
          <w:sz w:val="21"/>
        </w:rPr>
        <w:t>for the reason that</w:t>
      </w:r>
      <w:proofErr w:type="gramEnd"/>
      <w:r>
        <w:rPr>
          <w:rFonts w:eastAsia="Times New Roman"/>
          <w:color w:val="000000"/>
          <w:spacing w:val="1"/>
          <w:sz w:val="21"/>
        </w:rPr>
        <w:t xml:space="preserve"> </w:t>
      </w:r>
      <w:proofErr w:type="gramStart"/>
      <w:r>
        <w:rPr>
          <w:rFonts w:eastAsia="Times New Roman"/>
          <w:color w:val="000000"/>
          <w:spacing w:val="1"/>
          <w:sz w:val="21"/>
        </w:rPr>
        <w:t>all of</w:t>
      </w:r>
      <w:proofErr w:type="gramEnd"/>
      <w:r>
        <w:rPr>
          <w:rFonts w:eastAsia="Times New Roman"/>
          <w:color w:val="000000"/>
          <w:spacing w:val="1"/>
          <w:sz w:val="21"/>
        </w:rPr>
        <w:t xml:space="preserve"> its varied func</w:t>
      </w:r>
      <w:r>
        <w:rPr>
          <w:rFonts w:eastAsia="Times New Roman"/>
          <w:color w:val="000000"/>
          <w:spacing w:val="1"/>
          <w:sz w:val="21"/>
        </w:rPr>
        <w:softHyphen/>
        <w:t>tions are performed without mechanism and by the force solely of the electric currents which it receives. And although the mouse-mill may be only an improvement of the electric machine of Varley, who had been himself preceded in this invention by Belli (the apparatus of this inventor was shown at the museum of the electrical exposition in Paris in 1881), and the hang</w:t>
      </w:r>
      <w:r>
        <w:rPr>
          <w:rFonts w:eastAsia="Times New Roman"/>
          <w:color w:val="000000"/>
          <w:spacing w:val="1"/>
          <w:sz w:val="21"/>
        </w:rPr>
        <w:softHyphen/>
        <w:t>ing bobbin, in an intense magnetic field, may have been patented by Alexander Bain, a long time ago, the perfect combination of the various organs of the recorder constitute of themselves a com</w:t>
      </w:r>
      <w:r>
        <w:rPr>
          <w:rFonts w:eastAsia="Times New Roman"/>
          <w:color w:val="000000"/>
          <w:spacing w:val="1"/>
          <w:sz w:val="21"/>
        </w:rPr>
        <w:softHyphen/>
        <w:t>plete invention. The apparatus has also been greatly improved by Mr. Jamieson, formerly electrician of the Eastern Tele</w:t>
      </w:r>
      <w:r>
        <w:rPr>
          <w:rFonts w:eastAsia="Times New Roman"/>
          <w:color w:val="000000"/>
          <w:spacing w:val="1"/>
          <w:sz w:val="21"/>
        </w:rPr>
        <w:softHyphen/>
        <w:t xml:space="preserve">graph Company, and now Principal of the College of Arts and Science of Glasgow, who has applied himself </w:t>
      </w:r>
      <w:r>
        <w:rPr>
          <w:rFonts w:eastAsia="Times New Roman"/>
          <w:b/>
          <w:color w:val="000000"/>
          <w:spacing w:val="1"/>
          <w:sz w:val="21"/>
        </w:rPr>
        <w:t>especially to the</w:t>
      </w:r>
    </w:p>
    <w:p w14:paraId="16A31BF0" w14:textId="77777777" w:rsidR="00CF4BE1" w:rsidRDefault="00CF4BE1">
      <w:pPr>
        <w:sectPr w:rsidR="00CF4BE1">
          <w:pgSz w:w="7459" w:h="11606"/>
          <w:pgMar w:top="1040" w:right="768" w:bottom="830" w:left="931" w:header="720" w:footer="720" w:gutter="0"/>
          <w:cols w:space="720"/>
        </w:sectPr>
      </w:pPr>
    </w:p>
    <w:p w14:paraId="16A31BF1" w14:textId="77777777" w:rsidR="00CF4BE1" w:rsidRDefault="00000000">
      <w:pPr>
        <w:tabs>
          <w:tab w:val="right" w:pos="5688"/>
        </w:tabs>
        <w:spacing w:line="236" w:lineRule="exact"/>
        <w:ind w:left="1296" w:right="72"/>
        <w:textAlignment w:val="baseline"/>
        <w:rPr>
          <w:rFonts w:eastAsia="Times New Roman"/>
          <w:b/>
          <w:color w:val="000000"/>
          <w:sz w:val="16"/>
        </w:rPr>
      </w:pPr>
      <w:r>
        <w:lastRenderedPageBreak/>
        <w:pict w14:anchorId="16A32A76">
          <v:shape id="_x0000_s1311" type="#_x0000_t202" style="position:absolute;left:0;text-align:left;margin-left:0;margin-top:0;width:387.1pt;height:578.9pt;z-index:-251414528;mso-position-horizontal-relative:page;mso-position-vertical-relative:page" fillcolor="#ededed" stroked="f">
            <v:textbox>
              <w:txbxContent>
                <w:p w14:paraId="16A33686"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JAMIESON'S IMPROVED MOUSE-MILL</w:t>
      </w:r>
      <w:r>
        <w:rPr>
          <w:rFonts w:eastAsia="Times New Roman"/>
          <w:b/>
          <w:color w:val="000000"/>
          <w:sz w:val="16"/>
        </w:rPr>
        <w:tab/>
      </w:r>
      <w:r>
        <w:rPr>
          <w:rFonts w:eastAsia="Times New Roman"/>
          <w:b/>
          <w:color w:val="000000"/>
          <w:sz w:val="20"/>
        </w:rPr>
        <w:t>1167</w:t>
      </w:r>
    </w:p>
    <w:p w14:paraId="16A31BF2" w14:textId="77777777" w:rsidR="00CF4BE1" w:rsidRDefault="00000000">
      <w:pPr>
        <w:spacing w:before="224" w:line="246" w:lineRule="exact"/>
        <w:ind w:left="72" w:right="72"/>
        <w:jc w:val="both"/>
        <w:textAlignment w:val="baseline"/>
        <w:rPr>
          <w:rFonts w:eastAsia="Times New Roman"/>
          <w:color w:val="000000"/>
          <w:spacing w:val="6"/>
          <w:sz w:val="20"/>
        </w:rPr>
      </w:pPr>
      <w:r>
        <w:rPr>
          <w:rFonts w:eastAsia="Times New Roman"/>
          <w:color w:val="000000"/>
          <w:spacing w:val="6"/>
          <w:sz w:val="20"/>
        </w:rPr>
        <w:t>improvement of the mouse-mill. He has placed it upon a circu</w:t>
      </w:r>
      <w:r>
        <w:rPr>
          <w:rFonts w:eastAsia="Times New Roman"/>
          <w:color w:val="000000"/>
          <w:spacing w:val="6"/>
          <w:sz w:val="20"/>
        </w:rPr>
        <w:softHyphen/>
        <w:t xml:space="preserve">lar plate, upon which he has been able to so adapt </w:t>
      </w:r>
      <w:r>
        <w:rPr>
          <w:rFonts w:eastAsia="Times New Roman"/>
          <w:b/>
          <w:color w:val="000000"/>
          <w:spacing w:val="6"/>
          <w:sz w:val="20"/>
        </w:rPr>
        <w:t xml:space="preserve">a </w:t>
      </w:r>
      <w:r>
        <w:rPr>
          <w:rFonts w:eastAsia="Times New Roman"/>
          <w:color w:val="000000"/>
          <w:spacing w:val="6"/>
          <w:sz w:val="20"/>
        </w:rPr>
        <w:t xml:space="preserve">bell </w:t>
      </w:r>
      <w:proofErr w:type="gramStart"/>
      <w:r>
        <w:rPr>
          <w:rFonts w:eastAsia="Times New Roman"/>
          <w:color w:val="000000"/>
          <w:spacing w:val="6"/>
          <w:sz w:val="20"/>
        </w:rPr>
        <w:t>cover,</w:t>
      </w:r>
      <w:proofErr w:type="gramEnd"/>
      <w:r>
        <w:rPr>
          <w:rFonts w:eastAsia="Times New Roman"/>
          <w:color w:val="000000"/>
          <w:spacing w:val="6"/>
          <w:sz w:val="20"/>
        </w:rPr>
        <w:t xml:space="preserve"> that it neither admits dust nor humidity from the outside, which considerably facilitates the production of the necessary </w:t>
      </w:r>
      <w:proofErr w:type="gramStart"/>
      <w:r>
        <w:rPr>
          <w:rFonts w:eastAsia="Times New Roman"/>
          <w:color w:val="000000"/>
          <w:spacing w:val="6"/>
          <w:sz w:val="20"/>
        </w:rPr>
        <w:t>electric</w:t>
      </w:r>
      <w:r>
        <w:rPr>
          <w:rFonts w:eastAsia="Times New Roman"/>
          <w:color w:val="000000"/>
          <w:spacing w:val="6"/>
          <w:sz w:val="20"/>
        </w:rPr>
        <w:softHyphen/>
        <w:t>ity</w:t>
      </w:r>
      <w:proofErr w:type="gramEnd"/>
      <w:r>
        <w:rPr>
          <w:rFonts w:eastAsia="Times New Roman"/>
          <w:color w:val="000000"/>
          <w:spacing w:val="6"/>
          <w:sz w:val="20"/>
        </w:rPr>
        <w:t xml:space="preserve"> for the </w:t>
      </w:r>
      <w:proofErr w:type="spellStart"/>
      <w:r>
        <w:rPr>
          <w:rFonts w:eastAsia="Times New Roman"/>
          <w:color w:val="000000"/>
          <w:spacing w:val="6"/>
          <w:sz w:val="20"/>
        </w:rPr>
        <w:t>electrization</w:t>
      </w:r>
      <w:proofErr w:type="spellEnd"/>
      <w:r>
        <w:rPr>
          <w:rFonts w:eastAsia="Times New Roman"/>
          <w:color w:val="000000"/>
          <w:spacing w:val="6"/>
          <w:sz w:val="20"/>
        </w:rPr>
        <w:t xml:space="preserve"> of the ink. This circular form of the cover of the mouse-mill facilitates also the access to all its parts (figs. 697 and 62,8), and, in order to dry the mill more perfectly, Mr. Jamieson has contrived to make a current of hot air pass around it, provided by </w:t>
      </w:r>
      <w:r>
        <w:rPr>
          <w:rFonts w:eastAsia="Times New Roman"/>
          <w:b/>
          <w:color w:val="000000"/>
          <w:spacing w:val="6"/>
          <w:sz w:val="20"/>
        </w:rPr>
        <w:t xml:space="preserve">a </w:t>
      </w:r>
      <w:r>
        <w:rPr>
          <w:rFonts w:eastAsia="Times New Roman"/>
          <w:color w:val="000000"/>
          <w:spacing w:val="6"/>
          <w:sz w:val="20"/>
        </w:rPr>
        <w:t>Bunsen gas-burner, confined in a cop</w:t>
      </w:r>
      <w:r>
        <w:rPr>
          <w:rFonts w:eastAsia="Times New Roman"/>
          <w:color w:val="000000"/>
          <w:spacing w:val="6"/>
          <w:sz w:val="20"/>
        </w:rPr>
        <w:softHyphen/>
        <w:t>per cover of the form indicated by fig. 699.</w:t>
      </w:r>
    </w:p>
    <w:p w14:paraId="16A31BF3" w14:textId="3F583388" w:rsidR="00CF4BE1" w:rsidRDefault="00000000">
      <w:pPr>
        <w:spacing w:line="246" w:lineRule="exact"/>
        <w:ind w:left="72" w:right="72" w:firstLine="216"/>
        <w:jc w:val="both"/>
        <w:textAlignment w:val="baseline"/>
        <w:rPr>
          <w:rFonts w:eastAsia="Times New Roman"/>
          <w:color w:val="000000"/>
          <w:spacing w:val="6"/>
          <w:sz w:val="20"/>
        </w:rPr>
      </w:pPr>
      <w:r>
        <w:rPr>
          <w:rFonts w:eastAsia="Times New Roman"/>
          <w:color w:val="000000"/>
          <w:spacing w:val="6"/>
          <w:sz w:val="20"/>
        </w:rPr>
        <w:t>The interrupter of which we have spoken has been completely modified, and the new form which Mr. Jamieson has given to it renders it very durable. Figs. 700 and 701 show it in plan and in elevation. The old cam C W of steel, with ten side cuts, has been retained</w:t>
      </w:r>
      <w:r w:rsidR="0027141B">
        <w:rPr>
          <w:rFonts w:eastAsia="Times New Roman"/>
          <w:color w:val="000000"/>
          <w:spacing w:val="6"/>
          <w:sz w:val="20"/>
        </w:rPr>
        <w:t>;</w:t>
      </w:r>
      <w:r>
        <w:rPr>
          <w:rFonts w:eastAsia="Times New Roman"/>
          <w:color w:val="000000"/>
          <w:spacing w:val="6"/>
          <w:sz w:val="20"/>
        </w:rPr>
        <w:t xml:space="preserve"> it is fixed to the axis S of the drum, and in its revolution the angles press each in their turn the extremity of a very light </w:t>
      </w:r>
      <w:proofErr w:type="spellStart"/>
      <w:r>
        <w:rPr>
          <w:rFonts w:eastAsia="Times New Roman"/>
          <w:color w:val="000000"/>
          <w:spacing w:val="6"/>
          <w:sz w:val="20"/>
        </w:rPr>
        <w:t>aluminium</w:t>
      </w:r>
      <w:proofErr w:type="spellEnd"/>
      <w:r>
        <w:rPr>
          <w:rFonts w:eastAsia="Times New Roman"/>
          <w:color w:val="000000"/>
          <w:spacing w:val="6"/>
          <w:sz w:val="20"/>
        </w:rPr>
        <w:t xml:space="preserve"> lever, </w:t>
      </w:r>
      <w:r>
        <w:rPr>
          <w:rFonts w:eastAsia="Times New Roman"/>
          <w:b/>
          <w:color w:val="000000"/>
          <w:spacing w:val="6"/>
          <w:sz w:val="20"/>
        </w:rPr>
        <w:t xml:space="preserve">A L, </w:t>
      </w:r>
      <w:r>
        <w:rPr>
          <w:rFonts w:eastAsia="Times New Roman"/>
          <w:color w:val="000000"/>
          <w:spacing w:val="6"/>
          <w:sz w:val="20"/>
        </w:rPr>
        <w:t xml:space="preserve">pivoting upon the </w:t>
      </w:r>
      <w:proofErr w:type="gramStart"/>
      <w:r>
        <w:rPr>
          <w:rFonts w:eastAsia="Times New Roman"/>
          <w:color w:val="000000"/>
          <w:spacing w:val="6"/>
          <w:sz w:val="20"/>
        </w:rPr>
        <w:t>fixed point</w:t>
      </w:r>
      <w:proofErr w:type="gramEnd"/>
      <w:r>
        <w:rPr>
          <w:rFonts w:eastAsia="Times New Roman"/>
          <w:color w:val="000000"/>
          <w:spacing w:val="6"/>
          <w:sz w:val="20"/>
        </w:rPr>
        <w:t xml:space="preserve"> C. This lever is terminated at the left by a fork in which </w:t>
      </w:r>
      <w:r>
        <w:rPr>
          <w:rFonts w:eastAsia="Times New Roman"/>
          <w:b/>
          <w:color w:val="000000"/>
          <w:spacing w:val="6"/>
          <w:sz w:val="20"/>
        </w:rPr>
        <w:t xml:space="preserve">a </w:t>
      </w:r>
      <w:r>
        <w:rPr>
          <w:rFonts w:eastAsia="Times New Roman"/>
          <w:color w:val="000000"/>
          <w:spacing w:val="6"/>
          <w:sz w:val="20"/>
        </w:rPr>
        <w:t xml:space="preserve">small ebonite roller, E W, is free to roll. This roller presses against the cam, under the effort of a steel or copper spring, B </w:t>
      </w:r>
      <w:r>
        <w:rPr>
          <w:rFonts w:eastAsia="Times New Roman"/>
          <w:b/>
          <w:color w:val="000000"/>
          <w:spacing w:val="6"/>
          <w:sz w:val="20"/>
        </w:rPr>
        <w:t xml:space="preserve">P. At </w:t>
      </w:r>
      <w:r>
        <w:rPr>
          <w:rFonts w:eastAsia="Times New Roman"/>
          <w:color w:val="000000"/>
          <w:spacing w:val="6"/>
          <w:sz w:val="20"/>
        </w:rPr>
        <w:t xml:space="preserve">the right extremity of the lever is screwed a large platina wire, </w:t>
      </w:r>
      <w:r>
        <w:rPr>
          <w:rFonts w:eastAsia="Times New Roman"/>
          <w:b/>
          <w:color w:val="000000"/>
          <w:spacing w:val="6"/>
          <w:sz w:val="20"/>
        </w:rPr>
        <w:t xml:space="preserve">P W., </w:t>
      </w:r>
      <w:r>
        <w:rPr>
          <w:rFonts w:eastAsia="Times New Roman"/>
          <w:color w:val="000000"/>
          <w:spacing w:val="6"/>
          <w:sz w:val="20"/>
        </w:rPr>
        <w:t>terminated by a spherical head of ebonite, E. The lower extremity of this wire establishes and interrupts the con</w:t>
      </w:r>
      <w:r>
        <w:rPr>
          <w:rFonts w:eastAsia="Times New Roman"/>
          <w:color w:val="000000"/>
          <w:spacing w:val="6"/>
          <w:sz w:val="20"/>
        </w:rPr>
        <w:softHyphen/>
        <w:t xml:space="preserve">tact with a circular tablet of platina, </w:t>
      </w:r>
      <w:r>
        <w:rPr>
          <w:rFonts w:eastAsia="Times New Roman"/>
          <w:b/>
          <w:color w:val="000000"/>
          <w:spacing w:val="6"/>
          <w:sz w:val="20"/>
        </w:rPr>
        <w:t xml:space="preserve">P </w:t>
      </w:r>
      <w:proofErr w:type="spellStart"/>
      <w:r>
        <w:rPr>
          <w:rFonts w:eastAsia="Times New Roman"/>
          <w:b/>
          <w:color w:val="000000"/>
          <w:spacing w:val="6"/>
          <w:sz w:val="20"/>
        </w:rPr>
        <w:t>P</w:t>
      </w:r>
      <w:proofErr w:type="spellEnd"/>
      <w:r>
        <w:rPr>
          <w:rFonts w:eastAsia="Times New Roman"/>
          <w:b/>
          <w:color w:val="000000"/>
          <w:spacing w:val="6"/>
          <w:sz w:val="20"/>
        </w:rPr>
        <w:t xml:space="preserve">, </w:t>
      </w:r>
      <w:r>
        <w:rPr>
          <w:rFonts w:eastAsia="Times New Roman"/>
          <w:color w:val="000000"/>
          <w:spacing w:val="6"/>
          <w:sz w:val="20"/>
        </w:rPr>
        <w:t xml:space="preserve">having about the dimensions of a half-dollar piece. It is there that the circuit of the battery of the mouse-mill is automatically opened and closed from 1000 to 1250 times a minute, causing the revolutions of the mill to vary from 100 to 125 </w:t>
      </w:r>
      <w:proofErr w:type="gramStart"/>
      <w:r>
        <w:rPr>
          <w:rFonts w:eastAsia="Times New Roman"/>
          <w:color w:val="000000"/>
          <w:spacing w:val="6"/>
          <w:sz w:val="20"/>
        </w:rPr>
        <w:t>in</w:t>
      </w:r>
      <w:proofErr w:type="gramEnd"/>
      <w:r>
        <w:rPr>
          <w:rFonts w:eastAsia="Times New Roman"/>
          <w:color w:val="000000"/>
          <w:spacing w:val="6"/>
          <w:sz w:val="20"/>
        </w:rPr>
        <w:t xml:space="preserve"> the same time.</w:t>
      </w:r>
    </w:p>
    <w:p w14:paraId="16A31BF4" w14:textId="4DF3E3FC" w:rsidR="00CF4BE1" w:rsidRDefault="00000000">
      <w:pPr>
        <w:spacing w:before="12" w:line="246" w:lineRule="exact"/>
        <w:ind w:left="72" w:right="72" w:firstLine="216"/>
        <w:jc w:val="both"/>
        <w:textAlignment w:val="baseline"/>
        <w:rPr>
          <w:rFonts w:eastAsia="Times New Roman"/>
          <w:color w:val="000000"/>
          <w:spacing w:val="4"/>
          <w:sz w:val="20"/>
        </w:rPr>
      </w:pPr>
      <w:r>
        <w:rPr>
          <w:rFonts w:eastAsia="Times New Roman"/>
          <w:color w:val="000000"/>
          <w:spacing w:val="4"/>
          <w:sz w:val="20"/>
        </w:rPr>
        <w:t xml:space="preserve">The platina plate rests upon a strong cylindrical copper base, B, which in its turn is placed upon an ebonite plate, E B, which supports and insulates the whole of the metallic pieces of the interrupter from the base. By means of the lever </w:t>
      </w:r>
      <w:r>
        <w:rPr>
          <w:rFonts w:eastAsia="Times New Roman"/>
          <w:b/>
          <w:color w:val="000000"/>
          <w:spacing w:val="4"/>
          <w:sz w:val="20"/>
        </w:rPr>
        <w:t xml:space="preserve">L, </w:t>
      </w:r>
      <w:r>
        <w:rPr>
          <w:rFonts w:eastAsia="Times New Roman"/>
          <w:color w:val="000000"/>
          <w:spacing w:val="4"/>
          <w:sz w:val="20"/>
        </w:rPr>
        <w:t>which is terminated by a very fine channel, the platina plate can be un</w:t>
      </w:r>
      <w:r>
        <w:rPr>
          <w:rFonts w:eastAsia="Times New Roman"/>
          <w:color w:val="000000"/>
          <w:spacing w:val="4"/>
          <w:sz w:val="20"/>
        </w:rPr>
        <w:softHyphen/>
        <w:t>screwed and turned so as to present a new point of contact</w:t>
      </w:r>
      <w:r w:rsidR="0027141B">
        <w:rPr>
          <w:rFonts w:eastAsia="Times New Roman"/>
          <w:color w:val="000000"/>
          <w:spacing w:val="4"/>
          <w:sz w:val="20"/>
        </w:rPr>
        <w:t>;</w:t>
      </w:r>
      <w:r>
        <w:rPr>
          <w:rFonts w:eastAsia="Times New Roman"/>
          <w:color w:val="000000"/>
          <w:spacing w:val="4"/>
          <w:sz w:val="20"/>
        </w:rPr>
        <w:t xml:space="preserve"> it can also at pleasure be removed from or brought near to the platina </w:t>
      </w:r>
      <w:r>
        <w:rPr>
          <w:rFonts w:eastAsia="Times New Roman"/>
          <w:b/>
          <w:color w:val="000000"/>
          <w:spacing w:val="4"/>
          <w:sz w:val="20"/>
        </w:rPr>
        <w:t xml:space="preserve">wire P W </w:t>
      </w:r>
      <w:r>
        <w:rPr>
          <w:rFonts w:eastAsia="Times New Roman"/>
          <w:color w:val="000000"/>
          <w:spacing w:val="4"/>
          <w:sz w:val="20"/>
        </w:rPr>
        <w:t>with the piece B, which supports it. Thus, as soon as</w:t>
      </w:r>
    </w:p>
    <w:p w14:paraId="16A31BF5" w14:textId="77777777" w:rsidR="00CF4BE1" w:rsidRDefault="00CF4BE1">
      <w:pPr>
        <w:sectPr w:rsidR="00CF4BE1">
          <w:pgSz w:w="7742" w:h="11578"/>
          <w:pgMar w:top="1040" w:right="995" w:bottom="762" w:left="98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686"/>
        <w:gridCol w:w="6264"/>
        <w:gridCol w:w="535"/>
      </w:tblGrid>
      <w:tr w:rsidR="00CF4BE1" w14:paraId="16A31BF9" w14:textId="77777777">
        <w:trPr>
          <w:trHeight w:hRule="exact" w:val="1843"/>
        </w:trPr>
        <w:tc>
          <w:tcPr>
            <w:tcW w:w="686" w:type="dxa"/>
          </w:tcPr>
          <w:p w14:paraId="16A31BF6" w14:textId="77777777" w:rsidR="00CF4BE1" w:rsidRDefault="00000000">
            <w:pPr>
              <w:spacing w:after="817" w:line="1011" w:lineRule="exact"/>
              <w:jc w:val="center"/>
              <w:textAlignment w:val="baseline"/>
              <w:rPr>
                <w:rFonts w:ascii="Tahoma" w:eastAsia="Tahoma" w:hAnsi="Tahoma"/>
                <w:color w:val="000000"/>
                <w:w w:val="55"/>
                <w:sz w:val="78"/>
              </w:rPr>
            </w:pPr>
            <w:r>
              <w:rPr>
                <w:rFonts w:ascii="Tahoma" w:eastAsia="Tahoma" w:hAnsi="Tahoma"/>
                <w:color w:val="000000"/>
                <w:w w:val="55"/>
                <w:sz w:val="78"/>
              </w:rPr>
              <w:lastRenderedPageBreak/>
              <w:t>T</w:t>
            </w:r>
          </w:p>
        </w:tc>
        <w:tc>
          <w:tcPr>
            <w:tcW w:w="6264" w:type="dxa"/>
          </w:tcPr>
          <w:p w14:paraId="16A31BF7" w14:textId="77777777" w:rsidR="00CF4BE1" w:rsidRDefault="00000000">
            <w:pPr>
              <w:tabs>
                <w:tab w:val="left" w:pos="2160"/>
              </w:tabs>
              <w:spacing w:before="1134" w:after="455" w:line="239" w:lineRule="exact"/>
              <w:ind w:right="1973"/>
              <w:jc w:val="right"/>
              <w:textAlignment w:val="baseline"/>
              <w:rPr>
                <w:rFonts w:ascii="Tahoma" w:eastAsia="Tahoma" w:hAnsi="Tahoma"/>
                <w:color w:val="000000"/>
                <w:sz w:val="19"/>
              </w:rPr>
            </w:pPr>
            <w:r>
              <w:rPr>
                <w:rFonts w:ascii="Tahoma" w:eastAsia="Tahoma" w:hAnsi="Tahoma"/>
                <w:color w:val="000000"/>
                <w:sz w:val="19"/>
              </w:rPr>
              <w:t>1168</w:t>
            </w:r>
            <w:r>
              <w:rPr>
                <w:rFonts w:ascii="Tahoma" w:eastAsia="Tahoma" w:hAnsi="Tahoma"/>
                <w:color w:val="000000"/>
                <w:sz w:val="19"/>
              </w:rPr>
              <w:tab/>
            </w:r>
            <w:r>
              <w:rPr>
                <w:rFonts w:eastAsia="Times New Roman"/>
                <w:color w:val="000000"/>
                <w:sz w:val="17"/>
              </w:rPr>
              <w:t>THE SIPHON-RECORDER.</w:t>
            </w:r>
          </w:p>
        </w:tc>
        <w:tc>
          <w:tcPr>
            <w:tcW w:w="535" w:type="dxa"/>
          </w:tcPr>
          <w:p w14:paraId="16A31BF8" w14:textId="77777777" w:rsidR="00CF4BE1" w:rsidRDefault="00CF4BE1"/>
        </w:tc>
      </w:tr>
      <w:tr w:rsidR="00CF4BE1" w14:paraId="16A31BFD" w14:textId="77777777">
        <w:trPr>
          <w:trHeight w:hRule="exact" w:val="7935"/>
        </w:trPr>
        <w:tc>
          <w:tcPr>
            <w:tcW w:w="686" w:type="dxa"/>
          </w:tcPr>
          <w:p w14:paraId="16A31BFA" w14:textId="77777777" w:rsidR="00CF4BE1" w:rsidRDefault="00CF4BE1"/>
        </w:tc>
        <w:tc>
          <w:tcPr>
            <w:tcW w:w="6264" w:type="dxa"/>
          </w:tcPr>
          <w:p w14:paraId="16A31BFB" w14:textId="77777777" w:rsidR="00CF4BE1" w:rsidRDefault="00000000">
            <w:pPr>
              <w:jc w:val="center"/>
              <w:textAlignment w:val="baseline"/>
            </w:pPr>
            <w:r>
              <w:rPr>
                <w:noProof/>
              </w:rPr>
              <w:drawing>
                <wp:inline distT="0" distB="0" distL="0" distR="0" wp14:anchorId="16A32A77" wp14:editId="16A32A78">
                  <wp:extent cx="3977640" cy="5038725"/>
                  <wp:effectExtent l="0" t="0" r="0" b="0"/>
                  <wp:docPr id="312" name="Picture"/>
                  <wp:cNvGraphicFramePr/>
                  <a:graphic xmlns:a="http://schemas.openxmlformats.org/drawingml/2006/main">
                    <a:graphicData uri="http://schemas.openxmlformats.org/drawingml/2006/picture">
                      <pic:pic xmlns:pic="http://schemas.openxmlformats.org/drawingml/2006/picture">
                        <pic:nvPicPr>
                          <pic:cNvPr id="312" name="Picture"/>
                          <pic:cNvPicPr preferRelativeResize="0"/>
                        </pic:nvPicPr>
                        <pic:blipFill>
                          <a:blip r:embed="rId320"/>
                          <a:stretch>
                            <a:fillRect/>
                          </a:stretch>
                        </pic:blipFill>
                        <pic:spPr>
                          <a:xfrm>
                            <a:off x="0" y="0"/>
                            <a:ext cx="3977640" cy="5038725"/>
                          </a:xfrm>
                          <a:prstGeom prst="rect">
                            <a:avLst/>
                          </a:prstGeom>
                        </pic:spPr>
                      </pic:pic>
                    </a:graphicData>
                  </a:graphic>
                </wp:inline>
              </w:drawing>
            </w:r>
          </w:p>
        </w:tc>
        <w:tc>
          <w:tcPr>
            <w:tcW w:w="535" w:type="dxa"/>
          </w:tcPr>
          <w:p w14:paraId="16A31BFC" w14:textId="77777777" w:rsidR="00CF4BE1" w:rsidRDefault="00CF4BE1"/>
        </w:tc>
      </w:tr>
      <w:tr w:rsidR="00CF4BE1" w14:paraId="16A31C01" w14:textId="77777777">
        <w:trPr>
          <w:trHeight w:hRule="exact" w:val="2049"/>
        </w:trPr>
        <w:tc>
          <w:tcPr>
            <w:tcW w:w="686" w:type="dxa"/>
          </w:tcPr>
          <w:p w14:paraId="16A31BFE" w14:textId="77777777" w:rsidR="00CF4BE1" w:rsidRDefault="00CF4BE1"/>
        </w:tc>
        <w:tc>
          <w:tcPr>
            <w:tcW w:w="6264" w:type="dxa"/>
          </w:tcPr>
          <w:p w14:paraId="16A31BFF" w14:textId="77777777" w:rsidR="00CF4BE1" w:rsidRDefault="00000000">
            <w:pPr>
              <w:spacing w:before="235" w:after="1629" w:line="180" w:lineRule="exact"/>
              <w:ind w:right="2693"/>
              <w:jc w:val="right"/>
              <w:textAlignment w:val="baseline"/>
              <w:rPr>
                <w:rFonts w:eastAsia="Times New Roman"/>
                <w:b/>
                <w:color w:val="000000"/>
                <w:sz w:val="17"/>
              </w:rPr>
            </w:pPr>
            <w:r>
              <w:rPr>
                <w:rFonts w:eastAsia="Times New Roman"/>
                <w:b/>
                <w:color w:val="000000"/>
                <w:sz w:val="17"/>
              </w:rPr>
              <w:t>Fig. 697.</w:t>
            </w:r>
          </w:p>
        </w:tc>
        <w:tc>
          <w:tcPr>
            <w:tcW w:w="535" w:type="dxa"/>
            <w:vAlign w:val="bottom"/>
          </w:tcPr>
          <w:p w14:paraId="16A31C00" w14:textId="77777777" w:rsidR="00CF4BE1" w:rsidRDefault="00000000">
            <w:pPr>
              <w:spacing w:before="1740" w:line="304" w:lineRule="exact"/>
              <w:jc w:val="right"/>
              <w:textAlignment w:val="baseline"/>
              <w:rPr>
                <w:rFonts w:ascii="Tahoma" w:eastAsia="Tahoma" w:hAnsi="Tahoma"/>
                <w:color w:val="F4BA68"/>
                <w:sz w:val="23"/>
              </w:rPr>
            </w:pPr>
            <w:proofErr w:type="spellStart"/>
            <w:r>
              <w:rPr>
                <w:rFonts w:ascii="Tahoma" w:eastAsia="Tahoma" w:hAnsi="Tahoma"/>
                <w:color w:val="F4BA68"/>
                <w:sz w:val="23"/>
              </w:rPr>
              <w:t>i</w:t>
            </w:r>
            <w:proofErr w:type="spellEnd"/>
          </w:p>
        </w:tc>
      </w:tr>
    </w:tbl>
    <w:p w14:paraId="16A31C02" w14:textId="77777777" w:rsidR="00CF4BE1" w:rsidRDefault="00CF4BE1">
      <w:pPr>
        <w:sectPr w:rsidR="00CF4BE1">
          <w:pgSz w:w="7546" w:h="11827"/>
          <w:pgMar w:top="0" w:right="61" w:bottom="0" w:left="0" w:header="720" w:footer="720" w:gutter="0"/>
          <w:cols w:space="720"/>
        </w:sectPr>
      </w:pPr>
    </w:p>
    <w:p w14:paraId="16A31C03" w14:textId="77777777" w:rsidR="00CF4BE1" w:rsidRDefault="00000000">
      <w:pPr>
        <w:tabs>
          <w:tab w:val="right" w:pos="5328"/>
        </w:tabs>
        <w:spacing w:before="9" w:after="446" w:line="233" w:lineRule="exact"/>
        <w:ind w:left="864"/>
        <w:textAlignment w:val="baseline"/>
        <w:rPr>
          <w:rFonts w:eastAsia="Times New Roman"/>
          <w:b/>
          <w:color w:val="000000"/>
          <w:sz w:val="16"/>
        </w:rPr>
      </w:pPr>
      <w:r>
        <w:rPr>
          <w:rFonts w:eastAsia="Times New Roman"/>
          <w:b/>
          <w:color w:val="000000"/>
          <w:sz w:val="16"/>
        </w:rPr>
        <w:lastRenderedPageBreak/>
        <w:t>JAMIESON'S IMPROVED MOUSE MILL.</w:t>
      </w:r>
      <w:r>
        <w:rPr>
          <w:rFonts w:eastAsia="Times New Roman"/>
          <w:b/>
          <w:color w:val="000000"/>
          <w:sz w:val="16"/>
        </w:rPr>
        <w:tab/>
      </w:r>
      <w:r>
        <w:rPr>
          <w:rFonts w:ascii="Verdana" w:eastAsia="Verdana" w:hAnsi="Verdana"/>
          <w:color w:val="000000"/>
          <w:sz w:val="18"/>
        </w:rPr>
        <w:t>1169</w:t>
      </w:r>
    </w:p>
    <w:p w14:paraId="16A31C04" w14:textId="77777777" w:rsidR="00CF4BE1" w:rsidRDefault="00000000">
      <w:pPr>
        <w:spacing w:after="14"/>
        <w:ind w:right="408"/>
        <w:textAlignment w:val="baseline"/>
      </w:pPr>
      <w:r>
        <w:rPr>
          <w:noProof/>
        </w:rPr>
        <w:drawing>
          <wp:inline distT="0" distB="0" distL="0" distR="0" wp14:anchorId="16A32A79" wp14:editId="16A32A7A">
            <wp:extent cx="3169920" cy="5071745"/>
            <wp:effectExtent l="0" t="0" r="0" b="0"/>
            <wp:docPr id="313" name="Picture"/>
            <wp:cNvGraphicFramePr/>
            <a:graphic xmlns:a="http://schemas.openxmlformats.org/drawingml/2006/main">
              <a:graphicData uri="http://schemas.openxmlformats.org/drawingml/2006/picture">
                <pic:pic xmlns:pic="http://schemas.openxmlformats.org/drawingml/2006/picture">
                  <pic:nvPicPr>
                    <pic:cNvPr id="313" name="Picture"/>
                    <pic:cNvPicPr preferRelativeResize="0"/>
                  </pic:nvPicPr>
                  <pic:blipFill>
                    <a:blip r:embed="rId321"/>
                    <a:stretch>
                      <a:fillRect/>
                    </a:stretch>
                  </pic:blipFill>
                  <pic:spPr>
                    <a:xfrm>
                      <a:off x="0" y="0"/>
                      <a:ext cx="3169920" cy="5071745"/>
                    </a:xfrm>
                    <a:prstGeom prst="rect">
                      <a:avLst/>
                    </a:prstGeom>
                  </pic:spPr>
                </pic:pic>
              </a:graphicData>
            </a:graphic>
          </wp:inline>
        </w:drawing>
      </w:r>
    </w:p>
    <w:p w14:paraId="16A31C05" w14:textId="77777777" w:rsidR="00CF4BE1" w:rsidRDefault="00000000">
      <w:pPr>
        <w:spacing w:before="148" w:line="174" w:lineRule="exact"/>
        <w:jc w:val="center"/>
        <w:textAlignment w:val="baseline"/>
        <w:rPr>
          <w:rFonts w:eastAsia="Times New Roman"/>
          <w:b/>
          <w:color w:val="000000"/>
          <w:spacing w:val="17"/>
          <w:sz w:val="16"/>
        </w:rPr>
      </w:pPr>
      <w:r>
        <w:pict w14:anchorId="16A32A7B">
          <v:line id="_x0000_s1310" style="position:absolute;left:0;text-align:left;z-index:251331584;mso-position-horizontal-relative:page;mso-position-vertical-relative:page" from="218.15pt,492.5pt" to="249.15pt,492.5pt" strokeweight=".5pt">
            <w10:wrap anchorx="page" anchory="page"/>
          </v:line>
        </w:pict>
      </w:r>
      <w:r>
        <w:rPr>
          <w:rFonts w:eastAsia="Times New Roman"/>
          <w:b/>
          <w:color w:val="000000"/>
          <w:spacing w:val="17"/>
          <w:sz w:val="16"/>
        </w:rPr>
        <w:t>Fig. 698.</w:t>
      </w:r>
    </w:p>
    <w:p w14:paraId="16A31C06" w14:textId="77777777" w:rsidR="00CF4BE1" w:rsidRDefault="00CF4BE1">
      <w:pPr>
        <w:sectPr w:rsidR="00CF4BE1">
          <w:pgSz w:w="7776" w:h="11616"/>
          <w:pgMar w:top="1140" w:right="1032" w:bottom="1040" w:left="1344" w:header="720" w:footer="720" w:gutter="0"/>
          <w:cols w:space="720"/>
        </w:sectPr>
      </w:pPr>
    </w:p>
    <w:p w14:paraId="16A31C07" w14:textId="77777777" w:rsidR="00CF4BE1" w:rsidRDefault="00000000">
      <w:pPr>
        <w:tabs>
          <w:tab w:val="left" w:pos="2016"/>
        </w:tabs>
        <w:spacing w:line="239" w:lineRule="exact"/>
        <w:ind w:left="216"/>
        <w:textAlignment w:val="baseline"/>
        <w:rPr>
          <w:rFonts w:eastAsia="Times New Roman"/>
          <w:color w:val="000000"/>
          <w:spacing w:val="6"/>
          <w:sz w:val="20"/>
        </w:rPr>
      </w:pPr>
      <w:r>
        <w:lastRenderedPageBreak/>
        <w:pict w14:anchorId="16A32A7C">
          <v:shape id="_x0000_s1309" type="#_x0000_t202" style="position:absolute;left:0;text-align:left;margin-left:0;margin-top:0;width:369.85pt;height:578.65pt;z-index:-251413504;mso-position-horizontal-relative:page;mso-position-vertical-relative:page" fillcolor="#f0f0f0" stroked="f">
            <v:textbox>
              <w:txbxContent>
                <w:p w14:paraId="16A33688"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6"/>
          <w:sz w:val="20"/>
        </w:rPr>
        <w:t>1170</w:t>
      </w:r>
      <w:r>
        <w:rPr>
          <w:rFonts w:eastAsia="Times New Roman"/>
          <w:color w:val="000000"/>
          <w:spacing w:val="6"/>
          <w:sz w:val="20"/>
        </w:rPr>
        <w:tab/>
      </w:r>
      <w:r>
        <w:rPr>
          <w:rFonts w:eastAsia="Times New Roman"/>
          <w:b/>
          <w:color w:val="000000"/>
          <w:spacing w:val="6"/>
          <w:sz w:val="15"/>
        </w:rPr>
        <w:t xml:space="preserve">THE </w:t>
      </w:r>
      <w:proofErr w:type="gramStart"/>
      <w:r>
        <w:rPr>
          <w:rFonts w:eastAsia="Times New Roman"/>
          <w:b/>
          <w:color w:val="000000"/>
          <w:spacing w:val="6"/>
          <w:sz w:val="15"/>
        </w:rPr>
        <w:t>SIPHON-RECORDER</w:t>
      </w:r>
      <w:proofErr w:type="gramEnd"/>
      <w:r>
        <w:rPr>
          <w:rFonts w:eastAsia="Times New Roman"/>
          <w:b/>
          <w:color w:val="000000"/>
          <w:spacing w:val="6"/>
          <w:sz w:val="15"/>
        </w:rPr>
        <w:t>.</w:t>
      </w:r>
    </w:p>
    <w:p w14:paraId="16A31C08" w14:textId="77777777" w:rsidR="00CF4BE1" w:rsidRDefault="00000000">
      <w:pPr>
        <w:spacing w:before="204" w:after="147" w:line="245" w:lineRule="exact"/>
        <w:ind w:left="216" w:right="72"/>
        <w:jc w:val="both"/>
        <w:textAlignment w:val="baseline"/>
        <w:rPr>
          <w:rFonts w:eastAsia="Times New Roman"/>
          <w:color w:val="000000"/>
          <w:spacing w:val="8"/>
          <w:sz w:val="20"/>
        </w:rPr>
      </w:pPr>
      <w:r>
        <w:rPr>
          <w:rFonts w:eastAsia="Times New Roman"/>
          <w:color w:val="000000"/>
          <w:spacing w:val="8"/>
          <w:sz w:val="20"/>
        </w:rPr>
        <w:t xml:space="preserve">the point of contact of the platina becomes dirty or consumed by the continued action of the electric sparks, a new surface of the plate can be put in action: the plate is fastened in it matters not what position by a quarter of a turn of the lever </w:t>
      </w:r>
      <w:r>
        <w:rPr>
          <w:rFonts w:eastAsia="Times New Roman"/>
          <w:b/>
          <w:color w:val="000000"/>
          <w:spacing w:val="8"/>
          <w:sz w:val="20"/>
        </w:rPr>
        <w:t xml:space="preserve">L, </w:t>
      </w:r>
      <w:r>
        <w:rPr>
          <w:rFonts w:eastAsia="Times New Roman"/>
          <w:color w:val="000000"/>
          <w:spacing w:val="8"/>
          <w:sz w:val="20"/>
        </w:rPr>
        <w:t xml:space="preserve">at the right. When, after a year or eighteen months of usage the plate is </w:t>
      </w:r>
      <w:proofErr w:type="gramStart"/>
      <w:r>
        <w:rPr>
          <w:rFonts w:eastAsia="Times New Roman"/>
          <w:color w:val="000000"/>
          <w:spacing w:val="8"/>
          <w:sz w:val="20"/>
        </w:rPr>
        <w:t>con</w:t>
      </w:r>
      <w:r>
        <w:rPr>
          <w:rFonts w:eastAsia="Times New Roman"/>
          <w:color w:val="000000"/>
          <w:spacing w:val="8"/>
          <w:sz w:val="20"/>
        </w:rPr>
        <w:softHyphen/>
        <w:t>sumed</w:t>
      </w:r>
      <w:proofErr w:type="gramEnd"/>
      <w:r>
        <w:rPr>
          <w:rFonts w:eastAsia="Times New Roman"/>
          <w:color w:val="000000"/>
          <w:spacing w:val="8"/>
          <w:sz w:val="20"/>
        </w:rPr>
        <w:t>, or its whole surface is full of holes, it is sufficient to turn it around in such a manner as to substitute the lower for the upper face. This new arrangement offers the advan</w:t>
      </w:r>
      <w:r>
        <w:rPr>
          <w:rFonts w:eastAsia="Times New Roman"/>
          <w:color w:val="000000"/>
          <w:spacing w:val="8"/>
          <w:sz w:val="20"/>
        </w:rPr>
        <w:softHyphen/>
        <w:t>tage of assuring the operation of the interrupter and of econo</w:t>
      </w:r>
      <w:r>
        <w:rPr>
          <w:rFonts w:eastAsia="Times New Roman"/>
          <w:color w:val="000000"/>
          <w:spacing w:val="8"/>
          <w:sz w:val="20"/>
        </w:rPr>
        <w:softHyphen/>
        <w:t>mizing the time lost in adjustments. It is adapted without</w:t>
      </w:r>
    </w:p>
    <w:p w14:paraId="16A31C09" w14:textId="77777777" w:rsidR="00CF4BE1" w:rsidRDefault="00000000">
      <w:pPr>
        <w:tabs>
          <w:tab w:val="left" w:pos="4248"/>
        </w:tabs>
        <w:spacing w:line="179" w:lineRule="exact"/>
        <w:ind w:left="1512" w:right="72"/>
        <w:textAlignment w:val="baseline"/>
        <w:rPr>
          <w:rFonts w:eastAsia="Times New Roman"/>
          <w:b/>
          <w:color w:val="000000"/>
          <w:sz w:val="15"/>
        </w:rPr>
      </w:pPr>
      <w:r>
        <w:pict w14:anchorId="16A32A7D">
          <v:shape id="_x0000_s1308" type="#_x0000_t202" style="position:absolute;left:0;text-align:left;margin-left:39.2pt;margin-top:203.5pt;width:295pt;height:164.9pt;z-index:-251412480;mso-wrap-distance-left:0;mso-wrap-distance-right:0;mso-position-horizontal-relative:page;mso-position-vertical-relative:page" fillcolor="#f0f0f0" stroked="f">
            <v:textbox inset="0,0,0,0">
              <w:txbxContent>
                <w:p w14:paraId="16A3368A" w14:textId="77777777" w:rsidR="00A918EA" w:rsidRDefault="00A918EA"/>
              </w:txbxContent>
            </v:textbox>
            <w10:wrap type="square" anchorx="page" anchory="page"/>
          </v:shape>
        </w:pict>
      </w:r>
      <w:r>
        <w:pict w14:anchorId="16A32A7E">
          <v:shape id="_x0000_s1307" type="#_x0000_t202" style="position:absolute;left:0;text-align:left;margin-left:39.2pt;margin-top:203.5pt;width:294.9pt;height:163.2pt;z-index:-251411456;mso-wrap-distance-left:0;mso-wrap-distance-right:0;mso-position-horizontal-relative:page;mso-position-vertical-relative:page" filled="f" stroked="f">
            <v:textbox inset="0,0,0,0">
              <w:txbxContent>
                <w:p w14:paraId="16A32FDF" w14:textId="77777777" w:rsidR="00CF4BE1" w:rsidRDefault="00000000">
                  <w:pPr>
                    <w:ind w:left="99"/>
                    <w:textAlignment w:val="baseline"/>
                  </w:pPr>
                  <w:r>
                    <w:rPr>
                      <w:noProof/>
                    </w:rPr>
                    <w:drawing>
                      <wp:inline distT="0" distB="0" distL="0" distR="0" wp14:anchorId="16A332B2" wp14:editId="16A332B3">
                        <wp:extent cx="3682365" cy="2072640"/>
                        <wp:effectExtent l="0" t="0" r="0" b="0"/>
                        <wp:docPr id="314" name="Picture"/>
                        <wp:cNvGraphicFramePr/>
                        <a:graphic xmlns:a="http://schemas.openxmlformats.org/drawingml/2006/main">
                          <a:graphicData uri="http://schemas.openxmlformats.org/drawingml/2006/picture">
                            <pic:pic xmlns:pic="http://schemas.openxmlformats.org/drawingml/2006/picture">
                              <pic:nvPicPr>
                                <pic:cNvPr id="314" name="Picture"/>
                                <pic:cNvPicPr preferRelativeResize="0"/>
                              </pic:nvPicPr>
                              <pic:blipFill>
                                <a:blip r:embed="rId322"/>
                                <a:stretch>
                                  <a:fillRect/>
                                </a:stretch>
                              </pic:blipFill>
                              <pic:spPr>
                                <a:xfrm>
                                  <a:off x="0" y="0"/>
                                  <a:ext cx="3682365" cy="2072640"/>
                                </a:xfrm>
                                <a:prstGeom prst="rect">
                                  <a:avLst/>
                                </a:prstGeom>
                              </pic:spPr>
                            </pic:pic>
                          </a:graphicData>
                        </a:graphic>
                      </wp:inline>
                    </w:drawing>
                  </w:r>
                </w:p>
              </w:txbxContent>
            </v:textbox>
            <w10:wrap type="square" anchorx="page" anchory="page"/>
          </v:shape>
        </w:pict>
      </w:r>
      <w:r>
        <w:pict w14:anchorId="16A32A7F">
          <v:shape id="_x0000_s1306" type="#_x0000_t202" style="position:absolute;left:0;text-align:left;margin-left:39.2pt;margin-top:355.1pt;width:35.6pt;height:12.15pt;z-index:-250945536;mso-wrap-distance-left:0;mso-wrap-distance-right:0;mso-position-horizontal-relative:page;mso-position-vertical-relative:page" fillcolor="#f0f0f0" stroked="f">
            <v:textbox inset="0,0,0,0">
              <w:txbxContent>
                <w:p w14:paraId="16A32FE0" w14:textId="77777777" w:rsidR="00CF4BE1" w:rsidRDefault="00000000">
                  <w:pPr>
                    <w:spacing w:before="1" w:line="120" w:lineRule="exact"/>
                    <w:textAlignment w:val="baseline"/>
                    <w:rPr>
                      <w:rFonts w:ascii="Verdana" w:eastAsia="Verdana" w:hAnsi="Verdana"/>
                      <w:b/>
                      <w:i/>
                      <w:color w:val="000000"/>
                      <w:spacing w:val="21"/>
                      <w:sz w:val="10"/>
                    </w:rPr>
                  </w:pPr>
                  <w:r>
                    <w:rPr>
                      <w:rFonts w:ascii="Verdana" w:eastAsia="Verdana" w:hAnsi="Verdana"/>
                      <w:b/>
                      <w:i/>
                      <w:color w:val="000000"/>
                      <w:spacing w:val="21"/>
                      <w:sz w:val="10"/>
                    </w:rPr>
                    <w:t>BUNSEN. BURNER</w:t>
                  </w:r>
                </w:p>
              </w:txbxContent>
            </v:textbox>
            <w10:wrap type="square" anchorx="page" anchory="page"/>
          </v:shape>
        </w:pict>
      </w:r>
      <w:r>
        <w:rPr>
          <w:rFonts w:eastAsia="Times New Roman"/>
          <w:b/>
          <w:color w:val="000000"/>
          <w:sz w:val="15"/>
        </w:rPr>
        <w:t xml:space="preserve">Fig. </w:t>
      </w:r>
      <w:r>
        <w:rPr>
          <w:rFonts w:eastAsia="Times New Roman"/>
          <w:color w:val="000000"/>
          <w:sz w:val="15"/>
        </w:rPr>
        <w:t>699.</w:t>
      </w:r>
      <w:r>
        <w:rPr>
          <w:rFonts w:eastAsia="Times New Roman"/>
          <w:color w:val="000000"/>
          <w:sz w:val="15"/>
        </w:rPr>
        <w:tab/>
      </w:r>
      <w:r>
        <w:rPr>
          <w:rFonts w:eastAsia="Times New Roman"/>
          <w:b/>
          <w:color w:val="000000"/>
          <w:sz w:val="15"/>
        </w:rPr>
        <w:t>Fig. 701.</w:t>
      </w:r>
    </w:p>
    <w:p w14:paraId="16A31C0A" w14:textId="77777777" w:rsidR="00CF4BE1" w:rsidRDefault="00000000">
      <w:pPr>
        <w:spacing w:before="117" w:line="245" w:lineRule="exact"/>
        <w:ind w:left="216" w:right="72"/>
        <w:jc w:val="both"/>
        <w:textAlignment w:val="baseline"/>
        <w:rPr>
          <w:rFonts w:eastAsia="Times New Roman"/>
          <w:color w:val="000000"/>
          <w:sz w:val="20"/>
        </w:rPr>
      </w:pPr>
      <w:r>
        <w:rPr>
          <w:rFonts w:eastAsia="Times New Roman"/>
          <w:color w:val="000000"/>
          <w:sz w:val="20"/>
        </w:rPr>
        <w:t xml:space="preserve">doubt to other applications than those which we have indicated and </w:t>
      </w:r>
      <w:proofErr w:type="gramStart"/>
      <w:r>
        <w:rPr>
          <w:rFonts w:eastAsia="Times New Roman"/>
          <w:color w:val="000000"/>
          <w:sz w:val="20"/>
        </w:rPr>
        <w:t>constitutes</w:t>
      </w:r>
      <w:proofErr w:type="gramEnd"/>
      <w:r>
        <w:rPr>
          <w:rFonts w:eastAsia="Times New Roman"/>
          <w:color w:val="000000"/>
          <w:sz w:val="20"/>
        </w:rPr>
        <w:t xml:space="preserve"> of itself a useful invention.</w:t>
      </w:r>
    </w:p>
    <w:p w14:paraId="16A31C0B" w14:textId="77777777" w:rsidR="00CF4BE1" w:rsidRDefault="00000000">
      <w:pPr>
        <w:spacing w:before="13" w:line="245" w:lineRule="exact"/>
        <w:ind w:left="216" w:right="72" w:firstLine="216"/>
        <w:jc w:val="both"/>
        <w:textAlignment w:val="baseline"/>
        <w:rPr>
          <w:rFonts w:eastAsia="Times New Roman"/>
          <w:color w:val="000000"/>
          <w:spacing w:val="8"/>
          <w:sz w:val="20"/>
        </w:rPr>
      </w:pPr>
      <w:r>
        <w:rPr>
          <w:rFonts w:eastAsia="Times New Roman"/>
          <w:color w:val="000000"/>
          <w:spacing w:val="8"/>
          <w:sz w:val="20"/>
        </w:rPr>
        <w:t>Mr. Jamieson has also improved the mill by rendering the induction plate movable. This piece, formerly fixed, can be ad</w:t>
      </w:r>
      <w:r>
        <w:rPr>
          <w:rFonts w:eastAsia="Times New Roman"/>
          <w:color w:val="000000"/>
          <w:spacing w:val="8"/>
          <w:sz w:val="20"/>
        </w:rPr>
        <w:softHyphen/>
        <w:t>justed or raised entirely from the armatures without stopping the mill. The induction plate communicates its charge to a knee, F, which can at pleasure be brought near to or removed from the plate D, by which the electricity passes in the ink and the siphon (figs. 697 and 698).</w:t>
      </w:r>
    </w:p>
    <w:p w14:paraId="16A31C0C" w14:textId="77777777" w:rsidR="00CF4BE1" w:rsidRDefault="00000000">
      <w:pPr>
        <w:spacing w:line="245" w:lineRule="exact"/>
        <w:ind w:left="216" w:right="72" w:firstLine="216"/>
        <w:jc w:val="both"/>
        <w:textAlignment w:val="baseline"/>
        <w:rPr>
          <w:rFonts w:eastAsia="Times New Roman"/>
          <w:color w:val="000000"/>
          <w:spacing w:val="9"/>
          <w:sz w:val="20"/>
        </w:rPr>
      </w:pPr>
      <w:r>
        <w:rPr>
          <w:rFonts w:eastAsia="Times New Roman"/>
          <w:color w:val="000000"/>
          <w:spacing w:val="9"/>
          <w:sz w:val="20"/>
        </w:rPr>
        <w:t>The best means which have been found to make the elec</w:t>
      </w:r>
      <w:r>
        <w:rPr>
          <w:rFonts w:eastAsia="Times New Roman"/>
          <w:color w:val="000000"/>
          <w:spacing w:val="9"/>
          <w:sz w:val="20"/>
        </w:rPr>
        <w:softHyphen/>
        <w:t>tricity flow from F to D is the interposition between these two</w:t>
      </w:r>
    </w:p>
    <w:p w14:paraId="16A31C0D" w14:textId="77777777" w:rsidR="00CF4BE1" w:rsidRDefault="00CF4BE1">
      <w:pPr>
        <w:sectPr w:rsidR="00CF4BE1">
          <w:pgSz w:w="7397" w:h="11573"/>
          <w:pgMar w:top="1020" w:right="713" w:bottom="797" w:left="784" w:header="720" w:footer="720" w:gutter="0"/>
          <w:cols w:space="720"/>
        </w:sectPr>
      </w:pPr>
    </w:p>
    <w:p w14:paraId="16A31C0E" w14:textId="77777777" w:rsidR="00CF4BE1" w:rsidRDefault="00000000">
      <w:pPr>
        <w:tabs>
          <w:tab w:val="right" w:pos="5760"/>
        </w:tabs>
        <w:spacing w:line="243" w:lineRule="exact"/>
        <w:ind w:left="1296"/>
        <w:textAlignment w:val="baseline"/>
        <w:rPr>
          <w:rFonts w:eastAsia="Times New Roman"/>
          <w:color w:val="000000"/>
          <w:sz w:val="17"/>
        </w:rPr>
      </w:pPr>
      <w:r>
        <w:lastRenderedPageBreak/>
        <w:pict w14:anchorId="16A32A80">
          <v:shape id="_x0000_s1305" type="#_x0000_t202" style="position:absolute;left:0;text-align:left;margin-left:0;margin-top:0;width:389.75pt;height:580.1pt;z-index:-251410432;mso-position-horizontal-relative:page;mso-position-vertical-relative:page" fillcolor="#eee" stroked="f">
            <v:textbox>
              <w:txbxContent>
                <w:p w14:paraId="16A3368E"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7"/>
        </w:rPr>
        <w:t>JAMIESON'S IMPROVED MOUSE-MILL.</w:t>
      </w:r>
      <w:r>
        <w:rPr>
          <w:rFonts w:eastAsia="Times New Roman"/>
          <w:color w:val="000000"/>
          <w:sz w:val="17"/>
        </w:rPr>
        <w:tab/>
      </w:r>
      <w:r>
        <w:rPr>
          <w:rFonts w:eastAsia="Times New Roman"/>
          <w:color w:val="000000"/>
          <w:sz w:val="20"/>
        </w:rPr>
        <w:t>1171</w:t>
      </w:r>
    </w:p>
    <w:p w14:paraId="16A31C0F" w14:textId="77777777" w:rsidR="00CF4BE1" w:rsidRDefault="00000000" w:rsidP="00892018">
      <w:pPr>
        <w:shd w:val="clear" w:color="auto" w:fill="FFFFFF" w:themeFill="background1"/>
        <w:spacing w:before="218"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points of a bit of string or of card, forming the block of the despatches. In the old forms of mill the light gilded contact springs, which establish and interrupt the current with the armatures during the process of induction, were fixed in an inconvenient manner, and consumed the armatures quite fast by friction. These armatures are now provided with a </w:t>
      </w:r>
      <w:proofErr w:type="spellStart"/>
      <w:r>
        <w:rPr>
          <w:rFonts w:eastAsia="Times New Roman"/>
          <w:color w:val="000000"/>
          <w:spacing w:val="7"/>
          <w:sz w:val="20"/>
        </w:rPr>
        <w:t>cyclindrical</w:t>
      </w:r>
      <w:proofErr w:type="spellEnd"/>
      <w:r>
        <w:rPr>
          <w:rFonts w:eastAsia="Times New Roman"/>
          <w:color w:val="000000"/>
          <w:spacing w:val="7"/>
          <w:sz w:val="20"/>
        </w:rPr>
        <w:t xml:space="preserve"> envelope, which can be changed or renewed at pleas</w:t>
      </w:r>
      <w:r>
        <w:rPr>
          <w:rFonts w:eastAsia="Times New Roman"/>
          <w:color w:val="000000"/>
          <w:spacing w:val="7"/>
          <w:sz w:val="20"/>
        </w:rPr>
        <w:softHyphen/>
        <w:t>ure. The small springs are, moreover, terminated by a cylin</w:t>
      </w:r>
      <w:r>
        <w:rPr>
          <w:rFonts w:eastAsia="Times New Roman"/>
          <w:color w:val="000000"/>
          <w:spacing w:val="7"/>
          <w:sz w:val="20"/>
        </w:rPr>
        <w:softHyphen/>
        <w:t xml:space="preserve">drical enlargement which admits of </w:t>
      </w:r>
      <w:proofErr w:type="gramStart"/>
      <w:r>
        <w:rPr>
          <w:rFonts w:eastAsia="Times New Roman"/>
          <w:color w:val="000000"/>
          <w:spacing w:val="7"/>
          <w:sz w:val="20"/>
        </w:rPr>
        <w:t>its</w:t>
      </w:r>
      <w:proofErr w:type="gramEnd"/>
      <w:r>
        <w:rPr>
          <w:rFonts w:eastAsia="Times New Roman"/>
          <w:color w:val="000000"/>
          <w:spacing w:val="7"/>
          <w:sz w:val="20"/>
        </w:rPr>
        <w:t xml:space="preserve"> using less speed, and the four fixed contact pieces are besides supported by round ebonite balls easily adjustable. All the armatures, as well as the insulated parts of the mill, are covered with a varnish of gum-lac of the purest quality. This is a great improvement upon the paraffine wax, with which they were formerly served, and the mill as thus arranged furnishes always a good quantity of electricity, even in humid weather, or in tropical climates, where the atmosphere is constantly charged with humidity. All the parts of the mill are arranged </w:t>
      </w:r>
      <w:proofErr w:type="gramStart"/>
      <w:r>
        <w:rPr>
          <w:rFonts w:eastAsia="Times New Roman"/>
          <w:color w:val="000000"/>
          <w:spacing w:val="7"/>
          <w:sz w:val="20"/>
        </w:rPr>
        <w:t>so as to</w:t>
      </w:r>
      <w:proofErr w:type="gramEnd"/>
      <w:r>
        <w:rPr>
          <w:rFonts w:eastAsia="Times New Roman"/>
          <w:color w:val="000000"/>
          <w:spacing w:val="7"/>
          <w:sz w:val="20"/>
        </w:rPr>
        <w:t xml:space="preserve"> reduce as much as possible the discharge by the surrounding air.</w:t>
      </w:r>
    </w:p>
    <w:p w14:paraId="16A31C10" w14:textId="77777777" w:rsidR="00CF4BE1" w:rsidRDefault="00000000">
      <w:pPr>
        <w:spacing w:before="5"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whole instrument (fig. 702) was formerly entered by an opening carefully arranged in the semi-circular armature, which receives the two </w:t>
      </w:r>
      <w:proofErr w:type="gramStart"/>
      <w:r>
        <w:rPr>
          <w:rFonts w:eastAsia="Times New Roman"/>
          <w:color w:val="000000"/>
          <w:spacing w:val="7"/>
          <w:sz w:val="20"/>
        </w:rPr>
        <w:t>electro-magnetic</w:t>
      </w:r>
      <w:proofErr w:type="gramEnd"/>
      <w:r>
        <w:rPr>
          <w:rFonts w:eastAsia="Times New Roman"/>
          <w:color w:val="000000"/>
          <w:spacing w:val="7"/>
          <w:sz w:val="20"/>
        </w:rPr>
        <w:t xml:space="preserve"> bobbin holders M </w:t>
      </w:r>
      <w:proofErr w:type="spellStart"/>
      <w:r>
        <w:rPr>
          <w:rFonts w:eastAsia="Times New Roman"/>
          <w:color w:val="000000"/>
          <w:spacing w:val="7"/>
          <w:sz w:val="20"/>
        </w:rPr>
        <w:t>M</w:t>
      </w:r>
      <w:proofErr w:type="spellEnd"/>
      <w:r>
        <w:rPr>
          <w:rFonts w:eastAsia="Times New Roman"/>
          <w:color w:val="000000"/>
          <w:spacing w:val="7"/>
          <w:sz w:val="20"/>
        </w:rPr>
        <w:t xml:space="preserve">' (fig. 697). Mr. Jamieson </w:t>
      </w:r>
      <w:proofErr w:type="gramStart"/>
      <w:r>
        <w:rPr>
          <w:rFonts w:eastAsia="Times New Roman"/>
          <w:color w:val="000000"/>
          <w:spacing w:val="7"/>
          <w:sz w:val="20"/>
        </w:rPr>
        <w:t>has happily modified</w:t>
      </w:r>
      <w:proofErr w:type="gramEnd"/>
      <w:r>
        <w:rPr>
          <w:rFonts w:eastAsia="Times New Roman"/>
          <w:color w:val="000000"/>
          <w:spacing w:val="7"/>
          <w:sz w:val="20"/>
        </w:rPr>
        <w:t xml:space="preserve"> this dangerous arrangement by cutting the armature </w:t>
      </w:r>
      <w:proofErr w:type="gramStart"/>
      <w:r>
        <w:rPr>
          <w:rFonts w:eastAsia="Times New Roman"/>
          <w:color w:val="000000"/>
          <w:spacing w:val="7"/>
          <w:sz w:val="20"/>
        </w:rPr>
        <w:t>so as to</w:t>
      </w:r>
      <w:proofErr w:type="gramEnd"/>
      <w:r>
        <w:rPr>
          <w:rFonts w:eastAsia="Times New Roman"/>
          <w:color w:val="000000"/>
          <w:spacing w:val="7"/>
          <w:sz w:val="20"/>
        </w:rPr>
        <w:t xml:space="preserve"> give admittance to all of fig. 702, without raising the heavy bobbins from their bed, merely by closing the opening, after this introduction, by means of a little iron door which restores all its force to the </w:t>
      </w:r>
      <w:proofErr w:type="gramStart"/>
      <w:r>
        <w:rPr>
          <w:rFonts w:eastAsia="Times New Roman"/>
          <w:color w:val="000000"/>
          <w:spacing w:val="7"/>
          <w:sz w:val="20"/>
        </w:rPr>
        <w:t>electro</w:t>
      </w:r>
      <w:r>
        <w:rPr>
          <w:rFonts w:eastAsia="Times New Roman"/>
          <w:color w:val="000000"/>
          <w:spacing w:val="7"/>
          <w:sz w:val="20"/>
        </w:rPr>
        <w:softHyphen/>
        <w:t>magnet</w:t>
      </w:r>
      <w:proofErr w:type="gramEnd"/>
      <w:r>
        <w:rPr>
          <w:rFonts w:eastAsia="Times New Roman"/>
          <w:color w:val="000000"/>
          <w:spacing w:val="7"/>
          <w:sz w:val="20"/>
        </w:rPr>
        <w:t xml:space="preserve">. We comprehend in fact that the bobbins M </w:t>
      </w:r>
      <w:proofErr w:type="spellStart"/>
      <w:r>
        <w:rPr>
          <w:rFonts w:eastAsia="Times New Roman"/>
          <w:color w:val="000000"/>
          <w:spacing w:val="7"/>
          <w:sz w:val="20"/>
        </w:rPr>
        <w:t>M</w:t>
      </w:r>
      <w:proofErr w:type="spellEnd"/>
      <w:r>
        <w:rPr>
          <w:rFonts w:eastAsia="Times New Roman"/>
          <w:color w:val="000000"/>
          <w:spacing w:val="7"/>
          <w:sz w:val="20"/>
        </w:rPr>
        <w:t>' having their exterior poles united by the soft iron armature which serves them as a bed, virtually form a horse-shoe magnet, of which the interior poles are brought very close together. It is expedient, therefore, that the soft iron envelope shall be con</w:t>
      </w:r>
      <w:r>
        <w:rPr>
          <w:rFonts w:eastAsia="Times New Roman"/>
          <w:color w:val="000000"/>
          <w:spacing w:val="7"/>
          <w:sz w:val="20"/>
        </w:rPr>
        <w:softHyphen/>
        <w:t>tinuous and that the small iron door shall be kept closed, in order that the electro-magnets may preserve all their force. These bobbins work now only in series.</w:t>
      </w:r>
    </w:p>
    <w:p w14:paraId="16A31C11" w14:textId="77777777" w:rsidR="00CF4BE1" w:rsidRDefault="00000000">
      <w:pPr>
        <w:spacing w:before="4" w:line="246" w:lineRule="exact"/>
        <w:ind w:left="360"/>
        <w:jc w:val="both"/>
        <w:textAlignment w:val="baseline"/>
        <w:rPr>
          <w:rFonts w:eastAsia="Times New Roman"/>
          <w:color w:val="000000"/>
          <w:spacing w:val="11"/>
          <w:sz w:val="20"/>
        </w:rPr>
      </w:pPr>
      <w:r>
        <w:rPr>
          <w:rFonts w:eastAsia="Times New Roman"/>
          <w:color w:val="000000"/>
          <w:spacing w:val="11"/>
          <w:sz w:val="20"/>
        </w:rPr>
        <w:t>The apparatus contains moreover other improvements. The</w:t>
      </w:r>
    </w:p>
    <w:p w14:paraId="16A31C12" w14:textId="77777777" w:rsidR="00CF4BE1" w:rsidRDefault="00CF4BE1">
      <w:pPr>
        <w:sectPr w:rsidR="00CF4BE1">
          <w:pgSz w:w="7795" w:h="11602"/>
          <w:pgMar w:top="1100" w:right="1014" w:bottom="766" w:left="881" w:header="720" w:footer="720" w:gutter="0"/>
          <w:cols w:space="720"/>
        </w:sectPr>
      </w:pPr>
    </w:p>
    <w:p w14:paraId="16A31C13" w14:textId="77777777" w:rsidR="00CF4BE1" w:rsidRDefault="00000000">
      <w:pPr>
        <w:tabs>
          <w:tab w:val="right" w:pos="3888"/>
        </w:tabs>
        <w:spacing w:before="2" w:after="714" w:line="249" w:lineRule="exact"/>
        <w:textAlignment w:val="baseline"/>
        <w:rPr>
          <w:rFonts w:eastAsia="Times New Roman"/>
          <w:b/>
          <w:color w:val="000000"/>
        </w:rPr>
      </w:pPr>
      <w:r>
        <w:rPr>
          <w:rFonts w:eastAsia="Times New Roman"/>
          <w:b/>
          <w:color w:val="000000"/>
        </w:rPr>
        <w:lastRenderedPageBreak/>
        <w:t>1172</w:t>
      </w:r>
      <w:r>
        <w:rPr>
          <w:rFonts w:eastAsia="Times New Roman"/>
          <w:b/>
          <w:color w:val="000000"/>
        </w:rPr>
        <w:tab/>
      </w:r>
      <w:r>
        <w:rPr>
          <w:rFonts w:eastAsia="Times New Roman"/>
          <w:b/>
          <w:color w:val="000000"/>
          <w:sz w:val="16"/>
        </w:rPr>
        <w:t>THE SIPHON-RECORDER, •</w:t>
      </w:r>
    </w:p>
    <w:p w14:paraId="16A31C14" w14:textId="77777777" w:rsidR="00CF4BE1" w:rsidRDefault="00CF4BE1">
      <w:pPr>
        <w:spacing w:before="2" w:after="714" w:line="249" w:lineRule="exact"/>
        <w:sectPr w:rsidR="00CF4BE1">
          <w:pgSz w:w="7450" w:h="11808"/>
          <w:pgMar w:top="1180" w:right="2396" w:bottom="1392" w:left="1094" w:header="720" w:footer="720" w:gutter="0"/>
          <w:cols w:space="720"/>
        </w:sectPr>
      </w:pPr>
    </w:p>
    <w:p w14:paraId="16A31C15" w14:textId="77777777" w:rsidR="00CF4BE1" w:rsidRDefault="00000000">
      <w:pPr>
        <w:spacing w:after="97"/>
        <w:ind w:right="9"/>
        <w:textAlignment w:val="baseline"/>
      </w:pPr>
      <w:r>
        <w:rPr>
          <w:noProof/>
        </w:rPr>
        <w:drawing>
          <wp:inline distT="0" distB="0" distL="0" distR="0" wp14:anchorId="16A32A81" wp14:editId="16A32A82">
            <wp:extent cx="3194685" cy="4803775"/>
            <wp:effectExtent l="0" t="0" r="0" b="0"/>
            <wp:docPr id="315" name="Picture"/>
            <wp:cNvGraphicFramePr/>
            <a:graphic xmlns:a="http://schemas.openxmlformats.org/drawingml/2006/main">
              <a:graphicData uri="http://schemas.openxmlformats.org/drawingml/2006/picture">
                <pic:pic xmlns:pic="http://schemas.openxmlformats.org/drawingml/2006/picture">
                  <pic:nvPicPr>
                    <pic:cNvPr id="315" name="Picture"/>
                    <pic:cNvPicPr preferRelativeResize="0"/>
                  </pic:nvPicPr>
                  <pic:blipFill>
                    <a:blip r:embed="rId323"/>
                    <a:stretch>
                      <a:fillRect/>
                    </a:stretch>
                  </pic:blipFill>
                  <pic:spPr>
                    <a:xfrm>
                      <a:off x="0" y="0"/>
                      <a:ext cx="3194685" cy="4803775"/>
                    </a:xfrm>
                    <a:prstGeom prst="rect">
                      <a:avLst/>
                    </a:prstGeom>
                  </pic:spPr>
                </pic:pic>
              </a:graphicData>
            </a:graphic>
          </wp:inline>
        </w:drawing>
      </w:r>
    </w:p>
    <w:p w14:paraId="16A31C16" w14:textId="77777777" w:rsidR="00CF4BE1" w:rsidRDefault="00000000">
      <w:pPr>
        <w:spacing w:line="189" w:lineRule="exact"/>
        <w:jc w:val="center"/>
        <w:textAlignment w:val="baseline"/>
        <w:rPr>
          <w:rFonts w:eastAsia="Times New Roman"/>
          <w:b/>
          <w:color w:val="000000"/>
          <w:spacing w:val="15"/>
          <w:sz w:val="16"/>
        </w:rPr>
      </w:pPr>
      <w:r>
        <w:rPr>
          <w:rFonts w:eastAsia="Times New Roman"/>
          <w:b/>
          <w:color w:val="000000"/>
          <w:spacing w:val="15"/>
          <w:sz w:val="16"/>
        </w:rPr>
        <w:t>Fig. 702.</w:t>
      </w:r>
    </w:p>
    <w:p w14:paraId="16A31C17" w14:textId="77777777" w:rsidR="00CF4BE1" w:rsidRDefault="00CF4BE1">
      <w:pPr>
        <w:sectPr w:rsidR="00CF4BE1">
          <w:type w:val="continuous"/>
          <w:pgSz w:w="7450" w:h="11808"/>
          <w:pgMar w:top="1180" w:right="1028" w:bottom="1392" w:left="1382" w:header="720" w:footer="720" w:gutter="0"/>
          <w:cols w:space="720"/>
        </w:sectPr>
      </w:pPr>
    </w:p>
    <w:p w14:paraId="16A31C18" w14:textId="77777777" w:rsidR="00CF4BE1" w:rsidRDefault="00000000">
      <w:pPr>
        <w:tabs>
          <w:tab w:val="right" w:pos="5760"/>
        </w:tabs>
        <w:spacing w:line="247" w:lineRule="exact"/>
        <w:ind w:left="1368"/>
        <w:textAlignment w:val="baseline"/>
        <w:rPr>
          <w:rFonts w:eastAsia="Times New Roman"/>
          <w:b/>
          <w:color w:val="000000"/>
          <w:sz w:val="16"/>
        </w:rPr>
      </w:pPr>
      <w:r>
        <w:lastRenderedPageBreak/>
        <w:pict w14:anchorId="16A32A83">
          <v:shape id="_x0000_s1304" type="#_x0000_t202" style="position:absolute;left:0;text-align:left;margin-left:0;margin-top:0;width:387.85pt;height:579.6pt;z-index:-251409408;mso-position-horizontal-relative:page;mso-position-vertical-relative:page" fillcolor="#ebebeb" stroked="f">
            <v:textbox>
              <w:txbxContent>
                <w:p w14:paraId="16A33690"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LAURITZEN'S SIMPLIFIED RECORDER.</w:t>
      </w:r>
      <w:r>
        <w:rPr>
          <w:rFonts w:eastAsia="Times New Roman"/>
          <w:b/>
          <w:color w:val="000000"/>
          <w:sz w:val="16"/>
        </w:rPr>
        <w:tab/>
      </w:r>
      <w:r>
        <w:rPr>
          <w:rFonts w:eastAsia="Times New Roman"/>
          <w:b/>
          <w:color w:val="000000"/>
          <w:sz w:val="21"/>
        </w:rPr>
        <w:t>1178</w:t>
      </w:r>
    </w:p>
    <w:p w14:paraId="16A31C19" w14:textId="77777777" w:rsidR="00CF4BE1" w:rsidRDefault="00000000">
      <w:pPr>
        <w:spacing w:before="208" w:line="247" w:lineRule="exact"/>
        <w:ind w:left="144" w:right="144"/>
        <w:jc w:val="both"/>
        <w:textAlignment w:val="baseline"/>
        <w:rPr>
          <w:rFonts w:eastAsia="Times New Roman"/>
          <w:b/>
          <w:color w:val="000000"/>
          <w:spacing w:val="-3"/>
          <w:sz w:val="21"/>
        </w:rPr>
      </w:pPr>
      <w:r>
        <w:rPr>
          <w:rFonts w:eastAsia="Times New Roman"/>
          <w:b/>
          <w:color w:val="000000"/>
          <w:spacing w:val="-3"/>
          <w:sz w:val="21"/>
        </w:rPr>
        <w:t xml:space="preserve">inductors of the mill can be adjusted by means of screws and the upper inductor can be removed at pleasure without disturbing any other part of </w:t>
      </w:r>
      <w:proofErr w:type="gramStart"/>
      <w:r>
        <w:rPr>
          <w:rFonts w:eastAsia="Times New Roman"/>
          <w:b/>
          <w:color w:val="000000"/>
          <w:spacing w:val="-3"/>
          <w:sz w:val="21"/>
        </w:rPr>
        <w:t>the</w:t>
      </w:r>
      <w:proofErr w:type="gramEnd"/>
      <w:r>
        <w:rPr>
          <w:rFonts w:eastAsia="Times New Roman"/>
          <w:b/>
          <w:color w:val="000000"/>
          <w:spacing w:val="-3"/>
          <w:sz w:val="21"/>
        </w:rPr>
        <w:t xml:space="preserve">. apparatus. The ink is arranged in such a way that it can be removed without risk of breaking the siphon and without touching its support This </w:t>
      </w:r>
      <w:proofErr w:type="gramStart"/>
      <w:r>
        <w:rPr>
          <w:rFonts w:eastAsia="Times New Roman"/>
          <w:b/>
          <w:color w:val="000000"/>
          <w:spacing w:val="-3"/>
          <w:sz w:val="21"/>
        </w:rPr>
        <w:t>support,</w:t>
      </w:r>
      <w:proofErr w:type="gramEnd"/>
      <w:r>
        <w:rPr>
          <w:rFonts w:eastAsia="Times New Roman"/>
          <w:b/>
          <w:color w:val="000000"/>
          <w:spacing w:val="-3"/>
          <w:sz w:val="21"/>
        </w:rPr>
        <w:t xml:space="preserve"> is moreover, very much improved and contains the adjustments of torsion and tension necessary to the site of the siphon (fig. 702). An adjusting screw permits moreover of giving to the fibre the de</w:t>
      </w:r>
      <w:r>
        <w:rPr>
          <w:rFonts w:eastAsia="Times New Roman"/>
          <w:b/>
          <w:color w:val="000000"/>
          <w:spacing w:val="-3"/>
          <w:sz w:val="21"/>
        </w:rPr>
        <w:softHyphen/>
        <w:t xml:space="preserve">sired tension between the siphon and the signal bobbin. </w:t>
      </w:r>
      <w:proofErr w:type="gramStart"/>
      <w:r>
        <w:rPr>
          <w:rFonts w:eastAsia="Times New Roman"/>
          <w:b/>
          <w:color w:val="000000"/>
          <w:spacing w:val="-3"/>
          <w:sz w:val="21"/>
        </w:rPr>
        <w:t>All of</w:t>
      </w:r>
      <w:proofErr w:type="gramEnd"/>
      <w:r>
        <w:rPr>
          <w:rFonts w:eastAsia="Times New Roman"/>
          <w:b/>
          <w:color w:val="000000"/>
          <w:spacing w:val="-3"/>
          <w:sz w:val="21"/>
        </w:rPr>
        <w:t xml:space="preserve"> these screws have ebonite heads so that the fingers receive no electric charge during the adjustments. The guides of the moving wheels are also happily modified, as well as other pieces of detail which, in the new apparatus, can be easily reached by the front, the back and the sides. But it is above all the mill which has received the greatest attention from Mr. Jameison, and which was itself happily inspired by the advice and criticisms of his old colleagues. This part of the siphon-recorder is in fact the delicate point of the apparatus and all that tends to improve its insulation and to increase its electric power is of considerable practical advantage. We can all </w:t>
      </w:r>
      <w:r>
        <w:rPr>
          <w:rFonts w:eastAsia="Times New Roman"/>
          <w:i/>
          <w:color w:val="000000"/>
          <w:spacing w:val="-3"/>
          <w:sz w:val="21"/>
        </w:rPr>
        <w:t xml:space="preserve">easily </w:t>
      </w:r>
      <w:r>
        <w:rPr>
          <w:rFonts w:eastAsia="Times New Roman"/>
          <w:b/>
          <w:color w:val="000000"/>
          <w:spacing w:val="-3"/>
          <w:sz w:val="21"/>
        </w:rPr>
        <w:t xml:space="preserve">comprehend the time lost occasionally in the starting of a machine which frequently finds an obstacle to the work in the surrounding air. The siphon-recorder would be very much simplified then if they could suppress the mouse-mill, and indeed, for all the cables under 500 nautical miles, it serves only a few for moving the paper, and the </w:t>
      </w:r>
      <w:proofErr w:type="spellStart"/>
      <w:r>
        <w:rPr>
          <w:rFonts w:eastAsia="Times New Roman"/>
          <w:b/>
          <w:color w:val="000000"/>
          <w:spacing w:val="-3"/>
          <w:sz w:val="21"/>
        </w:rPr>
        <w:t>electrization</w:t>
      </w:r>
      <w:proofErr w:type="spellEnd"/>
      <w:r>
        <w:rPr>
          <w:rFonts w:eastAsia="Times New Roman"/>
          <w:b/>
          <w:color w:val="000000"/>
          <w:spacing w:val="-3"/>
          <w:sz w:val="21"/>
        </w:rPr>
        <w:t xml:space="preserve"> of the ink becomes unnecessary, since the signals can be formed without the friction of the siphon upon the paper, much diminishing their amplitude. The line from Marseilles to Bone is worked under these conditions, whilst at present that from Fredericia (Jutland) to Arendal, as well as the </w:t>
      </w:r>
      <w:r>
        <w:rPr>
          <w:rFonts w:eastAsia="Times New Roman"/>
          <w:color w:val="000000"/>
          <w:spacing w:val="-3"/>
          <w:sz w:val="21"/>
        </w:rPr>
        <w:t xml:space="preserve">section from Fredericia to Newcastle, </w:t>
      </w:r>
      <w:r>
        <w:rPr>
          <w:rFonts w:eastAsia="Times New Roman"/>
          <w:b/>
          <w:color w:val="000000"/>
          <w:spacing w:val="-3"/>
          <w:sz w:val="21"/>
        </w:rPr>
        <w:t xml:space="preserve">of the cables of the Great Northern </w:t>
      </w:r>
      <w:r>
        <w:rPr>
          <w:rFonts w:eastAsia="Times New Roman"/>
          <w:color w:val="000000"/>
          <w:spacing w:val="-3"/>
          <w:sz w:val="21"/>
        </w:rPr>
        <w:t>Telegraph Company, are working by means of a simplified recorder invented by the engineer of the company, Herr Lauritzen. In this apparatus the two electro</w:t>
      </w:r>
      <w:r>
        <w:rPr>
          <w:rFonts w:eastAsia="Times New Roman"/>
          <w:color w:val="000000"/>
          <w:spacing w:val="-3"/>
          <w:sz w:val="21"/>
        </w:rPr>
        <w:softHyphen/>
        <w:t>magnets are replaced by four very small bobbins of which the poles are arranged in the form of a cross. The signal bobbin is</w:t>
      </w:r>
    </w:p>
    <w:p w14:paraId="16A31C1A" w14:textId="77777777" w:rsidR="00CF4BE1" w:rsidRDefault="00CF4BE1">
      <w:pPr>
        <w:sectPr w:rsidR="00CF4BE1">
          <w:pgSz w:w="7757" w:h="11592"/>
          <w:pgMar w:top="1100" w:right="1032" w:bottom="716" w:left="825" w:header="720" w:footer="720" w:gutter="0"/>
          <w:cols w:space="720"/>
        </w:sectPr>
      </w:pPr>
    </w:p>
    <w:p w14:paraId="16A31C1B" w14:textId="77777777" w:rsidR="00CF4BE1" w:rsidRDefault="00000000">
      <w:pPr>
        <w:tabs>
          <w:tab w:val="left" w:pos="1872"/>
        </w:tabs>
        <w:spacing w:line="246" w:lineRule="exact"/>
        <w:ind w:left="144"/>
        <w:textAlignment w:val="baseline"/>
        <w:rPr>
          <w:rFonts w:eastAsia="Times New Roman"/>
          <w:color w:val="000000"/>
          <w:sz w:val="20"/>
        </w:rPr>
      </w:pPr>
      <w:r>
        <w:lastRenderedPageBreak/>
        <w:pict w14:anchorId="16A32A84">
          <v:shape id="_x0000_s1303" type="#_x0000_t202" style="position:absolute;left:0;text-align:left;margin-left:0;margin-top:0;width:372.25pt;height:578.4pt;z-index:-251408384;mso-position-horizontal-relative:page;mso-position-vertical-relative:page" fillcolor="#ededed" stroked="f">
            <v:textbox>
              <w:txbxContent>
                <w:p w14:paraId="16A33692"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0"/>
        </w:rPr>
        <w:t>1174</w:t>
      </w:r>
      <w:r>
        <w:rPr>
          <w:rFonts w:eastAsia="Times New Roman"/>
          <w:color w:val="000000"/>
          <w:sz w:val="20"/>
        </w:rPr>
        <w:tab/>
      </w:r>
      <w:r>
        <w:rPr>
          <w:rFonts w:eastAsia="Times New Roman"/>
          <w:color w:val="000000"/>
          <w:sz w:val="17"/>
        </w:rPr>
        <w:t>THE SIPHON-RECORDER.</w:t>
      </w:r>
    </w:p>
    <w:p w14:paraId="16A31C1C" w14:textId="77777777" w:rsidR="00CF4BE1" w:rsidRDefault="00000000">
      <w:pPr>
        <w:spacing w:before="214" w:line="246" w:lineRule="exact"/>
        <w:ind w:left="144" w:right="144"/>
        <w:jc w:val="both"/>
        <w:textAlignment w:val="baseline"/>
        <w:rPr>
          <w:rFonts w:eastAsia="Times New Roman"/>
          <w:color w:val="000000"/>
          <w:spacing w:val="9"/>
          <w:sz w:val="20"/>
        </w:rPr>
      </w:pPr>
      <w:r>
        <w:rPr>
          <w:rFonts w:eastAsia="Times New Roman"/>
          <w:color w:val="000000"/>
          <w:spacing w:val="9"/>
          <w:sz w:val="20"/>
        </w:rPr>
        <w:t xml:space="preserve">replaced by two needles placed </w:t>
      </w:r>
      <w:proofErr w:type="gramStart"/>
      <w:r>
        <w:rPr>
          <w:rFonts w:eastAsia="Times New Roman"/>
          <w:color w:val="000000"/>
          <w:spacing w:val="9"/>
          <w:sz w:val="20"/>
        </w:rPr>
        <w:t>back to back</w:t>
      </w:r>
      <w:proofErr w:type="gramEnd"/>
      <w:r>
        <w:rPr>
          <w:rFonts w:eastAsia="Times New Roman"/>
          <w:color w:val="000000"/>
          <w:spacing w:val="9"/>
          <w:sz w:val="20"/>
        </w:rPr>
        <w:t xml:space="preserve">, and so shaped as to furnish four points, each extremity of which is under the influence of the four poles of the electro-magnets. This needle system is connected to a very fine silver siphon which plunges into the ink and draws it up by capillary suction, The point of the siphon touches the </w:t>
      </w:r>
      <w:proofErr w:type="gramStart"/>
      <w:r>
        <w:rPr>
          <w:rFonts w:eastAsia="Times New Roman"/>
          <w:color w:val="000000"/>
          <w:spacing w:val="9"/>
          <w:sz w:val="20"/>
        </w:rPr>
        <w:t>paper</w:t>
      </w:r>
      <w:proofErr w:type="gramEnd"/>
      <w:r>
        <w:rPr>
          <w:rFonts w:eastAsia="Times New Roman"/>
          <w:color w:val="000000"/>
          <w:spacing w:val="9"/>
          <w:sz w:val="20"/>
        </w:rPr>
        <w:t xml:space="preserve"> and the line of ink is uninterrupted. With a battery of 20 Leclanch6 cells, this apparatus works admirably and does not require </w:t>
      </w:r>
      <w:proofErr w:type="gramStart"/>
      <w:r>
        <w:rPr>
          <w:rFonts w:eastAsia="Times New Roman"/>
          <w:color w:val="000000"/>
          <w:spacing w:val="9"/>
          <w:sz w:val="20"/>
        </w:rPr>
        <w:t>continued at</w:t>
      </w:r>
      <w:r>
        <w:rPr>
          <w:rFonts w:eastAsia="Times New Roman"/>
          <w:color w:val="000000"/>
          <w:spacing w:val="9"/>
          <w:sz w:val="20"/>
        </w:rPr>
        <w:softHyphen/>
        <w:t>tention</w:t>
      </w:r>
      <w:proofErr w:type="gramEnd"/>
      <w:r>
        <w:rPr>
          <w:rFonts w:eastAsia="Times New Roman"/>
          <w:color w:val="000000"/>
          <w:spacing w:val="9"/>
          <w:sz w:val="20"/>
        </w:rPr>
        <w:t>, since it is only rarely deranged. The general tendency of the service favors the suppression of the mill, and the ap</w:t>
      </w:r>
      <w:r>
        <w:rPr>
          <w:rFonts w:eastAsia="Times New Roman"/>
          <w:color w:val="000000"/>
          <w:spacing w:val="9"/>
          <w:sz w:val="20"/>
        </w:rPr>
        <w:softHyphen/>
        <w:t xml:space="preserve">proaching expiration of the patent of Sir William Thomson, will cause, without doubt, some radical modifications in the siphon-recorder. We shall be excused then for believing it desirable to preserve a description of the numerous changes brought to the apparatus by the inventor himself. These changes have not ended and the application of the apparatus to cables of variable </w:t>
      </w:r>
      <w:proofErr w:type="gramStart"/>
      <w:r>
        <w:rPr>
          <w:rFonts w:eastAsia="Times New Roman"/>
          <w:color w:val="000000"/>
          <w:spacing w:val="9"/>
          <w:sz w:val="20"/>
        </w:rPr>
        <w:t>lengths,</w:t>
      </w:r>
      <w:proofErr w:type="gramEnd"/>
      <w:r>
        <w:rPr>
          <w:rFonts w:eastAsia="Times New Roman"/>
          <w:color w:val="000000"/>
          <w:spacing w:val="9"/>
          <w:sz w:val="20"/>
        </w:rPr>
        <w:t xml:space="preserve"> </w:t>
      </w:r>
      <w:proofErr w:type="gramStart"/>
      <w:r>
        <w:rPr>
          <w:rFonts w:eastAsia="Times New Roman"/>
          <w:color w:val="000000"/>
          <w:spacing w:val="9"/>
          <w:sz w:val="20"/>
        </w:rPr>
        <w:t>have</w:t>
      </w:r>
      <w:proofErr w:type="gramEnd"/>
      <w:r>
        <w:rPr>
          <w:rFonts w:eastAsia="Times New Roman"/>
          <w:color w:val="000000"/>
          <w:spacing w:val="9"/>
          <w:sz w:val="20"/>
        </w:rPr>
        <w:t xml:space="preserve"> brought the inventor back to the primitive form in which the signal bobbin acts under the influence of fixed magnets.</w:t>
      </w:r>
    </w:p>
    <w:p w14:paraId="16A31C1D" w14:textId="77777777" w:rsidR="00CF4BE1" w:rsidRDefault="00000000">
      <w:pPr>
        <w:spacing w:before="6" w:line="246" w:lineRule="exact"/>
        <w:ind w:left="144" w:right="144" w:firstLine="216"/>
        <w:jc w:val="both"/>
        <w:textAlignment w:val="baseline"/>
        <w:rPr>
          <w:rFonts w:eastAsia="Times New Roman"/>
          <w:color w:val="000000"/>
          <w:spacing w:val="9"/>
          <w:sz w:val="20"/>
        </w:rPr>
      </w:pPr>
      <w:r>
        <w:rPr>
          <w:rFonts w:eastAsia="Times New Roman"/>
          <w:color w:val="000000"/>
          <w:spacing w:val="9"/>
          <w:sz w:val="20"/>
        </w:rPr>
        <w:t>Fig. 703 indicates the last form given to his apparatus by Sir William Thomson for lines of medium length. The mouse-mill has completely disappeared, the electrification of the ink being entirely useless; the bobbins of the electro-magnets are replaced by fixed magnets formed of straight steel bars united in the base and above by breeches of soft iron. The wheel of the paper band is fixed underneath the horological appa</w:t>
      </w:r>
      <w:r>
        <w:rPr>
          <w:rFonts w:eastAsia="Times New Roman"/>
          <w:color w:val="000000"/>
          <w:spacing w:val="9"/>
          <w:sz w:val="20"/>
        </w:rPr>
        <w:softHyphen/>
        <w:t xml:space="preserve">ratus which carries the paper, between the two parts of the fixed magnet forming the </w:t>
      </w:r>
      <w:proofErr w:type="gramStart"/>
      <w:r>
        <w:rPr>
          <w:rFonts w:eastAsia="Times New Roman"/>
          <w:color w:val="000000"/>
          <w:spacing w:val="9"/>
          <w:sz w:val="20"/>
        </w:rPr>
        <w:t>horse-shoe</w:t>
      </w:r>
      <w:proofErr w:type="gramEnd"/>
      <w:r>
        <w:rPr>
          <w:rFonts w:eastAsia="Times New Roman"/>
          <w:color w:val="000000"/>
          <w:spacing w:val="9"/>
          <w:sz w:val="20"/>
        </w:rPr>
        <w:t>. The arrangement of the signal bobbin is nearly the same as that which has been described before; this bobbin acts in the intense magnetic centre formed by the two poles of the magnet, and surrounds a piece of soft iron, which augments the action of this centre. The ink is supported by a flexible rod, fixed to the piece of soft iron, and the siphon is attached directly to the signal bobbin, of which it follows all the movements. The extremity of the siphon arriving at the paper is adjusted to the centre of the</w:t>
      </w:r>
    </w:p>
    <w:p w14:paraId="16A31C1E" w14:textId="77777777" w:rsidR="00CF4BE1" w:rsidRDefault="00CF4BE1">
      <w:pPr>
        <w:sectPr w:rsidR="00CF4BE1">
          <w:pgSz w:w="7445" w:h="11568"/>
          <w:pgMar w:top="1100" w:right="626" w:bottom="732" w:left="919" w:header="720" w:footer="720" w:gutter="0"/>
          <w:cols w:space="720"/>
        </w:sectPr>
      </w:pPr>
    </w:p>
    <w:p w14:paraId="16A31C1F" w14:textId="77777777" w:rsidR="00CF4BE1" w:rsidRDefault="00000000">
      <w:pPr>
        <w:spacing w:before="7" w:line="246" w:lineRule="exact"/>
        <w:ind w:right="144"/>
        <w:jc w:val="right"/>
        <w:textAlignment w:val="baseline"/>
        <w:rPr>
          <w:rFonts w:eastAsia="Times New Roman"/>
          <w:b/>
          <w:color w:val="000000"/>
          <w:spacing w:val="7"/>
          <w:sz w:val="16"/>
        </w:rPr>
      </w:pPr>
      <w:r>
        <w:lastRenderedPageBreak/>
        <w:pict w14:anchorId="16A32A85">
          <v:shape id="_x0000_s1302" type="#_x0000_t202" style="position:absolute;left:0;text-align:left;margin-left:0;margin-top:0;width:389.3pt;height:579.85pt;z-index:-251407360;mso-position-horizontal-relative:page;mso-position-vertical-relative:page" fillcolor="#efefef" stroked="f">
            <v:textbox>
              <w:txbxContent>
                <w:p w14:paraId="16A33694"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7"/>
          <w:sz w:val="16"/>
        </w:rPr>
        <w:t xml:space="preserve">SIR WILLIAM THOMSON'S LATEST IMPROVEMENTS. </w:t>
      </w:r>
      <w:r>
        <w:rPr>
          <w:rFonts w:eastAsia="Times New Roman"/>
          <w:color w:val="000000"/>
          <w:spacing w:val="7"/>
          <w:sz w:val="20"/>
        </w:rPr>
        <w:t>1175</w:t>
      </w:r>
    </w:p>
    <w:p w14:paraId="16A31C20" w14:textId="77777777" w:rsidR="00CF4BE1" w:rsidRDefault="00000000">
      <w:pPr>
        <w:spacing w:before="195" w:after="138" w:line="246"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band by means of the lever </w:t>
      </w:r>
      <w:r>
        <w:rPr>
          <w:rFonts w:eastAsia="Times New Roman"/>
          <w:i/>
          <w:color w:val="000000"/>
          <w:spacing w:val="8"/>
          <w:sz w:val="23"/>
        </w:rPr>
        <w:t xml:space="preserve">d, </w:t>
      </w:r>
      <w:r>
        <w:rPr>
          <w:rFonts w:eastAsia="Times New Roman"/>
          <w:color w:val="000000"/>
          <w:spacing w:val="8"/>
          <w:sz w:val="20"/>
        </w:rPr>
        <w:t xml:space="preserve">which carries the signal bobbin to the right or to the left as required. The platform upon which the band passes is adjusted by means of a screw, </w:t>
      </w:r>
      <w:r>
        <w:rPr>
          <w:rFonts w:eastAsia="Times New Roman"/>
          <w:i/>
          <w:color w:val="000000"/>
          <w:spacing w:val="8"/>
          <w:sz w:val="23"/>
        </w:rPr>
        <w:t xml:space="preserve">f, </w:t>
      </w:r>
      <w:r>
        <w:rPr>
          <w:rFonts w:eastAsia="Times New Roman"/>
          <w:color w:val="000000"/>
          <w:spacing w:val="8"/>
          <w:sz w:val="20"/>
        </w:rPr>
        <w:t>and in such a manner that the ink may be drawn from the siphon with the least possible friction upon the paper. If, in the movement of the siphon, the marks fail upon one of the sides, it is</w:t>
      </w:r>
    </w:p>
    <w:p w14:paraId="16A31C21" w14:textId="77777777" w:rsidR="00CF4BE1" w:rsidRDefault="00000000">
      <w:pPr>
        <w:ind w:left="68" w:right="68"/>
        <w:textAlignment w:val="baseline"/>
      </w:pPr>
      <w:r>
        <w:rPr>
          <w:noProof/>
        </w:rPr>
        <w:drawing>
          <wp:inline distT="0" distB="0" distL="0" distR="0" wp14:anchorId="16A32A86" wp14:editId="16A32A87">
            <wp:extent cx="3660140" cy="3218815"/>
            <wp:effectExtent l="0" t="0" r="0" b="0"/>
            <wp:docPr id="316" name="Picture"/>
            <wp:cNvGraphicFramePr/>
            <a:graphic xmlns:a="http://schemas.openxmlformats.org/drawingml/2006/main">
              <a:graphicData uri="http://schemas.openxmlformats.org/drawingml/2006/picture">
                <pic:pic xmlns:pic="http://schemas.openxmlformats.org/drawingml/2006/picture">
                  <pic:nvPicPr>
                    <pic:cNvPr id="316" name="Picture"/>
                    <pic:cNvPicPr preferRelativeResize="0"/>
                  </pic:nvPicPr>
                  <pic:blipFill>
                    <a:blip r:embed="rId324"/>
                    <a:stretch>
                      <a:fillRect/>
                    </a:stretch>
                  </pic:blipFill>
                  <pic:spPr>
                    <a:xfrm>
                      <a:off x="0" y="0"/>
                      <a:ext cx="3660140" cy="3218815"/>
                    </a:xfrm>
                    <a:prstGeom prst="rect">
                      <a:avLst/>
                    </a:prstGeom>
                  </pic:spPr>
                </pic:pic>
              </a:graphicData>
            </a:graphic>
          </wp:inline>
        </w:drawing>
      </w:r>
    </w:p>
    <w:p w14:paraId="16A31C22" w14:textId="77777777" w:rsidR="00CF4BE1" w:rsidRDefault="00000000">
      <w:pPr>
        <w:spacing w:line="188" w:lineRule="exact"/>
        <w:jc w:val="center"/>
        <w:textAlignment w:val="baseline"/>
        <w:rPr>
          <w:rFonts w:eastAsia="Times New Roman"/>
          <w:b/>
          <w:color w:val="000000"/>
          <w:sz w:val="16"/>
        </w:rPr>
      </w:pPr>
      <w:r>
        <w:rPr>
          <w:rFonts w:eastAsia="Times New Roman"/>
          <w:b/>
          <w:color w:val="000000"/>
          <w:sz w:val="16"/>
        </w:rPr>
        <w:t xml:space="preserve">Fig. </w:t>
      </w:r>
      <w:r>
        <w:rPr>
          <w:rFonts w:eastAsia="Times New Roman"/>
          <w:color w:val="000000"/>
          <w:sz w:val="16"/>
        </w:rPr>
        <w:t>703.</w:t>
      </w:r>
    </w:p>
    <w:p w14:paraId="16A31C23" w14:textId="77777777" w:rsidR="00CF4BE1" w:rsidRDefault="00000000">
      <w:pPr>
        <w:spacing w:before="76" w:line="246" w:lineRule="exact"/>
        <w:ind w:left="144" w:right="144"/>
        <w:jc w:val="both"/>
        <w:textAlignment w:val="baseline"/>
        <w:rPr>
          <w:rFonts w:eastAsia="Times New Roman"/>
          <w:b/>
          <w:color w:val="000000"/>
          <w:spacing w:val="8"/>
          <w:sz w:val="20"/>
        </w:rPr>
      </w:pPr>
      <w:r>
        <w:rPr>
          <w:rFonts w:eastAsia="Times New Roman"/>
          <w:b/>
          <w:color w:val="000000"/>
          <w:spacing w:val="8"/>
          <w:sz w:val="20"/>
        </w:rPr>
        <w:t xml:space="preserve">an </w:t>
      </w:r>
      <w:r>
        <w:rPr>
          <w:rFonts w:eastAsia="Times New Roman"/>
          <w:color w:val="000000"/>
          <w:spacing w:val="8"/>
          <w:sz w:val="20"/>
        </w:rPr>
        <w:t>indication that the platform is not absolutely level. It is necessary then to level by relaxing the screw which fastens the horological apparatus to the table, and by the insertion of wedges if that is necessary. The suspension of the bobbin does not differ from that which exists in the preceding apparatus de</w:t>
      </w:r>
      <w:r>
        <w:rPr>
          <w:rFonts w:eastAsia="Times New Roman"/>
          <w:color w:val="000000"/>
          <w:spacing w:val="8"/>
          <w:sz w:val="20"/>
        </w:rPr>
        <w:softHyphen/>
        <w:t xml:space="preserve">scribed, and the figures sufficiently indicate its arrangement. The part of the apparatus above A </w:t>
      </w:r>
      <w:proofErr w:type="gramStart"/>
      <w:r>
        <w:rPr>
          <w:rFonts w:eastAsia="Times New Roman"/>
          <w:color w:val="000000"/>
          <w:spacing w:val="8"/>
          <w:sz w:val="20"/>
        </w:rPr>
        <w:t>B rests</w:t>
      </w:r>
      <w:proofErr w:type="gramEnd"/>
      <w:r>
        <w:rPr>
          <w:rFonts w:eastAsia="Times New Roman"/>
          <w:color w:val="000000"/>
          <w:spacing w:val="8"/>
          <w:sz w:val="20"/>
        </w:rPr>
        <w:t xml:space="preserve"> upon a table; the part below rests upon the ground. The horological movement</w:t>
      </w:r>
    </w:p>
    <w:p w14:paraId="16A31C24" w14:textId="77777777" w:rsidR="00CF4BE1" w:rsidRDefault="00CF4BE1">
      <w:pPr>
        <w:sectPr w:rsidR="00CF4BE1">
          <w:pgSz w:w="7786" w:h="11597"/>
          <w:pgMar w:top="1120" w:right="1008" w:bottom="701" w:left="878" w:header="720" w:footer="720" w:gutter="0"/>
          <w:cols w:space="720"/>
        </w:sectPr>
      </w:pPr>
    </w:p>
    <w:p w14:paraId="16A31C25" w14:textId="77777777" w:rsidR="00CF4BE1" w:rsidRDefault="00000000">
      <w:pPr>
        <w:tabs>
          <w:tab w:val="left" w:pos="1944"/>
        </w:tabs>
        <w:spacing w:before="566" w:line="249" w:lineRule="exact"/>
        <w:ind w:left="144"/>
        <w:textAlignment w:val="baseline"/>
        <w:rPr>
          <w:rFonts w:eastAsia="Times New Roman"/>
          <w:b/>
          <w:color w:val="000000"/>
          <w:sz w:val="21"/>
        </w:rPr>
      </w:pPr>
      <w:r>
        <w:lastRenderedPageBreak/>
        <w:pict w14:anchorId="16A32A88">
          <v:line id="_x0000_s1301" style="position:absolute;left:0;text-align:left;z-index:251332608;mso-position-horizontal-relative:page;mso-position-vertical-relative:page" from="362.4pt,19.45pt" to="362.4pt,69.4pt" strokeweight=".7pt">
            <w10:wrap anchorx="page" anchory="page"/>
          </v:line>
        </w:pict>
      </w:r>
      <w:r>
        <w:rPr>
          <w:rFonts w:eastAsia="Times New Roman"/>
          <w:b/>
          <w:color w:val="000000"/>
          <w:sz w:val="21"/>
        </w:rPr>
        <w:t>1176</w:t>
      </w:r>
      <w:r>
        <w:rPr>
          <w:rFonts w:eastAsia="Times New Roman"/>
          <w:b/>
          <w:color w:val="000000"/>
          <w:sz w:val="21"/>
        </w:rPr>
        <w:tab/>
      </w:r>
      <w:r>
        <w:rPr>
          <w:rFonts w:eastAsia="Times New Roman"/>
          <w:b/>
          <w:color w:val="000000"/>
          <w:sz w:val="16"/>
        </w:rPr>
        <w:t xml:space="preserve">THE </w:t>
      </w:r>
      <w:proofErr w:type="gramStart"/>
      <w:r>
        <w:rPr>
          <w:rFonts w:eastAsia="Times New Roman"/>
          <w:b/>
          <w:color w:val="000000"/>
          <w:sz w:val="16"/>
        </w:rPr>
        <w:t>SIPHON-RECORDER</w:t>
      </w:r>
      <w:proofErr w:type="gramEnd"/>
      <w:r>
        <w:rPr>
          <w:rFonts w:eastAsia="Times New Roman"/>
          <w:b/>
          <w:color w:val="000000"/>
          <w:sz w:val="16"/>
        </w:rPr>
        <w:t>.</w:t>
      </w:r>
    </w:p>
    <w:p w14:paraId="16A31C26" w14:textId="77777777" w:rsidR="00CF4BE1" w:rsidRDefault="00000000">
      <w:pPr>
        <w:spacing w:before="214" w:line="245" w:lineRule="exact"/>
        <w:ind w:left="144" w:right="144"/>
        <w:jc w:val="both"/>
        <w:textAlignment w:val="baseline"/>
        <w:rPr>
          <w:rFonts w:eastAsia="Times New Roman"/>
          <w:color w:val="000000"/>
          <w:spacing w:val="3"/>
          <w:sz w:val="21"/>
        </w:rPr>
      </w:pPr>
      <w:r>
        <w:rPr>
          <w:rFonts w:eastAsia="Times New Roman"/>
          <w:color w:val="000000"/>
          <w:spacing w:val="3"/>
          <w:sz w:val="21"/>
        </w:rPr>
        <w:t>is impelled by a weight which can be replaced by a spring, all the effort made consisting in moving the paper. The French Administration has adopted this last apparatus for its Algiers cables. The service of the submarine lines has certainly gained in speed since the employment of the recorder, and, as the French Administration thinks of making use of the duplex and of an automatic transmission, we shall look forward with inter</w:t>
      </w:r>
      <w:r>
        <w:rPr>
          <w:rFonts w:eastAsia="Times New Roman"/>
          <w:color w:val="000000"/>
          <w:spacing w:val="3"/>
          <w:sz w:val="21"/>
        </w:rPr>
        <w:softHyphen/>
        <w:t>est to the results which they shall be able to obtain with this apparatus, which is, besides, applicable to the subterranean lines in course of construction.</w:t>
      </w:r>
    </w:p>
    <w:p w14:paraId="16A31C27" w14:textId="77777777" w:rsidR="00CF4BE1" w:rsidRDefault="00CF4BE1">
      <w:pPr>
        <w:sectPr w:rsidR="00CF4BE1">
          <w:pgSz w:w="7469" w:h="11827"/>
          <w:pgMar w:top="380" w:right="741" w:bottom="7311" w:left="828" w:header="720" w:footer="720" w:gutter="0"/>
          <w:cols w:space="720"/>
        </w:sectPr>
      </w:pPr>
    </w:p>
    <w:p w14:paraId="16A31C28" w14:textId="77777777" w:rsidR="00CF4BE1" w:rsidRDefault="00000000">
      <w:pPr>
        <w:spacing w:line="245" w:lineRule="exact"/>
        <w:jc w:val="center"/>
        <w:textAlignment w:val="baseline"/>
        <w:rPr>
          <w:rFonts w:eastAsia="Times New Roman"/>
          <w:b/>
          <w:color w:val="000000"/>
          <w:spacing w:val="11"/>
          <w:sz w:val="20"/>
        </w:rPr>
      </w:pPr>
      <w:r>
        <w:rPr>
          <w:rFonts w:eastAsia="Times New Roman"/>
          <w:b/>
          <w:color w:val="000000"/>
          <w:spacing w:val="11"/>
          <w:sz w:val="20"/>
        </w:rPr>
        <w:lastRenderedPageBreak/>
        <w:t>CHAPTER LI.</w:t>
      </w:r>
    </w:p>
    <w:p w14:paraId="16A31C29" w14:textId="77777777" w:rsidR="00CF4BE1" w:rsidRDefault="00000000">
      <w:pPr>
        <w:spacing w:before="197" w:line="246" w:lineRule="exact"/>
        <w:jc w:val="center"/>
        <w:textAlignment w:val="baseline"/>
        <w:rPr>
          <w:rFonts w:eastAsia="Times New Roman"/>
          <w:b/>
          <w:color w:val="000000"/>
          <w:spacing w:val="-21"/>
          <w:sz w:val="20"/>
        </w:rPr>
      </w:pPr>
      <w:r>
        <w:rPr>
          <w:rFonts w:eastAsia="Times New Roman"/>
          <w:b/>
          <w:color w:val="000000"/>
          <w:spacing w:val="-21"/>
          <w:sz w:val="20"/>
        </w:rPr>
        <w:t>THE AUTOMATIC CURB-SENDER.</w:t>
      </w:r>
    </w:p>
    <w:p w14:paraId="16A31C2A" w14:textId="2333C55C" w:rsidR="00CF4BE1" w:rsidRDefault="00000000">
      <w:pPr>
        <w:spacing w:before="189" w:line="246" w:lineRule="exact"/>
        <w:ind w:left="144" w:right="144" w:firstLine="216"/>
        <w:jc w:val="both"/>
        <w:textAlignment w:val="baseline"/>
        <w:rPr>
          <w:rFonts w:eastAsia="Times New Roman"/>
          <w:b/>
          <w:color w:val="000000"/>
          <w:spacing w:val="4"/>
          <w:sz w:val="20"/>
        </w:rPr>
      </w:pPr>
      <w:r>
        <w:rPr>
          <w:rFonts w:eastAsia="Times New Roman"/>
          <w:b/>
          <w:color w:val="000000"/>
          <w:spacing w:val="4"/>
          <w:sz w:val="20"/>
        </w:rPr>
        <w:t xml:space="preserve">THE commercial value of long submarine lines </w:t>
      </w:r>
      <w:proofErr w:type="gramStart"/>
      <w:r>
        <w:rPr>
          <w:rFonts w:eastAsia="Times New Roman"/>
          <w:b/>
          <w:color w:val="000000"/>
          <w:spacing w:val="4"/>
          <w:sz w:val="20"/>
        </w:rPr>
        <w:t>depend</w:t>
      </w:r>
      <w:proofErr w:type="gramEnd"/>
      <w:r>
        <w:rPr>
          <w:rFonts w:eastAsia="Times New Roman"/>
          <w:b/>
          <w:color w:val="000000"/>
          <w:spacing w:val="4"/>
          <w:sz w:val="20"/>
        </w:rPr>
        <w:t xml:space="preserve"> evi</w:t>
      </w:r>
      <w:r>
        <w:rPr>
          <w:rFonts w:eastAsia="Times New Roman"/>
          <w:b/>
          <w:color w:val="000000"/>
          <w:spacing w:val="4"/>
          <w:sz w:val="20"/>
        </w:rPr>
        <w:softHyphen/>
        <w:t>dently upon the speed with which the signals can be trans</w:t>
      </w:r>
      <w:r>
        <w:rPr>
          <w:rFonts w:eastAsia="Times New Roman"/>
          <w:b/>
          <w:color w:val="000000"/>
          <w:spacing w:val="4"/>
          <w:sz w:val="20"/>
        </w:rPr>
        <w:softHyphen/>
        <w:t>mitted through them</w:t>
      </w:r>
      <w:r w:rsidR="0027141B">
        <w:rPr>
          <w:rFonts w:eastAsia="Times New Roman"/>
          <w:b/>
          <w:color w:val="000000"/>
          <w:spacing w:val="4"/>
          <w:sz w:val="20"/>
        </w:rPr>
        <w:t>;</w:t>
      </w:r>
      <w:r>
        <w:rPr>
          <w:rFonts w:eastAsia="Times New Roman"/>
          <w:b/>
          <w:color w:val="000000"/>
          <w:spacing w:val="4"/>
          <w:sz w:val="20"/>
        </w:rPr>
        <w:t xml:space="preserve"> it is natural, therefore, that electricians should have sought to increase this speed considerably by inventing some automatic apparatus much exceeding the speed of transmission by hand. From the beginning of cable </w:t>
      </w:r>
      <w:proofErr w:type="gramStart"/>
      <w:r>
        <w:rPr>
          <w:rFonts w:eastAsia="Times New Roman"/>
          <w:b/>
          <w:color w:val="000000"/>
          <w:spacing w:val="4"/>
          <w:sz w:val="20"/>
        </w:rPr>
        <w:t>work</w:t>
      </w:r>
      <w:r>
        <w:rPr>
          <w:rFonts w:eastAsia="Times New Roman"/>
          <w:b/>
          <w:color w:val="000000"/>
          <w:spacing w:val="4"/>
          <w:sz w:val="20"/>
        </w:rPr>
        <w:softHyphen/>
        <w:t>ing</w:t>
      </w:r>
      <w:proofErr w:type="gramEnd"/>
      <w:r>
        <w:rPr>
          <w:rFonts w:eastAsia="Times New Roman"/>
          <w:b/>
          <w:color w:val="000000"/>
          <w:spacing w:val="4"/>
          <w:sz w:val="20"/>
        </w:rPr>
        <w:t xml:space="preserve"> the advantage of employing alternate positive and negative currents has been recognized, and the history of submarine telegraphy presents a great number of double current </w:t>
      </w:r>
      <w:proofErr w:type="gramStart"/>
      <w:r>
        <w:rPr>
          <w:rFonts w:eastAsia="Times New Roman"/>
          <w:b/>
          <w:color w:val="000000"/>
          <w:spacing w:val="4"/>
          <w:sz w:val="20"/>
        </w:rPr>
        <w:t>transmit</w:t>
      </w:r>
      <w:r>
        <w:rPr>
          <w:rFonts w:eastAsia="Times New Roman"/>
          <w:b/>
          <w:color w:val="000000"/>
          <w:spacing w:val="4"/>
          <w:sz w:val="20"/>
        </w:rPr>
        <w:softHyphen/>
        <w:t>ting</w:t>
      </w:r>
      <w:proofErr w:type="gramEnd"/>
      <w:r>
        <w:rPr>
          <w:rFonts w:eastAsia="Times New Roman"/>
          <w:b/>
          <w:color w:val="000000"/>
          <w:spacing w:val="4"/>
          <w:sz w:val="20"/>
        </w:rPr>
        <w:t xml:space="preserve"> keys, which have greatly facilitated the operations of sub</w:t>
      </w:r>
      <w:r>
        <w:rPr>
          <w:rFonts w:eastAsia="Times New Roman"/>
          <w:b/>
          <w:color w:val="000000"/>
          <w:spacing w:val="4"/>
          <w:sz w:val="20"/>
        </w:rPr>
        <w:softHyphen/>
        <w:t xml:space="preserve">marine lines. The " zinc-sender" of Varley is without doubt the oldest form of the double-current Morse keys, and his sector key, in the same manner as all the more modern forms which have </w:t>
      </w:r>
      <w:r>
        <w:rPr>
          <w:rFonts w:eastAsia="Times New Roman"/>
          <w:color w:val="000000"/>
          <w:spacing w:val="4"/>
          <w:sz w:val="20"/>
        </w:rPr>
        <w:t>appeared since, have all had in view the transmission of reversed currents after each emission, to discharge the line for the following emission.</w:t>
      </w:r>
    </w:p>
    <w:p w14:paraId="16A31C2B" w14:textId="77777777" w:rsidR="00CF4BE1" w:rsidRDefault="00000000">
      <w:pPr>
        <w:spacing w:before="14" w:line="246"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We have seen, however, that upon the long Atlantic cables and upon those of the Indian Ocean, the signals are no longer formed as by the ordinary Morse key, although the elements of the Morse code may have been preserved. The keys employed with the mirror and the recorder no longer send the dashes and dots of the same </w:t>
      </w:r>
      <w:proofErr w:type="gramStart"/>
      <w:r>
        <w:rPr>
          <w:rFonts w:eastAsia="Times New Roman"/>
          <w:color w:val="000000"/>
          <w:spacing w:val="6"/>
          <w:sz w:val="20"/>
        </w:rPr>
        <w:t>polarity, but</w:t>
      </w:r>
      <w:proofErr w:type="gramEnd"/>
      <w:r>
        <w:rPr>
          <w:rFonts w:eastAsia="Times New Roman"/>
          <w:color w:val="000000"/>
          <w:spacing w:val="6"/>
          <w:sz w:val="20"/>
        </w:rPr>
        <w:t xml:space="preserve"> properly speaking dots of equal length and of opposite polarity, according </w:t>
      </w:r>
      <w:proofErr w:type="gramStart"/>
      <w:r>
        <w:rPr>
          <w:rFonts w:eastAsia="Times New Roman"/>
          <w:color w:val="000000"/>
          <w:spacing w:val="6"/>
          <w:sz w:val="20"/>
        </w:rPr>
        <w:t>as</w:t>
      </w:r>
      <w:proofErr w:type="gramEnd"/>
      <w:r>
        <w:rPr>
          <w:rFonts w:eastAsia="Times New Roman"/>
          <w:color w:val="000000"/>
          <w:spacing w:val="6"/>
          <w:sz w:val="20"/>
        </w:rPr>
        <w:t xml:space="preserve"> </w:t>
      </w:r>
      <w:proofErr w:type="gramStart"/>
      <w:r>
        <w:rPr>
          <w:rFonts w:eastAsia="Times New Roman"/>
          <w:color w:val="000000"/>
          <w:spacing w:val="6"/>
          <w:sz w:val="20"/>
        </w:rPr>
        <w:t>they</w:t>
      </w:r>
      <w:proofErr w:type="gramEnd"/>
      <w:r>
        <w:rPr>
          <w:rFonts w:eastAsia="Times New Roman"/>
          <w:color w:val="000000"/>
          <w:spacing w:val="6"/>
          <w:sz w:val="20"/>
        </w:rPr>
        <w:t xml:space="preserve"> desire to indi</w:t>
      </w:r>
      <w:r>
        <w:rPr>
          <w:rFonts w:eastAsia="Times New Roman"/>
          <w:color w:val="000000"/>
          <w:spacing w:val="6"/>
          <w:sz w:val="20"/>
        </w:rPr>
        <w:softHyphen/>
        <w:t xml:space="preserve">cate the dashes or the dots of the Morse code. The foundation of these alternately positive and negative currents entirely </w:t>
      </w:r>
      <w:proofErr w:type="gramStart"/>
      <w:r>
        <w:rPr>
          <w:rFonts w:eastAsia="Times New Roman"/>
          <w:color w:val="000000"/>
          <w:spacing w:val="6"/>
          <w:sz w:val="20"/>
        </w:rPr>
        <w:t>change</w:t>
      </w:r>
      <w:proofErr w:type="gramEnd"/>
      <w:r>
        <w:rPr>
          <w:rFonts w:eastAsia="Times New Roman"/>
          <w:color w:val="000000"/>
          <w:spacing w:val="6"/>
          <w:sz w:val="20"/>
        </w:rPr>
        <w:t xml:space="preserve"> then the anterior conditions of transmissions; it is, moreover, favorable to the conditions </w:t>
      </w:r>
      <w:proofErr w:type="gramStart"/>
      <w:r>
        <w:rPr>
          <w:rFonts w:eastAsia="Times New Roman"/>
          <w:color w:val="000000"/>
          <w:spacing w:val="6"/>
          <w:sz w:val="20"/>
        </w:rPr>
        <w:t>exacted</w:t>
      </w:r>
      <w:proofErr w:type="gramEnd"/>
      <w:r>
        <w:rPr>
          <w:rFonts w:eastAsia="Times New Roman"/>
          <w:color w:val="000000"/>
          <w:spacing w:val="6"/>
          <w:sz w:val="20"/>
        </w:rPr>
        <w:t xml:space="preserve"> by the submarine cables, and </w:t>
      </w:r>
      <w:proofErr w:type="spellStart"/>
      <w:r>
        <w:rPr>
          <w:rFonts w:eastAsia="Times New Roman"/>
          <w:color w:val="000000"/>
          <w:spacing w:val="6"/>
          <w:sz w:val="20"/>
        </w:rPr>
        <w:t>witn</w:t>
      </w:r>
      <w:proofErr w:type="spellEnd"/>
      <w:r>
        <w:rPr>
          <w:rFonts w:eastAsia="Times New Roman"/>
          <w:color w:val="000000"/>
          <w:spacing w:val="6"/>
          <w:sz w:val="20"/>
        </w:rPr>
        <w:t xml:space="preserve"> the aid of the condensers which intervene at the </w:t>
      </w:r>
      <w:r>
        <w:rPr>
          <w:rFonts w:eastAsia="Times New Roman"/>
          <w:b/>
          <w:color w:val="000000"/>
          <w:spacing w:val="6"/>
          <w:sz w:val="20"/>
        </w:rPr>
        <w:t xml:space="preserve">two </w:t>
      </w:r>
      <w:r>
        <w:rPr>
          <w:rFonts w:eastAsia="Times New Roman"/>
          <w:color w:val="000000"/>
          <w:spacing w:val="6"/>
          <w:sz w:val="20"/>
        </w:rPr>
        <w:t>extremities of the line, and thanks to the movable zero of</w:t>
      </w:r>
    </w:p>
    <w:p w14:paraId="16A31C2C" w14:textId="77777777" w:rsidR="00CF4BE1" w:rsidRDefault="00CF4BE1">
      <w:pPr>
        <w:sectPr w:rsidR="00CF4BE1">
          <w:pgSz w:w="7805" w:h="11587"/>
          <w:pgMar w:top="2380" w:right="873" w:bottom="731" w:left="1032" w:header="720" w:footer="720" w:gutter="0"/>
          <w:cols w:space="720"/>
        </w:sectPr>
      </w:pPr>
    </w:p>
    <w:p w14:paraId="16A31C2D" w14:textId="77777777" w:rsidR="00CF4BE1" w:rsidRDefault="00000000">
      <w:pPr>
        <w:tabs>
          <w:tab w:val="left" w:pos="1584"/>
        </w:tabs>
        <w:spacing w:line="230" w:lineRule="exact"/>
        <w:ind w:left="144"/>
        <w:textAlignment w:val="baseline"/>
        <w:rPr>
          <w:rFonts w:eastAsia="Times New Roman"/>
          <w:color w:val="000000"/>
          <w:spacing w:val="5"/>
          <w:sz w:val="20"/>
        </w:rPr>
      </w:pPr>
      <w:r>
        <w:lastRenderedPageBreak/>
        <w:pict w14:anchorId="16A32A89">
          <v:shape id="_x0000_s1300" type="#_x0000_t202" style="position:absolute;left:0;text-align:left;margin-left:0;margin-top:0;width:371.3pt;height:580.1pt;z-index:-251406336;mso-position-horizontal-relative:page;mso-position-vertical-relative:page" fillcolor="#eee" stroked="f">
            <v:textbox>
              <w:txbxContent>
                <w:p w14:paraId="16A33696"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5"/>
          <w:sz w:val="20"/>
        </w:rPr>
        <w:t>1178</w:t>
      </w:r>
      <w:r>
        <w:rPr>
          <w:rFonts w:eastAsia="Times New Roman"/>
          <w:color w:val="000000"/>
          <w:spacing w:val="5"/>
          <w:sz w:val="20"/>
        </w:rPr>
        <w:tab/>
      </w:r>
      <w:r>
        <w:rPr>
          <w:rFonts w:eastAsia="Times New Roman"/>
          <w:color w:val="000000"/>
          <w:spacing w:val="5"/>
          <w:sz w:val="16"/>
        </w:rPr>
        <w:t>THE AUTOMATIC CURB-SENDER.</w:t>
      </w:r>
    </w:p>
    <w:p w14:paraId="16A31C2E" w14:textId="3A66B58E" w:rsidR="00CF4BE1" w:rsidRDefault="00000000">
      <w:pPr>
        <w:spacing w:before="214" w:line="245" w:lineRule="exact"/>
        <w:ind w:left="144" w:right="144"/>
        <w:jc w:val="both"/>
        <w:textAlignment w:val="baseline"/>
        <w:rPr>
          <w:rFonts w:eastAsia="Times New Roman"/>
          <w:color w:val="000000"/>
          <w:spacing w:val="8"/>
          <w:sz w:val="20"/>
        </w:rPr>
      </w:pPr>
      <w:r>
        <w:rPr>
          <w:rFonts w:eastAsia="Times New Roman"/>
          <w:color w:val="000000"/>
          <w:spacing w:val="8"/>
          <w:sz w:val="20"/>
        </w:rPr>
        <w:t>the apparatus used, the speed and the produce obtained, above all by duplexing the line, the " curbing system" has become practically useless. In fact the signals are formed not by the currents sent directly into the cable, but by inductive impul</w:t>
      </w:r>
      <w:r>
        <w:rPr>
          <w:rFonts w:eastAsia="Times New Roman"/>
          <w:color w:val="000000"/>
          <w:spacing w:val="8"/>
          <w:sz w:val="20"/>
        </w:rPr>
        <w:softHyphen/>
        <w:t>sions which can be regulated at pleasure, and they thus obtain without effort the maximum speed which they can expect from the cable by means of the ordinary transmitting keys worked by hand</w:t>
      </w:r>
      <w:r w:rsidR="0027141B">
        <w:rPr>
          <w:rFonts w:eastAsia="Times New Roman"/>
          <w:color w:val="000000"/>
          <w:spacing w:val="8"/>
          <w:sz w:val="20"/>
        </w:rPr>
        <w:t>;</w:t>
      </w:r>
      <w:r>
        <w:rPr>
          <w:rFonts w:eastAsia="Times New Roman"/>
          <w:color w:val="000000"/>
          <w:spacing w:val="8"/>
          <w:sz w:val="20"/>
        </w:rPr>
        <w:t xml:space="preserve"> nevertheless this transmission has its defects and it is very frequently irregular. It varies, moreover, with the em</w:t>
      </w:r>
      <w:r>
        <w:rPr>
          <w:rFonts w:eastAsia="Times New Roman"/>
          <w:color w:val="000000"/>
          <w:spacing w:val="8"/>
          <w:sz w:val="20"/>
        </w:rPr>
        <w:softHyphen/>
        <w:t>ployes, whose temperaments differ, and they have found it necessary to search for an automatic transmitter, preserving strictly the exact proportions of the signals both in their length and spacing; this is the end which has been attained by the apparatus invented by Messrs. Thomson and Jenkin. It increases, moreover, the ordinary speed of transmission by trans</w:t>
      </w:r>
      <w:r>
        <w:rPr>
          <w:rFonts w:eastAsia="Times New Roman"/>
          <w:color w:val="000000"/>
          <w:spacing w:val="8"/>
          <w:sz w:val="20"/>
        </w:rPr>
        <w:softHyphen/>
        <w:t>mitting an inverse current after each signal, but experience shows that upon cables of great length the effective working speed cannot be sensibly increased beyond that which can be attained with the ordinary hand keys.</w:t>
      </w:r>
    </w:p>
    <w:p w14:paraId="16A31C2F" w14:textId="77777777" w:rsidR="00CF4BE1" w:rsidRDefault="00000000">
      <w:pPr>
        <w:spacing w:before="16"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The "curb-sender," or automatic transmitter, tried upon the long cables of the Eastern Telegraph Company has been aban</w:t>
      </w:r>
      <w:r>
        <w:rPr>
          <w:rFonts w:eastAsia="Times New Roman"/>
          <w:color w:val="000000"/>
          <w:spacing w:val="6"/>
          <w:sz w:val="20"/>
        </w:rPr>
        <w:softHyphen/>
        <w:t>doned for the reasons given above. It could, without doubt, however, be employed with advantage upon the Algerian cables, where the French Government is thinking of adopting the siphon recorder of Sir William Thomson. The French Ad</w:t>
      </w:r>
      <w:r>
        <w:rPr>
          <w:rFonts w:eastAsia="Times New Roman"/>
          <w:color w:val="000000"/>
          <w:spacing w:val="6"/>
          <w:sz w:val="20"/>
        </w:rPr>
        <w:softHyphen/>
        <w:t xml:space="preserve">ministration thinks of using the Wheatstone perforators and transmitters for forming the automatic signals upon its cables; the relatively short length of these submarine lines </w:t>
      </w:r>
      <w:proofErr w:type="gramStart"/>
      <w:r>
        <w:rPr>
          <w:rFonts w:eastAsia="Times New Roman"/>
          <w:color w:val="000000"/>
          <w:spacing w:val="6"/>
          <w:sz w:val="20"/>
        </w:rPr>
        <w:t>offer</w:t>
      </w:r>
      <w:proofErr w:type="gramEnd"/>
      <w:r>
        <w:rPr>
          <w:rFonts w:eastAsia="Times New Roman"/>
          <w:color w:val="000000"/>
          <w:spacing w:val="6"/>
          <w:sz w:val="20"/>
        </w:rPr>
        <w:t>, more</w:t>
      </w:r>
      <w:r>
        <w:rPr>
          <w:rFonts w:eastAsia="Times New Roman"/>
          <w:color w:val="000000"/>
          <w:spacing w:val="6"/>
          <w:sz w:val="20"/>
        </w:rPr>
        <w:softHyphen/>
        <w:t>over, an advantage which the very long cables of the commercial companies do not possess. The study of this question tends, therefore, to assume a somewhat important attitude, and it will certainly be interesting to know what results may be obtained upon cables of which the length and dimensions appear to be very favorable to automatic transmission.</w:t>
      </w:r>
    </w:p>
    <w:p w14:paraId="16A31C30" w14:textId="77777777" w:rsidR="00CF4BE1" w:rsidRDefault="00CF4BE1">
      <w:pPr>
        <w:sectPr w:rsidR="00CF4BE1">
          <w:pgSz w:w="7426" w:h="11602"/>
          <w:pgMar w:top="1040" w:right="669" w:bottom="1366" w:left="857" w:header="720" w:footer="720" w:gutter="0"/>
          <w:cols w:space="720"/>
        </w:sectPr>
      </w:pPr>
    </w:p>
    <w:p w14:paraId="16A31C31" w14:textId="77777777" w:rsidR="00CF4BE1" w:rsidRDefault="00000000">
      <w:pPr>
        <w:spacing w:line="246" w:lineRule="exact"/>
        <w:ind w:right="144"/>
        <w:jc w:val="right"/>
        <w:textAlignment w:val="baseline"/>
        <w:rPr>
          <w:rFonts w:eastAsia="Times New Roman"/>
          <w:b/>
          <w:color w:val="000000"/>
          <w:spacing w:val="6"/>
          <w:sz w:val="16"/>
        </w:rPr>
      </w:pPr>
      <w:r>
        <w:lastRenderedPageBreak/>
        <w:pict w14:anchorId="16A32A8A">
          <v:shape id="_x0000_s1299" type="#_x0000_t202" style="position:absolute;left:0;text-align:left;margin-left:0;margin-top:0;width:389.05pt;height:579.35pt;z-index:-251405312;mso-position-horizontal-relative:page;mso-position-vertical-relative:page" fillcolor="#eee" stroked="f">
            <v:textbox>
              <w:txbxContent>
                <w:p w14:paraId="16A33698"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6"/>
          <w:sz w:val="16"/>
        </w:rPr>
        <w:t xml:space="preserve">THOMSON AND JENKIN'S AUTOMATIC CURB-SENDER. </w:t>
      </w:r>
      <w:r>
        <w:rPr>
          <w:rFonts w:eastAsia="Times New Roman"/>
          <w:color w:val="000000"/>
          <w:spacing w:val="6"/>
          <w:sz w:val="20"/>
        </w:rPr>
        <w:t>1179</w:t>
      </w:r>
    </w:p>
    <w:p w14:paraId="16A31C32" w14:textId="77777777" w:rsidR="00CF4BE1" w:rsidRDefault="00000000">
      <w:pPr>
        <w:spacing w:before="200" w:line="246"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The object of the automatic curb-sender is to diminish the retardation of signals in long cables caused by inductive </w:t>
      </w:r>
      <w:proofErr w:type="gramStart"/>
      <w:r>
        <w:rPr>
          <w:rFonts w:eastAsia="Times New Roman"/>
          <w:color w:val="000000"/>
          <w:spacing w:val="8"/>
          <w:sz w:val="20"/>
        </w:rPr>
        <w:t>embar</w:t>
      </w:r>
      <w:r>
        <w:rPr>
          <w:rFonts w:eastAsia="Times New Roman"/>
          <w:color w:val="000000"/>
          <w:spacing w:val="8"/>
          <w:sz w:val="20"/>
        </w:rPr>
        <w:softHyphen/>
        <w:t>rassment</w:t>
      </w:r>
      <w:proofErr w:type="gramEnd"/>
      <w:r>
        <w:rPr>
          <w:rFonts w:eastAsia="Times New Roman"/>
          <w:color w:val="000000"/>
          <w:spacing w:val="8"/>
          <w:sz w:val="20"/>
        </w:rPr>
        <w:t xml:space="preserve">. This is </w:t>
      </w:r>
      <w:proofErr w:type="gramStart"/>
      <w:r>
        <w:rPr>
          <w:rFonts w:eastAsia="Times New Roman"/>
          <w:color w:val="000000"/>
          <w:spacing w:val="8"/>
          <w:sz w:val="20"/>
        </w:rPr>
        <w:t>effected</w:t>
      </w:r>
      <w:proofErr w:type="gramEnd"/>
      <w:r>
        <w:rPr>
          <w:rFonts w:eastAsia="Times New Roman"/>
          <w:color w:val="000000"/>
          <w:spacing w:val="8"/>
          <w:sz w:val="20"/>
        </w:rPr>
        <w:t xml:space="preserve"> by making each signal to be </w:t>
      </w:r>
      <w:proofErr w:type="gramStart"/>
      <w:r>
        <w:rPr>
          <w:rFonts w:eastAsia="Times New Roman"/>
          <w:color w:val="000000"/>
          <w:spacing w:val="8"/>
          <w:sz w:val="20"/>
        </w:rPr>
        <w:t>pro</w:t>
      </w:r>
      <w:r>
        <w:rPr>
          <w:rFonts w:eastAsia="Times New Roman"/>
          <w:color w:val="000000"/>
          <w:spacing w:val="8"/>
          <w:sz w:val="20"/>
        </w:rPr>
        <w:softHyphen/>
        <w:t>duced</w:t>
      </w:r>
      <w:proofErr w:type="gramEnd"/>
      <w:r>
        <w:rPr>
          <w:rFonts w:eastAsia="Times New Roman"/>
          <w:color w:val="000000"/>
          <w:spacing w:val="8"/>
          <w:sz w:val="20"/>
        </w:rPr>
        <w:t>, not simply by one current, as in ordinary sending, but by two currents, the second of which is opposite in name to and of somewhat shorter duration than the first. The number of currents is not necessarily limited to two, but for the present purpose it will suffice to consider the case of a signal produced by two currents only.</w:t>
      </w:r>
    </w:p>
    <w:p w14:paraId="16A31C33" w14:textId="77777777" w:rsidR="00CF4BE1" w:rsidRDefault="00000000">
      <w:pPr>
        <w:spacing w:before="12" w:after="159" w:line="246"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In the Proceedings of the Royal Society for 1855, Sir William Thomson showed how the effect at the distant end of a cable, caused by the application of a battery at one end, could be calculated and represented graphically in </w:t>
      </w:r>
      <w:proofErr w:type="gramStart"/>
      <w:r>
        <w:rPr>
          <w:rFonts w:eastAsia="Times New Roman"/>
          <w:color w:val="000000"/>
          <w:spacing w:val="8"/>
          <w:sz w:val="20"/>
        </w:rPr>
        <w:t>what,</w:t>
      </w:r>
      <w:proofErr w:type="gramEnd"/>
      <w:r>
        <w:rPr>
          <w:rFonts w:eastAsia="Times New Roman"/>
          <w:color w:val="000000"/>
          <w:spacing w:val="8"/>
          <w:sz w:val="20"/>
        </w:rPr>
        <w:t xml:space="preserve"> is called the curve of arrival. After contact is first made at the sending end between the cable and one pole of the battery (the other pole being to earth), a certain interval of time elapses before any effect is felt at the distant end. This interval of time is denoted by the letter </w:t>
      </w:r>
      <w:r>
        <w:rPr>
          <w:rFonts w:eastAsia="Times New Roman"/>
          <w:b/>
          <w:i/>
          <w:color w:val="000000"/>
          <w:spacing w:val="8"/>
          <w:sz w:val="20"/>
        </w:rPr>
        <w:t xml:space="preserve">a.* </w:t>
      </w:r>
      <w:r>
        <w:rPr>
          <w:rFonts w:eastAsia="Times New Roman"/>
          <w:color w:val="000000"/>
          <w:spacing w:val="8"/>
          <w:sz w:val="20"/>
        </w:rPr>
        <w:t xml:space="preserve">After the interval of time </w:t>
      </w:r>
      <w:r>
        <w:rPr>
          <w:rFonts w:eastAsia="Times New Roman"/>
          <w:b/>
          <w:i/>
          <w:color w:val="000000"/>
          <w:spacing w:val="8"/>
          <w:sz w:val="20"/>
        </w:rPr>
        <w:t xml:space="preserve">a </w:t>
      </w:r>
      <w:r>
        <w:rPr>
          <w:rFonts w:eastAsia="Times New Roman"/>
          <w:color w:val="000000"/>
          <w:spacing w:val="8"/>
          <w:sz w:val="20"/>
        </w:rPr>
        <w:t>has</w:t>
      </w:r>
    </w:p>
    <w:p w14:paraId="16A31C34" w14:textId="77777777" w:rsidR="00CF4BE1" w:rsidRDefault="00000000">
      <w:pPr>
        <w:spacing w:line="129" w:lineRule="exact"/>
        <w:ind w:right="144"/>
        <w:jc w:val="right"/>
        <w:textAlignment w:val="baseline"/>
        <w:rPr>
          <w:rFonts w:eastAsia="Times New Roman"/>
          <w:b/>
          <w:i/>
          <w:color w:val="000000"/>
          <w:spacing w:val="13"/>
          <w:sz w:val="16"/>
        </w:rPr>
      </w:pPr>
      <w:r>
        <w:pict w14:anchorId="16A32A8B">
          <v:line id="_x0000_s1298" style="position:absolute;left:0;text-align:left;z-index:251333632;mso-position-horizontal-relative:page;mso-position-vertical-relative:page" from="62.9pt,306.25pt" to="339.9pt,306.25pt" strokeweight=".5pt">
            <w10:wrap anchorx="page" anchory="page"/>
          </v:line>
        </w:pict>
      </w:r>
      <w:proofErr w:type="spellStart"/>
      <w:r>
        <w:rPr>
          <w:rFonts w:eastAsia="Times New Roman"/>
          <w:b/>
          <w:i/>
          <w:color w:val="000000"/>
          <w:spacing w:val="13"/>
          <w:sz w:val="16"/>
        </w:rPr>
        <w:t>krt</w:t>
      </w:r>
      <w:proofErr w:type="spellEnd"/>
      <w:r>
        <w:rPr>
          <w:rFonts w:eastAsia="Times New Roman"/>
          <w:b/>
          <w:i/>
          <w:color w:val="000000"/>
          <w:spacing w:val="13"/>
          <w:sz w:val="16"/>
        </w:rPr>
        <w:t xml:space="preserve">. log </w:t>
      </w:r>
      <w:r>
        <w:rPr>
          <w:rFonts w:eastAsia="Times New Roman"/>
          <w:color w:val="000000"/>
          <w:spacing w:val="13"/>
          <w:sz w:val="16"/>
        </w:rPr>
        <w:t>4</w:t>
      </w:r>
    </w:p>
    <w:p w14:paraId="16A31C35" w14:textId="77777777" w:rsidR="00CF4BE1" w:rsidRDefault="00000000">
      <w:pPr>
        <w:spacing w:line="238" w:lineRule="exact"/>
        <w:ind w:left="360"/>
        <w:textAlignment w:val="baseline"/>
        <w:rPr>
          <w:rFonts w:eastAsia="Times New Roman"/>
          <w:b/>
          <w:color w:val="000000"/>
          <w:spacing w:val="7"/>
          <w:sz w:val="16"/>
        </w:rPr>
      </w:pPr>
      <w:r>
        <w:rPr>
          <w:rFonts w:eastAsia="Times New Roman"/>
          <w:b/>
          <w:color w:val="000000"/>
          <w:spacing w:val="7"/>
          <w:sz w:val="16"/>
        </w:rPr>
        <w:t xml:space="preserve">* </w:t>
      </w:r>
      <w:r>
        <w:rPr>
          <w:rFonts w:eastAsia="Times New Roman"/>
          <w:color w:val="000000"/>
          <w:spacing w:val="7"/>
          <w:sz w:val="16"/>
        </w:rPr>
        <w:t xml:space="preserve">Sir </w:t>
      </w:r>
      <w:r>
        <w:rPr>
          <w:rFonts w:eastAsia="Times New Roman"/>
          <w:b/>
          <w:color w:val="000000"/>
          <w:spacing w:val="7"/>
          <w:sz w:val="16"/>
        </w:rPr>
        <w:t>William Thomson shows that the value of a in seconds is —</w:t>
      </w:r>
      <w:r>
        <w:rPr>
          <w:rFonts w:eastAsia="Times New Roman"/>
          <w:b/>
          <w:color w:val="000000"/>
          <w:spacing w:val="7"/>
          <w:sz w:val="16"/>
          <w:vertAlign w:val="subscript"/>
        </w:rPr>
        <w:t xml:space="preserve">xi </w:t>
      </w:r>
      <w:proofErr w:type="gramStart"/>
      <w:r>
        <w:rPr>
          <w:rFonts w:eastAsia="Times New Roman"/>
          <w:color w:val="000000"/>
          <w:spacing w:val="7"/>
          <w:sz w:val="20"/>
        </w:rPr>
        <w:t>e(</w:t>
      </w:r>
      <w:proofErr w:type="gramEnd"/>
      <w:r>
        <w:rPr>
          <w:rFonts w:eastAsia="Times New Roman"/>
          <w:color w:val="000000"/>
          <w:spacing w:val="7"/>
          <w:sz w:val="20"/>
          <w:vertAlign w:val="subscript"/>
        </w:rPr>
        <w:t>3</w:t>
      </w:r>
      <w:r>
        <w:rPr>
          <w:rFonts w:eastAsia="Times New Roman"/>
          <w:color w:val="000000"/>
          <w:spacing w:val="7"/>
          <w:sz w:val="16"/>
        </w:rPr>
        <w:t>)</w:t>
      </w:r>
    </w:p>
    <w:p w14:paraId="16A31C36" w14:textId="77777777" w:rsidR="00CF4BE1" w:rsidRDefault="00000000">
      <w:pPr>
        <w:spacing w:before="30" w:line="199" w:lineRule="exact"/>
        <w:ind w:left="144" w:right="144"/>
        <w:jc w:val="both"/>
        <w:textAlignment w:val="baseline"/>
        <w:rPr>
          <w:rFonts w:eastAsia="Times New Roman"/>
          <w:b/>
          <w:color w:val="000000"/>
          <w:spacing w:val="3"/>
          <w:sz w:val="16"/>
        </w:rPr>
      </w:pPr>
      <w:r>
        <w:rPr>
          <w:rFonts w:eastAsia="Times New Roman"/>
          <w:b/>
          <w:color w:val="000000"/>
          <w:spacing w:val="3"/>
          <w:sz w:val="16"/>
        </w:rPr>
        <w:t xml:space="preserve">where k and </w:t>
      </w:r>
      <w:proofErr w:type="spellStart"/>
      <w:r>
        <w:rPr>
          <w:rFonts w:eastAsia="Times New Roman"/>
          <w:i/>
          <w:color w:val="000000"/>
          <w:spacing w:val="3"/>
          <w:sz w:val="16"/>
        </w:rPr>
        <w:t>e</w:t>
      </w:r>
      <w:proofErr w:type="spellEnd"/>
      <w:r>
        <w:rPr>
          <w:rFonts w:eastAsia="Times New Roman"/>
          <w:i/>
          <w:color w:val="000000"/>
          <w:spacing w:val="3"/>
          <w:sz w:val="16"/>
        </w:rPr>
        <w:t xml:space="preserve"> </w:t>
      </w:r>
      <w:r>
        <w:rPr>
          <w:rFonts w:eastAsia="Times New Roman"/>
          <w:b/>
          <w:color w:val="000000"/>
          <w:spacing w:val="3"/>
          <w:sz w:val="16"/>
        </w:rPr>
        <w:t>are the values in electric static units of the resistance and ca</w:t>
      </w:r>
      <w:r>
        <w:rPr>
          <w:rFonts w:eastAsia="Times New Roman"/>
          <w:b/>
          <w:color w:val="000000"/>
          <w:spacing w:val="3"/>
          <w:sz w:val="16"/>
        </w:rPr>
        <w:softHyphen/>
        <w:t>pacity per unit of length, and 1 is the length. A consideration of the dimen</w:t>
      </w:r>
      <w:r>
        <w:rPr>
          <w:rFonts w:eastAsia="Times New Roman"/>
          <w:b/>
          <w:color w:val="000000"/>
          <w:spacing w:val="3"/>
          <w:sz w:val="16"/>
        </w:rPr>
        <w:softHyphen/>
        <w:t xml:space="preserve">sions of the two systems of units shows that the formula remains unchanged when k and </w:t>
      </w:r>
      <w:proofErr w:type="spellStart"/>
      <w:r>
        <w:rPr>
          <w:rFonts w:eastAsia="Times New Roman"/>
          <w:i/>
          <w:color w:val="000000"/>
          <w:spacing w:val="3"/>
          <w:sz w:val="16"/>
        </w:rPr>
        <w:t>e</w:t>
      </w:r>
      <w:proofErr w:type="spellEnd"/>
      <w:r>
        <w:rPr>
          <w:rFonts w:eastAsia="Times New Roman"/>
          <w:i/>
          <w:color w:val="000000"/>
          <w:spacing w:val="3"/>
          <w:sz w:val="16"/>
        </w:rPr>
        <w:t xml:space="preserve"> </w:t>
      </w:r>
      <w:r>
        <w:rPr>
          <w:rFonts w:eastAsia="Times New Roman"/>
          <w:b/>
          <w:color w:val="000000"/>
          <w:spacing w:val="3"/>
          <w:sz w:val="16"/>
        </w:rPr>
        <w:t>are expressed in electro-magnetic units. Since 1 ohm = 10' electro</w:t>
      </w:r>
      <w:r>
        <w:rPr>
          <w:rFonts w:eastAsia="Times New Roman"/>
          <w:b/>
          <w:color w:val="000000"/>
          <w:spacing w:val="3"/>
          <w:sz w:val="16"/>
        </w:rPr>
        <w:softHyphen/>
        <w:t xml:space="preserve">magnetic units of resistance, and </w:t>
      </w:r>
      <w:r>
        <w:rPr>
          <w:rFonts w:eastAsia="Times New Roman"/>
          <w:color w:val="000000"/>
          <w:spacing w:val="3"/>
          <w:sz w:val="16"/>
        </w:rPr>
        <w:t xml:space="preserve">1 </w:t>
      </w:r>
      <w:r>
        <w:rPr>
          <w:rFonts w:eastAsia="Times New Roman"/>
          <w:b/>
          <w:color w:val="000000"/>
          <w:spacing w:val="3"/>
          <w:sz w:val="16"/>
        </w:rPr>
        <w:t xml:space="preserve">microfarad = </w:t>
      </w:r>
      <w:r>
        <w:rPr>
          <w:rFonts w:eastAsia="Times New Roman"/>
          <w:color w:val="000000"/>
          <w:spacing w:val="3"/>
          <w:sz w:val="16"/>
        </w:rPr>
        <w:t xml:space="preserve">10 — </w:t>
      </w:r>
      <w:r>
        <w:rPr>
          <w:rFonts w:eastAsia="Times New Roman"/>
          <w:b/>
          <w:color w:val="000000"/>
          <w:spacing w:val="3"/>
          <w:sz w:val="16"/>
          <w:vertAlign w:val="superscript"/>
        </w:rPr>
        <w:t>1</w:t>
      </w:r>
      <w:r>
        <w:rPr>
          <w:rFonts w:eastAsia="Times New Roman"/>
          <w:b/>
          <w:color w:val="000000"/>
          <w:spacing w:val="3"/>
          <w:sz w:val="16"/>
        </w:rPr>
        <w:t>° electromagnetic units of capacity, we have</w:t>
      </w:r>
    </w:p>
    <w:p w14:paraId="16A31C37" w14:textId="77777777" w:rsidR="00CF4BE1" w:rsidRDefault="00000000">
      <w:pPr>
        <w:spacing w:before="27" w:line="171" w:lineRule="exact"/>
        <w:ind w:left="2232"/>
        <w:jc w:val="both"/>
        <w:textAlignment w:val="baseline"/>
        <w:rPr>
          <w:rFonts w:eastAsia="Times New Roman"/>
          <w:b/>
          <w:color w:val="000000"/>
          <w:spacing w:val="8"/>
          <w:sz w:val="16"/>
          <w:vertAlign w:val="subscript"/>
        </w:rPr>
      </w:pPr>
      <w:r>
        <w:rPr>
          <w:rFonts w:eastAsia="Times New Roman"/>
          <w:b/>
          <w:color w:val="000000"/>
          <w:spacing w:val="8"/>
          <w:sz w:val="16"/>
          <w:vertAlign w:val="subscript"/>
        </w:rPr>
        <w:t>a</w:t>
      </w:r>
      <w:r>
        <w:rPr>
          <w:rFonts w:eastAsia="Times New Roman"/>
          <w:b/>
          <w:color w:val="000000"/>
          <w:spacing w:val="8"/>
          <w:sz w:val="16"/>
        </w:rPr>
        <w:t xml:space="preserve"> = R C 1</w:t>
      </w:r>
      <w:r>
        <w:rPr>
          <w:rFonts w:eastAsia="Times New Roman"/>
          <w:b/>
          <w:color w:val="000000"/>
          <w:spacing w:val="8"/>
          <w:sz w:val="16"/>
          <w:vertAlign w:val="superscript"/>
        </w:rPr>
        <w:t>2</w:t>
      </w:r>
      <w:r>
        <w:rPr>
          <w:rFonts w:eastAsia="Times New Roman"/>
          <w:b/>
          <w:color w:val="000000"/>
          <w:spacing w:val="8"/>
          <w:sz w:val="16"/>
          <w:vertAlign w:val="subscript"/>
        </w:rPr>
        <w:t xml:space="preserve"> log</w:t>
      </w:r>
      <w:r>
        <w:rPr>
          <w:rFonts w:eastAsia="Times New Roman"/>
          <w:b/>
          <w:color w:val="000000"/>
          <w:spacing w:val="8"/>
          <w:sz w:val="16"/>
        </w:rPr>
        <w:t xml:space="preserve"> /41</w:t>
      </w:r>
    </w:p>
    <w:p w14:paraId="16A31C38" w14:textId="77777777" w:rsidR="00CF4BE1" w:rsidRDefault="00000000">
      <w:pPr>
        <w:tabs>
          <w:tab w:val="left" w:pos="3528"/>
        </w:tabs>
        <w:spacing w:line="156" w:lineRule="exact"/>
        <w:ind w:left="2592"/>
        <w:jc w:val="both"/>
        <w:textAlignment w:val="baseline"/>
        <w:rPr>
          <w:rFonts w:ascii="Verdana" w:eastAsia="Verdana" w:hAnsi="Verdana"/>
          <w:color w:val="000000"/>
          <w:sz w:val="12"/>
        </w:rPr>
      </w:pPr>
      <w:r>
        <w:rPr>
          <w:rFonts w:ascii="Verdana" w:eastAsia="Verdana" w:hAnsi="Verdana"/>
          <w:color w:val="000000"/>
          <w:sz w:val="12"/>
        </w:rPr>
        <w:t>10uno</w:t>
      </w:r>
      <w:r>
        <w:rPr>
          <w:rFonts w:ascii="Verdana" w:eastAsia="Verdana" w:hAnsi="Verdana"/>
          <w:color w:val="000000"/>
          <w:sz w:val="12"/>
        </w:rPr>
        <w:tab/>
      </w:r>
      <w:r>
        <w:rPr>
          <w:rFonts w:eastAsia="Times New Roman"/>
          <w:b/>
          <w:color w:val="000000"/>
          <w:sz w:val="16"/>
        </w:rPr>
        <w:t>3</w:t>
      </w:r>
      <w:r>
        <w:rPr>
          <w:rFonts w:eastAsia="Times New Roman"/>
          <w:b/>
          <w:color w:val="000000"/>
          <w:sz w:val="16"/>
          <w:vertAlign w:val="superscript"/>
        </w:rPr>
        <w:t>,</w:t>
      </w:r>
      <w:r>
        <w:rPr>
          <w:rFonts w:eastAsia="Times New Roman"/>
          <w:b/>
          <w:color w:val="000000"/>
          <w:sz w:val="16"/>
        </w:rPr>
        <w:t xml:space="preserve"> </w:t>
      </w:r>
    </w:p>
    <w:p w14:paraId="16A31C39" w14:textId="77777777" w:rsidR="00CF4BE1" w:rsidRDefault="00000000">
      <w:pPr>
        <w:spacing w:before="30" w:line="197" w:lineRule="exact"/>
        <w:ind w:left="144" w:right="144"/>
        <w:jc w:val="both"/>
        <w:textAlignment w:val="baseline"/>
        <w:rPr>
          <w:rFonts w:eastAsia="Times New Roman"/>
          <w:b/>
          <w:color w:val="000000"/>
          <w:sz w:val="16"/>
        </w:rPr>
      </w:pPr>
      <w:r>
        <w:rPr>
          <w:rFonts w:eastAsia="Times New Roman"/>
          <w:b/>
          <w:color w:val="000000"/>
          <w:sz w:val="16"/>
        </w:rPr>
        <w:t xml:space="preserve">where R is the resistance per knot in ohms, </w:t>
      </w:r>
      <w:r>
        <w:rPr>
          <w:rFonts w:eastAsia="Times New Roman"/>
          <w:color w:val="000000"/>
          <w:sz w:val="16"/>
        </w:rPr>
        <w:t xml:space="preserve">C </w:t>
      </w:r>
      <w:r>
        <w:rPr>
          <w:rFonts w:eastAsia="Times New Roman"/>
          <w:b/>
          <w:color w:val="000000"/>
          <w:sz w:val="16"/>
        </w:rPr>
        <w:t xml:space="preserve">the capacity per knot in micro-farads, and 1 the length in knots. </w:t>
      </w:r>
      <w:proofErr w:type="gramStart"/>
      <w:r>
        <w:rPr>
          <w:rFonts w:eastAsia="Times New Roman"/>
          <w:b/>
          <w:color w:val="000000"/>
          <w:sz w:val="16"/>
        </w:rPr>
        <w:t>Thus</w:t>
      </w:r>
      <w:proofErr w:type="gramEnd"/>
      <w:r>
        <w:rPr>
          <w:rFonts w:eastAsia="Times New Roman"/>
          <w:b/>
          <w:color w:val="000000"/>
          <w:sz w:val="16"/>
        </w:rPr>
        <w:t xml:space="preserve"> a in seconds = </w:t>
      </w:r>
      <w:r>
        <w:rPr>
          <w:rFonts w:eastAsia="Times New Roman"/>
          <w:color w:val="000000"/>
          <w:sz w:val="16"/>
        </w:rPr>
        <w:t xml:space="preserve">.000000029 RC/*. If </w:t>
      </w:r>
      <w:r>
        <w:rPr>
          <w:rFonts w:eastAsia="Times New Roman"/>
          <w:b/>
          <w:color w:val="000000"/>
          <w:sz w:val="16"/>
        </w:rPr>
        <w:t xml:space="preserve">R' and C' be the total resistance and capacity respectively, a = </w:t>
      </w:r>
      <w:r>
        <w:rPr>
          <w:rFonts w:eastAsia="Times New Roman"/>
          <w:color w:val="000000"/>
          <w:sz w:val="16"/>
        </w:rPr>
        <w:t>.000000029</w:t>
      </w:r>
    </w:p>
    <w:p w14:paraId="16A31C3A" w14:textId="3D94E4F7" w:rsidR="00CF4BE1" w:rsidRDefault="00000000">
      <w:pPr>
        <w:spacing w:before="4" w:line="198" w:lineRule="exact"/>
        <w:ind w:left="144" w:right="144"/>
        <w:jc w:val="both"/>
        <w:textAlignment w:val="baseline"/>
        <w:rPr>
          <w:rFonts w:eastAsia="Times New Roman"/>
          <w:b/>
          <w:color w:val="000000"/>
          <w:spacing w:val="3"/>
          <w:sz w:val="16"/>
        </w:rPr>
      </w:pPr>
      <w:r>
        <w:rPr>
          <w:rFonts w:eastAsia="Times New Roman"/>
          <w:b/>
          <w:color w:val="000000"/>
          <w:spacing w:val="3"/>
          <w:sz w:val="16"/>
        </w:rPr>
        <w:t xml:space="preserve">For the Direct United States </w:t>
      </w:r>
      <w:r>
        <w:rPr>
          <w:rFonts w:eastAsia="Times New Roman"/>
          <w:color w:val="000000"/>
          <w:spacing w:val="3"/>
          <w:sz w:val="16"/>
        </w:rPr>
        <w:t xml:space="preserve">Cable </w:t>
      </w:r>
      <w:r>
        <w:rPr>
          <w:rFonts w:eastAsia="Times New Roman"/>
          <w:b/>
          <w:color w:val="000000"/>
          <w:spacing w:val="3"/>
          <w:sz w:val="16"/>
        </w:rPr>
        <w:t xml:space="preserve">of </w:t>
      </w:r>
      <w:r>
        <w:rPr>
          <w:rFonts w:eastAsia="Times New Roman"/>
          <w:color w:val="000000"/>
          <w:spacing w:val="3"/>
          <w:sz w:val="16"/>
        </w:rPr>
        <w:t xml:space="preserve">1875 (2420 knots), whose total resistance is 6980 ohms, and capacity 991 microfarads, a would be .202 seconds; for the artificial cable </w:t>
      </w:r>
      <w:r>
        <w:rPr>
          <w:rFonts w:eastAsia="Times New Roman"/>
          <w:b/>
          <w:color w:val="000000"/>
          <w:spacing w:val="3"/>
          <w:sz w:val="16"/>
        </w:rPr>
        <w:t>in the Physical Laboratory of Glasgow University, a=.144 seconds</w:t>
      </w:r>
      <w:r w:rsidR="0027141B">
        <w:rPr>
          <w:rFonts w:eastAsia="Times New Roman"/>
          <w:b/>
          <w:color w:val="000000"/>
          <w:spacing w:val="3"/>
          <w:sz w:val="16"/>
        </w:rPr>
        <w:t>;</w:t>
      </w:r>
      <w:r>
        <w:rPr>
          <w:rFonts w:eastAsia="Times New Roman"/>
          <w:b/>
          <w:color w:val="000000"/>
          <w:spacing w:val="3"/>
          <w:sz w:val="16"/>
        </w:rPr>
        <w:t xml:space="preserve"> for the French Atlantic Cable, a = </w:t>
      </w:r>
      <w:r>
        <w:rPr>
          <w:rFonts w:eastAsia="Times New Roman"/>
          <w:color w:val="000000"/>
          <w:spacing w:val="3"/>
          <w:sz w:val="16"/>
        </w:rPr>
        <w:t>.245 seconds; for the Suez-Aden Cable, a= .233 seconds. Sir William Tnomson's theoretical re-</w:t>
      </w:r>
      <w:proofErr w:type="spellStart"/>
      <w:r>
        <w:rPr>
          <w:rFonts w:eastAsia="Times New Roman"/>
          <w:color w:val="000000"/>
          <w:spacing w:val="3"/>
          <w:sz w:val="16"/>
        </w:rPr>
        <w:t>ults</w:t>
      </w:r>
      <w:proofErr w:type="spellEnd"/>
      <w:r>
        <w:rPr>
          <w:rFonts w:eastAsia="Times New Roman"/>
          <w:color w:val="000000"/>
          <w:spacing w:val="3"/>
          <w:sz w:val="16"/>
        </w:rPr>
        <w:t xml:space="preserve"> were experimentally verified </w:t>
      </w:r>
      <w:r>
        <w:rPr>
          <w:rFonts w:eastAsia="Times New Roman"/>
          <w:b/>
          <w:color w:val="000000"/>
          <w:spacing w:val="3"/>
          <w:sz w:val="16"/>
        </w:rPr>
        <w:t xml:space="preserve">by </w:t>
      </w:r>
      <w:r>
        <w:rPr>
          <w:rFonts w:eastAsia="Times New Roman"/>
          <w:color w:val="000000"/>
          <w:spacing w:val="3"/>
          <w:sz w:val="16"/>
        </w:rPr>
        <w:t xml:space="preserve">Professor Fleeming Jetikin </w:t>
      </w:r>
      <w:r>
        <w:rPr>
          <w:rFonts w:eastAsia="Times New Roman"/>
          <w:i/>
          <w:color w:val="000000"/>
          <w:spacing w:val="3"/>
          <w:sz w:val="16"/>
        </w:rPr>
        <w:t xml:space="preserve">(Phil. Trans. </w:t>
      </w:r>
      <w:r>
        <w:rPr>
          <w:rFonts w:eastAsia="Times New Roman"/>
          <w:color w:val="000000"/>
          <w:spacing w:val="3"/>
          <w:sz w:val="16"/>
        </w:rPr>
        <w:t>1862). For fuller informa</w:t>
      </w:r>
      <w:r>
        <w:rPr>
          <w:rFonts w:eastAsia="Times New Roman"/>
          <w:color w:val="000000"/>
          <w:spacing w:val="3"/>
          <w:sz w:val="16"/>
        </w:rPr>
        <w:softHyphen/>
        <w:t xml:space="preserve">tion on the speed of signalling. see Jenkin's </w:t>
      </w:r>
      <w:r>
        <w:rPr>
          <w:rFonts w:eastAsia="Times New Roman"/>
          <w:i/>
          <w:color w:val="000000"/>
          <w:spacing w:val="3"/>
          <w:sz w:val="16"/>
        </w:rPr>
        <w:t xml:space="preserve">Electricity and Magnetism, </w:t>
      </w:r>
      <w:r>
        <w:rPr>
          <w:rFonts w:eastAsia="Times New Roman"/>
          <w:b/>
          <w:color w:val="000000"/>
          <w:spacing w:val="3"/>
          <w:sz w:val="16"/>
        </w:rPr>
        <w:t xml:space="preserve">pp. </w:t>
      </w:r>
      <w:r>
        <w:rPr>
          <w:rFonts w:eastAsia="Times New Roman"/>
          <w:color w:val="000000"/>
          <w:spacing w:val="3"/>
          <w:sz w:val="16"/>
        </w:rPr>
        <w:t xml:space="preserve">327 —333, and </w:t>
      </w:r>
      <w:r>
        <w:rPr>
          <w:rFonts w:eastAsia="Times New Roman"/>
          <w:i/>
          <w:color w:val="000000"/>
          <w:spacing w:val="3"/>
          <w:sz w:val="16"/>
        </w:rPr>
        <w:t xml:space="preserve">Phil. </w:t>
      </w:r>
      <w:proofErr w:type="spellStart"/>
      <w:r>
        <w:rPr>
          <w:rFonts w:eastAsia="Times New Roman"/>
          <w:i/>
          <w:color w:val="000000"/>
          <w:spacing w:val="3"/>
          <w:sz w:val="16"/>
        </w:rPr>
        <w:t>Jfag</w:t>
      </w:r>
      <w:proofErr w:type="spellEnd"/>
      <w:r>
        <w:rPr>
          <w:rFonts w:eastAsia="Times New Roman"/>
          <w:i/>
          <w:color w:val="000000"/>
          <w:spacing w:val="3"/>
          <w:sz w:val="16"/>
        </w:rPr>
        <w:t xml:space="preserve">., </w:t>
      </w:r>
      <w:r>
        <w:rPr>
          <w:rFonts w:eastAsia="Times New Roman"/>
          <w:color w:val="000000"/>
          <w:spacing w:val="3"/>
          <w:sz w:val="16"/>
        </w:rPr>
        <w:t>June. 1865.</w:t>
      </w:r>
    </w:p>
    <w:p w14:paraId="16A31C3B" w14:textId="77777777" w:rsidR="00CF4BE1" w:rsidRDefault="00CF4BE1">
      <w:pPr>
        <w:sectPr w:rsidR="00CF4BE1">
          <w:pgSz w:w="7781" w:h="11587"/>
          <w:pgMar w:top="1060" w:right="794" w:bottom="791" w:left="1087" w:header="720" w:footer="720" w:gutter="0"/>
          <w:cols w:space="720"/>
        </w:sectPr>
      </w:pPr>
    </w:p>
    <w:p w14:paraId="16A31C3C" w14:textId="77777777" w:rsidR="00CF4BE1" w:rsidRDefault="00000000">
      <w:pPr>
        <w:textAlignment w:val="baseline"/>
        <w:rPr>
          <w:rFonts w:eastAsia="Times New Roman"/>
          <w:color w:val="000000"/>
          <w:sz w:val="24"/>
        </w:rPr>
      </w:pPr>
      <w:r>
        <w:lastRenderedPageBreak/>
        <w:pict w14:anchorId="16A32A8C">
          <v:shape id="_x0000_s1297" type="#_x0000_t202" style="position:absolute;margin-left:59.5pt;margin-top:177.6pt;width:261.85pt;height:221.15pt;z-index:-251404288;mso-wrap-distance-left:0;mso-wrap-distance-right:15.9pt;mso-position-horizontal-relative:page;mso-position-vertical-relative:page" filled="f" stroked="f">
            <v:textbox inset="0,0,0,0">
              <w:txbxContent>
                <w:p w14:paraId="16A3369A" w14:textId="77777777" w:rsidR="00A918EA" w:rsidRDefault="00A918EA"/>
              </w:txbxContent>
            </v:textbox>
            <w10:wrap type="square" anchorx="page" anchory="page"/>
          </v:shape>
        </w:pict>
      </w:r>
      <w:r>
        <w:pict w14:anchorId="16A32A8D">
          <v:shape id="_x0000_s1296" type="#_x0000_t202" style="position:absolute;margin-left:41.4pt;margin-top:58pt;width:295pt;height:119.6pt;z-index:-250944512;mso-wrap-distance-left:0;mso-wrap-distance-right:0;mso-position-horizontal-relative:page;mso-position-vertical-relative:page" filled="f" stroked="f">
            <v:textbox inset="0,0,0,0">
              <w:txbxContent>
                <w:p w14:paraId="16A32FE1" w14:textId="77777777" w:rsidR="00CF4BE1" w:rsidRDefault="00000000">
                  <w:pPr>
                    <w:tabs>
                      <w:tab w:val="left" w:pos="1584"/>
                    </w:tabs>
                    <w:spacing w:line="237" w:lineRule="exact"/>
                    <w:ind w:left="144"/>
                    <w:textAlignment w:val="baseline"/>
                    <w:rPr>
                      <w:rFonts w:eastAsia="Times New Roman"/>
                      <w:b/>
                      <w:color w:val="000000"/>
                      <w:spacing w:val="7"/>
                      <w:sz w:val="20"/>
                    </w:rPr>
                  </w:pPr>
                  <w:r>
                    <w:rPr>
                      <w:rFonts w:eastAsia="Times New Roman"/>
                      <w:b/>
                      <w:color w:val="000000"/>
                      <w:spacing w:val="7"/>
                      <w:sz w:val="20"/>
                    </w:rPr>
                    <w:t>1180</w:t>
                  </w:r>
                  <w:r>
                    <w:rPr>
                      <w:rFonts w:eastAsia="Times New Roman"/>
                      <w:b/>
                      <w:color w:val="000000"/>
                      <w:spacing w:val="7"/>
                      <w:sz w:val="20"/>
                    </w:rPr>
                    <w:tab/>
                  </w:r>
                  <w:r>
                    <w:rPr>
                      <w:rFonts w:eastAsia="Times New Roman"/>
                      <w:b/>
                      <w:color w:val="000000"/>
                      <w:spacing w:val="7"/>
                      <w:sz w:val="15"/>
                    </w:rPr>
                    <w:t>THE AUTOMATIC CURB-SENDER.</w:t>
                  </w:r>
                </w:p>
                <w:p w14:paraId="16A32FE2" w14:textId="77777777" w:rsidR="00CF4BE1" w:rsidRDefault="00000000">
                  <w:pPr>
                    <w:spacing w:before="195" w:after="221" w:line="247" w:lineRule="exact"/>
                    <w:ind w:left="144" w:right="144"/>
                    <w:jc w:val="both"/>
                    <w:textAlignment w:val="baseline"/>
                    <w:rPr>
                      <w:rFonts w:eastAsia="Times New Roman"/>
                      <w:b/>
                      <w:color w:val="000000"/>
                      <w:sz w:val="20"/>
                    </w:rPr>
                  </w:pPr>
                  <w:r>
                    <w:rPr>
                      <w:rFonts w:eastAsia="Times New Roman"/>
                      <w:b/>
                      <w:color w:val="000000"/>
                      <w:sz w:val="20"/>
                    </w:rPr>
                    <w:t xml:space="preserve">passed, a current begins to issue from the cable at the receiving </w:t>
                  </w:r>
                  <w:proofErr w:type="gramStart"/>
                  <w:r>
                    <w:rPr>
                      <w:rFonts w:eastAsia="Times New Roman"/>
                      <w:b/>
                      <w:color w:val="000000"/>
                      <w:sz w:val="20"/>
                    </w:rPr>
                    <w:t>end, and</w:t>
                  </w:r>
                  <w:proofErr w:type="gramEnd"/>
                  <w:r>
                    <w:rPr>
                      <w:rFonts w:eastAsia="Times New Roman"/>
                      <w:b/>
                      <w:color w:val="000000"/>
                      <w:sz w:val="20"/>
                    </w:rPr>
                    <w:t xml:space="preserve"> increases in strength very rapidly. After a further interval of 4a or after a period of 5a from the first application from the battery, it attains about half its maximum strength, and there is very little sensible increase in strength after a time equal to 10a has elapsed. The curve of arrival is drawn </w:t>
                  </w:r>
                  <w:r>
                    <w:rPr>
                      <w:rFonts w:eastAsia="Times New Roman"/>
                      <w:color w:val="000000"/>
                      <w:sz w:val="20"/>
                    </w:rPr>
                    <w:t xml:space="preserve">by </w:t>
                  </w:r>
                  <w:r>
                    <w:rPr>
                      <w:rFonts w:eastAsia="Times New Roman"/>
                      <w:b/>
                      <w:color w:val="000000"/>
                      <w:sz w:val="20"/>
                    </w:rPr>
                    <w:t>taking distances along O X (fig. 704) to represent intervals of</w:t>
                  </w:r>
                </w:p>
              </w:txbxContent>
            </v:textbox>
            <w10:wrap type="square" anchorx="page" anchory="page"/>
          </v:shape>
        </w:pict>
      </w:r>
      <w:r>
        <w:pict w14:anchorId="16A32A8E">
          <v:shape id="_x0000_s1295" type="#_x0000_t202" style="position:absolute;margin-left:59.5pt;margin-top:177.6pt;width:261.85pt;height:216.7pt;z-index:-251403264;mso-wrap-distance-left:0;mso-wrap-distance-right:0;mso-position-horizontal-relative:page;mso-position-vertical-relative:page" filled="f" stroked="f">
            <v:textbox inset="0,0,0,0">
              <w:txbxContent>
                <w:p w14:paraId="16A32FE3" w14:textId="77777777" w:rsidR="00CF4BE1" w:rsidRDefault="00000000">
                  <w:pPr>
                    <w:ind w:left="33"/>
                    <w:textAlignment w:val="baseline"/>
                  </w:pPr>
                  <w:r>
                    <w:rPr>
                      <w:noProof/>
                    </w:rPr>
                    <w:drawing>
                      <wp:inline distT="0" distB="0" distL="0" distR="0" wp14:anchorId="16A332B4" wp14:editId="16A332B5">
                        <wp:extent cx="3304540" cy="2752090"/>
                        <wp:effectExtent l="0" t="0" r="0" b="0"/>
                        <wp:docPr id="317" name="Picture"/>
                        <wp:cNvGraphicFramePr/>
                        <a:graphic xmlns:a="http://schemas.openxmlformats.org/drawingml/2006/main">
                          <a:graphicData uri="http://schemas.openxmlformats.org/drawingml/2006/picture">
                            <pic:pic xmlns:pic="http://schemas.openxmlformats.org/drawingml/2006/picture">
                              <pic:nvPicPr>
                                <pic:cNvPr id="317" name="Picture"/>
                                <pic:cNvPicPr preferRelativeResize="0"/>
                              </pic:nvPicPr>
                              <pic:blipFill>
                                <a:blip r:embed="rId325"/>
                                <a:stretch>
                                  <a:fillRect/>
                                </a:stretch>
                              </pic:blipFill>
                              <pic:spPr>
                                <a:xfrm>
                                  <a:off x="0" y="0"/>
                                  <a:ext cx="3304540" cy="2752090"/>
                                </a:xfrm>
                                <a:prstGeom prst="rect">
                                  <a:avLst/>
                                </a:prstGeom>
                              </pic:spPr>
                            </pic:pic>
                          </a:graphicData>
                        </a:graphic>
                      </wp:inline>
                    </w:drawing>
                  </w:r>
                </w:p>
              </w:txbxContent>
            </v:textbox>
            <w10:wrap type="square" anchorx="page" anchory="page"/>
          </v:shape>
        </w:pict>
      </w:r>
      <w:r>
        <w:pict w14:anchorId="16A32A8F">
          <v:shape id="_x0000_s1294" type="#_x0000_t202" style="position:absolute;margin-left:226.8pt;margin-top:187.45pt;width:21.6pt;height:6pt;z-index:-250943488;mso-wrap-distance-left:0;mso-wrap-distance-right:0;mso-position-horizontal-relative:page;mso-position-vertical-relative:page" stroked="f">
            <v:textbox inset="0,0,0,0">
              <w:txbxContent>
                <w:p w14:paraId="16A32FE4" w14:textId="77777777" w:rsidR="00CF4BE1" w:rsidRDefault="00000000">
                  <w:pPr>
                    <w:spacing w:line="110" w:lineRule="exact"/>
                    <w:textAlignment w:val="baseline"/>
                    <w:rPr>
                      <w:rFonts w:ascii="Arial Narrow" w:eastAsia="Arial Narrow" w:hAnsi="Arial Narrow"/>
                      <w:color w:val="000000"/>
                      <w:spacing w:val="34"/>
                      <w:sz w:val="16"/>
                      <w:u w:val="single"/>
                    </w:rPr>
                  </w:pPr>
                  <w:r>
                    <w:rPr>
                      <w:rFonts w:ascii="Arial Narrow" w:eastAsia="Arial Narrow" w:hAnsi="Arial Narrow"/>
                      <w:color w:val="000000"/>
                      <w:spacing w:val="34"/>
                      <w:sz w:val="16"/>
                      <w:u w:val="single"/>
                    </w:rPr>
                    <w:t>mil</w:t>
                  </w:r>
                  <w:r>
                    <w:rPr>
                      <w:rFonts w:ascii="Verdana" w:eastAsia="Verdana" w:hAnsi="Verdana"/>
                      <w:color w:val="000000"/>
                      <w:spacing w:val="34"/>
                      <w:sz w:val="16"/>
                      <w:u w:val="single"/>
                      <w:vertAlign w:val="superscript"/>
                    </w:rPr>
                    <w:t>-</w:t>
                  </w:r>
                  <w:r>
                    <w:rPr>
                      <w:rFonts w:eastAsia="Times New Roman"/>
                      <w:color w:val="000000"/>
                      <w:sz w:val="24"/>
                    </w:rPr>
                    <w:t xml:space="preserve"> </w:t>
                  </w:r>
                </w:p>
              </w:txbxContent>
            </v:textbox>
            <w10:wrap type="square" anchorx="page" anchory="page"/>
          </v:shape>
        </w:pict>
      </w:r>
      <w:r>
        <w:pict w14:anchorId="16A32A90">
          <v:shape id="_x0000_s1293" type="#_x0000_t202" style="position:absolute;margin-left:127.7pt;margin-top:239.5pt;width:5.75pt;height:5.55pt;z-index:-250942464;mso-wrap-distance-left:0;mso-wrap-distance-right:0;mso-position-horizontal-relative:page;mso-position-vertical-relative:page" stroked="f">
            <v:textbox inset="0,0,0,0">
              <w:txbxContent>
                <w:p w14:paraId="16A32FE5" w14:textId="77777777" w:rsidR="00CF4BE1" w:rsidRDefault="00000000">
                  <w:pPr>
                    <w:spacing w:line="106" w:lineRule="exact"/>
                    <w:textAlignment w:val="baseline"/>
                    <w:rPr>
                      <w:rFonts w:eastAsia="Times New Roman"/>
                      <w:b/>
                      <w:color w:val="000000"/>
                      <w:sz w:val="15"/>
                    </w:rPr>
                  </w:pPr>
                  <w:r>
                    <w:rPr>
                      <w:rFonts w:eastAsia="Times New Roman"/>
                      <w:b/>
                      <w:color w:val="000000"/>
                      <w:sz w:val="15"/>
                    </w:rPr>
                    <w:t>A</w:t>
                  </w:r>
                </w:p>
              </w:txbxContent>
            </v:textbox>
            <w10:wrap type="square" anchorx="page" anchory="page"/>
          </v:shape>
        </w:pict>
      </w:r>
      <w:r>
        <w:pict w14:anchorId="16A32A91">
          <v:shape id="_x0000_s1292" type="#_x0000_t202" style="position:absolute;margin-left:282.25pt;margin-top:299.3pt;width:6pt;height:5.5pt;z-index:-250941440;mso-wrap-distance-left:0;mso-wrap-distance-right:0;mso-position-horizontal-relative:page;mso-position-vertical-relative:page" stroked="f">
            <v:textbox inset="0,0,0,0">
              <w:txbxContent>
                <w:p w14:paraId="16A32FE6" w14:textId="77777777" w:rsidR="00CF4BE1" w:rsidRDefault="00000000">
                  <w:pPr>
                    <w:spacing w:line="105" w:lineRule="exact"/>
                    <w:textAlignment w:val="baseline"/>
                    <w:rPr>
                      <w:rFonts w:eastAsia="Times New Roman"/>
                      <w:color w:val="000000"/>
                      <w:sz w:val="15"/>
                    </w:rPr>
                  </w:pPr>
                  <w:r>
                    <w:rPr>
                      <w:rFonts w:eastAsia="Times New Roman"/>
                      <w:color w:val="000000"/>
                      <w:sz w:val="15"/>
                    </w:rPr>
                    <w:t>U</w:t>
                  </w:r>
                </w:p>
              </w:txbxContent>
            </v:textbox>
            <w10:wrap type="square" anchorx="page" anchory="page"/>
          </v:shape>
        </w:pict>
      </w:r>
      <w:r>
        <w:pict w14:anchorId="16A32A92">
          <v:shape id="_x0000_s1291" type="#_x0000_t202" style="position:absolute;margin-left:49.55pt;margin-top:316.75pt;width:9.95pt;height:11.55pt;z-index:-250940416;mso-wrap-distance-left:0;mso-wrap-distance-right:0;mso-position-horizontal-relative:page;mso-position-vertical-relative:page" filled="f" stroked="f">
            <v:textbox inset="0,0,0,0">
              <w:txbxContent>
                <w:p w14:paraId="16A32FE7" w14:textId="77777777" w:rsidR="00CF4BE1" w:rsidRDefault="00000000">
                  <w:pPr>
                    <w:spacing w:line="217" w:lineRule="exact"/>
                    <w:jc w:val="right"/>
                    <w:textAlignment w:val="baseline"/>
                    <w:rPr>
                      <w:rFonts w:eastAsia="Times New Roman"/>
                      <w:color w:val="000000"/>
                      <w:sz w:val="20"/>
                    </w:rPr>
                  </w:pPr>
                  <w:r>
                    <w:rPr>
                      <w:rFonts w:eastAsia="Times New Roman"/>
                      <w:color w:val="000000"/>
                      <w:sz w:val="20"/>
                    </w:rPr>
                    <w:t>0</w:t>
                  </w:r>
                </w:p>
              </w:txbxContent>
            </v:textbox>
            <w10:wrap type="square" anchorx="page" anchory="page"/>
          </v:shape>
        </w:pict>
      </w:r>
      <w:r>
        <w:pict w14:anchorId="16A32A93">
          <v:shape id="_x0000_s1290" type="#_x0000_t202" style="position:absolute;margin-left:42.25pt;margin-top:398.75pt;width:295pt;height:126.25pt;z-index:-250939392;mso-wrap-distance-left:0;mso-wrap-distance-right:0;mso-position-horizontal-relative:page;mso-position-vertical-relative:page" filled="f" stroked="f">
            <v:textbox inset="0,0,0,0">
              <w:txbxContent>
                <w:p w14:paraId="16A32FE8" w14:textId="77777777" w:rsidR="00CF4BE1" w:rsidRDefault="00000000">
                  <w:pPr>
                    <w:spacing w:line="174" w:lineRule="exact"/>
                    <w:jc w:val="center"/>
                    <w:textAlignment w:val="baseline"/>
                    <w:rPr>
                      <w:rFonts w:eastAsia="Times New Roman"/>
                      <w:b/>
                      <w:color w:val="000000"/>
                      <w:sz w:val="15"/>
                    </w:rPr>
                  </w:pPr>
                  <w:r>
                    <w:rPr>
                      <w:rFonts w:eastAsia="Times New Roman"/>
                      <w:b/>
                      <w:color w:val="000000"/>
                      <w:sz w:val="15"/>
                    </w:rPr>
                    <w:t>Fig, 704.</w:t>
                  </w:r>
                </w:p>
                <w:p w14:paraId="16A32FE9" w14:textId="77777777" w:rsidR="00CF4BE1" w:rsidRDefault="00000000">
                  <w:pPr>
                    <w:spacing w:before="123"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time, and distances along O </w:t>
                  </w:r>
                  <w:r>
                    <w:rPr>
                      <w:rFonts w:eastAsia="Times New Roman"/>
                      <w:b/>
                      <w:color w:val="000000"/>
                      <w:spacing w:val="7"/>
                      <w:sz w:val="20"/>
                    </w:rPr>
                    <w:t xml:space="preserve">Y </w:t>
                  </w:r>
                  <w:r>
                    <w:rPr>
                      <w:rFonts w:eastAsia="Times New Roman"/>
                      <w:color w:val="000000"/>
                      <w:spacing w:val="7"/>
                      <w:sz w:val="20"/>
                    </w:rPr>
                    <w:t xml:space="preserve">to represent strengths of current. Curve No. L shows the gradual increase in strength of the received currents at one end of a cable where the battery is applied to and kept </w:t>
                  </w:r>
                  <w:r>
                    <w:rPr>
                      <w:rFonts w:eastAsia="Times New Roman"/>
                      <w:b/>
                      <w:color w:val="000000"/>
                      <w:spacing w:val="7"/>
                      <w:sz w:val="20"/>
                    </w:rPr>
                    <w:t xml:space="preserve">in </w:t>
                  </w:r>
                  <w:r>
                    <w:rPr>
                      <w:rFonts w:eastAsia="Times New Roman"/>
                      <w:color w:val="000000"/>
                      <w:spacing w:val="7"/>
                      <w:sz w:val="20"/>
                    </w:rPr>
                    <w:t>contact with the other end. For a dis</w:t>
                  </w:r>
                  <w:r>
                    <w:rPr>
                      <w:rFonts w:eastAsia="Times New Roman"/>
                      <w:color w:val="000000"/>
                      <w:spacing w:val="7"/>
                      <w:sz w:val="20"/>
                    </w:rPr>
                    <w:softHyphen/>
                    <w:t xml:space="preserve">tance corresponding to the interval of time a, the curve does not sensibly deviate from the </w:t>
                  </w:r>
                  <w:proofErr w:type="gramStart"/>
                  <w:r>
                    <w:rPr>
                      <w:rFonts w:eastAsia="Times New Roman"/>
                      <w:color w:val="000000"/>
                      <w:spacing w:val="7"/>
                      <w:sz w:val="20"/>
                    </w:rPr>
                    <w:t>straight line</w:t>
                  </w:r>
                  <w:proofErr w:type="gramEnd"/>
                  <w:r>
                    <w:rPr>
                      <w:rFonts w:eastAsia="Times New Roman"/>
                      <w:color w:val="000000"/>
                      <w:spacing w:val="7"/>
                      <w:sz w:val="20"/>
                    </w:rPr>
                    <w:t xml:space="preserve"> OX; in other words, no effect is observable at the receiving end during </w:t>
                  </w:r>
                  <w:r>
                    <w:rPr>
                      <w:rFonts w:eastAsia="Times New Roman"/>
                      <w:b/>
                      <w:color w:val="000000"/>
                      <w:spacing w:val="7"/>
                      <w:sz w:val="20"/>
                    </w:rPr>
                    <w:t>this time.</w:t>
                  </w:r>
                </w:p>
                <w:p w14:paraId="16A32FEA" w14:textId="77777777" w:rsidR="00CF4BE1" w:rsidRDefault="00000000">
                  <w:pPr>
                    <w:spacing w:before="1" w:after="10" w:line="246" w:lineRule="exact"/>
                    <w:ind w:left="144" w:right="144" w:firstLine="216"/>
                    <w:jc w:val="both"/>
                    <w:textAlignment w:val="baseline"/>
                    <w:rPr>
                      <w:rFonts w:eastAsia="Times New Roman"/>
                      <w:b/>
                      <w:color w:val="000000"/>
                      <w:spacing w:val="8"/>
                      <w:sz w:val="20"/>
                    </w:rPr>
                  </w:pPr>
                  <w:r>
                    <w:rPr>
                      <w:rFonts w:eastAsia="Times New Roman"/>
                      <w:b/>
                      <w:color w:val="000000"/>
                      <w:spacing w:val="8"/>
                      <w:sz w:val="20"/>
                    </w:rPr>
                    <w:t xml:space="preserve">If </w:t>
                  </w:r>
                  <w:r>
                    <w:rPr>
                      <w:rFonts w:eastAsia="Times New Roman"/>
                      <w:color w:val="000000"/>
                      <w:spacing w:val="8"/>
                      <w:sz w:val="20"/>
                    </w:rPr>
                    <w:t xml:space="preserve">now, instead of being continuously applied to the </w:t>
                  </w:r>
                  <w:r>
                    <w:rPr>
                      <w:rFonts w:eastAsia="Times New Roman"/>
                      <w:b/>
                      <w:color w:val="000000"/>
                      <w:spacing w:val="8"/>
                      <w:sz w:val="20"/>
                    </w:rPr>
                    <w:t xml:space="preserve">battery at </w:t>
                  </w:r>
                  <w:r>
                    <w:rPr>
                      <w:rFonts w:eastAsia="Times New Roman"/>
                      <w:color w:val="000000"/>
                      <w:spacing w:val="8"/>
                      <w:sz w:val="20"/>
                    </w:rPr>
                    <w:t>the sending end, the cable had been applied to it during a</w:t>
                  </w:r>
                </w:p>
              </w:txbxContent>
            </v:textbox>
            <w10:wrap type="square" anchorx="page" anchory="page"/>
          </v:shape>
        </w:pict>
      </w:r>
      <w:r>
        <w:pict w14:anchorId="16A32A94">
          <v:line id="_x0000_s1289" style="position:absolute;z-index:251334656;mso-position-horizontal-relative:page;mso-position-vertical-relative:page" from="59.5pt,177.6pt" to="321.35pt,177.6pt" strokecolor="#010101" strokeweight=".5pt">
            <w10:wrap anchorx="page" anchory="page"/>
          </v:line>
        </w:pict>
      </w:r>
      <w:r>
        <w:pict w14:anchorId="16A32A95">
          <v:line id="_x0000_s1288" style="position:absolute;z-index:251335680;mso-position-horizontal-relative:page;mso-position-vertical-relative:page" from="59.5pt,398.75pt" to="321.35pt,398.75pt" strokecolor="#010101" strokeweight=".7pt">
            <w10:wrap anchorx="page" anchory="page"/>
          </v:line>
        </w:pict>
      </w:r>
      <w:r>
        <w:pict w14:anchorId="16A32A96">
          <v:line id="_x0000_s1287" style="position:absolute;z-index:251336704;mso-position-horizontal-relative:page;mso-position-vertical-relative:page" from="321.35pt,177.6pt" to="321.35pt,398.75pt" strokecolor="#020202" strokeweight=".5pt">
            <w10:wrap anchorx="page" anchory="page"/>
          </v:line>
        </w:pict>
      </w:r>
    </w:p>
    <w:p w14:paraId="16A31C3D" w14:textId="77777777" w:rsidR="00CF4BE1" w:rsidRDefault="00CF4BE1">
      <w:pPr>
        <w:sectPr w:rsidR="00CF4BE1">
          <w:pgSz w:w="7507" w:h="11827"/>
          <w:pgMar w:top="872" w:right="762" w:bottom="943" w:left="828" w:header="720" w:footer="720" w:gutter="0"/>
          <w:cols w:space="720"/>
        </w:sectPr>
      </w:pPr>
    </w:p>
    <w:p w14:paraId="16A31C3E" w14:textId="77777777" w:rsidR="00CF4BE1" w:rsidRDefault="00000000" w:rsidP="00892018">
      <w:pPr>
        <w:shd w:val="clear" w:color="auto" w:fill="FFFFFF" w:themeFill="background1"/>
        <w:tabs>
          <w:tab w:val="right" w:pos="5760"/>
        </w:tabs>
        <w:spacing w:line="236" w:lineRule="exact"/>
        <w:ind w:left="1440"/>
        <w:textAlignment w:val="baseline"/>
        <w:rPr>
          <w:rFonts w:ascii="Arial" w:eastAsia="Arial" w:hAnsi="Arial"/>
          <w:b/>
          <w:color w:val="000000"/>
          <w:sz w:val="14"/>
        </w:rPr>
      </w:pPr>
      <w:r>
        <w:lastRenderedPageBreak/>
        <w:pict w14:anchorId="16A32A97">
          <v:shape id="_x0000_s1286" type="#_x0000_t202" style="position:absolute;left:0;text-align:left;margin-left:0;margin-top:0;width:389.05pt;height:579.6pt;z-index:-251402240;mso-position-horizontal-relative:page;mso-position-vertical-relative:page" fillcolor="#ededed" stroked="f">
            <v:textbox>
              <w:txbxContent>
                <w:p w14:paraId="16A336A3" w14:textId="77777777" w:rsidR="00A918EA" w:rsidRDefault="00A918EA" w:rsidP="00892018">
                  <w:pPr>
                    <w:shd w:val="clear" w:color="auto" w:fill="FFFFFF" w:themeFill="background1"/>
                  </w:pPr>
                </w:p>
              </w:txbxContent>
            </v:textbox>
            <w10:wrap anchorx="page" anchory="page"/>
          </v:shape>
        </w:pict>
      </w:r>
      <w:r>
        <w:rPr>
          <w:rFonts w:ascii="Arial" w:eastAsia="Arial" w:hAnsi="Arial"/>
          <w:b/>
          <w:color w:val="000000"/>
          <w:sz w:val="14"/>
        </w:rPr>
        <w:t>THE PRINCIPLE OF CURB-SENDING.</w:t>
      </w:r>
      <w:r>
        <w:rPr>
          <w:rFonts w:ascii="Arial" w:eastAsia="Arial" w:hAnsi="Arial"/>
          <w:b/>
          <w:color w:val="000000"/>
          <w:sz w:val="14"/>
        </w:rPr>
        <w:tab/>
      </w:r>
      <w:r>
        <w:rPr>
          <w:rFonts w:eastAsia="Times New Roman"/>
          <w:b/>
          <w:color w:val="000000"/>
          <w:sz w:val="20"/>
        </w:rPr>
        <w:t>1181</w:t>
      </w:r>
    </w:p>
    <w:p w14:paraId="16A31C3F" w14:textId="77777777" w:rsidR="00CF4BE1" w:rsidRDefault="00000000">
      <w:pPr>
        <w:spacing w:before="196" w:line="246" w:lineRule="exact"/>
        <w:ind w:left="144" w:right="144"/>
        <w:jc w:val="both"/>
        <w:textAlignment w:val="baseline"/>
        <w:rPr>
          <w:rFonts w:eastAsia="Times New Roman"/>
          <w:b/>
          <w:color w:val="000000"/>
          <w:spacing w:val="2"/>
          <w:sz w:val="20"/>
        </w:rPr>
      </w:pPr>
      <w:r>
        <w:rPr>
          <w:rFonts w:eastAsia="Times New Roman"/>
          <w:b/>
          <w:color w:val="000000"/>
          <w:spacing w:val="2"/>
          <w:sz w:val="20"/>
        </w:rPr>
        <w:t xml:space="preserve">short interval of time and then disconnected from the battery and connected to earth, the curve of arrival would be of the form shown by curve No. IL* Curve No. II. shows the effect of applying the battery during a length of time equal to </w:t>
      </w:r>
      <w:proofErr w:type="gramStart"/>
      <w:r>
        <w:rPr>
          <w:rFonts w:eastAsia="Times New Roman"/>
          <w:b/>
          <w:color w:val="000000"/>
          <w:spacing w:val="2"/>
          <w:sz w:val="20"/>
        </w:rPr>
        <w:t>4a, and</w:t>
      </w:r>
      <w:proofErr w:type="gramEnd"/>
      <w:r>
        <w:rPr>
          <w:rFonts w:eastAsia="Times New Roman"/>
          <w:b/>
          <w:color w:val="000000"/>
          <w:spacing w:val="2"/>
          <w:sz w:val="20"/>
        </w:rPr>
        <w:t xml:space="preserve"> then putting the cable to earth. It will be seen that a current gradually diminishing in strength continues to flow out of the cable at the distant end for a considerable time after the battery has been disconnected. This continued discharge is what gives rise to the difficulty experienced in reading the signals sent through long cables.</w:t>
      </w:r>
    </w:p>
    <w:p w14:paraId="16A31C40" w14:textId="77777777" w:rsidR="00CF4BE1" w:rsidRDefault="00000000">
      <w:pPr>
        <w:spacing w:before="2" w:line="246" w:lineRule="exact"/>
        <w:ind w:left="144" w:right="144" w:firstLine="216"/>
        <w:jc w:val="both"/>
        <w:textAlignment w:val="baseline"/>
        <w:rPr>
          <w:rFonts w:eastAsia="Times New Roman"/>
          <w:b/>
          <w:color w:val="000000"/>
          <w:spacing w:val="4"/>
          <w:sz w:val="20"/>
        </w:rPr>
      </w:pPr>
      <w:r>
        <w:rPr>
          <w:rFonts w:eastAsia="Times New Roman"/>
          <w:b/>
          <w:color w:val="000000"/>
          <w:spacing w:val="4"/>
          <w:sz w:val="20"/>
        </w:rPr>
        <w:t xml:space="preserve">The principle of </w:t>
      </w:r>
      <w:proofErr w:type="spellStart"/>
      <w:r>
        <w:rPr>
          <w:rFonts w:eastAsia="Times New Roman"/>
          <w:b/>
          <w:color w:val="000000"/>
          <w:spacing w:val="4"/>
          <w:sz w:val="20"/>
        </w:rPr>
        <w:t>curb•sending</w:t>
      </w:r>
      <w:proofErr w:type="spellEnd"/>
      <w:r>
        <w:rPr>
          <w:rFonts w:eastAsia="Times New Roman"/>
          <w:b/>
          <w:color w:val="000000"/>
          <w:spacing w:val="4"/>
          <w:sz w:val="20"/>
        </w:rPr>
        <w:t xml:space="preserve"> is to check this discharge by sending into the cable a second current, which will neutralize the bad effects of the first. Thus let the cable, instead of being put to earth after having been in contact with one pole of the battery during the time 4a, be put in contact with the opposite pole of the same battery for an interval of time equal to </w:t>
      </w:r>
      <w:proofErr w:type="gramStart"/>
      <w:r>
        <w:rPr>
          <w:rFonts w:eastAsia="Times New Roman"/>
          <w:b/>
          <w:color w:val="000000"/>
          <w:spacing w:val="4"/>
          <w:sz w:val="20"/>
        </w:rPr>
        <w:t>3a, and</w:t>
      </w:r>
      <w:proofErr w:type="gramEnd"/>
      <w:r>
        <w:rPr>
          <w:rFonts w:eastAsia="Times New Roman"/>
          <w:b/>
          <w:color w:val="000000"/>
          <w:spacing w:val="4"/>
          <w:sz w:val="20"/>
        </w:rPr>
        <w:t xml:space="preserve"> then be put to earth. The second contact would, if it had taken place alone, have produced a current at the distant end represented by curve No. III. The joint effect of the two opposite currents—the first for an interval of time 4a, and the second immediately following it, and lasting for an interval of time, 3a—will be to produce a received current </w:t>
      </w:r>
      <w:r>
        <w:rPr>
          <w:rFonts w:eastAsia="Times New Roman"/>
          <w:color w:val="000000"/>
          <w:spacing w:val="4"/>
          <w:sz w:val="20"/>
        </w:rPr>
        <w:t xml:space="preserve">represented by curve No. </w:t>
      </w:r>
      <w:r>
        <w:rPr>
          <w:rFonts w:eastAsia="Times New Roman"/>
          <w:b/>
          <w:color w:val="000000"/>
          <w:spacing w:val="4"/>
          <w:sz w:val="20"/>
        </w:rPr>
        <w:t xml:space="preserve">IV., </w:t>
      </w:r>
      <w:r>
        <w:rPr>
          <w:rFonts w:eastAsia="Times New Roman"/>
          <w:color w:val="000000"/>
          <w:spacing w:val="4"/>
          <w:sz w:val="20"/>
        </w:rPr>
        <w:t xml:space="preserve">whose ordinates are the algebraic sums of the ordinates of II. and </w:t>
      </w:r>
      <w:r>
        <w:rPr>
          <w:rFonts w:eastAsia="Times New Roman"/>
          <w:b/>
          <w:color w:val="000000"/>
          <w:spacing w:val="4"/>
          <w:sz w:val="20"/>
        </w:rPr>
        <w:t xml:space="preserve">III. </w:t>
      </w:r>
      <w:r>
        <w:rPr>
          <w:rFonts w:eastAsia="Times New Roman"/>
          <w:color w:val="000000"/>
          <w:spacing w:val="4"/>
          <w:sz w:val="20"/>
        </w:rPr>
        <w:t>Curve No. IV. thus represents the curve of arrival given by a signal current of duration, 4a, fol</w:t>
      </w:r>
      <w:r>
        <w:rPr>
          <w:rFonts w:eastAsia="Times New Roman"/>
          <w:color w:val="000000"/>
          <w:spacing w:val="4"/>
          <w:sz w:val="20"/>
        </w:rPr>
        <w:softHyphen/>
        <w:t>lowed by an opposite or curb current of duration, 3a.</w:t>
      </w:r>
    </w:p>
    <w:p w14:paraId="16A31C41" w14:textId="433257C4" w:rsidR="00CF4BE1" w:rsidRDefault="00000000">
      <w:pPr>
        <w:spacing w:before="6" w:after="118" w:line="246" w:lineRule="exact"/>
        <w:ind w:left="144" w:right="144" w:firstLine="216"/>
        <w:jc w:val="both"/>
        <w:textAlignment w:val="baseline"/>
        <w:rPr>
          <w:rFonts w:eastAsia="Times New Roman"/>
          <w:color w:val="000000"/>
          <w:spacing w:val="8"/>
          <w:sz w:val="20"/>
        </w:rPr>
      </w:pPr>
      <w:r>
        <w:rPr>
          <w:rFonts w:eastAsia="Times New Roman"/>
          <w:color w:val="000000"/>
          <w:spacing w:val="8"/>
          <w:sz w:val="20"/>
        </w:rPr>
        <w:t>The curve of arrival for any current or combination of cur</w:t>
      </w:r>
      <w:r>
        <w:rPr>
          <w:rFonts w:eastAsia="Times New Roman"/>
          <w:color w:val="000000"/>
          <w:spacing w:val="8"/>
          <w:sz w:val="20"/>
        </w:rPr>
        <w:softHyphen/>
        <w:t xml:space="preserve">rents is </w:t>
      </w:r>
      <w:proofErr w:type="gramStart"/>
      <w:r>
        <w:rPr>
          <w:rFonts w:eastAsia="Times New Roman"/>
          <w:color w:val="000000"/>
          <w:spacing w:val="8"/>
          <w:sz w:val="20"/>
        </w:rPr>
        <w:t>actually traced</w:t>
      </w:r>
      <w:proofErr w:type="gramEnd"/>
      <w:r>
        <w:rPr>
          <w:rFonts w:eastAsia="Times New Roman"/>
          <w:color w:val="000000"/>
          <w:spacing w:val="8"/>
          <w:sz w:val="20"/>
        </w:rPr>
        <w:t xml:space="preserve"> on paper by the </w:t>
      </w:r>
      <w:proofErr w:type="spellStart"/>
      <w:r>
        <w:rPr>
          <w:rFonts w:eastAsia="Times New Roman"/>
          <w:color w:val="000000"/>
          <w:spacing w:val="8"/>
          <w:sz w:val="20"/>
        </w:rPr>
        <w:t>siphon•recorder</w:t>
      </w:r>
      <w:proofErr w:type="spellEnd"/>
      <w:r>
        <w:rPr>
          <w:rFonts w:eastAsia="Times New Roman"/>
          <w:color w:val="000000"/>
          <w:spacing w:val="8"/>
          <w:sz w:val="20"/>
        </w:rPr>
        <w:t xml:space="preserve">. Since </w:t>
      </w:r>
      <w:r>
        <w:rPr>
          <w:rFonts w:eastAsia="Times New Roman"/>
          <w:b/>
          <w:color w:val="000000"/>
          <w:spacing w:val="8"/>
          <w:sz w:val="20"/>
        </w:rPr>
        <w:t xml:space="preserve">the </w:t>
      </w:r>
      <w:r>
        <w:rPr>
          <w:rFonts w:eastAsia="Times New Roman"/>
          <w:color w:val="000000"/>
          <w:spacing w:val="8"/>
          <w:sz w:val="20"/>
        </w:rPr>
        <w:t xml:space="preserve">deflection of the siphon is sensibly proportional to the strength of the current at any instant, its deflection </w:t>
      </w:r>
      <w:proofErr w:type="gramStart"/>
      <w:r>
        <w:rPr>
          <w:rFonts w:eastAsia="Times New Roman"/>
          <w:color w:val="000000"/>
          <w:spacing w:val="8"/>
          <w:sz w:val="20"/>
        </w:rPr>
        <w:t>will cor</w:t>
      </w:r>
      <w:r>
        <w:rPr>
          <w:rFonts w:eastAsia="Times New Roman"/>
          <w:color w:val="000000"/>
          <w:spacing w:val="8"/>
          <w:sz w:val="20"/>
        </w:rPr>
        <w:softHyphen/>
        <w:t>respond</w:t>
      </w:r>
      <w:proofErr w:type="gramEnd"/>
      <w:r>
        <w:rPr>
          <w:rFonts w:eastAsia="Times New Roman"/>
          <w:color w:val="000000"/>
          <w:spacing w:val="8"/>
          <w:sz w:val="20"/>
        </w:rPr>
        <w:t xml:space="preserve"> to the distances measured in the direction of 0 Y</w:t>
      </w:r>
      <w:r w:rsidR="0027141B">
        <w:rPr>
          <w:rFonts w:eastAsia="Times New Roman"/>
          <w:color w:val="000000"/>
          <w:spacing w:val="8"/>
          <w:sz w:val="20"/>
        </w:rPr>
        <w:t>;</w:t>
      </w:r>
      <w:r>
        <w:rPr>
          <w:rFonts w:eastAsia="Times New Roman"/>
          <w:color w:val="000000"/>
          <w:spacing w:val="8"/>
          <w:sz w:val="20"/>
        </w:rPr>
        <w:t xml:space="preserve"> and</w:t>
      </w:r>
    </w:p>
    <w:p w14:paraId="16A31C42" w14:textId="77777777" w:rsidR="00CF4BE1" w:rsidRDefault="00000000">
      <w:pPr>
        <w:spacing w:before="105" w:line="198" w:lineRule="exact"/>
        <w:ind w:left="144" w:right="144" w:firstLine="216"/>
        <w:jc w:val="both"/>
        <w:textAlignment w:val="baseline"/>
        <w:rPr>
          <w:rFonts w:ascii="Arial" w:eastAsia="Arial" w:hAnsi="Arial"/>
          <w:b/>
          <w:color w:val="000000"/>
          <w:sz w:val="14"/>
        </w:rPr>
      </w:pPr>
      <w:r>
        <w:pict w14:anchorId="16A32A98">
          <v:line id="_x0000_s1285" style="position:absolute;left:0;text-align:left;z-index:251337728;mso-position-horizontal-relative:page;mso-position-vertical-relative:page" from="60.25pt,463.2pt" to="337pt,463.2pt" strokeweight=".5pt">
            <w10:wrap anchorx="page" anchory="page"/>
          </v:line>
        </w:pict>
      </w:r>
      <w:r>
        <w:rPr>
          <w:rFonts w:ascii="Arial" w:eastAsia="Arial" w:hAnsi="Arial"/>
          <w:b/>
          <w:color w:val="000000"/>
          <w:sz w:val="14"/>
        </w:rPr>
        <w:t xml:space="preserve">* The falling curve is of </w:t>
      </w:r>
      <w:proofErr w:type="gramStart"/>
      <w:r>
        <w:rPr>
          <w:rFonts w:ascii="Arial" w:eastAsia="Arial" w:hAnsi="Arial"/>
          <w:b/>
          <w:color w:val="000000"/>
          <w:sz w:val="14"/>
        </w:rPr>
        <w:t>exactly the same</w:t>
      </w:r>
      <w:proofErr w:type="gramEnd"/>
      <w:r>
        <w:rPr>
          <w:rFonts w:ascii="Arial" w:eastAsia="Arial" w:hAnsi="Arial"/>
          <w:b/>
          <w:color w:val="000000"/>
          <w:sz w:val="14"/>
        </w:rPr>
        <w:t xml:space="preserve"> form as the curve of arrival and the actual curve, showing the arrival of an impulse, is obtained by superposing the one upon the other. </w:t>
      </w:r>
      <w:proofErr w:type="gramStart"/>
      <w:r>
        <w:rPr>
          <w:rFonts w:ascii="Arial" w:eastAsia="Arial" w:hAnsi="Arial"/>
          <w:b/>
          <w:color w:val="000000"/>
          <w:sz w:val="14"/>
        </w:rPr>
        <w:t>Thus</w:t>
      </w:r>
      <w:proofErr w:type="gramEnd"/>
      <w:r>
        <w:rPr>
          <w:rFonts w:ascii="Arial" w:eastAsia="Arial" w:hAnsi="Arial"/>
          <w:b/>
          <w:color w:val="000000"/>
          <w:sz w:val="14"/>
        </w:rPr>
        <w:t xml:space="preserve"> the distances between curves I. and II. are equal to the ordinates of curve I., if the former are taken as far from the point A ae the latter are taken from the point at which curve I. leaves the line 0 X.</w:t>
      </w:r>
    </w:p>
    <w:p w14:paraId="16A31C43" w14:textId="77777777" w:rsidR="00CF4BE1" w:rsidRDefault="00CF4BE1">
      <w:pPr>
        <w:sectPr w:rsidR="00CF4BE1">
          <w:pgSz w:w="7781" w:h="11592"/>
          <w:pgMar w:top="1060" w:right="818" w:bottom="836" w:left="1063" w:header="720" w:footer="720" w:gutter="0"/>
          <w:cols w:space="720"/>
        </w:sectPr>
      </w:pPr>
    </w:p>
    <w:p w14:paraId="16A31C44" w14:textId="77777777" w:rsidR="00CF4BE1" w:rsidRDefault="00000000">
      <w:pPr>
        <w:tabs>
          <w:tab w:val="left" w:pos="1584"/>
        </w:tabs>
        <w:spacing w:line="241" w:lineRule="exact"/>
        <w:ind w:left="144"/>
        <w:textAlignment w:val="baseline"/>
        <w:rPr>
          <w:rFonts w:eastAsia="Times New Roman"/>
          <w:color w:val="000000"/>
          <w:sz w:val="20"/>
        </w:rPr>
      </w:pPr>
      <w:r>
        <w:rPr>
          <w:rFonts w:eastAsia="Times New Roman"/>
          <w:color w:val="000000"/>
          <w:sz w:val="20"/>
        </w:rPr>
        <w:lastRenderedPageBreak/>
        <w:t>1182</w:t>
      </w:r>
      <w:r>
        <w:rPr>
          <w:rFonts w:eastAsia="Times New Roman"/>
          <w:color w:val="000000"/>
          <w:sz w:val="20"/>
        </w:rPr>
        <w:tab/>
      </w:r>
      <w:r>
        <w:rPr>
          <w:rFonts w:eastAsia="Times New Roman"/>
          <w:b/>
          <w:color w:val="000000"/>
          <w:sz w:val="16"/>
        </w:rPr>
        <w:t>THE AUTOMATIC CURB-SENDER.</w:t>
      </w:r>
    </w:p>
    <w:p w14:paraId="16A31C45" w14:textId="77777777" w:rsidR="00CF4BE1" w:rsidRDefault="00000000">
      <w:pPr>
        <w:spacing w:before="197" w:line="246" w:lineRule="exact"/>
        <w:ind w:left="144" w:right="144"/>
        <w:jc w:val="both"/>
        <w:textAlignment w:val="baseline"/>
        <w:rPr>
          <w:rFonts w:eastAsia="Times New Roman"/>
          <w:color w:val="000000"/>
          <w:spacing w:val="8"/>
          <w:sz w:val="20"/>
        </w:rPr>
      </w:pPr>
      <w:r>
        <w:rPr>
          <w:rFonts w:eastAsia="Times New Roman"/>
          <w:color w:val="000000"/>
          <w:spacing w:val="8"/>
          <w:sz w:val="20"/>
        </w:rPr>
        <w:t>since the paper moves at a uniform speed, and in a direction at right angles to the direction in which the siphon is deflected, the distances it runs will measure intervals of time, and will correspond to distances measured along 0 X. Hence the curve traced by the point of the siphon will represent the curve of arrival, and all theoretical considerations respecting the curve of arrival will apply equally to the practical form of the curve drawn on the paper slip.</w:t>
      </w:r>
    </w:p>
    <w:p w14:paraId="16A31C46" w14:textId="77777777" w:rsidR="00CF4BE1" w:rsidRDefault="00000000">
      <w:pPr>
        <w:spacing w:before="1" w:after="2500" w:line="246" w:lineRule="exact"/>
        <w:ind w:left="144" w:right="144" w:firstLine="216"/>
        <w:jc w:val="both"/>
        <w:textAlignment w:val="baseline"/>
        <w:rPr>
          <w:rFonts w:eastAsia="Times New Roman"/>
          <w:color w:val="000000"/>
          <w:spacing w:val="8"/>
          <w:sz w:val="20"/>
        </w:rPr>
      </w:pPr>
      <w:r>
        <w:rPr>
          <w:noProof/>
        </w:rPr>
        <w:drawing>
          <wp:anchor distT="0" distB="0" distL="0" distR="0" simplePos="0" relativeHeight="251454464" behindDoc="1" locked="0" layoutInCell="1" allowOverlap="1" wp14:anchorId="16A32A99" wp14:editId="16A32A9A">
            <wp:simplePos x="0" y="0"/>
            <wp:positionH relativeFrom="page">
              <wp:posOffset>574675</wp:posOffset>
            </wp:positionH>
            <wp:positionV relativeFrom="page">
              <wp:posOffset>2804160</wp:posOffset>
            </wp:positionV>
            <wp:extent cx="3471545" cy="1682750"/>
            <wp:effectExtent l="0" t="0" r="0" b="0"/>
            <wp:wrapThrough wrapText="bothSides">
              <wp:wrapPolygon edited="0">
                <wp:start x="0" y="0"/>
                <wp:lineTo x="0" y="21603"/>
                <wp:lineTo x="9810" y="21603"/>
                <wp:lineTo x="9810" y="19679"/>
                <wp:lineTo x="21618" y="19679"/>
                <wp:lineTo x="21618" y="0"/>
                <wp:lineTo x="0" y="0"/>
              </wp:wrapPolygon>
            </wp:wrapThrough>
            <wp:docPr id="318" name="IrregularPicture"/>
            <wp:cNvGraphicFramePr/>
            <a:graphic xmlns:a="http://schemas.openxmlformats.org/drawingml/2006/main">
              <a:graphicData uri="http://schemas.openxmlformats.org/drawingml/2006/picture">
                <pic:pic xmlns:pic="http://schemas.openxmlformats.org/drawingml/2006/picture">
                  <pic:nvPicPr>
                    <pic:cNvPr id="318" name="Picture"/>
                    <pic:cNvPicPr preferRelativeResize="0"/>
                  </pic:nvPicPr>
                  <pic:blipFill>
                    <a:blip r:embed="rId326">
                      <a:clrChange>
                        <a:clrFrom>
                          <a:srgbClr val="FFFFFF"/>
                        </a:clrFrom>
                        <a:clrTo>
                          <a:srgbClr val="FFFFFF">
                            <a:alpha val="0"/>
                          </a:srgbClr>
                        </a:clrTo>
                      </a:clrChange>
                    </a:blip>
                    <a:stretch>
                      <a:fillRect/>
                    </a:stretch>
                  </pic:blipFill>
                  <pic:spPr>
                    <a:xfrm>
                      <a:off x="0" y="0"/>
                      <a:ext cx="3471545" cy="1682750"/>
                    </a:xfrm>
                    <a:prstGeom prst="rect">
                      <a:avLst/>
                    </a:prstGeom>
                  </pic:spPr>
                </pic:pic>
              </a:graphicData>
            </a:graphic>
          </wp:anchor>
        </w:drawing>
      </w:r>
      <w:r>
        <w:rPr>
          <w:rFonts w:eastAsia="Times New Roman"/>
          <w:color w:val="000000"/>
          <w:spacing w:val="8"/>
          <w:sz w:val="20"/>
        </w:rPr>
        <w:t>The curve of arrival, traced according to the considerations on page 1179, is the curve of arrival in the case where the line is worked directly, without condensers at either end. The effect</w:t>
      </w:r>
    </w:p>
    <w:p w14:paraId="16A31C47" w14:textId="77777777" w:rsidR="00CF4BE1" w:rsidRDefault="00000000">
      <w:pPr>
        <w:spacing w:line="160" w:lineRule="exact"/>
        <w:jc w:val="center"/>
        <w:textAlignment w:val="baseline"/>
        <w:rPr>
          <w:rFonts w:eastAsia="Times New Roman"/>
          <w:color w:val="000000"/>
          <w:sz w:val="16"/>
        </w:rPr>
      </w:pPr>
      <w:r>
        <w:rPr>
          <w:rFonts w:eastAsia="Times New Roman"/>
          <w:color w:val="000000"/>
          <w:sz w:val="16"/>
        </w:rPr>
        <w:t>Fig. 705.</w:t>
      </w:r>
    </w:p>
    <w:p w14:paraId="16A31C48" w14:textId="77777777" w:rsidR="00CF4BE1" w:rsidRDefault="00000000">
      <w:pPr>
        <w:spacing w:before="78" w:line="246" w:lineRule="exact"/>
        <w:ind w:left="144" w:right="144"/>
        <w:jc w:val="both"/>
        <w:textAlignment w:val="baseline"/>
        <w:rPr>
          <w:rFonts w:eastAsia="Times New Roman"/>
          <w:color w:val="000000"/>
          <w:spacing w:val="6"/>
          <w:sz w:val="20"/>
        </w:rPr>
      </w:pPr>
      <w:r>
        <w:rPr>
          <w:rFonts w:eastAsia="Times New Roman"/>
          <w:color w:val="000000"/>
          <w:spacing w:val="6"/>
          <w:sz w:val="20"/>
        </w:rPr>
        <w:t>of *</w:t>
      </w:r>
      <w:proofErr w:type="spellStart"/>
      <w:r>
        <w:rPr>
          <w:rFonts w:eastAsia="Times New Roman"/>
          <w:color w:val="000000"/>
          <w:spacing w:val="6"/>
          <w:sz w:val="20"/>
        </w:rPr>
        <w:t>ntroducing</w:t>
      </w:r>
      <w:proofErr w:type="spellEnd"/>
      <w:r>
        <w:rPr>
          <w:rFonts w:eastAsia="Times New Roman"/>
          <w:color w:val="000000"/>
          <w:spacing w:val="6"/>
          <w:sz w:val="20"/>
        </w:rPr>
        <w:t xml:space="preserve"> condensers is to convert what was formerly a con</w:t>
      </w:r>
      <w:r>
        <w:rPr>
          <w:rFonts w:eastAsia="Times New Roman"/>
          <w:color w:val="000000"/>
          <w:spacing w:val="6"/>
          <w:sz w:val="20"/>
        </w:rPr>
        <w:softHyphen/>
        <w:t xml:space="preserve">tinuous current into an impulse. The curve produced at the receiving end by the application and continued contact of a battery at the sending end would no longer be </w:t>
      </w:r>
      <w:proofErr w:type="gramStart"/>
      <w:r>
        <w:rPr>
          <w:rFonts w:eastAsia="Times New Roman"/>
          <w:color w:val="000000"/>
          <w:spacing w:val="6"/>
          <w:sz w:val="20"/>
        </w:rPr>
        <w:t>of</w:t>
      </w:r>
      <w:proofErr w:type="gramEnd"/>
      <w:r>
        <w:rPr>
          <w:rFonts w:eastAsia="Times New Roman"/>
          <w:color w:val="000000"/>
          <w:spacing w:val="6"/>
          <w:sz w:val="20"/>
        </w:rPr>
        <w:t xml:space="preserve"> the form of curve I., fig. 704, but would soon reach a maximum, after which it would fall back towards the zero line. It will be readily seen that this would of itself cause something of a curbing effect on signals, since the curve due to a short application of the battery would now come </w:t>
      </w:r>
      <w:proofErr w:type="gramStart"/>
      <w:r>
        <w:rPr>
          <w:rFonts w:eastAsia="Times New Roman"/>
          <w:color w:val="000000"/>
          <w:spacing w:val="6"/>
          <w:sz w:val="20"/>
        </w:rPr>
        <w:t>faster back to the zero line</w:t>
      </w:r>
      <w:proofErr w:type="gramEnd"/>
      <w:r>
        <w:rPr>
          <w:rFonts w:eastAsia="Times New Roman"/>
          <w:color w:val="000000"/>
          <w:spacing w:val="6"/>
          <w:sz w:val="20"/>
        </w:rPr>
        <w:t xml:space="preserve"> than formerly. This effect of condensers is partly the reason why signals are so much sharper and more legible when condensers are used than </w:t>
      </w:r>
      <w:proofErr w:type="spellStart"/>
      <w:r>
        <w:rPr>
          <w:rFonts w:eastAsia="Times New Roman"/>
          <w:color w:val="000000"/>
          <w:spacing w:val="6"/>
          <w:sz w:val="20"/>
        </w:rPr>
        <w:t>whe</w:t>
      </w:r>
      <w:proofErr w:type="spellEnd"/>
      <w:r>
        <w:rPr>
          <w:rFonts w:eastAsia="Times New Roman"/>
          <w:color w:val="000000"/>
          <w:spacing w:val="6"/>
          <w:sz w:val="20"/>
        </w:rPr>
        <w:t xml:space="preserve">❑ a line is worked </w:t>
      </w:r>
      <w:proofErr w:type="gramStart"/>
      <w:r>
        <w:rPr>
          <w:rFonts w:eastAsia="Times New Roman"/>
          <w:color w:val="000000"/>
          <w:spacing w:val="6"/>
          <w:sz w:val="20"/>
        </w:rPr>
        <w:t>direct</w:t>
      </w:r>
      <w:proofErr w:type="gramEnd"/>
      <w:r>
        <w:rPr>
          <w:rFonts w:eastAsia="Times New Roman"/>
          <w:color w:val="000000"/>
          <w:spacing w:val="6"/>
          <w:sz w:val="20"/>
        </w:rPr>
        <w:t>. Of course, the application of a reversed current to curb the signals is advantageous when condensers are used as well as when they are not.</w:t>
      </w:r>
    </w:p>
    <w:p w14:paraId="16A31C49" w14:textId="77777777" w:rsidR="00CF4BE1" w:rsidRDefault="00CF4BE1">
      <w:pPr>
        <w:sectPr w:rsidR="00CF4BE1">
          <w:pgSz w:w="7565" w:h="11846"/>
          <w:pgMar w:top="1180" w:right="760" w:bottom="930" w:left="905" w:header="720" w:footer="720" w:gutter="0"/>
          <w:cols w:space="720"/>
        </w:sectPr>
      </w:pPr>
    </w:p>
    <w:p w14:paraId="16A31C4A" w14:textId="77777777" w:rsidR="00CF4BE1" w:rsidRDefault="00000000">
      <w:pPr>
        <w:tabs>
          <w:tab w:val="right" w:pos="5760"/>
        </w:tabs>
        <w:spacing w:line="231" w:lineRule="exact"/>
        <w:ind w:left="1296"/>
        <w:textAlignment w:val="baseline"/>
        <w:rPr>
          <w:rFonts w:eastAsia="Times New Roman"/>
          <w:b/>
          <w:color w:val="000000"/>
          <w:sz w:val="16"/>
        </w:rPr>
      </w:pPr>
      <w:r>
        <w:rPr>
          <w:rFonts w:eastAsia="Times New Roman"/>
          <w:b/>
          <w:color w:val="000000"/>
          <w:sz w:val="16"/>
        </w:rPr>
        <w:lastRenderedPageBreak/>
        <w:t>TEE ADVANTAGE OF' CURB-SENDING.</w:t>
      </w:r>
      <w:r>
        <w:rPr>
          <w:rFonts w:eastAsia="Times New Roman"/>
          <w:b/>
          <w:color w:val="000000"/>
          <w:sz w:val="16"/>
        </w:rPr>
        <w:tab/>
      </w:r>
      <w:r>
        <w:rPr>
          <w:rFonts w:eastAsia="Times New Roman"/>
          <w:color w:val="000000"/>
          <w:sz w:val="20"/>
        </w:rPr>
        <w:t>1183</w:t>
      </w:r>
    </w:p>
    <w:p w14:paraId="16A31C4B" w14:textId="77777777" w:rsidR="00CF4BE1" w:rsidRDefault="00000000">
      <w:pPr>
        <w:spacing w:before="209"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The advantage of curb-sending, in giving a sharp outline to the signals, and in bringing the siphon of the recorder or the spot of light from the mirror back (wholly or partly) to zero between successive signals, will be seen by a comparison of figs. 705 and 706.</w:t>
      </w:r>
    </w:p>
    <w:p w14:paraId="16A31C4C" w14:textId="77777777" w:rsidR="00CF4BE1" w:rsidRDefault="00000000">
      <w:pPr>
        <w:spacing w:after="163" w:line="244"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Fig. 705 shows the theoretical form of the letter </w:t>
      </w:r>
      <w:r>
        <w:rPr>
          <w:rFonts w:eastAsia="Times New Roman"/>
          <w:b/>
          <w:color w:val="000000"/>
          <w:spacing w:val="6"/>
        </w:rPr>
        <w:t xml:space="preserve">11 </w:t>
      </w:r>
      <w:r>
        <w:rPr>
          <w:rFonts w:eastAsia="Times New Roman"/>
          <w:color w:val="000000"/>
          <w:spacing w:val="6"/>
          <w:sz w:val="20"/>
        </w:rPr>
        <w:t xml:space="preserve">(four deflections above the zero line) when each deflection is produced by a signal current of a duration equal to 4a, followed by a curb </w:t>
      </w:r>
      <w:r>
        <w:rPr>
          <w:rFonts w:eastAsia="Times New Roman"/>
          <w:b/>
          <w:i/>
          <w:color w:val="000000"/>
          <w:spacing w:val="6"/>
          <w:sz w:val="20"/>
        </w:rPr>
        <w:t>(</w:t>
      </w:r>
      <w:proofErr w:type="spellStart"/>
      <w:r>
        <w:rPr>
          <w:rFonts w:eastAsia="Times New Roman"/>
          <w:b/>
          <w:i/>
          <w:color w:val="000000"/>
          <w:spacing w:val="6"/>
          <w:sz w:val="20"/>
        </w:rPr>
        <w:t>i</w:t>
      </w:r>
      <w:proofErr w:type="spellEnd"/>
      <w:proofErr w:type="gramStart"/>
      <w:r>
        <w:rPr>
          <w:rFonts w:eastAsia="Times New Roman"/>
          <w:b/>
          <w:i/>
          <w:color w:val="000000"/>
          <w:spacing w:val="6"/>
          <w:sz w:val="20"/>
        </w:rPr>
        <w:t>. e</w:t>
      </w:r>
      <w:proofErr w:type="gramEnd"/>
      <w:r>
        <w:rPr>
          <w:rFonts w:eastAsia="Times New Roman"/>
          <w:b/>
          <w:i/>
          <w:color w:val="000000"/>
          <w:spacing w:val="6"/>
          <w:sz w:val="20"/>
        </w:rPr>
        <w:t xml:space="preserve">., a </w:t>
      </w:r>
      <w:r>
        <w:rPr>
          <w:rFonts w:eastAsia="Times New Roman"/>
          <w:color w:val="000000"/>
          <w:spacing w:val="6"/>
          <w:sz w:val="20"/>
        </w:rPr>
        <w:t>reversed) current of a duration equal to 3a. This proportion of curb is unnecessarily large for so low a speed, as is shown by the fact that the curve is brought back past the zero line between the signals.</w:t>
      </w:r>
    </w:p>
    <w:p w14:paraId="16A31C4D" w14:textId="77777777" w:rsidR="00CF4BE1" w:rsidRDefault="00CF4BE1">
      <w:pPr>
        <w:spacing w:after="163" w:line="244" w:lineRule="exact"/>
        <w:sectPr w:rsidR="00CF4BE1">
          <w:pgSz w:w="7882" w:h="11606"/>
          <w:pgMar w:top="1080" w:right="1044" w:bottom="810" w:left="938" w:header="720" w:footer="720" w:gutter="0"/>
          <w:cols w:space="720"/>
        </w:sectPr>
      </w:pPr>
    </w:p>
    <w:p w14:paraId="16A31C4E" w14:textId="77777777" w:rsidR="00CF4BE1" w:rsidRDefault="00000000">
      <w:pPr>
        <w:spacing w:before="2296" w:line="288" w:lineRule="exact"/>
        <w:textAlignment w:val="baseline"/>
        <w:rPr>
          <w:rFonts w:eastAsia="Times New Roman"/>
          <w:color w:val="000000"/>
          <w:sz w:val="24"/>
        </w:rPr>
      </w:pPr>
      <w:r>
        <w:pict w14:anchorId="16A32A9B">
          <v:shape id="_x0000_s1284" type="#_x0000_t202" style="position:absolute;margin-left:-4.7pt;margin-top:0;width:298.6pt;height:119.75pt;z-index:-250938368;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13"/>
                    <w:gridCol w:w="5659"/>
                  </w:tblGrid>
                  <w:tr w:rsidR="00CF4BE1" w14:paraId="16A32FEE" w14:textId="77777777">
                    <w:trPr>
                      <w:trHeight w:hRule="exact" w:val="2395"/>
                    </w:trPr>
                    <w:tc>
                      <w:tcPr>
                        <w:tcW w:w="313" w:type="dxa"/>
                      </w:tcPr>
                      <w:p w14:paraId="16A32FEB" w14:textId="77777777" w:rsidR="00CF4BE1" w:rsidRDefault="00000000">
                        <w:pPr>
                          <w:spacing w:before="1147" w:line="245" w:lineRule="exact"/>
                          <w:jc w:val="center"/>
                          <w:textAlignment w:val="baseline"/>
                          <w:rPr>
                            <w:rFonts w:eastAsia="Times New Roman"/>
                            <w:color w:val="000000"/>
                            <w:sz w:val="20"/>
                          </w:rPr>
                        </w:pPr>
                        <w:r>
                          <w:rPr>
                            <w:rFonts w:eastAsia="Times New Roman"/>
                            <w:color w:val="000000"/>
                            <w:sz w:val="20"/>
                          </w:rPr>
                          <w:t>0</w:t>
                        </w:r>
                      </w:p>
                      <w:p w14:paraId="16A32FEC" w14:textId="77777777" w:rsidR="00CF4BE1" w:rsidRDefault="00000000">
                        <w:pPr>
                          <w:spacing w:before="659" w:after="149" w:line="185" w:lineRule="exact"/>
                          <w:jc w:val="center"/>
                          <w:textAlignment w:val="baseline"/>
                          <w:rPr>
                            <w:rFonts w:eastAsia="Times New Roman"/>
                            <w:color w:val="000000"/>
                            <w:sz w:val="16"/>
                          </w:rPr>
                        </w:pPr>
                        <w:r>
                          <w:rPr>
                            <w:rFonts w:eastAsia="Times New Roman"/>
                            <w:color w:val="000000"/>
                            <w:sz w:val="16"/>
                          </w:rPr>
                          <w:t>Y</w:t>
                        </w:r>
                      </w:p>
                    </w:tc>
                    <w:tc>
                      <w:tcPr>
                        <w:tcW w:w="5659" w:type="dxa"/>
                      </w:tcPr>
                      <w:p w14:paraId="16A32FED" w14:textId="77777777" w:rsidR="00CF4BE1" w:rsidRDefault="00000000">
                        <w:pPr>
                          <w:jc w:val="center"/>
                          <w:textAlignment w:val="baseline"/>
                        </w:pPr>
                        <w:r>
                          <w:rPr>
                            <w:noProof/>
                          </w:rPr>
                          <w:drawing>
                            <wp:inline distT="0" distB="0" distL="0" distR="0" wp14:anchorId="16A332B6" wp14:editId="16A332B7">
                              <wp:extent cx="3593465" cy="1520825"/>
                              <wp:effectExtent l="0" t="0" r="0" b="0"/>
                              <wp:docPr id="319" name="Picture"/>
                              <wp:cNvGraphicFramePr/>
                              <a:graphic xmlns:a="http://schemas.openxmlformats.org/drawingml/2006/main">
                                <a:graphicData uri="http://schemas.openxmlformats.org/drawingml/2006/picture">
                                  <pic:pic xmlns:pic="http://schemas.openxmlformats.org/drawingml/2006/picture">
                                    <pic:nvPicPr>
                                      <pic:cNvPr id="319" name="Picture"/>
                                      <pic:cNvPicPr preferRelativeResize="0"/>
                                    </pic:nvPicPr>
                                    <pic:blipFill>
                                      <a:blip r:embed="rId327"/>
                                      <a:stretch>
                                        <a:fillRect/>
                                      </a:stretch>
                                    </pic:blipFill>
                                    <pic:spPr>
                                      <a:xfrm>
                                        <a:off x="0" y="0"/>
                                        <a:ext cx="3593465" cy="1520825"/>
                                      </a:xfrm>
                                      <a:prstGeom prst="rect">
                                        <a:avLst/>
                                      </a:prstGeom>
                                    </pic:spPr>
                                  </pic:pic>
                                </a:graphicData>
                              </a:graphic>
                            </wp:inline>
                          </w:drawing>
                        </w:r>
                      </w:p>
                    </w:tc>
                  </w:tr>
                </w:tbl>
                <w:p w14:paraId="16A336A5" w14:textId="77777777" w:rsidR="00A918EA" w:rsidRDefault="00A918EA"/>
              </w:txbxContent>
            </v:textbox>
          </v:shape>
        </w:pict>
      </w:r>
    </w:p>
    <w:p w14:paraId="16A31C4F" w14:textId="77777777" w:rsidR="00CF4BE1" w:rsidRDefault="00CF4BE1">
      <w:pPr>
        <w:sectPr w:rsidR="00CF4BE1">
          <w:type w:val="continuous"/>
          <w:pgSz w:w="7882" w:h="11606"/>
          <w:pgMar w:top="1080" w:right="1044" w:bottom="810" w:left="933" w:header="720" w:footer="720" w:gutter="0"/>
          <w:cols w:space="720"/>
        </w:sectPr>
      </w:pPr>
    </w:p>
    <w:p w14:paraId="16A31C50" w14:textId="77777777" w:rsidR="00CF4BE1" w:rsidRDefault="00000000">
      <w:pPr>
        <w:spacing w:before="3"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Fig. 706 shows the form of the same letter, sent at the same speed and under the same conditions, except that the signals are uncurbed. Li this case each of the applications of the battery lasts for a time equal to 4a, and the cable is put to earth at the sending end between the signals for a time equal to 3a. instead of having a reversed current sent into it during that time. </w:t>
      </w:r>
      <w:proofErr w:type="gramStart"/>
      <w:r>
        <w:rPr>
          <w:rFonts w:eastAsia="Times New Roman"/>
          <w:color w:val="000000"/>
          <w:spacing w:val="8"/>
          <w:sz w:val="20"/>
        </w:rPr>
        <w:t>Thus</w:t>
      </w:r>
      <w:proofErr w:type="gramEnd"/>
      <w:r>
        <w:rPr>
          <w:rFonts w:eastAsia="Times New Roman"/>
          <w:color w:val="000000"/>
          <w:spacing w:val="8"/>
          <w:sz w:val="20"/>
        </w:rPr>
        <w:t xml:space="preserve"> in both cases the total intervals of time used in making each signal is 7a.</w:t>
      </w:r>
    </w:p>
    <w:p w14:paraId="16A31C51" w14:textId="77777777" w:rsidR="00CF4BE1" w:rsidRDefault="00000000">
      <w:pPr>
        <w:spacing w:line="243" w:lineRule="exact"/>
        <w:ind w:left="360"/>
        <w:jc w:val="both"/>
        <w:textAlignment w:val="baseline"/>
        <w:rPr>
          <w:rFonts w:eastAsia="Times New Roman"/>
          <w:color w:val="000000"/>
          <w:spacing w:val="9"/>
          <w:sz w:val="20"/>
        </w:rPr>
      </w:pPr>
      <w:r>
        <w:rPr>
          <w:rFonts w:eastAsia="Times New Roman"/>
          <w:color w:val="000000"/>
          <w:spacing w:val="9"/>
          <w:sz w:val="20"/>
        </w:rPr>
        <w:t>Such a speed as this (one signal per 7a) would be very slow</w:t>
      </w:r>
    </w:p>
    <w:p w14:paraId="16A31C52" w14:textId="77777777" w:rsidR="00CF4BE1" w:rsidRDefault="00000000">
      <w:pPr>
        <w:tabs>
          <w:tab w:val="right" w:pos="5760"/>
        </w:tabs>
        <w:spacing w:before="6" w:line="245" w:lineRule="exact"/>
        <w:ind w:left="144" w:right="144"/>
        <w:jc w:val="both"/>
        <w:textAlignment w:val="baseline"/>
        <w:rPr>
          <w:rFonts w:eastAsia="Times New Roman"/>
          <w:color w:val="000000"/>
          <w:sz w:val="20"/>
        </w:rPr>
      </w:pPr>
      <w:r>
        <w:rPr>
          <w:rFonts w:eastAsia="Times New Roman"/>
          <w:color w:val="000000"/>
          <w:sz w:val="20"/>
        </w:rPr>
        <w:t>in the case of a long cable.</w:t>
      </w:r>
      <w:r>
        <w:rPr>
          <w:rFonts w:eastAsia="Times New Roman"/>
          <w:color w:val="000000"/>
          <w:sz w:val="20"/>
        </w:rPr>
        <w:tab/>
        <w:t xml:space="preserve">actual rate of transatlantic </w:t>
      </w:r>
      <w:r>
        <w:rPr>
          <w:rFonts w:eastAsia="Times New Roman"/>
          <w:color w:val="000000"/>
          <w:sz w:val="20"/>
        </w:rPr>
        <w:br/>
        <w:t>signalling is about one signal per 1.5a. At this speed the uncurbed curve shown in fig. 706 becomes indistinct, and the suc</w:t>
      </w:r>
      <w:r>
        <w:rPr>
          <w:rFonts w:eastAsia="Times New Roman"/>
          <w:color w:val="000000"/>
          <w:sz w:val="20"/>
        </w:rPr>
        <w:softHyphen/>
        <w:t>cessive impulses are barely distinguishable. The curbed signals,</w:t>
      </w:r>
    </w:p>
    <w:p w14:paraId="16A31C53" w14:textId="77777777" w:rsidR="00CF4BE1" w:rsidRDefault="00CF4BE1">
      <w:pPr>
        <w:sectPr w:rsidR="00CF4BE1">
          <w:type w:val="continuous"/>
          <w:pgSz w:w="7882" w:h="11606"/>
          <w:pgMar w:top="1080" w:right="1049" w:bottom="810" w:left="933" w:header="720" w:footer="720" w:gutter="0"/>
          <w:cols w:space="720"/>
        </w:sectPr>
      </w:pPr>
    </w:p>
    <w:p w14:paraId="16A31C54" w14:textId="77777777" w:rsidR="00CF4BE1" w:rsidRDefault="00000000">
      <w:pPr>
        <w:tabs>
          <w:tab w:val="left" w:pos="1584"/>
        </w:tabs>
        <w:spacing w:line="239" w:lineRule="exact"/>
        <w:ind w:left="144"/>
        <w:textAlignment w:val="baseline"/>
        <w:rPr>
          <w:rFonts w:eastAsia="Times New Roman"/>
          <w:b/>
          <w:color w:val="000000"/>
          <w:sz w:val="20"/>
        </w:rPr>
      </w:pPr>
      <w:r>
        <w:lastRenderedPageBreak/>
        <w:pict w14:anchorId="16A32A9C">
          <v:shape id="_x0000_s1283" type="#_x0000_t202" style="position:absolute;left:0;text-align:left;margin-left:0;margin-top:0;width:375.35pt;height:591.35pt;z-index:-251401216;mso-position-horizontal-relative:page;mso-position-vertical-relative:page" fillcolor="#ededed" stroked="f">
            <v:textbox>
              <w:txbxContent>
                <w:p w14:paraId="16A336A7"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0"/>
        </w:rPr>
        <w:t>1184</w:t>
      </w:r>
      <w:r>
        <w:rPr>
          <w:rFonts w:eastAsia="Times New Roman"/>
          <w:b/>
          <w:color w:val="000000"/>
          <w:sz w:val="20"/>
        </w:rPr>
        <w:tab/>
      </w:r>
      <w:r>
        <w:rPr>
          <w:rFonts w:eastAsia="Times New Roman"/>
          <w:b/>
          <w:color w:val="000000"/>
          <w:sz w:val="16"/>
        </w:rPr>
        <w:t>THE AUTOMATIC CURB-SENDER.</w:t>
      </w:r>
    </w:p>
    <w:p w14:paraId="16A31C55" w14:textId="77777777" w:rsidR="00CF4BE1" w:rsidRDefault="00000000">
      <w:pPr>
        <w:spacing w:before="211" w:line="246" w:lineRule="exact"/>
        <w:ind w:left="144" w:right="144"/>
        <w:jc w:val="both"/>
        <w:textAlignment w:val="baseline"/>
        <w:rPr>
          <w:rFonts w:eastAsia="Times New Roman"/>
          <w:color w:val="000000"/>
          <w:spacing w:val="7"/>
          <w:sz w:val="20"/>
        </w:rPr>
      </w:pPr>
      <w:r>
        <w:rPr>
          <w:rFonts w:eastAsia="Times New Roman"/>
          <w:color w:val="000000"/>
          <w:spacing w:val="7"/>
          <w:sz w:val="20"/>
        </w:rPr>
        <w:t>on the other hand, give a curb somewhat resembling that in fig. 706, where the return towards the centre or zero line between the signals is only partial and not complete, as in fig. 705, but is immensely greater than what is observed when uncurbed signals are sent at the same speed. This greater degree of legibility produced by curbing enables the speed to be increased. Ex</w:t>
      </w:r>
      <w:r>
        <w:rPr>
          <w:rFonts w:eastAsia="Times New Roman"/>
          <w:color w:val="000000"/>
          <w:spacing w:val="7"/>
          <w:sz w:val="20"/>
        </w:rPr>
        <w:softHyphen/>
        <w:t>periments with the artificial cable in the physical laboratory at Glasgow appear to show that by using curbed signals, and trans</w:t>
      </w:r>
      <w:r>
        <w:rPr>
          <w:rFonts w:eastAsia="Times New Roman"/>
          <w:color w:val="000000"/>
          <w:spacing w:val="7"/>
          <w:sz w:val="20"/>
        </w:rPr>
        <w:softHyphen/>
        <w:t xml:space="preserve">mitting them automatically, as high </w:t>
      </w:r>
      <w:r>
        <w:rPr>
          <w:rFonts w:eastAsia="Times New Roman"/>
          <w:b/>
          <w:color w:val="000000"/>
          <w:spacing w:val="7"/>
          <w:sz w:val="20"/>
        </w:rPr>
        <w:t xml:space="preserve">a </w:t>
      </w:r>
      <w:r>
        <w:rPr>
          <w:rFonts w:eastAsia="Times New Roman"/>
          <w:color w:val="000000"/>
          <w:spacing w:val="7"/>
          <w:sz w:val="20"/>
        </w:rPr>
        <w:t>speed as one signal per a can easily be attained on a long line. In other words, the gain in speed due to the use of the automatic curb-sender appears to be at least fifty per cent.</w:t>
      </w:r>
    </w:p>
    <w:p w14:paraId="16A31C56" w14:textId="77777777" w:rsidR="00CF4BE1" w:rsidRDefault="00000000">
      <w:pPr>
        <w:spacing w:before="6"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In order that curb-sending should be successful, it is indis</w:t>
      </w:r>
      <w:r>
        <w:rPr>
          <w:rFonts w:eastAsia="Times New Roman"/>
          <w:color w:val="000000"/>
          <w:spacing w:val="8"/>
          <w:sz w:val="20"/>
        </w:rPr>
        <w:softHyphen/>
        <w:t xml:space="preserve">pensable that the contacts which give rise to signal and curb currents should be made and broken at perfectly definite instants; in other words, perfect correct spacing is required. It has hitherto been found to be impossible to obtain this </w:t>
      </w:r>
      <w:proofErr w:type="gramStart"/>
      <w:r>
        <w:rPr>
          <w:rFonts w:eastAsia="Times New Roman"/>
          <w:color w:val="000000"/>
          <w:spacing w:val="8"/>
          <w:sz w:val="20"/>
        </w:rPr>
        <w:t>by the use of</w:t>
      </w:r>
      <w:proofErr w:type="gramEnd"/>
      <w:r>
        <w:rPr>
          <w:rFonts w:eastAsia="Times New Roman"/>
          <w:color w:val="000000"/>
          <w:spacing w:val="8"/>
          <w:sz w:val="20"/>
        </w:rPr>
        <w:t xml:space="preserve"> hand keys, but it is possible to have perfectly correct spacing by the aid of automatic machinery.</w:t>
      </w:r>
    </w:p>
    <w:p w14:paraId="16A31C57" w14:textId="77777777" w:rsidR="00CF4BE1" w:rsidRDefault="00000000">
      <w:pPr>
        <w:spacing w:line="248" w:lineRule="exact"/>
        <w:ind w:left="144" w:right="144" w:firstLine="216"/>
        <w:jc w:val="both"/>
        <w:textAlignment w:val="baseline"/>
        <w:rPr>
          <w:rFonts w:eastAsia="Times New Roman"/>
          <w:color w:val="000000"/>
          <w:sz w:val="20"/>
        </w:rPr>
      </w:pPr>
      <w:r>
        <w:rPr>
          <w:rFonts w:eastAsia="Times New Roman"/>
          <w:color w:val="000000"/>
          <w:sz w:val="20"/>
        </w:rPr>
        <w:t xml:space="preserve">The principle on which the automatic curb-sender works is as </w:t>
      </w:r>
      <w:proofErr w:type="gramStart"/>
      <w:r>
        <w:rPr>
          <w:rFonts w:eastAsia="Times New Roman"/>
          <w:color w:val="000000"/>
          <w:sz w:val="20"/>
        </w:rPr>
        <w:t>follows :</w:t>
      </w:r>
      <w:proofErr w:type="gramEnd"/>
    </w:p>
    <w:p w14:paraId="16A31C58" w14:textId="77777777" w:rsidR="00CF4BE1" w:rsidRDefault="00000000">
      <w:pPr>
        <w:spacing w:before="2"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The message to be transmitted is punched on a slip of paper in right and left holes corresponding to the dash and dot of the telegraphic alphabet. </w:t>
      </w:r>
      <w:r>
        <w:rPr>
          <w:rFonts w:eastAsia="Times New Roman"/>
          <w:b/>
          <w:color w:val="000000"/>
          <w:spacing w:val="6"/>
          <w:sz w:val="20"/>
        </w:rPr>
        <w:t xml:space="preserve">A </w:t>
      </w:r>
      <w:r>
        <w:rPr>
          <w:rFonts w:eastAsia="Times New Roman"/>
          <w:color w:val="000000"/>
          <w:spacing w:val="6"/>
          <w:sz w:val="20"/>
        </w:rPr>
        <w:t xml:space="preserve">line of central holes is also punched to facilitate the drawing along of the paper. The punched slip is put into the </w:t>
      </w:r>
      <w:proofErr w:type="gramStart"/>
      <w:r>
        <w:rPr>
          <w:rFonts w:eastAsia="Times New Roman"/>
          <w:color w:val="000000"/>
          <w:spacing w:val="6"/>
          <w:sz w:val="20"/>
        </w:rPr>
        <w:t>sender, and</w:t>
      </w:r>
      <w:proofErr w:type="gramEnd"/>
      <w:r>
        <w:rPr>
          <w:rFonts w:eastAsia="Times New Roman"/>
          <w:color w:val="000000"/>
          <w:spacing w:val="6"/>
          <w:sz w:val="20"/>
        </w:rPr>
        <w:t xml:space="preserve"> carried along at a uniform rate by </w:t>
      </w:r>
      <w:proofErr w:type="gramStart"/>
      <w:r>
        <w:rPr>
          <w:rFonts w:eastAsia="Times New Roman"/>
          <w:color w:val="000000"/>
          <w:spacing w:val="6"/>
          <w:sz w:val="20"/>
        </w:rPr>
        <w:t>clock-work</w:t>
      </w:r>
      <w:proofErr w:type="gramEnd"/>
      <w:r>
        <w:rPr>
          <w:rFonts w:eastAsia="Times New Roman"/>
          <w:color w:val="000000"/>
          <w:spacing w:val="6"/>
          <w:sz w:val="20"/>
        </w:rPr>
        <w:t xml:space="preserve">. When either a right or a left hole passes um </w:t>
      </w:r>
      <w:proofErr w:type="spellStart"/>
      <w:r>
        <w:rPr>
          <w:rFonts w:eastAsia="Times New Roman"/>
          <w:color w:val="000000"/>
          <w:spacing w:val="6"/>
          <w:sz w:val="20"/>
        </w:rPr>
        <w:t>ler</w:t>
      </w:r>
      <w:proofErr w:type="spellEnd"/>
      <w:r>
        <w:rPr>
          <w:rFonts w:eastAsia="Times New Roman"/>
          <w:color w:val="000000"/>
          <w:spacing w:val="6"/>
          <w:sz w:val="20"/>
        </w:rPr>
        <w:t xml:space="preserve"> one of two prickers, the corresponding pricker descends into the hole, and by doing so lifts the end of a spring into the rim of a wheel, which revolves once during the time occupied in the passage of one space in the punched paper. The spring so caught remains in the rim of the wheel during a complete revo</w:t>
      </w:r>
      <w:r>
        <w:rPr>
          <w:rFonts w:eastAsia="Times New Roman"/>
          <w:color w:val="000000"/>
          <w:spacing w:val="6"/>
          <w:sz w:val="20"/>
        </w:rPr>
        <w:softHyphen/>
        <w:t xml:space="preserve">lution, and while it remains there makes an electrical connection between the battery and another set of springs. The latter </w:t>
      </w:r>
      <w:r>
        <w:rPr>
          <w:rFonts w:eastAsia="Times New Roman"/>
          <w:i/>
          <w:color w:val="000000"/>
          <w:spacing w:val="6"/>
          <w:sz w:val="18"/>
        </w:rPr>
        <w:t xml:space="preserve">set </w:t>
      </w:r>
      <w:proofErr w:type="gramStart"/>
      <w:r>
        <w:rPr>
          <w:rFonts w:eastAsia="Times New Roman"/>
          <w:color w:val="000000"/>
          <w:spacing w:val="6"/>
          <w:sz w:val="20"/>
        </w:rPr>
        <w:t>are</w:t>
      </w:r>
      <w:proofErr w:type="gramEnd"/>
      <w:r>
        <w:rPr>
          <w:rFonts w:eastAsia="Times New Roman"/>
          <w:color w:val="000000"/>
          <w:spacing w:val="6"/>
          <w:sz w:val="20"/>
        </w:rPr>
        <w:t xml:space="preserve"> acted on by a double cam, which revolves </w:t>
      </w:r>
      <w:proofErr w:type="gramStart"/>
      <w:r>
        <w:rPr>
          <w:rFonts w:eastAsia="Times New Roman"/>
          <w:color w:val="000000"/>
          <w:spacing w:val="6"/>
          <w:sz w:val="20"/>
        </w:rPr>
        <w:t>in</w:t>
      </w:r>
      <w:proofErr w:type="gramEnd"/>
      <w:r>
        <w:rPr>
          <w:rFonts w:eastAsia="Times New Roman"/>
          <w:color w:val="000000"/>
          <w:spacing w:val="6"/>
          <w:sz w:val="20"/>
        </w:rPr>
        <w:t xml:space="preserve"> the same time </w:t>
      </w:r>
      <w:proofErr w:type="gramStart"/>
      <w:r>
        <w:rPr>
          <w:rFonts w:eastAsia="Times New Roman"/>
          <w:color w:val="000000"/>
          <w:spacing w:val="6"/>
          <w:sz w:val="20"/>
        </w:rPr>
        <w:t>with</w:t>
      </w:r>
      <w:proofErr w:type="gramEnd"/>
      <w:r>
        <w:rPr>
          <w:rFonts w:eastAsia="Times New Roman"/>
          <w:color w:val="000000"/>
          <w:spacing w:val="6"/>
          <w:sz w:val="20"/>
        </w:rPr>
        <w:t xml:space="preserve"> the above-mentioned wheel, and by the contacts made</w:t>
      </w:r>
    </w:p>
    <w:p w14:paraId="16A31C59" w14:textId="77777777" w:rsidR="00CF4BE1" w:rsidRDefault="00CF4BE1">
      <w:pPr>
        <w:sectPr w:rsidR="00CF4BE1">
          <w:pgSz w:w="7507" w:h="11827"/>
          <w:pgMar w:top="1160" w:right="717" w:bottom="951" w:left="890" w:header="720" w:footer="720" w:gutter="0"/>
          <w:cols w:space="720"/>
        </w:sectPr>
      </w:pPr>
    </w:p>
    <w:p w14:paraId="16A31C5A" w14:textId="77777777" w:rsidR="00CF4BE1" w:rsidRDefault="00000000">
      <w:pPr>
        <w:tabs>
          <w:tab w:val="right" w:pos="5760"/>
        </w:tabs>
        <w:spacing w:line="238" w:lineRule="exact"/>
        <w:ind w:left="1152"/>
        <w:textAlignment w:val="baseline"/>
        <w:rPr>
          <w:rFonts w:eastAsia="Times New Roman"/>
          <w:b/>
          <w:color w:val="000000"/>
          <w:sz w:val="15"/>
        </w:rPr>
      </w:pPr>
      <w:r>
        <w:lastRenderedPageBreak/>
        <w:pict w14:anchorId="16A32A9D">
          <v:line id="_x0000_s1282" style="position:absolute;left:0;text-align:left;z-index:251338752;mso-position-horizontal-relative:page;mso-position-vertical-relative:page" from="379.45pt,406.3pt" to="379.45pt,432.05pt" strokecolor="#e2bb85" strokeweight=".7pt">
            <w10:wrap anchorx="page" anchory="page"/>
          </v:line>
        </w:pict>
      </w:r>
      <w:r>
        <w:rPr>
          <w:rFonts w:eastAsia="Times New Roman"/>
          <w:b/>
          <w:color w:val="000000"/>
          <w:sz w:val="15"/>
        </w:rPr>
        <w:t>OPERATION OF REVERSAL OF CURRENTS.</w:t>
      </w:r>
      <w:r>
        <w:rPr>
          <w:rFonts w:eastAsia="Times New Roman"/>
          <w:b/>
          <w:color w:val="000000"/>
          <w:sz w:val="15"/>
        </w:rPr>
        <w:tab/>
      </w:r>
      <w:r>
        <w:rPr>
          <w:rFonts w:eastAsia="Times New Roman"/>
          <w:color w:val="000000"/>
          <w:sz w:val="20"/>
        </w:rPr>
        <w:t>1185</w:t>
      </w:r>
    </w:p>
    <w:p w14:paraId="16A31C5B" w14:textId="77777777" w:rsidR="00CF4BE1" w:rsidRDefault="00000000">
      <w:pPr>
        <w:spacing w:before="206" w:after="96" w:line="246" w:lineRule="exact"/>
        <w:ind w:left="144" w:right="144"/>
        <w:jc w:val="both"/>
        <w:textAlignment w:val="baseline"/>
        <w:rPr>
          <w:rFonts w:eastAsia="Times New Roman"/>
          <w:color w:val="000000"/>
          <w:spacing w:val="7"/>
          <w:sz w:val="20"/>
        </w:rPr>
      </w:pPr>
      <w:r>
        <w:rPr>
          <w:rFonts w:eastAsia="Times New Roman"/>
          <w:color w:val="000000"/>
          <w:spacing w:val="7"/>
          <w:sz w:val="20"/>
        </w:rPr>
        <w:t>during its revolution sends first the current from one pole of the battery, and then that from the other pole, during a somewhat shorter time, into the cable. If the spring acted on by the pricker on the left hand is raised, the first current is that from the copper pole, and the second current that from the zinc pole; if it is the pricker on the right that has entered a hole in the</w:t>
      </w:r>
    </w:p>
    <w:p w14:paraId="16A31C5C" w14:textId="77777777" w:rsidR="00CF4BE1" w:rsidRDefault="00000000">
      <w:pPr>
        <w:spacing w:after="50"/>
        <w:ind w:left="382" w:right="372"/>
        <w:textAlignment w:val="baseline"/>
      </w:pPr>
      <w:r>
        <w:rPr>
          <w:noProof/>
        </w:rPr>
        <w:drawing>
          <wp:inline distT="0" distB="0" distL="0" distR="0" wp14:anchorId="16A32A9E" wp14:editId="16A32A9F">
            <wp:extent cx="3267710" cy="3325495"/>
            <wp:effectExtent l="0" t="0" r="0" b="0"/>
            <wp:docPr id="320" name="Picture"/>
            <wp:cNvGraphicFramePr/>
            <a:graphic xmlns:a="http://schemas.openxmlformats.org/drawingml/2006/main">
              <a:graphicData uri="http://schemas.openxmlformats.org/drawingml/2006/picture">
                <pic:pic xmlns:pic="http://schemas.openxmlformats.org/drawingml/2006/picture">
                  <pic:nvPicPr>
                    <pic:cNvPr id="320" name="Picture"/>
                    <pic:cNvPicPr preferRelativeResize="0"/>
                  </pic:nvPicPr>
                  <pic:blipFill>
                    <a:blip r:embed="rId328"/>
                    <a:stretch>
                      <a:fillRect/>
                    </a:stretch>
                  </pic:blipFill>
                  <pic:spPr>
                    <a:xfrm>
                      <a:off x="0" y="0"/>
                      <a:ext cx="3267710" cy="3325495"/>
                    </a:xfrm>
                    <a:prstGeom prst="rect">
                      <a:avLst/>
                    </a:prstGeom>
                  </pic:spPr>
                </pic:pic>
              </a:graphicData>
            </a:graphic>
          </wp:inline>
        </w:drawing>
      </w:r>
    </w:p>
    <w:p w14:paraId="16A31C5D" w14:textId="77777777" w:rsidR="00CF4BE1" w:rsidRDefault="00000000">
      <w:pPr>
        <w:spacing w:line="184" w:lineRule="exact"/>
        <w:jc w:val="center"/>
        <w:textAlignment w:val="baseline"/>
        <w:rPr>
          <w:rFonts w:eastAsia="Times New Roman"/>
          <w:b/>
          <w:color w:val="000000"/>
          <w:sz w:val="15"/>
        </w:rPr>
      </w:pPr>
      <w:r>
        <w:rPr>
          <w:rFonts w:eastAsia="Times New Roman"/>
          <w:b/>
          <w:color w:val="000000"/>
          <w:sz w:val="15"/>
        </w:rPr>
        <w:t>Fig. 7</w:t>
      </w:r>
      <w:r>
        <w:rPr>
          <w:rFonts w:eastAsia="Times New Roman"/>
          <w:color w:val="000000"/>
          <w:sz w:val="15"/>
        </w:rPr>
        <w:t>07.</w:t>
      </w:r>
    </w:p>
    <w:p w14:paraId="16A31C5E" w14:textId="77777777" w:rsidR="00CF4BE1" w:rsidRDefault="00000000">
      <w:pPr>
        <w:spacing w:before="116" w:line="246"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paper, the sequence of currents is opposite to that just given. </w:t>
      </w:r>
      <w:proofErr w:type="gramStart"/>
      <w:r>
        <w:rPr>
          <w:rFonts w:eastAsia="Times New Roman"/>
          <w:color w:val="000000"/>
          <w:spacing w:val="8"/>
          <w:sz w:val="20"/>
        </w:rPr>
        <w:t>Thus</w:t>
      </w:r>
      <w:proofErr w:type="gramEnd"/>
      <w:r>
        <w:rPr>
          <w:rFonts w:eastAsia="Times New Roman"/>
          <w:color w:val="000000"/>
          <w:spacing w:val="8"/>
          <w:sz w:val="20"/>
        </w:rPr>
        <w:t xml:space="preserve"> an operation of reversal of currents takes place during the passage of every space in the paper, but whether the signal current is to be "copper" and the curb current "zinc," or </w:t>
      </w:r>
      <w:r>
        <w:rPr>
          <w:rFonts w:eastAsia="Times New Roman"/>
          <w:i/>
          <w:color w:val="000000"/>
          <w:spacing w:val="8"/>
          <w:sz w:val="20"/>
        </w:rPr>
        <w:t xml:space="preserve">vice versa, </w:t>
      </w:r>
      <w:r>
        <w:rPr>
          <w:rFonts w:eastAsia="Times New Roman"/>
          <w:color w:val="000000"/>
          <w:spacing w:val="8"/>
          <w:sz w:val="20"/>
        </w:rPr>
        <w:t xml:space="preserve">is determined by whether the pricker has fallen into </w:t>
      </w:r>
      <w:r>
        <w:rPr>
          <w:rFonts w:eastAsia="Times New Roman"/>
          <w:b/>
          <w:color w:val="000000"/>
          <w:spacing w:val="8"/>
          <w:sz w:val="20"/>
        </w:rPr>
        <w:t xml:space="preserve">a </w:t>
      </w:r>
      <w:r>
        <w:rPr>
          <w:rFonts w:eastAsia="Times New Roman"/>
          <w:color w:val="000000"/>
          <w:spacing w:val="8"/>
          <w:sz w:val="20"/>
        </w:rPr>
        <w:t>hole on the left side of the paper or on the right.</w:t>
      </w:r>
    </w:p>
    <w:p w14:paraId="16A31C5F" w14:textId="77777777" w:rsidR="00CF4BE1" w:rsidRDefault="00000000">
      <w:pPr>
        <w:spacing w:before="3" w:line="246" w:lineRule="exact"/>
        <w:ind w:left="360"/>
        <w:jc w:val="both"/>
        <w:textAlignment w:val="baseline"/>
        <w:rPr>
          <w:rFonts w:eastAsia="Times New Roman"/>
          <w:color w:val="000000"/>
          <w:spacing w:val="5"/>
          <w:sz w:val="20"/>
        </w:rPr>
      </w:pPr>
      <w:r>
        <w:rPr>
          <w:rFonts w:eastAsia="Times New Roman"/>
          <w:color w:val="000000"/>
          <w:spacing w:val="5"/>
          <w:sz w:val="20"/>
        </w:rPr>
        <w:t>Figs. 707, 708 and 709, which are engraved from photographs,</w:t>
      </w:r>
    </w:p>
    <w:p w14:paraId="16A31C60" w14:textId="77777777" w:rsidR="00CF4BE1" w:rsidRDefault="00CF4BE1">
      <w:pPr>
        <w:sectPr w:rsidR="00CF4BE1">
          <w:pgSz w:w="7757" w:h="11573"/>
          <w:pgMar w:top="1080" w:right="972" w:bottom="737" w:left="885" w:header="720" w:footer="720" w:gutter="0"/>
          <w:cols w:space="720"/>
        </w:sectPr>
      </w:pPr>
    </w:p>
    <w:p w14:paraId="16A31C61" w14:textId="77777777" w:rsidR="00CF4BE1" w:rsidRDefault="00000000">
      <w:pPr>
        <w:tabs>
          <w:tab w:val="left" w:pos="1584"/>
        </w:tabs>
        <w:spacing w:before="63" w:line="239" w:lineRule="exact"/>
        <w:ind w:left="144"/>
        <w:textAlignment w:val="baseline"/>
        <w:rPr>
          <w:rFonts w:eastAsia="Times New Roman"/>
          <w:b/>
          <w:color w:val="000000"/>
          <w:spacing w:val="6"/>
          <w:sz w:val="20"/>
        </w:rPr>
      </w:pPr>
      <w:r>
        <w:rPr>
          <w:rFonts w:eastAsia="Times New Roman"/>
          <w:b/>
          <w:color w:val="000000"/>
          <w:spacing w:val="6"/>
          <w:sz w:val="20"/>
        </w:rPr>
        <w:lastRenderedPageBreak/>
        <w:t>1186</w:t>
      </w:r>
      <w:r>
        <w:rPr>
          <w:rFonts w:eastAsia="Times New Roman"/>
          <w:b/>
          <w:color w:val="000000"/>
          <w:spacing w:val="6"/>
          <w:sz w:val="20"/>
        </w:rPr>
        <w:tab/>
      </w:r>
      <w:r>
        <w:rPr>
          <w:rFonts w:eastAsia="Times New Roman"/>
          <w:b/>
          <w:color w:val="000000"/>
          <w:spacing w:val="6"/>
          <w:sz w:val="15"/>
        </w:rPr>
        <w:t>THE AUTOMATIC CURB</w:t>
      </w:r>
      <w:r>
        <w:rPr>
          <w:rFonts w:eastAsia="Times New Roman"/>
          <w:b/>
          <w:color w:val="000000"/>
          <w:spacing w:val="6"/>
          <w:sz w:val="17"/>
        </w:rPr>
        <w:t>-</w:t>
      </w:r>
      <w:r>
        <w:rPr>
          <w:rFonts w:eastAsia="Times New Roman"/>
          <w:b/>
          <w:color w:val="000000"/>
          <w:spacing w:val="6"/>
          <w:sz w:val="15"/>
        </w:rPr>
        <w:t>SENDER.</w:t>
      </w:r>
    </w:p>
    <w:p w14:paraId="16A31C62" w14:textId="77777777" w:rsidR="00CF4BE1" w:rsidRDefault="00000000">
      <w:pPr>
        <w:spacing w:before="208" w:line="245"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give three general views of the instrument. In Figs. 708 and 709 the glass case and the standards which carry it have been removed, </w:t>
      </w:r>
      <w:proofErr w:type="gramStart"/>
      <w:r>
        <w:rPr>
          <w:rFonts w:eastAsia="Times New Roman"/>
          <w:color w:val="000000"/>
          <w:spacing w:val="7"/>
          <w:sz w:val="20"/>
        </w:rPr>
        <w:t>in order to</w:t>
      </w:r>
      <w:proofErr w:type="gramEnd"/>
      <w:r>
        <w:rPr>
          <w:rFonts w:eastAsia="Times New Roman"/>
          <w:color w:val="000000"/>
          <w:spacing w:val="7"/>
          <w:sz w:val="20"/>
        </w:rPr>
        <w:t xml:space="preserve"> allow the works to be better seen.</w:t>
      </w:r>
    </w:p>
    <w:p w14:paraId="16A31C63" w14:textId="77777777" w:rsidR="00CF4BE1" w:rsidRDefault="00000000">
      <w:pPr>
        <w:spacing w:before="13" w:after="115" w:line="245" w:lineRule="exact"/>
        <w:ind w:left="144" w:right="144" w:firstLine="288"/>
        <w:jc w:val="both"/>
        <w:textAlignment w:val="baseline"/>
        <w:rPr>
          <w:rFonts w:eastAsia="Times New Roman"/>
          <w:i/>
          <w:color w:val="000000"/>
          <w:spacing w:val="11"/>
          <w:sz w:val="20"/>
        </w:rPr>
      </w:pPr>
      <w:r>
        <w:rPr>
          <w:rFonts w:eastAsia="Times New Roman"/>
          <w:i/>
          <w:color w:val="000000"/>
          <w:spacing w:val="11"/>
          <w:sz w:val="20"/>
        </w:rPr>
        <w:t xml:space="preserve">The Driving </w:t>
      </w:r>
      <w:proofErr w:type="gramStart"/>
      <w:r>
        <w:rPr>
          <w:rFonts w:eastAsia="Times New Roman"/>
          <w:i/>
          <w:color w:val="000000"/>
          <w:spacing w:val="11"/>
          <w:sz w:val="20"/>
        </w:rPr>
        <w:t>Power.—</w:t>
      </w:r>
      <w:proofErr w:type="gramEnd"/>
      <w:r>
        <w:rPr>
          <w:rFonts w:eastAsia="Times New Roman"/>
          <w:i/>
          <w:color w:val="000000"/>
          <w:spacing w:val="11"/>
          <w:sz w:val="20"/>
        </w:rPr>
        <w:t xml:space="preserve">The </w:t>
      </w:r>
      <w:r>
        <w:rPr>
          <w:rFonts w:eastAsia="Times New Roman"/>
          <w:color w:val="000000"/>
          <w:spacing w:val="11"/>
          <w:sz w:val="20"/>
        </w:rPr>
        <w:t>motion is kept up by the de</w:t>
      </w:r>
      <w:r>
        <w:rPr>
          <w:rFonts w:eastAsia="Times New Roman"/>
          <w:color w:val="000000"/>
          <w:spacing w:val="11"/>
          <w:sz w:val="20"/>
        </w:rPr>
        <w:softHyphen/>
        <w:t xml:space="preserve">scent of a weight, which has occasionally to be wound up by hand. In order that the driving power may continue during the time taken to wind up the weight, the power is </w:t>
      </w:r>
      <w:proofErr w:type="spellStart"/>
      <w:r>
        <w:rPr>
          <w:rFonts w:eastAsia="Times New Roman"/>
          <w:color w:val="000000"/>
          <w:spacing w:val="11"/>
          <w:sz w:val="20"/>
        </w:rPr>
        <w:t>communi</w:t>
      </w:r>
      <w:proofErr w:type="spellEnd"/>
      <w:r>
        <w:rPr>
          <w:rFonts w:eastAsia="Times New Roman"/>
          <w:color w:val="000000"/>
          <w:spacing w:val="11"/>
          <w:sz w:val="20"/>
        </w:rPr>
        <w:t>-</w:t>
      </w:r>
      <w:r>
        <w:rPr>
          <w:rFonts w:eastAsia="Times New Roman"/>
          <w:color w:val="000000"/>
          <w:sz w:val="24"/>
        </w:rPr>
        <w:t xml:space="preserve"> </w:t>
      </w:r>
    </w:p>
    <w:p w14:paraId="16A31C64" w14:textId="77777777" w:rsidR="00CF4BE1" w:rsidRDefault="00000000">
      <w:pPr>
        <w:spacing w:after="24"/>
        <w:ind w:left="250" w:right="284"/>
        <w:textAlignment w:val="baseline"/>
      </w:pPr>
      <w:r>
        <w:rPr>
          <w:noProof/>
        </w:rPr>
        <w:drawing>
          <wp:inline distT="0" distB="0" distL="0" distR="0" wp14:anchorId="16A32AA0" wp14:editId="16A32AA1">
            <wp:extent cx="3407410" cy="2883535"/>
            <wp:effectExtent l="0" t="0" r="0" b="0"/>
            <wp:docPr id="321" name="Picture"/>
            <wp:cNvGraphicFramePr/>
            <a:graphic xmlns:a="http://schemas.openxmlformats.org/drawingml/2006/main">
              <a:graphicData uri="http://schemas.openxmlformats.org/drawingml/2006/picture">
                <pic:pic xmlns:pic="http://schemas.openxmlformats.org/drawingml/2006/picture">
                  <pic:nvPicPr>
                    <pic:cNvPr id="321" name="Picture"/>
                    <pic:cNvPicPr preferRelativeResize="0"/>
                  </pic:nvPicPr>
                  <pic:blipFill>
                    <a:blip r:embed="rId329"/>
                    <a:stretch>
                      <a:fillRect/>
                    </a:stretch>
                  </pic:blipFill>
                  <pic:spPr>
                    <a:xfrm>
                      <a:off x="0" y="0"/>
                      <a:ext cx="3407410" cy="2883535"/>
                    </a:xfrm>
                    <a:prstGeom prst="rect">
                      <a:avLst/>
                    </a:prstGeom>
                  </pic:spPr>
                </pic:pic>
              </a:graphicData>
            </a:graphic>
          </wp:inline>
        </w:drawing>
      </w:r>
    </w:p>
    <w:p w14:paraId="16A31C65" w14:textId="77777777" w:rsidR="00CF4BE1" w:rsidRDefault="00000000">
      <w:pPr>
        <w:spacing w:line="179" w:lineRule="exact"/>
        <w:jc w:val="center"/>
        <w:textAlignment w:val="baseline"/>
        <w:rPr>
          <w:rFonts w:eastAsia="Times New Roman"/>
          <w:b/>
          <w:color w:val="000000"/>
          <w:sz w:val="15"/>
        </w:rPr>
      </w:pPr>
      <w:r>
        <w:rPr>
          <w:rFonts w:eastAsia="Times New Roman"/>
          <w:b/>
          <w:color w:val="000000"/>
          <w:sz w:val="15"/>
        </w:rPr>
        <w:t>Fig. 108.</w:t>
      </w:r>
    </w:p>
    <w:p w14:paraId="16A31C66" w14:textId="77777777" w:rsidR="00CF4BE1" w:rsidRDefault="00000000">
      <w:pPr>
        <w:spacing w:before="136" w:line="245" w:lineRule="exact"/>
        <w:ind w:left="144" w:right="144"/>
        <w:jc w:val="both"/>
        <w:textAlignment w:val="baseline"/>
        <w:rPr>
          <w:rFonts w:eastAsia="Times New Roman"/>
          <w:color w:val="000000"/>
          <w:spacing w:val="8"/>
          <w:sz w:val="20"/>
        </w:rPr>
      </w:pPr>
      <w:proofErr w:type="spellStart"/>
      <w:r>
        <w:rPr>
          <w:rFonts w:eastAsia="Times New Roman"/>
          <w:color w:val="000000"/>
          <w:spacing w:val="8"/>
          <w:sz w:val="20"/>
        </w:rPr>
        <w:t>cated</w:t>
      </w:r>
      <w:proofErr w:type="spellEnd"/>
      <w:r>
        <w:rPr>
          <w:rFonts w:eastAsia="Times New Roman"/>
          <w:color w:val="000000"/>
          <w:spacing w:val="8"/>
          <w:sz w:val="20"/>
        </w:rPr>
        <w:t xml:space="preserve"> to the machinery not directly from the drum on which the cord of the weight is wound, but indirectly through a spring which is kept in a partially wound-up state during the descent of the weight, and which gives out the energy so stored up in it during the time that the weight is being wound up. This secures an approximately uniform driving power even during the winding up of the weight.</w:t>
      </w:r>
    </w:p>
    <w:p w14:paraId="16A31C67" w14:textId="77777777" w:rsidR="00CF4BE1" w:rsidRDefault="00000000">
      <w:pPr>
        <w:spacing w:line="244" w:lineRule="exact"/>
        <w:ind w:left="360" w:right="144"/>
        <w:jc w:val="both"/>
        <w:textAlignment w:val="baseline"/>
        <w:rPr>
          <w:rFonts w:eastAsia="Times New Roman"/>
          <w:color w:val="000000"/>
          <w:sz w:val="20"/>
        </w:rPr>
      </w:pPr>
      <w:r>
        <w:rPr>
          <w:rFonts w:eastAsia="Times New Roman"/>
          <w:color w:val="000000"/>
          <w:sz w:val="20"/>
        </w:rPr>
        <w:t xml:space="preserve">The arrangement will be understood by reference to fig. 710. The axle A </w:t>
      </w:r>
      <w:proofErr w:type="spellStart"/>
      <w:r>
        <w:rPr>
          <w:rFonts w:eastAsia="Times New Roman"/>
          <w:color w:val="000000"/>
          <w:sz w:val="20"/>
        </w:rPr>
        <w:t>A</w:t>
      </w:r>
      <w:proofErr w:type="spellEnd"/>
      <w:r>
        <w:rPr>
          <w:rFonts w:eastAsia="Times New Roman"/>
          <w:color w:val="000000"/>
          <w:sz w:val="20"/>
        </w:rPr>
        <w:t>' which carries the spring box S and the drum</w:t>
      </w:r>
    </w:p>
    <w:p w14:paraId="16A31C68" w14:textId="77777777" w:rsidR="00CF4BE1" w:rsidRDefault="00CF4BE1">
      <w:pPr>
        <w:sectPr w:rsidR="00CF4BE1">
          <w:pgSz w:w="7526" w:h="11827"/>
          <w:pgMar w:top="1160" w:right="791" w:bottom="811" w:left="835" w:header="720" w:footer="720" w:gutter="0"/>
          <w:cols w:space="720"/>
        </w:sectPr>
      </w:pPr>
    </w:p>
    <w:p w14:paraId="16A31C69" w14:textId="77777777" w:rsidR="00CF4BE1" w:rsidRDefault="00000000">
      <w:pPr>
        <w:tabs>
          <w:tab w:val="right" w:pos="5760"/>
        </w:tabs>
        <w:spacing w:line="250" w:lineRule="exact"/>
        <w:ind w:left="1152"/>
        <w:textAlignment w:val="baseline"/>
        <w:rPr>
          <w:rFonts w:eastAsia="Times New Roman"/>
          <w:b/>
          <w:color w:val="0A150A"/>
          <w:sz w:val="16"/>
        </w:rPr>
      </w:pPr>
      <w:r>
        <w:rPr>
          <w:rFonts w:eastAsia="Times New Roman"/>
          <w:b/>
          <w:color w:val="0A150A"/>
          <w:sz w:val="16"/>
        </w:rPr>
        <w:lastRenderedPageBreak/>
        <w:t>ARRANGEMENT OF THE DRIVING POWER.</w:t>
      </w:r>
      <w:r>
        <w:rPr>
          <w:rFonts w:eastAsia="Times New Roman"/>
          <w:b/>
          <w:color w:val="0A150A"/>
          <w:sz w:val="16"/>
        </w:rPr>
        <w:tab/>
      </w:r>
      <w:r>
        <w:rPr>
          <w:rFonts w:eastAsia="Times New Roman"/>
          <w:color w:val="0A150A"/>
          <w:sz w:val="21"/>
        </w:rPr>
        <w:t>1187</w:t>
      </w:r>
    </w:p>
    <w:p w14:paraId="16A31C6A" w14:textId="77777777" w:rsidR="00CF4BE1" w:rsidRDefault="00000000">
      <w:pPr>
        <w:spacing w:before="187" w:after="89" w:line="250" w:lineRule="exact"/>
        <w:ind w:left="144" w:right="144"/>
        <w:jc w:val="both"/>
        <w:textAlignment w:val="baseline"/>
        <w:rPr>
          <w:rFonts w:eastAsia="Times New Roman"/>
          <w:b/>
          <w:color w:val="0A150A"/>
          <w:sz w:val="21"/>
        </w:rPr>
      </w:pPr>
      <w:r>
        <w:rPr>
          <w:rFonts w:eastAsia="Times New Roman"/>
          <w:b/>
          <w:color w:val="0A150A"/>
          <w:sz w:val="21"/>
        </w:rPr>
        <w:t xml:space="preserve">D, </w:t>
      </w:r>
      <w:r>
        <w:rPr>
          <w:rFonts w:eastAsia="Times New Roman"/>
          <w:color w:val="0A150A"/>
          <w:sz w:val="21"/>
        </w:rPr>
        <w:t xml:space="preserve">on which the cord attached to the weight is wound, is divided at </w:t>
      </w:r>
      <w:r>
        <w:rPr>
          <w:rFonts w:eastAsia="Times New Roman"/>
          <w:i/>
          <w:color w:val="0A150A"/>
          <w:sz w:val="21"/>
        </w:rPr>
        <w:t xml:space="preserve">p </w:t>
      </w:r>
      <w:r>
        <w:rPr>
          <w:rFonts w:eastAsia="Times New Roman"/>
          <w:color w:val="0A150A"/>
          <w:sz w:val="21"/>
        </w:rPr>
        <w:t xml:space="preserve">into two parts capable of revolving independently of one another. A ratchet wheel R' is so arranged that when the drum D is turned by means of the handle </w:t>
      </w:r>
      <w:proofErr w:type="gramStart"/>
      <w:r>
        <w:rPr>
          <w:rFonts w:eastAsia="Times New Roman"/>
          <w:color w:val="0A150A"/>
          <w:sz w:val="21"/>
        </w:rPr>
        <w:t>so as to</w:t>
      </w:r>
      <w:proofErr w:type="gramEnd"/>
      <w:r>
        <w:rPr>
          <w:rFonts w:eastAsia="Times New Roman"/>
          <w:color w:val="0A150A"/>
          <w:sz w:val="21"/>
        </w:rPr>
        <w:t xml:space="preserve"> wind up the weight,</w:t>
      </w:r>
    </w:p>
    <w:p w14:paraId="16A31C6B" w14:textId="77777777" w:rsidR="00CF4BE1" w:rsidRDefault="00000000">
      <w:pPr>
        <w:spacing w:after="61"/>
        <w:ind w:left="295" w:right="267"/>
        <w:textAlignment w:val="baseline"/>
      </w:pPr>
      <w:r>
        <w:rPr>
          <w:noProof/>
        </w:rPr>
        <w:drawing>
          <wp:inline distT="0" distB="0" distL="0" distR="0" wp14:anchorId="16A32AA2" wp14:editId="16A32AA3">
            <wp:extent cx="3389630" cy="3804285"/>
            <wp:effectExtent l="0" t="0" r="0" b="0"/>
            <wp:docPr id="322" name="Picture"/>
            <wp:cNvGraphicFramePr/>
            <a:graphic xmlns:a="http://schemas.openxmlformats.org/drawingml/2006/main">
              <a:graphicData uri="http://schemas.openxmlformats.org/drawingml/2006/picture">
                <pic:pic xmlns:pic="http://schemas.openxmlformats.org/drawingml/2006/picture">
                  <pic:nvPicPr>
                    <pic:cNvPr id="322" name="Picture"/>
                    <pic:cNvPicPr preferRelativeResize="0"/>
                  </pic:nvPicPr>
                  <pic:blipFill>
                    <a:blip r:embed="rId330"/>
                    <a:stretch>
                      <a:fillRect/>
                    </a:stretch>
                  </pic:blipFill>
                  <pic:spPr>
                    <a:xfrm>
                      <a:off x="0" y="0"/>
                      <a:ext cx="3389630" cy="3804285"/>
                    </a:xfrm>
                    <a:prstGeom prst="rect">
                      <a:avLst/>
                    </a:prstGeom>
                  </pic:spPr>
                </pic:pic>
              </a:graphicData>
            </a:graphic>
          </wp:inline>
        </w:drawing>
      </w:r>
    </w:p>
    <w:p w14:paraId="16A31C6C" w14:textId="77777777" w:rsidR="00CF4BE1" w:rsidRDefault="00000000">
      <w:pPr>
        <w:spacing w:line="179" w:lineRule="exact"/>
        <w:jc w:val="center"/>
        <w:textAlignment w:val="baseline"/>
        <w:rPr>
          <w:rFonts w:eastAsia="Times New Roman"/>
          <w:b/>
          <w:color w:val="0A150A"/>
          <w:sz w:val="16"/>
        </w:rPr>
      </w:pPr>
      <w:r>
        <w:rPr>
          <w:rFonts w:eastAsia="Times New Roman"/>
          <w:b/>
          <w:color w:val="0A150A"/>
          <w:sz w:val="16"/>
        </w:rPr>
        <w:t>Fig. 109.</w:t>
      </w:r>
    </w:p>
    <w:p w14:paraId="16A31C6D" w14:textId="77777777" w:rsidR="00CF4BE1" w:rsidRDefault="00000000">
      <w:pPr>
        <w:spacing w:before="103" w:line="250" w:lineRule="exact"/>
        <w:ind w:left="144" w:right="144"/>
        <w:jc w:val="both"/>
        <w:textAlignment w:val="baseline"/>
        <w:rPr>
          <w:rFonts w:eastAsia="Times New Roman"/>
          <w:color w:val="0A150A"/>
          <w:spacing w:val="2"/>
          <w:sz w:val="21"/>
        </w:rPr>
      </w:pPr>
      <w:r>
        <w:rPr>
          <w:rFonts w:eastAsia="Times New Roman"/>
          <w:color w:val="0A150A"/>
          <w:spacing w:val="2"/>
          <w:sz w:val="21"/>
        </w:rPr>
        <w:t xml:space="preserve">the part </w:t>
      </w:r>
      <w:proofErr w:type="spellStart"/>
      <w:r>
        <w:rPr>
          <w:rFonts w:eastAsia="Times New Roman"/>
          <w:color w:val="0A150A"/>
          <w:spacing w:val="2"/>
          <w:sz w:val="21"/>
        </w:rPr>
        <w:t>A'p</w:t>
      </w:r>
      <w:proofErr w:type="spellEnd"/>
      <w:r>
        <w:rPr>
          <w:rFonts w:eastAsia="Times New Roman"/>
          <w:color w:val="0A150A"/>
          <w:spacing w:val="2"/>
          <w:sz w:val="21"/>
        </w:rPr>
        <w:t xml:space="preserve"> moves independently of A </w:t>
      </w:r>
      <w:r>
        <w:rPr>
          <w:rFonts w:eastAsia="Times New Roman"/>
          <w:i/>
          <w:color w:val="0A150A"/>
          <w:spacing w:val="2"/>
          <w:sz w:val="21"/>
        </w:rPr>
        <w:t xml:space="preserve">p, </w:t>
      </w:r>
      <w:r>
        <w:rPr>
          <w:rFonts w:eastAsia="Times New Roman"/>
          <w:b/>
          <w:color w:val="0A150A"/>
          <w:spacing w:val="2"/>
          <w:sz w:val="21"/>
        </w:rPr>
        <w:t xml:space="preserve">and </w:t>
      </w:r>
      <w:r>
        <w:rPr>
          <w:rFonts w:eastAsia="Times New Roman"/>
          <w:color w:val="0A150A"/>
          <w:spacing w:val="2"/>
          <w:sz w:val="21"/>
        </w:rPr>
        <w:t xml:space="preserve">during that time the machinery is driven by the spring in S. When the weight descends, however, causing A' </w:t>
      </w:r>
      <w:r>
        <w:rPr>
          <w:rFonts w:eastAsia="Times New Roman"/>
          <w:i/>
          <w:color w:val="0A150A"/>
          <w:spacing w:val="2"/>
          <w:sz w:val="21"/>
        </w:rPr>
        <w:t xml:space="preserve">p </w:t>
      </w:r>
      <w:r>
        <w:rPr>
          <w:rFonts w:eastAsia="Times New Roman"/>
          <w:color w:val="0A150A"/>
          <w:spacing w:val="2"/>
          <w:sz w:val="21"/>
        </w:rPr>
        <w:t xml:space="preserve">to revolve in the opposite direction to that of the winding up, the ratchet wheel R' no longer allows the motion of A' </w:t>
      </w:r>
      <w:r>
        <w:rPr>
          <w:rFonts w:eastAsia="Times New Roman"/>
          <w:i/>
          <w:color w:val="0A150A"/>
          <w:spacing w:val="2"/>
          <w:sz w:val="21"/>
        </w:rPr>
        <w:t xml:space="preserve">p </w:t>
      </w:r>
      <w:r>
        <w:rPr>
          <w:rFonts w:eastAsia="Times New Roman"/>
          <w:color w:val="0A150A"/>
          <w:spacing w:val="2"/>
          <w:sz w:val="21"/>
        </w:rPr>
        <w:t xml:space="preserve">to take place alone, </w:t>
      </w:r>
      <w:r>
        <w:rPr>
          <w:rFonts w:eastAsia="Times New Roman"/>
          <w:b/>
          <w:color w:val="0A150A"/>
          <w:spacing w:val="2"/>
          <w:sz w:val="21"/>
        </w:rPr>
        <w:t xml:space="preserve">but makes A p </w:t>
      </w:r>
      <w:r>
        <w:rPr>
          <w:rFonts w:eastAsia="Times New Roman"/>
          <w:color w:val="0A150A"/>
          <w:spacing w:val="2"/>
          <w:sz w:val="21"/>
        </w:rPr>
        <w:t xml:space="preserve">be carried round with A' </w:t>
      </w:r>
      <w:r>
        <w:rPr>
          <w:rFonts w:eastAsia="Times New Roman"/>
          <w:i/>
          <w:color w:val="0A150A"/>
          <w:spacing w:val="2"/>
          <w:sz w:val="21"/>
        </w:rPr>
        <w:t xml:space="preserve">p. </w:t>
      </w:r>
      <w:r>
        <w:rPr>
          <w:rFonts w:eastAsia="Times New Roman"/>
          <w:color w:val="0A150A"/>
          <w:spacing w:val="2"/>
          <w:sz w:val="21"/>
        </w:rPr>
        <w:t xml:space="preserve">This </w:t>
      </w:r>
      <w:r>
        <w:rPr>
          <w:rFonts w:eastAsia="Times New Roman"/>
          <w:b/>
          <w:color w:val="0A150A"/>
          <w:spacing w:val="2"/>
          <w:sz w:val="21"/>
        </w:rPr>
        <w:t>winds up the spring</w:t>
      </w:r>
    </w:p>
    <w:p w14:paraId="16A31C6E" w14:textId="77777777" w:rsidR="00CF4BE1" w:rsidRDefault="00CF4BE1">
      <w:pPr>
        <w:sectPr w:rsidR="00CF4BE1">
          <w:pgSz w:w="7790" w:h="11573"/>
          <w:pgMar w:top="1080" w:right="995" w:bottom="657" w:left="895" w:header="720" w:footer="720" w:gutter="0"/>
          <w:cols w:space="720"/>
        </w:sectPr>
      </w:pPr>
    </w:p>
    <w:p w14:paraId="16A31C6F" w14:textId="77777777" w:rsidR="00CF4BE1" w:rsidRDefault="00000000">
      <w:pPr>
        <w:tabs>
          <w:tab w:val="left" w:pos="1584"/>
        </w:tabs>
        <w:spacing w:line="237" w:lineRule="exact"/>
        <w:ind w:left="144"/>
        <w:textAlignment w:val="baseline"/>
        <w:rPr>
          <w:rFonts w:eastAsia="Times New Roman"/>
          <w:b/>
          <w:color w:val="000000"/>
          <w:spacing w:val="-3"/>
          <w:sz w:val="21"/>
        </w:rPr>
      </w:pPr>
      <w:r>
        <w:rPr>
          <w:rFonts w:eastAsia="Times New Roman"/>
          <w:b/>
          <w:color w:val="000000"/>
          <w:spacing w:val="-3"/>
          <w:sz w:val="21"/>
        </w:rPr>
        <w:lastRenderedPageBreak/>
        <w:t>1188</w:t>
      </w:r>
      <w:r>
        <w:rPr>
          <w:rFonts w:eastAsia="Times New Roman"/>
          <w:b/>
          <w:color w:val="000000"/>
          <w:spacing w:val="-3"/>
          <w:sz w:val="21"/>
        </w:rPr>
        <w:tab/>
      </w:r>
      <w:r>
        <w:rPr>
          <w:rFonts w:eastAsia="Times New Roman"/>
          <w:b/>
          <w:color w:val="000000"/>
          <w:spacing w:val="-3"/>
          <w:sz w:val="17"/>
        </w:rPr>
        <w:t>THE AUTOMATIC CURB-SENDER.</w:t>
      </w:r>
    </w:p>
    <w:p w14:paraId="16A31C70" w14:textId="77777777" w:rsidR="00CF4BE1" w:rsidRDefault="00000000">
      <w:pPr>
        <w:spacing w:before="212" w:line="245" w:lineRule="exact"/>
        <w:ind w:left="144" w:right="144"/>
        <w:jc w:val="both"/>
        <w:textAlignment w:val="baseline"/>
        <w:rPr>
          <w:rFonts w:eastAsia="Times New Roman"/>
          <w:b/>
          <w:color w:val="000000"/>
          <w:sz w:val="21"/>
        </w:rPr>
      </w:pPr>
      <w:r>
        <w:rPr>
          <w:rFonts w:eastAsia="Times New Roman"/>
          <w:b/>
          <w:color w:val="000000"/>
          <w:sz w:val="21"/>
        </w:rPr>
        <w:t xml:space="preserve">until the force exerted by the tension of the spring exceeds the resistance of the machinery to motion. When this happens the spring box S also revolves, driving the machinery. </w:t>
      </w:r>
      <w:proofErr w:type="gramStart"/>
      <w:r>
        <w:rPr>
          <w:rFonts w:eastAsia="Times New Roman"/>
          <w:b/>
          <w:color w:val="000000"/>
          <w:sz w:val="21"/>
        </w:rPr>
        <w:t>Thus</w:t>
      </w:r>
      <w:proofErr w:type="gramEnd"/>
      <w:r>
        <w:rPr>
          <w:rFonts w:eastAsia="Times New Roman"/>
          <w:b/>
          <w:color w:val="000000"/>
          <w:sz w:val="21"/>
        </w:rPr>
        <w:t xml:space="preserve"> before the weight can begin to produce motion of the machinery, it. must first wind up the spring in S to a certain extent, and the store of energy thus accumulated suffices to drive the machine at an approximately uniform rate while the weight is being wound up. A second ratchet wheel, R, prevents the spring from running down without driving the machinery while the weight is being wound up.</w:t>
      </w:r>
    </w:p>
    <w:p w14:paraId="16A31C71" w14:textId="77777777" w:rsidR="00CF4BE1" w:rsidRDefault="00000000">
      <w:pPr>
        <w:spacing w:after="151" w:line="245" w:lineRule="exact"/>
        <w:ind w:left="144" w:right="144" w:firstLine="216"/>
        <w:jc w:val="both"/>
        <w:textAlignment w:val="baseline"/>
        <w:rPr>
          <w:rFonts w:eastAsia="Times New Roman"/>
          <w:b/>
          <w:i/>
          <w:color w:val="000000"/>
          <w:spacing w:val="-5"/>
          <w:sz w:val="21"/>
        </w:rPr>
      </w:pPr>
      <w:r>
        <w:rPr>
          <w:rFonts w:eastAsia="Times New Roman"/>
          <w:b/>
          <w:i/>
          <w:color w:val="000000"/>
          <w:spacing w:val="-5"/>
          <w:sz w:val="21"/>
        </w:rPr>
        <w:t xml:space="preserve">The </w:t>
      </w:r>
      <w:proofErr w:type="gramStart"/>
      <w:r>
        <w:rPr>
          <w:rFonts w:eastAsia="Times New Roman"/>
          <w:b/>
          <w:i/>
          <w:color w:val="000000"/>
          <w:spacing w:val="-5"/>
          <w:sz w:val="21"/>
        </w:rPr>
        <w:t>Governor.—</w:t>
      </w:r>
      <w:proofErr w:type="gramEnd"/>
      <w:r>
        <w:rPr>
          <w:rFonts w:eastAsia="Times New Roman"/>
          <w:b/>
          <w:i/>
          <w:color w:val="000000"/>
          <w:spacing w:val="-5"/>
          <w:sz w:val="21"/>
        </w:rPr>
        <w:t xml:space="preserve">The </w:t>
      </w:r>
      <w:r>
        <w:rPr>
          <w:rFonts w:eastAsia="Times New Roman"/>
          <w:b/>
          <w:color w:val="000000"/>
          <w:spacing w:val="-5"/>
          <w:sz w:val="21"/>
        </w:rPr>
        <w:t>speed of the machinery, and consequently the speed of transmission of signals, is regulated by means of</w:t>
      </w:r>
    </w:p>
    <w:p w14:paraId="16A31C72" w14:textId="77777777" w:rsidR="00CF4BE1" w:rsidRDefault="00000000">
      <w:pPr>
        <w:ind w:left="70" w:right="70"/>
        <w:textAlignment w:val="baseline"/>
      </w:pPr>
      <w:r>
        <w:rPr>
          <w:noProof/>
        </w:rPr>
        <w:drawing>
          <wp:inline distT="0" distB="0" distL="0" distR="0" wp14:anchorId="16A32AA4" wp14:editId="16A32AA5">
            <wp:extent cx="3657600" cy="1575435"/>
            <wp:effectExtent l="0" t="0" r="0" b="0"/>
            <wp:docPr id="323" name="Picture"/>
            <wp:cNvGraphicFramePr/>
            <a:graphic xmlns:a="http://schemas.openxmlformats.org/drawingml/2006/main">
              <a:graphicData uri="http://schemas.openxmlformats.org/drawingml/2006/picture">
                <pic:pic xmlns:pic="http://schemas.openxmlformats.org/drawingml/2006/picture">
                  <pic:nvPicPr>
                    <pic:cNvPr id="323" name="Picture"/>
                    <pic:cNvPicPr preferRelativeResize="0"/>
                  </pic:nvPicPr>
                  <pic:blipFill>
                    <a:blip r:embed="rId331"/>
                    <a:stretch>
                      <a:fillRect/>
                    </a:stretch>
                  </pic:blipFill>
                  <pic:spPr>
                    <a:xfrm>
                      <a:off x="0" y="0"/>
                      <a:ext cx="3657600" cy="1575435"/>
                    </a:xfrm>
                    <a:prstGeom prst="rect">
                      <a:avLst/>
                    </a:prstGeom>
                  </pic:spPr>
                </pic:pic>
              </a:graphicData>
            </a:graphic>
          </wp:inline>
        </w:drawing>
      </w:r>
    </w:p>
    <w:p w14:paraId="16A31C73" w14:textId="77777777" w:rsidR="00CF4BE1" w:rsidRDefault="00000000">
      <w:pPr>
        <w:spacing w:before="34" w:line="195" w:lineRule="exact"/>
        <w:jc w:val="center"/>
        <w:textAlignment w:val="baseline"/>
        <w:rPr>
          <w:rFonts w:eastAsia="Times New Roman"/>
          <w:color w:val="000000"/>
          <w:spacing w:val="-3"/>
          <w:sz w:val="17"/>
        </w:rPr>
      </w:pPr>
      <w:r>
        <w:rPr>
          <w:rFonts w:eastAsia="Times New Roman"/>
          <w:color w:val="000000"/>
          <w:spacing w:val="-3"/>
          <w:sz w:val="17"/>
        </w:rPr>
        <w:t>Fig</w:t>
      </w:r>
      <w:r>
        <w:rPr>
          <w:rFonts w:eastAsia="Times New Roman"/>
          <w:color w:val="000000"/>
          <w:spacing w:val="-3"/>
          <w:sz w:val="17"/>
          <w:vertAlign w:val="superscript"/>
        </w:rPr>
        <w:t>,</w:t>
      </w:r>
      <w:r>
        <w:rPr>
          <w:rFonts w:eastAsia="Times New Roman"/>
          <w:color w:val="000000"/>
          <w:spacing w:val="-3"/>
          <w:sz w:val="17"/>
        </w:rPr>
        <w:t>. 710.</w:t>
      </w:r>
    </w:p>
    <w:p w14:paraId="16A31C74" w14:textId="77777777" w:rsidR="00CF4BE1" w:rsidRDefault="00000000">
      <w:pPr>
        <w:spacing w:before="124" w:line="245" w:lineRule="exact"/>
        <w:ind w:left="144" w:right="144"/>
        <w:jc w:val="both"/>
        <w:textAlignment w:val="baseline"/>
        <w:rPr>
          <w:rFonts w:eastAsia="Times New Roman"/>
          <w:b/>
          <w:color w:val="000000"/>
          <w:spacing w:val="-1"/>
          <w:sz w:val="21"/>
        </w:rPr>
      </w:pPr>
      <w:r>
        <w:rPr>
          <w:rFonts w:eastAsia="Times New Roman"/>
          <w:b/>
          <w:color w:val="000000"/>
          <w:spacing w:val="-1"/>
          <w:sz w:val="21"/>
        </w:rPr>
        <w:t>a friction governor (figs. 707 and 708). In the form of gov</w:t>
      </w:r>
      <w:r>
        <w:rPr>
          <w:rFonts w:eastAsia="Times New Roman"/>
          <w:b/>
          <w:color w:val="000000"/>
          <w:spacing w:val="-1"/>
          <w:sz w:val="21"/>
        </w:rPr>
        <w:softHyphen/>
        <w:t xml:space="preserve">ernor shown there is a vertical revolving spindle, to which motion is communicated by means of a pair of bevel wheels. To the spindle is fixed a </w:t>
      </w:r>
      <w:proofErr w:type="gramStart"/>
      <w:r>
        <w:rPr>
          <w:rFonts w:eastAsia="Times New Roman"/>
          <w:b/>
          <w:color w:val="000000"/>
          <w:spacing w:val="-1"/>
          <w:sz w:val="21"/>
        </w:rPr>
        <w:t>cross-bar</w:t>
      </w:r>
      <w:proofErr w:type="gramEnd"/>
      <w:r>
        <w:rPr>
          <w:rFonts w:eastAsia="Times New Roman"/>
          <w:b/>
          <w:color w:val="000000"/>
          <w:spacing w:val="-1"/>
          <w:sz w:val="21"/>
        </w:rPr>
        <w:t xml:space="preserve">, </w:t>
      </w:r>
      <w:r>
        <w:rPr>
          <w:rFonts w:eastAsia="Times New Roman"/>
          <w:b/>
          <w:i/>
          <w:color w:val="000000"/>
          <w:spacing w:val="-1"/>
          <w:sz w:val="21"/>
        </w:rPr>
        <w:t xml:space="preserve">t </w:t>
      </w:r>
      <w:r>
        <w:rPr>
          <w:rFonts w:eastAsia="Times New Roman"/>
          <w:b/>
          <w:color w:val="000000"/>
          <w:spacing w:val="-1"/>
          <w:sz w:val="21"/>
        </w:rPr>
        <w:t>(fig. 708), from each end of which a weight, w, hangs by flexible springs. As the spindle revolves these weights are carried round with it, and their cen</w:t>
      </w:r>
      <w:r>
        <w:rPr>
          <w:rFonts w:eastAsia="Times New Roman"/>
          <w:b/>
          <w:color w:val="000000"/>
          <w:spacing w:val="-1"/>
          <w:sz w:val="21"/>
        </w:rPr>
        <w:softHyphen/>
        <w:t xml:space="preserve">trifugal tendency causes them to press against the inside surface of a ring or cylindrical box, V. This pressure causes </w:t>
      </w:r>
      <w:proofErr w:type="gramStart"/>
      <w:r>
        <w:rPr>
          <w:rFonts w:eastAsia="Times New Roman"/>
          <w:b/>
          <w:color w:val="000000"/>
          <w:spacing w:val="-1"/>
          <w:sz w:val="21"/>
        </w:rPr>
        <w:t>friction, and</w:t>
      </w:r>
      <w:proofErr w:type="gramEnd"/>
      <w:r>
        <w:rPr>
          <w:rFonts w:eastAsia="Times New Roman"/>
          <w:b/>
          <w:color w:val="000000"/>
          <w:spacing w:val="-1"/>
          <w:sz w:val="21"/>
        </w:rPr>
        <w:t xml:space="preserve"> checks the motion of the machine. The centrifugal </w:t>
      </w:r>
      <w:proofErr w:type="gramStart"/>
      <w:r>
        <w:rPr>
          <w:rFonts w:eastAsia="Times New Roman"/>
          <w:b/>
          <w:color w:val="000000"/>
          <w:spacing w:val="-1"/>
          <w:sz w:val="21"/>
        </w:rPr>
        <w:t>tend</w:t>
      </w:r>
      <w:r>
        <w:rPr>
          <w:rFonts w:eastAsia="Times New Roman"/>
          <w:b/>
          <w:color w:val="000000"/>
          <w:spacing w:val="-1"/>
          <w:sz w:val="21"/>
        </w:rPr>
        <w:softHyphen/>
        <w:t>ency</w:t>
      </w:r>
      <w:proofErr w:type="gramEnd"/>
      <w:r>
        <w:rPr>
          <w:rFonts w:eastAsia="Times New Roman"/>
          <w:b/>
          <w:color w:val="000000"/>
          <w:spacing w:val="-1"/>
          <w:sz w:val="21"/>
        </w:rPr>
        <w:t xml:space="preserve"> of the weights is resisted by a couple of springs, which pull them inwards towards the axis. So long as the centrifugal force of the revolving weights is insufficient to overcome the</w:t>
      </w:r>
    </w:p>
    <w:p w14:paraId="16A31C75" w14:textId="77777777" w:rsidR="00CF4BE1" w:rsidRDefault="00CF4BE1">
      <w:pPr>
        <w:sectPr w:rsidR="00CF4BE1">
          <w:pgSz w:w="7445" w:h="11616"/>
          <w:pgMar w:top="1140" w:right="770" w:bottom="740" w:left="775" w:header="720" w:footer="720" w:gutter="0"/>
          <w:cols w:space="720"/>
        </w:sectPr>
      </w:pPr>
    </w:p>
    <w:p w14:paraId="16A31C76" w14:textId="77777777" w:rsidR="00CF4BE1" w:rsidRDefault="00000000">
      <w:pPr>
        <w:tabs>
          <w:tab w:val="right" w:pos="5760"/>
        </w:tabs>
        <w:spacing w:line="241" w:lineRule="exact"/>
        <w:ind w:left="1440"/>
        <w:textAlignment w:val="baseline"/>
        <w:rPr>
          <w:rFonts w:eastAsia="Times New Roman"/>
          <w:b/>
          <w:color w:val="000000"/>
          <w:sz w:val="16"/>
        </w:rPr>
      </w:pPr>
      <w:r>
        <w:lastRenderedPageBreak/>
        <w:pict w14:anchorId="16A32AA6">
          <v:shape id="_x0000_s1281" type="#_x0000_t202" style="position:absolute;left:0;text-align:left;margin-left:0;margin-top:0;width:397.2pt;height:581.05pt;z-index:-251400192;mso-position-horizontal-relative:page;mso-position-vertical-relative:page" fillcolor="#ececec" stroked="f">
            <v:textbox>
              <w:txbxContent>
                <w:p w14:paraId="16A336A9"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MEANS OF ALTERING THE SPEED.</w:t>
      </w:r>
      <w:r>
        <w:rPr>
          <w:rFonts w:eastAsia="Times New Roman"/>
          <w:b/>
          <w:color w:val="000000"/>
          <w:sz w:val="16"/>
        </w:rPr>
        <w:tab/>
      </w:r>
      <w:r>
        <w:rPr>
          <w:rFonts w:eastAsia="Times New Roman"/>
          <w:b/>
          <w:color w:val="000000"/>
          <w:sz w:val="20"/>
        </w:rPr>
        <w:t>1189</w:t>
      </w:r>
    </w:p>
    <w:p w14:paraId="16A31C77" w14:textId="77777777" w:rsidR="00CF4BE1" w:rsidRDefault="00000000">
      <w:pPr>
        <w:spacing w:line="223" w:lineRule="exact"/>
        <w:ind w:left="3960"/>
        <w:jc w:val="both"/>
        <w:textAlignment w:val="baseline"/>
        <w:rPr>
          <w:rFonts w:eastAsia="Times New Roman"/>
          <w:b/>
          <w:color w:val="000000"/>
          <w:sz w:val="20"/>
        </w:rPr>
      </w:pPr>
      <w:r>
        <w:rPr>
          <w:rFonts w:eastAsia="Times New Roman"/>
          <w:b/>
          <w:color w:val="000000"/>
          <w:sz w:val="20"/>
        </w:rPr>
        <w:t>•</w:t>
      </w:r>
    </w:p>
    <w:p w14:paraId="16A31C78" w14:textId="77777777" w:rsidR="00CF4BE1" w:rsidRDefault="00000000">
      <w:pPr>
        <w:spacing w:line="245" w:lineRule="exact"/>
        <w:ind w:left="144" w:right="144"/>
        <w:jc w:val="both"/>
        <w:textAlignment w:val="baseline"/>
        <w:rPr>
          <w:rFonts w:eastAsia="Times New Roman"/>
          <w:b/>
          <w:color w:val="000000"/>
          <w:spacing w:val="3"/>
          <w:sz w:val="20"/>
        </w:rPr>
      </w:pPr>
      <w:r>
        <w:rPr>
          <w:rFonts w:eastAsia="Times New Roman"/>
          <w:b/>
          <w:color w:val="000000"/>
          <w:spacing w:val="3"/>
          <w:sz w:val="20"/>
        </w:rPr>
        <w:t xml:space="preserve">tension of the springs and to force the weights against the ring, the governor does not oppose the motion of the machinery, which therefore becomes accelerated, until the centrifugal force of the weights become sufficient to bend or extend the springs to such an extent that the weights rub against the ring. The friction so produced prevents any further increase of speed from taking place. If now the tension on the springs be by any means increased, the amount of centrifugal force 'required to produce the distension necessary to allow the weights to press against the ring is increased also. Hence the speed will </w:t>
      </w:r>
      <w:proofErr w:type="gramStart"/>
      <w:r>
        <w:rPr>
          <w:rFonts w:eastAsia="Times New Roman"/>
          <w:b/>
          <w:color w:val="000000"/>
          <w:spacing w:val="3"/>
          <w:sz w:val="20"/>
        </w:rPr>
        <w:t>be increased</w:t>
      </w:r>
      <w:proofErr w:type="gramEnd"/>
      <w:r>
        <w:rPr>
          <w:rFonts w:eastAsia="Times New Roman"/>
          <w:b/>
          <w:color w:val="000000"/>
          <w:spacing w:val="3"/>
          <w:sz w:val="20"/>
        </w:rPr>
        <w:t xml:space="preserve">. Similarly, by lessening the tension on the springs, the amount of centrifugal force required to distend them </w:t>
      </w:r>
      <w:proofErr w:type="gramStart"/>
      <w:r>
        <w:rPr>
          <w:rFonts w:eastAsia="Times New Roman"/>
          <w:b/>
          <w:color w:val="000000"/>
          <w:spacing w:val="3"/>
          <w:sz w:val="20"/>
        </w:rPr>
        <w:t>is .diminished</w:t>
      </w:r>
      <w:proofErr w:type="gramEnd"/>
      <w:r>
        <w:rPr>
          <w:rFonts w:eastAsia="Times New Roman"/>
          <w:b/>
          <w:color w:val="000000"/>
          <w:spacing w:val="3"/>
          <w:sz w:val="20"/>
        </w:rPr>
        <w:t xml:space="preserve">, and the speed is consequently reduced. This affords a means of altering the speed, which is </w:t>
      </w:r>
      <w:proofErr w:type="gramStart"/>
      <w:r>
        <w:rPr>
          <w:rFonts w:eastAsia="Times New Roman"/>
          <w:b/>
          <w:color w:val="000000"/>
          <w:spacing w:val="3"/>
          <w:sz w:val="20"/>
        </w:rPr>
        <w:t>effected</w:t>
      </w:r>
      <w:proofErr w:type="gramEnd"/>
      <w:r>
        <w:rPr>
          <w:rFonts w:eastAsia="Times New Roman"/>
          <w:b/>
          <w:color w:val="000000"/>
          <w:spacing w:val="3"/>
          <w:sz w:val="20"/>
        </w:rPr>
        <w:t xml:space="preserve"> in the following manner: The ends of the springs which tend to pull in the weights are fixed to a collar, u, which slides up and down on the spindle. This collar is connected by means of levers to the handle T, the movement of which causes the collar to slide up and down. When the collar u is raised, the tension on the springs </w:t>
      </w:r>
      <w:proofErr w:type="gramStart"/>
      <w:r>
        <w:rPr>
          <w:rFonts w:eastAsia="Times New Roman"/>
          <w:b/>
          <w:color w:val="000000"/>
          <w:spacing w:val="3"/>
          <w:sz w:val="20"/>
        </w:rPr>
        <w:t>is increased</w:t>
      </w:r>
      <w:proofErr w:type="gramEnd"/>
      <w:r>
        <w:rPr>
          <w:rFonts w:eastAsia="Times New Roman"/>
          <w:b/>
          <w:color w:val="000000"/>
          <w:spacing w:val="3"/>
          <w:sz w:val="20"/>
        </w:rPr>
        <w:t>, and therefore the speed is increased also. When the collar is lowered, the tension on the springs, and therefore the speed, is lessened.</w:t>
      </w:r>
    </w:p>
    <w:p w14:paraId="16A31C79" w14:textId="77777777" w:rsidR="00CF4BE1" w:rsidRDefault="00000000">
      <w:pPr>
        <w:spacing w:before="3" w:after="80" w:line="245" w:lineRule="exact"/>
        <w:ind w:left="144" w:right="144" w:firstLine="216"/>
        <w:jc w:val="both"/>
        <w:textAlignment w:val="baseline"/>
        <w:rPr>
          <w:rFonts w:eastAsia="Times New Roman"/>
          <w:b/>
          <w:color w:val="000000"/>
          <w:spacing w:val="5"/>
          <w:sz w:val="20"/>
        </w:rPr>
      </w:pPr>
      <w:r>
        <w:rPr>
          <w:rFonts w:eastAsia="Times New Roman"/>
          <w:b/>
          <w:color w:val="000000"/>
          <w:spacing w:val="5"/>
          <w:sz w:val="20"/>
        </w:rPr>
        <w:t xml:space="preserve">In another form of </w:t>
      </w:r>
      <w:r>
        <w:rPr>
          <w:rFonts w:eastAsia="Times New Roman"/>
          <w:color w:val="000000"/>
          <w:spacing w:val="5"/>
          <w:sz w:val="20"/>
        </w:rPr>
        <w:t>friction governor, the motion of the machinery is communicated to the vertical spindle by means of the rolling contact of two discs at right angles to one another, and the whole frame-work of the governor is supported by means of a contrivance called a geometrical slide,* which enables it to move freely vertically up and down, but in no other direction.</w:t>
      </w:r>
    </w:p>
    <w:p w14:paraId="16A31C7A" w14:textId="77777777" w:rsidR="00CF4BE1" w:rsidRDefault="00000000">
      <w:pPr>
        <w:spacing w:line="198" w:lineRule="exact"/>
        <w:ind w:left="144" w:right="144" w:firstLine="144"/>
        <w:jc w:val="both"/>
        <w:textAlignment w:val="baseline"/>
        <w:rPr>
          <w:rFonts w:eastAsia="Times New Roman"/>
          <w:b/>
          <w:color w:val="000000"/>
          <w:spacing w:val="2"/>
          <w:sz w:val="16"/>
        </w:rPr>
      </w:pPr>
      <w:r>
        <w:pict w14:anchorId="16A32AA7">
          <v:line id="_x0000_s1280" style="position:absolute;left:0;text-align:left;z-index:251339776;mso-position-horizontal-relative:page;mso-position-vertical-relative:page" from="61.45pt,425.05pt" to="338.7pt,425.05pt" strokeweight=".7pt">
            <w10:wrap anchorx="page" anchory="page"/>
          </v:line>
        </w:pict>
      </w:r>
      <w:r>
        <w:rPr>
          <w:rFonts w:eastAsia="Times New Roman"/>
          <w:b/>
          <w:color w:val="000000"/>
          <w:spacing w:val="2"/>
          <w:sz w:val="16"/>
        </w:rPr>
        <w:t xml:space="preserve">* The geometrical slide has five bearing points, each of which is free to move </w:t>
      </w:r>
      <w:r>
        <w:rPr>
          <w:rFonts w:eastAsia="Times New Roman"/>
          <w:b/>
          <w:color w:val="000000"/>
          <w:spacing w:val="2"/>
          <w:sz w:val="10"/>
          <w:vertAlign w:val="superscript"/>
        </w:rPr>
        <w:t>-</w:t>
      </w:r>
      <w:r>
        <w:rPr>
          <w:rFonts w:eastAsia="Times New Roman"/>
          <w:b/>
          <w:color w:val="000000"/>
          <w:spacing w:val="2"/>
          <w:sz w:val="16"/>
        </w:rPr>
        <w:t xml:space="preserve">upon the surface on widen it rests. The sixth point, which keeps the </w:t>
      </w:r>
      <w:proofErr w:type="gramStart"/>
      <w:r>
        <w:rPr>
          <w:rFonts w:eastAsia="Times New Roman"/>
          <w:b/>
          <w:color w:val="000000"/>
          <w:spacing w:val="2"/>
          <w:sz w:val="16"/>
        </w:rPr>
        <w:t>frame</w:t>
      </w:r>
      <w:r>
        <w:rPr>
          <w:rFonts w:eastAsia="Times New Roman"/>
          <w:b/>
          <w:color w:val="000000"/>
          <w:spacing w:val="2"/>
          <w:sz w:val="16"/>
        </w:rPr>
        <w:softHyphen/>
        <w:t>work</w:t>
      </w:r>
      <w:proofErr w:type="gramEnd"/>
      <w:r>
        <w:rPr>
          <w:rFonts w:eastAsia="Times New Roman"/>
          <w:b/>
          <w:color w:val="000000"/>
          <w:spacing w:val="2"/>
          <w:sz w:val="16"/>
        </w:rPr>
        <w:t xml:space="preserve"> of the governor in equilibrium, is the point in which the vertical disc is touched by the horizontal disc. This mode of support gives rise to a couple </w:t>
      </w:r>
      <w:proofErr w:type="gramStart"/>
      <w:r>
        <w:rPr>
          <w:rFonts w:eastAsia="Times New Roman"/>
          <w:b/>
          <w:color w:val="000000"/>
          <w:spacing w:val="2"/>
          <w:sz w:val="16"/>
        </w:rPr>
        <w:t>tend</w:t>
      </w:r>
      <w:r>
        <w:rPr>
          <w:rFonts w:eastAsia="Times New Roman"/>
          <w:b/>
          <w:color w:val="000000"/>
          <w:spacing w:val="2"/>
          <w:sz w:val="16"/>
        </w:rPr>
        <w:softHyphen/>
        <w:t>ing</w:t>
      </w:r>
      <w:proofErr w:type="gramEnd"/>
      <w:r>
        <w:rPr>
          <w:rFonts w:eastAsia="Times New Roman"/>
          <w:b/>
          <w:color w:val="000000"/>
          <w:spacing w:val="2"/>
          <w:sz w:val="16"/>
        </w:rPr>
        <w:t xml:space="preserve"> to cause the whole </w:t>
      </w:r>
      <w:proofErr w:type="gramStart"/>
      <w:r>
        <w:rPr>
          <w:rFonts w:eastAsia="Times New Roman"/>
          <w:b/>
          <w:color w:val="000000"/>
          <w:spacing w:val="2"/>
          <w:sz w:val="16"/>
        </w:rPr>
        <w:t>frame-work</w:t>
      </w:r>
      <w:proofErr w:type="gramEnd"/>
      <w:r>
        <w:rPr>
          <w:rFonts w:eastAsia="Times New Roman"/>
          <w:b/>
          <w:color w:val="000000"/>
          <w:spacing w:val="2"/>
          <w:sz w:val="16"/>
        </w:rPr>
        <w:t xml:space="preserve"> of the governor to revolve about a horizontal axis, and this couple is balanced by the moment of the pressure between the two discs about the same axis. </w:t>
      </w:r>
      <w:proofErr w:type="gramStart"/>
      <w:r>
        <w:rPr>
          <w:rFonts w:eastAsia="Times New Roman"/>
          <w:b/>
          <w:color w:val="000000"/>
          <w:spacing w:val="2"/>
          <w:sz w:val="16"/>
        </w:rPr>
        <w:t>Thus</w:t>
      </w:r>
      <w:proofErr w:type="gramEnd"/>
      <w:r>
        <w:rPr>
          <w:rFonts w:eastAsia="Times New Roman"/>
          <w:b/>
          <w:color w:val="000000"/>
          <w:spacing w:val="2"/>
          <w:sz w:val="16"/>
        </w:rPr>
        <w:t xml:space="preserve"> the pressure between the discs is kept at a constant amount for all different positions into which the </w:t>
      </w:r>
      <w:proofErr w:type="gramStart"/>
      <w:r>
        <w:rPr>
          <w:rFonts w:eastAsia="Times New Roman"/>
          <w:b/>
          <w:color w:val="000000"/>
          <w:spacing w:val="2"/>
          <w:sz w:val="16"/>
        </w:rPr>
        <w:t>frame-work</w:t>
      </w:r>
      <w:proofErr w:type="gramEnd"/>
      <w:r>
        <w:rPr>
          <w:rFonts w:eastAsia="Times New Roman"/>
          <w:b/>
          <w:color w:val="000000"/>
          <w:spacing w:val="2"/>
          <w:sz w:val="16"/>
        </w:rPr>
        <w:t xml:space="preserve"> of the governor may be brought for different adjustments.</w:t>
      </w:r>
    </w:p>
    <w:p w14:paraId="16A31C7B" w14:textId="77777777" w:rsidR="00CF4BE1" w:rsidRDefault="00CF4BE1">
      <w:pPr>
        <w:sectPr w:rsidR="00CF4BE1">
          <w:pgSz w:w="7944" w:h="11621"/>
          <w:pgMar w:top="1060" w:right="991" w:bottom="825" w:left="1053" w:header="720" w:footer="720" w:gutter="0"/>
          <w:cols w:space="720"/>
        </w:sectPr>
      </w:pPr>
    </w:p>
    <w:p w14:paraId="16A31C7C" w14:textId="77777777" w:rsidR="00CF4BE1" w:rsidRDefault="00000000">
      <w:pPr>
        <w:tabs>
          <w:tab w:val="left" w:pos="1584"/>
        </w:tabs>
        <w:spacing w:line="239" w:lineRule="exact"/>
        <w:ind w:left="144"/>
        <w:textAlignment w:val="baseline"/>
        <w:rPr>
          <w:rFonts w:eastAsia="Times New Roman"/>
          <w:color w:val="000000"/>
          <w:spacing w:val="6"/>
          <w:sz w:val="20"/>
        </w:rPr>
      </w:pPr>
      <w:r>
        <w:lastRenderedPageBreak/>
        <w:pict w14:anchorId="16A32AA8">
          <v:shape id="_x0000_s1279" type="#_x0000_t202" style="position:absolute;left:0;text-align:left;margin-left:0;margin-top:0;width:377.3pt;height:591.35pt;z-index:-251399168;mso-position-horizontal-relative:page;mso-position-vertical-relative:page" fillcolor="#eee" stroked="f">
            <v:textbox>
              <w:txbxContent>
                <w:p w14:paraId="16A336AB"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6"/>
          <w:sz w:val="20"/>
        </w:rPr>
        <w:t>1190</w:t>
      </w:r>
      <w:r>
        <w:rPr>
          <w:rFonts w:eastAsia="Times New Roman"/>
          <w:color w:val="000000"/>
          <w:spacing w:val="6"/>
          <w:sz w:val="20"/>
        </w:rPr>
        <w:tab/>
      </w:r>
      <w:r>
        <w:rPr>
          <w:rFonts w:eastAsia="Times New Roman"/>
          <w:b/>
          <w:color w:val="000000"/>
          <w:spacing w:val="6"/>
          <w:sz w:val="15"/>
        </w:rPr>
        <w:t>THE AUTOMATIC CURR-SENDER.</w:t>
      </w:r>
    </w:p>
    <w:p w14:paraId="16A31C7D" w14:textId="77777777" w:rsidR="00CF4BE1" w:rsidRDefault="00000000">
      <w:pPr>
        <w:spacing w:before="210" w:line="245"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The revolving spindle carries the weights, as in the former case. When the </w:t>
      </w:r>
      <w:proofErr w:type="gramStart"/>
      <w:r>
        <w:rPr>
          <w:rFonts w:eastAsia="Times New Roman"/>
          <w:color w:val="000000"/>
          <w:spacing w:val="7"/>
          <w:sz w:val="20"/>
        </w:rPr>
        <w:t>frame-work</w:t>
      </w:r>
      <w:proofErr w:type="gramEnd"/>
      <w:r>
        <w:rPr>
          <w:rFonts w:eastAsia="Times New Roman"/>
          <w:color w:val="000000"/>
          <w:spacing w:val="7"/>
          <w:sz w:val="20"/>
        </w:rPr>
        <w:t xml:space="preserve"> is moved up, the horizontal disc attached to the revolving spindle of the governor approaches the centre of the vertical disc attached to the machinery. </w:t>
      </w:r>
      <w:proofErr w:type="gramStart"/>
      <w:r>
        <w:rPr>
          <w:rFonts w:eastAsia="Times New Roman"/>
          <w:color w:val="000000"/>
          <w:spacing w:val="7"/>
          <w:sz w:val="20"/>
        </w:rPr>
        <w:t>Consequently</w:t>
      </w:r>
      <w:proofErr w:type="gramEnd"/>
      <w:r>
        <w:rPr>
          <w:rFonts w:eastAsia="Times New Roman"/>
          <w:color w:val="000000"/>
          <w:spacing w:val="7"/>
          <w:sz w:val="20"/>
        </w:rPr>
        <w:t xml:space="preserve"> the latter rotates faster relatively to the former, and the ma</w:t>
      </w:r>
      <w:r>
        <w:rPr>
          <w:rFonts w:eastAsia="Times New Roman"/>
          <w:color w:val="000000"/>
          <w:spacing w:val="7"/>
          <w:sz w:val="20"/>
        </w:rPr>
        <w:softHyphen/>
        <w:t xml:space="preserve">chinery will revolve very fast before the spindle revolves fast enough to cause the weights to press outward against the ring. In this form of governor the tension of the springs which hold in the weights is kept unchanged, so that the rate of revolution of the spindle of the governor remains constant; but the rate of revolution of the machinery relatively to that of the spindle is changed by altering the height of the whole frame-work of the governor. This is </w:t>
      </w:r>
      <w:proofErr w:type="gramStart"/>
      <w:r>
        <w:rPr>
          <w:rFonts w:eastAsia="Times New Roman"/>
          <w:color w:val="000000"/>
          <w:spacing w:val="7"/>
          <w:sz w:val="20"/>
        </w:rPr>
        <w:t>effected</w:t>
      </w:r>
      <w:proofErr w:type="gramEnd"/>
      <w:r>
        <w:rPr>
          <w:rFonts w:eastAsia="Times New Roman"/>
          <w:color w:val="000000"/>
          <w:spacing w:val="7"/>
          <w:sz w:val="20"/>
        </w:rPr>
        <w:t xml:space="preserve"> by means of a suitable handle on the right-hand side of the instrument. In this form of </w:t>
      </w:r>
      <w:proofErr w:type="gramStart"/>
      <w:r>
        <w:rPr>
          <w:rFonts w:eastAsia="Times New Roman"/>
          <w:color w:val="000000"/>
          <w:spacing w:val="7"/>
          <w:sz w:val="20"/>
        </w:rPr>
        <w:t>governor</w:t>
      </w:r>
      <w:proofErr w:type="gramEnd"/>
      <w:r>
        <w:rPr>
          <w:rFonts w:eastAsia="Times New Roman"/>
          <w:color w:val="000000"/>
          <w:spacing w:val="7"/>
          <w:sz w:val="20"/>
        </w:rPr>
        <w:t xml:space="preserve"> a further provision is made for increasing the range of possible speed, by altering the tension on the spiral springs which hold in the weights. This is done by means of screws inside the </w:t>
      </w:r>
      <w:proofErr w:type="gramStart"/>
      <w:r>
        <w:rPr>
          <w:rFonts w:eastAsia="Times New Roman"/>
          <w:color w:val="000000"/>
          <w:spacing w:val="7"/>
          <w:sz w:val="20"/>
        </w:rPr>
        <w:t>governor, and</w:t>
      </w:r>
      <w:proofErr w:type="gramEnd"/>
      <w:r>
        <w:rPr>
          <w:rFonts w:eastAsia="Times New Roman"/>
          <w:color w:val="000000"/>
          <w:spacing w:val="7"/>
          <w:sz w:val="20"/>
        </w:rPr>
        <w:t xml:space="preserve"> attached to these spiral springs.</w:t>
      </w:r>
    </w:p>
    <w:p w14:paraId="16A31C7E" w14:textId="77777777" w:rsidR="00CF4BE1" w:rsidRDefault="00000000">
      <w:pPr>
        <w:spacing w:before="4" w:line="245" w:lineRule="exact"/>
        <w:ind w:left="144" w:right="144" w:firstLine="216"/>
        <w:jc w:val="both"/>
        <w:textAlignment w:val="baseline"/>
        <w:rPr>
          <w:rFonts w:eastAsia="Times New Roman"/>
          <w:i/>
          <w:color w:val="000000"/>
          <w:spacing w:val="8"/>
          <w:sz w:val="20"/>
        </w:rPr>
      </w:pPr>
      <w:r>
        <w:rPr>
          <w:rFonts w:eastAsia="Times New Roman"/>
          <w:i/>
          <w:color w:val="000000"/>
          <w:spacing w:val="8"/>
          <w:sz w:val="20"/>
        </w:rPr>
        <w:t xml:space="preserve">The Starting and Stopping </w:t>
      </w:r>
      <w:r>
        <w:rPr>
          <w:rFonts w:eastAsia="Times New Roman"/>
          <w:color w:val="000000"/>
          <w:spacing w:val="8"/>
          <w:sz w:val="20"/>
        </w:rPr>
        <w:t xml:space="preserve">is effected by means of the screw Y, </w:t>
      </w:r>
      <w:r>
        <w:rPr>
          <w:rFonts w:eastAsia="Times New Roman"/>
          <w:i/>
          <w:color w:val="000000"/>
          <w:spacing w:val="8"/>
          <w:sz w:val="20"/>
        </w:rPr>
        <w:t xml:space="preserve">fig. </w:t>
      </w:r>
      <w:r>
        <w:rPr>
          <w:rFonts w:eastAsia="Times New Roman"/>
          <w:color w:val="000000"/>
          <w:spacing w:val="8"/>
          <w:sz w:val="20"/>
        </w:rPr>
        <w:t xml:space="preserve">708, on the left-hand side of the instrument, which, when turned in the direction of the hands of a watch, advances so that its end presses against the back of the vertical bevel wheel, which communicates motion to the governor. This jams the </w:t>
      </w:r>
      <w:proofErr w:type="gramStart"/>
      <w:r>
        <w:rPr>
          <w:rFonts w:eastAsia="Times New Roman"/>
          <w:color w:val="000000"/>
          <w:spacing w:val="8"/>
          <w:sz w:val="20"/>
        </w:rPr>
        <w:t>wheel, and</w:t>
      </w:r>
      <w:proofErr w:type="gramEnd"/>
      <w:r>
        <w:rPr>
          <w:rFonts w:eastAsia="Times New Roman"/>
          <w:color w:val="000000"/>
          <w:spacing w:val="8"/>
          <w:sz w:val="20"/>
        </w:rPr>
        <w:t xml:space="preserve"> prevents the machinery from moving. When the screw is turned through about half a turn in the other direc</w:t>
      </w:r>
      <w:r>
        <w:rPr>
          <w:rFonts w:eastAsia="Times New Roman"/>
          <w:color w:val="000000"/>
          <w:spacing w:val="8"/>
          <w:sz w:val="20"/>
        </w:rPr>
        <w:softHyphen/>
        <w:t>tion, the wheel is freed, and the machinery is free to run.</w:t>
      </w:r>
    </w:p>
    <w:p w14:paraId="16A31C7F" w14:textId="77777777" w:rsidR="00CF4BE1" w:rsidRDefault="00000000">
      <w:pPr>
        <w:spacing w:before="12"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revolution of the machinery </w:t>
      </w:r>
      <w:proofErr w:type="gramStart"/>
      <w:r>
        <w:rPr>
          <w:rFonts w:eastAsia="Times New Roman"/>
          <w:color w:val="000000"/>
          <w:spacing w:val="7"/>
          <w:sz w:val="20"/>
        </w:rPr>
        <w:t>effects</w:t>
      </w:r>
      <w:proofErr w:type="gramEnd"/>
      <w:r>
        <w:rPr>
          <w:rFonts w:eastAsia="Times New Roman"/>
          <w:color w:val="000000"/>
          <w:spacing w:val="7"/>
          <w:sz w:val="20"/>
        </w:rPr>
        <w:t xml:space="preserve"> two objects. It carries on the paper by means of a toothed roller or spur wheel, working into a central row of holes in the punched paper, and it causes a spindle to rotate on which cams are fixed, which make certain electrical contacts. The toothed roller which carries on the paper ribbon has sixty teeth, and it revolves once for every sixty revolutions of the axles which carries the cams. Hence the </w:t>
      </w:r>
      <w:proofErr w:type="gramStart"/>
      <w:r>
        <w:rPr>
          <w:rFonts w:eastAsia="Times New Roman"/>
          <w:color w:val="000000"/>
          <w:spacing w:val="7"/>
          <w:sz w:val="20"/>
        </w:rPr>
        <w:t>cams</w:t>
      </w:r>
      <w:proofErr w:type="gramEnd"/>
      <w:r>
        <w:rPr>
          <w:rFonts w:eastAsia="Times New Roman"/>
          <w:color w:val="000000"/>
          <w:spacing w:val="7"/>
          <w:sz w:val="20"/>
        </w:rPr>
        <w:t xml:space="preserve"> make one complete revolution for every space in the paper. The paper has the message punched on it in the form of side holes corresponding to the dot and dash of the</w:t>
      </w:r>
    </w:p>
    <w:p w14:paraId="16A31C80" w14:textId="77777777" w:rsidR="00CF4BE1" w:rsidRDefault="00CF4BE1">
      <w:pPr>
        <w:sectPr w:rsidR="00CF4BE1">
          <w:pgSz w:w="7546" w:h="11827"/>
          <w:pgMar w:top="1140" w:right="893" w:bottom="991" w:left="753" w:header="720" w:footer="720" w:gutter="0"/>
          <w:cols w:space="720"/>
        </w:sectPr>
      </w:pPr>
    </w:p>
    <w:p w14:paraId="16A31C81" w14:textId="77777777" w:rsidR="00CF4BE1" w:rsidRDefault="00000000">
      <w:pPr>
        <w:tabs>
          <w:tab w:val="left" w:pos="5328"/>
        </w:tabs>
        <w:spacing w:before="4" w:line="244" w:lineRule="exact"/>
        <w:ind w:left="1008"/>
        <w:textAlignment w:val="baseline"/>
        <w:rPr>
          <w:rFonts w:eastAsia="Times New Roman"/>
          <w:b/>
          <w:color w:val="52572D"/>
          <w:spacing w:val="-1"/>
          <w:sz w:val="15"/>
        </w:rPr>
      </w:pPr>
      <w:r>
        <w:rPr>
          <w:rFonts w:eastAsia="Times New Roman"/>
          <w:b/>
          <w:color w:val="52572D"/>
          <w:spacing w:val="-1"/>
          <w:sz w:val="15"/>
        </w:rPr>
        <w:lastRenderedPageBreak/>
        <w:t>FRONT</w:t>
      </w:r>
      <w:r>
        <w:rPr>
          <w:rFonts w:eastAsia="Times New Roman"/>
          <w:b/>
          <w:color w:val="000000"/>
          <w:spacing w:val="-1"/>
          <w:sz w:val="15"/>
        </w:rPr>
        <w:t xml:space="preserve"> ELEVATION OF THE PAPER</w:t>
      </w:r>
      <w:r>
        <w:rPr>
          <w:rFonts w:eastAsia="Times New Roman"/>
          <w:b/>
          <w:color w:val="52572D"/>
          <w:spacing w:val="-1"/>
          <w:sz w:val="15"/>
        </w:rPr>
        <w:t xml:space="preserve"> WHEEL</w:t>
      </w:r>
      <w:r>
        <w:rPr>
          <w:rFonts w:eastAsia="Times New Roman"/>
          <w:b/>
          <w:color w:val="52572D"/>
          <w:spacing w:val="-1"/>
          <w:sz w:val="15"/>
        </w:rPr>
        <w:tab/>
      </w:r>
      <w:r>
        <w:rPr>
          <w:rFonts w:eastAsia="Times New Roman"/>
          <w:color w:val="52572D"/>
          <w:spacing w:val="-1"/>
          <w:sz w:val="21"/>
        </w:rPr>
        <w:t>1191</w:t>
      </w:r>
    </w:p>
    <w:p w14:paraId="16A31C82" w14:textId="136E7DBD" w:rsidR="00CF4BE1" w:rsidRDefault="00000000">
      <w:pPr>
        <w:spacing w:before="213" w:after="595" w:line="244" w:lineRule="exact"/>
        <w:ind w:left="144" w:right="144"/>
        <w:jc w:val="both"/>
        <w:textAlignment w:val="baseline"/>
        <w:rPr>
          <w:rFonts w:eastAsia="Times New Roman"/>
          <w:color w:val="000000"/>
          <w:sz w:val="21"/>
        </w:rPr>
      </w:pPr>
      <w:r>
        <w:pict w14:anchorId="16A32AA9">
          <v:shape id="_x0000_s1278" type="#_x0000_t202" style="position:absolute;left:0;text-align:left;margin-left:61.2pt;margin-top:157.35pt;width:261.6pt;height:33.7pt;z-index:-250937344;mso-wrap-distance-left:0;mso-wrap-distance-right:0;mso-position-horizontal-relative:page;mso-position-vertical-relative:page" filled="f" stroked="f">
            <v:textbox inset="0,0,0,0">
              <w:txbxContent>
                <w:p w14:paraId="16A32FEF" w14:textId="77777777" w:rsidR="00CF4BE1" w:rsidRDefault="00000000">
                  <w:pPr>
                    <w:tabs>
                      <w:tab w:val="left" w:pos="1368"/>
                      <w:tab w:val="left" w:pos="2376"/>
                      <w:tab w:val="right" w:pos="5040"/>
                    </w:tabs>
                    <w:spacing w:before="33" w:line="159" w:lineRule="exact"/>
                    <w:textAlignment w:val="baseline"/>
                    <w:rPr>
                      <w:rFonts w:eastAsia="Times New Roman"/>
                      <w:color w:val="000000"/>
                      <w:spacing w:val="61"/>
                      <w:w w:val="60"/>
                      <w:sz w:val="17"/>
                      <w:u w:val="single"/>
                    </w:rPr>
                  </w:pPr>
                  <w:r>
                    <w:rPr>
                      <w:rFonts w:eastAsia="Times New Roman"/>
                      <w:color w:val="000000"/>
                      <w:spacing w:val="61"/>
                      <w:w w:val="60"/>
                      <w:sz w:val="17"/>
                      <w:u w:val="single"/>
                    </w:rPr>
                    <w:t>r</w:t>
                  </w:r>
                  <w:r>
                    <w:rPr>
                      <w:rFonts w:ascii="Bookman Old Style" w:eastAsia="Bookman Old Style" w:hAnsi="Bookman Old Style"/>
                      <w:color w:val="000000"/>
                      <w:spacing w:val="61"/>
                      <w:sz w:val="15"/>
                      <w:u w:val="single"/>
                    </w:rPr>
                    <w:t>0</w:t>
                  </w:r>
                  <w:r>
                    <w:rPr>
                      <w:rFonts w:ascii="Verdana" w:eastAsia="Verdana" w:hAnsi="Verdana"/>
                      <w:color w:val="000000"/>
                      <w:spacing w:val="61"/>
                      <w:sz w:val="17"/>
                    </w:rPr>
                    <w:tab/>
                    <w:t xml:space="preserve">OOO O </w:t>
                  </w:r>
                  <w:proofErr w:type="spellStart"/>
                  <w:r>
                    <w:rPr>
                      <w:rFonts w:ascii="Verdana" w:eastAsia="Verdana" w:hAnsi="Verdana"/>
                      <w:color w:val="000000"/>
                      <w:spacing w:val="61"/>
                      <w:sz w:val="17"/>
                    </w:rPr>
                    <w:t>O</w:t>
                  </w:r>
                  <w:proofErr w:type="spellEnd"/>
                  <w:r>
                    <w:rPr>
                      <w:rFonts w:ascii="Verdana" w:eastAsia="Verdana" w:hAnsi="Verdana"/>
                      <w:color w:val="000000"/>
                      <w:spacing w:val="61"/>
                      <w:sz w:val="17"/>
                    </w:rPr>
                    <w:t xml:space="preserve"> 00 O 00 O </w:t>
                  </w:r>
                  <w:proofErr w:type="spellStart"/>
                  <w:r>
                    <w:rPr>
                      <w:rFonts w:ascii="Verdana" w:eastAsia="Verdana" w:hAnsi="Verdana"/>
                      <w:color w:val="000000"/>
                      <w:spacing w:val="61"/>
                      <w:sz w:val="17"/>
                    </w:rPr>
                    <w:t>O</w:t>
                  </w:r>
                  <w:proofErr w:type="spellEnd"/>
                  <w:r>
                    <w:rPr>
                      <w:rFonts w:ascii="Verdana" w:eastAsia="Verdana" w:hAnsi="Verdana"/>
                      <w:color w:val="000000"/>
                      <w:spacing w:val="61"/>
                      <w:sz w:val="17"/>
                    </w:rPr>
                    <w:t xml:space="preserve"> 000 O </w:t>
                  </w:r>
                  <w:proofErr w:type="spellStart"/>
                  <w:r>
                    <w:rPr>
                      <w:rFonts w:ascii="Verdana" w:eastAsia="Verdana" w:hAnsi="Verdana"/>
                      <w:color w:val="000000"/>
                      <w:spacing w:val="61"/>
                      <w:sz w:val="17"/>
                    </w:rPr>
                    <w:t>O</w:t>
                  </w:r>
                  <w:proofErr w:type="spellEnd"/>
                  <w:r>
                    <w:rPr>
                      <w:rFonts w:ascii="Verdana" w:eastAsia="Verdana" w:hAnsi="Verdana"/>
                      <w:color w:val="000000"/>
                      <w:spacing w:val="61"/>
                      <w:sz w:val="17"/>
                    </w:rPr>
                    <w:t xml:space="preserve"> </w:t>
                  </w:r>
                  <w:r>
                    <w:rPr>
                      <w:rFonts w:ascii="Bookman Old Style" w:eastAsia="Bookman Old Style" w:hAnsi="Bookman Old Style"/>
                      <w:color w:val="000000"/>
                      <w:spacing w:val="61"/>
                      <w:sz w:val="15"/>
                    </w:rPr>
                    <w:t>0 0 0 00 00 0 0 0 0 0 0 0 0 0 C 0 0 0 0 0 0 0</w:t>
                  </w:r>
                  <w:r>
                    <w:rPr>
                      <w:rFonts w:ascii="Bookman Old Style" w:eastAsia="Bookman Old Style" w:hAnsi="Bookman Old Style"/>
                      <w:color w:val="503B13"/>
                      <w:spacing w:val="61"/>
                      <w:sz w:val="15"/>
                    </w:rPr>
                    <w:t xml:space="preserve"> 0</w:t>
                  </w:r>
                  <w:r>
                    <w:rPr>
                      <w:rFonts w:ascii="Bookman Old Style" w:eastAsia="Bookman Old Style" w:hAnsi="Bookman Old Style"/>
                      <w:color w:val="000000"/>
                      <w:spacing w:val="61"/>
                      <w:sz w:val="15"/>
                    </w:rPr>
                    <w:t xml:space="preserve"> 0 0 0 0 0</w:t>
                  </w:r>
                  <w:r>
                    <w:rPr>
                      <w:rFonts w:ascii="Bookman Old Style" w:eastAsia="Bookman Old Style" w:hAnsi="Bookman Old Style"/>
                      <w:color w:val="503B13"/>
                      <w:spacing w:val="61"/>
                      <w:sz w:val="15"/>
                    </w:rPr>
                    <w:t xml:space="preserve"> 0</w:t>
                  </w:r>
                  <w:r>
                    <w:rPr>
                      <w:rFonts w:ascii="Bookman Old Style" w:eastAsia="Bookman Old Style" w:hAnsi="Bookman Old Style"/>
                      <w:color w:val="000000"/>
                      <w:spacing w:val="61"/>
                      <w:sz w:val="15"/>
                    </w:rPr>
                    <w:t xml:space="preserve"> 0 0 0 0 </w:t>
                  </w:r>
                  <w:r>
                    <w:rPr>
                      <w:rFonts w:ascii="Arial" w:eastAsia="Arial" w:hAnsi="Arial"/>
                      <w:b/>
                      <w:color w:val="000000"/>
                      <w:spacing w:val="61"/>
                      <w:sz w:val="16"/>
                    </w:rPr>
                    <w:t>O</w:t>
                  </w:r>
                  <w:r>
                    <w:rPr>
                      <w:rFonts w:ascii="Arial" w:eastAsia="Arial" w:hAnsi="Arial"/>
                      <w:b/>
                      <w:color w:val="000000"/>
                      <w:spacing w:val="61"/>
                      <w:sz w:val="16"/>
                    </w:rPr>
                    <w:tab/>
                  </w:r>
                  <w:proofErr w:type="spellStart"/>
                  <w:r>
                    <w:rPr>
                      <w:rFonts w:ascii="Arial" w:eastAsia="Arial" w:hAnsi="Arial"/>
                      <w:b/>
                      <w:color w:val="000000"/>
                      <w:spacing w:val="61"/>
                      <w:sz w:val="16"/>
                    </w:rPr>
                    <w:t>O</w:t>
                  </w:r>
                  <w:proofErr w:type="spellEnd"/>
                  <w:r>
                    <w:rPr>
                      <w:rFonts w:ascii="Arial" w:eastAsia="Arial" w:hAnsi="Arial"/>
                      <w:b/>
                      <w:color w:val="000000"/>
                      <w:spacing w:val="61"/>
                      <w:sz w:val="16"/>
                    </w:rPr>
                    <w:t xml:space="preserve"> </w:t>
                  </w:r>
                  <w:proofErr w:type="spellStart"/>
                  <w:r>
                    <w:rPr>
                      <w:rFonts w:ascii="Arial" w:eastAsia="Arial" w:hAnsi="Arial"/>
                      <w:b/>
                      <w:color w:val="000000"/>
                      <w:spacing w:val="61"/>
                      <w:sz w:val="16"/>
                    </w:rPr>
                    <w:t>O</w:t>
                  </w:r>
                  <w:proofErr w:type="spellEnd"/>
                  <w:r>
                    <w:rPr>
                      <w:rFonts w:ascii="Arial" w:eastAsia="Arial" w:hAnsi="Arial"/>
                      <w:b/>
                      <w:color w:val="000000"/>
                      <w:spacing w:val="61"/>
                      <w:sz w:val="16"/>
                    </w:rPr>
                    <w:tab/>
                  </w:r>
                  <w:proofErr w:type="spellStart"/>
                  <w:r>
                    <w:rPr>
                      <w:rFonts w:ascii="Arial" w:eastAsia="Arial" w:hAnsi="Arial"/>
                      <w:b/>
                      <w:color w:val="000000"/>
                      <w:spacing w:val="61"/>
                      <w:sz w:val="16"/>
                    </w:rPr>
                    <w:t>O</w:t>
                  </w:r>
                  <w:proofErr w:type="spellEnd"/>
                  <w:r>
                    <w:rPr>
                      <w:rFonts w:ascii="Arial" w:eastAsia="Arial" w:hAnsi="Arial"/>
                      <w:b/>
                      <w:color w:val="000000"/>
                      <w:spacing w:val="61"/>
                      <w:sz w:val="16"/>
                    </w:rPr>
                    <w:t xml:space="preserve"> </w:t>
                  </w:r>
                  <w:proofErr w:type="spellStart"/>
                  <w:r>
                    <w:rPr>
                      <w:rFonts w:ascii="Arial" w:eastAsia="Arial" w:hAnsi="Arial"/>
                      <w:b/>
                      <w:color w:val="000000"/>
                      <w:spacing w:val="61"/>
                      <w:sz w:val="16"/>
                    </w:rPr>
                    <w:t>O</w:t>
                  </w:r>
                  <w:proofErr w:type="spellEnd"/>
                  <w:r>
                    <w:rPr>
                      <w:rFonts w:ascii="Arial" w:eastAsia="Arial" w:hAnsi="Arial"/>
                      <w:b/>
                      <w:color w:val="000000"/>
                      <w:spacing w:val="61"/>
                      <w:sz w:val="16"/>
                    </w:rPr>
                    <w:t xml:space="preserve"> </w:t>
                  </w:r>
                  <w:proofErr w:type="spellStart"/>
                  <w:r>
                    <w:rPr>
                      <w:rFonts w:ascii="Arial" w:eastAsia="Arial" w:hAnsi="Arial"/>
                      <w:b/>
                      <w:color w:val="000000"/>
                      <w:spacing w:val="61"/>
                      <w:sz w:val="16"/>
                    </w:rPr>
                    <w:t>O</w:t>
                  </w:r>
                  <w:proofErr w:type="spellEnd"/>
                  <w:r>
                    <w:rPr>
                      <w:rFonts w:ascii="Arial" w:eastAsia="Arial" w:hAnsi="Arial"/>
                      <w:b/>
                      <w:color w:val="000000"/>
                      <w:spacing w:val="61"/>
                      <w:sz w:val="16"/>
                    </w:rPr>
                    <w:tab/>
                  </w:r>
                  <w:proofErr w:type="spellStart"/>
                  <w:r>
                    <w:rPr>
                      <w:rFonts w:ascii="Arial" w:eastAsia="Arial" w:hAnsi="Arial"/>
                      <w:b/>
                      <w:color w:val="000000"/>
                      <w:spacing w:val="61"/>
                      <w:sz w:val="16"/>
                    </w:rPr>
                    <w:t>O</w:t>
                  </w:r>
                  <w:proofErr w:type="spellEnd"/>
                  <w:r>
                    <w:rPr>
                      <w:rFonts w:ascii="Arial" w:eastAsia="Arial" w:hAnsi="Arial"/>
                      <w:b/>
                      <w:color w:val="000000"/>
                      <w:spacing w:val="61"/>
                      <w:sz w:val="16"/>
                    </w:rPr>
                    <w:t xml:space="preserve"> </w:t>
                  </w:r>
                  <w:proofErr w:type="spellStart"/>
                  <w:r>
                    <w:rPr>
                      <w:rFonts w:ascii="Arial" w:eastAsia="Arial" w:hAnsi="Arial"/>
                      <w:b/>
                      <w:color w:val="000000"/>
                      <w:spacing w:val="61"/>
                      <w:sz w:val="16"/>
                    </w:rPr>
                    <w:t>O</w:t>
                  </w:r>
                  <w:proofErr w:type="spellEnd"/>
                  <w:r>
                    <w:rPr>
                      <w:rFonts w:ascii="Arial" w:eastAsia="Arial" w:hAnsi="Arial"/>
                      <w:b/>
                      <w:color w:val="58662C"/>
                      <w:spacing w:val="61"/>
                      <w:sz w:val="16"/>
                    </w:rPr>
                    <w:t xml:space="preserve"> </w:t>
                  </w:r>
                  <w:proofErr w:type="spellStart"/>
                  <w:r>
                    <w:rPr>
                      <w:rFonts w:ascii="Arial" w:eastAsia="Arial" w:hAnsi="Arial"/>
                      <w:b/>
                      <w:color w:val="58662C"/>
                      <w:spacing w:val="61"/>
                      <w:sz w:val="16"/>
                    </w:rPr>
                    <w:t>O</w:t>
                  </w:r>
                  <w:proofErr w:type="spellEnd"/>
                </w:p>
              </w:txbxContent>
            </v:textbox>
            <w10:wrap type="square" anchorx="page" anchory="page"/>
          </v:shape>
        </w:pict>
      </w:r>
      <w:r>
        <w:rPr>
          <w:rFonts w:eastAsia="Times New Roman"/>
          <w:color w:val="000000"/>
          <w:sz w:val="21"/>
        </w:rPr>
        <w:t>alphabet, with a continuous row of central</w:t>
      </w:r>
      <w:r>
        <w:rPr>
          <w:rFonts w:eastAsia="Times New Roman"/>
          <w:color w:val="52572D"/>
          <w:sz w:val="21"/>
        </w:rPr>
        <w:t xml:space="preserve"> holes or indentations </w:t>
      </w:r>
      <w:r>
        <w:rPr>
          <w:rFonts w:eastAsia="Times New Roman"/>
          <w:color w:val="000000"/>
          <w:sz w:val="21"/>
        </w:rPr>
        <w:t>which answer the purpose of holes. The</w:t>
      </w:r>
      <w:r>
        <w:rPr>
          <w:rFonts w:eastAsia="Times New Roman"/>
          <w:color w:val="52572D"/>
          <w:sz w:val="21"/>
        </w:rPr>
        <w:t xml:space="preserve"> central holes or inden</w:t>
      </w:r>
      <w:r>
        <w:rPr>
          <w:rFonts w:eastAsia="Times New Roman"/>
          <w:color w:val="52572D"/>
          <w:sz w:val="21"/>
        </w:rPr>
        <w:softHyphen/>
      </w:r>
      <w:r>
        <w:rPr>
          <w:rFonts w:eastAsia="Times New Roman"/>
          <w:color w:val="000000"/>
          <w:sz w:val="21"/>
        </w:rPr>
        <w:t>tations are required to carry the paper on</w:t>
      </w:r>
      <w:r w:rsidR="0027141B">
        <w:rPr>
          <w:rFonts w:eastAsia="Times New Roman"/>
          <w:color w:val="52572D"/>
          <w:sz w:val="21"/>
        </w:rPr>
        <w:t>;</w:t>
      </w:r>
      <w:r>
        <w:rPr>
          <w:rFonts w:eastAsia="Times New Roman"/>
          <w:color w:val="52572D"/>
          <w:sz w:val="21"/>
        </w:rPr>
        <w:t xml:space="preserve"> the </w:t>
      </w:r>
      <w:proofErr w:type="spellStart"/>
      <w:r>
        <w:rPr>
          <w:rFonts w:eastAsia="Times New Roman"/>
          <w:color w:val="52572D"/>
          <w:sz w:val="21"/>
        </w:rPr>
        <w:t>electrifical</w:t>
      </w:r>
      <w:proofErr w:type="spellEnd"/>
      <w:r>
        <w:rPr>
          <w:rFonts w:eastAsia="Times New Roman"/>
          <w:color w:val="52572D"/>
          <w:sz w:val="21"/>
        </w:rPr>
        <w:t xml:space="preserve"> effects </w:t>
      </w:r>
      <w:r>
        <w:rPr>
          <w:rFonts w:eastAsia="Times New Roman"/>
          <w:color w:val="000000"/>
          <w:sz w:val="21"/>
        </w:rPr>
        <w:t>are produced by the side holes only. Fig. 711 shows the appearance of a piece of the punched paper ribbon. A</w:t>
      </w:r>
      <w:r>
        <w:rPr>
          <w:rFonts w:eastAsia="Times New Roman"/>
          <w:color w:val="52572D"/>
          <w:sz w:val="21"/>
        </w:rPr>
        <w:t xml:space="preserve"> space </w:t>
      </w:r>
      <w:r>
        <w:rPr>
          <w:rFonts w:eastAsia="Times New Roman"/>
          <w:color w:val="000000"/>
          <w:sz w:val="21"/>
        </w:rPr>
        <w:t>between two letters is formed by one central hole, and a</w:t>
      </w:r>
      <w:r>
        <w:rPr>
          <w:rFonts w:eastAsia="Times New Roman"/>
          <w:color w:val="52572D"/>
          <w:sz w:val="21"/>
        </w:rPr>
        <w:t xml:space="preserve"> space</w:t>
      </w:r>
    </w:p>
    <w:p w14:paraId="16A31C83" w14:textId="77777777" w:rsidR="00CF4BE1" w:rsidRDefault="00000000">
      <w:pPr>
        <w:spacing w:before="297" w:line="172" w:lineRule="exact"/>
        <w:jc w:val="center"/>
        <w:textAlignment w:val="baseline"/>
        <w:rPr>
          <w:rFonts w:ascii="Arial" w:eastAsia="Arial" w:hAnsi="Arial"/>
          <w:b/>
          <w:color w:val="000000"/>
          <w:spacing w:val="-2"/>
          <w:sz w:val="16"/>
        </w:rPr>
      </w:pPr>
      <w:r>
        <w:pict w14:anchorId="16A32AAA">
          <v:line id="_x0000_s1277" style="position:absolute;left:0;text-align:left;z-index:251340800;mso-position-horizontal-relative:page;mso-position-vertical-relative:page" from="63.1pt,158.65pt" to="324.55pt,158.65pt" strokecolor="#635f47" strokeweight=".7pt">
            <w10:wrap anchorx="page" anchory="page"/>
          </v:line>
        </w:pict>
      </w:r>
      <w:r>
        <w:rPr>
          <w:rFonts w:ascii="Arial" w:eastAsia="Arial" w:hAnsi="Arial"/>
          <w:b/>
          <w:color w:val="000000"/>
          <w:spacing w:val="-2"/>
          <w:sz w:val="16"/>
        </w:rPr>
        <w:t>Fig. 711.</w:t>
      </w:r>
    </w:p>
    <w:p w14:paraId="16A31C84" w14:textId="77777777" w:rsidR="00CF4BE1" w:rsidRDefault="00000000">
      <w:pPr>
        <w:spacing w:before="130" w:line="244" w:lineRule="exact"/>
        <w:ind w:left="144" w:right="144"/>
        <w:jc w:val="both"/>
        <w:textAlignment w:val="baseline"/>
        <w:rPr>
          <w:rFonts w:eastAsia="Times New Roman"/>
          <w:color w:val="52572D"/>
          <w:sz w:val="21"/>
        </w:rPr>
      </w:pPr>
      <w:r>
        <w:rPr>
          <w:rFonts w:eastAsia="Times New Roman"/>
          <w:color w:val="52572D"/>
          <w:sz w:val="21"/>
        </w:rPr>
        <w:t>between two</w:t>
      </w:r>
      <w:r>
        <w:rPr>
          <w:rFonts w:eastAsia="Times New Roman"/>
          <w:color w:val="000000"/>
          <w:sz w:val="21"/>
        </w:rPr>
        <w:t xml:space="preserve"> words by two central holes. (The spaces may also be made</w:t>
      </w:r>
      <w:r>
        <w:rPr>
          <w:rFonts w:eastAsia="Times New Roman"/>
          <w:color w:val="52572D"/>
          <w:sz w:val="21"/>
        </w:rPr>
        <w:t xml:space="preserve"> in</w:t>
      </w:r>
      <w:r>
        <w:rPr>
          <w:rFonts w:eastAsia="Times New Roman"/>
          <w:color w:val="000000"/>
          <w:sz w:val="21"/>
        </w:rPr>
        <w:t xml:space="preserve"> another way, see page 1196.)</w:t>
      </w:r>
    </w:p>
    <w:p w14:paraId="16A31C85" w14:textId="77777777" w:rsidR="00CF4BE1" w:rsidRDefault="00000000">
      <w:pPr>
        <w:spacing w:before="15" w:after="134" w:line="244" w:lineRule="exact"/>
        <w:ind w:left="144" w:right="144" w:firstLine="216"/>
        <w:jc w:val="both"/>
        <w:textAlignment w:val="baseline"/>
        <w:rPr>
          <w:rFonts w:eastAsia="Times New Roman"/>
          <w:b/>
          <w:i/>
          <w:color w:val="000000"/>
          <w:spacing w:val="5"/>
          <w:sz w:val="19"/>
        </w:rPr>
      </w:pPr>
      <w:r>
        <w:rPr>
          <w:rFonts w:eastAsia="Times New Roman"/>
          <w:b/>
          <w:i/>
          <w:color w:val="000000"/>
          <w:spacing w:val="5"/>
          <w:sz w:val="19"/>
        </w:rPr>
        <w:t xml:space="preserve">The Paper Wheel, </w:t>
      </w:r>
      <w:r>
        <w:rPr>
          <w:rFonts w:eastAsia="Times New Roman"/>
          <w:color w:val="000000"/>
          <w:spacing w:val="5"/>
          <w:sz w:val="21"/>
        </w:rPr>
        <w:t>or toothed roller which carries along the paper, has two grooves on its circumference, one on each</w:t>
      </w:r>
      <w:r>
        <w:rPr>
          <w:rFonts w:eastAsia="Times New Roman"/>
          <w:color w:val="52572D"/>
          <w:spacing w:val="5"/>
          <w:sz w:val="21"/>
        </w:rPr>
        <w:t xml:space="preserve"> side </w:t>
      </w:r>
      <w:r>
        <w:rPr>
          <w:rFonts w:eastAsia="Times New Roman"/>
          <w:color w:val="000000"/>
          <w:spacing w:val="5"/>
          <w:sz w:val="21"/>
        </w:rPr>
        <w:t>of the central row of spurs, and over these the side holes in the paper pass.</w:t>
      </w:r>
      <w:r>
        <w:rPr>
          <w:rFonts w:eastAsia="Times New Roman"/>
          <w:color w:val="52572D"/>
          <w:spacing w:val="5"/>
          <w:sz w:val="21"/>
        </w:rPr>
        <w:t xml:space="preserve"> Fig.</w:t>
      </w:r>
      <w:r>
        <w:rPr>
          <w:rFonts w:eastAsia="Times New Roman"/>
          <w:color w:val="000000"/>
          <w:spacing w:val="5"/>
          <w:sz w:val="21"/>
        </w:rPr>
        <w:t xml:space="preserve"> 712 shows a front elevation of the paper</w:t>
      </w:r>
    </w:p>
    <w:p w14:paraId="16A31C86" w14:textId="77777777" w:rsidR="00CF4BE1" w:rsidRDefault="00000000">
      <w:pPr>
        <w:spacing w:after="42"/>
        <w:ind w:left="2038" w:right="2096"/>
        <w:textAlignment w:val="baseline"/>
      </w:pPr>
      <w:r>
        <w:rPr>
          <w:noProof/>
        </w:rPr>
        <w:drawing>
          <wp:inline distT="0" distB="0" distL="0" distR="0" wp14:anchorId="16A32AAB" wp14:editId="16A32AAC">
            <wp:extent cx="1121410" cy="1542415"/>
            <wp:effectExtent l="0" t="0" r="0" b="0"/>
            <wp:docPr id="324" name="Picture"/>
            <wp:cNvGraphicFramePr/>
            <a:graphic xmlns:a="http://schemas.openxmlformats.org/drawingml/2006/main">
              <a:graphicData uri="http://schemas.openxmlformats.org/drawingml/2006/picture">
                <pic:pic xmlns:pic="http://schemas.openxmlformats.org/drawingml/2006/picture">
                  <pic:nvPicPr>
                    <pic:cNvPr id="324" name="Picture"/>
                    <pic:cNvPicPr preferRelativeResize="0"/>
                  </pic:nvPicPr>
                  <pic:blipFill>
                    <a:blip r:embed="rId332"/>
                    <a:stretch>
                      <a:fillRect/>
                    </a:stretch>
                  </pic:blipFill>
                  <pic:spPr>
                    <a:xfrm>
                      <a:off x="0" y="0"/>
                      <a:ext cx="1121410" cy="1542415"/>
                    </a:xfrm>
                    <a:prstGeom prst="rect">
                      <a:avLst/>
                    </a:prstGeom>
                  </pic:spPr>
                </pic:pic>
              </a:graphicData>
            </a:graphic>
          </wp:inline>
        </w:drawing>
      </w:r>
    </w:p>
    <w:p w14:paraId="16A31C87" w14:textId="77777777" w:rsidR="00CF4BE1" w:rsidRDefault="00000000">
      <w:pPr>
        <w:spacing w:line="172" w:lineRule="exact"/>
        <w:jc w:val="center"/>
        <w:textAlignment w:val="baseline"/>
        <w:rPr>
          <w:rFonts w:ascii="Arial" w:eastAsia="Arial" w:hAnsi="Arial"/>
          <w:b/>
          <w:color w:val="000000"/>
          <w:sz w:val="16"/>
        </w:rPr>
      </w:pPr>
      <w:r>
        <w:rPr>
          <w:rFonts w:ascii="Arial" w:eastAsia="Arial" w:hAnsi="Arial"/>
          <w:b/>
          <w:color w:val="000000"/>
          <w:sz w:val="16"/>
        </w:rPr>
        <w:t>Fig. 712.</w:t>
      </w:r>
    </w:p>
    <w:p w14:paraId="16A31C88" w14:textId="77777777" w:rsidR="00CF4BE1" w:rsidRDefault="00000000">
      <w:pPr>
        <w:spacing w:before="181" w:line="243" w:lineRule="exact"/>
        <w:ind w:left="144" w:right="144"/>
        <w:jc w:val="both"/>
        <w:textAlignment w:val="baseline"/>
        <w:rPr>
          <w:rFonts w:eastAsia="Times New Roman"/>
          <w:color w:val="52572D"/>
          <w:sz w:val="21"/>
        </w:rPr>
      </w:pPr>
      <w:r>
        <w:rPr>
          <w:rFonts w:eastAsia="Times New Roman"/>
          <w:color w:val="52572D"/>
          <w:sz w:val="21"/>
        </w:rPr>
        <w:t>wheel.</w:t>
      </w:r>
      <w:r>
        <w:rPr>
          <w:rFonts w:eastAsia="Times New Roman"/>
          <w:color w:val="000000"/>
          <w:sz w:val="21"/>
        </w:rPr>
        <w:t xml:space="preserve"> Above the groove stand two prickers, one on each side, </w:t>
      </w:r>
      <w:r>
        <w:rPr>
          <w:rFonts w:eastAsia="Times New Roman"/>
          <w:color w:val="52572D"/>
          <w:sz w:val="21"/>
        </w:rPr>
        <w:t>which</w:t>
      </w:r>
      <w:r>
        <w:rPr>
          <w:rFonts w:eastAsia="Times New Roman"/>
          <w:color w:val="000000"/>
          <w:sz w:val="21"/>
        </w:rPr>
        <w:t xml:space="preserve"> descend through the side holes as they pass under</w:t>
      </w:r>
      <w:r>
        <w:rPr>
          <w:rFonts w:eastAsia="Times New Roman"/>
          <w:color w:val="52572D"/>
          <w:sz w:val="21"/>
        </w:rPr>
        <w:t xml:space="preserve"> them, </w:t>
      </w:r>
      <w:r>
        <w:rPr>
          <w:rFonts w:eastAsia="Times New Roman"/>
          <w:color w:val="000000"/>
          <w:sz w:val="21"/>
        </w:rPr>
        <w:t>but which cannot descend except when side holes are</w:t>
      </w:r>
      <w:r>
        <w:rPr>
          <w:rFonts w:eastAsia="Times New Roman"/>
          <w:color w:val="52572D"/>
          <w:sz w:val="21"/>
        </w:rPr>
        <w:t xml:space="preserve"> passing. </w:t>
      </w:r>
      <w:r>
        <w:rPr>
          <w:rFonts w:eastAsia="Times New Roman"/>
          <w:color w:val="000000"/>
          <w:sz w:val="21"/>
        </w:rPr>
        <w:t xml:space="preserve">One end of a lever is attached to each pricker, the other end of which </w:t>
      </w:r>
      <w:proofErr w:type="gramStart"/>
      <w:r>
        <w:rPr>
          <w:rFonts w:eastAsia="Times New Roman"/>
          <w:color w:val="000000"/>
          <w:sz w:val="21"/>
        </w:rPr>
        <w:t>lifts up</w:t>
      </w:r>
      <w:proofErr w:type="gramEnd"/>
      <w:r>
        <w:rPr>
          <w:rFonts w:eastAsia="Times New Roman"/>
          <w:color w:val="000000"/>
          <w:sz w:val="21"/>
        </w:rPr>
        <w:t xml:space="preserve"> a small steel spring when the pricker descends.</w:t>
      </w:r>
    </w:p>
    <w:p w14:paraId="16A31C89" w14:textId="77777777" w:rsidR="00CF4BE1" w:rsidRDefault="00000000">
      <w:pPr>
        <w:spacing w:line="248" w:lineRule="exact"/>
        <w:ind w:left="144" w:right="144" w:firstLine="216"/>
        <w:jc w:val="both"/>
        <w:textAlignment w:val="baseline"/>
        <w:rPr>
          <w:rFonts w:eastAsia="Times New Roman"/>
          <w:color w:val="000000"/>
          <w:sz w:val="21"/>
        </w:rPr>
      </w:pPr>
      <w:r>
        <w:pict w14:anchorId="16A32AAD">
          <v:shape id="_x0000_s1276" type="#_x0000_t202" style="position:absolute;left:0;text-align:left;margin-left:386.55pt;margin-top:530.4pt;width:7.4pt;height:12.1pt;z-index:-250936320;mso-wrap-distance-left:0;mso-wrap-distance-right:0;mso-position-horizontal-relative:page;mso-position-vertical-relative:page" filled="f" stroked="f">
            <v:textbox inset="0,0,0,0">
              <w:txbxContent>
                <w:p w14:paraId="16A32FF0" w14:textId="77777777" w:rsidR="00CF4BE1" w:rsidRDefault="00000000">
                  <w:pPr>
                    <w:spacing w:line="235" w:lineRule="exact"/>
                    <w:textAlignment w:val="baseline"/>
                    <w:rPr>
                      <w:rFonts w:ascii="Verdana" w:eastAsia="Verdana" w:hAnsi="Verdana"/>
                      <w:color w:val="CDA873"/>
                      <w:sz w:val="17"/>
                    </w:rPr>
                  </w:pPr>
                  <w:r>
                    <w:rPr>
                      <w:rFonts w:ascii="Verdana" w:eastAsia="Verdana" w:hAnsi="Verdana"/>
                      <w:color w:val="CDA873"/>
                      <w:sz w:val="17"/>
                    </w:rPr>
                    <w:t>ji</w:t>
                  </w:r>
                </w:p>
              </w:txbxContent>
            </v:textbox>
            <w10:wrap type="square" anchorx="page" anchory="page"/>
          </v:shape>
        </w:pict>
      </w:r>
      <w:r>
        <w:rPr>
          <w:rFonts w:eastAsia="Times New Roman"/>
          <w:color w:val="000000"/>
          <w:sz w:val="21"/>
        </w:rPr>
        <w:t xml:space="preserve">In fig. 713, B is the toothed roller which carries along the paper. P is one of the prickers, which is set </w:t>
      </w:r>
      <w:proofErr w:type="gramStart"/>
      <w:r>
        <w:rPr>
          <w:rFonts w:eastAsia="Times New Roman"/>
          <w:color w:val="000000"/>
          <w:sz w:val="21"/>
        </w:rPr>
        <w:t>so as to</w:t>
      </w:r>
      <w:proofErr w:type="gramEnd"/>
      <w:r>
        <w:rPr>
          <w:rFonts w:eastAsia="Times New Roman"/>
          <w:color w:val="000000"/>
          <w:sz w:val="21"/>
        </w:rPr>
        <w:t xml:space="preserve"> stand</w:t>
      </w:r>
      <w:r>
        <w:rPr>
          <w:rFonts w:eastAsia="Times New Roman"/>
          <w:color w:val="52572D"/>
          <w:sz w:val="21"/>
        </w:rPr>
        <w:t xml:space="preserve"> over</w:t>
      </w:r>
    </w:p>
    <w:p w14:paraId="16A31C8A" w14:textId="77777777" w:rsidR="00CF4BE1" w:rsidRDefault="00CF4BE1">
      <w:pPr>
        <w:sectPr w:rsidR="00CF4BE1">
          <w:pgSz w:w="7920" w:h="11626"/>
          <w:pgMar w:top="1080" w:right="1082" w:bottom="370" w:left="938" w:header="720" w:footer="720" w:gutter="0"/>
          <w:cols w:space="720"/>
        </w:sectPr>
      </w:pPr>
    </w:p>
    <w:p w14:paraId="16A31C8B" w14:textId="77777777" w:rsidR="00CF4BE1" w:rsidRDefault="00000000">
      <w:pPr>
        <w:tabs>
          <w:tab w:val="left" w:pos="1584"/>
        </w:tabs>
        <w:spacing w:before="1" w:line="191" w:lineRule="exact"/>
        <w:ind w:left="144"/>
        <w:textAlignment w:val="baseline"/>
        <w:rPr>
          <w:rFonts w:ascii="Verdana" w:eastAsia="Verdana" w:hAnsi="Verdana"/>
          <w:b/>
          <w:color w:val="000000"/>
          <w:sz w:val="15"/>
        </w:rPr>
      </w:pPr>
      <w:r>
        <w:rPr>
          <w:rFonts w:ascii="Verdana" w:eastAsia="Verdana" w:hAnsi="Verdana"/>
          <w:b/>
          <w:color w:val="000000"/>
          <w:sz w:val="15"/>
        </w:rPr>
        <w:lastRenderedPageBreak/>
        <w:t>1192</w:t>
      </w:r>
      <w:r>
        <w:rPr>
          <w:rFonts w:ascii="Verdana" w:eastAsia="Verdana" w:hAnsi="Verdana"/>
          <w:b/>
          <w:color w:val="000000"/>
          <w:sz w:val="15"/>
        </w:rPr>
        <w:tab/>
        <w:t>THE AUTOMATIC CURB BENDER.</w:t>
      </w:r>
    </w:p>
    <w:p w14:paraId="16A31C8C" w14:textId="2AFCB450" w:rsidR="00CF4BE1" w:rsidRDefault="00000000">
      <w:pPr>
        <w:spacing w:before="225" w:line="245" w:lineRule="exact"/>
        <w:ind w:left="144" w:right="216"/>
        <w:jc w:val="both"/>
        <w:textAlignment w:val="baseline"/>
        <w:rPr>
          <w:rFonts w:eastAsia="Times New Roman"/>
          <w:b/>
          <w:color w:val="000000"/>
          <w:spacing w:val="-1"/>
          <w:sz w:val="21"/>
        </w:rPr>
      </w:pPr>
      <w:r>
        <w:rPr>
          <w:rFonts w:eastAsia="Times New Roman"/>
          <w:b/>
          <w:color w:val="000000"/>
          <w:spacing w:val="-1"/>
          <w:sz w:val="21"/>
        </w:rPr>
        <w:t xml:space="preserve">one of the two rows of side end holes. Rigidly attached to P, and pivoted at </w:t>
      </w:r>
      <w:r>
        <w:rPr>
          <w:rFonts w:eastAsia="Times New Roman"/>
          <w:b/>
          <w:i/>
          <w:color w:val="000000"/>
          <w:spacing w:val="-1"/>
          <w:sz w:val="21"/>
        </w:rPr>
        <w:t xml:space="preserve">h, </w:t>
      </w:r>
      <w:r>
        <w:rPr>
          <w:rFonts w:eastAsia="Times New Roman"/>
          <w:b/>
          <w:color w:val="000000"/>
          <w:spacing w:val="-1"/>
          <w:sz w:val="21"/>
        </w:rPr>
        <w:t xml:space="preserve">is the forked lever F, upon the lower end of which, </w:t>
      </w:r>
      <w:proofErr w:type="spellStart"/>
      <w:r>
        <w:rPr>
          <w:rFonts w:eastAsia="Times New Roman"/>
          <w:b/>
          <w:i/>
          <w:color w:val="000000"/>
          <w:spacing w:val="-1"/>
          <w:sz w:val="21"/>
        </w:rPr>
        <w:t>i</w:t>
      </w:r>
      <w:proofErr w:type="spellEnd"/>
      <w:r>
        <w:rPr>
          <w:rFonts w:eastAsia="Times New Roman"/>
          <w:b/>
          <w:i/>
          <w:color w:val="000000"/>
          <w:spacing w:val="-1"/>
          <w:sz w:val="21"/>
        </w:rPr>
        <w:t xml:space="preserve">, </w:t>
      </w:r>
      <w:r>
        <w:rPr>
          <w:rFonts w:eastAsia="Times New Roman"/>
          <w:b/>
          <w:color w:val="000000"/>
          <w:spacing w:val="-1"/>
          <w:sz w:val="21"/>
        </w:rPr>
        <w:t>the end of the above-mentioned spring rests (this spring is not shown in Sg. 713</w:t>
      </w:r>
      <w:r w:rsidR="0027141B">
        <w:rPr>
          <w:rFonts w:eastAsia="Times New Roman"/>
          <w:b/>
          <w:color w:val="000000"/>
          <w:spacing w:val="-1"/>
          <w:sz w:val="21"/>
        </w:rPr>
        <w:t>;</w:t>
      </w:r>
      <w:r>
        <w:rPr>
          <w:rFonts w:eastAsia="Times New Roman"/>
          <w:b/>
          <w:color w:val="000000"/>
          <w:spacing w:val="-1"/>
          <w:sz w:val="21"/>
        </w:rPr>
        <w:t xml:space="preserve"> it is marked a in fig. 714 below); the other end, </w:t>
      </w:r>
      <w:r>
        <w:rPr>
          <w:rFonts w:eastAsia="Times New Roman"/>
          <w:i/>
          <w:color w:val="000000"/>
          <w:spacing w:val="-1"/>
          <w:sz w:val="21"/>
        </w:rPr>
        <w:t xml:space="preserve">k, </w:t>
      </w:r>
      <w:r>
        <w:rPr>
          <w:rFonts w:eastAsia="Times New Roman"/>
          <w:b/>
          <w:color w:val="000000"/>
          <w:spacing w:val="-1"/>
          <w:sz w:val="21"/>
        </w:rPr>
        <w:t>presses up against the rim of the cam</w:t>
      </w:r>
    </w:p>
    <w:p w14:paraId="16A31C8D" w14:textId="3F9FC917" w:rsidR="00CF4BE1" w:rsidRDefault="00000000">
      <w:pPr>
        <w:tabs>
          <w:tab w:val="left" w:pos="576"/>
        </w:tabs>
        <w:spacing w:after="195" w:line="246" w:lineRule="exact"/>
        <w:ind w:left="144" w:right="216"/>
        <w:jc w:val="both"/>
        <w:textAlignment w:val="baseline"/>
        <w:rPr>
          <w:rFonts w:eastAsia="Times New Roman"/>
          <w:b/>
          <w:color w:val="000000"/>
          <w:sz w:val="21"/>
        </w:rPr>
      </w:pPr>
      <w:r>
        <w:rPr>
          <w:rFonts w:eastAsia="Times New Roman"/>
          <w:b/>
          <w:color w:val="000000"/>
          <w:sz w:val="21"/>
        </w:rPr>
        <w:t>G.</w:t>
      </w:r>
      <w:r>
        <w:rPr>
          <w:rFonts w:eastAsia="Times New Roman"/>
          <w:b/>
          <w:color w:val="000000"/>
          <w:sz w:val="21"/>
        </w:rPr>
        <w:tab/>
        <w:t xml:space="preserve">The spring </w:t>
      </w:r>
      <w:r>
        <w:rPr>
          <w:rFonts w:eastAsia="Times New Roman"/>
          <w:i/>
          <w:color w:val="000000"/>
          <w:sz w:val="21"/>
        </w:rPr>
        <w:t xml:space="preserve">j </w:t>
      </w:r>
      <w:r>
        <w:rPr>
          <w:rFonts w:eastAsia="Times New Roman"/>
          <w:b/>
          <w:color w:val="000000"/>
          <w:sz w:val="21"/>
        </w:rPr>
        <w:t>tends to force P down</w:t>
      </w:r>
      <w:r w:rsidR="0027141B">
        <w:rPr>
          <w:rFonts w:eastAsia="Times New Roman"/>
          <w:b/>
          <w:color w:val="000000"/>
          <w:sz w:val="21"/>
        </w:rPr>
        <w:t>;</w:t>
      </w:r>
      <w:r>
        <w:rPr>
          <w:rFonts w:eastAsia="Times New Roman"/>
          <w:b/>
          <w:color w:val="000000"/>
          <w:sz w:val="21"/>
        </w:rPr>
        <w:t xml:space="preserve"> but the rim of </w:t>
      </w:r>
      <w:proofErr w:type="gramStart"/>
      <w:r>
        <w:rPr>
          <w:rFonts w:eastAsia="Times New Roman"/>
          <w:b/>
          <w:color w:val="000000"/>
          <w:sz w:val="21"/>
        </w:rPr>
        <w:t>G pre</w:t>
      </w:r>
      <w:r>
        <w:rPr>
          <w:rFonts w:eastAsia="Times New Roman"/>
          <w:b/>
          <w:color w:val="000000"/>
          <w:sz w:val="21"/>
        </w:rPr>
        <w:softHyphen/>
        <w:t>vents</w:t>
      </w:r>
      <w:proofErr w:type="gramEnd"/>
      <w:r>
        <w:rPr>
          <w:rFonts w:eastAsia="Times New Roman"/>
          <w:b/>
          <w:color w:val="000000"/>
          <w:sz w:val="21"/>
        </w:rPr>
        <w:t xml:space="preserve"> </w:t>
      </w:r>
      <w:r>
        <w:rPr>
          <w:rFonts w:eastAsia="Times New Roman"/>
          <w:i/>
          <w:color w:val="000000"/>
          <w:sz w:val="21"/>
        </w:rPr>
        <w:t xml:space="preserve">k </w:t>
      </w:r>
      <w:r>
        <w:rPr>
          <w:rFonts w:eastAsia="Times New Roman"/>
          <w:b/>
          <w:color w:val="000000"/>
          <w:sz w:val="21"/>
        </w:rPr>
        <w:t xml:space="preserve">from rising, and therefore P from descending. </w:t>
      </w:r>
      <w:r>
        <w:rPr>
          <w:rFonts w:eastAsia="Times New Roman"/>
          <w:color w:val="000000"/>
          <w:sz w:val="21"/>
        </w:rPr>
        <w:t>The</w:t>
      </w:r>
    </w:p>
    <w:p w14:paraId="16A31C8E" w14:textId="77777777" w:rsidR="00CF4BE1" w:rsidRDefault="00000000">
      <w:pPr>
        <w:spacing w:after="24"/>
        <w:ind w:left="759" w:right="725"/>
        <w:textAlignment w:val="baseline"/>
      </w:pPr>
      <w:r>
        <w:rPr>
          <w:noProof/>
        </w:rPr>
        <w:drawing>
          <wp:inline distT="0" distB="0" distL="0" distR="0" wp14:anchorId="16A32AAE" wp14:editId="16A32AAF">
            <wp:extent cx="2804160" cy="2767330"/>
            <wp:effectExtent l="0" t="0" r="0" b="0"/>
            <wp:docPr id="325" name="Picture"/>
            <wp:cNvGraphicFramePr/>
            <a:graphic xmlns:a="http://schemas.openxmlformats.org/drawingml/2006/main">
              <a:graphicData uri="http://schemas.openxmlformats.org/drawingml/2006/picture">
                <pic:pic xmlns:pic="http://schemas.openxmlformats.org/drawingml/2006/picture">
                  <pic:nvPicPr>
                    <pic:cNvPr id="325" name="Picture"/>
                    <pic:cNvPicPr preferRelativeResize="0"/>
                  </pic:nvPicPr>
                  <pic:blipFill>
                    <a:blip r:embed="rId333"/>
                    <a:stretch>
                      <a:fillRect/>
                    </a:stretch>
                  </pic:blipFill>
                  <pic:spPr>
                    <a:xfrm>
                      <a:off x="0" y="0"/>
                      <a:ext cx="2804160" cy="2767330"/>
                    </a:xfrm>
                    <a:prstGeom prst="rect">
                      <a:avLst/>
                    </a:prstGeom>
                  </pic:spPr>
                </pic:pic>
              </a:graphicData>
            </a:graphic>
          </wp:inline>
        </w:drawing>
      </w:r>
    </w:p>
    <w:p w14:paraId="16A31C8F" w14:textId="77777777" w:rsidR="00CF4BE1" w:rsidRDefault="00000000">
      <w:pPr>
        <w:spacing w:line="209" w:lineRule="exact"/>
        <w:jc w:val="center"/>
        <w:textAlignment w:val="baseline"/>
        <w:rPr>
          <w:rFonts w:ascii="Verdana" w:eastAsia="Verdana" w:hAnsi="Verdana"/>
          <w:b/>
          <w:color w:val="000000"/>
          <w:spacing w:val="-11"/>
          <w:sz w:val="15"/>
        </w:rPr>
      </w:pPr>
      <w:r>
        <w:rPr>
          <w:rFonts w:ascii="Verdana" w:eastAsia="Verdana" w:hAnsi="Verdana"/>
          <w:b/>
          <w:color w:val="000000"/>
          <w:spacing w:val="-11"/>
          <w:sz w:val="15"/>
        </w:rPr>
        <w:t xml:space="preserve">Fig. </w:t>
      </w:r>
      <w:r>
        <w:rPr>
          <w:rFonts w:eastAsia="Times New Roman"/>
          <w:b/>
          <w:color w:val="000000"/>
          <w:spacing w:val="-11"/>
          <w:sz w:val="21"/>
        </w:rPr>
        <w:t>713.</w:t>
      </w:r>
    </w:p>
    <w:p w14:paraId="16A31C90" w14:textId="77777777" w:rsidR="00CF4BE1" w:rsidRDefault="00000000">
      <w:pPr>
        <w:spacing w:before="84" w:line="248" w:lineRule="exact"/>
        <w:ind w:left="144" w:right="144"/>
        <w:jc w:val="both"/>
        <w:textAlignment w:val="baseline"/>
        <w:rPr>
          <w:rFonts w:eastAsia="Times New Roman"/>
          <w:b/>
          <w:color w:val="000000"/>
          <w:spacing w:val="4"/>
          <w:sz w:val="21"/>
        </w:rPr>
      </w:pPr>
      <w:r>
        <w:rPr>
          <w:rFonts w:eastAsia="Times New Roman"/>
          <w:b/>
          <w:color w:val="000000"/>
          <w:spacing w:val="4"/>
          <w:sz w:val="21"/>
        </w:rPr>
        <w:t xml:space="preserve">cam wheel 0, of which G is </w:t>
      </w:r>
      <w:r>
        <w:rPr>
          <w:rFonts w:eastAsia="Times New Roman"/>
          <w:color w:val="000000"/>
          <w:spacing w:val="4"/>
          <w:sz w:val="21"/>
        </w:rPr>
        <w:t>a part, makes one complete revo</w:t>
      </w:r>
      <w:r>
        <w:rPr>
          <w:rFonts w:eastAsia="Times New Roman"/>
          <w:color w:val="000000"/>
          <w:spacing w:val="4"/>
          <w:sz w:val="21"/>
        </w:rPr>
        <w:softHyphen/>
        <w:t xml:space="preserve">lution in the time taken by the paper to move on </w:t>
      </w:r>
      <w:r>
        <w:rPr>
          <w:rFonts w:eastAsia="Times New Roman"/>
          <w:b/>
          <w:color w:val="000000"/>
          <w:spacing w:val="4"/>
          <w:sz w:val="21"/>
        </w:rPr>
        <w:t xml:space="preserve">through </w:t>
      </w:r>
      <w:r>
        <w:rPr>
          <w:rFonts w:eastAsia="Times New Roman"/>
          <w:color w:val="000000"/>
          <w:spacing w:val="4"/>
          <w:sz w:val="21"/>
        </w:rPr>
        <w:t xml:space="preserve">one space. When a side hole in the </w:t>
      </w:r>
      <w:r>
        <w:rPr>
          <w:rFonts w:eastAsia="Times New Roman"/>
          <w:b/>
          <w:color w:val="000000"/>
          <w:spacing w:val="4"/>
          <w:sz w:val="21"/>
        </w:rPr>
        <w:t xml:space="preserve">paper passes under P, P </w:t>
      </w:r>
      <w:r>
        <w:rPr>
          <w:rFonts w:eastAsia="Times New Roman"/>
          <w:color w:val="000000"/>
          <w:spacing w:val="4"/>
          <w:sz w:val="21"/>
        </w:rPr>
        <w:t xml:space="preserve">would descend into it if </w:t>
      </w:r>
      <w:r>
        <w:rPr>
          <w:rFonts w:eastAsia="Times New Roman"/>
          <w:i/>
          <w:color w:val="000000"/>
          <w:spacing w:val="4"/>
          <w:sz w:val="21"/>
        </w:rPr>
        <w:t xml:space="preserve">k </w:t>
      </w:r>
      <w:r>
        <w:rPr>
          <w:rFonts w:eastAsia="Times New Roman"/>
          <w:color w:val="000000"/>
          <w:spacing w:val="4"/>
          <w:sz w:val="21"/>
        </w:rPr>
        <w:t xml:space="preserve">were able to rise. As the cam wheel revolves, a recess, m n, in the rim of </w:t>
      </w:r>
      <w:r>
        <w:rPr>
          <w:rFonts w:eastAsia="Times New Roman"/>
          <w:b/>
          <w:color w:val="000000"/>
          <w:spacing w:val="4"/>
          <w:sz w:val="21"/>
        </w:rPr>
        <w:t xml:space="preserve">G passes over k. </w:t>
      </w:r>
      <w:r>
        <w:rPr>
          <w:rFonts w:eastAsia="Times New Roman"/>
          <w:color w:val="000000"/>
          <w:spacing w:val="4"/>
          <w:sz w:val="21"/>
        </w:rPr>
        <w:t xml:space="preserve">At this point </w:t>
      </w:r>
      <w:r>
        <w:rPr>
          <w:rFonts w:eastAsia="Times New Roman"/>
          <w:b/>
          <w:i/>
          <w:color w:val="000000"/>
          <w:spacing w:val="4"/>
          <w:sz w:val="21"/>
        </w:rPr>
        <w:t xml:space="preserve">k </w:t>
      </w:r>
      <w:r>
        <w:rPr>
          <w:rFonts w:eastAsia="Times New Roman"/>
          <w:color w:val="000000"/>
          <w:spacing w:val="4"/>
          <w:sz w:val="21"/>
        </w:rPr>
        <w:t xml:space="preserve">is free to rise. Simultaneously an opening, 1, in the rim of 0 passes over the end of the spring which rests on </w:t>
      </w:r>
      <w:proofErr w:type="spellStart"/>
      <w:r>
        <w:rPr>
          <w:rFonts w:eastAsia="Times New Roman"/>
          <w:color w:val="000000"/>
          <w:spacing w:val="4"/>
          <w:sz w:val="21"/>
        </w:rPr>
        <w:t>i</w:t>
      </w:r>
      <w:proofErr w:type="spellEnd"/>
      <w:r>
        <w:rPr>
          <w:rFonts w:eastAsia="Times New Roman"/>
          <w:color w:val="000000"/>
          <w:spacing w:val="4"/>
          <w:sz w:val="21"/>
        </w:rPr>
        <w:t xml:space="preserve">. Then, if a hole in the paper is passing under P, P descends, </w:t>
      </w:r>
      <w:proofErr w:type="spellStart"/>
      <w:r>
        <w:rPr>
          <w:rFonts w:eastAsia="Times New Roman"/>
          <w:color w:val="000000"/>
          <w:spacing w:val="4"/>
          <w:sz w:val="21"/>
        </w:rPr>
        <w:t>i</w:t>
      </w:r>
      <w:proofErr w:type="spellEnd"/>
      <w:r>
        <w:rPr>
          <w:rFonts w:eastAsia="Times New Roman"/>
          <w:color w:val="000000"/>
          <w:spacing w:val="4"/>
          <w:sz w:val="21"/>
        </w:rPr>
        <w:t xml:space="preserve"> rises, and lifts the end of the spring through the opening </w:t>
      </w:r>
      <w:r>
        <w:rPr>
          <w:rFonts w:eastAsia="Times New Roman"/>
          <w:b/>
          <w:color w:val="000000"/>
          <w:spacing w:val="4"/>
          <w:sz w:val="21"/>
        </w:rPr>
        <w:t xml:space="preserve">1 </w:t>
      </w:r>
      <w:r>
        <w:rPr>
          <w:rFonts w:eastAsia="Times New Roman"/>
          <w:color w:val="000000"/>
          <w:spacing w:val="4"/>
          <w:sz w:val="21"/>
        </w:rPr>
        <w:t>into the pro-</w:t>
      </w:r>
      <w:r>
        <w:rPr>
          <w:rFonts w:ascii="Verdana" w:eastAsia="Verdana" w:hAnsi="Verdana"/>
          <w:color w:val="000000"/>
          <w:sz w:val="24"/>
        </w:rPr>
        <w:t xml:space="preserve"> </w:t>
      </w:r>
    </w:p>
    <w:p w14:paraId="16A31C91" w14:textId="77777777" w:rsidR="00CF4BE1" w:rsidRDefault="00CF4BE1">
      <w:pPr>
        <w:sectPr w:rsidR="00CF4BE1">
          <w:pgSz w:w="7469" w:h="11827"/>
          <w:pgMar w:top="1180" w:right="715" w:bottom="911" w:left="854" w:header="720" w:footer="720" w:gutter="0"/>
          <w:cols w:space="720"/>
        </w:sectPr>
      </w:pPr>
    </w:p>
    <w:p w14:paraId="16A31C92" w14:textId="77777777" w:rsidR="00CF4BE1" w:rsidRDefault="00000000">
      <w:pPr>
        <w:tabs>
          <w:tab w:val="right" w:pos="5760"/>
        </w:tabs>
        <w:spacing w:before="8" w:line="244" w:lineRule="exact"/>
        <w:ind w:left="1224"/>
        <w:textAlignment w:val="baseline"/>
        <w:rPr>
          <w:rFonts w:eastAsia="Times New Roman"/>
          <w:b/>
          <w:color w:val="000000"/>
          <w:sz w:val="16"/>
        </w:rPr>
      </w:pPr>
      <w:r>
        <w:lastRenderedPageBreak/>
        <w:pict w14:anchorId="16A32AB0">
          <v:shape id="_x0000_s1275" type="#_x0000_t202" style="position:absolute;left:0;text-align:left;margin-left:0;margin-top:0;width:395.05pt;height:579.85pt;z-index:-251398144;mso-position-horizontal-relative:page;mso-position-vertical-relative:page" fillcolor="#efefef" stroked="f">
            <v:textbox>
              <w:txbxContent>
                <w:p w14:paraId="16A336AF"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OPERATION OF THE TOOTHED ROLLER.</w:t>
      </w:r>
      <w:r>
        <w:rPr>
          <w:rFonts w:eastAsia="Times New Roman"/>
          <w:b/>
          <w:color w:val="000000"/>
          <w:sz w:val="16"/>
        </w:rPr>
        <w:tab/>
      </w:r>
      <w:r>
        <w:rPr>
          <w:rFonts w:eastAsia="Times New Roman"/>
          <w:b/>
          <w:color w:val="000000"/>
          <w:sz w:val="21"/>
        </w:rPr>
        <w:t>1193</w:t>
      </w:r>
    </w:p>
    <w:p w14:paraId="16A31C93" w14:textId="77777777" w:rsidR="00CF4BE1" w:rsidRDefault="00000000">
      <w:pPr>
        <w:spacing w:before="221" w:line="246" w:lineRule="exact"/>
        <w:ind w:left="144" w:right="144"/>
        <w:jc w:val="both"/>
        <w:textAlignment w:val="baseline"/>
        <w:rPr>
          <w:rFonts w:eastAsia="Times New Roman"/>
          <w:color w:val="000000"/>
          <w:spacing w:val="4"/>
          <w:sz w:val="21"/>
        </w:rPr>
      </w:pPr>
      <w:r>
        <w:rPr>
          <w:rFonts w:eastAsia="Times New Roman"/>
          <w:color w:val="000000"/>
          <w:spacing w:val="4"/>
          <w:sz w:val="21"/>
        </w:rPr>
        <w:t xml:space="preserve">jetting rim of the wheel </w:t>
      </w:r>
      <w:r>
        <w:rPr>
          <w:rFonts w:eastAsia="Times New Roman"/>
          <w:b/>
          <w:color w:val="000000"/>
          <w:spacing w:val="4"/>
          <w:sz w:val="21"/>
        </w:rPr>
        <w:t xml:space="preserve">0. </w:t>
      </w:r>
      <w:r>
        <w:rPr>
          <w:rFonts w:eastAsia="Times New Roman"/>
          <w:color w:val="000000"/>
          <w:spacing w:val="4"/>
          <w:sz w:val="21"/>
        </w:rPr>
        <w:t xml:space="preserve">When n passes over </w:t>
      </w:r>
      <w:r>
        <w:rPr>
          <w:rFonts w:eastAsia="Times New Roman"/>
          <w:b/>
          <w:i/>
          <w:color w:val="000000"/>
          <w:spacing w:val="4"/>
          <w:sz w:val="19"/>
        </w:rPr>
        <w:t xml:space="preserve">k, k </w:t>
      </w:r>
      <w:r>
        <w:rPr>
          <w:rFonts w:eastAsia="Times New Roman"/>
          <w:color w:val="000000"/>
          <w:spacing w:val="4"/>
          <w:sz w:val="21"/>
        </w:rPr>
        <w:t>is depressed, and P rises out of the hole in the paper. The spring a (fig. 714) remains caught in the rim of 0 until a revolu</w:t>
      </w:r>
      <w:r>
        <w:rPr>
          <w:rFonts w:eastAsia="Times New Roman"/>
          <w:color w:val="000000"/>
          <w:spacing w:val="4"/>
          <w:sz w:val="21"/>
        </w:rPr>
        <w:softHyphen/>
        <w:t xml:space="preserve">tion is completed, when the opening </w:t>
      </w:r>
      <w:r>
        <w:rPr>
          <w:rFonts w:eastAsia="Times New Roman"/>
          <w:b/>
          <w:i/>
          <w:color w:val="000000"/>
          <w:spacing w:val="4"/>
          <w:sz w:val="19"/>
        </w:rPr>
        <w:t xml:space="preserve">1 </w:t>
      </w:r>
      <w:r>
        <w:rPr>
          <w:rFonts w:eastAsia="Times New Roman"/>
          <w:color w:val="000000"/>
          <w:spacing w:val="4"/>
          <w:sz w:val="21"/>
        </w:rPr>
        <w:t>comes round again, and allows the spring to fall out. By this time the series of opera</w:t>
      </w:r>
      <w:r>
        <w:rPr>
          <w:rFonts w:eastAsia="Times New Roman"/>
          <w:color w:val="000000"/>
          <w:spacing w:val="4"/>
          <w:sz w:val="21"/>
        </w:rPr>
        <w:softHyphen/>
        <w:t xml:space="preserve">tions which </w:t>
      </w:r>
      <w:proofErr w:type="gramStart"/>
      <w:r>
        <w:rPr>
          <w:rFonts w:eastAsia="Times New Roman"/>
          <w:color w:val="000000"/>
          <w:spacing w:val="4"/>
          <w:sz w:val="21"/>
        </w:rPr>
        <w:t>makes</w:t>
      </w:r>
      <w:proofErr w:type="gramEnd"/>
      <w:r>
        <w:rPr>
          <w:rFonts w:eastAsia="Times New Roman"/>
          <w:color w:val="000000"/>
          <w:spacing w:val="4"/>
          <w:sz w:val="21"/>
        </w:rPr>
        <w:t xml:space="preserve"> up the signal is completed. The cam wheel has two sides precisely alike, </w:t>
      </w:r>
      <w:r>
        <w:rPr>
          <w:rFonts w:eastAsia="Times New Roman"/>
          <w:b/>
          <w:color w:val="000000"/>
          <w:spacing w:val="4"/>
          <w:sz w:val="21"/>
        </w:rPr>
        <w:t xml:space="preserve">0 </w:t>
      </w:r>
      <w:r>
        <w:rPr>
          <w:rFonts w:eastAsia="Times New Roman"/>
          <w:color w:val="000000"/>
          <w:spacing w:val="4"/>
          <w:sz w:val="21"/>
        </w:rPr>
        <w:t>and 0', the one corresponding to the pricker which stands over the dot holes, the other to the pricker which stands over the dash holes. The electrical effects produced by the raising of the springs by means of the descent -of the prickers will be described further on.</w:t>
      </w:r>
    </w:p>
    <w:p w14:paraId="16A31C94" w14:textId="77777777" w:rsidR="00CF4BE1" w:rsidRDefault="00000000">
      <w:pPr>
        <w:spacing w:after="104" w:line="245" w:lineRule="exact"/>
        <w:ind w:left="360"/>
        <w:jc w:val="both"/>
        <w:textAlignment w:val="baseline"/>
        <w:rPr>
          <w:rFonts w:eastAsia="Times New Roman"/>
          <w:color w:val="000000"/>
          <w:spacing w:val="5"/>
          <w:sz w:val="21"/>
        </w:rPr>
      </w:pPr>
      <w:r>
        <w:rPr>
          <w:rFonts w:eastAsia="Times New Roman"/>
          <w:color w:val="000000"/>
          <w:spacing w:val="5"/>
          <w:sz w:val="21"/>
        </w:rPr>
        <w:t xml:space="preserve">In order that either pricker should descend and raise its </w:t>
      </w:r>
      <w:proofErr w:type="spellStart"/>
      <w:r>
        <w:rPr>
          <w:rFonts w:eastAsia="Times New Roman"/>
          <w:color w:val="000000"/>
          <w:spacing w:val="5"/>
          <w:sz w:val="21"/>
        </w:rPr>
        <w:t>cor</w:t>
      </w:r>
      <w:proofErr w:type="spellEnd"/>
      <w:r>
        <w:rPr>
          <w:rFonts w:eastAsia="Times New Roman"/>
          <w:color w:val="000000"/>
          <w:spacing w:val="5"/>
          <w:sz w:val="21"/>
        </w:rPr>
        <w:t>-</w:t>
      </w:r>
      <w:r>
        <w:rPr>
          <w:rFonts w:eastAsia="Times New Roman"/>
          <w:color w:val="000000"/>
          <w:sz w:val="24"/>
        </w:rPr>
        <w:t xml:space="preserve"> </w:t>
      </w:r>
    </w:p>
    <w:p w14:paraId="16A31C95" w14:textId="77777777" w:rsidR="00CF4BE1" w:rsidRDefault="00000000">
      <w:pPr>
        <w:ind w:left="459" w:right="353"/>
        <w:textAlignment w:val="baseline"/>
      </w:pPr>
      <w:r>
        <w:rPr>
          <w:noProof/>
        </w:rPr>
        <w:drawing>
          <wp:inline distT="0" distB="0" distL="0" distR="0" wp14:anchorId="16A32AB1" wp14:editId="16A32AB2">
            <wp:extent cx="3230880" cy="1316990"/>
            <wp:effectExtent l="0" t="0" r="0" b="0"/>
            <wp:docPr id="326" name="Picture"/>
            <wp:cNvGraphicFramePr/>
            <a:graphic xmlns:a="http://schemas.openxmlformats.org/drawingml/2006/main">
              <a:graphicData uri="http://schemas.openxmlformats.org/drawingml/2006/picture">
                <pic:pic xmlns:pic="http://schemas.openxmlformats.org/drawingml/2006/picture">
                  <pic:nvPicPr>
                    <pic:cNvPr id="326" name="Picture"/>
                    <pic:cNvPicPr preferRelativeResize="0"/>
                  </pic:nvPicPr>
                  <pic:blipFill>
                    <a:blip r:embed="rId334"/>
                    <a:stretch>
                      <a:fillRect/>
                    </a:stretch>
                  </pic:blipFill>
                  <pic:spPr>
                    <a:xfrm>
                      <a:off x="0" y="0"/>
                      <a:ext cx="3230880" cy="1316990"/>
                    </a:xfrm>
                    <a:prstGeom prst="rect">
                      <a:avLst/>
                    </a:prstGeom>
                  </pic:spPr>
                </pic:pic>
              </a:graphicData>
            </a:graphic>
          </wp:inline>
        </w:drawing>
      </w:r>
    </w:p>
    <w:p w14:paraId="16A31C96" w14:textId="77777777" w:rsidR="00CF4BE1" w:rsidRDefault="00000000">
      <w:pPr>
        <w:spacing w:line="165" w:lineRule="exact"/>
        <w:jc w:val="center"/>
        <w:textAlignment w:val="baseline"/>
        <w:rPr>
          <w:rFonts w:eastAsia="Times New Roman"/>
          <w:b/>
          <w:i/>
          <w:color w:val="000000"/>
          <w:sz w:val="14"/>
        </w:rPr>
      </w:pPr>
      <w:r>
        <w:rPr>
          <w:rFonts w:eastAsia="Times New Roman"/>
          <w:b/>
          <w:i/>
          <w:color w:val="000000"/>
          <w:sz w:val="14"/>
        </w:rPr>
        <w:t xml:space="preserve">Fig. </w:t>
      </w:r>
      <w:r>
        <w:rPr>
          <w:rFonts w:eastAsia="Times New Roman"/>
          <w:b/>
          <w:color w:val="000000"/>
          <w:sz w:val="16"/>
        </w:rPr>
        <w:t>714.</w:t>
      </w:r>
    </w:p>
    <w:p w14:paraId="16A31C97" w14:textId="77777777" w:rsidR="00CF4BE1" w:rsidRDefault="00000000">
      <w:pPr>
        <w:spacing w:before="133" w:line="246" w:lineRule="exact"/>
        <w:ind w:left="144" w:right="144"/>
        <w:jc w:val="both"/>
        <w:textAlignment w:val="baseline"/>
        <w:rPr>
          <w:rFonts w:eastAsia="Times New Roman"/>
          <w:color w:val="000000"/>
          <w:spacing w:val="3"/>
          <w:sz w:val="21"/>
        </w:rPr>
      </w:pPr>
      <w:r>
        <w:rPr>
          <w:rFonts w:eastAsia="Times New Roman"/>
          <w:color w:val="000000"/>
          <w:spacing w:val="3"/>
          <w:sz w:val="21"/>
        </w:rPr>
        <w:t xml:space="preserve">responding </w:t>
      </w:r>
      <w:proofErr w:type="gramStart"/>
      <w:r>
        <w:rPr>
          <w:rFonts w:eastAsia="Times New Roman"/>
          <w:color w:val="000000"/>
          <w:spacing w:val="3"/>
          <w:sz w:val="21"/>
        </w:rPr>
        <w:t>spring</w:t>
      </w:r>
      <w:proofErr w:type="gramEnd"/>
      <w:r>
        <w:rPr>
          <w:rFonts w:eastAsia="Times New Roman"/>
          <w:color w:val="000000"/>
          <w:spacing w:val="3"/>
          <w:sz w:val="21"/>
        </w:rPr>
        <w:t xml:space="preserve"> into the rim of the cam wheel 0, three condi</w:t>
      </w:r>
      <w:r>
        <w:rPr>
          <w:rFonts w:eastAsia="Times New Roman"/>
          <w:color w:val="000000"/>
          <w:spacing w:val="3"/>
          <w:sz w:val="21"/>
        </w:rPr>
        <w:softHyphen/>
        <w:t xml:space="preserve">tions must be fulfilled. 1st The opening </w:t>
      </w:r>
      <w:r>
        <w:rPr>
          <w:rFonts w:eastAsia="Times New Roman"/>
          <w:b/>
          <w:i/>
          <w:color w:val="000000"/>
          <w:spacing w:val="3"/>
          <w:sz w:val="19"/>
        </w:rPr>
        <w:t xml:space="preserve">1 </w:t>
      </w:r>
      <w:r>
        <w:rPr>
          <w:rFonts w:eastAsia="Times New Roman"/>
          <w:color w:val="000000"/>
          <w:spacing w:val="3"/>
          <w:sz w:val="21"/>
        </w:rPr>
        <w:t xml:space="preserve">in the rim of 0 must be over the end of the spring which rests on </w:t>
      </w:r>
      <w:proofErr w:type="spellStart"/>
      <w:r>
        <w:rPr>
          <w:rFonts w:eastAsia="Times New Roman"/>
          <w:color w:val="000000"/>
          <w:spacing w:val="3"/>
          <w:sz w:val="21"/>
        </w:rPr>
        <w:t>i</w:t>
      </w:r>
      <w:proofErr w:type="spellEnd"/>
      <w:r>
        <w:rPr>
          <w:rFonts w:eastAsia="Times New Roman"/>
          <w:color w:val="000000"/>
          <w:spacing w:val="3"/>
          <w:sz w:val="21"/>
        </w:rPr>
        <w:t xml:space="preserve">. 2d. The recess m n in the cam G must be over the end of the lever </w:t>
      </w:r>
      <w:r>
        <w:rPr>
          <w:rFonts w:eastAsia="Times New Roman"/>
          <w:b/>
          <w:i/>
          <w:color w:val="000000"/>
          <w:spacing w:val="3"/>
          <w:sz w:val="19"/>
        </w:rPr>
        <w:t xml:space="preserve">k. </w:t>
      </w:r>
      <w:r>
        <w:rPr>
          <w:rFonts w:eastAsia="Times New Roman"/>
          <w:color w:val="000000"/>
          <w:spacing w:val="3"/>
          <w:sz w:val="21"/>
        </w:rPr>
        <w:t>3d. A hole in the paper must be passing under the pricker in question. By the construction of the machine the first two of these condi</w:t>
      </w:r>
      <w:r>
        <w:rPr>
          <w:rFonts w:eastAsia="Times New Roman"/>
          <w:color w:val="000000"/>
          <w:spacing w:val="3"/>
          <w:sz w:val="21"/>
        </w:rPr>
        <w:softHyphen/>
        <w:t xml:space="preserve">tions necessarily happen together, for the cams 0 and G are rigidly fixed relatively to one another, and the opening in the .one and the recess in the other pass the lowest point at the same time in the revolution. The third condition must be made to happen at the same time </w:t>
      </w:r>
      <w:proofErr w:type="gramStart"/>
      <w:r>
        <w:rPr>
          <w:rFonts w:eastAsia="Times New Roman"/>
          <w:color w:val="000000"/>
          <w:spacing w:val="3"/>
          <w:sz w:val="21"/>
        </w:rPr>
        <w:t>with</w:t>
      </w:r>
      <w:proofErr w:type="gramEnd"/>
      <w:r>
        <w:rPr>
          <w:rFonts w:eastAsia="Times New Roman"/>
          <w:color w:val="000000"/>
          <w:spacing w:val="3"/>
          <w:sz w:val="21"/>
        </w:rPr>
        <w:t xml:space="preserve"> the other two by adjusting the cam wheel 0 relatively to the paper wheel B, which is done by turning the former round upon its axle and clamping it in any desired position. When the instrument is properly adjusted,</w:t>
      </w:r>
    </w:p>
    <w:p w14:paraId="16A31C98" w14:textId="77777777" w:rsidR="00CF4BE1" w:rsidRDefault="00CF4BE1">
      <w:pPr>
        <w:sectPr w:rsidR="00CF4BE1">
          <w:pgSz w:w="7901" w:h="11597"/>
          <w:pgMar w:top="1080" w:right="1058" w:bottom="761" w:left="943" w:header="720" w:footer="720" w:gutter="0"/>
          <w:cols w:space="720"/>
        </w:sectPr>
      </w:pPr>
    </w:p>
    <w:p w14:paraId="16A31C99" w14:textId="77777777" w:rsidR="00CF4BE1" w:rsidRDefault="00000000">
      <w:pPr>
        <w:tabs>
          <w:tab w:val="left" w:pos="1584"/>
        </w:tabs>
        <w:spacing w:line="247" w:lineRule="exact"/>
        <w:ind w:left="144"/>
        <w:textAlignment w:val="baseline"/>
        <w:rPr>
          <w:rFonts w:eastAsia="Times New Roman"/>
          <w:color w:val="000000"/>
          <w:spacing w:val="6"/>
          <w:sz w:val="20"/>
        </w:rPr>
      </w:pPr>
      <w:r>
        <w:lastRenderedPageBreak/>
        <w:pict w14:anchorId="16A32AB3">
          <v:shape id="_x0000_s1274" type="#_x0000_t202" style="position:absolute;left:0;text-align:left;margin-left:0;margin-top:0;width:378.25pt;height:590.4pt;z-index:-251397120;mso-position-horizontal-relative:page;mso-position-vertical-relative:page" fillcolor="#efefef" stroked="f">
            <v:textbox>
              <w:txbxContent>
                <w:p w14:paraId="16A336B1"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6"/>
          <w:sz w:val="20"/>
        </w:rPr>
        <w:t>1194</w:t>
      </w:r>
      <w:r>
        <w:rPr>
          <w:rFonts w:eastAsia="Times New Roman"/>
          <w:color w:val="000000"/>
          <w:spacing w:val="6"/>
          <w:sz w:val="20"/>
        </w:rPr>
        <w:tab/>
      </w:r>
      <w:r>
        <w:rPr>
          <w:rFonts w:eastAsia="Times New Roman"/>
          <w:color w:val="000000"/>
          <w:spacing w:val="6"/>
          <w:sz w:val="16"/>
        </w:rPr>
        <w:t>THE AUTOMATIC CURB</w:t>
      </w:r>
      <w:r>
        <w:rPr>
          <w:rFonts w:eastAsia="Times New Roman"/>
          <w:color w:val="000000"/>
          <w:spacing w:val="6"/>
          <w:sz w:val="20"/>
        </w:rPr>
        <w:t>-</w:t>
      </w:r>
      <w:r>
        <w:rPr>
          <w:rFonts w:eastAsia="Times New Roman"/>
          <w:color w:val="000000"/>
          <w:spacing w:val="6"/>
          <w:sz w:val="16"/>
        </w:rPr>
        <w:t>SENDER.</w:t>
      </w:r>
    </w:p>
    <w:p w14:paraId="16A31C9A" w14:textId="77777777" w:rsidR="00CF4BE1" w:rsidRDefault="00000000">
      <w:pPr>
        <w:spacing w:before="194" w:line="247"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the recess </w:t>
      </w:r>
      <w:proofErr w:type="gramStart"/>
      <w:r>
        <w:rPr>
          <w:rFonts w:eastAsia="Times New Roman"/>
          <w:b/>
          <w:color w:val="000000"/>
          <w:spacing w:val="8"/>
          <w:sz w:val="20"/>
        </w:rPr>
        <w:t>m n</w:t>
      </w:r>
      <w:proofErr w:type="gramEnd"/>
      <w:r>
        <w:rPr>
          <w:rFonts w:eastAsia="Times New Roman"/>
          <w:b/>
          <w:color w:val="000000"/>
          <w:spacing w:val="8"/>
          <w:sz w:val="20"/>
        </w:rPr>
        <w:t xml:space="preserve"> </w:t>
      </w:r>
      <w:r>
        <w:rPr>
          <w:rFonts w:eastAsia="Times New Roman"/>
          <w:color w:val="000000"/>
          <w:spacing w:val="8"/>
          <w:sz w:val="20"/>
        </w:rPr>
        <w:t xml:space="preserve">will pass over </w:t>
      </w:r>
      <w:r>
        <w:rPr>
          <w:rFonts w:eastAsia="Times New Roman"/>
          <w:i/>
          <w:color w:val="000000"/>
          <w:spacing w:val="8"/>
          <w:sz w:val="20"/>
        </w:rPr>
        <w:t xml:space="preserve">k </w:t>
      </w:r>
      <w:r>
        <w:rPr>
          <w:rFonts w:eastAsia="Times New Roman"/>
          <w:color w:val="000000"/>
          <w:spacing w:val="8"/>
          <w:sz w:val="20"/>
        </w:rPr>
        <w:t xml:space="preserve">just when the centre of one of the side holes in the paper is passing under </w:t>
      </w:r>
      <w:r>
        <w:rPr>
          <w:rFonts w:eastAsia="Times New Roman"/>
          <w:b/>
          <w:color w:val="000000"/>
          <w:spacing w:val="8"/>
          <w:sz w:val="20"/>
        </w:rPr>
        <w:t xml:space="preserve">P. </w:t>
      </w:r>
      <w:r>
        <w:rPr>
          <w:rFonts w:eastAsia="Times New Roman"/>
          <w:color w:val="000000"/>
          <w:spacing w:val="8"/>
          <w:sz w:val="20"/>
        </w:rPr>
        <w:t xml:space="preserve">Then the descent of the pricker, which begins when m passes, and its ascent, which is completed when n passes, will both take place during the passage of a hole under </w:t>
      </w:r>
      <w:r>
        <w:rPr>
          <w:rFonts w:eastAsia="Times New Roman"/>
          <w:b/>
          <w:color w:val="000000"/>
          <w:spacing w:val="8"/>
          <w:sz w:val="20"/>
        </w:rPr>
        <w:t xml:space="preserve">P, </w:t>
      </w:r>
      <w:r>
        <w:rPr>
          <w:rFonts w:eastAsia="Times New Roman"/>
          <w:color w:val="000000"/>
          <w:spacing w:val="8"/>
          <w:sz w:val="20"/>
        </w:rPr>
        <w:t xml:space="preserve">and the pricker will not touch the edges of the hole, either in falling or in rising. This prevents the holes in the paper from becoming torn or dragged at the </w:t>
      </w:r>
      <w:proofErr w:type="gramStart"/>
      <w:r>
        <w:rPr>
          <w:rFonts w:eastAsia="Times New Roman"/>
          <w:color w:val="000000"/>
          <w:spacing w:val="8"/>
          <w:sz w:val="20"/>
        </w:rPr>
        <w:t>edges, and</w:t>
      </w:r>
      <w:proofErr w:type="gramEnd"/>
      <w:r>
        <w:rPr>
          <w:rFonts w:eastAsia="Times New Roman"/>
          <w:color w:val="000000"/>
          <w:spacing w:val="8"/>
          <w:sz w:val="20"/>
        </w:rPr>
        <w:t xml:space="preserve"> </w:t>
      </w:r>
      <w:proofErr w:type="gramStart"/>
      <w:r>
        <w:rPr>
          <w:rFonts w:eastAsia="Times New Roman"/>
          <w:color w:val="000000"/>
          <w:spacing w:val="8"/>
          <w:sz w:val="20"/>
        </w:rPr>
        <w:t>admits of</w:t>
      </w:r>
      <w:proofErr w:type="gramEnd"/>
      <w:r>
        <w:rPr>
          <w:rFonts w:eastAsia="Times New Roman"/>
          <w:color w:val="000000"/>
          <w:spacing w:val="8"/>
          <w:sz w:val="20"/>
        </w:rPr>
        <w:t xml:space="preserve"> the same slip of paper being used many times over.</w:t>
      </w:r>
    </w:p>
    <w:p w14:paraId="16A31C9B" w14:textId="77777777" w:rsidR="00CF4BE1" w:rsidRDefault="00000000">
      <w:pPr>
        <w:spacing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The axle which carries the cam wheel O is shown in front elevation in fig. 714. This axle, as we have seen, makes one complete revolution for every space in the paper. O and O' are the two sides of the cam wheel. This cam wheel</w:t>
      </w:r>
      <w:proofErr w:type="gramStart"/>
      <w:r>
        <w:rPr>
          <w:rFonts w:eastAsia="Times New Roman"/>
          <w:color w:val="000000"/>
          <w:spacing w:val="7"/>
          <w:sz w:val="20"/>
        </w:rPr>
        <w:t>, O</w:t>
      </w:r>
      <w:proofErr w:type="gramEnd"/>
      <w:r>
        <w:rPr>
          <w:rFonts w:eastAsia="Times New Roman"/>
          <w:color w:val="000000"/>
          <w:spacing w:val="7"/>
          <w:sz w:val="20"/>
        </w:rPr>
        <w:t xml:space="preserve"> </w:t>
      </w:r>
      <w:proofErr w:type="spellStart"/>
      <w:r>
        <w:rPr>
          <w:rFonts w:eastAsia="Times New Roman"/>
          <w:color w:val="000000"/>
          <w:spacing w:val="7"/>
          <w:sz w:val="20"/>
        </w:rPr>
        <w:t>O</w:t>
      </w:r>
      <w:proofErr w:type="spellEnd"/>
      <w:r>
        <w:rPr>
          <w:rFonts w:eastAsia="Times New Roman"/>
          <w:color w:val="000000"/>
          <w:spacing w:val="7"/>
          <w:sz w:val="20"/>
        </w:rPr>
        <w:t xml:space="preserve">', is called the determining cam. The two sides of it are insulated from the axle and from one another by vulcanite. a and a' are the two springs which are lifted by the lower ends of the forked levers </w:t>
      </w:r>
      <w:r>
        <w:rPr>
          <w:rFonts w:eastAsia="Times New Roman"/>
          <w:i/>
          <w:color w:val="000000"/>
          <w:spacing w:val="7"/>
          <w:sz w:val="20"/>
        </w:rPr>
        <w:t xml:space="preserve">ii' </w:t>
      </w:r>
      <w:r>
        <w:rPr>
          <w:rFonts w:eastAsia="Times New Roman"/>
          <w:color w:val="000000"/>
          <w:spacing w:val="7"/>
          <w:sz w:val="20"/>
        </w:rPr>
        <w:t xml:space="preserve">into the rim </w:t>
      </w:r>
      <w:proofErr w:type="gramStart"/>
      <w:r>
        <w:rPr>
          <w:rFonts w:eastAsia="Times New Roman"/>
          <w:color w:val="000000"/>
          <w:spacing w:val="7"/>
          <w:sz w:val="20"/>
        </w:rPr>
        <w:t>of O</w:t>
      </w:r>
      <w:proofErr w:type="gramEnd"/>
      <w:r>
        <w:rPr>
          <w:rFonts w:eastAsia="Times New Roman"/>
          <w:color w:val="000000"/>
          <w:spacing w:val="7"/>
          <w:sz w:val="20"/>
        </w:rPr>
        <w:t xml:space="preserve"> </w:t>
      </w:r>
      <w:proofErr w:type="spellStart"/>
      <w:r>
        <w:rPr>
          <w:rFonts w:eastAsia="Times New Roman"/>
          <w:color w:val="000000"/>
          <w:spacing w:val="7"/>
          <w:sz w:val="20"/>
        </w:rPr>
        <w:t>O</w:t>
      </w:r>
      <w:proofErr w:type="spellEnd"/>
      <w:r>
        <w:rPr>
          <w:rFonts w:eastAsia="Times New Roman"/>
          <w:color w:val="000000"/>
          <w:spacing w:val="7"/>
          <w:sz w:val="20"/>
        </w:rPr>
        <w:t xml:space="preserve">' through the openings </w:t>
      </w:r>
      <w:r>
        <w:rPr>
          <w:rFonts w:eastAsia="Times New Roman"/>
          <w:i/>
          <w:color w:val="000000"/>
          <w:spacing w:val="7"/>
          <w:sz w:val="20"/>
        </w:rPr>
        <w:t xml:space="preserve">11' </w:t>
      </w:r>
      <w:r>
        <w:rPr>
          <w:rFonts w:eastAsia="Times New Roman"/>
          <w:color w:val="000000"/>
          <w:spacing w:val="7"/>
          <w:sz w:val="20"/>
        </w:rPr>
        <w:t xml:space="preserve">when the corresponding prickers descend into the holes in the paper. The springs a and a' carry small pointers projecting above and </w:t>
      </w:r>
      <w:proofErr w:type="gramStart"/>
      <w:r>
        <w:rPr>
          <w:rFonts w:eastAsia="Times New Roman"/>
          <w:color w:val="000000"/>
          <w:spacing w:val="7"/>
          <w:sz w:val="20"/>
        </w:rPr>
        <w:t>below, and</w:t>
      </w:r>
      <w:proofErr w:type="gramEnd"/>
      <w:r>
        <w:rPr>
          <w:rFonts w:eastAsia="Times New Roman"/>
          <w:color w:val="000000"/>
          <w:spacing w:val="7"/>
          <w:sz w:val="20"/>
        </w:rPr>
        <w:t xml:space="preserve"> tipped with platinum. When a dash, or right-hand side hole, passes, the spring </w:t>
      </w:r>
      <w:r>
        <w:rPr>
          <w:rFonts w:eastAsia="Times New Roman"/>
          <w:b/>
          <w:color w:val="000000"/>
          <w:spacing w:val="7"/>
          <w:sz w:val="20"/>
        </w:rPr>
        <w:t xml:space="preserve">a </w:t>
      </w:r>
      <w:r>
        <w:rPr>
          <w:rFonts w:eastAsia="Times New Roman"/>
          <w:color w:val="000000"/>
          <w:spacing w:val="7"/>
          <w:sz w:val="20"/>
        </w:rPr>
        <w:t xml:space="preserve">is raised into the rim of O, and remains there during a complete revolution. In the figure it is represented as being held up in this position. When held up </w:t>
      </w:r>
      <w:r>
        <w:rPr>
          <w:rFonts w:eastAsia="Times New Roman"/>
          <w:b/>
          <w:color w:val="000000"/>
          <w:spacing w:val="7"/>
          <w:sz w:val="20"/>
        </w:rPr>
        <w:t xml:space="preserve">in </w:t>
      </w:r>
      <w:r>
        <w:rPr>
          <w:rFonts w:eastAsia="Times New Roman"/>
          <w:color w:val="000000"/>
          <w:spacing w:val="7"/>
          <w:sz w:val="20"/>
        </w:rPr>
        <w:t xml:space="preserve">the rim of O </w:t>
      </w:r>
      <w:r>
        <w:rPr>
          <w:rFonts w:eastAsia="Times New Roman"/>
          <w:b/>
          <w:color w:val="000000"/>
          <w:spacing w:val="7"/>
          <w:sz w:val="20"/>
        </w:rPr>
        <w:t xml:space="preserve">a </w:t>
      </w:r>
      <w:r>
        <w:rPr>
          <w:rFonts w:eastAsia="Times New Roman"/>
          <w:color w:val="000000"/>
          <w:spacing w:val="7"/>
          <w:sz w:val="20"/>
        </w:rPr>
        <w:t xml:space="preserve">is kept in contact with the upper contact spring </w:t>
      </w:r>
      <w:r>
        <w:rPr>
          <w:rFonts w:eastAsia="Times New Roman"/>
          <w:i/>
          <w:color w:val="000000"/>
          <w:spacing w:val="7"/>
          <w:sz w:val="20"/>
        </w:rPr>
        <w:t xml:space="preserve">d, </w:t>
      </w:r>
      <w:r>
        <w:rPr>
          <w:rFonts w:eastAsia="Times New Roman"/>
          <w:color w:val="000000"/>
          <w:spacing w:val="7"/>
          <w:sz w:val="20"/>
        </w:rPr>
        <w:t xml:space="preserve">while the spring a' remains in contact with the lower contact spring c'. Similarly, if a dot hole had passed, a would have remained down and in contact with </w:t>
      </w:r>
      <w:r>
        <w:rPr>
          <w:rFonts w:eastAsia="Times New Roman"/>
          <w:i/>
          <w:color w:val="000000"/>
          <w:spacing w:val="7"/>
          <w:sz w:val="20"/>
        </w:rPr>
        <w:t xml:space="preserve">c; </w:t>
      </w:r>
      <w:r>
        <w:rPr>
          <w:rFonts w:eastAsia="Times New Roman"/>
          <w:color w:val="000000"/>
          <w:spacing w:val="7"/>
          <w:sz w:val="20"/>
        </w:rPr>
        <w:t xml:space="preserve">while a' would have been caught up and held up in contact with </w:t>
      </w:r>
      <w:r>
        <w:rPr>
          <w:rFonts w:eastAsia="Times New Roman"/>
          <w:i/>
          <w:color w:val="000000"/>
          <w:spacing w:val="7"/>
          <w:sz w:val="20"/>
        </w:rPr>
        <w:t xml:space="preserve">d'. </w:t>
      </w:r>
      <w:r>
        <w:rPr>
          <w:rFonts w:eastAsia="Times New Roman"/>
          <w:color w:val="000000"/>
          <w:spacing w:val="7"/>
          <w:sz w:val="20"/>
        </w:rPr>
        <w:t xml:space="preserve">So long as no hole in the paper passes, both the springs </w:t>
      </w:r>
      <w:r>
        <w:rPr>
          <w:rFonts w:eastAsia="Times New Roman"/>
          <w:b/>
          <w:color w:val="000000"/>
          <w:spacing w:val="7"/>
          <w:sz w:val="20"/>
        </w:rPr>
        <w:t xml:space="preserve">a </w:t>
      </w:r>
      <w:r>
        <w:rPr>
          <w:rFonts w:eastAsia="Times New Roman"/>
          <w:color w:val="000000"/>
          <w:spacing w:val="7"/>
          <w:sz w:val="20"/>
        </w:rPr>
        <w:t xml:space="preserve">and </w:t>
      </w:r>
      <w:r>
        <w:rPr>
          <w:rFonts w:eastAsia="Times New Roman"/>
          <w:b/>
          <w:color w:val="000000"/>
          <w:spacing w:val="7"/>
          <w:sz w:val="20"/>
        </w:rPr>
        <w:t xml:space="preserve">a' </w:t>
      </w:r>
      <w:r>
        <w:rPr>
          <w:rFonts w:eastAsia="Times New Roman"/>
          <w:color w:val="000000"/>
          <w:spacing w:val="7"/>
          <w:sz w:val="20"/>
        </w:rPr>
        <w:t xml:space="preserve">remain down in contact with the lower contact springs </w:t>
      </w:r>
      <w:r>
        <w:rPr>
          <w:rFonts w:eastAsia="Times New Roman"/>
          <w:i/>
          <w:color w:val="000000"/>
          <w:spacing w:val="7"/>
          <w:sz w:val="20"/>
        </w:rPr>
        <w:t xml:space="preserve">c </w:t>
      </w:r>
      <w:r>
        <w:rPr>
          <w:rFonts w:eastAsia="Times New Roman"/>
          <w:b/>
          <w:color w:val="000000"/>
          <w:spacing w:val="7"/>
          <w:sz w:val="20"/>
        </w:rPr>
        <w:t>and c'.</w:t>
      </w:r>
    </w:p>
    <w:p w14:paraId="16A31C9C" w14:textId="77777777" w:rsidR="00CF4BE1" w:rsidRDefault="00000000">
      <w:pPr>
        <w:spacing w:before="3" w:line="247"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The zinc pole of the battery is permanently connected to the lower contacts </w:t>
      </w:r>
      <w:r>
        <w:rPr>
          <w:rFonts w:eastAsia="Times New Roman"/>
          <w:i/>
          <w:color w:val="000000"/>
          <w:spacing w:val="8"/>
          <w:sz w:val="20"/>
        </w:rPr>
        <w:t xml:space="preserve">c </w:t>
      </w:r>
      <w:r>
        <w:rPr>
          <w:rFonts w:eastAsia="Times New Roman"/>
          <w:color w:val="000000"/>
          <w:spacing w:val="8"/>
          <w:sz w:val="20"/>
        </w:rPr>
        <w:t xml:space="preserve">and c'; the copper pole to the upper contacts d and </w:t>
      </w:r>
      <w:r>
        <w:rPr>
          <w:rFonts w:eastAsia="Times New Roman"/>
          <w:i/>
          <w:color w:val="000000"/>
          <w:spacing w:val="8"/>
          <w:sz w:val="20"/>
        </w:rPr>
        <w:t xml:space="preserve">d'; </w:t>
      </w:r>
      <w:r>
        <w:rPr>
          <w:rFonts w:eastAsia="Times New Roman"/>
          <w:color w:val="000000"/>
          <w:spacing w:val="8"/>
          <w:sz w:val="20"/>
        </w:rPr>
        <w:t>when, therefore, a dash hole passes, copper is connected to a and zinc to a'; and when a dot hole passes, copper is con</w:t>
      </w:r>
      <w:r>
        <w:rPr>
          <w:rFonts w:eastAsia="Times New Roman"/>
          <w:color w:val="000000"/>
          <w:spacing w:val="8"/>
          <w:sz w:val="20"/>
        </w:rPr>
        <w:softHyphen/>
        <w:t xml:space="preserve">nected to a' and zinc to </w:t>
      </w:r>
      <w:r>
        <w:rPr>
          <w:rFonts w:eastAsia="Times New Roman"/>
          <w:i/>
          <w:color w:val="000000"/>
          <w:spacing w:val="8"/>
          <w:sz w:val="20"/>
        </w:rPr>
        <w:t>a.</w:t>
      </w:r>
    </w:p>
    <w:p w14:paraId="16A31C9D" w14:textId="77777777" w:rsidR="00CF4BE1" w:rsidRDefault="00000000">
      <w:pPr>
        <w:spacing w:line="239" w:lineRule="exact"/>
        <w:ind w:left="360"/>
        <w:jc w:val="both"/>
        <w:textAlignment w:val="baseline"/>
        <w:rPr>
          <w:rFonts w:eastAsia="Times New Roman"/>
          <w:color w:val="000000"/>
          <w:spacing w:val="18"/>
          <w:sz w:val="20"/>
        </w:rPr>
      </w:pPr>
      <w:r>
        <w:rPr>
          <w:rFonts w:eastAsia="Times New Roman"/>
          <w:color w:val="000000"/>
          <w:spacing w:val="18"/>
          <w:sz w:val="20"/>
        </w:rPr>
        <w:t>On the same axis with the determining cam wheel, and</w:t>
      </w:r>
    </w:p>
    <w:p w14:paraId="16A31C9E" w14:textId="77777777" w:rsidR="00CF4BE1" w:rsidRDefault="00CF4BE1">
      <w:pPr>
        <w:sectPr w:rsidR="00CF4BE1">
          <w:pgSz w:w="7565" w:h="11808"/>
          <w:pgMar w:top="1040" w:right="804" w:bottom="952" w:left="861" w:header="720" w:footer="720" w:gutter="0"/>
          <w:cols w:space="720"/>
        </w:sectPr>
      </w:pPr>
    </w:p>
    <w:p w14:paraId="16A31C9F" w14:textId="77777777" w:rsidR="00CF4BE1" w:rsidRDefault="00000000">
      <w:pPr>
        <w:tabs>
          <w:tab w:val="right" w:pos="5760"/>
        </w:tabs>
        <w:spacing w:line="222" w:lineRule="exact"/>
        <w:ind w:left="1584"/>
        <w:textAlignment w:val="baseline"/>
        <w:rPr>
          <w:rFonts w:eastAsia="Times New Roman"/>
          <w:b/>
          <w:color w:val="000000"/>
          <w:sz w:val="15"/>
        </w:rPr>
      </w:pPr>
      <w:r>
        <w:rPr>
          <w:rFonts w:eastAsia="Times New Roman"/>
          <w:b/>
          <w:color w:val="000000"/>
          <w:sz w:val="15"/>
        </w:rPr>
        <w:lastRenderedPageBreak/>
        <w:t>THE SIGNAL AND CURB CAMS.</w:t>
      </w:r>
      <w:r>
        <w:rPr>
          <w:rFonts w:eastAsia="Times New Roman"/>
          <w:b/>
          <w:color w:val="000000"/>
          <w:sz w:val="15"/>
        </w:rPr>
        <w:tab/>
      </w:r>
      <w:r>
        <w:rPr>
          <w:rFonts w:eastAsia="Times New Roman"/>
          <w:b/>
          <w:color w:val="000000"/>
          <w:sz w:val="20"/>
        </w:rPr>
        <w:t>1195</w:t>
      </w:r>
    </w:p>
    <w:p w14:paraId="16A31CA0" w14:textId="77777777" w:rsidR="00CF4BE1" w:rsidRDefault="00000000">
      <w:pPr>
        <w:spacing w:before="203" w:line="248"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revolving along with it, are two other cams—I' and </w:t>
      </w:r>
      <w:r>
        <w:rPr>
          <w:rFonts w:eastAsia="Times New Roman"/>
          <w:b/>
          <w:color w:val="000000"/>
          <w:spacing w:val="8"/>
          <w:sz w:val="20"/>
        </w:rPr>
        <w:t xml:space="preserve">I—called </w:t>
      </w:r>
      <w:r>
        <w:rPr>
          <w:rFonts w:eastAsia="Times New Roman"/>
          <w:color w:val="000000"/>
          <w:spacing w:val="8"/>
          <w:sz w:val="20"/>
        </w:rPr>
        <w:t xml:space="preserve">respectively the signal and curb cams. They are insulated from one another by a disc of vulcanite, and are insulated from the axle and from the determining earn by the vulcanite tube </w:t>
      </w:r>
      <w:r>
        <w:rPr>
          <w:rFonts w:eastAsia="Times New Roman"/>
          <w:b/>
          <w:color w:val="000000"/>
          <w:spacing w:val="8"/>
          <w:sz w:val="20"/>
        </w:rPr>
        <w:t xml:space="preserve">J. </w:t>
      </w:r>
      <w:r>
        <w:rPr>
          <w:rFonts w:eastAsia="Times New Roman"/>
          <w:color w:val="000000"/>
          <w:spacing w:val="8"/>
          <w:sz w:val="20"/>
        </w:rPr>
        <w:t xml:space="preserve">They are fixed relatively to one another by a small vulcanite screw. Fig. </w:t>
      </w:r>
      <w:r>
        <w:rPr>
          <w:rFonts w:eastAsia="Times New Roman"/>
          <w:b/>
          <w:color w:val="000000"/>
          <w:spacing w:val="8"/>
          <w:sz w:val="20"/>
        </w:rPr>
        <w:t xml:space="preserve">716 </w:t>
      </w:r>
      <w:r>
        <w:rPr>
          <w:rFonts w:eastAsia="Times New Roman"/>
          <w:color w:val="000000"/>
          <w:spacing w:val="8"/>
          <w:sz w:val="20"/>
        </w:rPr>
        <w:t>gives a side view of the signal and curb cams.</w:t>
      </w:r>
    </w:p>
    <w:p w14:paraId="16A31CA1" w14:textId="3F63AE5A" w:rsidR="00CF4BE1" w:rsidRDefault="00000000">
      <w:pPr>
        <w:tabs>
          <w:tab w:val="right" w:pos="5760"/>
        </w:tabs>
        <w:spacing w:after="118" w:line="247" w:lineRule="exact"/>
        <w:ind w:left="144" w:right="144"/>
        <w:jc w:val="both"/>
        <w:textAlignment w:val="baseline"/>
        <w:rPr>
          <w:rFonts w:eastAsia="Times New Roman"/>
          <w:color w:val="000000"/>
          <w:spacing w:val="1"/>
          <w:sz w:val="20"/>
        </w:rPr>
      </w:pPr>
      <w:r>
        <w:rPr>
          <w:rFonts w:eastAsia="Times New Roman"/>
          <w:color w:val="000000"/>
          <w:spacing w:val="1"/>
          <w:sz w:val="20"/>
        </w:rPr>
        <w:t>The signal cam</w:t>
      </w:r>
      <w:r>
        <w:rPr>
          <w:rFonts w:eastAsia="Times New Roman"/>
          <w:color w:val="000000"/>
          <w:spacing w:val="1"/>
          <w:sz w:val="20"/>
        </w:rPr>
        <w:tab/>
        <w:t xml:space="preserve">has a projecting edge extending for rather </w:t>
      </w:r>
      <w:r>
        <w:rPr>
          <w:rFonts w:eastAsia="Times New Roman"/>
          <w:color w:val="000000"/>
          <w:spacing w:val="1"/>
          <w:sz w:val="20"/>
        </w:rPr>
        <w:br/>
        <w:t>more than half the circumference</w:t>
      </w:r>
      <w:r w:rsidR="0027141B">
        <w:rPr>
          <w:rFonts w:eastAsia="Times New Roman"/>
          <w:color w:val="000000"/>
          <w:spacing w:val="1"/>
          <w:sz w:val="20"/>
        </w:rPr>
        <w:t>;</w:t>
      </w:r>
      <w:r>
        <w:rPr>
          <w:rFonts w:eastAsia="Times New Roman"/>
          <w:color w:val="000000"/>
          <w:spacing w:val="1"/>
          <w:sz w:val="20"/>
        </w:rPr>
        <w:t xml:space="preserve"> the curb </w:t>
      </w:r>
      <w:proofErr w:type="spellStart"/>
      <w:proofErr w:type="gramStart"/>
      <w:r>
        <w:rPr>
          <w:rFonts w:eastAsia="Times New Roman"/>
          <w:color w:val="000000"/>
          <w:spacing w:val="1"/>
          <w:sz w:val="20"/>
        </w:rPr>
        <w:t>cant</w:t>
      </w:r>
      <w:proofErr w:type="spellEnd"/>
      <w:proofErr w:type="gramEnd"/>
      <w:r>
        <w:rPr>
          <w:rFonts w:eastAsia="Times New Roman"/>
          <w:color w:val="000000"/>
          <w:spacing w:val="1"/>
          <w:sz w:val="20"/>
        </w:rPr>
        <w:t xml:space="preserve"> </w:t>
      </w:r>
      <w:r>
        <w:rPr>
          <w:rFonts w:eastAsia="Times New Roman"/>
          <w:b/>
          <w:color w:val="000000"/>
          <w:spacing w:val="1"/>
          <w:sz w:val="20"/>
        </w:rPr>
        <w:t xml:space="preserve">I </w:t>
      </w:r>
      <w:proofErr w:type="gramStart"/>
      <w:r>
        <w:rPr>
          <w:rFonts w:eastAsia="Times New Roman"/>
          <w:color w:val="000000"/>
          <w:spacing w:val="1"/>
          <w:sz w:val="20"/>
        </w:rPr>
        <w:t>has</w:t>
      </w:r>
      <w:proofErr w:type="gramEnd"/>
      <w:r>
        <w:rPr>
          <w:rFonts w:eastAsia="Times New Roman"/>
          <w:color w:val="000000"/>
          <w:spacing w:val="1"/>
          <w:sz w:val="20"/>
        </w:rPr>
        <w:t xml:space="preserve"> a pro</w:t>
      </w:r>
      <w:r>
        <w:rPr>
          <w:rFonts w:eastAsia="Times New Roman"/>
          <w:color w:val="000000"/>
          <w:spacing w:val="1"/>
          <w:sz w:val="20"/>
        </w:rPr>
        <w:softHyphen/>
        <w:t xml:space="preserve">jecting edge which begins where the projection on </w:t>
      </w:r>
      <w:r>
        <w:rPr>
          <w:rFonts w:eastAsia="Times New Roman"/>
          <w:b/>
          <w:color w:val="000000"/>
          <w:spacing w:val="1"/>
          <w:sz w:val="20"/>
        </w:rPr>
        <w:t xml:space="preserve">I' </w:t>
      </w:r>
      <w:r>
        <w:rPr>
          <w:rFonts w:eastAsia="Times New Roman"/>
          <w:color w:val="000000"/>
          <w:spacing w:val="1"/>
          <w:sz w:val="20"/>
        </w:rPr>
        <w:t xml:space="preserve">leaves off, and which leaves off where that on </w:t>
      </w:r>
      <w:r>
        <w:rPr>
          <w:rFonts w:eastAsia="Times New Roman"/>
          <w:b/>
          <w:color w:val="000000"/>
          <w:spacing w:val="1"/>
          <w:sz w:val="20"/>
        </w:rPr>
        <w:t xml:space="preserve">I' </w:t>
      </w:r>
      <w:r>
        <w:rPr>
          <w:rFonts w:eastAsia="Times New Roman"/>
          <w:color w:val="000000"/>
          <w:spacing w:val="1"/>
          <w:sz w:val="20"/>
        </w:rPr>
        <w:t xml:space="preserve">begins. Underneath these cams are the springs </w:t>
      </w:r>
      <w:r>
        <w:rPr>
          <w:rFonts w:eastAsia="Times New Roman"/>
          <w:i/>
          <w:color w:val="000000"/>
          <w:spacing w:val="1"/>
          <w:sz w:val="20"/>
        </w:rPr>
        <w:t xml:space="preserve">e </w:t>
      </w:r>
      <w:r>
        <w:rPr>
          <w:rFonts w:eastAsia="Times New Roman"/>
          <w:color w:val="000000"/>
          <w:spacing w:val="1"/>
          <w:sz w:val="20"/>
        </w:rPr>
        <w:t xml:space="preserve">and e' (fig. </w:t>
      </w:r>
      <w:r>
        <w:rPr>
          <w:rFonts w:eastAsia="Times New Roman"/>
          <w:b/>
          <w:color w:val="000000"/>
          <w:spacing w:val="1"/>
          <w:sz w:val="20"/>
        </w:rPr>
        <w:t xml:space="preserve">714). </w:t>
      </w:r>
      <w:r>
        <w:rPr>
          <w:rFonts w:eastAsia="Times New Roman"/>
          <w:color w:val="000000"/>
          <w:spacing w:val="1"/>
          <w:sz w:val="20"/>
        </w:rPr>
        <w:t xml:space="preserve">During rather more than half the revolution the projecting edge of </w:t>
      </w:r>
      <w:r>
        <w:rPr>
          <w:rFonts w:eastAsia="Times New Roman"/>
          <w:b/>
          <w:color w:val="000000"/>
          <w:spacing w:val="1"/>
          <w:sz w:val="20"/>
        </w:rPr>
        <w:t xml:space="preserve">I' </w:t>
      </w:r>
      <w:r>
        <w:rPr>
          <w:rFonts w:eastAsia="Times New Roman"/>
          <w:color w:val="000000"/>
          <w:spacing w:val="1"/>
          <w:sz w:val="20"/>
        </w:rPr>
        <w:t>depresses</w:t>
      </w:r>
    </w:p>
    <w:p w14:paraId="16A31CA2" w14:textId="77777777" w:rsidR="00CF4BE1" w:rsidRDefault="00000000">
      <w:pPr>
        <w:spacing w:after="35"/>
        <w:ind w:left="1800" w:right="1777"/>
        <w:textAlignment w:val="baseline"/>
      </w:pPr>
      <w:r>
        <w:rPr>
          <w:noProof/>
        </w:rPr>
        <w:drawing>
          <wp:inline distT="0" distB="0" distL="0" distR="0" wp14:anchorId="16A32AB4" wp14:editId="16A32AB5">
            <wp:extent cx="1475105" cy="1429385"/>
            <wp:effectExtent l="0" t="0" r="0" b="0"/>
            <wp:docPr id="327" name="Picture"/>
            <wp:cNvGraphicFramePr/>
            <a:graphic xmlns:a="http://schemas.openxmlformats.org/drawingml/2006/main">
              <a:graphicData uri="http://schemas.openxmlformats.org/drawingml/2006/picture">
                <pic:pic xmlns:pic="http://schemas.openxmlformats.org/drawingml/2006/picture">
                  <pic:nvPicPr>
                    <pic:cNvPr id="327" name="Picture"/>
                    <pic:cNvPicPr preferRelativeResize="0"/>
                  </pic:nvPicPr>
                  <pic:blipFill>
                    <a:blip r:embed="rId335"/>
                    <a:stretch>
                      <a:fillRect/>
                    </a:stretch>
                  </pic:blipFill>
                  <pic:spPr>
                    <a:xfrm>
                      <a:off x="0" y="0"/>
                      <a:ext cx="1475105" cy="1429385"/>
                    </a:xfrm>
                    <a:prstGeom prst="rect">
                      <a:avLst/>
                    </a:prstGeom>
                  </pic:spPr>
                </pic:pic>
              </a:graphicData>
            </a:graphic>
          </wp:inline>
        </w:drawing>
      </w:r>
    </w:p>
    <w:p w14:paraId="16A31CA3" w14:textId="77777777" w:rsidR="00CF4BE1" w:rsidRDefault="00000000">
      <w:pPr>
        <w:spacing w:line="178" w:lineRule="exact"/>
        <w:jc w:val="center"/>
        <w:textAlignment w:val="baseline"/>
        <w:rPr>
          <w:rFonts w:eastAsia="Times New Roman"/>
          <w:b/>
          <w:color w:val="000000"/>
          <w:sz w:val="15"/>
        </w:rPr>
      </w:pPr>
      <w:r>
        <w:rPr>
          <w:rFonts w:eastAsia="Times New Roman"/>
          <w:b/>
          <w:color w:val="000000"/>
          <w:sz w:val="15"/>
        </w:rPr>
        <w:t>Fig. 715.</w:t>
      </w:r>
    </w:p>
    <w:p w14:paraId="16A31CA4" w14:textId="77777777" w:rsidR="00CF4BE1" w:rsidRDefault="00000000">
      <w:pPr>
        <w:spacing w:before="83" w:line="248" w:lineRule="exact"/>
        <w:ind w:left="144" w:right="144"/>
        <w:jc w:val="both"/>
        <w:textAlignment w:val="baseline"/>
        <w:rPr>
          <w:rFonts w:eastAsia="Times New Roman"/>
          <w:color w:val="000000"/>
          <w:spacing w:val="9"/>
          <w:sz w:val="20"/>
        </w:rPr>
      </w:pPr>
      <w:r>
        <w:rPr>
          <w:rFonts w:eastAsia="Times New Roman"/>
          <w:color w:val="000000"/>
          <w:spacing w:val="9"/>
          <w:sz w:val="20"/>
        </w:rPr>
        <w:t xml:space="preserve">the spring </w:t>
      </w:r>
      <w:r>
        <w:rPr>
          <w:rFonts w:eastAsia="Times New Roman"/>
          <w:i/>
          <w:color w:val="000000"/>
          <w:spacing w:val="9"/>
          <w:sz w:val="20"/>
        </w:rPr>
        <w:t xml:space="preserve">e', </w:t>
      </w:r>
      <w:r>
        <w:rPr>
          <w:rFonts w:eastAsia="Times New Roman"/>
          <w:color w:val="000000"/>
          <w:spacing w:val="9"/>
          <w:sz w:val="20"/>
        </w:rPr>
        <w:t xml:space="preserve">and causes it to </w:t>
      </w:r>
      <w:proofErr w:type="gramStart"/>
      <w:r>
        <w:rPr>
          <w:rFonts w:eastAsia="Times New Roman"/>
          <w:color w:val="000000"/>
          <w:spacing w:val="9"/>
          <w:sz w:val="20"/>
        </w:rPr>
        <w:t>make contact with</w:t>
      </w:r>
      <w:proofErr w:type="gramEnd"/>
      <w:r>
        <w:rPr>
          <w:rFonts w:eastAsia="Times New Roman"/>
          <w:color w:val="000000"/>
          <w:spacing w:val="9"/>
          <w:sz w:val="20"/>
        </w:rPr>
        <w:t xml:space="preserve"> the lower con</w:t>
      </w:r>
      <w:r>
        <w:rPr>
          <w:rFonts w:eastAsia="Times New Roman"/>
          <w:color w:val="000000"/>
          <w:spacing w:val="9"/>
          <w:sz w:val="20"/>
        </w:rPr>
        <w:softHyphen/>
        <w:t xml:space="preserve">tact spring </w:t>
      </w:r>
      <w:r>
        <w:rPr>
          <w:rFonts w:eastAsia="Times New Roman"/>
          <w:i/>
          <w:color w:val="000000"/>
          <w:spacing w:val="9"/>
          <w:sz w:val="20"/>
        </w:rPr>
        <w:t xml:space="preserve">f, </w:t>
      </w:r>
      <w:r>
        <w:rPr>
          <w:rFonts w:eastAsia="Times New Roman"/>
          <w:color w:val="000000"/>
          <w:spacing w:val="9"/>
          <w:sz w:val="20"/>
        </w:rPr>
        <w:t xml:space="preserve">while the spring </w:t>
      </w:r>
      <w:r>
        <w:rPr>
          <w:rFonts w:eastAsia="Times New Roman"/>
          <w:i/>
          <w:color w:val="000000"/>
          <w:spacing w:val="9"/>
          <w:sz w:val="20"/>
        </w:rPr>
        <w:t xml:space="preserve">e </w:t>
      </w:r>
      <w:r>
        <w:rPr>
          <w:rFonts w:eastAsia="Times New Roman"/>
          <w:color w:val="000000"/>
          <w:spacing w:val="9"/>
          <w:sz w:val="20"/>
        </w:rPr>
        <w:t xml:space="preserve">remains up and in contact with the upper stud </w:t>
      </w:r>
      <w:r>
        <w:rPr>
          <w:rFonts w:eastAsia="Times New Roman"/>
          <w:b/>
          <w:i/>
          <w:color w:val="000000"/>
          <w:spacing w:val="9"/>
          <w:sz w:val="18"/>
        </w:rPr>
        <w:t xml:space="preserve">g. </w:t>
      </w:r>
      <w:r>
        <w:rPr>
          <w:rFonts w:eastAsia="Times New Roman"/>
          <w:color w:val="000000"/>
          <w:spacing w:val="9"/>
          <w:sz w:val="20"/>
        </w:rPr>
        <w:t xml:space="preserve">When the projecting edge of </w:t>
      </w:r>
      <w:r>
        <w:rPr>
          <w:rFonts w:eastAsia="Times New Roman"/>
          <w:b/>
          <w:color w:val="000000"/>
          <w:spacing w:val="9"/>
          <w:sz w:val="20"/>
        </w:rPr>
        <w:t xml:space="preserve">I' </w:t>
      </w:r>
      <w:r>
        <w:rPr>
          <w:rFonts w:eastAsia="Times New Roman"/>
          <w:color w:val="000000"/>
          <w:spacing w:val="9"/>
          <w:sz w:val="20"/>
        </w:rPr>
        <w:t xml:space="preserve">has passed, </w:t>
      </w:r>
      <w:r>
        <w:rPr>
          <w:rFonts w:eastAsia="Times New Roman"/>
          <w:i/>
          <w:color w:val="000000"/>
          <w:spacing w:val="9"/>
          <w:sz w:val="20"/>
        </w:rPr>
        <w:t xml:space="preserve">e' </w:t>
      </w:r>
      <w:r>
        <w:rPr>
          <w:rFonts w:eastAsia="Times New Roman"/>
          <w:color w:val="000000"/>
          <w:spacing w:val="9"/>
          <w:sz w:val="20"/>
        </w:rPr>
        <w:t xml:space="preserve">rises, and </w:t>
      </w:r>
      <w:proofErr w:type="gramStart"/>
      <w:r>
        <w:rPr>
          <w:rFonts w:eastAsia="Times New Roman"/>
          <w:color w:val="000000"/>
          <w:spacing w:val="9"/>
          <w:sz w:val="20"/>
        </w:rPr>
        <w:t>makes contact with</w:t>
      </w:r>
      <w:proofErr w:type="gramEnd"/>
      <w:r>
        <w:rPr>
          <w:rFonts w:eastAsia="Times New Roman"/>
          <w:color w:val="000000"/>
          <w:spacing w:val="9"/>
          <w:sz w:val="20"/>
        </w:rPr>
        <w:t xml:space="preserve"> y', while simultaneously the pro</w:t>
      </w:r>
      <w:r>
        <w:rPr>
          <w:rFonts w:eastAsia="Times New Roman"/>
          <w:color w:val="000000"/>
          <w:spacing w:val="9"/>
          <w:sz w:val="20"/>
        </w:rPr>
        <w:softHyphen/>
        <w:t xml:space="preserve">jecting edge of </w:t>
      </w:r>
      <w:proofErr w:type="gramStart"/>
      <w:r>
        <w:rPr>
          <w:rFonts w:eastAsia="Times New Roman"/>
          <w:b/>
          <w:color w:val="000000"/>
          <w:spacing w:val="9"/>
          <w:sz w:val="20"/>
        </w:rPr>
        <w:t xml:space="preserve">I </w:t>
      </w:r>
      <w:r>
        <w:rPr>
          <w:rFonts w:eastAsia="Times New Roman"/>
          <w:color w:val="000000"/>
          <w:spacing w:val="9"/>
          <w:sz w:val="20"/>
        </w:rPr>
        <w:t>depresses</w:t>
      </w:r>
      <w:proofErr w:type="gramEnd"/>
      <w:r>
        <w:rPr>
          <w:rFonts w:eastAsia="Times New Roman"/>
          <w:color w:val="000000"/>
          <w:spacing w:val="9"/>
          <w:sz w:val="20"/>
        </w:rPr>
        <w:t xml:space="preserve"> </w:t>
      </w:r>
      <w:r>
        <w:rPr>
          <w:rFonts w:eastAsia="Times New Roman"/>
          <w:i/>
          <w:color w:val="000000"/>
          <w:spacing w:val="9"/>
          <w:sz w:val="20"/>
        </w:rPr>
        <w:t xml:space="preserve">e, </w:t>
      </w:r>
      <w:r>
        <w:rPr>
          <w:rFonts w:eastAsia="Times New Roman"/>
          <w:color w:val="000000"/>
          <w:spacing w:val="9"/>
          <w:sz w:val="20"/>
        </w:rPr>
        <w:t xml:space="preserve">and holds it in contact with </w:t>
      </w:r>
      <w:r>
        <w:rPr>
          <w:rFonts w:eastAsia="Times New Roman"/>
          <w:i/>
          <w:color w:val="000000"/>
          <w:spacing w:val="9"/>
          <w:sz w:val="20"/>
        </w:rPr>
        <w:t xml:space="preserve">f </w:t>
      </w:r>
      <w:r>
        <w:rPr>
          <w:rFonts w:eastAsia="Times New Roman"/>
          <w:color w:val="000000"/>
          <w:spacing w:val="9"/>
          <w:sz w:val="20"/>
        </w:rPr>
        <w:t xml:space="preserve">during the remainder of the revolution. </w:t>
      </w:r>
      <w:proofErr w:type="gramStart"/>
      <w:r>
        <w:rPr>
          <w:rFonts w:eastAsia="Times New Roman"/>
          <w:color w:val="000000"/>
          <w:spacing w:val="9"/>
          <w:sz w:val="20"/>
        </w:rPr>
        <w:t>Thus</w:t>
      </w:r>
      <w:proofErr w:type="gramEnd"/>
      <w:r>
        <w:rPr>
          <w:rFonts w:eastAsia="Times New Roman"/>
          <w:color w:val="000000"/>
          <w:spacing w:val="9"/>
          <w:sz w:val="20"/>
        </w:rPr>
        <w:t xml:space="preserve"> </w:t>
      </w:r>
      <w:proofErr w:type="gramStart"/>
      <w:r>
        <w:rPr>
          <w:rFonts w:eastAsia="Times New Roman"/>
          <w:color w:val="000000"/>
          <w:spacing w:val="9"/>
          <w:sz w:val="20"/>
        </w:rPr>
        <w:t>during rather</w:t>
      </w:r>
      <w:proofErr w:type="gramEnd"/>
      <w:r>
        <w:rPr>
          <w:rFonts w:eastAsia="Times New Roman"/>
          <w:color w:val="000000"/>
          <w:spacing w:val="9"/>
          <w:sz w:val="20"/>
        </w:rPr>
        <w:t xml:space="preserve"> more than half the revolution, e' is in contact with </w:t>
      </w:r>
      <w:r>
        <w:rPr>
          <w:rFonts w:eastAsia="Times New Roman"/>
          <w:i/>
          <w:color w:val="000000"/>
          <w:spacing w:val="9"/>
          <w:sz w:val="20"/>
        </w:rPr>
        <w:t xml:space="preserve">f, </w:t>
      </w:r>
      <w:r>
        <w:rPr>
          <w:rFonts w:eastAsia="Times New Roman"/>
          <w:color w:val="000000"/>
          <w:spacing w:val="9"/>
          <w:sz w:val="20"/>
        </w:rPr>
        <w:t xml:space="preserve">and </w:t>
      </w:r>
      <w:r>
        <w:rPr>
          <w:rFonts w:eastAsia="Times New Roman"/>
          <w:i/>
          <w:color w:val="000000"/>
          <w:spacing w:val="9"/>
          <w:sz w:val="20"/>
        </w:rPr>
        <w:t xml:space="preserve">e </w:t>
      </w:r>
      <w:r>
        <w:rPr>
          <w:rFonts w:eastAsia="Times New Roman"/>
          <w:color w:val="000000"/>
          <w:spacing w:val="9"/>
          <w:sz w:val="20"/>
        </w:rPr>
        <w:t xml:space="preserve">with g, and during rather less than half the revolution </w:t>
      </w:r>
      <w:r>
        <w:rPr>
          <w:rFonts w:eastAsia="Times New Roman"/>
          <w:i/>
          <w:color w:val="000000"/>
          <w:spacing w:val="9"/>
          <w:sz w:val="20"/>
        </w:rPr>
        <w:t xml:space="preserve">e </w:t>
      </w:r>
      <w:r>
        <w:rPr>
          <w:rFonts w:eastAsia="Times New Roman"/>
          <w:color w:val="000000"/>
          <w:spacing w:val="9"/>
          <w:sz w:val="20"/>
        </w:rPr>
        <w:t xml:space="preserve">is in contact with </w:t>
      </w:r>
      <w:r>
        <w:rPr>
          <w:rFonts w:eastAsia="Times New Roman"/>
          <w:i/>
          <w:color w:val="000000"/>
          <w:spacing w:val="9"/>
          <w:sz w:val="20"/>
        </w:rPr>
        <w:t xml:space="preserve">f </w:t>
      </w:r>
      <w:r>
        <w:rPr>
          <w:rFonts w:eastAsia="Times New Roman"/>
          <w:color w:val="000000"/>
          <w:spacing w:val="9"/>
          <w:sz w:val="20"/>
        </w:rPr>
        <w:t xml:space="preserve">and e` with </w:t>
      </w:r>
      <w:r>
        <w:rPr>
          <w:rFonts w:eastAsia="Times New Roman"/>
          <w:i/>
          <w:color w:val="000000"/>
          <w:spacing w:val="9"/>
          <w:sz w:val="20"/>
        </w:rPr>
        <w:t xml:space="preserve">g'. </w:t>
      </w:r>
      <w:r>
        <w:rPr>
          <w:rFonts w:eastAsia="Times New Roman"/>
          <w:color w:val="000000"/>
          <w:spacing w:val="9"/>
          <w:sz w:val="20"/>
        </w:rPr>
        <w:t xml:space="preserve">These actions depend simply upon the revolution of the </w:t>
      </w:r>
      <w:proofErr w:type="gramStart"/>
      <w:r>
        <w:rPr>
          <w:rFonts w:eastAsia="Times New Roman"/>
          <w:color w:val="000000"/>
          <w:spacing w:val="9"/>
          <w:sz w:val="20"/>
        </w:rPr>
        <w:t>axle, and</w:t>
      </w:r>
      <w:proofErr w:type="gramEnd"/>
      <w:r>
        <w:rPr>
          <w:rFonts w:eastAsia="Times New Roman"/>
          <w:color w:val="000000"/>
          <w:spacing w:val="9"/>
          <w:sz w:val="20"/>
        </w:rPr>
        <w:t xml:space="preserve"> are not affected by the punched paper or by the positions of the springs </w:t>
      </w:r>
      <w:r>
        <w:rPr>
          <w:rFonts w:eastAsia="Times New Roman"/>
          <w:b/>
          <w:i/>
          <w:color w:val="000000"/>
          <w:spacing w:val="9"/>
          <w:sz w:val="18"/>
        </w:rPr>
        <w:t xml:space="preserve">a </w:t>
      </w:r>
      <w:r>
        <w:rPr>
          <w:rFonts w:eastAsia="Times New Roman"/>
          <w:color w:val="000000"/>
          <w:spacing w:val="9"/>
          <w:sz w:val="20"/>
        </w:rPr>
        <w:t>and a', but the elec</w:t>
      </w:r>
      <w:r>
        <w:rPr>
          <w:rFonts w:eastAsia="Times New Roman"/>
          <w:color w:val="000000"/>
          <w:spacing w:val="9"/>
          <w:sz w:val="20"/>
        </w:rPr>
        <w:softHyphen/>
        <w:t>trical effects which these actions produce do depend upon the position of a and a' and are therefore determined by the holes in the paper.</w:t>
      </w:r>
    </w:p>
    <w:p w14:paraId="16A31CA5" w14:textId="77777777" w:rsidR="00CF4BE1" w:rsidRDefault="00CF4BE1">
      <w:pPr>
        <w:sectPr w:rsidR="00CF4BE1">
          <w:pgSz w:w="7810" w:h="11621"/>
          <w:pgMar w:top="1080" w:right="1166" w:bottom="585" w:left="744" w:header="720" w:footer="720" w:gutter="0"/>
          <w:cols w:space="720"/>
        </w:sectPr>
      </w:pPr>
    </w:p>
    <w:p w14:paraId="16A31CA6" w14:textId="77777777" w:rsidR="00CF4BE1" w:rsidRDefault="00000000">
      <w:pPr>
        <w:tabs>
          <w:tab w:val="left" w:pos="1584"/>
        </w:tabs>
        <w:spacing w:line="239" w:lineRule="exact"/>
        <w:ind w:left="144"/>
        <w:textAlignment w:val="baseline"/>
        <w:rPr>
          <w:rFonts w:eastAsia="Times New Roman"/>
          <w:b/>
          <w:color w:val="000000"/>
          <w:sz w:val="21"/>
        </w:rPr>
      </w:pPr>
      <w:r>
        <w:lastRenderedPageBreak/>
        <w:pict w14:anchorId="16A32AB6">
          <v:shape id="_x0000_s1273" type="#_x0000_t202" style="position:absolute;left:0;text-align:left;margin-left:0;margin-top:0;width:373.45pt;height:580.55pt;z-index:-251396096;mso-position-horizontal-relative:page;mso-position-vertical-relative:page" fillcolor="#efefef" stroked="f">
            <v:textbox>
              <w:txbxContent>
                <w:p w14:paraId="16A336B3"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1"/>
        </w:rPr>
        <w:t>1196</w:t>
      </w:r>
      <w:r>
        <w:rPr>
          <w:rFonts w:eastAsia="Times New Roman"/>
          <w:b/>
          <w:color w:val="000000"/>
          <w:sz w:val="21"/>
        </w:rPr>
        <w:tab/>
      </w:r>
      <w:r>
        <w:rPr>
          <w:rFonts w:eastAsia="Times New Roman"/>
          <w:b/>
          <w:color w:val="000000"/>
          <w:sz w:val="16"/>
        </w:rPr>
        <w:t>THE AUTOMATIC CURB-SENDER.</w:t>
      </w:r>
    </w:p>
    <w:p w14:paraId="16A31CA7" w14:textId="77777777" w:rsidR="00CF4BE1" w:rsidRDefault="00000000">
      <w:pPr>
        <w:spacing w:before="237" w:after="120" w:line="243" w:lineRule="exact"/>
        <w:ind w:left="144" w:right="144" w:firstLine="216"/>
        <w:jc w:val="both"/>
        <w:textAlignment w:val="baseline"/>
        <w:rPr>
          <w:rFonts w:eastAsia="Times New Roman"/>
          <w:b/>
          <w:i/>
          <w:color w:val="000000"/>
          <w:spacing w:val="-3"/>
          <w:sz w:val="21"/>
        </w:rPr>
      </w:pPr>
      <w:r>
        <w:rPr>
          <w:rFonts w:eastAsia="Times New Roman"/>
          <w:b/>
          <w:i/>
          <w:color w:val="000000"/>
          <w:spacing w:val="-3"/>
          <w:sz w:val="21"/>
        </w:rPr>
        <w:t xml:space="preserve">Electrical Action. </w:t>
      </w:r>
      <w:r>
        <w:rPr>
          <w:rFonts w:eastAsia="Times New Roman"/>
          <w:b/>
          <w:color w:val="000000"/>
          <w:spacing w:val="-3"/>
          <w:sz w:val="21"/>
        </w:rPr>
        <w:t xml:space="preserve">—The spring a is permanently in connection with the lower contact springs </w:t>
      </w:r>
      <w:r>
        <w:rPr>
          <w:rFonts w:eastAsia="Times New Roman"/>
          <w:b/>
          <w:i/>
          <w:color w:val="000000"/>
          <w:spacing w:val="-3"/>
          <w:sz w:val="21"/>
        </w:rPr>
        <w:t xml:space="preserve">f </w:t>
      </w:r>
      <w:proofErr w:type="spellStart"/>
      <w:r>
        <w:rPr>
          <w:rFonts w:eastAsia="Times New Roman"/>
          <w:b/>
          <w:color w:val="000000"/>
          <w:spacing w:val="-3"/>
          <w:sz w:val="21"/>
        </w:rPr>
        <w:t>andf</w:t>
      </w:r>
      <w:proofErr w:type="spellEnd"/>
      <w:r>
        <w:rPr>
          <w:rFonts w:eastAsia="Times New Roman"/>
          <w:b/>
          <w:color w:val="000000"/>
          <w:spacing w:val="-3"/>
          <w:sz w:val="21"/>
        </w:rPr>
        <w:t>. The spring a is perms-</w:t>
      </w:r>
      <w:proofErr w:type="spellStart"/>
      <w:r>
        <w:rPr>
          <w:rFonts w:eastAsia="Times New Roman"/>
          <w:b/>
          <w:color w:val="000000"/>
          <w:spacing w:val="-3"/>
          <w:sz w:val="21"/>
        </w:rPr>
        <w:t>nently</w:t>
      </w:r>
      <w:proofErr w:type="spellEnd"/>
      <w:r>
        <w:rPr>
          <w:rFonts w:eastAsia="Times New Roman"/>
          <w:b/>
          <w:color w:val="000000"/>
          <w:spacing w:val="-3"/>
          <w:sz w:val="21"/>
        </w:rPr>
        <w:t xml:space="preserve"> in connection with the upper contact studs </w:t>
      </w:r>
      <w:r>
        <w:rPr>
          <w:rFonts w:eastAsia="Times New Roman"/>
          <w:b/>
          <w:i/>
          <w:color w:val="000000"/>
          <w:spacing w:val="-3"/>
          <w:sz w:val="21"/>
        </w:rPr>
        <w:t xml:space="preserve">g </w:t>
      </w:r>
      <w:r>
        <w:rPr>
          <w:rFonts w:eastAsia="Times New Roman"/>
          <w:b/>
          <w:color w:val="000000"/>
          <w:spacing w:val="-3"/>
          <w:sz w:val="21"/>
        </w:rPr>
        <w:t xml:space="preserve">and </w:t>
      </w:r>
      <w:r>
        <w:rPr>
          <w:rFonts w:eastAsia="Times New Roman"/>
          <w:b/>
          <w:i/>
          <w:color w:val="000000"/>
          <w:spacing w:val="-3"/>
          <w:sz w:val="21"/>
        </w:rPr>
        <w:t xml:space="preserve">g'. </w:t>
      </w:r>
      <w:r>
        <w:rPr>
          <w:rFonts w:eastAsia="Times New Roman"/>
          <w:b/>
          <w:color w:val="000000"/>
          <w:spacing w:val="-3"/>
          <w:sz w:val="21"/>
        </w:rPr>
        <w:t xml:space="preserve">The spring </w:t>
      </w:r>
      <w:r>
        <w:rPr>
          <w:rFonts w:eastAsia="Times New Roman"/>
          <w:b/>
          <w:i/>
          <w:color w:val="000000"/>
          <w:spacing w:val="-3"/>
          <w:sz w:val="21"/>
        </w:rPr>
        <w:t xml:space="preserve">e' </w:t>
      </w:r>
      <w:r>
        <w:rPr>
          <w:rFonts w:eastAsia="Times New Roman"/>
          <w:b/>
          <w:color w:val="000000"/>
          <w:spacing w:val="-3"/>
          <w:sz w:val="21"/>
        </w:rPr>
        <w:t xml:space="preserve">is permanently connected to earth, and the spring </w:t>
      </w:r>
      <w:r>
        <w:rPr>
          <w:rFonts w:eastAsia="Times New Roman"/>
          <w:b/>
          <w:i/>
          <w:color w:val="000000"/>
          <w:spacing w:val="-3"/>
          <w:sz w:val="21"/>
        </w:rPr>
        <w:t xml:space="preserve">e </w:t>
      </w:r>
      <w:r>
        <w:rPr>
          <w:rFonts w:eastAsia="Times New Roman"/>
          <w:b/>
          <w:color w:val="000000"/>
          <w:spacing w:val="-3"/>
          <w:sz w:val="21"/>
        </w:rPr>
        <w:t xml:space="preserve">to the line. The electrical changes which take place during a revolution of the axle will be understood by a reference to the diagram, fig. 716, in which the letters refer to the same parts </w:t>
      </w:r>
      <w:r>
        <w:rPr>
          <w:rFonts w:eastAsia="Times New Roman"/>
          <w:b/>
          <w:i/>
          <w:color w:val="000000"/>
          <w:spacing w:val="-3"/>
          <w:sz w:val="21"/>
        </w:rPr>
        <w:t xml:space="preserve">as </w:t>
      </w:r>
      <w:r>
        <w:rPr>
          <w:rFonts w:eastAsia="Times New Roman"/>
          <w:b/>
          <w:color w:val="000000"/>
          <w:spacing w:val="-3"/>
          <w:sz w:val="21"/>
        </w:rPr>
        <w:t xml:space="preserve">in fig. 714 In the diagram the spring a is represented as having been raised into the rim of the determining cam by the descent of the right-hand pricker into a hole in the paper. At the instant that a rises the projecting rim of the signal cam I' comes round and depresses e'. </w:t>
      </w:r>
      <w:proofErr w:type="gramStart"/>
      <w:r>
        <w:rPr>
          <w:rFonts w:eastAsia="Times New Roman"/>
          <w:b/>
          <w:color w:val="000000"/>
          <w:spacing w:val="-3"/>
          <w:sz w:val="21"/>
        </w:rPr>
        <w:t>Thus</w:t>
      </w:r>
      <w:proofErr w:type="gramEnd"/>
      <w:r>
        <w:rPr>
          <w:rFonts w:eastAsia="Times New Roman"/>
          <w:b/>
          <w:color w:val="000000"/>
          <w:spacing w:val="-3"/>
          <w:sz w:val="21"/>
        </w:rPr>
        <w:t xml:space="preserve"> the copper pole of the battery is connected by way of </w:t>
      </w:r>
      <w:r>
        <w:rPr>
          <w:rFonts w:eastAsia="Times New Roman"/>
          <w:b/>
          <w:i/>
          <w:color w:val="000000"/>
          <w:spacing w:val="-3"/>
          <w:sz w:val="21"/>
        </w:rPr>
        <w:t xml:space="preserve">d, a, f </w:t>
      </w:r>
      <w:r>
        <w:rPr>
          <w:rFonts w:eastAsia="Times New Roman"/>
          <w:b/>
          <w:color w:val="000000"/>
          <w:spacing w:val="-3"/>
          <w:sz w:val="21"/>
        </w:rPr>
        <w:t xml:space="preserve">and </w:t>
      </w:r>
      <w:r>
        <w:rPr>
          <w:rFonts w:eastAsia="Times New Roman"/>
          <w:b/>
          <w:i/>
          <w:color w:val="000000"/>
          <w:spacing w:val="-3"/>
          <w:sz w:val="21"/>
        </w:rPr>
        <w:t xml:space="preserve">e' </w:t>
      </w:r>
      <w:r>
        <w:rPr>
          <w:rFonts w:eastAsia="Times New Roman"/>
          <w:b/>
          <w:color w:val="000000"/>
          <w:spacing w:val="-3"/>
          <w:sz w:val="21"/>
        </w:rPr>
        <w:t>to earth, while the zinc pole</w:t>
      </w:r>
    </w:p>
    <w:p w14:paraId="16A31CA8" w14:textId="77777777" w:rsidR="00CF4BE1" w:rsidRDefault="00000000">
      <w:pPr>
        <w:spacing w:after="25"/>
        <w:ind w:left="497" w:right="440"/>
        <w:textAlignment w:val="baseline"/>
      </w:pPr>
      <w:r>
        <w:rPr>
          <w:noProof/>
        </w:rPr>
        <w:drawing>
          <wp:inline distT="0" distB="0" distL="0" distR="0" wp14:anchorId="16A32AB7" wp14:editId="16A32AB8">
            <wp:extent cx="3151505" cy="1146175"/>
            <wp:effectExtent l="0" t="0" r="0" b="0"/>
            <wp:docPr id="328" name="Picture"/>
            <wp:cNvGraphicFramePr/>
            <a:graphic xmlns:a="http://schemas.openxmlformats.org/drawingml/2006/main">
              <a:graphicData uri="http://schemas.openxmlformats.org/drawingml/2006/picture">
                <pic:pic xmlns:pic="http://schemas.openxmlformats.org/drawingml/2006/picture">
                  <pic:nvPicPr>
                    <pic:cNvPr id="328" name="Picture"/>
                    <pic:cNvPicPr preferRelativeResize="0"/>
                  </pic:nvPicPr>
                  <pic:blipFill>
                    <a:blip r:embed="rId336"/>
                    <a:stretch>
                      <a:fillRect/>
                    </a:stretch>
                  </pic:blipFill>
                  <pic:spPr>
                    <a:xfrm>
                      <a:off x="0" y="0"/>
                      <a:ext cx="3151505" cy="1146175"/>
                    </a:xfrm>
                    <a:prstGeom prst="rect">
                      <a:avLst/>
                    </a:prstGeom>
                  </pic:spPr>
                </pic:pic>
              </a:graphicData>
            </a:graphic>
          </wp:inline>
        </w:drawing>
      </w:r>
    </w:p>
    <w:p w14:paraId="16A31CA9" w14:textId="77777777" w:rsidR="00CF4BE1" w:rsidRDefault="00000000">
      <w:pPr>
        <w:spacing w:line="183" w:lineRule="exact"/>
        <w:jc w:val="center"/>
        <w:textAlignment w:val="baseline"/>
        <w:rPr>
          <w:rFonts w:eastAsia="Times New Roman"/>
          <w:b/>
          <w:color w:val="000000"/>
          <w:sz w:val="16"/>
        </w:rPr>
      </w:pPr>
      <w:r>
        <w:rPr>
          <w:rFonts w:eastAsia="Times New Roman"/>
          <w:b/>
          <w:color w:val="000000"/>
          <w:sz w:val="16"/>
        </w:rPr>
        <w:t>Fig. 716.</w:t>
      </w:r>
    </w:p>
    <w:p w14:paraId="16A31CAA" w14:textId="77777777" w:rsidR="00CF4BE1" w:rsidRDefault="00000000">
      <w:pPr>
        <w:spacing w:before="143" w:line="242" w:lineRule="exact"/>
        <w:ind w:left="144" w:right="144"/>
        <w:jc w:val="both"/>
        <w:textAlignment w:val="baseline"/>
        <w:rPr>
          <w:rFonts w:eastAsia="Times New Roman"/>
          <w:color w:val="000000"/>
          <w:spacing w:val="2"/>
          <w:sz w:val="21"/>
        </w:rPr>
      </w:pPr>
      <w:r>
        <w:rPr>
          <w:rFonts w:eastAsia="Times New Roman"/>
          <w:color w:val="000000"/>
          <w:spacing w:val="2"/>
          <w:sz w:val="21"/>
        </w:rPr>
        <w:t xml:space="preserve">is connected by way of c', a', </w:t>
      </w:r>
      <w:r>
        <w:rPr>
          <w:rFonts w:eastAsia="Times New Roman"/>
          <w:i/>
          <w:color w:val="000000"/>
          <w:spacing w:val="2"/>
          <w:sz w:val="18"/>
        </w:rPr>
        <w:t xml:space="preserve">g </w:t>
      </w:r>
      <w:r>
        <w:rPr>
          <w:rFonts w:eastAsia="Times New Roman"/>
          <w:b/>
          <w:color w:val="000000"/>
          <w:spacing w:val="2"/>
          <w:sz w:val="21"/>
        </w:rPr>
        <w:t xml:space="preserve">and </w:t>
      </w:r>
      <w:r>
        <w:rPr>
          <w:rFonts w:eastAsia="Times New Roman"/>
          <w:b/>
          <w:i/>
          <w:color w:val="000000"/>
          <w:spacing w:val="2"/>
          <w:sz w:val="21"/>
        </w:rPr>
        <w:t xml:space="preserve">e </w:t>
      </w:r>
      <w:r>
        <w:rPr>
          <w:rFonts w:eastAsia="Times New Roman"/>
          <w:b/>
          <w:color w:val="000000"/>
          <w:spacing w:val="2"/>
          <w:sz w:val="21"/>
        </w:rPr>
        <w:t xml:space="preserve">to line, and a </w:t>
      </w:r>
      <w:proofErr w:type="gramStart"/>
      <w:r>
        <w:rPr>
          <w:rFonts w:eastAsia="Times New Roman"/>
          <w:b/>
          <w:color w:val="000000"/>
          <w:spacing w:val="2"/>
          <w:sz w:val="21"/>
        </w:rPr>
        <w:t>negative cur</w:t>
      </w:r>
      <w:r>
        <w:rPr>
          <w:rFonts w:eastAsia="Times New Roman"/>
          <w:b/>
          <w:color w:val="000000"/>
          <w:spacing w:val="2"/>
          <w:sz w:val="21"/>
        </w:rPr>
        <w:softHyphen/>
        <w:t>rent</w:t>
      </w:r>
      <w:proofErr w:type="gramEnd"/>
      <w:r>
        <w:rPr>
          <w:rFonts w:eastAsia="Times New Roman"/>
          <w:b/>
          <w:color w:val="000000"/>
          <w:spacing w:val="2"/>
          <w:sz w:val="21"/>
        </w:rPr>
        <w:t xml:space="preserve"> </w:t>
      </w:r>
      <w:r>
        <w:rPr>
          <w:rFonts w:eastAsia="Times New Roman"/>
          <w:color w:val="000000"/>
          <w:spacing w:val="2"/>
          <w:sz w:val="21"/>
        </w:rPr>
        <w:t xml:space="preserve">enters the cable to produce the " dash " </w:t>
      </w:r>
      <w:r>
        <w:rPr>
          <w:rFonts w:eastAsia="Times New Roman"/>
          <w:b/>
          <w:color w:val="000000"/>
          <w:spacing w:val="2"/>
          <w:sz w:val="21"/>
        </w:rPr>
        <w:t xml:space="preserve">signal. This state of </w:t>
      </w:r>
      <w:r>
        <w:rPr>
          <w:rFonts w:eastAsia="Times New Roman"/>
          <w:color w:val="000000"/>
          <w:spacing w:val="2"/>
          <w:sz w:val="21"/>
        </w:rPr>
        <w:t xml:space="preserve">things lasts for rather more than half </w:t>
      </w:r>
      <w:proofErr w:type="spellStart"/>
      <w:r>
        <w:rPr>
          <w:rFonts w:eastAsia="Times New Roman"/>
          <w:color w:val="000000"/>
          <w:spacing w:val="2"/>
          <w:sz w:val="21"/>
        </w:rPr>
        <w:t>tho</w:t>
      </w:r>
      <w:proofErr w:type="spellEnd"/>
      <w:r>
        <w:rPr>
          <w:rFonts w:eastAsia="Times New Roman"/>
          <w:color w:val="000000"/>
          <w:spacing w:val="2"/>
          <w:sz w:val="21"/>
        </w:rPr>
        <w:t xml:space="preserve"> revolution until the projecting rim of the signal cam I' has passed </w:t>
      </w:r>
      <w:r>
        <w:rPr>
          <w:rFonts w:eastAsia="Times New Roman"/>
          <w:b/>
          <w:color w:val="000000"/>
          <w:spacing w:val="2"/>
          <w:sz w:val="21"/>
        </w:rPr>
        <w:t xml:space="preserve">and that of </w:t>
      </w:r>
      <w:r>
        <w:rPr>
          <w:rFonts w:eastAsia="Times New Roman"/>
          <w:color w:val="000000"/>
          <w:spacing w:val="2"/>
          <w:sz w:val="21"/>
        </w:rPr>
        <w:t xml:space="preserve">the curb cam I has come round. Then </w:t>
      </w:r>
      <w:proofErr w:type="gramStart"/>
      <w:r>
        <w:rPr>
          <w:rFonts w:eastAsia="Times New Roman"/>
          <w:b/>
          <w:i/>
          <w:color w:val="000000"/>
          <w:spacing w:val="2"/>
          <w:sz w:val="21"/>
        </w:rPr>
        <w:t>e'</w:t>
      </w:r>
      <w:proofErr w:type="gramEnd"/>
      <w:r>
        <w:rPr>
          <w:rFonts w:eastAsia="Times New Roman"/>
          <w:b/>
          <w:i/>
          <w:color w:val="000000"/>
          <w:spacing w:val="2"/>
          <w:sz w:val="21"/>
        </w:rPr>
        <w:t xml:space="preserve"> </w:t>
      </w:r>
      <w:r>
        <w:rPr>
          <w:rFonts w:eastAsia="Times New Roman"/>
          <w:color w:val="000000"/>
          <w:spacing w:val="2"/>
          <w:sz w:val="21"/>
        </w:rPr>
        <w:t xml:space="preserve">rises and </w:t>
      </w:r>
      <w:proofErr w:type="gramStart"/>
      <w:r>
        <w:rPr>
          <w:rFonts w:eastAsia="Times New Roman"/>
          <w:b/>
          <w:i/>
          <w:color w:val="000000"/>
          <w:spacing w:val="2"/>
          <w:sz w:val="21"/>
        </w:rPr>
        <w:t xml:space="preserve">e </w:t>
      </w:r>
      <w:r>
        <w:rPr>
          <w:rFonts w:eastAsia="Times New Roman"/>
          <w:b/>
          <w:color w:val="000000"/>
          <w:spacing w:val="2"/>
          <w:sz w:val="21"/>
        </w:rPr>
        <w:t>is</w:t>
      </w:r>
      <w:proofErr w:type="gramEnd"/>
      <w:r>
        <w:rPr>
          <w:rFonts w:eastAsia="Times New Roman"/>
          <w:b/>
          <w:color w:val="000000"/>
          <w:spacing w:val="2"/>
          <w:sz w:val="21"/>
        </w:rPr>
        <w:t xml:space="preserve"> depressed, </w:t>
      </w:r>
      <w:r>
        <w:rPr>
          <w:rFonts w:eastAsia="Times New Roman"/>
          <w:color w:val="000000"/>
          <w:spacing w:val="2"/>
          <w:sz w:val="21"/>
        </w:rPr>
        <w:t xml:space="preserve">no change, however, taking place in the position </w:t>
      </w:r>
      <w:r>
        <w:rPr>
          <w:rFonts w:eastAsia="Times New Roman"/>
          <w:b/>
          <w:color w:val="000000"/>
          <w:spacing w:val="2"/>
          <w:sz w:val="21"/>
        </w:rPr>
        <w:t xml:space="preserve">of a and a'. The </w:t>
      </w:r>
      <w:r>
        <w:rPr>
          <w:rFonts w:eastAsia="Times New Roman"/>
          <w:color w:val="000000"/>
          <w:spacing w:val="2"/>
          <w:sz w:val="21"/>
        </w:rPr>
        <w:t xml:space="preserve">zinc pole is now connected by way </w:t>
      </w:r>
      <w:r>
        <w:rPr>
          <w:rFonts w:eastAsia="Times New Roman"/>
          <w:b/>
          <w:color w:val="000000"/>
          <w:spacing w:val="2"/>
          <w:sz w:val="21"/>
        </w:rPr>
        <w:t xml:space="preserve">of </w:t>
      </w:r>
      <w:r>
        <w:rPr>
          <w:rFonts w:eastAsia="Times New Roman"/>
          <w:color w:val="000000"/>
          <w:spacing w:val="2"/>
          <w:sz w:val="21"/>
        </w:rPr>
        <w:t xml:space="preserve">c', a', </w:t>
      </w:r>
      <w:r>
        <w:rPr>
          <w:rFonts w:eastAsia="Times New Roman"/>
          <w:b/>
          <w:i/>
          <w:color w:val="000000"/>
          <w:spacing w:val="2"/>
          <w:sz w:val="21"/>
        </w:rPr>
        <w:t xml:space="preserve">g </w:t>
      </w:r>
      <w:r>
        <w:rPr>
          <w:rFonts w:eastAsia="Times New Roman"/>
          <w:color w:val="000000"/>
          <w:spacing w:val="2"/>
          <w:sz w:val="21"/>
        </w:rPr>
        <w:t xml:space="preserve">and e' to earth, while the copper pole is connected by way </w:t>
      </w:r>
      <w:r>
        <w:rPr>
          <w:rFonts w:eastAsia="Times New Roman"/>
          <w:b/>
          <w:color w:val="000000"/>
          <w:spacing w:val="2"/>
          <w:sz w:val="21"/>
        </w:rPr>
        <w:t xml:space="preserve">of </w:t>
      </w:r>
      <w:r>
        <w:rPr>
          <w:rFonts w:eastAsia="Times New Roman"/>
          <w:b/>
          <w:i/>
          <w:color w:val="000000"/>
          <w:spacing w:val="2"/>
          <w:sz w:val="21"/>
        </w:rPr>
        <w:t xml:space="preserve">d, a, f </w:t>
      </w:r>
      <w:r>
        <w:rPr>
          <w:rFonts w:eastAsia="Times New Roman"/>
          <w:b/>
          <w:color w:val="000000"/>
          <w:spacing w:val="2"/>
          <w:sz w:val="21"/>
        </w:rPr>
        <w:t xml:space="preserve">and </w:t>
      </w:r>
      <w:r>
        <w:rPr>
          <w:rFonts w:eastAsia="Times New Roman"/>
          <w:color w:val="000000"/>
          <w:spacing w:val="2"/>
          <w:sz w:val="21"/>
        </w:rPr>
        <w:t xml:space="preserve">e to line. This sends a positive current into </w:t>
      </w:r>
      <w:r>
        <w:rPr>
          <w:rFonts w:eastAsia="Times New Roman"/>
          <w:b/>
          <w:color w:val="000000"/>
          <w:spacing w:val="2"/>
          <w:sz w:val="21"/>
        </w:rPr>
        <w:t xml:space="preserve">the cable to produce </w:t>
      </w:r>
      <w:r>
        <w:rPr>
          <w:rFonts w:eastAsia="Times New Roman"/>
          <w:color w:val="000000"/>
          <w:spacing w:val="2"/>
          <w:sz w:val="21"/>
        </w:rPr>
        <w:t xml:space="preserve">the curb to the " dash " signal, which lasts </w:t>
      </w:r>
      <w:proofErr w:type="gramStart"/>
      <w:r>
        <w:rPr>
          <w:rFonts w:eastAsia="Times New Roman"/>
          <w:color w:val="000000"/>
          <w:spacing w:val="2"/>
          <w:sz w:val="21"/>
        </w:rPr>
        <w:t xml:space="preserve">as long </w:t>
      </w:r>
      <w:r>
        <w:rPr>
          <w:rFonts w:eastAsia="Times New Roman"/>
          <w:b/>
          <w:color w:val="000000"/>
          <w:spacing w:val="2"/>
          <w:sz w:val="21"/>
        </w:rPr>
        <w:t>as</w:t>
      </w:r>
      <w:proofErr w:type="gramEnd"/>
      <w:r>
        <w:rPr>
          <w:rFonts w:eastAsia="Times New Roman"/>
          <w:b/>
          <w:color w:val="000000"/>
          <w:spacing w:val="2"/>
          <w:sz w:val="21"/>
        </w:rPr>
        <w:t xml:space="preserve"> the </w:t>
      </w:r>
      <w:proofErr w:type="gramStart"/>
      <w:r>
        <w:rPr>
          <w:rFonts w:eastAsia="Times New Roman"/>
          <w:b/>
          <w:color w:val="000000"/>
          <w:spacing w:val="2"/>
          <w:sz w:val="21"/>
        </w:rPr>
        <w:t xml:space="preserve">spring </w:t>
      </w:r>
      <w:r>
        <w:rPr>
          <w:rFonts w:eastAsia="Times New Roman"/>
          <w:b/>
          <w:i/>
          <w:color w:val="000000"/>
          <w:spacing w:val="2"/>
          <w:sz w:val="21"/>
        </w:rPr>
        <w:t>e</w:t>
      </w:r>
      <w:proofErr w:type="gramEnd"/>
      <w:r>
        <w:rPr>
          <w:rFonts w:eastAsia="Times New Roman"/>
          <w:b/>
          <w:i/>
          <w:color w:val="000000"/>
          <w:spacing w:val="2"/>
          <w:sz w:val="21"/>
        </w:rPr>
        <w:t xml:space="preserve"> </w:t>
      </w:r>
      <w:r>
        <w:rPr>
          <w:rFonts w:eastAsia="Times New Roman"/>
          <w:color w:val="000000"/>
          <w:spacing w:val="2"/>
          <w:sz w:val="21"/>
        </w:rPr>
        <w:t xml:space="preserve">is depressed by the curb cam. The joint effect of the two currents is, as we have already seen on page </w:t>
      </w:r>
      <w:r>
        <w:rPr>
          <w:rFonts w:eastAsia="Times New Roman"/>
          <w:b/>
          <w:color w:val="000000"/>
          <w:spacing w:val="2"/>
          <w:sz w:val="21"/>
        </w:rPr>
        <w:t xml:space="preserve">1181, </w:t>
      </w:r>
      <w:proofErr w:type="gramStart"/>
      <w:r>
        <w:rPr>
          <w:rFonts w:eastAsia="Times New Roman"/>
          <w:b/>
          <w:color w:val="000000"/>
          <w:spacing w:val="2"/>
          <w:sz w:val="21"/>
        </w:rPr>
        <w:t xml:space="preserve">to </w:t>
      </w:r>
      <w:r>
        <w:rPr>
          <w:rFonts w:eastAsia="Times New Roman"/>
          <w:color w:val="000000"/>
          <w:spacing w:val="2"/>
          <w:sz w:val="21"/>
        </w:rPr>
        <w:t>produce</w:t>
      </w:r>
      <w:proofErr w:type="gramEnd"/>
      <w:r>
        <w:rPr>
          <w:rFonts w:eastAsia="Times New Roman"/>
          <w:color w:val="000000"/>
          <w:spacing w:val="2"/>
          <w:sz w:val="21"/>
        </w:rPr>
        <w:t xml:space="preserve"> a clearly defined "dash" signal. When the </w:t>
      </w:r>
      <w:r>
        <w:rPr>
          <w:rFonts w:eastAsia="Times New Roman"/>
          <w:b/>
          <w:color w:val="000000"/>
          <w:spacing w:val="2"/>
          <w:sz w:val="21"/>
        </w:rPr>
        <w:t xml:space="preserve">revolution is </w:t>
      </w:r>
      <w:r>
        <w:rPr>
          <w:rFonts w:eastAsia="Times New Roman"/>
          <w:color w:val="000000"/>
          <w:spacing w:val="2"/>
          <w:sz w:val="21"/>
        </w:rPr>
        <w:t>com</w:t>
      </w:r>
      <w:r>
        <w:rPr>
          <w:rFonts w:eastAsia="Times New Roman"/>
          <w:color w:val="000000"/>
          <w:spacing w:val="2"/>
          <w:sz w:val="21"/>
        </w:rPr>
        <w:softHyphen/>
        <w:t xml:space="preserve">pleted, a </w:t>
      </w:r>
      <w:proofErr w:type="gramStart"/>
      <w:r>
        <w:rPr>
          <w:rFonts w:eastAsia="Times New Roman"/>
          <w:color w:val="000000"/>
          <w:spacing w:val="2"/>
          <w:sz w:val="21"/>
        </w:rPr>
        <w:t>falls</w:t>
      </w:r>
      <w:proofErr w:type="gramEnd"/>
      <w:r>
        <w:rPr>
          <w:rFonts w:eastAsia="Times New Roman"/>
          <w:color w:val="000000"/>
          <w:spacing w:val="2"/>
          <w:sz w:val="21"/>
        </w:rPr>
        <w:t xml:space="preserve"> out of the determining </w:t>
      </w:r>
      <w:proofErr w:type="spellStart"/>
      <w:r>
        <w:rPr>
          <w:rFonts w:eastAsia="Times New Roman"/>
          <w:color w:val="000000"/>
          <w:spacing w:val="2"/>
          <w:sz w:val="21"/>
        </w:rPr>
        <w:t>cam</w:t>
      </w:r>
      <w:proofErr w:type="spellEnd"/>
      <w:r>
        <w:rPr>
          <w:rFonts w:eastAsia="Times New Roman"/>
          <w:color w:val="000000"/>
          <w:spacing w:val="2"/>
          <w:sz w:val="21"/>
        </w:rPr>
        <w:t xml:space="preserve"> through the open-</w:t>
      </w:r>
      <w:r>
        <w:rPr>
          <w:rFonts w:eastAsia="Times New Roman"/>
          <w:color w:val="000000"/>
          <w:sz w:val="24"/>
        </w:rPr>
        <w:t xml:space="preserve"> </w:t>
      </w:r>
    </w:p>
    <w:p w14:paraId="16A31CAB" w14:textId="77777777" w:rsidR="00CF4BE1" w:rsidRDefault="00CF4BE1">
      <w:pPr>
        <w:sectPr w:rsidR="00CF4BE1">
          <w:pgSz w:w="7469" w:h="11611"/>
          <w:pgMar w:top="1040" w:right="645" w:bottom="855" w:left="924" w:header="720" w:footer="720" w:gutter="0"/>
          <w:cols w:space="720"/>
        </w:sectPr>
      </w:pPr>
    </w:p>
    <w:p w14:paraId="16A31CAC" w14:textId="77777777" w:rsidR="00CF4BE1" w:rsidRDefault="00000000">
      <w:pPr>
        <w:tabs>
          <w:tab w:val="right" w:pos="5760"/>
        </w:tabs>
        <w:spacing w:line="229" w:lineRule="exact"/>
        <w:ind w:left="1440"/>
        <w:textAlignment w:val="baseline"/>
        <w:rPr>
          <w:rFonts w:eastAsia="Times New Roman"/>
          <w:b/>
          <w:color w:val="000000"/>
          <w:sz w:val="16"/>
        </w:rPr>
      </w:pPr>
      <w:r>
        <w:lastRenderedPageBreak/>
        <w:pict w14:anchorId="16A32AB9">
          <v:shape id="_x0000_s1272" type="#_x0000_t202" style="position:absolute;left:0;text-align:left;margin-left:0;margin-top:0;width:390.7pt;height:580.1pt;z-index:-251395072;mso-position-horizontal-relative:page;mso-position-vertical-relative:page" fillcolor="#ececec" stroked="f">
            <v:textbox>
              <w:txbxContent>
                <w:p w14:paraId="16A336B5"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RELATIVE LENGTHS OF CURRENTS.</w:t>
      </w:r>
      <w:r>
        <w:rPr>
          <w:rFonts w:eastAsia="Times New Roman"/>
          <w:b/>
          <w:color w:val="000000"/>
          <w:sz w:val="16"/>
        </w:rPr>
        <w:tab/>
      </w:r>
      <w:r>
        <w:rPr>
          <w:rFonts w:eastAsia="Times New Roman"/>
          <w:b/>
          <w:i/>
          <w:color w:val="000000"/>
          <w:sz w:val="21"/>
        </w:rPr>
        <w:t>1197</w:t>
      </w:r>
    </w:p>
    <w:p w14:paraId="16A31CAD" w14:textId="77777777" w:rsidR="00CF4BE1" w:rsidRDefault="00000000">
      <w:pPr>
        <w:spacing w:before="204" w:line="245" w:lineRule="exact"/>
        <w:ind w:left="144" w:right="144"/>
        <w:jc w:val="both"/>
        <w:textAlignment w:val="baseline"/>
        <w:rPr>
          <w:rFonts w:eastAsia="Times New Roman"/>
          <w:b/>
          <w:color w:val="000000"/>
          <w:sz w:val="21"/>
        </w:rPr>
      </w:pPr>
      <w:proofErr w:type="spellStart"/>
      <w:r>
        <w:rPr>
          <w:rFonts w:eastAsia="Times New Roman"/>
          <w:b/>
          <w:color w:val="000000"/>
          <w:sz w:val="21"/>
        </w:rPr>
        <w:t>ing</w:t>
      </w:r>
      <w:proofErr w:type="spellEnd"/>
      <w:r>
        <w:rPr>
          <w:rFonts w:eastAsia="Times New Roman"/>
          <w:b/>
          <w:color w:val="000000"/>
          <w:sz w:val="21"/>
        </w:rPr>
        <w:t xml:space="preserve"> </w:t>
      </w:r>
      <w:r>
        <w:rPr>
          <w:rFonts w:eastAsia="Times New Roman"/>
          <w:b/>
          <w:i/>
          <w:color w:val="000000"/>
          <w:sz w:val="21"/>
        </w:rPr>
        <w:t xml:space="preserve">1, </w:t>
      </w:r>
      <w:r>
        <w:rPr>
          <w:rFonts w:eastAsia="Times New Roman"/>
          <w:b/>
          <w:color w:val="000000"/>
          <w:sz w:val="21"/>
        </w:rPr>
        <w:t xml:space="preserve">and, unless another signal immediately follows that which we have been considering, the copper pole of the battery </w:t>
      </w:r>
      <w:proofErr w:type="gramStart"/>
      <w:r>
        <w:rPr>
          <w:rFonts w:eastAsia="Times New Roman"/>
          <w:b/>
          <w:color w:val="000000"/>
          <w:sz w:val="21"/>
        </w:rPr>
        <w:t>is dis</w:t>
      </w:r>
      <w:r>
        <w:rPr>
          <w:rFonts w:eastAsia="Times New Roman"/>
          <w:b/>
          <w:color w:val="000000"/>
          <w:sz w:val="21"/>
        </w:rPr>
        <w:softHyphen/>
        <w:t>connected</w:t>
      </w:r>
      <w:proofErr w:type="gramEnd"/>
      <w:r>
        <w:rPr>
          <w:rFonts w:eastAsia="Times New Roman"/>
          <w:b/>
          <w:color w:val="000000"/>
          <w:sz w:val="21"/>
        </w:rPr>
        <w:t xml:space="preserve"> both from line and from earth.</w:t>
      </w:r>
    </w:p>
    <w:p w14:paraId="16A31CAE" w14:textId="77777777" w:rsidR="00CF4BE1" w:rsidRDefault="00000000">
      <w:pPr>
        <w:spacing w:before="21" w:line="245" w:lineRule="exact"/>
        <w:ind w:left="144" w:right="144" w:firstLine="216"/>
        <w:jc w:val="both"/>
        <w:textAlignment w:val="baseline"/>
        <w:rPr>
          <w:rFonts w:eastAsia="Times New Roman"/>
          <w:b/>
          <w:color w:val="000000"/>
          <w:spacing w:val="-1"/>
          <w:sz w:val="21"/>
        </w:rPr>
      </w:pPr>
      <w:r>
        <w:rPr>
          <w:rFonts w:eastAsia="Times New Roman"/>
          <w:b/>
          <w:color w:val="000000"/>
          <w:spacing w:val="-1"/>
          <w:sz w:val="21"/>
        </w:rPr>
        <w:t xml:space="preserve">If, instead of a dash hole, a dot hole in the paper had passed; the pricker on the left side would have descended, and the spring a' would have been raised into the rim of 0', while a remained down. The reversal of the springs </w:t>
      </w:r>
      <w:r>
        <w:rPr>
          <w:rFonts w:eastAsia="Times New Roman"/>
          <w:b/>
          <w:i/>
          <w:color w:val="000000"/>
          <w:spacing w:val="-1"/>
          <w:sz w:val="21"/>
        </w:rPr>
        <w:t xml:space="preserve">e </w:t>
      </w:r>
      <w:r>
        <w:rPr>
          <w:rFonts w:eastAsia="Times New Roman"/>
          <w:b/>
          <w:color w:val="000000"/>
          <w:spacing w:val="-1"/>
          <w:sz w:val="21"/>
        </w:rPr>
        <w:t xml:space="preserve">and e' operated on by the signal and curb cams would have gone on as before. </w:t>
      </w:r>
      <w:proofErr w:type="gramStart"/>
      <w:r>
        <w:rPr>
          <w:rFonts w:eastAsia="Times New Roman"/>
          <w:b/>
          <w:color w:val="000000"/>
          <w:spacing w:val="-1"/>
          <w:sz w:val="21"/>
        </w:rPr>
        <w:t>Thus</w:t>
      </w:r>
      <w:proofErr w:type="gramEnd"/>
      <w:r>
        <w:rPr>
          <w:rFonts w:eastAsia="Times New Roman"/>
          <w:b/>
          <w:color w:val="000000"/>
          <w:spacing w:val="-1"/>
          <w:sz w:val="21"/>
        </w:rPr>
        <w:t xml:space="preserve"> during the passage of I' the zinc pole of the battery would have been connected by way of </w:t>
      </w:r>
      <w:r>
        <w:rPr>
          <w:rFonts w:eastAsia="Times New Roman"/>
          <w:i/>
          <w:color w:val="000000"/>
          <w:spacing w:val="-1"/>
          <w:sz w:val="21"/>
        </w:rPr>
        <w:t>c, a, .1</w:t>
      </w:r>
      <w:r>
        <w:rPr>
          <w:rFonts w:eastAsia="Times New Roman"/>
          <w:i/>
          <w:color w:val="000000"/>
          <w:spacing w:val="-1"/>
          <w:sz w:val="21"/>
          <w:vertAlign w:val="superscript"/>
        </w:rPr>
        <w:t>7</w:t>
      </w:r>
      <w:r>
        <w:rPr>
          <w:rFonts w:eastAsia="Times New Roman"/>
          <w:b/>
          <w:color w:val="000000"/>
          <w:spacing w:val="-1"/>
          <w:sz w:val="21"/>
        </w:rPr>
        <w:t xml:space="preserve"> and </w:t>
      </w:r>
      <w:r>
        <w:rPr>
          <w:rFonts w:eastAsia="Times New Roman"/>
          <w:i/>
          <w:color w:val="000000"/>
          <w:spacing w:val="-1"/>
          <w:sz w:val="21"/>
        </w:rPr>
        <w:t xml:space="preserve">e' </w:t>
      </w:r>
      <w:r>
        <w:rPr>
          <w:rFonts w:eastAsia="Times New Roman"/>
          <w:b/>
          <w:color w:val="000000"/>
          <w:spacing w:val="-1"/>
          <w:sz w:val="21"/>
        </w:rPr>
        <w:t xml:space="preserve">to earth, while copper would have been connected by way of </w:t>
      </w:r>
      <w:r>
        <w:rPr>
          <w:rFonts w:eastAsia="Times New Roman"/>
          <w:b/>
          <w:i/>
          <w:color w:val="000000"/>
          <w:spacing w:val="-1"/>
          <w:sz w:val="21"/>
        </w:rPr>
        <w:t xml:space="preserve">d', </w:t>
      </w:r>
      <w:r>
        <w:rPr>
          <w:rFonts w:eastAsia="Times New Roman"/>
          <w:b/>
          <w:color w:val="000000"/>
          <w:spacing w:val="-1"/>
          <w:sz w:val="21"/>
        </w:rPr>
        <w:t xml:space="preserve">a', </w:t>
      </w:r>
      <w:r>
        <w:rPr>
          <w:rFonts w:eastAsia="Times New Roman"/>
          <w:i/>
          <w:color w:val="000000"/>
          <w:spacing w:val="-1"/>
          <w:sz w:val="21"/>
        </w:rPr>
        <w:t xml:space="preserve">y' </w:t>
      </w:r>
      <w:r>
        <w:rPr>
          <w:rFonts w:eastAsia="Times New Roman"/>
          <w:b/>
          <w:color w:val="000000"/>
          <w:spacing w:val="-1"/>
          <w:sz w:val="21"/>
        </w:rPr>
        <w:t xml:space="preserve">and </w:t>
      </w:r>
      <w:r>
        <w:rPr>
          <w:rFonts w:eastAsia="Times New Roman"/>
          <w:b/>
          <w:i/>
          <w:color w:val="000000"/>
          <w:spacing w:val="-1"/>
          <w:sz w:val="21"/>
        </w:rPr>
        <w:t xml:space="preserve">e </w:t>
      </w:r>
      <w:r>
        <w:rPr>
          <w:rFonts w:eastAsia="Times New Roman"/>
          <w:b/>
          <w:color w:val="000000"/>
          <w:spacing w:val="-1"/>
          <w:sz w:val="21"/>
        </w:rPr>
        <w:t xml:space="preserve">to line. Similarly, during the 'passage of I, copper would have been connected by way of </w:t>
      </w:r>
      <w:r>
        <w:rPr>
          <w:rFonts w:eastAsia="Times New Roman"/>
          <w:b/>
          <w:i/>
          <w:color w:val="000000"/>
          <w:spacing w:val="-1"/>
          <w:sz w:val="21"/>
        </w:rPr>
        <w:t xml:space="preserve">d', a', g' </w:t>
      </w:r>
      <w:r>
        <w:rPr>
          <w:rFonts w:eastAsia="Times New Roman"/>
          <w:b/>
          <w:color w:val="000000"/>
          <w:spacing w:val="-1"/>
          <w:sz w:val="21"/>
        </w:rPr>
        <w:t xml:space="preserve">and e' to earth, while zinc would have been connected by way of c, a, </w:t>
      </w:r>
      <w:r>
        <w:rPr>
          <w:rFonts w:eastAsia="Times New Roman"/>
          <w:b/>
          <w:i/>
          <w:color w:val="000000"/>
          <w:spacing w:val="-1"/>
          <w:sz w:val="21"/>
        </w:rPr>
        <w:t xml:space="preserve">f </w:t>
      </w:r>
      <w:r>
        <w:rPr>
          <w:rFonts w:eastAsia="Times New Roman"/>
          <w:b/>
          <w:color w:val="000000"/>
          <w:spacing w:val="-1"/>
          <w:sz w:val="21"/>
        </w:rPr>
        <w:t xml:space="preserve">and </w:t>
      </w:r>
      <w:r>
        <w:rPr>
          <w:rFonts w:eastAsia="Times New Roman"/>
          <w:b/>
          <w:i/>
          <w:color w:val="000000"/>
          <w:spacing w:val="-1"/>
          <w:sz w:val="21"/>
        </w:rPr>
        <w:t xml:space="preserve">e </w:t>
      </w:r>
      <w:r>
        <w:rPr>
          <w:rFonts w:eastAsia="Times New Roman"/>
          <w:b/>
          <w:color w:val="000000"/>
          <w:spacing w:val="-1"/>
          <w:sz w:val="21"/>
        </w:rPr>
        <w:t>to line. There would thus have been a positive signal current followed by a negative curb current of shorter duration, the joint effect of which would have been to produce a " dot " signal.</w:t>
      </w:r>
    </w:p>
    <w:p w14:paraId="16A31CAF" w14:textId="77777777" w:rsidR="00CF4BE1" w:rsidRDefault="00000000">
      <w:pPr>
        <w:spacing w:before="14" w:after="157" w:line="245" w:lineRule="exact"/>
        <w:ind w:left="144" w:right="144" w:firstLine="216"/>
        <w:jc w:val="both"/>
        <w:textAlignment w:val="baseline"/>
        <w:rPr>
          <w:rFonts w:eastAsia="Times New Roman"/>
          <w:b/>
          <w:color w:val="000000"/>
          <w:sz w:val="21"/>
        </w:rPr>
      </w:pPr>
      <w:r>
        <w:rPr>
          <w:rFonts w:eastAsia="Times New Roman"/>
          <w:b/>
          <w:color w:val="000000"/>
          <w:sz w:val="21"/>
        </w:rPr>
        <w:t xml:space="preserve">The relative lengths of the signal and curb currents depend upon the relative lengths of the projecting rims of the cams I' and I.* Whether the longer current shall be positive and the shorter negative, or </w:t>
      </w:r>
      <w:r>
        <w:rPr>
          <w:rFonts w:eastAsia="Times New Roman"/>
          <w:i/>
          <w:color w:val="000000"/>
          <w:sz w:val="21"/>
        </w:rPr>
        <w:t xml:space="preserve">vice versa, </w:t>
      </w:r>
      <w:r>
        <w:rPr>
          <w:rFonts w:eastAsia="Times New Roman"/>
          <w:b/>
          <w:color w:val="000000"/>
          <w:sz w:val="21"/>
        </w:rPr>
        <w:t>is determined by the position of the springs a or u' in the rim of the wheel 0 0', which is there</w:t>
      </w:r>
      <w:r>
        <w:rPr>
          <w:rFonts w:eastAsia="Times New Roman"/>
          <w:b/>
          <w:color w:val="000000"/>
          <w:sz w:val="21"/>
        </w:rPr>
        <w:softHyphen/>
        <w:t xml:space="preserve">fore called the determining cam wheel. If a succession of holes passes under either of the </w:t>
      </w:r>
      <w:r>
        <w:rPr>
          <w:rFonts w:eastAsia="Times New Roman"/>
          <w:color w:val="000000"/>
          <w:sz w:val="21"/>
        </w:rPr>
        <w:t xml:space="preserve">prickers, the corresponding spring is held up continuously in the rim of the determining cam wheel until all have passed, because, while the space </w:t>
      </w:r>
      <w:r>
        <w:rPr>
          <w:rFonts w:eastAsia="Times New Roman"/>
          <w:b/>
          <w:i/>
          <w:color w:val="000000"/>
          <w:sz w:val="21"/>
        </w:rPr>
        <w:t xml:space="preserve">1 is </w:t>
      </w:r>
      <w:r>
        <w:rPr>
          <w:rFonts w:eastAsia="Times New Roman"/>
          <w:color w:val="000000"/>
          <w:sz w:val="21"/>
        </w:rPr>
        <w:t xml:space="preserve">passing, the descent of the pricker into the hole causes the end </w:t>
      </w:r>
      <w:proofErr w:type="spellStart"/>
      <w:r>
        <w:rPr>
          <w:rFonts w:eastAsia="Times New Roman"/>
          <w:color w:val="000000"/>
          <w:sz w:val="21"/>
        </w:rPr>
        <w:t>i</w:t>
      </w:r>
      <w:proofErr w:type="spellEnd"/>
      <w:r>
        <w:rPr>
          <w:rFonts w:eastAsia="Times New Roman"/>
          <w:color w:val="000000"/>
          <w:sz w:val="21"/>
        </w:rPr>
        <w:t xml:space="preserve"> of the forked lever to rise, and so prevents the spring from falling </w:t>
      </w:r>
      <w:r>
        <w:rPr>
          <w:rFonts w:eastAsia="Times New Roman"/>
          <w:b/>
          <w:color w:val="000000"/>
          <w:sz w:val="21"/>
        </w:rPr>
        <w:t xml:space="preserve">out </w:t>
      </w:r>
      <w:r>
        <w:rPr>
          <w:rFonts w:eastAsia="Times New Roman"/>
          <w:color w:val="000000"/>
          <w:sz w:val="21"/>
        </w:rPr>
        <w:t>of the rim. If a dot and a dash hole pass simultaneously under the prickers, both the springs a and a' will be raised, and no</w:t>
      </w:r>
    </w:p>
    <w:p w14:paraId="16A31CB0" w14:textId="77777777" w:rsidR="00CF4BE1" w:rsidRDefault="00000000">
      <w:pPr>
        <w:spacing w:line="199" w:lineRule="exact"/>
        <w:ind w:left="144" w:right="144" w:firstLine="144"/>
        <w:jc w:val="both"/>
        <w:textAlignment w:val="baseline"/>
        <w:rPr>
          <w:rFonts w:ascii="Verdana" w:eastAsia="Verdana" w:hAnsi="Verdana"/>
          <w:color w:val="000000"/>
          <w:sz w:val="14"/>
        </w:rPr>
      </w:pPr>
      <w:r>
        <w:pict w14:anchorId="16A32ABA">
          <v:line id="_x0000_s1271" style="position:absolute;left:0;text-align:left;z-index:251341824;mso-position-horizontal-relative:page;mso-position-vertical-relative:page" from="54pt,456.5pt" to="331.25pt,456.5pt" strokeweight=".7pt">
            <w10:wrap anchorx="page" anchory="page"/>
          </v:line>
        </w:pict>
      </w:r>
      <w:r>
        <w:rPr>
          <w:rFonts w:ascii="Verdana" w:eastAsia="Verdana" w:hAnsi="Verdana"/>
          <w:color w:val="000000"/>
          <w:sz w:val="14"/>
        </w:rPr>
        <w:t xml:space="preserve">* With regard to the proportion which the length of the signal cam ought to bear to that of the curb cam, it should be understood that the greater the speed of signalling is relatively to the retardation, or value of a (page 1179), </w:t>
      </w:r>
      <w:r>
        <w:rPr>
          <w:rFonts w:ascii="Verdana" w:eastAsia="Verdana" w:hAnsi="Verdana"/>
          <w:b/>
          <w:i/>
          <w:color w:val="000000"/>
          <w:sz w:val="12"/>
        </w:rPr>
        <w:t xml:space="preserve">for </w:t>
      </w:r>
      <w:r>
        <w:rPr>
          <w:rFonts w:ascii="Verdana" w:eastAsia="Verdana" w:hAnsi="Verdana"/>
          <w:color w:val="000000"/>
          <w:sz w:val="14"/>
        </w:rPr>
        <w:t xml:space="preserve">any cable, the more nearly equal should the signal and curb came be. If the speed of signalling on different cables </w:t>
      </w:r>
      <w:proofErr w:type="gramStart"/>
      <w:r>
        <w:rPr>
          <w:rFonts w:ascii="Verdana" w:eastAsia="Verdana" w:hAnsi="Verdana"/>
          <w:color w:val="000000"/>
          <w:sz w:val="14"/>
        </w:rPr>
        <w:t>be varied</w:t>
      </w:r>
      <w:proofErr w:type="gramEnd"/>
      <w:r>
        <w:rPr>
          <w:rFonts w:ascii="Verdana" w:eastAsia="Verdana" w:hAnsi="Verdana"/>
          <w:color w:val="000000"/>
          <w:sz w:val="14"/>
        </w:rPr>
        <w:t xml:space="preserve"> </w:t>
      </w:r>
      <w:proofErr w:type="gramStart"/>
      <w:r>
        <w:rPr>
          <w:rFonts w:ascii="Verdana" w:eastAsia="Verdana" w:hAnsi="Verdana"/>
          <w:color w:val="000000"/>
          <w:sz w:val="14"/>
        </w:rPr>
        <w:t>so as to</w:t>
      </w:r>
      <w:proofErr w:type="gramEnd"/>
      <w:r>
        <w:rPr>
          <w:rFonts w:ascii="Verdana" w:eastAsia="Verdana" w:hAnsi="Verdana"/>
          <w:color w:val="000000"/>
          <w:sz w:val="14"/>
        </w:rPr>
        <w:t xml:space="preserve"> be the same relatively to </w:t>
      </w:r>
      <w:r>
        <w:rPr>
          <w:rFonts w:ascii="Verdana" w:eastAsia="Verdana" w:hAnsi="Verdana"/>
          <w:b/>
          <w:i/>
          <w:color w:val="000000"/>
          <w:sz w:val="12"/>
        </w:rPr>
        <w:t xml:space="preserve">a </w:t>
      </w:r>
      <w:r>
        <w:rPr>
          <w:rFonts w:ascii="Verdana" w:eastAsia="Verdana" w:hAnsi="Verdana"/>
          <w:color w:val="000000"/>
          <w:sz w:val="14"/>
        </w:rPr>
        <w:t>for each cable, the same pair of cams will be suitable for all.</w:t>
      </w:r>
    </w:p>
    <w:p w14:paraId="16A31CB1" w14:textId="77777777" w:rsidR="00CF4BE1" w:rsidRDefault="00CF4BE1">
      <w:pPr>
        <w:sectPr w:rsidR="00CF4BE1">
          <w:pgSz w:w="7814" w:h="11602"/>
          <w:pgMar w:top="1140" w:right="985" w:bottom="766" w:left="929" w:header="720" w:footer="720" w:gutter="0"/>
          <w:cols w:space="720"/>
        </w:sectPr>
      </w:pPr>
    </w:p>
    <w:p w14:paraId="16A31CB2" w14:textId="77777777" w:rsidR="00CF4BE1" w:rsidRDefault="00000000">
      <w:pPr>
        <w:tabs>
          <w:tab w:val="left" w:pos="1584"/>
        </w:tabs>
        <w:spacing w:before="520" w:line="239" w:lineRule="exact"/>
        <w:ind w:left="144"/>
        <w:textAlignment w:val="baseline"/>
        <w:rPr>
          <w:rFonts w:eastAsia="Times New Roman"/>
          <w:b/>
          <w:color w:val="000000"/>
          <w:sz w:val="20"/>
        </w:rPr>
      </w:pPr>
      <w:r>
        <w:lastRenderedPageBreak/>
        <w:pict w14:anchorId="16A32ABB">
          <v:shape id="_x0000_s1270" type="#_x0000_t202" style="position:absolute;left:0;text-align:left;margin-left:0;margin-top:0;width:371.3pt;height:580.55pt;z-index:-251394048;mso-position-horizontal-relative:page;mso-position-vertical-relative:page" fillcolor="#eee" stroked="f">
            <v:textbox>
              <w:txbxContent>
                <w:p w14:paraId="16A336B7" w14:textId="77777777" w:rsidR="00A918EA" w:rsidRDefault="00A918EA" w:rsidP="00892018">
                  <w:pPr>
                    <w:shd w:val="clear" w:color="auto" w:fill="FFFFFF" w:themeFill="background1"/>
                  </w:pPr>
                </w:p>
              </w:txbxContent>
            </v:textbox>
            <w10:wrap anchorx="page" anchory="page"/>
          </v:shape>
        </w:pict>
      </w:r>
      <w:r>
        <w:pict w14:anchorId="16A32ABC">
          <v:line id="_x0000_s1269" style="position:absolute;left:0;text-align:left;z-index:251342848;mso-position-horizontal-relative:page;mso-position-vertical-relative:page" from="362.4pt,19.45pt" to="362.4pt,68.95pt" strokeweight=".25pt">
            <w10:wrap anchorx="page" anchory="page"/>
          </v:line>
        </w:pict>
      </w:r>
      <w:r>
        <w:rPr>
          <w:rFonts w:eastAsia="Times New Roman"/>
          <w:b/>
          <w:color w:val="000000"/>
          <w:sz w:val="20"/>
        </w:rPr>
        <w:t>1198</w:t>
      </w:r>
      <w:r>
        <w:rPr>
          <w:rFonts w:eastAsia="Times New Roman"/>
          <w:b/>
          <w:color w:val="000000"/>
          <w:sz w:val="20"/>
        </w:rPr>
        <w:tab/>
      </w:r>
      <w:r>
        <w:rPr>
          <w:rFonts w:eastAsia="Times New Roman"/>
          <w:b/>
          <w:color w:val="000000"/>
          <w:sz w:val="16"/>
        </w:rPr>
        <w:t>THE AUTOMATIC CURB-SENDER.</w:t>
      </w:r>
    </w:p>
    <w:p w14:paraId="16A31CB3" w14:textId="77777777" w:rsidR="00CF4BE1" w:rsidRDefault="00000000">
      <w:pPr>
        <w:spacing w:before="211"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electrical effects will be produced, for the zinc pole of the battery will be disconnected. Hence two side holes </w:t>
      </w:r>
      <w:proofErr w:type="gramStart"/>
      <w:r>
        <w:rPr>
          <w:rFonts w:eastAsia="Times New Roman"/>
          <w:color w:val="000000"/>
          <w:spacing w:val="7"/>
          <w:sz w:val="20"/>
        </w:rPr>
        <w:t>opposite to</w:t>
      </w:r>
      <w:proofErr w:type="gramEnd"/>
      <w:r>
        <w:rPr>
          <w:rFonts w:eastAsia="Times New Roman"/>
          <w:color w:val="000000"/>
          <w:spacing w:val="7"/>
          <w:sz w:val="20"/>
        </w:rPr>
        <w:t xml:space="preserve"> each other may be used to produce a space, instead of no side hole.</w:t>
      </w:r>
    </w:p>
    <w:p w14:paraId="16A31CB4" w14:textId="77777777" w:rsidR="00CF4BE1" w:rsidRDefault="00000000">
      <w:pPr>
        <w:spacing w:before="4" w:line="246" w:lineRule="exact"/>
        <w:ind w:left="144" w:right="144" w:firstLine="216"/>
        <w:jc w:val="both"/>
        <w:textAlignment w:val="baseline"/>
        <w:rPr>
          <w:rFonts w:eastAsia="Times New Roman"/>
          <w:i/>
          <w:color w:val="000000"/>
          <w:spacing w:val="7"/>
          <w:sz w:val="20"/>
        </w:rPr>
      </w:pPr>
      <w:r>
        <w:rPr>
          <w:rFonts w:eastAsia="Times New Roman"/>
          <w:i/>
          <w:color w:val="000000"/>
          <w:spacing w:val="7"/>
          <w:sz w:val="20"/>
        </w:rPr>
        <w:t xml:space="preserve">The Contact </w:t>
      </w:r>
      <w:proofErr w:type="gramStart"/>
      <w:r>
        <w:rPr>
          <w:rFonts w:eastAsia="Times New Roman"/>
          <w:i/>
          <w:color w:val="000000"/>
          <w:spacing w:val="7"/>
          <w:sz w:val="20"/>
        </w:rPr>
        <w:t>Plate.—</w:t>
      </w:r>
      <w:proofErr w:type="gramEnd"/>
      <w:r>
        <w:rPr>
          <w:rFonts w:eastAsia="Times New Roman"/>
          <w:i/>
          <w:color w:val="000000"/>
          <w:spacing w:val="7"/>
          <w:sz w:val="20"/>
        </w:rPr>
        <w:t xml:space="preserve">The </w:t>
      </w:r>
      <w:r>
        <w:rPr>
          <w:rFonts w:eastAsia="Times New Roman"/>
          <w:color w:val="000000"/>
          <w:spacing w:val="7"/>
          <w:sz w:val="20"/>
        </w:rPr>
        <w:t>several contact springs, with their contact pieces and connections, are all fixed on a slab of vulcan</w:t>
      </w:r>
      <w:r>
        <w:rPr>
          <w:rFonts w:eastAsia="Times New Roman"/>
          <w:color w:val="000000"/>
          <w:spacing w:val="7"/>
          <w:sz w:val="20"/>
        </w:rPr>
        <w:softHyphen/>
        <w:t xml:space="preserve">ite called the contact plate </w:t>
      </w:r>
      <w:r>
        <w:rPr>
          <w:rFonts w:eastAsia="Times New Roman"/>
          <w:b/>
          <w:color w:val="000000"/>
          <w:spacing w:val="7"/>
          <w:sz w:val="20"/>
        </w:rPr>
        <w:t xml:space="preserve">W </w:t>
      </w:r>
      <w:r>
        <w:rPr>
          <w:rFonts w:eastAsia="Times New Roman"/>
          <w:color w:val="000000"/>
          <w:spacing w:val="7"/>
          <w:sz w:val="20"/>
        </w:rPr>
        <w:t xml:space="preserve">(figs. 708 and 709). The contact plate is secured in position by means of the screw H, which causes three projecting points in the </w:t>
      </w:r>
      <w:proofErr w:type="gramStart"/>
      <w:r>
        <w:rPr>
          <w:rFonts w:eastAsia="Times New Roman"/>
          <w:color w:val="000000"/>
          <w:spacing w:val="7"/>
          <w:sz w:val="20"/>
        </w:rPr>
        <w:t>frame-work</w:t>
      </w:r>
      <w:proofErr w:type="gramEnd"/>
      <w:r>
        <w:rPr>
          <w:rFonts w:eastAsia="Times New Roman"/>
          <w:color w:val="000000"/>
          <w:spacing w:val="7"/>
          <w:sz w:val="20"/>
        </w:rPr>
        <w:t xml:space="preserve"> of the instrument to press against a hole, a V groove in line with the hole, and a plane, in a piece of metal connected to the contact plate (fig. 714). This mode of support is called a geometrical clamp; it has this advantage, that the plate cannot take up any other than one certain position, and a single screw is sufficient to keep it fixed.</w:t>
      </w:r>
    </w:p>
    <w:p w14:paraId="16A31CB5" w14:textId="77777777" w:rsidR="00CF4BE1" w:rsidRDefault="00000000">
      <w:pPr>
        <w:spacing w:line="245" w:lineRule="exact"/>
        <w:ind w:left="144" w:right="144" w:firstLine="216"/>
        <w:jc w:val="both"/>
        <w:textAlignment w:val="baseline"/>
        <w:rPr>
          <w:rFonts w:eastAsia="Times New Roman"/>
          <w:color w:val="000000"/>
          <w:spacing w:val="9"/>
          <w:sz w:val="20"/>
        </w:rPr>
      </w:pPr>
      <w:r>
        <w:rPr>
          <w:rFonts w:eastAsia="Times New Roman"/>
          <w:color w:val="000000"/>
          <w:spacing w:val="9"/>
          <w:sz w:val="20"/>
        </w:rPr>
        <w:t xml:space="preserve">The springs </w:t>
      </w:r>
      <w:r>
        <w:rPr>
          <w:rFonts w:eastAsia="Times New Roman"/>
          <w:i/>
          <w:color w:val="000000"/>
          <w:spacing w:val="9"/>
          <w:sz w:val="20"/>
        </w:rPr>
        <w:t xml:space="preserve">c, c', d, d', f </w:t>
      </w:r>
      <w:r>
        <w:rPr>
          <w:rFonts w:eastAsia="Times New Roman"/>
          <w:color w:val="000000"/>
          <w:spacing w:val="9"/>
          <w:sz w:val="20"/>
        </w:rPr>
        <w:t xml:space="preserve">and </w:t>
      </w:r>
      <w:r>
        <w:rPr>
          <w:rFonts w:eastAsia="Times New Roman"/>
          <w:i/>
          <w:color w:val="000000"/>
          <w:spacing w:val="9"/>
          <w:sz w:val="20"/>
        </w:rPr>
        <w:t xml:space="preserve">f' </w:t>
      </w:r>
      <w:r>
        <w:rPr>
          <w:rFonts w:eastAsia="Times New Roman"/>
          <w:color w:val="000000"/>
          <w:spacing w:val="9"/>
          <w:sz w:val="20"/>
        </w:rPr>
        <w:t xml:space="preserve">are provided with brass guard bars or stops, which limit their range of motion and prevent them from vibrating when the instrument is running fast, or from sticking to and following the moving springs a, </w:t>
      </w:r>
      <w:r>
        <w:rPr>
          <w:rFonts w:eastAsia="Times New Roman"/>
          <w:i/>
          <w:color w:val="000000"/>
          <w:spacing w:val="9"/>
          <w:sz w:val="20"/>
        </w:rPr>
        <w:t xml:space="preserve">a', e </w:t>
      </w:r>
      <w:r>
        <w:rPr>
          <w:rFonts w:eastAsia="Times New Roman"/>
          <w:color w:val="000000"/>
          <w:spacing w:val="9"/>
          <w:sz w:val="20"/>
        </w:rPr>
        <w:t xml:space="preserve">and </w:t>
      </w:r>
      <w:r>
        <w:rPr>
          <w:rFonts w:eastAsia="Times New Roman"/>
          <w:i/>
          <w:color w:val="000000"/>
          <w:spacing w:val="9"/>
          <w:sz w:val="20"/>
        </w:rPr>
        <w:t>e'.</w:t>
      </w:r>
    </w:p>
    <w:p w14:paraId="16A31CB6" w14:textId="77777777" w:rsidR="00CF4BE1" w:rsidRDefault="00000000">
      <w:pPr>
        <w:spacing w:before="1" w:line="246"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The two halves of the determining cam are insulated from one another and from the axle by vulcanite. Each of the forked levers connected to the prickers is completely insulated. The signal and curl) </w:t>
      </w:r>
      <w:proofErr w:type="gramStart"/>
      <w:r>
        <w:rPr>
          <w:rFonts w:eastAsia="Times New Roman"/>
          <w:color w:val="000000"/>
          <w:spacing w:val="6"/>
          <w:sz w:val="20"/>
        </w:rPr>
        <w:t>earns</w:t>
      </w:r>
      <w:proofErr w:type="gramEnd"/>
      <w:r>
        <w:rPr>
          <w:rFonts w:eastAsia="Times New Roman"/>
          <w:color w:val="000000"/>
          <w:spacing w:val="6"/>
          <w:sz w:val="20"/>
        </w:rPr>
        <w:t xml:space="preserve"> are also insulated from one another and from the axle—hence no electrical contacts take place except those which have been considered. The mode in which the signal, curb, and determining earns are fixed to the axle will be understood by reference to </w:t>
      </w:r>
      <w:r>
        <w:rPr>
          <w:rFonts w:eastAsia="Times New Roman"/>
          <w:b/>
          <w:color w:val="000000"/>
          <w:spacing w:val="6"/>
          <w:sz w:val="20"/>
        </w:rPr>
        <w:t xml:space="preserve">fig. 714. J </w:t>
      </w:r>
      <w:r>
        <w:rPr>
          <w:rFonts w:eastAsia="Times New Roman"/>
          <w:color w:val="000000"/>
          <w:spacing w:val="6"/>
          <w:sz w:val="20"/>
        </w:rPr>
        <w:t xml:space="preserve">is a vulcanite tube to which the determining cam </w:t>
      </w:r>
      <w:r>
        <w:rPr>
          <w:rFonts w:eastAsia="Times New Roman"/>
          <w:b/>
          <w:color w:val="000000"/>
          <w:spacing w:val="6"/>
          <w:sz w:val="20"/>
        </w:rPr>
        <w:t xml:space="preserve">O </w:t>
      </w:r>
      <w:proofErr w:type="spellStart"/>
      <w:r>
        <w:rPr>
          <w:rFonts w:eastAsia="Times New Roman"/>
          <w:b/>
          <w:color w:val="000000"/>
          <w:spacing w:val="6"/>
          <w:sz w:val="20"/>
        </w:rPr>
        <w:t>O</w:t>
      </w:r>
      <w:proofErr w:type="spellEnd"/>
      <w:r>
        <w:rPr>
          <w:rFonts w:eastAsia="Times New Roman"/>
          <w:b/>
          <w:color w:val="000000"/>
          <w:spacing w:val="6"/>
          <w:sz w:val="20"/>
        </w:rPr>
        <w:t xml:space="preserve">' </w:t>
      </w:r>
      <w:r>
        <w:rPr>
          <w:rFonts w:eastAsia="Times New Roman"/>
          <w:color w:val="000000"/>
          <w:spacing w:val="6"/>
          <w:sz w:val="20"/>
        </w:rPr>
        <w:t xml:space="preserve">is rigidly fixed. The brass screw K on the right of the determining cam clamps it and the tube </w:t>
      </w:r>
      <w:r>
        <w:rPr>
          <w:rFonts w:eastAsia="Times New Roman"/>
          <w:b/>
          <w:color w:val="000000"/>
          <w:spacing w:val="6"/>
          <w:sz w:val="20"/>
        </w:rPr>
        <w:t xml:space="preserve">J </w:t>
      </w:r>
      <w:r>
        <w:rPr>
          <w:rFonts w:eastAsia="Times New Roman"/>
          <w:color w:val="000000"/>
          <w:spacing w:val="6"/>
          <w:sz w:val="20"/>
        </w:rPr>
        <w:t xml:space="preserve">on to the axle by jamming them against the shoulder </w:t>
      </w:r>
      <w:r>
        <w:rPr>
          <w:rFonts w:eastAsia="Times New Roman"/>
          <w:b/>
          <w:color w:val="000000"/>
          <w:spacing w:val="6"/>
          <w:sz w:val="20"/>
        </w:rPr>
        <w:t xml:space="preserve">M. </w:t>
      </w:r>
      <w:r>
        <w:rPr>
          <w:rFonts w:eastAsia="Times New Roman"/>
          <w:color w:val="000000"/>
          <w:spacing w:val="6"/>
          <w:sz w:val="20"/>
        </w:rPr>
        <w:t>The vulcanite screw Q on the left of the signal cam clamps it and the curb on to this tube, and therefore to the axle also.</w:t>
      </w:r>
    </w:p>
    <w:p w14:paraId="16A31CB7" w14:textId="77777777" w:rsidR="00CF4BE1" w:rsidRDefault="00000000">
      <w:pPr>
        <w:spacing w:before="6" w:line="246" w:lineRule="exact"/>
        <w:ind w:left="144" w:right="144" w:firstLine="216"/>
        <w:jc w:val="both"/>
        <w:textAlignment w:val="baseline"/>
        <w:rPr>
          <w:rFonts w:eastAsia="Times New Roman"/>
          <w:i/>
          <w:color w:val="000000"/>
          <w:spacing w:val="7"/>
          <w:sz w:val="20"/>
        </w:rPr>
      </w:pPr>
      <w:r>
        <w:rPr>
          <w:rFonts w:eastAsia="Times New Roman"/>
          <w:i/>
          <w:color w:val="000000"/>
          <w:spacing w:val="7"/>
          <w:sz w:val="20"/>
        </w:rPr>
        <w:t xml:space="preserve">Single and Double </w:t>
      </w:r>
      <w:proofErr w:type="gramStart"/>
      <w:r>
        <w:rPr>
          <w:rFonts w:eastAsia="Times New Roman"/>
          <w:i/>
          <w:color w:val="000000"/>
          <w:spacing w:val="7"/>
          <w:sz w:val="20"/>
        </w:rPr>
        <w:t>Curb.—</w:t>
      </w:r>
      <w:proofErr w:type="gramEnd"/>
      <w:r>
        <w:rPr>
          <w:rFonts w:eastAsia="Times New Roman"/>
          <w:i/>
          <w:color w:val="000000"/>
          <w:spacing w:val="7"/>
          <w:sz w:val="20"/>
        </w:rPr>
        <w:t xml:space="preserve">In </w:t>
      </w:r>
      <w:r>
        <w:rPr>
          <w:rFonts w:eastAsia="Times New Roman"/>
          <w:color w:val="000000"/>
          <w:spacing w:val="7"/>
          <w:sz w:val="20"/>
        </w:rPr>
        <w:t xml:space="preserve">the foregoing description of the electrical action, it has been assumed that the spring e' was depressed by the signal </w:t>
      </w:r>
      <w:proofErr w:type="spellStart"/>
      <w:r>
        <w:rPr>
          <w:rFonts w:eastAsia="Times New Roman"/>
          <w:color w:val="000000"/>
          <w:spacing w:val="7"/>
          <w:sz w:val="20"/>
        </w:rPr>
        <w:t>cam</w:t>
      </w:r>
      <w:proofErr w:type="spellEnd"/>
      <w:r>
        <w:rPr>
          <w:rFonts w:eastAsia="Times New Roman"/>
          <w:color w:val="000000"/>
          <w:spacing w:val="7"/>
          <w:sz w:val="20"/>
        </w:rPr>
        <w:t xml:space="preserve"> at the same instant </w:t>
      </w:r>
      <w:r>
        <w:rPr>
          <w:rFonts w:eastAsia="Times New Roman"/>
          <w:b/>
          <w:color w:val="000000"/>
          <w:spacing w:val="7"/>
          <w:sz w:val="20"/>
        </w:rPr>
        <w:t>that the spring</w:t>
      </w:r>
    </w:p>
    <w:p w14:paraId="16A31CB8" w14:textId="77777777" w:rsidR="00CF4BE1" w:rsidRDefault="00CF4BE1">
      <w:pPr>
        <w:sectPr w:rsidR="00CF4BE1">
          <w:pgSz w:w="7426" w:h="11611"/>
          <w:pgMar w:top="380" w:right="744" w:bottom="755" w:left="782" w:header="720" w:footer="720" w:gutter="0"/>
          <w:cols w:space="720"/>
        </w:sectPr>
      </w:pPr>
    </w:p>
    <w:p w14:paraId="16A31CB9" w14:textId="77777777" w:rsidR="00CF4BE1" w:rsidRDefault="00000000">
      <w:pPr>
        <w:tabs>
          <w:tab w:val="right" w:pos="5760"/>
        </w:tabs>
        <w:spacing w:line="238" w:lineRule="exact"/>
        <w:ind w:left="1728"/>
        <w:textAlignment w:val="baseline"/>
        <w:rPr>
          <w:rFonts w:eastAsia="Times New Roman"/>
          <w:color w:val="000000"/>
          <w:sz w:val="16"/>
        </w:rPr>
      </w:pPr>
      <w:r>
        <w:lastRenderedPageBreak/>
        <w:pict w14:anchorId="16A32ABD">
          <v:shape id="_x0000_s1268" type="#_x0000_t202" style="position:absolute;left:0;text-align:left;margin-left:0;margin-top:0;width:377.75pt;height:578.4pt;z-index:-251393024;mso-position-horizontal-relative:page;mso-position-vertical-relative:page" fillcolor="#eee" stroked="f">
            <v:textbox>
              <w:txbxContent>
                <w:p w14:paraId="16A336B9"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6"/>
        </w:rPr>
        <w:t>SINGLE AND DOUBLE CURB.</w:t>
      </w:r>
      <w:r>
        <w:rPr>
          <w:rFonts w:eastAsia="Times New Roman"/>
          <w:color w:val="000000"/>
          <w:sz w:val="16"/>
        </w:rPr>
        <w:tab/>
      </w:r>
      <w:r>
        <w:rPr>
          <w:rFonts w:eastAsia="Times New Roman"/>
          <w:b/>
          <w:color w:val="000000"/>
          <w:sz w:val="20"/>
        </w:rPr>
        <w:t>1199</w:t>
      </w:r>
    </w:p>
    <w:p w14:paraId="16A31CBA" w14:textId="77777777" w:rsidR="00CF4BE1" w:rsidRDefault="00000000">
      <w:pPr>
        <w:spacing w:before="214" w:line="246" w:lineRule="exact"/>
        <w:ind w:left="144" w:right="144"/>
        <w:jc w:val="both"/>
        <w:textAlignment w:val="baseline"/>
        <w:rPr>
          <w:rFonts w:eastAsia="Times New Roman"/>
          <w:color w:val="000000"/>
          <w:spacing w:val="6"/>
          <w:sz w:val="20"/>
        </w:rPr>
      </w:pPr>
      <w:r>
        <w:rPr>
          <w:rFonts w:eastAsia="Times New Roman"/>
          <w:color w:val="000000"/>
          <w:spacing w:val="6"/>
          <w:sz w:val="20"/>
        </w:rPr>
        <w:t xml:space="preserve">a or a' rose into the rim of the determining cam. This arrangement would give the whole of the signal current first, followed by the whole of the curb current, and the revolution would begin with the beginning of the former, and end with the end of the latter. A signal may, however, be produced by the joint action of more than two </w:t>
      </w:r>
      <w:proofErr w:type="gramStart"/>
      <w:r>
        <w:rPr>
          <w:rFonts w:eastAsia="Times New Roman"/>
          <w:color w:val="000000"/>
          <w:spacing w:val="6"/>
          <w:sz w:val="20"/>
        </w:rPr>
        <w:t>currents, and</w:t>
      </w:r>
      <w:proofErr w:type="gramEnd"/>
      <w:r>
        <w:rPr>
          <w:rFonts w:eastAsia="Times New Roman"/>
          <w:color w:val="000000"/>
          <w:spacing w:val="6"/>
          <w:sz w:val="20"/>
        </w:rPr>
        <w:t xml:space="preserve"> may represent the resultant effect of three or any number of currents following each other in alternate directions, and being of different lengths.</w:t>
      </w:r>
    </w:p>
    <w:p w14:paraId="16A31CBB" w14:textId="77777777" w:rsidR="00CF4BE1" w:rsidRDefault="00000000">
      <w:pPr>
        <w:spacing w:before="3" w:line="246" w:lineRule="exact"/>
        <w:ind w:left="144" w:right="144" w:firstLine="216"/>
        <w:jc w:val="both"/>
        <w:textAlignment w:val="baseline"/>
        <w:rPr>
          <w:rFonts w:eastAsia="Times New Roman"/>
          <w:color w:val="000000"/>
          <w:sz w:val="20"/>
        </w:rPr>
      </w:pPr>
      <w:r>
        <w:rPr>
          <w:rFonts w:eastAsia="Times New Roman"/>
          <w:color w:val="000000"/>
          <w:sz w:val="20"/>
        </w:rPr>
        <w:t xml:space="preserve">So long, however, as the </w:t>
      </w:r>
      <w:r>
        <w:rPr>
          <w:rFonts w:eastAsia="Times New Roman"/>
          <w:b/>
          <w:color w:val="000000"/>
          <w:sz w:val="20"/>
        </w:rPr>
        <w:t xml:space="preserve">form </w:t>
      </w:r>
      <w:r>
        <w:rPr>
          <w:rFonts w:eastAsia="Times New Roman"/>
          <w:color w:val="000000"/>
          <w:sz w:val="20"/>
        </w:rPr>
        <w:t>of signal and curb cams described above remains unaltered, there are only two other combinations possible, and these are easily obtained by changing the position of the signal and curb cams relatively to the determining cam.</w:t>
      </w:r>
    </w:p>
    <w:p w14:paraId="16A31CBC" w14:textId="77777777" w:rsidR="00CF4BE1" w:rsidRDefault="00000000">
      <w:pPr>
        <w:spacing w:line="245" w:lineRule="exact"/>
        <w:ind w:left="144" w:right="144" w:firstLine="216"/>
        <w:jc w:val="both"/>
        <w:textAlignment w:val="baseline"/>
        <w:rPr>
          <w:rFonts w:eastAsia="Times New Roman"/>
          <w:color w:val="000000"/>
          <w:spacing w:val="11"/>
          <w:sz w:val="20"/>
        </w:rPr>
      </w:pPr>
      <w:r>
        <w:rPr>
          <w:rFonts w:eastAsia="Times New Roman"/>
          <w:color w:val="000000"/>
          <w:spacing w:val="11"/>
          <w:sz w:val="20"/>
        </w:rPr>
        <w:t xml:space="preserve">The arrangement which has hitherto been assumed to exist is called single curb. In it the spring </w:t>
      </w:r>
      <w:r>
        <w:rPr>
          <w:rFonts w:eastAsia="Times New Roman"/>
          <w:i/>
          <w:color w:val="000000"/>
          <w:spacing w:val="11"/>
          <w:sz w:val="20"/>
        </w:rPr>
        <w:t xml:space="preserve">e' </w:t>
      </w:r>
      <w:r>
        <w:rPr>
          <w:rFonts w:eastAsia="Times New Roman"/>
          <w:color w:val="000000"/>
          <w:spacing w:val="11"/>
          <w:sz w:val="20"/>
        </w:rPr>
        <w:t>is depressed at the instant that a or a' rises, and the beginning of the passage of the rim of the signal cam coincides with the beginning of the signal.</w:t>
      </w:r>
    </w:p>
    <w:p w14:paraId="16A31CBD" w14:textId="77777777" w:rsidR="00CF4BE1" w:rsidRDefault="00000000">
      <w:pPr>
        <w:spacing w:before="12"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If the signal and curb cams are turned round on the axle so as to be slightly in advance of the determining cam, it is evi</w:t>
      </w:r>
      <w:r>
        <w:rPr>
          <w:rFonts w:eastAsia="Times New Roman"/>
          <w:color w:val="000000"/>
          <w:spacing w:val="7"/>
          <w:sz w:val="20"/>
        </w:rPr>
        <w:softHyphen/>
        <w:t xml:space="preserve">dent that when either a or a' rises, the spring t/ will already have been depressed for some time, and the first current sent will be shorter than formerly, by an amount represented by the distance through which the cams I 1' have been turned forward. The second or curb signal will, however, be </w:t>
      </w:r>
      <w:proofErr w:type="gramStart"/>
      <w:r>
        <w:rPr>
          <w:rFonts w:eastAsia="Times New Roman"/>
          <w:color w:val="000000"/>
          <w:spacing w:val="7"/>
          <w:sz w:val="20"/>
        </w:rPr>
        <w:t>as long as</w:t>
      </w:r>
      <w:proofErr w:type="gramEnd"/>
      <w:r>
        <w:rPr>
          <w:rFonts w:eastAsia="Times New Roman"/>
          <w:color w:val="000000"/>
          <w:spacing w:val="7"/>
          <w:sz w:val="20"/>
        </w:rPr>
        <w:t xml:space="preserve"> before, for the spring a or a' will continue up during the whole time of the passage of the rim of the curb cam. But since the signal and curb cams are in advance of the determining cam, the rim of the curb cam will all have passed before the spring a or a' has fallen out of the rim of the determining cam. Hence, before the signal is ended, the rim of time signal cam again depresses the spring </w:t>
      </w:r>
      <w:r>
        <w:rPr>
          <w:rFonts w:eastAsia="Times New Roman"/>
          <w:i/>
          <w:color w:val="000000"/>
          <w:spacing w:val="7"/>
          <w:sz w:val="20"/>
        </w:rPr>
        <w:t xml:space="preserve">e' </w:t>
      </w:r>
      <w:r>
        <w:rPr>
          <w:rFonts w:eastAsia="Times New Roman"/>
          <w:color w:val="000000"/>
          <w:spacing w:val="7"/>
          <w:sz w:val="20"/>
        </w:rPr>
        <w:t>and sends a current into the cable of the same name as that first sent. This is, however, of short duration, for as soon as that fraction of the signal cam's rim has passed which represents the distance by which the signal and curb cams are in advance of the determining cam, the revolution will be com</w:t>
      </w:r>
      <w:r>
        <w:rPr>
          <w:rFonts w:eastAsia="Times New Roman"/>
          <w:color w:val="000000"/>
          <w:spacing w:val="7"/>
          <w:sz w:val="20"/>
        </w:rPr>
        <w:softHyphen/>
        <w:t xml:space="preserve">plete, the spring </w:t>
      </w:r>
      <w:r>
        <w:rPr>
          <w:rFonts w:eastAsia="Times New Roman"/>
          <w:i/>
          <w:color w:val="000000"/>
          <w:spacing w:val="7"/>
          <w:sz w:val="20"/>
        </w:rPr>
        <w:t xml:space="preserve">a </w:t>
      </w:r>
      <w:r>
        <w:rPr>
          <w:rFonts w:eastAsia="Times New Roman"/>
          <w:color w:val="000000"/>
          <w:spacing w:val="7"/>
          <w:sz w:val="20"/>
        </w:rPr>
        <w:t>or a' will drop out of the rim of the latter,</w:t>
      </w:r>
    </w:p>
    <w:p w14:paraId="16A31CBE" w14:textId="77777777" w:rsidR="00CF4BE1" w:rsidRDefault="00CF4BE1">
      <w:pPr>
        <w:sectPr w:rsidR="00CF4BE1">
          <w:pgSz w:w="7555" w:h="11568"/>
          <w:pgMar w:top="1000" w:right="755" w:bottom="792" w:left="900" w:header="720" w:footer="720" w:gutter="0"/>
          <w:cols w:space="720"/>
        </w:sectPr>
      </w:pPr>
    </w:p>
    <w:p w14:paraId="16A31CBF" w14:textId="77777777" w:rsidR="00CF4BE1" w:rsidRDefault="00000000">
      <w:pPr>
        <w:tabs>
          <w:tab w:val="left" w:pos="1584"/>
        </w:tabs>
        <w:spacing w:before="720" w:line="246" w:lineRule="exact"/>
        <w:ind w:left="144"/>
        <w:textAlignment w:val="baseline"/>
        <w:rPr>
          <w:rFonts w:eastAsia="Times New Roman"/>
          <w:b/>
          <w:color w:val="000000"/>
          <w:sz w:val="21"/>
        </w:rPr>
      </w:pPr>
      <w:r>
        <w:lastRenderedPageBreak/>
        <w:pict w14:anchorId="16A32ABE">
          <v:line id="_x0000_s1267" style="position:absolute;left:0;text-align:left;z-index:251343872;mso-position-horizontal-relative:page;mso-position-vertical-relative:page" from="365.3pt,19.45pt" to="365.3pt,54.75pt" strokeweight=".7pt">
            <w10:wrap anchorx="page" anchory="page"/>
          </v:line>
        </w:pict>
      </w:r>
      <w:r>
        <w:rPr>
          <w:rFonts w:eastAsia="Times New Roman"/>
          <w:b/>
          <w:color w:val="000000"/>
          <w:sz w:val="21"/>
        </w:rPr>
        <w:t>1200</w:t>
      </w:r>
      <w:r>
        <w:rPr>
          <w:rFonts w:eastAsia="Times New Roman"/>
          <w:b/>
          <w:color w:val="000000"/>
          <w:sz w:val="21"/>
        </w:rPr>
        <w:tab/>
      </w:r>
      <w:r>
        <w:rPr>
          <w:rFonts w:eastAsia="Times New Roman"/>
          <w:b/>
          <w:color w:val="000000"/>
          <w:sz w:val="16"/>
        </w:rPr>
        <w:t>THE AUTOMATIC CURB-SENDER.</w:t>
      </w:r>
    </w:p>
    <w:p w14:paraId="16A31CC0" w14:textId="77777777" w:rsidR="00CF4BE1" w:rsidRDefault="00000000">
      <w:pPr>
        <w:spacing w:before="203" w:after="151" w:line="246" w:lineRule="exact"/>
        <w:ind w:left="144" w:right="144"/>
        <w:jc w:val="both"/>
        <w:textAlignment w:val="baseline"/>
        <w:rPr>
          <w:rFonts w:eastAsia="Times New Roman"/>
          <w:b/>
          <w:color w:val="000000"/>
          <w:sz w:val="21"/>
        </w:rPr>
      </w:pPr>
      <w:r>
        <w:rPr>
          <w:rFonts w:eastAsia="Times New Roman"/>
          <w:b/>
          <w:color w:val="000000"/>
          <w:sz w:val="21"/>
        </w:rPr>
        <w:t xml:space="preserve">and no farther contacts will occur in that signal. There will thus have been three currents produced, the first and third being of the same name and the second </w:t>
      </w:r>
      <w:proofErr w:type="gramStart"/>
      <w:r>
        <w:rPr>
          <w:rFonts w:eastAsia="Times New Roman"/>
          <w:b/>
          <w:color w:val="000000"/>
          <w:sz w:val="21"/>
        </w:rPr>
        <w:t>of</w:t>
      </w:r>
      <w:proofErr w:type="gramEnd"/>
      <w:r>
        <w:rPr>
          <w:rFonts w:eastAsia="Times New Roman"/>
          <w:b/>
          <w:color w:val="000000"/>
          <w:sz w:val="21"/>
        </w:rPr>
        <w:t xml:space="preserve"> the opposite name. The second curbs the first, and the third curbs the surplus curbing effect of the second on the first. </w:t>
      </w:r>
      <w:proofErr w:type="gramStart"/>
      <w:r>
        <w:rPr>
          <w:rFonts w:eastAsia="Times New Roman"/>
          <w:b/>
          <w:color w:val="000000"/>
          <w:sz w:val="21"/>
        </w:rPr>
        <w:t>Of course</w:t>
      </w:r>
      <w:proofErr w:type="gramEnd"/>
      <w:r>
        <w:rPr>
          <w:rFonts w:eastAsia="Times New Roman"/>
          <w:b/>
          <w:color w:val="000000"/>
          <w:sz w:val="21"/>
        </w:rPr>
        <w:t xml:space="preserve"> the sum of the first and third bears the same relation to the second as the length of the signal cam bears to the length of the curb cam. This arrangement is called double curb. Fig. 717 shows the theo</w:t>
      </w:r>
      <w:r>
        <w:rPr>
          <w:rFonts w:eastAsia="Times New Roman"/>
          <w:b/>
          <w:color w:val="000000"/>
          <w:sz w:val="21"/>
        </w:rPr>
        <w:softHyphen/>
        <w:t xml:space="preserve">retical form of the letter </w:t>
      </w:r>
      <w:proofErr w:type="spellStart"/>
      <w:r>
        <w:rPr>
          <w:rFonts w:eastAsia="Times New Roman"/>
          <w:b/>
          <w:color w:val="000000"/>
          <w:sz w:val="21"/>
        </w:rPr>
        <w:t>E</w:t>
      </w:r>
      <w:proofErr w:type="spellEnd"/>
      <w:r>
        <w:rPr>
          <w:rFonts w:eastAsia="Times New Roman"/>
          <w:b/>
          <w:color w:val="000000"/>
          <w:sz w:val="21"/>
        </w:rPr>
        <w:t xml:space="preserve"> sent with double curb, the </w:t>
      </w:r>
      <w:proofErr w:type="gramStart"/>
      <w:r>
        <w:rPr>
          <w:rFonts w:eastAsia="Times New Roman"/>
          <w:b/>
          <w:color w:val="000000"/>
          <w:sz w:val="21"/>
        </w:rPr>
        <w:t>first cur</w:t>
      </w:r>
      <w:r>
        <w:rPr>
          <w:rFonts w:eastAsia="Times New Roman"/>
          <w:b/>
          <w:color w:val="000000"/>
          <w:sz w:val="21"/>
        </w:rPr>
        <w:softHyphen/>
        <w:t>rent</w:t>
      </w:r>
      <w:proofErr w:type="gramEnd"/>
      <w:r>
        <w:rPr>
          <w:rFonts w:eastAsia="Times New Roman"/>
          <w:b/>
          <w:color w:val="000000"/>
          <w:sz w:val="21"/>
        </w:rPr>
        <w:t xml:space="preserve"> being of a duration equal to 3a, the second of an equal duration, and the third of a duration equal to la, the total time</w:t>
      </w:r>
    </w:p>
    <w:p w14:paraId="16A31CC1" w14:textId="77777777" w:rsidR="00CF4BE1" w:rsidRDefault="00000000">
      <w:pPr>
        <w:ind w:left="372" w:right="449"/>
        <w:textAlignment w:val="baseline"/>
      </w:pPr>
      <w:r>
        <w:rPr>
          <w:noProof/>
        </w:rPr>
        <w:drawing>
          <wp:inline distT="0" distB="0" distL="0" distR="0" wp14:anchorId="16A32ABF" wp14:editId="16A32AC0">
            <wp:extent cx="3225165" cy="1755775"/>
            <wp:effectExtent l="0" t="0" r="0" b="0"/>
            <wp:docPr id="329" name="Picture"/>
            <wp:cNvGraphicFramePr/>
            <a:graphic xmlns:a="http://schemas.openxmlformats.org/drawingml/2006/main">
              <a:graphicData uri="http://schemas.openxmlformats.org/drawingml/2006/picture">
                <pic:pic xmlns:pic="http://schemas.openxmlformats.org/drawingml/2006/picture">
                  <pic:nvPicPr>
                    <pic:cNvPr id="329" name="Picture"/>
                    <pic:cNvPicPr preferRelativeResize="0"/>
                  </pic:nvPicPr>
                  <pic:blipFill>
                    <a:blip r:embed="rId337"/>
                    <a:stretch>
                      <a:fillRect/>
                    </a:stretch>
                  </pic:blipFill>
                  <pic:spPr>
                    <a:xfrm>
                      <a:off x="0" y="0"/>
                      <a:ext cx="3225165" cy="1755775"/>
                    </a:xfrm>
                    <a:prstGeom prst="rect">
                      <a:avLst/>
                    </a:prstGeom>
                  </pic:spPr>
                </pic:pic>
              </a:graphicData>
            </a:graphic>
          </wp:inline>
        </w:drawing>
      </w:r>
    </w:p>
    <w:p w14:paraId="16A31CC2" w14:textId="77777777" w:rsidR="00CF4BE1" w:rsidRDefault="00000000">
      <w:pPr>
        <w:spacing w:line="163" w:lineRule="exact"/>
        <w:jc w:val="center"/>
        <w:textAlignment w:val="baseline"/>
        <w:rPr>
          <w:rFonts w:eastAsia="Times New Roman"/>
          <w:b/>
          <w:color w:val="000000"/>
          <w:sz w:val="16"/>
        </w:rPr>
      </w:pPr>
      <w:r>
        <w:rPr>
          <w:rFonts w:eastAsia="Times New Roman"/>
          <w:b/>
          <w:color w:val="000000"/>
          <w:sz w:val="16"/>
        </w:rPr>
        <w:t>Fig. 717.</w:t>
      </w:r>
    </w:p>
    <w:p w14:paraId="16A31CC3" w14:textId="77777777" w:rsidR="00CF4BE1" w:rsidRDefault="00000000">
      <w:pPr>
        <w:spacing w:before="79" w:line="246" w:lineRule="exact"/>
        <w:ind w:left="144" w:right="144"/>
        <w:jc w:val="both"/>
        <w:textAlignment w:val="baseline"/>
        <w:rPr>
          <w:rFonts w:eastAsia="Times New Roman"/>
          <w:color w:val="000000"/>
          <w:sz w:val="21"/>
        </w:rPr>
      </w:pPr>
      <w:r>
        <w:rPr>
          <w:rFonts w:eastAsia="Times New Roman"/>
          <w:color w:val="000000"/>
          <w:sz w:val="21"/>
        </w:rPr>
        <w:t xml:space="preserve">being 7a, as </w:t>
      </w:r>
      <w:r>
        <w:rPr>
          <w:rFonts w:eastAsia="Times New Roman"/>
          <w:b/>
          <w:color w:val="000000"/>
          <w:sz w:val="21"/>
        </w:rPr>
        <w:t xml:space="preserve">in the </w:t>
      </w:r>
      <w:r>
        <w:rPr>
          <w:rFonts w:eastAsia="Times New Roman"/>
          <w:color w:val="000000"/>
          <w:sz w:val="21"/>
        </w:rPr>
        <w:t xml:space="preserve">examples previously given. </w:t>
      </w:r>
      <w:r>
        <w:rPr>
          <w:rFonts w:eastAsia="Times New Roman"/>
          <w:b/>
          <w:color w:val="000000"/>
          <w:sz w:val="21"/>
        </w:rPr>
        <w:t xml:space="preserve">The full line IV. is </w:t>
      </w:r>
      <w:r>
        <w:rPr>
          <w:rFonts w:eastAsia="Times New Roman"/>
          <w:color w:val="000000"/>
          <w:sz w:val="21"/>
        </w:rPr>
        <w:t xml:space="preserve">the resultant signal, of which the dotted lines </w:t>
      </w:r>
      <w:r>
        <w:rPr>
          <w:rFonts w:eastAsia="Times New Roman"/>
          <w:b/>
          <w:color w:val="000000"/>
          <w:sz w:val="21"/>
        </w:rPr>
        <w:t xml:space="preserve">L, II. and III. </w:t>
      </w:r>
      <w:r>
        <w:rPr>
          <w:rFonts w:eastAsia="Times New Roman"/>
          <w:color w:val="000000"/>
          <w:sz w:val="21"/>
        </w:rPr>
        <w:t>are the components.</w:t>
      </w:r>
    </w:p>
    <w:p w14:paraId="16A31CC4" w14:textId="77777777" w:rsidR="00CF4BE1" w:rsidRDefault="00000000">
      <w:pPr>
        <w:spacing w:before="10" w:line="245" w:lineRule="exact"/>
        <w:ind w:left="144" w:right="144" w:firstLine="216"/>
        <w:jc w:val="both"/>
        <w:textAlignment w:val="baseline"/>
        <w:rPr>
          <w:rFonts w:eastAsia="Times New Roman"/>
          <w:i/>
          <w:color w:val="000000"/>
          <w:spacing w:val="4"/>
          <w:sz w:val="21"/>
        </w:rPr>
      </w:pPr>
      <w:r>
        <w:rPr>
          <w:rFonts w:eastAsia="Times New Roman"/>
          <w:i/>
          <w:color w:val="000000"/>
          <w:spacing w:val="4"/>
          <w:sz w:val="21"/>
        </w:rPr>
        <w:t xml:space="preserve">Preparatory Curb. </w:t>
      </w:r>
      <w:r>
        <w:rPr>
          <w:rFonts w:eastAsia="Times New Roman"/>
          <w:b/>
          <w:color w:val="000000"/>
          <w:spacing w:val="4"/>
          <w:sz w:val="21"/>
        </w:rPr>
        <w:t xml:space="preserve">—If </w:t>
      </w:r>
      <w:r>
        <w:rPr>
          <w:rFonts w:eastAsia="Times New Roman"/>
          <w:color w:val="000000"/>
          <w:spacing w:val="4"/>
          <w:sz w:val="21"/>
        </w:rPr>
        <w:t xml:space="preserve">the signal and curb cams </w:t>
      </w:r>
      <w:r>
        <w:rPr>
          <w:rFonts w:eastAsia="Times New Roman"/>
          <w:b/>
          <w:color w:val="000000"/>
          <w:spacing w:val="4"/>
          <w:sz w:val="21"/>
        </w:rPr>
        <w:t xml:space="preserve">are </w:t>
      </w:r>
      <w:r>
        <w:rPr>
          <w:rFonts w:eastAsia="Times New Roman"/>
          <w:color w:val="000000"/>
          <w:spacing w:val="4"/>
          <w:sz w:val="21"/>
        </w:rPr>
        <w:t xml:space="preserve">turned back so as to be slightly behind the determining cam, then when </w:t>
      </w:r>
      <w:r>
        <w:rPr>
          <w:rFonts w:eastAsia="Times New Roman"/>
          <w:b/>
          <w:color w:val="000000"/>
          <w:spacing w:val="4"/>
          <w:sz w:val="21"/>
        </w:rPr>
        <w:t xml:space="preserve">a </w:t>
      </w:r>
      <w:r>
        <w:rPr>
          <w:rFonts w:eastAsia="Times New Roman"/>
          <w:color w:val="000000"/>
          <w:spacing w:val="4"/>
          <w:sz w:val="21"/>
        </w:rPr>
        <w:t xml:space="preserve">or a' rises </w:t>
      </w:r>
      <w:r>
        <w:rPr>
          <w:rFonts w:eastAsia="Times New Roman"/>
          <w:b/>
          <w:i/>
          <w:color w:val="000000"/>
          <w:spacing w:val="4"/>
          <w:sz w:val="16"/>
        </w:rPr>
        <w:t xml:space="preserve">e </w:t>
      </w:r>
      <w:r>
        <w:rPr>
          <w:rFonts w:eastAsia="Times New Roman"/>
          <w:color w:val="000000"/>
          <w:spacing w:val="4"/>
          <w:sz w:val="21"/>
        </w:rPr>
        <w:t xml:space="preserve">is already depressed, and continues so </w:t>
      </w:r>
      <w:r>
        <w:rPr>
          <w:rFonts w:eastAsia="Times New Roman"/>
          <w:b/>
          <w:color w:val="000000"/>
          <w:spacing w:val="4"/>
          <w:sz w:val="21"/>
        </w:rPr>
        <w:t xml:space="preserve">for a </w:t>
      </w:r>
      <w:r>
        <w:rPr>
          <w:rFonts w:eastAsia="Times New Roman"/>
          <w:color w:val="000000"/>
          <w:spacing w:val="4"/>
          <w:sz w:val="21"/>
        </w:rPr>
        <w:t xml:space="preserve">short time, and thus a short curb current is sent first, then the whole of the signal current follows, and lastly the remainder of the curb. This arrangement is called preparatory curb. Fig. </w:t>
      </w:r>
      <w:r>
        <w:rPr>
          <w:rFonts w:eastAsia="Times New Roman"/>
          <w:b/>
          <w:color w:val="000000"/>
          <w:spacing w:val="4"/>
          <w:sz w:val="21"/>
        </w:rPr>
        <w:t xml:space="preserve">718 </w:t>
      </w:r>
      <w:r>
        <w:rPr>
          <w:rFonts w:eastAsia="Times New Roman"/>
          <w:color w:val="000000"/>
          <w:spacing w:val="4"/>
          <w:sz w:val="21"/>
        </w:rPr>
        <w:t xml:space="preserve">shows the theoretical form of the letter E given by </w:t>
      </w:r>
      <w:r>
        <w:rPr>
          <w:rFonts w:eastAsia="Times New Roman"/>
          <w:b/>
          <w:color w:val="000000"/>
          <w:spacing w:val="4"/>
          <w:sz w:val="21"/>
        </w:rPr>
        <w:t xml:space="preserve">it. The </w:t>
      </w:r>
      <w:r>
        <w:rPr>
          <w:rFonts w:eastAsia="Times New Roman"/>
          <w:color w:val="000000"/>
          <w:spacing w:val="4"/>
          <w:sz w:val="21"/>
        </w:rPr>
        <w:t xml:space="preserve">period of the preliminary curb current is </w:t>
      </w:r>
      <w:r>
        <w:rPr>
          <w:rFonts w:eastAsia="Times New Roman"/>
          <w:b/>
          <w:color w:val="000000"/>
          <w:spacing w:val="4"/>
          <w:sz w:val="21"/>
        </w:rPr>
        <w:t xml:space="preserve">la, that of the signal </w:t>
      </w:r>
      <w:r>
        <w:rPr>
          <w:rFonts w:eastAsia="Times New Roman"/>
          <w:color w:val="000000"/>
          <w:spacing w:val="4"/>
          <w:sz w:val="21"/>
        </w:rPr>
        <w:t xml:space="preserve">current 4a, and that of the signal curb </w:t>
      </w:r>
      <w:r>
        <w:rPr>
          <w:rFonts w:eastAsia="Times New Roman"/>
          <w:b/>
          <w:color w:val="000000"/>
          <w:spacing w:val="4"/>
          <w:sz w:val="21"/>
        </w:rPr>
        <w:t>2a, the total period being 7a as before.</w:t>
      </w:r>
    </w:p>
    <w:p w14:paraId="16A31CC5" w14:textId="77777777" w:rsidR="00CF4BE1" w:rsidRDefault="00CF4BE1">
      <w:pPr>
        <w:sectPr w:rsidR="00CF4BE1">
          <w:pgSz w:w="7565" w:h="11827"/>
          <w:pgMar w:top="380" w:right="727" w:bottom="791" w:left="938" w:header="720" w:footer="720" w:gutter="0"/>
          <w:cols w:space="720"/>
        </w:sectPr>
      </w:pPr>
    </w:p>
    <w:p w14:paraId="16A31CC6" w14:textId="77777777" w:rsidR="00CF4BE1" w:rsidRDefault="00000000">
      <w:pPr>
        <w:tabs>
          <w:tab w:val="right" w:pos="5760"/>
        </w:tabs>
        <w:spacing w:before="8" w:line="246" w:lineRule="exact"/>
        <w:ind w:left="864"/>
        <w:textAlignment w:val="baseline"/>
        <w:rPr>
          <w:rFonts w:eastAsia="Times New Roman"/>
          <w:color w:val="000000"/>
          <w:sz w:val="16"/>
        </w:rPr>
      </w:pPr>
      <w:r>
        <w:rPr>
          <w:rFonts w:eastAsia="Times New Roman"/>
          <w:color w:val="000000"/>
          <w:sz w:val="16"/>
        </w:rPr>
        <w:lastRenderedPageBreak/>
        <w:t>PRODUCTION OF SHARPLY DEFINED SIGNALS.</w:t>
      </w:r>
      <w:r>
        <w:rPr>
          <w:rFonts w:eastAsia="Times New Roman"/>
          <w:color w:val="000000"/>
          <w:sz w:val="16"/>
        </w:rPr>
        <w:tab/>
      </w:r>
      <w:r>
        <w:rPr>
          <w:rFonts w:eastAsia="Times New Roman"/>
          <w:color w:val="000000"/>
          <w:sz w:val="20"/>
        </w:rPr>
        <w:t>1201.</w:t>
      </w:r>
    </w:p>
    <w:p w14:paraId="16A31CC7" w14:textId="77777777" w:rsidR="00CF4BE1" w:rsidRDefault="00000000">
      <w:pPr>
        <w:spacing w:before="194" w:after="286"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We are thus able with a given pair of signal and curb cams to produce three different arrangements of the currents which </w:t>
      </w:r>
      <w:proofErr w:type="gramStart"/>
      <w:r>
        <w:rPr>
          <w:rFonts w:eastAsia="Times New Roman"/>
          <w:color w:val="000000"/>
          <w:spacing w:val="7"/>
          <w:sz w:val="20"/>
        </w:rPr>
        <w:t>go</w:t>
      </w:r>
      <w:proofErr w:type="gramEnd"/>
      <w:r>
        <w:rPr>
          <w:rFonts w:eastAsia="Times New Roman"/>
          <w:color w:val="000000"/>
          <w:spacing w:val="7"/>
          <w:sz w:val="20"/>
        </w:rPr>
        <w:t xml:space="preserve"> to make up a signal. A perfectly curbed signal—that is to say, a signal in which the curb of arrival comes rapidly down to the zero </w:t>
      </w:r>
      <w:proofErr w:type="gramStart"/>
      <w:r>
        <w:rPr>
          <w:rFonts w:eastAsia="Times New Roman"/>
          <w:color w:val="000000"/>
          <w:spacing w:val="7"/>
          <w:sz w:val="20"/>
        </w:rPr>
        <w:t>line, and</w:t>
      </w:r>
      <w:proofErr w:type="gramEnd"/>
      <w:r>
        <w:rPr>
          <w:rFonts w:eastAsia="Times New Roman"/>
          <w:color w:val="000000"/>
          <w:spacing w:val="7"/>
          <w:sz w:val="20"/>
        </w:rPr>
        <w:t xml:space="preserve"> never crosses or leaves it—could only be pro</w:t>
      </w:r>
      <w:r>
        <w:rPr>
          <w:rFonts w:eastAsia="Times New Roman"/>
          <w:color w:val="000000"/>
          <w:spacing w:val="7"/>
          <w:sz w:val="20"/>
        </w:rPr>
        <w:softHyphen/>
        <w:t xml:space="preserve">duced by using an infinite series of curbing currents alternate in direction, and each somewhat shorter than its predecessor. </w:t>
      </w:r>
      <w:proofErr w:type="gramStart"/>
      <w:r>
        <w:rPr>
          <w:rFonts w:eastAsia="Times New Roman"/>
          <w:color w:val="000000"/>
          <w:spacing w:val="7"/>
          <w:sz w:val="20"/>
        </w:rPr>
        <w:t>Of course</w:t>
      </w:r>
      <w:proofErr w:type="gramEnd"/>
      <w:r>
        <w:rPr>
          <w:rFonts w:eastAsia="Times New Roman"/>
          <w:color w:val="000000"/>
          <w:spacing w:val="7"/>
          <w:sz w:val="20"/>
        </w:rPr>
        <w:t xml:space="preserve"> such an arrangement is practically impossible. When the curbing is necessarily imperfect, as it always is in practice, it appears that the arrangement described above as single curb</w:t>
      </w:r>
    </w:p>
    <w:p w14:paraId="16A31CC8" w14:textId="77777777" w:rsidR="00CF4BE1" w:rsidRDefault="00000000">
      <w:pPr>
        <w:spacing w:after="131"/>
        <w:ind w:left="367" w:right="368"/>
        <w:textAlignment w:val="baseline"/>
      </w:pPr>
      <w:r>
        <w:rPr>
          <w:noProof/>
        </w:rPr>
        <w:drawing>
          <wp:inline distT="0" distB="0" distL="0" distR="0" wp14:anchorId="16A32AC1" wp14:editId="16A32AC2">
            <wp:extent cx="3279775" cy="1926590"/>
            <wp:effectExtent l="0" t="0" r="0" b="0"/>
            <wp:docPr id="330" name="Picture"/>
            <wp:cNvGraphicFramePr/>
            <a:graphic xmlns:a="http://schemas.openxmlformats.org/drawingml/2006/main">
              <a:graphicData uri="http://schemas.openxmlformats.org/drawingml/2006/picture">
                <pic:pic xmlns:pic="http://schemas.openxmlformats.org/drawingml/2006/picture">
                  <pic:nvPicPr>
                    <pic:cNvPr id="330" name="Picture"/>
                    <pic:cNvPicPr preferRelativeResize="0"/>
                  </pic:nvPicPr>
                  <pic:blipFill>
                    <a:blip r:embed="rId338"/>
                    <a:stretch>
                      <a:fillRect/>
                    </a:stretch>
                  </pic:blipFill>
                  <pic:spPr>
                    <a:xfrm>
                      <a:off x="0" y="0"/>
                      <a:ext cx="3279775" cy="1926590"/>
                    </a:xfrm>
                    <a:prstGeom prst="rect">
                      <a:avLst/>
                    </a:prstGeom>
                  </pic:spPr>
                </pic:pic>
              </a:graphicData>
            </a:graphic>
          </wp:inline>
        </w:drawing>
      </w:r>
    </w:p>
    <w:p w14:paraId="16A31CC9" w14:textId="77777777" w:rsidR="00CF4BE1" w:rsidRDefault="00000000">
      <w:pPr>
        <w:spacing w:line="245" w:lineRule="exact"/>
        <w:ind w:left="144" w:right="144"/>
        <w:jc w:val="both"/>
        <w:textAlignment w:val="baseline"/>
        <w:rPr>
          <w:rFonts w:eastAsia="Times New Roman"/>
          <w:color w:val="000000"/>
          <w:spacing w:val="8"/>
          <w:sz w:val="20"/>
        </w:rPr>
      </w:pPr>
      <w:r>
        <w:rPr>
          <w:rFonts w:eastAsia="Times New Roman"/>
          <w:color w:val="000000"/>
          <w:spacing w:val="8"/>
          <w:sz w:val="20"/>
        </w:rPr>
        <w:t>is the best of the three. This is a question which will best be decided by actual trial. It appears likely, however (independ</w:t>
      </w:r>
      <w:r>
        <w:rPr>
          <w:rFonts w:eastAsia="Times New Roman"/>
          <w:color w:val="000000"/>
          <w:spacing w:val="8"/>
          <w:sz w:val="20"/>
        </w:rPr>
        <w:softHyphen/>
        <w:t>ently of any consideration of the form of the curve of arrival), that the best means to produce a sharply-defined signal would be to make use of the single curb arrangement, thereby bring</w:t>
      </w:r>
      <w:r>
        <w:rPr>
          <w:rFonts w:eastAsia="Times New Roman"/>
          <w:color w:val="000000"/>
          <w:spacing w:val="8"/>
          <w:sz w:val="20"/>
        </w:rPr>
        <w:softHyphen/>
        <w:t>ing, in the first place, the maximum influence at command to hear upon the indicator (the needle or coil, as the case may be) to deflect it, and then, in the second place, the maximum influ</w:t>
      </w:r>
      <w:r>
        <w:rPr>
          <w:rFonts w:eastAsia="Times New Roman"/>
          <w:color w:val="000000"/>
          <w:spacing w:val="8"/>
          <w:sz w:val="20"/>
        </w:rPr>
        <w:softHyphen/>
        <w:t>ence at command to cause it to return to its normal position—always provided that within the limits of a single signal the second influence is insufficient to cause a return much past the zero position. This last condition can always be made to hold</w:t>
      </w:r>
    </w:p>
    <w:p w14:paraId="16A31CCA" w14:textId="77777777" w:rsidR="00CF4BE1" w:rsidRDefault="00CF4BE1">
      <w:pPr>
        <w:sectPr w:rsidR="00CF4BE1">
          <w:pgSz w:w="7594" w:h="11616"/>
          <w:pgMar w:top="1140" w:right="789" w:bottom="760" w:left="905" w:header="720" w:footer="720" w:gutter="0"/>
          <w:cols w:space="720"/>
        </w:sectPr>
      </w:pPr>
    </w:p>
    <w:p w14:paraId="16A31CCB" w14:textId="77777777" w:rsidR="00CF4BE1" w:rsidRDefault="00000000">
      <w:pPr>
        <w:tabs>
          <w:tab w:val="left" w:pos="1584"/>
        </w:tabs>
        <w:spacing w:line="245" w:lineRule="exact"/>
        <w:ind w:left="144"/>
        <w:textAlignment w:val="baseline"/>
        <w:rPr>
          <w:rFonts w:eastAsia="Times New Roman"/>
          <w:color w:val="000000"/>
          <w:spacing w:val="5"/>
          <w:sz w:val="20"/>
        </w:rPr>
      </w:pPr>
      <w:r>
        <w:lastRenderedPageBreak/>
        <w:pict w14:anchorId="16A32AC3">
          <v:shape id="_x0000_s1266" type="#_x0000_t202" style="position:absolute;left:0;text-align:left;margin-left:0;margin-top:0;width:377.3pt;height:590.4pt;z-index:-251392000;mso-position-horizontal-relative:page;mso-position-vertical-relative:page" fillcolor="#efefef" stroked="f">
            <v:textbox>
              <w:txbxContent>
                <w:p w14:paraId="16A336BB"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5"/>
          <w:sz w:val="20"/>
        </w:rPr>
        <w:t>1202</w:t>
      </w:r>
      <w:r>
        <w:rPr>
          <w:rFonts w:eastAsia="Times New Roman"/>
          <w:color w:val="000000"/>
          <w:spacing w:val="5"/>
          <w:sz w:val="20"/>
        </w:rPr>
        <w:tab/>
      </w:r>
      <w:r>
        <w:rPr>
          <w:rFonts w:eastAsia="Times New Roman"/>
          <w:color w:val="000000"/>
          <w:spacing w:val="5"/>
          <w:sz w:val="16"/>
        </w:rPr>
        <w:t>THE AUTOMATIC CURB-SENDER.</w:t>
      </w:r>
    </w:p>
    <w:p w14:paraId="16A31CCC" w14:textId="77777777" w:rsidR="00CF4BE1" w:rsidRDefault="00000000">
      <w:pPr>
        <w:spacing w:before="206" w:line="245" w:lineRule="exact"/>
        <w:ind w:left="144" w:right="144"/>
        <w:jc w:val="both"/>
        <w:textAlignment w:val="baseline"/>
        <w:rPr>
          <w:rFonts w:eastAsia="Times New Roman"/>
          <w:color w:val="000000"/>
          <w:sz w:val="20"/>
        </w:rPr>
      </w:pPr>
      <w:r>
        <w:rPr>
          <w:rFonts w:eastAsia="Times New Roman"/>
          <w:color w:val="000000"/>
          <w:sz w:val="20"/>
        </w:rPr>
        <w:t>good by limiting the length of duration of the curbing current relatively to the speed of the signalling.</w:t>
      </w:r>
    </w:p>
    <w:p w14:paraId="16A31CCD" w14:textId="77777777" w:rsidR="00CF4BE1" w:rsidRDefault="00000000">
      <w:pPr>
        <w:spacing w:before="25" w:line="245" w:lineRule="exact"/>
        <w:ind w:left="144" w:right="144" w:firstLine="216"/>
        <w:jc w:val="both"/>
        <w:textAlignment w:val="baseline"/>
        <w:rPr>
          <w:rFonts w:eastAsia="Times New Roman"/>
          <w:i/>
          <w:color w:val="000000"/>
          <w:spacing w:val="8"/>
          <w:sz w:val="20"/>
        </w:rPr>
      </w:pPr>
      <w:r>
        <w:rPr>
          <w:rFonts w:eastAsia="Times New Roman"/>
          <w:i/>
          <w:color w:val="000000"/>
          <w:spacing w:val="8"/>
          <w:sz w:val="20"/>
        </w:rPr>
        <w:t xml:space="preserve">Adjustment of the Contact </w:t>
      </w:r>
      <w:proofErr w:type="gramStart"/>
      <w:r>
        <w:rPr>
          <w:rFonts w:eastAsia="Times New Roman"/>
          <w:i/>
          <w:color w:val="000000"/>
          <w:spacing w:val="8"/>
          <w:sz w:val="20"/>
        </w:rPr>
        <w:t>Plate.—</w:t>
      </w:r>
      <w:proofErr w:type="gramEnd"/>
      <w:r>
        <w:rPr>
          <w:rFonts w:eastAsia="Times New Roman"/>
          <w:i/>
          <w:color w:val="000000"/>
          <w:spacing w:val="8"/>
          <w:sz w:val="20"/>
        </w:rPr>
        <w:t xml:space="preserve">To put in the Contact </w:t>
      </w:r>
      <w:proofErr w:type="gramStart"/>
      <w:r>
        <w:rPr>
          <w:rFonts w:eastAsia="Times New Roman"/>
          <w:i/>
          <w:color w:val="000000"/>
          <w:spacing w:val="8"/>
          <w:sz w:val="20"/>
        </w:rPr>
        <w:t>Plate.—</w:t>
      </w:r>
      <w:proofErr w:type="gramEnd"/>
      <w:r>
        <w:rPr>
          <w:rFonts w:eastAsia="Times New Roman"/>
          <w:color w:val="000000"/>
          <w:spacing w:val="8"/>
          <w:sz w:val="20"/>
        </w:rPr>
        <w:t xml:space="preserve">Lift off the top of the case and remove the front glass plate. Introduce a piece of the paper ribbon. Start the </w:t>
      </w:r>
      <w:proofErr w:type="gramStart"/>
      <w:r>
        <w:rPr>
          <w:rFonts w:eastAsia="Times New Roman"/>
          <w:color w:val="000000"/>
          <w:spacing w:val="8"/>
          <w:sz w:val="20"/>
        </w:rPr>
        <w:t>machinery, and</w:t>
      </w:r>
      <w:proofErr w:type="gramEnd"/>
      <w:r>
        <w:rPr>
          <w:rFonts w:eastAsia="Times New Roman"/>
          <w:color w:val="000000"/>
          <w:spacing w:val="8"/>
          <w:sz w:val="20"/>
        </w:rPr>
        <w:t xml:space="preserve"> stop it when a piece of the paper in which there are no side holes punched is passing under the prickers. This will cause the ends </w:t>
      </w:r>
      <w:proofErr w:type="spellStart"/>
      <w:r>
        <w:rPr>
          <w:rFonts w:eastAsia="Times New Roman"/>
          <w:i/>
          <w:color w:val="000000"/>
          <w:spacing w:val="8"/>
          <w:sz w:val="20"/>
        </w:rPr>
        <w:t>i</w:t>
      </w:r>
      <w:proofErr w:type="spellEnd"/>
      <w:r>
        <w:rPr>
          <w:rFonts w:eastAsia="Times New Roman"/>
          <w:i/>
          <w:color w:val="000000"/>
          <w:spacing w:val="8"/>
          <w:sz w:val="20"/>
        </w:rPr>
        <w:t xml:space="preserve"> </w:t>
      </w:r>
      <w:proofErr w:type="spellStart"/>
      <w:r>
        <w:rPr>
          <w:rFonts w:eastAsia="Times New Roman"/>
          <w:color w:val="000000"/>
          <w:spacing w:val="8"/>
          <w:sz w:val="20"/>
        </w:rPr>
        <w:t>i</w:t>
      </w:r>
      <w:proofErr w:type="spellEnd"/>
      <w:r>
        <w:rPr>
          <w:rFonts w:eastAsia="Times New Roman"/>
          <w:color w:val="000000"/>
          <w:spacing w:val="8"/>
          <w:sz w:val="20"/>
        </w:rPr>
        <w:t xml:space="preserve">' of the forked levers to lie in their most depressed position. Then slip in the plate, taking care that the springs </w:t>
      </w:r>
      <w:r>
        <w:rPr>
          <w:rFonts w:eastAsia="Times New Roman"/>
          <w:i/>
          <w:color w:val="000000"/>
          <w:spacing w:val="8"/>
          <w:sz w:val="20"/>
        </w:rPr>
        <w:t xml:space="preserve">ee' </w:t>
      </w:r>
      <w:r>
        <w:rPr>
          <w:rFonts w:eastAsia="Times New Roman"/>
          <w:color w:val="000000"/>
          <w:spacing w:val="8"/>
          <w:sz w:val="20"/>
        </w:rPr>
        <w:t xml:space="preserve">are not bent by being pressed against the sides of the signal and curb cams, and that the ends of the </w:t>
      </w:r>
      <w:proofErr w:type="gramStart"/>
      <w:r>
        <w:rPr>
          <w:rFonts w:eastAsia="Times New Roman"/>
          <w:color w:val="000000"/>
          <w:spacing w:val="8"/>
          <w:sz w:val="20"/>
        </w:rPr>
        <w:t>spring a</w:t>
      </w:r>
      <w:proofErr w:type="gramEnd"/>
      <w:r>
        <w:rPr>
          <w:rFonts w:eastAsia="Times New Roman"/>
          <w:color w:val="000000"/>
          <w:spacing w:val="8"/>
          <w:sz w:val="20"/>
        </w:rPr>
        <w:t xml:space="preserve"> </w:t>
      </w:r>
      <w:proofErr w:type="spellStart"/>
      <w:r>
        <w:rPr>
          <w:rFonts w:eastAsia="Times New Roman"/>
          <w:color w:val="000000"/>
          <w:spacing w:val="8"/>
          <w:sz w:val="20"/>
        </w:rPr>
        <w:t>a</w:t>
      </w:r>
      <w:proofErr w:type="spellEnd"/>
      <w:r>
        <w:rPr>
          <w:rFonts w:eastAsia="Times New Roman"/>
          <w:color w:val="000000"/>
          <w:spacing w:val="8"/>
          <w:sz w:val="20"/>
        </w:rPr>
        <w:t xml:space="preserve">' take up their proper positions on the top of the lower ends </w:t>
      </w:r>
      <w:proofErr w:type="spellStart"/>
      <w:r>
        <w:rPr>
          <w:rFonts w:eastAsia="Times New Roman"/>
          <w:i/>
          <w:color w:val="000000"/>
          <w:spacing w:val="8"/>
          <w:sz w:val="20"/>
        </w:rPr>
        <w:t>i</w:t>
      </w:r>
      <w:proofErr w:type="spellEnd"/>
      <w:r>
        <w:rPr>
          <w:rFonts w:eastAsia="Times New Roman"/>
          <w:i/>
          <w:color w:val="000000"/>
          <w:spacing w:val="8"/>
          <w:sz w:val="20"/>
        </w:rPr>
        <w:t xml:space="preserve"> </w:t>
      </w:r>
      <w:r>
        <w:rPr>
          <w:rFonts w:eastAsia="Times New Roman"/>
          <w:color w:val="000000"/>
          <w:spacing w:val="8"/>
          <w:sz w:val="20"/>
        </w:rPr>
        <w:t xml:space="preserve">of the forked levers. When one of the three small feet on the side of the frame-work enters the hole, the other the groove, and the </w:t>
      </w:r>
      <w:proofErr w:type="spellStart"/>
      <w:r>
        <w:rPr>
          <w:rFonts w:eastAsia="Times New Roman"/>
          <w:color w:val="000000"/>
          <w:spacing w:val="8"/>
          <w:sz w:val="20"/>
        </w:rPr>
        <w:t>the</w:t>
      </w:r>
      <w:proofErr w:type="spellEnd"/>
      <w:r>
        <w:rPr>
          <w:rFonts w:eastAsia="Times New Roman"/>
          <w:color w:val="000000"/>
          <w:spacing w:val="8"/>
          <w:sz w:val="20"/>
        </w:rPr>
        <w:t xml:space="preserve"> third presses on the plane surface on the piece of metal on the right-hand side of the contact plate, the plate will be in its proper position, and is to be secured there by tightening up the screw H.</w:t>
      </w:r>
    </w:p>
    <w:p w14:paraId="16A31CCE" w14:textId="77777777" w:rsidR="00CF4BE1" w:rsidRDefault="00000000">
      <w:pPr>
        <w:spacing w:before="9"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In removing the contact </w:t>
      </w:r>
      <w:proofErr w:type="gramStart"/>
      <w:r>
        <w:rPr>
          <w:rFonts w:eastAsia="Times New Roman"/>
          <w:color w:val="000000"/>
          <w:spacing w:val="8"/>
          <w:sz w:val="20"/>
        </w:rPr>
        <w:t>plate</w:t>
      </w:r>
      <w:proofErr w:type="gramEnd"/>
      <w:r>
        <w:rPr>
          <w:rFonts w:eastAsia="Times New Roman"/>
          <w:color w:val="000000"/>
          <w:spacing w:val="8"/>
          <w:sz w:val="20"/>
        </w:rPr>
        <w:t xml:space="preserve"> the same precautions </w:t>
      </w:r>
      <w:proofErr w:type="gramStart"/>
      <w:r>
        <w:rPr>
          <w:rFonts w:eastAsia="Times New Roman"/>
          <w:color w:val="000000"/>
          <w:spacing w:val="8"/>
          <w:sz w:val="20"/>
        </w:rPr>
        <w:t>have to</w:t>
      </w:r>
      <w:proofErr w:type="gramEnd"/>
      <w:r>
        <w:rPr>
          <w:rFonts w:eastAsia="Times New Roman"/>
          <w:color w:val="000000"/>
          <w:spacing w:val="8"/>
          <w:sz w:val="20"/>
        </w:rPr>
        <w:t xml:space="preserve"> be observed. The ends </w:t>
      </w:r>
      <w:proofErr w:type="spellStart"/>
      <w:r>
        <w:rPr>
          <w:rFonts w:eastAsia="Times New Roman"/>
          <w:i/>
          <w:color w:val="000000"/>
          <w:spacing w:val="8"/>
          <w:sz w:val="20"/>
        </w:rPr>
        <w:t>i</w:t>
      </w:r>
      <w:proofErr w:type="spellEnd"/>
      <w:r>
        <w:rPr>
          <w:rFonts w:eastAsia="Times New Roman"/>
          <w:i/>
          <w:color w:val="000000"/>
          <w:spacing w:val="8"/>
          <w:sz w:val="20"/>
        </w:rPr>
        <w:t xml:space="preserve"> </w:t>
      </w:r>
      <w:r>
        <w:rPr>
          <w:rFonts w:eastAsia="Times New Roman"/>
          <w:color w:val="000000"/>
          <w:spacing w:val="8"/>
          <w:sz w:val="20"/>
        </w:rPr>
        <w:t>1</w:t>
      </w:r>
      <w:r>
        <w:rPr>
          <w:rFonts w:eastAsia="Times New Roman"/>
          <w:color w:val="000000"/>
          <w:spacing w:val="8"/>
          <w:sz w:val="20"/>
          <w:vertAlign w:val="superscript"/>
        </w:rPr>
        <w:t>1</w:t>
      </w:r>
      <w:r>
        <w:rPr>
          <w:rFonts w:eastAsia="Times New Roman"/>
          <w:color w:val="000000"/>
          <w:spacing w:val="8"/>
          <w:sz w:val="20"/>
        </w:rPr>
        <w:t xml:space="preserve"> of the forked levers should be depressed by having a piece of unpunched paper under the prickers.</w:t>
      </w:r>
    </w:p>
    <w:p w14:paraId="16A31CCF" w14:textId="77777777" w:rsidR="00CF4BE1" w:rsidRDefault="00000000">
      <w:pPr>
        <w:spacing w:line="243"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The platinized contacts on the various springs should be cleaned frequently. They must be kept free from all traces of </w:t>
      </w:r>
      <w:proofErr w:type="gramStart"/>
      <w:r>
        <w:rPr>
          <w:rFonts w:eastAsia="Times New Roman"/>
          <w:color w:val="000000"/>
          <w:spacing w:val="8"/>
          <w:sz w:val="20"/>
        </w:rPr>
        <w:t>oil, and</w:t>
      </w:r>
      <w:proofErr w:type="gramEnd"/>
      <w:r>
        <w:rPr>
          <w:rFonts w:eastAsia="Times New Roman"/>
          <w:color w:val="000000"/>
          <w:spacing w:val="8"/>
          <w:sz w:val="20"/>
        </w:rPr>
        <w:t xml:space="preserve"> should be frequently dusted with a camel's-hair brush. If the contacts made are defective or fail, the points of contact should be cleaned with a very fine file.</w:t>
      </w:r>
    </w:p>
    <w:p w14:paraId="16A31CD0" w14:textId="77777777" w:rsidR="00CF4BE1" w:rsidRDefault="00000000">
      <w:pPr>
        <w:spacing w:before="8"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Care must be taken that when the springs </w:t>
      </w:r>
      <w:r>
        <w:rPr>
          <w:rFonts w:eastAsia="Times New Roman"/>
          <w:b/>
          <w:i/>
          <w:color w:val="000000"/>
          <w:spacing w:val="8"/>
          <w:sz w:val="18"/>
        </w:rPr>
        <w:t xml:space="preserve">a, </w:t>
      </w:r>
      <w:r>
        <w:rPr>
          <w:rFonts w:eastAsia="Times New Roman"/>
          <w:i/>
          <w:color w:val="000000"/>
          <w:spacing w:val="8"/>
          <w:sz w:val="20"/>
        </w:rPr>
        <w:t xml:space="preserve">a', e </w:t>
      </w:r>
      <w:r>
        <w:rPr>
          <w:rFonts w:eastAsia="Times New Roman"/>
          <w:color w:val="000000"/>
          <w:spacing w:val="8"/>
          <w:sz w:val="20"/>
        </w:rPr>
        <w:t xml:space="preserve">or e' rise or fall, they do not </w:t>
      </w:r>
      <w:proofErr w:type="gramStart"/>
      <w:r>
        <w:rPr>
          <w:rFonts w:eastAsia="Times New Roman"/>
          <w:color w:val="000000"/>
          <w:spacing w:val="8"/>
          <w:sz w:val="20"/>
        </w:rPr>
        <w:t>make contact with</w:t>
      </w:r>
      <w:proofErr w:type="gramEnd"/>
      <w:r>
        <w:rPr>
          <w:rFonts w:eastAsia="Times New Roman"/>
          <w:color w:val="000000"/>
          <w:spacing w:val="8"/>
          <w:sz w:val="20"/>
        </w:rPr>
        <w:t xml:space="preserve"> both their upper and their lower contact springs simultaneously. If they did so the battery would be short-circuited, and sparks would FIRS which would burn the contacts. If any one of the springs </w:t>
      </w:r>
      <w:proofErr w:type="gramStart"/>
      <w:r>
        <w:rPr>
          <w:rFonts w:eastAsia="Times New Roman"/>
          <w:color w:val="000000"/>
          <w:spacing w:val="8"/>
          <w:sz w:val="20"/>
        </w:rPr>
        <w:t>a</w:t>
      </w:r>
      <w:proofErr w:type="gramEnd"/>
      <w:r>
        <w:rPr>
          <w:rFonts w:eastAsia="Times New Roman"/>
          <w:color w:val="000000"/>
          <w:spacing w:val="8"/>
          <w:sz w:val="20"/>
        </w:rPr>
        <w:t xml:space="preserve">, a', </w:t>
      </w:r>
      <w:r>
        <w:rPr>
          <w:rFonts w:eastAsia="Times New Roman"/>
          <w:b/>
          <w:i/>
          <w:color w:val="000000"/>
          <w:spacing w:val="8"/>
          <w:sz w:val="18"/>
        </w:rPr>
        <w:t xml:space="preserve">e </w:t>
      </w:r>
      <w:r>
        <w:rPr>
          <w:rFonts w:eastAsia="Times New Roman"/>
          <w:color w:val="000000"/>
          <w:spacing w:val="8"/>
          <w:sz w:val="20"/>
        </w:rPr>
        <w:t xml:space="preserve">or </w:t>
      </w:r>
      <w:r>
        <w:rPr>
          <w:rFonts w:eastAsia="Times New Roman"/>
          <w:i/>
          <w:color w:val="000000"/>
          <w:spacing w:val="8"/>
          <w:sz w:val="20"/>
        </w:rPr>
        <w:t xml:space="preserve">e' is </w:t>
      </w:r>
      <w:r>
        <w:rPr>
          <w:rFonts w:eastAsia="Times New Roman"/>
          <w:color w:val="000000"/>
          <w:spacing w:val="8"/>
          <w:sz w:val="20"/>
        </w:rPr>
        <w:t>observed, when rising or falling, to make one contact before it breaks the other, the guard bars which limit the play of the con</w:t>
      </w:r>
      <w:r>
        <w:rPr>
          <w:rFonts w:eastAsia="Times New Roman"/>
          <w:color w:val="000000"/>
          <w:spacing w:val="8"/>
          <w:sz w:val="20"/>
        </w:rPr>
        <w:softHyphen/>
        <w:t>tact springs must be gently bent until this no longer occurs. Two contact plates are provided with each instrument. When</w:t>
      </w:r>
    </w:p>
    <w:p w14:paraId="16A31CD1" w14:textId="77777777" w:rsidR="00CF4BE1" w:rsidRDefault="00CF4BE1">
      <w:pPr>
        <w:sectPr w:rsidR="00CF4BE1">
          <w:pgSz w:w="7546" w:h="11808"/>
          <w:pgMar w:top="1160" w:right="797" w:bottom="912" w:left="849" w:header="720" w:footer="720" w:gutter="0"/>
          <w:cols w:space="720"/>
        </w:sectPr>
      </w:pPr>
    </w:p>
    <w:p w14:paraId="16A31CD2" w14:textId="77777777" w:rsidR="00CF4BE1" w:rsidRDefault="00000000">
      <w:pPr>
        <w:tabs>
          <w:tab w:val="right" w:pos="5760"/>
        </w:tabs>
        <w:spacing w:line="245" w:lineRule="exact"/>
        <w:ind w:left="1656"/>
        <w:textAlignment w:val="baseline"/>
        <w:rPr>
          <w:rFonts w:eastAsia="Times New Roman"/>
          <w:color w:val="000000"/>
          <w:sz w:val="16"/>
        </w:rPr>
      </w:pPr>
      <w:r>
        <w:lastRenderedPageBreak/>
        <w:pict w14:anchorId="16A32AC4">
          <v:shape id="_x0000_s1265" type="#_x0000_t202" style="position:absolute;left:0;text-align:left;margin-left:0;margin-top:0;width:380.65pt;height:579.6pt;z-index:-251390976;mso-position-horizontal-relative:page;mso-position-vertical-relative:page" fillcolor="#eee" stroked="f">
            <v:textbox>
              <w:txbxContent>
                <w:p w14:paraId="16A336BD"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6"/>
        </w:rPr>
        <w:t>ADJUSTMENT OF THE CAMS.</w:t>
      </w:r>
      <w:r>
        <w:rPr>
          <w:rFonts w:eastAsia="Times New Roman"/>
          <w:color w:val="000000"/>
          <w:sz w:val="16"/>
        </w:rPr>
        <w:tab/>
      </w:r>
      <w:r>
        <w:rPr>
          <w:rFonts w:eastAsia="Times New Roman"/>
          <w:color w:val="000000"/>
          <w:sz w:val="20"/>
        </w:rPr>
        <w:t>1203</w:t>
      </w:r>
    </w:p>
    <w:p w14:paraId="16A31CD3" w14:textId="77777777" w:rsidR="00CF4BE1" w:rsidRDefault="00000000">
      <w:pPr>
        <w:spacing w:before="201" w:line="245" w:lineRule="exact"/>
        <w:ind w:left="144" w:right="144"/>
        <w:jc w:val="both"/>
        <w:textAlignment w:val="baseline"/>
        <w:rPr>
          <w:rFonts w:eastAsia="Times New Roman"/>
          <w:color w:val="000000"/>
          <w:spacing w:val="6"/>
          <w:sz w:val="20"/>
        </w:rPr>
      </w:pPr>
      <w:r>
        <w:rPr>
          <w:rFonts w:eastAsia="Times New Roman"/>
          <w:color w:val="000000"/>
          <w:spacing w:val="6"/>
          <w:sz w:val="20"/>
        </w:rPr>
        <w:t>the instrument is in constant use the contact plates should be changed every second day, and the one not in use should be carefully cleaned before being replaced.</w:t>
      </w:r>
    </w:p>
    <w:p w14:paraId="16A31CD4" w14:textId="77777777" w:rsidR="00CF4BE1" w:rsidRDefault="00000000">
      <w:pPr>
        <w:spacing w:before="17" w:line="245" w:lineRule="exact"/>
        <w:ind w:left="144" w:right="144" w:firstLine="216"/>
        <w:jc w:val="both"/>
        <w:textAlignment w:val="baseline"/>
        <w:rPr>
          <w:rFonts w:eastAsia="Times New Roman"/>
          <w:i/>
          <w:color w:val="000000"/>
          <w:spacing w:val="8"/>
          <w:sz w:val="20"/>
        </w:rPr>
      </w:pPr>
      <w:r>
        <w:rPr>
          <w:rFonts w:eastAsia="Times New Roman"/>
          <w:i/>
          <w:color w:val="000000"/>
          <w:spacing w:val="8"/>
          <w:sz w:val="20"/>
        </w:rPr>
        <w:t xml:space="preserve">Adjustment of the Determining </w:t>
      </w:r>
      <w:proofErr w:type="gramStart"/>
      <w:r>
        <w:rPr>
          <w:rFonts w:eastAsia="Times New Roman"/>
          <w:i/>
          <w:color w:val="000000"/>
          <w:spacing w:val="8"/>
          <w:sz w:val="20"/>
        </w:rPr>
        <w:t>Cam.—</w:t>
      </w:r>
      <w:proofErr w:type="gramEnd"/>
      <w:r>
        <w:rPr>
          <w:rFonts w:eastAsia="Times New Roman"/>
          <w:i/>
          <w:color w:val="000000"/>
          <w:spacing w:val="8"/>
          <w:sz w:val="20"/>
        </w:rPr>
        <w:t xml:space="preserve">Start </w:t>
      </w:r>
      <w:r>
        <w:rPr>
          <w:rFonts w:eastAsia="Times New Roman"/>
          <w:color w:val="000000"/>
          <w:spacing w:val="8"/>
          <w:sz w:val="20"/>
        </w:rPr>
        <w:t xml:space="preserve">the machine with a piece of punched slip in </w:t>
      </w:r>
      <w:proofErr w:type="gramStart"/>
      <w:r>
        <w:rPr>
          <w:rFonts w:eastAsia="Times New Roman"/>
          <w:color w:val="000000"/>
          <w:spacing w:val="8"/>
          <w:sz w:val="20"/>
        </w:rPr>
        <w:t>it, and</w:t>
      </w:r>
      <w:proofErr w:type="gramEnd"/>
      <w:r>
        <w:rPr>
          <w:rFonts w:eastAsia="Times New Roman"/>
          <w:color w:val="000000"/>
          <w:spacing w:val="8"/>
          <w:sz w:val="20"/>
        </w:rPr>
        <w:t xml:space="preserve"> stop it at the instant a side hole is passing under one or other of the two prickers. Then, taking hold firmly of the vulcanite tube J (fig. 714), loosen the brass screw K on the right. Be careful not to apply so much force as to bend or twist the axle. The cams 0 0' and vulcan</w:t>
      </w:r>
      <w:r>
        <w:rPr>
          <w:rFonts w:eastAsia="Times New Roman"/>
          <w:color w:val="000000"/>
          <w:spacing w:val="8"/>
          <w:sz w:val="20"/>
        </w:rPr>
        <w:softHyphen/>
        <w:t xml:space="preserve">ite tube J (as well as the cams </w:t>
      </w:r>
      <w:r>
        <w:rPr>
          <w:rFonts w:eastAsia="Times New Roman"/>
          <w:b/>
          <w:color w:val="000000"/>
          <w:spacing w:val="8"/>
          <w:sz w:val="20"/>
        </w:rPr>
        <w:t xml:space="preserve">I I') </w:t>
      </w:r>
      <w:r>
        <w:rPr>
          <w:rFonts w:eastAsia="Times New Roman"/>
          <w:color w:val="000000"/>
          <w:spacing w:val="8"/>
          <w:sz w:val="20"/>
        </w:rPr>
        <w:t xml:space="preserve">will then be free to move round on the axle. Turn them round until the centre of the openings </w:t>
      </w:r>
      <w:r>
        <w:rPr>
          <w:rFonts w:eastAsia="Times New Roman"/>
          <w:i/>
          <w:color w:val="000000"/>
          <w:spacing w:val="8"/>
          <w:sz w:val="20"/>
        </w:rPr>
        <w:t xml:space="preserve">11 </w:t>
      </w:r>
      <w:r>
        <w:rPr>
          <w:rFonts w:eastAsia="Times New Roman"/>
          <w:color w:val="000000"/>
          <w:spacing w:val="8"/>
          <w:sz w:val="20"/>
        </w:rPr>
        <w:t xml:space="preserve">in the rim of the determining cam wheel are just over the </w:t>
      </w:r>
      <w:proofErr w:type="gramStart"/>
      <w:r>
        <w:rPr>
          <w:rFonts w:eastAsia="Times New Roman"/>
          <w:color w:val="000000"/>
          <w:spacing w:val="8"/>
          <w:sz w:val="20"/>
        </w:rPr>
        <w:t>springs a</w:t>
      </w:r>
      <w:proofErr w:type="gramEnd"/>
      <w:r>
        <w:rPr>
          <w:rFonts w:eastAsia="Times New Roman"/>
          <w:color w:val="000000"/>
          <w:spacing w:val="8"/>
          <w:sz w:val="20"/>
        </w:rPr>
        <w:t xml:space="preserve"> </w:t>
      </w:r>
      <w:proofErr w:type="spellStart"/>
      <w:r>
        <w:rPr>
          <w:rFonts w:eastAsia="Times New Roman"/>
          <w:color w:val="000000"/>
          <w:spacing w:val="8"/>
          <w:sz w:val="20"/>
        </w:rPr>
        <w:t>a</w:t>
      </w:r>
      <w:proofErr w:type="spellEnd"/>
      <w:r>
        <w:rPr>
          <w:rFonts w:eastAsia="Times New Roman"/>
          <w:color w:val="000000"/>
          <w:spacing w:val="8"/>
          <w:sz w:val="20"/>
        </w:rPr>
        <w:t xml:space="preserve">'. The pricker under which there is a hole in the paper will then be able to descend into the hole, and to raise its corresponding spring into the rim of the determining cam. The centre of the hole in the paper should just be </w:t>
      </w:r>
      <w:proofErr w:type="gramStart"/>
      <w:r>
        <w:rPr>
          <w:rFonts w:eastAsia="Times New Roman"/>
          <w:color w:val="000000"/>
          <w:spacing w:val="8"/>
          <w:sz w:val="20"/>
        </w:rPr>
        <w:t>pass</w:t>
      </w:r>
      <w:r>
        <w:rPr>
          <w:rFonts w:eastAsia="Times New Roman"/>
          <w:color w:val="000000"/>
          <w:spacing w:val="8"/>
          <w:sz w:val="20"/>
        </w:rPr>
        <w:softHyphen/>
        <w:t>ing</w:t>
      </w:r>
      <w:proofErr w:type="gramEnd"/>
      <w:r>
        <w:rPr>
          <w:rFonts w:eastAsia="Times New Roman"/>
          <w:color w:val="000000"/>
          <w:spacing w:val="8"/>
          <w:sz w:val="20"/>
        </w:rPr>
        <w:t xml:space="preserve"> under the pricker at the instant that the centre of the </w:t>
      </w:r>
      <w:proofErr w:type="gramStart"/>
      <w:r>
        <w:rPr>
          <w:rFonts w:eastAsia="Times New Roman"/>
          <w:color w:val="000000"/>
          <w:spacing w:val="8"/>
          <w:sz w:val="20"/>
        </w:rPr>
        <w:t>open</w:t>
      </w:r>
      <w:r>
        <w:rPr>
          <w:rFonts w:eastAsia="Times New Roman"/>
          <w:color w:val="000000"/>
          <w:spacing w:val="8"/>
          <w:sz w:val="20"/>
        </w:rPr>
        <w:softHyphen/>
        <w:t>ing</w:t>
      </w:r>
      <w:proofErr w:type="gramEnd"/>
      <w:r>
        <w:rPr>
          <w:rFonts w:eastAsia="Times New Roman"/>
          <w:color w:val="000000"/>
          <w:spacing w:val="8"/>
          <w:sz w:val="20"/>
        </w:rPr>
        <w:t xml:space="preserve"> </w:t>
      </w:r>
      <w:r>
        <w:rPr>
          <w:rFonts w:eastAsia="Times New Roman"/>
          <w:i/>
          <w:color w:val="000000"/>
          <w:spacing w:val="8"/>
          <w:sz w:val="20"/>
        </w:rPr>
        <w:t xml:space="preserve">1 </w:t>
      </w:r>
      <w:r>
        <w:rPr>
          <w:rFonts w:eastAsia="Times New Roman"/>
          <w:color w:val="000000"/>
          <w:spacing w:val="8"/>
          <w:sz w:val="20"/>
        </w:rPr>
        <w:t>is passing over the spring a. When the cams are turned round into such a position that this happens, secure them and the tube J in that position by screwing up K.</w:t>
      </w:r>
    </w:p>
    <w:p w14:paraId="16A31CD5" w14:textId="77777777" w:rsidR="00CF4BE1" w:rsidRDefault="00000000">
      <w:pPr>
        <w:spacing w:before="5"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This adjustment is of the utmost importance. 'When signals fail the cause is almost always bad adjustment of the determin</w:t>
      </w:r>
      <w:r>
        <w:rPr>
          <w:rFonts w:eastAsia="Times New Roman"/>
          <w:color w:val="000000"/>
          <w:spacing w:val="8"/>
          <w:sz w:val="20"/>
        </w:rPr>
        <w:softHyphen/>
        <w:t xml:space="preserve">ing cam. It is difficult to judge by eye whether the pricker is exactly over the centre of the hole in the paper. When the adjustment has been made turn the axle slowly round by hand backward and </w:t>
      </w:r>
      <w:proofErr w:type="gramStart"/>
      <w:r>
        <w:rPr>
          <w:rFonts w:eastAsia="Times New Roman"/>
          <w:color w:val="000000"/>
          <w:spacing w:val="8"/>
          <w:sz w:val="20"/>
        </w:rPr>
        <w:t>forward, and</w:t>
      </w:r>
      <w:proofErr w:type="gramEnd"/>
      <w:r>
        <w:rPr>
          <w:rFonts w:eastAsia="Times New Roman"/>
          <w:color w:val="000000"/>
          <w:spacing w:val="8"/>
          <w:sz w:val="20"/>
        </w:rPr>
        <w:t xml:space="preserve"> observe whether the prickers tear either the back or front edges of the holes. If the adjustment is perfect, they will fall into and rise out of each hole when the axle is turned either backward or forward without touching the paper at either edge of the hole.</w:t>
      </w:r>
    </w:p>
    <w:p w14:paraId="16A31CD6" w14:textId="77777777" w:rsidR="00CF4BE1" w:rsidRDefault="00000000">
      <w:pPr>
        <w:spacing w:before="5" w:line="245" w:lineRule="exact"/>
        <w:ind w:left="144" w:right="144" w:firstLine="216"/>
        <w:jc w:val="both"/>
        <w:textAlignment w:val="baseline"/>
        <w:rPr>
          <w:rFonts w:eastAsia="Times New Roman"/>
          <w:i/>
          <w:color w:val="000000"/>
          <w:spacing w:val="13"/>
          <w:sz w:val="20"/>
        </w:rPr>
      </w:pPr>
      <w:proofErr w:type="spellStart"/>
      <w:r>
        <w:rPr>
          <w:rFonts w:eastAsia="Times New Roman"/>
          <w:i/>
          <w:color w:val="000000"/>
          <w:spacing w:val="13"/>
          <w:sz w:val="20"/>
        </w:rPr>
        <w:t>Adjnstment</w:t>
      </w:r>
      <w:proofErr w:type="spellEnd"/>
      <w:r>
        <w:rPr>
          <w:rFonts w:eastAsia="Times New Roman"/>
          <w:i/>
          <w:color w:val="000000"/>
          <w:spacing w:val="13"/>
          <w:sz w:val="20"/>
        </w:rPr>
        <w:t xml:space="preserve"> of the &amp;plat and Curb </w:t>
      </w:r>
      <w:proofErr w:type="gramStart"/>
      <w:r>
        <w:rPr>
          <w:rFonts w:eastAsia="Times New Roman"/>
          <w:i/>
          <w:color w:val="000000"/>
          <w:spacing w:val="13"/>
          <w:sz w:val="20"/>
        </w:rPr>
        <w:t>Cams.—</w:t>
      </w:r>
      <w:proofErr w:type="gramEnd"/>
      <w:r>
        <w:rPr>
          <w:rFonts w:eastAsia="Times New Roman"/>
          <w:i/>
          <w:color w:val="000000"/>
          <w:spacing w:val="13"/>
          <w:sz w:val="20"/>
        </w:rPr>
        <w:t xml:space="preserve">(1.) </w:t>
      </w:r>
      <w:r>
        <w:rPr>
          <w:rFonts w:eastAsia="Times New Roman"/>
          <w:color w:val="000000"/>
          <w:spacing w:val="13"/>
          <w:sz w:val="20"/>
        </w:rPr>
        <w:t xml:space="preserve">For Single </w:t>
      </w:r>
      <w:proofErr w:type="gramStart"/>
      <w:r>
        <w:rPr>
          <w:rFonts w:eastAsia="Times New Roman"/>
          <w:color w:val="000000"/>
          <w:spacing w:val="13"/>
          <w:sz w:val="20"/>
        </w:rPr>
        <w:t>Curb.—</w:t>
      </w:r>
      <w:proofErr w:type="gramEnd"/>
      <w:r>
        <w:rPr>
          <w:rFonts w:eastAsia="Times New Roman"/>
          <w:color w:val="000000"/>
          <w:spacing w:val="13"/>
          <w:sz w:val="20"/>
        </w:rPr>
        <w:t xml:space="preserve">Take hold of the vulcanite tube J firmly with the right </w:t>
      </w:r>
      <w:proofErr w:type="gramStart"/>
      <w:r>
        <w:rPr>
          <w:rFonts w:eastAsia="Times New Roman"/>
          <w:color w:val="000000"/>
          <w:spacing w:val="13"/>
          <w:sz w:val="20"/>
        </w:rPr>
        <w:t>hand, and</w:t>
      </w:r>
      <w:proofErr w:type="gramEnd"/>
      <w:r>
        <w:rPr>
          <w:rFonts w:eastAsia="Times New Roman"/>
          <w:color w:val="000000"/>
          <w:spacing w:val="13"/>
          <w:sz w:val="20"/>
        </w:rPr>
        <w:t xml:space="preserve"> loosen the screw Q with the left. The signal and curb cams </w:t>
      </w:r>
      <w:r>
        <w:rPr>
          <w:rFonts w:eastAsia="Times New Roman"/>
          <w:b/>
          <w:color w:val="000000"/>
          <w:spacing w:val="13"/>
          <w:sz w:val="20"/>
        </w:rPr>
        <w:t xml:space="preserve">I' </w:t>
      </w:r>
      <w:r>
        <w:rPr>
          <w:rFonts w:eastAsia="Times New Roman"/>
          <w:color w:val="000000"/>
          <w:spacing w:val="13"/>
          <w:sz w:val="20"/>
        </w:rPr>
        <w:t xml:space="preserve">and </w:t>
      </w:r>
      <w:r>
        <w:rPr>
          <w:rFonts w:eastAsia="Times New Roman"/>
          <w:b/>
          <w:color w:val="000000"/>
          <w:spacing w:val="13"/>
          <w:sz w:val="20"/>
        </w:rPr>
        <w:t xml:space="preserve">I </w:t>
      </w:r>
      <w:r>
        <w:rPr>
          <w:rFonts w:eastAsia="Times New Roman"/>
          <w:color w:val="000000"/>
          <w:spacing w:val="13"/>
          <w:sz w:val="20"/>
        </w:rPr>
        <w:t>will then be free to slip round upon the tube J. Put in a piece of punched paper, start the machine and stop it just when one of the prickers is</w:t>
      </w:r>
    </w:p>
    <w:p w14:paraId="16A31CD7" w14:textId="77777777" w:rsidR="00CF4BE1" w:rsidRDefault="00CF4BE1">
      <w:pPr>
        <w:sectPr w:rsidR="00CF4BE1">
          <w:pgSz w:w="7613" w:h="11592"/>
          <w:pgMar w:top="1100" w:right="864" w:bottom="776" w:left="849" w:header="720" w:footer="720" w:gutter="0"/>
          <w:cols w:space="720"/>
        </w:sectPr>
      </w:pPr>
    </w:p>
    <w:p w14:paraId="16A31CD8" w14:textId="77777777" w:rsidR="00CF4BE1" w:rsidRDefault="00000000">
      <w:pPr>
        <w:tabs>
          <w:tab w:val="left" w:pos="1584"/>
        </w:tabs>
        <w:spacing w:line="246" w:lineRule="exact"/>
        <w:ind w:left="144"/>
        <w:textAlignment w:val="baseline"/>
        <w:rPr>
          <w:rFonts w:eastAsia="Times New Roman"/>
          <w:color w:val="000000"/>
          <w:sz w:val="20"/>
        </w:rPr>
      </w:pPr>
      <w:r>
        <w:lastRenderedPageBreak/>
        <w:pict w14:anchorId="16A32AC5">
          <v:shape id="_x0000_s1264" type="#_x0000_t202" style="position:absolute;left:0;text-align:left;margin-left:0;margin-top:0;width:374.4pt;height:580.1pt;z-index:-251389952;mso-position-horizontal-relative:page;mso-position-vertical-relative:page" fillcolor="#eee" stroked="f">
            <v:textbox>
              <w:txbxContent>
                <w:p w14:paraId="16A336BF"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20"/>
        </w:rPr>
        <w:t>1204</w:t>
      </w:r>
      <w:r>
        <w:rPr>
          <w:rFonts w:eastAsia="Times New Roman"/>
          <w:color w:val="000000"/>
          <w:sz w:val="20"/>
        </w:rPr>
        <w:tab/>
      </w:r>
      <w:r>
        <w:rPr>
          <w:rFonts w:eastAsia="Times New Roman"/>
          <w:color w:val="000000"/>
          <w:sz w:val="17"/>
        </w:rPr>
        <w:t>THE AUTOMATIC CURB-SENDER.</w:t>
      </w:r>
    </w:p>
    <w:p w14:paraId="16A31CD9" w14:textId="77777777" w:rsidR="00CF4BE1" w:rsidRDefault="00000000">
      <w:pPr>
        <w:spacing w:before="198" w:line="246"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descending into a </w:t>
      </w:r>
      <w:proofErr w:type="gramStart"/>
      <w:r>
        <w:rPr>
          <w:rFonts w:eastAsia="Times New Roman"/>
          <w:color w:val="000000"/>
          <w:spacing w:val="8"/>
          <w:sz w:val="20"/>
        </w:rPr>
        <w:t>hole, and</w:t>
      </w:r>
      <w:proofErr w:type="gramEnd"/>
      <w:r>
        <w:rPr>
          <w:rFonts w:eastAsia="Times New Roman"/>
          <w:color w:val="000000"/>
          <w:spacing w:val="8"/>
          <w:sz w:val="20"/>
        </w:rPr>
        <w:t xml:space="preserve"> is raising its corresponding spring into the rim of the determining cam. Turn the signal and curb cams round until the projecting edge of the signal cam I' is just depressing the spring </w:t>
      </w:r>
      <w:r>
        <w:rPr>
          <w:rFonts w:eastAsia="Times New Roman"/>
          <w:i/>
          <w:color w:val="000000"/>
          <w:spacing w:val="8"/>
          <w:sz w:val="20"/>
        </w:rPr>
        <w:t xml:space="preserve">e. </w:t>
      </w:r>
      <w:r>
        <w:rPr>
          <w:rFonts w:eastAsia="Times New Roman"/>
          <w:color w:val="000000"/>
          <w:spacing w:val="8"/>
          <w:sz w:val="20"/>
        </w:rPr>
        <w:t xml:space="preserve">Then secure the cams in this position by tightening up the screw Q. This adjustment is perfect when the depression of the spring e' is exactly simultaneous with the rise of the spring a or a'. The axle should be allowed to revolve very slowly by checking its motion with the hand, </w:t>
      </w:r>
      <w:r>
        <w:rPr>
          <w:rFonts w:eastAsia="Times New Roman"/>
          <w:color w:val="000000"/>
          <w:spacing w:val="8"/>
          <w:sz w:val="17"/>
        </w:rPr>
        <w:t xml:space="preserve">so </w:t>
      </w:r>
      <w:r>
        <w:rPr>
          <w:rFonts w:eastAsia="Times New Roman"/>
          <w:color w:val="000000"/>
          <w:spacing w:val="8"/>
          <w:sz w:val="20"/>
        </w:rPr>
        <w:t>that it may be seen whether this adjustment is right; and if not, the cams I and I' must be shifted round until a state of perfect adjustment is reached.</w:t>
      </w:r>
    </w:p>
    <w:p w14:paraId="16A31CDA" w14:textId="77777777" w:rsidR="00CF4BE1" w:rsidRDefault="00000000">
      <w:pPr>
        <w:numPr>
          <w:ilvl w:val="0"/>
          <w:numId w:val="55"/>
        </w:numPr>
        <w:tabs>
          <w:tab w:val="clear" w:pos="360"/>
          <w:tab w:val="left" w:pos="720"/>
        </w:tabs>
        <w:spacing w:before="6" w:line="246" w:lineRule="exact"/>
        <w:ind w:right="144"/>
        <w:jc w:val="both"/>
        <w:textAlignment w:val="baseline"/>
        <w:rPr>
          <w:rFonts w:eastAsia="Times New Roman"/>
          <w:color w:val="000000"/>
          <w:spacing w:val="9"/>
          <w:sz w:val="20"/>
        </w:rPr>
      </w:pPr>
      <w:r>
        <w:rPr>
          <w:rFonts w:eastAsia="Times New Roman"/>
          <w:color w:val="000000"/>
          <w:spacing w:val="9"/>
          <w:sz w:val="20"/>
        </w:rPr>
        <w:t xml:space="preserve">For Double </w:t>
      </w:r>
      <w:proofErr w:type="gramStart"/>
      <w:r>
        <w:rPr>
          <w:rFonts w:eastAsia="Times New Roman"/>
          <w:color w:val="000000"/>
          <w:spacing w:val="9"/>
          <w:sz w:val="20"/>
        </w:rPr>
        <w:t>Curb.—</w:t>
      </w:r>
      <w:proofErr w:type="gramEnd"/>
      <w:r>
        <w:rPr>
          <w:rFonts w:eastAsia="Times New Roman"/>
          <w:color w:val="000000"/>
          <w:spacing w:val="9"/>
          <w:sz w:val="20"/>
        </w:rPr>
        <w:t xml:space="preserve">Adjust as above for single curb, and then, loosening the screw Q, turn the cams I </w:t>
      </w:r>
      <w:proofErr w:type="spellStart"/>
      <w:r>
        <w:rPr>
          <w:rFonts w:eastAsia="Times New Roman"/>
          <w:color w:val="000000"/>
          <w:spacing w:val="9"/>
          <w:sz w:val="20"/>
        </w:rPr>
        <w:t>I</w:t>
      </w:r>
      <w:proofErr w:type="spellEnd"/>
      <w:r>
        <w:rPr>
          <w:rFonts w:eastAsia="Times New Roman"/>
          <w:color w:val="000000"/>
          <w:spacing w:val="9"/>
          <w:sz w:val="20"/>
        </w:rPr>
        <w:t xml:space="preserve">' slightly round on the axle, moving their upper sides away from you as you stand in front of the instrument. In other words, turn the cams round so as to be slightly in advance of their previous position, so that (say) half an inch of the projecting rim of the signal cam I' has already passed over the spring </w:t>
      </w:r>
      <w:r>
        <w:rPr>
          <w:rFonts w:eastAsia="Times New Roman"/>
          <w:i/>
          <w:color w:val="000000"/>
          <w:spacing w:val="9"/>
          <w:sz w:val="20"/>
        </w:rPr>
        <w:t xml:space="preserve">e' </w:t>
      </w:r>
      <w:r>
        <w:rPr>
          <w:rFonts w:eastAsia="Times New Roman"/>
          <w:color w:val="000000"/>
          <w:spacing w:val="9"/>
          <w:sz w:val="20"/>
        </w:rPr>
        <w:t>before the spring a or a' rises up into the opening in the rim of the determining cam. Secure the cams in this new position by screwing up Q. The depression of e', which has now occurred before a or a' rises, will produce the second curb of the previous signal. (</w:t>
      </w:r>
      <w:proofErr w:type="spellStart"/>
      <w:r>
        <w:rPr>
          <w:rFonts w:eastAsia="Times New Roman"/>
          <w:color w:val="000000"/>
          <w:spacing w:val="9"/>
          <w:sz w:val="20"/>
        </w:rPr>
        <w:t>Seepage</w:t>
      </w:r>
      <w:proofErr w:type="spellEnd"/>
      <w:r>
        <w:rPr>
          <w:rFonts w:eastAsia="Times New Roman"/>
          <w:color w:val="000000"/>
          <w:spacing w:val="9"/>
          <w:sz w:val="20"/>
        </w:rPr>
        <w:t xml:space="preserve"> 1199).</w:t>
      </w:r>
    </w:p>
    <w:p w14:paraId="16A31CDB" w14:textId="0AF6B808" w:rsidR="00CF4BE1" w:rsidRDefault="00000000">
      <w:pPr>
        <w:numPr>
          <w:ilvl w:val="0"/>
          <w:numId w:val="55"/>
        </w:numPr>
        <w:tabs>
          <w:tab w:val="clear" w:pos="360"/>
          <w:tab w:val="left" w:pos="720"/>
        </w:tabs>
        <w:spacing w:line="245" w:lineRule="exact"/>
        <w:ind w:right="144"/>
        <w:jc w:val="both"/>
        <w:textAlignment w:val="baseline"/>
        <w:rPr>
          <w:rFonts w:eastAsia="Times New Roman"/>
          <w:color w:val="000000"/>
          <w:spacing w:val="7"/>
          <w:sz w:val="20"/>
        </w:rPr>
      </w:pPr>
      <w:r>
        <w:rPr>
          <w:rFonts w:eastAsia="Times New Roman"/>
          <w:color w:val="000000"/>
          <w:spacing w:val="7"/>
          <w:sz w:val="20"/>
        </w:rPr>
        <w:t xml:space="preserve">For Preparatory Curb.—Adjust as above for single curb, and, then, loosening the screw Q, turn the cams I </w:t>
      </w:r>
      <w:proofErr w:type="spellStart"/>
      <w:r>
        <w:rPr>
          <w:rFonts w:eastAsia="Times New Roman"/>
          <w:color w:val="000000"/>
          <w:spacing w:val="7"/>
          <w:sz w:val="20"/>
        </w:rPr>
        <w:t>I</w:t>
      </w:r>
      <w:proofErr w:type="spellEnd"/>
      <w:r>
        <w:rPr>
          <w:rFonts w:eastAsia="Times New Roman"/>
          <w:color w:val="000000"/>
          <w:spacing w:val="7"/>
          <w:sz w:val="20"/>
        </w:rPr>
        <w:t>' slightly round upon the axle, moving their upper sides toward you as you face the instrument</w:t>
      </w:r>
      <w:r w:rsidR="0027141B">
        <w:rPr>
          <w:rFonts w:eastAsia="Times New Roman"/>
          <w:color w:val="000000"/>
          <w:spacing w:val="7"/>
          <w:sz w:val="20"/>
        </w:rPr>
        <w:t>;</w:t>
      </w:r>
      <w:r>
        <w:rPr>
          <w:rFonts w:eastAsia="Times New Roman"/>
          <w:color w:val="000000"/>
          <w:spacing w:val="7"/>
          <w:sz w:val="20"/>
        </w:rPr>
        <w:t xml:space="preserve"> that is, turn the cams round so as to be slightly behind their position when adjusted for single curb; then tighten up Q. The spring </w:t>
      </w:r>
      <w:r>
        <w:rPr>
          <w:rFonts w:eastAsia="Times New Roman"/>
          <w:color w:val="000000"/>
          <w:spacing w:val="7"/>
          <w:sz w:val="17"/>
        </w:rPr>
        <w:t xml:space="preserve">t' </w:t>
      </w:r>
      <w:r>
        <w:rPr>
          <w:rFonts w:eastAsia="Times New Roman"/>
          <w:color w:val="000000"/>
          <w:spacing w:val="7"/>
          <w:sz w:val="20"/>
        </w:rPr>
        <w:t xml:space="preserve">is now not depressed until </w:t>
      </w:r>
      <w:proofErr w:type="spellStart"/>
      <w:r>
        <w:rPr>
          <w:rFonts w:eastAsia="Times New Roman"/>
          <w:color w:val="000000"/>
          <w:spacing w:val="7"/>
          <w:sz w:val="20"/>
        </w:rPr>
        <w:t>some time</w:t>
      </w:r>
      <w:proofErr w:type="spellEnd"/>
      <w:r>
        <w:rPr>
          <w:rFonts w:eastAsia="Times New Roman"/>
          <w:color w:val="000000"/>
          <w:spacing w:val="7"/>
          <w:sz w:val="20"/>
        </w:rPr>
        <w:t xml:space="preserve"> after the spring a or a' has risen, but the spring </w:t>
      </w:r>
      <w:r>
        <w:rPr>
          <w:rFonts w:eastAsia="Times New Roman"/>
          <w:i/>
          <w:color w:val="000000"/>
          <w:spacing w:val="7"/>
          <w:sz w:val="20"/>
        </w:rPr>
        <w:t xml:space="preserve">e </w:t>
      </w:r>
      <w:r>
        <w:rPr>
          <w:rFonts w:eastAsia="Times New Roman"/>
          <w:color w:val="000000"/>
          <w:spacing w:val="7"/>
          <w:sz w:val="20"/>
        </w:rPr>
        <w:t xml:space="preserve">is depressed during that time, and thus a short curb current is applied to the cable at the beginning of the signal. (See page 1200.) The distance by which the </w:t>
      </w:r>
      <w:proofErr w:type="gramStart"/>
      <w:r>
        <w:rPr>
          <w:rFonts w:eastAsia="Times New Roman"/>
          <w:color w:val="000000"/>
          <w:spacing w:val="7"/>
          <w:sz w:val="20"/>
        </w:rPr>
        <w:t>cams</w:t>
      </w:r>
      <w:proofErr w:type="gramEnd"/>
      <w:r>
        <w:rPr>
          <w:rFonts w:eastAsia="Times New Roman"/>
          <w:color w:val="000000"/>
          <w:spacing w:val="7"/>
          <w:sz w:val="20"/>
        </w:rPr>
        <w:t xml:space="preserve"> are put back from their position for single curb should not exceed about half an inch measured along the rim.</w:t>
      </w:r>
    </w:p>
    <w:p w14:paraId="16A31CDC" w14:textId="77777777" w:rsidR="00CF4BE1" w:rsidRDefault="00000000">
      <w:pPr>
        <w:spacing w:line="246" w:lineRule="exact"/>
        <w:ind w:left="360"/>
        <w:jc w:val="both"/>
        <w:textAlignment w:val="baseline"/>
        <w:rPr>
          <w:rFonts w:eastAsia="Times New Roman"/>
          <w:i/>
          <w:color w:val="000000"/>
          <w:spacing w:val="10"/>
          <w:sz w:val="20"/>
        </w:rPr>
      </w:pPr>
      <w:r>
        <w:rPr>
          <w:rFonts w:eastAsia="Times New Roman"/>
          <w:i/>
          <w:color w:val="000000"/>
          <w:spacing w:val="10"/>
          <w:sz w:val="20"/>
        </w:rPr>
        <w:t xml:space="preserve">Speed of the </w:t>
      </w:r>
      <w:proofErr w:type="gramStart"/>
      <w:r>
        <w:rPr>
          <w:rFonts w:eastAsia="Times New Roman"/>
          <w:i/>
          <w:color w:val="000000"/>
          <w:spacing w:val="10"/>
          <w:sz w:val="20"/>
        </w:rPr>
        <w:t>Machinery.—</w:t>
      </w:r>
      <w:proofErr w:type="gramEnd"/>
      <w:r>
        <w:rPr>
          <w:rFonts w:eastAsia="Times New Roman"/>
          <w:i/>
          <w:color w:val="000000"/>
          <w:spacing w:val="10"/>
          <w:sz w:val="20"/>
        </w:rPr>
        <w:t xml:space="preserve">The </w:t>
      </w:r>
      <w:r>
        <w:rPr>
          <w:rFonts w:eastAsia="Times New Roman"/>
          <w:color w:val="000000"/>
          <w:spacing w:val="10"/>
          <w:sz w:val="20"/>
        </w:rPr>
        <w:t>means by which the speed is</w:t>
      </w:r>
    </w:p>
    <w:p w14:paraId="16A31CDD" w14:textId="77777777" w:rsidR="00CF4BE1" w:rsidRDefault="00CF4BE1">
      <w:pPr>
        <w:sectPr w:rsidR="00CF4BE1">
          <w:pgSz w:w="7488" w:h="11602"/>
          <w:pgMar w:top="1100" w:right="731" w:bottom="786" w:left="857" w:header="720" w:footer="720" w:gutter="0"/>
          <w:cols w:space="720"/>
        </w:sectPr>
      </w:pPr>
    </w:p>
    <w:p w14:paraId="16A31CDE" w14:textId="77777777" w:rsidR="00CF4BE1" w:rsidRDefault="00000000">
      <w:pPr>
        <w:tabs>
          <w:tab w:val="right" w:pos="5760"/>
        </w:tabs>
        <w:spacing w:line="245" w:lineRule="exact"/>
        <w:ind w:left="1656"/>
        <w:textAlignment w:val="baseline"/>
        <w:rPr>
          <w:rFonts w:eastAsia="Times New Roman"/>
          <w:color w:val="000000"/>
          <w:sz w:val="16"/>
        </w:rPr>
      </w:pPr>
      <w:r>
        <w:lastRenderedPageBreak/>
        <w:pict w14:anchorId="16A32AC6">
          <v:shape id="_x0000_s1263" type="#_x0000_t202" style="position:absolute;left:0;text-align:left;margin-left:0;margin-top:0;width:384.5pt;height:580.55pt;z-index:-251388928;mso-position-horizontal-relative:page;mso-position-vertical-relative:page" fillcolor="#efefef" stroked="f">
            <v:textbox>
              <w:txbxContent>
                <w:p w14:paraId="16A336C1"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6"/>
        </w:rPr>
        <w:t>SPEED OF THE MACHINERY.</w:t>
      </w:r>
      <w:r>
        <w:rPr>
          <w:rFonts w:eastAsia="Times New Roman"/>
          <w:color w:val="000000"/>
          <w:sz w:val="16"/>
        </w:rPr>
        <w:tab/>
      </w:r>
      <w:r>
        <w:rPr>
          <w:rFonts w:eastAsia="Times New Roman"/>
          <w:color w:val="000000"/>
          <w:sz w:val="20"/>
        </w:rPr>
        <w:t>1205</w:t>
      </w:r>
    </w:p>
    <w:p w14:paraId="16A31CDF" w14:textId="77777777" w:rsidR="00CF4BE1" w:rsidRDefault="00000000">
      <w:pPr>
        <w:spacing w:before="219" w:line="245"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altered have been described already (page 1188). In the first form of governor there </w:t>
      </w:r>
      <w:proofErr w:type="spellStart"/>
      <w:proofErr w:type="gramStart"/>
      <w:r>
        <w:rPr>
          <w:rFonts w:eastAsia="Times New Roman"/>
          <w:color w:val="000000"/>
          <w:spacing w:val="8"/>
          <w:sz w:val="20"/>
        </w:rPr>
        <w:t>mentionel</w:t>
      </w:r>
      <w:proofErr w:type="spellEnd"/>
      <w:proofErr w:type="gramEnd"/>
      <w:r>
        <w:rPr>
          <w:rFonts w:eastAsia="Times New Roman"/>
          <w:color w:val="000000"/>
          <w:spacing w:val="8"/>
          <w:sz w:val="20"/>
        </w:rPr>
        <w:t xml:space="preserve">, which is the one shown in figs. 707 and 708, the speed is altered by sliding backward </w:t>
      </w:r>
      <w:proofErr w:type="gramStart"/>
      <w:r>
        <w:rPr>
          <w:rFonts w:eastAsia="Times New Roman"/>
          <w:color w:val="000000"/>
          <w:spacing w:val="8"/>
          <w:sz w:val="20"/>
        </w:rPr>
        <w:t>or for</w:t>
      </w:r>
      <w:r>
        <w:rPr>
          <w:rFonts w:eastAsia="Times New Roman"/>
          <w:color w:val="000000"/>
          <w:spacing w:val="8"/>
          <w:sz w:val="20"/>
        </w:rPr>
        <w:softHyphen/>
        <w:t>ward</w:t>
      </w:r>
      <w:proofErr w:type="gramEnd"/>
      <w:r>
        <w:rPr>
          <w:rFonts w:eastAsia="Times New Roman"/>
          <w:color w:val="000000"/>
          <w:spacing w:val="8"/>
          <w:sz w:val="20"/>
        </w:rPr>
        <w:t xml:space="preserve"> the handle T (fig. 708), which has the effect of raising or lowering the </w:t>
      </w:r>
      <w:proofErr w:type="gramStart"/>
      <w:r>
        <w:rPr>
          <w:rFonts w:eastAsia="Times New Roman"/>
          <w:color w:val="000000"/>
          <w:spacing w:val="8"/>
          <w:sz w:val="20"/>
        </w:rPr>
        <w:t>collar u</w:t>
      </w:r>
      <w:proofErr w:type="gramEnd"/>
      <w:r>
        <w:rPr>
          <w:rFonts w:eastAsia="Times New Roman"/>
          <w:color w:val="000000"/>
          <w:spacing w:val="8"/>
          <w:sz w:val="20"/>
        </w:rPr>
        <w:t xml:space="preserve"> on the spindle of the governor. This increases or diminishes the tension on the springs, which pull in the weights w </w:t>
      </w:r>
      <w:proofErr w:type="spellStart"/>
      <w:r>
        <w:rPr>
          <w:rFonts w:eastAsia="Times New Roman"/>
          <w:color w:val="000000"/>
          <w:spacing w:val="8"/>
          <w:sz w:val="20"/>
        </w:rPr>
        <w:t>w</w:t>
      </w:r>
      <w:proofErr w:type="spellEnd"/>
      <w:r>
        <w:rPr>
          <w:rFonts w:eastAsia="Times New Roman"/>
          <w:color w:val="000000"/>
          <w:spacing w:val="8"/>
          <w:sz w:val="20"/>
        </w:rPr>
        <w:t xml:space="preserve">. When the tension on the springs </w:t>
      </w:r>
      <w:proofErr w:type="gramStart"/>
      <w:r>
        <w:rPr>
          <w:rFonts w:eastAsia="Times New Roman"/>
          <w:color w:val="000000"/>
          <w:spacing w:val="8"/>
          <w:sz w:val="20"/>
        </w:rPr>
        <w:t>is increased</w:t>
      </w:r>
      <w:proofErr w:type="gramEnd"/>
      <w:r>
        <w:rPr>
          <w:rFonts w:eastAsia="Times New Roman"/>
          <w:color w:val="000000"/>
          <w:spacing w:val="8"/>
          <w:sz w:val="20"/>
        </w:rPr>
        <w:t xml:space="preserve">, a greater speed is required to give centrifugal force enough to the weights to cause them to diverge and press against the ring or box V. It is not until they press against the box that they cause any cheek to the motion of the machine, but as soon as they do press against the box the </w:t>
      </w:r>
      <w:proofErr w:type="gramStart"/>
      <w:r>
        <w:rPr>
          <w:rFonts w:eastAsia="Times New Roman"/>
          <w:color w:val="000000"/>
          <w:spacing w:val="8"/>
          <w:sz w:val="20"/>
        </w:rPr>
        <w:t>friction so</w:t>
      </w:r>
      <w:proofErr w:type="gramEnd"/>
      <w:r>
        <w:rPr>
          <w:rFonts w:eastAsia="Times New Roman"/>
          <w:color w:val="000000"/>
          <w:spacing w:val="8"/>
          <w:sz w:val="20"/>
        </w:rPr>
        <w:t xml:space="preserve"> </w:t>
      </w:r>
      <w:proofErr w:type="gramStart"/>
      <w:r>
        <w:rPr>
          <w:rFonts w:eastAsia="Times New Roman"/>
          <w:color w:val="000000"/>
          <w:spacing w:val="8"/>
          <w:sz w:val="20"/>
        </w:rPr>
        <w:t>pro</w:t>
      </w:r>
      <w:r>
        <w:rPr>
          <w:rFonts w:eastAsia="Times New Roman"/>
          <w:color w:val="000000"/>
          <w:spacing w:val="8"/>
          <w:sz w:val="20"/>
        </w:rPr>
        <w:softHyphen/>
        <w:t>duced</w:t>
      </w:r>
      <w:proofErr w:type="gramEnd"/>
      <w:r>
        <w:rPr>
          <w:rFonts w:eastAsia="Times New Roman"/>
          <w:color w:val="000000"/>
          <w:spacing w:val="8"/>
          <w:sz w:val="20"/>
        </w:rPr>
        <w:t xml:space="preserve"> prevents any </w:t>
      </w:r>
      <w:proofErr w:type="spellStart"/>
      <w:r>
        <w:rPr>
          <w:rFonts w:eastAsia="Times New Roman"/>
          <w:color w:val="000000"/>
          <w:spacing w:val="8"/>
          <w:sz w:val="20"/>
        </w:rPr>
        <w:t>fUrther</w:t>
      </w:r>
      <w:proofErr w:type="spellEnd"/>
      <w:r>
        <w:rPr>
          <w:rFonts w:eastAsia="Times New Roman"/>
          <w:color w:val="000000"/>
          <w:spacing w:val="8"/>
          <w:sz w:val="20"/>
        </w:rPr>
        <w:t xml:space="preserve"> increase of speed. Hence the more tension there is </w:t>
      </w:r>
      <w:proofErr w:type="gramStart"/>
      <w:r>
        <w:rPr>
          <w:rFonts w:eastAsia="Times New Roman"/>
          <w:color w:val="000000"/>
          <w:spacing w:val="8"/>
          <w:sz w:val="20"/>
        </w:rPr>
        <w:t>on</w:t>
      </w:r>
      <w:proofErr w:type="gramEnd"/>
      <w:r>
        <w:rPr>
          <w:rFonts w:eastAsia="Times New Roman"/>
          <w:color w:val="000000"/>
          <w:spacing w:val="8"/>
          <w:sz w:val="20"/>
        </w:rPr>
        <w:t xml:space="preserve"> the springs, the faster </w:t>
      </w:r>
      <w:proofErr w:type="gramStart"/>
      <w:r>
        <w:rPr>
          <w:rFonts w:eastAsia="Times New Roman"/>
          <w:color w:val="000000"/>
          <w:spacing w:val="8"/>
          <w:sz w:val="20"/>
        </w:rPr>
        <w:t>will the machine</w:t>
      </w:r>
      <w:proofErr w:type="gramEnd"/>
      <w:r>
        <w:rPr>
          <w:rFonts w:eastAsia="Times New Roman"/>
          <w:color w:val="000000"/>
          <w:spacing w:val="8"/>
          <w:sz w:val="20"/>
        </w:rPr>
        <w:t xml:space="preserve"> go.</w:t>
      </w:r>
    </w:p>
    <w:p w14:paraId="16A31CE0" w14:textId="09A97DF7" w:rsidR="00CF4BE1" w:rsidRDefault="00000000">
      <w:pPr>
        <w:spacing w:before="8"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In the second form, the tension on the springs which prevent the weights from diverging is not altered during adjustment, and consequently the maximum rate of revolution of the governor remains constant</w:t>
      </w:r>
      <w:r w:rsidR="0027141B">
        <w:rPr>
          <w:rFonts w:eastAsia="Times New Roman"/>
          <w:color w:val="000000"/>
          <w:spacing w:val="7"/>
          <w:sz w:val="20"/>
        </w:rPr>
        <w:t>;</w:t>
      </w:r>
      <w:r>
        <w:rPr>
          <w:rFonts w:eastAsia="Times New Roman"/>
          <w:color w:val="000000"/>
          <w:spacing w:val="7"/>
          <w:sz w:val="20"/>
        </w:rPr>
        <w:t xml:space="preserve"> but the whole frame-work of the governor is moved up or down so that the relative rates of revo</w:t>
      </w:r>
      <w:r>
        <w:rPr>
          <w:rFonts w:eastAsia="Times New Roman"/>
          <w:color w:val="000000"/>
          <w:spacing w:val="7"/>
          <w:sz w:val="20"/>
        </w:rPr>
        <w:softHyphen/>
        <w:t xml:space="preserve">lution of the machine and of the governor is altered (page 1189). In this form the speed can be still further altered by varying the tension on the springs which hold hack the weights. This can only be done, however, when the machine is standing still. Care must be taken </w:t>
      </w:r>
      <w:proofErr w:type="gramStart"/>
      <w:r>
        <w:rPr>
          <w:rFonts w:eastAsia="Times New Roman"/>
          <w:color w:val="000000"/>
          <w:spacing w:val="7"/>
          <w:sz w:val="20"/>
        </w:rPr>
        <w:t>that</w:t>
      </w:r>
      <w:proofErr w:type="gramEnd"/>
      <w:r>
        <w:rPr>
          <w:rFonts w:eastAsia="Times New Roman"/>
          <w:color w:val="000000"/>
          <w:spacing w:val="7"/>
          <w:sz w:val="20"/>
        </w:rPr>
        <w:t xml:space="preserve"> both weights are held back with equal force, so that when they are caused to diverge by the revolution of the governor they may both touch the ring at the same time, and press against it equally.</w:t>
      </w:r>
    </w:p>
    <w:p w14:paraId="16A31CE1" w14:textId="77777777" w:rsidR="00CF4BE1" w:rsidRDefault="00000000">
      <w:pPr>
        <w:spacing w:before="7"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The box of the governor must be kept clear of dust and oil. The weights must not be allowed to scrape against the bottom of the box. They can he raised by loosening the screws which clamp the two pieces of straight spring by which each weight is suspended. These screws must be firmly secured before the machine is started.</w:t>
      </w:r>
    </w:p>
    <w:p w14:paraId="16A31CE2" w14:textId="77777777" w:rsidR="00CF4BE1" w:rsidRDefault="00000000">
      <w:pPr>
        <w:spacing w:before="1" w:line="245" w:lineRule="exact"/>
        <w:ind w:left="144" w:right="144" w:firstLine="216"/>
        <w:jc w:val="both"/>
        <w:textAlignment w:val="baseline"/>
        <w:rPr>
          <w:rFonts w:eastAsia="Times New Roman"/>
          <w:color w:val="000000"/>
          <w:sz w:val="20"/>
        </w:rPr>
      </w:pPr>
      <w:r>
        <w:rPr>
          <w:rFonts w:eastAsia="Times New Roman"/>
          <w:color w:val="000000"/>
          <w:sz w:val="20"/>
        </w:rPr>
        <w:t>No attempt should be made to vary the speed of the machine by altering the driving weights. A weight of about 14 lbs. will generally be found to do well.</w:t>
      </w:r>
    </w:p>
    <w:p w14:paraId="16A31CE3" w14:textId="77777777" w:rsidR="00CF4BE1" w:rsidRDefault="00CF4BE1">
      <w:pPr>
        <w:sectPr w:rsidR="00CF4BE1">
          <w:pgSz w:w="7690" w:h="11611"/>
          <w:pgMar w:top="1080" w:right="763" w:bottom="815" w:left="1027" w:header="720" w:footer="720" w:gutter="0"/>
          <w:cols w:space="720"/>
        </w:sectPr>
      </w:pPr>
    </w:p>
    <w:p w14:paraId="16A31CE4" w14:textId="77777777" w:rsidR="00CF4BE1" w:rsidRDefault="00000000">
      <w:pPr>
        <w:tabs>
          <w:tab w:val="left" w:pos="1584"/>
        </w:tabs>
        <w:spacing w:line="245" w:lineRule="exact"/>
        <w:ind w:left="144"/>
        <w:textAlignment w:val="baseline"/>
        <w:rPr>
          <w:rFonts w:eastAsia="Times New Roman"/>
          <w:color w:val="000000"/>
          <w:spacing w:val="6"/>
          <w:sz w:val="20"/>
        </w:rPr>
      </w:pPr>
      <w:r>
        <w:lastRenderedPageBreak/>
        <w:pict w14:anchorId="16A32AC7">
          <v:shape id="_x0000_s1262" type="#_x0000_t202" style="position:absolute;left:0;text-align:left;margin-left:0;margin-top:0;width:373.45pt;height:579.35pt;z-index:-251387904;mso-position-horizontal-relative:page;mso-position-vertical-relative:page" fillcolor="#eee" stroked="f">
            <v:textbox>
              <w:txbxContent>
                <w:p w14:paraId="16A336C3"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6"/>
          <w:sz w:val="20"/>
        </w:rPr>
        <w:t>1206</w:t>
      </w:r>
      <w:r>
        <w:rPr>
          <w:rFonts w:eastAsia="Times New Roman"/>
          <w:color w:val="000000"/>
          <w:spacing w:val="6"/>
          <w:sz w:val="20"/>
        </w:rPr>
        <w:tab/>
      </w:r>
      <w:r>
        <w:rPr>
          <w:rFonts w:eastAsia="Times New Roman"/>
          <w:color w:val="000000"/>
          <w:spacing w:val="6"/>
          <w:sz w:val="16"/>
        </w:rPr>
        <w:t>TIIE AUTOMATIC CURB-SENDER.</w:t>
      </w:r>
    </w:p>
    <w:p w14:paraId="16A31CE5" w14:textId="77777777" w:rsidR="00CF4BE1" w:rsidRDefault="00000000">
      <w:pPr>
        <w:spacing w:before="218"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All the bearings of the axles must be kept well oiled. If the bearings are too tight, they may be loosened by means of the bearing screws </w:t>
      </w:r>
      <w:r>
        <w:rPr>
          <w:rFonts w:eastAsia="Times New Roman"/>
          <w:i/>
          <w:color w:val="000000"/>
          <w:spacing w:val="7"/>
          <w:sz w:val="20"/>
        </w:rPr>
        <w:t xml:space="preserve">q </w:t>
      </w:r>
      <w:proofErr w:type="spellStart"/>
      <w:r>
        <w:rPr>
          <w:rFonts w:eastAsia="Times New Roman"/>
          <w:i/>
          <w:color w:val="000000"/>
          <w:spacing w:val="7"/>
          <w:sz w:val="20"/>
        </w:rPr>
        <w:t>q</w:t>
      </w:r>
      <w:proofErr w:type="spellEnd"/>
      <w:r>
        <w:rPr>
          <w:rFonts w:eastAsia="Times New Roman"/>
          <w:i/>
          <w:color w:val="000000"/>
          <w:spacing w:val="7"/>
          <w:sz w:val="20"/>
        </w:rPr>
        <w:t xml:space="preserve">' </w:t>
      </w:r>
      <w:r>
        <w:rPr>
          <w:rFonts w:eastAsia="Times New Roman"/>
          <w:color w:val="000000"/>
          <w:spacing w:val="7"/>
          <w:sz w:val="20"/>
        </w:rPr>
        <w:t xml:space="preserve">(fig. 714). After loosening the nuts </w:t>
      </w:r>
      <w:r>
        <w:rPr>
          <w:rFonts w:eastAsia="Times New Roman"/>
          <w:i/>
          <w:color w:val="000000"/>
          <w:spacing w:val="7"/>
          <w:sz w:val="20"/>
        </w:rPr>
        <w:t xml:space="preserve">p </w:t>
      </w:r>
      <w:proofErr w:type="spellStart"/>
      <w:r>
        <w:rPr>
          <w:rFonts w:eastAsia="Times New Roman"/>
          <w:i/>
          <w:color w:val="000000"/>
          <w:spacing w:val="7"/>
          <w:sz w:val="20"/>
        </w:rPr>
        <w:t>p</w:t>
      </w:r>
      <w:proofErr w:type="spellEnd"/>
      <w:r>
        <w:rPr>
          <w:rFonts w:eastAsia="Times New Roman"/>
          <w:i/>
          <w:color w:val="000000"/>
          <w:spacing w:val="7"/>
          <w:sz w:val="20"/>
        </w:rPr>
        <w:t xml:space="preserve">' </w:t>
      </w:r>
      <w:r>
        <w:rPr>
          <w:rFonts w:eastAsia="Times New Roman"/>
          <w:color w:val="000000"/>
          <w:spacing w:val="7"/>
          <w:sz w:val="20"/>
        </w:rPr>
        <w:t xml:space="preserve">the screws can be turned either out or in, and when the desired adjustment is arrived at all change will be prevented by </w:t>
      </w:r>
      <w:proofErr w:type="gramStart"/>
      <w:r>
        <w:rPr>
          <w:rFonts w:eastAsia="Times New Roman"/>
          <w:color w:val="000000"/>
          <w:spacing w:val="7"/>
          <w:sz w:val="20"/>
        </w:rPr>
        <w:t>tighten</w:t>
      </w:r>
      <w:proofErr w:type="gramEnd"/>
      <w:r>
        <w:rPr>
          <w:rFonts w:eastAsia="Times New Roman"/>
          <w:color w:val="000000"/>
          <w:spacing w:val="7"/>
          <w:sz w:val="20"/>
        </w:rPr>
        <w:t xml:space="preserve">. </w:t>
      </w:r>
      <w:proofErr w:type="spellStart"/>
      <w:r>
        <w:rPr>
          <w:rFonts w:eastAsia="Times New Roman"/>
          <w:color w:val="000000"/>
          <w:spacing w:val="7"/>
          <w:sz w:val="20"/>
        </w:rPr>
        <w:t>ing</w:t>
      </w:r>
      <w:proofErr w:type="spellEnd"/>
      <w:r>
        <w:rPr>
          <w:rFonts w:eastAsia="Times New Roman"/>
          <w:color w:val="000000"/>
          <w:spacing w:val="7"/>
          <w:sz w:val="20"/>
        </w:rPr>
        <w:t xml:space="preserve"> up </w:t>
      </w:r>
      <w:r>
        <w:rPr>
          <w:rFonts w:eastAsia="Times New Roman"/>
          <w:i/>
          <w:color w:val="000000"/>
          <w:spacing w:val="7"/>
          <w:sz w:val="20"/>
        </w:rPr>
        <w:t xml:space="preserve">p </w:t>
      </w:r>
      <w:r>
        <w:rPr>
          <w:rFonts w:eastAsia="Times New Roman"/>
          <w:color w:val="000000"/>
          <w:spacing w:val="7"/>
          <w:sz w:val="20"/>
        </w:rPr>
        <w:t xml:space="preserve">and </w:t>
      </w:r>
      <w:r>
        <w:rPr>
          <w:rFonts w:eastAsia="Times New Roman"/>
          <w:i/>
          <w:color w:val="000000"/>
          <w:spacing w:val="7"/>
          <w:sz w:val="20"/>
        </w:rPr>
        <w:t xml:space="preserve">p'. </w:t>
      </w:r>
      <w:r>
        <w:rPr>
          <w:rFonts w:eastAsia="Times New Roman"/>
          <w:color w:val="000000"/>
          <w:spacing w:val="7"/>
          <w:sz w:val="20"/>
        </w:rPr>
        <w:t>These and the similar screw bearings on the other axles also afford the means of moving any one of the axles along for a short distance in the direction of its length.</w:t>
      </w:r>
    </w:p>
    <w:p w14:paraId="16A31CE6" w14:textId="77777777" w:rsidR="00CF4BE1" w:rsidRDefault="00000000">
      <w:pPr>
        <w:spacing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The inner cams of the determining earn wheel (G and G') must be kept well oiled, for otherwise the friction on them of the levers </w:t>
      </w:r>
      <w:r>
        <w:rPr>
          <w:rFonts w:eastAsia="Times New Roman"/>
          <w:i/>
          <w:color w:val="000000"/>
          <w:spacing w:val="6"/>
          <w:sz w:val="20"/>
        </w:rPr>
        <w:t xml:space="preserve">k </w:t>
      </w:r>
      <w:r>
        <w:rPr>
          <w:rFonts w:eastAsia="Times New Roman"/>
          <w:color w:val="000000"/>
          <w:spacing w:val="6"/>
          <w:sz w:val="20"/>
        </w:rPr>
        <w:t xml:space="preserve">and </w:t>
      </w:r>
      <w:r>
        <w:rPr>
          <w:rFonts w:eastAsia="Times New Roman"/>
          <w:i/>
          <w:color w:val="000000"/>
          <w:spacing w:val="6"/>
          <w:sz w:val="20"/>
        </w:rPr>
        <w:t xml:space="preserve">k' </w:t>
      </w:r>
      <w:r>
        <w:rPr>
          <w:rFonts w:eastAsia="Times New Roman"/>
          <w:color w:val="000000"/>
          <w:spacing w:val="6"/>
          <w:sz w:val="20"/>
        </w:rPr>
        <w:t>(fig. 713) will check the running.</w:t>
      </w:r>
    </w:p>
    <w:p w14:paraId="16A31CE7" w14:textId="77777777" w:rsidR="00CF4BE1" w:rsidRDefault="00000000">
      <w:pPr>
        <w:spacing w:before="7" w:line="245" w:lineRule="exact"/>
        <w:ind w:left="144" w:right="144" w:firstLine="216"/>
        <w:jc w:val="both"/>
        <w:textAlignment w:val="baseline"/>
        <w:rPr>
          <w:rFonts w:eastAsia="Times New Roman"/>
          <w:i/>
          <w:color w:val="000000"/>
          <w:spacing w:val="6"/>
          <w:sz w:val="20"/>
        </w:rPr>
      </w:pPr>
      <w:r>
        <w:rPr>
          <w:rFonts w:eastAsia="Times New Roman"/>
          <w:i/>
          <w:color w:val="000000"/>
          <w:spacing w:val="6"/>
          <w:sz w:val="20"/>
        </w:rPr>
        <w:t xml:space="preserve">Electrical Connections.—The </w:t>
      </w:r>
      <w:r>
        <w:rPr>
          <w:rFonts w:eastAsia="Times New Roman"/>
          <w:color w:val="000000"/>
          <w:spacing w:val="6"/>
          <w:sz w:val="20"/>
        </w:rPr>
        <w:t>battery power required for the automatic sender is considerably greater Than that required in working by hand, not only because the curbing reduces the size of the signals, but also because the speed of sending with the auto is much greater than with the hand key, and consequently the maximum deflection of the coil or needle at the receiving end is a smaller fraction of the whole possible deflection.</w:t>
      </w:r>
    </w:p>
    <w:p w14:paraId="16A31CE8" w14:textId="77777777" w:rsidR="00CF4BE1" w:rsidRDefault="00000000">
      <w:pPr>
        <w:spacing w:before="8"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When the automatic sender is used, it is, of course, necessary to provide a hand key, which may be equally thrown into cir</w:t>
      </w:r>
      <w:r>
        <w:rPr>
          <w:rFonts w:eastAsia="Times New Roman"/>
          <w:color w:val="000000"/>
          <w:spacing w:val="8"/>
          <w:sz w:val="20"/>
        </w:rPr>
        <w:softHyphen/>
        <w:t xml:space="preserve">cuit, and for the reasons just given </w:t>
      </w:r>
      <w:r>
        <w:rPr>
          <w:rFonts w:eastAsia="Times New Roman"/>
          <w:i/>
          <w:color w:val="000000"/>
          <w:spacing w:val="8"/>
          <w:sz w:val="20"/>
        </w:rPr>
        <w:t xml:space="preserve">a </w:t>
      </w:r>
      <w:r>
        <w:rPr>
          <w:rFonts w:eastAsia="Times New Roman"/>
          <w:color w:val="000000"/>
          <w:spacing w:val="8"/>
          <w:sz w:val="20"/>
        </w:rPr>
        <w:t>separate battery should be used on the hand key of a much smaller number of cells than that used on the auto. No rule can be laid down as to the amounts of battery power. For long cables it will probably be found that twice as many cells are required on the auto as on the hand key.</w:t>
      </w:r>
    </w:p>
    <w:p w14:paraId="16A31CE9" w14:textId="77777777" w:rsidR="00CF4BE1" w:rsidRDefault="00000000">
      <w:pPr>
        <w:spacing w:before="18" w:line="245" w:lineRule="exact"/>
        <w:ind w:left="144" w:right="144" w:firstLine="216"/>
        <w:jc w:val="both"/>
        <w:textAlignment w:val="baseline"/>
        <w:rPr>
          <w:rFonts w:eastAsia="Times New Roman"/>
          <w:color w:val="000000"/>
          <w:spacing w:val="6"/>
          <w:sz w:val="20"/>
        </w:rPr>
      </w:pPr>
      <w:proofErr w:type="gramStart"/>
      <w:r>
        <w:rPr>
          <w:rFonts w:eastAsia="Times New Roman"/>
          <w:color w:val="000000"/>
          <w:spacing w:val="6"/>
          <w:sz w:val="20"/>
        </w:rPr>
        <w:t>In order to</w:t>
      </w:r>
      <w:proofErr w:type="gramEnd"/>
      <w:r>
        <w:rPr>
          <w:rFonts w:eastAsia="Times New Roman"/>
          <w:color w:val="000000"/>
          <w:spacing w:val="6"/>
          <w:sz w:val="20"/>
        </w:rPr>
        <w:t xml:space="preserve"> join up the automatic sender in circuit with the recorder, the connections shown in figs. 692 and 693 have one or other of them to be set up. A switch of the form shown in fig. </w:t>
      </w:r>
      <w:proofErr w:type="gramStart"/>
      <w:r>
        <w:rPr>
          <w:rFonts w:eastAsia="Times New Roman"/>
          <w:color w:val="000000"/>
          <w:spacing w:val="6"/>
          <w:sz w:val="20"/>
        </w:rPr>
        <w:t>719 has</w:t>
      </w:r>
      <w:proofErr w:type="gramEnd"/>
      <w:r>
        <w:rPr>
          <w:rFonts w:eastAsia="Times New Roman"/>
          <w:color w:val="000000"/>
          <w:spacing w:val="6"/>
          <w:sz w:val="20"/>
        </w:rPr>
        <w:t xml:space="preserve"> next to be provided. By means of the lever handle of this switch, the terminal C can be connected at will either to A or to B. The wire which leads from the sending key to the recorder switch has then to be </w:t>
      </w:r>
      <w:proofErr w:type="spellStart"/>
      <w:r>
        <w:rPr>
          <w:rFonts w:eastAsia="Times New Roman"/>
          <w:color w:val="000000"/>
          <w:spacing w:val="6"/>
          <w:sz w:val="20"/>
        </w:rPr>
        <w:t>disattached</w:t>
      </w:r>
      <w:proofErr w:type="spellEnd"/>
      <w:r>
        <w:rPr>
          <w:rFonts w:eastAsia="Times New Roman"/>
          <w:color w:val="000000"/>
          <w:spacing w:val="6"/>
          <w:sz w:val="20"/>
        </w:rPr>
        <w:t xml:space="preserve"> from the sending </w:t>
      </w:r>
      <w:proofErr w:type="gramStart"/>
      <w:r>
        <w:rPr>
          <w:rFonts w:eastAsia="Times New Roman"/>
          <w:color w:val="000000"/>
          <w:spacing w:val="6"/>
          <w:sz w:val="20"/>
        </w:rPr>
        <w:t>key, and</w:t>
      </w:r>
      <w:proofErr w:type="gramEnd"/>
      <w:r>
        <w:rPr>
          <w:rFonts w:eastAsia="Times New Roman"/>
          <w:color w:val="000000"/>
          <w:spacing w:val="6"/>
          <w:sz w:val="20"/>
        </w:rPr>
        <w:t xml:space="preserve"> attached instead to the terminal C of this second switch. Then from B a wire must lead to the band key, which is to be provided with a suitable sending battery, and from A to the</w:t>
      </w:r>
    </w:p>
    <w:p w14:paraId="16A31CEA" w14:textId="77777777" w:rsidR="00CF4BE1" w:rsidRDefault="00CF4BE1">
      <w:pPr>
        <w:sectPr w:rsidR="00CF4BE1">
          <w:pgSz w:w="7469" w:h="11587"/>
          <w:pgMar w:top="1040" w:right="835" w:bottom="811" w:left="734" w:header="720" w:footer="720" w:gutter="0"/>
          <w:cols w:space="720"/>
        </w:sectPr>
      </w:pPr>
    </w:p>
    <w:p w14:paraId="16A31CEB" w14:textId="77777777" w:rsidR="00CF4BE1" w:rsidRDefault="00000000">
      <w:pPr>
        <w:tabs>
          <w:tab w:val="right" w:pos="5760"/>
        </w:tabs>
        <w:spacing w:line="245" w:lineRule="exact"/>
        <w:ind w:left="1584"/>
        <w:textAlignment w:val="baseline"/>
        <w:rPr>
          <w:rFonts w:eastAsia="Times New Roman"/>
          <w:b/>
          <w:color w:val="000000"/>
          <w:sz w:val="15"/>
        </w:rPr>
      </w:pPr>
      <w:r>
        <w:rPr>
          <w:rFonts w:eastAsia="Times New Roman"/>
          <w:b/>
          <w:color w:val="000000"/>
          <w:sz w:val="15"/>
        </w:rPr>
        <w:lastRenderedPageBreak/>
        <w:t>THE RECORDER CONNECTIONS.</w:t>
      </w:r>
      <w:r>
        <w:rPr>
          <w:rFonts w:eastAsia="Times New Roman"/>
          <w:b/>
          <w:color w:val="000000"/>
          <w:sz w:val="15"/>
        </w:rPr>
        <w:tab/>
      </w:r>
      <w:r>
        <w:rPr>
          <w:rFonts w:eastAsia="Times New Roman"/>
          <w:color w:val="000000"/>
          <w:sz w:val="20"/>
        </w:rPr>
        <w:t>1207</w:t>
      </w:r>
    </w:p>
    <w:p w14:paraId="16A31CEC" w14:textId="77777777" w:rsidR="00CF4BE1" w:rsidRDefault="00000000">
      <w:pPr>
        <w:spacing w:before="198" w:line="247" w:lineRule="exact"/>
        <w:ind w:left="144" w:right="144"/>
        <w:jc w:val="both"/>
        <w:textAlignment w:val="baseline"/>
        <w:rPr>
          <w:rFonts w:eastAsia="Times New Roman"/>
          <w:color w:val="000000"/>
          <w:spacing w:val="9"/>
          <w:sz w:val="20"/>
        </w:rPr>
      </w:pPr>
      <w:r>
        <w:rPr>
          <w:rFonts w:eastAsia="Times New Roman"/>
          <w:color w:val="000000"/>
          <w:spacing w:val="9"/>
          <w:sz w:val="20"/>
        </w:rPr>
        <w:t>terminal marked L in the automatic sender. The terminal E of the auto is connected to earth, and the terminals C and Z of the auto are connected to the copper and zinc poles of another (and larger) sending battery. Then by simply turning this switch over to the right the hand key will be thrown into circuit, while by turning it to the left the auto will be joined up instead.</w:t>
      </w:r>
    </w:p>
    <w:p w14:paraId="16A31CED" w14:textId="77777777" w:rsidR="00CF4BE1" w:rsidRDefault="00000000">
      <w:pPr>
        <w:spacing w:after="163"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The arrangement of the recorder connections shown in fig. 693 is the most suitable for use with the automatic sender. The automatic signals recorded at the sending station when that arrangement is made use of are very much more easily read than they are when the system shown in fig. 692 is adopted. In the latter case the curb, or second and reversed part of the signal,</w:t>
      </w:r>
    </w:p>
    <w:p w14:paraId="16A31CEE" w14:textId="77777777" w:rsidR="00CF4BE1" w:rsidRDefault="00000000">
      <w:pPr>
        <w:spacing w:after="66"/>
        <w:ind w:left="2364" w:right="2394"/>
        <w:textAlignment w:val="baseline"/>
      </w:pPr>
      <w:r>
        <w:rPr>
          <w:noProof/>
        </w:rPr>
        <w:drawing>
          <wp:inline distT="0" distB="0" distL="0" distR="0" wp14:anchorId="16A32AC8" wp14:editId="16A32AC9">
            <wp:extent cx="725170" cy="1075690"/>
            <wp:effectExtent l="0" t="0" r="0" b="0"/>
            <wp:docPr id="331" name="Picture"/>
            <wp:cNvGraphicFramePr/>
            <a:graphic xmlns:a="http://schemas.openxmlformats.org/drawingml/2006/main">
              <a:graphicData uri="http://schemas.openxmlformats.org/drawingml/2006/picture">
                <pic:pic xmlns:pic="http://schemas.openxmlformats.org/drawingml/2006/picture">
                  <pic:nvPicPr>
                    <pic:cNvPr id="331" name="Picture"/>
                    <pic:cNvPicPr preferRelativeResize="0"/>
                  </pic:nvPicPr>
                  <pic:blipFill>
                    <a:blip r:embed="rId339"/>
                    <a:stretch>
                      <a:fillRect/>
                    </a:stretch>
                  </pic:blipFill>
                  <pic:spPr>
                    <a:xfrm>
                      <a:off x="0" y="0"/>
                      <a:ext cx="725170" cy="1075690"/>
                    </a:xfrm>
                    <a:prstGeom prst="rect">
                      <a:avLst/>
                    </a:prstGeom>
                  </pic:spPr>
                </pic:pic>
              </a:graphicData>
            </a:graphic>
          </wp:inline>
        </w:drawing>
      </w:r>
    </w:p>
    <w:p w14:paraId="16A31CEF" w14:textId="77777777" w:rsidR="00CF4BE1" w:rsidRDefault="00000000">
      <w:pPr>
        <w:spacing w:line="183" w:lineRule="exact"/>
        <w:jc w:val="center"/>
        <w:textAlignment w:val="baseline"/>
        <w:rPr>
          <w:rFonts w:eastAsia="Times New Roman"/>
          <w:b/>
          <w:color w:val="000000"/>
          <w:sz w:val="15"/>
        </w:rPr>
      </w:pPr>
      <w:r>
        <w:rPr>
          <w:rFonts w:eastAsia="Times New Roman"/>
          <w:b/>
          <w:color w:val="000000"/>
          <w:sz w:val="15"/>
        </w:rPr>
        <w:t>Fig. 719.</w:t>
      </w:r>
    </w:p>
    <w:p w14:paraId="16A31CF0" w14:textId="77777777" w:rsidR="00CF4BE1" w:rsidRDefault="00000000">
      <w:pPr>
        <w:spacing w:before="99" w:line="247" w:lineRule="exact"/>
        <w:ind w:left="144" w:right="144"/>
        <w:jc w:val="both"/>
        <w:textAlignment w:val="baseline"/>
        <w:rPr>
          <w:rFonts w:eastAsia="Times New Roman"/>
          <w:color w:val="000000"/>
          <w:spacing w:val="8"/>
          <w:sz w:val="20"/>
        </w:rPr>
      </w:pPr>
      <w:r>
        <w:rPr>
          <w:rFonts w:eastAsia="Times New Roman"/>
          <w:color w:val="000000"/>
          <w:spacing w:val="8"/>
          <w:sz w:val="20"/>
        </w:rPr>
        <w:t>comes out nearly or quite as prominently as the first part or sig</w:t>
      </w:r>
      <w:r>
        <w:rPr>
          <w:rFonts w:eastAsia="Times New Roman"/>
          <w:color w:val="000000"/>
          <w:spacing w:val="8"/>
          <w:sz w:val="20"/>
        </w:rPr>
        <w:softHyphen/>
        <w:t xml:space="preserve">nal proper. </w:t>
      </w:r>
      <w:proofErr w:type="gramStart"/>
      <w:r>
        <w:rPr>
          <w:rFonts w:eastAsia="Times New Roman"/>
          <w:color w:val="000000"/>
          <w:spacing w:val="8"/>
          <w:sz w:val="20"/>
        </w:rPr>
        <w:t>Thus</w:t>
      </w:r>
      <w:proofErr w:type="gramEnd"/>
      <w:r>
        <w:rPr>
          <w:rFonts w:eastAsia="Times New Roman"/>
          <w:color w:val="000000"/>
          <w:spacing w:val="8"/>
          <w:sz w:val="20"/>
        </w:rPr>
        <w:t xml:space="preserve"> the letter </w:t>
      </w:r>
      <w:r>
        <w:rPr>
          <w:rFonts w:eastAsia="Times New Roman"/>
          <w:i/>
          <w:color w:val="000000"/>
          <w:spacing w:val="8"/>
          <w:sz w:val="20"/>
        </w:rPr>
        <w:t xml:space="preserve">e </w:t>
      </w:r>
      <w:r>
        <w:rPr>
          <w:rFonts w:eastAsia="Times New Roman"/>
          <w:color w:val="000000"/>
          <w:spacing w:val="8"/>
          <w:sz w:val="20"/>
        </w:rPr>
        <w:t xml:space="preserve">will appear on the recorder slip at the sending station as two deflections, one above and one below the line, almost exactly equal in amplitude, in form like the letter a on </w:t>
      </w:r>
      <w:proofErr w:type="spellStart"/>
      <w:r>
        <w:rPr>
          <w:rFonts w:eastAsia="Times New Roman"/>
          <w:color w:val="000000"/>
          <w:spacing w:val="8"/>
          <w:sz w:val="20"/>
        </w:rPr>
        <w:t>thi</w:t>
      </w:r>
      <w:proofErr w:type="spellEnd"/>
      <w:r>
        <w:rPr>
          <w:rFonts w:eastAsia="Times New Roman"/>
          <w:color w:val="000000"/>
          <w:spacing w:val="8"/>
          <w:sz w:val="20"/>
        </w:rPr>
        <w:t xml:space="preserve"> receiving slip, and the letter a on the sending slip will appear like an on the receiving slip. This makes the sent signals difficult to read, but no such difficulty is felt when the part of the current which records the signals at the sending station is allowed to go to earth there, as it is in the </w:t>
      </w:r>
      <w:proofErr w:type="gramStart"/>
      <w:r>
        <w:rPr>
          <w:rFonts w:eastAsia="Times New Roman"/>
          <w:color w:val="000000"/>
          <w:spacing w:val="8"/>
          <w:sz w:val="20"/>
        </w:rPr>
        <w:t>arrange</w:t>
      </w:r>
      <w:r>
        <w:rPr>
          <w:rFonts w:eastAsia="Times New Roman"/>
          <w:color w:val="000000"/>
          <w:spacing w:val="8"/>
          <w:sz w:val="20"/>
        </w:rPr>
        <w:softHyphen/>
        <w:t>ment</w:t>
      </w:r>
      <w:proofErr w:type="gramEnd"/>
      <w:r>
        <w:rPr>
          <w:rFonts w:eastAsia="Times New Roman"/>
          <w:color w:val="000000"/>
          <w:spacing w:val="8"/>
          <w:sz w:val="20"/>
        </w:rPr>
        <w:t xml:space="preserve"> of connections shown in fig. 693 (page 1154).</w:t>
      </w:r>
    </w:p>
    <w:p w14:paraId="16A31CF1" w14:textId="77777777" w:rsidR="00CF4BE1" w:rsidRDefault="00000000">
      <w:pPr>
        <w:spacing w:before="6" w:line="244" w:lineRule="exact"/>
        <w:ind w:left="144" w:right="144" w:firstLine="216"/>
        <w:jc w:val="both"/>
        <w:textAlignment w:val="baseline"/>
        <w:rPr>
          <w:rFonts w:eastAsia="Times New Roman"/>
          <w:i/>
          <w:color w:val="000000"/>
          <w:spacing w:val="7"/>
          <w:sz w:val="20"/>
        </w:rPr>
      </w:pPr>
      <w:r>
        <w:rPr>
          <w:rFonts w:eastAsia="Times New Roman"/>
          <w:i/>
          <w:color w:val="000000"/>
          <w:spacing w:val="7"/>
          <w:sz w:val="20"/>
        </w:rPr>
        <w:t xml:space="preserve">Failure of </w:t>
      </w:r>
      <w:proofErr w:type="gramStart"/>
      <w:r>
        <w:rPr>
          <w:rFonts w:eastAsia="Times New Roman"/>
          <w:i/>
          <w:color w:val="000000"/>
          <w:spacing w:val="7"/>
          <w:sz w:val="20"/>
        </w:rPr>
        <w:t>Signals.--</w:t>
      </w:r>
      <w:proofErr w:type="gramEnd"/>
      <w:r>
        <w:rPr>
          <w:rFonts w:eastAsia="Times New Roman"/>
          <w:i/>
          <w:color w:val="000000"/>
          <w:spacing w:val="7"/>
          <w:sz w:val="20"/>
        </w:rPr>
        <w:t xml:space="preserve">If </w:t>
      </w:r>
      <w:r>
        <w:rPr>
          <w:rFonts w:eastAsia="Times New Roman"/>
          <w:color w:val="000000"/>
          <w:spacing w:val="7"/>
          <w:sz w:val="20"/>
        </w:rPr>
        <w:t>complaints are made that signals sent by the auto occasionally fail to be recorded at the receiving end, that dots and dashes are now and then missed, it will be necessary—</w:t>
      </w:r>
      <w:r>
        <w:rPr>
          <w:rFonts w:eastAsia="Times New Roman"/>
          <w:color w:val="000000"/>
          <w:sz w:val="24"/>
        </w:rPr>
        <w:t xml:space="preserve"> </w:t>
      </w:r>
    </w:p>
    <w:p w14:paraId="16A31CF2" w14:textId="77777777" w:rsidR="00CF4BE1" w:rsidRDefault="00CF4BE1">
      <w:pPr>
        <w:sectPr w:rsidR="00CF4BE1">
          <w:pgSz w:w="7704" w:h="11621"/>
          <w:pgMar w:top="1060" w:right="832" w:bottom="845" w:left="972" w:header="720" w:footer="720" w:gutter="0"/>
          <w:cols w:space="720"/>
        </w:sectPr>
      </w:pPr>
    </w:p>
    <w:p w14:paraId="16A31CF3" w14:textId="77777777" w:rsidR="00CF4BE1" w:rsidRDefault="00000000">
      <w:pPr>
        <w:tabs>
          <w:tab w:val="left" w:pos="1584"/>
        </w:tabs>
        <w:spacing w:line="232" w:lineRule="exact"/>
        <w:ind w:left="144"/>
        <w:textAlignment w:val="baseline"/>
        <w:rPr>
          <w:rFonts w:eastAsia="Times New Roman"/>
          <w:color w:val="000000"/>
          <w:spacing w:val="7"/>
          <w:sz w:val="20"/>
        </w:rPr>
      </w:pPr>
      <w:r>
        <w:lastRenderedPageBreak/>
        <w:pict w14:anchorId="16A32ACA">
          <v:shape id="_x0000_s1261" type="#_x0000_t202" style="position:absolute;left:0;text-align:left;margin-left:0;margin-top:0;width:376.1pt;height:581.5pt;z-index:-251386880;mso-position-horizontal-relative:page;mso-position-vertical-relative:page" fillcolor="#efefef" stroked="f">
            <v:textbox>
              <w:txbxContent>
                <w:p w14:paraId="16A336C5"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7"/>
          <w:sz w:val="20"/>
        </w:rPr>
        <w:t>1208</w:t>
      </w:r>
      <w:r>
        <w:rPr>
          <w:rFonts w:eastAsia="Times New Roman"/>
          <w:color w:val="000000"/>
          <w:spacing w:val="7"/>
          <w:sz w:val="20"/>
        </w:rPr>
        <w:tab/>
      </w:r>
      <w:r>
        <w:rPr>
          <w:rFonts w:eastAsia="Times New Roman"/>
          <w:color w:val="000000"/>
          <w:spacing w:val="7"/>
          <w:sz w:val="16"/>
        </w:rPr>
        <w:t>THE AUTOMATIC CURB-SENDER.</w:t>
      </w:r>
    </w:p>
    <w:p w14:paraId="16A31CF4" w14:textId="77777777" w:rsidR="00CF4BE1" w:rsidRDefault="00000000">
      <w:pPr>
        <w:spacing w:line="185" w:lineRule="exact"/>
        <w:ind w:left="4608"/>
        <w:textAlignment w:val="baseline"/>
        <w:rPr>
          <w:rFonts w:eastAsia="Times New Roman"/>
          <w:color w:val="000000"/>
          <w:sz w:val="16"/>
        </w:rPr>
      </w:pPr>
      <w:r>
        <w:rPr>
          <w:rFonts w:eastAsia="Times New Roman"/>
          <w:color w:val="000000"/>
          <w:sz w:val="16"/>
        </w:rPr>
        <w:t>•</w:t>
      </w:r>
    </w:p>
    <w:p w14:paraId="16A31CF5" w14:textId="77777777" w:rsidR="00CF4BE1" w:rsidRDefault="00000000">
      <w:pPr>
        <w:spacing w:before="20"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1st. To look at your recorder </w:t>
      </w:r>
      <w:proofErr w:type="gramStart"/>
      <w:r>
        <w:rPr>
          <w:rFonts w:eastAsia="Times New Roman"/>
          <w:color w:val="000000"/>
          <w:spacing w:val="8"/>
          <w:sz w:val="20"/>
        </w:rPr>
        <w:t>slip, and</w:t>
      </w:r>
      <w:proofErr w:type="gramEnd"/>
      <w:r>
        <w:rPr>
          <w:rFonts w:eastAsia="Times New Roman"/>
          <w:color w:val="000000"/>
          <w:spacing w:val="8"/>
          <w:sz w:val="20"/>
        </w:rPr>
        <w:t xml:space="preserve"> see whether the signals which are reported to have failed at the other end appear there. If they do, then the fault must be at the other end, but if they do not</w:t>
      </w:r>
    </w:p>
    <w:p w14:paraId="16A31CF6" w14:textId="77777777" w:rsidR="00CF4BE1" w:rsidRDefault="00000000">
      <w:pPr>
        <w:spacing w:line="245" w:lineRule="exact"/>
        <w:ind w:left="144" w:right="144" w:firstLine="216"/>
        <w:jc w:val="both"/>
        <w:textAlignment w:val="baseline"/>
        <w:rPr>
          <w:rFonts w:eastAsia="Times New Roman"/>
          <w:color w:val="000000"/>
          <w:sz w:val="20"/>
        </w:rPr>
      </w:pPr>
      <w:r>
        <w:rPr>
          <w:rFonts w:eastAsia="Times New Roman"/>
          <w:color w:val="000000"/>
          <w:sz w:val="20"/>
        </w:rPr>
        <w:t xml:space="preserve">2d. Read your perforated </w:t>
      </w:r>
      <w:proofErr w:type="gramStart"/>
      <w:r>
        <w:rPr>
          <w:rFonts w:eastAsia="Times New Roman"/>
          <w:color w:val="000000"/>
          <w:sz w:val="20"/>
        </w:rPr>
        <w:t>slip, and</w:t>
      </w:r>
      <w:proofErr w:type="gramEnd"/>
      <w:r>
        <w:rPr>
          <w:rFonts w:eastAsia="Times New Roman"/>
          <w:color w:val="000000"/>
          <w:sz w:val="20"/>
        </w:rPr>
        <w:t xml:space="preserve"> see whether the </w:t>
      </w:r>
      <w:proofErr w:type="gramStart"/>
      <w:r>
        <w:rPr>
          <w:rFonts w:eastAsia="Times New Roman"/>
          <w:color w:val="000000"/>
          <w:sz w:val="20"/>
        </w:rPr>
        <w:t>holes cor</w:t>
      </w:r>
      <w:r>
        <w:rPr>
          <w:rFonts w:eastAsia="Times New Roman"/>
          <w:color w:val="000000"/>
          <w:sz w:val="20"/>
        </w:rPr>
        <w:softHyphen/>
        <w:t>responding</w:t>
      </w:r>
      <w:proofErr w:type="gramEnd"/>
      <w:r>
        <w:rPr>
          <w:rFonts w:eastAsia="Times New Roman"/>
          <w:color w:val="000000"/>
          <w:sz w:val="20"/>
        </w:rPr>
        <w:t xml:space="preserve"> to the signals which have failed have not been missed in the punching.</w:t>
      </w:r>
    </w:p>
    <w:p w14:paraId="16A31CF7" w14:textId="77777777" w:rsidR="00CF4BE1" w:rsidRDefault="00000000">
      <w:pPr>
        <w:spacing w:before="4" w:line="245" w:lineRule="exact"/>
        <w:ind w:left="144" w:right="144" w:firstLine="216"/>
        <w:jc w:val="both"/>
        <w:textAlignment w:val="baseline"/>
        <w:rPr>
          <w:rFonts w:eastAsia="Times New Roman"/>
          <w:color w:val="000000"/>
          <w:sz w:val="20"/>
        </w:rPr>
      </w:pPr>
      <w:r>
        <w:rPr>
          <w:rFonts w:eastAsia="Times New Roman"/>
          <w:color w:val="000000"/>
          <w:sz w:val="20"/>
        </w:rPr>
        <w:t>3d. If the failures are still not accounted for, they must be due to the imperfect adjustment of the auto, or to bad spacing in the punched paper.</w:t>
      </w:r>
    </w:p>
    <w:p w14:paraId="16A31CF8" w14:textId="77777777" w:rsidR="00CF4BE1" w:rsidRDefault="00000000">
      <w:pPr>
        <w:spacing w:before="27"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Stop the machine when a hole is passing under one of the prickers, and just when the opening / in the rim of the deter</w:t>
      </w:r>
      <w:r>
        <w:rPr>
          <w:rFonts w:eastAsia="Times New Roman"/>
          <w:color w:val="000000"/>
          <w:spacing w:val="7"/>
          <w:sz w:val="20"/>
        </w:rPr>
        <w:softHyphen/>
        <w:t>mining cam is passing over the springs. If now the pricker is fairly over the centre of the hole (page 1203), the adjustment is perfect for that hole, and, if the spacing of the holes in the punched slip is regular, the adjustment must be perfect for all holes. In some of the forms of punchers about to be described the spacing in the paper must be perfect, but in another of the forms it is possible that the side holes may sometimes vary slightly in position relatively to the centre holes. Suppose that one of the side holes is slightly behind its proper position. Then at the instant that the opening / is passing over the springs the hole in the paper will not be under the pricker as it should be, and consequently the pricker will not be able to descend and the signal will be missed. It will generally be found possible in this case to avoid having any signals missed by using an imper</w:t>
      </w:r>
      <w:r>
        <w:rPr>
          <w:rFonts w:eastAsia="Times New Roman"/>
          <w:color w:val="000000"/>
          <w:spacing w:val="7"/>
          <w:sz w:val="20"/>
        </w:rPr>
        <w:softHyphen/>
        <w:t xml:space="preserve">fect adjustment of the auto as follows: Take a slip of the badly spaced paper, on which some words which you know are punched, and run it through the machine very slowly, checking the revolution by hand. Watch the </w:t>
      </w:r>
      <w:proofErr w:type="gramStart"/>
      <w:r>
        <w:rPr>
          <w:rFonts w:eastAsia="Times New Roman"/>
          <w:color w:val="000000"/>
          <w:spacing w:val="7"/>
          <w:sz w:val="20"/>
        </w:rPr>
        <w:t>springs, and</w:t>
      </w:r>
      <w:proofErr w:type="gramEnd"/>
      <w:r>
        <w:rPr>
          <w:rFonts w:eastAsia="Times New Roman"/>
          <w:color w:val="000000"/>
          <w:spacing w:val="7"/>
          <w:sz w:val="20"/>
        </w:rPr>
        <w:t xml:space="preserve"> read the words</w:t>
      </w:r>
      <w:r>
        <w:rPr>
          <w:rFonts w:eastAsia="Times New Roman"/>
          <w:color w:val="000000"/>
          <w:spacing w:val="7"/>
          <w:sz w:val="20"/>
          <w:vertAlign w:val="subscript"/>
        </w:rPr>
        <w:t>.</w:t>
      </w:r>
      <w:r>
        <w:rPr>
          <w:rFonts w:eastAsia="Times New Roman"/>
          <w:color w:val="000000"/>
          <w:spacing w:val="7"/>
          <w:sz w:val="20"/>
        </w:rPr>
        <w:t xml:space="preserve"> by their </w:t>
      </w:r>
      <w:proofErr w:type="gramStart"/>
      <w:r>
        <w:rPr>
          <w:rFonts w:eastAsia="Times New Roman"/>
          <w:color w:val="000000"/>
          <w:spacing w:val="7"/>
          <w:sz w:val="20"/>
        </w:rPr>
        <w:t>movements, and</w:t>
      </w:r>
      <w:proofErr w:type="gramEnd"/>
      <w:r>
        <w:rPr>
          <w:rFonts w:eastAsia="Times New Roman"/>
          <w:color w:val="000000"/>
          <w:spacing w:val="7"/>
          <w:sz w:val="20"/>
        </w:rPr>
        <w:t xml:space="preserve"> notice carefully what signals fail. See whether the failures are caused by the corresponding </w:t>
      </w:r>
      <w:proofErr w:type="gramStart"/>
      <w:r>
        <w:rPr>
          <w:rFonts w:eastAsia="Times New Roman"/>
          <w:color w:val="000000"/>
          <w:spacing w:val="7"/>
          <w:sz w:val="20"/>
        </w:rPr>
        <w:t>holes being</w:t>
      </w:r>
      <w:proofErr w:type="gramEnd"/>
      <w:r>
        <w:rPr>
          <w:rFonts w:eastAsia="Times New Roman"/>
          <w:color w:val="000000"/>
          <w:spacing w:val="7"/>
          <w:sz w:val="20"/>
        </w:rPr>
        <w:t xml:space="preserve"> behind their proper positions, or in advance of their proper positions. If you find that the failures are due to the former cause, then loosen the screw K (fig. 714) and turn the cams slightly backward, so that when a properly spaced hole is</w:t>
      </w:r>
    </w:p>
    <w:p w14:paraId="16A31CF9" w14:textId="77777777" w:rsidR="00CF4BE1" w:rsidRDefault="00CF4BE1">
      <w:pPr>
        <w:sectPr w:rsidR="00CF4BE1">
          <w:pgSz w:w="7522" w:h="11630"/>
          <w:pgMar w:top="1060" w:right="849" w:bottom="874" w:left="773" w:header="720" w:footer="720" w:gutter="0"/>
          <w:cols w:space="720"/>
        </w:sectPr>
      </w:pPr>
    </w:p>
    <w:p w14:paraId="16A31CFA" w14:textId="77777777" w:rsidR="00CF4BE1" w:rsidRDefault="00000000">
      <w:pPr>
        <w:tabs>
          <w:tab w:val="right" w:pos="5760"/>
        </w:tabs>
        <w:spacing w:line="241" w:lineRule="exact"/>
        <w:ind w:left="2016"/>
        <w:textAlignment w:val="baseline"/>
        <w:rPr>
          <w:rFonts w:eastAsia="Times New Roman"/>
          <w:b/>
          <w:color w:val="000000"/>
          <w:sz w:val="15"/>
        </w:rPr>
      </w:pPr>
      <w:r>
        <w:lastRenderedPageBreak/>
        <w:pict w14:anchorId="16A32ACB">
          <v:shape id="_x0000_s1260" type="#_x0000_t202" style="position:absolute;left:0;text-align:left;margin-left:0;margin-top:0;width:381.35pt;height:580.8pt;z-index:-251385856;mso-position-horizontal-relative:page;mso-position-vertical-relative:page" fillcolor="#f0f0f0" stroked="f">
            <v:textbox>
              <w:txbxContent>
                <w:p w14:paraId="16A336C7"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5"/>
        </w:rPr>
        <w:t>GENERAL DIRECTIONS.</w:t>
      </w:r>
      <w:r>
        <w:rPr>
          <w:rFonts w:eastAsia="Times New Roman"/>
          <w:b/>
          <w:color w:val="000000"/>
          <w:sz w:val="15"/>
        </w:rPr>
        <w:tab/>
      </w:r>
      <w:r>
        <w:rPr>
          <w:rFonts w:eastAsia="Times New Roman"/>
          <w:color w:val="000000"/>
          <w:sz w:val="20"/>
        </w:rPr>
        <w:t>1209</w:t>
      </w:r>
    </w:p>
    <w:p w14:paraId="16A31CFB" w14:textId="77777777" w:rsidR="00CF4BE1" w:rsidRDefault="00000000">
      <w:pPr>
        <w:spacing w:before="199" w:line="245" w:lineRule="exact"/>
        <w:ind w:left="144" w:right="144"/>
        <w:jc w:val="both"/>
        <w:textAlignment w:val="baseline"/>
        <w:rPr>
          <w:rFonts w:eastAsia="Times New Roman"/>
          <w:color w:val="000000"/>
          <w:spacing w:val="6"/>
          <w:sz w:val="20"/>
        </w:rPr>
      </w:pPr>
      <w:r>
        <w:rPr>
          <w:rFonts w:eastAsia="Times New Roman"/>
          <w:color w:val="000000"/>
          <w:spacing w:val="6"/>
          <w:sz w:val="20"/>
        </w:rPr>
        <w:t xml:space="preserve">passing the pricker may descend, not into the centre of it, but near to its bad edge. Then when one of the </w:t>
      </w:r>
      <w:proofErr w:type="gramStart"/>
      <w:r>
        <w:rPr>
          <w:rFonts w:eastAsia="Times New Roman"/>
          <w:color w:val="000000"/>
          <w:spacing w:val="6"/>
          <w:sz w:val="20"/>
        </w:rPr>
        <w:t>holes passes</w:t>
      </w:r>
      <w:proofErr w:type="gramEnd"/>
      <w:r>
        <w:rPr>
          <w:rFonts w:eastAsia="Times New Roman"/>
          <w:color w:val="000000"/>
          <w:spacing w:val="6"/>
          <w:sz w:val="20"/>
        </w:rPr>
        <w:t xml:space="preserve"> which has been punched slightly behind its proper position, it is almost certain that some part of it—probably a part near the forward edge—will be passing under the pricker at the right instant, so that the pricker will descend and the signal be transmitted. </w:t>
      </w:r>
      <w:proofErr w:type="gramStart"/>
      <w:r>
        <w:rPr>
          <w:rFonts w:eastAsia="Times New Roman"/>
          <w:color w:val="000000"/>
          <w:spacing w:val="6"/>
          <w:sz w:val="20"/>
        </w:rPr>
        <w:t>Of course</w:t>
      </w:r>
      <w:proofErr w:type="gramEnd"/>
      <w:r>
        <w:rPr>
          <w:rFonts w:eastAsia="Times New Roman"/>
          <w:color w:val="000000"/>
          <w:spacing w:val="6"/>
          <w:sz w:val="20"/>
        </w:rPr>
        <w:t xml:space="preserve"> if the faulty holes had been in advance of their proper position, it would have been necessary to turn the </w:t>
      </w:r>
      <w:proofErr w:type="gramStart"/>
      <w:r>
        <w:rPr>
          <w:rFonts w:eastAsia="Times New Roman"/>
          <w:color w:val="000000"/>
          <w:spacing w:val="6"/>
          <w:sz w:val="20"/>
        </w:rPr>
        <w:t>cams</w:t>
      </w:r>
      <w:proofErr w:type="gramEnd"/>
      <w:r>
        <w:rPr>
          <w:rFonts w:eastAsia="Times New Roman"/>
          <w:color w:val="000000"/>
          <w:spacing w:val="6"/>
          <w:sz w:val="20"/>
        </w:rPr>
        <w:t xml:space="preserve"> slightly forward.</w:t>
      </w:r>
    </w:p>
    <w:p w14:paraId="16A31CFC" w14:textId="77777777" w:rsidR="00CF4BE1" w:rsidRDefault="00000000">
      <w:pPr>
        <w:spacing w:line="244" w:lineRule="exact"/>
        <w:ind w:left="144" w:right="144" w:firstLine="216"/>
        <w:jc w:val="both"/>
        <w:textAlignment w:val="baseline"/>
        <w:rPr>
          <w:rFonts w:eastAsia="Times New Roman"/>
          <w:color w:val="000000"/>
          <w:spacing w:val="4"/>
          <w:sz w:val="20"/>
        </w:rPr>
      </w:pPr>
      <w:r>
        <w:rPr>
          <w:rFonts w:eastAsia="Times New Roman"/>
          <w:color w:val="000000"/>
          <w:spacing w:val="4"/>
          <w:sz w:val="20"/>
        </w:rPr>
        <w:t>4th. When signals are reported to fail, although the prickers enter the corresponding holes, all the contact springs, etc., must be cleaned.</w:t>
      </w:r>
    </w:p>
    <w:p w14:paraId="16A31CFD" w14:textId="5920121D" w:rsidR="00CF4BE1" w:rsidRDefault="00000000">
      <w:pPr>
        <w:spacing w:before="18" w:line="245" w:lineRule="exact"/>
        <w:ind w:left="144" w:right="144" w:firstLine="216"/>
        <w:jc w:val="both"/>
        <w:textAlignment w:val="baseline"/>
        <w:rPr>
          <w:rFonts w:eastAsia="Times New Roman"/>
          <w:b/>
          <w:color w:val="000000"/>
          <w:spacing w:val="8"/>
        </w:rPr>
      </w:pPr>
      <w:r>
        <w:rPr>
          <w:rFonts w:eastAsia="Times New Roman"/>
          <w:b/>
          <w:color w:val="000000"/>
          <w:spacing w:val="8"/>
        </w:rPr>
        <w:t xml:space="preserve">A </w:t>
      </w:r>
      <w:r>
        <w:rPr>
          <w:rFonts w:eastAsia="Times New Roman"/>
          <w:color w:val="000000"/>
          <w:spacing w:val="8"/>
          <w:sz w:val="20"/>
        </w:rPr>
        <w:t>good plan for seeing whether the prickers are entering the holes is to take a piece of the punched paper and smoke it by drawing it through the flame of a lamp or candle</w:t>
      </w:r>
      <w:r w:rsidR="0027141B">
        <w:rPr>
          <w:rFonts w:eastAsia="Times New Roman"/>
          <w:color w:val="000000"/>
          <w:spacing w:val="8"/>
          <w:sz w:val="20"/>
        </w:rPr>
        <w:t>;</w:t>
      </w:r>
      <w:r>
        <w:rPr>
          <w:rFonts w:eastAsia="Times New Roman"/>
          <w:color w:val="000000"/>
          <w:spacing w:val="8"/>
          <w:sz w:val="20"/>
        </w:rPr>
        <w:t xml:space="preserve"> then run it through the machine. Every time the recess in n in the cam 0 (fig. 713) comes round the prickers will descend, and if a solid part of the paper is passing under them they will leave marks on the smoked paper at the points where they touch it. If these marks are seen close to the edge of the side hole, the prickers have evidently not entered the holes, and the adjustment must be looked </w:t>
      </w:r>
      <w:proofErr w:type="gramStart"/>
      <w:r>
        <w:rPr>
          <w:rFonts w:eastAsia="Times New Roman"/>
          <w:color w:val="000000"/>
          <w:spacing w:val="8"/>
          <w:sz w:val="20"/>
        </w:rPr>
        <w:t>to</w:t>
      </w:r>
      <w:proofErr w:type="gramEnd"/>
      <w:r>
        <w:rPr>
          <w:rFonts w:eastAsia="Times New Roman"/>
          <w:color w:val="000000"/>
          <w:spacing w:val="8"/>
          <w:sz w:val="20"/>
        </w:rPr>
        <w:t>.</w:t>
      </w:r>
    </w:p>
    <w:p w14:paraId="16A31CFE" w14:textId="77777777" w:rsidR="00CF4BE1" w:rsidRDefault="00000000">
      <w:pPr>
        <w:spacing w:before="5" w:line="245" w:lineRule="exact"/>
        <w:ind w:left="144" w:right="144" w:firstLine="216"/>
        <w:jc w:val="both"/>
        <w:textAlignment w:val="baseline"/>
        <w:rPr>
          <w:rFonts w:eastAsia="Times New Roman"/>
          <w:i/>
          <w:color w:val="000000"/>
          <w:spacing w:val="6"/>
          <w:sz w:val="20"/>
        </w:rPr>
      </w:pPr>
      <w:r>
        <w:rPr>
          <w:rFonts w:eastAsia="Times New Roman"/>
          <w:i/>
          <w:color w:val="000000"/>
          <w:spacing w:val="6"/>
          <w:sz w:val="20"/>
        </w:rPr>
        <w:t xml:space="preserve">General </w:t>
      </w:r>
      <w:proofErr w:type="gramStart"/>
      <w:r>
        <w:rPr>
          <w:rFonts w:eastAsia="Times New Roman"/>
          <w:i/>
          <w:color w:val="000000"/>
          <w:spacing w:val="6"/>
          <w:sz w:val="20"/>
        </w:rPr>
        <w:t>Directions.—</w:t>
      </w:r>
      <w:proofErr w:type="gramEnd"/>
      <w:r>
        <w:rPr>
          <w:rFonts w:eastAsia="Times New Roman"/>
          <w:i/>
          <w:color w:val="000000"/>
          <w:spacing w:val="6"/>
          <w:sz w:val="20"/>
        </w:rPr>
        <w:t xml:space="preserve">When </w:t>
      </w:r>
      <w:r>
        <w:rPr>
          <w:rFonts w:eastAsia="Times New Roman"/>
          <w:color w:val="000000"/>
          <w:spacing w:val="6"/>
          <w:sz w:val="20"/>
        </w:rPr>
        <w:t xml:space="preserve">the outer case of the instrument </w:t>
      </w:r>
      <w:proofErr w:type="gramStart"/>
      <w:r>
        <w:rPr>
          <w:rFonts w:eastAsia="Times New Roman"/>
          <w:color w:val="000000"/>
          <w:spacing w:val="6"/>
          <w:sz w:val="20"/>
        </w:rPr>
        <w:t>has to</w:t>
      </w:r>
      <w:proofErr w:type="gramEnd"/>
      <w:r>
        <w:rPr>
          <w:rFonts w:eastAsia="Times New Roman"/>
          <w:color w:val="000000"/>
          <w:spacing w:val="6"/>
          <w:sz w:val="20"/>
        </w:rPr>
        <w:t xml:space="preserve"> be removed, it should be taken off bodily by taking out the screws at the four </w:t>
      </w:r>
      <w:proofErr w:type="gramStart"/>
      <w:r>
        <w:rPr>
          <w:rFonts w:eastAsia="Times New Roman"/>
          <w:color w:val="000000"/>
          <w:spacing w:val="6"/>
          <w:sz w:val="20"/>
        </w:rPr>
        <w:t>feet z</w:t>
      </w:r>
      <w:proofErr w:type="gramEnd"/>
      <w:r>
        <w:rPr>
          <w:rFonts w:eastAsia="Times New Roman"/>
          <w:color w:val="000000"/>
          <w:spacing w:val="6"/>
          <w:sz w:val="20"/>
        </w:rPr>
        <w:t xml:space="preserve"> </w:t>
      </w:r>
      <w:proofErr w:type="spellStart"/>
      <w:r>
        <w:rPr>
          <w:rFonts w:eastAsia="Times New Roman"/>
          <w:color w:val="000000"/>
          <w:spacing w:val="6"/>
          <w:sz w:val="20"/>
        </w:rPr>
        <w:t>z</w:t>
      </w:r>
      <w:proofErr w:type="spellEnd"/>
      <w:r>
        <w:rPr>
          <w:rFonts w:eastAsia="Times New Roman"/>
          <w:color w:val="000000"/>
          <w:spacing w:val="6"/>
          <w:sz w:val="20"/>
        </w:rPr>
        <w:t xml:space="preserve"> </w:t>
      </w:r>
      <w:proofErr w:type="spellStart"/>
      <w:r>
        <w:rPr>
          <w:rFonts w:eastAsia="Times New Roman"/>
          <w:color w:val="000000"/>
          <w:spacing w:val="6"/>
          <w:sz w:val="20"/>
        </w:rPr>
        <w:t>z</w:t>
      </w:r>
      <w:proofErr w:type="spellEnd"/>
      <w:r>
        <w:rPr>
          <w:rFonts w:eastAsia="Times New Roman"/>
          <w:color w:val="000000"/>
          <w:spacing w:val="6"/>
          <w:sz w:val="20"/>
        </w:rPr>
        <w:t xml:space="preserve"> </w:t>
      </w:r>
      <w:proofErr w:type="spellStart"/>
      <w:r>
        <w:rPr>
          <w:rFonts w:eastAsia="Times New Roman"/>
          <w:color w:val="000000"/>
          <w:spacing w:val="6"/>
          <w:sz w:val="20"/>
        </w:rPr>
        <w:t>z</w:t>
      </w:r>
      <w:proofErr w:type="spellEnd"/>
      <w:r>
        <w:rPr>
          <w:rFonts w:eastAsia="Times New Roman"/>
          <w:color w:val="000000"/>
          <w:spacing w:val="6"/>
          <w:sz w:val="20"/>
        </w:rPr>
        <w:t xml:space="preserve"> (fig. 709). The various brass pieces of the case should not </w:t>
      </w:r>
      <w:proofErr w:type="gramStart"/>
      <w:r>
        <w:rPr>
          <w:rFonts w:eastAsia="Times New Roman"/>
          <w:color w:val="000000"/>
          <w:spacing w:val="6"/>
          <w:sz w:val="20"/>
        </w:rPr>
        <w:t>he</w:t>
      </w:r>
      <w:proofErr w:type="gramEnd"/>
      <w:r>
        <w:rPr>
          <w:rFonts w:eastAsia="Times New Roman"/>
          <w:color w:val="000000"/>
          <w:spacing w:val="6"/>
          <w:sz w:val="20"/>
        </w:rPr>
        <w:t xml:space="preserve"> separated from one another, as a difficulty would probably be experienced in putting them together again.</w:t>
      </w:r>
    </w:p>
    <w:p w14:paraId="16A31CFF" w14:textId="1360FEFF" w:rsidR="00CF4BE1" w:rsidRDefault="00000000">
      <w:pPr>
        <w:spacing w:before="7"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If it is desired for any reason to remove the paper </w:t>
      </w:r>
      <w:proofErr w:type="gramStart"/>
      <w:r>
        <w:rPr>
          <w:rFonts w:eastAsia="Times New Roman"/>
          <w:color w:val="000000"/>
          <w:spacing w:val="7"/>
          <w:sz w:val="20"/>
        </w:rPr>
        <w:t>trough</w:t>
      </w:r>
      <w:proofErr w:type="gramEnd"/>
      <w:r>
        <w:rPr>
          <w:rFonts w:eastAsia="Times New Roman"/>
          <w:color w:val="000000"/>
          <w:spacing w:val="7"/>
          <w:sz w:val="20"/>
        </w:rPr>
        <w:t xml:space="preserve"> U (figs. 703 or 709) or the prickers, the contact plate must be first removed</w:t>
      </w:r>
      <w:r w:rsidR="0027141B">
        <w:rPr>
          <w:rFonts w:eastAsia="Times New Roman"/>
          <w:color w:val="000000"/>
          <w:spacing w:val="7"/>
          <w:sz w:val="20"/>
        </w:rPr>
        <w:t>;</w:t>
      </w:r>
      <w:r>
        <w:rPr>
          <w:rFonts w:eastAsia="Times New Roman"/>
          <w:color w:val="000000"/>
          <w:spacing w:val="7"/>
          <w:sz w:val="20"/>
        </w:rPr>
        <w:t xml:space="preserve"> then the axle which carries the cams should always be taken off. This is done by taking out the screw r (fig. 709), which secures a standard which carries the bearings for the right-hand end of the axle. When the screw r is taken out this standard comes off, and the axle is thus easily removed without having its bearings interfered with. The paper </w:t>
      </w:r>
      <w:proofErr w:type="gramStart"/>
      <w:r>
        <w:rPr>
          <w:rFonts w:eastAsia="Times New Roman"/>
          <w:color w:val="000000"/>
          <w:spacing w:val="7"/>
          <w:sz w:val="20"/>
        </w:rPr>
        <w:t>trough</w:t>
      </w:r>
      <w:proofErr w:type="gramEnd"/>
      <w:r>
        <w:rPr>
          <w:rFonts w:eastAsia="Times New Roman"/>
          <w:color w:val="000000"/>
          <w:spacing w:val="7"/>
          <w:sz w:val="20"/>
        </w:rPr>
        <w:t xml:space="preserve"> and</w:t>
      </w:r>
    </w:p>
    <w:p w14:paraId="16A31D00" w14:textId="77777777" w:rsidR="00CF4BE1" w:rsidRDefault="00CF4BE1">
      <w:pPr>
        <w:sectPr w:rsidR="00CF4BE1">
          <w:pgSz w:w="7627" w:h="11616"/>
          <w:pgMar w:top="1060" w:right="647" w:bottom="860" w:left="1080" w:header="720" w:footer="720" w:gutter="0"/>
          <w:cols w:space="720"/>
        </w:sectPr>
      </w:pPr>
    </w:p>
    <w:p w14:paraId="16A31D01" w14:textId="77777777" w:rsidR="00CF4BE1" w:rsidRDefault="00000000" w:rsidP="00892018">
      <w:pPr>
        <w:shd w:val="clear" w:color="auto" w:fill="FFFFFF" w:themeFill="background1"/>
        <w:tabs>
          <w:tab w:val="left" w:pos="1584"/>
        </w:tabs>
        <w:spacing w:line="240" w:lineRule="exact"/>
        <w:ind w:left="144"/>
        <w:textAlignment w:val="baseline"/>
        <w:rPr>
          <w:rFonts w:eastAsia="Times New Roman"/>
          <w:color w:val="000000"/>
          <w:spacing w:val="6"/>
          <w:sz w:val="20"/>
        </w:rPr>
      </w:pPr>
      <w:r>
        <w:lastRenderedPageBreak/>
        <w:pict w14:anchorId="16A32ACC">
          <v:shape id="_x0000_s1259" type="#_x0000_t202" style="position:absolute;left:0;text-align:left;margin-left:0;margin-top:0;width:384pt;height:591.35pt;z-index:-251384832;mso-position-horizontal-relative:page;mso-position-vertical-relative:page" fillcolor="#f0f0f0" stroked="f">
            <v:textbox>
              <w:txbxContent>
                <w:p w14:paraId="16A336C9" w14:textId="77777777" w:rsidR="00A918EA" w:rsidRDefault="00A918EA" w:rsidP="00892018">
                  <w:pPr>
                    <w:shd w:val="clear" w:color="auto" w:fill="FFFFFF" w:themeFill="background1"/>
                  </w:pPr>
                </w:p>
              </w:txbxContent>
            </v:textbox>
            <w10:wrap anchorx="page" anchory="page"/>
          </v:shape>
        </w:pict>
      </w:r>
      <w:r>
        <w:rPr>
          <w:rFonts w:eastAsia="Times New Roman"/>
          <w:color w:val="000000"/>
          <w:spacing w:val="6"/>
          <w:sz w:val="20"/>
        </w:rPr>
        <w:t>1210</w:t>
      </w:r>
      <w:r>
        <w:rPr>
          <w:rFonts w:eastAsia="Times New Roman"/>
          <w:color w:val="000000"/>
          <w:spacing w:val="6"/>
          <w:sz w:val="20"/>
        </w:rPr>
        <w:tab/>
      </w:r>
      <w:r>
        <w:rPr>
          <w:rFonts w:eastAsia="Times New Roman"/>
          <w:color w:val="000000"/>
          <w:spacing w:val="6"/>
          <w:sz w:val="16"/>
        </w:rPr>
        <w:t>THE AUTOMATIC CURB SENDER.</w:t>
      </w:r>
    </w:p>
    <w:p w14:paraId="16A31D02" w14:textId="77777777" w:rsidR="00CF4BE1" w:rsidRDefault="00000000">
      <w:pPr>
        <w:spacing w:before="209" w:line="245"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pickers can then be removed bodily by taking out the screws </w:t>
      </w:r>
      <w:r>
        <w:rPr>
          <w:rFonts w:eastAsia="Times New Roman"/>
          <w:i/>
          <w:color w:val="000000"/>
          <w:spacing w:val="8"/>
          <w:sz w:val="20"/>
        </w:rPr>
        <w:t xml:space="preserve">x y x y </w:t>
      </w:r>
      <w:r>
        <w:rPr>
          <w:rFonts w:eastAsia="Times New Roman"/>
          <w:color w:val="000000"/>
          <w:spacing w:val="8"/>
          <w:sz w:val="20"/>
        </w:rPr>
        <w:t xml:space="preserve">on the right-hand side plate of the instrument, which secure the angle pieces carrying the trough. In this way the trough and prickers </w:t>
      </w:r>
      <w:hyperlink r:id="rId340">
        <w:r w:rsidR="00CF4BE1">
          <w:rPr>
            <w:rFonts w:eastAsia="Times New Roman"/>
            <w:color w:val="0000FF"/>
            <w:spacing w:val="8"/>
            <w:sz w:val="20"/>
            <w:u w:val="single"/>
          </w:rPr>
          <w:t>can. be</w:t>
        </w:r>
      </w:hyperlink>
      <w:r>
        <w:rPr>
          <w:rFonts w:eastAsia="Times New Roman"/>
          <w:color w:val="000000"/>
          <w:spacing w:val="8"/>
          <w:sz w:val="20"/>
        </w:rPr>
        <w:t xml:space="preserve"> taken off together without any of the small screws being touched which fix together the supports of the prickers.</w:t>
      </w:r>
    </w:p>
    <w:p w14:paraId="16A31D03" w14:textId="77777777" w:rsidR="00CF4BE1" w:rsidRDefault="00000000">
      <w:pPr>
        <w:spacing w:before="2" w:line="245" w:lineRule="exact"/>
        <w:ind w:left="144" w:right="144" w:firstLine="216"/>
        <w:jc w:val="both"/>
        <w:textAlignment w:val="baseline"/>
        <w:rPr>
          <w:rFonts w:eastAsia="Times New Roman"/>
          <w:color w:val="000000"/>
          <w:spacing w:val="8"/>
          <w:sz w:val="20"/>
        </w:rPr>
      </w:pPr>
      <w:r>
        <w:rPr>
          <w:rFonts w:eastAsia="Times New Roman"/>
          <w:color w:val="000000"/>
          <w:spacing w:val="8"/>
          <w:sz w:val="20"/>
        </w:rPr>
        <w:t>Care must be taken that the successive turns of the string wound upon the driving drum D do not overlap each other, for if they do they are liable to come in the way of the projecting spurs on the toothed wheel which carries the paper along.</w:t>
      </w:r>
    </w:p>
    <w:p w14:paraId="16A31D04" w14:textId="77777777" w:rsidR="00CF4BE1" w:rsidRDefault="00000000">
      <w:pPr>
        <w:spacing w:before="4" w:line="245"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The string which suspends the driving weight must hang </w:t>
      </w:r>
      <w:proofErr w:type="gramStart"/>
      <w:r>
        <w:rPr>
          <w:rFonts w:eastAsia="Times New Roman"/>
          <w:color w:val="000000"/>
          <w:spacing w:val="6"/>
          <w:sz w:val="20"/>
        </w:rPr>
        <w:t>freely, and</w:t>
      </w:r>
      <w:proofErr w:type="gramEnd"/>
      <w:r>
        <w:rPr>
          <w:rFonts w:eastAsia="Times New Roman"/>
          <w:color w:val="000000"/>
          <w:spacing w:val="6"/>
          <w:sz w:val="20"/>
        </w:rPr>
        <w:t xml:space="preserve"> not chafe against the sides of the hole in which it passes through the table.</w:t>
      </w:r>
    </w:p>
    <w:p w14:paraId="16A31D05" w14:textId="77777777" w:rsidR="00CF4BE1" w:rsidRDefault="00000000">
      <w:pPr>
        <w:spacing w:before="91" w:line="180" w:lineRule="exact"/>
        <w:jc w:val="center"/>
        <w:textAlignment w:val="baseline"/>
        <w:rPr>
          <w:rFonts w:eastAsia="Times New Roman"/>
          <w:color w:val="000000"/>
          <w:sz w:val="16"/>
        </w:rPr>
      </w:pPr>
      <w:r>
        <w:rPr>
          <w:rFonts w:eastAsia="Times New Roman"/>
          <w:color w:val="000000"/>
          <w:sz w:val="16"/>
        </w:rPr>
        <w:t>PUNCH ES.</w:t>
      </w:r>
    </w:p>
    <w:p w14:paraId="16A31D06" w14:textId="77777777" w:rsidR="00CF4BE1" w:rsidRDefault="00000000">
      <w:pPr>
        <w:spacing w:before="200" w:line="244" w:lineRule="exact"/>
        <w:ind w:left="144" w:right="144" w:firstLine="216"/>
        <w:jc w:val="both"/>
        <w:textAlignment w:val="baseline"/>
        <w:rPr>
          <w:rFonts w:eastAsia="Times New Roman"/>
          <w:color w:val="000000"/>
          <w:spacing w:val="6"/>
          <w:sz w:val="20"/>
        </w:rPr>
      </w:pPr>
      <w:r>
        <w:rPr>
          <w:rFonts w:eastAsia="Times New Roman"/>
          <w:color w:val="000000"/>
          <w:spacing w:val="6"/>
          <w:sz w:val="20"/>
        </w:rPr>
        <w:t xml:space="preserve">The machines for perforating the paper ribbon used in the automatic sender are of several forms. One puncher is adapted for punching side holes only, and the paper used for it may l-e prepared beforehand by having a properly spaced row of central holes punched in it. This puncher has three finger keys. When any one of the three keys is depressed, the paper is carried along a step. When the central key is depressed nothing </w:t>
      </w:r>
      <w:proofErr w:type="gramStart"/>
      <w:r>
        <w:rPr>
          <w:rFonts w:eastAsia="Times New Roman"/>
          <w:color w:val="000000"/>
          <w:spacing w:val="6"/>
          <w:sz w:val="20"/>
        </w:rPr>
        <w:t>further hap</w:t>
      </w:r>
      <w:r>
        <w:rPr>
          <w:rFonts w:eastAsia="Times New Roman"/>
          <w:color w:val="000000"/>
          <w:spacing w:val="6"/>
          <w:sz w:val="20"/>
        </w:rPr>
        <w:softHyphen/>
        <w:t>pens</w:t>
      </w:r>
      <w:proofErr w:type="gramEnd"/>
      <w:r>
        <w:rPr>
          <w:rFonts w:eastAsia="Times New Roman"/>
          <w:color w:val="000000"/>
          <w:spacing w:val="6"/>
          <w:sz w:val="20"/>
        </w:rPr>
        <w:t xml:space="preserve">, but when either of the side keys is depressed a side hole is perforated in addition to the paper being moved forward. It is essential that the paper should be at rest when the punch enters </w:t>
      </w:r>
      <w:proofErr w:type="gramStart"/>
      <w:r>
        <w:rPr>
          <w:rFonts w:eastAsia="Times New Roman"/>
          <w:color w:val="000000"/>
          <w:spacing w:val="6"/>
          <w:sz w:val="20"/>
        </w:rPr>
        <w:t>it, and</w:t>
      </w:r>
      <w:proofErr w:type="gramEnd"/>
      <w:r>
        <w:rPr>
          <w:rFonts w:eastAsia="Times New Roman"/>
          <w:color w:val="000000"/>
          <w:spacing w:val="6"/>
          <w:sz w:val="20"/>
        </w:rPr>
        <w:t xml:space="preserve"> should continue at rest so long as the punch is in it. The machine is therefore arranged so that the movement of the paper happens early during the stroke or depression of the key, and the punch is not forced through the paper until the end of the stroke. The </w:t>
      </w:r>
      <w:proofErr w:type="gramStart"/>
      <w:r>
        <w:rPr>
          <w:rFonts w:eastAsia="Times New Roman"/>
          <w:color w:val="000000"/>
          <w:spacing w:val="6"/>
          <w:sz w:val="20"/>
        </w:rPr>
        <w:t>manner in which</w:t>
      </w:r>
      <w:proofErr w:type="gramEnd"/>
      <w:r>
        <w:rPr>
          <w:rFonts w:eastAsia="Times New Roman"/>
          <w:color w:val="000000"/>
          <w:spacing w:val="6"/>
          <w:sz w:val="20"/>
        </w:rPr>
        <w:t xml:space="preserve"> this is </w:t>
      </w:r>
      <w:proofErr w:type="gramStart"/>
      <w:r>
        <w:rPr>
          <w:rFonts w:eastAsia="Times New Roman"/>
          <w:color w:val="000000"/>
          <w:spacing w:val="6"/>
          <w:sz w:val="20"/>
        </w:rPr>
        <w:t>effected</w:t>
      </w:r>
      <w:proofErr w:type="gramEnd"/>
      <w:r>
        <w:rPr>
          <w:rFonts w:eastAsia="Times New Roman"/>
          <w:color w:val="000000"/>
          <w:spacing w:val="6"/>
          <w:sz w:val="20"/>
        </w:rPr>
        <w:t xml:space="preserve"> will be readily understood by an inspection of the machine. The feed motion, by which the paper is carried along, may not, however, be so readily understood without explanation. The paper is carried along by the revolution of a toothed roller, the teeth of which enter the previously prepared central holes. On the same axle with this toothed roller is a ratchet wheel, having</w:t>
      </w:r>
    </w:p>
    <w:p w14:paraId="16A31D07" w14:textId="77777777" w:rsidR="00CF4BE1" w:rsidRDefault="00CF4BE1">
      <w:pPr>
        <w:sectPr w:rsidR="00CF4BE1">
          <w:pgSz w:w="7680" w:h="11827"/>
          <w:pgMar w:top="1160" w:right="1015" w:bottom="1011" w:left="765" w:header="720" w:footer="720" w:gutter="0"/>
          <w:cols w:space="720"/>
        </w:sectPr>
      </w:pPr>
    </w:p>
    <w:p w14:paraId="16A31D08" w14:textId="77777777" w:rsidR="00CF4BE1" w:rsidRDefault="00000000">
      <w:pPr>
        <w:tabs>
          <w:tab w:val="left" w:pos="5328"/>
        </w:tabs>
        <w:spacing w:line="194" w:lineRule="exact"/>
        <w:ind w:left="1944"/>
        <w:textAlignment w:val="baseline"/>
        <w:rPr>
          <w:rFonts w:eastAsia="Times New Roman"/>
          <w:color w:val="000000"/>
          <w:sz w:val="18"/>
        </w:rPr>
      </w:pPr>
      <w:r>
        <w:lastRenderedPageBreak/>
        <w:pict w14:anchorId="16A32ACD">
          <v:shape id="_x0000_s1258" type="#_x0000_t202" style="position:absolute;left:0;text-align:left;margin-left:0;margin-top:0;width:383.5pt;height:582pt;z-index:-251383808;mso-position-horizontal-relative:page;mso-position-vertical-relative:page" fillcolor="#eee" stroked="f">
            <v:textbox>
              <w:txbxContent>
                <w:p w14:paraId="16A336CB" w14:textId="77777777" w:rsidR="00A918EA" w:rsidRDefault="00A918EA" w:rsidP="00892018">
                  <w:pPr>
                    <w:shd w:val="clear" w:color="auto" w:fill="FFFFFF" w:themeFill="background1"/>
                  </w:pPr>
                </w:p>
              </w:txbxContent>
            </v:textbox>
            <w10:wrap anchorx="page" anchory="page"/>
          </v:shape>
        </w:pict>
      </w:r>
      <w:r>
        <w:rPr>
          <w:rFonts w:eastAsia="Times New Roman"/>
          <w:color w:val="000000"/>
          <w:sz w:val="18"/>
        </w:rPr>
        <w:t>USING THE PUNCHES.</w:t>
      </w:r>
      <w:r>
        <w:rPr>
          <w:rFonts w:eastAsia="Times New Roman"/>
          <w:color w:val="000000"/>
          <w:sz w:val="18"/>
        </w:rPr>
        <w:tab/>
        <w:t>1211</w:t>
      </w:r>
    </w:p>
    <w:p w14:paraId="16A31D09" w14:textId="77777777" w:rsidR="00CF4BE1" w:rsidRDefault="00000000">
      <w:pPr>
        <w:spacing w:before="237" w:line="245" w:lineRule="exact"/>
        <w:ind w:left="144" w:right="144"/>
        <w:jc w:val="both"/>
        <w:textAlignment w:val="baseline"/>
        <w:rPr>
          <w:rFonts w:eastAsia="Times New Roman"/>
          <w:color w:val="000000"/>
          <w:spacing w:val="9"/>
          <w:sz w:val="20"/>
        </w:rPr>
      </w:pPr>
      <w:r>
        <w:rPr>
          <w:rFonts w:eastAsia="Times New Roman"/>
          <w:color w:val="000000"/>
          <w:spacing w:val="9"/>
          <w:sz w:val="20"/>
        </w:rPr>
        <w:t xml:space="preserve">the same number of teeth as </w:t>
      </w:r>
      <w:proofErr w:type="gramStart"/>
      <w:r>
        <w:rPr>
          <w:rFonts w:eastAsia="Times New Roman"/>
          <w:color w:val="000000"/>
          <w:spacing w:val="9"/>
          <w:sz w:val="20"/>
        </w:rPr>
        <w:t>there</w:t>
      </w:r>
      <w:proofErr w:type="gramEnd"/>
      <w:r>
        <w:rPr>
          <w:rFonts w:eastAsia="Times New Roman"/>
          <w:color w:val="000000"/>
          <w:spacing w:val="9"/>
          <w:sz w:val="20"/>
        </w:rPr>
        <w:t xml:space="preserve"> are in the roller, so that the paper advances one space when the ratchet wheel is </w:t>
      </w:r>
      <w:proofErr w:type="gramStart"/>
      <w:r>
        <w:rPr>
          <w:rFonts w:eastAsia="Times New Roman"/>
          <w:color w:val="000000"/>
          <w:spacing w:val="9"/>
          <w:sz w:val="20"/>
        </w:rPr>
        <w:t>pushed for</w:t>
      </w:r>
      <w:r>
        <w:rPr>
          <w:rFonts w:eastAsia="Times New Roman"/>
          <w:color w:val="000000"/>
          <w:spacing w:val="9"/>
          <w:sz w:val="20"/>
        </w:rPr>
        <w:softHyphen/>
        <w:t>ward</w:t>
      </w:r>
      <w:proofErr w:type="gramEnd"/>
      <w:r>
        <w:rPr>
          <w:rFonts w:eastAsia="Times New Roman"/>
          <w:color w:val="000000"/>
          <w:spacing w:val="9"/>
          <w:sz w:val="20"/>
        </w:rPr>
        <w:t xml:space="preserve"> one tooth. The ratchet wheel is </w:t>
      </w:r>
      <w:proofErr w:type="gramStart"/>
      <w:r>
        <w:rPr>
          <w:rFonts w:eastAsia="Times New Roman"/>
          <w:color w:val="000000"/>
          <w:spacing w:val="9"/>
          <w:sz w:val="20"/>
        </w:rPr>
        <w:t>caused to advance</w:t>
      </w:r>
      <w:proofErr w:type="gramEnd"/>
      <w:r>
        <w:rPr>
          <w:rFonts w:eastAsia="Times New Roman"/>
          <w:color w:val="000000"/>
          <w:spacing w:val="9"/>
          <w:sz w:val="20"/>
        </w:rPr>
        <w:t xml:space="preserve"> by the following means: The depression of any of the three keys is made, by means of a spring, to communicate horizontal motion to the pivoted end of a long horizontal pawl, the other end of which gears into the upper side of the ratchet wheel. When the key is depressed this pawl is pressed along, and the ratchet wheel advances. The end of the pawl which gears into it is thus carried upward as well as along, and by the time that the ratchet wheel has advanced through the space corresponding to one tooth the end of the pawl has risen so far that the back of the pawl presses upward against a firm stop fixed above it. This prevents any further advance of the ratchet wheel during the remainder of the stroke. The horizontal pressure on the pivoted end of the pawl continues, however, and consequently the ratchet wheel (and therefore the toothed roller and the paper) is held firm during the descent of the punch. When the key is allowed to rise, the horizontal pressure on the pawl ceases, it is pulled backward by a suitable spring, and its weight causes the unpivoted end to </w:t>
      </w:r>
      <w:proofErr w:type="gramStart"/>
      <w:r>
        <w:rPr>
          <w:rFonts w:eastAsia="Times New Roman"/>
          <w:color w:val="000000"/>
          <w:spacing w:val="9"/>
          <w:sz w:val="20"/>
        </w:rPr>
        <w:t>fall down</w:t>
      </w:r>
      <w:proofErr w:type="gramEnd"/>
      <w:r>
        <w:rPr>
          <w:rFonts w:eastAsia="Times New Roman"/>
          <w:color w:val="000000"/>
          <w:spacing w:val="9"/>
          <w:sz w:val="20"/>
        </w:rPr>
        <w:t xml:space="preserve"> into gear with the next tooth of the ratchet wheel. The ratchet wheel is prevented from following the horizontal pawl backward by a second pawl or click.</w:t>
      </w:r>
    </w:p>
    <w:p w14:paraId="16A31D0A" w14:textId="77777777" w:rsidR="00CF4BE1" w:rsidRDefault="00000000">
      <w:pPr>
        <w:spacing w:before="11" w:line="245" w:lineRule="exact"/>
        <w:ind w:left="144" w:right="72" w:firstLine="216"/>
        <w:jc w:val="both"/>
        <w:textAlignment w:val="baseline"/>
        <w:rPr>
          <w:rFonts w:eastAsia="Times New Roman"/>
          <w:color w:val="000000"/>
          <w:spacing w:val="8"/>
          <w:sz w:val="20"/>
        </w:rPr>
      </w:pPr>
      <w:r>
        <w:rPr>
          <w:rFonts w:eastAsia="Times New Roman"/>
          <w:color w:val="000000"/>
          <w:spacing w:val="8"/>
          <w:sz w:val="20"/>
        </w:rPr>
        <w:t xml:space="preserve">In using this instrument, it is not essential to have paper in which a central row of holes has previously been punched. If a slip of plain paper be used, the toothed roller will make a series of central embossed marks or indentations, which will be found to answer the purpose of central holes sufficiently well, for the paper so prepared will run through the automatic sender, the teeth in the spur wheel of which will enter the successive central indentations in the paper. It will be found necessary, when embossed paper is used, to apply a strong retarding force to the paper as it enters the auto, </w:t>
      </w:r>
      <w:proofErr w:type="gramStart"/>
      <w:r>
        <w:rPr>
          <w:rFonts w:eastAsia="Times New Roman"/>
          <w:color w:val="000000"/>
          <w:spacing w:val="8"/>
          <w:sz w:val="20"/>
        </w:rPr>
        <w:t>so as to</w:t>
      </w:r>
      <w:proofErr w:type="gramEnd"/>
      <w:r>
        <w:rPr>
          <w:rFonts w:eastAsia="Times New Roman"/>
          <w:color w:val="000000"/>
          <w:spacing w:val="8"/>
          <w:sz w:val="20"/>
        </w:rPr>
        <w:t xml:space="preserve"> prevent it from riding on the top of the spurs, instead of being pierced by them. This retarding force is easily applied in </w:t>
      </w:r>
      <w:proofErr w:type="gramStart"/>
      <w:r>
        <w:rPr>
          <w:rFonts w:eastAsia="Times New Roman"/>
          <w:color w:val="000000"/>
          <w:spacing w:val="8"/>
          <w:sz w:val="20"/>
        </w:rPr>
        <w:t>exactly the same</w:t>
      </w:r>
      <w:proofErr w:type="gramEnd"/>
      <w:r>
        <w:rPr>
          <w:rFonts w:eastAsia="Times New Roman"/>
          <w:color w:val="000000"/>
          <w:spacing w:val="8"/>
          <w:sz w:val="20"/>
        </w:rPr>
        <w:t xml:space="preserve"> way as it is</w:t>
      </w:r>
    </w:p>
    <w:p w14:paraId="16A31D0B" w14:textId="77777777" w:rsidR="00CF4BE1" w:rsidRDefault="00CF4BE1">
      <w:pPr>
        <w:sectPr w:rsidR="00CF4BE1">
          <w:pgSz w:w="7670" w:h="11640"/>
          <w:pgMar w:top="1060" w:right="793" w:bottom="904" w:left="977" w:header="720" w:footer="720" w:gutter="0"/>
          <w:cols w:space="720"/>
        </w:sectPr>
      </w:pPr>
    </w:p>
    <w:p w14:paraId="16A31D0C" w14:textId="77777777" w:rsidR="00CF4BE1" w:rsidRDefault="00000000">
      <w:pPr>
        <w:tabs>
          <w:tab w:val="left" w:pos="1584"/>
        </w:tabs>
        <w:spacing w:line="239" w:lineRule="exact"/>
        <w:ind w:left="144"/>
        <w:textAlignment w:val="baseline"/>
        <w:rPr>
          <w:rFonts w:eastAsia="Times New Roman"/>
          <w:b/>
          <w:color w:val="000000"/>
          <w:spacing w:val="7"/>
          <w:sz w:val="20"/>
        </w:rPr>
      </w:pPr>
      <w:r>
        <w:lastRenderedPageBreak/>
        <w:pict w14:anchorId="16A32ACE">
          <v:shape id="_x0000_s1257" type="#_x0000_t202" style="position:absolute;left:0;text-align:left;margin-left:0;margin-top:0;width:373.45pt;height:580.55pt;z-index:-251382784;mso-position-horizontal-relative:page;mso-position-vertical-relative:page" fillcolor="#eee" stroked="f">
            <v:textbox>
              <w:txbxContent>
                <w:p w14:paraId="16A336CD" w14:textId="77777777" w:rsidR="00A918EA" w:rsidRDefault="00A918EA" w:rsidP="00892018">
                  <w:pPr>
                    <w:shd w:val="clear" w:color="auto" w:fill="FFFFFF" w:themeFill="background1"/>
                  </w:pPr>
                </w:p>
              </w:txbxContent>
            </v:textbox>
            <w10:wrap anchorx="page" anchory="page"/>
          </v:shape>
        </w:pict>
      </w:r>
      <w:r>
        <w:rPr>
          <w:rFonts w:eastAsia="Times New Roman"/>
          <w:b/>
          <w:color w:val="000000"/>
          <w:spacing w:val="7"/>
          <w:sz w:val="20"/>
        </w:rPr>
        <w:t>1212</w:t>
      </w:r>
      <w:r>
        <w:rPr>
          <w:rFonts w:eastAsia="Times New Roman"/>
          <w:b/>
          <w:color w:val="000000"/>
          <w:spacing w:val="7"/>
          <w:sz w:val="20"/>
        </w:rPr>
        <w:tab/>
      </w:r>
      <w:r>
        <w:rPr>
          <w:rFonts w:eastAsia="Times New Roman"/>
          <w:b/>
          <w:color w:val="000000"/>
          <w:spacing w:val="7"/>
          <w:sz w:val="15"/>
        </w:rPr>
        <w:t>THE AUTOMATIC CURB-SENDER,</w:t>
      </w:r>
    </w:p>
    <w:p w14:paraId="16A31D0D" w14:textId="77777777" w:rsidR="00CF4BE1" w:rsidRDefault="00000000">
      <w:pPr>
        <w:spacing w:before="203" w:line="245" w:lineRule="exact"/>
        <w:ind w:left="144" w:right="144"/>
        <w:jc w:val="both"/>
        <w:textAlignment w:val="baseline"/>
        <w:rPr>
          <w:rFonts w:eastAsia="Times New Roman"/>
          <w:b/>
          <w:color w:val="000000"/>
          <w:sz w:val="20"/>
        </w:rPr>
      </w:pPr>
      <w:r>
        <w:rPr>
          <w:rFonts w:eastAsia="Times New Roman"/>
          <w:b/>
          <w:color w:val="000000"/>
          <w:sz w:val="20"/>
        </w:rPr>
        <w:t>applied in the siphon recorder, by passing the paper under a spring guide, the pressure of which upon the paper will cause friction and hold back the paper. (See a fig. 685, page 1141.)</w:t>
      </w:r>
    </w:p>
    <w:p w14:paraId="16A31D0E" w14:textId="77777777" w:rsidR="00CF4BE1" w:rsidRDefault="00000000">
      <w:pPr>
        <w:spacing w:before="22" w:line="245" w:lineRule="exact"/>
        <w:ind w:left="144" w:right="144" w:firstLine="216"/>
        <w:jc w:val="both"/>
        <w:textAlignment w:val="baseline"/>
        <w:rPr>
          <w:rFonts w:eastAsia="Times New Roman"/>
          <w:b/>
          <w:color w:val="000000"/>
          <w:spacing w:val="2"/>
          <w:sz w:val="20"/>
        </w:rPr>
      </w:pPr>
      <w:r>
        <w:rPr>
          <w:rFonts w:eastAsia="Times New Roman"/>
          <w:b/>
          <w:color w:val="000000"/>
          <w:spacing w:val="2"/>
          <w:sz w:val="20"/>
        </w:rPr>
        <w:t xml:space="preserve">The depression of the keys of this puncher is most </w:t>
      </w:r>
      <w:proofErr w:type="gramStart"/>
      <w:r>
        <w:rPr>
          <w:rFonts w:eastAsia="Times New Roman"/>
          <w:b/>
          <w:color w:val="000000"/>
          <w:spacing w:val="2"/>
          <w:sz w:val="20"/>
        </w:rPr>
        <w:t>easily -effected</w:t>
      </w:r>
      <w:proofErr w:type="gramEnd"/>
      <w:r>
        <w:rPr>
          <w:rFonts w:eastAsia="Times New Roman"/>
          <w:b/>
          <w:color w:val="000000"/>
          <w:spacing w:val="2"/>
          <w:sz w:val="20"/>
        </w:rPr>
        <w:t xml:space="preserve"> by the help of light </w:t>
      </w:r>
      <w:proofErr w:type="spellStart"/>
      <w:r>
        <w:rPr>
          <w:rFonts w:eastAsia="Times New Roman"/>
          <w:b/>
          <w:color w:val="000000"/>
          <w:spacing w:val="2"/>
          <w:sz w:val="20"/>
        </w:rPr>
        <w:t>woollen</w:t>
      </w:r>
      <w:proofErr w:type="spellEnd"/>
      <w:r>
        <w:rPr>
          <w:rFonts w:eastAsia="Times New Roman"/>
          <w:b/>
          <w:color w:val="000000"/>
          <w:spacing w:val="2"/>
          <w:sz w:val="20"/>
        </w:rPr>
        <w:t xml:space="preserve"> mallets, on the end of which </w:t>
      </w:r>
      <w:proofErr w:type="spellStart"/>
      <w:r>
        <w:rPr>
          <w:rFonts w:eastAsia="Times New Roman"/>
          <w:b/>
          <w:color w:val="000000"/>
          <w:spacing w:val="2"/>
          <w:sz w:val="20"/>
        </w:rPr>
        <w:t>india</w:t>
      </w:r>
      <w:proofErr w:type="spellEnd"/>
      <w:r>
        <w:rPr>
          <w:rFonts w:eastAsia="Times New Roman"/>
          <w:b/>
          <w:color w:val="000000"/>
          <w:spacing w:val="2"/>
          <w:sz w:val="20"/>
        </w:rPr>
        <w:t>-rubber is fixed, or, better still, by putting finger</w:t>
      </w:r>
      <w:r>
        <w:rPr>
          <w:rFonts w:eastAsia="Times New Roman"/>
          <w:b/>
          <w:color w:val="000000"/>
          <w:spacing w:val="2"/>
          <w:sz w:val="20"/>
        </w:rPr>
        <w:softHyphen/>
        <w:t xml:space="preserve">stalls tipped with </w:t>
      </w:r>
      <w:proofErr w:type="spellStart"/>
      <w:r>
        <w:rPr>
          <w:rFonts w:eastAsia="Times New Roman"/>
          <w:b/>
          <w:color w:val="000000"/>
          <w:spacing w:val="2"/>
          <w:sz w:val="20"/>
        </w:rPr>
        <w:t>india</w:t>
      </w:r>
      <w:proofErr w:type="spellEnd"/>
      <w:r>
        <w:rPr>
          <w:rFonts w:eastAsia="Times New Roman"/>
          <w:b/>
          <w:color w:val="000000"/>
          <w:spacing w:val="2"/>
          <w:sz w:val="20"/>
        </w:rPr>
        <w:t xml:space="preserve">-rubber over two fingers of each hand. Care must be taken not to strike a sharp or violent blow, but rather to make the blow as much </w:t>
      </w:r>
      <w:proofErr w:type="gramStart"/>
      <w:r>
        <w:rPr>
          <w:rFonts w:eastAsia="Times New Roman"/>
          <w:b/>
          <w:color w:val="000000"/>
          <w:spacing w:val="2"/>
          <w:sz w:val="20"/>
        </w:rPr>
        <w:t>like</w:t>
      </w:r>
      <w:proofErr w:type="gramEnd"/>
      <w:r>
        <w:rPr>
          <w:rFonts w:eastAsia="Times New Roman"/>
          <w:b/>
          <w:color w:val="000000"/>
          <w:spacing w:val="2"/>
          <w:sz w:val="20"/>
        </w:rPr>
        <w:t xml:space="preserve"> a shove as possible. If the blow </w:t>
      </w:r>
      <w:proofErr w:type="gramStart"/>
      <w:r>
        <w:rPr>
          <w:rFonts w:eastAsia="Times New Roman"/>
          <w:b/>
          <w:color w:val="000000"/>
          <w:spacing w:val="2"/>
          <w:sz w:val="20"/>
        </w:rPr>
        <w:t>be</w:t>
      </w:r>
      <w:proofErr w:type="gramEnd"/>
      <w:r>
        <w:rPr>
          <w:rFonts w:eastAsia="Times New Roman"/>
          <w:b/>
          <w:color w:val="000000"/>
          <w:spacing w:val="2"/>
          <w:sz w:val="20"/>
        </w:rPr>
        <w:t xml:space="preserve"> too sharp, the paper will not have time to advance through a complete space before the punch enters it, and a mis</w:t>
      </w:r>
      <w:r>
        <w:rPr>
          <w:rFonts w:eastAsia="Times New Roman"/>
          <w:b/>
          <w:color w:val="000000"/>
          <w:spacing w:val="2"/>
          <w:sz w:val="20"/>
        </w:rPr>
        <w:softHyphen/>
        <w:t xml:space="preserve">placed or torn hole will be produced. Violent blows are also very apt to break the springs by which the feed motion is worked. To avoid breakage, multiple springs are used for the dot and dash keys. If the single spring under the centre key should break, it is not necessary </w:t>
      </w:r>
      <w:proofErr w:type="spellStart"/>
      <w:proofErr w:type="gramStart"/>
      <w:r>
        <w:rPr>
          <w:rFonts w:eastAsia="Times New Roman"/>
          <w:b/>
          <w:color w:val="000000"/>
          <w:spacing w:val="2"/>
          <w:sz w:val="20"/>
        </w:rPr>
        <w:t>tc</w:t>
      </w:r>
      <w:proofErr w:type="spellEnd"/>
      <w:r>
        <w:rPr>
          <w:rFonts w:eastAsia="Times New Roman"/>
          <w:b/>
          <w:color w:val="000000"/>
          <w:spacing w:val="2"/>
          <w:sz w:val="20"/>
        </w:rPr>
        <w:t xml:space="preserve"> interrupt</w:t>
      </w:r>
      <w:proofErr w:type="gramEnd"/>
      <w:r>
        <w:rPr>
          <w:rFonts w:eastAsia="Times New Roman"/>
          <w:b/>
          <w:color w:val="000000"/>
          <w:spacing w:val="2"/>
          <w:sz w:val="20"/>
        </w:rPr>
        <w:t xml:space="preserve"> the work to put on a new spring, for the spaces may be made by depressing both side keys simul</w:t>
      </w:r>
      <w:r>
        <w:rPr>
          <w:rFonts w:eastAsia="Times New Roman"/>
          <w:b/>
          <w:color w:val="000000"/>
          <w:spacing w:val="2"/>
          <w:sz w:val="20"/>
        </w:rPr>
        <w:softHyphen/>
        <w:t>taneously.</w:t>
      </w:r>
    </w:p>
    <w:p w14:paraId="16A31D0F" w14:textId="77777777" w:rsidR="00CF4BE1" w:rsidRDefault="00000000">
      <w:pPr>
        <w:spacing w:line="243" w:lineRule="exact"/>
        <w:ind w:left="144" w:right="144" w:firstLine="216"/>
        <w:jc w:val="both"/>
        <w:textAlignment w:val="baseline"/>
        <w:rPr>
          <w:rFonts w:eastAsia="Times New Roman"/>
          <w:b/>
          <w:color w:val="000000"/>
          <w:sz w:val="20"/>
        </w:rPr>
      </w:pPr>
      <w:r>
        <w:rPr>
          <w:rFonts w:eastAsia="Times New Roman"/>
          <w:b/>
          <w:color w:val="000000"/>
          <w:sz w:val="20"/>
        </w:rPr>
        <w:t>The bridge which forms a back stop for the keys should be adjusted so as just to touch the backs of the levers, without pressing on them, when they are in their raised position.</w:t>
      </w:r>
    </w:p>
    <w:p w14:paraId="16A31D10" w14:textId="77777777" w:rsidR="00CF4BE1" w:rsidRDefault="00000000">
      <w:pPr>
        <w:spacing w:line="245" w:lineRule="exact"/>
        <w:ind w:left="144" w:right="144" w:firstLine="216"/>
        <w:jc w:val="both"/>
        <w:textAlignment w:val="baseline"/>
        <w:rPr>
          <w:rFonts w:eastAsia="Times New Roman"/>
          <w:i/>
          <w:color w:val="000000"/>
          <w:sz w:val="20"/>
        </w:rPr>
      </w:pPr>
      <w:r>
        <w:rPr>
          <w:rFonts w:eastAsia="Times New Roman"/>
          <w:i/>
          <w:color w:val="000000"/>
          <w:sz w:val="20"/>
        </w:rPr>
        <w:t xml:space="preserve">The Power </w:t>
      </w:r>
      <w:proofErr w:type="gramStart"/>
      <w:r>
        <w:rPr>
          <w:rFonts w:eastAsia="Times New Roman"/>
          <w:i/>
          <w:color w:val="000000"/>
          <w:sz w:val="20"/>
        </w:rPr>
        <w:t>Puncher.—</w:t>
      </w:r>
      <w:proofErr w:type="gramEnd"/>
      <w:r>
        <w:rPr>
          <w:rFonts w:eastAsia="Times New Roman"/>
          <w:i/>
          <w:color w:val="000000"/>
          <w:sz w:val="20"/>
        </w:rPr>
        <w:t xml:space="preserve">In </w:t>
      </w:r>
      <w:r>
        <w:rPr>
          <w:rFonts w:eastAsia="Times New Roman"/>
          <w:b/>
          <w:color w:val="000000"/>
          <w:sz w:val="20"/>
        </w:rPr>
        <w:t xml:space="preserve">this form of puncher the heavy work is done by power stored up in the form of a wound-up spring </w:t>
      </w:r>
      <w:r>
        <w:rPr>
          <w:rFonts w:eastAsia="Times New Roman"/>
          <w:color w:val="000000"/>
          <w:sz w:val="20"/>
        </w:rPr>
        <w:t xml:space="preserve">or raised weight, and the operator, by depressing </w:t>
      </w:r>
      <w:r>
        <w:rPr>
          <w:rFonts w:eastAsia="Times New Roman"/>
          <w:b/>
          <w:color w:val="000000"/>
          <w:sz w:val="20"/>
        </w:rPr>
        <w:t xml:space="preserve">the finger </w:t>
      </w:r>
      <w:r>
        <w:rPr>
          <w:rFonts w:eastAsia="Times New Roman"/>
          <w:color w:val="000000"/>
          <w:sz w:val="20"/>
        </w:rPr>
        <w:t xml:space="preserve">keys, releases a </w:t>
      </w:r>
      <w:proofErr w:type="spellStart"/>
      <w:r>
        <w:rPr>
          <w:rFonts w:eastAsia="Times New Roman"/>
          <w:color w:val="000000"/>
          <w:sz w:val="20"/>
        </w:rPr>
        <w:t>detent</w:t>
      </w:r>
      <w:proofErr w:type="spellEnd"/>
      <w:r>
        <w:rPr>
          <w:rFonts w:eastAsia="Times New Roman"/>
          <w:color w:val="000000"/>
          <w:sz w:val="20"/>
        </w:rPr>
        <w:t xml:space="preserve">, and so allows the </w:t>
      </w:r>
      <w:proofErr w:type="gramStart"/>
      <w:r>
        <w:rPr>
          <w:rFonts w:eastAsia="Times New Roman"/>
          <w:color w:val="000000"/>
          <w:sz w:val="20"/>
        </w:rPr>
        <w:t xml:space="preserve">stored </w:t>
      </w:r>
      <w:r>
        <w:rPr>
          <w:rFonts w:eastAsia="Times New Roman"/>
          <w:b/>
          <w:color w:val="000000"/>
          <w:sz w:val="20"/>
        </w:rPr>
        <w:t>up</w:t>
      </w:r>
      <w:proofErr w:type="gramEnd"/>
      <w:r>
        <w:rPr>
          <w:rFonts w:eastAsia="Times New Roman"/>
          <w:b/>
          <w:color w:val="000000"/>
          <w:sz w:val="20"/>
        </w:rPr>
        <w:t xml:space="preserve"> power to take </w:t>
      </w:r>
      <w:r>
        <w:rPr>
          <w:rFonts w:eastAsia="Times New Roman"/>
          <w:color w:val="000000"/>
          <w:sz w:val="20"/>
        </w:rPr>
        <w:t xml:space="preserve">effect. Hence the name, in which the prefix " power" </w:t>
      </w:r>
      <w:r>
        <w:rPr>
          <w:rFonts w:eastAsia="Times New Roman"/>
          <w:b/>
          <w:color w:val="000000"/>
          <w:sz w:val="20"/>
        </w:rPr>
        <w:t xml:space="preserve">has the </w:t>
      </w:r>
      <w:r>
        <w:rPr>
          <w:rFonts w:eastAsia="Times New Roman"/>
          <w:color w:val="000000"/>
          <w:sz w:val="20"/>
        </w:rPr>
        <w:t>same significance as it has in the term " power loom."</w:t>
      </w:r>
    </w:p>
    <w:p w14:paraId="16A31D11" w14:textId="77777777" w:rsidR="00CF4BE1" w:rsidRDefault="00000000">
      <w:pPr>
        <w:spacing w:line="246" w:lineRule="exact"/>
        <w:ind w:left="144" w:right="144" w:firstLine="216"/>
        <w:jc w:val="both"/>
        <w:textAlignment w:val="baseline"/>
        <w:rPr>
          <w:rFonts w:eastAsia="Times New Roman"/>
          <w:color w:val="000000"/>
          <w:spacing w:val="5"/>
          <w:sz w:val="20"/>
        </w:rPr>
      </w:pPr>
      <w:r>
        <w:rPr>
          <w:rFonts w:eastAsia="Times New Roman"/>
          <w:color w:val="000000"/>
          <w:spacing w:val="5"/>
          <w:sz w:val="20"/>
        </w:rPr>
        <w:t xml:space="preserve">In the power puncher there are three finger keys—for the dot, dash and space. When any one of these is depressed, </w:t>
      </w:r>
      <w:r>
        <w:rPr>
          <w:rFonts w:eastAsia="Times New Roman"/>
          <w:b/>
          <w:color w:val="000000"/>
          <w:spacing w:val="5"/>
          <w:sz w:val="20"/>
        </w:rPr>
        <w:t xml:space="preserve">a </w:t>
      </w:r>
      <w:r>
        <w:rPr>
          <w:rFonts w:eastAsia="Times New Roman"/>
          <w:color w:val="000000"/>
          <w:spacing w:val="5"/>
          <w:sz w:val="20"/>
        </w:rPr>
        <w:t xml:space="preserve">detent allows one tooth of an escapement wheel to pass. There are twelve teeth on the wheel, so that the axle which carries it revolves through one-twelfth of a whole revolution for every depression of a key. On the same axle is fixed </w:t>
      </w:r>
      <w:r>
        <w:rPr>
          <w:rFonts w:eastAsia="Times New Roman"/>
          <w:b/>
          <w:color w:val="000000"/>
          <w:spacing w:val="5"/>
          <w:sz w:val="20"/>
        </w:rPr>
        <w:t xml:space="preserve">a cam </w:t>
      </w:r>
      <w:r>
        <w:rPr>
          <w:rFonts w:eastAsia="Times New Roman"/>
          <w:color w:val="000000"/>
          <w:spacing w:val="5"/>
          <w:sz w:val="20"/>
        </w:rPr>
        <w:t xml:space="preserve">wheel called the paper cam, with twelve projections on it, which act (as they pass) upon one end of a lever, the other end of which carries forward a ratchet wheel tooth by tooth. </w:t>
      </w:r>
      <w:r>
        <w:rPr>
          <w:rFonts w:eastAsia="Times New Roman"/>
          <w:b/>
          <w:color w:val="000000"/>
          <w:spacing w:val="5"/>
          <w:sz w:val="20"/>
        </w:rPr>
        <w:t>On the same axle</w:t>
      </w:r>
    </w:p>
    <w:p w14:paraId="16A31D12" w14:textId="77777777" w:rsidR="00CF4BE1" w:rsidRDefault="00CF4BE1">
      <w:pPr>
        <w:sectPr w:rsidR="00CF4BE1">
          <w:pgSz w:w="7469" w:h="11611"/>
          <w:pgMar w:top="1060" w:right="784" w:bottom="795" w:left="785" w:header="720" w:footer="720" w:gutter="0"/>
          <w:cols w:space="720"/>
        </w:sectPr>
      </w:pPr>
    </w:p>
    <w:p w14:paraId="16A31D13" w14:textId="77777777" w:rsidR="00CF4BE1" w:rsidRDefault="00000000">
      <w:pPr>
        <w:tabs>
          <w:tab w:val="right" w:pos="5760"/>
        </w:tabs>
        <w:spacing w:before="9" w:line="245" w:lineRule="exact"/>
        <w:ind w:left="1872"/>
        <w:textAlignment w:val="baseline"/>
        <w:rPr>
          <w:rFonts w:eastAsia="Times New Roman"/>
          <w:b/>
          <w:color w:val="000000"/>
          <w:sz w:val="16"/>
        </w:rPr>
      </w:pPr>
      <w:r>
        <w:lastRenderedPageBreak/>
        <w:pict w14:anchorId="16A32ACF">
          <v:shape id="_x0000_s1256" type="#_x0000_t202" style="position:absolute;left:0;text-align:left;margin-left:0;margin-top:0;width:382.55pt;height:581.3pt;z-index:-251381760;mso-position-horizontal-relative:page;mso-position-vertical-relative:page" fillcolor="#ececec" stroked="f">
            <v:textbox>
              <w:txbxContent>
                <w:p w14:paraId="16A336CF"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16"/>
        </w:rPr>
        <w:t>THE POWER PUNCHER.,</w:t>
      </w:r>
      <w:r>
        <w:rPr>
          <w:rFonts w:eastAsia="Times New Roman"/>
          <w:b/>
          <w:color w:val="000000"/>
          <w:sz w:val="16"/>
        </w:rPr>
        <w:tab/>
      </w:r>
      <w:r>
        <w:rPr>
          <w:rFonts w:eastAsia="Times New Roman"/>
          <w:color w:val="000000"/>
          <w:sz w:val="20"/>
        </w:rPr>
        <w:t>1213</w:t>
      </w:r>
    </w:p>
    <w:p w14:paraId="16A31D14" w14:textId="77777777" w:rsidR="00CF4BE1" w:rsidRDefault="00000000">
      <w:pPr>
        <w:spacing w:before="207" w:line="245"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with a ratchet wheel is a toothed roller which gears into the central row of holes in the paper. The paper is thus moved </w:t>
      </w:r>
      <w:proofErr w:type="gramStart"/>
      <w:r>
        <w:rPr>
          <w:rFonts w:eastAsia="Times New Roman"/>
          <w:color w:val="000000"/>
          <w:spacing w:val="8"/>
          <w:sz w:val="20"/>
        </w:rPr>
        <w:t>forward</w:t>
      </w:r>
      <w:proofErr w:type="gramEnd"/>
      <w:r>
        <w:rPr>
          <w:rFonts w:eastAsia="Times New Roman"/>
          <w:color w:val="000000"/>
          <w:spacing w:val="8"/>
          <w:sz w:val="20"/>
        </w:rPr>
        <w:t xml:space="preserve"> one space whenever any one of the three keys is depressed. The projections on the cam </w:t>
      </w:r>
      <w:proofErr w:type="gramStart"/>
      <w:r>
        <w:rPr>
          <w:rFonts w:eastAsia="Times New Roman"/>
          <w:color w:val="000000"/>
          <w:spacing w:val="8"/>
          <w:sz w:val="20"/>
        </w:rPr>
        <w:t>are so</w:t>
      </w:r>
      <w:proofErr w:type="gramEnd"/>
      <w:r>
        <w:rPr>
          <w:rFonts w:eastAsia="Times New Roman"/>
          <w:color w:val="000000"/>
          <w:spacing w:val="8"/>
          <w:sz w:val="20"/>
        </w:rPr>
        <w:t xml:space="preserve"> designed as to make the paper </w:t>
      </w:r>
      <w:proofErr w:type="gramStart"/>
      <w:r>
        <w:rPr>
          <w:rFonts w:eastAsia="Times New Roman"/>
          <w:color w:val="000000"/>
          <w:spacing w:val="8"/>
          <w:sz w:val="20"/>
        </w:rPr>
        <w:t>start</w:t>
      </w:r>
      <w:proofErr w:type="gramEnd"/>
      <w:r>
        <w:rPr>
          <w:rFonts w:eastAsia="Times New Roman"/>
          <w:color w:val="000000"/>
          <w:spacing w:val="8"/>
          <w:sz w:val="20"/>
        </w:rPr>
        <w:t xml:space="preserve"> and </w:t>
      </w:r>
      <w:proofErr w:type="gramStart"/>
      <w:r>
        <w:rPr>
          <w:rFonts w:eastAsia="Times New Roman"/>
          <w:color w:val="000000"/>
          <w:spacing w:val="8"/>
          <w:sz w:val="20"/>
        </w:rPr>
        <w:t>stop</w:t>
      </w:r>
      <w:proofErr w:type="gramEnd"/>
      <w:r>
        <w:rPr>
          <w:rFonts w:eastAsia="Times New Roman"/>
          <w:color w:val="000000"/>
          <w:spacing w:val="8"/>
          <w:sz w:val="20"/>
        </w:rPr>
        <w:t xml:space="preserve"> slowly at each movement, </w:t>
      </w:r>
      <w:proofErr w:type="gramStart"/>
      <w:r>
        <w:rPr>
          <w:rFonts w:eastAsia="Times New Roman"/>
          <w:color w:val="000000"/>
          <w:spacing w:val="8"/>
          <w:sz w:val="20"/>
        </w:rPr>
        <w:t>so as to</w:t>
      </w:r>
      <w:proofErr w:type="gramEnd"/>
      <w:r>
        <w:rPr>
          <w:rFonts w:eastAsia="Times New Roman"/>
          <w:color w:val="000000"/>
          <w:spacing w:val="8"/>
          <w:sz w:val="20"/>
        </w:rPr>
        <w:t xml:space="preserve"> secure uniform spacing at different speeds. There is a second ratchet wheel fixed on the same axle with the one just men</w:t>
      </w:r>
      <w:r>
        <w:rPr>
          <w:rFonts w:eastAsia="Times New Roman"/>
          <w:color w:val="000000"/>
          <w:spacing w:val="8"/>
          <w:sz w:val="20"/>
        </w:rPr>
        <w:softHyphen/>
        <w:t xml:space="preserve">tioned, into which a pawl is made to gear just as the punch is entering the paper. In this way the paper is held perfectly steady during the descent of the punches. The </w:t>
      </w:r>
      <w:proofErr w:type="gramStart"/>
      <w:r>
        <w:rPr>
          <w:rFonts w:eastAsia="Times New Roman"/>
          <w:color w:val="000000"/>
          <w:spacing w:val="8"/>
          <w:sz w:val="20"/>
        </w:rPr>
        <w:t>feed</w:t>
      </w:r>
      <w:proofErr w:type="gramEnd"/>
      <w:r>
        <w:rPr>
          <w:rFonts w:eastAsia="Times New Roman"/>
          <w:color w:val="000000"/>
          <w:spacing w:val="8"/>
          <w:sz w:val="20"/>
        </w:rPr>
        <w:t xml:space="preserve"> motion of the power puncher is identical with that of the single lever puncher, which is described at greater length on page 1214.</w:t>
      </w:r>
    </w:p>
    <w:p w14:paraId="16A31D15" w14:textId="77777777" w:rsidR="00CF4BE1" w:rsidRDefault="00000000">
      <w:pPr>
        <w:spacing w:before="17"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There are three punches corresponding to the centre hole and the two side holes. The </w:t>
      </w:r>
      <w:proofErr w:type="gramStart"/>
      <w:r>
        <w:rPr>
          <w:rFonts w:eastAsia="Times New Roman"/>
          <w:color w:val="000000"/>
          <w:spacing w:val="7"/>
          <w:sz w:val="20"/>
        </w:rPr>
        <w:t>manner in which</w:t>
      </w:r>
      <w:proofErr w:type="gramEnd"/>
      <w:r>
        <w:rPr>
          <w:rFonts w:eastAsia="Times New Roman"/>
          <w:color w:val="000000"/>
          <w:spacing w:val="7"/>
          <w:sz w:val="20"/>
        </w:rPr>
        <w:t xml:space="preserve"> they are forced down into the paper is as follows • On the axle, which carries the escape. </w:t>
      </w:r>
      <w:proofErr w:type="spellStart"/>
      <w:r>
        <w:rPr>
          <w:rFonts w:eastAsia="Times New Roman"/>
          <w:color w:val="000000"/>
          <w:spacing w:val="7"/>
          <w:sz w:val="20"/>
        </w:rPr>
        <w:t>ment</w:t>
      </w:r>
      <w:proofErr w:type="spellEnd"/>
      <w:r>
        <w:rPr>
          <w:rFonts w:eastAsia="Times New Roman"/>
          <w:color w:val="000000"/>
          <w:spacing w:val="7"/>
          <w:sz w:val="20"/>
        </w:rPr>
        <w:t xml:space="preserve"> wheel and paper cam, there is a second cam wheel fixed, called the punching cam, on whose rim there are twelve wedge-shaped projections. One of these passes over the central </w:t>
      </w:r>
      <w:proofErr w:type="gramStart"/>
      <w:r>
        <w:rPr>
          <w:rFonts w:eastAsia="Times New Roman"/>
          <w:color w:val="000000"/>
          <w:spacing w:val="7"/>
          <w:sz w:val="20"/>
        </w:rPr>
        <w:t>punch, and</w:t>
      </w:r>
      <w:proofErr w:type="gramEnd"/>
      <w:r>
        <w:rPr>
          <w:rFonts w:eastAsia="Times New Roman"/>
          <w:color w:val="000000"/>
          <w:spacing w:val="7"/>
          <w:sz w:val="20"/>
        </w:rPr>
        <w:t xml:space="preserve"> depresses it every time that the axle revolves par</w:t>
      </w:r>
      <w:r>
        <w:rPr>
          <w:rFonts w:eastAsia="Times New Roman"/>
          <w:color w:val="000000"/>
          <w:spacing w:val="7"/>
          <w:sz w:val="20"/>
        </w:rPr>
        <w:softHyphen/>
        <w:t xml:space="preserve">tially owing to the depression of any one of the three keys. If the centre key is depressed, then nothing occurs except the release of the detent and the consequent partial revolution of the axle, which causes the paper to advance one space, and causes one central hole to be punched. Neither of the side punches </w:t>
      </w:r>
      <w:proofErr w:type="gramStart"/>
      <w:r>
        <w:rPr>
          <w:rFonts w:eastAsia="Times New Roman"/>
          <w:color w:val="000000"/>
          <w:spacing w:val="7"/>
          <w:sz w:val="20"/>
        </w:rPr>
        <w:t>is</w:t>
      </w:r>
      <w:proofErr w:type="gramEnd"/>
      <w:r>
        <w:rPr>
          <w:rFonts w:eastAsia="Times New Roman"/>
          <w:color w:val="000000"/>
          <w:spacing w:val="7"/>
          <w:sz w:val="20"/>
        </w:rPr>
        <w:t xml:space="preserve"> affected, because they are somewhat shorter than the central punch, and so allow the revolving wedges of the </w:t>
      </w:r>
      <w:proofErr w:type="gramStart"/>
      <w:r>
        <w:rPr>
          <w:rFonts w:eastAsia="Times New Roman"/>
          <w:color w:val="000000"/>
          <w:spacing w:val="7"/>
          <w:sz w:val="20"/>
        </w:rPr>
        <w:t>punch</w:t>
      </w:r>
      <w:r>
        <w:rPr>
          <w:rFonts w:eastAsia="Times New Roman"/>
          <w:color w:val="000000"/>
          <w:spacing w:val="7"/>
          <w:sz w:val="20"/>
        </w:rPr>
        <w:softHyphen/>
        <w:t>ing</w:t>
      </w:r>
      <w:proofErr w:type="gramEnd"/>
      <w:r>
        <w:rPr>
          <w:rFonts w:eastAsia="Times New Roman"/>
          <w:color w:val="000000"/>
          <w:spacing w:val="7"/>
          <w:sz w:val="20"/>
        </w:rPr>
        <w:t xml:space="preserve"> </w:t>
      </w:r>
      <w:proofErr w:type="spellStart"/>
      <w:r>
        <w:rPr>
          <w:rFonts w:eastAsia="Times New Roman"/>
          <w:color w:val="000000"/>
          <w:spacing w:val="7"/>
          <w:sz w:val="20"/>
        </w:rPr>
        <w:t>cam</w:t>
      </w:r>
      <w:proofErr w:type="spellEnd"/>
      <w:r>
        <w:rPr>
          <w:rFonts w:eastAsia="Times New Roman"/>
          <w:color w:val="000000"/>
          <w:spacing w:val="7"/>
          <w:sz w:val="20"/>
        </w:rPr>
        <w:t xml:space="preserve"> to pass without depressing them. But if one of the side keys is depressed a packing piece slides in over the top of the corresponding side punch, and, the detent being released as before, the revolving wedge of the punching cam cannot now pass without depressing' both the centre and the side punch, which has been (so to speak) lengthened by the introduction of the packing piece. If both side keys are simultaneously depressed, both packing pieces are slipped in over the punches, and all three </w:t>
      </w:r>
      <w:proofErr w:type="spellStart"/>
      <w:r>
        <w:rPr>
          <w:rFonts w:eastAsia="Times New Roman"/>
          <w:color w:val="000000"/>
          <w:spacing w:val="7"/>
          <w:sz w:val="20"/>
        </w:rPr>
        <w:t>hoics</w:t>
      </w:r>
      <w:proofErr w:type="spellEnd"/>
      <w:r>
        <w:rPr>
          <w:rFonts w:eastAsia="Times New Roman"/>
          <w:color w:val="000000"/>
          <w:spacing w:val="7"/>
          <w:sz w:val="20"/>
        </w:rPr>
        <w:t xml:space="preserve"> are punched.. The effect of this would be, as we have seen on page 1196, to produce a space in the sending.</w:t>
      </w:r>
    </w:p>
    <w:p w14:paraId="16A31D16" w14:textId="77777777" w:rsidR="00CF4BE1" w:rsidRDefault="00CF4BE1">
      <w:pPr>
        <w:sectPr w:rsidR="00CF4BE1">
          <w:pgSz w:w="7651" w:h="11626"/>
          <w:pgMar w:top="1060" w:right="657" w:bottom="850" w:left="1094" w:header="720" w:footer="720" w:gutter="0"/>
          <w:cols w:space="720"/>
        </w:sectPr>
      </w:pPr>
    </w:p>
    <w:p w14:paraId="16A31D17" w14:textId="77777777" w:rsidR="00CF4BE1" w:rsidRDefault="00000000">
      <w:pPr>
        <w:tabs>
          <w:tab w:val="left" w:pos="1584"/>
        </w:tabs>
        <w:spacing w:line="245" w:lineRule="exact"/>
        <w:ind w:left="144"/>
        <w:textAlignment w:val="baseline"/>
        <w:rPr>
          <w:rFonts w:eastAsia="Times New Roman"/>
          <w:b/>
          <w:color w:val="000000"/>
          <w:sz w:val="20"/>
        </w:rPr>
      </w:pPr>
      <w:r>
        <w:lastRenderedPageBreak/>
        <w:pict w14:anchorId="16A32AD0">
          <v:shape id="_x0000_s1255" type="#_x0000_t202" style="position:absolute;left:0;text-align:left;margin-left:0;margin-top:0;width:373.2pt;height:579.35pt;z-index:-251380736;mso-position-horizontal-relative:page;mso-position-vertical-relative:page" fillcolor="#eee" stroked="f">
            <v:textbox>
              <w:txbxContent>
                <w:p w14:paraId="16A336D1" w14:textId="77777777" w:rsidR="00A918EA" w:rsidRDefault="00A918EA" w:rsidP="00892018">
                  <w:pPr>
                    <w:shd w:val="clear" w:color="auto" w:fill="FFFFFF" w:themeFill="background1"/>
                  </w:pPr>
                </w:p>
              </w:txbxContent>
            </v:textbox>
            <w10:wrap anchorx="page" anchory="page"/>
          </v:shape>
        </w:pict>
      </w:r>
      <w:r>
        <w:rPr>
          <w:rFonts w:eastAsia="Times New Roman"/>
          <w:b/>
          <w:color w:val="000000"/>
          <w:sz w:val="20"/>
        </w:rPr>
        <w:t>1214</w:t>
      </w:r>
      <w:r>
        <w:rPr>
          <w:rFonts w:eastAsia="Times New Roman"/>
          <w:b/>
          <w:color w:val="000000"/>
          <w:sz w:val="20"/>
        </w:rPr>
        <w:tab/>
      </w:r>
      <w:proofErr w:type="gramStart"/>
      <w:r>
        <w:rPr>
          <w:rFonts w:eastAsia="Times New Roman"/>
          <w:b/>
          <w:color w:val="000000"/>
          <w:sz w:val="16"/>
        </w:rPr>
        <w:t>THE .AUTOMATIC</w:t>
      </w:r>
      <w:proofErr w:type="gramEnd"/>
      <w:r>
        <w:rPr>
          <w:rFonts w:eastAsia="Times New Roman"/>
          <w:b/>
          <w:color w:val="000000"/>
          <w:sz w:val="16"/>
        </w:rPr>
        <w:t xml:space="preserve"> CURB SENDER.</w:t>
      </w:r>
    </w:p>
    <w:p w14:paraId="16A31D18" w14:textId="77777777" w:rsidR="00CF4BE1" w:rsidRDefault="00000000">
      <w:pPr>
        <w:spacing w:before="204" w:line="245" w:lineRule="exact"/>
        <w:ind w:left="144" w:right="144" w:firstLine="216"/>
        <w:jc w:val="both"/>
        <w:textAlignment w:val="baseline"/>
        <w:rPr>
          <w:rFonts w:eastAsia="Times New Roman"/>
          <w:b/>
          <w:color w:val="000000"/>
          <w:spacing w:val="7"/>
          <w:sz w:val="20"/>
        </w:rPr>
      </w:pPr>
      <w:r>
        <w:rPr>
          <w:rFonts w:eastAsia="Times New Roman"/>
          <w:b/>
          <w:color w:val="000000"/>
          <w:spacing w:val="7"/>
          <w:sz w:val="20"/>
        </w:rPr>
        <w:t xml:space="preserve">The spring or weight </w:t>
      </w:r>
      <w:proofErr w:type="gramStart"/>
      <w:r>
        <w:rPr>
          <w:rFonts w:eastAsia="Times New Roman"/>
          <w:b/>
          <w:color w:val="000000"/>
          <w:spacing w:val="7"/>
          <w:sz w:val="20"/>
        </w:rPr>
        <w:t>has to</w:t>
      </w:r>
      <w:proofErr w:type="gramEnd"/>
      <w:r>
        <w:rPr>
          <w:rFonts w:eastAsia="Times New Roman"/>
          <w:b/>
          <w:color w:val="000000"/>
          <w:spacing w:val="7"/>
          <w:sz w:val="20"/>
        </w:rPr>
        <w:t xml:space="preserve"> be wound up from time to time. With an ordinary Morse spring the power puncher will punch about twenty words without needing to be wound up afresh.</w:t>
      </w:r>
    </w:p>
    <w:p w14:paraId="16A31D19" w14:textId="77777777" w:rsidR="00CF4BE1" w:rsidRDefault="00000000">
      <w:pPr>
        <w:spacing w:line="244" w:lineRule="exact"/>
        <w:ind w:left="144" w:right="144" w:firstLine="216"/>
        <w:jc w:val="both"/>
        <w:textAlignment w:val="baseline"/>
        <w:rPr>
          <w:rFonts w:eastAsia="Times New Roman"/>
          <w:b/>
          <w:color w:val="000000"/>
          <w:sz w:val="20"/>
        </w:rPr>
      </w:pPr>
      <w:r>
        <w:rPr>
          <w:rFonts w:eastAsia="Times New Roman"/>
          <w:b/>
          <w:color w:val="000000"/>
          <w:sz w:val="20"/>
        </w:rPr>
        <w:t xml:space="preserve">Great care must be taken to keep the fingers clear of the keys which are intended not to be depressed, otherwise the packing pieces may be slipped in accidentally and false signals be </w:t>
      </w:r>
      <w:proofErr w:type="gramStart"/>
      <w:r>
        <w:rPr>
          <w:rFonts w:eastAsia="Times New Roman"/>
          <w:b/>
          <w:color w:val="000000"/>
          <w:sz w:val="20"/>
        </w:rPr>
        <w:t>pro</w:t>
      </w:r>
      <w:r>
        <w:rPr>
          <w:rFonts w:eastAsia="Times New Roman"/>
          <w:b/>
          <w:color w:val="000000"/>
          <w:sz w:val="20"/>
        </w:rPr>
        <w:softHyphen/>
        <w:t>duced</w:t>
      </w:r>
      <w:proofErr w:type="gramEnd"/>
      <w:r>
        <w:rPr>
          <w:rFonts w:eastAsia="Times New Roman"/>
          <w:b/>
          <w:color w:val="000000"/>
          <w:sz w:val="20"/>
        </w:rPr>
        <w:t>.</w:t>
      </w:r>
    </w:p>
    <w:p w14:paraId="16A31D1A" w14:textId="77777777" w:rsidR="00CF4BE1" w:rsidRDefault="00000000">
      <w:pPr>
        <w:spacing w:before="5" w:line="245" w:lineRule="exact"/>
        <w:ind w:left="144" w:right="144" w:firstLine="216"/>
        <w:jc w:val="both"/>
        <w:textAlignment w:val="baseline"/>
        <w:rPr>
          <w:rFonts w:eastAsia="Times New Roman"/>
          <w:b/>
          <w:color w:val="000000"/>
          <w:sz w:val="20"/>
        </w:rPr>
      </w:pPr>
      <w:r>
        <w:rPr>
          <w:rFonts w:eastAsia="Times New Roman"/>
          <w:b/>
          <w:color w:val="000000"/>
          <w:sz w:val="20"/>
        </w:rPr>
        <w:t>The best way to put in the paper is to double it over the end of a piece of steel spring about six inches long, and push the spring and paper in together, care being taken to draw back the spring before beginning to punch.</w:t>
      </w:r>
    </w:p>
    <w:p w14:paraId="16A31D1B" w14:textId="63FEABE8" w:rsidR="00CF4BE1" w:rsidRDefault="00000000">
      <w:pPr>
        <w:spacing w:before="5" w:line="245" w:lineRule="exact"/>
        <w:ind w:left="144" w:right="144" w:firstLine="216"/>
        <w:jc w:val="both"/>
        <w:textAlignment w:val="baseline"/>
        <w:rPr>
          <w:rFonts w:eastAsia="Times New Roman"/>
          <w:i/>
          <w:color w:val="000000"/>
          <w:spacing w:val="3"/>
          <w:sz w:val="20"/>
        </w:rPr>
      </w:pPr>
      <w:r>
        <w:rPr>
          <w:rFonts w:eastAsia="Times New Roman"/>
          <w:i/>
          <w:color w:val="000000"/>
          <w:spacing w:val="3"/>
          <w:sz w:val="20"/>
        </w:rPr>
        <w:t xml:space="preserve">The Single Lever </w:t>
      </w:r>
      <w:proofErr w:type="gramStart"/>
      <w:r>
        <w:rPr>
          <w:rFonts w:eastAsia="Times New Roman"/>
          <w:i/>
          <w:color w:val="000000"/>
          <w:spacing w:val="3"/>
          <w:sz w:val="20"/>
        </w:rPr>
        <w:t>Puncher.—</w:t>
      </w:r>
      <w:proofErr w:type="gramEnd"/>
      <w:r>
        <w:rPr>
          <w:rFonts w:eastAsia="Times New Roman"/>
          <w:i/>
          <w:color w:val="000000"/>
          <w:spacing w:val="3"/>
          <w:sz w:val="20"/>
        </w:rPr>
        <w:t xml:space="preserve">In </w:t>
      </w:r>
      <w:r>
        <w:rPr>
          <w:rFonts w:eastAsia="Times New Roman"/>
          <w:b/>
          <w:color w:val="000000"/>
          <w:spacing w:val="3"/>
          <w:sz w:val="20"/>
        </w:rPr>
        <w:t xml:space="preserve">this puncher the principle of packing pieces is used, and the </w:t>
      </w:r>
      <w:proofErr w:type="gramStart"/>
      <w:r>
        <w:rPr>
          <w:rFonts w:eastAsia="Times New Roman"/>
          <w:b/>
          <w:color w:val="000000"/>
          <w:spacing w:val="3"/>
          <w:sz w:val="20"/>
        </w:rPr>
        <w:t>feed</w:t>
      </w:r>
      <w:proofErr w:type="gramEnd"/>
      <w:r>
        <w:rPr>
          <w:rFonts w:eastAsia="Times New Roman"/>
          <w:b/>
          <w:color w:val="000000"/>
          <w:spacing w:val="3"/>
          <w:sz w:val="20"/>
        </w:rPr>
        <w:t xml:space="preserve"> motion is the same as that of the power puncher, but the work is entirely done by hand. There is a long horizontal lever, </w:t>
      </w:r>
      <w:proofErr w:type="gramStart"/>
      <w:r>
        <w:rPr>
          <w:rFonts w:eastAsia="Times New Roman"/>
          <w:b/>
          <w:color w:val="000000"/>
          <w:spacing w:val="3"/>
          <w:sz w:val="20"/>
        </w:rPr>
        <w:t>on</w:t>
      </w:r>
      <w:proofErr w:type="gramEnd"/>
      <w:r>
        <w:rPr>
          <w:rFonts w:eastAsia="Times New Roman"/>
          <w:b/>
          <w:color w:val="000000"/>
          <w:spacing w:val="3"/>
          <w:sz w:val="20"/>
        </w:rPr>
        <w:t xml:space="preserve"> the end of which nearest to the operator there are three finger keys. When any one of these keys is depressed, the near end of the lever is depressed with it. Fixed to the lever is a projection, A (fig. 720), with a cam-shaped surface, and as the lever is depressed this cam slides along the surface of another piece, B, in 'contact with it, and gives a reciprocating motion to B. The piece B actuates the </w:t>
      </w:r>
      <w:proofErr w:type="spellStart"/>
      <w:r>
        <w:rPr>
          <w:rFonts w:eastAsia="Times New Roman"/>
          <w:b/>
          <w:color w:val="000000"/>
          <w:spacing w:val="3"/>
          <w:sz w:val="20"/>
        </w:rPr>
        <w:t>feea</w:t>
      </w:r>
      <w:proofErr w:type="spellEnd"/>
      <w:r>
        <w:rPr>
          <w:rFonts w:eastAsia="Times New Roman"/>
          <w:b/>
          <w:color w:val="000000"/>
          <w:spacing w:val="3"/>
          <w:sz w:val="20"/>
        </w:rPr>
        <w:t xml:space="preserve"> in the manner described below. When the centre key is depressed the lever descends, works the feed, and a centre hole is punched. When either of the two side keys is depressed, a packing piece slides in over the top of the corresponding side punch</w:t>
      </w:r>
      <w:r w:rsidR="0027141B">
        <w:rPr>
          <w:rFonts w:eastAsia="Times New Roman"/>
          <w:b/>
          <w:color w:val="000000"/>
          <w:spacing w:val="3"/>
          <w:sz w:val="20"/>
        </w:rPr>
        <w:t>;</w:t>
      </w:r>
      <w:r>
        <w:rPr>
          <w:rFonts w:eastAsia="Times New Roman"/>
          <w:b/>
          <w:color w:val="000000"/>
          <w:spacing w:val="3"/>
          <w:sz w:val="20"/>
        </w:rPr>
        <w:t xml:space="preserve"> then the lever descends, works the feed, and punches both a side and a centre hole. A spiral spring, fixed to the dis</w:t>
      </w:r>
      <w:r>
        <w:rPr>
          <w:rFonts w:eastAsia="Times New Roman"/>
          <w:b/>
          <w:color w:val="000000"/>
          <w:spacing w:val="3"/>
          <w:sz w:val="20"/>
        </w:rPr>
        <w:softHyphen/>
        <w:t>tant end of the lever, pulls it back when the pressure of the fingers is removed.</w:t>
      </w:r>
    </w:p>
    <w:p w14:paraId="16A31D1C" w14:textId="2C12FCC2" w:rsidR="00CF4BE1" w:rsidRDefault="00000000">
      <w:pPr>
        <w:spacing w:line="245" w:lineRule="exact"/>
        <w:ind w:left="144" w:right="144" w:firstLine="216"/>
        <w:jc w:val="both"/>
        <w:textAlignment w:val="baseline"/>
        <w:rPr>
          <w:rFonts w:eastAsia="Times New Roman"/>
          <w:b/>
          <w:color w:val="000000"/>
          <w:spacing w:val="1"/>
          <w:sz w:val="20"/>
        </w:rPr>
      </w:pPr>
      <w:r>
        <w:rPr>
          <w:rFonts w:eastAsia="Times New Roman"/>
          <w:b/>
          <w:color w:val="000000"/>
          <w:spacing w:val="1"/>
          <w:sz w:val="20"/>
        </w:rPr>
        <w:t xml:space="preserve">The feed mechanism is shown in fig. 720. The paper is carried along </w:t>
      </w:r>
      <w:proofErr w:type="gramStart"/>
      <w:r>
        <w:rPr>
          <w:rFonts w:eastAsia="Times New Roman"/>
          <w:b/>
          <w:color w:val="000000"/>
          <w:spacing w:val="1"/>
          <w:sz w:val="20"/>
        </w:rPr>
        <w:t>by</w:t>
      </w:r>
      <w:proofErr w:type="gramEnd"/>
      <w:r>
        <w:rPr>
          <w:rFonts w:eastAsia="Times New Roman"/>
          <w:b/>
          <w:color w:val="000000"/>
          <w:spacing w:val="1"/>
          <w:sz w:val="20"/>
        </w:rPr>
        <w:t xml:space="preserve"> a toothed roller, C, whose teeth enter the centre holes. This roller is placed immediately behind the punches. Fixed on the same axle as the roller are two ratchet wheels, D and E, </w:t>
      </w:r>
      <w:r>
        <w:rPr>
          <w:rFonts w:eastAsia="Times New Roman"/>
          <w:color w:val="000000"/>
          <w:spacing w:val="1"/>
          <w:sz w:val="20"/>
        </w:rPr>
        <w:t xml:space="preserve">whose teeth face opposite ways. </w:t>
      </w:r>
      <w:r>
        <w:rPr>
          <w:rFonts w:eastAsia="Times New Roman"/>
          <w:b/>
          <w:color w:val="000000"/>
          <w:spacing w:val="1"/>
          <w:sz w:val="20"/>
        </w:rPr>
        <w:t>D is the one by means of which the paper is drawn along</w:t>
      </w:r>
      <w:r w:rsidR="0027141B">
        <w:rPr>
          <w:rFonts w:eastAsia="Times New Roman"/>
          <w:b/>
          <w:color w:val="000000"/>
          <w:spacing w:val="1"/>
          <w:sz w:val="20"/>
        </w:rPr>
        <w:t>;</w:t>
      </w:r>
      <w:r>
        <w:rPr>
          <w:rFonts w:eastAsia="Times New Roman"/>
          <w:b/>
          <w:color w:val="000000"/>
          <w:spacing w:val="1"/>
          <w:sz w:val="20"/>
        </w:rPr>
        <w:t xml:space="preserve"> the other one, E, is required</w:t>
      </w:r>
    </w:p>
    <w:p w14:paraId="16A31D1D" w14:textId="77777777" w:rsidR="00CF4BE1" w:rsidRDefault="00CF4BE1">
      <w:pPr>
        <w:sectPr w:rsidR="00CF4BE1">
          <w:pgSz w:w="7464" w:h="11587"/>
          <w:pgMar w:top="1100" w:right="950" w:bottom="791" w:left="614" w:header="720" w:footer="720" w:gutter="0"/>
          <w:cols w:space="720"/>
        </w:sectPr>
      </w:pPr>
    </w:p>
    <w:p w14:paraId="16A31D1E" w14:textId="77777777" w:rsidR="00CF4BE1" w:rsidRDefault="00000000">
      <w:pPr>
        <w:tabs>
          <w:tab w:val="right" w:pos="5760"/>
        </w:tabs>
        <w:spacing w:line="243" w:lineRule="exact"/>
        <w:ind w:left="1944"/>
        <w:textAlignment w:val="baseline"/>
        <w:rPr>
          <w:rFonts w:eastAsia="Times New Roman"/>
          <w:b/>
          <w:color w:val="000000"/>
          <w:sz w:val="15"/>
        </w:rPr>
      </w:pPr>
      <w:r>
        <w:rPr>
          <w:rFonts w:eastAsia="Times New Roman"/>
          <w:b/>
          <w:color w:val="000000"/>
          <w:sz w:val="15"/>
        </w:rPr>
        <w:lastRenderedPageBreak/>
        <w:t>THE FEED MECHANISM.</w:t>
      </w:r>
      <w:r>
        <w:rPr>
          <w:rFonts w:eastAsia="Times New Roman"/>
          <w:b/>
          <w:color w:val="000000"/>
          <w:sz w:val="15"/>
        </w:rPr>
        <w:tab/>
      </w:r>
      <w:r>
        <w:rPr>
          <w:rFonts w:eastAsia="Times New Roman"/>
          <w:color w:val="000000"/>
          <w:sz w:val="20"/>
        </w:rPr>
        <w:t>1215</w:t>
      </w:r>
    </w:p>
    <w:p w14:paraId="16A31D1F" w14:textId="77777777" w:rsidR="00CF4BE1" w:rsidRDefault="00000000">
      <w:pPr>
        <w:spacing w:before="208" w:after="154" w:line="245"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in order that the paper may be held </w:t>
      </w:r>
      <w:proofErr w:type="gramStart"/>
      <w:r>
        <w:rPr>
          <w:rFonts w:eastAsia="Times New Roman"/>
          <w:color w:val="000000"/>
          <w:spacing w:val="7"/>
          <w:sz w:val="20"/>
        </w:rPr>
        <w:t>so as to</w:t>
      </w:r>
      <w:proofErr w:type="gramEnd"/>
      <w:r>
        <w:rPr>
          <w:rFonts w:eastAsia="Times New Roman"/>
          <w:color w:val="000000"/>
          <w:spacing w:val="7"/>
          <w:sz w:val="20"/>
        </w:rPr>
        <w:t xml:space="preserve"> be </w:t>
      </w:r>
      <w:proofErr w:type="spellStart"/>
      <w:r>
        <w:rPr>
          <w:rFonts w:eastAsia="Times New Roman"/>
          <w:color w:val="000000"/>
          <w:spacing w:val="7"/>
          <w:sz w:val="20"/>
        </w:rPr>
        <w:t>perrectly</w:t>
      </w:r>
      <w:proofErr w:type="spellEnd"/>
      <w:r>
        <w:rPr>
          <w:rFonts w:eastAsia="Times New Roman"/>
          <w:color w:val="000000"/>
          <w:spacing w:val="7"/>
          <w:sz w:val="20"/>
        </w:rPr>
        <w:t xml:space="preserve"> incapable of moving during the time that the punches are </w:t>
      </w:r>
      <w:proofErr w:type="gramStart"/>
      <w:r>
        <w:rPr>
          <w:rFonts w:eastAsia="Times New Roman"/>
          <w:color w:val="000000"/>
          <w:spacing w:val="7"/>
          <w:sz w:val="20"/>
        </w:rPr>
        <w:t>enter</w:t>
      </w:r>
      <w:r>
        <w:rPr>
          <w:rFonts w:eastAsia="Times New Roman"/>
          <w:color w:val="000000"/>
          <w:spacing w:val="7"/>
          <w:sz w:val="20"/>
        </w:rPr>
        <w:softHyphen/>
        <w:t>ing</w:t>
      </w:r>
      <w:proofErr w:type="gramEnd"/>
      <w:r>
        <w:rPr>
          <w:rFonts w:eastAsia="Times New Roman"/>
          <w:color w:val="000000"/>
          <w:spacing w:val="7"/>
          <w:sz w:val="20"/>
        </w:rPr>
        <w:t xml:space="preserve"> and leaving it. During the early part of the descent of the lever the piece </w:t>
      </w:r>
      <w:r>
        <w:rPr>
          <w:rFonts w:eastAsia="Times New Roman"/>
          <w:b/>
          <w:color w:val="000000"/>
          <w:spacing w:val="7"/>
          <w:sz w:val="20"/>
        </w:rPr>
        <w:t xml:space="preserve">B </w:t>
      </w:r>
      <w:r>
        <w:rPr>
          <w:rFonts w:eastAsia="Times New Roman"/>
          <w:color w:val="000000"/>
          <w:spacing w:val="7"/>
          <w:sz w:val="20"/>
        </w:rPr>
        <w:t xml:space="preserve">descends, and carries with it a spring pawl F, fixed on the side of it nearest to the centre of the instrument, and gearing into the upper side of the ratchet wheel D. This pawl pulls the ratchet wheel round one </w:t>
      </w:r>
      <w:proofErr w:type="gramStart"/>
      <w:r>
        <w:rPr>
          <w:rFonts w:eastAsia="Times New Roman"/>
          <w:color w:val="000000"/>
          <w:spacing w:val="7"/>
          <w:sz w:val="20"/>
        </w:rPr>
        <w:t>tooth, and</w:t>
      </w:r>
      <w:proofErr w:type="gramEnd"/>
      <w:r>
        <w:rPr>
          <w:rFonts w:eastAsia="Times New Roman"/>
          <w:color w:val="000000"/>
          <w:spacing w:val="7"/>
          <w:sz w:val="20"/>
        </w:rPr>
        <w:t xml:space="preserve"> consequently causes the paper to advance through one space. When the advance is complete, a click, G, working </w:t>
      </w:r>
      <w:proofErr w:type="spellStart"/>
      <w:r>
        <w:rPr>
          <w:rFonts w:eastAsia="Times New Roman"/>
          <w:color w:val="000000"/>
          <w:spacing w:val="7"/>
          <w:sz w:val="20"/>
        </w:rPr>
        <w:t>oh</w:t>
      </w:r>
      <w:proofErr w:type="spellEnd"/>
      <w:r>
        <w:rPr>
          <w:rFonts w:eastAsia="Times New Roman"/>
          <w:color w:val="000000"/>
          <w:spacing w:val="7"/>
          <w:sz w:val="20"/>
        </w:rPr>
        <w:t xml:space="preserve"> the lower side of</w:t>
      </w:r>
    </w:p>
    <w:p w14:paraId="16A31D20" w14:textId="77777777" w:rsidR="00CF4BE1" w:rsidRDefault="00000000">
      <w:pPr>
        <w:spacing w:after="36"/>
        <w:ind w:left="1351" w:right="1400"/>
        <w:textAlignment w:val="baseline"/>
      </w:pPr>
      <w:r>
        <w:rPr>
          <w:noProof/>
        </w:rPr>
        <w:drawing>
          <wp:inline distT="0" distB="0" distL="0" distR="0" wp14:anchorId="16A32AD1" wp14:editId="16A32AD2">
            <wp:extent cx="1999615" cy="2316480"/>
            <wp:effectExtent l="0" t="0" r="0" b="0"/>
            <wp:docPr id="332" name="Picture"/>
            <wp:cNvGraphicFramePr/>
            <a:graphic xmlns:a="http://schemas.openxmlformats.org/drawingml/2006/main">
              <a:graphicData uri="http://schemas.openxmlformats.org/drawingml/2006/picture">
                <pic:pic xmlns:pic="http://schemas.openxmlformats.org/drawingml/2006/picture">
                  <pic:nvPicPr>
                    <pic:cNvPr id="332" name="Picture"/>
                    <pic:cNvPicPr preferRelativeResize="0"/>
                  </pic:nvPicPr>
                  <pic:blipFill>
                    <a:blip r:embed="rId341"/>
                    <a:stretch>
                      <a:fillRect/>
                    </a:stretch>
                  </pic:blipFill>
                  <pic:spPr>
                    <a:xfrm>
                      <a:off x="0" y="0"/>
                      <a:ext cx="1999615" cy="2316480"/>
                    </a:xfrm>
                    <a:prstGeom prst="rect">
                      <a:avLst/>
                    </a:prstGeom>
                  </pic:spPr>
                </pic:pic>
              </a:graphicData>
            </a:graphic>
          </wp:inline>
        </w:drawing>
      </w:r>
    </w:p>
    <w:p w14:paraId="16A31D21" w14:textId="77777777" w:rsidR="00CF4BE1" w:rsidRDefault="00000000">
      <w:pPr>
        <w:spacing w:line="188" w:lineRule="exact"/>
        <w:jc w:val="center"/>
        <w:textAlignment w:val="baseline"/>
        <w:rPr>
          <w:rFonts w:eastAsia="Times New Roman"/>
          <w:b/>
          <w:color w:val="000000"/>
          <w:sz w:val="15"/>
        </w:rPr>
      </w:pPr>
      <w:r>
        <w:rPr>
          <w:rFonts w:eastAsia="Times New Roman"/>
          <w:b/>
          <w:color w:val="000000"/>
          <w:sz w:val="15"/>
        </w:rPr>
        <w:t xml:space="preserve">Fig. 7 </w:t>
      </w:r>
      <w:r>
        <w:rPr>
          <w:rFonts w:eastAsia="Times New Roman"/>
          <w:color w:val="000000"/>
          <w:sz w:val="18"/>
        </w:rPr>
        <w:t>20.</w:t>
      </w:r>
    </w:p>
    <w:p w14:paraId="16A31D22" w14:textId="77777777" w:rsidR="00CF4BE1" w:rsidRDefault="00000000">
      <w:pPr>
        <w:spacing w:before="171" w:line="245"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the same ratchet </w:t>
      </w:r>
      <w:proofErr w:type="gramStart"/>
      <w:r>
        <w:rPr>
          <w:rFonts w:eastAsia="Times New Roman"/>
          <w:color w:val="000000"/>
          <w:spacing w:val="7"/>
          <w:sz w:val="20"/>
        </w:rPr>
        <w:t>wheel,</w:t>
      </w:r>
      <w:proofErr w:type="gramEnd"/>
      <w:r>
        <w:rPr>
          <w:rFonts w:eastAsia="Times New Roman"/>
          <w:color w:val="000000"/>
          <w:spacing w:val="7"/>
          <w:sz w:val="20"/>
        </w:rPr>
        <w:t xml:space="preserve"> falls into gear, and so prevents the wheel from turning the wrong way during the hack-stroke. Just before the punch or punches enter the paper, a pawl, </w:t>
      </w:r>
      <w:r>
        <w:rPr>
          <w:rFonts w:eastAsia="Times New Roman"/>
          <w:b/>
          <w:color w:val="000000"/>
          <w:spacing w:val="7"/>
          <w:sz w:val="20"/>
        </w:rPr>
        <w:t xml:space="preserve">H, </w:t>
      </w:r>
      <w:r>
        <w:rPr>
          <w:rFonts w:eastAsia="Times New Roman"/>
          <w:color w:val="000000"/>
          <w:spacing w:val="7"/>
          <w:sz w:val="20"/>
        </w:rPr>
        <w:t xml:space="preserve">on the outer side comes into gear with the ratchet wheel E on its lower side. This pawl has been gradually rising during the descent of the lever, but it only comes into gear when the paper is just about to be punched. It remains in during the whole time that the punch or punches are in the paper, and </w:t>
      </w:r>
      <w:proofErr w:type="gramStart"/>
      <w:r>
        <w:rPr>
          <w:rFonts w:eastAsia="Times New Roman"/>
          <w:color w:val="000000"/>
          <w:spacing w:val="7"/>
          <w:sz w:val="20"/>
        </w:rPr>
        <w:t>insures</w:t>
      </w:r>
      <w:proofErr w:type="gramEnd"/>
      <w:r>
        <w:rPr>
          <w:rFonts w:eastAsia="Times New Roman"/>
          <w:color w:val="000000"/>
          <w:spacing w:val="7"/>
          <w:sz w:val="20"/>
        </w:rPr>
        <w:t xml:space="preserve"> that the paper does not move during that time. As the lever is allowed </w:t>
      </w:r>
      <w:r>
        <w:rPr>
          <w:rFonts w:eastAsia="Times New Roman"/>
          <w:b/>
          <w:color w:val="000000"/>
          <w:spacing w:val="7"/>
          <w:sz w:val="20"/>
        </w:rPr>
        <w:t xml:space="preserve">to </w:t>
      </w:r>
      <w:r>
        <w:rPr>
          <w:rFonts w:eastAsia="Times New Roman"/>
          <w:color w:val="000000"/>
          <w:spacing w:val="7"/>
          <w:sz w:val="20"/>
        </w:rPr>
        <w:t xml:space="preserve">rise, this </w:t>
      </w:r>
      <w:proofErr w:type="spellStart"/>
      <w:r>
        <w:rPr>
          <w:rFonts w:eastAsia="Times New Roman"/>
          <w:color w:val="000000"/>
          <w:spacing w:val="7"/>
          <w:sz w:val="20"/>
        </w:rPr>
        <w:t>paul</w:t>
      </w:r>
      <w:proofErr w:type="spellEnd"/>
      <w:r>
        <w:rPr>
          <w:rFonts w:eastAsia="Times New Roman"/>
          <w:color w:val="000000"/>
          <w:spacing w:val="7"/>
          <w:sz w:val="20"/>
        </w:rPr>
        <w:t xml:space="preserve"> falls out of gear; the </w:t>
      </w:r>
      <w:proofErr w:type="spellStart"/>
      <w:r>
        <w:rPr>
          <w:rFonts w:eastAsia="Times New Roman"/>
          <w:color w:val="000000"/>
          <w:spacing w:val="7"/>
          <w:sz w:val="20"/>
        </w:rPr>
        <w:t>paul</w:t>
      </w:r>
      <w:proofErr w:type="spellEnd"/>
      <w:r>
        <w:rPr>
          <w:rFonts w:eastAsia="Times New Roman"/>
          <w:color w:val="000000"/>
          <w:spacing w:val="7"/>
          <w:sz w:val="20"/>
        </w:rPr>
        <w:t xml:space="preserve"> F rises </w:t>
      </w:r>
      <w:proofErr w:type="gramStart"/>
      <w:r>
        <w:rPr>
          <w:rFonts w:eastAsia="Times New Roman"/>
          <w:color w:val="000000"/>
          <w:spacing w:val="7"/>
          <w:sz w:val="20"/>
        </w:rPr>
        <w:t>so as to</w:t>
      </w:r>
      <w:proofErr w:type="gramEnd"/>
    </w:p>
    <w:p w14:paraId="16A31D23" w14:textId="77777777" w:rsidR="00CF4BE1" w:rsidRDefault="00CF4BE1">
      <w:pPr>
        <w:sectPr w:rsidR="00CF4BE1">
          <w:pgSz w:w="7704" w:h="11616"/>
          <w:pgMar w:top="1020" w:right="813" w:bottom="800" w:left="991" w:header="720" w:footer="720" w:gutter="0"/>
          <w:cols w:space="720"/>
        </w:sectPr>
      </w:pPr>
    </w:p>
    <w:p w14:paraId="16A31D24" w14:textId="77777777" w:rsidR="00CF4BE1" w:rsidRDefault="00000000">
      <w:pPr>
        <w:tabs>
          <w:tab w:val="left" w:pos="1584"/>
        </w:tabs>
        <w:spacing w:before="12" w:line="245" w:lineRule="exact"/>
        <w:ind w:left="144"/>
        <w:textAlignment w:val="baseline"/>
        <w:rPr>
          <w:rFonts w:eastAsia="Times New Roman"/>
          <w:color w:val="000000"/>
          <w:sz w:val="20"/>
        </w:rPr>
      </w:pPr>
      <w:r>
        <w:rPr>
          <w:rFonts w:eastAsia="Times New Roman"/>
          <w:color w:val="000000"/>
          <w:sz w:val="20"/>
        </w:rPr>
        <w:lastRenderedPageBreak/>
        <w:t>1216</w:t>
      </w:r>
      <w:r>
        <w:rPr>
          <w:rFonts w:eastAsia="Times New Roman"/>
          <w:color w:val="000000"/>
          <w:sz w:val="20"/>
        </w:rPr>
        <w:tab/>
      </w:r>
      <w:r>
        <w:rPr>
          <w:rFonts w:eastAsia="Times New Roman"/>
          <w:color w:val="000000"/>
          <w:sz w:val="17"/>
        </w:rPr>
        <w:t>THE AUTOMATIC CURB-SENDER.</w:t>
      </w:r>
    </w:p>
    <w:p w14:paraId="16A31D25" w14:textId="77777777" w:rsidR="00CF4BE1" w:rsidRDefault="00000000">
      <w:pPr>
        <w:spacing w:before="204" w:line="245" w:lineRule="exact"/>
        <w:ind w:left="144" w:right="144"/>
        <w:jc w:val="both"/>
        <w:textAlignment w:val="baseline"/>
        <w:rPr>
          <w:rFonts w:eastAsia="Times New Roman"/>
          <w:color w:val="000000"/>
          <w:spacing w:val="10"/>
          <w:sz w:val="20"/>
        </w:rPr>
      </w:pPr>
      <w:r>
        <w:rPr>
          <w:rFonts w:eastAsia="Times New Roman"/>
          <w:color w:val="000000"/>
          <w:spacing w:val="10"/>
          <w:sz w:val="20"/>
        </w:rPr>
        <w:t xml:space="preserve">catch hold of the next succeeding tooth of D, while the click G prevents the roller from turning backward. The </w:t>
      </w:r>
      <w:proofErr w:type="spellStart"/>
      <w:r>
        <w:rPr>
          <w:rFonts w:eastAsia="Times New Roman"/>
          <w:color w:val="000000"/>
          <w:spacing w:val="10"/>
          <w:sz w:val="20"/>
        </w:rPr>
        <w:t>paul</w:t>
      </w:r>
      <w:proofErr w:type="spellEnd"/>
      <w:r>
        <w:rPr>
          <w:rFonts w:eastAsia="Times New Roman"/>
          <w:color w:val="000000"/>
          <w:spacing w:val="10"/>
          <w:sz w:val="20"/>
        </w:rPr>
        <w:t xml:space="preserve"> H is actuated by a pin, I, projecting from the outer side of B. There is a spring, K, pressing on the back of </w:t>
      </w:r>
      <w:proofErr w:type="spellStart"/>
      <w:r>
        <w:rPr>
          <w:rFonts w:eastAsia="Times New Roman"/>
          <w:color w:val="000000"/>
          <w:spacing w:val="10"/>
          <w:sz w:val="20"/>
        </w:rPr>
        <w:t>paul</w:t>
      </w:r>
      <w:proofErr w:type="spellEnd"/>
      <w:r>
        <w:rPr>
          <w:rFonts w:eastAsia="Times New Roman"/>
          <w:color w:val="000000"/>
          <w:spacing w:val="10"/>
          <w:sz w:val="20"/>
        </w:rPr>
        <w:t xml:space="preserve"> II, </w:t>
      </w:r>
      <w:proofErr w:type="gramStart"/>
      <w:r>
        <w:rPr>
          <w:rFonts w:eastAsia="Times New Roman"/>
          <w:color w:val="000000"/>
          <w:spacing w:val="10"/>
          <w:sz w:val="20"/>
        </w:rPr>
        <w:t>in order to</w:t>
      </w:r>
      <w:proofErr w:type="gramEnd"/>
      <w:r>
        <w:rPr>
          <w:rFonts w:eastAsia="Times New Roman"/>
          <w:color w:val="000000"/>
          <w:spacing w:val="10"/>
          <w:sz w:val="20"/>
        </w:rPr>
        <w:t xml:space="preserve"> dis</w:t>
      </w:r>
      <w:r>
        <w:rPr>
          <w:rFonts w:eastAsia="Times New Roman"/>
          <w:color w:val="000000"/>
          <w:spacing w:val="10"/>
          <w:sz w:val="20"/>
        </w:rPr>
        <w:softHyphen/>
        <w:t xml:space="preserve">engage it from the ratchet wheel E when the lever rises. There is also a spring, L, pressing on the back of B, to make it rise when the lever rises. The two springs K and L are fastened by screws under the </w:t>
      </w:r>
      <w:proofErr w:type="gramStart"/>
      <w:r>
        <w:rPr>
          <w:rFonts w:eastAsia="Times New Roman"/>
          <w:color w:val="000000"/>
          <w:spacing w:val="10"/>
          <w:sz w:val="20"/>
        </w:rPr>
        <w:t>sole-plate</w:t>
      </w:r>
      <w:proofErr w:type="gramEnd"/>
      <w:r>
        <w:rPr>
          <w:rFonts w:eastAsia="Times New Roman"/>
          <w:color w:val="000000"/>
          <w:spacing w:val="10"/>
          <w:sz w:val="20"/>
        </w:rPr>
        <w:t xml:space="preserve"> of the instrument.</w:t>
      </w:r>
    </w:p>
    <w:p w14:paraId="16A31D26" w14:textId="77777777" w:rsidR="00CF4BE1" w:rsidRDefault="00000000">
      <w:pPr>
        <w:spacing w:before="4" w:line="245"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surface of the cam A is so shaped as to start the paper gradually, </w:t>
      </w:r>
      <w:proofErr w:type="gramStart"/>
      <w:r>
        <w:rPr>
          <w:rFonts w:eastAsia="Times New Roman"/>
          <w:color w:val="000000"/>
          <w:spacing w:val="7"/>
          <w:sz w:val="20"/>
        </w:rPr>
        <w:t>and also</w:t>
      </w:r>
      <w:proofErr w:type="gramEnd"/>
      <w:r>
        <w:rPr>
          <w:rFonts w:eastAsia="Times New Roman"/>
          <w:color w:val="000000"/>
          <w:spacing w:val="7"/>
          <w:sz w:val="20"/>
        </w:rPr>
        <w:t xml:space="preserve"> so as not to bring any force to bear upon B, during the actual punching of the paper. The feed motion is completely over before the punch enters the paper.</w:t>
      </w:r>
    </w:p>
    <w:p w14:paraId="16A31D27" w14:textId="77777777" w:rsidR="00CF4BE1" w:rsidRDefault="00000000">
      <w:pPr>
        <w:spacing w:before="14" w:line="245" w:lineRule="exact"/>
        <w:ind w:left="144" w:right="144" w:firstLine="216"/>
        <w:jc w:val="both"/>
        <w:textAlignment w:val="baseline"/>
        <w:rPr>
          <w:rFonts w:eastAsia="Times New Roman"/>
          <w:color w:val="000000"/>
          <w:spacing w:val="9"/>
          <w:sz w:val="20"/>
        </w:rPr>
      </w:pPr>
      <w:r>
        <w:rPr>
          <w:rFonts w:eastAsia="Times New Roman"/>
          <w:color w:val="000000"/>
          <w:spacing w:val="9"/>
          <w:sz w:val="20"/>
        </w:rPr>
        <w:t xml:space="preserve">The springs and pawls for the feed motion are </w:t>
      </w:r>
      <w:proofErr w:type="gramStart"/>
      <w:r>
        <w:rPr>
          <w:rFonts w:eastAsia="Times New Roman"/>
          <w:color w:val="000000"/>
          <w:spacing w:val="9"/>
          <w:sz w:val="20"/>
        </w:rPr>
        <w:t>usually pro</w:t>
      </w:r>
      <w:r>
        <w:rPr>
          <w:rFonts w:eastAsia="Times New Roman"/>
          <w:color w:val="000000"/>
          <w:spacing w:val="9"/>
          <w:sz w:val="20"/>
        </w:rPr>
        <w:softHyphen/>
        <w:t>vided</w:t>
      </w:r>
      <w:proofErr w:type="gramEnd"/>
      <w:r>
        <w:rPr>
          <w:rFonts w:eastAsia="Times New Roman"/>
          <w:color w:val="000000"/>
          <w:spacing w:val="9"/>
          <w:sz w:val="20"/>
        </w:rPr>
        <w:t xml:space="preserve"> in duplicate. Before attempting to take the machine to pieces, the operator ought to make sure that he understands what the conditions of perfect working are. The pawl F must begin to pull round the ratchet D the instant that the lever begins to descend. It must cease to pull as soon as the paper has advanced one space, and before the punch begins to enter the paper. At the instant that it ceases to pull the click G must fall into gear, and at the same instant the pawl H must come into action. During the remainder of the descent of the lever no force must be brought to bear upon B by the cam A. although A continues moving.</w:t>
      </w:r>
    </w:p>
    <w:p w14:paraId="16A31D28" w14:textId="77777777" w:rsidR="00CF4BE1" w:rsidRDefault="00000000">
      <w:pPr>
        <w:spacing w:before="231" w:line="177" w:lineRule="exact"/>
        <w:ind w:right="252"/>
        <w:jc w:val="right"/>
        <w:textAlignment w:val="baseline"/>
        <w:rPr>
          <w:rFonts w:eastAsia="Times New Roman"/>
          <w:color w:val="000000"/>
          <w:sz w:val="17"/>
        </w:rPr>
      </w:pPr>
      <w:r>
        <w:rPr>
          <w:rFonts w:eastAsia="Times New Roman"/>
          <w:color w:val="000000"/>
          <w:sz w:val="17"/>
        </w:rPr>
        <w:t>•</w:t>
      </w:r>
    </w:p>
    <w:p w14:paraId="16A31D29" w14:textId="77777777" w:rsidR="00CF4BE1" w:rsidRDefault="00CF4BE1">
      <w:pPr>
        <w:sectPr w:rsidR="00CF4BE1">
          <w:pgSz w:w="7454" w:h="11602"/>
          <w:pgMar w:top="980" w:right="731" w:bottom="3446" w:left="823" w:header="720" w:footer="720" w:gutter="0"/>
          <w:cols w:space="720"/>
        </w:sectPr>
      </w:pPr>
    </w:p>
    <w:p w14:paraId="16A31D2A" w14:textId="77777777" w:rsidR="00CF4BE1" w:rsidRDefault="00000000">
      <w:pPr>
        <w:spacing w:line="246" w:lineRule="exact"/>
        <w:jc w:val="center"/>
        <w:textAlignment w:val="baseline"/>
        <w:rPr>
          <w:rFonts w:eastAsia="Times New Roman"/>
          <w:color w:val="000000"/>
          <w:spacing w:val="22"/>
          <w:sz w:val="20"/>
        </w:rPr>
      </w:pPr>
      <w:r>
        <w:rPr>
          <w:rFonts w:eastAsia="Times New Roman"/>
          <w:color w:val="000000"/>
          <w:spacing w:val="22"/>
          <w:sz w:val="20"/>
        </w:rPr>
        <w:lastRenderedPageBreak/>
        <w:t>CHAPTER LIL</w:t>
      </w:r>
    </w:p>
    <w:p w14:paraId="16A31D2B" w14:textId="77777777" w:rsidR="00CF4BE1" w:rsidRDefault="00000000">
      <w:pPr>
        <w:spacing w:before="197" w:line="246" w:lineRule="exact"/>
        <w:jc w:val="center"/>
        <w:textAlignment w:val="baseline"/>
        <w:rPr>
          <w:rFonts w:eastAsia="Times New Roman"/>
          <w:color w:val="000000"/>
          <w:spacing w:val="-12"/>
          <w:sz w:val="20"/>
        </w:rPr>
      </w:pPr>
      <w:r>
        <w:rPr>
          <w:rFonts w:eastAsia="Times New Roman"/>
          <w:color w:val="000000"/>
          <w:spacing w:val="-12"/>
          <w:sz w:val="20"/>
        </w:rPr>
        <w:t>EDISON'S MAGNETIC BRIDGE.</w:t>
      </w:r>
    </w:p>
    <w:p w14:paraId="16A31D2C" w14:textId="77777777" w:rsidR="00CF4BE1" w:rsidRDefault="00000000">
      <w:pPr>
        <w:spacing w:before="208"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PERHAPS no electric measuring instrument has proved more useful in practice, especially if we consider the various forms which it has assumed, than the device contrived by Christie and commonly known as Wheatstone's bridge. It was with the be</w:t>
      </w:r>
      <w:r>
        <w:rPr>
          <w:rFonts w:eastAsia="Times New Roman"/>
          <w:color w:val="000000"/>
          <w:spacing w:val="7"/>
          <w:sz w:val="20"/>
        </w:rPr>
        <w:softHyphen/>
        <w:t xml:space="preserve">lief that a similar instrument could be constructed, which should perform the same service for magnetic measurements, that the </w:t>
      </w:r>
      <w:proofErr w:type="spellStart"/>
      <w:proofErr w:type="gramStart"/>
      <w:r>
        <w:rPr>
          <w:rFonts w:eastAsia="Times New Roman"/>
          <w:color w:val="000000"/>
          <w:spacing w:val="7"/>
          <w:sz w:val="20"/>
        </w:rPr>
        <w:t>exr,eriments</w:t>
      </w:r>
      <w:proofErr w:type="spellEnd"/>
      <w:proofErr w:type="gramEnd"/>
      <w:r>
        <w:rPr>
          <w:rFonts w:eastAsia="Times New Roman"/>
          <w:color w:val="000000"/>
          <w:spacing w:val="7"/>
          <w:sz w:val="20"/>
        </w:rPr>
        <w:t xml:space="preserve"> were made, the results of which are embodied in this apparatus.</w:t>
      </w:r>
    </w:p>
    <w:p w14:paraId="16A31D2D" w14:textId="77777777" w:rsidR="00CF4BE1" w:rsidRDefault="00000000">
      <w:pPr>
        <w:spacing w:line="246" w:lineRule="exact"/>
        <w:ind w:left="144" w:right="144" w:firstLine="216"/>
        <w:jc w:val="both"/>
        <w:textAlignment w:val="baseline"/>
        <w:rPr>
          <w:rFonts w:eastAsia="Times New Roman"/>
          <w:color w:val="000000"/>
          <w:spacing w:val="7"/>
          <w:sz w:val="20"/>
        </w:rPr>
      </w:pPr>
      <w:r>
        <w:rPr>
          <w:rFonts w:eastAsia="Times New Roman"/>
          <w:color w:val="000000"/>
          <w:spacing w:val="7"/>
          <w:sz w:val="20"/>
        </w:rPr>
        <w:t xml:space="preserve">The Wheatstone bridge is based upon the fact that if two points of different electric potentials are united by two </w:t>
      </w:r>
      <w:proofErr w:type="gramStart"/>
      <w:r>
        <w:rPr>
          <w:rFonts w:eastAsia="Times New Roman"/>
          <w:color w:val="000000"/>
          <w:spacing w:val="7"/>
          <w:sz w:val="20"/>
        </w:rPr>
        <w:t>conduct</w:t>
      </w:r>
      <w:r>
        <w:rPr>
          <w:rFonts w:eastAsia="Times New Roman"/>
          <w:color w:val="000000"/>
          <w:spacing w:val="7"/>
          <w:sz w:val="20"/>
        </w:rPr>
        <w:softHyphen/>
        <w:t>ing</w:t>
      </w:r>
      <w:proofErr w:type="gramEnd"/>
      <w:r>
        <w:rPr>
          <w:rFonts w:eastAsia="Times New Roman"/>
          <w:color w:val="000000"/>
          <w:spacing w:val="7"/>
          <w:sz w:val="20"/>
        </w:rPr>
        <w:t xml:space="preserve"> paths, the fall of potential along these paths is absolutely the same, provided that these paths are </w:t>
      </w:r>
      <w:proofErr w:type="gramStart"/>
      <w:r>
        <w:rPr>
          <w:rFonts w:eastAsia="Times New Roman"/>
          <w:color w:val="000000"/>
          <w:spacing w:val="7"/>
          <w:sz w:val="20"/>
        </w:rPr>
        <w:t>absolutely alike</w:t>
      </w:r>
      <w:proofErr w:type="gramEnd"/>
      <w:r>
        <w:rPr>
          <w:rFonts w:eastAsia="Times New Roman"/>
          <w:color w:val="000000"/>
          <w:spacing w:val="7"/>
          <w:sz w:val="20"/>
        </w:rPr>
        <w:t xml:space="preserve"> electri</w:t>
      </w:r>
      <w:r>
        <w:rPr>
          <w:rFonts w:eastAsia="Times New Roman"/>
          <w:color w:val="000000"/>
          <w:spacing w:val="7"/>
          <w:sz w:val="20"/>
        </w:rPr>
        <w:softHyphen/>
        <w:t xml:space="preserve">cally. Consequently, if two points equidistant from the place of higher potential be </w:t>
      </w:r>
      <w:proofErr w:type="gramStart"/>
      <w:r>
        <w:rPr>
          <w:rFonts w:eastAsia="Times New Roman"/>
          <w:color w:val="000000"/>
          <w:spacing w:val="7"/>
          <w:sz w:val="20"/>
        </w:rPr>
        <w:t>connected together</w:t>
      </w:r>
      <w:proofErr w:type="gramEnd"/>
      <w:r>
        <w:rPr>
          <w:rFonts w:eastAsia="Times New Roman"/>
          <w:color w:val="000000"/>
          <w:spacing w:val="7"/>
          <w:sz w:val="20"/>
        </w:rPr>
        <w:t xml:space="preserve">, no current will flow through the connecting wire. So, by analogy, if two points </w:t>
      </w:r>
      <w:proofErr w:type="gramStart"/>
      <w:r>
        <w:rPr>
          <w:rFonts w:eastAsia="Times New Roman"/>
          <w:color w:val="000000"/>
          <w:spacing w:val="7"/>
          <w:sz w:val="20"/>
        </w:rPr>
        <w:t>be</w:t>
      </w:r>
      <w:proofErr w:type="gramEnd"/>
      <w:r>
        <w:rPr>
          <w:rFonts w:eastAsia="Times New Roman"/>
          <w:color w:val="000000"/>
          <w:spacing w:val="7"/>
          <w:sz w:val="20"/>
        </w:rPr>
        <w:t xml:space="preserve"> maintained at a constant difference from one to the other through two or more paths, the magnetic potential will be </w:t>
      </w:r>
      <w:proofErr w:type="gramStart"/>
      <w:r>
        <w:rPr>
          <w:rFonts w:eastAsia="Times New Roman"/>
          <w:color w:val="000000"/>
          <w:spacing w:val="7"/>
          <w:sz w:val="20"/>
        </w:rPr>
        <w:t>absolutely uniform</w:t>
      </w:r>
      <w:proofErr w:type="gramEnd"/>
      <w:r>
        <w:rPr>
          <w:rFonts w:eastAsia="Times New Roman"/>
          <w:color w:val="000000"/>
          <w:spacing w:val="7"/>
          <w:sz w:val="20"/>
        </w:rPr>
        <w:t xml:space="preserve"> in all, provided these paths be magnetically identical. Hence, at any two points equidistant from a given terminal, the magnetic potential is the same, and these points would be </w:t>
      </w:r>
      <w:proofErr w:type="gramStart"/>
      <w:r>
        <w:rPr>
          <w:rFonts w:eastAsia="Times New Roman"/>
          <w:color w:val="000000"/>
          <w:spacing w:val="7"/>
          <w:sz w:val="20"/>
        </w:rPr>
        <w:t>with</w:t>
      </w:r>
      <w:r>
        <w:rPr>
          <w:rFonts w:eastAsia="Times New Roman"/>
          <w:color w:val="000000"/>
          <w:spacing w:val="7"/>
          <w:sz w:val="20"/>
        </w:rPr>
        <w:softHyphen/>
        <w:t>out</w:t>
      </w:r>
      <w:proofErr w:type="gramEnd"/>
      <w:r>
        <w:rPr>
          <w:rFonts w:eastAsia="Times New Roman"/>
          <w:color w:val="000000"/>
          <w:spacing w:val="7"/>
          <w:sz w:val="20"/>
        </w:rPr>
        <w:t xml:space="preserve"> differential action upon a magnetic pole.</w:t>
      </w:r>
    </w:p>
    <w:p w14:paraId="16A31D2E" w14:textId="77777777" w:rsidR="00CF4BE1" w:rsidRDefault="00000000">
      <w:pPr>
        <w:spacing w:before="4" w:line="246" w:lineRule="exact"/>
        <w:ind w:left="144" w:right="144" w:firstLine="216"/>
        <w:jc w:val="both"/>
        <w:textAlignment w:val="baseline"/>
        <w:rPr>
          <w:rFonts w:eastAsia="Times New Roman"/>
          <w:color w:val="000000"/>
          <w:spacing w:val="5"/>
          <w:sz w:val="20"/>
        </w:rPr>
      </w:pPr>
      <w:r>
        <w:rPr>
          <w:rFonts w:eastAsia="Times New Roman"/>
          <w:color w:val="000000"/>
          <w:spacing w:val="5"/>
          <w:sz w:val="20"/>
        </w:rPr>
        <w:t xml:space="preserve">The magnetic bridge may be constructed in the form of a rhomb, the typical form of the Wheatstone bridge. For this </w:t>
      </w:r>
      <w:proofErr w:type="gramStart"/>
      <w:r>
        <w:rPr>
          <w:rFonts w:eastAsia="Times New Roman"/>
          <w:color w:val="000000"/>
          <w:spacing w:val="5"/>
          <w:sz w:val="20"/>
        </w:rPr>
        <w:t>purpose</w:t>
      </w:r>
      <w:proofErr w:type="gramEnd"/>
      <w:r>
        <w:rPr>
          <w:rFonts w:eastAsia="Times New Roman"/>
          <w:color w:val="000000"/>
          <w:spacing w:val="5"/>
          <w:sz w:val="20"/>
        </w:rPr>
        <w:t xml:space="preserve"> the four sides are made of the purest Norway iron, as soft as possible, and thoroughly annealed. To the acute angles of the rhomb are connected the poles of a long U-shaped electro</w:t>
      </w:r>
      <w:r>
        <w:rPr>
          <w:rFonts w:eastAsia="Times New Roman"/>
          <w:color w:val="000000"/>
          <w:spacing w:val="5"/>
          <w:sz w:val="20"/>
        </w:rPr>
        <w:softHyphen/>
        <w:t>magnet, whose function is to develop the desired magnetic po</w:t>
      </w:r>
      <w:r>
        <w:rPr>
          <w:rFonts w:eastAsia="Times New Roman"/>
          <w:color w:val="000000"/>
          <w:spacing w:val="5"/>
          <w:sz w:val="20"/>
        </w:rPr>
        <w:softHyphen/>
        <w:t>tential difference at these points. Connected to the two obtuse angles, and projecting inward, are two bars of Norway iron simi-</w:t>
      </w:r>
      <w:r>
        <w:rPr>
          <w:rFonts w:eastAsia="Times New Roman"/>
          <w:color w:val="000000"/>
          <w:sz w:val="24"/>
        </w:rPr>
        <w:t xml:space="preserve"> </w:t>
      </w:r>
    </w:p>
    <w:p w14:paraId="16A31D2F" w14:textId="77777777" w:rsidR="00CF4BE1" w:rsidRDefault="00CF4BE1">
      <w:pPr>
        <w:sectPr w:rsidR="00CF4BE1">
          <w:pgSz w:w="7834" w:h="11602"/>
          <w:pgMar w:top="2460" w:right="900" w:bottom="686" w:left="1034" w:header="720" w:footer="720" w:gutter="0"/>
          <w:cols w:space="720"/>
        </w:sectPr>
      </w:pPr>
    </w:p>
    <w:p w14:paraId="16A31D30" w14:textId="77777777" w:rsidR="00CF4BE1" w:rsidRDefault="00000000">
      <w:pPr>
        <w:tabs>
          <w:tab w:val="left" w:pos="1728"/>
        </w:tabs>
        <w:spacing w:line="245" w:lineRule="exact"/>
        <w:ind w:left="144"/>
        <w:textAlignment w:val="baseline"/>
        <w:rPr>
          <w:rFonts w:eastAsia="Times New Roman"/>
          <w:color w:val="000000"/>
          <w:sz w:val="20"/>
        </w:rPr>
      </w:pPr>
      <w:r>
        <w:rPr>
          <w:rFonts w:eastAsia="Times New Roman"/>
          <w:color w:val="000000"/>
          <w:sz w:val="20"/>
        </w:rPr>
        <w:lastRenderedPageBreak/>
        <w:t>1218</w:t>
      </w:r>
      <w:r>
        <w:rPr>
          <w:rFonts w:eastAsia="Times New Roman"/>
          <w:color w:val="000000"/>
          <w:sz w:val="20"/>
        </w:rPr>
        <w:tab/>
      </w:r>
      <w:r>
        <w:rPr>
          <w:rFonts w:eastAsia="Times New Roman"/>
          <w:b/>
          <w:color w:val="000000"/>
          <w:sz w:val="16"/>
        </w:rPr>
        <w:t>EDISON'S MAGNETIC BRIDGE.</w:t>
      </w:r>
    </w:p>
    <w:p w14:paraId="16A31D31" w14:textId="77777777" w:rsidR="00CF4BE1" w:rsidRDefault="00000000">
      <w:pPr>
        <w:spacing w:before="199" w:after="52" w:line="246" w:lineRule="exact"/>
        <w:ind w:left="144" w:right="144"/>
        <w:jc w:val="both"/>
        <w:textAlignment w:val="baseline"/>
        <w:rPr>
          <w:rFonts w:eastAsia="Times New Roman"/>
          <w:color w:val="000000"/>
          <w:spacing w:val="8"/>
          <w:sz w:val="20"/>
        </w:rPr>
      </w:pPr>
      <w:r>
        <w:rPr>
          <w:rFonts w:eastAsia="Times New Roman"/>
          <w:color w:val="000000"/>
          <w:spacing w:val="8"/>
          <w:sz w:val="20"/>
        </w:rPr>
        <w:t xml:space="preserve">lar in section to those forming the sides. Their inner ends, which are hollowed out, approach to within about a half inch of each other. (Fig. 721.) Between these ends a stirrup, B, is suspended by means of a silk fibre, A, which stirrup carries a short needle consisting of a thin tube of hardened steel, C, well magnetized. To the stirrup is attached either a pointer, E, moving over a graduated arc, or, better, a mirror by means of which the deflection can be read in the usual way with a </w:t>
      </w:r>
      <w:proofErr w:type="gramStart"/>
      <w:r>
        <w:rPr>
          <w:rFonts w:eastAsia="Times New Roman"/>
          <w:color w:val="000000"/>
          <w:spacing w:val="8"/>
          <w:sz w:val="20"/>
        </w:rPr>
        <w:t>lamp-stand</w:t>
      </w:r>
      <w:proofErr w:type="gramEnd"/>
      <w:r>
        <w:rPr>
          <w:rFonts w:eastAsia="Times New Roman"/>
          <w:color w:val="000000"/>
          <w:spacing w:val="8"/>
          <w:sz w:val="20"/>
        </w:rPr>
        <w:t xml:space="preserve"> and scale. (Fig. 722.)</w:t>
      </w:r>
    </w:p>
    <w:p w14:paraId="16A31D32" w14:textId="77777777" w:rsidR="00CF4BE1" w:rsidRDefault="00CF4BE1">
      <w:pPr>
        <w:spacing w:before="199" w:after="52" w:line="246" w:lineRule="exact"/>
        <w:sectPr w:rsidR="00CF4BE1">
          <w:pgSz w:w="7618" w:h="11611"/>
          <w:pgMar w:top="1120" w:right="1005" w:bottom="755" w:left="713" w:header="720" w:footer="720" w:gutter="0"/>
          <w:cols w:space="720"/>
        </w:sectPr>
      </w:pPr>
    </w:p>
    <w:p w14:paraId="16A31D33" w14:textId="77777777" w:rsidR="00CF4BE1" w:rsidRDefault="00000000">
      <w:pPr>
        <w:spacing w:before="4002" w:line="288" w:lineRule="exact"/>
        <w:textAlignment w:val="baseline"/>
        <w:rPr>
          <w:rFonts w:eastAsia="Times New Roman"/>
          <w:color w:val="000000"/>
          <w:sz w:val="24"/>
        </w:rPr>
      </w:pPr>
      <w:r>
        <w:pict w14:anchorId="16A32AD3">
          <v:shape id="_x0000_s1254" type="#_x0000_t202" style="position:absolute;margin-left:42.4pt;margin-top:0;width:220.8pt;height:213.6pt;z-index:-251379712;mso-wrap-distance-left:0;mso-wrap-distance-right:0" filled="f" stroked="f">
            <v:textbox inset="0,0,0,0">
              <w:txbxContent>
                <w:p w14:paraId="16A32FF1" w14:textId="77777777" w:rsidR="00CF4BE1" w:rsidRDefault="00000000">
                  <w:pPr>
                    <w:textAlignment w:val="baseline"/>
                  </w:pPr>
                  <w:r>
                    <w:rPr>
                      <w:noProof/>
                    </w:rPr>
                    <w:drawing>
                      <wp:inline distT="0" distB="0" distL="0" distR="0" wp14:anchorId="16A332B8" wp14:editId="16A332B9">
                        <wp:extent cx="2804160" cy="2712720"/>
                        <wp:effectExtent l="0" t="0" r="0" b="0"/>
                        <wp:docPr id="333" name="Picture"/>
                        <wp:cNvGraphicFramePr/>
                        <a:graphic xmlns:a="http://schemas.openxmlformats.org/drawingml/2006/main">
                          <a:graphicData uri="http://schemas.openxmlformats.org/drawingml/2006/picture">
                            <pic:pic xmlns:pic="http://schemas.openxmlformats.org/drawingml/2006/picture">
                              <pic:nvPicPr>
                                <pic:cNvPr id="333" name="Picture"/>
                                <pic:cNvPicPr preferRelativeResize="0"/>
                              </pic:nvPicPr>
                              <pic:blipFill>
                                <a:blip r:embed="rId342"/>
                                <a:stretch>
                                  <a:fillRect/>
                                </a:stretch>
                              </pic:blipFill>
                              <pic:spPr>
                                <a:xfrm>
                                  <a:off x="0" y="0"/>
                                  <a:ext cx="2804160" cy="2712720"/>
                                </a:xfrm>
                                <a:prstGeom prst="rect">
                                  <a:avLst/>
                                </a:prstGeom>
                              </pic:spPr>
                            </pic:pic>
                          </a:graphicData>
                        </a:graphic>
                      </wp:inline>
                    </w:drawing>
                  </w:r>
                </w:p>
              </w:txbxContent>
            </v:textbox>
          </v:shape>
        </w:pict>
      </w:r>
      <w:r>
        <w:pict w14:anchorId="16A32AD4">
          <v:shape id="_x0000_s1253" type="#_x0000_t202" style="position:absolute;margin-left:175.35pt;margin-top:40.3pt;width:3.6pt;height:5.3pt;z-index:-250935296;mso-wrap-distance-left:0;mso-wrap-distance-right:0" stroked="f">
            <v:textbox inset="0,0,0,0">
              <w:txbxContent>
                <w:p w14:paraId="16A32FF2" w14:textId="77777777" w:rsidR="00CF4BE1" w:rsidRDefault="00000000">
                  <w:pPr>
                    <w:spacing w:line="106" w:lineRule="exact"/>
                    <w:textAlignment w:val="baseline"/>
                    <w:rPr>
                      <w:rFonts w:eastAsia="Times New Roman"/>
                      <w:b/>
                      <w:color w:val="000000"/>
                      <w:sz w:val="16"/>
                    </w:rPr>
                  </w:pPr>
                  <w:r>
                    <w:rPr>
                      <w:rFonts w:eastAsia="Times New Roman"/>
                      <w:b/>
                      <w:color w:val="000000"/>
                      <w:sz w:val="16"/>
                    </w:rPr>
                    <w:t>A</w:t>
                  </w:r>
                </w:p>
              </w:txbxContent>
            </v:textbox>
          </v:shape>
        </w:pict>
      </w:r>
    </w:p>
    <w:p w14:paraId="16A31D34" w14:textId="77777777" w:rsidR="00CF4BE1" w:rsidRDefault="00CF4BE1">
      <w:pPr>
        <w:sectPr w:rsidR="00CF4BE1">
          <w:type w:val="continuous"/>
          <w:pgSz w:w="7618" w:h="11611"/>
          <w:pgMar w:top="1120" w:right="1005" w:bottom="755" w:left="650" w:header="720" w:footer="720" w:gutter="0"/>
          <w:cols w:space="720"/>
        </w:sectPr>
      </w:pPr>
    </w:p>
    <w:p w14:paraId="16A31D35" w14:textId="77777777" w:rsidR="00CF4BE1" w:rsidRDefault="00000000">
      <w:pPr>
        <w:spacing w:line="95" w:lineRule="exact"/>
        <w:ind w:left="3312"/>
        <w:textAlignment w:val="baseline"/>
        <w:rPr>
          <w:rFonts w:ascii="Arial Narrow" w:eastAsia="Arial Narrow" w:hAnsi="Arial Narrow"/>
          <w:color w:val="000000"/>
          <w:spacing w:val="118"/>
          <w:sz w:val="13"/>
        </w:rPr>
      </w:pPr>
      <w:r>
        <w:rPr>
          <w:rFonts w:ascii="Arial Narrow" w:eastAsia="Arial Narrow" w:hAnsi="Arial Narrow"/>
          <w:color w:val="000000"/>
          <w:spacing w:val="118"/>
          <w:sz w:val="13"/>
        </w:rPr>
        <w:t>way</w:t>
      </w:r>
    </w:p>
    <w:p w14:paraId="16A31D36" w14:textId="77777777" w:rsidR="00CF4BE1" w:rsidRDefault="00000000">
      <w:pPr>
        <w:spacing w:line="177" w:lineRule="exact"/>
        <w:jc w:val="center"/>
        <w:textAlignment w:val="baseline"/>
        <w:rPr>
          <w:rFonts w:eastAsia="Times New Roman"/>
          <w:b/>
          <w:color w:val="000000"/>
          <w:sz w:val="16"/>
        </w:rPr>
      </w:pPr>
      <w:r>
        <w:rPr>
          <w:rFonts w:eastAsia="Times New Roman"/>
          <w:b/>
          <w:color w:val="000000"/>
          <w:sz w:val="16"/>
        </w:rPr>
        <w:t xml:space="preserve">Fig. </w:t>
      </w:r>
      <w:r>
        <w:rPr>
          <w:rFonts w:eastAsia="Times New Roman"/>
          <w:color w:val="000000"/>
          <w:sz w:val="16"/>
        </w:rPr>
        <w:t>721.</w:t>
      </w:r>
    </w:p>
    <w:p w14:paraId="16A31D37" w14:textId="77777777" w:rsidR="00CF4BE1" w:rsidRDefault="00000000">
      <w:pPr>
        <w:spacing w:before="91" w:line="246" w:lineRule="exact"/>
        <w:ind w:left="216" w:right="72" w:firstLine="216"/>
        <w:jc w:val="both"/>
        <w:textAlignment w:val="baseline"/>
        <w:rPr>
          <w:rFonts w:eastAsia="Times New Roman"/>
          <w:color w:val="000000"/>
          <w:spacing w:val="7"/>
          <w:sz w:val="20"/>
        </w:rPr>
      </w:pPr>
      <w:r>
        <w:rPr>
          <w:rFonts w:eastAsia="Times New Roman"/>
          <w:color w:val="000000"/>
          <w:spacing w:val="7"/>
          <w:sz w:val="20"/>
        </w:rPr>
        <w:t xml:space="preserve">In the instrument now in use in Air. Edison's laboratory the magnetic bridge is in the form of a rectangle, the ends or poles of the </w:t>
      </w:r>
      <w:proofErr w:type="spellStart"/>
      <w:r>
        <w:rPr>
          <w:rFonts w:eastAsia="Times New Roman"/>
          <w:color w:val="000000"/>
          <w:spacing w:val="7"/>
          <w:sz w:val="20"/>
        </w:rPr>
        <w:t>elekro</w:t>
      </w:r>
      <w:proofErr w:type="spellEnd"/>
      <w:r>
        <w:rPr>
          <w:rFonts w:eastAsia="Times New Roman"/>
          <w:color w:val="000000"/>
          <w:spacing w:val="7"/>
          <w:sz w:val="20"/>
        </w:rPr>
        <w:t>-magnet being connected to the middle of the short sides, while the bars which pass inward to the needle are joined to the middle of the longer sides. The four halves of these lon</w:t>
      </w:r>
      <w:r>
        <w:rPr>
          <w:rFonts w:eastAsia="Times New Roman"/>
          <w:color w:val="000000"/>
          <w:spacing w:val="7"/>
          <w:sz w:val="20"/>
        </w:rPr>
        <w:softHyphen/>
        <w:t>ger sides constitute the sides of the bridge. The two at one end</w:t>
      </w:r>
    </w:p>
    <w:p w14:paraId="16A31D38" w14:textId="77777777" w:rsidR="00CF4BE1" w:rsidRDefault="00000000">
      <w:pPr>
        <w:numPr>
          <w:ilvl w:val="0"/>
          <w:numId w:val="5"/>
        </w:numPr>
        <w:tabs>
          <w:tab w:val="clear" w:pos="144"/>
          <w:tab w:val="left" w:pos="216"/>
        </w:tabs>
        <w:spacing w:before="2" w:line="246" w:lineRule="exact"/>
        <w:ind w:right="72"/>
        <w:jc w:val="both"/>
        <w:textAlignment w:val="baseline"/>
        <w:rPr>
          <w:rFonts w:eastAsia="Times New Roman"/>
          <w:color w:val="000000"/>
          <w:sz w:val="20"/>
        </w:rPr>
      </w:pPr>
      <w:r>
        <w:rPr>
          <w:rFonts w:eastAsia="Times New Roman"/>
          <w:color w:val="000000"/>
          <w:sz w:val="20"/>
        </w:rPr>
        <w:t>of the rectangle are fixed, the two at the other end are movable. The two bars which pass inward to the needle are curved so as</w:t>
      </w:r>
    </w:p>
    <w:p w14:paraId="16A31D39" w14:textId="77777777" w:rsidR="00CF4BE1" w:rsidRDefault="00CF4BE1">
      <w:pPr>
        <w:sectPr w:rsidR="00CF4BE1">
          <w:type w:val="continuous"/>
          <w:pgSz w:w="7618" w:h="11611"/>
          <w:pgMar w:top="1120" w:right="1068" w:bottom="755" w:left="650" w:header="720" w:footer="720" w:gutter="0"/>
          <w:cols w:space="720"/>
        </w:sectPr>
      </w:pPr>
    </w:p>
    <w:p w14:paraId="16A31D3A" w14:textId="77777777" w:rsidR="00CF4BE1" w:rsidRDefault="00000000">
      <w:pPr>
        <w:tabs>
          <w:tab w:val="right" w:pos="4896"/>
        </w:tabs>
        <w:spacing w:before="39" w:after="235" w:line="355" w:lineRule="exact"/>
        <w:ind w:left="360"/>
        <w:textAlignment w:val="baseline"/>
        <w:rPr>
          <w:rFonts w:eastAsia="Times New Roman"/>
          <w:color w:val="000000"/>
          <w:sz w:val="16"/>
        </w:rPr>
      </w:pPr>
      <w:r>
        <w:rPr>
          <w:rFonts w:eastAsia="Times New Roman"/>
          <w:color w:val="000000"/>
          <w:sz w:val="16"/>
        </w:rPr>
        <w:lastRenderedPageBreak/>
        <w:t>CONSTRUCTION OF THE EDISON BRIDGE-</w:t>
      </w:r>
      <w:r>
        <w:rPr>
          <w:rFonts w:eastAsia="Times New Roman"/>
          <w:color w:val="000000"/>
          <w:sz w:val="16"/>
        </w:rPr>
        <w:tab/>
      </w:r>
      <w:r>
        <w:rPr>
          <w:rFonts w:eastAsia="Times New Roman"/>
          <w:b/>
          <w:color w:val="000000"/>
          <w:sz w:val="21"/>
        </w:rPr>
        <w:t>1219</w:t>
      </w:r>
    </w:p>
    <w:p w14:paraId="16A31D3B" w14:textId="77777777" w:rsidR="00CF4BE1" w:rsidRDefault="00000000">
      <w:pPr>
        <w:ind w:right="546"/>
        <w:textAlignment w:val="baseline"/>
      </w:pPr>
      <w:r>
        <w:rPr>
          <w:noProof/>
        </w:rPr>
        <w:drawing>
          <wp:inline distT="0" distB="0" distL="0" distR="0" wp14:anchorId="16A32AD5" wp14:editId="16A32AD6">
            <wp:extent cx="2764790" cy="5511165"/>
            <wp:effectExtent l="0" t="0" r="0" b="0"/>
            <wp:docPr id="334" name="Picture"/>
            <wp:cNvGraphicFramePr/>
            <a:graphic xmlns:a="http://schemas.openxmlformats.org/drawingml/2006/main">
              <a:graphicData uri="http://schemas.openxmlformats.org/drawingml/2006/picture">
                <pic:pic xmlns:pic="http://schemas.openxmlformats.org/drawingml/2006/picture">
                  <pic:nvPicPr>
                    <pic:cNvPr id="334" name="Picture"/>
                    <pic:cNvPicPr preferRelativeResize="0"/>
                  </pic:nvPicPr>
                  <pic:blipFill>
                    <a:blip r:embed="rId343"/>
                    <a:stretch>
                      <a:fillRect/>
                    </a:stretch>
                  </pic:blipFill>
                  <pic:spPr>
                    <a:xfrm>
                      <a:off x="0" y="0"/>
                      <a:ext cx="2764790" cy="5511165"/>
                    </a:xfrm>
                    <a:prstGeom prst="rect">
                      <a:avLst/>
                    </a:prstGeom>
                  </pic:spPr>
                </pic:pic>
              </a:graphicData>
            </a:graphic>
          </wp:inline>
        </w:drawing>
      </w:r>
    </w:p>
    <w:p w14:paraId="16A31D3C" w14:textId="77777777" w:rsidR="00CF4BE1" w:rsidRDefault="00CF4BE1">
      <w:pPr>
        <w:sectPr w:rsidR="00CF4BE1">
          <w:pgSz w:w="7704" w:h="11558"/>
          <w:pgMar w:top="940" w:right="865" w:bottom="902" w:left="1939" w:header="720" w:footer="720" w:gutter="0"/>
          <w:cols w:space="720"/>
        </w:sectPr>
      </w:pPr>
    </w:p>
    <w:p w14:paraId="16A31D3D" w14:textId="77777777" w:rsidR="00CF4BE1" w:rsidRDefault="00000000">
      <w:pPr>
        <w:tabs>
          <w:tab w:val="left" w:pos="1728"/>
        </w:tabs>
        <w:spacing w:line="241" w:lineRule="exact"/>
        <w:ind w:left="144"/>
        <w:textAlignment w:val="baseline"/>
        <w:rPr>
          <w:rFonts w:eastAsia="Times New Roman"/>
          <w:color w:val="000000"/>
          <w:sz w:val="20"/>
        </w:rPr>
      </w:pPr>
      <w:r>
        <w:lastRenderedPageBreak/>
        <w:pict w14:anchorId="16A32AD7">
          <v:shape id="_x0000_s1252" type="#_x0000_t202" style="position:absolute;left:0;text-align:left;margin-left:0;margin-top:0;width:383.75pt;height:579.35pt;z-index:-251378688;mso-position-horizontal-relative:page;mso-position-vertical-relative:page" fillcolor="#eee" stroked="f">
            <v:textbox>
              <w:txbxContent>
                <w:p w14:paraId="16A336D5" w14:textId="77777777" w:rsidR="00A918EA" w:rsidRDefault="00A918EA" w:rsidP="00264DAB">
                  <w:pPr>
                    <w:shd w:val="clear" w:color="auto" w:fill="FFFFFF" w:themeFill="background1"/>
                  </w:pPr>
                </w:p>
              </w:txbxContent>
            </v:textbox>
            <w10:wrap anchorx="page" anchory="page"/>
          </v:shape>
        </w:pict>
      </w:r>
      <w:r>
        <w:rPr>
          <w:rFonts w:eastAsia="Times New Roman"/>
          <w:color w:val="000000"/>
          <w:sz w:val="20"/>
        </w:rPr>
        <w:t>1220</w:t>
      </w:r>
      <w:r>
        <w:rPr>
          <w:rFonts w:eastAsia="Times New Roman"/>
          <w:color w:val="000000"/>
          <w:sz w:val="20"/>
        </w:rPr>
        <w:tab/>
      </w:r>
      <w:r>
        <w:rPr>
          <w:rFonts w:eastAsia="Times New Roman"/>
          <w:b/>
          <w:color w:val="000000"/>
          <w:sz w:val="16"/>
        </w:rPr>
        <w:t>EDISON'S MAGNETIC BRIDGE.</w:t>
      </w:r>
    </w:p>
    <w:p w14:paraId="16A31D3E" w14:textId="77777777" w:rsidR="00CF4BE1" w:rsidRDefault="00000000">
      <w:pPr>
        <w:spacing w:before="206" w:line="246" w:lineRule="exact"/>
        <w:ind w:left="144" w:right="144"/>
        <w:jc w:val="both"/>
        <w:textAlignment w:val="baseline"/>
        <w:rPr>
          <w:rFonts w:eastAsia="Times New Roman"/>
          <w:color w:val="000000"/>
          <w:spacing w:val="7"/>
          <w:sz w:val="20"/>
        </w:rPr>
      </w:pPr>
      <w:r>
        <w:rPr>
          <w:rFonts w:eastAsia="Times New Roman"/>
          <w:color w:val="000000"/>
          <w:spacing w:val="7"/>
          <w:sz w:val="20"/>
        </w:rPr>
        <w:t xml:space="preserve">to form a semicircle standing above the plane of the rectangle. The needle itself is similar in construction to that above </w:t>
      </w:r>
      <w:proofErr w:type="gramStart"/>
      <w:r>
        <w:rPr>
          <w:rFonts w:eastAsia="Times New Roman"/>
          <w:color w:val="000000"/>
          <w:spacing w:val="7"/>
          <w:sz w:val="20"/>
        </w:rPr>
        <w:t>de</w:t>
      </w:r>
      <w:r>
        <w:rPr>
          <w:rFonts w:eastAsia="Times New Roman"/>
          <w:color w:val="000000"/>
          <w:spacing w:val="7"/>
          <w:sz w:val="20"/>
        </w:rPr>
        <w:softHyphen/>
        <w:t>scribed, but</w:t>
      </w:r>
      <w:proofErr w:type="gramEnd"/>
      <w:r>
        <w:rPr>
          <w:rFonts w:eastAsia="Times New Roman"/>
          <w:color w:val="000000"/>
          <w:spacing w:val="7"/>
          <w:sz w:val="20"/>
        </w:rPr>
        <w:t xml:space="preserve"> is suspended by a wire attached to a torsion head.</w:t>
      </w:r>
    </w:p>
    <w:p w14:paraId="16A31D3F" w14:textId="53FC5C5B" w:rsidR="00CF4BE1" w:rsidRDefault="00000000">
      <w:pPr>
        <w:spacing w:before="15" w:line="246" w:lineRule="exact"/>
        <w:ind w:left="144" w:right="144" w:firstLine="216"/>
        <w:jc w:val="both"/>
        <w:textAlignment w:val="baseline"/>
        <w:rPr>
          <w:rFonts w:eastAsia="Times New Roman"/>
          <w:color w:val="000000"/>
          <w:spacing w:val="6"/>
          <w:sz w:val="20"/>
        </w:rPr>
      </w:pPr>
      <w:r>
        <w:rPr>
          <w:rFonts w:eastAsia="Times New Roman"/>
          <w:color w:val="000000"/>
          <w:spacing w:val="6"/>
          <w:sz w:val="20"/>
        </w:rPr>
        <w:t>It will be readily seen that when the electro-magnet is charged a constant difference of magnetic potential is maintained at the two ends of the rectangle, so that if the four bars constituting the sides of the bridge are magnetically identical, there will be no difference of magnetic potential between the ends of the bars which pass to the needle, and hence there will be no deflection</w:t>
      </w:r>
      <w:r w:rsidR="0027141B">
        <w:rPr>
          <w:rFonts w:eastAsia="Times New Roman"/>
          <w:color w:val="000000"/>
          <w:spacing w:val="6"/>
          <w:sz w:val="20"/>
        </w:rPr>
        <w:t>;</w:t>
      </w:r>
      <w:r>
        <w:rPr>
          <w:rFonts w:eastAsia="Times New Roman"/>
          <w:color w:val="000000"/>
          <w:spacing w:val="6"/>
          <w:sz w:val="20"/>
        </w:rPr>
        <w:t xml:space="preserve"> but if one of the movable bars be loosened, the needle is at once deflected, and in a direction depending upon the side the bar occupies. If the bar </w:t>
      </w:r>
      <w:proofErr w:type="gramStart"/>
      <w:r>
        <w:rPr>
          <w:rFonts w:eastAsia="Times New Roman"/>
          <w:color w:val="000000"/>
          <w:spacing w:val="6"/>
          <w:sz w:val="20"/>
        </w:rPr>
        <w:t>be</w:t>
      </w:r>
      <w:proofErr w:type="gramEnd"/>
      <w:r>
        <w:rPr>
          <w:rFonts w:eastAsia="Times New Roman"/>
          <w:color w:val="000000"/>
          <w:spacing w:val="6"/>
          <w:sz w:val="20"/>
        </w:rPr>
        <w:t xml:space="preserve"> entirely removed, the deflection is a maximum, of course. And if it be replaced by another bar </w:t>
      </w:r>
      <w:proofErr w:type="spellStart"/>
      <w:r>
        <w:rPr>
          <w:rFonts w:eastAsia="Times New Roman"/>
          <w:color w:val="000000"/>
          <w:spacing w:val="6"/>
          <w:sz w:val="20"/>
        </w:rPr>
        <w:t>dif</w:t>
      </w:r>
      <w:r>
        <w:rPr>
          <w:rFonts w:eastAsia="Times New Roman"/>
          <w:color w:val="000000"/>
          <w:spacing w:val="6"/>
        </w:rPr>
        <w:t>-</w:t>
      </w:r>
      <w:r>
        <w:rPr>
          <w:rFonts w:eastAsia="Times New Roman"/>
          <w:color w:val="000000"/>
          <w:spacing w:val="6"/>
          <w:sz w:val="20"/>
        </w:rPr>
        <w:t>fering</w:t>
      </w:r>
      <w:proofErr w:type="spellEnd"/>
      <w:r>
        <w:rPr>
          <w:rFonts w:eastAsia="Times New Roman"/>
          <w:color w:val="000000"/>
          <w:spacing w:val="6"/>
          <w:sz w:val="20"/>
        </w:rPr>
        <w:t xml:space="preserve"> in cross section, in quality of iron, or in any other way which affects the magnetic conductivity through the bridge, the deflection shows at once the amount of difference between that bar and the original one taken as a standard. The instrument is extraordinarily delicate, and the principal difficulties encoun</w:t>
      </w:r>
      <w:r>
        <w:rPr>
          <w:rFonts w:eastAsia="Times New Roman"/>
          <w:color w:val="000000"/>
          <w:spacing w:val="6"/>
          <w:sz w:val="20"/>
        </w:rPr>
        <w:softHyphen/>
        <w:t>tered in using it have arisen in the attempt to preserve this deli</w:t>
      </w:r>
      <w:r>
        <w:rPr>
          <w:rFonts w:eastAsia="Times New Roman"/>
          <w:color w:val="000000"/>
          <w:spacing w:val="6"/>
          <w:sz w:val="20"/>
        </w:rPr>
        <w:softHyphen/>
        <w:t xml:space="preserve">cacy while at the same time the range of the apparatus is </w:t>
      </w:r>
      <w:proofErr w:type="gramStart"/>
      <w:r>
        <w:rPr>
          <w:rFonts w:eastAsia="Times New Roman"/>
          <w:color w:val="000000"/>
          <w:spacing w:val="6"/>
          <w:sz w:val="20"/>
        </w:rPr>
        <w:t>main</w:t>
      </w:r>
      <w:r>
        <w:rPr>
          <w:rFonts w:eastAsia="Times New Roman"/>
          <w:color w:val="000000"/>
          <w:spacing w:val="6"/>
          <w:sz w:val="20"/>
        </w:rPr>
        <w:softHyphen/>
        <w:t>tained</w:t>
      </w:r>
      <w:proofErr w:type="gramEnd"/>
      <w:r>
        <w:rPr>
          <w:rFonts w:eastAsia="Times New Roman"/>
          <w:color w:val="000000"/>
          <w:spacing w:val="6"/>
          <w:sz w:val="20"/>
        </w:rPr>
        <w:t>.</w:t>
      </w:r>
    </w:p>
    <w:p w14:paraId="16A31D40" w14:textId="4B17E541" w:rsidR="00CF4BE1" w:rsidRDefault="00000000">
      <w:pPr>
        <w:spacing w:before="6" w:line="246" w:lineRule="exact"/>
        <w:ind w:left="144" w:right="144" w:firstLine="216"/>
        <w:jc w:val="both"/>
        <w:textAlignment w:val="baseline"/>
        <w:rPr>
          <w:rFonts w:eastAsia="Times New Roman"/>
          <w:color w:val="000000"/>
          <w:spacing w:val="6"/>
          <w:sz w:val="20"/>
        </w:rPr>
      </w:pPr>
      <w:r>
        <w:rPr>
          <w:rFonts w:eastAsia="Times New Roman"/>
          <w:color w:val="000000"/>
          <w:spacing w:val="6"/>
          <w:sz w:val="20"/>
        </w:rPr>
        <w:t>The magnetic bridge was devised for the purpose of testing readily the quality of the iron purchased for the construction of dynamo-electric machines. Very great variations are observed in iron supposed commercially to be of the same quality</w:t>
      </w:r>
      <w:r w:rsidR="0027141B">
        <w:rPr>
          <w:rFonts w:eastAsia="Times New Roman"/>
          <w:color w:val="000000"/>
          <w:spacing w:val="6"/>
          <w:sz w:val="20"/>
        </w:rPr>
        <w:t>;</w:t>
      </w:r>
      <w:r>
        <w:rPr>
          <w:rFonts w:eastAsia="Times New Roman"/>
          <w:color w:val="000000"/>
          <w:spacing w:val="6"/>
          <w:sz w:val="20"/>
        </w:rPr>
        <w:t xml:space="preserve"> con</w:t>
      </w:r>
      <w:r>
        <w:rPr>
          <w:rFonts w:eastAsia="Times New Roman"/>
          <w:color w:val="000000"/>
          <w:spacing w:val="6"/>
          <w:sz w:val="20"/>
        </w:rPr>
        <w:softHyphen/>
        <w:t>sequently, the potential difference developed by a dynamo hav</w:t>
      </w:r>
      <w:r>
        <w:rPr>
          <w:rFonts w:eastAsia="Times New Roman"/>
          <w:color w:val="000000"/>
          <w:spacing w:val="6"/>
          <w:sz w:val="20"/>
        </w:rPr>
        <w:softHyphen/>
        <w:t xml:space="preserve">ing field cores of such iron can never be exactly calculated. But by comparing the iron which is to be thus used, in the magnetic bridge, its exact value for dynamo purposes may be determined, and the constants of the generator thus accurately calculated in ad </w:t>
      </w:r>
      <w:proofErr w:type="spellStart"/>
      <w:r>
        <w:rPr>
          <w:rFonts w:eastAsia="Times New Roman"/>
          <w:color w:val="000000"/>
          <w:spacing w:val="6"/>
          <w:sz w:val="20"/>
        </w:rPr>
        <w:t>vance</w:t>
      </w:r>
      <w:proofErr w:type="spellEnd"/>
      <w:r>
        <w:rPr>
          <w:rFonts w:eastAsia="Times New Roman"/>
          <w:color w:val="000000"/>
          <w:spacing w:val="6"/>
          <w:sz w:val="20"/>
        </w:rPr>
        <w:t>.</w:t>
      </w:r>
    </w:p>
    <w:p w14:paraId="16A31D41" w14:textId="77777777" w:rsidR="00CF4BE1" w:rsidRDefault="00000000">
      <w:pPr>
        <w:spacing w:line="244" w:lineRule="exact"/>
        <w:ind w:left="144" w:right="144" w:firstLine="216"/>
        <w:jc w:val="both"/>
        <w:textAlignment w:val="baseline"/>
        <w:rPr>
          <w:rFonts w:eastAsia="Times New Roman"/>
          <w:color w:val="000000"/>
          <w:spacing w:val="8"/>
          <w:sz w:val="20"/>
        </w:rPr>
      </w:pPr>
      <w:r>
        <w:rPr>
          <w:rFonts w:eastAsia="Times New Roman"/>
          <w:color w:val="000000"/>
          <w:spacing w:val="8"/>
          <w:sz w:val="20"/>
        </w:rPr>
        <w:t xml:space="preserve">But this bridge, it would seem, will be equally useful for </w:t>
      </w:r>
      <w:proofErr w:type="gramStart"/>
      <w:r>
        <w:rPr>
          <w:rFonts w:eastAsia="Times New Roman"/>
          <w:color w:val="000000"/>
          <w:spacing w:val="8"/>
          <w:sz w:val="20"/>
        </w:rPr>
        <w:t>test</w:t>
      </w:r>
      <w:r>
        <w:rPr>
          <w:rFonts w:eastAsia="Times New Roman"/>
          <w:color w:val="000000"/>
          <w:spacing w:val="8"/>
          <w:sz w:val="20"/>
        </w:rPr>
        <w:softHyphen/>
        <w:t>ing</w:t>
      </w:r>
      <w:proofErr w:type="gramEnd"/>
      <w:r>
        <w:rPr>
          <w:rFonts w:eastAsia="Times New Roman"/>
          <w:color w:val="000000"/>
          <w:spacing w:val="8"/>
          <w:sz w:val="20"/>
        </w:rPr>
        <w:t xml:space="preserve"> iron and steel for other purposes. By its means, not only may the character and quality of the metal be ascertained in terms of any desired standard, but flaws in the interior of a bar, such as a car axle, may be discovered at once.</w:t>
      </w:r>
    </w:p>
    <w:p w14:paraId="16A31D42" w14:textId="77777777" w:rsidR="00CF4BE1" w:rsidRDefault="00CF4BE1">
      <w:pPr>
        <w:sectPr w:rsidR="00CF4BE1">
          <w:pgSz w:w="7675" w:h="11587"/>
          <w:pgMar w:top="1140" w:right="1113" w:bottom="731" w:left="662" w:header="720" w:footer="720" w:gutter="0"/>
          <w:cols w:space="720"/>
        </w:sectPr>
      </w:pPr>
    </w:p>
    <w:p w14:paraId="16A31D43" w14:textId="77777777" w:rsidR="00CF4BE1" w:rsidRDefault="00000000">
      <w:pPr>
        <w:tabs>
          <w:tab w:val="right" w:pos="5760"/>
        </w:tabs>
        <w:spacing w:line="241" w:lineRule="exact"/>
        <w:ind w:left="1368"/>
        <w:textAlignment w:val="baseline"/>
        <w:rPr>
          <w:rFonts w:eastAsia="Times New Roman"/>
          <w:b/>
          <w:color w:val="000000"/>
          <w:sz w:val="15"/>
        </w:rPr>
      </w:pPr>
      <w:r>
        <w:rPr>
          <w:rFonts w:eastAsia="Times New Roman"/>
          <w:b/>
          <w:color w:val="000000"/>
          <w:sz w:val="15"/>
        </w:rPr>
        <w:lastRenderedPageBreak/>
        <w:t>OPERATION OF THE EDISON BRIDGE.</w:t>
      </w:r>
      <w:r>
        <w:rPr>
          <w:rFonts w:eastAsia="Times New Roman"/>
          <w:b/>
          <w:color w:val="000000"/>
          <w:sz w:val="15"/>
        </w:rPr>
        <w:tab/>
      </w:r>
      <w:r>
        <w:rPr>
          <w:rFonts w:eastAsia="Times New Roman"/>
          <w:b/>
          <w:color w:val="000000"/>
          <w:sz w:val="21"/>
        </w:rPr>
        <w:t>1221</w:t>
      </w:r>
    </w:p>
    <w:p w14:paraId="16A31D44" w14:textId="77777777" w:rsidR="00CF4BE1" w:rsidRDefault="00000000">
      <w:pPr>
        <w:spacing w:before="209" w:line="246" w:lineRule="exact"/>
        <w:ind w:left="144" w:right="144" w:firstLine="216"/>
        <w:jc w:val="both"/>
        <w:textAlignment w:val="baseline"/>
        <w:rPr>
          <w:rFonts w:eastAsia="Times New Roman"/>
          <w:color w:val="000000"/>
          <w:sz w:val="21"/>
        </w:rPr>
      </w:pPr>
      <w:r>
        <w:rPr>
          <w:rFonts w:eastAsia="Times New Roman"/>
          <w:color w:val="000000"/>
          <w:sz w:val="21"/>
        </w:rPr>
        <w:t xml:space="preserve">Constructed with sufficient care and attention to details, the magnetic bridge may, without doubt, be made a most valuable instrument of precision for the furtherance of scientific research. The theory of its action is extremely simple, and it is the exact counterpart of an ordinary Wheatstone bridge constructed for measuring low resistance and immersed in water, </w:t>
      </w:r>
      <w:proofErr w:type="gramStart"/>
      <w:r>
        <w:rPr>
          <w:rFonts w:eastAsia="Times New Roman"/>
          <w:color w:val="000000"/>
          <w:sz w:val="21"/>
        </w:rPr>
        <w:t>since,</w:t>
      </w:r>
      <w:proofErr w:type="gramEnd"/>
      <w:r>
        <w:rPr>
          <w:rFonts w:eastAsia="Times New Roman"/>
          <w:color w:val="000000"/>
          <w:sz w:val="21"/>
        </w:rPr>
        <w:t xml:space="preserve"> now, whatever is true electrically of the one is true magnetically of the other. Not only may the laws of magnetic conductivity be investigated by means of this balance, for all </w:t>
      </w:r>
      <w:proofErr w:type="gramStart"/>
      <w:r>
        <w:rPr>
          <w:rFonts w:eastAsia="Times New Roman"/>
          <w:color w:val="000000"/>
          <w:sz w:val="21"/>
        </w:rPr>
        <w:t>pars</w:t>
      </w:r>
      <w:proofErr w:type="gramEnd"/>
      <w:r>
        <w:rPr>
          <w:rFonts w:eastAsia="Times New Roman"/>
          <w:color w:val="000000"/>
          <w:sz w:val="21"/>
        </w:rPr>
        <w:t xml:space="preserve"> and </w:t>
      </w:r>
      <w:proofErr w:type="spellStart"/>
      <w:r>
        <w:rPr>
          <w:rFonts w:eastAsia="Times New Roman"/>
          <w:color w:val="000000"/>
          <w:sz w:val="21"/>
        </w:rPr>
        <w:t>dia</w:t>
      </w:r>
      <w:proofErr w:type="spellEnd"/>
      <w:r>
        <w:rPr>
          <w:rFonts w:eastAsia="Times New Roman"/>
          <w:color w:val="000000"/>
          <w:sz w:val="21"/>
        </w:rPr>
        <w:t xml:space="preserve"> mag</w:t>
      </w:r>
      <w:r>
        <w:rPr>
          <w:rFonts w:eastAsia="Times New Roman"/>
          <w:color w:val="000000"/>
          <w:sz w:val="21"/>
        </w:rPr>
        <w:softHyphen/>
        <w:t>netic bodies, but the variation of this conductivity under the action of various physical agencies, such as heat, pressure, strain, etc., may be determined.</w:t>
      </w:r>
    </w:p>
    <w:p w14:paraId="16A31D45" w14:textId="77777777" w:rsidR="00CF4BE1" w:rsidRDefault="00CF4BE1">
      <w:pPr>
        <w:sectPr w:rsidR="00CF4BE1">
          <w:pgSz w:w="7814" w:h="11573"/>
          <w:pgMar w:top="1200" w:right="669" w:bottom="6557" w:left="1245" w:header="720" w:footer="720" w:gutter="0"/>
          <w:cols w:space="720"/>
        </w:sectPr>
      </w:pPr>
    </w:p>
    <w:p w14:paraId="16A31D46" w14:textId="77777777" w:rsidR="00CF4BE1" w:rsidRDefault="00000000">
      <w:pPr>
        <w:textAlignment w:val="baseline"/>
        <w:rPr>
          <w:rFonts w:eastAsia="Times New Roman"/>
          <w:color w:val="000000"/>
          <w:sz w:val="24"/>
        </w:rPr>
      </w:pPr>
      <w:r>
        <w:lastRenderedPageBreak/>
        <w:pict w14:anchorId="16A32AD8">
          <v:shape id="_x0000_s1251" type="#_x0000_t202" style="position:absolute;margin-left:326.35pt;margin-top:140.45pt;width:6.3pt;height:11.45pt;z-index:-250934272;mso-wrap-distance-left:0;mso-wrap-distance-right:0;mso-position-horizontal-relative:page;mso-position-vertical-relative:page" filled="f" stroked="f">
            <v:textbox inset="0,0,0,0">
              <w:txbxContent>
                <w:p w14:paraId="16A32FF3" w14:textId="77777777" w:rsidR="00CF4BE1" w:rsidRDefault="00000000">
                  <w:pPr>
                    <w:spacing w:line="215" w:lineRule="exact"/>
                    <w:textAlignment w:val="baseline"/>
                    <w:rPr>
                      <w:rFonts w:ascii="Verdana" w:eastAsia="Verdana" w:hAnsi="Verdana"/>
                      <w:color w:val="000000"/>
                      <w:sz w:val="16"/>
                    </w:rPr>
                  </w:pPr>
                  <w:r>
                    <w:rPr>
                      <w:rFonts w:ascii="Verdana" w:eastAsia="Verdana" w:hAnsi="Verdana"/>
                      <w:color w:val="000000"/>
                      <w:sz w:val="16"/>
                    </w:rPr>
                    <w:t>-</w:t>
                  </w:r>
                </w:p>
              </w:txbxContent>
            </v:textbox>
            <w10:wrap type="square" anchorx="page" anchory="page"/>
          </v:shape>
        </w:pict>
      </w:r>
    </w:p>
    <w:p w14:paraId="16A31D47" w14:textId="77777777" w:rsidR="00CF4BE1" w:rsidRDefault="00CF4BE1">
      <w:pPr>
        <w:sectPr w:rsidR="00CF4BE1">
          <w:pgSz w:w="7670" w:h="11578"/>
          <w:pgMar w:top="0" w:right="1440" w:bottom="324" w:left="1440" w:header="720" w:footer="720" w:gutter="0"/>
          <w:cols w:space="720"/>
        </w:sectPr>
      </w:pPr>
    </w:p>
    <w:p w14:paraId="16A31D48" w14:textId="77777777" w:rsidR="00CF4BE1" w:rsidRDefault="00000000">
      <w:pPr>
        <w:spacing w:before="19" w:line="164" w:lineRule="exact"/>
        <w:jc w:val="center"/>
        <w:textAlignment w:val="baseline"/>
        <w:rPr>
          <w:rFonts w:eastAsia="Times New Roman"/>
          <w:b/>
          <w:color w:val="000000"/>
          <w:spacing w:val="74"/>
          <w:sz w:val="15"/>
        </w:rPr>
      </w:pPr>
      <w:r>
        <w:lastRenderedPageBreak/>
        <w:pict w14:anchorId="16A32AD9">
          <v:shape id="_x0000_s1250" type="#_x0000_t202" style="position:absolute;left:0;text-align:left;margin-left:0;margin-top:0;width:391.9pt;height:579.35pt;z-index:-251377664;mso-position-horizontal-relative:page;mso-position-vertical-relative:page" fillcolor="#eee" stroked="f">
            <v:textbox>
              <w:txbxContent>
                <w:p w14:paraId="16A336D8" w14:textId="77777777" w:rsidR="00A918EA" w:rsidRDefault="00A918EA" w:rsidP="0028743F">
                  <w:pPr>
                    <w:shd w:val="clear" w:color="auto" w:fill="FFFFFF" w:themeFill="background1"/>
                  </w:pPr>
                </w:p>
              </w:txbxContent>
            </v:textbox>
            <w10:wrap anchorx="page" anchory="page"/>
          </v:shape>
        </w:pict>
      </w:r>
      <w:r>
        <w:rPr>
          <w:rFonts w:eastAsia="Times New Roman"/>
          <w:b/>
          <w:color w:val="000000"/>
          <w:spacing w:val="74"/>
          <w:sz w:val="15"/>
        </w:rPr>
        <w:t>TABLE I.</w:t>
      </w:r>
    </w:p>
    <w:p w14:paraId="16A31D49" w14:textId="77777777" w:rsidR="00CF4BE1" w:rsidRDefault="00000000">
      <w:pPr>
        <w:spacing w:before="171" w:line="343" w:lineRule="exact"/>
        <w:ind w:left="144"/>
        <w:textAlignment w:val="baseline"/>
        <w:rPr>
          <w:rFonts w:eastAsia="Times New Roman"/>
          <w:b/>
          <w:color w:val="000000"/>
          <w:spacing w:val="-42"/>
          <w:sz w:val="25"/>
        </w:rPr>
      </w:pPr>
      <w:r>
        <w:rPr>
          <w:rFonts w:eastAsia="Times New Roman"/>
          <w:b/>
          <w:color w:val="000000"/>
          <w:spacing w:val="-42"/>
          <w:sz w:val="25"/>
        </w:rPr>
        <w:t>WEIGHT PER LINEAL FOOT OF WIRES OF DIFFERENT METALS,</w:t>
      </w:r>
    </w:p>
    <w:p w14:paraId="16A31D4A" w14:textId="77777777" w:rsidR="00CF4BE1" w:rsidRDefault="00000000">
      <w:pPr>
        <w:spacing w:before="102" w:after="181" w:line="164" w:lineRule="exact"/>
        <w:jc w:val="center"/>
        <w:textAlignment w:val="baseline"/>
        <w:rPr>
          <w:rFonts w:eastAsia="Times New Roman"/>
          <w:b/>
          <w:color w:val="000000"/>
          <w:spacing w:val="12"/>
          <w:sz w:val="15"/>
        </w:rPr>
      </w:pPr>
      <w:r>
        <w:rPr>
          <w:rFonts w:eastAsia="Times New Roman"/>
          <w:b/>
          <w:color w:val="000000"/>
          <w:spacing w:val="12"/>
          <w:sz w:val="15"/>
        </w:rPr>
        <w:t>BY AMERICAN GAUGE.</w:t>
      </w:r>
    </w:p>
    <w:tbl>
      <w:tblPr>
        <w:tblW w:w="0" w:type="auto"/>
        <w:tblInd w:w="149" w:type="dxa"/>
        <w:tblLayout w:type="fixed"/>
        <w:tblCellMar>
          <w:left w:w="0" w:type="dxa"/>
          <w:right w:w="0" w:type="dxa"/>
        </w:tblCellMar>
        <w:tblLook w:val="04A0" w:firstRow="1" w:lastRow="0" w:firstColumn="1" w:lastColumn="0" w:noHBand="0" w:noVBand="1"/>
      </w:tblPr>
      <w:tblGrid>
        <w:gridCol w:w="667"/>
        <w:gridCol w:w="826"/>
        <w:gridCol w:w="979"/>
        <w:gridCol w:w="984"/>
        <w:gridCol w:w="984"/>
        <w:gridCol w:w="1143"/>
      </w:tblGrid>
      <w:tr w:rsidR="00CF4BE1" w14:paraId="16A31D51" w14:textId="77777777">
        <w:trPr>
          <w:trHeight w:hRule="exact" w:val="475"/>
        </w:trPr>
        <w:tc>
          <w:tcPr>
            <w:tcW w:w="1493" w:type="dxa"/>
            <w:gridSpan w:val="2"/>
            <w:tcBorders>
              <w:top w:val="single" w:sz="13" w:space="0" w:color="000000"/>
              <w:left w:val="single" w:sz="13" w:space="0" w:color="000000"/>
              <w:bottom w:val="single" w:sz="7" w:space="0" w:color="000000"/>
              <w:right w:val="single" w:sz="2" w:space="0" w:color="000000"/>
            </w:tcBorders>
          </w:tcPr>
          <w:p w14:paraId="16A31D4B" w14:textId="77777777" w:rsidR="00CF4BE1" w:rsidRDefault="00000000">
            <w:pPr>
              <w:spacing w:before="53" w:line="224" w:lineRule="exact"/>
              <w:ind w:right="36"/>
              <w:jc w:val="right"/>
              <w:textAlignment w:val="baseline"/>
              <w:rPr>
                <w:rFonts w:ascii="Arial" w:eastAsia="Arial" w:hAnsi="Arial"/>
                <w:b/>
                <w:color w:val="000000"/>
                <w:sz w:val="14"/>
              </w:rPr>
            </w:pPr>
            <w:proofErr w:type="spellStart"/>
            <w:proofErr w:type="gramStart"/>
            <w:r>
              <w:rPr>
                <w:rFonts w:ascii="Arial" w:eastAsia="Arial" w:hAnsi="Arial"/>
                <w:b/>
                <w:color w:val="000000"/>
                <w:sz w:val="14"/>
              </w:rPr>
              <w:t>No.ofifflzeofeach</w:t>
            </w:r>
            <w:proofErr w:type="spellEnd"/>
            <w:proofErr w:type="gramEnd"/>
          </w:p>
          <w:p w14:paraId="16A31D4C" w14:textId="77777777" w:rsidR="00CF4BE1" w:rsidRDefault="00000000">
            <w:pPr>
              <w:tabs>
                <w:tab w:val="right" w:pos="1368"/>
              </w:tabs>
              <w:spacing w:line="193" w:lineRule="exact"/>
              <w:ind w:left="144" w:right="36"/>
              <w:textAlignment w:val="baseline"/>
              <w:rPr>
                <w:rFonts w:eastAsia="Times New Roman"/>
                <w:b/>
                <w:color w:val="000000"/>
                <w:sz w:val="15"/>
              </w:rPr>
            </w:pPr>
            <w:r>
              <w:rPr>
                <w:rFonts w:eastAsia="Times New Roman"/>
                <w:b/>
                <w:color w:val="000000"/>
                <w:sz w:val="15"/>
              </w:rPr>
              <w:t xml:space="preserve">Gauge. </w:t>
            </w:r>
            <w:r>
              <w:rPr>
                <w:rFonts w:ascii="Arial" w:eastAsia="Arial" w:hAnsi="Arial"/>
                <w:b/>
                <w:color w:val="000000"/>
                <w:sz w:val="15"/>
                <w:vertAlign w:val="subscript"/>
              </w:rPr>
              <w:t>I</w:t>
            </w:r>
            <w:r>
              <w:rPr>
                <w:rFonts w:ascii="Arial" w:eastAsia="Arial" w:hAnsi="Arial"/>
                <w:b/>
                <w:color w:val="000000"/>
                <w:sz w:val="14"/>
              </w:rPr>
              <w:tab/>
              <w:t>number.</w:t>
            </w:r>
          </w:p>
        </w:tc>
        <w:tc>
          <w:tcPr>
            <w:tcW w:w="979" w:type="dxa"/>
            <w:tcBorders>
              <w:top w:val="single" w:sz="13" w:space="0" w:color="000000"/>
              <w:left w:val="single" w:sz="2" w:space="0" w:color="000000"/>
              <w:bottom w:val="single" w:sz="7" w:space="0" w:color="000000"/>
              <w:right w:val="single" w:sz="2" w:space="0" w:color="000000"/>
            </w:tcBorders>
            <w:vAlign w:val="center"/>
          </w:tcPr>
          <w:p w14:paraId="16A31D4D" w14:textId="77777777" w:rsidR="00CF4BE1" w:rsidRDefault="00000000">
            <w:pPr>
              <w:spacing w:before="175" w:after="57" w:line="119" w:lineRule="exact"/>
              <w:jc w:val="center"/>
              <w:textAlignment w:val="baseline"/>
              <w:rPr>
                <w:rFonts w:ascii="Arial" w:eastAsia="Arial" w:hAnsi="Arial"/>
                <w:b/>
                <w:color w:val="000000"/>
                <w:sz w:val="14"/>
              </w:rPr>
            </w:pPr>
            <w:r>
              <w:rPr>
                <w:rFonts w:ascii="Arial" w:eastAsia="Arial" w:hAnsi="Arial"/>
                <w:b/>
                <w:color w:val="000000"/>
                <w:sz w:val="14"/>
              </w:rPr>
              <w:t xml:space="preserve">Wrought </w:t>
            </w:r>
            <w:r>
              <w:rPr>
                <w:rFonts w:ascii="Arial" w:eastAsia="Arial" w:hAnsi="Arial"/>
                <w:b/>
                <w:color w:val="000000"/>
                <w:sz w:val="14"/>
              </w:rPr>
              <w:br/>
            </w:r>
            <w:r>
              <w:rPr>
                <w:rFonts w:eastAsia="Times New Roman"/>
                <w:color w:val="000000"/>
                <w:sz w:val="15"/>
              </w:rPr>
              <w:t>Iron.</w:t>
            </w:r>
          </w:p>
        </w:tc>
        <w:tc>
          <w:tcPr>
            <w:tcW w:w="1968" w:type="dxa"/>
            <w:gridSpan w:val="2"/>
            <w:tcBorders>
              <w:top w:val="single" w:sz="13" w:space="0" w:color="000000"/>
              <w:left w:val="single" w:sz="2" w:space="0" w:color="000000"/>
              <w:bottom w:val="single" w:sz="7" w:space="0" w:color="000000"/>
              <w:right w:val="single" w:sz="2" w:space="0" w:color="000000"/>
            </w:tcBorders>
            <w:vAlign w:val="bottom"/>
          </w:tcPr>
          <w:p w14:paraId="16A31D4E" w14:textId="77777777" w:rsidR="00CF4BE1" w:rsidRDefault="00000000">
            <w:pPr>
              <w:tabs>
                <w:tab w:val="left" w:pos="1224"/>
              </w:tabs>
              <w:spacing w:before="193" w:line="102" w:lineRule="exact"/>
              <w:ind w:left="360"/>
              <w:textAlignment w:val="baseline"/>
              <w:rPr>
                <w:rFonts w:ascii="Arial" w:eastAsia="Arial" w:hAnsi="Arial"/>
                <w:b/>
                <w:color w:val="000000"/>
                <w:sz w:val="14"/>
              </w:rPr>
            </w:pPr>
            <w:r>
              <w:rPr>
                <w:rFonts w:ascii="Arial" w:eastAsia="Arial" w:hAnsi="Arial"/>
                <w:b/>
                <w:color w:val="000000"/>
                <w:sz w:val="14"/>
              </w:rPr>
              <w:t>Steel.</w:t>
            </w:r>
            <w:r>
              <w:rPr>
                <w:rFonts w:ascii="Arial" w:eastAsia="Arial" w:hAnsi="Arial"/>
                <w:b/>
                <w:color w:val="000000"/>
                <w:sz w:val="14"/>
              </w:rPr>
              <w:tab/>
              <w:t>Copper.</w:t>
            </w:r>
          </w:p>
          <w:p w14:paraId="16A31D4F" w14:textId="77777777" w:rsidR="00CF4BE1" w:rsidRDefault="00000000">
            <w:pPr>
              <w:spacing w:after="23" w:line="152" w:lineRule="exact"/>
              <w:ind w:right="1365"/>
              <w:jc w:val="right"/>
              <w:textAlignment w:val="baseline"/>
              <w:rPr>
                <w:rFonts w:ascii="Courier New" w:eastAsia="Courier New" w:hAnsi="Courier New"/>
                <w:b/>
                <w:color w:val="000000"/>
                <w:sz w:val="14"/>
              </w:rPr>
            </w:pPr>
            <w:r>
              <w:rPr>
                <w:rFonts w:ascii="Courier New" w:eastAsia="Courier New" w:hAnsi="Courier New"/>
                <w:b/>
                <w:color w:val="000000"/>
                <w:sz w:val="14"/>
              </w:rPr>
              <w:t>I</w:t>
            </w:r>
          </w:p>
        </w:tc>
        <w:tc>
          <w:tcPr>
            <w:tcW w:w="1143" w:type="dxa"/>
            <w:tcBorders>
              <w:top w:val="single" w:sz="13" w:space="0" w:color="000000"/>
              <w:left w:val="single" w:sz="2" w:space="0" w:color="000000"/>
              <w:bottom w:val="single" w:sz="7" w:space="0" w:color="000000"/>
              <w:right w:val="single" w:sz="13" w:space="0" w:color="000000"/>
            </w:tcBorders>
            <w:vAlign w:val="center"/>
          </w:tcPr>
          <w:p w14:paraId="16A31D50" w14:textId="77777777" w:rsidR="00CF4BE1" w:rsidRDefault="00000000">
            <w:pPr>
              <w:spacing w:before="182" w:after="120" w:line="168" w:lineRule="exact"/>
              <w:ind w:right="426"/>
              <w:jc w:val="right"/>
              <w:textAlignment w:val="baseline"/>
              <w:rPr>
                <w:rFonts w:eastAsia="Times New Roman"/>
                <w:color w:val="000000"/>
                <w:sz w:val="15"/>
              </w:rPr>
            </w:pPr>
            <w:r>
              <w:rPr>
                <w:rFonts w:eastAsia="Times New Roman"/>
                <w:color w:val="000000"/>
                <w:sz w:val="15"/>
              </w:rPr>
              <w:t>Brass.</w:t>
            </w:r>
          </w:p>
        </w:tc>
      </w:tr>
      <w:tr w:rsidR="00CF4BE1" w14:paraId="16A31D54" w14:textId="77777777">
        <w:trPr>
          <w:trHeight w:hRule="exact" w:val="216"/>
        </w:trPr>
        <w:tc>
          <w:tcPr>
            <w:tcW w:w="2472" w:type="dxa"/>
            <w:gridSpan w:val="3"/>
            <w:tcBorders>
              <w:top w:val="single" w:sz="7" w:space="0" w:color="000000"/>
              <w:left w:val="single" w:sz="13" w:space="0" w:color="000000"/>
              <w:right w:val="single" w:sz="2" w:space="0" w:color="000000"/>
            </w:tcBorders>
            <w:vAlign w:val="center"/>
          </w:tcPr>
          <w:p w14:paraId="16A31D52" w14:textId="77777777" w:rsidR="00CF4BE1" w:rsidRDefault="00000000">
            <w:pPr>
              <w:tabs>
                <w:tab w:val="left" w:pos="1872"/>
              </w:tabs>
              <w:spacing w:before="42" w:line="169" w:lineRule="exact"/>
              <w:ind w:right="318"/>
              <w:jc w:val="right"/>
              <w:textAlignment w:val="baseline"/>
              <w:rPr>
                <w:rFonts w:ascii="Courier New" w:eastAsia="Courier New" w:hAnsi="Courier New"/>
                <w:b/>
                <w:i/>
                <w:color w:val="000000"/>
                <w:spacing w:val="-17"/>
                <w:sz w:val="17"/>
              </w:rPr>
            </w:pPr>
            <w:r>
              <w:rPr>
                <w:rFonts w:ascii="Courier New" w:eastAsia="Courier New" w:hAnsi="Courier New"/>
                <w:b/>
                <w:i/>
                <w:color w:val="000000"/>
                <w:spacing w:val="-17"/>
                <w:sz w:val="17"/>
              </w:rPr>
              <w:t>Ina.</w:t>
            </w:r>
            <w:r>
              <w:rPr>
                <w:rFonts w:ascii="Courier New" w:eastAsia="Courier New" w:hAnsi="Courier New"/>
                <w:b/>
                <w:i/>
                <w:color w:val="000000"/>
                <w:spacing w:val="-17"/>
                <w:sz w:val="17"/>
              </w:rPr>
              <w:tab/>
            </w:r>
            <w:r>
              <w:rPr>
                <w:rFonts w:ascii="Courier New" w:eastAsia="Courier New" w:hAnsi="Courier New"/>
                <w:b/>
                <w:i/>
                <w:color w:val="000000"/>
                <w:spacing w:val="-17"/>
                <w:sz w:val="14"/>
              </w:rPr>
              <w:t>lbs.</w:t>
            </w:r>
          </w:p>
        </w:tc>
        <w:tc>
          <w:tcPr>
            <w:tcW w:w="3111" w:type="dxa"/>
            <w:gridSpan w:val="3"/>
            <w:tcBorders>
              <w:top w:val="single" w:sz="7" w:space="0" w:color="000000"/>
              <w:left w:val="single" w:sz="2" w:space="0" w:color="000000"/>
              <w:right w:val="single" w:sz="13" w:space="0" w:color="000000"/>
            </w:tcBorders>
            <w:vAlign w:val="center"/>
          </w:tcPr>
          <w:p w14:paraId="16A31D53" w14:textId="77777777" w:rsidR="00CF4BE1" w:rsidRDefault="00000000">
            <w:pPr>
              <w:tabs>
                <w:tab w:val="left" w:pos="1368"/>
                <w:tab w:val="left" w:pos="2376"/>
              </w:tabs>
              <w:spacing w:before="44" w:line="167" w:lineRule="exact"/>
              <w:ind w:left="370"/>
              <w:textAlignment w:val="baseline"/>
              <w:rPr>
                <w:rFonts w:ascii="Courier New" w:eastAsia="Courier New" w:hAnsi="Courier New"/>
                <w:b/>
                <w:i/>
                <w:color w:val="000000"/>
                <w:sz w:val="14"/>
              </w:rPr>
            </w:pPr>
            <w:proofErr w:type="spellStart"/>
            <w:r>
              <w:rPr>
                <w:rFonts w:ascii="Courier New" w:eastAsia="Courier New" w:hAnsi="Courier New"/>
                <w:b/>
                <w:i/>
                <w:color w:val="000000"/>
                <w:sz w:val="14"/>
              </w:rPr>
              <w:t>Lb</w:t>
            </w:r>
            <w:proofErr w:type="spellEnd"/>
            <w:r>
              <w:rPr>
                <w:rFonts w:ascii="Courier New" w:eastAsia="Courier New" w:hAnsi="Courier New"/>
                <w:b/>
                <w:i/>
                <w:color w:val="000000"/>
                <w:sz w:val="14"/>
              </w:rPr>
              <w:t>&amp;</w:t>
            </w:r>
            <w:r>
              <w:rPr>
                <w:rFonts w:ascii="Courier New" w:eastAsia="Courier New" w:hAnsi="Courier New"/>
                <w:b/>
                <w:i/>
                <w:color w:val="000000"/>
                <w:sz w:val="14"/>
              </w:rPr>
              <w:tab/>
              <w:t>Lbs.</w:t>
            </w:r>
            <w:r>
              <w:rPr>
                <w:rFonts w:ascii="Courier New" w:eastAsia="Courier New" w:hAnsi="Courier New"/>
                <w:b/>
                <w:i/>
                <w:color w:val="000000"/>
                <w:sz w:val="14"/>
              </w:rPr>
              <w:tab/>
            </w:r>
            <w:proofErr w:type="spellStart"/>
            <w:r>
              <w:rPr>
                <w:rFonts w:ascii="Courier New" w:eastAsia="Courier New" w:hAnsi="Courier New"/>
                <w:b/>
                <w:i/>
                <w:color w:val="000000"/>
                <w:sz w:val="14"/>
              </w:rPr>
              <w:t>lbc</w:t>
            </w:r>
            <w:proofErr w:type="spellEnd"/>
          </w:p>
        </w:tc>
      </w:tr>
      <w:tr w:rsidR="00CF4BE1" w14:paraId="16A31D58" w14:textId="77777777">
        <w:trPr>
          <w:trHeight w:hRule="exact" w:val="173"/>
        </w:trPr>
        <w:tc>
          <w:tcPr>
            <w:tcW w:w="1493" w:type="dxa"/>
            <w:gridSpan w:val="2"/>
            <w:tcBorders>
              <w:left w:val="single" w:sz="13" w:space="0" w:color="000000"/>
              <w:right w:val="single" w:sz="2" w:space="0" w:color="000000"/>
            </w:tcBorders>
            <w:vAlign w:val="center"/>
          </w:tcPr>
          <w:p w14:paraId="16A31D55" w14:textId="77777777" w:rsidR="00CF4BE1" w:rsidRDefault="00000000">
            <w:pPr>
              <w:tabs>
                <w:tab w:val="right" w:pos="1368"/>
              </w:tabs>
              <w:spacing w:line="149" w:lineRule="exact"/>
              <w:ind w:left="173"/>
              <w:textAlignment w:val="baseline"/>
              <w:rPr>
                <w:rFonts w:ascii="Arial" w:eastAsia="Arial" w:hAnsi="Arial"/>
                <w:b/>
                <w:color w:val="000000"/>
                <w:sz w:val="14"/>
              </w:rPr>
            </w:pPr>
            <w:r>
              <w:rPr>
                <w:rFonts w:ascii="Arial" w:eastAsia="Arial" w:hAnsi="Arial"/>
                <w:b/>
                <w:color w:val="000000"/>
                <w:sz w:val="14"/>
              </w:rPr>
              <w:t>0000</w:t>
            </w:r>
            <w:r>
              <w:rPr>
                <w:rFonts w:ascii="Arial" w:eastAsia="Arial" w:hAnsi="Arial"/>
                <w:b/>
                <w:color w:val="000000"/>
                <w:sz w:val="14"/>
              </w:rPr>
              <w:tab/>
              <w:t>.46000</w:t>
            </w:r>
          </w:p>
        </w:tc>
        <w:tc>
          <w:tcPr>
            <w:tcW w:w="979" w:type="dxa"/>
            <w:tcBorders>
              <w:left w:val="single" w:sz="2" w:space="0" w:color="000000"/>
              <w:right w:val="single" w:sz="2" w:space="0" w:color="000000"/>
            </w:tcBorders>
            <w:vAlign w:val="center"/>
          </w:tcPr>
          <w:p w14:paraId="16A31D56" w14:textId="77777777" w:rsidR="00CF4BE1" w:rsidRDefault="00000000">
            <w:pPr>
              <w:spacing w:before="33" w:line="135" w:lineRule="exact"/>
              <w:ind w:left="197"/>
              <w:textAlignment w:val="baseline"/>
              <w:rPr>
                <w:rFonts w:ascii="Arial" w:eastAsia="Arial" w:hAnsi="Arial"/>
                <w:b/>
                <w:color w:val="000000"/>
                <w:sz w:val="14"/>
              </w:rPr>
            </w:pPr>
            <w:r>
              <w:rPr>
                <w:rFonts w:ascii="Arial" w:eastAsia="Arial" w:hAnsi="Arial"/>
                <w:b/>
                <w:color w:val="000000"/>
                <w:sz w:val="14"/>
              </w:rPr>
              <w:t>.560740</w:t>
            </w:r>
          </w:p>
        </w:tc>
        <w:tc>
          <w:tcPr>
            <w:tcW w:w="3111" w:type="dxa"/>
            <w:gridSpan w:val="3"/>
            <w:tcBorders>
              <w:left w:val="single" w:sz="2" w:space="0" w:color="000000"/>
              <w:right w:val="single" w:sz="13" w:space="0" w:color="000000"/>
            </w:tcBorders>
            <w:vAlign w:val="center"/>
          </w:tcPr>
          <w:p w14:paraId="16A31D57" w14:textId="77777777" w:rsidR="00CF4BE1" w:rsidRDefault="00000000">
            <w:pPr>
              <w:tabs>
                <w:tab w:val="left" w:pos="1224"/>
                <w:tab w:val="left" w:pos="2160"/>
              </w:tabs>
              <w:spacing w:line="149" w:lineRule="exact"/>
              <w:ind w:left="190"/>
              <w:textAlignment w:val="baseline"/>
              <w:rPr>
                <w:rFonts w:ascii="Arial" w:eastAsia="Arial" w:hAnsi="Arial"/>
                <w:b/>
                <w:color w:val="000000"/>
                <w:sz w:val="14"/>
              </w:rPr>
            </w:pPr>
            <w:r>
              <w:rPr>
                <w:rFonts w:ascii="Arial" w:eastAsia="Arial" w:hAnsi="Arial"/>
                <w:b/>
                <w:color w:val="000000"/>
                <w:sz w:val="14"/>
              </w:rPr>
              <w:t>.566030</w:t>
            </w:r>
            <w:r>
              <w:rPr>
                <w:rFonts w:ascii="Arial" w:eastAsia="Arial" w:hAnsi="Arial"/>
                <w:b/>
                <w:color w:val="000000"/>
                <w:sz w:val="14"/>
              </w:rPr>
              <w:tab/>
              <w:t>.640513</w:t>
            </w:r>
            <w:r>
              <w:rPr>
                <w:rFonts w:ascii="Arial" w:eastAsia="Arial" w:hAnsi="Arial"/>
                <w:b/>
                <w:color w:val="000000"/>
                <w:sz w:val="14"/>
              </w:rPr>
              <w:tab/>
              <w:t>.60517G</w:t>
            </w:r>
          </w:p>
        </w:tc>
      </w:tr>
      <w:tr w:rsidR="00CF4BE1" w14:paraId="16A31D5D" w14:textId="77777777">
        <w:trPr>
          <w:trHeight w:hRule="exact" w:val="158"/>
        </w:trPr>
        <w:tc>
          <w:tcPr>
            <w:tcW w:w="667" w:type="dxa"/>
            <w:tcBorders>
              <w:left w:val="single" w:sz="13" w:space="0" w:color="000000"/>
              <w:right w:val="single" w:sz="2" w:space="0" w:color="000000"/>
            </w:tcBorders>
            <w:vAlign w:val="center"/>
          </w:tcPr>
          <w:p w14:paraId="16A31D59"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000</w:t>
            </w:r>
          </w:p>
        </w:tc>
        <w:tc>
          <w:tcPr>
            <w:tcW w:w="826" w:type="dxa"/>
            <w:tcBorders>
              <w:left w:val="single" w:sz="2" w:space="0" w:color="000000"/>
              <w:right w:val="single" w:sz="2" w:space="0" w:color="000000"/>
            </w:tcBorders>
            <w:vAlign w:val="center"/>
          </w:tcPr>
          <w:p w14:paraId="16A31D5A"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.40964</w:t>
            </w:r>
          </w:p>
        </w:tc>
        <w:tc>
          <w:tcPr>
            <w:tcW w:w="979" w:type="dxa"/>
            <w:tcBorders>
              <w:left w:val="single" w:sz="2" w:space="0" w:color="000000"/>
              <w:right w:val="single" w:sz="2" w:space="0" w:color="000000"/>
            </w:tcBorders>
            <w:vAlign w:val="center"/>
          </w:tcPr>
          <w:p w14:paraId="16A31D5B" w14:textId="77777777" w:rsidR="00CF4BE1" w:rsidRDefault="00000000">
            <w:pPr>
              <w:spacing w:line="135" w:lineRule="exact"/>
              <w:ind w:left="197"/>
              <w:textAlignment w:val="baseline"/>
              <w:rPr>
                <w:rFonts w:ascii="Arial" w:eastAsia="Arial" w:hAnsi="Arial"/>
                <w:b/>
                <w:color w:val="000000"/>
                <w:sz w:val="14"/>
              </w:rPr>
            </w:pPr>
            <w:r>
              <w:rPr>
                <w:rFonts w:ascii="Arial" w:eastAsia="Arial" w:hAnsi="Arial"/>
                <w:b/>
                <w:color w:val="000000"/>
                <w:sz w:val="14"/>
              </w:rPr>
              <w:t>.444683</w:t>
            </w:r>
          </w:p>
        </w:tc>
        <w:tc>
          <w:tcPr>
            <w:tcW w:w="3111" w:type="dxa"/>
            <w:gridSpan w:val="3"/>
            <w:tcBorders>
              <w:left w:val="single" w:sz="2" w:space="0" w:color="000000"/>
              <w:right w:val="single" w:sz="13" w:space="0" w:color="000000"/>
            </w:tcBorders>
            <w:vAlign w:val="center"/>
          </w:tcPr>
          <w:p w14:paraId="16A31D5C" w14:textId="77777777" w:rsidR="00CF4BE1" w:rsidRDefault="00000000">
            <w:pPr>
              <w:tabs>
                <w:tab w:val="left" w:pos="1008"/>
                <w:tab w:val="left" w:pos="1224"/>
                <w:tab w:val="left" w:pos="1944"/>
                <w:tab w:val="left" w:pos="2160"/>
              </w:tabs>
              <w:spacing w:line="149" w:lineRule="exact"/>
              <w:ind w:left="190"/>
              <w:textAlignment w:val="baseline"/>
              <w:rPr>
                <w:rFonts w:ascii="Arial" w:eastAsia="Arial" w:hAnsi="Arial"/>
                <w:b/>
                <w:color w:val="000000"/>
                <w:sz w:val="14"/>
              </w:rPr>
            </w:pPr>
            <w:r>
              <w:rPr>
                <w:rFonts w:ascii="Arial" w:eastAsia="Arial" w:hAnsi="Arial"/>
                <w:b/>
                <w:color w:val="000000"/>
                <w:sz w:val="14"/>
              </w:rPr>
              <w:t>.448879</w:t>
            </w:r>
            <w:r>
              <w:rPr>
                <w:rFonts w:ascii="Arial" w:eastAsia="Arial" w:hAnsi="Arial"/>
                <w:b/>
                <w:color w:val="000000"/>
                <w:sz w:val="14"/>
              </w:rPr>
              <w:tab/>
              <w:t>I</w:t>
            </w:r>
            <w:r>
              <w:rPr>
                <w:rFonts w:ascii="Arial" w:eastAsia="Arial" w:hAnsi="Arial"/>
                <w:b/>
                <w:color w:val="000000"/>
                <w:sz w:val="14"/>
              </w:rPr>
              <w:tab/>
              <w:t>.507946</w:t>
            </w:r>
            <w:r>
              <w:rPr>
                <w:rFonts w:ascii="Arial" w:eastAsia="Arial" w:hAnsi="Arial"/>
                <w:b/>
                <w:color w:val="000000"/>
                <w:sz w:val="14"/>
              </w:rPr>
              <w:tab/>
            </w:r>
            <w:r>
              <w:rPr>
                <w:rFonts w:ascii="Courier New" w:eastAsia="Courier New" w:hAnsi="Courier New"/>
                <w:b/>
                <w:color w:val="000000"/>
                <w:sz w:val="14"/>
              </w:rPr>
              <w:t>I</w:t>
            </w:r>
            <w:r>
              <w:rPr>
                <w:rFonts w:ascii="Courier New" w:eastAsia="Courier New" w:hAnsi="Courier New"/>
                <w:b/>
                <w:color w:val="000000"/>
                <w:sz w:val="14"/>
              </w:rPr>
              <w:tab/>
            </w:r>
            <w:r>
              <w:rPr>
                <w:rFonts w:ascii="Arial" w:eastAsia="Arial" w:hAnsi="Arial"/>
                <w:b/>
                <w:color w:val="000000"/>
                <w:sz w:val="14"/>
              </w:rPr>
              <w:t>.479908</w:t>
            </w:r>
          </w:p>
        </w:tc>
      </w:tr>
      <w:tr w:rsidR="00CF4BE1" w14:paraId="16A31D62" w14:textId="77777777">
        <w:trPr>
          <w:trHeight w:hRule="exact" w:val="159"/>
        </w:trPr>
        <w:tc>
          <w:tcPr>
            <w:tcW w:w="667" w:type="dxa"/>
            <w:tcBorders>
              <w:left w:val="single" w:sz="13" w:space="0" w:color="000000"/>
              <w:right w:val="single" w:sz="2" w:space="0" w:color="000000"/>
            </w:tcBorders>
            <w:vAlign w:val="center"/>
          </w:tcPr>
          <w:p w14:paraId="16A31D5E"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00</w:t>
            </w:r>
          </w:p>
        </w:tc>
        <w:tc>
          <w:tcPr>
            <w:tcW w:w="826" w:type="dxa"/>
            <w:tcBorders>
              <w:left w:val="single" w:sz="2" w:space="0" w:color="000000"/>
              <w:right w:val="single" w:sz="2" w:space="0" w:color="000000"/>
            </w:tcBorders>
            <w:vAlign w:val="center"/>
          </w:tcPr>
          <w:p w14:paraId="16A31D5F"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.36480</w:t>
            </w:r>
          </w:p>
        </w:tc>
        <w:tc>
          <w:tcPr>
            <w:tcW w:w="979" w:type="dxa"/>
            <w:tcBorders>
              <w:left w:val="single" w:sz="2" w:space="0" w:color="000000"/>
              <w:right w:val="single" w:sz="2" w:space="0" w:color="000000"/>
            </w:tcBorders>
            <w:vAlign w:val="center"/>
          </w:tcPr>
          <w:p w14:paraId="16A31D60" w14:textId="77777777" w:rsidR="00CF4BE1" w:rsidRDefault="00000000">
            <w:pPr>
              <w:spacing w:line="135" w:lineRule="exact"/>
              <w:ind w:left="197"/>
              <w:textAlignment w:val="baseline"/>
              <w:rPr>
                <w:rFonts w:ascii="Arial" w:eastAsia="Arial" w:hAnsi="Arial"/>
                <w:b/>
                <w:color w:val="000000"/>
                <w:sz w:val="14"/>
              </w:rPr>
            </w:pPr>
            <w:r>
              <w:rPr>
                <w:rFonts w:ascii="Arial" w:eastAsia="Arial" w:hAnsi="Arial"/>
                <w:b/>
                <w:color w:val="000000"/>
                <w:sz w:val="14"/>
              </w:rPr>
              <w:t>.352659</w:t>
            </w:r>
          </w:p>
        </w:tc>
        <w:tc>
          <w:tcPr>
            <w:tcW w:w="3111" w:type="dxa"/>
            <w:gridSpan w:val="3"/>
            <w:tcBorders>
              <w:left w:val="single" w:sz="2" w:space="0" w:color="000000"/>
              <w:right w:val="single" w:sz="13" w:space="0" w:color="000000"/>
            </w:tcBorders>
            <w:vAlign w:val="center"/>
          </w:tcPr>
          <w:p w14:paraId="16A31D61" w14:textId="77777777" w:rsidR="00CF4BE1" w:rsidRDefault="00000000">
            <w:pPr>
              <w:tabs>
                <w:tab w:val="left" w:pos="1224"/>
                <w:tab w:val="left" w:pos="2160"/>
              </w:tabs>
              <w:spacing w:line="149" w:lineRule="exact"/>
              <w:ind w:left="190"/>
              <w:textAlignment w:val="baseline"/>
              <w:rPr>
                <w:rFonts w:ascii="Arial" w:eastAsia="Arial" w:hAnsi="Arial"/>
                <w:b/>
                <w:color w:val="000000"/>
                <w:sz w:val="14"/>
              </w:rPr>
            </w:pPr>
            <w:r>
              <w:rPr>
                <w:rFonts w:ascii="Arial" w:eastAsia="Arial" w:hAnsi="Arial"/>
                <w:b/>
                <w:color w:val="000000"/>
                <w:sz w:val="14"/>
              </w:rPr>
              <w:t>.355986</w:t>
            </w:r>
            <w:r>
              <w:rPr>
                <w:rFonts w:ascii="Arial" w:eastAsia="Arial" w:hAnsi="Arial"/>
                <w:b/>
                <w:color w:val="000000"/>
                <w:sz w:val="14"/>
              </w:rPr>
              <w:tab/>
              <w:t>.402830</w:t>
            </w:r>
            <w:r>
              <w:rPr>
                <w:rFonts w:ascii="Arial" w:eastAsia="Arial" w:hAnsi="Arial"/>
                <w:b/>
                <w:color w:val="000000"/>
                <w:sz w:val="14"/>
              </w:rPr>
              <w:tab/>
              <w:t>.380666</w:t>
            </w:r>
          </w:p>
        </w:tc>
      </w:tr>
      <w:tr w:rsidR="00CF4BE1" w14:paraId="16A31D68" w14:textId="77777777">
        <w:trPr>
          <w:trHeight w:hRule="exact" w:val="158"/>
        </w:trPr>
        <w:tc>
          <w:tcPr>
            <w:tcW w:w="667" w:type="dxa"/>
            <w:tcBorders>
              <w:left w:val="single" w:sz="13" w:space="0" w:color="000000"/>
              <w:right w:val="single" w:sz="2" w:space="0" w:color="000000"/>
            </w:tcBorders>
            <w:vAlign w:val="center"/>
          </w:tcPr>
          <w:p w14:paraId="16A31D63"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0</w:t>
            </w:r>
          </w:p>
        </w:tc>
        <w:tc>
          <w:tcPr>
            <w:tcW w:w="826" w:type="dxa"/>
            <w:tcBorders>
              <w:left w:val="single" w:sz="2" w:space="0" w:color="000000"/>
              <w:right w:val="single" w:sz="2" w:space="0" w:color="000000"/>
            </w:tcBorders>
            <w:vAlign w:val="center"/>
          </w:tcPr>
          <w:p w14:paraId="16A31D64"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.32486</w:t>
            </w:r>
          </w:p>
        </w:tc>
        <w:tc>
          <w:tcPr>
            <w:tcW w:w="979" w:type="dxa"/>
            <w:tcBorders>
              <w:left w:val="single" w:sz="2" w:space="0" w:color="000000"/>
              <w:right w:val="single" w:sz="2" w:space="0" w:color="000000"/>
            </w:tcBorders>
            <w:vAlign w:val="center"/>
          </w:tcPr>
          <w:p w14:paraId="16A31D65" w14:textId="77777777" w:rsidR="00CF4BE1" w:rsidRDefault="00000000">
            <w:pPr>
              <w:spacing w:line="135" w:lineRule="exact"/>
              <w:ind w:left="197"/>
              <w:textAlignment w:val="baseline"/>
              <w:rPr>
                <w:rFonts w:ascii="Arial" w:eastAsia="Arial" w:hAnsi="Arial"/>
                <w:b/>
                <w:color w:val="000000"/>
                <w:sz w:val="14"/>
              </w:rPr>
            </w:pPr>
            <w:r>
              <w:rPr>
                <w:rFonts w:ascii="Arial" w:eastAsia="Arial" w:hAnsi="Arial"/>
                <w:b/>
                <w:color w:val="000000"/>
                <w:sz w:val="14"/>
              </w:rPr>
              <w:t>.279665</w:t>
            </w:r>
          </w:p>
        </w:tc>
        <w:tc>
          <w:tcPr>
            <w:tcW w:w="1968" w:type="dxa"/>
            <w:gridSpan w:val="2"/>
            <w:tcBorders>
              <w:left w:val="single" w:sz="2" w:space="0" w:color="000000"/>
              <w:right w:val="single" w:sz="2" w:space="0" w:color="000000"/>
            </w:tcBorders>
            <w:vAlign w:val="center"/>
          </w:tcPr>
          <w:p w14:paraId="16A31D66" w14:textId="77777777" w:rsidR="00CF4BE1" w:rsidRDefault="00000000">
            <w:pPr>
              <w:tabs>
                <w:tab w:val="left" w:pos="1008"/>
                <w:tab w:val="left" w:pos="1224"/>
              </w:tabs>
              <w:spacing w:line="149" w:lineRule="exact"/>
              <w:ind w:left="190"/>
              <w:textAlignment w:val="baseline"/>
              <w:rPr>
                <w:rFonts w:ascii="Arial" w:eastAsia="Arial" w:hAnsi="Arial"/>
                <w:b/>
                <w:color w:val="000000"/>
                <w:sz w:val="14"/>
              </w:rPr>
            </w:pPr>
            <w:r>
              <w:rPr>
                <w:rFonts w:ascii="Arial" w:eastAsia="Arial" w:hAnsi="Arial"/>
                <w:b/>
                <w:color w:val="000000"/>
                <w:sz w:val="14"/>
              </w:rPr>
              <w:t>.282303</w:t>
            </w:r>
            <w:r>
              <w:rPr>
                <w:rFonts w:ascii="Arial" w:eastAsia="Arial" w:hAnsi="Arial"/>
                <w:b/>
                <w:color w:val="000000"/>
                <w:sz w:val="14"/>
              </w:rPr>
              <w:tab/>
            </w:r>
            <w:proofErr w:type="spellStart"/>
            <w:r>
              <w:rPr>
                <w:rFonts w:ascii="Arial" w:eastAsia="Arial" w:hAnsi="Arial"/>
                <w:color w:val="000000"/>
                <w:sz w:val="14"/>
              </w:rPr>
              <w:t>i</w:t>
            </w:r>
            <w:proofErr w:type="spellEnd"/>
            <w:r>
              <w:rPr>
                <w:rFonts w:ascii="Arial" w:eastAsia="Arial" w:hAnsi="Arial"/>
                <w:color w:val="000000"/>
                <w:sz w:val="14"/>
              </w:rPr>
              <w:tab/>
            </w:r>
            <w:r>
              <w:rPr>
                <w:rFonts w:ascii="Arial" w:eastAsia="Arial" w:hAnsi="Arial"/>
                <w:b/>
                <w:color w:val="000000"/>
                <w:sz w:val="14"/>
              </w:rPr>
              <w:t>.319451</w:t>
            </w:r>
          </w:p>
        </w:tc>
        <w:tc>
          <w:tcPr>
            <w:tcW w:w="1143" w:type="dxa"/>
            <w:tcBorders>
              <w:left w:val="single" w:sz="2" w:space="0" w:color="000000"/>
              <w:right w:val="single" w:sz="13" w:space="0" w:color="000000"/>
            </w:tcBorders>
            <w:vAlign w:val="center"/>
          </w:tcPr>
          <w:p w14:paraId="16A31D67"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.301816</w:t>
            </w:r>
          </w:p>
        </w:tc>
      </w:tr>
      <w:tr w:rsidR="00CF4BE1" w14:paraId="16A31D6E" w14:textId="77777777">
        <w:trPr>
          <w:trHeight w:hRule="exact" w:val="159"/>
        </w:trPr>
        <w:tc>
          <w:tcPr>
            <w:tcW w:w="667" w:type="dxa"/>
            <w:tcBorders>
              <w:left w:val="single" w:sz="13" w:space="0" w:color="000000"/>
              <w:right w:val="single" w:sz="2" w:space="0" w:color="000000"/>
            </w:tcBorders>
            <w:vAlign w:val="center"/>
          </w:tcPr>
          <w:p w14:paraId="16A31D69"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w:t>
            </w:r>
          </w:p>
        </w:tc>
        <w:tc>
          <w:tcPr>
            <w:tcW w:w="826" w:type="dxa"/>
            <w:tcBorders>
              <w:left w:val="single" w:sz="2" w:space="0" w:color="000000"/>
              <w:right w:val="single" w:sz="2" w:space="0" w:color="000000"/>
            </w:tcBorders>
            <w:vAlign w:val="center"/>
          </w:tcPr>
          <w:p w14:paraId="16A31D6A"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.28930</w:t>
            </w:r>
          </w:p>
        </w:tc>
        <w:tc>
          <w:tcPr>
            <w:tcW w:w="979" w:type="dxa"/>
            <w:tcBorders>
              <w:left w:val="single" w:sz="2" w:space="0" w:color="000000"/>
              <w:right w:val="single" w:sz="2" w:space="0" w:color="000000"/>
            </w:tcBorders>
            <w:vAlign w:val="center"/>
          </w:tcPr>
          <w:p w14:paraId="16A31D6B"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.221789</w:t>
            </w:r>
          </w:p>
        </w:tc>
        <w:tc>
          <w:tcPr>
            <w:tcW w:w="1968" w:type="dxa"/>
            <w:gridSpan w:val="2"/>
            <w:tcBorders>
              <w:left w:val="single" w:sz="2" w:space="0" w:color="000000"/>
              <w:right w:val="single" w:sz="2" w:space="0" w:color="000000"/>
            </w:tcBorders>
            <w:vAlign w:val="center"/>
          </w:tcPr>
          <w:p w14:paraId="16A31D6C" w14:textId="77777777" w:rsidR="00CF4BE1" w:rsidRDefault="00000000">
            <w:pPr>
              <w:tabs>
                <w:tab w:val="left" w:pos="1008"/>
                <w:tab w:val="left" w:pos="1224"/>
              </w:tabs>
              <w:spacing w:line="149" w:lineRule="exact"/>
              <w:ind w:left="190"/>
              <w:textAlignment w:val="baseline"/>
              <w:rPr>
                <w:rFonts w:ascii="Arial" w:eastAsia="Arial" w:hAnsi="Arial"/>
                <w:b/>
                <w:color w:val="000000"/>
                <w:sz w:val="14"/>
              </w:rPr>
            </w:pPr>
            <w:r>
              <w:rPr>
                <w:rFonts w:ascii="Arial" w:eastAsia="Arial" w:hAnsi="Arial"/>
                <w:b/>
                <w:color w:val="000000"/>
                <w:sz w:val="14"/>
              </w:rPr>
              <w:t>.223891</w:t>
            </w:r>
            <w:r>
              <w:rPr>
                <w:rFonts w:ascii="Arial" w:eastAsia="Arial" w:hAnsi="Arial"/>
                <w:b/>
                <w:color w:val="000000"/>
                <w:sz w:val="14"/>
              </w:rPr>
              <w:tab/>
              <w:t>I</w:t>
            </w:r>
            <w:r>
              <w:rPr>
                <w:rFonts w:ascii="Arial" w:eastAsia="Arial" w:hAnsi="Arial"/>
                <w:b/>
                <w:color w:val="000000"/>
                <w:sz w:val="14"/>
              </w:rPr>
              <w:tab/>
              <w:t>.253342</w:t>
            </w:r>
          </w:p>
        </w:tc>
        <w:tc>
          <w:tcPr>
            <w:tcW w:w="1143" w:type="dxa"/>
            <w:tcBorders>
              <w:left w:val="single" w:sz="2" w:space="0" w:color="000000"/>
              <w:right w:val="single" w:sz="13" w:space="0" w:color="000000"/>
            </w:tcBorders>
            <w:vAlign w:val="center"/>
          </w:tcPr>
          <w:p w14:paraId="16A31D6D"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.239353</w:t>
            </w:r>
          </w:p>
        </w:tc>
      </w:tr>
      <w:tr w:rsidR="00CF4BE1" w14:paraId="16A31D74" w14:textId="77777777">
        <w:trPr>
          <w:trHeight w:hRule="exact" w:val="158"/>
        </w:trPr>
        <w:tc>
          <w:tcPr>
            <w:tcW w:w="667" w:type="dxa"/>
            <w:tcBorders>
              <w:left w:val="single" w:sz="13" w:space="0" w:color="000000"/>
              <w:right w:val="single" w:sz="2" w:space="0" w:color="000000"/>
            </w:tcBorders>
            <w:vAlign w:val="center"/>
          </w:tcPr>
          <w:p w14:paraId="16A31D6F"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2</w:t>
            </w:r>
          </w:p>
        </w:tc>
        <w:tc>
          <w:tcPr>
            <w:tcW w:w="826" w:type="dxa"/>
            <w:tcBorders>
              <w:left w:val="single" w:sz="2" w:space="0" w:color="000000"/>
              <w:right w:val="single" w:sz="2" w:space="0" w:color="000000"/>
            </w:tcBorders>
            <w:vAlign w:val="center"/>
          </w:tcPr>
          <w:p w14:paraId="16A31D70"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.25763</w:t>
            </w:r>
          </w:p>
        </w:tc>
        <w:tc>
          <w:tcPr>
            <w:tcW w:w="979" w:type="dxa"/>
            <w:tcBorders>
              <w:left w:val="single" w:sz="2" w:space="0" w:color="000000"/>
              <w:right w:val="single" w:sz="2" w:space="0" w:color="000000"/>
            </w:tcBorders>
            <w:vAlign w:val="center"/>
          </w:tcPr>
          <w:p w14:paraId="16A31D71"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.175888</w:t>
            </w:r>
          </w:p>
        </w:tc>
        <w:tc>
          <w:tcPr>
            <w:tcW w:w="1968" w:type="dxa"/>
            <w:gridSpan w:val="2"/>
            <w:tcBorders>
              <w:left w:val="single" w:sz="2" w:space="0" w:color="000000"/>
              <w:right w:val="single" w:sz="2" w:space="0" w:color="000000"/>
            </w:tcBorders>
            <w:vAlign w:val="center"/>
          </w:tcPr>
          <w:p w14:paraId="16A31D72" w14:textId="77777777" w:rsidR="00CF4BE1" w:rsidRDefault="00000000">
            <w:pPr>
              <w:tabs>
                <w:tab w:val="left" w:pos="1152"/>
              </w:tabs>
              <w:spacing w:line="149" w:lineRule="exact"/>
              <w:ind w:left="190"/>
              <w:textAlignment w:val="baseline"/>
              <w:rPr>
                <w:rFonts w:ascii="Arial" w:eastAsia="Arial" w:hAnsi="Arial"/>
                <w:b/>
                <w:color w:val="000000"/>
                <w:sz w:val="14"/>
              </w:rPr>
            </w:pPr>
            <w:r>
              <w:rPr>
                <w:rFonts w:ascii="Arial" w:eastAsia="Arial" w:hAnsi="Arial"/>
                <w:b/>
                <w:color w:val="000000"/>
                <w:sz w:val="14"/>
              </w:rPr>
              <w:t xml:space="preserve">.177548 </w:t>
            </w:r>
            <w:r>
              <w:rPr>
                <w:rFonts w:ascii="Arial" w:eastAsia="Arial" w:hAnsi="Arial"/>
                <w:b/>
                <w:color w:val="000000"/>
                <w:sz w:val="14"/>
              </w:rPr>
              <w:tab/>
              <w:t>.200911</w:t>
            </w:r>
          </w:p>
        </w:tc>
        <w:tc>
          <w:tcPr>
            <w:tcW w:w="1143" w:type="dxa"/>
            <w:tcBorders>
              <w:left w:val="single" w:sz="2" w:space="0" w:color="000000"/>
              <w:right w:val="single" w:sz="13" w:space="0" w:color="000000"/>
            </w:tcBorders>
            <w:vAlign w:val="center"/>
          </w:tcPr>
          <w:p w14:paraId="16A31D73"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.189818</w:t>
            </w:r>
          </w:p>
        </w:tc>
      </w:tr>
      <w:tr w:rsidR="00CF4BE1" w14:paraId="16A31D7B" w14:textId="77777777">
        <w:trPr>
          <w:trHeight w:hRule="exact" w:val="158"/>
        </w:trPr>
        <w:tc>
          <w:tcPr>
            <w:tcW w:w="667" w:type="dxa"/>
            <w:tcBorders>
              <w:left w:val="single" w:sz="13" w:space="0" w:color="000000"/>
              <w:right w:val="single" w:sz="2" w:space="0" w:color="000000"/>
            </w:tcBorders>
            <w:vAlign w:val="center"/>
          </w:tcPr>
          <w:p w14:paraId="16A31D75"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3</w:t>
            </w:r>
          </w:p>
        </w:tc>
        <w:tc>
          <w:tcPr>
            <w:tcW w:w="826" w:type="dxa"/>
            <w:tcBorders>
              <w:left w:val="single" w:sz="2" w:space="0" w:color="000000"/>
              <w:right w:val="single" w:sz="2" w:space="0" w:color="000000"/>
            </w:tcBorders>
            <w:vAlign w:val="center"/>
          </w:tcPr>
          <w:p w14:paraId="16A31D76"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.22942</w:t>
            </w:r>
          </w:p>
        </w:tc>
        <w:tc>
          <w:tcPr>
            <w:tcW w:w="979" w:type="dxa"/>
            <w:tcBorders>
              <w:left w:val="single" w:sz="2" w:space="0" w:color="000000"/>
              <w:right w:val="single" w:sz="2" w:space="0" w:color="000000"/>
            </w:tcBorders>
            <w:vAlign w:val="center"/>
          </w:tcPr>
          <w:p w14:paraId="16A31D77"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.139480</w:t>
            </w:r>
          </w:p>
        </w:tc>
        <w:tc>
          <w:tcPr>
            <w:tcW w:w="984" w:type="dxa"/>
            <w:tcBorders>
              <w:left w:val="single" w:sz="2" w:space="0" w:color="000000"/>
              <w:right w:val="single" w:sz="2" w:space="0" w:color="000000"/>
            </w:tcBorders>
            <w:vAlign w:val="center"/>
          </w:tcPr>
          <w:p w14:paraId="16A31D78" w14:textId="77777777" w:rsidR="00CF4BE1" w:rsidRDefault="00000000">
            <w:pPr>
              <w:spacing w:line="135" w:lineRule="exact"/>
              <w:ind w:left="190"/>
              <w:textAlignment w:val="baseline"/>
              <w:rPr>
                <w:rFonts w:ascii="Arial" w:eastAsia="Arial" w:hAnsi="Arial"/>
                <w:b/>
                <w:color w:val="000000"/>
                <w:sz w:val="14"/>
              </w:rPr>
            </w:pPr>
            <w:r>
              <w:rPr>
                <w:rFonts w:ascii="Arial" w:eastAsia="Arial" w:hAnsi="Arial"/>
                <w:b/>
                <w:color w:val="000000"/>
                <w:sz w:val="14"/>
              </w:rPr>
              <w:t>.140796</w:t>
            </w:r>
          </w:p>
        </w:tc>
        <w:tc>
          <w:tcPr>
            <w:tcW w:w="984" w:type="dxa"/>
            <w:tcBorders>
              <w:left w:val="single" w:sz="2" w:space="0" w:color="000000"/>
              <w:right w:val="single" w:sz="2" w:space="0" w:color="000000"/>
            </w:tcBorders>
            <w:vAlign w:val="center"/>
          </w:tcPr>
          <w:p w14:paraId="16A31D79"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.159323</w:t>
            </w:r>
          </w:p>
        </w:tc>
        <w:tc>
          <w:tcPr>
            <w:tcW w:w="1143" w:type="dxa"/>
            <w:tcBorders>
              <w:left w:val="single" w:sz="2" w:space="0" w:color="000000"/>
              <w:right w:val="single" w:sz="13" w:space="0" w:color="000000"/>
            </w:tcBorders>
            <w:vAlign w:val="center"/>
          </w:tcPr>
          <w:p w14:paraId="16A31D7A"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.150522</w:t>
            </w:r>
          </w:p>
        </w:tc>
      </w:tr>
      <w:tr w:rsidR="00CF4BE1" w14:paraId="16A31D81" w14:textId="77777777">
        <w:trPr>
          <w:trHeight w:hRule="exact" w:val="159"/>
        </w:trPr>
        <w:tc>
          <w:tcPr>
            <w:tcW w:w="667" w:type="dxa"/>
            <w:tcBorders>
              <w:left w:val="single" w:sz="13" w:space="0" w:color="000000"/>
              <w:right w:val="single" w:sz="2" w:space="0" w:color="000000"/>
            </w:tcBorders>
            <w:vAlign w:val="center"/>
          </w:tcPr>
          <w:p w14:paraId="16A31D7C"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4</w:t>
            </w:r>
          </w:p>
        </w:tc>
        <w:tc>
          <w:tcPr>
            <w:tcW w:w="826" w:type="dxa"/>
            <w:tcBorders>
              <w:left w:val="single" w:sz="2" w:space="0" w:color="000000"/>
              <w:right w:val="single" w:sz="2" w:space="0" w:color="000000"/>
            </w:tcBorders>
            <w:vAlign w:val="center"/>
          </w:tcPr>
          <w:p w14:paraId="16A31D7D"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.20431</w:t>
            </w:r>
          </w:p>
        </w:tc>
        <w:tc>
          <w:tcPr>
            <w:tcW w:w="979" w:type="dxa"/>
            <w:tcBorders>
              <w:left w:val="single" w:sz="2" w:space="0" w:color="000000"/>
              <w:right w:val="single" w:sz="2" w:space="0" w:color="000000"/>
            </w:tcBorders>
            <w:vAlign w:val="center"/>
          </w:tcPr>
          <w:p w14:paraId="16A31D7E"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.110616</w:t>
            </w:r>
          </w:p>
        </w:tc>
        <w:tc>
          <w:tcPr>
            <w:tcW w:w="1968" w:type="dxa"/>
            <w:gridSpan w:val="2"/>
            <w:tcBorders>
              <w:left w:val="single" w:sz="2" w:space="0" w:color="000000"/>
              <w:right w:val="single" w:sz="2" w:space="0" w:color="000000"/>
            </w:tcBorders>
            <w:vAlign w:val="center"/>
          </w:tcPr>
          <w:p w14:paraId="16A31D7F" w14:textId="77777777" w:rsidR="00CF4BE1" w:rsidRDefault="00000000">
            <w:pPr>
              <w:tabs>
                <w:tab w:val="left" w:pos="1152"/>
              </w:tabs>
              <w:spacing w:line="149" w:lineRule="exact"/>
              <w:ind w:left="190"/>
              <w:textAlignment w:val="baseline"/>
              <w:rPr>
                <w:rFonts w:ascii="Arial" w:eastAsia="Arial" w:hAnsi="Arial"/>
                <w:b/>
                <w:color w:val="000000"/>
                <w:sz w:val="14"/>
              </w:rPr>
            </w:pPr>
            <w:r>
              <w:rPr>
                <w:rFonts w:ascii="Arial" w:eastAsia="Arial" w:hAnsi="Arial"/>
                <w:b/>
                <w:color w:val="000000"/>
                <w:sz w:val="14"/>
              </w:rPr>
              <w:t>.111660</w:t>
            </w:r>
            <w:r>
              <w:rPr>
                <w:rFonts w:ascii="Arial" w:eastAsia="Arial" w:hAnsi="Arial"/>
                <w:b/>
                <w:color w:val="000000"/>
                <w:sz w:val="14"/>
              </w:rPr>
              <w:tab/>
              <w:t>.126353</w:t>
            </w:r>
          </w:p>
        </w:tc>
        <w:tc>
          <w:tcPr>
            <w:tcW w:w="1143" w:type="dxa"/>
            <w:tcBorders>
              <w:left w:val="single" w:sz="2" w:space="0" w:color="000000"/>
              <w:right w:val="single" w:sz="13" w:space="0" w:color="000000"/>
            </w:tcBorders>
            <w:vAlign w:val="center"/>
          </w:tcPr>
          <w:p w14:paraId="16A31D80"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.119376</w:t>
            </w:r>
          </w:p>
        </w:tc>
      </w:tr>
      <w:tr w:rsidR="00CF4BE1" w14:paraId="16A31D87" w14:textId="77777777">
        <w:trPr>
          <w:trHeight w:hRule="exact" w:val="158"/>
        </w:trPr>
        <w:tc>
          <w:tcPr>
            <w:tcW w:w="667" w:type="dxa"/>
            <w:tcBorders>
              <w:left w:val="single" w:sz="13" w:space="0" w:color="000000"/>
              <w:right w:val="single" w:sz="2" w:space="0" w:color="000000"/>
            </w:tcBorders>
            <w:vAlign w:val="center"/>
          </w:tcPr>
          <w:p w14:paraId="16A31D82"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5</w:t>
            </w:r>
          </w:p>
        </w:tc>
        <w:tc>
          <w:tcPr>
            <w:tcW w:w="826" w:type="dxa"/>
            <w:tcBorders>
              <w:left w:val="single" w:sz="2" w:space="0" w:color="000000"/>
              <w:right w:val="single" w:sz="2" w:space="0" w:color="000000"/>
            </w:tcBorders>
            <w:vAlign w:val="center"/>
          </w:tcPr>
          <w:p w14:paraId="16A31D83"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.18194</w:t>
            </w:r>
          </w:p>
        </w:tc>
        <w:tc>
          <w:tcPr>
            <w:tcW w:w="979" w:type="dxa"/>
            <w:tcBorders>
              <w:left w:val="single" w:sz="2" w:space="0" w:color="000000"/>
              <w:right w:val="single" w:sz="2" w:space="0" w:color="000000"/>
            </w:tcBorders>
            <w:vAlign w:val="center"/>
          </w:tcPr>
          <w:p w14:paraId="16A31D84"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.087720</w:t>
            </w:r>
          </w:p>
        </w:tc>
        <w:tc>
          <w:tcPr>
            <w:tcW w:w="1968" w:type="dxa"/>
            <w:gridSpan w:val="2"/>
            <w:tcBorders>
              <w:left w:val="single" w:sz="2" w:space="0" w:color="000000"/>
              <w:right w:val="single" w:sz="2" w:space="0" w:color="000000"/>
            </w:tcBorders>
            <w:vAlign w:val="center"/>
          </w:tcPr>
          <w:p w14:paraId="16A31D85" w14:textId="77777777" w:rsidR="00CF4BE1" w:rsidRDefault="00000000">
            <w:pPr>
              <w:tabs>
                <w:tab w:val="left" w:pos="1152"/>
              </w:tabs>
              <w:spacing w:line="149" w:lineRule="exact"/>
              <w:ind w:left="190"/>
              <w:textAlignment w:val="baseline"/>
              <w:rPr>
                <w:rFonts w:ascii="Arial" w:eastAsia="Arial" w:hAnsi="Arial"/>
                <w:b/>
                <w:color w:val="000000"/>
                <w:sz w:val="14"/>
              </w:rPr>
            </w:pPr>
            <w:r>
              <w:rPr>
                <w:rFonts w:ascii="Arial" w:eastAsia="Arial" w:hAnsi="Arial"/>
                <w:b/>
                <w:color w:val="000000"/>
                <w:sz w:val="14"/>
              </w:rPr>
              <w:t>.088548</w:t>
            </w:r>
            <w:r>
              <w:rPr>
                <w:rFonts w:ascii="Arial" w:eastAsia="Arial" w:hAnsi="Arial"/>
                <w:b/>
                <w:color w:val="000000"/>
                <w:sz w:val="14"/>
              </w:rPr>
              <w:tab/>
              <w:t>.100200</w:t>
            </w:r>
          </w:p>
        </w:tc>
        <w:tc>
          <w:tcPr>
            <w:tcW w:w="1143" w:type="dxa"/>
            <w:tcBorders>
              <w:left w:val="single" w:sz="2" w:space="0" w:color="000000"/>
              <w:right w:val="single" w:sz="13" w:space="0" w:color="000000"/>
            </w:tcBorders>
            <w:vAlign w:val="center"/>
          </w:tcPr>
          <w:p w14:paraId="16A31D86"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.094666</w:t>
            </w:r>
          </w:p>
        </w:tc>
      </w:tr>
      <w:tr w:rsidR="00CF4BE1" w14:paraId="16A31D8E" w14:textId="77777777">
        <w:trPr>
          <w:trHeight w:hRule="exact" w:val="159"/>
        </w:trPr>
        <w:tc>
          <w:tcPr>
            <w:tcW w:w="667" w:type="dxa"/>
            <w:tcBorders>
              <w:left w:val="single" w:sz="13" w:space="0" w:color="000000"/>
              <w:right w:val="single" w:sz="2" w:space="0" w:color="000000"/>
            </w:tcBorders>
            <w:vAlign w:val="center"/>
          </w:tcPr>
          <w:p w14:paraId="16A31D88"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6</w:t>
            </w:r>
          </w:p>
        </w:tc>
        <w:tc>
          <w:tcPr>
            <w:tcW w:w="826" w:type="dxa"/>
            <w:tcBorders>
              <w:left w:val="single" w:sz="2" w:space="0" w:color="000000"/>
              <w:right w:val="single" w:sz="2" w:space="0" w:color="000000"/>
            </w:tcBorders>
            <w:vAlign w:val="center"/>
          </w:tcPr>
          <w:p w14:paraId="16A31D89"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.16202</w:t>
            </w:r>
          </w:p>
        </w:tc>
        <w:tc>
          <w:tcPr>
            <w:tcW w:w="979" w:type="dxa"/>
            <w:tcBorders>
              <w:left w:val="single" w:sz="2" w:space="0" w:color="000000"/>
              <w:right w:val="single" w:sz="2" w:space="0" w:color="000000"/>
            </w:tcBorders>
            <w:vAlign w:val="center"/>
          </w:tcPr>
          <w:p w14:paraId="16A31D8A"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.069565</w:t>
            </w:r>
          </w:p>
        </w:tc>
        <w:tc>
          <w:tcPr>
            <w:tcW w:w="984" w:type="dxa"/>
            <w:tcBorders>
              <w:left w:val="single" w:sz="2" w:space="0" w:color="000000"/>
              <w:right w:val="single" w:sz="2" w:space="0" w:color="000000"/>
            </w:tcBorders>
            <w:vAlign w:val="center"/>
          </w:tcPr>
          <w:p w14:paraId="16A31D8B"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.070221</w:t>
            </w:r>
          </w:p>
        </w:tc>
        <w:tc>
          <w:tcPr>
            <w:tcW w:w="984" w:type="dxa"/>
            <w:tcBorders>
              <w:left w:val="single" w:sz="2" w:space="0" w:color="000000"/>
              <w:right w:val="single" w:sz="2" w:space="0" w:color="000000"/>
            </w:tcBorders>
            <w:vAlign w:val="center"/>
          </w:tcPr>
          <w:p w14:paraId="16A31D8C"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.079462</w:t>
            </w:r>
          </w:p>
        </w:tc>
        <w:tc>
          <w:tcPr>
            <w:tcW w:w="1143" w:type="dxa"/>
            <w:tcBorders>
              <w:left w:val="single" w:sz="2" w:space="0" w:color="000000"/>
              <w:right w:val="single" w:sz="13" w:space="0" w:color="000000"/>
            </w:tcBorders>
            <w:vAlign w:val="center"/>
          </w:tcPr>
          <w:p w14:paraId="16A31D8D"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.075076</w:t>
            </w:r>
          </w:p>
        </w:tc>
      </w:tr>
      <w:tr w:rsidR="00CF4BE1" w14:paraId="16A31D95" w14:textId="77777777">
        <w:trPr>
          <w:trHeight w:hRule="exact" w:val="158"/>
        </w:trPr>
        <w:tc>
          <w:tcPr>
            <w:tcW w:w="667" w:type="dxa"/>
            <w:tcBorders>
              <w:left w:val="single" w:sz="13" w:space="0" w:color="000000"/>
              <w:right w:val="single" w:sz="2" w:space="0" w:color="000000"/>
            </w:tcBorders>
            <w:vAlign w:val="center"/>
          </w:tcPr>
          <w:p w14:paraId="16A31D8F"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7</w:t>
            </w:r>
          </w:p>
        </w:tc>
        <w:tc>
          <w:tcPr>
            <w:tcW w:w="826" w:type="dxa"/>
            <w:tcBorders>
              <w:left w:val="single" w:sz="2" w:space="0" w:color="000000"/>
              <w:right w:val="single" w:sz="2" w:space="0" w:color="000000"/>
            </w:tcBorders>
            <w:vAlign w:val="center"/>
          </w:tcPr>
          <w:p w14:paraId="16A31D90"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.14428</w:t>
            </w:r>
          </w:p>
        </w:tc>
        <w:tc>
          <w:tcPr>
            <w:tcW w:w="979" w:type="dxa"/>
            <w:tcBorders>
              <w:left w:val="single" w:sz="2" w:space="0" w:color="000000"/>
              <w:right w:val="single" w:sz="2" w:space="0" w:color="000000"/>
            </w:tcBorders>
            <w:vAlign w:val="center"/>
          </w:tcPr>
          <w:p w14:paraId="16A31D91" w14:textId="77777777" w:rsidR="00CF4BE1" w:rsidRDefault="00000000">
            <w:pPr>
              <w:spacing w:line="135" w:lineRule="exact"/>
              <w:ind w:left="197"/>
              <w:textAlignment w:val="baseline"/>
              <w:rPr>
                <w:rFonts w:ascii="Arial" w:eastAsia="Arial" w:hAnsi="Arial"/>
                <w:b/>
                <w:color w:val="000000"/>
                <w:sz w:val="14"/>
              </w:rPr>
            </w:pPr>
            <w:r>
              <w:rPr>
                <w:rFonts w:ascii="Arial" w:eastAsia="Arial" w:hAnsi="Arial"/>
                <w:b/>
                <w:color w:val="000000"/>
                <w:sz w:val="14"/>
              </w:rPr>
              <w:t>.055165</w:t>
            </w:r>
          </w:p>
        </w:tc>
        <w:tc>
          <w:tcPr>
            <w:tcW w:w="984" w:type="dxa"/>
            <w:tcBorders>
              <w:left w:val="single" w:sz="2" w:space="0" w:color="000000"/>
              <w:right w:val="single" w:sz="2" w:space="0" w:color="000000"/>
            </w:tcBorders>
            <w:vAlign w:val="center"/>
          </w:tcPr>
          <w:p w14:paraId="16A31D92"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.055685</w:t>
            </w:r>
          </w:p>
        </w:tc>
        <w:tc>
          <w:tcPr>
            <w:tcW w:w="984" w:type="dxa"/>
            <w:tcBorders>
              <w:left w:val="single" w:sz="2" w:space="0" w:color="000000"/>
              <w:right w:val="single" w:sz="2" w:space="0" w:color="000000"/>
            </w:tcBorders>
            <w:vAlign w:val="center"/>
          </w:tcPr>
          <w:p w14:paraId="16A31D93"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.063013</w:t>
            </w:r>
          </w:p>
        </w:tc>
        <w:tc>
          <w:tcPr>
            <w:tcW w:w="1143" w:type="dxa"/>
            <w:tcBorders>
              <w:left w:val="single" w:sz="2" w:space="0" w:color="000000"/>
              <w:right w:val="single" w:sz="13" w:space="0" w:color="000000"/>
            </w:tcBorders>
            <w:vAlign w:val="center"/>
          </w:tcPr>
          <w:p w14:paraId="16A31D94"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.059545</w:t>
            </w:r>
          </w:p>
        </w:tc>
      </w:tr>
      <w:tr w:rsidR="00CF4BE1" w14:paraId="16A31D9C" w14:textId="77777777">
        <w:trPr>
          <w:trHeight w:hRule="exact" w:val="158"/>
        </w:trPr>
        <w:tc>
          <w:tcPr>
            <w:tcW w:w="667" w:type="dxa"/>
            <w:tcBorders>
              <w:left w:val="single" w:sz="13" w:space="0" w:color="000000"/>
              <w:right w:val="single" w:sz="2" w:space="0" w:color="000000"/>
            </w:tcBorders>
            <w:vAlign w:val="center"/>
          </w:tcPr>
          <w:p w14:paraId="16A31D96"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8</w:t>
            </w:r>
          </w:p>
        </w:tc>
        <w:tc>
          <w:tcPr>
            <w:tcW w:w="826" w:type="dxa"/>
            <w:tcBorders>
              <w:left w:val="single" w:sz="2" w:space="0" w:color="000000"/>
              <w:right w:val="single" w:sz="2" w:space="0" w:color="000000"/>
            </w:tcBorders>
            <w:vAlign w:val="center"/>
          </w:tcPr>
          <w:p w14:paraId="16A31D97"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.12849</w:t>
            </w:r>
          </w:p>
        </w:tc>
        <w:tc>
          <w:tcPr>
            <w:tcW w:w="979" w:type="dxa"/>
            <w:tcBorders>
              <w:left w:val="single" w:sz="2" w:space="0" w:color="000000"/>
              <w:right w:val="single" w:sz="2" w:space="0" w:color="000000"/>
            </w:tcBorders>
            <w:vAlign w:val="center"/>
          </w:tcPr>
          <w:p w14:paraId="16A31D98"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.043751</w:t>
            </w:r>
          </w:p>
        </w:tc>
        <w:tc>
          <w:tcPr>
            <w:tcW w:w="984" w:type="dxa"/>
            <w:tcBorders>
              <w:left w:val="single" w:sz="2" w:space="0" w:color="000000"/>
              <w:right w:val="single" w:sz="2" w:space="0" w:color="000000"/>
            </w:tcBorders>
            <w:vAlign w:val="center"/>
          </w:tcPr>
          <w:p w14:paraId="16A31D99"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.044164</w:t>
            </w:r>
          </w:p>
        </w:tc>
        <w:tc>
          <w:tcPr>
            <w:tcW w:w="984" w:type="dxa"/>
            <w:tcBorders>
              <w:left w:val="single" w:sz="2" w:space="0" w:color="000000"/>
              <w:right w:val="single" w:sz="2" w:space="0" w:color="000000"/>
            </w:tcBorders>
            <w:vAlign w:val="center"/>
          </w:tcPr>
          <w:p w14:paraId="16A31D9A"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.049976</w:t>
            </w:r>
          </w:p>
        </w:tc>
        <w:tc>
          <w:tcPr>
            <w:tcW w:w="1143" w:type="dxa"/>
            <w:tcBorders>
              <w:left w:val="single" w:sz="2" w:space="0" w:color="000000"/>
              <w:right w:val="single" w:sz="13" w:space="0" w:color="000000"/>
            </w:tcBorders>
            <w:vAlign w:val="center"/>
          </w:tcPr>
          <w:p w14:paraId="16A31D9B"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.0472t9</w:t>
            </w:r>
          </w:p>
        </w:tc>
      </w:tr>
      <w:tr w:rsidR="00CF4BE1" w14:paraId="16A31DA3" w14:textId="77777777">
        <w:trPr>
          <w:trHeight w:hRule="exact" w:val="159"/>
        </w:trPr>
        <w:tc>
          <w:tcPr>
            <w:tcW w:w="667" w:type="dxa"/>
            <w:tcBorders>
              <w:left w:val="single" w:sz="13" w:space="0" w:color="000000"/>
              <w:right w:val="single" w:sz="2" w:space="0" w:color="000000"/>
            </w:tcBorders>
            <w:vAlign w:val="center"/>
          </w:tcPr>
          <w:p w14:paraId="16A31D9D"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9</w:t>
            </w:r>
          </w:p>
        </w:tc>
        <w:tc>
          <w:tcPr>
            <w:tcW w:w="826" w:type="dxa"/>
            <w:tcBorders>
              <w:left w:val="single" w:sz="2" w:space="0" w:color="000000"/>
              <w:right w:val="single" w:sz="2" w:space="0" w:color="000000"/>
            </w:tcBorders>
            <w:vAlign w:val="center"/>
          </w:tcPr>
          <w:p w14:paraId="16A31D9E"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.11443</w:t>
            </w:r>
          </w:p>
        </w:tc>
        <w:tc>
          <w:tcPr>
            <w:tcW w:w="979" w:type="dxa"/>
            <w:tcBorders>
              <w:left w:val="single" w:sz="2" w:space="0" w:color="000000"/>
              <w:right w:val="single" w:sz="2" w:space="0" w:color="000000"/>
            </w:tcBorders>
            <w:vAlign w:val="center"/>
          </w:tcPr>
          <w:p w14:paraId="16A31D9F"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.034699</w:t>
            </w:r>
          </w:p>
        </w:tc>
        <w:tc>
          <w:tcPr>
            <w:tcW w:w="984" w:type="dxa"/>
            <w:tcBorders>
              <w:left w:val="single" w:sz="2" w:space="0" w:color="000000"/>
              <w:right w:val="single" w:sz="2" w:space="0" w:color="000000"/>
            </w:tcBorders>
            <w:vAlign w:val="center"/>
          </w:tcPr>
          <w:p w14:paraId="16A31DA0"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.035026</w:t>
            </w:r>
          </w:p>
        </w:tc>
        <w:tc>
          <w:tcPr>
            <w:tcW w:w="984" w:type="dxa"/>
            <w:tcBorders>
              <w:left w:val="single" w:sz="2" w:space="0" w:color="000000"/>
              <w:right w:val="single" w:sz="2" w:space="0" w:color="000000"/>
            </w:tcBorders>
            <w:vAlign w:val="center"/>
          </w:tcPr>
          <w:p w14:paraId="16A31DA1"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.039636</w:t>
            </w:r>
          </w:p>
        </w:tc>
        <w:tc>
          <w:tcPr>
            <w:tcW w:w="1143" w:type="dxa"/>
            <w:tcBorders>
              <w:left w:val="single" w:sz="2" w:space="0" w:color="000000"/>
              <w:right w:val="single" w:sz="13" w:space="0" w:color="000000"/>
            </w:tcBorders>
            <w:vAlign w:val="center"/>
          </w:tcPr>
          <w:p w14:paraId="16A31DA2"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.037437</w:t>
            </w:r>
          </w:p>
        </w:tc>
      </w:tr>
      <w:tr w:rsidR="00CF4BE1" w14:paraId="16A31DAA" w14:textId="77777777">
        <w:trPr>
          <w:trHeight w:hRule="exact" w:val="158"/>
        </w:trPr>
        <w:tc>
          <w:tcPr>
            <w:tcW w:w="667" w:type="dxa"/>
            <w:tcBorders>
              <w:left w:val="single" w:sz="13" w:space="0" w:color="000000"/>
              <w:right w:val="single" w:sz="2" w:space="0" w:color="000000"/>
            </w:tcBorders>
            <w:vAlign w:val="center"/>
          </w:tcPr>
          <w:p w14:paraId="16A31DA4"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10</w:t>
            </w:r>
          </w:p>
        </w:tc>
        <w:tc>
          <w:tcPr>
            <w:tcW w:w="826" w:type="dxa"/>
            <w:tcBorders>
              <w:left w:val="single" w:sz="2" w:space="0" w:color="000000"/>
              <w:right w:val="single" w:sz="2" w:space="0" w:color="000000"/>
            </w:tcBorders>
            <w:vAlign w:val="center"/>
          </w:tcPr>
          <w:p w14:paraId="16A31DA5"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.10189</w:t>
            </w:r>
          </w:p>
        </w:tc>
        <w:tc>
          <w:tcPr>
            <w:tcW w:w="979" w:type="dxa"/>
            <w:tcBorders>
              <w:left w:val="single" w:sz="2" w:space="0" w:color="000000"/>
              <w:right w:val="single" w:sz="2" w:space="0" w:color="000000"/>
            </w:tcBorders>
            <w:vAlign w:val="center"/>
          </w:tcPr>
          <w:p w14:paraId="16A31DA6"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.027512</w:t>
            </w:r>
          </w:p>
        </w:tc>
        <w:tc>
          <w:tcPr>
            <w:tcW w:w="984" w:type="dxa"/>
            <w:tcBorders>
              <w:left w:val="single" w:sz="2" w:space="0" w:color="000000"/>
              <w:right w:val="single" w:sz="2" w:space="0" w:color="000000"/>
            </w:tcBorders>
            <w:vAlign w:val="center"/>
          </w:tcPr>
          <w:p w14:paraId="16A31DA7"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.027772</w:t>
            </w:r>
          </w:p>
        </w:tc>
        <w:tc>
          <w:tcPr>
            <w:tcW w:w="984" w:type="dxa"/>
            <w:tcBorders>
              <w:left w:val="single" w:sz="2" w:space="0" w:color="000000"/>
              <w:right w:val="single" w:sz="2" w:space="0" w:color="000000"/>
            </w:tcBorders>
            <w:vAlign w:val="center"/>
          </w:tcPr>
          <w:p w14:paraId="16A31DA8"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.03142G</w:t>
            </w:r>
          </w:p>
        </w:tc>
        <w:tc>
          <w:tcPr>
            <w:tcW w:w="1143" w:type="dxa"/>
            <w:tcBorders>
              <w:left w:val="single" w:sz="2" w:space="0" w:color="000000"/>
              <w:right w:val="single" w:sz="13" w:space="0" w:color="000000"/>
            </w:tcBorders>
            <w:vAlign w:val="center"/>
          </w:tcPr>
          <w:p w14:paraId="16A31DA9"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.029687</w:t>
            </w:r>
          </w:p>
        </w:tc>
      </w:tr>
      <w:tr w:rsidR="00CF4BE1" w14:paraId="16A31DB1" w14:textId="77777777">
        <w:trPr>
          <w:trHeight w:hRule="exact" w:val="159"/>
        </w:trPr>
        <w:tc>
          <w:tcPr>
            <w:tcW w:w="667" w:type="dxa"/>
            <w:tcBorders>
              <w:left w:val="single" w:sz="13" w:space="0" w:color="000000"/>
              <w:right w:val="single" w:sz="2" w:space="0" w:color="000000"/>
            </w:tcBorders>
            <w:vAlign w:val="center"/>
          </w:tcPr>
          <w:p w14:paraId="16A31DAB"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11</w:t>
            </w:r>
          </w:p>
        </w:tc>
        <w:tc>
          <w:tcPr>
            <w:tcW w:w="826" w:type="dxa"/>
            <w:tcBorders>
              <w:left w:val="single" w:sz="2" w:space="0" w:color="000000"/>
              <w:right w:val="single" w:sz="2" w:space="0" w:color="000000"/>
            </w:tcBorders>
            <w:vAlign w:val="center"/>
          </w:tcPr>
          <w:p w14:paraId="16A31DAC"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.090742</w:t>
            </w:r>
          </w:p>
        </w:tc>
        <w:tc>
          <w:tcPr>
            <w:tcW w:w="979" w:type="dxa"/>
            <w:tcBorders>
              <w:left w:val="single" w:sz="2" w:space="0" w:color="000000"/>
              <w:right w:val="single" w:sz="2" w:space="0" w:color="000000"/>
            </w:tcBorders>
            <w:vAlign w:val="center"/>
          </w:tcPr>
          <w:p w14:paraId="16A31DAD"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.021820</w:t>
            </w:r>
          </w:p>
        </w:tc>
        <w:tc>
          <w:tcPr>
            <w:tcW w:w="984" w:type="dxa"/>
            <w:tcBorders>
              <w:left w:val="single" w:sz="2" w:space="0" w:color="000000"/>
              <w:right w:val="single" w:sz="2" w:space="0" w:color="000000"/>
            </w:tcBorders>
            <w:vAlign w:val="center"/>
          </w:tcPr>
          <w:p w14:paraId="16A31DAE"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.022026</w:t>
            </w:r>
          </w:p>
        </w:tc>
        <w:tc>
          <w:tcPr>
            <w:tcW w:w="984" w:type="dxa"/>
            <w:tcBorders>
              <w:left w:val="single" w:sz="2" w:space="0" w:color="000000"/>
              <w:right w:val="single" w:sz="2" w:space="0" w:color="000000"/>
            </w:tcBorders>
            <w:vAlign w:val="center"/>
          </w:tcPr>
          <w:p w14:paraId="16A31DAF"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.024924</w:t>
            </w:r>
          </w:p>
        </w:tc>
        <w:tc>
          <w:tcPr>
            <w:tcW w:w="1143" w:type="dxa"/>
            <w:tcBorders>
              <w:left w:val="single" w:sz="2" w:space="0" w:color="000000"/>
              <w:right w:val="single" w:sz="13" w:space="0" w:color="000000"/>
            </w:tcBorders>
            <w:vAlign w:val="center"/>
          </w:tcPr>
          <w:p w14:paraId="16A31DB0"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.023549</w:t>
            </w:r>
          </w:p>
        </w:tc>
      </w:tr>
      <w:tr w:rsidR="00CF4BE1" w14:paraId="16A31DB8" w14:textId="77777777">
        <w:trPr>
          <w:trHeight w:hRule="exact" w:val="158"/>
        </w:trPr>
        <w:tc>
          <w:tcPr>
            <w:tcW w:w="667" w:type="dxa"/>
            <w:tcBorders>
              <w:left w:val="single" w:sz="13" w:space="0" w:color="000000"/>
              <w:right w:val="single" w:sz="2" w:space="0" w:color="000000"/>
            </w:tcBorders>
            <w:vAlign w:val="center"/>
          </w:tcPr>
          <w:p w14:paraId="16A31DB2"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12</w:t>
            </w:r>
          </w:p>
        </w:tc>
        <w:tc>
          <w:tcPr>
            <w:tcW w:w="826" w:type="dxa"/>
            <w:tcBorders>
              <w:left w:val="single" w:sz="2" w:space="0" w:color="000000"/>
              <w:right w:val="single" w:sz="2" w:space="0" w:color="000000"/>
            </w:tcBorders>
            <w:vAlign w:val="center"/>
          </w:tcPr>
          <w:p w14:paraId="16A31DB3"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.080808</w:t>
            </w:r>
          </w:p>
        </w:tc>
        <w:tc>
          <w:tcPr>
            <w:tcW w:w="979" w:type="dxa"/>
            <w:tcBorders>
              <w:left w:val="single" w:sz="2" w:space="0" w:color="000000"/>
              <w:right w:val="single" w:sz="2" w:space="0" w:color="000000"/>
            </w:tcBorders>
            <w:vAlign w:val="center"/>
          </w:tcPr>
          <w:p w14:paraId="16A31DB4"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.017304</w:t>
            </w:r>
          </w:p>
        </w:tc>
        <w:tc>
          <w:tcPr>
            <w:tcW w:w="984" w:type="dxa"/>
            <w:tcBorders>
              <w:left w:val="single" w:sz="2" w:space="0" w:color="000000"/>
              <w:right w:val="single" w:sz="2" w:space="0" w:color="000000"/>
            </w:tcBorders>
            <w:vAlign w:val="center"/>
          </w:tcPr>
          <w:p w14:paraId="16A31DB5"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.017468</w:t>
            </w:r>
          </w:p>
        </w:tc>
        <w:tc>
          <w:tcPr>
            <w:tcW w:w="984" w:type="dxa"/>
            <w:tcBorders>
              <w:left w:val="single" w:sz="2" w:space="0" w:color="000000"/>
              <w:right w:val="single" w:sz="2" w:space="0" w:color="000000"/>
            </w:tcBorders>
            <w:vAlign w:val="center"/>
          </w:tcPr>
          <w:p w14:paraId="16A31DB6"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.019766</w:t>
            </w:r>
          </w:p>
        </w:tc>
        <w:tc>
          <w:tcPr>
            <w:tcW w:w="1143" w:type="dxa"/>
            <w:tcBorders>
              <w:left w:val="single" w:sz="2" w:space="0" w:color="000000"/>
              <w:right w:val="single" w:sz="13" w:space="0" w:color="000000"/>
            </w:tcBorders>
            <w:vAlign w:val="center"/>
          </w:tcPr>
          <w:p w14:paraId="16A31DB7"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.018676</w:t>
            </w:r>
          </w:p>
        </w:tc>
      </w:tr>
      <w:tr w:rsidR="00CF4BE1" w14:paraId="16A31DBF" w14:textId="77777777">
        <w:trPr>
          <w:trHeight w:hRule="exact" w:val="158"/>
        </w:trPr>
        <w:tc>
          <w:tcPr>
            <w:tcW w:w="667" w:type="dxa"/>
            <w:tcBorders>
              <w:left w:val="single" w:sz="13" w:space="0" w:color="000000"/>
              <w:right w:val="single" w:sz="2" w:space="0" w:color="000000"/>
            </w:tcBorders>
            <w:vAlign w:val="center"/>
          </w:tcPr>
          <w:p w14:paraId="16A31DB9"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13</w:t>
            </w:r>
          </w:p>
        </w:tc>
        <w:tc>
          <w:tcPr>
            <w:tcW w:w="826" w:type="dxa"/>
            <w:tcBorders>
              <w:left w:val="single" w:sz="2" w:space="0" w:color="000000"/>
              <w:right w:val="single" w:sz="2" w:space="0" w:color="000000"/>
            </w:tcBorders>
            <w:vAlign w:val="center"/>
          </w:tcPr>
          <w:p w14:paraId="16A31DBA"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.071961</w:t>
            </w:r>
          </w:p>
        </w:tc>
        <w:tc>
          <w:tcPr>
            <w:tcW w:w="979" w:type="dxa"/>
            <w:tcBorders>
              <w:left w:val="single" w:sz="2" w:space="0" w:color="000000"/>
              <w:right w:val="single" w:sz="2" w:space="0" w:color="000000"/>
            </w:tcBorders>
            <w:vAlign w:val="center"/>
          </w:tcPr>
          <w:p w14:paraId="16A31DBB"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.013722</w:t>
            </w:r>
          </w:p>
        </w:tc>
        <w:tc>
          <w:tcPr>
            <w:tcW w:w="984" w:type="dxa"/>
            <w:tcBorders>
              <w:left w:val="single" w:sz="2" w:space="0" w:color="000000"/>
              <w:right w:val="single" w:sz="2" w:space="0" w:color="000000"/>
            </w:tcBorders>
            <w:vAlign w:val="center"/>
          </w:tcPr>
          <w:p w14:paraId="16A31DBC"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.013851</w:t>
            </w:r>
          </w:p>
        </w:tc>
        <w:tc>
          <w:tcPr>
            <w:tcW w:w="984" w:type="dxa"/>
            <w:tcBorders>
              <w:left w:val="single" w:sz="2" w:space="0" w:color="000000"/>
              <w:right w:val="single" w:sz="2" w:space="0" w:color="000000"/>
            </w:tcBorders>
            <w:vAlign w:val="center"/>
          </w:tcPr>
          <w:p w14:paraId="16A31DBD"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.015674</w:t>
            </w:r>
          </w:p>
        </w:tc>
        <w:tc>
          <w:tcPr>
            <w:tcW w:w="1143" w:type="dxa"/>
            <w:tcBorders>
              <w:left w:val="single" w:sz="2" w:space="0" w:color="000000"/>
              <w:right w:val="single" w:sz="13" w:space="0" w:color="000000"/>
            </w:tcBorders>
            <w:vAlign w:val="center"/>
          </w:tcPr>
          <w:p w14:paraId="16A31DBE"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.014809</w:t>
            </w:r>
          </w:p>
        </w:tc>
      </w:tr>
      <w:tr w:rsidR="00CF4BE1" w14:paraId="16A31DC6" w14:textId="77777777">
        <w:trPr>
          <w:trHeight w:hRule="exact" w:val="159"/>
        </w:trPr>
        <w:tc>
          <w:tcPr>
            <w:tcW w:w="667" w:type="dxa"/>
            <w:tcBorders>
              <w:left w:val="single" w:sz="13" w:space="0" w:color="000000"/>
              <w:right w:val="single" w:sz="2" w:space="0" w:color="000000"/>
            </w:tcBorders>
            <w:vAlign w:val="center"/>
          </w:tcPr>
          <w:p w14:paraId="16A31DC0"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14</w:t>
            </w:r>
          </w:p>
        </w:tc>
        <w:tc>
          <w:tcPr>
            <w:tcW w:w="826" w:type="dxa"/>
            <w:tcBorders>
              <w:left w:val="single" w:sz="2" w:space="0" w:color="000000"/>
              <w:right w:val="single" w:sz="2" w:space="0" w:color="000000"/>
            </w:tcBorders>
            <w:vAlign w:val="center"/>
          </w:tcPr>
          <w:p w14:paraId="16A31DC1"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.064084</w:t>
            </w:r>
          </w:p>
        </w:tc>
        <w:tc>
          <w:tcPr>
            <w:tcW w:w="979" w:type="dxa"/>
            <w:tcBorders>
              <w:left w:val="single" w:sz="2" w:space="0" w:color="000000"/>
              <w:right w:val="single" w:sz="2" w:space="0" w:color="000000"/>
            </w:tcBorders>
            <w:vAlign w:val="center"/>
          </w:tcPr>
          <w:p w14:paraId="16A31DC2"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.010886</w:t>
            </w:r>
          </w:p>
        </w:tc>
        <w:tc>
          <w:tcPr>
            <w:tcW w:w="984" w:type="dxa"/>
            <w:tcBorders>
              <w:left w:val="single" w:sz="2" w:space="0" w:color="000000"/>
              <w:right w:val="single" w:sz="2" w:space="0" w:color="000000"/>
            </w:tcBorders>
            <w:vAlign w:val="center"/>
          </w:tcPr>
          <w:p w14:paraId="16A31DC3"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.010989</w:t>
            </w:r>
          </w:p>
        </w:tc>
        <w:tc>
          <w:tcPr>
            <w:tcW w:w="984" w:type="dxa"/>
            <w:tcBorders>
              <w:left w:val="single" w:sz="2" w:space="0" w:color="000000"/>
              <w:right w:val="single" w:sz="2" w:space="0" w:color="000000"/>
            </w:tcBorders>
            <w:vAlign w:val="center"/>
          </w:tcPr>
          <w:p w14:paraId="16A31DC4"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.012435</w:t>
            </w:r>
          </w:p>
        </w:tc>
        <w:tc>
          <w:tcPr>
            <w:tcW w:w="1143" w:type="dxa"/>
            <w:tcBorders>
              <w:left w:val="single" w:sz="2" w:space="0" w:color="000000"/>
              <w:right w:val="single" w:sz="13" w:space="0" w:color="000000"/>
            </w:tcBorders>
            <w:vAlign w:val="center"/>
          </w:tcPr>
          <w:p w14:paraId="16A31DC5"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.011746</w:t>
            </w:r>
          </w:p>
        </w:tc>
      </w:tr>
      <w:tr w:rsidR="00CF4BE1" w14:paraId="16A31DCD" w14:textId="77777777">
        <w:trPr>
          <w:trHeight w:hRule="exact" w:val="158"/>
        </w:trPr>
        <w:tc>
          <w:tcPr>
            <w:tcW w:w="667" w:type="dxa"/>
            <w:tcBorders>
              <w:left w:val="single" w:sz="13" w:space="0" w:color="000000"/>
              <w:right w:val="single" w:sz="2" w:space="0" w:color="000000"/>
            </w:tcBorders>
            <w:vAlign w:val="center"/>
          </w:tcPr>
          <w:p w14:paraId="16A31DC7"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15</w:t>
            </w:r>
          </w:p>
        </w:tc>
        <w:tc>
          <w:tcPr>
            <w:tcW w:w="826" w:type="dxa"/>
            <w:tcBorders>
              <w:left w:val="single" w:sz="2" w:space="0" w:color="000000"/>
              <w:right w:val="single" w:sz="2" w:space="0" w:color="000000"/>
            </w:tcBorders>
            <w:vAlign w:val="center"/>
          </w:tcPr>
          <w:p w14:paraId="16A31DC8"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.057068</w:t>
            </w:r>
          </w:p>
        </w:tc>
        <w:tc>
          <w:tcPr>
            <w:tcW w:w="979" w:type="dxa"/>
            <w:tcBorders>
              <w:left w:val="single" w:sz="2" w:space="0" w:color="000000"/>
              <w:right w:val="single" w:sz="2" w:space="0" w:color="000000"/>
            </w:tcBorders>
            <w:vAlign w:val="center"/>
          </w:tcPr>
          <w:p w14:paraId="16A31DC9"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.008631</w:t>
            </w:r>
          </w:p>
        </w:tc>
        <w:tc>
          <w:tcPr>
            <w:tcW w:w="984" w:type="dxa"/>
            <w:tcBorders>
              <w:left w:val="single" w:sz="2" w:space="0" w:color="000000"/>
              <w:right w:val="single" w:sz="2" w:space="0" w:color="000000"/>
            </w:tcBorders>
            <w:vAlign w:val="center"/>
          </w:tcPr>
          <w:p w14:paraId="16A31DCA" w14:textId="77777777" w:rsidR="00CF4BE1" w:rsidRDefault="00000000">
            <w:pPr>
              <w:spacing w:line="149" w:lineRule="exact"/>
              <w:ind w:left="190"/>
              <w:textAlignment w:val="baseline"/>
              <w:rPr>
                <w:rFonts w:ascii="Arial" w:eastAsia="Arial" w:hAnsi="Arial"/>
                <w:b/>
                <w:color w:val="000000"/>
                <w:sz w:val="14"/>
              </w:rPr>
            </w:pPr>
            <w:r>
              <w:rPr>
                <w:rFonts w:ascii="Arial" w:eastAsia="Arial" w:hAnsi="Arial"/>
                <w:b/>
                <w:color w:val="000000"/>
                <w:sz w:val="14"/>
              </w:rPr>
              <w:t>.008712</w:t>
            </w:r>
          </w:p>
        </w:tc>
        <w:tc>
          <w:tcPr>
            <w:tcW w:w="984" w:type="dxa"/>
            <w:tcBorders>
              <w:left w:val="single" w:sz="2" w:space="0" w:color="000000"/>
              <w:right w:val="single" w:sz="2" w:space="0" w:color="000000"/>
            </w:tcBorders>
            <w:vAlign w:val="center"/>
          </w:tcPr>
          <w:p w14:paraId="16A31DCB" w14:textId="77777777" w:rsidR="00CF4BE1" w:rsidRDefault="00000000">
            <w:pPr>
              <w:spacing w:line="149" w:lineRule="exact"/>
              <w:ind w:left="119"/>
              <w:textAlignment w:val="baseline"/>
              <w:rPr>
                <w:rFonts w:ascii="Arial" w:eastAsia="Arial" w:hAnsi="Arial"/>
                <w:b/>
                <w:color w:val="000000"/>
                <w:sz w:val="14"/>
              </w:rPr>
            </w:pPr>
            <w:r>
              <w:rPr>
                <w:rFonts w:ascii="Arial" w:eastAsia="Arial" w:hAnsi="Arial"/>
                <w:b/>
                <w:color w:val="000000"/>
                <w:sz w:val="14"/>
              </w:rPr>
              <w:t>.009859</w:t>
            </w:r>
          </w:p>
        </w:tc>
        <w:tc>
          <w:tcPr>
            <w:tcW w:w="1143" w:type="dxa"/>
            <w:tcBorders>
              <w:left w:val="single" w:sz="2" w:space="0" w:color="000000"/>
              <w:right w:val="single" w:sz="13" w:space="0" w:color="000000"/>
            </w:tcBorders>
            <w:vAlign w:val="center"/>
          </w:tcPr>
          <w:p w14:paraId="16A31DCC"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.009315</w:t>
            </w:r>
          </w:p>
        </w:tc>
      </w:tr>
      <w:tr w:rsidR="00CF4BE1" w14:paraId="16A31DD4" w14:textId="77777777">
        <w:trPr>
          <w:trHeight w:hRule="exact" w:val="154"/>
        </w:trPr>
        <w:tc>
          <w:tcPr>
            <w:tcW w:w="667" w:type="dxa"/>
            <w:tcBorders>
              <w:left w:val="single" w:sz="13" w:space="0" w:color="000000"/>
              <w:right w:val="single" w:sz="2" w:space="0" w:color="000000"/>
            </w:tcBorders>
            <w:vAlign w:val="center"/>
          </w:tcPr>
          <w:p w14:paraId="16A31DCE" w14:textId="77777777" w:rsidR="00CF4BE1" w:rsidRDefault="00000000">
            <w:pPr>
              <w:spacing w:line="154" w:lineRule="exact"/>
              <w:ind w:right="48"/>
              <w:jc w:val="right"/>
              <w:textAlignment w:val="baseline"/>
              <w:rPr>
                <w:rFonts w:ascii="Arial" w:eastAsia="Arial" w:hAnsi="Arial"/>
                <w:b/>
                <w:color w:val="000000"/>
                <w:sz w:val="14"/>
              </w:rPr>
            </w:pPr>
            <w:r>
              <w:rPr>
                <w:rFonts w:ascii="Arial" w:eastAsia="Arial" w:hAnsi="Arial"/>
                <w:b/>
                <w:color w:val="000000"/>
                <w:sz w:val="14"/>
              </w:rPr>
              <w:t>16</w:t>
            </w:r>
          </w:p>
        </w:tc>
        <w:tc>
          <w:tcPr>
            <w:tcW w:w="826" w:type="dxa"/>
            <w:tcBorders>
              <w:left w:val="single" w:sz="2" w:space="0" w:color="000000"/>
              <w:right w:val="single" w:sz="2" w:space="0" w:color="000000"/>
            </w:tcBorders>
            <w:vAlign w:val="center"/>
          </w:tcPr>
          <w:p w14:paraId="16A31DCF" w14:textId="77777777" w:rsidR="00CF4BE1" w:rsidRDefault="00000000">
            <w:pPr>
              <w:spacing w:line="154" w:lineRule="exact"/>
              <w:ind w:left="192"/>
              <w:textAlignment w:val="baseline"/>
              <w:rPr>
                <w:rFonts w:ascii="Arial" w:eastAsia="Arial" w:hAnsi="Arial"/>
                <w:b/>
                <w:color w:val="000000"/>
                <w:sz w:val="14"/>
              </w:rPr>
            </w:pPr>
            <w:r>
              <w:rPr>
                <w:rFonts w:ascii="Arial" w:eastAsia="Arial" w:hAnsi="Arial"/>
                <w:b/>
                <w:color w:val="000000"/>
                <w:sz w:val="14"/>
              </w:rPr>
              <w:t>.050820</w:t>
            </w:r>
          </w:p>
        </w:tc>
        <w:tc>
          <w:tcPr>
            <w:tcW w:w="979" w:type="dxa"/>
            <w:tcBorders>
              <w:left w:val="single" w:sz="2" w:space="0" w:color="000000"/>
              <w:right w:val="single" w:sz="2" w:space="0" w:color="000000"/>
            </w:tcBorders>
            <w:vAlign w:val="center"/>
          </w:tcPr>
          <w:p w14:paraId="16A31DD0" w14:textId="77777777" w:rsidR="00CF4BE1" w:rsidRDefault="00000000">
            <w:pPr>
              <w:spacing w:line="140" w:lineRule="exact"/>
              <w:ind w:left="197"/>
              <w:textAlignment w:val="baseline"/>
              <w:rPr>
                <w:rFonts w:ascii="Arial" w:eastAsia="Arial" w:hAnsi="Arial"/>
                <w:b/>
                <w:color w:val="000000"/>
                <w:sz w:val="14"/>
              </w:rPr>
            </w:pPr>
            <w:r>
              <w:rPr>
                <w:rFonts w:ascii="Arial" w:eastAsia="Arial" w:hAnsi="Arial"/>
                <w:b/>
                <w:color w:val="000000"/>
                <w:sz w:val="14"/>
              </w:rPr>
              <w:t>.006845</w:t>
            </w:r>
          </w:p>
        </w:tc>
        <w:tc>
          <w:tcPr>
            <w:tcW w:w="984" w:type="dxa"/>
            <w:tcBorders>
              <w:left w:val="single" w:sz="2" w:space="0" w:color="000000"/>
              <w:right w:val="single" w:sz="2" w:space="0" w:color="000000"/>
            </w:tcBorders>
            <w:vAlign w:val="center"/>
          </w:tcPr>
          <w:p w14:paraId="16A31DD1" w14:textId="77777777" w:rsidR="00CF4BE1" w:rsidRDefault="00000000">
            <w:pPr>
              <w:spacing w:line="154" w:lineRule="exact"/>
              <w:ind w:left="190"/>
              <w:textAlignment w:val="baseline"/>
              <w:rPr>
                <w:rFonts w:ascii="Arial" w:eastAsia="Arial" w:hAnsi="Arial"/>
                <w:b/>
                <w:color w:val="000000"/>
                <w:sz w:val="14"/>
              </w:rPr>
            </w:pPr>
            <w:r>
              <w:rPr>
                <w:rFonts w:ascii="Arial" w:eastAsia="Arial" w:hAnsi="Arial"/>
                <w:b/>
                <w:color w:val="000000"/>
                <w:sz w:val="14"/>
              </w:rPr>
              <w:t>.006909</w:t>
            </w:r>
          </w:p>
        </w:tc>
        <w:tc>
          <w:tcPr>
            <w:tcW w:w="984" w:type="dxa"/>
            <w:tcBorders>
              <w:left w:val="single" w:sz="2" w:space="0" w:color="000000"/>
              <w:right w:val="single" w:sz="2" w:space="0" w:color="000000"/>
            </w:tcBorders>
            <w:vAlign w:val="center"/>
          </w:tcPr>
          <w:p w14:paraId="16A31DD2" w14:textId="77777777" w:rsidR="00CF4BE1" w:rsidRDefault="00000000">
            <w:pPr>
              <w:spacing w:line="154" w:lineRule="exact"/>
              <w:ind w:left="119"/>
              <w:textAlignment w:val="baseline"/>
              <w:rPr>
                <w:rFonts w:ascii="Arial" w:eastAsia="Arial" w:hAnsi="Arial"/>
                <w:b/>
                <w:color w:val="000000"/>
                <w:sz w:val="14"/>
              </w:rPr>
            </w:pPr>
            <w:r>
              <w:rPr>
                <w:rFonts w:ascii="Arial" w:eastAsia="Arial" w:hAnsi="Arial"/>
                <w:b/>
                <w:color w:val="000000"/>
                <w:sz w:val="14"/>
              </w:rPr>
              <w:t>.007819</w:t>
            </w:r>
          </w:p>
        </w:tc>
        <w:tc>
          <w:tcPr>
            <w:tcW w:w="1143" w:type="dxa"/>
            <w:tcBorders>
              <w:left w:val="single" w:sz="2" w:space="0" w:color="000000"/>
              <w:right w:val="single" w:sz="13" w:space="0" w:color="000000"/>
            </w:tcBorders>
            <w:vAlign w:val="center"/>
          </w:tcPr>
          <w:p w14:paraId="16A31DD3" w14:textId="77777777" w:rsidR="00CF4BE1" w:rsidRDefault="00000000">
            <w:pPr>
              <w:spacing w:line="154" w:lineRule="exact"/>
              <w:ind w:left="183"/>
              <w:textAlignment w:val="baseline"/>
              <w:rPr>
                <w:rFonts w:ascii="Arial" w:eastAsia="Arial" w:hAnsi="Arial"/>
                <w:b/>
                <w:color w:val="000000"/>
                <w:sz w:val="14"/>
              </w:rPr>
            </w:pPr>
            <w:r>
              <w:rPr>
                <w:rFonts w:ascii="Arial" w:eastAsia="Arial" w:hAnsi="Arial"/>
                <w:b/>
                <w:color w:val="000000"/>
                <w:sz w:val="14"/>
              </w:rPr>
              <w:t>.007587</w:t>
            </w:r>
          </w:p>
        </w:tc>
      </w:tr>
      <w:tr w:rsidR="00CF4BE1" w14:paraId="16A31DDA" w14:textId="77777777">
        <w:trPr>
          <w:trHeight w:hRule="exact" w:val="163"/>
        </w:trPr>
        <w:tc>
          <w:tcPr>
            <w:tcW w:w="667" w:type="dxa"/>
            <w:tcBorders>
              <w:left w:val="single" w:sz="13" w:space="0" w:color="000000"/>
              <w:right w:val="single" w:sz="2" w:space="0" w:color="000000"/>
            </w:tcBorders>
            <w:vAlign w:val="center"/>
          </w:tcPr>
          <w:p w14:paraId="16A31DD5" w14:textId="77777777" w:rsidR="00CF4BE1" w:rsidRDefault="00000000">
            <w:pPr>
              <w:spacing w:line="149" w:lineRule="exact"/>
              <w:ind w:right="48"/>
              <w:jc w:val="right"/>
              <w:textAlignment w:val="baseline"/>
              <w:rPr>
                <w:rFonts w:ascii="Arial" w:eastAsia="Arial" w:hAnsi="Arial"/>
                <w:b/>
                <w:color w:val="000000"/>
                <w:sz w:val="14"/>
              </w:rPr>
            </w:pPr>
            <w:r>
              <w:rPr>
                <w:rFonts w:ascii="Arial" w:eastAsia="Arial" w:hAnsi="Arial"/>
                <w:b/>
                <w:color w:val="000000"/>
                <w:sz w:val="14"/>
              </w:rPr>
              <w:t>17</w:t>
            </w:r>
          </w:p>
        </w:tc>
        <w:tc>
          <w:tcPr>
            <w:tcW w:w="826" w:type="dxa"/>
            <w:tcBorders>
              <w:left w:val="single" w:sz="2" w:space="0" w:color="000000"/>
              <w:right w:val="single" w:sz="2" w:space="0" w:color="000000"/>
            </w:tcBorders>
            <w:vAlign w:val="center"/>
          </w:tcPr>
          <w:p w14:paraId="16A31DD6" w14:textId="77777777" w:rsidR="00CF4BE1" w:rsidRDefault="00000000">
            <w:pPr>
              <w:spacing w:line="149" w:lineRule="exact"/>
              <w:ind w:left="192"/>
              <w:textAlignment w:val="baseline"/>
              <w:rPr>
                <w:rFonts w:ascii="Arial" w:eastAsia="Arial" w:hAnsi="Arial"/>
                <w:b/>
                <w:color w:val="000000"/>
                <w:sz w:val="14"/>
              </w:rPr>
            </w:pPr>
            <w:r>
              <w:rPr>
                <w:rFonts w:ascii="Arial" w:eastAsia="Arial" w:hAnsi="Arial"/>
                <w:b/>
                <w:color w:val="000000"/>
                <w:sz w:val="14"/>
              </w:rPr>
              <w:t>.045257</w:t>
            </w:r>
          </w:p>
        </w:tc>
        <w:tc>
          <w:tcPr>
            <w:tcW w:w="979" w:type="dxa"/>
            <w:tcBorders>
              <w:left w:val="single" w:sz="2" w:space="0" w:color="000000"/>
              <w:right w:val="single" w:sz="2" w:space="0" w:color="000000"/>
            </w:tcBorders>
            <w:vAlign w:val="center"/>
          </w:tcPr>
          <w:p w14:paraId="16A31DD7" w14:textId="77777777" w:rsidR="00CF4BE1" w:rsidRDefault="00000000">
            <w:pPr>
              <w:spacing w:line="149" w:lineRule="exact"/>
              <w:ind w:left="197"/>
              <w:textAlignment w:val="baseline"/>
              <w:rPr>
                <w:rFonts w:ascii="Arial" w:eastAsia="Arial" w:hAnsi="Arial"/>
                <w:b/>
                <w:color w:val="000000"/>
                <w:sz w:val="14"/>
              </w:rPr>
            </w:pPr>
            <w:r>
              <w:rPr>
                <w:rFonts w:ascii="Arial" w:eastAsia="Arial" w:hAnsi="Arial"/>
                <w:b/>
                <w:color w:val="000000"/>
                <w:sz w:val="14"/>
              </w:rPr>
              <w:t>.005427</w:t>
            </w:r>
          </w:p>
        </w:tc>
        <w:tc>
          <w:tcPr>
            <w:tcW w:w="1968" w:type="dxa"/>
            <w:gridSpan w:val="2"/>
            <w:tcBorders>
              <w:left w:val="single" w:sz="2" w:space="0" w:color="000000"/>
              <w:right w:val="single" w:sz="2" w:space="0" w:color="000000"/>
            </w:tcBorders>
            <w:vAlign w:val="center"/>
          </w:tcPr>
          <w:p w14:paraId="16A31DD8" w14:textId="77777777" w:rsidR="00CF4BE1" w:rsidRDefault="00000000">
            <w:pPr>
              <w:tabs>
                <w:tab w:val="left" w:pos="1152"/>
              </w:tabs>
              <w:spacing w:line="149" w:lineRule="exact"/>
              <w:ind w:left="190"/>
              <w:textAlignment w:val="baseline"/>
              <w:rPr>
                <w:rFonts w:ascii="Arial" w:eastAsia="Arial" w:hAnsi="Arial"/>
                <w:b/>
                <w:color w:val="000000"/>
                <w:sz w:val="14"/>
              </w:rPr>
            </w:pPr>
            <w:r>
              <w:rPr>
                <w:rFonts w:ascii="Arial" w:eastAsia="Arial" w:hAnsi="Arial"/>
                <w:b/>
                <w:color w:val="000000"/>
                <w:sz w:val="14"/>
              </w:rPr>
              <w:t>.005478</w:t>
            </w:r>
            <w:r>
              <w:rPr>
                <w:rFonts w:ascii="Arial" w:eastAsia="Arial" w:hAnsi="Arial"/>
                <w:b/>
                <w:color w:val="000000"/>
                <w:sz w:val="14"/>
              </w:rPr>
              <w:tab/>
              <w:t>.006199</w:t>
            </w:r>
          </w:p>
        </w:tc>
        <w:tc>
          <w:tcPr>
            <w:tcW w:w="1143" w:type="dxa"/>
            <w:tcBorders>
              <w:left w:val="single" w:sz="2" w:space="0" w:color="000000"/>
              <w:right w:val="single" w:sz="13" w:space="0" w:color="000000"/>
            </w:tcBorders>
            <w:vAlign w:val="center"/>
          </w:tcPr>
          <w:p w14:paraId="16A31DD9" w14:textId="77777777" w:rsidR="00CF4BE1" w:rsidRDefault="00000000">
            <w:pPr>
              <w:spacing w:line="149" w:lineRule="exact"/>
              <w:ind w:left="183"/>
              <w:textAlignment w:val="baseline"/>
              <w:rPr>
                <w:rFonts w:ascii="Arial" w:eastAsia="Arial" w:hAnsi="Arial"/>
                <w:b/>
                <w:color w:val="000000"/>
                <w:sz w:val="14"/>
              </w:rPr>
            </w:pPr>
            <w:r>
              <w:rPr>
                <w:rFonts w:ascii="Arial" w:eastAsia="Arial" w:hAnsi="Arial"/>
                <w:b/>
                <w:color w:val="000000"/>
                <w:sz w:val="14"/>
              </w:rPr>
              <w:t>.005857</w:t>
            </w:r>
          </w:p>
        </w:tc>
      </w:tr>
      <w:tr w:rsidR="00CF4BE1" w14:paraId="16A31DE0" w14:textId="77777777">
        <w:trPr>
          <w:trHeight w:hRule="exact" w:val="154"/>
        </w:trPr>
        <w:tc>
          <w:tcPr>
            <w:tcW w:w="667" w:type="dxa"/>
            <w:tcBorders>
              <w:left w:val="single" w:sz="13" w:space="0" w:color="000000"/>
              <w:right w:val="single" w:sz="2" w:space="0" w:color="000000"/>
            </w:tcBorders>
            <w:vAlign w:val="center"/>
          </w:tcPr>
          <w:p w14:paraId="16A31DDB" w14:textId="77777777" w:rsidR="00CF4BE1" w:rsidRDefault="00000000">
            <w:pPr>
              <w:spacing w:line="153" w:lineRule="exact"/>
              <w:ind w:right="48"/>
              <w:jc w:val="right"/>
              <w:textAlignment w:val="baseline"/>
              <w:rPr>
                <w:rFonts w:ascii="Arial" w:eastAsia="Arial" w:hAnsi="Arial"/>
                <w:b/>
                <w:color w:val="000000"/>
                <w:sz w:val="14"/>
              </w:rPr>
            </w:pPr>
            <w:r>
              <w:rPr>
                <w:rFonts w:ascii="Arial" w:eastAsia="Arial" w:hAnsi="Arial"/>
                <w:b/>
                <w:color w:val="000000"/>
                <w:sz w:val="14"/>
              </w:rPr>
              <w:t>18</w:t>
            </w:r>
          </w:p>
        </w:tc>
        <w:tc>
          <w:tcPr>
            <w:tcW w:w="826" w:type="dxa"/>
            <w:tcBorders>
              <w:left w:val="single" w:sz="2" w:space="0" w:color="000000"/>
              <w:right w:val="single" w:sz="2" w:space="0" w:color="000000"/>
            </w:tcBorders>
            <w:vAlign w:val="center"/>
          </w:tcPr>
          <w:p w14:paraId="16A31DDC" w14:textId="77777777" w:rsidR="00CF4BE1" w:rsidRDefault="00000000">
            <w:pPr>
              <w:spacing w:line="153" w:lineRule="exact"/>
              <w:ind w:left="192"/>
              <w:textAlignment w:val="baseline"/>
              <w:rPr>
                <w:rFonts w:ascii="Arial" w:eastAsia="Arial" w:hAnsi="Arial"/>
                <w:b/>
                <w:color w:val="000000"/>
                <w:sz w:val="14"/>
              </w:rPr>
            </w:pPr>
            <w:r>
              <w:rPr>
                <w:rFonts w:ascii="Arial" w:eastAsia="Arial" w:hAnsi="Arial"/>
                <w:b/>
                <w:color w:val="000000"/>
                <w:sz w:val="14"/>
              </w:rPr>
              <w:t>.040303</w:t>
            </w:r>
          </w:p>
        </w:tc>
        <w:tc>
          <w:tcPr>
            <w:tcW w:w="979" w:type="dxa"/>
            <w:tcBorders>
              <w:left w:val="single" w:sz="2" w:space="0" w:color="000000"/>
              <w:right w:val="single" w:sz="2" w:space="0" w:color="000000"/>
            </w:tcBorders>
            <w:vAlign w:val="center"/>
          </w:tcPr>
          <w:p w14:paraId="16A31DDD" w14:textId="77777777" w:rsidR="00CF4BE1" w:rsidRDefault="00000000">
            <w:pPr>
              <w:spacing w:line="153" w:lineRule="exact"/>
              <w:ind w:left="197"/>
              <w:textAlignment w:val="baseline"/>
              <w:rPr>
                <w:rFonts w:ascii="Arial" w:eastAsia="Arial" w:hAnsi="Arial"/>
                <w:b/>
                <w:color w:val="000000"/>
                <w:sz w:val="14"/>
              </w:rPr>
            </w:pPr>
            <w:r>
              <w:rPr>
                <w:rFonts w:ascii="Arial" w:eastAsia="Arial" w:hAnsi="Arial"/>
                <w:b/>
                <w:color w:val="000000"/>
                <w:sz w:val="14"/>
              </w:rPr>
              <w:t>.004304</w:t>
            </w:r>
          </w:p>
        </w:tc>
        <w:tc>
          <w:tcPr>
            <w:tcW w:w="1968" w:type="dxa"/>
            <w:gridSpan w:val="2"/>
            <w:tcBorders>
              <w:left w:val="single" w:sz="2" w:space="0" w:color="000000"/>
              <w:right w:val="single" w:sz="2" w:space="0" w:color="000000"/>
            </w:tcBorders>
            <w:vAlign w:val="center"/>
          </w:tcPr>
          <w:p w14:paraId="16A31DDE" w14:textId="77777777" w:rsidR="00CF4BE1" w:rsidRDefault="00000000">
            <w:pPr>
              <w:tabs>
                <w:tab w:val="left" w:pos="1152"/>
              </w:tabs>
              <w:spacing w:line="153" w:lineRule="exact"/>
              <w:ind w:left="190"/>
              <w:textAlignment w:val="baseline"/>
              <w:rPr>
                <w:rFonts w:ascii="Arial" w:eastAsia="Arial" w:hAnsi="Arial"/>
                <w:b/>
                <w:color w:val="000000"/>
                <w:sz w:val="14"/>
              </w:rPr>
            </w:pPr>
            <w:r>
              <w:rPr>
                <w:rFonts w:ascii="Arial" w:eastAsia="Arial" w:hAnsi="Arial"/>
                <w:b/>
                <w:color w:val="000000"/>
                <w:sz w:val="14"/>
              </w:rPr>
              <w:t>.004344</w:t>
            </w:r>
            <w:r>
              <w:rPr>
                <w:rFonts w:ascii="Arial" w:eastAsia="Arial" w:hAnsi="Arial"/>
                <w:b/>
                <w:color w:val="000000"/>
                <w:sz w:val="14"/>
              </w:rPr>
              <w:tab/>
              <w:t>.004916</w:t>
            </w:r>
          </w:p>
        </w:tc>
        <w:tc>
          <w:tcPr>
            <w:tcW w:w="1143" w:type="dxa"/>
            <w:tcBorders>
              <w:left w:val="single" w:sz="2" w:space="0" w:color="000000"/>
              <w:right w:val="single" w:sz="13" w:space="0" w:color="000000"/>
            </w:tcBorders>
            <w:vAlign w:val="center"/>
          </w:tcPr>
          <w:p w14:paraId="16A31DDF" w14:textId="77777777" w:rsidR="00CF4BE1" w:rsidRDefault="00000000">
            <w:pPr>
              <w:spacing w:line="153" w:lineRule="exact"/>
              <w:ind w:left="183"/>
              <w:textAlignment w:val="baseline"/>
              <w:rPr>
                <w:rFonts w:ascii="Arial" w:eastAsia="Arial" w:hAnsi="Arial"/>
                <w:b/>
                <w:color w:val="000000"/>
                <w:sz w:val="14"/>
              </w:rPr>
            </w:pPr>
            <w:r>
              <w:rPr>
                <w:rFonts w:ascii="Arial" w:eastAsia="Arial" w:hAnsi="Arial"/>
                <w:b/>
                <w:color w:val="000000"/>
                <w:sz w:val="14"/>
              </w:rPr>
              <w:t>.004645</w:t>
            </w:r>
          </w:p>
        </w:tc>
      </w:tr>
      <w:tr w:rsidR="00CF4BE1" w14:paraId="16A31DE6" w14:textId="77777777">
        <w:trPr>
          <w:trHeight w:hRule="exact" w:val="158"/>
        </w:trPr>
        <w:tc>
          <w:tcPr>
            <w:tcW w:w="667" w:type="dxa"/>
            <w:tcBorders>
              <w:left w:val="single" w:sz="13" w:space="0" w:color="000000"/>
              <w:right w:val="single" w:sz="2" w:space="0" w:color="000000"/>
            </w:tcBorders>
            <w:vAlign w:val="center"/>
          </w:tcPr>
          <w:p w14:paraId="16A31DE1" w14:textId="77777777" w:rsidR="00CF4BE1" w:rsidRDefault="00000000">
            <w:pPr>
              <w:spacing w:line="139" w:lineRule="exact"/>
              <w:ind w:right="48"/>
              <w:jc w:val="right"/>
              <w:textAlignment w:val="baseline"/>
              <w:rPr>
                <w:rFonts w:ascii="Arial" w:eastAsia="Arial" w:hAnsi="Arial"/>
                <w:b/>
                <w:color w:val="000000"/>
                <w:sz w:val="14"/>
              </w:rPr>
            </w:pPr>
            <w:r>
              <w:rPr>
                <w:rFonts w:ascii="Arial" w:eastAsia="Arial" w:hAnsi="Arial"/>
                <w:b/>
                <w:color w:val="000000"/>
                <w:sz w:val="14"/>
              </w:rPr>
              <w:t>19</w:t>
            </w:r>
          </w:p>
        </w:tc>
        <w:tc>
          <w:tcPr>
            <w:tcW w:w="826" w:type="dxa"/>
            <w:tcBorders>
              <w:left w:val="single" w:sz="2" w:space="0" w:color="000000"/>
              <w:right w:val="single" w:sz="2" w:space="0" w:color="000000"/>
            </w:tcBorders>
            <w:vAlign w:val="center"/>
          </w:tcPr>
          <w:p w14:paraId="16A31DE2" w14:textId="77777777" w:rsidR="00CF4BE1" w:rsidRDefault="00000000">
            <w:pPr>
              <w:spacing w:line="139" w:lineRule="exact"/>
              <w:ind w:left="192"/>
              <w:textAlignment w:val="baseline"/>
              <w:rPr>
                <w:rFonts w:ascii="Arial" w:eastAsia="Arial" w:hAnsi="Arial"/>
                <w:b/>
                <w:color w:val="000000"/>
                <w:sz w:val="14"/>
              </w:rPr>
            </w:pPr>
            <w:r>
              <w:rPr>
                <w:rFonts w:ascii="Arial" w:eastAsia="Arial" w:hAnsi="Arial"/>
                <w:b/>
                <w:color w:val="000000"/>
                <w:sz w:val="14"/>
              </w:rPr>
              <w:t>.035890</w:t>
            </w:r>
          </w:p>
        </w:tc>
        <w:tc>
          <w:tcPr>
            <w:tcW w:w="979" w:type="dxa"/>
            <w:tcBorders>
              <w:left w:val="single" w:sz="2" w:space="0" w:color="000000"/>
              <w:right w:val="single" w:sz="2" w:space="0" w:color="000000"/>
            </w:tcBorders>
            <w:vAlign w:val="center"/>
          </w:tcPr>
          <w:p w14:paraId="16A31DE3" w14:textId="77777777" w:rsidR="00CF4BE1" w:rsidRDefault="00000000">
            <w:pPr>
              <w:spacing w:line="125" w:lineRule="exact"/>
              <w:ind w:left="197"/>
              <w:textAlignment w:val="baseline"/>
              <w:rPr>
                <w:rFonts w:ascii="Arial" w:eastAsia="Arial" w:hAnsi="Arial"/>
                <w:b/>
                <w:color w:val="000000"/>
                <w:sz w:val="14"/>
              </w:rPr>
            </w:pPr>
            <w:r>
              <w:rPr>
                <w:rFonts w:ascii="Arial" w:eastAsia="Arial" w:hAnsi="Arial"/>
                <w:b/>
                <w:color w:val="000000"/>
                <w:sz w:val="14"/>
              </w:rPr>
              <w:t>.003413</w:t>
            </w:r>
          </w:p>
        </w:tc>
        <w:tc>
          <w:tcPr>
            <w:tcW w:w="1968" w:type="dxa"/>
            <w:gridSpan w:val="2"/>
            <w:tcBorders>
              <w:left w:val="single" w:sz="2" w:space="0" w:color="000000"/>
              <w:right w:val="single" w:sz="2" w:space="0" w:color="000000"/>
            </w:tcBorders>
            <w:vAlign w:val="center"/>
          </w:tcPr>
          <w:p w14:paraId="16A31DE4" w14:textId="77777777" w:rsidR="00CF4BE1" w:rsidRDefault="00000000">
            <w:pPr>
              <w:tabs>
                <w:tab w:val="left" w:pos="1152"/>
              </w:tabs>
              <w:spacing w:line="139" w:lineRule="exact"/>
              <w:ind w:left="190"/>
              <w:textAlignment w:val="baseline"/>
              <w:rPr>
                <w:rFonts w:ascii="Arial" w:eastAsia="Arial" w:hAnsi="Arial"/>
                <w:b/>
                <w:color w:val="000000"/>
                <w:sz w:val="14"/>
              </w:rPr>
            </w:pPr>
            <w:r>
              <w:rPr>
                <w:rFonts w:ascii="Arial" w:eastAsia="Arial" w:hAnsi="Arial"/>
                <w:b/>
                <w:color w:val="000000"/>
                <w:sz w:val="14"/>
              </w:rPr>
              <w:t>.003445</w:t>
            </w:r>
            <w:r>
              <w:rPr>
                <w:rFonts w:ascii="Arial" w:eastAsia="Arial" w:hAnsi="Arial"/>
                <w:b/>
                <w:color w:val="000000"/>
                <w:sz w:val="14"/>
              </w:rPr>
              <w:tab/>
              <w:t>.003899</w:t>
            </w:r>
          </w:p>
        </w:tc>
        <w:tc>
          <w:tcPr>
            <w:tcW w:w="1143" w:type="dxa"/>
            <w:tcBorders>
              <w:left w:val="single" w:sz="2" w:space="0" w:color="000000"/>
              <w:right w:val="single" w:sz="13" w:space="0" w:color="000000"/>
            </w:tcBorders>
            <w:vAlign w:val="center"/>
          </w:tcPr>
          <w:p w14:paraId="16A31DE5" w14:textId="77777777" w:rsidR="00CF4BE1" w:rsidRDefault="00000000">
            <w:pPr>
              <w:spacing w:line="139" w:lineRule="exact"/>
              <w:ind w:left="183"/>
              <w:textAlignment w:val="baseline"/>
              <w:rPr>
                <w:rFonts w:ascii="Arial" w:eastAsia="Arial" w:hAnsi="Arial"/>
                <w:b/>
                <w:color w:val="000000"/>
                <w:sz w:val="14"/>
              </w:rPr>
            </w:pPr>
            <w:r>
              <w:rPr>
                <w:rFonts w:ascii="Arial" w:eastAsia="Arial" w:hAnsi="Arial"/>
                <w:b/>
                <w:color w:val="000000"/>
                <w:sz w:val="14"/>
              </w:rPr>
              <w:t>.003684</w:t>
            </w:r>
          </w:p>
        </w:tc>
      </w:tr>
      <w:tr w:rsidR="00CF4BE1" w14:paraId="16A31DEC" w14:textId="77777777">
        <w:trPr>
          <w:trHeight w:hRule="exact" w:val="158"/>
        </w:trPr>
        <w:tc>
          <w:tcPr>
            <w:tcW w:w="667" w:type="dxa"/>
            <w:tcBorders>
              <w:left w:val="single" w:sz="13" w:space="0" w:color="000000"/>
              <w:right w:val="single" w:sz="2" w:space="0" w:color="000000"/>
            </w:tcBorders>
            <w:vAlign w:val="center"/>
          </w:tcPr>
          <w:p w14:paraId="16A31DE7" w14:textId="77777777" w:rsidR="00CF4BE1" w:rsidRDefault="00000000">
            <w:pPr>
              <w:spacing w:line="140" w:lineRule="exact"/>
              <w:ind w:right="48"/>
              <w:jc w:val="right"/>
              <w:textAlignment w:val="baseline"/>
              <w:rPr>
                <w:rFonts w:ascii="Arial" w:eastAsia="Arial" w:hAnsi="Arial"/>
                <w:b/>
                <w:color w:val="000000"/>
                <w:sz w:val="14"/>
              </w:rPr>
            </w:pPr>
            <w:r>
              <w:rPr>
                <w:rFonts w:ascii="Arial" w:eastAsia="Arial" w:hAnsi="Arial"/>
                <w:b/>
                <w:color w:val="000000"/>
                <w:sz w:val="14"/>
              </w:rPr>
              <w:t>20</w:t>
            </w:r>
          </w:p>
        </w:tc>
        <w:tc>
          <w:tcPr>
            <w:tcW w:w="826" w:type="dxa"/>
            <w:tcBorders>
              <w:left w:val="single" w:sz="2" w:space="0" w:color="000000"/>
              <w:right w:val="single" w:sz="2" w:space="0" w:color="000000"/>
            </w:tcBorders>
            <w:vAlign w:val="center"/>
          </w:tcPr>
          <w:p w14:paraId="16A31DE8" w14:textId="77777777" w:rsidR="00CF4BE1" w:rsidRDefault="00000000">
            <w:pPr>
              <w:spacing w:line="140" w:lineRule="exact"/>
              <w:ind w:left="192"/>
              <w:textAlignment w:val="baseline"/>
              <w:rPr>
                <w:rFonts w:ascii="Arial" w:eastAsia="Arial" w:hAnsi="Arial"/>
                <w:b/>
                <w:color w:val="000000"/>
                <w:sz w:val="14"/>
              </w:rPr>
            </w:pPr>
            <w:r>
              <w:rPr>
                <w:rFonts w:ascii="Arial" w:eastAsia="Arial" w:hAnsi="Arial"/>
                <w:b/>
                <w:color w:val="000000"/>
                <w:sz w:val="14"/>
              </w:rPr>
              <w:t>.031961</w:t>
            </w:r>
          </w:p>
        </w:tc>
        <w:tc>
          <w:tcPr>
            <w:tcW w:w="979" w:type="dxa"/>
            <w:tcBorders>
              <w:left w:val="single" w:sz="2" w:space="0" w:color="000000"/>
              <w:right w:val="single" w:sz="2" w:space="0" w:color="000000"/>
            </w:tcBorders>
            <w:vAlign w:val="center"/>
          </w:tcPr>
          <w:p w14:paraId="16A31DE9" w14:textId="77777777" w:rsidR="00CF4BE1" w:rsidRDefault="00000000">
            <w:pPr>
              <w:spacing w:line="126" w:lineRule="exact"/>
              <w:ind w:left="197"/>
              <w:textAlignment w:val="baseline"/>
              <w:rPr>
                <w:rFonts w:ascii="Arial" w:eastAsia="Arial" w:hAnsi="Arial"/>
                <w:b/>
                <w:color w:val="000000"/>
                <w:sz w:val="14"/>
              </w:rPr>
            </w:pPr>
            <w:r>
              <w:rPr>
                <w:rFonts w:ascii="Arial" w:eastAsia="Arial" w:hAnsi="Arial"/>
                <w:b/>
                <w:color w:val="000000"/>
                <w:sz w:val="14"/>
              </w:rPr>
              <w:t>.002708</w:t>
            </w:r>
          </w:p>
        </w:tc>
        <w:tc>
          <w:tcPr>
            <w:tcW w:w="1968" w:type="dxa"/>
            <w:gridSpan w:val="2"/>
            <w:tcBorders>
              <w:left w:val="single" w:sz="2" w:space="0" w:color="000000"/>
              <w:right w:val="single" w:sz="2" w:space="0" w:color="000000"/>
            </w:tcBorders>
            <w:vAlign w:val="center"/>
          </w:tcPr>
          <w:p w14:paraId="16A31DEA" w14:textId="77777777" w:rsidR="00CF4BE1" w:rsidRDefault="00000000">
            <w:pPr>
              <w:tabs>
                <w:tab w:val="left" w:pos="1152"/>
              </w:tabs>
              <w:spacing w:line="140" w:lineRule="exact"/>
              <w:ind w:left="190"/>
              <w:textAlignment w:val="baseline"/>
              <w:rPr>
                <w:rFonts w:ascii="Arial" w:eastAsia="Arial" w:hAnsi="Arial"/>
                <w:b/>
                <w:color w:val="000000"/>
                <w:sz w:val="14"/>
              </w:rPr>
            </w:pPr>
            <w:r>
              <w:rPr>
                <w:rFonts w:ascii="Arial" w:eastAsia="Arial" w:hAnsi="Arial"/>
                <w:b/>
                <w:color w:val="000000"/>
                <w:sz w:val="14"/>
              </w:rPr>
              <w:t>.002734</w:t>
            </w:r>
            <w:r>
              <w:rPr>
                <w:rFonts w:ascii="Arial" w:eastAsia="Arial" w:hAnsi="Arial"/>
                <w:b/>
                <w:color w:val="000000"/>
                <w:sz w:val="14"/>
              </w:rPr>
              <w:tab/>
              <w:t>.003094</w:t>
            </w:r>
          </w:p>
        </w:tc>
        <w:tc>
          <w:tcPr>
            <w:tcW w:w="1143" w:type="dxa"/>
            <w:tcBorders>
              <w:left w:val="single" w:sz="2" w:space="0" w:color="000000"/>
              <w:right w:val="single" w:sz="13" w:space="0" w:color="000000"/>
            </w:tcBorders>
            <w:vAlign w:val="center"/>
          </w:tcPr>
          <w:p w14:paraId="16A31DEB" w14:textId="77777777" w:rsidR="00CF4BE1" w:rsidRDefault="00000000">
            <w:pPr>
              <w:spacing w:line="140" w:lineRule="exact"/>
              <w:ind w:left="183"/>
              <w:textAlignment w:val="baseline"/>
              <w:rPr>
                <w:rFonts w:ascii="Arial" w:eastAsia="Arial" w:hAnsi="Arial"/>
                <w:b/>
                <w:color w:val="000000"/>
                <w:sz w:val="14"/>
              </w:rPr>
            </w:pPr>
            <w:r>
              <w:rPr>
                <w:rFonts w:ascii="Arial" w:eastAsia="Arial" w:hAnsi="Arial"/>
                <w:b/>
                <w:color w:val="000000"/>
                <w:sz w:val="14"/>
              </w:rPr>
              <w:t>.002920</w:t>
            </w:r>
          </w:p>
        </w:tc>
      </w:tr>
      <w:tr w:rsidR="00CF4BE1" w14:paraId="16A31DF1" w14:textId="77777777">
        <w:trPr>
          <w:trHeight w:hRule="exact" w:val="159"/>
        </w:trPr>
        <w:tc>
          <w:tcPr>
            <w:tcW w:w="667" w:type="dxa"/>
            <w:tcBorders>
              <w:left w:val="single" w:sz="13" w:space="0" w:color="000000"/>
              <w:right w:val="single" w:sz="2" w:space="0" w:color="000000"/>
            </w:tcBorders>
            <w:vAlign w:val="center"/>
          </w:tcPr>
          <w:p w14:paraId="16A31DED" w14:textId="77777777" w:rsidR="00CF4BE1" w:rsidRDefault="00000000">
            <w:pPr>
              <w:spacing w:line="154" w:lineRule="exact"/>
              <w:ind w:right="48"/>
              <w:jc w:val="right"/>
              <w:textAlignment w:val="baseline"/>
              <w:rPr>
                <w:rFonts w:ascii="Arial" w:eastAsia="Arial" w:hAnsi="Arial"/>
                <w:b/>
                <w:color w:val="000000"/>
                <w:sz w:val="14"/>
              </w:rPr>
            </w:pPr>
            <w:r>
              <w:rPr>
                <w:rFonts w:ascii="Arial" w:eastAsia="Arial" w:hAnsi="Arial"/>
                <w:b/>
                <w:color w:val="000000"/>
                <w:sz w:val="14"/>
              </w:rPr>
              <w:t>21</w:t>
            </w:r>
          </w:p>
        </w:tc>
        <w:tc>
          <w:tcPr>
            <w:tcW w:w="826" w:type="dxa"/>
            <w:tcBorders>
              <w:left w:val="single" w:sz="2" w:space="0" w:color="000000"/>
              <w:right w:val="single" w:sz="2" w:space="0" w:color="000000"/>
            </w:tcBorders>
            <w:vAlign w:val="center"/>
          </w:tcPr>
          <w:p w14:paraId="16A31DEE" w14:textId="77777777" w:rsidR="00CF4BE1" w:rsidRDefault="00000000">
            <w:pPr>
              <w:spacing w:line="154" w:lineRule="exact"/>
              <w:ind w:left="192"/>
              <w:textAlignment w:val="baseline"/>
              <w:rPr>
                <w:rFonts w:ascii="Arial" w:eastAsia="Arial" w:hAnsi="Arial"/>
                <w:b/>
                <w:color w:val="000000"/>
                <w:sz w:val="14"/>
              </w:rPr>
            </w:pPr>
            <w:r>
              <w:rPr>
                <w:rFonts w:ascii="Arial" w:eastAsia="Arial" w:hAnsi="Arial"/>
                <w:b/>
                <w:color w:val="000000"/>
                <w:sz w:val="14"/>
              </w:rPr>
              <w:t>.028462</w:t>
            </w:r>
          </w:p>
        </w:tc>
        <w:tc>
          <w:tcPr>
            <w:tcW w:w="2947" w:type="dxa"/>
            <w:gridSpan w:val="3"/>
            <w:tcBorders>
              <w:left w:val="single" w:sz="2" w:space="0" w:color="000000"/>
              <w:right w:val="single" w:sz="2" w:space="0" w:color="000000"/>
            </w:tcBorders>
            <w:vAlign w:val="center"/>
          </w:tcPr>
          <w:p w14:paraId="16A31DEF" w14:textId="77777777" w:rsidR="00CF4BE1" w:rsidRDefault="00000000">
            <w:pPr>
              <w:tabs>
                <w:tab w:val="left" w:pos="1152"/>
                <w:tab w:val="left" w:pos="2160"/>
              </w:tabs>
              <w:spacing w:line="154" w:lineRule="exact"/>
              <w:ind w:left="197"/>
              <w:textAlignment w:val="baseline"/>
              <w:rPr>
                <w:rFonts w:ascii="Arial" w:eastAsia="Arial" w:hAnsi="Arial"/>
                <w:b/>
                <w:color w:val="000000"/>
                <w:sz w:val="14"/>
              </w:rPr>
            </w:pPr>
            <w:r>
              <w:rPr>
                <w:rFonts w:ascii="Arial" w:eastAsia="Arial" w:hAnsi="Arial"/>
                <w:b/>
                <w:color w:val="000000"/>
                <w:sz w:val="14"/>
              </w:rPr>
              <w:t>.012147</w:t>
            </w:r>
            <w:r>
              <w:rPr>
                <w:rFonts w:ascii="Arial" w:eastAsia="Arial" w:hAnsi="Arial"/>
                <w:b/>
                <w:color w:val="000000"/>
                <w:sz w:val="14"/>
              </w:rPr>
              <w:tab/>
              <w:t>.002167</w:t>
            </w:r>
            <w:r>
              <w:rPr>
                <w:rFonts w:ascii="Arial" w:eastAsia="Arial" w:hAnsi="Arial"/>
                <w:b/>
                <w:color w:val="000000"/>
                <w:sz w:val="14"/>
              </w:rPr>
              <w:tab/>
              <w:t>.002452</w:t>
            </w:r>
          </w:p>
        </w:tc>
        <w:tc>
          <w:tcPr>
            <w:tcW w:w="1143" w:type="dxa"/>
            <w:tcBorders>
              <w:left w:val="single" w:sz="2" w:space="0" w:color="000000"/>
              <w:right w:val="single" w:sz="13" w:space="0" w:color="000000"/>
            </w:tcBorders>
            <w:vAlign w:val="center"/>
          </w:tcPr>
          <w:p w14:paraId="16A31DF0" w14:textId="77777777" w:rsidR="00CF4BE1" w:rsidRDefault="00000000">
            <w:pPr>
              <w:spacing w:line="154" w:lineRule="exact"/>
              <w:ind w:left="183"/>
              <w:textAlignment w:val="baseline"/>
              <w:rPr>
                <w:rFonts w:ascii="Arial" w:eastAsia="Arial" w:hAnsi="Arial"/>
                <w:b/>
                <w:color w:val="000000"/>
                <w:sz w:val="14"/>
              </w:rPr>
            </w:pPr>
            <w:r>
              <w:rPr>
                <w:rFonts w:ascii="Arial" w:eastAsia="Arial" w:hAnsi="Arial"/>
                <w:b/>
                <w:color w:val="000000"/>
                <w:sz w:val="14"/>
              </w:rPr>
              <w:t>.002317</w:t>
            </w:r>
          </w:p>
        </w:tc>
      </w:tr>
      <w:tr w:rsidR="00CF4BE1" w14:paraId="16A31DF6" w14:textId="77777777">
        <w:trPr>
          <w:trHeight w:hRule="exact" w:val="158"/>
        </w:trPr>
        <w:tc>
          <w:tcPr>
            <w:tcW w:w="667" w:type="dxa"/>
            <w:tcBorders>
              <w:left w:val="single" w:sz="13" w:space="0" w:color="000000"/>
              <w:right w:val="single" w:sz="2" w:space="0" w:color="000000"/>
            </w:tcBorders>
            <w:vAlign w:val="center"/>
          </w:tcPr>
          <w:p w14:paraId="16A31DF2" w14:textId="77777777" w:rsidR="00CF4BE1" w:rsidRDefault="00000000">
            <w:pPr>
              <w:spacing w:line="140" w:lineRule="exact"/>
              <w:ind w:right="48"/>
              <w:jc w:val="right"/>
              <w:textAlignment w:val="baseline"/>
              <w:rPr>
                <w:rFonts w:ascii="Arial" w:eastAsia="Arial" w:hAnsi="Arial"/>
                <w:b/>
                <w:color w:val="000000"/>
                <w:sz w:val="14"/>
              </w:rPr>
            </w:pPr>
            <w:r>
              <w:rPr>
                <w:rFonts w:ascii="Arial" w:eastAsia="Arial" w:hAnsi="Arial"/>
                <w:b/>
                <w:color w:val="000000"/>
                <w:sz w:val="14"/>
              </w:rPr>
              <w:t>22</w:t>
            </w:r>
          </w:p>
        </w:tc>
        <w:tc>
          <w:tcPr>
            <w:tcW w:w="826" w:type="dxa"/>
            <w:tcBorders>
              <w:left w:val="single" w:sz="2" w:space="0" w:color="000000"/>
              <w:right w:val="single" w:sz="2" w:space="0" w:color="000000"/>
            </w:tcBorders>
            <w:vAlign w:val="center"/>
          </w:tcPr>
          <w:p w14:paraId="16A31DF3" w14:textId="77777777" w:rsidR="00CF4BE1" w:rsidRDefault="00000000">
            <w:pPr>
              <w:spacing w:line="132" w:lineRule="exact"/>
              <w:ind w:left="192"/>
              <w:textAlignment w:val="baseline"/>
              <w:rPr>
                <w:rFonts w:ascii="Arial" w:eastAsia="Arial" w:hAnsi="Arial"/>
                <w:color w:val="000000"/>
                <w:sz w:val="14"/>
              </w:rPr>
            </w:pPr>
            <w:r>
              <w:rPr>
                <w:rFonts w:ascii="Arial" w:eastAsia="Arial" w:hAnsi="Arial"/>
                <w:color w:val="000000"/>
                <w:sz w:val="14"/>
              </w:rPr>
              <w:t>.025347</w:t>
            </w:r>
          </w:p>
        </w:tc>
        <w:tc>
          <w:tcPr>
            <w:tcW w:w="2947" w:type="dxa"/>
            <w:gridSpan w:val="3"/>
            <w:tcBorders>
              <w:left w:val="single" w:sz="2" w:space="0" w:color="000000"/>
              <w:right w:val="single" w:sz="2" w:space="0" w:color="000000"/>
            </w:tcBorders>
            <w:vAlign w:val="center"/>
          </w:tcPr>
          <w:p w14:paraId="16A31DF4" w14:textId="77777777" w:rsidR="00CF4BE1" w:rsidRDefault="00000000">
            <w:pPr>
              <w:tabs>
                <w:tab w:val="left" w:pos="1152"/>
                <w:tab w:val="left" w:pos="2160"/>
              </w:tabs>
              <w:spacing w:line="140" w:lineRule="exact"/>
              <w:ind w:left="197"/>
              <w:textAlignment w:val="baseline"/>
              <w:rPr>
                <w:rFonts w:ascii="Arial" w:eastAsia="Arial" w:hAnsi="Arial"/>
                <w:color w:val="000000"/>
                <w:sz w:val="14"/>
              </w:rPr>
            </w:pPr>
            <w:r>
              <w:rPr>
                <w:rFonts w:ascii="Arial" w:eastAsia="Arial" w:hAnsi="Arial"/>
                <w:color w:val="000000"/>
                <w:sz w:val="14"/>
              </w:rPr>
              <w:t>.001703</w:t>
            </w:r>
            <w:r>
              <w:rPr>
                <w:rFonts w:ascii="Arial" w:eastAsia="Arial" w:hAnsi="Arial"/>
                <w:color w:val="000000"/>
                <w:sz w:val="14"/>
              </w:rPr>
              <w:tab/>
            </w:r>
            <w:r>
              <w:rPr>
                <w:rFonts w:ascii="Arial" w:eastAsia="Arial" w:hAnsi="Arial"/>
                <w:b/>
                <w:color w:val="000000"/>
                <w:sz w:val="14"/>
              </w:rPr>
              <w:t>.001719</w:t>
            </w:r>
            <w:r>
              <w:rPr>
                <w:rFonts w:ascii="Arial" w:eastAsia="Arial" w:hAnsi="Arial"/>
                <w:b/>
                <w:color w:val="000000"/>
                <w:sz w:val="14"/>
              </w:rPr>
              <w:tab/>
              <w:t>.001945</w:t>
            </w:r>
          </w:p>
        </w:tc>
        <w:tc>
          <w:tcPr>
            <w:tcW w:w="1143" w:type="dxa"/>
            <w:tcBorders>
              <w:left w:val="single" w:sz="2" w:space="0" w:color="000000"/>
              <w:right w:val="single" w:sz="13" w:space="0" w:color="000000"/>
            </w:tcBorders>
            <w:vAlign w:val="center"/>
          </w:tcPr>
          <w:p w14:paraId="16A31DF5" w14:textId="77777777" w:rsidR="00CF4BE1" w:rsidRDefault="00000000">
            <w:pPr>
              <w:spacing w:line="140" w:lineRule="exact"/>
              <w:ind w:left="183"/>
              <w:textAlignment w:val="baseline"/>
              <w:rPr>
                <w:rFonts w:ascii="Arial" w:eastAsia="Arial" w:hAnsi="Arial"/>
                <w:b/>
                <w:color w:val="000000"/>
                <w:sz w:val="14"/>
              </w:rPr>
            </w:pPr>
            <w:r>
              <w:rPr>
                <w:rFonts w:ascii="Arial" w:eastAsia="Arial" w:hAnsi="Arial"/>
                <w:b/>
                <w:color w:val="000000"/>
                <w:sz w:val="14"/>
              </w:rPr>
              <w:t>.001838</w:t>
            </w:r>
          </w:p>
        </w:tc>
      </w:tr>
      <w:tr w:rsidR="00CF4BE1" w14:paraId="16A31DFB" w14:textId="77777777">
        <w:trPr>
          <w:trHeight w:hRule="exact" w:val="159"/>
        </w:trPr>
        <w:tc>
          <w:tcPr>
            <w:tcW w:w="667" w:type="dxa"/>
            <w:tcBorders>
              <w:left w:val="single" w:sz="13" w:space="0" w:color="000000"/>
              <w:right w:val="single" w:sz="2" w:space="0" w:color="000000"/>
            </w:tcBorders>
            <w:vAlign w:val="center"/>
          </w:tcPr>
          <w:p w14:paraId="16A31DF7" w14:textId="77777777" w:rsidR="00CF4BE1" w:rsidRDefault="00000000">
            <w:pPr>
              <w:spacing w:line="153" w:lineRule="exact"/>
              <w:ind w:right="48"/>
              <w:jc w:val="right"/>
              <w:textAlignment w:val="baseline"/>
              <w:rPr>
                <w:rFonts w:ascii="Arial" w:eastAsia="Arial" w:hAnsi="Arial"/>
                <w:b/>
                <w:color w:val="000000"/>
                <w:sz w:val="14"/>
              </w:rPr>
            </w:pPr>
            <w:r>
              <w:rPr>
                <w:rFonts w:ascii="Arial" w:eastAsia="Arial" w:hAnsi="Arial"/>
                <w:b/>
                <w:color w:val="000000"/>
                <w:sz w:val="14"/>
              </w:rPr>
              <w:t>23</w:t>
            </w:r>
          </w:p>
        </w:tc>
        <w:tc>
          <w:tcPr>
            <w:tcW w:w="826" w:type="dxa"/>
            <w:tcBorders>
              <w:left w:val="single" w:sz="2" w:space="0" w:color="000000"/>
              <w:right w:val="single" w:sz="2" w:space="0" w:color="000000"/>
            </w:tcBorders>
            <w:vAlign w:val="center"/>
          </w:tcPr>
          <w:p w14:paraId="16A31DF8" w14:textId="77777777" w:rsidR="00CF4BE1" w:rsidRDefault="00000000">
            <w:pPr>
              <w:spacing w:line="153" w:lineRule="exact"/>
              <w:ind w:left="192"/>
              <w:textAlignment w:val="baseline"/>
              <w:rPr>
                <w:rFonts w:ascii="Arial" w:eastAsia="Arial" w:hAnsi="Arial"/>
                <w:b/>
                <w:color w:val="000000"/>
                <w:sz w:val="14"/>
              </w:rPr>
            </w:pPr>
            <w:r>
              <w:rPr>
                <w:rFonts w:ascii="Arial" w:eastAsia="Arial" w:hAnsi="Arial"/>
                <w:b/>
                <w:color w:val="000000"/>
                <w:sz w:val="14"/>
              </w:rPr>
              <w:t>.022571</w:t>
            </w:r>
          </w:p>
        </w:tc>
        <w:tc>
          <w:tcPr>
            <w:tcW w:w="1963" w:type="dxa"/>
            <w:gridSpan w:val="2"/>
            <w:tcBorders>
              <w:left w:val="single" w:sz="2" w:space="0" w:color="000000"/>
              <w:right w:val="single" w:sz="2" w:space="0" w:color="000000"/>
            </w:tcBorders>
            <w:vAlign w:val="center"/>
          </w:tcPr>
          <w:p w14:paraId="16A31DF9" w14:textId="77777777" w:rsidR="00CF4BE1" w:rsidRDefault="00000000">
            <w:pPr>
              <w:tabs>
                <w:tab w:val="left" w:pos="1152"/>
              </w:tabs>
              <w:spacing w:line="153" w:lineRule="exact"/>
              <w:ind w:left="197"/>
              <w:textAlignment w:val="baseline"/>
              <w:rPr>
                <w:rFonts w:ascii="Arial" w:eastAsia="Arial" w:hAnsi="Arial"/>
                <w:b/>
                <w:color w:val="000000"/>
                <w:sz w:val="14"/>
              </w:rPr>
            </w:pPr>
            <w:r>
              <w:rPr>
                <w:rFonts w:ascii="Arial" w:eastAsia="Arial" w:hAnsi="Arial"/>
                <w:b/>
                <w:color w:val="000000"/>
                <w:sz w:val="14"/>
              </w:rPr>
              <w:t>.001350</w:t>
            </w:r>
            <w:r>
              <w:rPr>
                <w:rFonts w:ascii="Arial" w:eastAsia="Arial" w:hAnsi="Arial"/>
                <w:b/>
                <w:color w:val="000000"/>
                <w:sz w:val="14"/>
              </w:rPr>
              <w:tab/>
              <w:t>.001363</w:t>
            </w:r>
          </w:p>
        </w:tc>
        <w:tc>
          <w:tcPr>
            <w:tcW w:w="2127" w:type="dxa"/>
            <w:gridSpan w:val="2"/>
            <w:tcBorders>
              <w:left w:val="single" w:sz="2" w:space="0" w:color="000000"/>
              <w:right w:val="single" w:sz="13" w:space="0" w:color="000000"/>
            </w:tcBorders>
            <w:vAlign w:val="center"/>
          </w:tcPr>
          <w:p w14:paraId="16A31DFA" w14:textId="77777777" w:rsidR="00CF4BE1" w:rsidRDefault="00000000">
            <w:pPr>
              <w:tabs>
                <w:tab w:val="left" w:pos="1152"/>
              </w:tabs>
              <w:spacing w:line="153" w:lineRule="exact"/>
              <w:ind w:left="119"/>
              <w:textAlignment w:val="baseline"/>
              <w:rPr>
                <w:rFonts w:ascii="Arial" w:eastAsia="Arial" w:hAnsi="Arial"/>
                <w:b/>
                <w:color w:val="000000"/>
                <w:sz w:val="14"/>
              </w:rPr>
            </w:pPr>
            <w:r>
              <w:rPr>
                <w:rFonts w:ascii="Arial" w:eastAsia="Arial" w:hAnsi="Arial"/>
                <w:b/>
                <w:color w:val="000000"/>
                <w:sz w:val="14"/>
              </w:rPr>
              <w:t>.001542</w:t>
            </w:r>
            <w:r>
              <w:rPr>
                <w:rFonts w:ascii="Arial" w:eastAsia="Arial" w:hAnsi="Arial"/>
                <w:b/>
                <w:color w:val="000000"/>
                <w:sz w:val="14"/>
              </w:rPr>
              <w:tab/>
              <w:t>.001457</w:t>
            </w:r>
          </w:p>
        </w:tc>
      </w:tr>
      <w:tr w:rsidR="00CF4BE1" w14:paraId="16A31E00" w14:textId="77777777">
        <w:trPr>
          <w:trHeight w:hRule="exact" w:val="158"/>
        </w:trPr>
        <w:tc>
          <w:tcPr>
            <w:tcW w:w="667" w:type="dxa"/>
            <w:tcBorders>
              <w:left w:val="single" w:sz="13" w:space="0" w:color="000000"/>
              <w:right w:val="single" w:sz="2" w:space="0" w:color="000000"/>
            </w:tcBorders>
            <w:vAlign w:val="center"/>
          </w:tcPr>
          <w:p w14:paraId="16A31DFC" w14:textId="77777777" w:rsidR="00CF4BE1" w:rsidRDefault="00000000">
            <w:pPr>
              <w:spacing w:line="139" w:lineRule="exact"/>
              <w:ind w:right="48"/>
              <w:jc w:val="right"/>
              <w:textAlignment w:val="baseline"/>
              <w:rPr>
                <w:rFonts w:ascii="Arial" w:eastAsia="Arial" w:hAnsi="Arial"/>
                <w:b/>
                <w:color w:val="000000"/>
                <w:sz w:val="14"/>
              </w:rPr>
            </w:pPr>
            <w:r>
              <w:rPr>
                <w:rFonts w:ascii="Arial" w:eastAsia="Arial" w:hAnsi="Arial"/>
                <w:b/>
                <w:color w:val="000000"/>
                <w:sz w:val="14"/>
              </w:rPr>
              <w:t>24</w:t>
            </w:r>
          </w:p>
        </w:tc>
        <w:tc>
          <w:tcPr>
            <w:tcW w:w="826" w:type="dxa"/>
            <w:tcBorders>
              <w:left w:val="single" w:sz="2" w:space="0" w:color="000000"/>
              <w:right w:val="single" w:sz="2" w:space="0" w:color="000000"/>
            </w:tcBorders>
            <w:vAlign w:val="center"/>
          </w:tcPr>
          <w:p w14:paraId="16A31DFD" w14:textId="77777777" w:rsidR="00CF4BE1" w:rsidRDefault="00000000">
            <w:pPr>
              <w:spacing w:line="139" w:lineRule="exact"/>
              <w:ind w:left="192"/>
              <w:textAlignment w:val="baseline"/>
              <w:rPr>
                <w:rFonts w:ascii="Arial" w:eastAsia="Arial" w:hAnsi="Arial"/>
                <w:b/>
                <w:color w:val="000000"/>
                <w:sz w:val="14"/>
              </w:rPr>
            </w:pPr>
            <w:r>
              <w:rPr>
                <w:rFonts w:ascii="Arial" w:eastAsia="Arial" w:hAnsi="Arial"/>
                <w:b/>
                <w:color w:val="000000"/>
                <w:sz w:val="14"/>
              </w:rPr>
              <w:t>.020100</w:t>
            </w:r>
          </w:p>
        </w:tc>
        <w:tc>
          <w:tcPr>
            <w:tcW w:w="979" w:type="dxa"/>
            <w:tcBorders>
              <w:left w:val="single" w:sz="2" w:space="0" w:color="000000"/>
              <w:right w:val="single" w:sz="2" w:space="0" w:color="000000"/>
            </w:tcBorders>
            <w:vAlign w:val="center"/>
          </w:tcPr>
          <w:p w14:paraId="16A31DFE" w14:textId="77777777" w:rsidR="00CF4BE1" w:rsidRDefault="00000000">
            <w:pPr>
              <w:spacing w:line="139" w:lineRule="exact"/>
              <w:ind w:left="197"/>
              <w:textAlignment w:val="baseline"/>
              <w:rPr>
                <w:rFonts w:ascii="Arial" w:eastAsia="Arial" w:hAnsi="Arial"/>
                <w:b/>
                <w:color w:val="000000"/>
                <w:sz w:val="14"/>
              </w:rPr>
            </w:pPr>
            <w:r>
              <w:rPr>
                <w:rFonts w:ascii="Arial" w:eastAsia="Arial" w:hAnsi="Arial"/>
                <w:b/>
                <w:color w:val="000000"/>
                <w:sz w:val="14"/>
              </w:rPr>
              <w:t>.001071</w:t>
            </w:r>
          </w:p>
        </w:tc>
        <w:tc>
          <w:tcPr>
            <w:tcW w:w="3111" w:type="dxa"/>
            <w:gridSpan w:val="3"/>
            <w:tcBorders>
              <w:left w:val="single" w:sz="2" w:space="0" w:color="000000"/>
              <w:right w:val="single" w:sz="13" w:space="0" w:color="000000"/>
            </w:tcBorders>
            <w:vAlign w:val="center"/>
          </w:tcPr>
          <w:p w14:paraId="16A31DFF" w14:textId="77777777" w:rsidR="00CF4BE1" w:rsidRDefault="00000000">
            <w:pPr>
              <w:tabs>
                <w:tab w:val="left" w:pos="1152"/>
                <w:tab w:val="left" w:pos="2160"/>
              </w:tabs>
              <w:spacing w:line="139" w:lineRule="exact"/>
              <w:ind w:left="190"/>
              <w:textAlignment w:val="baseline"/>
              <w:rPr>
                <w:rFonts w:ascii="Arial" w:eastAsia="Arial" w:hAnsi="Arial"/>
                <w:b/>
                <w:color w:val="000000"/>
                <w:sz w:val="14"/>
              </w:rPr>
            </w:pPr>
            <w:r>
              <w:rPr>
                <w:rFonts w:ascii="Arial" w:eastAsia="Arial" w:hAnsi="Arial"/>
                <w:b/>
                <w:color w:val="000000"/>
                <w:sz w:val="14"/>
              </w:rPr>
              <w:t>.001081</w:t>
            </w:r>
            <w:r>
              <w:rPr>
                <w:rFonts w:ascii="Arial" w:eastAsia="Arial" w:hAnsi="Arial"/>
                <w:b/>
                <w:color w:val="000000"/>
                <w:sz w:val="14"/>
              </w:rPr>
              <w:tab/>
              <w:t>.001223</w:t>
            </w:r>
            <w:r>
              <w:rPr>
                <w:rFonts w:ascii="Arial" w:eastAsia="Arial" w:hAnsi="Arial"/>
                <w:b/>
                <w:color w:val="000000"/>
                <w:sz w:val="14"/>
              </w:rPr>
              <w:tab/>
              <w:t>.001155</w:t>
            </w:r>
          </w:p>
        </w:tc>
      </w:tr>
      <w:tr w:rsidR="00CF4BE1" w14:paraId="16A31E05" w14:textId="77777777">
        <w:trPr>
          <w:trHeight w:hRule="exact" w:val="154"/>
        </w:trPr>
        <w:tc>
          <w:tcPr>
            <w:tcW w:w="667" w:type="dxa"/>
            <w:tcBorders>
              <w:left w:val="single" w:sz="13" w:space="0" w:color="000000"/>
              <w:right w:val="single" w:sz="2" w:space="0" w:color="000000"/>
            </w:tcBorders>
            <w:vAlign w:val="center"/>
          </w:tcPr>
          <w:p w14:paraId="16A31E01" w14:textId="77777777" w:rsidR="00CF4BE1" w:rsidRDefault="00000000">
            <w:pPr>
              <w:spacing w:line="144" w:lineRule="exact"/>
              <w:ind w:right="48"/>
              <w:jc w:val="right"/>
              <w:textAlignment w:val="baseline"/>
              <w:rPr>
                <w:rFonts w:ascii="Arial" w:eastAsia="Arial" w:hAnsi="Arial"/>
                <w:b/>
                <w:color w:val="000000"/>
                <w:sz w:val="14"/>
              </w:rPr>
            </w:pPr>
            <w:r>
              <w:rPr>
                <w:rFonts w:ascii="Arial" w:eastAsia="Arial" w:hAnsi="Arial"/>
                <w:b/>
                <w:color w:val="000000"/>
                <w:sz w:val="14"/>
              </w:rPr>
              <w:t>25</w:t>
            </w:r>
          </w:p>
        </w:tc>
        <w:tc>
          <w:tcPr>
            <w:tcW w:w="826" w:type="dxa"/>
            <w:tcBorders>
              <w:left w:val="single" w:sz="2" w:space="0" w:color="000000"/>
              <w:right w:val="single" w:sz="2" w:space="0" w:color="000000"/>
            </w:tcBorders>
            <w:vAlign w:val="center"/>
          </w:tcPr>
          <w:p w14:paraId="16A31E02"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.017900</w:t>
            </w:r>
          </w:p>
        </w:tc>
        <w:tc>
          <w:tcPr>
            <w:tcW w:w="979" w:type="dxa"/>
            <w:tcBorders>
              <w:left w:val="single" w:sz="2" w:space="0" w:color="000000"/>
              <w:right w:val="single" w:sz="2" w:space="0" w:color="000000"/>
            </w:tcBorders>
            <w:vAlign w:val="center"/>
          </w:tcPr>
          <w:p w14:paraId="16A31E03"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.0008491</w:t>
            </w:r>
          </w:p>
        </w:tc>
        <w:tc>
          <w:tcPr>
            <w:tcW w:w="3111" w:type="dxa"/>
            <w:gridSpan w:val="3"/>
            <w:tcBorders>
              <w:left w:val="single" w:sz="2" w:space="0" w:color="000000"/>
              <w:right w:val="single" w:sz="13" w:space="0" w:color="000000"/>
            </w:tcBorders>
            <w:vAlign w:val="center"/>
          </w:tcPr>
          <w:p w14:paraId="16A31E04" w14:textId="77777777" w:rsidR="00CF4BE1" w:rsidRDefault="00000000">
            <w:pPr>
              <w:tabs>
                <w:tab w:val="left" w:pos="1152"/>
                <w:tab w:val="left" w:pos="2160"/>
              </w:tabs>
              <w:spacing w:line="144" w:lineRule="exact"/>
              <w:ind w:left="190"/>
              <w:textAlignment w:val="baseline"/>
              <w:rPr>
                <w:rFonts w:ascii="Arial" w:eastAsia="Arial" w:hAnsi="Arial"/>
                <w:b/>
                <w:color w:val="000000"/>
                <w:sz w:val="14"/>
              </w:rPr>
            </w:pPr>
            <w:r>
              <w:rPr>
                <w:rFonts w:ascii="Arial" w:eastAsia="Arial" w:hAnsi="Arial"/>
                <w:b/>
                <w:color w:val="000000"/>
                <w:sz w:val="14"/>
              </w:rPr>
              <w:t>.0008571</w:t>
            </w:r>
            <w:r>
              <w:rPr>
                <w:rFonts w:ascii="Arial" w:eastAsia="Arial" w:hAnsi="Arial"/>
                <w:b/>
                <w:color w:val="000000"/>
                <w:sz w:val="14"/>
              </w:rPr>
              <w:tab/>
              <w:t>.0009699</w:t>
            </w:r>
            <w:r>
              <w:rPr>
                <w:rFonts w:ascii="Arial" w:eastAsia="Arial" w:hAnsi="Arial"/>
                <w:b/>
                <w:color w:val="000000"/>
                <w:sz w:val="14"/>
              </w:rPr>
              <w:tab/>
              <w:t>.0009163</w:t>
            </w:r>
          </w:p>
        </w:tc>
      </w:tr>
      <w:tr w:rsidR="00CF4BE1" w14:paraId="16A31E09" w14:textId="77777777">
        <w:trPr>
          <w:trHeight w:hRule="exact" w:val="163"/>
        </w:trPr>
        <w:tc>
          <w:tcPr>
            <w:tcW w:w="667" w:type="dxa"/>
            <w:tcBorders>
              <w:left w:val="single" w:sz="13" w:space="0" w:color="000000"/>
              <w:right w:val="single" w:sz="2" w:space="0" w:color="000000"/>
            </w:tcBorders>
            <w:vAlign w:val="center"/>
          </w:tcPr>
          <w:p w14:paraId="16A31E06" w14:textId="77777777" w:rsidR="00CF4BE1" w:rsidRDefault="00000000">
            <w:pPr>
              <w:spacing w:line="154" w:lineRule="exact"/>
              <w:ind w:right="48"/>
              <w:jc w:val="right"/>
              <w:textAlignment w:val="baseline"/>
              <w:rPr>
                <w:rFonts w:ascii="Arial" w:eastAsia="Arial" w:hAnsi="Arial"/>
                <w:b/>
                <w:color w:val="000000"/>
                <w:sz w:val="14"/>
              </w:rPr>
            </w:pPr>
            <w:r>
              <w:rPr>
                <w:rFonts w:ascii="Arial" w:eastAsia="Arial" w:hAnsi="Arial"/>
                <w:b/>
                <w:color w:val="000000"/>
                <w:sz w:val="14"/>
              </w:rPr>
              <w:t>26</w:t>
            </w:r>
          </w:p>
        </w:tc>
        <w:tc>
          <w:tcPr>
            <w:tcW w:w="826" w:type="dxa"/>
            <w:tcBorders>
              <w:left w:val="single" w:sz="2" w:space="0" w:color="000000"/>
              <w:right w:val="single" w:sz="2" w:space="0" w:color="000000"/>
            </w:tcBorders>
            <w:vAlign w:val="center"/>
          </w:tcPr>
          <w:p w14:paraId="16A31E07" w14:textId="77777777" w:rsidR="00CF4BE1" w:rsidRDefault="00000000">
            <w:pPr>
              <w:spacing w:line="154" w:lineRule="exact"/>
              <w:ind w:left="192"/>
              <w:textAlignment w:val="baseline"/>
              <w:rPr>
                <w:rFonts w:ascii="Arial" w:eastAsia="Arial" w:hAnsi="Arial"/>
                <w:b/>
                <w:color w:val="000000"/>
                <w:sz w:val="14"/>
              </w:rPr>
            </w:pPr>
            <w:r>
              <w:rPr>
                <w:rFonts w:ascii="Arial" w:eastAsia="Arial" w:hAnsi="Arial"/>
                <w:b/>
                <w:color w:val="000000"/>
                <w:sz w:val="14"/>
              </w:rPr>
              <w:t>.01594</w:t>
            </w:r>
          </w:p>
        </w:tc>
        <w:tc>
          <w:tcPr>
            <w:tcW w:w="4090" w:type="dxa"/>
            <w:gridSpan w:val="4"/>
            <w:tcBorders>
              <w:left w:val="single" w:sz="2" w:space="0" w:color="000000"/>
              <w:right w:val="single" w:sz="13" w:space="0" w:color="000000"/>
            </w:tcBorders>
            <w:vAlign w:val="center"/>
          </w:tcPr>
          <w:p w14:paraId="16A31E08" w14:textId="77777777" w:rsidR="00CF4BE1" w:rsidRDefault="00000000">
            <w:pPr>
              <w:tabs>
                <w:tab w:val="left" w:pos="1152"/>
                <w:tab w:val="left" w:pos="2160"/>
                <w:tab w:val="left" w:pos="3168"/>
              </w:tabs>
              <w:spacing w:line="154" w:lineRule="exact"/>
              <w:ind w:left="197"/>
              <w:textAlignment w:val="baseline"/>
              <w:rPr>
                <w:rFonts w:ascii="Arial" w:eastAsia="Arial" w:hAnsi="Arial"/>
                <w:b/>
                <w:color w:val="000000"/>
                <w:sz w:val="14"/>
              </w:rPr>
            </w:pPr>
            <w:r>
              <w:rPr>
                <w:rFonts w:ascii="Arial" w:eastAsia="Arial" w:hAnsi="Arial"/>
                <w:b/>
                <w:color w:val="000000"/>
                <w:sz w:val="14"/>
              </w:rPr>
              <w:t>.0006734</w:t>
            </w:r>
            <w:r>
              <w:rPr>
                <w:rFonts w:ascii="Arial" w:eastAsia="Arial" w:hAnsi="Arial"/>
                <w:b/>
                <w:color w:val="000000"/>
                <w:sz w:val="14"/>
              </w:rPr>
              <w:tab/>
              <w:t>.0006797</w:t>
            </w:r>
            <w:r>
              <w:rPr>
                <w:rFonts w:ascii="Arial" w:eastAsia="Arial" w:hAnsi="Arial"/>
                <w:b/>
                <w:color w:val="000000"/>
                <w:sz w:val="14"/>
              </w:rPr>
              <w:tab/>
              <w:t>.0007692</w:t>
            </w:r>
            <w:r>
              <w:rPr>
                <w:rFonts w:ascii="Arial" w:eastAsia="Arial" w:hAnsi="Arial"/>
                <w:b/>
                <w:color w:val="000000"/>
                <w:sz w:val="14"/>
              </w:rPr>
              <w:tab/>
              <w:t>.0007267</w:t>
            </w:r>
          </w:p>
        </w:tc>
      </w:tr>
      <w:tr w:rsidR="00CF4BE1" w14:paraId="16A31E0D" w14:textId="77777777">
        <w:trPr>
          <w:trHeight w:hRule="exact" w:val="158"/>
        </w:trPr>
        <w:tc>
          <w:tcPr>
            <w:tcW w:w="667" w:type="dxa"/>
            <w:tcBorders>
              <w:left w:val="single" w:sz="13" w:space="0" w:color="000000"/>
              <w:right w:val="single" w:sz="2" w:space="0" w:color="000000"/>
            </w:tcBorders>
            <w:vAlign w:val="center"/>
          </w:tcPr>
          <w:p w14:paraId="16A31E0A" w14:textId="77777777" w:rsidR="00CF4BE1" w:rsidRDefault="00000000">
            <w:pPr>
              <w:spacing w:line="140" w:lineRule="exact"/>
              <w:ind w:right="48"/>
              <w:jc w:val="right"/>
              <w:textAlignment w:val="baseline"/>
              <w:rPr>
                <w:rFonts w:ascii="Arial" w:eastAsia="Arial" w:hAnsi="Arial"/>
                <w:b/>
                <w:color w:val="000000"/>
                <w:sz w:val="14"/>
              </w:rPr>
            </w:pPr>
            <w:r>
              <w:rPr>
                <w:rFonts w:ascii="Arial" w:eastAsia="Arial" w:hAnsi="Arial"/>
                <w:b/>
                <w:color w:val="000000"/>
                <w:sz w:val="14"/>
              </w:rPr>
              <w:t>27</w:t>
            </w:r>
          </w:p>
        </w:tc>
        <w:tc>
          <w:tcPr>
            <w:tcW w:w="826" w:type="dxa"/>
            <w:tcBorders>
              <w:left w:val="single" w:sz="2" w:space="0" w:color="000000"/>
              <w:right w:val="single" w:sz="2" w:space="0" w:color="000000"/>
            </w:tcBorders>
            <w:vAlign w:val="center"/>
          </w:tcPr>
          <w:p w14:paraId="16A31E0B" w14:textId="77777777" w:rsidR="00CF4BE1" w:rsidRDefault="00000000">
            <w:pPr>
              <w:spacing w:line="140" w:lineRule="exact"/>
              <w:ind w:left="192"/>
              <w:textAlignment w:val="baseline"/>
              <w:rPr>
                <w:rFonts w:ascii="Arial" w:eastAsia="Arial" w:hAnsi="Arial"/>
                <w:b/>
                <w:color w:val="000000"/>
                <w:sz w:val="14"/>
              </w:rPr>
            </w:pPr>
            <w:r>
              <w:rPr>
                <w:rFonts w:ascii="Arial" w:eastAsia="Arial" w:hAnsi="Arial"/>
                <w:b/>
                <w:color w:val="000000"/>
                <w:sz w:val="14"/>
              </w:rPr>
              <w:t>.014195</w:t>
            </w:r>
          </w:p>
        </w:tc>
        <w:tc>
          <w:tcPr>
            <w:tcW w:w="4090" w:type="dxa"/>
            <w:gridSpan w:val="4"/>
            <w:tcBorders>
              <w:left w:val="single" w:sz="2" w:space="0" w:color="000000"/>
              <w:right w:val="single" w:sz="13" w:space="0" w:color="000000"/>
            </w:tcBorders>
            <w:vAlign w:val="center"/>
          </w:tcPr>
          <w:p w14:paraId="16A31E0C" w14:textId="77777777" w:rsidR="00CF4BE1" w:rsidRDefault="00000000">
            <w:pPr>
              <w:tabs>
                <w:tab w:val="left" w:pos="1152"/>
                <w:tab w:val="left" w:pos="2160"/>
                <w:tab w:val="left" w:pos="3168"/>
              </w:tabs>
              <w:spacing w:line="140" w:lineRule="exact"/>
              <w:ind w:left="197"/>
              <w:textAlignment w:val="baseline"/>
              <w:rPr>
                <w:rFonts w:ascii="Arial" w:eastAsia="Arial" w:hAnsi="Arial"/>
                <w:b/>
                <w:color w:val="000000"/>
                <w:sz w:val="14"/>
              </w:rPr>
            </w:pPr>
            <w:r>
              <w:rPr>
                <w:rFonts w:ascii="Arial" w:eastAsia="Arial" w:hAnsi="Arial"/>
                <w:b/>
                <w:color w:val="000000"/>
                <w:sz w:val="14"/>
              </w:rPr>
              <w:t>.0005340</w:t>
            </w:r>
            <w:r>
              <w:rPr>
                <w:rFonts w:ascii="Arial" w:eastAsia="Arial" w:hAnsi="Arial"/>
                <w:b/>
                <w:color w:val="000000"/>
                <w:sz w:val="14"/>
              </w:rPr>
              <w:tab/>
              <w:t>.0005391</w:t>
            </w:r>
            <w:r>
              <w:rPr>
                <w:rFonts w:ascii="Arial" w:eastAsia="Arial" w:hAnsi="Arial"/>
                <w:b/>
                <w:color w:val="000000"/>
                <w:sz w:val="14"/>
              </w:rPr>
              <w:tab/>
              <w:t>.0006099</w:t>
            </w:r>
            <w:r>
              <w:rPr>
                <w:rFonts w:ascii="Arial" w:eastAsia="Arial" w:hAnsi="Arial"/>
                <w:b/>
                <w:color w:val="000000"/>
                <w:sz w:val="14"/>
              </w:rPr>
              <w:tab/>
              <w:t>.0005763</w:t>
            </w:r>
          </w:p>
        </w:tc>
      </w:tr>
      <w:tr w:rsidR="00CF4BE1" w14:paraId="16A31E13" w14:textId="77777777">
        <w:trPr>
          <w:trHeight w:hRule="exact" w:val="159"/>
        </w:trPr>
        <w:tc>
          <w:tcPr>
            <w:tcW w:w="667" w:type="dxa"/>
            <w:tcBorders>
              <w:left w:val="single" w:sz="13" w:space="0" w:color="000000"/>
              <w:right w:val="single" w:sz="2" w:space="0" w:color="000000"/>
            </w:tcBorders>
            <w:vAlign w:val="center"/>
          </w:tcPr>
          <w:p w14:paraId="16A31E0E" w14:textId="77777777" w:rsidR="00CF4BE1" w:rsidRDefault="00000000">
            <w:pPr>
              <w:spacing w:line="153" w:lineRule="exact"/>
              <w:ind w:right="48"/>
              <w:jc w:val="right"/>
              <w:textAlignment w:val="baseline"/>
              <w:rPr>
                <w:rFonts w:ascii="Arial" w:eastAsia="Arial" w:hAnsi="Arial"/>
                <w:b/>
                <w:color w:val="000000"/>
                <w:sz w:val="14"/>
              </w:rPr>
            </w:pPr>
            <w:r>
              <w:rPr>
                <w:rFonts w:ascii="Arial" w:eastAsia="Arial" w:hAnsi="Arial"/>
                <w:b/>
                <w:color w:val="000000"/>
                <w:sz w:val="14"/>
              </w:rPr>
              <w:t>28</w:t>
            </w:r>
          </w:p>
        </w:tc>
        <w:tc>
          <w:tcPr>
            <w:tcW w:w="826" w:type="dxa"/>
            <w:tcBorders>
              <w:left w:val="single" w:sz="2" w:space="0" w:color="000000"/>
              <w:right w:val="single" w:sz="2" w:space="0" w:color="000000"/>
            </w:tcBorders>
            <w:vAlign w:val="center"/>
          </w:tcPr>
          <w:p w14:paraId="16A31E0F" w14:textId="77777777" w:rsidR="00CF4BE1" w:rsidRDefault="00000000">
            <w:pPr>
              <w:spacing w:line="153" w:lineRule="exact"/>
              <w:ind w:left="192"/>
              <w:textAlignment w:val="baseline"/>
              <w:rPr>
                <w:rFonts w:ascii="Arial" w:eastAsia="Arial" w:hAnsi="Arial"/>
                <w:b/>
                <w:color w:val="000000"/>
                <w:sz w:val="14"/>
              </w:rPr>
            </w:pPr>
            <w:r>
              <w:rPr>
                <w:rFonts w:ascii="Arial" w:eastAsia="Arial" w:hAnsi="Arial"/>
                <w:b/>
                <w:color w:val="000000"/>
                <w:sz w:val="14"/>
              </w:rPr>
              <w:t>.012641</w:t>
            </w:r>
          </w:p>
        </w:tc>
        <w:tc>
          <w:tcPr>
            <w:tcW w:w="1963" w:type="dxa"/>
            <w:gridSpan w:val="2"/>
            <w:tcBorders>
              <w:left w:val="single" w:sz="2" w:space="0" w:color="000000"/>
              <w:right w:val="single" w:sz="2" w:space="0" w:color="000000"/>
            </w:tcBorders>
            <w:vAlign w:val="center"/>
          </w:tcPr>
          <w:p w14:paraId="16A31E10" w14:textId="77777777" w:rsidR="00CF4BE1" w:rsidRDefault="00000000">
            <w:pPr>
              <w:tabs>
                <w:tab w:val="right" w:pos="1800"/>
              </w:tabs>
              <w:spacing w:line="153" w:lineRule="exact"/>
              <w:ind w:left="197"/>
              <w:textAlignment w:val="baseline"/>
              <w:rPr>
                <w:rFonts w:ascii="Arial" w:eastAsia="Arial" w:hAnsi="Arial"/>
                <w:b/>
                <w:color w:val="000000"/>
                <w:sz w:val="14"/>
              </w:rPr>
            </w:pPr>
            <w:r>
              <w:rPr>
                <w:rFonts w:ascii="Arial" w:eastAsia="Arial" w:hAnsi="Arial"/>
                <w:b/>
                <w:color w:val="000000"/>
                <w:sz w:val="14"/>
              </w:rPr>
              <w:t>.0004235</w:t>
            </w:r>
            <w:r>
              <w:rPr>
                <w:rFonts w:ascii="Arial" w:eastAsia="Arial" w:hAnsi="Arial"/>
                <w:b/>
                <w:color w:val="000000"/>
                <w:sz w:val="14"/>
              </w:rPr>
              <w:tab/>
              <w:t>.0004275</w:t>
            </w:r>
          </w:p>
        </w:tc>
        <w:tc>
          <w:tcPr>
            <w:tcW w:w="984" w:type="dxa"/>
            <w:tcBorders>
              <w:left w:val="single" w:sz="2" w:space="0" w:color="000000"/>
              <w:right w:val="single" w:sz="2" w:space="0" w:color="000000"/>
            </w:tcBorders>
            <w:vAlign w:val="center"/>
          </w:tcPr>
          <w:p w14:paraId="16A31E11" w14:textId="77777777" w:rsidR="00CF4BE1" w:rsidRDefault="00000000">
            <w:pPr>
              <w:spacing w:line="153" w:lineRule="exact"/>
              <w:ind w:left="119"/>
              <w:textAlignment w:val="baseline"/>
              <w:rPr>
                <w:rFonts w:ascii="Arial" w:eastAsia="Arial" w:hAnsi="Arial"/>
                <w:b/>
                <w:color w:val="000000"/>
                <w:sz w:val="14"/>
              </w:rPr>
            </w:pPr>
            <w:r>
              <w:rPr>
                <w:rFonts w:ascii="Arial" w:eastAsia="Arial" w:hAnsi="Arial"/>
                <w:b/>
                <w:color w:val="000000"/>
                <w:sz w:val="14"/>
              </w:rPr>
              <w:t>.0004837</w:t>
            </w:r>
          </w:p>
        </w:tc>
        <w:tc>
          <w:tcPr>
            <w:tcW w:w="1143" w:type="dxa"/>
            <w:tcBorders>
              <w:left w:val="single" w:sz="2" w:space="0" w:color="000000"/>
              <w:right w:val="single" w:sz="13" w:space="0" w:color="000000"/>
            </w:tcBorders>
            <w:vAlign w:val="center"/>
          </w:tcPr>
          <w:p w14:paraId="16A31E12" w14:textId="77777777" w:rsidR="00CF4BE1" w:rsidRDefault="00000000">
            <w:pPr>
              <w:spacing w:line="153" w:lineRule="exact"/>
              <w:ind w:left="183"/>
              <w:textAlignment w:val="baseline"/>
              <w:rPr>
                <w:rFonts w:ascii="Arial" w:eastAsia="Arial" w:hAnsi="Arial"/>
                <w:b/>
                <w:color w:val="000000"/>
                <w:sz w:val="14"/>
              </w:rPr>
            </w:pPr>
            <w:r>
              <w:rPr>
                <w:rFonts w:ascii="Arial" w:eastAsia="Arial" w:hAnsi="Arial"/>
                <w:b/>
                <w:color w:val="000000"/>
                <w:sz w:val="14"/>
              </w:rPr>
              <w:t>.0004570</w:t>
            </w:r>
          </w:p>
        </w:tc>
      </w:tr>
      <w:tr w:rsidR="00CF4BE1" w14:paraId="16A31E1A" w14:textId="77777777">
        <w:trPr>
          <w:trHeight w:hRule="exact" w:val="153"/>
        </w:trPr>
        <w:tc>
          <w:tcPr>
            <w:tcW w:w="667" w:type="dxa"/>
            <w:tcBorders>
              <w:left w:val="single" w:sz="13" w:space="0" w:color="000000"/>
              <w:right w:val="single" w:sz="2" w:space="0" w:color="000000"/>
            </w:tcBorders>
            <w:vAlign w:val="center"/>
          </w:tcPr>
          <w:p w14:paraId="16A31E14" w14:textId="77777777" w:rsidR="00CF4BE1" w:rsidRDefault="00000000">
            <w:pPr>
              <w:spacing w:line="143" w:lineRule="exact"/>
              <w:ind w:right="48"/>
              <w:jc w:val="right"/>
              <w:textAlignment w:val="baseline"/>
              <w:rPr>
                <w:rFonts w:ascii="Arial" w:eastAsia="Arial" w:hAnsi="Arial"/>
                <w:b/>
                <w:color w:val="000000"/>
                <w:sz w:val="14"/>
              </w:rPr>
            </w:pPr>
            <w:r>
              <w:rPr>
                <w:rFonts w:ascii="Arial" w:eastAsia="Arial" w:hAnsi="Arial"/>
                <w:b/>
                <w:color w:val="000000"/>
                <w:sz w:val="14"/>
              </w:rPr>
              <w:t>29</w:t>
            </w:r>
          </w:p>
        </w:tc>
        <w:tc>
          <w:tcPr>
            <w:tcW w:w="826" w:type="dxa"/>
            <w:tcBorders>
              <w:left w:val="single" w:sz="2" w:space="0" w:color="000000"/>
              <w:right w:val="single" w:sz="2" w:space="0" w:color="000000"/>
            </w:tcBorders>
            <w:vAlign w:val="center"/>
          </w:tcPr>
          <w:p w14:paraId="16A31E15" w14:textId="77777777" w:rsidR="00CF4BE1" w:rsidRDefault="00000000">
            <w:pPr>
              <w:spacing w:line="143" w:lineRule="exact"/>
              <w:ind w:left="192"/>
              <w:textAlignment w:val="baseline"/>
              <w:rPr>
                <w:rFonts w:ascii="Arial" w:eastAsia="Arial" w:hAnsi="Arial"/>
                <w:b/>
                <w:color w:val="000000"/>
                <w:sz w:val="14"/>
              </w:rPr>
            </w:pPr>
            <w:r>
              <w:rPr>
                <w:rFonts w:ascii="Arial" w:eastAsia="Arial" w:hAnsi="Arial"/>
                <w:b/>
                <w:color w:val="000000"/>
                <w:sz w:val="14"/>
              </w:rPr>
              <w:t>.011257</w:t>
            </w:r>
          </w:p>
        </w:tc>
        <w:tc>
          <w:tcPr>
            <w:tcW w:w="979" w:type="dxa"/>
            <w:tcBorders>
              <w:left w:val="single" w:sz="2" w:space="0" w:color="000000"/>
              <w:right w:val="single" w:sz="2" w:space="0" w:color="000000"/>
            </w:tcBorders>
            <w:vAlign w:val="center"/>
          </w:tcPr>
          <w:p w14:paraId="16A31E16" w14:textId="77777777" w:rsidR="00CF4BE1" w:rsidRDefault="00000000">
            <w:pPr>
              <w:spacing w:line="143" w:lineRule="exact"/>
              <w:ind w:left="197"/>
              <w:textAlignment w:val="baseline"/>
              <w:rPr>
                <w:rFonts w:ascii="Arial" w:eastAsia="Arial" w:hAnsi="Arial"/>
                <w:b/>
                <w:color w:val="000000"/>
                <w:sz w:val="14"/>
              </w:rPr>
            </w:pPr>
            <w:r>
              <w:rPr>
                <w:rFonts w:ascii="Arial" w:eastAsia="Arial" w:hAnsi="Arial"/>
                <w:b/>
                <w:color w:val="000000"/>
                <w:sz w:val="14"/>
              </w:rPr>
              <w:t>.0003358</w:t>
            </w:r>
          </w:p>
        </w:tc>
        <w:tc>
          <w:tcPr>
            <w:tcW w:w="984" w:type="dxa"/>
            <w:tcBorders>
              <w:left w:val="single" w:sz="2" w:space="0" w:color="000000"/>
              <w:right w:val="single" w:sz="2" w:space="0" w:color="000000"/>
            </w:tcBorders>
            <w:vAlign w:val="center"/>
          </w:tcPr>
          <w:p w14:paraId="16A31E17" w14:textId="77777777" w:rsidR="00CF4BE1" w:rsidRDefault="00000000">
            <w:pPr>
              <w:spacing w:line="143" w:lineRule="exact"/>
              <w:ind w:left="190"/>
              <w:textAlignment w:val="baseline"/>
              <w:rPr>
                <w:rFonts w:ascii="Arial" w:eastAsia="Arial" w:hAnsi="Arial"/>
                <w:b/>
                <w:color w:val="000000"/>
                <w:sz w:val="14"/>
              </w:rPr>
            </w:pPr>
            <w:r>
              <w:rPr>
                <w:rFonts w:ascii="Arial" w:eastAsia="Arial" w:hAnsi="Arial"/>
                <w:b/>
                <w:color w:val="000000"/>
                <w:sz w:val="14"/>
              </w:rPr>
              <w:t>.0003389</w:t>
            </w:r>
          </w:p>
        </w:tc>
        <w:tc>
          <w:tcPr>
            <w:tcW w:w="984" w:type="dxa"/>
            <w:tcBorders>
              <w:left w:val="single" w:sz="2" w:space="0" w:color="000000"/>
              <w:right w:val="single" w:sz="2" w:space="0" w:color="000000"/>
            </w:tcBorders>
            <w:vAlign w:val="center"/>
          </w:tcPr>
          <w:p w14:paraId="16A31E18" w14:textId="77777777" w:rsidR="00CF4BE1" w:rsidRDefault="00000000">
            <w:pPr>
              <w:numPr>
                <w:ilvl w:val="0"/>
                <w:numId w:val="51"/>
              </w:numPr>
              <w:tabs>
                <w:tab w:val="right" w:pos="864"/>
              </w:tabs>
              <w:spacing w:line="143" w:lineRule="exact"/>
              <w:ind w:right="187"/>
              <w:jc w:val="right"/>
              <w:textAlignment w:val="baseline"/>
              <w:rPr>
                <w:rFonts w:ascii="Arial" w:eastAsia="Arial" w:hAnsi="Arial"/>
                <w:b/>
                <w:color w:val="000000"/>
                <w:sz w:val="14"/>
              </w:rPr>
            </w:pPr>
            <w:r>
              <w:rPr>
                <w:rFonts w:ascii="Arial" w:eastAsia="Arial" w:hAnsi="Arial"/>
                <w:b/>
                <w:color w:val="000000"/>
                <w:sz w:val="14"/>
              </w:rPr>
              <w:t>.0003835</w:t>
            </w:r>
          </w:p>
        </w:tc>
        <w:tc>
          <w:tcPr>
            <w:tcW w:w="1143" w:type="dxa"/>
            <w:tcBorders>
              <w:left w:val="single" w:sz="2" w:space="0" w:color="000000"/>
              <w:right w:val="single" w:sz="13" w:space="0" w:color="000000"/>
            </w:tcBorders>
            <w:vAlign w:val="center"/>
          </w:tcPr>
          <w:p w14:paraId="16A31E19" w14:textId="77777777" w:rsidR="00CF4BE1" w:rsidRDefault="00000000">
            <w:pPr>
              <w:spacing w:line="143" w:lineRule="exact"/>
              <w:ind w:left="183"/>
              <w:textAlignment w:val="baseline"/>
              <w:rPr>
                <w:rFonts w:ascii="Arial" w:eastAsia="Arial" w:hAnsi="Arial"/>
                <w:b/>
                <w:color w:val="000000"/>
                <w:sz w:val="14"/>
              </w:rPr>
            </w:pPr>
            <w:r>
              <w:rPr>
                <w:rFonts w:ascii="Arial" w:eastAsia="Arial" w:hAnsi="Arial"/>
                <w:b/>
                <w:color w:val="000000"/>
                <w:sz w:val="14"/>
              </w:rPr>
              <w:t>.0003624</w:t>
            </w:r>
          </w:p>
        </w:tc>
      </w:tr>
      <w:tr w:rsidR="00CF4BE1" w14:paraId="16A31E21" w14:textId="77777777">
        <w:trPr>
          <w:trHeight w:hRule="exact" w:val="159"/>
        </w:trPr>
        <w:tc>
          <w:tcPr>
            <w:tcW w:w="667" w:type="dxa"/>
            <w:tcBorders>
              <w:left w:val="single" w:sz="13" w:space="0" w:color="000000"/>
              <w:right w:val="single" w:sz="2" w:space="0" w:color="000000"/>
            </w:tcBorders>
            <w:vAlign w:val="center"/>
          </w:tcPr>
          <w:p w14:paraId="16A31E1B" w14:textId="77777777" w:rsidR="00CF4BE1" w:rsidRDefault="00000000">
            <w:pPr>
              <w:spacing w:line="144" w:lineRule="exact"/>
              <w:ind w:right="48"/>
              <w:jc w:val="right"/>
              <w:textAlignment w:val="baseline"/>
              <w:rPr>
                <w:rFonts w:ascii="Arial" w:eastAsia="Arial" w:hAnsi="Arial"/>
                <w:b/>
                <w:color w:val="000000"/>
                <w:sz w:val="14"/>
              </w:rPr>
            </w:pPr>
            <w:r>
              <w:rPr>
                <w:rFonts w:ascii="Arial" w:eastAsia="Arial" w:hAnsi="Arial"/>
                <w:b/>
                <w:color w:val="000000"/>
                <w:sz w:val="14"/>
              </w:rPr>
              <w:t>30</w:t>
            </w:r>
          </w:p>
        </w:tc>
        <w:tc>
          <w:tcPr>
            <w:tcW w:w="826" w:type="dxa"/>
            <w:tcBorders>
              <w:left w:val="single" w:sz="2" w:space="0" w:color="000000"/>
              <w:right w:val="single" w:sz="2" w:space="0" w:color="000000"/>
            </w:tcBorders>
            <w:vAlign w:val="center"/>
          </w:tcPr>
          <w:p w14:paraId="16A31E1C"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.010025</w:t>
            </w:r>
          </w:p>
        </w:tc>
        <w:tc>
          <w:tcPr>
            <w:tcW w:w="979" w:type="dxa"/>
            <w:tcBorders>
              <w:left w:val="single" w:sz="2" w:space="0" w:color="000000"/>
              <w:right w:val="single" w:sz="2" w:space="0" w:color="000000"/>
            </w:tcBorders>
            <w:vAlign w:val="center"/>
          </w:tcPr>
          <w:p w14:paraId="16A31E1D"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.0002663</w:t>
            </w:r>
          </w:p>
        </w:tc>
        <w:tc>
          <w:tcPr>
            <w:tcW w:w="984" w:type="dxa"/>
            <w:tcBorders>
              <w:left w:val="single" w:sz="2" w:space="0" w:color="000000"/>
              <w:right w:val="single" w:sz="2" w:space="0" w:color="000000"/>
            </w:tcBorders>
            <w:vAlign w:val="center"/>
          </w:tcPr>
          <w:p w14:paraId="16A31E1E" w14:textId="77777777" w:rsidR="00CF4BE1" w:rsidRDefault="00000000">
            <w:pPr>
              <w:spacing w:line="144" w:lineRule="exact"/>
              <w:ind w:left="190"/>
              <w:textAlignment w:val="baseline"/>
              <w:rPr>
                <w:rFonts w:ascii="Arial" w:eastAsia="Arial" w:hAnsi="Arial"/>
                <w:b/>
                <w:color w:val="000000"/>
                <w:sz w:val="14"/>
              </w:rPr>
            </w:pPr>
            <w:r>
              <w:rPr>
                <w:rFonts w:ascii="Arial" w:eastAsia="Arial" w:hAnsi="Arial"/>
                <w:b/>
                <w:color w:val="000000"/>
                <w:sz w:val="14"/>
              </w:rPr>
              <w:t>.0002688</w:t>
            </w:r>
          </w:p>
        </w:tc>
        <w:tc>
          <w:tcPr>
            <w:tcW w:w="984" w:type="dxa"/>
            <w:tcBorders>
              <w:left w:val="single" w:sz="2" w:space="0" w:color="000000"/>
              <w:right w:val="single" w:sz="2" w:space="0" w:color="000000"/>
            </w:tcBorders>
            <w:vAlign w:val="center"/>
          </w:tcPr>
          <w:p w14:paraId="16A31E1F" w14:textId="77777777" w:rsidR="00CF4BE1" w:rsidRDefault="00000000">
            <w:pPr>
              <w:spacing w:line="144" w:lineRule="exact"/>
              <w:ind w:left="119"/>
              <w:textAlignment w:val="baseline"/>
              <w:rPr>
                <w:rFonts w:ascii="Arial" w:eastAsia="Arial" w:hAnsi="Arial"/>
                <w:b/>
                <w:color w:val="000000"/>
                <w:sz w:val="14"/>
              </w:rPr>
            </w:pPr>
            <w:r>
              <w:rPr>
                <w:rFonts w:ascii="Arial" w:eastAsia="Arial" w:hAnsi="Arial"/>
                <w:b/>
                <w:color w:val="000000"/>
                <w:sz w:val="14"/>
              </w:rPr>
              <w:t>.0003042</w:t>
            </w:r>
          </w:p>
        </w:tc>
        <w:tc>
          <w:tcPr>
            <w:tcW w:w="1143" w:type="dxa"/>
            <w:tcBorders>
              <w:left w:val="single" w:sz="2" w:space="0" w:color="000000"/>
              <w:right w:val="single" w:sz="13" w:space="0" w:color="000000"/>
            </w:tcBorders>
            <w:vAlign w:val="center"/>
          </w:tcPr>
          <w:p w14:paraId="16A31E20" w14:textId="77777777" w:rsidR="00CF4BE1" w:rsidRDefault="00000000">
            <w:pPr>
              <w:spacing w:line="144" w:lineRule="exact"/>
              <w:ind w:left="183"/>
              <w:textAlignment w:val="baseline"/>
              <w:rPr>
                <w:rFonts w:ascii="Arial" w:eastAsia="Arial" w:hAnsi="Arial"/>
                <w:b/>
                <w:color w:val="000000"/>
                <w:sz w:val="14"/>
              </w:rPr>
            </w:pPr>
            <w:r>
              <w:rPr>
                <w:rFonts w:ascii="Arial" w:eastAsia="Arial" w:hAnsi="Arial"/>
                <w:b/>
                <w:color w:val="000000"/>
                <w:sz w:val="14"/>
              </w:rPr>
              <w:t>.0002874</w:t>
            </w:r>
          </w:p>
        </w:tc>
      </w:tr>
      <w:tr w:rsidR="00CF4BE1" w14:paraId="16A31E28" w14:textId="77777777">
        <w:trPr>
          <w:trHeight w:hRule="exact" w:val="158"/>
        </w:trPr>
        <w:tc>
          <w:tcPr>
            <w:tcW w:w="667" w:type="dxa"/>
            <w:tcBorders>
              <w:left w:val="single" w:sz="13" w:space="0" w:color="000000"/>
              <w:right w:val="single" w:sz="2" w:space="0" w:color="000000"/>
            </w:tcBorders>
            <w:vAlign w:val="center"/>
          </w:tcPr>
          <w:p w14:paraId="16A31E22" w14:textId="77777777" w:rsidR="00CF4BE1" w:rsidRDefault="00000000">
            <w:pPr>
              <w:spacing w:line="144" w:lineRule="exact"/>
              <w:ind w:right="48"/>
              <w:jc w:val="right"/>
              <w:textAlignment w:val="baseline"/>
              <w:rPr>
                <w:rFonts w:ascii="Arial" w:eastAsia="Arial" w:hAnsi="Arial"/>
                <w:b/>
                <w:color w:val="000000"/>
                <w:sz w:val="14"/>
              </w:rPr>
            </w:pPr>
            <w:r>
              <w:rPr>
                <w:rFonts w:ascii="Arial" w:eastAsia="Arial" w:hAnsi="Arial"/>
                <w:b/>
                <w:color w:val="000000"/>
                <w:sz w:val="14"/>
              </w:rPr>
              <w:t>31</w:t>
            </w:r>
          </w:p>
        </w:tc>
        <w:tc>
          <w:tcPr>
            <w:tcW w:w="826" w:type="dxa"/>
            <w:tcBorders>
              <w:left w:val="single" w:sz="2" w:space="0" w:color="000000"/>
              <w:right w:val="single" w:sz="2" w:space="0" w:color="000000"/>
            </w:tcBorders>
            <w:vAlign w:val="center"/>
          </w:tcPr>
          <w:p w14:paraId="16A31E23"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.008928</w:t>
            </w:r>
          </w:p>
        </w:tc>
        <w:tc>
          <w:tcPr>
            <w:tcW w:w="979" w:type="dxa"/>
            <w:tcBorders>
              <w:left w:val="single" w:sz="2" w:space="0" w:color="000000"/>
              <w:right w:val="single" w:sz="2" w:space="0" w:color="000000"/>
            </w:tcBorders>
            <w:vAlign w:val="center"/>
          </w:tcPr>
          <w:p w14:paraId="16A31E24"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.0002113</w:t>
            </w:r>
          </w:p>
        </w:tc>
        <w:tc>
          <w:tcPr>
            <w:tcW w:w="984" w:type="dxa"/>
            <w:tcBorders>
              <w:left w:val="single" w:sz="2" w:space="0" w:color="000000"/>
              <w:right w:val="single" w:sz="2" w:space="0" w:color="000000"/>
            </w:tcBorders>
            <w:vAlign w:val="center"/>
          </w:tcPr>
          <w:p w14:paraId="16A31E25" w14:textId="77777777" w:rsidR="00CF4BE1" w:rsidRDefault="00000000">
            <w:pPr>
              <w:spacing w:line="144" w:lineRule="exact"/>
              <w:ind w:left="190"/>
              <w:textAlignment w:val="baseline"/>
              <w:rPr>
                <w:rFonts w:ascii="Arial" w:eastAsia="Arial" w:hAnsi="Arial"/>
                <w:b/>
                <w:color w:val="000000"/>
                <w:sz w:val="14"/>
              </w:rPr>
            </w:pPr>
            <w:r>
              <w:rPr>
                <w:rFonts w:ascii="Arial" w:eastAsia="Arial" w:hAnsi="Arial"/>
                <w:b/>
                <w:color w:val="000000"/>
                <w:sz w:val="14"/>
              </w:rPr>
              <w:t>.0002132</w:t>
            </w:r>
          </w:p>
        </w:tc>
        <w:tc>
          <w:tcPr>
            <w:tcW w:w="984" w:type="dxa"/>
            <w:tcBorders>
              <w:left w:val="single" w:sz="2" w:space="0" w:color="000000"/>
              <w:right w:val="single" w:sz="2" w:space="0" w:color="000000"/>
            </w:tcBorders>
            <w:vAlign w:val="center"/>
          </w:tcPr>
          <w:p w14:paraId="16A31E26" w14:textId="77777777" w:rsidR="00CF4BE1" w:rsidRDefault="00000000">
            <w:pPr>
              <w:spacing w:line="144" w:lineRule="exact"/>
              <w:ind w:left="119"/>
              <w:textAlignment w:val="baseline"/>
              <w:rPr>
                <w:rFonts w:ascii="Arial" w:eastAsia="Arial" w:hAnsi="Arial"/>
                <w:b/>
                <w:color w:val="000000"/>
                <w:sz w:val="14"/>
              </w:rPr>
            </w:pPr>
            <w:r>
              <w:rPr>
                <w:rFonts w:ascii="Arial" w:eastAsia="Arial" w:hAnsi="Arial"/>
                <w:b/>
                <w:color w:val="000000"/>
                <w:sz w:val="14"/>
              </w:rPr>
              <w:t>.0002413</w:t>
            </w:r>
          </w:p>
        </w:tc>
        <w:tc>
          <w:tcPr>
            <w:tcW w:w="1143" w:type="dxa"/>
            <w:tcBorders>
              <w:left w:val="single" w:sz="2" w:space="0" w:color="000000"/>
              <w:right w:val="single" w:sz="13" w:space="0" w:color="000000"/>
            </w:tcBorders>
            <w:vAlign w:val="center"/>
          </w:tcPr>
          <w:p w14:paraId="16A31E27" w14:textId="77777777" w:rsidR="00CF4BE1" w:rsidRDefault="00000000">
            <w:pPr>
              <w:spacing w:line="144" w:lineRule="exact"/>
              <w:ind w:left="183"/>
              <w:textAlignment w:val="baseline"/>
              <w:rPr>
                <w:rFonts w:ascii="Arial" w:eastAsia="Arial" w:hAnsi="Arial"/>
                <w:b/>
                <w:color w:val="000000"/>
                <w:sz w:val="14"/>
              </w:rPr>
            </w:pPr>
            <w:r>
              <w:rPr>
                <w:rFonts w:ascii="Arial" w:eastAsia="Arial" w:hAnsi="Arial"/>
                <w:b/>
                <w:color w:val="000000"/>
                <w:sz w:val="14"/>
              </w:rPr>
              <w:t>.0002280</w:t>
            </w:r>
          </w:p>
        </w:tc>
      </w:tr>
      <w:tr w:rsidR="00CF4BE1" w14:paraId="16A31E2E" w14:textId="77777777">
        <w:trPr>
          <w:trHeight w:hRule="exact" w:val="158"/>
        </w:trPr>
        <w:tc>
          <w:tcPr>
            <w:tcW w:w="667" w:type="dxa"/>
            <w:tcBorders>
              <w:left w:val="single" w:sz="13" w:space="0" w:color="000000"/>
              <w:right w:val="single" w:sz="2" w:space="0" w:color="000000"/>
            </w:tcBorders>
            <w:vAlign w:val="center"/>
          </w:tcPr>
          <w:p w14:paraId="16A31E29" w14:textId="77777777" w:rsidR="00CF4BE1" w:rsidRDefault="00000000">
            <w:pPr>
              <w:spacing w:line="145" w:lineRule="exact"/>
              <w:ind w:right="48"/>
              <w:jc w:val="right"/>
              <w:textAlignment w:val="baseline"/>
              <w:rPr>
                <w:rFonts w:ascii="Arial" w:eastAsia="Arial" w:hAnsi="Arial"/>
                <w:b/>
                <w:color w:val="000000"/>
                <w:sz w:val="14"/>
              </w:rPr>
            </w:pPr>
            <w:r>
              <w:rPr>
                <w:rFonts w:ascii="Arial" w:eastAsia="Arial" w:hAnsi="Arial"/>
                <w:b/>
                <w:color w:val="000000"/>
                <w:sz w:val="14"/>
              </w:rPr>
              <w:t>32</w:t>
            </w:r>
          </w:p>
        </w:tc>
        <w:tc>
          <w:tcPr>
            <w:tcW w:w="826" w:type="dxa"/>
            <w:tcBorders>
              <w:left w:val="single" w:sz="2" w:space="0" w:color="000000"/>
              <w:right w:val="single" w:sz="2" w:space="0" w:color="000000"/>
            </w:tcBorders>
            <w:vAlign w:val="center"/>
          </w:tcPr>
          <w:p w14:paraId="16A31E2A" w14:textId="77777777" w:rsidR="00CF4BE1" w:rsidRDefault="00000000">
            <w:pPr>
              <w:spacing w:line="145" w:lineRule="exact"/>
              <w:ind w:left="192"/>
              <w:textAlignment w:val="baseline"/>
              <w:rPr>
                <w:rFonts w:ascii="Arial" w:eastAsia="Arial" w:hAnsi="Arial"/>
                <w:b/>
                <w:color w:val="000000"/>
                <w:sz w:val="14"/>
              </w:rPr>
            </w:pPr>
            <w:r>
              <w:rPr>
                <w:rFonts w:ascii="Arial" w:eastAsia="Arial" w:hAnsi="Arial"/>
                <w:b/>
                <w:color w:val="000000"/>
                <w:sz w:val="14"/>
              </w:rPr>
              <w:t>.007950</w:t>
            </w:r>
          </w:p>
        </w:tc>
        <w:tc>
          <w:tcPr>
            <w:tcW w:w="979" w:type="dxa"/>
            <w:tcBorders>
              <w:left w:val="single" w:sz="2" w:space="0" w:color="000000"/>
              <w:right w:val="single" w:sz="2" w:space="0" w:color="000000"/>
            </w:tcBorders>
            <w:vAlign w:val="center"/>
          </w:tcPr>
          <w:p w14:paraId="16A31E2B" w14:textId="77777777" w:rsidR="00CF4BE1" w:rsidRDefault="00000000">
            <w:pPr>
              <w:spacing w:line="145" w:lineRule="exact"/>
              <w:ind w:left="197"/>
              <w:textAlignment w:val="baseline"/>
              <w:rPr>
                <w:rFonts w:ascii="Arial" w:eastAsia="Arial" w:hAnsi="Arial"/>
                <w:b/>
                <w:color w:val="000000"/>
                <w:sz w:val="14"/>
              </w:rPr>
            </w:pPr>
            <w:r>
              <w:rPr>
                <w:rFonts w:ascii="Arial" w:eastAsia="Arial" w:hAnsi="Arial"/>
                <w:b/>
                <w:color w:val="000000"/>
                <w:sz w:val="14"/>
              </w:rPr>
              <w:t>.0001675</w:t>
            </w:r>
          </w:p>
        </w:tc>
        <w:tc>
          <w:tcPr>
            <w:tcW w:w="984" w:type="dxa"/>
            <w:tcBorders>
              <w:left w:val="single" w:sz="2" w:space="0" w:color="000000"/>
              <w:right w:val="single" w:sz="2" w:space="0" w:color="000000"/>
            </w:tcBorders>
            <w:vAlign w:val="center"/>
          </w:tcPr>
          <w:p w14:paraId="16A31E2C" w14:textId="77777777" w:rsidR="00CF4BE1" w:rsidRDefault="00000000">
            <w:pPr>
              <w:spacing w:line="145" w:lineRule="exact"/>
              <w:ind w:left="190"/>
              <w:textAlignment w:val="baseline"/>
              <w:rPr>
                <w:rFonts w:ascii="Arial" w:eastAsia="Arial" w:hAnsi="Arial"/>
                <w:b/>
                <w:color w:val="000000"/>
                <w:sz w:val="14"/>
              </w:rPr>
            </w:pPr>
            <w:r>
              <w:rPr>
                <w:rFonts w:ascii="Arial" w:eastAsia="Arial" w:hAnsi="Arial"/>
                <w:b/>
                <w:color w:val="000000"/>
                <w:sz w:val="14"/>
              </w:rPr>
              <w:t>.0001691</w:t>
            </w:r>
          </w:p>
        </w:tc>
        <w:tc>
          <w:tcPr>
            <w:tcW w:w="2127" w:type="dxa"/>
            <w:gridSpan w:val="2"/>
            <w:tcBorders>
              <w:left w:val="single" w:sz="2" w:space="0" w:color="000000"/>
              <w:right w:val="single" w:sz="13" w:space="0" w:color="000000"/>
            </w:tcBorders>
            <w:vAlign w:val="center"/>
          </w:tcPr>
          <w:p w14:paraId="16A31E2D" w14:textId="77777777" w:rsidR="00CF4BE1" w:rsidRDefault="00000000">
            <w:pPr>
              <w:tabs>
                <w:tab w:val="left" w:pos="1152"/>
              </w:tabs>
              <w:spacing w:line="145" w:lineRule="exact"/>
              <w:ind w:left="119"/>
              <w:textAlignment w:val="baseline"/>
              <w:rPr>
                <w:rFonts w:ascii="Arial" w:eastAsia="Arial" w:hAnsi="Arial"/>
                <w:b/>
                <w:color w:val="000000"/>
                <w:sz w:val="14"/>
              </w:rPr>
            </w:pPr>
            <w:r>
              <w:rPr>
                <w:rFonts w:ascii="Arial" w:eastAsia="Arial" w:hAnsi="Arial"/>
                <w:b/>
                <w:color w:val="000000"/>
                <w:sz w:val="14"/>
              </w:rPr>
              <w:t>.0001913</w:t>
            </w:r>
            <w:r>
              <w:rPr>
                <w:rFonts w:ascii="Arial" w:eastAsia="Arial" w:hAnsi="Arial"/>
                <w:b/>
                <w:color w:val="000000"/>
                <w:sz w:val="14"/>
              </w:rPr>
              <w:tab/>
              <w:t>.0001808</w:t>
            </w:r>
          </w:p>
        </w:tc>
      </w:tr>
      <w:tr w:rsidR="00CF4BE1" w14:paraId="16A31E34" w14:textId="77777777">
        <w:trPr>
          <w:trHeight w:hRule="exact" w:val="159"/>
        </w:trPr>
        <w:tc>
          <w:tcPr>
            <w:tcW w:w="667" w:type="dxa"/>
            <w:tcBorders>
              <w:left w:val="single" w:sz="13" w:space="0" w:color="000000"/>
              <w:right w:val="single" w:sz="2" w:space="0" w:color="000000"/>
            </w:tcBorders>
            <w:vAlign w:val="center"/>
          </w:tcPr>
          <w:p w14:paraId="16A31E2F" w14:textId="77777777" w:rsidR="00CF4BE1" w:rsidRDefault="00000000">
            <w:pPr>
              <w:spacing w:line="144" w:lineRule="exact"/>
              <w:ind w:right="48"/>
              <w:jc w:val="right"/>
              <w:textAlignment w:val="baseline"/>
              <w:rPr>
                <w:rFonts w:ascii="Arial" w:eastAsia="Arial" w:hAnsi="Arial"/>
                <w:b/>
                <w:color w:val="000000"/>
                <w:sz w:val="14"/>
              </w:rPr>
            </w:pPr>
            <w:r>
              <w:rPr>
                <w:rFonts w:ascii="Arial" w:eastAsia="Arial" w:hAnsi="Arial"/>
                <w:b/>
                <w:color w:val="000000"/>
                <w:sz w:val="14"/>
              </w:rPr>
              <w:t>33</w:t>
            </w:r>
          </w:p>
        </w:tc>
        <w:tc>
          <w:tcPr>
            <w:tcW w:w="826" w:type="dxa"/>
            <w:tcBorders>
              <w:left w:val="single" w:sz="2" w:space="0" w:color="000000"/>
              <w:right w:val="single" w:sz="2" w:space="0" w:color="000000"/>
            </w:tcBorders>
            <w:vAlign w:val="center"/>
          </w:tcPr>
          <w:p w14:paraId="16A31E30"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.007080</w:t>
            </w:r>
          </w:p>
        </w:tc>
        <w:tc>
          <w:tcPr>
            <w:tcW w:w="979" w:type="dxa"/>
            <w:tcBorders>
              <w:left w:val="single" w:sz="2" w:space="0" w:color="000000"/>
              <w:right w:val="single" w:sz="2" w:space="0" w:color="000000"/>
            </w:tcBorders>
            <w:vAlign w:val="center"/>
          </w:tcPr>
          <w:p w14:paraId="16A31E31"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.0001328</w:t>
            </w:r>
          </w:p>
        </w:tc>
        <w:tc>
          <w:tcPr>
            <w:tcW w:w="984" w:type="dxa"/>
            <w:tcBorders>
              <w:left w:val="single" w:sz="2" w:space="0" w:color="000000"/>
              <w:right w:val="single" w:sz="2" w:space="0" w:color="000000"/>
            </w:tcBorders>
            <w:vAlign w:val="center"/>
          </w:tcPr>
          <w:p w14:paraId="16A31E32" w14:textId="77777777" w:rsidR="00CF4BE1" w:rsidRDefault="00000000">
            <w:pPr>
              <w:spacing w:line="144" w:lineRule="exact"/>
              <w:ind w:left="190"/>
              <w:textAlignment w:val="baseline"/>
              <w:rPr>
                <w:rFonts w:ascii="Arial" w:eastAsia="Arial" w:hAnsi="Arial"/>
                <w:b/>
                <w:color w:val="000000"/>
                <w:sz w:val="14"/>
              </w:rPr>
            </w:pPr>
            <w:r>
              <w:rPr>
                <w:rFonts w:ascii="Arial" w:eastAsia="Arial" w:hAnsi="Arial"/>
                <w:b/>
                <w:color w:val="000000"/>
                <w:sz w:val="14"/>
              </w:rPr>
              <w:t>.0001341</w:t>
            </w:r>
          </w:p>
        </w:tc>
        <w:tc>
          <w:tcPr>
            <w:tcW w:w="2127" w:type="dxa"/>
            <w:gridSpan w:val="2"/>
            <w:tcBorders>
              <w:left w:val="single" w:sz="2" w:space="0" w:color="000000"/>
              <w:right w:val="single" w:sz="13" w:space="0" w:color="000000"/>
            </w:tcBorders>
            <w:vAlign w:val="center"/>
          </w:tcPr>
          <w:p w14:paraId="16A31E33" w14:textId="77777777" w:rsidR="00CF4BE1" w:rsidRDefault="00000000">
            <w:pPr>
              <w:tabs>
                <w:tab w:val="left" w:pos="1152"/>
              </w:tabs>
              <w:spacing w:line="144" w:lineRule="exact"/>
              <w:ind w:left="119"/>
              <w:textAlignment w:val="baseline"/>
              <w:rPr>
                <w:rFonts w:ascii="Arial" w:eastAsia="Arial" w:hAnsi="Arial"/>
                <w:b/>
                <w:color w:val="000000"/>
                <w:sz w:val="14"/>
              </w:rPr>
            </w:pPr>
            <w:r>
              <w:rPr>
                <w:rFonts w:ascii="Arial" w:eastAsia="Arial" w:hAnsi="Arial"/>
                <w:b/>
                <w:color w:val="000000"/>
                <w:sz w:val="14"/>
              </w:rPr>
              <w:t>.0001517</w:t>
            </w:r>
            <w:r>
              <w:rPr>
                <w:rFonts w:ascii="Arial" w:eastAsia="Arial" w:hAnsi="Arial"/>
                <w:b/>
                <w:color w:val="000000"/>
                <w:sz w:val="14"/>
              </w:rPr>
              <w:tab/>
              <w:t>.0001434</w:t>
            </w:r>
          </w:p>
        </w:tc>
      </w:tr>
      <w:tr w:rsidR="00CF4BE1" w14:paraId="16A31E3A" w14:textId="77777777">
        <w:trPr>
          <w:trHeight w:hRule="exact" w:val="158"/>
        </w:trPr>
        <w:tc>
          <w:tcPr>
            <w:tcW w:w="667" w:type="dxa"/>
            <w:tcBorders>
              <w:left w:val="single" w:sz="13" w:space="0" w:color="000000"/>
              <w:right w:val="single" w:sz="2" w:space="0" w:color="000000"/>
            </w:tcBorders>
            <w:vAlign w:val="center"/>
          </w:tcPr>
          <w:p w14:paraId="16A31E35" w14:textId="77777777" w:rsidR="00CF4BE1" w:rsidRDefault="00000000">
            <w:pPr>
              <w:spacing w:line="144" w:lineRule="exact"/>
              <w:ind w:right="48"/>
              <w:jc w:val="right"/>
              <w:textAlignment w:val="baseline"/>
              <w:rPr>
                <w:rFonts w:ascii="Arial" w:eastAsia="Arial" w:hAnsi="Arial"/>
                <w:b/>
                <w:color w:val="000000"/>
                <w:sz w:val="14"/>
              </w:rPr>
            </w:pPr>
            <w:r>
              <w:rPr>
                <w:rFonts w:ascii="Arial" w:eastAsia="Arial" w:hAnsi="Arial"/>
                <w:b/>
                <w:color w:val="000000"/>
                <w:sz w:val="14"/>
              </w:rPr>
              <w:t>34</w:t>
            </w:r>
          </w:p>
        </w:tc>
        <w:tc>
          <w:tcPr>
            <w:tcW w:w="826" w:type="dxa"/>
            <w:tcBorders>
              <w:left w:val="single" w:sz="2" w:space="0" w:color="000000"/>
              <w:right w:val="single" w:sz="2" w:space="0" w:color="000000"/>
            </w:tcBorders>
            <w:vAlign w:val="center"/>
          </w:tcPr>
          <w:p w14:paraId="16A31E36"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.006304</w:t>
            </w:r>
          </w:p>
        </w:tc>
        <w:tc>
          <w:tcPr>
            <w:tcW w:w="979" w:type="dxa"/>
            <w:tcBorders>
              <w:left w:val="single" w:sz="2" w:space="0" w:color="000000"/>
              <w:right w:val="single" w:sz="2" w:space="0" w:color="000000"/>
            </w:tcBorders>
            <w:vAlign w:val="center"/>
          </w:tcPr>
          <w:p w14:paraId="16A31E37"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.0001053</w:t>
            </w:r>
          </w:p>
        </w:tc>
        <w:tc>
          <w:tcPr>
            <w:tcW w:w="984" w:type="dxa"/>
            <w:tcBorders>
              <w:left w:val="single" w:sz="2" w:space="0" w:color="000000"/>
              <w:right w:val="single" w:sz="2" w:space="0" w:color="000000"/>
            </w:tcBorders>
            <w:vAlign w:val="center"/>
          </w:tcPr>
          <w:p w14:paraId="16A31E38" w14:textId="77777777" w:rsidR="00CF4BE1" w:rsidRDefault="00000000">
            <w:pPr>
              <w:spacing w:line="130" w:lineRule="exact"/>
              <w:ind w:left="190"/>
              <w:textAlignment w:val="baseline"/>
              <w:rPr>
                <w:rFonts w:ascii="Arial" w:eastAsia="Arial" w:hAnsi="Arial"/>
                <w:b/>
                <w:color w:val="000000"/>
                <w:sz w:val="14"/>
              </w:rPr>
            </w:pPr>
            <w:r>
              <w:rPr>
                <w:rFonts w:ascii="Arial" w:eastAsia="Arial" w:hAnsi="Arial"/>
                <w:b/>
                <w:color w:val="000000"/>
                <w:sz w:val="14"/>
              </w:rPr>
              <w:t>.0001063</w:t>
            </w:r>
          </w:p>
        </w:tc>
        <w:tc>
          <w:tcPr>
            <w:tcW w:w="2127" w:type="dxa"/>
            <w:gridSpan w:val="2"/>
            <w:tcBorders>
              <w:left w:val="single" w:sz="2" w:space="0" w:color="000000"/>
              <w:right w:val="single" w:sz="13" w:space="0" w:color="000000"/>
            </w:tcBorders>
            <w:vAlign w:val="center"/>
          </w:tcPr>
          <w:p w14:paraId="16A31E39" w14:textId="77777777" w:rsidR="00CF4BE1" w:rsidRDefault="00000000">
            <w:pPr>
              <w:tabs>
                <w:tab w:val="left" w:pos="1152"/>
              </w:tabs>
              <w:spacing w:line="144" w:lineRule="exact"/>
              <w:ind w:left="119"/>
              <w:textAlignment w:val="baseline"/>
              <w:rPr>
                <w:rFonts w:ascii="Arial" w:eastAsia="Arial" w:hAnsi="Arial"/>
                <w:b/>
                <w:color w:val="000000"/>
                <w:sz w:val="14"/>
              </w:rPr>
            </w:pPr>
            <w:r>
              <w:rPr>
                <w:rFonts w:ascii="Arial" w:eastAsia="Arial" w:hAnsi="Arial"/>
                <w:b/>
                <w:color w:val="000000"/>
                <w:sz w:val="14"/>
              </w:rPr>
              <w:t>.0001204</w:t>
            </w:r>
            <w:r>
              <w:rPr>
                <w:rFonts w:ascii="Arial" w:eastAsia="Arial" w:hAnsi="Arial"/>
                <w:b/>
                <w:color w:val="000000"/>
                <w:sz w:val="14"/>
              </w:rPr>
              <w:tab/>
              <w:t>.0001137</w:t>
            </w:r>
          </w:p>
        </w:tc>
      </w:tr>
      <w:tr w:rsidR="00CF4BE1" w14:paraId="16A31E40" w14:textId="77777777">
        <w:trPr>
          <w:trHeight w:hRule="exact" w:val="159"/>
        </w:trPr>
        <w:tc>
          <w:tcPr>
            <w:tcW w:w="667" w:type="dxa"/>
            <w:tcBorders>
              <w:left w:val="single" w:sz="13" w:space="0" w:color="000000"/>
              <w:right w:val="single" w:sz="2" w:space="0" w:color="000000"/>
            </w:tcBorders>
            <w:vAlign w:val="center"/>
          </w:tcPr>
          <w:p w14:paraId="16A31E3B" w14:textId="77777777" w:rsidR="00CF4BE1" w:rsidRDefault="00000000">
            <w:pPr>
              <w:spacing w:line="144" w:lineRule="exact"/>
              <w:ind w:right="48"/>
              <w:jc w:val="right"/>
              <w:textAlignment w:val="baseline"/>
              <w:rPr>
                <w:rFonts w:ascii="Arial" w:eastAsia="Arial" w:hAnsi="Arial"/>
                <w:b/>
                <w:color w:val="000000"/>
                <w:sz w:val="14"/>
              </w:rPr>
            </w:pPr>
            <w:r>
              <w:rPr>
                <w:rFonts w:ascii="Arial" w:eastAsia="Arial" w:hAnsi="Arial"/>
                <w:b/>
                <w:color w:val="000000"/>
                <w:sz w:val="14"/>
              </w:rPr>
              <w:t>35</w:t>
            </w:r>
          </w:p>
        </w:tc>
        <w:tc>
          <w:tcPr>
            <w:tcW w:w="826" w:type="dxa"/>
            <w:tcBorders>
              <w:left w:val="single" w:sz="2" w:space="0" w:color="000000"/>
              <w:right w:val="single" w:sz="2" w:space="0" w:color="000000"/>
            </w:tcBorders>
            <w:vAlign w:val="center"/>
          </w:tcPr>
          <w:p w14:paraId="16A31E3C"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.005614</w:t>
            </w:r>
          </w:p>
        </w:tc>
        <w:tc>
          <w:tcPr>
            <w:tcW w:w="979" w:type="dxa"/>
            <w:tcBorders>
              <w:left w:val="single" w:sz="2" w:space="0" w:color="000000"/>
              <w:right w:val="single" w:sz="2" w:space="0" w:color="000000"/>
            </w:tcBorders>
            <w:vAlign w:val="center"/>
          </w:tcPr>
          <w:p w14:paraId="16A31E3D"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.00008366</w:t>
            </w:r>
          </w:p>
        </w:tc>
        <w:tc>
          <w:tcPr>
            <w:tcW w:w="984" w:type="dxa"/>
            <w:tcBorders>
              <w:left w:val="single" w:sz="2" w:space="0" w:color="000000"/>
              <w:right w:val="single" w:sz="2" w:space="0" w:color="000000"/>
            </w:tcBorders>
            <w:vAlign w:val="center"/>
          </w:tcPr>
          <w:p w14:paraId="16A31E3E" w14:textId="77777777" w:rsidR="00CF4BE1" w:rsidRDefault="00000000">
            <w:pPr>
              <w:spacing w:line="144" w:lineRule="exact"/>
              <w:ind w:left="190"/>
              <w:textAlignment w:val="baseline"/>
              <w:rPr>
                <w:rFonts w:ascii="Arial" w:eastAsia="Arial" w:hAnsi="Arial"/>
                <w:b/>
                <w:color w:val="000000"/>
                <w:sz w:val="14"/>
              </w:rPr>
            </w:pPr>
            <w:r>
              <w:rPr>
                <w:rFonts w:ascii="Arial" w:eastAsia="Arial" w:hAnsi="Arial"/>
                <w:b/>
                <w:color w:val="000000"/>
                <w:sz w:val="14"/>
              </w:rPr>
              <w:t>.00008445</w:t>
            </w:r>
          </w:p>
        </w:tc>
        <w:tc>
          <w:tcPr>
            <w:tcW w:w="2127" w:type="dxa"/>
            <w:gridSpan w:val="2"/>
            <w:tcBorders>
              <w:left w:val="single" w:sz="2" w:space="0" w:color="000000"/>
              <w:right w:val="single" w:sz="13" w:space="0" w:color="000000"/>
            </w:tcBorders>
            <w:vAlign w:val="center"/>
          </w:tcPr>
          <w:p w14:paraId="16A31E3F" w14:textId="77777777" w:rsidR="00CF4BE1" w:rsidRDefault="00000000">
            <w:pPr>
              <w:tabs>
                <w:tab w:val="left" w:pos="1152"/>
              </w:tabs>
              <w:spacing w:line="144" w:lineRule="exact"/>
              <w:ind w:left="119"/>
              <w:textAlignment w:val="baseline"/>
              <w:rPr>
                <w:rFonts w:ascii="Arial" w:eastAsia="Arial" w:hAnsi="Arial"/>
                <w:b/>
                <w:color w:val="000000"/>
                <w:sz w:val="14"/>
              </w:rPr>
            </w:pPr>
            <w:r>
              <w:rPr>
                <w:rFonts w:ascii="Arial" w:eastAsia="Arial" w:hAnsi="Arial"/>
                <w:b/>
                <w:color w:val="000000"/>
                <w:sz w:val="14"/>
              </w:rPr>
              <w:t>.0000956</w:t>
            </w:r>
            <w:r>
              <w:rPr>
                <w:rFonts w:ascii="Arial" w:eastAsia="Arial" w:hAnsi="Arial"/>
                <w:b/>
                <w:color w:val="000000"/>
                <w:sz w:val="14"/>
              </w:rPr>
              <w:tab/>
            </w:r>
            <w:r>
              <w:rPr>
                <w:rFonts w:ascii="Arial" w:eastAsia="Arial" w:hAnsi="Arial"/>
                <w:color w:val="000000"/>
                <w:sz w:val="14"/>
              </w:rPr>
              <w:t>.00009015</w:t>
            </w:r>
          </w:p>
        </w:tc>
      </w:tr>
      <w:tr w:rsidR="00CF4BE1" w14:paraId="16A31E46" w14:textId="77777777">
        <w:trPr>
          <w:trHeight w:hRule="exact" w:val="158"/>
        </w:trPr>
        <w:tc>
          <w:tcPr>
            <w:tcW w:w="667" w:type="dxa"/>
            <w:tcBorders>
              <w:left w:val="single" w:sz="13" w:space="0" w:color="000000"/>
              <w:right w:val="single" w:sz="2" w:space="0" w:color="000000"/>
            </w:tcBorders>
            <w:vAlign w:val="center"/>
          </w:tcPr>
          <w:p w14:paraId="16A31E41" w14:textId="77777777" w:rsidR="00CF4BE1" w:rsidRDefault="00000000">
            <w:pPr>
              <w:spacing w:line="136" w:lineRule="exact"/>
              <w:ind w:right="48"/>
              <w:jc w:val="right"/>
              <w:textAlignment w:val="baseline"/>
              <w:rPr>
                <w:rFonts w:ascii="Arial" w:eastAsia="Arial" w:hAnsi="Arial"/>
                <w:color w:val="000000"/>
                <w:sz w:val="14"/>
              </w:rPr>
            </w:pPr>
            <w:r>
              <w:rPr>
                <w:rFonts w:ascii="Arial" w:eastAsia="Arial" w:hAnsi="Arial"/>
                <w:color w:val="000000"/>
                <w:sz w:val="14"/>
              </w:rPr>
              <w:t>36</w:t>
            </w:r>
          </w:p>
        </w:tc>
        <w:tc>
          <w:tcPr>
            <w:tcW w:w="826" w:type="dxa"/>
            <w:tcBorders>
              <w:left w:val="single" w:sz="2" w:space="0" w:color="000000"/>
              <w:right w:val="single" w:sz="2" w:space="0" w:color="000000"/>
            </w:tcBorders>
            <w:vAlign w:val="center"/>
          </w:tcPr>
          <w:p w14:paraId="16A31E42"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.005000</w:t>
            </w:r>
          </w:p>
        </w:tc>
        <w:tc>
          <w:tcPr>
            <w:tcW w:w="979" w:type="dxa"/>
            <w:tcBorders>
              <w:left w:val="single" w:sz="2" w:space="0" w:color="000000"/>
              <w:right w:val="single" w:sz="2" w:space="0" w:color="000000"/>
            </w:tcBorders>
            <w:vAlign w:val="center"/>
          </w:tcPr>
          <w:p w14:paraId="16A31E43"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.00006625</w:t>
            </w:r>
          </w:p>
        </w:tc>
        <w:tc>
          <w:tcPr>
            <w:tcW w:w="984" w:type="dxa"/>
            <w:tcBorders>
              <w:left w:val="single" w:sz="2" w:space="0" w:color="000000"/>
              <w:right w:val="single" w:sz="2" w:space="0" w:color="000000"/>
            </w:tcBorders>
            <w:vAlign w:val="center"/>
          </w:tcPr>
          <w:p w14:paraId="16A31E44" w14:textId="77777777" w:rsidR="00CF4BE1" w:rsidRDefault="00000000">
            <w:pPr>
              <w:spacing w:line="144" w:lineRule="exact"/>
              <w:ind w:left="190"/>
              <w:textAlignment w:val="baseline"/>
              <w:rPr>
                <w:rFonts w:ascii="Arial" w:eastAsia="Arial" w:hAnsi="Arial"/>
                <w:b/>
                <w:color w:val="000000"/>
                <w:sz w:val="14"/>
              </w:rPr>
            </w:pPr>
            <w:r>
              <w:rPr>
                <w:rFonts w:ascii="Arial" w:eastAsia="Arial" w:hAnsi="Arial"/>
                <w:b/>
                <w:color w:val="000000"/>
                <w:sz w:val="14"/>
              </w:rPr>
              <w:t>.00006687</w:t>
            </w:r>
          </w:p>
        </w:tc>
        <w:tc>
          <w:tcPr>
            <w:tcW w:w="2127" w:type="dxa"/>
            <w:gridSpan w:val="2"/>
            <w:tcBorders>
              <w:left w:val="single" w:sz="2" w:space="0" w:color="000000"/>
              <w:right w:val="single" w:sz="13" w:space="0" w:color="000000"/>
            </w:tcBorders>
            <w:vAlign w:val="center"/>
          </w:tcPr>
          <w:p w14:paraId="16A31E45" w14:textId="77777777" w:rsidR="00CF4BE1" w:rsidRDefault="00000000">
            <w:pPr>
              <w:tabs>
                <w:tab w:val="left" w:pos="1152"/>
              </w:tabs>
              <w:spacing w:line="144" w:lineRule="exact"/>
              <w:ind w:left="119"/>
              <w:textAlignment w:val="baseline"/>
              <w:rPr>
                <w:rFonts w:ascii="Arial" w:eastAsia="Arial" w:hAnsi="Arial"/>
                <w:b/>
                <w:color w:val="000000"/>
                <w:sz w:val="14"/>
              </w:rPr>
            </w:pPr>
            <w:r>
              <w:rPr>
                <w:rFonts w:ascii="Arial" w:eastAsia="Arial" w:hAnsi="Arial"/>
                <w:b/>
                <w:color w:val="000000"/>
                <w:sz w:val="14"/>
              </w:rPr>
              <w:t>.0000757</w:t>
            </w:r>
            <w:r>
              <w:rPr>
                <w:rFonts w:ascii="Arial" w:eastAsia="Arial" w:hAnsi="Arial"/>
                <w:b/>
                <w:color w:val="000000"/>
                <w:sz w:val="14"/>
              </w:rPr>
              <w:tab/>
            </w:r>
            <w:r>
              <w:rPr>
                <w:rFonts w:ascii="Arial" w:eastAsia="Arial" w:hAnsi="Arial"/>
                <w:color w:val="000000"/>
                <w:sz w:val="14"/>
              </w:rPr>
              <w:t>.0000715</w:t>
            </w:r>
          </w:p>
        </w:tc>
      </w:tr>
      <w:tr w:rsidR="00CF4BE1" w14:paraId="16A31E4C" w14:textId="77777777">
        <w:trPr>
          <w:trHeight w:hRule="exact" w:val="158"/>
        </w:trPr>
        <w:tc>
          <w:tcPr>
            <w:tcW w:w="667" w:type="dxa"/>
            <w:tcBorders>
              <w:left w:val="single" w:sz="13" w:space="0" w:color="000000"/>
              <w:right w:val="single" w:sz="2" w:space="0" w:color="000000"/>
            </w:tcBorders>
            <w:vAlign w:val="center"/>
          </w:tcPr>
          <w:p w14:paraId="16A31E47" w14:textId="77777777" w:rsidR="00CF4BE1" w:rsidRDefault="00000000">
            <w:pPr>
              <w:spacing w:line="137" w:lineRule="exact"/>
              <w:ind w:right="48"/>
              <w:jc w:val="right"/>
              <w:textAlignment w:val="baseline"/>
              <w:rPr>
                <w:rFonts w:ascii="Arial" w:eastAsia="Arial" w:hAnsi="Arial"/>
                <w:color w:val="000000"/>
                <w:sz w:val="14"/>
              </w:rPr>
            </w:pPr>
            <w:r>
              <w:rPr>
                <w:rFonts w:ascii="Arial" w:eastAsia="Arial" w:hAnsi="Arial"/>
                <w:color w:val="000000"/>
                <w:sz w:val="14"/>
              </w:rPr>
              <w:t>37</w:t>
            </w:r>
          </w:p>
        </w:tc>
        <w:tc>
          <w:tcPr>
            <w:tcW w:w="826" w:type="dxa"/>
            <w:tcBorders>
              <w:left w:val="single" w:sz="2" w:space="0" w:color="000000"/>
              <w:right w:val="single" w:sz="2" w:space="0" w:color="000000"/>
            </w:tcBorders>
            <w:vAlign w:val="center"/>
          </w:tcPr>
          <w:p w14:paraId="16A31E48" w14:textId="77777777" w:rsidR="00CF4BE1" w:rsidRDefault="00000000">
            <w:pPr>
              <w:spacing w:line="137" w:lineRule="exact"/>
              <w:ind w:left="192"/>
              <w:textAlignment w:val="baseline"/>
              <w:rPr>
                <w:rFonts w:ascii="Arial" w:eastAsia="Arial" w:hAnsi="Arial"/>
                <w:color w:val="000000"/>
                <w:sz w:val="14"/>
              </w:rPr>
            </w:pPr>
            <w:r>
              <w:rPr>
                <w:rFonts w:ascii="Arial" w:eastAsia="Arial" w:hAnsi="Arial"/>
                <w:color w:val="000000"/>
                <w:sz w:val="14"/>
              </w:rPr>
              <w:t>.004453</w:t>
            </w:r>
          </w:p>
        </w:tc>
        <w:tc>
          <w:tcPr>
            <w:tcW w:w="979" w:type="dxa"/>
            <w:tcBorders>
              <w:left w:val="single" w:sz="2" w:space="0" w:color="000000"/>
              <w:right w:val="single" w:sz="2" w:space="0" w:color="000000"/>
            </w:tcBorders>
            <w:vAlign w:val="center"/>
          </w:tcPr>
          <w:p w14:paraId="16A31E49" w14:textId="77777777" w:rsidR="00CF4BE1" w:rsidRDefault="00000000">
            <w:pPr>
              <w:spacing w:line="145" w:lineRule="exact"/>
              <w:ind w:left="197"/>
              <w:textAlignment w:val="baseline"/>
              <w:rPr>
                <w:rFonts w:ascii="Arial" w:eastAsia="Arial" w:hAnsi="Arial"/>
                <w:b/>
                <w:color w:val="000000"/>
                <w:sz w:val="14"/>
              </w:rPr>
            </w:pPr>
            <w:r>
              <w:rPr>
                <w:rFonts w:ascii="Arial" w:eastAsia="Arial" w:hAnsi="Arial"/>
                <w:b/>
                <w:color w:val="000000"/>
                <w:sz w:val="14"/>
              </w:rPr>
              <w:t>.00005255</w:t>
            </w:r>
          </w:p>
        </w:tc>
        <w:tc>
          <w:tcPr>
            <w:tcW w:w="984" w:type="dxa"/>
            <w:tcBorders>
              <w:left w:val="single" w:sz="2" w:space="0" w:color="000000"/>
              <w:right w:val="single" w:sz="2" w:space="0" w:color="000000"/>
            </w:tcBorders>
            <w:vAlign w:val="center"/>
          </w:tcPr>
          <w:p w14:paraId="16A31E4A" w14:textId="77777777" w:rsidR="00CF4BE1" w:rsidRDefault="00000000">
            <w:pPr>
              <w:spacing w:line="145" w:lineRule="exact"/>
              <w:ind w:left="190"/>
              <w:textAlignment w:val="baseline"/>
              <w:rPr>
                <w:rFonts w:ascii="Arial" w:eastAsia="Arial" w:hAnsi="Arial"/>
                <w:b/>
                <w:color w:val="000000"/>
                <w:sz w:val="14"/>
              </w:rPr>
            </w:pPr>
            <w:r>
              <w:rPr>
                <w:rFonts w:ascii="Arial" w:eastAsia="Arial" w:hAnsi="Arial"/>
                <w:b/>
                <w:color w:val="000000"/>
                <w:sz w:val="14"/>
              </w:rPr>
              <w:t>.00005304</w:t>
            </w:r>
          </w:p>
        </w:tc>
        <w:tc>
          <w:tcPr>
            <w:tcW w:w="2127" w:type="dxa"/>
            <w:gridSpan w:val="2"/>
            <w:tcBorders>
              <w:left w:val="single" w:sz="2" w:space="0" w:color="000000"/>
              <w:right w:val="single" w:sz="13" w:space="0" w:color="000000"/>
            </w:tcBorders>
            <w:vAlign w:val="center"/>
          </w:tcPr>
          <w:p w14:paraId="16A31E4B" w14:textId="77777777" w:rsidR="00CF4BE1" w:rsidRDefault="00000000">
            <w:pPr>
              <w:tabs>
                <w:tab w:val="left" w:pos="1152"/>
              </w:tabs>
              <w:spacing w:line="137" w:lineRule="exact"/>
              <w:ind w:left="119"/>
              <w:textAlignment w:val="baseline"/>
              <w:rPr>
                <w:rFonts w:ascii="Arial" w:eastAsia="Arial" w:hAnsi="Arial"/>
                <w:color w:val="000000"/>
                <w:sz w:val="14"/>
              </w:rPr>
            </w:pPr>
            <w:r>
              <w:rPr>
                <w:rFonts w:ascii="Arial" w:eastAsia="Arial" w:hAnsi="Arial"/>
                <w:color w:val="000000"/>
                <w:sz w:val="14"/>
              </w:rPr>
              <w:t>.00006003</w:t>
            </w:r>
            <w:r>
              <w:rPr>
                <w:rFonts w:ascii="Arial" w:eastAsia="Arial" w:hAnsi="Arial"/>
                <w:color w:val="000000"/>
                <w:sz w:val="14"/>
              </w:rPr>
              <w:tab/>
              <w:t>.00005671</w:t>
            </w:r>
          </w:p>
        </w:tc>
      </w:tr>
      <w:tr w:rsidR="00CF4BE1" w14:paraId="16A31E52" w14:textId="77777777">
        <w:trPr>
          <w:trHeight w:hRule="exact" w:val="159"/>
        </w:trPr>
        <w:tc>
          <w:tcPr>
            <w:tcW w:w="667" w:type="dxa"/>
            <w:tcBorders>
              <w:left w:val="single" w:sz="13" w:space="0" w:color="000000"/>
              <w:right w:val="single" w:sz="2" w:space="0" w:color="000000"/>
            </w:tcBorders>
            <w:vAlign w:val="center"/>
          </w:tcPr>
          <w:p w14:paraId="16A31E4D" w14:textId="77777777" w:rsidR="00CF4BE1" w:rsidRDefault="00000000">
            <w:pPr>
              <w:spacing w:line="136" w:lineRule="exact"/>
              <w:ind w:right="48"/>
              <w:jc w:val="right"/>
              <w:textAlignment w:val="baseline"/>
              <w:rPr>
                <w:rFonts w:ascii="Arial" w:eastAsia="Arial" w:hAnsi="Arial"/>
                <w:color w:val="000000"/>
                <w:sz w:val="14"/>
              </w:rPr>
            </w:pPr>
            <w:r>
              <w:rPr>
                <w:rFonts w:ascii="Arial" w:eastAsia="Arial" w:hAnsi="Arial"/>
                <w:color w:val="000000"/>
                <w:sz w:val="14"/>
              </w:rPr>
              <w:t>38</w:t>
            </w:r>
          </w:p>
        </w:tc>
        <w:tc>
          <w:tcPr>
            <w:tcW w:w="826" w:type="dxa"/>
            <w:tcBorders>
              <w:left w:val="single" w:sz="2" w:space="0" w:color="000000"/>
              <w:right w:val="single" w:sz="2" w:space="0" w:color="000000"/>
            </w:tcBorders>
            <w:vAlign w:val="center"/>
          </w:tcPr>
          <w:p w14:paraId="16A31E4E" w14:textId="77777777" w:rsidR="00CF4BE1" w:rsidRDefault="00000000">
            <w:pPr>
              <w:spacing w:line="144" w:lineRule="exact"/>
              <w:ind w:left="192"/>
              <w:textAlignment w:val="baseline"/>
              <w:rPr>
                <w:rFonts w:ascii="Arial" w:eastAsia="Arial" w:hAnsi="Arial"/>
                <w:b/>
                <w:color w:val="000000"/>
                <w:sz w:val="14"/>
              </w:rPr>
            </w:pPr>
            <w:r>
              <w:rPr>
                <w:rFonts w:ascii="Arial" w:eastAsia="Arial" w:hAnsi="Arial"/>
                <w:b/>
                <w:color w:val="000000"/>
                <w:sz w:val="14"/>
              </w:rPr>
              <w:t>.003965</w:t>
            </w:r>
          </w:p>
        </w:tc>
        <w:tc>
          <w:tcPr>
            <w:tcW w:w="979" w:type="dxa"/>
            <w:tcBorders>
              <w:left w:val="single" w:sz="2" w:space="0" w:color="000000"/>
              <w:right w:val="single" w:sz="2" w:space="0" w:color="000000"/>
            </w:tcBorders>
            <w:vAlign w:val="center"/>
          </w:tcPr>
          <w:p w14:paraId="16A31E4F" w14:textId="77777777" w:rsidR="00CF4BE1" w:rsidRDefault="00000000">
            <w:pPr>
              <w:spacing w:line="144" w:lineRule="exact"/>
              <w:ind w:left="197"/>
              <w:textAlignment w:val="baseline"/>
              <w:rPr>
                <w:rFonts w:ascii="Arial" w:eastAsia="Arial" w:hAnsi="Arial"/>
                <w:b/>
                <w:color w:val="000000"/>
                <w:sz w:val="14"/>
              </w:rPr>
            </w:pPr>
            <w:r>
              <w:rPr>
                <w:rFonts w:ascii="Arial" w:eastAsia="Arial" w:hAnsi="Arial"/>
                <w:b/>
                <w:color w:val="000000"/>
                <w:sz w:val="14"/>
              </w:rPr>
              <w:t>.00004166</w:t>
            </w:r>
          </w:p>
        </w:tc>
        <w:tc>
          <w:tcPr>
            <w:tcW w:w="984" w:type="dxa"/>
            <w:tcBorders>
              <w:left w:val="single" w:sz="2" w:space="0" w:color="000000"/>
              <w:right w:val="single" w:sz="2" w:space="0" w:color="000000"/>
            </w:tcBorders>
            <w:vAlign w:val="center"/>
          </w:tcPr>
          <w:p w14:paraId="16A31E50" w14:textId="77777777" w:rsidR="00CF4BE1" w:rsidRDefault="00000000">
            <w:pPr>
              <w:spacing w:line="144" w:lineRule="exact"/>
              <w:ind w:left="190"/>
              <w:textAlignment w:val="baseline"/>
              <w:rPr>
                <w:rFonts w:ascii="Arial" w:eastAsia="Arial" w:hAnsi="Arial"/>
                <w:b/>
                <w:color w:val="000000"/>
                <w:sz w:val="14"/>
              </w:rPr>
            </w:pPr>
            <w:r>
              <w:rPr>
                <w:rFonts w:ascii="Arial" w:eastAsia="Arial" w:hAnsi="Arial"/>
                <w:b/>
                <w:color w:val="000000"/>
                <w:sz w:val="14"/>
              </w:rPr>
              <w:t>.00004205</w:t>
            </w:r>
          </w:p>
        </w:tc>
        <w:tc>
          <w:tcPr>
            <w:tcW w:w="2127" w:type="dxa"/>
            <w:gridSpan w:val="2"/>
            <w:tcBorders>
              <w:left w:val="single" w:sz="2" w:space="0" w:color="000000"/>
              <w:right w:val="single" w:sz="13" w:space="0" w:color="000000"/>
            </w:tcBorders>
            <w:vAlign w:val="center"/>
          </w:tcPr>
          <w:p w14:paraId="16A31E51" w14:textId="77777777" w:rsidR="00CF4BE1" w:rsidRDefault="00000000">
            <w:pPr>
              <w:tabs>
                <w:tab w:val="left" w:pos="1152"/>
              </w:tabs>
              <w:spacing w:line="144" w:lineRule="exact"/>
              <w:ind w:left="119"/>
              <w:textAlignment w:val="baseline"/>
              <w:rPr>
                <w:rFonts w:ascii="Arial" w:eastAsia="Arial" w:hAnsi="Arial"/>
                <w:b/>
                <w:color w:val="000000"/>
                <w:sz w:val="14"/>
              </w:rPr>
            </w:pPr>
            <w:r>
              <w:rPr>
                <w:rFonts w:ascii="Arial" w:eastAsia="Arial" w:hAnsi="Arial"/>
                <w:b/>
                <w:color w:val="000000"/>
                <w:sz w:val="14"/>
              </w:rPr>
              <w:t>.00004758</w:t>
            </w:r>
            <w:r>
              <w:rPr>
                <w:rFonts w:ascii="Arial" w:eastAsia="Arial" w:hAnsi="Arial"/>
                <w:b/>
                <w:color w:val="000000"/>
                <w:sz w:val="14"/>
              </w:rPr>
              <w:tab/>
              <w:t>.00004496</w:t>
            </w:r>
          </w:p>
        </w:tc>
      </w:tr>
      <w:tr w:rsidR="00CF4BE1" w14:paraId="16A31E58" w14:textId="77777777">
        <w:trPr>
          <w:trHeight w:hRule="exact" w:val="163"/>
        </w:trPr>
        <w:tc>
          <w:tcPr>
            <w:tcW w:w="667" w:type="dxa"/>
            <w:tcBorders>
              <w:left w:val="single" w:sz="13" w:space="0" w:color="000000"/>
              <w:right w:val="single" w:sz="2" w:space="0" w:color="000000"/>
            </w:tcBorders>
            <w:vAlign w:val="center"/>
          </w:tcPr>
          <w:p w14:paraId="16A31E53" w14:textId="77777777" w:rsidR="00CF4BE1" w:rsidRDefault="00000000">
            <w:pPr>
              <w:spacing w:line="142" w:lineRule="exact"/>
              <w:ind w:right="48"/>
              <w:jc w:val="right"/>
              <w:textAlignment w:val="baseline"/>
              <w:rPr>
                <w:rFonts w:ascii="Arial" w:eastAsia="Arial" w:hAnsi="Arial"/>
                <w:b/>
                <w:color w:val="000000"/>
                <w:sz w:val="14"/>
              </w:rPr>
            </w:pPr>
            <w:r>
              <w:rPr>
                <w:rFonts w:ascii="Arial" w:eastAsia="Arial" w:hAnsi="Arial"/>
                <w:b/>
                <w:color w:val="000000"/>
                <w:sz w:val="14"/>
              </w:rPr>
              <w:t>39</w:t>
            </w:r>
          </w:p>
        </w:tc>
        <w:tc>
          <w:tcPr>
            <w:tcW w:w="826" w:type="dxa"/>
            <w:tcBorders>
              <w:left w:val="single" w:sz="2" w:space="0" w:color="000000"/>
              <w:right w:val="single" w:sz="2" w:space="0" w:color="000000"/>
            </w:tcBorders>
            <w:vAlign w:val="center"/>
          </w:tcPr>
          <w:p w14:paraId="16A31E54" w14:textId="77777777" w:rsidR="00CF4BE1" w:rsidRDefault="00000000">
            <w:pPr>
              <w:spacing w:line="139" w:lineRule="exact"/>
              <w:ind w:left="192"/>
              <w:textAlignment w:val="baseline"/>
              <w:rPr>
                <w:rFonts w:ascii="Arial" w:eastAsia="Arial" w:hAnsi="Arial"/>
                <w:b/>
                <w:color w:val="000000"/>
                <w:sz w:val="14"/>
              </w:rPr>
            </w:pPr>
            <w:r>
              <w:rPr>
                <w:rFonts w:ascii="Arial" w:eastAsia="Arial" w:hAnsi="Arial"/>
                <w:b/>
                <w:color w:val="000000"/>
                <w:sz w:val="14"/>
              </w:rPr>
              <w:t>.003531</w:t>
            </w:r>
          </w:p>
        </w:tc>
        <w:tc>
          <w:tcPr>
            <w:tcW w:w="979" w:type="dxa"/>
            <w:tcBorders>
              <w:left w:val="single" w:sz="2" w:space="0" w:color="000000"/>
              <w:right w:val="single" w:sz="2" w:space="0" w:color="000000"/>
            </w:tcBorders>
            <w:vAlign w:val="center"/>
          </w:tcPr>
          <w:p w14:paraId="16A31E55" w14:textId="77777777" w:rsidR="00CF4BE1" w:rsidRDefault="00000000">
            <w:pPr>
              <w:spacing w:line="139" w:lineRule="exact"/>
              <w:ind w:left="197"/>
              <w:textAlignment w:val="baseline"/>
              <w:rPr>
                <w:rFonts w:ascii="Arial" w:eastAsia="Arial" w:hAnsi="Arial"/>
                <w:b/>
                <w:color w:val="000000"/>
                <w:sz w:val="14"/>
              </w:rPr>
            </w:pPr>
            <w:r>
              <w:rPr>
                <w:rFonts w:ascii="Arial" w:eastAsia="Arial" w:hAnsi="Arial"/>
                <w:b/>
                <w:color w:val="000000"/>
                <w:sz w:val="14"/>
              </w:rPr>
              <w:t>.00003305</w:t>
            </w:r>
          </w:p>
        </w:tc>
        <w:tc>
          <w:tcPr>
            <w:tcW w:w="984" w:type="dxa"/>
            <w:tcBorders>
              <w:left w:val="single" w:sz="2" w:space="0" w:color="000000"/>
              <w:right w:val="single" w:sz="2" w:space="0" w:color="000000"/>
            </w:tcBorders>
            <w:vAlign w:val="center"/>
          </w:tcPr>
          <w:p w14:paraId="16A31E56" w14:textId="77777777" w:rsidR="00CF4BE1" w:rsidRDefault="00000000">
            <w:pPr>
              <w:spacing w:line="131" w:lineRule="exact"/>
              <w:ind w:left="190"/>
              <w:textAlignment w:val="baseline"/>
              <w:rPr>
                <w:rFonts w:ascii="Arial" w:eastAsia="Arial" w:hAnsi="Arial"/>
                <w:color w:val="000000"/>
                <w:sz w:val="14"/>
              </w:rPr>
            </w:pPr>
            <w:r>
              <w:rPr>
                <w:rFonts w:ascii="Arial" w:eastAsia="Arial" w:hAnsi="Arial"/>
                <w:color w:val="000000"/>
                <w:sz w:val="14"/>
              </w:rPr>
              <w:t>.00003336</w:t>
            </w:r>
          </w:p>
        </w:tc>
        <w:tc>
          <w:tcPr>
            <w:tcW w:w="2127" w:type="dxa"/>
            <w:gridSpan w:val="2"/>
            <w:tcBorders>
              <w:left w:val="single" w:sz="2" w:space="0" w:color="000000"/>
              <w:right w:val="single" w:sz="13" w:space="0" w:color="000000"/>
            </w:tcBorders>
            <w:vAlign w:val="center"/>
          </w:tcPr>
          <w:p w14:paraId="16A31E57" w14:textId="77777777" w:rsidR="00CF4BE1" w:rsidRDefault="00000000">
            <w:pPr>
              <w:tabs>
                <w:tab w:val="left" w:pos="1152"/>
              </w:tabs>
              <w:spacing w:line="131" w:lineRule="exact"/>
              <w:ind w:left="119"/>
              <w:textAlignment w:val="baseline"/>
              <w:rPr>
                <w:rFonts w:ascii="Arial" w:eastAsia="Arial" w:hAnsi="Arial"/>
                <w:color w:val="000000"/>
                <w:sz w:val="14"/>
              </w:rPr>
            </w:pPr>
            <w:r>
              <w:rPr>
                <w:rFonts w:ascii="Arial" w:eastAsia="Arial" w:hAnsi="Arial"/>
                <w:color w:val="000000"/>
                <w:sz w:val="14"/>
              </w:rPr>
              <w:t xml:space="preserve">.00003775 </w:t>
            </w:r>
            <w:r>
              <w:rPr>
                <w:rFonts w:ascii="Arial" w:eastAsia="Arial" w:hAnsi="Arial"/>
                <w:color w:val="000000"/>
                <w:sz w:val="14"/>
              </w:rPr>
              <w:tab/>
              <w:t>.00003566</w:t>
            </w:r>
          </w:p>
        </w:tc>
      </w:tr>
      <w:tr w:rsidR="00CF4BE1" w14:paraId="16A31E5E" w14:textId="77777777">
        <w:trPr>
          <w:trHeight w:hRule="exact" w:val="269"/>
        </w:trPr>
        <w:tc>
          <w:tcPr>
            <w:tcW w:w="667" w:type="dxa"/>
            <w:tcBorders>
              <w:left w:val="single" w:sz="13" w:space="0" w:color="000000"/>
              <w:bottom w:val="single" w:sz="2" w:space="0" w:color="000000"/>
              <w:right w:val="single" w:sz="2" w:space="0" w:color="000000"/>
            </w:tcBorders>
          </w:tcPr>
          <w:p w14:paraId="16A31E59" w14:textId="77777777" w:rsidR="00CF4BE1" w:rsidRDefault="00000000">
            <w:pPr>
              <w:spacing w:after="99" w:line="146" w:lineRule="exact"/>
              <w:ind w:right="48"/>
              <w:jc w:val="right"/>
              <w:textAlignment w:val="baseline"/>
              <w:rPr>
                <w:rFonts w:ascii="Arial" w:eastAsia="Arial" w:hAnsi="Arial"/>
                <w:color w:val="000000"/>
                <w:sz w:val="14"/>
              </w:rPr>
            </w:pPr>
            <w:r>
              <w:rPr>
                <w:rFonts w:ascii="Arial" w:eastAsia="Arial" w:hAnsi="Arial"/>
                <w:color w:val="000000"/>
                <w:sz w:val="14"/>
              </w:rPr>
              <w:t>40</w:t>
            </w:r>
          </w:p>
        </w:tc>
        <w:tc>
          <w:tcPr>
            <w:tcW w:w="826" w:type="dxa"/>
            <w:tcBorders>
              <w:left w:val="single" w:sz="2" w:space="0" w:color="000000"/>
              <w:bottom w:val="single" w:sz="2" w:space="0" w:color="000000"/>
              <w:right w:val="single" w:sz="2" w:space="0" w:color="000000"/>
            </w:tcBorders>
          </w:tcPr>
          <w:p w14:paraId="16A31E5A" w14:textId="77777777" w:rsidR="00CF4BE1" w:rsidRDefault="00000000">
            <w:pPr>
              <w:spacing w:after="99" w:line="146" w:lineRule="exact"/>
              <w:ind w:left="192"/>
              <w:textAlignment w:val="baseline"/>
              <w:rPr>
                <w:rFonts w:ascii="Arial" w:eastAsia="Arial" w:hAnsi="Arial"/>
                <w:color w:val="000000"/>
                <w:sz w:val="14"/>
              </w:rPr>
            </w:pPr>
            <w:r>
              <w:rPr>
                <w:rFonts w:ascii="Arial" w:eastAsia="Arial" w:hAnsi="Arial"/>
                <w:color w:val="000000"/>
                <w:sz w:val="14"/>
              </w:rPr>
              <w:t>.003144</w:t>
            </w:r>
          </w:p>
        </w:tc>
        <w:tc>
          <w:tcPr>
            <w:tcW w:w="979" w:type="dxa"/>
            <w:tcBorders>
              <w:left w:val="single" w:sz="2" w:space="0" w:color="000000"/>
              <w:bottom w:val="single" w:sz="2" w:space="0" w:color="000000"/>
              <w:right w:val="single" w:sz="2" w:space="0" w:color="000000"/>
            </w:tcBorders>
          </w:tcPr>
          <w:p w14:paraId="16A31E5B" w14:textId="77777777" w:rsidR="00CF4BE1" w:rsidRDefault="00000000">
            <w:pPr>
              <w:spacing w:after="96" w:line="146" w:lineRule="exact"/>
              <w:ind w:left="197"/>
              <w:textAlignment w:val="baseline"/>
              <w:rPr>
                <w:rFonts w:ascii="Arial" w:eastAsia="Arial" w:hAnsi="Arial"/>
                <w:color w:val="000000"/>
                <w:sz w:val="14"/>
              </w:rPr>
            </w:pPr>
            <w:r>
              <w:rPr>
                <w:rFonts w:ascii="Arial" w:eastAsia="Arial" w:hAnsi="Arial"/>
                <w:color w:val="000000"/>
                <w:sz w:val="14"/>
              </w:rPr>
              <w:t>.00002620</w:t>
            </w:r>
          </w:p>
        </w:tc>
        <w:tc>
          <w:tcPr>
            <w:tcW w:w="984" w:type="dxa"/>
            <w:tcBorders>
              <w:left w:val="single" w:sz="2" w:space="0" w:color="000000"/>
              <w:bottom w:val="single" w:sz="2" w:space="0" w:color="000000"/>
              <w:right w:val="single" w:sz="2" w:space="0" w:color="000000"/>
            </w:tcBorders>
          </w:tcPr>
          <w:p w14:paraId="16A31E5C" w14:textId="77777777" w:rsidR="00CF4BE1" w:rsidRDefault="00000000">
            <w:pPr>
              <w:spacing w:after="89" w:line="146" w:lineRule="exact"/>
              <w:ind w:left="190"/>
              <w:textAlignment w:val="baseline"/>
              <w:rPr>
                <w:rFonts w:ascii="Arial" w:eastAsia="Arial" w:hAnsi="Arial"/>
                <w:color w:val="000000"/>
                <w:sz w:val="14"/>
              </w:rPr>
            </w:pPr>
            <w:r>
              <w:rPr>
                <w:rFonts w:ascii="Arial" w:eastAsia="Arial" w:hAnsi="Arial"/>
                <w:color w:val="000000"/>
                <w:sz w:val="14"/>
              </w:rPr>
              <w:t>.00002644</w:t>
            </w:r>
          </w:p>
        </w:tc>
        <w:tc>
          <w:tcPr>
            <w:tcW w:w="2127" w:type="dxa"/>
            <w:gridSpan w:val="2"/>
            <w:tcBorders>
              <w:left w:val="single" w:sz="2" w:space="0" w:color="000000"/>
              <w:bottom w:val="single" w:sz="2" w:space="0" w:color="000000"/>
              <w:right w:val="single" w:sz="13" w:space="0" w:color="000000"/>
            </w:tcBorders>
          </w:tcPr>
          <w:p w14:paraId="16A31E5D" w14:textId="77777777" w:rsidR="00CF4BE1" w:rsidRDefault="00000000">
            <w:pPr>
              <w:tabs>
                <w:tab w:val="left" w:pos="1152"/>
              </w:tabs>
              <w:spacing w:after="84" w:line="146" w:lineRule="exact"/>
              <w:ind w:left="119"/>
              <w:textAlignment w:val="baseline"/>
              <w:rPr>
                <w:rFonts w:ascii="Arial" w:eastAsia="Arial" w:hAnsi="Arial"/>
                <w:color w:val="000000"/>
                <w:sz w:val="14"/>
              </w:rPr>
            </w:pPr>
            <w:r>
              <w:rPr>
                <w:rFonts w:ascii="Arial" w:eastAsia="Arial" w:hAnsi="Arial"/>
                <w:color w:val="000000"/>
                <w:sz w:val="14"/>
              </w:rPr>
              <w:t>.00002992 '</w:t>
            </w:r>
            <w:r>
              <w:rPr>
                <w:rFonts w:ascii="Arial" w:eastAsia="Arial" w:hAnsi="Arial"/>
                <w:color w:val="000000"/>
                <w:sz w:val="14"/>
              </w:rPr>
              <w:tab/>
              <w:t>.00002827</w:t>
            </w:r>
          </w:p>
        </w:tc>
      </w:tr>
      <w:tr w:rsidR="00CF4BE1" w14:paraId="16A31E61" w14:textId="77777777">
        <w:trPr>
          <w:trHeight w:hRule="exact" w:val="321"/>
        </w:trPr>
        <w:tc>
          <w:tcPr>
            <w:tcW w:w="4440" w:type="dxa"/>
            <w:gridSpan w:val="5"/>
            <w:tcBorders>
              <w:top w:val="single" w:sz="2" w:space="0" w:color="000000"/>
              <w:left w:val="single" w:sz="13" w:space="0" w:color="000000"/>
              <w:right w:val="single" w:sz="2" w:space="0" w:color="000000"/>
            </w:tcBorders>
            <w:vAlign w:val="bottom"/>
          </w:tcPr>
          <w:p w14:paraId="16A31E5F" w14:textId="77777777" w:rsidR="00CF4BE1" w:rsidRDefault="00000000">
            <w:pPr>
              <w:tabs>
                <w:tab w:val="left" w:pos="2016"/>
                <w:tab w:val="left" w:pos="2808"/>
                <w:tab w:val="left" w:pos="3816"/>
              </w:tabs>
              <w:spacing w:before="175" w:line="132" w:lineRule="exact"/>
              <w:ind w:left="173"/>
              <w:textAlignment w:val="baseline"/>
              <w:rPr>
                <w:rFonts w:ascii="Arial" w:eastAsia="Arial" w:hAnsi="Arial"/>
                <w:color w:val="000000"/>
                <w:sz w:val="14"/>
              </w:rPr>
            </w:pPr>
            <w:r>
              <w:rPr>
                <w:rFonts w:ascii="Arial" w:eastAsia="Arial" w:hAnsi="Arial"/>
                <w:color w:val="000000"/>
                <w:sz w:val="14"/>
              </w:rPr>
              <w:t>Specific gravities,</w:t>
            </w:r>
            <w:r>
              <w:rPr>
                <w:rFonts w:ascii="Arial" w:eastAsia="Arial" w:hAnsi="Arial"/>
                <w:color w:val="000000"/>
                <w:sz w:val="14"/>
              </w:rPr>
              <w:tab/>
              <w:t xml:space="preserve">7.774 </w:t>
            </w:r>
            <w:r>
              <w:rPr>
                <w:rFonts w:ascii="Courier New" w:eastAsia="Courier New" w:hAnsi="Courier New"/>
                <w:color w:val="000000"/>
                <w:sz w:val="14"/>
              </w:rPr>
              <w:t>I</w:t>
            </w:r>
            <w:r>
              <w:rPr>
                <w:rFonts w:ascii="Courier New" w:eastAsia="Courier New" w:hAnsi="Courier New"/>
                <w:color w:val="000000"/>
                <w:sz w:val="14"/>
              </w:rPr>
              <w:tab/>
            </w:r>
            <w:r>
              <w:rPr>
                <w:rFonts w:ascii="Arial" w:eastAsia="Arial" w:hAnsi="Arial"/>
                <w:color w:val="000000"/>
                <w:sz w:val="14"/>
              </w:rPr>
              <w:t>7.847</w:t>
            </w:r>
            <w:r>
              <w:rPr>
                <w:rFonts w:ascii="Arial" w:eastAsia="Arial" w:hAnsi="Arial"/>
                <w:color w:val="000000"/>
                <w:sz w:val="14"/>
              </w:rPr>
              <w:tab/>
              <w:t>8.880</w:t>
            </w:r>
          </w:p>
        </w:tc>
        <w:tc>
          <w:tcPr>
            <w:tcW w:w="1143" w:type="dxa"/>
            <w:tcBorders>
              <w:top w:val="single" w:sz="2" w:space="0" w:color="000000"/>
              <w:left w:val="single" w:sz="2" w:space="0" w:color="000000"/>
              <w:right w:val="single" w:sz="13" w:space="0" w:color="000000"/>
            </w:tcBorders>
            <w:vAlign w:val="bottom"/>
          </w:tcPr>
          <w:p w14:paraId="16A31E60" w14:textId="77777777" w:rsidR="00CF4BE1" w:rsidRDefault="00000000">
            <w:pPr>
              <w:spacing w:before="175" w:line="132" w:lineRule="exact"/>
              <w:ind w:right="426"/>
              <w:jc w:val="right"/>
              <w:textAlignment w:val="baseline"/>
              <w:rPr>
                <w:rFonts w:ascii="Arial" w:eastAsia="Arial" w:hAnsi="Arial"/>
                <w:color w:val="000000"/>
                <w:sz w:val="14"/>
              </w:rPr>
            </w:pPr>
            <w:r>
              <w:rPr>
                <w:rFonts w:ascii="Arial" w:eastAsia="Arial" w:hAnsi="Arial"/>
                <w:color w:val="000000"/>
                <w:sz w:val="14"/>
              </w:rPr>
              <w:t>8.386</w:t>
            </w:r>
          </w:p>
        </w:tc>
      </w:tr>
      <w:tr w:rsidR="00CF4BE1" w14:paraId="16A31E64" w14:textId="77777777">
        <w:trPr>
          <w:trHeight w:hRule="exact" w:val="346"/>
        </w:trPr>
        <w:tc>
          <w:tcPr>
            <w:tcW w:w="4440" w:type="dxa"/>
            <w:gridSpan w:val="5"/>
            <w:tcBorders>
              <w:left w:val="single" w:sz="13" w:space="0" w:color="000000"/>
              <w:bottom w:val="single" w:sz="13" w:space="0" w:color="000000"/>
              <w:right w:val="single" w:sz="2" w:space="0" w:color="000000"/>
            </w:tcBorders>
          </w:tcPr>
          <w:p w14:paraId="16A31E62" w14:textId="77777777" w:rsidR="00CF4BE1" w:rsidRDefault="00000000">
            <w:pPr>
              <w:tabs>
                <w:tab w:val="left" w:pos="2448"/>
                <w:tab w:val="left" w:pos="2664"/>
                <w:tab w:val="left" w:pos="3456"/>
                <w:tab w:val="left" w:pos="3672"/>
              </w:tabs>
              <w:spacing w:after="167" w:line="146" w:lineRule="exact"/>
              <w:ind w:left="173"/>
              <w:textAlignment w:val="baseline"/>
              <w:rPr>
                <w:rFonts w:ascii="Arial" w:eastAsia="Arial" w:hAnsi="Arial"/>
                <w:color w:val="000000"/>
                <w:sz w:val="14"/>
              </w:rPr>
            </w:pPr>
            <w:r>
              <w:rPr>
                <w:rFonts w:ascii="Arial" w:eastAsia="Arial" w:hAnsi="Arial"/>
                <w:color w:val="000000"/>
                <w:sz w:val="14"/>
              </w:rPr>
              <w:t>Weights of a cubic foot, 495.87</w:t>
            </w:r>
            <w:r>
              <w:rPr>
                <w:rFonts w:ascii="Arial" w:eastAsia="Arial" w:hAnsi="Arial"/>
                <w:color w:val="000000"/>
                <w:sz w:val="14"/>
              </w:rPr>
              <w:tab/>
              <w:t>;</w:t>
            </w:r>
            <w:r>
              <w:rPr>
                <w:rFonts w:ascii="Arial" w:eastAsia="Arial" w:hAnsi="Arial"/>
                <w:color w:val="000000"/>
                <w:sz w:val="14"/>
              </w:rPr>
              <w:tab/>
              <w:t>490.45</w:t>
            </w:r>
            <w:r>
              <w:rPr>
                <w:rFonts w:ascii="Arial" w:eastAsia="Arial" w:hAnsi="Arial"/>
                <w:color w:val="000000"/>
                <w:sz w:val="14"/>
              </w:rPr>
              <w:tab/>
              <w:t>I</w:t>
            </w:r>
            <w:r>
              <w:rPr>
                <w:rFonts w:ascii="Arial" w:eastAsia="Arial" w:hAnsi="Arial"/>
                <w:color w:val="000000"/>
                <w:sz w:val="14"/>
              </w:rPr>
              <w:tab/>
            </w:r>
            <w:r>
              <w:rPr>
                <w:rFonts w:eastAsia="Times New Roman"/>
                <w:color w:val="000000"/>
                <w:sz w:val="15"/>
              </w:rPr>
              <w:t>554.988</w:t>
            </w:r>
          </w:p>
        </w:tc>
        <w:tc>
          <w:tcPr>
            <w:tcW w:w="1143" w:type="dxa"/>
            <w:tcBorders>
              <w:left w:val="single" w:sz="2" w:space="0" w:color="000000"/>
              <w:bottom w:val="single" w:sz="13" w:space="0" w:color="000000"/>
              <w:right w:val="single" w:sz="13" w:space="0" w:color="000000"/>
            </w:tcBorders>
          </w:tcPr>
          <w:p w14:paraId="16A31E63" w14:textId="77777777" w:rsidR="00CF4BE1" w:rsidRDefault="00000000">
            <w:pPr>
              <w:spacing w:after="151" w:line="168" w:lineRule="exact"/>
              <w:ind w:left="183"/>
              <w:textAlignment w:val="baseline"/>
              <w:rPr>
                <w:rFonts w:eastAsia="Times New Roman"/>
                <w:color w:val="000000"/>
                <w:sz w:val="15"/>
              </w:rPr>
            </w:pPr>
            <w:r>
              <w:rPr>
                <w:rFonts w:eastAsia="Times New Roman"/>
                <w:color w:val="000000"/>
                <w:sz w:val="15"/>
              </w:rPr>
              <w:t>524.16</w:t>
            </w:r>
          </w:p>
        </w:tc>
      </w:tr>
    </w:tbl>
    <w:p w14:paraId="16A31E65" w14:textId="77777777" w:rsidR="00CF4BE1" w:rsidRDefault="00CF4BE1">
      <w:pPr>
        <w:sectPr w:rsidR="00CF4BE1">
          <w:pgSz w:w="7838" w:h="11587"/>
          <w:pgMar w:top="1160" w:right="676" w:bottom="371" w:left="1262" w:header="720" w:footer="720" w:gutter="0"/>
          <w:cols w:space="720"/>
        </w:sectPr>
      </w:pPr>
    </w:p>
    <w:p w14:paraId="16A31E66" w14:textId="77777777" w:rsidR="00CF4BE1" w:rsidRDefault="00000000">
      <w:pPr>
        <w:spacing w:before="9" w:line="150" w:lineRule="exact"/>
        <w:jc w:val="center"/>
        <w:textAlignment w:val="baseline"/>
        <w:rPr>
          <w:rFonts w:ascii="Bookman Old Style" w:eastAsia="Bookman Old Style" w:hAnsi="Bookman Old Style"/>
          <w:b/>
          <w:color w:val="000000"/>
          <w:spacing w:val="91"/>
          <w:sz w:val="13"/>
        </w:rPr>
      </w:pPr>
      <w:r>
        <w:lastRenderedPageBreak/>
        <w:pict w14:anchorId="16A32ADA">
          <v:shape id="_x0000_s1249" type="#_x0000_t202" style="position:absolute;left:0;text-align:left;margin-left:0;margin-top:0;width:380.15pt;height:580.3pt;z-index:-251376640;mso-position-horizontal-relative:page;mso-position-vertical-relative:page" fillcolor="#f0f0f0" stroked="f">
            <v:textbox>
              <w:txbxContent>
                <w:p w14:paraId="16A336DA" w14:textId="77777777" w:rsidR="00A918EA" w:rsidRDefault="00A918EA" w:rsidP="0028743F">
                  <w:pPr>
                    <w:shd w:val="clear" w:color="auto" w:fill="FFFFFF" w:themeFill="background1"/>
                  </w:pPr>
                </w:p>
              </w:txbxContent>
            </v:textbox>
            <w10:wrap anchorx="page" anchory="page"/>
          </v:shape>
        </w:pict>
      </w:r>
      <w:r>
        <w:rPr>
          <w:rFonts w:ascii="Bookman Old Style" w:eastAsia="Bookman Old Style" w:hAnsi="Bookman Old Style"/>
          <w:b/>
          <w:color w:val="000000"/>
          <w:spacing w:val="91"/>
          <w:sz w:val="13"/>
        </w:rPr>
        <w:t>TABLE</w:t>
      </w:r>
    </w:p>
    <w:p w14:paraId="16A31E67" w14:textId="77777777" w:rsidR="00CF4BE1" w:rsidRDefault="00000000">
      <w:pPr>
        <w:spacing w:before="198" w:after="183" w:line="336" w:lineRule="exact"/>
        <w:ind w:left="144"/>
        <w:textAlignment w:val="baseline"/>
        <w:rPr>
          <w:rFonts w:ascii="Bookman Old Style" w:eastAsia="Bookman Old Style" w:hAnsi="Bookman Old Style"/>
          <w:b/>
          <w:color w:val="000000"/>
          <w:spacing w:val="-48"/>
          <w:sz w:val="24"/>
        </w:rPr>
      </w:pPr>
      <w:r>
        <w:rPr>
          <w:rFonts w:ascii="Bookman Old Style" w:eastAsia="Bookman Old Style" w:hAnsi="Bookman Old Style"/>
          <w:b/>
          <w:color w:val="000000"/>
          <w:spacing w:val="-48"/>
          <w:sz w:val="24"/>
        </w:rPr>
        <w:t>COMPARISON OF AMERICAN AND BIRMINGHAM WIRE GAUGES,</w:t>
      </w:r>
    </w:p>
    <w:p w14:paraId="16A31E68" w14:textId="77777777" w:rsidR="00CF4BE1" w:rsidRDefault="00000000">
      <w:pPr>
        <w:spacing w:before="69" w:line="288" w:lineRule="exact"/>
        <w:textAlignment w:val="baseline"/>
        <w:rPr>
          <w:rFonts w:eastAsia="Times New Roman"/>
          <w:color w:val="000000"/>
          <w:sz w:val="24"/>
        </w:rPr>
      </w:pPr>
      <w:r>
        <w:pict w14:anchorId="16A32ADB">
          <v:shape id="_x0000_s1248" type="#_x0000_t202" style="position:absolute;margin-left:182.3pt;margin-top:3.2pt;width:94.35pt;height:14.65pt;z-index:-251375616;mso-wrap-distance-left:0;mso-wrap-distance-right:0" filled="f" stroked="f">
            <v:textbox inset="0,0,0,0">
              <w:txbxContent>
                <w:p w14:paraId="16A336DC" w14:textId="77777777" w:rsidR="00A918EA" w:rsidRDefault="00A918EA"/>
              </w:txbxContent>
            </v:textbox>
          </v:shape>
        </w:pict>
      </w:r>
      <w:r>
        <w:pict w14:anchorId="16A32ADC">
          <v:shape id="_x0000_s1247" type="#_x0000_t202" style="position:absolute;margin-left:242.55pt;margin-top:3.2pt;width:34.1pt;height:13.75pt;z-index:-250933248;mso-wrap-distance-left:0;mso-wrap-distance-right:0" filled="f" stroked="f">
            <v:textbox inset="0,0,0,0">
              <w:txbxContent>
                <w:p w14:paraId="16A32FF4" w14:textId="77777777" w:rsidR="00CF4BE1" w:rsidRDefault="00000000">
                  <w:pPr>
                    <w:spacing w:before="29" w:line="119" w:lineRule="exact"/>
                    <w:ind w:left="144" w:hanging="144"/>
                    <w:textAlignment w:val="baseline"/>
                    <w:rPr>
                      <w:rFonts w:ascii="Bookman Old Style" w:eastAsia="Bookman Old Style" w:hAnsi="Bookman Old Style"/>
                      <w:b/>
                      <w:color w:val="000000"/>
                      <w:sz w:val="13"/>
                    </w:rPr>
                  </w:pPr>
                  <w:r>
                    <w:rPr>
                      <w:rFonts w:ascii="Bookman Old Style" w:eastAsia="Bookman Old Style" w:hAnsi="Bookman Old Style"/>
                      <w:b/>
                      <w:color w:val="000000"/>
                      <w:sz w:val="13"/>
                    </w:rPr>
                    <w:t>BIRMING</w:t>
                  </w:r>
                  <w:r>
                    <w:rPr>
                      <w:rFonts w:ascii="Bookman Old Style" w:eastAsia="Bookman Old Style" w:hAnsi="Bookman Old Style"/>
                      <w:b/>
                      <w:color w:val="000000"/>
                      <w:sz w:val="13"/>
                    </w:rPr>
                    <w:softHyphen/>
                    <w:t>HAM.</w:t>
                  </w:r>
                </w:p>
              </w:txbxContent>
            </v:textbox>
          </v:shape>
        </w:pict>
      </w:r>
      <w:r>
        <w:pict w14:anchorId="16A32ADD">
          <v:shape id="_x0000_s1246" type="#_x0000_t202" style="position:absolute;margin-left:182.3pt;margin-top:3.2pt;width:40.35pt;height:13.75pt;z-index:-250932224;mso-wrap-distance-left:0;mso-wrap-distance-right:0" filled="f" stroked="f">
            <v:textbox inset="0,0,0,0">
              <w:txbxContent>
                <w:p w14:paraId="16A32FF5" w14:textId="77777777" w:rsidR="00CF4BE1" w:rsidRDefault="00000000">
                  <w:pPr>
                    <w:spacing w:before="65" w:after="53" w:line="150" w:lineRule="exact"/>
                    <w:textAlignment w:val="baseline"/>
                    <w:rPr>
                      <w:rFonts w:ascii="Bookman Old Style" w:eastAsia="Bookman Old Style" w:hAnsi="Bookman Old Style"/>
                      <w:b/>
                      <w:color w:val="000000"/>
                      <w:spacing w:val="-7"/>
                      <w:sz w:val="13"/>
                    </w:rPr>
                  </w:pPr>
                  <w:r>
                    <w:rPr>
                      <w:rFonts w:ascii="Bookman Old Style" w:eastAsia="Bookman Old Style" w:hAnsi="Bookman Old Style"/>
                      <w:b/>
                      <w:color w:val="000000"/>
                      <w:spacing w:val="-7"/>
                      <w:sz w:val="13"/>
                    </w:rPr>
                    <w:t>AMERICAN.</w:t>
                  </w:r>
                </w:p>
              </w:txbxContent>
            </v:textbox>
          </v:shape>
        </w:pict>
      </w:r>
      <w:r>
        <w:pict w14:anchorId="16A32ADE">
          <v:shape id="_x0000_s1245" type="#_x0000_t202" style="position:absolute;margin-left:47.45pt;margin-top:4.15pt;width:95pt;height:12.5pt;z-index:-250931200;mso-wrap-distance-left:0;mso-wrap-distance-right:0" filled="f" stroked="f">
            <v:textbox inset="0,0,0,0">
              <w:txbxContent>
                <w:p w14:paraId="16A32FF6" w14:textId="77777777" w:rsidR="00CF4BE1" w:rsidRDefault="00000000">
                  <w:pPr>
                    <w:tabs>
                      <w:tab w:val="right" w:pos="1944"/>
                    </w:tabs>
                    <w:spacing w:line="138" w:lineRule="exact"/>
                    <w:textAlignment w:val="baseline"/>
                    <w:rPr>
                      <w:rFonts w:ascii="Bookman Old Style" w:eastAsia="Bookman Old Style" w:hAnsi="Bookman Old Style"/>
                      <w:b/>
                      <w:color w:val="000000"/>
                      <w:sz w:val="13"/>
                    </w:rPr>
                  </w:pPr>
                  <w:r>
                    <w:rPr>
                      <w:rFonts w:ascii="Bookman Old Style" w:eastAsia="Bookman Old Style" w:hAnsi="Bookman Old Style"/>
                      <w:b/>
                      <w:color w:val="000000"/>
                      <w:sz w:val="13"/>
                    </w:rPr>
                    <w:t>AMERICAN.</w:t>
                  </w:r>
                  <w:r>
                    <w:rPr>
                      <w:rFonts w:ascii="Bookman Old Style" w:eastAsia="Bookman Old Style" w:hAnsi="Bookman Old Style"/>
                      <w:b/>
                      <w:color w:val="000000"/>
                      <w:sz w:val="13"/>
                    </w:rPr>
                    <w:tab/>
                    <w:t>BIRMING-</w:t>
                  </w:r>
                  <w:r>
                    <w:rPr>
                      <w:rFonts w:ascii="Bookman Old Style" w:eastAsia="Bookman Old Style" w:hAnsi="Bookman Old Style"/>
                      <w:color w:val="000000"/>
                      <w:sz w:val="24"/>
                    </w:rPr>
                    <w:t xml:space="preserve"> </w:t>
                  </w:r>
                </w:p>
                <w:p w14:paraId="16A32FF7" w14:textId="77777777" w:rsidR="00CF4BE1" w:rsidRDefault="00000000">
                  <w:pPr>
                    <w:spacing w:line="111" w:lineRule="exact"/>
                    <w:ind w:right="108"/>
                    <w:jc w:val="right"/>
                    <w:textAlignment w:val="baseline"/>
                    <w:rPr>
                      <w:rFonts w:ascii="Bookman Old Style" w:eastAsia="Bookman Old Style" w:hAnsi="Bookman Old Style"/>
                      <w:b/>
                      <w:color w:val="000000"/>
                      <w:spacing w:val="-2"/>
                      <w:sz w:val="13"/>
                    </w:rPr>
                  </w:pPr>
                  <w:r>
                    <w:rPr>
                      <w:rFonts w:ascii="Bookman Old Style" w:eastAsia="Bookman Old Style" w:hAnsi="Bookman Old Style"/>
                      <w:b/>
                      <w:color w:val="000000"/>
                      <w:spacing w:val="-2"/>
                      <w:sz w:val="13"/>
                    </w:rPr>
                    <w:t>HAM.</w:t>
                  </w:r>
                </w:p>
              </w:txbxContent>
            </v:textbox>
          </v:shape>
        </w:pict>
      </w:r>
      <w:r>
        <w:pict w14:anchorId="16A32ADF">
          <v:line id="_x0000_s1244" style="position:absolute;z-index:251344896;mso-position-horizontal-relative:text;mso-position-vertical-relative:text" from="149.2pt,7.05pt" to="149.2pt,37.8pt" strokeweight=".25pt"/>
        </w:pict>
      </w:r>
    </w:p>
    <w:p w14:paraId="16A31E69" w14:textId="77777777" w:rsidR="00CF4BE1" w:rsidRDefault="00CF4BE1">
      <w:pPr>
        <w:sectPr w:rsidR="00CF4BE1">
          <w:pgSz w:w="7603" w:h="11606"/>
          <w:pgMar w:top="1140" w:right="1058" w:bottom="890" w:left="645" w:header="720" w:footer="720" w:gutter="0"/>
          <w:cols w:space="720"/>
        </w:sectPr>
      </w:pPr>
    </w:p>
    <w:p w14:paraId="16A31E6A" w14:textId="77777777" w:rsidR="00CF4BE1" w:rsidRDefault="00000000">
      <w:pPr>
        <w:spacing w:before="26" w:line="20" w:lineRule="exact"/>
      </w:pPr>
      <w:r>
        <w:pict w14:anchorId="16A32AE0">
          <v:shape id="_x0000_s1243" type="#_x0000_t202" style="position:absolute;margin-left:35.15pt;margin-top:105.6pt;width:148.1pt;height:407.9pt;z-index:-251374592;mso-wrap-distance-left:0;mso-wrap-distance-right:0;mso-position-horizontal-relative:page;mso-position-vertical-relative:page" filled="f" stroked="f">
            <v:textbox inset="0,0,0,0">
              <w:txbxContent>
                <w:p w14:paraId="16A336E1" w14:textId="77777777" w:rsidR="00A918EA" w:rsidRDefault="00A918EA"/>
              </w:txbxContent>
            </v:textbox>
            <w10:wrap type="square" anchorx="page" anchory="page"/>
          </v:shape>
        </w:pict>
      </w:r>
      <w:r>
        <w:pict w14:anchorId="16A32AE1">
          <v:shape id="_x0000_s1242" type="#_x0000_t202" style="position:absolute;margin-left:32.25pt;margin-top:101.45pt;width:295pt;height:414.55pt;z-index:-251373568;mso-wrap-distance-left:0;mso-wrap-distance-right:0;mso-position-horizontal-relative:page;mso-position-vertical-relative:page" filled="f" stroked="f">
            <v:textbox inset="0,0,0,0">
              <w:txbxContent>
                <w:p w14:paraId="16A32FF8" w14:textId="77777777" w:rsidR="00CF4BE1" w:rsidRDefault="00CF4BE1">
                  <w:pPr>
                    <w:pBdr>
                      <w:top w:val="single" w:sz="11" w:space="0" w:color="000000"/>
                      <w:left w:val="single" w:sz="15" w:space="0" w:color="000000"/>
                      <w:bottom w:val="single" w:sz="13" w:space="0" w:color="000000"/>
                      <w:right w:val="single" w:sz="13" w:space="0" w:color="000000"/>
                    </w:pBdr>
                  </w:pPr>
                </w:p>
              </w:txbxContent>
            </v:textbox>
            <w10:wrap anchorx="page" anchory="page"/>
          </v:shape>
        </w:pict>
      </w:r>
      <w:r>
        <w:pict w14:anchorId="16A32AE2">
          <v:shape id="_x0000_s1241" type="#_x0000_t202" style="position:absolute;margin-left:35.15pt;margin-top:105.6pt;width:148.1pt;height:407.9pt;z-index:-251372544;mso-wrap-distance-left:0;mso-wrap-distance-right:0;mso-position-horizontal-relative:page;mso-position-vertical-relative:page" filled="f" stroked="f">
            <v:textbox inset="0,0,0,0">
              <w:txbxContent>
                <w:p w14:paraId="16A336E4" w14:textId="77777777" w:rsidR="00A918EA" w:rsidRDefault="00A918EA"/>
              </w:txbxContent>
            </v:textbox>
            <w10:wrap type="square" anchorx="page" anchory="page"/>
          </v:shape>
        </w:pict>
      </w:r>
      <w:r>
        <w:pict w14:anchorId="16A32AE3">
          <v:shape id="_x0000_s1240" type="#_x0000_t202" style="position:absolute;margin-left:32.25pt;margin-top:101.45pt;width:295pt;height:414.55pt;z-index:-251371520;mso-wrap-distance-left:0;mso-wrap-distance-right:0;mso-position-horizontal-relative:page;mso-position-vertical-relative:page" filled="f" stroked="f">
            <v:textbox inset="0,0,0,0">
              <w:txbxContent>
                <w:p w14:paraId="16A32FF9" w14:textId="77777777" w:rsidR="00CF4BE1" w:rsidRDefault="00CF4BE1">
                  <w:pPr>
                    <w:pBdr>
                      <w:top w:val="single" w:sz="11" w:space="0" w:color="000000"/>
                      <w:left w:val="single" w:sz="15" w:space="0" w:color="000000"/>
                      <w:bottom w:val="single" w:sz="13" w:space="0" w:color="000000"/>
                      <w:right w:val="single" w:sz="13" w:space="0" w:color="000000"/>
                    </w:pBdr>
                  </w:pPr>
                </w:p>
              </w:txbxContent>
            </v:textbox>
            <w10:wrap anchorx="page" anchory="page"/>
          </v:shape>
        </w:pict>
      </w:r>
      <w:r>
        <w:rPr>
          <w:noProof/>
        </w:rPr>
        <w:drawing>
          <wp:anchor distT="0" distB="0" distL="0" distR="0" simplePos="0" relativeHeight="251455488" behindDoc="1" locked="0" layoutInCell="1" allowOverlap="1" wp14:anchorId="16A32AE4" wp14:editId="16A32AE5">
            <wp:simplePos x="0" y="0"/>
            <wp:positionH relativeFrom="page">
              <wp:posOffset>890270</wp:posOffset>
            </wp:positionH>
            <wp:positionV relativeFrom="page">
              <wp:posOffset>1499870</wp:posOffset>
            </wp:positionV>
            <wp:extent cx="1398905" cy="1090930"/>
            <wp:effectExtent l="0" t="0" r="0" b="0"/>
            <wp:wrapThrough wrapText="bothSides">
              <wp:wrapPolygon edited="0">
                <wp:start x="0" y="0"/>
                <wp:lineTo x="0" y="21594"/>
                <wp:lineTo x="12772" y="21594"/>
                <wp:lineTo x="12772" y="19420"/>
                <wp:lineTo x="21645" y="19420"/>
                <wp:lineTo x="21645" y="0"/>
                <wp:lineTo x="0" y="0"/>
              </wp:wrapPolygon>
            </wp:wrapThrough>
            <wp:docPr id="335" name="IrregularPicture"/>
            <wp:cNvGraphicFramePr/>
            <a:graphic xmlns:a="http://schemas.openxmlformats.org/drawingml/2006/main">
              <a:graphicData uri="http://schemas.openxmlformats.org/drawingml/2006/picture">
                <pic:pic xmlns:pic="http://schemas.openxmlformats.org/drawingml/2006/picture">
                  <pic:nvPicPr>
                    <pic:cNvPr id="335" name="Picture"/>
                    <pic:cNvPicPr preferRelativeResize="0"/>
                  </pic:nvPicPr>
                  <pic:blipFill>
                    <a:blip r:embed="rId344">
                      <a:clrChange>
                        <a:clrFrom>
                          <a:srgbClr val="F0F0F0"/>
                        </a:clrFrom>
                        <a:clrTo>
                          <a:srgbClr val="F0F0F0">
                            <a:alpha val="0"/>
                          </a:srgbClr>
                        </a:clrTo>
                      </a:clrChange>
                    </a:blip>
                    <a:stretch>
                      <a:fillRect/>
                    </a:stretch>
                  </pic:blipFill>
                  <pic:spPr>
                    <a:xfrm>
                      <a:off x="0" y="0"/>
                      <a:ext cx="1398905" cy="1090930"/>
                    </a:xfrm>
                    <a:prstGeom prst="rect">
                      <a:avLst/>
                    </a:prstGeom>
                  </pic:spPr>
                </pic:pic>
              </a:graphicData>
            </a:graphic>
          </wp:anchor>
        </w:drawing>
      </w:r>
      <w:r>
        <w:pict w14:anchorId="16A32AE6">
          <v:shape id="_x0000_s1239" type="#_x0000_t202" style="position:absolute;margin-left:70.1pt;margin-top:204pt;width:26.15pt;height:88.1pt;z-index:-250930176;mso-wrap-distance-left:0;mso-wrap-distance-right:0;mso-position-horizontal-relative:page;mso-position-vertical-relative:page" filled="f" stroked="f">
            <v:textbox inset="0,0,0,0">
              <w:txbxContent>
                <w:p w14:paraId="16A32FFA" w14:textId="77777777" w:rsidR="00CF4BE1" w:rsidRDefault="00000000">
                  <w:pPr>
                    <w:spacing w:before="34" w:line="286" w:lineRule="exact"/>
                    <w:textAlignment w:val="baseline"/>
                    <w:rPr>
                      <w:rFonts w:ascii="Arial" w:eastAsia="Arial" w:hAnsi="Arial"/>
                      <w:b/>
                      <w:color w:val="000000"/>
                      <w:spacing w:val="-12"/>
                      <w:sz w:val="18"/>
                    </w:rPr>
                  </w:pPr>
                  <w:r>
                    <w:rPr>
                      <w:rFonts w:ascii="Arial" w:eastAsia="Arial" w:hAnsi="Arial"/>
                      <w:b/>
                      <w:color w:val="000000"/>
                      <w:spacing w:val="-12"/>
                      <w:sz w:val="18"/>
                    </w:rPr>
                    <w:t>.4096.4 .36480 .32405 .28930 .25763 .22942</w:t>
                  </w:r>
                </w:p>
              </w:txbxContent>
            </v:textbox>
            <w10:wrap type="square" anchorx="page" anchory="page"/>
          </v:shape>
        </w:pict>
      </w:r>
      <w:r>
        <w:pict w14:anchorId="16A32AE7">
          <v:shape id="_x0000_s1238" type="#_x0000_t202" style="position:absolute;margin-left:35.15pt;margin-top:292.1pt;width:61.1pt;height:159.35pt;z-index:-250929152;mso-wrap-distance-left:0;mso-wrap-distance-right:0;mso-position-horizontal-relative:page;mso-position-vertical-relative:page" filled="f" stroked="f">
            <v:textbox inset="0,0,0,0">
              <w:txbxContent>
                <w:p w14:paraId="16A32FFB" w14:textId="77777777" w:rsidR="00CF4BE1" w:rsidRDefault="00000000">
                  <w:pPr>
                    <w:spacing w:before="88" w:line="200" w:lineRule="exact"/>
                    <w:jc w:val="center"/>
                    <w:textAlignment w:val="baseline"/>
                    <w:rPr>
                      <w:rFonts w:ascii="Arial" w:eastAsia="Arial" w:hAnsi="Arial"/>
                      <w:b/>
                      <w:color w:val="000000"/>
                      <w:sz w:val="18"/>
                    </w:rPr>
                  </w:pPr>
                  <w:r>
                    <w:rPr>
                      <w:rFonts w:ascii="Arial" w:eastAsia="Arial" w:hAnsi="Arial"/>
                      <w:b/>
                      <w:color w:val="000000"/>
                      <w:sz w:val="18"/>
                    </w:rPr>
                    <w:t>4 .20431</w:t>
                  </w:r>
                </w:p>
                <w:p w14:paraId="16A32FFC" w14:textId="77777777" w:rsidR="00CF4BE1" w:rsidRDefault="00000000">
                  <w:pPr>
                    <w:spacing w:before="88" w:line="200" w:lineRule="exact"/>
                    <w:jc w:val="center"/>
                    <w:textAlignment w:val="baseline"/>
                    <w:rPr>
                      <w:rFonts w:ascii="Arial" w:eastAsia="Arial" w:hAnsi="Arial"/>
                      <w:b/>
                      <w:color w:val="000000"/>
                      <w:sz w:val="18"/>
                    </w:rPr>
                  </w:pPr>
                  <w:r>
                    <w:rPr>
                      <w:rFonts w:ascii="Arial" w:eastAsia="Arial" w:hAnsi="Arial"/>
                      <w:b/>
                      <w:color w:val="000000"/>
                      <w:sz w:val="18"/>
                    </w:rPr>
                    <w:t>5 .18194</w:t>
                  </w:r>
                </w:p>
                <w:p w14:paraId="16A32FFD" w14:textId="77777777" w:rsidR="00CF4BE1" w:rsidRDefault="00000000">
                  <w:pPr>
                    <w:spacing w:before="88" w:line="195" w:lineRule="exact"/>
                    <w:jc w:val="center"/>
                    <w:textAlignment w:val="baseline"/>
                    <w:rPr>
                      <w:rFonts w:ascii="Arial" w:eastAsia="Arial" w:hAnsi="Arial"/>
                      <w:b/>
                      <w:color w:val="000000"/>
                      <w:sz w:val="18"/>
                    </w:rPr>
                  </w:pPr>
                  <w:r>
                    <w:rPr>
                      <w:rFonts w:ascii="Arial" w:eastAsia="Arial" w:hAnsi="Arial"/>
                      <w:b/>
                      <w:color w:val="000000"/>
                      <w:sz w:val="18"/>
                    </w:rPr>
                    <w:t>6 .16202</w:t>
                  </w:r>
                </w:p>
                <w:p w14:paraId="16A32FFE" w14:textId="77777777" w:rsidR="00CF4BE1" w:rsidRDefault="00000000">
                  <w:pPr>
                    <w:spacing w:line="400" w:lineRule="exact"/>
                    <w:jc w:val="center"/>
                    <w:textAlignment w:val="baseline"/>
                    <w:rPr>
                      <w:rFonts w:ascii="Arial" w:eastAsia="Arial" w:hAnsi="Arial"/>
                      <w:b/>
                      <w:color w:val="000000"/>
                      <w:spacing w:val="-3"/>
                      <w:sz w:val="18"/>
                    </w:rPr>
                  </w:pPr>
                  <w:r>
                    <w:rPr>
                      <w:rFonts w:ascii="Arial" w:eastAsia="Arial" w:hAnsi="Arial"/>
                      <w:b/>
                      <w:color w:val="000000"/>
                      <w:spacing w:val="-3"/>
                      <w:sz w:val="18"/>
                    </w:rPr>
                    <w:t>7, .14428</w:t>
                  </w:r>
                </w:p>
                <w:p w14:paraId="16A32FFF" w14:textId="77777777" w:rsidR="00CF4BE1" w:rsidRDefault="00000000">
                  <w:pPr>
                    <w:spacing w:line="183" w:lineRule="exact"/>
                    <w:jc w:val="center"/>
                    <w:textAlignment w:val="baseline"/>
                    <w:rPr>
                      <w:rFonts w:ascii="Arial" w:eastAsia="Arial" w:hAnsi="Arial"/>
                      <w:b/>
                      <w:color w:val="000000"/>
                      <w:sz w:val="18"/>
                    </w:rPr>
                  </w:pPr>
                  <w:r>
                    <w:rPr>
                      <w:rFonts w:ascii="Arial" w:eastAsia="Arial" w:hAnsi="Arial"/>
                      <w:b/>
                      <w:color w:val="000000"/>
                      <w:sz w:val="18"/>
                    </w:rPr>
                    <w:t>8 .12840</w:t>
                  </w:r>
                </w:p>
                <w:p w14:paraId="16A33000" w14:textId="77777777" w:rsidR="00CF4BE1" w:rsidRDefault="00000000">
                  <w:pPr>
                    <w:spacing w:before="88" w:line="200" w:lineRule="exact"/>
                    <w:jc w:val="center"/>
                    <w:textAlignment w:val="baseline"/>
                    <w:rPr>
                      <w:rFonts w:ascii="Arial" w:eastAsia="Arial" w:hAnsi="Arial"/>
                      <w:b/>
                      <w:color w:val="000000"/>
                      <w:sz w:val="18"/>
                    </w:rPr>
                  </w:pPr>
                  <w:r>
                    <w:rPr>
                      <w:rFonts w:ascii="Arial" w:eastAsia="Arial" w:hAnsi="Arial"/>
                      <w:b/>
                      <w:color w:val="000000"/>
                      <w:sz w:val="18"/>
                    </w:rPr>
                    <w:t>9 .11443</w:t>
                  </w:r>
                </w:p>
                <w:p w14:paraId="16A33001" w14:textId="77777777" w:rsidR="00CF4BE1" w:rsidRDefault="00000000">
                  <w:pPr>
                    <w:spacing w:before="89" w:line="200" w:lineRule="exact"/>
                    <w:jc w:val="center"/>
                    <w:textAlignment w:val="baseline"/>
                    <w:rPr>
                      <w:rFonts w:ascii="Arial" w:eastAsia="Arial" w:hAnsi="Arial"/>
                      <w:b/>
                      <w:color w:val="000000"/>
                      <w:sz w:val="18"/>
                    </w:rPr>
                  </w:pPr>
                  <w:r>
                    <w:rPr>
                      <w:rFonts w:ascii="Arial" w:eastAsia="Arial" w:hAnsi="Arial"/>
                      <w:b/>
                      <w:color w:val="000000"/>
                      <w:sz w:val="18"/>
                    </w:rPr>
                    <w:t>10 .10189</w:t>
                  </w:r>
                </w:p>
                <w:p w14:paraId="16A33002" w14:textId="77777777" w:rsidR="00CF4BE1" w:rsidRDefault="00000000">
                  <w:pPr>
                    <w:spacing w:before="87" w:line="200" w:lineRule="exact"/>
                    <w:jc w:val="center"/>
                    <w:textAlignment w:val="baseline"/>
                    <w:rPr>
                      <w:rFonts w:ascii="Arial" w:eastAsia="Arial" w:hAnsi="Arial"/>
                      <w:b/>
                      <w:color w:val="000000"/>
                      <w:sz w:val="18"/>
                    </w:rPr>
                  </w:pPr>
                  <w:r>
                    <w:rPr>
                      <w:rFonts w:ascii="Arial" w:eastAsia="Arial" w:hAnsi="Arial"/>
                      <w:b/>
                      <w:color w:val="000000"/>
                      <w:sz w:val="18"/>
                    </w:rPr>
                    <w:t>11 .09074</w:t>
                  </w:r>
                </w:p>
                <w:p w14:paraId="16A33003" w14:textId="77777777" w:rsidR="00CF4BE1" w:rsidRDefault="00000000">
                  <w:pPr>
                    <w:spacing w:before="87" w:line="200" w:lineRule="exact"/>
                    <w:jc w:val="center"/>
                    <w:textAlignment w:val="baseline"/>
                    <w:rPr>
                      <w:rFonts w:ascii="Arial" w:eastAsia="Arial" w:hAnsi="Arial"/>
                      <w:b/>
                      <w:color w:val="000000"/>
                      <w:sz w:val="18"/>
                    </w:rPr>
                  </w:pPr>
                  <w:r>
                    <w:rPr>
                      <w:rFonts w:ascii="Arial" w:eastAsia="Arial" w:hAnsi="Arial"/>
                      <w:b/>
                      <w:color w:val="000000"/>
                      <w:sz w:val="18"/>
                    </w:rPr>
                    <w:t>12 .08081</w:t>
                  </w:r>
                </w:p>
                <w:p w14:paraId="16A33004" w14:textId="77777777" w:rsidR="00CF4BE1" w:rsidRDefault="00000000">
                  <w:pPr>
                    <w:spacing w:before="92" w:line="200" w:lineRule="exact"/>
                    <w:jc w:val="center"/>
                    <w:textAlignment w:val="baseline"/>
                    <w:rPr>
                      <w:rFonts w:ascii="Arial" w:eastAsia="Arial" w:hAnsi="Arial"/>
                      <w:b/>
                      <w:color w:val="000000"/>
                      <w:sz w:val="18"/>
                    </w:rPr>
                  </w:pPr>
                  <w:r>
                    <w:rPr>
                      <w:rFonts w:ascii="Arial" w:eastAsia="Arial" w:hAnsi="Arial"/>
                      <w:b/>
                      <w:color w:val="000000"/>
                      <w:sz w:val="18"/>
                    </w:rPr>
                    <w:t>13 .07196</w:t>
                  </w:r>
                </w:p>
                <w:p w14:paraId="16A33005" w14:textId="77777777" w:rsidR="00CF4BE1" w:rsidRDefault="00000000">
                  <w:pPr>
                    <w:spacing w:before="86" w:line="199" w:lineRule="exact"/>
                    <w:jc w:val="center"/>
                    <w:textAlignment w:val="baseline"/>
                    <w:rPr>
                      <w:rFonts w:ascii="Arial" w:eastAsia="Arial" w:hAnsi="Arial"/>
                      <w:b/>
                      <w:color w:val="000000"/>
                      <w:sz w:val="18"/>
                    </w:rPr>
                  </w:pPr>
                  <w:r>
                    <w:rPr>
                      <w:rFonts w:ascii="Arial" w:eastAsia="Arial" w:hAnsi="Arial"/>
                      <w:b/>
                      <w:color w:val="000000"/>
                      <w:sz w:val="18"/>
                    </w:rPr>
                    <w:t>14 .00408</w:t>
                  </w:r>
                </w:p>
              </w:txbxContent>
            </v:textbox>
            <w10:wrap type="square" anchorx="page" anchory="page"/>
          </v:shape>
        </w:pict>
      </w:r>
      <w:r>
        <w:pict w14:anchorId="16A32AE8">
          <v:shape id="_x0000_s1237" type="#_x0000_t202" style="position:absolute;margin-left:35.15pt;margin-top:451.45pt;width:94pt;height:61.15pt;z-index:-250928128;mso-wrap-distance-left:0;mso-wrap-distance-right:0;mso-position-horizontal-relative:page;mso-position-vertical-relative:page" filled="f" stroked="f">
            <v:textbox inset="0,0,0,0">
              <w:txbxContent>
                <w:p w14:paraId="16A33006" w14:textId="77777777" w:rsidR="00CF4BE1" w:rsidRDefault="00000000">
                  <w:pPr>
                    <w:spacing w:line="146" w:lineRule="exact"/>
                    <w:ind w:left="360"/>
                    <w:textAlignment w:val="baseline"/>
                    <w:rPr>
                      <w:rFonts w:ascii="Arial" w:eastAsia="Arial" w:hAnsi="Arial"/>
                      <w:b/>
                      <w:color w:val="000000"/>
                      <w:spacing w:val="-49"/>
                      <w:sz w:val="18"/>
                    </w:rPr>
                  </w:pPr>
                  <w:r>
                    <w:rPr>
                      <w:rFonts w:ascii="Arial" w:eastAsia="Arial" w:hAnsi="Arial"/>
                      <w:b/>
                      <w:color w:val="000000"/>
                      <w:spacing w:val="-49"/>
                      <w:sz w:val="18"/>
                    </w:rPr>
                    <w:t>—1</w:t>
                  </w:r>
                </w:p>
                <w:p w14:paraId="16A33007" w14:textId="77777777" w:rsidR="00CF4BE1" w:rsidRDefault="00000000">
                  <w:pPr>
                    <w:spacing w:line="147" w:lineRule="exact"/>
                    <w:ind w:left="360"/>
                    <w:textAlignment w:val="baseline"/>
                    <w:rPr>
                      <w:rFonts w:ascii="Arial" w:eastAsia="Arial" w:hAnsi="Arial"/>
                      <w:b/>
                      <w:color w:val="000000"/>
                      <w:sz w:val="18"/>
                    </w:rPr>
                  </w:pPr>
                  <w:r>
                    <w:rPr>
                      <w:rFonts w:ascii="Arial" w:eastAsia="Arial" w:hAnsi="Arial"/>
                      <w:b/>
                      <w:color w:val="000000"/>
                      <w:sz w:val="18"/>
                    </w:rPr>
                    <w:t>10 .05707 .00702</w:t>
                  </w:r>
                </w:p>
                <w:p w14:paraId="16A33008" w14:textId="77777777" w:rsidR="00CF4BE1" w:rsidRDefault="00000000">
                  <w:pPr>
                    <w:spacing w:before="91" w:line="195" w:lineRule="exact"/>
                    <w:ind w:left="360"/>
                    <w:textAlignment w:val="baseline"/>
                    <w:rPr>
                      <w:rFonts w:ascii="Arial" w:eastAsia="Arial" w:hAnsi="Arial"/>
                      <w:b/>
                      <w:color w:val="000000"/>
                      <w:spacing w:val="-6"/>
                      <w:sz w:val="18"/>
                    </w:rPr>
                  </w:pPr>
                  <w:r>
                    <w:rPr>
                      <w:rFonts w:ascii="Arial" w:eastAsia="Arial" w:hAnsi="Arial"/>
                      <w:b/>
                      <w:color w:val="000000"/>
                      <w:spacing w:val="-6"/>
                      <w:sz w:val="18"/>
                    </w:rPr>
                    <w:t>10 .</w:t>
                  </w:r>
                  <w:proofErr w:type="gramStart"/>
                  <w:r>
                    <w:rPr>
                      <w:rFonts w:ascii="Arial" w:eastAsia="Arial" w:hAnsi="Arial"/>
                      <w:b/>
                      <w:color w:val="000000"/>
                      <w:spacing w:val="-6"/>
                      <w:sz w:val="18"/>
                    </w:rPr>
                    <w:t>05082 ,</w:t>
                  </w:r>
                  <w:proofErr w:type="gramEnd"/>
                  <w:r>
                    <w:rPr>
                      <w:rFonts w:ascii="Arial" w:eastAsia="Arial" w:hAnsi="Arial"/>
                      <w:b/>
                      <w:color w:val="000000"/>
                      <w:spacing w:val="-6"/>
                      <w:sz w:val="18"/>
                    </w:rPr>
                    <w:t xml:space="preserve"> .00025</w:t>
                  </w:r>
                </w:p>
                <w:p w14:paraId="16A33009" w14:textId="77777777" w:rsidR="00CF4BE1" w:rsidRDefault="00000000">
                  <w:pPr>
                    <w:spacing w:line="369" w:lineRule="exact"/>
                    <w:ind w:left="360"/>
                    <w:textAlignment w:val="baseline"/>
                    <w:rPr>
                      <w:rFonts w:ascii="Arial" w:eastAsia="Arial" w:hAnsi="Arial"/>
                      <w:b/>
                      <w:color w:val="000000"/>
                      <w:spacing w:val="-27"/>
                      <w:sz w:val="18"/>
                    </w:rPr>
                  </w:pPr>
                  <w:r>
                    <w:rPr>
                      <w:rFonts w:ascii="Arial" w:eastAsia="Arial" w:hAnsi="Arial"/>
                      <w:b/>
                      <w:color w:val="000000"/>
                      <w:spacing w:val="-27"/>
                      <w:sz w:val="18"/>
                    </w:rPr>
                    <w:t>17</w:t>
                  </w:r>
                  <w:r>
                    <w:rPr>
                      <w:rFonts w:ascii="Arial" w:eastAsia="Arial" w:hAnsi="Arial"/>
                      <w:b/>
                      <w:color w:val="000000"/>
                      <w:spacing w:val="-27"/>
                      <w:sz w:val="18"/>
                      <w:vertAlign w:val="subscript"/>
                    </w:rPr>
                    <w:t>1</w:t>
                  </w:r>
                  <w:r>
                    <w:rPr>
                      <w:rFonts w:ascii="Arial" w:eastAsia="Arial" w:hAnsi="Arial"/>
                      <w:b/>
                      <w:color w:val="000000"/>
                      <w:spacing w:val="-27"/>
                      <w:sz w:val="18"/>
                    </w:rPr>
                    <w:t>.04520 .04520 .00556</w:t>
                  </w:r>
                </w:p>
                <w:p w14:paraId="16A3300A" w14:textId="77777777" w:rsidR="00CF4BE1" w:rsidRDefault="00000000">
                  <w:pPr>
                    <w:spacing w:before="12" w:after="66" w:line="200" w:lineRule="exact"/>
                    <w:ind w:left="360"/>
                    <w:textAlignment w:val="baseline"/>
                    <w:rPr>
                      <w:rFonts w:ascii="Arial" w:eastAsia="Arial" w:hAnsi="Arial"/>
                      <w:b/>
                      <w:color w:val="000000"/>
                      <w:spacing w:val="5"/>
                      <w:sz w:val="18"/>
                    </w:rPr>
                  </w:pPr>
                  <w:r>
                    <w:rPr>
                      <w:rFonts w:ascii="Arial" w:eastAsia="Arial" w:hAnsi="Arial"/>
                      <w:b/>
                      <w:color w:val="000000"/>
                      <w:spacing w:val="5"/>
                      <w:sz w:val="18"/>
                    </w:rPr>
                    <w:t>18 .0403 .00495</w:t>
                  </w:r>
                </w:p>
              </w:txbxContent>
            </v:textbox>
            <w10:wrap type="square" anchorx="page" anchory="page"/>
          </v:shape>
        </w:pict>
      </w:r>
      <w:r>
        <w:pict w14:anchorId="16A32AE9">
          <v:shape id="_x0000_s1236" type="#_x0000_t202" style="position:absolute;margin-left:135.1pt;margin-top:195.35pt;width:22.95pt;height:183.15pt;z-index:-250927104;mso-wrap-distance-left:0;mso-wrap-distance-right:0;mso-position-horizontal-relative:page;mso-position-vertical-relative:page" filled="f" stroked="f">
            <v:textbox inset="0,0,0,0">
              <w:txbxContent>
                <w:p w14:paraId="16A3300B" w14:textId="77777777" w:rsidR="00CF4BE1" w:rsidRDefault="00000000">
                  <w:pPr>
                    <w:spacing w:line="281" w:lineRule="exact"/>
                    <w:textAlignment w:val="baseline"/>
                    <w:rPr>
                      <w:rFonts w:ascii="Arial" w:eastAsia="Arial" w:hAnsi="Arial"/>
                      <w:b/>
                      <w:color w:val="000000"/>
                      <w:sz w:val="18"/>
                    </w:rPr>
                  </w:pPr>
                  <w:r>
                    <w:rPr>
                      <w:rFonts w:ascii="Arial" w:eastAsia="Arial" w:hAnsi="Arial"/>
                      <w:b/>
                      <w:color w:val="000000"/>
                      <w:sz w:val="18"/>
                    </w:rPr>
                    <w:t>.454 .425 .380 .340 .300 .284 .259 .238 .220 .203 .180 .165</w:t>
                  </w:r>
                </w:p>
                <w:p w14:paraId="16A3300C" w14:textId="77777777" w:rsidR="00CF4BE1" w:rsidRDefault="00000000">
                  <w:pPr>
                    <w:spacing w:before="88" w:line="190" w:lineRule="exact"/>
                    <w:textAlignment w:val="baseline"/>
                    <w:rPr>
                      <w:rFonts w:ascii="Arial" w:eastAsia="Arial" w:hAnsi="Arial"/>
                      <w:b/>
                      <w:color w:val="000000"/>
                      <w:sz w:val="18"/>
                    </w:rPr>
                  </w:pPr>
                  <w:r>
                    <w:rPr>
                      <w:rFonts w:ascii="Arial" w:eastAsia="Arial" w:hAnsi="Arial"/>
                      <w:b/>
                      <w:color w:val="000000"/>
                      <w:sz w:val="18"/>
                    </w:rPr>
                    <w:t>.148</w:t>
                  </w:r>
                </w:p>
              </w:txbxContent>
            </v:textbox>
            <w10:wrap type="square" anchorx="page" anchory="page"/>
          </v:shape>
        </w:pict>
      </w:r>
      <w:r>
        <w:pict w14:anchorId="16A32AEA">
          <v:shape id="_x0000_s1235" type="#_x0000_t202" style="position:absolute;margin-left:158.05pt;margin-top:205.75pt;width:25.2pt;height:245.25pt;z-index:-250926080;mso-wrap-distance-left:0;mso-wrap-distance-right:0;mso-position-horizontal-relative:page;mso-position-vertical-relative:page" filled="f" stroked="f">
            <v:textbox inset="0,0,0,0">
              <w:txbxContent>
                <w:p w14:paraId="16A3300D" w14:textId="77777777" w:rsidR="00CF4BE1" w:rsidRDefault="00000000">
                  <w:pPr>
                    <w:spacing w:before="87" w:line="200" w:lineRule="exact"/>
                    <w:textAlignment w:val="baseline"/>
                    <w:rPr>
                      <w:rFonts w:ascii="Arial" w:eastAsia="Arial" w:hAnsi="Arial"/>
                      <w:b/>
                      <w:color w:val="000000"/>
                      <w:sz w:val="18"/>
                    </w:rPr>
                  </w:pPr>
                  <w:r>
                    <w:rPr>
                      <w:rFonts w:ascii="Arial" w:eastAsia="Arial" w:hAnsi="Arial"/>
                      <w:b/>
                      <w:color w:val="000000"/>
                      <w:sz w:val="18"/>
                    </w:rPr>
                    <w:t>.029</w:t>
                  </w:r>
                </w:p>
                <w:p w14:paraId="16A3300E"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.045</w:t>
                  </w:r>
                </w:p>
                <w:p w14:paraId="16A3300F" w14:textId="77777777" w:rsidR="00CF4BE1" w:rsidRDefault="00000000">
                  <w:pPr>
                    <w:spacing w:before="90" w:line="200" w:lineRule="exact"/>
                    <w:textAlignment w:val="baseline"/>
                    <w:rPr>
                      <w:rFonts w:ascii="Arial" w:eastAsia="Arial" w:hAnsi="Arial"/>
                      <w:b/>
                      <w:color w:val="000000"/>
                      <w:sz w:val="18"/>
                    </w:rPr>
                  </w:pPr>
                  <w:r>
                    <w:rPr>
                      <w:rFonts w:ascii="Arial" w:eastAsia="Arial" w:hAnsi="Arial"/>
                      <w:b/>
                      <w:color w:val="000000"/>
                      <w:sz w:val="18"/>
                    </w:rPr>
                    <w:t>.040</w:t>
                  </w:r>
                </w:p>
                <w:p w14:paraId="16A33010" w14:textId="77777777" w:rsidR="00CF4BE1" w:rsidRDefault="00000000">
                  <w:pPr>
                    <w:spacing w:before="91" w:line="200" w:lineRule="exact"/>
                    <w:textAlignment w:val="baseline"/>
                    <w:rPr>
                      <w:rFonts w:ascii="Arial" w:eastAsia="Arial" w:hAnsi="Arial"/>
                      <w:b/>
                      <w:color w:val="000000"/>
                      <w:sz w:val="18"/>
                    </w:rPr>
                  </w:pPr>
                  <w:r>
                    <w:rPr>
                      <w:rFonts w:ascii="Arial" w:eastAsia="Arial" w:hAnsi="Arial"/>
                      <w:b/>
                      <w:color w:val="000000"/>
                      <w:sz w:val="18"/>
                    </w:rPr>
                    <w:t>.040</w:t>
                  </w:r>
                </w:p>
                <w:p w14:paraId="16A33011"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.016</w:t>
                  </w:r>
                </w:p>
                <w:p w14:paraId="16A33012"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.025</w:t>
                  </w:r>
                </w:p>
                <w:p w14:paraId="16A33013"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.021</w:t>
                  </w:r>
                </w:p>
                <w:p w14:paraId="16A33014"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.018</w:t>
                  </w:r>
                </w:p>
                <w:p w14:paraId="16A33015" w14:textId="77777777" w:rsidR="00CF4BE1" w:rsidRDefault="00000000">
                  <w:pPr>
                    <w:spacing w:before="1" w:line="288" w:lineRule="exact"/>
                    <w:textAlignment w:val="baseline"/>
                    <w:rPr>
                      <w:rFonts w:ascii="Arial" w:eastAsia="Arial" w:hAnsi="Arial"/>
                      <w:b/>
                      <w:color w:val="000000"/>
                      <w:sz w:val="18"/>
                    </w:rPr>
                  </w:pPr>
                  <w:r>
                    <w:rPr>
                      <w:rFonts w:ascii="Arial" w:eastAsia="Arial" w:hAnsi="Arial"/>
                      <w:b/>
                      <w:color w:val="000000"/>
                      <w:sz w:val="18"/>
                    </w:rPr>
                    <w:t>.017 .023 .015 .</w:t>
                  </w:r>
                  <w:proofErr w:type="gramStart"/>
                  <w:r>
                    <w:rPr>
                      <w:rFonts w:ascii="Arial" w:eastAsia="Arial" w:hAnsi="Arial"/>
                      <w:b/>
                      <w:color w:val="000000"/>
                      <w:sz w:val="18"/>
                    </w:rPr>
                    <w:t>017  .</w:t>
                  </w:r>
                  <w:proofErr w:type="gramEnd"/>
                  <w:r>
                    <w:rPr>
                      <w:rFonts w:ascii="Arial" w:eastAsia="Arial" w:hAnsi="Arial"/>
                      <w:b/>
                      <w:color w:val="000000"/>
                      <w:sz w:val="18"/>
                    </w:rPr>
                    <w:t>014</w:t>
                  </w:r>
                </w:p>
                <w:p w14:paraId="16A33016" w14:textId="77777777" w:rsidR="00CF4BE1" w:rsidRDefault="00000000">
                  <w:pPr>
                    <w:spacing w:before="90" w:line="200" w:lineRule="exact"/>
                    <w:textAlignment w:val="baseline"/>
                    <w:rPr>
                      <w:rFonts w:ascii="Arial" w:eastAsia="Arial" w:hAnsi="Arial"/>
                      <w:b/>
                      <w:color w:val="000000"/>
                      <w:sz w:val="18"/>
                    </w:rPr>
                  </w:pPr>
                  <w:r>
                    <w:rPr>
                      <w:rFonts w:ascii="Arial" w:eastAsia="Arial" w:hAnsi="Arial"/>
                      <w:b/>
                      <w:color w:val="000000"/>
                      <w:sz w:val="18"/>
                    </w:rPr>
                    <w:t>.014</w:t>
                  </w:r>
                </w:p>
                <w:p w14:paraId="16A33017" w14:textId="77777777" w:rsidR="00CF4BE1" w:rsidRDefault="00000000">
                  <w:pPr>
                    <w:spacing w:before="90" w:line="200" w:lineRule="exact"/>
                    <w:textAlignment w:val="baseline"/>
                    <w:rPr>
                      <w:rFonts w:ascii="Arial" w:eastAsia="Arial" w:hAnsi="Arial"/>
                      <w:b/>
                      <w:color w:val="000000"/>
                      <w:sz w:val="18"/>
                    </w:rPr>
                  </w:pPr>
                  <w:r>
                    <w:rPr>
                      <w:rFonts w:ascii="Arial" w:eastAsia="Arial" w:hAnsi="Arial"/>
                      <w:b/>
                      <w:color w:val="000000"/>
                      <w:sz w:val="18"/>
                    </w:rPr>
                    <w:t>.011</w:t>
                  </w:r>
                </w:p>
                <w:p w14:paraId="16A33018"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.014</w:t>
                  </w:r>
                </w:p>
                <w:p w14:paraId="16A33019" w14:textId="77777777" w:rsidR="00CF4BE1" w:rsidRDefault="00000000">
                  <w:pPr>
                    <w:spacing w:before="86" w:line="196" w:lineRule="exact"/>
                    <w:textAlignment w:val="baseline"/>
                    <w:rPr>
                      <w:rFonts w:ascii="Arial" w:eastAsia="Arial" w:hAnsi="Arial"/>
                      <w:b/>
                      <w:color w:val="000000"/>
                      <w:sz w:val="18"/>
                    </w:rPr>
                  </w:pPr>
                  <w:r>
                    <w:rPr>
                      <w:rFonts w:ascii="Arial" w:eastAsia="Arial" w:hAnsi="Arial"/>
                      <w:b/>
                      <w:color w:val="000000"/>
                      <w:sz w:val="18"/>
                    </w:rPr>
                    <w:t>.012</w:t>
                  </w:r>
                </w:p>
              </w:txbxContent>
            </v:textbox>
            <w10:wrap type="square" anchorx="page" anchory="page"/>
          </v:shape>
        </w:pict>
      </w:r>
      <w:r>
        <w:pict w14:anchorId="16A32AEB">
          <v:shape id="_x0000_s1234" type="#_x0000_t202" style="position:absolute;margin-left:96.25pt;margin-top:204pt;width:32.9pt;height:174.85pt;z-index:-250925056;mso-wrap-distance-left:0;mso-wrap-distance-right:0;mso-position-horizontal-relative:page;mso-position-vertical-relative:page" filled="f" stroked="f">
            <v:textbox inset="0,0,0,0">
              <w:txbxContent>
                <w:p w14:paraId="16A3301A" w14:textId="77777777" w:rsidR="00CF4BE1" w:rsidRDefault="00000000">
                  <w:pPr>
                    <w:spacing w:before="41" w:line="287" w:lineRule="exact"/>
                    <w:textAlignment w:val="baseline"/>
                    <w:rPr>
                      <w:rFonts w:ascii="Arial" w:eastAsia="Arial" w:hAnsi="Arial"/>
                      <w:b/>
                      <w:color w:val="000000"/>
                      <w:sz w:val="18"/>
                    </w:rPr>
                  </w:pPr>
                  <w:r>
                    <w:rPr>
                      <w:rFonts w:ascii="Arial" w:eastAsia="Arial" w:hAnsi="Arial"/>
                      <w:b/>
                      <w:color w:val="000000"/>
                      <w:sz w:val="18"/>
                    </w:rPr>
                    <w:t>.05036 .04484 .03994 .03556 .03167 .02821 .02511 .02237 .01992 .01774 .01579 .01406</w:t>
                  </w:r>
                </w:p>
              </w:txbxContent>
            </v:textbox>
            <w10:wrap type="square" anchorx="page" anchory="page"/>
          </v:shape>
        </w:pict>
      </w:r>
      <w:r>
        <w:pict w14:anchorId="16A32AEC">
          <v:shape id="_x0000_s1233" type="#_x0000_t202" style="position:absolute;margin-left:133.2pt;margin-top:451.2pt;width:50.05pt;height:61.4pt;z-index:-250924032;mso-wrap-distance-left:0;mso-wrap-distance-right:0;mso-position-horizontal-relative:page;mso-position-vertical-relative:page" filled="f" stroked="f">
            <v:textbox inset="0,0,0,0">
              <w:txbxContent>
                <w:p w14:paraId="16A3301B" w14:textId="77777777" w:rsidR="00CF4BE1" w:rsidRDefault="00000000">
                  <w:pPr>
                    <w:spacing w:before="1" w:after="61" w:line="288" w:lineRule="exact"/>
                    <w:textAlignment w:val="baseline"/>
                    <w:rPr>
                      <w:rFonts w:ascii="Arial" w:eastAsia="Arial" w:hAnsi="Arial"/>
                      <w:b/>
                      <w:color w:val="000000"/>
                      <w:sz w:val="18"/>
                    </w:rPr>
                  </w:pPr>
                  <w:r>
                    <w:rPr>
                      <w:rFonts w:ascii="Arial" w:eastAsia="Arial" w:hAnsi="Arial"/>
                      <w:b/>
                      <w:color w:val="000000"/>
                      <w:sz w:val="18"/>
                    </w:rPr>
                    <w:t xml:space="preserve">.072 .011 </w:t>
                  </w:r>
                  <w:r>
                    <w:rPr>
                      <w:rFonts w:ascii="Arial" w:eastAsia="Arial" w:hAnsi="Arial"/>
                      <w:b/>
                      <w:color w:val="000000"/>
                      <w:sz w:val="16"/>
                      <w:vertAlign w:val="superscript"/>
                    </w:rPr>
                    <w:t>1</w:t>
                  </w:r>
                  <w:r>
                    <w:rPr>
                      <w:rFonts w:ascii="Arial" w:eastAsia="Arial" w:hAnsi="Arial"/>
                      <w:b/>
                      <w:color w:val="000000"/>
                      <w:sz w:val="18"/>
                    </w:rPr>
                    <w:t>.005 .007 .058 .007 .049 .009</w:t>
                  </w:r>
                </w:p>
              </w:txbxContent>
            </v:textbox>
            <w10:wrap type="square" anchorx="page" anchory="page"/>
          </v:shape>
        </w:pict>
      </w:r>
      <w:r>
        <w:pict w14:anchorId="16A32AED">
          <v:shape id="_x0000_s1232" type="#_x0000_t202" style="position:absolute;margin-left:96.25pt;margin-top:378.85pt;width:56.65pt;height:72.35pt;z-index:-250923008;mso-wrap-distance-left:0;mso-wrap-distance-right:0;mso-position-horizontal-relative:page;mso-position-vertical-relative:page" filled="f" stroked="f">
            <v:textbox inset="0,0,0,0">
              <w:txbxContent>
                <w:p w14:paraId="16A3301C" w14:textId="77777777" w:rsidR="00CF4BE1" w:rsidRDefault="00000000">
                  <w:pPr>
                    <w:spacing w:before="88" w:line="200" w:lineRule="exact"/>
                    <w:textAlignment w:val="baseline"/>
                    <w:rPr>
                      <w:rFonts w:ascii="Arial" w:eastAsia="Arial" w:hAnsi="Arial"/>
                      <w:b/>
                      <w:color w:val="000000"/>
                      <w:sz w:val="18"/>
                    </w:rPr>
                  </w:pPr>
                  <w:r>
                    <w:rPr>
                      <w:rFonts w:ascii="Arial" w:eastAsia="Arial" w:hAnsi="Arial"/>
                      <w:b/>
                      <w:color w:val="000000"/>
                      <w:sz w:val="18"/>
                    </w:rPr>
                    <w:t>.01254 .134</w:t>
                  </w:r>
                </w:p>
                <w:p w14:paraId="16A3301D" w14:textId="77777777" w:rsidR="00CF4BE1" w:rsidRDefault="00000000">
                  <w:pPr>
                    <w:spacing w:before="86" w:line="113" w:lineRule="exact"/>
                    <w:textAlignment w:val="baseline"/>
                    <w:rPr>
                      <w:rFonts w:ascii="Arial" w:eastAsia="Arial" w:hAnsi="Arial"/>
                      <w:b/>
                      <w:color w:val="000000"/>
                      <w:sz w:val="18"/>
                    </w:rPr>
                  </w:pPr>
                  <w:r>
                    <w:rPr>
                      <w:rFonts w:ascii="Arial" w:eastAsia="Arial" w:hAnsi="Arial"/>
                      <w:b/>
                      <w:color w:val="000000"/>
                      <w:sz w:val="18"/>
                    </w:rPr>
                    <w:t>.01105 .120</w:t>
                  </w:r>
                </w:p>
                <w:p w14:paraId="16A3301E" w14:textId="77777777" w:rsidR="00CF4BE1" w:rsidRDefault="00000000">
                  <w:pPr>
                    <w:spacing w:line="188" w:lineRule="exact"/>
                    <w:jc w:val="right"/>
                    <w:textAlignment w:val="baseline"/>
                    <w:rPr>
                      <w:rFonts w:ascii="Arial" w:eastAsia="Arial" w:hAnsi="Arial"/>
                      <w:b/>
                      <w:color w:val="000000"/>
                      <w:sz w:val="16"/>
                      <w:vertAlign w:val="subscript"/>
                    </w:rPr>
                  </w:pPr>
                  <w:r>
                    <w:rPr>
                      <w:rFonts w:ascii="Arial" w:eastAsia="Arial" w:hAnsi="Arial"/>
                      <w:b/>
                      <w:color w:val="000000"/>
                      <w:sz w:val="16"/>
                      <w:vertAlign w:val="subscript"/>
                    </w:rPr>
                    <w:t>1</w:t>
                  </w:r>
                  <w:r>
                    <w:rPr>
                      <w:rFonts w:ascii="Arial" w:eastAsia="Arial" w:hAnsi="Arial"/>
                      <w:b/>
                      <w:color w:val="000000"/>
                      <w:sz w:val="18"/>
                    </w:rPr>
                    <w:t xml:space="preserve"> </w:t>
                  </w:r>
                </w:p>
                <w:p w14:paraId="16A3301F" w14:textId="77777777" w:rsidR="00CF4BE1" w:rsidRDefault="00000000">
                  <w:pPr>
                    <w:spacing w:line="186" w:lineRule="exact"/>
                    <w:jc w:val="right"/>
                    <w:textAlignment w:val="baseline"/>
                    <w:rPr>
                      <w:rFonts w:ascii="Arial" w:eastAsia="Arial" w:hAnsi="Arial"/>
                      <w:b/>
                      <w:color w:val="000000"/>
                      <w:sz w:val="18"/>
                    </w:rPr>
                  </w:pPr>
                  <w:r>
                    <w:rPr>
                      <w:rFonts w:ascii="Arial" w:eastAsia="Arial" w:hAnsi="Arial"/>
                      <w:b/>
                      <w:color w:val="000000"/>
                      <w:sz w:val="18"/>
                    </w:rPr>
                    <w:t>.00993 .109</w:t>
                  </w:r>
                </w:p>
                <w:p w14:paraId="16A33020" w14:textId="77777777" w:rsidR="00CF4BE1" w:rsidRDefault="00000000">
                  <w:pPr>
                    <w:spacing w:before="94" w:line="200" w:lineRule="exact"/>
                    <w:jc w:val="right"/>
                    <w:textAlignment w:val="baseline"/>
                    <w:rPr>
                      <w:rFonts w:ascii="Arial" w:eastAsia="Arial" w:hAnsi="Arial"/>
                      <w:b/>
                      <w:color w:val="000000"/>
                      <w:spacing w:val="-3"/>
                      <w:sz w:val="18"/>
                    </w:rPr>
                  </w:pPr>
                  <w:r>
                    <w:rPr>
                      <w:rFonts w:ascii="Arial" w:eastAsia="Arial" w:hAnsi="Arial"/>
                      <w:b/>
                      <w:color w:val="000000"/>
                      <w:spacing w:val="-3"/>
                      <w:sz w:val="18"/>
                    </w:rPr>
                    <w:t>.00885 I .095</w:t>
                  </w:r>
                </w:p>
                <w:p w14:paraId="16A33021" w14:textId="77777777" w:rsidR="00CF4BE1" w:rsidRDefault="00000000">
                  <w:pPr>
                    <w:spacing w:before="88" w:line="194" w:lineRule="exact"/>
                    <w:jc w:val="right"/>
                    <w:textAlignment w:val="baseline"/>
                    <w:rPr>
                      <w:rFonts w:ascii="Arial" w:eastAsia="Arial" w:hAnsi="Arial"/>
                      <w:b/>
                      <w:color w:val="000000"/>
                      <w:sz w:val="18"/>
                    </w:rPr>
                  </w:pPr>
                  <w:r>
                    <w:rPr>
                      <w:rFonts w:ascii="Arial" w:eastAsia="Arial" w:hAnsi="Arial"/>
                      <w:b/>
                      <w:color w:val="000000"/>
                      <w:sz w:val="18"/>
                    </w:rPr>
                    <w:t>.00788 ..083</w:t>
                  </w:r>
                </w:p>
              </w:txbxContent>
            </v:textbox>
            <w10:wrap type="square" anchorx="page" anchory="page"/>
          </v:shape>
        </w:pict>
      </w:r>
      <w:r>
        <w:pict w14:anchorId="16A32AEE">
          <v:shape id="_x0000_s1231" type="#_x0000_t202" style="position:absolute;margin-left:46.55pt;margin-top:123.1pt;width:22.05pt;height:65.95pt;z-index:-250921984;mso-wrap-distance-left:0;mso-wrap-distance-right:0;mso-position-horizontal-relative:page;mso-position-vertical-relative:page" filled="f" stroked="f">
            <v:textbox style="layout-flow:vertical;mso-layout-flow-alt:bottom-to-top" inset="0,0,0,0">
              <w:txbxContent>
                <w:p w14:paraId="16A33022" w14:textId="77777777" w:rsidR="00CF4BE1" w:rsidRDefault="00000000">
                  <w:pPr>
                    <w:spacing w:before="144" w:after="173" w:line="120" w:lineRule="exact"/>
                    <w:ind w:left="72"/>
                    <w:textAlignment w:val="baseline"/>
                    <w:rPr>
                      <w:rFonts w:ascii="Bookman Old Style" w:eastAsia="Bookman Old Style" w:hAnsi="Bookman Old Style"/>
                      <w:color w:val="000000"/>
                      <w:spacing w:val="-7"/>
                      <w:sz w:val="13"/>
                    </w:rPr>
                  </w:pPr>
                  <w:r>
                    <w:rPr>
                      <w:rFonts w:ascii="Bookman Old Style" w:eastAsia="Bookman Old Style" w:hAnsi="Bookman Old Style"/>
                      <w:color w:val="000000"/>
                      <w:spacing w:val="-7"/>
                      <w:sz w:val="13"/>
                    </w:rPr>
                    <w:t>No. of Wire Gauge.</w:t>
                  </w:r>
                </w:p>
              </w:txbxContent>
            </v:textbox>
            <w10:wrap type="square" anchorx="page" anchory="page"/>
          </v:shape>
        </w:pict>
      </w:r>
      <w:r>
        <w:pict w14:anchorId="16A32AEF">
          <v:shape id="_x0000_s1230" type="#_x0000_t202" style="position:absolute;margin-left:35.15pt;margin-top:189.65pt;width:34.95pt;height:50.6pt;z-index:-250920960;mso-wrap-distance-left:0;mso-wrap-distance-right:0;mso-position-horizontal-relative:page;mso-position-vertical-relative:page" filled="f" stroked="f">
            <v:textbox inset="0,0,0,0">
              <w:txbxContent>
                <w:p w14:paraId="16A33023" w14:textId="77777777" w:rsidR="00CF4BE1" w:rsidRDefault="00000000">
                  <w:pPr>
                    <w:spacing w:before="121" w:line="200" w:lineRule="exact"/>
                    <w:ind w:right="36"/>
                    <w:jc w:val="right"/>
                    <w:textAlignment w:val="baseline"/>
                    <w:rPr>
                      <w:rFonts w:ascii="Arial" w:eastAsia="Arial" w:hAnsi="Arial"/>
                      <w:color w:val="000000"/>
                      <w:sz w:val="18"/>
                    </w:rPr>
                  </w:pPr>
                  <w:r>
                    <w:rPr>
                      <w:rFonts w:ascii="Arial" w:eastAsia="Arial" w:hAnsi="Arial"/>
                      <w:color w:val="000000"/>
                      <w:sz w:val="18"/>
                    </w:rPr>
                    <w:t>0000</w:t>
                  </w:r>
                </w:p>
                <w:p w14:paraId="16A33024" w14:textId="77777777" w:rsidR="00CF4BE1" w:rsidRDefault="00000000">
                  <w:pPr>
                    <w:spacing w:before="88" w:line="200" w:lineRule="exact"/>
                    <w:ind w:right="36"/>
                    <w:jc w:val="right"/>
                    <w:textAlignment w:val="baseline"/>
                    <w:rPr>
                      <w:rFonts w:ascii="Arial" w:eastAsia="Arial" w:hAnsi="Arial"/>
                      <w:color w:val="000000"/>
                      <w:sz w:val="18"/>
                    </w:rPr>
                  </w:pPr>
                  <w:r>
                    <w:rPr>
                      <w:rFonts w:ascii="Arial" w:eastAsia="Arial" w:hAnsi="Arial"/>
                      <w:color w:val="000000"/>
                      <w:sz w:val="18"/>
                    </w:rPr>
                    <w:t>000</w:t>
                  </w:r>
                </w:p>
                <w:p w14:paraId="16A33025" w14:textId="77777777" w:rsidR="00CF4BE1" w:rsidRDefault="00000000">
                  <w:pPr>
                    <w:spacing w:before="90" w:after="103" w:line="200" w:lineRule="exact"/>
                    <w:ind w:right="36"/>
                    <w:jc w:val="right"/>
                    <w:textAlignment w:val="baseline"/>
                    <w:rPr>
                      <w:rFonts w:ascii="Arial" w:eastAsia="Arial" w:hAnsi="Arial"/>
                      <w:color w:val="000000"/>
                      <w:sz w:val="18"/>
                    </w:rPr>
                  </w:pPr>
                  <w:r>
                    <w:rPr>
                      <w:rFonts w:ascii="Arial" w:eastAsia="Arial" w:hAnsi="Arial"/>
                      <w:color w:val="000000"/>
                      <w:sz w:val="18"/>
                    </w:rPr>
                    <w:t>00</w:t>
                  </w:r>
                </w:p>
              </w:txbxContent>
            </v:textbox>
            <w10:wrap type="square" anchorx="page" anchory="page"/>
          </v:shape>
        </w:pict>
      </w:r>
      <w:r>
        <w:pict w14:anchorId="16A32AF0">
          <v:shape id="_x0000_s1229" type="#_x0000_t202" style="position:absolute;margin-left:35.15pt;margin-top:240.25pt;width:34.95pt;height:10.1pt;z-index:-250919936;mso-wrap-distance-left:0;mso-wrap-distance-right:0;mso-position-horizontal-relative:page;mso-position-vertical-relative:page" filled="f" stroked="f">
            <v:textbox inset="0,0,0,0">
              <w:txbxContent>
                <w:p w14:paraId="16A33026" w14:textId="77777777" w:rsidR="00CF4BE1" w:rsidRDefault="00000000">
                  <w:pPr>
                    <w:spacing w:after="21" w:line="170" w:lineRule="exact"/>
                    <w:ind w:right="36"/>
                    <w:jc w:val="right"/>
                    <w:textAlignment w:val="baseline"/>
                    <w:rPr>
                      <w:rFonts w:ascii="Lucida Console" w:eastAsia="Lucida Console" w:hAnsi="Lucida Console"/>
                      <w:color w:val="000000"/>
                      <w:sz w:val="17"/>
                    </w:rPr>
                  </w:pPr>
                  <w:r>
                    <w:rPr>
                      <w:rFonts w:ascii="Lucida Console" w:eastAsia="Lucida Console" w:hAnsi="Lucida Console"/>
                      <w:color w:val="000000"/>
                      <w:sz w:val="17"/>
                    </w:rPr>
                    <w:t>0</w:t>
                  </w:r>
                </w:p>
              </w:txbxContent>
            </v:textbox>
            <w10:wrap type="square" anchorx="page" anchory="page"/>
          </v:shape>
        </w:pict>
      </w:r>
      <w:r>
        <w:pict w14:anchorId="16A32AF1">
          <v:shape id="_x0000_s1228" type="#_x0000_t202" style="position:absolute;margin-left:35.15pt;margin-top:250.35pt;width:34.95pt;height:13.2pt;z-index:-250918912;mso-wrap-distance-left:0;mso-wrap-distance-right:0;mso-position-horizontal-relative:page;mso-position-vertical-relative:page" filled="f" stroked="f">
            <v:textbox inset="0,0,0,0">
              <w:txbxContent>
                <w:p w14:paraId="16A33027" w14:textId="77777777" w:rsidR="00CF4BE1" w:rsidRDefault="00000000">
                  <w:pPr>
                    <w:spacing w:after="10" w:line="253" w:lineRule="exact"/>
                    <w:ind w:right="36"/>
                    <w:jc w:val="right"/>
                    <w:textAlignment w:val="baseline"/>
                    <w:rPr>
                      <w:rFonts w:ascii="Verdana" w:eastAsia="Verdana" w:hAnsi="Verdana"/>
                      <w:color w:val="000000"/>
                      <w:sz w:val="20"/>
                    </w:rPr>
                  </w:pPr>
                  <w:r>
                    <w:rPr>
                      <w:rFonts w:ascii="Verdana" w:eastAsia="Verdana" w:hAnsi="Verdana"/>
                      <w:color w:val="000000"/>
                      <w:sz w:val="20"/>
                    </w:rPr>
                    <w:t>1</w:t>
                  </w:r>
                </w:p>
              </w:txbxContent>
            </v:textbox>
            <w10:wrap type="square" anchorx="page" anchory="page"/>
          </v:shape>
        </w:pict>
      </w:r>
      <w:r>
        <w:pict w14:anchorId="16A32AF2">
          <v:shape id="_x0000_s1227" type="#_x0000_t202" style="position:absolute;margin-left:35.15pt;margin-top:263.55pt;width:34.95pt;height:14.4pt;z-index:-250917888;mso-wrap-distance-left:0;mso-wrap-distance-right:0;mso-position-horizontal-relative:page;mso-position-vertical-relative:page" filled="f" stroked="f">
            <v:textbox inset="0,0,0,0">
              <w:txbxContent>
                <w:p w14:paraId="16A33028" w14:textId="77777777" w:rsidR="00CF4BE1" w:rsidRDefault="00000000">
                  <w:pPr>
                    <w:spacing w:before="88" w:line="199" w:lineRule="exact"/>
                    <w:ind w:right="36"/>
                    <w:jc w:val="right"/>
                    <w:textAlignment w:val="baseline"/>
                    <w:rPr>
                      <w:rFonts w:ascii="Arial" w:eastAsia="Arial" w:hAnsi="Arial"/>
                      <w:b/>
                      <w:color w:val="000000"/>
                      <w:sz w:val="18"/>
                    </w:rPr>
                  </w:pPr>
                  <w:r>
                    <w:rPr>
                      <w:rFonts w:ascii="Arial" w:eastAsia="Arial" w:hAnsi="Arial"/>
                      <w:b/>
                      <w:color w:val="000000"/>
                      <w:sz w:val="18"/>
                    </w:rPr>
                    <w:t>2</w:t>
                  </w:r>
                </w:p>
              </w:txbxContent>
            </v:textbox>
            <w10:wrap type="square" anchorx="page" anchory="page"/>
          </v:shape>
        </w:pict>
      </w:r>
      <w:r>
        <w:pict w14:anchorId="16A32AF3">
          <v:shape id="_x0000_s1226" type="#_x0000_t202" style="position:absolute;margin-left:35.15pt;margin-top:277.95pt;width:34.95pt;height:14.15pt;z-index:-250916864;mso-wrap-distance-left:0;mso-wrap-distance-right:0;mso-position-horizontal-relative:page;mso-position-vertical-relative:page" filled="f" stroked="f">
            <v:textbox inset="0,0,0,0">
              <w:txbxContent>
                <w:p w14:paraId="16A33029" w14:textId="77777777" w:rsidR="00CF4BE1" w:rsidRDefault="00000000">
                  <w:pPr>
                    <w:spacing w:before="88" w:line="185" w:lineRule="exact"/>
                    <w:ind w:right="36"/>
                    <w:jc w:val="right"/>
                    <w:textAlignment w:val="baseline"/>
                    <w:rPr>
                      <w:rFonts w:ascii="Arial" w:eastAsia="Arial" w:hAnsi="Arial"/>
                      <w:b/>
                      <w:color w:val="000000"/>
                      <w:sz w:val="18"/>
                    </w:rPr>
                  </w:pPr>
                  <w:r>
                    <w:rPr>
                      <w:rFonts w:ascii="Arial" w:eastAsia="Arial" w:hAnsi="Arial"/>
                      <w:b/>
                      <w:color w:val="000000"/>
                      <w:sz w:val="18"/>
                    </w:rPr>
                    <w:t>3</w:t>
                  </w:r>
                </w:p>
              </w:txbxContent>
            </v:textbox>
            <w10:wrap type="square" anchorx="page" anchory="page"/>
          </v:shape>
        </w:pict>
      </w:r>
      <w:r>
        <w:pict w14:anchorId="16A32AF4">
          <v:line id="_x0000_s1225" style="position:absolute;z-index:251345920;mso-position-horizontal-relative:page;mso-position-vertical-relative:page" from="99.1pt,307.2pt" to="99.1pt,357.15pt" strokeweight=".5pt">
            <w10:wrap anchorx="page" anchory="page"/>
          </v:line>
        </w:pict>
      </w:r>
      <w:r>
        <w:pict w14:anchorId="16A32AF5">
          <v:line id="_x0000_s1224" style="position:absolute;z-index:251346944;mso-position-horizontal-relative:page;mso-position-vertical-relative:page" from="99.35pt,221.3pt" to="99.35pt,299.8pt" strokeweight=".25pt">
            <w10:wrap anchorx="page" anchory="page"/>
          </v:line>
        </w:pict>
      </w:r>
      <w:r>
        <w:pict w14:anchorId="16A32AF6">
          <v:line id="_x0000_s1223" style="position:absolute;z-index:251347968;mso-position-horizontal-relative:page;mso-position-vertical-relative:page" from="179.75pt,374.9pt" to="179.75pt,404.45pt" strokeweight=".25pt">
            <w10:wrap anchorx="page" anchory="page"/>
          </v:line>
        </w:pict>
      </w:r>
      <w:r>
        <w:pict w14:anchorId="16A32AF7">
          <v:line id="_x0000_s1222" style="position:absolute;z-index:251348992;mso-position-horizontal-relative:page;mso-position-vertical-relative:page" from="180.7pt,421.45pt" to="180.7pt,440.2pt" strokeweight=".25pt">
            <w10:wrap anchorx="page" anchory="page"/>
          </v:line>
        </w:pict>
      </w:r>
      <w:r>
        <w:pict w14:anchorId="16A32AF8">
          <v:line id="_x0000_s1221" style="position:absolute;z-index:251350016;mso-position-horizontal-relative:page;mso-position-vertical-relative:page" from="179.75pt,449.3pt" to="179.75pt,469.95pt" strokeweight=".25pt">
            <w10:wrap anchorx="page" anchory="page"/>
          </v:line>
        </w:pict>
      </w:r>
      <w:r>
        <w:pict w14:anchorId="16A32AF9">
          <v:line id="_x0000_s1220" style="position:absolute;z-index:251351040;mso-position-horizontal-relative:page;mso-position-vertical-relative:page" from="180.95pt,161.75pt" to="180.95pt,236.95pt" strokeweight=".5pt">
            <w10:wrap anchorx="page" anchory="page"/>
          </v:line>
        </w:pict>
      </w:r>
      <w:r>
        <w:pict w14:anchorId="16A32AFA">
          <v:line id="_x0000_s1219" style="position:absolute;z-index:251352064;mso-position-horizontal-relative:page;mso-position-vertical-relative:page" from="156.95pt,195.35pt" to="156.95pt,415pt" strokeweight=".5pt">
            <w10:wrap anchorx="page" anchory="page"/>
          </v:line>
        </w:pict>
      </w:r>
      <w:r>
        <w:pict w14:anchorId="16A32AFB">
          <v:line id="_x0000_s1218" style="position:absolute;z-index:251353088;mso-position-horizontal-relative:page;mso-position-vertical-relative:page" from="180.7pt,262.3pt" to="180.7pt,312.55pt" strokeweight=".5pt">
            <w10:wrap anchorx="page" anchory="page"/>
          </v:line>
        </w:pict>
      </w:r>
      <w:r>
        <w:pict w14:anchorId="16A32AFC">
          <v:line id="_x0000_s1217" style="position:absolute;z-index:251354112;mso-position-horizontal-relative:page;mso-position-vertical-relative:page" from="46.55pt,189.35pt" to="65.1pt,189.35pt" strokeweight=".5pt">
            <w10:wrap anchorx="page" anchory="page"/>
          </v:line>
        </w:pict>
      </w:r>
      <w:r>
        <w:pict w14:anchorId="16A32AFD">
          <v:line id="_x0000_s1216" style="position:absolute;z-index:251355136;mso-position-horizontal-relative:page;mso-position-vertical-relative:page" from="66.95pt,200.15pt" to="66.95pt,219.4pt" strokeweight=".25pt">
            <w10:wrap anchorx="page" anchory="page"/>
          </v:line>
        </w:pict>
      </w:r>
      <w:r>
        <w:pict w14:anchorId="16A32AFE">
          <v:line id="_x0000_s1215" style="position:absolute;z-index:251356160;mso-position-horizontal-relative:text;mso-position-vertical-relative:text" from="-113.15pt,4.7pt" to="-113.15pt,72.15pt" strokeweight=".5pt"/>
        </w:pict>
      </w:r>
    </w:p>
    <w:tbl>
      <w:tblPr>
        <w:tblW w:w="0" w:type="auto"/>
        <w:tblLayout w:type="fixed"/>
        <w:tblCellMar>
          <w:left w:w="0" w:type="dxa"/>
          <w:right w:w="0" w:type="dxa"/>
        </w:tblCellMar>
        <w:tblLook w:val="04A0" w:firstRow="1" w:lastRow="0" w:firstColumn="1" w:lastColumn="0" w:noHBand="0" w:noVBand="1"/>
      </w:tblPr>
      <w:tblGrid>
        <w:gridCol w:w="377"/>
        <w:gridCol w:w="643"/>
        <w:gridCol w:w="672"/>
        <w:gridCol w:w="466"/>
        <w:gridCol w:w="452"/>
      </w:tblGrid>
      <w:tr w:rsidR="00CF4BE1" w14:paraId="16A31E7D" w14:textId="77777777">
        <w:trPr>
          <w:trHeight w:hRule="exact" w:val="1373"/>
        </w:trPr>
        <w:tc>
          <w:tcPr>
            <w:tcW w:w="377" w:type="dxa"/>
            <w:tcBorders>
              <w:bottom w:val="single" w:sz="4" w:space="0" w:color="000000"/>
              <w:right w:val="single" w:sz="4" w:space="0" w:color="000000"/>
            </w:tcBorders>
          </w:tcPr>
          <w:p w14:paraId="16A31E6B" w14:textId="77777777" w:rsidR="00CF4BE1" w:rsidRDefault="00000000">
            <w:pPr>
              <w:spacing w:before="881" w:line="174" w:lineRule="exact"/>
              <w:ind w:left="72"/>
              <w:textAlignment w:val="baseline"/>
              <w:rPr>
                <w:rFonts w:ascii="Arial" w:eastAsia="Arial" w:hAnsi="Arial"/>
                <w:b/>
                <w:color w:val="000000"/>
                <w:sz w:val="18"/>
              </w:rPr>
            </w:pPr>
            <w:r>
              <w:rPr>
                <w:rFonts w:ascii="Arial" w:eastAsia="Arial" w:hAnsi="Arial"/>
                <w:b/>
                <w:color w:val="000000"/>
                <w:sz w:val="18"/>
              </w:rPr>
              <w:t>0</w:t>
            </w:r>
          </w:p>
          <w:p w14:paraId="16A31E6C" w14:textId="77777777" w:rsidR="00CF4BE1" w:rsidRDefault="00000000">
            <w:pPr>
              <w:spacing w:after="128" w:line="175" w:lineRule="exact"/>
              <w:ind w:left="72"/>
              <w:textAlignment w:val="baseline"/>
              <w:rPr>
                <w:rFonts w:ascii="Arial" w:eastAsia="Arial" w:hAnsi="Arial"/>
                <w:b/>
                <w:color w:val="000000"/>
                <w:sz w:val="18"/>
              </w:rPr>
            </w:pPr>
            <w:r>
              <w:rPr>
                <w:rFonts w:ascii="Arial" w:eastAsia="Arial" w:hAnsi="Arial"/>
                <w:b/>
                <w:color w:val="000000"/>
                <w:sz w:val="18"/>
              </w:rPr>
              <w:t>6</w:t>
            </w:r>
          </w:p>
        </w:tc>
        <w:tc>
          <w:tcPr>
            <w:tcW w:w="643" w:type="dxa"/>
            <w:tcBorders>
              <w:top w:val="single" w:sz="4" w:space="0" w:color="000000"/>
              <w:left w:val="single" w:sz="4" w:space="0" w:color="000000"/>
              <w:bottom w:val="single" w:sz="4" w:space="0" w:color="000000"/>
              <w:right w:val="single" w:sz="4" w:space="0" w:color="000000"/>
            </w:tcBorders>
          </w:tcPr>
          <w:p w14:paraId="16A31E6D" w14:textId="77777777" w:rsidR="00CF4BE1" w:rsidRDefault="00000000">
            <w:pPr>
              <w:spacing w:before="107" w:line="187" w:lineRule="exact"/>
              <w:ind w:right="72"/>
              <w:jc w:val="center"/>
              <w:textAlignment w:val="baseline"/>
              <w:rPr>
                <w:rFonts w:ascii="Arial" w:eastAsia="Arial" w:hAnsi="Arial"/>
                <w:b/>
                <w:color w:val="000000"/>
                <w:sz w:val="18"/>
              </w:rPr>
            </w:pPr>
            <w:r>
              <w:rPr>
                <w:rFonts w:ascii="Arial" w:eastAsia="Arial" w:hAnsi="Arial"/>
                <w:b/>
                <w:color w:val="000000"/>
                <w:sz w:val="18"/>
              </w:rPr>
              <w:t xml:space="preserve">if. </w:t>
            </w:r>
            <w:r>
              <w:rPr>
                <w:rFonts w:ascii="Arial" w:eastAsia="Arial" w:hAnsi="Arial"/>
                <w:b/>
                <w:color w:val="000000"/>
                <w:sz w:val="18"/>
              </w:rPr>
              <w:br/>
              <w:t>za.</w:t>
            </w:r>
          </w:p>
          <w:p w14:paraId="16A31E6E" w14:textId="77777777" w:rsidR="00CF4BE1" w:rsidRDefault="00000000">
            <w:pPr>
              <w:spacing w:before="350" w:line="296" w:lineRule="exact"/>
              <w:ind w:right="72"/>
              <w:jc w:val="right"/>
              <w:textAlignment w:val="baseline"/>
              <w:rPr>
                <w:rFonts w:ascii="Arial" w:eastAsia="Arial" w:hAnsi="Arial"/>
                <w:b/>
                <w:color w:val="000000"/>
                <w:sz w:val="27"/>
              </w:rPr>
            </w:pPr>
            <w:r>
              <w:rPr>
                <w:rFonts w:ascii="Arial" w:eastAsia="Arial" w:hAnsi="Arial"/>
                <w:b/>
                <w:color w:val="000000"/>
                <w:sz w:val="27"/>
              </w:rPr>
              <w:t>;79!</w:t>
            </w:r>
          </w:p>
          <w:p w14:paraId="16A31E6F" w14:textId="77777777" w:rsidR="00CF4BE1" w:rsidRDefault="00000000">
            <w:pPr>
              <w:spacing w:before="45" w:after="48" w:line="138" w:lineRule="exact"/>
              <w:ind w:right="72"/>
              <w:jc w:val="right"/>
              <w:textAlignment w:val="baseline"/>
              <w:rPr>
                <w:rFonts w:ascii="Lucida Console" w:eastAsia="Lucida Console" w:hAnsi="Lucida Console"/>
                <w:color w:val="000000"/>
                <w:sz w:val="9"/>
              </w:rPr>
            </w:pPr>
            <w:r>
              <w:rPr>
                <w:rFonts w:ascii="Lucida Console" w:eastAsia="Lucida Console" w:hAnsi="Lucida Console"/>
                <w:color w:val="000000"/>
                <w:sz w:val="9"/>
              </w:rPr>
              <w:t>O</w:t>
            </w:r>
          </w:p>
        </w:tc>
        <w:tc>
          <w:tcPr>
            <w:tcW w:w="672" w:type="dxa"/>
            <w:tcBorders>
              <w:top w:val="single" w:sz="4" w:space="0" w:color="000000"/>
              <w:left w:val="single" w:sz="4" w:space="0" w:color="000000"/>
              <w:bottom w:val="single" w:sz="4" w:space="0" w:color="000000"/>
              <w:right w:val="single" w:sz="4" w:space="0" w:color="000000"/>
            </w:tcBorders>
          </w:tcPr>
          <w:p w14:paraId="16A31E70" w14:textId="77777777" w:rsidR="00CF4BE1" w:rsidRDefault="00000000">
            <w:pPr>
              <w:spacing w:before="194" w:line="146" w:lineRule="exact"/>
              <w:jc w:val="center"/>
              <w:textAlignment w:val="baseline"/>
              <w:rPr>
                <w:rFonts w:ascii="Arial" w:eastAsia="Arial" w:hAnsi="Arial"/>
                <w:b/>
                <w:color w:val="000000"/>
                <w:sz w:val="18"/>
              </w:rPr>
            </w:pPr>
            <w:r>
              <w:rPr>
                <w:rFonts w:ascii="Arial" w:eastAsia="Arial" w:hAnsi="Arial"/>
                <w:b/>
                <w:color w:val="000000"/>
                <w:sz w:val="18"/>
              </w:rPr>
              <w:t>Ft</w:t>
            </w:r>
            <w:r>
              <w:rPr>
                <w:rFonts w:ascii="Arial" w:eastAsia="Arial" w:hAnsi="Arial"/>
                <w:b/>
                <w:color w:val="000000"/>
                <w:sz w:val="18"/>
                <w:vertAlign w:val="superscript"/>
              </w:rPr>
              <w:t>5</w:t>
            </w:r>
            <w:r>
              <w:rPr>
                <w:rFonts w:ascii="Arial" w:eastAsia="Arial" w:hAnsi="Arial"/>
                <w:b/>
                <w:color w:val="000000"/>
                <w:sz w:val="18"/>
              </w:rPr>
              <w:t xml:space="preserve"> </w:t>
            </w:r>
            <w:r>
              <w:rPr>
                <w:rFonts w:ascii="Arial" w:eastAsia="Arial" w:hAnsi="Arial"/>
                <w:b/>
                <w:color w:val="000000"/>
                <w:sz w:val="18"/>
              </w:rPr>
              <w:br/>
            </w:r>
            <w:proofErr w:type="spellStart"/>
            <w:proofErr w:type="gramStart"/>
            <w:r>
              <w:rPr>
                <w:rFonts w:ascii="Arial" w:eastAsia="Arial" w:hAnsi="Arial"/>
                <w:b/>
                <w:color w:val="000000"/>
                <w:sz w:val="18"/>
              </w:rPr>
              <w:t>tg</w:t>
            </w:r>
            <w:proofErr w:type="spellEnd"/>
            <w:r>
              <w:rPr>
                <w:rFonts w:ascii="Arial" w:eastAsia="Arial" w:hAnsi="Arial"/>
                <w:b/>
                <w:color w:val="000000"/>
                <w:sz w:val="18"/>
                <w:vertAlign w:val="superscript"/>
              </w:rPr>
              <w:t>.°</w:t>
            </w:r>
            <w:proofErr w:type="gramEnd"/>
            <w:r>
              <w:rPr>
                <w:rFonts w:ascii="Arial" w:eastAsia="Arial" w:hAnsi="Arial"/>
                <w:b/>
                <w:color w:val="000000"/>
                <w:sz w:val="18"/>
              </w:rPr>
              <w:t xml:space="preserve"> </w:t>
            </w:r>
          </w:p>
          <w:p w14:paraId="16A31E71" w14:textId="77777777" w:rsidR="00CF4BE1" w:rsidRDefault="00000000">
            <w:pPr>
              <w:spacing w:before="237" w:line="200" w:lineRule="exact"/>
              <w:ind w:right="91"/>
              <w:jc w:val="right"/>
              <w:textAlignment w:val="baseline"/>
              <w:rPr>
                <w:rFonts w:ascii="Arial" w:eastAsia="Arial" w:hAnsi="Arial"/>
                <w:b/>
                <w:color w:val="000000"/>
                <w:sz w:val="18"/>
              </w:rPr>
            </w:pPr>
            <w:r>
              <w:rPr>
                <w:rFonts w:ascii="Arial" w:eastAsia="Arial" w:hAnsi="Arial"/>
                <w:b/>
                <w:color w:val="000000"/>
                <w:sz w:val="18"/>
              </w:rPr>
              <w:t>E</w:t>
            </w:r>
            <w:r>
              <w:rPr>
                <w:rFonts w:ascii="Arial" w:eastAsia="Arial" w:hAnsi="Arial"/>
                <w:b/>
                <w:color w:val="000000"/>
                <w:sz w:val="18"/>
                <w:vertAlign w:val="superscript"/>
              </w:rPr>
              <w:t>7</w:t>
            </w:r>
            <w:r>
              <w:rPr>
                <w:rFonts w:ascii="Arial" w:eastAsia="Arial" w:hAnsi="Arial"/>
                <w:b/>
                <w:color w:val="000000"/>
                <w:sz w:val="18"/>
              </w:rPr>
              <w:t>4,</w:t>
            </w:r>
          </w:p>
          <w:p w14:paraId="16A31E72" w14:textId="77777777" w:rsidR="00CF4BE1" w:rsidRDefault="00000000">
            <w:pPr>
              <w:spacing w:before="44" w:line="40" w:lineRule="exact"/>
              <w:jc w:val="center"/>
              <w:textAlignment w:val="baseline"/>
              <w:rPr>
                <w:rFonts w:ascii="Arial" w:eastAsia="Arial" w:hAnsi="Arial"/>
                <w:b/>
                <w:color w:val="000000"/>
                <w:sz w:val="18"/>
              </w:rPr>
            </w:pPr>
            <w:proofErr w:type="spellStart"/>
            <w:r>
              <w:rPr>
                <w:rFonts w:ascii="Arial" w:eastAsia="Arial" w:hAnsi="Arial"/>
                <w:b/>
                <w:color w:val="000000"/>
                <w:sz w:val="18"/>
              </w:rPr>
              <w:t>tzg</w:t>
            </w:r>
            <w:proofErr w:type="spellEnd"/>
            <w:r>
              <w:rPr>
                <w:rFonts w:ascii="Arial" w:eastAsia="Arial" w:hAnsi="Arial"/>
                <w:b/>
                <w:color w:val="000000"/>
                <w:sz w:val="18"/>
              </w:rPr>
              <w:t xml:space="preserve">. </w:t>
            </w:r>
            <w:r>
              <w:rPr>
                <w:rFonts w:ascii="Arial" w:eastAsia="Arial" w:hAnsi="Arial"/>
                <w:b/>
                <w:color w:val="000000"/>
                <w:sz w:val="18"/>
              </w:rPr>
              <w:br/>
              <w:t>tat</w:t>
            </w:r>
          </w:p>
          <w:p w14:paraId="16A31E73" w14:textId="77777777" w:rsidR="00CF4BE1" w:rsidRDefault="00000000">
            <w:pPr>
              <w:spacing w:after="112" w:line="199" w:lineRule="exact"/>
              <w:ind w:right="91"/>
              <w:jc w:val="right"/>
              <w:textAlignment w:val="baseline"/>
              <w:rPr>
                <w:rFonts w:ascii="Arial" w:eastAsia="Arial" w:hAnsi="Arial"/>
                <w:b/>
                <w:color w:val="000000"/>
                <w:sz w:val="27"/>
              </w:rPr>
            </w:pPr>
            <w:r>
              <w:rPr>
                <w:rFonts w:ascii="Arial" w:eastAsia="Arial" w:hAnsi="Arial"/>
                <w:b/>
                <w:color w:val="000000"/>
                <w:sz w:val="27"/>
              </w:rPr>
              <w:t>O</w:t>
            </w:r>
          </w:p>
        </w:tc>
        <w:tc>
          <w:tcPr>
            <w:tcW w:w="466" w:type="dxa"/>
            <w:tcBorders>
              <w:top w:val="single" w:sz="4" w:space="0" w:color="000000"/>
              <w:left w:val="single" w:sz="4" w:space="0" w:color="000000"/>
              <w:bottom w:val="single" w:sz="4" w:space="0" w:color="000000"/>
              <w:right w:val="single" w:sz="4" w:space="0" w:color="000000"/>
            </w:tcBorders>
            <w:vAlign w:val="bottom"/>
          </w:tcPr>
          <w:p w14:paraId="16A31E74" w14:textId="77777777" w:rsidR="00CF4BE1" w:rsidRDefault="00000000">
            <w:pPr>
              <w:spacing w:before="274" w:line="186" w:lineRule="exact"/>
              <w:jc w:val="right"/>
              <w:textAlignment w:val="baseline"/>
              <w:rPr>
                <w:rFonts w:eastAsia="Times New Roman"/>
                <w:b/>
                <w:color w:val="000000"/>
                <w:sz w:val="9"/>
              </w:rPr>
            </w:pPr>
            <w:r>
              <w:rPr>
                <w:rFonts w:eastAsia="Times New Roman"/>
                <w:b/>
                <w:color w:val="000000"/>
                <w:sz w:val="9"/>
              </w:rPr>
              <w:t>&amp;</w:t>
            </w:r>
          </w:p>
          <w:p w14:paraId="16A31E75" w14:textId="77777777" w:rsidR="00CF4BE1" w:rsidRDefault="00000000">
            <w:pPr>
              <w:spacing w:before="551" w:line="160" w:lineRule="exact"/>
              <w:jc w:val="right"/>
              <w:textAlignment w:val="baseline"/>
              <w:rPr>
                <w:rFonts w:eastAsia="Times New Roman"/>
                <w:b/>
                <w:color w:val="000000"/>
                <w:sz w:val="18"/>
              </w:rPr>
            </w:pPr>
            <w:proofErr w:type="spellStart"/>
            <w:r>
              <w:rPr>
                <w:rFonts w:eastAsia="Times New Roman"/>
                <w:b/>
                <w:color w:val="000000"/>
                <w:sz w:val="18"/>
              </w:rPr>
              <w:t>cz</w:t>
            </w:r>
            <w:proofErr w:type="spellEnd"/>
            <w:r>
              <w:rPr>
                <w:rFonts w:eastAsia="Times New Roman"/>
                <w:b/>
                <w:color w:val="000000"/>
                <w:sz w:val="18"/>
              </w:rPr>
              <w:t>—</w:t>
            </w:r>
          </w:p>
          <w:p w14:paraId="16A31E76" w14:textId="77777777" w:rsidR="00CF4BE1" w:rsidRDefault="00000000">
            <w:pPr>
              <w:spacing w:line="187" w:lineRule="exact"/>
              <w:jc w:val="right"/>
              <w:textAlignment w:val="baseline"/>
              <w:rPr>
                <w:rFonts w:ascii="Arial" w:eastAsia="Arial" w:hAnsi="Arial"/>
                <w:b/>
                <w:color w:val="000000"/>
                <w:sz w:val="27"/>
              </w:rPr>
            </w:pPr>
            <w:r>
              <w:rPr>
                <w:rFonts w:ascii="Arial" w:eastAsia="Arial" w:hAnsi="Arial"/>
                <w:b/>
                <w:color w:val="000000"/>
                <w:sz w:val="27"/>
              </w:rPr>
              <w:t>0</w:t>
            </w:r>
          </w:p>
        </w:tc>
        <w:tc>
          <w:tcPr>
            <w:tcW w:w="452" w:type="dxa"/>
            <w:tcBorders>
              <w:top w:val="single" w:sz="4" w:space="0" w:color="000000"/>
              <w:left w:val="single" w:sz="4" w:space="0" w:color="000000"/>
              <w:bottom w:val="single" w:sz="4" w:space="0" w:color="000000"/>
            </w:tcBorders>
          </w:tcPr>
          <w:p w14:paraId="16A31E77" w14:textId="77777777" w:rsidR="00CF4BE1" w:rsidRDefault="00000000">
            <w:pPr>
              <w:spacing w:line="253" w:lineRule="exact"/>
              <w:jc w:val="right"/>
              <w:textAlignment w:val="baseline"/>
              <w:rPr>
                <w:rFonts w:ascii="Verdana" w:eastAsia="Verdana" w:hAnsi="Verdana"/>
                <w:color w:val="000000"/>
                <w:sz w:val="20"/>
              </w:rPr>
            </w:pPr>
            <w:r>
              <w:rPr>
                <w:rFonts w:ascii="Verdana" w:eastAsia="Verdana" w:hAnsi="Verdana"/>
                <w:color w:val="000000"/>
                <w:sz w:val="20"/>
              </w:rPr>
              <w:t>E</w:t>
            </w:r>
            <w:r>
              <w:rPr>
                <w:rFonts w:ascii="Arial" w:eastAsia="Arial" w:hAnsi="Arial"/>
                <w:color w:val="000000"/>
                <w:sz w:val="20"/>
                <w:vertAlign w:val="superscript"/>
              </w:rPr>
              <w:t>4</w:t>
            </w:r>
            <w:r>
              <w:rPr>
                <w:rFonts w:ascii="Verdana" w:eastAsia="Verdana" w:hAnsi="Verdana"/>
                <w:color w:val="000000"/>
                <w:sz w:val="20"/>
              </w:rPr>
              <w:t>f;</w:t>
            </w:r>
          </w:p>
          <w:p w14:paraId="16A31E78" w14:textId="77777777" w:rsidR="00CF4BE1" w:rsidRDefault="00000000">
            <w:pPr>
              <w:spacing w:line="178" w:lineRule="exact"/>
              <w:jc w:val="right"/>
              <w:textAlignment w:val="baseline"/>
              <w:rPr>
                <w:rFonts w:eastAsia="Times New Roman"/>
                <w:b/>
                <w:color w:val="000000"/>
                <w:sz w:val="9"/>
              </w:rPr>
            </w:pPr>
            <w:r>
              <w:rPr>
                <w:rFonts w:eastAsia="Times New Roman"/>
                <w:b/>
                <w:color w:val="000000"/>
                <w:sz w:val="9"/>
              </w:rPr>
              <w:t>.</w:t>
            </w:r>
            <w:r>
              <w:rPr>
                <w:rFonts w:eastAsia="Times New Roman"/>
                <w:b/>
                <w:color w:val="000000"/>
                <w:sz w:val="9"/>
                <w:vertAlign w:val="superscript"/>
              </w:rPr>
              <w:t>51</w:t>
            </w:r>
            <w:r>
              <w:rPr>
                <w:rFonts w:eastAsia="Times New Roman"/>
                <w:b/>
                <w:color w:val="000000"/>
                <w:sz w:val="9"/>
              </w:rPr>
              <w:t xml:space="preserve"> </w:t>
            </w:r>
          </w:p>
          <w:p w14:paraId="16A31E79" w14:textId="77777777" w:rsidR="00CF4BE1" w:rsidRDefault="00000000">
            <w:pPr>
              <w:spacing w:before="123" w:line="98" w:lineRule="exact"/>
              <w:jc w:val="right"/>
              <w:textAlignment w:val="baseline"/>
              <w:rPr>
                <w:rFonts w:eastAsia="Times New Roman"/>
                <w:b/>
                <w:color w:val="000000"/>
                <w:sz w:val="9"/>
              </w:rPr>
            </w:pPr>
            <w:r>
              <w:rPr>
                <w:rFonts w:eastAsia="Times New Roman"/>
                <w:b/>
                <w:color w:val="000000"/>
                <w:sz w:val="9"/>
              </w:rPr>
              <w:t>w</w:t>
            </w:r>
          </w:p>
          <w:p w14:paraId="16A31E7A" w14:textId="77777777" w:rsidR="00CF4BE1" w:rsidRDefault="00000000">
            <w:pPr>
              <w:spacing w:before="208" w:line="69" w:lineRule="exact"/>
              <w:jc w:val="right"/>
              <w:textAlignment w:val="baseline"/>
              <w:rPr>
                <w:rFonts w:ascii="Arial Narrow" w:eastAsia="Arial Narrow" w:hAnsi="Arial Narrow"/>
                <w:b/>
                <w:color w:val="000000"/>
                <w:sz w:val="14"/>
              </w:rPr>
            </w:pPr>
            <w:proofErr w:type="spellStart"/>
            <w:r>
              <w:rPr>
                <w:rFonts w:ascii="Arial Narrow" w:eastAsia="Arial Narrow" w:hAnsi="Arial Narrow"/>
                <w:b/>
                <w:color w:val="000000"/>
                <w:sz w:val="14"/>
              </w:rPr>
              <w:t>c+Fa</w:t>
            </w:r>
            <w:proofErr w:type="spellEnd"/>
          </w:p>
          <w:p w14:paraId="16A31E7B" w14:textId="77777777" w:rsidR="00CF4BE1" w:rsidRDefault="00000000">
            <w:pPr>
              <w:tabs>
                <w:tab w:val="right" w:pos="432"/>
              </w:tabs>
              <w:spacing w:line="119" w:lineRule="exact"/>
              <w:jc w:val="right"/>
              <w:textAlignment w:val="baseline"/>
              <w:rPr>
                <w:rFonts w:eastAsia="Times New Roman"/>
                <w:b/>
                <w:color w:val="000000"/>
                <w:sz w:val="18"/>
              </w:rPr>
            </w:pPr>
            <w:proofErr w:type="spellStart"/>
            <w:r>
              <w:rPr>
                <w:rFonts w:eastAsia="Times New Roman"/>
                <w:b/>
                <w:color w:val="000000"/>
                <w:sz w:val="18"/>
              </w:rPr>
              <w:t>ti</w:t>
            </w:r>
            <w:proofErr w:type="spellEnd"/>
            <w:r>
              <w:rPr>
                <w:rFonts w:eastAsia="Times New Roman"/>
                <w:b/>
                <w:color w:val="000000"/>
                <w:sz w:val="18"/>
              </w:rPr>
              <w:tab/>
              <w:t>.</w:t>
            </w:r>
          </w:p>
          <w:p w14:paraId="16A31E7C" w14:textId="77777777" w:rsidR="00CF4BE1" w:rsidRDefault="00000000">
            <w:pPr>
              <w:spacing w:after="82" w:line="199" w:lineRule="exact"/>
              <w:jc w:val="right"/>
              <w:textAlignment w:val="baseline"/>
              <w:rPr>
                <w:rFonts w:eastAsia="Times New Roman"/>
                <w:b/>
                <w:color w:val="000000"/>
                <w:sz w:val="18"/>
              </w:rPr>
            </w:pPr>
            <w:r>
              <w:rPr>
                <w:rFonts w:eastAsia="Times New Roman"/>
                <w:b/>
                <w:color w:val="000000"/>
                <w:sz w:val="18"/>
              </w:rPr>
              <w:t>t</w:t>
            </w:r>
          </w:p>
        </w:tc>
      </w:tr>
      <w:tr w:rsidR="00CF4BE1" w14:paraId="16A31E82" w14:textId="77777777">
        <w:trPr>
          <w:trHeight w:hRule="exact" w:val="355"/>
        </w:trPr>
        <w:tc>
          <w:tcPr>
            <w:tcW w:w="377" w:type="dxa"/>
            <w:tcBorders>
              <w:top w:val="single" w:sz="4" w:space="0" w:color="000000"/>
              <w:right w:val="single" w:sz="4" w:space="0" w:color="000000"/>
            </w:tcBorders>
            <w:vAlign w:val="center"/>
          </w:tcPr>
          <w:p w14:paraId="16A31E7E" w14:textId="77777777" w:rsidR="00CF4BE1" w:rsidRDefault="00000000">
            <w:pPr>
              <w:spacing w:before="123" w:after="22" w:line="200" w:lineRule="exact"/>
              <w:ind w:left="65"/>
              <w:textAlignment w:val="baseline"/>
              <w:rPr>
                <w:rFonts w:ascii="Arial" w:eastAsia="Arial" w:hAnsi="Arial"/>
                <w:b/>
                <w:color w:val="000000"/>
                <w:sz w:val="18"/>
              </w:rPr>
            </w:pPr>
            <w:r>
              <w:rPr>
                <w:rFonts w:ascii="Arial" w:eastAsia="Arial" w:hAnsi="Arial"/>
                <w:b/>
                <w:color w:val="000000"/>
                <w:sz w:val="18"/>
              </w:rPr>
              <w:t>19</w:t>
            </w:r>
          </w:p>
        </w:tc>
        <w:tc>
          <w:tcPr>
            <w:tcW w:w="643" w:type="dxa"/>
            <w:tcBorders>
              <w:top w:val="single" w:sz="4" w:space="0" w:color="000000"/>
              <w:left w:val="single" w:sz="4" w:space="0" w:color="000000"/>
              <w:right w:val="single" w:sz="4" w:space="0" w:color="000000"/>
            </w:tcBorders>
            <w:vAlign w:val="center"/>
          </w:tcPr>
          <w:p w14:paraId="16A31E7F" w14:textId="77777777" w:rsidR="00CF4BE1" w:rsidRDefault="00000000">
            <w:pPr>
              <w:spacing w:before="123" w:after="22" w:line="200" w:lineRule="exact"/>
              <w:ind w:right="72"/>
              <w:jc w:val="right"/>
              <w:textAlignment w:val="baseline"/>
              <w:rPr>
                <w:rFonts w:ascii="Arial" w:eastAsia="Arial" w:hAnsi="Arial"/>
                <w:b/>
                <w:color w:val="000000"/>
                <w:sz w:val="18"/>
              </w:rPr>
            </w:pPr>
            <w:r>
              <w:rPr>
                <w:rFonts w:ascii="Arial" w:eastAsia="Arial" w:hAnsi="Arial"/>
                <w:b/>
                <w:color w:val="000000"/>
                <w:sz w:val="18"/>
              </w:rPr>
              <w:t>.03589</w:t>
            </w:r>
          </w:p>
        </w:tc>
        <w:tc>
          <w:tcPr>
            <w:tcW w:w="672" w:type="dxa"/>
            <w:tcBorders>
              <w:top w:val="single" w:sz="4" w:space="0" w:color="000000"/>
              <w:left w:val="single" w:sz="4" w:space="0" w:color="000000"/>
              <w:right w:val="single" w:sz="4" w:space="0" w:color="000000"/>
            </w:tcBorders>
            <w:vAlign w:val="center"/>
          </w:tcPr>
          <w:p w14:paraId="16A31E80" w14:textId="77777777" w:rsidR="00CF4BE1" w:rsidRDefault="00000000">
            <w:pPr>
              <w:spacing w:before="127" w:after="18" w:line="200" w:lineRule="exact"/>
              <w:ind w:right="91"/>
              <w:jc w:val="right"/>
              <w:textAlignment w:val="baseline"/>
              <w:rPr>
                <w:rFonts w:ascii="Arial" w:eastAsia="Arial" w:hAnsi="Arial"/>
                <w:b/>
                <w:color w:val="000000"/>
                <w:sz w:val="18"/>
              </w:rPr>
            </w:pPr>
            <w:r>
              <w:rPr>
                <w:rFonts w:ascii="Arial" w:eastAsia="Arial" w:hAnsi="Arial"/>
                <w:b/>
                <w:color w:val="000000"/>
                <w:sz w:val="18"/>
              </w:rPr>
              <w:t>.00441</w:t>
            </w:r>
          </w:p>
        </w:tc>
        <w:tc>
          <w:tcPr>
            <w:tcW w:w="918" w:type="dxa"/>
            <w:gridSpan w:val="2"/>
            <w:tcBorders>
              <w:top w:val="single" w:sz="4" w:space="0" w:color="000000"/>
              <w:left w:val="single" w:sz="4" w:space="0" w:color="000000"/>
            </w:tcBorders>
            <w:vAlign w:val="center"/>
          </w:tcPr>
          <w:p w14:paraId="16A31E81" w14:textId="77777777" w:rsidR="00CF4BE1" w:rsidRDefault="00000000">
            <w:pPr>
              <w:spacing w:before="127" w:after="18" w:line="200" w:lineRule="exact"/>
              <w:jc w:val="right"/>
              <w:textAlignment w:val="baseline"/>
              <w:rPr>
                <w:rFonts w:ascii="Arial" w:eastAsia="Arial" w:hAnsi="Arial"/>
                <w:b/>
                <w:color w:val="000000"/>
                <w:sz w:val="18"/>
              </w:rPr>
            </w:pPr>
            <w:r>
              <w:rPr>
                <w:rFonts w:ascii="Arial" w:eastAsia="Arial" w:hAnsi="Arial"/>
                <w:b/>
                <w:color w:val="000000"/>
                <w:sz w:val="18"/>
              </w:rPr>
              <w:t>.042 .007</w:t>
            </w:r>
          </w:p>
        </w:tc>
      </w:tr>
      <w:tr w:rsidR="00CF4BE1" w14:paraId="16A31E88" w14:textId="77777777">
        <w:trPr>
          <w:trHeight w:hRule="exact" w:val="288"/>
        </w:trPr>
        <w:tc>
          <w:tcPr>
            <w:tcW w:w="377" w:type="dxa"/>
            <w:tcBorders>
              <w:right w:val="single" w:sz="4" w:space="0" w:color="000000"/>
            </w:tcBorders>
            <w:vAlign w:val="center"/>
          </w:tcPr>
          <w:p w14:paraId="16A31E83" w14:textId="77777777" w:rsidR="00CF4BE1" w:rsidRDefault="00000000">
            <w:pPr>
              <w:spacing w:before="56" w:after="22" w:line="200" w:lineRule="exact"/>
              <w:ind w:left="65"/>
              <w:textAlignment w:val="baseline"/>
              <w:rPr>
                <w:rFonts w:ascii="Arial" w:eastAsia="Arial" w:hAnsi="Arial"/>
                <w:b/>
                <w:color w:val="000000"/>
                <w:sz w:val="18"/>
              </w:rPr>
            </w:pPr>
            <w:r>
              <w:rPr>
                <w:rFonts w:ascii="Arial" w:eastAsia="Arial" w:hAnsi="Arial"/>
                <w:b/>
                <w:color w:val="000000"/>
                <w:sz w:val="18"/>
              </w:rPr>
              <w:t>20</w:t>
            </w:r>
          </w:p>
        </w:tc>
        <w:tc>
          <w:tcPr>
            <w:tcW w:w="643" w:type="dxa"/>
            <w:tcBorders>
              <w:left w:val="single" w:sz="4" w:space="0" w:color="000000"/>
              <w:right w:val="single" w:sz="4" w:space="0" w:color="000000"/>
            </w:tcBorders>
            <w:vAlign w:val="center"/>
          </w:tcPr>
          <w:p w14:paraId="16A31E84" w14:textId="77777777" w:rsidR="00CF4BE1" w:rsidRDefault="00000000">
            <w:pPr>
              <w:spacing w:before="57" w:after="21" w:line="200" w:lineRule="exact"/>
              <w:ind w:right="72"/>
              <w:jc w:val="right"/>
              <w:textAlignment w:val="baseline"/>
              <w:rPr>
                <w:rFonts w:ascii="Arial" w:eastAsia="Arial" w:hAnsi="Arial"/>
                <w:b/>
                <w:color w:val="000000"/>
                <w:sz w:val="18"/>
              </w:rPr>
            </w:pPr>
            <w:r>
              <w:rPr>
                <w:rFonts w:ascii="Arial" w:eastAsia="Arial" w:hAnsi="Arial"/>
                <w:b/>
                <w:color w:val="000000"/>
                <w:sz w:val="18"/>
              </w:rPr>
              <w:t>.03196</w:t>
            </w:r>
          </w:p>
        </w:tc>
        <w:tc>
          <w:tcPr>
            <w:tcW w:w="672" w:type="dxa"/>
            <w:tcBorders>
              <w:left w:val="single" w:sz="4" w:space="0" w:color="000000"/>
              <w:right w:val="single" w:sz="4" w:space="0" w:color="000000"/>
            </w:tcBorders>
            <w:vAlign w:val="center"/>
          </w:tcPr>
          <w:p w14:paraId="16A31E85" w14:textId="77777777" w:rsidR="00CF4BE1" w:rsidRDefault="00000000">
            <w:pPr>
              <w:spacing w:before="60" w:after="18" w:line="200" w:lineRule="exact"/>
              <w:ind w:right="91"/>
              <w:jc w:val="right"/>
              <w:textAlignment w:val="baseline"/>
              <w:rPr>
                <w:rFonts w:ascii="Arial" w:eastAsia="Arial" w:hAnsi="Arial"/>
                <w:b/>
                <w:color w:val="000000"/>
                <w:sz w:val="18"/>
              </w:rPr>
            </w:pPr>
            <w:r>
              <w:rPr>
                <w:rFonts w:ascii="Arial" w:eastAsia="Arial" w:hAnsi="Arial"/>
                <w:b/>
                <w:color w:val="000000"/>
                <w:sz w:val="18"/>
              </w:rPr>
              <w:t>.00393</w:t>
            </w:r>
          </w:p>
        </w:tc>
        <w:tc>
          <w:tcPr>
            <w:tcW w:w="466" w:type="dxa"/>
            <w:tcBorders>
              <w:left w:val="single" w:sz="4" w:space="0" w:color="000000"/>
              <w:right w:val="single" w:sz="4" w:space="0" w:color="000000"/>
            </w:tcBorders>
            <w:vAlign w:val="center"/>
          </w:tcPr>
          <w:p w14:paraId="16A31E86" w14:textId="77777777" w:rsidR="00CF4BE1" w:rsidRDefault="00000000">
            <w:pPr>
              <w:spacing w:before="60" w:after="18" w:line="200" w:lineRule="exact"/>
              <w:jc w:val="right"/>
              <w:textAlignment w:val="baseline"/>
              <w:rPr>
                <w:rFonts w:ascii="Arial" w:eastAsia="Arial" w:hAnsi="Arial"/>
                <w:b/>
                <w:color w:val="000000"/>
                <w:sz w:val="18"/>
              </w:rPr>
            </w:pPr>
            <w:r>
              <w:rPr>
                <w:rFonts w:ascii="Arial" w:eastAsia="Arial" w:hAnsi="Arial"/>
                <w:b/>
                <w:color w:val="000000"/>
                <w:sz w:val="18"/>
              </w:rPr>
              <w:t>.035</w:t>
            </w:r>
          </w:p>
        </w:tc>
        <w:tc>
          <w:tcPr>
            <w:tcW w:w="452" w:type="dxa"/>
            <w:tcBorders>
              <w:left w:val="single" w:sz="4" w:space="0" w:color="000000"/>
            </w:tcBorders>
            <w:vAlign w:val="center"/>
          </w:tcPr>
          <w:p w14:paraId="16A31E87" w14:textId="77777777" w:rsidR="00CF4BE1" w:rsidRDefault="00000000">
            <w:pPr>
              <w:spacing w:before="60" w:after="18" w:line="200" w:lineRule="exact"/>
              <w:jc w:val="right"/>
              <w:textAlignment w:val="baseline"/>
              <w:rPr>
                <w:rFonts w:ascii="Arial" w:eastAsia="Arial" w:hAnsi="Arial"/>
                <w:b/>
                <w:color w:val="000000"/>
                <w:sz w:val="18"/>
              </w:rPr>
            </w:pPr>
            <w:r>
              <w:rPr>
                <w:rFonts w:ascii="Arial" w:eastAsia="Arial" w:hAnsi="Arial"/>
                <w:b/>
                <w:color w:val="000000"/>
                <w:sz w:val="18"/>
              </w:rPr>
              <w:t>.007</w:t>
            </w:r>
          </w:p>
        </w:tc>
      </w:tr>
      <w:tr w:rsidR="00CF4BE1" w14:paraId="16A31E8E" w14:textId="77777777">
        <w:trPr>
          <w:trHeight w:hRule="exact" w:val="288"/>
        </w:trPr>
        <w:tc>
          <w:tcPr>
            <w:tcW w:w="377" w:type="dxa"/>
            <w:tcBorders>
              <w:right w:val="single" w:sz="4" w:space="0" w:color="000000"/>
            </w:tcBorders>
            <w:vAlign w:val="center"/>
          </w:tcPr>
          <w:p w14:paraId="16A31E89" w14:textId="77777777" w:rsidR="00CF4BE1" w:rsidRDefault="00000000">
            <w:pPr>
              <w:spacing w:before="58" w:after="20" w:line="200" w:lineRule="exact"/>
              <w:ind w:left="65"/>
              <w:textAlignment w:val="baseline"/>
              <w:rPr>
                <w:rFonts w:ascii="Arial" w:eastAsia="Arial" w:hAnsi="Arial"/>
                <w:b/>
                <w:color w:val="000000"/>
                <w:sz w:val="18"/>
              </w:rPr>
            </w:pPr>
            <w:r>
              <w:rPr>
                <w:rFonts w:ascii="Arial" w:eastAsia="Arial" w:hAnsi="Arial"/>
                <w:b/>
                <w:color w:val="000000"/>
                <w:sz w:val="18"/>
              </w:rPr>
              <w:t>21</w:t>
            </w:r>
          </w:p>
        </w:tc>
        <w:tc>
          <w:tcPr>
            <w:tcW w:w="643" w:type="dxa"/>
            <w:tcBorders>
              <w:left w:val="single" w:sz="4" w:space="0" w:color="000000"/>
              <w:right w:val="single" w:sz="4" w:space="0" w:color="000000"/>
            </w:tcBorders>
            <w:vAlign w:val="center"/>
          </w:tcPr>
          <w:p w14:paraId="16A31E8A" w14:textId="77777777" w:rsidR="00CF4BE1" w:rsidRDefault="00000000">
            <w:pPr>
              <w:spacing w:before="57" w:after="21" w:line="200" w:lineRule="exact"/>
              <w:ind w:right="72"/>
              <w:jc w:val="right"/>
              <w:textAlignment w:val="baseline"/>
              <w:rPr>
                <w:rFonts w:ascii="Arial" w:eastAsia="Arial" w:hAnsi="Arial"/>
                <w:b/>
                <w:color w:val="000000"/>
                <w:sz w:val="18"/>
              </w:rPr>
            </w:pPr>
            <w:r>
              <w:rPr>
                <w:rFonts w:ascii="Arial" w:eastAsia="Arial" w:hAnsi="Arial"/>
                <w:b/>
                <w:color w:val="000000"/>
                <w:sz w:val="18"/>
              </w:rPr>
              <w:t>.02846</w:t>
            </w:r>
          </w:p>
        </w:tc>
        <w:tc>
          <w:tcPr>
            <w:tcW w:w="672" w:type="dxa"/>
            <w:tcBorders>
              <w:left w:val="single" w:sz="4" w:space="0" w:color="000000"/>
              <w:right w:val="single" w:sz="4" w:space="0" w:color="000000"/>
            </w:tcBorders>
            <w:vAlign w:val="center"/>
          </w:tcPr>
          <w:p w14:paraId="16A31E8B" w14:textId="77777777" w:rsidR="00CF4BE1" w:rsidRDefault="00000000">
            <w:pPr>
              <w:spacing w:before="60" w:after="18" w:line="200" w:lineRule="exact"/>
              <w:ind w:right="91"/>
              <w:jc w:val="right"/>
              <w:textAlignment w:val="baseline"/>
              <w:rPr>
                <w:rFonts w:ascii="Arial" w:eastAsia="Arial" w:hAnsi="Arial"/>
                <w:b/>
                <w:color w:val="000000"/>
                <w:sz w:val="18"/>
              </w:rPr>
            </w:pPr>
            <w:r>
              <w:rPr>
                <w:rFonts w:ascii="Arial" w:eastAsia="Arial" w:hAnsi="Arial"/>
                <w:b/>
                <w:color w:val="000000"/>
                <w:sz w:val="18"/>
              </w:rPr>
              <w:t>.00350</w:t>
            </w:r>
          </w:p>
        </w:tc>
        <w:tc>
          <w:tcPr>
            <w:tcW w:w="466" w:type="dxa"/>
            <w:tcBorders>
              <w:left w:val="single" w:sz="4" w:space="0" w:color="000000"/>
              <w:right w:val="single" w:sz="4" w:space="0" w:color="000000"/>
            </w:tcBorders>
            <w:vAlign w:val="center"/>
          </w:tcPr>
          <w:p w14:paraId="16A31E8C" w14:textId="77777777" w:rsidR="00CF4BE1" w:rsidRDefault="00000000">
            <w:pPr>
              <w:spacing w:before="60" w:after="18" w:line="200" w:lineRule="exact"/>
              <w:jc w:val="right"/>
              <w:textAlignment w:val="baseline"/>
              <w:rPr>
                <w:rFonts w:ascii="Arial" w:eastAsia="Arial" w:hAnsi="Arial"/>
                <w:b/>
                <w:color w:val="000000"/>
                <w:sz w:val="18"/>
              </w:rPr>
            </w:pPr>
            <w:r>
              <w:rPr>
                <w:rFonts w:ascii="Arial" w:eastAsia="Arial" w:hAnsi="Arial"/>
                <w:b/>
                <w:color w:val="000000"/>
                <w:sz w:val="18"/>
              </w:rPr>
              <w:t>.032</w:t>
            </w:r>
          </w:p>
        </w:tc>
        <w:tc>
          <w:tcPr>
            <w:tcW w:w="452" w:type="dxa"/>
            <w:tcBorders>
              <w:left w:val="single" w:sz="4" w:space="0" w:color="000000"/>
            </w:tcBorders>
            <w:vAlign w:val="center"/>
          </w:tcPr>
          <w:p w14:paraId="16A31E8D" w14:textId="77777777" w:rsidR="00CF4BE1" w:rsidRDefault="00000000">
            <w:pPr>
              <w:spacing w:before="56" w:after="22" w:line="200" w:lineRule="exact"/>
              <w:jc w:val="right"/>
              <w:textAlignment w:val="baseline"/>
              <w:rPr>
                <w:rFonts w:ascii="Arial" w:eastAsia="Arial" w:hAnsi="Arial"/>
                <w:b/>
                <w:color w:val="000000"/>
                <w:sz w:val="18"/>
              </w:rPr>
            </w:pPr>
            <w:r>
              <w:rPr>
                <w:rFonts w:ascii="Arial" w:eastAsia="Arial" w:hAnsi="Arial"/>
                <w:b/>
                <w:color w:val="000000"/>
                <w:sz w:val="18"/>
              </w:rPr>
              <w:t>.003</w:t>
            </w:r>
          </w:p>
        </w:tc>
      </w:tr>
      <w:tr w:rsidR="00CF4BE1" w14:paraId="16A31E94" w14:textId="77777777">
        <w:trPr>
          <w:trHeight w:hRule="exact" w:val="293"/>
        </w:trPr>
        <w:tc>
          <w:tcPr>
            <w:tcW w:w="377" w:type="dxa"/>
            <w:tcBorders>
              <w:right w:val="single" w:sz="4" w:space="0" w:color="000000"/>
            </w:tcBorders>
            <w:vAlign w:val="center"/>
          </w:tcPr>
          <w:p w14:paraId="16A31E8F" w14:textId="77777777" w:rsidR="00CF4BE1" w:rsidRDefault="00000000">
            <w:pPr>
              <w:spacing w:before="58" w:after="20" w:line="200" w:lineRule="exact"/>
              <w:ind w:left="65"/>
              <w:textAlignment w:val="baseline"/>
              <w:rPr>
                <w:rFonts w:ascii="Arial" w:eastAsia="Arial" w:hAnsi="Arial"/>
                <w:b/>
                <w:color w:val="000000"/>
                <w:sz w:val="18"/>
              </w:rPr>
            </w:pPr>
            <w:r>
              <w:rPr>
                <w:rFonts w:ascii="Arial" w:eastAsia="Arial" w:hAnsi="Arial"/>
                <w:b/>
                <w:color w:val="000000"/>
                <w:sz w:val="18"/>
              </w:rPr>
              <w:t>22</w:t>
            </w:r>
          </w:p>
        </w:tc>
        <w:tc>
          <w:tcPr>
            <w:tcW w:w="643" w:type="dxa"/>
            <w:tcBorders>
              <w:left w:val="single" w:sz="4" w:space="0" w:color="000000"/>
              <w:right w:val="single" w:sz="4" w:space="0" w:color="000000"/>
            </w:tcBorders>
            <w:vAlign w:val="center"/>
          </w:tcPr>
          <w:p w14:paraId="16A31E90" w14:textId="77777777" w:rsidR="00CF4BE1" w:rsidRDefault="00000000">
            <w:pPr>
              <w:spacing w:before="57" w:after="21" w:line="200" w:lineRule="exact"/>
              <w:ind w:right="72"/>
              <w:jc w:val="right"/>
              <w:textAlignment w:val="baseline"/>
              <w:rPr>
                <w:rFonts w:ascii="Arial" w:eastAsia="Arial" w:hAnsi="Arial"/>
                <w:b/>
                <w:color w:val="000000"/>
                <w:sz w:val="18"/>
              </w:rPr>
            </w:pPr>
            <w:r>
              <w:rPr>
                <w:rFonts w:ascii="Arial" w:eastAsia="Arial" w:hAnsi="Arial"/>
                <w:b/>
                <w:color w:val="000000"/>
                <w:sz w:val="18"/>
              </w:rPr>
              <w:t>.02535</w:t>
            </w:r>
          </w:p>
        </w:tc>
        <w:tc>
          <w:tcPr>
            <w:tcW w:w="672" w:type="dxa"/>
            <w:tcBorders>
              <w:left w:val="single" w:sz="4" w:space="0" w:color="000000"/>
              <w:right w:val="single" w:sz="4" w:space="0" w:color="000000"/>
            </w:tcBorders>
            <w:vAlign w:val="center"/>
          </w:tcPr>
          <w:p w14:paraId="16A31E91" w14:textId="77777777" w:rsidR="00CF4BE1" w:rsidRDefault="00000000">
            <w:pPr>
              <w:spacing w:before="61" w:after="17" w:line="200" w:lineRule="exact"/>
              <w:ind w:right="91"/>
              <w:jc w:val="right"/>
              <w:textAlignment w:val="baseline"/>
              <w:rPr>
                <w:rFonts w:ascii="Arial" w:eastAsia="Arial" w:hAnsi="Arial"/>
                <w:b/>
                <w:color w:val="000000"/>
                <w:sz w:val="18"/>
              </w:rPr>
            </w:pPr>
            <w:r>
              <w:rPr>
                <w:rFonts w:ascii="Arial" w:eastAsia="Arial" w:hAnsi="Arial"/>
                <w:b/>
                <w:color w:val="000000"/>
                <w:sz w:val="18"/>
              </w:rPr>
              <w:t>.00311</w:t>
            </w:r>
          </w:p>
        </w:tc>
        <w:tc>
          <w:tcPr>
            <w:tcW w:w="466" w:type="dxa"/>
            <w:tcBorders>
              <w:left w:val="single" w:sz="4" w:space="0" w:color="000000"/>
              <w:right w:val="single" w:sz="4" w:space="0" w:color="000000"/>
            </w:tcBorders>
            <w:vAlign w:val="center"/>
          </w:tcPr>
          <w:p w14:paraId="16A31E92" w14:textId="77777777" w:rsidR="00CF4BE1" w:rsidRDefault="00000000">
            <w:pPr>
              <w:spacing w:before="65" w:after="13" w:line="200" w:lineRule="exact"/>
              <w:jc w:val="right"/>
              <w:textAlignment w:val="baseline"/>
              <w:rPr>
                <w:rFonts w:ascii="Arial" w:eastAsia="Arial" w:hAnsi="Arial"/>
                <w:b/>
                <w:color w:val="000000"/>
                <w:sz w:val="18"/>
              </w:rPr>
            </w:pPr>
            <w:r>
              <w:rPr>
                <w:rFonts w:ascii="Arial" w:eastAsia="Arial" w:hAnsi="Arial"/>
                <w:b/>
                <w:color w:val="000000"/>
                <w:sz w:val="18"/>
              </w:rPr>
              <w:t>.028</w:t>
            </w:r>
          </w:p>
        </w:tc>
        <w:tc>
          <w:tcPr>
            <w:tcW w:w="452" w:type="dxa"/>
            <w:tcBorders>
              <w:left w:val="single" w:sz="4" w:space="0" w:color="000000"/>
            </w:tcBorders>
            <w:vAlign w:val="center"/>
          </w:tcPr>
          <w:p w14:paraId="16A31E93" w14:textId="77777777" w:rsidR="00CF4BE1" w:rsidRDefault="00000000">
            <w:pPr>
              <w:spacing w:before="56" w:after="22" w:line="200" w:lineRule="exact"/>
              <w:jc w:val="right"/>
              <w:textAlignment w:val="baseline"/>
              <w:rPr>
                <w:rFonts w:ascii="Arial" w:eastAsia="Arial" w:hAnsi="Arial"/>
                <w:b/>
                <w:color w:val="000000"/>
                <w:sz w:val="18"/>
              </w:rPr>
            </w:pPr>
            <w:r>
              <w:rPr>
                <w:rFonts w:ascii="Arial" w:eastAsia="Arial" w:hAnsi="Arial"/>
                <w:b/>
                <w:color w:val="000000"/>
                <w:sz w:val="18"/>
              </w:rPr>
              <w:t>.004</w:t>
            </w:r>
          </w:p>
        </w:tc>
      </w:tr>
      <w:tr w:rsidR="00CF4BE1" w14:paraId="16A31E9A" w14:textId="77777777">
        <w:trPr>
          <w:trHeight w:hRule="exact" w:val="288"/>
        </w:trPr>
        <w:tc>
          <w:tcPr>
            <w:tcW w:w="377" w:type="dxa"/>
            <w:tcBorders>
              <w:right w:val="single" w:sz="4" w:space="0" w:color="000000"/>
            </w:tcBorders>
            <w:vAlign w:val="center"/>
          </w:tcPr>
          <w:p w14:paraId="16A31E95"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23</w:t>
            </w:r>
          </w:p>
        </w:tc>
        <w:tc>
          <w:tcPr>
            <w:tcW w:w="643" w:type="dxa"/>
            <w:tcBorders>
              <w:left w:val="single" w:sz="4" w:space="0" w:color="000000"/>
              <w:right w:val="single" w:sz="4" w:space="0" w:color="000000"/>
            </w:tcBorders>
            <w:vAlign w:val="center"/>
          </w:tcPr>
          <w:p w14:paraId="16A31E96"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.02257</w:t>
            </w:r>
          </w:p>
        </w:tc>
        <w:tc>
          <w:tcPr>
            <w:tcW w:w="672" w:type="dxa"/>
            <w:tcBorders>
              <w:left w:val="single" w:sz="4" w:space="0" w:color="000000"/>
              <w:right w:val="single" w:sz="4" w:space="0" w:color="000000"/>
            </w:tcBorders>
            <w:vAlign w:val="center"/>
          </w:tcPr>
          <w:p w14:paraId="16A31E97" w14:textId="77777777" w:rsidR="00CF4BE1" w:rsidRDefault="00000000">
            <w:pPr>
              <w:spacing w:before="60" w:after="13" w:line="200" w:lineRule="exact"/>
              <w:ind w:right="91"/>
              <w:jc w:val="right"/>
              <w:textAlignment w:val="baseline"/>
              <w:rPr>
                <w:rFonts w:ascii="Arial" w:eastAsia="Arial" w:hAnsi="Arial"/>
                <w:b/>
                <w:color w:val="000000"/>
                <w:sz w:val="18"/>
              </w:rPr>
            </w:pPr>
            <w:r>
              <w:rPr>
                <w:rFonts w:ascii="Arial" w:eastAsia="Arial" w:hAnsi="Arial"/>
                <w:b/>
                <w:color w:val="000000"/>
                <w:sz w:val="18"/>
              </w:rPr>
              <w:t>.00278</w:t>
            </w:r>
          </w:p>
        </w:tc>
        <w:tc>
          <w:tcPr>
            <w:tcW w:w="466" w:type="dxa"/>
            <w:tcBorders>
              <w:left w:val="single" w:sz="4" w:space="0" w:color="000000"/>
              <w:right w:val="single" w:sz="4" w:space="0" w:color="000000"/>
            </w:tcBorders>
            <w:vAlign w:val="center"/>
          </w:tcPr>
          <w:p w14:paraId="16A31E98"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.025</w:t>
            </w:r>
          </w:p>
        </w:tc>
        <w:tc>
          <w:tcPr>
            <w:tcW w:w="452" w:type="dxa"/>
            <w:tcBorders>
              <w:left w:val="single" w:sz="4" w:space="0" w:color="000000"/>
            </w:tcBorders>
            <w:vAlign w:val="center"/>
          </w:tcPr>
          <w:p w14:paraId="16A31E99" w14:textId="77777777" w:rsidR="00CF4BE1" w:rsidRDefault="00000000">
            <w:pPr>
              <w:spacing w:before="55" w:after="18" w:line="200" w:lineRule="exact"/>
              <w:jc w:val="right"/>
              <w:textAlignment w:val="baseline"/>
              <w:rPr>
                <w:rFonts w:ascii="Arial" w:eastAsia="Arial" w:hAnsi="Arial"/>
                <w:b/>
                <w:color w:val="000000"/>
                <w:sz w:val="18"/>
              </w:rPr>
            </w:pPr>
            <w:r>
              <w:rPr>
                <w:rFonts w:ascii="Arial" w:eastAsia="Arial" w:hAnsi="Arial"/>
                <w:b/>
                <w:color w:val="000000"/>
                <w:sz w:val="18"/>
              </w:rPr>
              <w:t>.003</w:t>
            </w:r>
          </w:p>
        </w:tc>
      </w:tr>
      <w:tr w:rsidR="00CF4BE1" w14:paraId="16A31EA0" w14:textId="77777777">
        <w:trPr>
          <w:trHeight w:hRule="exact" w:val="288"/>
        </w:trPr>
        <w:tc>
          <w:tcPr>
            <w:tcW w:w="377" w:type="dxa"/>
            <w:tcBorders>
              <w:right w:val="single" w:sz="4" w:space="0" w:color="000000"/>
            </w:tcBorders>
            <w:vAlign w:val="center"/>
          </w:tcPr>
          <w:p w14:paraId="16A31E9B"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24</w:t>
            </w:r>
          </w:p>
        </w:tc>
        <w:tc>
          <w:tcPr>
            <w:tcW w:w="643" w:type="dxa"/>
            <w:tcBorders>
              <w:left w:val="single" w:sz="4" w:space="0" w:color="000000"/>
              <w:right w:val="single" w:sz="4" w:space="0" w:color="000000"/>
            </w:tcBorders>
            <w:vAlign w:val="center"/>
          </w:tcPr>
          <w:p w14:paraId="16A31E9C"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.0201</w:t>
            </w:r>
          </w:p>
        </w:tc>
        <w:tc>
          <w:tcPr>
            <w:tcW w:w="672" w:type="dxa"/>
            <w:tcBorders>
              <w:left w:val="single" w:sz="4" w:space="0" w:color="000000"/>
              <w:right w:val="single" w:sz="4" w:space="0" w:color="000000"/>
            </w:tcBorders>
            <w:vAlign w:val="center"/>
          </w:tcPr>
          <w:p w14:paraId="16A31E9D" w14:textId="77777777" w:rsidR="00CF4BE1" w:rsidRDefault="00000000">
            <w:pPr>
              <w:spacing w:before="59" w:after="14" w:line="200" w:lineRule="exact"/>
              <w:ind w:right="91"/>
              <w:jc w:val="right"/>
              <w:textAlignment w:val="baseline"/>
              <w:rPr>
                <w:rFonts w:ascii="Arial" w:eastAsia="Arial" w:hAnsi="Arial"/>
                <w:b/>
                <w:color w:val="000000"/>
                <w:sz w:val="18"/>
              </w:rPr>
            </w:pPr>
            <w:r>
              <w:rPr>
                <w:rFonts w:ascii="Arial" w:eastAsia="Arial" w:hAnsi="Arial"/>
                <w:b/>
                <w:color w:val="000000"/>
                <w:sz w:val="18"/>
              </w:rPr>
              <w:t>.00247</w:t>
            </w:r>
          </w:p>
        </w:tc>
        <w:tc>
          <w:tcPr>
            <w:tcW w:w="466" w:type="dxa"/>
            <w:tcBorders>
              <w:left w:val="single" w:sz="4" w:space="0" w:color="000000"/>
              <w:right w:val="single" w:sz="4" w:space="0" w:color="000000"/>
            </w:tcBorders>
            <w:vAlign w:val="center"/>
          </w:tcPr>
          <w:p w14:paraId="16A31E9E"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.022</w:t>
            </w:r>
          </w:p>
        </w:tc>
        <w:tc>
          <w:tcPr>
            <w:tcW w:w="452" w:type="dxa"/>
            <w:tcBorders>
              <w:left w:val="single" w:sz="4" w:space="0" w:color="000000"/>
            </w:tcBorders>
            <w:vAlign w:val="center"/>
          </w:tcPr>
          <w:p w14:paraId="16A31E9F"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.003</w:t>
            </w:r>
          </w:p>
        </w:tc>
      </w:tr>
      <w:tr w:rsidR="00CF4BE1" w14:paraId="16A31EA5" w14:textId="77777777">
        <w:trPr>
          <w:trHeight w:hRule="exact" w:val="288"/>
        </w:trPr>
        <w:tc>
          <w:tcPr>
            <w:tcW w:w="377" w:type="dxa"/>
            <w:tcBorders>
              <w:right w:val="single" w:sz="4" w:space="0" w:color="000000"/>
            </w:tcBorders>
            <w:vAlign w:val="center"/>
          </w:tcPr>
          <w:p w14:paraId="16A31EA1"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25</w:t>
            </w:r>
          </w:p>
        </w:tc>
        <w:tc>
          <w:tcPr>
            <w:tcW w:w="1315" w:type="dxa"/>
            <w:gridSpan w:val="2"/>
            <w:tcBorders>
              <w:left w:val="single" w:sz="4" w:space="0" w:color="000000"/>
              <w:right w:val="single" w:sz="4" w:space="0" w:color="000000"/>
            </w:tcBorders>
            <w:vAlign w:val="center"/>
          </w:tcPr>
          <w:p w14:paraId="16A31EA2" w14:textId="77777777" w:rsidR="00CF4BE1" w:rsidRDefault="00000000">
            <w:pPr>
              <w:tabs>
                <w:tab w:val="right" w:pos="1224"/>
              </w:tabs>
              <w:spacing w:before="56" w:after="17" w:line="200" w:lineRule="exact"/>
              <w:ind w:right="72"/>
              <w:jc w:val="right"/>
              <w:textAlignment w:val="baseline"/>
              <w:rPr>
                <w:rFonts w:ascii="Arial" w:eastAsia="Arial" w:hAnsi="Arial"/>
                <w:b/>
                <w:color w:val="000000"/>
                <w:sz w:val="18"/>
              </w:rPr>
            </w:pPr>
            <w:r>
              <w:rPr>
                <w:rFonts w:ascii="Arial" w:eastAsia="Arial" w:hAnsi="Arial"/>
                <w:b/>
                <w:color w:val="000000"/>
                <w:sz w:val="18"/>
              </w:rPr>
              <w:t>.0179</w:t>
            </w:r>
            <w:r>
              <w:rPr>
                <w:rFonts w:ascii="Arial" w:eastAsia="Arial" w:hAnsi="Arial"/>
                <w:b/>
                <w:color w:val="000000"/>
                <w:sz w:val="18"/>
              </w:rPr>
              <w:tab/>
              <w:t>.00220</w:t>
            </w:r>
          </w:p>
        </w:tc>
        <w:tc>
          <w:tcPr>
            <w:tcW w:w="466" w:type="dxa"/>
            <w:tcBorders>
              <w:left w:val="single" w:sz="4" w:space="0" w:color="000000"/>
              <w:right w:val="single" w:sz="4" w:space="0" w:color="000000"/>
            </w:tcBorders>
            <w:vAlign w:val="center"/>
          </w:tcPr>
          <w:p w14:paraId="16A31EA3" w14:textId="77777777" w:rsidR="00CF4BE1" w:rsidRDefault="00000000">
            <w:pPr>
              <w:spacing w:before="55" w:after="18" w:line="200" w:lineRule="exact"/>
              <w:jc w:val="right"/>
              <w:textAlignment w:val="baseline"/>
              <w:rPr>
                <w:rFonts w:ascii="Arial" w:eastAsia="Arial" w:hAnsi="Arial"/>
                <w:b/>
                <w:color w:val="000000"/>
                <w:sz w:val="18"/>
              </w:rPr>
            </w:pPr>
            <w:r>
              <w:rPr>
                <w:rFonts w:ascii="Arial" w:eastAsia="Arial" w:hAnsi="Arial"/>
                <w:b/>
                <w:color w:val="000000"/>
                <w:sz w:val="18"/>
              </w:rPr>
              <w:t>.020</w:t>
            </w:r>
          </w:p>
        </w:tc>
        <w:tc>
          <w:tcPr>
            <w:tcW w:w="452" w:type="dxa"/>
            <w:tcBorders>
              <w:left w:val="single" w:sz="4" w:space="0" w:color="000000"/>
            </w:tcBorders>
            <w:vAlign w:val="center"/>
          </w:tcPr>
          <w:p w14:paraId="16A31EA4" w14:textId="77777777" w:rsidR="00CF4BE1" w:rsidRDefault="00000000">
            <w:pPr>
              <w:spacing w:before="51" w:after="22" w:line="200" w:lineRule="exact"/>
              <w:jc w:val="right"/>
              <w:textAlignment w:val="baseline"/>
              <w:rPr>
                <w:rFonts w:ascii="Arial" w:eastAsia="Arial" w:hAnsi="Arial"/>
                <w:b/>
                <w:color w:val="000000"/>
                <w:sz w:val="18"/>
              </w:rPr>
            </w:pPr>
            <w:r>
              <w:rPr>
                <w:rFonts w:ascii="Arial" w:eastAsia="Arial" w:hAnsi="Arial"/>
                <w:b/>
                <w:color w:val="000000"/>
                <w:sz w:val="18"/>
              </w:rPr>
              <w:t>.002</w:t>
            </w:r>
          </w:p>
        </w:tc>
      </w:tr>
      <w:tr w:rsidR="00CF4BE1" w14:paraId="16A31EAB" w14:textId="77777777">
        <w:trPr>
          <w:trHeight w:hRule="exact" w:val="288"/>
        </w:trPr>
        <w:tc>
          <w:tcPr>
            <w:tcW w:w="377" w:type="dxa"/>
            <w:tcBorders>
              <w:right w:val="single" w:sz="4" w:space="0" w:color="000000"/>
            </w:tcBorders>
            <w:vAlign w:val="center"/>
          </w:tcPr>
          <w:p w14:paraId="16A31EA6"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26</w:t>
            </w:r>
          </w:p>
        </w:tc>
        <w:tc>
          <w:tcPr>
            <w:tcW w:w="643" w:type="dxa"/>
            <w:tcBorders>
              <w:left w:val="single" w:sz="4" w:space="0" w:color="000000"/>
              <w:right w:val="single" w:sz="4" w:space="0" w:color="000000"/>
            </w:tcBorders>
            <w:vAlign w:val="center"/>
          </w:tcPr>
          <w:p w14:paraId="16A31EA7"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.01594</w:t>
            </w:r>
          </w:p>
        </w:tc>
        <w:tc>
          <w:tcPr>
            <w:tcW w:w="672" w:type="dxa"/>
            <w:tcBorders>
              <w:left w:val="single" w:sz="4" w:space="0" w:color="000000"/>
              <w:right w:val="single" w:sz="4" w:space="0" w:color="000000"/>
            </w:tcBorders>
            <w:vAlign w:val="center"/>
          </w:tcPr>
          <w:p w14:paraId="16A31EA8" w14:textId="77777777" w:rsidR="00CF4BE1" w:rsidRDefault="00000000">
            <w:pPr>
              <w:spacing w:before="60" w:after="13" w:line="200" w:lineRule="exact"/>
              <w:ind w:right="91"/>
              <w:jc w:val="right"/>
              <w:textAlignment w:val="baseline"/>
              <w:rPr>
                <w:rFonts w:ascii="Arial" w:eastAsia="Arial" w:hAnsi="Arial"/>
                <w:b/>
                <w:color w:val="000000"/>
                <w:sz w:val="18"/>
              </w:rPr>
            </w:pPr>
            <w:r>
              <w:rPr>
                <w:rFonts w:ascii="Arial" w:eastAsia="Arial" w:hAnsi="Arial"/>
                <w:b/>
                <w:color w:val="000000"/>
                <w:sz w:val="18"/>
              </w:rPr>
              <w:t>.00196</w:t>
            </w:r>
          </w:p>
        </w:tc>
        <w:tc>
          <w:tcPr>
            <w:tcW w:w="466" w:type="dxa"/>
            <w:tcBorders>
              <w:left w:val="single" w:sz="4" w:space="0" w:color="000000"/>
              <w:right w:val="single" w:sz="4" w:space="0" w:color="000000"/>
            </w:tcBorders>
            <w:vAlign w:val="center"/>
          </w:tcPr>
          <w:p w14:paraId="16A31EA9"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.018</w:t>
            </w:r>
          </w:p>
        </w:tc>
        <w:tc>
          <w:tcPr>
            <w:tcW w:w="452" w:type="dxa"/>
            <w:tcBorders>
              <w:left w:val="single" w:sz="4" w:space="0" w:color="000000"/>
            </w:tcBorders>
            <w:vAlign w:val="center"/>
          </w:tcPr>
          <w:p w14:paraId="16A31EAA" w14:textId="77777777" w:rsidR="00CF4BE1" w:rsidRDefault="00000000">
            <w:pPr>
              <w:spacing w:before="55" w:after="18" w:line="200" w:lineRule="exact"/>
              <w:jc w:val="right"/>
              <w:textAlignment w:val="baseline"/>
              <w:rPr>
                <w:rFonts w:ascii="Arial" w:eastAsia="Arial" w:hAnsi="Arial"/>
                <w:b/>
                <w:color w:val="000000"/>
                <w:sz w:val="18"/>
              </w:rPr>
            </w:pPr>
            <w:r>
              <w:rPr>
                <w:rFonts w:ascii="Arial" w:eastAsia="Arial" w:hAnsi="Arial"/>
                <w:b/>
                <w:color w:val="000000"/>
                <w:sz w:val="18"/>
              </w:rPr>
              <w:t>.002</w:t>
            </w:r>
          </w:p>
        </w:tc>
      </w:tr>
      <w:tr w:rsidR="00CF4BE1" w14:paraId="16A31EB1" w14:textId="77777777">
        <w:trPr>
          <w:trHeight w:hRule="exact" w:val="288"/>
        </w:trPr>
        <w:tc>
          <w:tcPr>
            <w:tcW w:w="377" w:type="dxa"/>
            <w:tcBorders>
              <w:right w:val="single" w:sz="4" w:space="0" w:color="000000"/>
            </w:tcBorders>
            <w:vAlign w:val="center"/>
          </w:tcPr>
          <w:p w14:paraId="16A31EAC" w14:textId="77777777" w:rsidR="00CF4BE1" w:rsidRDefault="00000000">
            <w:pPr>
              <w:spacing w:before="57" w:after="16" w:line="200" w:lineRule="exact"/>
              <w:ind w:left="65"/>
              <w:textAlignment w:val="baseline"/>
              <w:rPr>
                <w:rFonts w:ascii="Arial" w:eastAsia="Arial" w:hAnsi="Arial"/>
                <w:b/>
                <w:color w:val="000000"/>
                <w:sz w:val="18"/>
              </w:rPr>
            </w:pPr>
            <w:r>
              <w:rPr>
                <w:rFonts w:ascii="Arial" w:eastAsia="Arial" w:hAnsi="Arial"/>
                <w:b/>
                <w:color w:val="000000"/>
                <w:sz w:val="18"/>
              </w:rPr>
              <w:t>27</w:t>
            </w:r>
          </w:p>
        </w:tc>
        <w:tc>
          <w:tcPr>
            <w:tcW w:w="643" w:type="dxa"/>
            <w:tcBorders>
              <w:left w:val="single" w:sz="4" w:space="0" w:color="000000"/>
              <w:right w:val="single" w:sz="4" w:space="0" w:color="000000"/>
            </w:tcBorders>
            <w:vAlign w:val="center"/>
          </w:tcPr>
          <w:p w14:paraId="16A31EAD"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.01419</w:t>
            </w:r>
          </w:p>
        </w:tc>
        <w:tc>
          <w:tcPr>
            <w:tcW w:w="672" w:type="dxa"/>
            <w:tcBorders>
              <w:left w:val="single" w:sz="4" w:space="0" w:color="000000"/>
              <w:right w:val="single" w:sz="4" w:space="0" w:color="000000"/>
            </w:tcBorders>
            <w:vAlign w:val="center"/>
          </w:tcPr>
          <w:p w14:paraId="16A31EAE" w14:textId="77777777" w:rsidR="00CF4BE1" w:rsidRDefault="00000000">
            <w:pPr>
              <w:spacing w:before="60" w:after="13" w:line="200" w:lineRule="exact"/>
              <w:ind w:right="91"/>
              <w:jc w:val="right"/>
              <w:textAlignment w:val="baseline"/>
              <w:rPr>
                <w:rFonts w:ascii="Arial" w:eastAsia="Arial" w:hAnsi="Arial"/>
                <w:b/>
                <w:color w:val="000000"/>
                <w:sz w:val="18"/>
              </w:rPr>
            </w:pPr>
            <w:r>
              <w:rPr>
                <w:rFonts w:ascii="Arial" w:eastAsia="Arial" w:hAnsi="Arial"/>
                <w:b/>
                <w:color w:val="000000"/>
                <w:sz w:val="18"/>
              </w:rPr>
              <w:t>.00174</w:t>
            </w:r>
          </w:p>
        </w:tc>
        <w:tc>
          <w:tcPr>
            <w:tcW w:w="466" w:type="dxa"/>
            <w:tcBorders>
              <w:left w:val="single" w:sz="4" w:space="0" w:color="000000"/>
              <w:right w:val="single" w:sz="4" w:space="0" w:color="000000"/>
            </w:tcBorders>
            <w:vAlign w:val="center"/>
          </w:tcPr>
          <w:p w14:paraId="16A31EAF"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.016</w:t>
            </w:r>
          </w:p>
        </w:tc>
        <w:tc>
          <w:tcPr>
            <w:tcW w:w="452" w:type="dxa"/>
            <w:tcBorders>
              <w:left w:val="single" w:sz="4" w:space="0" w:color="000000"/>
            </w:tcBorders>
            <w:vAlign w:val="center"/>
          </w:tcPr>
          <w:p w14:paraId="16A31EB0" w14:textId="77777777" w:rsidR="00CF4BE1" w:rsidRDefault="00000000">
            <w:pPr>
              <w:spacing w:before="51" w:after="22" w:line="200" w:lineRule="exact"/>
              <w:jc w:val="right"/>
              <w:textAlignment w:val="baseline"/>
              <w:rPr>
                <w:rFonts w:ascii="Arial" w:eastAsia="Arial" w:hAnsi="Arial"/>
                <w:b/>
                <w:color w:val="000000"/>
                <w:sz w:val="18"/>
              </w:rPr>
            </w:pPr>
            <w:r>
              <w:rPr>
                <w:rFonts w:ascii="Arial" w:eastAsia="Arial" w:hAnsi="Arial"/>
                <w:b/>
                <w:color w:val="000000"/>
                <w:sz w:val="18"/>
              </w:rPr>
              <w:t>.002</w:t>
            </w:r>
          </w:p>
        </w:tc>
      </w:tr>
      <w:tr w:rsidR="00CF4BE1" w14:paraId="16A31EB7" w14:textId="77777777">
        <w:trPr>
          <w:trHeight w:hRule="exact" w:val="288"/>
        </w:trPr>
        <w:tc>
          <w:tcPr>
            <w:tcW w:w="377" w:type="dxa"/>
            <w:tcBorders>
              <w:right w:val="single" w:sz="4" w:space="0" w:color="000000"/>
            </w:tcBorders>
            <w:vAlign w:val="center"/>
          </w:tcPr>
          <w:p w14:paraId="16A31EB2"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28</w:t>
            </w:r>
          </w:p>
        </w:tc>
        <w:tc>
          <w:tcPr>
            <w:tcW w:w="643" w:type="dxa"/>
            <w:tcBorders>
              <w:left w:val="single" w:sz="4" w:space="0" w:color="000000"/>
              <w:right w:val="single" w:sz="4" w:space="0" w:color="000000"/>
            </w:tcBorders>
            <w:vAlign w:val="center"/>
          </w:tcPr>
          <w:p w14:paraId="16A31EB3"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.01264</w:t>
            </w:r>
          </w:p>
        </w:tc>
        <w:tc>
          <w:tcPr>
            <w:tcW w:w="672" w:type="dxa"/>
            <w:tcBorders>
              <w:left w:val="single" w:sz="4" w:space="0" w:color="000000"/>
              <w:right w:val="single" w:sz="4" w:space="0" w:color="000000"/>
            </w:tcBorders>
            <w:vAlign w:val="center"/>
          </w:tcPr>
          <w:p w14:paraId="16A31EB4" w14:textId="77777777" w:rsidR="00CF4BE1" w:rsidRDefault="00000000">
            <w:pPr>
              <w:spacing w:before="60" w:after="13" w:line="200" w:lineRule="exact"/>
              <w:ind w:right="91"/>
              <w:jc w:val="right"/>
              <w:textAlignment w:val="baseline"/>
              <w:rPr>
                <w:rFonts w:ascii="Arial" w:eastAsia="Arial" w:hAnsi="Arial"/>
                <w:b/>
                <w:color w:val="000000"/>
                <w:sz w:val="18"/>
              </w:rPr>
            </w:pPr>
            <w:r>
              <w:rPr>
                <w:rFonts w:ascii="Arial" w:eastAsia="Arial" w:hAnsi="Arial"/>
                <w:b/>
                <w:color w:val="000000"/>
                <w:sz w:val="18"/>
              </w:rPr>
              <w:t>.00155</w:t>
            </w:r>
          </w:p>
        </w:tc>
        <w:tc>
          <w:tcPr>
            <w:tcW w:w="466" w:type="dxa"/>
            <w:tcBorders>
              <w:left w:val="single" w:sz="4" w:space="0" w:color="000000"/>
              <w:right w:val="single" w:sz="4" w:space="0" w:color="000000"/>
            </w:tcBorders>
            <w:vAlign w:val="center"/>
          </w:tcPr>
          <w:p w14:paraId="16A31EB5"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.014</w:t>
            </w:r>
          </w:p>
        </w:tc>
        <w:tc>
          <w:tcPr>
            <w:tcW w:w="452" w:type="dxa"/>
            <w:tcBorders>
              <w:left w:val="single" w:sz="4" w:space="0" w:color="000000"/>
            </w:tcBorders>
            <w:vAlign w:val="center"/>
          </w:tcPr>
          <w:p w14:paraId="16A31EB6" w14:textId="77777777" w:rsidR="00CF4BE1" w:rsidRDefault="00000000">
            <w:pPr>
              <w:spacing w:before="52" w:after="21" w:line="200" w:lineRule="exact"/>
              <w:jc w:val="right"/>
              <w:textAlignment w:val="baseline"/>
              <w:rPr>
                <w:rFonts w:ascii="Arial" w:eastAsia="Arial" w:hAnsi="Arial"/>
                <w:b/>
                <w:color w:val="000000"/>
                <w:sz w:val="18"/>
              </w:rPr>
            </w:pPr>
            <w:r>
              <w:rPr>
                <w:rFonts w:ascii="Arial" w:eastAsia="Arial" w:hAnsi="Arial"/>
                <w:b/>
                <w:color w:val="000000"/>
                <w:sz w:val="18"/>
              </w:rPr>
              <w:t>.002</w:t>
            </w:r>
          </w:p>
        </w:tc>
      </w:tr>
      <w:tr w:rsidR="00CF4BE1" w14:paraId="16A31EBD" w14:textId="77777777">
        <w:trPr>
          <w:trHeight w:hRule="exact" w:val="288"/>
        </w:trPr>
        <w:tc>
          <w:tcPr>
            <w:tcW w:w="377" w:type="dxa"/>
            <w:tcBorders>
              <w:right w:val="single" w:sz="4" w:space="0" w:color="000000"/>
            </w:tcBorders>
            <w:vAlign w:val="center"/>
          </w:tcPr>
          <w:p w14:paraId="16A31EB8"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29</w:t>
            </w:r>
          </w:p>
        </w:tc>
        <w:tc>
          <w:tcPr>
            <w:tcW w:w="643" w:type="dxa"/>
            <w:tcBorders>
              <w:left w:val="single" w:sz="4" w:space="0" w:color="000000"/>
              <w:right w:val="single" w:sz="4" w:space="0" w:color="000000"/>
            </w:tcBorders>
            <w:vAlign w:val="center"/>
          </w:tcPr>
          <w:p w14:paraId="16A31EB9"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.01126</w:t>
            </w:r>
          </w:p>
        </w:tc>
        <w:tc>
          <w:tcPr>
            <w:tcW w:w="672" w:type="dxa"/>
            <w:tcBorders>
              <w:left w:val="single" w:sz="4" w:space="0" w:color="000000"/>
              <w:right w:val="single" w:sz="4" w:space="0" w:color="000000"/>
            </w:tcBorders>
            <w:vAlign w:val="center"/>
          </w:tcPr>
          <w:p w14:paraId="16A31EBA" w14:textId="77777777" w:rsidR="00CF4BE1" w:rsidRDefault="00000000">
            <w:pPr>
              <w:spacing w:before="60" w:after="13" w:line="200" w:lineRule="exact"/>
              <w:ind w:right="91"/>
              <w:jc w:val="right"/>
              <w:textAlignment w:val="baseline"/>
              <w:rPr>
                <w:rFonts w:ascii="Arial" w:eastAsia="Arial" w:hAnsi="Arial"/>
                <w:b/>
                <w:color w:val="000000"/>
                <w:sz w:val="18"/>
              </w:rPr>
            </w:pPr>
            <w:r>
              <w:rPr>
                <w:rFonts w:ascii="Arial" w:eastAsia="Arial" w:hAnsi="Arial"/>
                <w:b/>
                <w:color w:val="000000"/>
                <w:sz w:val="18"/>
              </w:rPr>
              <w:t>.00138</w:t>
            </w:r>
          </w:p>
        </w:tc>
        <w:tc>
          <w:tcPr>
            <w:tcW w:w="466" w:type="dxa"/>
            <w:tcBorders>
              <w:left w:val="single" w:sz="4" w:space="0" w:color="000000"/>
              <w:right w:val="single" w:sz="4" w:space="0" w:color="000000"/>
            </w:tcBorders>
            <w:vAlign w:val="center"/>
          </w:tcPr>
          <w:p w14:paraId="16A31EBB" w14:textId="77777777" w:rsidR="00CF4BE1" w:rsidRDefault="00000000">
            <w:pPr>
              <w:spacing w:before="57" w:after="16" w:line="200" w:lineRule="exact"/>
              <w:jc w:val="right"/>
              <w:textAlignment w:val="baseline"/>
              <w:rPr>
                <w:rFonts w:ascii="Arial" w:eastAsia="Arial" w:hAnsi="Arial"/>
                <w:b/>
                <w:color w:val="000000"/>
                <w:sz w:val="18"/>
              </w:rPr>
            </w:pPr>
            <w:r>
              <w:rPr>
                <w:rFonts w:ascii="Arial" w:eastAsia="Arial" w:hAnsi="Arial"/>
                <w:b/>
                <w:color w:val="000000"/>
                <w:sz w:val="18"/>
              </w:rPr>
              <w:t>.013</w:t>
            </w:r>
          </w:p>
        </w:tc>
        <w:tc>
          <w:tcPr>
            <w:tcW w:w="452" w:type="dxa"/>
            <w:tcBorders>
              <w:left w:val="single" w:sz="4" w:space="0" w:color="000000"/>
            </w:tcBorders>
            <w:vAlign w:val="center"/>
          </w:tcPr>
          <w:p w14:paraId="16A31EBC" w14:textId="77777777" w:rsidR="00CF4BE1" w:rsidRDefault="00000000">
            <w:pPr>
              <w:spacing w:before="51" w:after="22" w:line="200" w:lineRule="exact"/>
              <w:jc w:val="right"/>
              <w:textAlignment w:val="baseline"/>
              <w:rPr>
                <w:rFonts w:ascii="Arial" w:eastAsia="Arial" w:hAnsi="Arial"/>
                <w:b/>
                <w:color w:val="000000"/>
                <w:sz w:val="18"/>
              </w:rPr>
            </w:pPr>
            <w:r>
              <w:rPr>
                <w:rFonts w:ascii="Arial" w:eastAsia="Arial" w:hAnsi="Arial"/>
                <w:b/>
                <w:color w:val="000000"/>
                <w:sz w:val="18"/>
              </w:rPr>
              <w:t>.001</w:t>
            </w:r>
          </w:p>
        </w:tc>
      </w:tr>
      <w:tr w:rsidR="00CF4BE1" w14:paraId="16A31EC3" w14:textId="77777777">
        <w:trPr>
          <w:trHeight w:hRule="exact" w:val="288"/>
        </w:trPr>
        <w:tc>
          <w:tcPr>
            <w:tcW w:w="377" w:type="dxa"/>
            <w:tcBorders>
              <w:right w:val="single" w:sz="4" w:space="0" w:color="000000"/>
            </w:tcBorders>
            <w:vAlign w:val="center"/>
          </w:tcPr>
          <w:p w14:paraId="16A31EBE" w14:textId="77777777" w:rsidR="00CF4BE1" w:rsidRDefault="00000000">
            <w:pPr>
              <w:spacing w:before="57" w:after="16" w:line="200" w:lineRule="exact"/>
              <w:ind w:left="65"/>
              <w:textAlignment w:val="baseline"/>
              <w:rPr>
                <w:rFonts w:ascii="Arial" w:eastAsia="Arial" w:hAnsi="Arial"/>
                <w:b/>
                <w:color w:val="000000"/>
                <w:sz w:val="18"/>
              </w:rPr>
            </w:pPr>
            <w:r>
              <w:rPr>
                <w:rFonts w:ascii="Arial" w:eastAsia="Arial" w:hAnsi="Arial"/>
                <w:b/>
                <w:color w:val="000000"/>
                <w:sz w:val="18"/>
              </w:rPr>
              <w:t>30</w:t>
            </w:r>
          </w:p>
        </w:tc>
        <w:tc>
          <w:tcPr>
            <w:tcW w:w="643" w:type="dxa"/>
            <w:tcBorders>
              <w:left w:val="single" w:sz="4" w:space="0" w:color="000000"/>
              <w:right w:val="single" w:sz="4" w:space="0" w:color="000000"/>
            </w:tcBorders>
            <w:vAlign w:val="center"/>
          </w:tcPr>
          <w:p w14:paraId="16A31EBF"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.01002</w:t>
            </w:r>
          </w:p>
        </w:tc>
        <w:tc>
          <w:tcPr>
            <w:tcW w:w="672" w:type="dxa"/>
            <w:tcBorders>
              <w:left w:val="single" w:sz="4" w:space="0" w:color="000000"/>
              <w:right w:val="single" w:sz="4" w:space="0" w:color="000000"/>
            </w:tcBorders>
            <w:vAlign w:val="center"/>
          </w:tcPr>
          <w:p w14:paraId="16A31EC0" w14:textId="77777777" w:rsidR="00CF4BE1" w:rsidRDefault="00000000">
            <w:pPr>
              <w:spacing w:before="60" w:after="13" w:line="200" w:lineRule="exact"/>
              <w:ind w:right="91"/>
              <w:jc w:val="right"/>
              <w:textAlignment w:val="baseline"/>
              <w:rPr>
                <w:rFonts w:ascii="Arial" w:eastAsia="Arial" w:hAnsi="Arial"/>
                <w:b/>
                <w:color w:val="000000"/>
                <w:sz w:val="18"/>
              </w:rPr>
            </w:pPr>
            <w:r>
              <w:rPr>
                <w:rFonts w:ascii="Arial" w:eastAsia="Arial" w:hAnsi="Arial"/>
                <w:b/>
                <w:color w:val="000000"/>
                <w:sz w:val="18"/>
              </w:rPr>
              <w:t>.00123</w:t>
            </w:r>
          </w:p>
        </w:tc>
        <w:tc>
          <w:tcPr>
            <w:tcW w:w="466" w:type="dxa"/>
            <w:tcBorders>
              <w:left w:val="single" w:sz="4" w:space="0" w:color="000000"/>
              <w:right w:val="single" w:sz="4" w:space="0" w:color="000000"/>
            </w:tcBorders>
            <w:vAlign w:val="center"/>
          </w:tcPr>
          <w:p w14:paraId="16A31EC1"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.012</w:t>
            </w:r>
          </w:p>
        </w:tc>
        <w:tc>
          <w:tcPr>
            <w:tcW w:w="452" w:type="dxa"/>
            <w:tcBorders>
              <w:left w:val="single" w:sz="4" w:space="0" w:color="000000"/>
            </w:tcBorders>
            <w:vAlign w:val="center"/>
          </w:tcPr>
          <w:p w14:paraId="16A31EC2" w14:textId="77777777" w:rsidR="00CF4BE1" w:rsidRDefault="00000000">
            <w:pPr>
              <w:spacing w:before="51" w:after="22" w:line="200" w:lineRule="exact"/>
              <w:jc w:val="right"/>
              <w:textAlignment w:val="baseline"/>
              <w:rPr>
                <w:rFonts w:ascii="Arial" w:eastAsia="Arial" w:hAnsi="Arial"/>
                <w:b/>
                <w:color w:val="000000"/>
                <w:sz w:val="18"/>
              </w:rPr>
            </w:pPr>
            <w:r>
              <w:rPr>
                <w:rFonts w:ascii="Arial" w:eastAsia="Arial" w:hAnsi="Arial"/>
                <w:b/>
                <w:color w:val="000000"/>
                <w:sz w:val="18"/>
              </w:rPr>
              <w:t>.001</w:t>
            </w:r>
          </w:p>
        </w:tc>
      </w:tr>
      <w:tr w:rsidR="00CF4BE1" w14:paraId="16A31EC9" w14:textId="77777777">
        <w:trPr>
          <w:trHeight w:hRule="exact" w:val="288"/>
        </w:trPr>
        <w:tc>
          <w:tcPr>
            <w:tcW w:w="377" w:type="dxa"/>
            <w:tcBorders>
              <w:right w:val="single" w:sz="4" w:space="0" w:color="000000"/>
            </w:tcBorders>
            <w:vAlign w:val="center"/>
          </w:tcPr>
          <w:p w14:paraId="16A31EC4" w14:textId="77777777" w:rsidR="00CF4BE1" w:rsidRDefault="00000000">
            <w:pPr>
              <w:spacing w:before="55" w:after="18" w:line="200" w:lineRule="exact"/>
              <w:ind w:left="65"/>
              <w:textAlignment w:val="baseline"/>
              <w:rPr>
                <w:rFonts w:ascii="Arial" w:eastAsia="Arial" w:hAnsi="Arial"/>
                <w:b/>
                <w:color w:val="000000"/>
                <w:sz w:val="18"/>
              </w:rPr>
            </w:pPr>
            <w:r>
              <w:rPr>
                <w:rFonts w:ascii="Arial" w:eastAsia="Arial" w:hAnsi="Arial"/>
                <w:b/>
                <w:color w:val="000000"/>
                <w:sz w:val="18"/>
              </w:rPr>
              <w:t>31</w:t>
            </w:r>
          </w:p>
        </w:tc>
        <w:tc>
          <w:tcPr>
            <w:tcW w:w="643" w:type="dxa"/>
            <w:tcBorders>
              <w:left w:val="single" w:sz="4" w:space="0" w:color="000000"/>
              <w:right w:val="single" w:sz="4" w:space="0" w:color="000000"/>
            </w:tcBorders>
            <w:vAlign w:val="center"/>
          </w:tcPr>
          <w:p w14:paraId="16A31EC5" w14:textId="77777777" w:rsidR="00CF4BE1" w:rsidRDefault="00000000">
            <w:pPr>
              <w:spacing w:before="55" w:after="18" w:line="200" w:lineRule="exact"/>
              <w:ind w:right="72"/>
              <w:jc w:val="right"/>
              <w:textAlignment w:val="baseline"/>
              <w:rPr>
                <w:rFonts w:ascii="Arial" w:eastAsia="Arial" w:hAnsi="Arial"/>
                <w:b/>
                <w:color w:val="000000"/>
                <w:sz w:val="18"/>
              </w:rPr>
            </w:pPr>
            <w:r>
              <w:rPr>
                <w:rFonts w:ascii="Arial" w:eastAsia="Arial" w:hAnsi="Arial"/>
                <w:b/>
                <w:color w:val="000000"/>
                <w:sz w:val="18"/>
              </w:rPr>
              <w:t>.00893</w:t>
            </w:r>
          </w:p>
        </w:tc>
        <w:tc>
          <w:tcPr>
            <w:tcW w:w="672" w:type="dxa"/>
            <w:tcBorders>
              <w:left w:val="single" w:sz="4" w:space="0" w:color="000000"/>
              <w:right w:val="single" w:sz="4" w:space="0" w:color="000000"/>
            </w:tcBorders>
            <w:vAlign w:val="center"/>
          </w:tcPr>
          <w:p w14:paraId="16A31EC6" w14:textId="77777777" w:rsidR="00CF4BE1" w:rsidRDefault="00000000">
            <w:pPr>
              <w:spacing w:before="63" w:after="10" w:line="200" w:lineRule="exact"/>
              <w:ind w:right="91"/>
              <w:jc w:val="right"/>
              <w:textAlignment w:val="baseline"/>
              <w:rPr>
                <w:rFonts w:ascii="Arial" w:eastAsia="Arial" w:hAnsi="Arial"/>
                <w:b/>
                <w:color w:val="000000"/>
                <w:sz w:val="18"/>
              </w:rPr>
            </w:pPr>
            <w:r>
              <w:rPr>
                <w:rFonts w:ascii="Arial" w:eastAsia="Arial" w:hAnsi="Arial"/>
                <w:b/>
                <w:color w:val="000000"/>
                <w:sz w:val="18"/>
              </w:rPr>
              <w:t>.00110</w:t>
            </w:r>
          </w:p>
        </w:tc>
        <w:tc>
          <w:tcPr>
            <w:tcW w:w="466" w:type="dxa"/>
            <w:tcBorders>
              <w:left w:val="single" w:sz="4" w:space="0" w:color="000000"/>
              <w:right w:val="single" w:sz="4" w:space="0" w:color="000000"/>
            </w:tcBorders>
            <w:vAlign w:val="center"/>
          </w:tcPr>
          <w:p w14:paraId="16A31EC7"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.010</w:t>
            </w:r>
          </w:p>
        </w:tc>
        <w:tc>
          <w:tcPr>
            <w:tcW w:w="452" w:type="dxa"/>
            <w:tcBorders>
              <w:left w:val="single" w:sz="4" w:space="0" w:color="000000"/>
            </w:tcBorders>
            <w:vAlign w:val="center"/>
          </w:tcPr>
          <w:p w14:paraId="16A31EC8" w14:textId="77777777" w:rsidR="00CF4BE1" w:rsidRDefault="00000000">
            <w:pPr>
              <w:spacing w:before="52" w:after="21" w:line="200" w:lineRule="exact"/>
              <w:jc w:val="right"/>
              <w:textAlignment w:val="baseline"/>
              <w:rPr>
                <w:rFonts w:ascii="Arial" w:eastAsia="Arial" w:hAnsi="Arial"/>
                <w:b/>
                <w:color w:val="000000"/>
                <w:sz w:val="18"/>
              </w:rPr>
            </w:pPr>
            <w:r>
              <w:rPr>
                <w:rFonts w:ascii="Arial" w:eastAsia="Arial" w:hAnsi="Arial"/>
                <w:b/>
                <w:color w:val="000000"/>
                <w:sz w:val="18"/>
              </w:rPr>
              <w:t>.002</w:t>
            </w:r>
          </w:p>
        </w:tc>
      </w:tr>
      <w:tr w:rsidR="00CF4BE1" w14:paraId="16A31ECE" w14:textId="77777777">
        <w:trPr>
          <w:trHeight w:hRule="exact" w:val="288"/>
        </w:trPr>
        <w:tc>
          <w:tcPr>
            <w:tcW w:w="1020" w:type="dxa"/>
            <w:gridSpan w:val="2"/>
            <w:tcBorders>
              <w:right w:val="single" w:sz="4" w:space="0" w:color="000000"/>
            </w:tcBorders>
            <w:vAlign w:val="center"/>
          </w:tcPr>
          <w:p w14:paraId="16A31ECA" w14:textId="77777777" w:rsidR="00CF4BE1" w:rsidRDefault="00000000">
            <w:pPr>
              <w:tabs>
                <w:tab w:val="right" w:pos="1008"/>
              </w:tabs>
              <w:spacing w:before="57" w:after="16" w:line="200" w:lineRule="exact"/>
              <w:ind w:left="65"/>
              <w:textAlignment w:val="baseline"/>
              <w:rPr>
                <w:rFonts w:ascii="Arial" w:eastAsia="Arial" w:hAnsi="Arial"/>
                <w:b/>
                <w:color w:val="000000"/>
                <w:sz w:val="18"/>
              </w:rPr>
            </w:pPr>
            <w:r>
              <w:rPr>
                <w:rFonts w:ascii="Arial" w:eastAsia="Arial" w:hAnsi="Arial"/>
                <w:b/>
                <w:color w:val="000000"/>
                <w:sz w:val="18"/>
              </w:rPr>
              <w:t>32</w:t>
            </w:r>
            <w:r>
              <w:rPr>
                <w:rFonts w:ascii="Arial" w:eastAsia="Arial" w:hAnsi="Arial"/>
                <w:b/>
                <w:color w:val="000000"/>
                <w:sz w:val="18"/>
              </w:rPr>
              <w:tab/>
              <w:t>.00795</w:t>
            </w:r>
          </w:p>
        </w:tc>
        <w:tc>
          <w:tcPr>
            <w:tcW w:w="672" w:type="dxa"/>
            <w:tcBorders>
              <w:left w:val="single" w:sz="4" w:space="0" w:color="000000"/>
              <w:right w:val="single" w:sz="4" w:space="0" w:color="000000"/>
            </w:tcBorders>
            <w:vAlign w:val="center"/>
          </w:tcPr>
          <w:p w14:paraId="16A31ECB" w14:textId="77777777" w:rsidR="00CF4BE1" w:rsidRDefault="00000000">
            <w:pPr>
              <w:spacing w:before="65" w:after="8" w:line="200" w:lineRule="exact"/>
              <w:ind w:right="91"/>
              <w:jc w:val="right"/>
              <w:textAlignment w:val="baseline"/>
              <w:rPr>
                <w:rFonts w:ascii="Arial" w:eastAsia="Arial" w:hAnsi="Arial"/>
                <w:b/>
                <w:color w:val="000000"/>
                <w:sz w:val="18"/>
              </w:rPr>
            </w:pPr>
            <w:r>
              <w:rPr>
                <w:rFonts w:ascii="Arial" w:eastAsia="Arial" w:hAnsi="Arial"/>
                <w:b/>
                <w:color w:val="000000"/>
                <w:sz w:val="18"/>
              </w:rPr>
              <w:t>.00098</w:t>
            </w:r>
          </w:p>
        </w:tc>
        <w:tc>
          <w:tcPr>
            <w:tcW w:w="466" w:type="dxa"/>
            <w:tcBorders>
              <w:left w:val="single" w:sz="4" w:space="0" w:color="000000"/>
              <w:right w:val="single" w:sz="4" w:space="0" w:color="000000"/>
            </w:tcBorders>
            <w:vAlign w:val="center"/>
          </w:tcPr>
          <w:p w14:paraId="16A31ECC" w14:textId="77777777" w:rsidR="00CF4BE1" w:rsidRDefault="00000000">
            <w:pPr>
              <w:spacing w:before="60" w:after="13" w:line="200" w:lineRule="exact"/>
              <w:jc w:val="right"/>
              <w:textAlignment w:val="baseline"/>
              <w:rPr>
                <w:rFonts w:ascii="Arial" w:eastAsia="Arial" w:hAnsi="Arial"/>
                <w:b/>
                <w:color w:val="000000"/>
                <w:sz w:val="18"/>
              </w:rPr>
            </w:pPr>
            <w:r>
              <w:rPr>
                <w:rFonts w:ascii="Arial" w:eastAsia="Arial" w:hAnsi="Arial"/>
                <w:b/>
                <w:color w:val="000000"/>
                <w:sz w:val="18"/>
              </w:rPr>
              <w:t>.009</w:t>
            </w:r>
          </w:p>
        </w:tc>
        <w:tc>
          <w:tcPr>
            <w:tcW w:w="452" w:type="dxa"/>
            <w:tcBorders>
              <w:left w:val="single" w:sz="4" w:space="0" w:color="000000"/>
            </w:tcBorders>
            <w:vAlign w:val="center"/>
          </w:tcPr>
          <w:p w14:paraId="16A31ECD" w14:textId="77777777" w:rsidR="00CF4BE1" w:rsidRDefault="00000000">
            <w:pPr>
              <w:spacing w:before="51" w:after="22" w:line="200" w:lineRule="exact"/>
              <w:jc w:val="right"/>
              <w:textAlignment w:val="baseline"/>
              <w:rPr>
                <w:rFonts w:ascii="Arial" w:eastAsia="Arial" w:hAnsi="Arial"/>
                <w:b/>
                <w:color w:val="000000"/>
                <w:sz w:val="18"/>
              </w:rPr>
            </w:pPr>
            <w:r>
              <w:rPr>
                <w:rFonts w:ascii="Arial" w:eastAsia="Arial" w:hAnsi="Arial"/>
                <w:b/>
                <w:color w:val="000000"/>
                <w:sz w:val="18"/>
              </w:rPr>
              <w:t>.001</w:t>
            </w:r>
          </w:p>
        </w:tc>
      </w:tr>
      <w:tr w:rsidR="00CF4BE1" w14:paraId="16A31ED3" w14:textId="77777777">
        <w:trPr>
          <w:trHeight w:hRule="exact" w:val="293"/>
        </w:trPr>
        <w:tc>
          <w:tcPr>
            <w:tcW w:w="1020" w:type="dxa"/>
            <w:gridSpan w:val="2"/>
            <w:tcBorders>
              <w:right w:val="single" w:sz="4" w:space="0" w:color="000000"/>
            </w:tcBorders>
            <w:vAlign w:val="center"/>
          </w:tcPr>
          <w:p w14:paraId="16A31ECF" w14:textId="77777777" w:rsidR="00CF4BE1" w:rsidRDefault="00000000">
            <w:pPr>
              <w:tabs>
                <w:tab w:val="right" w:pos="1008"/>
              </w:tabs>
              <w:spacing w:before="59" w:after="29" w:line="200" w:lineRule="exact"/>
              <w:ind w:left="65"/>
              <w:textAlignment w:val="baseline"/>
              <w:rPr>
                <w:rFonts w:ascii="Arial" w:eastAsia="Arial" w:hAnsi="Arial"/>
                <w:b/>
                <w:color w:val="000000"/>
                <w:sz w:val="18"/>
              </w:rPr>
            </w:pPr>
            <w:r>
              <w:rPr>
                <w:rFonts w:ascii="Arial" w:eastAsia="Arial" w:hAnsi="Arial"/>
                <w:b/>
                <w:color w:val="000000"/>
                <w:sz w:val="18"/>
              </w:rPr>
              <w:t>:33</w:t>
            </w:r>
            <w:r>
              <w:rPr>
                <w:rFonts w:ascii="Arial" w:eastAsia="Arial" w:hAnsi="Arial"/>
                <w:b/>
                <w:color w:val="000000"/>
                <w:sz w:val="18"/>
              </w:rPr>
              <w:tab/>
              <w:t>.00708</w:t>
            </w:r>
          </w:p>
        </w:tc>
        <w:tc>
          <w:tcPr>
            <w:tcW w:w="672" w:type="dxa"/>
            <w:tcBorders>
              <w:left w:val="single" w:sz="4" w:space="0" w:color="000000"/>
              <w:right w:val="single" w:sz="4" w:space="0" w:color="000000"/>
            </w:tcBorders>
            <w:vAlign w:val="center"/>
          </w:tcPr>
          <w:p w14:paraId="16A31ED0" w14:textId="77777777" w:rsidR="00CF4BE1" w:rsidRDefault="00000000">
            <w:pPr>
              <w:spacing w:before="64" w:after="24" w:line="200" w:lineRule="exact"/>
              <w:ind w:right="91"/>
              <w:jc w:val="right"/>
              <w:textAlignment w:val="baseline"/>
              <w:rPr>
                <w:rFonts w:ascii="Arial" w:eastAsia="Arial" w:hAnsi="Arial"/>
                <w:b/>
                <w:color w:val="000000"/>
                <w:sz w:val="18"/>
              </w:rPr>
            </w:pPr>
            <w:r>
              <w:rPr>
                <w:rFonts w:ascii="Arial" w:eastAsia="Arial" w:hAnsi="Arial"/>
                <w:b/>
                <w:color w:val="000000"/>
                <w:sz w:val="18"/>
              </w:rPr>
              <w:t>.00087</w:t>
            </w:r>
          </w:p>
        </w:tc>
        <w:tc>
          <w:tcPr>
            <w:tcW w:w="466" w:type="dxa"/>
            <w:tcBorders>
              <w:left w:val="single" w:sz="4" w:space="0" w:color="000000"/>
              <w:right w:val="single" w:sz="4" w:space="0" w:color="000000"/>
            </w:tcBorders>
            <w:vAlign w:val="center"/>
          </w:tcPr>
          <w:p w14:paraId="16A31ED1" w14:textId="77777777" w:rsidR="00CF4BE1" w:rsidRDefault="00000000">
            <w:pPr>
              <w:spacing w:before="60" w:after="28" w:line="200" w:lineRule="exact"/>
              <w:jc w:val="right"/>
              <w:textAlignment w:val="baseline"/>
              <w:rPr>
                <w:rFonts w:ascii="Arial" w:eastAsia="Arial" w:hAnsi="Arial"/>
                <w:b/>
                <w:color w:val="000000"/>
                <w:sz w:val="18"/>
              </w:rPr>
            </w:pPr>
            <w:r>
              <w:rPr>
                <w:rFonts w:ascii="Arial" w:eastAsia="Arial" w:hAnsi="Arial"/>
                <w:b/>
                <w:color w:val="000000"/>
                <w:sz w:val="18"/>
              </w:rPr>
              <w:t>.008</w:t>
            </w:r>
          </w:p>
        </w:tc>
        <w:tc>
          <w:tcPr>
            <w:tcW w:w="452" w:type="dxa"/>
            <w:tcBorders>
              <w:left w:val="single" w:sz="4" w:space="0" w:color="000000"/>
            </w:tcBorders>
            <w:vAlign w:val="center"/>
          </w:tcPr>
          <w:p w14:paraId="16A31ED2" w14:textId="77777777" w:rsidR="00CF4BE1" w:rsidRDefault="00000000">
            <w:pPr>
              <w:spacing w:before="52" w:after="36" w:line="200" w:lineRule="exact"/>
              <w:jc w:val="right"/>
              <w:textAlignment w:val="baseline"/>
              <w:rPr>
                <w:rFonts w:ascii="Arial" w:eastAsia="Arial" w:hAnsi="Arial"/>
                <w:b/>
                <w:color w:val="000000"/>
                <w:sz w:val="18"/>
              </w:rPr>
            </w:pPr>
            <w:r>
              <w:rPr>
                <w:rFonts w:ascii="Arial" w:eastAsia="Arial" w:hAnsi="Arial"/>
                <w:b/>
                <w:color w:val="000000"/>
                <w:sz w:val="18"/>
              </w:rPr>
              <w:t>.001</w:t>
            </w:r>
          </w:p>
        </w:tc>
      </w:tr>
      <w:tr w:rsidR="00CF4BE1" w14:paraId="16A31ED8" w14:textId="77777777">
        <w:trPr>
          <w:trHeight w:hRule="exact" w:val="283"/>
        </w:trPr>
        <w:tc>
          <w:tcPr>
            <w:tcW w:w="1020" w:type="dxa"/>
            <w:gridSpan w:val="2"/>
            <w:tcBorders>
              <w:right w:val="single" w:sz="4" w:space="0" w:color="000000"/>
            </w:tcBorders>
            <w:vAlign w:val="center"/>
          </w:tcPr>
          <w:p w14:paraId="16A31ED4" w14:textId="77777777" w:rsidR="00CF4BE1" w:rsidRDefault="00000000">
            <w:pPr>
              <w:tabs>
                <w:tab w:val="right" w:pos="864"/>
              </w:tabs>
              <w:spacing w:before="53" w:after="15" w:line="200" w:lineRule="exact"/>
              <w:ind w:left="65"/>
              <w:textAlignment w:val="baseline"/>
              <w:rPr>
                <w:rFonts w:ascii="Arial" w:eastAsia="Arial" w:hAnsi="Arial"/>
                <w:b/>
                <w:color w:val="000000"/>
                <w:sz w:val="18"/>
              </w:rPr>
            </w:pPr>
            <w:r>
              <w:rPr>
                <w:rFonts w:ascii="Arial" w:eastAsia="Arial" w:hAnsi="Arial"/>
                <w:b/>
                <w:color w:val="000000"/>
                <w:sz w:val="18"/>
              </w:rPr>
              <w:t>34</w:t>
            </w:r>
            <w:r>
              <w:rPr>
                <w:rFonts w:ascii="Arial" w:eastAsia="Arial" w:hAnsi="Arial"/>
                <w:b/>
                <w:color w:val="000000"/>
                <w:sz w:val="18"/>
              </w:rPr>
              <w:tab/>
              <w:t>.0063</w:t>
            </w:r>
          </w:p>
        </w:tc>
        <w:tc>
          <w:tcPr>
            <w:tcW w:w="672" w:type="dxa"/>
            <w:tcBorders>
              <w:left w:val="single" w:sz="4" w:space="0" w:color="000000"/>
              <w:right w:val="single" w:sz="4" w:space="0" w:color="000000"/>
            </w:tcBorders>
            <w:vAlign w:val="center"/>
          </w:tcPr>
          <w:p w14:paraId="16A31ED5" w14:textId="77777777" w:rsidR="00CF4BE1" w:rsidRDefault="00000000">
            <w:pPr>
              <w:spacing w:before="60" w:after="8" w:line="200" w:lineRule="exact"/>
              <w:ind w:right="91"/>
              <w:jc w:val="right"/>
              <w:textAlignment w:val="baseline"/>
              <w:rPr>
                <w:rFonts w:ascii="Arial" w:eastAsia="Arial" w:hAnsi="Arial"/>
                <w:b/>
                <w:color w:val="000000"/>
                <w:sz w:val="18"/>
              </w:rPr>
            </w:pPr>
            <w:r>
              <w:rPr>
                <w:rFonts w:ascii="Arial" w:eastAsia="Arial" w:hAnsi="Arial"/>
                <w:b/>
                <w:color w:val="000000"/>
                <w:sz w:val="18"/>
              </w:rPr>
              <w:t>.00078</w:t>
            </w:r>
          </w:p>
        </w:tc>
        <w:tc>
          <w:tcPr>
            <w:tcW w:w="466" w:type="dxa"/>
            <w:tcBorders>
              <w:left w:val="single" w:sz="4" w:space="0" w:color="000000"/>
              <w:right w:val="single" w:sz="4" w:space="0" w:color="000000"/>
            </w:tcBorders>
            <w:vAlign w:val="center"/>
          </w:tcPr>
          <w:p w14:paraId="16A31ED6" w14:textId="77777777" w:rsidR="00CF4BE1" w:rsidRDefault="00000000">
            <w:pPr>
              <w:spacing w:before="61" w:after="7" w:line="200" w:lineRule="exact"/>
              <w:jc w:val="right"/>
              <w:textAlignment w:val="baseline"/>
              <w:rPr>
                <w:rFonts w:ascii="Arial" w:eastAsia="Arial" w:hAnsi="Arial"/>
                <w:b/>
                <w:color w:val="000000"/>
                <w:sz w:val="18"/>
              </w:rPr>
            </w:pPr>
            <w:r>
              <w:rPr>
                <w:rFonts w:ascii="Arial" w:eastAsia="Arial" w:hAnsi="Arial"/>
                <w:b/>
                <w:color w:val="000000"/>
                <w:sz w:val="18"/>
              </w:rPr>
              <w:t>.007</w:t>
            </w:r>
          </w:p>
        </w:tc>
        <w:tc>
          <w:tcPr>
            <w:tcW w:w="452" w:type="dxa"/>
            <w:tcBorders>
              <w:left w:val="single" w:sz="4" w:space="0" w:color="000000"/>
            </w:tcBorders>
            <w:vAlign w:val="center"/>
          </w:tcPr>
          <w:p w14:paraId="16A31ED7" w14:textId="77777777" w:rsidR="00CF4BE1" w:rsidRDefault="00000000">
            <w:pPr>
              <w:spacing w:before="50" w:after="18" w:line="200" w:lineRule="exact"/>
              <w:jc w:val="right"/>
              <w:textAlignment w:val="baseline"/>
              <w:rPr>
                <w:rFonts w:ascii="Arial" w:eastAsia="Arial" w:hAnsi="Arial"/>
                <w:b/>
                <w:color w:val="000000"/>
                <w:sz w:val="18"/>
              </w:rPr>
            </w:pPr>
            <w:r>
              <w:rPr>
                <w:rFonts w:ascii="Arial" w:eastAsia="Arial" w:hAnsi="Arial"/>
                <w:b/>
                <w:color w:val="000000"/>
                <w:sz w:val="18"/>
              </w:rPr>
              <w:t>.001</w:t>
            </w:r>
          </w:p>
        </w:tc>
      </w:tr>
      <w:tr w:rsidR="00CF4BE1" w14:paraId="16A31EDE" w14:textId="77777777">
        <w:trPr>
          <w:trHeight w:hRule="exact" w:val="293"/>
        </w:trPr>
        <w:tc>
          <w:tcPr>
            <w:tcW w:w="377" w:type="dxa"/>
            <w:tcBorders>
              <w:right w:val="single" w:sz="4" w:space="0" w:color="000000"/>
            </w:tcBorders>
            <w:vAlign w:val="center"/>
          </w:tcPr>
          <w:p w14:paraId="16A31ED9" w14:textId="77777777" w:rsidR="00CF4BE1" w:rsidRDefault="00000000">
            <w:pPr>
              <w:spacing w:before="60" w:after="28" w:line="200" w:lineRule="exact"/>
              <w:ind w:left="65"/>
              <w:textAlignment w:val="baseline"/>
              <w:rPr>
                <w:rFonts w:ascii="Arial" w:eastAsia="Arial" w:hAnsi="Arial"/>
                <w:b/>
                <w:color w:val="000000"/>
                <w:sz w:val="18"/>
              </w:rPr>
            </w:pPr>
            <w:r>
              <w:rPr>
                <w:rFonts w:ascii="Arial" w:eastAsia="Arial" w:hAnsi="Arial"/>
                <w:b/>
                <w:color w:val="000000"/>
                <w:sz w:val="18"/>
              </w:rPr>
              <w:t>35</w:t>
            </w:r>
          </w:p>
        </w:tc>
        <w:tc>
          <w:tcPr>
            <w:tcW w:w="643" w:type="dxa"/>
            <w:tcBorders>
              <w:left w:val="single" w:sz="4" w:space="0" w:color="000000"/>
              <w:right w:val="single" w:sz="4" w:space="0" w:color="000000"/>
            </w:tcBorders>
            <w:vAlign w:val="center"/>
          </w:tcPr>
          <w:p w14:paraId="16A31EDA" w14:textId="77777777" w:rsidR="00CF4BE1" w:rsidRDefault="00000000">
            <w:pPr>
              <w:spacing w:before="60" w:after="28" w:line="200" w:lineRule="exact"/>
              <w:ind w:right="72"/>
              <w:jc w:val="right"/>
              <w:textAlignment w:val="baseline"/>
              <w:rPr>
                <w:rFonts w:ascii="Arial" w:eastAsia="Arial" w:hAnsi="Arial"/>
                <w:b/>
                <w:color w:val="000000"/>
                <w:sz w:val="18"/>
              </w:rPr>
            </w:pPr>
            <w:r>
              <w:rPr>
                <w:rFonts w:ascii="Arial" w:eastAsia="Arial" w:hAnsi="Arial"/>
                <w:b/>
                <w:color w:val="000000"/>
                <w:sz w:val="18"/>
              </w:rPr>
              <w:t>.00561</w:t>
            </w:r>
          </w:p>
        </w:tc>
        <w:tc>
          <w:tcPr>
            <w:tcW w:w="672" w:type="dxa"/>
            <w:tcBorders>
              <w:left w:val="single" w:sz="4" w:space="0" w:color="000000"/>
              <w:right w:val="single" w:sz="4" w:space="0" w:color="000000"/>
            </w:tcBorders>
            <w:vAlign w:val="center"/>
          </w:tcPr>
          <w:p w14:paraId="16A31EDB" w14:textId="77777777" w:rsidR="00CF4BE1" w:rsidRDefault="00000000">
            <w:pPr>
              <w:spacing w:before="66" w:after="22" w:line="200" w:lineRule="exact"/>
              <w:ind w:right="91"/>
              <w:jc w:val="right"/>
              <w:textAlignment w:val="baseline"/>
              <w:rPr>
                <w:rFonts w:ascii="Arial" w:eastAsia="Arial" w:hAnsi="Arial"/>
                <w:b/>
                <w:color w:val="000000"/>
                <w:sz w:val="18"/>
              </w:rPr>
            </w:pPr>
            <w:r>
              <w:rPr>
                <w:rFonts w:ascii="Arial" w:eastAsia="Arial" w:hAnsi="Arial"/>
                <w:b/>
                <w:color w:val="000000"/>
                <w:sz w:val="18"/>
              </w:rPr>
              <w:t>.00069</w:t>
            </w:r>
          </w:p>
        </w:tc>
        <w:tc>
          <w:tcPr>
            <w:tcW w:w="466" w:type="dxa"/>
            <w:tcBorders>
              <w:left w:val="single" w:sz="4" w:space="0" w:color="000000"/>
              <w:right w:val="single" w:sz="4" w:space="0" w:color="000000"/>
            </w:tcBorders>
            <w:vAlign w:val="center"/>
          </w:tcPr>
          <w:p w14:paraId="16A31EDC" w14:textId="77777777" w:rsidR="00CF4BE1" w:rsidRDefault="00000000">
            <w:pPr>
              <w:spacing w:before="70" w:after="18" w:line="200" w:lineRule="exact"/>
              <w:jc w:val="right"/>
              <w:textAlignment w:val="baseline"/>
              <w:rPr>
                <w:rFonts w:ascii="Arial" w:eastAsia="Arial" w:hAnsi="Arial"/>
                <w:b/>
                <w:color w:val="000000"/>
                <w:sz w:val="18"/>
              </w:rPr>
            </w:pPr>
            <w:r>
              <w:rPr>
                <w:rFonts w:ascii="Arial" w:eastAsia="Arial" w:hAnsi="Arial"/>
                <w:b/>
                <w:color w:val="000000"/>
                <w:sz w:val="18"/>
              </w:rPr>
              <w:t>.005</w:t>
            </w:r>
          </w:p>
        </w:tc>
        <w:tc>
          <w:tcPr>
            <w:tcW w:w="452" w:type="dxa"/>
            <w:tcBorders>
              <w:left w:val="single" w:sz="4" w:space="0" w:color="000000"/>
            </w:tcBorders>
            <w:vAlign w:val="center"/>
          </w:tcPr>
          <w:p w14:paraId="16A31EDD" w14:textId="77777777" w:rsidR="00CF4BE1" w:rsidRDefault="00000000">
            <w:pPr>
              <w:spacing w:before="55" w:after="33" w:line="200" w:lineRule="exact"/>
              <w:jc w:val="right"/>
              <w:textAlignment w:val="baseline"/>
              <w:rPr>
                <w:rFonts w:ascii="Arial" w:eastAsia="Arial" w:hAnsi="Arial"/>
                <w:b/>
                <w:color w:val="000000"/>
                <w:sz w:val="18"/>
              </w:rPr>
            </w:pPr>
            <w:r>
              <w:rPr>
                <w:rFonts w:ascii="Arial" w:eastAsia="Arial" w:hAnsi="Arial"/>
                <w:b/>
                <w:color w:val="000000"/>
                <w:sz w:val="18"/>
              </w:rPr>
              <w:t>.002</w:t>
            </w:r>
          </w:p>
        </w:tc>
      </w:tr>
      <w:tr w:rsidR="00CF4BE1" w14:paraId="16A31EE4" w14:textId="77777777">
        <w:trPr>
          <w:trHeight w:hRule="exact" w:val="292"/>
        </w:trPr>
        <w:tc>
          <w:tcPr>
            <w:tcW w:w="377" w:type="dxa"/>
            <w:tcBorders>
              <w:right w:val="single" w:sz="4" w:space="0" w:color="000000"/>
            </w:tcBorders>
            <w:vAlign w:val="center"/>
          </w:tcPr>
          <w:p w14:paraId="16A31EDF" w14:textId="77777777" w:rsidR="00CF4BE1" w:rsidRDefault="00000000">
            <w:pPr>
              <w:spacing w:before="60" w:after="23" w:line="200" w:lineRule="exact"/>
              <w:ind w:left="65"/>
              <w:textAlignment w:val="baseline"/>
              <w:rPr>
                <w:rFonts w:ascii="Arial" w:eastAsia="Arial" w:hAnsi="Arial"/>
                <w:b/>
                <w:color w:val="000000"/>
                <w:sz w:val="18"/>
              </w:rPr>
            </w:pPr>
            <w:r>
              <w:rPr>
                <w:rFonts w:ascii="Arial" w:eastAsia="Arial" w:hAnsi="Arial"/>
                <w:b/>
                <w:color w:val="000000"/>
                <w:sz w:val="18"/>
              </w:rPr>
              <w:t>36</w:t>
            </w:r>
          </w:p>
        </w:tc>
        <w:tc>
          <w:tcPr>
            <w:tcW w:w="643" w:type="dxa"/>
            <w:tcBorders>
              <w:left w:val="single" w:sz="4" w:space="0" w:color="000000"/>
              <w:right w:val="single" w:sz="4" w:space="0" w:color="000000"/>
            </w:tcBorders>
            <w:vAlign w:val="center"/>
          </w:tcPr>
          <w:p w14:paraId="16A31EE0" w14:textId="77777777" w:rsidR="00CF4BE1" w:rsidRDefault="00000000">
            <w:pPr>
              <w:spacing w:before="55" w:after="28" w:line="200" w:lineRule="exact"/>
              <w:ind w:right="72"/>
              <w:jc w:val="right"/>
              <w:textAlignment w:val="baseline"/>
              <w:rPr>
                <w:rFonts w:ascii="Arial" w:eastAsia="Arial" w:hAnsi="Arial"/>
                <w:b/>
                <w:color w:val="000000"/>
                <w:sz w:val="18"/>
              </w:rPr>
            </w:pPr>
            <w:r>
              <w:rPr>
                <w:rFonts w:ascii="Arial" w:eastAsia="Arial" w:hAnsi="Arial"/>
                <w:b/>
                <w:color w:val="000000"/>
                <w:sz w:val="18"/>
              </w:rPr>
              <w:t>.005</w:t>
            </w:r>
          </w:p>
        </w:tc>
        <w:tc>
          <w:tcPr>
            <w:tcW w:w="672" w:type="dxa"/>
            <w:tcBorders>
              <w:left w:val="single" w:sz="4" w:space="0" w:color="000000"/>
              <w:right w:val="single" w:sz="4" w:space="0" w:color="000000"/>
            </w:tcBorders>
            <w:vAlign w:val="center"/>
          </w:tcPr>
          <w:p w14:paraId="16A31EE1" w14:textId="77777777" w:rsidR="00CF4BE1" w:rsidRDefault="00000000">
            <w:pPr>
              <w:spacing w:before="63" w:after="20" w:line="200" w:lineRule="exact"/>
              <w:ind w:right="91"/>
              <w:jc w:val="right"/>
              <w:textAlignment w:val="baseline"/>
              <w:rPr>
                <w:rFonts w:ascii="Arial" w:eastAsia="Arial" w:hAnsi="Arial"/>
                <w:b/>
                <w:color w:val="000000"/>
                <w:sz w:val="18"/>
              </w:rPr>
            </w:pPr>
            <w:r>
              <w:rPr>
                <w:rFonts w:ascii="Arial" w:eastAsia="Arial" w:hAnsi="Arial"/>
                <w:b/>
                <w:color w:val="000000"/>
                <w:sz w:val="18"/>
              </w:rPr>
              <w:t>.00061</w:t>
            </w:r>
          </w:p>
        </w:tc>
        <w:tc>
          <w:tcPr>
            <w:tcW w:w="466" w:type="dxa"/>
            <w:tcBorders>
              <w:left w:val="single" w:sz="4" w:space="0" w:color="000000"/>
              <w:right w:val="single" w:sz="4" w:space="0" w:color="000000"/>
            </w:tcBorders>
            <w:vAlign w:val="center"/>
          </w:tcPr>
          <w:p w14:paraId="16A31EE2" w14:textId="77777777" w:rsidR="00CF4BE1" w:rsidRDefault="00000000">
            <w:pPr>
              <w:spacing w:before="65" w:after="18" w:line="200" w:lineRule="exact"/>
              <w:jc w:val="right"/>
              <w:textAlignment w:val="baseline"/>
              <w:rPr>
                <w:rFonts w:ascii="Arial" w:eastAsia="Arial" w:hAnsi="Arial"/>
                <w:b/>
                <w:color w:val="000000"/>
                <w:sz w:val="18"/>
              </w:rPr>
            </w:pPr>
            <w:r>
              <w:rPr>
                <w:rFonts w:ascii="Arial" w:eastAsia="Arial" w:hAnsi="Arial"/>
                <w:b/>
                <w:color w:val="000000"/>
                <w:sz w:val="18"/>
              </w:rPr>
              <w:t>.004</w:t>
            </w:r>
          </w:p>
        </w:tc>
        <w:tc>
          <w:tcPr>
            <w:tcW w:w="452" w:type="dxa"/>
            <w:tcBorders>
              <w:left w:val="single" w:sz="4" w:space="0" w:color="000000"/>
            </w:tcBorders>
            <w:vAlign w:val="center"/>
          </w:tcPr>
          <w:p w14:paraId="16A31EE3" w14:textId="77777777" w:rsidR="00CF4BE1" w:rsidRDefault="00000000">
            <w:pPr>
              <w:spacing w:before="50" w:after="33" w:line="200" w:lineRule="exact"/>
              <w:jc w:val="right"/>
              <w:textAlignment w:val="baseline"/>
              <w:rPr>
                <w:rFonts w:ascii="Arial" w:eastAsia="Arial" w:hAnsi="Arial"/>
                <w:b/>
                <w:color w:val="000000"/>
                <w:sz w:val="18"/>
              </w:rPr>
            </w:pPr>
            <w:r>
              <w:rPr>
                <w:rFonts w:ascii="Arial" w:eastAsia="Arial" w:hAnsi="Arial"/>
                <w:b/>
                <w:color w:val="000000"/>
                <w:sz w:val="18"/>
              </w:rPr>
              <w:t>.001</w:t>
            </w:r>
          </w:p>
        </w:tc>
      </w:tr>
      <w:tr w:rsidR="00CF4BE1" w14:paraId="16A31EEA" w14:textId="77777777">
        <w:trPr>
          <w:trHeight w:hRule="exact" w:val="288"/>
        </w:trPr>
        <w:tc>
          <w:tcPr>
            <w:tcW w:w="377" w:type="dxa"/>
            <w:tcBorders>
              <w:right w:val="single" w:sz="4" w:space="0" w:color="000000"/>
            </w:tcBorders>
            <w:vAlign w:val="center"/>
          </w:tcPr>
          <w:p w14:paraId="16A31EE5" w14:textId="77777777" w:rsidR="00CF4BE1" w:rsidRDefault="00000000">
            <w:pPr>
              <w:spacing w:before="56" w:after="23" w:line="200" w:lineRule="exact"/>
              <w:ind w:left="65"/>
              <w:textAlignment w:val="baseline"/>
              <w:rPr>
                <w:rFonts w:ascii="Arial" w:eastAsia="Arial" w:hAnsi="Arial"/>
                <w:b/>
                <w:color w:val="000000"/>
                <w:sz w:val="18"/>
              </w:rPr>
            </w:pPr>
            <w:r>
              <w:rPr>
                <w:rFonts w:ascii="Arial" w:eastAsia="Arial" w:hAnsi="Arial"/>
                <w:b/>
                <w:color w:val="000000"/>
                <w:sz w:val="18"/>
              </w:rPr>
              <w:t>37</w:t>
            </w:r>
          </w:p>
        </w:tc>
        <w:tc>
          <w:tcPr>
            <w:tcW w:w="643" w:type="dxa"/>
            <w:tcBorders>
              <w:left w:val="single" w:sz="4" w:space="0" w:color="000000"/>
              <w:right w:val="single" w:sz="4" w:space="0" w:color="000000"/>
            </w:tcBorders>
            <w:vAlign w:val="center"/>
          </w:tcPr>
          <w:p w14:paraId="16A31EE6" w14:textId="77777777" w:rsidR="00CF4BE1" w:rsidRDefault="00000000">
            <w:pPr>
              <w:spacing w:before="52" w:after="27" w:line="200" w:lineRule="exact"/>
              <w:ind w:right="72"/>
              <w:jc w:val="right"/>
              <w:textAlignment w:val="baseline"/>
              <w:rPr>
                <w:rFonts w:ascii="Arial" w:eastAsia="Arial" w:hAnsi="Arial"/>
                <w:b/>
                <w:color w:val="000000"/>
                <w:sz w:val="18"/>
              </w:rPr>
            </w:pPr>
            <w:r>
              <w:rPr>
                <w:rFonts w:ascii="Arial" w:eastAsia="Arial" w:hAnsi="Arial"/>
                <w:b/>
                <w:color w:val="000000"/>
                <w:sz w:val="18"/>
              </w:rPr>
              <w:t>.00445</w:t>
            </w:r>
          </w:p>
        </w:tc>
        <w:tc>
          <w:tcPr>
            <w:tcW w:w="672" w:type="dxa"/>
            <w:tcBorders>
              <w:left w:val="single" w:sz="4" w:space="0" w:color="000000"/>
              <w:right w:val="single" w:sz="4" w:space="0" w:color="000000"/>
            </w:tcBorders>
            <w:vAlign w:val="center"/>
          </w:tcPr>
          <w:p w14:paraId="16A31EE7" w14:textId="77777777" w:rsidR="00CF4BE1" w:rsidRDefault="00000000">
            <w:pPr>
              <w:spacing w:before="61" w:after="18" w:line="200" w:lineRule="exact"/>
              <w:ind w:right="91"/>
              <w:jc w:val="right"/>
              <w:textAlignment w:val="baseline"/>
              <w:rPr>
                <w:rFonts w:ascii="Arial" w:eastAsia="Arial" w:hAnsi="Arial"/>
                <w:b/>
                <w:color w:val="000000"/>
                <w:sz w:val="18"/>
              </w:rPr>
            </w:pPr>
            <w:r>
              <w:rPr>
                <w:rFonts w:ascii="Arial" w:eastAsia="Arial" w:hAnsi="Arial"/>
                <w:b/>
                <w:color w:val="000000"/>
                <w:sz w:val="18"/>
              </w:rPr>
              <w:t>.00055</w:t>
            </w:r>
          </w:p>
        </w:tc>
        <w:tc>
          <w:tcPr>
            <w:tcW w:w="466" w:type="dxa"/>
            <w:tcBorders>
              <w:left w:val="single" w:sz="4" w:space="0" w:color="000000"/>
              <w:right w:val="single" w:sz="4" w:space="0" w:color="000000"/>
            </w:tcBorders>
          </w:tcPr>
          <w:p w14:paraId="16A31EE8"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452" w:type="dxa"/>
            <w:tcBorders>
              <w:left w:val="single" w:sz="4" w:space="0" w:color="000000"/>
            </w:tcBorders>
          </w:tcPr>
          <w:p w14:paraId="16A31EE9"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CF4BE1" w14:paraId="16A31EF0" w14:textId="77777777">
        <w:trPr>
          <w:trHeight w:hRule="exact" w:val="288"/>
        </w:trPr>
        <w:tc>
          <w:tcPr>
            <w:tcW w:w="377" w:type="dxa"/>
            <w:tcBorders>
              <w:right w:val="single" w:sz="4" w:space="0" w:color="000000"/>
            </w:tcBorders>
            <w:vAlign w:val="center"/>
          </w:tcPr>
          <w:p w14:paraId="16A31EEB" w14:textId="77777777" w:rsidR="00CF4BE1" w:rsidRDefault="00000000">
            <w:pPr>
              <w:spacing w:before="51" w:after="28" w:line="200" w:lineRule="exact"/>
              <w:ind w:left="65"/>
              <w:textAlignment w:val="baseline"/>
              <w:rPr>
                <w:rFonts w:ascii="Arial" w:eastAsia="Arial" w:hAnsi="Arial"/>
                <w:b/>
                <w:color w:val="000000"/>
                <w:sz w:val="18"/>
              </w:rPr>
            </w:pPr>
            <w:r>
              <w:rPr>
                <w:rFonts w:ascii="Arial" w:eastAsia="Arial" w:hAnsi="Arial"/>
                <w:b/>
                <w:color w:val="000000"/>
                <w:sz w:val="18"/>
              </w:rPr>
              <w:t>38</w:t>
            </w:r>
          </w:p>
        </w:tc>
        <w:tc>
          <w:tcPr>
            <w:tcW w:w="643" w:type="dxa"/>
            <w:tcBorders>
              <w:left w:val="single" w:sz="4" w:space="0" w:color="000000"/>
              <w:right w:val="single" w:sz="4" w:space="0" w:color="000000"/>
            </w:tcBorders>
            <w:vAlign w:val="center"/>
          </w:tcPr>
          <w:p w14:paraId="16A31EEC" w14:textId="77777777" w:rsidR="00CF4BE1" w:rsidRDefault="00000000">
            <w:pPr>
              <w:spacing w:before="49" w:after="30" w:line="200" w:lineRule="exact"/>
              <w:ind w:right="72"/>
              <w:jc w:val="right"/>
              <w:textAlignment w:val="baseline"/>
              <w:rPr>
                <w:rFonts w:ascii="Arial" w:eastAsia="Arial" w:hAnsi="Arial"/>
                <w:b/>
                <w:color w:val="000000"/>
                <w:sz w:val="18"/>
              </w:rPr>
            </w:pPr>
            <w:r>
              <w:rPr>
                <w:rFonts w:ascii="Arial" w:eastAsia="Arial" w:hAnsi="Arial"/>
                <w:b/>
                <w:color w:val="000000"/>
                <w:sz w:val="18"/>
              </w:rPr>
              <w:t>.00396</w:t>
            </w:r>
          </w:p>
        </w:tc>
        <w:tc>
          <w:tcPr>
            <w:tcW w:w="672" w:type="dxa"/>
            <w:tcBorders>
              <w:left w:val="single" w:sz="4" w:space="0" w:color="000000"/>
              <w:right w:val="single" w:sz="4" w:space="0" w:color="000000"/>
            </w:tcBorders>
            <w:vAlign w:val="center"/>
          </w:tcPr>
          <w:p w14:paraId="16A31EED" w14:textId="77777777" w:rsidR="00CF4BE1" w:rsidRDefault="00000000">
            <w:pPr>
              <w:spacing w:before="63" w:after="16" w:line="200" w:lineRule="exact"/>
              <w:ind w:right="91"/>
              <w:jc w:val="right"/>
              <w:textAlignment w:val="baseline"/>
              <w:rPr>
                <w:rFonts w:ascii="Arial" w:eastAsia="Arial" w:hAnsi="Arial"/>
                <w:b/>
                <w:color w:val="000000"/>
                <w:sz w:val="18"/>
              </w:rPr>
            </w:pPr>
            <w:r>
              <w:rPr>
                <w:rFonts w:ascii="Arial" w:eastAsia="Arial" w:hAnsi="Arial"/>
                <w:b/>
                <w:color w:val="000000"/>
                <w:sz w:val="18"/>
              </w:rPr>
              <w:t>.00049</w:t>
            </w:r>
          </w:p>
        </w:tc>
        <w:tc>
          <w:tcPr>
            <w:tcW w:w="466" w:type="dxa"/>
            <w:tcBorders>
              <w:left w:val="single" w:sz="4" w:space="0" w:color="000000"/>
              <w:right w:val="single" w:sz="4" w:space="0" w:color="000000"/>
            </w:tcBorders>
          </w:tcPr>
          <w:p w14:paraId="16A31EEE"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452" w:type="dxa"/>
            <w:tcBorders>
              <w:left w:val="single" w:sz="4" w:space="0" w:color="000000"/>
            </w:tcBorders>
          </w:tcPr>
          <w:p w14:paraId="16A31EEF"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CF4BE1" w14:paraId="16A31EF6" w14:textId="77777777">
        <w:trPr>
          <w:trHeight w:hRule="exact" w:val="288"/>
        </w:trPr>
        <w:tc>
          <w:tcPr>
            <w:tcW w:w="377" w:type="dxa"/>
            <w:tcBorders>
              <w:right w:val="single" w:sz="4" w:space="0" w:color="000000"/>
            </w:tcBorders>
            <w:vAlign w:val="center"/>
          </w:tcPr>
          <w:p w14:paraId="16A31EF1" w14:textId="77777777" w:rsidR="00CF4BE1" w:rsidRDefault="00000000">
            <w:pPr>
              <w:spacing w:before="53" w:after="26" w:line="200" w:lineRule="exact"/>
              <w:ind w:left="65"/>
              <w:textAlignment w:val="baseline"/>
              <w:rPr>
                <w:rFonts w:ascii="Arial" w:eastAsia="Arial" w:hAnsi="Arial"/>
                <w:b/>
                <w:color w:val="000000"/>
                <w:sz w:val="18"/>
              </w:rPr>
            </w:pPr>
            <w:r>
              <w:rPr>
                <w:rFonts w:ascii="Arial" w:eastAsia="Arial" w:hAnsi="Arial"/>
                <w:b/>
                <w:color w:val="000000"/>
                <w:sz w:val="18"/>
              </w:rPr>
              <w:t>39</w:t>
            </w:r>
          </w:p>
        </w:tc>
        <w:tc>
          <w:tcPr>
            <w:tcW w:w="643" w:type="dxa"/>
            <w:tcBorders>
              <w:left w:val="single" w:sz="4" w:space="0" w:color="000000"/>
              <w:right w:val="single" w:sz="4" w:space="0" w:color="000000"/>
            </w:tcBorders>
            <w:vAlign w:val="center"/>
          </w:tcPr>
          <w:p w14:paraId="16A31EF2" w14:textId="77777777" w:rsidR="00CF4BE1" w:rsidRDefault="00000000">
            <w:pPr>
              <w:spacing w:before="49" w:after="30" w:line="200" w:lineRule="exact"/>
              <w:ind w:right="72"/>
              <w:jc w:val="right"/>
              <w:textAlignment w:val="baseline"/>
              <w:rPr>
                <w:rFonts w:ascii="Arial" w:eastAsia="Arial" w:hAnsi="Arial"/>
                <w:b/>
                <w:color w:val="000000"/>
                <w:spacing w:val="-13"/>
                <w:sz w:val="18"/>
              </w:rPr>
            </w:pPr>
            <w:r>
              <w:rPr>
                <w:rFonts w:ascii="Arial" w:eastAsia="Arial" w:hAnsi="Arial"/>
                <w:b/>
                <w:color w:val="000000"/>
                <w:spacing w:val="-13"/>
                <w:sz w:val="18"/>
              </w:rPr>
              <w:t>.00:353</w:t>
            </w:r>
          </w:p>
        </w:tc>
        <w:tc>
          <w:tcPr>
            <w:tcW w:w="672" w:type="dxa"/>
            <w:tcBorders>
              <w:left w:val="single" w:sz="4" w:space="0" w:color="000000"/>
              <w:right w:val="single" w:sz="4" w:space="0" w:color="000000"/>
            </w:tcBorders>
            <w:vAlign w:val="center"/>
          </w:tcPr>
          <w:p w14:paraId="16A31EF3" w14:textId="77777777" w:rsidR="00CF4BE1" w:rsidRDefault="00000000">
            <w:pPr>
              <w:spacing w:before="64" w:after="15" w:line="200" w:lineRule="exact"/>
              <w:ind w:right="91"/>
              <w:jc w:val="right"/>
              <w:textAlignment w:val="baseline"/>
              <w:rPr>
                <w:rFonts w:ascii="Arial" w:eastAsia="Arial" w:hAnsi="Arial"/>
                <w:b/>
                <w:color w:val="000000"/>
                <w:sz w:val="18"/>
              </w:rPr>
            </w:pPr>
            <w:r>
              <w:rPr>
                <w:rFonts w:ascii="Arial" w:eastAsia="Arial" w:hAnsi="Arial"/>
                <w:b/>
                <w:color w:val="000000"/>
                <w:sz w:val="18"/>
              </w:rPr>
              <w:t>.00043</w:t>
            </w:r>
          </w:p>
        </w:tc>
        <w:tc>
          <w:tcPr>
            <w:tcW w:w="466" w:type="dxa"/>
            <w:tcBorders>
              <w:left w:val="single" w:sz="4" w:space="0" w:color="000000"/>
              <w:right w:val="single" w:sz="4" w:space="0" w:color="000000"/>
            </w:tcBorders>
          </w:tcPr>
          <w:p w14:paraId="16A31EF4"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452" w:type="dxa"/>
            <w:tcBorders>
              <w:left w:val="single" w:sz="4" w:space="0" w:color="000000"/>
            </w:tcBorders>
          </w:tcPr>
          <w:p w14:paraId="16A31EF5"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CF4BE1" w14:paraId="16A31EFB" w14:textId="77777777">
        <w:trPr>
          <w:trHeight w:hRule="exact" w:val="336"/>
        </w:trPr>
        <w:tc>
          <w:tcPr>
            <w:tcW w:w="377" w:type="dxa"/>
            <w:tcBorders>
              <w:right w:val="single" w:sz="4" w:space="0" w:color="000000"/>
            </w:tcBorders>
            <w:vAlign w:val="center"/>
          </w:tcPr>
          <w:p w14:paraId="16A31EF7" w14:textId="77777777" w:rsidR="00CF4BE1" w:rsidRDefault="00000000">
            <w:pPr>
              <w:spacing w:before="51" w:after="71" w:line="200" w:lineRule="exact"/>
              <w:ind w:left="65"/>
              <w:textAlignment w:val="baseline"/>
              <w:rPr>
                <w:rFonts w:ascii="Arial" w:eastAsia="Arial" w:hAnsi="Arial"/>
                <w:b/>
                <w:color w:val="000000"/>
                <w:sz w:val="18"/>
              </w:rPr>
            </w:pPr>
            <w:r>
              <w:rPr>
                <w:rFonts w:ascii="Arial" w:eastAsia="Arial" w:hAnsi="Arial"/>
                <w:b/>
                <w:color w:val="000000"/>
                <w:sz w:val="18"/>
              </w:rPr>
              <w:t>40</w:t>
            </w:r>
          </w:p>
        </w:tc>
        <w:tc>
          <w:tcPr>
            <w:tcW w:w="1315" w:type="dxa"/>
            <w:gridSpan w:val="2"/>
            <w:tcBorders>
              <w:left w:val="single" w:sz="4" w:space="0" w:color="000000"/>
              <w:right w:val="single" w:sz="4" w:space="0" w:color="000000"/>
            </w:tcBorders>
            <w:vAlign w:val="center"/>
          </w:tcPr>
          <w:p w14:paraId="16A31EF8" w14:textId="77777777" w:rsidR="00CF4BE1" w:rsidRDefault="00000000">
            <w:pPr>
              <w:spacing w:before="58" w:after="64" w:line="200" w:lineRule="exact"/>
              <w:ind w:right="72"/>
              <w:jc w:val="right"/>
              <w:textAlignment w:val="baseline"/>
              <w:rPr>
                <w:rFonts w:ascii="Arial" w:eastAsia="Arial" w:hAnsi="Arial"/>
                <w:b/>
                <w:color w:val="000000"/>
                <w:sz w:val="18"/>
              </w:rPr>
            </w:pPr>
            <w:r>
              <w:rPr>
                <w:rFonts w:ascii="Arial" w:eastAsia="Arial" w:hAnsi="Arial"/>
                <w:b/>
                <w:color w:val="000000"/>
                <w:sz w:val="18"/>
              </w:rPr>
              <w:t>.00314 .00039</w:t>
            </w:r>
          </w:p>
        </w:tc>
        <w:tc>
          <w:tcPr>
            <w:tcW w:w="466" w:type="dxa"/>
            <w:tcBorders>
              <w:left w:val="single" w:sz="4" w:space="0" w:color="000000"/>
              <w:right w:val="single" w:sz="4" w:space="0" w:color="000000"/>
            </w:tcBorders>
          </w:tcPr>
          <w:p w14:paraId="16A31EF9"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452" w:type="dxa"/>
            <w:tcBorders>
              <w:left w:val="single" w:sz="4" w:space="0" w:color="000000"/>
            </w:tcBorders>
          </w:tcPr>
          <w:p w14:paraId="16A31EFA"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bl>
    <w:p w14:paraId="16A31EFC" w14:textId="77777777" w:rsidR="00CF4BE1" w:rsidRDefault="00CF4BE1">
      <w:pPr>
        <w:sectPr w:rsidR="00CF4BE1">
          <w:type w:val="continuous"/>
          <w:pgSz w:w="7603" w:h="11606"/>
          <w:pgMar w:top="1140" w:right="1112" w:bottom="890" w:left="3665" w:header="720" w:footer="720" w:gutter="0"/>
          <w:cols w:space="720"/>
        </w:sectPr>
      </w:pPr>
    </w:p>
    <w:p w14:paraId="16A31EFD" w14:textId="77777777" w:rsidR="00CF4BE1" w:rsidRDefault="00000000">
      <w:pPr>
        <w:spacing w:before="20" w:line="228" w:lineRule="exact"/>
        <w:jc w:val="center"/>
        <w:textAlignment w:val="baseline"/>
        <w:rPr>
          <w:rFonts w:ascii="Garamond" w:eastAsia="Garamond" w:hAnsi="Garamond"/>
          <w:b/>
          <w:color w:val="000000"/>
          <w:spacing w:val="52"/>
          <w:sz w:val="21"/>
        </w:rPr>
      </w:pPr>
      <w:r>
        <w:rPr>
          <w:rFonts w:ascii="Garamond" w:eastAsia="Garamond" w:hAnsi="Garamond"/>
          <w:b/>
          <w:color w:val="000000"/>
          <w:spacing w:val="52"/>
          <w:sz w:val="21"/>
        </w:rPr>
        <w:lastRenderedPageBreak/>
        <w:t>TABLE</w:t>
      </w:r>
    </w:p>
    <w:p w14:paraId="16A31EFE" w14:textId="77777777" w:rsidR="00CF4BE1" w:rsidRDefault="00000000">
      <w:pPr>
        <w:spacing w:before="127" w:after="149" w:line="372" w:lineRule="exact"/>
        <w:ind w:left="144"/>
        <w:textAlignment w:val="baseline"/>
        <w:rPr>
          <w:rFonts w:ascii="Garamond" w:eastAsia="Garamond" w:hAnsi="Garamond"/>
          <w:color w:val="000000"/>
          <w:spacing w:val="19"/>
          <w:w w:val="50"/>
          <w:sz w:val="30"/>
        </w:rPr>
      </w:pPr>
      <w:r>
        <w:rPr>
          <w:rFonts w:ascii="Garamond" w:eastAsia="Garamond" w:hAnsi="Garamond"/>
          <w:color w:val="000000"/>
          <w:spacing w:val="19"/>
          <w:w w:val="50"/>
          <w:sz w:val="30"/>
        </w:rPr>
        <w:t xml:space="preserve">Table of Relative Resistance of Gutta </w:t>
      </w:r>
      <w:proofErr w:type="spellStart"/>
      <w:r>
        <w:rPr>
          <w:rFonts w:ascii="Garamond" w:eastAsia="Garamond" w:hAnsi="Garamond"/>
          <w:color w:val="000000"/>
          <w:spacing w:val="19"/>
          <w:w w:val="50"/>
          <w:sz w:val="30"/>
        </w:rPr>
        <w:t>Pereha</w:t>
      </w:r>
      <w:proofErr w:type="spellEnd"/>
      <w:r>
        <w:rPr>
          <w:rFonts w:ascii="Garamond" w:eastAsia="Garamond" w:hAnsi="Garamond"/>
          <w:color w:val="000000"/>
          <w:spacing w:val="19"/>
          <w:w w:val="50"/>
          <w:sz w:val="30"/>
        </w:rPr>
        <w:t xml:space="preserve"> at Different Temperatures,</w:t>
      </w:r>
    </w:p>
    <w:p w14:paraId="16A31EFF" w14:textId="77777777" w:rsidR="00CF4BE1" w:rsidRDefault="00000000">
      <w:pPr>
        <w:rPr>
          <w:sz w:val="2"/>
        </w:rPr>
      </w:pPr>
      <w:r>
        <w:pict w14:anchorId="16A32AFF">
          <v:shape id="_x0000_s1214" type="#_x0000_t202" style="position:absolute;margin-left:60pt;margin-top:101.05pt;width:295pt;height:415.95pt;z-index:-251370496;mso-wrap-distance-left:0;mso-wrap-distance-right:0;mso-position-horizontal-relative:page;mso-position-vertical-relative:page" filled="f" stroked="f">
            <v:textbox inset="0,0,0,0">
              <w:txbxContent>
                <w:p w14:paraId="16A3302A" w14:textId="77777777" w:rsidR="00CF4BE1" w:rsidRDefault="00CF4BE1">
                  <w:pPr>
                    <w:pBdr>
                      <w:top w:val="single" w:sz="13" w:space="0" w:color="000000"/>
                      <w:left w:val="single" w:sz="13" w:space="0" w:color="000000"/>
                      <w:bottom w:val="single" w:sz="13" w:space="0" w:color="000000"/>
                      <w:right w:val="single" w:sz="13" w:space="0" w:color="000000"/>
                    </w:pBdr>
                  </w:pPr>
                </w:p>
              </w:txbxContent>
            </v:textbox>
            <w10:wrap anchorx="page" anchory="page"/>
          </v:shape>
        </w:pict>
      </w:r>
      <w:r>
        <w:pict w14:anchorId="16A32B00">
          <v:shape id="_x0000_s1213" type="#_x0000_t202" style="position:absolute;margin-left:60pt;margin-top:101.05pt;width:295pt;height:415.95pt;z-index:-251369472;mso-wrap-distance-left:0;mso-wrap-distance-right:0;mso-position-horizontal-relative:page;mso-position-vertical-relative:page" filled="f" stroked="f">
            <v:textbox inset="0,0,0,0">
              <w:txbxContent>
                <w:p w14:paraId="16A3302B" w14:textId="77777777" w:rsidR="00CF4BE1" w:rsidRDefault="00CF4BE1">
                  <w:pPr>
                    <w:pBdr>
                      <w:top w:val="single" w:sz="13" w:space="0" w:color="000000"/>
                      <w:left w:val="single" w:sz="13" w:space="0" w:color="000000"/>
                      <w:bottom w:val="single" w:sz="13" w:space="0" w:color="000000"/>
                      <w:right w:val="single" w:sz="13" w:space="0" w:color="000000"/>
                    </w:pBdr>
                  </w:pPr>
                </w:p>
              </w:txbxContent>
            </v:textbox>
            <w10:wrap anchorx="page" anchory="page"/>
          </v:shape>
        </w:pict>
      </w:r>
    </w:p>
    <w:tbl>
      <w:tblPr>
        <w:tblW w:w="0" w:type="auto"/>
        <w:tblLayout w:type="fixed"/>
        <w:tblCellMar>
          <w:left w:w="0" w:type="dxa"/>
          <w:right w:w="0" w:type="dxa"/>
        </w:tblCellMar>
        <w:tblLook w:val="04A0" w:firstRow="1" w:lastRow="0" w:firstColumn="1" w:lastColumn="0" w:noHBand="0" w:noVBand="1"/>
      </w:tblPr>
      <w:tblGrid>
        <w:gridCol w:w="2899"/>
        <w:gridCol w:w="1730"/>
        <w:gridCol w:w="1271"/>
      </w:tblGrid>
      <w:tr w:rsidR="00CF4BE1" w14:paraId="16A31F06" w14:textId="77777777">
        <w:trPr>
          <w:trHeight w:hRule="exact" w:val="428"/>
        </w:trPr>
        <w:tc>
          <w:tcPr>
            <w:tcW w:w="2899" w:type="dxa"/>
            <w:vAlign w:val="center"/>
          </w:tcPr>
          <w:p w14:paraId="16A31F00" w14:textId="77777777" w:rsidR="00CF4BE1" w:rsidRDefault="00000000">
            <w:pPr>
              <w:tabs>
                <w:tab w:val="right" w:pos="2664"/>
              </w:tabs>
              <w:spacing w:before="64" w:line="123" w:lineRule="exact"/>
              <w:ind w:left="54" w:right="108"/>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Temp.</w:t>
            </w:r>
            <w:r>
              <w:rPr>
                <w:rFonts w:ascii="Bookman Old Style" w:eastAsia="Bookman Old Style" w:hAnsi="Bookman Old Style"/>
                <w:color w:val="000000"/>
                <w:sz w:val="13"/>
              </w:rPr>
              <w:tab/>
              <w:t>Temp.</w:t>
            </w:r>
          </w:p>
          <w:p w14:paraId="16A31F01" w14:textId="77777777" w:rsidR="00CF4BE1" w:rsidRDefault="00000000">
            <w:pPr>
              <w:tabs>
                <w:tab w:val="left" w:pos="1278"/>
                <w:tab w:val="right" w:pos="2664"/>
              </w:tabs>
              <w:spacing w:before="1" w:line="107" w:lineRule="exact"/>
              <w:ind w:left="54" w:right="108"/>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Degrees</w:t>
            </w:r>
            <w:r>
              <w:rPr>
                <w:rFonts w:ascii="Bookman Old Style" w:eastAsia="Bookman Old Style" w:hAnsi="Bookman Old Style"/>
                <w:color w:val="000000"/>
                <w:sz w:val="13"/>
              </w:rPr>
              <w:tab/>
              <w:t>Resistance.</w:t>
            </w:r>
            <w:r>
              <w:rPr>
                <w:rFonts w:ascii="Bookman Old Style" w:eastAsia="Bookman Old Style" w:hAnsi="Bookman Old Style"/>
                <w:color w:val="000000"/>
                <w:sz w:val="13"/>
              </w:rPr>
              <w:tab/>
              <w:t>Degrees</w:t>
            </w:r>
          </w:p>
          <w:p w14:paraId="16A31F02" w14:textId="77777777" w:rsidR="00CF4BE1" w:rsidRDefault="00000000">
            <w:pPr>
              <w:tabs>
                <w:tab w:val="right" w:pos="2664"/>
              </w:tabs>
              <w:spacing w:line="121" w:lineRule="exact"/>
              <w:ind w:left="54" w:right="108"/>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Fakir.</w:t>
            </w:r>
            <w:r>
              <w:rPr>
                <w:rFonts w:ascii="Bookman Old Style" w:eastAsia="Bookman Old Style" w:hAnsi="Bookman Old Style"/>
                <w:color w:val="000000"/>
                <w:sz w:val="13"/>
              </w:rPr>
              <w:tab/>
              <w:t>Fahr.</w:t>
            </w:r>
          </w:p>
        </w:tc>
        <w:tc>
          <w:tcPr>
            <w:tcW w:w="1730" w:type="dxa"/>
          </w:tcPr>
          <w:p w14:paraId="16A31F03" w14:textId="77777777" w:rsidR="00CF4BE1" w:rsidRDefault="00000000">
            <w:pPr>
              <w:spacing w:before="46" w:line="123" w:lineRule="exact"/>
              <w:ind w:right="108"/>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Temp.</w:t>
            </w:r>
          </w:p>
          <w:p w14:paraId="16A31F04" w14:textId="77777777" w:rsidR="00CF4BE1" w:rsidRDefault="00000000">
            <w:pPr>
              <w:spacing w:before="4" w:after="120" w:line="123" w:lineRule="exact"/>
              <w:ind w:right="108"/>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 xml:space="preserve">Resistance. </w:t>
            </w:r>
            <w:proofErr w:type="spellStart"/>
            <w:r>
              <w:rPr>
                <w:rFonts w:ascii="Bookman Old Style" w:eastAsia="Bookman Old Style" w:hAnsi="Bookman Old Style"/>
                <w:color w:val="000000"/>
                <w:sz w:val="13"/>
              </w:rPr>
              <w:t>i</w:t>
            </w:r>
            <w:proofErr w:type="spellEnd"/>
            <w:r>
              <w:rPr>
                <w:rFonts w:ascii="Bookman Old Style" w:eastAsia="Bookman Old Style" w:hAnsi="Bookman Old Style"/>
                <w:color w:val="000000"/>
                <w:sz w:val="13"/>
              </w:rPr>
              <w:t xml:space="preserve"> Degrees</w:t>
            </w:r>
          </w:p>
        </w:tc>
        <w:tc>
          <w:tcPr>
            <w:tcW w:w="1271" w:type="dxa"/>
            <w:vAlign w:val="center"/>
          </w:tcPr>
          <w:p w14:paraId="16A31F05" w14:textId="77777777" w:rsidR="00CF4BE1" w:rsidRDefault="00000000">
            <w:pPr>
              <w:spacing w:before="159" w:after="134" w:line="123" w:lineRule="exact"/>
              <w:ind w:right="466"/>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Resistance.</w:t>
            </w:r>
          </w:p>
        </w:tc>
      </w:tr>
    </w:tbl>
    <w:p w14:paraId="16A31F07" w14:textId="77777777" w:rsidR="00CF4BE1" w:rsidRDefault="00CF4BE1">
      <w:pPr>
        <w:spacing w:before="50" w:line="20" w:lineRule="exact"/>
      </w:pPr>
    </w:p>
    <w:tbl>
      <w:tblPr>
        <w:tblW w:w="0" w:type="auto"/>
        <w:tblInd w:w="522" w:type="dxa"/>
        <w:tblLayout w:type="fixed"/>
        <w:tblCellMar>
          <w:left w:w="0" w:type="dxa"/>
          <w:right w:w="0" w:type="dxa"/>
        </w:tblCellMar>
        <w:tblLook w:val="04A0" w:firstRow="1" w:lastRow="0" w:firstColumn="1" w:lastColumn="0" w:noHBand="0" w:noVBand="1"/>
      </w:tblPr>
      <w:tblGrid>
        <w:gridCol w:w="572"/>
        <w:gridCol w:w="1003"/>
        <w:gridCol w:w="836"/>
        <w:gridCol w:w="897"/>
        <w:gridCol w:w="840"/>
        <w:gridCol w:w="708"/>
      </w:tblGrid>
      <w:tr w:rsidR="00CF4BE1" w14:paraId="16A31F0B" w14:textId="77777777">
        <w:trPr>
          <w:trHeight w:hRule="exact" w:val="370"/>
        </w:trPr>
        <w:tc>
          <w:tcPr>
            <w:tcW w:w="572" w:type="dxa"/>
            <w:tcBorders>
              <w:top w:val="single" w:sz="4" w:space="0" w:color="000000"/>
              <w:right w:val="single" w:sz="4" w:space="0" w:color="000000"/>
            </w:tcBorders>
            <w:vAlign w:val="center"/>
          </w:tcPr>
          <w:p w14:paraId="16A31F08" w14:textId="77777777" w:rsidR="00CF4BE1" w:rsidRDefault="00000000">
            <w:pPr>
              <w:spacing w:before="90" w:after="36"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90</w:t>
            </w:r>
          </w:p>
        </w:tc>
        <w:tc>
          <w:tcPr>
            <w:tcW w:w="3576" w:type="dxa"/>
            <w:gridSpan w:val="4"/>
            <w:tcBorders>
              <w:top w:val="single" w:sz="4" w:space="0" w:color="000000"/>
              <w:left w:val="single" w:sz="4" w:space="0" w:color="000000"/>
              <w:right w:val="single" w:sz="4" w:space="0" w:color="000000"/>
            </w:tcBorders>
            <w:vAlign w:val="center"/>
          </w:tcPr>
          <w:p w14:paraId="16A31F09" w14:textId="77777777" w:rsidR="00CF4BE1" w:rsidRDefault="00000000">
            <w:pPr>
              <w:tabs>
                <w:tab w:val="left" w:pos="1368"/>
                <w:tab w:val="left" w:pos="2016"/>
                <w:tab w:val="left" w:pos="3096"/>
              </w:tabs>
              <w:spacing w:before="80" w:after="46"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0.394</w:t>
            </w:r>
            <w:r>
              <w:rPr>
                <w:rFonts w:ascii="Courier New" w:eastAsia="Courier New" w:hAnsi="Courier New"/>
                <w:color w:val="000000"/>
                <w:sz w:val="21"/>
              </w:rPr>
              <w:tab/>
              <w:t>70</w:t>
            </w:r>
            <w:r>
              <w:rPr>
                <w:rFonts w:ascii="Courier New" w:eastAsia="Courier New" w:hAnsi="Courier New"/>
                <w:color w:val="000000"/>
                <w:sz w:val="21"/>
              </w:rPr>
              <w:tab/>
              <w:t>1.364</w:t>
            </w:r>
            <w:r>
              <w:rPr>
                <w:rFonts w:ascii="Courier New" w:eastAsia="Courier New" w:hAnsi="Courier New"/>
                <w:color w:val="000000"/>
                <w:sz w:val="21"/>
              </w:rPr>
              <w:tab/>
              <w:t>50</w:t>
            </w:r>
          </w:p>
        </w:tc>
        <w:tc>
          <w:tcPr>
            <w:tcW w:w="708" w:type="dxa"/>
            <w:tcBorders>
              <w:top w:val="single" w:sz="4" w:space="0" w:color="000000"/>
              <w:left w:val="single" w:sz="4" w:space="0" w:color="000000"/>
            </w:tcBorders>
            <w:vAlign w:val="center"/>
          </w:tcPr>
          <w:p w14:paraId="16A31F0A" w14:textId="77777777" w:rsidR="00CF4BE1" w:rsidRDefault="00000000">
            <w:pPr>
              <w:tabs>
                <w:tab w:val="decimal" w:pos="360"/>
              </w:tabs>
              <w:spacing w:before="59" w:after="67" w:line="239" w:lineRule="exact"/>
              <w:textAlignment w:val="baseline"/>
              <w:rPr>
                <w:rFonts w:ascii="Courier New" w:eastAsia="Courier New" w:hAnsi="Courier New"/>
                <w:color w:val="000000"/>
                <w:sz w:val="21"/>
              </w:rPr>
            </w:pPr>
            <w:r>
              <w:rPr>
                <w:rFonts w:ascii="Courier New" w:eastAsia="Courier New" w:hAnsi="Courier New"/>
                <w:color w:val="000000"/>
                <w:sz w:val="21"/>
              </w:rPr>
              <w:t>4.712</w:t>
            </w:r>
          </w:p>
        </w:tc>
      </w:tr>
      <w:tr w:rsidR="00CF4BE1" w14:paraId="16A31F10" w14:textId="77777777">
        <w:trPr>
          <w:trHeight w:hRule="exact" w:val="388"/>
        </w:trPr>
        <w:tc>
          <w:tcPr>
            <w:tcW w:w="572" w:type="dxa"/>
            <w:tcBorders>
              <w:right w:val="single" w:sz="4" w:space="0" w:color="000000"/>
            </w:tcBorders>
            <w:vAlign w:val="center"/>
          </w:tcPr>
          <w:p w14:paraId="16A31F0C" w14:textId="77777777" w:rsidR="00CF4BE1" w:rsidRDefault="00000000">
            <w:pPr>
              <w:spacing w:before="107" w:after="37"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89</w:t>
            </w:r>
          </w:p>
        </w:tc>
        <w:tc>
          <w:tcPr>
            <w:tcW w:w="1839" w:type="dxa"/>
            <w:gridSpan w:val="2"/>
            <w:tcBorders>
              <w:left w:val="single" w:sz="4" w:space="0" w:color="000000"/>
              <w:right w:val="single" w:sz="4" w:space="0" w:color="000000"/>
            </w:tcBorders>
            <w:vAlign w:val="center"/>
          </w:tcPr>
          <w:p w14:paraId="16A31F0D" w14:textId="77777777" w:rsidR="00CF4BE1" w:rsidRDefault="00000000">
            <w:pPr>
              <w:tabs>
                <w:tab w:val="left" w:pos="1368"/>
              </w:tabs>
              <w:spacing w:before="98" w:after="46"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0.420</w:t>
            </w:r>
            <w:r>
              <w:rPr>
                <w:rFonts w:ascii="Courier New" w:eastAsia="Courier New" w:hAnsi="Courier New"/>
                <w:color w:val="000000"/>
                <w:sz w:val="21"/>
              </w:rPr>
              <w:tab/>
              <w:t>69</w:t>
            </w:r>
          </w:p>
        </w:tc>
        <w:tc>
          <w:tcPr>
            <w:tcW w:w="1737" w:type="dxa"/>
            <w:gridSpan w:val="2"/>
            <w:tcBorders>
              <w:left w:val="single" w:sz="4" w:space="0" w:color="000000"/>
              <w:right w:val="single" w:sz="4" w:space="0" w:color="000000"/>
            </w:tcBorders>
            <w:vAlign w:val="center"/>
          </w:tcPr>
          <w:p w14:paraId="16A31F0E" w14:textId="77777777" w:rsidR="00CF4BE1" w:rsidRDefault="00000000">
            <w:pPr>
              <w:tabs>
                <w:tab w:val="left" w:pos="1224"/>
              </w:tabs>
              <w:spacing w:before="89" w:after="55"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1.451</w:t>
            </w:r>
            <w:r>
              <w:rPr>
                <w:rFonts w:ascii="Courier New" w:eastAsia="Courier New" w:hAnsi="Courier New"/>
                <w:color w:val="000000"/>
                <w:sz w:val="21"/>
              </w:rPr>
              <w:tab/>
              <w:t>49</w:t>
            </w:r>
          </w:p>
        </w:tc>
        <w:tc>
          <w:tcPr>
            <w:tcW w:w="708" w:type="dxa"/>
            <w:tcBorders>
              <w:left w:val="single" w:sz="4" w:space="0" w:color="000000"/>
            </w:tcBorders>
            <w:vAlign w:val="center"/>
          </w:tcPr>
          <w:p w14:paraId="16A31F0F" w14:textId="77777777" w:rsidR="00CF4BE1" w:rsidRDefault="00000000">
            <w:pPr>
              <w:tabs>
                <w:tab w:val="decimal" w:pos="360"/>
              </w:tabs>
              <w:spacing w:before="73" w:after="71" w:line="239" w:lineRule="exact"/>
              <w:textAlignment w:val="baseline"/>
              <w:rPr>
                <w:rFonts w:ascii="Courier New" w:eastAsia="Courier New" w:hAnsi="Courier New"/>
                <w:color w:val="000000"/>
                <w:sz w:val="21"/>
              </w:rPr>
            </w:pPr>
            <w:r>
              <w:rPr>
                <w:rFonts w:ascii="Courier New" w:eastAsia="Courier New" w:hAnsi="Courier New"/>
                <w:color w:val="000000"/>
                <w:sz w:val="21"/>
              </w:rPr>
              <w:t>5.013</w:t>
            </w:r>
          </w:p>
        </w:tc>
      </w:tr>
      <w:tr w:rsidR="00CF4BE1" w14:paraId="16A31F17" w14:textId="77777777">
        <w:trPr>
          <w:trHeight w:hRule="exact" w:val="384"/>
        </w:trPr>
        <w:tc>
          <w:tcPr>
            <w:tcW w:w="572" w:type="dxa"/>
            <w:tcBorders>
              <w:right w:val="single" w:sz="4" w:space="0" w:color="000000"/>
            </w:tcBorders>
            <w:vAlign w:val="center"/>
          </w:tcPr>
          <w:p w14:paraId="16A31F11" w14:textId="77777777" w:rsidR="00CF4BE1" w:rsidRDefault="00000000">
            <w:pPr>
              <w:spacing w:before="103" w:after="28"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88</w:t>
            </w:r>
          </w:p>
        </w:tc>
        <w:tc>
          <w:tcPr>
            <w:tcW w:w="1003" w:type="dxa"/>
            <w:tcBorders>
              <w:left w:val="single" w:sz="4" w:space="0" w:color="000000"/>
              <w:right w:val="single" w:sz="4" w:space="0" w:color="000000"/>
            </w:tcBorders>
            <w:vAlign w:val="center"/>
          </w:tcPr>
          <w:p w14:paraId="16A31F12" w14:textId="77777777" w:rsidR="00CF4BE1" w:rsidRDefault="00000000">
            <w:pPr>
              <w:spacing w:before="97" w:after="34"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0.447</w:t>
            </w:r>
          </w:p>
        </w:tc>
        <w:tc>
          <w:tcPr>
            <w:tcW w:w="836" w:type="dxa"/>
            <w:tcBorders>
              <w:left w:val="single" w:sz="4" w:space="0" w:color="000000"/>
              <w:right w:val="single" w:sz="4" w:space="0" w:color="000000"/>
            </w:tcBorders>
            <w:vAlign w:val="center"/>
          </w:tcPr>
          <w:p w14:paraId="16A31F13" w14:textId="77777777" w:rsidR="00CF4BE1" w:rsidRDefault="00000000">
            <w:pPr>
              <w:spacing w:before="93" w:after="38"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68</w:t>
            </w:r>
          </w:p>
        </w:tc>
        <w:tc>
          <w:tcPr>
            <w:tcW w:w="897" w:type="dxa"/>
            <w:tcBorders>
              <w:left w:val="single" w:sz="4" w:space="0" w:color="000000"/>
              <w:right w:val="single" w:sz="4" w:space="0" w:color="000000"/>
            </w:tcBorders>
            <w:vAlign w:val="center"/>
          </w:tcPr>
          <w:p w14:paraId="16A31F14" w14:textId="77777777" w:rsidR="00CF4BE1" w:rsidRDefault="00000000">
            <w:pPr>
              <w:tabs>
                <w:tab w:val="decimal" w:pos="360"/>
              </w:tabs>
              <w:spacing w:before="91" w:after="40" w:line="239" w:lineRule="exact"/>
              <w:textAlignment w:val="baseline"/>
              <w:rPr>
                <w:rFonts w:ascii="Courier New" w:eastAsia="Courier New" w:hAnsi="Courier New"/>
                <w:color w:val="000000"/>
                <w:sz w:val="21"/>
              </w:rPr>
            </w:pPr>
            <w:r>
              <w:rPr>
                <w:rFonts w:ascii="Courier New" w:eastAsia="Courier New" w:hAnsi="Courier New"/>
                <w:color w:val="000000"/>
                <w:sz w:val="21"/>
              </w:rPr>
              <w:t>1.543</w:t>
            </w:r>
          </w:p>
        </w:tc>
        <w:tc>
          <w:tcPr>
            <w:tcW w:w="840" w:type="dxa"/>
            <w:tcBorders>
              <w:left w:val="single" w:sz="4" w:space="0" w:color="000000"/>
              <w:right w:val="single" w:sz="4" w:space="0" w:color="000000"/>
            </w:tcBorders>
            <w:vAlign w:val="center"/>
          </w:tcPr>
          <w:p w14:paraId="16A31F15" w14:textId="77777777" w:rsidR="00CF4BE1" w:rsidRDefault="00000000">
            <w:pPr>
              <w:spacing w:before="79" w:after="52"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48</w:t>
            </w:r>
          </w:p>
        </w:tc>
        <w:tc>
          <w:tcPr>
            <w:tcW w:w="708" w:type="dxa"/>
            <w:tcBorders>
              <w:left w:val="single" w:sz="4" w:space="0" w:color="000000"/>
            </w:tcBorders>
            <w:vAlign w:val="center"/>
          </w:tcPr>
          <w:p w14:paraId="16A31F16" w14:textId="77777777" w:rsidR="00CF4BE1" w:rsidRDefault="00000000">
            <w:pPr>
              <w:tabs>
                <w:tab w:val="decimal" w:pos="360"/>
              </w:tabs>
              <w:spacing w:before="75" w:after="56" w:line="239" w:lineRule="exact"/>
              <w:textAlignment w:val="baseline"/>
              <w:rPr>
                <w:rFonts w:ascii="Courier New" w:eastAsia="Courier New" w:hAnsi="Courier New"/>
                <w:color w:val="000000"/>
                <w:sz w:val="21"/>
              </w:rPr>
            </w:pPr>
            <w:r>
              <w:rPr>
                <w:rFonts w:ascii="Courier New" w:eastAsia="Courier New" w:hAnsi="Courier New"/>
                <w:color w:val="000000"/>
                <w:sz w:val="21"/>
              </w:rPr>
              <w:t>5.334</w:t>
            </w:r>
          </w:p>
        </w:tc>
      </w:tr>
      <w:tr w:rsidR="00CF4BE1" w14:paraId="16A31F1D" w14:textId="77777777">
        <w:trPr>
          <w:trHeight w:hRule="exact" w:val="384"/>
        </w:trPr>
        <w:tc>
          <w:tcPr>
            <w:tcW w:w="572" w:type="dxa"/>
            <w:tcBorders>
              <w:right w:val="single" w:sz="4" w:space="0" w:color="000000"/>
            </w:tcBorders>
            <w:vAlign w:val="center"/>
          </w:tcPr>
          <w:p w14:paraId="16A31F18" w14:textId="77777777" w:rsidR="00CF4BE1" w:rsidRDefault="00000000">
            <w:pPr>
              <w:spacing w:before="103" w:after="33"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87</w:t>
            </w:r>
          </w:p>
        </w:tc>
        <w:tc>
          <w:tcPr>
            <w:tcW w:w="1839" w:type="dxa"/>
            <w:gridSpan w:val="2"/>
            <w:tcBorders>
              <w:left w:val="single" w:sz="4" w:space="0" w:color="000000"/>
              <w:right w:val="single" w:sz="4" w:space="0" w:color="000000"/>
            </w:tcBorders>
            <w:vAlign w:val="center"/>
          </w:tcPr>
          <w:p w14:paraId="16A31F19" w14:textId="77777777" w:rsidR="00CF4BE1" w:rsidRDefault="00000000">
            <w:pPr>
              <w:tabs>
                <w:tab w:val="left" w:pos="1368"/>
              </w:tabs>
              <w:spacing w:before="95" w:after="41"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0.475</w:t>
            </w:r>
            <w:r>
              <w:rPr>
                <w:rFonts w:ascii="Courier New" w:eastAsia="Courier New" w:hAnsi="Courier New"/>
                <w:color w:val="000000"/>
                <w:sz w:val="21"/>
              </w:rPr>
              <w:tab/>
              <w:t>67</w:t>
            </w:r>
          </w:p>
        </w:tc>
        <w:tc>
          <w:tcPr>
            <w:tcW w:w="897" w:type="dxa"/>
            <w:tcBorders>
              <w:left w:val="single" w:sz="4" w:space="0" w:color="000000"/>
              <w:right w:val="single" w:sz="4" w:space="0" w:color="000000"/>
            </w:tcBorders>
            <w:vAlign w:val="center"/>
          </w:tcPr>
          <w:p w14:paraId="16A31F1A" w14:textId="77777777" w:rsidR="00CF4BE1" w:rsidRDefault="00000000">
            <w:pPr>
              <w:tabs>
                <w:tab w:val="decimal" w:pos="360"/>
              </w:tabs>
              <w:spacing w:before="91" w:after="45" w:line="239" w:lineRule="exact"/>
              <w:textAlignment w:val="baseline"/>
              <w:rPr>
                <w:rFonts w:ascii="Courier New" w:eastAsia="Courier New" w:hAnsi="Courier New"/>
                <w:color w:val="000000"/>
                <w:sz w:val="21"/>
              </w:rPr>
            </w:pPr>
            <w:r>
              <w:rPr>
                <w:rFonts w:ascii="Courier New" w:eastAsia="Courier New" w:hAnsi="Courier New"/>
                <w:color w:val="000000"/>
                <w:sz w:val="21"/>
              </w:rPr>
              <w:t>1.642</w:t>
            </w:r>
          </w:p>
        </w:tc>
        <w:tc>
          <w:tcPr>
            <w:tcW w:w="840" w:type="dxa"/>
            <w:tcBorders>
              <w:left w:val="single" w:sz="4" w:space="0" w:color="000000"/>
              <w:right w:val="single" w:sz="4" w:space="0" w:color="000000"/>
            </w:tcBorders>
            <w:vAlign w:val="center"/>
          </w:tcPr>
          <w:p w14:paraId="16A31F1B" w14:textId="77777777" w:rsidR="00CF4BE1" w:rsidRDefault="00000000">
            <w:pPr>
              <w:spacing w:before="74" w:after="62"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47</w:t>
            </w:r>
          </w:p>
        </w:tc>
        <w:tc>
          <w:tcPr>
            <w:tcW w:w="708" w:type="dxa"/>
            <w:tcBorders>
              <w:left w:val="single" w:sz="4" w:space="0" w:color="000000"/>
            </w:tcBorders>
            <w:vAlign w:val="center"/>
          </w:tcPr>
          <w:p w14:paraId="16A31F1C" w14:textId="77777777" w:rsidR="00CF4BE1" w:rsidRDefault="00000000">
            <w:pPr>
              <w:tabs>
                <w:tab w:val="decimal" w:pos="360"/>
              </w:tabs>
              <w:spacing w:before="74" w:after="62" w:line="239" w:lineRule="exact"/>
              <w:textAlignment w:val="baseline"/>
              <w:rPr>
                <w:rFonts w:ascii="Courier New" w:eastAsia="Courier New" w:hAnsi="Courier New"/>
                <w:color w:val="000000"/>
                <w:sz w:val="21"/>
              </w:rPr>
            </w:pPr>
            <w:r>
              <w:rPr>
                <w:rFonts w:ascii="Courier New" w:eastAsia="Courier New" w:hAnsi="Courier New"/>
                <w:color w:val="000000"/>
                <w:sz w:val="21"/>
              </w:rPr>
              <w:t>5.675</w:t>
            </w:r>
          </w:p>
        </w:tc>
      </w:tr>
      <w:tr w:rsidR="00CF4BE1" w14:paraId="16A31F23" w14:textId="77777777">
        <w:trPr>
          <w:trHeight w:hRule="exact" w:val="384"/>
        </w:trPr>
        <w:tc>
          <w:tcPr>
            <w:tcW w:w="572" w:type="dxa"/>
            <w:tcBorders>
              <w:right w:val="single" w:sz="4" w:space="0" w:color="000000"/>
            </w:tcBorders>
            <w:vAlign w:val="center"/>
          </w:tcPr>
          <w:p w14:paraId="16A31F1E" w14:textId="77777777" w:rsidR="00CF4BE1" w:rsidRDefault="00000000">
            <w:pPr>
              <w:spacing w:before="100" w:after="40"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86</w:t>
            </w:r>
          </w:p>
        </w:tc>
        <w:tc>
          <w:tcPr>
            <w:tcW w:w="1839" w:type="dxa"/>
            <w:gridSpan w:val="2"/>
            <w:tcBorders>
              <w:left w:val="single" w:sz="4" w:space="0" w:color="000000"/>
              <w:right w:val="single" w:sz="4" w:space="0" w:color="000000"/>
            </w:tcBorders>
            <w:vAlign w:val="center"/>
          </w:tcPr>
          <w:p w14:paraId="16A31F1F" w14:textId="77777777" w:rsidR="00CF4BE1" w:rsidRDefault="00000000">
            <w:pPr>
              <w:tabs>
                <w:tab w:val="left" w:pos="1368"/>
              </w:tabs>
              <w:spacing w:before="96" w:after="44"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0.506</w:t>
            </w:r>
            <w:r>
              <w:rPr>
                <w:rFonts w:ascii="Courier New" w:eastAsia="Courier New" w:hAnsi="Courier New"/>
                <w:color w:val="000000"/>
                <w:sz w:val="21"/>
              </w:rPr>
              <w:tab/>
              <w:t>66</w:t>
            </w:r>
          </w:p>
        </w:tc>
        <w:tc>
          <w:tcPr>
            <w:tcW w:w="897" w:type="dxa"/>
            <w:tcBorders>
              <w:left w:val="single" w:sz="4" w:space="0" w:color="000000"/>
              <w:right w:val="single" w:sz="4" w:space="0" w:color="000000"/>
            </w:tcBorders>
            <w:vAlign w:val="center"/>
          </w:tcPr>
          <w:p w14:paraId="16A31F20" w14:textId="77777777" w:rsidR="00CF4BE1" w:rsidRDefault="00000000">
            <w:pPr>
              <w:tabs>
                <w:tab w:val="decimal" w:pos="360"/>
              </w:tabs>
              <w:spacing w:before="93" w:after="47" w:line="239" w:lineRule="exact"/>
              <w:textAlignment w:val="baseline"/>
              <w:rPr>
                <w:rFonts w:ascii="Courier New" w:eastAsia="Courier New" w:hAnsi="Courier New"/>
                <w:color w:val="000000"/>
                <w:sz w:val="21"/>
              </w:rPr>
            </w:pPr>
            <w:r>
              <w:rPr>
                <w:rFonts w:ascii="Courier New" w:eastAsia="Courier New" w:hAnsi="Courier New"/>
                <w:color w:val="000000"/>
                <w:sz w:val="21"/>
              </w:rPr>
              <w:t>1.747</w:t>
            </w:r>
          </w:p>
        </w:tc>
        <w:tc>
          <w:tcPr>
            <w:tcW w:w="840" w:type="dxa"/>
            <w:tcBorders>
              <w:left w:val="single" w:sz="4" w:space="0" w:color="000000"/>
              <w:right w:val="single" w:sz="4" w:space="0" w:color="000000"/>
            </w:tcBorders>
            <w:vAlign w:val="center"/>
          </w:tcPr>
          <w:p w14:paraId="16A31F21" w14:textId="77777777" w:rsidR="00CF4BE1" w:rsidRDefault="00000000">
            <w:pPr>
              <w:spacing w:before="81" w:after="59"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46</w:t>
            </w:r>
          </w:p>
        </w:tc>
        <w:tc>
          <w:tcPr>
            <w:tcW w:w="708" w:type="dxa"/>
            <w:tcBorders>
              <w:left w:val="single" w:sz="4" w:space="0" w:color="000000"/>
            </w:tcBorders>
            <w:vAlign w:val="center"/>
          </w:tcPr>
          <w:p w14:paraId="16A31F22" w14:textId="77777777" w:rsidR="00CF4BE1" w:rsidRDefault="00000000">
            <w:pPr>
              <w:tabs>
                <w:tab w:val="decimal" w:pos="360"/>
              </w:tabs>
              <w:spacing w:before="75" w:after="65" w:line="239" w:lineRule="exact"/>
              <w:textAlignment w:val="baseline"/>
              <w:rPr>
                <w:rFonts w:ascii="Courier New" w:eastAsia="Courier New" w:hAnsi="Courier New"/>
                <w:color w:val="000000"/>
                <w:sz w:val="21"/>
              </w:rPr>
            </w:pPr>
            <w:r>
              <w:rPr>
                <w:rFonts w:ascii="Courier New" w:eastAsia="Courier New" w:hAnsi="Courier New"/>
                <w:color w:val="000000"/>
                <w:sz w:val="21"/>
              </w:rPr>
              <w:t>6.038</w:t>
            </w:r>
          </w:p>
        </w:tc>
      </w:tr>
      <w:tr w:rsidR="00CF4BE1" w14:paraId="16A31F28" w14:textId="77777777">
        <w:trPr>
          <w:trHeight w:hRule="exact" w:val="384"/>
        </w:trPr>
        <w:tc>
          <w:tcPr>
            <w:tcW w:w="572" w:type="dxa"/>
            <w:tcBorders>
              <w:right w:val="single" w:sz="4" w:space="0" w:color="000000"/>
            </w:tcBorders>
            <w:vAlign w:val="center"/>
          </w:tcPr>
          <w:p w14:paraId="16A31F24" w14:textId="77777777" w:rsidR="00CF4BE1" w:rsidRDefault="00000000">
            <w:pPr>
              <w:spacing w:before="98" w:after="33"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85</w:t>
            </w:r>
          </w:p>
        </w:tc>
        <w:tc>
          <w:tcPr>
            <w:tcW w:w="1003" w:type="dxa"/>
            <w:tcBorders>
              <w:left w:val="single" w:sz="4" w:space="0" w:color="000000"/>
              <w:right w:val="single" w:sz="4" w:space="0" w:color="000000"/>
            </w:tcBorders>
            <w:vAlign w:val="center"/>
          </w:tcPr>
          <w:p w14:paraId="16A31F25" w14:textId="77777777" w:rsidR="00CF4BE1" w:rsidRDefault="00000000">
            <w:pPr>
              <w:spacing w:before="98" w:after="33"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0.538</w:t>
            </w:r>
          </w:p>
        </w:tc>
        <w:tc>
          <w:tcPr>
            <w:tcW w:w="2573" w:type="dxa"/>
            <w:gridSpan w:val="3"/>
            <w:tcBorders>
              <w:left w:val="single" w:sz="4" w:space="0" w:color="000000"/>
              <w:right w:val="single" w:sz="4" w:space="0" w:color="000000"/>
            </w:tcBorders>
            <w:vAlign w:val="center"/>
          </w:tcPr>
          <w:p w14:paraId="16A31F26" w14:textId="77777777" w:rsidR="00CF4BE1" w:rsidRDefault="00000000">
            <w:pPr>
              <w:tabs>
                <w:tab w:val="left" w:pos="1080"/>
                <w:tab w:val="left" w:pos="2088"/>
              </w:tabs>
              <w:spacing w:before="91" w:after="40"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65</w:t>
            </w:r>
            <w:r>
              <w:rPr>
                <w:rFonts w:ascii="Courier New" w:eastAsia="Courier New" w:hAnsi="Courier New"/>
                <w:color w:val="000000"/>
                <w:sz w:val="21"/>
              </w:rPr>
              <w:tab/>
              <w:t>1.859</w:t>
            </w:r>
            <w:r>
              <w:rPr>
                <w:rFonts w:ascii="Courier New" w:eastAsia="Courier New" w:hAnsi="Courier New"/>
                <w:color w:val="000000"/>
                <w:sz w:val="21"/>
              </w:rPr>
              <w:tab/>
              <w:t>45</w:t>
            </w:r>
          </w:p>
        </w:tc>
        <w:tc>
          <w:tcPr>
            <w:tcW w:w="708" w:type="dxa"/>
            <w:tcBorders>
              <w:left w:val="single" w:sz="4" w:space="0" w:color="000000"/>
            </w:tcBorders>
            <w:vAlign w:val="center"/>
          </w:tcPr>
          <w:p w14:paraId="16A31F27" w14:textId="77777777" w:rsidR="00CF4BE1" w:rsidRDefault="00000000">
            <w:pPr>
              <w:tabs>
                <w:tab w:val="decimal" w:pos="360"/>
              </w:tabs>
              <w:spacing w:before="74" w:after="57" w:line="239" w:lineRule="exact"/>
              <w:textAlignment w:val="baseline"/>
              <w:rPr>
                <w:rFonts w:ascii="Courier New" w:eastAsia="Courier New" w:hAnsi="Courier New"/>
                <w:color w:val="000000"/>
                <w:sz w:val="21"/>
              </w:rPr>
            </w:pPr>
            <w:r>
              <w:rPr>
                <w:rFonts w:ascii="Courier New" w:eastAsia="Courier New" w:hAnsi="Courier New"/>
                <w:color w:val="000000"/>
                <w:sz w:val="21"/>
              </w:rPr>
              <w:t>6.425</w:t>
            </w:r>
          </w:p>
        </w:tc>
      </w:tr>
      <w:tr w:rsidR="00CF4BE1" w14:paraId="16A31F2D" w14:textId="77777777">
        <w:trPr>
          <w:trHeight w:hRule="exact" w:val="384"/>
        </w:trPr>
        <w:tc>
          <w:tcPr>
            <w:tcW w:w="572" w:type="dxa"/>
            <w:tcBorders>
              <w:right w:val="single" w:sz="4" w:space="0" w:color="000000"/>
            </w:tcBorders>
            <w:vAlign w:val="center"/>
          </w:tcPr>
          <w:p w14:paraId="16A31F29" w14:textId="77777777" w:rsidR="00CF4BE1" w:rsidRDefault="00000000">
            <w:pPr>
              <w:spacing w:before="98" w:after="38"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84</w:t>
            </w:r>
          </w:p>
        </w:tc>
        <w:tc>
          <w:tcPr>
            <w:tcW w:w="1003" w:type="dxa"/>
            <w:tcBorders>
              <w:left w:val="single" w:sz="4" w:space="0" w:color="000000"/>
              <w:right w:val="single" w:sz="4" w:space="0" w:color="000000"/>
            </w:tcBorders>
            <w:vAlign w:val="center"/>
          </w:tcPr>
          <w:p w14:paraId="16A31F2A" w14:textId="77777777" w:rsidR="00CF4BE1" w:rsidRDefault="00000000">
            <w:pPr>
              <w:spacing w:before="96" w:after="40"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0.572</w:t>
            </w:r>
          </w:p>
        </w:tc>
        <w:tc>
          <w:tcPr>
            <w:tcW w:w="2573" w:type="dxa"/>
            <w:gridSpan w:val="3"/>
            <w:tcBorders>
              <w:left w:val="single" w:sz="4" w:space="0" w:color="000000"/>
              <w:right w:val="single" w:sz="4" w:space="0" w:color="000000"/>
            </w:tcBorders>
            <w:vAlign w:val="center"/>
          </w:tcPr>
          <w:p w14:paraId="16A31F2B" w14:textId="77777777" w:rsidR="00CF4BE1" w:rsidRDefault="00000000">
            <w:pPr>
              <w:tabs>
                <w:tab w:val="left" w:pos="1080"/>
                <w:tab w:val="left" w:pos="2088"/>
              </w:tabs>
              <w:spacing w:before="90" w:after="46"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64</w:t>
            </w:r>
            <w:r>
              <w:rPr>
                <w:rFonts w:ascii="Courier New" w:eastAsia="Courier New" w:hAnsi="Courier New"/>
                <w:color w:val="000000"/>
                <w:sz w:val="21"/>
              </w:rPr>
              <w:tab/>
              <w:t>1.978</w:t>
            </w:r>
            <w:r>
              <w:rPr>
                <w:rFonts w:ascii="Courier New" w:eastAsia="Courier New" w:hAnsi="Courier New"/>
                <w:color w:val="000000"/>
                <w:sz w:val="21"/>
              </w:rPr>
              <w:tab/>
              <w:t>44</w:t>
            </w:r>
          </w:p>
        </w:tc>
        <w:tc>
          <w:tcPr>
            <w:tcW w:w="708" w:type="dxa"/>
            <w:tcBorders>
              <w:left w:val="single" w:sz="4" w:space="0" w:color="000000"/>
            </w:tcBorders>
            <w:vAlign w:val="center"/>
          </w:tcPr>
          <w:p w14:paraId="16A31F2C" w14:textId="77777777" w:rsidR="00CF4BE1" w:rsidRDefault="00000000">
            <w:pPr>
              <w:tabs>
                <w:tab w:val="decimal" w:pos="360"/>
              </w:tabs>
              <w:spacing w:before="76" w:after="60" w:line="239" w:lineRule="exact"/>
              <w:textAlignment w:val="baseline"/>
              <w:rPr>
                <w:rFonts w:ascii="Courier New" w:eastAsia="Courier New" w:hAnsi="Courier New"/>
                <w:color w:val="000000"/>
                <w:sz w:val="21"/>
              </w:rPr>
            </w:pPr>
            <w:r>
              <w:rPr>
                <w:rFonts w:ascii="Courier New" w:eastAsia="Courier New" w:hAnsi="Courier New"/>
                <w:color w:val="000000"/>
                <w:sz w:val="21"/>
              </w:rPr>
              <w:t>6.835</w:t>
            </w:r>
          </w:p>
        </w:tc>
      </w:tr>
      <w:tr w:rsidR="00CF4BE1" w14:paraId="16A31F32" w14:textId="77777777">
        <w:trPr>
          <w:trHeight w:hRule="exact" w:val="384"/>
        </w:trPr>
        <w:tc>
          <w:tcPr>
            <w:tcW w:w="572" w:type="dxa"/>
            <w:tcBorders>
              <w:right w:val="single" w:sz="4" w:space="0" w:color="000000"/>
            </w:tcBorders>
            <w:vAlign w:val="center"/>
          </w:tcPr>
          <w:p w14:paraId="16A31F2E" w14:textId="77777777" w:rsidR="00CF4BE1" w:rsidRDefault="00000000">
            <w:pPr>
              <w:spacing w:before="98" w:after="42"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83</w:t>
            </w:r>
          </w:p>
        </w:tc>
        <w:tc>
          <w:tcPr>
            <w:tcW w:w="1003" w:type="dxa"/>
            <w:tcBorders>
              <w:left w:val="single" w:sz="4" w:space="0" w:color="000000"/>
              <w:right w:val="single" w:sz="4" w:space="0" w:color="000000"/>
            </w:tcBorders>
            <w:vAlign w:val="center"/>
          </w:tcPr>
          <w:p w14:paraId="16A31F2F" w14:textId="77777777" w:rsidR="00CF4BE1" w:rsidRDefault="00000000">
            <w:pPr>
              <w:spacing w:before="98" w:after="42"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0.609</w:t>
            </w:r>
          </w:p>
        </w:tc>
        <w:tc>
          <w:tcPr>
            <w:tcW w:w="2573" w:type="dxa"/>
            <w:gridSpan w:val="3"/>
            <w:tcBorders>
              <w:left w:val="single" w:sz="4" w:space="0" w:color="000000"/>
              <w:right w:val="single" w:sz="4" w:space="0" w:color="000000"/>
            </w:tcBorders>
            <w:vAlign w:val="center"/>
          </w:tcPr>
          <w:p w14:paraId="16A31F30" w14:textId="77777777" w:rsidR="00CF4BE1" w:rsidRDefault="00000000">
            <w:pPr>
              <w:tabs>
                <w:tab w:val="left" w:pos="1080"/>
                <w:tab w:val="left" w:pos="2088"/>
              </w:tabs>
              <w:spacing w:before="90" w:after="50"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63</w:t>
            </w:r>
            <w:r>
              <w:rPr>
                <w:rFonts w:ascii="Courier New" w:eastAsia="Courier New" w:hAnsi="Courier New"/>
                <w:color w:val="000000"/>
                <w:sz w:val="21"/>
              </w:rPr>
              <w:tab/>
              <w:t>2.104</w:t>
            </w:r>
            <w:r>
              <w:rPr>
                <w:rFonts w:ascii="Courier New" w:eastAsia="Courier New" w:hAnsi="Courier New"/>
                <w:color w:val="000000"/>
                <w:sz w:val="21"/>
              </w:rPr>
              <w:tab/>
              <w:t>43</w:t>
            </w:r>
          </w:p>
        </w:tc>
        <w:tc>
          <w:tcPr>
            <w:tcW w:w="708" w:type="dxa"/>
            <w:tcBorders>
              <w:left w:val="single" w:sz="4" w:space="0" w:color="000000"/>
            </w:tcBorders>
            <w:vAlign w:val="center"/>
          </w:tcPr>
          <w:p w14:paraId="16A31F31" w14:textId="77777777" w:rsidR="00CF4BE1" w:rsidRDefault="00000000">
            <w:pPr>
              <w:tabs>
                <w:tab w:val="decimal" w:pos="360"/>
              </w:tabs>
              <w:spacing w:before="77" w:after="63" w:line="239" w:lineRule="exact"/>
              <w:textAlignment w:val="baseline"/>
              <w:rPr>
                <w:rFonts w:ascii="Courier New" w:eastAsia="Courier New" w:hAnsi="Courier New"/>
                <w:color w:val="000000"/>
                <w:sz w:val="21"/>
              </w:rPr>
            </w:pPr>
            <w:r>
              <w:rPr>
                <w:rFonts w:ascii="Courier New" w:eastAsia="Courier New" w:hAnsi="Courier New"/>
                <w:color w:val="000000"/>
                <w:sz w:val="21"/>
              </w:rPr>
              <w:t>7.273</w:t>
            </w:r>
          </w:p>
        </w:tc>
      </w:tr>
      <w:tr w:rsidR="00CF4BE1" w14:paraId="16A31F37" w14:textId="77777777">
        <w:trPr>
          <w:trHeight w:hRule="exact" w:val="384"/>
        </w:trPr>
        <w:tc>
          <w:tcPr>
            <w:tcW w:w="572" w:type="dxa"/>
            <w:tcBorders>
              <w:right w:val="single" w:sz="4" w:space="0" w:color="000000"/>
            </w:tcBorders>
            <w:vAlign w:val="center"/>
          </w:tcPr>
          <w:p w14:paraId="16A31F33" w14:textId="77777777" w:rsidR="00CF4BE1" w:rsidRDefault="00000000">
            <w:pPr>
              <w:spacing w:before="100" w:after="31"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82</w:t>
            </w:r>
          </w:p>
        </w:tc>
        <w:tc>
          <w:tcPr>
            <w:tcW w:w="1839" w:type="dxa"/>
            <w:gridSpan w:val="2"/>
            <w:tcBorders>
              <w:left w:val="single" w:sz="4" w:space="0" w:color="000000"/>
              <w:right w:val="single" w:sz="4" w:space="0" w:color="000000"/>
            </w:tcBorders>
            <w:vAlign w:val="center"/>
          </w:tcPr>
          <w:p w14:paraId="16A31F34" w14:textId="77777777" w:rsidR="00CF4BE1" w:rsidRDefault="00000000">
            <w:pPr>
              <w:tabs>
                <w:tab w:val="left" w:pos="1368"/>
              </w:tabs>
              <w:spacing w:before="94" w:after="37"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0.648</w:t>
            </w:r>
            <w:r>
              <w:rPr>
                <w:rFonts w:ascii="Courier New" w:eastAsia="Courier New" w:hAnsi="Courier New"/>
                <w:color w:val="000000"/>
                <w:sz w:val="21"/>
              </w:rPr>
              <w:tab/>
              <w:t>62</w:t>
            </w:r>
          </w:p>
        </w:tc>
        <w:tc>
          <w:tcPr>
            <w:tcW w:w="1737" w:type="dxa"/>
            <w:gridSpan w:val="2"/>
            <w:tcBorders>
              <w:left w:val="single" w:sz="4" w:space="0" w:color="000000"/>
              <w:right w:val="single" w:sz="4" w:space="0" w:color="000000"/>
            </w:tcBorders>
            <w:vAlign w:val="center"/>
          </w:tcPr>
          <w:p w14:paraId="16A31F35" w14:textId="77777777" w:rsidR="00CF4BE1" w:rsidRDefault="00000000">
            <w:pPr>
              <w:tabs>
                <w:tab w:val="left" w:pos="1224"/>
              </w:tabs>
              <w:spacing w:before="93" w:after="38"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2.239</w:t>
            </w:r>
            <w:r>
              <w:rPr>
                <w:rFonts w:ascii="Courier New" w:eastAsia="Courier New" w:hAnsi="Courier New"/>
                <w:color w:val="000000"/>
                <w:sz w:val="21"/>
              </w:rPr>
              <w:tab/>
              <w:t>42</w:t>
            </w:r>
          </w:p>
        </w:tc>
        <w:tc>
          <w:tcPr>
            <w:tcW w:w="708" w:type="dxa"/>
            <w:tcBorders>
              <w:left w:val="single" w:sz="4" w:space="0" w:color="000000"/>
            </w:tcBorders>
            <w:vAlign w:val="center"/>
          </w:tcPr>
          <w:p w14:paraId="16A31F36" w14:textId="77777777" w:rsidR="00CF4BE1" w:rsidRDefault="00000000">
            <w:pPr>
              <w:tabs>
                <w:tab w:val="decimal" w:pos="360"/>
              </w:tabs>
              <w:spacing w:before="81" w:after="50" w:line="239" w:lineRule="exact"/>
              <w:textAlignment w:val="baseline"/>
              <w:rPr>
                <w:rFonts w:ascii="Courier New" w:eastAsia="Courier New" w:hAnsi="Courier New"/>
                <w:color w:val="000000"/>
                <w:sz w:val="21"/>
              </w:rPr>
            </w:pPr>
            <w:r>
              <w:rPr>
                <w:rFonts w:ascii="Courier New" w:eastAsia="Courier New" w:hAnsi="Courier New"/>
                <w:color w:val="000000"/>
                <w:sz w:val="21"/>
              </w:rPr>
              <w:t>7.738</w:t>
            </w:r>
          </w:p>
        </w:tc>
      </w:tr>
      <w:tr w:rsidR="00CF4BE1" w14:paraId="16A31F3D" w14:textId="77777777">
        <w:trPr>
          <w:trHeight w:hRule="exact" w:val="389"/>
        </w:trPr>
        <w:tc>
          <w:tcPr>
            <w:tcW w:w="572" w:type="dxa"/>
            <w:tcBorders>
              <w:right w:val="single" w:sz="4" w:space="0" w:color="000000"/>
            </w:tcBorders>
            <w:vAlign w:val="center"/>
          </w:tcPr>
          <w:p w14:paraId="16A31F38" w14:textId="77777777" w:rsidR="00CF4BE1" w:rsidRDefault="00000000">
            <w:pPr>
              <w:spacing w:before="103" w:after="33"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81</w:t>
            </w:r>
          </w:p>
        </w:tc>
        <w:tc>
          <w:tcPr>
            <w:tcW w:w="1839" w:type="dxa"/>
            <w:gridSpan w:val="2"/>
            <w:tcBorders>
              <w:left w:val="single" w:sz="4" w:space="0" w:color="000000"/>
              <w:right w:val="single" w:sz="4" w:space="0" w:color="000000"/>
            </w:tcBorders>
            <w:vAlign w:val="center"/>
          </w:tcPr>
          <w:p w14:paraId="16A31F39" w14:textId="77777777" w:rsidR="00CF4BE1" w:rsidRDefault="00000000">
            <w:pPr>
              <w:tabs>
                <w:tab w:val="left" w:pos="1368"/>
              </w:tabs>
              <w:spacing w:before="96" w:after="40"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0.689</w:t>
            </w:r>
            <w:r>
              <w:rPr>
                <w:rFonts w:ascii="Courier New" w:eastAsia="Courier New" w:hAnsi="Courier New"/>
                <w:color w:val="000000"/>
                <w:sz w:val="21"/>
              </w:rPr>
              <w:tab/>
              <w:t>61</w:t>
            </w:r>
          </w:p>
        </w:tc>
        <w:tc>
          <w:tcPr>
            <w:tcW w:w="897" w:type="dxa"/>
            <w:tcBorders>
              <w:left w:val="single" w:sz="4" w:space="0" w:color="000000"/>
              <w:right w:val="single" w:sz="4" w:space="0" w:color="000000"/>
            </w:tcBorders>
            <w:vAlign w:val="center"/>
          </w:tcPr>
          <w:p w14:paraId="16A31F3A" w14:textId="77777777" w:rsidR="00CF4BE1" w:rsidRDefault="00000000">
            <w:pPr>
              <w:tabs>
                <w:tab w:val="decimal" w:pos="360"/>
              </w:tabs>
              <w:spacing w:before="96" w:after="40" w:line="239" w:lineRule="exact"/>
              <w:textAlignment w:val="baseline"/>
              <w:rPr>
                <w:rFonts w:ascii="Courier New" w:eastAsia="Courier New" w:hAnsi="Courier New"/>
                <w:color w:val="000000"/>
                <w:sz w:val="21"/>
              </w:rPr>
            </w:pPr>
            <w:r>
              <w:rPr>
                <w:rFonts w:ascii="Courier New" w:eastAsia="Courier New" w:hAnsi="Courier New"/>
                <w:color w:val="000000"/>
                <w:sz w:val="21"/>
              </w:rPr>
              <w:t>2.382</w:t>
            </w:r>
          </w:p>
        </w:tc>
        <w:tc>
          <w:tcPr>
            <w:tcW w:w="840" w:type="dxa"/>
            <w:tcBorders>
              <w:left w:val="single" w:sz="4" w:space="0" w:color="000000"/>
              <w:right w:val="single" w:sz="4" w:space="0" w:color="000000"/>
            </w:tcBorders>
            <w:vAlign w:val="center"/>
          </w:tcPr>
          <w:p w14:paraId="16A31F3B" w14:textId="77777777" w:rsidR="00CF4BE1" w:rsidRDefault="00000000">
            <w:pPr>
              <w:spacing w:before="81" w:after="55"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41</w:t>
            </w:r>
          </w:p>
        </w:tc>
        <w:tc>
          <w:tcPr>
            <w:tcW w:w="708" w:type="dxa"/>
            <w:tcBorders>
              <w:left w:val="single" w:sz="4" w:space="0" w:color="000000"/>
            </w:tcBorders>
            <w:vAlign w:val="center"/>
          </w:tcPr>
          <w:p w14:paraId="16A31F3C" w14:textId="77777777" w:rsidR="00CF4BE1" w:rsidRDefault="00000000">
            <w:pPr>
              <w:tabs>
                <w:tab w:val="decimal" w:pos="360"/>
              </w:tabs>
              <w:spacing w:before="79" w:after="57" w:line="239" w:lineRule="exact"/>
              <w:textAlignment w:val="baseline"/>
              <w:rPr>
                <w:rFonts w:ascii="Courier New" w:eastAsia="Courier New" w:hAnsi="Courier New"/>
                <w:color w:val="000000"/>
                <w:sz w:val="21"/>
              </w:rPr>
            </w:pPr>
            <w:r>
              <w:rPr>
                <w:rFonts w:ascii="Courier New" w:eastAsia="Courier New" w:hAnsi="Courier New"/>
                <w:color w:val="000000"/>
                <w:sz w:val="21"/>
              </w:rPr>
              <w:t>8.233</w:t>
            </w:r>
          </w:p>
        </w:tc>
      </w:tr>
      <w:tr w:rsidR="00CF4BE1" w14:paraId="16A31F42" w14:textId="77777777">
        <w:trPr>
          <w:trHeight w:hRule="exact" w:val="379"/>
        </w:trPr>
        <w:tc>
          <w:tcPr>
            <w:tcW w:w="2411" w:type="dxa"/>
            <w:gridSpan w:val="3"/>
            <w:tcBorders>
              <w:right w:val="single" w:sz="4" w:space="0" w:color="000000"/>
            </w:tcBorders>
            <w:vAlign w:val="center"/>
          </w:tcPr>
          <w:p w14:paraId="16A31F3E" w14:textId="77777777" w:rsidR="00CF4BE1" w:rsidRDefault="00000000">
            <w:pPr>
              <w:tabs>
                <w:tab w:val="left" w:pos="864"/>
                <w:tab w:val="left" w:pos="1944"/>
              </w:tabs>
              <w:spacing w:before="94" w:after="41"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80</w:t>
            </w:r>
            <w:r>
              <w:rPr>
                <w:rFonts w:ascii="Courier New" w:eastAsia="Courier New" w:hAnsi="Courier New"/>
                <w:color w:val="000000"/>
                <w:sz w:val="21"/>
              </w:rPr>
              <w:tab/>
              <w:t>0.733</w:t>
            </w:r>
            <w:r>
              <w:rPr>
                <w:rFonts w:ascii="Courier New" w:eastAsia="Courier New" w:hAnsi="Courier New"/>
                <w:color w:val="000000"/>
                <w:sz w:val="21"/>
              </w:rPr>
              <w:tab/>
              <w:t>60</w:t>
            </w:r>
          </w:p>
        </w:tc>
        <w:tc>
          <w:tcPr>
            <w:tcW w:w="897" w:type="dxa"/>
            <w:tcBorders>
              <w:left w:val="single" w:sz="4" w:space="0" w:color="000000"/>
              <w:right w:val="single" w:sz="4" w:space="0" w:color="000000"/>
            </w:tcBorders>
            <w:vAlign w:val="center"/>
          </w:tcPr>
          <w:p w14:paraId="16A31F3F" w14:textId="77777777" w:rsidR="00CF4BE1" w:rsidRDefault="00000000">
            <w:pPr>
              <w:tabs>
                <w:tab w:val="decimal" w:pos="360"/>
              </w:tabs>
              <w:spacing w:before="91" w:after="44" w:line="239" w:lineRule="exact"/>
              <w:textAlignment w:val="baseline"/>
              <w:rPr>
                <w:rFonts w:ascii="Courier New" w:eastAsia="Courier New" w:hAnsi="Courier New"/>
                <w:color w:val="000000"/>
                <w:sz w:val="21"/>
              </w:rPr>
            </w:pPr>
            <w:r>
              <w:rPr>
                <w:rFonts w:ascii="Courier New" w:eastAsia="Courier New" w:hAnsi="Courier New"/>
                <w:color w:val="000000"/>
                <w:sz w:val="21"/>
              </w:rPr>
              <w:t>2.535</w:t>
            </w:r>
          </w:p>
        </w:tc>
        <w:tc>
          <w:tcPr>
            <w:tcW w:w="840" w:type="dxa"/>
            <w:tcBorders>
              <w:left w:val="single" w:sz="4" w:space="0" w:color="000000"/>
              <w:right w:val="single" w:sz="4" w:space="0" w:color="000000"/>
            </w:tcBorders>
            <w:vAlign w:val="center"/>
          </w:tcPr>
          <w:p w14:paraId="16A31F40" w14:textId="77777777" w:rsidR="00CF4BE1" w:rsidRDefault="00000000">
            <w:pPr>
              <w:spacing w:before="74" w:after="61"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40</w:t>
            </w:r>
          </w:p>
        </w:tc>
        <w:tc>
          <w:tcPr>
            <w:tcW w:w="708" w:type="dxa"/>
            <w:tcBorders>
              <w:left w:val="single" w:sz="4" w:space="0" w:color="000000"/>
            </w:tcBorders>
            <w:vAlign w:val="center"/>
          </w:tcPr>
          <w:p w14:paraId="16A31F41" w14:textId="77777777" w:rsidR="00CF4BE1" w:rsidRDefault="00000000">
            <w:pPr>
              <w:tabs>
                <w:tab w:val="decimal" w:pos="360"/>
              </w:tabs>
              <w:spacing w:before="76" w:after="59" w:line="239" w:lineRule="exact"/>
              <w:textAlignment w:val="baseline"/>
              <w:rPr>
                <w:rFonts w:ascii="Courier New" w:eastAsia="Courier New" w:hAnsi="Courier New"/>
                <w:color w:val="000000"/>
                <w:sz w:val="21"/>
              </w:rPr>
            </w:pPr>
            <w:r>
              <w:rPr>
                <w:rFonts w:ascii="Courier New" w:eastAsia="Courier New" w:hAnsi="Courier New"/>
                <w:color w:val="000000"/>
                <w:sz w:val="21"/>
              </w:rPr>
              <w:t>8.760</w:t>
            </w:r>
          </w:p>
        </w:tc>
      </w:tr>
      <w:tr w:rsidR="00CF4BE1" w14:paraId="16A31F47" w14:textId="77777777">
        <w:trPr>
          <w:trHeight w:hRule="exact" w:val="384"/>
        </w:trPr>
        <w:tc>
          <w:tcPr>
            <w:tcW w:w="2411" w:type="dxa"/>
            <w:gridSpan w:val="3"/>
            <w:tcBorders>
              <w:right w:val="single" w:sz="4" w:space="0" w:color="000000"/>
            </w:tcBorders>
            <w:vAlign w:val="center"/>
          </w:tcPr>
          <w:p w14:paraId="16A31F43" w14:textId="77777777" w:rsidR="00CF4BE1" w:rsidRDefault="00000000">
            <w:pPr>
              <w:tabs>
                <w:tab w:val="left" w:pos="864"/>
                <w:tab w:val="left" w:pos="1944"/>
              </w:tabs>
              <w:spacing w:before="98" w:after="33"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79</w:t>
            </w:r>
            <w:r>
              <w:rPr>
                <w:rFonts w:ascii="Courier New" w:eastAsia="Courier New" w:hAnsi="Courier New"/>
                <w:color w:val="000000"/>
                <w:sz w:val="21"/>
              </w:rPr>
              <w:tab/>
              <w:t>0.780</w:t>
            </w:r>
            <w:r>
              <w:rPr>
                <w:rFonts w:ascii="Courier New" w:eastAsia="Courier New" w:hAnsi="Courier New"/>
                <w:color w:val="000000"/>
                <w:sz w:val="21"/>
              </w:rPr>
              <w:tab/>
              <w:t>59</w:t>
            </w:r>
          </w:p>
        </w:tc>
        <w:tc>
          <w:tcPr>
            <w:tcW w:w="897" w:type="dxa"/>
            <w:tcBorders>
              <w:left w:val="single" w:sz="4" w:space="0" w:color="000000"/>
              <w:right w:val="single" w:sz="4" w:space="0" w:color="000000"/>
            </w:tcBorders>
            <w:vAlign w:val="center"/>
          </w:tcPr>
          <w:p w14:paraId="16A31F44" w14:textId="77777777" w:rsidR="00CF4BE1" w:rsidRDefault="00000000">
            <w:pPr>
              <w:tabs>
                <w:tab w:val="decimal" w:pos="360"/>
              </w:tabs>
              <w:spacing w:before="98" w:after="33" w:line="239" w:lineRule="exact"/>
              <w:textAlignment w:val="baseline"/>
              <w:rPr>
                <w:rFonts w:ascii="Courier New" w:eastAsia="Courier New" w:hAnsi="Courier New"/>
                <w:color w:val="000000"/>
                <w:sz w:val="21"/>
              </w:rPr>
            </w:pPr>
            <w:r>
              <w:rPr>
                <w:rFonts w:ascii="Courier New" w:eastAsia="Courier New" w:hAnsi="Courier New"/>
                <w:color w:val="000000"/>
                <w:sz w:val="21"/>
              </w:rPr>
              <w:t>2.697</w:t>
            </w:r>
          </w:p>
        </w:tc>
        <w:tc>
          <w:tcPr>
            <w:tcW w:w="840" w:type="dxa"/>
            <w:tcBorders>
              <w:left w:val="single" w:sz="4" w:space="0" w:color="000000"/>
              <w:right w:val="single" w:sz="4" w:space="0" w:color="000000"/>
            </w:tcBorders>
            <w:vAlign w:val="center"/>
          </w:tcPr>
          <w:p w14:paraId="16A31F45" w14:textId="77777777" w:rsidR="00CF4BE1" w:rsidRDefault="00000000">
            <w:pPr>
              <w:spacing w:before="79" w:after="52"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39</w:t>
            </w:r>
          </w:p>
        </w:tc>
        <w:tc>
          <w:tcPr>
            <w:tcW w:w="708" w:type="dxa"/>
            <w:tcBorders>
              <w:left w:val="single" w:sz="4" w:space="0" w:color="000000"/>
            </w:tcBorders>
            <w:vAlign w:val="center"/>
          </w:tcPr>
          <w:p w14:paraId="16A31F46" w14:textId="77777777" w:rsidR="00CF4BE1" w:rsidRDefault="00000000">
            <w:pPr>
              <w:tabs>
                <w:tab w:val="decimal" w:pos="360"/>
              </w:tabs>
              <w:spacing w:before="74" w:after="57" w:line="239" w:lineRule="exact"/>
              <w:textAlignment w:val="baseline"/>
              <w:rPr>
                <w:rFonts w:ascii="Courier New" w:eastAsia="Courier New" w:hAnsi="Courier New"/>
                <w:color w:val="000000"/>
                <w:sz w:val="21"/>
              </w:rPr>
            </w:pPr>
            <w:r>
              <w:rPr>
                <w:rFonts w:ascii="Courier New" w:eastAsia="Courier New" w:hAnsi="Courier New"/>
                <w:color w:val="000000"/>
                <w:sz w:val="21"/>
              </w:rPr>
              <w:t>9.132</w:t>
            </w:r>
          </w:p>
        </w:tc>
      </w:tr>
      <w:tr w:rsidR="00CF4BE1" w14:paraId="16A31F4E" w14:textId="77777777">
        <w:trPr>
          <w:trHeight w:hRule="exact" w:val="384"/>
        </w:trPr>
        <w:tc>
          <w:tcPr>
            <w:tcW w:w="572" w:type="dxa"/>
            <w:tcBorders>
              <w:right w:val="single" w:sz="4" w:space="0" w:color="000000"/>
            </w:tcBorders>
            <w:vAlign w:val="center"/>
          </w:tcPr>
          <w:p w14:paraId="16A31F48" w14:textId="77777777" w:rsidR="00CF4BE1" w:rsidRDefault="00000000">
            <w:pPr>
              <w:spacing w:before="95" w:after="41"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78</w:t>
            </w:r>
          </w:p>
        </w:tc>
        <w:tc>
          <w:tcPr>
            <w:tcW w:w="1003" w:type="dxa"/>
            <w:tcBorders>
              <w:left w:val="single" w:sz="4" w:space="0" w:color="000000"/>
              <w:right w:val="single" w:sz="4" w:space="0" w:color="000000"/>
            </w:tcBorders>
            <w:vAlign w:val="center"/>
          </w:tcPr>
          <w:p w14:paraId="16A31F49" w14:textId="77777777" w:rsidR="00CF4BE1" w:rsidRDefault="00000000">
            <w:pPr>
              <w:spacing w:before="93" w:after="43"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0.830</w:t>
            </w:r>
          </w:p>
        </w:tc>
        <w:tc>
          <w:tcPr>
            <w:tcW w:w="836" w:type="dxa"/>
            <w:tcBorders>
              <w:left w:val="single" w:sz="4" w:space="0" w:color="000000"/>
              <w:right w:val="single" w:sz="4" w:space="0" w:color="000000"/>
            </w:tcBorders>
            <w:vAlign w:val="center"/>
          </w:tcPr>
          <w:p w14:paraId="16A31F4A" w14:textId="77777777" w:rsidR="00CF4BE1" w:rsidRDefault="00000000">
            <w:pPr>
              <w:spacing w:before="91" w:after="45"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58</w:t>
            </w:r>
          </w:p>
        </w:tc>
        <w:tc>
          <w:tcPr>
            <w:tcW w:w="897" w:type="dxa"/>
            <w:tcBorders>
              <w:left w:val="single" w:sz="4" w:space="0" w:color="000000"/>
              <w:right w:val="single" w:sz="4" w:space="0" w:color="000000"/>
            </w:tcBorders>
            <w:vAlign w:val="center"/>
          </w:tcPr>
          <w:p w14:paraId="16A31F4B" w14:textId="77777777" w:rsidR="00CF4BE1" w:rsidRDefault="00000000">
            <w:pPr>
              <w:tabs>
                <w:tab w:val="decimal" w:pos="360"/>
              </w:tabs>
              <w:spacing w:before="98" w:after="38" w:line="239" w:lineRule="exact"/>
              <w:textAlignment w:val="baseline"/>
              <w:rPr>
                <w:rFonts w:ascii="Courier New" w:eastAsia="Courier New" w:hAnsi="Courier New"/>
                <w:color w:val="000000"/>
                <w:sz w:val="21"/>
              </w:rPr>
            </w:pPr>
            <w:r>
              <w:rPr>
                <w:rFonts w:ascii="Courier New" w:eastAsia="Courier New" w:hAnsi="Courier New"/>
                <w:color w:val="000000"/>
                <w:sz w:val="21"/>
              </w:rPr>
              <w:t>2.869</w:t>
            </w:r>
          </w:p>
        </w:tc>
        <w:tc>
          <w:tcPr>
            <w:tcW w:w="840" w:type="dxa"/>
            <w:tcBorders>
              <w:left w:val="single" w:sz="4" w:space="0" w:color="000000"/>
              <w:right w:val="single" w:sz="4" w:space="0" w:color="000000"/>
            </w:tcBorders>
            <w:vAlign w:val="center"/>
          </w:tcPr>
          <w:p w14:paraId="16A31F4C" w14:textId="77777777" w:rsidR="00CF4BE1" w:rsidRDefault="00000000">
            <w:pPr>
              <w:spacing w:before="79" w:after="57"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38</w:t>
            </w:r>
          </w:p>
        </w:tc>
        <w:tc>
          <w:tcPr>
            <w:tcW w:w="708" w:type="dxa"/>
            <w:tcBorders>
              <w:left w:val="single" w:sz="4" w:space="0" w:color="000000"/>
            </w:tcBorders>
            <w:vAlign w:val="center"/>
          </w:tcPr>
          <w:p w14:paraId="16A31F4D" w14:textId="77777777" w:rsidR="00CF4BE1" w:rsidRDefault="00000000">
            <w:pPr>
              <w:tabs>
                <w:tab w:val="decimal" w:pos="360"/>
              </w:tabs>
              <w:spacing w:before="79" w:after="57" w:line="239" w:lineRule="exact"/>
              <w:textAlignment w:val="baseline"/>
              <w:rPr>
                <w:rFonts w:ascii="Courier New" w:eastAsia="Courier New" w:hAnsi="Courier New"/>
                <w:color w:val="000000"/>
                <w:sz w:val="21"/>
              </w:rPr>
            </w:pPr>
            <w:r>
              <w:rPr>
                <w:rFonts w:ascii="Courier New" w:eastAsia="Courier New" w:hAnsi="Courier New"/>
                <w:color w:val="000000"/>
                <w:sz w:val="21"/>
              </w:rPr>
              <w:t>9.917</w:t>
            </w:r>
          </w:p>
        </w:tc>
      </w:tr>
      <w:tr w:rsidR="00CF4BE1" w14:paraId="16A31F55" w14:textId="77777777">
        <w:trPr>
          <w:trHeight w:hRule="exact" w:val="384"/>
        </w:trPr>
        <w:tc>
          <w:tcPr>
            <w:tcW w:w="572" w:type="dxa"/>
            <w:tcBorders>
              <w:right w:val="single" w:sz="4" w:space="0" w:color="000000"/>
            </w:tcBorders>
            <w:vAlign w:val="center"/>
          </w:tcPr>
          <w:p w14:paraId="16A31F4F" w14:textId="77777777" w:rsidR="00CF4BE1" w:rsidRDefault="00000000">
            <w:pPr>
              <w:spacing w:before="95" w:after="45"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77</w:t>
            </w:r>
          </w:p>
        </w:tc>
        <w:tc>
          <w:tcPr>
            <w:tcW w:w="1003" w:type="dxa"/>
            <w:tcBorders>
              <w:left w:val="single" w:sz="4" w:space="0" w:color="000000"/>
              <w:right w:val="single" w:sz="4" w:space="0" w:color="000000"/>
            </w:tcBorders>
            <w:vAlign w:val="center"/>
          </w:tcPr>
          <w:p w14:paraId="16A31F50" w14:textId="77777777" w:rsidR="00CF4BE1" w:rsidRDefault="00000000">
            <w:pPr>
              <w:spacing w:before="93" w:after="47"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0.883</w:t>
            </w:r>
          </w:p>
        </w:tc>
        <w:tc>
          <w:tcPr>
            <w:tcW w:w="836" w:type="dxa"/>
            <w:tcBorders>
              <w:left w:val="single" w:sz="4" w:space="0" w:color="000000"/>
              <w:right w:val="single" w:sz="4" w:space="0" w:color="000000"/>
            </w:tcBorders>
            <w:vAlign w:val="center"/>
          </w:tcPr>
          <w:p w14:paraId="16A31F51" w14:textId="77777777" w:rsidR="00CF4BE1" w:rsidRDefault="00000000">
            <w:pPr>
              <w:spacing w:before="98" w:after="42"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57</w:t>
            </w:r>
          </w:p>
        </w:tc>
        <w:tc>
          <w:tcPr>
            <w:tcW w:w="897" w:type="dxa"/>
            <w:tcBorders>
              <w:left w:val="single" w:sz="4" w:space="0" w:color="000000"/>
              <w:right w:val="single" w:sz="4" w:space="0" w:color="000000"/>
            </w:tcBorders>
            <w:vAlign w:val="center"/>
          </w:tcPr>
          <w:p w14:paraId="16A31F52" w14:textId="77777777" w:rsidR="00CF4BE1" w:rsidRDefault="00000000">
            <w:pPr>
              <w:tabs>
                <w:tab w:val="decimal" w:pos="360"/>
              </w:tabs>
              <w:spacing w:before="100" w:after="40" w:line="239" w:lineRule="exact"/>
              <w:textAlignment w:val="baseline"/>
              <w:rPr>
                <w:rFonts w:ascii="Courier New" w:eastAsia="Courier New" w:hAnsi="Courier New"/>
                <w:color w:val="000000"/>
                <w:sz w:val="21"/>
              </w:rPr>
            </w:pPr>
            <w:r>
              <w:rPr>
                <w:rFonts w:ascii="Courier New" w:eastAsia="Courier New" w:hAnsi="Courier New"/>
                <w:color w:val="000000"/>
                <w:sz w:val="21"/>
              </w:rPr>
              <w:t>3.053</w:t>
            </w:r>
          </w:p>
        </w:tc>
        <w:tc>
          <w:tcPr>
            <w:tcW w:w="840" w:type="dxa"/>
            <w:tcBorders>
              <w:left w:val="single" w:sz="4" w:space="0" w:color="000000"/>
              <w:right w:val="single" w:sz="4" w:space="0" w:color="000000"/>
            </w:tcBorders>
            <w:vAlign w:val="center"/>
          </w:tcPr>
          <w:p w14:paraId="16A31F53" w14:textId="77777777" w:rsidR="00CF4BE1" w:rsidRDefault="00000000">
            <w:pPr>
              <w:spacing w:before="93" w:after="47"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37</w:t>
            </w:r>
          </w:p>
        </w:tc>
        <w:tc>
          <w:tcPr>
            <w:tcW w:w="708" w:type="dxa"/>
            <w:tcBorders>
              <w:left w:val="single" w:sz="4" w:space="0" w:color="000000"/>
            </w:tcBorders>
            <w:vAlign w:val="center"/>
          </w:tcPr>
          <w:p w14:paraId="16A31F54" w14:textId="77777777" w:rsidR="00CF4BE1" w:rsidRDefault="00000000">
            <w:pPr>
              <w:tabs>
                <w:tab w:val="decimal" w:pos="360"/>
              </w:tabs>
              <w:spacing w:before="79" w:after="61" w:line="239" w:lineRule="exact"/>
              <w:textAlignment w:val="baseline"/>
              <w:rPr>
                <w:rFonts w:ascii="Courier New" w:eastAsia="Courier New" w:hAnsi="Courier New"/>
                <w:color w:val="000000"/>
                <w:sz w:val="21"/>
              </w:rPr>
            </w:pPr>
            <w:r>
              <w:rPr>
                <w:rFonts w:ascii="Courier New" w:eastAsia="Courier New" w:hAnsi="Courier New"/>
                <w:color w:val="000000"/>
                <w:sz w:val="21"/>
              </w:rPr>
              <w:t>10.55</w:t>
            </w:r>
          </w:p>
        </w:tc>
      </w:tr>
      <w:tr w:rsidR="00CF4BE1" w14:paraId="16A31F5B" w14:textId="77777777">
        <w:trPr>
          <w:trHeight w:hRule="exact" w:val="389"/>
        </w:trPr>
        <w:tc>
          <w:tcPr>
            <w:tcW w:w="572" w:type="dxa"/>
            <w:tcBorders>
              <w:right w:val="single" w:sz="4" w:space="0" w:color="000000"/>
            </w:tcBorders>
            <w:vAlign w:val="center"/>
          </w:tcPr>
          <w:p w14:paraId="16A31F56" w14:textId="77777777" w:rsidR="00CF4BE1" w:rsidRDefault="00000000">
            <w:pPr>
              <w:spacing w:before="95" w:after="50"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76</w:t>
            </w:r>
          </w:p>
        </w:tc>
        <w:tc>
          <w:tcPr>
            <w:tcW w:w="1003" w:type="dxa"/>
            <w:tcBorders>
              <w:left w:val="single" w:sz="4" w:space="0" w:color="000000"/>
              <w:right w:val="single" w:sz="4" w:space="0" w:color="000000"/>
            </w:tcBorders>
            <w:vAlign w:val="center"/>
          </w:tcPr>
          <w:p w14:paraId="16A31F57" w14:textId="77777777" w:rsidR="00CF4BE1" w:rsidRDefault="00000000">
            <w:pPr>
              <w:spacing w:before="95" w:after="50"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0.940</w:t>
            </w:r>
          </w:p>
        </w:tc>
        <w:tc>
          <w:tcPr>
            <w:tcW w:w="836" w:type="dxa"/>
            <w:tcBorders>
              <w:left w:val="single" w:sz="4" w:space="0" w:color="000000"/>
              <w:right w:val="single" w:sz="4" w:space="0" w:color="000000"/>
            </w:tcBorders>
            <w:vAlign w:val="center"/>
          </w:tcPr>
          <w:p w14:paraId="16A31F58" w14:textId="77777777" w:rsidR="00CF4BE1" w:rsidRDefault="00000000">
            <w:pPr>
              <w:spacing w:before="98" w:after="47"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56</w:t>
            </w:r>
          </w:p>
        </w:tc>
        <w:tc>
          <w:tcPr>
            <w:tcW w:w="1737" w:type="dxa"/>
            <w:gridSpan w:val="2"/>
            <w:tcBorders>
              <w:left w:val="single" w:sz="4" w:space="0" w:color="000000"/>
              <w:right w:val="single" w:sz="4" w:space="0" w:color="000000"/>
            </w:tcBorders>
            <w:vAlign w:val="center"/>
          </w:tcPr>
          <w:p w14:paraId="16A31F59" w14:textId="77777777" w:rsidR="00CF4BE1" w:rsidRDefault="00000000">
            <w:pPr>
              <w:tabs>
                <w:tab w:val="left" w:pos="1224"/>
              </w:tabs>
              <w:spacing w:before="96" w:after="49"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3.248</w:t>
            </w:r>
            <w:r>
              <w:rPr>
                <w:rFonts w:ascii="Courier New" w:eastAsia="Courier New" w:hAnsi="Courier New"/>
                <w:color w:val="000000"/>
                <w:sz w:val="21"/>
              </w:rPr>
              <w:tab/>
              <w:t>36</w:t>
            </w:r>
          </w:p>
        </w:tc>
        <w:tc>
          <w:tcPr>
            <w:tcW w:w="708" w:type="dxa"/>
            <w:tcBorders>
              <w:left w:val="single" w:sz="4" w:space="0" w:color="000000"/>
            </w:tcBorders>
            <w:vAlign w:val="center"/>
          </w:tcPr>
          <w:p w14:paraId="16A31F5A" w14:textId="77777777" w:rsidR="00CF4BE1" w:rsidRDefault="00000000">
            <w:pPr>
              <w:tabs>
                <w:tab w:val="decimal" w:pos="360"/>
              </w:tabs>
              <w:spacing w:before="80" w:after="65" w:line="239" w:lineRule="exact"/>
              <w:textAlignment w:val="baseline"/>
              <w:rPr>
                <w:rFonts w:ascii="Courier New" w:eastAsia="Courier New" w:hAnsi="Courier New"/>
                <w:color w:val="000000"/>
                <w:sz w:val="21"/>
              </w:rPr>
            </w:pPr>
            <w:r>
              <w:rPr>
                <w:rFonts w:ascii="Courier New" w:eastAsia="Courier New" w:hAnsi="Courier New"/>
                <w:color w:val="000000"/>
                <w:sz w:val="21"/>
              </w:rPr>
              <w:t>11.22</w:t>
            </w:r>
          </w:p>
        </w:tc>
      </w:tr>
      <w:tr w:rsidR="00CF4BE1" w14:paraId="16A31F61" w14:textId="77777777">
        <w:trPr>
          <w:trHeight w:hRule="exact" w:val="384"/>
        </w:trPr>
        <w:tc>
          <w:tcPr>
            <w:tcW w:w="572" w:type="dxa"/>
            <w:tcBorders>
              <w:right w:val="single" w:sz="4" w:space="0" w:color="000000"/>
            </w:tcBorders>
            <w:vAlign w:val="center"/>
          </w:tcPr>
          <w:p w14:paraId="16A31F5C" w14:textId="77777777" w:rsidR="00CF4BE1" w:rsidRDefault="00000000">
            <w:pPr>
              <w:spacing w:before="95" w:after="36"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75</w:t>
            </w:r>
          </w:p>
        </w:tc>
        <w:tc>
          <w:tcPr>
            <w:tcW w:w="1003" w:type="dxa"/>
            <w:tcBorders>
              <w:left w:val="single" w:sz="4" w:space="0" w:color="000000"/>
              <w:right w:val="single" w:sz="4" w:space="0" w:color="000000"/>
            </w:tcBorders>
            <w:vAlign w:val="center"/>
          </w:tcPr>
          <w:p w14:paraId="16A31F5D" w14:textId="77777777" w:rsidR="00CF4BE1" w:rsidRDefault="00000000">
            <w:pPr>
              <w:spacing w:before="94" w:after="37"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1.000</w:t>
            </w:r>
          </w:p>
        </w:tc>
        <w:tc>
          <w:tcPr>
            <w:tcW w:w="836" w:type="dxa"/>
            <w:tcBorders>
              <w:left w:val="single" w:sz="4" w:space="0" w:color="000000"/>
              <w:right w:val="single" w:sz="4" w:space="0" w:color="000000"/>
            </w:tcBorders>
            <w:vAlign w:val="center"/>
          </w:tcPr>
          <w:p w14:paraId="16A31F5E" w14:textId="77777777" w:rsidR="00CF4BE1" w:rsidRDefault="00000000">
            <w:pPr>
              <w:spacing w:before="88" w:after="43"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55</w:t>
            </w:r>
          </w:p>
        </w:tc>
        <w:tc>
          <w:tcPr>
            <w:tcW w:w="1737" w:type="dxa"/>
            <w:gridSpan w:val="2"/>
            <w:tcBorders>
              <w:left w:val="single" w:sz="4" w:space="0" w:color="000000"/>
              <w:right w:val="single" w:sz="4" w:space="0" w:color="000000"/>
            </w:tcBorders>
            <w:vAlign w:val="center"/>
          </w:tcPr>
          <w:p w14:paraId="16A31F5F" w14:textId="77777777" w:rsidR="00CF4BE1" w:rsidRDefault="00000000">
            <w:pPr>
              <w:tabs>
                <w:tab w:val="left" w:pos="1224"/>
              </w:tabs>
              <w:spacing w:before="95" w:after="36"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3.456</w:t>
            </w:r>
            <w:r>
              <w:rPr>
                <w:rFonts w:ascii="Courier New" w:eastAsia="Courier New" w:hAnsi="Courier New"/>
                <w:color w:val="000000"/>
                <w:sz w:val="21"/>
              </w:rPr>
              <w:tab/>
              <w:t>35</w:t>
            </w:r>
          </w:p>
        </w:tc>
        <w:tc>
          <w:tcPr>
            <w:tcW w:w="708" w:type="dxa"/>
            <w:tcBorders>
              <w:left w:val="single" w:sz="4" w:space="0" w:color="000000"/>
            </w:tcBorders>
            <w:vAlign w:val="center"/>
          </w:tcPr>
          <w:p w14:paraId="16A31F60" w14:textId="77777777" w:rsidR="00CF4BE1" w:rsidRDefault="00000000">
            <w:pPr>
              <w:tabs>
                <w:tab w:val="decimal" w:pos="360"/>
              </w:tabs>
              <w:spacing w:before="79" w:after="52" w:line="239" w:lineRule="exact"/>
              <w:textAlignment w:val="baseline"/>
              <w:rPr>
                <w:rFonts w:ascii="Courier New" w:eastAsia="Courier New" w:hAnsi="Courier New"/>
                <w:color w:val="000000"/>
                <w:sz w:val="21"/>
              </w:rPr>
            </w:pPr>
            <w:r>
              <w:rPr>
                <w:rFonts w:ascii="Courier New" w:eastAsia="Courier New" w:hAnsi="Courier New"/>
                <w:color w:val="000000"/>
                <w:sz w:val="21"/>
              </w:rPr>
              <w:t>11.94</w:t>
            </w:r>
          </w:p>
        </w:tc>
      </w:tr>
      <w:tr w:rsidR="00CF4BE1" w14:paraId="16A31F67" w14:textId="77777777">
        <w:trPr>
          <w:trHeight w:hRule="exact" w:val="384"/>
        </w:trPr>
        <w:tc>
          <w:tcPr>
            <w:tcW w:w="572" w:type="dxa"/>
            <w:tcBorders>
              <w:right w:val="single" w:sz="4" w:space="0" w:color="000000"/>
            </w:tcBorders>
            <w:vAlign w:val="center"/>
          </w:tcPr>
          <w:p w14:paraId="16A31F62" w14:textId="77777777" w:rsidR="00CF4BE1" w:rsidRDefault="00000000">
            <w:pPr>
              <w:spacing w:before="93" w:after="42"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74</w:t>
            </w:r>
          </w:p>
        </w:tc>
        <w:tc>
          <w:tcPr>
            <w:tcW w:w="1003" w:type="dxa"/>
            <w:tcBorders>
              <w:left w:val="single" w:sz="4" w:space="0" w:color="000000"/>
              <w:right w:val="single" w:sz="4" w:space="0" w:color="000000"/>
            </w:tcBorders>
            <w:vAlign w:val="center"/>
          </w:tcPr>
          <w:p w14:paraId="16A31F63" w14:textId="77777777" w:rsidR="00CF4BE1" w:rsidRDefault="00000000">
            <w:pPr>
              <w:spacing w:before="93" w:after="42"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1.064</w:t>
            </w:r>
          </w:p>
        </w:tc>
        <w:tc>
          <w:tcPr>
            <w:tcW w:w="836" w:type="dxa"/>
            <w:tcBorders>
              <w:left w:val="single" w:sz="4" w:space="0" w:color="000000"/>
              <w:right w:val="single" w:sz="4" w:space="0" w:color="000000"/>
            </w:tcBorders>
            <w:vAlign w:val="center"/>
          </w:tcPr>
          <w:p w14:paraId="16A31F64" w14:textId="77777777" w:rsidR="00CF4BE1" w:rsidRDefault="00000000">
            <w:pPr>
              <w:spacing w:before="95" w:after="40"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54</w:t>
            </w:r>
          </w:p>
        </w:tc>
        <w:tc>
          <w:tcPr>
            <w:tcW w:w="1737" w:type="dxa"/>
            <w:gridSpan w:val="2"/>
            <w:tcBorders>
              <w:left w:val="single" w:sz="4" w:space="0" w:color="000000"/>
              <w:right w:val="single" w:sz="4" w:space="0" w:color="000000"/>
            </w:tcBorders>
            <w:vAlign w:val="center"/>
          </w:tcPr>
          <w:p w14:paraId="16A31F65" w14:textId="77777777" w:rsidR="00CF4BE1" w:rsidRDefault="00000000">
            <w:pPr>
              <w:tabs>
                <w:tab w:val="left" w:pos="1224"/>
              </w:tabs>
              <w:spacing w:before="95" w:after="40"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3.680</w:t>
            </w:r>
            <w:r>
              <w:rPr>
                <w:rFonts w:ascii="Courier New" w:eastAsia="Courier New" w:hAnsi="Courier New"/>
                <w:color w:val="000000"/>
                <w:sz w:val="21"/>
              </w:rPr>
              <w:tab/>
              <w:t>34</w:t>
            </w:r>
          </w:p>
        </w:tc>
        <w:tc>
          <w:tcPr>
            <w:tcW w:w="708" w:type="dxa"/>
            <w:tcBorders>
              <w:left w:val="single" w:sz="4" w:space="0" w:color="000000"/>
            </w:tcBorders>
            <w:vAlign w:val="center"/>
          </w:tcPr>
          <w:p w14:paraId="16A31F66" w14:textId="77777777" w:rsidR="00CF4BE1" w:rsidRDefault="00000000">
            <w:pPr>
              <w:tabs>
                <w:tab w:val="decimal" w:pos="360"/>
              </w:tabs>
              <w:spacing w:before="79" w:after="56" w:line="239" w:lineRule="exact"/>
              <w:textAlignment w:val="baseline"/>
              <w:rPr>
                <w:rFonts w:ascii="Courier New" w:eastAsia="Courier New" w:hAnsi="Courier New"/>
                <w:color w:val="000000"/>
                <w:sz w:val="21"/>
              </w:rPr>
            </w:pPr>
            <w:r>
              <w:rPr>
                <w:rFonts w:ascii="Courier New" w:eastAsia="Courier New" w:hAnsi="Courier New"/>
                <w:color w:val="000000"/>
                <w:sz w:val="21"/>
              </w:rPr>
              <w:t>12.71</w:t>
            </w:r>
          </w:p>
        </w:tc>
      </w:tr>
      <w:tr w:rsidR="00CF4BE1" w14:paraId="16A31F6D" w14:textId="77777777">
        <w:trPr>
          <w:trHeight w:hRule="exact" w:val="384"/>
        </w:trPr>
        <w:tc>
          <w:tcPr>
            <w:tcW w:w="572" w:type="dxa"/>
            <w:tcBorders>
              <w:right w:val="single" w:sz="4" w:space="0" w:color="000000"/>
            </w:tcBorders>
            <w:vAlign w:val="center"/>
          </w:tcPr>
          <w:p w14:paraId="16A31F68" w14:textId="77777777" w:rsidR="00CF4BE1" w:rsidRDefault="00000000">
            <w:pPr>
              <w:spacing w:before="93" w:after="47"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73</w:t>
            </w:r>
          </w:p>
        </w:tc>
        <w:tc>
          <w:tcPr>
            <w:tcW w:w="1003" w:type="dxa"/>
            <w:tcBorders>
              <w:left w:val="single" w:sz="4" w:space="0" w:color="000000"/>
              <w:right w:val="single" w:sz="4" w:space="0" w:color="000000"/>
            </w:tcBorders>
            <w:vAlign w:val="center"/>
          </w:tcPr>
          <w:p w14:paraId="16A31F69" w14:textId="77777777" w:rsidR="00CF4BE1" w:rsidRDefault="00000000">
            <w:pPr>
              <w:spacing w:before="93" w:after="47"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1.132</w:t>
            </w:r>
          </w:p>
        </w:tc>
        <w:tc>
          <w:tcPr>
            <w:tcW w:w="836" w:type="dxa"/>
            <w:tcBorders>
              <w:left w:val="single" w:sz="4" w:space="0" w:color="000000"/>
              <w:right w:val="single" w:sz="4" w:space="0" w:color="000000"/>
            </w:tcBorders>
            <w:vAlign w:val="center"/>
          </w:tcPr>
          <w:p w14:paraId="16A31F6A" w14:textId="77777777" w:rsidR="00CF4BE1" w:rsidRDefault="00000000">
            <w:pPr>
              <w:spacing w:before="98" w:after="42"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53</w:t>
            </w:r>
          </w:p>
        </w:tc>
        <w:tc>
          <w:tcPr>
            <w:tcW w:w="1737" w:type="dxa"/>
            <w:gridSpan w:val="2"/>
            <w:tcBorders>
              <w:left w:val="single" w:sz="4" w:space="0" w:color="000000"/>
              <w:right w:val="single" w:sz="4" w:space="0" w:color="000000"/>
            </w:tcBorders>
            <w:vAlign w:val="center"/>
          </w:tcPr>
          <w:p w14:paraId="16A31F6B" w14:textId="77777777" w:rsidR="00CF4BE1" w:rsidRDefault="00000000">
            <w:pPr>
              <w:tabs>
                <w:tab w:val="left" w:pos="1296"/>
              </w:tabs>
              <w:spacing w:before="95" w:after="45"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3.912</w:t>
            </w:r>
            <w:r>
              <w:rPr>
                <w:rFonts w:ascii="Courier New" w:eastAsia="Courier New" w:hAnsi="Courier New"/>
                <w:color w:val="000000"/>
                <w:sz w:val="21"/>
              </w:rPr>
              <w:tab/>
              <w:t>33</w:t>
            </w:r>
          </w:p>
        </w:tc>
        <w:tc>
          <w:tcPr>
            <w:tcW w:w="708" w:type="dxa"/>
            <w:tcBorders>
              <w:left w:val="single" w:sz="4" w:space="0" w:color="000000"/>
            </w:tcBorders>
            <w:vAlign w:val="center"/>
          </w:tcPr>
          <w:p w14:paraId="16A31F6C" w14:textId="77777777" w:rsidR="00CF4BE1" w:rsidRDefault="00000000">
            <w:pPr>
              <w:tabs>
                <w:tab w:val="decimal" w:pos="360"/>
              </w:tabs>
              <w:spacing w:before="79" w:after="61" w:line="239" w:lineRule="exact"/>
              <w:textAlignment w:val="baseline"/>
              <w:rPr>
                <w:rFonts w:ascii="Courier New" w:eastAsia="Courier New" w:hAnsi="Courier New"/>
                <w:color w:val="000000"/>
                <w:sz w:val="21"/>
              </w:rPr>
            </w:pPr>
            <w:r>
              <w:rPr>
                <w:rFonts w:ascii="Courier New" w:eastAsia="Courier New" w:hAnsi="Courier New"/>
                <w:color w:val="000000"/>
                <w:sz w:val="21"/>
              </w:rPr>
              <w:t>13.52</w:t>
            </w:r>
          </w:p>
        </w:tc>
      </w:tr>
      <w:tr w:rsidR="00CF4BE1" w14:paraId="16A31F73" w14:textId="77777777">
        <w:trPr>
          <w:trHeight w:hRule="exact" w:val="389"/>
        </w:trPr>
        <w:tc>
          <w:tcPr>
            <w:tcW w:w="572" w:type="dxa"/>
            <w:tcBorders>
              <w:right w:val="single" w:sz="4" w:space="0" w:color="000000"/>
            </w:tcBorders>
            <w:vAlign w:val="center"/>
          </w:tcPr>
          <w:p w14:paraId="16A31F6E" w14:textId="77777777" w:rsidR="00CF4BE1" w:rsidRDefault="00000000">
            <w:pPr>
              <w:spacing w:before="90" w:after="55"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72</w:t>
            </w:r>
          </w:p>
        </w:tc>
        <w:tc>
          <w:tcPr>
            <w:tcW w:w="1003" w:type="dxa"/>
            <w:tcBorders>
              <w:left w:val="single" w:sz="4" w:space="0" w:color="000000"/>
              <w:right w:val="single" w:sz="4" w:space="0" w:color="000000"/>
            </w:tcBorders>
            <w:vAlign w:val="center"/>
          </w:tcPr>
          <w:p w14:paraId="16A31F6F" w14:textId="77777777" w:rsidR="00CF4BE1" w:rsidRDefault="00000000">
            <w:pPr>
              <w:spacing w:before="88" w:after="57"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1.204</w:t>
            </w:r>
          </w:p>
        </w:tc>
        <w:tc>
          <w:tcPr>
            <w:tcW w:w="836" w:type="dxa"/>
            <w:tcBorders>
              <w:left w:val="single" w:sz="4" w:space="0" w:color="000000"/>
              <w:right w:val="single" w:sz="4" w:space="0" w:color="000000"/>
            </w:tcBorders>
            <w:vAlign w:val="center"/>
          </w:tcPr>
          <w:p w14:paraId="16A31F70" w14:textId="77777777" w:rsidR="00CF4BE1" w:rsidRDefault="00000000">
            <w:pPr>
              <w:spacing w:before="98" w:after="47" w:line="239" w:lineRule="exact"/>
              <w:jc w:val="center"/>
              <w:textAlignment w:val="baseline"/>
              <w:rPr>
                <w:rFonts w:ascii="Courier New" w:eastAsia="Courier New" w:hAnsi="Courier New"/>
                <w:color w:val="000000"/>
                <w:sz w:val="21"/>
              </w:rPr>
            </w:pPr>
            <w:r>
              <w:rPr>
                <w:rFonts w:ascii="Courier New" w:eastAsia="Courier New" w:hAnsi="Courier New"/>
                <w:color w:val="000000"/>
                <w:sz w:val="21"/>
              </w:rPr>
              <w:t>52</w:t>
            </w:r>
          </w:p>
        </w:tc>
        <w:tc>
          <w:tcPr>
            <w:tcW w:w="1737" w:type="dxa"/>
            <w:gridSpan w:val="2"/>
            <w:tcBorders>
              <w:left w:val="single" w:sz="4" w:space="0" w:color="000000"/>
              <w:right w:val="single" w:sz="4" w:space="0" w:color="000000"/>
            </w:tcBorders>
            <w:vAlign w:val="center"/>
          </w:tcPr>
          <w:p w14:paraId="16A31F71" w14:textId="77777777" w:rsidR="00CF4BE1" w:rsidRDefault="00000000">
            <w:pPr>
              <w:tabs>
                <w:tab w:val="left" w:pos="1296"/>
              </w:tabs>
              <w:spacing w:before="93" w:after="52" w:line="239" w:lineRule="exact"/>
              <w:ind w:left="206"/>
              <w:textAlignment w:val="baseline"/>
              <w:rPr>
                <w:rFonts w:ascii="Courier New" w:eastAsia="Courier New" w:hAnsi="Courier New"/>
                <w:color w:val="000000"/>
                <w:sz w:val="21"/>
              </w:rPr>
            </w:pPr>
            <w:r>
              <w:rPr>
                <w:rFonts w:ascii="Courier New" w:eastAsia="Courier New" w:hAnsi="Courier New"/>
                <w:color w:val="000000"/>
                <w:sz w:val="21"/>
              </w:rPr>
              <w:t>4.162</w:t>
            </w:r>
            <w:r>
              <w:rPr>
                <w:rFonts w:ascii="Courier New" w:eastAsia="Courier New" w:hAnsi="Courier New"/>
                <w:color w:val="000000"/>
                <w:sz w:val="21"/>
              </w:rPr>
              <w:tab/>
              <w:t>32</w:t>
            </w:r>
          </w:p>
        </w:tc>
        <w:tc>
          <w:tcPr>
            <w:tcW w:w="708" w:type="dxa"/>
            <w:tcBorders>
              <w:left w:val="single" w:sz="4" w:space="0" w:color="000000"/>
            </w:tcBorders>
            <w:vAlign w:val="center"/>
          </w:tcPr>
          <w:p w14:paraId="16A31F72" w14:textId="77777777" w:rsidR="00CF4BE1" w:rsidRDefault="00000000">
            <w:pPr>
              <w:tabs>
                <w:tab w:val="decimal" w:pos="360"/>
              </w:tabs>
              <w:spacing w:before="79" w:after="66" w:line="239" w:lineRule="exact"/>
              <w:textAlignment w:val="baseline"/>
              <w:rPr>
                <w:rFonts w:ascii="Courier New" w:eastAsia="Courier New" w:hAnsi="Courier New"/>
                <w:color w:val="000000"/>
                <w:sz w:val="21"/>
              </w:rPr>
            </w:pPr>
            <w:r>
              <w:rPr>
                <w:rFonts w:ascii="Courier New" w:eastAsia="Courier New" w:hAnsi="Courier New"/>
                <w:color w:val="000000"/>
                <w:sz w:val="21"/>
              </w:rPr>
              <w:t>14.38</w:t>
            </w:r>
          </w:p>
        </w:tc>
      </w:tr>
      <w:tr w:rsidR="00CF4BE1" w14:paraId="16A31F78" w14:textId="77777777">
        <w:trPr>
          <w:trHeight w:hRule="exact" w:val="389"/>
        </w:trPr>
        <w:tc>
          <w:tcPr>
            <w:tcW w:w="572" w:type="dxa"/>
            <w:tcBorders>
              <w:right w:val="single" w:sz="4" w:space="0" w:color="000000"/>
            </w:tcBorders>
            <w:vAlign w:val="center"/>
          </w:tcPr>
          <w:p w14:paraId="16A31F74" w14:textId="77777777" w:rsidR="00CF4BE1" w:rsidRDefault="00000000">
            <w:pPr>
              <w:spacing w:before="83" w:after="62" w:line="239" w:lineRule="exact"/>
              <w:ind w:left="25"/>
              <w:textAlignment w:val="baseline"/>
              <w:rPr>
                <w:rFonts w:ascii="Courier New" w:eastAsia="Courier New" w:hAnsi="Courier New"/>
                <w:color w:val="000000"/>
                <w:sz w:val="21"/>
              </w:rPr>
            </w:pPr>
            <w:r>
              <w:rPr>
                <w:rFonts w:ascii="Courier New" w:eastAsia="Courier New" w:hAnsi="Courier New"/>
                <w:color w:val="000000"/>
                <w:sz w:val="21"/>
              </w:rPr>
              <w:t>71</w:t>
            </w:r>
          </w:p>
        </w:tc>
        <w:tc>
          <w:tcPr>
            <w:tcW w:w="1839" w:type="dxa"/>
            <w:gridSpan w:val="2"/>
            <w:tcBorders>
              <w:left w:val="single" w:sz="4" w:space="0" w:color="000000"/>
              <w:right w:val="single" w:sz="4" w:space="0" w:color="000000"/>
            </w:tcBorders>
            <w:vAlign w:val="center"/>
          </w:tcPr>
          <w:p w14:paraId="16A31F75" w14:textId="77777777" w:rsidR="00CF4BE1" w:rsidRDefault="00000000">
            <w:pPr>
              <w:tabs>
                <w:tab w:val="left" w:pos="1368"/>
              </w:tabs>
              <w:spacing w:before="85" w:after="60" w:line="239" w:lineRule="exact"/>
              <w:ind w:left="250"/>
              <w:textAlignment w:val="baseline"/>
              <w:rPr>
                <w:rFonts w:ascii="Courier New" w:eastAsia="Courier New" w:hAnsi="Courier New"/>
                <w:color w:val="000000"/>
                <w:sz w:val="21"/>
              </w:rPr>
            </w:pPr>
            <w:r>
              <w:rPr>
                <w:rFonts w:ascii="Courier New" w:eastAsia="Courier New" w:hAnsi="Courier New"/>
                <w:color w:val="000000"/>
                <w:sz w:val="21"/>
              </w:rPr>
              <w:t>1.282</w:t>
            </w:r>
            <w:r>
              <w:rPr>
                <w:rFonts w:ascii="Courier New" w:eastAsia="Courier New" w:hAnsi="Courier New"/>
                <w:color w:val="000000"/>
                <w:sz w:val="21"/>
              </w:rPr>
              <w:tab/>
              <w:t>51</w:t>
            </w:r>
          </w:p>
        </w:tc>
        <w:tc>
          <w:tcPr>
            <w:tcW w:w="1737" w:type="dxa"/>
            <w:gridSpan w:val="2"/>
            <w:tcBorders>
              <w:left w:val="single" w:sz="4" w:space="0" w:color="000000"/>
              <w:right w:val="single" w:sz="4" w:space="0" w:color="000000"/>
            </w:tcBorders>
            <w:vAlign w:val="center"/>
          </w:tcPr>
          <w:p w14:paraId="16A31F76" w14:textId="77777777" w:rsidR="00CF4BE1" w:rsidRDefault="00000000">
            <w:pPr>
              <w:tabs>
                <w:tab w:val="decimal" w:pos="360"/>
              </w:tabs>
              <w:spacing w:before="88" w:after="57" w:line="239" w:lineRule="exact"/>
              <w:textAlignment w:val="baseline"/>
              <w:rPr>
                <w:rFonts w:ascii="Courier New" w:eastAsia="Courier New" w:hAnsi="Courier New"/>
                <w:color w:val="000000"/>
                <w:sz w:val="21"/>
              </w:rPr>
            </w:pPr>
            <w:r>
              <w:rPr>
                <w:rFonts w:ascii="Courier New" w:eastAsia="Courier New" w:hAnsi="Courier New"/>
                <w:color w:val="000000"/>
                <w:sz w:val="21"/>
              </w:rPr>
              <w:t>4.429</w:t>
            </w:r>
          </w:p>
        </w:tc>
        <w:tc>
          <w:tcPr>
            <w:tcW w:w="708" w:type="dxa"/>
            <w:tcBorders>
              <w:left w:val="single" w:sz="4" w:space="0" w:color="000000"/>
            </w:tcBorders>
          </w:tcPr>
          <w:p w14:paraId="16A31F77" w14:textId="77777777" w:rsidR="00CF4BE1" w:rsidRDefault="00000000">
            <w:pPr>
              <w:textAlignment w:val="baseline"/>
              <w:rPr>
                <w:rFonts w:ascii="Garamond" w:eastAsia="Garamond" w:hAnsi="Garamond"/>
                <w:color w:val="000000"/>
                <w:sz w:val="24"/>
              </w:rPr>
            </w:pPr>
            <w:r>
              <w:rPr>
                <w:rFonts w:ascii="Garamond" w:eastAsia="Garamond" w:hAnsi="Garamond"/>
                <w:color w:val="000000"/>
                <w:sz w:val="24"/>
              </w:rPr>
              <w:t xml:space="preserve"> </w:t>
            </w:r>
          </w:p>
        </w:tc>
      </w:tr>
    </w:tbl>
    <w:p w14:paraId="16A31F79" w14:textId="77777777" w:rsidR="00CF4BE1" w:rsidRDefault="00CF4BE1">
      <w:pPr>
        <w:sectPr w:rsidR="00CF4BE1">
          <w:pgSz w:w="7834" w:h="11582"/>
          <w:pgMar w:top="1120" w:right="734" w:bottom="846" w:left="1200" w:header="720" w:footer="720" w:gutter="0"/>
          <w:cols w:space="720"/>
        </w:sectPr>
      </w:pPr>
    </w:p>
    <w:p w14:paraId="16A31F7A" w14:textId="77777777" w:rsidR="00CF4BE1" w:rsidRDefault="00000000">
      <w:pPr>
        <w:textAlignment w:val="baseline"/>
        <w:rPr>
          <w:rFonts w:eastAsia="Times New Roman"/>
          <w:color w:val="000000"/>
          <w:sz w:val="24"/>
        </w:rPr>
      </w:pPr>
      <w:r>
        <w:lastRenderedPageBreak/>
        <w:pict w14:anchorId="16A32B01">
          <v:shape id="_x0000_s1212" type="#_x0000_t202" style="position:absolute;margin-left:0;margin-top:0;width:375.6pt;height:579.85pt;z-index:-251368448;mso-position-horizontal-relative:page;mso-position-vertical-relative:page" fillcolor="#eee" stroked="f">
            <v:textbox>
              <w:txbxContent>
                <w:p w14:paraId="16A336F7" w14:textId="77777777" w:rsidR="00A918EA" w:rsidRDefault="00A918EA" w:rsidP="0028743F">
                  <w:pPr>
                    <w:shd w:val="clear" w:color="auto" w:fill="FFFFFF" w:themeFill="background1"/>
                  </w:pPr>
                </w:p>
              </w:txbxContent>
            </v:textbox>
            <w10:wrap anchorx="page" anchory="page"/>
          </v:shape>
        </w:pict>
      </w:r>
      <w:r>
        <w:pict w14:anchorId="16A32B02">
          <v:shape id="_x0000_s1211" type="#_x0000_t202" style="position:absolute;margin-left:36pt;margin-top:116.65pt;width:295pt;height:397.35pt;z-index:-251367424;mso-wrap-distance-left:0;mso-wrap-distance-right:0;mso-position-horizontal-relative:page;mso-position-vertical-relative:page" filled="f" stroked="f">
            <v:textbox inset="0,0,0,0">
              <w:txbxContent>
                <w:p w14:paraId="16A3302C" w14:textId="77777777" w:rsidR="00CF4BE1" w:rsidRDefault="00CF4BE1">
                  <w:pPr>
                    <w:pBdr>
                      <w:top w:val="single" w:sz="13" w:space="0" w:color="000000"/>
                      <w:left w:val="single" w:sz="13" w:space="0" w:color="000000"/>
                      <w:bottom w:val="single" w:sz="13" w:space="0" w:color="000000"/>
                      <w:right w:val="single" w:sz="13" w:space="0" w:color="000000"/>
                    </w:pBdr>
                  </w:pPr>
                </w:p>
              </w:txbxContent>
            </v:textbox>
            <w10:wrap anchorx="page" anchory="page"/>
          </v:shape>
        </w:pict>
      </w:r>
      <w:r>
        <w:rPr>
          <w:noProof/>
        </w:rPr>
        <w:drawing>
          <wp:anchor distT="0" distB="0" distL="0" distR="0" simplePos="0" relativeHeight="251456512" behindDoc="1" locked="0" layoutInCell="1" allowOverlap="1" wp14:anchorId="16A32B03" wp14:editId="16A32B04">
            <wp:simplePos x="0" y="0"/>
            <wp:positionH relativeFrom="page">
              <wp:posOffset>502920</wp:posOffset>
            </wp:positionH>
            <wp:positionV relativeFrom="page">
              <wp:posOffset>1511935</wp:posOffset>
            </wp:positionV>
            <wp:extent cx="892810" cy="630555"/>
            <wp:effectExtent l="0" t="0" r="0" b="0"/>
            <wp:wrapThrough wrapText="bothSides">
              <wp:wrapPolygon edited="0">
                <wp:start x="0" y="0"/>
                <wp:lineTo x="0" y="12802"/>
                <wp:lineTo x="9996" y="12802"/>
                <wp:lineTo x="9996" y="21547"/>
                <wp:lineTo x="21523" y="21547"/>
                <wp:lineTo x="21523" y="12390"/>
                <wp:lineTo x="15721" y="12390"/>
                <wp:lineTo x="15721" y="0"/>
                <wp:lineTo x="0" y="0"/>
              </wp:wrapPolygon>
            </wp:wrapThrough>
            <wp:docPr id="336" name="IrregularPicture"/>
            <wp:cNvGraphicFramePr/>
            <a:graphic xmlns:a="http://schemas.openxmlformats.org/drawingml/2006/main">
              <a:graphicData uri="http://schemas.openxmlformats.org/drawingml/2006/picture">
                <pic:pic xmlns:pic="http://schemas.openxmlformats.org/drawingml/2006/picture">
                  <pic:nvPicPr>
                    <pic:cNvPr id="336" name="Picture"/>
                    <pic:cNvPicPr preferRelativeResize="0"/>
                  </pic:nvPicPr>
                  <pic:blipFill>
                    <a:blip r:embed="rId345">
                      <a:clrChange>
                        <a:clrFrom>
                          <a:srgbClr val="EEEEEE"/>
                        </a:clrFrom>
                        <a:clrTo>
                          <a:srgbClr val="EEEEEE">
                            <a:alpha val="0"/>
                          </a:srgbClr>
                        </a:clrTo>
                      </a:clrChange>
                    </a:blip>
                    <a:stretch>
                      <a:fillRect/>
                    </a:stretch>
                  </pic:blipFill>
                  <pic:spPr>
                    <a:xfrm>
                      <a:off x="0" y="0"/>
                      <a:ext cx="892810" cy="630555"/>
                    </a:xfrm>
                    <a:prstGeom prst="rect">
                      <a:avLst/>
                    </a:prstGeom>
                  </pic:spPr>
                </pic:pic>
              </a:graphicData>
            </a:graphic>
          </wp:anchor>
        </w:drawing>
      </w:r>
      <w:r>
        <w:pict w14:anchorId="16A32B05">
          <v:shape id="_x0000_s1210" type="#_x0000_t202" style="position:absolute;margin-left:36pt;margin-top:58pt;width:295pt;height:58.65pt;z-index:-250915840;mso-wrap-distance-left:0;mso-wrap-distance-right:0;mso-position-horizontal-relative:page;mso-position-vertical-relative:page" filled="f" stroked="f">
            <v:textbox inset="0,0,0,0">
              <w:txbxContent>
                <w:p w14:paraId="16A3302D" w14:textId="77777777" w:rsidR="00CF4BE1" w:rsidRDefault="00000000">
                  <w:pPr>
                    <w:spacing w:before="1" w:line="213" w:lineRule="exact"/>
                    <w:jc w:val="center"/>
                    <w:textAlignment w:val="baseline"/>
                    <w:rPr>
                      <w:rFonts w:ascii="Bookman Old Style" w:eastAsia="Bookman Old Style" w:hAnsi="Bookman Old Style"/>
                      <w:b/>
                      <w:color w:val="000000"/>
                      <w:spacing w:val="30"/>
                      <w:sz w:val="16"/>
                    </w:rPr>
                  </w:pPr>
                  <w:r>
                    <w:rPr>
                      <w:rFonts w:ascii="Bookman Old Style" w:eastAsia="Bookman Old Style" w:hAnsi="Bookman Old Style"/>
                      <w:b/>
                      <w:color w:val="000000"/>
                      <w:spacing w:val="30"/>
                      <w:sz w:val="16"/>
                    </w:rPr>
                    <w:t xml:space="preserve">as </w:t>
                  </w:r>
                  <w:r>
                    <w:rPr>
                      <w:rFonts w:ascii="Bookman Old Style" w:eastAsia="Bookman Old Style" w:hAnsi="Bookman Old Style"/>
                      <w:b/>
                      <w:color w:val="000000"/>
                      <w:spacing w:val="30"/>
                      <w:sz w:val="14"/>
                    </w:rPr>
                    <w:t>A. 13 E IV.</w:t>
                  </w:r>
                </w:p>
                <w:p w14:paraId="16A3302E" w14:textId="77777777" w:rsidR="00CF4BE1" w:rsidRDefault="00000000">
                  <w:pPr>
                    <w:spacing w:before="176" w:line="291" w:lineRule="exact"/>
                    <w:jc w:val="center"/>
                    <w:textAlignment w:val="baseline"/>
                    <w:rPr>
                      <w:rFonts w:ascii="Bookman Old Style" w:eastAsia="Bookman Old Style" w:hAnsi="Bookman Old Style"/>
                      <w:b/>
                      <w:color w:val="000000"/>
                      <w:spacing w:val="56"/>
                      <w:sz w:val="26"/>
                    </w:rPr>
                  </w:pPr>
                  <w:r>
                    <w:rPr>
                      <w:rFonts w:ascii="Bookman Old Style" w:eastAsia="Bookman Old Style" w:hAnsi="Bookman Old Style"/>
                      <w:b/>
                      <w:color w:val="000000"/>
                      <w:spacing w:val="56"/>
                      <w:sz w:val="26"/>
                    </w:rPr>
                    <w:t>COPPER W IRE.</w:t>
                  </w:r>
                </w:p>
                <w:p w14:paraId="16A3302F" w14:textId="77777777" w:rsidR="00CF4BE1" w:rsidRDefault="00000000">
                  <w:pPr>
                    <w:spacing w:before="198" w:after="146" w:line="147" w:lineRule="exact"/>
                    <w:jc w:val="center"/>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SPECIFIC GRAVITY, 8.9.</w:t>
                  </w:r>
                </w:p>
              </w:txbxContent>
            </v:textbox>
            <w10:wrap type="square" anchorx="page" anchory="page"/>
          </v:shape>
        </w:pict>
      </w:r>
      <w:r>
        <w:pict w14:anchorId="16A32B06">
          <v:shape id="_x0000_s1209" type="#_x0000_t202" style="position:absolute;margin-left:143.15pt;margin-top:119.3pt;width:41.3pt;height:11.25pt;z-index:-250914816;mso-wrap-distance-left:0;mso-wrap-distance-right:0;mso-position-horizontal-relative:page;mso-position-vertical-relative:page" filled="f" stroked="f">
            <v:textbox inset="0,0,0,0">
              <w:txbxContent>
                <w:p w14:paraId="16A33030" w14:textId="77777777" w:rsidR="00CF4BE1" w:rsidRDefault="00000000">
                  <w:pPr>
                    <w:spacing w:after="19" w:line="201" w:lineRule="exact"/>
                    <w:textAlignment w:val="baseline"/>
                    <w:rPr>
                      <w:rFonts w:ascii="Bookman Old Style" w:eastAsia="Bookman Old Style" w:hAnsi="Bookman Old Style"/>
                      <w:color w:val="000000"/>
                      <w:spacing w:val="45"/>
                      <w:sz w:val="10"/>
                    </w:rPr>
                  </w:pPr>
                  <w:r>
                    <w:rPr>
                      <w:rFonts w:ascii="Bookman Old Style" w:eastAsia="Bookman Old Style" w:hAnsi="Bookman Old Style"/>
                      <w:color w:val="000000"/>
                      <w:spacing w:val="45"/>
                      <w:sz w:val="10"/>
                    </w:rPr>
                    <w:t>TI I VII</w:t>
                  </w:r>
                </w:p>
              </w:txbxContent>
            </v:textbox>
            <w10:wrap type="square" anchorx="page" anchory="page"/>
          </v:shape>
        </w:pict>
      </w:r>
      <w:r>
        <w:pict w14:anchorId="16A32B07">
          <v:shape id="_x0000_s1208" type="#_x0000_t202" style="position:absolute;margin-left:197.05pt;margin-top:119.3pt;width:116.15pt;height:11.25pt;z-index:-250913792;mso-wrap-distance-left:0;mso-wrap-distance-right:0;mso-position-horizontal-relative:page;mso-position-vertical-relative:page" filled="f" stroked="f">
            <v:textbox inset="0,0,0,0">
              <w:txbxContent>
                <w:p w14:paraId="16A33031" w14:textId="77777777" w:rsidR="00CF4BE1" w:rsidRDefault="00000000">
                  <w:pPr>
                    <w:tabs>
                      <w:tab w:val="right" w:pos="2376"/>
                    </w:tabs>
                    <w:spacing w:before="4" w:line="216" w:lineRule="exact"/>
                    <w:textAlignment w:val="baseline"/>
                    <w:rPr>
                      <w:rFonts w:ascii="Bookman Old Style" w:eastAsia="Bookman Old Style" w:hAnsi="Bookman Old Style"/>
                      <w:b/>
                      <w:color w:val="000000"/>
                      <w:sz w:val="10"/>
                    </w:rPr>
                  </w:pPr>
                  <w:r>
                    <w:rPr>
                      <w:rFonts w:ascii="Bookman Old Style" w:eastAsia="Bookman Old Style" w:hAnsi="Bookman Old Style"/>
                      <w:b/>
                      <w:color w:val="000000"/>
                      <w:sz w:val="10"/>
                    </w:rPr>
                    <w:t xml:space="preserve">Till </w:t>
                  </w:r>
                  <w:r>
                    <w:rPr>
                      <w:rFonts w:ascii="Courier New" w:eastAsia="Courier New" w:hAnsi="Courier New"/>
                      <w:b/>
                      <w:color w:val="000000"/>
                      <w:sz w:val="10"/>
                    </w:rPr>
                    <w:t xml:space="preserve">I </w:t>
                  </w:r>
                  <w:r>
                    <w:rPr>
                      <w:rFonts w:ascii="Bookman Old Style" w:eastAsia="Bookman Old Style" w:hAnsi="Bookman Old Style"/>
                      <w:b/>
                      <w:color w:val="000000"/>
                      <w:sz w:val="10"/>
                    </w:rPr>
                    <w:t xml:space="preserve">IX </w:t>
                  </w:r>
                  <w:r>
                    <w:rPr>
                      <w:rFonts w:ascii="Courier New" w:eastAsia="Courier New" w:hAnsi="Courier New"/>
                      <w:b/>
                      <w:color w:val="000000"/>
                      <w:sz w:val="10"/>
                    </w:rPr>
                    <w:t xml:space="preserve">I </w:t>
                  </w:r>
                  <w:r>
                    <w:rPr>
                      <w:rFonts w:ascii="Bookman Old Style" w:eastAsia="Bookman Old Style" w:hAnsi="Bookman Old Style"/>
                      <w:b/>
                      <w:color w:val="000000"/>
                      <w:sz w:val="10"/>
                    </w:rPr>
                    <w:t xml:space="preserve">X </w:t>
                  </w:r>
                  <w:r>
                    <w:rPr>
                      <w:rFonts w:ascii="Courier New" w:eastAsia="Courier New" w:hAnsi="Courier New"/>
                      <w:b/>
                      <w:color w:val="000000"/>
                      <w:sz w:val="10"/>
                    </w:rPr>
                    <w:t xml:space="preserve">I </w:t>
                  </w:r>
                  <w:r>
                    <w:rPr>
                      <w:rFonts w:ascii="Bookman Old Style" w:eastAsia="Bookman Old Style" w:hAnsi="Bookman Old Style"/>
                      <w:b/>
                      <w:color w:val="000000"/>
                      <w:sz w:val="10"/>
                    </w:rPr>
                    <w:t xml:space="preserve">XI </w:t>
                  </w:r>
                  <w:r>
                    <w:rPr>
                      <w:rFonts w:ascii="Courier New" w:eastAsia="Courier New" w:hAnsi="Courier New"/>
                      <w:b/>
                      <w:color w:val="000000"/>
                      <w:sz w:val="10"/>
                    </w:rPr>
                    <w:t>I</w:t>
                  </w:r>
                  <w:r>
                    <w:rPr>
                      <w:rFonts w:ascii="Courier New" w:eastAsia="Courier New" w:hAnsi="Courier New"/>
                      <w:b/>
                      <w:color w:val="000000"/>
                      <w:sz w:val="10"/>
                    </w:rPr>
                    <w:tab/>
                  </w:r>
                  <w:r>
                    <w:rPr>
                      <w:rFonts w:ascii="Bookman Old Style" w:eastAsia="Bookman Old Style" w:hAnsi="Bookman Old Style"/>
                      <w:b/>
                      <w:color w:val="000000"/>
                      <w:sz w:val="10"/>
                    </w:rPr>
                    <w:t>XII</w:t>
                  </w:r>
                </w:p>
              </w:txbxContent>
            </v:textbox>
            <w10:wrap type="square" anchorx="page" anchory="page"/>
          </v:shape>
        </w:pict>
      </w:r>
      <w:r>
        <w:pict w14:anchorId="16A32B08">
          <v:shape id="_x0000_s1207" type="#_x0000_t202" style="position:absolute;margin-left:188.6pt;margin-top:130.55pt;width:139.5pt;height:16.05pt;z-index:-250912768;mso-wrap-distance-left:0;mso-wrap-distance-right:0;mso-position-horizontal-relative:page;mso-position-vertical-relative:page" filled="f" stroked="f">
            <v:textbox inset="0,0,0,0">
              <w:txbxContent>
                <w:p w14:paraId="16A33032" w14:textId="77777777" w:rsidR="00CF4BE1" w:rsidRDefault="00000000">
                  <w:pPr>
                    <w:spacing w:before="108" w:after="84" w:line="120" w:lineRule="exact"/>
                    <w:ind w:left="72"/>
                    <w:textAlignment w:val="baseline"/>
                    <w:rPr>
                      <w:rFonts w:ascii="Verdana" w:eastAsia="Verdana" w:hAnsi="Verdana"/>
                      <w:b/>
                      <w:color w:val="000000"/>
                      <w:spacing w:val="8"/>
                      <w:sz w:val="7"/>
                    </w:rPr>
                  </w:pPr>
                  <w:r>
                    <w:rPr>
                      <w:rFonts w:ascii="Verdana" w:eastAsia="Verdana" w:hAnsi="Verdana"/>
                      <w:b/>
                      <w:color w:val="000000"/>
                      <w:spacing w:val="8"/>
                      <w:sz w:val="7"/>
                    </w:rPr>
                    <w:t xml:space="preserve">LKNOTH. RKRISTAACK </w:t>
                  </w:r>
                  <w:r>
                    <w:rPr>
                      <w:rFonts w:ascii="Bookman Old Style" w:eastAsia="Bookman Old Style" w:hAnsi="Bookman Old Style"/>
                      <w:b/>
                      <w:color w:val="000000"/>
                      <w:spacing w:val="8"/>
                      <w:sz w:val="10"/>
                    </w:rPr>
                    <w:t xml:space="preserve">or </w:t>
                  </w:r>
                  <w:r>
                    <w:rPr>
                      <w:rFonts w:ascii="Verdana" w:eastAsia="Verdana" w:hAnsi="Verdana"/>
                      <w:b/>
                      <w:color w:val="000000"/>
                      <w:spacing w:val="8"/>
                      <w:sz w:val="7"/>
                    </w:rPr>
                    <w:t xml:space="preserve">PORK </w:t>
                  </w:r>
                  <w:r>
                    <w:rPr>
                      <w:rFonts w:ascii="Bookman Old Style" w:eastAsia="Bookman Old Style" w:hAnsi="Bookman Old Style"/>
                      <w:b/>
                      <w:color w:val="000000"/>
                      <w:spacing w:val="8"/>
                      <w:sz w:val="10"/>
                    </w:rPr>
                    <w:t xml:space="preserve">Corr., </w:t>
                  </w:r>
                  <w:r>
                    <w:rPr>
                      <w:rFonts w:ascii="Verdana" w:eastAsia="Verdana" w:hAnsi="Verdana"/>
                      <w:b/>
                      <w:color w:val="000000"/>
                      <w:spacing w:val="8"/>
                      <w:sz w:val="7"/>
                    </w:rPr>
                    <w:t xml:space="preserve">AT </w:t>
                  </w:r>
                  <w:r>
                    <w:rPr>
                      <w:rFonts w:ascii="Courier New" w:eastAsia="Courier New" w:hAnsi="Courier New"/>
                      <w:color w:val="000000"/>
                      <w:spacing w:val="8"/>
                      <w:sz w:val="10"/>
                    </w:rPr>
                    <w:t xml:space="preserve">GO' </w:t>
                  </w:r>
                  <w:r>
                    <w:rPr>
                      <w:rFonts w:ascii="Garamond" w:eastAsia="Garamond" w:hAnsi="Garamond"/>
                      <w:b/>
                      <w:color w:val="000000"/>
                      <w:spacing w:val="8"/>
                      <w:sz w:val="10"/>
                    </w:rPr>
                    <w:t>FAR.</w:t>
                  </w:r>
                </w:p>
              </w:txbxContent>
            </v:textbox>
            <w10:wrap type="square" anchorx="page" anchory="page"/>
          </v:shape>
        </w:pict>
      </w:r>
      <w:r>
        <w:pict w14:anchorId="16A32B09">
          <v:shape id="_x0000_s1206" type="#_x0000_t202" style="position:absolute;margin-left:90.95pt;margin-top:132.3pt;width:5.95pt;height:15.3pt;z-index:-250911744;mso-wrap-distance-left:0;mso-wrap-distance-right:0;mso-position-horizontal-relative:page;mso-position-vertical-relative:page" filled="f" stroked="f">
            <v:textbox inset="0,0,0,0">
              <w:txbxContent>
                <w:p w14:paraId="16A33033" w14:textId="77777777" w:rsidR="00CF4BE1" w:rsidRDefault="00000000">
                  <w:pPr>
                    <w:spacing w:line="306" w:lineRule="exact"/>
                    <w:textAlignment w:val="baseline"/>
                    <w:rPr>
                      <w:rFonts w:ascii="Bookman Old Style" w:eastAsia="Bookman Old Style" w:hAnsi="Bookman Old Style"/>
                      <w:color w:val="000000"/>
                      <w:sz w:val="26"/>
                    </w:rPr>
                  </w:pPr>
                  <w:r>
                    <w:rPr>
                      <w:rFonts w:ascii="Bookman Old Style" w:eastAsia="Bookman Old Style" w:hAnsi="Bookman Old Style"/>
                      <w:color w:val="000000"/>
                      <w:sz w:val="26"/>
                    </w:rPr>
                    <w:t>I</w:t>
                  </w:r>
                </w:p>
              </w:txbxContent>
            </v:textbox>
            <w10:wrap type="square" anchorx="page" anchory="page"/>
          </v:shape>
        </w:pict>
      </w:r>
      <w:r>
        <w:pict w14:anchorId="16A32B0A">
          <v:shape id="_x0000_s1205" type="#_x0000_t202" style="position:absolute;margin-left:113.3pt;margin-top:135.4pt;width:74.4pt;height:11.65pt;z-index:-250910720;mso-wrap-distance-left:0;mso-wrap-distance-right:0;mso-position-horizontal-relative:page;mso-position-vertical-relative:page" filled="f" stroked="f">
            <v:textbox inset="0,0,0,0">
              <w:txbxContent>
                <w:p w14:paraId="16A33034" w14:textId="77777777" w:rsidR="00CF4BE1" w:rsidRDefault="00000000">
                  <w:pPr>
                    <w:spacing w:before="9" w:after="106" w:line="114" w:lineRule="exact"/>
                    <w:jc w:val="center"/>
                    <w:textAlignment w:val="baseline"/>
                    <w:rPr>
                      <w:rFonts w:ascii="Bookman Old Style" w:eastAsia="Bookman Old Style" w:hAnsi="Bookman Old Style"/>
                      <w:b/>
                      <w:color w:val="000000"/>
                      <w:sz w:val="10"/>
                    </w:rPr>
                  </w:pPr>
                  <w:proofErr w:type="spellStart"/>
                  <w:r>
                    <w:rPr>
                      <w:rFonts w:ascii="Bookman Old Style" w:eastAsia="Bookman Old Style" w:hAnsi="Bookman Old Style"/>
                      <w:b/>
                      <w:color w:val="000000"/>
                      <w:sz w:val="10"/>
                    </w:rPr>
                    <w:t>Wszoarr</w:t>
                  </w:r>
                  <w:proofErr w:type="spellEnd"/>
                  <w:r>
                    <w:rPr>
                      <w:rFonts w:ascii="Bookman Old Style" w:eastAsia="Bookman Old Style" w:hAnsi="Bookman Old Style"/>
                      <w:b/>
                      <w:color w:val="000000"/>
                      <w:sz w:val="10"/>
                    </w:rPr>
                    <w:t>.</w:t>
                  </w:r>
                </w:p>
              </w:txbxContent>
            </v:textbox>
            <w10:wrap type="square" anchorx="page" anchory="page"/>
          </v:shape>
        </w:pict>
      </w:r>
      <w:r>
        <w:pict w14:anchorId="16A32B0B">
          <v:shape id="_x0000_s1204" type="#_x0000_t202" style="position:absolute;margin-left:293.9pt;margin-top:148.55pt;width:32pt;height:152.6pt;z-index:-250909696;mso-wrap-distance-left:6.15pt;mso-wrap-distance-right:0;mso-position-horizontal-relative:page;mso-position-vertical-relative:page" filled="f" stroked="f">
            <v:textbox inset="0,0,0,0">
              <w:txbxContent>
                <w:p w14:paraId="16A33035" w14:textId="77777777" w:rsidR="00CF4BE1" w:rsidRDefault="00000000">
                  <w:pPr>
                    <w:spacing w:before="79" w:line="98" w:lineRule="exact"/>
                    <w:ind w:left="144"/>
                    <w:textAlignment w:val="baseline"/>
                    <w:rPr>
                      <w:rFonts w:ascii="Bookman Old Style" w:eastAsia="Bookman Old Style" w:hAnsi="Bookman Old Style"/>
                      <w:color w:val="000000"/>
                      <w:spacing w:val="21"/>
                      <w:sz w:val="10"/>
                    </w:rPr>
                  </w:pPr>
                  <w:r>
                    <w:rPr>
                      <w:rFonts w:ascii="Bookman Old Style" w:eastAsia="Bookman Old Style" w:hAnsi="Bookman Old Style"/>
                      <w:color w:val="000000"/>
                      <w:spacing w:val="21"/>
                      <w:sz w:val="10"/>
                    </w:rPr>
                    <w:t>°hum per Pound.</w:t>
                  </w:r>
                </w:p>
                <w:p w14:paraId="16A33036" w14:textId="77777777" w:rsidR="00CF4BE1" w:rsidRDefault="00000000">
                  <w:pPr>
                    <w:spacing w:before="159" w:line="179" w:lineRule="exact"/>
                    <w:ind w:left="144"/>
                    <w:textAlignment w:val="baseline"/>
                    <w:rPr>
                      <w:rFonts w:ascii="Lucida Console" w:eastAsia="Lucida Console" w:hAnsi="Lucida Console"/>
                      <w:b/>
                      <w:color w:val="000000"/>
                      <w:spacing w:val="-3"/>
                      <w:sz w:val="12"/>
                    </w:rPr>
                  </w:pPr>
                  <w:r>
                    <w:rPr>
                      <w:rFonts w:ascii="Lucida Console" w:eastAsia="Lucida Console" w:hAnsi="Lucida Console"/>
                      <w:b/>
                      <w:color w:val="000000"/>
                      <w:spacing w:val="-3"/>
                      <w:sz w:val="12"/>
                    </w:rPr>
                    <w:t>.001450 .00M12</w:t>
                  </w:r>
                </w:p>
                <w:p w14:paraId="16A33037" w14:textId="77777777" w:rsidR="00CF4BE1" w:rsidRDefault="00000000">
                  <w:pPr>
                    <w:spacing w:line="194" w:lineRule="exact"/>
                    <w:ind w:left="144"/>
                    <w:textAlignment w:val="baseline"/>
                    <w:rPr>
                      <w:rFonts w:ascii="Lucida Console" w:eastAsia="Lucida Console" w:hAnsi="Lucida Console"/>
                      <w:color w:val="000000"/>
                      <w:sz w:val="16"/>
                    </w:rPr>
                  </w:pPr>
                  <w:r>
                    <w:rPr>
                      <w:rFonts w:ascii="Lucida Console" w:eastAsia="Lucida Console" w:hAnsi="Lucida Console"/>
                      <w:color w:val="000000"/>
                      <w:sz w:val="16"/>
                    </w:rPr>
                    <w:t>muss</w:t>
                  </w:r>
                </w:p>
                <w:p w14:paraId="16A33038" w14:textId="77777777" w:rsidR="00CF4BE1" w:rsidRDefault="00000000">
                  <w:pPr>
                    <w:spacing w:before="49" w:line="123" w:lineRule="exact"/>
                    <w:ind w:left="144"/>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.004810</w:t>
                  </w:r>
                </w:p>
                <w:p w14:paraId="16A33039" w14:textId="77777777" w:rsidR="00CF4BE1" w:rsidRDefault="00000000">
                  <w:pPr>
                    <w:spacing w:before="179" w:line="118" w:lineRule="exact"/>
                    <w:ind w:left="144"/>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.007126</w:t>
                  </w:r>
                </w:p>
                <w:p w14:paraId="16A3303A" w14:textId="77777777" w:rsidR="00CF4BE1" w:rsidRDefault="00000000">
                  <w:pPr>
                    <w:spacing w:before="63" w:line="116" w:lineRule="exact"/>
                    <w:ind w:left="144"/>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.010610</w:t>
                  </w:r>
                </w:p>
                <w:p w14:paraId="16A3303B" w14:textId="77777777" w:rsidR="00CF4BE1" w:rsidRDefault="00000000">
                  <w:pPr>
                    <w:spacing w:before="63" w:line="114" w:lineRule="exact"/>
                    <w:ind w:left="144"/>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.016176</w:t>
                  </w:r>
                </w:p>
                <w:p w14:paraId="16A3303C" w14:textId="77777777" w:rsidR="00CF4BE1" w:rsidRDefault="00000000">
                  <w:pPr>
                    <w:spacing w:line="195" w:lineRule="exact"/>
                    <w:ind w:left="144"/>
                    <w:textAlignment w:val="baseline"/>
                    <w:rPr>
                      <w:rFonts w:ascii="Lucida Console" w:eastAsia="Lucida Console" w:hAnsi="Lucida Console"/>
                      <w:color w:val="000000"/>
                      <w:spacing w:val="-24"/>
                      <w:sz w:val="16"/>
                    </w:rPr>
                  </w:pPr>
                  <w:proofErr w:type="gramStart"/>
                  <w:r>
                    <w:rPr>
                      <w:rFonts w:ascii="Lucida Console" w:eastAsia="Lucida Console" w:hAnsi="Lucida Console"/>
                      <w:color w:val="000000"/>
                      <w:spacing w:val="-24"/>
                      <w:sz w:val="16"/>
                    </w:rPr>
                    <w:t>.</w:t>
                  </w:r>
                  <w:proofErr w:type="spellStart"/>
                  <w:r>
                    <w:rPr>
                      <w:rFonts w:ascii="Lucida Console" w:eastAsia="Lucida Console" w:hAnsi="Lucida Console"/>
                      <w:color w:val="000000"/>
                      <w:spacing w:val="-24"/>
                      <w:sz w:val="16"/>
                    </w:rPr>
                    <w:t>osnos</w:t>
                  </w:r>
                  <w:proofErr w:type="spellEnd"/>
                  <w:proofErr w:type="gramEnd"/>
                </w:p>
                <w:p w14:paraId="16A3303D" w14:textId="77777777" w:rsidR="00CF4BE1" w:rsidRDefault="00000000">
                  <w:pPr>
                    <w:spacing w:before="110" w:after="114" w:line="180" w:lineRule="exact"/>
                    <w:ind w:left="144"/>
                    <w:textAlignment w:val="baseline"/>
                    <w:rPr>
                      <w:rFonts w:ascii="Lucida Console" w:eastAsia="Lucida Console" w:hAnsi="Lucida Console"/>
                      <w:b/>
                      <w:color w:val="000000"/>
                      <w:spacing w:val="-3"/>
                      <w:sz w:val="12"/>
                    </w:rPr>
                  </w:pPr>
                  <w:r>
                    <w:rPr>
                      <w:rFonts w:ascii="Lucida Console" w:eastAsia="Lucida Console" w:hAnsi="Lucida Console"/>
                      <w:b/>
                      <w:color w:val="000000"/>
                      <w:spacing w:val="-3"/>
                      <w:sz w:val="12"/>
                    </w:rPr>
                    <w:t>.041956 .072114 .127157 .191446</w:t>
                  </w:r>
                </w:p>
              </w:txbxContent>
            </v:textbox>
            <w10:wrap type="square" anchorx="page" anchory="page"/>
          </v:shape>
        </w:pict>
      </w:r>
      <w:r>
        <w:pict w14:anchorId="16A32B0C">
          <v:shape id="_x0000_s1203" type="#_x0000_t202" style="position:absolute;margin-left:50.4pt;margin-top:148.65pt;width:21.85pt;height:324.15pt;z-index:-250908672;mso-wrap-distance-left:0;mso-wrap-distance-right:0;mso-position-horizontal-relative:page;mso-position-vertical-relative:page" filled="f" stroked="f">
            <v:textbox inset="0,0,0,0">
              <w:txbxContent>
                <w:p w14:paraId="16A3303E" w14:textId="77777777" w:rsidR="00CF4BE1" w:rsidRDefault="00000000">
                  <w:pPr>
                    <w:spacing w:line="207" w:lineRule="exact"/>
                    <w:ind w:left="144"/>
                    <w:textAlignment w:val="baseline"/>
                    <w:rPr>
                      <w:rFonts w:ascii="Bookman Old Style" w:eastAsia="Bookman Old Style" w:hAnsi="Bookman Old Style"/>
                      <w:b/>
                      <w:color w:val="000000"/>
                      <w:spacing w:val="-9"/>
                      <w:sz w:val="10"/>
                    </w:rPr>
                  </w:pPr>
                  <w:r>
                    <w:rPr>
                      <w:rFonts w:ascii="Bookman Old Style" w:eastAsia="Bookman Old Style" w:hAnsi="Bookman Old Style"/>
                      <w:b/>
                      <w:color w:val="000000"/>
                      <w:spacing w:val="-9"/>
                      <w:sz w:val="10"/>
                    </w:rPr>
                    <w:t xml:space="preserve">In II1.. </w:t>
                  </w:r>
                  <w:r>
                    <w:rPr>
                      <w:rFonts w:ascii="Bookman Old Style" w:eastAsia="Bookman Old Style" w:hAnsi="Bookman Old Style"/>
                      <w:color w:val="000000"/>
                      <w:spacing w:val="-9"/>
                      <w:sz w:val="10"/>
                    </w:rPr>
                    <w:t>Id.)</w:t>
                  </w:r>
                </w:p>
                <w:p w14:paraId="16A3303F" w14:textId="77777777" w:rsidR="00CF4BE1" w:rsidRDefault="00000000">
                  <w:pPr>
                    <w:spacing w:before="164"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220</w:t>
                  </w:r>
                </w:p>
                <w:p w14:paraId="16A33040"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208</w:t>
                  </w:r>
                </w:p>
                <w:p w14:paraId="16A33041" w14:textId="77777777" w:rsidR="00CF4BE1" w:rsidRDefault="00000000">
                  <w:pPr>
                    <w:spacing w:before="57"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180</w:t>
                  </w:r>
                </w:p>
                <w:p w14:paraId="16A33042" w14:textId="77777777" w:rsidR="00CF4BE1" w:rsidRDefault="00000000">
                  <w:pPr>
                    <w:spacing w:before="57" w:line="125"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165</w:t>
                  </w:r>
                </w:p>
                <w:p w14:paraId="16A33043" w14:textId="77777777" w:rsidR="00CF4BE1" w:rsidRDefault="00000000">
                  <w:pPr>
                    <w:spacing w:before="177"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148</w:t>
                  </w:r>
                </w:p>
                <w:p w14:paraId="16A33044"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184</w:t>
                  </w:r>
                </w:p>
                <w:p w14:paraId="16A33045" w14:textId="77777777" w:rsidR="00CF4BE1" w:rsidRDefault="00000000">
                  <w:pPr>
                    <w:spacing w:before="57"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120</w:t>
                  </w:r>
                </w:p>
                <w:p w14:paraId="16A33046" w14:textId="77777777" w:rsidR="00CF4BE1" w:rsidRDefault="00000000">
                  <w:pPr>
                    <w:spacing w:before="6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109</w:t>
                  </w:r>
                </w:p>
                <w:p w14:paraId="16A33047" w14:textId="77777777" w:rsidR="00CF4BE1" w:rsidRDefault="00000000">
                  <w:pPr>
                    <w:spacing w:before="181"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95</w:t>
                  </w:r>
                </w:p>
                <w:p w14:paraId="16A33048" w14:textId="77777777" w:rsidR="00CF4BE1" w:rsidRDefault="00000000">
                  <w:pPr>
                    <w:spacing w:before="44" w:line="147" w:lineRule="exact"/>
                    <w:ind w:left="144"/>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88</w:t>
                  </w:r>
                </w:p>
                <w:p w14:paraId="16A33049" w14:textId="77777777" w:rsidR="00CF4BE1" w:rsidRDefault="00000000">
                  <w:pPr>
                    <w:spacing w:before="53"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72</w:t>
                  </w:r>
                </w:p>
                <w:p w14:paraId="16A3304A" w14:textId="77777777" w:rsidR="00CF4BE1" w:rsidRDefault="00000000">
                  <w:pPr>
                    <w:spacing w:before="42" w:line="147" w:lineRule="exact"/>
                    <w:ind w:left="144"/>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65</w:t>
                  </w:r>
                </w:p>
                <w:p w14:paraId="16A3304B" w14:textId="77777777" w:rsidR="00CF4BE1" w:rsidRDefault="00000000">
                  <w:pPr>
                    <w:spacing w:before="175"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58</w:t>
                  </w:r>
                </w:p>
                <w:p w14:paraId="16A3304C" w14:textId="77777777" w:rsidR="00CF4BE1" w:rsidRDefault="00000000">
                  <w:pPr>
                    <w:spacing w:before="67"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49</w:t>
                  </w:r>
                </w:p>
                <w:p w14:paraId="16A3304D" w14:textId="77777777" w:rsidR="00CF4BE1" w:rsidRDefault="00000000">
                  <w:pPr>
                    <w:spacing w:before="61" w:line="121"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42</w:t>
                  </w:r>
                </w:p>
                <w:p w14:paraId="16A3304E" w14:textId="77777777" w:rsidR="00CF4BE1" w:rsidRDefault="00000000">
                  <w:pPr>
                    <w:spacing w:before="57" w:line="121"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85</w:t>
                  </w:r>
                </w:p>
                <w:p w14:paraId="16A3304F" w14:textId="77777777" w:rsidR="00CF4BE1" w:rsidRDefault="00000000">
                  <w:pPr>
                    <w:spacing w:before="181" w:line="118"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32</w:t>
                  </w:r>
                </w:p>
                <w:p w14:paraId="16A33050" w14:textId="77777777" w:rsidR="00CF4BE1" w:rsidRDefault="00000000">
                  <w:pPr>
                    <w:spacing w:before="74" w:line="121"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28</w:t>
                  </w:r>
                </w:p>
                <w:p w14:paraId="16A33051" w14:textId="77777777" w:rsidR="00CF4BE1" w:rsidRDefault="00000000">
                  <w:pPr>
                    <w:spacing w:before="62"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25</w:t>
                  </w:r>
                </w:p>
                <w:p w14:paraId="16A33052" w14:textId="77777777" w:rsidR="00CF4BE1" w:rsidRDefault="00000000">
                  <w:pPr>
                    <w:spacing w:before="66"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22</w:t>
                  </w:r>
                </w:p>
                <w:p w14:paraId="16A33053" w14:textId="77777777" w:rsidR="00CF4BE1" w:rsidRDefault="00000000">
                  <w:pPr>
                    <w:spacing w:before="186" w:line="117"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20</w:t>
                  </w:r>
                </w:p>
                <w:p w14:paraId="16A33054" w14:textId="77777777" w:rsidR="00CF4BE1" w:rsidRDefault="00000000">
                  <w:pPr>
                    <w:spacing w:before="61"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18</w:t>
                  </w:r>
                </w:p>
                <w:p w14:paraId="16A33055" w14:textId="77777777" w:rsidR="00CF4BE1" w:rsidRDefault="00000000">
                  <w:pPr>
                    <w:spacing w:before="66" w:line="117"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16</w:t>
                  </w:r>
                </w:p>
                <w:p w14:paraId="16A33056" w14:textId="77777777" w:rsidR="00CF4BE1" w:rsidRDefault="00000000">
                  <w:pPr>
                    <w:spacing w:before="66"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14</w:t>
                  </w:r>
                </w:p>
                <w:p w14:paraId="16A33057" w14:textId="77777777" w:rsidR="00CF4BE1" w:rsidRDefault="00000000">
                  <w:pPr>
                    <w:spacing w:before="186"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13</w:t>
                  </w:r>
                </w:p>
                <w:p w14:paraId="16A33058" w14:textId="77777777" w:rsidR="00CF4BE1" w:rsidRDefault="00000000">
                  <w:pPr>
                    <w:spacing w:before="67"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12</w:t>
                  </w:r>
                </w:p>
                <w:p w14:paraId="16A33059" w14:textId="77777777" w:rsidR="00CF4BE1" w:rsidRDefault="00000000">
                  <w:pPr>
                    <w:spacing w:before="61"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10</w:t>
                  </w:r>
                </w:p>
                <w:p w14:paraId="16A3305A" w14:textId="77777777" w:rsidR="00CF4BE1" w:rsidRDefault="00000000">
                  <w:pPr>
                    <w:spacing w:before="67" w:after="171" w:line="121" w:lineRule="exact"/>
                    <w:jc w:val="right"/>
                    <w:textAlignment w:val="baseline"/>
                    <w:rPr>
                      <w:rFonts w:ascii="Lucida Console" w:eastAsia="Lucida Console" w:hAnsi="Lucida Console"/>
                      <w:b/>
                      <w:color w:val="000000"/>
                      <w:sz w:val="12"/>
                    </w:rPr>
                  </w:pPr>
                  <w:r>
                    <w:rPr>
                      <w:rFonts w:ascii="Lucida Console" w:eastAsia="Lucida Console" w:hAnsi="Lucida Console"/>
                      <w:b/>
                      <w:color w:val="000000"/>
                      <w:sz w:val="12"/>
                    </w:rPr>
                    <w:t>9</w:t>
                  </w:r>
                </w:p>
              </w:txbxContent>
            </v:textbox>
            <w10:wrap type="square" anchorx="page" anchory="page"/>
          </v:shape>
        </w:pict>
      </w:r>
      <w:r>
        <w:pict w14:anchorId="16A32B0D">
          <v:shape id="_x0000_s1202" type="#_x0000_t202" style="position:absolute;margin-left:233.7pt;margin-top:149.3pt;width:51.35pt;height:21.35pt;z-index:-250907648;mso-wrap-distance-left:0;mso-wrap-distance-right:0;mso-position-horizontal-relative:page;mso-position-vertical-relative:page" filled="f" stroked="f">
            <v:textbox inset="0,0,0,0">
              <w:txbxContent>
                <w:p w14:paraId="16A3305B" w14:textId="77777777" w:rsidR="00CF4BE1" w:rsidRDefault="00000000">
                  <w:pPr>
                    <w:tabs>
                      <w:tab w:val="right" w:pos="504"/>
                      <w:tab w:val="right" w:pos="1008"/>
                    </w:tabs>
                    <w:spacing w:before="52" w:line="98" w:lineRule="exact"/>
                    <w:ind w:left="72"/>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ab/>
                    <w:t>Cans</w:t>
                  </w:r>
                  <w:r>
                    <w:rPr>
                      <w:rFonts w:ascii="Bookman Old Style" w:eastAsia="Bookman Old Style" w:hAnsi="Bookman Old Style"/>
                      <w:color w:val="000000"/>
                      <w:sz w:val="10"/>
                    </w:rPr>
                    <w:tab/>
                  </w:r>
                  <w:r>
                    <w:rPr>
                      <w:rFonts w:ascii="Bookman Old Style" w:eastAsia="Bookman Old Style" w:hAnsi="Bookman Old Style"/>
                      <w:b/>
                      <w:color w:val="000000"/>
                      <w:sz w:val="10"/>
                    </w:rPr>
                    <w:t>Ohm.</w:t>
                  </w:r>
                </w:p>
                <w:p w14:paraId="16A3305C" w14:textId="77777777" w:rsidR="00CF4BE1" w:rsidRDefault="00000000">
                  <w:pPr>
                    <w:tabs>
                      <w:tab w:val="right" w:pos="504"/>
                      <w:tab w:val="right" w:pos="1008"/>
                    </w:tabs>
                    <w:spacing w:before="1" w:line="98" w:lineRule="exact"/>
                    <w:ind w:left="72"/>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ab/>
                    <w:t>per1000</w:t>
                  </w:r>
                  <w:r>
                    <w:rPr>
                      <w:rFonts w:ascii="Bookman Old Style" w:eastAsia="Bookman Old Style" w:hAnsi="Bookman Old Style"/>
                      <w:color w:val="000000"/>
                      <w:sz w:val="10"/>
                    </w:rPr>
                    <w:tab/>
                    <w:t>per</w:t>
                  </w:r>
                </w:p>
                <w:p w14:paraId="16A3305D" w14:textId="77777777" w:rsidR="00CF4BE1" w:rsidRDefault="00000000">
                  <w:pPr>
                    <w:tabs>
                      <w:tab w:val="right" w:pos="504"/>
                      <w:tab w:val="right" w:pos="1008"/>
                    </w:tabs>
                    <w:spacing w:before="1" w:after="78" w:line="98" w:lineRule="exact"/>
                    <w:ind w:left="72"/>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ab/>
                    <w:t>feet.</w:t>
                  </w:r>
                  <w:r>
                    <w:rPr>
                      <w:rFonts w:ascii="Bookman Old Style" w:eastAsia="Bookman Old Style" w:hAnsi="Bookman Old Style"/>
                      <w:color w:val="000000"/>
                      <w:sz w:val="10"/>
                    </w:rPr>
                    <w:tab/>
                  </w:r>
                  <w:proofErr w:type="spellStart"/>
                  <w:r>
                    <w:rPr>
                      <w:rFonts w:ascii="Verdana" w:eastAsia="Verdana" w:hAnsi="Verdana"/>
                      <w:color w:val="000000"/>
                      <w:sz w:val="11"/>
                    </w:rPr>
                    <w:t>Nlla</w:t>
                  </w:r>
                  <w:proofErr w:type="spellEnd"/>
                </w:p>
              </w:txbxContent>
            </v:textbox>
            <w10:wrap type="square" anchorx="page" anchory="page"/>
          </v:shape>
        </w:pict>
      </w:r>
      <w:r>
        <w:pict w14:anchorId="16A32B0E">
          <v:shape id="_x0000_s1201" type="#_x0000_t202" style="position:absolute;margin-left:109.9pt;margin-top:149.5pt;width:27.2pt;height:23.3pt;z-index:-250906624;mso-wrap-distance-left:0;mso-wrap-distance-right:0;mso-position-horizontal-relative:page;mso-position-vertical-relative:page" filled="f" stroked="f">
            <v:textbox inset="0,0,0,0">
              <w:txbxContent>
                <w:p w14:paraId="16A3305E" w14:textId="77777777" w:rsidR="00CF4BE1" w:rsidRDefault="00000000">
                  <w:pPr>
                    <w:spacing w:before="4" w:line="96" w:lineRule="exact"/>
                    <w:jc w:val="center"/>
                    <w:textAlignment w:val="baseline"/>
                    <w:rPr>
                      <w:rFonts w:ascii="Bookman Old Style" w:eastAsia="Bookman Old Style" w:hAnsi="Bookman Old Style"/>
                      <w:b/>
                      <w:color w:val="000000"/>
                      <w:spacing w:val="33"/>
                      <w:sz w:val="10"/>
                    </w:rPr>
                  </w:pPr>
                  <w:r>
                    <w:rPr>
                      <w:rFonts w:ascii="Bookman Old Style" w:eastAsia="Bookman Old Style" w:hAnsi="Bookman Old Style"/>
                      <w:b/>
                      <w:color w:val="000000"/>
                      <w:spacing w:val="33"/>
                      <w:sz w:val="10"/>
                    </w:rPr>
                    <w:t xml:space="preserve">Grains </w:t>
                  </w:r>
                  <w:r>
                    <w:rPr>
                      <w:rFonts w:ascii="Bookman Old Style" w:eastAsia="Bookman Old Style" w:hAnsi="Bookman Old Style"/>
                      <w:b/>
                      <w:color w:val="000000"/>
                      <w:spacing w:val="33"/>
                      <w:sz w:val="10"/>
                    </w:rPr>
                    <w:br/>
                  </w:r>
                  <w:r>
                    <w:rPr>
                      <w:rFonts w:ascii="Bookman Old Style" w:eastAsia="Bookman Old Style" w:hAnsi="Bookman Old Style"/>
                      <w:color w:val="000000"/>
                      <w:spacing w:val="33"/>
                      <w:sz w:val="10"/>
                    </w:rPr>
                    <w:t xml:space="preserve">per </w:t>
                  </w:r>
                  <w:r>
                    <w:rPr>
                      <w:rFonts w:ascii="Bookman Old Style" w:eastAsia="Bookman Old Style" w:hAnsi="Bookman Old Style"/>
                      <w:color w:val="000000"/>
                      <w:spacing w:val="33"/>
                      <w:sz w:val="10"/>
                    </w:rPr>
                    <w:br/>
                  </w:r>
                  <w:r>
                    <w:rPr>
                      <w:rFonts w:ascii="Verdana" w:eastAsia="Verdana" w:hAnsi="Verdana"/>
                      <w:color w:val="000000"/>
                      <w:spacing w:val="33"/>
                      <w:sz w:val="11"/>
                    </w:rPr>
                    <w:t>f</w:t>
                  </w:r>
                  <w:r>
                    <w:rPr>
                      <w:rFonts w:ascii="Bookman Old Style" w:eastAsia="Bookman Old Style" w:hAnsi="Bookman Old Style"/>
                      <w:color w:val="000000"/>
                      <w:spacing w:val="33"/>
                      <w:sz w:val="10"/>
                    </w:rPr>
                    <w:t>or.</w:t>
                  </w:r>
                </w:p>
                <w:p w14:paraId="16A3305F" w14:textId="77777777" w:rsidR="00CF4BE1" w:rsidRDefault="00000000">
                  <w:pPr>
                    <w:spacing w:before="18" w:after="58" w:line="98" w:lineRule="exact"/>
                    <w:ind w:left="144"/>
                    <w:textAlignment w:val="baseline"/>
                    <w:rPr>
                      <w:rFonts w:ascii="Bookman Old Style" w:eastAsia="Bookman Old Style" w:hAnsi="Bookman Old Style"/>
                      <w:color w:val="000000"/>
                      <w:spacing w:val="31"/>
                      <w:sz w:val="10"/>
                    </w:rPr>
                  </w:pPr>
                  <w:r>
                    <w:rPr>
                      <w:rFonts w:ascii="Bookman Old Style" w:eastAsia="Bookman Old Style" w:hAnsi="Bookman Old Style"/>
                      <w:color w:val="000000"/>
                      <w:spacing w:val="31"/>
                      <w:sz w:val="10"/>
                    </w:rPr>
                    <w:t>(w.)</w:t>
                  </w:r>
                </w:p>
              </w:txbxContent>
            </v:textbox>
            <w10:wrap type="square" anchorx="page" anchory="page"/>
          </v:shape>
        </w:pict>
      </w:r>
      <w:r>
        <w:pict w14:anchorId="16A32B0F">
          <v:shape id="_x0000_s1200" type="#_x0000_t202" style="position:absolute;margin-left:92.65pt;margin-top:172.8pt;width:44.45pt;height:37.8pt;z-index:-250905600;mso-wrap-distance-left:0;mso-wrap-distance-right:0;mso-position-horizontal-relative:page;mso-position-vertical-relative:page" filled="f" stroked="f">
            <v:textbox inset="0,0,0,0">
              <w:txbxContent>
                <w:p w14:paraId="16A33060" w14:textId="77777777" w:rsidR="00CF4BE1" w:rsidRDefault="00000000">
                  <w:pPr>
                    <w:spacing w:before="36" w:line="178"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48400 1024.9 410)9 872.6 82403 686.1 27225 576.5</w:t>
                  </w:r>
                </w:p>
              </w:txbxContent>
            </v:textbox>
            <w10:wrap type="square" anchorx="page" anchory="page"/>
          </v:shape>
        </w:pict>
      </w:r>
      <w:r>
        <w:pict w14:anchorId="16A32B10">
          <v:shape id="_x0000_s1199" type="#_x0000_t202" style="position:absolute;margin-left:92.65pt;margin-top:210.6pt;width:15.35pt;height:51pt;z-index:-250904576;mso-wrap-distance-left:0;mso-wrap-distance-right:0;mso-position-horizontal-relative:page;mso-position-vertical-relative:page" filled="f" stroked="f">
            <v:textbox inset="0,0,0,0">
              <w:txbxContent>
                <w:p w14:paraId="16A33061" w14:textId="77777777" w:rsidR="00CF4BE1" w:rsidRDefault="00000000">
                  <w:pPr>
                    <w:spacing w:before="185" w:line="116" w:lineRule="exact"/>
                    <w:textAlignment w:val="baseline"/>
                    <w:rPr>
                      <w:rFonts w:ascii="Lucida Console" w:eastAsia="Lucida Console" w:hAnsi="Lucida Console"/>
                      <w:b/>
                      <w:color w:val="000000"/>
                      <w:spacing w:val="-16"/>
                      <w:sz w:val="12"/>
                    </w:rPr>
                  </w:pPr>
                  <w:r>
                    <w:rPr>
                      <w:rFonts w:ascii="Lucida Console" w:eastAsia="Lucida Console" w:hAnsi="Lucida Console"/>
                      <w:b/>
                      <w:color w:val="000000"/>
                      <w:spacing w:val="-16"/>
                      <w:sz w:val="12"/>
                    </w:rPr>
                    <w:t>21904</w:t>
                  </w:r>
                </w:p>
                <w:p w14:paraId="16A33062" w14:textId="77777777" w:rsidR="00CF4BE1" w:rsidRDefault="00000000">
                  <w:pPr>
                    <w:spacing w:before="61" w:line="119" w:lineRule="exact"/>
                    <w:textAlignment w:val="baseline"/>
                    <w:rPr>
                      <w:rFonts w:ascii="Lucida Console" w:eastAsia="Lucida Console" w:hAnsi="Lucida Console"/>
                      <w:b/>
                      <w:color w:val="000000"/>
                      <w:spacing w:val="-16"/>
                      <w:sz w:val="12"/>
                    </w:rPr>
                  </w:pPr>
                  <w:r>
                    <w:rPr>
                      <w:rFonts w:ascii="Lucida Console" w:eastAsia="Lucida Console" w:hAnsi="Lucida Console"/>
                      <w:b/>
                      <w:color w:val="000000"/>
                      <w:spacing w:val="-16"/>
                      <w:sz w:val="12"/>
                    </w:rPr>
                    <w:t>17956</w:t>
                  </w:r>
                </w:p>
                <w:p w14:paraId="16A33063" w14:textId="77777777" w:rsidR="00CF4BE1" w:rsidRDefault="00000000">
                  <w:pPr>
                    <w:spacing w:before="59" w:line="119" w:lineRule="exact"/>
                    <w:textAlignment w:val="baseline"/>
                    <w:rPr>
                      <w:rFonts w:ascii="Lucida Console" w:eastAsia="Lucida Console" w:hAnsi="Lucida Console"/>
                      <w:b/>
                      <w:color w:val="000000"/>
                      <w:spacing w:val="-16"/>
                      <w:sz w:val="12"/>
                    </w:rPr>
                  </w:pPr>
                  <w:r>
                    <w:rPr>
                      <w:rFonts w:ascii="Lucida Console" w:eastAsia="Lucida Console" w:hAnsi="Lucida Console"/>
                      <w:b/>
                      <w:color w:val="000000"/>
                      <w:spacing w:val="-16"/>
                      <w:sz w:val="12"/>
                    </w:rPr>
                    <w:t>14400</w:t>
                  </w:r>
                </w:p>
                <w:p w14:paraId="16A33064" w14:textId="77777777" w:rsidR="00CF4BE1" w:rsidRDefault="00000000">
                  <w:pPr>
                    <w:spacing w:before="63" w:after="176" w:line="117" w:lineRule="exact"/>
                    <w:textAlignment w:val="baseline"/>
                    <w:rPr>
                      <w:rFonts w:ascii="Lucida Console" w:eastAsia="Lucida Console" w:hAnsi="Lucida Console"/>
                      <w:b/>
                      <w:color w:val="000000"/>
                      <w:spacing w:val="-16"/>
                      <w:sz w:val="12"/>
                    </w:rPr>
                  </w:pPr>
                  <w:r>
                    <w:rPr>
                      <w:rFonts w:ascii="Lucida Console" w:eastAsia="Lucida Console" w:hAnsi="Lucida Console"/>
                      <w:b/>
                      <w:color w:val="000000"/>
                      <w:spacing w:val="-16"/>
                      <w:sz w:val="12"/>
                    </w:rPr>
                    <w:t>11881</w:t>
                  </w:r>
                </w:p>
              </w:txbxContent>
            </v:textbox>
            <w10:wrap type="square" anchorx="page" anchory="page"/>
          </v:shape>
        </w:pict>
      </w:r>
      <w:r>
        <w:pict w14:anchorId="16A32B11">
          <v:shape id="_x0000_s1198" type="#_x0000_t202" style="position:absolute;margin-left:73.2pt;margin-top:261.6pt;width:34.8pt;height:32.9pt;z-index:-250903552;mso-wrap-distance-left:0;mso-wrap-distance-right:0;mso-position-horizontal-relative:page;mso-position-vertical-relative:page" filled="f" stroked="f">
            <v:textbox inset="0,0,0,0">
              <w:txbxContent>
                <w:p w14:paraId="16A33065" w14:textId="77777777" w:rsidR="00CF4BE1" w:rsidRDefault="00000000">
                  <w:pPr>
                    <w:tabs>
                      <w:tab w:val="right" w:pos="720"/>
                    </w:tabs>
                    <w:spacing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2.41</w:t>
                  </w:r>
                  <w:r>
                    <w:rPr>
                      <w:rFonts w:ascii="Lucida Console" w:eastAsia="Lucida Console" w:hAnsi="Lucida Console"/>
                      <w:b/>
                      <w:color w:val="000000"/>
                      <w:sz w:val="12"/>
                    </w:rPr>
                    <w:tab/>
                    <w:t>9025</w:t>
                  </w:r>
                </w:p>
                <w:p w14:paraId="16A33066" w14:textId="77777777" w:rsidR="00CF4BE1" w:rsidRDefault="00000000">
                  <w:pPr>
                    <w:tabs>
                      <w:tab w:val="right" w:pos="720"/>
                    </w:tabs>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2.11</w:t>
                  </w:r>
                  <w:r>
                    <w:rPr>
                      <w:rFonts w:ascii="Lucida Console" w:eastAsia="Lucida Console" w:hAnsi="Lucida Console"/>
                      <w:b/>
                      <w:color w:val="000000"/>
                      <w:sz w:val="12"/>
                    </w:rPr>
                    <w:tab/>
                    <w:t>6889</w:t>
                  </w:r>
                </w:p>
                <w:p w14:paraId="16A33067" w14:textId="77777777" w:rsidR="00CF4BE1" w:rsidRDefault="00000000">
                  <w:pPr>
                    <w:tabs>
                      <w:tab w:val="right" w:pos="720"/>
                    </w:tabs>
                    <w:spacing w:before="57"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1.88</w:t>
                  </w:r>
                  <w:r>
                    <w:rPr>
                      <w:rFonts w:ascii="Lucida Console" w:eastAsia="Lucida Console" w:hAnsi="Lucida Console"/>
                      <w:b/>
                      <w:color w:val="000000"/>
                      <w:sz w:val="12"/>
                    </w:rPr>
                    <w:tab/>
                    <w:t>5184</w:t>
                  </w:r>
                </w:p>
                <w:p w14:paraId="16A33068" w14:textId="77777777" w:rsidR="00CF4BE1" w:rsidRDefault="00000000">
                  <w:pPr>
                    <w:spacing w:before="18" w:line="158" w:lineRule="exact"/>
                    <w:textAlignment w:val="baseline"/>
                    <w:rPr>
                      <w:rFonts w:ascii="Lucida Console" w:eastAsia="Lucida Console" w:hAnsi="Lucida Console"/>
                      <w:b/>
                      <w:color w:val="000000"/>
                      <w:spacing w:val="-15"/>
                      <w:sz w:val="12"/>
                    </w:rPr>
                  </w:pPr>
                  <w:r>
                    <w:rPr>
                      <w:rFonts w:ascii="Lucida Console" w:eastAsia="Lucida Console" w:hAnsi="Lucida Console"/>
                      <w:b/>
                      <w:color w:val="000000"/>
                      <w:spacing w:val="-15"/>
                      <w:sz w:val="12"/>
                    </w:rPr>
                    <w:t>1.t5 I 4225</w:t>
                  </w:r>
                </w:p>
              </w:txbxContent>
            </v:textbox>
            <w10:wrap type="square" anchorx="page" anchory="page"/>
          </v:shape>
        </w:pict>
      </w:r>
      <w:r>
        <w:pict w14:anchorId="16A32B12">
          <v:shape id="_x0000_s1197" type="#_x0000_t202" style="position:absolute;margin-left:96pt;margin-top:294.5pt;width:13.9pt;height:41.5pt;z-index:-250902528;mso-wrap-distance-left:0;mso-wrap-distance-right:0;mso-position-horizontal-relative:page;mso-position-vertical-relative:page" filled="f" stroked="f">
            <v:textbox inset="0,0,0,0">
              <w:txbxContent>
                <w:p w14:paraId="16A33069" w14:textId="77777777" w:rsidR="00CF4BE1" w:rsidRDefault="00000000">
                  <w:pPr>
                    <w:spacing w:before="182" w:line="119" w:lineRule="exact"/>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3864</w:t>
                  </w:r>
                </w:p>
                <w:p w14:paraId="16A3306A" w14:textId="77777777" w:rsidR="00CF4BE1" w:rsidRDefault="00000000">
                  <w:pPr>
                    <w:spacing w:before="63" w:line="117" w:lineRule="exact"/>
                    <w:textAlignment w:val="baseline"/>
                    <w:rPr>
                      <w:rFonts w:ascii="Lucida Console" w:eastAsia="Lucida Console" w:hAnsi="Lucida Console"/>
                      <w:b/>
                      <w:color w:val="000000"/>
                      <w:spacing w:val="-10"/>
                      <w:sz w:val="12"/>
                    </w:rPr>
                  </w:pPr>
                  <w:r>
                    <w:rPr>
                      <w:rFonts w:ascii="Lucida Console" w:eastAsia="Lucida Console" w:hAnsi="Lucida Console"/>
                      <w:b/>
                      <w:color w:val="000000"/>
                      <w:spacing w:val="-10"/>
                      <w:sz w:val="12"/>
                    </w:rPr>
                    <w:t>2401</w:t>
                  </w:r>
                </w:p>
                <w:p w14:paraId="16A3306B" w14:textId="77777777" w:rsidR="00CF4BE1" w:rsidRDefault="00000000">
                  <w:pPr>
                    <w:spacing w:before="61" w:line="118" w:lineRule="exact"/>
                    <w:textAlignment w:val="baseline"/>
                    <w:rPr>
                      <w:rFonts w:ascii="Lucida Console" w:eastAsia="Lucida Console" w:hAnsi="Lucida Console"/>
                      <w:b/>
                      <w:color w:val="000000"/>
                      <w:spacing w:val="-10"/>
                      <w:sz w:val="12"/>
                    </w:rPr>
                  </w:pPr>
                  <w:r>
                    <w:rPr>
                      <w:rFonts w:ascii="Lucida Console" w:eastAsia="Lucida Console" w:hAnsi="Lucida Console"/>
                      <w:b/>
                      <w:color w:val="000000"/>
                      <w:spacing w:val="-10"/>
                      <w:sz w:val="12"/>
                    </w:rPr>
                    <w:t>1764</w:t>
                  </w:r>
                </w:p>
                <w:p w14:paraId="16A3306C" w14:textId="77777777" w:rsidR="00CF4BE1" w:rsidRDefault="00000000">
                  <w:pPr>
                    <w:spacing w:before="64" w:line="96" w:lineRule="exact"/>
                    <w:textAlignment w:val="baseline"/>
                    <w:rPr>
                      <w:rFonts w:ascii="Lucida Console" w:eastAsia="Lucida Console" w:hAnsi="Lucida Console"/>
                      <w:b/>
                      <w:color w:val="000000"/>
                      <w:spacing w:val="-10"/>
                      <w:sz w:val="12"/>
                    </w:rPr>
                  </w:pPr>
                  <w:r>
                    <w:rPr>
                      <w:rFonts w:ascii="Lucida Console" w:eastAsia="Lucida Console" w:hAnsi="Lucida Console"/>
                      <w:b/>
                      <w:color w:val="000000"/>
                      <w:spacing w:val="-10"/>
                      <w:sz w:val="12"/>
                    </w:rPr>
                    <w:t>1225</w:t>
                  </w:r>
                </w:p>
              </w:txbxContent>
            </v:textbox>
            <w10:wrap type="square" anchorx="page" anchory="page"/>
          </v:shape>
        </w:pict>
      </w:r>
      <w:r>
        <w:pict w14:anchorId="16A32B13">
          <v:shape id="_x0000_s1196" type="#_x0000_t202" style="position:absolute;margin-left:137.5pt;margin-top:149.5pt;width:22.35pt;height:22.4pt;z-index:-250901504;mso-wrap-distance-left:0;mso-wrap-distance-right:0;mso-position-horizontal-relative:page;mso-position-vertical-relative:page" filled="f" stroked="f">
            <v:textbox inset="0,0,0,0">
              <w:txbxContent>
                <w:p w14:paraId="16A3306D" w14:textId="77777777" w:rsidR="00CF4BE1" w:rsidRDefault="00000000">
                  <w:pPr>
                    <w:spacing w:before="60" w:line="92" w:lineRule="exact"/>
                    <w:textAlignment w:val="baseline"/>
                    <w:rPr>
                      <w:rFonts w:ascii="Bookman Old Style" w:eastAsia="Bookman Old Style" w:hAnsi="Bookman Old Style"/>
                      <w:color w:val="000000"/>
                      <w:spacing w:val="9"/>
                      <w:sz w:val="10"/>
                    </w:rPr>
                  </w:pPr>
                  <w:r>
                    <w:rPr>
                      <w:rFonts w:ascii="Bookman Old Style" w:eastAsia="Bookman Old Style" w:hAnsi="Bookman Old Style"/>
                      <w:color w:val="000000"/>
                      <w:spacing w:val="9"/>
                      <w:sz w:val="10"/>
                    </w:rPr>
                    <w:t xml:space="preserve">Pounds Per </w:t>
                  </w:r>
                  <w:r>
                    <w:rPr>
                      <w:rFonts w:ascii="Courier New" w:eastAsia="Courier New" w:hAnsi="Courier New"/>
                      <w:color w:val="000000"/>
                      <w:spacing w:val="9"/>
                      <w:sz w:val="10"/>
                    </w:rPr>
                    <w:t>000</w:t>
                  </w:r>
                </w:p>
                <w:p w14:paraId="16A3306E" w14:textId="77777777" w:rsidR="00CF4BE1" w:rsidRDefault="00000000">
                  <w:pPr>
                    <w:spacing w:after="90" w:line="102" w:lineRule="exact"/>
                    <w:jc w:val="right"/>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feet.</w:t>
                  </w:r>
                </w:p>
              </w:txbxContent>
            </v:textbox>
            <w10:wrap type="square" anchorx="page" anchory="page"/>
          </v:shape>
        </w:pict>
      </w:r>
      <w:r>
        <w:pict w14:anchorId="16A32B14">
          <v:shape id="_x0000_s1195" type="#_x0000_t202" style="position:absolute;margin-left:137.5pt;margin-top:171.9pt;width:50.7pt;height:43.8pt;z-index:-250900480;mso-wrap-distance-left:0;mso-wrap-distance-right:0;mso-position-horizontal-relative:page;mso-position-vertical-relative:page" filled="f" stroked="f">
            <v:textbox inset="0,0,0,0">
              <w:txbxContent>
                <w:p w14:paraId="16A3306F" w14:textId="77777777" w:rsidR="00CF4BE1" w:rsidRDefault="00000000">
                  <w:pPr>
                    <w:spacing w:before="58" w:after="93" w:line="179" w:lineRule="exact"/>
                    <w:textAlignment w:val="baseline"/>
                    <w:rPr>
                      <w:rFonts w:ascii="Lucida Console" w:eastAsia="Lucida Console" w:hAnsi="Lucida Console"/>
                      <w:b/>
                      <w:color w:val="000000"/>
                      <w:spacing w:val="-6"/>
                      <w:sz w:val="12"/>
                    </w:rPr>
                  </w:pPr>
                  <w:r>
                    <w:rPr>
                      <w:rFonts w:ascii="Lucida Console" w:eastAsia="Lucida Console" w:hAnsi="Lucida Console"/>
                      <w:b/>
                      <w:color w:val="000000"/>
                      <w:spacing w:val="-6"/>
                      <w:sz w:val="12"/>
                    </w:rPr>
                    <w:t xml:space="preserve">146.41 </w:t>
                  </w:r>
                  <w:r>
                    <w:rPr>
                      <w:rFonts w:ascii="Courier New" w:eastAsia="Courier New" w:hAnsi="Courier New"/>
                      <w:b/>
                      <w:color w:val="000000"/>
                      <w:spacing w:val="-6"/>
                      <w:sz w:val="12"/>
                      <w:vertAlign w:val="superscript"/>
                    </w:rPr>
                    <w:t>1</w:t>
                  </w:r>
                  <w:r>
                    <w:rPr>
                      <w:rFonts w:ascii="Lucida Console" w:eastAsia="Lucida Console" w:hAnsi="Lucida Console"/>
                      <w:b/>
                      <w:color w:val="000000"/>
                      <w:spacing w:val="-6"/>
                      <w:sz w:val="12"/>
                    </w:rPr>
                    <w:t xml:space="preserve">778.045 124.66 </w:t>
                  </w:r>
                  <w:r>
                    <w:rPr>
                      <w:rFonts w:ascii="Courier New" w:eastAsia="Courier New" w:hAnsi="Courier New"/>
                      <w:b/>
                      <w:color w:val="000000"/>
                      <w:spacing w:val="-6"/>
                      <w:sz w:val="12"/>
                      <w:vertAlign w:val="superscript"/>
                    </w:rPr>
                    <w:t>1</w:t>
                  </w:r>
                  <w:r>
                    <w:rPr>
                      <w:rFonts w:ascii="Lucida Console" w:eastAsia="Lucida Console" w:hAnsi="Lucida Console"/>
                      <w:b/>
                      <w:color w:val="000000"/>
                      <w:spacing w:val="-6"/>
                      <w:sz w:val="12"/>
                    </w:rPr>
                    <w:t>657.0)3 98.01 517.498 82.86 434.861</w:t>
                  </w:r>
                </w:p>
              </w:txbxContent>
            </v:textbox>
            <w10:wrap type="square" anchorx="page" anchory="page"/>
          </v:shape>
        </w:pict>
      </w:r>
      <w:r>
        <w:pict w14:anchorId="16A32B15">
          <v:shape id="_x0000_s1194" type="#_x0000_t202" style="position:absolute;margin-left:137.5pt;margin-top:215.7pt;width:50.7pt;height:41.9pt;z-index:-250899456;mso-wrap-distance-left:0;mso-wrap-distance-right:0;mso-position-horizontal-relative:page;mso-position-vertical-relative:page" filled="f" stroked="f">
            <v:textbox inset="0,0,0,0">
              <w:txbxContent>
                <w:p w14:paraId="16A33070" w14:textId="77777777" w:rsidR="00CF4BE1" w:rsidRDefault="00000000">
                  <w:pPr>
                    <w:spacing w:before="16" w:after="90" w:line="180"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68.26 349.853 54.29 286.651 43.56 2W.997 35.94 1:4.763</w:t>
                  </w:r>
                </w:p>
              </w:txbxContent>
            </v:textbox>
            <w10:wrap type="square" anchorx="page" anchory="page"/>
          </v:shape>
        </w:pict>
      </w:r>
      <w:r>
        <w:pict w14:anchorId="16A32B16">
          <v:shape id="_x0000_s1193" type="#_x0000_t202" style="position:absolute;margin-left:137.5pt;margin-top:257.6pt;width:50.7pt;height:36.7pt;z-index:-250898432;mso-wrap-distance-left:0;mso-wrap-distance-right:0;mso-position-horizontal-relative:page;mso-position-vertical-relative:page" filled="f" stroked="f">
            <v:textbox inset="0,0,0,0">
              <w:txbxContent>
                <w:p w14:paraId="16A33071" w14:textId="77777777" w:rsidR="00CF4BE1" w:rsidRDefault="00000000">
                  <w:pPr>
                    <w:spacing w:before="14" w:line="17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 xml:space="preserve">27.80 144.144 23.84 110.085 15.68 </w:t>
                  </w:r>
                  <w:r>
                    <w:rPr>
                      <w:rFonts w:ascii="Lucida Console" w:eastAsia="Lucida Console" w:hAnsi="Lucida Console"/>
                      <w:b/>
                      <w:i/>
                      <w:color w:val="000000"/>
                      <w:sz w:val="12"/>
                    </w:rPr>
                    <w:t xml:space="preserve">82.790 </w:t>
                  </w:r>
                  <w:r>
                    <w:rPr>
                      <w:rFonts w:ascii="Lucida Console" w:eastAsia="Lucida Console" w:hAnsi="Lucida Console"/>
                      <w:b/>
                      <w:color w:val="000000"/>
                      <w:sz w:val="12"/>
                    </w:rPr>
                    <w:t>12.78 67.478</w:t>
                  </w:r>
                </w:p>
              </w:txbxContent>
            </v:textbox>
            <w10:wrap type="square" anchorx="page" anchory="page"/>
          </v:shape>
        </w:pict>
      </w:r>
      <w:r>
        <w:pict w14:anchorId="16A32B17">
          <v:shape id="_x0000_s1192" type="#_x0000_t202" style="position:absolute;margin-left:193.7pt;margin-top:149.5pt;width:40pt;height:102.75pt;z-index:-250897408;mso-wrap-distance-left:0;mso-wrap-distance-right:0;mso-position-horizontal-relative:page;mso-position-vertical-relative:page" filled="f" stroked="f">
            <v:textbox inset="0,0,0,0">
              <w:txbxContent>
                <w:p w14:paraId="16A33072" w14:textId="77777777" w:rsidR="00CF4BE1" w:rsidRDefault="00000000">
                  <w:pPr>
                    <w:tabs>
                      <w:tab w:val="right" w:pos="720"/>
                    </w:tabs>
                    <w:spacing w:before="55" w:line="88" w:lineRule="exact"/>
                    <w:ind w:left="72"/>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Feet</w:t>
                  </w:r>
                  <w:r>
                    <w:rPr>
                      <w:rFonts w:ascii="Bookman Old Style" w:eastAsia="Bookman Old Style" w:hAnsi="Bookman Old Style"/>
                      <w:color w:val="000000"/>
                      <w:sz w:val="10"/>
                    </w:rPr>
                    <w:tab/>
                    <w:t>Feet</w:t>
                  </w:r>
                </w:p>
                <w:p w14:paraId="16A33073" w14:textId="77777777" w:rsidR="00CF4BE1" w:rsidRDefault="00000000">
                  <w:pPr>
                    <w:tabs>
                      <w:tab w:val="right" w:pos="720"/>
                    </w:tabs>
                    <w:spacing w:line="96" w:lineRule="exact"/>
                    <w:ind w:left="72"/>
                    <w:textAlignment w:val="baseline"/>
                    <w:rPr>
                      <w:rFonts w:ascii="Bookman Old Style" w:eastAsia="Bookman Old Style" w:hAnsi="Bookman Old Style"/>
                      <w:color w:val="000000"/>
                      <w:sz w:val="10"/>
                    </w:rPr>
                  </w:pPr>
                  <w:r>
                    <w:rPr>
                      <w:rFonts w:ascii="Bookman Old Style" w:eastAsia="Bookman Old Style" w:hAnsi="Bookman Old Style"/>
                      <w:color w:val="000000"/>
                      <w:sz w:val="10"/>
                    </w:rPr>
                    <w:t>per</w:t>
                  </w:r>
                  <w:r>
                    <w:rPr>
                      <w:rFonts w:ascii="Bookman Old Style" w:eastAsia="Bookman Old Style" w:hAnsi="Bookman Old Style"/>
                      <w:color w:val="000000"/>
                      <w:sz w:val="10"/>
                    </w:rPr>
                    <w:tab/>
                    <w:t>per</w:t>
                  </w:r>
                </w:p>
                <w:p w14:paraId="16A33074" w14:textId="77777777" w:rsidR="00CF4BE1" w:rsidRDefault="00000000">
                  <w:pPr>
                    <w:tabs>
                      <w:tab w:val="right" w:pos="720"/>
                    </w:tabs>
                    <w:spacing w:line="107" w:lineRule="exact"/>
                    <w:ind w:left="72"/>
                    <w:textAlignment w:val="baseline"/>
                    <w:rPr>
                      <w:rFonts w:ascii="Bookman Old Style" w:eastAsia="Bookman Old Style" w:hAnsi="Bookman Old Style"/>
                      <w:b/>
                      <w:color w:val="000000"/>
                      <w:sz w:val="10"/>
                    </w:rPr>
                  </w:pPr>
                  <w:r>
                    <w:rPr>
                      <w:rFonts w:ascii="Bookman Old Style" w:eastAsia="Bookman Old Style" w:hAnsi="Bookman Old Style"/>
                      <w:b/>
                      <w:color w:val="000000"/>
                      <w:sz w:val="10"/>
                    </w:rPr>
                    <w:t>Pound.</w:t>
                  </w:r>
                  <w:r>
                    <w:rPr>
                      <w:rFonts w:ascii="Bookman Old Style" w:eastAsia="Bookman Old Style" w:hAnsi="Bookman Old Style"/>
                      <w:b/>
                      <w:color w:val="000000"/>
                      <w:sz w:val="10"/>
                    </w:rPr>
                    <w:tab/>
                    <w:t>Oton.</w:t>
                  </w:r>
                </w:p>
                <w:p w14:paraId="16A33075" w14:textId="77777777" w:rsidR="00CF4BE1" w:rsidRDefault="00000000">
                  <w:pPr>
                    <w:spacing w:before="158" w:line="180" w:lineRule="exact"/>
                    <w:ind w:left="72"/>
                    <w:textAlignment w:val="baseline"/>
                    <w:rPr>
                      <w:rFonts w:ascii="Lucida Console" w:eastAsia="Lucida Console" w:hAnsi="Lucida Console"/>
                      <w:b/>
                      <w:color w:val="000000"/>
                      <w:spacing w:val="-14"/>
                      <w:sz w:val="12"/>
                    </w:rPr>
                  </w:pPr>
                  <w:r>
                    <w:rPr>
                      <w:rFonts w:ascii="Lucida Console" w:eastAsia="Lucida Console" w:hAnsi="Lucida Console"/>
                      <w:b/>
                      <w:color w:val="000000"/>
                      <w:spacing w:val="-14"/>
                      <w:sz w:val="12"/>
                    </w:rPr>
                    <w:t>6.88 4681.1 8.02 8985.7 10.203134 .8 12.14 2633.7</w:t>
                  </w:r>
                </w:p>
                <w:p w14:paraId="16A33076" w14:textId="77777777" w:rsidR="00CF4BE1" w:rsidRDefault="00000000">
                  <w:pPr>
                    <w:spacing w:before="111" w:line="178" w:lineRule="exact"/>
                    <w:ind w:left="72"/>
                    <w:textAlignment w:val="baseline"/>
                    <w:rPr>
                      <w:rFonts w:ascii="Lucida Console" w:eastAsia="Lucida Console" w:hAnsi="Lucida Console"/>
                      <w:color w:val="000000"/>
                      <w:spacing w:val="-13"/>
                      <w:sz w:val="12"/>
                    </w:rPr>
                  </w:pPr>
                  <w:r>
                    <w:rPr>
                      <w:rFonts w:ascii="Lucida Console" w:eastAsia="Lucida Console" w:hAnsi="Lucida Console"/>
                      <w:color w:val="000000"/>
                      <w:spacing w:val="-13"/>
                      <w:sz w:val="12"/>
                    </w:rPr>
                    <w:t>15.1</w:t>
                  </w:r>
                  <w:r>
                    <w:rPr>
                      <w:rFonts w:ascii="Lucida Console" w:eastAsia="Lucida Console" w:hAnsi="Lucida Console"/>
                      <w:b/>
                      <w:color w:val="000000"/>
                      <w:spacing w:val="-13"/>
                      <w:sz w:val="12"/>
                    </w:rPr>
                    <w:t>0 2119.9 18.44</w:t>
                  </w:r>
                  <w:r>
                    <w:rPr>
                      <w:rFonts w:ascii="Courier New" w:eastAsia="Courier New" w:hAnsi="Courier New"/>
                      <w:b/>
                      <w:color w:val="000000"/>
                      <w:spacing w:val="-13"/>
                      <w:sz w:val="12"/>
                      <w:vertAlign w:val="superscript"/>
                    </w:rPr>
                    <w:t>1</w:t>
                  </w:r>
                  <w:r>
                    <w:rPr>
                      <w:rFonts w:ascii="Lucida Console" w:eastAsia="Lucida Console" w:hAnsi="Lucida Console"/>
                      <w:b/>
                      <w:color w:val="000000"/>
                      <w:spacing w:val="-13"/>
                      <w:sz w:val="12"/>
                    </w:rPr>
                    <w:t>1787.0 22.951392.9 27.821149.4</w:t>
                  </w:r>
                </w:p>
              </w:txbxContent>
            </v:textbox>
            <w10:wrap type="square" anchorx="page" anchory="page"/>
          </v:shape>
        </w:pict>
      </w:r>
      <w:r>
        <w:pict w14:anchorId="16A32B18">
          <v:shape id="_x0000_s1191" type="#_x0000_t202" style="position:absolute;margin-left:217.9pt;margin-top:252.25pt;width:15.8pt;height:33.65pt;z-index:-250896384;mso-wrap-distance-left:0;mso-wrap-distance-right:0;mso-position-horizontal-relative:page;mso-position-vertical-relative:page" filled="f" stroked="f">
            <v:textbox inset="0,0,0,0">
              <w:txbxContent>
                <w:p w14:paraId="16A33077" w14:textId="77777777" w:rsidR="00CF4BE1" w:rsidRDefault="00000000">
                  <w:pPr>
                    <w:spacing w:before="192" w:line="116" w:lineRule="exact"/>
                    <w:textAlignment w:val="baseline"/>
                    <w:rPr>
                      <w:rFonts w:ascii="Lucida Console" w:eastAsia="Lucida Console" w:hAnsi="Lucida Console"/>
                      <w:b/>
                      <w:color w:val="000000"/>
                      <w:spacing w:val="-15"/>
                      <w:sz w:val="12"/>
                    </w:rPr>
                  </w:pPr>
                  <w:r>
                    <w:rPr>
                      <w:rFonts w:ascii="Lucida Console" w:eastAsia="Lucida Console" w:hAnsi="Lucida Console"/>
                      <w:b/>
                      <w:color w:val="000000"/>
                      <w:spacing w:val="-15"/>
                      <w:sz w:val="12"/>
                    </w:rPr>
                    <w:t>878.1</w:t>
                  </w:r>
                </w:p>
                <w:p w14:paraId="16A33078" w14:textId="77777777" w:rsidR="00CF4BE1" w:rsidRDefault="00000000">
                  <w:pPr>
                    <w:spacing w:before="61" w:line="117" w:lineRule="exact"/>
                    <w:textAlignment w:val="baseline"/>
                    <w:rPr>
                      <w:rFonts w:ascii="Lucida Console" w:eastAsia="Lucida Console" w:hAnsi="Lucida Console"/>
                      <w:b/>
                      <w:color w:val="000000"/>
                      <w:spacing w:val="-15"/>
                      <w:sz w:val="12"/>
                    </w:rPr>
                  </w:pPr>
                  <w:r>
                    <w:rPr>
                      <w:rFonts w:ascii="Lucida Console" w:eastAsia="Lucida Console" w:hAnsi="Lucida Console"/>
                      <w:b/>
                      <w:color w:val="000000"/>
                      <w:spacing w:val="-15"/>
                      <w:sz w:val="12"/>
                    </w:rPr>
                    <w:t>665.3</w:t>
                  </w:r>
                </w:p>
                <w:p w14:paraId="16A33079" w14:textId="77777777" w:rsidR="00CF4BE1" w:rsidRDefault="00000000">
                  <w:pPr>
                    <w:spacing w:before="66" w:line="119" w:lineRule="exact"/>
                    <w:textAlignment w:val="baseline"/>
                    <w:rPr>
                      <w:rFonts w:ascii="Lucida Console" w:eastAsia="Lucida Console" w:hAnsi="Lucida Console"/>
                      <w:b/>
                      <w:color w:val="000000"/>
                      <w:spacing w:val="-16"/>
                      <w:sz w:val="12"/>
                    </w:rPr>
                  </w:pPr>
                  <w:r>
                    <w:rPr>
                      <w:rFonts w:ascii="Lucida Console" w:eastAsia="Lucida Console" w:hAnsi="Lucida Console"/>
                      <w:b/>
                      <w:color w:val="000000"/>
                      <w:spacing w:val="-16"/>
                      <w:sz w:val="12"/>
                    </w:rPr>
                    <w:t>501.5</w:t>
                  </w:r>
                </w:p>
              </w:txbxContent>
            </v:textbox>
            <w10:wrap type="square" anchorx="page" anchory="page"/>
          </v:shape>
        </w:pict>
      </w:r>
      <w:r>
        <w:pict w14:anchorId="16A32B19">
          <v:shape id="_x0000_s1190" type="#_x0000_t202" style="position:absolute;margin-left:193.7pt;margin-top:285.9pt;width:40pt;height:50.1pt;z-index:-250895360;mso-wrap-distance-left:0;mso-wrap-distance-right:0;mso-position-horizontal-relative:page;mso-position-vertical-relative:page" filled="f" stroked="f">
            <v:textbox inset="0,0,0,0">
              <w:txbxContent>
                <w:p w14:paraId="16A3307A" w14:textId="77777777" w:rsidR="00CF4BE1" w:rsidRDefault="00000000">
                  <w:pPr>
                    <w:spacing w:before="56" w:line="130" w:lineRule="exact"/>
                    <w:ind w:left="72"/>
                    <w:textAlignment w:val="baseline"/>
                    <w:rPr>
                      <w:rFonts w:ascii="Lucida Console" w:eastAsia="Lucida Console" w:hAnsi="Lucida Console"/>
                      <w:b/>
                      <w:color w:val="000000"/>
                      <w:spacing w:val="-17"/>
                      <w:sz w:val="12"/>
                    </w:rPr>
                  </w:pPr>
                  <w:r>
                    <w:rPr>
                      <w:rFonts w:ascii="Lucida Console" w:eastAsia="Lucida Console" w:hAnsi="Lucida Console"/>
                      <w:b/>
                      <w:color w:val="000000"/>
                      <w:spacing w:val="-17"/>
                      <w:sz w:val="12"/>
                    </w:rPr>
                    <w:t>78.25, 408.7</w:t>
                  </w:r>
                </w:p>
                <w:p w14:paraId="16A3307B" w14:textId="77777777" w:rsidR="00CF4BE1" w:rsidRDefault="00000000">
                  <w:pPr>
                    <w:tabs>
                      <w:tab w:val="right" w:pos="792"/>
                    </w:tabs>
                    <w:spacing w:before="173" w:line="118" w:lineRule="exact"/>
                    <w:ind w:left="72"/>
                    <w:textAlignment w:val="baseline"/>
                    <w:rPr>
                      <w:rFonts w:ascii="Lucida Console" w:eastAsia="Lucida Console" w:hAnsi="Lucida Console"/>
                      <w:b/>
                      <w:color w:val="000000"/>
                      <w:spacing w:val="-3"/>
                      <w:sz w:val="12"/>
                    </w:rPr>
                  </w:pPr>
                  <w:r>
                    <w:rPr>
                      <w:rFonts w:ascii="Lucida Console" w:eastAsia="Lucida Console" w:hAnsi="Lucida Console"/>
                      <w:b/>
                      <w:color w:val="000000"/>
                      <w:spacing w:val="-3"/>
                      <w:sz w:val="12"/>
                    </w:rPr>
                    <w:t>102.</w:t>
                  </w:r>
                  <w:r>
                    <w:rPr>
                      <w:rFonts w:ascii="Lucida Console" w:eastAsia="Lucida Console" w:hAnsi="Lucida Console"/>
                      <w:b/>
                      <w:color w:val="000000"/>
                      <w:spacing w:val="-3"/>
                      <w:sz w:val="12"/>
                    </w:rPr>
                    <w:tab/>
                    <w:t>310.8</w:t>
                  </w:r>
                </w:p>
                <w:p w14:paraId="16A3307C" w14:textId="77777777" w:rsidR="00CF4BE1" w:rsidRDefault="00000000">
                  <w:pPr>
                    <w:spacing w:before="12" w:line="196" w:lineRule="exact"/>
                    <w:ind w:left="72"/>
                    <w:textAlignment w:val="baseline"/>
                    <w:rPr>
                      <w:rFonts w:ascii="Lucida Console" w:eastAsia="Lucida Console" w:hAnsi="Lucida Console"/>
                      <w:b/>
                      <w:color w:val="000000"/>
                      <w:spacing w:val="-18"/>
                      <w:sz w:val="12"/>
                    </w:rPr>
                  </w:pPr>
                  <w:r>
                    <w:rPr>
                      <w:rFonts w:ascii="Lucida Console" w:eastAsia="Lucida Console" w:hAnsi="Lucida Console"/>
                      <w:b/>
                      <w:color w:val="000000"/>
                      <w:spacing w:val="-18"/>
                      <w:sz w:val="12"/>
                    </w:rPr>
                    <w:t>187.68 282.8</w:t>
                  </w:r>
                </w:p>
                <w:p w14:paraId="16A3307D" w14:textId="77777777" w:rsidR="00CF4BE1" w:rsidRDefault="00000000">
                  <w:pPr>
                    <w:spacing w:before="34" w:line="119" w:lineRule="exact"/>
                    <w:ind w:left="72"/>
                    <w:textAlignment w:val="baseline"/>
                    <w:rPr>
                      <w:rFonts w:ascii="Lucida Console" w:eastAsia="Lucida Console" w:hAnsi="Lucida Console"/>
                      <w:b/>
                      <w:color w:val="000000"/>
                      <w:spacing w:val="-18"/>
                      <w:sz w:val="12"/>
                    </w:rPr>
                  </w:pPr>
                  <w:r>
                    <w:rPr>
                      <w:rFonts w:ascii="Lucida Console" w:eastAsia="Lucida Console" w:hAnsi="Lucida Console"/>
                      <w:b/>
                      <w:color w:val="000000"/>
                      <w:spacing w:val="-18"/>
                      <w:sz w:val="12"/>
                    </w:rPr>
                    <w:t>187.40 170.6</w:t>
                  </w:r>
                </w:p>
                <w:p w14:paraId="16A3307E" w14:textId="77777777" w:rsidR="00CF4BE1" w:rsidRDefault="00000000">
                  <w:pPr>
                    <w:spacing w:before="25" w:line="129" w:lineRule="exact"/>
                    <w:ind w:left="72"/>
                    <w:textAlignment w:val="baseline"/>
                    <w:rPr>
                      <w:rFonts w:ascii="Lucida Console" w:eastAsia="Lucida Console" w:hAnsi="Lucida Console"/>
                      <w:b/>
                      <w:color w:val="000000"/>
                      <w:spacing w:val="-17"/>
                      <w:sz w:val="12"/>
                    </w:rPr>
                  </w:pPr>
                  <w:r>
                    <w:rPr>
                      <w:rFonts w:ascii="Lucida Console" w:eastAsia="Lucida Console" w:hAnsi="Lucida Console"/>
                      <w:b/>
                      <w:color w:val="000000"/>
                      <w:spacing w:val="-17"/>
                      <w:sz w:val="12"/>
                    </w:rPr>
                    <w:t>969.88 118.5</w:t>
                  </w:r>
                </w:p>
              </w:txbxContent>
            </v:textbox>
            <w10:wrap type="square" anchorx="page" anchory="page"/>
          </v:shape>
        </w:pict>
      </w:r>
      <w:r>
        <w:pict w14:anchorId="16A32B1A">
          <v:shape id="_x0000_s1189" type="#_x0000_t202" style="position:absolute;margin-left:244.55pt;margin-top:170.65pt;width:43.2pt;height:40.1pt;z-index:-250894336;mso-wrap-distance-left:0;mso-wrap-distance-right:0;mso-position-horizontal-relative:page;mso-position-vertical-relative:page" filled="f" stroked="f">
            <v:textbox inset="0,0,0,0">
              <w:txbxContent>
                <w:p w14:paraId="16A3307F" w14:textId="77777777" w:rsidR="00CF4BE1" w:rsidRDefault="00000000">
                  <w:pPr>
                    <w:tabs>
                      <w:tab w:val="decimal" w:pos="576"/>
                    </w:tabs>
                    <w:spacing w:before="144" w:line="119"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.2186</w:t>
                  </w:r>
                  <w:r>
                    <w:rPr>
                      <w:rFonts w:ascii="Lucida Console" w:eastAsia="Lucida Console" w:hAnsi="Lucida Console"/>
                      <w:b/>
                      <w:color w:val="000000"/>
                      <w:spacing w:val="-4"/>
                      <w:sz w:val="12"/>
                    </w:rPr>
                    <w:tab/>
                    <w:t>1.1278</w:t>
                  </w:r>
                </w:p>
                <w:p w14:paraId="16A33080" w14:textId="77777777" w:rsidR="00CF4BE1" w:rsidRDefault="00000000">
                  <w:pPr>
                    <w:tabs>
                      <w:tab w:val="decimal" w:pos="576"/>
                    </w:tabs>
                    <w:spacing w:before="58" w:line="124"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.2509</w:t>
                  </w:r>
                  <w:r>
                    <w:rPr>
                      <w:rFonts w:ascii="Lucida Console" w:eastAsia="Lucida Console" w:hAnsi="Lucida Console"/>
                      <w:b/>
                      <w:color w:val="000000"/>
                      <w:spacing w:val="-4"/>
                      <w:sz w:val="12"/>
                    </w:rPr>
                    <w:tab/>
                    <w:t>1.3248</w:t>
                  </w:r>
                </w:p>
                <w:p w14:paraId="16A33081" w14:textId="77777777" w:rsidR="00CF4BE1" w:rsidRDefault="00000000">
                  <w:pPr>
                    <w:tabs>
                      <w:tab w:val="decimal" w:pos="576"/>
                    </w:tabs>
                    <w:spacing w:before="59" w:line="116"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.8190</w:t>
                  </w:r>
                  <w:r>
                    <w:rPr>
                      <w:rFonts w:ascii="Lucida Console" w:eastAsia="Lucida Console" w:hAnsi="Lucida Console"/>
                      <w:b/>
                      <w:color w:val="000000"/>
                      <w:spacing w:val="-4"/>
                      <w:sz w:val="12"/>
                    </w:rPr>
                    <w:tab/>
                    <w:t>1.6843</w:t>
                  </w:r>
                </w:p>
                <w:p w14:paraId="16A33082" w14:textId="77777777" w:rsidR="00CF4BE1" w:rsidRDefault="00000000">
                  <w:pPr>
                    <w:spacing w:before="61" w:line="110" w:lineRule="exact"/>
                    <w:textAlignment w:val="baseline"/>
                    <w:rPr>
                      <w:rFonts w:ascii="Lucida Console" w:eastAsia="Lucida Console" w:hAnsi="Lucida Console"/>
                      <w:b/>
                      <w:color w:val="000000"/>
                      <w:spacing w:val="-9"/>
                      <w:sz w:val="12"/>
                    </w:rPr>
                  </w:pPr>
                  <w:r>
                    <w:rPr>
                      <w:rFonts w:ascii="Lucida Console" w:eastAsia="Lucida Console" w:hAnsi="Lucida Console"/>
                      <w:b/>
                      <w:color w:val="000000"/>
                      <w:spacing w:val="-9"/>
                      <w:sz w:val="12"/>
                    </w:rPr>
                    <w:t>.3797 2.0048</w:t>
                  </w:r>
                </w:p>
              </w:txbxContent>
            </v:textbox>
            <w10:wrap type="square" anchorx="page" anchory="page"/>
          </v:shape>
        </w:pict>
      </w:r>
      <w:r>
        <w:pict w14:anchorId="16A32B1B">
          <v:shape id="_x0000_s1188" type="#_x0000_t202" style="position:absolute;margin-left:244.55pt;margin-top:210.75pt;width:43.2pt;height:32.15pt;z-index:-250893312;mso-wrap-distance-left:0;mso-wrap-distance-right:0;mso-position-horizontal-relative:page;mso-position-vertical-relative:page" filled="f" stroked="f">
            <v:textbox inset="0,0,0,0">
              <w:txbxContent>
                <w:p w14:paraId="16A33083" w14:textId="77777777" w:rsidR="00CF4BE1" w:rsidRDefault="00000000">
                  <w:pPr>
                    <w:tabs>
                      <w:tab w:val="decimal" w:pos="576"/>
                    </w:tabs>
                    <w:spacing w:before="182" w:line="117"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.4719</w:t>
                  </w:r>
                  <w:r>
                    <w:rPr>
                      <w:rFonts w:ascii="Lucida Console" w:eastAsia="Lucida Console" w:hAnsi="Lucida Console"/>
                      <w:b/>
                      <w:color w:val="000000"/>
                      <w:spacing w:val="-4"/>
                      <w:sz w:val="12"/>
                    </w:rPr>
                    <w:tab/>
                    <w:t>2.4916</w:t>
                  </w:r>
                </w:p>
                <w:p w14:paraId="16A33084" w14:textId="77777777" w:rsidR="00CF4BE1" w:rsidRDefault="00000000">
                  <w:pPr>
                    <w:spacing w:before="60" w:line="121" w:lineRule="exact"/>
                    <w:textAlignment w:val="baseline"/>
                    <w:rPr>
                      <w:rFonts w:ascii="Lucida Console" w:eastAsia="Lucida Console" w:hAnsi="Lucida Console"/>
                      <w:b/>
                      <w:color w:val="000000"/>
                      <w:spacing w:val="-9"/>
                      <w:sz w:val="12"/>
                    </w:rPr>
                  </w:pPr>
                  <w:r>
                    <w:rPr>
                      <w:rFonts w:ascii="Lucida Console" w:eastAsia="Lucida Console" w:hAnsi="Lucida Console"/>
                      <w:b/>
                      <w:color w:val="000000"/>
                      <w:spacing w:val="-9"/>
                      <w:sz w:val="12"/>
                    </w:rPr>
                    <w:t>.5757 8.0397</w:t>
                  </w:r>
                </w:p>
                <w:p w14:paraId="16A33085" w14:textId="77777777" w:rsidR="00CF4BE1" w:rsidRDefault="00000000">
                  <w:pPr>
                    <w:tabs>
                      <w:tab w:val="decimal" w:pos="576"/>
                    </w:tabs>
                    <w:spacing w:before="62" w:line="95"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.7179</w:t>
                  </w:r>
                  <w:r>
                    <w:rPr>
                      <w:rFonts w:ascii="Lucida Console" w:eastAsia="Lucida Console" w:hAnsi="Lucida Console"/>
                      <w:b/>
                      <w:color w:val="000000"/>
                      <w:spacing w:val="-4"/>
                      <w:sz w:val="12"/>
                    </w:rPr>
                    <w:tab/>
                    <w:t>3.7905</w:t>
                  </w:r>
                </w:p>
              </w:txbxContent>
            </v:textbox>
            <w10:wrap type="square" anchorx="page" anchory="page"/>
          </v:shape>
        </w:pict>
      </w:r>
      <w:r>
        <w:pict w14:anchorId="16A32B1C">
          <v:shape id="_x0000_s1187" type="#_x0000_t202" style="position:absolute;margin-left:266.4pt;margin-top:242.9pt;width:21.35pt;height:10pt;z-index:-250892288;mso-wrap-distance-left:0;mso-wrap-distance-right:0;mso-position-horizontal-relative:page;mso-position-vertical-relative:page" filled="f" stroked="f">
            <v:textbox inset="0,0,0,0">
              <w:txbxContent>
                <w:p w14:paraId="16A33086" w14:textId="77777777" w:rsidR="00CF4BE1" w:rsidRDefault="00000000">
                  <w:pPr>
                    <w:spacing w:before="76" w:line="120" w:lineRule="exact"/>
                    <w:textAlignment w:val="baseline"/>
                    <w:rPr>
                      <w:rFonts w:ascii="Lucida Console" w:eastAsia="Lucida Console" w:hAnsi="Lucida Console"/>
                      <w:b/>
                      <w:color w:val="000000"/>
                      <w:spacing w:val="-9"/>
                      <w:sz w:val="12"/>
                    </w:rPr>
                  </w:pPr>
                  <w:r>
                    <w:rPr>
                      <w:rFonts w:ascii="Lucida Console" w:eastAsia="Lucida Console" w:hAnsi="Lucida Console"/>
                      <w:b/>
                      <w:color w:val="000000"/>
                      <w:spacing w:val="-9"/>
                      <w:sz w:val="12"/>
                    </w:rPr>
                    <w:t>4.5986</w:t>
                  </w:r>
                </w:p>
              </w:txbxContent>
            </v:textbox>
            <w10:wrap type="square" anchorx="page" anchory="page"/>
          </v:shape>
        </w:pict>
      </w:r>
      <w:r>
        <w:pict w14:anchorId="16A32B1D">
          <v:shape id="_x0000_s1186" type="#_x0000_t202" style="position:absolute;margin-left:266.4pt;margin-top:252.9pt;width:21.35pt;height:47.3pt;z-index:-250891264;mso-wrap-distance-left:0;mso-wrap-distance-right:0;mso-position-horizontal-relative:page;mso-position-vertical-relative:page" filled="f" stroked="f">
            <v:textbox inset="0,0,0,0">
              <w:txbxContent>
                <w:p w14:paraId="16A33087" w14:textId="77777777" w:rsidR="00CF4BE1" w:rsidRDefault="00000000">
                  <w:pPr>
                    <w:spacing w:before="123" w:after="93" w:line="179" w:lineRule="exact"/>
                    <w:textAlignment w:val="baseline"/>
                    <w:rPr>
                      <w:rFonts w:ascii="Lucida Console" w:eastAsia="Lucida Console" w:hAnsi="Lucida Console"/>
                      <w:b/>
                      <w:color w:val="000000"/>
                      <w:spacing w:val="-13"/>
                      <w:sz w:val="12"/>
                    </w:rPr>
                  </w:pPr>
                  <w:r>
                    <w:rPr>
                      <w:rFonts w:ascii="Lucida Console" w:eastAsia="Lucida Console" w:hAnsi="Lucida Console"/>
                      <w:b/>
                      <w:color w:val="000000"/>
                      <w:spacing w:val="-13"/>
                      <w:sz w:val="12"/>
                    </w:rPr>
                    <w:t>6.0477 7.9358 10.5288 12.9180</w:t>
                  </w:r>
                </w:p>
              </w:txbxContent>
            </v:textbox>
            <w10:wrap type="square" anchorx="page" anchory="page"/>
          </v:shape>
        </w:pict>
      </w:r>
      <w:r>
        <w:pict w14:anchorId="16A32B1E">
          <v:shape id="_x0000_s1185" type="#_x0000_t202" style="position:absolute;margin-left:266.4pt;margin-top:300.2pt;width:26.55pt;height:35.8pt;z-index:-250890240;mso-wrap-distance-left:0;mso-wrap-distance-right:0;mso-position-horizontal-relative:page;mso-position-vertical-relative:page" filled="f" stroked="f">
            <v:textbox inset="0,0,0,0">
              <w:txbxContent>
                <w:p w14:paraId="16A33088" w14:textId="77777777" w:rsidR="00CF4BE1" w:rsidRDefault="00000000">
                  <w:pPr>
                    <w:spacing w:line="17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16.9889 22.7815 30.9404 44.5582</w:t>
                  </w:r>
                </w:p>
              </w:txbxContent>
            </v:textbox>
            <w10:wrap type="square" anchorx="page" anchory="page"/>
          </v:shape>
        </w:pict>
      </w:r>
      <w:r>
        <w:pict w14:anchorId="16A32B1F">
          <v:shape id="_x0000_s1184" type="#_x0000_t202" style="position:absolute;margin-left:159.85pt;margin-top:149.5pt;width:28.35pt;height:21.8pt;z-index:-250889216;mso-wrap-distance-left:0;mso-wrap-distance-right:0;mso-position-horizontal-relative:page;mso-position-vertical-relative:page" filled="f" stroked="f">
            <v:textbox inset="0,0,0,0">
              <w:txbxContent>
                <w:p w14:paraId="16A33089" w14:textId="77777777" w:rsidR="00CF4BE1" w:rsidRDefault="00000000">
                  <w:pPr>
                    <w:spacing w:before="49" w:after="177" w:line="98" w:lineRule="exact"/>
                    <w:ind w:left="144" w:hanging="72"/>
                    <w:textAlignment w:val="baseline"/>
                    <w:rPr>
                      <w:rFonts w:ascii="Bookman Old Style" w:eastAsia="Bookman Old Style" w:hAnsi="Bookman Old Style"/>
                      <w:color w:val="000000"/>
                      <w:spacing w:val="20"/>
                      <w:sz w:val="10"/>
                    </w:rPr>
                  </w:pPr>
                  <w:r>
                    <w:rPr>
                      <w:rFonts w:ascii="Bookman Old Style" w:eastAsia="Bookman Old Style" w:hAnsi="Bookman Old Style"/>
                      <w:color w:val="000000"/>
                      <w:spacing w:val="20"/>
                      <w:sz w:val="10"/>
                    </w:rPr>
                    <w:t xml:space="preserve">Pounds </w:t>
                  </w:r>
                  <w:proofErr w:type="spellStart"/>
                  <w:r>
                    <w:rPr>
                      <w:rFonts w:ascii="Bookman Old Style" w:eastAsia="Bookman Old Style" w:hAnsi="Bookman Old Style"/>
                      <w:color w:val="000000"/>
                      <w:spacing w:val="20"/>
                      <w:sz w:val="10"/>
                    </w:rPr>
                    <w:t>Twr</w:t>
                  </w:r>
                  <w:proofErr w:type="spellEnd"/>
                </w:p>
              </w:txbxContent>
            </v:textbox>
            <w10:wrap type="square" anchorx="page" anchory="page"/>
          </v:shape>
        </w:pict>
      </w:r>
      <w:r>
        <w:pict w14:anchorId="16A32B20">
          <v:shape id="_x0000_s1183" type="#_x0000_t202" style="position:absolute;margin-left:72.95pt;margin-top:172.8pt;width:19.7pt;height:88.8pt;z-index:-250888192;mso-wrap-distance-left:0;mso-wrap-distance-right:0;mso-position-horizontal-relative:page;mso-position-vertical-relative:page" filled="f" stroked="f">
            <v:textbox inset="0,0,0,0">
              <w:txbxContent>
                <w:p w14:paraId="16A3308A" w14:textId="77777777" w:rsidR="00CF4BE1" w:rsidRDefault="00000000">
                  <w:pPr>
                    <w:spacing w:before="10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5.59</w:t>
                  </w:r>
                </w:p>
                <w:p w14:paraId="16A3308B" w14:textId="77777777" w:rsidR="00CF4BE1" w:rsidRDefault="00000000">
                  <w:pPr>
                    <w:spacing w:before="56"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5.16</w:t>
                  </w:r>
                </w:p>
                <w:p w14:paraId="16A3308C" w14:textId="77777777" w:rsidR="00CF4BE1" w:rsidRDefault="00000000">
                  <w:pPr>
                    <w:spacing w:before="6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4.57</w:t>
                  </w:r>
                </w:p>
                <w:p w14:paraId="16A3308D"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4.19</w:t>
                  </w:r>
                </w:p>
                <w:p w14:paraId="16A3308E" w14:textId="77777777" w:rsidR="00CF4BE1" w:rsidRDefault="00000000">
                  <w:pPr>
                    <w:spacing w:before="182" w:line="119"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8.76</w:t>
                  </w:r>
                </w:p>
                <w:p w14:paraId="16A3308F" w14:textId="77777777" w:rsidR="00CF4BE1" w:rsidRDefault="00000000">
                  <w:pPr>
                    <w:spacing w:before="58"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8.40</w:t>
                  </w:r>
                </w:p>
                <w:p w14:paraId="16A33090" w14:textId="77777777" w:rsidR="00CF4BE1" w:rsidRDefault="00000000">
                  <w:pPr>
                    <w:spacing w:before="57" w:line="12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8.05</w:t>
                  </w:r>
                </w:p>
                <w:p w14:paraId="16A33091" w14:textId="77777777" w:rsidR="00CF4BE1" w:rsidRDefault="00000000">
                  <w:pPr>
                    <w:spacing w:before="55" w:after="172"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2.77</w:t>
                  </w:r>
                </w:p>
              </w:txbxContent>
            </v:textbox>
            <w10:wrap type="square" anchorx="page" anchory="page"/>
          </v:shape>
        </w:pict>
      </w:r>
      <w:r>
        <w:pict w14:anchorId="16A32B21">
          <v:shape id="_x0000_s1182" type="#_x0000_t202" style="position:absolute;margin-left:37.7pt;margin-top:173.85pt;width:12.7pt;height:289.65pt;z-index:-250887168;mso-wrap-distance-left:0;mso-wrap-distance-right:0;mso-position-horizontal-relative:page;mso-position-vertical-relative:page" filled="f" stroked="f">
            <v:textbox inset="0,0,0,0">
              <w:txbxContent>
                <w:p w14:paraId="16A33092" w14:textId="77777777" w:rsidR="00CF4BE1" w:rsidRDefault="00000000">
                  <w:pPr>
                    <w:spacing w:before="80"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w:t>
                  </w:r>
                </w:p>
                <w:p w14:paraId="16A33093"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6</w:t>
                  </w:r>
                </w:p>
                <w:p w14:paraId="16A33094" w14:textId="77777777" w:rsidR="00CF4BE1" w:rsidRDefault="00000000">
                  <w:pPr>
                    <w:spacing w:before="57" w:line="12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7</w:t>
                  </w:r>
                </w:p>
                <w:p w14:paraId="16A33095" w14:textId="77777777" w:rsidR="00CF4BE1" w:rsidRDefault="00000000">
                  <w:pPr>
                    <w:spacing w:before="52" w:line="125"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w:t>
                  </w:r>
                </w:p>
                <w:p w14:paraId="16A33096" w14:textId="77777777" w:rsidR="00CF4BE1" w:rsidRDefault="00000000">
                  <w:pPr>
                    <w:spacing w:before="18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9</w:t>
                  </w:r>
                </w:p>
                <w:p w14:paraId="16A33097" w14:textId="77777777" w:rsidR="00CF4BE1" w:rsidRDefault="00000000">
                  <w:pPr>
                    <w:spacing w:before="61"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10</w:t>
                  </w:r>
                </w:p>
                <w:p w14:paraId="16A33098"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11</w:t>
                  </w:r>
                </w:p>
                <w:p w14:paraId="16A33099" w14:textId="77777777" w:rsidR="00CF4BE1" w:rsidRDefault="00000000">
                  <w:pPr>
                    <w:spacing w:before="61" w:line="119"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12</w:t>
                  </w:r>
                </w:p>
                <w:p w14:paraId="16A3309A" w14:textId="77777777" w:rsidR="00CF4BE1" w:rsidRDefault="00000000">
                  <w:pPr>
                    <w:spacing w:before="184"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13</w:t>
                  </w:r>
                </w:p>
                <w:p w14:paraId="16A3309B" w14:textId="77777777" w:rsidR="00CF4BE1" w:rsidRDefault="00000000">
                  <w:pPr>
                    <w:spacing w:before="61"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14</w:t>
                  </w:r>
                </w:p>
                <w:p w14:paraId="16A3309C"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15</w:t>
                  </w:r>
                </w:p>
                <w:p w14:paraId="16A3309D"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16</w:t>
                  </w:r>
                </w:p>
                <w:p w14:paraId="16A3309E" w14:textId="77777777" w:rsidR="00CF4BE1" w:rsidRDefault="00000000">
                  <w:pPr>
                    <w:spacing w:before="18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17</w:t>
                  </w:r>
                </w:p>
                <w:p w14:paraId="16A3309F"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18</w:t>
                  </w:r>
                </w:p>
                <w:p w14:paraId="16A330A0" w14:textId="77777777" w:rsidR="00CF4BE1" w:rsidRDefault="00000000">
                  <w:pPr>
                    <w:spacing w:before="67" w:line="114"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19</w:t>
                  </w:r>
                </w:p>
                <w:p w14:paraId="16A330A1" w14:textId="77777777" w:rsidR="00CF4BE1" w:rsidRDefault="00000000">
                  <w:pPr>
                    <w:spacing w:line="193" w:lineRule="exact"/>
                    <w:textAlignment w:val="baseline"/>
                    <w:rPr>
                      <w:rFonts w:ascii="Bookman Old Style" w:eastAsia="Bookman Old Style" w:hAnsi="Bookman Old Style"/>
                      <w:color w:val="000000"/>
                      <w:sz w:val="12"/>
                    </w:rPr>
                  </w:pPr>
                  <w:r>
                    <w:rPr>
                      <w:rFonts w:ascii="Bookman Old Style" w:eastAsia="Bookman Old Style" w:hAnsi="Bookman Old Style"/>
                      <w:color w:val="000000"/>
                      <w:sz w:val="12"/>
                    </w:rPr>
                    <w:t>20</w:t>
                  </w:r>
                </w:p>
                <w:p w14:paraId="16A330A2" w14:textId="77777777" w:rsidR="00CF4BE1" w:rsidRDefault="00000000">
                  <w:pPr>
                    <w:spacing w:before="153" w:line="147" w:lineRule="exac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21</w:t>
                  </w:r>
                </w:p>
                <w:p w14:paraId="16A330A3" w14:textId="77777777" w:rsidR="00CF4BE1" w:rsidRDefault="00000000">
                  <w:pPr>
                    <w:spacing w:before="55"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22</w:t>
                  </w:r>
                </w:p>
                <w:p w14:paraId="16A330A4" w14:textId="77777777" w:rsidR="00CF4BE1" w:rsidRDefault="00000000">
                  <w:pPr>
                    <w:spacing w:before="244"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24</w:t>
                  </w:r>
                </w:p>
                <w:p w14:paraId="16A330A5" w14:textId="77777777" w:rsidR="00CF4BE1" w:rsidRDefault="00000000">
                  <w:pPr>
                    <w:spacing w:before="186"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23</w:t>
                  </w:r>
                </w:p>
                <w:p w14:paraId="16A330A6"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26</w:t>
                  </w:r>
                </w:p>
                <w:p w14:paraId="16A330A7" w14:textId="77777777" w:rsidR="00CF4BE1" w:rsidRDefault="00000000">
                  <w:pPr>
                    <w:spacing w:before="224" w:line="147" w:lineRule="exac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28</w:t>
                  </w:r>
                </w:p>
                <w:p w14:paraId="16A330A8" w14:textId="77777777" w:rsidR="00CF4BE1" w:rsidRDefault="00000000">
                  <w:pPr>
                    <w:spacing w:before="175"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29</w:t>
                  </w:r>
                </w:p>
                <w:p w14:paraId="16A330A9" w14:textId="77777777" w:rsidR="00CF4BE1" w:rsidRDefault="00000000">
                  <w:pPr>
                    <w:spacing w:before="67" w:line="116" w:lineRule="exact"/>
                    <w:textAlignment w:val="baseline"/>
                    <w:rPr>
                      <w:rFonts w:ascii="Lucida Console" w:eastAsia="Lucida Console" w:hAnsi="Lucida Console"/>
                      <w:color w:val="000000"/>
                      <w:sz w:val="12"/>
                    </w:rPr>
                  </w:pPr>
                  <w:r>
                    <w:rPr>
                      <w:rFonts w:ascii="Lucida Console" w:eastAsia="Lucida Console" w:hAnsi="Lucida Console"/>
                      <w:color w:val="000000"/>
                      <w:sz w:val="12"/>
                    </w:rPr>
                    <w:t>83</w:t>
                  </w:r>
                </w:p>
                <w:p w14:paraId="16A330AA" w14:textId="77777777" w:rsidR="00CF4BE1" w:rsidRDefault="00000000">
                  <w:pPr>
                    <w:spacing w:before="61"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31</w:t>
                  </w:r>
                </w:p>
                <w:p w14:paraId="16A330AB" w14:textId="77777777" w:rsidR="00CF4BE1" w:rsidRDefault="00000000">
                  <w:pPr>
                    <w:spacing w:before="67" w:line="105" w:lineRule="exact"/>
                    <w:textAlignment w:val="baseline"/>
                    <w:rPr>
                      <w:rFonts w:ascii="Lucida Console" w:eastAsia="Lucida Console" w:hAnsi="Lucida Console"/>
                      <w:color w:val="000000"/>
                      <w:sz w:val="12"/>
                    </w:rPr>
                  </w:pPr>
                  <w:r>
                    <w:rPr>
                      <w:rFonts w:ascii="Lucida Console" w:eastAsia="Lucida Console" w:hAnsi="Lucida Console"/>
                      <w:color w:val="000000"/>
                      <w:sz w:val="12"/>
                    </w:rPr>
                    <w:t>82</w:t>
                  </w:r>
                </w:p>
              </w:txbxContent>
            </v:textbox>
            <w10:wrap type="square" anchorx="page" anchory="page"/>
          </v:shape>
        </w:pict>
      </w:r>
      <w:r>
        <w:pict w14:anchorId="16A32B22">
          <v:shape id="_x0000_s1181" type="#_x0000_t202" style="position:absolute;margin-left:108pt;margin-top:210.6pt;width:29.1pt;height:83.7pt;z-index:-250886144;mso-wrap-distance-left:0;mso-wrap-distance-right:0;mso-position-horizontal-relative:page;mso-position-vertical-relative:page" filled="f" stroked="f">
            <v:textbox inset="0,0,0,0">
              <w:txbxContent>
                <w:p w14:paraId="16A330AC" w14:textId="77777777" w:rsidR="00CF4BE1" w:rsidRDefault="00000000">
                  <w:pPr>
                    <w:spacing w:before="180" w:line="116"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413.8</w:t>
                  </w:r>
                </w:p>
                <w:p w14:paraId="16A330AD" w14:textId="77777777" w:rsidR="00CF4BE1" w:rsidRDefault="00000000">
                  <w:pPr>
                    <w:spacing w:before="62" w:line="121"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880.2</w:t>
                  </w:r>
                </w:p>
                <w:p w14:paraId="16A330AE" w14:textId="77777777" w:rsidR="00CF4BE1" w:rsidRDefault="00000000">
                  <w:pPr>
                    <w:spacing w:before="56" w:line="121" w:lineRule="exact"/>
                    <w:ind w:left="72"/>
                    <w:textAlignment w:val="baseline"/>
                    <w:rPr>
                      <w:rFonts w:ascii="Lucida Console" w:eastAsia="Lucida Console" w:hAnsi="Lucida Console"/>
                      <w:b/>
                      <w:color w:val="000000"/>
                      <w:spacing w:val="-9"/>
                      <w:sz w:val="12"/>
                    </w:rPr>
                  </w:pPr>
                  <w:proofErr w:type="gramStart"/>
                  <w:r>
                    <w:rPr>
                      <w:rFonts w:ascii="Lucida Console" w:eastAsia="Lucida Console" w:hAnsi="Lucida Console"/>
                      <w:b/>
                      <w:color w:val="000000"/>
                      <w:spacing w:val="-9"/>
                      <w:sz w:val="12"/>
                    </w:rPr>
                    <w:t>804 .</w:t>
                  </w:r>
                  <w:proofErr w:type="gramEnd"/>
                  <w:r>
                    <w:rPr>
                      <w:rFonts w:ascii="Lucida Console" w:eastAsia="Lucida Console" w:hAnsi="Lucida Console"/>
                      <w:b/>
                      <w:color w:val="000000"/>
                      <w:spacing w:val="-9"/>
                      <w:sz w:val="12"/>
                    </w:rPr>
                    <w:t xml:space="preserve"> 9</w:t>
                  </w:r>
                </w:p>
                <w:p w14:paraId="16A330AF" w14:textId="77777777" w:rsidR="00CF4BE1" w:rsidRDefault="00000000">
                  <w:pPr>
                    <w:spacing w:before="62" w:line="116"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M1 .6</w:t>
                  </w:r>
                </w:p>
                <w:p w14:paraId="16A330B0" w14:textId="77777777" w:rsidR="00CF4BE1" w:rsidRDefault="00000000">
                  <w:pPr>
                    <w:spacing w:before="124" w:line="176"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191.1 145.9 109.77 89.469</w:t>
                  </w:r>
                </w:p>
              </w:txbxContent>
            </v:textbox>
            <w10:wrap type="square" anchorx="page" anchory="page"/>
          </v:shape>
        </w:pict>
      </w:r>
      <w:r>
        <w:pict w14:anchorId="16A32B23">
          <v:shape id="_x0000_s1180" type="#_x0000_t202" style="position:absolute;margin-left:233.7pt;margin-top:242.9pt;width:32.7pt;height:52pt;z-index:-250885120;mso-wrap-distance-left:0;mso-wrap-distance-right:0;mso-position-horizontal-relative:page;mso-position-vertical-relative:page" filled="f" stroked="f">
            <v:textbox inset="0,0,0,0">
              <w:txbxContent>
                <w:p w14:paraId="16A330B1" w14:textId="77777777" w:rsidR="00CF4BE1" w:rsidRDefault="00000000">
                  <w:pPr>
                    <w:spacing w:before="76" w:line="121"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.8700</w:t>
                  </w:r>
                </w:p>
                <w:p w14:paraId="16A330B2" w14:textId="77777777" w:rsidR="00CF4BE1" w:rsidRDefault="00000000">
                  <w:pPr>
                    <w:spacing w:before="119" w:line="181"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1.1454 1.5030 1.9941 2.4466</w:t>
                  </w:r>
                </w:p>
              </w:txbxContent>
            </v:textbox>
            <w10:wrap type="square" anchorx="page" anchory="page"/>
          </v:shape>
        </w:pict>
      </w:r>
      <w:r>
        <w:pict w14:anchorId="16A32B24">
          <v:shape id="_x0000_s1179" type="#_x0000_t202" style="position:absolute;margin-left:240.7pt;margin-top:294.9pt;width:25.7pt;height:23.1pt;z-index:-250884096;mso-wrap-distance-left:0;mso-wrap-distance-right:0;mso-position-horizontal-relative:page;mso-position-vertical-relative:page" filled="f" stroked="f">
            <v:textbox inset="0,0,0,0">
              <w:txbxContent>
                <w:p w14:paraId="16A330B3" w14:textId="77777777" w:rsidR="00CF4BE1" w:rsidRDefault="00000000">
                  <w:pPr>
                    <w:spacing w:before="179" w:line="121" w:lineRule="exact"/>
                    <w:ind w:left="72"/>
                    <w:textAlignment w:val="baseline"/>
                    <w:rPr>
                      <w:rFonts w:ascii="Lucida Console" w:eastAsia="Lucida Console" w:hAnsi="Lucida Console"/>
                      <w:b/>
                      <w:color w:val="000000"/>
                      <w:spacing w:val="-10"/>
                      <w:sz w:val="12"/>
                    </w:rPr>
                  </w:pPr>
                  <w:r>
                    <w:rPr>
                      <w:rFonts w:ascii="Lucida Console" w:eastAsia="Lucida Console" w:hAnsi="Lucida Console"/>
                      <w:b/>
                      <w:color w:val="000000"/>
                      <w:spacing w:val="-10"/>
                      <w:sz w:val="12"/>
                    </w:rPr>
                    <w:t>3.2176</w:t>
                  </w:r>
                </w:p>
                <w:p w14:paraId="16A330B4" w14:textId="77777777" w:rsidR="00CF4BE1" w:rsidRDefault="00000000">
                  <w:pPr>
                    <w:spacing w:before="70" w:line="172" w:lineRule="exact"/>
                    <w:ind w:left="72"/>
                    <w:textAlignment w:val="baseline"/>
                    <w:rPr>
                      <w:rFonts w:ascii="Lucida Console" w:eastAsia="Lucida Console" w:hAnsi="Lucida Console"/>
                      <w:b/>
                      <w:color w:val="000000"/>
                      <w:spacing w:val="-7"/>
                      <w:sz w:val="12"/>
                    </w:rPr>
                  </w:pPr>
                  <w:r>
                    <w:rPr>
                      <w:rFonts w:ascii="Lucida Console" w:eastAsia="Lucida Console" w:hAnsi="Lucida Console"/>
                      <w:b/>
                      <w:color w:val="000000"/>
                      <w:spacing w:val="-7"/>
                      <w:sz w:val="12"/>
                    </w:rPr>
                    <w:t>4.3062</w:t>
                  </w:r>
                  <w:r>
                    <w:rPr>
                      <w:rFonts w:ascii="Lucida Console" w:eastAsia="Lucida Console" w:hAnsi="Lucida Console"/>
                      <w:b/>
                      <w:color w:val="000000"/>
                      <w:spacing w:val="-7"/>
                      <w:sz w:val="12"/>
                      <w:vertAlign w:val="subscript"/>
                    </w:rPr>
                    <w:t>1</w:t>
                  </w:r>
                  <w:r>
                    <w:rPr>
                      <w:rFonts w:ascii="Lucida Console" w:eastAsia="Lucida Console" w:hAnsi="Lucida Console"/>
                      <w:b/>
                      <w:color w:val="000000"/>
                      <w:spacing w:val="-7"/>
                      <w:sz w:val="12"/>
                    </w:rPr>
                    <w:t xml:space="preserve"> </w:t>
                  </w:r>
                </w:p>
              </w:txbxContent>
            </v:textbox>
            <w10:wrap type="square" anchorx="page" anchory="page"/>
          </v:shape>
        </w:pict>
      </w:r>
      <w:r>
        <w:pict w14:anchorId="16A32B25">
          <v:shape id="_x0000_s1178" type="#_x0000_t202" style="position:absolute;margin-left:259.45pt;margin-top:318pt;width:6.95pt;height:2.05pt;z-index:-251366400;mso-wrap-distance-left:0;mso-wrap-distance-right:0;mso-position-horizontal-relative:page;mso-position-vertical-relative:page" filled="f" stroked="f">
            <v:textbox inset="0,0,0,0">
              <w:txbxContent>
                <w:p w14:paraId="16A3371A" w14:textId="77777777" w:rsidR="00A918EA" w:rsidRDefault="00A918EA"/>
              </w:txbxContent>
            </v:textbox>
            <w10:wrap type="square" anchorx="page" anchory="page"/>
          </v:shape>
        </w:pict>
      </w:r>
      <w:r>
        <w:pict w14:anchorId="16A32B26">
          <v:shape id="_x0000_s1177" type="#_x0000_t202" style="position:absolute;margin-left:233.7pt;margin-top:320.05pt;width:32.7pt;height:16.85pt;z-index:-250883072;mso-wrap-distance-left:0;mso-wrap-distance-right:0;mso-position-horizontal-relative:page;mso-position-vertical-relative:page" filled="f" stroked="f">
            <v:textbox inset="0,0,0,0">
              <w:txbxContent>
                <w:p w14:paraId="16A330B5" w14:textId="77777777" w:rsidR="00CF4BE1" w:rsidRDefault="00000000">
                  <w:pPr>
                    <w:spacing w:line="124" w:lineRule="exact"/>
                    <w:ind w:left="72"/>
                    <w:textAlignment w:val="baseline"/>
                    <w:rPr>
                      <w:rFonts w:ascii="Bookman Old Style" w:eastAsia="Bookman Old Style" w:hAnsi="Bookman Old Style"/>
                      <w:b/>
                      <w:color w:val="000000"/>
                      <w:spacing w:val="-9"/>
                      <w:sz w:val="14"/>
                    </w:rPr>
                  </w:pPr>
                  <w:r>
                    <w:rPr>
                      <w:rFonts w:ascii="Bookman Old Style" w:eastAsia="Bookman Old Style" w:hAnsi="Bookman Old Style"/>
                      <w:b/>
                      <w:color w:val="000000"/>
                      <w:spacing w:val="-9"/>
                      <w:sz w:val="14"/>
                    </w:rPr>
                    <w:t>5.8399</w:t>
                  </w:r>
                </w:p>
                <w:p w14:paraId="16A330B6" w14:textId="77777777" w:rsidR="00CF4BE1" w:rsidRDefault="00000000">
                  <w:pPr>
                    <w:spacing w:before="50" w:line="110"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8.4381</w:t>
                  </w:r>
                </w:p>
              </w:txbxContent>
            </v:textbox>
            <w10:wrap type="square" anchorx="page" anchory="page"/>
          </v:shape>
        </w:pict>
      </w:r>
      <w:r>
        <w:pict w14:anchorId="16A32B27">
          <v:shape id="_x0000_s1176" type="#_x0000_t202" style="position:absolute;margin-left:193.7pt;margin-top:252.25pt;width:24.2pt;height:33.65pt;z-index:-250882048;mso-wrap-distance-left:0;mso-wrap-distance-right:0;mso-position-horizontal-relative:page;mso-position-vertical-relative:page" filled="f" stroked="f">
            <v:textbox inset="0,0,0,0">
              <w:txbxContent>
                <w:p w14:paraId="16A330B7" w14:textId="77777777" w:rsidR="00CF4BE1" w:rsidRDefault="00000000">
                  <w:pPr>
                    <w:spacing w:before="197"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36.63</w:t>
                  </w:r>
                </w:p>
                <w:p w14:paraId="16A330B8" w14:textId="77777777" w:rsidR="00CF4BE1" w:rsidRDefault="00000000">
                  <w:pPr>
                    <w:spacing w:before="56"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47.98</w:t>
                  </w:r>
                </w:p>
                <w:p w14:paraId="16A330B9" w14:textId="77777777" w:rsidR="00CF4BE1" w:rsidRDefault="00000000">
                  <w:pPr>
                    <w:spacing w:before="57" w:line="119"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68.77</w:t>
                  </w:r>
                </w:p>
              </w:txbxContent>
            </v:textbox>
            <w10:wrap type="square" anchorx="page" anchory="page"/>
          </v:shape>
        </w:pict>
      </w:r>
      <w:r>
        <w:pict w14:anchorId="16A32B28">
          <v:shape id="_x0000_s1175" type="#_x0000_t202" style="position:absolute;margin-left:109.9pt;margin-top:294.3pt;width:28.6pt;height:211.2pt;z-index:-250881024;mso-wrap-distance-left:0;mso-wrap-distance-right:0;mso-position-horizontal-relative:page;mso-position-vertical-relative:page" filled="f" stroked="f">
            <v:textbox inset="0,0,0,0">
              <w:txbxContent>
                <w:p w14:paraId="16A330BA" w14:textId="77777777" w:rsidR="00CF4BE1" w:rsidRDefault="00000000">
                  <w:pPr>
                    <w:spacing w:before="125" w:line="178" w:lineRule="exact"/>
                    <w:ind w:left="144"/>
                    <w:textAlignment w:val="baseline"/>
                    <w:rPr>
                      <w:rFonts w:ascii="Lucida Console" w:eastAsia="Lucida Console" w:hAnsi="Lucida Console"/>
                      <w:b/>
                      <w:color w:val="000000"/>
                      <w:spacing w:val="-2"/>
                      <w:sz w:val="12"/>
                    </w:rPr>
                  </w:pPr>
                  <w:r>
                    <w:rPr>
                      <w:rFonts w:ascii="Lucida Console" w:eastAsia="Lucida Console" w:hAnsi="Lucida Console"/>
                      <w:b/>
                      <w:color w:val="000000"/>
                      <w:spacing w:val="-2"/>
                      <w:sz w:val="12"/>
                    </w:rPr>
                    <w:t>68.080 50.844 87.354 25.941</w:t>
                  </w:r>
                </w:p>
                <w:p w14:paraId="16A330BB" w14:textId="77777777" w:rsidR="00CF4BE1" w:rsidRDefault="00000000">
                  <w:pPr>
                    <w:spacing w:before="120" w:line="182" w:lineRule="exact"/>
                    <w:ind w:left="144"/>
                    <w:textAlignment w:val="baseline"/>
                    <w:rPr>
                      <w:rFonts w:ascii="Lucida Console" w:eastAsia="Lucida Console" w:hAnsi="Lucida Console"/>
                      <w:b/>
                      <w:color w:val="000000"/>
                      <w:spacing w:val="-2"/>
                      <w:sz w:val="12"/>
                    </w:rPr>
                  </w:pPr>
                  <w:r>
                    <w:rPr>
                      <w:rFonts w:ascii="Lucida Console" w:eastAsia="Lucida Console" w:hAnsi="Lucida Console"/>
                      <w:b/>
                      <w:color w:val="000000"/>
                      <w:spacing w:val="-2"/>
                      <w:sz w:val="12"/>
                    </w:rPr>
                    <w:t>21.684 16.602 13.285 10.249</w:t>
                  </w:r>
                </w:p>
                <w:p w14:paraId="16A330BC" w14:textId="77777777" w:rsidR="00CF4BE1" w:rsidRDefault="00000000">
                  <w:pPr>
                    <w:spacing w:before="181" w:line="119"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8.470</w:t>
                  </w:r>
                </w:p>
                <w:p w14:paraId="16A330BD" w14:textId="77777777" w:rsidR="00CF4BE1" w:rsidRDefault="00000000">
                  <w:pPr>
                    <w:spacing w:before="63" w:line="121"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6.861</w:t>
                  </w:r>
                </w:p>
                <w:p w14:paraId="16A330BE" w14:textId="77777777" w:rsidR="00CF4BE1" w:rsidRDefault="00000000">
                  <w:pPr>
                    <w:spacing w:before="62"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5.421</w:t>
                  </w:r>
                </w:p>
                <w:p w14:paraId="16A330BF" w14:textId="77777777" w:rsidR="00CF4BE1" w:rsidRDefault="00000000">
                  <w:pPr>
                    <w:spacing w:before="61" w:line="120"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4.151</w:t>
                  </w:r>
                </w:p>
                <w:p w14:paraId="16A330C0" w14:textId="77777777" w:rsidR="00CF4BE1" w:rsidRDefault="00000000">
                  <w:pPr>
                    <w:spacing w:before="188"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3.579</w:t>
                  </w:r>
                </w:p>
                <w:p w14:paraId="16A330C1" w14:textId="77777777" w:rsidR="00CF4BE1" w:rsidRDefault="00000000">
                  <w:pPr>
                    <w:spacing w:before="61" w:line="118"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3.049</w:t>
                  </w:r>
                </w:p>
                <w:p w14:paraId="16A330C2" w14:textId="77777777" w:rsidR="00CF4BE1" w:rsidRDefault="00000000">
                  <w:pPr>
                    <w:spacing w:before="69" w:line="117"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2.119</w:t>
                  </w:r>
                </w:p>
                <w:p w14:paraId="16A330C3" w14:textId="77777777" w:rsidR="00CF4BE1" w:rsidRDefault="00000000">
                  <w:pPr>
                    <w:spacing w:before="61" w:line="116"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1.715</w:t>
                  </w:r>
                </w:p>
                <w:p w14:paraId="16A330C4" w14:textId="77777777" w:rsidR="00CF4BE1" w:rsidRDefault="00000000">
                  <w:pPr>
                    <w:spacing w:before="186" w:line="117"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1.855</w:t>
                  </w:r>
                </w:p>
                <w:p w14:paraId="16A330C5" w14:textId="77777777" w:rsidR="00CF4BE1" w:rsidRDefault="00000000">
                  <w:pPr>
                    <w:spacing w:before="66" w:line="118" w:lineRule="exact"/>
                    <w:ind w:left="144"/>
                    <w:textAlignment w:val="baseline"/>
                    <w:rPr>
                      <w:rFonts w:ascii="Lucida Console" w:eastAsia="Lucida Console" w:hAnsi="Lucida Console"/>
                      <w:b/>
                      <w:color w:val="000000"/>
                      <w:sz w:val="12"/>
                    </w:rPr>
                  </w:pPr>
                  <w:r>
                    <w:rPr>
                      <w:rFonts w:ascii="Lucida Console" w:eastAsia="Lucida Console" w:hAnsi="Lucida Console"/>
                      <w:b/>
                      <w:color w:val="000000"/>
                      <w:sz w:val="12"/>
                    </w:rPr>
                    <w:t>1.018</w:t>
                  </w:r>
                </w:p>
                <w:p w14:paraId="16A330C6" w14:textId="77777777" w:rsidR="00CF4BE1" w:rsidRDefault="00000000">
                  <w:pPr>
                    <w:spacing w:before="64" w:line="116" w:lineRule="exact"/>
                    <w:jc w:val="right"/>
                    <w:textAlignment w:val="baseline"/>
                    <w:rPr>
                      <w:rFonts w:ascii="Lucida Console" w:eastAsia="Lucida Console" w:hAnsi="Lucida Console"/>
                      <w:b/>
                      <w:color w:val="000000"/>
                      <w:sz w:val="12"/>
                    </w:rPr>
                  </w:pPr>
                  <w:r>
                    <w:rPr>
                      <w:rFonts w:ascii="Lucida Console" w:eastAsia="Lucida Console" w:hAnsi="Lucida Console"/>
                      <w:b/>
                      <w:color w:val="000000"/>
                      <w:sz w:val="12"/>
                    </w:rPr>
                    <w:t>.529</w:t>
                  </w:r>
                </w:p>
                <w:p w14:paraId="16A330C7" w14:textId="77777777" w:rsidR="00CF4BE1" w:rsidRDefault="00000000">
                  <w:pPr>
                    <w:spacing w:before="67" w:line="114" w:lineRule="exact"/>
                    <w:jc w:val="right"/>
                    <w:textAlignment w:val="baseline"/>
                    <w:rPr>
                      <w:rFonts w:ascii="Lucida Console" w:eastAsia="Lucida Console" w:hAnsi="Lucida Console"/>
                      <w:b/>
                      <w:color w:val="000000"/>
                      <w:sz w:val="12"/>
                    </w:rPr>
                  </w:pPr>
                  <w:r>
                    <w:rPr>
                      <w:rFonts w:ascii="Lucida Console" w:eastAsia="Lucida Console" w:hAnsi="Lucida Console"/>
                      <w:b/>
                      <w:color w:val="000000"/>
                      <w:sz w:val="12"/>
                    </w:rPr>
                    <w:t>.839</w:t>
                  </w:r>
                </w:p>
              </w:txbxContent>
            </v:textbox>
            <w10:wrap type="square" anchorx="page" anchory="page"/>
          </v:shape>
        </w:pict>
      </w:r>
      <w:r>
        <w:pict w14:anchorId="16A32B29">
          <v:shape id="_x0000_s1174" type="#_x0000_t202" style="position:absolute;margin-left:72.9pt;margin-top:294.5pt;width:23.1pt;height:213.1pt;z-index:-250880000;mso-wrap-distance-left:0;mso-wrap-distance-right:0;mso-position-horizontal-relative:page;mso-position-vertical-relative:page" filled="f" stroked="f">
            <v:textbox inset="0,0,0,0">
              <w:txbxContent>
                <w:p w14:paraId="16A330C8" w14:textId="77777777" w:rsidR="00CF4BE1" w:rsidRDefault="00000000">
                  <w:pPr>
                    <w:spacing w:before="187"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1.47</w:t>
                  </w:r>
                </w:p>
                <w:p w14:paraId="16A330C9" w14:textId="77777777" w:rsidR="00CF4BE1" w:rsidRDefault="00000000">
                  <w:pPr>
                    <w:spacing w:before="61"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1.24</w:t>
                  </w:r>
                </w:p>
                <w:p w14:paraId="16A330CA" w14:textId="77777777" w:rsidR="00CF4BE1" w:rsidRDefault="00000000">
                  <w:pPr>
                    <w:spacing w:before="62" w:line="118"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1.07</w:t>
                  </w:r>
                </w:p>
                <w:p w14:paraId="16A330CB" w14:textId="77777777" w:rsidR="00CF4BE1" w:rsidRDefault="00000000">
                  <w:pPr>
                    <w:spacing w:before="64"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.89</w:t>
                  </w:r>
                </w:p>
                <w:p w14:paraId="16A330CC" w14:textId="77777777" w:rsidR="00CF4BE1" w:rsidRDefault="00000000">
                  <w:pPr>
                    <w:spacing w:before="182"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.81</w:t>
                  </w:r>
                </w:p>
                <w:p w14:paraId="16A330CD" w14:textId="77777777" w:rsidR="00CF4BE1" w:rsidRDefault="00000000">
                  <w:pPr>
                    <w:spacing w:before="65"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.71</w:t>
                  </w:r>
                </w:p>
                <w:p w14:paraId="16A330CE"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.64</w:t>
                  </w:r>
                </w:p>
                <w:p w14:paraId="16A330CF"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.56</w:t>
                  </w:r>
                </w:p>
                <w:p w14:paraId="16A330D0" w14:textId="77777777" w:rsidR="00CF4BE1" w:rsidRDefault="00000000">
                  <w:pPr>
                    <w:spacing w:before="181"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.51</w:t>
                  </w:r>
                </w:p>
                <w:p w14:paraId="16A330D1"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.46</w:t>
                  </w:r>
                </w:p>
                <w:p w14:paraId="16A330D2" w14:textId="77777777" w:rsidR="00CF4BE1" w:rsidRDefault="00000000">
                  <w:pPr>
                    <w:spacing w:before="61" w:line="114"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.41</w:t>
                  </w:r>
                </w:p>
                <w:p w14:paraId="16A330D3" w14:textId="77777777" w:rsidR="00CF4BE1" w:rsidRDefault="00000000">
                  <w:pPr>
                    <w:spacing w:line="194" w:lineRule="exact"/>
                    <w:textAlignment w:val="baseline"/>
                    <w:rPr>
                      <w:rFonts w:ascii="Lucida Console" w:eastAsia="Lucida Console" w:hAnsi="Lucida Console"/>
                      <w:color w:val="000000"/>
                      <w:sz w:val="16"/>
                    </w:rPr>
                  </w:pPr>
                  <w:r>
                    <w:rPr>
                      <w:rFonts w:ascii="Lucida Console" w:eastAsia="Lucida Console" w:hAnsi="Lucida Console"/>
                      <w:color w:val="000000"/>
                      <w:sz w:val="16"/>
                    </w:rPr>
                    <w:t>.36</w:t>
                  </w:r>
                </w:p>
                <w:p w14:paraId="16A330D4" w14:textId="77777777" w:rsidR="00CF4BE1" w:rsidRDefault="00000000">
                  <w:pPr>
                    <w:spacing w:before="105" w:line="197" w:lineRule="exact"/>
                    <w:textAlignment w:val="baseline"/>
                    <w:rPr>
                      <w:rFonts w:ascii="Lucida Console" w:eastAsia="Lucida Console" w:hAnsi="Lucida Console"/>
                      <w:color w:val="000000"/>
                      <w:sz w:val="16"/>
                    </w:rPr>
                  </w:pPr>
                  <w:r>
                    <w:rPr>
                      <w:rFonts w:ascii="Lucida Console" w:eastAsia="Lucida Console" w:hAnsi="Lucida Console"/>
                      <w:color w:val="000000"/>
                      <w:sz w:val="16"/>
                    </w:rPr>
                    <w:t>.33</w:t>
                  </w:r>
                </w:p>
                <w:p w14:paraId="16A330D5" w14:textId="77777777" w:rsidR="00CF4BE1" w:rsidRDefault="00000000">
                  <w:pPr>
                    <w:spacing w:before="53"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.30</w:t>
                  </w:r>
                </w:p>
                <w:p w14:paraId="16A330D6"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.25</w:t>
                  </w:r>
                </w:p>
                <w:p w14:paraId="16A330D7" w14:textId="77777777" w:rsidR="00CF4BE1" w:rsidRDefault="00000000">
                  <w:pPr>
                    <w:spacing w:before="6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.23</w:t>
                  </w:r>
                </w:p>
                <w:p w14:paraId="16A330D8" w14:textId="77777777" w:rsidR="00CF4BE1" w:rsidRDefault="00000000">
                  <w:pPr>
                    <w:spacing w:before="18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.20</w:t>
                  </w:r>
                </w:p>
                <w:p w14:paraId="16A330D9" w14:textId="77777777" w:rsidR="00CF4BE1" w:rsidRDefault="00000000">
                  <w:pPr>
                    <w:spacing w:before="63"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.18</w:t>
                  </w:r>
                </w:p>
                <w:p w14:paraId="16A330DA"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.13</w:t>
                  </w:r>
                </w:p>
                <w:p w14:paraId="16A330DB" w14:textId="77777777" w:rsidR="00CF4BE1" w:rsidRDefault="00000000">
                  <w:pPr>
                    <w:spacing w:before="66" w:after="4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.13</w:t>
                  </w:r>
                </w:p>
              </w:txbxContent>
            </v:textbox>
            <w10:wrap type="square" anchorx="page" anchory="page"/>
          </v:shape>
        </w:pict>
      </w:r>
      <w:r>
        <w:pict w14:anchorId="16A32B2A">
          <v:shape id="_x0000_s1173" type="#_x0000_t202" style="position:absolute;margin-left:166.8pt;margin-top:299.6pt;width:21.4pt;height:36.4pt;z-index:-250878976;mso-wrap-distance-left:0;mso-wrap-distance-right:0;mso-position-horizontal-relative:page;mso-position-vertical-relative:page" filled="f" stroked="f">
            <v:textbox inset="0,0,0,0">
              <w:txbxContent>
                <w:p w14:paraId="16A330DC" w14:textId="77777777" w:rsidR="00CF4BE1" w:rsidRDefault="00000000">
                  <w:pPr>
                    <w:spacing w:before="4" w:line="178" w:lineRule="exact"/>
                    <w:textAlignment w:val="baseline"/>
                    <w:rPr>
                      <w:rFonts w:ascii="Lucida Console" w:eastAsia="Lucida Console" w:hAnsi="Lucida Console"/>
                      <w:b/>
                      <w:color w:val="000000"/>
                      <w:spacing w:val="-12"/>
                      <w:sz w:val="12"/>
                    </w:rPr>
                  </w:pPr>
                  <w:r>
                    <w:rPr>
                      <w:rFonts w:ascii="Lucida Console" w:eastAsia="Lucida Console" w:hAnsi="Lucida Console"/>
                      <w:b/>
                      <w:color w:val="000000"/>
                      <w:spacing w:val="-12"/>
                      <w:sz w:val="12"/>
                    </w:rPr>
                    <w:t>51.3163 33.3486 28.1741 19.5677</w:t>
                  </w:r>
                </w:p>
              </w:txbxContent>
            </v:textbox>
            <w10:wrap type="square" anchorx="page" anchory="page"/>
          </v:shape>
        </w:pict>
      </w:r>
      <w:r>
        <w:pict w14:anchorId="16A32B2B">
          <v:shape id="_x0000_s1172" type="#_x0000_t202" style="position:absolute;margin-left:2in;margin-top:299.7pt;width:22.8pt;height:122.2pt;z-index:-250877952;mso-wrap-distance-left:0;mso-wrap-distance-right:0;mso-position-horizontal-relative:page;mso-position-vertical-relative:page" filled="f" stroked="f">
            <v:textbox inset="0,0,0,0">
              <w:txbxContent>
                <w:p w14:paraId="16A330DD" w14:textId="77777777" w:rsidR="00CF4BE1" w:rsidRDefault="00000000">
                  <w:pPr>
                    <w:spacing w:before="78" w:line="119"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9.719</w:t>
                  </w:r>
                </w:p>
                <w:p w14:paraId="16A330DE" w14:textId="77777777" w:rsidR="00CF4BE1" w:rsidRDefault="00000000">
                  <w:pPr>
                    <w:spacing w:before="63" w:line="119"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7.263</w:t>
                  </w:r>
                </w:p>
                <w:p w14:paraId="16A330DF" w14:textId="77777777" w:rsidR="00CF4BE1" w:rsidRDefault="00000000">
                  <w:pPr>
                    <w:spacing w:before="59"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5.316</w:t>
                  </w:r>
                </w:p>
                <w:p w14:paraId="16A330E0" w14:textId="77777777" w:rsidR="00CF4BE1" w:rsidRDefault="00000000">
                  <w:pPr>
                    <w:spacing w:before="61" w:line="120"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8.706</w:t>
                  </w:r>
                </w:p>
                <w:p w14:paraId="16A330E1" w14:textId="77777777" w:rsidR="00CF4BE1" w:rsidRDefault="00000000">
                  <w:pPr>
                    <w:spacing w:before="183"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8.098</w:t>
                  </w:r>
                </w:p>
                <w:p w14:paraId="16A330E2" w14:textId="77777777" w:rsidR="00CF4BE1" w:rsidRDefault="00000000">
                  <w:pPr>
                    <w:spacing w:before="61" w:line="121" w:lineRule="exact"/>
                    <w:textAlignment w:val="baseline"/>
                    <w:rPr>
                      <w:rFonts w:ascii="Lucida Console" w:eastAsia="Lucida Console" w:hAnsi="Lucida Console"/>
                      <w:b/>
                      <w:color w:val="000000"/>
                      <w:spacing w:val="-8"/>
                      <w:sz w:val="12"/>
                    </w:rPr>
                  </w:pPr>
                  <w:r>
                    <w:rPr>
                      <w:rFonts w:ascii="Lucida Console" w:eastAsia="Lucida Console" w:hAnsi="Lucida Console"/>
                      <w:b/>
                      <w:color w:val="000000"/>
                      <w:spacing w:val="-8"/>
                      <w:sz w:val="12"/>
                    </w:rPr>
                    <w:t>2 .372</w:t>
                  </w:r>
                </w:p>
                <w:p w14:paraId="16A330E3" w14:textId="77777777" w:rsidR="00CF4BE1" w:rsidRDefault="00000000">
                  <w:pPr>
                    <w:spacing w:before="62"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1.891</w:t>
                  </w:r>
                </w:p>
                <w:p w14:paraId="16A330E4" w14:textId="77777777" w:rsidR="00CF4BE1" w:rsidRDefault="00000000">
                  <w:pPr>
                    <w:spacing w:before="56"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1.464</w:t>
                  </w:r>
                </w:p>
                <w:p w14:paraId="16A330E5" w14:textId="77777777" w:rsidR="00CF4BE1" w:rsidRDefault="00000000">
                  <w:pPr>
                    <w:spacing w:before="182" w:line="123"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1.210</w:t>
                  </w:r>
                </w:p>
                <w:p w14:paraId="16A330E6" w14:textId="77777777" w:rsidR="00CF4BE1" w:rsidRDefault="00000000">
                  <w:pPr>
                    <w:spacing w:before="64"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.980</w:t>
                  </w:r>
                </w:p>
                <w:p w14:paraId="16A330E7" w14:textId="77777777" w:rsidR="00CF4BE1" w:rsidRDefault="00000000">
                  <w:pPr>
                    <w:spacing w:before="66" w:line="120"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.7744</w:t>
                  </w:r>
                </w:p>
                <w:p w14:paraId="16A330E8" w14:textId="77777777" w:rsidR="00CF4BE1" w:rsidRDefault="00000000">
                  <w:pPr>
                    <w:spacing w:before="63" w:line="115"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.5930</w:t>
                  </w:r>
                </w:p>
              </w:txbxContent>
            </v:textbox>
            <w10:wrap type="square" anchorx="page" anchory="page"/>
          </v:shape>
        </w:pict>
      </w:r>
      <w:r>
        <w:pict w14:anchorId="16A32B2C">
          <v:shape id="_x0000_s1171" type="#_x0000_t202" style="position:absolute;margin-left:296.5pt;margin-top:301.15pt;width:31.6pt;height:36pt;z-index:-250876928;mso-wrap-distance-left:0;mso-wrap-distance-right:0;mso-position-horizontal-relative:page;mso-position-vertical-relative:page" filled="f" stroked="f">
            <v:textbox inset="0,0,0,0">
              <w:txbxContent>
                <w:p w14:paraId="16A330E9" w14:textId="77777777" w:rsidR="00CF4BE1" w:rsidRDefault="00000000">
                  <w:pPr>
                    <w:spacing w:line="179" w:lineRule="exact"/>
                    <w:ind w:firstLine="72"/>
                    <w:textAlignment w:val="baseline"/>
                    <w:rPr>
                      <w:rFonts w:ascii="Lucida Console" w:eastAsia="Lucida Console" w:hAnsi="Lucida Console"/>
                      <w:b/>
                      <w:color w:val="000000"/>
                      <w:sz w:val="12"/>
                    </w:rPr>
                  </w:pPr>
                  <w:r>
                    <w:rPr>
                      <w:rFonts w:ascii="Lucida Console" w:eastAsia="Lucida Console" w:hAnsi="Lucida Console"/>
                      <w:b/>
                      <w:color w:val="000000"/>
                      <w:sz w:val="12"/>
                    </w:rPr>
                    <w:t xml:space="preserve">.331059 </w:t>
                  </w:r>
                  <w:r>
                    <w:rPr>
                      <w:rFonts w:ascii="Bookman Old Style" w:eastAsia="Bookman Old Style" w:hAnsi="Bookman Old Style"/>
                      <w:color w:val="000000"/>
                      <w:sz w:val="12"/>
                    </w:rPr>
                    <w:t xml:space="preserve">.502740 </w:t>
                  </w:r>
                  <w:r>
                    <w:rPr>
                      <w:rFonts w:ascii="Lucida Console" w:eastAsia="Lucida Console" w:hAnsi="Lucida Console"/>
                      <w:b/>
                      <w:color w:val="000000"/>
                      <w:sz w:val="12"/>
                    </w:rPr>
                    <w:t>1.0981 2.2783</w:t>
                  </w:r>
                </w:p>
              </w:txbxContent>
            </v:textbox>
            <w10:wrap type="square" anchorx="page" anchory="page"/>
          </v:shape>
        </w:pict>
      </w:r>
      <w:r>
        <w:pict w14:anchorId="16A32B2D">
          <v:shape id="_x0000_s1170" type="#_x0000_t202" style="position:absolute;margin-left:96pt;margin-top:341.85pt;width:13.9pt;height:168.75pt;z-index:-250875904;mso-wrap-distance-left:0;mso-wrap-distance-right:0;mso-position-horizontal-relative:page;mso-position-vertical-relative:page" filled="f" stroked="f">
            <v:textbox inset="0,0,0,0">
              <w:txbxContent>
                <w:p w14:paraId="16A330EA" w14:textId="77777777" w:rsidR="00CF4BE1" w:rsidRDefault="00000000">
                  <w:pPr>
                    <w:spacing w:before="75" w:line="121" w:lineRule="exact"/>
                    <w:textAlignment w:val="baseline"/>
                    <w:rPr>
                      <w:rFonts w:ascii="Lucida Console" w:eastAsia="Lucida Console" w:hAnsi="Lucida Console"/>
                      <w:b/>
                      <w:color w:val="000000"/>
                      <w:spacing w:val="-10"/>
                      <w:sz w:val="12"/>
                    </w:rPr>
                  </w:pPr>
                  <w:r>
                    <w:rPr>
                      <w:rFonts w:ascii="Lucida Console" w:eastAsia="Lucida Console" w:hAnsi="Lucida Console"/>
                      <w:b/>
                      <w:color w:val="000000"/>
                      <w:spacing w:val="-10"/>
                      <w:sz w:val="12"/>
                    </w:rPr>
                    <w:t>1024</w:t>
                  </w:r>
                </w:p>
                <w:p w14:paraId="16A330EB"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784</w:t>
                  </w:r>
                </w:p>
                <w:p w14:paraId="16A330EC" w14:textId="77777777" w:rsidR="00CF4BE1" w:rsidRDefault="00000000">
                  <w:pPr>
                    <w:spacing w:before="239"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484</w:t>
                  </w:r>
                </w:p>
                <w:p w14:paraId="16A330ED" w14:textId="77777777" w:rsidR="00CF4BE1" w:rsidRDefault="00000000">
                  <w:pPr>
                    <w:spacing w:before="182"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400</w:t>
                  </w:r>
                </w:p>
                <w:p w14:paraId="16A330EE" w14:textId="77777777" w:rsidR="00CF4BE1" w:rsidRDefault="00000000">
                  <w:pPr>
                    <w:spacing w:before="63"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824</w:t>
                  </w:r>
                </w:p>
                <w:p w14:paraId="16A330EF" w14:textId="77777777" w:rsidR="00CF4BE1" w:rsidRDefault="00000000">
                  <w:pPr>
                    <w:spacing w:before="65"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256</w:t>
                  </w:r>
                </w:p>
                <w:p w14:paraId="16A330F0" w14:textId="77777777" w:rsidR="00CF4BE1" w:rsidRDefault="00000000">
                  <w:pPr>
                    <w:spacing w:before="61" w:line="118"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196</w:t>
                  </w:r>
                </w:p>
                <w:p w14:paraId="16A330F1" w14:textId="77777777" w:rsidR="00CF4BE1" w:rsidRDefault="00000000">
                  <w:pPr>
                    <w:spacing w:before="185"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169</w:t>
                  </w:r>
                </w:p>
                <w:p w14:paraId="16A330F2" w14:textId="77777777" w:rsidR="00CF4BE1" w:rsidRDefault="00000000">
                  <w:pPr>
                    <w:spacing w:before="61" w:line="117"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144</w:t>
                  </w:r>
                </w:p>
                <w:p w14:paraId="16A330F3" w14:textId="77777777" w:rsidR="00CF4BE1" w:rsidRDefault="00000000">
                  <w:pPr>
                    <w:spacing w:before="66"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100</w:t>
                  </w:r>
                </w:p>
                <w:p w14:paraId="16A330F4" w14:textId="77777777" w:rsidR="00CF4BE1" w:rsidRDefault="00000000">
                  <w:pPr>
                    <w:spacing w:before="61" w:line="121"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81</w:t>
                  </w:r>
                </w:p>
                <w:p w14:paraId="16A330F5" w14:textId="77777777" w:rsidR="00CF4BE1" w:rsidRDefault="00000000">
                  <w:pPr>
                    <w:spacing w:before="187"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64</w:t>
                  </w:r>
                </w:p>
                <w:p w14:paraId="16A330F6" w14:textId="77777777" w:rsidR="00CF4BE1" w:rsidRDefault="00000000">
                  <w:pPr>
                    <w:spacing w:before="51" w:line="147" w:lineRule="exac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49</w:t>
                  </w:r>
                </w:p>
                <w:p w14:paraId="16A330F7" w14:textId="77777777" w:rsidR="00CF4BE1" w:rsidRDefault="00000000">
                  <w:pPr>
                    <w:spacing w:before="55"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25</w:t>
                  </w:r>
                </w:p>
                <w:p w14:paraId="16A330F8" w14:textId="77777777" w:rsidR="00CF4BE1" w:rsidRDefault="00000000">
                  <w:pPr>
                    <w:spacing w:before="67" w:after="99" w:line="116" w:lineRule="exact"/>
                    <w:textAlignment w:val="baseline"/>
                    <w:rPr>
                      <w:rFonts w:ascii="Lucida Console" w:eastAsia="Lucida Console" w:hAnsi="Lucida Console"/>
                      <w:b/>
                      <w:color w:val="000000"/>
                      <w:sz w:val="12"/>
                    </w:rPr>
                  </w:pPr>
                  <w:r>
                    <w:rPr>
                      <w:rFonts w:ascii="Lucida Console" w:eastAsia="Lucida Console" w:hAnsi="Lucida Console"/>
                      <w:b/>
                      <w:color w:val="000000"/>
                      <w:sz w:val="12"/>
                    </w:rPr>
                    <w:t>16</w:t>
                  </w:r>
                </w:p>
              </w:txbxContent>
            </v:textbox>
            <w10:wrap type="square" anchorx="page" anchory="page"/>
          </v:shape>
        </w:pict>
      </w:r>
      <w:r>
        <w:pict w14:anchorId="16A32B2E">
          <v:shape id="_x0000_s1169" type="#_x0000_t202" style="position:absolute;margin-left:221.3pt;margin-top:342.55pt;width:68.55pt;height:36.4pt;z-index:-250874880;mso-wrap-distance-left:0;mso-wrap-distance-right:0;mso-position-horizontal-relative:page;mso-position-vertical-relative:page" filled="f" stroked="f">
            <v:textbox inset="0,0,0,0">
              <w:txbxContent>
                <w:p w14:paraId="16A330F9" w14:textId="77777777" w:rsidR="00CF4BE1" w:rsidRDefault="00000000">
                  <w:pPr>
                    <w:tabs>
                      <w:tab w:val="decimal" w:pos="1080"/>
                    </w:tabs>
                    <w:spacing w:before="66" w:line="121" w:lineRule="exact"/>
                    <w:textAlignment w:val="baseline"/>
                    <w:rPr>
                      <w:rFonts w:ascii="Lucida Console" w:eastAsia="Lucida Console" w:hAnsi="Lucida Console"/>
                      <w:b/>
                      <w:color w:val="000000"/>
                      <w:spacing w:val="-6"/>
                      <w:sz w:val="12"/>
                    </w:rPr>
                  </w:pPr>
                  <w:r>
                    <w:rPr>
                      <w:rFonts w:ascii="Lucida Console" w:eastAsia="Lucida Console" w:hAnsi="Lucida Console"/>
                      <w:b/>
                      <w:color w:val="000000"/>
                      <w:spacing w:val="-6"/>
                      <w:sz w:val="12"/>
                    </w:rPr>
                    <w:t>99.1 10.094</w:t>
                  </w:r>
                  <w:r>
                    <w:rPr>
                      <w:rFonts w:ascii="Lucida Console" w:eastAsia="Lucida Console" w:hAnsi="Lucida Console"/>
                      <w:b/>
                      <w:color w:val="000000"/>
                      <w:spacing w:val="-6"/>
                      <w:sz w:val="12"/>
                    </w:rPr>
                    <w:tab/>
                    <w:t>53.2963I</w:t>
                  </w:r>
                </w:p>
                <w:p w14:paraId="16A330FA" w14:textId="77777777" w:rsidR="00CF4BE1" w:rsidRDefault="00000000">
                  <w:pPr>
                    <w:tabs>
                      <w:tab w:val="decimal" w:pos="1080"/>
                    </w:tabs>
                    <w:spacing w:before="42" w:line="206" w:lineRule="exact"/>
                    <w:textAlignment w:val="baseline"/>
                    <w:rPr>
                      <w:rFonts w:ascii="Lucida Console" w:eastAsia="Lucida Console" w:hAnsi="Lucida Console"/>
                      <w:b/>
                      <w:color w:val="000000"/>
                      <w:spacing w:val="-6"/>
                      <w:sz w:val="12"/>
                    </w:rPr>
                  </w:pPr>
                  <w:r>
                    <w:rPr>
                      <w:rFonts w:ascii="Lucida Console" w:eastAsia="Lucida Console" w:hAnsi="Lucida Console"/>
                      <w:b/>
                      <w:color w:val="000000"/>
                      <w:spacing w:val="-6"/>
                      <w:sz w:val="12"/>
                    </w:rPr>
                    <w:t>75.8 13.185</w:t>
                  </w:r>
                  <w:r>
                    <w:rPr>
                      <w:rFonts w:ascii="Lucida Console" w:eastAsia="Lucida Console" w:hAnsi="Lucida Console"/>
                      <w:b/>
                      <w:color w:val="000000"/>
                      <w:spacing w:val="-6"/>
                      <w:sz w:val="12"/>
                    </w:rPr>
                    <w:tab/>
                    <w:t>69.61681</w:t>
                  </w:r>
                </w:p>
                <w:p w14:paraId="16A330FB" w14:textId="77777777" w:rsidR="00CF4BE1" w:rsidRDefault="00000000">
                  <w:pPr>
                    <w:spacing w:line="101" w:lineRule="exact"/>
                    <w:textAlignment w:val="baseline"/>
                    <w:rPr>
                      <w:rFonts w:ascii="Lucida Console" w:eastAsia="Lucida Console" w:hAnsi="Lucida Console"/>
                      <w:b/>
                      <w:color w:val="000000"/>
                      <w:spacing w:val="-3"/>
                      <w:sz w:val="12"/>
                    </w:rPr>
                  </w:pPr>
                  <w:r>
                    <w:rPr>
                      <w:rFonts w:ascii="Lucida Console" w:eastAsia="Lucida Console" w:hAnsi="Lucida Console"/>
                      <w:b/>
                      <w:color w:val="000000"/>
                      <w:spacing w:val="-3"/>
                      <w:sz w:val="12"/>
                    </w:rPr>
                    <w:t>60.5 16.589 87.62*</w:t>
                  </w:r>
                </w:p>
                <w:p w14:paraId="16A330FC" w14:textId="77777777" w:rsidR="00CF4BE1" w:rsidRDefault="00000000">
                  <w:pPr>
                    <w:spacing w:line="187" w:lineRule="exact"/>
                    <w:textAlignment w:val="baseline"/>
                    <w:rPr>
                      <w:rFonts w:ascii="Lucida Console" w:eastAsia="Lucida Console" w:hAnsi="Lucida Console"/>
                      <w:b/>
                      <w:color w:val="000000"/>
                      <w:spacing w:val="-9"/>
                      <w:sz w:val="12"/>
                    </w:rPr>
                  </w:pPr>
                  <w:r>
                    <w:rPr>
                      <w:rFonts w:ascii="Lucida Console" w:eastAsia="Lucida Console" w:hAnsi="Lucida Console"/>
                      <w:b/>
                      <w:color w:val="000000"/>
                      <w:spacing w:val="-9"/>
                      <w:sz w:val="12"/>
                    </w:rPr>
                    <w:t>46.8 21.357 112.7660</w:t>
                  </w:r>
                </w:p>
              </w:txbxContent>
            </v:textbox>
            <w10:wrap type="square" anchorx="page" anchory="page"/>
          </v:shape>
        </w:pict>
      </w:r>
      <w:r>
        <w:pict w14:anchorId="16A32B2F">
          <v:shape id="_x0000_s1168" type="#_x0000_t202" style="position:absolute;margin-left:221.3pt;margin-top:378.95pt;width:68.55pt;height:15.2pt;z-index:-250873856;mso-wrap-distance-left:0;mso-wrap-distance-right:0;mso-position-horizontal-relative:page;mso-position-vertical-relative:page" filled="f" stroked="f">
            <v:textbox inset="0,0,0,0">
              <w:txbxContent>
                <w:p w14:paraId="16A330FD" w14:textId="77777777" w:rsidR="00CF4BE1" w:rsidRDefault="00000000">
                  <w:pPr>
                    <w:spacing w:before="154" w:line="143" w:lineRule="exact"/>
                    <w:textAlignment w:val="baseline"/>
                    <w:rPr>
                      <w:rFonts w:ascii="Lucida Console" w:eastAsia="Lucida Console" w:hAnsi="Lucida Console"/>
                      <w:b/>
                      <w:color w:val="000000"/>
                      <w:spacing w:val="-9"/>
                      <w:sz w:val="12"/>
                    </w:rPr>
                  </w:pPr>
                  <w:r>
                    <w:rPr>
                      <w:rFonts w:ascii="Lucida Console" w:eastAsia="Lucida Console" w:hAnsi="Lucida Console"/>
                      <w:b/>
                      <w:color w:val="000000"/>
                      <w:spacing w:val="-9"/>
                      <w:sz w:val="12"/>
                    </w:rPr>
                    <w:t>88.7! 25.843 136.451</w:t>
                  </w:r>
                </w:p>
              </w:txbxContent>
            </v:textbox>
            <w10:wrap type="square" anchorx="page" anchory="page"/>
          </v:shape>
        </w:pict>
      </w:r>
      <w:r>
        <w:pict w14:anchorId="16A32B30">
          <v:shape id="_x0000_s1167" type="#_x0000_t202" style="position:absolute;margin-left:221.5pt;margin-top:394.15pt;width:68.35pt;height:27.75pt;z-index:-250872832;mso-wrap-distance-left:0;mso-wrap-distance-right:0;mso-position-horizontal-relative:page;mso-position-vertical-relative:page" filled="f" stroked="f">
            <v:textbox inset="0,0,0,0">
              <w:txbxContent>
                <w:p w14:paraId="16A330FE" w14:textId="77777777" w:rsidR="00CF4BE1" w:rsidRDefault="00000000">
                  <w:pPr>
                    <w:spacing w:line="200" w:lineRule="exact"/>
                    <w:ind w:right="72"/>
                    <w:jc w:val="both"/>
                    <w:textAlignment w:val="baseline"/>
                    <w:rPr>
                      <w:rFonts w:ascii="Lucida Console" w:eastAsia="Lucida Console" w:hAnsi="Lucida Console"/>
                      <w:b/>
                      <w:color w:val="000000"/>
                      <w:spacing w:val="-19"/>
                      <w:sz w:val="12"/>
                    </w:rPr>
                  </w:pPr>
                  <w:r>
                    <w:rPr>
                      <w:rFonts w:ascii="Lucida Console" w:eastAsia="Lucida Console" w:hAnsi="Lucida Console"/>
                      <w:b/>
                      <w:color w:val="000000"/>
                      <w:spacing w:val="-19"/>
                      <w:sz w:val="12"/>
                    </w:rPr>
                    <w:t>81.3 31.904 168.458 24.8</w:t>
                  </w:r>
                  <w:r>
                    <w:rPr>
                      <w:rFonts w:ascii="Courier New" w:eastAsia="Courier New" w:hAnsi="Courier New"/>
                      <w:b/>
                      <w:color w:val="000000"/>
                      <w:spacing w:val="-19"/>
                      <w:sz w:val="12"/>
                      <w:vertAlign w:val="superscript"/>
                    </w:rPr>
                    <w:t>1</w:t>
                  </w:r>
                  <w:r>
                    <w:rPr>
                      <w:rFonts w:ascii="Lucida Console" w:eastAsia="Lucida Console" w:hAnsi="Lucida Console"/>
                      <w:b/>
                      <w:color w:val="000000"/>
                      <w:spacing w:val="-19"/>
                      <w:sz w:val="12"/>
                    </w:rPr>
                    <w:t xml:space="preserve"> 40.878 218.196 </w:t>
                  </w:r>
                  <w:proofErr w:type="gramStart"/>
                  <w:r>
                    <w:rPr>
                      <w:rFonts w:ascii="Lucida Console" w:eastAsia="Lucida Console" w:hAnsi="Lucida Console"/>
                      <w:b/>
                      <w:color w:val="000000"/>
                      <w:spacing w:val="-19"/>
                      <w:sz w:val="12"/>
                    </w:rPr>
                    <w:t>19.0,</w:t>
                  </w:r>
                  <w:r>
                    <w:rPr>
                      <w:rFonts w:ascii="Courier New" w:eastAsia="Courier New" w:hAnsi="Courier New"/>
                      <w:b/>
                      <w:color w:val="000000"/>
                      <w:spacing w:val="-19"/>
                      <w:sz w:val="12"/>
                      <w:vertAlign w:val="superscript"/>
                    </w:rPr>
                    <w:t>I</w:t>
                  </w:r>
                  <w:proofErr w:type="gramEnd"/>
                  <w:r>
                    <w:rPr>
                      <w:rFonts w:ascii="Lucida Console" w:eastAsia="Lucida Console" w:hAnsi="Lucida Console"/>
                      <w:b/>
                      <w:color w:val="000000"/>
                      <w:spacing w:val="-19"/>
                      <w:sz w:val="12"/>
                    </w:rPr>
                    <w:t xml:space="preserve">  52.782 </w:t>
                  </w:r>
                  <w:proofErr w:type="spellStart"/>
                  <w:r>
                    <w:rPr>
                      <w:rFonts w:ascii="Lucida Console" w:eastAsia="Lucida Console" w:hAnsi="Lucida Console"/>
                      <w:b/>
                      <w:color w:val="000000"/>
                      <w:spacing w:val="-19"/>
                      <w:sz w:val="12"/>
                    </w:rPr>
                    <w:t>i</w:t>
                  </w:r>
                  <w:proofErr w:type="spellEnd"/>
                  <w:r>
                    <w:rPr>
                      <w:rFonts w:ascii="Lucida Console" w:eastAsia="Lucida Console" w:hAnsi="Lucida Console"/>
                      <w:b/>
                      <w:color w:val="000000"/>
                      <w:spacing w:val="-19"/>
                      <w:sz w:val="12"/>
                    </w:rPr>
                    <w:t xml:space="preserve"> 278.426 </w:t>
                  </w:r>
                </w:p>
              </w:txbxContent>
            </v:textbox>
            <w10:wrap type="square" anchorx="page" anchory="page"/>
          </v:shape>
        </w:pict>
      </w:r>
      <w:r>
        <w:pict w14:anchorId="16A32B31">
          <v:shape id="_x0000_s1166" type="#_x0000_t202" style="position:absolute;margin-left:149.05pt;margin-top:421.9pt;width:140.8pt;height:83.6pt;z-index:-250871808;mso-wrap-distance-left:0;mso-wrap-distance-right:0;mso-position-horizontal-relative:page;mso-position-vertical-relative:page" filled="f" stroked="f">
            <v:textbox inset="0,0,0,0">
              <w:txbxContent>
                <w:p w14:paraId="16A330FF" w14:textId="77777777" w:rsidR="00CF4BE1" w:rsidRDefault="00000000">
                  <w:pPr>
                    <w:spacing w:line="200" w:lineRule="exact"/>
                    <w:ind w:right="72"/>
                    <w:jc w:val="both"/>
                    <w:textAlignment w:val="baseline"/>
                    <w:rPr>
                      <w:rFonts w:ascii="Lucida Console" w:eastAsia="Lucida Console" w:hAnsi="Lucida Console"/>
                      <w:b/>
                      <w:color w:val="000000"/>
                      <w:spacing w:val="-19"/>
                      <w:sz w:val="12"/>
                    </w:rPr>
                  </w:pPr>
                  <w:r>
                    <w:rPr>
                      <w:rFonts w:ascii="Lucida Console" w:eastAsia="Lucida Console" w:hAnsi="Lucida Console"/>
                      <w:b/>
                      <w:color w:val="000000"/>
                      <w:spacing w:val="-19"/>
                      <w:sz w:val="12"/>
                    </w:rPr>
                    <w:t>.51131 2.6997, 1955.79 18.8</w:t>
                  </w:r>
                  <w:r>
                    <w:rPr>
                      <w:rFonts w:ascii="Courier New" w:eastAsia="Courier New" w:hAnsi="Courier New"/>
                      <w:b/>
                      <w:color w:val="000000"/>
                      <w:spacing w:val="-19"/>
                      <w:sz w:val="12"/>
                      <w:vertAlign w:val="superscript"/>
                    </w:rPr>
                    <w:t>1</w:t>
                  </w:r>
                  <w:r>
                    <w:rPr>
                      <w:rFonts w:ascii="Lucida Console" w:eastAsia="Lucida Console" w:hAnsi="Lucida Console"/>
                      <w:b/>
                      <w:color w:val="000000"/>
                      <w:spacing w:val="-19"/>
                      <w:sz w:val="12"/>
                      <w:vertAlign w:val="subscript"/>
                    </w:rPr>
                    <w:t>1</w:t>
                  </w:r>
                  <w:r>
                    <w:rPr>
                      <w:rFonts w:ascii="Lucida Console" w:eastAsia="Lucida Console" w:hAnsi="Lucida Console"/>
                      <w:b/>
                      <w:color w:val="000000"/>
                      <w:spacing w:val="-19"/>
                      <w:sz w:val="12"/>
                    </w:rPr>
                    <w:t xml:space="preserve"> 61.1604</w:t>
                  </w:r>
                  <w:r>
                    <w:rPr>
                      <w:rFonts w:ascii="Courier New" w:eastAsia="Courier New" w:hAnsi="Courier New"/>
                      <w:b/>
                      <w:color w:val="000000"/>
                      <w:spacing w:val="-19"/>
                      <w:sz w:val="12"/>
                      <w:vertAlign w:val="superscript"/>
                    </w:rPr>
                    <w:t>1</w:t>
                  </w:r>
                  <w:r>
                    <w:rPr>
                      <w:rFonts w:ascii="Lucida Console" w:eastAsia="Lucida Console" w:hAnsi="Lucida Console"/>
                      <w:b/>
                      <w:color w:val="000000"/>
                      <w:spacing w:val="-19"/>
                      <w:sz w:val="12"/>
                    </w:rPr>
                    <w:t xml:space="preserve"> 822.927 .4354 2.3006 2295.68 13.9</w:t>
                  </w:r>
                  <w:r>
                    <w:rPr>
                      <w:rFonts w:ascii="Courier New" w:eastAsia="Courier New" w:hAnsi="Courier New"/>
                      <w:b/>
                      <w:color w:val="000000"/>
                      <w:spacing w:val="-19"/>
                      <w:sz w:val="12"/>
                      <w:vertAlign w:val="superscript"/>
                    </w:rPr>
                    <w:t>,</w:t>
                  </w:r>
                  <w:r>
                    <w:rPr>
                      <w:rFonts w:ascii="Lucida Console" w:eastAsia="Lucida Console" w:hAnsi="Lucida Console"/>
                      <w:b/>
                      <w:color w:val="000000"/>
                      <w:spacing w:val="-19"/>
                      <w:sz w:val="12"/>
                    </w:rPr>
                    <w:t xml:space="preserve"> 71.7250 87E.708</w:t>
                  </w:r>
                </w:p>
                <w:p w14:paraId="16A33100" w14:textId="77777777" w:rsidR="00CF4BE1" w:rsidRDefault="00000000">
                  <w:pPr>
                    <w:tabs>
                      <w:tab w:val="decimal" w:pos="2520"/>
                    </w:tabs>
                    <w:spacing w:line="233" w:lineRule="exact"/>
                    <w:jc w:val="both"/>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 8006</w:t>
                  </w:r>
                  <w:r>
                    <w:rPr>
                      <w:rFonts w:ascii="Courier New" w:eastAsia="Courier New" w:hAnsi="Courier New"/>
                      <w:b/>
                      <w:color w:val="000000"/>
                      <w:spacing w:val="-11"/>
                      <w:sz w:val="12"/>
                      <w:vertAlign w:val="superscript"/>
                    </w:rPr>
                    <w:t>1</w:t>
                  </w:r>
                  <w:r>
                    <w:rPr>
                      <w:rFonts w:ascii="Lucida Console" w:eastAsia="Lucida Console" w:hAnsi="Lucida Console"/>
                      <w:b/>
                      <w:color w:val="000000"/>
                      <w:spacing w:val="-11"/>
                      <w:sz w:val="12"/>
                    </w:rPr>
                    <w:t xml:space="preserve"> 1.59771 3304.69</w:t>
                  </w:r>
                  <w:r>
                    <w:rPr>
                      <w:rFonts w:ascii="Lucida Console" w:eastAsia="Lucida Console" w:hAnsi="Lucida Console"/>
                      <w:b/>
                      <w:color w:val="000000"/>
                      <w:spacing w:val="-11"/>
                      <w:sz w:val="12"/>
                    </w:rPr>
                    <w:tab/>
                    <w:t>9.</w:t>
                  </w:r>
                  <w:proofErr w:type="gramStart"/>
                  <w:r>
                    <w:rPr>
                      <w:rFonts w:ascii="Lucida Console" w:eastAsia="Lucida Console" w:hAnsi="Lucida Console"/>
                      <w:b/>
                      <w:color w:val="000000"/>
                      <w:spacing w:val="-11"/>
                      <w:sz w:val="12"/>
                    </w:rPr>
                    <w:t>7,</w:t>
                  </w:r>
                  <w:r>
                    <w:rPr>
                      <w:rFonts w:ascii="Courier New" w:eastAsia="Courier New" w:hAnsi="Courier New"/>
                      <w:b/>
                      <w:color w:val="000000"/>
                      <w:spacing w:val="-11"/>
                      <w:sz w:val="12"/>
                      <w:vertAlign w:val="superscript"/>
                    </w:rPr>
                    <w:t>I</w:t>
                  </w:r>
                  <w:proofErr w:type="gramEnd"/>
                  <w:r>
                    <w:rPr>
                      <w:rFonts w:ascii="Lucida Console" w:eastAsia="Lucida Console" w:hAnsi="Lucida Console"/>
                      <w:b/>
                      <w:color w:val="000000"/>
                      <w:spacing w:val="-11"/>
                      <w:sz w:val="12"/>
                    </w:rPr>
                    <w:t xml:space="preserve"> 103.349 545.683</w:t>
                  </w:r>
                </w:p>
                <w:p w14:paraId="16A33101" w14:textId="77777777" w:rsidR="00CF4BE1" w:rsidRDefault="00000000">
                  <w:pPr>
                    <w:tabs>
                      <w:tab w:val="decimal" w:pos="2520"/>
                    </w:tabs>
                    <w:spacing w:line="135" w:lineRule="exact"/>
                    <w:jc w:val="both"/>
                    <w:textAlignment w:val="baseline"/>
                    <w:rPr>
                      <w:rFonts w:ascii="Lucida Console" w:eastAsia="Lucida Console" w:hAnsi="Lucida Console"/>
                      <w:b/>
                      <w:color w:val="000000"/>
                      <w:spacing w:val="-2"/>
                      <w:sz w:val="12"/>
                    </w:rPr>
                  </w:pPr>
                  <w:r>
                    <w:rPr>
                      <w:rFonts w:ascii="Lucida Console" w:eastAsia="Lucida Console" w:hAnsi="Lucida Console"/>
                      <w:b/>
                      <w:color w:val="000000"/>
                      <w:spacing w:val="-2"/>
                      <w:sz w:val="12"/>
                    </w:rPr>
                    <w:t>.2456 1.2936 4081.61</w:t>
                  </w:r>
                  <w:r>
                    <w:rPr>
                      <w:rFonts w:ascii="Lucida Console" w:eastAsia="Lucida Console" w:hAnsi="Lucida Console"/>
                      <w:b/>
                      <w:color w:val="000000"/>
                      <w:spacing w:val="-2"/>
                      <w:sz w:val="12"/>
                    </w:rPr>
                    <w:tab/>
                    <w:t>7.8127.692 674.214</w:t>
                  </w:r>
                </w:p>
                <w:p w14:paraId="16A33102" w14:textId="77777777" w:rsidR="00CF4BE1" w:rsidRDefault="00000000">
                  <w:pPr>
                    <w:tabs>
                      <w:tab w:val="left" w:pos="792"/>
                      <w:tab w:val="left" w:pos="1368"/>
                    </w:tabs>
                    <w:spacing w:line="93" w:lineRule="exact"/>
                    <w:ind w:left="288"/>
                    <w:textAlignment w:val="baseline"/>
                    <w:rPr>
                      <w:rFonts w:ascii="Lucida Console" w:eastAsia="Lucida Console" w:hAnsi="Lucida Console"/>
                      <w:b/>
                      <w:color w:val="000000"/>
                      <w:spacing w:val="-13"/>
                      <w:sz w:val="12"/>
                    </w:rPr>
                  </w:pPr>
                  <w:r>
                    <w:rPr>
                      <w:rFonts w:ascii="Lucida Console" w:eastAsia="Lucida Console" w:hAnsi="Lucida Console"/>
                      <w:b/>
                      <w:color w:val="000000"/>
                      <w:spacing w:val="-13"/>
                      <w:sz w:val="12"/>
                    </w:rPr>
                    <w:t>I</w:t>
                  </w:r>
                  <w:r>
                    <w:rPr>
                      <w:rFonts w:ascii="Lucida Console" w:eastAsia="Lucida Console" w:hAnsi="Lucida Console"/>
                      <w:b/>
                      <w:color w:val="000000"/>
                      <w:spacing w:val="-13"/>
                      <w:sz w:val="12"/>
                    </w:rPr>
                    <w:tab/>
                    <w:t>I</w:t>
                  </w:r>
                  <w:r>
                    <w:rPr>
                      <w:rFonts w:ascii="Lucida Console" w:eastAsia="Lucida Console" w:hAnsi="Lucida Console"/>
                      <w:b/>
                      <w:color w:val="000000"/>
                      <w:spacing w:val="-13"/>
                      <w:sz w:val="12"/>
                    </w:rPr>
                    <w:tab/>
                    <w:t>I</w:t>
                  </w:r>
                </w:p>
                <w:p w14:paraId="16A33103" w14:textId="77777777" w:rsidR="00CF4BE1" w:rsidRDefault="00000000">
                  <w:pPr>
                    <w:tabs>
                      <w:tab w:val="left" w:pos="1728"/>
                    </w:tabs>
                    <w:spacing w:line="67" w:lineRule="exact"/>
                    <w:ind w:left="1296"/>
                    <w:textAlignment w:val="baseline"/>
                    <w:rPr>
                      <w:rFonts w:ascii="Lucida Console" w:eastAsia="Lucida Console" w:hAnsi="Lucida Console"/>
                      <w:b/>
                      <w:color w:val="000000"/>
                      <w:spacing w:val="-17"/>
                      <w:sz w:val="12"/>
                    </w:rPr>
                  </w:pPr>
                  <w:r>
                    <w:rPr>
                      <w:rFonts w:ascii="Lucida Console" w:eastAsia="Lucida Console" w:hAnsi="Lucida Console"/>
                      <w:b/>
                      <w:color w:val="000000"/>
                      <w:spacing w:val="-17"/>
                      <w:sz w:val="12"/>
                    </w:rPr>
                    <w:t>,</w:t>
                  </w:r>
                  <w:r>
                    <w:rPr>
                      <w:rFonts w:ascii="Lucida Console" w:eastAsia="Lucida Console" w:hAnsi="Lucida Console"/>
                      <w:b/>
                      <w:color w:val="000000"/>
                      <w:spacing w:val="-17"/>
                      <w:sz w:val="12"/>
                    </w:rPr>
                    <w:tab/>
                    <w:t>I</w:t>
                  </w:r>
                </w:p>
                <w:p w14:paraId="16A33104" w14:textId="77777777" w:rsidR="00CF4BE1" w:rsidRDefault="00000000">
                  <w:pPr>
                    <w:spacing w:line="166" w:lineRule="exact"/>
                    <w:textAlignment w:val="baseline"/>
                    <w:rPr>
                      <w:rFonts w:ascii="Lucida Console" w:eastAsia="Lucida Console" w:hAnsi="Lucida Console"/>
                      <w:b/>
                      <w:color w:val="000000"/>
                      <w:spacing w:val="-7"/>
                      <w:sz w:val="12"/>
                    </w:rPr>
                  </w:pPr>
                  <w:r>
                    <w:rPr>
                      <w:rFonts w:ascii="Lucida Console" w:eastAsia="Lucida Console" w:hAnsi="Lucida Console"/>
                      <w:b/>
                      <w:color w:val="000000"/>
                      <w:spacing w:val="-7"/>
                      <w:sz w:val="12"/>
                    </w:rPr>
                    <w:t>.1936! 1.02.4 6165.29 6.2 161.545 852.968</w:t>
                  </w:r>
                </w:p>
                <w:p w14:paraId="16A33105" w14:textId="77777777" w:rsidR="00CF4BE1" w:rsidRDefault="00000000">
                  <w:pPr>
                    <w:tabs>
                      <w:tab w:val="decimal" w:pos="2520"/>
                    </w:tabs>
                    <w:spacing w:before="48" w:line="112"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.1483</w:t>
                  </w:r>
                  <w:r>
                    <w:rPr>
                      <w:rFonts w:ascii="Lucida Console" w:eastAsia="Lucida Console" w:hAnsi="Lucida Console"/>
                      <w:b/>
                      <w:color w:val="000000"/>
                      <w:spacing w:val="-4"/>
                      <w:sz w:val="12"/>
                    </w:rPr>
                    <w:tab/>
                    <w:t>.7830 6743.09 4.7 210.879 1118.441</w:t>
                  </w:r>
                </w:p>
                <w:p w14:paraId="16A33106" w14:textId="77777777" w:rsidR="00CF4BE1" w:rsidRDefault="00000000">
                  <w:pPr>
                    <w:tabs>
                      <w:tab w:val="left" w:pos="288"/>
                      <w:tab w:val="decimal" w:pos="2520"/>
                    </w:tabs>
                    <w:spacing w:line="231" w:lineRule="exact"/>
                    <w:textAlignment w:val="baseline"/>
                    <w:rPr>
                      <w:rFonts w:ascii="Bookman Old Style" w:eastAsia="Bookman Old Style" w:hAnsi="Bookman Old Style"/>
                      <w:b/>
                      <w:color w:val="000000"/>
                      <w:spacing w:val="-16"/>
                      <w:sz w:val="14"/>
                    </w:rPr>
                  </w:pPr>
                  <w:r>
                    <w:rPr>
                      <w:rFonts w:ascii="Bookman Old Style" w:eastAsia="Bookman Old Style" w:hAnsi="Bookman Old Style"/>
                      <w:b/>
                      <w:color w:val="000000"/>
                      <w:spacing w:val="-16"/>
                      <w:sz w:val="14"/>
                    </w:rPr>
                    <w:t>.</w:t>
                  </w:r>
                  <w:r>
                    <w:rPr>
                      <w:rFonts w:ascii="Bookman Old Style" w:eastAsia="Bookman Old Style" w:hAnsi="Bookman Old Style"/>
                      <w:b/>
                      <w:color w:val="000000"/>
                      <w:spacing w:val="-16"/>
                      <w:sz w:val="14"/>
                    </w:rPr>
                    <w:tab/>
                  </w:r>
                  <w:r>
                    <w:rPr>
                      <w:rFonts w:ascii="Bookman Old Style" w:eastAsia="Bookman Old Style" w:hAnsi="Bookman Old Style"/>
                      <w:b/>
                      <w:color w:val="000000"/>
                      <w:spacing w:val="-16"/>
                      <w:sz w:val="14"/>
                      <w:vertAlign w:val="subscript"/>
                    </w:rPr>
                    <w:t>I</w:t>
                  </w:r>
                  <w:r>
                    <w:rPr>
                      <w:rFonts w:ascii="Lucida Console" w:eastAsia="Lucida Console" w:hAnsi="Lucida Console"/>
                      <w:b/>
                      <w:color w:val="000000"/>
                      <w:spacing w:val="-16"/>
                      <w:sz w:val="12"/>
                    </w:rPr>
                    <w:t xml:space="preserve"> 0756</w:t>
                  </w:r>
                  <w:r>
                    <w:rPr>
                      <w:rFonts w:ascii="Courier New" w:eastAsia="Courier New" w:hAnsi="Courier New"/>
                      <w:b/>
                      <w:color w:val="000000"/>
                      <w:spacing w:val="-16"/>
                      <w:sz w:val="12"/>
                      <w:vertAlign w:val="superscript"/>
                    </w:rPr>
                    <w:t>I</w:t>
                  </w:r>
                  <w:r>
                    <w:rPr>
                      <w:rFonts w:ascii="Lucida Console" w:eastAsia="Lucida Console" w:hAnsi="Lucida Console"/>
                      <w:b/>
                      <w:color w:val="000000"/>
                      <w:spacing w:val="-16"/>
                      <w:sz w:val="12"/>
                    </w:rPr>
                    <w:tab/>
                    <w:t xml:space="preserve">.399213227.51I 2.4 </w:t>
                  </w:r>
                  <w:r>
                    <w:rPr>
                      <w:rFonts w:ascii="Courier New" w:eastAsia="Courier New" w:hAnsi="Courier New"/>
                      <w:b/>
                      <w:color w:val="000000"/>
                      <w:spacing w:val="-16"/>
                      <w:sz w:val="12"/>
                      <w:vertAlign w:val="superscript"/>
                    </w:rPr>
                    <w:t>'</w:t>
                  </w:r>
                  <w:r>
                    <w:rPr>
                      <w:rFonts w:ascii="Lucida Console" w:eastAsia="Lucida Console" w:hAnsi="Lucida Console"/>
                      <w:b/>
                      <w:color w:val="000000"/>
                      <w:spacing w:val="-16"/>
                      <w:sz w:val="12"/>
                    </w:rPr>
                    <w:t>413.784 ,2184.780</w:t>
                  </w:r>
                </w:p>
                <w:p w14:paraId="16A33107" w14:textId="77777777" w:rsidR="00CF4BE1" w:rsidRDefault="00000000">
                  <w:pPr>
                    <w:tabs>
                      <w:tab w:val="decimal" w:pos="2520"/>
                    </w:tabs>
                    <w:spacing w:before="17" w:line="119" w:lineRule="exact"/>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.0484</w:t>
                  </w:r>
                  <w:r>
                    <w:rPr>
                      <w:rFonts w:ascii="Lucida Console" w:eastAsia="Lucida Console" w:hAnsi="Lucida Console"/>
                      <w:b/>
                      <w:color w:val="000000"/>
                      <w:spacing w:val="-4"/>
                      <w:sz w:val="12"/>
                    </w:rPr>
                    <w:tab/>
                    <w:t>.255620661.1h 1.55645.705 3409.822</w:t>
                  </w:r>
                </w:p>
              </w:txbxContent>
            </v:textbox>
            <w10:wrap type="square" anchorx="page" anchory="page"/>
          </v:shape>
        </w:pict>
      </w:r>
      <w:r>
        <w:pict w14:anchorId="16A32B32">
          <v:shape id="_x0000_s1165" type="#_x0000_t202" style="position:absolute;margin-left:289.85pt;margin-top:342.55pt;width:35pt;height:42pt;z-index:-250870784;mso-wrap-distance-left:0;mso-wrap-distance-right:0;mso-position-horizontal-relative:page;mso-position-vertical-relative:page" filled="f" stroked="f">
            <v:textbox inset="0,0,0,0">
              <w:txbxContent>
                <w:p w14:paraId="16A33108" w14:textId="77777777" w:rsidR="00CF4BE1" w:rsidRDefault="00000000">
                  <w:pPr>
                    <w:spacing w:before="19" w:after="103" w:line="179"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3.2570 5.5585 8.7457 14.587</w:t>
                  </w:r>
                </w:p>
              </w:txbxContent>
            </v:textbox>
            <w10:wrap type="square" anchorx="page" anchory="page"/>
          </v:shape>
        </w:pict>
      </w:r>
      <w:r>
        <w:pict w14:anchorId="16A32B33">
          <v:shape id="_x0000_s1164" type="#_x0000_t202" style="position:absolute;margin-left:289.85pt;margin-top:384.55pt;width:35pt;height:42.1pt;z-index:-250869760;mso-wrap-distance-left:0;mso-wrap-distance-right:0;mso-position-horizontal-relative:page;mso-position-vertical-relative:page" filled="f" stroked="f">
            <v:textbox inset="0,0,0,0">
              <w:txbxContent>
                <w:p w14:paraId="16A33109" w14:textId="77777777" w:rsidR="00CF4BE1" w:rsidRDefault="00000000">
                  <w:pPr>
                    <w:spacing w:before="15" w:after="94" w:line="181"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21.811 32.528</w:t>
                  </w:r>
                  <w:r>
                    <w:rPr>
                      <w:rFonts w:ascii="Lucida Console" w:eastAsia="Lucida Console" w:hAnsi="Lucida Console"/>
                      <w:b/>
                      <w:color w:val="000000"/>
                      <w:sz w:val="12"/>
                      <w:vertAlign w:val="subscript"/>
                    </w:rPr>
                    <w:t>.</w:t>
                  </w:r>
                  <w:r>
                    <w:rPr>
                      <w:rFonts w:ascii="Lucida Console" w:eastAsia="Lucida Console" w:hAnsi="Lucida Console"/>
                      <w:b/>
                      <w:color w:val="000000"/>
                      <w:sz w:val="12"/>
                    </w:rPr>
                    <w:t xml:space="preserve"> 52.140 88.924</w:t>
                  </w:r>
                </w:p>
              </w:txbxContent>
            </v:textbox>
            <w10:wrap type="square" anchorx="page" anchory="page"/>
          </v:shape>
        </w:pict>
      </w:r>
      <w:r>
        <w:pict w14:anchorId="16A32B34">
          <v:shape id="_x0000_s1163" type="#_x0000_t202" style="position:absolute;margin-left:289.85pt;margin-top:426.65pt;width:35pt;height:41.9pt;z-index:-250868736;mso-wrap-distance-left:0;mso-wrap-distance-right:0;mso-position-horizontal-relative:page;mso-position-vertical-relative:page" filled="f" stroked="f">
            <v:textbox inset="0,0,0,0">
              <w:txbxContent>
                <w:p w14:paraId="16A3310A" w14:textId="77777777" w:rsidR="00CF4BE1" w:rsidRDefault="00000000">
                  <w:pPr>
                    <w:spacing w:before="17" w:after="90" w:line="180"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119.617 164.658 841.586 521.189</w:t>
                  </w:r>
                </w:p>
              </w:txbxContent>
            </v:textbox>
            <w10:wrap type="square" anchorx="page" anchory="page"/>
          </v:shape>
        </w:pict>
      </w:r>
      <w:r>
        <w:pict w14:anchorId="16A32B35">
          <v:shape id="_x0000_s1162" type="#_x0000_t202" style="position:absolute;margin-left:289.85pt;margin-top:468.55pt;width:35pt;height:36.95pt;z-index:-250867712;mso-wrap-distance-left:0;mso-wrap-distance-right:0;mso-position-horizontal-relative:page;mso-position-vertical-relative:page" filled="f" stroked="f">
            <v:textbox inset="0,0,0,0">
              <w:txbxContent>
                <w:p w14:paraId="16A3310B" w14:textId="77777777" w:rsidR="00CF4BE1" w:rsidRDefault="00000000">
                  <w:pPr>
                    <w:spacing w:before="15" w:line="180" w:lineRule="exact"/>
                    <w:ind w:left="72"/>
                    <w:textAlignment w:val="baseline"/>
                    <w:rPr>
                      <w:rFonts w:ascii="Lucida Console" w:eastAsia="Lucida Console" w:hAnsi="Lucida Console"/>
                      <w:b/>
                      <w:color w:val="000000"/>
                      <w:spacing w:val="-4"/>
                      <w:sz w:val="12"/>
                    </w:rPr>
                  </w:pPr>
                  <w:r>
                    <w:rPr>
                      <w:rFonts w:ascii="Lucida Console" w:eastAsia="Lucida Console" w:hAnsi="Lucida Console"/>
                      <w:b/>
                      <w:color w:val="000000"/>
                      <w:spacing w:val="-4"/>
                      <w:sz w:val="12"/>
                    </w:rPr>
                    <w:t>834.427 1421.976 5473.332 13341.014</w:t>
                  </w:r>
                </w:p>
              </w:txbxContent>
            </v:textbox>
            <w10:wrap type="square" anchorx="page" anchory="page"/>
          </v:shape>
        </w:pict>
      </w:r>
      <w:r>
        <w:pict w14:anchorId="16A32B36">
          <v:shape id="_x0000_s1161" type="#_x0000_t202" style="position:absolute;margin-left:166.8pt;margin-top:342.55pt;width:47.55pt;height:79.35pt;z-index:-250866688;mso-wrap-distance-left:0;mso-wrap-distance-right:6.95pt;mso-position-horizontal-relative:page;mso-position-vertical-relative:page" filled="f" stroked="f">
            <v:textbox inset="0,0,0,0">
              <w:txbxContent>
                <w:p w14:paraId="16A3310C" w14:textId="77777777" w:rsidR="00CF4BE1" w:rsidRDefault="00000000">
                  <w:pPr>
                    <w:spacing w:before="4" w:line="180" w:lineRule="exact"/>
                    <w:textAlignment w:val="baseline"/>
                    <w:rPr>
                      <w:rFonts w:ascii="Lucida Console" w:eastAsia="Lucida Console" w:hAnsi="Lucida Console"/>
                      <w:b/>
                      <w:color w:val="000000"/>
                      <w:spacing w:val="-6"/>
                      <w:sz w:val="12"/>
                    </w:rPr>
                  </w:pPr>
                  <w:r>
                    <w:rPr>
                      <w:rFonts w:ascii="Lucida Console" w:eastAsia="Lucida Console" w:hAnsi="Lucida Console"/>
                      <w:b/>
                      <w:color w:val="000000"/>
                      <w:spacing w:val="-6"/>
                      <w:sz w:val="12"/>
                    </w:rPr>
                    <w:t>16.3574 822.79 12.5242 421.58 9.0845 528.82 7.7299 663.06</w:t>
                  </w:r>
                </w:p>
                <w:p w14:paraId="16A3310D" w14:textId="77777777" w:rsidR="00CF4BE1" w:rsidRDefault="00000000">
                  <w:pPr>
                    <w:spacing w:before="126" w:after="7" w:line="179" w:lineRule="exact"/>
                    <w:ind w:left="72"/>
                    <w:textAlignment w:val="baseline"/>
                    <w:rPr>
                      <w:rFonts w:ascii="Lucida Console" w:eastAsia="Lucida Console" w:hAnsi="Lucida Console"/>
                      <w:b/>
                      <w:color w:val="000000"/>
                      <w:spacing w:val="-11"/>
                      <w:sz w:val="12"/>
                    </w:rPr>
                  </w:pPr>
                  <w:r>
                    <w:rPr>
                      <w:rFonts w:ascii="Lucida Console" w:eastAsia="Lucida Console" w:hAnsi="Lucida Console"/>
                      <w:b/>
                      <w:color w:val="000000"/>
                      <w:spacing w:val="-11"/>
                      <w:sz w:val="12"/>
                    </w:rPr>
                    <w:t>6.3888 826.44 5.1744 1020.40 4.0888 1231.32 3.1216 1686.34</w:t>
                  </w:r>
                </w:p>
              </w:txbxContent>
            </v:textbox>
            <w10:wrap type="square" anchorx="page" anchory="page"/>
          </v:shape>
        </w:pict>
      </w:r>
      <w:r>
        <w:pict w14:anchorId="16A32B37">
          <v:shape id="_x0000_s1160" type="#_x0000_t202" style="position:absolute;margin-left:37.7pt;margin-top:472.8pt;width:34.95pt;height:32.7pt;z-index:-250865664;mso-wrap-distance-left:0;mso-wrap-distance-right:0;mso-position-horizontal-relative:page;mso-position-vertical-relative:page" filled="f" stroked="f">
            <v:textbox inset="0,0,0,0">
              <w:txbxContent>
                <w:p w14:paraId="16A3310E" w14:textId="77777777" w:rsidR="00CF4BE1" w:rsidRDefault="00000000">
                  <w:pPr>
                    <w:tabs>
                      <w:tab w:val="right" w:pos="648"/>
                    </w:tabs>
                    <w:spacing w:line="116"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33</w:t>
                  </w:r>
                  <w:r>
                    <w:rPr>
                      <w:rFonts w:ascii="Lucida Console" w:eastAsia="Lucida Console" w:hAnsi="Lucida Console"/>
                      <w:b/>
                      <w:color w:val="000000"/>
                      <w:sz w:val="12"/>
                    </w:rPr>
                    <w:tab/>
                    <w:t>8</w:t>
                  </w:r>
                </w:p>
                <w:p w14:paraId="16A3310F" w14:textId="77777777" w:rsidR="00CF4BE1" w:rsidRDefault="00000000">
                  <w:pPr>
                    <w:tabs>
                      <w:tab w:val="right" w:pos="648"/>
                    </w:tabs>
                    <w:spacing w:before="66" w:line="117"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34</w:t>
                  </w:r>
                  <w:r>
                    <w:rPr>
                      <w:rFonts w:ascii="Lucida Console" w:eastAsia="Lucida Console" w:hAnsi="Lucida Console"/>
                      <w:b/>
                      <w:color w:val="000000"/>
                      <w:sz w:val="12"/>
                    </w:rPr>
                    <w:tab/>
                    <w:t>7</w:t>
                  </w:r>
                </w:p>
                <w:p w14:paraId="16A33110" w14:textId="77777777" w:rsidR="00CF4BE1" w:rsidRDefault="00000000">
                  <w:pPr>
                    <w:tabs>
                      <w:tab w:val="right" w:pos="648"/>
                    </w:tabs>
                    <w:spacing w:before="61" w:line="121"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35</w:t>
                  </w:r>
                  <w:r>
                    <w:rPr>
                      <w:rFonts w:ascii="Lucida Console" w:eastAsia="Lucida Console" w:hAnsi="Lucida Console"/>
                      <w:b/>
                      <w:color w:val="000000"/>
                      <w:sz w:val="12"/>
                    </w:rPr>
                    <w:tab/>
                    <w:t>5</w:t>
                  </w:r>
                </w:p>
                <w:p w14:paraId="16A33111" w14:textId="77777777" w:rsidR="00CF4BE1" w:rsidRDefault="00000000">
                  <w:pPr>
                    <w:tabs>
                      <w:tab w:val="right" w:pos="648"/>
                    </w:tabs>
                    <w:spacing w:before="66" w:line="105" w:lineRule="exact"/>
                    <w:ind w:left="72"/>
                    <w:textAlignment w:val="baseline"/>
                    <w:rPr>
                      <w:rFonts w:ascii="Lucida Console" w:eastAsia="Lucida Console" w:hAnsi="Lucida Console"/>
                      <w:b/>
                      <w:color w:val="000000"/>
                      <w:sz w:val="12"/>
                    </w:rPr>
                  </w:pPr>
                  <w:r>
                    <w:rPr>
                      <w:rFonts w:ascii="Lucida Console" w:eastAsia="Lucida Console" w:hAnsi="Lucida Console"/>
                      <w:b/>
                      <w:color w:val="000000"/>
                      <w:sz w:val="12"/>
                    </w:rPr>
                    <w:t>36</w:t>
                  </w:r>
                  <w:r>
                    <w:rPr>
                      <w:rFonts w:ascii="Lucida Console" w:eastAsia="Lucida Console" w:hAnsi="Lucida Console"/>
                      <w:b/>
                      <w:color w:val="000000"/>
                      <w:sz w:val="12"/>
                    </w:rPr>
                    <w:tab/>
                    <w:t>4</w:t>
                  </w:r>
                </w:p>
              </w:txbxContent>
            </v:textbox>
            <w10:wrap type="square" anchorx="page" anchory="page"/>
          </v:shape>
        </w:pict>
      </w:r>
      <w:r>
        <w:pict w14:anchorId="16A32B38">
          <v:line id="_x0000_s1159" style="position:absolute;z-index:251357184;mso-position-horizontal-relative:page;mso-position-vertical-relative:page" from="111.6pt,119.5pt" to="111.6pt,177.65pt" strokeweight=".5pt">
            <w10:wrap anchorx="page" anchory="page"/>
          </v:line>
        </w:pict>
      </w:r>
      <w:r>
        <w:pict w14:anchorId="16A32B39">
          <v:line id="_x0000_s1158" style="position:absolute;z-index:251358208;mso-position-horizontal-relative:page;mso-position-vertical-relative:page" from="90.95pt,130.8pt" to="325.25pt,130.8pt" strokeweight=".5pt">
            <w10:wrap anchorx="page" anchory="page"/>
          </v:line>
        </w:pict>
      </w:r>
      <w:r>
        <w:pict w14:anchorId="16A32B3A">
          <v:line id="_x0000_s1157" style="position:absolute;z-index:251359232;mso-position-horizontal-relative:page;mso-position-vertical-relative:page" from="188.4pt,132pt" to="188.4pt,305.55pt" strokeweight=".25pt">
            <w10:wrap anchorx="page" anchory="page"/>
          </v:line>
        </w:pict>
      </w:r>
      <w:r>
        <w:pict w14:anchorId="16A32B3B">
          <v:line id="_x0000_s1156" style="position:absolute;z-index:251360256;mso-position-horizontal-relative:page;mso-position-vertical-relative:page" from="113.3pt,146.65pt" to="187.75pt,146.65pt" strokeweight=".7pt">
            <w10:wrap anchorx="page" anchory="page"/>
          </v:line>
        </w:pict>
      </w:r>
      <w:r>
        <w:pict w14:anchorId="16A32B3C">
          <v:line id="_x0000_s1155" style="position:absolute;z-index:251361280;mso-position-horizontal-relative:page;mso-position-vertical-relative:page" from="188.6pt,146.9pt" to="328.15pt,146.9pt" strokeweight=".5pt">
            <w10:wrap anchorx="page" anchory="page"/>
          </v:line>
        </w:pict>
      </w:r>
      <w:r>
        <w:pict w14:anchorId="16A32B3D">
          <v:line id="_x0000_s1154" style="position:absolute;z-index:251362304;mso-position-horizontal-relative:page;mso-position-vertical-relative:page" from="137.3pt,148.3pt" to="137.3pt,284.45pt" strokeweight=".25pt">
            <w10:wrap anchorx="page" anchory="page"/>
          </v:line>
        </w:pict>
      </w:r>
      <w:r>
        <w:pict w14:anchorId="16A32B3E">
          <v:line id="_x0000_s1153" style="position:absolute;z-index:251363328;mso-position-horizontal-relative:page;mso-position-vertical-relative:page" from="234pt,148.3pt" to="234pt,203.1pt" strokeweight=".5pt">
            <w10:wrap anchorx="page" anchory="page"/>
          </v:line>
        </w:pict>
      </w:r>
      <w:r>
        <w:pict w14:anchorId="16A32B3F">
          <v:line id="_x0000_s1152" style="position:absolute;z-index:251364352;mso-position-horizontal-relative:page;mso-position-vertical-relative:page" from="288.15pt,148.55pt" to="288.15pt,281.1pt" strokeweight=".5pt">
            <w10:wrap anchorx="page" anchory="page"/>
          </v:line>
        </w:pict>
      </w:r>
      <w:r>
        <w:pict w14:anchorId="16A32B40">
          <v:line id="_x0000_s1151" style="position:absolute;z-index:251365376;mso-position-horizontal-relative:page;mso-position-vertical-relative:page" from="52.55pt,148.55pt" to="52.55pt,396.3pt" strokeweight=".5pt">
            <w10:wrap anchorx="page" anchory="page"/>
          </v:line>
        </w:pict>
      </w:r>
      <w:r>
        <w:pict w14:anchorId="16A32B41">
          <v:line id="_x0000_s1150" style="position:absolute;z-index:251366400;mso-position-horizontal-relative:page;mso-position-vertical-relative:page" from="259.45pt,149.3pt" to="259.45pt,170.7pt" strokeweight=".5pt">
            <w10:wrap anchorx="page" anchory="page"/>
          </v:line>
        </w:pict>
      </w:r>
      <w:r>
        <w:pict w14:anchorId="16A32B42">
          <v:line id="_x0000_s1149" style="position:absolute;z-index:251367424;mso-position-horizontal-relative:page;mso-position-vertical-relative:page" from="113.05pt,171.6pt" to="193.75pt,171.6pt" strokeweight=".5pt">
            <w10:wrap anchorx="page" anchory="page"/>
          </v:line>
        </w:pict>
      </w:r>
      <w:r>
        <w:pict w14:anchorId="16A32B43">
          <v:line id="_x0000_s1148" style="position:absolute;z-index:251368448;mso-position-horizontal-relative:page;mso-position-vertical-relative:page" from="233.3pt,171.6pt" to="286.6pt,171.6pt" strokeweight=".5pt">
            <w10:wrap anchorx="page" anchory="page"/>
          </v:line>
        </w:pict>
      </w:r>
      <w:r>
        <w:pict w14:anchorId="16A32B44">
          <v:line id="_x0000_s1147" style="position:absolute;z-index:251369472;mso-position-horizontal-relative:page;mso-position-vertical-relative:page" from="89.75pt,172.8pt" to="89.75pt,261.65pt" strokeweight=".25pt">
            <w10:wrap anchorx="page" anchory="page"/>
          </v:line>
        </w:pict>
      </w:r>
      <w:r>
        <w:pict w14:anchorId="16A32B45">
          <v:line id="_x0000_s1146" style="position:absolute;z-index:251370496;mso-position-horizontal-relative:page;mso-position-vertical-relative:page" from="112.1pt,223.45pt" to="112.1pt,487.25pt" strokeweight=".5pt">
            <w10:wrap anchorx="page" anchory="page"/>
          </v:line>
        </w:pict>
      </w:r>
      <w:r>
        <w:pict w14:anchorId="16A32B46">
          <v:line id="_x0000_s1145" style="position:absolute;z-index:251371520;mso-position-horizontal-relative:page;mso-position-vertical-relative:page" from="259.7pt,242.9pt" to="259.7pt,303.9pt" strokeweight=".25pt">
            <w10:wrap anchorx="page" anchory="page"/>
          </v:line>
        </w:pict>
      </w:r>
      <w:r>
        <w:pict w14:anchorId="16A32B47">
          <v:line id="_x0000_s1144" style="position:absolute;z-index:251372544;mso-position-horizontal-relative:page;mso-position-vertical-relative:page" from="214.1pt,252.25pt" to="214.1pt,272.45pt" strokeweight=".25pt">
            <w10:wrap anchorx="page" anchory="page"/>
          </v:line>
        </w:pict>
      </w:r>
      <w:r>
        <w:pict w14:anchorId="16A32B48">
          <v:line id="_x0000_s1143" style="position:absolute;z-index:251373568;mso-position-horizontal-relative:page;mso-position-vertical-relative:page" from="234pt,254.65pt" to="234pt,316.6pt" strokeweight=".5pt">
            <w10:wrap anchorx="page" anchory="page"/>
          </v:line>
        </w:pict>
      </w:r>
      <w:r>
        <w:pict w14:anchorId="16A32B49">
          <v:line id="_x0000_s1142" style="position:absolute;z-index:251374592;mso-position-horizontal-relative:page;mso-position-vertical-relative:page" from="89.75pt,294.5pt" to="89.75pt,502.85pt" strokeweight=".25pt">
            <w10:wrap anchorx="page" anchory="page"/>
          </v:line>
        </w:pict>
      </w:r>
      <w:r>
        <w:pict w14:anchorId="16A32B4A">
          <v:line id="_x0000_s1141" style="position:absolute;z-index:251375616;mso-position-horizontal-relative:page;mso-position-vertical-relative:page" from="73.2pt,294.5pt" to="73.2pt,472.35pt" strokeweight=".5pt">
            <w10:wrap anchorx="page" anchory="page"/>
          </v:line>
        </w:pict>
      </w:r>
      <w:r>
        <w:pict w14:anchorId="16A32B4B">
          <v:line id="_x0000_s1140" style="position:absolute;z-index:251376640;mso-position-horizontal-relative:page;mso-position-vertical-relative:page" from="137.75pt,306.25pt" to="137.75pt,430.15pt" strokeweight=".5pt">
            <w10:wrap anchorx="page" anchory="page"/>
          </v:line>
        </w:pict>
      </w:r>
      <w:r>
        <w:pict w14:anchorId="16A32B4C">
          <v:line id="_x0000_s1139" style="position:absolute;z-index:251377664;mso-position-horizontal-relative:page;mso-position-vertical-relative:page" from="163.2pt,323.75pt" to="163.2pt,387.9pt" strokeweight=".5pt">
            <w10:wrap anchorx="page" anchory="page"/>
          </v:line>
        </w:pict>
      </w:r>
      <w:r>
        <w:pict w14:anchorId="16A32B4D">
          <v:line id="_x0000_s1138" style="position:absolute;z-index:251378688;mso-position-horizontal-relative:page;mso-position-vertical-relative:page" from="214.55pt,359.5pt" to="214.55pt,388.85pt" strokeweight=".25pt">
            <w10:wrap anchorx="page" anchory="page"/>
          </v:line>
        </w:pict>
      </w:r>
      <w:r>
        <w:pict w14:anchorId="16A32B4E">
          <v:line id="_x0000_s1137" style="position:absolute;z-index:251379712;mso-position-horizontal-relative:page;mso-position-vertical-relative:page" from="289.45pt,378.25pt" to="289.45pt,498.75pt" strokeweight=".25pt">
            <w10:wrap anchorx="page" anchory="page"/>
          </v:line>
        </w:pict>
      </w:r>
      <w:r>
        <w:pict w14:anchorId="16A32B4F">
          <v:line id="_x0000_s1136" style="position:absolute;z-index:251380736;mso-position-horizontal-relative:page;mso-position-vertical-relative:page" from="52.15pt,411.85pt" to="52.15pt,472.85pt" strokeweight=".25pt">
            <w10:wrap anchorx="page" anchory="page"/>
          </v:line>
        </w:pict>
      </w:r>
      <w:r>
        <w:pict w14:anchorId="16A32B50">
          <v:line id="_x0000_s1135" style="position:absolute;z-index:251381760;mso-position-horizontal-relative:page;mso-position-vertical-relative:page" from="74.4pt,489.1pt" to="74.4pt,507.65pt" strokeweight=".5pt">
            <w10:wrap anchorx="page" anchory="page"/>
          </v:line>
        </w:pict>
      </w:r>
    </w:p>
    <w:p w14:paraId="16A31F7B" w14:textId="77777777" w:rsidR="00CF4BE1" w:rsidRDefault="00CF4BE1">
      <w:pPr>
        <w:sectPr w:rsidR="00CF4BE1">
          <w:pgSz w:w="7512" w:h="11597"/>
          <w:pgMar w:top="872" w:right="892" w:bottom="1077" w:left="720" w:header="720" w:footer="720" w:gutter="0"/>
          <w:cols w:space="720"/>
        </w:sectPr>
      </w:pPr>
    </w:p>
    <w:p w14:paraId="16A31F7C" w14:textId="77777777" w:rsidR="00CF4BE1" w:rsidRDefault="00000000">
      <w:pPr>
        <w:spacing w:before="30" w:line="169" w:lineRule="exact"/>
        <w:jc w:val="center"/>
        <w:textAlignment w:val="baseline"/>
        <w:rPr>
          <w:rFonts w:eastAsia="Times New Roman"/>
          <w:b/>
          <w:color w:val="000000"/>
          <w:spacing w:val="70"/>
          <w:sz w:val="17"/>
        </w:rPr>
      </w:pPr>
      <w:r>
        <w:rPr>
          <w:rFonts w:eastAsia="Times New Roman"/>
          <w:b/>
          <w:color w:val="000000"/>
          <w:spacing w:val="70"/>
          <w:sz w:val="17"/>
        </w:rPr>
        <w:lastRenderedPageBreak/>
        <w:t>TABLE V.</w:t>
      </w:r>
    </w:p>
    <w:p w14:paraId="16A31F7D" w14:textId="77777777" w:rsidR="00CF4BE1" w:rsidRDefault="00000000">
      <w:pPr>
        <w:spacing w:before="235" w:line="335" w:lineRule="exact"/>
        <w:textAlignment w:val="baseline"/>
        <w:rPr>
          <w:rFonts w:eastAsia="Times New Roman"/>
          <w:b/>
          <w:color w:val="000000"/>
          <w:spacing w:val="-45"/>
          <w:sz w:val="24"/>
        </w:rPr>
      </w:pPr>
      <w:r>
        <w:rPr>
          <w:rFonts w:eastAsia="Times New Roman"/>
          <w:b/>
          <w:color w:val="000000"/>
          <w:spacing w:val="-45"/>
          <w:sz w:val="24"/>
        </w:rPr>
        <w:t xml:space="preserve">FOR CALCULATING </w:t>
      </w:r>
      <w:proofErr w:type="gramStart"/>
      <w:r>
        <w:rPr>
          <w:rFonts w:eastAsia="Times New Roman"/>
          <w:b/>
          <w:color w:val="000000"/>
          <w:spacing w:val="-45"/>
          <w:sz w:val="24"/>
        </w:rPr>
        <w:t>APPROXIMATELY</w:t>
      </w:r>
      <w:proofErr w:type="gramEnd"/>
      <w:r>
        <w:rPr>
          <w:rFonts w:eastAsia="Times New Roman"/>
          <w:b/>
          <w:color w:val="000000"/>
          <w:spacing w:val="-45"/>
          <w:sz w:val="24"/>
        </w:rPr>
        <w:t xml:space="preserve"> THE RESISTANCE OF COPPER</w:t>
      </w:r>
    </w:p>
    <w:p w14:paraId="16A31F7E" w14:textId="77777777" w:rsidR="00CF4BE1" w:rsidRDefault="00000000">
      <w:pPr>
        <w:spacing w:before="192" w:after="262" w:line="169" w:lineRule="exact"/>
        <w:jc w:val="center"/>
        <w:textAlignment w:val="baseline"/>
        <w:rPr>
          <w:rFonts w:eastAsia="Times New Roman"/>
          <w:b/>
          <w:color w:val="000000"/>
          <w:sz w:val="17"/>
        </w:rPr>
      </w:pPr>
      <w:r>
        <w:rPr>
          <w:rFonts w:eastAsia="Times New Roman"/>
          <w:b/>
          <w:color w:val="000000"/>
          <w:sz w:val="17"/>
        </w:rPr>
        <w:t>AT DIFFERENT TEMPERATURES FAHRENHEIT.</w:t>
      </w:r>
    </w:p>
    <w:tbl>
      <w:tblPr>
        <w:tblW w:w="0" w:type="auto"/>
        <w:tblInd w:w="86" w:type="dxa"/>
        <w:tblLayout w:type="fixed"/>
        <w:tblCellMar>
          <w:left w:w="0" w:type="dxa"/>
          <w:right w:w="0" w:type="dxa"/>
        </w:tblCellMar>
        <w:tblLook w:val="04A0" w:firstRow="1" w:lastRow="0" w:firstColumn="1" w:lastColumn="0" w:noHBand="0" w:noVBand="1"/>
      </w:tblPr>
      <w:tblGrid>
        <w:gridCol w:w="653"/>
        <w:gridCol w:w="787"/>
        <w:gridCol w:w="590"/>
        <w:gridCol w:w="836"/>
        <w:gridCol w:w="648"/>
        <w:gridCol w:w="782"/>
        <w:gridCol w:w="605"/>
        <w:gridCol w:w="826"/>
      </w:tblGrid>
      <w:tr w:rsidR="00CF4BE1" w14:paraId="16A31F81" w14:textId="77777777">
        <w:trPr>
          <w:trHeight w:hRule="exact" w:val="730"/>
        </w:trPr>
        <w:tc>
          <w:tcPr>
            <w:tcW w:w="2866" w:type="dxa"/>
            <w:gridSpan w:val="4"/>
            <w:tcBorders>
              <w:top w:val="single" w:sz="13" w:space="0" w:color="000000"/>
              <w:left w:val="single" w:sz="13" w:space="0" w:color="000000"/>
              <w:bottom w:val="single" w:sz="4" w:space="0" w:color="000000"/>
              <w:right w:val="single" w:sz="4" w:space="0" w:color="000000"/>
            </w:tcBorders>
          </w:tcPr>
          <w:p w14:paraId="16A31F7F" w14:textId="77777777" w:rsidR="00CF4BE1" w:rsidRDefault="00000000">
            <w:pPr>
              <w:spacing w:before="132" w:after="117" w:line="160" w:lineRule="exact"/>
              <w:ind w:left="72" w:right="108" w:firstLine="144"/>
              <w:jc w:val="both"/>
              <w:textAlignment w:val="baseline"/>
              <w:rPr>
                <w:rFonts w:eastAsia="Times New Roman"/>
                <w:color w:val="000000"/>
                <w:sz w:val="14"/>
              </w:rPr>
            </w:pPr>
            <w:r>
              <w:rPr>
                <w:rFonts w:eastAsia="Times New Roman"/>
                <w:color w:val="000000"/>
                <w:sz w:val="14"/>
              </w:rPr>
              <w:t xml:space="preserve">To increase from lower temperature to higher, multiply the resistance by the num- </w:t>
            </w:r>
            <w:proofErr w:type="spellStart"/>
            <w:r>
              <w:rPr>
                <w:rFonts w:eastAsia="Times New Roman"/>
                <w:color w:val="000000"/>
                <w:sz w:val="14"/>
              </w:rPr>
              <w:t>ber</w:t>
            </w:r>
            <w:proofErr w:type="spellEnd"/>
            <w:r>
              <w:rPr>
                <w:rFonts w:eastAsia="Times New Roman"/>
                <w:color w:val="000000"/>
                <w:sz w:val="14"/>
              </w:rPr>
              <w:t xml:space="preserve"> in Column </w:t>
            </w:r>
            <w:r>
              <w:rPr>
                <w:rFonts w:eastAsia="Times New Roman"/>
                <w:b/>
                <w:color w:val="000000"/>
                <w:sz w:val="17"/>
              </w:rPr>
              <w:t>2.</w:t>
            </w:r>
          </w:p>
        </w:tc>
        <w:tc>
          <w:tcPr>
            <w:tcW w:w="2861" w:type="dxa"/>
            <w:gridSpan w:val="4"/>
            <w:tcBorders>
              <w:top w:val="single" w:sz="13" w:space="0" w:color="000000"/>
              <w:left w:val="single" w:sz="4" w:space="0" w:color="000000"/>
              <w:bottom w:val="single" w:sz="4" w:space="0" w:color="000000"/>
              <w:right w:val="single" w:sz="13" w:space="0" w:color="000000"/>
            </w:tcBorders>
          </w:tcPr>
          <w:p w14:paraId="16A31F80" w14:textId="77777777" w:rsidR="00CF4BE1" w:rsidRDefault="00000000">
            <w:pPr>
              <w:spacing w:before="118" w:after="131" w:line="160" w:lineRule="exact"/>
              <w:ind w:left="72" w:right="108" w:firstLine="144"/>
              <w:jc w:val="both"/>
              <w:textAlignment w:val="baseline"/>
              <w:rPr>
                <w:rFonts w:eastAsia="Times New Roman"/>
                <w:color w:val="000000"/>
                <w:sz w:val="14"/>
              </w:rPr>
            </w:pPr>
            <w:r>
              <w:rPr>
                <w:rFonts w:eastAsia="Times New Roman"/>
                <w:color w:val="000000"/>
                <w:sz w:val="14"/>
              </w:rPr>
              <w:t>To reduce from higher temperature to lower, multiply the resistance by the num</w:t>
            </w:r>
            <w:r>
              <w:rPr>
                <w:rFonts w:eastAsia="Times New Roman"/>
                <w:color w:val="000000"/>
                <w:sz w:val="14"/>
              </w:rPr>
              <w:softHyphen/>
              <w:t>ber in Column 4.</w:t>
            </w:r>
          </w:p>
        </w:tc>
      </w:tr>
      <w:tr w:rsidR="00CF4BE1" w14:paraId="16A31F88" w14:textId="77777777">
        <w:trPr>
          <w:trHeight w:hRule="exact" w:val="513"/>
        </w:trPr>
        <w:tc>
          <w:tcPr>
            <w:tcW w:w="1440" w:type="dxa"/>
            <w:gridSpan w:val="2"/>
            <w:tcBorders>
              <w:top w:val="single" w:sz="4" w:space="0" w:color="000000"/>
              <w:left w:val="single" w:sz="13" w:space="0" w:color="000000"/>
              <w:bottom w:val="single" w:sz="4" w:space="0" w:color="000000"/>
              <w:right w:val="single" w:sz="4" w:space="0" w:color="000000"/>
            </w:tcBorders>
            <w:vAlign w:val="center"/>
          </w:tcPr>
          <w:p w14:paraId="16A31F82" w14:textId="77777777" w:rsidR="00CF4BE1" w:rsidRDefault="00000000">
            <w:pPr>
              <w:spacing w:before="350" w:after="23" w:line="65" w:lineRule="exact"/>
              <w:ind w:left="108"/>
              <w:textAlignment w:val="baseline"/>
              <w:rPr>
                <w:rFonts w:eastAsia="Times New Roman"/>
                <w:color w:val="000000"/>
                <w:sz w:val="17"/>
                <w:vertAlign w:val="superscript"/>
              </w:rPr>
            </w:pPr>
            <w:r>
              <w:rPr>
                <w:rFonts w:eastAsia="Times New Roman"/>
                <w:color w:val="000000"/>
                <w:sz w:val="17"/>
                <w:vertAlign w:val="superscript"/>
              </w:rPr>
              <w:t>N°</w:t>
            </w:r>
            <w:r>
              <w:rPr>
                <w:rFonts w:eastAsia="Times New Roman"/>
                <w:color w:val="000000"/>
                <w:sz w:val="14"/>
              </w:rPr>
              <w:t xml:space="preserve">' </w:t>
            </w:r>
            <w:r>
              <w:rPr>
                <w:rFonts w:eastAsia="Times New Roman"/>
                <w:color w:val="000000"/>
                <w:sz w:val="14"/>
                <w:vertAlign w:val="superscript"/>
              </w:rPr>
              <w:t>°f</w:t>
            </w:r>
            <w:r>
              <w:rPr>
                <w:rFonts w:eastAsia="Times New Roman"/>
                <w:color w:val="000000"/>
                <w:sz w:val="14"/>
              </w:rPr>
              <w:t xml:space="preserve"> I Column 2. Degrees</w:t>
            </w:r>
            <w:r>
              <w:rPr>
                <w:rFonts w:ascii="Arial Narrow" w:eastAsia="Arial Narrow" w:hAnsi="Arial Narrow"/>
                <w:color w:val="000000"/>
                <w:sz w:val="14"/>
              </w:rPr>
              <w:t xml:space="preserve">. </w:t>
            </w:r>
            <w:r>
              <w:rPr>
                <w:rFonts w:eastAsia="Times New Roman"/>
                <w:b/>
                <w:color w:val="000000"/>
                <w:sz w:val="17"/>
              </w:rPr>
              <w:t>I</w:t>
            </w:r>
          </w:p>
        </w:tc>
        <w:tc>
          <w:tcPr>
            <w:tcW w:w="590" w:type="dxa"/>
            <w:tcBorders>
              <w:top w:val="single" w:sz="4" w:space="0" w:color="000000"/>
              <w:left w:val="single" w:sz="4" w:space="0" w:color="000000"/>
              <w:bottom w:val="single" w:sz="4" w:space="0" w:color="000000"/>
              <w:right w:val="single" w:sz="4" w:space="0" w:color="000000"/>
            </w:tcBorders>
            <w:vAlign w:val="center"/>
          </w:tcPr>
          <w:p w14:paraId="16A31F83" w14:textId="77777777" w:rsidR="00CF4BE1" w:rsidRDefault="00000000">
            <w:pPr>
              <w:spacing w:before="134" w:after="129" w:line="240" w:lineRule="exact"/>
              <w:ind w:right="4"/>
              <w:jc w:val="right"/>
              <w:textAlignment w:val="baseline"/>
              <w:rPr>
                <w:rFonts w:eastAsia="Times New Roman"/>
                <w:color w:val="000000"/>
                <w:spacing w:val="-19"/>
                <w:sz w:val="14"/>
                <w:vertAlign w:val="subscript"/>
              </w:rPr>
            </w:pPr>
            <w:proofErr w:type="spellStart"/>
            <w:r>
              <w:rPr>
                <w:rFonts w:eastAsia="Times New Roman"/>
                <w:color w:val="000000"/>
                <w:spacing w:val="-19"/>
                <w:sz w:val="14"/>
                <w:vertAlign w:val="subscript"/>
              </w:rPr>
              <w:t>De</w:t>
            </w:r>
            <w:r>
              <w:rPr>
                <w:rFonts w:eastAsia="Times New Roman"/>
                <w:color w:val="000000"/>
                <w:spacing w:val="-19"/>
                <w:sz w:val="14"/>
                <w:vertAlign w:val="superscript"/>
              </w:rPr>
              <w:t>N</w:t>
            </w:r>
            <w:r>
              <w:rPr>
                <w:rFonts w:eastAsia="Times New Roman"/>
                <w:color w:val="000000"/>
                <w:spacing w:val="-19"/>
                <w:sz w:val="14"/>
                <w:vertAlign w:val="subscript"/>
              </w:rPr>
              <w:t>gree</w:t>
            </w:r>
            <w:proofErr w:type="spellEnd"/>
            <w:r>
              <w:rPr>
                <w:rFonts w:eastAsia="Times New Roman"/>
                <w:color w:val="000000"/>
                <w:spacing w:val="-19"/>
                <w:sz w:val="14"/>
                <w:vertAlign w:val="superscript"/>
              </w:rPr>
              <w:t>°</w:t>
            </w:r>
            <w:r>
              <w:rPr>
                <w:rFonts w:eastAsia="Times New Roman"/>
                <w:color w:val="000000"/>
                <w:spacing w:val="-19"/>
                <w:sz w:val="14"/>
              </w:rPr>
              <w:t>'</w:t>
            </w:r>
            <w:r>
              <w:rPr>
                <w:rFonts w:eastAsia="Times New Roman"/>
                <w:color w:val="000000"/>
                <w:spacing w:val="-19"/>
                <w:sz w:val="14"/>
                <w:vertAlign w:val="superscript"/>
              </w:rPr>
              <w:t>°f</w:t>
            </w:r>
            <w:r>
              <w:rPr>
                <w:rFonts w:eastAsia="Times New Roman"/>
                <w:color w:val="000000"/>
                <w:spacing w:val="-19"/>
                <w:sz w:val="14"/>
                <w:vertAlign w:val="subscript"/>
              </w:rPr>
              <w:t>8.</w:t>
            </w:r>
            <w:r>
              <w:rPr>
                <w:rFonts w:eastAsia="Times New Roman"/>
                <w:color w:val="000000"/>
                <w:spacing w:val="-19"/>
                <w:sz w:val="1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16A31F84" w14:textId="77777777" w:rsidR="00CF4BE1" w:rsidRDefault="00000000">
            <w:pPr>
              <w:spacing w:before="161" w:after="182" w:line="160" w:lineRule="exact"/>
              <w:jc w:val="center"/>
              <w:textAlignment w:val="baseline"/>
              <w:rPr>
                <w:rFonts w:eastAsia="Times New Roman"/>
                <w:color w:val="000000"/>
                <w:sz w:val="14"/>
              </w:rPr>
            </w:pPr>
            <w:r>
              <w:rPr>
                <w:rFonts w:eastAsia="Times New Roman"/>
                <w:color w:val="000000"/>
                <w:sz w:val="14"/>
              </w:rPr>
              <w:t>Column 2.</w:t>
            </w:r>
          </w:p>
        </w:tc>
        <w:tc>
          <w:tcPr>
            <w:tcW w:w="1430" w:type="dxa"/>
            <w:gridSpan w:val="2"/>
            <w:tcBorders>
              <w:top w:val="single" w:sz="4" w:space="0" w:color="000000"/>
              <w:left w:val="single" w:sz="4" w:space="0" w:color="000000"/>
              <w:bottom w:val="single" w:sz="4" w:space="0" w:color="000000"/>
              <w:right w:val="single" w:sz="4" w:space="0" w:color="000000"/>
            </w:tcBorders>
            <w:vAlign w:val="center"/>
          </w:tcPr>
          <w:p w14:paraId="16A31F85" w14:textId="77777777" w:rsidR="00CF4BE1" w:rsidRDefault="00000000">
            <w:pPr>
              <w:spacing w:before="77" w:after="124" w:line="302" w:lineRule="exact"/>
              <w:ind w:right="100"/>
              <w:jc w:val="right"/>
              <w:textAlignment w:val="baseline"/>
              <w:rPr>
                <w:rFonts w:eastAsia="Times New Roman"/>
                <w:color w:val="000000"/>
                <w:spacing w:val="-8"/>
                <w:sz w:val="14"/>
                <w:vertAlign w:val="subscript"/>
              </w:rPr>
            </w:pPr>
            <w:proofErr w:type="spellStart"/>
            <w:r>
              <w:rPr>
                <w:rFonts w:eastAsia="Times New Roman"/>
                <w:color w:val="000000"/>
                <w:spacing w:val="-8"/>
                <w:sz w:val="14"/>
                <w:vertAlign w:val="subscript"/>
              </w:rPr>
              <w:t>De</w:t>
            </w:r>
            <w:r>
              <w:rPr>
                <w:rFonts w:eastAsia="Times New Roman"/>
                <w:color w:val="000000"/>
                <w:spacing w:val="-8"/>
                <w:sz w:val="14"/>
                <w:vertAlign w:val="superscript"/>
              </w:rPr>
              <w:t>N</w:t>
            </w:r>
            <w:r>
              <w:rPr>
                <w:rFonts w:eastAsia="Times New Roman"/>
                <w:color w:val="000000"/>
                <w:spacing w:val="-8"/>
                <w:sz w:val="14"/>
                <w:vertAlign w:val="subscript"/>
              </w:rPr>
              <w:t>gree</w:t>
            </w:r>
            <w:r>
              <w:rPr>
                <w:rFonts w:eastAsia="Times New Roman"/>
                <w:color w:val="000000"/>
                <w:spacing w:val="-8"/>
                <w:sz w:val="14"/>
              </w:rPr>
              <w:t>"</w:t>
            </w:r>
            <w:r>
              <w:rPr>
                <w:rFonts w:eastAsia="Times New Roman"/>
                <w:color w:val="000000"/>
                <w:spacing w:val="-8"/>
                <w:sz w:val="14"/>
                <w:vertAlign w:val="subscript"/>
              </w:rPr>
              <w:t>B</w:t>
            </w:r>
            <w:proofErr w:type="spellEnd"/>
            <w:r>
              <w:rPr>
                <w:rFonts w:eastAsia="Times New Roman"/>
                <w:color w:val="000000"/>
                <w:spacing w:val="-8"/>
                <w:sz w:val="14"/>
                <w:vertAlign w:val="subscript"/>
              </w:rPr>
              <w:t>.</w:t>
            </w:r>
            <w:r>
              <w:rPr>
                <w:rFonts w:eastAsia="Times New Roman"/>
                <w:color w:val="000000"/>
                <w:spacing w:val="-8"/>
                <w:sz w:val="14"/>
              </w:rPr>
              <w:t xml:space="preserve"> I Column 4.</w:t>
            </w:r>
          </w:p>
        </w:tc>
        <w:tc>
          <w:tcPr>
            <w:tcW w:w="1431" w:type="dxa"/>
            <w:gridSpan w:val="2"/>
            <w:tcBorders>
              <w:top w:val="single" w:sz="4" w:space="0" w:color="000000"/>
              <w:left w:val="single" w:sz="4" w:space="0" w:color="000000"/>
              <w:bottom w:val="single" w:sz="4" w:space="0" w:color="000000"/>
              <w:right w:val="single" w:sz="13" w:space="0" w:color="000000"/>
            </w:tcBorders>
          </w:tcPr>
          <w:p w14:paraId="16A31F86" w14:textId="77777777" w:rsidR="00CF4BE1" w:rsidRDefault="00000000">
            <w:pPr>
              <w:tabs>
                <w:tab w:val="right" w:pos="504"/>
                <w:tab w:val="left" w:pos="648"/>
              </w:tabs>
              <w:spacing w:before="147" w:line="105" w:lineRule="exact"/>
              <w:ind w:right="147"/>
              <w:jc w:val="right"/>
              <w:textAlignment w:val="baseline"/>
              <w:rPr>
                <w:rFonts w:eastAsia="Times New Roman"/>
                <w:b/>
                <w:color w:val="000000"/>
                <w:sz w:val="17"/>
              </w:rPr>
            </w:pPr>
            <w:r>
              <w:rPr>
                <w:rFonts w:eastAsia="Times New Roman"/>
                <w:b/>
                <w:color w:val="000000"/>
                <w:sz w:val="17"/>
              </w:rPr>
              <w:tab/>
              <w:t>NO of</w:t>
            </w:r>
            <w:r>
              <w:rPr>
                <w:rFonts w:eastAsia="Times New Roman"/>
                <w:b/>
                <w:color w:val="000000"/>
                <w:sz w:val="17"/>
              </w:rPr>
              <w:tab/>
              <w:t>C</w:t>
            </w:r>
            <w:r>
              <w:rPr>
                <w:rFonts w:eastAsia="Times New Roman"/>
                <w:color w:val="000000"/>
                <w:sz w:val="14"/>
              </w:rPr>
              <w:t xml:space="preserve">olumn  </w:t>
            </w:r>
          </w:p>
          <w:p w14:paraId="16A31F87" w14:textId="77777777" w:rsidR="00CF4BE1" w:rsidRDefault="00000000">
            <w:pPr>
              <w:tabs>
                <w:tab w:val="right" w:pos="504"/>
                <w:tab w:val="right" w:pos="1296"/>
              </w:tabs>
              <w:spacing w:after="124" w:line="127" w:lineRule="exact"/>
              <w:ind w:right="57"/>
              <w:jc w:val="right"/>
              <w:textAlignment w:val="baseline"/>
              <w:rPr>
                <w:rFonts w:eastAsia="Times New Roman"/>
                <w:color w:val="000000"/>
                <w:sz w:val="14"/>
              </w:rPr>
            </w:pPr>
            <w:r>
              <w:rPr>
                <w:rFonts w:eastAsia="Times New Roman"/>
                <w:color w:val="000000"/>
                <w:sz w:val="14"/>
              </w:rPr>
              <w:tab/>
              <w:t xml:space="preserve">Degrees.  </w:t>
            </w:r>
            <w:r>
              <w:rPr>
                <w:rFonts w:eastAsia="Times New Roman"/>
                <w:color w:val="000000"/>
                <w:sz w:val="14"/>
              </w:rPr>
              <w:tab/>
              <w:t>4.</w:t>
            </w:r>
          </w:p>
        </w:tc>
      </w:tr>
      <w:tr w:rsidR="00CF4BE1" w14:paraId="16A31F90" w14:textId="77777777">
        <w:trPr>
          <w:trHeight w:hRule="exact" w:val="451"/>
        </w:trPr>
        <w:tc>
          <w:tcPr>
            <w:tcW w:w="653" w:type="dxa"/>
            <w:tcBorders>
              <w:top w:val="single" w:sz="4" w:space="0" w:color="000000"/>
              <w:left w:val="single" w:sz="13" w:space="0" w:color="000000"/>
              <w:right w:val="single" w:sz="4" w:space="0" w:color="000000"/>
            </w:tcBorders>
            <w:vAlign w:val="center"/>
          </w:tcPr>
          <w:p w14:paraId="16A31F89" w14:textId="77777777" w:rsidR="00CF4BE1" w:rsidRDefault="00000000">
            <w:pPr>
              <w:spacing w:before="202" w:after="66" w:line="169"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0</w:t>
            </w:r>
          </w:p>
        </w:tc>
        <w:tc>
          <w:tcPr>
            <w:tcW w:w="1377" w:type="dxa"/>
            <w:gridSpan w:val="2"/>
            <w:tcBorders>
              <w:top w:val="single" w:sz="4" w:space="0" w:color="000000"/>
              <w:left w:val="single" w:sz="4" w:space="0" w:color="000000"/>
              <w:right w:val="single" w:sz="4" w:space="0" w:color="000000"/>
            </w:tcBorders>
            <w:vAlign w:val="center"/>
          </w:tcPr>
          <w:p w14:paraId="16A31F8A" w14:textId="77777777" w:rsidR="00CF4BE1" w:rsidRDefault="00000000">
            <w:pPr>
              <w:tabs>
                <w:tab w:val="left" w:pos="1008"/>
              </w:tabs>
              <w:spacing w:before="197" w:after="66" w:line="174" w:lineRule="exact"/>
              <w:ind w:right="199"/>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w:t>
            </w:r>
            <w:r>
              <w:rPr>
                <w:rFonts w:ascii="Lucida Console" w:eastAsia="Lucida Console" w:hAnsi="Lucida Console"/>
                <w:color w:val="000000"/>
                <w:sz w:val="17"/>
              </w:rPr>
              <w:tab/>
              <w:t>16</w:t>
            </w:r>
          </w:p>
        </w:tc>
        <w:tc>
          <w:tcPr>
            <w:tcW w:w="836" w:type="dxa"/>
            <w:tcBorders>
              <w:top w:val="single" w:sz="4" w:space="0" w:color="000000"/>
              <w:left w:val="single" w:sz="4" w:space="0" w:color="000000"/>
              <w:right w:val="single" w:sz="4" w:space="0" w:color="000000"/>
            </w:tcBorders>
            <w:vAlign w:val="center"/>
          </w:tcPr>
          <w:p w14:paraId="16A31F8B" w14:textId="77777777" w:rsidR="00CF4BE1" w:rsidRDefault="00000000">
            <w:pPr>
              <w:tabs>
                <w:tab w:val="decimal" w:pos="288"/>
              </w:tabs>
              <w:spacing w:before="197" w:after="66"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1.0341</w:t>
            </w:r>
          </w:p>
        </w:tc>
        <w:tc>
          <w:tcPr>
            <w:tcW w:w="648" w:type="dxa"/>
            <w:tcBorders>
              <w:top w:val="single" w:sz="4" w:space="0" w:color="000000"/>
              <w:left w:val="single" w:sz="4" w:space="0" w:color="000000"/>
              <w:right w:val="single" w:sz="4" w:space="0" w:color="000000"/>
            </w:tcBorders>
            <w:vAlign w:val="center"/>
          </w:tcPr>
          <w:p w14:paraId="16A31F8C" w14:textId="77777777" w:rsidR="00CF4BE1" w:rsidRDefault="00000000">
            <w:pPr>
              <w:spacing w:before="202" w:after="66" w:line="169"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0</w:t>
            </w:r>
          </w:p>
        </w:tc>
        <w:tc>
          <w:tcPr>
            <w:tcW w:w="782" w:type="dxa"/>
            <w:tcBorders>
              <w:top w:val="single" w:sz="4" w:space="0" w:color="000000"/>
              <w:left w:val="single" w:sz="4" w:space="0" w:color="000000"/>
              <w:right w:val="single" w:sz="4" w:space="0" w:color="000000"/>
            </w:tcBorders>
            <w:vAlign w:val="center"/>
          </w:tcPr>
          <w:p w14:paraId="16A31F8D" w14:textId="77777777" w:rsidR="00CF4BE1" w:rsidRDefault="00000000">
            <w:pPr>
              <w:tabs>
                <w:tab w:val="decimal" w:pos="216"/>
              </w:tabs>
              <w:spacing w:before="197" w:after="66"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w:t>
            </w:r>
          </w:p>
        </w:tc>
        <w:tc>
          <w:tcPr>
            <w:tcW w:w="605" w:type="dxa"/>
            <w:tcBorders>
              <w:top w:val="single" w:sz="4" w:space="0" w:color="000000"/>
              <w:left w:val="single" w:sz="4" w:space="0" w:color="000000"/>
              <w:right w:val="single" w:sz="4" w:space="0" w:color="000000"/>
            </w:tcBorders>
            <w:vAlign w:val="center"/>
          </w:tcPr>
          <w:p w14:paraId="16A31F8E" w14:textId="77777777" w:rsidR="00CF4BE1" w:rsidRDefault="00000000">
            <w:pPr>
              <w:spacing w:before="197" w:after="66" w:line="174"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16</w:t>
            </w:r>
          </w:p>
        </w:tc>
        <w:tc>
          <w:tcPr>
            <w:tcW w:w="826" w:type="dxa"/>
            <w:tcBorders>
              <w:top w:val="single" w:sz="4" w:space="0" w:color="000000"/>
              <w:left w:val="single" w:sz="4" w:space="0" w:color="000000"/>
              <w:right w:val="single" w:sz="13" w:space="0" w:color="000000"/>
            </w:tcBorders>
            <w:vAlign w:val="center"/>
          </w:tcPr>
          <w:p w14:paraId="16A31F8F" w14:textId="77777777" w:rsidR="00CF4BE1" w:rsidRDefault="00000000">
            <w:pPr>
              <w:tabs>
                <w:tab w:val="decimal" w:pos="288"/>
              </w:tabs>
              <w:spacing w:before="197" w:after="66"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0.9670</w:t>
            </w:r>
          </w:p>
        </w:tc>
      </w:tr>
      <w:tr w:rsidR="00CF4BE1" w14:paraId="16A31F99" w14:textId="77777777">
        <w:trPr>
          <w:trHeight w:hRule="exact" w:val="384"/>
        </w:trPr>
        <w:tc>
          <w:tcPr>
            <w:tcW w:w="653" w:type="dxa"/>
            <w:tcBorders>
              <w:left w:val="single" w:sz="13" w:space="0" w:color="000000"/>
              <w:right w:val="single" w:sz="4" w:space="0" w:color="000000"/>
            </w:tcBorders>
            <w:vAlign w:val="center"/>
          </w:tcPr>
          <w:p w14:paraId="16A31F91" w14:textId="77777777" w:rsidR="00CF4BE1" w:rsidRDefault="00000000">
            <w:pPr>
              <w:spacing w:before="135" w:after="71" w:line="169"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w:t>
            </w:r>
          </w:p>
        </w:tc>
        <w:tc>
          <w:tcPr>
            <w:tcW w:w="787" w:type="dxa"/>
            <w:tcBorders>
              <w:left w:val="single" w:sz="4" w:space="0" w:color="000000"/>
              <w:right w:val="single" w:sz="4" w:space="0" w:color="000000"/>
            </w:tcBorders>
            <w:vAlign w:val="center"/>
          </w:tcPr>
          <w:p w14:paraId="16A31F92" w14:textId="77777777" w:rsidR="00CF4BE1" w:rsidRDefault="00000000">
            <w:pPr>
              <w:tabs>
                <w:tab w:val="decimal" w:pos="216"/>
              </w:tabs>
              <w:spacing w:before="130" w:after="71"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1.0021</w:t>
            </w:r>
          </w:p>
        </w:tc>
        <w:tc>
          <w:tcPr>
            <w:tcW w:w="590" w:type="dxa"/>
            <w:tcBorders>
              <w:left w:val="single" w:sz="4" w:space="0" w:color="000000"/>
              <w:right w:val="single" w:sz="4" w:space="0" w:color="000000"/>
            </w:tcBorders>
            <w:vAlign w:val="center"/>
          </w:tcPr>
          <w:p w14:paraId="16A31F93" w14:textId="77777777" w:rsidR="00CF4BE1" w:rsidRDefault="00000000">
            <w:pPr>
              <w:spacing w:before="135" w:after="71" w:line="169"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17</w:t>
            </w:r>
          </w:p>
        </w:tc>
        <w:tc>
          <w:tcPr>
            <w:tcW w:w="836" w:type="dxa"/>
            <w:tcBorders>
              <w:left w:val="single" w:sz="4" w:space="0" w:color="000000"/>
              <w:right w:val="single" w:sz="4" w:space="0" w:color="000000"/>
            </w:tcBorders>
            <w:vAlign w:val="center"/>
          </w:tcPr>
          <w:p w14:paraId="16A31F94" w14:textId="77777777" w:rsidR="00CF4BE1" w:rsidRDefault="00000000">
            <w:pPr>
              <w:tabs>
                <w:tab w:val="decimal" w:pos="288"/>
              </w:tabs>
              <w:spacing w:before="130" w:after="71"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1.0363</w:t>
            </w:r>
          </w:p>
        </w:tc>
        <w:tc>
          <w:tcPr>
            <w:tcW w:w="648" w:type="dxa"/>
            <w:tcBorders>
              <w:left w:val="single" w:sz="4" w:space="0" w:color="000000"/>
              <w:right w:val="single" w:sz="4" w:space="0" w:color="000000"/>
            </w:tcBorders>
            <w:vAlign w:val="center"/>
          </w:tcPr>
          <w:p w14:paraId="16A31F95" w14:textId="77777777" w:rsidR="00CF4BE1" w:rsidRDefault="00000000">
            <w:pPr>
              <w:spacing w:before="135" w:after="71" w:line="169"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w:t>
            </w:r>
          </w:p>
        </w:tc>
        <w:tc>
          <w:tcPr>
            <w:tcW w:w="782" w:type="dxa"/>
            <w:tcBorders>
              <w:left w:val="single" w:sz="4" w:space="0" w:color="000000"/>
              <w:right w:val="single" w:sz="4" w:space="0" w:color="000000"/>
            </w:tcBorders>
            <w:vAlign w:val="center"/>
          </w:tcPr>
          <w:p w14:paraId="16A31F96" w14:textId="77777777" w:rsidR="00CF4BE1" w:rsidRDefault="00000000">
            <w:pPr>
              <w:tabs>
                <w:tab w:val="decimal" w:pos="216"/>
              </w:tabs>
              <w:spacing w:before="130" w:after="71"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0.9979</w:t>
            </w:r>
          </w:p>
        </w:tc>
        <w:tc>
          <w:tcPr>
            <w:tcW w:w="605" w:type="dxa"/>
            <w:tcBorders>
              <w:left w:val="single" w:sz="4" w:space="0" w:color="000000"/>
              <w:right w:val="single" w:sz="4" w:space="0" w:color="000000"/>
            </w:tcBorders>
            <w:vAlign w:val="center"/>
          </w:tcPr>
          <w:p w14:paraId="16A31F97" w14:textId="77777777" w:rsidR="00CF4BE1" w:rsidRDefault="00000000">
            <w:pPr>
              <w:spacing w:before="135" w:after="71" w:line="169"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17</w:t>
            </w:r>
          </w:p>
        </w:tc>
        <w:tc>
          <w:tcPr>
            <w:tcW w:w="826" w:type="dxa"/>
            <w:tcBorders>
              <w:left w:val="single" w:sz="4" w:space="0" w:color="000000"/>
              <w:right w:val="single" w:sz="13" w:space="0" w:color="000000"/>
            </w:tcBorders>
            <w:vAlign w:val="center"/>
          </w:tcPr>
          <w:p w14:paraId="16A31F98" w14:textId="77777777" w:rsidR="00CF4BE1" w:rsidRDefault="00000000">
            <w:pPr>
              <w:tabs>
                <w:tab w:val="decimal" w:pos="288"/>
              </w:tabs>
              <w:spacing w:before="130" w:after="71"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0.9650</w:t>
            </w:r>
          </w:p>
        </w:tc>
      </w:tr>
      <w:tr w:rsidR="00CF4BE1" w14:paraId="16A31FA2" w14:textId="77777777">
        <w:trPr>
          <w:trHeight w:hRule="exact" w:val="389"/>
        </w:trPr>
        <w:tc>
          <w:tcPr>
            <w:tcW w:w="653" w:type="dxa"/>
            <w:tcBorders>
              <w:left w:val="single" w:sz="13" w:space="0" w:color="000000"/>
              <w:right w:val="single" w:sz="4" w:space="0" w:color="000000"/>
            </w:tcBorders>
            <w:vAlign w:val="center"/>
          </w:tcPr>
          <w:p w14:paraId="16A31F9A" w14:textId="77777777" w:rsidR="00CF4BE1" w:rsidRDefault="00000000">
            <w:pPr>
              <w:spacing w:before="135" w:after="71" w:line="173"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w:t>
            </w:r>
          </w:p>
        </w:tc>
        <w:tc>
          <w:tcPr>
            <w:tcW w:w="787" w:type="dxa"/>
            <w:tcBorders>
              <w:left w:val="single" w:sz="4" w:space="0" w:color="000000"/>
              <w:right w:val="single" w:sz="4" w:space="0" w:color="000000"/>
            </w:tcBorders>
            <w:vAlign w:val="center"/>
          </w:tcPr>
          <w:p w14:paraId="16A31F9B" w14:textId="77777777" w:rsidR="00CF4BE1" w:rsidRDefault="00000000">
            <w:pPr>
              <w:tabs>
                <w:tab w:val="decimal" w:pos="216"/>
              </w:tabs>
              <w:spacing w:before="130" w:after="75"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1.0042</w:t>
            </w:r>
          </w:p>
        </w:tc>
        <w:tc>
          <w:tcPr>
            <w:tcW w:w="590" w:type="dxa"/>
            <w:tcBorders>
              <w:left w:val="single" w:sz="4" w:space="0" w:color="000000"/>
              <w:right w:val="single" w:sz="4" w:space="0" w:color="000000"/>
            </w:tcBorders>
            <w:vAlign w:val="center"/>
          </w:tcPr>
          <w:p w14:paraId="16A31F9C" w14:textId="77777777" w:rsidR="00CF4BE1" w:rsidRDefault="00000000">
            <w:pPr>
              <w:spacing w:before="135" w:after="75" w:line="169"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18</w:t>
            </w:r>
          </w:p>
        </w:tc>
        <w:tc>
          <w:tcPr>
            <w:tcW w:w="836" w:type="dxa"/>
            <w:tcBorders>
              <w:left w:val="single" w:sz="4" w:space="0" w:color="000000"/>
              <w:right w:val="single" w:sz="4" w:space="0" w:color="000000"/>
            </w:tcBorders>
            <w:vAlign w:val="center"/>
          </w:tcPr>
          <w:p w14:paraId="16A31F9D" w14:textId="77777777" w:rsidR="00CF4BE1" w:rsidRDefault="00000000">
            <w:pPr>
              <w:tabs>
                <w:tab w:val="decimal" w:pos="288"/>
              </w:tabs>
              <w:spacing w:before="130" w:after="75"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1.0385</w:t>
            </w:r>
          </w:p>
        </w:tc>
        <w:tc>
          <w:tcPr>
            <w:tcW w:w="648" w:type="dxa"/>
            <w:tcBorders>
              <w:left w:val="single" w:sz="4" w:space="0" w:color="000000"/>
              <w:right w:val="single" w:sz="4" w:space="0" w:color="000000"/>
            </w:tcBorders>
            <w:vAlign w:val="center"/>
          </w:tcPr>
          <w:p w14:paraId="16A31F9E" w14:textId="77777777" w:rsidR="00CF4BE1" w:rsidRDefault="00000000">
            <w:pPr>
              <w:spacing w:before="135" w:after="75" w:line="169"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w:t>
            </w:r>
          </w:p>
        </w:tc>
        <w:tc>
          <w:tcPr>
            <w:tcW w:w="782" w:type="dxa"/>
            <w:tcBorders>
              <w:left w:val="single" w:sz="4" w:space="0" w:color="000000"/>
              <w:right w:val="single" w:sz="4" w:space="0" w:color="000000"/>
            </w:tcBorders>
            <w:vAlign w:val="center"/>
          </w:tcPr>
          <w:p w14:paraId="16A31F9F" w14:textId="77777777" w:rsidR="00CF4BE1" w:rsidRDefault="00000000">
            <w:pPr>
              <w:tabs>
                <w:tab w:val="decimal" w:pos="216"/>
              </w:tabs>
              <w:spacing w:before="130" w:after="75"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0.9958</w:t>
            </w:r>
          </w:p>
        </w:tc>
        <w:tc>
          <w:tcPr>
            <w:tcW w:w="605" w:type="dxa"/>
            <w:tcBorders>
              <w:left w:val="single" w:sz="4" w:space="0" w:color="000000"/>
              <w:right w:val="single" w:sz="4" w:space="0" w:color="000000"/>
            </w:tcBorders>
            <w:vAlign w:val="center"/>
          </w:tcPr>
          <w:p w14:paraId="16A31FA0" w14:textId="77777777" w:rsidR="00CF4BE1" w:rsidRDefault="00000000">
            <w:pPr>
              <w:spacing w:before="135" w:after="71" w:line="173"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18</w:t>
            </w:r>
          </w:p>
        </w:tc>
        <w:tc>
          <w:tcPr>
            <w:tcW w:w="826" w:type="dxa"/>
            <w:tcBorders>
              <w:left w:val="single" w:sz="4" w:space="0" w:color="000000"/>
              <w:right w:val="single" w:sz="13" w:space="0" w:color="000000"/>
            </w:tcBorders>
            <w:vAlign w:val="center"/>
          </w:tcPr>
          <w:p w14:paraId="16A31FA1" w14:textId="77777777" w:rsidR="00CF4BE1" w:rsidRDefault="00000000">
            <w:pPr>
              <w:tabs>
                <w:tab w:val="decimal" w:pos="288"/>
              </w:tabs>
              <w:spacing w:before="125" w:after="73" w:line="181"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0.9629</w:t>
            </w:r>
          </w:p>
        </w:tc>
      </w:tr>
      <w:tr w:rsidR="00CF4BE1" w14:paraId="16A31FAB" w14:textId="77777777">
        <w:trPr>
          <w:trHeight w:hRule="exact" w:val="384"/>
        </w:trPr>
        <w:tc>
          <w:tcPr>
            <w:tcW w:w="653" w:type="dxa"/>
            <w:tcBorders>
              <w:left w:val="single" w:sz="13" w:space="0" w:color="000000"/>
              <w:right w:val="single" w:sz="4" w:space="0" w:color="000000"/>
            </w:tcBorders>
            <w:vAlign w:val="center"/>
          </w:tcPr>
          <w:p w14:paraId="16A31FA3" w14:textId="77777777" w:rsidR="00CF4BE1" w:rsidRDefault="00000000">
            <w:pPr>
              <w:spacing w:before="130" w:after="80" w:line="169"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3</w:t>
            </w:r>
          </w:p>
        </w:tc>
        <w:tc>
          <w:tcPr>
            <w:tcW w:w="787" w:type="dxa"/>
            <w:tcBorders>
              <w:left w:val="single" w:sz="4" w:space="0" w:color="000000"/>
              <w:right w:val="single" w:sz="4" w:space="0" w:color="000000"/>
            </w:tcBorders>
            <w:vAlign w:val="center"/>
          </w:tcPr>
          <w:p w14:paraId="16A31FA4" w14:textId="77777777" w:rsidR="00CF4BE1" w:rsidRDefault="00000000">
            <w:pPr>
              <w:tabs>
                <w:tab w:val="decimal" w:pos="216"/>
              </w:tabs>
              <w:spacing w:before="125" w:after="80"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1.0063</w:t>
            </w:r>
          </w:p>
        </w:tc>
        <w:tc>
          <w:tcPr>
            <w:tcW w:w="590" w:type="dxa"/>
            <w:tcBorders>
              <w:left w:val="single" w:sz="4" w:space="0" w:color="000000"/>
              <w:right w:val="single" w:sz="4" w:space="0" w:color="000000"/>
            </w:tcBorders>
            <w:vAlign w:val="center"/>
          </w:tcPr>
          <w:p w14:paraId="16A31FA5" w14:textId="77777777" w:rsidR="00CF4BE1" w:rsidRDefault="00000000">
            <w:pPr>
              <w:spacing w:before="125" w:after="80" w:line="174"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19</w:t>
            </w:r>
          </w:p>
        </w:tc>
        <w:tc>
          <w:tcPr>
            <w:tcW w:w="836" w:type="dxa"/>
            <w:tcBorders>
              <w:left w:val="single" w:sz="4" w:space="0" w:color="000000"/>
              <w:right w:val="single" w:sz="4" w:space="0" w:color="000000"/>
            </w:tcBorders>
            <w:vAlign w:val="center"/>
          </w:tcPr>
          <w:p w14:paraId="16A31FA6" w14:textId="77777777" w:rsidR="00CF4BE1" w:rsidRDefault="00000000">
            <w:pPr>
              <w:tabs>
                <w:tab w:val="decimal" w:pos="288"/>
              </w:tabs>
              <w:spacing w:before="125" w:after="80"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1.0407</w:t>
            </w:r>
          </w:p>
        </w:tc>
        <w:tc>
          <w:tcPr>
            <w:tcW w:w="648" w:type="dxa"/>
            <w:tcBorders>
              <w:left w:val="single" w:sz="4" w:space="0" w:color="000000"/>
              <w:right w:val="single" w:sz="4" w:space="0" w:color="000000"/>
            </w:tcBorders>
            <w:vAlign w:val="center"/>
          </w:tcPr>
          <w:p w14:paraId="16A31FA7" w14:textId="77777777" w:rsidR="00CF4BE1" w:rsidRDefault="00000000">
            <w:pPr>
              <w:spacing w:before="130" w:after="80" w:line="169"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3</w:t>
            </w:r>
          </w:p>
        </w:tc>
        <w:tc>
          <w:tcPr>
            <w:tcW w:w="782" w:type="dxa"/>
            <w:tcBorders>
              <w:left w:val="single" w:sz="4" w:space="0" w:color="000000"/>
              <w:right w:val="single" w:sz="4" w:space="0" w:color="000000"/>
            </w:tcBorders>
            <w:vAlign w:val="center"/>
          </w:tcPr>
          <w:p w14:paraId="16A31FA8" w14:textId="77777777" w:rsidR="00CF4BE1" w:rsidRDefault="00000000">
            <w:pPr>
              <w:tabs>
                <w:tab w:val="decimal" w:pos="216"/>
              </w:tabs>
              <w:spacing w:before="125" w:after="80"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0.9937</w:t>
            </w:r>
          </w:p>
        </w:tc>
        <w:tc>
          <w:tcPr>
            <w:tcW w:w="605" w:type="dxa"/>
            <w:tcBorders>
              <w:left w:val="single" w:sz="4" w:space="0" w:color="000000"/>
              <w:right w:val="single" w:sz="4" w:space="0" w:color="000000"/>
            </w:tcBorders>
            <w:vAlign w:val="center"/>
          </w:tcPr>
          <w:p w14:paraId="16A31FA9" w14:textId="77777777" w:rsidR="00CF4BE1" w:rsidRDefault="00000000">
            <w:pPr>
              <w:spacing w:before="130" w:after="80" w:line="169"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19</w:t>
            </w:r>
          </w:p>
        </w:tc>
        <w:tc>
          <w:tcPr>
            <w:tcW w:w="826" w:type="dxa"/>
            <w:tcBorders>
              <w:left w:val="single" w:sz="4" w:space="0" w:color="000000"/>
              <w:right w:val="single" w:sz="13" w:space="0" w:color="000000"/>
            </w:tcBorders>
            <w:vAlign w:val="center"/>
          </w:tcPr>
          <w:p w14:paraId="16A31FAA" w14:textId="77777777" w:rsidR="00CF4BE1" w:rsidRDefault="00000000">
            <w:pPr>
              <w:tabs>
                <w:tab w:val="decimal" w:pos="288"/>
              </w:tabs>
              <w:spacing w:before="125" w:after="76"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0.9609</w:t>
            </w:r>
          </w:p>
        </w:tc>
      </w:tr>
      <w:tr w:rsidR="00CF4BE1" w14:paraId="16A31FB4" w14:textId="77777777">
        <w:trPr>
          <w:trHeight w:hRule="exact" w:val="389"/>
        </w:trPr>
        <w:tc>
          <w:tcPr>
            <w:tcW w:w="653" w:type="dxa"/>
            <w:tcBorders>
              <w:left w:val="single" w:sz="13" w:space="0" w:color="000000"/>
              <w:right w:val="single" w:sz="4" w:space="0" w:color="000000"/>
            </w:tcBorders>
            <w:vAlign w:val="center"/>
          </w:tcPr>
          <w:p w14:paraId="16A31FAC" w14:textId="77777777" w:rsidR="00CF4BE1" w:rsidRDefault="00000000">
            <w:pPr>
              <w:spacing w:before="130" w:after="76" w:line="178"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4</w:t>
            </w:r>
          </w:p>
        </w:tc>
        <w:tc>
          <w:tcPr>
            <w:tcW w:w="787" w:type="dxa"/>
            <w:tcBorders>
              <w:left w:val="single" w:sz="4" w:space="0" w:color="000000"/>
              <w:right w:val="single" w:sz="4" w:space="0" w:color="000000"/>
            </w:tcBorders>
            <w:vAlign w:val="center"/>
          </w:tcPr>
          <w:p w14:paraId="16A31FAD" w14:textId="77777777" w:rsidR="00CF4BE1" w:rsidRDefault="00000000">
            <w:pPr>
              <w:tabs>
                <w:tab w:val="decimal" w:pos="216"/>
              </w:tabs>
              <w:spacing w:before="111" w:after="85" w:line="188" w:lineRule="exact"/>
              <w:textAlignment w:val="baseline"/>
              <w:rPr>
                <w:rFonts w:ascii="Lucida Console" w:eastAsia="Lucida Console" w:hAnsi="Lucida Console"/>
                <w:color w:val="000000"/>
                <w:spacing w:val="-13"/>
                <w:sz w:val="17"/>
              </w:rPr>
            </w:pPr>
            <w:r>
              <w:rPr>
                <w:rFonts w:ascii="Lucida Console" w:eastAsia="Lucida Console" w:hAnsi="Lucida Console"/>
                <w:color w:val="000000"/>
                <w:spacing w:val="-13"/>
                <w:sz w:val="17"/>
              </w:rPr>
              <w:t>1.0084 I</w:t>
            </w:r>
          </w:p>
        </w:tc>
        <w:tc>
          <w:tcPr>
            <w:tcW w:w="590" w:type="dxa"/>
            <w:tcBorders>
              <w:left w:val="single" w:sz="4" w:space="0" w:color="000000"/>
              <w:right w:val="single" w:sz="4" w:space="0" w:color="000000"/>
            </w:tcBorders>
            <w:vAlign w:val="center"/>
          </w:tcPr>
          <w:p w14:paraId="16A31FAE" w14:textId="77777777" w:rsidR="00CF4BE1" w:rsidRDefault="00000000">
            <w:pPr>
              <w:tabs>
                <w:tab w:val="right" w:pos="648"/>
              </w:tabs>
              <w:spacing w:before="92" w:after="88" w:line="204"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20</w:t>
            </w:r>
            <w:r>
              <w:rPr>
                <w:rFonts w:ascii="Lucida Console" w:eastAsia="Lucida Console" w:hAnsi="Lucida Console"/>
                <w:color w:val="000000"/>
                <w:sz w:val="17"/>
              </w:rPr>
              <w:tab/>
            </w:r>
            <w:proofErr w:type="spellStart"/>
            <w:r>
              <w:rPr>
                <w:rFonts w:ascii="Lucida Console" w:eastAsia="Lucida Console" w:hAnsi="Lucida Console"/>
                <w:color w:val="000000"/>
                <w:sz w:val="17"/>
              </w:rPr>
              <w:t>i</w:t>
            </w:r>
            <w:proofErr w:type="spellEnd"/>
          </w:p>
        </w:tc>
        <w:tc>
          <w:tcPr>
            <w:tcW w:w="836" w:type="dxa"/>
            <w:tcBorders>
              <w:left w:val="single" w:sz="4" w:space="0" w:color="000000"/>
              <w:right w:val="single" w:sz="4" w:space="0" w:color="000000"/>
            </w:tcBorders>
            <w:vAlign w:val="center"/>
          </w:tcPr>
          <w:p w14:paraId="16A31FAF" w14:textId="77777777" w:rsidR="00CF4BE1" w:rsidRDefault="00000000">
            <w:pPr>
              <w:tabs>
                <w:tab w:val="decimal" w:pos="288"/>
              </w:tabs>
              <w:spacing w:before="125" w:after="85"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1.0428</w:t>
            </w:r>
          </w:p>
        </w:tc>
        <w:tc>
          <w:tcPr>
            <w:tcW w:w="648" w:type="dxa"/>
            <w:tcBorders>
              <w:left w:val="single" w:sz="4" w:space="0" w:color="000000"/>
              <w:right w:val="single" w:sz="4" w:space="0" w:color="000000"/>
            </w:tcBorders>
            <w:vAlign w:val="center"/>
          </w:tcPr>
          <w:p w14:paraId="16A31FB0" w14:textId="77777777" w:rsidR="00CF4BE1" w:rsidRDefault="00000000">
            <w:pPr>
              <w:spacing w:before="130" w:after="81" w:line="173"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4</w:t>
            </w:r>
          </w:p>
        </w:tc>
        <w:tc>
          <w:tcPr>
            <w:tcW w:w="782" w:type="dxa"/>
            <w:tcBorders>
              <w:left w:val="single" w:sz="4" w:space="0" w:color="000000"/>
              <w:right w:val="single" w:sz="4" w:space="0" w:color="000000"/>
            </w:tcBorders>
            <w:vAlign w:val="center"/>
          </w:tcPr>
          <w:p w14:paraId="16A31FB1" w14:textId="77777777" w:rsidR="00CF4BE1" w:rsidRDefault="00000000">
            <w:pPr>
              <w:tabs>
                <w:tab w:val="decimal" w:pos="216"/>
              </w:tabs>
              <w:spacing w:before="125" w:after="8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0.9916</w:t>
            </w:r>
          </w:p>
        </w:tc>
        <w:tc>
          <w:tcPr>
            <w:tcW w:w="605" w:type="dxa"/>
            <w:tcBorders>
              <w:left w:val="single" w:sz="4" w:space="0" w:color="000000"/>
              <w:right w:val="single" w:sz="4" w:space="0" w:color="000000"/>
            </w:tcBorders>
            <w:vAlign w:val="center"/>
          </w:tcPr>
          <w:p w14:paraId="16A31FB2" w14:textId="77777777" w:rsidR="00CF4BE1" w:rsidRDefault="00000000">
            <w:pPr>
              <w:spacing w:before="135" w:after="81" w:line="16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20</w:t>
            </w:r>
          </w:p>
        </w:tc>
        <w:tc>
          <w:tcPr>
            <w:tcW w:w="826" w:type="dxa"/>
            <w:tcBorders>
              <w:left w:val="single" w:sz="4" w:space="0" w:color="000000"/>
              <w:right w:val="single" w:sz="13" w:space="0" w:color="000000"/>
            </w:tcBorders>
            <w:vAlign w:val="center"/>
          </w:tcPr>
          <w:p w14:paraId="16A31FB3" w14:textId="77777777" w:rsidR="00CF4BE1" w:rsidRDefault="00000000">
            <w:pPr>
              <w:tabs>
                <w:tab w:val="decimal" w:pos="288"/>
              </w:tabs>
              <w:spacing w:before="125" w:after="83" w:line="176"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0.9589</w:t>
            </w:r>
          </w:p>
        </w:tc>
      </w:tr>
      <w:tr w:rsidR="00CF4BE1" w14:paraId="16A31FBC" w14:textId="77777777">
        <w:trPr>
          <w:trHeight w:hRule="exact" w:val="379"/>
        </w:trPr>
        <w:tc>
          <w:tcPr>
            <w:tcW w:w="653" w:type="dxa"/>
            <w:tcBorders>
              <w:left w:val="single" w:sz="13" w:space="0" w:color="000000"/>
              <w:right w:val="single" w:sz="4" w:space="0" w:color="000000"/>
            </w:tcBorders>
            <w:vAlign w:val="center"/>
          </w:tcPr>
          <w:p w14:paraId="16A31FB5" w14:textId="77777777" w:rsidR="00CF4BE1" w:rsidRDefault="00000000">
            <w:pPr>
              <w:spacing w:before="130" w:after="71" w:line="168"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5</w:t>
            </w:r>
          </w:p>
        </w:tc>
        <w:tc>
          <w:tcPr>
            <w:tcW w:w="787" w:type="dxa"/>
            <w:tcBorders>
              <w:left w:val="single" w:sz="4" w:space="0" w:color="000000"/>
              <w:right w:val="single" w:sz="4" w:space="0" w:color="000000"/>
            </w:tcBorders>
            <w:vAlign w:val="center"/>
          </w:tcPr>
          <w:p w14:paraId="16A31FB6" w14:textId="77777777" w:rsidR="00CF4BE1" w:rsidRDefault="00000000">
            <w:pPr>
              <w:tabs>
                <w:tab w:val="decimal" w:pos="216"/>
              </w:tabs>
              <w:spacing w:before="125" w:after="71"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1.0105</w:t>
            </w:r>
          </w:p>
        </w:tc>
        <w:tc>
          <w:tcPr>
            <w:tcW w:w="590" w:type="dxa"/>
            <w:tcBorders>
              <w:left w:val="single" w:sz="4" w:space="0" w:color="000000"/>
              <w:right w:val="single" w:sz="4" w:space="0" w:color="000000"/>
            </w:tcBorders>
            <w:vAlign w:val="center"/>
          </w:tcPr>
          <w:p w14:paraId="16A31FB7" w14:textId="77777777" w:rsidR="00CF4BE1" w:rsidRDefault="00000000">
            <w:pPr>
              <w:spacing w:before="125" w:after="71" w:line="173"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21</w:t>
            </w:r>
          </w:p>
        </w:tc>
        <w:tc>
          <w:tcPr>
            <w:tcW w:w="836" w:type="dxa"/>
            <w:tcBorders>
              <w:left w:val="single" w:sz="4" w:space="0" w:color="000000"/>
              <w:right w:val="single" w:sz="4" w:space="0" w:color="000000"/>
            </w:tcBorders>
            <w:vAlign w:val="center"/>
          </w:tcPr>
          <w:p w14:paraId="16A31FB8" w14:textId="77777777" w:rsidR="00CF4BE1" w:rsidRDefault="00000000">
            <w:pPr>
              <w:tabs>
                <w:tab w:val="decimal" w:pos="288"/>
              </w:tabs>
              <w:spacing w:before="120" w:after="7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1.0450</w:t>
            </w:r>
          </w:p>
        </w:tc>
        <w:tc>
          <w:tcPr>
            <w:tcW w:w="648" w:type="dxa"/>
            <w:tcBorders>
              <w:left w:val="single" w:sz="4" w:space="0" w:color="000000"/>
              <w:right w:val="single" w:sz="4" w:space="0" w:color="000000"/>
            </w:tcBorders>
            <w:vAlign w:val="center"/>
          </w:tcPr>
          <w:p w14:paraId="16A31FB9" w14:textId="77777777" w:rsidR="00CF4BE1" w:rsidRDefault="00000000">
            <w:pPr>
              <w:spacing w:before="130" w:after="71" w:line="168"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5</w:t>
            </w:r>
          </w:p>
        </w:tc>
        <w:tc>
          <w:tcPr>
            <w:tcW w:w="782" w:type="dxa"/>
            <w:tcBorders>
              <w:left w:val="single" w:sz="4" w:space="0" w:color="000000"/>
              <w:right w:val="single" w:sz="4" w:space="0" w:color="000000"/>
            </w:tcBorders>
            <w:vAlign w:val="center"/>
          </w:tcPr>
          <w:p w14:paraId="16A31FBA" w14:textId="77777777" w:rsidR="00CF4BE1" w:rsidRDefault="00000000">
            <w:pPr>
              <w:tabs>
                <w:tab w:val="decimal" w:pos="216"/>
              </w:tabs>
              <w:spacing w:before="120" w:after="7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0.9896</w:t>
            </w:r>
          </w:p>
        </w:tc>
        <w:tc>
          <w:tcPr>
            <w:tcW w:w="1431" w:type="dxa"/>
            <w:gridSpan w:val="2"/>
            <w:tcBorders>
              <w:left w:val="single" w:sz="4" w:space="0" w:color="000000"/>
              <w:right w:val="single" w:sz="13" w:space="0" w:color="000000"/>
            </w:tcBorders>
            <w:vAlign w:val="center"/>
          </w:tcPr>
          <w:p w14:paraId="16A31FBB" w14:textId="77777777" w:rsidR="00CF4BE1" w:rsidRDefault="00000000">
            <w:pPr>
              <w:tabs>
                <w:tab w:val="right" w:pos="1296"/>
              </w:tabs>
              <w:spacing w:before="120" w:after="71" w:line="178" w:lineRule="exact"/>
              <w:ind w:right="14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21</w:t>
            </w:r>
            <w:r>
              <w:rPr>
                <w:rFonts w:ascii="Lucida Console" w:eastAsia="Lucida Console" w:hAnsi="Lucida Console"/>
                <w:color w:val="000000"/>
                <w:sz w:val="17"/>
              </w:rPr>
              <w:tab/>
              <w:t>0.9569</w:t>
            </w:r>
          </w:p>
        </w:tc>
      </w:tr>
      <w:tr w:rsidR="00CF4BE1" w14:paraId="16A31FC5" w14:textId="77777777">
        <w:trPr>
          <w:trHeight w:hRule="exact" w:val="384"/>
        </w:trPr>
        <w:tc>
          <w:tcPr>
            <w:tcW w:w="653" w:type="dxa"/>
            <w:tcBorders>
              <w:left w:val="single" w:sz="13" w:space="0" w:color="000000"/>
              <w:right w:val="single" w:sz="4" w:space="0" w:color="000000"/>
            </w:tcBorders>
            <w:vAlign w:val="center"/>
          </w:tcPr>
          <w:p w14:paraId="16A31FBD" w14:textId="77777777" w:rsidR="00CF4BE1" w:rsidRDefault="00000000">
            <w:pPr>
              <w:spacing w:before="135" w:after="76" w:line="168"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6</w:t>
            </w:r>
          </w:p>
        </w:tc>
        <w:tc>
          <w:tcPr>
            <w:tcW w:w="787" w:type="dxa"/>
            <w:tcBorders>
              <w:left w:val="single" w:sz="4" w:space="0" w:color="000000"/>
              <w:right w:val="single" w:sz="4" w:space="0" w:color="000000"/>
            </w:tcBorders>
            <w:vAlign w:val="center"/>
          </w:tcPr>
          <w:p w14:paraId="16A31FBE" w14:textId="77777777" w:rsidR="00CF4BE1" w:rsidRDefault="00000000">
            <w:pPr>
              <w:tabs>
                <w:tab w:val="decimal" w:pos="216"/>
              </w:tabs>
              <w:spacing w:before="130" w:after="7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1.0127</w:t>
            </w:r>
          </w:p>
        </w:tc>
        <w:tc>
          <w:tcPr>
            <w:tcW w:w="590" w:type="dxa"/>
            <w:tcBorders>
              <w:left w:val="single" w:sz="4" w:space="0" w:color="000000"/>
              <w:right w:val="single" w:sz="4" w:space="0" w:color="000000"/>
            </w:tcBorders>
            <w:vAlign w:val="center"/>
          </w:tcPr>
          <w:p w14:paraId="16A31FBF" w14:textId="77777777" w:rsidR="00CF4BE1" w:rsidRDefault="00000000">
            <w:pPr>
              <w:spacing w:before="130" w:after="80" w:line="169"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22</w:t>
            </w:r>
          </w:p>
        </w:tc>
        <w:tc>
          <w:tcPr>
            <w:tcW w:w="836" w:type="dxa"/>
            <w:tcBorders>
              <w:left w:val="single" w:sz="4" w:space="0" w:color="000000"/>
              <w:right w:val="single" w:sz="4" w:space="0" w:color="000000"/>
            </w:tcBorders>
            <w:vAlign w:val="center"/>
          </w:tcPr>
          <w:p w14:paraId="16A31FC0" w14:textId="77777777" w:rsidR="00CF4BE1" w:rsidRDefault="00000000">
            <w:pPr>
              <w:tabs>
                <w:tab w:val="decimal" w:pos="288"/>
              </w:tabs>
              <w:spacing w:before="130" w:after="7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1.0472</w:t>
            </w:r>
          </w:p>
        </w:tc>
        <w:tc>
          <w:tcPr>
            <w:tcW w:w="648" w:type="dxa"/>
            <w:tcBorders>
              <w:left w:val="single" w:sz="4" w:space="0" w:color="000000"/>
              <w:right w:val="single" w:sz="4" w:space="0" w:color="000000"/>
            </w:tcBorders>
            <w:vAlign w:val="center"/>
          </w:tcPr>
          <w:p w14:paraId="16A31FC1" w14:textId="77777777" w:rsidR="00CF4BE1" w:rsidRDefault="00000000">
            <w:pPr>
              <w:spacing w:before="135" w:after="71" w:line="173"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6</w:t>
            </w:r>
          </w:p>
        </w:tc>
        <w:tc>
          <w:tcPr>
            <w:tcW w:w="782" w:type="dxa"/>
            <w:tcBorders>
              <w:left w:val="single" w:sz="4" w:space="0" w:color="000000"/>
              <w:right w:val="single" w:sz="4" w:space="0" w:color="000000"/>
            </w:tcBorders>
            <w:vAlign w:val="center"/>
          </w:tcPr>
          <w:p w14:paraId="16A31FC2" w14:textId="77777777" w:rsidR="00CF4BE1" w:rsidRDefault="00000000">
            <w:pPr>
              <w:tabs>
                <w:tab w:val="decimal" w:pos="216"/>
              </w:tabs>
              <w:spacing w:before="125" w:after="76"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0.9875</w:t>
            </w:r>
          </w:p>
        </w:tc>
        <w:tc>
          <w:tcPr>
            <w:tcW w:w="605" w:type="dxa"/>
            <w:tcBorders>
              <w:left w:val="single" w:sz="4" w:space="0" w:color="000000"/>
              <w:right w:val="single" w:sz="4" w:space="0" w:color="000000"/>
            </w:tcBorders>
            <w:vAlign w:val="center"/>
          </w:tcPr>
          <w:p w14:paraId="16A31FC3" w14:textId="77777777" w:rsidR="00CF4BE1" w:rsidRDefault="00000000">
            <w:pPr>
              <w:spacing w:before="135" w:after="71" w:line="173"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22</w:t>
            </w:r>
          </w:p>
        </w:tc>
        <w:tc>
          <w:tcPr>
            <w:tcW w:w="826" w:type="dxa"/>
            <w:tcBorders>
              <w:left w:val="single" w:sz="4" w:space="0" w:color="000000"/>
              <w:right w:val="single" w:sz="13" w:space="0" w:color="000000"/>
            </w:tcBorders>
            <w:vAlign w:val="center"/>
          </w:tcPr>
          <w:p w14:paraId="16A31FC4" w14:textId="77777777" w:rsidR="00CF4BE1" w:rsidRDefault="00000000">
            <w:pPr>
              <w:tabs>
                <w:tab w:val="decimal" w:pos="288"/>
              </w:tabs>
              <w:spacing w:before="125" w:after="75" w:line="179"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0.9549</w:t>
            </w:r>
          </w:p>
        </w:tc>
      </w:tr>
      <w:tr w:rsidR="00CF4BE1" w14:paraId="16A31FCE" w14:textId="77777777">
        <w:trPr>
          <w:trHeight w:hRule="exact" w:val="384"/>
        </w:trPr>
        <w:tc>
          <w:tcPr>
            <w:tcW w:w="653" w:type="dxa"/>
            <w:tcBorders>
              <w:left w:val="single" w:sz="13" w:space="0" w:color="000000"/>
              <w:right w:val="single" w:sz="4" w:space="0" w:color="000000"/>
            </w:tcBorders>
            <w:vAlign w:val="center"/>
          </w:tcPr>
          <w:p w14:paraId="16A31FC6" w14:textId="77777777" w:rsidR="00CF4BE1" w:rsidRDefault="00000000">
            <w:pPr>
              <w:spacing w:before="135" w:after="62" w:line="173"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7</w:t>
            </w:r>
          </w:p>
        </w:tc>
        <w:tc>
          <w:tcPr>
            <w:tcW w:w="787" w:type="dxa"/>
            <w:tcBorders>
              <w:left w:val="single" w:sz="4" w:space="0" w:color="000000"/>
              <w:right w:val="single" w:sz="4" w:space="0" w:color="000000"/>
            </w:tcBorders>
            <w:vAlign w:val="center"/>
          </w:tcPr>
          <w:p w14:paraId="16A31FC7" w14:textId="77777777" w:rsidR="00CF4BE1" w:rsidRDefault="00000000">
            <w:pPr>
              <w:tabs>
                <w:tab w:val="decimal" w:pos="216"/>
              </w:tabs>
              <w:spacing w:before="125" w:after="65" w:line="180"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1.0148</w:t>
            </w:r>
          </w:p>
        </w:tc>
        <w:tc>
          <w:tcPr>
            <w:tcW w:w="590" w:type="dxa"/>
            <w:tcBorders>
              <w:left w:val="single" w:sz="4" w:space="0" w:color="000000"/>
              <w:right w:val="single" w:sz="4" w:space="0" w:color="000000"/>
            </w:tcBorders>
            <w:vAlign w:val="center"/>
          </w:tcPr>
          <w:p w14:paraId="16A31FC8" w14:textId="77777777" w:rsidR="00CF4BE1" w:rsidRDefault="00000000">
            <w:pPr>
              <w:spacing w:before="130" w:after="67" w:line="173"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23</w:t>
            </w:r>
          </w:p>
        </w:tc>
        <w:tc>
          <w:tcPr>
            <w:tcW w:w="836" w:type="dxa"/>
            <w:tcBorders>
              <w:left w:val="single" w:sz="4" w:space="0" w:color="000000"/>
              <w:right w:val="single" w:sz="4" w:space="0" w:color="000000"/>
            </w:tcBorders>
            <w:vAlign w:val="center"/>
          </w:tcPr>
          <w:p w14:paraId="16A31FC9" w14:textId="77777777" w:rsidR="00CF4BE1" w:rsidRDefault="00000000">
            <w:pPr>
              <w:tabs>
                <w:tab w:val="decimal" w:pos="288"/>
              </w:tabs>
              <w:spacing w:before="125" w:after="67"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1.0494</w:t>
            </w:r>
          </w:p>
        </w:tc>
        <w:tc>
          <w:tcPr>
            <w:tcW w:w="648" w:type="dxa"/>
            <w:tcBorders>
              <w:left w:val="single" w:sz="4" w:space="0" w:color="000000"/>
              <w:right w:val="single" w:sz="4" w:space="0" w:color="000000"/>
            </w:tcBorders>
            <w:vAlign w:val="center"/>
          </w:tcPr>
          <w:p w14:paraId="16A31FCA" w14:textId="77777777" w:rsidR="00CF4BE1" w:rsidRDefault="00000000">
            <w:pPr>
              <w:spacing w:before="135" w:after="57" w:line="178"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7</w:t>
            </w:r>
          </w:p>
        </w:tc>
        <w:tc>
          <w:tcPr>
            <w:tcW w:w="782" w:type="dxa"/>
            <w:tcBorders>
              <w:left w:val="single" w:sz="4" w:space="0" w:color="000000"/>
              <w:right w:val="single" w:sz="4" w:space="0" w:color="000000"/>
            </w:tcBorders>
            <w:vAlign w:val="center"/>
          </w:tcPr>
          <w:p w14:paraId="16A31FCB" w14:textId="77777777" w:rsidR="00CF4BE1" w:rsidRDefault="00000000">
            <w:pPr>
              <w:tabs>
                <w:tab w:val="decimal" w:pos="216"/>
              </w:tabs>
              <w:spacing w:before="125" w:after="62" w:line="18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0.9854</w:t>
            </w:r>
          </w:p>
        </w:tc>
        <w:tc>
          <w:tcPr>
            <w:tcW w:w="605" w:type="dxa"/>
            <w:tcBorders>
              <w:left w:val="single" w:sz="4" w:space="0" w:color="000000"/>
              <w:right w:val="single" w:sz="4" w:space="0" w:color="000000"/>
            </w:tcBorders>
            <w:vAlign w:val="center"/>
          </w:tcPr>
          <w:p w14:paraId="16A31FCC" w14:textId="77777777" w:rsidR="00CF4BE1" w:rsidRDefault="00000000">
            <w:pPr>
              <w:spacing w:before="135" w:after="62" w:line="173"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23</w:t>
            </w:r>
          </w:p>
        </w:tc>
        <w:tc>
          <w:tcPr>
            <w:tcW w:w="826" w:type="dxa"/>
            <w:tcBorders>
              <w:left w:val="single" w:sz="4" w:space="0" w:color="000000"/>
              <w:right w:val="single" w:sz="13" w:space="0" w:color="000000"/>
            </w:tcBorders>
            <w:vAlign w:val="center"/>
          </w:tcPr>
          <w:p w14:paraId="16A31FCD" w14:textId="77777777" w:rsidR="00CF4BE1" w:rsidRDefault="00000000">
            <w:pPr>
              <w:tabs>
                <w:tab w:val="decimal" w:pos="288"/>
              </w:tabs>
              <w:spacing w:before="125" w:after="66" w:line="179"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0.9529</w:t>
            </w:r>
          </w:p>
        </w:tc>
      </w:tr>
      <w:tr w:rsidR="00CF4BE1" w14:paraId="16A31FD7" w14:textId="77777777">
        <w:trPr>
          <w:trHeight w:hRule="exact" w:val="384"/>
        </w:trPr>
        <w:tc>
          <w:tcPr>
            <w:tcW w:w="653" w:type="dxa"/>
            <w:tcBorders>
              <w:left w:val="single" w:sz="13" w:space="0" w:color="000000"/>
              <w:right w:val="single" w:sz="4" w:space="0" w:color="000000"/>
            </w:tcBorders>
            <w:vAlign w:val="center"/>
          </w:tcPr>
          <w:p w14:paraId="16A31FCF" w14:textId="77777777" w:rsidR="00CF4BE1" w:rsidRDefault="00000000">
            <w:pPr>
              <w:spacing w:before="130" w:after="75" w:line="169"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8</w:t>
            </w:r>
          </w:p>
        </w:tc>
        <w:tc>
          <w:tcPr>
            <w:tcW w:w="787" w:type="dxa"/>
            <w:tcBorders>
              <w:left w:val="single" w:sz="4" w:space="0" w:color="000000"/>
              <w:right w:val="single" w:sz="4" w:space="0" w:color="000000"/>
            </w:tcBorders>
            <w:vAlign w:val="center"/>
          </w:tcPr>
          <w:p w14:paraId="16A31FD0" w14:textId="77777777" w:rsidR="00CF4BE1" w:rsidRDefault="00000000">
            <w:pPr>
              <w:tabs>
                <w:tab w:val="decimal" w:pos="216"/>
              </w:tabs>
              <w:spacing w:before="125" w:after="75"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1.0169</w:t>
            </w:r>
          </w:p>
        </w:tc>
        <w:tc>
          <w:tcPr>
            <w:tcW w:w="590" w:type="dxa"/>
            <w:tcBorders>
              <w:left w:val="single" w:sz="4" w:space="0" w:color="000000"/>
              <w:right w:val="single" w:sz="4" w:space="0" w:color="000000"/>
            </w:tcBorders>
            <w:vAlign w:val="center"/>
          </w:tcPr>
          <w:p w14:paraId="16A31FD1" w14:textId="77777777" w:rsidR="00CF4BE1" w:rsidRDefault="00000000">
            <w:pPr>
              <w:spacing w:before="125" w:after="75" w:line="174"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24</w:t>
            </w:r>
          </w:p>
        </w:tc>
        <w:tc>
          <w:tcPr>
            <w:tcW w:w="836" w:type="dxa"/>
            <w:tcBorders>
              <w:left w:val="single" w:sz="4" w:space="0" w:color="000000"/>
              <w:right w:val="single" w:sz="4" w:space="0" w:color="000000"/>
            </w:tcBorders>
            <w:vAlign w:val="center"/>
          </w:tcPr>
          <w:p w14:paraId="16A31FD2" w14:textId="77777777" w:rsidR="00CF4BE1" w:rsidRDefault="00000000">
            <w:pPr>
              <w:tabs>
                <w:tab w:val="decimal" w:pos="288"/>
              </w:tabs>
              <w:spacing w:before="125" w:after="72" w:line="177"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1.0516</w:t>
            </w:r>
          </w:p>
        </w:tc>
        <w:tc>
          <w:tcPr>
            <w:tcW w:w="648" w:type="dxa"/>
            <w:tcBorders>
              <w:left w:val="single" w:sz="4" w:space="0" w:color="000000"/>
              <w:right w:val="single" w:sz="4" w:space="0" w:color="000000"/>
            </w:tcBorders>
            <w:vAlign w:val="center"/>
          </w:tcPr>
          <w:p w14:paraId="16A31FD3" w14:textId="77777777" w:rsidR="00CF4BE1" w:rsidRDefault="00000000">
            <w:pPr>
              <w:spacing w:before="135" w:after="71" w:line="168"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8</w:t>
            </w:r>
          </w:p>
        </w:tc>
        <w:tc>
          <w:tcPr>
            <w:tcW w:w="782" w:type="dxa"/>
            <w:tcBorders>
              <w:left w:val="single" w:sz="4" w:space="0" w:color="000000"/>
              <w:right w:val="single" w:sz="4" w:space="0" w:color="000000"/>
            </w:tcBorders>
            <w:vAlign w:val="center"/>
          </w:tcPr>
          <w:p w14:paraId="16A31FD4" w14:textId="77777777" w:rsidR="00CF4BE1" w:rsidRDefault="00000000">
            <w:pPr>
              <w:tabs>
                <w:tab w:val="decimal" w:pos="216"/>
              </w:tabs>
              <w:spacing w:before="130" w:after="71"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0.9834</w:t>
            </w:r>
          </w:p>
        </w:tc>
        <w:tc>
          <w:tcPr>
            <w:tcW w:w="605" w:type="dxa"/>
            <w:tcBorders>
              <w:left w:val="single" w:sz="4" w:space="0" w:color="000000"/>
              <w:right w:val="single" w:sz="4" w:space="0" w:color="000000"/>
            </w:tcBorders>
            <w:vAlign w:val="center"/>
          </w:tcPr>
          <w:p w14:paraId="16A31FD5" w14:textId="77777777" w:rsidR="00CF4BE1" w:rsidRDefault="00000000">
            <w:pPr>
              <w:spacing w:before="135" w:after="71" w:line="16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24</w:t>
            </w:r>
          </w:p>
        </w:tc>
        <w:tc>
          <w:tcPr>
            <w:tcW w:w="826" w:type="dxa"/>
            <w:tcBorders>
              <w:left w:val="single" w:sz="4" w:space="0" w:color="000000"/>
              <w:right w:val="single" w:sz="13" w:space="0" w:color="000000"/>
            </w:tcBorders>
            <w:vAlign w:val="center"/>
          </w:tcPr>
          <w:p w14:paraId="16A31FD6" w14:textId="77777777" w:rsidR="00CF4BE1" w:rsidRDefault="00000000">
            <w:pPr>
              <w:tabs>
                <w:tab w:val="decimal" w:pos="288"/>
              </w:tabs>
              <w:spacing w:before="130" w:after="66"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0.9509</w:t>
            </w:r>
          </w:p>
        </w:tc>
      </w:tr>
      <w:tr w:rsidR="00CF4BE1" w14:paraId="16A31FE0" w14:textId="77777777">
        <w:trPr>
          <w:trHeight w:hRule="exact" w:val="389"/>
        </w:trPr>
        <w:tc>
          <w:tcPr>
            <w:tcW w:w="653" w:type="dxa"/>
            <w:tcBorders>
              <w:left w:val="single" w:sz="13" w:space="0" w:color="000000"/>
              <w:right w:val="single" w:sz="4" w:space="0" w:color="000000"/>
            </w:tcBorders>
            <w:vAlign w:val="center"/>
          </w:tcPr>
          <w:p w14:paraId="16A31FD8" w14:textId="77777777" w:rsidR="00CF4BE1" w:rsidRDefault="00000000">
            <w:pPr>
              <w:spacing w:before="135" w:after="71" w:line="173"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9</w:t>
            </w:r>
          </w:p>
        </w:tc>
        <w:tc>
          <w:tcPr>
            <w:tcW w:w="787" w:type="dxa"/>
            <w:tcBorders>
              <w:left w:val="single" w:sz="4" w:space="0" w:color="000000"/>
              <w:right w:val="single" w:sz="4" w:space="0" w:color="000000"/>
            </w:tcBorders>
            <w:vAlign w:val="center"/>
          </w:tcPr>
          <w:p w14:paraId="16A31FD9" w14:textId="77777777" w:rsidR="00CF4BE1" w:rsidRDefault="00000000">
            <w:pPr>
              <w:tabs>
                <w:tab w:val="decimal" w:pos="216"/>
              </w:tabs>
              <w:spacing w:before="125" w:after="75" w:line="179"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1.0191</w:t>
            </w:r>
          </w:p>
        </w:tc>
        <w:tc>
          <w:tcPr>
            <w:tcW w:w="590" w:type="dxa"/>
            <w:tcBorders>
              <w:left w:val="single" w:sz="4" w:space="0" w:color="000000"/>
              <w:right w:val="single" w:sz="4" w:space="0" w:color="000000"/>
            </w:tcBorders>
            <w:vAlign w:val="center"/>
          </w:tcPr>
          <w:p w14:paraId="16A31FDA" w14:textId="77777777" w:rsidR="00CF4BE1" w:rsidRDefault="00000000">
            <w:pPr>
              <w:spacing w:before="125" w:after="80" w:line="174"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25</w:t>
            </w:r>
          </w:p>
        </w:tc>
        <w:tc>
          <w:tcPr>
            <w:tcW w:w="836" w:type="dxa"/>
            <w:tcBorders>
              <w:left w:val="single" w:sz="4" w:space="0" w:color="000000"/>
              <w:right w:val="single" w:sz="4" w:space="0" w:color="000000"/>
            </w:tcBorders>
            <w:vAlign w:val="center"/>
          </w:tcPr>
          <w:p w14:paraId="16A31FDB" w14:textId="77777777" w:rsidR="00CF4BE1" w:rsidRDefault="00000000">
            <w:pPr>
              <w:tabs>
                <w:tab w:val="decimal" w:pos="288"/>
              </w:tabs>
              <w:spacing w:before="125" w:after="80" w:line="174"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1.0538</w:t>
            </w:r>
          </w:p>
        </w:tc>
        <w:tc>
          <w:tcPr>
            <w:tcW w:w="648" w:type="dxa"/>
            <w:tcBorders>
              <w:left w:val="single" w:sz="4" w:space="0" w:color="000000"/>
              <w:right w:val="single" w:sz="4" w:space="0" w:color="000000"/>
            </w:tcBorders>
            <w:vAlign w:val="center"/>
          </w:tcPr>
          <w:p w14:paraId="16A31FDC" w14:textId="77777777" w:rsidR="00CF4BE1" w:rsidRDefault="00000000">
            <w:pPr>
              <w:spacing w:before="135" w:after="76" w:line="168"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9</w:t>
            </w:r>
          </w:p>
        </w:tc>
        <w:tc>
          <w:tcPr>
            <w:tcW w:w="782" w:type="dxa"/>
            <w:tcBorders>
              <w:left w:val="single" w:sz="4" w:space="0" w:color="000000"/>
              <w:right w:val="single" w:sz="4" w:space="0" w:color="000000"/>
            </w:tcBorders>
            <w:vAlign w:val="center"/>
          </w:tcPr>
          <w:p w14:paraId="16A31FDD" w14:textId="77777777" w:rsidR="00CF4BE1" w:rsidRDefault="00000000">
            <w:pPr>
              <w:tabs>
                <w:tab w:val="decimal" w:pos="216"/>
              </w:tabs>
              <w:spacing w:before="130" w:after="7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0.9813</w:t>
            </w:r>
          </w:p>
        </w:tc>
        <w:tc>
          <w:tcPr>
            <w:tcW w:w="605" w:type="dxa"/>
            <w:tcBorders>
              <w:left w:val="single" w:sz="4" w:space="0" w:color="000000"/>
              <w:right w:val="single" w:sz="4" w:space="0" w:color="000000"/>
            </w:tcBorders>
            <w:vAlign w:val="center"/>
          </w:tcPr>
          <w:p w14:paraId="16A31FDE" w14:textId="77777777" w:rsidR="00CF4BE1" w:rsidRDefault="00000000">
            <w:pPr>
              <w:spacing w:before="135" w:after="76" w:line="16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25</w:t>
            </w:r>
          </w:p>
        </w:tc>
        <w:tc>
          <w:tcPr>
            <w:tcW w:w="826" w:type="dxa"/>
            <w:tcBorders>
              <w:left w:val="single" w:sz="4" w:space="0" w:color="000000"/>
              <w:right w:val="single" w:sz="13" w:space="0" w:color="000000"/>
            </w:tcBorders>
            <w:vAlign w:val="center"/>
          </w:tcPr>
          <w:p w14:paraId="16A31FDF" w14:textId="77777777" w:rsidR="00CF4BE1" w:rsidRDefault="00000000">
            <w:pPr>
              <w:tabs>
                <w:tab w:val="decimal" w:pos="288"/>
              </w:tabs>
              <w:spacing w:before="135" w:after="76" w:line="16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0.9489</w:t>
            </w:r>
          </w:p>
        </w:tc>
      </w:tr>
      <w:tr w:rsidR="00CF4BE1" w14:paraId="16A31FE9" w14:textId="77777777">
        <w:trPr>
          <w:trHeight w:hRule="exact" w:val="389"/>
        </w:trPr>
        <w:tc>
          <w:tcPr>
            <w:tcW w:w="653" w:type="dxa"/>
            <w:tcBorders>
              <w:left w:val="single" w:sz="13" w:space="0" w:color="000000"/>
              <w:right w:val="single" w:sz="4" w:space="0" w:color="000000"/>
            </w:tcBorders>
            <w:vAlign w:val="center"/>
          </w:tcPr>
          <w:p w14:paraId="16A31FE1" w14:textId="77777777" w:rsidR="00CF4BE1" w:rsidRDefault="00000000">
            <w:pPr>
              <w:spacing w:before="130" w:after="76" w:line="173"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10</w:t>
            </w:r>
          </w:p>
        </w:tc>
        <w:tc>
          <w:tcPr>
            <w:tcW w:w="787" w:type="dxa"/>
            <w:tcBorders>
              <w:left w:val="single" w:sz="4" w:space="0" w:color="000000"/>
              <w:right w:val="single" w:sz="4" w:space="0" w:color="000000"/>
            </w:tcBorders>
            <w:vAlign w:val="center"/>
          </w:tcPr>
          <w:p w14:paraId="16A31FE2" w14:textId="77777777" w:rsidR="00CF4BE1" w:rsidRDefault="00000000">
            <w:pPr>
              <w:tabs>
                <w:tab w:val="decimal" w:pos="216"/>
              </w:tabs>
              <w:spacing w:before="120" w:after="8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1.0212</w:t>
            </w:r>
          </w:p>
        </w:tc>
        <w:tc>
          <w:tcPr>
            <w:tcW w:w="590" w:type="dxa"/>
            <w:tcBorders>
              <w:left w:val="single" w:sz="4" w:space="0" w:color="000000"/>
              <w:right w:val="single" w:sz="4" w:space="0" w:color="000000"/>
            </w:tcBorders>
            <w:vAlign w:val="center"/>
          </w:tcPr>
          <w:p w14:paraId="16A31FE3" w14:textId="77777777" w:rsidR="00CF4BE1" w:rsidRDefault="00000000">
            <w:pPr>
              <w:spacing w:before="125" w:after="81" w:line="173"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26</w:t>
            </w:r>
          </w:p>
        </w:tc>
        <w:tc>
          <w:tcPr>
            <w:tcW w:w="836" w:type="dxa"/>
            <w:tcBorders>
              <w:left w:val="single" w:sz="4" w:space="0" w:color="000000"/>
              <w:right w:val="single" w:sz="4" w:space="0" w:color="000000"/>
            </w:tcBorders>
            <w:vAlign w:val="center"/>
          </w:tcPr>
          <w:p w14:paraId="16A31FE4" w14:textId="77777777" w:rsidR="00CF4BE1" w:rsidRDefault="00000000">
            <w:pPr>
              <w:tabs>
                <w:tab w:val="decimal" w:pos="288"/>
              </w:tabs>
              <w:spacing w:before="120" w:after="8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1.0561</w:t>
            </w:r>
          </w:p>
        </w:tc>
        <w:tc>
          <w:tcPr>
            <w:tcW w:w="648" w:type="dxa"/>
            <w:tcBorders>
              <w:left w:val="single" w:sz="4" w:space="0" w:color="000000"/>
              <w:right w:val="single" w:sz="4" w:space="0" w:color="000000"/>
            </w:tcBorders>
            <w:vAlign w:val="center"/>
          </w:tcPr>
          <w:p w14:paraId="16A31FE5" w14:textId="77777777" w:rsidR="00CF4BE1" w:rsidRDefault="00000000">
            <w:pPr>
              <w:spacing w:before="130" w:after="76" w:line="173"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10</w:t>
            </w:r>
          </w:p>
        </w:tc>
        <w:tc>
          <w:tcPr>
            <w:tcW w:w="782" w:type="dxa"/>
            <w:tcBorders>
              <w:left w:val="single" w:sz="4" w:space="0" w:color="000000"/>
              <w:right w:val="single" w:sz="4" w:space="0" w:color="000000"/>
            </w:tcBorders>
            <w:vAlign w:val="center"/>
          </w:tcPr>
          <w:p w14:paraId="16A31FE6" w14:textId="77777777" w:rsidR="00CF4BE1" w:rsidRDefault="00000000">
            <w:pPr>
              <w:tabs>
                <w:tab w:val="decimal" w:pos="216"/>
              </w:tabs>
              <w:spacing w:before="125" w:after="72" w:line="182"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0.9792</w:t>
            </w:r>
          </w:p>
        </w:tc>
        <w:tc>
          <w:tcPr>
            <w:tcW w:w="605" w:type="dxa"/>
            <w:tcBorders>
              <w:left w:val="single" w:sz="4" w:space="0" w:color="000000"/>
              <w:right w:val="single" w:sz="4" w:space="0" w:color="000000"/>
            </w:tcBorders>
            <w:vAlign w:val="center"/>
          </w:tcPr>
          <w:p w14:paraId="16A31FE7" w14:textId="77777777" w:rsidR="00CF4BE1" w:rsidRDefault="00000000">
            <w:pPr>
              <w:spacing w:before="130" w:after="71" w:line="17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26</w:t>
            </w:r>
          </w:p>
        </w:tc>
        <w:tc>
          <w:tcPr>
            <w:tcW w:w="826" w:type="dxa"/>
            <w:tcBorders>
              <w:left w:val="single" w:sz="4" w:space="0" w:color="000000"/>
              <w:right w:val="single" w:sz="13" w:space="0" w:color="000000"/>
            </w:tcBorders>
            <w:vAlign w:val="center"/>
          </w:tcPr>
          <w:p w14:paraId="16A31FE8" w14:textId="77777777" w:rsidR="00CF4BE1" w:rsidRDefault="00000000">
            <w:pPr>
              <w:tabs>
                <w:tab w:val="decimal" w:pos="288"/>
              </w:tabs>
              <w:spacing w:before="135" w:after="71"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0.9469</w:t>
            </w:r>
          </w:p>
        </w:tc>
      </w:tr>
      <w:tr w:rsidR="00CF4BE1" w14:paraId="16A31FF2" w14:textId="77777777">
        <w:trPr>
          <w:trHeight w:hRule="exact" w:val="384"/>
        </w:trPr>
        <w:tc>
          <w:tcPr>
            <w:tcW w:w="653" w:type="dxa"/>
            <w:tcBorders>
              <w:left w:val="single" w:sz="13" w:space="0" w:color="000000"/>
              <w:right w:val="single" w:sz="4" w:space="0" w:color="000000"/>
            </w:tcBorders>
            <w:vAlign w:val="center"/>
          </w:tcPr>
          <w:p w14:paraId="16A31FEA" w14:textId="77777777" w:rsidR="00CF4BE1" w:rsidRDefault="00000000">
            <w:pPr>
              <w:spacing w:before="125" w:after="86" w:line="168"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11</w:t>
            </w:r>
          </w:p>
        </w:tc>
        <w:tc>
          <w:tcPr>
            <w:tcW w:w="787" w:type="dxa"/>
            <w:tcBorders>
              <w:left w:val="single" w:sz="4" w:space="0" w:color="000000"/>
              <w:right w:val="single" w:sz="4" w:space="0" w:color="000000"/>
            </w:tcBorders>
            <w:vAlign w:val="center"/>
          </w:tcPr>
          <w:p w14:paraId="16A31FEB" w14:textId="77777777" w:rsidR="00CF4BE1" w:rsidRDefault="00000000">
            <w:pPr>
              <w:tabs>
                <w:tab w:val="decimal" w:pos="216"/>
              </w:tabs>
              <w:spacing w:before="120" w:after="8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1.0233</w:t>
            </w:r>
          </w:p>
        </w:tc>
        <w:tc>
          <w:tcPr>
            <w:tcW w:w="590" w:type="dxa"/>
            <w:tcBorders>
              <w:left w:val="single" w:sz="4" w:space="0" w:color="000000"/>
              <w:right w:val="single" w:sz="4" w:space="0" w:color="000000"/>
            </w:tcBorders>
            <w:vAlign w:val="center"/>
          </w:tcPr>
          <w:p w14:paraId="16A31FEC" w14:textId="77777777" w:rsidR="00CF4BE1" w:rsidRDefault="00000000">
            <w:pPr>
              <w:spacing w:before="120" w:after="86" w:line="173"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27</w:t>
            </w:r>
          </w:p>
        </w:tc>
        <w:tc>
          <w:tcPr>
            <w:tcW w:w="836" w:type="dxa"/>
            <w:tcBorders>
              <w:left w:val="single" w:sz="4" w:space="0" w:color="000000"/>
              <w:right w:val="single" w:sz="4" w:space="0" w:color="000000"/>
            </w:tcBorders>
            <w:vAlign w:val="center"/>
          </w:tcPr>
          <w:p w14:paraId="16A31FED" w14:textId="77777777" w:rsidR="00CF4BE1" w:rsidRDefault="00000000">
            <w:pPr>
              <w:tabs>
                <w:tab w:val="decimal" w:pos="288"/>
              </w:tabs>
              <w:spacing w:before="120" w:after="8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1.0583</w:t>
            </w:r>
          </w:p>
        </w:tc>
        <w:tc>
          <w:tcPr>
            <w:tcW w:w="648" w:type="dxa"/>
            <w:tcBorders>
              <w:left w:val="single" w:sz="4" w:space="0" w:color="000000"/>
              <w:right w:val="single" w:sz="4" w:space="0" w:color="000000"/>
            </w:tcBorders>
            <w:vAlign w:val="center"/>
          </w:tcPr>
          <w:p w14:paraId="16A31FEE" w14:textId="77777777" w:rsidR="00CF4BE1" w:rsidRDefault="00000000">
            <w:pPr>
              <w:spacing w:before="125" w:after="81" w:line="173"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11</w:t>
            </w:r>
          </w:p>
        </w:tc>
        <w:tc>
          <w:tcPr>
            <w:tcW w:w="782" w:type="dxa"/>
            <w:tcBorders>
              <w:left w:val="single" w:sz="4" w:space="0" w:color="000000"/>
              <w:right w:val="single" w:sz="4" w:space="0" w:color="000000"/>
            </w:tcBorders>
            <w:vAlign w:val="center"/>
          </w:tcPr>
          <w:p w14:paraId="16A31FEF" w14:textId="77777777" w:rsidR="00CF4BE1" w:rsidRDefault="00000000">
            <w:pPr>
              <w:tabs>
                <w:tab w:val="decimal" w:pos="216"/>
              </w:tabs>
              <w:spacing w:before="120" w:after="8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0.9772</w:t>
            </w:r>
          </w:p>
        </w:tc>
        <w:tc>
          <w:tcPr>
            <w:tcW w:w="605" w:type="dxa"/>
            <w:tcBorders>
              <w:left w:val="single" w:sz="4" w:space="0" w:color="000000"/>
              <w:right w:val="single" w:sz="4" w:space="0" w:color="000000"/>
            </w:tcBorders>
            <w:vAlign w:val="center"/>
          </w:tcPr>
          <w:p w14:paraId="16A31FF0" w14:textId="77777777" w:rsidR="00CF4BE1" w:rsidRDefault="00000000">
            <w:pPr>
              <w:spacing w:before="130" w:after="81" w:line="16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27</w:t>
            </w:r>
          </w:p>
        </w:tc>
        <w:tc>
          <w:tcPr>
            <w:tcW w:w="826" w:type="dxa"/>
            <w:tcBorders>
              <w:left w:val="single" w:sz="4" w:space="0" w:color="000000"/>
              <w:right w:val="single" w:sz="13" w:space="0" w:color="000000"/>
            </w:tcBorders>
            <w:vAlign w:val="center"/>
          </w:tcPr>
          <w:p w14:paraId="16A31FF1" w14:textId="77777777" w:rsidR="00CF4BE1" w:rsidRDefault="00000000">
            <w:pPr>
              <w:tabs>
                <w:tab w:val="decimal" w:pos="288"/>
              </w:tabs>
              <w:spacing w:before="130" w:after="78" w:line="171"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0.9449</w:t>
            </w:r>
          </w:p>
        </w:tc>
      </w:tr>
      <w:tr w:rsidR="00CF4BE1" w14:paraId="16A31FFA" w14:textId="77777777">
        <w:trPr>
          <w:trHeight w:hRule="exact" w:val="379"/>
        </w:trPr>
        <w:tc>
          <w:tcPr>
            <w:tcW w:w="1440" w:type="dxa"/>
            <w:gridSpan w:val="2"/>
            <w:tcBorders>
              <w:left w:val="single" w:sz="13" w:space="0" w:color="000000"/>
              <w:right w:val="single" w:sz="4" w:space="0" w:color="000000"/>
            </w:tcBorders>
            <w:vAlign w:val="center"/>
          </w:tcPr>
          <w:p w14:paraId="16A31FF3" w14:textId="77777777" w:rsidR="00CF4BE1" w:rsidRDefault="00000000">
            <w:pPr>
              <w:tabs>
                <w:tab w:val="right" w:pos="1368"/>
              </w:tabs>
              <w:spacing w:before="120" w:after="73" w:line="176"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12</w:t>
            </w:r>
            <w:r>
              <w:rPr>
                <w:rFonts w:ascii="Lucida Console" w:eastAsia="Lucida Console" w:hAnsi="Lucida Console"/>
                <w:color w:val="000000"/>
                <w:sz w:val="17"/>
              </w:rPr>
              <w:tab/>
              <w:t>1.0255</w:t>
            </w:r>
          </w:p>
        </w:tc>
        <w:tc>
          <w:tcPr>
            <w:tcW w:w="590" w:type="dxa"/>
            <w:tcBorders>
              <w:left w:val="single" w:sz="4" w:space="0" w:color="000000"/>
              <w:right w:val="single" w:sz="4" w:space="0" w:color="000000"/>
            </w:tcBorders>
            <w:vAlign w:val="center"/>
          </w:tcPr>
          <w:p w14:paraId="16A31FF4" w14:textId="77777777" w:rsidR="00CF4BE1" w:rsidRDefault="00000000">
            <w:pPr>
              <w:spacing w:before="120" w:after="76" w:line="173"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28</w:t>
            </w:r>
          </w:p>
        </w:tc>
        <w:tc>
          <w:tcPr>
            <w:tcW w:w="836" w:type="dxa"/>
            <w:tcBorders>
              <w:left w:val="single" w:sz="4" w:space="0" w:color="000000"/>
              <w:right w:val="single" w:sz="4" w:space="0" w:color="000000"/>
            </w:tcBorders>
            <w:vAlign w:val="center"/>
          </w:tcPr>
          <w:p w14:paraId="16A31FF5" w14:textId="77777777" w:rsidR="00CF4BE1" w:rsidRDefault="00000000">
            <w:pPr>
              <w:tabs>
                <w:tab w:val="decimal" w:pos="288"/>
              </w:tabs>
              <w:spacing w:before="120" w:after="7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1.0605</w:t>
            </w:r>
          </w:p>
        </w:tc>
        <w:tc>
          <w:tcPr>
            <w:tcW w:w="648" w:type="dxa"/>
            <w:tcBorders>
              <w:left w:val="single" w:sz="4" w:space="0" w:color="000000"/>
              <w:right w:val="single" w:sz="4" w:space="0" w:color="000000"/>
            </w:tcBorders>
            <w:vAlign w:val="center"/>
          </w:tcPr>
          <w:p w14:paraId="16A31FF6" w14:textId="77777777" w:rsidR="00CF4BE1" w:rsidRDefault="00000000">
            <w:pPr>
              <w:spacing w:before="125" w:after="74" w:line="170"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12</w:t>
            </w:r>
          </w:p>
        </w:tc>
        <w:tc>
          <w:tcPr>
            <w:tcW w:w="782" w:type="dxa"/>
            <w:tcBorders>
              <w:left w:val="single" w:sz="4" w:space="0" w:color="000000"/>
              <w:right w:val="single" w:sz="4" w:space="0" w:color="000000"/>
            </w:tcBorders>
            <w:vAlign w:val="center"/>
          </w:tcPr>
          <w:p w14:paraId="16A31FF7" w14:textId="77777777" w:rsidR="00CF4BE1" w:rsidRDefault="00000000">
            <w:pPr>
              <w:tabs>
                <w:tab w:val="decimal" w:pos="216"/>
              </w:tabs>
              <w:spacing w:before="120" w:after="71"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0.9751</w:t>
            </w:r>
          </w:p>
        </w:tc>
        <w:tc>
          <w:tcPr>
            <w:tcW w:w="605" w:type="dxa"/>
            <w:tcBorders>
              <w:left w:val="single" w:sz="4" w:space="0" w:color="000000"/>
              <w:right w:val="single" w:sz="4" w:space="0" w:color="000000"/>
            </w:tcBorders>
            <w:vAlign w:val="center"/>
          </w:tcPr>
          <w:p w14:paraId="16A31FF8" w14:textId="77777777" w:rsidR="00CF4BE1" w:rsidRDefault="00000000">
            <w:pPr>
              <w:spacing w:before="125" w:after="66" w:line="17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28</w:t>
            </w:r>
          </w:p>
        </w:tc>
        <w:tc>
          <w:tcPr>
            <w:tcW w:w="826" w:type="dxa"/>
            <w:tcBorders>
              <w:left w:val="single" w:sz="4" w:space="0" w:color="000000"/>
              <w:right w:val="single" w:sz="13" w:space="0" w:color="000000"/>
            </w:tcBorders>
            <w:vAlign w:val="center"/>
          </w:tcPr>
          <w:p w14:paraId="16A31FF9" w14:textId="77777777" w:rsidR="00CF4BE1" w:rsidRDefault="00000000">
            <w:pPr>
              <w:tabs>
                <w:tab w:val="decimal" w:pos="288"/>
              </w:tabs>
              <w:spacing w:before="130" w:after="71" w:line="16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0.9429</w:t>
            </w:r>
          </w:p>
        </w:tc>
      </w:tr>
      <w:tr w:rsidR="00CF4BE1" w14:paraId="16A32003" w14:textId="77777777">
        <w:trPr>
          <w:trHeight w:hRule="exact" w:val="384"/>
        </w:trPr>
        <w:tc>
          <w:tcPr>
            <w:tcW w:w="653" w:type="dxa"/>
            <w:tcBorders>
              <w:left w:val="single" w:sz="13" w:space="0" w:color="000000"/>
              <w:right w:val="single" w:sz="4" w:space="0" w:color="000000"/>
            </w:tcBorders>
            <w:vAlign w:val="center"/>
          </w:tcPr>
          <w:p w14:paraId="16A31FFB" w14:textId="77777777" w:rsidR="00CF4BE1" w:rsidRDefault="00000000">
            <w:pPr>
              <w:spacing w:before="135" w:after="76" w:line="168"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13</w:t>
            </w:r>
          </w:p>
        </w:tc>
        <w:tc>
          <w:tcPr>
            <w:tcW w:w="787" w:type="dxa"/>
            <w:tcBorders>
              <w:left w:val="single" w:sz="4" w:space="0" w:color="000000"/>
              <w:right w:val="single" w:sz="4" w:space="0" w:color="000000"/>
            </w:tcBorders>
            <w:vAlign w:val="center"/>
          </w:tcPr>
          <w:p w14:paraId="16A31FFC" w14:textId="77777777" w:rsidR="00CF4BE1" w:rsidRDefault="00000000">
            <w:pPr>
              <w:tabs>
                <w:tab w:val="decimal" w:pos="216"/>
              </w:tabs>
              <w:spacing w:before="130" w:after="7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1.0276</w:t>
            </w:r>
          </w:p>
        </w:tc>
        <w:tc>
          <w:tcPr>
            <w:tcW w:w="590" w:type="dxa"/>
            <w:tcBorders>
              <w:left w:val="single" w:sz="4" w:space="0" w:color="000000"/>
              <w:right w:val="single" w:sz="4" w:space="0" w:color="000000"/>
            </w:tcBorders>
            <w:vAlign w:val="center"/>
          </w:tcPr>
          <w:p w14:paraId="16A31FFD" w14:textId="77777777" w:rsidR="00CF4BE1" w:rsidRDefault="00000000">
            <w:pPr>
              <w:spacing w:before="125" w:after="76" w:line="178"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29</w:t>
            </w:r>
          </w:p>
        </w:tc>
        <w:tc>
          <w:tcPr>
            <w:tcW w:w="836" w:type="dxa"/>
            <w:tcBorders>
              <w:left w:val="single" w:sz="4" w:space="0" w:color="000000"/>
              <w:right w:val="single" w:sz="4" w:space="0" w:color="000000"/>
            </w:tcBorders>
            <w:vAlign w:val="center"/>
          </w:tcPr>
          <w:p w14:paraId="16A31FFE" w14:textId="77777777" w:rsidR="00CF4BE1" w:rsidRDefault="00000000">
            <w:pPr>
              <w:tabs>
                <w:tab w:val="decimal" w:pos="288"/>
              </w:tabs>
              <w:spacing w:before="125" w:after="76" w:line="17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1.0627</w:t>
            </w:r>
          </w:p>
        </w:tc>
        <w:tc>
          <w:tcPr>
            <w:tcW w:w="648" w:type="dxa"/>
            <w:tcBorders>
              <w:left w:val="single" w:sz="4" w:space="0" w:color="000000"/>
              <w:right w:val="single" w:sz="4" w:space="0" w:color="000000"/>
            </w:tcBorders>
            <w:vAlign w:val="center"/>
          </w:tcPr>
          <w:p w14:paraId="16A31FFF" w14:textId="77777777" w:rsidR="00CF4BE1" w:rsidRDefault="00000000">
            <w:pPr>
              <w:spacing w:before="130" w:after="76" w:line="173"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13</w:t>
            </w:r>
          </w:p>
        </w:tc>
        <w:tc>
          <w:tcPr>
            <w:tcW w:w="782" w:type="dxa"/>
            <w:tcBorders>
              <w:left w:val="single" w:sz="4" w:space="0" w:color="000000"/>
              <w:right w:val="single" w:sz="4" w:space="0" w:color="000000"/>
            </w:tcBorders>
            <w:vAlign w:val="center"/>
          </w:tcPr>
          <w:p w14:paraId="16A32000" w14:textId="77777777" w:rsidR="00CF4BE1" w:rsidRDefault="00000000">
            <w:pPr>
              <w:tabs>
                <w:tab w:val="decimal" w:pos="216"/>
              </w:tabs>
              <w:spacing w:before="130" w:after="7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0.9731</w:t>
            </w:r>
          </w:p>
        </w:tc>
        <w:tc>
          <w:tcPr>
            <w:tcW w:w="605" w:type="dxa"/>
            <w:tcBorders>
              <w:left w:val="single" w:sz="4" w:space="0" w:color="000000"/>
              <w:right w:val="single" w:sz="4" w:space="0" w:color="000000"/>
            </w:tcBorders>
            <w:vAlign w:val="center"/>
          </w:tcPr>
          <w:p w14:paraId="16A32001" w14:textId="77777777" w:rsidR="00CF4BE1" w:rsidRDefault="00000000">
            <w:pPr>
              <w:spacing w:before="135" w:after="76" w:line="16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29</w:t>
            </w:r>
          </w:p>
        </w:tc>
        <w:tc>
          <w:tcPr>
            <w:tcW w:w="826" w:type="dxa"/>
            <w:tcBorders>
              <w:left w:val="single" w:sz="4" w:space="0" w:color="000000"/>
              <w:right w:val="single" w:sz="13" w:space="0" w:color="000000"/>
            </w:tcBorders>
            <w:vAlign w:val="center"/>
          </w:tcPr>
          <w:p w14:paraId="16A32002" w14:textId="77777777" w:rsidR="00CF4BE1" w:rsidRDefault="00000000">
            <w:pPr>
              <w:tabs>
                <w:tab w:val="decimal" w:pos="288"/>
              </w:tabs>
              <w:spacing w:before="135" w:after="76" w:line="168"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0.9409</w:t>
            </w:r>
          </w:p>
        </w:tc>
      </w:tr>
      <w:tr w:rsidR="00CF4BE1" w14:paraId="16A3200C" w14:textId="77777777">
        <w:trPr>
          <w:trHeight w:hRule="exact" w:val="384"/>
        </w:trPr>
        <w:tc>
          <w:tcPr>
            <w:tcW w:w="653" w:type="dxa"/>
            <w:tcBorders>
              <w:left w:val="single" w:sz="13" w:space="0" w:color="000000"/>
              <w:right w:val="single" w:sz="4" w:space="0" w:color="000000"/>
            </w:tcBorders>
            <w:vAlign w:val="center"/>
          </w:tcPr>
          <w:p w14:paraId="16A32004" w14:textId="77777777" w:rsidR="00CF4BE1" w:rsidRDefault="00000000">
            <w:pPr>
              <w:spacing w:before="130" w:after="66" w:line="173"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14</w:t>
            </w:r>
          </w:p>
        </w:tc>
        <w:tc>
          <w:tcPr>
            <w:tcW w:w="787" w:type="dxa"/>
            <w:tcBorders>
              <w:left w:val="single" w:sz="4" w:space="0" w:color="000000"/>
              <w:right w:val="single" w:sz="4" w:space="0" w:color="000000"/>
            </w:tcBorders>
            <w:vAlign w:val="center"/>
          </w:tcPr>
          <w:p w14:paraId="16A32005" w14:textId="77777777" w:rsidR="00CF4BE1" w:rsidRDefault="00000000">
            <w:pPr>
              <w:tabs>
                <w:tab w:val="decimal" w:pos="216"/>
              </w:tabs>
              <w:spacing w:before="130" w:after="66"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1.0298</w:t>
            </w:r>
          </w:p>
        </w:tc>
        <w:tc>
          <w:tcPr>
            <w:tcW w:w="590" w:type="dxa"/>
            <w:tcBorders>
              <w:left w:val="single" w:sz="4" w:space="0" w:color="000000"/>
              <w:right w:val="single" w:sz="4" w:space="0" w:color="000000"/>
            </w:tcBorders>
            <w:vAlign w:val="center"/>
          </w:tcPr>
          <w:p w14:paraId="16A32006" w14:textId="77777777" w:rsidR="00CF4BE1" w:rsidRDefault="00000000">
            <w:pPr>
              <w:spacing w:before="130" w:after="66" w:line="173" w:lineRule="exact"/>
              <w:ind w:right="4"/>
              <w:jc w:val="right"/>
              <w:textAlignment w:val="baseline"/>
              <w:rPr>
                <w:rFonts w:ascii="Lucida Console" w:eastAsia="Lucida Console" w:hAnsi="Lucida Console"/>
                <w:color w:val="000000"/>
                <w:sz w:val="17"/>
              </w:rPr>
            </w:pPr>
            <w:r>
              <w:rPr>
                <w:rFonts w:ascii="Lucida Console" w:eastAsia="Lucida Console" w:hAnsi="Lucida Console"/>
                <w:color w:val="000000"/>
                <w:sz w:val="17"/>
              </w:rPr>
              <w:t>30</w:t>
            </w:r>
          </w:p>
        </w:tc>
        <w:tc>
          <w:tcPr>
            <w:tcW w:w="836" w:type="dxa"/>
            <w:tcBorders>
              <w:left w:val="single" w:sz="4" w:space="0" w:color="000000"/>
              <w:right w:val="single" w:sz="4" w:space="0" w:color="000000"/>
            </w:tcBorders>
            <w:vAlign w:val="center"/>
          </w:tcPr>
          <w:p w14:paraId="16A32007" w14:textId="77777777" w:rsidR="00CF4BE1" w:rsidRDefault="00000000">
            <w:pPr>
              <w:tabs>
                <w:tab w:val="decimal" w:pos="288"/>
              </w:tabs>
              <w:spacing w:before="125" w:after="71" w:line="173"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1.0650</w:t>
            </w:r>
          </w:p>
        </w:tc>
        <w:tc>
          <w:tcPr>
            <w:tcW w:w="648" w:type="dxa"/>
            <w:tcBorders>
              <w:left w:val="single" w:sz="4" w:space="0" w:color="000000"/>
              <w:right w:val="single" w:sz="4" w:space="0" w:color="000000"/>
            </w:tcBorders>
            <w:vAlign w:val="center"/>
          </w:tcPr>
          <w:p w14:paraId="16A32008" w14:textId="77777777" w:rsidR="00CF4BE1" w:rsidRDefault="00000000">
            <w:pPr>
              <w:spacing w:before="130" w:after="71" w:line="168"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14</w:t>
            </w:r>
          </w:p>
        </w:tc>
        <w:tc>
          <w:tcPr>
            <w:tcW w:w="782" w:type="dxa"/>
            <w:tcBorders>
              <w:left w:val="single" w:sz="4" w:space="0" w:color="000000"/>
              <w:right w:val="single" w:sz="4" w:space="0" w:color="000000"/>
            </w:tcBorders>
            <w:vAlign w:val="center"/>
          </w:tcPr>
          <w:p w14:paraId="16A32009" w14:textId="77777777" w:rsidR="00CF4BE1" w:rsidRDefault="00000000">
            <w:pPr>
              <w:tabs>
                <w:tab w:val="decimal" w:pos="216"/>
              </w:tabs>
              <w:spacing w:before="111" w:after="66" w:line="192"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10.9711</w:t>
            </w:r>
          </w:p>
        </w:tc>
        <w:tc>
          <w:tcPr>
            <w:tcW w:w="605" w:type="dxa"/>
            <w:tcBorders>
              <w:left w:val="single" w:sz="4" w:space="0" w:color="000000"/>
              <w:right w:val="single" w:sz="4" w:space="0" w:color="000000"/>
            </w:tcBorders>
            <w:vAlign w:val="center"/>
          </w:tcPr>
          <w:p w14:paraId="16A3200A" w14:textId="77777777" w:rsidR="00CF4BE1" w:rsidRDefault="00000000">
            <w:pPr>
              <w:spacing w:before="135" w:after="66" w:line="168" w:lineRule="exact"/>
              <w:ind w:right="57"/>
              <w:jc w:val="right"/>
              <w:textAlignment w:val="baseline"/>
              <w:rPr>
                <w:rFonts w:ascii="Lucida Console" w:eastAsia="Lucida Console" w:hAnsi="Lucida Console"/>
                <w:color w:val="000000"/>
                <w:sz w:val="17"/>
              </w:rPr>
            </w:pPr>
            <w:r>
              <w:rPr>
                <w:rFonts w:ascii="Lucida Console" w:eastAsia="Lucida Console" w:hAnsi="Lucida Console"/>
                <w:color w:val="000000"/>
                <w:sz w:val="17"/>
              </w:rPr>
              <w:t>30</w:t>
            </w:r>
          </w:p>
        </w:tc>
        <w:tc>
          <w:tcPr>
            <w:tcW w:w="826" w:type="dxa"/>
            <w:tcBorders>
              <w:left w:val="single" w:sz="4" w:space="0" w:color="000000"/>
              <w:right w:val="single" w:sz="13" w:space="0" w:color="000000"/>
            </w:tcBorders>
            <w:vAlign w:val="center"/>
          </w:tcPr>
          <w:p w14:paraId="16A3200B" w14:textId="77777777" w:rsidR="00CF4BE1" w:rsidRDefault="00000000">
            <w:pPr>
              <w:tabs>
                <w:tab w:val="decimal" w:pos="288"/>
              </w:tabs>
              <w:spacing w:before="139" w:after="61" w:line="169"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0.9390</w:t>
            </w:r>
          </w:p>
        </w:tc>
      </w:tr>
      <w:tr w:rsidR="00CF4BE1" w14:paraId="16A32015" w14:textId="77777777">
        <w:trPr>
          <w:trHeight w:hRule="exact" w:val="312"/>
        </w:trPr>
        <w:tc>
          <w:tcPr>
            <w:tcW w:w="653" w:type="dxa"/>
            <w:tcBorders>
              <w:left w:val="single" w:sz="13" w:space="0" w:color="000000"/>
              <w:right w:val="single" w:sz="4" w:space="0" w:color="000000"/>
            </w:tcBorders>
            <w:vAlign w:val="center"/>
          </w:tcPr>
          <w:p w14:paraId="16A3200D" w14:textId="77777777" w:rsidR="00CF4BE1" w:rsidRDefault="00000000">
            <w:pPr>
              <w:spacing w:before="135" w:line="167" w:lineRule="exact"/>
              <w:ind w:right="105"/>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15</w:t>
            </w:r>
          </w:p>
        </w:tc>
        <w:tc>
          <w:tcPr>
            <w:tcW w:w="787" w:type="dxa"/>
            <w:tcBorders>
              <w:left w:val="single" w:sz="4" w:space="0" w:color="000000"/>
              <w:right w:val="single" w:sz="4" w:space="0" w:color="000000"/>
            </w:tcBorders>
            <w:vAlign w:val="center"/>
          </w:tcPr>
          <w:p w14:paraId="16A3200E" w14:textId="77777777" w:rsidR="00CF4BE1" w:rsidRDefault="00000000">
            <w:pPr>
              <w:tabs>
                <w:tab w:val="decimal" w:pos="216"/>
              </w:tabs>
              <w:spacing w:before="130" w:line="172"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1.0320</w:t>
            </w:r>
          </w:p>
        </w:tc>
        <w:tc>
          <w:tcPr>
            <w:tcW w:w="590" w:type="dxa"/>
            <w:tcBorders>
              <w:left w:val="single" w:sz="4" w:space="0" w:color="000000"/>
              <w:right w:val="single" w:sz="4" w:space="0" w:color="000000"/>
            </w:tcBorders>
          </w:tcPr>
          <w:p w14:paraId="16A3200F"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36" w:type="dxa"/>
            <w:tcBorders>
              <w:left w:val="single" w:sz="4" w:space="0" w:color="000000"/>
              <w:right w:val="single" w:sz="4" w:space="0" w:color="000000"/>
            </w:tcBorders>
          </w:tcPr>
          <w:p w14:paraId="16A32010"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648" w:type="dxa"/>
            <w:tcBorders>
              <w:left w:val="single" w:sz="4" w:space="0" w:color="000000"/>
              <w:right w:val="single" w:sz="4" w:space="0" w:color="000000"/>
            </w:tcBorders>
            <w:vAlign w:val="center"/>
          </w:tcPr>
          <w:p w14:paraId="16A32011" w14:textId="77777777" w:rsidR="00CF4BE1" w:rsidRDefault="00000000">
            <w:pPr>
              <w:spacing w:before="135" w:line="167" w:lineRule="exact"/>
              <w:ind w:right="100"/>
              <w:jc w:val="right"/>
              <w:textAlignment w:val="baseline"/>
              <w:rPr>
                <w:rFonts w:ascii="Lucida Console" w:eastAsia="Lucida Console" w:hAnsi="Lucida Console"/>
                <w:color w:val="000000"/>
                <w:sz w:val="17"/>
              </w:rPr>
            </w:pPr>
            <w:r>
              <w:rPr>
                <w:rFonts w:ascii="Lucida Console" w:eastAsia="Lucida Console" w:hAnsi="Lucida Console"/>
                <w:color w:val="000000"/>
                <w:sz w:val="17"/>
              </w:rPr>
              <w:t>15</w:t>
            </w:r>
          </w:p>
        </w:tc>
        <w:tc>
          <w:tcPr>
            <w:tcW w:w="782" w:type="dxa"/>
            <w:tcBorders>
              <w:left w:val="single" w:sz="4" w:space="0" w:color="000000"/>
              <w:right w:val="single" w:sz="4" w:space="0" w:color="000000"/>
            </w:tcBorders>
            <w:vAlign w:val="center"/>
          </w:tcPr>
          <w:p w14:paraId="16A32012" w14:textId="77777777" w:rsidR="00CF4BE1" w:rsidRDefault="00000000">
            <w:pPr>
              <w:tabs>
                <w:tab w:val="decimal" w:pos="216"/>
              </w:tabs>
              <w:spacing w:before="130" w:after="1" w:line="171" w:lineRule="exact"/>
              <w:textAlignment w:val="baseline"/>
              <w:rPr>
                <w:rFonts w:ascii="Lucida Console" w:eastAsia="Lucida Console" w:hAnsi="Lucida Console"/>
                <w:color w:val="000000"/>
                <w:sz w:val="17"/>
              </w:rPr>
            </w:pPr>
            <w:r>
              <w:rPr>
                <w:rFonts w:ascii="Lucida Console" w:eastAsia="Lucida Console" w:hAnsi="Lucida Console"/>
                <w:color w:val="000000"/>
                <w:sz w:val="17"/>
              </w:rPr>
              <w:t>0.9690</w:t>
            </w:r>
          </w:p>
        </w:tc>
        <w:tc>
          <w:tcPr>
            <w:tcW w:w="605" w:type="dxa"/>
            <w:tcBorders>
              <w:left w:val="single" w:sz="4" w:space="0" w:color="000000"/>
              <w:right w:val="single" w:sz="4" w:space="0" w:color="000000"/>
            </w:tcBorders>
          </w:tcPr>
          <w:p w14:paraId="16A32013"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826" w:type="dxa"/>
            <w:tcBorders>
              <w:left w:val="single" w:sz="4" w:space="0" w:color="000000"/>
              <w:right w:val="single" w:sz="13" w:space="0" w:color="000000"/>
            </w:tcBorders>
          </w:tcPr>
          <w:p w14:paraId="16A32014" w14:textId="77777777" w:rsidR="00CF4BE1" w:rsidRDefault="00000000">
            <w:pPr>
              <w:textAlignment w:val="baseline"/>
              <w:rPr>
                <w:rFonts w:eastAsia="Times New Roman"/>
                <w:color w:val="000000"/>
                <w:sz w:val="24"/>
              </w:rPr>
            </w:pPr>
            <w:r>
              <w:rPr>
                <w:rFonts w:eastAsia="Times New Roman"/>
                <w:color w:val="000000"/>
                <w:sz w:val="24"/>
              </w:rPr>
              <w:t xml:space="preserve"> </w:t>
            </w:r>
          </w:p>
        </w:tc>
      </w:tr>
      <w:tr w:rsidR="00CF4BE1" w14:paraId="16A3201B" w14:textId="77777777">
        <w:trPr>
          <w:trHeight w:hRule="exact" w:val="231"/>
        </w:trPr>
        <w:tc>
          <w:tcPr>
            <w:tcW w:w="653" w:type="dxa"/>
            <w:tcBorders>
              <w:left w:val="single" w:sz="13" w:space="0" w:color="000000"/>
              <w:bottom w:val="single" w:sz="13" w:space="0" w:color="000000"/>
              <w:right w:val="single" w:sz="4" w:space="0" w:color="000000"/>
            </w:tcBorders>
          </w:tcPr>
          <w:p w14:paraId="16A32016"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787" w:type="dxa"/>
            <w:tcBorders>
              <w:left w:val="single" w:sz="4" w:space="0" w:color="000000"/>
              <w:bottom w:val="single" w:sz="13" w:space="0" w:color="000000"/>
              <w:right w:val="single" w:sz="4" w:space="0" w:color="000000"/>
            </w:tcBorders>
          </w:tcPr>
          <w:p w14:paraId="16A32017"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1426" w:type="dxa"/>
            <w:gridSpan w:val="2"/>
            <w:tcBorders>
              <w:left w:val="single" w:sz="4" w:space="0" w:color="000000"/>
              <w:bottom w:val="single" w:sz="13" w:space="0" w:color="000000"/>
              <w:right w:val="single" w:sz="4" w:space="0" w:color="000000"/>
            </w:tcBorders>
          </w:tcPr>
          <w:p w14:paraId="16A32018"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648" w:type="dxa"/>
            <w:tcBorders>
              <w:left w:val="single" w:sz="4" w:space="0" w:color="000000"/>
              <w:bottom w:val="single" w:sz="13" w:space="0" w:color="000000"/>
              <w:right w:val="single" w:sz="4" w:space="0" w:color="000000"/>
            </w:tcBorders>
          </w:tcPr>
          <w:p w14:paraId="16A32019" w14:textId="77777777" w:rsidR="00CF4BE1" w:rsidRDefault="00000000">
            <w:pPr>
              <w:textAlignment w:val="baseline"/>
              <w:rPr>
                <w:rFonts w:eastAsia="Times New Roman"/>
                <w:color w:val="000000"/>
                <w:sz w:val="24"/>
              </w:rPr>
            </w:pPr>
            <w:r>
              <w:rPr>
                <w:rFonts w:eastAsia="Times New Roman"/>
                <w:color w:val="000000"/>
                <w:sz w:val="24"/>
              </w:rPr>
              <w:t xml:space="preserve"> </w:t>
            </w:r>
          </w:p>
        </w:tc>
        <w:tc>
          <w:tcPr>
            <w:tcW w:w="2213" w:type="dxa"/>
            <w:gridSpan w:val="3"/>
            <w:tcBorders>
              <w:left w:val="single" w:sz="4" w:space="0" w:color="000000"/>
              <w:bottom w:val="single" w:sz="13" w:space="0" w:color="000000"/>
              <w:right w:val="single" w:sz="13" w:space="0" w:color="000000"/>
            </w:tcBorders>
            <w:vAlign w:val="center"/>
          </w:tcPr>
          <w:p w14:paraId="16A3201A" w14:textId="77777777" w:rsidR="00CF4BE1" w:rsidRDefault="00000000">
            <w:pPr>
              <w:tabs>
                <w:tab w:val="right" w:pos="2232"/>
              </w:tabs>
              <w:spacing w:before="63" w:line="158" w:lineRule="exact"/>
              <w:jc w:val="center"/>
              <w:textAlignment w:val="baseline"/>
              <w:rPr>
                <w:rFonts w:ascii="Lucida Console" w:eastAsia="Lucida Console" w:hAnsi="Lucida Console"/>
                <w:color w:val="000000"/>
                <w:sz w:val="17"/>
              </w:rPr>
            </w:pPr>
            <w:r>
              <w:rPr>
                <w:rFonts w:ascii="Lucida Console" w:eastAsia="Lucida Console" w:hAnsi="Lucida Console"/>
                <w:color w:val="000000"/>
                <w:sz w:val="17"/>
              </w:rPr>
              <w:t>._</w:t>
            </w:r>
            <w:r>
              <w:rPr>
                <w:rFonts w:ascii="Lucida Console" w:eastAsia="Lucida Console" w:hAnsi="Lucida Console"/>
                <w:color w:val="000000"/>
                <w:sz w:val="17"/>
              </w:rPr>
              <w:tab/>
              <w:t>_</w:t>
            </w:r>
          </w:p>
        </w:tc>
      </w:tr>
    </w:tbl>
    <w:p w14:paraId="16A3201C" w14:textId="77777777" w:rsidR="00CF4BE1" w:rsidRDefault="00CF4BE1">
      <w:pPr>
        <w:sectPr w:rsidR="00CF4BE1">
          <w:pgSz w:w="7848" w:h="11597"/>
          <w:pgMar w:top="1560" w:right="700" w:bottom="561" w:left="1248" w:header="720" w:footer="720" w:gutter="0"/>
          <w:cols w:space="720"/>
        </w:sectPr>
      </w:pPr>
    </w:p>
    <w:p w14:paraId="16A3201D" w14:textId="77777777" w:rsidR="00CF4BE1" w:rsidRDefault="00000000">
      <w:pPr>
        <w:spacing w:before="34" w:line="169" w:lineRule="exact"/>
        <w:jc w:val="center"/>
        <w:textAlignment w:val="baseline"/>
        <w:rPr>
          <w:rFonts w:ascii="Verdana" w:eastAsia="Verdana" w:hAnsi="Verdana"/>
          <w:b/>
          <w:color w:val="000000"/>
          <w:sz w:val="16"/>
        </w:rPr>
      </w:pPr>
      <w:r>
        <w:rPr>
          <w:rFonts w:ascii="Verdana" w:eastAsia="Verdana" w:hAnsi="Verdana"/>
          <w:b/>
          <w:color w:val="000000"/>
          <w:sz w:val="16"/>
        </w:rPr>
        <w:lastRenderedPageBreak/>
        <w:t>'"1" A. El IC VI.</w:t>
      </w:r>
    </w:p>
    <w:p w14:paraId="16A3201E" w14:textId="77777777" w:rsidR="00CF4BE1" w:rsidRDefault="00000000">
      <w:pPr>
        <w:spacing w:before="180" w:after="212" w:line="301" w:lineRule="exact"/>
        <w:jc w:val="center"/>
        <w:textAlignment w:val="baseline"/>
        <w:rPr>
          <w:rFonts w:eastAsia="Times New Roman"/>
          <w:color w:val="000000"/>
          <w:spacing w:val="75"/>
          <w:sz w:val="28"/>
        </w:rPr>
      </w:pPr>
      <w:r>
        <w:rPr>
          <w:rFonts w:eastAsia="Times New Roman"/>
          <w:color w:val="000000"/>
          <w:spacing w:val="75"/>
          <w:sz w:val="28"/>
        </w:rPr>
        <w:t>IRON WIRE.</w:t>
      </w:r>
    </w:p>
    <w:p w14:paraId="16A3201F" w14:textId="77777777" w:rsidR="00CF4BE1" w:rsidRDefault="00000000">
      <w:pPr>
        <w:spacing w:before="6" w:line="236" w:lineRule="exact"/>
        <w:ind w:left="72" w:right="72" w:firstLine="288"/>
        <w:jc w:val="both"/>
        <w:textAlignment w:val="baseline"/>
        <w:rPr>
          <w:rFonts w:ascii="Arial" w:eastAsia="Arial" w:hAnsi="Arial"/>
          <w:color w:val="000000"/>
          <w:spacing w:val="8"/>
          <w:sz w:val="14"/>
        </w:rPr>
      </w:pPr>
      <w:r>
        <w:pict w14:anchorId="16A32B51">
          <v:shape id="_x0000_s1134" type="#_x0000_t202" style="position:absolute;left:0;text-align:left;margin-left:31.55pt;margin-top:119.3pt;width:295pt;height:325.35pt;z-index:-251365376;mso-wrap-distance-left:0;mso-wrap-distance-right:0;mso-position-horizontal-relative:page;mso-position-vertical-relative:page" filled="f" stroked="f">
            <v:textbox inset="0,0,0,0">
              <w:txbxContent>
                <w:p w14:paraId="16A33112" w14:textId="77777777" w:rsidR="00CF4BE1" w:rsidRDefault="00CF4BE1">
                  <w:pPr>
                    <w:pBdr>
                      <w:top w:val="single" w:sz="13" w:space="0" w:color="000000"/>
                      <w:left w:val="single" w:sz="13" w:space="0" w:color="000000"/>
                      <w:bottom w:val="single" w:sz="13" w:space="0" w:color="000000"/>
                      <w:right w:val="single" w:sz="13" w:space="0" w:color="000000"/>
                    </w:pBdr>
                  </w:pPr>
                </w:p>
              </w:txbxContent>
            </v:textbox>
            <w10:wrap type="square" anchorx="page" anchory="page"/>
          </v:shape>
        </w:pict>
      </w:r>
      <w:r>
        <w:pict w14:anchorId="16A32B52">
          <v:shape id="_x0000_s1133" type="#_x0000_t202" style="position:absolute;left:0;text-align:left;margin-left:76.3pt;margin-top:124.1pt;width:121.95pt;height:17.25pt;z-index:-250864640;mso-wrap-distance-left:0;mso-wrap-distance-right:0;mso-position-horizontal-relative:page;mso-position-vertical-relative:page" filled="f" stroked="f">
            <v:textbox inset="0,0,0,0">
              <w:txbxContent>
                <w:p w14:paraId="16A33113" w14:textId="77777777" w:rsidR="00CF4BE1" w:rsidRDefault="00000000">
                  <w:pPr>
                    <w:tabs>
                      <w:tab w:val="left" w:pos="576"/>
                      <w:tab w:val="left" w:pos="1728"/>
                      <w:tab w:val="left" w:pos="2088"/>
                      <w:tab w:val="right" w:pos="2448"/>
                    </w:tabs>
                    <w:spacing w:after="76" w:line="264" w:lineRule="exact"/>
                    <w:textAlignment w:val="baseline"/>
                    <w:rPr>
                      <w:rFonts w:ascii="Arial" w:eastAsia="Arial" w:hAnsi="Arial"/>
                      <w:color w:val="000000"/>
                      <w:sz w:val="14"/>
                      <w:vertAlign w:val="subscript"/>
                    </w:rPr>
                  </w:pPr>
                  <w:r>
                    <w:rPr>
                      <w:rFonts w:ascii="Arial" w:eastAsia="Arial" w:hAnsi="Arial"/>
                      <w:color w:val="000000"/>
                      <w:sz w:val="14"/>
                      <w:vertAlign w:val="subscript"/>
                    </w:rPr>
                    <w:t>II</w:t>
                  </w:r>
                  <w:r>
                    <w:rPr>
                      <w:rFonts w:ascii="Arial" w:eastAsia="Arial" w:hAnsi="Arial"/>
                      <w:color w:val="000000"/>
                      <w:sz w:val="14"/>
                      <w:vertAlign w:val="subscript"/>
                    </w:rPr>
                    <w:tab/>
                    <w:t>III</w:t>
                  </w:r>
                  <w:r>
                    <w:rPr>
                      <w:rFonts w:ascii="Arial" w:eastAsia="Arial" w:hAnsi="Arial"/>
                      <w:color w:val="000000"/>
                      <w:sz w:val="14"/>
                      <w:vertAlign w:val="subscript"/>
                    </w:rPr>
                    <w:tab/>
                  </w:r>
                  <w:r>
                    <w:rPr>
                      <w:rFonts w:ascii="Arial" w:eastAsia="Arial" w:hAnsi="Arial"/>
                      <w:color w:val="000000"/>
                      <w:sz w:val="14"/>
                      <w:vertAlign w:val="superscript"/>
                    </w:rPr>
                    <w:t>T</w:t>
                  </w:r>
                  <w:r>
                    <w:rPr>
                      <w:rFonts w:ascii="Arial" w:eastAsia="Arial" w:hAnsi="Arial"/>
                      <w:color w:val="000000"/>
                      <w:sz w:val="14"/>
                    </w:rPr>
                    <w:tab/>
                    <w:t>I</w:t>
                  </w:r>
                  <w:r>
                    <w:rPr>
                      <w:rFonts w:ascii="Arial" w:eastAsia="Arial" w:hAnsi="Arial"/>
                      <w:color w:val="000000"/>
                      <w:sz w:val="14"/>
                    </w:rPr>
                    <w:tab/>
                    <w:t>VI</w:t>
                  </w:r>
                </w:p>
              </w:txbxContent>
            </v:textbox>
            <w10:wrap type="square" anchorx="page" anchory="page"/>
          </v:shape>
        </w:pict>
      </w:r>
      <w:r>
        <w:pict w14:anchorId="16A32B53">
          <v:shape id="_x0000_s1132" type="#_x0000_t202" style="position:absolute;left:0;text-align:left;margin-left:214.9pt;margin-top:122.7pt;width:108.95pt;height:16.1pt;z-index:-250863616;mso-wrap-distance-left:0;mso-wrap-distance-right:0;mso-position-horizontal-relative:page;mso-position-vertical-relative:page" filled="f" stroked="f">
            <v:textbox inset="0,0,0,0">
              <w:txbxContent>
                <w:p w14:paraId="16A33114" w14:textId="77777777" w:rsidR="00CF4BE1" w:rsidRDefault="00000000">
                  <w:pPr>
                    <w:tabs>
                      <w:tab w:val="left" w:pos="648"/>
                      <w:tab w:val="left" w:pos="1296"/>
                      <w:tab w:val="left" w:pos="1872"/>
                    </w:tabs>
                    <w:spacing w:before="45" w:after="99" w:line="166" w:lineRule="exact"/>
                    <w:textAlignment w:val="baseline"/>
                    <w:rPr>
                      <w:rFonts w:ascii="Arial" w:eastAsia="Arial" w:hAnsi="Arial"/>
                      <w:color w:val="000000"/>
                      <w:sz w:val="14"/>
                    </w:rPr>
                  </w:pPr>
                  <w:r>
                    <w:rPr>
                      <w:rFonts w:ascii="Arial" w:eastAsia="Arial" w:hAnsi="Arial"/>
                      <w:color w:val="000000"/>
                      <w:sz w:val="14"/>
                    </w:rPr>
                    <w:t>VII</w:t>
                  </w:r>
                  <w:r>
                    <w:rPr>
                      <w:rFonts w:ascii="Arial" w:eastAsia="Arial" w:hAnsi="Arial"/>
                      <w:color w:val="000000"/>
                      <w:sz w:val="14"/>
                    </w:rPr>
                    <w:tab/>
                    <w:t>'VIII</w:t>
                  </w:r>
                  <w:r>
                    <w:rPr>
                      <w:rFonts w:ascii="Arial" w:eastAsia="Arial" w:hAnsi="Arial"/>
                      <w:color w:val="000000"/>
                      <w:sz w:val="14"/>
                    </w:rPr>
                    <w:tab/>
                    <w:t>IX</w:t>
                  </w:r>
                  <w:r>
                    <w:rPr>
                      <w:rFonts w:ascii="Arial" w:eastAsia="Arial" w:hAnsi="Arial"/>
                      <w:color w:val="000000"/>
                      <w:sz w:val="14"/>
                    </w:rPr>
                    <w:tab/>
                    <w:t>X</w:t>
                  </w:r>
                </w:p>
              </w:txbxContent>
            </v:textbox>
            <w10:wrap type="square" anchorx="page" anchory="page"/>
          </v:shape>
        </w:pict>
      </w:r>
      <w:r>
        <w:pict w14:anchorId="16A32B54">
          <v:shape id="_x0000_s1131" type="#_x0000_t202" style="position:absolute;left:0;text-align:left;margin-left:123.6pt;margin-top:143.5pt;width:27.1pt;height:42.75pt;z-index:-251364352;mso-wrap-distance-left:0;mso-wrap-distance-right:0;mso-position-horizontal-relative:page;mso-position-vertical-relative:page" filled="f" stroked="f">
            <v:textbox inset="0,0,0,0">
              <w:txbxContent>
                <w:p w14:paraId="16A33115" w14:textId="77777777" w:rsidR="00CF4BE1" w:rsidRDefault="00000000">
                  <w:pPr>
                    <w:textAlignment w:val="baseline"/>
                  </w:pPr>
                  <w:r>
                    <w:rPr>
                      <w:noProof/>
                    </w:rPr>
                    <w:drawing>
                      <wp:inline distT="0" distB="0" distL="0" distR="0" wp14:anchorId="16A332BA" wp14:editId="16A332BB">
                        <wp:extent cx="344170" cy="542925"/>
                        <wp:effectExtent l="0" t="0" r="0" b="0"/>
                        <wp:docPr id="337" name="Picture"/>
                        <wp:cNvGraphicFramePr/>
                        <a:graphic xmlns:a="http://schemas.openxmlformats.org/drawingml/2006/main">
                          <a:graphicData uri="http://schemas.openxmlformats.org/drawingml/2006/picture">
                            <pic:pic xmlns:pic="http://schemas.openxmlformats.org/drawingml/2006/picture">
                              <pic:nvPicPr>
                                <pic:cNvPr id="337" name="Picture"/>
                                <pic:cNvPicPr preferRelativeResize="0"/>
                              </pic:nvPicPr>
                              <pic:blipFill>
                                <a:blip r:embed="rId346"/>
                                <a:stretch>
                                  <a:fillRect/>
                                </a:stretch>
                              </pic:blipFill>
                              <pic:spPr>
                                <a:xfrm>
                                  <a:off x="0" y="0"/>
                                  <a:ext cx="344170" cy="542925"/>
                                </a:xfrm>
                                <a:prstGeom prst="rect">
                                  <a:avLst/>
                                </a:prstGeom>
                              </pic:spPr>
                            </pic:pic>
                          </a:graphicData>
                        </a:graphic>
                      </wp:inline>
                    </w:drawing>
                  </w:r>
                </w:p>
              </w:txbxContent>
            </v:textbox>
            <w10:wrap type="square" anchorx="page" anchory="page"/>
          </v:shape>
        </w:pict>
      </w:r>
      <w:r>
        <w:pict w14:anchorId="16A32B55">
          <v:shape id="_x0000_s1130" type="#_x0000_t202" style="position:absolute;left:0;text-align:left;margin-left:213.35pt;margin-top:164.45pt;width:60.95pt;height:24.2pt;z-index:-250862592;mso-wrap-distance-left:0;mso-wrap-distance-right:0;mso-position-horizontal-relative:page;mso-position-vertical-relative:page" filled="f" stroked="f">
            <v:textbox inset="0,0,0,0">
              <w:txbxContent>
                <w:p w14:paraId="16A33116" w14:textId="77777777" w:rsidR="00CF4BE1" w:rsidRDefault="00000000">
                  <w:pPr>
                    <w:tabs>
                      <w:tab w:val="right" w:pos="1008"/>
                    </w:tabs>
                    <w:spacing w:before="26" w:line="147" w:lineRule="exact"/>
                    <w:textAlignment w:val="baseline"/>
                    <w:rPr>
                      <w:rFonts w:ascii="Arial" w:eastAsia="Arial" w:hAnsi="Arial"/>
                      <w:color w:val="000000"/>
                      <w:sz w:val="14"/>
                    </w:rPr>
                  </w:pPr>
                  <w:r>
                    <w:rPr>
                      <w:rFonts w:ascii="Arial" w:eastAsia="Arial" w:hAnsi="Arial"/>
                      <w:color w:val="000000"/>
                      <w:sz w:val="14"/>
                    </w:rPr>
                    <w:t>Feet</w:t>
                  </w:r>
                  <w:r>
                    <w:rPr>
                      <w:rFonts w:ascii="Arial" w:eastAsia="Arial" w:hAnsi="Arial"/>
                      <w:color w:val="000000"/>
                      <w:sz w:val="14"/>
                    </w:rPr>
                    <w:tab/>
                    <w:t>Feet</w:t>
                  </w:r>
                </w:p>
                <w:p w14:paraId="16A33117" w14:textId="77777777" w:rsidR="00CF4BE1" w:rsidRDefault="00000000">
                  <w:pPr>
                    <w:tabs>
                      <w:tab w:val="right" w:pos="1008"/>
                    </w:tabs>
                    <w:spacing w:line="127" w:lineRule="exact"/>
                    <w:textAlignment w:val="baseline"/>
                    <w:rPr>
                      <w:rFonts w:ascii="Arial" w:eastAsia="Arial" w:hAnsi="Arial"/>
                      <w:color w:val="000000"/>
                      <w:sz w:val="14"/>
                    </w:rPr>
                  </w:pPr>
                  <w:r>
                    <w:rPr>
                      <w:rFonts w:ascii="Arial" w:eastAsia="Arial" w:hAnsi="Arial"/>
                      <w:color w:val="000000"/>
                      <w:sz w:val="14"/>
                    </w:rPr>
                    <w:t>per</w:t>
                  </w:r>
                  <w:r>
                    <w:rPr>
                      <w:rFonts w:ascii="Arial" w:eastAsia="Arial" w:hAnsi="Arial"/>
                      <w:color w:val="000000"/>
                      <w:sz w:val="14"/>
                    </w:rPr>
                    <w:tab/>
                    <w:t>per</w:t>
                  </w:r>
                </w:p>
                <w:p w14:paraId="16A33118" w14:textId="77777777" w:rsidR="00CF4BE1" w:rsidRDefault="00000000">
                  <w:pPr>
                    <w:spacing w:after="42" w:line="141" w:lineRule="exact"/>
                    <w:textAlignment w:val="baseline"/>
                    <w:rPr>
                      <w:rFonts w:ascii="Arial" w:eastAsia="Arial" w:hAnsi="Arial"/>
                      <w:color w:val="000000"/>
                      <w:spacing w:val="17"/>
                      <w:sz w:val="14"/>
                    </w:rPr>
                  </w:pPr>
                  <w:r>
                    <w:rPr>
                      <w:rFonts w:ascii="Arial" w:eastAsia="Arial" w:hAnsi="Arial"/>
                      <w:color w:val="000000"/>
                      <w:spacing w:val="17"/>
                      <w:sz w:val="14"/>
                    </w:rPr>
                    <w:t>Pound. Ohm.</w:t>
                  </w:r>
                </w:p>
              </w:txbxContent>
            </v:textbox>
            <w10:wrap type="square" anchorx="page" anchory="page"/>
          </v:shape>
        </w:pict>
      </w:r>
      <w:r>
        <w:pict w14:anchorId="16A32B56">
          <v:shape id="_x0000_s1129" type="#_x0000_t202" style="position:absolute;left:0;text-align:left;margin-left:204.55pt;margin-top:198.1pt;width:29.45pt;height:79.8pt;z-index:-250861568;mso-wrap-distance-left:0;mso-wrap-distance-right:0;mso-position-horizontal-relative:page;mso-position-vertical-relative:page" filled="f" stroked="f">
            <v:textbox inset="0,0,0,0">
              <w:txbxContent>
                <w:p w14:paraId="16A33119" w14:textId="77777777" w:rsidR="00CF4BE1" w:rsidRDefault="00000000">
                  <w:pPr>
                    <w:spacing w:line="166" w:lineRule="exact"/>
                    <w:ind w:left="144"/>
                    <w:textAlignment w:val="baseline"/>
                    <w:rPr>
                      <w:rFonts w:ascii="Arial" w:eastAsia="Arial" w:hAnsi="Arial"/>
                      <w:color w:val="000000"/>
                      <w:sz w:val="14"/>
                    </w:rPr>
                  </w:pPr>
                  <w:r>
                    <w:rPr>
                      <w:rFonts w:ascii="Arial" w:eastAsia="Arial" w:hAnsi="Arial"/>
                      <w:color w:val="000000"/>
                      <w:sz w:val="14"/>
                    </w:rPr>
                    <w:t>1.83</w:t>
                  </w:r>
                </w:p>
                <w:p w14:paraId="16A3311A" w14:textId="77777777" w:rsidR="00CF4BE1" w:rsidRDefault="00000000">
                  <w:pPr>
                    <w:spacing w:line="159" w:lineRule="exact"/>
                    <w:ind w:left="144"/>
                    <w:textAlignment w:val="baseline"/>
                    <w:rPr>
                      <w:rFonts w:ascii="Arial" w:eastAsia="Arial" w:hAnsi="Arial"/>
                      <w:color w:val="000000"/>
                      <w:sz w:val="14"/>
                    </w:rPr>
                  </w:pPr>
                  <w:r>
                    <w:rPr>
                      <w:rFonts w:ascii="Arial" w:eastAsia="Arial" w:hAnsi="Arial"/>
                      <w:color w:val="000000"/>
                      <w:sz w:val="14"/>
                    </w:rPr>
                    <w:t>2.10</w:t>
                  </w:r>
                </w:p>
                <w:p w14:paraId="16A3311B" w14:textId="77777777" w:rsidR="00CF4BE1" w:rsidRDefault="00000000">
                  <w:pPr>
                    <w:spacing w:line="153" w:lineRule="exact"/>
                    <w:ind w:left="144"/>
                    <w:textAlignment w:val="baseline"/>
                    <w:rPr>
                      <w:rFonts w:ascii="Arial" w:eastAsia="Arial" w:hAnsi="Arial"/>
                      <w:color w:val="000000"/>
                      <w:sz w:val="14"/>
                    </w:rPr>
                  </w:pPr>
                  <w:r>
                    <w:rPr>
                      <w:rFonts w:ascii="Arial" w:eastAsia="Arial" w:hAnsi="Arial"/>
                      <w:color w:val="000000"/>
                      <w:sz w:val="14"/>
                    </w:rPr>
                    <w:t>2.60</w:t>
                  </w:r>
                </w:p>
                <w:p w14:paraId="16A3311C" w14:textId="77777777" w:rsidR="00CF4BE1" w:rsidRDefault="00000000">
                  <w:pPr>
                    <w:spacing w:line="159" w:lineRule="exact"/>
                    <w:ind w:left="144"/>
                    <w:textAlignment w:val="baseline"/>
                    <w:rPr>
                      <w:rFonts w:ascii="Arial" w:eastAsia="Arial" w:hAnsi="Arial"/>
                      <w:color w:val="000000"/>
                      <w:sz w:val="14"/>
                    </w:rPr>
                  </w:pPr>
                  <w:r>
                    <w:rPr>
                      <w:rFonts w:ascii="Arial" w:eastAsia="Arial" w:hAnsi="Arial"/>
                      <w:color w:val="000000"/>
                      <w:sz w:val="14"/>
                    </w:rPr>
                    <w:t>4.14</w:t>
                  </w:r>
                </w:p>
                <w:p w14:paraId="16A3311D" w14:textId="77777777" w:rsidR="00CF4BE1" w:rsidRDefault="00000000">
                  <w:pPr>
                    <w:spacing w:before="151" w:line="166" w:lineRule="exact"/>
                    <w:ind w:left="144"/>
                    <w:textAlignment w:val="baseline"/>
                    <w:rPr>
                      <w:rFonts w:ascii="Arial" w:eastAsia="Arial" w:hAnsi="Arial"/>
                      <w:color w:val="000000"/>
                      <w:sz w:val="14"/>
                    </w:rPr>
                  </w:pPr>
                  <w:r>
                    <w:rPr>
                      <w:rFonts w:ascii="Arial" w:eastAsia="Arial" w:hAnsi="Arial"/>
                      <w:color w:val="000000"/>
                      <w:sz w:val="14"/>
                    </w:rPr>
                    <w:t>4.22</w:t>
                  </w:r>
                </w:p>
                <w:p w14:paraId="16A3311E" w14:textId="77777777" w:rsidR="00CF4BE1" w:rsidRDefault="00000000">
                  <w:pPr>
                    <w:spacing w:line="158" w:lineRule="exact"/>
                    <w:ind w:left="144"/>
                    <w:textAlignment w:val="baseline"/>
                    <w:rPr>
                      <w:rFonts w:ascii="Arial" w:eastAsia="Arial" w:hAnsi="Arial"/>
                      <w:color w:val="000000"/>
                      <w:sz w:val="14"/>
                    </w:rPr>
                  </w:pPr>
                  <w:r>
                    <w:rPr>
                      <w:rFonts w:ascii="Arial" w:eastAsia="Arial" w:hAnsi="Arial"/>
                      <w:color w:val="000000"/>
                      <w:sz w:val="14"/>
                    </w:rPr>
                    <w:t>4.78</w:t>
                  </w:r>
                </w:p>
                <w:p w14:paraId="16A3311F" w14:textId="77777777" w:rsidR="00CF4BE1" w:rsidRDefault="00000000">
                  <w:pPr>
                    <w:spacing w:line="156" w:lineRule="exact"/>
                    <w:ind w:left="144"/>
                    <w:textAlignment w:val="baseline"/>
                    <w:rPr>
                      <w:rFonts w:ascii="Arial" w:eastAsia="Arial" w:hAnsi="Arial"/>
                      <w:color w:val="000000"/>
                      <w:sz w:val="14"/>
                    </w:rPr>
                  </w:pPr>
                  <w:r>
                    <w:rPr>
                      <w:rFonts w:ascii="Arial" w:eastAsia="Arial" w:hAnsi="Arial"/>
                      <w:color w:val="000000"/>
                      <w:sz w:val="14"/>
                    </w:rPr>
                    <w:t>5.70</w:t>
                  </w:r>
                </w:p>
                <w:p w14:paraId="16A33120" w14:textId="77777777" w:rsidR="00CF4BE1" w:rsidRDefault="00000000">
                  <w:pPr>
                    <w:spacing w:after="158" w:line="156" w:lineRule="exact"/>
                    <w:ind w:left="144"/>
                    <w:textAlignment w:val="baseline"/>
                    <w:rPr>
                      <w:rFonts w:ascii="Arial" w:eastAsia="Arial" w:hAnsi="Arial"/>
                      <w:color w:val="000000"/>
                      <w:sz w:val="14"/>
                    </w:rPr>
                  </w:pPr>
                  <w:r>
                    <w:rPr>
                      <w:rFonts w:ascii="Arial" w:eastAsia="Arial" w:hAnsi="Arial"/>
                      <w:color w:val="000000"/>
                      <w:sz w:val="14"/>
                    </w:rPr>
                    <w:t>6.00</w:t>
                  </w:r>
                </w:p>
              </w:txbxContent>
            </v:textbox>
            <w10:wrap type="square" anchorx="page" anchory="page"/>
          </v:shape>
        </w:pict>
      </w:r>
      <w:r>
        <w:pict w14:anchorId="16A32B57">
          <v:shape id="_x0000_s1128" type="#_x0000_t202" style="position:absolute;left:0;text-align:left;margin-left:238.35pt;margin-top:191.3pt;width:25.55pt;height:117.35pt;z-index:-250860544;mso-wrap-distance-left:0;mso-wrap-distance-right:0;mso-position-horizontal-relative:page;mso-position-vertical-relative:page" filled="f" stroked="f">
            <v:textbox inset="0,0,0,0">
              <w:txbxContent>
                <w:p w14:paraId="16A33121" w14:textId="77777777" w:rsidR="00CF4BE1" w:rsidRDefault="00000000">
                  <w:pPr>
                    <w:spacing w:before="134" w:line="166" w:lineRule="exact"/>
                    <w:textAlignment w:val="baseline"/>
                    <w:rPr>
                      <w:rFonts w:ascii="Arial" w:eastAsia="Arial" w:hAnsi="Arial"/>
                      <w:color w:val="000000"/>
                      <w:sz w:val="14"/>
                    </w:rPr>
                  </w:pPr>
                  <w:r>
                    <w:rPr>
                      <w:rFonts w:ascii="Arial" w:eastAsia="Arial" w:hAnsi="Arial"/>
                      <w:color w:val="000000"/>
                      <w:sz w:val="14"/>
                    </w:rPr>
                    <w:t>3106</w:t>
                  </w:r>
                </w:p>
                <w:p w14:paraId="16A33122" w14:textId="77777777" w:rsidR="00CF4BE1" w:rsidRDefault="00000000">
                  <w:pPr>
                    <w:spacing w:line="156" w:lineRule="exact"/>
                    <w:textAlignment w:val="baseline"/>
                    <w:rPr>
                      <w:rFonts w:ascii="Arial" w:eastAsia="Arial" w:hAnsi="Arial"/>
                      <w:color w:val="000000"/>
                      <w:sz w:val="14"/>
                    </w:rPr>
                  </w:pPr>
                  <w:r>
                    <w:rPr>
                      <w:rFonts w:ascii="Arial" w:eastAsia="Arial" w:hAnsi="Arial"/>
                      <w:color w:val="000000"/>
                      <w:sz w:val="14"/>
                    </w:rPr>
                    <w:t>2708</w:t>
                  </w:r>
                </w:p>
                <w:p w14:paraId="16A33123" w14:textId="77777777" w:rsidR="00CF4BE1" w:rsidRDefault="00000000">
                  <w:pPr>
                    <w:spacing w:line="159" w:lineRule="exact"/>
                    <w:textAlignment w:val="baseline"/>
                    <w:rPr>
                      <w:rFonts w:ascii="Arial" w:eastAsia="Arial" w:hAnsi="Arial"/>
                      <w:color w:val="000000"/>
                      <w:sz w:val="14"/>
                    </w:rPr>
                  </w:pPr>
                  <w:r>
                    <w:rPr>
                      <w:rFonts w:ascii="Arial" w:eastAsia="Arial" w:hAnsi="Arial"/>
                      <w:color w:val="000000"/>
                      <w:sz w:val="14"/>
                    </w:rPr>
                    <w:t>2172</w:t>
                  </w:r>
                </w:p>
                <w:p w14:paraId="16A33124" w14:textId="77777777" w:rsidR="00CF4BE1" w:rsidRDefault="00000000">
                  <w:pPr>
                    <w:spacing w:line="158" w:lineRule="exact"/>
                    <w:textAlignment w:val="baseline"/>
                    <w:rPr>
                      <w:rFonts w:ascii="Arial" w:eastAsia="Arial" w:hAnsi="Arial"/>
                      <w:color w:val="000000"/>
                      <w:sz w:val="14"/>
                    </w:rPr>
                  </w:pPr>
                  <w:r>
                    <w:rPr>
                      <w:rFonts w:ascii="Arial" w:eastAsia="Arial" w:hAnsi="Arial"/>
                      <w:color w:val="000000"/>
                      <w:sz w:val="14"/>
                    </w:rPr>
                    <w:t>1378</w:t>
                  </w:r>
                </w:p>
                <w:p w14:paraId="16A33125" w14:textId="77777777" w:rsidR="00CF4BE1" w:rsidRDefault="00000000">
                  <w:pPr>
                    <w:spacing w:before="148" w:line="166" w:lineRule="exact"/>
                    <w:textAlignment w:val="baseline"/>
                    <w:rPr>
                      <w:rFonts w:ascii="Arial" w:eastAsia="Arial" w:hAnsi="Arial"/>
                      <w:color w:val="000000"/>
                      <w:sz w:val="14"/>
                    </w:rPr>
                  </w:pPr>
                  <w:r>
                    <w:rPr>
                      <w:rFonts w:ascii="Arial" w:eastAsia="Arial" w:hAnsi="Arial"/>
                      <w:color w:val="000000"/>
                      <w:sz w:val="14"/>
                    </w:rPr>
                    <w:t>1350</w:t>
                  </w:r>
                </w:p>
                <w:p w14:paraId="16A33126" w14:textId="77777777" w:rsidR="00CF4BE1" w:rsidRDefault="00000000">
                  <w:pPr>
                    <w:spacing w:line="158" w:lineRule="exact"/>
                    <w:textAlignment w:val="baseline"/>
                    <w:rPr>
                      <w:rFonts w:ascii="Arial" w:eastAsia="Arial" w:hAnsi="Arial"/>
                      <w:color w:val="000000"/>
                      <w:sz w:val="14"/>
                    </w:rPr>
                  </w:pPr>
                  <w:r>
                    <w:rPr>
                      <w:rFonts w:ascii="Arial" w:eastAsia="Arial" w:hAnsi="Arial"/>
                      <w:color w:val="000000"/>
                      <w:sz w:val="14"/>
                    </w:rPr>
                    <w:t>1211</w:t>
                  </w:r>
                </w:p>
                <w:p w14:paraId="16A33127" w14:textId="77777777" w:rsidR="00CF4BE1" w:rsidRDefault="00000000">
                  <w:pPr>
                    <w:spacing w:line="154" w:lineRule="exact"/>
                    <w:textAlignment w:val="baseline"/>
                    <w:rPr>
                      <w:rFonts w:ascii="Arial" w:eastAsia="Arial" w:hAnsi="Arial"/>
                      <w:color w:val="000000"/>
                      <w:sz w:val="14"/>
                    </w:rPr>
                  </w:pPr>
                  <w:r>
                    <w:rPr>
                      <w:rFonts w:ascii="Arial" w:eastAsia="Arial" w:hAnsi="Arial"/>
                      <w:color w:val="000000"/>
                      <w:sz w:val="14"/>
                    </w:rPr>
                    <w:t>1008</w:t>
                  </w:r>
                </w:p>
                <w:p w14:paraId="16A33128" w14:textId="77777777" w:rsidR="00CF4BE1" w:rsidRDefault="00000000">
                  <w:pPr>
                    <w:spacing w:line="156" w:lineRule="exact"/>
                    <w:textAlignment w:val="baseline"/>
                    <w:rPr>
                      <w:rFonts w:ascii="Arial" w:eastAsia="Arial" w:hAnsi="Arial"/>
                      <w:color w:val="000000"/>
                      <w:sz w:val="14"/>
                    </w:rPr>
                  </w:pPr>
                  <w:r>
                    <w:rPr>
                      <w:rFonts w:ascii="Arial" w:eastAsia="Arial" w:hAnsi="Arial"/>
                      <w:color w:val="000000"/>
                      <w:sz w:val="14"/>
                    </w:rPr>
                    <w:t>958</w:t>
                  </w:r>
                </w:p>
                <w:p w14:paraId="16A33129" w14:textId="77777777" w:rsidR="00CF4BE1" w:rsidRDefault="00000000">
                  <w:pPr>
                    <w:spacing w:before="156" w:line="166" w:lineRule="exact"/>
                    <w:textAlignment w:val="baseline"/>
                    <w:rPr>
                      <w:rFonts w:ascii="Arial" w:eastAsia="Arial" w:hAnsi="Arial"/>
                      <w:color w:val="000000"/>
                      <w:sz w:val="14"/>
                    </w:rPr>
                  </w:pPr>
                  <w:r>
                    <w:rPr>
                      <w:rFonts w:ascii="Arial" w:eastAsia="Arial" w:hAnsi="Arial"/>
                      <w:color w:val="000000"/>
                      <w:sz w:val="14"/>
                    </w:rPr>
                    <w:t>727</w:t>
                  </w:r>
                </w:p>
                <w:p w14:paraId="16A3312A" w14:textId="77777777" w:rsidR="00CF4BE1" w:rsidRDefault="00000000">
                  <w:pPr>
                    <w:spacing w:line="158" w:lineRule="exact"/>
                    <w:textAlignment w:val="baseline"/>
                    <w:rPr>
                      <w:rFonts w:ascii="Arial" w:eastAsia="Arial" w:hAnsi="Arial"/>
                      <w:color w:val="000000"/>
                      <w:sz w:val="14"/>
                    </w:rPr>
                  </w:pPr>
                  <w:r>
                    <w:rPr>
                      <w:rFonts w:ascii="Arial" w:eastAsia="Arial" w:hAnsi="Arial"/>
                      <w:color w:val="000000"/>
                      <w:sz w:val="14"/>
                    </w:rPr>
                    <w:t>618</w:t>
                  </w:r>
                </w:p>
                <w:p w14:paraId="16A3312B" w14:textId="77777777" w:rsidR="00CF4BE1" w:rsidRDefault="00000000">
                  <w:pPr>
                    <w:spacing w:line="159" w:lineRule="exact"/>
                    <w:textAlignment w:val="baseline"/>
                    <w:rPr>
                      <w:rFonts w:ascii="Arial" w:eastAsia="Arial" w:hAnsi="Arial"/>
                      <w:color w:val="000000"/>
                      <w:sz w:val="14"/>
                    </w:rPr>
                  </w:pPr>
                  <w:r>
                    <w:rPr>
                      <w:rFonts w:ascii="Arial" w:eastAsia="Arial" w:hAnsi="Arial"/>
                      <w:color w:val="000000"/>
                      <w:sz w:val="14"/>
                    </w:rPr>
                    <w:t>678</w:t>
                  </w:r>
                </w:p>
                <w:p w14:paraId="16A3312C" w14:textId="77777777" w:rsidR="00CF4BE1" w:rsidRDefault="00000000">
                  <w:pPr>
                    <w:spacing w:line="143" w:lineRule="exact"/>
                    <w:textAlignment w:val="baseline"/>
                    <w:rPr>
                      <w:rFonts w:ascii="Arial" w:eastAsia="Arial" w:hAnsi="Arial"/>
                      <w:color w:val="000000"/>
                      <w:sz w:val="14"/>
                    </w:rPr>
                  </w:pPr>
                  <w:r>
                    <w:rPr>
                      <w:rFonts w:ascii="Arial" w:eastAsia="Arial" w:hAnsi="Arial"/>
                      <w:color w:val="000000"/>
                      <w:sz w:val="14"/>
                    </w:rPr>
                    <w:t>409</w:t>
                  </w:r>
                </w:p>
              </w:txbxContent>
            </v:textbox>
            <w10:wrap type="square" anchorx="page" anchory="page"/>
          </v:shape>
        </w:pict>
      </w:r>
      <w:r>
        <w:pict w14:anchorId="16A32B58">
          <v:shape id="_x0000_s1127" type="#_x0000_t202" style="position:absolute;left:0;text-align:left;margin-left:74.4pt;margin-top:355.85pt;width:40.55pt;height:31.8pt;z-index:-250859520;mso-wrap-distance-left:0;mso-wrap-distance-right:0;mso-position-horizontal-relative:page;mso-position-vertical-relative:page" filled="f" stroked="f">
            <v:textbox inset="0,0,0,0">
              <w:txbxContent>
                <w:p w14:paraId="16A3312D" w14:textId="77777777" w:rsidR="00CF4BE1" w:rsidRDefault="00000000">
                  <w:pPr>
                    <w:tabs>
                      <w:tab w:val="decimal" w:pos="648"/>
                    </w:tabs>
                    <w:spacing w:before="1" w:line="166" w:lineRule="exact"/>
                    <w:textAlignment w:val="baseline"/>
                    <w:rPr>
                      <w:rFonts w:ascii="Arial" w:eastAsia="Arial" w:hAnsi="Arial"/>
                      <w:color w:val="000000"/>
                      <w:sz w:val="14"/>
                    </w:rPr>
                  </w:pPr>
                  <w:r>
                    <w:rPr>
                      <w:rFonts w:ascii="Arial" w:eastAsia="Arial" w:hAnsi="Arial"/>
                      <w:color w:val="000000"/>
                      <w:sz w:val="14"/>
                    </w:rPr>
                    <w:t>95</w:t>
                  </w:r>
                  <w:r>
                    <w:rPr>
                      <w:rFonts w:ascii="Arial" w:eastAsia="Arial" w:hAnsi="Arial"/>
                      <w:color w:val="000000"/>
                      <w:sz w:val="14"/>
                    </w:rPr>
                    <w:tab/>
                    <w:t>2.41</w:t>
                  </w:r>
                </w:p>
                <w:p w14:paraId="16A3312E" w14:textId="77777777" w:rsidR="00CF4BE1" w:rsidRDefault="00000000">
                  <w:pPr>
                    <w:tabs>
                      <w:tab w:val="decimal" w:pos="648"/>
                    </w:tabs>
                    <w:spacing w:line="158" w:lineRule="exact"/>
                    <w:textAlignment w:val="baseline"/>
                    <w:rPr>
                      <w:rFonts w:ascii="Arial" w:eastAsia="Arial" w:hAnsi="Arial"/>
                      <w:color w:val="000000"/>
                      <w:sz w:val="14"/>
                    </w:rPr>
                  </w:pPr>
                  <w:r>
                    <w:rPr>
                      <w:rFonts w:ascii="Arial" w:eastAsia="Arial" w:hAnsi="Arial"/>
                      <w:color w:val="000000"/>
                      <w:sz w:val="14"/>
                    </w:rPr>
                    <w:t>83</w:t>
                  </w:r>
                  <w:r>
                    <w:rPr>
                      <w:rFonts w:ascii="Arial" w:eastAsia="Arial" w:hAnsi="Arial"/>
                      <w:color w:val="000000"/>
                      <w:sz w:val="14"/>
                    </w:rPr>
                    <w:tab/>
                    <w:t>2.11</w:t>
                  </w:r>
                </w:p>
                <w:p w14:paraId="16A3312F" w14:textId="77777777" w:rsidR="00CF4BE1" w:rsidRDefault="00000000">
                  <w:pPr>
                    <w:tabs>
                      <w:tab w:val="decimal" w:pos="648"/>
                    </w:tabs>
                    <w:spacing w:line="159" w:lineRule="exact"/>
                    <w:textAlignment w:val="baseline"/>
                    <w:rPr>
                      <w:rFonts w:ascii="Arial" w:eastAsia="Arial" w:hAnsi="Arial"/>
                      <w:color w:val="000000"/>
                      <w:sz w:val="14"/>
                    </w:rPr>
                  </w:pPr>
                  <w:r>
                    <w:rPr>
                      <w:rFonts w:ascii="Arial" w:eastAsia="Arial" w:hAnsi="Arial"/>
                      <w:color w:val="000000"/>
                      <w:sz w:val="14"/>
                    </w:rPr>
                    <w:t>72</w:t>
                  </w:r>
                  <w:r>
                    <w:rPr>
                      <w:rFonts w:ascii="Arial" w:eastAsia="Arial" w:hAnsi="Arial"/>
                      <w:color w:val="000000"/>
                      <w:sz w:val="14"/>
                    </w:rPr>
                    <w:tab/>
                    <w:t>1.83</w:t>
                  </w:r>
                </w:p>
                <w:p w14:paraId="16A33130" w14:textId="77777777" w:rsidR="00CF4BE1" w:rsidRDefault="00000000">
                  <w:pPr>
                    <w:tabs>
                      <w:tab w:val="decimal" w:pos="648"/>
                    </w:tabs>
                    <w:spacing w:line="146" w:lineRule="exact"/>
                    <w:textAlignment w:val="baseline"/>
                    <w:rPr>
                      <w:rFonts w:ascii="Arial" w:eastAsia="Arial" w:hAnsi="Arial"/>
                      <w:color w:val="000000"/>
                      <w:sz w:val="14"/>
                    </w:rPr>
                  </w:pPr>
                  <w:r>
                    <w:rPr>
                      <w:rFonts w:ascii="Arial" w:eastAsia="Arial" w:hAnsi="Arial"/>
                      <w:color w:val="000000"/>
                      <w:sz w:val="14"/>
                    </w:rPr>
                    <w:t>65</w:t>
                  </w:r>
                  <w:r>
                    <w:rPr>
                      <w:rFonts w:ascii="Arial" w:eastAsia="Arial" w:hAnsi="Arial"/>
                      <w:color w:val="000000"/>
                      <w:sz w:val="14"/>
                    </w:rPr>
                    <w:tab/>
                    <w:t>1.65</w:t>
                  </w:r>
                </w:p>
              </w:txbxContent>
            </v:textbox>
            <w10:wrap type="square" anchorx="page" anchory="page"/>
          </v:shape>
        </w:pict>
      </w:r>
      <w:r>
        <w:pict w14:anchorId="16A32B59">
          <v:shape id="_x0000_s1126" type="#_x0000_t202" style="position:absolute;left:0;text-align:left;margin-left:34.25pt;margin-top:192.25pt;width:27.5pt;height:201.35pt;z-index:-250858496;mso-wrap-distance-left:0;mso-wrap-distance-right:0;mso-position-horizontal-relative:page;mso-position-vertical-relative:page" filled="f" stroked="f">
            <v:textbox inset="0,0,0,0">
              <w:txbxContent>
                <w:p w14:paraId="16A33131" w14:textId="77777777" w:rsidR="00CF4BE1" w:rsidRDefault="00000000">
                  <w:pPr>
                    <w:spacing w:before="127" w:line="166" w:lineRule="exact"/>
                    <w:textAlignment w:val="baseline"/>
                    <w:rPr>
                      <w:rFonts w:ascii="Arial" w:eastAsia="Arial" w:hAnsi="Arial"/>
                      <w:color w:val="000000"/>
                      <w:sz w:val="14"/>
                    </w:rPr>
                  </w:pPr>
                  <w:r>
                    <w:rPr>
                      <w:rFonts w:ascii="Arial" w:eastAsia="Arial" w:hAnsi="Arial"/>
                      <w:color w:val="000000"/>
                      <w:sz w:val="14"/>
                    </w:rPr>
                    <w:t>0000</w:t>
                  </w:r>
                </w:p>
                <w:p w14:paraId="16A33132" w14:textId="77777777" w:rsidR="00CF4BE1" w:rsidRDefault="00000000">
                  <w:pPr>
                    <w:spacing w:line="158" w:lineRule="exact"/>
                    <w:ind w:left="144"/>
                    <w:textAlignment w:val="baseline"/>
                    <w:rPr>
                      <w:rFonts w:ascii="Arial" w:eastAsia="Arial" w:hAnsi="Arial"/>
                      <w:color w:val="000000"/>
                      <w:sz w:val="14"/>
                    </w:rPr>
                  </w:pPr>
                  <w:r>
                    <w:rPr>
                      <w:rFonts w:ascii="Arial" w:eastAsia="Arial" w:hAnsi="Arial"/>
                      <w:color w:val="000000"/>
                      <w:sz w:val="14"/>
                    </w:rPr>
                    <w:t>000</w:t>
                  </w:r>
                </w:p>
                <w:p w14:paraId="16A33133" w14:textId="77777777" w:rsidR="00CF4BE1" w:rsidRDefault="00000000">
                  <w:pPr>
                    <w:spacing w:line="156" w:lineRule="exact"/>
                    <w:ind w:left="216"/>
                    <w:textAlignment w:val="baseline"/>
                    <w:rPr>
                      <w:rFonts w:ascii="Arial" w:eastAsia="Arial" w:hAnsi="Arial"/>
                      <w:color w:val="000000"/>
                      <w:sz w:val="14"/>
                    </w:rPr>
                  </w:pPr>
                  <w:r>
                    <w:rPr>
                      <w:rFonts w:ascii="Arial" w:eastAsia="Arial" w:hAnsi="Arial"/>
                      <w:color w:val="000000"/>
                      <w:sz w:val="14"/>
                    </w:rPr>
                    <w:t>00</w:t>
                  </w:r>
                </w:p>
                <w:p w14:paraId="16A33134" w14:textId="77777777" w:rsidR="00CF4BE1" w:rsidRDefault="00000000">
                  <w:pPr>
                    <w:spacing w:line="156" w:lineRule="exact"/>
                    <w:ind w:left="216"/>
                    <w:textAlignment w:val="baseline"/>
                    <w:rPr>
                      <w:rFonts w:ascii="Arial" w:eastAsia="Arial" w:hAnsi="Arial"/>
                      <w:color w:val="000000"/>
                      <w:sz w:val="14"/>
                    </w:rPr>
                  </w:pPr>
                  <w:r>
                    <w:rPr>
                      <w:rFonts w:ascii="Arial" w:eastAsia="Arial" w:hAnsi="Arial"/>
                      <w:color w:val="000000"/>
                      <w:sz w:val="14"/>
                    </w:rPr>
                    <w:t>0</w:t>
                  </w:r>
                </w:p>
                <w:p w14:paraId="16A33135" w14:textId="77777777" w:rsidR="00CF4BE1" w:rsidRDefault="00000000">
                  <w:pPr>
                    <w:spacing w:before="162" w:line="162" w:lineRule="exact"/>
                    <w:ind w:left="216"/>
                    <w:textAlignment w:val="baseline"/>
                    <w:rPr>
                      <w:rFonts w:eastAsia="Times New Roman"/>
                      <w:color w:val="000000"/>
                      <w:sz w:val="15"/>
                    </w:rPr>
                  </w:pPr>
                  <w:r>
                    <w:rPr>
                      <w:rFonts w:eastAsia="Times New Roman"/>
                      <w:color w:val="000000"/>
                      <w:sz w:val="15"/>
                    </w:rPr>
                    <w:t>1</w:t>
                  </w:r>
                </w:p>
                <w:p w14:paraId="16A33136" w14:textId="77777777" w:rsidR="00CF4BE1" w:rsidRDefault="00000000">
                  <w:pPr>
                    <w:spacing w:line="152" w:lineRule="exact"/>
                    <w:ind w:left="216"/>
                    <w:textAlignment w:val="baseline"/>
                    <w:rPr>
                      <w:rFonts w:ascii="Arial" w:eastAsia="Arial" w:hAnsi="Arial"/>
                      <w:color w:val="000000"/>
                      <w:sz w:val="14"/>
                    </w:rPr>
                  </w:pPr>
                  <w:r>
                    <w:rPr>
                      <w:rFonts w:ascii="Arial" w:eastAsia="Arial" w:hAnsi="Arial"/>
                      <w:color w:val="000000"/>
                      <w:sz w:val="14"/>
                    </w:rPr>
                    <w:t>2</w:t>
                  </w:r>
                </w:p>
                <w:p w14:paraId="16A33137" w14:textId="77777777" w:rsidR="00CF4BE1" w:rsidRDefault="00000000">
                  <w:pPr>
                    <w:spacing w:line="158" w:lineRule="exact"/>
                    <w:ind w:left="216"/>
                    <w:textAlignment w:val="baseline"/>
                    <w:rPr>
                      <w:rFonts w:ascii="Arial" w:eastAsia="Arial" w:hAnsi="Arial"/>
                      <w:color w:val="000000"/>
                      <w:sz w:val="14"/>
                    </w:rPr>
                  </w:pPr>
                  <w:r>
                    <w:rPr>
                      <w:rFonts w:ascii="Arial" w:eastAsia="Arial" w:hAnsi="Arial"/>
                      <w:color w:val="000000"/>
                      <w:sz w:val="14"/>
                    </w:rPr>
                    <w:t>3</w:t>
                  </w:r>
                </w:p>
                <w:p w14:paraId="16A33138" w14:textId="77777777" w:rsidR="00CF4BE1" w:rsidRDefault="00000000">
                  <w:pPr>
                    <w:spacing w:line="158" w:lineRule="exact"/>
                    <w:ind w:left="216"/>
                    <w:textAlignment w:val="baseline"/>
                    <w:rPr>
                      <w:rFonts w:ascii="Arial" w:eastAsia="Arial" w:hAnsi="Arial"/>
                      <w:color w:val="000000"/>
                      <w:sz w:val="14"/>
                    </w:rPr>
                  </w:pPr>
                  <w:r>
                    <w:rPr>
                      <w:rFonts w:ascii="Arial" w:eastAsia="Arial" w:hAnsi="Arial"/>
                      <w:color w:val="000000"/>
                      <w:sz w:val="14"/>
                    </w:rPr>
                    <w:t>4</w:t>
                  </w:r>
                </w:p>
                <w:p w14:paraId="16A33139" w14:textId="77777777" w:rsidR="00CF4BE1" w:rsidRDefault="00000000">
                  <w:pPr>
                    <w:spacing w:before="151" w:line="166" w:lineRule="exact"/>
                    <w:ind w:left="216"/>
                    <w:textAlignment w:val="baseline"/>
                    <w:rPr>
                      <w:rFonts w:ascii="Arial" w:eastAsia="Arial" w:hAnsi="Arial"/>
                      <w:color w:val="000000"/>
                      <w:sz w:val="14"/>
                    </w:rPr>
                  </w:pPr>
                  <w:r>
                    <w:rPr>
                      <w:rFonts w:ascii="Arial" w:eastAsia="Arial" w:hAnsi="Arial"/>
                      <w:color w:val="000000"/>
                      <w:sz w:val="14"/>
                    </w:rPr>
                    <w:t>5</w:t>
                  </w:r>
                </w:p>
                <w:p w14:paraId="16A3313A" w14:textId="77777777" w:rsidR="00CF4BE1" w:rsidRDefault="00000000">
                  <w:pPr>
                    <w:spacing w:line="159" w:lineRule="exact"/>
                    <w:ind w:left="216"/>
                    <w:textAlignment w:val="baseline"/>
                    <w:rPr>
                      <w:rFonts w:ascii="Arial" w:eastAsia="Arial" w:hAnsi="Arial"/>
                      <w:color w:val="000000"/>
                      <w:sz w:val="14"/>
                    </w:rPr>
                  </w:pPr>
                  <w:r>
                    <w:rPr>
                      <w:rFonts w:ascii="Arial" w:eastAsia="Arial" w:hAnsi="Arial"/>
                      <w:color w:val="000000"/>
                      <w:sz w:val="14"/>
                    </w:rPr>
                    <w:t>6</w:t>
                  </w:r>
                </w:p>
                <w:p w14:paraId="16A3313B" w14:textId="77777777" w:rsidR="00CF4BE1" w:rsidRDefault="00000000">
                  <w:pPr>
                    <w:spacing w:before="146" w:line="166" w:lineRule="exact"/>
                    <w:ind w:left="216"/>
                    <w:textAlignment w:val="baseline"/>
                    <w:rPr>
                      <w:rFonts w:ascii="Arial" w:eastAsia="Arial" w:hAnsi="Arial"/>
                      <w:color w:val="000000"/>
                      <w:sz w:val="14"/>
                    </w:rPr>
                  </w:pPr>
                  <w:r>
                    <w:rPr>
                      <w:rFonts w:ascii="Arial" w:eastAsia="Arial" w:hAnsi="Arial"/>
                      <w:color w:val="000000"/>
                      <w:sz w:val="14"/>
                    </w:rPr>
                    <w:t>8</w:t>
                  </w:r>
                </w:p>
                <w:p w14:paraId="16A3313C" w14:textId="77777777" w:rsidR="00CF4BE1" w:rsidRDefault="00000000">
                  <w:pPr>
                    <w:spacing w:before="150" w:line="166" w:lineRule="exact"/>
                    <w:ind w:left="216"/>
                    <w:textAlignment w:val="baseline"/>
                    <w:rPr>
                      <w:rFonts w:ascii="Arial" w:eastAsia="Arial" w:hAnsi="Arial"/>
                      <w:color w:val="000000"/>
                      <w:sz w:val="14"/>
                    </w:rPr>
                  </w:pPr>
                  <w:r>
                    <w:rPr>
                      <w:rFonts w:ascii="Arial" w:eastAsia="Arial" w:hAnsi="Arial"/>
                      <w:color w:val="000000"/>
                      <w:sz w:val="14"/>
                    </w:rPr>
                    <w:t>9</w:t>
                  </w:r>
                </w:p>
                <w:p w14:paraId="16A3313D" w14:textId="77777777" w:rsidR="00CF4BE1" w:rsidRDefault="00000000">
                  <w:pPr>
                    <w:spacing w:line="159" w:lineRule="exact"/>
                    <w:ind w:left="216"/>
                    <w:textAlignment w:val="baseline"/>
                    <w:rPr>
                      <w:rFonts w:ascii="Arial" w:eastAsia="Arial" w:hAnsi="Arial"/>
                      <w:color w:val="000000"/>
                      <w:sz w:val="14"/>
                    </w:rPr>
                  </w:pPr>
                  <w:r>
                    <w:rPr>
                      <w:rFonts w:ascii="Arial" w:eastAsia="Arial" w:hAnsi="Arial"/>
                      <w:color w:val="000000"/>
                      <w:sz w:val="14"/>
                    </w:rPr>
                    <w:t>10</w:t>
                  </w:r>
                </w:p>
                <w:p w14:paraId="16A3313E" w14:textId="77777777" w:rsidR="00CF4BE1" w:rsidRDefault="00000000">
                  <w:pPr>
                    <w:spacing w:line="158" w:lineRule="exact"/>
                    <w:ind w:left="216"/>
                    <w:textAlignment w:val="baseline"/>
                    <w:rPr>
                      <w:rFonts w:ascii="Arial" w:eastAsia="Arial" w:hAnsi="Arial"/>
                      <w:color w:val="000000"/>
                      <w:sz w:val="14"/>
                    </w:rPr>
                  </w:pPr>
                  <w:r>
                    <w:rPr>
                      <w:rFonts w:ascii="Arial" w:eastAsia="Arial" w:hAnsi="Arial"/>
                      <w:color w:val="000000"/>
                      <w:sz w:val="14"/>
                    </w:rPr>
                    <w:t>11</w:t>
                  </w:r>
                </w:p>
                <w:p w14:paraId="16A3313F" w14:textId="77777777" w:rsidR="00CF4BE1" w:rsidRDefault="00000000">
                  <w:pPr>
                    <w:spacing w:line="154" w:lineRule="exact"/>
                    <w:ind w:left="216"/>
                    <w:textAlignment w:val="baseline"/>
                    <w:rPr>
                      <w:rFonts w:ascii="Arial" w:eastAsia="Arial" w:hAnsi="Arial"/>
                      <w:color w:val="000000"/>
                      <w:sz w:val="14"/>
                    </w:rPr>
                  </w:pPr>
                  <w:r>
                    <w:rPr>
                      <w:rFonts w:ascii="Arial" w:eastAsia="Arial" w:hAnsi="Arial"/>
                      <w:color w:val="000000"/>
                      <w:sz w:val="14"/>
                    </w:rPr>
                    <w:t>12</w:t>
                  </w:r>
                </w:p>
                <w:p w14:paraId="16A33140" w14:textId="77777777" w:rsidR="00CF4BE1" w:rsidRDefault="00000000">
                  <w:pPr>
                    <w:spacing w:before="151" w:line="166" w:lineRule="exact"/>
                    <w:ind w:left="216"/>
                    <w:textAlignment w:val="baseline"/>
                    <w:rPr>
                      <w:rFonts w:ascii="Arial" w:eastAsia="Arial" w:hAnsi="Arial"/>
                      <w:color w:val="000000"/>
                      <w:sz w:val="14"/>
                    </w:rPr>
                  </w:pPr>
                  <w:r>
                    <w:rPr>
                      <w:rFonts w:ascii="Arial" w:eastAsia="Arial" w:hAnsi="Arial"/>
                      <w:color w:val="000000"/>
                      <w:sz w:val="14"/>
                    </w:rPr>
                    <w:t>13</w:t>
                  </w:r>
                </w:p>
                <w:p w14:paraId="16A33141" w14:textId="77777777" w:rsidR="00CF4BE1" w:rsidRDefault="00000000">
                  <w:pPr>
                    <w:spacing w:line="158" w:lineRule="exact"/>
                    <w:ind w:left="216"/>
                    <w:textAlignment w:val="baseline"/>
                    <w:rPr>
                      <w:rFonts w:ascii="Arial" w:eastAsia="Arial" w:hAnsi="Arial"/>
                      <w:color w:val="000000"/>
                      <w:sz w:val="14"/>
                    </w:rPr>
                  </w:pPr>
                  <w:r>
                    <w:rPr>
                      <w:rFonts w:ascii="Arial" w:eastAsia="Arial" w:hAnsi="Arial"/>
                      <w:color w:val="000000"/>
                      <w:sz w:val="14"/>
                    </w:rPr>
                    <w:t>14</w:t>
                  </w:r>
                </w:p>
                <w:p w14:paraId="16A33142" w14:textId="77777777" w:rsidR="00CF4BE1" w:rsidRDefault="00000000">
                  <w:pPr>
                    <w:spacing w:line="154" w:lineRule="exact"/>
                    <w:ind w:left="216"/>
                    <w:textAlignment w:val="baseline"/>
                    <w:rPr>
                      <w:rFonts w:ascii="Arial" w:eastAsia="Arial" w:hAnsi="Arial"/>
                      <w:color w:val="000000"/>
                      <w:sz w:val="14"/>
                    </w:rPr>
                  </w:pPr>
                  <w:r>
                    <w:rPr>
                      <w:rFonts w:ascii="Arial" w:eastAsia="Arial" w:hAnsi="Arial"/>
                      <w:color w:val="000000"/>
                      <w:sz w:val="14"/>
                    </w:rPr>
                    <w:t>15</w:t>
                  </w:r>
                </w:p>
                <w:p w14:paraId="16A33143" w14:textId="77777777" w:rsidR="00CF4BE1" w:rsidRDefault="00000000">
                  <w:pPr>
                    <w:spacing w:after="105" w:line="153" w:lineRule="exact"/>
                    <w:ind w:left="216"/>
                    <w:textAlignment w:val="baseline"/>
                    <w:rPr>
                      <w:rFonts w:ascii="Arial" w:eastAsia="Arial" w:hAnsi="Arial"/>
                      <w:color w:val="000000"/>
                      <w:sz w:val="14"/>
                    </w:rPr>
                  </w:pPr>
                  <w:r>
                    <w:rPr>
                      <w:rFonts w:ascii="Arial" w:eastAsia="Arial" w:hAnsi="Arial"/>
                      <w:color w:val="000000"/>
                      <w:sz w:val="14"/>
                    </w:rPr>
                    <w:t>16</w:t>
                  </w:r>
                </w:p>
              </w:txbxContent>
            </v:textbox>
            <w10:wrap type="square" anchorx="page" anchory="page"/>
          </v:shape>
        </w:pict>
      </w:r>
      <w:r>
        <w:pict w14:anchorId="16A32B5A">
          <v:shape id="_x0000_s1125" type="#_x0000_t202" style="position:absolute;left:0;text-align:left;margin-left:296.7pt;margin-top:349.7pt;width:27.15pt;height:38.6pt;z-index:-250857472;mso-wrap-distance-left:0;mso-wrap-distance-right:0;mso-position-horizontal-relative:page;mso-position-vertical-relative:page" filled="f" stroked="f">
            <v:textbox inset="0,0,0,0">
              <w:txbxContent>
                <w:p w14:paraId="16A33144" w14:textId="77777777" w:rsidR="00CF4BE1" w:rsidRDefault="00000000">
                  <w:pPr>
                    <w:spacing w:before="129" w:line="166" w:lineRule="exact"/>
                    <w:textAlignment w:val="baseline"/>
                    <w:rPr>
                      <w:rFonts w:ascii="Arial" w:eastAsia="Arial" w:hAnsi="Arial"/>
                      <w:color w:val="000000"/>
                      <w:spacing w:val="33"/>
                      <w:sz w:val="14"/>
                    </w:rPr>
                  </w:pPr>
                  <w:r>
                    <w:rPr>
                      <w:rFonts w:ascii="Arial" w:eastAsia="Arial" w:hAnsi="Arial"/>
                      <w:color w:val="000000"/>
                      <w:spacing w:val="33"/>
                      <w:sz w:val="14"/>
                    </w:rPr>
                    <w:t>3.12</w:t>
                  </w:r>
                </w:p>
                <w:p w14:paraId="16A33145" w14:textId="77777777" w:rsidR="00CF4BE1" w:rsidRDefault="00000000">
                  <w:pPr>
                    <w:spacing w:line="156" w:lineRule="exact"/>
                    <w:textAlignment w:val="baseline"/>
                    <w:rPr>
                      <w:rFonts w:ascii="Arial" w:eastAsia="Arial" w:hAnsi="Arial"/>
                      <w:color w:val="000000"/>
                      <w:spacing w:val="32"/>
                      <w:sz w:val="14"/>
                    </w:rPr>
                  </w:pPr>
                  <w:r>
                    <w:rPr>
                      <w:rFonts w:ascii="Arial" w:eastAsia="Arial" w:hAnsi="Arial"/>
                      <w:color w:val="000000"/>
                      <w:spacing w:val="32"/>
                      <w:sz w:val="14"/>
                    </w:rPr>
                    <w:t>3.00</w:t>
                  </w:r>
                </w:p>
                <w:p w14:paraId="16A33146" w14:textId="77777777" w:rsidR="00CF4BE1" w:rsidRDefault="00000000">
                  <w:pPr>
                    <w:spacing w:after="157" w:line="159" w:lineRule="exact"/>
                    <w:textAlignment w:val="baseline"/>
                    <w:rPr>
                      <w:rFonts w:ascii="Arial" w:eastAsia="Arial" w:hAnsi="Arial"/>
                      <w:color w:val="000000"/>
                      <w:spacing w:val="33"/>
                      <w:sz w:val="14"/>
                    </w:rPr>
                  </w:pPr>
                  <w:r>
                    <w:rPr>
                      <w:rFonts w:ascii="Arial" w:eastAsia="Arial" w:hAnsi="Arial"/>
                      <w:color w:val="000000"/>
                      <w:spacing w:val="33"/>
                      <w:sz w:val="14"/>
                    </w:rPr>
                    <w:t>3.05</w:t>
                  </w:r>
                </w:p>
              </w:txbxContent>
            </v:textbox>
            <w10:wrap type="square" anchorx="page" anchory="page"/>
          </v:shape>
        </w:pict>
      </w:r>
      <w:r>
        <w:pict w14:anchorId="16A32B5B">
          <v:shape id="_x0000_s1124" type="#_x0000_t202" style="position:absolute;left:0;text-align:left;margin-left:34.25pt;margin-top:395.4pt;width:47.6pt;height:31.8pt;z-index:-250856448;mso-wrap-distance-left:0;mso-wrap-distance-right:0;mso-position-horizontal-relative:page;mso-position-vertical-relative:page" filled="f" stroked="f">
            <v:textbox inset="0,0,0,0">
              <w:txbxContent>
                <w:p w14:paraId="16A33147" w14:textId="77777777" w:rsidR="00CF4BE1" w:rsidRDefault="00000000">
                  <w:pPr>
                    <w:tabs>
                      <w:tab w:val="right" w:pos="1008"/>
                    </w:tabs>
                    <w:spacing w:before="1" w:line="166" w:lineRule="exact"/>
                    <w:ind w:left="216"/>
                    <w:textAlignment w:val="baseline"/>
                    <w:rPr>
                      <w:rFonts w:ascii="Arial" w:eastAsia="Arial" w:hAnsi="Arial"/>
                      <w:color w:val="000000"/>
                      <w:sz w:val="14"/>
                    </w:rPr>
                  </w:pPr>
                  <w:r>
                    <w:rPr>
                      <w:rFonts w:ascii="Arial" w:eastAsia="Arial" w:hAnsi="Arial"/>
                      <w:color w:val="000000"/>
                      <w:sz w:val="14"/>
                    </w:rPr>
                    <w:t>17</w:t>
                  </w:r>
                  <w:r>
                    <w:rPr>
                      <w:rFonts w:ascii="Arial" w:eastAsia="Arial" w:hAnsi="Arial"/>
                      <w:color w:val="000000"/>
                      <w:sz w:val="14"/>
                    </w:rPr>
                    <w:tab/>
                    <w:t>58</w:t>
                  </w:r>
                </w:p>
                <w:p w14:paraId="16A33148" w14:textId="77777777" w:rsidR="00CF4BE1" w:rsidRDefault="00000000">
                  <w:pPr>
                    <w:tabs>
                      <w:tab w:val="right" w:pos="1008"/>
                    </w:tabs>
                    <w:spacing w:line="156" w:lineRule="exact"/>
                    <w:ind w:left="216"/>
                    <w:textAlignment w:val="baseline"/>
                    <w:rPr>
                      <w:rFonts w:ascii="Arial" w:eastAsia="Arial" w:hAnsi="Arial"/>
                      <w:color w:val="000000"/>
                      <w:sz w:val="14"/>
                    </w:rPr>
                  </w:pPr>
                  <w:r>
                    <w:rPr>
                      <w:rFonts w:ascii="Arial" w:eastAsia="Arial" w:hAnsi="Arial"/>
                      <w:color w:val="000000"/>
                      <w:sz w:val="14"/>
                    </w:rPr>
                    <w:t>18</w:t>
                  </w:r>
                  <w:r>
                    <w:rPr>
                      <w:rFonts w:ascii="Arial" w:eastAsia="Arial" w:hAnsi="Arial"/>
                      <w:color w:val="000000"/>
                      <w:sz w:val="14"/>
                    </w:rPr>
                    <w:tab/>
                    <w:t>49</w:t>
                  </w:r>
                </w:p>
                <w:p w14:paraId="16A33149" w14:textId="77777777" w:rsidR="00CF4BE1" w:rsidRDefault="00000000">
                  <w:pPr>
                    <w:tabs>
                      <w:tab w:val="right" w:pos="1008"/>
                    </w:tabs>
                    <w:spacing w:line="156" w:lineRule="exact"/>
                    <w:ind w:left="216"/>
                    <w:textAlignment w:val="baseline"/>
                    <w:rPr>
                      <w:rFonts w:ascii="Arial" w:eastAsia="Arial" w:hAnsi="Arial"/>
                      <w:color w:val="000000"/>
                      <w:sz w:val="14"/>
                    </w:rPr>
                  </w:pPr>
                  <w:r>
                    <w:rPr>
                      <w:rFonts w:ascii="Arial" w:eastAsia="Arial" w:hAnsi="Arial"/>
                      <w:color w:val="000000"/>
                      <w:sz w:val="14"/>
                    </w:rPr>
                    <w:t>19</w:t>
                  </w:r>
                  <w:r>
                    <w:rPr>
                      <w:rFonts w:ascii="Arial" w:eastAsia="Arial" w:hAnsi="Arial"/>
                      <w:color w:val="000000"/>
                      <w:sz w:val="14"/>
                    </w:rPr>
                    <w:tab/>
                    <w:t>.12</w:t>
                  </w:r>
                </w:p>
                <w:p w14:paraId="16A3314A" w14:textId="77777777" w:rsidR="00CF4BE1" w:rsidRDefault="00000000">
                  <w:pPr>
                    <w:tabs>
                      <w:tab w:val="right" w:pos="1008"/>
                    </w:tabs>
                    <w:spacing w:line="152" w:lineRule="exact"/>
                    <w:ind w:left="216"/>
                    <w:textAlignment w:val="baseline"/>
                    <w:rPr>
                      <w:rFonts w:ascii="Arial" w:eastAsia="Arial" w:hAnsi="Arial"/>
                      <w:color w:val="000000"/>
                      <w:sz w:val="14"/>
                    </w:rPr>
                  </w:pPr>
                  <w:r>
                    <w:rPr>
                      <w:rFonts w:ascii="Arial" w:eastAsia="Arial" w:hAnsi="Arial"/>
                      <w:color w:val="000000"/>
                      <w:sz w:val="14"/>
                    </w:rPr>
                    <w:t>20</w:t>
                  </w:r>
                  <w:r>
                    <w:rPr>
                      <w:rFonts w:ascii="Arial" w:eastAsia="Arial" w:hAnsi="Arial"/>
                      <w:color w:val="000000"/>
                      <w:sz w:val="14"/>
                    </w:rPr>
                    <w:tab/>
                    <w:t>35</w:t>
                  </w:r>
                </w:p>
              </w:txbxContent>
            </v:textbox>
            <w10:wrap type="square" anchorx="page" anchory="page"/>
          </v:shape>
        </w:pict>
      </w:r>
      <w:r>
        <w:pict w14:anchorId="16A32B5C">
          <v:shape id="_x0000_s1123" type="#_x0000_t202" style="position:absolute;left:0;text-align:left;margin-left:94.6pt;margin-top:390pt;width:25.05pt;height:37.2pt;z-index:-250855424;mso-wrap-distance-left:0;mso-wrap-distance-right:0;mso-position-horizontal-relative:page;mso-position-vertical-relative:page" filled="f" stroked="f">
            <v:textbox inset="0,0,0,0">
              <w:txbxContent>
                <w:p w14:paraId="16A3314B" w14:textId="77777777" w:rsidR="00CF4BE1" w:rsidRDefault="00000000">
                  <w:pPr>
                    <w:spacing w:before="104" w:line="166" w:lineRule="exact"/>
                    <w:textAlignment w:val="baseline"/>
                    <w:rPr>
                      <w:rFonts w:ascii="Arial" w:eastAsia="Arial" w:hAnsi="Arial"/>
                      <w:color w:val="000000"/>
                      <w:spacing w:val="29"/>
                      <w:sz w:val="14"/>
                    </w:rPr>
                  </w:pPr>
                  <w:r>
                    <w:rPr>
                      <w:rFonts w:ascii="Arial" w:eastAsia="Arial" w:hAnsi="Arial"/>
                      <w:color w:val="000000"/>
                      <w:spacing w:val="29"/>
                      <w:sz w:val="14"/>
                    </w:rPr>
                    <w:t>1.47</w:t>
                  </w:r>
                </w:p>
                <w:p w14:paraId="16A3314C" w14:textId="77777777" w:rsidR="00CF4BE1" w:rsidRDefault="00000000">
                  <w:pPr>
                    <w:spacing w:line="158" w:lineRule="exact"/>
                    <w:textAlignment w:val="baseline"/>
                    <w:rPr>
                      <w:rFonts w:ascii="Arial" w:eastAsia="Arial" w:hAnsi="Arial"/>
                      <w:color w:val="000000"/>
                      <w:spacing w:val="30"/>
                      <w:sz w:val="14"/>
                    </w:rPr>
                  </w:pPr>
                  <w:r>
                    <w:rPr>
                      <w:rFonts w:ascii="Arial" w:eastAsia="Arial" w:hAnsi="Arial"/>
                      <w:color w:val="000000"/>
                      <w:spacing w:val="30"/>
                      <w:sz w:val="14"/>
                    </w:rPr>
                    <w:t>1.23</w:t>
                  </w:r>
                </w:p>
                <w:p w14:paraId="16A3314D" w14:textId="77777777" w:rsidR="00CF4BE1" w:rsidRDefault="00000000">
                  <w:pPr>
                    <w:spacing w:line="158" w:lineRule="exact"/>
                    <w:textAlignment w:val="baseline"/>
                    <w:rPr>
                      <w:rFonts w:ascii="Arial" w:eastAsia="Arial" w:hAnsi="Arial"/>
                      <w:color w:val="000000"/>
                      <w:spacing w:val="28"/>
                      <w:sz w:val="14"/>
                    </w:rPr>
                  </w:pPr>
                  <w:r>
                    <w:rPr>
                      <w:rFonts w:ascii="Arial" w:eastAsia="Arial" w:hAnsi="Arial"/>
                      <w:color w:val="000000"/>
                      <w:spacing w:val="28"/>
                      <w:sz w:val="14"/>
                    </w:rPr>
                    <w:t>1.07</w:t>
                  </w:r>
                </w:p>
                <w:p w14:paraId="16A3314E" w14:textId="77777777" w:rsidR="00CF4BE1" w:rsidRDefault="00000000">
                  <w:pPr>
                    <w:spacing w:line="153" w:lineRule="exact"/>
                    <w:jc w:val="right"/>
                    <w:textAlignment w:val="baseline"/>
                    <w:rPr>
                      <w:rFonts w:ascii="Arial" w:eastAsia="Arial" w:hAnsi="Arial"/>
                      <w:color w:val="000000"/>
                      <w:spacing w:val="35"/>
                      <w:sz w:val="14"/>
                    </w:rPr>
                  </w:pPr>
                  <w:r>
                    <w:rPr>
                      <w:rFonts w:ascii="Arial" w:eastAsia="Arial" w:hAnsi="Arial"/>
                      <w:color w:val="000000"/>
                      <w:spacing w:val="35"/>
                      <w:sz w:val="14"/>
                    </w:rPr>
                    <w:t>.89</w:t>
                  </w:r>
                </w:p>
              </w:txbxContent>
            </v:textbox>
            <w10:wrap type="square" anchorx="page" anchory="page"/>
          </v:shape>
        </w:pict>
      </w:r>
      <w:r>
        <w:pict w14:anchorId="16A32B5D">
          <v:shape id="_x0000_s1122" type="#_x0000_t202" style="position:absolute;left:0;text-align:left;margin-left:247.7pt;margin-top:355.7pt;width:45pt;height:71.4pt;z-index:-250854400;mso-wrap-distance-left:0;mso-wrap-distance-right:3.9pt;mso-position-horizontal-relative:page;mso-position-vertical-relative:page" filled="f" stroked="f">
            <v:textbox inset="0,0,0,0">
              <w:txbxContent>
                <w:p w14:paraId="16A3314F" w14:textId="77777777" w:rsidR="00CF4BE1" w:rsidRDefault="00000000">
                  <w:pPr>
                    <w:tabs>
                      <w:tab w:val="right" w:pos="216"/>
                      <w:tab w:val="decimal" w:pos="720"/>
                    </w:tabs>
                    <w:spacing w:line="165" w:lineRule="exact"/>
                    <w:ind w:left="72"/>
                    <w:textAlignment w:val="baseline"/>
                    <w:rPr>
                      <w:rFonts w:ascii="Arial" w:eastAsia="Arial" w:hAnsi="Arial"/>
                      <w:color w:val="000000"/>
                      <w:sz w:val="14"/>
                    </w:rPr>
                  </w:pPr>
                  <w:r>
                    <w:rPr>
                      <w:rFonts w:ascii="Arial" w:eastAsia="Arial" w:hAnsi="Arial"/>
                      <w:color w:val="000000"/>
                      <w:sz w:val="14"/>
                    </w:rPr>
                    <w:tab/>
                    <w:t>135</w:t>
                  </w:r>
                  <w:r>
                    <w:rPr>
                      <w:rFonts w:ascii="Arial" w:eastAsia="Arial" w:hAnsi="Arial"/>
                      <w:color w:val="000000"/>
                      <w:sz w:val="14"/>
                    </w:rPr>
                    <w:tab/>
                    <w:t>39.00</w:t>
                  </w:r>
                </w:p>
                <w:p w14:paraId="16A33150" w14:textId="77777777" w:rsidR="00CF4BE1" w:rsidRDefault="00000000">
                  <w:pPr>
                    <w:tabs>
                      <w:tab w:val="right" w:pos="216"/>
                      <w:tab w:val="decimal" w:pos="720"/>
                    </w:tabs>
                    <w:spacing w:line="160" w:lineRule="exact"/>
                    <w:ind w:left="72"/>
                    <w:textAlignment w:val="baseline"/>
                    <w:rPr>
                      <w:rFonts w:ascii="Arial" w:eastAsia="Arial" w:hAnsi="Arial"/>
                      <w:color w:val="000000"/>
                      <w:sz w:val="14"/>
                    </w:rPr>
                  </w:pPr>
                  <w:r>
                    <w:rPr>
                      <w:rFonts w:ascii="Arial" w:eastAsia="Arial" w:hAnsi="Arial"/>
                      <w:color w:val="000000"/>
                      <w:sz w:val="14"/>
                    </w:rPr>
                    <w:tab/>
                    <w:t>104</w:t>
                  </w:r>
                  <w:r>
                    <w:rPr>
                      <w:rFonts w:ascii="Arial" w:eastAsia="Arial" w:hAnsi="Arial"/>
                      <w:color w:val="000000"/>
                      <w:sz w:val="14"/>
                    </w:rPr>
                    <w:tab/>
                    <w:t>51.00</w:t>
                  </w:r>
                </w:p>
                <w:p w14:paraId="16A33151" w14:textId="77777777" w:rsidR="00CF4BE1" w:rsidRDefault="00000000">
                  <w:pPr>
                    <w:tabs>
                      <w:tab w:val="right" w:pos="216"/>
                      <w:tab w:val="decimal" w:pos="720"/>
                    </w:tabs>
                    <w:spacing w:line="158" w:lineRule="exact"/>
                    <w:ind w:left="72"/>
                    <w:textAlignment w:val="baseline"/>
                    <w:rPr>
                      <w:rFonts w:ascii="Arial" w:eastAsia="Arial" w:hAnsi="Arial"/>
                      <w:color w:val="000000"/>
                      <w:sz w:val="14"/>
                    </w:rPr>
                  </w:pPr>
                  <w:r>
                    <w:rPr>
                      <w:rFonts w:ascii="Arial" w:eastAsia="Arial" w:hAnsi="Arial"/>
                      <w:color w:val="000000"/>
                      <w:sz w:val="14"/>
                    </w:rPr>
                    <w:tab/>
                    <w:t>78</w:t>
                  </w:r>
                  <w:r>
                    <w:rPr>
                      <w:rFonts w:ascii="Arial" w:eastAsia="Arial" w:hAnsi="Arial"/>
                      <w:color w:val="000000"/>
                      <w:sz w:val="14"/>
                    </w:rPr>
                    <w:tab/>
                    <w:t>67.83</w:t>
                  </w:r>
                </w:p>
                <w:p w14:paraId="16A33152" w14:textId="77777777" w:rsidR="00CF4BE1" w:rsidRDefault="00000000">
                  <w:pPr>
                    <w:tabs>
                      <w:tab w:val="right" w:pos="216"/>
                      <w:tab w:val="decimal" w:pos="720"/>
                    </w:tabs>
                    <w:spacing w:line="156" w:lineRule="exact"/>
                    <w:ind w:left="72"/>
                    <w:textAlignment w:val="baseline"/>
                    <w:rPr>
                      <w:rFonts w:ascii="Arial" w:eastAsia="Arial" w:hAnsi="Arial"/>
                      <w:color w:val="000000"/>
                      <w:sz w:val="14"/>
                    </w:rPr>
                  </w:pPr>
                  <w:r>
                    <w:rPr>
                      <w:rFonts w:ascii="Arial" w:eastAsia="Arial" w:hAnsi="Arial"/>
                      <w:color w:val="000000"/>
                      <w:sz w:val="14"/>
                    </w:rPr>
                    <w:tab/>
                    <w:t>63</w:t>
                  </w:r>
                  <w:r>
                    <w:rPr>
                      <w:rFonts w:ascii="Arial" w:eastAsia="Arial" w:hAnsi="Arial"/>
                      <w:color w:val="000000"/>
                      <w:sz w:val="14"/>
                    </w:rPr>
                    <w:tab/>
                    <w:t>83.20</w:t>
                  </w:r>
                </w:p>
                <w:p w14:paraId="16A33153" w14:textId="77777777" w:rsidR="00CF4BE1" w:rsidRDefault="00000000">
                  <w:pPr>
                    <w:tabs>
                      <w:tab w:val="right" w:pos="216"/>
                      <w:tab w:val="decimal" w:pos="720"/>
                    </w:tabs>
                    <w:spacing w:before="153" w:line="166" w:lineRule="exact"/>
                    <w:ind w:left="72"/>
                    <w:textAlignment w:val="baseline"/>
                    <w:rPr>
                      <w:rFonts w:ascii="Arial" w:eastAsia="Arial" w:hAnsi="Arial"/>
                      <w:color w:val="000000"/>
                      <w:sz w:val="14"/>
                    </w:rPr>
                  </w:pPr>
                  <w:r>
                    <w:rPr>
                      <w:rFonts w:ascii="Arial" w:eastAsia="Arial" w:hAnsi="Arial"/>
                      <w:color w:val="000000"/>
                      <w:sz w:val="14"/>
                    </w:rPr>
                    <w:tab/>
                    <w:t>55</w:t>
                  </w:r>
                  <w:r>
                    <w:rPr>
                      <w:rFonts w:ascii="Arial" w:eastAsia="Arial" w:hAnsi="Arial"/>
                      <w:color w:val="000000"/>
                      <w:sz w:val="14"/>
                    </w:rPr>
                    <w:tab/>
                    <w:t>96.00</w:t>
                  </w:r>
                </w:p>
                <w:p w14:paraId="16A33154" w14:textId="77777777" w:rsidR="00CF4BE1" w:rsidRDefault="00000000">
                  <w:pPr>
                    <w:spacing w:line="156" w:lineRule="exact"/>
                    <w:ind w:left="72"/>
                    <w:textAlignment w:val="baseline"/>
                    <w:rPr>
                      <w:rFonts w:ascii="Arial" w:eastAsia="Arial" w:hAnsi="Arial"/>
                      <w:color w:val="000000"/>
                      <w:sz w:val="14"/>
                    </w:rPr>
                  </w:pPr>
                  <w:r>
                    <w:rPr>
                      <w:rFonts w:ascii="Arial" w:eastAsia="Arial" w:hAnsi="Arial"/>
                      <w:color w:val="000000"/>
                      <w:sz w:val="14"/>
                    </w:rPr>
                    <w:t>35.9 147.00</w:t>
                  </w:r>
                </w:p>
                <w:p w14:paraId="16A33155" w14:textId="77777777" w:rsidR="00CF4BE1" w:rsidRDefault="00000000">
                  <w:pPr>
                    <w:spacing w:line="157" w:lineRule="exact"/>
                    <w:ind w:left="72"/>
                    <w:textAlignment w:val="baseline"/>
                    <w:rPr>
                      <w:rFonts w:ascii="Arial" w:eastAsia="Arial" w:hAnsi="Arial"/>
                      <w:color w:val="000000"/>
                      <w:sz w:val="14"/>
                    </w:rPr>
                  </w:pPr>
                  <w:r>
                    <w:rPr>
                      <w:rFonts w:ascii="Arial" w:eastAsia="Arial" w:hAnsi="Arial"/>
                      <w:color w:val="000000"/>
                      <w:sz w:val="14"/>
                    </w:rPr>
                    <w:t>26.0 199.34</w:t>
                  </w:r>
                </w:p>
                <w:p w14:paraId="16A33156" w14:textId="77777777" w:rsidR="00CF4BE1" w:rsidRDefault="00000000">
                  <w:pPr>
                    <w:spacing w:line="154" w:lineRule="exact"/>
                    <w:ind w:left="72"/>
                    <w:textAlignment w:val="baseline"/>
                    <w:rPr>
                      <w:rFonts w:ascii="Arial" w:eastAsia="Arial" w:hAnsi="Arial"/>
                      <w:color w:val="000000"/>
                      <w:spacing w:val="-1"/>
                      <w:sz w:val="14"/>
                    </w:rPr>
                  </w:pPr>
                  <w:r>
                    <w:rPr>
                      <w:rFonts w:ascii="Arial" w:eastAsia="Arial" w:hAnsi="Arial"/>
                      <w:color w:val="000000"/>
                      <w:spacing w:val="-1"/>
                      <w:sz w:val="14"/>
                    </w:rPr>
                    <w:t>18.4 287.30</w:t>
                  </w:r>
                </w:p>
              </w:txbxContent>
            </v:textbox>
            <w10:wrap type="square" anchorx="page" anchory="page"/>
          </v:shape>
        </w:pict>
      </w:r>
      <w:r>
        <w:pict w14:anchorId="16A32B5E">
          <v:shape id="_x0000_s1121" type="#_x0000_t202" style="position:absolute;left:0;text-align:left;margin-left:151.9pt;margin-top:314.4pt;width:86.5pt;height:33.75pt;z-index:-250853376;mso-wrap-distance-left:0;mso-wrap-distance-right:0;mso-position-horizontal-relative:page;mso-position-vertical-relative:page" filled="f" stroked="f">
            <v:textbox inset="0,0,0,0">
              <w:txbxContent>
                <w:p w14:paraId="16A33157" w14:textId="77777777" w:rsidR="00CF4BE1" w:rsidRDefault="00000000">
                  <w:pPr>
                    <w:spacing w:before="46" w:line="157" w:lineRule="exact"/>
                    <w:textAlignment w:val="baseline"/>
                    <w:rPr>
                      <w:rFonts w:ascii="Arial" w:eastAsia="Arial" w:hAnsi="Arial"/>
                      <w:color w:val="000000"/>
                      <w:spacing w:val="36"/>
                      <w:sz w:val="14"/>
                    </w:rPr>
                  </w:pPr>
                  <w:r>
                    <w:rPr>
                      <w:rFonts w:ascii="Arial" w:eastAsia="Arial" w:hAnsi="Arial"/>
                      <w:color w:val="000000"/>
                      <w:spacing w:val="36"/>
                      <w:sz w:val="14"/>
                    </w:rPr>
                    <w:t>403.4 304.2 17.4 330.7 249.4 21.2 265.2 200.0 26.4 218.8 165.0 32.0</w:t>
                  </w:r>
                </w:p>
              </w:txbxContent>
            </v:textbox>
            <w10:wrap type="square" anchorx="page" anchory="page"/>
          </v:shape>
        </w:pict>
      </w:r>
      <w:r>
        <w:pict w14:anchorId="16A32B5F">
          <v:shape id="_x0000_s1120" type="#_x0000_t202" style="position:absolute;left:0;text-align:left;margin-left:151.9pt;margin-top:355.8pt;width:86.5pt;height:31.7pt;z-index:-250852352;mso-wrap-distance-left:0;mso-wrap-distance-right:0;mso-position-horizontal-relative:page;mso-position-vertical-relative:page" filled="f" stroked="f">
            <v:textbox inset="0,0,0,0">
              <w:txbxContent>
                <w:p w14:paraId="16A33158" w14:textId="77777777" w:rsidR="00CF4BE1" w:rsidRDefault="00000000">
                  <w:pPr>
                    <w:spacing w:before="22" w:line="157" w:lineRule="exact"/>
                    <w:textAlignment w:val="baseline"/>
                    <w:rPr>
                      <w:rFonts w:ascii="Arial" w:eastAsia="Arial" w:hAnsi="Arial"/>
                      <w:color w:val="000000"/>
                      <w:spacing w:val="41"/>
                      <w:sz w:val="14"/>
                    </w:rPr>
                  </w:pPr>
                  <w:r>
                    <w:rPr>
                      <w:rFonts w:ascii="Arial" w:eastAsia="Arial" w:hAnsi="Arial"/>
                      <w:color w:val="000000"/>
                      <w:spacing w:val="41"/>
                      <w:sz w:val="14"/>
                    </w:rPr>
                    <w:t>166.2 125.3 42.2 126.9 95.7 55.2 95.5 72.0 73.3 77.8 58.7 90.0</w:t>
                  </w:r>
                </w:p>
              </w:txbxContent>
            </v:textbox>
            <w10:wrap type="square" anchorx="page" anchory="page"/>
          </v:shape>
        </w:pict>
      </w:r>
      <w:r>
        <w:pict w14:anchorId="16A32B60">
          <v:shape id="_x0000_s1119" type="#_x0000_t202" style="position:absolute;left:0;text-align:left;margin-left:151.9pt;margin-top:395.4pt;width:86.5pt;height:45.85pt;z-index:-250851328;mso-wrap-distance-left:0;mso-wrap-distance-right:0;mso-position-horizontal-relative:page;mso-position-vertical-relative:page" filled="f" stroked="f">
            <v:textbox inset="0,0,0,0">
              <w:txbxContent>
                <w:p w14:paraId="16A33159" w14:textId="77777777" w:rsidR="00CF4BE1" w:rsidRDefault="00000000">
                  <w:pPr>
                    <w:tabs>
                      <w:tab w:val="decimal" w:pos="360"/>
                      <w:tab w:val="decimal" w:pos="1440"/>
                    </w:tabs>
                    <w:spacing w:before="17" w:line="166" w:lineRule="exact"/>
                    <w:textAlignment w:val="baseline"/>
                    <w:rPr>
                      <w:rFonts w:ascii="Arial" w:eastAsia="Arial" w:hAnsi="Arial"/>
                      <w:color w:val="000000"/>
                      <w:sz w:val="14"/>
                    </w:rPr>
                  </w:pPr>
                  <w:r>
                    <w:rPr>
                      <w:rFonts w:ascii="Arial" w:eastAsia="Arial" w:hAnsi="Arial"/>
                      <w:color w:val="000000"/>
                      <w:sz w:val="14"/>
                    </w:rPr>
                    <w:tab/>
                    <w:t>67.5</w:t>
                  </w:r>
                  <w:r>
                    <w:rPr>
                      <w:rFonts w:ascii="Arial" w:eastAsia="Arial" w:hAnsi="Arial"/>
                      <w:color w:val="000000"/>
                      <w:sz w:val="14"/>
                    </w:rPr>
                    <w:tab/>
                    <w:t>50.9 103.7</w:t>
                  </w:r>
                </w:p>
                <w:p w14:paraId="16A3315A" w14:textId="77777777" w:rsidR="00CF4BE1" w:rsidRDefault="00000000">
                  <w:pPr>
                    <w:spacing w:line="164" w:lineRule="exact"/>
                    <w:textAlignment w:val="baseline"/>
                    <w:rPr>
                      <w:rFonts w:ascii="Arial" w:eastAsia="Arial" w:hAnsi="Arial"/>
                      <w:color w:val="000000"/>
                      <w:spacing w:val="35"/>
                      <w:sz w:val="14"/>
                    </w:rPr>
                  </w:pPr>
                  <w:r>
                    <w:rPr>
                      <w:rFonts w:ascii="Arial" w:eastAsia="Arial" w:hAnsi="Arial"/>
                      <w:color w:val="000000"/>
                      <w:spacing w:val="35"/>
                      <w:sz w:val="14"/>
                    </w:rPr>
                    <w:t>44.2 33.3 158.6</w:t>
                  </w:r>
                </w:p>
                <w:p w14:paraId="16A3315B" w14:textId="77777777" w:rsidR="00CF4BE1" w:rsidRDefault="00000000">
                  <w:pPr>
                    <w:tabs>
                      <w:tab w:val="decimal" w:pos="360"/>
                      <w:tab w:val="decimal" w:pos="1440"/>
                    </w:tabs>
                    <w:spacing w:line="148" w:lineRule="exact"/>
                    <w:textAlignment w:val="baseline"/>
                    <w:rPr>
                      <w:rFonts w:ascii="Arial" w:eastAsia="Arial" w:hAnsi="Arial"/>
                      <w:color w:val="000000"/>
                      <w:sz w:val="14"/>
                    </w:rPr>
                  </w:pPr>
                  <w:r>
                    <w:rPr>
                      <w:rFonts w:ascii="Arial" w:eastAsia="Arial" w:hAnsi="Arial"/>
                      <w:color w:val="000000"/>
                      <w:sz w:val="14"/>
                    </w:rPr>
                    <w:tab/>
                    <w:t>:12.5</w:t>
                  </w:r>
                  <w:r>
                    <w:rPr>
                      <w:rFonts w:ascii="Arial" w:eastAsia="Arial" w:hAnsi="Arial"/>
                      <w:color w:val="000000"/>
                      <w:sz w:val="14"/>
                    </w:rPr>
                    <w:tab/>
                    <w:t>24.5 215.5</w:t>
                  </w:r>
                </w:p>
                <w:p w14:paraId="16A3315C" w14:textId="77777777" w:rsidR="00CF4BE1" w:rsidRDefault="00000000">
                  <w:pPr>
                    <w:tabs>
                      <w:tab w:val="decimal" w:pos="360"/>
                      <w:tab w:val="decimal" w:pos="1440"/>
                    </w:tabs>
                    <w:spacing w:after="281" w:line="158" w:lineRule="exact"/>
                    <w:textAlignment w:val="baseline"/>
                    <w:rPr>
                      <w:rFonts w:ascii="Arial" w:eastAsia="Arial" w:hAnsi="Arial"/>
                      <w:color w:val="000000"/>
                      <w:sz w:val="14"/>
                    </w:rPr>
                  </w:pPr>
                  <w:r>
                    <w:rPr>
                      <w:rFonts w:ascii="Arial" w:eastAsia="Arial" w:hAnsi="Arial"/>
                      <w:color w:val="000000"/>
                      <w:sz w:val="14"/>
                    </w:rPr>
                    <w:tab/>
                    <w:t>22.6</w:t>
                  </w:r>
                  <w:r>
                    <w:rPr>
                      <w:rFonts w:ascii="Arial" w:eastAsia="Arial" w:hAnsi="Arial"/>
                      <w:color w:val="000000"/>
                      <w:sz w:val="14"/>
                    </w:rPr>
                    <w:tab/>
                    <w:t>17.0 310.6</w:t>
                  </w:r>
                </w:p>
              </w:txbxContent>
            </v:textbox>
            <w10:wrap type="square" anchorx="page" anchory="page"/>
          </v:shape>
        </w:pict>
      </w:r>
      <w:r>
        <w:pict w14:anchorId="16A32B61">
          <v:shape id="_x0000_s1118" type="#_x0000_t202" style="position:absolute;left:0;text-align:left;margin-left:119.8pt;margin-top:231.35pt;width:30.35pt;height:209.9pt;z-index:-250850304;mso-wrap-distance-left:0;mso-wrap-distance-right:0;mso-position-horizontal-relative:page;mso-position-vertical-relative:page" filled="f" stroked="f">
            <v:textbox inset="0,0,0,0">
              <w:txbxContent>
                <w:p w14:paraId="16A3315D" w14:textId="77777777" w:rsidR="00CF4BE1" w:rsidRDefault="00000000">
                  <w:pPr>
                    <w:spacing w:before="123" w:line="166" w:lineRule="exact"/>
                    <w:textAlignment w:val="baseline"/>
                    <w:rPr>
                      <w:rFonts w:ascii="Arial" w:eastAsia="Arial" w:hAnsi="Arial"/>
                      <w:color w:val="000000"/>
                      <w:sz w:val="14"/>
                    </w:rPr>
                  </w:pPr>
                  <w:r>
                    <w:rPr>
                      <w:rFonts w:ascii="Arial" w:eastAsia="Arial" w:hAnsi="Arial"/>
                      <w:color w:val="000000"/>
                      <w:sz w:val="14"/>
                    </w:rPr>
                    <w:t>90000</w:t>
                  </w:r>
                </w:p>
                <w:p w14:paraId="16A3315E" w14:textId="77777777" w:rsidR="00CF4BE1" w:rsidRDefault="00000000">
                  <w:pPr>
                    <w:spacing w:line="159" w:lineRule="exact"/>
                    <w:textAlignment w:val="baseline"/>
                    <w:rPr>
                      <w:rFonts w:ascii="Arial" w:eastAsia="Arial" w:hAnsi="Arial"/>
                      <w:color w:val="000000"/>
                      <w:sz w:val="14"/>
                    </w:rPr>
                  </w:pPr>
                  <w:r>
                    <w:rPr>
                      <w:rFonts w:ascii="Arial" w:eastAsia="Arial" w:hAnsi="Arial"/>
                      <w:color w:val="000000"/>
                      <w:sz w:val="14"/>
                    </w:rPr>
                    <w:t>80656</w:t>
                  </w:r>
                </w:p>
                <w:p w14:paraId="16A3315F" w14:textId="77777777" w:rsidR="00CF4BE1" w:rsidRDefault="00000000">
                  <w:pPr>
                    <w:spacing w:line="154" w:lineRule="exact"/>
                    <w:textAlignment w:val="baseline"/>
                    <w:rPr>
                      <w:rFonts w:ascii="Arial" w:eastAsia="Arial" w:hAnsi="Arial"/>
                      <w:color w:val="000000"/>
                      <w:sz w:val="14"/>
                    </w:rPr>
                  </w:pPr>
                  <w:r>
                    <w:rPr>
                      <w:rFonts w:ascii="Arial" w:eastAsia="Arial" w:hAnsi="Arial"/>
                      <w:color w:val="000000"/>
                      <w:sz w:val="14"/>
                    </w:rPr>
                    <w:t>67081</w:t>
                  </w:r>
                </w:p>
                <w:p w14:paraId="16A33160" w14:textId="77777777" w:rsidR="00CF4BE1" w:rsidRDefault="00000000">
                  <w:pPr>
                    <w:spacing w:line="162" w:lineRule="exact"/>
                    <w:textAlignment w:val="baseline"/>
                    <w:rPr>
                      <w:rFonts w:ascii="Arial" w:eastAsia="Arial" w:hAnsi="Arial"/>
                      <w:color w:val="000000"/>
                      <w:spacing w:val="22"/>
                      <w:sz w:val="14"/>
                    </w:rPr>
                  </w:pPr>
                  <w:r>
                    <w:rPr>
                      <w:rFonts w:ascii="Arial" w:eastAsia="Arial" w:hAnsi="Arial"/>
                      <w:color w:val="000000"/>
                      <w:spacing w:val="22"/>
                      <w:sz w:val="14"/>
                    </w:rPr>
                    <w:t>56644</w:t>
                  </w:r>
                </w:p>
                <w:p w14:paraId="16A33161" w14:textId="77777777" w:rsidR="00CF4BE1" w:rsidRDefault="00000000">
                  <w:pPr>
                    <w:spacing w:before="150" w:line="166" w:lineRule="exact"/>
                    <w:textAlignment w:val="baseline"/>
                    <w:rPr>
                      <w:rFonts w:ascii="Arial" w:eastAsia="Arial" w:hAnsi="Arial"/>
                      <w:color w:val="000000"/>
                      <w:sz w:val="14"/>
                    </w:rPr>
                  </w:pPr>
                  <w:r>
                    <w:rPr>
                      <w:rFonts w:ascii="Arial" w:eastAsia="Arial" w:hAnsi="Arial"/>
                      <w:color w:val="000000"/>
                      <w:sz w:val="14"/>
                    </w:rPr>
                    <w:t>48400</w:t>
                  </w:r>
                </w:p>
                <w:p w14:paraId="16A33162" w14:textId="77777777" w:rsidR="00CF4BE1" w:rsidRDefault="00000000">
                  <w:pPr>
                    <w:spacing w:line="158" w:lineRule="exact"/>
                    <w:textAlignment w:val="baseline"/>
                    <w:rPr>
                      <w:rFonts w:ascii="Arial" w:eastAsia="Arial" w:hAnsi="Arial"/>
                      <w:color w:val="000000"/>
                      <w:spacing w:val="22"/>
                      <w:sz w:val="14"/>
                    </w:rPr>
                  </w:pPr>
                  <w:r>
                    <w:rPr>
                      <w:rFonts w:ascii="Arial" w:eastAsia="Arial" w:hAnsi="Arial"/>
                      <w:color w:val="000000"/>
                      <w:spacing w:val="22"/>
                      <w:sz w:val="14"/>
                    </w:rPr>
                    <w:t>41209</w:t>
                  </w:r>
                </w:p>
                <w:p w14:paraId="16A33163" w14:textId="77777777" w:rsidR="00CF4BE1" w:rsidRDefault="00000000">
                  <w:pPr>
                    <w:spacing w:line="155" w:lineRule="exact"/>
                    <w:textAlignment w:val="baseline"/>
                    <w:rPr>
                      <w:rFonts w:ascii="Arial" w:eastAsia="Arial" w:hAnsi="Arial"/>
                      <w:color w:val="000000"/>
                      <w:sz w:val="14"/>
                    </w:rPr>
                  </w:pPr>
                  <w:r>
                    <w:rPr>
                      <w:rFonts w:ascii="Arial" w:eastAsia="Arial" w:hAnsi="Arial"/>
                      <w:color w:val="000000"/>
                      <w:sz w:val="14"/>
                    </w:rPr>
                    <w:t>32400</w:t>
                  </w:r>
                </w:p>
                <w:p w14:paraId="16A33164" w14:textId="77777777" w:rsidR="00CF4BE1" w:rsidRDefault="00000000">
                  <w:pPr>
                    <w:spacing w:line="158" w:lineRule="exact"/>
                    <w:textAlignment w:val="baseline"/>
                    <w:rPr>
                      <w:rFonts w:ascii="Arial" w:eastAsia="Arial" w:hAnsi="Arial"/>
                      <w:color w:val="000000"/>
                      <w:sz w:val="14"/>
                    </w:rPr>
                  </w:pPr>
                  <w:r>
                    <w:rPr>
                      <w:rFonts w:ascii="Arial" w:eastAsia="Arial" w:hAnsi="Arial"/>
                      <w:color w:val="000000"/>
                      <w:sz w:val="14"/>
                    </w:rPr>
                    <w:t>27225</w:t>
                  </w:r>
                </w:p>
                <w:p w14:paraId="16A33165" w14:textId="77777777" w:rsidR="00CF4BE1" w:rsidRDefault="00000000">
                  <w:pPr>
                    <w:spacing w:before="148" w:line="166" w:lineRule="exact"/>
                    <w:textAlignment w:val="baseline"/>
                    <w:rPr>
                      <w:rFonts w:ascii="Arial" w:eastAsia="Arial" w:hAnsi="Arial"/>
                      <w:color w:val="000000"/>
                      <w:sz w:val="14"/>
                    </w:rPr>
                  </w:pPr>
                  <w:r>
                    <w:rPr>
                      <w:rFonts w:ascii="Arial" w:eastAsia="Arial" w:hAnsi="Arial"/>
                      <w:color w:val="000000"/>
                      <w:sz w:val="14"/>
                    </w:rPr>
                    <w:t>21904</w:t>
                  </w:r>
                </w:p>
                <w:p w14:paraId="16A33166" w14:textId="77777777" w:rsidR="00CF4BE1" w:rsidRDefault="00000000">
                  <w:pPr>
                    <w:spacing w:line="161" w:lineRule="exact"/>
                    <w:textAlignment w:val="baseline"/>
                    <w:rPr>
                      <w:rFonts w:ascii="Arial" w:eastAsia="Arial" w:hAnsi="Arial"/>
                      <w:color w:val="000000"/>
                      <w:sz w:val="14"/>
                    </w:rPr>
                  </w:pPr>
                  <w:r>
                    <w:rPr>
                      <w:rFonts w:ascii="Arial" w:eastAsia="Arial" w:hAnsi="Arial"/>
                      <w:color w:val="000000"/>
                      <w:sz w:val="14"/>
                    </w:rPr>
                    <w:t>17956</w:t>
                  </w:r>
                </w:p>
                <w:p w14:paraId="16A33167" w14:textId="77777777" w:rsidR="00CF4BE1" w:rsidRDefault="00000000">
                  <w:pPr>
                    <w:spacing w:line="157" w:lineRule="exact"/>
                    <w:textAlignment w:val="baseline"/>
                    <w:rPr>
                      <w:rFonts w:ascii="Arial" w:eastAsia="Arial" w:hAnsi="Arial"/>
                      <w:color w:val="000000"/>
                      <w:sz w:val="14"/>
                    </w:rPr>
                  </w:pPr>
                  <w:r>
                    <w:rPr>
                      <w:rFonts w:ascii="Arial" w:eastAsia="Arial" w:hAnsi="Arial"/>
                      <w:color w:val="000000"/>
                      <w:sz w:val="14"/>
                    </w:rPr>
                    <w:t>14400</w:t>
                  </w:r>
                </w:p>
                <w:p w14:paraId="16A33168" w14:textId="77777777" w:rsidR="00CF4BE1" w:rsidRDefault="00000000">
                  <w:pPr>
                    <w:spacing w:line="159" w:lineRule="exact"/>
                    <w:textAlignment w:val="baseline"/>
                    <w:rPr>
                      <w:rFonts w:ascii="Arial" w:eastAsia="Arial" w:hAnsi="Arial"/>
                      <w:color w:val="000000"/>
                      <w:sz w:val="14"/>
                    </w:rPr>
                  </w:pPr>
                  <w:r>
                    <w:rPr>
                      <w:rFonts w:ascii="Arial" w:eastAsia="Arial" w:hAnsi="Arial"/>
                      <w:color w:val="000000"/>
                      <w:sz w:val="14"/>
                    </w:rPr>
                    <w:t>11881</w:t>
                  </w:r>
                </w:p>
                <w:p w14:paraId="16A33169" w14:textId="77777777" w:rsidR="00CF4BE1" w:rsidRDefault="00000000">
                  <w:pPr>
                    <w:spacing w:before="147" w:line="166" w:lineRule="exact"/>
                    <w:textAlignment w:val="baseline"/>
                    <w:rPr>
                      <w:rFonts w:ascii="Arial" w:eastAsia="Arial" w:hAnsi="Arial"/>
                      <w:color w:val="000000"/>
                      <w:sz w:val="14"/>
                    </w:rPr>
                  </w:pPr>
                  <w:r>
                    <w:rPr>
                      <w:rFonts w:ascii="Arial" w:eastAsia="Arial" w:hAnsi="Arial"/>
                      <w:color w:val="000000"/>
                      <w:sz w:val="14"/>
                    </w:rPr>
                    <w:t>9025</w:t>
                  </w:r>
                </w:p>
                <w:p w14:paraId="16A3316A" w14:textId="77777777" w:rsidR="00CF4BE1" w:rsidRDefault="00000000">
                  <w:pPr>
                    <w:spacing w:line="159" w:lineRule="exact"/>
                    <w:textAlignment w:val="baseline"/>
                    <w:rPr>
                      <w:rFonts w:ascii="Arial" w:eastAsia="Arial" w:hAnsi="Arial"/>
                      <w:color w:val="000000"/>
                      <w:sz w:val="14"/>
                    </w:rPr>
                  </w:pPr>
                  <w:r>
                    <w:rPr>
                      <w:rFonts w:ascii="Arial" w:eastAsia="Arial" w:hAnsi="Arial"/>
                      <w:color w:val="000000"/>
                      <w:sz w:val="14"/>
                    </w:rPr>
                    <w:t>6889</w:t>
                  </w:r>
                </w:p>
                <w:p w14:paraId="16A3316B" w14:textId="77777777" w:rsidR="00CF4BE1" w:rsidRDefault="00000000">
                  <w:pPr>
                    <w:spacing w:line="158" w:lineRule="exact"/>
                    <w:textAlignment w:val="baseline"/>
                    <w:rPr>
                      <w:rFonts w:ascii="Arial" w:eastAsia="Arial" w:hAnsi="Arial"/>
                      <w:color w:val="000000"/>
                      <w:sz w:val="14"/>
                    </w:rPr>
                  </w:pPr>
                  <w:r>
                    <w:rPr>
                      <w:rFonts w:ascii="Arial" w:eastAsia="Arial" w:hAnsi="Arial"/>
                      <w:color w:val="000000"/>
                      <w:sz w:val="14"/>
                    </w:rPr>
                    <w:t>5184</w:t>
                  </w:r>
                </w:p>
                <w:p w14:paraId="16A3316C" w14:textId="77777777" w:rsidR="00CF4BE1" w:rsidRDefault="00000000">
                  <w:pPr>
                    <w:spacing w:line="156" w:lineRule="exact"/>
                    <w:textAlignment w:val="baseline"/>
                    <w:rPr>
                      <w:rFonts w:ascii="Arial" w:eastAsia="Arial" w:hAnsi="Arial"/>
                      <w:color w:val="000000"/>
                      <w:sz w:val="14"/>
                    </w:rPr>
                  </w:pPr>
                  <w:r>
                    <w:rPr>
                      <w:rFonts w:ascii="Arial" w:eastAsia="Arial" w:hAnsi="Arial"/>
                      <w:color w:val="000000"/>
                      <w:sz w:val="14"/>
                    </w:rPr>
                    <w:t>4225</w:t>
                  </w:r>
                </w:p>
                <w:p w14:paraId="16A3316D" w14:textId="77777777" w:rsidR="00CF4BE1" w:rsidRDefault="00000000">
                  <w:pPr>
                    <w:spacing w:before="153" w:line="166" w:lineRule="exact"/>
                    <w:textAlignment w:val="baseline"/>
                    <w:rPr>
                      <w:rFonts w:ascii="Arial" w:eastAsia="Arial" w:hAnsi="Arial"/>
                      <w:color w:val="000000"/>
                      <w:sz w:val="14"/>
                    </w:rPr>
                  </w:pPr>
                  <w:r>
                    <w:rPr>
                      <w:rFonts w:ascii="Arial" w:eastAsia="Arial" w:hAnsi="Arial"/>
                      <w:color w:val="000000"/>
                      <w:sz w:val="14"/>
                    </w:rPr>
                    <w:t>3364</w:t>
                  </w:r>
                </w:p>
                <w:p w14:paraId="16A3316E" w14:textId="77777777" w:rsidR="00CF4BE1" w:rsidRDefault="00000000">
                  <w:pPr>
                    <w:spacing w:line="154" w:lineRule="exact"/>
                    <w:textAlignment w:val="baseline"/>
                    <w:rPr>
                      <w:rFonts w:ascii="Arial" w:eastAsia="Arial" w:hAnsi="Arial"/>
                      <w:color w:val="000000"/>
                      <w:sz w:val="14"/>
                    </w:rPr>
                  </w:pPr>
                  <w:r>
                    <w:rPr>
                      <w:rFonts w:ascii="Arial" w:eastAsia="Arial" w:hAnsi="Arial"/>
                      <w:color w:val="000000"/>
                      <w:sz w:val="14"/>
                    </w:rPr>
                    <w:t>2401</w:t>
                  </w:r>
                </w:p>
                <w:p w14:paraId="16A3316F" w14:textId="77777777" w:rsidR="00CF4BE1" w:rsidRDefault="00000000">
                  <w:pPr>
                    <w:spacing w:line="155" w:lineRule="exact"/>
                    <w:textAlignment w:val="baseline"/>
                    <w:rPr>
                      <w:rFonts w:ascii="Arial" w:eastAsia="Arial" w:hAnsi="Arial"/>
                      <w:color w:val="000000"/>
                      <w:sz w:val="14"/>
                    </w:rPr>
                  </w:pPr>
                  <w:r>
                    <w:rPr>
                      <w:rFonts w:ascii="Arial" w:eastAsia="Arial" w:hAnsi="Arial"/>
                      <w:color w:val="000000"/>
                      <w:sz w:val="14"/>
                    </w:rPr>
                    <w:t>1704</w:t>
                  </w:r>
                </w:p>
                <w:p w14:paraId="16A33170" w14:textId="77777777" w:rsidR="00CF4BE1" w:rsidRDefault="00000000">
                  <w:pPr>
                    <w:spacing w:after="268" w:line="161" w:lineRule="exact"/>
                    <w:textAlignment w:val="baseline"/>
                    <w:rPr>
                      <w:rFonts w:ascii="Arial" w:eastAsia="Arial" w:hAnsi="Arial"/>
                      <w:color w:val="000000"/>
                      <w:sz w:val="14"/>
                    </w:rPr>
                  </w:pPr>
                  <w:r>
                    <w:rPr>
                      <w:rFonts w:ascii="Arial" w:eastAsia="Arial" w:hAnsi="Arial"/>
                      <w:color w:val="000000"/>
                      <w:sz w:val="14"/>
                    </w:rPr>
                    <w:t>1225</w:t>
                  </w:r>
                </w:p>
              </w:txbxContent>
            </v:textbox>
            <w10:wrap type="square" anchorx="page" anchory="page"/>
          </v:shape>
        </w:pict>
      </w:r>
      <w:r>
        <w:pict w14:anchorId="16A32B62">
          <v:shape id="_x0000_s1117" type="#_x0000_t202" style="position:absolute;left:0;text-align:left;margin-left:38.9pt;margin-top:141.35pt;width:82.1pt;height:24.95pt;z-index:-250849280;mso-wrap-distance-left:0;mso-wrap-distance-right:0;mso-position-horizontal-relative:page;mso-position-vertical-relative:page" filled="f" stroked="f">
            <v:textbox inset="0,0,0,0">
              <w:txbxContent>
                <w:p w14:paraId="16A33171" w14:textId="77777777" w:rsidR="00CF4BE1" w:rsidRDefault="00000000">
                  <w:pPr>
                    <w:spacing w:before="75" w:line="112" w:lineRule="exact"/>
                    <w:textAlignment w:val="baseline"/>
                    <w:rPr>
                      <w:rFonts w:ascii="Arial" w:eastAsia="Arial" w:hAnsi="Arial"/>
                      <w:color w:val="000000"/>
                      <w:sz w:val="14"/>
                    </w:rPr>
                  </w:pPr>
                  <w:r>
                    <w:rPr>
                      <w:rFonts w:ascii="Arial" w:eastAsia="Arial" w:hAnsi="Arial"/>
                      <w:color w:val="000000"/>
                      <w:sz w:val="14"/>
                    </w:rPr>
                    <w:t xml:space="preserve">B. </w:t>
                  </w:r>
                  <w:r>
                    <w:rPr>
                      <w:rFonts w:ascii="Courier New" w:eastAsia="Courier New" w:hAnsi="Courier New"/>
                      <w:b/>
                      <w:color w:val="000000"/>
                      <w:sz w:val="13"/>
                    </w:rPr>
                    <w:t>W.</w:t>
                  </w:r>
                </w:p>
                <w:p w14:paraId="16A33172" w14:textId="77777777" w:rsidR="00CF4BE1" w:rsidRDefault="00000000">
                  <w:pPr>
                    <w:spacing w:line="54" w:lineRule="exact"/>
                    <w:jc w:val="center"/>
                    <w:textAlignment w:val="baseline"/>
                    <w:rPr>
                      <w:rFonts w:eastAsia="Times New Roman"/>
                      <w:b/>
                      <w:color w:val="000000"/>
                      <w:sz w:val="10"/>
                    </w:rPr>
                  </w:pPr>
                  <w:r>
                    <w:rPr>
                      <w:rFonts w:eastAsia="Times New Roman"/>
                      <w:b/>
                      <w:color w:val="000000"/>
                      <w:sz w:val="10"/>
                    </w:rPr>
                    <w:t>DIAMETER.</w:t>
                  </w:r>
                </w:p>
                <w:p w14:paraId="16A33173" w14:textId="77777777" w:rsidR="00CF4BE1" w:rsidRDefault="00000000">
                  <w:pPr>
                    <w:spacing w:after="134" w:line="110" w:lineRule="exact"/>
                    <w:textAlignment w:val="baseline"/>
                    <w:rPr>
                      <w:rFonts w:ascii="Arial" w:eastAsia="Arial" w:hAnsi="Arial"/>
                      <w:color w:val="000000"/>
                      <w:spacing w:val="-6"/>
                      <w:sz w:val="14"/>
                    </w:rPr>
                  </w:pPr>
                  <w:r>
                    <w:rPr>
                      <w:rFonts w:ascii="Arial" w:eastAsia="Arial" w:hAnsi="Arial"/>
                      <w:color w:val="000000"/>
                      <w:spacing w:val="-6"/>
                      <w:sz w:val="14"/>
                    </w:rPr>
                    <w:t>Gauge.</w:t>
                  </w:r>
                </w:p>
              </w:txbxContent>
            </v:textbox>
            <w10:wrap type="square" anchorx="page" anchory="page"/>
          </v:shape>
        </w:pict>
      </w:r>
      <w:r>
        <w:pict w14:anchorId="16A32B63">
          <v:shape id="_x0000_s1116" type="#_x0000_t202" style="position:absolute;left:0;text-align:left;margin-left:38.9pt;margin-top:166.3pt;width:82.1pt;height:22.35pt;z-index:-250848256;mso-wrap-distance-left:0;mso-wrap-distance-right:0;mso-position-horizontal-relative:page;mso-position-vertical-relative:page" filled="f" stroked="f">
            <v:textbox inset="0,0,0,0">
              <w:txbxContent>
                <w:p w14:paraId="16A33174" w14:textId="77777777" w:rsidR="00CF4BE1" w:rsidRDefault="00000000">
                  <w:pPr>
                    <w:spacing w:line="114" w:lineRule="exact"/>
                    <w:jc w:val="center"/>
                    <w:textAlignment w:val="baseline"/>
                    <w:rPr>
                      <w:rFonts w:ascii="Arial" w:eastAsia="Arial" w:hAnsi="Arial"/>
                      <w:color w:val="000000"/>
                      <w:sz w:val="14"/>
                    </w:rPr>
                  </w:pPr>
                  <w:r>
                    <w:rPr>
                      <w:rFonts w:ascii="Arial" w:eastAsia="Arial" w:hAnsi="Arial"/>
                      <w:color w:val="000000"/>
                      <w:sz w:val="14"/>
                    </w:rPr>
                    <w:t>In MII..</w:t>
                  </w:r>
                </w:p>
                <w:p w14:paraId="16A33175" w14:textId="77777777" w:rsidR="00CF4BE1" w:rsidRDefault="00000000">
                  <w:pPr>
                    <w:spacing w:line="69" w:lineRule="exact"/>
                    <w:jc w:val="right"/>
                    <w:textAlignment w:val="baseline"/>
                    <w:rPr>
                      <w:rFonts w:eastAsia="Times New Roman"/>
                      <w:color w:val="000000"/>
                      <w:spacing w:val="-4"/>
                      <w:sz w:val="15"/>
                    </w:rPr>
                  </w:pPr>
                  <w:r>
                    <w:rPr>
                      <w:rFonts w:eastAsia="Times New Roman"/>
                      <w:color w:val="000000"/>
                      <w:spacing w:val="-4"/>
                      <w:sz w:val="15"/>
                    </w:rPr>
                    <w:t>Milli-</w:t>
                  </w:r>
                  <w:r>
                    <w:rPr>
                      <w:rFonts w:ascii="Verdana" w:eastAsia="Verdana" w:hAnsi="Verdana"/>
                      <w:color w:val="000000"/>
                      <w:sz w:val="24"/>
                    </w:rPr>
                    <w:t xml:space="preserve"> </w:t>
                  </w:r>
                </w:p>
                <w:p w14:paraId="16A33176" w14:textId="77777777" w:rsidR="00CF4BE1" w:rsidRDefault="00000000">
                  <w:pPr>
                    <w:tabs>
                      <w:tab w:val="right" w:pos="1656"/>
                    </w:tabs>
                    <w:spacing w:line="100" w:lineRule="exact"/>
                    <w:textAlignment w:val="baseline"/>
                    <w:rPr>
                      <w:rFonts w:ascii="Arial" w:eastAsia="Arial" w:hAnsi="Arial"/>
                      <w:color w:val="000000"/>
                      <w:sz w:val="14"/>
                    </w:rPr>
                  </w:pPr>
                  <w:r>
                    <w:rPr>
                      <w:rFonts w:ascii="Arial" w:eastAsia="Arial" w:hAnsi="Arial"/>
                      <w:color w:val="000000"/>
                      <w:sz w:val="14"/>
                    </w:rPr>
                    <w:t>No.</w:t>
                  </w:r>
                  <w:r>
                    <w:rPr>
                      <w:rFonts w:ascii="Arial" w:eastAsia="Arial" w:hAnsi="Arial"/>
                      <w:color w:val="000000"/>
                      <w:sz w:val="14"/>
                    </w:rPr>
                    <w:tab/>
                    <w:t xml:space="preserve">.00i in. </w:t>
                  </w:r>
                  <w:r>
                    <w:rPr>
                      <w:rFonts w:ascii="Arial" w:eastAsia="Arial" w:hAnsi="Arial"/>
                      <w:color w:val="000000"/>
                      <w:sz w:val="14"/>
                      <w:vertAlign w:val="subscript"/>
                    </w:rPr>
                    <w:t>metres.</w:t>
                  </w:r>
                  <w:r>
                    <w:rPr>
                      <w:rFonts w:ascii="Arial" w:eastAsia="Arial" w:hAnsi="Arial"/>
                      <w:color w:val="000000"/>
                      <w:sz w:val="14"/>
                    </w:rPr>
                    <w:t xml:space="preserve"> </w:t>
                  </w:r>
                </w:p>
                <w:p w14:paraId="16A33177" w14:textId="77777777" w:rsidR="00CF4BE1" w:rsidRDefault="00000000">
                  <w:pPr>
                    <w:spacing w:after="36" w:line="127" w:lineRule="exact"/>
                    <w:jc w:val="center"/>
                    <w:textAlignment w:val="baseline"/>
                    <w:rPr>
                      <w:rFonts w:ascii="Arial" w:eastAsia="Arial" w:hAnsi="Arial"/>
                      <w:color w:val="000000"/>
                      <w:spacing w:val="-4"/>
                      <w:sz w:val="14"/>
                    </w:rPr>
                  </w:pPr>
                  <w:r>
                    <w:rPr>
                      <w:rFonts w:ascii="Arial" w:eastAsia="Arial" w:hAnsi="Arial"/>
                      <w:color w:val="000000"/>
                      <w:spacing w:val="-4"/>
                      <w:sz w:val="14"/>
                    </w:rPr>
                    <w:t>((L)</w:t>
                  </w:r>
                </w:p>
              </w:txbxContent>
            </v:textbox>
            <w10:wrap type="square" anchorx="page" anchory="page"/>
          </v:shape>
        </w:pict>
      </w:r>
      <w:r>
        <w:pict w14:anchorId="16A32B64">
          <v:shape id="_x0000_s1115" type="#_x0000_t202" style="position:absolute;left:0;text-align:left;margin-left:152.9pt;margin-top:141.35pt;width:53.5pt;height:24.65pt;z-index:-250847232;mso-wrap-distance-left:0;mso-wrap-distance-right:0;mso-position-horizontal-relative:page;mso-position-vertical-relative:page" filled="f" stroked="f">
            <v:textbox inset="0,0,0,0">
              <w:txbxContent>
                <w:p w14:paraId="16A33178" w14:textId="77777777" w:rsidR="00CF4BE1" w:rsidRDefault="00000000">
                  <w:pPr>
                    <w:spacing w:before="37" w:line="115" w:lineRule="exact"/>
                    <w:ind w:left="288"/>
                    <w:textAlignment w:val="baseline"/>
                    <w:rPr>
                      <w:rFonts w:eastAsia="Times New Roman"/>
                      <w:b/>
                      <w:color w:val="000000"/>
                      <w:sz w:val="10"/>
                    </w:rPr>
                  </w:pPr>
                  <w:r>
                    <w:rPr>
                      <w:rFonts w:eastAsia="Times New Roman"/>
                      <w:b/>
                      <w:color w:val="000000"/>
                      <w:sz w:val="10"/>
                    </w:rPr>
                    <w:t>WMGHT.</w:t>
                  </w:r>
                </w:p>
                <w:p w14:paraId="16A33179" w14:textId="77777777" w:rsidR="00CF4BE1" w:rsidRDefault="00000000">
                  <w:pPr>
                    <w:spacing w:before="1" w:after="92" w:line="120" w:lineRule="exact"/>
                    <w:ind w:left="288" w:hanging="288"/>
                    <w:textAlignment w:val="baseline"/>
                    <w:rPr>
                      <w:rFonts w:ascii="Courier New" w:eastAsia="Courier New" w:hAnsi="Courier New"/>
                      <w:b/>
                      <w:color w:val="000000"/>
                      <w:sz w:val="13"/>
                    </w:rPr>
                  </w:pPr>
                  <w:r>
                    <w:rPr>
                      <w:rFonts w:ascii="Courier New" w:eastAsia="Courier New" w:hAnsi="Courier New"/>
                      <w:b/>
                      <w:color w:val="000000"/>
                      <w:sz w:val="13"/>
                    </w:rPr>
                    <w:t xml:space="preserve">Sp. </w:t>
                  </w:r>
                  <w:proofErr w:type="gramStart"/>
                  <w:r>
                    <w:rPr>
                      <w:rFonts w:eastAsia="Times New Roman"/>
                      <w:b/>
                      <w:color w:val="000000"/>
                      <w:sz w:val="10"/>
                    </w:rPr>
                    <w:t>GR.TAKEN</w:t>
                  </w:r>
                  <w:proofErr w:type="gramEnd"/>
                  <w:r>
                    <w:rPr>
                      <w:rFonts w:eastAsia="Times New Roman"/>
                      <w:b/>
                      <w:color w:val="000000"/>
                      <w:sz w:val="10"/>
                    </w:rPr>
                    <w:t xml:space="preserve"> AT </w:t>
                  </w:r>
                  <w:r>
                    <w:rPr>
                      <w:rFonts w:ascii="Arial" w:eastAsia="Arial" w:hAnsi="Arial"/>
                      <w:color w:val="000000"/>
                      <w:sz w:val="14"/>
                    </w:rPr>
                    <w:t>7.74.</w:t>
                  </w:r>
                </w:p>
              </w:txbxContent>
            </v:textbox>
            <w10:wrap type="square" anchorx="page" anchory="page"/>
          </v:shape>
        </w:pict>
      </w:r>
      <w:r>
        <w:pict w14:anchorId="16A32B65">
          <v:shape id="_x0000_s1114" type="#_x0000_t202" style="position:absolute;left:0;text-align:left;margin-left:152.9pt;margin-top:166pt;width:53.5pt;height:22.65pt;z-index:-250846208;mso-wrap-distance-left:0;mso-wrap-distance-right:0;mso-position-horizontal-relative:page;mso-position-vertical-relative:page" filled="f" stroked="f">
            <v:textbox inset="0,0,0,0">
              <w:txbxContent>
                <w:p w14:paraId="16A3317A" w14:textId="77777777" w:rsidR="00CF4BE1" w:rsidRDefault="00000000">
                  <w:pPr>
                    <w:spacing w:line="166" w:lineRule="exact"/>
                    <w:textAlignment w:val="baseline"/>
                    <w:rPr>
                      <w:rFonts w:ascii="Arial" w:eastAsia="Arial" w:hAnsi="Arial"/>
                      <w:color w:val="000000"/>
                      <w:sz w:val="14"/>
                    </w:rPr>
                  </w:pPr>
                  <w:r>
                    <w:rPr>
                      <w:rFonts w:ascii="Arial" w:eastAsia="Arial" w:hAnsi="Arial"/>
                      <w:color w:val="000000"/>
                      <w:sz w:val="14"/>
                    </w:rPr>
                    <w:t>Grains Pounds</w:t>
                  </w:r>
                </w:p>
                <w:p w14:paraId="16A3317B" w14:textId="77777777" w:rsidR="00CF4BE1" w:rsidRDefault="00000000">
                  <w:pPr>
                    <w:spacing w:before="91" w:after="47" w:line="74" w:lineRule="exact"/>
                    <w:ind w:left="144" w:hanging="144"/>
                    <w:textAlignment w:val="baseline"/>
                    <w:rPr>
                      <w:rFonts w:ascii="Arial" w:eastAsia="Arial" w:hAnsi="Arial"/>
                      <w:color w:val="000000"/>
                      <w:sz w:val="14"/>
                    </w:rPr>
                  </w:pPr>
                  <w:r>
                    <w:rPr>
                      <w:rFonts w:ascii="Arial" w:eastAsia="Arial" w:hAnsi="Arial"/>
                      <w:color w:val="000000"/>
                      <w:sz w:val="14"/>
                    </w:rPr>
                    <w:t>per foot. Nile. (w.)</w:t>
                  </w:r>
                </w:p>
              </w:txbxContent>
            </v:textbox>
            <w10:wrap type="square" anchorx="page" anchory="page"/>
          </v:shape>
        </w:pict>
      </w:r>
      <w:r>
        <w:pict w14:anchorId="16A32B66">
          <v:shape id="_x0000_s1113" type="#_x0000_t202" style="position:absolute;left:0;text-align:left;margin-left:239.75pt;margin-top:141.35pt;width:82.35pt;height:17.3pt;z-index:-250845184;mso-wrap-distance-left:0;mso-wrap-distance-right:0;mso-position-horizontal-relative:page;mso-position-vertical-relative:page" filled="f" stroked="f">
            <v:textbox inset="0,0,0,0">
              <w:txbxContent>
                <w:p w14:paraId="16A3317C" w14:textId="77777777" w:rsidR="00CF4BE1" w:rsidRDefault="00000000">
                  <w:pPr>
                    <w:spacing w:line="86" w:lineRule="exact"/>
                    <w:ind w:left="1224"/>
                    <w:textAlignment w:val="baseline"/>
                    <w:rPr>
                      <w:rFonts w:ascii="Arial" w:eastAsia="Arial" w:hAnsi="Arial"/>
                      <w:color w:val="000000"/>
                      <w:sz w:val="14"/>
                    </w:rPr>
                  </w:pPr>
                  <w:r>
                    <w:rPr>
                      <w:rFonts w:ascii="Arial" w:eastAsia="Arial" w:hAnsi="Arial"/>
                      <w:color w:val="000000"/>
                      <w:sz w:val="14"/>
                    </w:rPr>
                    <w:t>Ratio</w:t>
                  </w:r>
                </w:p>
                <w:p w14:paraId="16A3317D" w14:textId="77777777" w:rsidR="00CF4BE1" w:rsidRDefault="00000000">
                  <w:pPr>
                    <w:spacing w:line="111" w:lineRule="exact"/>
                    <w:ind w:left="144"/>
                    <w:textAlignment w:val="baseline"/>
                    <w:rPr>
                      <w:rFonts w:eastAsia="Times New Roman"/>
                      <w:b/>
                      <w:color w:val="000000"/>
                      <w:spacing w:val="10"/>
                      <w:sz w:val="10"/>
                    </w:rPr>
                  </w:pPr>
                  <w:r>
                    <w:rPr>
                      <w:rFonts w:eastAsia="Times New Roman"/>
                      <w:b/>
                      <w:color w:val="000000"/>
                      <w:spacing w:val="10"/>
                      <w:sz w:val="10"/>
                    </w:rPr>
                    <w:t>RESISTANCE</w:t>
                  </w:r>
                  <w:proofErr w:type="gramStart"/>
                  <w:r>
                    <w:rPr>
                      <w:rFonts w:eastAsia="Times New Roman"/>
                      <w:b/>
                      <w:color w:val="000000"/>
                      <w:spacing w:val="10"/>
                      <w:sz w:val="10"/>
                    </w:rPr>
                    <w:t xml:space="preserve">, </w:t>
                  </w:r>
                  <w:r>
                    <w:rPr>
                      <w:rFonts w:ascii="Arial" w:eastAsia="Arial" w:hAnsi="Arial"/>
                      <w:color w:val="000000"/>
                      <w:spacing w:val="10"/>
                      <w:sz w:val="14"/>
                    </w:rPr>
                    <w:t>,</w:t>
                  </w:r>
                  <w:proofErr w:type="gramEnd"/>
                  <w:r>
                    <w:rPr>
                      <w:rFonts w:ascii="Arial" w:eastAsia="Arial" w:hAnsi="Arial"/>
                      <w:color w:val="000000"/>
                      <w:spacing w:val="10"/>
                      <w:sz w:val="14"/>
                    </w:rPr>
                    <w:t xml:space="preserve"> </w:t>
                  </w:r>
                  <w:r>
                    <w:rPr>
                      <w:rFonts w:eastAsia="Times New Roman"/>
                      <w:b/>
                      <w:color w:val="000000"/>
                      <w:spacing w:val="10"/>
                      <w:sz w:val="10"/>
                    </w:rPr>
                    <w:t>'</w:t>
                  </w:r>
                </w:p>
                <w:p w14:paraId="16A3317E" w14:textId="77777777" w:rsidR="00CF4BE1" w:rsidRDefault="00000000">
                  <w:pPr>
                    <w:spacing w:line="142" w:lineRule="exact"/>
                    <w:textAlignment w:val="baseline"/>
                    <w:rPr>
                      <w:rFonts w:eastAsia="Times New Roman"/>
                      <w:b/>
                      <w:color w:val="000000"/>
                      <w:spacing w:val="6"/>
                      <w:sz w:val="10"/>
                    </w:rPr>
                  </w:pPr>
                  <w:r>
                    <w:rPr>
                      <w:rFonts w:eastAsia="Times New Roman"/>
                      <w:b/>
                      <w:color w:val="000000"/>
                      <w:spacing w:val="6"/>
                      <w:sz w:val="10"/>
                    </w:rPr>
                    <w:t xml:space="preserve">TEMP. </w:t>
                  </w:r>
                  <w:r>
                    <w:rPr>
                      <w:rFonts w:eastAsia="Times New Roman"/>
                      <w:color w:val="000000"/>
                      <w:spacing w:val="6"/>
                      <w:sz w:val="15"/>
                    </w:rPr>
                    <w:t xml:space="preserve">75.8' </w:t>
                  </w:r>
                  <w:r>
                    <w:rPr>
                      <w:rFonts w:eastAsia="Times New Roman"/>
                      <w:b/>
                      <w:color w:val="000000"/>
                      <w:spacing w:val="6"/>
                      <w:sz w:val="10"/>
                    </w:rPr>
                    <w:t xml:space="preserve">FARR., </w:t>
                  </w:r>
                  <w:proofErr w:type="spellStart"/>
                  <w:r>
                    <w:rPr>
                      <w:rFonts w:ascii="Arial" w:eastAsia="Arial" w:hAnsi="Arial"/>
                      <w:color w:val="000000"/>
                      <w:spacing w:val="6"/>
                      <w:sz w:val="14"/>
                    </w:rPr>
                    <w:t>B•k</w:t>
                  </w:r>
                  <w:r>
                    <w:rPr>
                      <w:rFonts w:ascii="Arial" w:eastAsia="Arial" w:hAnsi="Arial"/>
                      <w:color w:val="000000"/>
                      <w:spacing w:val="6"/>
                      <w:sz w:val="14"/>
                      <w:vertAlign w:val="subscript"/>
                    </w:rPr>
                    <w:t>a</w:t>
                  </w:r>
                  <w:proofErr w:type="spellEnd"/>
                  <w:r>
                    <w:rPr>
                      <w:rFonts w:ascii="Arial" w:eastAsia="Arial" w:hAnsi="Arial"/>
                      <w:color w:val="000000"/>
                      <w:spacing w:val="6"/>
                      <w:sz w:val="14"/>
                    </w:rPr>
                    <w:t>.</w:t>
                  </w:r>
                </w:p>
              </w:txbxContent>
            </v:textbox>
            <w10:wrap type="square" anchorx="page" anchory="page"/>
          </v:shape>
        </w:pict>
      </w:r>
      <w:r>
        <w:pict w14:anchorId="16A32B67">
          <v:shape id="_x0000_s1112" type="#_x0000_t202" style="position:absolute;left:0;text-align:left;margin-left:299.75pt;margin-top:158.65pt;width:22.35pt;height:30pt;z-index:-250844160;mso-wrap-distance-left:0;mso-wrap-distance-right:0;mso-position-horizontal-relative:page;mso-position-vertical-relative:page" filled="f" stroked="f">
            <v:textbox inset="0,0,0,0">
              <w:txbxContent>
                <w:p w14:paraId="16A3317F" w14:textId="77777777" w:rsidR="00CF4BE1" w:rsidRDefault="00000000">
                  <w:pPr>
                    <w:spacing w:line="151" w:lineRule="exact"/>
                    <w:textAlignment w:val="baseline"/>
                    <w:rPr>
                      <w:rFonts w:ascii="Arial" w:eastAsia="Arial" w:hAnsi="Arial"/>
                      <w:color w:val="000000"/>
                      <w:spacing w:val="-5"/>
                      <w:sz w:val="14"/>
                    </w:rPr>
                  </w:pPr>
                  <w:r>
                    <w:rPr>
                      <w:rFonts w:ascii="Arial" w:eastAsia="Arial" w:hAnsi="Arial"/>
                      <w:color w:val="000000"/>
                      <w:spacing w:val="-5"/>
                      <w:sz w:val="14"/>
                    </w:rPr>
                    <w:t>Weight</w:t>
                  </w:r>
                </w:p>
                <w:p w14:paraId="16A33180" w14:textId="77777777" w:rsidR="00CF4BE1" w:rsidRDefault="00000000">
                  <w:pPr>
                    <w:spacing w:before="4" w:line="109" w:lineRule="exact"/>
                    <w:ind w:firstLine="144"/>
                    <w:textAlignment w:val="baseline"/>
                    <w:rPr>
                      <w:rFonts w:ascii="Arial" w:eastAsia="Arial" w:hAnsi="Arial"/>
                      <w:color w:val="000000"/>
                      <w:sz w:val="14"/>
                    </w:rPr>
                  </w:pPr>
                  <w:r>
                    <w:rPr>
                      <w:rFonts w:ascii="Arial" w:eastAsia="Arial" w:hAnsi="Arial"/>
                      <w:color w:val="000000"/>
                      <w:sz w:val="14"/>
                    </w:rPr>
                    <w:t>to Weight</w:t>
                  </w:r>
                </w:p>
                <w:p w14:paraId="16A33181" w14:textId="77777777" w:rsidR="00CF4BE1" w:rsidRDefault="00000000">
                  <w:pPr>
                    <w:spacing w:line="116" w:lineRule="exact"/>
                    <w:ind w:right="72" w:firstLine="144"/>
                    <w:textAlignment w:val="baseline"/>
                    <w:rPr>
                      <w:rFonts w:ascii="Arial" w:eastAsia="Arial" w:hAnsi="Arial"/>
                      <w:color w:val="000000"/>
                      <w:spacing w:val="-9"/>
                      <w:sz w:val="14"/>
                    </w:rPr>
                  </w:pPr>
                  <w:r>
                    <w:rPr>
                      <w:rFonts w:ascii="Arial" w:eastAsia="Arial" w:hAnsi="Arial"/>
                      <w:color w:val="000000"/>
                      <w:spacing w:val="-9"/>
                      <w:sz w:val="14"/>
                    </w:rPr>
                    <w:t xml:space="preserve">per 11 </w:t>
                  </w:r>
                  <w:proofErr w:type="spellStart"/>
                  <w:r>
                    <w:rPr>
                      <w:rFonts w:ascii="Arial" w:eastAsia="Arial" w:hAnsi="Arial"/>
                      <w:color w:val="000000"/>
                      <w:spacing w:val="-9"/>
                      <w:sz w:val="14"/>
                    </w:rPr>
                    <w:t>ile</w:t>
                  </w:r>
                  <w:proofErr w:type="spellEnd"/>
                  <w:r>
                    <w:rPr>
                      <w:rFonts w:ascii="Arial" w:eastAsia="Arial" w:hAnsi="Arial"/>
                      <w:color w:val="000000"/>
                      <w:spacing w:val="-9"/>
                      <w:sz w:val="14"/>
                    </w:rPr>
                    <w:t>.</w:t>
                  </w:r>
                </w:p>
              </w:txbxContent>
            </v:textbox>
            <w10:wrap type="square" anchorx="page" anchory="page"/>
          </v:shape>
        </w:pict>
      </w:r>
      <w:r>
        <w:pict w14:anchorId="16A32B68">
          <v:shape id="_x0000_s1111" type="#_x0000_t202" style="position:absolute;left:0;text-align:left;margin-left:206.75pt;margin-top:148pt;width:33pt;height:7.2pt;z-index:-250843136;mso-wrap-distance-left:0;mso-wrap-distance-right:0;mso-position-horizontal-relative:page;mso-position-vertical-relative:page" filled="f" stroked="f">
            <v:textbox inset="0,0,0,0">
              <w:txbxContent>
                <w:p w14:paraId="16A33182" w14:textId="77777777" w:rsidR="00CF4BE1" w:rsidRDefault="00000000">
                  <w:pPr>
                    <w:spacing w:before="29" w:line="107" w:lineRule="exact"/>
                    <w:jc w:val="right"/>
                    <w:textAlignment w:val="baseline"/>
                    <w:rPr>
                      <w:rFonts w:eastAsia="Times New Roman"/>
                      <w:b/>
                      <w:color w:val="000000"/>
                      <w:spacing w:val="17"/>
                      <w:sz w:val="10"/>
                    </w:rPr>
                  </w:pPr>
                  <w:r>
                    <w:rPr>
                      <w:rFonts w:eastAsia="Times New Roman"/>
                      <w:b/>
                      <w:color w:val="000000"/>
                      <w:spacing w:val="17"/>
                      <w:sz w:val="10"/>
                    </w:rPr>
                    <w:t>LENGTH.</w:t>
                  </w:r>
                </w:p>
              </w:txbxContent>
            </v:textbox>
            <w10:wrap type="square" anchorx="page" anchory="page"/>
          </v:shape>
        </w:pict>
      </w:r>
      <w:r>
        <w:pict w14:anchorId="16A32B69">
          <v:shape id="_x0000_s1110" type="#_x0000_t202" style="position:absolute;left:0;text-align:left;margin-left:274.3pt;margin-top:158.65pt;width:25.45pt;height:30pt;z-index:-250842112;mso-wrap-distance-left:0;mso-wrap-distance-right:0;mso-position-horizontal-relative:page;mso-position-vertical-relative:page" filled="f" stroked="f">
            <v:textbox inset="0,0,0,0">
              <w:txbxContent>
                <w:p w14:paraId="16A33183" w14:textId="77777777" w:rsidR="00CF4BE1" w:rsidRDefault="00000000">
                  <w:pPr>
                    <w:spacing w:before="202" w:line="110" w:lineRule="exact"/>
                    <w:textAlignment w:val="baseline"/>
                    <w:rPr>
                      <w:rFonts w:ascii="Arial" w:eastAsia="Arial" w:hAnsi="Arial"/>
                      <w:color w:val="000000"/>
                      <w:sz w:val="14"/>
                    </w:rPr>
                  </w:pPr>
                  <w:r>
                    <w:rPr>
                      <w:rFonts w:ascii="Arial" w:eastAsia="Arial" w:hAnsi="Arial"/>
                      <w:color w:val="000000"/>
                      <w:sz w:val="14"/>
                    </w:rPr>
                    <w:t>Ohms Per</w:t>
                  </w:r>
                </w:p>
                <w:p w14:paraId="16A33184" w14:textId="77777777" w:rsidR="00CF4BE1" w:rsidRDefault="00000000">
                  <w:pPr>
                    <w:spacing w:after="39" w:line="137" w:lineRule="exact"/>
                    <w:ind w:left="72"/>
                    <w:textAlignment w:val="baseline"/>
                    <w:rPr>
                      <w:rFonts w:ascii="Arial" w:eastAsia="Arial" w:hAnsi="Arial"/>
                      <w:color w:val="000000"/>
                      <w:sz w:val="14"/>
                    </w:rPr>
                  </w:pPr>
                  <w:proofErr w:type="spellStart"/>
                  <w:r>
                    <w:rPr>
                      <w:rFonts w:ascii="Arial" w:eastAsia="Arial" w:hAnsi="Arial"/>
                      <w:color w:val="000000"/>
                      <w:sz w:val="14"/>
                    </w:rPr>
                    <w:t>ile</w:t>
                  </w:r>
                  <w:proofErr w:type="spellEnd"/>
                  <w:r>
                    <w:rPr>
                      <w:rFonts w:ascii="Arial" w:eastAsia="Arial" w:hAnsi="Arial"/>
                      <w:color w:val="000000"/>
                      <w:sz w:val="14"/>
                    </w:rPr>
                    <w:t>.</w:t>
                  </w:r>
                </w:p>
              </w:txbxContent>
            </v:textbox>
            <w10:wrap type="square" anchorx="page" anchory="page"/>
          </v:shape>
        </w:pict>
      </w:r>
      <w:r>
        <w:pict w14:anchorId="16A32B6A">
          <v:shape id="_x0000_s1109" type="#_x0000_t202" style="position:absolute;left:0;text-align:left;margin-left:70.55pt;margin-top:191.3pt;width:134pt;height:40.05pt;z-index:-250841088;mso-wrap-distance-left:0;mso-wrap-distance-right:0;mso-position-horizontal-relative:page;mso-position-vertical-relative:page" filled="f" stroked="f">
            <v:textbox inset="0,0,0,0">
              <w:txbxContent>
                <w:p w14:paraId="16A33185" w14:textId="77777777" w:rsidR="00CF4BE1" w:rsidRDefault="00000000">
                  <w:pPr>
                    <w:tabs>
                      <w:tab w:val="right" w:pos="288"/>
                      <w:tab w:val="left" w:pos="504"/>
                    </w:tabs>
                    <w:spacing w:before="134" w:line="166" w:lineRule="exact"/>
                    <w:textAlignment w:val="baseline"/>
                    <w:rPr>
                      <w:rFonts w:ascii="Arial" w:eastAsia="Arial" w:hAnsi="Arial"/>
                      <w:color w:val="000000"/>
                      <w:sz w:val="14"/>
                    </w:rPr>
                  </w:pPr>
                  <w:r>
                    <w:rPr>
                      <w:rFonts w:ascii="Arial" w:eastAsia="Arial" w:hAnsi="Arial"/>
                      <w:color w:val="000000"/>
                      <w:sz w:val="14"/>
                    </w:rPr>
                    <w:tab/>
                    <w:t>454</w:t>
                  </w:r>
                  <w:r>
                    <w:rPr>
                      <w:rFonts w:ascii="Arial" w:eastAsia="Arial" w:hAnsi="Arial"/>
                      <w:color w:val="000000"/>
                      <w:sz w:val="14"/>
                    </w:rPr>
                    <w:tab/>
                    <w:t>11.53 206116 3815.8 2877.8</w:t>
                  </w:r>
                </w:p>
                <w:p w14:paraId="16A33186" w14:textId="77777777" w:rsidR="00CF4BE1" w:rsidRDefault="00000000">
                  <w:pPr>
                    <w:tabs>
                      <w:tab w:val="right" w:pos="288"/>
                      <w:tab w:val="left" w:pos="504"/>
                    </w:tabs>
                    <w:spacing w:line="165" w:lineRule="exact"/>
                    <w:textAlignment w:val="baseline"/>
                    <w:rPr>
                      <w:rFonts w:ascii="Arial" w:eastAsia="Arial" w:hAnsi="Arial"/>
                      <w:color w:val="000000"/>
                      <w:sz w:val="14"/>
                    </w:rPr>
                  </w:pPr>
                  <w:r>
                    <w:rPr>
                      <w:rFonts w:ascii="Arial" w:eastAsia="Arial" w:hAnsi="Arial"/>
                      <w:color w:val="000000"/>
                      <w:sz w:val="14"/>
                    </w:rPr>
                    <w:tab/>
                    <w:t>425</w:t>
                  </w:r>
                  <w:r>
                    <w:rPr>
                      <w:rFonts w:ascii="Arial" w:eastAsia="Arial" w:hAnsi="Arial"/>
                      <w:color w:val="000000"/>
                      <w:sz w:val="14"/>
                    </w:rPr>
                    <w:tab/>
                    <w:t>10.80 180625 13326.4 2508.0</w:t>
                  </w:r>
                </w:p>
                <w:p w14:paraId="16A33187" w14:textId="77777777" w:rsidR="00CF4BE1" w:rsidRDefault="00000000">
                  <w:pPr>
                    <w:tabs>
                      <w:tab w:val="left" w:pos="504"/>
                    </w:tabs>
                    <w:spacing w:before="17" w:line="150" w:lineRule="exact"/>
                    <w:textAlignment w:val="baseline"/>
                    <w:rPr>
                      <w:rFonts w:ascii="Arial" w:eastAsia="Arial" w:hAnsi="Arial"/>
                      <w:color w:val="000000"/>
                      <w:spacing w:val="1"/>
                      <w:sz w:val="14"/>
                      <w:vertAlign w:val="subscript"/>
                    </w:rPr>
                  </w:pPr>
                  <w:r>
                    <w:rPr>
                      <w:rFonts w:ascii="Arial" w:eastAsia="Arial" w:hAnsi="Arial"/>
                      <w:color w:val="000000"/>
                      <w:spacing w:val="1"/>
                      <w:sz w:val="14"/>
                      <w:vertAlign w:val="subscript"/>
                    </w:rPr>
                    <w:t>I</w:t>
                  </w:r>
                  <w:r>
                    <w:rPr>
                      <w:rFonts w:ascii="Arial" w:eastAsia="Arial" w:hAnsi="Arial"/>
                      <w:color w:val="000000"/>
                      <w:spacing w:val="1"/>
                      <w:sz w:val="14"/>
                    </w:rPr>
                    <w:tab/>
                    <w:t>' 380</w:t>
                  </w:r>
                  <w:r>
                    <w:rPr>
                      <w:rFonts w:ascii="Arial" w:eastAsia="Arial" w:hAnsi="Arial"/>
                      <w:color w:val="000000"/>
                      <w:spacing w:val="1"/>
                      <w:sz w:val="14"/>
                    </w:rPr>
                    <w:tab/>
                    <w:t>9.65 144400 2659 3 2005.1</w:t>
                  </w:r>
                </w:p>
                <w:p w14:paraId="16A33188" w14:textId="77777777" w:rsidR="00CF4BE1" w:rsidRDefault="00000000">
                  <w:pPr>
                    <w:tabs>
                      <w:tab w:val="right" w:pos="288"/>
                      <w:tab w:val="left" w:pos="504"/>
                    </w:tabs>
                    <w:spacing w:line="164" w:lineRule="exact"/>
                    <w:textAlignment w:val="baseline"/>
                    <w:rPr>
                      <w:rFonts w:ascii="Arial" w:eastAsia="Arial" w:hAnsi="Arial"/>
                      <w:color w:val="000000"/>
                      <w:sz w:val="14"/>
                    </w:rPr>
                  </w:pPr>
                  <w:r>
                    <w:rPr>
                      <w:rFonts w:ascii="Arial" w:eastAsia="Arial" w:hAnsi="Arial"/>
                      <w:color w:val="000000"/>
                      <w:sz w:val="14"/>
                    </w:rPr>
                    <w:tab/>
                    <w:t>340</w:t>
                  </w:r>
                  <w:r>
                    <w:rPr>
                      <w:rFonts w:ascii="Arial" w:eastAsia="Arial" w:hAnsi="Arial"/>
                      <w:color w:val="000000"/>
                      <w:sz w:val="14"/>
                    </w:rPr>
                    <w:tab/>
                    <w:t xml:space="preserve">8.64 115600 </w:t>
                  </w:r>
                  <w:r>
                    <w:rPr>
                      <w:rFonts w:ascii="Arial" w:eastAsia="Arial" w:hAnsi="Arial"/>
                      <w:color w:val="000000"/>
                      <w:sz w:val="14"/>
                      <w:vertAlign w:val="subscript"/>
                    </w:rPr>
                    <w:t>1</w:t>
                  </w:r>
                  <w:r>
                    <w:rPr>
                      <w:rFonts w:ascii="Arial" w:eastAsia="Arial" w:hAnsi="Arial"/>
                      <w:color w:val="000000"/>
                      <w:sz w:val="14"/>
                    </w:rPr>
                    <w:t>1691.0 1275.0</w:t>
                  </w:r>
                </w:p>
              </w:txbxContent>
            </v:textbox>
            <w10:wrap type="square" anchorx="page" anchory="page"/>
          </v:shape>
        </w:pict>
      </w:r>
      <w:r>
        <w:pict w14:anchorId="16A32B6B">
          <v:shape id="_x0000_s1108" type="#_x0000_t202" style="position:absolute;left:0;text-align:left;margin-left:272pt;margin-top:198.1pt;width:25.25pt;height:32.1pt;z-index:-250840064;mso-wrap-distance-left:0;mso-wrap-distance-right:0;mso-position-horizontal-relative:page;mso-position-vertical-relative:page" filled="f" stroked="f">
            <v:textbox inset="0,0,0,0">
              <w:txbxContent>
                <w:p w14:paraId="16A33189" w14:textId="77777777" w:rsidR="00CF4BE1" w:rsidRDefault="00000000">
                  <w:pPr>
                    <w:spacing w:line="166" w:lineRule="exact"/>
                    <w:textAlignment w:val="baseline"/>
                    <w:rPr>
                      <w:rFonts w:ascii="Arial" w:eastAsia="Arial" w:hAnsi="Arial"/>
                      <w:color w:val="000000"/>
                      <w:spacing w:val="32"/>
                      <w:sz w:val="14"/>
                    </w:rPr>
                  </w:pPr>
                  <w:r>
                    <w:rPr>
                      <w:rFonts w:ascii="Arial" w:eastAsia="Arial" w:hAnsi="Arial"/>
                      <w:color w:val="000000"/>
                      <w:spacing w:val="32"/>
                      <w:sz w:val="14"/>
                    </w:rPr>
                    <w:t>1.70</w:t>
                  </w:r>
                </w:p>
                <w:p w14:paraId="16A3318A" w14:textId="77777777" w:rsidR="00CF4BE1" w:rsidRDefault="00000000">
                  <w:pPr>
                    <w:spacing w:line="159" w:lineRule="exact"/>
                    <w:textAlignment w:val="baseline"/>
                    <w:rPr>
                      <w:rFonts w:ascii="Arial" w:eastAsia="Arial" w:hAnsi="Arial"/>
                      <w:color w:val="000000"/>
                      <w:spacing w:val="31"/>
                      <w:sz w:val="14"/>
                    </w:rPr>
                  </w:pPr>
                  <w:r>
                    <w:rPr>
                      <w:rFonts w:ascii="Arial" w:eastAsia="Arial" w:hAnsi="Arial"/>
                      <w:color w:val="000000"/>
                      <w:spacing w:val="31"/>
                      <w:sz w:val="14"/>
                    </w:rPr>
                    <w:t>1.95</w:t>
                  </w:r>
                </w:p>
                <w:p w14:paraId="16A3318B" w14:textId="77777777" w:rsidR="00CF4BE1" w:rsidRDefault="00000000">
                  <w:pPr>
                    <w:spacing w:line="158" w:lineRule="exact"/>
                    <w:textAlignment w:val="baseline"/>
                    <w:rPr>
                      <w:rFonts w:ascii="Arial" w:eastAsia="Arial" w:hAnsi="Arial"/>
                      <w:color w:val="000000"/>
                      <w:spacing w:val="31"/>
                      <w:sz w:val="14"/>
                    </w:rPr>
                  </w:pPr>
                  <w:r>
                    <w:rPr>
                      <w:rFonts w:ascii="Arial" w:eastAsia="Arial" w:hAnsi="Arial"/>
                      <w:color w:val="000000"/>
                      <w:spacing w:val="31"/>
                      <w:sz w:val="14"/>
                    </w:rPr>
                    <w:t>2.43</w:t>
                  </w:r>
                </w:p>
                <w:p w14:paraId="16A3318C" w14:textId="77777777" w:rsidR="00CF4BE1" w:rsidRDefault="00000000">
                  <w:pPr>
                    <w:spacing w:line="148" w:lineRule="exact"/>
                    <w:textAlignment w:val="baseline"/>
                    <w:rPr>
                      <w:rFonts w:ascii="Arial" w:eastAsia="Arial" w:hAnsi="Arial"/>
                      <w:color w:val="000000"/>
                      <w:spacing w:val="33"/>
                      <w:sz w:val="14"/>
                    </w:rPr>
                  </w:pPr>
                  <w:r>
                    <w:rPr>
                      <w:rFonts w:ascii="Arial" w:eastAsia="Arial" w:hAnsi="Arial"/>
                      <w:color w:val="000000"/>
                      <w:spacing w:val="33"/>
                      <w:sz w:val="14"/>
                    </w:rPr>
                    <w:t>3.83</w:t>
                  </w:r>
                </w:p>
              </w:txbxContent>
            </v:textbox>
            <w10:wrap type="square" anchorx="page" anchory="page"/>
          </v:shape>
        </w:pict>
      </w:r>
      <w:r>
        <w:pict w14:anchorId="16A32B6C">
          <v:shape id="_x0000_s1107" type="#_x0000_t202" style="position:absolute;left:0;text-align:left;margin-left:66.1pt;margin-top:238.55pt;width:53.7pt;height:37.45pt;z-index:-250839040;mso-wrap-distance-left:0;mso-wrap-distance-right:0;mso-position-horizontal-relative:page;mso-position-vertical-relative:page" filled="f" stroked="f">
            <v:textbox inset="0,0,0,0">
              <w:txbxContent>
                <w:p w14:paraId="16A3318D" w14:textId="77777777" w:rsidR="00CF4BE1" w:rsidRDefault="00000000">
                  <w:pPr>
                    <w:tabs>
                      <w:tab w:val="decimal" w:pos="792"/>
                    </w:tabs>
                    <w:spacing w:line="147" w:lineRule="exact"/>
                    <w:ind w:left="72"/>
                    <w:textAlignment w:val="baseline"/>
                    <w:rPr>
                      <w:rFonts w:ascii="Arial" w:eastAsia="Arial" w:hAnsi="Arial"/>
                      <w:color w:val="000000"/>
                      <w:sz w:val="14"/>
                    </w:rPr>
                  </w:pPr>
                  <w:r>
                    <w:rPr>
                      <w:rFonts w:ascii="Arial" w:eastAsia="Arial" w:hAnsi="Arial"/>
                      <w:color w:val="000000"/>
                      <w:sz w:val="14"/>
                    </w:rPr>
                    <w:t>300</w:t>
                  </w:r>
                  <w:r>
                    <w:rPr>
                      <w:rFonts w:ascii="Arial" w:eastAsia="Arial" w:hAnsi="Arial"/>
                      <w:color w:val="000000"/>
                      <w:sz w:val="14"/>
                    </w:rPr>
                    <w:tab/>
                    <w:t>7.62</w:t>
                  </w:r>
                </w:p>
                <w:p w14:paraId="16A3318E" w14:textId="77777777" w:rsidR="00CF4BE1" w:rsidRDefault="00000000">
                  <w:pPr>
                    <w:tabs>
                      <w:tab w:val="decimal" w:pos="792"/>
                    </w:tabs>
                    <w:spacing w:line="159" w:lineRule="exact"/>
                    <w:ind w:left="72"/>
                    <w:textAlignment w:val="baseline"/>
                    <w:rPr>
                      <w:rFonts w:ascii="Arial" w:eastAsia="Arial" w:hAnsi="Arial"/>
                      <w:color w:val="000000"/>
                      <w:sz w:val="14"/>
                    </w:rPr>
                  </w:pPr>
                  <w:r>
                    <w:rPr>
                      <w:rFonts w:ascii="Arial" w:eastAsia="Arial" w:hAnsi="Arial"/>
                      <w:color w:val="000000"/>
                      <w:sz w:val="14"/>
                    </w:rPr>
                    <w:t>284</w:t>
                  </w:r>
                  <w:r>
                    <w:rPr>
                      <w:rFonts w:ascii="Arial" w:eastAsia="Arial" w:hAnsi="Arial"/>
                      <w:color w:val="000000"/>
                      <w:sz w:val="14"/>
                    </w:rPr>
                    <w:tab/>
                    <w:t>7.21</w:t>
                  </w:r>
                </w:p>
                <w:p w14:paraId="16A3318F" w14:textId="77777777" w:rsidR="00CF4BE1" w:rsidRDefault="00000000">
                  <w:pPr>
                    <w:tabs>
                      <w:tab w:val="decimal" w:pos="792"/>
                    </w:tabs>
                    <w:spacing w:line="156" w:lineRule="exact"/>
                    <w:ind w:left="72"/>
                    <w:textAlignment w:val="baseline"/>
                    <w:rPr>
                      <w:rFonts w:ascii="Arial" w:eastAsia="Arial" w:hAnsi="Arial"/>
                      <w:color w:val="000000"/>
                      <w:sz w:val="14"/>
                    </w:rPr>
                  </w:pPr>
                  <w:r>
                    <w:rPr>
                      <w:rFonts w:ascii="Arial" w:eastAsia="Arial" w:hAnsi="Arial"/>
                      <w:color w:val="000000"/>
                      <w:sz w:val="14"/>
                    </w:rPr>
                    <w:t>259</w:t>
                  </w:r>
                  <w:r>
                    <w:rPr>
                      <w:rFonts w:ascii="Arial" w:eastAsia="Arial" w:hAnsi="Arial"/>
                      <w:color w:val="000000"/>
                      <w:sz w:val="14"/>
                    </w:rPr>
                    <w:tab/>
                    <w:t>6.58</w:t>
                  </w:r>
                </w:p>
                <w:p w14:paraId="16A33190" w14:textId="77777777" w:rsidR="00CF4BE1" w:rsidRDefault="00000000">
                  <w:pPr>
                    <w:tabs>
                      <w:tab w:val="decimal" w:pos="792"/>
                    </w:tabs>
                    <w:spacing w:after="126" w:line="156" w:lineRule="exact"/>
                    <w:ind w:left="72"/>
                    <w:textAlignment w:val="baseline"/>
                    <w:rPr>
                      <w:rFonts w:ascii="Arial" w:eastAsia="Arial" w:hAnsi="Arial"/>
                      <w:color w:val="000000"/>
                      <w:sz w:val="14"/>
                    </w:rPr>
                  </w:pPr>
                  <w:r>
                    <w:rPr>
                      <w:rFonts w:ascii="Arial" w:eastAsia="Arial" w:hAnsi="Arial"/>
                      <w:color w:val="000000"/>
                      <w:sz w:val="14"/>
                    </w:rPr>
                    <w:t>238</w:t>
                  </w:r>
                  <w:r>
                    <w:rPr>
                      <w:rFonts w:ascii="Arial" w:eastAsia="Arial" w:hAnsi="Arial"/>
                      <w:color w:val="000000"/>
                      <w:sz w:val="14"/>
                    </w:rPr>
                    <w:tab/>
                    <w:t>6.05</w:t>
                  </w:r>
                </w:p>
              </w:txbxContent>
            </v:textbox>
            <w10:wrap type="square" anchorx="page" anchory="page"/>
          </v:shape>
        </w:pict>
      </w:r>
      <w:r>
        <w:pict w14:anchorId="16A32B6D">
          <v:shape id="_x0000_s1106" type="#_x0000_t202" style="position:absolute;left:0;text-align:left;margin-left:66.1pt;margin-top:276pt;width:53.7pt;height:40.55pt;z-index:-250838016;mso-wrap-distance-left:0;mso-wrap-distance-right:0;mso-position-horizontal-relative:page;mso-position-vertical-relative:page" filled="f" stroked="f">
            <v:textbox inset="0,0,0,0">
              <w:txbxContent>
                <w:p w14:paraId="16A33191" w14:textId="77777777" w:rsidR="00CF4BE1" w:rsidRDefault="00000000">
                  <w:pPr>
                    <w:tabs>
                      <w:tab w:val="decimal" w:pos="792"/>
                    </w:tabs>
                    <w:spacing w:before="8" w:line="166" w:lineRule="exact"/>
                    <w:ind w:left="72"/>
                    <w:textAlignment w:val="baseline"/>
                    <w:rPr>
                      <w:rFonts w:ascii="Arial" w:eastAsia="Arial" w:hAnsi="Arial"/>
                      <w:color w:val="000000"/>
                      <w:sz w:val="14"/>
                    </w:rPr>
                  </w:pPr>
                  <w:r>
                    <w:rPr>
                      <w:rFonts w:ascii="Arial" w:eastAsia="Arial" w:hAnsi="Arial"/>
                      <w:color w:val="000000"/>
                      <w:sz w:val="14"/>
                    </w:rPr>
                    <w:t>220</w:t>
                  </w:r>
                  <w:r>
                    <w:rPr>
                      <w:rFonts w:ascii="Arial" w:eastAsia="Arial" w:hAnsi="Arial"/>
                      <w:color w:val="000000"/>
                      <w:sz w:val="14"/>
                    </w:rPr>
                    <w:tab/>
                    <w:t>5.59</w:t>
                  </w:r>
                </w:p>
                <w:p w14:paraId="16A33192" w14:textId="77777777" w:rsidR="00CF4BE1" w:rsidRDefault="00000000">
                  <w:pPr>
                    <w:tabs>
                      <w:tab w:val="decimal" w:pos="792"/>
                    </w:tabs>
                    <w:spacing w:line="160" w:lineRule="exact"/>
                    <w:ind w:left="72"/>
                    <w:textAlignment w:val="baseline"/>
                    <w:rPr>
                      <w:rFonts w:ascii="Arial" w:eastAsia="Arial" w:hAnsi="Arial"/>
                      <w:color w:val="000000"/>
                      <w:sz w:val="14"/>
                    </w:rPr>
                  </w:pPr>
                  <w:r>
                    <w:rPr>
                      <w:rFonts w:ascii="Arial" w:eastAsia="Arial" w:hAnsi="Arial"/>
                      <w:color w:val="000000"/>
                      <w:sz w:val="14"/>
                    </w:rPr>
                    <w:t>203</w:t>
                  </w:r>
                  <w:r>
                    <w:rPr>
                      <w:rFonts w:ascii="Arial" w:eastAsia="Arial" w:hAnsi="Arial"/>
                      <w:color w:val="000000"/>
                      <w:sz w:val="14"/>
                    </w:rPr>
                    <w:tab/>
                    <w:t>6.16</w:t>
                  </w:r>
                </w:p>
                <w:p w14:paraId="16A33193" w14:textId="77777777" w:rsidR="00CF4BE1" w:rsidRDefault="00000000">
                  <w:pPr>
                    <w:tabs>
                      <w:tab w:val="decimal" w:pos="792"/>
                    </w:tabs>
                    <w:spacing w:line="153" w:lineRule="exact"/>
                    <w:ind w:left="72"/>
                    <w:textAlignment w:val="baseline"/>
                    <w:rPr>
                      <w:rFonts w:ascii="Arial" w:eastAsia="Arial" w:hAnsi="Arial"/>
                      <w:color w:val="000000"/>
                      <w:sz w:val="14"/>
                    </w:rPr>
                  </w:pPr>
                  <w:r>
                    <w:rPr>
                      <w:rFonts w:ascii="Arial" w:eastAsia="Arial" w:hAnsi="Arial"/>
                      <w:color w:val="000000"/>
                      <w:sz w:val="14"/>
                    </w:rPr>
                    <w:t>180</w:t>
                  </w:r>
                  <w:r>
                    <w:rPr>
                      <w:rFonts w:ascii="Arial" w:eastAsia="Arial" w:hAnsi="Arial"/>
                      <w:color w:val="000000"/>
                      <w:sz w:val="14"/>
                    </w:rPr>
                    <w:tab/>
                    <w:t>4.57</w:t>
                  </w:r>
                </w:p>
                <w:p w14:paraId="16A33194" w14:textId="77777777" w:rsidR="00CF4BE1" w:rsidRDefault="00000000">
                  <w:pPr>
                    <w:tabs>
                      <w:tab w:val="decimal" w:pos="792"/>
                    </w:tabs>
                    <w:spacing w:after="149" w:line="165" w:lineRule="exact"/>
                    <w:ind w:left="72"/>
                    <w:textAlignment w:val="baseline"/>
                    <w:rPr>
                      <w:rFonts w:eastAsia="Times New Roman"/>
                      <w:color w:val="000000"/>
                      <w:sz w:val="15"/>
                    </w:rPr>
                  </w:pPr>
                  <w:r>
                    <w:rPr>
                      <w:rFonts w:eastAsia="Times New Roman"/>
                      <w:color w:val="000000"/>
                      <w:sz w:val="15"/>
                    </w:rPr>
                    <w:t>165</w:t>
                  </w:r>
                  <w:r>
                    <w:rPr>
                      <w:rFonts w:eastAsia="Times New Roman"/>
                      <w:color w:val="000000"/>
                      <w:sz w:val="15"/>
                    </w:rPr>
                    <w:tab/>
                  </w:r>
                  <w:r>
                    <w:rPr>
                      <w:rFonts w:ascii="Arial" w:eastAsia="Arial" w:hAnsi="Arial"/>
                      <w:color w:val="000000"/>
                      <w:sz w:val="14"/>
                    </w:rPr>
                    <w:t>4.19</w:t>
                  </w:r>
                </w:p>
              </w:txbxContent>
            </v:textbox>
            <w10:wrap type="square" anchorx="page" anchory="page"/>
          </v:shape>
        </w:pict>
      </w:r>
      <w:r>
        <w:pict w14:anchorId="16A32B6E">
          <v:shape id="_x0000_s1105" type="#_x0000_t202" style="position:absolute;left:0;text-align:left;margin-left:66.1pt;margin-top:316.55pt;width:53.7pt;height:30.75pt;z-index:-250836992;mso-wrap-distance-left:0;mso-wrap-distance-right:0;mso-position-horizontal-relative:page;mso-position-vertical-relative:page" filled="f" stroked="f">
            <v:textbox inset="0,0,0,0">
              <w:txbxContent>
                <w:p w14:paraId="16A33195" w14:textId="77777777" w:rsidR="00CF4BE1" w:rsidRDefault="00000000">
                  <w:pPr>
                    <w:tabs>
                      <w:tab w:val="decimal" w:pos="792"/>
                    </w:tabs>
                    <w:spacing w:line="166" w:lineRule="exact"/>
                    <w:ind w:left="72"/>
                    <w:textAlignment w:val="baseline"/>
                    <w:rPr>
                      <w:rFonts w:ascii="Arial" w:eastAsia="Arial" w:hAnsi="Arial"/>
                      <w:color w:val="000000"/>
                      <w:sz w:val="14"/>
                    </w:rPr>
                  </w:pPr>
                  <w:r>
                    <w:rPr>
                      <w:rFonts w:ascii="Arial" w:eastAsia="Arial" w:hAnsi="Arial"/>
                      <w:color w:val="000000"/>
                      <w:sz w:val="14"/>
                    </w:rPr>
                    <w:t>148</w:t>
                  </w:r>
                  <w:r>
                    <w:rPr>
                      <w:rFonts w:ascii="Arial" w:eastAsia="Arial" w:hAnsi="Arial"/>
                      <w:color w:val="000000"/>
                      <w:sz w:val="14"/>
                    </w:rPr>
                    <w:tab/>
                    <w:t>3.76</w:t>
                  </w:r>
                </w:p>
                <w:p w14:paraId="16A33196" w14:textId="77777777" w:rsidR="00CF4BE1" w:rsidRDefault="00000000">
                  <w:pPr>
                    <w:tabs>
                      <w:tab w:val="decimal" w:pos="792"/>
                    </w:tabs>
                    <w:spacing w:line="156" w:lineRule="exact"/>
                    <w:ind w:left="72"/>
                    <w:textAlignment w:val="baseline"/>
                    <w:rPr>
                      <w:rFonts w:ascii="Arial" w:eastAsia="Arial" w:hAnsi="Arial"/>
                      <w:color w:val="000000"/>
                      <w:sz w:val="14"/>
                    </w:rPr>
                  </w:pPr>
                  <w:r>
                    <w:rPr>
                      <w:rFonts w:ascii="Arial" w:eastAsia="Arial" w:hAnsi="Arial"/>
                      <w:color w:val="000000"/>
                      <w:sz w:val="14"/>
                    </w:rPr>
                    <w:t>134</w:t>
                  </w:r>
                  <w:r>
                    <w:rPr>
                      <w:rFonts w:ascii="Arial" w:eastAsia="Arial" w:hAnsi="Arial"/>
                      <w:color w:val="000000"/>
                      <w:sz w:val="14"/>
                    </w:rPr>
                    <w:tab/>
                    <w:t>3.40</w:t>
                  </w:r>
                </w:p>
                <w:p w14:paraId="16A33197" w14:textId="77777777" w:rsidR="00CF4BE1" w:rsidRDefault="00000000">
                  <w:pPr>
                    <w:tabs>
                      <w:tab w:val="decimal" w:pos="792"/>
                    </w:tabs>
                    <w:spacing w:line="156" w:lineRule="exact"/>
                    <w:ind w:left="72"/>
                    <w:textAlignment w:val="baseline"/>
                    <w:rPr>
                      <w:rFonts w:ascii="Arial" w:eastAsia="Arial" w:hAnsi="Arial"/>
                      <w:color w:val="000000"/>
                      <w:sz w:val="14"/>
                    </w:rPr>
                  </w:pPr>
                  <w:r>
                    <w:rPr>
                      <w:rFonts w:ascii="Arial" w:eastAsia="Arial" w:hAnsi="Arial"/>
                      <w:color w:val="000000"/>
                      <w:sz w:val="14"/>
                    </w:rPr>
                    <w:t>120</w:t>
                  </w:r>
                  <w:r>
                    <w:rPr>
                      <w:rFonts w:ascii="Arial" w:eastAsia="Arial" w:hAnsi="Arial"/>
                      <w:color w:val="000000"/>
                      <w:sz w:val="14"/>
                    </w:rPr>
                    <w:tab/>
                    <w:t>3.05</w:t>
                  </w:r>
                </w:p>
                <w:p w14:paraId="16A33198" w14:textId="77777777" w:rsidR="00CF4BE1" w:rsidRDefault="00000000">
                  <w:pPr>
                    <w:tabs>
                      <w:tab w:val="decimal" w:pos="792"/>
                    </w:tabs>
                    <w:spacing w:before="2" w:line="129" w:lineRule="exact"/>
                    <w:ind w:left="72"/>
                    <w:textAlignment w:val="baseline"/>
                    <w:rPr>
                      <w:rFonts w:ascii="Arial" w:eastAsia="Arial" w:hAnsi="Arial"/>
                      <w:color w:val="000000"/>
                      <w:sz w:val="14"/>
                    </w:rPr>
                  </w:pPr>
                  <w:r>
                    <w:rPr>
                      <w:rFonts w:ascii="Arial" w:eastAsia="Arial" w:hAnsi="Arial"/>
                      <w:color w:val="000000"/>
                      <w:sz w:val="14"/>
                    </w:rPr>
                    <w:t>109</w:t>
                  </w:r>
                  <w:r>
                    <w:rPr>
                      <w:rFonts w:ascii="Arial" w:eastAsia="Arial" w:hAnsi="Arial"/>
                      <w:color w:val="000000"/>
                      <w:sz w:val="14"/>
                    </w:rPr>
                    <w:tab/>
                    <w:t>2.77</w:t>
                  </w:r>
                </w:p>
              </w:txbxContent>
            </v:textbox>
            <w10:wrap type="square" anchorx="page" anchory="page"/>
          </v:shape>
        </w:pict>
      </w:r>
      <w:r>
        <w:pict w14:anchorId="16A32B6F">
          <v:shape id="_x0000_s1104" type="#_x0000_t202" style="position:absolute;left:0;text-align:left;margin-left:151.9pt;margin-top:238.55pt;width:52.65pt;height:38.7pt;z-index:-250835968;mso-wrap-distance-left:0;mso-wrap-distance-right:0;mso-position-horizontal-relative:page;mso-position-vertical-relative:page" filled="f" stroked="f">
            <v:textbox inset="0,0,0,0">
              <w:txbxContent>
                <w:p w14:paraId="16A33199" w14:textId="77777777" w:rsidR="00CF4BE1" w:rsidRDefault="00000000">
                  <w:pPr>
                    <w:spacing w:after="159" w:line="153" w:lineRule="exact"/>
                    <w:textAlignment w:val="baseline"/>
                    <w:rPr>
                      <w:rFonts w:ascii="Arial" w:eastAsia="Arial" w:hAnsi="Arial"/>
                      <w:color w:val="000000"/>
                      <w:spacing w:val="11"/>
                      <w:sz w:val="14"/>
                    </w:rPr>
                  </w:pPr>
                  <w:r>
                    <w:rPr>
                      <w:rFonts w:ascii="Arial" w:eastAsia="Arial" w:hAnsi="Arial"/>
                      <w:color w:val="000000"/>
                      <w:spacing w:val="11"/>
                      <w:sz w:val="14"/>
                    </w:rPr>
                    <w:t>1657.4 1249.7 1485.4 1120.0 1235.4 931.5 1043.2 886.6</w:t>
                  </w:r>
                </w:p>
              </w:txbxContent>
            </v:textbox>
            <w10:wrap type="square" anchorx="page" anchory="page"/>
          </v:shape>
        </w:pict>
      </w:r>
      <w:r>
        <w:pict w14:anchorId="16A32B70">
          <v:shape id="_x0000_s1103" type="#_x0000_t202" style="position:absolute;left:0;text-align:left;margin-left:151.9pt;margin-top:277.25pt;width:81.6pt;height:37.15pt;z-index:-250834944;mso-wrap-distance-left:0;mso-wrap-distance-right:0;mso-position-horizontal-relative:page;mso-position-vertical-relative:page" filled="f" stroked="f">
            <v:textbox inset="0,0,0,0">
              <w:txbxContent>
                <w:p w14:paraId="16A3319A" w14:textId="77777777" w:rsidR="00CF4BE1" w:rsidRDefault="00000000">
                  <w:pPr>
                    <w:spacing w:after="105" w:line="157" w:lineRule="exact"/>
                    <w:textAlignment w:val="baseline"/>
                    <w:rPr>
                      <w:rFonts w:ascii="Arial" w:eastAsia="Arial" w:hAnsi="Arial"/>
                      <w:color w:val="000000"/>
                      <w:spacing w:val="20"/>
                      <w:sz w:val="14"/>
                    </w:rPr>
                  </w:pPr>
                  <w:r>
                    <w:rPr>
                      <w:rFonts w:ascii="Arial" w:eastAsia="Arial" w:hAnsi="Arial"/>
                      <w:color w:val="000000"/>
                      <w:spacing w:val="20"/>
                      <w:sz w:val="14"/>
                    </w:rPr>
                    <w:t>891.3 673.0 7.85 758.9 672.2 9.20 596.7 449.9 11.70 501.4 378.1 114.00</w:t>
                  </w:r>
                </w:p>
              </w:txbxContent>
            </v:textbox>
            <w10:wrap type="square" anchorx="page" anchory="page"/>
          </v:shape>
        </w:pict>
      </w:r>
      <w:r>
        <w:pict w14:anchorId="16A32B71">
          <v:shape id="_x0000_s1102" type="#_x0000_t202" style="position:absolute;left:0;text-align:left;margin-left:242.5pt;margin-top:316.2pt;width:21.15pt;height:31.1pt;z-index:-250833920;mso-wrap-distance-left:0;mso-wrap-distance-right:0;mso-position-horizontal-relative:page;mso-position-vertical-relative:page" filled="f" stroked="f">
            <v:textbox inset="0,0,0,0">
              <w:txbxContent>
                <w:p w14:paraId="16A3319B" w14:textId="77777777" w:rsidR="00CF4BE1" w:rsidRDefault="00000000">
                  <w:pPr>
                    <w:spacing w:line="166" w:lineRule="exact"/>
                    <w:textAlignment w:val="baseline"/>
                    <w:rPr>
                      <w:rFonts w:ascii="Arial" w:eastAsia="Arial" w:hAnsi="Arial"/>
                      <w:color w:val="000000"/>
                      <w:sz w:val="14"/>
                    </w:rPr>
                  </w:pPr>
                  <w:r>
                    <w:rPr>
                      <w:rFonts w:ascii="Arial" w:eastAsia="Arial" w:hAnsi="Arial"/>
                      <w:color w:val="000000"/>
                      <w:sz w:val="14"/>
                    </w:rPr>
                    <w:t>328</w:t>
                  </w:r>
                </w:p>
                <w:p w14:paraId="16A3319C" w14:textId="77777777" w:rsidR="00CF4BE1" w:rsidRDefault="00000000">
                  <w:pPr>
                    <w:spacing w:line="158" w:lineRule="exact"/>
                    <w:textAlignment w:val="baseline"/>
                    <w:rPr>
                      <w:rFonts w:ascii="Arial" w:eastAsia="Arial" w:hAnsi="Arial"/>
                      <w:color w:val="000000"/>
                      <w:sz w:val="14"/>
                    </w:rPr>
                  </w:pPr>
                  <w:r>
                    <w:rPr>
                      <w:rFonts w:ascii="Arial" w:eastAsia="Arial" w:hAnsi="Arial"/>
                      <w:color w:val="000000"/>
                      <w:sz w:val="14"/>
                    </w:rPr>
                    <w:t>269</w:t>
                  </w:r>
                </w:p>
                <w:p w14:paraId="16A3319D" w14:textId="77777777" w:rsidR="00CF4BE1" w:rsidRDefault="00000000">
                  <w:pPr>
                    <w:spacing w:line="159" w:lineRule="exact"/>
                    <w:textAlignment w:val="baseline"/>
                    <w:rPr>
                      <w:rFonts w:ascii="Arial" w:eastAsia="Arial" w:hAnsi="Arial"/>
                      <w:color w:val="000000"/>
                      <w:sz w:val="14"/>
                    </w:rPr>
                  </w:pPr>
                  <w:r>
                    <w:rPr>
                      <w:rFonts w:ascii="Arial" w:eastAsia="Arial" w:hAnsi="Arial"/>
                      <w:color w:val="000000"/>
                      <w:sz w:val="14"/>
                    </w:rPr>
                    <w:t>216</w:t>
                  </w:r>
                </w:p>
                <w:p w14:paraId="16A3319E" w14:textId="77777777" w:rsidR="00CF4BE1" w:rsidRDefault="00000000">
                  <w:pPr>
                    <w:spacing w:before="2" w:line="131" w:lineRule="exact"/>
                    <w:textAlignment w:val="baseline"/>
                    <w:rPr>
                      <w:rFonts w:ascii="Arial" w:eastAsia="Arial" w:hAnsi="Arial"/>
                      <w:color w:val="000000"/>
                      <w:sz w:val="14"/>
                    </w:rPr>
                  </w:pPr>
                  <w:r>
                    <w:rPr>
                      <w:rFonts w:ascii="Arial" w:eastAsia="Arial" w:hAnsi="Arial"/>
                      <w:color w:val="000000"/>
                      <w:sz w:val="14"/>
                    </w:rPr>
                    <w:t>179</w:t>
                  </w:r>
                </w:p>
              </w:txbxContent>
            </v:textbox>
            <w10:wrap type="square" anchorx="page" anchory="page"/>
          </v:shape>
        </w:pict>
      </w:r>
      <w:r>
        <w:pict w14:anchorId="16A32B72">
          <v:shape id="_x0000_s1101" type="#_x0000_t202" style="position:absolute;left:0;text-align:left;margin-left:267.95pt;margin-top:238.55pt;width:29.3pt;height:31pt;z-index:-250832896;mso-wrap-distance-left:0;mso-wrap-distance-right:0;mso-position-horizontal-relative:page;mso-position-vertical-relative:page" filled="f" stroked="f">
            <v:textbox inset="0,0,0,0">
              <w:txbxContent>
                <w:p w14:paraId="16A3319F" w14:textId="77777777" w:rsidR="00CF4BE1" w:rsidRDefault="00000000">
                  <w:pPr>
                    <w:spacing w:line="149" w:lineRule="exact"/>
                    <w:ind w:left="72"/>
                    <w:textAlignment w:val="baseline"/>
                    <w:rPr>
                      <w:rFonts w:ascii="Arial" w:eastAsia="Arial" w:hAnsi="Arial"/>
                      <w:color w:val="000000"/>
                      <w:spacing w:val="32"/>
                      <w:sz w:val="14"/>
                    </w:rPr>
                  </w:pPr>
                  <w:r>
                    <w:rPr>
                      <w:rFonts w:ascii="Arial" w:eastAsia="Arial" w:hAnsi="Arial"/>
                      <w:color w:val="000000"/>
                      <w:spacing w:val="32"/>
                      <w:sz w:val="14"/>
                    </w:rPr>
                    <w:t>3.91</w:t>
                  </w:r>
                </w:p>
                <w:p w14:paraId="16A331A0" w14:textId="77777777" w:rsidR="00CF4BE1" w:rsidRDefault="00000000">
                  <w:pPr>
                    <w:spacing w:line="159" w:lineRule="exact"/>
                    <w:ind w:left="72"/>
                    <w:textAlignment w:val="baseline"/>
                    <w:rPr>
                      <w:rFonts w:ascii="Arial" w:eastAsia="Arial" w:hAnsi="Arial"/>
                      <w:color w:val="000000"/>
                      <w:spacing w:val="34"/>
                      <w:sz w:val="14"/>
                    </w:rPr>
                  </w:pPr>
                  <w:r>
                    <w:rPr>
                      <w:rFonts w:ascii="Arial" w:eastAsia="Arial" w:hAnsi="Arial"/>
                      <w:color w:val="000000"/>
                      <w:spacing w:val="34"/>
                      <w:sz w:val="14"/>
                    </w:rPr>
                    <w:t>4.36</w:t>
                  </w:r>
                </w:p>
                <w:p w14:paraId="16A331A1" w14:textId="77777777" w:rsidR="00CF4BE1" w:rsidRDefault="00000000">
                  <w:pPr>
                    <w:spacing w:line="158" w:lineRule="exact"/>
                    <w:ind w:left="72"/>
                    <w:textAlignment w:val="baseline"/>
                    <w:rPr>
                      <w:rFonts w:ascii="Arial" w:eastAsia="Arial" w:hAnsi="Arial"/>
                      <w:color w:val="000000"/>
                      <w:spacing w:val="34"/>
                      <w:sz w:val="14"/>
                    </w:rPr>
                  </w:pPr>
                  <w:r>
                    <w:rPr>
                      <w:rFonts w:ascii="Arial" w:eastAsia="Arial" w:hAnsi="Arial"/>
                      <w:color w:val="000000"/>
                      <w:spacing w:val="34"/>
                      <w:sz w:val="14"/>
                    </w:rPr>
                    <w:t>5.24</w:t>
                  </w:r>
                </w:p>
                <w:p w14:paraId="16A331A2" w14:textId="77777777" w:rsidR="00CF4BE1" w:rsidRDefault="00000000">
                  <w:pPr>
                    <w:spacing w:line="154" w:lineRule="exact"/>
                    <w:ind w:left="72"/>
                    <w:textAlignment w:val="baseline"/>
                    <w:rPr>
                      <w:rFonts w:ascii="Arial" w:eastAsia="Arial" w:hAnsi="Arial"/>
                      <w:color w:val="000000"/>
                      <w:spacing w:val="32"/>
                      <w:sz w:val="14"/>
                    </w:rPr>
                  </w:pPr>
                  <w:r>
                    <w:rPr>
                      <w:rFonts w:ascii="Arial" w:eastAsia="Arial" w:hAnsi="Arial"/>
                      <w:color w:val="000000"/>
                      <w:spacing w:val="32"/>
                      <w:sz w:val="14"/>
                    </w:rPr>
                    <w:t>5.51</w:t>
                  </w:r>
                </w:p>
              </w:txbxContent>
            </v:textbox>
            <w10:wrap type="square" anchorx="page" anchory="page"/>
          </v:shape>
        </w:pict>
      </w:r>
      <w:r>
        <w:pict w14:anchorId="16A32B73">
          <v:shape id="_x0000_s1100" type="#_x0000_t202" style="position:absolute;left:0;text-align:left;margin-left:267.95pt;margin-top:269.55pt;width:29.1pt;height:15.55pt;z-index:-250831872;mso-wrap-distance-left:0;mso-wrap-distance-right:0;mso-position-horizontal-relative:page;mso-position-vertical-relative:page" filled="f" stroked="f">
            <v:textbox inset="0,0,0,0">
              <w:txbxContent>
                <w:p w14:paraId="16A331A3" w14:textId="77777777" w:rsidR="00CF4BE1" w:rsidRDefault="00000000">
                  <w:pPr>
                    <w:spacing w:before="151" w:line="166" w:lineRule="exact"/>
                    <w:ind w:left="72"/>
                    <w:textAlignment w:val="baseline"/>
                    <w:rPr>
                      <w:rFonts w:ascii="Arial" w:eastAsia="Arial" w:hAnsi="Arial"/>
                      <w:color w:val="000000"/>
                      <w:spacing w:val="33"/>
                      <w:sz w:val="14"/>
                    </w:rPr>
                  </w:pPr>
                  <w:r>
                    <w:rPr>
                      <w:rFonts w:ascii="Arial" w:eastAsia="Arial" w:hAnsi="Arial"/>
                      <w:color w:val="000000"/>
                      <w:spacing w:val="33"/>
                      <w:sz w:val="14"/>
                    </w:rPr>
                    <w:t>7.26</w:t>
                  </w:r>
                </w:p>
              </w:txbxContent>
            </v:textbox>
            <w10:wrap type="square" anchorx="page" anchory="page"/>
          </v:shape>
        </w:pict>
      </w:r>
      <w:r>
        <w:pict w14:anchorId="16A32B74">
          <v:shape id="_x0000_s1099" type="#_x0000_t202" style="position:absolute;left:0;text-align:left;margin-left:267.95pt;margin-top:285.1pt;width:55.9pt;height:23.9pt;z-index:-250830848;mso-wrap-distance-left:0;mso-wrap-distance-right:0;mso-position-horizontal-relative:page;mso-position-vertical-relative:page" filled="f" stroked="f">
            <v:textbox inset="0,0,0,0">
              <w:txbxContent>
                <w:p w14:paraId="16A331A4" w14:textId="77777777" w:rsidR="00CF4BE1" w:rsidRDefault="00000000">
                  <w:pPr>
                    <w:spacing w:line="158" w:lineRule="exact"/>
                    <w:ind w:left="72"/>
                    <w:textAlignment w:val="baseline"/>
                    <w:rPr>
                      <w:rFonts w:ascii="Arial" w:eastAsia="Arial" w:hAnsi="Arial"/>
                      <w:color w:val="000000"/>
                      <w:spacing w:val="36"/>
                      <w:sz w:val="14"/>
                    </w:rPr>
                  </w:pPr>
                  <w:r>
                    <w:rPr>
                      <w:rFonts w:ascii="Arial" w:eastAsia="Arial" w:hAnsi="Arial"/>
                      <w:color w:val="000000"/>
                      <w:spacing w:val="36"/>
                      <w:sz w:val="14"/>
                    </w:rPr>
                    <w:t>8.54 3.05</w:t>
                  </w:r>
                </w:p>
                <w:p w14:paraId="16A331A5" w14:textId="77777777" w:rsidR="00CF4BE1" w:rsidRDefault="00000000">
                  <w:pPr>
                    <w:spacing w:line="156" w:lineRule="exact"/>
                    <w:textAlignment w:val="baseline"/>
                    <w:rPr>
                      <w:rFonts w:ascii="Arial" w:eastAsia="Arial" w:hAnsi="Arial"/>
                      <w:color w:val="000000"/>
                      <w:spacing w:val="30"/>
                      <w:sz w:val="14"/>
                    </w:rPr>
                  </w:pPr>
                  <w:r>
                    <w:rPr>
                      <w:rFonts w:ascii="Arial" w:eastAsia="Arial" w:hAnsi="Arial"/>
                      <w:color w:val="000000"/>
                      <w:spacing w:val="30"/>
                      <w:sz w:val="14"/>
                    </w:rPr>
                    <w:t>10.86 3.40</w:t>
                  </w:r>
                </w:p>
                <w:p w14:paraId="16A331A6" w14:textId="77777777" w:rsidR="00CF4BE1" w:rsidRDefault="00000000">
                  <w:pPr>
                    <w:tabs>
                      <w:tab w:val="decimal" w:pos="792"/>
                    </w:tabs>
                    <w:spacing w:line="149" w:lineRule="exact"/>
                    <w:textAlignment w:val="baseline"/>
                    <w:rPr>
                      <w:rFonts w:ascii="Arial" w:eastAsia="Arial" w:hAnsi="Arial"/>
                      <w:color w:val="000000"/>
                      <w:sz w:val="14"/>
                    </w:rPr>
                  </w:pPr>
                  <w:r>
                    <w:rPr>
                      <w:rFonts w:ascii="Arial" w:eastAsia="Arial" w:hAnsi="Arial"/>
                      <w:color w:val="000000"/>
                      <w:sz w:val="14"/>
                    </w:rPr>
                    <w:t>12.92</w:t>
                  </w:r>
                  <w:r>
                    <w:rPr>
                      <w:rFonts w:ascii="Arial" w:eastAsia="Arial" w:hAnsi="Arial"/>
                      <w:color w:val="000000"/>
                      <w:sz w:val="14"/>
                    </w:rPr>
                    <w:tab/>
                    <w:t>3.07</w:t>
                  </w:r>
                </w:p>
              </w:txbxContent>
            </v:textbox>
            <w10:wrap type="square" anchorx="page" anchory="page"/>
          </v:shape>
        </w:pict>
      </w:r>
      <w:r>
        <w:pict w14:anchorId="16A32B75">
          <v:shape id="_x0000_s1098" type="#_x0000_t202" style="position:absolute;left:0;text-align:left;margin-left:267.95pt;margin-top:316.7pt;width:55.9pt;height:30.6pt;z-index:-250829824;mso-wrap-distance-left:0;mso-wrap-distance-right:0;mso-position-horizontal-relative:page;mso-position-vertical-relative:page" filled="f" stroked="f">
            <v:textbox inset="0,0,0,0">
              <w:txbxContent>
                <w:p w14:paraId="16A331A7" w14:textId="77777777" w:rsidR="00CF4BE1" w:rsidRDefault="00000000">
                  <w:pPr>
                    <w:spacing w:before="21" w:line="166" w:lineRule="exact"/>
                    <w:textAlignment w:val="baseline"/>
                    <w:rPr>
                      <w:rFonts w:ascii="Arial" w:eastAsia="Arial" w:hAnsi="Arial"/>
                      <w:color w:val="000000"/>
                      <w:spacing w:val="30"/>
                      <w:sz w:val="14"/>
                    </w:rPr>
                  </w:pPr>
                  <w:r>
                    <w:rPr>
                      <w:rFonts w:ascii="Arial" w:eastAsia="Arial" w:hAnsi="Arial"/>
                      <w:color w:val="000000"/>
                      <w:spacing w:val="30"/>
                      <w:sz w:val="14"/>
                    </w:rPr>
                    <w:t>16.10 3.38</w:t>
                  </w:r>
                </w:p>
                <w:p w14:paraId="16A331A8" w14:textId="77777777" w:rsidR="00CF4BE1" w:rsidRDefault="00000000">
                  <w:pPr>
                    <w:tabs>
                      <w:tab w:val="decimal" w:pos="792"/>
                    </w:tabs>
                    <w:spacing w:line="147" w:lineRule="exact"/>
                    <w:textAlignment w:val="baseline"/>
                    <w:rPr>
                      <w:rFonts w:ascii="Arial" w:eastAsia="Arial" w:hAnsi="Arial"/>
                      <w:color w:val="000000"/>
                      <w:sz w:val="14"/>
                    </w:rPr>
                  </w:pPr>
                  <w:r>
                    <w:rPr>
                      <w:rFonts w:ascii="Arial" w:eastAsia="Arial" w:hAnsi="Arial"/>
                      <w:color w:val="000000"/>
                      <w:sz w:val="14"/>
                    </w:rPr>
                    <w:t>19.60</w:t>
                  </w:r>
                  <w:r>
                    <w:rPr>
                      <w:rFonts w:ascii="Arial" w:eastAsia="Arial" w:hAnsi="Arial"/>
                      <w:color w:val="000000"/>
                      <w:sz w:val="14"/>
                    </w:rPr>
                    <w:tab/>
                    <w:t>3.37</w:t>
                  </w:r>
                </w:p>
                <w:p w14:paraId="16A331A9" w14:textId="77777777" w:rsidR="00CF4BE1" w:rsidRDefault="00000000">
                  <w:pPr>
                    <w:spacing w:before="1" w:line="166" w:lineRule="exact"/>
                    <w:textAlignment w:val="baseline"/>
                    <w:rPr>
                      <w:rFonts w:ascii="Arial" w:eastAsia="Arial" w:hAnsi="Arial"/>
                      <w:color w:val="000000"/>
                      <w:spacing w:val="31"/>
                      <w:sz w:val="14"/>
                    </w:rPr>
                  </w:pPr>
                  <w:r>
                    <w:rPr>
                      <w:rFonts w:ascii="Arial" w:eastAsia="Arial" w:hAnsi="Arial"/>
                      <w:color w:val="000000"/>
                      <w:spacing w:val="31"/>
                      <w:sz w:val="14"/>
                    </w:rPr>
                    <w:t>24.42 2.97</w:t>
                  </w:r>
                </w:p>
                <w:p w14:paraId="16A331AA" w14:textId="77777777" w:rsidR="00CF4BE1" w:rsidRDefault="00000000">
                  <w:pPr>
                    <w:spacing w:before="2" w:line="126" w:lineRule="exact"/>
                    <w:textAlignment w:val="baseline"/>
                    <w:rPr>
                      <w:rFonts w:ascii="Arial" w:eastAsia="Arial" w:hAnsi="Arial"/>
                      <w:color w:val="000000"/>
                      <w:spacing w:val="31"/>
                      <w:sz w:val="14"/>
                    </w:rPr>
                  </w:pPr>
                  <w:r>
                    <w:rPr>
                      <w:rFonts w:ascii="Arial" w:eastAsia="Arial" w:hAnsi="Arial"/>
                      <w:color w:val="000000"/>
                      <w:spacing w:val="31"/>
                      <w:sz w:val="14"/>
                    </w:rPr>
                    <w:t>29.60 3.43</w:t>
                  </w:r>
                </w:p>
              </w:txbxContent>
            </v:textbox>
            <w10:wrap type="square" anchorx="page" anchory="page"/>
          </v:shape>
        </w:pict>
      </w:r>
      <w:r>
        <w:pict w14:anchorId="16A32B76">
          <v:line id="_x0000_s1097" style="position:absolute;left:0;text-align:left;z-index:251382784;mso-position-horizontal-relative:page;mso-position-vertical-relative:page" from="299.5pt,138.5pt" to="321.15pt,138.5pt" strokeweight=".5pt">
            <w10:wrap anchorx="page" anchory="page"/>
          </v:line>
        </w:pict>
      </w:r>
      <w:r>
        <w:pict w14:anchorId="16A32B77">
          <v:line id="_x0000_s1096" style="position:absolute;left:0;text-align:left;z-index:251383808;mso-position-horizontal-relative:page;mso-position-vertical-relative:page" from="209.5pt,124.1pt" to="209.5pt,162.3pt" strokeweight=".25pt">
            <w10:wrap anchorx="page" anchory="page"/>
          </v:line>
        </w:pict>
      </w:r>
      <w:r>
        <w:pict w14:anchorId="16A32B78">
          <v:line id="_x0000_s1095" style="position:absolute;left:0;text-align:left;z-index:251384832;mso-position-horizontal-relative:page;mso-position-vertical-relative:page" from="238.8pt,164.65pt" to="238.8pt,183.9pt" strokeweight=".5pt">
            <w10:wrap anchorx="page" anchory="page"/>
          </v:line>
        </w:pict>
      </w:r>
      <w:r>
        <w:pict w14:anchorId="16A32B79">
          <v:line id="_x0000_s1094" style="position:absolute;left:0;text-align:left;z-index:251385856;mso-position-horizontal-relative:page;mso-position-vertical-relative:page" from="238.55pt,191.3pt" to="238.55pt,303.9pt" strokeweight=".25pt">
            <w10:wrap anchorx="page" anchory="page"/>
          </v:line>
        </w:pict>
      </w:r>
      <w:r>
        <w:pict w14:anchorId="16A32B7A">
          <v:line id="_x0000_s1093" style="position:absolute;left:0;text-align:left;z-index:251386880;mso-position-horizontal-relative:page;mso-position-vertical-relative:page" from="209.05pt,164.15pt" to="209.05pt,277.95pt" strokeweight=".5pt">
            <w10:wrap anchorx="page" anchory="page"/>
          </v:line>
        </w:pict>
      </w:r>
      <w:r>
        <w:pict w14:anchorId="16A32B7B">
          <v:line id="_x0000_s1092" style="position:absolute;left:0;text-align:left;z-index:251387904;mso-position-horizontal-relative:page;mso-position-vertical-relative:page" from="267.35pt,165.85pt" to="267.35pt,357.15pt" strokeweight=".25pt">
            <w10:wrap anchorx="page" anchory="page"/>
          </v:line>
        </w:pict>
      </w:r>
      <w:r>
        <w:pict w14:anchorId="16A32B7C">
          <v:line id="_x0000_s1091" style="position:absolute;left:0;text-align:left;z-index:251388928;mso-position-horizontal-relative:page;mso-position-vertical-relative:page" from="61.45pt,192.25pt" to="61.45pt,393.65pt" strokeweight=".5pt">
            <w10:wrap anchorx="page" anchory="page"/>
          </v:line>
        </w:pict>
      </w:r>
      <w:r>
        <w:pict w14:anchorId="16A32B7D">
          <v:line id="_x0000_s1090" style="position:absolute;left:0;text-align:left;z-index:251389952;mso-position-horizontal-relative:page;mso-position-vertical-relative:page" from="296.9pt,349.7pt" to="296.9pt,388.35pt" strokeweight=".25pt">
            <w10:wrap anchorx="page" anchory="page"/>
          </v:line>
        </w:pict>
      </w:r>
      <w:r>
        <w:pict w14:anchorId="16A32B7E">
          <v:line id="_x0000_s1089" style="position:absolute;left:0;text-align:left;z-index:251390976;mso-position-horizontal-relative:page;mso-position-vertical-relative:page" from="94.8pt,390pt" to="94.8pt,415.95pt" strokeweight=".25pt">
            <w10:wrap anchorx="page" anchory="page"/>
          </v:line>
        </w:pict>
      </w:r>
      <w:r>
        <w:pict w14:anchorId="16A32B7F">
          <v:line id="_x0000_s1088" style="position:absolute;left:0;text-align:left;z-index:251392000;mso-position-horizontal-relative:page;mso-position-vertical-relative:page" from="296.4pt,400.8pt" to="296.4pt,425.35pt" strokeweight=".25pt">
            <w10:wrap anchorx="page" anchory="page"/>
          </v:line>
        </w:pict>
      </w:r>
      <w:r>
        <w:pict w14:anchorId="16A32B80">
          <v:line id="_x0000_s1087" style="position:absolute;left:0;text-align:left;z-index:251393024;mso-position-horizontal-relative:page;mso-position-vertical-relative:page" from="208.8pt,316.1pt" to="208.8pt,423.9pt" strokeweight=".25pt">
            <w10:wrap anchorx="page" anchory="page"/>
          </v:line>
        </w:pict>
      </w:r>
      <w:r>
        <w:pict w14:anchorId="16A32B81">
          <v:line id="_x0000_s1086" style="position:absolute;left:0;text-align:left;z-index:251394048;mso-position-horizontal-relative:page;mso-position-vertical-relative:page" from="238.1pt,314.4pt" to="238.1pt,433pt" strokeweight=".5pt">
            <w10:wrap anchorx="page" anchory="page"/>
          </v:line>
        </w:pict>
      </w:r>
      <w:r>
        <w:pict w14:anchorId="16A32B82">
          <v:line id="_x0000_s1085" style="position:absolute;left:0;text-align:left;z-index:251395072;mso-position-horizontal-relative:page;mso-position-vertical-relative:page" from="149.75pt,245.05pt" to="149.75pt,433.75pt" strokeweight=".25pt">
            <w10:wrap anchorx="page" anchory="page"/>
          </v:line>
        </w:pict>
      </w:r>
      <w:r>
        <w:pict w14:anchorId="16A32B83">
          <v:line id="_x0000_s1084" style="position:absolute;left:0;text-align:left;z-index:251396096;mso-position-horizontal-relative:page;mso-position-vertical-relative:page" from="120.5pt,231.35pt" to="120.5pt,305.35pt" strokeweight=".5pt">
            <w10:wrap anchorx="page" anchory="page"/>
          </v:line>
        </w:pict>
      </w:r>
      <w:r>
        <w:pict w14:anchorId="16A32B84">
          <v:line id="_x0000_s1083" style="position:absolute;left:0;text-align:left;z-index:251397120;mso-position-horizontal-relative:page;mso-position-vertical-relative:page" from="120.25pt,344.15pt" to="120.25pt,389.35pt" strokeweight=".5pt">
            <w10:wrap anchorx="page" anchory="page"/>
          </v:line>
        </w:pict>
      </w:r>
      <w:r>
        <w:pict w14:anchorId="16A32B85">
          <v:line id="_x0000_s1082" style="position:absolute;left:0;text-align:left;z-index:251398144;mso-position-horizontal-relative:page;mso-position-vertical-relative:page" from="120pt,405.1pt" to="120pt,432.3pt" strokeweight=".25pt">
            <w10:wrap anchorx="page" anchory="page"/>
          </v:line>
        </w:pict>
      </w:r>
      <w:r>
        <w:pict w14:anchorId="16A32B86">
          <v:line id="_x0000_s1081" style="position:absolute;left:0;text-align:left;z-index:251399168;mso-position-horizontal-relative:page;mso-position-vertical-relative:page" from="35.75pt,139.45pt" to="295.75pt,139.45pt" strokeweight=".5pt">
            <w10:wrap anchorx="page" anchory="page"/>
          </v:line>
        </w:pict>
      </w:r>
      <w:r>
        <w:pict w14:anchorId="16A32B87">
          <v:line id="_x0000_s1080" style="position:absolute;left:0;text-align:left;z-index:251400192;mso-position-horizontal-relative:page;mso-position-vertical-relative:page" from="63.6pt,164.9pt" to="119.1pt,164.9pt" strokeweight=".25pt">
            <w10:wrap anchorx="page" anchory="page"/>
          </v:line>
        </w:pict>
      </w:r>
      <w:r>
        <w:pict w14:anchorId="16A32B88">
          <v:line id="_x0000_s1079" style="position:absolute;left:0;text-align:left;z-index:251401216;mso-position-horizontal-relative:page;mso-position-vertical-relative:page" from="151.7pt,164.15pt" to="295.95pt,164.15pt" strokeweight=".5pt">
            <w10:wrap anchorx="page" anchory="page"/>
          </v:line>
        </w:pict>
      </w:r>
      <w:r>
        <w:pict w14:anchorId="16A32B89">
          <v:line id="_x0000_s1078" style="position:absolute;left:0;text-align:left;z-index:251402240;mso-position-horizontal-relative:page;mso-position-vertical-relative:page" from="297.35pt,164.65pt" to="297.35pt,184.85pt" strokeweight=".25pt">
            <w10:wrap anchorx="page" anchory="page"/>
          </v:line>
        </w:pict>
      </w:r>
      <w:r>
        <w:pict w14:anchorId="16A32B8A">
          <v:line id="_x0000_s1077" style="position:absolute;left:0;text-align:left;z-index:251403264;mso-position-horizontal-relative:page;mso-position-vertical-relative:page" from="121.7pt,190.1pt" to="266.7pt,190.1pt" strokeweight=".7pt">
            <w10:wrap anchorx="page" anchory="page"/>
          </v:line>
        </w:pict>
      </w:r>
      <w:r>
        <w:pict w14:anchorId="16A32B8B">
          <v:line id="_x0000_s1076" style="position:absolute;left:0;text-align:left;z-index:251404288;mso-position-horizontal-relative:page;mso-position-vertical-relative:page" from="269.05pt,190.1pt" to="296.2pt,190.1pt" strokeweight=".7pt">
            <w10:wrap anchorx="page" anchory="page"/>
          </v:line>
        </w:pict>
      </w:r>
      <w:r>
        <w:pict w14:anchorId="16A32B8C">
          <v:line id="_x0000_s1075" style="position:absolute;left:0;text-align:left;z-index:251405312;mso-position-horizontal-relative:page;mso-position-vertical-relative:page" from="37.7pt,190.3pt" to="94.15pt,190.3pt" strokeweight=".7pt">
            <w10:wrap anchorx="page" anchory="page"/>
          </v:line>
        </w:pict>
      </w:r>
      <w:r>
        <w:pict w14:anchorId="16A32B8D">
          <v:line id="_x0000_s1074" style="position:absolute;left:0;text-align:left;z-index:251406336;mso-position-horizontal-relative:page;mso-position-vertical-relative:page" from="95.05pt,276pt" to="95.05pt,302.95pt" strokeweight=".25pt">
            <w10:wrap anchorx="page" anchory="page"/>
          </v:line>
        </w:pict>
      </w:r>
      <w:r>
        <w:pict w14:anchorId="16A32B8E">
          <v:line id="_x0000_s1073" style="position:absolute;left:0;text-align:left;z-index:251407360;mso-position-horizontal-relative:page;mso-position-vertical-relative:page" from="296.9pt,285.1pt" to="296.9pt,334.6pt" strokeweight=".25pt">
            <w10:wrap anchorx="page" anchory="page"/>
          </v:line>
        </w:pict>
      </w:r>
      <w:r>
        <w:pict w14:anchorId="16A32B8F">
          <v:line id="_x0000_s1072" style="position:absolute;left:0;text-align:left;z-index:251408384;mso-position-horizontal-relative:page;mso-position-vertical-relative:page" from="121pt,141.35pt" to="121pt,166.3pt" strokeweight=".5pt">
            <w10:wrap anchorx="page" anchory="page"/>
          </v:line>
        </w:pict>
      </w:r>
      <w:r>
        <w:rPr>
          <w:rFonts w:ascii="Arial" w:eastAsia="Arial" w:hAnsi="Arial"/>
          <w:color w:val="000000"/>
          <w:spacing w:val="8"/>
          <w:sz w:val="14"/>
        </w:rPr>
        <w:t xml:space="preserve">The above table is calculated upon the basis of tests of </w:t>
      </w:r>
      <w:r>
        <w:rPr>
          <w:rFonts w:eastAsia="Times New Roman"/>
          <w:color w:val="000000"/>
          <w:spacing w:val="8"/>
          <w:sz w:val="15"/>
        </w:rPr>
        <w:t xml:space="preserve">wire such as is now </w:t>
      </w:r>
      <w:proofErr w:type="gramStart"/>
      <w:r>
        <w:rPr>
          <w:rFonts w:eastAsia="Times New Roman"/>
          <w:i/>
          <w:color w:val="000000"/>
          <w:spacing w:val="8"/>
          <w:sz w:val="15"/>
        </w:rPr>
        <w:t>fur</w:t>
      </w:r>
      <w:r>
        <w:rPr>
          <w:rFonts w:eastAsia="Times New Roman"/>
          <w:i/>
          <w:color w:val="000000"/>
          <w:spacing w:val="8"/>
          <w:sz w:val="15"/>
        </w:rPr>
        <w:softHyphen/>
        <w:t>nished</w:t>
      </w:r>
      <w:proofErr w:type="gramEnd"/>
      <w:r>
        <w:rPr>
          <w:rFonts w:eastAsia="Times New Roman"/>
          <w:i/>
          <w:color w:val="000000"/>
          <w:spacing w:val="8"/>
          <w:sz w:val="15"/>
        </w:rPr>
        <w:t xml:space="preserve"> </w:t>
      </w:r>
      <w:r>
        <w:rPr>
          <w:rFonts w:ascii="Arial" w:eastAsia="Arial" w:hAnsi="Arial"/>
          <w:color w:val="000000"/>
          <w:spacing w:val="8"/>
          <w:sz w:val="14"/>
        </w:rPr>
        <w:t xml:space="preserve">the Western Union Telegraph Co. The </w:t>
      </w:r>
      <w:proofErr w:type="gramStart"/>
      <w:r>
        <w:rPr>
          <w:rFonts w:ascii="Arial" w:eastAsia="Arial" w:hAnsi="Arial"/>
          <w:color w:val="000000"/>
          <w:spacing w:val="8"/>
          <w:sz w:val="14"/>
        </w:rPr>
        <w:t>mean</w:t>
      </w:r>
      <w:proofErr w:type="gramEnd"/>
      <w:r>
        <w:rPr>
          <w:rFonts w:ascii="Arial" w:eastAsia="Arial" w:hAnsi="Arial"/>
          <w:color w:val="000000"/>
          <w:spacing w:val="8"/>
          <w:sz w:val="14"/>
        </w:rPr>
        <w:t xml:space="preserve"> of a great </w:t>
      </w:r>
      <w:r>
        <w:rPr>
          <w:rFonts w:eastAsia="Times New Roman"/>
          <w:color w:val="000000"/>
          <w:spacing w:val="8"/>
          <w:sz w:val="15"/>
        </w:rPr>
        <w:t xml:space="preserve">many of these </w:t>
      </w:r>
      <w:r>
        <w:rPr>
          <w:rFonts w:ascii="Arial" w:eastAsia="Arial" w:hAnsi="Arial"/>
          <w:color w:val="000000"/>
          <w:spacing w:val="8"/>
          <w:sz w:val="14"/>
        </w:rPr>
        <w:t xml:space="preserve">tests gives 4,884 lbs. per mile-ohm; that is, the amount </w:t>
      </w:r>
      <w:r>
        <w:rPr>
          <w:rFonts w:eastAsia="Times New Roman"/>
          <w:color w:val="000000"/>
          <w:spacing w:val="8"/>
          <w:sz w:val="15"/>
        </w:rPr>
        <w:t xml:space="preserve">of metal by weight in a mile length of wire, having </w:t>
      </w:r>
      <w:r>
        <w:rPr>
          <w:rFonts w:ascii="Arial" w:eastAsia="Arial" w:hAnsi="Arial"/>
          <w:color w:val="000000"/>
          <w:spacing w:val="8"/>
          <w:sz w:val="14"/>
        </w:rPr>
        <w:t xml:space="preserve">ono ohm resistance, is equal to </w:t>
      </w:r>
      <w:r>
        <w:rPr>
          <w:rFonts w:eastAsia="Times New Roman"/>
          <w:color w:val="000000"/>
          <w:spacing w:val="8"/>
          <w:sz w:val="15"/>
        </w:rPr>
        <w:t>4884 lbs. By dividing this constant by the weight per mile of any other size wire of the same material, we ob</w:t>
      </w:r>
      <w:r>
        <w:rPr>
          <w:rFonts w:eastAsia="Times New Roman"/>
          <w:color w:val="000000"/>
          <w:spacing w:val="8"/>
          <w:sz w:val="15"/>
        </w:rPr>
        <w:softHyphen/>
        <w:t>tain the resistance in ohms per mile of such wire. The breaking weight of any of the above size wires averages about three times its own weight per mile.</w:t>
      </w:r>
    </w:p>
    <w:p w14:paraId="16A32020" w14:textId="77777777" w:rsidR="00CF4BE1" w:rsidRDefault="00CF4BE1">
      <w:pPr>
        <w:sectPr w:rsidR="00CF4BE1">
          <w:pgSz w:w="7560" w:h="11592"/>
          <w:pgMar w:top="1480" w:right="1029" w:bottom="636" w:left="631" w:header="720" w:footer="720" w:gutter="0"/>
          <w:cols w:space="720"/>
        </w:sectPr>
      </w:pPr>
    </w:p>
    <w:p w14:paraId="16A32021" w14:textId="77777777" w:rsidR="00CF4BE1" w:rsidRDefault="00000000">
      <w:pPr>
        <w:spacing w:before="9" w:line="158" w:lineRule="exact"/>
        <w:jc w:val="center"/>
        <w:textAlignment w:val="baseline"/>
        <w:rPr>
          <w:rFonts w:ascii="Bookman Old Style" w:eastAsia="Bookman Old Style" w:hAnsi="Bookman Old Style"/>
          <w:b/>
          <w:color w:val="000000"/>
          <w:spacing w:val="77"/>
          <w:sz w:val="14"/>
        </w:rPr>
      </w:pPr>
      <w:r>
        <w:rPr>
          <w:rFonts w:ascii="Bookman Old Style" w:eastAsia="Bookman Old Style" w:hAnsi="Bookman Old Style"/>
          <w:b/>
          <w:color w:val="000000"/>
          <w:spacing w:val="77"/>
          <w:sz w:val="14"/>
        </w:rPr>
        <w:lastRenderedPageBreak/>
        <w:t>TABLE VII.</w:t>
      </w:r>
    </w:p>
    <w:p w14:paraId="16A32022" w14:textId="77777777" w:rsidR="00CF4BE1" w:rsidRDefault="00000000">
      <w:pPr>
        <w:spacing w:before="186" w:after="142" w:line="274" w:lineRule="exact"/>
        <w:jc w:val="center"/>
        <w:textAlignment w:val="baseline"/>
        <w:rPr>
          <w:rFonts w:ascii="Arial Narrow" w:eastAsia="Arial Narrow" w:hAnsi="Arial Narrow"/>
          <w:b/>
          <w:color w:val="000000"/>
          <w:spacing w:val="26"/>
          <w:sz w:val="24"/>
        </w:rPr>
      </w:pPr>
      <w:r>
        <w:rPr>
          <w:rFonts w:ascii="Arial Narrow" w:eastAsia="Arial Narrow" w:hAnsi="Arial Narrow"/>
          <w:b/>
          <w:color w:val="000000"/>
          <w:spacing w:val="26"/>
          <w:sz w:val="24"/>
        </w:rPr>
        <w:t>NATURAL SINES AND TANGENTS.</w:t>
      </w:r>
    </w:p>
    <w:p w14:paraId="16A32023" w14:textId="77777777" w:rsidR="00CF4BE1" w:rsidRDefault="00CF4BE1">
      <w:pPr>
        <w:spacing w:before="186" w:after="142" w:line="274" w:lineRule="exact"/>
        <w:sectPr w:rsidR="00CF4BE1">
          <w:pgSz w:w="7819" w:h="11573"/>
          <w:pgMar w:top="1520" w:right="635" w:bottom="597" w:left="1284" w:header="720" w:footer="720" w:gutter="0"/>
          <w:cols w:space="720"/>
        </w:sectPr>
      </w:pPr>
    </w:p>
    <w:p w14:paraId="16A32024" w14:textId="77777777" w:rsidR="00CF4BE1" w:rsidRDefault="00000000">
      <w:pPr>
        <w:spacing w:before="52" w:line="20" w:lineRule="exact"/>
      </w:pPr>
      <w:r>
        <w:pict w14:anchorId="16A32B90">
          <v:shape id="_x0000_s1071" type="#_x0000_t202" style="position:absolute;margin-left:64.2pt;margin-top:114.95pt;width:295pt;height:414.05pt;z-index:-251363328;mso-wrap-distance-left:0;mso-wrap-distance-right:0;mso-position-horizontal-relative:page;mso-position-vertical-relative:page" filled="f" stroked="f">
            <v:textbox inset="0,0,0,0">
              <w:txbxContent>
                <w:p w14:paraId="16A331AB" w14:textId="77777777" w:rsidR="00CF4BE1" w:rsidRDefault="00CF4BE1">
                  <w:pPr>
                    <w:pBdr>
                      <w:top w:val="single" w:sz="15" w:space="0" w:color="000000"/>
                      <w:left w:val="single" w:sz="15" w:space="0" w:color="000000"/>
                      <w:bottom w:val="single" w:sz="15" w:space="0" w:color="000000"/>
                      <w:right w:val="single" w:sz="15" w:space="0" w:color="000000"/>
                    </w:pBdr>
                  </w:pPr>
                </w:p>
              </w:txbxContent>
            </v:textbox>
            <w10:wrap anchorx="page" anchory="page"/>
          </v:shape>
        </w:pict>
      </w:r>
      <w:r>
        <w:pict w14:anchorId="16A32B91">
          <v:shape id="_x0000_s1070" type="#_x0000_t202" style="position:absolute;margin-left:64.2pt;margin-top:114.95pt;width:295pt;height:414.05pt;z-index:-251362304;mso-wrap-distance-left:0;mso-wrap-distance-right:0;mso-position-horizontal-relative:page;mso-position-vertical-relative:page" filled="f" stroked="f">
            <v:textbox inset="0,0,0,0">
              <w:txbxContent>
                <w:p w14:paraId="16A331AC" w14:textId="77777777" w:rsidR="00CF4BE1" w:rsidRDefault="00CF4BE1">
                  <w:pPr>
                    <w:pBdr>
                      <w:top w:val="single" w:sz="15" w:space="0" w:color="000000"/>
                      <w:left w:val="single" w:sz="15" w:space="0" w:color="000000"/>
                      <w:bottom w:val="single" w:sz="15" w:space="0" w:color="000000"/>
                      <w:right w:val="single" w:sz="15" w:space="0" w:color="000000"/>
                    </w:pBdr>
                  </w:pPr>
                </w:p>
              </w:txbxContent>
            </v:textbox>
            <w10:wrap anchorx="page" anchory="page"/>
          </v:shape>
        </w:pict>
      </w:r>
      <w:r>
        <w:pict w14:anchorId="16A32B92">
          <v:shape id="_x0000_s1069" type="#_x0000_t202" style="position:absolute;margin-left:75.2pt;margin-top:119.5pt;width:20pt;height:400.3pt;z-index:-250828800;mso-wrap-distance-left:0;mso-wrap-distance-top:.75pt;mso-wrap-distance-right:0;mso-wrap-distance-bottom:7.3pt;mso-position-horizontal-relative:page;mso-position-vertical-relative:page" filled="f" stroked="f">
            <v:textbox inset="0,0,0,0">
              <w:txbxContent>
                <w:p w14:paraId="16A331AD" w14:textId="77777777" w:rsidR="00CF4BE1" w:rsidRDefault="00000000">
                  <w:pPr>
                    <w:spacing w:line="458" w:lineRule="exact"/>
                    <w:ind w:left="72"/>
                    <w:textAlignment w:val="baseline"/>
                    <w:rPr>
                      <w:rFonts w:eastAsia="Times New Roman"/>
                      <w:color w:val="000000"/>
                      <w:sz w:val="27"/>
                    </w:rPr>
                  </w:pPr>
                  <w:r>
                    <w:rPr>
                      <w:rFonts w:eastAsia="Times New Roman"/>
                      <w:color w:val="000000"/>
                      <w:sz w:val="27"/>
                    </w:rPr>
                    <w:t>El</w:t>
                  </w:r>
                </w:p>
                <w:p w14:paraId="16A331AE" w14:textId="77777777" w:rsidR="00CF4BE1" w:rsidRDefault="00000000">
                  <w:pPr>
                    <w:spacing w:before="356" w:line="16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0.5</w:t>
                  </w:r>
                </w:p>
                <w:p w14:paraId="16A331AF" w14:textId="77777777" w:rsidR="00CF4BE1" w:rsidRDefault="00000000">
                  <w:pPr>
                    <w:spacing w:line="156"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w:t>
                  </w:r>
                </w:p>
                <w:p w14:paraId="16A331B0" w14:textId="77777777" w:rsidR="00CF4BE1" w:rsidRDefault="00000000">
                  <w:pPr>
                    <w:spacing w:line="163"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1.5</w:t>
                  </w:r>
                </w:p>
                <w:p w14:paraId="16A331B1" w14:textId="77777777" w:rsidR="00CF4BE1" w:rsidRDefault="00000000">
                  <w:pPr>
                    <w:spacing w:before="1" w:line="158" w:lineRule="exact"/>
                    <w:ind w:left="72"/>
                    <w:jc w:val="center"/>
                    <w:textAlignment w:val="baseline"/>
                    <w:rPr>
                      <w:rFonts w:ascii="Bookman Old Style" w:eastAsia="Bookman Old Style" w:hAnsi="Bookman Old Style"/>
                      <w:color w:val="000000"/>
                      <w:spacing w:val="28"/>
                      <w:sz w:val="14"/>
                    </w:rPr>
                  </w:pPr>
                  <w:r>
                    <w:rPr>
                      <w:rFonts w:ascii="Bookman Old Style" w:eastAsia="Bookman Old Style" w:hAnsi="Bookman Old Style"/>
                      <w:color w:val="000000"/>
                      <w:spacing w:val="28"/>
                      <w:sz w:val="14"/>
                    </w:rPr>
                    <w:t xml:space="preserve">2 </w:t>
                  </w:r>
                  <w:r>
                    <w:rPr>
                      <w:rFonts w:ascii="Bookman Old Style" w:eastAsia="Bookman Old Style" w:hAnsi="Bookman Old Style"/>
                      <w:color w:val="000000"/>
                      <w:spacing w:val="28"/>
                      <w:sz w:val="14"/>
                    </w:rPr>
                    <w:br/>
                    <w:t xml:space="preserve">2.5 </w:t>
                  </w:r>
                  <w:r>
                    <w:rPr>
                      <w:rFonts w:ascii="Bookman Old Style" w:eastAsia="Bookman Old Style" w:hAnsi="Bookman Old Style"/>
                      <w:color w:val="000000"/>
                      <w:spacing w:val="28"/>
                      <w:sz w:val="14"/>
                    </w:rPr>
                    <w:br/>
                    <w:t xml:space="preserve">8 </w:t>
                  </w:r>
                  <w:r>
                    <w:rPr>
                      <w:rFonts w:ascii="Bookman Old Style" w:eastAsia="Bookman Old Style" w:hAnsi="Bookman Old Style"/>
                      <w:color w:val="000000"/>
                      <w:spacing w:val="28"/>
                      <w:sz w:val="14"/>
                    </w:rPr>
                    <w:br/>
                    <w:t>3.5</w:t>
                  </w:r>
                </w:p>
                <w:p w14:paraId="16A331B2" w14:textId="77777777" w:rsidR="00CF4BE1" w:rsidRDefault="00000000">
                  <w:pPr>
                    <w:spacing w:line="164"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4</w:t>
                  </w:r>
                </w:p>
                <w:p w14:paraId="16A331B3" w14:textId="77777777" w:rsidR="00CF4BE1" w:rsidRDefault="00000000">
                  <w:pPr>
                    <w:spacing w:line="153"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4.5</w:t>
                  </w:r>
                </w:p>
                <w:p w14:paraId="16A331B4" w14:textId="77777777" w:rsidR="00CF4BE1" w:rsidRDefault="00000000">
                  <w:pPr>
                    <w:spacing w:line="16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5</w:t>
                  </w:r>
                </w:p>
                <w:p w14:paraId="16A331B5" w14:textId="77777777" w:rsidR="00CF4BE1" w:rsidRDefault="00000000">
                  <w:pPr>
                    <w:spacing w:line="141"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5.5</w:t>
                  </w:r>
                </w:p>
                <w:p w14:paraId="16A331B6" w14:textId="77777777" w:rsidR="00CF4BE1" w:rsidRDefault="00000000">
                  <w:pPr>
                    <w:spacing w:line="176" w:lineRule="exact"/>
                    <w:ind w:left="72"/>
                    <w:textAlignment w:val="baseline"/>
                    <w:rPr>
                      <w:rFonts w:ascii="Bookman Old Style" w:eastAsia="Bookman Old Style" w:hAnsi="Bookman Old Style"/>
                      <w:color w:val="000000"/>
                      <w:sz w:val="12"/>
                    </w:rPr>
                  </w:pPr>
                  <w:r>
                    <w:rPr>
                      <w:rFonts w:ascii="Bookman Old Style" w:eastAsia="Bookman Old Style" w:hAnsi="Bookman Old Style"/>
                      <w:color w:val="000000"/>
                      <w:sz w:val="12"/>
                    </w:rPr>
                    <w:t>6</w:t>
                  </w:r>
                </w:p>
                <w:p w14:paraId="16A331B7" w14:textId="77777777" w:rsidR="00CF4BE1" w:rsidRDefault="00000000">
                  <w:pPr>
                    <w:spacing w:line="154"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0.5</w:t>
                  </w:r>
                </w:p>
                <w:p w14:paraId="16A331B8"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7</w:t>
                  </w:r>
                </w:p>
                <w:p w14:paraId="16A331B9"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7.5</w:t>
                  </w:r>
                </w:p>
                <w:p w14:paraId="16A331BA" w14:textId="77777777" w:rsidR="00CF4BE1" w:rsidRDefault="00000000">
                  <w:pPr>
                    <w:spacing w:line="164"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w:t>
                  </w:r>
                </w:p>
                <w:p w14:paraId="16A331BB"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8.5</w:t>
                  </w:r>
                </w:p>
                <w:p w14:paraId="16A331BC"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9</w:t>
                  </w:r>
                </w:p>
                <w:p w14:paraId="16A331BD" w14:textId="77777777" w:rsidR="00CF4BE1" w:rsidRDefault="00000000">
                  <w:pPr>
                    <w:spacing w:line="154"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9.5</w:t>
                  </w:r>
                </w:p>
                <w:p w14:paraId="16A331BE" w14:textId="77777777" w:rsidR="00CF4BE1" w:rsidRDefault="00000000">
                  <w:pPr>
                    <w:spacing w:line="163"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10</w:t>
                  </w:r>
                </w:p>
                <w:p w14:paraId="16A331BF" w14:textId="77777777" w:rsidR="00CF4BE1" w:rsidRDefault="00000000">
                  <w:pPr>
                    <w:spacing w:line="159"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10.5</w:t>
                  </w:r>
                </w:p>
                <w:p w14:paraId="16A331C0" w14:textId="77777777" w:rsidR="00CF4BE1" w:rsidRDefault="00000000">
                  <w:pPr>
                    <w:spacing w:line="163"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11</w:t>
                  </w:r>
                </w:p>
                <w:p w14:paraId="16A331C1" w14:textId="77777777" w:rsidR="00CF4BE1" w:rsidRDefault="00000000">
                  <w:pPr>
                    <w:spacing w:line="158"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11.5</w:t>
                  </w:r>
                </w:p>
                <w:p w14:paraId="16A331C2" w14:textId="77777777" w:rsidR="00CF4BE1" w:rsidRDefault="00000000">
                  <w:pPr>
                    <w:spacing w:before="6" w:line="215" w:lineRule="exact"/>
                    <w:ind w:left="72"/>
                    <w:textAlignment w:val="baseline"/>
                    <w:rPr>
                      <w:rFonts w:ascii="Arial" w:eastAsia="Arial" w:hAnsi="Arial"/>
                      <w:color w:val="000000"/>
                      <w:sz w:val="14"/>
                    </w:rPr>
                  </w:pPr>
                  <w:r>
                    <w:rPr>
                      <w:rFonts w:ascii="Arial" w:eastAsia="Arial" w:hAnsi="Arial"/>
                      <w:color w:val="000000"/>
                      <w:sz w:val="14"/>
                    </w:rPr>
                    <w:t>1.2</w:t>
                  </w:r>
                </w:p>
                <w:p w14:paraId="16A331C3" w14:textId="77777777" w:rsidR="00CF4BE1" w:rsidRDefault="00000000">
                  <w:pPr>
                    <w:spacing w:line="98"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12.5</w:t>
                  </w:r>
                </w:p>
                <w:p w14:paraId="16A331C4" w14:textId="77777777" w:rsidR="00CF4BE1" w:rsidRDefault="00000000">
                  <w:pPr>
                    <w:spacing w:line="156"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13</w:t>
                  </w:r>
                </w:p>
                <w:p w14:paraId="16A331C5" w14:textId="77777777" w:rsidR="00CF4BE1" w:rsidRDefault="00000000">
                  <w:pPr>
                    <w:spacing w:line="164"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13.5</w:t>
                  </w:r>
                </w:p>
                <w:p w14:paraId="16A331C6"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14</w:t>
                  </w:r>
                </w:p>
                <w:p w14:paraId="16A331C7" w14:textId="77777777" w:rsidR="00CF4BE1" w:rsidRDefault="00000000">
                  <w:pPr>
                    <w:spacing w:line="163"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14.5</w:t>
                  </w:r>
                </w:p>
                <w:p w14:paraId="16A331C8" w14:textId="77777777" w:rsidR="00CF4BE1" w:rsidRDefault="00000000">
                  <w:pPr>
                    <w:spacing w:line="159"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15</w:t>
                  </w:r>
                </w:p>
                <w:p w14:paraId="16A331C9" w14:textId="77777777" w:rsidR="00CF4BE1" w:rsidRDefault="00000000">
                  <w:pPr>
                    <w:spacing w:line="168"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15.5</w:t>
                  </w:r>
                </w:p>
                <w:p w14:paraId="16A331CA"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16</w:t>
                  </w:r>
                </w:p>
                <w:p w14:paraId="16A331CB" w14:textId="77777777" w:rsidR="00CF4BE1" w:rsidRDefault="00000000">
                  <w:pPr>
                    <w:spacing w:line="158"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16.5</w:t>
                  </w:r>
                </w:p>
                <w:p w14:paraId="16A331CC" w14:textId="77777777" w:rsidR="00CF4BE1" w:rsidRDefault="00000000">
                  <w:pPr>
                    <w:spacing w:line="159"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17</w:t>
                  </w:r>
                </w:p>
                <w:p w14:paraId="16A331CD" w14:textId="77777777" w:rsidR="00CF4BE1" w:rsidRDefault="00000000">
                  <w:pPr>
                    <w:spacing w:line="163"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17.5</w:t>
                  </w:r>
                </w:p>
                <w:p w14:paraId="16A331CE" w14:textId="77777777" w:rsidR="00CF4BE1" w:rsidRDefault="00000000">
                  <w:pPr>
                    <w:spacing w:line="163"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18</w:t>
                  </w:r>
                </w:p>
                <w:p w14:paraId="16A331CF" w14:textId="77777777" w:rsidR="00CF4BE1" w:rsidRDefault="00000000">
                  <w:pPr>
                    <w:spacing w:line="159"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18.5</w:t>
                  </w:r>
                </w:p>
                <w:p w14:paraId="16A331D0" w14:textId="77777777" w:rsidR="00CF4BE1" w:rsidRDefault="00000000">
                  <w:pPr>
                    <w:spacing w:line="158"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19</w:t>
                  </w:r>
                </w:p>
                <w:p w14:paraId="16A331D1" w14:textId="77777777" w:rsidR="00CF4BE1" w:rsidRDefault="00000000">
                  <w:pPr>
                    <w:spacing w:line="161" w:lineRule="exact"/>
                    <w:ind w:left="72"/>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19.5</w:t>
                  </w:r>
                </w:p>
                <w:p w14:paraId="16A331D2" w14:textId="77777777" w:rsidR="00CF4BE1" w:rsidRDefault="00000000">
                  <w:pPr>
                    <w:spacing w:line="165" w:lineRule="exact"/>
                    <w:ind w:left="72"/>
                    <w:textAlignment w:val="baseline"/>
                    <w:rPr>
                      <w:rFonts w:ascii="Courier New" w:eastAsia="Courier New" w:hAnsi="Courier New"/>
                      <w:color w:val="000000"/>
                      <w:sz w:val="15"/>
                    </w:rPr>
                  </w:pPr>
                  <w:r>
                    <w:rPr>
                      <w:rFonts w:ascii="Courier New" w:eastAsia="Courier New" w:hAnsi="Courier New"/>
                      <w:color w:val="000000"/>
                      <w:sz w:val="15"/>
                    </w:rPr>
                    <w:t>20</w:t>
                  </w:r>
                </w:p>
                <w:p w14:paraId="16A331D3" w14:textId="77777777" w:rsidR="00CF4BE1" w:rsidRDefault="00000000">
                  <w:pPr>
                    <w:spacing w:line="152" w:lineRule="exact"/>
                    <w:ind w:left="72"/>
                    <w:textAlignment w:val="baseline"/>
                    <w:rPr>
                      <w:rFonts w:ascii="Bookman Old Style" w:eastAsia="Bookman Old Style" w:hAnsi="Bookman Old Style"/>
                      <w:color w:val="000000"/>
                      <w:spacing w:val="-3"/>
                      <w:sz w:val="14"/>
                    </w:rPr>
                  </w:pPr>
                  <w:r>
                    <w:rPr>
                      <w:rFonts w:ascii="Bookman Old Style" w:eastAsia="Bookman Old Style" w:hAnsi="Bookman Old Style"/>
                      <w:color w:val="000000"/>
                      <w:spacing w:val="-3"/>
                      <w:sz w:val="14"/>
                    </w:rPr>
                    <w:t>20.5</w:t>
                  </w:r>
                </w:p>
                <w:p w14:paraId="16A331D4" w14:textId="77777777" w:rsidR="00CF4BE1" w:rsidRDefault="00000000">
                  <w:pPr>
                    <w:spacing w:line="165" w:lineRule="exact"/>
                    <w:ind w:left="72"/>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21</w:t>
                  </w:r>
                </w:p>
                <w:p w14:paraId="16A331D5" w14:textId="77777777" w:rsidR="00CF4BE1" w:rsidRDefault="00000000">
                  <w:pPr>
                    <w:spacing w:line="156" w:lineRule="exact"/>
                    <w:ind w:left="72"/>
                    <w:textAlignment w:val="baseline"/>
                    <w:rPr>
                      <w:rFonts w:ascii="Bookman Old Style" w:eastAsia="Bookman Old Style" w:hAnsi="Bookman Old Style"/>
                      <w:color w:val="000000"/>
                      <w:spacing w:val="-3"/>
                      <w:sz w:val="14"/>
                    </w:rPr>
                  </w:pPr>
                  <w:r>
                    <w:rPr>
                      <w:rFonts w:ascii="Bookman Old Style" w:eastAsia="Bookman Old Style" w:hAnsi="Bookman Old Style"/>
                      <w:color w:val="000000"/>
                      <w:spacing w:val="-3"/>
                      <w:sz w:val="14"/>
                    </w:rPr>
                    <w:t>21.5</w:t>
                  </w:r>
                </w:p>
                <w:p w14:paraId="16A331D6" w14:textId="77777777" w:rsidR="00CF4BE1" w:rsidRDefault="00000000">
                  <w:pPr>
                    <w:spacing w:line="166" w:lineRule="exact"/>
                    <w:ind w:left="72"/>
                    <w:textAlignment w:val="baseline"/>
                    <w:rPr>
                      <w:rFonts w:ascii="Courier New" w:eastAsia="Courier New" w:hAnsi="Courier New"/>
                      <w:color w:val="000000"/>
                      <w:spacing w:val="-13"/>
                      <w:sz w:val="15"/>
                    </w:rPr>
                  </w:pPr>
                  <w:r>
                    <w:rPr>
                      <w:rFonts w:ascii="Courier New" w:eastAsia="Courier New" w:hAnsi="Courier New"/>
                      <w:color w:val="000000"/>
                      <w:spacing w:val="-13"/>
                      <w:sz w:val="15"/>
                    </w:rPr>
                    <w:t>222</w:t>
                  </w:r>
                </w:p>
                <w:p w14:paraId="16A331D7" w14:textId="77777777" w:rsidR="00CF4BE1" w:rsidRDefault="00000000">
                  <w:pPr>
                    <w:spacing w:line="139" w:lineRule="exact"/>
                    <w:ind w:left="72"/>
                    <w:jc w:val="right"/>
                    <w:textAlignment w:val="baseline"/>
                    <w:rPr>
                      <w:rFonts w:ascii="Bookman Old Style" w:eastAsia="Bookman Old Style" w:hAnsi="Bookman Old Style"/>
                      <w:color w:val="000000"/>
                      <w:spacing w:val="-3"/>
                      <w:sz w:val="14"/>
                    </w:rPr>
                  </w:pPr>
                  <w:r>
                    <w:rPr>
                      <w:rFonts w:ascii="Bookman Old Style" w:eastAsia="Bookman Old Style" w:hAnsi="Bookman Old Style"/>
                      <w:color w:val="000000"/>
                      <w:spacing w:val="-3"/>
                      <w:sz w:val="14"/>
                    </w:rPr>
                    <w:t>22.5</w:t>
                  </w:r>
                </w:p>
              </w:txbxContent>
            </v:textbox>
            <w10:wrap type="square" anchorx="page" anchory="page"/>
          </v:shape>
        </w:pict>
      </w:r>
      <w:r>
        <w:pict w14:anchorId="16A32B93">
          <v:line id="_x0000_s1068" style="position:absolute;z-index:251409408;mso-position-horizontal-relative:page;mso-position-vertical-relative:page" from="94.55pt,156pt" to="94.55pt,339.15pt" strokecolor="#181818" strokeweight=".5pt">
            <w10:wrap anchorx="page" anchory="page"/>
          </v:line>
        </w:pict>
      </w:r>
      <w:r>
        <w:pict w14:anchorId="16A32B94">
          <v:line id="_x0000_s1067" style="position:absolute;z-index:251410432;mso-position-horizontal-relative:page;mso-position-vertical-relative:page" from="94.55pt,361.9pt" to="94.55pt,512.95pt" strokecolor="#0e0e0e" strokeweight=".7pt">
            <w10:wrap anchorx="page" anchory="page"/>
          </v:line>
        </w:pict>
      </w:r>
    </w:p>
    <w:tbl>
      <w:tblPr>
        <w:tblW w:w="0" w:type="auto"/>
        <w:tblInd w:w="11" w:type="dxa"/>
        <w:tblLayout w:type="fixed"/>
        <w:tblCellMar>
          <w:left w:w="0" w:type="dxa"/>
          <w:right w:w="0" w:type="dxa"/>
        </w:tblCellMar>
        <w:tblLook w:val="04A0" w:firstRow="1" w:lastRow="0" w:firstColumn="1" w:lastColumn="0" w:noHBand="0" w:noVBand="1"/>
      </w:tblPr>
      <w:tblGrid>
        <w:gridCol w:w="437"/>
        <w:gridCol w:w="465"/>
        <w:gridCol w:w="356"/>
        <w:gridCol w:w="451"/>
        <w:gridCol w:w="470"/>
        <w:gridCol w:w="375"/>
        <w:gridCol w:w="456"/>
        <w:gridCol w:w="508"/>
        <w:gridCol w:w="370"/>
        <w:gridCol w:w="485"/>
        <w:gridCol w:w="550"/>
      </w:tblGrid>
      <w:tr w:rsidR="00CF4BE1" w14:paraId="16A32031" w14:textId="77777777">
        <w:trPr>
          <w:trHeight w:hRule="exact" w:val="635"/>
        </w:trPr>
        <w:tc>
          <w:tcPr>
            <w:tcW w:w="437" w:type="dxa"/>
            <w:tcBorders>
              <w:bottom w:val="single" w:sz="4" w:space="0" w:color="000000"/>
              <w:right w:val="single" w:sz="4" w:space="0" w:color="000000"/>
            </w:tcBorders>
            <w:vAlign w:val="center"/>
          </w:tcPr>
          <w:p w14:paraId="16A32025" w14:textId="77777777" w:rsidR="00CF4BE1" w:rsidRDefault="00000000">
            <w:pPr>
              <w:spacing w:before="125" w:line="509" w:lineRule="exact"/>
              <w:jc w:val="right"/>
              <w:textAlignment w:val="baseline"/>
              <w:rPr>
                <w:rFonts w:ascii="Arial Narrow" w:eastAsia="Arial Narrow" w:hAnsi="Arial Narrow"/>
                <w:color w:val="000000"/>
                <w:w w:val="55"/>
                <w:sz w:val="55"/>
              </w:rPr>
            </w:pPr>
            <w:r>
              <w:rPr>
                <w:rFonts w:ascii="Arial Narrow" w:eastAsia="Arial Narrow" w:hAnsi="Arial Narrow"/>
                <w:color w:val="000000"/>
                <w:w w:val="55"/>
                <w:sz w:val="55"/>
              </w:rPr>
              <w:t>-</w:t>
            </w:r>
          </w:p>
        </w:tc>
        <w:tc>
          <w:tcPr>
            <w:tcW w:w="465" w:type="dxa"/>
            <w:tcBorders>
              <w:left w:val="single" w:sz="4" w:space="0" w:color="000000"/>
              <w:bottom w:val="single" w:sz="4" w:space="0" w:color="000000"/>
              <w:right w:val="single" w:sz="4" w:space="0" w:color="000000"/>
            </w:tcBorders>
            <w:vAlign w:val="center"/>
          </w:tcPr>
          <w:p w14:paraId="16A32026" w14:textId="77777777" w:rsidR="00CF4BE1" w:rsidRDefault="00000000">
            <w:pPr>
              <w:spacing w:before="171" w:line="142" w:lineRule="exact"/>
              <w:jc w:val="right"/>
              <w:textAlignment w:val="baseline"/>
              <w:rPr>
                <w:rFonts w:ascii="Bookman Old Style" w:eastAsia="Bookman Old Style" w:hAnsi="Bookman Old Style"/>
                <w:color w:val="000000"/>
                <w:sz w:val="14"/>
              </w:rPr>
            </w:pPr>
            <w:proofErr w:type="spellStart"/>
            <w:r>
              <w:rPr>
                <w:rFonts w:ascii="Bookman Old Style" w:eastAsia="Bookman Old Style" w:hAnsi="Bookman Old Style"/>
                <w:color w:val="000000"/>
                <w:sz w:val="14"/>
              </w:rPr>
              <w:t>en</w:t>
            </w:r>
            <w:proofErr w:type="spellEnd"/>
          </w:p>
          <w:p w14:paraId="16A32027" w14:textId="77777777" w:rsidR="00CF4BE1" w:rsidRDefault="00000000">
            <w:pPr>
              <w:spacing w:after="149" w:line="172" w:lineRule="exact"/>
              <w:jc w:val="righ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5</w:t>
            </w:r>
          </w:p>
        </w:tc>
        <w:tc>
          <w:tcPr>
            <w:tcW w:w="356" w:type="dxa"/>
            <w:tcBorders>
              <w:left w:val="single" w:sz="4" w:space="0" w:color="000000"/>
              <w:right w:val="single" w:sz="4" w:space="0" w:color="000000"/>
            </w:tcBorders>
          </w:tcPr>
          <w:p w14:paraId="16A32028"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451" w:type="dxa"/>
            <w:tcBorders>
              <w:left w:val="single" w:sz="4" w:space="0" w:color="000000"/>
              <w:bottom w:val="single" w:sz="4" w:space="0" w:color="000000"/>
              <w:right w:val="single" w:sz="4" w:space="0" w:color="000000"/>
            </w:tcBorders>
          </w:tcPr>
          <w:p w14:paraId="16A32029"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470" w:type="dxa"/>
            <w:tcBorders>
              <w:left w:val="single" w:sz="4" w:space="0" w:color="000000"/>
              <w:bottom w:val="single" w:sz="4" w:space="0" w:color="000000"/>
              <w:right w:val="single" w:sz="4" w:space="0" w:color="000000"/>
            </w:tcBorders>
          </w:tcPr>
          <w:p w14:paraId="16A3202A"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375" w:type="dxa"/>
            <w:tcBorders>
              <w:left w:val="single" w:sz="4" w:space="0" w:color="000000"/>
              <w:bottom w:val="single" w:sz="4" w:space="0" w:color="000000"/>
              <w:right w:val="single" w:sz="4" w:space="0" w:color="000000"/>
            </w:tcBorders>
            <w:vAlign w:val="center"/>
          </w:tcPr>
          <w:p w14:paraId="16A3202B" w14:textId="77777777" w:rsidR="00CF4BE1" w:rsidRDefault="00000000">
            <w:pPr>
              <w:spacing w:before="276" w:after="84" w:line="274" w:lineRule="exact"/>
              <w:jc w:val="right"/>
              <w:textAlignment w:val="baseline"/>
              <w:rPr>
                <w:rFonts w:ascii="Arial Narrow" w:eastAsia="Arial Narrow" w:hAnsi="Arial Narrow"/>
                <w:color w:val="000000"/>
                <w:sz w:val="24"/>
              </w:rPr>
            </w:pPr>
            <w:r>
              <w:rPr>
                <w:rFonts w:ascii="Arial Narrow" w:eastAsia="Arial Narrow" w:hAnsi="Arial Narrow"/>
                <w:color w:val="000000"/>
                <w:sz w:val="24"/>
              </w:rPr>
              <w:t>4</w:t>
            </w:r>
          </w:p>
        </w:tc>
        <w:tc>
          <w:tcPr>
            <w:tcW w:w="456" w:type="dxa"/>
            <w:tcBorders>
              <w:left w:val="single" w:sz="4" w:space="0" w:color="000000"/>
              <w:bottom w:val="single" w:sz="4" w:space="0" w:color="000000"/>
              <w:right w:val="single" w:sz="4" w:space="0" w:color="000000"/>
            </w:tcBorders>
          </w:tcPr>
          <w:p w14:paraId="16A3202C"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508" w:type="dxa"/>
            <w:tcBorders>
              <w:left w:val="single" w:sz="4" w:space="0" w:color="000000"/>
              <w:bottom w:val="single" w:sz="4" w:space="0" w:color="000000"/>
              <w:right w:val="single" w:sz="4" w:space="0" w:color="000000"/>
            </w:tcBorders>
            <w:vAlign w:val="center"/>
          </w:tcPr>
          <w:p w14:paraId="16A3202D" w14:textId="77777777" w:rsidR="00CF4BE1" w:rsidRDefault="00000000">
            <w:pPr>
              <w:spacing w:before="222" w:after="43" w:line="369" w:lineRule="exact"/>
              <w:jc w:val="right"/>
              <w:textAlignment w:val="baseline"/>
              <w:rPr>
                <w:rFonts w:ascii="Bookman Old Style" w:eastAsia="Bookman Old Style" w:hAnsi="Bookman Old Style"/>
                <w:color w:val="000000"/>
              </w:rPr>
            </w:pPr>
            <w:proofErr w:type="spellStart"/>
            <w:r>
              <w:rPr>
                <w:rFonts w:ascii="Bookman Old Style" w:eastAsia="Bookman Old Style" w:hAnsi="Bookman Old Style"/>
                <w:color w:val="000000"/>
              </w:rPr>
              <w:t>i</w:t>
            </w:r>
            <w:proofErr w:type="spellEnd"/>
            <w:r>
              <w:rPr>
                <w:rFonts w:ascii="Bookman Old Style" w:eastAsia="Bookman Old Style" w:hAnsi="Bookman Old Style"/>
                <w:color w:val="000000"/>
              </w:rPr>
              <w:t>!</w:t>
            </w:r>
          </w:p>
        </w:tc>
        <w:tc>
          <w:tcPr>
            <w:tcW w:w="370" w:type="dxa"/>
            <w:tcBorders>
              <w:left w:val="single" w:sz="4" w:space="0" w:color="000000"/>
              <w:right w:val="single" w:sz="4" w:space="0" w:color="000000"/>
            </w:tcBorders>
            <w:vAlign w:val="bottom"/>
          </w:tcPr>
          <w:p w14:paraId="16A3202E" w14:textId="77777777" w:rsidR="00CF4BE1" w:rsidRDefault="00000000">
            <w:pPr>
              <w:spacing w:before="273" w:after="43" w:line="318" w:lineRule="exact"/>
              <w:jc w:val="right"/>
              <w:textAlignment w:val="baseline"/>
              <w:rPr>
                <w:rFonts w:ascii="Bookman Old Style" w:eastAsia="Bookman Old Style" w:hAnsi="Bookman Old Style"/>
                <w:color w:val="000000"/>
              </w:rPr>
            </w:pPr>
            <w:r>
              <w:rPr>
                <w:rFonts w:ascii="Bookman Old Style" w:eastAsia="Bookman Old Style" w:hAnsi="Bookman Old Style"/>
                <w:color w:val="000000"/>
              </w:rPr>
              <w:t>,</w:t>
            </w:r>
          </w:p>
        </w:tc>
        <w:tc>
          <w:tcPr>
            <w:tcW w:w="485" w:type="dxa"/>
            <w:tcBorders>
              <w:left w:val="single" w:sz="4" w:space="0" w:color="000000"/>
              <w:bottom w:val="single" w:sz="4" w:space="0" w:color="000000"/>
              <w:right w:val="single" w:sz="4" w:space="0" w:color="000000"/>
            </w:tcBorders>
          </w:tcPr>
          <w:p w14:paraId="16A3202F"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550" w:type="dxa"/>
            <w:tcBorders>
              <w:left w:val="single" w:sz="4" w:space="0" w:color="000000"/>
            </w:tcBorders>
          </w:tcPr>
          <w:p w14:paraId="16A32030" w14:textId="77777777" w:rsidR="00CF4BE1" w:rsidRDefault="00000000">
            <w:pPr>
              <w:spacing w:before="197" w:after="328" w:line="109" w:lineRule="exact"/>
              <w:ind w:right="2"/>
              <w:jc w:val="right"/>
              <w:textAlignment w:val="baseline"/>
              <w:rPr>
                <w:rFonts w:ascii="Arial" w:eastAsia="Arial" w:hAnsi="Arial"/>
                <w:color w:val="000000"/>
                <w:sz w:val="11"/>
              </w:rPr>
            </w:pPr>
            <w:proofErr w:type="spellStart"/>
            <w:r>
              <w:rPr>
                <w:rFonts w:ascii="Arial" w:eastAsia="Arial" w:hAnsi="Arial"/>
                <w:color w:val="000000"/>
                <w:sz w:val="11"/>
              </w:rPr>
              <w:t>tl</w:t>
            </w:r>
            <w:proofErr w:type="spellEnd"/>
          </w:p>
        </w:tc>
      </w:tr>
      <w:tr w:rsidR="00CF4BE1" w14:paraId="16A32047" w14:textId="77777777">
        <w:trPr>
          <w:trHeight w:hRule="exact" w:val="427"/>
        </w:trPr>
        <w:tc>
          <w:tcPr>
            <w:tcW w:w="437" w:type="dxa"/>
            <w:tcBorders>
              <w:top w:val="single" w:sz="4" w:space="0" w:color="000000"/>
              <w:right w:val="single" w:sz="4" w:space="0" w:color="000000"/>
            </w:tcBorders>
          </w:tcPr>
          <w:p w14:paraId="16A32032" w14:textId="77777777" w:rsidR="00CF4BE1" w:rsidRDefault="00000000">
            <w:pPr>
              <w:spacing w:before="119" w:line="168"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.00872</w:t>
            </w:r>
          </w:p>
          <w:p w14:paraId="16A32033" w14:textId="77777777" w:rsidR="00CF4BE1" w:rsidRDefault="00000000">
            <w:pPr>
              <w:spacing w:before="7" w:line="123"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.01745</w:t>
            </w:r>
          </w:p>
        </w:tc>
        <w:tc>
          <w:tcPr>
            <w:tcW w:w="465" w:type="dxa"/>
            <w:tcBorders>
              <w:top w:val="single" w:sz="4" w:space="0" w:color="000000"/>
              <w:left w:val="single" w:sz="4" w:space="0" w:color="000000"/>
              <w:right w:val="single" w:sz="4" w:space="0" w:color="000000"/>
            </w:tcBorders>
            <w:vAlign w:val="bottom"/>
          </w:tcPr>
          <w:p w14:paraId="16A32034" w14:textId="77777777" w:rsidR="00CF4BE1" w:rsidRDefault="00000000">
            <w:pPr>
              <w:spacing w:before="114" w:line="67" w:lineRule="exact"/>
              <w:ind w:left="72"/>
              <w:textAlignment w:val="baseline"/>
              <w:rPr>
                <w:rFonts w:ascii="Bookman Old Style" w:eastAsia="Bookman Old Style" w:hAnsi="Bookman Old Style"/>
                <w:color w:val="000000"/>
                <w:spacing w:val="-28"/>
                <w:sz w:val="14"/>
              </w:rPr>
            </w:pPr>
            <w:r>
              <w:rPr>
                <w:rFonts w:ascii="Bookman Old Style" w:eastAsia="Bookman Old Style" w:hAnsi="Bookman Old Style"/>
                <w:color w:val="000000"/>
                <w:spacing w:val="-28"/>
                <w:sz w:val="14"/>
              </w:rPr>
              <w:t>.00873</w:t>
            </w:r>
            <w:r>
              <w:rPr>
                <w:rFonts w:ascii="Bookman Old Style" w:eastAsia="Bookman Old Style" w:hAnsi="Bookman Old Style"/>
                <w:color w:val="000000"/>
                <w:spacing w:val="-28"/>
                <w:sz w:val="14"/>
                <w:vertAlign w:val="superscript"/>
              </w:rPr>
              <w:t>1</w:t>
            </w:r>
            <w:r>
              <w:rPr>
                <w:rFonts w:ascii="Bookman Old Style" w:eastAsia="Bookman Old Style" w:hAnsi="Bookman Old Style"/>
                <w:color w:val="000000"/>
                <w:spacing w:val="-28"/>
                <w:sz w:val="14"/>
              </w:rPr>
              <w:t xml:space="preserve"> </w:t>
            </w:r>
          </w:p>
          <w:p w14:paraId="16A32035" w14:textId="77777777" w:rsidR="00CF4BE1" w:rsidRDefault="00000000">
            <w:pPr>
              <w:spacing w:line="236" w:lineRule="exact"/>
              <w:ind w:left="72"/>
              <w:textAlignment w:val="baseline"/>
              <w:rPr>
                <w:rFonts w:ascii="Bookman Old Style" w:eastAsia="Bookman Old Style" w:hAnsi="Bookman Old Style"/>
                <w:color w:val="000000"/>
                <w:spacing w:val="-29"/>
                <w:sz w:val="14"/>
              </w:rPr>
            </w:pPr>
            <w:r>
              <w:rPr>
                <w:rFonts w:ascii="Bookman Old Style" w:eastAsia="Bookman Old Style" w:hAnsi="Bookman Old Style"/>
                <w:color w:val="000000"/>
                <w:spacing w:val="-29"/>
                <w:sz w:val="14"/>
              </w:rPr>
              <w:t>.01745.</w:t>
            </w:r>
            <w:r>
              <w:rPr>
                <w:rFonts w:ascii="Arial" w:eastAsia="Arial" w:hAnsi="Arial"/>
                <w:color w:val="000000"/>
                <w:spacing w:val="-29"/>
                <w:sz w:val="14"/>
              </w:rPr>
              <w:t>1</w:t>
            </w:r>
          </w:p>
        </w:tc>
        <w:tc>
          <w:tcPr>
            <w:tcW w:w="356" w:type="dxa"/>
            <w:tcBorders>
              <w:left w:val="single" w:sz="4" w:space="0" w:color="000000"/>
              <w:right w:val="single" w:sz="4" w:space="0" w:color="000000"/>
            </w:tcBorders>
          </w:tcPr>
          <w:p w14:paraId="16A32036" w14:textId="77777777" w:rsidR="00CF4BE1" w:rsidRDefault="00000000">
            <w:pPr>
              <w:spacing w:before="125" w:line="214" w:lineRule="exact"/>
              <w:jc w:val="center"/>
              <w:textAlignment w:val="baseline"/>
              <w:rPr>
                <w:rFonts w:ascii="Arial" w:eastAsia="Arial" w:hAnsi="Arial"/>
                <w:color w:val="000000"/>
                <w:sz w:val="14"/>
              </w:rPr>
            </w:pPr>
            <w:r>
              <w:rPr>
                <w:rFonts w:ascii="Arial" w:eastAsia="Arial" w:hAnsi="Arial"/>
                <w:color w:val="000000"/>
                <w:sz w:val="14"/>
              </w:rPr>
              <w:t>28</w:t>
            </w:r>
          </w:p>
          <w:p w14:paraId="16A32037" w14:textId="77777777" w:rsidR="00CF4BE1" w:rsidRDefault="00000000">
            <w:pPr>
              <w:spacing w:line="78" w:lineRule="exact"/>
              <w:jc w:val="center"/>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29.5</w:t>
            </w:r>
          </w:p>
        </w:tc>
        <w:tc>
          <w:tcPr>
            <w:tcW w:w="451" w:type="dxa"/>
            <w:tcBorders>
              <w:top w:val="single" w:sz="4" w:space="0" w:color="000000"/>
              <w:left w:val="single" w:sz="4" w:space="0" w:color="000000"/>
              <w:right w:val="single" w:sz="4" w:space="0" w:color="000000"/>
            </w:tcBorders>
          </w:tcPr>
          <w:p w14:paraId="16A32038" w14:textId="77777777" w:rsidR="00CF4BE1" w:rsidRDefault="00000000">
            <w:pPr>
              <w:spacing w:before="114" w:line="168"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.39073</w:t>
            </w:r>
          </w:p>
          <w:p w14:paraId="16A32039" w14:textId="77777777" w:rsidR="00CF4BE1" w:rsidRDefault="00000000">
            <w:pPr>
              <w:spacing w:line="135"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.39875</w:t>
            </w:r>
          </w:p>
        </w:tc>
        <w:tc>
          <w:tcPr>
            <w:tcW w:w="470" w:type="dxa"/>
            <w:tcBorders>
              <w:top w:val="single" w:sz="4" w:space="0" w:color="000000"/>
              <w:left w:val="single" w:sz="4" w:space="0" w:color="000000"/>
              <w:right w:val="single" w:sz="4" w:space="0" w:color="000000"/>
            </w:tcBorders>
          </w:tcPr>
          <w:p w14:paraId="16A3203A" w14:textId="77777777" w:rsidR="00CF4BE1" w:rsidRDefault="00000000">
            <w:pPr>
              <w:spacing w:before="108" w:line="168" w:lineRule="exact"/>
              <w:ind w:left="72"/>
              <w:textAlignment w:val="baseline"/>
              <w:rPr>
                <w:rFonts w:ascii="Bookman Old Style" w:eastAsia="Bookman Old Style" w:hAnsi="Bookman Old Style"/>
                <w:color w:val="000000"/>
                <w:spacing w:val="-18"/>
                <w:sz w:val="14"/>
              </w:rPr>
            </w:pPr>
            <w:r>
              <w:rPr>
                <w:rFonts w:ascii="Bookman Old Style" w:eastAsia="Bookman Old Style" w:hAnsi="Bookman Old Style"/>
                <w:color w:val="000000"/>
                <w:spacing w:val="-18"/>
                <w:sz w:val="14"/>
              </w:rPr>
              <w:t>.42447</w:t>
            </w:r>
          </w:p>
          <w:p w14:paraId="16A3203B" w14:textId="77777777" w:rsidR="00CF4BE1" w:rsidRDefault="00000000">
            <w:pPr>
              <w:spacing w:before="6" w:line="135" w:lineRule="exact"/>
              <w:ind w:left="72"/>
              <w:textAlignment w:val="baseline"/>
              <w:rPr>
                <w:rFonts w:ascii="Bookman Old Style" w:eastAsia="Bookman Old Style" w:hAnsi="Bookman Old Style"/>
                <w:color w:val="000000"/>
                <w:spacing w:val="-18"/>
                <w:sz w:val="14"/>
              </w:rPr>
            </w:pPr>
            <w:r>
              <w:rPr>
                <w:rFonts w:ascii="Bookman Old Style" w:eastAsia="Bookman Old Style" w:hAnsi="Bookman Old Style"/>
                <w:color w:val="000000"/>
                <w:spacing w:val="-18"/>
                <w:sz w:val="14"/>
              </w:rPr>
              <w:t>.43481</w:t>
            </w:r>
          </w:p>
        </w:tc>
        <w:tc>
          <w:tcPr>
            <w:tcW w:w="375" w:type="dxa"/>
            <w:tcBorders>
              <w:top w:val="single" w:sz="4" w:space="0" w:color="000000"/>
              <w:left w:val="single" w:sz="4" w:space="0" w:color="000000"/>
              <w:right w:val="single" w:sz="4" w:space="0" w:color="000000"/>
            </w:tcBorders>
          </w:tcPr>
          <w:p w14:paraId="16A3203C" w14:textId="77777777" w:rsidR="00CF4BE1" w:rsidRDefault="00000000">
            <w:pPr>
              <w:spacing w:before="129" w:line="158" w:lineRule="exact"/>
              <w:jc w:val="righ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45.5</w:t>
            </w:r>
          </w:p>
          <w:p w14:paraId="16A3203D" w14:textId="77777777" w:rsidR="00CF4BE1" w:rsidRDefault="00000000">
            <w:pPr>
              <w:spacing w:before="5" w:line="125" w:lineRule="exact"/>
              <w:jc w:val="righ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46</w:t>
            </w:r>
          </w:p>
        </w:tc>
        <w:tc>
          <w:tcPr>
            <w:tcW w:w="456" w:type="dxa"/>
            <w:tcBorders>
              <w:top w:val="single" w:sz="4" w:space="0" w:color="000000"/>
              <w:left w:val="single" w:sz="4" w:space="0" w:color="000000"/>
              <w:right w:val="single" w:sz="4" w:space="0" w:color="000000"/>
            </w:tcBorders>
          </w:tcPr>
          <w:p w14:paraId="16A3203E" w14:textId="77777777" w:rsidR="00CF4BE1" w:rsidRDefault="00000000">
            <w:pPr>
              <w:spacing w:before="115" w:line="158" w:lineRule="exact"/>
              <w:jc w:val="center"/>
              <w:textAlignment w:val="baseline"/>
              <w:rPr>
                <w:rFonts w:ascii="Bookman Old Style" w:eastAsia="Bookman Old Style" w:hAnsi="Bookman Old Style"/>
                <w:b/>
                <w:color w:val="000000"/>
                <w:spacing w:val="-14"/>
                <w:sz w:val="14"/>
              </w:rPr>
            </w:pPr>
            <w:r>
              <w:rPr>
                <w:rFonts w:ascii="Bookman Old Style" w:eastAsia="Bookman Old Style" w:hAnsi="Bookman Old Style"/>
                <w:b/>
                <w:color w:val="000000"/>
                <w:spacing w:val="-14"/>
                <w:sz w:val="14"/>
              </w:rPr>
              <w:t>.71925</w:t>
            </w:r>
          </w:p>
          <w:p w14:paraId="16A3203F" w14:textId="77777777" w:rsidR="00CF4BE1" w:rsidRDefault="00000000">
            <w:pPr>
              <w:spacing w:line="144" w:lineRule="exact"/>
              <w:jc w:val="center"/>
              <w:textAlignment w:val="baseline"/>
              <w:rPr>
                <w:rFonts w:ascii="Bookman Old Style" w:eastAsia="Bookman Old Style" w:hAnsi="Bookman Old Style"/>
                <w:b/>
                <w:color w:val="000000"/>
                <w:spacing w:val="-14"/>
                <w:sz w:val="14"/>
              </w:rPr>
            </w:pPr>
            <w:r>
              <w:rPr>
                <w:rFonts w:ascii="Bookman Old Style" w:eastAsia="Bookman Old Style" w:hAnsi="Bookman Old Style"/>
                <w:b/>
                <w:color w:val="000000"/>
                <w:spacing w:val="-14"/>
                <w:sz w:val="14"/>
              </w:rPr>
              <w:t>.71994</w:t>
            </w:r>
          </w:p>
        </w:tc>
        <w:tc>
          <w:tcPr>
            <w:tcW w:w="508" w:type="dxa"/>
            <w:tcBorders>
              <w:top w:val="single" w:sz="4" w:space="0" w:color="000000"/>
              <w:left w:val="single" w:sz="4" w:space="0" w:color="000000"/>
              <w:right w:val="single" w:sz="4" w:space="0" w:color="000000"/>
            </w:tcBorders>
          </w:tcPr>
          <w:p w14:paraId="16A32040" w14:textId="77777777" w:rsidR="00CF4BE1" w:rsidRDefault="00000000">
            <w:pPr>
              <w:tabs>
                <w:tab w:val="decimal" w:pos="144"/>
              </w:tabs>
              <w:spacing w:before="103" w:line="168"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1.01761</w:t>
            </w:r>
          </w:p>
          <w:p w14:paraId="16A32041" w14:textId="77777777" w:rsidR="00CF4BE1" w:rsidRDefault="00000000">
            <w:pPr>
              <w:tabs>
                <w:tab w:val="decimal" w:pos="144"/>
              </w:tabs>
              <w:spacing w:line="146"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1.03553</w:t>
            </w:r>
          </w:p>
        </w:tc>
        <w:tc>
          <w:tcPr>
            <w:tcW w:w="370" w:type="dxa"/>
            <w:tcBorders>
              <w:left w:val="single" w:sz="4" w:space="0" w:color="000000"/>
              <w:right w:val="single" w:sz="4" w:space="0" w:color="000000"/>
            </w:tcBorders>
          </w:tcPr>
          <w:p w14:paraId="16A32042" w14:textId="77777777" w:rsidR="00CF4BE1" w:rsidRDefault="00000000">
            <w:pPr>
              <w:spacing w:line="240" w:lineRule="exact"/>
              <w:jc w:val="right"/>
              <w:textAlignment w:val="baseline"/>
              <w:rPr>
                <w:rFonts w:ascii="Bookman Old Style" w:eastAsia="Bookman Old Style" w:hAnsi="Bookman Old Style"/>
                <w:color w:val="000000"/>
                <w:sz w:val="12"/>
                <w:vertAlign w:val="superscript"/>
              </w:rPr>
            </w:pPr>
            <w:r>
              <w:rPr>
                <w:rFonts w:ascii="Bookman Old Style" w:eastAsia="Bookman Old Style" w:hAnsi="Bookman Old Style"/>
                <w:color w:val="000000"/>
                <w:sz w:val="12"/>
                <w:vertAlign w:val="superscript"/>
              </w:rPr>
              <w:t>1</w:t>
            </w:r>
            <w:r>
              <w:rPr>
                <w:rFonts w:ascii="Bookman Old Style" w:eastAsia="Bookman Old Style" w:hAnsi="Bookman Old Style"/>
                <w:color w:val="000000"/>
                <w:sz w:val="14"/>
              </w:rPr>
              <w:t>68</w:t>
            </w:r>
          </w:p>
          <w:p w14:paraId="16A32043" w14:textId="77777777" w:rsidR="00CF4BE1" w:rsidRDefault="00000000">
            <w:pPr>
              <w:spacing w:line="149"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68.5</w:t>
            </w:r>
          </w:p>
        </w:tc>
        <w:tc>
          <w:tcPr>
            <w:tcW w:w="485" w:type="dxa"/>
            <w:tcBorders>
              <w:top w:val="single" w:sz="4" w:space="0" w:color="000000"/>
              <w:left w:val="single" w:sz="4" w:space="0" w:color="000000"/>
              <w:right w:val="single" w:sz="4" w:space="0" w:color="000000"/>
            </w:tcBorders>
          </w:tcPr>
          <w:p w14:paraId="16A32044" w14:textId="77777777" w:rsidR="00CF4BE1" w:rsidRDefault="00000000">
            <w:pPr>
              <w:spacing w:before="105" w:line="156" w:lineRule="exact"/>
              <w:ind w:right="36"/>
              <w:textAlignment w:val="baseline"/>
              <w:rPr>
                <w:rFonts w:ascii="Arial" w:eastAsia="Arial" w:hAnsi="Arial"/>
                <w:color w:val="000000"/>
                <w:spacing w:val="-21"/>
                <w:sz w:val="14"/>
              </w:rPr>
            </w:pPr>
            <w:r>
              <w:rPr>
                <w:rFonts w:ascii="Arial" w:eastAsia="Arial" w:hAnsi="Arial"/>
                <w:color w:val="000000"/>
                <w:spacing w:val="-21"/>
                <w:sz w:val="14"/>
              </w:rPr>
              <w:t xml:space="preserve">I </w:t>
            </w:r>
            <w:r>
              <w:rPr>
                <w:rFonts w:ascii="Bookman Old Style" w:eastAsia="Bookman Old Style" w:hAnsi="Bookman Old Style"/>
                <w:color w:val="000000"/>
                <w:spacing w:val="-21"/>
                <w:sz w:val="14"/>
              </w:rPr>
              <w:t>.92718 I .93042 I</w:t>
            </w:r>
          </w:p>
        </w:tc>
        <w:tc>
          <w:tcPr>
            <w:tcW w:w="550" w:type="dxa"/>
            <w:tcBorders>
              <w:left w:val="single" w:sz="4" w:space="0" w:color="000000"/>
            </w:tcBorders>
          </w:tcPr>
          <w:p w14:paraId="16A32045" w14:textId="77777777" w:rsidR="00CF4BE1" w:rsidRDefault="00000000">
            <w:pPr>
              <w:tabs>
                <w:tab w:val="decimal" w:pos="216"/>
              </w:tabs>
              <w:spacing w:before="90" w:line="168"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2.47509</w:t>
            </w:r>
          </w:p>
          <w:p w14:paraId="16A32046" w14:textId="77777777" w:rsidR="00CF4BE1" w:rsidRDefault="00000000">
            <w:pPr>
              <w:tabs>
                <w:tab w:val="decimal" w:pos="216"/>
              </w:tabs>
              <w:spacing w:line="159"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2.53865</w:t>
            </w:r>
          </w:p>
        </w:tc>
      </w:tr>
      <w:tr w:rsidR="00CF4BE1" w14:paraId="16A32050" w14:textId="77777777">
        <w:trPr>
          <w:trHeight w:hRule="exact" w:val="154"/>
        </w:trPr>
        <w:tc>
          <w:tcPr>
            <w:tcW w:w="437" w:type="dxa"/>
            <w:tcBorders>
              <w:right w:val="single" w:sz="4" w:space="0" w:color="000000"/>
            </w:tcBorders>
            <w:vAlign w:val="center"/>
          </w:tcPr>
          <w:p w14:paraId="16A32048" w14:textId="77777777" w:rsidR="00CF4BE1" w:rsidRDefault="00000000">
            <w:pPr>
              <w:spacing w:line="12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.02618</w:t>
            </w:r>
          </w:p>
        </w:tc>
        <w:tc>
          <w:tcPr>
            <w:tcW w:w="821" w:type="dxa"/>
            <w:gridSpan w:val="2"/>
            <w:tcBorders>
              <w:left w:val="single" w:sz="4" w:space="0" w:color="000000"/>
              <w:right w:val="single" w:sz="4" w:space="0" w:color="000000"/>
            </w:tcBorders>
            <w:vAlign w:val="center"/>
          </w:tcPr>
          <w:p w14:paraId="16A32049" w14:textId="77777777" w:rsidR="00CF4BE1" w:rsidRDefault="00000000">
            <w:pPr>
              <w:spacing w:line="139" w:lineRule="exact"/>
              <w:ind w:left="53"/>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 xml:space="preserve">.02618 </w:t>
            </w:r>
            <w:r>
              <w:rPr>
                <w:rFonts w:ascii="Bookman Old Style" w:eastAsia="Bookman Old Style" w:hAnsi="Bookman Old Style"/>
                <w:color w:val="000000"/>
                <w:spacing w:val="-11"/>
                <w:sz w:val="14"/>
                <w:vertAlign w:val="superscript"/>
              </w:rPr>
              <w:t>1</w:t>
            </w:r>
            <w:r>
              <w:rPr>
                <w:rFonts w:ascii="Bookman Old Style" w:eastAsia="Bookman Old Style" w:hAnsi="Bookman Old Style"/>
                <w:color w:val="000000"/>
                <w:spacing w:val="-11"/>
                <w:sz w:val="14"/>
              </w:rPr>
              <w:t xml:space="preserve"> 24</w:t>
            </w:r>
          </w:p>
        </w:tc>
        <w:tc>
          <w:tcPr>
            <w:tcW w:w="451" w:type="dxa"/>
            <w:tcBorders>
              <w:left w:val="single" w:sz="4" w:space="0" w:color="000000"/>
              <w:right w:val="single" w:sz="4" w:space="0" w:color="000000"/>
            </w:tcBorders>
            <w:vAlign w:val="center"/>
          </w:tcPr>
          <w:p w14:paraId="16A3204A" w14:textId="77777777" w:rsidR="00CF4BE1" w:rsidRDefault="00000000">
            <w:pPr>
              <w:spacing w:line="133"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.40674</w:t>
            </w:r>
          </w:p>
        </w:tc>
        <w:tc>
          <w:tcPr>
            <w:tcW w:w="470" w:type="dxa"/>
            <w:tcBorders>
              <w:left w:val="single" w:sz="4" w:space="0" w:color="000000"/>
              <w:right w:val="single" w:sz="4" w:space="0" w:color="000000"/>
            </w:tcBorders>
            <w:vAlign w:val="center"/>
          </w:tcPr>
          <w:p w14:paraId="16A3204B" w14:textId="77777777" w:rsidR="00CF4BE1" w:rsidRDefault="00000000">
            <w:pPr>
              <w:spacing w:line="135" w:lineRule="exact"/>
              <w:ind w:left="77"/>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.44522</w:t>
            </w:r>
          </w:p>
        </w:tc>
        <w:tc>
          <w:tcPr>
            <w:tcW w:w="375" w:type="dxa"/>
            <w:tcBorders>
              <w:left w:val="single" w:sz="4" w:space="0" w:color="000000"/>
              <w:right w:val="single" w:sz="4" w:space="0" w:color="000000"/>
            </w:tcBorders>
            <w:vAlign w:val="center"/>
          </w:tcPr>
          <w:p w14:paraId="16A3204C" w14:textId="77777777" w:rsidR="00CF4BE1" w:rsidRDefault="00000000">
            <w:pPr>
              <w:spacing w:line="125" w:lineRule="exact"/>
              <w:jc w:val="righ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46.5</w:t>
            </w:r>
          </w:p>
        </w:tc>
        <w:tc>
          <w:tcPr>
            <w:tcW w:w="456" w:type="dxa"/>
            <w:tcBorders>
              <w:left w:val="single" w:sz="4" w:space="0" w:color="000000"/>
              <w:right w:val="single" w:sz="4" w:space="0" w:color="000000"/>
            </w:tcBorders>
            <w:vAlign w:val="center"/>
          </w:tcPr>
          <w:p w14:paraId="16A3204D" w14:textId="77777777" w:rsidR="00CF4BE1" w:rsidRDefault="00000000">
            <w:pPr>
              <w:spacing w:line="148" w:lineRule="exact"/>
              <w:jc w:val="center"/>
              <w:textAlignment w:val="baseline"/>
              <w:rPr>
                <w:rFonts w:ascii="Bookman Old Style" w:eastAsia="Bookman Old Style" w:hAnsi="Bookman Old Style"/>
                <w:b/>
                <w:color w:val="000000"/>
                <w:spacing w:val="-14"/>
                <w:sz w:val="14"/>
              </w:rPr>
            </w:pPr>
            <w:r>
              <w:rPr>
                <w:rFonts w:ascii="Bookman Old Style" w:eastAsia="Bookman Old Style" w:hAnsi="Bookman Old Style"/>
                <w:b/>
                <w:color w:val="000000"/>
                <w:spacing w:val="-14"/>
                <w:sz w:val="14"/>
              </w:rPr>
              <w:t>.72537</w:t>
            </w:r>
          </w:p>
        </w:tc>
        <w:tc>
          <w:tcPr>
            <w:tcW w:w="878" w:type="dxa"/>
            <w:gridSpan w:val="2"/>
            <w:tcBorders>
              <w:left w:val="single" w:sz="4" w:space="0" w:color="000000"/>
              <w:right w:val="single" w:sz="4" w:space="0" w:color="000000"/>
            </w:tcBorders>
            <w:vAlign w:val="center"/>
          </w:tcPr>
          <w:p w14:paraId="16A3204E" w14:textId="77777777" w:rsidR="00CF4BE1" w:rsidRDefault="00000000">
            <w:pPr>
              <w:tabs>
                <w:tab w:val="decimal" w:pos="144"/>
              </w:tabs>
              <w:spacing w:line="148" w:lineRule="exact"/>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1.05378 1' 69</w:t>
            </w:r>
          </w:p>
        </w:tc>
        <w:tc>
          <w:tcPr>
            <w:tcW w:w="1035" w:type="dxa"/>
            <w:gridSpan w:val="2"/>
            <w:tcBorders>
              <w:left w:val="single" w:sz="4" w:space="0" w:color="000000"/>
            </w:tcBorders>
            <w:vAlign w:val="center"/>
          </w:tcPr>
          <w:p w14:paraId="16A3204F" w14:textId="77777777" w:rsidR="00CF4BE1" w:rsidRDefault="00000000">
            <w:pPr>
              <w:tabs>
                <w:tab w:val="right" w:pos="1080"/>
              </w:tabs>
              <w:spacing w:line="148" w:lineRule="exact"/>
              <w:ind w:left="90"/>
              <w:textAlignment w:val="baseline"/>
              <w:rPr>
                <w:rFonts w:ascii="Bookman Old Style" w:eastAsia="Bookman Old Style" w:hAnsi="Bookman Old Style"/>
                <w:color w:val="000000"/>
                <w:spacing w:val="-20"/>
                <w:sz w:val="14"/>
              </w:rPr>
            </w:pPr>
            <w:r>
              <w:rPr>
                <w:rFonts w:ascii="Bookman Old Style" w:eastAsia="Bookman Old Style" w:hAnsi="Bookman Old Style"/>
                <w:color w:val="000000"/>
                <w:spacing w:val="-20"/>
                <w:sz w:val="14"/>
              </w:rPr>
              <w:t>.93358 1</w:t>
            </w:r>
            <w:r>
              <w:rPr>
                <w:rFonts w:ascii="Bookman Old Style" w:eastAsia="Bookman Old Style" w:hAnsi="Bookman Old Style"/>
                <w:color w:val="000000"/>
                <w:spacing w:val="-20"/>
                <w:sz w:val="14"/>
              </w:rPr>
              <w:tab/>
              <w:t>2.60509</w:t>
            </w:r>
          </w:p>
        </w:tc>
      </w:tr>
      <w:tr w:rsidR="00CF4BE1" w14:paraId="16A32058" w14:textId="77777777">
        <w:trPr>
          <w:trHeight w:hRule="exact" w:val="158"/>
        </w:trPr>
        <w:tc>
          <w:tcPr>
            <w:tcW w:w="437" w:type="dxa"/>
            <w:tcBorders>
              <w:right w:val="single" w:sz="4" w:space="0" w:color="000000"/>
            </w:tcBorders>
            <w:vAlign w:val="center"/>
          </w:tcPr>
          <w:p w14:paraId="16A32051" w14:textId="77777777" w:rsidR="00CF4BE1" w:rsidRDefault="00000000">
            <w:pPr>
              <w:spacing w:before="32" w:line="121"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.03490</w:t>
            </w:r>
          </w:p>
        </w:tc>
        <w:tc>
          <w:tcPr>
            <w:tcW w:w="1272" w:type="dxa"/>
            <w:gridSpan w:val="3"/>
            <w:tcBorders>
              <w:left w:val="single" w:sz="4" w:space="0" w:color="000000"/>
              <w:right w:val="single" w:sz="4" w:space="0" w:color="000000"/>
            </w:tcBorders>
            <w:vAlign w:val="center"/>
          </w:tcPr>
          <w:p w14:paraId="16A32052" w14:textId="77777777" w:rsidR="00CF4BE1" w:rsidRDefault="00000000">
            <w:pPr>
              <w:tabs>
                <w:tab w:val="left" w:pos="504"/>
                <w:tab w:val="right" w:pos="1224"/>
              </w:tabs>
              <w:spacing w:line="130" w:lineRule="exact"/>
              <w:ind w:left="53"/>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.08192</w:t>
            </w:r>
            <w:r>
              <w:rPr>
                <w:rFonts w:ascii="Bookman Old Style" w:eastAsia="Bookman Old Style" w:hAnsi="Bookman Old Style"/>
                <w:color w:val="000000"/>
                <w:spacing w:val="-8"/>
                <w:sz w:val="14"/>
              </w:rPr>
              <w:tab/>
              <w:t>24,5</w:t>
            </w:r>
            <w:r>
              <w:rPr>
                <w:rFonts w:ascii="Bookman Old Style" w:eastAsia="Bookman Old Style" w:hAnsi="Bookman Old Style"/>
                <w:color w:val="000000"/>
                <w:spacing w:val="-8"/>
                <w:sz w:val="14"/>
              </w:rPr>
              <w:tab/>
              <w:t>.41469</w:t>
            </w:r>
          </w:p>
        </w:tc>
        <w:tc>
          <w:tcPr>
            <w:tcW w:w="470" w:type="dxa"/>
            <w:tcBorders>
              <w:left w:val="single" w:sz="4" w:space="0" w:color="000000"/>
              <w:right w:val="single" w:sz="4" w:space="0" w:color="000000"/>
            </w:tcBorders>
            <w:vAlign w:val="center"/>
          </w:tcPr>
          <w:p w14:paraId="16A32053" w14:textId="77777777" w:rsidR="00CF4BE1" w:rsidRDefault="00000000">
            <w:pPr>
              <w:spacing w:line="130" w:lineRule="exact"/>
              <w:ind w:left="77"/>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.45572</w:t>
            </w:r>
          </w:p>
        </w:tc>
        <w:tc>
          <w:tcPr>
            <w:tcW w:w="375" w:type="dxa"/>
            <w:tcBorders>
              <w:left w:val="single" w:sz="4" w:space="0" w:color="000000"/>
              <w:right w:val="single" w:sz="4" w:space="0" w:color="000000"/>
            </w:tcBorders>
            <w:vAlign w:val="center"/>
          </w:tcPr>
          <w:p w14:paraId="16A32054" w14:textId="77777777" w:rsidR="00CF4BE1" w:rsidRDefault="00000000">
            <w:pPr>
              <w:spacing w:line="124" w:lineRule="exact"/>
              <w:jc w:val="righ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47</w:t>
            </w:r>
          </w:p>
        </w:tc>
        <w:tc>
          <w:tcPr>
            <w:tcW w:w="456" w:type="dxa"/>
            <w:tcBorders>
              <w:left w:val="single" w:sz="4" w:space="0" w:color="000000"/>
              <w:right w:val="single" w:sz="4" w:space="0" w:color="000000"/>
            </w:tcBorders>
            <w:vAlign w:val="center"/>
          </w:tcPr>
          <w:p w14:paraId="16A32055" w14:textId="77777777" w:rsidR="00CF4BE1" w:rsidRDefault="00000000">
            <w:pPr>
              <w:spacing w:line="137" w:lineRule="exact"/>
              <w:jc w:val="center"/>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.731a5</w:t>
            </w:r>
          </w:p>
        </w:tc>
        <w:tc>
          <w:tcPr>
            <w:tcW w:w="878" w:type="dxa"/>
            <w:gridSpan w:val="2"/>
            <w:tcBorders>
              <w:left w:val="single" w:sz="4" w:space="0" w:color="000000"/>
              <w:right w:val="single" w:sz="4" w:space="0" w:color="000000"/>
            </w:tcBorders>
            <w:vAlign w:val="center"/>
          </w:tcPr>
          <w:p w14:paraId="16A32056" w14:textId="77777777" w:rsidR="00CF4BE1" w:rsidRDefault="00000000">
            <w:pPr>
              <w:tabs>
                <w:tab w:val="right" w:pos="864"/>
              </w:tabs>
              <w:spacing w:line="140" w:lineRule="exact"/>
              <w:ind w:left="53"/>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1.07237</w:t>
            </w:r>
            <w:r>
              <w:rPr>
                <w:rFonts w:ascii="Bookman Old Style" w:eastAsia="Bookman Old Style" w:hAnsi="Bookman Old Style"/>
                <w:color w:val="000000"/>
                <w:spacing w:val="-12"/>
                <w:sz w:val="14"/>
              </w:rPr>
              <w:tab/>
              <w:t>69.5</w:t>
            </w:r>
          </w:p>
        </w:tc>
        <w:tc>
          <w:tcPr>
            <w:tcW w:w="1035" w:type="dxa"/>
            <w:gridSpan w:val="2"/>
            <w:tcBorders>
              <w:left w:val="single" w:sz="4" w:space="0" w:color="000000"/>
            </w:tcBorders>
            <w:vAlign w:val="center"/>
          </w:tcPr>
          <w:p w14:paraId="16A32057" w14:textId="77777777" w:rsidR="00CF4BE1" w:rsidRDefault="00000000">
            <w:pPr>
              <w:tabs>
                <w:tab w:val="right" w:pos="1080"/>
              </w:tabs>
              <w:spacing w:line="153" w:lineRule="exact"/>
              <w:ind w:left="90"/>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.93667</w:t>
            </w:r>
            <w:r>
              <w:rPr>
                <w:rFonts w:ascii="Bookman Old Style" w:eastAsia="Bookman Old Style" w:hAnsi="Bookman Old Style"/>
                <w:color w:val="000000"/>
                <w:spacing w:val="-14"/>
                <w:sz w:val="14"/>
              </w:rPr>
              <w:tab/>
              <w:t>2.67462</w:t>
            </w:r>
          </w:p>
        </w:tc>
      </w:tr>
      <w:tr w:rsidR="00CF4BE1" w14:paraId="16A32060" w14:textId="77777777">
        <w:trPr>
          <w:trHeight w:hRule="exact" w:val="158"/>
        </w:trPr>
        <w:tc>
          <w:tcPr>
            <w:tcW w:w="437" w:type="dxa"/>
            <w:tcBorders>
              <w:right w:val="single" w:sz="4" w:space="0" w:color="000000"/>
            </w:tcBorders>
            <w:vAlign w:val="center"/>
          </w:tcPr>
          <w:p w14:paraId="16A32059" w14:textId="77777777" w:rsidR="00CF4BE1" w:rsidRDefault="00000000">
            <w:pPr>
              <w:spacing w:before="33" w:line="12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.01862</w:t>
            </w:r>
          </w:p>
        </w:tc>
        <w:tc>
          <w:tcPr>
            <w:tcW w:w="1272" w:type="dxa"/>
            <w:gridSpan w:val="3"/>
            <w:tcBorders>
              <w:left w:val="single" w:sz="4" w:space="0" w:color="000000"/>
              <w:right w:val="single" w:sz="4" w:space="0" w:color="000000"/>
            </w:tcBorders>
            <w:vAlign w:val="center"/>
          </w:tcPr>
          <w:p w14:paraId="16A3205A" w14:textId="77777777" w:rsidR="00CF4BE1" w:rsidRDefault="00000000">
            <w:pPr>
              <w:tabs>
                <w:tab w:val="right" w:pos="1224"/>
              </w:tabs>
              <w:spacing w:line="153" w:lineRule="exact"/>
              <w:ind w:left="53"/>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 xml:space="preserve">.04366 </w:t>
            </w:r>
            <w:r>
              <w:rPr>
                <w:rFonts w:ascii="Bookman Old Style" w:eastAsia="Bookman Old Style" w:hAnsi="Bookman Old Style"/>
                <w:color w:val="000000"/>
                <w:spacing w:val="-15"/>
                <w:sz w:val="14"/>
                <w:vertAlign w:val="superscript"/>
              </w:rPr>
              <w:t>1</w:t>
            </w:r>
            <w:r>
              <w:rPr>
                <w:rFonts w:ascii="Bookman Old Style" w:eastAsia="Bookman Old Style" w:hAnsi="Bookman Old Style"/>
                <w:color w:val="000000"/>
                <w:spacing w:val="-15"/>
                <w:sz w:val="14"/>
              </w:rPr>
              <w:t xml:space="preserve"> • 25</w:t>
            </w:r>
            <w:r>
              <w:rPr>
                <w:rFonts w:ascii="Bookman Old Style" w:eastAsia="Bookman Old Style" w:hAnsi="Bookman Old Style"/>
                <w:color w:val="000000"/>
                <w:spacing w:val="-15"/>
                <w:sz w:val="14"/>
              </w:rPr>
              <w:tab/>
              <w:t>.42262</w:t>
            </w:r>
          </w:p>
        </w:tc>
        <w:tc>
          <w:tcPr>
            <w:tcW w:w="845" w:type="dxa"/>
            <w:gridSpan w:val="2"/>
            <w:tcBorders>
              <w:left w:val="single" w:sz="4" w:space="0" w:color="000000"/>
              <w:right w:val="single" w:sz="4" w:space="0" w:color="000000"/>
            </w:tcBorders>
            <w:vAlign w:val="center"/>
          </w:tcPr>
          <w:p w14:paraId="16A3205B" w14:textId="443CFD08" w:rsidR="00CF4BE1" w:rsidRDefault="00000000">
            <w:pPr>
              <w:spacing w:line="133" w:lineRule="exact"/>
              <w:ind w:left="77"/>
              <w:textAlignment w:val="baseline"/>
              <w:rPr>
                <w:rFonts w:ascii="Bookman Old Style" w:eastAsia="Bookman Old Style" w:hAnsi="Bookman Old Style"/>
                <w:color w:val="000000"/>
                <w:spacing w:val="-17"/>
                <w:sz w:val="14"/>
              </w:rPr>
            </w:pPr>
            <w:r>
              <w:rPr>
                <w:rFonts w:ascii="Bookman Old Style" w:eastAsia="Bookman Old Style" w:hAnsi="Bookman Old Style"/>
                <w:color w:val="000000"/>
                <w:spacing w:val="-17"/>
                <w:sz w:val="14"/>
              </w:rPr>
              <w:t>.46630</w:t>
            </w:r>
            <w:r w:rsidR="0027141B">
              <w:rPr>
                <w:rFonts w:ascii="Bookman Old Style" w:eastAsia="Bookman Old Style" w:hAnsi="Bookman Old Style"/>
                <w:color w:val="000000"/>
                <w:spacing w:val="-17"/>
                <w:sz w:val="14"/>
              </w:rPr>
              <w:t>;</w:t>
            </w:r>
            <w:r>
              <w:rPr>
                <w:rFonts w:ascii="Bookman Old Style" w:eastAsia="Bookman Old Style" w:hAnsi="Bookman Old Style"/>
                <w:color w:val="000000"/>
                <w:spacing w:val="-17"/>
                <w:sz w:val="14"/>
              </w:rPr>
              <w:t xml:space="preserve"> 47.5</w:t>
            </w:r>
          </w:p>
        </w:tc>
        <w:tc>
          <w:tcPr>
            <w:tcW w:w="456" w:type="dxa"/>
            <w:tcBorders>
              <w:left w:val="single" w:sz="4" w:space="0" w:color="000000"/>
              <w:right w:val="single" w:sz="4" w:space="0" w:color="000000"/>
            </w:tcBorders>
            <w:vAlign w:val="center"/>
          </w:tcPr>
          <w:p w14:paraId="16A3205C" w14:textId="77777777" w:rsidR="00CF4BE1" w:rsidRDefault="00000000">
            <w:pPr>
              <w:spacing w:line="135"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.73728</w:t>
            </w:r>
          </w:p>
        </w:tc>
        <w:tc>
          <w:tcPr>
            <w:tcW w:w="878" w:type="dxa"/>
            <w:gridSpan w:val="2"/>
            <w:tcBorders>
              <w:left w:val="single" w:sz="4" w:space="0" w:color="000000"/>
              <w:right w:val="single" w:sz="4" w:space="0" w:color="000000"/>
            </w:tcBorders>
            <w:vAlign w:val="center"/>
          </w:tcPr>
          <w:p w14:paraId="16A3205D" w14:textId="77777777" w:rsidR="00CF4BE1" w:rsidRDefault="00000000">
            <w:pPr>
              <w:tabs>
                <w:tab w:val="decimal" w:pos="144"/>
              </w:tabs>
              <w:spacing w:line="153"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 xml:space="preserve">1.09131 </w:t>
            </w:r>
            <w:r>
              <w:rPr>
                <w:rFonts w:ascii="Bookman Old Style" w:eastAsia="Bookman Old Style" w:hAnsi="Bookman Old Style"/>
                <w:color w:val="000000"/>
                <w:spacing w:val="-15"/>
                <w:sz w:val="14"/>
                <w:vertAlign w:val="superscript"/>
              </w:rPr>
              <w:t>11</w:t>
            </w:r>
            <w:r>
              <w:rPr>
                <w:rFonts w:ascii="Bookman Old Style" w:eastAsia="Bookman Old Style" w:hAnsi="Bookman Old Style"/>
                <w:color w:val="000000"/>
                <w:spacing w:val="-15"/>
                <w:sz w:val="14"/>
              </w:rPr>
              <w:t xml:space="preserve"> 70</w:t>
            </w:r>
          </w:p>
        </w:tc>
        <w:tc>
          <w:tcPr>
            <w:tcW w:w="1035" w:type="dxa"/>
            <w:gridSpan w:val="2"/>
            <w:tcBorders>
              <w:left w:val="single" w:sz="4" w:space="0" w:color="000000"/>
            </w:tcBorders>
            <w:vAlign w:val="center"/>
          </w:tcPr>
          <w:p w14:paraId="16A3205E" w14:textId="77777777" w:rsidR="00CF4BE1" w:rsidRDefault="00000000">
            <w:pPr>
              <w:tabs>
                <w:tab w:val="right" w:pos="1080"/>
              </w:tabs>
              <w:spacing w:line="124" w:lineRule="exact"/>
              <w:ind w:left="72"/>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.93969</w:t>
            </w:r>
            <w:r>
              <w:rPr>
                <w:rFonts w:ascii="Bookman Old Style" w:eastAsia="Bookman Old Style" w:hAnsi="Bookman Old Style"/>
                <w:color w:val="000000"/>
                <w:spacing w:val="-13"/>
                <w:sz w:val="14"/>
              </w:rPr>
              <w:tab/>
              <w:t>2,74748</w:t>
            </w:r>
          </w:p>
          <w:p w14:paraId="16A3205F" w14:textId="77777777" w:rsidR="00CF4BE1" w:rsidRDefault="00000000">
            <w:pPr>
              <w:spacing w:line="29" w:lineRule="exact"/>
              <w:jc w:val="center"/>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I</w:t>
            </w:r>
          </w:p>
        </w:tc>
      </w:tr>
      <w:tr w:rsidR="00CF4BE1" w14:paraId="16A32065" w14:textId="77777777">
        <w:trPr>
          <w:trHeight w:hRule="exact" w:val="168"/>
        </w:trPr>
        <w:tc>
          <w:tcPr>
            <w:tcW w:w="437" w:type="dxa"/>
            <w:tcBorders>
              <w:right w:val="single" w:sz="4" w:space="0" w:color="000000"/>
            </w:tcBorders>
            <w:vAlign w:val="center"/>
          </w:tcPr>
          <w:p w14:paraId="16A32061" w14:textId="77777777" w:rsidR="00CF4BE1" w:rsidRDefault="00000000">
            <w:pPr>
              <w:spacing w:line="123"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.05234</w:t>
            </w:r>
          </w:p>
        </w:tc>
        <w:tc>
          <w:tcPr>
            <w:tcW w:w="2117" w:type="dxa"/>
            <w:gridSpan w:val="5"/>
            <w:tcBorders>
              <w:left w:val="single" w:sz="4" w:space="0" w:color="000000"/>
              <w:right w:val="single" w:sz="4" w:space="0" w:color="000000"/>
            </w:tcBorders>
            <w:vAlign w:val="center"/>
          </w:tcPr>
          <w:p w14:paraId="16A32062" w14:textId="77777777" w:rsidR="00CF4BE1" w:rsidRDefault="00000000">
            <w:pPr>
              <w:tabs>
                <w:tab w:val="left" w:pos="576"/>
                <w:tab w:val="left" w:pos="864"/>
                <w:tab w:val="right" w:pos="2016"/>
              </w:tabs>
              <w:spacing w:line="153"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.05240</w:t>
            </w:r>
            <w:r>
              <w:rPr>
                <w:rFonts w:ascii="Bookman Old Style" w:eastAsia="Bookman Old Style" w:hAnsi="Bookman Old Style"/>
                <w:color w:val="000000"/>
                <w:sz w:val="14"/>
              </w:rPr>
              <w:tab/>
              <w:t>25.5</w:t>
            </w:r>
            <w:r>
              <w:rPr>
                <w:rFonts w:ascii="Bookman Old Style" w:eastAsia="Bookman Old Style" w:hAnsi="Bookman Old Style"/>
                <w:color w:val="000000"/>
                <w:sz w:val="14"/>
              </w:rPr>
              <w:tab/>
              <w:t>.43051</w:t>
            </w:r>
            <w:r>
              <w:rPr>
                <w:rFonts w:ascii="Bookman Old Style" w:eastAsia="Bookman Old Style" w:hAnsi="Bookman Old Style"/>
                <w:color w:val="000000"/>
                <w:sz w:val="14"/>
              </w:rPr>
              <w:tab/>
              <w:t xml:space="preserve">.47697 </w:t>
            </w:r>
            <w:r>
              <w:rPr>
                <w:rFonts w:ascii="Bookman Old Style" w:eastAsia="Bookman Old Style" w:hAnsi="Bookman Old Style"/>
                <w:color w:val="000000"/>
                <w:sz w:val="14"/>
                <w:vertAlign w:val="subscript"/>
              </w:rPr>
              <w:t>'</w:t>
            </w:r>
            <w:r>
              <w:rPr>
                <w:rFonts w:eastAsia="Times New Roman"/>
                <w:b/>
                <w:color w:val="000000"/>
                <w:sz w:val="14"/>
                <w:vertAlign w:val="subscript"/>
              </w:rPr>
              <w:t>48</w:t>
            </w:r>
            <w:r>
              <w:rPr>
                <w:rFonts w:ascii="Bookman Old Style" w:eastAsia="Bookman Old Style" w:hAnsi="Bookman Old Style"/>
                <w:b/>
                <w:color w:val="000000"/>
                <w:sz w:val="14"/>
              </w:rPr>
              <w:t xml:space="preserve"> </w:t>
            </w:r>
          </w:p>
        </w:tc>
        <w:tc>
          <w:tcPr>
            <w:tcW w:w="456" w:type="dxa"/>
            <w:tcBorders>
              <w:left w:val="single" w:sz="4" w:space="0" w:color="000000"/>
              <w:right w:val="single" w:sz="4" w:space="0" w:color="000000"/>
            </w:tcBorders>
            <w:vAlign w:val="center"/>
          </w:tcPr>
          <w:p w14:paraId="16A32063" w14:textId="77777777" w:rsidR="00CF4BE1" w:rsidRDefault="00000000">
            <w:pPr>
              <w:spacing w:line="153"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.74314</w:t>
            </w:r>
          </w:p>
        </w:tc>
        <w:tc>
          <w:tcPr>
            <w:tcW w:w="1913" w:type="dxa"/>
            <w:gridSpan w:val="4"/>
            <w:tcBorders>
              <w:left w:val="single" w:sz="4" w:space="0" w:color="000000"/>
            </w:tcBorders>
            <w:vAlign w:val="center"/>
          </w:tcPr>
          <w:p w14:paraId="16A32064" w14:textId="77777777" w:rsidR="00CF4BE1" w:rsidRDefault="00000000">
            <w:pPr>
              <w:tabs>
                <w:tab w:val="left" w:pos="936"/>
                <w:tab w:val="right" w:pos="1944"/>
              </w:tabs>
              <w:spacing w:line="153" w:lineRule="exact"/>
              <w:ind w:left="53"/>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 xml:space="preserve">1.11061 -, </w:t>
            </w:r>
            <w:r>
              <w:rPr>
                <w:rFonts w:ascii="Bookman Old Style" w:eastAsia="Bookman Old Style" w:hAnsi="Bookman Old Style"/>
                <w:b/>
                <w:color w:val="000000"/>
                <w:spacing w:val="-14"/>
                <w:sz w:val="14"/>
              </w:rPr>
              <w:t>70.5</w:t>
            </w:r>
            <w:r>
              <w:rPr>
                <w:rFonts w:ascii="Bookman Old Style" w:eastAsia="Bookman Old Style" w:hAnsi="Bookman Old Style"/>
                <w:b/>
                <w:color w:val="000000"/>
                <w:spacing w:val="-14"/>
                <w:sz w:val="14"/>
              </w:rPr>
              <w:tab/>
            </w:r>
            <w:r>
              <w:rPr>
                <w:rFonts w:ascii="Bookman Old Style" w:eastAsia="Bookman Old Style" w:hAnsi="Bookman Old Style"/>
                <w:color w:val="000000"/>
                <w:spacing w:val="-14"/>
                <w:sz w:val="14"/>
              </w:rPr>
              <w:t>.</w:t>
            </w:r>
            <w:proofErr w:type="gramStart"/>
            <w:r>
              <w:rPr>
                <w:rFonts w:ascii="Bookman Old Style" w:eastAsia="Bookman Old Style" w:hAnsi="Bookman Old Style"/>
                <w:color w:val="000000"/>
                <w:spacing w:val="-14"/>
                <w:sz w:val="14"/>
              </w:rPr>
              <w:t>94264 :</w:t>
            </w:r>
            <w:proofErr w:type="gramEnd"/>
            <w:r>
              <w:rPr>
                <w:rFonts w:ascii="Bookman Old Style" w:eastAsia="Bookman Old Style" w:hAnsi="Bookman Old Style"/>
                <w:color w:val="000000"/>
                <w:spacing w:val="-14"/>
                <w:sz w:val="14"/>
              </w:rPr>
              <w:tab/>
              <w:t>2.82391</w:t>
            </w:r>
          </w:p>
        </w:tc>
      </w:tr>
      <w:tr w:rsidR="00CF4BE1" w14:paraId="16A3206A" w14:textId="77777777">
        <w:trPr>
          <w:trHeight w:hRule="exact" w:val="159"/>
        </w:trPr>
        <w:tc>
          <w:tcPr>
            <w:tcW w:w="437" w:type="dxa"/>
            <w:tcBorders>
              <w:right w:val="single" w:sz="4" w:space="0" w:color="000000"/>
            </w:tcBorders>
            <w:vAlign w:val="center"/>
          </w:tcPr>
          <w:p w14:paraId="16A32066" w14:textId="77777777" w:rsidR="00CF4BE1" w:rsidRDefault="00000000">
            <w:pPr>
              <w:spacing w:line="13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.06105</w:t>
            </w:r>
          </w:p>
        </w:tc>
        <w:tc>
          <w:tcPr>
            <w:tcW w:w="2117" w:type="dxa"/>
            <w:gridSpan w:val="5"/>
            <w:tcBorders>
              <w:left w:val="single" w:sz="4" w:space="0" w:color="000000"/>
              <w:right w:val="single" w:sz="4" w:space="0" w:color="000000"/>
            </w:tcBorders>
            <w:vAlign w:val="center"/>
          </w:tcPr>
          <w:p w14:paraId="16A32067" w14:textId="77777777" w:rsidR="00CF4BE1" w:rsidRDefault="00000000">
            <w:pPr>
              <w:tabs>
                <w:tab w:val="left" w:pos="864"/>
                <w:tab w:val="left" w:pos="1368"/>
                <w:tab w:val="right" w:pos="2088"/>
              </w:tabs>
              <w:spacing w:line="158" w:lineRule="exact"/>
              <w:ind w:left="53"/>
              <w:textAlignment w:val="baseline"/>
              <w:rPr>
                <w:rFonts w:ascii="Bookman Old Style" w:eastAsia="Bookman Old Style" w:hAnsi="Bookman Old Style"/>
                <w:color w:val="000000"/>
                <w:spacing w:val="-6"/>
                <w:sz w:val="14"/>
              </w:rPr>
            </w:pPr>
            <w:r>
              <w:rPr>
                <w:rFonts w:ascii="Bookman Old Style" w:eastAsia="Bookman Old Style" w:hAnsi="Bookman Old Style"/>
                <w:color w:val="000000"/>
                <w:spacing w:val="-6"/>
                <w:sz w:val="14"/>
              </w:rPr>
              <w:t xml:space="preserve">.06116 </w:t>
            </w:r>
            <w:r>
              <w:rPr>
                <w:rFonts w:ascii="Bookman Old Style" w:eastAsia="Bookman Old Style" w:hAnsi="Bookman Old Style"/>
                <w:color w:val="000000"/>
                <w:spacing w:val="-6"/>
                <w:sz w:val="14"/>
                <w:vertAlign w:val="superscript"/>
              </w:rPr>
              <w:t>I</w:t>
            </w:r>
            <w:r>
              <w:rPr>
                <w:rFonts w:ascii="Bookman Old Style" w:eastAsia="Bookman Old Style" w:hAnsi="Bookman Old Style"/>
                <w:color w:val="000000"/>
                <w:spacing w:val="-6"/>
                <w:sz w:val="14"/>
              </w:rPr>
              <w:t>26</w:t>
            </w:r>
            <w:r>
              <w:rPr>
                <w:rFonts w:ascii="Bookman Old Style" w:eastAsia="Bookman Old Style" w:hAnsi="Bookman Old Style"/>
                <w:color w:val="000000"/>
                <w:spacing w:val="-6"/>
                <w:sz w:val="14"/>
              </w:rPr>
              <w:tab/>
              <w:t>.43897</w:t>
            </w:r>
            <w:r>
              <w:rPr>
                <w:rFonts w:ascii="Bookman Old Style" w:eastAsia="Bookman Old Style" w:hAnsi="Bookman Old Style"/>
                <w:color w:val="000000"/>
                <w:spacing w:val="-6"/>
                <w:sz w:val="14"/>
              </w:rPr>
              <w:tab/>
              <w:t xml:space="preserve">.48773 </w:t>
            </w:r>
            <w:r>
              <w:rPr>
                <w:rFonts w:ascii="Bookman Old Style" w:eastAsia="Bookman Old Style" w:hAnsi="Bookman Old Style"/>
                <w:color w:val="000000"/>
                <w:spacing w:val="-6"/>
                <w:sz w:val="14"/>
              </w:rPr>
              <w:tab/>
            </w:r>
            <w:r>
              <w:rPr>
                <w:rFonts w:ascii="Bookman Old Style" w:eastAsia="Bookman Old Style" w:hAnsi="Bookman Old Style"/>
                <w:color w:val="000000"/>
                <w:spacing w:val="-6"/>
                <w:sz w:val="14"/>
                <w:vertAlign w:val="subscript"/>
              </w:rPr>
              <w:t>48.5</w:t>
            </w:r>
            <w:r>
              <w:rPr>
                <w:rFonts w:ascii="Bookman Old Style" w:eastAsia="Bookman Old Style" w:hAnsi="Bookman Old Style"/>
                <w:color w:val="000000"/>
                <w:spacing w:val="-6"/>
                <w:sz w:val="14"/>
              </w:rPr>
              <w:t xml:space="preserve"> </w:t>
            </w:r>
          </w:p>
        </w:tc>
        <w:tc>
          <w:tcPr>
            <w:tcW w:w="456" w:type="dxa"/>
            <w:tcBorders>
              <w:left w:val="single" w:sz="4" w:space="0" w:color="000000"/>
              <w:right w:val="single" w:sz="4" w:space="0" w:color="000000"/>
            </w:tcBorders>
            <w:vAlign w:val="center"/>
          </w:tcPr>
          <w:p w14:paraId="16A32068" w14:textId="77777777" w:rsidR="00CF4BE1" w:rsidRDefault="00000000">
            <w:pPr>
              <w:spacing w:line="14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.74896</w:t>
            </w:r>
          </w:p>
        </w:tc>
        <w:tc>
          <w:tcPr>
            <w:tcW w:w="1913" w:type="dxa"/>
            <w:gridSpan w:val="4"/>
            <w:tcBorders>
              <w:left w:val="single" w:sz="4" w:space="0" w:color="000000"/>
            </w:tcBorders>
            <w:vAlign w:val="center"/>
          </w:tcPr>
          <w:p w14:paraId="16A32069" w14:textId="77777777" w:rsidR="00CF4BE1" w:rsidRDefault="00000000">
            <w:pPr>
              <w:tabs>
                <w:tab w:val="left" w:pos="864"/>
                <w:tab w:val="right" w:pos="1944"/>
              </w:tabs>
              <w:spacing w:line="158" w:lineRule="exact"/>
              <w:ind w:left="53"/>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1.130291: 71</w:t>
            </w:r>
            <w:r>
              <w:rPr>
                <w:rFonts w:ascii="Bookman Old Style" w:eastAsia="Bookman Old Style" w:hAnsi="Bookman Old Style"/>
                <w:color w:val="000000"/>
                <w:spacing w:val="-12"/>
                <w:sz w:val="14"/>
              </w:rPr>
              <w:tab/>
            </w:r>
            <w:r>
              <w:rPr>
                <w:rFonts w:ascii="Arial" w:eastAsia="Arial" w:hAnsi="Arial"/>
                <w:color w:val="000000"/>
                <w:spacing w:val="-12"/>
                <w:sz w:val="14"/>
              </w:rPr>
              <w:t xml:space="preserve">I </w:t>
            </w:r>
            <w:r>
              <w:rPr>
                <w:rFonts w:ascii="Bookman Old Style" w:eastAsia="Bookman Old Style" w:hAnsi="Bookman Old Style"/>
                <w:color w:val="000000"/>
                <w:spacing w:val="-12"/>
                <w:sz w:val="14"/>
              </w:rPr>
              <w:t>.94552 I</w:t>
            </w:r>
            <w:r>
              <w:rPr>
                <w:rFonts w:ascii="Bookman Old Style" w:eastAsia="Bookman Old Style" w:hAnsi="Bookman Old Style"/>
                <w:color w:val="000000"/>
                <w:spacing w:val="-12"/>
                <w:sz w:val="14"/>
              </w:rPr>
              <w:tab/>
              <w:t>2.90421</w:t>
            </w:r>
          </w:p>
        </w:tc>
      </w:tr>
      <w:tr w:rsidR="00CF4BE1" w14:paraId="16A3206E" w14:textId="77777777">
        <w:trPr>
          <w:trHeight w:hRule="exact" w:val="163"/>
        </w:trPr>
        <w:tc>
          <w:tcPr>
            <w:tcW w:w="437" w:type="dxa"/>
            <w:tcBorders>
              <w:right w:val="single" w:sz="4" w:space="0" w:color="000000"/>
            </w:tcBorders>
            <w:vAlign w:val="center"/>
          </w:tcPr>
          <w:p w14:paraId="16A3206B"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.06976</w:t>
            </w:r>
          </w:p>
        </w:tc>
        <w:tc>
          <w:tcPr>
            <w:tcW w:w="2573" w:type="dxa"/>
            <w:gridSpan w:val="6"/>
            <w:tcBorders>
              <w:left w:val="single" w:sz="4" w:space="0" w:color="000000"/>
              <w:right w:val="single" w:sz="4" w:space="0" w:color="000000"/>
            </w:tcBorders>
            <w:vAlign w:val="center"/>
          </w:tcPr>
          <w:p w14:paraId="16A3206C" w14:textId="77777777" w:rsidR="00CF4BE1" w:rsidRDefault="00000000">
            <w:pPr>
              <w:tabs>
                <w:tab w:val="left" w:pos="576"/>
                <w:tab w:val="left" w:pos="864"/>
                <w:tab w:val="left" w:pos="1368"/>
                <w:tab w:val="left" w:pos="1872"/>
                <w:tab w:val="right" w:pos="2520"/>
              </w:tabs>
              <w:spacing w:line="145" w:lineRule="exact"/>
              <w:ind w:left="53"/>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.06992</w:t>
            </w:r>
            <w:r>
              <w:rPr>
                <w:rFonts w:ascii="Bookman Old Style" w:eastAsia="Bookman Old Style" w:hAnsi="Bookman Old Style"/>
                <w:color w:val="000000"/>
                <w:spacing w:val="-15"/>
                <w:sz w:val="14"/>
              </w:rPr>
              <w:tab/>
              <w:t>26.5</w:t>
            </w:r>
            <w:r>
              <w:rPr>
                <w:rFonts w:ascii="Bookman Old Style" w:eastAsia="Bookman Old Style" w:hAnsi="Bookman Old Style"/>
                <w:color w:val="000000"/>
                <w:spacing w:val="-15"/>
                <w:sz w:val="14"/>
              </w:rPr>
              <w:tab/>
              <w:t>.44620</w:t>
            </w:r>
            <w:r>
              <w:rPr>
                <w:rFonts w:ascii="Bookman Old Style" w:eastAsia="Bookman Old Style" w:hAnsi="Bookman Old Style"/>
                <w:color w:val="000000"/>
                <w:spacing w:val="-15"/>
                <w:sz w:val="14"/>
              </w:rPr>
              <w:tab/>
              <w:t>.498.58</w:t>
            </w:r>
            <w:r>
              <w:rPr>
                <w:rFonts w:ascii="Bookman Old Style" w:eastAsia="Bookman Old Style" w:hAnsi="Bookman Old Style"/>
                <w:color w:val="000000"/>
                <w:spacing w:val="-15"/>
                <w:sz w:val="14"/>
              </w:rPr>
              <w:tab/>
              <w:t>49</w:t>
            </w:r>
            <w:r>
              <w:rPr>
                <w:rFonts w:ascii="Bookman Old Style" w:eastAsia="Bookman Old Style" w:hAnsi="Bookman Old Style"/>
                <w:color w:val="000000"/>
                <w:spacing w:val="-15"/>
                <w:sz w:val="14"/>
              </w:rPr>
              <w:tab/>
              <w:t>.75171</w:t>
            </w:r>
          </w:p>
        </w:tc>
        <w:tc>
          <w:tcPr>
            <w:tcW w:w="1913" w:type="dxa"/>
            <w:gridSpan w:val="4"/>
            <w:tcBorders>
              <w:left w:val="single" w:sz="4" w:space="0" w:color="000000"/>
            </w:tcBorders>
            <w:vAlign w:val="center"/>
          </w:tcPr>
          <w:p w14:paraId="16A3206D" w14:textId="77777777" w:rsidR="00CF4BE1" w:rsidRDefault="00000000">
            <w:pPr>
              <w:tabs>
                <w:tab w:val="left" w:pos="936"/>
                <w:tab w:val="right" w:pos="1944"/>
              </w:tabs>
              <w:spacing w:after="2" w:line="156"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 xml:space="preserve">1.15037 </w:t>
            </w:r>
            <w:r>
              <w:rPr>
                <w:rFonts w:ascii="Bookman Old Style" w:eastAsia="Bookman Old Style" w:hAnsi="Bookman Old Style"/>
                <w:color w:val="000000"/>
                <w:spacing w:val="-9"/>
                <w:sz w:val="14"/>
                <w:vertAlign w:val="superscript"/>
              </w:rPr>
              <w:t>1</w:t>
            </w:r>
            <w:r>
              <w:rPr>
                <w:rFonts w:ascii="Bookman Old Style" w:eastAsia="Bookman Old Style" w:hAnsi="Bookman Old Style"/>
                <w:color w:val="000000"/>
                <w:spacing w:val="-9"/>
                <w:sz w:val="14"/>
              </w:rPr>
              <w:t>71.5</w:t>
            </w:r>
            <w:r>
              <w:rPr>
                <w:rFonts w:ascii="Bookman Old Style" w:eastAsia="Bookman Old Style" w:hAnsi="Bookman Old Style"/>
                <w:color w:val="000000"/>
                <w:spacing w:val="-9"/>
                <w:sz w:val="14"/>
              </w:rPr>
              <w:tab/>
              <w:t>.94882</w:t>
            </w:r>
            <w:r>
              <w:rPr>
                <w:rFonts w:ascii="Bookman Old Style" w:eastAsia="Bookman Old Style" w:hAnsi="Bookman Old Style"/>
                <w:color w:val="000000"/>
                <w:spacing w:val="-9"/>
                <w:sz w:val="14"/>
              </w:rPr>
              <w:tab/>
              <w:t>2.98;69</w:t>
            </w:r>
          </w:p>
        </w:tc>
      </w:tr>
      <w:tr w:rsidR="00CF4BE1" w14:paraId="16A32072" w14:textId="77777777">
        <w:trPr>
          <w:trHeight w:hRule="exact" w:val="158"/>
        </w:trPr>
        <w:tc>
          <w:tcPr>
            <w:tcW w:w="437" w:type="dxa"/>
            <w:tcBorders>
              <w:right w:val="single" w:sz="4" w:space="0" w:color="000000"/>
            </w:tcBorders>
            <w:vAlign w:val="center"/>
          </w:tcPr>
          <w:p w14:paraId="16A3206F"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.07818</w:t>
            </w:r>
          </w:p>
        </w:tc>
        <w:tc>
          <w:tcPr>
            <w:tcW w:w="2573" w:type="dxa"/>
            <w:gridSpan w:val="6"/>
            <w:tcBorders>
              <w:left w:val="single" w:sz="4" w:space="0" w:color="000000"/>
              <w:right w:val="single" w:sz="4" w:space="0" w:color="000000"/>
            </w:tcBorders>
            <w:vAlign w:val="center"/>
          </w:tcPr>
          <w:p w14:paraId="16A32070" w14:textId="77777777" w:rsidR="00CF4BE1" w:rsidRDefault="00000000">
            <w:pPr>
              <w:tabs>
                <w:tab w:val="left" w:pos="792"/>
                <w:tab w:val="left" w:pos="1872"/>
                <w:tab w:val="right" w:pos="2520"/>
              </w:tabs>
              <w:spacing w:line="144" w:lineRule="exact"/>
              <w:ind w:left="53"/>
              <w:textAlignment w:val="baseline"/>
              <w:rPr>
                <w:rFonts w:ascii="Bookman Old Style" w:eastAsia="Bookman Old Style" w:hAnsi="Bookman Old Style"/>
                <w:color w:val="000000"/>
                <w:spacing w:val="-34"/>
                <w:sz w:val="14"/>
              </w:rPr>
            </w:pPr>
            <w:r>
              <w:rPr>
                <w:rFonts w:ascii="Bookman Old Style" w:eastAsia="Bookman Old Style" w:hAnsi="Bookman Old Style"/>
                <w:color w:val="000000"/>
                <w:spacing w:val="-34"/>
                <w:sz w:val="14"/>
              </w:rPr>
              <w:t>.07870 127</w:t>
            </w:r>
            <w:r>
              <w:rPr>
                <w:rFonts w:ascii="Bookman Old Style" w:eastAsia="Bookman Old Style" w:hAnsi="Bookman Old Style"/>
                <w:color w:val="000000"/>
                <w:spacing w:val="-34"/>
                <w:sz w:val="14"/>
              </w:rPr>
              <w:tab/>
            </w:r>
            <w:r>
              <w:rPr>
                <w:rFonts w:ascii="Bookman Old Style" w:eastAsia="Bookman Old Style" w:hAnsi="Bookman Old Style"/>
                <w:color w:val="000000"/>
                <w:spacing w:val="-34"/>
                <w:sz w:val="14"/>
                <w:vertAlign w:val="superscript"/>
              </w:rPr>
              <w:t>1</w:t>
            </w:r>
            <w:r>
              <w:rPr>
                <w:rFonts w:ascii="Bookman Old Style" w:eastAsia="Bookman Old Style" w:hAnsi="Bookman Old Style"/>
                <w:color w:val="000000"/>
                <w:spacing w:val="-34"/>
                <w:sz w:val="14"/>
              </w:rPr>
              <w:t xml:space="preserve"> .45399 I .50952</w:t>
            </w:r>
            <w:r>
              <w:rPr>
                <w:rFonts w:ascii="Bookman Old Style" w:eastAsia="Bookman Old Style" w:hAnsi="Bookman Old Style"/>
                <w:color w:val="000000"/>
                <w:spacing w:val="-34"/>
                <w:sz w:val="14"/>
              </w:rPr>
              <w:tab/>
              <w:t>49.5</w:t>
            </w:r>
            <w:r>
              <w:rPr>
                <w:rFonts w:ascii="Bookman Old Style" w:eastAsia="Bookman Old Style" w:hAnsi="Bookman Old Style"/>
                <w:color w:val="000000"/>
                <w:spacing w:val="-34"/>
                <w:sz w:val="14"/>
              </w:rPr>
              <w:tab/>
              <w:t>.76041</w:t>
            </w:r>
          </w:p>
        </w:tc>
        <w:tc>
          <w:tcPr>
            <w:tcW w:w="1913" w:type="dxa"/>
            <w:gridSpan w:val="4"/>
            <w:tcBorders>
              <w:left w:val="single" w:sz="4" w:space="0" w:color="000000"/>
            </w:tcBorders>
            <w:vAlign w:val="center"/>
          </w:tcPr>
          <w:p w14:paraId="16A32071" w14:textId="77777777" w:rsidR="00CF4BE1" w:rsidRDefault="00000000">
            <w:pPr>
              <w:tabs>
                <w:tab w:val="left" w:pos="864"/>
                <w:tab w:val="right" w:pos="1944"/>
              </w:tabs>
              <w:spacing w:line="153" w:lineRule="exact"/>
              <w:ind w:left="53"/>
              <w:textAlignment w:val="baseline"/>
              <w:rPr>
                <w:rFonts w:ascii="Bookman Old Style" w:eastAsia="Bookman Old Style" w:hAnsi="Bookman Old Style"/>
                <w:color w:val="000000"/>
                <w:spacing w:val="-16"/>
                <w:sz w:val="14"/>
              </w:rPr>
            </w:pPr>
            <w:r>
              <w:rPr>
                <w:rFonts w:ascii="Bookman Old Style" w:eastAsia="Bookman Old Style" w:hAnsi="Bookman Old Style"/>
                <w:color w:val="000000"/>
                <w:spacing w:val="-16"/>
                <w:sz w:val="14"/>
              </w:rPr>
              <w:t>1.17085 I1 72</w:t>
            </w:r>
            <w:r>
              <w:rPr>
                <w:rFonts w:ascii="Bookman Old Style" w:eastAsia="Bookman Old Style" w:hAnsi="Bookman Old Style"/>
                <w:color w:val="000000"/>
                <w:spacing w:val="-16"/>
                <w:sz w:val="14"/>
              </w:rPr>
              <w:tab/>
              <w:t xml:space="preserve">1 .95106 </w:t>
            </w:r>
            <w:r>
              <w:rPr>
                <w:rFonts w:ascii="Bookman Old Style" w:eastAsia="Bookman Old Style" w:hAnsi="Bookman Old Style"/>
                <w:color w:val="000000"/>
                <w:spacing w:val="-16"/>
                <w:sz w:val="14"/>
                <w:vertAlign w:val="superscript"/>
              </w:rPr>
              <w:t>1</w:t>
            </w:r>
            <w:r>
              <w:rPr>
                <w:rFonts w:ascii="Bookman Old Style" w:eastAsia="Bookman Old Style" w:hAnsi="Bookman Old Style"/>
                <w:color w:val="000000"/>
                <w:spacing w:val="-16"/>
                <w:sz w:val="14"/>
              </w:rPr>
              <w:tab/>
              <w:t>8.07768</w:t>
            </w:r>
          </w:p>
        </w:tc>
      </w:tr>
      <w:tr w:rsidR="00CF4BE1" w14:paraId="16A32077" w14:textId="77777777">
        <w:trPr>
          <w:trHeight w:hRule="exact" w:val="159"/>
        </w:trPr>
        <w:tc>
          <w:tcPr>
            <w:tcW w:w="437" w:type="dxa"/>
            <w:tcBorders>
              <w:right w:val="single" w:sz="4" w:space="0" w:color="000000"/>
            </w:tcBorders>
            <w:vAlign w:val="center"/>
          </w:tcPr>
          <w:p w14:paraId="16A32073" w14:textId="77777777" w:rsidR="00CF4BE1" w:rsidRDefault="00000000">
            <w:pPr>
              <w:spacing w:line="131"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.08716</w:t>
            </w:r>
          </w:p>
        </w:tc>
        <w:tc>
          <w:tcPr>
            <w:tcW w:w="2117" w:type="dxa"/>
            <w:gridSpan w:val="5"/>
            <w:tcBorders>
              <w:left w:val="single" w:sz="4" w:space="0" w:color="000000"/>
              <w:right w:val="single" w:sz="4" w:space="0" w:color="000000"/>
            </w:tcBorders>
            <w:vAlign w:val="center"/>
          </w:tcPr>
          <w:p w14:paraId="16A32074" w14:textId="77777777" w:rsidR="00CF4BE1" w:rsidRDefault="00000000">
            <w:pPr>
              <w:tabs>
                <w:tab w:val="left" w:pos="864"/>
                <w:tab w:val="left" w:pos="1368"/>
                <w:tab w:val="right" w:pos="2016"/>
              </w:tabs>
              <w:spacing w:line="140" w:lineRule="exact"/>
              <w:ind w:left="53"/>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.067481 27.5</w:t>
            </w:r>
            <w:r>
              <w:rPr>
                <w:rFonts w:ascii="Bookman Old Style" w:eastAsia="Bookman Old Style" w:hAnsi="Bookman Old Style"/>
                <w:color w:val="000000"/>
                <w:spacing w:val="-15"/>
                <w:sz w:val="14"/>
              </w:rPr>
              <w:tab/>
              <w:t>.46175</w:t>
            </w:r>
            <w:r>
              <w:rPr>
                <w:rFonts w:ascii="Bookman Old Style" w:eastAsia="Bookman Old Style" w:hAnsi="Bookman Old Style"/>
                <w:color w:val="000000"/>
                <w:spacing w:val="-15"/>
                <w:sz w:val="14"/>
              </w:rPr>
              <w:tab/>
              <w:t>.52056</w:t>
            </w:r>
            <w:r>
              <w:rPr>
                <w:rFonts w:ascii="Bookman Old Style" w:eastAsia="Bookman Old Style" w:hAnsi="Bookman Old Style"/>
                <w:color w:val="000000"/>
                <w:spacing w:val="-15"/>
                <w:sz w:val="14"/>
              </w:rPr>
              <w:tab/>
              <w:t>50</w:t>
            </w:r>
          </w:p>
        </w:tc>
        <w:tc>
          <w:tcPr>
            <w:tcW w:w="456" w:type="dxa"/>
            <w:tcBorders>
              <w:left w:val="single" w:sz="4" w:space="0" w:color="000000"/>
              <w:right w:val="single" w:sz="4" w:space="0" w:color="000000"/>
            </w:tcBorders>
            <w:vAlign w:val="center"/>
          </w:tcPr>
          <w:p w14:paraId="16A32075" w14:textId="77777777" w:rsidR="00CF4BE1" w:rsidRDefault="00000000">
            <w:pPr>
              <w:spacing w:line="144"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.76604</w:t>
            </w:r>
          </w:p>
        </w:tc>
        <w:tc>
          <w:tcPr>
            <w:tcW w:w="1913" w:type="dxa"/>
            <w:gridSpan w:val="4"/>
            <w:tcBorders>
              <w:left w:val="single" w:sz="4" w:space="0" w:color="000000"/>
            </w:tcBorders>
            <w:vAlign w:val="center"/>
          </w:tcPr>
          <w:p w14:paraId="16A32076" w14:textId="77777777" w:rsidR="00CF4BE1" w:rsidRDefault="00000000">
            <w:pPr>
              <w:tabs>
                <w:tab w:val="left" w:pos="936"/>
                <w:tab w:val="right" w:pos="1944"/>
              </w:tabs>
              <w:spacing w:line="153" w:lineRule="exact"/>
              <w:ind w:left="53"/>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1.19175 II 72.5</w:t>
            </w:r>
            <w:r>
              <w:rPr>
                <w:rFonts w:ascii="Bookman Old Style" w:eastAsia="Bookman Old Style" w:hAnsi="Bookman Old Style"/>
                <w:color w:val="000000"/>
                <w:spacing w:val="-14"/>
                <w:sz w:val="14"/>
              </w:rPr>
              <w:tab/>
              <w:t xml:space="preserve">-95372 </w:t>
            </w:r>
            <w:r>
              <w:rPr>
                <w:rFonts w:ascii="Arial" w:eastAsia="Arial" w:hAnsi="Arial"/>
                <w:color w:val="000000"/>
                <w:spacing w:val="-14"/>
                <w:sz w:val="14"/>
              </w:rPr>
              <w:t>I</w:t>
            </w:r>
            <w:r>
              <w:rPr>
                <w:rFonts w:ascii="Arial" w:eastAsia="Arial" w:hAnsi="Arial"/>
                <w:color w:val="000000"/>
                <w:spacing w:val="-14"/>
                <w:sz w:val="14"/>
              </w:rPr>
              <w:tab/>
            </w:r>
            <w:r>
              <w:rPr>
                <w:rFonts w:ascii="Bookman Old Style" w:eastAsia="Bookman Old Style" w:hAnsi="Bookman Old Style"/>
                <w:color w:val="000000"/>
                <w:spacing w:val="-14"/>
                <w:sz w:val="14"/>
              </w:rPr>
              <w:t>8.17159</w:t>
            </w:r>
          </w:p>
        </w:tc>
      </w:tr>
      <w:tr w:rsidR="00CF4BE1" w14:paraId="16A3207C" w14:textId="77777777">
        <w:trPr>
          <w:trHeight w:hRule="exact" w:val="158"/>
        </w:trPr>
        <w:tc>
          <w:tcPr>
            <w:tcW w:w="437" w:type="dxa"/>
            <w:tcBorders>
              <w:right w:val="single" w:sz="4" w:space="0" w:color="000000"/>
            </w:tcBorders>
            <w:vAlign w:val="center"/>
          </w:tcPr>
          <w:p w14:paraId="16A32078"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.09585</w:t>
            </w:r>
          </w:p>
        </w:tc>
        <w:tc>
          <w:tcPr>
            <w:tcW w:w="2117" w:type="dxa"/>
            <w:gridSpan w:val="5"/>
            <w:tcBorders>
              <w:left w:val="single" w:sz="4" w:space="0" w:color="000000"/>
              <w:right w:val="single" w:sz="4" w:space="0" w:color="000000"/>
            </w:tcBorders>
            <w:vAlign w:val="center"/>
          </w:tcPr>
          <w:p w14:paraId="16A32079" w14:textId="77777777" w:rsidR="00CF4BE1" w:rsidRDefault="00000000">
            <w:pPr>
              <w:tabs>
                <w:tab w:val="left" w:pos="864"/>
                <w:tab w:val="right" w:pos="2088"/>
              </w:tabs>
              <w:spacing w:line="153"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.096% • 28</w:t>
            </w:r>
            <w:r>
              <w:rPr>
                <w:rFonts w:ascii="Bookman Old Style" w:eastAsia="Bookman Old Style" w:hAnsi="Bookman Old Style"/>
                <w:color w:val="000000"/>
                <w:spacing w:val="-9"/>
                <w:sz w:val="14"/>
              </w:rPr>
              <w:tab/>
              <w:t>.46947 1 .53170</w:t>
            </w:r>
            <w:r>
              <w:rPr>
                <w:rFonts w:ascii="Bookman Old Style" w:eastAsia="Bookman Old Style" w:hAnsi="Bookman Old Style"/>
                <w:color w:val="000000"/>
                <w:spacing w:val="-9"/>
                <w:sz w:val="14"/>
              </w:rPr>
              <w:tab/>
              <w:t>20.5</w:t>
            </w:r>
          </w:p>
        </w:tc>
        <w:tc>
          <w:tcPr>
            <w:tcW w:w="456" w:type="dxa"/>
            <w:tcBorders>
              <w:left w:val="single" w:sz="4" w:space="0" w:color="000000"/>
              <w:right w:val="single" w:sz="4" w:space="0" w:color="000000"/>
            </w:tcBorders>
            <w:vAlign w:val="center"/>
          </w:tcPr>
          <w:p w14:paraId="16A3207A" w14:textId="77777777" w:rsidR="00CF4BE1" w:rsidRDefault="00000000">
            <w:pPr>
              <w:spacing w:line="153"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.77162</w:t>
            </w:r>
          </w:p>
        </w:tc>
        <w:tc>
          <w:tcPr>
            <w:tcW w:w="1913" w:type="dxa"/>
            <w:gridSpan w:val="4"/>
            <w:tcBorders>
              <w:left w:val="single" w:sz="4" w:space="0" w:color="000000"/>
            </w:tcBorders>
            <w:vAlign w:val="center"/>
          </w:tcPr>
          <w:p w14:paraId="16A3207B" w14:textId="77777777" w:rsidR="00CF4BE1" w:rsidRDefault="00000000">
            <w:pPr>
              <w:tabs>
                <w:tab w:val="left" w:pos="936"/>
                <w:tab w:val="right" w:pos="1944"/>
              </w:tabs>
              <w:spacing w:line="153"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1.21310.. 73</w:t>
            </w:r>
            <w:r>
              <w:rPr>
                <w:rFonts w:ascii="Bookman Old Style" w:eastAsia="Bookman Old Style" w:hAnsi="Bookman Old Style"/>
                <w:color w:val="000000"/>
                <w:spacing w:val="-7"/>
                <w:sz w:val="14"/>
              </w:rPr>
              <w:tab/>
              <w:t>.95630</w:t>
            </w:r>
            <w:r>
              <w:rPr>
                <w:rFonts w:ascii="Bookman Old Style" w:eastAsia="Bookman Old Style" w:hAnsi="Bookman Old Style"/>
                <w:color w:val="000000"/>
                <w:spacing w:val="-7"/>
                <w:sz w:val="14"/>
              </w:rPr>
              <w:tab/>
              <w:t>8.27085</w:t>
            </w:r>
          </w:p>
        </w:tc>
      </w:tr>
      <w:tr w:rsidR="00CF4BE1" w14:paraId="16A32082" w14:textId="77777777">
        <w:trPr>
          <w:trHeight w:hRule="exact" w:val="163"/>
        </w:trPr>
        <w:tc>
          <w:tcPr>
            <w:tcW w:w="437" w:type="dxa"/>
            <w:tcBorders>
              <w:right w:val="single" w:sz="4" w:space="0" w:color="000000"/>
            </w:tcBorders>
            <w:vAlign w:val="center"/>
          </w:tcPr>
          <w:p w14:paraId="16A3207D" w14:textId="77777777" w:rsidR="00CF4BE1" w:rsidRDefault="00000000">
            <w:pPr>
              <w:spacing w:line="127"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.10453</w:t>
            </w:r>
          </w:p>
        </w:tc>
        <w:tc>
          <w:tcPr>
            <w:tcW w:w="2117" w:type="dxa"/>
            <w:gridSpan w:val="5"/>
            <w:tcBorders>
              <w:left w:val="single" w:sz="4" w:space="0" w:color="000000"/>
              <w:right w:val="single" w:sz="4" w:space="0" w:color="000000"/>
            </w:tcBorders>
            <w:vAlign w:val="center"/>
          </w:tcPr>
          <w:p w14:paraId="16A3207E" w14:textId="77777777" w:rsidR="00CF4BE1" w:rsidRDefault="00000000">
            <w:pPr>
              <w:tabs>
                <w:tab w:val="left" w:pos="576"/>
                <w:tab w:val="right" w:pos="2016"/>
              </w:tabs>
              <w:spacing w:line="141" w:lineRule="exact"/>
              <w:ind w:left="53"/>
              <w:textAlignment w:val="baseline"/>
              <w:rPr>
                <w:rFonts w:ascii="Bookman Old Style" w:eastAsia="Bookman Old Style" w:hAnsi="Bookman Old Style"/>
                <w:color w:val="000000"/>
                <w:spacing w:val="-6"/>
                <w:sz w:val="14"/>
              </w:rPr>
            </w:pPr>
            <w:r>
              <w:rPr>
                <w:rFonts w:ascii="Bookman Old Style" w:eastAsia="Bookman Old Style" w:hAnsi="Bookman Old Style"/>
                <w:color w:val="000000"/>
                <w:spacing w:val="-6"/>
                <w:sz w:val="14"/>
              </w:rPr>
              <w:t>.10310</w:t>
            </w:r>
            <w:r>
              <w:rPr>
                <w:rFonts w:ascii="Bookman Old Style" w:eastAsia="Bookman Old Style" w:hAnsi="Bookman Old Style"/>
                <w:color w:val="000000"/>
                <w:spacing w:val="-6"/>
                <w:sz w:val="14"/>
              </w:rPr>
              <w:tab/>
              <w:t>tX5</w:t>
            </w:r>
            <w:r>
              <w:rPr>
                <w:rFonts w:ascii="Bookman Old Style" w:eastAsia="Bookman Old Style" w:hAnsi="Bookman Old Style"/>
                <w:color w:val="000000"/>
                <w:spacing w:val="-6"/>
                <w:sz w:val="14"/>
              </w:rPr>
              <w:tab/>
              <w:t>.47716 I .54295 I 51</w:t>
            </w:r>
          </w:p>
        </w:tc>
        <w:tc>
          <w:tcPr>
            <w:tcW w:w="456" w:type="dxa"/>
            <w:tcBorders>
              <w:left w:val="single" w:sz="4" w:space="0" w:color="000000"/>
              <w:right w:val="single" w:sz="4" w:space="0" w:color="000000"/>
            </w:tcBorders>
            <w:vAlign w:val="center"/>
          </w:tcPr>
          <w:p w14:paraId="16A3207F" w14:textId="77777777" w:rsidR="00CF4BE1" w:rsidRDefault="00000000">
            <w:pPr>
              <w:spacing w:line="13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.77715</w:t>
            </w:r>
          </w:p>
        </w:tc>
        <w:tc>
          <w:tcPr>
            <w:tcW w:w="1913" w:type="dxa"/>
            <w:gridSpan w:val="4"/>
            <w:tcBorders>
              <w:left w:val="single" w:sz="4" w:space="0" w:color="000000"/>
            </w:tcBorders>
          </w:tcPr>
          <w:p w14:paraId="16A32080" w14:textId="77777777" w:rsidR="00CF4BE1" w:rsidRDefault="00000000">
            <w:pPr>
              <w:spacing w:line="73" w:lineRule="exact"/>
              <w:ind w:right="990"/>
              <w:jc w:val="right"/>
              <w:textAlignment w:val="baseline"/>
              <w:rPr>
                <w:rFonts w:ascii="Bookman Old Style" w:eastAsia="Bookman Old Style" w:hAnsi="Bookman Old Style"/>
                <w:color w:val="000000"/>
                <w:sz w:val="12"/>
                <w:vertAlign w:val="superscript"/>
              </w:rPr>
            </w:pPr>
            <w:r>
              <w:rPr>
                <w:rFonts w:ascii="Bookman Old Style" w:eastAsia="Bookman Old Style" w:hAnsi="Bookman Old Style"/>
                <w:color w:val="000000"/>
                <w:sz w:val="12"/>
                <w:vertAlign w:val="superscript"/>
              </w:rPr>
              <w:t>1</w:t>
            </w:r>
            <w:r>
              <w:rPr>
                <w:rFonts w:ascii="Bookman Old Style" w:eastAsia="Bookman Old Style" w:hAnsi="Bookman Old Style"/>
                <w:color w:val="000000"/>
                <w:sz w:val="14"/>
              </w:rPr>
              <w:t xml:space="preserve"> </w:t>
            </w:r>
          </w:p>
          <w:p w14:paraId="16A32081" w14:textId="77777777" w:rsidR="00CF4BE1" w:rsidRDefault="00000000">
            <w:pPr>
              <w:tabs>
                <w:tab w:val="right" w:pos="1944"/>
              </w:tabs>
              <w:spacing w:line="80" w:lineRule="exact"/>
              <w:ind w:left="72"/>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1.234901</w:t>
            </w:r>
            <w:r>
              <w:rPr>
                <w:rFonts w:ascii="Bookman Old Style" w:eastAsia="Bookman Old Style" w:hAnsi="Bookman Old Style"/>
                <w:color w:val="000000"/>
                <w:spacing w:val="-19"/>
                <w:sz w:val="14"/>
                <w:vertAlign w:val="superscript"/>
              </w:rPr>
              <w:t>1</w:t>
            </w:r>
            <w:r>
              <w:rPr>
                <w:rFonts w:ascii="Bookman Old Style" w:eastAsia="Bookman Old Style" w:hAnsi="Bookman Old Style"/>
                <w:color w:val="000000"/>
                <w:spacing w:val="-19"/>
                <w:sz w:val="14"/>
              </w:rPr>
              <w:t xml:space="preserve"> 73.5 I .958£51</w:t>
            </w:r>
            <w:r>
              <w:rPr>
                <w:rFonts w:ascii="Bookman Old Style" w:eastAsia="Bookman Old Style" w:hAnsi="Bookman Old Style"/>
                <w:color w:val="000000"/>
                <w:spacing w:val="-19"/>
                <w:sz w:val="14"/>
              </w:rPr>
              <w:tab/>
              <w:t>8.37594</w:t>
            </w:r>
          </w:p>
        </w:tc>
      </w:tr>
      <w:tr w:rsidR="00CF4BE1" w14:paraId="16A32088" w14:textId="77777777">
        <w:trPr>
          <w:trHeight w:hRule="exact" w:val="154"/>
        </w:trPr>
        <w:tc>
          <w:tcPr>
            <w:tcW w:w="437" w:type="dxa"/>
            <w:tcBorders>
              <w:right w:val="single" w:sz="4" w:space="0" w:color="000000"/>
            </w:tcBorders>
            <w:vAlign w:val="center"/>
          </w:tcPr>
          <w:p w14:paraId="16A32083" w14:textId="77777777" w:rsidR="00CF4BE1" w:rsidRDefault="00000000">
            <w:pPr>
              <w:spacing w:line="130" w:lineRule="exact"/>
              <w:jc w:val="right"/>
              <w:textAlignment w:val="baseline"/>
              <w:rPr>
                <w:rFonts w:ascii="Bookman Old Style" w:eastAsia="Bookman Old Style" w:hAnsi="Bookman Old Style"/>
                <w:color w:val="000000"/>
                <w:spacing w:val="-18"/>
                <w:sz w:val="14"/>
              </w:rPr>
            </w:pPr>
            <w:r>
              <w:rPr>
                <w:rFonts w:ascii="Bookman Old Style" w:eastAsia="Bookman Old Style" w:hAnsi="Bookman Old Style"/>
                <w:color w:val="000000"/>
                <w:spacing w:val="-18"/>
                <w:sz w:val="14"/>
              </w:rPr>
              <w:t>.1119X)</w:t>
            </w:r>
          </w:p>
        </w:tc>
        <w:tc>
          <w:tcPr>
            <w:tcW w:w="2117" w:type="dxa"/>
            <w:gridSpan w:val="5"/>
            <w:tcBorders>
              <w:left w:val="single" w:sz="4" w:space="0" w:color="000000"/>
              <w:right w:val="single" w:sz="4" w:space="0" w:color="000000"/>
            </w:tcBorders>
            <w:vAlign w:val="center"/>
          </w:tcPr>
          <w:p w14:paraId="16A32084" w14:textId="77777777" w:rsidR="00CF4BE1" w:rsidRDefault="00000000">
            <w:pPr>
              <w:tabs>
                <w:tab w:val="left" w:pos="576"/>
                <w:tab w:val="left" w:pos="864"/>
                <w:tab w:val="left" w:pos="1368"/>
                <w:tab w:val="right" w:pos="2088"/>
              </w:tabs>
              <w:spacing w:line="139"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.11393</w:t>
            </w:r>
            <w:r>
              <w:rPr>
                <w:rFonts w:ascii="Bookman Old Style" w:eastAsia="Bookman Old Style" w:hAnsi="Bookman Old Style"/>
                <w:color w:val="000000"/>
                <w:sz w:val="14"/>
              </w:rPr>
              <w:tab/>
              <w:t>29</w:t>
            </w:r>
            <w:r>
              <w:rPr>
                <w:rFonts w:ascii="Bookman Old Style" w:eastAsia="Bookman Old Style" w:hAnsi="Bookman Old Style"/>
                <w:color w:val="000000"/>
                <w:sz w:val="14"/>
              </w:rPr>
              <w:tab/>
              <w:t>.48481</w:t>
            </w:r>
            <w:r>
              <w:rPr>
                <w:rFonts w:ascii="Bookman Old Style" w:eastAsia="Bookman Old Style" w:hAnsi="Bookman Old Style"/>
                <w:color w:val="000000"/>
                <w:sz w:val="14"/>
              </w:rPr>
              <w:tab/>
              <w:t>.55430</w:t>
            </w:r>
            <w:r>
              <w:rPr>
                <w:rFonts w:ascii="Bookman Old Style" w:eastAsia="Bookman Old Style" w:hAnsi="Bookman Old Style"/>
                <w:color w:val="000000"/>
                <w:sz w:val="14"/>
              </w:rPr>
              <w:tab/>
              <w:t>51.5</w:t>
            </w:r>
          </w:p>
        </w:tc>
        <w:tc>
          <w:tcPr>
            <w:tcW w:w="456" w:type="dxa"/>
            <w:tcBorders>
              <w:left w:val="single" w:sz="4" w:space="0" w:color="000000"/>
              <w:right w:val="single" w:sz="4" w:space="0" w:color="000000"/>
            </w:tcBorders>
            <w:vAlign w:val="center"/>
          </w:tcPr>
          <w:p w14:paraId="16A32085" w14:textId="77777777" w:rsidR="00CF4BE1" w:rsidRDefault="00000000">
            <w:pPr>
              <w:spacing w:line="142" w:lineRule="exact"/>
              <w:jc w:val="center"/>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.M261</w:t>
            </w:r>
          </w:p>
        </w:tc>
        <w:tc>
          <w:tcPr>
            <w:tcW w:w="1363" w:type="dxa"/>
            <w:gridSpan w:val="3"/>
            <w:tcBorders>
              <w:left w:val="single" w:sz="4" w:space="0" w:color="000000"/>
              <w:right w:val="single" w:sz="4" w:space="0" w:color="000000"/>
            </w:tcBorders>
            <w:vAlign w:val="center"/>
          </w:tcPr>
          <w:p w14:paraId="16A32086" w14:textId="77777777" w:rsidR="00CF4BE1" w:rsidRDefault="00000000">
            <w:pPr>
              <w:tabs>
                <w:tab w:val="right" w:pos="1368"/>
              </w:tabs>
              <w:spacing w:line="145"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1.25717 ',74</w:t>
            </w:r>
            <w:r>
              <w:rPr>
                <w:rFonts w:ascii="Bookman Old Style" w:eastAsia="Bookman Old Style" w:hAnsi="Bookman Old Style"/>
                <w:color w:val="000000"/>
                <w:spacing w:val="-7"/>
                <w:sz w:val="14"/>
              </w:rPr>
              <w:tab/>
              <w:t>.96120</w:t>
            </w:r>
          </w:p>
        </w:tc>
        <w:tc>
          <w:tcPr>
            <w:tcW w:w="550" w:type="dxa"/>
            <w:tcBorders>
              <w:left w:val="single" w:sz="4" w:space="0" w:color="000000"/>
            </w:tcBorders>
            <w:vAlign w:val="center"/>
          </w:tcPr>
          <w:p w14:paraId="16A32087" w14:textId="77777777" w:rsidR="00CF4BE1" w:rsidRDefault="00000000">
            <w:pPr>
              <w:tabs>
                <w:tab w:val="decimal" w:pos="216"/>
              </w:tabs>
              <w:spacing w:line="149"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3.48741</w:t>
            </w:r>
          </w:p>
        </w:tc>
      </w:tr>
      <w:tr w:rsidR="00CF4BE1" w14:paraId="16A3208E" w14:textId="77777777">
        <w:trPr>
          <w:trHeight w:hRule="exact" w:val="163"/>
        </w:trPr>
        <w:tc>
          <w:tcPr>
            <w:tcW w:w="437" w:type="dxa"/>
            <w:tcBorders>
              <w:right w:val="single" w:sz="4" w:space="0" w:color="000000"/>
            </w:tcBorders>
            <w:vAlign w:val="center"/>
          </w:tcPr>
          <w:p w14:paraId="16A32089" w14:textId="77777777" w:rsidR="00CF4BE1" w:rsidRDefault="00000000">
            <w:pPr>
              <w:spacing w:line="12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.12187</w:t>
            </w:r>
          </w:p>
        </w:tc>
        <w:tc>
          <w:tcPr>
            <w:tcW w:w="2117" w:type="dxa"/>
            <w:gridSpan w:val="5"/>
            <w:tcBorders>
              <w:left w:val="single" w:sz="4" w:space="0" w:color="000000"/>
              <w:right w:val="single" w:sz="4" w:space="0" w:color="000000"/>
            </w:tcBorders>
            <w:vAlign w:val="center"/>
          </w:tcPr>
          <w:p w14:paraId="16A3208A" w14:textId="77777777" w:rsidR="00CF4BE1" w:rsidRDefault="00000000">
            <w:pPr>
              <w:spacing w:line="139" w:lineRule="exact"/>
              <w:ind w:left="53"/>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w:t>
            </w:r>
            <w:proofErr w:type="gramStart"/>
            <w:r>
              <w:rPr>
                <w:rFonts w:ascii="Bookman Old Style" w:eastAsia="Bookman Old Style" w:hAnsi="Bookman Old Style"/>
                <w:color w:val="000000"/>
                <w:spacing w:val="-14"/>
                <w:sz w:val="14"/>
              </w:rPr>
              <w:t>12278 ,</w:t>
            </w:r>
            <w:proofErr w:type="gramEnd"/>
            <w:r>
              <w:rPr>
                <w:rFonts w:ascii="Bookman Old Style" w:eastAsia="Bookman Old Style" w:hAnsi="Bookman Old Style"/>
                <w:color w:val="000000"/>
                <w:spacing w:val="-14"/>
                <w:sz w:val="14"/>
              </w:rPr>
              <w:t xml:space="preserve"> </w:t>
            </w:r>
            <w:proofErr w:type="gramStart"/>
            <w:r>
              <w:rPr>
                <w:rFonts w:ascii="Bookman Old Style" w:eastAsia="Bookman Old Style" w:hAnsi="Bookman Old Style"/>
                <w:color w:val="000000"/>
                <w:spacing w:val="-14"/>
                <w:sz w:val="14"/>
              </w:rPr>
              <w:t>29.5 .</w:t>
            </w:r>
            <w:proofErr w:type="gramEnd"/>
            <w:r>
              <w:rPr>
                <w:rFonts w:ascii="Bookman Old Style" w:eastAsia="Bookman Old Style" w:hAnsi="Bookman Old Style"/>
                <w:color w:val="000000"/>
                <w:spacing w:val="-14"/>
                <w:sz w:val="14"/>
              </w:rPr>
              <w:t xml:space="preserve"> .</w:t>
            </w:r>
            <w:proofErr w:type="gramStart"/>
            <w:r>
              <w:rPr>
                <w:rFonts w:ascii="Bookman Old Style" w:eastAsia="Bookman Old Style" w:hAnsi="Bookman Old Style"/>
                <w:color w:val="000000"/>
                <w:spacing w:val="-14"/>
                <w:sz w:val="14"/>
              </w:rPr>
              <w:t>49242 ,</w:t>
            </w:r>
            <w:proofErr w:type="gramEnd"/>
            <w:r>
              <w:rPr>
                <w:rFonts w:ascii="Bookman Old Style" w:eastAsia="Bookman Old Style" w:hAnsi="Bookman Old Style"/>
                <w:color w:val="000000"/>
                <w:spacing w:val="-14"/>
                <w:sz w:val="14"/>
              </w:rPr>
              <w:t xml:space="preserve"> .56577 I 52</w:t>
            </w:r>
          </w:p>
        </w:tc>
        <w:tc>
          <w:tcPr>
            <w:tcW w:w="456" w:type="dxa"/>
            <w:tcBorders>
              <w:left w:val="single" w:sz="4" w:space="0" w:color="000000"/>
              <w:right w:val="single" w:sz="4" w:space="0" w:color="000000"/>
            </w:tcBorders>
            <w:vAlign w:val="center"/>
          </w:tcPr>
          <w:p w14:paraId="16A3208B" w14:textId="77777777" w:rsidR="00CF4BE1" w:rsidRDefault="00000000">
            <w:pPr>
              <w:spacing w:line="142"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.78801</w:t>
            </w:r>
          </w:p>
        </w:tc>
        <w:tc>
          <w:tcPr>
            <w:tcW w:w="1363" w:type="dxa"/>
            <w:gridSpan w:val="3"/>
            <w:tcBorders>
              <w:left w:val="single" w:sz="4" w:space="0" w:color="000000"/>
              <w:right w:val="single" w:sz="4" w:space="0" w:color="000000"/>
            </w:tcBorders>
            <w:vAlign w:val="center"/>
          </w:tcPr>
          <w:p w14:paraId="16A3208C" w14:textId="77777777" w:rsidR="00CF4BE1" w:rsidRDefault="00000000">
            <w:pPr>
              <w:spacing w:line="153" w:lineRule="exact"/>
              <w:ind w:left="53"/>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1.27994 I</w:t>
            </w:r>
            <w:r>
              <w:rPr>
                <w:rFonts w:ascii="Bookman Old Style" w:eastAsia="Bookman Old Style" w:hAnsi="Bookman Old Style"/>
                <w:color w:val="000000"/>
                <w:spacing w:val="-19"/>
                <w:sz w:val="14"/>
                <w:vertAlign w:val="subscript"/>
              </w:rPr>
              <w:t>.</w:t>
            </w:r>
            <w:r>
              <w:rPr>
                <w:rFonts w:ascii="Bookman Old Style" w:eastAsia="Bookman Old Style" w:hAnsi="Bookman Old Style"/>
                <w:color w:val="000000"/>
                <w:spacing w:val="-19"/>
                <w:sz w:val="14"/>
              </w:rPr>
              <w:t xml:space="preserve"> </w:t>
            </w:r>
            <w:proofErr w:type="gramStart"/>
            <w:r>
              <w:rPr>
                <w:rFonts w:ascii="Bookman Old Style" w:eastAsia="Bookman Old Style" w:hAnsi="Bookman Old Style"/>
                <w:color w:val="000000"/>
                <w:spacing w:val="-19"/>
                <w:sz w:val="14"/>
              </w:rPr>
              <w:t>74.5 .</w:t>
            </w:r>
            <w:proofErr w:type="gramEnd"/>
            <w:r>
              <w:rPr>
                <w:rFonts w:ascii="Bookman Old Style" w:eastAsia="Bookman Old Style" w:hAnsi="Bookman Old Style"/>
                <w:color w:val="000000"/>
                <w:spacing w:val="-19"/>
                <w:sz w:val="14"/>
              </w:rPr>
              <w:t xml:space="preserve"> .96363</w:t>
            </w:r>
          </w:p>
        </w:tc>
        <w:tc>
          <w:tcPr>
            <w:tcW w:w="550" w:type="dxa"/>
            <w:tcBorders>
              <w:left w:val="single" w:sz="4" w:space="0" w:color="000000"/>
            </w:tcBorders>
            <w:vAlign w:val="center"/>
          </w:tcPr>
          <w:p w14:paraId="16A3208D" w14:textId="77777777" w:rsidR="00CF4BE1" w:rsidRDefault="00000000">
            <w:pPr>
              <w:tabs>
                <w:tab w:val="decimal" w:pos="216"/>
              </w:tabs>
              <w:spacing w:line="153" w:lineRule="exact"/>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3.14)588</w:t>
            </w:r>
          </w:p>
        </w:tc>
      </w:tr>
      <w:tr w:rsidR="00CF4BE1" w14:paraId="16A32093" w14:textId="77777777">
        <w:trPr>
          <w:trHeight w:hRule="exact" w:val="159"/>
        </w:trPr>
        <w:tc>
          <w:tcPr>
            <w:tcW w:w="437" w:type="dxa"/>
            <w:tcBorders>
              <w:right w:val="single" w:sz="4" w:space="0" w:color="000000"/>
            </w:tcBorders>
            <w:vAlign w:val="center"/>
          </w:tcPr>
          <w:p w14:paraId="16A3208F" w14:textId="77777777" w:rsidR="00CF4BE1" w:rsidRDefault="00000000">
            <w:pPr>
              <w:spacing w:line="128"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.13053</w:t>
            </w:r>
          </w:p>
        </w:tc>
        <w:tc>
          <w:tcPr>
            <w:tcW w:w="2117" w:type="dxa"/>
            <w:gridSpan w:val="5"/>
            <w:tcBorders>
              <w:left w:val="single" w:sz="4" w:space="0" w:color="000000"/>
              <w:right w:val="single" w:sz="4" w:space="0" w:color="000000"/>
            </w:tcBorders>
            <w:vAlign w:val="center"/>
          </w:tcPr>
          <w:p w14:paraId="16A32090" w14:textId="77777777" w:rsidR="00CF4BE1" w:rsidRDefault="00000000">
            <w:pPr>
              <w:tabs>
                <w:tab w:val="left" w:pos="576"/>
                <w:tab w:val="left" w:pos="792"/>
                <w:tab w:val="right" w:pos="2088"/>
              </w:tabs>
              <w:spacing w:line="138" w:lineRule="exact"/>
              <w:ind w:left="53"/>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.13165</w:t>
            </w:r>
            <w:r>
              <w:rPr>
                <w:rFonts w:ascii="Bookman Old Style" w:eastAsia="Bookman Old Style" w:hAnsi="Bookman Old Style"/>
                <w:color w:val="000000"/>
                <w:spacing w:val="-11"/>
                <w:sz w:val="14"/>
              </w:rPr>
              <w:tab/>
              <w:t>30</w:t>
            </w:r>
            <w:r>
              <w:rPr>
                <w:rFonts w:ascii="Bookman Old Style" w:eastAsia="Bookman Old Style" w:hAnsi="Bookman Old Style"/>
                <w:color w:val="000000"/>
                <w:spacing w:val="-11"/>
                <w:sz w:val="14"/>
              </w:rPr>
              <w:tab/>
              <w:t xml:space="preserve">I .51X100 </w:t>
            </w:r>
            <w:r>
              <w:rPr>
                <w:rFonts w:ascii="Bookman Old Style" w:eastAsia="Bookman Old Style" w:hAnsi="Bookman Old Style"/>
                <w:color w:val="000000"/>
                <w:spacing w:val="-11"/>
                <w:sz w:val="14"/>
                <w:vertAlign w:val="subscript"/>
              </w:rPr>
              <w:t>I</w:t>
            </w:r>
            <w:r>
              <w:rPr>
                <w:rFonts w:ascii="Bookman Old Style" w:eastAsia="Bookman Old Style" w:hAnsi="Bookman Old Style"/>
                <w:color w:val="000000"/>
                <w:spacing w:val="-11"/>
                <w:sz w:val="14"/>
              </w:rPr>
              <w:t xml:space="preserve"> .57735</w:t>
            </w:r>
            <w:r>
              <w:rPr>
                <w:rFonts w:ascii="Bookman Old Style" w:eastAsia="Bookman Old Style" w:hAnsi="Bookman Old Style"/>
                <w:color w:val="000000"/>
                <w:spacing w:val="-11"/>
                <w:sz w:val="14"/>
              </w:rPr>
              <w:tab/>
              <w:t>52.5</w:t>
            </w:r>
          </w:p>
        </w:tc>
        <w:tc>
          <w:tcPr>
            <w:tcW w:w="456" w:type="dxa"/>
            <w:tcBorders>
              <w:left w:val="single" w:sz="4" w:space="0" w:color="000000"/>
              <w:right w:val="single" w:sz="4" w:space="0" w:color="000000"/>
            </w:tcBorders>
            <w:vAlign w:val="center"/>
          </w:tcPr>
          <w:p w14:paraId="16A32091" w14:textId="77777777" w:rsidR="00CF4BE1" w:rsidRDefault="00000000">
            <w:pPr>
              <w:spacing w:line="13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.79885</w:t>
            </w:r>
          </w:p>
        </w:tc>
        <w:tc>
          <w:tcPr>
            <w:tcW w:w="1913" w:type="dxa"/>
            <w:gridSpan w:val="4"/>
            <w:tcBorders>
              <w:left w:val="single" w:sz="4" w:space="0" w:color="000000"/>
            </w:tcBorders>
            <w:vAlign w:val="center"/>
          </w:tcPr>
          <w:p w14:paraId="16A32092" w14:textId="77777777" w:rsidR="00CF4BE1" w:rsidRDefault="00000000">
            <w:pPr>
              <w:tabs>
                <w:tab w:val="left" w:pos="576"/>
                <w:tab w:val="left" w:pos="864"/>
                <w:tab w:val="right" w:pos="1944"/>
              </w:tabs>
              <w:spacing w:line="148" w:lineRule="exact"/>
              <w:ind w:left="53"/>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1.30323</w:t>
            </w:r>
            <w:r>
              <w:rPr>
                <w:rFonts w:ascii="Bookman Old Style" w:eastAsia="Bookman Old Style" w:hAnsi="Bookman Old Style"/>
                <w:color w:val="000000"/>
                <w:spacing w:val="-12"/>
                <w:sz w:val="14"/>
              </w:rPr>
              <w:tab/>
              <w:t>75</w:t>
            </w:r>
            <w:r>
              <w:rPr>
                <w:rFonts w:ascii="Bookman Old Style" w:eastAsia="Bookman Old Style" w:hAnsi="Bookman Old Style"/>
                <w:color w:val="000000"/>
                <w:spacing w:val="-12"/>
                <w:sz w:val="14"/>
              </w:rPr>
              <w:tab/>
              <w:t>I -</w:t>
            </w:r>
            <w:r>
              <w:rPr>
                <w:rFonts w:ascii="Bookman Old Style" w:eastAsia="Bookman Old Style" w:hAnsi="Bookman Old Style"/>
                <w:color w:val="000000"/>
                <w:spacing w:val="-12"/>
                <w:sz w:val="14"/>
                <w:vertAlign w:val="superscript"/>
              </w:rPr>
              <w:t>965</w:t>
            </w:r>
            <w:r>
              <w:rPr>
                <w:rFonts w:ascii="Bookman Old Style" w:eastAsia="Bookman Old Style" w:hAnsi="Bookman Old Style"/>
                <w:color w:val="000000"/>
                <w:spacing w:val="-12"/>
                <w:sz w:val="14"/>
              </w:rPr>
              <w:t>93</w:t>
            </w:r>
            <w:r>
              <w:rPr>
                <w:rFonts w:ascii="Bookman Old Style" w:eastAsia="Bookman Old Style" w:hAnsi="Bookman Old Style"/>
                <w:color w:val="000000"/>
                <w:spacing w:val="-12"/>
                <w:sz w:val="14"/>
              </w:rPr>
              <w:tab/>
            </w:r>
            <w:r>
              <w:rPr>
                <w:rFonts w:ascii="Arial" w:eastAsia="Arial" w:hAnsi="Arial"/>
                <w:color w:val="000000"/>
                <w:spacing w:val="-12"/>
                <w:sz w:val="14"/>
              </w:rPr>
              <w:t>8.78205</w:t>
            </w:r>
          </w:p>
        </w:tc>
      </w:tr>
      <w:tr w:rsidR="00CF4BE1" w14:paraId="16A32098" w14:textId="77777777">
        <w:trPr>
          <w:trHeight w:hRule="exact" w:val="163"/>
        </w:trPr>
        <w:tc>
          <w:tcPr>
            <w:tcW w:w="437" w:type="dxa"/>
            <w:tcBorders>
              <w:right w:val="single" w:sz="4" w:space="0" w:color="000000"/>
            </w:tcBorders>
            <w:vAlign w:val="center"/>
          </w:tcPr>
          <w:p w14:paraId="16A32094" w14:textId="77777777" w:rsidR="00CF4BE1" w:rsidRDefault="00000000">
            <w:pPr>
              <w:spacing w:line="138"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.13917</w:t>
            </w:r>
          </w:p>
        </w:tc>
        <w:tc>
          <w:tcPr>
            <w:tcW w:w="2117" w:type="dxa"/>
            <w:gridSpan w:val="5"/>
            <w:tcBorders>
              <w:left w:val="single" w:sz="4" w:space="0" w:color="000000"/>
              <w:right w:val="single" w:sz="4" w:space="0" w:color="000000"/>
            </w:tcBorders>
            <w:vAlign w:val="center"/>
          </w:tcPr>
          <w:p w14:paraId="16A32095" w14:textId="77777777" w:rsidR="00CF4BE1" w:rsidRDefault="00000000">
            <w:pPr>
              <w:tabs>
                <w:tab w:val="left" w:pos="864"/>
                <w:tab w:val="right" w:pos="2016"/>
              </w:tabs>
              <w:spacing w:line="150"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w:t>
            </w:r>
            <w:proofErr w:type="gramStart"/>
            <w:r>
              <w:rPr>
                <w:rFonts w:ascii="Bookman Old Style" w:eastAsia="Bookman Old Style" w:hAnsi="Bookman Old Style"/>
                <w:color w:val="000000"/>
                <w:spacing w:val="-7"/>
                <w:sz w:val="14"/>
              </w:rPr>
              <w:t>14051 ,</w:t>
            </w:r>
            <w:proofErr w:type="gramEnd"/>
            <w:r>
              <w:rPr>
                <w:rFonts w:ascii="Bookman Old Style" w:eastAsia="Bookman Old Style" w:hAnsi="Bookman Old Style"/>
                <w:color w:val="000000"/>
                <w:spacing w:val="-7"/>
                <w:sz w:val="14"/>
              </w:rPr>
              <w:t xml:space="preserve"> 30.5</w:t>
            </w:r>
            <w:r>
              <w:rPr>
                <w:rFonts w:ascii="Bookman Old Style" w:eastAsia="Bookman Old Style" w:hAnsi="Bookman Old Style"/>
                <w:color w:val="000000"/>
                <w:spacing w:val="-7"/>
                <w:sz w:val="14"/>
              </w:rPr>
              <w:tab/>
              <w:t>.50754! .581;04</w:t>
            </w:r>
            <w:r>
              <w:rPr>
                <w:rFonts w:ascii="Bookman Old Style" w:eastAsia="Bookman Old Style" w:hAnsi="Bookman Old Style"/>
                <w:color w:val="000000"/>
                <w:spacing w:val="-7"/>
                <w:sz w:val="14"/>
              </w:rPr>
              <w:tab/>
              <w:t>58</w:t>
            </w:r>
          </w:p>
        </w:tc>
        <w:tc>
          <w:tcPr>
            <w:tcW w:w="456" w:type="dxa"/>
            <w:tcBorders>
              <w:left w:val="single" w:sz="4" w:space="0" w:color="000000"/>
              <w:right w:val="single" w:sz="4" w:space="0" w:color="000000"/>
            </w:tcBorders>
            <w:vAlign w:val="center"/>
          </w:tcPr>
          <w:p w14:paraId="16A32096" w14:textId="77777777" w:rsidR="00CF4BE1" w:rsidRDefault="00000000">
            <w:pPr>
              <w:spacing w:line="162"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.79864</w:t>
            </w:r>
          </w:p>
        </w:tc>
        <w:tc>
          <w:tcPr>
            <w:tcW w:w="1913" w:type="dxa"/>
            <w:gridSpan w:val="4"/>
            <w:tcBorders>
              <w:left w:val="single" w:sz="4" w:space="0" w:color="000000"/>
            </w:tcBorders>
            <w:vAlign w:val="center"/>
          </w:tcPr>
          <w:p w14:paraId="16A32097" w14:textId="77777777" w:rsidR="00CF4BE1" w:rsidRDefault="00000000">
            <w:pPr>
              <w:tabs>
                <w:tab w:val="left" w:pos="576"/>
                <w:tab w:val="left" w:pos="1008"/>
                <w:tab w:val="right" w:pos="1944"/>
              </w:tabs>
              <w:spacing w:after="5" w:line="157" w:lineRule="exact"/>
              <w:ind w:left="53"/>
              <w:textAlignment w:val="baseline"/>
              <w:rPr>
                <w:rFonts w:ascii="Bookman Old Style" w:eastAsia="Bookman Old Style" w:hAnsi="Bookman Old Style"/>
                <w:color w:val="000000"/>
                <w:spacing w:val="-21"/>
                <w:sz w:val="14"/>
              </w:rPr>
            </w:pPr>
            <w:r>
              <w:rPr>
                <w:rFonts w:ascii="Bookman Old Style" w:eastAsia="Bookman Old Style" w:hAnsi="Bookman Old Style"/>
                <w:color w:val="000000"/>
                <w:spacing w:val="-21"/>
                <w:sz w:val="14"/>
              </w:rPr>
              <w:t>1.W701</w:t>
            </w:r>
            <w:r>
              <w:rPr>
                <w:rFonts w:ascii="Bookman Old Style" w:eastAsia="Bookman Old Style" w:hAnsi="Bookman Old Style"/>
                <w:color w:val="000000"/>
                <w:spacing w:val="-21"/>
                <w:sz w:val="14"/>
              </w:rPr>
              <w:tab/>
              <w:t>75.5</w:t>
            </w:r>
            <w:r>
              <w:rPr>
                <w:rFonts w:ascii="Bookman Old Style" w:eastAsia="Bookman Old Style" w:hAnsi="Bookman Old Style"/>
                <w:color w:val="000000"/>
                <w:spacing w:val="-21"/>
                <w:sz w:val="14"/>
              </w:rPr>
              <w:tab/>
              <w:t xml:space="preserve">.96815 </w:t>
            </w:r>
            <w:r>
              <w:rPr>
                <w:rFonts w:ascii="Arial" w:eastAsia="Arial" w:hAnsi="Arial"/>
                <w:color w:val="000000"/>
                <w:spacing w:val="-21"/>
                <w:sz w:val="14"/>
                <w:vertAlign w:val="superscript"/>
              </w:rPr>
              <w:t>I</w:t>
            </w:r>
            <w:r>
              <w:rPr>
                <w:rFonts w:ascii="Bookman Old Style" w:eastAsia="Bookman Old Style" w:hAnsi="Bookman Old Style"/>
                <w:color w:val="000000"/>
                <w:spacing w:val="-21"/>
                <w:sz w:val="14"/>
              </w:rPr>
              <w:tab/>
              <w:t>3.86671</w:t>
            </w:r>
          </w:p>
        </w:tc>
      </w:tr>
      <w:tr w:rsidR="00CF4BE1" w14:paraId="16A3209D" w14:textId="77777777">
        <w:trPr>
          <w:trHeight w:hRule="exact" w:val="158"/>
        </w:trPr>
        <w:tc>
          <w:tcPr>
            <w:tcW w:w="437" w:type="dxa"/>
            <w:tcBorders>
              <w:right w:val="single" w:sz="4" w:space="0" w:color="000000"/>
            </w:tcBorders>
            <w:vAlign w:val="center"/>
          </w:tcPr>
          <w:p w14:paraId="16A32099" w14:textId="77777777" w:rsidR="00CF4BE1" w:rsidRDefault="00000000">
            <w:pPr>
              <w:spacing w:line="14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.14781</w:t>
            </w:r>
          </w:p>
        </w:tc>
        <w:tc>
          <w:tcPr>
            <w:tcW w:w="2573" w:type="dxa"/>
            <w:gridSpan w:val="6"/>
            <w:tcBorders>
              <w:left w:val="single" w:sz="4" w:space="0" w:color="000000"/>
              <w:right w:val="single" w:sz="4" w:space="0" w:color="000000"/>
            </w:tcBorders>
          </w:tcPr>
          <w:p w14:paraId="16A3209A" w14:textId="77777777" w:rsidR="00CF4BE1" w:rsidRDefault="00000000">
            <w:pPr>
              <w:spacing w:line="64" w:lineRule="exact"/>
              <w:ind w:right="810"/>
              <w:jc w:val="right"/>
              <w:textAlignment w:val="baseline"/>
              <w:rPr>
                <w:rFonts w:ascii="Courier New" w:eastAsia="Courier New" w:hAnsi="Courier New"/>
                <w:color w:val="000000"/>
                <w:sz w:val="15"/>
                <w:vertAlign w:val="superscript"/>
              </w:rPr>
            </w:pPr>
            <w:r>
              <w:rPr>
                <w:rFonts w:ascii="Courier New" w:eastAsia="Courier New" w:hAnsi="Courier New"/>
                <w:color w:val="000000"/>
                <w:sz w:val="15"/>
                <w:vertAlign w:val="superscript"/>
              </w:rPr>
              <w:t>I</w:t>
            </w:r>
            <w:r>
              <w:rPr>
                <w:rFonts w:ascii="Bookman Old Style" w:eastAsia="Bookman Old Style" w:hAnsi="Bookman Old Style"/>
                <w:color w:val="000000"/>
                <w:sz w:val="15"/>
                <w:vertAlign w:val="superscript"/>
              </w:rPr>
              <w:t>I</w:t>
            </w:r>
            <w:r>
              <w:rPr>
                <w:rFonts w:ascii="Bookman Old Style" w:eastAsia="Bookman Old Style" w:hAnsi="Bookman Old Style"/>
                <w:color w:val="000000"/>
                <w:sz w:val="14"/>
              </w:rPr>
              <w:t xml:space="preserve"> </w:t>
            </w:r>
          </w:p>
          <w:p w14:paraId="16A3209B" w14:textId="77777777" w:rsidR="00CF4BE1" w:rsidRDefault="00000000">
            <w:pPr>
              <w:tabs>
                <w:tab w:val="left" w:pos="576"/>
                <w:tab w:val="left" w:pos="792"/>
                <w:tab w:val="left" w:pos="1368"/>
                <w:tab w:val="left" w:pos="1872"/>
                <w:tab w:val="right" w:pos="2520"/>
              </w:tabs>
              <w:spacing w:line="94" w:lineRule="exact"/>
              <w:ind w:left="72"/>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.14945</w:t>
            </w:r>
            <w:r>
              <w:rPr>
                <w:rFonts w:ascii="Bookman Old Style" w:eastAsia="Bookman Old Style" w:hAnsi="Bookman Old Style"/>
                <w:color w:val="000000"/>
                <w:spacing w:val="-19"/>
                <w:sz w:val="14"/>
              </w:rPr>
              <w:tab/>
              <w:t>81</w:t>
            </w:r>
            <w:r>
              <w:rPr>
                <w:rFonts w:ascii="Bookman Old Style" w:eastAsia="Bookman Old Style" w:hAnsi="Bookman Old Style"/>
                <w:color w:val="000000"/>
                <w:spacing w:val="-19"/>
                <w:sz w:val="14"/>
              </w:rPr>
              <w:tab/>
              <w:t>1.51504</w:t>
            </w:r>
            <w:r>
              <w:rPr>
                <w:rFonts w:ascii="Bookman Old Style" w:eastAsia="Bookman Old Style" w:hAnsi="Bookman Old Style"/>
                <w:color w:val="000000"/>
                <w:spacing w:val="-19"/>
                <w:sz w:val="14"/>
              </w:rPr>
              <w:tab/>
              <w:t>.60080</w:t>
            </w:r>
            <w:r>
              <w:rPr>
                <w:rFonts w:ascii="Bookman Old Style" w:eastAsia="Bookman Old Style" w:hAnsi="Bookman Old Style"/>
                <w:color w:val="000000"/>
                <w:spacing w:val="-19"/>
                <w:sz w:val="14"/>
              </w:rPr>
              <w:tab/>
              <w:t>53.5</w:t>
            </w:r>
            <w:r>
              <w:rPr>
                <w:rFonts w:ascii="Bookman Old Style" w:eastAsia="Bookman Old Style" w:hAnsi="Bookman Old Style"/>
                <w:color w:val="000000"/>
                <w:spacing w:val="-19"/>
                <w:sz w:val="14"/>
              </w:rPr>
              <w:tab/>
              <w:t>.80386</w:t>
            </w:r>
          </w:p>
        </w:tc>
        <w:tc>
          <w:tcPr>
            <w:tcW w:w="1913" w:type="dxa"/>
            <w:gridSpan w:val="4"/>
            <w:tcBorders>
              <w:left w:val="single" w:sz="4" w:space="0" w:color="000000"/>
            </w:tcBorders>
            <w:vAlign w:val="center"/>
          </w:tcPr>
          <w:p w14:paraId="16A3209C" w14:textId="77777777" w:rsidR="00CF4BE1" w:rsidRDefault="00000000">
            <w:pPr>
              <w:tabs>
                <w:tab w:val="left" w:pos="576"/>
                <w:tab w:val="left" w:pos="864"/>
                <w:tab w:val="right" w:pos="1944"/>
              </w:tabs>
              <w:spacing w:after="2" w:line="156" w:lineRule="exact"/>
              <w:ind w:left="53"/>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1.35142</w:t>
            </w:r>
            <w:r>
              <w:rPr>
                <w:rFonts w:ascii="Bookman Old Style" w:eastAsia="Bookman Old Style" w:hAnsi="Bookman Old Style"/>
                <w:color w:val="000000"/>
                <w:spacing w:val="-14"/>
                <w:sz w:val="14"/>
              </w:rPr>
              <w:tab/>
              <w:t>76</w:t>
            </w:r>
            <w:r>
              <w:rPr>
                <w:rFonts w:ascii="Bookman Old Style" w:eastAsia="Bookman Old Style" w:hAnsi="Bookman Old Style"/>
                <w:color w:val="000000"/>
                <w:spacing w:val="-14"/>
                <w:sz w:val="14"/>
              </w:rPr>
              <w:tab/>
              <w:t>I .97030</w:t>
            </w:r>
            <w:r>
              <w:rPr>
                <w:rFonts w:ascii="Bookman Old Style" w:eastAsia="Bookman Old Style" w:hAnsi="Bookman Old Style"/>
                <w:color w:val="000000"/>
                <w:spacing w:val="-14"/>
                <w:sz w:val="14"/>
              </w:rPr>
              <w:tab/>
              <w:t>4.01078</w:t>
            </w:r>
          </w:p>
        </w:tc>
      </w:tr>
      <w:tr w:rsidR="00CF4BE1" w14:paraId="16A320A1" w14:textId="77777777">
        <w:trPr>
          <w:trHeight w:hRule="exact" w:val="159"/>
        </w:trPr>
        <w:tc>
          <w:tcPr>
            <w:tcW w:w="437" w:type="dxa"/>
            <w:tcBorders>
              <w:right w:val="single" w:sz="4" w:space="0" w:color="000000"/>
            </w:tcBorders>
            <w:vAlign w:val="center"/>
          </w:tcPr>
          <w:p w14:paraId="16A3209E" w14:textId="77777777" w:rsidR="00CF4BE1" w:rsidRDefault="00000000">
            <w:pPr>
              <w:spacing w:line="14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.15613</w:t>
            </w:r>
          </w:p>
        </w:tc>
        <w:tc>
          <w:tcPr>
            <w:tcW w:w="2573" w:type="dxa"/>
            <w:gridSpan w:val="6"/>
            <w:tcBorders>
              <w:left w:val="single" w:sz="4" w:space="0" w:color="000000"/>
              <w:right w:val="single" w:sz="4" w:space="0" w:color="000000"/>
            </w:tcBorders>
            <w:vAlign w:val="center"/>
          </w:tcPr>
          <w:p w14:paraId="16A3209F" w14:textId="77777777" w:rsidR="00CF4BE1" w:rsidRDefault="00000000">
            <w:pPr>
              <w:tabs>
                <w:tab w:val="left" w:pos="576"/>
                <w:tab w:val="left" w:pos="864"/>
                <w:tab w:val="left" w:pos="1368"/>
                <w:tab w:val="right" w:pos="2592"/>
              </w:tabs>
              <w:spacing w:line="148"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.15838</w:t>
            </w:r>
            <w:r>
              <w:rPr>
                <w:rFonts w:ascii="Bookman Old Style" w:eastAsia="Bookman Old Style" w:hAnsi="Bookman Old Style"/>
                <w:color w:val="000000"/>
                <w:spacing w:val="-7"/>
                <w:sz w:val="14"/>
              </w:rPr>
              <w:tab/>
              <w:t>31.5</w:t>
            </w:r>
            <w:proofErr w:type="gramStart"/>
            <w:r>
              <w:rPr>
                <w:rFonts w:ascii="Bookman Old Style" w:eastAsia="Bookman Old Style" w:hAnsi="Bookman Old Style"/>
                <w:color w:val="000000"/>
                <w:spacing w:val="-7"/>
                <w:sz w:val="14"/>
              </w:rPr>
              <w:tab/>
              <w:t>.&amp;</w:t>
            </w:r>
            <w:proofErr w:type="gramEnd"/>
            <w:r>
              <w:rPr>
                <w:rFonts w:ascii="Bookman Old Style" w:eastAsia="Bookman Old Style" w:hAnsi="Bookman Old Style"/>
                <w:color w:val="000000"/>
                <w:spacing w:val="-7"/>
                <w:sz w:val="14"/>
              </w:rPr>
              <w:t>2250</w:t>
            </w:r>
            <w:r>
              <w:rPr>
                <w:rFonts w:ascii="Bookman Old Style" w:eastAsia="Bookman Old Style" w:hAnsi="Bookman Old Style"/>
                <w:color w:val="000000"/>
                <w:spacing w:val="-7"/>
                <w:sz w:val="14"/>
              </w:rPr>
              <w:tab/>
              <w:t>.</w:t>
            </w:r>
            <w:proofErr w:type="gramStart"/>
            <w:r>
              <w:rPr>
                <w:rFonts w:ascii="Bookman Old Style" w:eastAsia="Bookman Old Style" w:hAnsi="Bookman Old Style"/>
                <w:color w:val="000000"/>
                <w:spacing w:val="-7"/>
                <w:sz w:val="14"/>
              </w:rPr>
              <w:t>61280 ,</w:t>
            </w:r>
            <w:proofErr w:type="gramEnd"/>
            <w:r>
              <w:rPr>
                <w:rFonts w:ascii="Bookman Old Style" w:eastAsia="Bookman Old Style" w:hAnsi="Bookman Old Style"/>
                <w:color w:val="000000"/>
                <w:spacing w:val="-7"/>
                <w:sz w:val="14"/>
              </w:rPr>
              <w:t xml:space="preserve"> 54</w:t>
            </w:r>
            <w:r>
              <w:rPr>
                <w:rFonts w:ascii="Bookman Old Style" w:eastAsia="Bookman Old Style" w:hAnsi="Bookman Old Style"/>
                <w:color w:val="000000"/>
                <w:spacing w:val="-7"/>
                <w:sz w:val="14"/>
              </w:rPr>
              <w:tab/>
              <w:t>.809112</w:t>
            </w:r>
          </w:p>
        </w:tc>
        <w:tc>
          <w:tcPr>
            <w:tcW w:w="1913" w:type="dxa"/>
            <w:gridSpan w:val="4"/>
            <w:tcBorders>
              <w:left w:val="single" w:sz="4" w:space="0" w:color="000000"/>
            </w:tcBorders>
            <w:vAlign w:val="center"/>
          </w:tcPr>
          <w:p w14:paraId="16A320A0" w14:textId="77777777" w:rsidR="00CF4BE1" w:rsidRDefault="00000000">
            <w:pPr>
              <w:tabs>
                <w:tab w:val="left" w:pos="576"/>
                <w:tab w:val="right" w:pos="1944"/>
              </w:tabs>
              <w:spacing w:after="1" w:line="157" w:lineRule="exact"/>
              <w:ind w:left="53"/>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1.37638</w:t>
            </w:r>
            <w:r>
              <w:rPr>
                <w:rFonts w:ascii="Bookman Old Style" w:eastAsia="Bookman Old Style" w:hAnsi="Bookman Old Style"/>
                <w:color w:val="000000"/>
                <w:spacing w:val="-11"/>
                <w:sz w:val="14"/>
              </w:rPr>
              <w:tab/>
              <w:t>76.5</w:t>
            </w:r>
            <w:r>
              <w:rPr>
                <w:rFonts w:ascii="Bookman Old Style" w:eastAsia="Bookman Old Style" w:hAnsi="Bookman Old Style"/>
                <w:color w:val="000000"/>
                <w:spacing w:val="-11"/>
                <w:sz w:val="14"/>
                <w:vertAlign w:val="superscript"/>
              </w:rPr>
              <w:t>1</w:t>
            </w:r>
            <w:r>
              <w:rPr>
                <w:rFonts w:ascii="Bookman Old Style" w:eastAsia="Bookman Old Style" w:hAnsi="Bookman Old Style"/>
                <w:color w:val="000000"/>
                <w:spacing w:val="-11"/>
                <w:sz w:val="14"/>
              </w:rPr>
              <w:t xml:space="preserve"> .97237</w:t>
            </w:r>
            <w:r>
              <w:rPr>
                <w:rFonts w:ascii="Bookman Old Style" w:eastAsia="Bookman Old Style" w:hAnsi="Bookman Old Style"/>
                <w:color w:val="000000"/>
                <w:spacing w:val="-11"/>
                <w:sz w:val="14"/>
              </w:rPr>
              <w:tab/>
              <w:t>4.16530</w:t>
            </w:r>
          </w:p>
        </w:tc>
      </w:tr>
      <w:tr w:rsidR="00CF4BE1" w14:paraId="16A320A7" w14:textId="77777777">
        <w:trPr>
          <w:trHeight w:hRule="exact" w:val="187"/>
        </w:trPr>
        <w:tc>
          <w:tcPr>
            <w:tcW w:w="437" w:type="dxa"/>
            <w:tcBorders>
              <w:right w:val="single" w:sz="4" w:space="0" w:color="000000"/>
            </w:tcBorders>
            <w:vAlign w:val="center"/>
          </w:tcPr>
          <w:p w14:paraId="16A320A2" w14:textId="77777777" w:rsidR="00CF4BE1" w:rsidRDefault="00000000">
            <w:pPr>
              <w:spacing w:after="9" w:line="168"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.16505</w:t>
            </w:r>
          </w:p>
        </w:tc>
        <w:tc>
          <w:tcPr>
            <w:tcW w:w="2117" w:type="dxa"/>
            <w:gridSpan w:val="5"/>
            <w:tcBorders>
              <w:left w:val="single" w:sz="4" w:space="0" w:color="000000"/>
              <w:right w:val="single" w:sz="4" w:space="0" w:color="000000"/>
            </w:tcBorders>
            <w:vAlign w:val="center"/>
          </w:tcPr>
          <w:p w14:paraId="16A320A3" w14:textId="77777777" w:rsidR="00CF4BE1" w:rsidRDefault="00000000">
            <w:pPr>
              <w:tabs>
                <w:tab w:val="right" w:pos="2088"/>
              </w:tabs>
              <w:spacing w:line="167" w:lineRule="exact"/>
              <w:ind w:left="53"/>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 xml:space="preserve">.16734 </w:t>
            </w:r>
            <w:r>
              <w:rPr>
                <w:rFonts w:ascii="Arial" w:eastAsia="Arial" w:hAnsi="Arial"/>
                <w:color w:val="000000"/>
                <w:spacing w:val="-10"/>
                <w:sz w:val="14"/>
                <w:vertAlign w:val="superscript"/>
              </w:rPr>
              <w:t>1</w:t>
            </w:r>
            <w:r>
              <w:rPr>
                <w:rFonts w:ascii="Arial" w:eastAsia="Arial" w:hAnsi="Arial"/>
                <w:color w:val="000000"/>
                <w:spacing w:val="-10"/>
                <w:sz w:val="14"/>
              </w:rPr>
              <w:t xml:space="preserve"> 82</w:t>
            </w:r>
            <w:r>
              <w:rPr>
                <w:rFonts w:ascii="Arial" w:eastAsia="Arial" w:hAnsi="Arial"/>
                <w:color w:val="000000"/>
                <w:spacing w:val="-10"/>
                <w:sz w:val="14"/>
              </w:rPr>
              <w:tab/>
            </w:r>
            <w:r>
              <w:rPr>
                <w:rFonts w:ascii="Bookman Old Style" w:eastAsia="Bookman Old Style" w:hAnsi="Bookman Old Style"/>
                <w:color w:val="000000"/>
                <w:spacing w:val="-10"/>
                <w:sz w:val="14"/>
              </w:rPr>
              <w:t>1.</w:t>
            </w:r>
            <w:proofErr w:type="gramStart"/>
            <w:r>
              <w:rPr>
                <w:rFonts w:ascii="Bookman Old Style" w:eastAsia="Bookman Old Style" w:hAnsi="Bookman Old Style"/>
                <w:color w:val="000000"/>
                <w:spacing w:val="-10"/>
                <w:sz w:val="14"/>
              </w:rPr>
              <w:t>52992 .</w:t>
            </w:r>
            <w:proofErr w:type="gramEnd"/>
            <w:r>
              <w:rPr>
                <w:rFonts w:ascii="Bookman Old Style" w:eastAsia="Bookman Old Style" w:hAnsi="Bookman Old Style"/>
                <w:color w:val="000000"/>
                <w:spacing w:val="-10"/>
                <w:sz w:val="14"/>
              </w:rPr>
              <w:t xml:space="preserve"> </w:t>
            </w:r>
            <w:r>
              <w:rPr>
                <w:rFonts w:ascii="Arial" w:eastAsia="Arial" w:hAnsi="Arial"/>
                <w:color w:val="000000"/>
                <w:spacing w:val="-10"/>
                <w:sz w:val="14"/>
              </w:rPr>
              <w:t xml:space="preserve">.62486. </w:t>
            </w:r>
            <w:r>
              <w:rPr>
                <w:rFonts w:ascii="Bookman Old Style" w:eastAsia="Bookman Old Style" w:hAnsi="Bookman Old Style"/>
                <w:color w:val="000000"/>
                <w:spacing w:val="-10"/>
                <w:sz w:val="14"/>
              </w:rPr>
              <w:t>54.5</w:t>
            </w:r>
          </w:p>
        </w:tc>
        <w:tc>
          <w:tcPr>
            <w:tcW w:w="456" w:type="dxa"/>
            <w:tcBorders>
              <w:left w:val="single" w:sz="4" w:space="0" w:color="000000"/>
              <w:right w:val="single" w:sz="4" w:space="0" w:color="000000"/>
            </w:tcBorders>
            <w:vAlign w:val="center"/>
          </w:tcPr>
          <w:p w14:paraId="16A320A4" w14:textId="77777777" w:rsidR="00CF4BE1" w:rsidRDefault="00000000">
            <w:pPr>
              <w:spacing w:after="29" w:line="157"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.81412</w:t>
            </w:r>
          </w:p>
        </w:tc>
        <w:tc>
          <w:tcPr>
            <w:tcW w:w="1913" w:type="dxa"/>
            <w:gridSpan w:val="4"/>
            <w:tcBorders>
              <w:left w:val="single" w:sz="4" w:space="0" w:color="000000"/>
            </w:tcBorders>
            <w:vAlign w:val="center"/>
          </w:tcPr>
          <w:p w14:paraId="16A320A5" w14:textId="77777777" w:rsidR="00CF4BE1" w:rsidRDefault="00000000">
            <w:pPr>
              <w:tabs>
                <w:tab w:val="left" w:pos="864"/>
                <w:tab w:val="right" w:pos="1944"/>
              </w:tabs>
              <w:spacing w:line="114" w:lineRule="exact"/>
              <w:ind w:left="72"/>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1.40195</w:t>
            </w:r>
            <w:r>
              <w:rPr>
                <w:rFonts w:ascii="Bookman Old Style" w:eastAsia="Bookman Old Style" w:hAnsi="Bookman Old Style"/>
                <w:color w:val="000000"/>
                <w:spacing w:val="-12"/>
                <w:sz w:val="14"/>
                <w:vertAlign w:val="superscript"/>
              </w:rPr>
              <w:t>1</w:t>
            </w:r>
            <w:r>
              <w:rPr>
                <w:rFonts w:ascii="Bookman Old Style" w:eastAsia="Bookman Old Style" w:hAnsi="Bookman Old Style"/>
                <w:color w:val="000000"/>
                <w:spacing w:val="-12"/>
                <w:sz w:val="14"/>
              </w:rPr>
              <w:t xml:space="preserve"> 77</w:t>
            </w:r>
            <w:r>
              <w:rPr>
                <w:rFonts w:ascii="Bookman Old Style" w:eastAsia="Bookman Old Style" w:hAnsi="Bookman Old Style"/>
                <w:color w:val="000000"/>
                <w:spacing w:val="-12"/>
                <w:sz w:val="14"/>
              </w:rPr>
              <w:tab/>
              <w:t xml:space="preserve">! .97487 </w:t>
            </w:r>
            <w:proofErr w:type="spellStart"/>
            <w:r>
              <w:rPr>
                <w:rFonts w:ascii="Bookman Old Style" w:eastAsia="Bookman Old Style" w:hAnsi="Bookman Old Style"/>
                <w:color w:val="000000"/>
                <w:spacing w:val="-12"/>
                <w:sz w:val="14"/>
                <w:vertAlign w:val="superscript"/>
              </w:rPr>
              <w:t>i</w:t>
            </w:r>
            <w:proofErr w:type="spellEnd"/>
            <w:r>
              <w:rPr>
                <w:rFonts w:ascii="Bookman Old Style" w:eastAsia="Bookman Old Style" w:hAnsi="Bookman Old Style"/>
                <w:color w:val="000000"/>
                <w:spacing w:val="-12"/>
                <w:sz w:val="14"/>
              </w:rPr>
              <w:tab/>
              <w:t>4.33148</w:t>
            </w:r>
          </w:p>
          <w:p w14:paraId="16A320A6" w14:textId="77777777" w:rsidR="00CF4BE1" w:rsidRDefault="00000000">
            <w:pPr>
              <w:tabs>
                <w:tab w:val="left" w:pos="864"/>
              </w:tabs>
              <w:spacing w:line="72" w:lineRule="exact"/>
              <w:ind w:right="990"/>
              <w:jc w:val="right"/>
              <w:textAlignment w:val="baseline"/>
              <w:rPr>
                <w:rFonts w:ascii="Bookman Old Style" w:eastAsia="Bookman Old Style" w:hAnsi="Bookman Old Style"/>
                <w:color w:val="000000"/>
                <w:spacing w:val="-17"/>
                <w:sz w:val="14"/>
              </w:rPr>
            </w:pPr>
            <w:r>
              <w:rPr>
                <w:rFonts w:ascii="Bookman Old Style" w:eastAsia="Bookman Old Style" w:hAnsi="Bookman Old Style"/>
                <w:color w:val="000000"/>
                <w:spacing w:val="-17"/>
                <w:sz w:val="14"/>
              </w:rPr>
              <w:t>:</w:t>
            </w:r>
            <w:r>
              <w:rPr>
                <w:rFonts w:ascii="Bookman Old Style" w:eastAsia="Bookman Old Style" w:hAnsi="Bookman Old Style"/>
                <w:color w:val="000000"/>
                <w:spacing w:val="-17"/>
                <w:sz w:val="14"/>
              </w:rPr>
              <w:tab/>
              <w:t>•</w:t>
            </w:r>
          </w:p>
        </w:tc>
      </w:tr>
      <w:tr w:rsidR="00CF4BE1" w14:paraId="16A320AD" w14:textId="77777777">
        <w:trPr>
          <w:trHeight w:hRule="exact" w:val="134"/>
        </w:trPr>
        <w:tc>
          <w:tcPr>
            <w:tcW w:w="437" w:type="dxa"/>
            <w:tcBorders>
              <w:right w:val="single" w:sz="4" w:space="0" w:color="000000"/>
            </w:tcBorders>
            <w:vAlign w:val="center"/>
          </w:tcPr>
          <w:p w14:paraId="16A320A8" w14:textId="77777777" w:rsidR="00CF4BE1" w:rsidRDefault="00000000">
            <w:pPr>
              <w:spacing w:line="129"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17365</w:t>
            </w:r>
          </w:p>
        </w:tc>
        <w:tc>
          <w:tcPr>
            <w:tcW w:w="2117" w:type="dxa"/>
            <w:gridSpan w:val="5"/>
            <w:tcBorders>
              <w:left w:val="single" w:sz="4" w:space="0" w:color="000000"/>
              <w:right w:val="single" w:sz="4" w:space="0" w:color="000000"/>
            </w:tcBorders>
            <w:vAlign w:val="center"/>
          </w:tcPr>
          <w:p w14:paraId="16A320A9" w14:textId="77777777" w:rsidR="00CF4BE1" w:rsidRDefault="00000000">
            <w:pPr>
              <w:tabs>
                <w:tab w:val="left" w:pos="576"/>
                <w:tab w:val="right" w:pos="2016"/>
              </w:tabs>
              <w:spacing w:line="129"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.176T.)</w:t>
            </w:r>
            <w:r>
              <w:rPr>
                <w:rFonts w:ascii="Bookman Old Style" w:eastAsia="Bookman Old Style" w:hAnsi="Bookman Old Style"/>
                <w:color w:val="000000"/>
                <w:spacing w:val="-7"/>
                <w:sz w:val="14"/>
              </w:rPr>
              <w:tab/>
              <w:t>32.5</w:t>
            </w:r>
            <w:r>
              <w:rPr>
                <w:rFonts w:ascii="Bookman Old Style" w:eastAsia="Bookman Old Style" w:hAnsi="Bookman Old Style"/>
                <w:color w:val="000000"/>
                <w:spacing w:val="-7"/>
                <w:sz w:val="14"/>
              </w:rPr>
              <w:tab/>
              <w:t>.</w:t>
            </w:r>
            <w:proofErr w:type="gramStart"/>
            <w:r>
              <w:rPr>
                <w:rFonts w:ascii="Bookman Old Style" w:eastAsia="Bookman Old Style" w:hAnsi="Bookman Old Style"/>
                <w:color w:val="000000"/>
                <w:spacing w:val="-7"/>
                <w:sz w:val="14"/>
              </w:rPr>
              <w:t>53730 ,</w:t>
            </w:r>
            <w:proofErr w:type="gramEnd"/>
            <w:r>
              <w:rPr>
                <w:rFonts w:ascii="Bookman Old Style" w:eastAsia="Bookman Old Style" w:hAnsi="Bookman Old Style"/>
                <w:color w:val="000000"/>
                <w:spacing w:val="-7"/>
                <w:sz w:val="14"/>
              </w:rPr>
              <w:t xml:space="preserve"> .637071 55</w:t>
            </w:r>
          </w:p>
        </w:tc>
        <w:tc>
          <w:tcPr>
            <w:tcW w:w="456" w:type="dxa"/>
            <w:tcBorders>
              <w:left w:val="single" w:sz="4" w:space="0" w:color="000000"/>
              <w:right w:val="single" w:sz="4" w:space="0" w:color="000000"/>
            </w:tcBorders>
            <w:vAlign w:val="center"/>
          </w:tcPr>
          <w:p w14:paraId="16A320AA" w14:textId="77777777" w:rsidR="00CF4BE1" w:rsidRDefault="00000000">
            <w:pPr>
              <w:spacing w:line="12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.81915</w:t>
            </w:r>
          </w:p>
        </w:tc>
        <w:tc>
          <w:tcPr>
            <w:tcW w:w="508" w:type="dxa"/>
            <w:tcBorders>
              <w:left w:val="single" w:sz="4" w:space="0" w:color="000000"/>
              <w:right w:val="single" w:sz="4" w:space="0" w:color="000000"/>
            </w:tcBorders>
            <w:vAlign w:val="center"/>
          </w:tcPr>
          <w:p w14:paraId="16A320AB" w14:textId="77777777" w:rsidR="00CF4BE1" w:rsidRDefault="00000000">
            <w:pPr>
              <w:tabs>
                <w:tab w:val="decimal" w:pos="144"/>
              </w:tabs>
              <w:spacing w:line="129"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1.42815</w:t>
            </w:r>
          </w:p>
        </w:tc>
        <w:tc>
          <w:tcPr>
            <w:tcW w:w="1405" w:type="dxa"/>
            <w:gridSpan w:val="3"/>
            <w:tcBorders>
              <w:left w:val="single" w:sz="4" w:space="0" w:color="000000"/>
            </w:tcBorders>
            <w:vAlign w:val="center"/>
          </w:tcPr>
          <w:p w14:paraId="16A320AC" w14:textId="77777777" w:rsidR="00CF4BE1" w:rsidRDefault="00000000">
            <w:pPr>
              <w:tabs>
                <w:tab w:val="right" w:pos="1440"/>
              </w:tabs>
              <w:spacing w:after="6" w:line="123" w:lineRule="exact"/>
              <w:jc w:val="righ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 77 5</w:t>
            </w:r>
            <w:r>
              <w:rPr>
                <w:rFonts w:ascii="Bookman Old Style" w:eastAsia="Bookman Old Style" w:hAnsi="Bookman Old Style"/>
                <w:color w:val="000000"/>
                <w:spacing w:val="-15"/>
                <w:sz w:val="14"/>
                <w:vertAlign w:val="superscript"/>
              </w:rPr>
              <w:t>1 .976301</w:t>
            </w:r>
            <w:r>
              <w:rPr>
                <w:rFonts w:ascii="Bookman Old Style" w:eastAsia="Bookman Old Style" w:hAnsi="Bookman Old Style"/>
                <w:color w:val="000000"/>
                <w:spacing w:val="-15"/>
                <w:sz w:val="14"/>
              </w:rPr>
              <w:tab/>
              <w:t>4.51071</w:t>
            </w:r>
          </w:p>
        </w:tc>
      </w:tr>
      <w:tr w:rsidR="00CF4BE1" w14:paraId="16A320B3" w14:textId="77777777">
        <w:trPr>
          <w:trHeight w:hRule="exact" w:val="159"/>
        </w:trPr>
        <w:tc>
          <w:tcPr>
            <w:tcW w:w="437" w:type="dxa"/>
            <w:tcBorders>
              <w:right w:val="single" w:sz="4" w:space="0" w:color="000000"/>
            </w:tcBorders>
            <w:vAlign w:val="center"/>
          </w:tcPr>
          <w:p w14:paraId="16A320AE"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.18224</w:t>
            </w:r>
          </w:p>
        </w:tc>
        <w:tc>
          <w:tcPr>
            <w:tcW w:w="2117" w:type="dxa"/>
            <w:gridSpan w:val="5"/>
            <w:tcBorders>
              <w:left w:val="single" w:sz="4" w:space="0" w:color="000000"/>
              <w:right w:val="single" w:sz="4" w:space="0" w:color="000000"/>
            </w:tcBorders>
            <w:vAlign w:val="center"/>
          </w:tcPr>
          <w:p w14:paraId="16A320AF" w14:textId="77777777" w:rsidR="00CF4BE1" w:rsidRDefault="00000000">
            <w:pPr>
              <w:tabs>
                <w:tab w:val="left" w:pos="576"/>
                <w:tab w:val="left" w:pos="864"/>
                <w:tab w:val="right" w:pos="2088"/>
              </w:tabs>
              <w:spacing w:line="141" w:lineRule="exact"/>
              <w:ind w:left="53"/>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.18533</w:t>
            </w:r>
            <w:r>
              <w:rPr>
                <w:rFonts w:ascii="Bookman Old Style" w:eastAsia="Bookman Old Style" w:hAnsi="Bookman Old Style"/>
                <w:color w:val="000000"/>
                <w:spacing w:val="-8"/>
                <w:sz w:val="14"/>
              </w:rPr>
              <w:tab/>
              <w:t>33</w:t>
            </w:r>
            <w:r>
              <w:rPr>
                <w:rFonts w:ascii="Bookman Old Style" w:eastAsia="Bookman Old Style" w:hAnsi="Bookman Old Style"/>
                <w:color w:val="000000"/>
                <w:spacing w:val="-8"/>
                <w:sz w:val="14"/>
              </w:rPr>
              <w:tab/>
              <w:t>.54464</w:t>
            </w:r>
            <w:r>
              <w:rPr>
                <w:rFonts w:ascii="Bookman Old Style" w:eastAsia="Bookman Old Style" w:hAnsi="Bookman Old Style"/>
                <w:color w:val="000000"/>
                <w:spacing w:val="-8"/>
                <w:sz w:val="14"/>
              </w:rPr>
              <w:tab/>
              <w:t xml:space="preserve">.64940 </w:t>
            </w:r>
            <w:proofErr w:type="spellStart"/>
            <w:r>
              <w:rPr>
                <w:rFonts w:ascii="Bookman Old Style" w:eastAsia="Bookman Old Style" w:hAnsi="Bookman Old Style"/>
                <w:color w:val="000000"/>
                <w:spacing w:val="-8"/>
                <w:sz w:val="14"/>
              </w:rPr>
              <w:t>i</w:t>
            </w:r>
            <w:proofErr w:type="spellEnd"/>
            <w:r>
              <w:rPr>
                <w:rFonts w:ascii="Bookman Old Style" w:eastAsia="Bookman Old Style" w:hAnsi="Bookman Old Style"/>
                <w:color w:val="000000"/>
                <w:spacing w:val="-8"/>
                <w:sz w:val="14"/>
              </w:rPr>
              <w:t xml:space="preserve"> 55.5</w:t>
            </w:r>
          </w:p>
        </w:tc>
        <w:tc>
          <w:tcPr>
            <w:tcW w:w="456" w:type="dxa"/>
            <w:tcBorders>
              <w:left w:val="single" w:sz="4" w:space="0" w:color="000000"/>
              <w:right w:val="single" w:sz="4" w:space="0" w:color="000000"/>
            </w:tcBorders>
            <w:vAlign w:val="center"/>
          </w:tcPr>
          <w:p w14:paraId="16A320B0" w14:textId="77777777" w:rsidR="00CF4BE1" w:rsidRDefault="00000000">
            <w:pPr>
              <w:spacing w:line="153"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.82413</w:t>
            </w:r>
          </w:p>
        </w:tc>
        <w:tc>
          <w:tcPr>
            <w:tcW w:w="508" w:type="dxa"/>
            <w:tcBorders>
              <w:left w:val="single" w:sz="4" w:space="0" w:color="000000"/>
              <w:right w:val="single" w:sz="4" w:space="0" w:color="000000"/>
            </w:tcBorders>
            <w:vAlign w:val="center"/>
          </w:tcPr>
          <w:p w14:paraId="16A320B1" w14:textId="77777777" w:rsidR="00CF4BE1" w:rsidRDefault="00000000">
            <w:pPr>
              <w:tabs>
                <w:tab w:val="decimal" w:pos="144"/>
              </w:tabs>
              <w:spacing w:line="153"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1.45501</w:t>
            </w:r>
          </w:p>
        </w:tc>
        <w:tc>
          <w:tcPr>
            <w:tcW w:w="1405" w:type="dxa"/>
            <w:gridSpan w:val="3"/>
            <w:tcBorders>
              <w:left w:val="single" w:sz="4" w:space="0" w:color="000000"/>
            </w:tcBorders>
            <w:vAlign w:val="center"/>
          </w:tcPr>
          <w:p w14:paraId="16A320B2" w14:textId="77777777" w:rsidR="00CF4BE1" w:rsidRDefault="00000000">
            <w:pPr>
              <w:tabs>
                <w:tab w:val="left" w:pos="432"/>
                <w:tab w:val="right" w:pos="1440"/>
              </w:tabs>
              <w:spacing w:line="153" w:lineRule="exact"/>
              <w:jc w:val="right"/>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78</w:t>
            </w:r>
            <w:r>
              <w:rPr>
                <w:rFonts w:ascii="Bookman Old Style" w:eastAsia="Bookman Old Style" w:hAnsi="Bookman Old Style"/>
                <w:color w:val="000000"/>
                <w:spacing w:val="-10"/>
                <w:sz w:val="14"/>
              </w:rPr>
              <w:tab/>
              <w:t>.</w:t>
            </w:r>
            <w:r>
              <w:rPr>
                <w:rFonts w:ascii="Bookman Old Style" w:eastAsia="Bookman Old Style" w:hAnsi="Bookman Old Style"/>
                <w:color w:val="000000"/>
                <w:spacing w:val="-10"/>
                <w:sz w:val="14"/>
                <w:vertAlign w:val="superscript"/>
              </w:rPr>
              <w:t>9</w:t>
            </w:r>
            <w:r>
              <w:rPr>
                <w:rFonts w:ascii="Bookman Old Style" w:eastAsia="Bookman Old Style" w:hAnsi="Bookman Old Style"/>
                <w:color w:val="000000"/>
                <w:spacing w:val="-10"/>
                <w:sz w:val="14"/>
              </w:rPr>
              <w:t>78</w:t>
            </w:r>
            <w:r>
              <w:rPr>
                <w:rFonts w:ascii="Bookman Old Style" w:eastAsia="Bookman Old Style" w:hAnsi="Bookman Old Style"/>
                <w:color w:val="000000"/>
                <w:spacing w:val="-10"/>
                <w:sz w:val="14"/>
                <w:vertAlign w:val="superscript"/>
              </w:rPr>
              <w:t>15</w:t>
            </w:r>
            <w:r>
              <w:rPr>
                <w:rFonts w:ascii="Bookman Old Style" w:eastAsia="Bookman Old Style" w:hAnsi="Bookman Old Style"/>
                <w:color w:val="000000"/>
                <w:spacing w:val="-10"/>
                <w:sz w:val="14"/>
              </w:rPr>
              <w:tab/>
              <w:t>4.70463</w:t>
            </w:r>
          </w:p>
        </w:tc>
      </w:tr>
      <w:tr w:rsidR="00CF4BE1" w14:paraId="16A320BA" w14:textId="77777777">
        <w:trPr>
          <w:trHeight w:hRule="exact" w:val="158"/>
        </w:trPr>
        <w:tc>
          <w:tcPr>
            <w:tcW w:w="437" w:type="dxa"/>
            <w:tcBorders>
              <w:right w:val="single" w:sz="4" w:space="0" w:color="000000"/>
            </w:tcBorders>
            <w:vAlign w:val="center"/>
          </w:tcPr>
          <w:p w14:paraId="16A320B4"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.19081</w:t>
            </w:r>
          </w:p>
        </w:tc>
        <w:tc>
          <w:tcPr>
            <w:tcW w:w="2117" w:type="dxa"/>
            <w:gridSpan w:val="5"/>
            <w:tcBorders>
              <w:left w:val="single" w:sz="4" w:space="0" w:color="000000"/>
              <w:right w:val="single" w:sz="4" w:space="0" w:color="000000"/>
            </w:tcBorders>
            <w:vAlign w:val="center"/>
          </w:tcPr>
          <w:p w14:paraId="16A320B5" w14:textId="77777777" w:rsidR="00CF4BE1" w:rsidRDefault="00000000">
            <w:pPr>
              <w:tabs>
                <w:tab w:val="right" w:pos="2016"/>
              </w:tabs>
              <w:spacing w:line="153" w:lineRule="exact"/>
              <w:ind w:left="53"/>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 xml:space="preserve">I .19438 </w:t>
            </w:r>
            <w:r>
              <w:rPr>
                <w:rFonts w:ascii="Bookman Old Style" w:eastAsia="Bookman Old Style" w:hAnsi="Bookman Old Style"/>
                <w:color w:val="000000"/>
                <w:spacing w:val="-14"/>
                <w:sz w:val="14"/>
                <w:vertAlign w:val="subscript"/>
              </w:rPr>
              <w:t>1</w:t>
            </w:r>
            <w:r>
              <w:rPr>
                <w:rFonts w:ascii="Bookman Old Style" w:eastAsia="Bookman Old Style" w:hAnsi="Bookman Old Style"/>
                <w:color w:val="000000"/>
                <w:spacing w:val="-14"/>
                <w:sz w:val="14"/>
              </w:rPr>
              <w:t>33.5 I .55194 1 .66188</w:t>
            </w:r>
            <w:r>
              <w:rPr>
                <w:rFonts w:ascii="Bookman Old Style" w:eastAsia="Bookman Old Style" w:hAnsi="Bookman Old Style"/>
                <w:color w:val="000000"/>
                <w:spacing w:val="-14"/>
                <w:sz w:val="14"/>
              </w:rPr>
              <w:tab/>
              <w:t>56</w:t>
            </w:r>
          </w:p>
        </w:tc>
        <w:tc>
          <w:tcPr>
            <w:tcW w:w="456" w:type="dxa"/>
            <w:tcBorders>
              <w:left w:val="single" w:sz="4" w:space="0" w:color="000000"/>
              <w:right w:val="single" w:sz="4" w:space="0" w:color="000000"/>
            </w:tcBorders>
            <w:vAlign w:val="center"/>
          </w:tcPr>
          <w:p w14:paraId="16A320B6" w14:textId="77777777" w:rsidR="00CF4BE1" w:rsidRDefault="00000000">
            <w:pPr>
              <w:spacing w:line="146" w:lineRule="exact"/>
              <w:jc w:val="center"/>
              <w:textAlignment w:val="baseline"/>
              <w:rPr>
                <w:rFonts w:ascii="Bookman Old Style" w:eastAsia="Bookman Old Style" w:hAnsi="Bookman Old Style"/>
                <w:i/>
                <w:color w:val="000000"/>
                <w:spacing w:val="-10"/>
                <w:sz w:val="14"/>
              </w:rPr>
            </w:pPr>
            <w:r>
              <w:rPr>
                <w:rFonts w:ascii="Bookman Old Style" w:eastAsia="Bookman Old Style" w:hAnsi="Bookman Old Style"/>
                <w:i/>
                <w:color w:val="000000"/>
                <w:spacing w:val="-10"/>
                <w:sz w:val="14"/>
              </w:rPr>
              <w:t>.82904</w:t>
            </w:r>
          </w:p>
        </w:tc>
        <w:tc>
          <w:tcPr>
            <w:tcW w:w="508" w:type="dxa"/>
            <w:tcBorders>
              <w:left w:val="single" w:sz="4" w:space="0" w:color="000000"/>
              <w:right w:val="single" w:sz="4" w:space="0" w:color="000000"/>
            </w:tcBorders>
            <w:vAlign w:val="center"/>
          </w:tcPr>
          <w:p w14:paraId="16A320B7" w14:textId="77777777" w:rsidR="00CF4BE1" w:rsidRDefault="00000000">
            <w:pPr>
              <w:tabs>
                <w:tab w:val="decimal" w:pos="144"/>
              </w:tabs>
              <w:spacing w:line="153"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1.48156</w:t>
            </w:r>
          </w:p>
        </w:tc>
        <w:tc>
          <w:tcPr>
            <w:tcW w:w="855" w:type="dxa"/>
            <w:gridSpan w:val="2"/>
            <w:tcBorders>
              <w:left w:val="single" w:sz="4" w:space="0" w:color="000000"/>
              <w:right w:val="single" w:sz="4" w:space="0" w:color="000000"/>
            </w:tcBorders>
            <w:vAlign w:val="center"/>
          </w:tcPr>
          <w:p w14:paraId="16A320B8" w14:textId="77777777" w:rsidR="00CF4BE1" w:rsidRDefault="00000000">
            <w:pPr>
              <w:spacing w:line="153" w:lineRule="exact"/>
              <w:jc w:val="right"/>
              <w:textAlignment w:val="baseline"/>
              <w:rPr>
                <w:rFonts w:ascii="Bookman Old Style" w:eastAsia="Bookman Old Style" w:hAnsi="Bookman Old Style"/>
                <w:color w:val="000000"/>
                <w:spacing w:val="-17"/>
                <w:sz w:val="14"/>
              </w:rPr>
            </w:pPr>
            <w:proofErr w:type="gramStart"/>
            <w:r>
              <w:rPr>
                <w:rFonts w:ascii="Bookman Old Style" w:eastAsia="Bookman Old Style" w:hAnsi="Bookman Old Style"/>
                <w:color w:val="000000"/>
                <w:spacing w:val="-17"/>
                <w:sz w:val="14"/>
              </w:rPr>
              <w:t>178.5 .</w:t>
            </w:r>
            <w:proofErr w:type="gramEnd"/>
            <w:r>
              <w:rPr>
                <w:rFonts w:ascii="Bookman Old Style" w:eastAsia="Bookman Old Style" w:hAnsi="Bookman Old Style"/>
                <w:color w:val="000000"/>
                <w:spacing w:val="-17"/>
                <w:sz w:val="14"/>
              </w:rPr>
              <w:t xml:space="preserve"> .97999</w:t>
            </w:r>
          </w:p>
        </w:tc>
        <w:tc>
          <w:tcPr>
            <w:tcW w:w="550" w:type="dxa"/>
            <w:tcBorders>
              <w:left w:val="single" w:sz="4" w:space="0" w:color="000000"/>
            </w:tcBorders>
            <w:vAlign w:val="center"/>
          </w:tcPr>
          <w:p w14:paraId="16A320B9" w14:textId="77777777" w:rsidR="00CF4BE1" w:rsidRDefault="00000000">
            <w:pPr>
              <w:tabs>
                <w:tab w:val="decimal" w:pos="216"/>
              </w:tabs>
              <w:spacing w:after="5" w:line="148"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4.91500</w:t>
            </w:r>
          </w:p>
        </w:tc>
      </w:tr>
      <w:tr w:rsidR="00CF4BE1" w14:paraId="16A320C1" w14:textId="77777777">
        <w:trPr>
          <w:trHeight w:hRule="exact" w:val="163"/>
        </w:trPr>
        <w:tc>
          <w:tcPr>
            <w:tcW w:w="437" w:type="dxa"/>
            <w:tcBorders>
              <w:right w:val="single" w:sz="4" w:space="0" w:color="000000"/>
            </w:tcBorders>
            <w:vAlign w:val="center"/>
          </w:tcPr>
          <w:p w14:paraId="16A320BB"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.19937</w:t>
            </w:r>
          </w:p>
        </w:tc>
        <w:tc>
          <w:tcPr>
            <w:tcW w:w="2117" w:type="dxa"/>
            <w:gridSpan w:val="5"/>
            <w:tcBorders>
              <w:left w:val="single" w:sz="4" w:space="0" w:color="000000"/>
              <w:right w:val="single" w:sz="4" w:space="0" w:color="000000"/>
            </w:tcBorders>
            <w:vAlign w:val="center"/>
          </w:tcPr>
          <w:p w14:paraId="16A320BC" w14:textId="77777777" w:rsidR="00CF4BE1" w:rsidRDefault="00000000">
            <w:pPr>
              <w:tabs>
                <w:tab w:val="left" w:pos="792"/>
                <w:tab w:val="right" w:pos="2088"/>
              </w:tabs>
              <w:spacing w:line="153" w:lineRule="exact"/>
              <w:ind w:left="53"/>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w:t>
            </w:r>
            <w:proofErr w:type="gramStart"/>
            <w:r>
              <w:rPr>
                <w:rFonts w:ascii="Bookman Old Style" w:eastAsia="Bookman Old Style" w:hAnsi="Bookman Old Style"/>
                <w:color w:val="000000"/>
                <w:spacing w:val="-10"/>
                <w:sz w:val="14"/>
              </w:rPr>
              <w:t>20345 .</w:t>
            </w:r>
            <w:proofErr w:type="gramEnd"/>
            <w:r>
              <w:rPr>
                <w:rFonts w:ascii="Bookman Old Style" w:eastAsia="Bookman Old Style" w:hAnsi="Bookman Old Style"/>
                <w:color w:val="000000"/>
                <w:spacing w:val="-10"/>
                <w:sz w:val="14"/>
              </w:rPr>
              <w:t xml:space="preserve"> 84</w:t>
            </w:r>
            <w:r>
              <w:rPr>
                <w:rFonts w:ascii="Bookman Old Style" w:eastAsia="Bookman Old Style" w:hAnsi="Bookman Old Style"/>
                <w:color w:val="000000"/>
                <w:spacing w:val="-10"/>
                <w:sz w:val="14"/>
              </w:rPr>
              <w:tab/>
            </w:r>
            <w:r>
              <w:rPr>
                <w:rFonts w:ascii="Bookman Old Style" w:eastAsia="Bookman Old Style" w:hAnsi="Bookman Old Style"/>
                <w:color w:val="000000"/>
                <w:spacing w:val="-10"/>
                <w:sz w:val="14"/>
                <w:vertAlign w:val="superscript"/>
              </w:rPr>
              <w:t>1</w:t>
            </w:r>
            <w:r>
              <w:rPr>
                <w:rFonts w:ascii="Bookman Old Style" w:eastAsia="Bookman Old Style" w:hAnsi="Bookman Old Style"/>
                <w:color w:val="000000"/>
                <w:spacing w:val="-10"/>
                <w:sz w:val="14"/>
              </w:rPr>
              <w:t xml:space="preserve"> .55919</w:t>
            </w:r>
            <w:r>
              <w:rPr>
                <w:rFonts w:ascii="Bookman Old Style" w:eastAsia="Bookman Old Style" w:hAnsi="Bookman Old Style"/>
                <w:color w:val="000000"/>
                <w:spacing w:val="-10"/>
                <w:sz w:val="14"/>
              </w:rPr>
              <w:tab/>
              <w:t>.</w:t>
            </w:r>
            <w:proofErr w:type="gramStart"/>
            <w:r>
              <w:rPr>
                <w:rFonts w:ascii="Bookman Old Style" w:eastAsia="Bookman Old Style" w:hAnsi="Bookman Old Style"/>
                <w:color w:val="000000"/>
                <w:spacing w:val="-10"/>
                <w:sz w:val="14"/>
              </w:rPr>
              <w:t>67450 ,</w:t>
            </w:r>
            <w:proofErr w:type="gramEnd"/>
            <w:r>
              <w:rPr>
                <w:rFonts w:ascii="Bookman Old Style" w:eastAsia="Bookman Old Style" w:hAnsi="Bookman Old Style"/>
                <w:color w:val="000000"/>
                <w:spacing w:val="-10"/>
                <w:sz w:val="14"/>
              </w:rPr>
              <w:t xml:space="preserve"> 56.5</w:t>
            </w:r>
          </w:p>
        </w:tc>
        <w:tc>
          <w:tcPr>
            <w:tcW w:w="456" w:type="dxa"/>
            <w:tcBorders>
              <w:left w:val="single" w:sz="4" w:space="0" w:color="000000"/>
              <w:right w:val="single" w:sz="4" w:space="0" w:color="000000"/>
            </w:tcBorders>
            <w:vAlign w:val="center"/>
          </w:tcPr>
          <w:p w14:paraId="16A320BD" w14:textId="77777777" w:rsidR="00CF4BE1" w:rsidRDefault="00000000">
            <w:pPr>
              <w:spacing w:line="153"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.83389</w:t>
            </w:r>
          </w:p>
        </w:tc>
        <w:tc>
          <w:tcPr>
            <w:tcW w:w="508" w:type="dxa"/>
            <w:tcBorders>
              <w:left w:val="single" w:sz="4" w:space="0" w:color="000000"/>
              <w:right w:val="single" w:sz="4" w:space="0" w:color="000000"/>
            </w:tcBorders>
            <w:vAlign w:val="center"/>
          </w:tcPr>
          <w:p w14:paraId="16A320BE" w14:textId="77777777" w:rsidR="00CF4BE1" w:rsidRDefault="00000000">
            <w:pPr>
              <w:tabs>
                <w:tab w:val="decimal" w:pos="144"/>
              </w:tabs>
              <w:spacing w:line="153"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1.51084</w:t>
            </w:r>
          </w:p>
        </w:tc>
        <w:tc>
          <w:tcPr>
            <w:tcW w:w="855" w:type="dxa"/>
            <w:gridSpan w:val="2"/>
            <w:tcBorders>
              <w:left w:val="single" w:sz="4" w:space="0" w:color="000000"/>
              <w:right w:val="single" w:sz="4" w:space="0" w:color="000000"/>
            </w:tcBorders>
            <w:vAlign w:val="center"/>
          </w:tcPr>
          <w:p w14:paraId="16A320BF" w14:textId="77777777" w:rsidR="00CF4BE1" w:rsidRDefault="00000000">
            <w:pPr>
              <w:tabs>
                <w:tab w:val="right" w:pos="864"/>
              </w:tabs>
              <w:spacing w:line="153" w:lineRule="exact"/>
              <w:jc w:val="right"/>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79</w:t>
            </w:r>
            <w:r>
              <w:rPr>
                <w:rFonts w:ascii="Bookman Old Style" w:eastAsia="Bookman Old Style" w:hAnsi="Bookman Old Style"/>
                <w:b/>
                <w:color w:val="000000"/>
                <w:sz w:val="14"/>
              </w:rPr>
              <w:tab/>
            </w:r>
            <w:r>
              <w:rPr>
                <w:rFonts w:ascii="Bookman Old Style" w:eastAsia="Bookman Old Style" w:hAnsi="Bookman Old Style"/>
                <w:color w:val="000000"/>
                <w:sz w:val="14"/>
              </w:rPr>
              <w:t>I -</w:t>
            </w:r>
            <w:r>
              <w:rPr>
                <w:rFonts w:ascii="Bookman Old Style" w:eastAsia="Bookman Old Style" w:hAnsi="Bookman Old Style"/>
                <w:color w:val="000000"/>
                <w:sz w:val="14"/>
                <w:vertAlign w:val="superscript"/>
              </w:rPr>
              <w:t>9</w:t>
            </w:r>
            <w:r>
              <w:rPr>
                <w:rFonts w:ascii="Bookman Old Style" w:eastAsia="Bookman Old Style" w:hAnsi="Bookman Old Style"/>
                <w:color w:val="000000"/>
                <w:sz w:val="14"/>
              </w:rPr>
              <w:t>8163</w:t>
            </w:r>
          </w:p>
        </w:tc>
        <w:tc>
          <w:tcPr>
            <w:tcW w:w="550" w:type="dxa"/>
            <w:tcBorders>
              <w:left w:val="single" w:sz="4" w:space="0" w:color="000000"/>
            </w:tcBorders>
            <w:vAlign w:val="center"/>
          </w:tcPr>
          <w:p w14:paraId="16A320C0" w14:textId="77777777" w:rsidR="00CF4BE1" w:rsidRDefault="00000000">
            <w:pPr>
              <w:tabs>
                <w:tab w:val="decimal" w:pos="216"/>
              </w:tabs>
              <w:spacing w:line="153"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5.14455</w:t>
            </w:r>
          </w:p>
        </w:tc>
      </w:tr>
      <w:tr w:rsidR="00CF4BE1" w14:paraId="16A320C8" w14:textId="77777777">
        <w:trPr>
          <w:trHeight w:hRule="exact" w:val="154"/>
        </w:trPr>
        <w:tc>
          <w:tcPr>
            <w:tcW w:w="437" w:type="dxa"/>
            <w:tcBorders>
              <w:right w:val="single" w:sz="4" w:space="0" w:color="000000"/>
            </w:tcBorders>
            <w:vAlign w:val="center"/>
          </w:tcPr>
          <w:p w14:paraId="16A320C2"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.20791</w:t>
            </w:r>
          </w:p>
        </w:tc>
        <w:tc>
          <w:tcPr>
            <w:tcW w:w="2117" w:type="dxa"/>
            <w:gridSpan w:val="5"/>
            <w:tcBorders>
              <w:left w:val="single" w:sz="4" w:space="0" w:color="000000"/>
              <w:right w:val="single" w:sz="4" w:space="0" w:color="000000"/>
            </w:tcBorders>
            <w:vAlign w:val="center"/>
          </w:tcPr>
          <w:p w14:paraId="16A320C3" w14:textId="77777777" w:rsidR="00CF4BE1" w:rsidRDefault="00000000">
            <w:pPr>
              <w:tabs>
                <w:tab w:val="right" w:pos="2016"/>
              </w:tabs>
              <w:spacing w:line="139" w:lineRule="exact"/>
              <w:ind w:left="53"/>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.21</w:t>
            </w:r>
            <w:r>
              <w:rPr>
                <w:rFonts w:ascii="Bookman Old Style" w:eastAsia="Bookman Old Style" w:hAnsi="Bookman Old Style"/>
                <w:color w:val="000000"/>
                <w:spacing w:val="-12"/>
                <w:sz w:val="14"/>
                <w:vertAlign w:val="superscript"/>
              </w:rPr>
              <w:t>.</w:t>
            </w:r>
            <w:proofErr w:type="gramStart"/>
            <w:r>
              <w:rPr>
                <w:rFonts w:ascii="Bookman Old Style" w:eastAsia="Bookman Old Style" w:hAnsi="Bookman Old Style"/>
                <w:color w:val="000000"/>
                <w:spacing w:val="-12"/>
                <w:sz w:val="14"/>
              </w:rPr>
              <w:t>255 !</w:t>
            </w:r>
            <w:proofErr w:type="gramEnd"/>
            <w:r>
              <w:rPr>
                <w:rFonts w:ascii="Bookman Old Style" w:eastAsia="Bookman Old Style" w:hAnsi="Bookman Old Style"/>
                <w:color w:val="000000"/>
                <w:spacing w:val="-12"/>
                <w:sz w:val="14"/>
              </w:rPr>
              <w:t xml:space="preserve">: </w:t>
            </w:r>
            <w:proofErr w:type="gramStart"/>
            <w:r>
              <w:rPr>
                <w:rFonts w:ascii="Bookman Old Style" w:eastAsia="Bookman Old Style" w:hAnsi="Bookman Old Style"/>
                <w:color w:val="000000"/>
                <w:spacing w:val="-12"/>
                <w:sz w:val="14"/>
              </w:rPr>
              <w:t>34.5 .</w:t>
            </w:r>
            <w:proofErr w:type="gramEnd"/>
            <w:r>
              <w:rPr>
                <w:rFonts w:ascii="Bookman Old Style" w:eastAsia="Bookman Old Style" w:hAnsi="Bookman Old Style"/>
                <w:color w:val="000000"/>
                <w:spacing w:val="-12"/>
                <w:sz w:val="14"/>
              </w:rPr>
              <w:t xml:space="preserve"> .</w:t>
            </w:r>
            <w:proofErr w:type="gramStart"/>
            <w:r>
              <w:rPr>
                <w:rFonts w:ascii="Bookman Old Style" w:eastAsia="Bookman Old Style" w:hAnsi="Bookman Old Style"/>
                <w:color w:val="000000"/>
                <w:spacing w:val="-12"/>
                <w:sz w:val="14"/>
              </w:rPr>
              <w:t>56641 .</w:t>
            </w:r>
            <w:proofErr w:type="gramEnd"/>
            <w:r>
              <w:rPr>
                <w:rFonts w:ascii="Bookman Old Style" w:eastAsia="Bookman Old Style" w:hAnsi="Bookman Old Style"/>
                <w:color w:val="000000"/>
                <w:spacing w:val="-12"/>
                <w:sz w:val="14"/>
              </w:rPr>
              <w:t xml:space="preserve"> .68728</w:t>
            </w:r>
            <w:r>
              <w:rPr>
                <w:rFonts w:ascii="Bookman Old Style" w:eastAsia="Bookman Old Style" w:hAnsi="Bookman Old Style"/>
                <w:color w:val="000000"/>
                <w:spacing w:val="-12"/>
                <w:sz w:val="14"/>
              </w:rPr>
              <w:tab/>
              <w:t>57</w:t>
            </w:r>
          </w:p>
        </w:tc>
        <w:tc>
          <w:tcPr>
            <w:tcW w:w="456" w:type="dxa"/>
            <w:tcBorders>
              <w:left w:val="single" w:sz="4" w:space="0" w:color="000000"/>
              <w:right w:val="single" w:sz="4" w:space="0" w:color="000000"/>
            </w:tcBorders>
            <w:vAlign w:val="center"/>
          </w:tcPr>
          <w:p w14:paraId="16A320C4" w14:textId="77777777" w:rsidR="00CF4BE1" w:rsidRDefault="00000000">
            <w:pPr>
              <w:spacing w:line="144"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.83867</w:t>
            </w:r>
          </w:p>
        </w:tc>
        <w:tc>
          <w:tcPr>
            <w:tcW w:w="508" w:type="dxa"/>
            <w:tcBorders>
              <w:left w:val="single" w:sz="4" w:space="0" w:color="000000"/>
              <w:right w:val="single" w:sz="4" w:space="0" w:color="000000"/>
            </w:tcBorders>
            <w:vAlign w:val="center"/>
          </w:tcPr>
          <w:p w14:paraId="16A320C5" w14:textId="77777777" w:rsidR="00CF4BE1" w:rsidRDefault="00000000">
            <w:pPr>
              <w:tabs>
                <w:tab w:val="decimal" w:pos="144"/>
              </w:tabs>
              <w:spacing w:line="148"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1.53987</w:t>
            </w:r>
          </w:p>
        </w:tc>
        <w:tc>
          <w:tcPr>
            <w:tcW w:w="855" w:type="dxa"/>
            <w:gridSpan w:val="2"/>
            <w:tcBorders>
              <w:left w:val="single" w:sz="4" w:space="0" w:color="000000"/>
              <w:right w:val="single" w:sz="4" w:space="0" w:color="000000"/>
            </w:tcBorders>
            <w:vAlign w:val="center"/>
          </w:tcPr>
          <w:p w14:paraId="16A320C6" w14:textId="77777777" w:rsidR="00CF4BE1" w:rsidRDefault="00000000">
            <w:pPr>
              <w:spacing w:line="148" w:lineRule="exact"/>
              <w:jc w:val="right"/>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 xml:space="preserve"> 79.5 I .98825</w:t>
            </w:r>
          </w:p>
        </w:tc>
        <w:tc>
          <w:tcPr>
            <w:tcW w:w="550" w:type="dxa"/>
            <w:tcBorders>
              <w:left w:val="single" w:sz="4" w:space="0" w:color="000000"/>
            </w:tcBorders>
            <w:vAlign w:val="center"/>
          </w:tcPr>
          <w:p w14:paraId="16A320C7" w14:textId="77777777" w:rsidR="00CF4BE1" w:rsidRDefault="00000000">
            <w:pPr>
              <w:tabs>
                <w:tab w:val="decimal" w:pos="216"/>
              </w:tabs>
              <w:spacing w:line="148"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5.39552</w:t>
            </w:r>
          </w:p>
        </w:tc>
      </w:tr>
      <w:tr w:rsidR="00CF4BE1" w14:paraId="16A320CF" w14:textId="77777777">
        <w:trPr>
          <w:trHeight w:hRule="exact" w:val="158"/>
        </w:trPr>
        <w:tc>
          <w:tcPr>
            <w:tcW w:w="437" w:type="dxa"/>
            <w:tcBorders>
              <w:right w:val="single" w:sz="4" w:space="0" w:color="000000"/>
            </w:tcBorders>
            <w:vAlign w:val="center"/>
          </w:tcPr>
          <w:p w14:paraId="16A320C9" w14:textId="77777777" w:rsidR="00CF4BE1" w:rsidRDefault="00000000">
            <w:pPr>
              <w:spacing w:line="13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.21044</w:t>
            </w:r>
          </w:p>
        </w:tc>
        <w:tc>
          <w:tcPr>
            <w:tcW w:w="2117" w:type="dxa"/>
            <w:gridSpan w:val="5"/>
            <w:tcBorders>
              <w:left w:val="single" w:sz="4" w:space="0" w:color="000000"/>
              <w:right w:val="single" w:sz="4" w:space="0" w:color="000000"/>
            </w:tcBorders>
            <w:vAlign w:val="center"/>
          </w:tcPr>
          <w:p w14:paraId="16A320CA" w14:textId="77777777" w:rsidR="00CF4BE1" w:rsidRDefault="00000000">
            <w:pPr>
              <w:tabs>
                <w:tab w:val="left" w:pos="576"/>
                <w:tab w:val="left" w:pos="864"/>
                <w:tab w:val="left" w:pos="1368"/>
                <w:tab w:val="right" w:pos="2088"/>
              </w:tabs>
              <w:spacing w:line="139" w:lineRule="exact"/>
              <w:ind w:left="53"/>
              <w:textAlignment w:val="baseline"/>
              <w:rPr>
                <w:rFonts w:ascii="Bookman Old Style" w:eastAsia="Bookman Old Style" w:hAnsi="Bookman Old Style"/>
                <w:color w:val="000000"/>
                <w:spacing w:val="-21"/>
                <w:sz w:val="14"/>
              </w:rPr>
            </w:pPr>
            <w:r>
              <w:rPr>
                <w:rFonts w:ascii="Bookman Old Style" w:eastAsia="Bookman Old Style" w:hAnsi="Bookman Old Style"/>
                <w:color w:val="000000"/>
                <w:spacing w:val="-21"/>
                <w:sz w:val="14"/>
              </w:rPr>
              <w:t xml:space="preserve">.22169 </w:t>
            </w:r>
            <w:r>
              <w:rPr>
                <w:rFonts w:ascii="Bookman Old Style" w:eastAsia="Bookman Old Style" w:hAnsi="Bookman Old Style"/>
                <w:color w:val="000000"/>
                <w:spacing w:val="-21"/>
                <w:sz w:val="14"/>
              </w:rPr>
              <w:tab/>
              <w:t>35</w:t>
            </w:r>
            <w:r>
              <w:rPr>
                <w:rFonts w:ascii="Bookman Old Style" w:eastAsia="Bookman Old Style" w:hAnsi="Bookman Old Style"/>
                <w:color w:val="000000"/>
                <w:spacing w:val="-21"/>
                <w:sz w:val="14"/>
              </w:rPr>
              <w:tab/>
              <w:t>! .57338</w:t>
            </w:r>
            <w:r>
              <w:rPr>
                <w:rFonts w:ascii="Bookman Old Style" w:eastAsia="Bookman Old Style" w:hAnsi="Bookman Old Style"/>
                <w:color w:val="000000"/>
                <w:spacing w:val="-21"/>
                <w:sz w:val="14"/>
              </w:rPr>
              <w:tab/>
              <w:t>.76020</w:t>
            </w:r>
            <w:r>
              <w:rPr>
                <w:rFonts w:ascii="Bookman Old Style" w:eastAsia="Bookman Old Style" w:hAnsi="Bookman Old Style"/>
                <w:color w:val="000000"/>
                <w:spacing w:val="-21"/>
                <w:sz w:val="14"/>
              </w:rPr>
              <w:tab/>
              <w:t>57.5</w:t>
            </w:r>
          </w:p>
        </w:tc>
        <w:tc>
          <w:tcPr>
            <w:tcW w:w="456" w:type="dxa"/>
            <w:tcBorders>
              <w:left w:val="single" w:sz="4" w:space="0" w:color="000000"/>
              <w:right w:val="single" w:sz="4" w:space="0" w:color="000000"/>
            </w:tcBorders>
            <w:vAlign w:val="center"/>
          </w:tcPr>
          <w:p w14:paraId="16A320CB" w14:textId="77777777" w:rsidR="00CF4BE1" w:rsidRDefault="00000000">
            <w:pPr>
              <w:spacing w:line="144"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.84339</w:t>
            </w:r>
          </w:p>
        </w:tc>
        <w:tc>
          <w:tcPr>
            <w:tcW w:w="878" w:type="dxa"/>
            <w:gridSpan w:val="2"/>
            <w:tcBorders>
              <w:left w:val="single" w:sz="4" w:space="0" w:color="000000"/>
              <w:right w:val="single" w:sz="4" w:space="0" w:color="000000"/>
            </w:tcBorders>
            <w:vAlign w:val="center"/>
          </w:tcPr>
          <w:p w14:paraId="16A320CC" w14:textId="77777777" w:rsidR="00CF4BE1" w:rsidRDefault="00000000">
            <w:pPr>
              <w:tabs>
                <w:tab w:val="right" w:pos="792"/>
              </w:tabs>
              <w:spacing w:after="1" w:line="152"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1.56969</w:t>
            </w:r>
            <w:r>
              <w:rPr>
                <w:rFonts w:ascii="Bookman Old Style" w:eastAsia="Bookman Old Style" w:hAnsi="Bookman Old Style"/>
                <w:color w:val="000000"/>
                <w:sz w:val="14"/>
              </w:rPr>
              <w:tab/>
              <w:t>80</w:t>
            </w:r>
          </w:p>
        </w:tc>
        <w:tc>
          <w:tcPr>
            <w:tcW w:w="485" w:type="dxa"/>
            <w:tcBorders>
              <w:left w:val="single" w:sz="4" w:space="0" w:color="000000"/>
              <w:right w:val="single" w:sz="4" w:space="0" w:color="000000"/>
            </w:tcBorders>
            <w:vAlign w:val="center"/>
          </w:tcPr>
          <w:p w14:paraId="16A320CD" w14:textId="77777777" w:rsidR="00CF4BE1" w:rsidRDefault="00000000">
            <w:pPr>
              <w:spacing w:after="5" w:line="148" w:lineRule="exact"/>
              <w:ind w:left="90"/>
              <w:textAlignment w:val="baseline"/>
              <w:rPr>
                <w:rFonts w:ascii="Bookman Old Style" w:eastAsia="Bookman Old Style" w:hAnsi="Bookman Old Style"/>
                <w:color w:val="000000"/>
                <w:spacing w:val="-27"/>
                <w:sz w:val="14"/>
              </w:rPr>
            </w:pPr>
            <w:r>
              <w:rPr>
                <w:rFonts w:ascii="Bookman Old Style" w:eastAsia="Bookman Old Style" w:hAnsi="Bookman Old Style"/>
                <w:color w:val="000000"/>
                <w:spacing w:val="-27"/>
                <w:sz w:val="14"/>
              </w:rPr>
              <w:t>.984111</w:t>
            </w:r>
          </w:p>
        </w:tc>
        <w:tc>
          <w:tcPr>
            <w:tcW w:w="550" w:type="dxa"/>
            <w:tcBorders>
              <w:left w:val="single" w:sz="4" w:space="0" w:color="000000"/>
            </w:tcBorders>
            <w:vAlign w:val="center"/>
          </w:tcPr>
          <w:p w14:paraId="16A320CE" w14:textId="77777777" w:rsidR="00CF4BE1" w:rsidRDefault="00000000">
            <w:pPr>
              <w:tabs>
                <w:tab w:val="decimal" w:pos="216"/>
              </w:tabs>
              <w:spacing w:after="5" w:line="148"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5.67128</w:t>
            </w:r>
          </w:p>
        </w:tc>
      </w:tr>
      <w:tr w:rsidR="00CF4BE1" w14:paraId="16A320D6" w14:textId="77777777">
        <w:trPr>
          <w:trHeight w:hRule="exact" w:val="159"/>
        </w:trPr>
        <w:tc>
          <w:tcPr>
            <w:tcW w:w="437" w:type="dxa"/>
            <w:tcBorders>
              <w:right w:val="single" w:sz="4" w:space="0" w:color="000000"/>
            </w:tcBorders>
            <w:vAlign w:val="center"/>
          </w:tcPr>
          <w:p w14:paraId="16A320D0" w14:textId="77777777" w:rsidR="00CF4BE1" w:rsidRDefault="00000000">
            <w:pPr>
              <w:spacing w:line="132"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.22195</w:t>
            </w:r>
          </w:p>
        </w:tc>
        <w:tc>
          <w:tcPr>
            <w:tcW w:w="2117" w:type="dxa"/>
            <w:gridSpan w:val="5"/>
            <w:tcBorders>
              <w:left w:val="single" w:sz="4" w:space="0" w:color="000000"/>
              <w:right w:val="single" w:sz="4" w:space="0" w:color="000000"/>
            </w:tcBorders>
            <w:vAlign w:val="center"/>
          </w:tcPr>
          <w:p w14:paraId="16A320D1" w14:textId="77777777" w:rsidR="00CF4BE1" w:rsidRDefault="00000000">
            <w:pPr>
              <w:tabs>
                <w:tab w:val="left" w:pos="576"/>
                <w:tab w:val="left" w:pos="864"/>
                <w:tab w:val="left" w:pos="1368"/>
                <w:tab w:val="right" w:pos="2016"/>
              </w:tabs>
              <w:spacing w:line="134"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.23080</w:t>
            </w:r>
            <w:r>
              <w:rPr>
                <w:rFonts w:ascii="Bookman Old Style" w:eastAsia="Bookman Old Style" w:hAnsi="Bookman Old Style"/>
                <w:color w:val="000000"/>
                <w:sz w:val="14"/>
              </w:rPr>
              <w:tab/>
              <w:t>35.5</w:t>
            </w:r>
            <w:r>
              <w:rPr>
                <w:rFonts w:ascii="Bookman Old Style" w:eastAsia="Bookman Old Style" w:hAnsi="Bookman Old Style"/>
                <w:color w:val="000000"/>
                <w:sz w:val="14"/>
              </w:rPr>
              <w:tab/>
              <w:t>.58070</w:t>
            </w:r>
            <w:r>
              <w:rPr>
                <w:rFonts w:ascii="Bookman Old Style" w:eastAsia="Bookman Old Style" w:hAnsi="Bookman Old Style"/>
                <w:color w:val="000000"/>
                <w:sz w:val="14"/>
              </w:rPr>
              <w:tab/>
              <w:t>.71329</w:t>
            </w:r>
            <w:r>
              <w:rPr>
                <w:rFonts w:ascii="Bookman Old Style" w:eastAsia="Bookman Old Style" w:hAnsi="Bookman Old Style"/>
                <w:color w:val="000000"/>
                <w:sz w:val="14"/>
              </w:rPr>
              <w:tab/>
              <w:t>56</w:t>
            </w:r>
          </w:p>
        </w:tc>
        <w:tc>
          <w:tcPr>
            <w:tcW w:w="456" w:type="dxa"/>
            <w:tcBorders>
              <w:left w:val="single" w:sz="4" w:space="0" w:color="000000"/>
              <w:right w:val="single" w:sz="4" w:space="0" w:color="000000"/>
            </w:tcBorders>
            <w:vAlign w:val="center"/>
          </w:tcPr>
          <w:p w14:paraId="16A320D2" w14:textId="77777777" w:rsidR="00CF4BE1" w:rsidRDefault="00000000">
            <w:pPr>
              <w:spacing w:line="145"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.84805</w:t>
            </w:r>
          </w:p>
        </w:tc>
        <w:tc>
          <w:tcPr>
            <w:tcW w:w="878" w:type="dxa"/>
            <w:gridSpan w:val="2"/>
            <w:tcBorders>
              <w:left w:val="single" w:sz="4" w:space="0" w:color="000000"/>
              <w:right w:val="single" w:sz="4" w:space="0" w:color="000000"/>
            </w:tcBorders>
            <w:vAlign w:val="center"/>
          </w:tcPr>
          <w:p w14:paraId="16A320D3" w14:textId="77777777" w:rsidR="00CF4BE1" w:rsidRDefault="00000000">
            <w:pPr>
              <w:tabs>
                <w:tab w:val="right" w:pos="864"/>
              </w:tabs>
              <w:spacing w:line="153" w:lineRule="exact"/>
              <w:ind w:left="53"/>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1.60033</w:t>
            </w:r>
            <w:r>
              <w:rPr>
                <w:rFonts w:ascii="Bookman Old Style" w:eastAsia="Bookman Old Style" w:hAnsi="Bookman Old Style"/>
                <w:color w:val="000000"/>
                <w:spacing w:val="-12"/>
                <w:sz w:val="14"/>
              </w:rPr>
              <w:tab/>
              <w:t>80.5</w:t>
            </w:r>
          </w:p>
        </w:tc>
        <w:tc>
          <w:tcPr>
            <w:tcW w:w="485" w:type="dxa"/>
            <w:tcBorders>
              <w:left w:val="single" w:sz="4" w:space="0" w:color="000000"/>
              <w:right w:val="single" w:sz="4" w:space="0" w:color="000000"/>
            </w:tcBorders>
            <w:vAlign w:val="center"/>
          </w:tcPr>
          <w:p w14:paraId="16A320D4" w14:textId="77777777" w:rsidR="00CF4BE1" w:rsidRDefault="00000000">
            <w:pPr>
              <w:spacing w:line="153" w:lineRule="exact"/>
              <w:ind w:left="90"/>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.98629</w:t>
            </w:r>
          </w:p>
        </w:tc>
        <w:tc>
          <w:tcPr>
            <w:tcW w:w="550" w:type="dxa"/>
            <w:tcBorders>
              <w:left w:val="single" w:sz="4" w:space="0" w:color="000000"/>
            </w:tcBorders>
            <w:vAlign w:val="center"/>
          </w:tcPr>
          <w:p w14:paraId="16A320D5" w14:textId="77777777" w:rsidR="00CF4BE1" w:rsidRDefault="00000000">
            <w:pPr>
              <w:tabs>
                <w:tab w:val="decimal" w:pos="216"/>
              </w:tabs>
              <w:spacing w:line="153"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5.97570</w:t>
            </w:r>
          </w:p>
        </w:tc>
      </w:tr>
      <w:tr w:rsidR="00CF4BE1" w14:paraId="16A320DD" w14:textId="77777777">
        <w:trPr>
          <w:trHeight w:hRule="exact" w:val="158"/>
        </w:trPr>
        <w:tc>
          <w:tcPr>
            <w:tcW w:w="437" w:type="dxa"/>
            <w:tcBorders>
              <w:right w:val="single" w:sz="4" w:space="0" w:color="000000"/>
            </w:tcBorders>
            <w:vAlign w:val="center"/>
          </w:tcPr>
          <w:p w14:paraId="16A320D7" w14:textId="77777777" w:rsidR="00CF4BE1" w:rsidRDefault="00000000">
            <w:pPr>
              <w:spacing w:line="128"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.23345</w:t>
            </w:r>
          </w:p>
        </w:tc>
        <w:tc>
          <w:tcPr>
            <w:tcW w:w="2117" w:type="dxa"/>
            <w:gridSpan w:val="5"/>
            <w:tcBorders>
              <w:left w:val="single" w:sz="4" w:space="0" w:color="000000"/>
              <w:right w:val="single" w:sz="4" w:space="0" w:color="000000"/>
            </w:tcBorders>
            <w:vAlign w:val="center"/>
          </w:tcPr>
          <w:p w14:paraId="16A320D8" w14:textId="77777777" w:rsidR="00CF4BE1" w:rsidRDefault="00000000">
            <w:pPr>
              <w:tabs>
                <w:tab w:val="left" w:pos="864"/>
                <w:tab w:val="right" w:pos="2088"/>
              </w:tabs>
              <w:spacing w:line="153"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 xml:space="preserve">.24007 </w:t>
            </w:r>
            <w:r>
              <w:rPr>
                <w:rFonts w:ascii="Bookman Old Style" w:eastAsia="Bookman Old Style" w:hAnsi="Bookman Old Style"/>
                <w:color w:val="000000"/>
                <w:spacing w:val="-9"/>
                <w:sz w:val="14"/>
                <w:vertAlign w:val="superscript"/>
              </w:rPr>
              <w:t>1</w:t>
            </w:r>
            <w:r>
              <w:rPr>
                <w:rFonts w:ascii="Bookman Old Style" w:eastAsia="Bookman Old Style" w:hAnsi="Bookman Old Style"/>
                <w:color w:val="000000"/>
                <w:spacing w:val="-9"/>
                <w:sz w:val="14"/>
              </w:rPr>
              <w:t xml:space="preserve"> 36</w:t>
            </w:r>
            <w:r>
              <w:rPr>
                <w:rFonts w:ascii="Bookman Old Style" w:eastAsia="Bookman Old Style" w:hAnsi="Bookman Old Style"/>
                <w:color w:val="000000"/>
                <w:spacing w:val="-9"/>
                <w:sz w:val="14"/>
              </w:rPr>
              <w:tab/>
              <w:t>.58779</w:t>
            </w:r>
            <w:r>
              <w:rPr>
                <w:rFonts w:ascii="Bookman Old Style" w:eastAsia="Bookman Old Style" w:hAnsi="Bookman Old Style"/>
                <w:color w:val="000000"/>
                <w:spacing w:val="-9"/>
                <w:sz w:val="14"/>
              </w:rPr>
              <w:tab/>
              <w:t>.7V</w:t>
            </w:r>
            <w:proofErr w:type="gramStart"/>
            <w:r>
              <w:rPr>
                <w:rFonts w:ascii="Bookman Old Style" w:eastAsia="Bookman Old Style" w:hAnsi="Bookman Old Style"/>
                <w:color w:val="000000"/>
                <w:spacing w:val="-9"/>
                <w:sz w:val="14"/>
              </w:rPr>
              <w:t>154 .</w:t>
            </w:r>
            <w:proofErr w:type="gramEnd"/>
            <w:r>
              <w:rPr>
                <w:rFonts w:ascii="Bookman Old Style" w:eastAsia="Bookman Old Style" w:hAnsi="Bookman Old Style"/>
                <w:color w:val="000000"/>
                <w:spacing w:val="-9"/>
                <w:sz w:val="14"/>
              </w:rPr>
              <w:t xml:space="preserve"> 58.5</w:t>
            </w:r>
          </w:p>
        </w:tc>
        <w:tc>
          <w:tcPr>
            <w:tcW w:w="456" w:type="dxa"/>
            <w:tcBorders>
              <w:left w:val="single" w:sz="4" w:space="0" w:color="000000"/>
              <w:right w:val="single" w:sz="4" w:space="0" w:color="000000"/>
            </w:tcBorders>
            <w:vAlign w:val="center"/>
          </w:tcPr>
          <w:p w14:paraId="16A320D9" w14:textId="77777777" w:rsidR="00CF4BE1" w:rsidRDefault="00000000">
            <w:pPr>
              <w:spacing w:line="140"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.85204</w:t>
            </w:r>
          </w:p>
        </w:tc>
        <w:tc>
          <w:tcPr>
            <w:tcW w:w="878" w:type="dxa"/>
            <w:gridSpan w:val="2"/>
            <w:tcBorders>
              <w:left w:val="single" w:sz="4" w:space="0" w:color="000000"/>
              <w:right w:val="single" w:sz="4" w:space="0" w:color="000000"/>
            </w:tcBorders>
            <w:vAlign w:val="center"/>
          </w:tcPr>
          <w:p w14:paraId="16A320DA" w14:textId="77777777" w:rsidR="00CF4BE1" w:rsidRDefault="00000000">
            <w:pPr>
              <w:tabs>
                <w:tab w:val="right" w:pos="792"/>
              </w:tabs>
              <w:spacing w:line="153"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1.63165</w:t>
            </w:r>
            <w:r>
              <w:rPr>
                <w:rFonts w:ascii="Bookman Old Style" w:eastAsia="Bookman Old Style" w:hAnsi="Bookman Old Style"/>
                <w:color w:val="000000"/>
                <w:sz w:val="14"/>
              </w:rPr>
              <w:tab/>
              <w:t>81</w:t>
            </w:r>
          </w:p>
        </w:tc>
        <w:tc>
          <w:tcPr>
            <w:tcW w:w="485" w:type="dxa"/>
            <w:tcBorders>
              <w:left w:val="single" w:sz="4" w:space="0" w:color="000000"/>
              <w:right w:val="single" w:sz="4" w:space="0" w:color="000000"/>
            </w:tcBorders>
            <w:vAlign w:val="center"/>
          </w:tcPr>
          <w:p w14:paraId="16A320DB" w14:textId="77777777" w:rsidR="00CF4BE1" w:rsidRDefault="00000000">
            <w:pPr>
              <w:spacing w:after="10" w:line="143" w:lineRule="exact"/>
              <w:ind w:left="90"/>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.98769</w:t>
            </w:r>
          </w:p>
        </w:tc>
        <w:tc>
          <w:tcPr>
            <w:tcW w:w="550" w:type="dxa"/>
            <w:tcBorders>
              <w:left w:val="single" w:sz="4" w:space="0" w:color="000000"/>
            </w:tcBorders>
            <w:vAlign w:val="center"/>
          </w:tcPr>
          <w:p w14:paraId="16A320DC" w14:textId="77777777" w:rsidR="00CF4BE1" w:rsidRDefault="00000000">
            <w:pPr>
              <w:spacing w:after="15" w:line="138" w:lineRule="exact"/>
              <w:ind w:right="2"/>
              <w:jc w:val="right"/>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6.3187.5</w:t>
            </w:r>
          </w:p>
        </w:tc>
      </w:tr>
      <w:tr w:rsidR="00CF4BE1" w14:paraId="16A320E4" w14:textId="77777777">
        <w:trPr>
          <w:trHeight w:hRule="exact" w:val="163"/>
        </w:trPr>
        <w:tc>
          <w:tcPr>
            <w:tcW w:w="437" w:type="dxa"/>
            <w:tcBorders>
              <w:right w:val="single" w:sz="4" w:space="0" w:color="000000"/>
            </w:tcBorders>
            <w:vAlign w:val="center"/>
          </w:tcPr>
          <w:p w14:paraId="16A320DE"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.21192</w:t>
            </w:r>
          </w:p>
        </w:tc>
        <w:tc>
          <w:tcPr>
            <w:tcW w:w="2117" w:type="dxa"/>
            <w:gridSpan w:val="5"/>
            <w:tcBorders>
              <w:left w:val="single" w:sz="4" w:space="0" w:color="000000"/>
              <w:right w:val="single" w:sz="4" w:space="0" w:color="000000"/>
            </w:tcBorders>
            <w:vAlign w:val="center"/>
          </w:tcPr>
          <w:p w14:paraId="16A320DF" w14:textId="77777777" w:rsidR="00CF4BE1" w:rsidRDefault="00000000">
            <w:pPr>
              <w:tabs>
                <w:tab w:val="right" w:pos="2016"/>
              </w:tabs>
              <w:spacing w:line="134" w:lineRule="exact"/>
              <w:ind w:left="53"/>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 xml:space="preserve">.2493.2' </w:t>
            </w:r>
            <w:proofErr w:type="gramStart"/>
            <w:r>
              <w:rPr>
                <w:rFonts w:ascii="Bookman Old Style" w:eastAsia="Bookman Old Style" w:hAnsi="Bookman Old Style"/>
                <w:color w:val="000000"/>
                <w:spacing w:val="-8"/>
                <w:sz w:val="14"/>
              </w:rPr>
              <w:t>36.5..</w:t>
            </w:r>
            <w:proofErr w:type="gramEnd"/>
            <w:r>
              <w:rPr>
                <w:rFonts w:ascii="Bookman Old Style" w:eastAsia="Bookman Old Style" w:hAnsi="Bookman Old Style"/>
                <w:color w:val="000000"/>
                <w:spacing w:val="-8"/>
                <w:sz w:val="14"/>
              </w:rPr>
              <w:t>59481</w:t>
            </w:r>
            <w:r>
              <w:rPr>
                <w:rFonts w:ascii="Bookman Old Style" w:eastAsia="Bookman Old Style" w:hAnsi="Bookman Old Style"/>
                <w:color w:val="000000"/>
                <w:spacing w:val="-8"/>
                <w:sz w:val="14"/>
              </w:rPr>
              <w:tab/>
              <w:t>.</w:t>
            </w:r>
            <w:proofErr w:type="gramStart"/>
            <w:r>
              <w:rPr>
                <w:rFonts w:ascii="Bookman Old Style" w:eastAsia="Bookman Old Style" w:hAnsi="Bookman Old Style"/>
                <w:color w:val="000000"/>
                <w:spacing w:val="-8"/>
                <w:sz w:val="14"/>
              </w:rPr>
              <w:t>73996 ,</w:t>
            </w:r>
            <w:proofErr w:type="gramEnd"/>
            <w:r>
              <w:rPr>
                <w:rFonts w:ascii="Bookman Old Style" w:eastAsia="Bookman Old Style" w:hAnsi="Bookman Old Style"/>
                <w:color w:val="000000"/>
                <w:spacing w:val="-8"/>
                <w:sz w:val="14"/>
              </w:rPr>
              <w:t xml:space="preserve"> 59</w:t>
            </w:r>
          </w:p>
        </w:tc>
        <w:tc>
          <w:tcPr>
            <w:tcW w:w="456" w:type="dxa"/>
            <w:tcBorders>
              <w:left w:val="single" w:sz="4" w:space="0" w:color="000000"/>
              <w:right w:val="single" w:sz="4" w:space="0" w:color="000000"/>
            </w:tcBorders>
            <w:vAlign w:val="center"/>
          </w:tcPr>
          <w:p w14:paraId="16A320E0" w14:textId="77777777" w:rsidR="00CF4BE1" w:rsidRDefault="00000000">
            <w:pPr>
              <w:spacing w:line="137"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.85717</w:t>
            </w:r>
          </w:p>
        </w:tc>
        <w:tc>
          <w:tcPr>
            <w:tcW w:w="878" w:type="dxa"/>
            <w:gridSpan w:val="2"/>
            <w:tcBorders>
              <w:left w:val="single" w:sz="4" w:space="0" w:color="000000"/>
              <w:right w:val="single" w:sz="4" w:space="0" w:color="000000"/>
            </w:tcBorders>
            <w:vAlign w:val="center"/>
          </w:tcPr>
          <w:p w14:paraId="16A320E1" w14:textId="77777777" w:rsidR="00CF4BE1" w:rsidRDefault="00000000">
            <w:pPr>
              <w:spacing w:line="153" w:lineRule="exact"/>
              <w:ind w:left="53"/>
              <w:textAlignment w:val="baseline"/>
              <w:rPr>
                <w:rFonts w:ascii="Bookman Old Style" w:eastAsia="Bookman Old Style" w:hAnsi="Bookman Old Style"/>
                <w:color w:val="000000"/>
                <w:spacing w:val="-19"/>
                <w:sz w:val="14"/>
              </w:rPr>
            </w:pPr>
            <w:proofErr w:type="gramStart"/>
            <w:r>
              <w:rPr>
                <w:rFonts w:ascii="Bookman Old Style" w:eastAsia="Bookman Old Style" w:hAnsi="Bookman Old Style"/>
                <w:color w:val="000000"/>
                <w:spacing w:val="-19"/>
                <w:sz w:val="14"/>
              </w:rPr>
              <w:t>1.06128 .</w:t>
            </w:r>
            <w:proofErr w:type="gramEnd"/>
            <w:r>
              <w:rPr>
                <w:rFonts w:ascii="Bookman Old Style" w:eastAsia="Bookman Old Style" w:hAnsi="Bookman Old Style"/>
                <w:color w:val="000000"/>
                <w:spacing w:val="-19"/>
                <w:sz w:val="14"/>
              </w:rPr>
              <w:t xml:space="preserve"> 81.5</w:t>
            </w:r>
          </w:p>
        </w:tc>
        <w:tc>
          <w:tcPr>
            <w:tcW w:w="485" w:type="dxa"/>
            <w:tcBorders>
              <w:left w:val="single" w:sz="4" w:space="0" w:color="000000"/>
              <w:right w:val="single" w:sz="4" w:space="0" w:color="000000"/>
            </w:tcBorders>
            <w:vAlign w:val="center"/>
          </w:tcPr>
          <w:p w14:paraId="16A320E2" w14:textId="77777777" w:rsidR="00CF4BE1" w:rsidRDefault="00000000">
            <w:pPr>
              <w:spacing w:after="9" w:line="144" w:lineRule="exact"/>
              <w:ind w:left="90"/>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.98902</w:t>
            </w:r>
          </w:p>
        </w:tc>
        <w:tc>
          <w:tcPr>
            <w:tcW w:w="550" w:type="dxa"/>
            <w:tcBorders>
              <w:left w:val="single" w:sz="4" w:space="0" w:color="000000"/>
            </w:tcBorders>
            <w:vAlign w:val="center"/>
          </w:tcPr>
          <w:p w14:paraId="16A320E3" w14:textId="77777777" w:rsidR="00CF4BE1" w:rsidRDefault="00000000">
            <w:pPr>
              <w:tabs>
                <w:tab w:val="decimal" w:pos="216"/>
              </w:tabs>
              <w:spacing w:line="153"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0.69116</w:t>
            </w:r>
          </w:p>
        </w:tc>
      </w:tr>
      <w:tr w:rsidR="00CF4BE1" w14:paraId="16A320EB" w14:textId="77777777">
        <w:trPr>
          <w:trHeight w:hRule="exact" w:val="159"/>
        </w:trPr>
        <w:tc>
          <w:tcPr>
            <w:tcW w:w="437" w:type="dxa"/>
            <w:tcBorders>
              <w:right w:val="single" w:sz="4" w:space="0" w:color="000000"/>
            </w:tcBorders>
            <w:vAlign w:val="center"/>
          </w:tcPr>
          <w:p w14:paraId="16A320E5" w14:textId="77777777" w:rsidR="00CF4BE1" w:rsidRDefault="00000000">
            <w:pPr>
              <w:spacing w:line="12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.25038</w:t>
            </w:r>
          </w:p>
        </w:tc>
        <w:tc>
          <w:tcPr>
            <w:tcW w:w="2117" w:type="dxa"/>
            <w:gridSpan w:val="5"/>
            <w:tcBorders>
              <w:left w:val="single" w:sz="4" w:space="0" w:color="000000"/>
              <w:right w:val="single" w:sz="4" w:space="0" w:color="000000"/>
            </w:tcBorders>
            <w:vAlign w:val="center"/>
          </w:tcPr>
          <w:p w14:paraId="16A320E6" w14:textId="6524561F" w:rsidR="00CF4BE1" w:rsidRDefault="00000000">
            <w:pPr>
              <w:tabs>
                <w:tab w:val="left" w:pos="576"/>
                <w:tab w:val="right" w:pos="2088"/>
              </w:tabs>
              <w:spacing w:line="148" w:lineRule="exact"/>
              <w:ind w:left="53"/>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w:t>
            </w:r>
            <w:r>
              <w:rPr>
                <w:rFonts w:ascii="Bookman Old Style" w:eastAsia="Bookman Old Style" w:hAnsi="Bookman Old Style"/>
                <w:color w:val="000000"/>
                <w:spacing w:val="-10"/>
                <w:sz w:val="14"/>
                <w:vertAlign w:val="superscript"/>
              </w:rPr>
              <w:t>25</w:t>
            </w:r>
            <w:r>
              <w:rPr>
                <w:rFonts w:ascii="Bookman Old Style" w:eastAsia="Bookman Old Style" w:hAnsi="Bookman Old Style"/>
                <w:color w:val="000000"/>
                <w:spacing w:val="-10"/>
                <w:sz w:val="14"/>
              </w:rPr>
              <w:t>961</w:t>
            </w:r>
            <w:r>
              <w:rPr>
                <w:rFonts w:ascii="Bookman Old Style" w:eastAsia="Bookman Old Style" w:hAnsi="Bookman Old Style"/>
                <w:color w:val="000000"/>
                <w:spacing w:val="-10"/>
                <w:sz w:val="14"/>
              </w:rPr>
              <w:tab/>
              <w:t>87</w:t>
            </w:r>
            <w:r>
              <w:rPr>
                <w:rFonts w:ascii="Bookman Old Style" w:eastAsia="Bookman Old Style" w:hAnsi="Bookman Old Style"/>
                <w:color w:val="000000"/>
                <w:spacing w:val="-10"/>
                <w:sz w:val="14"/>
              </w:rPr>
              <w:tab/>
              <w:t>1.60182</w:t>
            </w:r>
            <w:r>
              <w:rPr>
                <w:rFonts w:ascii="Bookman Old Style" w:eastAsia="Bookman Old Style" w:hAnsi="Bookman Old Style"/>
                <w:color w:val="000000"/>
                <w:spacing w:val="-10"/>
                <w:sz w:val="14"/>
                <w:vertAlign w:val="superscript"/>
              </w:rPr>
              <w:t>1</w:t>
            </w:r>
            <w:r>
              <w:rPr>
                <w:rFonts w:ascii="Bookman Old Style" w:eastAsia="Bookman Old Style" w:hAnsi="Bookman Old Style"/>
                <w:color w:val="000000"/>
                <w:spacing w:val="-10"/>
                <w:sz w:val="14"/>
              </w:rPr>
              <w:t xml:space="preserve"> .75355</w:t>
            </w:r>
            <w:r w:rsidR="0027141B">
              <w:rPr>
                <w:rFonts w:ascii="Bookman Old Style" w:eastAsia="Bookman Old Style" w:hAnsi="Bookman Old Style"/>
                <w:color w:val="000000"/>
                <w:spacing w:val="-10"/>
                <w:sz w:val="14"/>
              </w:rPr>
              <w:t>;</w:t>
            </w:r>
            <w:r>
              <w:rPr>
                <w:rFonts w:ascii="Bookman Old Style" w:eastAsia="Bookman Old Style" w:hAnsi="Bookman Old Style"/>
                <w:color w:val="000000"/>
                <w:spacing w:val="-10"/>
                <w:sz w:val="14"/>
              </w:rPr>
              <w:t xml:space="preserve"> 59.5</w:t>
            </w:r>
          </w:p>
        </w:tc>
        <w:tc>
          <w:tcPr>
            <w:tcW w:w="456" w:type="dxa"/>
            <w:tcBorders>
              <w:left w:val="single" w:sz="4" w:space="0" w:color="000000"/>
              <w:right w:val="single" w:sz="4" w:space="0" w:color="000000"/>
            </w:tcBorders>
            <w:vAlign w:val="center"/>
          </w:tcPr>
          <w:p w14:paraId="16A320E7" w14:textId="77777777" w:rsidR="00CF4BE1" w:rsidRDefault="00000000">
            <w:pPr>
              <w:spacing w:line="13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.86163</w:t>
            </w:r>
          </w:p>
        </w:tc>
        <w:tc>
          <w:tcPr>
            <w:tcW w:w="878" w:type="dxa"/>
            <w:gridSpan w:val="2"/>
            <w:tcBorders>
              <w:left w:val="single" w:sz="4" w:space="0" w:color="000000"/>
              <w:right w:val="single" w:sz="4" w:space="0" w:color="000000"/>
            </w:tcBorders>
            <w:vAlign w:val="center"/>
          </w:tcPr>
          <w:p w14:paraId="16A320E8" w14:textId="77777777" w:rsidR="00CF4BE1" w:rsidRDefault="00000000">
            <w:pPr>
              <w:tabs>
                <w:tab w:val="decimal" w:pos="144"/>
              </w:tabs>
              <w:spacing w:line="148" w:lineRule="exac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1.69766 ' 82</w:t>
            </w:r>
          </w:p>
        </w:tc>
        <w:tc>
          <w:tcPr>
            <w:tcW w:w="485" w:type="dxa"/>
            <w:tcBorders>
              <w:left w:val="single" w:sz="4" w:space="0" w:color="000000"/>
              <w:right w:val="single" w:sz="4" w:space="0" w:color="000000"/>
            </w:tcBorders>
            <w:vAlign w:val="center"/>
          </w:tcPr>
          <w:p w14:paraId="16A320E9" w14:textId="77777777" w:rsidR="00CF4BE1" w:rsidRDefault="00000000">
            <w:pPr>
              <w:spacing w:after="4" w:line="144" w:lineRule="exact"/>
              <w:ind w:left="90"/>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.99en</w:t>
            </w:r>
          </w:p>
        </w:tc>
        <w:tc>
          <w:tcPr>
            <w:tcW w:w="550" w:type="dxa"/>
            <w:tcBorders>
              <w:left w:val="single" w:sz="4" w:space="0" w:color="000000"/>
            </w:tcBorders>
            <w:vAlign w:val="center"/>
          </w:tcPr>
          <w:p w14:paraId="16A320EA" w14:textId="77777777" w:rsidR="00CF4BE1" w:rsidRDefault="00000000">
            <w:pPr>
              <w:tabs>
                <w:tab w:val="decimal" w:pos="216"/>
              </w:tabs>
              <w:spacing w:after="10" w:line="138"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7.11537</w:t>
            </w:r>
          </w:p>
        </w:tc>
      </w:tr>
      <w:tr w:rsidR="00CF4BE1" w14:paraId="16A320F3" w14:textId="77777777">
        <w:trPr>
          <w:trHeight w:hRule="exact" w:val="158"/>
        </w:trPr>
        <w:tc>
          <w:tcPr>
            <w:tcW w:w="437" w:type="dxa"/>
            <w:tcBorders>
              <w:right w:val="single" w:sz="4" w:space="0" w:color="000000"/>
            </w:tcBorders>
            <w:vAlign w:val="center"/>
          </w:tcPr>
          <w:p w14:paraId="16A320EC" w14:textId="77777777" w:rsidR="00CF4BE1" w:rsidRDefault="00000000">
            <w:pPr>
              <w:spacing w:line="12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.25882</w:t>
            </w:r>
          </w:p>
        </w:tc>
        <w:tc>
          <w:tcPr>
            <w:tcW w:w="2117" w:type="dxa"/>
            <w:gridSpan w:val="5"/>
            <w:tcBorders>
              <w:left w:val="single" w:sz="4" w:space="0" w:color="000000"/>
              <w:right w:val="single" w:sz="4" w:space="0" w:color="000000"/>
            </w:tcBorders>
            <w:vAlign w:val="center"/>
          </w:tcPr>
          <w:p w14:paraId="16A320ED" w14:textId="77777777" w:rsidR="00CF4BE1" w:rsidRDefault="00000000">
            <w:pPr>
              <w:tabs>
                <w:tab w:val="right" w:pos="2016"/>
              </w:tabs>
              <w:spacing w:line="148"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.26794' 37.5 '.</w:t>
            </w:r>
            <w:proofErr w:type="gramStart"/>
            <w:r>
              <w:rPr>
                <w:rFonts w:ascii="Bookman Old Style" w:eastAsia="Bookman Old Style" w:hAnsi="Bookman Old Style"/>
                <w:color w:val="000000"/>
                <w:spacing w:val="-7"/>
                <w:sz w:val="14"/>
              </w:rPr>
              <w:t>60870 .</w:t>
            </w:r>
            <w:proofErr w:type="gramEnd"/>
            <w:r>
              <w:rPr>
                <w:rFonts w:ascii="Bookman Old Style" w:eastAsia="Bookman Old Style" w:hAnsi="Bookman Old Style"/>
                <w:color w:val="000000"/>
                <w:spacing w:val="-7"/>
                <w:sz w:val="14"/>
              </w:rPr>
              <w:t xml:space="preserve"> .16732</w:t>
            </w:r>
            <w:r>
              <w:rPr>
                <w:rFonts w:ascii="Bookman Old Style" w:eastAsia="Bookman Old Style" w:hAnsi="Bookman Old Style"/>
                <w:color w:val="000000"/>
                <w:spacing w:val="-7"/>
                <w:sz w:val="14"/>
              </w:rPr>
              <w:tab/>
              <w:t>60</w:t>
            </w:r>
          </w:p>
        </w:tc>
        <w:tc>
          <w:tcPr>
            <w:tcW w:w="456" w:type="dxa"/>
            <w:tcBorders>
              <w:left w:val="single" w:sz="4" w:space="0" w:color="000000"/>
              <w:right w:val="single" w:sz="4" w:space="0" w:color="000000"/>
            </w:tcBorders>
            <w:vAlign w:val="center"/>
          </w:tcPr>
          <w:p w14:paraId="16A320EE" w14:textId="77777777" w:rsidR="00CF4BE1" w:rsidRDefault="00000000">
            <w:pPr>
              <w:spacing w:line="136"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.86603</w:t>
            </w:r>
          </w:p>
        </w:tc>
        <w:tc>
          <w:tcPr>
            <w:tcW w:w="508" w:type="dxa"/>
            <w:tcBorders>
              <w:left w:val="single" w:sz="4" w:space="0" w:color="000000"/>
              <w:right w:val="single" w:sz="4" w:space="0" w:color="000000"/>
            </w:tcBorders>
            <w:vAlign w:val="center"/>
          </w:tcPr>
          <w:p w14:paraId="16A320EF" w14:textId="77777777" w:rsidR="00CF4BE1" w:rsidRDefault="00000000">
            <w:pPr>
              <w:tabs>
                <w:tab w:val="decimal" w:pos="144"/>
              </w:tabs>
              <w:spacing w:line="148"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1.78205</w:t>
            </w:r>
          </w:p>
        </w:tc>
        <w:tc>
          <w:tcPr>
            <w:tcW w:w="370" w:type="dxa"/>
            <w:tcBorders>
              <w:left w:val="single" w:sz="4" w:space="0" w:color="000000"/>
              <w:right w:val="single" w:sz="4" w:space="0" w:color="000000"/>
            </w:tcBorders>
            <w:vAlign w:val="center"/>
          </w:tcPr>
          <w:p w14:paraId="16A320F0" w14:textId="77777777" w:rsidR="00CF4BE1" w:rsidRDefault="00000000">
            <w:pPr>
              <w:spacing w:line="148"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 845</w:t>
            </w:r>
          </w:p>
        </w:tc>
        <w:tc>
          <w:tcPr>
            <w:tcW w:w="485" w:type="dxa"/>
            <w:tcBorders>
              <w:left w:val="single" w:sz="4" w:space="0" w:color="000000"/>
              <w:right w:val="single" w:sz="4" w:space="0" w:color="000000"/>
            </w:tcBorders>
            <w:vAlign w:val="center"/>
          </w:tcPr>
          <w:p w14:paraId="16A320F1" w14:textId="77777777" w:rsidR="00CF4BE1" w:rsidRDefault="00000000">
            <w:pPr>
              <w:spacing w:line="148" w:lineRule="exact"/>
              <w:ind w:left="90"/>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.99144</w:t>
            </w:r>
          </w:p>
        </w:tc>
        <w:tc>
          <w:tcPr>
            <w:tcW w:w="550" w:type="dxa"/>
            <w:tcBorders>
              <w:left w:val="single" w:sz="4" w:space="0" w:color="000000"/>
            </w:tcBorders>
            <w:vAlign w:val="center"/>
          </w:tcPr>
          <w:p w14:paraId="16A320F2" w14:textId="77777777" w:rsidR="00CF4BE1" w:rsidRDefault="00000000">
            <w:pPr>
              <w:tabs>
                <w:tab w:val="decimal" w:pos="216"/>
              </w:tabs>
              <w:spacing w:line="148" w:lineRule="exact"/>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7.59575</w:t>
            </w:r>
          </w:p>
        </w:tc>
      </w:tr>
      <w:tr w:rsidR="00CF4BE1" w14:paraId="16A320FC" w14:textId="77777777">
        <w:trPr>
          <w:trHeight w:hRule="exact" w:val="163"/>
        </w:trPr>
        <w:tc>
          <w:tcPr>
            <w:tcW w:w="437" w:type="dxa"/>
            <w:tcBorders>
              <w:right w:val="single" w:sz="4" w:space="0" w:color="000000"/>
            </w:tcBorders>
            <w:vAlign w:val="center"/>
          </w:tcPr>
          <w:p w14:paraId="16A320F4" w14:textId="77777777" w:rsidR="00CF4BE1" w:rsidRDefault="00000000">
            <w:pPr>
              <w:spacing w:line="14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.28781</w:t>
            </w:r>
          </w:p>
        </w:tc>
        <w:tc>
          <w:tcPr>
            <w:tcW w:w="821" w:type="dxa"/>
            <w:gridSpan w:val="2"/>
            <w:tcBorders>
              <w:left w:val="single" w:sz="4" w:space="0" w:color="000000"/>
              <w:right w:val="single" w:sz="4" w:space="0" w:color="000000"/>
            </w:tcBorders>
            <w:vAlign w:val="center"/>
          </w:tcPr>
          <w:p w14:paraId="16A320F5" w14:textId="77777777" w:rsidR="00CF4BE1" w:rsidRDefault="00000000">
            <w:pPr>
              <w:spacing w:line="163"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.277n I! se</w:t>
            </w:r>
          </w:p>
        </w:tc>
        <w:tc>
          <w:tcPr>
            <w:tcW w:w="451" w:type="dxa"/>
            <w:tcBorders>
              <w:left w:val="single" w:sz="4" w:space="0" w:color="000000"/>
              <w:right w:val="single" w:sz="4" w:space="0" w:color="000000"/>
            </w:tcBorders>
            <w:vAlign w:val="center"/>
          </w:tcPr>
          <w:p w14:paraId="16A320F6" w14:textId="77777777" w:rsidR="00CF4BE1" w:rsidRDefault="00000000">
            <w:pPr>
              <w:spacing w:line="163"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.61566</w:t>
            </w:r>
          </w:p>
        </w:tc>
        <w:tc>
          <w:tcPr>
            <w:tcW w:w="845" w:type="dxa"/>
            <w:gridSpan w:val="2"/>
            <w:tcBorders>
              <w:left w:val="single" w:sz="4" w:space="0" w:color="000000"/>
              <w:right w:val="single" w:sz="4" w:space="0" w:color="000000"/>
            </w:tcBorders>
            <w:vAlign w:val="center"/>
          </w:tcPr>
          <w:p w14:paraId="16A320F7" w14:textId="77777777" w:rsidR="00CF4BE1" w:rsidRDefault="00000000">
            <w:pPr>
              <w:spacing w:line="147" w:lineRule="exact"/>
              <w:ind w:left="77"/>
              <w:textAlignment w:val="baseline"/>
              <w:rPr>
                <w:rFonts w:ascii="Bookman Old Style" w:eastAsia="Bookman Old Style" w:hAnsi="Bookman Old Style"/>
                <w:color w:val="000000"/>
                <w:spacing w:val="-21"/>
                <w:sz w:val="14"/>
              </w:rPr>
            </w:pPr>
            <w:r>
              <w:rPr>
                <w:rFonts w:ascii="Bookman Old Style" w:eastAsia="Bookman Old Style" w:hAnsi="Bookman Old Style"/>
                <w:color w:val="000000"/>
                <w:spacing w:val="-21"/>
                <w:sz w:val="14"/>
              </w:rPr>
              <w:t>.78128 1, 60.5</w:t>
            </w:r>
          </w:p>
        </w:tc>
        <w:tc>
          <w:tcPr>
            <w:tcW w:w="456" w:type="dxa"/>
            <w:tcBorders>
              <w:left w:val="single" w:sz="4" w:space="0" w:color="000000"/>
              <w:right w:val="single" w:sz="4" w:space="0" w:color="000000"/>
            </w:tcBorders>
            <w:vAlign w:val="center"/>
          </w:tcPr>
          <w:p w14:paraId="16A320F8" w14:textId="77777777" w:rsidR="00CF4BE1" w:rsidRDefault="00000000">
            <w:pPr>
              <w:spacing w:line="163" w:lineRule="exact"/>
              <w:jc w:val="center"/>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.871)36</w:t>
            </w:r>
          </w:p>
        </w:tc>
        <w:tc>
          <w:tcPr>
            <w:tcW w:w="508" w:type="dxa"/>
            <w:tcBorders>
              <w:left w:val="single" w:sz="4" w:space="0" w:color="000000"/>
              <w:right w:val="single" w:sz="4" w:space="0" w:color="000000"/>
            </w:tcBorders>
            <w:vAlign w:val="center"/>
          </w:tcPr>
          <w:p w14:paraId="16A320F9" w14:textId="77777777" w:rsidR="00CF4BE1" w:rsidRDefault="00000000">
            <w:pPr>
              <w:tabs>
                <w:tab w:val="decimal" w:pos="144"/>
              </w:tabs>
              <w:spacing w:after="4" w:line="159"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1.76749</w:t>
            </w:r>
          </w:p>
        </w:tc>
        <w:tc>
          <w:tcPr>
            <w:tcW w:w="370" w:type="dxa"/>
            <w:tcBorders>
              <w:left w:val="single" w:sz="4" w:space="0" w:color="000000"/>
              <w:right w:val="single" w:sz="4" w:space="0" w:color="000000"/>
            </w:tcBorders>
            <w:vAlign w:val="center"/>
          </w:tcPr>
          <w:p w14:paraId="16A320FA" w14:textId="77777777" w:rsidR="00CF4BE1" w:rsidRDefault="00000000">
            <w:pPr>
              <w:spacing w:line="163"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183</w:t>
            </w:r>
          </w:p>
        </w:tc>
        <w:tc>
          <w:tcPr>
            <w:tcW w:w="1035" w:type="dxa"/>
            <w:gridSpan w:val="2"/>
            <w:tcBorders>
              <w:left w:val="single" w:sz="4" w:space="0" w:color="000000"/>
            </w:tcBorders>
            <w:vAlign w:val="center"/>
          </w:tcPr>
          <w:p w14:paraId="16A320FB" w14:textId="77777777" w:rsidR="00CF4BE1" w:rsidRDefault="00000000">
            <w:pPr>
              <w:tabs>
                <w:tab w:val="right" w:pos="1080"/>
              </w:tabs>
              <w:spacing w:after="5" w:line="158" w:lineRule="exact"/>
              <w:ind w:left="90"/>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.99255</w:t>
            </w:r>
            <w:r>
              <w:rPr>
                <w:rFonts w:ascii="Bookman Old Style" w:eastAsia="Bookman Old Style" w:hAnsi="Bookman Old Style"/>
                <w:color w:val="000000"/>
                <w:spacing w:val="-14"/>
                <w:sz w:val="14"/>
              </w:rPr>
              <w:tab/>
              <w:t>8.14435</w:t>
            </w:r>
          </w:p>
        </w:tc>
      </w:tr>
      <w:tr w:rsidR="00CF4BE1" w14:paraId="16A32104" w14:textId="77777777">
        <w:trPr>
          <w:trHeight w:hRule="exact" w:val="159"/>
        </w:trPr>
        <w:tc>
          <w:tcPr>
            <w:tcW w:w="437" w:type="dxa"/>
            <w:tcBorders>
              <w:right w:val="single" w:sz="4" w:space="0" w:color="000000"/>
            </w:tcBorders>
            <w:vAlign w:val="center"/>
          </w:tcPr>
          <w:p w14:paraId="16A320FD" w14:textId="77777777" w:rsidR="00CF4BE1" w:rsidRDefault="00000000">
            <w:pPr>
              <w:spacing w:line="13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.27564</w:t>
            </w:r>
          </w:p>
        </w:tc>
        <w:tc>
          <w:tcPr>
            <w:tcW w:w="821" w:type="dxa"/>
            <w:gridSpan w:val="2"/>
            <w:tcBorders>
              <w:left w:val="single" w:sz="4" w:space="0" w:color="000000"/>
              <w:right w:val="single" w:sz="4" w:space="0" w:color="000000"/>
            </w:tcBorders>
            <w:vAlign w:val="center"/>
          </w:tcPr>
          <w:p w14:paraId="16A320FE" w14:textId="77777777" w:rsidR="00CF4BE1" w:rsidRDefault="00000000">
            <w:pPr>
              <w:spacing w:line="158" w:lineRule="exact"/>
              <w:ind w:left="53"/>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 xml:space="preserve">.28674 </w:t>
            </w:r>
            <w:r>
              <w:rPr>
                <w:rFonts w:ascii="Bookman Old Style" w:eastAsia="Bookman Old Style" w:hAnsi="Bookman Old Style"/>
                <w:color w:val="000000"/>
                <w:spacing w:val="-19"/>
                <w:sz w:val="14"/>
                <w:vertAlign w:val="superscript"/>
              </w:rPr>
              <w:t>I</w:t>
            </w:r>
            <w:r>
              <w:rPr>
                <w:rFonts w:ascii="Bookman Old Style" w:eastAsia="Bookman Old Style" w:hAnsi="Bookman Old Style"/>
                <w:color w:val="000000"/>
                <w:spacing w:val="-19"/>
                <w:sz w:val="14"/>
              </w:rPr>
              <w:t>, 88.5</w:t>
            </w:r>
          </w:p>
        </w:tc>
        <w:tc>
          <w:tcPr>
            <w:tcW w:w="451" w:type="dxa"/>
            <w:tcBorders>
              <w:left w:val="single" w:sz="4" w:space="0" w:color="000000"/>
              <w:right w:val="single" w:sz="4" w:space="0" w:color="000000"/>
            </w:tcBorders>
            <w:vAlign w:val="center"/>
          </w:tcPr>
          <w:p w14:paraId="16A320FF" w14:textId="77777777" w:rsidR="00CF4BE1" w:rsidRDefault="00000000">
            <w:pPr>
              <w:spacing w:line="144" w:lineRule="exact"/>
              <w:jc w:val="center"/>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.6!251</w:t>
            </w:r>
          </w:p>
        </w:tc>
        <w:tc>
          <w:tcPr>
            <w:tcW w:w="845" w:type="dxa"/>
            <w:gridSpan w:val="2"/>
            <w:tcBorders>
              <w:left w:val="single" w:sz="4" w:space="0" w:color="000000"/>
              <w:right w:val="single" w:sz="4" w:space="0" w:color="000000"/>
            </w:tcBorders>
            <w:vAlign w:val="center"/>
          </w:tcPr>
          <w:p w14:paraId="16A32100" w14:textId="77777777" w:rsidR="00CF4BE1" w:rsidRDefault="00000000">
            <w:pPr>
              <w:spacing w:line="158" w:lineRule="exact"/>
              <w:ind w:left="77"/>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 xml:space="preserve">.79543 </w:t>
            </w:r>
            <w:r>
              <w:rPr>
                <w:rFonts w:ascii="Bookman Old Style" w:eastAsia="Bookman Old Style" w:hAnsi="Bookman Old Style"/>
                <w:color w:val="000000"/>
                <w:spacing w:val="-10"/>
                <w:sz w:val="12"/>
              </w:rPr>
              <w:t>1, 61</w:t>
            </w:r>
          </w:p>
        </w:tc>
        <w:tc>
          <w:tcPr>
            <w:tcW w:w="456" w:type="dxa"/>
            <w:tcBorders>
              <w:left w:val="single" w:sz="4" w:space="0" w:color="000000"/>
              <w:right w:val="single" w:sz="4" w:space="0" w:color="000000"/>
            </w:tcBorders>
            <w:vAlign w:val="center"/>
          </w:tcPr>
          <w:p w14:paraId="16A32101" w14:textId="77777777" w:rsidR="00CF4BE1" w:rsidRDefault="00000000">
            <w:pPr>
              <w:spacing w:line="150"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.87462</w:t>
            </w:r>
          </w:p>
        </w:tc>
        <w:tc>
          <w:tcPr>
            <w:tcW w:w="878" w:type="dxa"/>
            <w:gridSpan w:val="2"/>
            <w:tcBorders>
              <w:left w:val="single" w:sz="4" w:space="0" w:color="000000"/>
              <w:right w:val="single" w:sz="4" w:space="0" w:color="000000"/>
            </w:tcBorders>
            <w:vAlign w:val="center"/>
          </w:tcPr>
          <w:p w14:paraId="16A32102" w14:textId="77777777" w:rsidR="00CF4BE1" w:rsidRDefault="00000000">
            <w:pPr>
              <w:spacing w:line="140" w:lineRule="exact"/>
              <w:ind w:left="53"/>
              <w:textAlignment w:val="baseline"/>
              <w:rPr>
                <w:rFonts w:ascii="Bookman Old Style" w:eastAsia="Bookman Old Style" w:hAnsi="Bookman Old Style"/>
                <w:color w:val="000000"/>
                <w:spacing w:val="-20"/>
                <w:sz w:val="14"/>
              </w:rPr>
            </w:pPr>
            <w:r>
              <w:rPr>
                <w:rFonts w:ascii="Bookman Old Style" w:eastAsia="Bookman Old Style" w:hAnsi="Bookman Old Style"/>
                <w:color w:val="000000"/>
                <w:spacing w:val="-20"/>
                <w:sz w:val="14"/>
              </w:rPr>
              <w:t xml:space="preserve">1.80105 </w:t>
            </w:r>
            <w:r>
              <w:rPr>
                <w:rFonts w:ascii="Bookman Old Style" w:eastAsia="Bookman Old Style" w:hAnsi="Bookman Old Style"/>
                <w:color w:val="000000"/>
                <w:spacing w:val="-20"/>
                <w:sz w:val="14"/>
                <w:vertAlign w:val="subscript"/>
              </w:rPr>
              <w:t>I</w:t>
            </w:r>
            <w:r>
              <w:rPr>
                <w:rFonts w:ascii="Bookman Old Style" w:eastAsia="Bookman Old Style" w:hAnsi="Bookman Old Style"/>
                <w:color w:val="000000"/>
                <w:spacing w:val="-20"/>
                <w:sz w:val="14"/>
              </w:rPr>
              <w:t>, 88.5</w:t>
            </w:r>
          </w:p>
        </w:tc>
        <w:tc>
          <w:tcPr>
            <w:tcW w:w="1035" w:type="dxa"/>
            <w:gridSpan w:val="2"/>
            <w:tcBorders>
              <w:left w:val="single" w:sz="4" w:space="0" w:color="000000"/>
            </w:tcBorders>
            <w:vAlign w:val="center"/>
          </w:tcPr>
          <w:p w14:paraId="16A32103" w14:textId="77777777" w:rsidR="00CF4BE1" w:rsidRDefault="00000000">
            <w:pPr>
              <w:tabs>
                <w:tab w:val="right" w:pos="1080"/>
              </w:tabs>
              <w:spacing w:line="148" w:lineRule="exact"/>
              <w:ind w:left="90"/>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w:t>
            </w:r>
            <w:r>
              <w:rPr>
                <w:rFonts w:ascii="Bookman Old Style" w:eastAsia="Bookman Old Style" w:hAnsi="Bookman Old Style"/>
                <w:color w:val="000000"/>
                <w:spacing w:val="-14"/>
                <w:sz w:val="14"/>
                <w:vertAlign w:val="superscript"/>
              </w:rPr>
              <w:t>99357</w:t>
            </w:r>
            <w:r>
              <w:rPr>
                <w:rFonts w:ascii="Bookman Old Style" w:eastAsia="Bookman Old Style" w:hAnsi="Bookman Old Style"/>
                <w:color w:val="000000"/>
                <w:spacing w:val="-14"/>
                <w:sz w:val="14"/>
              </w:rPr>
              <w:tab/>
              <w:t>8.77681</w:t>
            </w:r>
          </w:p>
        </w:tc>
      </w:tr>
      <w:tr w:rsidR="00CF4BE1" w14:paraId="16A3210D" w14:textId="77777777">
        <w:trPr>
          <w:trHeight w:hRule="exact" w:val="163"/>
        </w:trPr>
        <w:tc>
          <w:tcPr>
            <w:tcW w:w="437" w:type="dxa"/>
            <w:tcBorders>
              <w:right w:val="single" w:sz="4" w:space="0" w:color="000000"/>
            </w:tcBorders>
            <w:vAlign w:val="center"/>
          </w:tcPr>
          <w:p w14:paraId="16A32105"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.28402</w:t>
            </w:r>
          </w:p>
        </w:tc>
        <w:tc>
          <w:tcPr>
            <w:tcW w:w="821" w:type="dxa"/>
            <w:gridSpan w:val="2"/>
            <w:tcBorders>
              <w:left w:val="single" w:sz="4" w:space="0" w:color="000000"/>
              <w:right w:val="single" w:sz="4" w:space="0" w:color="000000"/>
            </w:tcBorders>
            <w:vAlign w:val="center"/>
          </w:tcPr>
          <w:p w14:paraId="16A32106" w14:textId="77777777" w:rsidR="00CF4BE1" w:rsidRDefault="00000000">
            <w:pPr>
              <w:spacing w:line="140" w:lineRule="exact"/>
              <w:ind w:left="53"/>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.296211 89</w:t>
            </w:r>
          </w:p>
        </w:tc>
        <w:tc>
          <w:tcPr>
            <w:tcW w:w="451" w:type="dxa"/>
            <w:tcBorders>
              <w:left w:val="single" w:sz="4" w:space="0" w:color="000000"/>
              <w:right w:val="single" w:sz="4" w:space="0" w:color="000000"/>
            </w:tcBorders>
            <w:vAlign w:val="center"/>
          </w:tcPr>
          <w:p w14:paraId="16A32107" w14:textId="77777777" w:rsidR="00CF4BE1" w:rsidRDefault="00000000">
            <w:pPr>
              <w:spacing w:before="33" w:line="124" w:lineRule="exact"/>
              <w:jc w:val="center"/>
              <w:textAlignment w:val="baseline"/>
              <w:rPr>
                <w:rFonts w:ascii="Bookman Old Style" w:eastAsia="Bookman Old Style" w:hAnsi="Bookman Old Style"/>
                <w:color w:val="000000"/>
                <w:sz w:val="14"/>
              </w:rPr>
            </w:pPr>
            <w:proofErr w:type="gramStart"/>
            <w:r>
              <w:rPr>
                <w:rFonts w:ascii="Bookman Old Style" w:eastAsia="Bookman Old Style" w:hAnsi="Bookman Old Style"/>
                <w:color w:val="000000"/>
                <w:sz w:val="14"/>
              </w:rPr>
              <w:t>.</w:t>
            </w:r>
            <w:r>
              <w:rPr>
                <w:rFonts w:ascii="Bookman Old Style" w:eastAsia="Bookman Old Style" w:hAnsi="Bookman Old Style"/>
                <w:color w:val="000000"/>
                <w:sz w:val="14"/>
                <w:vertAlign w:val="superscript"/>
              </w:rPr>
              <w:t>(</w:t>
            </w:r>
            <w:proofErr w:type="gramEnd"/>
            <w:r>
              <w:rPr>
                <w:rFonts w:ascii="Bookman Old Style" w:eastAsia="Bookman Old Style" w:hAnsi="Bookman Old Style"/>
                <w:color w:val="000000"/>
                <w:sz w:val="14"/>
                <w:vertAlign w:val="superscript"/>
              </w:rPr>
              <w:t>4932</w:t>
            </w:r>
            <w:r>
              <w:rPr>
                <w:rFonts w:ascii="Bookman Old Style" w:eastAsia="Bookman Old Style" w:hAnsi="Bookman Old Style"/>
                <w:color w:val="000000"/>
                <w:sz w:val="14"/>
              </w:rPr>
              <w:t xml:space="preserve"> </w:t>
            </w:r>
          </w:p>
        </w:tc>
        <w:tc>
          <w:tcPr>
            <w:tcW w:w="845" w:type="dxa"/>
            <w:gridSpan w:val="2"/>
            <w:tcBorders>
              <w:left w:val="single" w:sz="4" w:space="0" w:color="000000"/>
              <w:right w:val="single" w:sz="4" w:space="0" w:color="000000"/>
            </w:tcBorders>
            <w:vAlign w:val="center"/>
          </w:tcPr>
          <w:p w14:paraId="16A32108" w14:textId="77777777" w:rsidR="00CF4BE1" w:rsidRDefault="00000000">
            <w:pPr>
              <w:tabs>
                <w:tab w:val="right" w:pos="792"/>
              </w:tabs>
              <w:spacing w:line="131" w:lineRule="exact"/>
              <w:ind w:left="77"/>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.80978</w:t>
            </w:r>
            <w:r>
              <w:rPr>
                <w:rFonts w:ascii="Bookman Old Style" w:eastAsia="Bookman Old Style" w:hAnsi="Bookman Old Style"/>
                <w:color w:val="000000"/>
                <w:sz w:val="14"/>
              </w:rPr>
              <w:tab/>
            </w:r>
            <w:r>
              <w:rPr>
                <w:rFonts w:eastAsia="Times New Roman"/>
                <w:b/>
                <w:color w:val="000000"/>
                <w:sz w:val="14"/>
                <w:vertAlign w:val="superscript"/>
              </w:rPr>
              <w:t>61</w:t>
            </w:r>
            <w:r>
              <w:rPr>
                <w:rFonts w:ascii="Bookman Old Style" w:eastAsia="Bookman Old Style" w:hAnsi="Bookman Old Style"/>
                <w:b/>
                <w:color w:val="000000"/>
                <w:sz w:val="14"/>
              </w:rPr>
              <w:t>.</w:t>
            </w:r>
            <w:r>
              <w:rPr>
                <w:rFonts w:eastAsia="Times New Roman"/>
                <w:b/>
                <w:color w:val="000000"/>
                <w:sz w:val="14"/>
                <w:vertAlign w:val="superscript"/>
              </w:rPr>
              <w:t>5</w:t>
            </w:r>
            <w:r>
              <w:rPr>
                <w:rFonts w:ascii="Bookman Old Style" w:eastAsia="Bookman Old Style" w:hAnsi="Bookman Old Style"/>
                <w:b/>
                <w:color w:val="000000"/>
                <w:sz w:val="14"/>
              </w:rPr>
              <w:t xml:space="preserve"> </w:t>
            </w:r>
          </w:p>
        </w:tc>
        <w:tc>
          <w:tcPr>
            <w:tcW w:w="456" w:type="dxa"/>
            <w:tcBorders>
              <w:left w:val="single" w:sz="4" w:space="0" w:color="000000"/>
              <w:right w:val="single" w:sz="4" w:space="0" w:color="000000"/>
            </w:tcBorders>
            <w:vAlign w:val="center"/>
          </w:tcPr>
          <w:p w14:paraId="16A32109" w14:textId="77777777" w:rsidR="00CF4BE1" w:rsidRDefault="00000000">
            <w:pPr>
              <w:spacing w:line="157"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.87882</w:t>
            </w:r>
          </w:p>
        </w:tc>
        <w:tc>
          <w:tcPr>
            <w:tcW w:w="508" w:type="dxa"/>
            <w:tcBorders>
              <w:left w:val="single" w:sz="4" w:space="0" w:color="000000"/>
              <w:right w:val="single" w:sz="4" w:space="0" w:color="000000"/>
            </w:tcBorders>
            <w:vAlign w:val="center"/>
          </w:tcPr>
          <w:p w14:paraId="16A3210A" w14:textId="77777777" w:rsidR="00CF4BE1" w:rsidRDefault="00000000">
            <w:pPr>
              <w:tabs>
                <w:tab w:val="decimal" w:pos="144"/>
              </w:tabs>
              <w:spacing w:line="134"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1.84177</w:t>
            </w:r>
          </w:p>
        </w:tc>
        <w:tc>
          <w:tcPr>
            <w:tcW w:w="370" w:type="dxa"/>
            <w:tcBorders>
              <w:left w:val="single" w:sz="4" w:space="0" w:color="000000"/>
              <w:right w:val="single" w:sz="4" w:space="0" w:color="000000"/>
            </w:tcBorders>
            <w:vAlign w:val="center"/>
          </w:tcPr>
          <w:p w14:paraId="16A3210B" w14:textId="77777777" w:rsidR="00CF4BE1" w:rsidRDefault="00000000">
            <w:pPr>
              <w:spacing w:line="139"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84</w:t>
            </w:r>
          </w:p>
        </w:tc>
        <w:tc>
          <w:tcPr>
            <w:tcW w:w="1035" w:type="dxa"/>
            <w:gridSpan w:val="2"/>
            <w:tcBorders>
              <w:left w:val="single" w:sz="4" w:space="0" w:color="000000"/>
            </w:tcBorders>
            <w:vAlign w:val="center"/>
          </w:tcPr>
          <w:p w14:paraId="16A3210C" w14:textId="77777777" w:rsidR="00CF4BE1" w:rsidRDefault="00000000">
            <w:pPr>
              <w:tabs>
                <w:tab w:val="right" w:pos="1080"/>
              </w:tabs>
              <w:spacing w:line="157" w:lineRule="exact"/>
              <w:ind w:left="90"/>
              <w:textAlignment w:val="baseline"/>
              <w:rPr>
                <w:rFonts w:ascii="Bookman Old Style" w:eastAsia="Bookman Old Style" w:hAnsi="Bookman Old Style"/>
                <w:color w:val="000000"/>
                <w:spacing w:val="-14"/>
                <w:sz w:val="14"/>
              </w:rPr>
            </w:pPr>
            <w:r>
              <w:rPr>
                <w:rFonts w:ascii="Bookman Old Style" w:eastAsia="Bookman Old Style" w:hAnsi="Bookman Old Style"/>
                <w:color w:val="000000"/>
                <w:spacing w:val="-14"/>
                <w:sz w:val="14"/>
              </w:rPr>
              <w:t>.</w:t>
            </w:r>
            <w:r>
              <w:rPr>
                <w:rFonts w:ascii="Bookman Old Style" w:eastAsia="Bookman Old Style" w:hAnsi="Bookman Old Style"/>
                <w:color w:val="000000"/>
                <w:spacing w:val="-14"/>
                <w:sz w:val="14"/>
                <w:vertAlign w:val="superscript"/>
              </w:rPr>
              <w:t>99432</w:t>
            </w:r>
            <w:r>
              <w:rPr>
                <w:rFonts w:ascii="Bookman Old Style" w:eastAsia="Bookman Old Style" w:hAnsi="Bookman Old Style"/>
                <w:color w:val="000000"/>
                <w:spacing w:val="-14"/>
                <w:sz w:val="14"/>
              </w:rPr>
              <w:tab/>
              <w:t>9.51136</w:t>
            </w:r>
          </w:p>
        </w:tc>
      </w:tr>
      <w:tr w:rsidR="00CF4BE1" w14:paraId="16A32116" w14:textId="77777777">
        <w:trPr>
          <w:trHeight w:hRule="exact" w:val="158"/>
        </w:trPr>
        <w:tc>
          <w:tcPr>
            <w:tcW w:w="437" w:type="dxa"/>
            <w:tcBorders>
              <w:right w:val="single" w:sz="4" w:space="0" w:color="000000"/>
            </w:tcBorders>
            <w:vAlign w:val="center"/>
          </w:tcPr>
          <w:p w14:paraId="16A3210E" w14:textId="77777777" w:rsidR="00CF4BE1" w:rsidRDefault="00000000">
            <w:pPr>
              <w:spacing w:line="130"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.29M7</w:t>
            </w:r>
          </w:p>
        </w:tc>
        <w:tc>
          <w:tcPr>
            <w:tcW w:w="821" w:type="dxa"/>
            <w:gridSpan w:val="2"/>
            <w:tcBorders>
              <w:left w:val="single" w:sz="4" w:space="0" w:color="000000"/>
              <w:right w:val="single" w:sz="4" w:space="0" w:color="000000"/>
            </w:tcBorders>
            <w:vAlign w:val="center"/>
          </w:tcPr>
          <w:p w14:paraId="16A3210F" w14:textId="77777777" w:rsidR="00CF4BE1" w:rsidRDefault="00000000">
            <w:pPr>
              <w:tabs>
                <w:tab w:val="right" w:pos="792"/>
              </w:tabs>
              <w:spacing w:line="140"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.30573</w:t>
            </w:r>
            <w:r>
              <w:rPr>
                <w:rFonts w:ascii="Bookman Old Style" w:eastAsia="Bookman Old Style" w:hAnsi="Bookman Old Style"/>
                <w:color w:val="000000"/>
                <w:spacing w:val="-9"/>
                <w:sz w:val="14"/>
              </w:rPr>
              <w:tab/>
              <w:t>39.5</w:t>
            </w:r>
          </w:p>
        </w:tc>
        <w:tc>
          <w:tcPr>
            <w:tcW w:w="451" w:type="dxa"/>
            <w:tcBorders>
              <w:left w:val="single" w:sz="4" w:space="0" w:color="000000"/>
              <w:right w:val="single" w:sz="4" w:space="0" w:color="000000"/>
            </w:tcBorders>
            <w:vAlign w:val="center"/>
          </w:tcPr>
          <w:p w14:paraId="16A32110" w14:textId="77777777" w:rsidR="00CF4BE1" w:rsidRDefault="00000000">
            <w:pPr>
              <w:spacing w:line="125"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.63608</w:t>
            </w:r>
          </w:p>
        </w:tc>
        <w:tc>
          <w:tcPr>
            <w:tcW w:w="845" w:type="dxa"/>
            <w:gridSpan w:val="2"/>
            <w:tcBorders>
              <w:left w:val="single" w:sz="4" w:space="0" w:color="000000"/>
              <w:right w:val="single" w:sz="4" w:space="0" w:color="000000"/>
            </w:tcBorders>
            <w:vAlign w:val="center"/>
          </w:tcPr>
          <w:p w14:paraId="16A32111" w14:textId="77777777" w:rsidR="00CF4BE1" w:rsidRDefault="00000000">
            <w:pPr>
              <w:tabs>
                <w:tab w:val="right" w:pos="720"/>
              </w:tabs>
              <w:spacing w:line="129" w:lineRule="exact"/>
              <w:ind w:left="77"/>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.82433</w:t>
            </w:r>
            <w:r>
              <w:rPr>
                <w:rFonts w:ascii="Bookman Old Style" w:eastAsia="Bookman Old Style" w:hAnsi="Bookman Old Style"/>
                <w:color w:val="000000"/>
                <w:sz w:val="14"/>
              </w:rPr>
              <w:tab/>
              <w:t>62</w:t>
            </w:r>
          </w:p>
        </w:tc>
        <w:tc>
          <w:tcPr>
            <w:tcW w:w="456" w:type="dxa"/>
            <w:tcBorders>
              <w:left w:val="single" w:sz="4" w:space="0" w:color="000000"/>
              <w:right w:val="single" w:sz="4" w:space="0" w:color="000000"/>
            </w:tcBorders>
            <w:vAlign w:val="center"/>
          </w:tcPr>
          <w:p w14:paraId="16A32112" w14:textId="77777777" w:rsidR="00CF4BE1" w:rsidRDefault="00000000">
            <w:pPr>
              <w:spacing w:line="135"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.88226</w:t>
            </w:r>
          </w:p>
        </w:tc>
        <w:tc>
          <w:tcPr>
            <w:tcW w:w="508" w:type="dxa"/>
            <w:tcBorders>
              <w:left w:val="single" w:sz="4" w:space="0" w:color="000000"/>
              <w:right w:val="single" w:sz="4" w:space="0" w:color="000000"/>
            </w:tcBorders>
            <w:vAlign w:val="center"/>
          </w:tcPr>
          <w:p w14:paraId="16A32113" w14:textId="77777777" w:rsidR="00CF4BE1" w:rsidRDefault="00000000">
            <w:pPr>
              <w:tabs>
                <w:tab w:val="decimal" w:pos="144"/>
              </w:tabs>
              <w:spacing w:line="140" w:lineRule="exact"/>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1.88073</w:t>
            </w:r>
          </w:p>
        </w:tc>
        <w:tc>
          <w:tcPr>
            <w:tcW w:w="370" w:type="dxa"/>
            <w:tcBorders>
              <w:left w:val="single" w:sz="4" w:space="0" w:color="000000"/>
              <w:right w:val="single" w:sz="4" w:space="0" w:color="000000"/>
            </w:tcBorders>
            <w:vAlign w:val="center"/>
          </w:tcPr>
          <w:p w14:paraId="16A32114" w14:textId="77777777" w:rsidR="00CF4BE1" w:rsidRDefault="00000000">
            <w:pPr>
              <w:spacing w:line="144" w:lineRule="exact"/>
              <w:jc w:val="right"/>
              <w:textAlignment w:val="baseline"/>
              <w:rPr>
                <w:rFonts w:ascii="Bookman Old Style" w:eastAsia="Bookman Old Style" w:hAnsi="Bookman Old Style"/>
                <w:color w:val="000000"/>
                <w:spacing w:val="-12"/>
                <w:sz w:val="14"/>
              </w:rPr>
            </w:pPr>
            <w:r>
              <w:rPr>
                <w:rFonts w:ascii="Bookman Old Style" w:eastAsia="Bookman Old Style" w:hAnsi="Bookman Old Style"/>
                <w:color w:val="000000"/>
                <w:spacing w:val="-12"/>
                <w:sz w:val="14"/>
              </w:rPr>
              <w:t>184.5</w:t>
            </w:r>
          </w:p>
        </w:tc>
        <w:tc>
          <w:tcPr>
            <w:tcW w:w="1035" w:type="dxa"/>
            <w:gridSpan w:val="2"/>
            <w:tcBorders>
              <w:left w:val="single" w:sz="4" w:space="0" w:color="000000"/>
            </w:tcBorders>
            <w:vAlign w:val="center"/>
          </w:tcPr>
          <w:p w14:paraId="16A32115" w14:textId="77777777" w:rsidR="00CF4BE1" w:rsidRDefault="00000000">
            <w:pPr>
              <w:tabs>
                <w:tab w:val="right" w:pos="1008"/>
              </w:tabs>
              <w:spacing w:line="153" w:lineRule="exact"/>
              <w:ind w:left="90"/>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w:t>
            </w:r>
            <w:r>
              <w:rPr>
                <w:rFonts w:ascii="Bookman Old Style" w:eastAsia="Bookman Old Style" w:hAnsi="Bookman Old Style"/>
                <w:color w:val="000000"/>
                <w:spacing w:val="-15"/>
                <w:sz w:val="14"/>
                <w:vertAlign w:val="superscript"/>
              </w:rPr>
              <w:t>99540</w:t>
            </w:r>
            <w:r>
              <w:rPr>
                <w:rFonts w:ascii="Bookman Old Style" w:eastAsia="Bookman Old Style" w:hAnsi="Bookman Old Style"/>
                <w:color w:val="000000"/>
                <w:spacing w:val="-15"/>
                <w:sz w:val="14"/>
              </w:rPr>
              <w:tab/>
              <w:t>10.38.54</w:t>
            </w:r>
          </w:p>
        </w:tc>
      </w:tr>
      <w:tr w:rsidR="00CF4BE1" w14:paraId="16A3211F" w14:textId="77777777">
        <w:trPr>
          <w:trHeight w:hRule="exact" w:val="163"/>
        </w:trPr>
        <w:tc>
          <w:tcPr>
            <w:tcW w:w="437" w:type="dxa"/>
            <w:tcBorders>
              <w:right w:val="single" w:sz="4" w:space="0" w:color="000000"/>
            </w:tcBorders>
            <w:vAlign w:val="center"/>
          </w:tcPr>
          <w:p w14:paraId="16A32117" w14:textId="77777777" w:rsidR="00CF4BE1" w:rsidRDefault="00000000">
            <w:pPr>
              <w:spacing w:line="12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.80071</w:t>
            </w:r>
          </w:p>
        </w:tc>
        <w:tc>
          <w:tcPr>
            <w:tcW w:w="821" w:type="dxa"/>
            <w:gridSpan w:val="2"/>
            <w:tcBorders>
              <w:left w:val="single" w:sz="4" w:space="0" w:color="000000"/>
              <w:right w:val="single" w:sz="4" w:space="0" w:color="000000"/>
            </w:tcBorders>
            <w:vAlign w:val="center"/>
          </w:tcPr>
          <w:p w14:paraId="16A32118" w14:textId="77777777" w:rsidR="00CF4BE1" w:rsidRDefault="00000000">
            <w:pPr>
              <w:tabs>
                <w:tab w:val="right" w:pos="720"/>
              </w:tabs>
              <w:spacing w:line="139"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.31529</w:t>
            </w:r>
            <w:r>
              <w:rPr>
                <w:rFonts w:ascii="Bookman Old Style" w:eastAsia="Bookman Old Style" w:hAnsi="Bookman Old Style"/>
                <w:color w:val="000000"/>
                <w:sz w:val="14"/>
              </w:rPr>
              <w:tab/>
              <w:t>40</w:t>
            </w:r>
          </w:p>
        </w:tc>
        <w:tc>
          <w:tcPr>
            <w:tcW w:w="451" w:type="dxa"/>
            <w:tcBorders>
              <w:left w:val="single" w:sz="4" w:space="0" w:color="000000"/>
              <w:right w:val="single" w:sz="4" w:space="0" w:color="000000"/>
            </w:tcBorders>
            <w:vAlign w:val="center"/>
          </w:tcPr>
          <w:p w14:paraId="16A32119" w14:textId="77777777" w:rsidR="00CF4BE1" w:rsidRDefault="00000000">
            <w:pPr>
              <w:spacing w:line="135"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.64279</w:t>
            </w:r>
          </w:p>
        </w:tc>
        <w:tc>
          <w:tcPr>
            <w:tcW w:w="845" w:type="dxa"/>
            <w:gridSpan w:val="2"/>
            <w:tcBorders>
              <w:left w:val="single" w:sz="4" w:space="0" w:color="000000"/>
              <w:right w:val="single" w:sz="4" w:space="0" w:color="000000"/>
            </w:tcBorders>
            <w:vAlign w:val="center"/>
          </w:tcPr>
          <w:p w14:paraId="16A3211A" w14:textId="77777777" w:rsidR="00CF4BE1" w:rsidRDefault="00000000">
            <w:pPr>
              <w:tabs>
                <w:tab w:val="right" w:pos="792"/>
              </w:tabs>
              <w:spacing w:line="137" w:lineRule="exact"/>
              <w:ind w:left="77"/>
              <w:textAlignment w:val="baseline"/>
              <w:rPr>
                <w:rFonts w:ascii="Bookman Old Style" w:eastAsia="Bookman Old Style" w:hAnsi="Bookman Old Style"/>
                <w:color w:val="000000"/>
                <w:spacing w:val="-17"/>
                <w:sz w:val="14"/>
              </w:rPr>
            </w:pPr>
            <w:r>
              <w:rPr>
                <w:rFonts w:ascii="Bookman Old Style" w:eastAsia="Bookman Old Style" w:hAnsi="Bookman Old Style"/>
                <w:color w:val="000000"/>
                <w:spacing w:val="-17"/>
                <w:sz w:val="14"/>
              </w:rPr>
              <w:t>.83910</w:t>
            </w:r>
            <w:r>
              <w:rPr>
                <w:rFonts w:ascii="Bookman Old Style" w:eastAsia="Bookman Old Style" w:hAnsi="Bookman Old Style"/>
                <w:color w:val="000000"/>
                <w:spacing w:val="-17"/>
                <w:sz w:val="14"/>
              </w:rPr>
              <w:tab/>
              <w:t>6.</w:t>
            </w:r>
            <w:r>
              <w:rPr>
                <w:rFonts w:ascii="Bookman Old Style" w:eastAsia="Bookman Old Style" w:hAnsi="Bookman Old Style"/>
                <w:color w:val="000000"/>
                <w:spacing w:val="-17"/>
                <w:sz w:val="14"/>
                <w:vertAlign w:val="superscript"/>
              </w:rPr>
              <w:t>11</w:t>
            </w:r>
            <w:r>
              <w:rPr>
                <w:rFonts w:ascii="Bookman Old Style" w:eastAsia="Bookman Old Style" w:hAnsi="Bookman Old Style"/>
                <w:color w:val="000000"/>
                <w:spacing w:val="-17"/>
                <w:sz w:val="14"/>
              </w:rPr>
              <w:t>.5</w:t>
            </w:r>
          </w:p>
        </w:tc>
        <w:tc>
          <w:tcPr>
            <w:tcW w:w="456" w:type="dxa"/>
            <w:tcBorders>
              <w:left w:val="single" w:sz="4" w:space="0" w:color="000000"/>
              <w:right w:val="single" w:sz="4" w:space="0" w:color="000000"/>
            </w:tcBorders>
            <w:vAlign w:val="center"/>
          </w:tcPr>
          <w:p w14:paraId="16A3211B" w14:textId="77777777" w:rsidR="00CF4BE1" w:rsidRDefault="00000000">
            <w:pPr>
              <w:spacing w:line="142"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.88701</w:t>
            </w:r>
          </w:p>
        </w:tc>
        <w:tc>
          <w:tcPr>
            <w:tcW w:w="508" w:type="dxa"/>
            <w:tcBorders>
              <w:left w:val="single" w:sz="4" w:space="0" w:color="000000"/>
              <w:right w:val="single" w:sz="4" w:space="0" w:color="000000"/>
            </w:tcBorders>
            <w:vAlign w:val="center"/>
          </w:tcPr>
          <w:p w14:paraId="16A3211C" w14:textId="77777777" w:rsidR="00CF4BE1" w:rsidRDefault="00000000">
            <w:pPr>
              <w:tabs>
                <w:tab w:val="decimal" w:pos="144"/>
              </w:tabs>
              <w:spacing w:line="153" w:lineRule="exact"/>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1.9M93</w:t>
            </w:r>
          </w:p>
        </w:tc>
        <w:tc>
          <w:tcPr>
            <w:tcW w:w="370" w:type="dxa"/>
            <w:tcBorders>
              <w:left w:val="single" w:sz="4" w:space="0" w:color="000000"/>
              <w:right w:val="single" w:sz="4" w:space="0" w:color="000000"/>
            </w:tcBorders>
            <w:vAlign w:val="center"/>
          </w:tcPr>
          <w:p w14:paraId="16A3211D" w14:textId="77777777" w:rsidR="00CF4BE1" w:rsidRDefault="00000000">
            <w:pPr>
              <w:spacing w:line="142"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85</w:t>
            </w:r>
          </w:p>
        </w:tc>
        <w:tc>
          <w:tcPr>
            <w:tcW w:w="1035" w:type="dxa"/>
            <w:gridSpan w:val="2"/>
            <w:tcBorders>
              <w:left w:val="single" w:sz="4" w:space="0" w:color="000000"/>
            </w:tcBorders>
            <w:vAlign w:val="center"/>
          </w:tcPr>
          <w:p w14:paraId="16A3211E" w14:textId="77777777" w:rsidR="00CF4BE1" w:rsidRDefault="00000000">
            <w:pPr>
              <w:tabs>
                <w:tab w:val="right" w:pos="1008"/>
              </w:tabs>
              <w:spacing w:line="153" w:lineRule="exact"/>
              <w:ind w:left="90"/>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w:t>
            </w:r>
            <w:r>
              <w:rPr>
                <w:rFonts w:ascii="Bookman Old Style" w:eastAsia="Bookman Old Style" w:hAnsi="Bookman Old Style"/>
                <w:color w:val="000000"/>
                <w:spacing w:val="-13"/>
                <w:sz w:val="14"/>
                <w:vertAlign w:val="superscript"/>
              </w:rPr>
              <w:t>99819</w:t>
            </w:r>
            <w:r>
              <w:rPr>
                <w:rFonts w:ascii="Bookman Old Style" w:eastAsia="Bookman Old Style" w:hAnsi="Bookman Old Style"/>
                <w:color w:val="000000"/>
                <w:spacing w:val="-13"/>
                <w:sz w:val="14"/>
              </w:rPr>
              <w:tab/>
              <w:t>11.4301</w:t>
            </w:r>
          </w:p>
        </w:tc>
      </w:tr>
      <w:tr w:rsidR="00CF4BE1" w14:paraId="16A32127" w14:textId="77777777">
        <w:trPr>
          <w:trHeight w:hRule="exact" w:val="159"/>
        </w:trPr>
        <w:tc>
          <w:tcPr>
            <w:tcW w:w="437" w:type="dxa"/>
            <w:tcBorders>
              <w:right w:val="single" w:sz="4" w:space="0" w:color="000000"/>
            </w:tcBorders>
            <w:vAlign w:val="center"/>
          </w:tcPr>
          <w:p w14:paraId="16A32120" w14:textId="77777777" w:rsidR="00CF4BE1" w:rsidRDefault="00000000">
            <w:pPr>
              <w:spacing w:line="126"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.30902</w:t>
            </w:r>
          </w:p>
        </w:tc>
        <w:tc>
          <w:tcPr>
            <w:tcW w:w="821" w:type="dxa"/>
            <w:gridSpan w:val="2"/>
            <w:tcBorders>
              <w:left w:val="single" w:sz="4" w:space="0" w:color="000000"/>
              <w:right w:val="single" w:sz="4" w:space="0" w:color="000000"/>
            </w:tcBorders>
            <w:vAlign w:val="center"/>
          </w:tcPr>
          <w:p w14:paraId="16A32121" w14:textId="77777777" w:rsidR="00CF4BE1" w:rsidRDefault="00000000">
            <w:pPr>
              <w:spacing w:line="149" w:lineRule="exact"/>
              <w:ind w:left="53"/>
              <w:textAlignment w:val="baseline"/>
              <w:rPr>
                <w:rFonts w:ascii="Bookman Old Style" w:eastAsia="Bookman Old Style" w:hAnsi="Bookman Old Style"/>
                <w:color w:val="000000"/>
                <w:spacing w:val="-21"/>
                <w:sz w:val="14"/>
              </w:rPr>
            </w:pPr>
            <w:r>
              <w:rPr>
                <w:rFonts w:ascii="Bookman Old Style" w:eastAsia="Bookman Old Style" w:hAnsi="Bookman Old Style"/>
                <w:color w:val="000000"/>
                <w:spacing w:val="-21"/>
                <w:sz w:val="14"/>
              </w:rPr>
              <w:t>.32492 '</w:t>
            </w:r>
            <w:r>
              <w:rPr>
                <w:rFonts w:ascii="Bookman Old Style" w:eastAsia="Bookman Old Style" w:hAnsi="Bookman Old Style"/>
                <w:color w:val="000000"/>
                <w:spacing w:val="-21"/>
                <w:sz w:val="14"/>
                <w:vertAlign w:val="superscript"/>
              </w:rPr>
              <w:t>1</w:t>
            </w:r>
            <w:r>
              <w:rPr>
                <w:rFonts w:ascii="Bookman Old Style" w:eastAsia="Bookman Old Style" w:hAnsi="Bookman Old Style"/>
                <w:color w:val="000000"/>
                <w:spacing w:val="-21"/>
                <w:sz w:val="14"/>
              </w:rPr>
              <w:t xml:space="preserve"> 40.5</w:t>
            </w:r>
          </w:p>
        </w:tc>
        <w:tc>
          <w:tcPr>
            <w:tcW w:w="451" w:type="dxa"/>
            <w:tcBorders>
              <w:left w:val="single" w:sz="4" w:space="0" w:color="000000"/>
              <w:right w:val="single" w:sz="4" w:space="0" w:color="000000"/>
            </w:tcBorders>
            <w:vAlign w:val="center"/>
          </w:tcPr>
          <w:p w14:paraId="16A32122" w14:textId="77777777" w:rsidR="00CF4BE1" w:rsidRDefault="00000000">
            <w:pPr>
              <w:spacing w:line="135"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.64945</w:t>
            </w:r>
          </w:p>
        </w:tc>
        <w:tc>
          <w:tcPr>
            <w:tcW w:w="845" w:type="dxa"/>
            <w:gridSpan w:val="2"/>
            <w:tcBorders>
              <w:left w:val="single" w:sz="4" w:space="0" w:color="000000"/>
              <w:right w:val="single" w:sz="4" w:space="0" w:color="000000"/>
            </w:tcBorders>
            <w:vAlign w:val="center"/>
          </w:tcPr>
          <w:p w14:paraId="16A32123" w14:textId="77777777" w:rsidR="00CF4BE1" w:rsidRDefault="00000000">
            <w:pPr>
              <w:tabs>
                <w:tab w:val="right" w:pos="720"/>
              </w:tabs>
              <w:spacing w:line="139" w:lineRule="exact"/>
              <w:ind w:left="77"/>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.85108</w:t>
            </w:r>
            <w:r>
              <w:rPr>
                <w:rFonts w:ascii="Bookman Old Style" w:eastAsia="Bookman Old Style" w:hAnsi="Bookman Old Style"/>
                <w:color w:val="000000"/>
                <w:sz w:val="14"/>
              </w:rPr>
              <w:tab/>
              <w:t>68</w:t>
            </w:r>
          </w:p>
        </w:tc>
        <w:tc>
          <w:tcPr>
            <w:tcW w:w="456" w:type="dxa"/>
            <w:tcBorders>
              <w:left w:val="single" w:sz="4" w:space="0" w:color="000000"/>
              <w:right w:val="single" w:sz="4" w:space="0" w:color="000000"/>
            </w:tcBorders>
            <w:vAlign w:val="center"/>
          </w:tcPr>
          <w:p w14:paraId="16A32124" w14:textId="77777777" w:rsidR="00CF4BE1" w:rsidRDefault="00000000">
            <w:pPr>
              <w:spacing w:line="14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.89101</w:t>
            </w:r>
          </w:p>
        </w:tc>
        <w:tc>
          <w:tcPr>
            <w:tcW w:w="878" w:type="dxa"/>
            <w:gridSpan w:val="2"/>
            <w:tcBorders>
              <w:left w:val="single" w:sz="4" w:space="0" w:color="000000"/>
              <w:right w:val="single" w:sz="4" w:space="0" w:color="000000"/>
            </w:tcBorders>
            <w:vAlign w:val="center"/>
          </w:tcPr>
          <w:p w14:paraId="16A32125" w14:textId="77777777" w:rsidR="00CF4BE1" w:rsidRDefault="00000000">
            <w:pPr>
              <w:tabs>
                <w:tab w:val="right" w:pos="864"/>
              </w:tabs>
              <w:spacing w:line="149" w:lineRule="exact"/>
              <w:ind w:left="53"/>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1.96261</w:t>
            </w:r>
            <w:r>
              <w:rPr>
                <w:rFonts w:ascii="Bookman Old Style" w:eastAsia="Bookman Old Style" w:hAnsi="Bookman Old Style"/>
                <w:color w:val="000000"/>
                <w:spacing w:val="-13"/>
                <w:sz w:val="14"/>
              </w:rPr>
              <w:tab/>
              <w:t>85.5</w:t>
            </w:r>
          </w:p>
        </w:tc>
        <w:tc>
          <w:tcPr>
            <w:tcW w:w="1035" w:type="dxa"/>
            <w:gridSpan w:val="2"/>
            <w:tcBorders>
              <w:left w:val="single" w:sz="4" w:space="0" w:color="000000"/>
            </w:tcBorders>
            <w:vAlign w:val="center"/>
          </w:tcPr>
          <w:p w14:paraId="16A32126" w14:textId="77777777" w:rsidR="00CF4BE1" w:rsidRDefault="00000000">
            <w:pPr>
              <w:tabs>
                <w:tab w:val="right" w:pos="1008"/>
              </w:tabs>
              <w:spacing w:line="149" w:lineRule="exact"/>
              <w:ind w:left="90"/>
              <w:textAlignment w:val="baseline"/>
              <w:rPr>
                <w:rFonts w:ascii="Bookman Old Style" w:eastAsia="Bookman Old Style" w:hAnsi="Bookman Old Style"/>
                <w:color w:val="000000"/>
                <w:spacing w:val="-18"/>
                <w:sz w:val="14"/>
              </w:rPr>
            </w:pPr>
            <w:r>
              <w:rPr>
                <w:rFonts w:ascii="Bookman Old Style" w:eastAsia="Bookman Old Style" w:hAnsi="Bookman Old Style"/>
                <w:color w:val="000000"/>
                <w:spacing w:val="-18"/>
                <w:sz w:val="14"/>
              </w:rPr>
              <w:t>.9</w:t>
            </w:r>
            <w:r>
              <w:rPr>
                <w:rFonts w:ascii="Bookman Old Style" w:eastAsia="Bookman Old Style" w:hAnsi="Bookman Old Style"/>
                <w:color w:val="000000"/>
                <w:spacing w:val="-18"/>
                <w:sz w:val="14"/>
                <w:vertAlign w:val="superscript"/>
              </w:rPr>
              <w:t>969</w:t>
            </w:r>
            <w:r>
              <w:rPr>
                <w:rFonts w:ascii="Bookman Old Style" w:eastAsia="Bookman Old Style" w:hAnsi="Bookman Old Style"/>
                <w:color w:val="000000"/>
                <w:spacing w:val="-18"/>
                <w:sz w:val="14"/>
              </w:rPr>
              <w:t>2</w:t>
            </w:r>
            <w:r>
              <w:rPr>
                <w:rFonts w:ascii="Bookman Old Style" w:eastAsia="Bookman Old Style" w:hAnsi="Bookman Old Style"/>
                <w:color w:val="000000"/>
                <w:spacing w:val="-18"/>
                <w:sz w:val="14"/>
              </w:rPr>
              <w:tab/>
              <w:t>12.71162</w:t>
            </w:r>
          </w:p>
        </w:tc>
      </w:tr>
      <w:tr w:rsidR="00CF4BE1" w14:paraId="16A3212F" w14:textId="77777777">
        <w:trPr>
          <w:trHeight w:hRule="exact" w:val="163"/>
        </w:trPr>
        <w:tc>
          <w:tcPr>
            <w:tcW w:w="437" w:type="dxa"/>
            <w:tcBorders>
              <w:right w:val="single" w:sz="4" w:space="0" w:color="000000"/>
            </w:tcBorders>
            <w:vAlign w:val="center"/>
          </w:tcPr>
          <w:p w14:paraId="16A32128" w14:textId="77777777" w:rsidR="00CF4BE1" w:rsidRDefault="00000000">
            <w:pPr>
              <w:spacing w:line="139"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.31730</w:t>
            </w:r>
          </w:p>
        </w:tc>
        <w:tc>
          <w:tcPr>
            <w:tcW w:w="1272" w:type="dxa"/>
            <w:gridSpan w:val="3"/>
            <w:tcBorders>
              <w:left w:val="single" w:sz="4" w:space="0" w:color="000000"/>
              <w:right w:val="single" w:sz="4" w:space="0" w:color="000000"/>
            </w:tcBorders>
            <w:vAlign w:val="center"/>
          </w:tcPr>
          <w:p w14:paraId="16A32129" w14:textId="77777777" w:rsidR="00CF4BE1" w:rsidRDefault="00000000">
            <w:pPr>
              <w:tabs>
                <w:tab w:val="left" w:pos="576"/>
                <w:tab w:val="right" w:pos="1224"/>
              </w:tabs>
              <w:spacing w:line="144"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.83459</w:t>
            </w:r>
            <w:r>
              <w:rPr>
                <w:rFonts w:ascii="Bookman Old Style" w:eastAsia="Bookman Old Style" w:hAnsi="Bookman Old Style"/>
                <w:color w:val="000000"/>
                <w:sz w:val="14"/>
              </w:rPr>
              <w:tab/>
              <w:t>41</w:t>
            </w:r>
            <w:r>
              <w:rPr>
                <w:rFonts w:ascii="Bookman Old Style" w:eastAsia="Bookman Old Style" w:hAnsi="Bookman Old Style"/>
                <w:color w:val="000000"/>
                <w:sz w:val="14"/>
              </w:rPr>
              <w:tab/>
              <w:t>.65606</w:t>
            </w:r>
          </w:p>
        </w:tc>
        <w:tc>
          <w:tcPr>
            <w:tcW w:w="845" w:type="dxa"/>
            <w:gridSpan w:val="2"/>
            <w:tcBorders>
              <w:left w:val="single" w:sz="4" w:space="0" w:color="000000"/>
              <w:right w:val="single" w:sz="4" w:space="0" w:color="000000"/>
            </w:tcBorders>
            <w:vAlign w:val="center"/>
          </w:tcPr>
          <w:p w14:paraId="16A3212A" w14:textId="77777777" w:rsidR="00CF4BE1" w:rsidRDefault="00000000">
            <w:pPr>
              <w:spacing w:line="147" w:lineRule="exact"/>
              <w:ind w:left="77"/>
              <w:textAlignment w:val="baseline"/>
              <w:rPr>
                <w:rFonts w:ascii="Bookman Old Style" w:eastAsia="Bookman Old Style" w:hAnsi="Bookman Old Style"/>
                <w:color w:val="000000"/>
                <w:spacing w:val="-19"/>
                <w:sz w:val="14"/>
              </w:rPr>
            </w:pPr>
            <w:r>
              <w:rPr>
                <w:rFonts w:ascii="Bookman Old Style" w:eastAsia="Bookman Old Style" w:hAnsi="Bookman Old Style"/>
                <w:color w:val="000000"/>
                <w:spacing w:val="-19"/>
                <w:sz w:val="14"/>
              </w:rPr>
              <w:t>.869:91 I 68.5</w:t>
            </w:r>
          </w:p>
        </w:tc>
        <w:tc>
          <w:tcPr>
            <w:tcW w:w="456" w:type="dxa"/>
            <w:tcBorders>
              <w:left w:val="single" w:sz="4" w:space="0" w:color="000000"/>
              <w:right w:val="single" w:sz="4" w:space="0" w:color="000000"/>
            </w:tcBorders>
            <w:vAlign w:val="center"/>
          </w:tcPr>
          <w:p w14:paraId="16A3212B" w14:textId="77777777" w:rsidR="00CF4BE1" w:rsidRDefault="00000000">
            <w:pPr>
              <w:spacing w:line="162"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.89493</w:t>
            </w:r>
          </w:p>
        </w:tc>
        <w:tc>
          <w:tcPr>
            <w:tcW w:w="508" w:type="dxa"/>
            <w:tcBorders>
              <w:left w:val="single" w:sz="4" w:space="0" w:color="000000"/>
              <w:right w:val="single" w:sz="4" w:space="0" w:color="000000"/>
            </w:tcBorders>
            <w:vAlign w:val="center"/>
          </w:tcPr>
          <w:p w14:paraId="16A3212C" w14:textId="77777777" w:rsidR="00CF4BE1" w:rsidRDefault="00000000">
            <w:pPr>
              <w:tabs>
                <w:tab w:val="decimal" w:pos="144"/>
              </w:tabs>
              <w:spacing w:line="162" w:lineRule="exac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2.00569</w:t>
            </w:r>
          </w:p>
        </w:tc>
        <w:tc>
          <w:tcPr>
            <w:tcW w:w="370" w:type="dxa"/>
            <w:tcBorders>
              <w:left w:val="single" w:sz="4" w:space="0" w:color="000000"/>
              <w:right w:val="single" w:sz="4" w:space="0" w:color="000000"/>
            </w:tcBorders>
            <w:vAlign w:val="center"/>
          </w:tcPr>
          <w:p w14:paraId="16A3212D" w14:textId="77777777" w:rsidR="00CF4BE1" w:rsidRDefault="00000000">
            <w:pPr>
              <w:spacing w:line="149"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86</w:t>
            </w:r>
          </w:p>
        </w:tc>
        <w:tc>
          <w:tcPr>
            <w:tcW w:w="1035" w:type="dxa"/>
            <w:gridSpan w:val="2"/>
            <w:tcBorders>
              <w:left w:val="single" w:sz="4" w:space="0" w:color="000000"/>
            </w:tcBorders>
            <w:vAlign w:val="center"/>
          </w:tcPr>
          <w:p w14:paraId="16A3212E" w14:textId="77777777" w:rsidR="00CF4BE1" w:rsidRDefault="00000000">
            <w:pPr>
              <w:tabs>
                <w:tab w:val="right" w:pos="1008"/>
              </w:tabs>
              <w:spacing w:after="2" w:line="160" w:lineRule="exact"/>
              <w:ind w:left="90"/>
              <w:textAlignment w:val="baseline"/>
              <w:rPr>
                <w:rFonts w:ascii="Bookman Old Style" w:eastAsia="Bookman Old Style" w:hAnsi="Bookman Old Style"/>
                <w:color w:val="000000"/>
                <w:spacing w:val="-17"/>
                <w:sz w:val="14"/>
              </w:rPr>
            </w:pPr>
            <w:r>
              <w:rPr>
                <w:rFonts w:ascii="Bookman Old Style" w:eastAsia="Bookman Old Style" w:hAnsi="Bookman Old Style"/>
                <w:color w:val="000000"/>
                <w:spacing w:val="-17"/>
                <w:sz w:val="14"/>
              </w:rPr>
              <w:t>-W</w:t>
            </w:r>
            <w:r>
              <w:rPr>
                <w:rFonts w:ascii="Bookman Old Style" w:eastAsia="Bookman Old Style" w:hAnsi="Bookman Old Style"/>
                <w:color w:val="000000"/>
                <w:spacing w:val="-17"/>
                <w:sz w:val="14"/>
                <w:vertAlign w:val="superscript"/>
              </w:rPr>
              <w:t>3756</w:t>
            </w:r>
            <w:r>
              <w:rPr>
                <w:rFonts w:ascii="Bookman Old Style" w:eastAsia="Bookman Old Style" w:hAnsi="Bookman Old Style"/>
                <w:color w:val="000000"/>
                <w:spacing w:val="-17"/>
                <w:sz w:val="14"/>
              </w:rPr>
              <w:tab/>
              <w:t>14.3007</w:t>
            </w:r>
          </w:p>
        </w:tc>
      </w:tr>
      <w:tr w:rsidR="00CF4BE1" w14:paraId="16A32138" w14:textId="77777777">
        <w:trPr>
          <w:trHeight w:hRule="exact" w:val="154"/>
        </w:trPr>
        <w:tc>
          <w:tcPr>
            <w:tcW w:w="437" w:type="dxa"/>
            <w:tcBorders>
              <w:right w:val="single" w:sz="4" w:space="0" w:color="000000"/>
            </w:tcBorders>
            <w:shd w:val="clear" w:color="C0C0C0" w:fill="C0C0C0"/>
          </w:tcPr>
          <w:p w14:paraId="16A32130" w14:textId="77777777" w:rsidR="00CF4BE1"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821" w:type="dxa"/>
            <w:gridSpan w:val="2"/>
            <w:tcBorders>
              <w:left w:val="single" w:sz="4" w:space="0" w:color="000000"/>
              <w:right w:val="single" w:sz="4" w:space="0" w:color="000000"/>
            </w:tcBorders>
            <w:vAlign w:val="center"/>
          </w:tcPr>
          <w:p w14:paraId="16A32131" w14:textId="77777777" w:rsidR="00CF4BE1" w:rsidRDefault="00000000">
            <w:pPr>
              <w:tabs>
                <w:tab w:val="right" w:pos="792"/>
              </w:tabs>
              <w:spacing w:line="134"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.34432</w:t>
            </w:r>
            <w:r>
              <w:rPr>
                <w:rFonts w:ascii="Bookman Old Style" w:eastAsia="Bookman Old Style" w:hAnsi="Bookman Old Style"/>
                <w:color w:val="000000"/>
                <w:spacing w:val="-9"/>
                <w:sz w:val="14"/>
              </w:rPr>
              <w:tab/>
              <w:t>41.5</w:t>
            </w:r>
          </w:p>
        </w:tc>
        <w:tc>
          <w:tcPr>
            <w:tcW w:w="451" w:type="dxa"/>
            <w:tcBorders>
              <w:left w:val="single" w:sz="4" w:space="0" w:color="000000"/>
              <w:right w:val="single" w:sz="4" w:space="0" w:color="000000"/>
            </w:tcBorders>
            <w:vAlign w:val="center"/>
          </w:tcPr>
          <w:p w14:paraId="16A32132" w14:textId="77777777" w:rsidR="00CF4BE1" w:rsidRDefault="00000000">
            <w:pPr>
              <w:spacing w:line="130"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.66262</w:t>
            </w:r>
          </w:p>
        </w:tc>
        <w:tc>
          <w:tcPr>
            <w:tcW w:w="845" w:type="dxa"/>
            <w:gridSpan w:val="2"/>
            <w:tcBorders>
              <w:left w:val="single" w:sz="4" w:space="0" w:color="000000"/>
              <w:right w:val="single" w:sz="4" w:space="0" w:color="000000"/>
            </w:tcBorders>
            <w:vAlign w:val="center"/>
          </w:tcPr>
          <w:p w14:paraId="16A32133" w14:textId="77777777" w:rsidR="00CF4BE1" w:rsidRDefault="00000000">
            <w:pPr>
              <w:tabs>
                <w:tab w:val="right" w:pos="720"/>
              </w:tabs>
              <w:spacing w:line="131" w:lineRule="exact"/>
              <w:ind w:left="77"/>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.88172</w:t>
            </w:r>
            <w:r>
              <w:rPr>
                <w:rFonts w:ascii="Bookman Old Style" w:eastAsia="Bookman Old Style" w:hAnsi="Bookman Old Style"/>
                <w:color w:val="000000"/>
                <w:sz w:val="14"/>
              </w:rPr>
              <w:tab/>
              <w:t>64</w:t>
            </w:r>
          </w:p>
        </w:tc>
        <w:tc>
          <w:tcPr>
            <w:tcW w:w="456" w:type="dxa"/>
            <w:tcBorders>
              <w:left w:val="single" w:sz="4" w:space="0" w:color="000000"/>
              <w:right w:val="single" w:sz="4" w:space="0" w:color="000000"/>
            </w:tcBorders>
            <w:vAlign w:val="center"/>
          </w:tcPr>
          <w:p w14:paraId="16A32134" w14:textId="77777777" w:rsidR="00CF4BE1" w:rsidRDefault="00000000">
            <w:pPr>
              <w:spacing w:line="134"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.89879</w:t>
            </w:r>
          </w:p>
        </w:tc>
        <w:tc>
          <w:tcPr>
            <w:tcW w:w="508" w:type="dxa"/>
            <w:tcBorders>
              <w:left w:val="single" w:sz="4" w:space="0" w:color="000000"/>
              <w:right w:val="single" w:sz="4" w:space="0" w:color="000000"/>
            </w:tcBorders>
            <w:vAlign w:val="center"/>
          </w:tcPr>
          <w:p w14:paraId="16A32135" w14:textId="77777777" w:rsidR="00CF4BE1" w:rsidRDefault="00000000">
            <w:pPr>
              <w:tabs>
                <w:tab w:val="decimal" w:pos="144"/>
              </w:tabs>
              <w:spacing w:line="139" w:lineRule="exac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2.05430</w:t>
            </w:r>
          </w:p>
        </w:tc>
        <w:tc>
          <w:tcPr>
            <w:tcW w:w="370" w:type="dxa"/>
            <w:tcBorders>
              <w:left w:val="single" w:sz="4" w:space="0" w:color="000000"/>
              <w:right w:val="single" w:sz="4" w:space="0" w:color="000000"/>
            </w:tcBorders>
            <w:vAlign w:val="center"/>
          </w:tcPr>
          <w:p w14:paraId="16A32136" w14:textId="77777777" w:rsidR="00CF4BE1" w:rsidRDefault="00000000">
            <w:pPr>
              <w:spacing w:line="139"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86.5</w:t>
            </w:r>
          </w:p>
        </w:tc>
        <w:tc>
          <w:tcPr>
            <w:tcW w:w="1035" w:type="dxa"/>
            <w:gridSpan w:val="2"/>
            <w:tcBorders>
              <w:left w:val="single" w:sz="4" w:space="0" w:color="000000"/>
            </w:tcBorders>
            <w:vAlign w:val="center"/>
          </w:tcPr>
          <w:p w14:paraId="16A32137" w14:textId="77777777" w:rsidR="00CF4BE1" w:rsidRDefault="00000000">
            <w:pPr>
              <w:tabs>
                <w:tab w:val="right" w:pos="1008"/>
              </w:tabs>
              <w:spacing w:line="143" w:lineRule="exact"/>
              <w:ind w:left="90"/>
              <w:textAlignment w:val="baseline"/>
              <w:rPr>
                <w:rFonts w:ascii="Bookman Old Style" w:eastAsia="Bookman Old Style" w:hAnsi="Bookman Old Style"/>
                <w:color w:val="000000"/>
                <w:spacing w:val="-18"/>
                <w:sz w:val="14"/>
              </w:rPr>
            </w:pPr>
            <w:r>
              <w:rPr>
                <w:rFonts w:ascii="Bookman Old Style" w:eastAsia="Bookman Old Style" w:hAnsi="Bookman Old Style"/>
                <w:color w:val="000000"/>
                <w:spacing w:val="-18"/>
                <w:sz w:val="14"/>
              </w:rPr>
              <w:t>.99813</w:t>
            </w:r>
            <w:r>
              <w:rPr>
                <w:rFonts w:ascii="Bookman Old Style" w:eastAsia="Bookman Old Style" w:hAnsi="Bookman Old Style"/>
                <w:color w:val="000000"/>
                <w:spacing w:val="-18"/>
                <w:sz w:val="14"/>
              </w:rPr>
              <w:tab/>
              <w:t>16.34911</w:t>
            </w:r>
          </w:p>
        </w:tc>
      </w:tr>
      <w:tr w:rsidR="00CF4BE1" w14:paraId="16A32141" w14:textId="77777777">
        <w:trPr>
          <w:trHeight w:hRule="exact" w:val="168"/>
        </w:trPr>
        <w:tc>
          <w:tcPr>
            <w:tcW w:w="437" w:type="dxa"/>
            <w:tcBorders>
              <w:right w:val="single" w:sz="4" w:space="0" w:color="000000"/>
            </w:tcBorders>
            <w:vAlign w:val="center"/>
          </w:tcPr>
          <w:p w14:paraId="16A32139" w14:textId="77777777" w:rsidR="00CF4BE1" w:rsidRDefault="00000000">
            <w:pPr>
              <w:spacing w:line="132"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.33981</w:t>
            </w:r>
          </w:p>
        </w:tc>
        <w:tc>
          <w:tcPr>
            <w:tcW w:w="821" w:type="dxa"/>
            <w:gridSpan w:val="2"/>
            <w:tcBorders>
              <w:left w:val="single" w:sz="4" w:space="0" w:color="000000"/>
              <w:right w:val="single" w:sz="4" w:space="0" w:color="000000"/>
            </w:tcBorders>
            <w:vAlign w:val="center"/>
          </w:tcPr>
          <w:p w14:paraId="16A3213A" w14:textId="77777777" w:rsidR="00CF4BE1" w:rsidRDefault="00000000">
            <w:pPr>
              <w:spacing w:line="139"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.35411 ' 42</w:t>
            </w:r>
          </w:p>
        </w:tc>
        <w:tc>
          <w:tcPr>
            <w:tcW w:w="451" w:type="dxa"/>
            <w:tcBorders>
              <w:left w:val="single" w:sz="4" w:space="0" w:color="000000"/>
              <w:right w:val="single" w:sz="4" w:space="0" w:color="000000"/>
            </w:tcBorders>
            <w:vAlign w:val="center"/>
          </w:tcPr>
          <w:p w14:paraId="16A3213B" w14:textId="77777777" w:rsidR="00CF4BE1" w:rsidRDefault="00000000">
            <w:pPr>
              <w:spacing w:line="144" w:lineRule="exact"/>
              <w:jc w:val="center"/>
              <w:textAlignment w:val="baseline"/>
              <w:rPr>
                <w:rFonts w:ascii="Bookman Old Style" w:eastAsia="Bookman Old Style" w:hAnsi="Bookman Old Style"/>
                <w:color w:val="000000"/>
                <w:spacing w:val="-11"/>
                <w:sz w:val="14"/>
              </w:rPr>
            </w:pPr>
            <w:r>
              <w:rPr>
                <w:rFonts w:ascii="Bookman Old Style" w:eastAsia="Bookman Old Style" w:hAnsi="Bookman Old Style"/>
                <w:color w:val="000000"/>
                <w:spacing w:val="-11"/>
                <w:sz w:val="14"/>
              </w:rPr>
              <w:t>.66913</w:t>
            </w:r>
          </w:p>
        </w:tc>
        <w:tc>
          <w:tcPr>
            <w:tcW w:w="845" w:type="dxa"/>
            <w:gridSpan w:val="2"/>
            <w:tcBorders>
              <w:left w:val="single" w:sz="4" w:space="0" w:color="000000"/>
              <w:right w:val="single" w:sz="4" w:space="0" w:color="000000"/>
            </w:tcBorders>
            <w:vAlign w:val="center"/>
          </w:tcPr>
          <w:p w14:paraId="16A3213C" w14:textId="77777777" w:rsidR="00CF4BE1" w:rsidRDefault="00000000">
            <w:pPr>
              <w:tabs>
                <w:tab w:val="right" w:pos="792"/>
              </w:tabs>
              <w:spacing w:line="162" w:lineRule="exact"/>
              <w:ind w:left="77"/>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.90040</w:t>
            </w:r>
            <w:r>
              <w:rPr>
                <w:rFonts w:ascii="Bookman Old Style" w:eastAsia="Bookman Old Style" w:hAnsi="Bookman Old Style"/>
                <w:color w:val="000000"/>
                <w:spacing w:val="-9"/>
                <w:sz w:val="14"/>
              </w:rPr>
              <w:tab/>
              <w:t>64.5</w:t>
            </w:r>
          </w:p>
        </w:tc>
        <w:tc>
          <w:tcPr>
            <w:tcW w:w="456" w:type="dxa"/>
            <w:tcBorders>
              <w:left w:val="single" w:sz="4" w:space="0" w:color="000000"/>
              <w:right w:val="single" w:sz="4" w:space="0" w:color="000000"/>
            </w:tcBorders>
            <w:vAlign w:val="center"/>
          </w:tcPr>
          <w:p w14:paraId="16A3213D" w14:textId="77777777" w:rsidR="00CF4BE1" w:rsidRDefault="00000000">
            <w:pPr>
              <w:spacing w:line="162"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.90259</w:t>
            </w:r>
          </w:p>
        </w:tc>
        <w:tc>
          <w:tcPr>
            <w:tcW w:w="508" w:type="dxa"/>
            <w:tcBorders>
              <w:left w:val="single" w:sz="4" w:space="0" w:color="000000"/>
              <w:right w:val="single" w:sz="4" w:space="0" w:color="000000"/>
            </w:tcBorders>
            <w:vAlign w:val="center"/>
          </w:tcPr>
          <w:p w14:paraId="16A3213E" w14:textId="77777777" w:rsidR="00CF4BE1" w:rsidRDefault="00000000">
            <w:pPr>
              <w:tabs>
                <w:tab w:val="decimal" w:pos="144"/>
              </w:tabs>
              <w:spacing w:line="162" w:lineRule="exac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2.09654</w:t>
            </w:r>
          </w:p>
        </w:tc>
        <w:tc>
          <w:tcPr>
            <w:tcW w:w="370" w:type="dxa"/>
            <w:tcBorders>
              <w:left w:val="single" w:sz="4" w:space="0" w:color="000000"/>
              <w:right w:val="single" w:sz="4" w:space="0" w:color="000000"/>
            </w:tcBorders>
            <w:vAlign w:val="center"/>
          </w:tcPr>
          <w:p w14:paraId="16A3213F" w14:textId="77777777" w:rsidR="00CF4BE1" w:rsidRDefault="00000000">
            <w:pPr>
              <w:spacing w:line="162" w:lineRule="exact"/>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87</w:t>
            </w:r>
          </w:p>
        </w:tc>
        <w:tc>
          <w:tcPr>
            <w:tcW w:w="1035" w:type="dxa"/>
            <w:gridSpan w:val="2"/>
            <w:tcBorders>
              <w:left w:val="single" w:sz="4" w:space="0" w:color="000000"/>
            </w:tcBorders>
            <w:vAlign w:val="center"/>
          </w:tcPr>
          <w:p w14:paraId="16A32140" w14:textId="77777777" w:rsidR="00CF4BE1" w:rsidRDefault="00000000">
            <w:pPr>
              <w:tabs>
                <w:tab w:val="right" w:pos="1008"/>
              </w:tabs>
              <w:spacing w:line="162" w:lineRule="exact"/>
              <w:ind w:left="90"/>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.99</w:t>
            </w:r>
            <w:r>
              <w:rPr>
                <w:rFonts w:ascii="Bookman Old Style" w:eastAsia="Bookman Old Style" w:hAnsi="Bookman Old Style"/>
                <w:color w:val="000000"/>
                <w:spacing w:val="-13"/>
                <w:sz w:val="14"/>
                <w:vertAlign w:val="superscript"/>
              </w:rPr>
              <w:t>8</w:t>
            </w:r>
            <w:r>
              <w:rPr>
                <w:rFonts w:ascii="Bookman Old Style" w:eastAsia="Bookman Old Style" w:hAnsi="Bookman Old Style"/>
                <w:color w:val="000000"/>
                <w:spacing w:val="-13"/>
                <w:sz w:val="14"/>
              </w:rPr>
              <w:t>63</w:t>
            </w:r>
            <w:r>
              <w:rPr>
                <w:rFonts w:ascii="Bookman Old Style" w:eastAsia="Bookman Old Style" w:hAnsi="Bookman Old Style"/>
                <w:color w:val="000000"/>
                <w:spacing w:val="-13"/>
                <w:sz w:val="14"/>
              </w:rPr>
              <w:tab/>
              <w:t>19.1811</w:t>
            </w:r>
          </w:p>
        </w:tc>
      </w:tr>
      <w:tr w:rsidR="00CF4BE1" w14:paraId="16A32147" w14:textId="77777777">
        <w:trPr>
          <w:trHeight w:hRule="exact" w:val="158"/>
        </w:trPr>
        <w:tc>
          <w:tcPr>
            <w:tcW w:w="437" w:type="dxa"/>
            <w:tcBorders>
              <w:right w:val="single" w:sz="4" w:space="0" w:color="000000"/>
            </w:tcBorders>
            <w:vAlign w:val="center"/>
          </w:tcPr>
          <w:p w14:paraId="16A32142" w14:textId="77777777" w:rsidR="00CF4BE1" w:rsidRDefault="00000000">
            <w:pPr>
              <w:spacing w:line="13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.34822</w:t>
            </w:r>
          </w:p>
        </w:tc>
        <w:tc>
          <w:tcPr>
            <w:tcW w:w="1272" w:type="dxa"/>
            <w:gridSpan w:val="3"/>
            <w:tcBorders>
              <w:left w:val="single" w:sz="4" w:space="0" w:color="000000"/>
              <w:right w:val="single" w:sz="4" w:space="0" w:color="000000"/>
            </w:tcBorders>
            <w:vAlign w:val="center"/>
          </w:tcPr>
          <w:p w14:paraId="16A32143" w14:textId="77777777" w:rsidR="00CF4BE1" w:rsidRDefault="00000000">
            <w:pPr>
              <w:tabs>
                <w:tab w:val="right" w:pos="1224"/>
              </w:tabs>
              <w:spacing w:line="147" w:lineRule="exact"/>
              <w:ind w:left="53"/>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.36397 •' 42.5</w:t>
            </w:r>
            <w:r>
              <w:rPr>
                <w:rFonts w:ascii="Bookman Old Style" w:eastAsia="Bookman Old Style" w:hAnsi="Bookman Old Style"/>
                <w:color w:val="000000"/>
                <w:spacing w:val="-15"/>
                <w:sz w:val="14"/>
              </w:rPr>
              <w:tab/>
              <w:t>.67559</w:t>
            </w:r>
          </w:p>
        </w:tc>
        <w:tc>
          <w:tcPr>
            <w:tcW w:w="845" w:type="dxa"/>
            <w:gridSpan w:val="2"/>
            <w:tcBorders>
              <w:left w:val="single" w:sz="4" w:space="0" w:color="000000"/>
              <w:right w:val="single" w:sz="4" w:space="0" w:color="000000"/>
            </w:tcBorders>
            <w:vAlign w:val="center"/>
          </w:tcPr>
          <w:p w14:paraId="16A32144" w14:textId="77777777" w:rsidR="00CF4BE1" w:rsidRDefault="00000000">
            <w:pPr>
              <w:spacing w:line="144" w:lineRule="exact"/>
              <w:ind w:left="77"/>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.916331 65</w:t>
            </w:r>
          </w:p>
        </w:tc>
        <w:tc>
          <w:tcPr>
            <w:tcW w:w="456" w:type="dxa"/>
            <w:tcBorders>
              <w:left w:val="single" w:sz="4" w:space="0" w:color="000000"/>
              <w:right w:val="single" w:sz="4" w:space="0" w:color="000000"/>
            </w:tcBorders>
            <w:vAlign w:val="center"/>
          </w:tcPr>
          <w:p w14:paraId="16A32145" w14:textId="77777777" w:rsidR="00CF4BE1" w:rsidRDefault="00000000">
            <w:pPr>
              <w:spacing w:line="153"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.99631</w:t>
            </w:r>
          </w:p>
        </w:tc>
        <w:tc>
          <w:tcPr>
            <w:tcW w:w="1913" w:type="dxa"/>
            <w:gridSpan w:val="4"/>
            <w:tcBorders>
              <w:left w:val="single" w:sz="4" w:space="0" w:color="000000"/>
            </w:tcBorders>
            <w:vAlign w:val="center"/>
          </w:tcPr>
          <w:p w14:paraId="16A32146" w14:textId="77777777" w:rsidR="00CF4BE1" w:rsidRDefault="00000000">
            <w:pPr>
              <w:tabs>
                <w:tab w:val="right" w:pos="1872"/>
              </w:tabs>
              <w:spacing w:line="153" w:lineRule="exact"/>
              <w:ind w:left="53"/>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 xml:space="preserve">2.14431 </w:t>
            </w:r>
            <w:r>
              <w:rPr>
                <w:rFonts w:ascii="Bookman Old Style" w:eastAsia="Bookman Old Style" w:hAnsi="Bookman Old Style"/>
                <w:color w:val="000000"/>
                <w:spacing w:val="-13"/>
                <w:sz w:val="14"/>
                <w:vertAlign w:val="subscript"/>
              </w:rPr>
              <w:t>1</w:t>
            </w:r>
            <w:r>
              <w:rPr>
                <w:rFonts w:ascii="Bookman Old Style" w:eastAsia="Bookman Old Style" w:hAnsi="Bookman Old Style"/>
                <w:color w:val="000000"/>
                <w:spacing w:val="-13"/>
                <w:sz w:val="14"/>
              </w:rPr>
              <w:t>87.5</w:t>
            </w:r>
            <w:r>
              <w:rPr>
                <w:rFonts w:ascii="Bookman Old Style" w:eastAsia="Bookman Old Style" w:hAnsi="Bookman Old Style"/>
                <w:color w:val="000000"/>
                <w:spacing w:val="-13"/>
                <w:sz w:val="14"/>
              </w:rPr>
              <w:tab/>
              <w:t>.</w:t>
            </w:r>
            <w:proofErr w:type="gramStart"/>
            <w:r>
              <w:rPr>
                <w:rFonts w:ascii="Bookman Old Style" w:eastAsia="Bookman Old Style" w:hAnsi="Bookman Old Style"/>
                <w:color w:val="000000"/>
                <w:spacing w:val="-13"/>
                <w:sz w:val="14"/>
              </w:rPr>
              <w:t>99905 ,</w:t>
            </w:r>
            <w:proofErr w:type="gramEnd"/>
            <w:r>
              <w:rPr>
                <w:rFonts w:ascii="Bookman Old Style" w:eastAsia="Bookman Old Style" w:hAnsi="Bookman Old Style"/>
                <w:color w:val="000000"/>
                <w:spacing w:val="-13"/>
                <w:sz w:val="14"/>
              </w:rPr>
              <w:t xml:space="preserve"> 22.!,038</w:t>
            </w:r>
          </w:p>
        </w:tc>
      </w:tr>
      <w:tr w:rsidR="00CF4BE1" w14:paraId="16A3214E" w14:textId="77777777">
        <w:trPr>
          <w:trHeight w:hRule="exact" w:val="154"/>
        </w:trPr>
        <w:tc>
          <w:tcPr>
            <w:tcW w:w="437" w:type="dxa"/>
            <w:tcBorders>
              <w:right w:val="single" w:sz="4" w:space="0" w:color="000000"/>
            </w:tcBorders>
            <w:vAlign w:val="center"/>
          </w:tcPr>
          <w:p w14:paraId="16A32148" w14:textId="77777777" w:rsidR="00CF4BE1" w:rsidRDefault="00000000">
            <w:pPr>
              <w:spacing w:line="141" w:lineRule="exact"/>
              <w:jc w:val="right"/>
              <w:textAlignment w:val="baseline"/>
              <w:rPr>
                <w:rFonts w:ascii="Bookman Old Style" w:eastAsia="Bookman Old Style" w:hAnsi="Bookman Old Style"/>
                <w:color w:val="000000"/>
                <w:spacing w:val="-17"/>
                <w:sz w:val="14"/>
              </w:rPr>
            </w:pPr>
            <w:r>
              <w:rPr>
                <w:rFonts w:ascii="Bookman Old Style" w:eastAsia="Bookman Old Style" w:hAnsi="Bookman Old Style"/>
                <w:color w:val="000000"/>
                <w:spacing w:val="-17"/>
                <w:sz w:val="14"/>
              </w:rPr>
              <w:t>.35(r.21</w:t>
            </w:r>
          </w:p>
        </w:tc>
        <w:tc>
          <w:tcPr>
            <w:tcW w:w="1272" w:type="dxa"/>
            <w:gridSpan w:val="3"/>
            <w:tcBorders>
              <w:left w:val="single" w:sz="4" w:space="0" w:color="000000"/>
              <w:right w:val="single" w:sz="4" w:space="0" w:color="000000"/>
            </w:tcBorders>
            <w:vAlign w:val="center"/>
          </w:tcPr>
          <w:p w14:paraId="16A32149" w14:textId="77777777" w:rsidR="00CF4BE1" w:rsidRDefault="00000000">
            <w:pPr>
              <w:tabs>
                <w:tab w:val="right" w:pos="1224"/>
              </w:tabs>
              <w:spacing w:line="139" w:lineRule="exact"/>
              <w:ind w:left="53"/>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.37388 •</w:t>
            </w:r>
            <w:r>
              <w:rPr>
                <w:rFonts w:ascii="Bookman Old Style" w:eastAsia="Bookman Old Style" w:hAnsi="Bookman Old Style"/>
                <w:b/>
                <w:color w:val="000000"/>
                <w:spacing w:val="-8"/>
                <w:sz w:val="14"/>
              </w:rPr>
              <w:t>43</w:t>
            </w:r>
            <w:r>
              <w:rPr>
                <w:rFonts w:ascii="Bookman Old Style" w:eastAsia="Bookman Old Style" w:hAnsi="Bookman Old Style"/>
                <w:b/>
                <w:color w:val="000000"/>
                <w:spacing w:val="-8"/>
                <w:sz w:val="14"/>
              </w:rPr>
              <w:tab/>
            </w:r>
            <w:r>
              <w:rPr>
                <w:rFonts w:ascii="Bookman Old Style" w:eastAsia="Bookman Old Style" w:hAnsi="Bookman Old Style"/>
                <w:color w:val="000000"/>
                <w:spacing w:val="-8"/>
                <w:sz w:val="14"/>
              </w:rPr>
              <w:t>.68100</w:t>
            </w:r>
          </w:p>
        </w:tc>
        <w:tc>
          <w:tcPr>
            <w:tcW w:w="845" w:type="dxa"/>
            <w:gridSpan w:val="2"/>
            <w:tcBorders>
              <w:left w:val="single" w:sz="4" w:space="0" w:color="000000"/>
              <w:right w:val="single" w:sz="4" w:space="0" w:color="000000"/>
            </w:tcBorders>
            <w:vAlign w:val="center"/>
          </w:tcPr>
          <w:p w14:paraId="16A3214A" w14:textId="77777777" w:rsidR="00CF4BE1" w:rsidRDefault="00000000">
            <w:pPr>
              <w:tabs>
                <w:tab w:val="right" w:pos="792"/>
              </w:tabs>
              <w:spacing w:line="85" w:lineRule="exact"/>
              <w:ind w:left="72"/>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.98251</w:t>
            </w:r>
            <w:r>
              <w:rPr>
                <w:rFonts w:ascii="Bookman Old Style" w:eastAsia="Bookman Old Style" w:hAnsi="Bookman Old Style"/>
                <w:color w:val="000000"/>
                <w:spacing w:val="-9"/>
                <w:sz w:val="14"/>
              </w:rPr>
              <w:tab/>
              <w:t>65.5</w:t>
            </w:r>
          </w:p>
          <w:p w14:paraId="16A3214B" w14:textId="77777777" w:rsidR="00CF4BE1" w:rsidRDefault="00000000">
            <w:pPr>
              <w:spacing w:line="60" w:lineRule="exact"/>
              <w:ind w:right="270"/>
              <w:jc w:val="right"/>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w:t>
            </w:r>
          </w:p>
        </w:tc>
        <w:tc>
          <w:tcPr>
            <w:tcW w:w="456" w:type="dxa"/>
            <w:tcBorders>
              <w:left w:val="single" w:sz="4" w:space="0" w:color="000000"/>
              <w:right w:val="single" w:sz="4" w:space="0" w:color="000000"/>
            </w:tcBorders>
            <w:vAlign w:val="center"/>
          </w:tcPr>
          <w:p w14:paraId="16A3214C" w14:textId="77777777" w:rsidR="00CF4BE1" w:rsidRDefault="00000000">
            <w:pPr>
              <w:spacing w:line="14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.90996</w:t>
            </w:r>
          </w:p>
        </w:tc>
        <w:tc>
          <w:tcPr>
            <w:tcW w:w="1913" w:type="dxa"/>
            <w:gridSpan w:val="4"/>
            <w:tcBorders>
              <w:left w:val="single" w:sz="4" w:space="0" w:color="000000"/>
            </w:tcBorders>
            <w:vAlign w:val="center"/>
          </w:tcPr>
          <w:p w14:paraId="16A3214D" w14:textId="77777777" w:rsidR="00CF4BE1" w:rsidRDefault="00000000">
            <w:pPr>
              <w:tabs>
                <w:tab w:val="left" w:pos="936"/>
                <w:tab w:val="right" w:pos="1872"/>
              </w:tabs>
              <w:spacing w:line="153" w:lineRule="exact"/>
              <w:ind w:left="53"/>
              <w:textAlignment w:val="baseline"/>
              <w:rPr>
                <w:rFonts w:ascii="Bookman Old Style" w:eastAsia="Bookman Old Style" w:hAnsi="Bookman Old Style"/>
                <w:color w:val="000000"/>
                <w:spacing w:val="-7"/>
                <w:sz w:val="14"/>
              </w:rPr>
            </w:pPr>
            <w:r>
              <w:rPr>
                <w:rFonts w:ascii="Bookman Old Style" w:eastAsia="Bookman Old Style" w:hAnsi="Bookman Old Style"/>
                <w:color w:val="000000"/>
                <w:spacing w:val="-7"/>
                <w:sz w:val="14"/>
              </w:rPr>
              <w:t>2.194301 88</w:t>
            </w:r>
            <w:r>
              <w:rPr>
                <w:rFonts w:ascii="Bookman Old Style" w:eastAsia="Bookman Old Style" w:hAnsi="Bookman Old Style"/>
                <w:color w:val="000000"/>
                <w:spacing w:val="-7"/>
                <w:sz w:val="14"/>
              </w:rPr>
              <w:tab/>
              <w:t>.99039</w:t>
            </w:r>
            <w:r>
              <w:rPr>
                <w:rFonts w:ascii="Bookman Old Style" w:eastAsia="Bookman Old Style" w:hAnsi="Bookman Old Style"/>
                <w:color w:val="000000"/>
                <w:spacing w:val="-7"/>
                <w:sz w:val="14"/>
              </w:rPr>
              <w:tab/>
              <w:t>23.6303</w:t>
            </w:r>
          </w:p>
        </w:tc>
      </w:tr>
      <w:tr w:rsidR="00CF4BE1" w14:paraId="16A32154" w14:textId="77777777">
        <w:trPr>
          <w:trHeight w:hRule="exact" w:val="158"/>
        </w:trPr>
        <w:tc>
          <w:tcPr>
            <w:tcW w:w="437" w:type="dxa"/>
            <w:tcBorders>
              <w:right w:val="single" w:sz="4" w:space="0" w:color="000000"/>
            </w:tcBorders>
            <w:vAlign w:val="center"/>
          </w:tcPr>
          <w:p w14:paraId="16A3214F" w14:textId="77777777" w:rsidR="00CF4BE1" w:rsidRDefault="00000000">
            <w:pPr>
              <w:spacing w:before="32" w:line="125"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.35837</w:t>
            </w:r>
          </w:p>
        </w:tc>
        <w:tc>
          <w:tcPr>
            <w:tcW w:w="1272" w:type="dxa"/>
            <w:gridSpan w:val="3"/>
            <w:tcBorders>
              <w:left w:val="single" w:sz="4" w:space="0" w:color="000000"/>
              <w:right w:val="single" w:sz="4" w:space="0" w:color="000000"/>
            </w:tcBorders>
            <w:vAlign w:val="center"/>
          </w:tcPr>
          <w:p w14:paraId="16A32150" w14:textId="77777777" w:rsidR="00CF4BE1" w:rsidRDefault="00000000">
            <w:pPr>
              <w:tabs>
                <w:tab w:val="left" w:pos="576"/>
                <w:tab w:val="right" w:pos="1224"/>
              </w:tabs>
              <w:spacing w:line="134"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.38386</w:t>
            </w:r>
            <w:r>
              <w:rPr>
                <w:rFonts w:ascii="Bookman Old Style" w:eastAsia="Bookman Old Style" w:hAnsi="Bookman Old Style"/>
                <w:color w:val="000000"/>
                <w:spacing w:val="-9"/>
                <w:sz w:val="14"/>
              </w:rPr>
              <w:tab/>
              <w:t>43.5</w:t>
            </w:r>
            <w:r>
              <w:rPr>
                <w:rFonts w:ascii="Bookman Old Style" w:eastAsia="Bookman Old Style" w:hAnsi="Bookman Old Style"/>
                <w:color w:val="000000"/>
                <w:spacing w:val="-9"/>
                <w:sz w:val="14"/>
              </w:rPr>
              <w:tab/>
              <w:t>.68835</w:t>
            </w:r>
          </w:p>
        </w:tc>
        <w:tc>
          <w:tcPr>
            <w:tcW w:w="845" w:type="dxa"/>
            <w:gridSpan w:val="2"/>
            <w:tcBorders>
              <w:left w:val="single" w:sz="4" w:space="0" w:color="000000"/>
              <w:right w:val="single" w:sz="4" w:space="0" w:color="000000"/>
            </w:tcBorders>
            <w:vAlign w:val="center"/>
          </w:tcPr>
          <w:p w14:paraId="16A32151" w14:textId="77777777" w:rsidR="00CF4BE1" w:rsidRDefault="00000000">
            <w:pPr>
              <w:tabs>
                <w:tab w:val="right" w:pos="720"/>
              </w:tabs>
              <w:spacing w:line="144" w:lineRule="exact"/>
              <w:ind w:left="77"/>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.94896</w:t>
            </w:r>
            <w:r>
              <w:rPr>
                <w:rFonts w:ascii="Bookman Old Style" w:eastAsia="Bookman Old Style" w:hAnsi="Bookman Old Style"/>
                <w:color w:val="000000"/>
                <w:sz w:val="14"/>
              </w:rPr>
              <w:tab/>
              <w:t>60</w:t>
            </w:r>
          </w:p>
        </w:tc>
        <w:tc>
          <w:tcPr>
            <w:tcW w:w="456" w:type="dxa"/>
            <w:tcBorders>
              <w:left w:val="single" w:sz="4" w:space="0" w:color="000000"/>
              <w:right w:val="single" w:sz="4" w:space="0" w:color="000000"/>
            </w:tcBorders>
            <w:vAlign w:val="center"/>
          </w:tcPr>
          <w:p w14:paraId="16A32152" w14:textId="77777777" w:rsidR="00CF4BE1" w:rsidRDefault="00000000">
            <w:pPr>
              <w:spacing w:line="149" w:lineRule="exact"/>
              <w:jc w:val="center"/>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.91355</w:t>
            </w:r>
          </w:p>
        </w:tc>
        <w:tc>
          <w:tcPr>
            <w:tcW w:w="1913" w:type="dxa"/>
            <w:gridSpan w:val="4"/>
            <w:tcBorders>
              <w:left w:val="single" w:sz="4" w:space="0" w:color="000000"/>
            </w:tcBorders>
            <w:vAlign w:val="center"/>
          </w:tcPr>
          <w:p w14:paraId="16A32153" w14:textId="77777777" w:rsidR="00CF4BE1" w:rsidRDefault="00000000">
            <w:pPr>
              <w:tabs>
                <w:tab w:val="left" w:pos="576"/>
                <w:tab w:val="left" w:pos="936"/>
                <w:tab w:val="right" w:pos="1872"/>
              </w:tabs>
              <w:spacing w:line="157" w:lineRule="exact"/>
              <w:ind w:left="53"/>
              <w:textAlignment w:val="baseline"/>
              <w:rPr>
                <w:rFonts w:ascii="Bookman Old Style" w:eastAsia="Bookman Old Style" w:hAnsi="Bookman Old Style"/>
                <w:color w:val="000000"/>
                <w:spacing w:val="-17"/>
                <w:sz w:val="14"/>
              </w:rPr>
            </w:pPr>
            <w:r>
              <w:rPr>
                <w:rFonts w:ascii="Bookman Old Style" w:eastAsia="Bookman Old Style" w:hAnsi="Bookman Old Style"/>
                <w:color w:val="000000"/>
                <w:spacing w:val="-17"/>
                <w:sz w:val="14"/>
              </w:rPr>
              <w:t>2.24504</w:t>
            </w:r>
            <w:r>
              <w:rPr>
                <w:rFonts w:ascii="Bookman Old Style" w:eastAsia="Bookman Old Style" w:hAnsi="Bookman Old Style"/>
                <w:color w:val="000000"/>
                <w:spacing w:val="-17"/>
                <w:sz w:val="14"/>
              </w:rPr>
              <w:tab/>
              <w:t>88.5</w:t>
            </w:r>
            <w:r>
              <w:rPr>
                <w:rFonts w:ascii="Bookman Old Style" w:eastAsia="Bookman Old Style" w:hAnsi="Bookman Old Style"/>
                <w:color w:val="000000"/>
                <w:spacing w:val="-17"/>
                <w:sz w:val="14"/>
              </w:rPr>
              <w:tab/>
              <w:t>.90966</w:t>
            </w:r>
            <w:r>
              <w:rPr>
                <w:rFonts w:ascii="Bookman Old Style" w:eastAsia="Bookman Old Style" w:hAnsi="Bookman Old Style"/>
                <w:color w:val="000000"/>
                <w:spacing w:val="-17"/>
                <w:sz w:val="14"/>
              </w:rPr>
              <w:tab/>
              <w:t>38.1885</w:t>
            </w:r>
          </w:p>
        </w:tc>
      </w:tr>
      <w:tr w:rsidR="00CF4BE1" w14:paraId="16A32159" w14:textId="77777777">
        <w:trPr>
          <w:trHeight w:hRule="exact" w:val="168"/>
        </w:trPr>
        <w:tc>
          <w:tcPr>
            <w:tcW w:w="437" w:type="dxa"/>
            <w:tcBorders>
              <w:right w:val="single" w:sz="4" w:space="0" w:color="000000"/>
            </w:tcBorders>
            <w:vAlign w:val="center"/>
          </w:tcPr>
          <w:p w14:paraId="16A32155"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.36630</w:t>
            </w:r>
          </w:p>
        </w:tc>
        <w:tc>
          <w:tcPr>
            <w:tcW w:w="1272" w:type="dxa"/>
            <w:gridSpan w:val="3"/>
            <w:tcBorders>
              <w:left w:val="single" w:sz="4" w:space="0" w:color="000000"/>
              <w:right w:val="single" w:sz="4" w:space="0" w:color="000000"/>
            </w:tcBorders>
            <w:vAlign w:val="center"/>
          </w:tcPr>
          <w:p w14:paraId="16A32156" w14:textId="77777777" w:rsidR="00CF4BE1" w:rsidRDefault="00000000">
            <w:pPr>
              <w:tabs>
                <w:tab w:val="left" w:pos="576"/>
                <w:tab w:val="right" w:pos="1224"/>
              </w:tabs>
              <w:spacing w:line="135"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.39391</w:t>
            </w:r>
            <w:r>
              <w:rPr>
                <w:rFonts w:ascii="Bookman Old Style" w:eastAsia="Bookman Old Style" w:hAnsi="Bookman Old Style"/>
                <w:color w:val="000000"/>
                <w:sz w:val="14"/>
              </w:rPr>
              <w:tab/>
              <w:t>44</w:t>
            </w:r>
            <w:r>
              <w:rPr>
                <w:rFonts w:ascii="Bookman Old Style" w:eastAsia="Bookman Old Style" w:hAnsi="Bookman Old Style"/>
                <w:color w:val="000000"/>
                <w:sz w:val="14"/>
              </w:rPr>
              <w:tab/>
              <w:t>.09466</w:t>
            </w:r>
          </w:p>
        </w:tc>
        <w:tc>
          <w:tcPr>
            <w:tcW w:w="1301" w:type="dxa"/>
            <w:gridSpan w:val="3"/>
            <w:tcBorders>
              <w:left w:val="single" w:sz="4" w:space="0" w:color="000000"/>
              <w:right w:val="single" w:sz="4" w:space="0" w:color="000000"/>
            </w:tcBorders>
            <w:vAlign w:val="center"/>
          </w:tcPr>
          <w:p w14:paraId="16A32157" w14:textId="77777777" w:rsidR="00CF4BE1" w:rsidRDefault="00000000">
            <w:pPr>
              <w:tabs>
                <w:tab w:val="left" w:pos="576"/>
                <w:tab w:val="right" w:pos="1296"/>
              </w:tabs>
              <w:spacing w:line="158" w:lineRule="exact"/>
              <w:ind w:left="77"/>
              <w:textAlignment w:val="baseline"/>
              <w:rPr>
                <w:rFonts w:ascii="Bookman Old Style" w:eastAsia="Bookman Old Style" w:hAnsi="Bookman Old Style"/>
                <w:color w:val="000000"/>
                <w:spacing w:val="-8"/>
                <w:sz w:val="14"/>
              </w:rPr>
            </w:pPr>
            <w:r>
              <w:rPr>
                <w:rFonts w:ascii="Bookman Old Style" w:eastAsia="Bookman Old Style" w:hAnsi="Bookman Old Style"/>
                <w:color w:val="000000"/>
                <w:spacing w:val="-8"/>
                <w:sz w:val="14"/>
              </w:rPr>
              <w:t>.96568</w:t>
            </w:r>
            <w:r>
              <w:rPr>
                <w:rFonts w:ascii="Bookman Old Style" w:eastAsia="Bookman Old Style" w:hAnsi="Bookman Old Style"/>
                <w:color w:val="000000"/>
                <w:spacing w:val="-8"/>
                <w:sz w:val="14"/>
              </w:rPr>
              <w:tab/>
              <w:t>66.5</w:t>
            </w:r>
            <w:r>
              <w:rPr>
                <w:rFonts w:ascii="Bookman Old Style" w:eastAsia="Bookman Old Style" w:hAnsi="Bookman Old Style"/>
                <w:color w:val="000000"/>
                <w:spacing w:val="-8"/>
                <w:sz w:val="14"/>
              </w:rPr>
              <w:tab/>
              <w:t>.91706</w:t>
            </w:r>
          </w:p>
        </w:tc>
        <w:tc>
          <w:tcPr>
            <w:tcW w:w="1913" w:type="dxa"/>
            <w:gridSpan w:val="4"/>
            <w:tcBorders>
              <w:left w:val="single" w:sz="4" w:space="0" w:color="000000"/>
            </w:tcBorders>
            <w:vAlign w:val="center"/>
          </w:tcPr>
          <w:p w14:paraId="16A32158" w14:textId="77777777" w:rsidR="00CF4BE1" w:rsidRDefault="00000000">
            <w:pPr>
              <w:tabs>
                <w:tab w:val="left" w:pos="576"/>
                <w:tab w:val="right" w:pos="1872"/>
              </w:tabs>
              <w:spacing w:line="158"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2.29981</w:t>
            </w:r>
            <w:r>
              <w:rPr>
                <w:rFonts w:ascii="Bookman Old Style" w:eastAsia="Bookman Old Style" w:hAnsi="Bookman Old Style"/>
                <w:color w:val="000000"/>
                <w:spacing w:val="-9"/>
                <w:sz w:val="14"/>
              </w:rPr>
              <w:tab/>
              <w:t>89</w:t>
            </w:r>
            <w:r>
              <w:rPr>
                <w:rFonts w:ascii="Bookman Old Style" w:eastAsia="Bookman Old Style" w:hAnsi="Bookman Old Style"/>
                <w:color w:val="000000"/>
                <w:spacing w:val="-9"/>
                <w:sz w:val="14"/>
              </w:rPr>
              <w:tab/>
              <w:t>.99985 • 57.29110</w:t>
            </w:r>
          </w:p>
        </w:tc>
      </w:tr>
      <w:tr w:rsidR="00CF4BE1" w14:paraId="16A3215E" w14:textId="77777777">
        <w:trPr>
          <w:trHeight w:hRule="exact" w:val="158"/>
        </w:trPr>
        <w:tc>
          <w:tcPr>
            <w:tcW w:w="437" w:type="dxa"/>
            <w:tcBorders>
              <w:right w:val="single" w:sz="4" w:space="0" w:color="000000"/>
            </w:tcBorders>
            <w:vAlign w:val="center"/>
          </w:tcPr>
          <w:p w14:paraId="16A3215A" w14:textId="77777777" w:rsidR="00CF4BE1" w:rsidRDefault="00000000">
            <w:pPr>
              <w:spacing w:line="130" w:lineRule="exact"/>
              <w:jc w:val="right"/>
              <w:textAlignment w:val="baseline"/>
              <w:rPr>
                <w:rFonts w:ascii="Bookman Old Style" w:eastAsia="Bookman Old Style" w:hAnsi="Bookman Old Style"/>
                <w:color w:val="000000"/>
                <w:spacing w:val="-13"/>
                <w:sz w:val="14"/>
              </w:rPr>
            </w:pPr>
            <w:r>
              <w:rPr>
                <w:rFonts w:ascii="Bookman Old Style" w:eastAsia="Bookman Old Style" w:hAnsi="Bookman Old Style"/>
                <w:color w:val="000000"/>
                <w:spacing w:val="-13"/>
                <w:sz w:val="14"/>
              </w:rPr>
              <w:t>.37461</w:t>
            </w:r>
          </w:p>
        </w:tc>
        <w:tc>
          <w:tcPr>
            <w:tcW w:w="1272" w:type="dxa"/>
            <w:gridSpan w:val="3"/>
            <w:tcBorders>
              <w:left w:val="single" w:sz="4" w:space="0" w:color="000000"/>
              <w:right w:val="single" w:sz="4" w:space="0" w:color="000000"/>
            </w:tcBorders>
            <w:vAlign w:val="center"/>
          </w:tcPr>
          <w:p w14:paraId="16A3215B" w14:textId="77777777" w:rsidR="00CF4BE1" w:rsidRDefault="00000000">
            <w:pPr>
              <w:spacing w:line="133" w:lineRule="exact"/>
              <w:ind w:left="53"/>
              <w:textAlignment w:val="baseline"/>
              <w:rPr>
                <w:rFonts w:ascii="Bookman Old Style" w:eastAsia="Bookman Old Style" w:hAnsi="Bookman Old Style"/>
                <w:color w:val="000000"/>
                <w:spacing w:val="-15"/>
                <w:sz w:val="14"/>
              </w:rPr>
            </w:pPr>
            <w:r>
              <w:rPr>
                <w:rFonts w:ascii="Bookman Old Style" w:eastAsia="Bookman Old Style" w:hAnsi="Bookman Old Style"/>
                <w:color w:val="000000"/>
                <w:spacing w:val="-15"/>
                <w:sz w:val="14"/>
              </w:rPr>
              <w:t>.40102 144.5 .70W1</w:t>
            </w:r>
          </w:p>
        </w:tc>
        <w:tc>
          <w:tcPr>
            <w:tcW w:w="1301" w:type="dxa"/>
            <w:gridSpan w:val="3"/>
            <w:tcBorders>
              <w:left w:val="single" w:sz="4" w:space="0" w:color="000000"/>
              <w:right w:val="single" w:sz="4" w:space="0" w:color="000000"/>
            </w:tcBorders>
            <w:vAlign w:val="center"/>
          </w:tcPr>
          <w:p w14:paraId="16A3215C" w14:textId="77777777" w:rsidR="00CF4BE1" w:rsidRDefault="00000000">
            <w:pPr>
              <w:tabs>
                <w:tab w:val="left" w:pos="576"/>
                <w:tab w:val="right" w:pos="1296"/>
              </w:tabs>
              <w:spacing w:line="140" w:lineRule="exact"/>
              <w:ind w:left="77"/>
              <w:textAlignment w:val="baseline"/>
              <w:rPr>
                <w:rFonts w:ascii="Bookman Old Style" w:eastAsia="Bookman Old Style" w:hAnsi="Bookman Old Style"/>
                <w:color w:val="000000"/>
                <w:spacing w:val="-10"/>
                <w:sz w:val="14"/>
              </w:rPr>
            </w:pPr>
            <w:r>
              <w:rPr>
                <w:rFonts w:ascii="Bookman Old Style" w:eastAsia="Bookman Old Style" w:hAnsi="Bookman Old Style"/>
                <w:color w:val="000000"/>
                <w:spacing w:val="-10"/>
                <w:sz w:val="14"/>
              </w:rPr>
              <w:t>.98269</w:t>
            </w:r>
            <w:r>
              <w:rPr>
                <w:rFonts w:ascii="Bookman Old Style" w:eastAsia="Bookman Old Style" w:hAnsi="Bookman Old Style"/>
                <w:color w:val="000000"/>
                <w:spacing w:val="-10"/>
                <w:sz w:val="14"/>
              </w:rPr>
              <w:tab/>
              <w:t>67</w:t>
            </w:r>
            <w:r>
              <w:rPr>
                <w:rFonts w:ascii="Bookman Old Style" w:eastAsia="Bookman Old Style" w:hAnsi="Bookman Old Style"/>
                <w:color w:val="000000"/>
                <w:spacing w:val="-10"/>
                <w:sz w:val="14"/>
              </w:rPr>
              <w:tab/>
              <w:t>.9•21E10</w:t>
            </w:r>
          </w:p>
        </w:tc>
        <w:tc>
          <w:tcPr>
            <w:tcW w:w="1913" w:type="dxa"/>
            <w:gridSpan w:val="4"/>
            <w:tcBorders>
              <w:left w:val="single" w:sz="4" w:space="0" w:color="000000"/>
            </w:tcBorders>
            <w:vAlign w:val="center"/>
          </w:tcPr>
          <w:p w14:paraId="16A3215D" w14:textId="77777777" w:rsidR="00CF4BE1" w:rsidRDefault="00000000">
            <w:pPr>
              <w:tabs>
                <w:tab w:val="left" w:pos="576"/>
                <w:tab w:val="right" w:pos="1800"/>
              </w:tabs>
              <w:spacing w:line="148" w:lineRule="exact"/>
              <w:ind w:left="53"/>
              <w:textAlignment w:val="baseline"/>
              <w:rPr>
                <w:rFonts w:ascii="Bookman Old Style" w:eastAsia="Bookman Old Style" w:hAnsi="Bookman Old Style"/>
                <w:color w:val="000000"/>
                <w:spacing w:val="-9"/>
                <w:sz w:val="14"/>
              </w:rPr>
            </w:pPr>
            <w:r>
              <w:rPr>
                <w:rFonts w:ascii="Bookman Old Style" w:eastAsia="Bookman Old Style" w:hAnsi="Bookman Old Style"/>
                <w:color w:val="000000"/>
                <w:spacing w:val="-9"/>
                <w:sz w:val="14"/>
              </w:rPr>
              <w:t>2.35585</w:t>
            </w:r>
            <w:r>
              <w:rPr>
                <w:rFonts w:ascii="Bookman Old Style" w:eastAsia="Bookman Old Style" w:hAnsi="Bookman Old Style"/>
                <w:color w:val="000000"/>
                <w:spacing w:val="-9"/>
                <w:sz w:val="14"/>
              </w:rPr>
              <w:tab/>
              <w:t>89.5</w:t>
            </w:r>
            <w:r>
              <w:rPr>
                <w:rFonts w:ascii="Bookman Old Style" w:eastAsia="Bookman Old Style" w:hAnsi="Bookman Old Style"/>
                <w:color w:val="000000"/>
                <w:spacing w:val="-9"/>
                <w:sz w:val="14"/>
              </w:rPr>
              <w:tab/>
              <w:t>.9'.1996 114.589</w:t>
            </w:r>
          </w:p>
        </w:tc>
      </w:tr>
      <w:tr w:rsidR="00CF4BE1" w14:paraId="16A32162" w14:textId="77777777">
        <w:trPr>
          <w:trHeight w:hRule="exact" w:val="303"/>
        </w:trPr>
        <w:tc>
          <w:tcPr>
            <w:tcW w:w="437" w:type="dxa"/>
            <w:tcBorders>
              <w:bottom w:val="single" w:sz="13" w:space="0" w:color="000000"/>
              <w:right w:val="single" w:sz="4" w:space="0" w:color="000000"/>
            </w:tcBorders>
          </w:tcPr>
          <w:p w14:paraId="16A3215F" w14:textId="77777777" w:rsidR="00CF4BE1" w:rsidRDefault="00000000">
            <w:pPr>
              <w:spacing w:before="127" w:line="166" w:lineRule="exact"/>
              <w:jc w:val="right"/>
              <w:textAlignment w:val="baseline"/>
              <w:rPr>
                <w:rFonts w:ascii="Bookman Old Style" w:eastAsia="Bookman Old Style" w:hAnsi="Bookman Old Style"/>
                <w:color w:val="000000"/>
                <w:spacing w:val="-20"/>
                <w:sz w:val="14"/>
              </w:rPr>
            </w:pPr>
            <w:r>
              <w:rPr>
                <w:rFonts w:ascii="Bookman Old Style" w:eastAsia="Bookman Old Style" w:hAnsi="Bookman Old Style"/>
                <w:color w:val="000000"/>
                <w:spacing w:val="-20"/>
                <w:sz w:val="14"/>
              </w:rPr>
              <w:t xml:space="preserve">.34268 </w:t>
            </w:r>
            <w:r>
              <w:rPr>
                <w:rFonts w:ascii="Arial" w:eastAsia="Arial" w:hAnsi="Arial"/>
                <w:color w:val="000000"/>
                <w:spacing w:val="-20"/>
                <w:sz w:val="14"/>
                <w:vertAlign w:val="subscript"/>
              </w:rPr>
              <w:t>I</w:t>
            </w:r>
            <w:r>
              <w:rPr>
                <w:rFonts w:ascii="Arial" w:eastAsia="Arial" w:hAnsi="Arial"/>
                <w:color w:val="000000"/>
                <w:spacing w:val="-20"/>
                <w:sz w:val="14"/>
              </w:rPr>
              <w:t xml:space="preserve"> </w:t>
            </w:r>
          </w:p>
        </w:tc>
        <w:tc>
          <w:tcPr>
            <w:tcW w:w="2573" w:type="dxa"/>
            <w:gridSpan w:val="6"/>
            <w:tcBorders>
              <w:left w:val="single" w:sz="4" w:space="0" w:color="000000"/>
              <w:bottom w:val="single" w:sz="13" w:space="0" w:color="000000"/>
              <w:right w:val="single" w:sz="4" w:space="0" w:color="000000"/>
            </w:tcBorders>
          </w:tcPr>
          <w:p w14:paraId="16A32160" w14:textId="77777777" w:rsidR="00CF4BE1" w:rsidRDefault="00000000">
            <w:pPr>
              <w:tabs>
                <w:tab w:val="left" w:pos="792"/>
                <w:tab w:val="left" w:pos="1800"/>
                <w:tab w:val="right" w:pos="2520"/>
              </w:tabs>
              <w:spacing w:after="132" w:line="161" w:lineRule="exact"/>
              <w:ind w:left="53"/>
              <w:textAlignment w:val="baseline"/>
              <w:rPr>
                <w:rFonts w:ascii="Bookman Old Style" w:eastAsia="Bookman Old Style" w:hAnsi="Bookman Old Style"/>
                <w:color w:val="000000"/>
                <w:spacing w:val="-33"/>
                <w:sz w:val="14"/>
              </w:rPr>
            </w:pPr>
            <w:r>
              <w:rPr>
                <w:rFonts w:ascii="Bookman Old Style" w:eastAsia="Bookman Old Style" w:hAnsi="Bookman Old Style"/>
                <w:color w:val="000000"/>
                <w:spacing w:val="-33"/>
                <w:sz w:val="14"/>
              </w:rPr>
              <w:t>.</w:t>
            </w:r>
            <w:proofErr w:type="gramStart"/>
            <w:r>
              <w:rPr>
                <w:rFonts w:ascii="Bookman Old Style" w:eastAsia="Bookman Old Style" w:hAnsi="Bookman Old Style"/>
                <w:color w:val="000000"/>
                <w:spacing w:val="-33"/>
                <w:sz w:val="14"/>
              </w:rPr>
              <w:t>41421 ,</w:t>
            </w:r>
            <w:proofErr w:type="gramEnd"/>
            <w:r>
              <w:rPr>
                <w:rFonts w:ascii="Bookman Old Style" w:eastAsia="Bookman Old Style" w:hAnsi="Bookman Old Style"/>
                <w:color w:val="000000"/>
                <w:spacing w:val="-33"/>
                <w:sz w:val="14"/>
              </w:rPr>
              <w:t xml:space="preserve"> 45</w:t>
            </w:r>
            <w:r>
              <w:rPr>
                <w:rFonts w:ascii="Bookman Old Style" w:eastAsia="Bookman Old Style" w:hAnsi="Bookman Old Style"/>
                <w:color w:val="000000"/>
                <w:spacing w:val="-33"/>
                <w:sz w:val="14"/>
              </w:rPr>
              <w:tab/>
              <w:t>1.70711 1.00000</w:t>
            </w:r>
            <w:r>
              <w:rPr>
                <w:rFonts w:ascii="Bookman Old Style" w:eastAsia="Bookman Old Style" w:hAnsi="Bookman Old Style"/>
                <w:color w:val="000000"/>
                <w:spacing w:val="-33"/>
                <w:sz w:val="14"/>
              </w:rPr>
              <w:tab/>
              <w:t>67.5</w:t>
            </w:r>
            <w:r>
              <w:rPr>
                <w:rFonts w:ascii="Bookman Old Style" w:eastAsia="Bookman Old Style" w:hAnsi="Bookman Old Style"/>
                <w:color w:val="000000"/>
                <w:spacing w:val="-33"/>
                <w:sz w:val="14"/>
              </w:rPr>
              <w:tab/>
              <w:t>.92383</w:t>
            </w:r>
          </w:p>
        </w:tc>
        <w:tc>
          <w:tcPr>
            <w:tcW w:w="1913" w:type="dxa"/>
            <w:gridSpan w:val="4"/>
            <w:tcBorders>
              <w:left w:val="single" w:sz="4" w:space="0" w:color="000000"/>
              <w:bottom w:val="single" w:sz="13" w:space="0" w:color="000000"/>
            </w:tcBorders>
          </w:tcPr>
          <w:p w14:paraId="16A32161" w14:textId="77777777" w:rsidR="00CF4BE1" w:rsidRDefault="00000000">
            <w:pPr>
              <w:tabs>
                <w:tab w:val="left" w:pos="576"/>
                <w:tab w:val="left" w:pos="936"/>
              </w:tabs>
              <w:spacing w:after="134" w:line="159" w:lineRule="exact"/>
              <w:ind w:left="53"/>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2.41421</w:t>
            </w:r>
            <w:r>
              <w:rPr>
                <w:rFonts w:ascii="Bookman Old Style" w:eastAsia="Bookman Old Style" w:hAnsi="Bookman Old Style"/>
                <w:color w:val="000000"/>
                <w:sz w:val="14"/>
              </w:rPr>
              <w:tab/>
              <w:t>90</w:t>
            </w:r>
            <w:r>
              <w:rPr>
                <w:rFonts w:ascii="Bookman Old Style" w:eastAsia="Bookman Old Style" w:hAnsi="Bookman Old Style"/>
                <w:color w:val="000000"/>
                <w:sz w:val="14"/>
              </w:rPr>
              <w:tab/>
              <w:t>1.00100</w:t>
            </w:r>
          </w:p>
        </w:tc>
      </w:tr>
    </w:tbl>
    <w:p w14:paraId="16A32163" w14:textId="77777777" w:rsidR="00CF4BE1" w:rsidRDefault="00CF4BE1">
      <w:pPr>
        <w:sectPr w:rsidR="00CF4BE1">
          <w:type w:val="continuous"/>
          <w:pgSz w:w="7819" w:h="11573"/>
          <w:pgMar w:top="1520" w:right="693" w:bottom="597" w:left="1904" w:header="720" w:footer="720" w:gutter="0"/>
          <w:cols w:space="720"/>
        </w:sectPr>
      </w:pPr>
    </w:p>
    <w:p w14:paraId="16A32164" w14:textId="77777777" w:rsidR="00CF4BE1" w:rsidRDefault="00000000">
      <w:pPr>
        <w:spacing w:before="38" w:line="197" w:lineRule="exact"/>
        <w:jc w:val="center"/>
        <w:textAlignment w:val="baseline"/>
        <w:rPr>
          <w:rFonts w:ascii="Bookman Old Style" w:eastAsia="Bookman Old Style" w:hAnsi="Bookman Old Style"/>
          <w:b/>
          <w:color w:val="000000"/>
          <w:sz w:val="19"/>
        </w:rPr>
      </w:pPr>
      <w:proofErr w:type="gramStart"/>
      <w:r>
        <w:rPr>
          <w:rFonts w:ascii="Bookman Old Style" w:eastAsia="Bookman Old Style" w:hAnsi="Bookman Old Style"/>
          <w:b/>
          <w:color w:val="000000"/>
          <w:sz w:val="19"/>
        </w:rPr>
        <w:lastRenderedPageBreak/>
        <w:t>TA.I</w:t>
      </w:r>
      <w:proofErr w:type="gramEnd"/>
      <w:r>
        <w:rPr>
          <w:rFonts w:ascii="Bookman Old Style" w:eastAsia="Bookman Old Style" w:hAnsi="Bookman Old Style"/>
          <w:b/>
          <w:color w:val="000000"/>
          <w:sz w:val="19"/>
        </w:rPr>
        <w:t>31,30 VIII.</w:t>
      </w:r>
    </w:p>
    <w:p w14:paraId="16A32165" w14:textId="77777777" w:rsidR="00CF4BE1" w:rsidRDefault="00000000">
      <w:pPr>
        <w:spacing w:before="77" w:line="238" w:lineRule="exact"/>
        <w:jc w:val="center"/>
        <w:textAlignment w:val="baseline"/>
        <w:rPr>
          <w:rFonts w:ascii="Tahoma" w:eastAsia="Tahoma" w:hAnsi="Tahoma"/>
          <w:b/>
          <w:color w:val="000000"/>
          <w:sz w:val="19"/>
        </w:rPr>
      </w:pPr>
      <w:r>
        <w:rPr>
          <w:rFonts w:ascii="Tahoma" w:eastAsia="Tahoma" w:hAnsi="Tahoma"/>
          <w:b/>
          <w:color w:val="000000"/>
          <w:sz w:val="19"/>
        </w:rPr>
        <w:t xml:space="preserve">Showing the relative Conductivity and Resistance of </w:t>
      </w:r>
      <w:r>
        <w:rPr>
          <w:rFonts w:ascii="Tahoma" w:eastAsia="Tahoma" w:hAnsi="Tahoma"/>
          <w:b/>
          <w:color w:val="000000"/>
          <w:sz w:val="19"/>
        </w:rPr>
        <w:br/>
        <w:t>Metals and Alloys.</w:t>
      </w:r>
    </w:p>
    <w:p w14:paraId="16A32166" w14:textId="77777777" w:rsidR="00CF4BE1" w:rsidRDefault="00000000">
      <w:pPr>
        <w:spacing w:before="70" w:after="57" w:line="185" w:lineRule="exact"/>
        <w:jc w:val="center"/>
        <w:textAlignment w:val="baseline"/>
        <w:rPr>
          <w:rFonts w:eastAsia="Times New Roman"/>
          <w:color w:val="000000"/>
          <w:spacing w:val="13"/>
          <w:sz w:val="16"/>
        </w:rPr>
      </w:pPr>
      <w:r>
        <w:rPr>
          <w:rFonts w:eastAsia="Times New Roman"/>
          <w:color w:val="000000"/>
          <w:spacing w:val="13"/>
          <w:sz w:val="16"/>
        </w:rPr>
        <w:t>AT 0</w:t>
      </w:r>
      <w:r>
        <w:rPr>
          <w:rFonts w:eastAsia="Times New Roman"/>
          <w:color w:val="000000"/>
          <w:spacing w:val="13"/>
          <w:sz w:val="16"/>
          <w:vertAlign w:val="superscript"/>
        </w:rPr>
        <w:t>°</w:t>
      </w:r>
      <w:r>
        <w:rPr>
          <w:rFonts w:eastAsia="Times New Roman"/>
          <w:color w:val="000000"/>
          <w:spacing w:val="13"/>
          <w:sz w:val="16"/>
        </w:rPr>
        <w:t xml:space="preserve"> CENTIGRADE OR 32° FAHRENHEIT.</w:t>
      </w:r>
    </w:p>
    <w:tbl>
      <w:tblPr>
        <w:tblW w:w="0" w:type="auto"/>
        <w:tblInd w:w="72" w:type="dxa"/>
        <w:tblLayout w:type="fixed"/>
        <w:tblCellMar>
          <w:left w:w="0" w:type="dxa"/>
          <w:right w:w="0" w:type="dxa"/>
        </w:tblCellMar>
        <w:tblLook w:val="04A0" w:firstRow="1" w:lastRow="0" w:firstColumn="1" w:lastColumn="0" w:noHBand="0" w:noVBand="1"/>
      </w:tblPr>
      <w:tblGrid>
        <w:gridCol w:w="1829"/>
        <w:gridCol w:w="1718"/>
        <w:gridCol w:w="1673"/>
      </w:tblGrid>
      <w:tr w:rsidR="00CF4BE1" w14:paraId="16A3216B" w14:textId="77777777">
        <w:trPr>
          <w:trHeight w:hRule="exact" w:val="498"/>
        </w:trPr>
        <w:tc>
          <w:tcPr>
            <w:tcW w:w="1829" w:type="dxa"/>
            <w:tcBorders>
              <w:bottom w:val="single" w:sz="4" w:space="0" w:color="000000"/>
              <w:right w:val="single" w:sz="4" w:space="0" w:color="000000"/>
            </w:tcBorders>
            <w:vAlign w:val="center"/>
          </w:tcPr>
          <w:p w14:paraId="16A32167" w14:textId="77777777" w:rsidR="00CF4BE1" w:rsidRDefault="00000000">
            <w:pPr>
              <w:spacing w:before="151" w:after="188" w:line="149" w:lineRule="exact"/>
              <w:ind w:left="365"/>
              <w:textAlignment w:val="baseline"/>
              <w:rPr>
                <w:rFonts w:eastAsia="Times New Roman"/>
                <w:color w:val="000000"/>
                <w:sz w:val="14"/>
              </w:rPr>
            </w:pPr>
            <w:r>
              <w:rPr>
                <w:rFonts w:eastAsia="Times New Roman"/>
                <w:color w:val="000000"/>
                <w:sz w:val="14"/>
              </w:rPr>
              <w:t>Metals and Alloys.</w:t>
            </w:r>
          </w:p>
        </w:tc>
        <w:tc>
          <w:tcPr>
            <w:tcW w:w="1718" w:type="dxa"/>
            <w:tcBorders>
              <w:left w:val="single" w:sz="4" w:space="0" w:color="000000"/>
              <w:bottom w:val="single" w:sz="4" w:space="0" w:color="000000"/>
              <w:right w:val="single" w:sz="4" w:space="0" w:color="000000"/>
            </w:tcBorders>
          </w:tcPr>
          <w:p w14:paraId="16A32168" w14:textId="77777777" w:rsidR="00CF4BE1" w:rsidRDefault="00000000">
            <w:pPr>
              <w:spacing w:before="70" w:line="149" w:lineRule="exact"/>
              <w:ind w:right="176"/>
              <w:jc w:val="right"/>
              <w:textAlignment w:val="baseline"/>
              <w:rPr>
                <w:rFonts w:eastAsia="Times New Roman"/>
                <w:color w:val="000000"/>
                <w:sz w:val="14"/>
              </w:rPr>
            </w:pPr>
            <w:r>
              <w:rPr>
                <w:rFonts w:eastAsia="Times New Roman"/>
                <w:color w:val="000000"/>
                <w:sz w:val="14"/>
              </w:rPr>
              <w:t>Relative Conductivity.</w:t>
            </w:r>
          </w:p>
          <w:p w14:paraId="16A32169" w14:textId="77777777" w:rsidR="00CF4BE1" w:rsidRDefault="00000000">
            <w:pPr>
              <w:spacing w:before="9" w:after="111" w:line="149" w:lineRule="exact"/>
              <w:jc w:val="center"/>
              <w:textAlignment w:val="baseline"/>
              <w:rPr>
                <w:rFonts w:eastAsia="Times New Roman"/>
                <w:color w:val="000000"/>
                <w:sz w:val="14"/>
              </w:rPr>
            </w:pPr>
            <w:r>
              <w:rPr>
                <w:rFonts w:eastAsia="Times New Roman"/>
                <w:color w:val="000000"/>
                <w:sz w:val="14"/>
              </w:rPr>
              <w:t>I Silver (hard dui% n)-100.</w:t>
            </w:r>
          </w:p>
        </w:tc>
        <w:tc>
          <w:tcPr>
            <w:tcW w:w="1673" w:type="dxa"/>
            <w:tcBorders>
              <w:left w:val="single" w:sz="4" w:space="0" w:color="000000"/>
              <w:bottom w:val="single" w:sz="4" w:space="0" w:color="000000"/>
            </w:tcBorders>
          </w:tcPr>
          <w:p w14:paraId="16A3216A" w14:textId="77777777" w:rsidR="00CF4BE1" w:rsidRDefault="00000000">
            <w:pPr>
              <w:spacing w:before="54" w:after="114" w:line="160" w:lineRule="exact"/>
              <w:ind w:left="144" w:firstLine="72"/>
              <w:textAlignment w:val="baseline"/>
              <w:rPr>
                <w:rFonts w:eastAsia="Times New Roman"/>
                <w:color w:val="000000"/>
                <w:sz w:val="14"/>
              </w:rPr>
            </w:pPr>
            <w:r>
              <w:rPr>
                <w:rFonts w:eastAsia="Times New Roman"/>
                <w:color w:val="000000"/>
                <w:sz w:val="14"/>
              </w:rPr>
              <w:t>Relative Resistance. Silver (bard drawn)-1.</w:t>
            </w:r>
          </w:p>
        </w:tc>
      </w:tr>
      <w:tr w:rsidR="00CF4BE1" w14:paraId="16A32178" w14:textId="77777777">
        <w:trPr>
          <w:trHeight w:hRule="exact" w:val="1407"/>
        </w:trPr>
        <w:tc>
          <w:tcPr>
            <w:tcW w:w="1829" w:type="dxa"/>
            <w:tcBorders>
              <w:top w:val="single" w:sz="4" w:space="0" w:color="000000"/>
              <w:right w:val="single" w:sz="4" w:space="0" w:color="000000"/>
            </w:tcBorders>
          </w:tcPr>
          <w:p w14:paraId="16A3216C" w14:textId="77777777" w:rsidR="00CF4BE1" w:rsidRDefault="00000000">
            <w:pPr>
              <w:tabs>
                <w:tab w:val="right" w:leader="dot" w:pos="1800"/>
              </w:tabs>
              <w:spacing w:before="109" w:line="149" w:lineRule="exact"/>
              <w:textAlignment w:val="baseline"/>
              <w:rPr>
                <w:rFonts w:eastAsia="Times New Roman"/>
                <w:color w:val="000000"/>
                <w:sz w:val="14"/>
              </w:rPr>
            </w:pPr>
            <w:r>
              <w:rPr>
                <w:rFonts w:eastAsia="Times New Roman"/>
                <w:color w:val="000000"/>
                <w:sz w:val="14"/>
              </w:rPr>
              <w:t>Silver, soft</w:t>
            </w:r>
            <w:r>
              <w:rPr>
                <w:rFonts w:eastAsia="Times New Roman"/>
                <w:color w:val="000000"/>
                <w:sz w:val="14"/>
              </w:rPr>
              <w:tab/>
              <w:t xml:space="preserve"> </w:t>
            </w:r>
          </w:p>
          <w:p w14:paraId="16A3216D" w14:textId="77777777" w:rsidR="00CF4BE1" w:rsidRDefault="00000000">
            <w:pPr>
              <w:tabs>
                <w:tab w:val="right" w:leader="dot" w:pos="1800"/>
              </w:tabs>
              <w:spacing w:before="10" w:line="149" w:lineRule="exact"/>
              <w:textAlignment w:val="baseline"/>
              <w:rPr>
                <w:rFonts w:eastAsia="Times New Roman"/>
                <w:color w:val="000000"/>
                <w:sz w:val="14"/>
              </w:rPr>
            </w:pPr>
            <w:r>
              <w:rPr>
                <w:rFonts w:eastAsia="Times New Roman"/>
                <w:color w:val="000000"/>
                <w:sz w:val="14"/>
              </w:rPr>
              <w:t xml:space="preserve">Copper, " </w:t>
            </w:r>
            <w:r>
              <w:rPr>
                <w:rFonts w:eastAsia="Times New Roman"/>
                <w:color w:val="000000"/>
                <w:sz w:val="14"/>
              </w:rPr>
              <w:tab/>
              <w:t xml:space="preserve"> </w:t>
            </w:r>
          </w:p>
          <w:p w14:paraId="16A3216E" w14:textId="77777777" w:rsidR="00CF4BE1" w:rsidRDefault="00000000">
            <w:pPr>
              <w:tabs>
                <w:tab w:val="right" w:leader="dot" w:pos="1800"/>
              </w:tabs>
              <w:spacing w:before="11" w:line="149" w:lineRule="exact"/>
              <w:textAlignment w:val="baseline"/>
              <w:rPr>
                <w:rFonts w:eastAsia="Times New Roman"/>
                <w:color w:val="000000"/>
                <w:sz w:val="14"/>
              </w:rPr>
            </w:pPr>
            <w:r>
              <w:rPr>
                <w:rFonts w:eastAsia="Times New Roman"/>
                <w:color w:val="000000"/>
                <w:sz w:val="14"/>
              </w:rPr>
              <w:t>Silver, hard</w:t>
            </w:r>
            <w:r>
              <w:rPr>
                <w:rFonts w:eastAsia="Times New Roman"/>
                <w:color w:val="000000"/>
                <w:sz w:val="14"/>
              </w:rPr>
              <w:tab/>
              <w:t xml:space="preserve"> </w:t>
            </w:r>
          </w:p>
          <w:p w14:paraId="16A3216F" w14:textId="77777777" w:rsidR="00CF4BE1" w:rsidRDefault="00000000">
            <w:pPr>
              <w:tabs>
                <w:tab w:val="right" w:leader="dot" w:pos="1800"/>
              </w:tabs>
              <w:spacing w:before="14" w:line="149" w:lineRule="exact"/>
              <w:textAlignment w:val="baseline"/>
              <w:rPr>
                <w:rFonts w:eastAsia="Times New Roman"/>
                <w:color w:val="000000"/>
                <w:sz w:val="14"/>
              </w:rPr>
            </w:pPr>
            <w:r>
              <w:rPr>
                <w:rFonts w:eastAsia="Times New Roman"/>
                <w:color w:val="000000"/>
                <w:sz w:val="14"/>
              </w:rPr>
              <w:t xml:space="preserve">Copper, " </w:t>
            </w:r>
            <w:r>
              <w:rPr>
                <w:rFonts w:eastAsia="Times New Roman"/>
                <w:color w:val="000000"/>
                <w:sz w:val="14"/>
              </w:rPr>
              <w:tab/>
              <w:t xml:space="preserve"> </w:t>
            </w:r>
          </w:p>
          <w:p w14:paraId="16A32170" w14:textId="77777777" w:rsidR="00CF4BE1" w:rsidRDefault="00000000">
            <w:pPr>
              <w:tabs>
                <w:tab w:val="left" w:leader="dot" w:pos="1296"/>
              </w:tabs>
              <w:spacing w:before="5" w:line="149" w:lineRule="exact"/>
              <w:textAlignment w:val="baseline"/>
              <w:rPr>
                <w:rFonts w:eastAsia="Times New Roman"/>
                <w:color w:val="000000"/>
                <w:sz w:val="14"/>
              </w:rPr>
            </w:pPr>
            <w:r>
              <w:rPr>
                <w:rFonts w:eastAsia="Times New Roman"/>
                <w:color w:val="000000"/>
                <w:sz w:val="14"/>
              </w:rPr>
              <w:t>Silver, standard</w:t>
            </w:r>
            <w:r>
              <w:rPr>
                <w:rFonts w:eastAsia="Times New Roman"/>
                <w:color w:val="000000"/>
                <w:sz w:val="14"/>
              </w:rPr>
              <w:tab/>
              <w:t xml:space="preserve"> </w:t>
            </w:r>
          </w:p>
          <w:p w14:paraId="16A32171" w14:textId="77777777" w:rsidR="00CF4BE1" w:rsidRDefault="00000000">
            <w:pPr>
              <w:tabs>
                <w:tab w:val="right" w:leader="dot" w:pos="1800"/>
              </w:tabs>
              <w:spacing w:before="11" w:line="149" w:lineRule="exact"/>
              <w:textAlignment w:val="baseline"/>
              <w:rPr>
                <w:rFonts w:eastAsia="Times New Roman"/>
                <w:color w:val="000000"/>
                <w:sz w:val="14"/>
              </w:rPr>
            </w:pPr>
            <w:r>
              <w:rPr>
                <w:rFonts w:eastAsia="Times New Roman"/>
                <w:color w:val="000000"/>
                <w:sz w:val="14"/>
              </w:rPr>
              <w:t>Gold, soft</w:t>
            </w:r>
            <w:r>
              <w:rPr>
                <w:rFonts w:eastAsia="Times New Roman"/>
                <w:color w:val="000000"/>
                <w:sz w:val="14"/>
              </w:rPr>
              <w:tab/>
              <w:t xml:space="preserve"> </w:t>
            </w:r>
          </w:p>
          <w:p w14:paraId="16A32172" w14:textId="77777777" w:rsidR="00CF4BE1" w:rsidRDefault="00000000">
            <w:pPr>
              <w:tabs>
                <w:tab w:val="right" w:leader="dot" w:pos="1800"/>
              </w:tabs>
              <w:spacing w:before="12" w:line="149" w:lineRule="exact"/>
              <w:textAlignment w:val="baseline"/>
              <w:rPr>
                <w:rFonts w:eastAsia="Times New Roman"/>
                <w:color w:val="000000"/>
                <w:sz w:val="14"/>
              </w:rPr>
            </w:pPr>
            <w:r>
              <w:rPr>
                <w:rFonts w:eastAsia="Times New Roman"/>
                <w:color w:val="000000"/>
                <w:sz w:val="14"/>
              </w:rPr>
              <w:t>Gold. hard</w:t>
            </w:r>
            <w:r>
              <w:rPr>
                <w:rFonts w:eastAsia="Times New Roman"/>
                <w:color w:val="000000"/>
                <w:sz w:val="14"/>
              </w:rPr>
              <w:tab/>
              <w:t xml:space="preserve"> </w:t>
            </w:r>
          </w:p>
          <w:p w14:paraId="16A32173" w14:textId="77777777" w:rsidR="00CF4BE1" w:rsidRDefault="00000000">
            <w:pPr>
              <w:tabs>
                <w:tab w:val="left" w:leader="dot" w:pos="1080"/>
              </w:tabs>
              <w:spacing w:before="11" w:after="26" w:line="149" w:lineRule="exact"/>
              <w:textAlignment w:val="baseline"/>
              <w:rPr>
                <w:rFonts w:eastAsia="Times New Roman"/>
                <w:color w:val="000000"/>
                <w:sz w:val="14"/>
              </w:rPr>
            </w:pPr>
            <w:r>
              <w:rPr>
                <w:rFonts w:eastAsia="Times New Roman"/>
                <w:color w:val="000000"/>
                <w:sz w:val="14"/>
              </w:rPr>
              <w:t>Gold, proof</w:t>
            </w:r>
            <w:r>
              <w:rPr>
                <w:rFonts w:eastAsia="Times New Roman"/>
                <w:color w:val="000000"/>
                <w:sz w:val="14"/>
              </w:rPr>
              <w:tab/>
              <w:t xml:space="preserve"> </w:t>
            </w:r>
          </w:p>
        </w:tc>
        <w:tc>
          <w:tcPr>
            <w:tcW w:w="1718" w:type="dxa"/>
            <w:tcBorders>
              <w:top w:val="single" w:sz="4" w:space="0" w:color="000000"/>
              <w:left w:val="single" w:sz="4" w:space="0" w:color="000000"/>
              <w:right w:val="single" w:sz="4" w:space="0" w:color="000000"/>
            </w:tcBorders>
          </w:tcPr>
          <w:p w14:paraId="16A32174" w14:textId="77777777" w:rsidR="00CF4BE1" w:rsidRDefault="00000000">
            <w:pPr>
              <w:spacing w:before="109" w:line="159" w:lineRule="exact"/>
              <w:ind w:left="720"/>
              <w:textAlignment w:val="baseline"/>
              <w:rPr>
                <w:rFonts w:eastAsia="Times New Roman"/>
                <w:color w:val="000000"/>
                <w:sz w:val="14"/>
              </w:rPr>
            </w:pPr>
            <w:r>
              <w:rPr>
                <w:rFonts w:eastAsia="Times New Roman"/>
                <w:color w:val="000000"/>
                <w:sz w:val="14"/>
              </w:rPr>
              <w:t>11</w:t>
            </w:r>
            <w:r>
              <w:rPr>
                <w:rFonts w:eastAsia="Times New Roman"/>
                <w:color w:val="000000"/>
                <w:sz w:val="14"/>
                <w:vertAlign w:val="superscript"/>
              </w:rPr>
              <w:t>-</w:t>
            </w:r>
            <w:r>
              <w:rPr>
                <w:rFonts w:eastAsia="Times New Roman"/>
                <w:color w:val="000000"/>
                <w:sz w:val="14"/>
              </w:rPr>
              <w:t xml:space="preserve">S.57 </w:t>
            </w:r>
            <w:r>
              <w:rPr>
                <w:rFonts w:eastAsia="Times New Roman"/>
                <w:color w:val="000000"/>
                <w:sz w:val="14"/>
              </w:rPr>
              <w:br/>
            </w:r>
            <w:proofErr w:type="gramStart"/>
            <w:r>
              <w:rPr>
                <w:rFonts w:eastAsia="Times New Roman"/>
                <w:color w:val="000000"/>
                <w:sz w:val="14"/>
              </w:rPr>
              <w:t>102.(</w:t>
            </w:r>
            <w:proofErr w:type="gramEnd"/>
            <w:r>
              <w:rPr>
                <w:rFonts w:eastAsia="Times New Roman"/>
                <w:color w:val="000000"/>
                <w:sz w:val="14"/>
              </w:rPr>
              <w:t xml:space="preserve">0 </w:t>
            </w:r>
            <w:r>
              <w:rPr>
                <w:rFonts w:eastAsia="Times New Roman"/>
                <w:color w:val="000000"/>
                <w:sz w:val="14"/>
              </w:rPr>
              <w:br/>
              <w:t xml:space="preserve">100.00 </w:t>
            </w:r>
            <w:r>
              <w:rPr>
                <w:rFonts w:eastAsia="Times New Roman"/>
                <w:color w:val="000000"/>
                <w:sz w:val="14"/>
              </w:rPr>
              <w:br/>
              <w:t xml:space="preserve">99.95 </w:t>
            </w:r>
            <w:r>
              <w:rPr>
                <w:rFonts w:eastAsia="Times New Roman"/>
                <w:color w:val="000000"/>
                <w:sz w:val="14"/>
              </w:rPr>
              <w:br/>
              <w:t xml:space="preserve">80.63 </w:t>
            </w:r>
            <w:r>
              <w:rPr>
                <w:rFonts w:eastAsia="Times New Roman"/>
                <w:color w:val="000000"/>
                <w:sz w:val="14"/>
              </w:rPr>
              <w:br/>
              <w:t xml:space="preserve">79.30 </w:t>
            </w:r>
            <w:r>
              <w:rPr>
                <w:rFonts w:eastAsia="Times New Roman"/>
                <w:color w:val="000000"/>
                <w:sz w:val="14"/>
              </w:rPr>
              <w:br/>
              <w:t>77.96</w:t>
            </w:r>
          </w:p>
          <w:p w14:paraId="16A32175" w14:textId="77777777" w:rsidR="00CF4BE1" w:rsidRDefault="00000000">
            <w:pPr>
              <w:tabs>
                <w:tab w:val="decimal" w:pos="864"/>
              </w:tabs>
              <w:spacing w:before="8" w:after="22" w:line="149" w:lineRule="exact"/>
              <w:textAlignment w:val="baseline"/>
              <w:rPr>
                <w:rFonts w:eastAsia="Times New Roman"/>
                <w:color w:val="000000"/>
                <w:sz w:val="14"/>
              </w:rPr>
            </w:pPr>
            <w:r>
              <w:rPr>
                <w:rFonts w:eastAsia="Times New Roman"/>
                <w:color w:val="000000"/>
                <w:sz w:val="14"/>
              </w:rPr>
              <w:t>72.55</w:t>
            </w:r>
          </w:p>
        </w:tc>
        <w:tc>
          <w:tcPr>
            <w:tcW w:w="1673" w:type="dxa"/>
            <w:tcBorders>
              <w:top w:val="single" w:sz="4" w:space="0" w:color="000000"/>
              <w:left w:val="single" w:sz="4" w:space="0" w:color="000000"/>
            </w:tcBorders>
          </w:tcPr>
          <w:p w14:paraId="16A32176" w14:textId="77777777" w:rsidR="00CF4BE1" w:rsidRDefault="00000000">
            <w:pPr>
              <w:spacing w:before="101" w:line="160" w:lineRule="exact"/>
              <w:ind w:left="792" w:firstLine="72"/>
              <w:textAlignment w:val="baseline"/>
              <w:rPr>
                <w:rFonts w:eastAsia="Times New Roman"/>
                <w:color w:val="000000"/>
                <w:sz w:val="14"/>
              </w:rPr>
            </w:pPr>
            <w:r>
              <w:rPr>
                <w:rFonts w:eastAsia="Times New Roman"/>
                <w:color w:val="000000"/>
                <w:sz w:val="14"/>
              </w:rPr>
              <w:t xml:space="preserve">.92 </w:t>
            </w:r>
            <w:r>
              <w:rPr>
                <w:rFonts w:eastAsia="Times New Roman"/>
                <w:color w:val="000000"/>
                <w:sz w:val="14"/>
              </w:rPr>
              <w:br/>
              <w:t xml:space="preserve">.98 </w:t>
            </w:r>
            <w:r>
              <w:rPr>
                <w:rFonts w:eastAsia="Times New Roman"/>
                <w:color w:val="000000"/>
                <w:sz w:val="14"/>
              </w:rPr>
              <w:br/>
              <w:t xml:space="preserve">1.00 </w:t>
            </w:r>
            <w:r>
              <w:rPr>
                <w:rFonts w:eastAsia="Times New Roman"/>
                <w:color w:val="000000"/>
                <w:sz w:val="14"/>
              </w:rPr>
              <w:br/>
              <w:t xml:space="preserve">1.00 </w:t>
            </w:r>
            <w:r>
              <w:rPr>
                <w:rFonts w:eastAsia="Times New Roman"/>
                <w:color w:val="000000"/>
                <w:sz w:val="14"/>
              </w:rPr>
              <w:br/>
              <w:t xml:space="preserve">1.24 </w:t>
            </w:r>
            <w:r>
              <w:rPr>
                <w:rFonts w:eastAsia="Times New Roman"/>
                <w:color w:val="000000"/>
                <w:sz w:val="14"/>
              </w:rPr>
              <w:br/>
            </w:r>
            <w:r>
              <w:rPr>
                <w:rFonts w:eastAsia="Times New Roman"/>
                <w:color w:val="000000"/>
                <w:sz w:val="16"/>
              </w:rPr>
              <w:t xml:space="preserve">1.26 </w:t>
            </w:r>
            <w:r>
              <w:rPr>
                <w:rFonts w:eastAsia="Times New Roman"/>
                <w:color w:val="000000"/>
                <w:sz w:val="16"/>
              </w:rPr>
              <w:br/>
            </w:r>
            <w:r>
              <w:rPr>
                <w:rFonts w:eastAsia="Times New Roman"/>
                <w:color w:val="000000"/>
                <w:sz w:val="14"/>
              </w:rPr>
              <w:t>1.28</w:t>
            </w:r>
          </w:p>
          <w:p w14:paraId="16A32177" w14:textId="77777777" w:rsidR="00CF4BE1" w:rsidRDefault="00000000">
            <w:pPr>
              <w:tabs>
                <w:tab w:val="decimal" w:pos="864"/>
              </w:tabs>
              <w:spacing w:before="14" w:after="17" w:line="149" w:lineRule="exact"/>
              <w:textAlignment w:val="baseline"/>
              <w:rPr>
                <w:rFonts w:eastAsia="Times New Roman"/>
                <w:color w:val="000000"/>
                <w:sz w:val="14"/>
              </w:rPr>
            </w:pPr>
            <w:r>
              <w:rPr>
                <w:rFonts w:eastAsia="Times New Roman"/>
                <w:color w:val="000000"/>
                <w:sz w:val="14"/>
              </w:rPr>
              <w:t>1.87</w:t>
            </w:r>
          </w:p>
        </w:tc>
      </w:tr>
      <w:tr w:rsidR="00CF4BE1" w14:paraId="16A3217D" w14:textId="77777777">
        <w:trPr>
          <w:trHeight w:hRule="exact" w:val="249"/>
        </w:trPr>
        <w:tc>
          <w:tcPr>
            <w:tcW w:w="1829" w:type="dxa"/>
            <w:tcBorders>
              <w:right w:val="single" w:sz="4" w:space="0" w:color="000000"/>
            </w:tcBorders>
          </w:tcPr>
          <w:p w14:paraId="16A32179" w14:textId="77777777" w:rsidR="00CF4BE1" w:rsidRDefault="00000000">
            <w:pPr>
              <w:tabs>
                <w:tab w:val="left" w:pos="576"/>
              </w:tabs>
              <w:spacing w:line="115" w:lineRule="exact"/>
              <w:textAlignment w:val="baseline"/>
              <w:rPr>
                <w:rFonts w:eastAsia="Times New Roman"/>
                <w:color w:val="000000"/>
                <w:sz w:val="14"/>
              </w:rPr>
            </w:pPr>
            <w:r>
              <w:rPr>
                <w:rFonts w:eastAsia="Times New Roman"/>
                <w:color w:val="000000"/>
                <w:sz w:val="14"/>
              </w:rPr>
              <w:t>Copper</w:t>
            </w:r>
            <w:r>
              <w:rPr>
                <w:rFonts w:eastAsia="Times New Roman"/>
                <w:color w:val="000000"/>
                <w:sz w:val="14"/>
              </w:rPr>
              <w:tab/>
              <w:t>with</w:t>
            </w:r>
            <w:r>
              <w:rPr>
                <w:rFonts w:eastAsia="Times New Roman"/>
                <w:color w:val="000000"/>
                <w:sz w:val="14"/>
                <w:vertAlign w:val="subscript"/>
              </w:rPr>
              <w:t>%</w:t>
            </w:r>
            <w:r>
              <w:rPr>
                <w:rFonts w:eastAsia="Times New Roman"/>
                <w:color w:val="000000"/>
                <w:sz w:val="14"/>
              </w:rPr>
              <w:t xml:space="preserve"> </w:t>
            </w:r>
          </w:p>
          <w:p w14:paraId="16A3217A" w14:textId="77777777" w:rsidR="00CF4BE1" w:rsidRDefault="00000000">
            <w:pPr>
              <w:tabs>
                <w:tab w:val="left" w:pos="864"/>
              </w:tabs>
              <w:spacing w:after="14" w:line="106" w:lineRule="exact"/>
              <w:ind w:right="15"/>
              <w:jc w:val="right"/>
              <w:textAlignment w:val="baseline"/>
              <w:rPr>
                <w:rFonts w:eastAsia="Times New Roman"/>
                <w:color w:val="000000"/>
                <w:spacing w:val="-6"/>
                <w:sz w:val="14"/>
              </w:rPr>
            </w:pPr>
            <w:r>
              <w:rPr>
                <w:rFonts w:eastAsia="Times New Roman"/>
                <w:color w:val="000000"/>
                <w:spacing w:val="-6"/>
                <w:sz w:val="14"/>
              </w:rPr>
              <w:t>"..4</w:t>
            </w:r>
            <w:r>
              <w:rPr>
                <w:rFonts w:eastAsia="Times New Roman"/>
                <w:color w:val="000000"/>
                <w:spacing w:val="-6"/>
                <w:sz w:val="14"/>
              </w:rPr>
              <w:tab/>
            </w:r>
            <w:r>
              <w:rPr>
                <w:rFonts w:ascii="Tahoma" w:eastAsia="Tahoma" w:hAnsi="Tahoma"/>
                <w:color w:val="000000"/>
                <w:spacing w:val="-6"/>
                <w:sz w:val="12"/>
              </w:rPr>
              <w:t>Go</w:t>
            </w:r>
            <w:r>
              <w:rPr>
                <w:rFonts w:eastAsia="Times New Roman"/>
                <w:color w:val="000000"/>
                <w:spacing w:val="-6"/>
                <w:sz w:val="14"/>
              </w:rPr>
              <w:t>ld4ir Silver and</w:t>
            </w:r>
          </w:p>
        </w:tc>
        <w:tc>
          <w:tcPr>
            <w:tcW w:w="1718" w:type="dxa"/>
            <w:tcBorders>
              <w:left w:val="single" w:sz="4" w:space="0" w:color="000000"/>
              <w:right w:val="single" w:sz="4" w:space="0" w:color="000000"/>
            </w:tcBorders>
            <w:vAlign w:val="center"/>
          </w:tcPr>
          <w:p w14:paraId="16A3217B" w14:textId="77777777" w:rsidR="00CF4BE1" w:rsidRDefault="00000000">
            <w:pPr>
              <w:tabs>
                <w:tab w:val="decimal" w:pos="864"/>
              </w:tabs>
              <w:spacing w:before="100" w:line="139" w:lineRule="exact"/>
              <w:textAlignment w:val="baseline"/>
              <w:rPr>
                <w:rFonts w:eastAsia="Times New Roman"/>
                <w:color w:val="000000"/>
                <w:sz w:val="14"/>
              </w:rPr>
            </w:pPr>
            <w:r>
              <w:rPr>
                <w:rFonts w:eastAsia="Times New Roman"/>
                <w:color w:val="000000"/>
                <w:sz w:val="14"/>
              </w:rPr>
              <w:t>44.47</w:t>
            </w:r>
          </w:p>
        </w:tc>
        <w:tc>
          <w:tcPr>
            <w:tcW w:w="1673" w:type="dxa"/>
            <w:tcBorders>
              <w:left w:val="single" w:sz="4" w:space="0" w:color="000000"/>
            </w:tcBorders>
            <w:vAlign w:val="center"/>
          </w:tcPr>
          <w:p w14:paraId="16A3217C" w14:textId="77777777" w:rsidR="00CF4BE1" w:rsidRDefault="00000000">
            <w:pPr>
              <w:tabs>
                <w:tab w:val="decimal" w:pos="864"/>
              </w:tabs>
              <w:spacing w:before="100" w:line="139" w:lineRule="exact"/>
              <w:textAlignment w:val="baseline"/>
              <w:rPr>
                <w:rFonts w:eastAsia="Times New Roman"/>
                <w:color w:val="000000"/>
                <w:sz w:val="14"/>
              </w:rPr>
            </w:pPr>
            <w:r>
              <w:rPr>
                <w:rFonts w:eastAsia="Times New Roman"/>
                <w:color w:val="000000"/>
                <w:sz w:val="14"/>
              </w:rPr>
              <w:t>2.25</w:t>
            </w:r>
          </w:p>
        </w:tc>
      </w:tr>
      <w:tr w:rsidR="00CF4BE1" w14:paraId="16A32181" w14:textId="77777777">
        <w:trPr>
          <w:trHeight w:hRule="exact" w:val="163"/>
        </w:trPr>
        <w:tc>
          <w:tcPr>
            <w:tcW w:w="1829" w:type="dxa"/>
            <w:tcBorders>
              <w:right w:val="single" w:sz="4" w:space="0" w:color="000000"/>
            </w:tcBorders>
            <w:vAlign w:val="center"/>
          </w:tcPr>
          <w:p w14:paraId="16A3217E" w14:textId="77777777" w:rsidR="00CF4BE1" w:rsidRDefault="00000000">
            <w:pPr>
              <w:tabs>
                <w:tab w:val="right" w:leader="dot" w:pos="1800"/>
              </w:tabs>
              <w:spacing w:line="143" w:lineRule="exact"/>
              <w:ind w:left="5"/>
              <w:textAlignment w:val="baseline"/>
              <w:rPr>
                <w:rFonts w:eastAsia="Times New Roman"/>
                <w:color w:val="000000"/>
                <w:sz w:val="14"/>
              </w:rPr>
            </w:pPr>
            <w:r>
              <w:rPr>
                <w:rFonts w:eastAsia="Times New Roman"/>
                <w:color w:val="000000"/>
                <w:sz w:val="14"/>
              </w:rPr>
              <w:t>Aluminum</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7F" w14:textId="77777777" w:rsidR="00CF4BE1" w:rsidRDefault="00000000">
            <w:pPr>
              <w:tabs>
                <w:tab w:val="decimal" w:pos="864"/>
              </w:tabs>
              <w:spacing w:line="135" w:lineRule="exact"/>
              <w:textAlignment w:val="baseline"/>
              <w:rPr>
                <w:rFonts w:eastAsia="Times New Roman"/>
                <w:color w:val="000000"/>
                <w:sz w:val="14"/>
              </w:rPr>
            </w:pPr>
            <w:r>
              <w:rPr>
                <w:rFonts w:eastAsia="Times New Roman"/>
                <w:color w:val="000000"/>
                <w:sz w:val="14"/>
              </w:rPr>
              <w:t>33.76</w:t>
            </w:r>
          </w:p>
        </w:tc>
        <w:tc>
          <w:tcPr>
            <w:tcW w:w="1673" w:type="dxa"/>
            <w:tcBorders>
              <w:left w:val="single" w:sz="4" w:space="0" w:color="000000"/>
            </w:tcBorders>
            <w:vAlign w:val="center"/>
          </w:tcPr>
          <w:p w14:paraId="16A32180" w14:textId="77777777" w:rsidR="00CF4BE1" w:rsidRDefault="00000000">
            <w:pPr>
              <w:tabs>
                <w:tab w:val="decimal" w:pos="864"/>
              </w:tabs>
              <w:spacing w:line="135" w:lineRule="exact"/>
              <w:textAlignment w:val="baseline"/>
              <w:rPr>
                <w:rFonts w:eastAsia="Times New Roman"/>
                <w:color w:val="000000"/>
                <w:sz w:val="14"/>
              </w:rPr>
            </w:pPr>
            <w:r>
              <w:rPr>
                <w:rFonts w:eastAsia="Times New Roman"/>
                <w:color w:val="000000"/>
                <w:sz w:val="14"/>
              </w:rPr>
              <w:t>2.96</w:t>
            </w:r>
          </w:p>
        </w:tc>
      </w:tr>
      <w:tr w:rsidR="00CF4BE1" w14:paraId="16A32185" w14:textId="77777777">
        <w:trPr>
          <w:trHeight w:hRule="exact" w:val="159"/>
        </w:trPr>
        <w:tc>
          <w:tcPr>
            <w:tcW w:w="1829" w:type="dxa"/>
            <w:tcBorders>
              <w:right w:val="single" w:sz="4" w:space="0" w:color="000000"/>
            </w:tcBorders>
            <w:vAlign w:val="center"/>
          </w:tcPr>
          <w:p w14:paraId="16A32182" w14:textId="77777777" w:rsidR="00CF4BE1" w:rsidRDefault="00000000">
            <w:pPr>
              <w:tabs>
                <w:tab w:val="right" w:leader="dot" w:pos="1800"/>
              </w:tabs>
              <w:spacing w:after="2" w:line="149" w:lineRule="exact"/>
              <w:ind w:left="5"/>
              <w:textAlignment w:val="baseline"/>
              <w:rPr>
                <w:rFonts w:eastAsia="Times New Roman"/>
                <w:color w:val="000000"/>
                <w:sz w:val="14"/>
              </w:rPr>
            </w:pPr>
            <w:r>
              <w:rPr>
                <w:rFonts w:eastAsia="Times New Roman"/>
                <w:color w:val="000000"/>
                <w:sz w:val="14"/>
              </w:rPr>
              <w:t>Silver, with 5% Platinum</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83" w14:textId="77777777" w:rsidR="00CF4BE1" w:rsidRDefault="00000000">
            <w:pPr>
              <w:tabs>
                <w:tab w:val="decimal" w:pos="864"/>
              </w:tabs>
              <w:spacing w:line="148" w:lineRule="exact"/>
              <w:textAlignment w:val="baseline"/>
              <w:rPr>
                <w:rFonts w:eastAsia="Times New Roman"/>
                <w:color w:val="000000"/>
                <w:sz w:val="14"/>
              </w:rPr>
            </w:pPr>
            <w:r>
              <w:rPr>
                <w:rFonts w:eastAsia="Times New Roman"/>
                <w:color w:val="000000"/>
                <w:sz w:val="14"/>
              </w:rPr>
              <w:t>31.64</w:t>
            </w:r>
          </w:p>
        </w:tc>
        <w:tc>
          <w:tcPr>
            <w:tcW w:w="1673" w:type="dxa"/>
            <w:tcBorders>
              <w:left w:val="single" w:sz="4" w:space="0" w:color="000000"/>
            </w:tcBorders>
            <w:vAlign w:val="center"/>
          </w:tcPr>
          <w:p w14:paraId="16A32184" w14:textId="77777777" w:rsidR="00CF4BE1" w:rsidRDefault="00000000">
            <w:pPr>
              <w:tabs>
                <w:tab w:val="decimal" w:pos="864"/>
              </w:tabs>
              <w:spacing w:line="148" w:lineRule="exact"/>
              <w:textAlignment w:val="baseline"/>
              <w:rPr>
                <w:rFonts w:eastAsia="Times New Roman"/>
                <w:color w:val="000000"/>
                <w:sz w:val="14"/>
              </w:rPr>
            </w:pPr>
            <w:r>
              <w:rPr>
                <w:rFonts w:eastAsia="Times New Roman"/>
                <w:color w:val="000000"/>
                <w:sz w:val="14"/>
              </w:rPr>
              <w:t>3.18</w:t>
            </w:r>
          </w:p>
        </w:tc>
      </w:tr>
      <w:tr w:rsidR="00CF4BE1" w14:paraId="16A32189" w14:textId="77777777">
        <w:trPr>
          <w:trHeight w:hRule="exact" w:val="158"/>
        </w:trPr>
        <w:tc>
          <w:tcPr>
            <w:tcW w:w="1829" w:type="dxa"/>
            <w:tcBorders>
              <w:right w:val="single" w:sz="4" w:space="0" w:color="000000"/>
            </w:tcBorders>
            <w:vAlign w:val="center"/>
          </w:tcPr>
          <w:p w14:paraId="16A32186" w14:textId="77777777" w:rsidR="00CF4BE1" w:rsidRDefault="00000000">
            <w:pPr>
              <w:tabs>
                <w:tab w:val="right" w:leader="dot" w:pos="1800"/>
              </w:tabs>
              <w:spacing w:line="120" w:lineRule="exact"/>
              <w:ind w:left="5"/>
              <w:textAlignment w:val="baseline"/>
              <w:rPr>
                <w:rFonts w:eastAsia="Times New Roman"/>
                <w:color w:val="000000"/>
                <w:sz w:val="14"/>
              </w:rPr>
            </w:pPr>
            <w:r>
              <w:rPr>
                <w:rFonts w:eastAsia="Times New Roman"/>
                <w:color w:val="000000"/>
                <w:sz w:val="14"/>
              </w:rPr>
              <w:t xml:space="preserve">Zinc, pressed </w:t>
            </w:r>
            <w:r>
              <w:rPr>
                <w:rFonts w:eastAsia="Times New Roman"/>
                <w:color w:val="000000"/>
                <w:sz w:val="14"/>
              </w:rPr>
              <w:tab/>
              <w:t xml:space="preserve"> ...... • • • •</w:t>
            </w:r>
          </w:p>
        </w:tc>
        <w:tc>
          <w:tcPr>
            <w:tcW w:w="1718" w:type="dxa"/>
            <w:tcBorders>
              <w:left w:val="single" w:sz="4" w:space="0" w:color="000000"/>
              <w:right w:val="single" w:sz="4" w:space="0" w:color="000000"/>
            </w:tcBorders>
            <w:vAlign w:val="center"/>
          </w:tcPr>
          <w:p w14:paraId="16A32187" w14:textId="77777777" w:rsidR="00CF4BE1" w:rsidRDefault="00000000">
            <w:pPr>
              <w:tabs>
                <w:tab w:val="decimal" w:pos="864"/>
              </w:tabs>
              <w:spacing w:line="134" w:lineRule="exact"/>
              <w:textAlignment w:val="baseline"/>
              <w:rPr>
                <w:rFonts w:eastAsia="Times New Roman"/>
                <w:color w:val="000000"/>
                <w:sz w:val="14"/>
              </w:rPr>
            </w:pPr>
            <w:r>
              <w:rPr>
                <w:rFonts w:eastAsia="Times New Roman"/>
                <w:color w:val="000000"/>
                <w:sz w:val="14"/>
              </w:rPr>
              <w:t>29.02</w:t>
            </w:r>
          </w:p>
        </w:tc>
        <w:tc>
          <w:tcPr>
            <w:tcW w:w="1673" w:type="dxa"/>
            <w:tcBorders>
              <w:left w:val="single" w:sz="4" w:space="0" w:color="000000"/>
            </w:tcBorders>
            <w:vAlign w:val="center"/>
          </w:tcPr>
          <w:p w14:paraId="16A32188" w14:textId="77777777" w:rsidR="00CF4BE1" w:rsidRDefault="00000000">
            <w:pPr>
              <w:tabs>
                <w:tab w:val="decimal" w:pos="864"/>
              </w:tabs>
              <w:spacing w:line="134" w:lineRule="exact"/>
              <w:textAlignment w:val="baseline"/>
              <w:rPr>
                <w:rFonts w:eastAsia="Times New Roman"/>
                <w:color w:val="000000"/>
                <w:sz w:val="14"/>
              </w:rPr>
            </w:pPr>
            <w:r>
              <w:rPr>
                <w:rFonts w:eastAsia="Times New Roman"/>
                <w:color w:val="000000"/>
                <w:sz w:val="14"/>
              </w:rPr>
              <w:t>8.44</w:t>
            </w:r>
          </w:p>
        </w:tc>
      </w:tr>
      <w:tr w:rsidR="00CF4BE1" w14:paraId="16A3218D" w14:textId="77777777">
        <w:trPr>
          <w:trHeight w:hRule="exact" w:val="163"/>
        </w:trPr>
        <w:tc>
          <w:tcPr>
            <w:tcW w:w="1829" w:type="dxa"/>
            <w:tcBorders>
              <w:right w:val="single" w:sz="4" w:space="0" w:color="000000"/>
            </w:tcBorders>
            <w:vAlign w:val="center"/>
          </w:tcPr>
          <w:p w14:paraId="16A3218A" w14:textId="77777777" w:rsidR="00CF4BE1" w:rsidRDefault="00000000">
            <w:pPr>
              <w:tabs>
                <w:tab w:val="right" w:leader="dot" w:pos="1800"/>
              </w:tabs>
              <w:spacing w:line="144" w:lineRule="exact"/>
              <w:ind w:left="5"/>
              <w:textAlignment w:val="baseline"/>
              <w:rPr>
                <w:rFonts w:eastAsia="Times New Roman"/>
                <w:color w:val="000000"/>
                <w:sz w:val="16"/>
              </w:rPr>
            </w:pPr>
            <w:r>
              <w:rPr>
                <w:rFonts w:eastAsia="Times New Roman"/>
                <w:color w:val="000000"/>
                <w:sz w:val="16"/>
              </w:rPr>
              <w:t xml:space="preserve">GUT' </w:t>
            </w:r>
            <w:r>
              <w:rPr>
                <w:rFonts w:eastAsia="Times New Roman"/>
                <w:color w:val="000000"/>
                <w:sz w:val="14"/>
              </w:rPr>
              <w:t>Metal, Austrian</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8B" w14:textId="77777777" w:rsidR="00CF4BE1" w:rsidRDefault="00000000">
            <w:pPr>
              <w:tabs>
                <w:tab w:val="decimal" w:pos="864"/>
              </w:tabs>
              <w:spacing w:line="147" w:lineRule="exact"/>
              <w:textAlignment w:val="baseline"/>
              <w:rPr>
                <w:rFonts w:eastAsia="Times New Roman"/>
                <w:color w:val="000000"/>
                <w:sz w:val="14"/>
              </w:rPr>
            </w:pPr>
            <w:r>
              <w:rPr>
                <w:rFonts w:eastAsia="Times New Roman"/>
                <w:color w:val="000000"/>
                <w:sz w:val="14"/>
              </w:rPr>
              <w:t>27.06</w:t>
            </w:r>
          </w:p>
        </w:tc>
        <w:tc>
          <w:tcPr>
            <w:tcW w:w="1673" w:type="dxa"/>
            <w:tcBorders>
              <w:left w:val="single" w:sz="4" w:space="0" w:color="000000"/>
            </w:tcBorders>
            <w:vAlign w:val="center"/>
          </w:tcPr>
          <w:p w14:paraId="16A3218C"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8.69</w:t>
            </w:r>
          </w:p>
        </w:tc>
      </w:tr>
      <w:tr w:rsidR="00CF4BE1" w14:paraId="16A32191" w14:textId="77777777">
        <w:trPr>
          <w:trHeight w:hRule="exact" w:val="159"/>
        </w:trPr>
        <w:tc>
          <w:tcPr>
            <w:tcW w:w="1829" w:type="dxa"/>
            <w:tcBorders>
              <w:right w:val="single" w:sz="4" w:space="0" w:color="000000"/>
            </w:tcBorders>
            <w:vAlign w:val="center"/>
          </w:tcPr>
          <w:p w14:paraId="16A3218E" w14:textId="77777777" w:rsidR="00CF4BE1" w:rsidRDefault="00000000">
            <w:pPr>
              <w:tabs>
                <w:tab w:val="right" w:leader="dot" w:pos="1800"/>
              </w:tabs>
              <w:spacing w:after="1" w:line="149" w:lineRule="exact"/>
              <w:ind w:left="5"/>
              <w:textAlignment w:val="baseline"/>
              <w:rPr>
                <w:rFonts w:eastAsia="Times New Roman"/>
                <w:color w:val="000000"/>
                <w:sz w:val="14"/>
              </w:rPr>
            </w:pPr>
            <w:r>
              <w:rPr>
                <w:rFonts w:eastAsia="Times New Roman"/>
                <w:color w:val="000000"/>
                <w:sz w:val="14"/>
              </w:rPr>
              <w:t>Cadmium</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8F"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23.72</w:t>
            </w:r>
          </w:p>
        </w:tc>
        <w:tc>
          <w:tcPr>
            <w:tcW w:w="1673" w:type="dxa"/>
            <w:tcBorders>
              <w:left w:val="single" w:sz="4" w:space="0" w:color="000000"/>
            </w:tcBorders>
            <w:vAlign w:val="center"/>
          </w:tcPr>
          <w:p w14:paraId="16A32190"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4.21</w:t>
            </w:r>
          </w:p>
        </w:tc>
      </w:tr>
      <w:tr w:rsidR="00CF4BE1" w14:paraId="16A32194" w14:textId="77777777">
        <w:trPr>
          <w:trHeight w:hRule="exact" w:val="158"/>
        </w:trPr>
        <w:tc>
          <w:tcPr>
            <w:tcW w:w="3547" w:type="dxa"/>
            <w:gridSpan w:val="2"/>
            <w:tcBorders>
              <w:right w:val="single" w:sz="4" w:space="0" w:color="000000"/>
            </w:tcBorders>
            <w:vAlign w:val="center"/>
          </w:tcPr>
          <w:p w14:paraId="16A32192" w14:textId="77777777" w:rsidR="00CF4BE1" w:rsidRDefault="00000000">
            <w:pPr>
              <w:tabs>
                <w:tab w:val="left" w:leader="dot" w:pos="2520"/>
              </w:tabs>
              <w:spacing w:line="145" w:lineRule="exact"/>
              <w:ind w:left="5"/>
              <w:textAlignment w:val="baseline"/>
              <w:rPr>
                <w:rFonts w:eastAsia="Times New Roman"/>
                <w:color w:val="000000"/>
                <w:sz w:val="14"/>
              </w:rPr>
            </w:pPr>
            <w:r>
              <w:rPr>
                <w:rFonts w:eastAsia="Times New Roman"/>
                <w:color w:val="000000"/>
                <w:sz w:val="14"/>
              </w:rPr>
              <w:t xml:space="preserve">Copper, with 36.7% Zinc </w:t>
            </w:r>
            <w:r>
              <w:rPr>
                <w:rFonts w:eastAsia="Times New Roman"/>
                <w:color w:val="000000"/>
                <w:sz w:val="14"/>
              </w:rPr>
              <w:tab/>
              <w:t>22 27</w:t>
            </w:r>
          </w:p>
        </w:tc>
        <w:tc>
          <w:tcPr>
            <w:tcW w:w="1673" w:type="dxa"/>
            <w:tcBorders>
              <w:left w:val="single" w:sz="4" w:space="0" w:color="000000"/>
            </w:tcBorders>
            <w:vAlign w:val="center"/>
          </w:tcPr>
          <w:p w14:paraId="16A32193"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4.49</w:t>
            </w:r>
          </w:p>
        </w:tc>
      </w:tr>
      <w:tr w:rsidR="00CF4BE1" w14:paraId="16A32198" w14:textId="77777777">
        <w:trPr>
          <w:trHeight w:hRule="exact" w:val="163"/>
        </w:trPr>
        <w:tc>
          <w:tcPr>
            <w:tcW w:w="1829" w:type="dxa"/>
            <w:tcBorders>
              <w:right w:val="single" w:sz="4" w:space="0" w:color="000000"/>
            </w:tcBorders>
            <w:vAlign w:val="center"/>
          </w:tcPr>
          <w:p w14:paraId="16A32195" w14:textId="77777777" w:rsidR="00CF4BE1" w:rsidRDefault="00000000">
            <w:pPr>
              <w:tabs>
                <w:tab w:val="right" w:leader="dot" w:pos="1800"/>
              </w:tabs>
              <w:spacing w:line="146" w:lineRule="exact"/>
              <w:ind w:left="5"/>
              <w:textAlignment w:val="baseline"/>
              <w:rPr>
                <w:rFonts w:eastAsia="Times New Roman"/>
                <w:color w:val="000000"/>
                <w:sz w:val="14"/>
              </w:rPr>
            </w:pPr>
            <w:r>
              <w:rPr>
                <w:rFonts w:eastAsia="Times New Roman"/>
                <w:color w:val="000000"/>
                <w:sz w:val="14"/>
              </w:rPr>
              <w:t>Copper, with 25% Zinc</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96" w14:textId="77777777" w:rsidR="00CF4BE1" w:rsidRDefault="00000000">
            <w:pPr>
              <w:spacing w:line="139" w:lineRule="exact"/>
              <w:ind w:right="626"/>
              <w:jc w:val="right"/>
              <w:textAlignment w:val="baseline"/>
              <w:rPr>
                <w:rFonts w:eastAsia="Times New Roman"/>
                <w:color w:val="000000"/>
                <w:sz w:val="14"/>
              </w:rPr>
            </w:pPr>
            <w:r>
              <w:rPr>
                <w:rFonts w:eastAsia="Times New Roman"/>
                <w:color w:val="000000"/>
                <w:sz w:val="14"/>
              </w:rPr>
              <w:t>2</w:t>
            </w:r>
            <w:r>
              <w:rPr>
                <w:rFonts w:eastAsia="Times New Roman"/>
                <w:color w:val="000000"/>
                <w:sz w:val="14"/>
                <w:vertAlign w:val="superscript"/>
              </w:rPr>
              <w:t>.</w:t>
            </w:r>
            <w:r>
              <w:rPr>
                <w:rFonts w:eastAsia="Times New Roman"/>
                <w:color w:val="000000"/>
                <w:sz w:val="14"/>
              </w:rPr>
              <w:t>2.08</w:t>
            </w:r>
          </w:p>
        </w:tc>
        <w:tc>
          <w:tcPr>
            <w:tcW w:w="1673" w:type="dxa"/>
            <w:tcBorders>
              <w:left w:val="single" w:sz="4" w:space="0" w:color="000000"/>
            </w:tcBorders>
            <w:vAlign w:val="center"/>
          </w:tcPr>
          <w:p w14:paraId="16A32197"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4.53</w:t>
            </w:r>
          </w:p>
        </w:tc>
      </w:tr>
      <w:tr w:rsidR="00CF4BE1" w14:paraId="16A3219C" w14:textId="77777777">
        <w:trPr>
          <w:trHeight w:hRule="exact" w:val="159"/>
        </w:trPr>
        <w:tc>
          <w:tcPr>
            <w:tcW w:w="1829" w:type="dxa"/>
            <w:tcBorders>
              <w:right w:val="single" w:sz="4" w:space="0" w:color="000000"/>
            </w:tcBorders>
            <w:vAlign w:val="center"/>
          </w:tcPr>
          <w:p w14:paraId="16A32199" w14:textId="77777777" w:rsidR="00CF4BE1" w:rsidRDefault="00000000">
            <w:pPr>
              <w:tabs>
                <w:tab w:val="right" w:leader="dot" w:pos="1800"/>
              </w:tabs>
              <w:spacing w:line="148" w:lineRule="exact"/>
              <w:ind w:left="5"/>
              <w:textAlignment w:val="baseline"/>
              <w:rPr>
                <w:rFonts w:eastAsia="Times New Roman"/>
                <w:color w:val="000000"/>
                <w:sz w:val="14"/>
              </w:rPr>
            </w:pPr>
            <w:r>
              <w:rPr>
                <w:rFonts w:eastAsia="Times New Roman"/>
                <w:color w:val="000000"/>
                <w:sz w:val="14"/>
              </w:rPr>
              <w:t xml:space="preserve">Iron, soft </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9A"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20.73</w:t>
            </w:r>
          </w:p>
        </w:tc>
        <w:tc>
          <w:tcPr>
            <w:tcW w:w="1673" w:type="dxa"/>
            <w:tcBorders>
              <w:left w:val="single" w:sz="4" w:space="0" w:color="000000"/>
            </w:tcBorders>
            <w:vAlign w:val="center"/>
          </w:tcPr>
          <w:p w14:paraId="16A3219B" w14:textId="77777777" w:rsidR="00CF4BE1" w:rsidRDefault="00000000">
            <w:pPr>
              <w:tabs>
                <w:tab w:val="decimal" w:pos="864"/>
              </w:tabs>
              <w:spacing w:line="124" w:lineRule="exact"/>
              <w:textAlignment w:val="baseline"/>
              <w:rPr>
                <w:rFonts w:eastAsia="Times New Roman"/>
                <w:color w:val="000000"/>
                <w:sz w:val="14"/>
              </w:rPr>
            </w:pPr>
            <w:r>
              <w:rPr>
                <w:rFonts w:eastAsia="Times New Roman"/>
                <w:color w:val="000000"/>
                <w:sz w:val="14"/>
              </w:rPr>
              <w:t>4.Ed</w:t>
            </w:r>
          </w:p>
        </w:tc>
      </w:tr>
      <w:tr w:rsidR="00CF4BE1" w14:paraId="16A3219F" w14:textId="77777777">
        <w:trPr>
          <w:trHeight w:hRule="exact" w:val="158"/>
        </w:trPr>
        <w:tc>
          <w:tcPr>
            <w:tcW w:w="3547" w:type="dxa"/>
            <w:gridSpan w:val="2"/>
            <w:tcBorders>
              <w:right w:val="single" w:sz="4" w:space="0" w:color="000000"/>
            </w:tcBorders>
            <w:vAlign w:val="center"/>
          </w:tcPr>
          <w:p w14:paraId="16A3219D" w14:textId="77777777" w:rsidR="00CF4BE1" w:rsidRDefault="00000000">
            <w:pPr>
              <w:tabs>
                <w:tab w:val="left" w:pos="2592"/>
              </w:tabs>
              <w:spacing w:line="143" w:lineRule="exact"/>
              <w:ind w:left="5"/>
              <w:textAlignment w:val="baseline"/>
              <w:rPr>
                <w:rFonts w:eastAsia="Times New Roman"/>
                <w:color w:val="000000"/>
                <w:sz w:val="14"/>
              </w:rPr>
            </w:pPr>
            <w:r>
              <w:rPr>
                <w:rFonts w:eastAsia="Times New Roman"/>
                <w:color w:val="000000"/>
                <w:sz w:val="14"/>
              </w:rPr>
              <w:t>Silver, with 9.8%</w:t>
            </w:r>
            <w:r>
              <w:rPr>
                <w:rFonts w:eastAsia="Times New Roman"/>
                <w:color w:val="000000"/>
                <w:sz w:val="14"/>
              </w:rPr>
              <w:tab/>
              <w:t>18.04</w:t>
            </w:r>
          </w:p>
        </w:tc>
        <w:tc>
          <w:tcPr>
            <w:tcW w:w="1673" w:type="dxa"/>
            <w:tcBorders>
              <w:left w:val="single" w:sz="4" w:space="0" w:color="000000"/>
            </w:tcBorders>
            <w:vAlign w:val="center"/>
          </w:tcPr>
          <w:p w14:paraId="16A3219E"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5.54</w:t>
            </w:r>
          </w:p>
        </w:tc>
      </w:tr>
      <w:tr w:rsidR="00CF4BE1" w14:paraId="16A321A2" w14:textId="77777777">
        <w:trPr>
          <w:trHeight w:hRule="exact" w:val="159"/>
        </w:trPr>
        <w:tc>
          <w:tcPr>
            <w:tcW w:w="3547" w:type="dxa"/>
            <w:gridSpan w:val="2"/>
            <w:tcBorders>
              <w:right w:val="single" w:sz="4" w:space="0" w:color="000000"/>
            </w:tcBorders>
            <w:vAlign w:val="center"/>
          </w:tcPr>
          <w:p w14:paraId="16A321A0" w14:textId="77777777" w:rsidR="00CF4BE1" w:rsidRDefault="00000000">
            <w:pPr>
              <w:tabs>
                <w:tab w:val="left" w:leader="dot" w:pos="2592"/>
              </w:tabs>
              <w:spacing w:line="143" w:lineRule="exact"/>
              <w:ind w:left="5"/>
              <w:textAlignment w:val="baseline"/>
              <w:rPr>
                <w:rFonts w:eastAsia="Times New Roman"/>
                <w:color w:val="000000"/>
                <w:sz w:val="14"/>
              </w:rPr>
            </w:pPr>
            <w:r>
              <w:rPr>
                <w:rFonts w:eastAsia="Times New Roman"/>
                <w:color w:val="000000"/>
                <w:sz w:val="14"/>
              </w:rPr>
              <w:t xml:space="preserve">Platinum, soft.  </w:t>
            </w:r>
            <w:r>
              <w:rPr>
                <w:rFonts w:eastAsia="Times New Roman"/>
                <w:color w:val="000000"/>
                <w:sz w:val="14"/>
              </w:rPr>
              <w:tab/>
              <w:t>18.03</w:t>
            </w:r>
          </w:p>
        </w:tc>
        <w:tc>
          <w:tcPr>
            <w:tcW w:w="1673" w:type="dxa"/>
            <w:tcBorders>
              <w:left w:val="single" w:sz="4" w:space="0" w:color="000000"/>
            </w:tcBorders>
            <w:vAlign w:val="center"/>
          </w:tcPr>
          <w:p w14:paraId="16A321A1" w14:textId="77777777" w:rsidR="00CF4BE1" w:rsidRDefault="00000000">
            <w:pPr>
              <w:tabs>
                <w:tab w:val="decimal" w:pos="864"/>
              </w:tabs>
              <w:spacing w:line="124" w:lineRule="exact"/>
              <w:textAlignment w:val="baseline"/>
              <w:rPr>
                <w:rFonts w:eastAsia="Times New Roman"/>
                <w:color w:val="000000"/>
                <w:sz w:val="14"/>
              </w:rPr>
            </w:pPr>
            <w:r>
              <w:rPr>
                <w:rFonts w:eastAsia="Times New Roman"/>
                <w:color w:val="000000"/>
                <w:sz w:val="14"/>
              </w:rPr>
              <w:t>5.55</w:t>
            </w:r>
          </w:p>
        </w:tc>
      </w:tr>
      <w:tr w:rsidR="00CF4BE1" w14:paraId="16A321A6" w14:textId="77777777">
        <w:trPr>
          <w:trHeight w:hRule="exact" w:val="163"/>
        </w:trPr>
        <w:tc>
          <w:tcPr>
            <w:tcW w:w="1829" w:type="dxa"/>
            <w:tcBorders>
              <w:right w:val="single" w:sz="4" w:space="0" w:color="000000"/>
            </w:tcBorders>
            <w:vAlign w:val="center"/>
          </w:tcPr>
          <w:p w14:paraId="16A321A3" w14:textId="77777777" w:rsidR="00CF4BE1" w:rsidRDefault="00000000">
            <w:pPr>
              <w:tabs>
                <w:tab w:val="right" w:leader="dot" w:pos="1800"/>
              </w:tabs>
              <w:spacing w:after="8" w:line="149" w:lineRule="exact"/>
              <w:ind w:left="5"/>
              <w:textAlignment w:val="baseline"/>
              <w:rPr>
                <w:rFonts w:eastAsia="Times New Roman"/>
                <w:color w:val="000000"/>
                <w:sz w:val="14"/>
              </w:rPr>
            </w:pPr>
            <w:r>
              <w:rPr>
                <w:rFonts w:eastAsia="Times New Roman"/>
                <w:color w:val="000000"/>
                <w:sz w:val="14"/>
              </w:rPr>
              <w:t>Cobalt</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A4" w14:textId="77777777" w:rsidR="00CF4BE1" w:rsidRDefault="00000000">
            <w:pPr>
              <w:spacing w:line="148" w:lineRule="exact"/>
              <w:ind w:right="626"/>
              <w:jc w:val="right"/>
              <w:textAlignment w:val="baseline"/>
              <w:rPr>
                <w:rFonts w:eastAsia="Times New Roman"/>
                <w:color w:val="000000"/>
                <w:sz w:val="14"/>
              </w:rPr>
            </w:pPr>
            <w:r>
              <w:rPr>
                <w:rFonts w:eastAsia="Times New Roman"/>
                <w:color w:val="000000"/>
                <w:sz w:val="14"/>
              </w:rPr>
              <w:t>17.2</w:t>
            </w:r>
            <w:r>
              <w:rPr>
                <w:rFonts w:eastAsia="Times New Roman"/>
                <w:color w:val="000000"/>
                <w:sz w:val="14"/>
                <w:vertAlign w:val="superscript"/>
              </w:rPr>
              <w:t>.</w:t>
            </w:r>
            <w:r>
              <w:rPr>
                <w:rFonts w:eastAsia="Times New Roman"/>
                <w:color w:val="000000"/>
                <w:sz w:val="14"/>
              </w:rPr>
              <w:t>2</w:t>
            </w:r>
          </w:p>
        </w:tc>
        <w:tc>
          <w:tcPr>
            <w:tcW w:w="1673" w:type="dxa"/>
            <w:tcBorders>
              <w:left w:val="single" w:sz="4" w:space="0" w:color="000000"/>
            </w:tcBorders>
            <w:vAlign w:val="center"/>
          </w:tcPr>
          <w:p w14:paraId="16A321A5" w14:textId="77777777" w:rsidR="00CF4BE1" w:rsidRDefault="00000000">
            <w:pPr>
              <w:tabs>
                <w:tab w:val="decimal" w:pos="864"/>
              </w:tabs>
              <w:spacing w:line="148" w:lineRule="exact"/>
              <w:textAlignment w:val="baseline"/>
              <w:rPr>
                <w:rFonts w:eastAsia="Times New Roman"/>
                <w:color w:val="000000"/>
                <w:sz w:val="14"/>
              </w:rPr>
            </w:pPr>
            <w:r>
              <w:rPr>
                <w:rFonts w:eastAsia="Times New Roman"/>
                <w:color w:val="000000"/>
                <w:sz w:val="14"/>
              </w:rPr>
              <w:t>5.81</w:t>
            </w:r>
          </w:p>
        </w:tc>
      </w:tr>
      <w:tr w:rsidR="00CF4BE1" w14:paraId="16A321AA" w14:textId="77777777">
        <w:trPr>
          <w:trHeight w:hRule="exact" w:val="158"/>
        </w:trPr>
        <w:tc>
          <w:tcPr>
            <w:tcW w:w="1829" w:type="dxa"/>
            <w:tcBorders>
              <w:right w:val="single" w:sz="4" w:space="0" w:color="000000"/>
            </w:tcBorders>
            <w:vAlign w:val="center"/>
          </w:tcPr>
          <w:p w14:paraId="16A321A7" w14:textId="77777777" w:rsidR="00CF4BE1" w:rsidRDefault="00000000">
            <w:pPr>
              <w:tabs>
                <w:tab w:val="right" w:leader="dot" w:pos="1800"/>
              </w:tabs>
              <w:spacing w:line="142" w:lineRule="exact"/>
              <w:ind w:left="5"/>
              <w:textAlignment w:val="baseline"/>
              <w:rPr>
                <w:rFonts w:eastAsia="Times New Roman"/>
                <w:color w:val="000000"/>
                <w:sz w:val="14"/>
              </w:rPr>
            </w:pPr>
            <w:r>
              <w:rPr>
                <w:rFonts w:eastAsia="Times New Roman"/>
                <w:color w:val="000000"/>
                <w:sz w:val="14"/>
              </w:rPr>
              <w:t>Iron, hard</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A8" w14:textId="77777777" w:rsidR="00CF4BE1" w:rsidRDefault="00000000">
            <w:pPr>
              <w:tabs>
                <w:tab w:val="decimal" w:pos="864"/>
              </w:tabs>
              <w:spacing w:line="137" w:lineRule="exact"/>
              <w:textAlignment w:val="baseline"/>
              <w:rPr>
                <w:rFonts w:eastAsia="Times New Roman"/>
                <w:color w:val="000000"/>
                <w:sz w:val="14"/>
              </w:rPr>
            </w:pPr>
            <w:r>
              <w:rPr>
                <w:rFonts w:eastAsia="Times New Roman"/>
                <w:color w:val="000000"/>
                <w:sz w:val="14"/>
              </w:rPr>
              <w:t>16.81</w:t>
            </w:r>
          </w:p>
        </w:tc>
        <w:tc>
          <w:tcPr>
            <w:tcW w:w="1673" w:type="dxa"/>
            <w:tcBorders>
              <w:left w:val="single" w:sz="4" w:space="0" w:color="000000"/>
            </w:tcBorders>
            <w:vAlign w:val="center"/>
          </w:tcPr>
          <w:p w14:paraId="16A321A9" w14:textId="77777777" w:rsidR="00CF4BE1" w:rsidRDefault="00000000">
            <w:pPr>
              <w:tabs>
                <w:tab w:val="decimal" w:pos="864"/>
              </w:tabs>
              <w:spacing w:line="134" w:lineRule="exact"/>
              <w:textAlignment w:val="baseline"/>
              <w:rPr>
                <w:rFonts w:eastAsia="Times New Roman"/>
                <w:color w:val="000000"/>
                <w:sz w:val="14"/>
              </w:rPr>
            </w:pPr>
            <w:r>
              <w:rPr>
                <w:rFonts w:eastAsia="Times New Roman"/>
                <w:color w:val="000000"/>
                <w:sz w:val="14"/>
              </w:rPr>
              <w:t>5.95</w:t>
            </w:r>
          </w:p>
        </w:tc>
      </w:tr>
      <w:tr w:rsidR="00CF4BE1" w14:paraId="16A321AE" w14:textId="77777777">
        <w:trPr>
          <w:trHeight w:hRule="exact" w:val="159"/>
        </w:trPr>
        <w:tc>
          <w:tcPr>
            <w:tcW w:w="1829" w:type="dxa"/>
            <w:tcBorders>
              <w:right w:val="single" w:sz="4" w:space="0" w:color="000000"/>
            </w:tcBorders>
            <w:vAlign w:val="center"/>
          </w:tcPr>
          <w:p w14:paraId="16A321AB" w14:textId="77777777" w:rsidR="00CF4BE1" w:rsidRDefault="00000000">
            <w:pPr>
              <w:tabs>
                <w:tab w:val="right" w:leader="dot" w:pos="1800"/>
              </w:tabs>
              <w:spacing w:after="10" w:line="148" w:lineRule="exact"/>
              <w:ind w:left="5"/>
              <w:textAlignment w:val="baseline"/>
              <w:rPr>
                <w:rFonts w:eastAsia="Times New Roman"/>
                <w:color w:val="000000"/>
                <w:sz w:val="14"/>
              </w:rPr>
            </w:pPr>
            <w:r>
              <w:rPr>
                <w:rFonts w:eastAsia="Times New Roman"/>
                <w:color w:val="000000"/>
                <w:sz w:val="14"/>
              </w:rPr>
              <w:t>Steel, about</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AC" w14:textId="77777777" w:rsidR="00CF4BE1" w:rsidRDefault="00000000">
            <w:pPr>
              <w:tabs>
                <w:tab w:val="decimal" w:pos="864"/>
              </w:tabs>
              <w:spacing w:after="3" w:line="149" w:lineRule="exact"/>
              <w:textAlignment w:val="baseline"/>
              <w:rPr>
                <w:rFonts w:eastAsia="Times New Roman"/>
                <w:color w:val="000000"/>
                <w:sz w:val="14"/>
              </w:rPr>
            </w:pPr>
            <w:r>
              <w:rPr>
                <w:rFonts w:eastAsia="Times New Roman"/>
                <w:color w:val="000000"/>
                <w:sz w:val="14"/>
              </w:rPr>
              <w:t>16.00</w:t>
            </w:r>
          </w:p>
        </w:tc>
        <w:tc>
          <w:tcPr>
            <w:tcW w:w="1673" w:type="dxa"/>
            <w:tcBorders>
              <w:left w:val="single" w:sz="4" w:space="0" w:color="000000"/>
            </w:tcBorders>
            <w:vAlign w:val="center"/>
          </w:tcPr>
          <w:p w14:paraId="16A321AD" w14:textId="77777777" w:rsidR="00CF4BE1" w:rsidRDefault="00000000">
            <w:pPr>
              <w:tabs>
                <w:tab w:val="decimal" w:pos="864"/>
              </w:tabs>
              <w:spacing w:line="148" w:lineRule="exact"/>
              <w:textAlignment w:val="baseline"/>
              <w:rPr>
                <w:rFonts w:eastAsia="Times New Roman"/>
                <w:color w:val="000000"/>
                <w:sz w:val="14"/>
              </w:rPr>
            </w:pPr>
            <w:r>
              <w:rPr>
                <w:rFonts w:eastAsia="Times New Roman"/>
                <w:color w:val="000000"/>
                <w:sz w:val="14"/>
              </w:rPr>
              <w:t>6.25</w:t>
            </w:r>
          </w:p>
        </w:tc>
      </w:tr>
      <w:tr w:rsidR="00CF4BE1" w14:paraId="16A321B2" w14:textId="77777777">
        <w:trPr>
          <w:trHeight w:hRule="exact" w:val="158"/>
        </w:trPr>
        <w:tc>
          <w:tcPr>
            <w:tcW w:w="1829" w:type="dxa"/>
            <w:tcBorders>
              <w:right w:val="single" w:sz="4" w:space="0" w:color="000000"/>
            </w:tcBorders>
            <w:vAlign w:val="center"/>
          </w:tcPr>
          <w:p w14:paraId="16A321AF" w14:textId="77777777" w:rsidR="00CF4BE1" w:rsidRDefault="00000000">
            <w:pPr>
              <w:tabs>
                <w:tab w:val="right" w:leader="dot" w:pos="1800"/>
              </w:tabs>
              <w:spacing w:after="8" w:line="149" w:lineRule="exact"/>
              <w:ind w:left="5"/>
              <w:textAlignment w:val="baseline"/>
              <w:rPr>
                <w:rFonts w:eastAsia="Times New Roman"/>
                <w:color w:val="000000"/>
                <w:sz w:val="14"/>
              </w:rPr>
            </w:pPr>
            <w:proofErr w:type="spellStart"/>
            <w:r>
              <w:rPr>
                <w:rFonts w:eastAsia="Times New Roman"/>
                <w:color w:val="000000"/>
                <w:sz w:val="14"/>
              </w:rPr>
              <w:t>Gold•Silver</w:t>
            </w:r>
            <w:proofErr w:type="spellEnd"/>
            <w:r>
              <w:rPr>
                <w:rFonts w:eastAsia="Times New Roman"/>
                <w:color w:val="000000"/>
                <w:sz w:val="14"/>
              </w:rPr>
              <w:t>, alloy</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B0" w14:textId="77777777" w:rsidR="00CF4BE1" w:rsidRDefault="00000000">
            <w:pPr>
              <w:tabs>
                <w:tab w:val="decimal" w:pos="864"/>
              </w:tabs>
              <w:spacing w:after="4" w:line="149" w:lineRule="exact"/>
              <w:textAlignment w:val="baseline"/>
              <w:rPr>
                <w:rFonts w:eastAsia="Times New Roman"/>
                <w:color w:val="000000"/>
                <w:sz w:val="14"/>
              </w:rPr>
            </w:pPr>
            <w:r>
              <w:rPr>
                <w:rFonts w:eastAsia="Times New Roman"/>
                <w:color w:val="000000"/>
                <w:sz w:val="14"/>
              </w:rPr>
              <w:t>15.03</w:t>
            </w:r>
          </w:p>
        </w:tc>
        <w:tc>
          <w:tcPr>
            <w:tcW w:w="1673" w:type="dxa"/>
            <w:tcBorders>
              <w:left w:val="single" w:sz="4" w:space="0" w:color="000000"/>
            </w:tcBorders>
            <w:vAlign w:val="center"/>
          </w:tcPr>
          <w:p w14:paraId="16A321B1" w14:textId="77777777" w:rsidR="00CF4BE1" w:rsidRDefault="00000000">
            <w:pPr>
              <w:tabs>
                <w:tab w:val="decimal" w:pos="864"/>
              </w:tabs>
              <w:spacing w:line="149" w:lineRule="exact"/>
              <w:textAlignment w:val="baseline"/>
              <w:rPr>
                <w:rFonts w:eastAsia="Times New Roman"/>
                <w:color w:val="000000"/>
                <w:sz w:val="14"/>
              </w:rPr>
            </w:pPr>
            <w:r>
              <w:rPr>
                <w:rFonts w:eastAsia="Times New Roman"/>
                <w:color w:val="000000"/>
                <w:sz w:val="14"/>
              </w:rPr>
              <w:t>6.65</w:t>
            </w:r>
          </w:p>
        </w:tc>
      </w:tr>
      <w:tr w:rsidR="00CF4BE1" w14:paraId="16A321B6" w14:textId="77777777">
        <w:trPr>
          <w:trHeight w:hRule="exact" w:val="163"/>
        </w:trPr>
        <w:tc>
          <w:tcPr>
            <w:tcW w:w="1829" w:type="dxa"/>
            <w:tcBorders>
              <w:right w:val="single" w:sz="4" w:space="0" w:color="000000"/>
            </w:tcBorders>
            <w:vAlign w:val="center"/>
          </w:tcPr>
          <w:p w14:paraId="16A321B3" w14:textId="77777777" w:rsidR="00CF4BE1" w:rsidRDefault="00000000">
            <w:pPr>
              <w:tabs>
                <w:tab w:val="right" w:leader="dot" w:pos="1800"/>
              </w:tabs>
              <w:spacing w:after="3" w:line="149" w:lineRule="exact"/>
              <w:ind w:left="5"/>
              <w:textAlignment w:val="baseline"/>
              <w:rPr>
                <w:rFonts w:eastAsia="Times New Roman"/>
                <w:color w:val="000000"/>
                <w:sz w:val="14"/>
              </w:rPr>
            </w:pPr>
            <w:r>
              <w:rPr>
                <w:rFonts w:eastAsia="Times New Roman"/>
                <w:color w:val="000000"/>
                <w:sz w:val="14"/>
              </w:rPr>
              <w:t>Nickel, annealed</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B4" w14:textId="77777777" w:rsidR="00CF4BE1" w:rsidRDefault="00000000">
            <w:pPr>
              <w:tabs>
                <w:tab w:val="decimal" w:pos="864"/>
              </w:tabs>
              <w:spacing w:line="149" w:lineRule="exact"/>
              <w:textAlignment w:val="baseline"/>
              <w:rPr>
                <w:rFonts w:eastAsia="Times New Roman"/>
                <w:color w:val="000000"/>
                <w:sz w:val="14"/>
              </w:rPr>
            </w:pPr>
            <w:r>
              <w:rPr>
                <w:rFonts w:eastAsia="Times New Roman"/>
                <w:color w:val="000000"/>
                <w:sz w:val="14"/>
              </w:rPr>
              <w:t>13.11</w:t>
            </w:r>
          </w:p>
        </w:tc>
        <w:tc>
          <w:tcPr>
            <w:tcW w:w="1673" w:type="dxa"/>
            <w:tcBorders>
              <w:left w:val="single" w:sz="4" w:space="0" w:color="000000"/>
            </w:tcBorders>
            <w:vAlign w:val="center"/>
          </w:tcPr>
          <w:p w14:paraId="16A321B5"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7.63</w:t>
            </w:r>
          </w:p>
        </w:tc>
      </w:tr>
      <w:tr w:rsidR="00CF4BE1" w14:paraId="16A321BA" w14:textId="77777777">
        <w:trPr>
          <w:trHeight w:hRule="exact" w:val="159"/>
        </w:trPr>
        <w:tc>
          <w:tcPr>
            <w:tcW w:w="1829" w:type="dxa"/>
            <w:tcBorders>
              <w:right w:val="single" w:sz="4" w:space="0" w:color="000000"/>
            </w:tcBorders>
            <w:vAlign w:val="center"/>
          </w:tcPr>
          <w:p w14:paraId="16A321B7" w14:textId="77777777" w:rsidR="00CF4BE1" w:rsidRDefault="00000000">
            <w:pPr>
              <w:tabs>
                <w:tab w:val="right" w:leader="dot" w:pos="1800"/>
              </w:tabs>
              <w:spacing w:after="3" w:line="149" w:lineRule="exact"/>
              <w:ind w:left="5"/>
              <w:textAlignment w:val="baseline"/>
              <w:rPr>
                <w:rFonts w:eastAsia="Times New Roman"/>
                <w:color w:val="000000"/>
                <w:sz w:val="14"/>
              </w:rPr>
            </w:pPr>
            <w:r>
              <w:rPr>
                <w:rFonts w:eastAsia="Times New Roman"/>
                <w:color w:val="000000"/>
                <w:sz w:val="14"/>
              </w:rPr>
              <w:t>Tin, pressed</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B8" w14:textId="77777777" w:rsidR="00CF4BE1" w:rsidRDefault="00000000">
            <w:pPr>
              <w:tabs>
                <w:tab w:val="decimal" w:pos="864"/>
              </w:tabs>
              <w:spacing w:line="147" w:lineRule="exact"/>
              <w:textAlignment w:val="baseline"/>
              <w:rPr>
                <w:rFonts w:eastAsia="Times New Roman"/>
                <w:color w:val="000000"/>
                <w:sz w:val="14"/>
              </w:rPr>
            </w:pPr>
            <w:r>
              <w:rPr>
                <w:rFonts w:eastAsia="Times New Roman"/>
                <w:color w:val="000000"/>
                <w:sz w:val="14"/>
              </w:rPr>
              <w:t>12.36</w:t>
            </w:r>
          </w:p>
        </w:tc>
        <w:tc>
          <w:tcPr>
            <w:tcW w:w="1673" w:type="dxa"/>
            <w:tcBorders>
              <w:left w:val="single" w:sz="4" w:space="0" w:color="000000"/>
            </w:tcBorders>
            <w:vAlign w:val="center"/>
          </w:tcPr>
          <w:p w14:paraId="16A321B9" w14:textId="77777777" w:rsidR="00CF4BE1" w:rsidRDefault="00000000">
            <w:pPr>
              <w:tabs>
                <w:tab w:val="decimal" w:pos="864"/>
              </w:tabs>
              <w:spacing w:line="128" w:lineRule="exact"/>
              <w:textAlignment w:val="baseline"/>
              <w:rPr>
                <w:rFonts w:eastAsia="Times New Roman"/>
                <w:color w:val="000000"/>
                <w:sz w:val="14"/>
              </w:rPr>
            </w:pPr>
            <w:r>
              <w:rPr>
                <w:rFonts w:eastAsia="Times New Roman"/>
                <w:color w:val="000000"/>
                <w:sz w:val="14"/>
              </w:rPr>
              <w:t>8.09</w:t>
            </w:r>
          </w:p>
        </w:tc>
      </w:tr>
      <w:tr w:rsidR="00CF4BE1" w14:paraId="16A321BD" w14:textId="77777777">
        <w:trPr>
          <w:trHeight w:hRule="exact" w:val="177"/>
        </w:trPr>
        <w:tc>
          <w:tcPr>
            <w:tcW w:w="3547" w:type="dxa"/>
            <w:gridSpan w:val="2"/>
            <w:tcBorders>
              <w:right w:val="single" w:sz="4" w:space="0" w:color="000000"/>
            </w:tcBorders>
            <w:vAlign w:val="center"/>
          </w:tcPr>
          <w:p w14:paraId="16A321BB" w14:textId="77777777" w:rsidR="00CF4BE1" w:rsidRDefault="00000000">
            <w:pPr>
              <w:tabs>
                <w:tab w:val="left" w:leader="dot" w:pos="2592"/>
              </w:tabs>
              <w:spacing w:after="15" w:line="149" w:lineRule="exact"/>
              <w:ind w:left="5"/>
              <w:textAlignment w:val="baseline"/>
              <w:rPr>
                <w:rFonts w:eastAsia="Times New Roman"/>
                <w:color w:val="000000"/>
                <w:sz w:val="14"/>
              </w:rPr>
            </w:pPr>
            <w:r>
              <w:rPr>
                <w:rFonts w:eastAsia="Times New Roman"/>
                <w:color w:val="000000"/>
                <w:sz w:val="14"/>
              </w:rPr>
              <w:t xml:space="preserve">Copper, with 9.7% Tin </w:t>
            </w:r>
            <w:r>
              <w:rPr>
                <w:rFonts w:eastAsia="Times New Roman"/>
                <w:color w:val="000000"/>
                <w:sz w:val="14"/>
              </w:rPr>
              <w:tab/>
              <w:t>12.19</w:t>
            </w:r>
          </w:p>
        </w:tc>
        <w:tc>
          <w:tcPr>
            <w:tcW w:w="1673" w:type="dxa"/>
            <w:tcBorders>
              <w:left w:val="single" w:sz="4" w:space="0" w:color="000000"/>
            </w:tcBorders>
            <w:vAlign w:val="center"/>
          </w:tcPr>
          <w:p w14:paraId="16A321BC" w14:textId="77777777" w:rsidR="00CF4BE1" w:rsidRDefault="00000000">
            <w:pPr>
              <w:tabs>
                <w:tab w:val="decimal" w:pos="864"/>
              </w:tabs>
              <w:spacing w:line="142" w:lineRule="exact"/>
              <w:textAlignment w:val="baseline"/>
              <w:rPr>
                <w:rFonts w:eastAsia="Times New Roman"/>
                <w:color w:val="000000"/>
                <w:sz w:val="14"/>
              </w:rPr>
            </w:pPr>
            <w:r>
              <w:rPr>
                <w:rFonts w:eastAsia="Times New Roman"/>
                <w:color w:val="000000"/>
                <w:sz w:val="14"/>
              </w:rPr>
              <w:t>8.20</w:t>
            </w:r>
          </w:p>
        </w:tc>
      </w:tr>
      <w:tr w:rsidR="00CF4BE1" w14:paraId="16A321C4" w14:textId="77777777">
        <w:trPr>
          <w:trHeight w:hRule="exact" w:val="547"/>
        </w:trPr>
        <w:tc>
          <w:tcPr>
            <w:tcW w:w="3547" w:type="dxa"/>
            <w:gridSpan w:val="2"/>
            <w:tcBorders>
              <w:right w:val="single" w:sz="4" w:space="0" w:color="000000"/>
            </w:tcBorders>
          </w:tcPr>
          <w:p w14:paraId="16A321BE" w14:textId="77777777" w:rsidR="00CF4BE1" w:rsidRDefault="00000000">
            <w:pPr>
              <w:spacing w:line="154" w:lineRule="exact"/>
              <w:textAlignment w:val="baseline"/>
              <w:rPr>
                <w:rFonts w:eastAsia="Times New Roman"/>
                <w:color w:val="000000"/>
                <w:sz w:val="14"/>
              </w:rPr>
            </w:pPr>
            <w:r>
              <w:rPr>
                <w:rFonts w:eastAsia="Times New Roman"/>
                <w:color w:val="000000"/>
                <w:sz w:val="14"/>
              </w:rPr>
              <w:t>Gold,! with 15 2% Silver and</w:t>
            </w:r>
          </w:p>
          <w:p w14:paraId="16A321BF" w14:textId="77777777" w:rsidR="00CF4BE1" w:rsidRDefault="00000000">
            <w:pPr>
              <w:tabs>
                <w:tab w:val="right" w:pos="1224"/>
                <w:tab w:val="decimal" w:leader="dot" w:pos="2664"/>
              </w:tabs>
              <w:spacing w:line="109" w:lineRule="exact"/>
              <w:ind w:left="360"/>
              <w:textAlignment w:val="baseline"/>
              <w:rPr>
                <w:rFonts w:eastAsia="Times New Roman"/>
                <w:color w:val="000000"/>
                <w:sz w:val="12"/>
              </w:rPr>
            </w:pPr>
            <w:r>
              <w:rPr>
                <w:rFonts w:eastAsia="Times New Roman"/>
                <w:color w:val="000000"/>
                <w:sz w:val="12"/>
              </w:rPr>
              <w:tab/>
              <w:t xml:space="preserve">f </w:t>
            </w:r>
            <w:r>
              <w:rPr>
                <w:rFonts w:eastAsia="Times New Roman"/>
                <w:color w:val="000000"/>
                <w:sz w:val="14"/>
              </w:rPr>
              <w:t xml:space="preserve">28.5% Copper </w:t>
            </w:r>
            <w:r>
              <w:rPr>
                <w:rFonts w:eastAsia="Times New Roman"/>
                <w:color w:val="000000"/>
                <w:sz w:val="14"/>
              </w:rPr>
              <w:tab/>
              <w:t>12.02</w:t>
            </w:r>
          </w:p>
          <w:p w14:paraId="16A321C0" w14:textId="77777777" w:rsidR="00CF4BE1" w:rsidRDefault="00000000">
            <w:pPr>
              <w:spacing w:before="59" w:line="110" w:lineRule="exact"/>
              <w:textAlignment w:val="baseline"/>
              <w:rPr>
                <w:rFonts w:eastAsia="Times New Roman"/>
                <w:color w:val="000000"/>
                <w:sz w:val="14"/>
                <w:vertAlign w:val="subscript"/>
              </w:rPr>
            </w:pPr>
            <w:r>
              <w:rPr>
                <w:rFonts w:eastAsia="Times New Roman"/>
                <w:color w:val="000000"/>
                <w:sz w:val="14"/>
                <w:vertAlign w:val="subscript"/>
              </w:rPr>
              <w:t xml:space="preserve">Gold, </w:t>
            </w:r>
            <w:r>
              <w:rPr>
                <w:rFonts w:eastAsia="Times New Roman"/>
                <w:color w:val="000000"/>
                <w:sz w:val="14"/>
              </w:rPr>
              <w:t>J with 18.1% Silver and</w:t>
            </w:r>
          </w:p>
          <w:p w14:paraId="16A321C1" w14:textId="77777777" w:rsidR="00CF4BE1" w:rsidRDefault="00000000">
            <w:pPr>
              <w:tabs>
                <w:tab w:val="right" w:pos="1224"/>
                <w:tab w:val="decimal" w:leader="dot" w:pos="2664"/>
              </w:tabs>
              <w:spacing w:line="105" w:lineRule="exact"/>
              <w:ind w:left="432"/>
              <w:textAlignment w:val="baseline"/>
              <w:rPr>
                <w:rFonts w:eastAsia="Times New Roman"/>
                <w:color w:val="000000"/>
                <w:sz w:val="14"/>
              </w:rPr>
            </w:pPr>
            <w:r>
              <w:rPr>
                <w:rFonts w:eastAsia="Times New Roman"/>
                <w:color w:val="000000"/>
                <w:sz w:val="14"/>
              </w:rPr>
              <w:tab/>
              <w:t xml:space="preserve">15.4% </w:t>
            </w:r>
            <w:proofErr w:type="gramStart"/>
            <w:r>
              <w:rPr>
                <w:rFonts w:eastAsia="Times New Roman"/>
                <w:color w:val="000000"/>
                <w:sz w:val="14"/>
              </w:rPr>
              <w:t xml:space="preserve">Copper  </w:t>
            </w:r>
            <w:r>
              <w:rPr>
                <w:rFonts w:eastAsia="Times New Roman"/>
                <w:color w:val="000000"/>
                <w:sz w:val="14"/>
              </w:rPr>
              <w:tab/>
            </w:r>
            <w:proofErr w:type="gramEnd"/>
            <w:r>
              <w:rPr>
                <w:rFonts w:eastAsia="Times New Roman"/>
                <w:color w:val="000000"/>
                <w:sz w:val="14"/>
              </w:rPr>
              <w:t>10.60</w:t>
            </w:r>
          </w:p>
        </w:tc>
        <w:tc>
          <w:tcPr>
            <w:tcW w:w="1673" w:type="dxa"/>
            <w:tcBorders>
              <w:left w:val="single" w:sz="4" w:space="0" w:color="000000"/>
            </w:tcBorders>
          </w:tcPr>
          <w:p w14:paraId="16A321C2" w14:textId="77777777" w:rsidR="00CF4BE1" w:rsidRDefault="00000000">
            <w:pPr>
              <w:tabs>
                <w:tab w:val="decimal" w:pos="864"/>
              </w:tabs>
              <w:spacing w:before="126" w:line="149" w:lineRule="exact"/>
              <w:textAlignment w:val="baseline"/>
              <w:rPr>
                <w:rFonts w:eastAsia="Times New Roman"/>
                <w:color w:val="000000"/>
                <w:sz w:val="14"/>
              </w:rPr>
            </w:pPr>
            <w:r>
              <w:rPr>
                <w:rFonts w:eastAsia="Times New Roman"/>
                <w:color w:val="000000"/>
                <w:sz w:val="14"/>
              </w:rPr>
              <w:t>8.82</w:t>
            </w:r>
          </w:p>
          <w:p w14:paraId="16A321C3" w14:textId="77777777" w:rsidR="00CF4BE1" w:rsidRDefault="00000000">
            <w:pPr>
              <w:tabs>
                <w:tab w:val="decimal" w:pos="864"/>
              </w:tabs>
              <w:spacing w:before="123" w:line="139" w:lineRule="exact"/>
              <w:textAlignment w:val="baseline"/>
              <w:rPr>
                <w:rFonts w:eastAsia="Times New Roman"/>
                <w:color w:val="000000"/>
                <w:sz w:val="14"/>
              </w:rPr>
            </w:pPr>
            <w:r>
              <w:rPr>
                <w:rFonts w:eastAsia="Times New Roman"/>
                <w:color w:val="000000"/>
                <w:sz w:val="14"/>
              </w:rPr>
              <w:t>9.43</w:t>
            </w:r>
          </w:p>
        </w:tc>
      </w:tr>
      <w:tr w:rsidR="00CF4BE1" w14:paraId="16A321C8" w14:textId="77777777">
        <w:trPr>
          <w:trHeight w:hRule="exact" w:val="159"/>
        </w:trPr>
        <w:tc>
          <w:tcPr>
            <w:tcW w:w="1829" w:type="dxa"/>
            <w:tcBorders>
              <w:right w:val="single" w:sz="4" w:space="0" w:color="000000"/>
            </w:tcBorders>
            <w:vAlign w:val="center"/>
          </w:tcPr>
          <w:p w14:paraId="16A321C5" w14:textId="77777777" w:rsidR="00CF4BE1" w:rsidRDefault="00000000">
            <w:pPr>
              <w:tabs>
                <w:tab w:val="right" w:leader="dot" w:pos="1800"/>
              </w:tabs>
              <w:spacing w:line="144" w:lineRule="exact"/>
              <w:ind w:left="5"/>
              <w:textAlignment w:val="baseline"/>
              <w:rPr>
                <w:rFonts w:eastAsia="Times New Roman"/>
                <w:color w:val="000000"/>
                <w:sz w:val="14"/>
              </w:rPr>
            </w:pPr>
            <w:r>
              <w:rPr>
                <w:rFonts w:eastAsia="Times New Roman"/>
                <w:color w:val="000000"/>
                <w:sz w:val="14"/>
              </w:rPr>
              <w:t xml:space="preserve">Copper, with 10.3% Tin... </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C6" w14:textId="77777777" w:rsidR="00CF4BE1" w:rsidRDefault="00000000">
            <w:pPr>
              <w:tabs>
                <w:tab w:val="decimal" w:pos="864"/>
              </w:tabs>
              <w:spacing w:line="143" w:lineRule="exact"/>
              <w:textAlignment w:val="baseline"/>
              <w:rPr>
                <w:rFonts w:eastAsia="Times New Roman"/>
                <w:color w:val="000000"/>
                <w:sz w:val="14"/>
              </w:rPr>
            </w:pPr>
            <w:r>
              <w:rPr>
                <w:rFonts w:eastAsia="Times New Roman"/>
                <w:color w:val="000000"/>
                <w:sz w:val="14"/>
              </w:rPr>
              <w:t>10.21</w:t>
            </w:r>
          </w:p>
        </w:tc>
        <w:tc>
          <w:tcPr>
            <w:tcW w:w="1673" w:type="dxa"/>
            <w:tcBorders>
              <w:left w:val="single" w:sz="4" w:space="0" w:color="000000"/>
            </w:tcBorders>
            <w:vAlign w:val="center"/>
          </w:tcPr>
          <w:p w14:paraId="16A321C7"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9.79</w:t>
            </w:r>
          </w:p>
        </w:tc>
      </w:tr>
      <w:tr w:rsidR="00CF4BE1" w14:paraId="16A321CC" w14:textId="77777777">
        <w:trPr>
          <w:trHeight w:hRule="exact" w:val="158"/>
        </w:trPr>
        <w:tc>
          <w:tcPr>
            <w:tcW w:w="1829" w:type="dxa"/>
            <w:tcBorders>
              <w:right w:val="single" w:sz="4" w:space="0" w:color="000000"/>
            </w:tcBorders>
            <w:vAlign w:val="center"/>
          </w:tcPr>
          <w:p w14:paraId="16A321C9" w14:textId="77777777" w:rsidR="00CF4BE1" w:rsidRDefault="00000000">
            <w:pPr>
              <w:tabs>
                <w:tab w:val="right" w:leader="dot" w:pos="1800"/>
              </w:tabs>
              <w:spacing w:line="147" w:lineRule="exact"/>
              <w:ind w:left="5"/>
              <w:textAlignment w:val="baseline"/>
              <w:rPr>
                <w:rFonts w:eastAsia="Times New Roman"/>
                <w:color w:val="000000"/>
                <w:sz w:val="14"/>
              </w:rPr>
            </w:pPr>
            <w:r>
              <w:rPr>
                <w:rFonts w:eastAsia="Times New Roman"/>
                <w:color w:val="000000"/>
                <w:sz w:val="14"/>
              </w:rPr>
              <w:t>Thallium</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CA"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9.16</w:t>
            </w:r>
          </w:p>
        </w:tc>
        <w:tc>
          <w:tcPr>
            <w:tcW w:w="1673" w:type="dxa"/>
            <w:tcBorders>
              <w:left w:val="single" w:sz="4" w:space="0" w:color="000000"/>
            </w:tcBorders>
            <w:vAlign w:val="center"/>
          </w:tcPr>
          <w:p w14:paraId="16A321CB"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10.92</w:t>
            </w:r>
          </w:p>
        </w:tc>
      </w:tr>
      <w:tr w:rsidR="00CF4BE1" w14:paraId="16A321D0" w14:textId="77777777">
        <w:trPr>
          <w:trHeight w:hRule="exact" w:val="159"/>
        </w:trPr>
        <w:tc>
          <w:tcPr>
            <w:tcW w:w="1829" w:type="dxa"/>
            <w:tcBorders>
              <w:right w:val="single" w:sz="4" w:space="0" w:color="000000"/>
            </w:tcBorders>
            <w:vAlign w:val="center"/>
          </w:tcPr>
          <w:p w14:paraId="16A321CD" w14:textId="77777777" w:rsidR="00CF4BE1" w:rsidRDefault="00000000">
            <w:pPr>
              <w:tabs>
                <w:tab w:val="right" w:leader="dot" w:pos="1800"/>
              </w:tabs>
              <w:spacing w:line="143" w:lineRule="exact"/>
              <w:ind w:left="5"/>
              <w:textAlignment w:val="baseline"/>
              <w:rPr>
                <w:rFonts w:eastAsia="Times New Roman"/>
                <w:color w:val="000000"/>
                <w:sz w:val="14"/>
              </w:rPr>
            </w:pPr>
            <w:r>
              <w:rPr>
                <w:rFonts w:eastAsia="Times New Roman"/>
                <w:color w:val="000000"/>
                <w:sz w:val="14"/>
              </w:rPr>
              <w:t>Silver, with 27% Palladium</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CE" w14:textId="77777777" w:rsidR="00CF4BE1" w:rsidRDefault="00000000">
            <w:pPr>
              <w:tabs>
                <w:tab w:val="decimal" w:pos="864"/>
              </w:tabs>
              <w:spacing w:line="145" w:lineRule="exact"/>
              <w:textAlignment w:val="baseline"/>
              <w:rPr>
                <w:rFonts w:eastAsia="Times New Roman"/>
                <w:color w:val="000000"/>
                <w:sz w:val="14"/>
              </w:rPr>
            </w:pPr>
            <w:r>
              <w:rPr>
                <w:rFonts w:eastAsia="Times New Roman"/>
                <w:color w:val="000000"/>
                <w:sz w:val="14"/>
              </w:rPr>
              <w:t>8.52</w:t>
            </w:r>
          </w:p>
        </w:tc>
        <w:tc>
          <w:tcPr>
            <w:tcW w:w="1673" w:type="dxa"/>
            <w:tcBorders>
              <w:left w:val="single" w:sz="4" w:space="0" w:color="000000"/>
            </w:tcBorders>
            <w:vAlign w:val="center"/>
          </w:tcPr>
          <w:p w14:paraId="16A321CF"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11.74</w:t>
            </w:r>
          </w:p>
        </w:tc>
      </w:tr>
      <w:tr w:rsidR="00CF4BE1" w14:paraId="16A321D4" w14:textId="77777777">
        <w:trPr>
          <w:trHeight w:hRule="exact" w:val="158"/>
        </w:trPr>
        <w:tc>
          <w:tcPr>
            <w:tcW w:w="1829" w:type="dxa"/>
            <w:tcBorders>
              <w:right w:val="single" w:sz="4" w:space="0" w:color="000000"/>
            </w:tcBorders>
            <w:vAlign w:val="center"/>
          </w:tcPr>
          <w:p w14:paraId="16A321D1" w14:textId="77777777" w:rsidR="00CF4BE1" w:rsidRDefault="00000000">
            <w:pPr>
              <w:tabs>
                <w:tab w:val="right" w:leader="dot" w:pos="1800"/>
              </w:tabs>
              <w:spacing w:line="145" w:lineRule="exact"/>
              <w:ind w:left="5"/>
              <w:textAlignment w:val="baseline"/>
              <w:rPr>
                <w:rFonts w:eastAsia="Times New Roman"/>
                <w:color w:val="000000"/>
                <w:sz w:val="14"/>
              </w:rPr>
            </w:pPr>
            <w:r>
              <w:rPr>
                <w:rFonts w:eastAsia="Times New Roman"/>
                <w:color w:val="000000"/>
                <w:sz w:val="14"/>
              </w:rPr>
              <w:t>Lead, pressed</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D2" w14:textId="77777777" w:rsidR="00CF4BE1" w:rsidRDefault="00000000">
            <w:pPr>
              <w:tabs>
                <w:tab w:val="decimal" w:pos="864"/>
              </w:tabs>
              <w:spacing w:line="140" w:lineRule="exact"/>
              <w:textAlignment w:val="baseline"/>
              <w:rPr>
                <w:rFonts w:eastAsia="Times New Roman"/>
                <w:color w:val="000000"/>
                <w:sz w:val="14"/>
              </w:rPr>
            </w:pPr>
            <w:r>
              <w:rPr>
                <w:rFonts w:eastAsia="Times New Roman"/>
                <w:color w:val="000000"/>
                <w:sz w:val="14"/>
              </w:rPr>
              <w:t>8.32</w:t>
            </w:r>
          </w:p>
        </w:tc>
        <w:tc>
          <w:tcPr>
            <w:tcW w:w="1673" w:type="dxa"/>
            <w:tcBorders>
              <w:left w:val="single" w:sz="4" w:space="0" w:color="000000"/>
            </w:tcBorders>
            <w:vAlign w:val="center"/>
          </w:tcPr>
          <w:p w14:paraId="16A321D3"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12.02</w:t>
            </w:r>
          </w:p>
        </w:tc>
      </w:tr>
      <w:tr w:rsidR="00CF4BE1" w14:paraId="16A321D8" w14:textId="77777777">
        <w:trPr>
          <w:trHeight w:hRule="exact" w:val="163"/>
        </w:trPr>
        <w:tc>
          <w:tcPr>
            <w:tcW w:w="1829" w:type="dxa"/>
            <w:tcBorders>
              <w:right w:val="single" w:sz="4" w:space="0" w:color="000000"/>
            </w:tcBorders>
            <w:vAlign w:val="center"/>
          </w:tcPr>
          <w:p w14:paraId="16A321D5" w14:textId="77777777" w:rsidR="00CF4BE1" w:rsidRDefault="00000000">
            <w:pPr>
              <w:tabs>
                <w:tab w:val="left" w:leader="dot" w:pos="1584"/>
              </w:tabs>
              <w:spacing w:line="142" w:lineRule="exact"/>
              <w:ind w:left="5"/>
              <w:textAlignment w:val="baseline"/>
              <w:rPr>
                <w:rFonts w:eastAsia="Times New Roman"/>
                <w:color w:val="000000"/>
                <w:sz w:val="14"/>
              </w:rPr>
            </w:pPr>
            <w:r>
              <w:rPr>
                <w:rFonts w:eastAsia="Times New Roman"/>
                <w:color w:val="000000"/>
                <w:sz w:val="14"/>
              </w:rPr>
              <w:t>German Silver</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D6" w14:textId="77777777" w:rsidR="00CF4BE1" w:rsidRDefault="00000000">
            <w:pPr>
              <w:tabs>
                <w:tab w:val="decimal" w:pos="864"/>
              </w:tabs>
              <w:spacing w:line="137" w:lineRule="exact"/>
              <w:textAlignment w:val="baseline"/>
              <w:rPr>
                <w:rFonts w:eastAsia="Times New Roman"/>
                <w:color w:val="000000"/>
                <w:sz w:val="14"/>
              </w:rPr>
            </w:pPr>
            <w:r>
              <w:rPr>
                <w:rFonts w:eastAsia="Times New Roman"/>
                <w:color w:val="000000"/>
                <w:sz w:val="14"/>
              </w:rPr>
              <w:t>7.80</w:t>
            </w:r>
          </w:p>
        </w:tc>
        <w:tc>
          <w:tcPr>
            <w:tcW w:w="1673" w:type="dxa"/>
            <w:tcBorders>
              <w:left w:val="single" w:sz="4" w:space="0" w:color="000000"/>
            </w:tcBorders>
            <w:vAlign w:val="center"/>
          </w:tcPr>
          <w:p w14:paraId="16A321D7" w14:textId="77777777" w:rsidR="00CF4BE1" w:rsidRDefault="00000000">
            <w:pPr>
              <w:tabs>
                <w:tab w:val="decimal" w:pos="864"/>
              </w:tabs>
              <w:spacing w:line="134" w:lineRule="exact"/>
              <w:textAlignment w:val="baseline"/>
              <w:rPr>
                <w:rFonts w:eastAsia="Times New Roman"/>
                <w:color w:val="000000"/>
                <w:sz w:val="14"/>
              </w:rPr>
            </w:pPr>
            <w:r>
              <w:rPr>
                <w:rFonts w:eastAsia="Times New Roman"/>
                <w:color w:val="000000"/>
                <w:sz w:val="14"/>
              </w:rPr>
              <w:t>12.82</w:t>
            </w:r>
          </w:p>
        </w:tc>
      </w:tr>
      <w:tr w:rsidR="00CF4BE1" w14:paraId="16A321DC" w14:textId="77777777">
        <w:trPr>
          <w:trHeight w:hRule="exact" w:val="159"/>
        </w:trPr>
        <w:tc>
          <w:tcPr>
            <w:tcW w:w="1829" w:type="dxa"/>
            <w:tcBorders>
              <w:right w:val="single" w:sz="4" w:space="0" w:color="000000"/>
            </w:tcBorders>
            <w:vAlign w:val="center"/>
          </w:tcPr>
          <w:p w14:paraId="16A321D9" w14:textId="77777777" w:rsidR="00CF4BE1" w:rsidRDefault="00000000">
            <w:pPr>
              <w:spacing w:after="4" w:line="149" w:lineRule="exact"/>
              <w:ind w:left="5"/>
              <w:textAlignment w:val="baseline"/>
              <w:rPr>
                <w:rFonts w:eastAsia="Times New Roman"/>
                <w:color w:val="000000"/>
                <w:sz w:val="14"/>
              </w:rPr>
            </w:pPr>
            <w:r>
              <w:rPr>
                <w:rFonts w:eastAsia="Times New Roman"/>
                <w:color w:val="000000"/>
                <w:sz w:val="14"/>
              </w:rPr>
              <w:t>Sliver, with 33.4% Platinum...</w:t>
            </w:r>
          </w:p>
        </w:tc>
        <w:tc>
          <w:tcPr>
            <w:tcW w:w="1718" w:type="dxa"/>
            <w:tcBorders>
              <w:left w:val="single" w:sz="4" w:space="0" w:color="000000"/>
              <w:right w:val="single" w:sz="4" w:space="0" w:color="000000"/>
            </w:tcBorders>
            <w:vAlign w:val="center"/>
          </w:tcPr>
          <w:p w14:paraId="16A321DA" w14:textId="77777777" w:rsidR="00CF4BE1" w:rsidRDefault="00000000">
            <w:pPr>
              <w:tabs>
                <w:tab w:val="decimal" w:pos="864"/>
              </w:tabs>
              <w:spacing w:after="3" w:line="149" w:lineRule="exact"/>
              <w:textAlignment w:val="baseline"/>
              <w:rPr>
                <w:rFonts w:eastAsia="Times New Roman"/>
                <w:color w:val="000000"/>
                <w:sz w:val="14"/>
              </w:rPr>
            </w:pPr>
            <w:r>
              <w:rPr>
                <w:rFonts w:eastAsia="Times New Roman"/>
                <w:color w:val="000000"/>
                <w:sz w:val="14"/>
              </w:rPr>
              <w:t>6.70</w:t>
            </w:r>
          </w:p>
        </w:tc>
        <w:tc>
          <w:tcPr>
            <w:tcW w:w="1673" w:type="dxa"/>
            <w:tcBorders>
              <w:left w:val="single" w:sz="4" w:space="0" w:color="000000"/>
            </w:tcBorders>
            <w:vAlign w:val="center"/>
          </w:tcPr>
          <w:p w14:paraId="16A321DB" w14:textId="77777777" w:rsidR="00CF4BE1" w:rsidRDefault="00000000">
            <w:pPr>
              <w:tabs>
                <w:tab w:val="decimal" w:pos="864"/>
              </w:tabs>
              <w:spacing w:line="148" w:lineRule="exact"/>
              <w:textAlignment w:val="baseline"/>
              <w:rPr>
                <w:rFonts w:eastAsia="Times New Roman"/>
                <w:color w:val="000000"/>
                <w:sz w:val="14"/>
              </w:rPr>
            </w:pPr>
            <w:r>
              <w:rPr>
                <w:rFonts w:eastAsia="Times New Roman"/>
                <w:color w:val="000000"/>
                <w:sz w:val="14"/>
              </w:rPr>
              <w:t>14.90</w:t>
            </w:r>
          </w:p>
        </w:tc>
      </w:tr>
      <w:tr w:rsidR="00CF4BE1" w14:paraId="16A321E0" w14:textId="77777777">
        <w:trPr>
          <w:trHeight w:hRule="exact" w:val="158"/>
        </w:trPr>
        <w:tc>
          <w:tcPr>
            <w:tcW w:w="1829" w:type="dxa"/>
            <w:tcBorders>
              <w:right w:val="single" w:sz="4" w:space="0" w:color="000000"/>
            </w:tcBorders>
            <w:vAlign w:val="center"/>
          </w:tcPr>
          <w:p w14:paraId="16A321DD" w14:textId="77777777" w:rsidR="00CF4BE1" w:rsidRDefault="00000000">
            <w:pPr>
              <w:tabs>
                <w:tab w:val="right" w:leader="dot" w:pos="1800"/>
              </w:tabs>
              <w:spacing w:after="8" w:line="149" w:lineRule="exact"/>
              <w:ind w:left="5"/>
              <w:textAlignment w:val="baseline"/>
              <w:rPr>
                <w:rFonts w:eastAsia="Times New Roman"/>
                <w:color w:val="000000"/>
                <w:sz w:val="14"/>
              </w:rPr>
            </w:pPr>
            <w:r>
              <w:rPr>
                <w:rFonts w:eastAsia="Times New Roman"/>
                <w:color w:val="000000"/>
                <w:sz w:val="14"/>
              </w:rPr>
              <w:t>Arsenic</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DE" w14:textId="77777777" w:rsidR="00CF4BE1" w:rsidRDefault="00000000">
            <w:pPr>
              <w:tabs>
                <w:tab w:val="decimal" w:pos="864"/>
              </w:tabs>
              <w:spacing w:line="149" w:lineRule="exact"/>
              <w:textAlignment w:val="baseline"/>
              <w:rPr>
                <w:rFonts w:eastAsia="Times New Roman"/>
                <w:color w:val="000000"/>
                <w:sz w:val="14"/>
              </w:rPr>
            </w:pPr>
            <w:r>
              <w:rPr>
                <w:rFonts w:eastAsia="Times New Roman"/>
                <w:color w:val="000000"/>
                <w:sz w:val="14"/>
              </w:rPr>
              <w:t>4.76</w:t>
            </w:r>
          </w:p>
        </w:tc>
        <w:tc>
          <w:tcPr>
            <w:tcW w:w="1673" w:type="dxa"/>
            <w:tcBorders>
              <w:left w:val="single" w:sz="4" w:space="0" w:color="000000"/>
            </w:tcBorders>
            <w:vAlign w:val="center"/>
          </w:tcPr>
          <w:p w14:paraId="16A321DF" w14:textId="77777777" w:rsidR="00CF4BE1" w:rsidRDefault="00000000">
            <w:pPr>
              <w:tabs>
                <w:tab w:val="decimal" w:pos="864"/>
              </w:tabs>
              <w:spacing w:line="149" w:lineRule="exact"/>
              <w:textAlignment w:val="baseline"/>
              <w:rPr>
                <w:rFonts w:eastAsia="Times New Roman"/>
                <w:color w:val="000000"/>
                <w:sz w:val="14"/>
              </w:rPr>
            </w:pPr>
            <w:r>
              <w:rPr>
                <w:rFonts w:eastAsia="Times New Roman"/>
                <w:color w:val="000000"/>
                <w:sz w:val="14"/>
              </w:rPr>
              <w:t>21.01</w:t>
            </w:r>
          </w:p>
        </w:tc>
      </w:tr>
      <w:tr w:rsidR="00CF4BE1" w14:paraId="16A321E4" w14:textId="77777777">
        <w:trPr>
          <w:trHeight w:hRule="exact" w:val="158"/>
        </w:trPr>
        <w:tc>
          <w:tcPr>
            <w:tcW w:w="1829" w:type="dxa"/>
            <w:tcBorders>
              <w:right w:val="single" w:sz="4" w:space="0" w:color="000000"/>
            </w:tcBorders>
            <w:vAlign w:val="center"/>
          </w:tcPr>
          <w:p w14:paraId="16A321E1" w14:textId="77777777" w:rsidR="00CF4BE1" w:rsidRDefault="00000000">
            <w:pPr>
              <w:tabs>
                <w:tab w:val="right" w:leader="dot" w:pos="1800"/>
              </w:tabs>
              <w:spacing w:line="139" w:lineRule="exact"/>
              <w:ind w:left="5"/>
              <w:textAlignment w:val="baseline"/>
              <w:rPr>
                <w:rFonts w:eastAsia="Times New Roman"/>
                <w:color w:val="000000"/>
                <w:sz w:val="14"/>
              </w:rPr>
            </w:pPr>
            <w:r>
              <w:rPr>
                <w:rFonts w:eastAsia="Times New Roman"/>
                <w:color w:val="000000"/>
                <w:sz w:val="14"/>
              </w:rPr>
              <w:t>Antimony</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E2" w14:textId="77777777" w:rsidR="00CF4BE1" w:rsidRDefault="00000000">
            <w:pPr>
              <w:tabs>
                <w:tab w:val="decimal" w:pos="864"/>
              </w:tabs>
              <w:spacing w:line="135" w:lineRule="exact"/>
              <w:textAlignment w:val="baseline"/>
              <w:rPr>
                <w:rFonts w:eastAsia="Times New Roman"/>
                <w:color w:val="000000"/>
                <w:sz w:val="14"/>
              </w:rPr>
            </w:pPr>
            <w:r>
              <w:rPr>
                <w:rFonts w:eastAsia="Times New Roman"/>
                <w:color w:val="000000"/>
                <w:sz w:val="14"/>
              </w:rPr>
              <w:t>4.62</w:t>
            </w:r>
          </w:p>
        </w:tc>
        <w:tc>
          <w:tcPr>
            <w:tcW w:w="1673" w:type="dxa"/>
            <w:tcBorders>
              <w:left w:val="single" w:sz="4" w:space="0" w:color="000000"/>
            </w:tcBorders>
            <w:vAlign w:val="center"/>
          </w:tcPr>
          <w:p w14:paraId="16A321E3" w14:textId="77777777" w:rsidR="00CF4BE1" w:rsidRDefault="00000000">
            <w:pPr>
              <w:tabs>
                <w:tab w:val="decimal" w:pos="864"/>
              </w:tabs>
              <w:spacing w:line="135" w:lineRule="exact"/>
              <w:textAlignment w:val="baseline"/>
              <w:rPr>
                <w:rFonts w:eastAsia="Times New Roman"/>
                <w:color w:val="000000"/>
                <w:sz w:val="14"/>
              </w:rPr>
            </w:pPr>
            <w:r>
              <w:rPr>
                <w:rFonts w:eastAsia="Times New Roman"/>
                <w:color w:val="000000"/>
                <w:sz w:val="14"/>
              </w:rPr>
              <w:t>21.65</w:t>
            </w:r>
          </w:p>
        </w:tc>
      </w:tr>
      <w:tr w:rsidR="00CF4BE1" w14:paraId="16A321E8" w14:textId="77777777">
        <w:trPr>
          <w:trHeight w:hRule="exact" w:val="164"/>
        </w:trPr>
        <w:tc>
          <w:tcPr>
            <w:tcW w:w="1829" w:type="dxa"/>
            <w:tcBorders>
              <w:right w:val="single" w:sz="4" w:space="0" w:color="000000"/>
            </w:tcBorders>
            <w:vAlign w:val="center"/>
          </w:tcPr>
          <w:p w14:paraId="16A321E5" w14:textId="77777777" w:rsidR="00CF4BE1" w:rsidRDefault="00000000">
            <w:pPr>
              <w:spacing w:line="149" w:lineRule="exact"/>
              <w:ind w:left="5"/>
              <w:textAlignment w:val="baseline"/>
              <w:rPr>
                <w:rFonts w:eastAsia="Times New Roman"/>
                <w:color w:val="000000"/>
                <w:sz w:val="14"/>
              </w:rPr>
            </w:pPr>
            <w:r>
              <w:rPr>
                <w:rFonts w:eastAsia="Times New Roman"/>
                <w:color w:val="000000"/>
                <w:sz w:val="14"/>
              </w:rPr>
              <w:t>Platinum, with 33.4% Iridium.</w:t>
            </w:r>
          </w:p>
        </w:tc>
        <w:tc>
          <w:tcPr>
            <w:tcW w:w="1718" w:type="dxa"/>
            <w:tcBorders>
              <w:left w:val="single" w:sz="4" w:space="0" w:color="000000"/>
              <w:right w:val="single" w:sz="4" w:space="0" w:color="000000"/>
            </w:tcBorders>
            <w:vAlign w:val="center"/>
          </w:tcPr>
          <w:p w14:paraId="16A321E6" w14:textId="77777777" w:rsidR="00CF4BE1" w:rsidRDefault="00000000">
            <w:pPr>
              <w:tabs>
                <w:tab w:val="decimal" w:pos="864"/>
              </w:tabs>
              <w:spacing w:line="143" w:lineRule="exact"/>
              <w:textAlignment w:val="baseline"/>
              <w:rPr>
                <w:rFonts w:eastAsia="Times New Roman"/>
                <w:color w:val="000000"/>
                <w:sz w:val="14"/>
              </w:rPr>
            </w:pPr>
            <w:r>
              <w:rPr>
                <w:rFonts w:eastAsia="Times New Roman"/>
                <w:color w:val="000000"/>
                <w:sz w:val="14"/>
              </w:rPr>
              <w:t>4.54</w:t>
            </w:r>
          </w:p>
        </w:tc>
        <w:tc>
          <w:tcPr>
            <w:tcW w:w="1673" w:type="dxa"/>
            <w:tcBorders>
              <w:left w:val="single" w:sz="4" w:space="0" w:color="000000"/>
            </w:tcBorders>
            <w:vAlign w:val="center"/>
          </w:tcPr>
          <w:p w14:paraId="16A321E7" w14:textId="77777777" w:rsidR="00CF4BE1" w:rsidRDefault="00000000">
            <w:pPr>
              <w:tabs>
                <w:tab w:val="decimal" w:pos="864"/>
              </w:tabs>
              <w:spacing w:line="143" w:lineRule="exact"/>
              <w:textAlignment w:val="baseline"/>
              <w:rPr>
                <w:rFonts w:eastAsia="Times New Roman"/>
                <w:color w:val="000000"/>
                <w:sz w:val="14"/>
              </w:rPr>
            </w:pPr>
            <w:r>
              <w:rPr>
                <w:rFonts w:eastAsia="Times New Roman"/>
                <w:color w:val="000000"/>
                <w:sz w:val="14"/>
              </w:rPr>
              <w:t>22.03</w:t>
            </w:r>
          </w:p>
        </w:tc>
      </w:tr>
      <w:tr w:rsidR="00CF4BE1" w14:paraId="16A321EC" w14:textId="77777777">
        <w:trPr>
          <w:trHeight w:hRule="exact" w:val="158"/>
        </w:trPr>
        <w:tc>
          <w:tcPr>
            <w:tcW w:w="1829" w:type="dxa"/>
            <w:tcBorders>
              <w:right w:val="single" w:sz="4" w:space="0" w:color="000000"/>
            </w:tcBorders>
            <w:vAlign w:val="center"/>
          </w:tcPr>
          <w:p w14:paraId="16A321E9" w14:textId="77777777" w:rsidR="00CF4BE1" w:rsidRDefault="00000000">
            <w:pPr>
              <w:tabs>
                <w:tab w:val="right" w:leader="dot" w:pos="1800"/>
              </w:tabs>
              <w:spacing w:after="2" w:line="149" w:lineRule="exact"/>
              <w:ind w:left="5"/>
              <w:textAlignment w:val="baseline"/>
              <w:rPr>
                <w:rFonts w:eastAsia="Times New Roman"/>
                <w:color w:val="000000"/>
                <w:sz w:val="14"/>
              </w:rPr>
            </w:pPr>
            <w:r>
              <w:rPr>
                <w:rFonts w:eastAsia="Times New Roman"/>
                <w:color w:val="000000"/>
                <w:sz w:val="14"/>
              </w:rPr>
              <w:t>Gold, with 15% Iron</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EA"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2.76</w:t>
            </w:r>
          </w:p>
        </w:tc>
        <w:tc>
          <w:tcPr>
            <w:tcW w:w="1673" w:type="dxa"/>
            <w:tcBorders>
              <w:left w:val="single" w:sz="4" w:space="0" w:color="000000"/>
            </w:tcBorders>
            <w:vAlign w:val="center"/>
          </w:tcPr>
          <w:p w14:paraId="16A321EB"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36.23</w:t>
            </w:r>
          </w:p>
        </w:tc>
      </w:tr>
      <w:tr w:rsidR="00CF4BE1" w14:paraId="16A321F0" w14:textId="77777777">
        <w:trPr>
          <w:trHeight w:hRule="exact" w:val="158"/>
        </w:trPr>
        <w:tc>
          <w:tcPr>
            <w:tcW w:w="1829" w:type="dxa"/>
            <w:tcBorders>
              <w:right w:val="single" w:sz="4" w:space="0" w:color="000000"/>
            </w:tcBorders>
            <w:vAlign w:val="center"/>
          </w:tcPr>
          <w:p w14:paraId="16A321ED" w14:textId="77777777" w:rsidR="00CF4BE1" w:rsidRDefault="00000000">
            <w:pPr>
              <w:tabs>
                <w:tab w:val="right" w:leader="dot" w:pos="1800"/>
              </w:tabs>
              <w:spacing w:line="147" w:lineRule="exact"/>
              <w:ind w:left="5"/>
              <w:textAlignment w:val="baseline"/>
              <w:rPr>
                <w:rFonts w:eastAsia="Times New Roman"/>
                <w:color w:val="000000"/>
                <w:sz w:val="14"/>
              </w:rPr>
            </w:pPr>
            <w:r>
              <w:rPr>
                <w:rFonts w:eastAsia="Times New Roman"/>
                <w:color w:val="000000"/>
                <w:sz w:val="14"/>
              </w:rPr>
              <w:t>Gold, with 4.7% Iron</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EE"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2.37</w:t>
            </w:r>
          </w:p>
        </w:tc>
        <w:tc>
          <w:tcPr>
            <w:tcW w:w="1673" w:type="dxa"/>
            <w:tcBorders>
              <w:left w:val="single" w:sz="4" w:space="0" w:color="000000"/>
            </w:tcBorders>
            <w:vAlign w:val="center"/>
          </w:tcPr>
          <w:p w14:paraId="16A321EF"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42.25</w:t>
            </w:r>
          </w:p>
        </w:tc>
      </w:tr>
      <w:tr w:rsidR="00CF4BE1" w14:paraId="16A321F4" w14:textId="77777777">
        <w:trPr>
          <w:trHeight w:hRule="exact" w:val="159"/>
        </w:trPr>
        <w:tc>
          <w:tcPr>
            <w:tcW w:w="1829" w:type="dxa"/>
            <w:tcBorders>
              <w:right w:val="single" w:sz="4" w:space="0" w:color="000000"/>
            </w:tcBorders>
            <w:vAlign w:val="center"/>
          </w:tcPr>
          <w:p w14:paraId="16A321F1" w14:textId="77777777" w:rsidR="00CF4BE1" w:rsidRDefault="00000000">
            <w:pPr>
              <w:tabs>
                <w:tab w:val="right" w:leader="dot" w:pos="1800"/>
              </w:tabs>
              <w:spacing w:line="148" w:lineRule="exact"/>
              <w:ind w:left="5"/>
              <w:textAlignment w:val="baseline"/>
              <w:rPr>
                <w:rFonts w:eastAsia="Times New Roman"/>
                <w:color w:val="000000"/>
                <w:sz w:val="14"/>
              </w:rPr>
            </w:pPr>
            <w:r>
              <w:rPr>
                <w:rFonts w:eastAsia="Times New Roman"/>
                <w:color w:val="000000"/>
                <w:sz w:val="14"/>
              </w:rPr>
              <w:t>Gold, with 5% Iron</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F2"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2.10</w:t>
            </w:r>
          </w:p>
        </w:tc>
        <w:tc>
          <w:tcPr>
            <w:tcW w:w="1673" w:type="dxa"/>
            <w:tcBorders>
              <w:left w:val="single" w:sz="4" w:space="0" w:color="000000"/>
            </w:tcBorders>
            <w:vAlign w:val="center"/>
          </w:tcPr>
          <w:p w14:paraId="16A321F3" w14:textId="77777777" w:rsidR="00CF4BE1" w:rsidRDefault="00000000">
            <w:pPr>
              <w:tabs>
                <w:tab w:val="decimal" w:pos="864"/>
              </w:tabs>
              <w:spacing w:line="144" w:lineRule="exact"/>
              <w:textAlignment w:val="baseline"/>
              <w:rPr>
                <w:rFonts w:eastAsia="Times New Roman"/>
                <w:color w:val="000000"/>
                <w:sz w:val="14"/>
              </w:rPr>
            </w:pPr>
            <w:r>
              <w:rPr>
                <w:rFonts w:eastAsia="Times New Roman"/>
                <w:color w:val="000000"/>
                <w:sz w:val="14"/>
              </w:rPr>
              <w:t>47.61</w:t>
            </w:r>
          </w:p>
        </w:tc>
      </w:tr>
      <w:tr w:rsidR="00CF4BE1" w14:paraId="16A321F8" w14:textId="77777777">
        <w:trPr>
          <w:trHeight w:hRule="exact" w:val="163"/>
        </w:trPr>
        <w:tc>
          <w:tcPr>
            <w:tcW w:w="1829" w:type="dxa"/>
            <w:tcBorders>
              <w:right w:val="single" w:sz="4" w:space="0" w:color="000000"/>
            </w:tcBorders>
            <w:vAlign w:val="center"/>
          </w:tcPr>
          <w:p w14:paraId="16A321F5" w14:textId="77777777" w:rsidR="00CF4BE1" w:rsidRDefault="00000000">
            <w:pPr>
              <w:tabs>
                <w:tab w:val="right" w:leader="dot" w:pos="1800"/>
              </w:tabs>
              <w:spacing w:line="146" w:lineRule="exact"/>
              <w:ind w:left="5"/>
              <w:textAlignment w:val="baseline"/>
              <w:rPr>
                <w:rFonts w:eastAsia="Times New Roman"/>
                <w:color w:val="000000"/>
                <w:sz w:val="14"/>
              </w:rPr>
            </w:pPr>
            <w:r>
              <w:rPr>
                <w:rFonts w:eastAsia="Times New Roman"/>
                <w:color w:val="000000"/>
                <w:sz w:val="14"/>
              </w:rPr>
              <w:t>Gold, with 10% Iron</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F6" w14:textId="77777777" w:rsidR="00CF4BE1" w:rsidRDefault="00000000">
            <w:pPr>
              <w:tabs>
                <w:tab w:val="decimal" w:pos="864"/>
              </w:tabs>
              <w:spacing w:line="141" w:lineRule="exact"/>
              <w:textAlignment w:val="baseline"/>
              <w:rPr>
                <w:rFonts w:eastAsia="Times New Roman"/>
                <w:color w:val="000000"/>
                <w:sz w:val="14"/>
              </w:rPr>
            </w:pPr>
            <w:r>
              <w:rPr>
                <w:rFonts w:eastAsia="Times New Roman"/>
                <w:color w:val="000000"/>
                <w:sz w:val="14"/>
              </w:rPr>
              <w:t>2.06</w:t>
            </w:r>
          </w:p>
        </w:tc>
        <w:tc>
          <w:tcPr>
            <w:tcW w:w="1673" w:type="dxa"/>
            <w:tcBorders>
              <w:left w:val="single" w:sz="4" w:space="0" w:color="000000"/>
            </w:tcBorders>
            <w:vAlign w:val="center"/>
          </w:tcPr>
          <w:p w14:paraId="16A321F7"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48.54</w:t>
            </w:r>
          </w:p>
        </w:tc>
      </w:tr>
      <w:tr w:rsidR="00CF4BE1" w14:paraId="16A321FC" w14:textId="77777777">
        <w:trPr>
          <w:trHeight w:hRule="exact" w:val="158"/>
        </w:trPr>
        <w:tc>
          <w:tcPr>
            <w:tcW w:w="1829" w:type="dxa"/>
            <w:tcBorders>
              <w:right w:val="single" w:sz="4" w:space="0" w:color="000000"/>
            </w:tcBorders>
            <w:vAlign w:val="center"/>
          </w:tcPr>
          <w:p w14:paraId="16A321F9" w14:textId="77777777" w:rsidR="00CF4BE1" w:rsidRDefault="00000000">
            <w:pPr>
              <w:tabs>
                <w:tab w:val="right" w:leader="dot" w:pos="1800"/>
              </w:tabs>
              <w:spacing w:line="147" w:lineRule="exact"/>
              <w:ind w:left="5"/>
              <w:textAlignment w:val="baseline"/>
              <w:rPr>
                <w:rFonts w:eastAsia="Times New Roman"/>
                <w:color w:val="000000"/>
                <w:sz w:val="14"/>
              </w:rPr>
            </w:pPr>
            <w:r>
              <w:rPr>
                <w:rFonts w:eastAsia="Times New Roman"/>
                <w:color w:val="000000"/>
                <w:sz w:val="14"/>
              </w:rPr>
              <w:t>Mercury</w:t>
            </w:r>
            <w:r>
              <w:rPr>
                <w:rFonts w:eastAsia="Times New Roman"/>
                <w:color w:val="000000"/>
                <w:sz w:val="14"/>
              </w:rPr>
              <w:tab/>
              <w:t xml:space="preserve"> </w:t>
            </w:r>
          </w:p>
        </w:tc>
        <w:tc>
          <w:tcPr>
            <w:tcW w:w="1718" w:type="dxa"/>
            <w:tcBorders>
              <w:left w:val="single" w:sz="4" w:space="0" w:color="000000"/>
              <w:right w:val="single" w:sz="4" w:space="0" w:color="000000"/>
            </w:tcBorders>
            <w:vAlign w:val="center"/>
          </w:tcPr>
          <w:p w14:paraId="16A321FA" w14:textId="77777777" w:rsidR="00CF4BE1" w:rsidRDefault="00000000">
            <w:pPr>
              <w:tabs>
                <w:tab w:val="decimal" w:pos="864"/>
              </w:tabs>
              <w:spacing w:line="140" w:lineRule="exact"/>
              <w:textAlignment w:val="baseline"/>
              <w:rPr>
                <w:rFonts w:eastAsia="Times New Roman"/>
                <w:color w:val="000000"/>
                <w:sz w:val="14"/>
              </w:rPr>
            </w:pPr>
            <w:r>
              <w:rPr>
                <w:rFonts w:eastAsia="Times New Roman"/>
                <w:color w:val="000000"/>
                <w:sz w:val="14"/>
              </w:rPr>
              <w:t>1.63</w:t>
            </w:r>
          </w:p>
        </w:tc>
        <w:tc>
          <w:tcPr>
            <w:tcW w:w="1673" w:type="dxa"/>
            <w:tcBorders>
              <w:left w:val="single" w:sz="4" w:space="0" w:color="000000"/>
            </w:tcBorders>
            <w:vAlign w:val="center"/>
          </w:tcPr>
          <w:p w14:paraId="16A321FB" w14:textId="77777777" w:rsidR="00CF4BE1" w:rsidRDefault="00000000">
            <w:pPr>
              <w:tabs>
                <w:tab w:val="decimal" w:pos="864"/>
              </w:tabs>
              <w:spacing w:line="139" w:lineRule="exact"/>
              <w:textAlignment w:val="baseline"/>
              <w:rPr>
                <w:rFonts w:eastAsia="Times New Roman"/>
                <w:color w:val="000000"/>
                <w:sz w:val="14"/>
              </w:rPr>
            </w:pPr>
            <w:r>
              <w:rPr>
                <w:rFonts w:eastAsia="Times New Roman"/>
                <w:color w:val="000000"/>
                <w:sz w:val="14"/>
              </w:rPr>
              <w:t>61.35</w:t>
            </w:r>
          </w:p>
        </w:tc>
      </w:tr>
      <w:tr w:rsidR="00CF4BE1" w14:paraId="16A32200" w14:textId="77777777">
        <w:trPr>
          <w:trHeight w:hRule="exact" w:val="250"/>
        </w:trPr>
        <w:tc>
          <w:tcPr>
            <w:tcW w:w="1829" w:type="dxa"/>
            <w:tcBorders>
              <w:right w:val="single" w:sz="4" w:space="0" w:color="000000"/>
            </w:tcBorders>
          </w:tcPr>
          <w:p w14:paraId="16A321FD" w14:textId="77777777" w:rsidR="00CF4BE1" w:rsidRDefault="00000000">
            <w:pPr>
              <w:tabs>
                <w:tab w:val="right" w:leader="dot" w:pos="1800"/>
              </w:tabs>
              <w:spacing w:after="99" w:line="149" w:lineRule="exact"/>
              <w:ind w:left="5"/>
              <w:textAlignment w:val="baseline"/>
              <w:rPr>
                <w:rFonts w:eastAsia="Times New Roman"/>
                <w:color w:val="000000"/>
                <w:sz w:val="14"/>
              </w:rPr>
            </w:pPr>
            <w:r>
              <w:rPr>
                <w:rFonts w:eastAsia="Times New Roman"/>
                <w:color w:val="000000"/>
                <w:sz w:val="14"/>
              </w:rPr>
              <w:t>Bismuth</w:t>
            </w:r>
            <w:r>
              <w:rPr>
                <w:rFonts w:eastAsia="Times New Roman"/>
                <w:color w:val="000000"/>
                <w:sz w:val="14"/>
              </w:rPr>
              <w:tab/>
              <w:t xml:space="preserve"> </w:t>
            </w:r>
          </w:p>
        </w:tc>
        <w:tc>
          <w:tcPr>
            <w:tcW w:w="1718" w:type="dxa"/>
            <w:tcBorders>
              <w:left w:val="single" w:sz="4" w:space="0" w:color="000000"/>
              <w:right w:val="single" w:sz="4" w:space="0" w:color="000000"/>
            </w:tcBorders>
          </w:tcPr>
          <w:p w14:paraId="16A321FE" w14:textId="77777777" w:rsidR="00CF4BE1" w:rsidRDefault="00000000">
            <w:pPr>
              <w:tabs>
                <w:tab w:val="decimal" w:pos="864"/>
              </w:tabs>
              <w:spacing w:after="80" w:line="149" w:lineRule="exact"/>
              <w:textAlignment w:val="baseline"/>
              <w:rPr>
                <w:rFonts w:eastAsia="Times New Roman"/>
                <w:color w:val="000000"/>
                <w:sz w:val="14"/>
              </w:rPr>
            </w:pPr>
            <w:r>
              <w:rPr>
                <w:rFonts w:eastAsia="Times New Roman"/>
                <w:color w:val="000000"/>
                <w:sz w:val="14"/>
              </w:rPr>
              <w:t>1.25</w:t>
            </w:r>
          </w:p>
        </w:tc>
        <w:tc>
          <w:tcPr>
            <w:tcW w:w="1673" w:type="dxa"/>
            <w:tcBorders>
              <w:left w:val="single" w:sz="4" w:space="0" w:color="000000"/>
            </w:tcBorders>
          </w:tcPr>
          <w:p w14:paraId="16A321FF" w14:textId="77777777" w:rsidR="00CF4BE1" w:rsidRDefault="00000000">
            <w:pPr>
              <w:tabs>
                <w:tab w:val="decimal" w:pos="864"/>
              </w:tabs>
              <w:spacing w:after="76" w:line="149" w:lineRule="exact"/>
              <w:textAlignment w:val="baseline"/>
              <w:rPr>
                <w:rFonts w:eastAsia="Times New Roman"/>
                <w:color w:val="000000"/>
                <w:sz w:val="14"/>
              </w:rPr>
            </w:pPr>
            <w:r>
              <w:rPr>
                <w:rFonts w:eastAsia="Times New Roman"/>
                <w:color w:val="000000"/>
                <w:sz w:val="14"/>
              </w:rPr>
              <w:t>80.00</w:t>
            </w:r>
          </w:p>
        </w:tc>
      </w:tr>
    </w:tbl>
    <w:p w14:paraId="16A32201" w14:textId="77777777" w:rsidR="00CF4BE1" w:rsidRDefault="00CF4BE1">
      <w:pPr>
        <w:sectPr w:rsidR="00CF4BE1">
          <w:pgSz w:w="7474" w:h="11597"/>
          <w:pgMar w:top="1420" w:right="871" w:bottom="621" w:left="703" w:header="720" w:footer="720" w:gutter="0"/>
          <w:cols w:space="720"/>
        </w:sectPr>
      </w:pPr>
    </w:p>
    <w:p w14:paraId="16A32202" w14:textId="77777777" w:rsidR="00CF4BE1" w:rsidRDefault="00000000">
      <w:pPr>
        <w:spacing w:before="17" w:line="264" w:lineRule="exact"/>
        <w:jc w:val="center"/>
        <w:textAlignment w:val="baseline"/>
        <w:rPr>
          <w:rFonts w:ascii="Bookman Old Style" w:eastAsia="Bookman Old Style" w:hAnsi="Bookman Old Style"/>
          <w:b/>
          <w:color w:val="000000"/>
          <w:spacing w:val="58"/>
          <w:sz w:val="20"/>
        </w:rPr>
      </w:pPr>
      <w:r>
        <w:rPr>
          <w:rFonts w:ascii="Bookman Old Style" w:eastAsia="Bookman Old Style" w:hAnsi="Bookman Old Style"/>
          <w:b/>
          <w:color w:val="000000"/>
          <w:spacing w:val="58"/>
          <w:sz w:val="20"/>
        </w:rPr>
        <w:lastRenderedPageBreak/>
        <w:t>TABLE</w:t>
      </w:r>
    </w:p>
    <w:p w14:paraId="16A32203" w14:textId="77777777" w:rsidR="00CF4BE1" w:rsidRDefault="00000000">
      <w:pPr>
        <w:spacing w:before="51" w:after="48" w:line="264" w:lineRule="exact"/>
        <w:jc w:val="center"/>
        <w:textAlignment w:val="baseline"/>
        <w:rPr>
          <w:rFonts w:ascii="Bookman Old Style" w:eastAsia="Bookman Old Style" w:hAnsi="Bookman Old Style"/>
          <w:b/>
          <w:color w:val="000000"/>
          <w:spacing w:val="107"/>
          <w:sz w:val="20"/>
        </w:rPr>
      </w:pPr>
      <w:r>
        <w:rPr>
          <w:rFonts w:ascii="Bookman Old Style" w:eastAsia="Bookman Old Style" w:hAnsi="Bookman Old Style"/>
          <w:b/>
          <w:color w:val="000000"/>
          <w:spacing w:val="107"/>
          <w:sz w:val="20"/>
        </w:rPr>
        <w:t>IRON WIRE.</w:t>
      </w:r>
    </w:p>
    <w:tbl>
      <w:tblPr>
        <w:tblW w:w="0" w:type="auto"/>
        <w:tblInd w:w="137" w:type="dxa"/>
        <w:tblLayout w:type="fixed"/>
        <w:tblCellMar>
          <w:left w:w="0" w:type="dxa"/>
          <w:right w:w="0" w:type="dxa"/>
        </w:tblCellMar>
        <w:tblLook w:val="04A0" w:firstRow="1" w:lastRow="0" w:firstColumn="1" w:lastColumn="0" w:noHBand="0" w:noVBand="1"/>
      </w:tblPr>
      <w:tblGrid>
        <w:gridCol w:w="758"/>
        <w:gridCol w:w="788"/>
        <w:gridCol w:w="801"/>
        <w:gridCol w:w="802"/>
        <w:gridCol w:w="816"/>
        <w:gridCol w:w="806"/>
        <w:gridCol w:w="840"/>
      </w:tblGrid>
      <w:tr w:rsidR="00CF4BE1" w14:paraId="16A3220B" w14:textId="77777777">
        <w:trPr>
          <w:trHeight w:hRule="exact" w:val="586"/>
        </w:trPr>
        <w:tc>
          <w:tcPr>
            <w:tcW w:w="758" w:type="dxa"/>
            <w:tcBorders>
              <w:top w:val="single" w:sz="13" w:space="0" w:color="000000"/>
              <w:left w:val="single" w:sz="13" w:space="0" w:color="000000"/>
              <w:bottom w:val="single" w:sz="5" w:space="0" w:color="000000"/>
              <w:right w:val="single" w:sz="5" w:space="0" w:color="000000"/>
            </w:tcBorders>
            <w:vAlign w:val="bottom"/>
          </w:tcPr>
          <w:p w14:paraId="16A32204" w14:textId="77777777" w:rsidR="00CF4BE1" w:rsidRDefault="00000000">
            <w:pPr>
              <w:spacing w:before="190" w:after="35" w:line="120" w:lineRule="exact"/>
              <w:jc w:val="center"/>
              <w:textAlignment w:val="baseline"/>
              <w:rPr>
                <w:rFonts w:eastAsia="Times New Roman"/>
                <w:b/>
                <w:color w:val="000000"/>
                <w:sz w:val="13"/>
              </w:rPr>
            </w:pPr>
            <w:r>
              <w:rPr>
                <w:rFonts w:eastAsia="Times New Roman"/>
                <w:b/>
                <w:color w:val="000000"/>
                <w:sz w:val="13"/>
              </w:rPr>
              <w:t xml:space="preserve">Worcester </w:t>
            </w:r>
            <w:r>
              <w:rPr>
                <w:rFonts w:eastAsia="Times New Roman"/>
                <w:b/>
                <w:color w:val="000000"/>
                <w:sz w:val="13"/>
              </w:rPr>
              <w:br/>
              <w:t xml:space="preserve">Wire </w:t>
            </w:r>
            <w:r>
              <w:rPr>
                <w:rFonts w:eastAsia="Times New Roman"/>
                <w:b/>
                <w:color w:val="000000"/>
                <w:sz w:val="13"/>
              </w:rPr>
              <w:br/>
              <w:t>Gauge.</w:t>
            </w:r>
          </w:p>
        </w:tc>
        <w:tc>
          <w:tcPr>
            <w:tcW w:w="788" w:type="dxa"/>
            <w:tcBorders>
              <w:top w:val="single" w:sz="13" w:space="0" w:color="000000"/>
              <w:left w:val="single" w:sz="5" w:space="0" w:color="000000"/>
              <w:bottom w:val="single" w:sz="5" w:space="0" w:color="000000"/>
              <w:right w:val="single" w:sz="5" w:space="0" w:color="000000"/>
            </w:tcBorders>
            <w:vAlign w:val="center"/>
          </w:tcPr>
          <w:p w14:paraId="16A32205" w14:textId="77777777" w:rsidR="00CF4BE1" w:rsidRDefault="00000000">
            <w:pPr>
              <w:spacing w:before="282" w:after="166" w:line="137" w:lineRule="exact"/>
              <w:jc w:val="center"/>
              <w:textAlignment w:val="baseline"/>
              <w:rPr>
                <w:rFonts w:eastAsia="Times New Roman"/>
                <w:b/>
                <w:color w:val="000000"/>
                <w:sz w:val="13"/>
              </w:rPr>
            </w:pPr>
            <w:r>
              <w:rPr>
                <w:rFonts w:eastAsia="Times New Roman"/>
                <w:b/>
                <w:color w:val="000000"/>
                <w:sz w:val="13"/>
              </w:rPr>
              <w:t>Diameter.</w:t>
            </w:r>
          </w:p>
        </w:tc>
        <w:tc>
          <w:tcPr>
            <w:tcW w:w="801" w:type="dxa"/>
            <w:tcBorders>
              <w:top w:val="single" w:sz="13" w:space="0" w:color="000000"/>
              <w:left w:val="single" w:sz="5" w:space="0" w:color="000000"/>
              <w:bottom w:val="single" w:sz="5" w:space="0" w:color="000000"/>
              <w:right w:val="single" w:sz="5" w:space="0" w:color="000000"/>
            </w:tcBorders>
            <w:vAlign w:val="center"/>
          </w:tcPr>
          <w:p w14:paraId="16A32206" w14:textId="77777777" w:rsidR="00CF4BE1" w:rsidRDefault="00000000">
            <w:pPr>
              <w:spacing w:before="314" w:after="139" w:line="66" w:lineRule="exact"/>
              <w:jc w:val="center"/>
              <w:textAlignment w:val="baseline"/>
              <w:rPr>
                <w:rFonts w:eastAsia="Times New Roman"/>
                <w:b/>
                <w:color w:val="000000"/>
                <w:sz w:val="13"/>
              </w:rPr>
            </w:pPr>
            <w:r>
              <w:rPr>
                <w:rFonts w:eastAsia="Times New Roman"/>
                <w:b/>
                <w:color w:val="000000"/>
                <w:sz w:val="13"/>
              </w:rPr>
              <w:t xml:space="preserve">Armor </w:t>
            </w:r>
            <w:r>
              <w:rPr>
                <w:rFonts w:eastAsia="Times New Roman"/>
                <w:b/>
                <w:color w:val="000000"/>
                <w:sz w:val="13"/>
              </w:rPr>
              <w:br/>
              <w:t>section.</w:t>
            </w:r>
          </w:p>
        </w:tc>
        <w:tc>
          <w:tcPr>
            <w:tcW w:w="802" w:type="dxa"/>
            <w:tcBorders>
              <w:top w:val="single" w:sz="13" w:space="0" w:color="000000"/>
              <w:left w:val="single" w:sz="5" w:space="0" w:color="000000"/>
              <w:bottom w:val="single" w:sz="5" w:space="0" w:color="000000"/>
              <w:right w:val="single" w:sz="5" w:space="0" w:color="000000"/>
            </w:tcBorders>
            <w:vAlign w:val="center"/>
          </w:tcPr>
          <w:p w14:paraId="16A32207" w14:textId="77777777" w:rsidR="00CF4BE1" w:rsidRDefault="00000000">
            <w:pPr>
              <w:spacing w:before="215" w:after="132" w:line="119" w:lineRule="exact"/>
              <w:ind w:left="144" w:hanging="72"/>
              <w:textAlignment w:val="baseline"/>
              <w:rPr>
                <w:rFonts w:eastAsia="Times New Roman"/>
                <w:b/>
                <w:color w:val="000000"/>
                <w:sz w:val="13"/>
              </w:rPr>
            </w:pPr>
            <w:r>
              <w:rPr>
                <w:rFonts w:eastAsia="Times New Roman"/>
                <w:b/>
                <w:color w:val="000000"/>
                <w:sz w:val="13"/>
              </w:rPr>
              <w:t>Weight of 1OO feet.</w:t>
            </w:r>
          </w:p>
        </w:tc>
        <w:tc>
          <w:tcPr>
            <w:tcW w:w="816" w:type="dxa"/>
            <w:tcBorders>
              <w:top w:val="single" w:sz="13" w:space="0" w:color="000000"/>
              <w:left w:val="single" w:sz="5" w:space="0" w:color="000000"/>
              <w:bottom w:val="single" w:sz="5" w:space="0" w:color="000000"/>
              <w:right w:val="single" w:sz="5" w:space="0" w:color="000000"/>
            </w:tcBorders>
            <w:vAlign w:val="center"/>
          </w:tcPr>
          <w:p w14:paraId="16A32208" w14:textId="77777777" w:rsidR="00CF4BE1" w:rsidRDefault="00000000">
            <w:pPr>
              <w:spacing w:before="206" w:after="135" w:line="122" w:lineRule="exact"/>
              <w:ind w:left="216" w:right="108" w:hanging="144"/>
              <w:textAlignment w:val="baseline"/>
              <w:rPr>
                <w:rFonts w:eastAsia="Times New Roman"/>
                <w:b/>
                <w:color w:val="000000"/>
                <w:sz w:val="13"/>
              </w:rPr>
            </w:pPr>
            <w:r>
              <w:rPr>
                <w:rFonts w:eastAsia="Times New Roman"/>
                <w:b/>
                <w:color w:val="000000"/>
                <w:sz w:val="13"/>
              </w:rPr>
              <w:t>Weight of 1 mile.</w:t>
            </w:r>
          </w:p>
        </w:tc>
        <w:tc>
          <w:tcPr>
            <w:tcW w:w="806" w:type="dxa"/>
            <w:tcBorders>
              <w:top w:val="single" w:sz="13" w:space="0" w:color="000000"/>
              <w:left w:val="single" w:sz="5" w:space="0" w:color="000000"/>
              <w:bottom w:val="single" w:sz="5" w:space="0" w:color="000000"/>
              <w:right w:val="single" w:sz="5" w:space="0" w:color="000000"/>
            </w:tcBorders>
            <w:vAlign w:val="center"/>
          </w:tcPr>
          <w:p w14:paraId="16A32209" w14:textId="77777777" w:rsidR="00CF4BE1" w:rsidRDefault="00000000">
            <w:pPr>
              <w:spacing w:before="205" w:after="138" w:line="121" w:lineRule="exact"/>
              <w:ind w:left="72" w:right="108" w:firstLine="144"/>
              <w:textAlignment w:val="baseline"/>
              <w:rPr>
                <w:rFonts w:eastAsia="Times New Roman"/>
                <w:b/>
                <w:color w:val="000000"/>
                <w:sz w:val="13"/>
              </w:rPr>
            </w:pPr>
            <w:r>
              <w:rPr>
                <w:rFonts w:eastAsia="Times New Roman"/>
                <w:b/>
                <w:color w:val="000000"/>
                <w:sz w:val="13"/>
              </w:rPr>
              <w:t>Feet In 68 pounds.</w:t>
            </w:r>
          </w:p>
        </w:tc>
        <w:tc>
          <w:tcPr>
            <w:tcW w:w="840" w:type="dxa"/>
            <w:tcBorders>
              <w:top w:val="single" w:sz="13" w:space="0" w:color="000000"/>
              <w:left w:val="single" w:sz="5" w:space="0" w:color="000000"/>
              <w:right w:val="single" w:sz="13" w:space="0" w:color="000000"/>
            </w:tcBorders>
            <w:vAlign w:val="center"/>
          </w:tcPr>
          <w:p w14:paraId="16A3220A" w14:textId="77777777" w:rsidR="00CF4BE1" w:rsidRDefault="00000000">
            <w:pPr>
              <w:spacing w:before="205" w:after="140" w:line="120" w:lineRule="exact"/>
              <w:ind w:right="72" w:firstLine="216"/>
              <w:textAlignment w:val="baseline"/>
              <w:rPr>
                <w:rFonts w:eastAsia="Times New Roman"/>
                <w:b/>
                <w:color w:val="000000"/>
                <w:sz w:val="13"/>
              </w:rPr>
            </w:pPr>
            <w:r>
              <w:rPr>
                <w:rFonts w:eastAsia="Times New Roman"/>
                <w:b/>
                <w:color w:val="000000"/>
                <w:sz w:val="13"/>
              </w:rPr>
              <w:t>Feet in 2000 pounds.</w:t>
            </w:r>
          </w:p>
        </w:tc>
      </w:tr>
      <w:tr w:rsidR="00CF4BE1" w14:paraId="16A32213" w14:textId="77777777">
        <w:trPr>
          <w:trHeight w:hRule="exact" w:val="249"/>
        </w:trPr>
        <w:tc>
          <w:tcPr>
            <w:tcW w:w="758" w:type="dxa"/>
            <w:tcBorders>
              <w:top w:val="single" w:sz="5" w:space="0" w:color="000000"/>
              <w:left w:val="single" w:sz="13" w:space="0" w:color="000000"/>
              <w:right w:val="single" w:sz="5" w:space="0" w:color="000000"/>
            </w:tcBorders>
            <w:vAlign w:val="bottom"/>
          </w:tcPr>
          <w:p w14:paraId="16A3220C" w14:textId="77777777" w:rsidR="00CF4BE1" w:rsidRDefault="00000000">
            <w:pPr>
              <w:spacing w:before="132" w:line="112" w:lineRule="exact"/>
              <w:ind w:right="157"/>
              <w:jc w:val="right"/>
              <w:textAlignment w:val="baseline"/>
              <w:rPr>
                <w:rFonts w:eastAsia="Times New Roman"/>
                <w:b/>
                <w:color w:val="000000"/>
                <w:sz w:val="13"/>
              </w:rPr>
            </w:pPr>
            <w:r>
              <w:rPr>
                <w:rFonts w:eastAsia="Times New Roman"/>
                <w:b/>
                <w:color w:val="000000"/>
                <w:sz w:val="13"/>
              </w:rPr>
              <w:t>lice.</w:t>
            </w:r>
          </w:p>
        </w:tc>
        <w:tc>
          <w:tcPr>
            <w:tcW w:w="788" w:type="dxa"/>
            <w:tcBorders>
              <w:top w:val="single" w:sz="5" w:space="0" w:color="000000"/>
              <w:left w:val="single" w:sz="5" w:space="0" w:color="000000"/>
              <w:right w:val="single" w:sz="5" w:space="0" w:color="000000"/>
            </w:tcBorders>
          </w:tcPr>
          <w:p w14:paraId="16A3220D" w14:textId="77777777" w:rsidR="00CF4BE1" w:rsidRDefault="00000000">
            <w:pPr>
              <w:spacing w:before="112" w:line="132" w:lineRule="exact"/>
              <w:ind w:right="192"/>
              <w:jc w:val="right"/>
              <w:textAlignment w:val="baseline"/>
              <w:rPr>
                <w:rFonts w:eastAsia="Times New Roman"/>
                <w:b/>
                <w:color w:val="000000"/>
                <w:sz w:val="13"/>
              </w:rPr>
            </w:pPr>
            <w:r>
              <w:rPr>
                <w:rFonts w:eastAsia="Times New Roman"/>
                <w:b/>
                <w:color w:val="000000"/>
                <w:sz w:val="13"/>
              </w:rPr>
              <w:t>Inches.</w:t>
            </w:r>
          </w:p>
        </w:tc>
        <w:tc>
          <w:tcPr>
            <w:tcW w:w="801" w:type="dxa"/>
            <w:tcBorders>
              <w:top w:val="single" w:sz="5" w:space="0" w:color="000000"/>
              <w:left w:val="single" w:sz="5" w:space="0" w:color="000000"/>
              <w:right w:val="single" w:sz="5" w:space="0" w:color="000000"/>
            </w:tcBorders>
          </w:tcPr>
          <w:p w14:paraId="16A3220E" w14:textId="77777777" w:rsidR="00CF4BE1" w:rsidRDefault="00000000">
            <w:pPr>
              <w:spacing w:before="112" w:line="132" w:lineRule="exact"/>
              <w:jc w:val="center"/>
              <w:textAlignment w:val="baseline"/>
              <w:rPr>
                <w:rFonts w:eastAsia="Times New Roman"/>
                <w:b/>
                <w:color w:val="000000"/>
                <w:sz w:val="13"/>
              </w:rPr>
            </w:pPr>
            <w:r>
              <w:rPr>
                <w:rFonts w:eastAsia="Times New Roman"/>
                <w:b/>
                <w:color w:val="000000"/>
                <w:sz w:val="13"/>
              </w:rPr>
              <w:t>8</w:t>
            </w:r>
            <w:proofErr w:type="gramStart"/>
            <w:r>
              <w:rPr>
                <w:rFonts w:eastAsia="Times New Roman"/>
                <w:b/>
                <w:color w:val="000000"/>
                <w:sz w:val="13"/>
              </w:rPr>
              <w:t>q.Inch</w:t>
            </w:r>
            <w:proofErr w:type="gramEnd"/>
            <w:r>
              <w:rPr>
                <w:rFonts w:eastAsia="Times New Roman"/>
                <w:b/>
                <w:color w:val="000000"/>
                <w:sz w:val="13"/>
              </w:rPr>
              <w:t>.</w:t>
            </w:r>
          </w:p>
        </w:tc>
        <w:tc>
          <w:tcPr>
            <w:tcW w:w="802" w:type="dxa"/>
            <w:tcBorders>
              <w:top w:val="single" w:sz="5" w:space="0" w:color="000000"/>
              <w:left w:val="single" w:sz="5" w:space="0" w:color="000000"/>
              <w:right w:val="single" w:sz="5" w:space="0" w:color="000000"/>
            </w:tcBorders>
          </w:tcPr>
          <w:p w14:paraId="16A3220F" w14:textId="77777777" w:rsidR="00CF4BE1" w:rsidRDefault="00000000">
            <w:pPr>
              <w:spacing w:before="112" w:line="132" w:lineRule="exact"/>
              <w:jc w:val="center"/>
              <w:textAlignment w:val="baseline"/>
              <w:rPr>
                <w:rFonts w:eastAsia="Times New Roman"/>
                <w:b/>
                <w:color w:val="000000"/>
                <w:sz w:val="13"/>
              </w:rPr>
            </w:pPr>
            <w:r>
              <w:rPr>
                <w:rFonts w:eastAsia="Times New Roman"/>
                <w:b/>
                <w:color w:val="000000"/>
                <w:sz w:val="13"/>
              </w:rPr>
              <w:t>Pounds.</w:t>
            </w:r>
          </w:p>
        </w:tc>
        <w:tc>
          <w:tcPr>
            <w:tcW w:w="816" w:type="dxa"/>
            <w:tcBorders>
              <w:top w:val="single" w:sz="5" w:space="0" w:color="000000"/>
              <w:left w:val="single" w:sz="5" w:space="0" w:color="000000"/>
              <w:right w:val="single" w:sz="5" w:space="0" w:color="000000"/>
            </w:tcBorders>
          </w:tcPr>
          <w:p w14:paraId="16A32210" w14:textId="77777777" w:rsidR="00CF4BE1" w:rsidRDefault="00000000">
            <w:pPr>
              <w:spacing w:before="112" w:line="132" w:lineRule="exact"/>
              <w:jc w:val="center"/>
              <w:textAlignment w:val="baseline"/>
              <w:rPr>
                <w:rFonts w:eastAsia="Times New Roman"/>
                <w:b/>
                <w:color w:val="000000"/>
                <w:sz w:val="13"/>
              </w:rPr>
            </w:pPr>
            <w:r>
              <w:rPr>
                <w:rFonts w:eastAsia="Times New Roman"/>
                <w:b/>
                <w:color w:val="000000"/>
                <w:sz w:val="13"/>
              </w:rPr>
              <w:t>Pounds.</w:t>
            </w:r>
          </w:p>
        </w:tc>
        <w:tc>
          <w:tcPr>
            <w:tcW w:w="806" w:type="dxa"/>
            <w:tcBorders>
              <w:top w:val="single" w:sz="5" w:space="0" w:color="000000"/>
              <w:left w:val="single" w:sz="5" w:space="0" w:color="000000"/>
              <w:right w:val="single" w:sz="5" w:space="0" w:color="000000"/>
            </w:tcBorders>
            <w:vAlign w:val="center"/>
          </w:tcPr>
          <w:p w14:paraId="16A32211" w14:textId="77777777" w:rsidR="00CF4BE1" w:rsidRDefault="00000000">
            <w:pPr>
              <w:spacing w:before="112" w:line="132" w:lineRule="exact"/>
              <w:ind w:right="181"/>
              <w:jc w:val="right"/>
              <w:textAlignment w:val="baseline"/>
              <w:rPr>
                <w:rFonts w:eastAsia="Times New Roman"/>
                <w:b/>
                <w:color w:val="000000"/>
                <w:sz w:val="13"/>
              </w:rPr>
            </w:pPr>
            <w:r>
              <w:rPr>
                <w:rFonts w:eastAsia="Times New Roman"/>
                <w:b/>
                <w:color w:val="000000"/>
                <w:sz w:val="13"/>
              </w:rPr>
              <w:t>Feet.</w:t>
            </w:r>
          </w:p>
        </w:tc>
        <w:tc>
          <w:tcPr>
            <w:tcW w:w="840" w:type="dxa"/>
            <w:tcBorders>
              <w:left w:val="single" w:sz="5" w:space="0" w:color="000000"/>
              <w:right w:val="single" w:sz="13" w:space="0" w:color="000000"/>
            </w:tcBorders>
            <w:vAlign w:val="center"/>
          </w:tcPr>
          <w:p w14:paraId="16A32212" w14:textId="77777777" w:rsidR="00CF4BE1" w:rsidRDefault="00000000">
            <w:pPr>
              <w:spacing w:before="112" w:line="132" w:lineRule="exact"/>
              <w:ind w:right="257"/>
              <w:jc w:val="right"/>
              <w:textAlignment w:val="baseline"/>
              <w:rPr>
                <w:rFonts w:eastAsia="Times New Roman"/>
                <w:b/>
                <w:color w:val="000000"/>
                <w:sz w:val="13"/>
              </w:rPr>
            </w:pPr>
            <w:r>
              <w:rPr>
                <w:rFonts w:eastAsia="Times New Roman"/>
                <w:b/>
                <w:color w:val="000000"/>
                <w:sz w:val="13"/>
              </w:rPr>
              <w:t>Feet.</w:t>
            </w:r>
          </w:p>
        </w:tc>
      </w:tr>
      <w:tr w:rsidR="00CF4BE1" w14:paraId="16A3221B" w14:textId="77777777">
        <w:trPr>
          <w:trHeight w:hRule="exact" w:val="125"/>
        </w:trPr>
        <w:tc>
          <w:tcPr>
            <w:tcW w:w="758" w:type="dxa"/>
            <w:tcBorders>
              <w:left w:val="single" w:sz="13" w:space="0" w:color="000000"/>
              <w:right w:val="single" w:sz="5" w:space="0" w:color="000000"/>
            </w:tcBorders>
            <w:vAlign w:val="center"/>
          </w:tcPr>
          <w:p w14:paraId="16A32214" w14:textId="77777777" w:rsidR="00CF4BE1" w:rsidRDefault="00000000">
            <w:pPr>
              <w:spacing w:line="122" w:lineRule="exact"/>
              <w:ind w:right="157"/>
              <w:jc w:val="right"/>
              <w:textAlignment w:val="baseline"/>
              <w:rPr>
                <w:rFonts w:eastAsia="Times New Roman"/>
                <w:b/>
                <w:color w:val="000000"/>
                <w:sz w:val="13"/>
              </w:rPr>
            </w:pPr>
            <w:r>
              <w:rPr>
                <w:rFonts w:eastAsia="Times New Roman"/>
                <w:b/>
                <w:color w:val="000000"/>
                <w:sz w:val="13"/>
              </w:rPr>
              <w:t>0000</w:t>
            </w:r>
          </w:p>
        </w:tc>
        <w:tc>
          <w:tcPr>
            <w:tcW w:w="788" w:type="dxa"/>
            <w:tcBorders>
              <w:left w:val="single" w:sz="5" w:space="0" w:color="000000"/>
              <w:right w:val="single" w:sz="5" w:space="0" w:color="000000"/>
            </w:tcBorders>
            <w:vAlign w:val="center"/>
          </w:tcPr>
          <w:p w14:paraId="16A32215" w14:textId="77777777" w:rsidR="00CF4BE1" w:rsidRDefault="00000000">
            <w:pPr>
              <w:spacing w:line="125" w:lineRule="exact"/>
              <w:ind w:right="192"/>
              <w:jc w:val="right"/>
              <w:textAlignment w:val="baseline"/>
              <w:rPr>
                <w:rFonts w:eastAsia="Times New Roman"/>
                <w:b/>
                <w:color w:val="000000"/>
                <w:sz w:val="13"/>
              </w:rPr>
            </w:pPr>
            <w:r>
              <w:rPr>
                <w:rFonts w:eastAsia="Times New Roman"/>
                <w:b/>
                <w:color w:val="000000"/>
                <w:sz w:val="13"/>
              </w:rPr>
              <w:t>.898</w:t>
            </w:r>
          </w:p>
        </w:tc>
        <w:tc>
          <w:tcPr>
            <w:tcW w:w="801" w:type="dxa"/>
            <w:tcBorders>
              <w:left w:val="single" w:sz="5" w:space="0" w:color="000000"/>
              <w:right w:val="single" w:sz="5" w:space="0" w:color="000000"/>
            </w:tcBorders>
            <w:vAlign w:val="center"/>
          </w:tcPr>
          <w:p w14:paraId="16A32216" w14:textId="77777777" w:rsidR="00CF4BE1" w:rsidRDefault="00000000">
            <w:pPr>
              <w:spacing w:line="125" w:lineRule="exact"/>
              <w:ind w:left="219"/>
              <w:textAlignment w:val="baseline"/>
              <w:rPr>
                <w:rFonts w:eastAsia="Times New Roman"/>
                <w:b/>
                <w:color w:val="000000"/>
                <w:sz w:val="13"/>
              </w:rPr>
            </w:pPr>
            <w:r>
              <w:rPr>
                <w:rFonts w:eastAsia="Times New Roman"/>
                <w:b/>
                <w:color w:val="000000"/>
                <w:sz w:val="13"/>
              </w:rPr>
              <w:t>.1213</w:t>
            </w:r>
          </w:p>
        </w:tc>
        <w:tc>
          <w:tcPr>
            <w:tcW w:w="802" w:type="dxa"/>
            <w:tcBorders>
              <w:left w:val="single" w:sz="5" w:space="0" w:color="000000"/>
              <w:right w:val="single" w:sz="5" w:space="0" w:color="000000"/>
            </w:tcBorders>
            <w:vAlign w:val="center"/>
          </w:tcPr>
          <w:p w14:paraId="16A32217" w14:textId="77777777" w:rsidR="00CF4BE1" w:rsidRDefault="00000000">
            <w:pPr>
              <w:tabs>
                <w:tab w:val="decimal" w:pos="432"/>
              </w:tabs>
              <w:spacing w:line="125" w:lineRule="exact"/>
              <w:textAlignment w:val="baseline"/>
              <w:rPr>
                <w:rFonts w:eastAsia="Times New Roman"/>
                <w:b/>
                <w:color w:val="000000"/>
                <w:sz w:val="13"/>
              </w:rPr>
            </w:pPr>
            <w:r>
              <w:rPr>
                <w:rFonts w:eastAsia="Times New Roman"/>
                <w:b/>
                <w:color w:val="000000"/>
                <w:sz w:val="13"/>
              </w:rPr>
              <w:t>40.94</w:t>
            </w:r>
          </w:p>
        </w:tc>
        <w:tc>
          <w:tcPr>
            <w:tcW w:w="816" w:type="dxa"/>
            <w:tcBorders>
              <w:left w:val="single" w:sz="5" w:space="0" w:color="000000"/>
              <w:right w:val="single" w:sz="5" w:space="0" w:color="000000"/>
            </w:tcBorders>
            <w:vAlign w:val="center"/>
          </w:tcPr>
          <w:p w14:paraId="16A32218" w14:textId="77777777" w:rsidR="00CF4BE1" w:rsidRDefault="00000000">
            <w:pPr>
              <w:spacing w:line="125" w:lineRule="exact"/>
              <w:ind w:right="206"/>
              <w:jc w:val="right"/>
              <w:textAlignment w:val="baseline"/>
              <w:rPr>
                <w:rFonts w:eastAsia="Times New Roman"/>
                <w:b/>
                <w:color w:val="000000"/>
                <w:sz w:val="13"/>
              </w:rPr>
            </w:pPr>
            <w:r>
              <w:rPr>
                <w:rFonts w:eastAsia="Times New Roman"/>
                <w:b/>
                <w:color w:val="000000"/>
                <w:sz w:val="13"/>
              </w:rPr>
              <w:t>2182</w:t>
            </w:r>
          </w:p>
        </w:tc>
        <w:tc>
          <w:tcPr>
            <w:tcW w:w="806" w:type="dxa"/>
            <w:tcBorders>
              <w:left w:val="single" w:sz="5" w:space="0" w:color="000000"/>
              <w:right w:val="single" w:sz="5" w:space="0" w:color="000000"/>
            </w:tcBorders>
            <w:vAlign w:val="center"/>
          </w:tcPr>
          <w:p w14:paraId="16A32219" w14:textId="77777777" w:rsidR="00CF4BE1" w:rsidRDefault="00000000">
            <w:pPr>
              <w:spacing w:line="125" w:lineRule="exact"/>
              <w:ind w:right="181"/>
              <w:jc w:val="right"/>
              <w:textAlignment w:val="baseline"/>
              <w:rPr>
                <w:rFonts w:eastAsia="Times New Roman"/>
                <w:b/>
                <w:color w:val="000000"/>
                <w:sz w:val="13"/>
              </w:rPr>
            </w:pPr>
            <w:r>
              <w:rPr>
                <w:rFonts w:eastAsia="Times New Roman"/>
                <w:b/>
                <w:color w:val="000000"/>
                <w:sz w:val="13"/>
              </w:rPr>
              <w:t>154</w:t>
            </w:r>
          </w:p>
        </w:tc>
        <w:tc>
          <w:tcPr>
            <w:tcW w:w="840" w:type="dxa"/>
            <w:tcBorders>
              <w:left w:val="single" w:sz="5" w:space="0" w:color="000000"/>
              <w:right w:val="single" w:sz="13" w:space="0" w:color="000000"/>
            </w:tcBorders>
            <w:vAlign w:val="center"/>
          </w:tcPr>
          <w:p w14:paraId="16A3221A" w14:textId="77777777" w:rsidR="00CF4BE1" w:rsidRDefault="00000000">
            <w:pPr>
              <w:spacing w:line="125" w:lineRule="exact"/>
              <w:ind w:right="257"/>
              <w:jc w:val="right"/>
              <w:textAlignment w:val="baseline"/>
              <w:rPr>
                <w:rFonts w:eastAsia="Times New Roman"/>
                <w:b/>
                <w:color w:val="000000"/>
                <w:sz w:val="13"/>
              </w:rPr>
            </w:pPr>
            <w:r>
              <w:rPr>
                <w:rFonts w:eastAsia="Times New Roman"/>
                <w:b/>
                <w:color w:val="000000"/>
                <w:sz w:val="13"/>
              </w:rPr>
              <w:t>4886</w:t>
            </w:r>
          </w:p>
        </w:tc>
      </w:tr>
      <w:tr w:rsidR="00CF4BE1" w14:paraId="16A32223" w14:textId="77777777">
        <w:trPr>
          <w:trHeight w:hRule="exact" w:val="120"/>
        </w:trPr>
        <w:tc>
          <w:tcPr>
            <w:tcW w:w="758" w:type="dxa"/>
            <w:tcBorders>
              <w:left w:val="single" w:sz="13" w:space="0" w:color="000000"/>
              <w:right w:val="single" w:sz="5" w:space="0" w:color="000000"/>
            </w:tcBorders>
            <w:vAlign w:val="center"/>
          </w:tcPr>
          <w:p w14:paraId="16A3221C" w14:textId="77777777" w:rsidR="00CF4BE1" w:rsidRDefault="00000000">
            <w:pPr>
              <w:spacing w:line="115" w:lineRule="exact"/>
              <w:ind w:right="157"/>
              <w:jc w:val="right"/>
              <w:textAlignment w:val="baseline"/>
              <w:rPr>
                <w:rFonts w:eastAsia="Times New Roman"/>
                <w:b/>
                <w:color w:val="000000"/>
                <w:sz w:val="13"/>
              </w:rPr>
            </w:pPr>
            <w:r>
              <w:rPr>
                <w:rFonts w:eastAsia="Times New Roman"/>
                <w:b/>
                <w:color w:val="000000"/>
                <w:sz w:val="13"/>
              </w:rPr>
              <w:t>000</w:t>
            </w:r>
          </w:p>
        </w:tc>
        <w:tc>
          <w:tcPr>
            <w:tcW w:w="788" w:type="dxa"/>
            <w:tcBorders>
              <w:left w:val="single" w:sz="5" w:space="0" w:color="000000"/>
              <w:right w:val="single" w:sz="5" w:space="0" w:color="000000"/>
            </w:tcBorders>
            <w:vAlign w:val="center"/>
          </w:tcPr>
          <w:p w14:paraId="16A3221D" w14:textId="77777777" w:rsidR="00CF4BE1" w:rsidRDefault="00000000">
            <w:pPr>
              <w:spacing w:line="115" w:lineRule="exact"/>
              <w:ind w:right="192"/>
              <w:jc w:val="right"/>
              <w:textAlignment w:val="baseline"/>
              <w:rPr>
                <w:rFonts w:eastAsia="Times New Roman"/>
                <w:b/>
                <w:color w:val="000000"/>
                <w:sz w:val="13"/>
              </w:rPr>
            </w:pPr>
            <w:r>
              <w:rPr>
                <w:rFonts w:eastAsia="Times New Roman"/>
                <w:b/>
                <w:color w:val="000000"/>
                <w:sz w:val="13"/>
              </w:rPr>
              <w:t>.862</w:t>
            </w:r>
          </w:p>
        </w:tc>
        <w:tc>
          <w:tcPr>
            <w:tcW w:w="801" w:type="dxa"/>
            <w:tcBorders>
              <w:left w:val="single" w:sz="5" w:space="0" w:color="000000"/>
              <w:right w:val="single" w:sz="5" w:space="0" w:color="000000"/>
            </w:tcBorders>
            <w:vAlign w:val="center"/>
          </w:tcPr>
          <w:p w14:paraId="16A3221E" w14:textId="77777777" w:rsidR="00CF4BE1" w:rsidRDefault="00000000">
            <w:pPr>
              <w:spacing w:line="115" w:lineRule="exact"/>
              <w:ind w:left="219"/>
              <w:textAlignment w:val="baseline"/>
              <w:rPr>
                <w:rFonts w:eastAsia="Times New Roman"/>
                <w:b/>
                <w:color w:val="000000"/>
                <w:sz w:val="13"/>
              </w:rPr>
            </w:pPr>
            <w:r>
              <w:rPr>
                <w:rFonts w:eastAsia="Times New Roman"/>
                <w:b/>
                <w:color w:val="000000"/>
                <w:sz w:val="13"/>
              </w:rPr>
              <w:t>.1029</w:t>
            </w:r>
          </w:p>
        </w:tc>
        <w:tc>
          <w:tcPr>
            <w:tcW w:w="802" w:type="dxa"/>
            <w:tcBorders>
              <w:left w:val="single" w:sz="5" w:space="0" w:color="000000"/>
              <w:right w:val="single" w:sz="5" w:space="0" w:color="000000"/>
            </w:tcBorders>
            <w:vAlign w:val="center"/>
          </w:tcPr>
          <w:p w14:paraId="16A3221F"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84.78</w:t>
            </w:r>
          </w:p>
        </w:tc>
        <w:tc>
          <w:tcPr>
            <w:tcW w:w="816" w:type="dxa"/>
            <w:tcBorders>
              <w:left w:val="single" w:sz="5" w:space="0" w:color="000000"/>
              <w:right w:val="single" w:sz="5" w:space="0" w:color="000000"/>
            </w:tcBorders>
            <w:vAlign w:val="center"/>
          </w:tcPr>
          <w:p w14:paraId="16A32220" w14:textId="77777777" w:rsidR="00CF4BE1" w:rsidRDefault="00000000">
            <w:pPr>
              <w:spacing w:line="115" w:lineRule="exact"/>
              <w:ind w:right="206"/>
              <w:jc w:val="right"/>
              <w:textAlignment w:val="baseline"/>
              <w:rPr>
                <w:rFonts w:eastAsia="Times New Roman"/>
                <w:b/>
                <w:color w:val="000000"/>
                <w:sz w:val="13"/>
              </w:rPr>
            </w:pPr>
            <w:r>
              <w:rPr>
                <w:rFonts w:eastAsia="Times New Roman"/>
                <w:b/>
                <w:color w:val="000000"/>
                <w:sz w:val="13"/>
              </w:rPr>
              <w:t>1884</w:t>
            </w:r>
          </w:p>
        </w:tc>
        <w:tc>
          <w:tcPr>
            <w:tcW w:w="806" w:type="dxa"/>
            <w:tcBorders>
              <w:left w:val="single" w:sz="5" w:space="0" w:color="000000"/>
              <w:right w:val="single" w:sz="5" w:space="0" w:color="000000"/>
            </w:tcBorders>
            <w:vAlign w:val="center"/>
          </w:tcPr>
          <w:p w14:paraId="16A32221" w14:textId="77777777" w:rsidR="00CF4BE1" w:rsidRDefault="00000000">
            <w:pPr>
              <w:spacing w:line="115" w:lineRule="exact"/>
              <w:ind w:right="181"/>
              <w:jc w:val="right"/>
              <w:textAlignment w:val="baseline"/>
              <w:rPr>
                <w:rFonts w:eastAsia="Times New Roman"/>
                <w:b/>
                <w:color w:val="000000"/>
                <w:sz w:val="13"/>
              </w:rPr>
            </w:pPr>
            <w:r>
              <w:rPr>
                <w:rFonts w:eastAsia="Times New Roman"/>
                <w:b/>
                <w:color w:val="000000"/>
                <w:sz w:val="13"/>
              </w:rPr>
              <w:t>181</w:t>
            </w:r>
          </w:p>
        </w:tc>
        <w:tc>
          <w:tcPr>
            <w:tcW w:w="840" w:type="dxa"/>
            <w:tcBorders>
              <w:left w:val="single" w:sz="5" w:space="0" w:color="000000"/>
              <w:right w:val="single" w:sz="13" w:space="0" w:color="000000"/>
            </w:tcBorders>
            <w:vAlign w:val="center"/>
          </w:tcPr>
          <w:p w14:paraId="16A32222" w14:textId="77777777" w:rsidR="00CF4BE1" w:rsidRDefault="00000000">
            <w:pPr>
              <w:spacing w:line="115" w:lineRule="exact"/>
              <w:ind w:right="257"/>
              <w:jc w:val="right"/>
              <w:textAlignment w:val="baseline"/>
              <w:rPr>
                <w:rFonts w:eastAsia="Times New Roman"/>
                <w:b/>
                <w:color w:val="000000"/>
                <w:sz w:val="13"/>
              </w:rPr>
            </w:pPr>
            <w:r>
              <w:rPr>
                <w:rFonts w:eastAsia="Times New Roman"/>
                <w:b/>
                <w:color w:val="000000"/>
                <w:sz w:val="13"/>
              </w:rPr>
              <w:t>5759</w:t>
            </w:r>
          </w:p>
        </w:tc>
      </w:tr>
      <w:tr w:rsidR="00CF4BE1" w14:paraId="16A3222B" w14:textId="77777777">
        <w:trPr>
          <w:trHeight w:hRule="exact" w:val="115"/>
        </w:trPr>
        <w:tc>
          <w:tcPr>
            <w:tcW w:w="758" w:type="dxa"/>
            <w:tcBorders>
              <w:left w:val="single" w:sz="13" w:space="0" w:color="000000"/>
              <w:right w:val="single" w:sz="5" w:space="0" w:color="000000"/>
            </w:tcBorders>
            <w:vAlign w:val="center"/>
          </w:tcPr>
          <w:p w14:paraId="16A32224" w14:textId="77777777" w:rsidR="00CF4BE1" w:rsidRDefault="00000000">
            <w:pPr>
              <w:spacing w:line="110" w:lineRule="exact"/>
              <w:ind w:right="157"/>
              <w:jc w:val="right"/>
              <w:textAlignment w:val="baseline"/>
              <w:rPr>
                <w:rFonts w:eastAsia="Times New Roman"/>
                <w:b/>
                <w:color w:val="000000"/>
                <w:sz w:val="13"/>
              </w:rPr>
            </w:pPr>
            <w:r>
              <w:rPr>
                <w:rFonts w:eastAsia="Times New Roman"/>
                <w:b/>
                <w:color w:val="000000"/>
                <w:sz w:val="13"/>
              </w:rPr>
              <w:t>00</w:t>
            </w:r>
          </w:p>
        </w:tc>
        <w:tc>
          <w:tcPr>
            <w:tcW w:w="788" w:type="dxa"/>
            <w:tcBorders>
              <w:left w:val="single" w:sz="5" w:space="0" w:color="000000"/>
              <w:right w:val="single" w:sz="5" w:space="0" w:color="000000"/>
            </w:tcBorders>
            <w:vAlign w:val="center"/>
          </w:tcPr>
          <w:p w14:paraId="16A32225" w14:textId="77777777" w:rsidR="00CF4BE1" w:rsidRDefault="00000000">
            <w:pPr>
              <w:spacing w:line="110" w:lineRule="exact"/>
              <w:ind w:right="192"/>
              <w:jc w:val="right"/>
              <w:textAlignment w:val="baseline"/>
              <w:rPr>
                <w:rFonts w:eastAsia="Times New Roman"/>
                <w:b/>
                <w:color w:val="000000"/>
                <w:sz w:val="13"/>
              </w:rPr>
            </w:pPr>
            <w:r>
              <w:rPr>
                <w:rFonts w:eastAsia="Times New Roman"/>
                <w:b/>
                <w:color w:val="000000"/>
                <w:sz w:val="13"/>
              </w:rPr>
              <w:t>.831</w:t>
            </w:r>
          </w:p>
        </w:tc>
        <w:tc>
          <w:tcPr>
            <w:tcW w:w="801" w:type="dxa"/>
            <w:tcBorders>
              <w:left w:val="single" w:sz="5" w:space="0" w:color="000000"/>
              <w:right w:val="single" w:sz="5" w:space="0" w:color="000000"/>
            </w:tcBorders>
            <w:vAlign w:val="center"/>
          </w:tcPr>
          <w:p w14:paraId="16A32226" w14:textId="77777777" w:rsidR="00CF4BE1" w:rsidRDefault="00000000">
            <w:pPr>
              <w:spacing w:line="110" w:lineRule="exact"/>
              <w:ind w:left="219"/>
              <w:textAlignment w:val="baseline"/>
              <w:rPr>
                <w:rFonts w:eastAsia="Times New Roman"/>
                <w:b/>
                <w:color w:val="000000"/>
                <w:sz w:val="13"/>
              </w:rPr>
            </w:pPr>
            <w:r>
              <w:rPr>
                <w:rFonts w:eastAsia="Times New Roman"/>
                <w:b/>
                <w:color w:val="000000"/>
                <w:sz w:val="13"/>
              </w:rPr>
              <w:t>.08604</w:t>
            </w:r>
          </w:p>
        </w:tc>
        <w:tc>
          <w:tcPr>
            <w:tcW w:w="802" w:type="dxa"/>
            <w:tcBorders>
              <w:left w:val="single" w:sz="5" w:space="0" w:color="000000"/>
              <w:right w:val="single" w:sz="5" w:space="0" w:color="000000"/>
            </w:tcBorders>
            <w:vAlign w:val="center"/>
          </w:tcPr>
          <w:p w14:paraId="16A32227"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29.04</w:t>
            </w:r>
          </w:p>
        </w:tc>
        <w:tc>
          <w:tcPr>
            <w:tcW w:w="816" w:type="dxa"/>
            <w:tcBorders>
              <w:left w:val="single" w:sz="5" w:space="0" w:color="000000"/>
              <w:right w:val="single" w:sz="5" w:space="0" w:color="000000"/>
            </w:tcBorders>
            <w:vAlign w:val="center"/>
          </w:tcPr>
          <w:p w14:paraId="16A32228" w14:textId="77777777" w:rsidR="00CF4BE1" w:rsidRDefault="00000000">
            <w:pPr>
              <w:spacing w:line="110" w:lineRule="exact"/>
              <w:ind w:right="206"/>
              <w:jc w:val="right"/>
              <w:textAlignment w:val="baseline"/>
              <w:rPr>
                <w:rFonts w:eastAsia="Times New Roman"/>
                <w:b/>
                <w:color w:val="000000"/>
                <w:sz w:val="13"/>
              </w:rPr>
            </w:pPr>
            <w:r>
              <w:rPr>
                <w:rFonts w:eastAsia="Times New Roman"/>
                <w:b/>
                <w:color w:val="000000"/>
                <w:sz w:val="13"/>
              </w:rPr>
              <w:t>1588</w:t>
            </w:r>
          </w:p>
        </w:tc>
        <w:tc>
          <w:tcPr>
            <w:tcW w:w="806" w:type="dxa"/>
            <w:tcBorders>
              <w:left w:val="single" w:sz="5" w:space="0" w:color="000000"/>
              <w:right w:val="single" w:sz="5" w:space="0" w:color="000000"/>
            </w:tcBorders>
            <w:vAlign w:val="center"/>
          </w:tcPr>
          <w:p w14:paraId="16A32229" w14:textId="77777777" w:rsidR="00CF4BE1" w:rsidRDefault="00000000">
            <w:pPr>
              <w:spacing w:line="110" w:lineRule="exact"/>
              <w:ind w:right="181"/>
              <w:jc w:val="right"/>
              <w:textAlignment w:val="baseline"/>
              <w:rPr>
                <w:rFonts w:eastAsia="Times New Roman"/>
                <w:b/>
                <w:color w:val="000000"/>
                <w:sz w:val="13"/>
              </w:rPr>
            </w:pPr>
            <w:r>
              <w:rPr>
                <w:rFonts w:eastAsia="Times New Roman"/>
                <w:b/>
                <w:color w:val="000000"/>
                <w:sz w:val="13"/>
              </w:rPr>
              <w:t>217</w:t>
            </w:r>
          </w:p>
        </w:tc>
        <w:tc>
          <w:tcPr>
            <w:tcW w:w="840" w:type="dxa"/>
            <w:tcBorders>
              <w:left w:val="single" w:sz="5" w:space="0" w:color="000000"/>
              <w:right w:val="single" w:sz="13" w:space="0" w:color="000000"/>
            </w:tcBorders>
            <w:vAlign w:val="center"/>
          </w:tcPr>
          <w:p w14:paraId="16A3222A" w14:textId="77777777" w:rsidR="00CF4BE1" w:rsidRDefault="00000000">
            <w:pPr>
              <w:spacing w:line="110" w:lineRule="exact"/>
              <w:ind w:right="257"/>
              <w:jc w:val="right"/>
              <w:textAlignment w:val="baseline"/>
              <w:rPr>
                <w:rFonts w:eastAsia="Times New Roman"/>
                <w:b/>
                <w:color w:val="000000"/>
                <w:sz w:val="13"/>
              </w:rPr>
            </w:pPr>
            <w:r>
              <w:rPr>
                <w:rFonts w:eastAsia="Times New Roman"/>
                <w:b/>
                <w:color w:val="000000"/>
                <w:sz w:val="13"/>
              </w:rPr>
              <w:t>6886</w:t>
            </w:r>
          </w:p>
        </w:tc>
      </w:tr>
      <w:tr w:rsidR="00CF4BE1" w14:paraId="16A32233" w14:textId="77777777">
        <w:trPr>
          <w:trHeight w:hRule="exact" w:val="125"/>
        </w:trPr>
        <w:tc>
          <w:tcPr>
            <w:tcW w:w="758" w:type="dxa"/>
            <w:tcBorders>
              <w:left w:val="single" w:sz="13" w:space="0" w:color="000000"/>
              <w:right w:val="single" w:sz="5" w:space="0" w:color="000000"/>
            </w:tcBorders>
            <w:vAlign w:val="center"/>
          </w:tcPr>
          <w:p w14:paraId="16A3222C" w14:textId="77777777" w:rsidR="00CF4BE1" w:rsidRDefault="00000000">
            <w:pPr>
              <w:spacing w:line="122" w:lineRule="exact"/>
              <w:ind w:right="157"/>
              <w:jc w:val="right"/>
              <w:textAlignment w:val="baseline"/>
              <w:rPr>
                <w:rFonts w:eastAsia="Times New Roman"/>
                <w:b/>
                <w:color w:val="000000"/>
                <w:sz w:val="13"/>
              </w:rPr>
            </w:pPr>
            <w:r>
              <w:rPr>
                <w:rFonts w:eastAsia="Times New Roman"/>
                <w:b/>
                <w:color w:val="000000"/>
                <w:sz w:val="13"/>
              </w:rPr>
              <w:t>0</w:t>
            </w:r>
          </w:p>
        </w:tc>
        <w:tc>
          <w:tcPr>
            <w:tcW w:w="788" w:type="dxa"/>
            <w:tcBorders>
              <w:left w:val="single" w:sz="5" w:space="0" w:color="000000"/>
              <w:right w:val="single" w:sz="5" w:space="0" w:color="000000"/>
            </w:tcBorders>
            <w:vAlign w:val="center"/>
          </w:tcPr>
          <w:p w14:paraId="16A3222D" w14:textId="77777777" w:rsidR="00CF4BE1" w:rsidRDefault="00000000">
            <w:pPr>
              <w:spacing w:line="125" w:lineRule="exact"/>
              <w:ind w:right="192"/>
              <w:jc w:val="right"/>
              <w:textAlignment w:val="baseline"/>
              <w:rPr>
                <w:rFonts w:eastAsia="Times New Roman"/>
                <w:b/>
                <w:color w:val="000000"/>
                <w:sz w:val="13"/>
              </w:rPr>
            </w:pPr>
            <w:r>
              <w:rPr>
                <w:rFonts w:eastAsia="Times New Roman"/>
                <w:b/>
                <w:color w:val="000000"/>
                <w:sz w:val="13"/>
              </w:rPr>
              <w:t>.823</w:t>
            </w:r>
          </w:p>
        </w:tc>
        <w:tc>
          <w:tcPr>
            <w:tcW w:w="801" w:type="dxa"/>
            <w:tcBorders>
              <w:left w:val="single" w:sz="5" w:space="0" w:color="000000"/>
              <w:right w:val="single" w:sz="5" w:space="0" w:color="000000"/>
            </w:tcBorders>
            <w:vAlign w:val="center"/>
          </w:tcPr>
          <w:p w14:paraId="16A3222E" w14:textId="77777777" w:rsidR="00CF4BE1" w:rsidRDefault="00000000">
            <w:pPr>
              <w:spacing w:line="125" w:lineRule="exact"/>
              <w:ind w:left="219"/>
              <w:textAlignment w:val="baseline"/>
              <w:rPr>
                <w:rFonts w:eastAsia="Times New Roman"/>
                <w:b/>
                <w:color w:val="000000"/>
                <w:sz w:val="13"/>
              </w:rPr>
            </w:pPr>
            <w:r>
              <w:rPr>
                <w:rFonts w:eastAsia="Times New Roman"/>
                <w:b/>
                <w:color w:val="000000"/>
                <w:sz w:val="13"/>
              </w:rPr>
              <w:t>.08198</w:t>
            </w:r>
          </w:p>
        </w:tc>
        <w:tc>
          <w:tcPr>
            <w:tcW w:w="802" w:type="dxa"/>
            <w:tcBorders>
              <w:left w:val="single" w:sz="5" w:space="0" w:color="000000"/>
              <w:right w:val="single" w:sz="5" w:space="0" w:color="000000"/>
            </w:tcBorders>
            <w:vAlign w:val="center"/>
          </w:tcPr>
          <w:p w14:paraId="16A3222F" w14:textId="77777777" w:rsidR="00CF4BE1" w:rsidRDefault="00000000">
            <w:pPr>
              <w:tabs>
                <w:tab w:val="decimal" w:pos="432"/>
              </w:tabs>
              <w:spacing w:line="125" w:lineRule="exact"/>
              <w:textAlignment w:val="baseline"/>
              <w:rPr>
                <w:rFonts w:eastAsia="Times New Roman"/>
                <w:b/>
                <w:color w:val="000000"/>
                <w:sz w:val="13"/>
              </w:rPr>
            </w:pPr>
            <w:r>
              <w:rPr>
                <w:rFonts w:eastAsia="Times New Roman"/>
                <w:b/>
                <w:color w:val="000000"/>
                <w:sz w:val="13"/>
              </w:rPr>
              <w:t>27.66</w:t>
            </w:r>
          </w:p>
        </w:tc>
        <w:tc>
          <w:tcPr>
            <w:tcW w:w="816" w:type="dxa"/>
            <w:tcBorders>
              <w:left w:val="single" w:sz="5" w:space="0" w:color="000000"/>
              <w:right w:val="single" w:sz="5" w:space="0" w:color="000000"/>
            </w:tcBorders>
            <w:vAlign w:val="center"/>
          </w:tcPr>
          <w:p w14:paraId="16A32230" w14:textId="77777777" w:rsidR="00CF4BE1" w:rsidRDefault="00000000">
            <w:pPr>
              <w:spacing w:line="125" w:lineRule="exact"/>
              <w:ind w:right="206"/>
              <w:jc w:val="right"/>
              <w:textAlignment w:val="baseline"/>
              <w:rPr>
                <w:rFonts w:eastAsia="Times New Roman"/>
                <w:b/>
                <w:color w:val="000000"/>
                <w:sz w:val="13"/>
              </w:rPr>
            </w:pPr>
            <w:r>
              <w:rPr>
                <w:rFonts w:eastAsia="Times New Roman"/>
                <w:b/>
                <w:color w:val="000000"/>
                <w:sz w:val="13"/>
              </w:rPr>
              <w:t>1460</w:t>
            </w:r>
          </w:p>
        </w:tc>
        <w:tc>
          <w:tcPr>
            <w:tcW w:w="806" w:type="dxa"/>
            <w:tcBorders>
              <w:left w:val="single" w:sz="5" w:space="0" w:color="000000"/>
              <w:right w:val="single" w:sz="5" w:space="0" w:color="000000"/>
            </w:tcBorders>
            <w:vAlign w:val="center"/>
          </w:tcPr>
          <w:p w14:paraId="16A32231" w14:textId="77777777" w:rsidR="00CF4BE1" w:rsidRDefault="00000000">
            <w:pPr>
              <w:spacing w:line="125" w:lineRule="exact"/>
              <w:ind w:right="181"/>
              <w:jc w:val="right"/>
              <w:textAlignment w:val="baseline"/>
              <w:rPr>
                <w:rFonts w:eastAsia="Times New Roman"/>
                <w:b/>
                <w:color w:val="000000"/>
                <w:sz w:val="13"/>
              </w:rPr>
            </w:pPr>
            <w:r>
              <w:rPr>
                <w:rFonts w:eastAsia="Times New Roman"/>
                <w:b/>
                <w:color w:val="000000"/>
                <w:sz w:val="13"/>
              </w:rPr>
              <w:t>228</w:t>
            </w:r>
          </w:p>
        </w:tc>
        <w:tc>
          <w:tcPr>
            <w:tcW w:w="840" w:type="dxa"/>
            <w:tcBorders>
              <w:left w:val="single" w:sz="5" w:space="0" w:color="000000"/>
              <w:right w:val="single" w:sz="13" w:space="0" w:color="000000"/>
            </w:tcBorders>
            <w:vAlign w:val="center"/>
          </w:tcPr>
          <w:p w14:paraId="16A32232" w14:textId="77777777" w:rsidR="00CF4BE1" w:rsidRDefault="00000000">
            <w:pPr>
              <w:spacing w:line="125" w:lineRule="exact"/>
              <w:ind w:right="257"/>
              <w:jc w:val="right"/>
              <w:textAlignment w:val="baseline"/>
              <w:rPr>
                <w:rFonts w:eastAsia="Times New Roman"/>
                <w:b/>
                <w:color w:val="000000"/>
                <w:sz w:val="13"/>
              </w:rPr>
            </w:pPr>
            <w:r>
              <w:rPr>
                <w:rFonts w:eastAsia="Times New Roman"/>
                <w:b/>
                <w:color w:val="000000"/>
                <w:sz w:val="13"/>
              </w:rPr>
              <w:t>7230</w:t>
            </w:r>
          </w:p>
        </w:tc>
      </w:tr>
      <w:tr w:rsidR="00CF4BE1" w14:paraId="16A3223B" w14:textId="77777777">
        <w:trPr>
          <w:trHeight w:hRule="exact" w:val="115"/>
        </w:trPr>
        <w:tc>
          <w:tcPr>
            <w:tcW w:w="758" w:type="dxa"/>
            <w:tcBorders>
              <w:left w:val="single" w:sz="13" w:space="0" w:color="000000"/>
              <w:right w:val="single" w:sz="5" w:space="0" w:color="000000"/>
            </w:tcBorders>
            <w:vAlign w:val="center"/>
          </w:tcPr>
          <w:p w14:paraId="16A32234" w14:textId="77777777" w:rsidR="00CF4BE1" w:rsidRDefault="00000000">
            <w:pPr>
              <w:spacing w:line="100" w:lineRule="exact"/>
              <w:ind w:right="157"/>
              <w:jc w:val="right"/>
              <w:textAlignment w:val="baseline"/>
              <w:rPr>
                <w:rFonts w:eastAsia="Times New Roman"/>
                <w:b/>
                <w:color w:val="000000"/>
                <w:sz w:val="13"/>
              </w:rPr>
            </w:pPr>
            <w:r>
              <w:rPr>
                <w:rFonts w:eastAsia="Times New Roman"/>
                <w:b/>
                <w:color w:val="000000"/>
                <w:sz w:val="13"/>
              </w:rPr>
              <w:t>1</w:t>
            </w:r>
          </w:p>
        </w:tc>
        <w:tc>
          <w:tcPr>
            <w:tcW w:w="788" w:type="dxa"/>
            <w:tcBorders>
              <w:left w:val="single" w:sz="5" w:space="0" w:color="000000"/>
              <w:right w:val="single" w:sz="5" w:space="0" w:color="000000"/>
            </w:tcBorders>
            <w:vAlign w:val="center"/>
          </w:tcPr>
          <w:p w14:paraId="16A32235" w14:textId="77777777" w:rsidR="00CF4BE1" w:rsidRDefault="00000000">
            <w:pPr>
              <w:spacing w:line="100" w:lineRule="exact"/>
              <w:ind w:right="192"/>
              <w:jc w:val="right"/>
              <w:textAlignment w:val="baseline"/>
              <w:rPr>
                <w:rFonts w:eastAsia="Times New Roman"/>
                <w:b/>
                <w:color w:val="000000"/>
                <w:sz w:val="13"/>
              </w:rPr>
            </w:pPr>
            <w:r>
              <w:rPr>
                <w:rFonts w:eastAsia="Times New Roman"/>
                <w:b/>
                <w:color w:val="000000"/>
                <w:sz w:val="13"/>
              </w:rPr>
              <w:t>.288</w:t>
            </w:r>
          </w:p>
        </w:tc>
        <w:tc>
          <w:tcPr>
            <w:tcW w:w="801" w:type="dxa"/>
            <w:tcBorders>
              <w:left w:val="single" w:sz="5" w:space="0" w:color="000000"/>
              <w:right w:val="single" w:sz="5" w:space="0" w:color="000000"/>
            </w:tcBorders>
            <w:vAlign w:val="center"/>
          </w:tcPr>
          <w:p w14:paraId="16A32236" w14:textId="77777777" w:rsidR="00CF4BE1" w:rsidRDefault="00000000">
            <w:pPr>
              <w:spacing w:line="100" w:lineRule="exact"/>
              <w:ind w:left="219"/>
              <w:textAlignment w:val="baseline"/>
              <w:rPr>
                <w:rFonts w:eastAsia="Times New Roman"/>
                <w:b/>
                <w:color w:val="000000"/>
                <w:sz w:val="13"/>
              </w:rPr>
            </w:pPr>
            <w:r>
              <w:rPr>
                <w:rFonts w:eastAsia="Times New Roman"/>
                <w:b/>
                <w:color w:val="000000"/>
                <w:sz w:val="13"/>
              </w:rPr>
              <w:t>.0629</w:t>
            </w:r>
          </w:p>
        </w:tc>
        <w:tc>
          <w:tcPr>
            <w:tcW w:w="802" w:type="dxa"/>
            <w:tcBorders>
              <w:left w:val="single" w:sz="5" w:space="0" w:color="000000"/>
              <w:right w:val="single" w:sz="5" w:space="0" w:color="000000"/>
            </w:tcBorders>
            <w:vAlign w:val="center"/>
          </w:tcPr>
          <w:p w14:paraId="16A32237" w14:textId="77777777" w:rsidR="00CF4BE1" w:rsidRDefault="00000000">
            <w:pPr>
              <w:tabs>
                <w:tab w:val="decimal" w:pos="432"/>
              </w:tabs>
              <w:spacing w:line="100" w:lineRule="exact"/>
              <w:textAlignment w:val="baseline"/>
              <w:rPr>
                <w:rFonts w:eastAsia="Times New Roman"/>
                <w:b/>
                <w:color w:val="000000"/>
                <w:sz w:val="13"/>
              </w:rPr>
            </w:pPr>
            <w:r>
              <w:rPr>
                <w:rFonts w:eastAsia="Times New Roman"/>
                <w:b/>
                <w:color w:val="000000"/>
                <w:sz w:val="13"/>
              </w:rPr>
              <w:t>21.23</w:t>
            </w:r>
          </w:p>
        </w:tc>
        <w:tc>
          <w:tcPr>
            <w:tcW w:w="816" w:type="dxa"/>
            <w:tcBorders>
              <w:left w:val="single" w:sz="5" w:space="0" w:color="000000"/>
              <w:right w:val="single" w:sz="5" w:space="0" w:color="000000"/>
            </w:tcBorders>
            <w:vAlign w:val="center"/>
          </w:tcPr>
          <w:p w14:paraId="16A32238" w14:textId="77777777" w:rsidR="00CF4BE1" w:rsidRDefault="00000000">
            <w:pPr>
              <w:spacing w:line="100" w:lineRule="exact"/>
              <w:ind w:right="206"/>
              <w:jc w:val="right"/>
              <w:textAlignment w:val="baseline"/>
              <w:rPr>
                <w:rFonts w:eastAsia="Times New Roman"/>
                <w:b/>
                <w:color w:val="000000"/>
                <w:sz w:val="13"/>
              </w:rPr>
            </w:pPr>
            <w:r>
              <w:rPr>
                <w:rFonts w:eastAsia="Times New Roman"/>
                <w:b/>
                <w:color w:val="000000"/>
                <w:sz w:val="13"/>
              </w:rPr>
              <w:t>1121</w:t>
            </w:r>
          </w:p>
        </w:tc>
        <w:tc>
          <w:tcPr>
            <w:tcW w:w="806" w:type="dxa"/>
            <w:tcBorders>
              <w:left w:val="single" w:sz="5" w:space="0" w:color="000000"/>
              <w:right w:val="single" w:sz="5" w:space="0" w:color="000000"/>
            </w:tcBorders>
            <w:vAlign w:val="center"/>
          </w:tcPr>
          <w:p w14:paraId="16A32239" w14:textId="77777777" w:rsidR="00CF4BE1" w:rsidRDefault="00000000">
            <w:pPr>
              <w:spacing w:line="100" w:lineRule="exact"/>
              <w:ind w:right="181"/>
              <w:jc w:val="right"/>
              <w:textAlignment w:val="baseline"/>
              <w:rPr>
                <w:rFonts w:eastAsia="Times New Roman"/>
                <w:b/>
                <w:color w:val="000000"/>
                <w:sz w:val="13"/>
              </w:rPr>
            </w:pPr>
            <w:r>
              <w:rPr>
                <w:rFonts w:eastAsia="Times New Roman"/>
                <w:b/>
                <w:color w:val="000000"/>
                <w:sz w:val="13"/>
              </w:rPr>
              <w:t>296</w:t>
            </w:r>
          </w:p>
        </w:tc>
        <w:tc>
          <w:tcPr>
            <w:tcW w:w="840" w:type="dxa"/>
            <w:tcBorders>
              <w:left w:val="single" w:sz="5" w:space="0" w:color="000000"/>
              <w:right w:val="single" w:sz="13" w:space="0" w:color="000000"/>
            </w:tcBorders>
            <w:vAlign w:val="center"/>
          </w:tcPr>
          <w:p w14:paraId="16A3223A" w14:textId="77777777" w:rsidR="00CF4BE1" w:rsidRDefault="00000000">
            <w:pPr>
              <w:spacing w:line="100" w:lineRule="exact"/>
              <w:ind w:right="257"/>
              <w:jc w:val="right"/>
              <w:textAlignment w:val="baseline"/>
              <w:rPr>
                <w:rFonts w:eastAsia="Times New Roman"/>
                <w:b/>
                <w:color w:val="000000"/>
                <w:sz w:val="13"/>
              </w:rPr>
            </w:pPr>
            <w:r>
              <w:rPr>
                <w:rFonts w:eastAsia="Times New Roman"/>
                <w:b/>
                <w:color w:val="000000"/>
                <w:sz w:val="13"/>
              </w:rPr>
              <w:t>9425</w:t>
            </w:r>
          </w:p>
        </w:tc>
      </w:tr>
      <w:tr w:rsidR="00CF4BE1" w14:paraId="16A32243" w14:textId="77777777">
        <w:trPr>
          <w:trHeight w:hRule="exact" w:val="125"/>
        </w:trPr>
        <w:tc>
          <w:tcPr>
            <w:tcW w:w="758" w:type="dxa"/>
            <w:tcBorders>
              <w:left w:val="single" w:sz="13" w:space="0" w:color="000000"/>
              <w:right w:val="single" w:sz="5" w:space="0" w:color="000000"/>
            </w:tcBorders>
            <w:vAlign w:val="center"/>
          </w:tcPr>
          <w:p w14:paraId="16A3223C" w14:textId="77777777" w:rsidR="00CF4BE1" w:rsidRDefault="00000000">
            <w:pPr>
              <w:spacing w:line="112" w:lineRule="exact"/>
              <w:ind w:right="157"/>
              <w:jc w:val="right"/>
              <w:textAlignment w:val="baseline"/>
              <w:rPr>
                <w:rFonts w:eastAsia="Times New Roman"/>
                <w:b/>
                <w:color w:val="000000"/>
                <w:sz w:val="13"/>
              </w:rPr>
            </w:pPr>
            <w:r>
              <w:rPr>
                <w:rFonts w:eastAsia="Times New Roman"/>
                <w:b/>
                <w:color w:val="000000"/>
                <w:sz w:val="13"/>
              </w:rPr>
              <w:t>2</w:t>
            </w:r>
          </w:p>
        </w:tc>
        <w:tc>
          <w:tcPr>
            <w:tcW w:w="788" w:type="dxa"/>
            <w:tcBorders>
              <w:left w:val="single" w:sz="5" w:space="0" w:color="000000"/>
              <w:right w:val="single" w:sz="5" w:space="0" w:color="000000"/>
            </w:tcBorders>
            <w:vAlign w:val="center"/>
          </w:tcPr>
          <w:p w14:paraId="16A3223D" w14:textId="77777777" w:rsidR="00CF4BE1" w:rsidRDefault="00000000">
            <w:pPr>
              <w:spacing w:line="115" w:lineRule="exact"/>
              <w:ind w:right="192"/>
              <w:jc w:val="right"/>
              <w:textAlignment w:val="baseline"/>
              <w:rPr>
                <w:rFonts w:eastAsia="Times New Roman"/>
                <w:b/>
                <w:color w:val="000000"/>
                <w:sz w:val="13"/>
              </w:rPr>
            </w:pPr>
            <w:r>
              <w:rPr>
                <w:rFonts w:eastAsia="Times New Roman"/>
                <w:b/>
                <w:color w:val="000000"/>
                <w:sz w:val="13"/>
              </w:rPr>
              <w:t>.263</w:t>
            </w:r>
          </w:p>
        </w:tc>
        <w:tc>
          <w:tcPr>
            <w:tcW w:w="801" w:type="dxa"/>
            <w:tcBorders>
              <w:left w:val="single" w:sz="5" w:space="0" w:color="000000"/>
              <w:right w:val="single" w:sz="5" w:space="0" w:color="000000"/>
            </w:tcBorders>
            <w:vAlign w:val="center"/>
          </w:tcPr>
          <w:p w14:paraId="16A3223E" w14:textId="77777777" w:rsidR="00CF4BE1" w:rsidRDefault="00000000">
            <w:pPr>
              <w:spacing w:line="115" w:lineRule="exact"/>
              <w:ind w:left="219"/>
              <w:textAlignment w:val="baseline"/>
              <w:rPr>
                <w:rFonts w:eastAsia="Times New Roman"/>
                <w:b/>
                <w:color w:val="000000"/>
                <w:sz w:val="13"/>
              </w:rPr>
            </w:pPr>
            <w:r>
              <w:rPr>
                <w:rFonts w:eastAsia="Times New Roman"/>
                <w:b/>
                <w:color w:val="000000"/>
                <w:sz w:val="13"/>
              </w:rPr>
              <w:t>.06432</w:t>
            </w:r>
          </w:p>
        </w:tc>
        <w:tc>
          <w:tcPr>
            <w:tcW w:w="802" w:type="dxa"/>
            <w:tcBorders>
              <w:left w:val="single" w:sz="5" w:space="0" w:color="000000"/>
              <w:right w:val="single" w:sz="5" w:space="0" w:color="000000"/>
            </w:tcBorders>
            <w:vAlign w:val="center"/>
          </w:tcPr>
          <w:p w14:paraId="16A3223F"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18.84</w:t>
            </w:r>
          </w:p>
        </w:tc>
        <w:tc>
          <w:tcPr>
            <w:tcW w:w="816" w:type="dxa"/>
            <w:tcBorders>
              <w:left w:val="single" w:sz="5" w:space="0" w:color="000000"/>
              <w:right w:val="single" w:sz="5" w:space="0" w:color="000000"/>
            </w:tcBorders>
            <w:vAlign w:val="center"/>
          </w:tcPr>
          <w:p w14:paraId="16A32240" w14:textId="77777777" w:rsidR="00CF4BE1" w:rsidRDefault="00000000">
            <w:pPr>
              <w:spacing w:line="115" w:lineRule="exact"/>
              <w:ind w:right="206"/>
              <w:jc w:val="right"/>
              <w:textAlignment w:val="baseline"/>
              <w:rPr>
                <w:rFonts w:eastAsia="Times New Roman"/>
                <w:b/>
                <w:color w:val="000000"/>
                <w:sz w:val="13"/>
              </w:rPr>
            </w:pPr>
            <w:r>
              <w:rPr>
                <w:rFonts w:eastAsia="Times New Roman"/>
                <w:b/>
                <w:color w:val="000000"/>
                <w:sz w:val="13"/>
              </w:rPr>
              <w:t>968</w:t>
            </w:r>
          </w:p>
        </w:tc>
        <w:tc>
          <w:tcPr>
            <w:tcW w:w="806" w:type="dxa"/>
            <w:tcBorders>
              <w:left w:val="single" w:sz="5" w:space="0" w:color="000000"/>
              <w:right w:val="single" w:sz="5" w:space="0" w:color="000000"/>
            </w:tcBorders>
            <w:vAlign w:val="center"/>
          </w:tcPr>
          <w:p w14:paraId="16A32241" w14:textId="77777777" w:rsidR="00CF4BE1" w:rsidRDefault="00000000">
            <w:pPr>
              <w:spacing w:line="115" w:lineRule="exact"/>
              <w:ind w:right="181"/>
              <w:jc w:val="right"/>
              <w:textAlignment w:val="baseline"/>
              <w:rPr>
                <w:rFonts w:eastAsia="Times New Roman"/>
                <w:b/>
                <w:color w:val="000000"/>
                <w:sz w:val="13"/>
              </w:rPr>
            </w:pPr>
            <w:r>
              <w:rPr>
                <w:rFonts w:eastAsia="Times New Roman"/>
                <w:b/>
                <w:color w:val="000000"/>
                <w:sz w:val="13"/>
              </w:rPr>
              <w:t>848</w:t>
            </w:r>
          </w:p>
        </w:tc>
        <w:tc>
          <w:tcPr>
            <w:tcW w:w="840" w:type="dxa"/>
            <w:tcBorders>
              <w:left w:val="single" w:sz="5" w:space="0" w:color="000000"/>
              <w:right w:val="single" w:sz="13" w:space="0" w:color="000000"/>
            </w:tcBorders>
            <w:vAlign w:val="center"/>
          </w:tcPr>
          <w:p w14:paraId="16A32242" w14:textId="77777777" w:rsidR="00CF4BE1" w:rsidRDefault="00000000">
            <w:pPr>
              <w:spacing w:line="115" w:lineRule="exact"/>
              <w:ind w:right="257"/>
              <w:jc w:val="right"/>
              <w:textAlignment w:val="baseline"/>
              <w:rPr>
                <w:rFonts w:eastAsia="Times New Roman"/>
                <w:b/>
                <w:color w:val="000000"/>
                <w:sz w:val="13"/>
              </w:rPr>
            </w:pPr>
            <w:r>
              <w:rPr>
                <w:rFonts w:eastAsia="Times New Roman"/>
                <w:b/>
                <w:color w:val="000000"/>
                <w:sz w:val="13"/>
              </w:rPr>
              <w:t>10,905</w:t>
            </w:r>
          </w:p>
        </w:tc>
      </w:tr>
      <w:tr w:rsidR="00CF4BE1" w14:paraId="16A3224B" w14:textId="77777777">
        <w:trPr>
          <w:trHeight w:hRule="exact" w:val="120"/>
        </w:trPr>
        <w:tc>
          <w:tcPr>
            <w:tcW w:w="758" w:type="dxa"/>
            <w:tcBorders>
              <w:left w:val="single" w:sz="13" w:space="0" w:color="000000"/>
              <w:right w:val="single" w:sz="5" w:space="0" w:color="000000"/>
            </w:tcBorders>
            <w:vAlign w:val="center"/>
          </w:tcPr>
          <w:p w14:paraId="16A32244" w14:textId="77777777" w:rsidR="00CF4BE1" w:rsidRDefault="00000000">
            <w:pPr>
              <w:spacing w:line="117" w:lineRule="exact"/>
              <w:ind w:right="157"/>
              <w:jc w:val="right"/>
              <w:textAlignment w:val="baseline"/>
              <w:rPr>
                <w:rFonts w:eastAsia="Times New Roman"/>
                <w:b/>
                <w:color w:val="000000"/>
                <w:sz w:val="13"/>
              </w:rPr>
            </w:pPr>
            <w:r>
              <w:rPr>
                <w:rFonts w:eastAsia="Times New Roman"/>
                <w:b/>
                <w:color w:val="000000"/>
                <w:sz w:val="13"/>
              </w:rPr>
              <w:t>8</w:t>
            </w:r>
          </w:p>
        </w:tc>
        <w:tc>
          <w:tcPr>
            <w:tcW w:w="788" w:type="dxa"/>
            <w:tcBorders>
              <w:left w:val="single" w:sz="5" w:space="0" w:color="000000"/>
              <w:right w:val="single" w:sz="5" w:space="0" w:color="000000"/>
            </w:tcBorders>
            <w:vAlign w:val="center"/>
          </w:tcPr>
          <w:p w14:paraId="16A32245" w14:textId="77777777" w:rsidR="00CF4BE1" w:rsidRDefault="00000000">
            <w:pPr>
              <w:spacing w:line="120" w:lineRule="exact"/>
              <w:ind w:right="192"/>
              <w:jc w:val="right"/>
              <w:textAlignment w:val="baseline"/>
              <w:rPr>
                <w:rFonts w:eastAsia="Times New Roman"/>
                <w:b/>
                <w:color w:val="000000"/>
                <w:sz w:val="13"/>
              </w:rPr>
            </w:pPr>
            <w:r>
              <w:rPr>
                <w:rFonts w:eastAsia="Times New Roman"/>
                <w:b/>
                <w:color w:val="000000"/>
                <w:sz w:val="13"/>
              </w:rPr>
              <w:t>.244</w:t>
            </w:r>
          </w:p>
        </w:tc>
        <w:tc>
          <w:tcPr>
            <w:tcW w:w="801" w:type="dxa"/>
            <w:tcBorders>
              <w:left w:val="single" w:sz="5" w:space="0" w:color="000000"/>
              <w:right w:val="single" w:sz="5" w:space="0" w:color="000000"/>
            </w:tcBorders>
            <w:vAlign w:val="center"/>
          </w:tcPr>
          <w:p w14:paraId="16A32246" w14:textId="77777777" w:rsidR="00CF4BE1" w:rsidRDefault="00000000">
            <w:pPr>
              <w:spacing w:line="120" w:lineRule="exact"/>
              <w:ind w:left="219"/>
              <w:textAlignment w:val="baseline"/>
              <w:rPr>
                <w:rFonts w:eastAsia="Times New Roman"/>
                <w:b/>
                <w:color w:val="000000"/>
                <w:sz w:val="13"/>
              </w:rPr>
            </w:pPr>
            <w:r>
              <w:rPr>
                <w:rFonts w:eastAsia="Times New Roman"/>
                <w:b/>
                <w:color w:val="000000"/>
                <w:sz w:val="13"/>
              </w:rPr>
              <w:t>.048759</w:t>
            </w:r>
          </w:p>
        </w:tc>
        <w:tc>
          <w:tcPr>
            <w:tcW w:w="802" w:type="dxa"/>
            <w:tcBorders>
              <w:left w:val="single" w:sz="5" w:space="0" w:color="000000"/>
              <w:right w:val="single" w:sz="5" w:space="0" w:color="000000"/>
            </w:tcBorders>
            <w:vAlign w:val="center"/>
          </w:tcPr>
          <w:p w14:paraId="16A32247"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15.78</w:t>
            </w:r>
          </w:p>
        </w:tc>
        <w:tc>
          <w:tcPr>
            <w:tcW w:w="816" w:type="dxa"/>
            <w:tcBorders>
              <w:left w:val="single" w:sz="5" w:space="0" w:color="000000"/>
              <w:right w:val="single" w:sz="5" w:space="0" w:color="000000"/>
            </w:tcBorders>
            <w:vAlign w:val="center"/>
          </w:tcPr>
          <w:p w14:paraId="16A32248" w14:textId="77777777" w:rsidR="00CF4BE1" w:rsidRDefault="00000000">
            <w:pPr>
              <w:spacing w:line="120" w:lineRule="exact"/>
              <w:ind w:right="206"/>
              <w:jc w:val="right"/>
              <w:textAlignment w:val="baseline"/>
              <w:rPr>
                <w:rFonts w:eastAsia="Times New Roman"/>
                <w:b/>
                <w:color w:val="000000"/>
                <w:sz w:val="13"/>
              </w:rPr>
            </w:pPr>
            <w:r>
              <w:rPr>
                <w:rFonts w:eastAsia="Times New Roman"/>
                <w:b/>
                <w:color w:val="000000"/>
                <w:sz w:val="13"/>
              </w:rPr>
              <w:t>833</w:t>
            </w:r>
          </w:p>
        </w:tc>
        <w:tc>
          <w:tcPr>
            <w:tcW w:w="806" w:type="dxa"/>
            <w:tcBorders>
              <w:left w:val="single" w:sz="5" w:space="0" w:color="000000"/>
              <w:right w:val="single" w:sz="5" w:space="0" w:color="000000"/>
            </w:tcBorders>
            <w:vAlign w:val="center"/>
          </w:tcPr>
          <w:p w14:paraId="16A32249" w14:textId="77777777" w:rsidR="00CF4BE1" w:rsidRDefault="00000000">
            <w:pPr>
              <w:spacing w:line="120" w:lineRule="exact"/>
              <w:ind w:right="181"/>
              <w:jc w:val="right"/>
              <w:textAlignment w:val="baseline"/>
              <w:rPr>
                <w:rFonts w:eastAsia="Times New Roman"/>
                <w:b/>
                <w:color w:val="000000"/>
                <w:sz w:val="13"/>
              </w:rPr>
            </w:pPr>
            <w:r>
              <w:rPr>
                <w:rFonts w:eastAsia="Times New Roman"/>
                <w:b/>
                <w:color w:val="000000"/>
                <w:sz w:val="13"/>
              </w:rPr>
              <w:t>899</w:t>
            </w:r>
          </w:p>
        </w:tc>
        <w:tc>
          <w:tcPr>
            <w:tcW w:w="840" w:type="dxa"/>
            <w:tcBorders>
              <w:left w:val="single" w:sz="5" w:space="0" w:color="000000"/>
              <w:right w:val="single" w:sz="13" w:space="0" w:color="000000"/>
            </w:tcBorders>
            <w:vAlign w:val="center"/>
          </w:tcPr>
          <w:p w14:paraId="16A3224A" w14:textId="77777777" w:rsidR="00CF4BE1" w:rsidRDefault="00000000">
            <w:pPr>
              <w:spacing w:line="120" w:lineRule="exact"/>
              <w:ind w:right="257"/>
              <w:jc w:val="right"/>
              <w:textAlignment w:val="baseline"/>
              <w:rPr>
                <w:rFonts w:eastAsia="Times New Roman"/>
                <w:b/>
                <w:color w:val="000000"/>
                <w:sz w:val="13"/>
              </w:rPr>
            </w:pPr>
            <w:r>
              <w:rPr>
                <w:rFonts w:eastAsia="Times New Roman"/>
                <w:b/>
                <w:color w:val="000000"/>
                <w:sz w:val="13"/>
              </w:rPr>
              <w:t>1</w:t>
            </w:r>
            <w:r>
              <w:rPr>
                <w:rFonts w:ascii="Bookman Old Style" w:eastAsia="Bookman Old Style" w:hAnsi="Bookman Old Style"/>
                <w:b/>
                <w:color w:val="000000"/>
                <w:sz w:val="13"/>
                <w:vertAlign w:val="superscript"/>
              </w:rPr>
              <w:t>.</w:t>
            </w:r>
            <w:r>
              <w:rPr>
                <w:rFonts w:eastAsia="Times New Roman"/>
                <w:b/>
                <w:color w:val="000000"/>
                <w:sz w:val="13"/>
              </w:rPr>
              <w:t>2,674</w:t>
            </w:r>
          </w:p>
        </w:tc>
      </w:tr>
      <w:tr w:rsidR="00CF4BE1" w14:paraId="16A32253" w14:textId="77777777">
        <w:trPr>
          <w:trHeight w:hRule="exact" w:val="120"/>
        </w:trPr>
        <w:tc>
          <w:tcPr>
            <w:tcW w:w="758" w:type="dxa"/>
            <w:tcBorders>
              <w:left w:val="single" w:sz="13" w:space="0" w:color="000000"/>
              <w:right w:val="single" w:sz="5" w:space="0" w:color="000000"/>
            </w:tcBorders>
            <w:vAlign w:val="center"/>
          </w:tcPr>
          <w:p w14:paraId="16A3224C" w14:textId="77777777" w:rsidR="00CF4BE1" w:rsidRDefault="00000000">
            <w:pPr>
              <w:spacing w:line="112" w:lineRule="exact"/>
              <w:ind w:right="157"/>
              <w:jc w:val="right"/>
              <w:textAlignment w:val="baseline"/>
              <w:rPr>
                <w:rFonts w:eastAsia="Times New Roman"/>
                <w:b/>
                <w:color w:val="000000"/>
                <w:sz w:val="13"/>
              </w:rPr>
            </w:pPr>
            <w:r>
              <w:rPr>
                <w:rFonts w:eastAsia="Times New Roman"/>
                <w:b/>
                <w:color w:val="000000"/>
                <w:sz w:val="13"/>
              </w:rPr>
              <w:t>4</w:t>
            </w:r>
          </w:p>
        </w:tc>
        <w:tc>
          <w:tcPr>
            <w:tcW w:w="788" w:type="dxa"/>
            <w:tcBorders>
              <w:left w:val="single" w:sz="5" w:space="0" w:color="000000"/>
              <w:right w:val="single" w:sz="5" w:space="0" w:color="000000"/>
            </w:tcBorders>
            <w:vAlign w:val="center"/>
          </w:tcPr>
          <w:p w14:paraId="16A3224D" w14:textId="77777777" w:rsidR="00CF4BE1" w:rsidRDefault="00000000">
            <w:pPr>
              <w:spacing w:line="115" w:lineRule="exact"/>
              <w:ind w:right="192"/>
              <w:jc w:val="right"/>
              <w:textAlignment w:val="baseline"/>
              <w:rPr>
                <w:rFonts w:eastAsia="Times New Roman"/>
                <w:b/>
                <w:color w:val="000000"/>
                <w:sz w:val="13"/>
              </w:rPr>
            </w:pPr>
            <w:r>
              <w:rPr>
                <w:rFonts w:eastAsia="Times New Roman"/>
                <w:b/>
                <w:color w:val="000000"/>
                <w:sz w:val="13"/>
              </w:rPr>
              <w:t>.225</w:t>
            </w:r>
          </w:p>
        </w:tc>
        <w:tc>
          <w:tcPr>
            <w:tcW w:w="801" w:type="dxa"/>
            <w:tcBorders>
              <w:left w:val="single" w:sz="5" w:space="0" w:color="000000"/>
              <w:right w:val="single" w:sz="5" w:space="0" w:color="000000"/>
            </w:tcBorders>
            <w:vAlign w:val="center"/>
          </w:tcPr>
          <w:p w14:paraId="16A3224E" w14:textId="77777777" w:rsidR="00CF4BE1" w:rsidRDefault="00000000">
            <w:pPr>
              <w:spacing w:line="115" w:lineRule="exact"/>
              <w:ind w:left="219"/>
              <w:textAlignment w:val="baseline"/>
              <w:rPr>
                <w:rFonts w:eastAsia="Times New Roman"/>
                <w:b/>
                <w:color w:val="000000"/>
                <w:sz w:val="13"/>
              </w:rPr>
            </w:pPr>
            <w:r>
              <w:rPr>
                <w:rFonts w:eastAsia="Times New Roman"/>
                <w:b/>
                <w:color w:val="000000"/>
                <w:sz w:val="13"/>
              </w:rPr>
              <w:t>.03976</w:t>
            </w:r>
          </w:p>
        </w:tc>
        <w:tc>
          <w:tcPr>
            <w:tcW w:w="802" w:type="dxa"/>
            <w:tcBorders>
              <w:left w:val="single" w:sz="5" w:space="0" w:color="000000"/>
              <w:right w:val="single" w:sz="5" w:space="0" w:color="000000"/>
            </w:tcBorders>
            <w:vAlign w:val="center"/>
          </w:tcPr>
          <w:p w14:paraId="16A3224F"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13.89</w:t>
            </w:r>
          </w:p>
        </w:tc>
        <w:tc>
          <w:tcPr>
            <w:tcW w:w="816" w:type="dxa"/>
            <w:tcBorders>
              <w:left w:val="single" w:sz="5" w:space="0" w:color="000000"/>
              <w:right w:val="single" w:sz="5" w:space="0" w:color="000000"/>
            </w:tcBorders>
            <w:vAlign w:val="center"/>
          </w:tcPr>
          <w:p w14:paraId="16A32250" w14:textId="77777777" w:rsidR="00CF4BE1" w:rsidRDefault="00000000">
            <w:pPr>
              <w:spacing w:line="115" w:lineRule="exact"/>
              <w:ind w:right="206"/>
              <w:jc w:val="right"/>
              <w:textAlignment w:val="baseline"/>
              <w:rPr>
                <w:rFonts w:eastAsia="Times New Roman"/>
                <w:b/>
                <w:color w:val="000000"/>
                <w:sz w:val="13"/>
              </w:rPr>
            </w:pPr>
            <w:r>
              <w:rPr>
                <w:rFonts w:eastAsia="Times New Roman"/>
                <w:b/>
                <w:color w:val="000000"/>
                <w:sz w:val="13"/>
              </w:rPr>
              <w:t>707</w:t>
            </w:r>
          </w:p>
        </w:tc>
        <w:tc>
          <w:tcPr>
            <w:tcW w:w="806" w:type="dxa"/>
            <w:tcBorders>
              <w:left w:val="single" w:sz="5" w:space="0" w:color="000000"/>
              <w:right w:val="single" w:sz="5" w:space="0" w:color="000000"/>
            </w:tcBorders>
            <w:vAlign w:val="center"/>
          </w:tcPr>
          <w:p w14:paraId="16A32251" w14:textId="77777777" w:rsidR="00CF4BE1" w:rsidRDefault="00000000">
            <w:pPr>
              <w:spacing w:line="115" w:lineRule="exact"/>
              <w:ind w:right="181"/>
              <w:jc w:val="right"/>
              <w:textAlignment w:val="baseline"/>
              <w:rPr>
                <w:rFonts w:eastAsia="Times New Roman"/>
                <w:b/>
                <w:color w:val="000000"/>
                <w:sz w:val="13"/>
              </w:rPr>
            </w:pPr>
            <w:r>
              <w:rPr>
                <w:rFonts w:eastAsia="Times New Roman"/>
                <w:b/>
                <w:color w:val="000000"/>
                <w:sz w:val="13"/>
              </w:rPr>
              <w:t>470</w:t>
            </w:r>
          </w:p>
        </w:tc>
        <w:tc>
          <w:tcPr>
            <w:tcW w:w="840" w:type="dxa"/>
            <w:tcBorders>
              <w:left w:val="single" w:sz="5" w:space="0" w:color="000000"/>
              <w:right w:val="single" w:sz="13" w:space="0" w:color="000000"/>
            </w:tcBorders>
            <w:vAlign w:val="center"/>
          </w:tcPr>
          <w:p w14:paraId="16A32252" w14:textId="77777777" w:rsidR="00CF4BE1" w:rsidRDefault="00000000">
            <w:pPr>
              <w:spacing w:line="115" w:lineRule="exact"/>
              <w:ind w:right="257"/>
              <w:jc w:val="right"/>
              <w:textAlignment w:val="baseline"/>
              <w:rPr>
                <w:rFonts w:eastAsia="Times New Roman"/>
                <w:b/>
                <w:color w:val="000000"/>
                <w:sz w:val="13"/>
              </w:rPr>
            </w:pPr>
            <w:r>
              <w:rPr>
                <w:rFonts w:eastAsia="Times New Roman"/>
                <w:b/>
                <w:color w:val="000000"/>
                <w:sz w:val="13"/>
              </w:rPr>
              <w:t>14,988</w:t>
            </w:r>
          </w:p>
        </w:tc>
      </w:tr>
      <w:tr w:rsidR="00CF4BE1" w14:paraId="16A3225B" w14:textId="77777777">
        <w:trPr>
          <w:trHeight w:hRule="exact" w:val="120"/>
        </w:trPr>
        <w:tc>
          <w:tcPr>
            <w:tcW w:w="758" w:type="dxa"/>
            <w:tcBorders>
              <w:left w:val="single" w:sz="13" w:space="0" w:color="000000"/>
              <w:right w:val="single" w:sz="5" w:space="0" w:color="000000"/>
            </w:tcBorders>
            <w:vAlign w:val="center"/>
          </w:tcPr>
          <w:p w14:paraId="16A32254" w14:textId="77777777" w:rsidR="00CF4BE1" w:rsidRDefault="00000000">
            <w:pPr>
              <w:spacing w:line="107" w:lineRule="exact"/>
              <w:ind w:right="157"/>
              <w:jc w:val="right"/>
              <w:textAlignment w:val="baseline"/>
              <w:rPr>
                <w:rFonts w:eastAsia="Times New Roman"/>
                <w:b/>
                <w:color w:val="000000"/>
                <w:sz w:val="13"/>
              </w:rPr>
            </w:pPr>
            <w:r>
              <w:rPr>
                <w:rFonts w:eastAsia="Times New Roman"/>
                <w:b/>
                <w:color w:val="000000"/>
                <w:sz w:val="13"/>
              </w:rPr>
              <w:t>5</w:t>
            </w:r>
          </w:p>
        </w:tc>
        <w:tc>
          <w:tcPr>
            <w:tcW w:w="788" w:type="dxa"/>
            <w:tcBorders>
              <w:left w:val="single" w:sz="5" w:space="0" w:color="000000"/>
              <w:right w:val="single" w:sz="5" w:space="0" w:color="000000"/>
            </w:tcBorders>
            <w:vAlign w:val="center"/>
          </w:tcPr>
          <w:p w14:paraId="16A32255" w14:textId="77777777" w:rsidR="00CF4BE1" w:rsidRDefault="00000000">
            <w:pPr>
              <w:spacing w:line="110" w:lineRule="exact"/>
              <w:ind w:right="192"/>
              <w:jc w:val="right"/>
              <w:textAlignment w:val="baseline"/>
              <w:rPr>
                <w:rFonts w:eastAsia="Times New Roman"/>
                <w:b/>
                <w:color w:val="000000"/>
                <w:sz w:val="13"/>
              </w:rPr>
            </w:pPr>
            <w:r>
              <w:rPr>
                <w:rFonts w:eastAsia="Times New Roman"/>
                <w:b/>
                <w:color w:val="000000"/>
                <w:sz w:val="13"/>
              </w:rPr>
              <w:t>.207</w:t>
            </w:r>
          </w:p>
        </w:tc>
        <w:tc>
          <w:tcPr>
            <w:tcW w:w="801" w:type="dxa"/>
            <w:tcBorders>
              <w:left w:val="single" w:sz="5" w:space="0" w:color="000000"/>
              <w:right w:val="single" w:sz="5" w:space="0" w:color="000000"/>
            </w:tcBorders>
            <w:vAlign w:val="center"/>
          </w:tcPr>
          <w:p w14:paraId="16A32256" w14:textId="77777777" w:rsidR="00CF4BE1" w:rsidRDefault="00000000">
            <w:pPr>
              <w:spacing w:line="110" w:lineRule="exact"/>
              <w:ind w:left="219"/>
              <w:textAlignment w:val="baseline"/>
              <w:rPr>
                <w:rFonts w:eastAsia="Times New Roman"/>
                <w:b/>
                <w:color w:val="000000"/>
                <w:sz w:val="13"/>
              </w:rPr>
            </w:pPr>
            <w:r>
              <w:rPr>
                <w:rFonts w:eastAsia="Times New Roman"/>
                <w:b/>
                <w:color w:val="000000"/>
                <w:sz w:val="13"/>
              </w:rPr>
              <w:t>.038653</w:t>
            </w:r>
          </w:p>
        </w:tc>
        <w:tc>
          <w:tcPr>
            <w:tcW w:w="802" w:type="dxa"/>
            <w:tcBorders>
              <w:left w:val="single" w:sz="5" w:space="0" w:color="000000"/>
              <w:right w:val="single" w:sz="5" w:space="0" w:color="000000"/>
            </w:tcBorders>
            <w:vAlign w:val="center"/>
          </w:tcPr>
          <w:p w14:paraId="16A32257"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11.85</w:t>
            </w:r>
          </w:p>
        </w:tc>
        <w:tc>
          <w:tcPr>
            <w:tcW w:w="816" w:type="dxa"/>
            <w:tcBorders>
              <w:left w:val="single" w:sz="5" w:space="0" w:color="000000"/>
              <w:right w:val="single" w:sz="5" w:space="0" w:color="000000"/>
            </w:tcBorders>
            <w:vAlign w:val="center"/>
          </w:tcPr>
          <w:p w14:paraId="16A32258" w14:textId="77777777" w:rsidR="00CF4BE1" w:rsidRDefault="00000000">
            <w:pPr>
              <w:spacing w:line="110" w:lineRule="exact"/>
              <w:ind w:right="206"/>
              <w:jc w:val="right"/>
              <w:textAlignment w:val="baseline"/>
              <w:rPr>
                <w:rFonts w:eastAsia="Times New Roman"/>
                <w:b/>
                <w:color w:val="000000"/>
                <w:sz w:val="13"/>
              </w:rPr>
            </w:pPr>
            <w:r>
              <w:rPr>
                <w:rFonts w:eastAsia="Times New Roman"/>
                <w:b/>
                <w:color w:val="000000"/>
                <w:sz w:val="13"/>
              </w:rPr>
              <w:t>599</w:t>
            </w:r>
          </w:p>
        </w:tc>
        <w:tc>
          <w:tcPr>
            <w:tcW w:w="806" w:type="dxa"/>
            <w:tcBorders>
              <w:left w:val="single" w:sz="5" w:space="0" w:color="000000"/>
              <w:right w:val="single" w:sz="5" w:space="0" w:color="000000"/>
            </w:tcBorders>
            <w:vAlign w:val="center"/>
          </w:tcPr>
          <w:p w14:paraId="16A32259" w14:textId="77777777" w:rsidR="00CF4BE1" w:rsidRDefault="00000000">
            <w:pPr>
              <w:spacing w:line="110" w:lineRule="exact"/>
              <w:ind w:right="181"/>
              <w:jc w:val="right"/>
              <w:textAlignment w:val="baseline"/>
              <w:rPr>
                <w:rFonts w:eastAsia="Times New Roman"/>
                <w:b/>
                <w:color w:val="000000"/>
                <w:sz w:val="13"/>
              </w:rPr>
            </w:pPr>
            <w:r>
              <w:rPr>
                <w:rFonts w:eastAsia="Times New Roman"/>
                <w:b/>
                <w:color w:val="000000"/>
                <w:sz w:val="13"/>
              </w:rPr>
              <w:t>555</w:t>
            </w:r>
          </w:p>
        </w:tc>
        <w:tc>
          <w:tcPr>
            <w:tcW w:w="840" w:type="dxa"/>
            <w:tcBorders>
              <w:left w:val="single" w:sz="5" w:space="0" w:color="000000"/>
              <w:right w:val="single" w:sz="13" w:space="0" w:color="000000"/>
            </w:tcBorders>
            <w:vAlign w:val="center"/>
          </w:tcPr>
          <w:p w14:paraId="16A3225A" w14:textId="77777777" w:rsidR="00CF4BE1" w:rsidRDefault="00000000">
            <w:pPr>
              <w:spacing w:line="110" w:lineRule="exact"/>
              <w:ind w:right="257"/>
              <w:jc w:val="right"/>
              <w:textAlignment w:val="baseline"/>
              <w:rPr>
                <w:rFonts w:eastAsia="Times New Roman"/>
                <w:b/>
                <w:color w:val="000000"/>
                <w:sz w:val="13"/>
              </w:rPr>
            </w:pPr>
            <w:r>
              <w:rPr>
                <w:rFonts w:eastAsia="Times New Roman"/>
                <w:b/>
                <w:color w:val="000000"/>
                <w:sz w:val="13"/>
              </w:rPr>
              <w:t>17,621</w:t>
            </w:r>
          </w:p>
        </w:tc>
      </w:tr>
      <w:tr w:rsidR="00CF4BE1" w14:paraId="16A32263" w14:textId="77777777">
        <w:trPr>
          <w:trHeight w:hRule="exact" w:val="120"/>
        </w:trPr>
        <w:tc>
          <w:tcPr>
            <w:tcW w:w="758" w:type="dxa"/>
            <w:tcBorders>
              <w:left w:val="single" w:sz="13" w:space="0" w:color="000000"/>
              <w:right w:val="single" w:sz="5" w:space="0" w:color="000000"/>
            </w:tcBorders>
            <w:vAlign w:val="center"/>
          </w:tcPr>
          <w:p w14:paraId="16A3225C" w14:textId="77777777" w:rsidR="00CF4BE1" w:rsidRDefault="00000000">
            <w:pPr>
              <w:spacing w:line="117" w:lineRule="exact"/>
              <w:ind w:right="157"/>
              <w:jc w:val="right"/>
              <w:textAlignment w:val="baseline"/>
              <w:rPr>
                <w:rFonts w:eastAsia="Times New Roman"/>
                <w:b/>
                <w:color w:val="000000"/>
                <w:sz w:val="13"/>
              </w:rPr>
            </w:pPr>
            <w:r>
              <w:rPr>
                <w:rFonts w:eastAsia="Times New Roman"/>
                <w:b/>
                <w:color w:val="000000"/>
                <w:sz w:val="13"/>
              </w:rPr>
              <w:t>6</w:t>
            </w:r>
          </w:p>
        </w:tc>
        <w:tc>
          <w:tcPr>
            <w:tcW w:w="788" w:type="dxa"/>
            <w:tcBorders>
              <w:left w:val="single" w:sz="5" w:space="0" w:color="000000"/>
              <w:right w:val="single" w:sz="5" w:space="0" w:color="000000"/>
            </w:tcBorders>
            <w:vAlign w:val="center"/>
          </w:tcPr>
          <w:p w14:paraId="16A3225D" w14:textId="77777777" w:rsidR="00CF4BE1" w:rsidRDefault="00000000">
            <w:pPr>
              <w:spacing w:line="120" w:lineRule="exact"/>
              <w:ind w:right="192"/>
              <w:jc w:val="right"/>
              <w:textAlignment w:val="baseline"/>
              <w:rPr>
                <w:rFonts w:eastAsia="Times New Roman"/>
                <w:b/>
                <w:color w:val="000000"/>
                <w:sz w:val="13"/>
              </w:rPr>
            </w:pPr>
            <w:r>
              <w:rPr>
                <w:rFonts w:eastAsia="Times New Roman"/>
                <w:b/>
                <w:color w:val="000000"/>
                <w:sz w:val="13"/>
              </w:rPr>
              <w:t>.192</w:t>
            </w:r>
          </w:p>
        </w:tc>
        <w:tc>
          <w:tcPr>
            <w:tcW w:w="801" w:type="dxa"/>
            <w:tcBorders>
              <w:left w:val="single" w:sz="5" w:space="0" w:color="000000"/>
              <w:right w:val="single" w:sz="5" w:space="0" w:color="000000"/>
            </w:tcBorders>
            <w:vAlign w:val="center"/>
          </w:tcPr>
          <w:p w14:paraId="16A3225E" w14:textId="77777777" w:rsidR="00CF4BE1" w:rsidRDefault="00000000">
            <w:pPr>
              <w:spacing w:line="120" w:lineRule="exact"/>
              <w:ind w:left="219"/>
              <w:textAlignment w:val="baseline"/>
              <w:rPr>
                <w:rFonts w:eastAsia="Times New Roman"/>
                <w:b/>
                <w:color w:val="000000"/>
                <w:sz w:val="13"/>
              </w:rPr>
            </w:pPr>
            <w:r>
              <w:rPr>
                <w:rFonts w:eastAsia="Times New Roman"/>
                <w:b/>
                <w:color w:val="000000"/>
                <w:sz w:val="13"/>
              </w:rPr>
              <w:t>.84952</w:t>
            </w:r>
          </w:p>
        </w:tc>
        <w:tc>
          <w:tcPr>
            <w:tcW w:w="802" w:type="dxa"/>
            <w:tcBorders>
              <w:left w:val="single" w:sz="5" w:space="0" w:color="000000"/>
              <w:right w:val="single" w:sz="5" w:space="0" w:color="000000"/>
            </w:tcBorders>
            <w:vAlign w:val="center"/>
          </w:tcPr>
          <w:p w14:paraId="16A3225F"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9.73</w:t>
            </w:r>
          </w:p>
        </w:tc>
        <w:tc>
          <w:tcPr>
            <w:tcW w:w="816" w:type="dxa"/>
            <w:tcBorders>
              <w:left w:val="single" w:sz="5" w:space="0" w:color="000000"/>
              <w:right w:val="single" w:sz="5" w:space="0" w:color="000000"/>
            </w:tcBorders>
            <w:vAlign w:val="center"/>
          </w:tcPr>
          <w:p w14:paraId="16A32260" w14:textId="77777777" w:rsidR="00CF4BE1" w:rsidRDefault="00000000">
            <w:pPr>
              <w:spacing w:line="120" w:lineRule="exact"/>
              <w:ind w:right="206"/>
              <w:jc w:val="right"/>
              <w:textAlignment w:val="baseline"/>
              <w:rPr>
                <w:rFonts w:eastAsia="Times New Roman"/>
                <w:b/>
                <w:color w:val="000000"/>
                <w:sz w:val="13"/>
              </w:rPr>
            </w:pPr>
            <w:r>
              <w:rPr>
                <w:rFonts w:eastAsia="Times New Roman"/>
                <w:b/>
                <w:color w:val="000000"/>
                <w:sz w:val="13"/>
              </w:rPr>
              <w:t>514</w:t>
            </w:r>
          </w:p>
        </w:tc>
        <w:tc>
          <w:tcPr>
            <w:tcW w:w="806" w:type="dxa"/>
            <w:tcBorders>
              <w:left w:val="single" w:sz="5" w:space="0" w:color="000000"/>
              <w:right w:val="single" w:sz="5" w:space="0" w:color="000000"/>
            </w:tcBorders>
            <w:vAlign w:val="center"/>
          </w:tcPr>
          <w:p w14:paraId="16A32261" w14:textId="77777777" w:rsidR="00CF4BE1" w:rsidRDefault="00000000">
            <w:pPr>
              <w:spacing w:line="120" w:lineRule="exact"/>
              <w:ind w:right="181"/>
              <w:jc w:val="right"/>
              <w:textAlignment w:val="baseline"/>
              <w:rPr>
                <w:rFonts w:eastAsia="Times New Roman"/>
                <w:b/>
                <w:color w:val="000000"/>
                <w:sz w:val="13"/>
              </w:rPr>
            </w:pPr>
            <w:r>
              <w:rPr>
                <w:rFonts w:eastAsia="Times New Roman"/>
                <w:b/>
                <w:color w:val="000000"/>
                <w:sz w:val="13"/>
              </w:rPr>
              <w:t>647</w:t>
            </w:r>
          </w:p>
        </w:tc>
        <w:tc>
          <w:tcPr>
            <w:tcW w:w="840" w:type="dxa"/>
            <w:tcBorders>
              <w:left w:val="single" w:sz="5" w:space="0" w:color="000000"/>
              <w:right w:val="single" w:sz="13" w:space="0" w:color="000000"/>
            </w:tcBorders>
            <w:vAlign w:val="center"/>
          </w:tcPr>
          <w:p w14:paraId="16A32262" w14:textId="77777777" w:rsidR="00CF4BE1" w:rsidRDefault="00000000">
            <w:pPr>
              <w:spacing w:line="120" w:lineRule="exact"/>
              <w:ind w:right="257"/>
              <w:jc w:val="right"/>
              <w:textAlignment w:val="baseline"/>
              <w:rPr>
                <w:rFonts w:eastAsia="Times New Roman"/>
                <w:b/>
                <w:color w:val="000000"/>
                <w:sz w:val="13"/>
              </w:rPr>
            </w:pPr>
            <w:r>
              <w:rPr>
                <w:rFonts w:eastAsia="Times New Roman"/>
                <w:b/>
                <w:color w:val="000000"/>
                <w:sz w:val="13"/>
              </w:rPr>
              <w:t>23,555</w:t>
            </w:r>
          </w:p>
        </w:tc>
      </w:tr>
      <w:tr w:rsidR="00CF4BE1" w14:paraId="16A3226B" w14:textId="77777777">
        <w:trPr>
          <w:trHeight w:hRule="exact" w:val="120"/>
        </w:trPr>
        <w:tc>
          <w:tcPr>
            <w:tcW w:w="758" w:type="dxa"/>
            <w:tcBorders>
              <w:left w:val="single" w:sz="13" w:space="0" w:color="000000"/>
              <w:right w:val="single" w:sz="5" w:space="0" w:color="000000"/>
            </w:tcBorders>
            <w:vAlign w:val="center"/>
          </w:tcPr>
          <w:p w14:paraId="16A32264" w14:textId="77777777" w:rsidR="00CF4BE1" w:rsidRDefault="00000000">
            <w:pPr>
              <w:spacing w:line="112" w:lineRule="exact"/>
              <w:ind w:right="157"/>
              <w:jc w:val="right"/>
              <w:textAlignment w:val="baseline"/>
              <w:rPr>
                <w:rFonts w:eastAsia="Times New Roman"/>
                <w:b/>
                <w:color w:val="000000"/>
                <w:sz w:val="13"/>
              </w:rPr>
            </w:pPr>
            <w:r>
              <w:rPr>
                <w:rFonts w:eastAsia="Times New Roman"/>
                <w:b/>
                <w:color w:val="000000"/>
                <w:sz w:val="13"/>
              </w:rPr>
              <w:t>7</w:t>
            </w:r>
          </w:p>
        </w:tc>
        <w:tc>
          <w:tcPr>
            <w:tcW w:w="788" w:type="dxa"/>
            <w:tcBorders>
              <w:left w:val="single" w:sz="5" w:space="0" w:color="000000"/>
              <w:right w:val="single" w:sz="5" w:space="0" w:color="000000"/>
            </w:tcBorders>
            <w:vAlign w:val="center"/>
          </w:tcPr>
          <w:p w14:paraId="16A32265" w14:textId="77777777" w:rsidR="00CF4BE1" w:rsidRDefault="00000000">
            <w:pPr>
              <w:spacing w:line="115" w:lineRule="exact"/>
              <w:ind w:right="192"/>
              <w:jc w:val="right"/>
              <w:textAlignment w:val="baseline"/>
              <w:rPr>
                <w:rFonts w:eastAsia="Times New Roman"/>
                <w:b/>
                <w:color w:val="000000"/>
                <w:sz w:val="13"/>
              </w:rPr>
            </w:pPr>
            <w:r>
              <w:rPr>
                <w:rFonts w:eastAsia="Times New Roman"/>
                <w:b/>
                <w:color w:val="000000"/>
                <w:sz w:val="13"/>
              </w:rPr>
              <w:t>.177</w:t>
            </w:r>
          </w:p>
        </w:tc>
        <w:tc>
          <w:tcPr>
            <w:tcW w:w="801" w:type="dxa"/>
            <w:tcBorders>
              <w:left w:val="single" w:sz="5" w:space="0" w:color="000000"/>
              <w:right w:val="single" w:sz="5" w:space="0" w:color="000000"/>
            </w:tcBorders>
            <w:vAlign w:val="center"/>
          </w:tcPr>
          <w:p w14:paraId="16A32266" w14:textId="77777777" w:rsidR="00CF4BE1" w:rsidRDefault="00000000">
            <w:pPr>
              <w:spacing w:line="115" w:lineRule="exact"/>
              <w:ind w:left="219"/>
              <w:textAlignment w:val="baseline"/>
              <w:rPr>
                <w:rFonts w:eastAsia="Times New Roman"/>
                <w:b/>
                <w:color w:val="000000"/>
                <w:sz w:val="13"/>
              </w:rPr>
            </w:pPr>
            <w:r>
              <w:rPr>
                <w:rFonts w:eastAsia="Times New Roman"/>
                <w:b/>
                <w:color w:val="000000"/>
                <w:sz w:val="13"/>
              </w:rPr>
              <w:t>.024605</w:t>
            </w:r>
          </w:p>
        </w:tc>
        <w:tc>
          <w:tcPr>
            <w:tcW w:w="802" w:type="dxa"/>
            <w:tcBorders>
              <w:left w:val="single" w:sz="5" w:space="0" w:color="000000"/>
              <w:right w:val="single" w:sz="5" w:space="0" w:color="000000"/>
            </w:tcBorders>
            <w:vAlign w:val="center"/>
          </w:tcPr>
          <w:p w14:paraId="16A32267"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8.30</w:t>
            </w:r>
          </w:p>
        </w:tc>
        <w:tc>
          <w:tcPr>
            <w:tcW w:w="816" w:type="dxa"/>
            <w:tcBorders>
              <w:left w:val="single" w:sz="5" w:space="0" w:color="000000"/>
              <w:right w:val="single" w:sz="5" w:space="0" w:color="000000"/>
            </w:tcBorders>
            <w:vAlign w:val="center"/>
          </w:tcPr>
          <w:p w14:paraId="16A32268" w14:textId="77777777" w:rsidR="00CF4BE1" w:rsidRDefault="00000000">
            <w:pPr>
              <w:spacing w:line="115" w:lineRule="exact"/>
              <w:ind w:right="206"/>
              <w:jc w:val="right"/>
              <w:textAlignment w:val="baseline"/>
              <w:rPr>
                <w:rFonts w:eastAsia="Times New Roman"/>
                <w:b/>
                <w:color w:val="000000"/>
                <w:sz w:val="13"/>
              </w:rPr>
            </w:pPr>
            <w:r>
              <w:rPr>
                <w:rFonts w:eastAsia="Times New Roman"/>
                <w:b/>
                <w:color w:val="000000"/>
                <w:sz w:val="13"/>
              </w:rPr>
              <w:t>439</w:t>
            </w:r>
          </w:p>
        </w:tc>
        <w:tc>
          <w:tcPr>
            <w:tcW w:w="806" w:type="dxa"/>
            <w:tcBorders>
              <w:left w:val="single" w:sz="5" w:space="0" w:color="000000"/>
              <w:right w:val="single" w:sz="5" w:space="0" w:color="000000"/>
            </w:tcBorders>
            <w:vAlign w:val="center"/>
          </w:tcPr>
          <w:p w14:paraId="16A32269" w14:textId="77777777" w:rsidR="00CF4BE1" w:rsidRDefault="00000000">
            <w:pPr>
              <w:spacing w:line="115" w:lineRule="exact"/>
              <w:ind w:right="181"/>
              <w:jc w:val="right"/>
              <w:textAlignment w:val="baseline"/>
              <w:rPr>
                <w:rFonts w:eastAsia="Times New Roman"/>
                <w:b/>
                <w:color w:val="000000"/>
                <w:sz w:val="13"/>
              </w:rPr>
            </w:pPr>
            <w:r>
              <w:rPr>
                <w:rFonts w:eastAsia="Times New Roman"/>
                <w:b/>
                <w:color w:val="000000"/>
                <w:sz w:val="13"/>
              </w:rPr>
              <w:t>759</w:t>
            </w:r>
          </w:p>
        </w:tc>
        <w:tc>
          <w:tcPr>
            <w:tcW w:w="840" w:type="dxa"/>
            <w:tcBorders>
              <w:left w:val="single" w:sz="5" w:space="0" w:color="000000"/>
              <w:right w:val="single" w:sz="13" w:space="0" w:color="000000"/>
            </w:tcBorders>
            <w:vAlign w:val="center"/>
          </w:tcPr>
          <w:p w14:paraId="16A3226A" w14:textId="77777777" w:rsidR="00CF4BE1" w:rsidRDefault="00000000">
            <w:pPr>
              <w:spacing w:line="115" w:lineRule="exact"/>
              <w:ind w:right="257"/>
              <w:jc w:val="right"/>
              <w:textAlignment w:val="baseline"/>
              <w:rPr>
                <w:rFonts w:eastAsia="Times New Roman"/>
                <w:b/>
                <w:color w:val="000000"/>
                <w:sz w:val="13"/>
              </w:rPr>
            </w:pPr>
            <w:r>
              <w:rPr>
                <w:rFonts w:eastAsia="Times New Roman"/>
                <w:b/>
                <w:color w:val="000000"/>
                <w:sz w:val="13"/>
              </w:rPr>
              <w:t>24,098</w:t>
            </w:r>
          </w:p>
        </w:tc>
      </w:tr>
      <w:tr w:rsidR="00CF4BE1" w14:paraId="16A32273" w14:textId="77777777">
        <w:trPr>
          <w:trHeight w:hRule="exact" w:val="120"/>
        </w:trPr>
        <w:tc>
          <w:tcPr>
            <w:tcW w:w="758" w:type="dxa"/>
            <w:tcBorders>
              <w:left w:val="single" w:sz="13" w:space="0" w:color="000000"/>
              <w:right w:val="single" w:sz="5" w:space="0" w:color="000000"/>
            </w:tcBorders>
            <w:vAlign w:val="center"/>
          </w:tcPr>
          <w:p w14:paraId="16A3226C" w14:textId="77777777" w:rsidR="00CF4BE1" w:rsidRDefault="00000000">
            <w:pPr>
              <w:spacing w:line="107" w:lineRule="exact"/>
              <w:ind w:right="157"/>
              <w:jc w:val="right"/>
              <w:textAlignment w:val="baseline"/>
              <w:rPr>
                <w:rFonts w:eastAsia="Times New Roman"/>
                <w:b/>
                <w:color w:val="000000"/>
                <w:sz w:val="13"/>
              </w:rPr>
            </w:pPr>
            <w:r>
              <w:rPr>
                <w:rFonts w:eastAsia="Times New Roman"/>
                <w:b/>
                <w:color w:val="000000"/>
                <w:sz w:val="13"/>
              </w:rPr>
              <w:t>8</w:t>
            </w:r>
          </w:p>
        </w:tc>
        <w:tc>
          <w:tcPr>
            <w:tcW w:w="788" w:type="dxa"/>
            <w:tcBorders>
              <w:left w:val="single" w:sz="5" w:space="0" w:color="000000"/>
              <w:right w:val="single" w:sz="5" w:space="0" w:color="000000"/>
            </w:tcBorders>
            <w:vAlign w:val="center"/>
          </w:tcPr>
          <w:p w14:paraId="16A3226D" w14:textId="77777777" w:rsidR="00CF4BE1" w:rsidRDefault="00000000">
            <w:pPr>
              <w:spacing w:line="110" w:lineRule="exact"/>
              <w:ind w:right="192"/>
              <w:jc w:val="right"/>
              <w:textAlignment w:val="baseline"/>
              <w:rPr>
                <w:rFonts w:eastAsia="Times New Roman"/>
                <w:b/>
                <w:color w:val="000000"/>
                <w:sz w:val="13"/>
              </w:rPr>
            </w:pPr>
            <w:r>
              <w:rPr>
                <w:rFonts w:eastAsia="Times New Roman"/>
                <w:b/>
                <w:color w:val="000000"/>
                <w:sz w:val="13"/>
              </w:rPr>
              <w:t>.162</w:t>
            </w:r>
          </w:p>
        </w:tc>
        <w:tc>
          <w:tcPr>
            <w:tcW w:w="801" w:type="dxa"/>
            <w:tcBorders>
              <w:left w:val="single" w:sz="5" w:space="0" w:color="000000"/>
              <w:right w:val="single" w:sz="5" w:space="0" w:color="000000"/>
            </w:tcBorders>
            <w:vAlign w:val="center"/>
          </w:tcPr>
          <w:p w14:paraId="16A3226E" w14:textId="77777777" w:rsidR="00CF4BE1" w:rsidRDefault="00000000">
            <w:pPr>
              <w:spacing w:line="110" w:lineRule="exact"/>
              <w:ind w:left="219"/>
              <w:textAlignment w:val="baseline"/>
              <w:rPr>
                <w:rFonts w:eastAsia="Times New Roman"/>
                <w:b/>
                <w:color w:val="000000"/>
                <w:sz w:val="13"/>
              </w:rPr>
            </w:pPr>
            <w:r>
              <w:rPr>
                <w:rFonts w:eastAsia="Times New Roman"/>
                <w:b/>
                <w:color w:val="000000"/>
                <w:sz w:val="13"/>
              </w:rPr>
              <w:t>.02081</w:t>
            </w:r>
            <w:r>
              <w:rPr>
                <w:rFonts w:ascii="Bookman Old Style" w:eastAsia="Bookman Old Style" w:hAnsi="Bookman Old Style"/>
                <w:b/>
                <w:color w:val="000000"/>
                <w:sz w:val="13"/>
                <w:vertAlign w:val="superscript"/>
              </w:rPr>
              <w:t>.</w:t>
            </w:r>
            <w:r>
              <w:rPr>
                <w:rFonts w:eastAsia="Times New Roman"/>
                <w:b/>
                <w:color w:val="000000"/>
                <w:sz w:val="13"/>
              </w:rPr>
              <w:t>2</w:t>
            </w:r>
          </w:p>
        </w:tc>
        <w:tc>
          <w:tcPr>
            <w:tcW w:w="802" w:type="dxa"/>
            <w:tcBorders>
              <w:left w:val="single" w:sz="5" w:space="0" w:color="000000"/>
              <w:right w:val="single" w:sz="5" w:space="0" w:color="000000"/>
            </w:tcBorders>
            <w:vAlign w:val="center"/>
          </w:tcPr>
          <w:p w14:paraId="16A3226F"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6.98</w:t>
            </w:r>
          </w:p>
        </w:tc>
        <w:tc>
          <w:tcPr>
            <w:tcW w:w="816" w:type="dxa"/>
            <w:tcBorders>
              <w:left w:val="single" w:sz="5" w:space="0" w:color="000000"/>
              <w:right w:val="single" w:sz="5" w:space="0" w:color="000000"/>
            </w:tcBorders>
            <w:vAlign w:val="center"/>
          </w:tcPr>
          <w:p w14:paraId="16A32270" w14:textId="77777777" w:rsidR="00CF4BE1" w:rsidRDefault="00000000">
            <w:pPr>
              <w:spacing w:line="110" w:lineRule="exact"/>
              <w:ind w:right="206"/>
              <w:jc w:val="right"/>
              <w:textAlignment w:val="baseline"/>
              <w:rPr>
                <w:rFonts w:eastAsia="Times New Roman"/>
                <w:b/>
                <w:color w:val="000000"/>
                <w:sz w:val="13"/>
              </w:rPr>
            </w:pPr>
            <w:r>
              <w:rPr>
                <w:rFonts w:eastAsia="Times New Roman"/>
                <w:b/>
                <w:color w:val="000000"/>
                <w:sz w:val="13"/>
              </w:rPr>
              <w:t>887</w:t>
            </w:r>
          </w:p>
        </w:tc>
        <w:tc>
          <w:tcPr>
            <w:tcW w:w="806" w:type="dxa"/>
            <w:tcBorders>
              <w:left w:val="single" w:sz="5" w:space="0" w:color="000000"/>
              <w:right w:val="single" w:sz="5" w:space="0" w:color="000000"/>
            </w:tcBorders>
            <w:vAlign w:val="center"/>
          </w:tcPr>
          <w:p w14:paraId="16A32271" w14:textId="77777777" w:rsidR="00CF4BE1" w:rsidRDefault="00000000">
            <w:pPr>
              <w:spacing w:line="110" w:lineRule="exact"/>
              <w:ind w:right="181"/>
              <w:jc w:val="right"/>
              <w:textAlignment w:val="baseline"/>
              <w:rPr>
                <w:rFonts w:eastAsia="Times New Roman"/>
                <w:b/>
                <w:color w:val="000000"/>
                <w:sz w:val="13"/>
              </w:rPr>
            </w:pPr>
            <w:r>
              <w:rPr>
                <w:rFonts w:eastAsia="Times New Roman"/>
                <w:b/>
                <w:color w:val="000000"/>
                <w:sz w:val="13"/>
              </w:rPr>
              <w:t>906</w:t>
            </w:r>
          </w:p>
        </w:tc>
        <w:tc>
          <w:tcPr>
            <w:tcW w:w="840" w:type="dxa"/>
            <w:tcBorders>
              <w:left w:val="single" w:sz="5" w:space="0" w:color="000000"/>
              <w:right w:val="single" w:sz="13" w:space="0" w:color="000000"/>
            </w:tcBorders>
            <w:vAlign w:val="center"/>
          </w:tcPr>
          <w:p w14:paraId="16A32272" w14:textId="77777777" w:rsidR="00CF4BE1" w:rsidRDefault="00000000">
            <w:pPr>
              <w:spacing w:line="110" w:lineRule="exact"/>
              <w:ind w:right="257"/>
              <w:jc w:val="right"/>
              <w:textAlignment w:val="baseline"/>
              <w:rPr>
                <w:rFonts w:eastAsia="Times New Roman"/>
                <w:b/>
                <w:color w:val="000000"/>
                <w:sz w:val="13"/>
              </w:rPr>
            </w:pPr>
            <w:r>
              <w:rPr>
                <w:rFonts w:eastAsia="Times New Roman"/>
                <w:b/>
                <w:color w:val="000000"/>
                <w:sz w:val="13"/>
              </w:rPr>
              <w:t>28,784</w:t>
            </w:r>
          </w:p>
        </w:tc>
      </w:tr>
      <w:tr w:rsidR="00CF4BE1" w14:paraId="16A3227B" w14:textId="77777777">
        <w:trPr>
          <w:trHeight w:hRule="exact" w:val="120"/>
        </w:trPr>
        <w:tc>
          <w:tcPr>
            <w:tcW w:w="758" w:type="dxa"/>
            <w:tcBorders>
              <w:left w:val="single" w:sz="13" w:space="0" w:color="000000"/>
              <w:right w:val="single" w:sz="5" w:space="0" w:color="000000"/>
            </w:tcBorders>
            <w:vAlign w:val="center"/>
          </w:tcPr>
          <w:p w14:paraId="16A32274" w14:textId="77777777" w:rsidR="00CF4BE1" w:rsidRDefault="00000000">
            <w:pPr>
              <w:spacing w:line="117" w:lineRule="exact"/>
              <w:ind w:right="157"/>
              <w:jc w:val="right"/>
              <w:textAlignment w:val="baseline"/>
              <w:rPr>
                <w:rFonts w:eastAsia="Times New Roman"/>
                <w:b/>
                <w:color w:val="000000"/>
                <w:sz w:val="13"/>
              </w:rPr>
            </w:pPr>
            <w:r>
              <w:rPr>
                <w:rFonts w:eastAsia="Times New Roman"/>
                <w:b/>
                <w:color w:val="000000"/>
                <w:sz w:val="13"/>
              </w:rPr>
              <w:t>9</w:t>
            </w:r>
          </w:p>
        </w:tc>
        <w:tc>
          <w:tcPr>
            <w:tcW w:w="788" w:type="dxa"/>
            <w:tcBorders>
              <w:left w:val="single" w:sz="5" w:space="0" w:color="000000"/>
              <w:right w:val="single" w:sz="5" w:space="0" w:color="000000"/>
            </w:tcBorders>
            <w:vAlign w:val="center"/>
          </w:tcPr>
          <w:p w14:paraId="16A32275" w14:textId="77777777" w:rsidR="00CF4BE1" w:rsidRDefault="00000000">
            <w:pPr>
              <w:spacing w:line="120" w:lineRule="exact"/>
              <w:ind w:right="192"/>
              <w:jc w:val="right"/>
              <w:textAlignment w:val="baseline"/>
              <w:rPr>
                <w:rFonts w:eastAsia="Times New Roman"/>
                <w:b/>
                <w:color w:val="000000"/>
                <w:sz w:val="13"/>
              </w:rPr>
            </w:pPr>
            <w:r>
              <w:rPr>
                <w:rFonts w:eastAsia="Times New Roman"/>
                <w:b/>
                <w:color w:val="000000"/>
                <w:sz w:val="13"/>
              </w:rPr>
              <w:t>.148</w:t>
            </w:r>
          </w:p>
        </w:tc>
        <w:tc>
          <w:tcPr>
            <w:tcW w:w="801" w:type="dxa"/>
            <w:tcBorders>
              <w:left w:val="single" w:sz="5" w:space="0" w:color="000000"/>
              <w:right w:val="single" w:sz="5" w:space="0" w:color="000000"/>
            </w:tcBorders>
            <w:vAlign w:val="center"/>
          </w:tcPr>
          <w:p w14:paraId="16A32276" w14:textId="77777777" w:rsidR="00CF4BE1" w:rsidRDefault="00000000">
            <w:pPr>
              <w:spacing w:line="120" w:lineRule="exact"/>
              <w:ind w:left="219"/>
              <w:textAlignment w:val="baseline"/>
              <w:rPr>
                <w:rFonts w:eastAsia="Times New Roman"/>
                <w:b/>
                <w:color w:val="000000"/>
                <w:sz w:val="13"/>
              </w:rPr>
            </w:pPr>
            <w:r>
              <w:rPr>
                <w:rFonts w:eastAsia="Times New Roman"/>
                <w:b/>
                <w:color w:val="000000"/>
                <w:sz w:val="13"/>
              </w:rPr>
              <w:t>.017208</w:t>
            </w:r>
          </w:p>
        </w:tc>
        <w:tc>
          <w:tcPr>
            <w:tcW w:w="802" w:type="dxa"/>
            <w:tcBorders>
              <w:left w:val="single" w:sz="5" w:space="0" w:color="000000"/>
              <w:right w:val="single" w:sz="5" w:space="0" w:color="000000"/>
            </w:tcBorders>
            <w:vAlign w:val="center"/>
          </w:tcPr>
          <w:p w14:paraId="16A32277"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5.80</w:t>
            </w:r>
          </w:p>
        </w:tc>
        <w:tc>
          <w:tcPr>
            <w:tcW w:w="816" w:type="dxa"/>
            <w:tcBorders>
              <w:left w:val="single" w:sz="5" w:space="0" w:color="000000"/>
              <w:right w:val="single" w:sz="5" w:space="0" w:color="000000"/>
            </w:tcBorders>
            <w:vAlign w:val="center"/>
          </w:tcPr>
          <w:p w14:paraId="16A32278" w14:textId="77777777" w:rsidR="00CF4BE1" w:rsidRDefault="00000000">
            <w:pPr>
              <w:spacing w:line="120" w:lineRule="exact"/>
              <w:ind w:right="206"/>
              <w:jc w:val="right"/>
              <w:textAlignment w:val="baseline"/>
              <w:rPr>
                <w:rFonts w:eastAsia="Times New Roman"/>
                <w:b/>
                <w:color w:val="000000"/>
                <w:sz w:val="13"/>
              </w:rPr>
            </w:pPr>
            <w:r>
              <w:rPr>
                <w:rFonts w:eastAsia="Times New Roman"/>
                <w:b/>
                <w:color w:val="000000"/>
                <w:sz w:val="13"/>
              </w:rPr>
              <w:t>808</w:t>
            </w:r>
          </w:p>
        </w:tc>
        <w:tc>
          <w:tcPr>
            <w:tcW w:w="806" w:type="dxa"/>
            <w:tcBorders>
              <w:left w:val="single" w:sz="5" w:space="0" w:color="000000"/>
              <w:right w:val="single" w:sz="5" w:space="0" w:color="000000"/>
            </w:tcBorders>
            <w:vAlign w:val="center"/>
          </w:tcPr>
          <w:p w14:paraId="16A32279" w14:textId="77777777" w:rsidR="00CF4BE1" w:rsidRDefault="00000000">
            <w:pPr>
              <w:spacing w:line="120" w:lineRule="exact"/>
              <w:ind w:right="181"/>
              <w:jc w:val="right"/>
              <w:textAlignment w:val="baseline"/>
              <w:rPr>
                <w:rFonts w:eastAsia="Times New Roman"/>
                <w:b/>
                <w:color w:val="000000"/>
                <w:sz w:val="13"/>
              </w:rPr>
            </w:pPr>
            <w:r>
              <w:rPr>
                <w:rFonts w:eastAsia="Times New Roman"/>
                <w:b/>
                <w:color w:val="000000"/>
                <w:sz w:val="13"/>
              </w:rPr>
              <w:t>1086</w:t>
            </w:r>
          </w:p>
        </w:tc>
        <w:tc>
          <w:tcPr>
            <w:tcW w:w="840" w:type="dxa"/>
            <w:tcBorders>
              <w:left w:val="single" w:sz="5" w:space="0" w:color="000000"/>
              <w:right w:val="single" w:sz="13" w:space="0" w:color="000000"/>
            </w:tcBorders>
            <w:vAlign w:val="center"/>
          </w:tcPr>
          <w:p w14:paraId="16A3227A" w14:textId="77777777" w:rsidR="00CF4BE1" w:rsidRDefault="00000000">
            <w:pPr>
              <w:spacing w:line="120" w:lineRule="exact"/>
              <w:ind w:right="257"/>
              <w:jc w:val="right"/>
              <w:textAlignment w:val="baseline"/>
              <w:rPr>
                <w:rFonts w:eastAsia="Times New Roman"/>
                <w:b/>
                <w:color w:val="000000"/>
                <w:sz w:val="13"/>
              </w:rPr>
            </w:pPr>
            <w:r>
              <w:rPr>
                <w:rFonts w:eastAsia="Times New Roman"/>
                <w:b/>
                <w:color w:val="000000"/>
                <w:sz w:val="13"/>
              </w:rPr>
              <w:t>34,483</w:t>
            </w:r>
          </w:p>
        </w:tc>
      </w:tr>
      <w:tr w:rsidR="00CF4BE1" w14:paraId="16A32283" w14:textId="77777777">
        <w:trPr>
          <w:trHeight w:hRule="exact" w:val="120"/>
        </w:trPr>
        <w:tc>
          <w:tcPr>
            <w:tcW w:w="758" w:type="dxa"/>
            <w:tcBorders>
              <w:left w:val="single" w:sz="13" w:space="0" w:color="000000"/>
              <w:right w:val="single" w:sz="5" w:space="0" w:color="000000"/>
            </w:tcBorders>
            <w:vAlign w:val="center"/>
          </w:tcPr>
          <w:p w14:paraId="16A3227C" w14:textId="77777777" w:rsidR="00CF4BE1" w:rsidRDefault="00000000">
            <w:pPr>
              <w:spacing w:line="112" w:lineRule="exact"/>
              <w:ind w:right="157"/>
              <w:jc w:val="right"/>
              <w:textAlignment w:val="baseline"/>
              <w:rPr>
                <w:rFonts w:eastAsia="Times New Roman"/>
                <w:b/>
                <w:color w:val="000000"/>
                <w:sz w:val="13"/>
              </w:rPr>
            </w:pPr>
            <w:r>
              <w:rPr>
                <w:rFonts w:eastAsia="Times New Roman"/>
                <w:b/>
                <w:color w:val="000000"/>
                <w:sz w:val="13"/>
              </w:rPr>
              <w:t>10</w:t>
            </w:r>
          </w:p>
        </w:tc>
        <w:tc>
          <w:tcPr>
            <w:tcW w:w="788" w:type="dxa"/>
            <w:tcBorders>
              <w:left w:val="single" w:sz="5" w:space="0" w:color="000000"/>
              <w:right w:val="single" w:sz="5" w:space="0" w:color="000000"/>
            </w:tcBorders>
            <w:vAlign w:val="center"/>
          </w:tcPr>
          <w:p w14:paraId="16A3227D" w14:textId="77777777" w:rsidR="00CF4BE1" w:rsidRDefault="00000000">
            <w:pPr>
              <w:spacing w:line="115" w:lineRule="exact"/>
              <w:ind w:right="192"/>
              <w:jc w:val="right"/>
              <w:textAlignment w:val="baseline"/>
              <w:rPr>
                <w:rFonts w:eastAsia="Times New Roman"/>
                <w:b/>
                <w:color w:val="000000"/>
                <w:sz w:val="13"/>
              </w:rPr>
            </w:pPr>
            <w:r>
              <w:rPr>
                <w:rFonts w:eastAsia="Times New Roman"/>
                <w:b/>
                <w:color w:val="000000"/>
                <w:sz w:val="13"/>
              </w:rPr>
              <w:t>.135</w:t>
            </w:r>
          </w:p>
        </w:tc>
        <w:tc>
          <w:tcPr>
            <w:tcW w:w="801" w:type="dxa"/>
            <w:tcBorders>
              <w:left w:val="single" w:sz="5" w:space="0" w:color="000000"/>
              <w:right w:val="single" w:sz="5" w:space="0" w:color="000000"/>
            </w:tcBorders>
            <w:vAlign w:val="center"/>
          </w:tcPr>
          <w:p w14:paraId="16A3227E" w14:textId="77777777" w:rsidR="00CF4BE1" w:rsidRDefault="00000000">
            <w:pPr>
              <w:spacing w:line="115" w:lineRule="exact"/>
              <w:ind w:left="219"/>
              <w:textAlignment w:val="baseline"/>
              <w:rPr>
                <w:rFonts w:eastAsia="Times New Roman"/>
                <w:b/>
                <w:color w:val="000000"/>
                <w:sz w:val="13"/>
              </w:rPr>
            </w:pPr>
            <w:r>
              <w:rPr>
                <w:rFonts w:eastAsia="Times New Roman"/>
                <w:b/>
                <w:color w:val="000000"/>
                <w:sz w:val="13"/>
              </w:rPr>
              <w:t>.014813</w:t>
            </w:r>
          </w:p>
        </w:tc>
        <w:tc>
          <w:tcPr>
            <w:tcW w:w="802" w:type="dxa"/>
            <w:tcBorders>
              <w:left w:val="single" w:sz="5" w:space="0" w:color="000000"/>
              <w:right w:val="single" w:sz="5" w:space="0" w:color="000000"/>
            </w:tcBorders>
            <w:vAlign w:val="center"/>
          </w:tcPr>
          <w:p w14:paraId="16A3227F" w14:textId="77777777" w:rsidR="00CF4BE1" w:rsidRDefault="00000000">
            <w:pPr>
              <w:spacing w:line="115" w:lineRule="exact"/>
              <w:ind w:right="187"/>
              <w:jc w:val="right"/>
              <w:textAlignment w:val="baseline"/>
              <w:rPr>
                <w:rFonts w:eastAsia="Times New Roman"/>
                <w:b/>
                <w:color w:val="000000"/>
                <w:sz w:val="13"/>
              </w:rPr>
            </w:pPr>
            <w:r>
              <w:rPr>
                <w:rFonts w:eastAsia="Times New Roman"/>
                <w:b/>
                <w:color w:val="000000"/>
                <w:sz w:val="13"/>
              </w:rPr>
              <w:t>4 83</w:t>
            </w:r>
          </w:p>
        </w:tc>
        <w:tc>
          <w:tcPr>
            <w:tcW w:w="816" w:type="dxa"/>
            <w:tcBorders>
              <w:left w:val="single" w:sz="5" w:space="0" w:color="000000"/>
              <w:right w:val="single" w:sz="5" w:space="0" w:color="000000"/>
            </w:tcBorders>
            <w:vAlign w:val="center"/>
          </w:tcPr>
          <w:p w14:paraId="16A32280" w14:textId="77777777" w:rsidR="00CF4BE1" w:rsidRDefault="00000000">
            <w:pPr>
              <w:spacing w:line="115" w:lineRule="exact"/>
              <w:ind w:right="206"/>
              <w:jc w:val="right"/>
              <w:textAlignment w:val="baseline"/>
              <w:rPr>
                <w:rFonts w:eastAsia="Times New Roman"/>
                <w:b/>
                <w:color w:val="000000"/>
                <w:sz w:val="13"/>
              </w:rPr>
            </w:pPr>
            <w:r>
              <w:rPr>
                <w:rFonts w:eastAsia="Times New Roman"/>
                <w:b/>
                <w:color w:val="000000"/>
                <w:sz w:val="13"/>
              </w:rPr>
              <w:t>256</w:t>
            </w:r>
          </w:p>
        </w:tc>
        <w:tc>
          <w:tcPr>
            <w:tcW w:w="806" w:type="dxa"/>
            <w:tcBorders>
              <w:left w:val="single" w:sz="5" w:space="0" w:color="000000"/>
              <w:right w:val="single" w:sz="5" w:space="0" w:color="000000"/>
            </w:tcBorders>
            <w:vAlign w:val="center"/>
          </w:tcPr>
          <w:p w14:paraId="16A32281" w14:textId="77777777" w:rsidR="00CF4BE1" w:rsidRDefault="00000000">
            <w:pPr>
              <w:spacing w:line="115" w:lineRule="exact"/>
              <w:ind w:right="181"/>
              <w:jc w:val="right"/>
              <w:textAlignment w:val="baseline"/>
              <w:rPr>
                <w:rFonts w:eastAsia="Times New Roman"/>
                <w:b/>
                <w:color w:val="000000"/>
                <w:sz w:val="13"/>
              </w:rPr>
            </w:pPr>
            <w:r>
              <w:rPr>
                <w:rFonts w:eastAsia="Times New Roman"/>
                <w:b/>
                <w:color w:val="000000"/>
                <w:sz w:val="13"/>
              </w:rPr>
              <w:t>1804</w:t>
            </w:r>
          </w:p>
        </w:tc>
        <w:tc>
          <w:tcPr>
            <w:tcW w:w="840" w:type="dxa"/>
            <w:tcBorders>
              <w:left w:val="single" w:sz="5" w:space="0" w:color="000000"/>
              <w:right w:val="single" w:sz="13" w:space="0" w:color="000000"/>
            </w:tcBorders>
            <w:vAlign w:val="center"/>
          </w:tcPr>
          <w:p w14:paraId="16A32282" w14:textId="77777777" w:rsidR="00CF4BE1" w:rsidRDefault="00000000">
            <w:pPr>
              <w:spacing w:line="115" w:lineRule="exact"/>
              <w:ind w:right="257"/>
              <w:jc w:val="right"/>
              <w:textAlignment w:val="baseline"/>
              <w:rPr>
                <w:rFonts w:eastAsia="Times New Roman"/>
                <w:b/>
                <w:color w:val="000000"/>
                <w:sz w:val="13"/>
              </w:rPr>
            </w:pPr>
            <w:r>
              <w:rPr>
                <w:rFonts w:eastAsia="Times New Roman"/>
                <w:b/>
                <w:color w:val="000000"/>
                <w:sz w:val="13"/>
              </w:rPr>
              <w:t>41,408</w:t>
            </w:r>
          </w:p>
        </w:tc>
      </w:tr>
      <w:tr w:rsidR="00CF4BE1" w14:paraId="16A3228B" w14:textId="77777777">
        <w:trPr>
          <w:trHeight w:hRule="exact" w:val="125"/>
        </w:trPr>
        <w:tc>
          <w:tcPr>
            <w:tcW w:w="758" w:type="dxa"/>
            <w:tcBorders>
              <w:left w:val="single" w:sz="13" w:space="0" w:color="000000"/>
              <w:right w:val="single" w:sz="5" w:space="0" w:color="000000"/>
            </w:tcBorders>
            <w:vAlign w:val="center"/>
          </w:tcPr>
          <w:p w14:paraId="16A32284" w14:textId="77777777" w:rsidR="00CF4BE1" w:rsidRDefault="00000000">
            <w:pPr>
              <w:spacing w:line="121" w:lineRule="exact"/>
              <w:ind w:right="157"/>
              <w:jc w:val="right"/>
              <w:textAlignment w:val="baseline"/>
              <w:rPr>
                <w:rFonts w:eastAsia="Times New Roman"/>
                <w:b/>
                <w:color w:val="000000"/>
                <w:sz w:val="13"/>
              </w:rPr>
            </w:pPr>
            <w:r>
              <w:rPr>
                <w:rFonts w:eastAsia="Times New Roman"/>
                <w:b/>
                <w:color w:val="000000"/>
                <w:sz w:val="13"/>
              </w:rPr>
              <w:t>11</w:t>
            </w:r>
          </w:p>
        </w:tc>
        <w:tc>
          <w:tcPr>
            <w:tcW w:w="788" w:type="dxa"/>
            <w:tcBorders>
              <w:left w:val="single" w:sz="5" w:space="0" w:color="000000"/>
              <w:right w:val="single" w:sz="5" w:space="0" w:color="000000"/>
            </w:tcBorders>
            <w:vAlign w:val="center"/>
          </w:tcPr>
          <w:p w14:paraId="16A32285" w14:textId="77777777" w:rsidR="00CF4BE1" w:rsidRDefault="00000000">
            <w:pPr>
              <w:spacing w:line="124" w:lineRule="exact"/>
              <w:ind w:right="192"/>
              <w:jc w:val="right"/>
              <w:textAlignment w:val="baseline"/>
              <w:rPr>
                <w:rFonts w:eastAsia="Times New Roman"/>
                <w:b/>
                <w:color w:val="000000"/>
                <w:sz w:val="13"/>
              </w:rPr>
            </w:pPr>
            <w:r>
              <w:rPr>
                <w:rFonts w:eastAsia="Times New Roman"/>
                <w:b/>
                <w:color w:val="000000"/>
                <w:sz w:val="13"/>
              </w:rPr>
              <w:t>.120</w:t>
            </w:r>
          </w:p>
        </w:tc>
        <w:tc>
          <w:tcPr>
            <w:tcW w:w="801" w:type="dxa"/>
            <w:tcBorders>
              <w:left w:val="single" w:sz="5" w:space="0" w:color="000000"/>
              <w:right w:val="single" w:sz="5" w:space="0" w:color="000000"/>
            </w:tcBorders>
            <w:vAlign w:val="center"/>
          </w:tcPr>
          <w:p w14:paraId="16A32286" w14:textId="77777777" w:rsidR="00CF4BE1" w:rsidRDefault="00000000">
            <w:pPr>
              <w:spacing w:line="124" w:lineRule="exact"/>
              <w:ind w:left="219"/>
              <w:textAlignment w:val="baseline"/>
              <w:rPr>
                <w:rFonts w:eastAsia="Times New Roman"/>
                <w:b/>
                <w:color w:val="000000"/>
                <w:sz w:val="13"/>
              </w:rPr>
            </w:pPr>
            <w:r>
              <w:rPr>
                <w:rFonts w:eastAsia="Times New Roman"/>
                <w:b/>
                <w:color w:val="000000"/>
                <w:sz w:val="13"/>
              </w:rPr>
              <w:t>.011809</w:t>
            </w:r>
          </w:p>
        </w:tc>
        <w:tc>
          <w:tcPr>
            <w:tcW w:w="802" w:type="dxa"/>
            <w:tcBorders>
              <w:left w:val="single" w:sz="5" w:space="0" w:color="000000"/>
              <w:right w:val="single" w:sz="5" w:space="0" w:color="000000"/>
            </w:tcBorders>
            <w:vAlign w:val="center"/>
          </w:tcPr>
          <w:p w14:paraId="16A32287" w14:textId="77777777" w:rsidR="00CF4BE1" w:rsidRDefault="00000000">
            <w:pPr>
              <w:tabs>
                <w:tab w:val="decimal" w:pos="432"/>
              </w:tabs>
              <w:spacing w:line="124" w:lineRule="exact"/>
              <w:textAlignment w:val="baseline"/>
              <w:rPr>
                <w:rFonts w:eastAsia="Times New Roman"/>
                <w:b/>
                <w:color w:val="000000"/>
                <w:sz w:val="13"/>
              </w:rPr>
            </w:pPr>
            <w:r>
              <w:rPr>
                <w:rFonts w:eastAsia="Times New Roman"/>
                <w:b/>
                <w:color w:val="000000"/>
                <w:sz w:val="13"/>
              </w:rPr>
              <w:t>8.82</w:t>
            </w:r>
          </w:p>
        </w:tc>
        <w:tc>
          <w:tcPr>
            <w:tcW w:w="816" w:type="dxa"/>
            <w:tcBorders>
              <w:left w:val="single" w:sz="5" w:space="0" w:color="000000"/>
              <w:right w:val="single" w:sz="5" w:space="0" w:color="000000"/>
            </w:tcBorders>
            <w:vAlign w:val="center"/>
          </w:tcPr>
          <w:p w14:paraId="16A32288" w14:textId="77777777" w:rsidR="00CF4BE1" w:rsidRDefault="00000000">
            <w:pPr>
              <w:spacing w:line="124" w:lineRule="exact"/>
              <w:ind w:right="206"/>
              <w:jc w:val="right"/>
              <w:textAlignment w:val="baseline"/>
              <w:rPr>
                <w:rFonts w:eastAsia="Times New Roman"/>
                <w:b/>
                <w:color w:val="000000"/>
                <w:sz w:val="13"/>
              </w:rPr>
            </w:pPr>
            <w:r>
              <w:rPr>
                <w:rFonts w:eastAsia="Times New Roman"/>
                <w:b/>
                <w:color w:val="000000"/>
                <w:sz w:val="13"/>
              </w:rPr>
              <w:t>202</w:t>
            </w:r>
          </w:p>
        </w:tc>
        <w:tc>
          <w:tcPr>
            <w:tcW w:w="806" w:type="dxa"/>
            <w:tcBorders>
              <w:left w:val="single" w:sz="5" w:space="0" w:color="000000"/>
              <w:right w:val="single" w:sz="5" w:space="0" w:color="000000"/>
            </w:tcBorders>
            <w:vAlign w:val="center"/>
          </w:tcPr>
          <w:p w14:paraId="16A32289" w14:textId="77777777" w:rsidR="00CF4BE1" w:rsidRDefault="00000000">
            <w:pPr>
              <w:spacing w:line="124" w:lineRule="exact"/>
              <w:ind w:right="181"/>
              <w:jc w:val="right"/>
              <w:textAlignment w:val="baseline"/>
              <w:rPr>
                <w:rFonts w:eastAsia="Times New Roman"/>
                <w:b/>
                <w:color w:val="000000"/>
                <w:sz w:val="13"/>
              </w:rPr>
            </w:pPr>
            <w:r>
              <w:rPr>
                <w:rFonts w:eastAsia="Times New Roman"/>
                <w:b/>
                <w:color w:val="000000"/>
                <w:sz w:val="13"/>
              </w:rPr>
              <w:t>1849</w:t>
            </w:r>
          </w:p>
        </w:tc>
        <w:tc>
          <w:tcPr>
            <w:tcW w:w="840" w:type="dxa"/>
            <w:tcBorders>
              <w:left w:val="single" w:sz="5" w:space="0" w:color="000000"/>
              <w:right w:val="single" w:sz="13" w:space="0" w:color="000000"/>
            </w:tcBorders>
            <w:vAlign w:val="center"/>
          </w:tcPr>
          <w:p w14:paraId="16A3228A" w14:textId="77777777" w:rsidR="00CF4BE1" w:rsidRDefault="00000000">
            <w:pPr>
              <w:spacing w:line="124" w:lineRule="exact"/>
              <w:ind w:right="257"/>
              <w:jc w:val="right"/>
              <w:textAlignment w:val="baseline"/>
              <w:rPr>
                <w:rFonts w:eastAsia="Times New Roman"/>
                <w:b/>
                <w:color w:val="000000"/>
                <w:sz w:val="13"/>
              </w:rPr>
            </w:pPr>
            <w:r>
              <w:rPr>
                <w:rFonts w:eastAsia="Times New Roman"/>
                <w:b/>
                <w:color w:val="000000"/>
                <w:sz w:val="13"/>
              </w:rPr>
              <w:t>52,858</w:t>
            </w:r>
          </w:p>
        </w:tc>
      </w:tr>
      <w:tr w:rsidR="00CF4BE1" w14:paraId="16A32293" w14:textId="77777777">
        <w:trPr>
          <w:trHeight w:hRule="exact" w:val="230"/>
        </w:trPr>
        <w:tc>
          <w:tcPr>
            <w:tcW w:w="758" w:type="dxa"/>
            <w:tcBorders>
              <w:left w:val="single" w:sz="13" w:space="0" w:color="000000"/>
              <w:bottom w:val="single" w:sz="13" w:space="0" w:color="000000"/>
              <w:right w:val="single" w:sz="5" w:space="0" w:color="000000"/>
            </w:tcBorders>
          </w:tcPr>
          <w:p w14:paraId="16A3228C" w14:textId="77777777" w:rsidR="00CF4BE1" w:rsidRDefault="00000000">
            <w:pPr>
              <w:spacing w:after="68" w:line="137" w:lineRule="exact"/>
              <w:ind w:right="157"/>
              <w:jc w:val="right"/>
              <w:textAlignment w:val="baseline"/>
              <w:rPr>
                <w:rFonts w:eastAsia="Times New Roman"/>
                <w:b/>
                <w:color w:val="000000"/>
                <w:sz w:val="13"/>
              </w:rPr>
            </w:pPr>
            <w:r>
              <w:rPr>
                <w:rFonts w:eastAsia="Times New Roman"/>
                <w:b/>
                <w:color w:val="000000"/>
                <w:sz w:val="13"/>
              </w:rPr>
              <w:t>12</w:t>
            </w:r>
          </w:p>
        </w:tc>
        <w:tc>
          <w:tcPr>
            <w:tcW w:w="788" w:type="dxa"/>
            <w:tcBorders>
              <w:left w:val="single" w:sz="5" w:space="0" w:color="000000"/>
              <w:bottom w:val="single" w:sz="13" w:space="0" w:color="000000"/>
              <w:right w:val="single" w:sz="5" w:space="0" w:color="000000"/>
            </w:tcBorders>
          </w:tcPr>
          <w:p w14:paraId="16A3228D" w14:textId="77777777" w:rsidR="00CF4BE1" w:rsidRDefault="00000000">
            <w:pPr>
              <w:spacing w:after="78" w:line="137" w:lineRule="exact"/>
              <w:ind w:right="192"/>
              <w:jc w:val="right"/>
              <w:textAlignment w:val="baseline"/>
              <w:rPr>
                <w:rFonts w:eastAsia="Times New Roman"/>
                <w:b/>
                <w:color w:val="000000"/>
                <w:sz w:val="13"/>
              </w:rPr>
            </w:pPr>
            <w:r>
              <w:rPr>
                <w:rFonts w:eastAsia="Times New Roman"/>
                <w:b/>
                <w:color w:val="000000"/>
                <w:sz w:val="13"/>
              </w:rPr>
              <w:t>.105</w:t>
            </w:r>
          </w:p>
        </w:tc>
        <w:tc>
          <w:tcPr>
            <w:tcW w:w="801" w:type="dxa"/>
            <w:tcBorders>
              <w:left w:val="single" w:sz="5" w:space="0" w:color="000000"/>
              <w:bottom w:val="single" w:sz="13" w:space="0" w:color="000000"/>
              <w:right w:val="single" w:sz="5" w:space="0" w:color="000000"/>
            </w:tcBorders>
          </w:tcPr>
          <w:p w14:paraId="16A3228E" w14:textId="77777777" w:rsidR="00CF4BE1" w:rsidRDefault="00000000">
            <w:pPr>
              <w:spacing w:after="75" w:line="137" w:lineRule="exact"/>
              <w:ind w:left="219"/>
              <w:textAlignment w:val="baseline"/>
              <w:rPr>
                <w:rFonts w:eastAsia="Times New Roman"/>
                <w:b/>
                <w:color w:val="000000"/>
                <w:sz w:val="13"/>
              </w:rPr>
            </w:pPr>
            <w:r>
              <w:rPr>
                <w:rFonts w:eastAsia="Times New Roman"/>
                <w:b/>
                <w:color w:val="000000"/>
                <w:sz w:val="13"/>
              </w:rPr>
              <w:t>.008859</w:t>
            </w:r>
          </w:p>
        </w:tc>
        <w:tc>
          <w:tcPr>
            <w:tcW w:w="802" w:type="dxa"/>
            <w:tcBorders>
              <w:left w:val="single" w:sz="5" w:space="0" w:color="000000"/>
              <w:bottom w:val="single" w:sz="13" w:space="0" w:color="000000"/>
              <w:right w:val="single" w:sz="5" w:space="0" w:color="000000"/>
            </w:tcBorders>
          </w:tcPr>
          <w:p w14:paraId="16A3228F" w14:textId="77777777" w:rsidR="00CF4BE1" w:rsidRDefault="00000000">
            <w:pPr>
              <w:tabs>
                <w:tab w:val="decimal" w:pos="432"/>
              </w:tabs>
              <w:spacing w:after="78" w:line="137" w:lineRule="exact"/>
              <w:textAlignment w:val="baseline"/>
              <w:rPr>
                <w:rFonts w:eastAsia="Times New Roman"/>
                <w:b/>
                <w:color w:val="000000"/>
                <w:sz w:val="13"/>
              </w:rPr>
            </w:pPr>
            <w:r>
              <w:rPr>
                <w:rFonts w:eastAsia="Times New Roman"/>
                <w:b/>
                <w:color w:val="000000"/>
                <w:sz w:val="13"/>
              </w:rPr>
              <w:t>2.92</w:t>
            </w:r>
          </w:p>
        </w:tc>
        <w:tc>
          <w:tcPr>
            <w:tcW w:w="816" w:type="dxa"/>
            <w:tcBorders>
              <w:left w:val="single" w:sz="5" w:space="0" w:color="000000"/>
              <w:bottom w:val="single" w:sz="13" w:space="0" w:color="000000"/>
              <w:right w:val="single" w:sz="5" w:space="0" w:color="000000"/>
            </w:tcBorders>
          </w:tcPr>
          <w:p w14:paraId="16A32290" w14:textId="77777777" w:rsidR="00CF4BE1" w:rsidRDefault="00000000">
            <w:pPr>
              <w:spacing w:after="82" w:line="133" w:lineRule="exact"/>
              <w:ind w:right="206"/>
              <w:jc w:val="right"/>
              <w:textAlignment w:val="baseline"/>
              <w:rPr>
                <w:rFonts w:eastAsia="Times New Roman"/>
                <w:b/>
                <w:color w:val="000000"/>
                <w:sz w:val="13"/>
              </w:rPr>
            </w:pPr>
            <w:r>
              <w:rPr>
                <w:rFonts w:eastAsia="Times New Roman"/>
                <w:b/>
                <w:color w:val="000000"/>
                <w:sz w:val="13"/>
              </w:rPr>
              <w:t>154</w:t>
            </w:r>
          </w:p>
        </w:tc>
        <w:tc>
          <w:tcPr>
            <w:tcW w:w="806" w:type="dxa"/>
            <w:tcBorders>
              <w:left w:val="single" w:sz="5" w:space="0" w:color="000000"/>
              <w:bottom w:val="single" w:sz="13" w:space="0" w:color="000000"/>
              <w:right w:val="single" w:sz="5" w:space="0" w:color="000000"/>
            </w:tcBorders>
          </w:tcPr>
          <w:p w14:paraId="16A32291" w14:textId="77777777" w:rsidR="00CF4BE1" w:rsidRDefault="00000000">
            <w:pPr>
              <w:spacing w:after="90" w:line="125" w:lineRule="exact"/>
              <w:ind w:right="181"/>
              <w:jc w:val="right"/>
              <w:textAlignment w:val="baseline"/>
              <w:rPr>
                <w:rFonts w:eastAsia="Times New Roman"/>
                <w:b/>
                <w:color w:val="000000"/>
                <w:sz w:val="13"/>
              </w:rPr>
            </w:pPr>
            <w:r>
              <w:rPr>
                <w:rFonts w:eastAsia="Times New Roman"/>
                <w:b/>
                <w:color w:val="000000"/>
                <w:sz w:val="13"/>
              </w:rPr>
              <w:t>2158</w:t>
            </w:r>
          </w:p>
        </w:tc>
        <w:tc>
          <w:tcPr>
            <w:tcW w:w="840" w:type="dxa"/>
            <w:tcBorders>
              <w:left w:val="single" w:sz="5" w:space="0" w:color="000000"/>
              <w:bottom w:val="single" w:sz="13" w:space="0" w:color="000000"/>
              <w:right w:val="single" w:sz="13" w:space="0" w:color="000000"/>
            </w:tcBorders>
          </w:tcPr>
          <w:p w14:paraId="16A32292" w14:textId="77777777" w:rsidR="00CF4BE1" w:rsidRDefault="00000000">
            <w:pPr>
              <w:spacing w:after="91" w:line="124" w:lineRule="exact"/>
              <w:ind w:right="257"/>
              <w:jc w:val="right"/>
              <w:textAlignment w:val="baseline"/>
              <w:rPr>
                <w:rFonts w:eastAsia="Times New Roman"/>
                <w:b/>
                <w:color w:val="000000"/>
                <w:sz w:val="13"/>
              </w:rPr>
            </w:pPr>
            <w:r>
              <w:rPr>
                <w:rFonts w:eastAsia="Times New Roman"/>
                <w:b/>
                <w:color w:val="000000"/>
                <w:sz w:val="13"/>
              </w:rPr>
              <w:t>68,498</w:t>
            </w:r>
          </w:p>
        </w:tc>
      </w:tr>
    </w:tbl>
    <w:p w14:paraId="16A32294" w14:textId="77777777" w:rsidR="00CF4BE1" w:rsidRDefault="00CF4BE1">
      <w:pPr>
        <w:spacing w:after="145" w:line="20" w:lineRule="exact"/>
      </w:pPr>
    </w:p>
    <w:p w14:paraId="16A32295" w14:textId="77777777" w:rsidR="00CF4BE1" w:rsidRDefault="00000000">
      <w:pPr>
        <w:spacing w:before="19" w:line="137" w:lineRule="exact"/>
        <w:jc w:val="center"/>
        <w:textAlignment w:val="baseline"/>
        <w:rPr>
          <w:rFonts w:eastAsia="Times New Roman"/>
          <w:b/>
          <w:color w:val="000000"/>
          <w:spacing w:val="95"/>
          <w:sz w:val="13"/>
        </w:rPr>
      </w:pPr>
      <w:r>
        <w:rPr>
          <w:rFonts w:eastAsia="Times New Roman"/>
          <w:b/>
          <w:color w:val="000000"/>
          <w:spacing w:val="95"/>
          <w:sz w:val="13"/>
        </w:rPr>
        <w:t xml:space="preserve">TABLE </w:t>
      </w:r>
      <w:r>
        <w:rPr>
          <w:rFonts w:ascii="Bookman Old Style" w:eastAsia="Bookman Old Style" w:hAnsi="Bookman Old Style"/>
          <w:color w:val="000000"/>
          <w:spacing w:val="95"/>
          <w:sz w:val="13"/>
        </w:rPr>
        <w:t>a.</w:t>
      </w:r>
    </w:p>
    <w:p w14:paraId="16A32296" w14:textId="77777777" w:rsidR="00CF4BE1" w:rsidRDefault="00000000">
      <w:pPr>
        <w:spacing w:before="71" w:after="49" w:line="264" w:lineRule="exact"/>
        <w:jc w:val="center"/>
        <w:textAlignment w:val="baseline"/>
        <w:rPr>
          <w:rFonts w:ascii="Bookman Old Style" w:eastAsia="Bookman Old Style" w:hAnsi="Bookman Old Style"/>
          <w:b/>
          <w:color w:val="000000"/>
          <w:spacing w:val="68"/>
          <w:sz w:val="20"/>
        </w:rPr>
      </w:pPr>
      <w:r>
        <w:rPr>
          <w:rFonts w:ascii="Bookman Old Style" w:eastAsia="Bookman Old Style" w:hAnsi="Bookman Old Style"/>
          <w:b/>
          <w:color w:val="000000"/>
          <w:spacing w:val="68"/>
          <w:sz w:val="20"/>
        </w:rPr>
        <w:t>FRENCH MEASURES.</w:t>
      </w:r>
    </w:p>
    <w:tbl>
      <w:tblPr>
        <w:tblW w:w="0" w:type="auto"/>
        <w:tblInd w:w="141" w:type="dxa"/>
        <w:tblLayout w:type="fixed"/>
        <w:tblCellMar>
          <w:left w:w="0" w:type="dxa"/>
          <w:right w:w="0" w:type="dxa"/>
        </w:tblCellMar>
        <w:tblLook w:val="04A0" w:firstRow="1" w:lastRow="0" w:firstColumn="1" w:lastColumn="0" w:noHBand="0" w:noVBand="1"/>
      </w:tblPr>
      <w:tblGrid>
        <w:gridCol w:w="931"/>
        <w:gridCol w:w="903"/>
        <w:gridCol w:w="950"/>
        <w:gridCol w:w="936"/>
        <w:gridCol w:w="946"/>
        <w:gridCol w:w="955"/>
      </w:tblGrid>
      <w:tr w:rsidR="00CF4BE1" w14:paraId="16A3229A" w14:textId="77777777">
        <w:trPr>
          <w:trHeight w:hRule="exact" w:val="350"/>
        </w:trPr>
        <w:tc>
          <w:tcPr>
            <w:tcW w:w="931" w:type="dxa"/>
            <w:tcBorders>
              <w:top w:val="single" w:sz="11" w:space="0" w:color="000000"/>
              <w:left w:val="single" w:sz="11" w:space="0" w:color="000000"/>
              <w:bottom w:val="single" w:sz="4" w:space="0" w:color="000000"/>
              <w:right w:val="single" w:sz="4" w:space="0" w:color="000000"/>
            </w:tcBorders>
            <w:vAlign w:val="center"/>
          </w:tcPr>
          <w:p w14:paraId="16A32297" w14:textId="77777777" w:rsidR="00CF4BE1" w:rsidRDefault="00000000">
            <w:pPr>
              <w:spacing w:before="164" w:after="44" w:line="137" w:lineRule="exact"/>
              <w:jc w:val="center"/>
              <w:textAlignment w:val="baseline"/>
              <w:rPr>
                <w:rFonts w:eastAsia="Times New Roman"/>
                <w:b/>
                <w:color w:val="000000"/>
                <w:sz w:val="13"/>
              </w:rPr>
            </w:pPr>
            <w:r>
              <w:rPr>
                <w:rFonts w:eastAsia="Times New Roman"/>
                <w:b/>
                <w:color w:val="000000"/>
                <w:sz w:val="13"/>
              </w:rPr>
              <w:t>Millimetres.</w:t>
            </w:r>
          </w:p>
        </w:tc>
        <w:tc>
          <w:tcPr>
            <w:tcW w:w="1853" w:type="dxa"/>
            <w:gridSpan w:val="2"/>
            <w:tcBorders>
              <w:top w:val="single" w:sz="11" w:space="0" w:color="000000"/>
              <w:left w:val="single" w:sz="4" w:space="0" w:color="000000"/>
              <w:bottom w:val="single" w:sz="4" w:space="0" w:color="000000"/>
              <w:right w:val="single" w:sz="4" w:space="0" w:color="000000"/>
            </w:tcBorders>
            <w:vAlign w:val="center"/>
          </w:tcPr>
          <w:p w14:paraId="16A32298" w14:textId="77777777" w:rsidR="00CF4BE1" w:rsidRDefault="00000000">
            <w:pPr>
              <w:tabs>
                <w:tab w:val="right" w:pos="1800"/>
              </w:tabs>
              <w:spacing w:before="158" w:after="50" w:line="137" w:lineRule="exact"/>
              <w:ind w:left="231"/>
              <w:textAlignment w:val="baseline"/>
              <w:rPr>
                <w:rFonts w:eastAsia="Times New Roman"/>
                <w:b/>
                <w:color w:val="000000"/>
                <w:sz w:val="13"/>
              </w:rPr>
            </w:pPr>
            <w:r>
              <w:rPr>
                <w:rFonts w:eastAsia="Times New Roman"/>
                <w:b/>
                <w:color w:val="000000"/>
                <w:sz w:val="13"/>
              </w:rPr>
              <w:t>Inches.</w:t>
            </w:r>
            <w:r>
              <w:rPr>
                <w:rFonts w:eastAsia="Times New Roman"/>
                <w:b/>
                <w:color w:val="000000"/>
                <w:sz w:val="13"/>
              </w:rPr>
              <w:tab/>
              <w:t>Millimetres.</w:t>
            </w:r>
          </w:p>
        </w:tc>
        <w:tc>
          <w:tcPr>
            <w:tcW w:w="2837" w:type="dxa"/>
            <w:gridSpan w:val="3"/>
            <w:tcBorders>
              <w:top w:val="single" w:sz="11" w:space="0" w:color="000000"/>
              <w:left w:val="single" w:sz="4" w:space="0" w:color="000000"/>
              <w:bottom w:val="single" w:sz="4" w:space="0" w:color="000000"/>
              <w:right w:val="single" w:sz="11" w:space="0" w:color="000000"/>
            </w:tcBorders>
            <w:vAlign w:val="center"/>
          </w:tcPr>
          <w:p w14:paraId="16A32299" w14:textId="77777777" w:rsidR="00CF4BE1" w:rsidRDefault="00000000">
            <w:pPr>
              <w:tabs>
                <w:tab w:val="left" w:pos="1008"/>
                <w:tab w:val="left" w:pos="2160"/>
              </w:tabs>
              <w:spacing w:before="149" w:after="59" w:line="137" w:lineRule="exact"/>
              <w:jc w:val="center"/>
              <w:textAlignment w:val="baseline"/>
              <w:rPr>
                <w:rFonts w:eastAsia="Times New Roman"/>
                <w:b/>
                <w:color w:val="000000"/>
                <w:sz w:val="13"/>
              </w:rPr>
            </w:pPr>
            <w:r>
              <w:rPr>
                <w:rFonts w:eastAsia="Times New Roman"/>
                <w:b/>
                <w:color w:val="000000"/>
                <w:sz w:val="13"/>
              </w:rPr>
              <w:t>Inches.</w:t>
            </w:r>
            <w:r>
              <w:rPr>
                <w:rFonts w:eastAsia="Times New Roman"/>
                <w:b/>
                <w:color w:val="000000"/>
                <w:sz w:val="13"/>
              </w:rPr>
              <w:tab/>
              <w:t>Millimetres.</w:t>
            </w:r>
            <w:r>
              <w:rPr>
                <w:rFonts w:eastAsia="Times New Roman"/>
                <w:b/>
                <w:color w:val="000000"/>
                <w:sz w:val="13"/>
              </w:rPr>
              <w:tab/>
              <w:t>Inches.</w:t>
            </w:r>
          </w:p>
        </w:tc>
      </w:tr>
      <w:tr w:rsidR="00CF4BE1" w14:paraId="16A322A0" w14:textId="77777777">
        <w:trPr>
          <w:trHeight w:hRule="exact" w:val="245"/>
        </w:trPr>
        <w:tc>
          <w:tcPr>
            <w:tcW w:w="931" w:type="dxa"/>
            <w:tcBorders>
              <w:top w:val="single" w:sz="4" w:space="0" w:color="000000"/>
              <w:left w:val="single" w:sz="11" w:space="0" w:color="000000"/>
              <w:right w:val="single" w:sz="4" w:space="0" w:color="000000"/>
            </w:tcBorders>
            <w:vAlign w:val="bottom"/>
          </w:tcPr>
          <w:p w14:paraId="16A3229B" w14:textId="77777777" w:rsidR="00CF4BE1" w:rsidRDefault="00000000">
            <w:pPr>
              <w:spacing w:before="124" w:line="116" w:lineRule="exact"/>
              <w:ind w:right="361"/>
              <w:jc w:val="right"/>
              <w:textAlignment w:val="baseline"/>
              <w:rPr>
                <w:rFonts w:eastAsia="Times New Roman"/>
                <w:b/>
                <w:color w:val="000000"/>
                <w:sz w:val="13"/>
              </w:rPr>
            </w:pPr>
            <w:r>
              <w:rPr>
                <w:rFonts w:eastAsia="Times New Roman"/>
                <w:b/>
                <w:color w:val="000000"/>
                <w:sz w:val="13"/>
              </w:rPr>
              <w:t>1</w:t>
            </w:r>
          </w:p>
        </w:tc>
        <w:tc>
          <w:tcPr>
            <w:tcW w:w="1853" w:type="dxa"/>
            <w:gridSpan w:val="2"/>
            <w:tcBorders>
              <w:top w:val="single" w:sz="4" w:space="0" w:color="000000"/>
              <w:left w:val="single" w:sz="4" w:space="0" w:color="000000"/>
              <w:right w:val="single" w:sz="4" w:space="0" w:color="000000"/>
            </w:tcBorders>
          </w:tcPr>
          <w:p w14:paraId="16A3229C" w14:textId="77777777" w:rsidR="00CF4BE1" w:rsidRDefault="00000000">
            <w:pPr>
              <w:tabs>
                <w:tab w:val="left" w:pos="1368"/>
              </w:tabs>
              <w:spacing w:before="108" w:line="132" w:lineRule="exact"/>
              <w:ind w:left="231"/>
              <w:textAlignment w:val="baseline"/>
              <w:rPr>
                <w:rFonts w:eastAsia="Times New Roman"/>
                <w:b/>
                <w:color w:val="000000"/>
                <w:sz w:val="13"/>
              </w:rPr>
            </w:pPr>
            <w:r>
              <w:rPr>
                <w:rFonts w:eastAsia="Times New Roman"/>
                <w:b/>
                <w:color w:val="000000"/>
                <w:sz w:val="13"/>
              </w:rPr>
              <w:t>0.039</w:t>
            </w:r>
            <w:r>
              <w:rPr>
                <w:rFonts w:eastAsia="Times New Roman"/>
                <w:b/>
                <w:color w:val="000000"/>
                <w:sz w:val="13"/>
              </w:rPr>
              <w:tab/>
              <w:t>45</w:t>
            </w:r>
          </w:p>
        </w:tc>
        <w:tc>
          <w:tcPr>
            <w:tcW w:w="936" w:type="dxa"/>
            <w:tcBorders>
              <w:top w:val="single" w:sz="4" w:space="0" w:color="000000"/>
              <w:left w:val="single" w:sz="4" w:space="0" w:color="000000"/>
              <w:right w:val="single" w:sz="4" w:space="0" w:color="000000"/>
            </w:tcBorders>
          </w:tcPr>
          <w:p w14:paraId="16A3229D" w14:textId="77777777" w:rsidR="00CF4BE1" w:rsidRDefault="00000000">
            <w:pPr>
              <w:tabs>
                <w:tab w:val="decimal" w:pos="432"/>
              </w:tabs>
              <w:spacing w:before="108" w:line="132" w:lineRule="exact"/>
              <w:textAlignment w:val="baseline"/>
              <w:rPr>
                <w:rFonts w:eastAsia="Times New Roman"/>
                <w:b/>
                <w:color w:val="000000"/>
                <w:sz w:val="13"/>
              </w:rPr>
            </w:pPr>
            <w:r>
              <w:rPr>
                <w:rFonts w:eastAsia="Times New Roman"/>
                <w:b/>
                <w:color w:val="000000"/>
                <w:sz w:val="13"/>
              </w:rPr>
              <w:t>1.771</w:t>
            </w:r>
          </w:p>
        </w:tc>
        <w:tc>
          <w:tcPr>
            <w:tcW w:w="946" w:type="dxa"/>
            <w:tcBorders>
              <w:top w:val="single" w:sz="4" w:space="0" w:color="000000"/>
              <w:left w:val="single" w:sz="4" w:space="0" w:color="000000"/>
              <w:right w:val="single" w:sz="4" w:space="0" w:color="000000"/>
            </w:tcBorders>
          </w:tcPr>
          <w:p w14:paraId="16A3229E" w14:textId="77777777" w:rsidR="00CF4BE1" w:rsidRDefault="00000000">
            <w:pPr>
              <w:tabs>
                <w:tab w:val="left" w:pos="432"/>
              </w:tabs>
              <w:spacing w:before="108" w:line="132" w:lineRule="exact"/>
              <w:ind w:right="360"/>
              <w:jc w:val="right"/>
              <w:textAlignment w:val="baseline"/>
              <w:rPr>
                <w:rFonts w:ascii="Courier New" w:eastAsia="Courier New" w:hAnsi="Courier New"/>
                <w:b/>
                <w:color w:val="000000"/>
                <w:spacing w:val="-15"/>
                <w:sz w:val="14"/>
              </w:rPr>
            </w:pPr>
            <w:r>
              <w:rPr>
                <w:rFonts w:ascii="Courier New" w:eastAsia="Courier New" w:hAnsi="Courier New"/>
                <w:b/>
                <w:color w:val="000000"/>
                <w:spacing w:val="-15"/>
                <w:sz w:val="14"/>
              </w:rPr>
              <w:t>I</w:t>
            </w:r>
            <w:r>
              <w:rPr>
                <w:rFonts w:ascii="Courier New" w:eastAsia="Courier New" w:hAnsi="Courier New"/>
                <w:b/>
                <w:color w:val="000000"/>
                <w:spacing w:val="-15"/>
                <w:sz w:val="14"/>
              </w:rPr>
              <w:tab/>
            </w:r>
            <w:r>
              <w:rPr>
                <w:rFonts w:eastAsia="Times New Roman"/>
                <w:b/>
                <w:color w:val="000000"/>
                <w:spacing w:val="-15"/>
                <w:sz w:val="13"/>
              </w:rPr>
              <w:t>125</w:t>
            </w:r>
          </w:p>
        </w:tc>
        <w:tc>
          <w:tcPr>
            <w:tcW w:w="955" w:type="dxa"/>
            <w:tcBorders>
              <w:top w:val="single" w:sz="4" w:space="0" w:color="000000"/>
              <w:left w:val="single" w:sz="4" w:space="0" w:color="000000"/>
              <w:right w:val="single" w:sz="11" w:space="0" w:color="000000"/>
            </w:tcBorders>
            <w:vAlign w:val="center"/>
          </w:tcPr>
          <w:p w14:paraId="16A3229F" w14:textId="77777777" w:rsidR="00CF4BE1" w:rsidRDefault="00000000">
            <w:pPr>
              <w:tabs>
                <w:tab w:val="decimal" w:pos="432"/>
              </w:tabs>
              <w:spacing w:before="108" w:line="132" w:lineRule="exact"/>
              <w:textAlignment w:val="baseline"/>
              <w:rPr>
                <w:rFonts w:eastAsia="Times New Roman"/>
                <w:b/>
                <w:color w:val="000000"/>
                <w:sz w:val="13"/>
              </w:rPr>
            </w:pPr>
            <w:r>
              <w:rPr>
                <w:rFonts w:eastAsia="Times New Roman"/>
                <w:b/>
                <w:color w:val="000000"/>
                <w:sz w:val="13"/>
              </w:rPr>
              <w:t>4.941</w:t>
            </w:r>
          </w:p>
        </w:tc>
      </w:tr>
      <w:tr w:rsidR="00CF4BE1" w14:paraId="16A322A7" w14:textId="77777777">
        <w:trPr>
          <w:trHeight w:hRule="exact" w:val="120"/>
        </w:trPr>
        <w:tc>
          <w:tcPr>
            <w:tcW w:w="931" w:type="dxa"/>
            <w:tcBorders>
              <w:left w:val="single" w:sz="11" w:space="0" w:color="000000"/>
              <w:right w:val="single" w:sz="4" w:space="0" w:color="000000"/>
            </w:tcBorders>
            <w:vAlign w:val="center"/>
          </w:tcPr>
          <w:p w14:paraId="16A322A1" w14:textId="77777777" w:rsidR="00CF4BE1" w:rsidRDefault="00000000">
            <w:pPr>
              <w:spacing w:line="107" w:lineRule="exact"/>
              <w:ind w:right="361"/>
              <w:jc w:val="right"/>
              <w:textAlignment w:val="baseline"/>
              <w:rPr>
                <w:rFonts w:eastAsia="Times New Roman"/>
                <w:b/>
                <w:color w:val="000000"/>
                <w:sz w:val="13"/>
              </w:rPr>
            </w:pPr>
            <w:r>
              <w:rPr>
                <w:rFonts w:eastAsia="Times New Roman"/>
                <w:b/>
                <w:color w:val="000000"/>
                <w:sz w:val="13"/>
              </w:rPr>
              <w:t>2</w:t>
            </w:r>
          </w:p>
        </w:tc>
        <w:tc>
          <w:tcPr>
            <w:tcW w:w="903" w:type="dxa"/>
            <w:tcBorders>
              <w:left w:val="single" w:sz="4" w:space="0" w:color="000000"/>
              <w:right w:val="single" w:sz="4" w:space="0" w:color="000000"/>
            </w:tcBorders>
            <w:vAlign w:val="center"/>
          </w:tcPr>
          <w:p w14:paraId="16A322A2"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0.078</w:t>
            </w:r>
          </w:p>
        </w:tc>
        <w:tc>
          <w:tcPr>
            <w:tcW w:w="950" w:type="dxa"/>
            <w:tcBorders>
              <w:left w:val="single" w:sz="4" w:space="0" w:color="000000"/>
              <w:right w:val="single" w:sz="4" w:space="0" w:color="000000"/>
            </w:tcBorders>
            <w:vAlign w:val="center"/>
          </w:tcPr>
          <w:p w14:paraId="16A322A3" w14:textId="77777777" w:rsidR="00CF4BE1" w:rsidRDefault="00000000">
            <w:pPr>
              <w:spacing w:line="110" w:lineRule="exact"/>
              <w:ind w:right="360"/>
              <w:jc w:val="right"/>
              <w:textAlignment w:val="baseline"/>
              <w:rPr>
                <w:rFonts w:eastAsia="Times New Roman"/>
                <w:b/>
                <w:color w:val="000000"/>
                <w:sz w:val="13"/>
              </w:rPr>
            </w:pPr>
            <w:r>
              <w:rPr>
                <w:rFonts w:eastAsia="Times New Roman"/>
                <w:b/>
                <w:color w:val="000000"/>
                <w:sz w:val="13"/>
              </w:rPr>
              <w:t>50</w:t>
            </w:r>
          </w:p>
        </w:tc>
        <w:tc>
          <w:tcPr>
            <w:tcW w:w="936" w:type="dxa"/>
            <w:tcBorders>
              <w:left w:val="single" w:sz="4" w:space="0" w:color="000000"/>
              <w:right w:val="single" w:sz="4" w:space="0" w:color="000000"/>
            </w:tcBorders>
            <w:vAlign w:val="center"/>
          </w:tcPr>
          <w:p w14:paraId="16A322A4"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1.968</w:t>
            </w:r>
          </w:p>
        </w:tc>
        <w:tc>
          <w:tcPr>
            <w:tcW w:w="946" w:type="dxa"/>
            <w:tcBorders>
              <w:left w:val="single" w:sz="4" w:space="0" w:color="000000"/>
              <w:right w:val="single" w:sz="4" w:space="0" w:color="000000"/>
            </w:tcBorders>
            <w:vAlign w:val="center"/>
          </w:tcPr>
          <w:p w14:paraId="16A322A5" w14:textId="77777777" w:rsidR="00CF4BE1" w:rsidRDefault="00000000">
            <w:pPr>
              <w:spacing w:line="110" w:lineRule="exact"/>
              <w:ind w:right="360"/>
              <w:jc w:val="right"/>
              <w:textAlignment w:val="baseline"/>
              <w:rPr>
                <w:rFonts w:eastAsia="Times New Roman"/>
                <w:b/>
                <w:color w:val="000000"/>
                <w:sz w:val="13"/>
              </w:rPr>
            </w:pPr>
            <w:r>
              <w:rPr>
                <w:rFonts w:eastAsia="Times New Roman"/>
                <w:b/>
                <w:color w:val="000000"/>
                <w:sz w:val="13"/>
              </w:rPr>
              <w:t>130</w:t>
            </w:r>
          </w:p>
        </w:tc>
        <w:tc>
          <w:tcPr>
            <w:tcW w:w="955" w:type="dxa"/>
            <w:tcBorders>
              <w:left w:val="single" w:sz="4" w:space="0" w:color="000000"/>
              <w:right w:val="single" w:sz="11" w:space="0" w:color="000000"/>
            </w:tcBorders>
            <w:vAlign w:val="center"/>
          </w:tcPr>
          <w:p w14:paraId="16A322A6"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5.118</w:t>
            </w:r>
          </w:p>
        </w:tc>
      </w:tr>
      <w:tr w:rsidR="00CF4BE1" w14:paraId="16A322AE" w14:textId="77777777">
        <w:trPr>
          <w:trHeight w:hRule="exact" w:val="120"/>
        </w:trPr>
        <w:tc>
          <w:tcPr>
            <w:tcW w:w="931" w:type="dxa"/>
            <w:tcBorders>
              <w:left w:val="single" w:sz="11" w:space="0" w:color="000000"/>
              <w:right w:val="single" w:sz="4" w:space="0" w:color="000000"/>
            </w:tcBorders>
            <w:vAlign w:val="center"/>
          </w:tcPr>
          <w:p w14:paraId="16A322A8" w14:textId="77777777" w:rsidR="00CF4BE1" w:rsidRDefault="00000000">
            <w:pPr>
              <w:spacing w:line="103" w:lineRule="exact"/>
              <w:ind w:right="361"/>
              <w:jc w:val="right"/>
              <w:textAlignment w:val="baseline"/>
              <w:rPr>
                <w:rFonts w:eastAsia="Times New Roman"/>
                <w:b/>
                <w:color w:val="000000"/>
                <w:sz w:val="13"/>
              </w:rPr>
            </w:pPr>
            <w:r>
              <w:rPr>
                <w:rFonts w:eastAsia="Times New Roman"/>
                <w:b/>
                <w:color w:val="000000"/>
                <w:sz w:val="13"/>
              </w:rPr>
              <w:t>8</w:t>
            </w:r>
          </w:p>
        </w:tc>
        <w:tc>
          <w:tcPr>
            <w:tcW w:w="903" w:type="dxa"/>
            <w:tcBorders>
              <w:left w:val="single" w:sz="4" w:space="0" w:color="000000"/>
              <w:right w:val="single" w:sz="4" w:space="0" w:color="000000"/>
            </w:tcBorders>
            <w:vAlign w:val="center"/>
          </w:tcPr>
          <w:p w14:paraId="16A322A9"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0.118</w:t>
            </w:r>
          </w:p>
        </w:tc>
        <w:tc>
          <w:tcPr>
            <w:tcW w:w="950" w:type="dxa"/>
            <w:tcBorders>
              <w:left w:val="single" w:sz="4" w:space="0" w:color="000000"/>
              <w:right w:val="single" w:sz="4" w:space="0" w:color="000000"/>
            </w:tcBorders>
            <w:vAlign w:val="center"/>
          </w:tcPr>
          <w:p w14:paraId="16A322AA" w14:textId="77777777" w:rsidR="00CF4BE1" w:rsidRDefault="00000000">
            <w:pPr>
              <w:spacing w:line="106" w:lineRule="exact"/>
              <w:ind w:right="360"/>
              <w:jc w:val="right"/>
              <w:textAlignment w:val="baseline"/>
              <w:rPr>
                <w:rFonts w:eastAsia="Times New Roman"/>
                <w:b/>
                <w:color w:val="000000"/>
                <w:sz w:val="13"/>
              </w:rPr>
            </w:pPr>
            <w:r>
              <w:rPr>
                <w:rFonts w:eastAsia="Times New Roman"/>
                <w:b/>
                <w:color w:val="000000"/>
                <w:sz w:val="13"/>
              </w:rPr>
              <w:t>55</w:t>
            </w:r>
          </w:p>
        </w:tc>
        <w:tc>
          <w:tcPr>
            <w:tcW w:w="936" w:type="dxa"/>
            <w:tcBorders>
              <w:left w:val="single" w:sz="4" w:space="0" w:color="000000"/>
              <w:right w:val="single" w:sz="4" w:space="0" w:color="000000"/>
            </w:tcBorders>
            <w:vAlign w:val="center"/>
          </w:tcPr>
          <w:p w14:paraId="16A322AB"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2.165</w:t>
            </w:r>
          </w:p>
        </w:tc>
        <w:tc>
          <w:tcPr>
            <w:tcW w:w="946" w:type="dxa"/>
            <w:tcBorders>
              <w:left w:val="single" w:sz="4" w:space="0" w:color="000000"/>
              <w:right w:val="single" w:sz="4" w:space="0" w:color="000000"/>
            </w:tcBorders>
            <w:vAlign w:val="center"/>
          </w:tcPr>
          <w:p w14:paraId="16A322AC" w14:textId="77777777" w:rsidR="00CF4BE1" w:rsidRDefault="00000000">
            <w:pPr>
              <w:tabs>
                <w:tab w:val="left" w:pos="360"/>
              </w:tabs>
              <w:spacing w:line="106" w:lineRule="exact"/>
              <w:ind w:right="360"/>
              <w:jc w:val="right"/>
              <w:textAlignment w:val="baseline"/>
              <w:rPr>
                <w:rFonts w:eastAsia="Times New Roman"/>
                <w:b/>
                <w:color w:val="000000"/>
                <w:sz w:val="13"/>
              </w:rPr>
            </w:pPr>
            <w:r>
              <w:rPr>
                <w:rFonts w:eastAsia="Times New Roman"/>
                <w:b/>
                <w:color w:val="000000"/>
                <w:sz w:val="13"/>
              </w:rPr>
              <w:t>,</w:t>
            </w:r>
            <w:r>
              <w:rPr>
                <w:rFonts w:eastAsia="Times New Roman"/>
                <w:b/>
                <w:color w:val="000000"/>
                <w:sz w:val="13"/>
              </w:rPr>
              <w:tab/>
              <w:t>185</w:t>
            </w:r>
          </w:p>
        </w:tc>
        <w:tc>
          <w:tcPr>
            <w:tcW w:w="955" w:type="dxa"/>
            <w:tcBorders>
              <w:left w:val="single" w:sz="4" w:space="0" w:color="000000"/>
              <w:right w:val="single" w:sz="11" w:space="0" w:color="000000"/>
            </w:tcBorders>
            <w:vAlign w:val="center"/>
          </w:tcPr>
          <w:p w14:paraId="16A322AD"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5.815</w:t>
            </w:r>
          </w:p>
        </w:tc>
      </w:tr>
      <w:tr w:rsidR="00CF4BE1" w14:paraId="16A322B5" w14:textId="77777777">
        <w:trPr>
          <w:trHeight w:hRule="exact" w:val="120"/>
        </w:trPr>
        <w:tc>
          <w:tcPr>
            <w:tcW w:w="931" w:type="dxa"/>
            <w:tcBorders>
              <w:left w:val="single" w:sz="11" w:space="0" w:color="000000"/>
              <w:right w:val="single" w:sz="4" w:space="0" w:color="000000"/>
            </w:tcBorders>
            <w:vAlign w:val="center"/>
          </w:tcPr>
          <w:p w14:paraId="16A322AF" w14:textId="77777777" w:rsidR="00CF4BE1" w:rsidRDefault="00000000">
            <w:pPr>
              <w:spacing w:line="112" w:lineRule="exact"/>
              <w:ind w:right="361"/>
              <w:jc w:val="right"/>
              <w:textAlignment w:val="baseline"/>
              <w:rPr>
                <w:rFonts w:eastAsia="Times New Roman"/>
                <w:b/>
                <w:color w:val="000000"/>
                <w:sz w:val="13"/>
              </w:rPr>
            </w:pPr>
            <w:r>
              <w:rPr>
                <w:rFonts w:eastAsia="Times New Roman"/>
                <w:b/>
                <w:color w:val="000000"/>
                <w:sz w:val="13"/>
              </w:rPr>
              <w:t>4</w:t>
            </w:r>
          </w:p>
        </w:tc>
        <w:tc>
          <w:tcPr>
            <w:tcW w:w="903" w:type="dxa"/>
            <w:tcBorders>
              <w:left w:val="single" w:sz="4" w:space="0" w:color="000000"/>
              <w:right w:val="single" w:sz="4" w:space="0" w:color="000000"/>
            </w:tcBorders>
            <w:vAlign w:val="center"/>
          </w:tcPr>
          <w:p w14:paraId="16A322B0"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0.157</w:t>
            </w:r>
          </w:p>
        </w:tc>
        <w:tc>
          <w:tcPr>
            <w:tcW w:w="950" w:type="dxa"/>
            <w:tcBorders>
              <w:left w:val="single" w:sz="4" w:space="0" w:color="000000"/>
              <w:right w:val="single" w:sz="4" w:space="0" w:color="000000"/>
            </w:tcBorders>
            <w:vAlign w:val="center"/>
          </w:tcPr>
          <w:p w14:paraId="16A322B1" w14:textId="77777777" w:rsidR="00CF4BE1" w:rsidRDefault="00000000">
            <w:pPr>
              <w:spacing w:line="115" w:lineRule="exact"/>
              <w:ind w:right="360"/>
              <w:jc w:val="right"/>
              <w:textAlignment w:val="baseline"/>
              <w:rPr>
                <w:rFonts w:eastAsia="Times New Roman"/>
                <w:b/>
                <w:color w:val="000000"/>
                <w:sz w:val="13"/>
              </w:rPr>
            </w:pPr>
            <w:r>
              <w:rPr>
                <w:rFonts w:eastAsia="Times New Roman"/>
                <w:b/>
                <w:color w:val="000000"/>
                <w:sz w:val="13"/>
              </w:rPr>
              <w:t>6°</w:t>
            </w:r>
          </w:p>
        </w:tc>
        <w:tc>
          <w:tcPr>
            <w:tcW w:w="936" w:type="dxa"/>
            <w:tcBorders>
              <w:left w:val="single" w:sz="4" w:space="0" w:color="000000"/>
              <w:right w:val="single" w:sz="4" w:space="0" w:color="000000"/>
            </w:tcBorders>
            <w:vAlign w:val="center"/>
          </w:tcPr>
          <w:p w14:paraId="16A322B2"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2.362</w:t>
            </w:r>
          </w:p>
        </w:tc>
        <w:tc>
          <w:tcPr>
            <w:tcW w:w="946" w:type="dxa"/>
            <w:tcBorders>
              <w:left w:val="single" w:sz="4" w:space="0" w:color="000000"/>
              <w:right w:val="single" w:sz="4" w:space="0" w:color="000000"/>
            </w:tcBorders>
            <w:vAlign w:val="center"/>
          </w:tcPr>
          <w:p w14:paraId="16A322B3" w14:textId="77777777" w:rsidR="00CF4BE1" w:rsidRDefault="00000000">
            <w:pPr>
              <w:spacing w:line="115" w:lineRule="exact"/>
              <w:ind w:right="360"/>
              <w:jc w:val="right"/>
              <w:textAlignment w:val="baseline"/>
              <w:rPr>
                <w:rFonts w:eastAsia="Times New Roman"/>
                <w:b/>
                <w:color w:val="000000"/>
                <w:sz w:val="13"/>
              </w:rPr>
            </w:pPr>
            <w:r>
              <w:rPr>
                <w:rFonts w:eastAsia="Times New Roman"/>
                <w:b/>
                <w:color w:val="000000"/>
                <w:sz w:val="13"/>
              </w:rPr>
              <w:t>140</w:t>
            </w:r>
          </w:p>
        </w:tc>
        <w:tc>
          <w:tcPr>
            <w:tcW w:w="955" w:type="dxa"/>
            <w:tcBorders>
              <w:left w:val="single" w:sz="4" w:space="0" w:color="000000"/>
              <w:right w:val="single" w:sz="11" w:space="0" w:color="000000"/>
            </w:tcBorders>
            <w:vAlign w:val="center"/>
          </w:tcPr>
          <w:p w14:paraId="16A322B4"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5.512</w:t>
            </w:r>
          </w:p>
        </w:tc>
      </w:tr>
      <w:tr w:rsidR="00CF4BE1" w14:paraId="16A322BC" w14:textId="77777777">
        <w:trPr>
          <w:trHeight w:hRule="exact" w:val="120"/>
        </w:trPr>
        <w:tc>
          <w:tcPr>
            <w:tcW w:w="931" w:type="dxa"/>
            <w:tcBorders>
              <w:left w:val="single" w:sz="11" w:space="0" w:color="000000"/>
              <w:right w:val="single" w:sz="4" w:space="0" w:color="000000"/>
            </w:tcBorders>
            <w:vAlign w:val="center"/>
          </w:tcPr>
          <w:p w14:paraId="16A322B6" w14:textId="77777777" w:rsidR="00CF4BE1" w:rsidRDefault="00000000">
            <w:pPr>
              <w:spacing w:line="110" w:lineRule="exact"/>
              <w:ind w:right="361"/>
              <w:jc w:val="right"/>
              <w:textAlignment w:val="baseline"/>
              <w:rPr>
                <w:rFonts w:eastAsia="Times New Roman"/>
                <w:b/>
                <w:color w:val="000000"/>
                <w:sz w:val="13"/>
              </w:rPr>
            </w:pPr>
            <w:r>
              <w:rPr>
                <w:rFonts w:eastAsia="Times New Roman"/>
                <w:b/>
                <w:color w:val="000000"/>
                <w:sz w:val="13"/>
              </w:rPr>
              <w:t>5</w:t>
            </w:r>
          </w:p>
        </w:tc>
        <w:tc>
          <w:tcPr>
            <w:tcW w:w="903" w:type="dxa"/>
            <w:tcBorders>
              <w:left w:val="single" w:sz="4" w:space="0" w:color="000000"/>
              <w:right w:val="single" w:sz="4" w:space="0" w:color="000000"/>
            </w:tcBorders>
            <w:vAlign w:val="center"/>
          </w:tcPr>
          <w:p w14:paraId="16A322B7"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0.197</w:t>
            </w:r>
          </w:p>
        </w:tc>
        <w:tc>
          <w:tcPr>
            <w:tcW w:w="950" w:type="dxa"/>
            <w:tcBorders>
              <w:left w:val="single" w:sz="4" w:space="0" w:color="000000"/>
              <w:right w:val="single" w:sz="4" w:space="0" w:color="000000"/>
            </w:tcBorders>
            <w:vAlign w:val="center"/>
          </w:tcPr>
          <w:p w14:paraId="16A322B8" w14:textId="77777777" w:rsidR="00CF4BE1" w:rsidRDefault="00000000">
            <w:pPr>
              <w:spacing w:line="110" w:lineRule="exact"/>
              <w:ind w:right="360"/>
              <w:jc w:val="right"/>
              <w:textAlignment w:val="baseline"/>
              <w:rPr>
                <w:rFonts w:eastAsia="Times New Roman"/>
                <w:b/>
                <w:color w:val="000000"/>
                <w:sz w:val="13"/>
              </w:rPr>
            </w:pPr>
            <w:r>
              <w:rPr>
                <w:rFonts w:eastAsia="Times New Roman"/>
                <w:b/>
                <w:color w:val="000000"/>
                <w:sz w:val="13"/>
              </w:rPr>
              <w:t>65</w:t>
            </w:r>
          </w:p>
        </w:tc>
        <w:tc>
          <w:tcPr>
            <w:tcW w:w="936" w:type="dxa"/>
            <w:tcBorders>
              <w:left w:val="single" w:sz="4" w:space="0" w:color="000000"/>
              <w:right w:val="single" w:sz="4" w:space="0" w:color="000000"/>
            </w:tcBorders>
            <w:vAlign w:val="center"/>
          </w:tcPr>
          <w:p w14:paraId="16A322B9"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2.659</w:t>
            </w:r>
          </w:p>
        </w:tc>
        <w:tc>
          <w:tcPr>
            <w:tcW w:w="946" w:type="dxa"/>
            <w:tcBorders>
              <w:left w:val="single" w:sz="4" w:space="0" w:color="000000"/>
              <w:right w:val="single" w:sz="4" w:space="0" w:color="000000"/>
            </w:tcBorders>
            <w:vAlign w:val="center"/>
          </w:tcPr>
          <w:p w14:paraId="16A322BA" w14:textId="77777777" w:rsidR="00CF4BE1" w:rsidRDefault="00000000">
            <w:pPr>
              <w:spacing w:line="110" w:lineRule="exact"/>
              <w:ind w:right="360"/>
              <w:jc w:val="right"/>
              <w:textAlignment w:val="baseline"/>
              <w:rPr>
                <w:rFonts w:eastAsia="Times New Roman"/>
                <w:b/>
                <w:color w:val="000000"/>
                <w:sz w:val="13"/>
              </w:rPr>
            </w:pPr>
            <w:r>
              <w:rPr>
                <w:rFonts w:eastAsia="Times New Roman"/>
                <w:b/>
                <w:color w:val="000000"/>
                <w:sz w:val="13"/>
              </w:rPr>
              <w:t>145</w:t>
            </w:r>
          </w:p>
        </w:tc>
        <w:tc>
          <w:tcPr>
            <w:tcW w:w="955" w:type="dxa"/>
            <w:tcBorders>
              <w:left w:val="single" w:sz="4" w:space="0" w:color="000000"/>
              <w:right w:val="single" w:sz="11" w:space="0" w:color="000000"/>
            </w:tcBorders>
            <w:vAlign w:val="center"/>
          </w:tcPr>
          <w:p w14:paraId="16A322BB"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5.708</w:t>
            </w:r>
          </w:p>
        </w:tc>
      </w:tr>
      <w:tr w:rsidR="00CF4BE1" w14:paraId="16A322C3" w14:textId="77777777">
        <w:trPr>
          <w:trHeight w:hRule="exact" w:val="130"/>
        </w:trPr>
        <w:tc>
          <w:tcPr>
            <w:tcW w:w="931" w:type="dxa"/>
            <w:tcBorders>
              <w:left w:val="single" w:sz="11" w:space="0" w:color="000000"/>
              <w:right w:val="single" w:sz="4" w:space="0" w:color="000000"/>
            </w:tcBorders>
            <w:vAlign w:val="center"/>
          </w:tcPr>
          <w:p w14:paraId="16A322BD" w14:textId="77777777" w:rsidR="00CF4BE1" w:rsidRDefault="00000000">
            <w:pPr>
              <w:spacing w:line="120" w:lineRule="exact"/>
              <w:ind w:right="361"/>
              <w:jc w:val="right"/>
              <w:textAlignment w:val="baseline"/>
              <w:rPr>
                <w:rFonts w:eastAsia="Times New Roman"/>
                <w:b/>
                <w:color w:val="000000"/>
                <w:sz w:val="13"/>
              </w:rPr>
            </w:pPr>
            <w:r>
              <w:rPr>
                <w:rFonts w:eastAsia="Times New Roman"/>
                <w:b/>
                <w:color w:val="000000"/>
                <w:sz w:val="13"/>
              </w:rPr>
              <w:t>6</w:t>
            </w:r>
          </w:p>
        </w:tc>
        <w:tc>
          <w:tcPr>
            <w:tcW w:w="903" w:type="dxa"/>
            <w:tcBorders>
              <w:left w:val="single" w:sz="4" w:space="0" w:color="000000"/>
              <w:right w:val="single" w:sz="4" w:space="0" w:color="000000"/>
            </w:tcBorders>
            <w:vAlign w:val="center"/>
          </w:tcPr>
          <w:p w14:paraId="16A322BE"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0.288</w:t>
            </w:r>
          </w:p>
        </w:tc>
        <w:tc>
          <w:tcPr>
            <w:tcW w:w="950" w:type="dxa"/>
            <w:tcBorders>
              <w:left w:val="single" w:sz="4" w:space="0" w:color="000000"/>
              <w:right w:val="single" w:sz="4" w:space="0" w:color="000000"/>
            </w:tcBorders>
            <w:vAlign w:val="center"/>
          </w:tcPr>
          <w:p w14:paraId="16A322BF" w14:textId="77777777" w:rsidR="00CF4BE1" w:rsidRDefault="00000000">
            <w:pPr>
              <w:spacing w:line="120" w:lineRule="exact"/>
              <w:ind w:right="360"/>
              <w:jc w:val="right"/>
              <w:textAlignment w:val="baseline"/>
              <w:rPr>
                <w:rFonts w:eastAsia="Times New Roman"/>
                <w:b/>
                <w:color w:val="000000"/>
                <w:sz w:val="13"/>
              </w:rPr>
            </w:pPr>
            <w:r>
              <w:rPr>
                <w:rFonts w:eastAsia="Times New Roman"/>
                <w:b/>
                <w:color w:val="000000"/>
                <w:sz w:val="13"/>
              </w:rPr>
              <w:t>70</w:t>
            </w:r>
          </w:p>
        </w:tc>
        <w:tc>
          <w:tcPr>
            <w:tcW w:w="936" w:type="dxa"/>
            <w:tcBorders>
              <w:left w:val="single" w:sz="4" w:space="0" w:color="000000"/>
              <w:right w:val="single" w:sz="4" w:space="0" w:color="000000"/>
            </w:tcBorders>
            <w:vAlign w:val="center"/>
          </w:tcPr>
          <w:p w14:paraId="16A322C0"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2.758</w:t>
            </w:r>
          </w:p>
        </w:tc>
        <w:tc>
          <w:tcPr>
            <w:tcW w:w="946" w:type="dxa"/>
            <w:tcBorders>
              <w:left w:val="single" w:sz="4" w:space="0" w:color="000000"/>
              <w:right w:val="single" w:sz="4" w:space="0" w:color="000000"/>
            </w:tcBorders>
            <w:vAlign w:val="center"/>
          </w:tcPr>
          <w:p w14:paraId="16A322C1" w14:textId="77777777" w:rsidR="00CF4BE1" w:rsidRDefault="00000000">
            <w:pPr>
              <w:spacing w:line="120" w:lineRule="exact"/>
              <w:ind w:right="360"/>
              <w:jc w:val="right"/>
              <w:textAlignment w:val="baseline"/>
              <w:rPr>
                <w:rFonts w:eastAsia="Times New Roman"/>
                <w:b/>
                <w:color w:val="000000"/>
                <w:sz w:val="13"/>
              </w:rPr>
            </w:pPr>
            <w:r>
              <w:rPr>
                <w:rFonts w:eastAsia="Times New Roman"/>
                <w:b/>
                <w:color w:val="000000"/>
                <w:sz w:val="13"/>
              </w:rPr>
              <w:t>150</w:t>
            </w:r>
          </w:p>
        </w:tc>
        <w:tc>
          <w:tcPr>
            <w:tcW w:w="955" w:type="dxa"/>
            <w:tcBorders>
              <w:left w:val="single" w:sz="4" w:space="0" w:color="000000"/>
              <w:right w:val="single" w:sz="11" w:space="0" w:color="000000"/>
            </w:tcBorders>
            <w:vAlign w:val="center"/>
          </w:tcPr>
          <w:p w14:paraId="16A322C2"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5.908</w:t>
            </w:r>
          </w:p>
        </w:tc>
      </w:tr>
      <w:tr w:rsidR="00CF4BE1" w14:paraId="16A322D0" w14:textId="77777777">
        <w:trPr>
          <w:trHeight w:hRule="exact" w:val="235"/>
        </w:trPr>
        <w:tc>
          <w:tcPr>
            <w:tcW w:w="931" w:type="dxa"/>
            <w:tcBorders>
              <w:left w:val="single" w:sz="11" w:space="0" w:color="000000"/>
              <w:right w:val="single" w:sz="4" w:space="0" w:color="000000"/>
            </w:tcBorders>
          </w:tcPr>
          <w:p w14:paraId="16A322C4" w14:textId="77777777" w:rsidR="00CF4BE1" w:rsidRDefault="00000000">
            <w:pPr>
              <w:spacing w:before="34" w:line="108" w:lineRule="exact"/>
              <w:ind w:right="360"/>
              <w:jc w:val="right"/>
              <w:textAlignment w:val="baseline"/>
              <w:rPr>
                <w:rFonts w:eastAsia="Times New Roman"/>
                <w:b/>
                <w:color w:val="000000"/>
                <w:sz w:val="13"/>
              </w:rPr>
            </w:pPr>
            <w:r>
              <w:rPr>
                <w:rFonts w:eastAsia="Times New Roman"/>
                <w:b/>
                <w:color w:val="000000"/>
                <w:sz w:val="13"/>
              </w:rPr>
              <w:t>7</w:t>
            </w:r>
          </w:p>
          <w:p w14:paraId="16A322C5" w14:textId="77777777" w:rsidR="00CF4BE1" w:rsidRDefault="00000000">
            <w:pPr>
              <w:spacing w:line="78" w:lineRule="exact"/>
              <w:ind w:right="360"/>
              <w:jc w:val="right"/>
              <w:textAlignment w:val="baseline"/>
              <w:rPr>
                <w:rFonts w:eastAsia="Times New Roman"/>
                <w:b/>
                <w:color w:val="000000"/>
                <w:sz w:val="13"/>
              </w:rPr>
            </w:pPr>
            <w:r>
              <w:rPr>
                <w:rFonts w:eastAsia="Times New Roman"/>
                <w:b/>
                <w:color w:val="000000"/>
                <w:sz w:val="13"/>
              </w:rPr>
              <w:t>8</w:t>
            </w:r>
          </w:p>
        </w:tc>
        <w:tc>
          <w:tcPr>
            <w:tcW w:w="903" w:type="dxa"/>
            <w:tcBorders>
              <w:left w:val="single" w:sz="4" w:space="0" w:color="000000"/>
              <w:right w:val="single" w:sz="4" w:space="0" w:color="000000"/>
            </w:tcBorders>
          </w:tcPr>
          <w:p w14:paraId="16A322C6" w14:textId="77777777" w:rsidR="00CF4BE1" w:rsidRDefault="00000000">
            <w:pPr>
              <w:tabs>
                <w:tab w:val="decimal" w:pos="432"/>
              </w:tabs>
              <w:spacing w:line="120" w:lineRule="exact"/>
              <w:textAlignment w:val="baseline"/>
              <w:rPr>
                <w:rFonts w:eastAsia="Times New Roman"/>
                <w:b/>
                <w:color w:val="000000"/>
                <w:sz w:val="13"/>
              </w:rPr>
            </w:pPr>
            <w:r>
              <w:rPr>
                <w:rFonts w:eastAsia="Times New Roman"/>
                <w:b/>
                <w:color w:val="000000"/>
                <w:sz w:val="13"/>
              </w:rPr>
              <w:t>0.275</w:t>
            </w:r>
          </w:p>
          <w:p w14:paraId="16A322C7" w14:textId="77777777" w:rsidR="00CF4BE1" w:rsidRDefault="00000000">
            <w:pPr>
              <w:tabs>
                <w:tab w:val="decimal" w:pos="432"/>
              </w:tabs>
              <w:spacing w:line="95" w:lineRule="exact"/>
              <w:textAlignment w:val="baseline"/>
              <w:rPr>
                <w:rFonts w:eastAsia="Times New Roman"/>
                <w:b/>
                <w:color w:val="000000"/>
                <w:sz w:val="13"/>
              </w:rPr>
            </w:pPr>
            <w:r>
              <w:rPr>
                <w:rFonts w:eastAsia="Times New Roman"/>
                <w:b/>
                <w:color w:val="000000"/>
                <w:sz w:val="13"/>
              </w:rPr>
              <w:t>0.815</w:t>
            </w:r>
          </w:p>
        </w:tc>
        <w:tc>
          <w:tcPr>
            <w:tcW w:w="950" w:type="dxa"/>
            <w:tcBorders>
              <w:left w:val="single" w:sz="4" w:space="0" w:color="000000"/>
              <w:right w:val="single" w:sz="4" w:space="0" w:color="000000"/>
            </w:tcBorders>
          </w:tcPr>
          <w:p w14:paraId="16A322C8" w14:textId="77777777" w:rsidR="00CF4BE1" w:rsidRDefault="00000000">
            <w:pPr>
              <w:spacing w:line="118" w:lineRule="exact"/>
              <w:ind w:right="360"/>
              <w:jc w:val="right"/>
              <w:textAlignment w:val="baseline"/>
              <w:rPr>
                <w:rFonts w:eastAsia="Times New Roman"/>
                <w:b/>
                <w:color w:val="000000"/>
                <w:sz w:val="13"/>
              </w:rPr>
            </w:pPr>
            <w:r>
              <w:rPr>
                <w:rFonts w:eastAsia="Times New Roman"/>
                <w:b/>
                <w:color w:val="000000"/>
                <w:sz w:val="13"/>
              </w:rPr>
              <w:t>75</w:t>
            </w:r>
          </w:p>
          <w:p w14:paraId="16A322C9" w14:textId="77777777" w:rsidR="00CF4BE1" w:rsidRDefault="00000000">
            <w:pPr>
              <w:spacing w:line="102" w:lineRule="exact"/>
              <w:ind w:right="360"/>
              <w:jc w:val="right"/>
              <w:textAlignment w:val="baseline"/>
              <w:rPr>
                <w:rFonts w:eastAsia="Times New Roman"/>
                <w:b/>
                <w:color w:val="000000"/>
                <w:sz w:val="13"/>
              </w:rPr>
            </w:pPr>
            <w:r>
              <w:rPr>
                <w:rFonts w:eastAsia="Times New Roman"/>
                <w:b/>
                <w:color w:val="000000"/>
                <w:sz w:val="13"/>
              </w:rPr>
              <w:t>80</w:t>
            </w:r>
          </w:p>
        </w:tc>
        <w:tc>
          <w:tcPr>
            <w:tcW w:w="936" w:type="dxa"/>
            <w:tcBorders>
              <w:left w:val="single" w:sz="4" w:space="0" w:color="000000"/>
              <w:right w:val="single" w:sz="4" w:space="0" w:color="000000"/>
            </w:tcBorders>
          </w:tcPr>
          <w:p w14:paraId="16A322CA" w14:textId="77777777" w:rsidR="00CF4BE1" w:rsidRDefault="00000000">
            <w:pPr>
              <w:spacing w:line="116" w:lineRule="exact"/>
              <w:jc w:val="center"/>
              <w:textAlignment w:val="baseline"/>
              <w:rPr>
                <w:rFonts w:eastAsia="Times New Roman"/>
                <w:b/>
                <w:color w:val="000000"/>
                <w:sz w:val="13"/>
              </w:rPr>
            </w:pPr>
            <w:r>
              <w:rPr>
                <w:rFonts w:eastAsia="Times New Roman"/>
                <w:b/>
                <w:color w:val="000000"/>
                <w:sz w:val="13"/>
              </w:rPr>
              <w:t>2,953</w:t>
            </w:r>
          </w:p>
          <w:p w14:paraId="16A322CB" w14:textId="77777777" w:rsidR="00CF4BE1" w:rsidRDefault="00000000">
            <w:pPr>
              <w:tabs>
                <w:tab w:val="decimal" w:pos="432"/>
              </w:tabs>
              <w:spacing w:line="104" w:lineRule="exact"/>
              <w:textAlignment w:val="baseline"/>
              <w:rPr>
                <w:rFonts w:eastAsia="Times New Roman"/>
                <w:b/>
                <w:color w:val="000000"/>
                <w:sz w:val="13"/>
              </w:rPr>
            </w:pPr>
            <w:r>
              <w:rPr>
                <w:rFonts w:eastAsia="Times New Roman"/>
                <w:b/>
                <w:color w:val="000000"/>
                <w:sz w:val="13"/>
              </w:rPr>
              <w:t>8.149</w:t>
            </w:r>
            <w:r>
              <w:rPr>
                <w:rFonts w:ascii="Bookman Old Style" w:eastAsia="Bookman Old Style" w:hAnsi="Bookman Old Style"/>
                <w:color w:val="000000"/>
                <w:sz w:val="24"/>
              </w:rPr>
              <w:t xml:space="preserve"> </w:t>
            </w:r>
          </w:p>
        </w:tc>
        <w:tc>
          <w:tcPr>
            <w:tcW w:w="946" w:type="dxa"/>
            <w:tcBorders>
              <w:left w:val="single" w:sz="4" w:space="0" w:color="000000"/>
              <w:right w:val="single" w:sz="4" w:space="0" w:color="000000"/>
            </w:tcBorders>
          </w:tcPr>
          <w:p w14:paraId="16A322CC" w14:textId="77777777" w:rsidR="00CF4BE1" w:rsidRDefault="00000000">
            <w:pPr>
              <w:spacing w:line="108" w:lineRule="exact"/>
              <w:ind w:right="360"/>
              <w:jc w:val="right"/>
              <w:textAlignment w:val="baseline"/>
              <w:rPr>
                <w:rFonts w:eastAsia="Times New Roman"/>
                <w:b/>
                <w:color w:val="000000"/>
                <w:sz w:val="13"/>
              </w:rPr>
            </w:pPr>
            <w:r>
              <w:rPr>
                <w:rFonts w:eastAsia="Times New Roman"/>
                <w:b/>
                <w:color w:val="000000"/>
                <w:sz w:val="13"/>
              </w:rPr>
              <w:t>155</w:t>
            </w:r>
          </w:p>
          <w:p w14:paraId="16A322CD" w14:textId="77777777" w:rsidR="00CF4BE1" w:rsidRDefault="00000000">
            <w:pPr>
              <w:spacing w:line="112" w:lineRule="exact"/>
              <w:ind w:right="360"/>
              <w:jc w:val="right"/>
              <w:textAlignment w:val="baseline"/>
              <w:rPr>
                <w:rFonts w:eastAsia="Times New Roman"/>
                <w:b/>
                <w:color w:val="000000"/>
                <w:sz w:val="13"/>
              </w:rPr>
            </w:pPr>
            <w:r>
              <w:rPr>
                <w:rFonts w:eastAsia="Times New Roman"/>
                <w:b/>
                <w:color w:val="000000"/>
                <w:sz w:val="13"/>
              </w:rPr>
              <w:t>160</w:t>
            </w:r>
          </w:p>
        </w:tc>
        <w:tc>
          <w:tcPr>
            <w:tcW w:w="955" w:type="dxa"/>
            <w:tcBorders>
              <w:left w:val="single" w:sz="4" w:space="0" w:color="000000"/>
              <w:right w:val="single" w:sz="11" w:space="0" w:color="000000"/>
            </w:tcBorders>
          </w:tcPr>
          <w:p w14:paraId="16A322CE" w14:textId="77777777" w:rsidR="00CF4BE1" w:rsidRDefault="00000000">
            <w:pPr>
              <w:tabs>
                <w:tab w:val="decimal" w:pos="432"/>
              </w:tabs>
              <w:spacing w:line="108" w:lineRule="exact"/>
              <w:textAlignment w:val="baseline"/>
              <w:rPr>
                <w:rFonts w:eastAsia="Times New Roman"/>
                <w:b/>
                <w:color w:val="000000"/>
                <w:sz w:val="13"/>
              </w:rPr>
            </w:pPr>
            <w:r>
              <w:rPr>
                <w:rFonts w:eastAsia="Times New Roman"/>
                <w:b/>
                <w:color w:val="000000"/>
                <w:sz w:val="13"/>
              </w:rPr>
              <w:t>6.103</w:t>
            </w:r>
          </w:p>
          <w:p w14:paraId="16A322CF" w14:textId="77777777" w:rsidR="00CF4BE1" w:rsidRDefault="00000000">
            <w:pPr>
              <w:tabs>
                <w:tab w:val="decimal" w:pos="432"/>
              </w:tabs>
              <w:spacing w:line="112" w:lineRule="exact"/>
              <w:textAlignment w:val="baseline"/>
              <w:rPr>
                <w:rFonts w:eastAsia="Times New Roman"/>
                <w:b/>
                <w:color w:val="000000"/>
                <w:sz w:val="13"/>
              </w:rPr>
            </w:pPr>
            <w:r>
              <w:rPr>
                <w:rFonts w:eastAsia="Times New Roman"/>
                <w:b/>
                <w:color w:val="000000"/>
                <w:sz w:val="13"/>
              </w:rPr>
              <w:t>6.299</w:t>
            </w:r>
          </w:p>
        </w:tc>
      </w:tr>
      <w:tr w:rsidR="00CF4BE1" w14:paraId="16A322D7" w14:textId="77777777">
        <w:trPr>
          <w:trHeight w:hRule="exact" w:val="120"/>
        </w:trPr>
        <w:tc>
          <w:tcPr>
            <w:tcW w:w="931" w:type="dxa"/>
            <w:tcBorders>
              <w:left w:val="single" w:sz="11" w:space="0" w:color="000000"/>
              <w:right w:val="single" w:sz="4" w:space="0" w:color="000000"/>
            </w:tcBorders>
            <w:vAlign w:val="center"/>
          </w:tcPr>
          <w:p w14:paraId="16A322D1" w14:textId="77777777" w:rsidR="00CF4BE1" w:rsidRDefault="00000000">
            <w:pPr>
              <w:spacing w:line="115" w:lineRule="exact"/>
              <w:ind w:right="361"/>
              <w:jc w:val="right"/>
              <w:textAlignment w:val="baseline"/>
              <w:rPr>
                <w:rFonts w:eastAsia="Times New Roman"/>
                <w:b/>
                <w:color w:val="000000"/>
                <w:sz w:val="13"/>
              </w:rPr>
            </w:pPr>
            <w:r>
              <w:rPr>
                <w:rFonts w:eastAsia="Times New Roman"/>
                <w:b/>
                <w:color w:val="000000"/>
                <w:sz w:val="13"/>
              </w:rPr>
              <w:t>9</w:t>
            </w:r>
          </w:p>
        </w:tc>
        <w:tc>
          <w:tcPr>
            <w:tcW w:w="903" w:type="dxa"/>
            <w:tcBorders>
              <w:left w:val="single" w:sz="4" w:space="0" w:color="000000"/>
              <w:right w:val="single" w:sz="4" w:space="0" w:color="000000"/>
            </w:tcBorders>
            <w:vAlign w:val="center"/>
          </w:tcPr>
          <w:p w14:paraId="16A322D2"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0.354</w:t>
            </w:r>
          </w:p>
        </w:tc>
        <w:tc>
          <w:tcPr>
            <w:tcW w:w="950" w:type="dxa"/>
            <w:tcBorders>
              <w:left w:val="single" w:sz="4" w:space="0" w:color="000000"/>
              <w:right w:val="single" w:sz="4" w:space="0" w:color="000000"/>
            </w:tcBorders>
            <w:vAlign w:val="center"/>
          </w:tcPr>
          <w:p w14:paraId="16A322D3" w14:textId="77777777" w:rsidR="00CF4BE1" w:rsidRDefault="00000000">
            <w:pPr>
              <w:spacing w:line="115" w:lineRule="exact"/>
              <w:ind w:right="360"/>
              <w:jc w:val="right"/>
              <w:textAlignment w:val="baseline"/>
              <w:rPr>
                <w:rFonts w:eastAsia="Times New Roman"/>
                <w:b/>
                <w:color w:val="000000"/>
                <w:sz w:val="13"/>
              </w:rPr>
            </w:pPr>
            <w:r>
              <w:rPr>
                <w:rFonts w:eastAsia="Times New Roman"/>
                <w:b/>
                <w:color w:val="000000"/>
                <w:sz w:val="13"/>
              </w:rPr>
              <w:t>85</w:t>
            </w:r>
          </w:p>
        </w:tc>
        <w:tc>
          <w:tcPr>
            <w:tcW w:w="936" w:type="dxa"/>
            <w:tcBorders>
              <w:left w:val="single" w:sz="4" w:space="0" w:color="000000"/>
              <w:right w:val="single" w:sz="4" w:space="0" w:color="000000"/>
            </w:tcBorders>
            <w:vAlign w:val="center"/>
          </w:tcPr>
          <w:p w14:paraId="16A322D4"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8.848</w:t>
            </w:r>
          </w:p>
        </w:tc>
        <w:tc>
          <w:tcPr>
            <w:tcW w:w="946" w:type="dxa"/>
            <w:tcBorders>
              <w:left w:val="single" w:sz="4" w:space="0" w:color="000000"/>
              <w:right w:val="single" w:sz="4" w:space="0" w:color="000000"/>
            </w:tcBorders>
            <w:vAlign w:val="center"/>
          </w:tcPr>
          <w:p w14:paraId="16A322D5" w14:textId="77777777" w:rsidR="00CF4BE1" w:rsidRDefault="00000000">
            <w:pPr>
              <w:spacing w:line="115" w:lineRule="exact"/>
              <w:ind w:right="360"/>
              <w:jc w:val="right"/>
              <w:textAlignment w:val="baseline"/>
              <w:rPr>
                <w:rFonts w:eastAsia="Times New Roman"/>
                <w:b/>
                <w:color w:val="000000"/>
                <w:sz w:val="13"/>
              </w:rPr>
            </w:pPr>
            <w:r>
              <w:rPr>
                <w:rFonts w:eastAsia="Times New Roman"/>
                <w:b/>
                <w:color w:val="000000"/>
                <w:sz w:val="13"/>
              </w:rPr>
              <w:t>185</w:t>
            </w:r>
          </w:p>
        </w:tc>
        <w:tc>
          <w:tcPr>
            <w:tcW w:w="955" w:type="dxa"/>
            <w:tcBorders>
              <w:left w:val="single" w:sz="4" w:space="0" w:color="000000"/>
              <w:right w:val="single" w:sz="11" w:space="0" w:color="000000"/>
            </w:tcBorders>
            <w:vAlign w:val="center"/>
          </w:tcPr>
          <w:p w14:paraId="16A322D6"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6.498</w:t>
            </w:r>
          </w:p>
        </w:tc>
      </w:tr>
      <w:tr w:rsidR="00CF4BE1" w14:paraId="16A322DE" w14:textId="77777777">
        <w:trPr>
          <w:trHeight w:hRule="exact" w:val="120"/>
        </w:trPr>
        <w:tc>
          <w:tcPr>
            <w:tcW w:w="931" w:type="dxa"/>
            <w:tcBorders>
              <w:left w:val="single" w:sz="11" w:space="0" w:color="000000"/>
              <w:right w:val="single" w:sz="4" w:space="0" w:color="000000"/>
            </w:tcBorders>
            <w:vAlign w:val="center"/>
          </w:tcPr>
          <w:p w14:paraId="16A322D8" w14:textId="77777777" w:rsidR="00CF4BE1" w:rsidRDefault="00000000">
            <w:pPr>
              <w:spacing w:line="110" w:lineRule="exact"/>
              <w:ind w:right="361"/>
              <w:jc w:val="right"/>
              <w:textAlignment w:val="baseline"/>
              <w:rPr>
                <w:rFonts w:eastAsia="Times New Roman"/>
                <w:b/>
                <w:color w:val="000000"/>
                <w:sz w:val="13"/>
              </w:rPr>
            </w:pPr>
            <w:r>
              <w:rPr>
                <w:rFonts w:eastAsia="Times New Roman"/>
                <w:b/>
                <w:color w:val="000000"/>
                <w:sz w:val="13"/>
              </w:rPr>
              <w:t>10</w:t>
            </w:r>
          </w:p>
        </w:tc>
        <w:tc>
          <w:tcPr>
            <w:tcW w:w="903" w:type="dxa"/>
            <w:tcBorders>
              <w:left w:val="single" w:sz="4" w:space="0" w:color="000000"/>
              <w:right w:val="single" w:sz="4" w:space="0" w:color="000000"/>
            </w:tcBorders>
            <w:vAlign w:val="center"/>
          </w:tcPr>
          <w:p w14:paraId="16A322D9"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0.394</w:t>
            </w:r>
          </w:p>
        </w:tc>
        <w:tc>
          <w:tcPr>
            <w:tcW w:w="950" w:type="dxa"/>
            <w:tcBorders>
              <w:left w:val="single" w:sz="4" w:space="0" w:color="000000"/>
              <w:right w:val="single" w:sz="4" w:space="0" w:color="000000"/>
            </w:tcBorders>
            <w:vAlign w:val="center"/>
          </w:tcPr>
          <w:p w14:paraId="16A322DA" w14:textId="77777777" w:rsidR="00CF4BE1" w:rsidRDefault="00000000">
            <w:pPr>
              <w:spacing w:line="110" w:lineRule="exact"/>
              <w:ind w:right="360"/>
              <w:jc w:val="right"/>
              <w:textAlignment w:val="baseline"/>
              <w:rPr>
                <w:rFonts w:eastAsia="Times New Roman"/>
                <w:b/>
                <w:color w:val="000000"/>
                <w:sz w:val="13"/>
              </w:rPr>
            </w:pPr>
            <w:r>
              <w:rPr>
                <w:rFonts w:eastAsia="Times New Roman"/>
                <w:b/>
                <w:color w:val="000000"/>
                <w:sz w:val="13"/>
              </w:rPr>
              <w:t>90</w:t>
            </w:r>
          </w:p>
        </w:tc>
        <w:tc>
          <w:tcPr>
            <w:tcW w:w="936" w:type="dxa"/>
            <w:tcBorders>
              <w:left w:val="single" w:sz="4" w:space="0" w:color="000000"/>
              <w:right w:val="single" w:sz="4" w:space="0" w:color="000000"/>
            </w:tcBorders>
            <w:vAlign w:val="center"/>
          </w:tcPr>
          <w:p w14:paraId="16A322DB"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8.544</w:t>
            </w:r>
          </w:p>
        </w:tc>
        <w:tc>
          <w:tcPr>
            <w:tcW w:w="946" w:type="dxa"/>
            <w:tcBorders>
              <w:left w:val="single" w:sz="4" w:space="0" w:color="000000"/>
              <w:right w:val="single" w:sz="4" w:space="0" w:color="000000"/>
            </w:tcBorders>
            <w:vAlign w:val="center"/>
          </w:tcPr>
          <w:p w14:paraId="16A322DC" w14:textId="77777777" w:rsidR="00CF4BE1" w:rsidRDefault="00000000">
            <w:pPr>
              <w:spacing w:line="110" w:lineRule="exact"/>
              <w:ind w:right="360"/>
              <w:jc w:val="right"/>
              <w:textAlignment w:val="baseline"/>
              <w:rPr>
                <w:rFonts w:eastAsia="Times New Roman"/>
                <w:b/>
                <w:color w:val="000000"/>
                <w:sz w:val="13"/>
              </w:rPr>
            </w:pPr>
            <w:r>
              <w:rPr>
                <w:rFonts w:eastAsia="Times New Roman"/>
                <w:b/>
                <w:color w:val="000000"/>
                <w:sz w:val="13"/>
              </w:rPr>
              <w:t>170</w:t>
            </w:r>
          </w:p>
        </w:tc>
        <w:tc>
          <w:tcPr>
            <w:tcW w:w="955" w:type="dxa"/>
            <w:tcBorders>
              <w:left w:val="single" w:sz="4" w:space="0" w:color="000000"/>
              <w:right w:val="single" w:sz="11" w:space="0" w:color="000000"/>
            </w:tcBorders>
            <w:vAlign w:val="center"/>
          </w:tcPr>
          <w:p w14:paraId="16A322DD" w14:textId="77777777" w:rsidR="00CF4BE1" w:rsidRDefault="00000000">
            <w:pPr>
              <w:tabs>
                <w:tab w:val="decimal" w:pos="432"/>
              </w:tabs>
              <w:spacing w:line="110" w:lineRule="exact"/>
              <w:textAlignment w:val="baseline"/>
              <w:rPr>
                <w:rFonts w:eastAsia="Times New Roman"/>
                <w:b/>
                <w:color w:val="000000"/>
                <w:sz w:val="13"/>
              </w:rPr>
            </w:pPr>
            <w:r>
              <w:rPr>
                <w:rFonts w:eastAsia="Times New Roman"/>
                <w:b/>
                <w:color w:val="000000"/>
                <w:sz w:val="13"/>
              </w:rPr>
              <w:t>6.693</w:t>
            </w:r>
          </w:p>
        </w:tc>
      </w:tr>
      <w:tr w:rsidR="00CF4BE1" w14:paraId="16A322E5" w14:textId="77777777">
        <w:trPr>
          <w:trHeight w:hRule="exact" w:val="115"/>
        </w:trPr>
        <w:tc>
          <w:tcPr>
            <w:tcW w:w="931" w:type="dxa"/>
            <w:tcBorders>
              <w:left w:val="single" w:sz="11" w:space="0" w:color="000000"/>
              <w:right w:val="single" w:sz="4" w:space="0" w:color="000000"/>
            </w:tcBorders>
            <w:vAlign w:val="center"/>
          </w:tcPr>
          <w:p w14:paraId="16A322DF" w14:textId="77777777" w:rsidR="00CF4BE1" w:rsidRDefault="00000000">
            <w:pPr>
              <w:spacing w:line="105" w:lineRule="exact"/>
              <w:ind w:right="361"/>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15</w:t>
            </w:r>
          </w:p>
        </w:tc>
        <w:tc>
          <w:tcPr>
            <w:tcW w:w="903" w:type="dxa"/>
            <w:tcBorders>
              <w:left w:val="single" w:sz="4" w:space="0" w:color="000000"/>
              <w:right w:val="single" w:sz="4" w:space="0" w:color="000000"/>
            </w:tcBorders>
            <w:vAlign w:val="center"/>
          </w:tcPr>
          <w:p w14:paraId="16A322E0" w14:textId="77777777" w:rsidR="00CF4BE1" w:rsidRDefault="00000000">
            <w:pPr>
              <w:tabs>
                <w:tab w:val="decimal" w:pos="432"/>
              </w:tabs>
              <w:spacing w:line="105" w:lineRule="exac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0.590</w:t>
            </w:r>
          </w:p>
        </w:tc>
        <w:tc>
          <w:tcPr>
            <w:tcW w:w="950" w:type="dxa"/>
            <w:tcBorders>
              <w:left w:val="single" w:sz="4" w:space="0" w:color="000000"/>
              <w:right w:val="single" w:sz="4" w:space="0" w:color="000000"/>
            </w:tcBorders>
            <w:vAlign w:val="center"/>
          </w:tcPr>
          <w:p w14:paraId="16A322E1" w14:textId="77777777" w:rsidR="00CF4BE1" w:rsidRDefault="00000000">
            <w:pPr>
              <w:spacing w:line="105" w:lineRule="exact"/>
              <w:ind w:right="360"/>
              <w:jc w:val="right"/>
              <w:textAlignment w:val="baseline"/>
              <w:rPr>
                <w:rFonts w:eastAsia="Times New Roman"/>
                <w:b/>
                <w:color w:val="000000"/>
                <w:sz w:val="13"/>
              </w:rPr>
            </w:pPr>
            <w:r>
              <w:rPr>
                <w:rFonts w:eastAsia="Times New Roman"/>
                <w:b/>
                <w:color w:val="000000"/>
                <w:sz w:val="13"/>
              </w:rPr>
              <w:t>95</w:t>
            </w:r>
          </w:p>
        </w:tc>
        <w:tc>
          <w:tcPr>
            <w:tcW w:w="936" w:type="dxa"/>
            <w:tcBorders>
              <w:left w:val="single" w:sz="4" w:space="0" w:color="000000"/>
              <w:right w:val="single" w:sz="4" w:space="0" w:color="000000"/>
            </w:tcBorders>
            <w:vAlign w:val="center"/>
          </w:tcPr>
          <w:p w14:paraId="16A322E2" w14:textId="77777777" w:rsidR="00CF4BE1" w:rsidRDefault="00000000">
            <w:pPr>
              <w:tabs>
                <w:tab w:val="decimal" w:pos="432"/>
              </w:tabs>
              <w:spacing w:line="105" w:lineRule="exact"/>
              <w:textAlignment w:val="baseline"/>
              <w:rPr>
                <w:rFonts w:eastAsia="Times New Roman"/>
                <w:b/>
                <w:color w:val="000000"/>
                <w:sz w:val="13"/>
              </w:rPr>
            </w:pPr>
            <w:r>
              <w:rPr>
                <w:rFonts w:eastAsia="Times New Roman"/>
                <w:b/>
                <w:color w:val="000000"/>
                <w:sz w:val="13"/>
              </w:rPr>
              <w:t>8.740</w:t>
            </w:r>
          </w:p>
        </w:tc>
        <w:tc>
          <w:tcPr>
            <w:tcW w:w="946" w:type="dxa"/>
            <w:tcBorders>
              <w:left w:val="single" w:sz="4" w:space="0" w:color="000000"/>
              <w:right w:val="single" w:sz="4" w:space="0" w:color="000000"/>
            </w:tcBorders>
            <w:vAlign w:val="center"/>
          </w:tcPr>
          <w:p w14:paraId="16A322E3" w14:textId="77777777" w:rsidR="00CF4BE1" w:rsidRDefault="00000000">
            <w:pPr>
              <w:spacing w:line="105" w:lineRule="exact"/>
              <w:ind w:right="360"/>
              <w:jc w:val="right"/>
              <w:textAlignment w:val="baseline"/>
              <w:rPr>
                <w:rFonts w:eastAsia="Times New Roman"/>
                <w:b/>
                <w:color w:val="000000"/>
                <w:sz w:val="13"/>
              </w:rPr>
            </w:pPr>
            <w:r>
              <w:rPr>
                <w:rFonts w:eastAsia="Times New Roman"/>
                <w:b/>
                <w:color w:val="000000"/>
                <w:sz w:val="13"/>
              </w:rPr>
              <w:t>175</w:t>
            </w:r>
          </w:p>
        </w:tc>
        <w:tc>
          <w:tcPr>
            <w:tcW w:w="955" w:type="dxa"/>
            <w:tcBorders>
              <w:left w:val="single" w:sz="4" w:space="0" w:color="000000"/>
              <w:right w:val="single" w:sz="11" w:space="0" w:color="000000"/>
            </w:tcBorders>
            <w:vAlign w:val="center"/>
          </w:tcPr>
          <w:p w14:paraId="16A322E4" w14:textId="77777777" w:rsidR="00CF4BE1" w:rsidRDefault="00000000">
            <w:pPr>
              <w:spacing w:line="105" w:lineRule="exact"/>
              <w:jc w:val="center"/>
              <w:textAlignment w:val="baseline"/>
              <w:rPr>
                <w:rFonts w:eastAsia="Times New Roman"/>
                <w:b/>
                <w:color w:val="000000"/>
                <w:sz w:val="13"/>
              </w:rPr>
            </w:pPr>
            <w:r>
              <w:rPr>
                <w:rFonts w:eastAsia="Times New Roman"/>
                <w:b/>
                <w:color w:val="000000"/>
                <w:sz w:val="13"/>
              </w:rPr>
              <w:t>6 890</w:t>
            </w:r>
          </w:p>
        </w:tc>
      </w:tr>
      <w:tr w:rsidR="00CF4BE1" w14:paraId="16A322EC" w14:textId="77777777">
        <w:trPr>
          <w:trHeight w:hRule="exact" w:val="115"/>
        </w:trPr>
        <w:tc>
          <w:tcPr>
            <w:tcW w:w="931" w:type="dxa"/>
            <w:tcBorders>
              <w:left w:val="single" w:sz="11" w:space="0" w:color="000000"/>
              <w:right w:val="single" w:sz="4" w:space="0" w:color="000000"/>
            </w:tcBorders>
            <w:vAlign w:val="center"/>
          </w:tcPr>
          <w:p w14:paraId="16A322E6" w14:textId="77777777" w:rsidR="00CF4BE1" w:rsidRDefault="00000000">
            <w:pPr>
              <w:spacing w:line="106" w:lineRule="exact"/>
              <w:ind w:right="361"/>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20</w:t>
            </w:r>
          </w:p>
        </w:tc>
        <w:tc>
          <w:tcPr>
            <w:tcW w:w="903" w:type="dxa"/>
            <w:tcBorders>
              <w:left w:val="single" w:sz="4" w:space="0" w:color="000000"/>
              <w:right w:val="single" w:sz="4" w:space="0" w:color="000000"/>
            </w:tcBorders>
            <w:vAlign w:val="center"/>
          </w:tcPr>
          <w:p w14:paraId="16A322E7" w14:textId="77777777" w:rsidR="00CF4BE1" w:rsidRDefault="00000000">
            <w:pPr>
              <w:tabs>
                <w:tab w:val="right" w:pos="792"/>
              </w:tabs>
              <w:spacing w:line="106" w:lineRule="exact"/>
              <w:jc w:val="center"/>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0.787</w:t>
            </w:r>
            <w:r>
              <w:rPr>
                <w:rFonts w:ascii="Bookman Old Style" w:eastAsia="Bookman Old Style" w:hAnsi="Bookman Old Style"/>
                <w:color w:val="000000"/>
                <w:sz w:val="13"/>
              </w:rPr>
              <w:tab/>
              <w:t>.</w:t>
            </w:r>
          </w:p>
        </w:tc>
        <w:tc>
          <w:tcPr>
            <w:tcW w:w="950" w:type="dxa"/>
            <w:tcBorders>
              <w:left w:val="single" w:sz="4" w:space="0" w:color="000000"/>
              <w:right w:val="single" w:sz="4" w:space="0" w:color="000000"/>
            </w:tcBorders>
            <w:vAlign w:val="center"/>
          </w:tcPr>
          <w:p w14:paraId="16A322E8" w14:textId="77777777" w:rsidR="00CF4BE1" w:rsidRDefault="00000000">
            <w:pPr>
              <w:tabs>
                <w:tab w:val="left" w:pos="432"/>
              </w:tabs>
              <w:spacing w:line="106" w:lineRule="exact"/>
              <w:ind w:right="360"/>
              <w:jc w:val="right"/>
              <w:textAlignment w:val="baseline"/>
              <w:rPr>
                <w:rFonts w:ascii="Bookman Old Style" w:eastAsia="Bookman Old Style" w:hAnsi="Bookman Old Style"/>
                <w:color w:val="000000"/>
                <w:spacing w:val="-19"/>
                <w:sz w:val="13"/>
              </w:rPr>
            </w:pPr>
            <w:proofErr w:type="spellStart"/>
            <w:r>
              <w:rPr>
                <w:rFonts w:ascii="Bookman Old Style" w:eastAsia="Bookman Old Style" w:hAnsi="Bookman Old Style"/>
                <w:color w:val="000000"/>
                <w:spacing w:val="-19"/>
                <w:sz w:val="13"/>
              </w:rPr>
              <w:t>i</w:t>
            </w:r>
            <w:proofErr w:type="spellEnd"/>
            <w:r>
              <w:rPr>
                <w:rFonts w:ascii="Bookman Old Style" w:eastAsia="Bookman Old Style" w:hAnsi="Bookman Old Style"/>
                <w:color w:val="000000"/>
                <w:spacing w:val="-19"/>
                <w:sz w:val="13"/>
              </w:rPr>
              <w:tab/>
              <w:t>100</w:t>
            </w:r>
          </w:p>
        </w:tc>
        <w:tc>
          <w:tcPr>
            <w:tcW w:w="936" w:type="dxa"/>
            <w:tcBorders>
              <w:left w:val="single" w:sz="4" w:space="0" w:color="000000"/>
              <w:right w:val="single" w:sz="4" w:space="0" w:color="000000"/>
            </w:tcBorders>
            <w:vAlign w:val="center"/>
          </w:tcPr>
          <w:p w14:paraId="16A322E9"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8.987</w:t>
            </w:r>
          </w:p>
        </w:tc>
        <w:tc>
          <w:tcPr>
            <w:tcW w:w="946" w:type="dxa"/>
            <w:tcBorders>
              <w:left w:val="single" w:sz="4" w:space="0" w:color="000000"/>
              <w:right w:val="single" w:sz="4" w:space="0" w:color="000000"/>
            </w:tcBorders>
            <w:vAlign w:val="center"/>
          </w:tcPr>
          <w:p w14:paraId="16A322EA" w14:textId="77777777" w:rsidR="00CF4BE1" w:rsidRDefault="00000000">
            <w:pPr>
              <w:spacing w:line="106" w:lineRule="exact"/>
              <w:ind w:right="360"/>
              <w:jc w:val="right"/>
              <w:textAlignment w:val="baseline"/>
              <w:rPr>
                <w:rFonts w:eastAsia="Times New Roman"/>
                <w:b/>
                <w:color w:val="000000"/>
                <w:sz w:val="13"/>
              </w:rPr>
            </w:pPr>
            <w:r>
              <w:rPr>
                <w:rFonts w:eastAsia="Times New Roman"/>
                <w:b/>
                <w:color w:val="000000"/>
                <w:sz w:val="13"/>
              </w:rPr>
              <w:t>180</w:t>
            </w:r>
          </w:p>
        </w:tc>
        <w:tc>
          <w:tcPr>
            <w:tcW w:w="955" w:type="dxa"/>
            <w:tcBorders>
              <w:left w:val="single" w:sz="4" w:space="0" w:color="000000"/>
              <w:right w:val="single" w:sz="11" w:space="0" w:color="000000"/>
            </w:tcBorders>
            <w:vAlign w:val="center"/>
          </w:tcPr>
          <w:p w14:paraId="16A322EB"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7.087</w:t>
            </w:r>
          </w:p>
        </w:tc>
      </w:tr>
      <w:tr w:rsidR="00CF4BE1" w14:paraId="16A322F3" w14:textId="77777777">
        <w:trPr>
          <w:trHeight w:hRule="exact" w:val="120"/>
        </w:trPr>
        <w:tc>
          <w:tcPr>
            <w:tcW w:w="931" w:type="dxa"/>
            <w:tcBorders>
              <w:left w:val="single" w:sz="11" w:space="0" w:color="000000"/>
              <w:right w:val="single" w:sz="4" w:space="0" w:color="000000"/>
            </w:tcBorders>
            <w:vAlign w:val="center"/>
          </w:tcPr>
          <w:p w14:paraId="16A322ED" w14:textId="77777777" w:rsidR="00CF4BE1" w:rsidRDefault="00000000">
            <w:pPr>
              <w:spacing w:line="105" w:lineRule="exact"/>
              <w:ind w:right="361"/>
              <w:jc w:val="right"/>
              <w:textAlignment w:val="baseline"/>
              <w:rPr>
                <w:rFonts w:eastAsia="Times New Roman"/>
                <w:b/>
                <w:color w:val="000000"/>
                <w:sz w:val="13"/>
              </w:rPr>
            </w:pPr>
            <w:r>
              <w:rPr>
                <w:rFonts w:eastAsia="Times New Roman"/>
                <w:b/>
                <w:color w:val="000000"/>
                <w:sz w:val="13"/>
              </w:rPr>
              <w:t>25</w:t>
            </w:r>
          </w:p>
        </w:tc>
        <w:tc>
          <w:tcPr>
            <w:tcW w:w="903" w:type="dxa"/>
            <w:tcBorders>
              <w:left w:val="single" w:sz="4" w:space="0" w:color="000000"/>
              <w:right w:val="single" w:sz="4" w:space="0" w:color="000000"/>
            </w:tcBorders>
            <w:vAlign w:val="center"/>
          </w:tcPr>
          <w:p w14:paraId="16A322EE" w14:textId="77777777" w:rsidR="00CF4BE1" w:rsidRDefault="00000000">
            <w:pPr>
              <w:tabs>
                <w:tab w:val="decimal" w:pos="432"/>
              </w:tabs>
              <w:spacing w:line="105" w:lineRule="exact"/>
              <w:textAlignment w:val="baseline"/>
              <w:rPr>
                <w:rFonts w:eastAsia="Times New Roman"/>
                <w:b/>
                <w:color w:val="000000"/>
                <w:sz w:val="13"/>
              </w:rPr>
            </w:pPr>
            <w:r>
              <w:rPr>
                <w:rFonts w:eastAsia="Times New Roman"/>
                <w:b/>
                <w:color w:val="000000"/>
                <w:sz w:val="13"/>
              </w:rPr>
              <w:t>0.984</w:t>
            </w:r>
          </w:p>
        </w:tc>
        <w:tc>
          <w:tcPr>
            <w:tcW w:w="950" w:type="dxa"/>
            <w:tcBorders>
              <w:left w:val="single" w:sz="4" w:space="0" w:color="000000"/>
              <w:right w:val="single" w:sz="4" w:space="0" w:color="000000"/>
            </w:tcBorders>
            <w:vAlign w:val="center"/>
          </w:tcPr>
          <w:p w14:paraId="16A322EF" w14:textId="77777777" w:rsidR="00CF4BE1" w:rsidRDefault="00000000">
            <w:pPr>
              <w:spacing w:line="104" w:lineRule="exact"/>
              <w:ind w:right="360"/>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105</w:t>
            </w:r>
          </w:p>
        </w:tc>
        <w:tc>
          <w:tcPr>
            <w:tcW w:w="936" w:type="dxa"/>
            <w:tcBorders>
              <w:left w:val="single" w:sz="4" w:space="0" w:color="000000"/>
              <w:right w:val="single" w:sz="4" w:space="0" w:color="000000"/>
            </w:tcBorders>
            <w:vAlign w:val="center"/>
          </w:tcPr>
          <w:p w14:paraId="16A322F0"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4.134</w:t>
            </w:r>
          </w:p>
        </w:tc>
        <w:tc>
          <w:tcPr>
            <w:tcW w:w="946" w:type="dxa"/>
            <w:tcBorders>
              <w:left w:val="single" w:sz="4" w:space="0" w:color="000000"/>
              <w:right w:val="single" w:sz="4" w:space="0" w:color="000000"/>
            </w:tcBorders>
            <w:vAlign w:val="center"/>
          </w:tcPr>
          <w:p w14:paraId="16A322F1" w14:textId="77777777" w:rsidR="00CF4BE1" w:rsidRDefault="00000000">
            <w:pPr>
              <w:spacing w:line="106" w:lineRule="exact"/>
              <w:ind w:right="360"/>
              <w:jc w:val="right"/>
              <w:textAlignment w:val="baseline"/>
              <w:rPr>
                <w:rFonts w:eastAsia="Times New Roman"/>
                <w:b/>
                <w:color w:val="000000"/>
                <w:sz w:val="13"/>
              </w:rPr>
            </w:pPr>
            <w:r>
              <w:rPr>
                <w:rFonts w:eastAsia="Times New Roman"/>
                <w:b/>
                <w:color w:val="000000"/>
                <w:sz w:val="13"/>
              </w:rPr>
              <w:t>185</w:t>
            </w:r>
          </w:p>
        </w:tc>
        <w:tc>
          <w:tcPr>
            <w:tcW w:w="955" w:type="dxa"/>
            <w:tcBorders>
              <w:left w:val="single" w:sz="4" w:space="0" w:color="000000"/>
              <w:right w:val="single" w:sz="11" w:space="0" w:color="000000"/>
            </w:tcBorders>
            <w:vAlign w:val="center"/>
          </w:tcPr>
          <w:p w14:paraId="16A322F2" w14:textId="77777777" w:rsidR="00CF4BE1" w:rsidRDefault="00000000">
            <w:pPr>
              <w:tabs>
                <w:tab w:val="decimal" w:pos="432"/>
              </w:tabs>
              <w:spacing w:line="106" w:lineRule="exact"/>
              <w:textAlignment w:val="baseline"/>
              <w:rPr>
                <w:rFonts w:eastAsia="Times New Roman"/>
                <w:b/>
                <w:color w:val="000000"/>
                <w:sz w:val="13"/>
              </w:rPr>
            </w:pPr>
            <w:r>
              <w:rPr>
                <w:rFonts w:eastAsia="Times New Roman"/>
                <w:b/>
                <w:color w:val="000000"/>
                <w:sz w:val="13"/>
              </w:rPr>
              <w:t>7.234</w:t>
            </w:r>
          </w:p>
        </w:tc>
      </w:tr>
      <w:tr w:rsidR="00CF4BE1" w14:paraId="16A322FA" w14:textId="77777777">
        <w:trPr>
          <w:trHeight w:hRule="exact" w:val="120"/>
        </w:trPr>
        <w:tc>
          <w:tcPr>
            <w:tcW w:w="931" w:type="dxa"/>
            <w:tcBorders>
              <w:left w:val="single" w:sz="11" w:space="0" w:color="000000"/>
              <w:right w:val="single" w:sz="4" w:space="0" w:color="000000"/>
            </w:tcBorders>
            <w:vAlign w:val="center"/>
          </w:tcPr>
          <w:p w14:paraId="16A322F4" w14:textId="77777777" w:rsidR="00CF4BE1" w:rsidRDefault="00000000">
            <w:pPr>
              <w:spacing w:line="114" w:lineRule="exact"/>
              <w:ind w:right="361"/>
              <w:jc w:val="right"/>
              <w:textAlignment w:val="baseline"/>
              <w:rPr>
                <w:rFonts w:eastAsia="Times New Roman"/>
                <w:b/>
                <w:color w:val="000000"/>
                <w:sz w:val="13"/>
              </w:rPr>
            </w:pPr>
            <w:r>
              <w:rPr>
                <w:rFonts w:eastAsia="Times New Roman"/>
                <w:b/>
                <w:color w:val="000000"/>
                <w:sz w:val="13"/>
              </w:rPr>
              <w:t>80</w:t>
            </w:r>
          </w:p>
        </w:tc>
        <w:tc>
          <w:tcPr>
            <w:tcW w:w="903" w:type="dxa"/>
            <w:tcBorders>
              <w:left w:val="single" w:sz="4" w:space="0" w:color="000000"/>
              <w:right w:val="single" w:sz="4" w:space="0" w:color="000000"/>
            </w:tcBorders>
            <w:vAlign w:val="center"/>
          </w:tcPr>
          <w:p w14:paraId="16A322F5"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1.18I</w:t>
            </w:r>
          </w:p>
        </w:tc>
        <w:tc>
          <w:tcPr>
            <w:tcW w:w="950" w:type="dxa"/>
            <w:tcBorders>
              <w:left w:val="single" w:sz="4" w:space="0" w:color="000000"/>
              <w:right w:val="single" w:sz="4" w:space="0" w:color="000000"/>
            </w:tcBorders>
            <w:vAlign w:val="center"/>
          </w:tcPr>
          <w:p w14:paraId="16A322F6" w14:textId="77777777" w:rsidR="00CF4BE1" w:rsidRDefault="00000000">
            <w:pPr>
              <w:spacing w:line="115" w:lineRule="exact"/>
              <w:ind w:right="360"/>
              <w:jc w:val="right"/>
              <w:textAlignment w:val="baseline"/>
              <w:rPr>
                <w:rFonts w:eastAsia="Times New Roman"/>
                <w:b/>
                <w:color w:val="000000"/>
                <w:sz w:val="13"/>
              </w:rPr>
            </w:pPr>
            <w:r>
              <w:rPr>
                <w:rFonts w:eastAsia="Times New Roman"/>
                <w:b/>
                <w:color w:val="000000"/>
                <w:sz w:val="13"/>
              </w:rPr>
              <w:t>110</w:t>
            </w:r>
          </w:p>
        </w:tc>
        <w:tc>
          <w:tcPr>
            <w:tcW w:w="936" w:type="dxa"/>
            <w:tcBorders>
              <w:left w:val="single" w:sz="4" w:space="0" w:color="000000"/>
              <w:right w:val="single" w:sz="4" w:space="0" w:color="000000"/>
            </w:tcBorders>
            <w:vAlign w:val="center"/>
          </w:tcPr>
          <w:p w14:paraId="16A322F7" w14:textId="77777777" w:rsidR="00CF4BE1" w:rsidRDefault="00000000">
            <w:pPr>
              <w:tabs>
                <w:tab w:val="decimal" w:pos="432"/>
              </w:tabs>
              <w:spacing w:line="115" w:lineRule="exact"/>
              <w:textAlignment w:val="baseline"/>
              <w:rPr>
                <w:rFonts w:eastAsia="Times New Roman"/>
                <w:b/>
                <w:color w:val="000000"/>
                <w:sz w:val="13"/>
              </w:rPr>
            </w:pPr>
            <w:r>
              <w:rPr>
                <w:rFonts w:eastAsia="Times New Roman"/>
                <w:b/>
                <w:color w:val="000000"/>
                <w:sz w:val="13"/>
              </w:rPr>
              <w:t>4.831</w:t>
            </w:r>
          </w:p>
        </w:tc>
        <w:tc>
          <w:tcPr>
            <w:tcW w:w="946" w:type="dxa"/>
            <w:tcBorders>
              <w:left w:val="single" w:sz="4" w:space="0" w:color="000000"/>
              <w:right w:val="single" w:sz="4" w:space="0" w:color="000000"/>
            </w:tcBorders>
            <w:vAlign w:val="center"/>
          </w:tcPr>
          <w:p w14:paraId="16A322F8" w14:textId="77777777" w:rsidR="00CF4BE1" w:rsidRDefault="00000000">
            <w:pPr>
              <w:spacing w:line="115" w:lineRule="exact"/>
              <w:ind w:right="360"/>
              <w:jc w:val="right"/>
              <w:textAlignment w:val="baseline"/>
              <w:rPr>
                <w:rFonts w:eastAsia="Times New Roman"/>
                <w:b/>
                <w:color w:val="000000"/>
                <w:sz w:val="13"/>
              </w:rPr>
            </w:pPr>
            <w:r>
              <w:rPr>
                <w:rFonts w:eastAsia="Times New Roman"/>
                <w:b/>
                <w:color w:val="000000"/>
                <w:sz w:val="13"/>
              </w:rPr>
              <w:t>190</w:t>
            </w:r>
          </w:p>
        </w:tc>
        <w:tc>
          <w:tcPr>
            <w:tcW w:w="955" w:type="dxa"/>
            <w:tcBorders>
              <w:left w:val="single" w:sz="4" w:space="0" w:color="000000"/>
              <w:right w:val="single" w:sz="11" w:space="0" w:color="000000"/>
            </w:tcBorders>
            <w:vAlign w:val="center"/>
          </w:tcPr>
          <w:p w14:paraId="16A322F9" w14:textId="77777777" w:rsidR="00CF4BE1" w:rsidRDefault="00000000">
            <w:pPr>
              <w:tabs>
                <w:tab w:val="decimal" w:pos="432"/>
              </w:tabs>
              <w:spacing w:line="115" w:lineRule="exact"/>
              <w:textAlignment w:val="baseline"/>
              <w:rPr>
                <w:rFonts w:eastAsia="Times New Roman"/>
                <w:i/>
                <w:color w:val="000000"/>
                <w:sz w:val="13"/>
              </w:rPr>
            </w:pPr>
            <w:r>
              <w:rPr>
                <w:rFonts w:eastAsia="Times New Roman"/>
                <w:i/>
                <w:color w:val="000000"/>
                <w:sz w:val="13"/>
              </w:rPr>
              <w:t>7.480</w:t>
            </w:r>
          </w:p>
        </w:tc>
      </w:tr>
      <w:tr w:rsidR="00CF4BE1" w14:paraId="16A32301" w14:textId="77777777">
        <w:trPr>
          <w:trHeight w:hRule="exact" w:val="125"/>
        </w:trPr>
        <w:tc>
          <w:tcPr>
            <w:tcW w:w="931" w:type="dxa"/>
            <w:tcBorders>
              <w:left w:val="single" w:sz="11" w:space="0" w:color="000000"/>
              <w:right w:val="single" w:sz="4" w:space="0" w:color="000000"/>
            </w:tcBorders>
            <w:vAlign w:val="center"/>
          </w:tcPr>
          <w:p w14:paraId="16A322FB" w14:textId="77777777" w:rsidR="00CF4BE1" w:rsidRDefault="00000000">
            <w:pPr>
              <w:spacing w:line="107" w:lineRule="exact"/>
              <w:ind w:right="361"/>
              <w:jc w:val="right"/>
              <w:textAlignment w:val="baseline"/>
              <w:rPr>
                <w:rFonts w:eastAsia="Times New Roman"/>
                <w:b/>
                <w:color w:val="000000"/>
                <w:sz w:val="13"/>
              </w:rPr>
            </w:pPr>
            <w:r>
              <w:rPr>
                <w:rFonts w:eastAsia="Times New Roman"/>
                <w:b/>
                <w:color w:val="000000"/>
                <w:sz w:val="13"/>
              </w:rPr>
              <w:t>85</w:t>
            </w:r>
          </w:p>
        </w:tc>
        <w:tc>
          <w:tcPr>
            <w:tcW w:w="903" w:type="dxa"/>
            <w:tcBorders>
              <w:left w:val="single" w:sz="4" w:space="0" w:color="000000"/>
              <w:right w:val="single" w:sz="4" w:space="0" w:color="000000"/>
            </w:tcBorders>
            <w:vAlign w:val="center"/>
          </w:tcPr>
          <w:p w14:paraId="16A322FC" w14:textId="77777777" w:rsidR="00CF4BE1" w:rsidRDefault="00000000">
            <w:pPr>
              <w:tabs>
                <w:tab w:val="decimal" w:pos="432"/>
              </w:tabs>
              <w:spacing w:line="111" w:lineRule="exact"/>
              <w:textAlignment w:val="baseline"/>
              <w:rPr>
                <w:rFonts w:eastAsia="Times New Roman"/>
                <w:b/>
                <w:color w:val="000000"/>
                <w:sz w:val="13"/>
              </w:rPr>
            </w:pPr>
            <w:r>
              <w:rPr>
                <w:rFonts w:eastAsia="Times New Roman"/>
                <w:b/>
                <w:color w:val="000000"/>
                <w:sz w:val="13"/>
              </w:rPr>
              <w:t>1.878</w:t>
            </w:r>
          </w:p>
        </w:tc>
        <w:tc>
          <w:tcPr>
            <w:tcW w:w="950" w:type="dxa"/>
            <w:tcBorders>
              <w:left w:val="single" w:sz="4" w:space="0" w:color="000000"/>
              <w:right w:val="single" w:sz="4" w:space="0" w:color="000000"/>
            </w:tcBorders>
            <w:vAlign w:val="center"/>
          </w:tcPr>
          <w:p w14:paraId="16A322FD" w14:textId="77777777" w:rsidR="00CF4BE1" w:rsidRDefault="00000000">
            <w:pPr>
              <w:spacing w:line="111" w:lineRule="exact"/>
              <w:ind w:right="360"/>
              <w:jc w:val="right"/>
              <w:textAlignment w:val="baseline"/>
              <w:rPr>
                <w:rFonts w:eastAsia="Times New Roman"/>
                <w:b/>
                <w:color w:val="000000"/>
                <w:sz w:val="13"/>
              </w:rPr>
            </w:pPr>
            <w:r>
              <w:rPr>
                <w:rFonts w:eastAsia="Times New Roman"/>
                <w:b/>
                <w:color w:val="000000"/>
                <w:sz w:val="13"/>
              </w:rPr>
              <w:t>115</w:t>
            </w:r>
          </w:p>
        </w:tc>
        <w:tc>
          <w:tcPr>
            <w:tcW w:w="936" w:type="dxa"/>
            <w:tcBorders>
              <w:left w:val="single" w:sz="4" w:space="0" w:color="000000"/>
              <w:right w:val="single" w:sz="4" w:space="0" w:color="000000"/>
            </w:tcBorders>
            <w:vAlign w:val="center"/>
          </w:tcPr>
          <w:p w14:paraId="16A322FE" w14:textId="77777777" w:rsidR="00CF4BE1" w:rsidRDefault="00000000">
            <w:pPr>
              <w:tabs>
                <w:tab w:val="decimal" w:pos="432"/>
              </w:tabs>
              <w:spacing w:line="111" w:lineRule="exact"/>
              <w:textAlignment w:val="baseline"/>
              <w:rPr>
                <w:rFonts w:eastAsia="Times New Roman"/>
                <w:b/>
                <w:color w:val="000000"/>
                <w:sz w:val="13"/>
              </w:rPr>
            </w:pPr>
            <w:r>
              <w:rPr>
                <w:rFonts w:eastAsia="Times New Roman"/>
                <w:b/>
                <w:color w:val="000000"/>
                <w:sz w:val="13"/>
              </w:rPr>
              <w:t>4.528</w:t>
            </w:r>
          </w:p>
        </w:tc>
        <w:tc>
          <w:tcPr>
            <w:tcW w:w="946" w:type="dxa"/>
            <w:tcBorders>
              <w:left w:val="single" w:sz="4" w:space="0" w:color="000000"/>
              <w:right w:val="single" w:sz="4" w:space="0" w:color="000000"/>
            </w:tcBorders>
            <w:vAlign w:val="center"/>
          </w:tcPr>
          <w:p w14:paraId="16A322FF" w14:textId="77777777" w:rsidR="00CF4BE1" w:rsidRDefault="00000000">
            <w:pPr>
              <w:spacing w:line="111" w:lineRule="exact"/>
              <w:ind w:right="360"/>
              <w:jc w:val="right"/>
              <w:textAlignment w:val="baseline"/>
              <w:rPr>
                <w:rFonts w:eastAsia="Times New Roman"/>
                <w:b/>
                <w:color w:val="000000"/>
                <w:sz w:val="13"/>
              </w:rPr>
            </w:pPr>
            <w:r>
              <w:rPr>
                <w:rFonts w:eastAsia="Times New Roman"/>
                <w:b/>
                <w:color w:val="000000"/>
                <w:sz w:val="13"/>
              </w:rPr>
              <w:t xml:space="preserve"> 195</w:t>
            </w:r>
          </w:p>
        </w:tc>
        <w:tc>
          <w:tcPr>
            <w:tcW w:w="955" w:type="dxa"/>
            <w:tcBorders>
              <w:left w:val="single" w:sz="4" w:space="0" w:color="000000"/>
              <w:right w:val="single" w:sz="11" w:space="0" w:color="000000"/>
            </w:tcBorders>
            <w:vAlign w:val="center"/>
          </w:tcPr>
          <w:p w14:paraId="16A32300" w14:textId="77777777" w:rsidR="00CF4BE1" w:rsidRDefault="00000000">
            <w:pPr>
              <w:tabs>
                <w:tab w:val="decimal" w:pos="432"/>
              </w:tabs>
              <w:spacing w:line="111" w:lineRule="exact"/>
              <w:textAlignment w:val="baseline"/>
              <w:rPr>
                <w:rFonts w:eastAsia="Times New Roman"/>
                <w:b/>
                <w:color w:val="000000"/>
                <w:sz w:val="13"/>
              </w:rPr>
            </w:pPr>
            <w:r>
              <w:rPr>
                <w:rFonts w:eastAsia="Times New Roman"/>
                <w:b/>
                <w:color w:val="000000"/>
                <w:sz w:val="13"/>
              </w:rPr>
              <w:t>7.677</w:t>
            </w:r>
          </w:p>
        </w:tc>
      </w:tr>
      <w:tr w:rsidR="00CF4BE1" w14:paraId="16A32308" w14:textId="77777777">
        <w:trPr>
          <w:trHeight w:hRule="exact" w:val="212"/>
        </w:trPr>
        <w:tc>
          <w:tcPr>
            <w:tcW w:w="931" w:type="dxa"/>
            <w:tcBorders>
              <w:left w:val="single" w:sz="11" w:space="0" w:color="000000"/>
              <w:bottom w:val="single" w:sz="11" w:space="0" w:color="000000"/>
              <w:right w:val="single" w:sz="4" w:space="0" w:color="000000"/>
            </w:tcBorders>
          </w:tcPr>
          <w:p w14:paraId="16A32302" w14:textId="77777777" w:rsidR="00CF4BE1" w:rsidRDefault="00000000">
            <w:pPr>
              <w:spacing w:after="50" w:line="137" w:lineRule="exact"/>
              <w:ind w:right="271"/>
              <w:jc w:val="right"/>
              <w:textAlignment w:val="baseline"/>
              <w:rPr>
                <w:rFonts w:eastAsia="Times New Roman"/>
                <w:b/>
                <w:color w:val="000000"/>
                <w:sz w:val="13"/>
              </w:rPr>
            </w:pPr>
            <w:r>
              <w:rPr>
                <w:rFonts w:eastAsia="Times New Roman"/>
                <w:b/>
                <w:color w:val="000000"/>
                <w:sz w:val="13"/>
              </w:rPr>
              <w:t>40</w:t>
            </w:r>
          </w:p>
        </w:tc>
        <w:tc>
          <w:tcPr>
            <w:tcW w:w="903" w:type="dxa"/>
            <w:tcBorders>
              <w:left w:val="single" w:sz="4" w:space="0" w:color="000000"/>
              <w:bottom w:val="single" w:sz="11" w:space="0" w:color="000000"/>
              <w:right w:val="single" w:sz="4" w:space="0" w:color="000000"/>
            </w:tcBorders>
          </w:tcPr>
          <w:p w14:paraId="16A32303" w14:textId="77777777" w:rsidR="00CF4BE1" w:rsidRDefault="00000000">
            <w:pPr>
              <w:tabs>
                <w:tab w:val="decimal" w:pos="432"/>
              </w:tabs>
              <w:spacing w:after="61" w:line="137" w:lineRule="exact"/>
              <w:textAlignment w:val="baseline"/>
              <w:rPr>
                <w:rFonts w:eastAsia="Times New Roman"/>
                <w:b/>
                <w:color w:val="000000"/>
                <w:sz w:val="13"/>
              </w:rPr>
            </w:pPr>
            <w:r>
              <w:rPr>
                <w:rFonts w:eastAsia="Times New Roman"/>
                <w:b/>
                <w:color w:val="000000"/>
                <w:sz w:val="13"/>
              </w:rPr>
              <w:t>1.575</w:t>
            </w:r>
          </w:p>
        </w:tc>
        <w:tc>
          <w:tcPr>
            <w:tcW w:w="950" w:type="dxa"/>
            <w:tcBorders>
              <w:left w:val="single" w:sz="4" w:space="0" w:color="000000"/>
              <w:bottom w:val="single" w:sz="11" w:space="0" w:color="000000"/>
              <w:right w:val="single" w:sz="4" w:space="0" w:color="000000"/>
            </w:tcBorders>
          </w:tcPr>
          <w:p w14:paraId="16A32304" w14:textId="77777777" w:rsidR="00CF4BE1" w:rsidRDefault="00000000">
            <w:pPr>
              <w:spacing w:after="54" w:line="137" w:lineRule="exact"/>
              <w:ind w:right="360"/>
              <w:jc w:val="right"/>
              <w:textAlignment w:val="baseline"/>
              <w:rPr>
                <w:rFonts w:eastAsia="Times New Roman"/>
                <w:b/>
                <w:color w:val="000000"/>
                <w:sz w:val="13"/>
              </w:rPr>
            </w:pPr>
            <w:r>
              <w:rPr>
                <w:rFonts w:eastAsia="Times New Roman"/>
                <w:b/>
                <w:color w:val="000000"/>
                <w:sz w:val="13"/>
              </w:rPr>
              <w:t>120</w:t>
            </w:r>
          </w:p>
        </w:tc>
        <w:tc>
          <w:tcPr>
            <w:tcW w:w="936" w:type="dxa"/>
            <w:tcBorders>
              <w:left w:val="single" w:sz="4" w:space="0" w:color="000000"/>
              <w:bottom w:val="single" w:sz="11" w:space="0" w:color="000000"/>
              <w:right w:val="single" w:sz="4" w:space="0" w:color="000000"/>
            </w:tcBorders>
          </w:tcPr>
          <w:p w14:paraId="16A32305" w14:textId="77777777" w:rsidR="00CF4BE1" w:rsidRDefault="00000000">
            <w:pPr>
              <w:tabs>
                <w:tab w:val="decimal" w:pos="432"/>
              </w:tabs>
              <w:spacing w:after="59" w:line="137" w:lineRule="exact"/>
              <w:textAlignment w:val="baseline"/>
              <w:rPr>
                <w:rFonts w:eastAsia="Times New Roman"/>
                <w:b/>
                <w:color w:val="000000"/>
                <w:sz w:val="13"/>
              </w:rPr>
            </w:pPr>
            <w:r>
              <w:rPr>
                <w:rFonts w:eastAsia="Times New Roman"/>
                <w:b/>
                <w:color w:val="000000"/>
                <w:sz w:val="13"/>
              </w:rPr>
              <w:t>4.744</w:t>
            </w:r>
          </w:p>
        </w:tc>
        <w:tc>
          <w:tcPr>
            <w:tcW w:w="946" w:type="dxa"/>
            <w:tcBorders>
              <w:left w:val="single" w:sz="4" w:space="0" w:color="000000"/>
              <w:bottom w:val="single" w:sz="11" w:space="0" w:color="000000"/>
              <w:right w:val="single" w:sz="4" w:space="0" w:color="000000"/>
            </w:tcBorders>
          </w:tcPr>
          <w:p w14:paraId="16A32306" w14:textId="77777777" w:rsidR="00CF4BE1" w:rsidRDefault="00000000">
            <w:pPr>
              <w:spacing w:after="64" w:line="137" w:lineRule="exact"/>
              <w:ind w:right="360"/>
              <w:jc w:val="right"/>
              <w:textAlignment w:val="baseline"/>
              <w:rPr>
                <w:rFonts w:eastAsia="Times New Roman"/>
                <w:b/>
                <w:color w:val="000000"/>
                <w:sz w:val="13"/>
              </w:rPr>
            </w:pPr>
            <w:r>
              <w:rPr>
                <w:rFonts w:eastAsia="Times New Roman"/>
                <w:b/>
                <w:color w:val="000000"/>
                <w:sz w:val="13"/>
              </w:rPr>
              <w:t>200</w:t>
            </w:r>
          </w:p>
        </w:tc>
        <w:tc>
          <w:tcPr>
            <w:tcW w:w="955" w:type="dxa"/>
            <w:tcBorders>
              <w:left w:val="single" w:sz="4" w:space="0" w:color="000000"/>
              <w:bottom w:val="single" w:sz="11" w:space="0" w:color="000000"/>
              <w:right w:val="single" w:sz="11" w:space="0" w:color="000000"/>
            </w:tcBorders>
          </w:tcPr>
          <w:p w14:paraId="16A32307" w14:textId="77777777" w:rsidR="00CF4BE1" w:rsidRDefault="00000000">
            <w:pPr>
              <w:tabs>
                <w:tab w:val="decimal" w:pos="432"/>
              </w:tabs>
              <w:spacing w:after="66" w:line="136" w:lineRule="exact"/>
              <w:textAlignment w:val="baseline"/>
              <w:rPr>
                <w:rFonts w:eastAsia="Times New Roman"/>
                <w:b/>
                <w:color w:val="000000"/>
                <w:sz w:val="13"/>
              </w:rPr>
            </w:pPr>
            <w:r>
              <w:rPr>
                <w:rFonts w:eastAsia="Times New Roman"/>
                <w:b/>
                <w:color w:val="000000"/>
                <w:sz w:val="13"/>
              </w:rPr>
              <w:t>7.874</w:t>
            </w:r>
          </w:p>
        </w:tc>
      </w:tr>
    </w:tbl>
    <w:p w14:paraId="16A32309" w14:textId="77777777" w:rsidR="00CF4BE1" w:rsidRDefault="00CF4BE1">
      <w:pPr>
        <w:spacing w:after="88" w:line="20" w:lineRule="exact"/>
      </w:pPr>
    </w:p>
    <w:p w14:paraId="16A3230A" w14:textId="77777777" w:rsidR="00CF4BE1" w:rsidRDefault="00000000">
      <w:pPr>
        <w:spacing w:before="99" w:line="137" w:lineRule="exact"/>
        <w:jc w:val="center"/>
        <w:textAlignment w:val="baseline"/>
        <w:rPr>
          <w:rFonts w:eastAsia="Times New Roman"/>
          <w:b/>
          <w:color w:val="000000"/>
          <w:spacing w:val="81"/>
          <w:sz w:val="13"/>
        </w:rPr>
      </w:pPr>
      <w:r>
        <w:rPr>
          <w:rFonts w:eastAsia="Times New Roman"/>
          <w:b/>
          <w:color w:val="000000"/>
          <w:spacing w:val="81"/>
          <w:sz w:val="13"/>
        </w:rPr>
        <w:t>TAB</w:t>
      </w:r>
      <w:r>
        <w:rPr>
          <w:rFonts w:ascii="Bookman Old Style" w:eastAsia="Bookman Old Style" w:hAnsi="Bookman Old Style"/>
          <w:b/>
          <w:i/>
          <w:color w:val="000000"/>
          <w:spacing w:val="81"/>
          <w:sz w:val="19"/>
        </w:rPr>
        <w:t xml:space="preserve">LE </w:t>
      </w:r>
      <w:r>
        <w:rPr>
          <w:rFonts w:eastAsia="Times New Roman"/>
          <w:b/>
          <w:color w:val="000000"/>
          <w:spacing w:val="81"/>
          <w:sz w:val="13"/>
        </w:rPr>
        <w:t>XI.</w:t>
      </w:r>
    </w:p>
    <w:p w14:paraId="16A3230B" w14:textId="77777777" w:rsidR="00CF4BE1" w:rsidRDefault="00000000">
      <w:pPr>
        <w:spacing w:before="60" w:line="264" w:lineRule="exact"/>
        <w:jc w:val="center"/>
        <w:textAlignment w:val="baseline"/>
        <w:rPr>
          <w:rFonts w:ascii="Bookman Old Style" w:eastAsia="Bookman Old Style" w:hAnsi="Bookman Old Style"/>
          <w:b/>
          <w:color w:val="000000"/>
          <w:spacing w:val="-31"/>
          <w:sz w:val="20"/>
        </w:rPr>
      </w:pPr>
      <w:r>
        <w:rPr>
          <w:rFonts w:ascii="Bookman Old Style" w:eastAsia="Bookman Old Style" w:hAnsi="Bookman Old Style"/>
          <w:b/>
          <w:color w:val="000000"/>
          <w:spacing w:val="-31"/>
          <w:sz w:val="20"/>
        </w:rPr>
        <w:t>FOR CONVERTING FRENCH WEIGHTS AND MEASURES INTO ENGLISH.</w:t>
      </w:r>
    </w:p>
    <w:p w14:paraId="16A3230C" w14:textId="77777777" w:rsidR="00CF4BE1" w:rsidRDefault="00000000">
      <w:pPr>
        <w:spacing w:before="5" w:after="33" w:line="196" w:lineRule="exact"/>
        <w:jc w:val="center"/>
        <w:textAlignment w:val="baseline"/>
        <w:rPr>
          <w:rFonts w:eastAsia="Times New Roman"/>
          <w:b/>
          <w:color w:val="000000"/>
          <w:sz w:val="13"/>
        </w:rPr>
      </w:pPr>
      <w:r>
        <w:rPr>
          <w:rFonts w:eastAsia="Times New Roman"/>
          <w:b/>
          <w:color w:val="000000"/>
          <w:sz w:val="13"/>
        </w:rPr>
        <w:t xml:space="preserve">Multiply by the figures opposite the given names. The names of the equivalent </w:t>
      </w:r>
      <w:r>
        <w:rPr>
          <w:rFonts w:eastAsia="Times New Roman"/>
          <w:b/>
          <w:color w:val="000000"/>
          <w:sz w:val="13"/>
        </w:rPr>
        <w:br/>
        <w:t>values in English units are given in the 3d and 6th columns.</w:t>
      </w:r>
    </w:p>
    <w:p w14:paraId="16A3230D" w14:textId="77777777" w:rsidR="00CF4BE1" w:rsidRDefault="00CF4BE1">
      <w:pPr>
        <w:spacing w:before="9" w:line="20" w:lineRule="exact"/>
      </w:pPr>
    </w:p>
    <w:tbl>
      <w:tblPr>
        <w:tblW w:w="0" w:type="auto"/>
        <w:tblInd w:w="144" w:type="dxa"/>
        <w:tblLayout w:type="fixed"/>
        <w:tblCellMar>
          <w:left w:w="0" w:type="dxa"/>
          <w:right w:w="0" w:type="dxa"/>
        </w:tblCellMar>
        <w:tblLook w:val="04A0" w:firstRow="1" w:lastRow="0" w:firstColumn="1" w:lastColumn="0" w:noHBand="0" w:noVBand="1"/>
      </w:tblPr>
      <w:tblGrid>
        <w:gridCol w:w="1361"/>
        <w:gridCol w:w="619"/>
        <w:gridCol w:w="768"/>
        <w:gridCol w:w="1166"/>
        <w:gridCol w:w="624"/>
        <w:gridCol w:w="1074"/>
      </w:tblGrid>
      <w:tr w:rsidR="00CF4BE1" w14:paraId="16A32314" w14:textId="77777777">
        <w:trPr>
          <w:trHeight w:hRule="exact" w:val="259"/>
        </w:trPr>
        <w:tc>
          <w:tcPr>
            <w:tcW w:w="1361" w:type="dxa"/>
            <w:tcBorders>
              <w:top w:val="single" w:sz="11" w:space="0" w:color="000000"/>
              <w:right w:val="single" w:sz="4" w:space="0" w:color="000000"/>
            </w:tcBorders>
            <w:vAlign w:val="bottom"/>
          </w:tcPr>
          <w:p w14:paraId="16A3230E" w14:textId="77777777" w:rsidR="00CF4BE1" w:rsidRDefault="00000000">
            <w:pPr>
              <w:tabs>
                <w:tab w:val="right" w:leader="dot" w:pos="1368"/>
              </w:tabs>
              <w:spacing w:before="140" w:line="109" w:lineRule="exact"/>
              <w:jc w:val="center"/>
              <w:textAlignment w:val="baseline"/>
              <w:rPr>
                <w:rFonts w:eastAsia="Times New Roman"/>
                <w:b/>
                <w:color w:val="000000"/>
                <w:sz w:val="13"/>
              </w:rPr>
            </w:pPr>
            <w:proofErr w:type="spellStart"/>
            <w:r>
              <w:rPr>
                <w:rFonts w:eastAsia="Times New Roman"/>
                <w:b/>
                <w:color w:val="000000"/>
                <w:sz w:val="13"/>
              </w:rPr>
              <w:t>Kilometre</w:t>
            </w:r>
            <w:proofErr w:type="spellEnd"/>
            <w:r>
              <w:rPr>
                <w:rFonts w:eastAsia="Times New Roman"/>
                <w:b/>
                <w:color w:val="000000"/>
                <w:sz w:val="13"/>
              </w:rPr>
              <w:tab/>
              <w:t xml:space="preserve"> </w:t>
            </w:r>
          </w:p>
        </w:tc>
        <w:tc>
          <w:tcPr>
            <w:tcW w:w="619" w:type="dxa"/>
            <w:tcBorders>
              <w:top w:val="single" w:sz="11" w:space="0" w:color="000000"/>
              <w:left w:val="single" w:sz="4" w:space="0" w:color="000000"/>
              <w:right w:val="single" w:sz="4" w:space="0" w:color="000000"/>
            </w:tcBorders>
            <w:vAlign w:val="bottom"/>
          </w:tcPr>
          <w:p w14:paraId="16A3230F" w14:textId="77777777" w:rsidR="00CF4BE1" w:rsidRDefault="00000000">
            <w:pPr>
              <w:spacing w:before="138" w:line="111" w:lineRule="exact"/>
              <w:ind w:right="71"/>
              <w:jc w:val="right"/>
              <w:textAlignment w:val="baseline"/>
              <w:rPr>
                <w:rFonts w:eastAsia="Times New Roman"/>
                <w:b/>
                <w:color w:val="000000"/>
                <w:sz w:val="13"/>
              </w:rPr>
            </w:pPr>
            <w:r>
              <w:rPr>
                <w:rFonts w:eastAsia="Times New Roman"/>
                <w:b/>
                <w:color w:val="000000"/>
                <w:sz w:val="13"/>
              </w:rPr>
              <w:t>.82187</w:t>
            </w:r>
          </w:p>
        </w:tc>
        <w:tc>
          <w:tcPr>
            <w:tcW w:w="768" w:type="dxa"/>
            <w:tcBorders>
              <w:top w:val="single" w:sz="11" w:space="0" w:color="000000"/>
              <w:left w:val="single" w:sz="4" w:space="0" w:color="000000"/>
            </w:tcBorders>
            <w:vAlign w:val="bottom"/>
          </w:tcPr>
          <w:p w14:paraId="16A32310" w14:textId="77777777" w:rsidR="00CF4BE1" w:rsidRDefault="00000000">
            <w:pPr>
              <w:spacing w:before="122" w:line="127" w:lineRule="exact"/>
              <w:ind w:left="139"/>
              <w:textAlignment w:val="baseline"/>
              <w:rPr>
                <w:rFonts w:eastAsia="Times New Roman"/>
                <w:b/>
                <w:color w:val="000000"/>
                <w:sz w:val="13"/>
              </w:rPr>
            </w:pPr>
            <w:r>
              <w:rPr>
                <w:rFonts w:eastAsia="Times New Roman"/>
                <w:b/>
                <w:color w:val="000000"/>
                <w:sz w:val="13"/>
              </w:rPr>
              <w:t>Miles.</w:t>
            </w:r>
          </w:p>
        </w:tc>
        <w:tc>
          <w:tcPr>
            <w:tcW w:w="1166" w:type="dxa"/>
            <w:tcBorders>
              <w:top w:val="single" w:sz="11" w:space="0" w:color="000000"/>
              <w:right w:val="single" w:sz="4" w:space="0" w:color="000000"/>
            </w:tcBorders>
            <w:vAlign w:val="bottom"/>
          </w:tcPr>
          <w:p w14:paraId="16A32311" w14:textId="77777777" w:rsidR="00CF4BE1" w:rsidRDefault="00000000">
            <w:pPr>
              <w:spacing w:before="138" w:line="111" w:lineRule="exact"/>
              <w:ind w:left="201"/>
              <w:textAlignment w:val="baseline"/>
              <w:rPr>
                <w:rFonts w:eastAsia="Times New Roman"/>
                <w:b/>
                <w:color w:val="000000"/>
                <w:sz w:val="13"/>
              </w:rPr>
            </w:pPr>
            <w:proofErr w:type="spellStart"/>
            <w:r>
              <w:rPr>
                <w:rFonts w:eastAsia="Times New Roman"/>
                <w:b/>
                <w:color w:val="000000"/>
                <w:sz w:val="13"/>
              </w:rPr>
              <w:t>Kilogramme</w:t>
            </w:r>
            <w:proofErr w:type="spellEnd"/>
            <w:r>
              <w:rPr>
                <w:rFonts w:eastAsia="Times New Roman"/>
                <w:b/>
                <w:color w:val="000000"/>
                <w:sz w:val="13"/>
              </w:rPr>
              <w:t xml:space="preserve"> ...</w:t>
            </w:r>
          </w:p>
        </w:tc>
        <w:tc>
          <w:tcPr>
            <w:tcW w:w="624" w:type="dxa"/>
            <w:tcBorders>
              <w:top w:val="single" w:sz="11" w:space="0" w:color="000000"/>
              <w:left w:val="single" w:sz="4" w:space="0" w:color="000000"/>
              <w:right w:val="single" w:sz="4" w:space="0" w:color="000000"/>
            </w:tcBorders>
            <w:vAlign w:val="bottom"/>
          </w:tcPr>
          <w:p w14:paraId="16A32312" w14:textId="77777777" w:rsidR="00CF4BE1" w:rsidRDefault="00000000">
            <w:pPr>
              <w:tabs>
                <w:tab w:val="decimal" w:pos="216"/>
              </w:tabs>
              <w:spacing w:before="138" w:line="111" w:lineRule="exact"/>
              <w:textAlignment w:val="baseline"/>
              <w:rPr>
                <w:rFonts w:eastAsia="Times New Roman"/>
                <w:b/>
                <w:color w:val="000000"/>
                <w:sz w:val="13"/>
              </w:rPr>
            </w:pPr>
            <w:r>
              <w:rPr>
                <w:rFonts w:eastAsia="Times New Roman"/>
                <w:b/>
                <w:color w:val="000000"/>
                <w:sz w:val="13"/>
              </w:rPr>
              <w:t>2.2048</w:t>
            </w:r>
          </w:p>
        </w:tc>
        <w:tc>
          <w:tcPr>
            <w:tcW w:w="1074" w:type="dxa"/>
            <w:tcBorders>
              <w:top w:val="single" w:sz="11" w:space="0" w:color="000000"/>
              <w:left w:val="single" w:sz="4" w:space="0" w:color="000000"/>
            </w:tcBorders>
          </w:tcPr>
          <w:p w14:paraId="16A32313" w14:textId="77777777" w:rsidR="00CF4BE1" w:rsidRDefault="00000000">
            <w:pPr>
              <w:spacing w:before="122" w:line="127" w:lineRule="exact"/>
              <w:ind w:left="77"/>
              <w:textAlignment w:val="baseline"/>
              <w:rPr>
                <w:rFonts w:eastAsia="Times New Roman"/>
                <w:b/>
                <w:color w:val="000000"/>
                <w:sz w:val="13"/>
              </w:rPr>
            </w:pPr>
            <w:r>
              <w:rPr>
                <w:rFonts w:eastAsia="Times New Roman"/>
                <w:b/>
                <w:color w:val="000000"/>
                <w:sz w:val="13"/>
              </w:rPr>
              <w:t>Pounds Avdp..</w:t>
            </w:r>
          </w:p>
        </w:tc>
      </w:tr>
      <w:tr w:rsidR="00CF4BE1" w14:paraId="16A3231B" w14:textId="77777777">
        <w:trPr>
          <w:trHeight w:hRule="exact" w:val="120"/>
        </w:trPr>
        <w:tc>
          <w:tcPr>
            <w:tcW w:w="1361" w:type="dxa"/>
            <w:tcBorders>
              <w:right w:val="single" w:sz="4" w:space="0" w:color="000000"/>
            </w:tcBorders>
            <w:vAlign w:val="center"/>
          </w:tcPr>
          <w:p w14:paraId="16A32315" w14:textId="77777777" w:rsidR="00CF4BE1" w:rsidRDefault="00000000">
            <w:pPr>
              <w:tabs>
                <w:tab w:val="right" w:leader="dot" w:pos="1368"/>
              </w:tabs>
              <w:spacing w:line="106" w:lineRule="exact"/>
              <w:jc w:val="center"/>
              <w:textAlignment w:val="baseline"/>
              <w:rPr>
                <w:rFonts w:eastAsia="Times New Roman"/>
                <w:b/>
                <w:color w:val="000000"/>
                <w:sz w:val="13"/>
              </w:rPr>
            </w:pPr>
            <w:proofErr w:type="spellStart"/>
            <w:r>
              <w:rPr>
                <w:rFonts w:eastAsia="Times New Roman"/>
                <w:b/>
                <w:color w:val="000000"/>
                <w:sz w:val="13"/>
              </w:rPr>
              <w:t>Metre</w:t>
            </w:r>
            <w:proofErr w:type="spellEnd"/>
            <w:r>
              <w:rPr>
                <w:rFonts w:eastAsia="Times New Roman"/>
                <w:b/>
                <w:color w:val="000000"/>
                <w:sz w:val="13"/>
              </w:rPr>
              <w:tab/>
              <w:t xml:space="preserve"> </w:t>
            </w:r>
          </w:p>
        </w:tc>
        <w:tc>
          <w:tcPr>
            <w:tcW w:w="619" w:type="dxa"/>
            <w:tcBorders>
              <w:left w:val="single" w:sz="4" w:space="0" w:color="000000"/>
              <w:right w:val="single" w:sz="4" w:space="0" w:color="000000"/>
            </w:tcBorders>
            <w:vAlign w:val="center"/>
          </w:tcPr>
          <w:p w14:paraId="16A32316" w14:textId="77777777" w:rsidR="00CF4BE1" w:rsidRDefault="00000000">
            <w:pPr>
              <w:spacing w:line="106" w:lineRule="exact"/>
              <w:ind w:right="71"/>
              <w:jc w:val="right"/>
              <w:textAlignment w:val="baseline"/>
              <w:rPr>
                <w:rFonts w:eastAsia="Times New Roman"/>
                <w:b/>
                <w:color w:val="000000"/>
                <w:sz w:val="13"/>
              </w:rPr>
            </w:pPr>
            <w:r>
              <w:rPr>
                <w:rFonts w:eastAsia="Times New Roman"/>
                <w:b/>
                <w:color w:val="000000"/>
                <w:sz w:val="13"/>
              </w:rPr>
              <w:t>8.2814</w:t>
            </w:r>
          </w:p>
        </w:tc>
        <w:tc>
          <w:tcPr>
            <w:tcW w:w="768" w:type="dxa"/>
            <w:tcBorders>
              <w:left w:val="single" w:sz="4" w:space="0" w:color="000000"/>
            </w:tcBorders>
            <w:vAlign w:val="center"/>
          </w:tcPr>
          <w:p w14:paraId="16A32317" w14:textId="77777777" w:rsidR="00CF4BE1" w:rsidRDefault="00000000">
            <w:pPr>
              <w:spacing w:line="106" w:lineRule="exact"/>
              <w:ind w:left="139"/>
              <w:textAlignment w:val="baseline"/>
              <w:rPr>
                <w:rFonts w:eastAsia="Times New Roman"/>
                <w:b/>
                <w:color w:val="000000"/>
                <w:sz w:val="13"/>
              </w:rPr>
            </w:pPr>
            <w:r>
              <w:rPr>
                <w:rFonts w:eastAsia="Times New Roman"/>
                <w:b/>
                <w:color w:val="000000"/>
                <w:sz w:val="13"/>
              </w:rPr>
              <w:t>Feet.</w:t>
            </w:r>
          </w:p>
        </w:tc>
        <w:tc>
          <w:tcPr>
            <w:tcW w:w="1166" w:type="dxa"/>
            <w:tcBorders>
              <w:right w:val="single" w:sz="4" w:space="0" w:color="000000"/>
            </w:tcBorders>
            <w:vAlign w:val="center"/>
          </w:tcPr>
          <w:p w14:paraId="16A32318" w14:textId="77777777" w:rsidR="00CF4BE1" w:rsidRDefault="00000000">
            <w:pPr>
              <w:tabs>
                <w:tab w:val="right" w:leader="dot" w:pos="1152"/>
              </w:tabs>
              <w:spacing w:line="106" w:lineRule="exact"/>
              <w:ind w:left="201"/>
              <w:textAlignment w:val="baseline"/>
              <w:rPr>
                <w:rFonts w:eastAsia="Times New Roman"/>
                <w:b/>
                <w:color w:val="000000"/>
                <w:sz w:val="13"/>
              </w:rPr>
            </w:pPr>
            <w:r>
              <w:rPr>
                <w:rFonts w:eastAsia="Times New Roman"/>
                <w:b/>
                <w:color w:val="000000"/>
                <w:sz w:val="13"/>
              </w:rPr>
              <w:t>Gramme</w:t>
            </w:r>
            <w:r>
              <w:rPr>
                <w:rFonts w:eastAsia="Times New Roman"/>
                <w:b/>
                <w:color w:val="000000"/>
                <w:sz w:val="13"/>
              </w:rPr>
              <w:tab/>
              <w:t xml:space="preserve"> </w:t>
            </w:r>
          </w:p>
        </w:tc>
        <w:tc>
          <w:tcPr>
            <w:tcW w:w="624" w:type="dxa"/>
            <w:tcBorders>
              <w:left w:val="single" w:sz="4" w:space="0" w:color="000000"/>
              <w:right w:val="single" w:sz="4" w:space="0" w:color="000000"/>
            </w:tcBorders>
            <w:vAlign w:val="center"/>
          </w:tcPr>
          <w:p w14:paraId="16A32319" w14:textId="77777777" w:rsidR="00CF4BE1" w:rsidRDefault="00000000">
            <w:pPr>
              <w:spacing w:line="106" w:lineRule="exact"/>
              <w:ind w:right="76"/>
              <w:jc w:val="right"/>
              <w:textAlignment w:val="baseline"/>
              <w:rPr>
                <w:rFonts w:eastAsia="Times New Roman"/>
                <w:b/>
                <w:color w:val="000000"/>
                <w:sz w:val="13"/>
              </w:rPr>
            </w:pPr>
            <w:r>
              <w:rPr>
                <w:rFonts w:eastAsia="Times New Roman"/>
                <w:b/>
                <w:color w:val="000000"/>
                <w:sz w:val="13"/>
              </w:rPr>
              <w:t>.03215</w:t>
            </w:r>
          </w:p>
        </w:tc>
        <w:tc>
          <w:tcPr>
            <w:tcW w:w="1074" w:type="dxa"/>
            <w:tcBorders>
              <w:left w:val="single" w:sz="4" w:space="0" w:color="000000"/>
            </w:tcBorders>
            <w:vAlign w:val="center"/>
          </w:tcPr>
          <w:p w14:paraId="16A3231A" w14:textId="77777777" w:rsidR="00CF4BE1" w:rsidRDefault="00000000">
            <w:pPr>
              <w:spacing w:line="106" w:lineRule="exact"/>
              <w:ind w:left="77"/>
              <w:textAlignment w:val="baseline"/>
              <w:rPr>
                <w:rFonts w:eastAsia="Times New Roman"/>
                <w:b/>
                <w:color w:val="000000"/>
                <w:sz w:val="13"/>
              </w:rPr>
            </w:pPr>
            <w:r>
              <w:rPr>
                <w:rFonts w:eastAsia="Times New Roman"/>
                <w:b/>
                <w:color w:val="000000"/>
                <w:sz w:val="13"/>
              </w:rPr>
              <w:t>Ounce Troy.</w:t>
            </w:r>
          </w:p>
        </w:tc>
      </w:tr>
      <w:tr w:rsidR="00CF4BE1" w14:paraId="16A32322" w14:textId="77777777">
        <w:trPr>
          <w:trHeight w:hRule="exact" w:val="120"/>
        </w:trPr>
        <w:tc>
          <w:tcPr>
            <w:tcW w:w="1361" w:type="dxa"/>
            <w:tcBorders>
              <w:right w:val="single" w:sz="4" w:space="0" w:color="000000"/>
            </w:tcBorders>
            <w:vAlign w:val="center"/>
          </w:tcPr>
          <w:p w14:paraId="16A3231C" w14:textId="77777777" w:rsidR="00CF4BE1" w:rsidRDefault="00000000">
            <w:pPr>
              <w:tabs>
                <w:tab w:val="right" w:leader="dot" w:pos="1368"/>
              </w:tabs>
              <w:spacing w:line="115" w:lineRule="exact"/>
              <w:jc w:val="center"/>
              <w:textAlignment w:val="baseline"/>
              <w:rPr>
                <w:rFonts w:eastAsia="Times New Roman"/>
                <w:b/>
                <w:color w:val="000000"/>
                <w:sz w:val="13"/>
              </w:rPr>
            </w:pPr>
            <w:proofErr w:type="spellStart"/>
            <w:r>
              <w:rPr>
                <w:rFonts w:eastAsia="Times New Roman"/>
                <w:b/>
                <w:color w:val="000000"/>
                <w:sz w:val="13"/>
              </w:rPr>
              <w:t>Metre</w:t>
            </w:r>
            <w:proofErr w:type="spellEnd"/>
            <w:r>
              <w:rPr>
                <w:rFonts w:eastAsia="Times New Roman"/>
                <w:b/>
                <w:color w:val="000000"/>
                <w:sz w:val="13"/>
              </w:rPr>
              <w:tab/>
              <w:t xml:space="preserve"> </w:t>
            </w:r>
          </w:p>
        </w:tc>
        <w:tc>
          <w:tcPr>
            <w:tcW w:w="619" w:type="dxa"/>
            <w:tcBorders>
              <w:left w:val="single" w:sz="4" w:space="0" w:color="000000"/>
              <w:right w:val="single" w:sz="4" w:space="0" w:color="000000"/>
            </w:tcBorders>
            <w:vAlign w:val="center"/>
          </w:tcPr>
          <w:p w14:paraId="16A3231D" w14:textId="77777777" w:rsidR="00CF4BE1" w:rsidRDefault="00000000">
            <w:pPr>
              <w:spacing w:line="115" w:lineRule="exact"/>
              <w:ind w:right="71"/>
              <w:jc w:val="right"/>
              <w:textAlignment w:val="baseline"/>
              <w:rPr>
                <w:rFonts w:eastAsia="Times New Roman"/>
                <w:b/>
                <w:color w:val="000000"/>
                <w:sz w:val="13"/>
              </w:rPr>
            </w:pPr>
            <w:r>
              <w:rPr>
                <w:rFonts w:eastAsia="Times New Roman"/>
                <w:b/>
                <w:color w:val="000000"/>
                <w:sz w:val="13"/>
              </w:rPr>
              <w:t>39.3;08</w:t>
            </w:r>
          </w:p>
        </w:tc>
        <w:tc>
          <w:tcPr>
            <w:tcW w:w="768" w:type="dxa"/>
            <w:tcBorders>
              <w:left w:val="single" w:sz="4" w:space="0" w:color="000000"/>
            </w:tcBorders>
            <w:vAlign w:val="center"/>
          </w:tcPr>
          <w:p w14:paraId="16A3231E" w14:textId="77777777" w:rsidR="00CF4BE1" w:rsidRDefault="00000000">
            <w:pPr>
              <w:spacing w:line="115" w:lineRule="exact"/>
              <w:ind w:left="139"/>
              <w:textAlignment w:val="baseline"/>
              <w:rPr>
                <w:rFonts w:eastAsia="Times New Roman"/>
                <w:b/>
                <w:color w:val="000000"/>
                <w:sz w:val="13"/>
              </w:rPr>
            </w:pPr>
            <w:r>
              <w:rPr>
                <w:rFonts w:eastAsia="Times New Roman"/>
                <w:b/>
                <w:color w:val="000000"/>
                <w:sz w:val="13"/>
              </w:rPr>
              <w:t>Inches.</w:t>
            </w:r>
          </w:p>
        </w:tc>
        <w:tc>
          <w:tcPr>
            <w:tcW w:w="1166" w:type="dxa"/>
            <w:tcBorders>
              <w:right w:val="single" w:sz="4" w:space="0" w:color="000000"/>
            </w:tcBorders>
            <w:vAlign w:val="center"/>
          </w:tcPr>
          <w:p w14:paraId="16A3231F" w14:textId="77777777" w:rsidR="00CF4BE1" w:rsidRDefault="00000000">
            <w:pPr>
              <w:tabs>
                <w:tab w:val="right" w:leader="dot" w:pos="1152"/>
              </w:tabs>
              <w:spacing w:line="115" w:lineRule="exact"/>
              <w:ind w:left="201"/>
              <w:textAlignment w:val="baseline"/>
              <w:rPr>
                <w:rFonts w:eastAsia="Times New Roman"/>
                <w:b/>
                <w:color w:val="000000"/>
                <w:sz w:val="13"/>
              </w:rPr>
            </w:pPr>
            <w:r>
              <w:rPr>
                <w:rFonts w:eastAsia="Times New Roman"/>
                <w:b/>
                <w:color w:val="000000"/>
                <w:sz w:val="13"/>
              </w:rPr>
              <w:t>Gramme</w:t>
            </w:r>
            <w:r>
              <w:rPr>
                <w:rFonts w:eastAsia="Times New Roman"/>
                <w:b/>
                <w:color w:val="000000"/>
                <w:sz w:val="13"/>
              </w:rPr>
              <w:tab/>
              <w:t xml:space="preserve"> </w:t>
            </w:r>
          </w:p>
        </w:tc>
        <w:tc>
          <w:tcPr>
            <w:tcW w:w="624" w:type="dxa"/>
            <w:tcBorders>
              <w:left w:val="single" w:sz="4" w:space="0" w:color="000000"/>
              <w:right w:val="single" w:sz="4" w:space="0" w:color="000000"/>
            </w:tcBorders>
            <w:vAlign w:val="center"/>
          </w:tcPr>
          <w:p w14:paraId="16A32320" w14:textId="77777777" w:rsidR="00CF4BE1" w:rsidRDefault="00000000">
            <w:pPr>
              <w:tabs>
                <w:tab w:val="decimal" w:pos="216"/>
              </w:tabs>
              <w:spacing w:line="115" w:lineRule="exact"/>
              <w:textAlignment w:val="baseline"/>
              <w:rPr>
                <w:rFonts w:eastAsia="Times New Roman"/>
                <w:b/>
                <w:color w:val="000000"/>
                <w:sz w:val="13"/>
              </w:rPr>
            </w:pPr>
            <w:r>
              <w:rPr>
                <w:rFonts w:eastAsia="Times New Roman"/>
                <w:b/>
                <w:color w:val="000000"/>
                <w:sz w:val="13"/>
              </w:rPr>
              <w:t>15.432</w:t>
            </w:r>
          </w:p>
        </w:tc>
        <w:tc>
          <w:tcPr>
            <w:tcW w:w="1074" w:type="dxa"/>
            <w:tcBorders>
              <w:left w:val="single" w:sz="4" w:space="0" w:color="000000"/>
            </w:tcBorders>
            <w:vAlign w:val="center"/>
          </w:tcPr>
          <w:p w14:paraId="16A32321" w14:textId="77777777" w:rsidR="00CF4BE1" w:rsidRDefault="00000000">
            <w:pPr>
              <w:tabs>
                <w:tab w:val="left" w:pos="648"/>
              </w:tabs>
              <w:spacing w:line="115" w:lineRule="exact"/>
              <w:ind w:left="77"/>
              <w:textAlignment w:val="baseline"/>
              <w:rPr>
                <w:rFonts w:eastAsia="Times New Roman"/>
                <w:b/>
                <w:color w:val="000000"/>
                <w:sz w:val="13"/>
              </w:rPr>
            </w:pPr>
            <w:r>
              <w:rPr>
                <w:rFonts w:eastAsia="Times New Roman"/>
                <w:b/>
                <w:color w:val="000000"/>
                <w:sz w:val="13"/>
              </w:rPr>
              <w:t>Grains</w:t>
            </w:r>
            <w:r>
              <w:rPr>
                <w:rFonts w:eastAsia="Times New Roman"/>
                <w:b/>
                <w:color w:val="000000"/>
                <w:sz w:val="13"/>
              </w:rPr>
              <w:tab/>
              <w:t>"</w:t>
            </w:r>
          </w:p>
        </w:tc>
      </w:tr>
      <w:tr w:rsidR="00CF4BE1" w14:paraId="16A3232B" w14:textId="77777777">
        <w:trPr>
          <w:trHeight w:hRule="exact" w:val="322"/>
        </w:trPr>
        <w:tc>
          <w:tcPr>
            <w:tcW w:w="1361" w:type="dxa"/>
            <w:tcBorders>
              <w:bottom w:val="single" w:sz="11" w:space="0" w:color="000000"/>
              <w:right w:val="single" w:sz="4" w:space="0" w:color="000000"/>
            </w:tcBorders>
          </w:tcPr>
          <w:p w14:paraId="16A32323" w14:textId="77777777" w:rsidR="00CF4BE1" w:rsidRDefault="00000000">
            <w:pPr>
              <w:tabs>
                <w:tab w:val="right" w:leader="dot" w:pos="1368"/>
              </w:tabs>
              <w:spacing w:line="122" w:lineRule="exact"/>
              <w:jc w:val="center"/>
              <w:textAlignment w:val="baseline"/>
              <w:rPr>
                <w:rFonts w:eastAsia="Times New Roman"/>
                <w:b/>
                <w:color w:val="000000"/>
                <w:sz w:val="13"/>
              </w:rPr>
            </w:pPr>
            <w:proofErr w:type="spellStart"/>
            <w:r>
              <w:rPr>
                <w:rFonts w:eastAsia="Times New Roman"/>
                <w:b/>
                <w:color w:val="000000"/>
                <w:sz w:val="13"/>
              </w:rPr>
              <w:t>Centimetre</w:t>
            </w:r>
            <w:proofErr w:type="spellEnd"/>
            <w:r>
              <w:rPr>
                <w:rFonts w:eastAsia="Times New Roman"/>
                <w:b/>
                <w:color w:val="000000"/>
                <w:sz w:val="13"/>
              </w:rPr>
              <w:tab/>
              <w:t xml:space="preserve"> </w:t>
            </w:r>
          </w:p>
          <w:p w14:paraId="16A32324" w14:textId="77777777" w:rsidR="00CF4BE1" w:rsidRDefault="00000000">
            <w:pPr>
              <w:tabs>
                <w:tab w:val="right" w:leader="dot" w:pos="1368"/>
              </w:tabs>
              <w:spacing w:after="47" w:line="135" w:lineRule="exact"/>
              <w:jc w:val="center"/>
              <w:textAlignment w:val="baseline"/>
              <w:rPr>
                <w:rFonts w:eastAsia="Times New Roman"/>
                <w:b/>
                <w:color w:val="000000"/>
                <w:sz w:val="13"/>
              </w:rPr>
            </w:pPr>
            <w:proofErr w:type="spellStart"/>
            <w:r>
              <w:rPr>
                <w:rFonts w:eastAsia="Times New Roman"/>
                <w:b/>
                <w:color w:val="000000"/>
                <w:sz w:val="13"/>
              </w:rPr>
              <w:t>Millimetre</w:t>
            </w:r>
            <w:proofErr w:type="spellEnd"/>
            <w:r>
              <w:rPr>
                <w:rFonts w:eastAsia="Times New Roman"/>
                <w:b/>
                <w:color w:val="000000"/>
                <w:sz w:val="13"/>
              </w:rPr>
              <w:tab/>
              <w:t xml:space="preserve"> </w:t>
            </w:r>
          </w:p>
        </w:tc>
        <w:tc>
          <w:tcPr>
            <w:tcW w:w="1387" w:type="dxa"/>
            <w:gridSpan w:val="2"/>
            <w:tcBorders>
              <w:left w:val="single" w:sz="4" w:space="0" w:color="000000"/>
              <w:bottom w:val="single" w:sz="11" w:space="0" w:color="000000"/>
            </w:tcBorders>
          </w:tcPr>
          <w:p w14:paraId="16A32325" w14:textId="77777777" w:rsidR="00CF4BE1" w:rsidRDefault="00000000">
            <w:pPr>
              <w:spacing w:line="135" w:lineRule="exact"/>
              <w:ind w:right="756"/>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.3937</w:t>
            </w:r>
          </w:p>
          <w:p w14:paraId="16A32326" w14:textId="77777777" w:rsidR="00CF4BE1" w:rsidRDefault="00000000">
            <w:pPr>
              <w:spacing w:after="40" w:line="135" w:lineRule="exact"/>
              <w:ind w:right="756"/>
              <w:jc w:val="right"/>
              <w:textAlignment w:val="baseline"/>
              <w:rPr>
                <w:rFonts w:ascii="Bookman Old Style" w:eastAsia="Bookman Old Style" w:hAnsi="Bookman Old Style"/>
                <w:color w:val="000000"/>
                <w:sz w:val="13"/>
              </w:rPr>
            </w:pPr>
            <w:r>
              <w:rPr>
                <w:rFonts w:ascii="Bookman Old Style" w:eastAsia="Bookman Old Style" w:hAnsi="Bookman Old Style"/>
                <w:color w:val="000000"/>
                <w:sz w:val="13"/>
              </w:rPr>
              <w:t>.03937</w:t>
            </w:r>
          </w:p>
        </w:tc>
        <w:tc>
          <w:tcPr>
            <w:tcW w:w="1166" w:type="dxa"/>
            <w:tcBorders>
              <w:bottom w:val="single" w:sz="11" w:space="0" w:color="000000"/>
              <w:right w:val="single" w:sz="4" w:space="0" w:color="000000"/>
            </w:tcBorders>
          </w:tcPr>
          <w:p w14:paraId="16A32327" w14:textId="77777777" w:rsidR="00CF4BE1" w:rsidRDefault="00000000">
            <w:pPr>
              <w:spacing w:after="49" w:line="122" w:lineRule="exact"/>
              <w:ind w:left="180"/>
              <w:textAlignment w:val="baseline"/>
              <w:rPr>
                <w:rFonts w:eastAsia="Times New Roman"/>
                <w:b/>
                <w:color w:val="000000"/>
                <w:sz w:val="13"/>
              </w:rPr>
            </w:pPr>
            <w:proofErr w:type="spellStart"/>
            <w:r>
              <w:rPr>
                <w:rFonts w:eastAsia="Times New Roman"/>
                <w:b/>
                <w:color w:val="000000"/>
                <w:sz w:val="13"/>
              </w:rPr>
              <w:t>Centigramme</w:t>
            </w:r>
            <w:proofErr w:type="spellEnd"/>
            <w:r>
              <w:rPr>
                <w:rFonts w:eastAsia="Times New Roman"/>
                <w:b/>
                <w:color w:val="000000"/>
                <w:sz w:val="13"/>
              </w:rPr>
              <w:t xml:space="preserve"> .. </w:t>
            </w:r>
            <w:proofErr w:type="spellStart"/>
            <w:r>
              <w:rPr>
                <w:rFonts w:eastAsia="Times New Roman"/>
                <w:b/>
                <w:color w:val="000000"/>
                <w:sz w:val="13"/>
              </w:rPr>
              <w:t>Milligranune</w:t>
            </w:r>
            <w:proofErr w:type="spellEnd"/>
            <w:r>
              <w:rPr>
                <w:rFonts w:eastAsia="Times New Roman"/>
                <w:b/>
                <w:color w:val="000000"/>
                <w:sz w:val="13"/>
              </w:rPr>
              <w:t>...</w:t>
            </w:r>
          </w:p>
        </w:tc>
        <w:tc>
          <w:tcPr>
            <w:tcW w:w="624" w:type="dxa"/>
            <w:tcBorders>
              <w:left w:val="single" w:sz="4" w:space="0" w:color="000000"/>
              <w:bottom w:val="single" w:sz="11" w:space="0" w:color="000000"/>
              <w:right w:val="single" w:sz="4" w:space="0" w:color="000000"/>
            </w:tcBorders>
          </w:tcPr>
          <w:p w14:paraId="16A32328" w14:textId="77777777" w:rsidR="00CF4BE1" w:rsidRDefault="00000000">
            <w:pPr>
              <w:spacing w:line="122" w:lineRule="exact"/>
              <w:ind w:right="76"/>
              <w:jc w:val="right"/>
              <w:textAlignment w:val="baseline"/>
              <w:rPr>
                <w:rFonts w:eastAsia="Times New Roman"/>
                <w:b/>
                <w:color w:val="000000"/>
                <w:sz w:val="13"/>
              </w:rPr>
            </w:pPr>
            <w:r>
              <w:rPr>
                <w:rFonts w:eastAsia="Times New Roman"/>
                <w:b/>
                <w:color w:val="000000"/>
                <w:sz w:val="13"/>
              </w:rPr>
              <w:t>.1543</w:t>
            </w:r>
          </w:p>
          <w:p w14:paraId="16A32329" w14:textId="77777777" w:rsidR="00CF4BE1" w:rsidRDefault="00000000">
            <w:pPr>
              <w:tabs>
                <w:tab w:val="decimal" w:pos="216"/>
              </w:tabs>
              <w:spacing w:after="54" w:line="134" w:lineRule="exact"/>
              <w:textAlignment w:val="baseline"/>
              <w:rPr>
                <w:rFonts w:eastAsia="Times New Roman"/>
                <w:b/>
                <w:color w:val="000000"/>
                <w:sz w:val="13"/>
              </w:rPr>
            </w:pPr>
            <w:r>
              <w:rPr>
                <w:rFonts w:eastAsia="Times New Roman"/>
                <w:b/>
                <w:color w:val="000000"/>
                <w:sz w:val="13"/>
              </w:rPr>
              <w:t>0.1543</w:t>
            </w:r>
          </w:p>
        </w:tc>
        <w:tc>
          <w:tcPr>
            <w:tcW w:w="1074" w:type="dxa"/>
            <w:tcBorders>
              <w:left w:val="single" w:sz="4" w:space="0" w:color="000000"/>
              <w:bottom w:val="single" w:sz="11" w:space="0" w:color="000000"/>
            </w:tcBorders>
            <w:vAlign w:val="center"/>
          </w:tcPr>
          <w:p w14:paraId="16A3232A" w14:textId="77777777" w:rsidR="00CF4BE1" w:rsidRDefault="00000000">
            <w:pPr>
              <w:tabs>
                <w:tab w:val="left" w:pos="648"/>
              </w:tabs>
              <w:spacing w:after="94" w:line="218" w:lineRule="exact"/>
              <w:ind w:left="167"/>
              <w:textAlignment w:val="baseline"/>
              <w:rPr>
                <w:rFonts w:eastAsia="Times New Roman"/>
                <w:color w:val="000000"/>
                <w:sz w:val="16"/>
              </w:rPr>
            </w:pPr>
            <w:r>
              <w:rPr>
                <w:rFonts w:eastAsia="Times New Roman"/>
                <w:color w:val="000000"/>
                <w:sz w:val="16"/>
              </w:rPr>
              <w:t>„</w:t>
            </w:r>
            <w:r>
              <w:rPr>
                <w:rFonts w:eastAsia="Times New Roman"/>
                <w:color w:val="000000"/>
                <w:sz w:val="16"/>
              </w:rPr>
              <w:tab/>
              <w:t>„</w:t>
            </w:r>
          </w:p>
        </w:tc>
      </w:tr>
    </w:tbl>
    <w:p w14:paraId="16A3232C" w14:textId="77777777" w:rsidR="00CF4BE1" w:rsidRDefault="00CF4BE1">
      <w:pPr>
        <w:sectPr w:rsidR="00CF4BE1">
          <w:pgSz w:w="7814" w:h="11582"/>
          <w:pgMar w:top="1040" w:right="697" w:bottom="1406" w:left="1217" w:header="720" w:footer="720" w:gutter="0"/>
          <w:cols w:space="720"/>
        </w:sectPr>
      </w:pPr>
    </w:p>
    <w:p w14:paraId="16A3232D" w14:textId="77777777" w:rsidR="00CF4BE1" w:rsidRDefault="00CF4BE1"/>
    <w:p w14:paraId="16A3232E" w14:textId="77777777" w:rsidR="00CF4BE1" w:rsidRDefault="00CF4BE1">
      <w:pPr>
        <w:sectPr w:rsidR="00CF4BE1">
          <w:pgSz w:w="7637" w:h="11587"/>
          <w:pgMar w:top="1152" w:right="1800" w:bottom="1044" w:left="1800" w:header="720" w:footer="720" w:gutter="0"/>
          <w:cols w:space="720"/>
        </w:sectPr>
      </w:pPr>
    </w:p>
    <w:p w14:paraId="16A3232F" w14:textId="77777777" w:rsidR="00CF4BE1" w:rsidRDefault="00000000">
      <w:pPr>
        <w:spacing w:after="552" w:line="392" w:lineRule="exact"/>
        <w:jc w:val="center"/>
        <w:textAlignment w:val="baseline"/>
        <w:rPr>
          <w:rFonts w:eastAsia="Times New Roman"/>
          <w:color w:val="000000"/>
          <w:spacing w:val="44"/>
          <w:sz w:val="33"/>
        </w:rPr>
      </w:pPr>
      <w:r>
        <w:lastRenderedPageBreak/>
        <w:pict w14:anchorId="16A32B95">
          <v:line id="_x0000_s1066" style="position:absolute;left:0;text-align:left;z-index:251411456;mso-position-horizontal-relative:page;mso-position-vertical-relative:page" from="165.85pt,160.1pt" to="228.55pt,160.1pt" strokeweight=".7pt">
            <w10:wrap anchorx="page" anchory="page"/>
          </v:line>
        </w:pict>
      </w:r>
      <w:r>
        <w:rPr>
          <w:rFonts w:eastAsia="Times New Roman"/>
          <w:color w:val="000000"/>
          <w:spacing w:val="44"/>
          <w:sz w:val="33"/>
        </w:rPr>
        <w:t>INDEX TO VOL. II.</w:t>
      </w:r>
    </w:p>
    <w:p w14:paraId="16A32330" w14:textId="77777777" w:rsidR="00CF4BE1" w:rsidRDefault="00CF4BE1">
      <w:pPr>
        <w:spacing w:after="552" w:line="392" w:lineRule="exact"/>
        <w:sectPr w:rsidR="00CF4BE1">
          <w:pgSz w:w="7733" w:h="11582"/>
          <w:pgMar w:top="2540" w:right="821" w:bottom="649" w:left="1012" w:header="720" w:footer="720" w:gutter="0"/>
          <w:cols w:space="720"/>
        </w:sectPr>
      </w:pPr>
    </w:p>
    <w:p w14:paraId="16A32331" w14:textId="77777777" w:rsidR="00CF4BE1" w:rsidRDefault="00000000">
      <w:pPr>
        <w:framePr w:dropCap="drop" w:lines="2" w:hSpace="10" w:wrap="auto" w:vAnchor="text" w:hAnchor="text"/>
        <w:spacing w:line="192" w:lineRule="exact"/>
        <w:textAlignment w:val="baseline"/>
      </w:pPr>
      <w:r>
        <w:rPr>
          <w:rFonts w:eastAsia="Times New Roman"/>
          <w:b/>
          <w:color w:val="000000"/>
          <w:spacing w:val="12"/>
          <w:position w:val="-8"/>
          <w:sz w:val="33"/>
        </w:rPr>
        <w:t>A</w:t>
      </w:r>
    </w:p>
    <w:p w14:paraId="16A32332" w14:textId="77777777" w:rsidR="00CF4BE1" w:rsidRDefault="00000000">
      <w:pPr>
        <w:spacing w:line="115" w:lineRule="exact"/>
        <w:ind w:left="144" w:hanging="144"/>
        <w:textAlignment w:val="baseline"/>
      </w:pPr>
      <w:r>
        <w:rPr>
          <w:rFonts w:eastAsia="Times New Roman"/>
          <w:b/>
          <w:i/>
          <w:color w:val="000000"/>
          <w:spacing w:val="12"/>
          <w:sz w:val="13"/>
        </w:rPr>
        <w:t xml:space="preserve">LARM. </w:t>
      </w:r>
      <w:r>
        <w:rPr>
          <w:rFonts w:eastAsia="Times New Roman"/>
          <w:color w:val="000000"/>
          <w:spacing w:val="12"/>
          <w:sz w:val="13"/>
        </w:rPr>
        <w:t>electro-mechanical, 1033. Amalgam for electrical machines, 1005.</w:t>
      </w:r>
    </w:p>
    <w:p w14:paraId="16A32333" w14:textId="77777777" w:rsidR="00CF4BE1" w:rsidRDefault="00000000">
      <w:pPr>
        <w:spacing w:line="134" w:lineRule="exact"/>
        <w:textAlignment w:val="baseline"/>
        <w:rPr>
          <w:rFonts w:eastAsia="Times New Roman"/>
          <w:color w:val="000000"/>
          <w:spacing w:val="7"/>
          <w:sz w:val="13"/>
        </w:rPr>
      </w:pPr>
      <w:r>
        <w:rPr>
          <w:rFonts w:eastAsia="Times New Roman"/>
          <w:color w:val="000000"/>
          <w:spacing w:val="7"/>
          <w:sz w:val="13"/>
        </w:rPr>
        <w:t>Automatic type-printing telegraph, 734.</w:t>
      </w:r>
    </w:p>
    <w:p w14:paraId="16A32334" w14:textId="77777777" w:rsidR="00CF4BE1" w:rsidRDefault="00000000">
      <w:pPr>
        <w:framePr w:dropCap="drop" w:lines="2" w:hSpace="14" w:wrap="auto" w:vAnchor="text" w:hAnchor="text"/>
        <w:spacing w:before="161" w:line="200" w:lineRule="exact"/>
        <w:textAlignment w:val="baseline"/>
      </w:pPr>
      <w:r>
        <w:rPr>
          <w:rFonts w:eastAsia="Times New Roman"/>
          <w:b/>
          <w:color w:val="000000"/>
          <w:position w:val="-7"/>
          <w:sz w:val="33"/>
        </w:rPr>
        <w:t>B</w:t>
      </w:r>
    </w:p>
    <w:p w14:paraId="16A32335" w14:textId="74D4ABDE" w:rsidR="00CF4BE1" w:rsidRDefault="00000000">
      <w:pPr>
        <w:spacing w:before="161" w:line="120" w:lineRule="exact"/>
        <w:ind w:left="144" w:hanging="144"/>
        <w:textAlignment w:val="baseline"/>
      </w:pPr>
      <w:r>
        <w:rPr>
          <w:rFonts w:eastAsia="Times New Roman"/>
          <w:b/>
          <w:color w:val="000000"/>
          <w:sz w:val="11"/>
        </w:rPr>
        <w:t xml:space="preserve">LAYIER'S </w:t>
      </w:r>
      <w:r>
        <w:rPr>
          <w:rFonts w:eastAsia="Times New Roman"/>
          <w:color w:val="000000"/>
          <w:sz w:val="13"/>
        </w:rPr>
        <w:t>formula for locating fault, 965. Bridge, Wheatstone, 985</w:t>
      </w:r>
      <w:r w:rsidR="0027141B">
        <w:rPr>
          <w:rFonts w:eastAsia="Times New Roman"/>
          <w:color w:val="000000"/>
          <w:sz w:val="13"/>
        </w:rPr>
        <w:t>;</w:t>
      </w:r>
      <w:r>
        <w:rPr>
          <w:rFonts w:eastAsia="Times New Roman"/>
          <w:color w:val="000000"/>
          <w:sz w:val="13"/>
        </w:rPr>
        <w:t xml:space="preserve"> Thompson's modification, 966.</w:t>
      </w:r>
    </w:p>
    <w:p w14:paraId="16A32336" w14:textId="77777777" w:rsidR="00CF4BE1" w:rsidRDefault="00000000">
      <w:pPr>
        <w:framePr w:dropCap="drop" w:lines="2" w:hSpace="14" w:wrap="auto" w:vAnchor="text" w:hAnchor="text"/>
        <w:spacing w:before="128" w:line="187" w:lineRule="exact"/>
        <w:textAlignment w:val="baseline"/>
      </w:pPr>
      <w:r>
        <w:rPr>
          <w:rFonts w:eastAsia="Times New Roman"/>
          <w:color w:val="000000"/>
          <w:spacing w:val="7"/>
          <w:position w:val="-8"/>
          <w:sz w:val="33"/>
        </w:rPr>
        <w:t>C</w:t>
      </w:r>
    </w:p>
    <w:p w14:paraId="16A32337" w14:textId="77777777" w:rsidR="00CF4BE1" w:rsidRDefault="00000000">
      <w:pPr>
        <w:spacing w:before="128" w:line="112" w:lineRule="exact"/>
        <w:ind w:right="432"/>
        <w:textAlignment w:val="baseline"/>
      </w:pPr>
      <w:r>
        <w:rPr>
          <w:rFonts w:eastAsia="Times New Roman"/>
          <w:color w:val="000000"/>
          <w:spacing w:val="7"/>
          <w:sz w:val="11"/>
        </w:rPr>
        <w:t xml:space="preserve">ALL </w:t>
      </w:r>
      <w:proofErr w:type="gramStart"/>
      <w:r>
        <w:rPr>
          <w:rFonts w:eastAsia="Times New Roman"/>
          <w:color w:val="000000"/>
          <w:spacing w:val="7"/>
          <w:sz w:val="13"/>
        </w:rPr>
        <w:t>stud</w:t>
      </w:r>
      <w:proofErr w:type="gramEnd"/>
      <w:r>
        <w:rPr>
          <w:rFonts w:eastAsia="Times New Roman"/>
          <w:color w:val="000000"/>
          <w:spacing w:val="7"/>
          <w:sz w:val="13"/>
        </w:rPr>
        <w:t xml:space="preserve"> for fire alarms, 1031 Cable, duplex transmission, 903. Capacity, measurement of, 976.</w:t>
      </w:r>
    </w:p>
    <w:p w14:paraId="16A32338" w14:textId="77777777" w:rsidR="00CF4BE1" w:rsidRDefault="00000000">
      <w:pPr>
        <w:spacing w:line="134" w:lineRule="exact"/>
        <w:textAlignment w:val="baseline"/>
        <w:rPr>
          <w:rFonts w:eastAsia="Times New Roman"/>
          <w:color w:val="000000"/>
          <w:spacing w:val="6"/>
          <w:sz w:val="13"/>
        </w:rPr>
      </w:pPr>
      <w:proofErr w:type="spellStart"/>
      <w:r>
        <w:rPr>
          <w:rFonts w:eastAsia="Times New Roman"/>
          <w:color w:val="000000"/>
          <w:spacing w:val="6"/>
          <w:sz w:val="13"/>
        </w:rPr>
        <w:t>CaseIli's</w:t>
      </w:r>
      <w:proofErr w:type="spellEnd"/>
      <w:r>
        <w:rPr>
          <w:rFonts w:eastAsia="Times New Roman"/>
          <w:color w:val="000000"/>
          <w:spacing w:val="6"/>
          <w:sz w:val="13"/>
        </w:rPr>
        <w:t xml:space="preserve"> </w:t>
      </w:r>
      <w:proofErr w:type="spellStart"/>
      <w:r>
        <w:rPr>
          <w:rFonts w:eastAsia="Times New Roman"/>
          <w:color w:val="000000"/>
          <w:spacing w:val="6"/>
          <w:sz w:val="13"/>
        </w:rPr>
        <w:t>pantelegraph</w:t>
      </w:r>
      <w:proofErr w:type="spellEnd"/>
      <w:r>
        <w:rPr>
          <w:rFonts w:eastAsia="Times New Roman"/>
          <w:color w:val="000000"/>
          <w:spacing w:val="6"/>
          <w:sz w:val="13"/>
        </w:rPr>
        <w:t>, 744.</w:t>
      </w:r>
    </w:p>
    <w:p w14:paraId="16A32339" w14:textId="77777777" w:rsidR="00CF4BE1" w:rsidRDefault="00000000">
      <w:pPr>
        <w:spacing w:line="120" w:lineRule="exact"/>
        <w:textAlignment w:val="baseline"/>
        <w:rPr>
          <w:rFonts w:eastAsia="Times New Roman"/>
          <w:color w:val="000000"/>
          <w:spacing w:val="5"/>
          <w:sz w:val="13"/>
        </w:rPr>
      </w:pPr>
      <w:r>
        <w:rPr>
          <w:rFonts w:eastAsia="Times New Roman"/>
          <w:color w:val="000000"/>
          <w:spacing w:val="5"/>
          <w:sz w:val="13"/>
        </w:rPr>
        <w:t>Cement, electrical, 1005.</w:t>
      </w:r>
    </w:p>
    <w:p w14:paraId="16A3233A" w14:textId="77777777" w:rsidR="00CF4BE1" w:rsidRDefault="00000000">
      <w:pPr>
        <w:spacing w:before="1" w:line="120" w:lineRule="exact"/>
        <w:textAlignment w:val="baseline"/>
        <w:rPr>
          <w:rFonts w:eastAsia="Times New Roman"/>
          <w:color w:val="000000"/>
          <w:spacing w:val="6"/>
          <w:sz w:val="13"/>
        </w:rPr>
      </w:pPr>
      <w:r>
        <w:rPr>
          <w:rFonts w:eastAsia="Times New Roman"/>
          <w:color w:val="000000"/>
          <w:spacing w:val="6"/>
          <w:sz w:val="13"/>
        </w:rPr>
        <w:t>Chatter ton's compound, 1004.</w:t>
      </w:r>
    </w:p>
    <w:p w14:paraId="16A3233B" w14:textId="77777777" w:rsidR="00CF4BE1" w:rsidRDefault="00000000">
      <w:pPr>
        <w:spacing w:before="1" w:line="105" w:lineRule="exact"/>
        <w:textAlignment w:val="baseline"/>
        <w:rPr>
          <w:rFonts w:eastAsia="Times New Roman"/>
          <w:color w:val="000000"/>
          <w:spacing w:val="6"/>
          <w:sz w:val="13"/>
        </w:rPr>
      </w:pPr>
      <w:r>
        <w:rPr>
          <w:rFonts w:eastAsia="Times New Roman"/>
          <w:color w:val="000000"/>
          <w:spacing w:val="6"/>
          <w:sz w:val="13"/>
        </w:rPr>
        <w:t>Chemical paper, solutions for, 1005.</w:t>
      </w:r>
    </w:p>
    <w:p w14:paraId="16A3233C" w14:textId="77777777" w:rsidR="00CF4BE1" w:rsidRDefault="00000000">
      <w:pPr>
        <w:spacing w:line="134" w:lineRule="exact"/>
        <w:textAlignment w:val="baseline"/>
        <w:rPr>
          <w:rFonts w:eastAsia="Times New Roman"/>
          <w:color w:val="000000"/>
          <w:spacing w:val="2"/>
          <w:sz w:val="13"/>
        </w:rPr>
      </w:pPr>
      <w:r>
        <w:rPr>
          <w:rFonts w:eastAsia="Times New Roman"/>
          <w:color w:val="000000"/>
          <w:spacing w:val="2"/>
          <w:sz w:val="13"/>
        </w:rPr>
        <w:t>Circuit*, inductive, conductive, derived, 1007.</w:t>
      </w:r>
    </w:p>
    <w:p w14:paraId="16A3233D" w14:textId="77777777" w:rsidR="00CF4BE1" w:rsidRDefault="00000000">
      <w:pPr>
        <w:spacing w:before="1" w:line="120" w:lineRule="exact"/>
        <w:textAlignment w:val="baseline"/>
        <w:rPr>
          <w:rFonts w:eastAsia="Times New Roman"/>
          <w:color w:val="000000"/>
          <w:spacing w:val="6"/>
          <w:sz w:val="13"/>
        </w:rPr>
      </w:pPr>
      <w:r>
        <w:rPr>
          <w:rFonts w:eastAsia="Times New Roman"/>
          <w:color w:val="000000"/>
          <w:spacing w:val="6"/>
          <w:sz w:val="13"/>
        </w:rPr>
        <w:t>Compound wire for telegraph lines, 1003.</w:t>
      </w:r>
    </w:p>
    <w:p w14:paraId="16A3233E" w14:textId="77777777" w:rsidR="00CF4BE1" w:rsidRDefault="00000000">
      <w:pPr>
        <w:spacing w:before="1" w:line="120" w:lineRule="exact"/>
        <w:textAlignment w:val="baseline"/>
        <w:rPr>
          <w:rFonts w:eastAsia="Times New Roman"/>
          <w:color w:val="000000"/>
          <w:spacing w:val="7"/>
          <w:sz w:val="13"/>
        </w:rPr>
      </w:pPr>
      <w:proofErr w:type="spellStart"/>
      <w:r>
        <w:rPr>
          <w:rFonts w:eastAsia="Times New Roman"/>
          <w:color w:val="000000"/>
          <w:spacing w:val="7"/>
          <w:sz w:val="13"/>
        </w:rPr>
        <w:t>Contraples</w:t>
      </w:r>
      <w:proofErr w:type="spellEnd"/>
      <w:r>
        <w:rPr>
          <w:rFonts w:eastAsia="Times New Roman"/>
          <w:color w:val="000000"/>
          <w:spacing w:val="7"/>
          <w:sz w:val="13"/>
        </w:rPr>
        <w:t xml:space="preserve"> telegraphs, 768,833.</w:t>
      </w:r>
    </w:p>
    <w:p w14:paraId="16A3233F" w14:textId="77777777" w:rsidR="00CF4BE1" w:rsidRDefault="00000000">
      <w:pPr>
        <w:spacing w:line="120" w:lineRule="exact"/>
        <w:textAlignment w:val="baseline"/>
        <w:rPr>
          <w:rFonts w:eastAsia="Times New Roman"/>
          <w:color w:val="000000"/>
          <w:spacing w:val="10"/>
          <w:sz w:val="13"/>
        </w:rPr>
      </w:pPr>
      <w:r>
        <w:rPr>
          <w:rFonts w:eastAsia="Times New Roman"/>
          <w:color w:val="000000"/>
          <w:spacing w:val="10"/>
          <w:sz w:val="13"/>
        </w:rPr>
        <w:t>Condenser, construction and application,</w:t>
      </w:r>
    </w:p>
    <w:p w14:paraId="16A32340" w14:textId="77777777" w:rsidR="00CF4BE1" w:rsidRDefault="00000000">
      <w:pPr>
        <w:spacing w:before="2" w:line="120" w:lineRule="exact"/>
        <w:ind w:left="360"/>
        <w:textAlignment w:val="baseline"/>
        <w:rPr>
          <w:rFonts w:eastAsia="Times New Roman"/>
          <w:color w:val="000000"/>
          <w:spacing w:val="-4"/>
          <w:sz w:val="13"/>
        </w:rPr>
      </w:pPr>
      <w:r>
        <w:rPr>
          <w:rFonts w:eastAsia="Times New Roman"/>
          <w:color w:val="000000"/>
          <w:spacing w:val="-4"/>
          <w:sz w:val="13"/>
        </w:rPr>
        <w:t>997.</w:t>
      </w:r>
    </w:p>
    <w:p w14:paraId="16A32341" w14:textId="77777777" w:rsidR="00CF4BE1" w:rsidRDefault="00000000">
      <w:pPr>
        <w:spacing w:before="5" w:line="120" w:lineRule="exact"/>
        <w:textAlignment w:val="baseline"/>
        <w:rPr>
          <w:rFonts w:eastAsia="Times New Roman"/>
          <w:color w:val="000000"/>
          <w:spacing w:val="7"/>
          <w:sz w:val="13"/>
        </w:rPr>
      </w:pPr>
      <w:r>
        <w:rPr>
          <w:rFonts w:eastAsia="Times New Roman"/>
          <w:color w:val="000000"/>
          <w:spacing w:val="7"/>
          <w:sz w:val="13"/>
        </w:rPr>
        <w:t>Conductivity, measurement of, 961.</w:t>
      </w:r>
    </w:p>
    <w:p w14:paraId="16A32342" w14:textId="77777777" w:rsidR="00CF4BE1" w:rsidRDefault="00000000">
      <w:pPr>
        <w:spacing w:line="107" w:lineRule="exact"/>
        <w:textAlignment w:val="baseline"/>
        <w:rPr>
          <w:rFonts w:eastAsia="Times New Roman"/>
          <w:color w:val="000000"/>
          <w:spacing w:val="5"/>
          <w:sz w:val="13"/>
        </w:rPr>
      </w:pPr>
      <w:r>
        <w:rPr>
          <w:rFonts w:eastAsia="Times New Roman"/>
          <w:color w:val="000000"/>
          <w:spacing w:val="5"/>
          <w:sz w:val="13"/>
        </w:rPr>
        <w:t>Construct of galvanometer. 945.</w:t>
      </w:r>
    </w:p>
    <w:p w14:paraId="16A32343" w14:textId="77777777" w:rsidR="00CF4BE1" w:rsidRDefault="00000000">
      <w:pPr>
        <w:spacing w:line="128" w:lineRule="exact"/>
        <w:textAlignment w:val="baseline"/>
        <w:rPr>
          <w:rFonts w:eastAsia="Times New Roman"/>
          <w:color w:val="000000"/>
          <w:spacing w:val="7"/>
          <w:sz w:val="13"/>
        </w:rPr>
      </w:pPr>
      <w:r>
        <w:rPr>
          <w:rFonts w:eastAsia="Times New Roman"/>
          <w:color w:val="000000"/>
          <w:spacing w:val="7"/>
          <w:sz w:val="13"/>
        </w:rPr>
        <w:t>Continuity preserving key. 780.</w:t>
      </w:r>
    </w:p>
    <w:p w14:paraId="16A32344" w14:textId="77777777" w:rsidR="00CF4BE1" w:rsidRDefault="00000000">
      <w:pPr>
        <w:spacing w:line="111" w:lineRule="exact"/>
        <w:textAlignment w:val="baseline"/>
        <w:rPr>
          <w:rFonts w:eastAsia="Times New Roman"/>
          <w:color w:val="000000"/>
          <w:spacing w:val="8"/>
          <w:sz w:val="13"/>
        </w:rPr>
      </w:pPr>
      <w:r>
        <w:rPr>
          <w:rFonts w:eastAsia="Times New Roman"/>
          <w:color w:val="000000"/>
          <w:spacing w:val="8"/>
          <w:sz w:val="13"/>
        </w:rPr>
        <w:t>Copper, resistance of, table v.</w:t>
      </w:r>
    </w:p>
    <w:p w14:paraId="16A32345" w14:textId="77777777" w:rsidR="00CF4BE1" w:rsidRDefault="00000000">
      <w:pPr>
        <w:spacing w:line="118" w:lineRule="exact"/>
        <w:textAlignment w:val="baseline"/>
        <w:rPr>
          <w:rFonts w:eastAsia="Times New Roman"/>
          <w:color w:val="000000"/>
          <w:spacing w:val="6"/>
          <w:sz w:val="13"/>
        </w:rPr>
      </w:pPr>
      <w:r>
        <w:rPr>
          <w:rFonts w:eastAsia="Times New Roman"/>
          <w:color w:val="000000"/>
          <w:spacing w:val="6"/>
          <w:sz w:val="13"/>
        </w:rPr>
        <w:t>Copying press for received messages, 1119.</w:t>
      </w:r>
    </w:p>
    <w:p w14:paraId="16A32346" w14:textId="77777777" w:rsidR="00CF4BE1" w:rsidRDefault="00000000">
      <w:pPr>
        <w:spacing w:line="133" w:lineRule="exact"/>
        <w:textAlignment w:val="baseline"/>
        <w:rPr>
          <w:rFonts w:eastAsia="Times New Roman"/>
          <w:color w:val="000000"/>
          <w:spacing w:val="7"/>
          <w:sz w:val="13"/>
        </w:rPr>
      </w:pPr>
      <w:r>
        <w:rPr>
          <w:rFonts w:eastAsia="Times New Roman"/>
          <w:color w:val="000000"/>
          <w:spacing w:val="7"/>
          <w:sz w:val="13"/>
        </w:rPr>
        <w:t>Cross between wires, how to locate. 967.</w:t>
      </w:r>
    </w:p>
    <w:p w14:paraId="16A32347" w14:textId="77777777" w:rsidR="00CF4BE1" w:rsidRDefault="00000000">
      <w:pPr>
        <w:spacing w:before="1" w:line="105" w:lineRule="exact"/>
        <w:textAlignment w:val="baseline"/>
        <w:rPr>
          <w:rFonts w:eastAsia="Times New Roman"/>
          <w:color w:val="000000"/>
          <w:spacing w:val="8"/>
          <w:sz w:val="13"/>
        </w:rPr>
      </w:pPr>
      <w:r>
        <w:rPr>
          <w:rFonts w:eastAsia="Times New Roman"/>
          <w:color w:val="000000"/>
          <w:spacing w:val="8"/>
          <w:sz w:val="13"/>
        </w:rPr>
        <w:t>Current strength, measurement of, 956.</w:t>
      </w:r>
    </w:p>
    <w:p w14:paraId="16A32348" w14:textId="77777777" w:rsidR="00CF4BE1" w:rsidRDefault="00000000">
      <w:pPr>
        <w:spacing w:line="133" w:lineRule="exact"/>
        <w:textAlignment w:val="baseline"/>
        <w:rPr>
          <w:rFonts w:eastAsia="Times New Roman"/>
          <w:color w:val="000000"/>
          <w:spacing w:val="6"/>
          <w:sz w:val="13"/>
        </w:rPr>
      </w:pPr>
      <w:r>
        <w:rPr>
          <w:rFonts w:eastAsia="Times New Roman"/>
          <w:color w:val="000000"/>
          <w:spacing w:val="6"/>
          <w:sz w:val="13"/>
        </w:rPr>
        <w:t>Current, induction. 896.</w:t>
      </w:r>
    </w:p>
    <w:p w14:paraId="16A32349" w14:textId="77777777" w:rsidR="00CF4BE1" w:rsidRDefault="00000000">
      <w:pPr>
        <w:framePr w:dropCap="drop" w:lines="2" w:hSpace="19" w:wrap="auto" w:vAnchor="text" w:hAnchor="text"/>
        <w:spacing w:before="175" w:line="192" w:lineRule="exact"/>
        <w:textAlignment w:val="baseline"/>
      </w:pPr>
      <w:r>
        <w:rPr>
          <w:rFonts w:eastAsia="Times New Roman"/>
          <w:b/>
          <w:color w:val="000000"/>
          <w:spacing w:val="30"/>
          <w:position w:val="-8"/>
          <w:sz w:val="33"/>
        </w:rPr>
        <w:t>1)</w:t>
      </w:r>
    </w:p>
    <w:p w14:paraId="16A3234A" w14:textId="77777777" w:rsidR="00CF4BE1" w:rsidRDefault="00000000">
      <w:pPr>
        <w:spacing w:before="175" w:line="115" w:lineRule="exact"/>
        <w:textAlignment w:val="baseline"/>
      </w:pPr>
      <w:r>
        <w:rPr>
          <w:rFonts w:eastAsia="Times New Roman"/>
          <w:b/>
          <w:color w:val="000000"/>
          <w:spacing w:val="30"/>
          <w:sz w:val="11"/>
        </w:rPr>
        <w:t xml:space="preserve">IFFERENTLAL </w:t>
      </w:r>
      <w:r>
        <w:rPr>
          <w:rFonts w:eastAsia="Times New Roman"/>
          <w:color w:val="000000"/>
          <w:spacing w:val="30"/>
          <w:sz w:val="13"/>
        </w:rPr>
        <w:t>galvanometer, tests by, 961. Diplex telegraphs, 843.</w:t>
      </w:r>
    </w:p>
    <w:p w14:paraId="16A3234B" w14:textId="77777777" w:rsidR="00CF4BE1" w:rsidRDefault="00000000">
      <w:pPr>
        <w:spacing w:before="3" w:line="120" w:lineRule="exact"/>
        <w:textAlignment w:val="baseline"/>
        <w:rPr>
          <w:rFonts w:eastAsia="Times New Roman"/>
          <w:color w:val="000000"/>
          <w:spacing w:val="6"/>
          <w:sz w:val="13"/>
        </w:rPr>
      </w:pPr>
      <w:r>
        <w:rPr>
          <w:rFonts w:eastAsia="Times New Roman"/>
          <w:color w:val="000000"/>
          <w:spacing w:val="6"/>
          <w:sz w:val="13"/>
        </w:rPr>
        <w:t>Dictionary of technical terms, 1007.</w:t>
      </w:r>
    </w:p>
    <w:p w14:paraId="16A3234C" w14:textId="77777777" w:rsidR="00CF4BE1" w:rsidRDefault="00000000">
      <w:pPr>
        <w:spacing w:line="120" w:lineRule="exact"/>
        <w:textAlignment w:val="baseline"/>
        <w:rPr>
          <w:rFonts w:eastAsia="Times New Roman"/>
          <w:color w:val="000000"/>
          <w:spacing w:val="8"/>
          <w:sz w:val="13"/>
        </w:rPr>
      </w:pPr>
      <w:r>
        <w:rPr>
          <w:rFonts w:eastAsia="Times New Roman"/>
          <w:color w:val="000000"/>
          <w:spacing w:val="8"/>
          <w:sz w:val="13"/>
        </w:rPr>
        <w:t>Differential relay for duplex transmission,</w:t>
      </w:r>
    </w:p>
    <w:p w14:paraId="16A3234D" w14:textId="77777777" w:rsidR="00CF4BE1" w:rsidRDefault="00000000">
      <w:pPr>
        <w:spacing w:line="120" w:lineRule="exact"/>
        <w:ind w:left="360"/>
        <w:textAlignment w:val="baseline"/>
        <w:rPr>
          <w:rFonts w:eastAsia="Times New Roman"/>
          <w:color w:val="000000"/>
          <w:spacing w:val="-3"/>
          <w:sz w:val="13"/>
        </w:rPr>
      </w:pPr>
      <w:r>
        <w:rPr>
          <w:rFonts w:eastAsia="Times New Roman"/>
          <w:color w:val="000000"/>
          <w:spacing w:val="-3"/>
          <w:sz w:val="13"/>
        </w:rPr>
        <w:t>769.</w:t>
      </w:r>
    </w:p>
    <w:p w14:paraId="16A3234E" w14:textId="77777777" w:rsidR="00CF4BE1" w:rsidRDefault="00000000">
      <w:pPr>
        <w:spacing w:before="1" w:line="120" w:lineRule="exact"/>
        <w:textAlignment w:val="baseline"/>
        <w:rPr>
          <w:rFonts w:eastAsia="Times New Roman"/>
          <w:color w:val="000000"/>
          <w:spacing w:val="4"/>
          <w:sz w:val="13"/>
        </w:rPr>
      </w:pPr>
      <w:r>
        <w:rPr>
          <w:rFonts w:eastAsia="Times New Roman"/>
          <w:color w:val="000000"/>
          <w:spacing w:val="4"/>
          <w:sz w:val="13"/>
        </w:rPr>
        <w:t>Duplex telegraphs, 768, 825, 908.</w:t>
      </w:r>
    </w:p>
    <w:p w14:paraId="16A3234F" w14:textId="77777777" w:rsidR="00CF4BE1" w:rsidRDefault="00000000">
      <w:pPr>
        <w:spacing w:before="172" w:line="99" w:lineRule="exact"/>
        <w:textAlignment w:val="baseline"/>
        <w:rPr>
          <w:rFonts w:eastAsia="Times New Roman"/>
          <w:b/>
          <w:color w:val="000000"/>
          <w:spacing w:val="6"/>
          <w:sz w:val="17"/>
          <w:vertAlign w:val="superscript"/>
        </w:rPr>
      </w:pPr>
      <w:r>
        <w:rPr>
          <w:rFonts w:eastAsia="Times New Roman"/>
          <w:b/>
          <w:color w:val="000000"/>
          <w:spacing w:val="6"/>
          <w:sz w:val="17"/>
          <w:vertAlign w:val="superscript"/>
        </w:rPr>
        <w:t>-</w:t>
      </w:r>
      <w:r>
        <w:rPr>
          <w:rFonts w:eastAsia="Times New Roman"/>
          <w:b/>
          <w:color w:val="000000"/>
          <w:spacing w:val="6"/>
          <w:sz w:val="11"/>
        </w:rPr>
        <w:t xml:space="preserve">VRONITE, </w:t>
      </w:r>
      <w:r>
        <w:rPr>
          <w:rFonts w:eastAsia="Times New Roman"/>
          <w:color w:val="000000"/>
          <w:spacing w:val="6"/>
          <w:sz w:val="13"/>
        </w:rPr>
        <w:t>composition of, 1005.</w:t>
      </w:r>
    </w:p>
    <w:p w14:paraId="16A32350" w14:textId="77777777" w:rsidR="00CF4BE1" w:rsidRDefault="00000000">
      <w:pPr>
        <w:spacing w:line="122" w:lineRule="exact"/>
        <w:ind w:right="576" w:firstLine="360"/>
        <w:textAlignment w:val="baseline"/>
        <w:rPr>
          <w:rFonts w:eastAsia="Times New Roman"/>
          <w:color w:val="000000"/>
          <w:spacing w:val="6"/>
          <w:sz w:val="13"/>
        </w:rPr>
      </w:pPr>
      <w:r>
        <w:rPr>
          <w:rFonts w:eastAsia="Times New Roman"/>
          <w:color w:val="000000"/>
          <w:spacing w:val="6"/>
          <w:sz w:val="13"/>
        </w:rPr>
        <w:t>Electro-motograph, 1057. Electro-magnetic motor, 661. Electrometer, Thomson's, 994. Electro-motive force, 927, 932, 1008. Electrical measurement, 919. Electrical work. 933.</w:t>
      </w:r>
    </w:p>
    <w:p w14:paraId="16A32351" w14:textId="77777777" w:rsidR="00CF4BE1" w:rsidRDefault="00000000">
      <w:pPr>
        <w:spacing w:before="3" w:line="120" w:lineRule="exact"/>
        <w:ind w:right="360"/>
        <w:textAlignment w:val="baseline"/>
        <w:rPr>
          <w:rFonts w:eastAsia="Times New Roman"/>
          <w:color w:val="000000"/>
          <w:sz w:val="13"/>
        </w:rPr>
      </w:pPr>
      <w:r>
        <w:rPr>
          <w:rFonts w:eastAsia="Times New Roman"/>
          <w:color w:val="000000"/>
          <w:sz w:val="13"/>
        </w:rPr>
        <w:t>Electro-</w:t>
      </w:r>
      <w:proofErr w:type="spellStart"/>
      <w:r>
        <w:rPr>
          <w:rFonts w:eastAsia="Times New Roman"/>
          <w:color w:val="000000"/>
          <w:sz w:val="13"/>
        </w:rPr>
        <w:t>nragnets</w:t>
      </w:r>
      <w:proofErr w:type="spellEnd"/>
      <w:r>
        <w:rPr>
          <w:rFonts w:eastAsia="Times New Roman"/>
          <w:color w:val="000000"/>
          <w:sz w:val="13"/>
        </w:rPr>
        <w:t>, construction of, 1011 Electric call bells, 1033.</w:t>
      </w:r>
    </w:p>
    <w:p w14:paraId="16A32352" w14:textId="77777777" w:rsidR="00CF4BE1" w:rsidRDefault="00000000">
      <w:pPr>
        <w:framePr w:dropCap="drop" w:lines="2" w:hSpace="19" w:wrap="auto" w:vAnchor="text" w:hAnchor="text"/>
        <w:spacing w:before="165" w:line="190" w:lineRule="exact"/>
        <w:jc w:val="both"/>
        <w:textAlignment w:val="baseline"/>
      </w:pPr>
      <w:r>
        <w:rPr>
          <w:rFonts w:eastAsia="Times New Roman"/>
          <w:b/>
          <w:color w:val="000000"/>
          <w:spacing w:val="19"/>
          <w:position w:val="-8"/>
          <w:sz w:val="33"/>
        </w:rPr>
        <w:t>F</w:t>
      </w:r>
    </w:p>
    <w:p w14:paraId="16A32353" w14:textId="28F1CF1A" w:rsidR="00CF4BE1" w:rsidRDefault="00000000">
      <w:pPr>
        <w:spacing w:before="165" w:line="114" w:lineRule="exact"/>
        <w:ind w:left="144" w:hanging="144"/>
        <w:jc w:val="both"/>
        <w:textAlignment w:val="baseline"/>
      </w:pPr>
      <w:r>
        <w:rPr>
          <w:rFonts w:eastAsia="Times New Roman"/>
          <w:color w:val="000000"/>
          <w:spacing w:val="19"/>
          <w:sz w:val="13"/>
        </w:rPr>
        <w:t xml:space="preserve">enno, definition of, 927. </w:t>
      </w:r>
      <w:r>
        <w:rPr>
          <w:rFonts w:eastAsia="Times New Roman"/>
          <w:b/>
          <w:color w:val="000000"/>
          <w:spacing w:val="19"/>
          <w:sz w:val="13"/>
        </w:rPr>
        <w:t xml:space="preserve">Faults, </w:t>
      </w:r>
      <w:r>
        <w:rPr>
          <w:rFonts w:eastAsia="Times New Roman"/>
          <w:color w:val="000000"/>
          <w:spacing w:val="19"/>
          <w:sz w:val="13"/>
        </w:rPr>
        <w:t>location of. in land lines, 941, 961</w:t>
      </w:r>
      <w:r w:rsidR="0027141B">
        <w:rPr>
          <w:rFonts w:eastAsia="Times New Roman"/>
          <w:color w:val="000000"/>
          <w:spacing w:val="19"/>
          <w:sz w:val="13"/>
        </w:rPr>
        <w:t>;</w:t>
      </w:r>
      <w:r>
        <w:rPr>
          <w:rFonts w:eastAsia="Times New Roman"/>
          <w:color w:val="000000"/>
          <w:spacing w:val="19"/>
          <w:sz w:val="13"/>
        </w:rPr>
        <w:t xml:space="preserve"> in underground line., 969; in</w:t>
      </w:r>
    </w:p>
    <w:p w14:paraId="16A32354" w14:textId="77777777" w:rsidR="00CF4BE1" w:rsidRDefault="00000000">
      <w:pPr>
        <w:spacing w:line="132" w:lineRule="exact"/>
        <w:ind w:left="360"/>
        <w:jc w:val="both"/>
        <w:textAlignment w:val="baseline"/>
        <w:rPr>
          <w:rFonts w:eastAsia="Times New Roman"/>
          <w:color w:val="000000"/>
          <w:sz w:val="13"/>
        </w:rPr>
      </w:pPr>
      <w:r>
        <w:rPr>
          <w:rFonts w:eastAsia="Times New Roman"/>
          <w:color w:val="000000"/>
          <w:sz w:val="13"/>
        </w:rPr>
        <w:t>cables, 978.</w:t>
      </w:r>
    </w:p>
    <w:p w14:paraId="16A32355" w14:textId="77777777" w:rsidR="00CF4BE1" w:rsidRDefault="00000000">
      <w:pPr>
        <w:framePr w:dropCap="drop" w:lines="2" w:hSpace="24" w:wrap="auto" w:vAnchor="text" w:hAnchor="text"/>
        <w:spacing w:before="166" w:line="200" w:lineRule="exact"/>
        <w:textAlignment w:val="baseline"/>
      </w:pPr>
      <w:r>
        <w:rPr>
          <w:rFonts w:eastAsia="Times New Roman"/>
          <w:b/>
          <w:color w:val="000000"/>
          <w:spacing w:val="2"/>
          <w:position w:val="-7"/>
          <w:sz w:val="33"/>
        </w:rPr>
        <w:t>G</w:t>
      </w:r>
    </w:p>
    <w:p w14:paraId="16A32356" w14:textId="77777777" w:rsidR="00CF4BE1" w:rsidRDefault="00000000">
      <w:pPr>
        <w:spacing w:before="166" w:line="120" w:lineRule="exact"/>
        <w:ind w:right="504"/>
        <w:textAlignment w:val="baseline"/>
      </w:pPr>
      <w:r>
        <w:rPr>
          <w:rFonts w:eastAsia="Times New Roman"/>
          <w:color w:val="000000"/>
          <w:spacing w:val="2"/>
          <w:sz w:val="13"/>
        </w:rPr>
        <w:t>LAgg, shellac varnish for, 111)4. Gold quotation indicator. 672. Gutty percha, resistance of, table iii.</w:t>
      </w:r>
    </w:p>
    <w:p w14:paraId="16A32357" w14:textId="77777777" w:rsidR="00CF4BE1" w:rsidRDefault="00000000">
      <w:pPr>
        <w:spacing w:line="294" w:lineRule="exact"/>
        <w:textAlignment w:val="baseline"/>
        <w:rPr>
          <w:rFonts w:eastAsia="Times New Roman"/>
          <w:color w:val="000000"/>
          <w:spacing w:val="8"/>
          <w:sz w:val="33"/>
          <w:vertAlign w:val="subscript"/>
        </w:rPr>
      </w:pPr>
      <w:r>
        <w:br w:type="column"/>
      </w:r>
      <w:proofErr w:type="spellStart"/>
      <w:r>
        <w:rPr>
          <w:rFonts w:eastAsia="Times New Roman"/>
          <w:color w:val="000000"/>
          <w:spacing w:val="8"/>
          <w:sz w:val="33"/>
          <w:vertAlign w:val="subscript"/>
        </w:rPr>
        <w:t>H</w:t>
      </w:r>
      <w:r>
        <w:rPr>
          <w:rFonts w:eastAsia="Times New Roman"/>
          <w:color w:val="000000"/>
          <w:spacing w:val="8"/>
          <w:sz w:val="13"/>
        </w:rPr>
        <w:t>isixtiovrz's</w:t>
      </w:r>
      <w:proofErr w:type="spellEnd"/>
      <w:r>
        <w:rPr>
          <w:rFonts w:eastAsia="Times New Roman"/>
          <w:color w:val="000000"/>
          <w:spacing w:val="8"/>
          <w:sz w:val="13"/>
        </w:rPr>
        <w:t xml:space="preserve"> analysis of sound, 1087.</w:t>
      </w:r>
    </w:p>
    <w:p w14:paraId="16A32358" w14:textId="77777777" w:rsidR="00CF4BE1" w:rsidRDefault="00000000">
      <w:pPr>
        <w:framePr w:dropCap="drop" w:lines="2" w:hSpace="19" w:wrap="auto" w:vAnchor="text" w:hAnchor="text"/>
        <w:spacing w:before="180" w:line="200" w:lineRule="exact"/>
        <w:textAlignment w:val="baseline"/>
      </w:pPr>
      <w:r>
        <w:rPr>
          <w:rFonts w:eastAsia="Times New Roman"/>
          <w:b/>
          <w:color w:val="000000"/>
          <w:spacing w:val="7"/>
          <w:position w:val="-7"/>
          <w:sz w:val="33"/>
        </w:rPr>
        <w:t>I</w:t>
      </w:r>
    </w:p>
    <w:p w14:paraId="16A32359" w14:textId="77777777" w:rsidR="00CF4BE1" w:rsidRDefault="00000000">
      <w:pPr>
        <w:spacing w:before="180" w:line="120" w:lineRule="exact"/>
        <w:ind w:right="216"/>
        <w:textAlignment w:val="baseline"/>
      </w:pPr>
      <w:r>
        <w:rPr>
          <w:rFonts w:eastAsia="Times New Roman"/>
          <w:b/>
          <w:color w:val="000000"/>
          <w:spacing w:val="7"/>
          <w:sz w:val="11"/>
        </w:rPr>
        <w:t xml:space="preserve">NSULATING </w:t>
      </w:r>
      <w:r>
        <w:rPr>
          <w:rFonts w:eastAsia="Times New Roman"/>
          <w:color w:val="000000"/>
          <w:spacing w:val="7"/>
          <w:sz w:val="13"/>
        </w:rPr>
        <w:t>varnish for paper, 1005. Insulation resistance of line, 900. Insulation test of submarine cables, 972. Insulator, Lewis'. 1078.</w:t>
      </w:r>
    </w:p>
    <w:p w14:paraId="16A3235A" w14:textId="77777777" w:rsidR="00CF4BE1" w:rsidRDefault="00000000">
      <w:pPr>
        <w:spacing w:before="1" w:line="120" w:lineRule="exact"/>
        <w:textAlignment w:val="baseline"/>
        <w:rPr>
          <w:rFonts w:eastAsia="Times New Roman"/>
          <w:color w:val="000000"/>
          <w:spacing w:val="6"/>
          <w:sz w:val="13"/>
        </w:rPr>
      </w:pPr>
      <w:r>
        <w:rPr>
          <w:rFonts w:eastAsia="Times New Roman"/>
          <w:color w:val="000000"/>
          <w:spacing w:val="6"/>
          <w:sz w:val="13"/>
        </w:rPr>
        <w:t>Intensity, definition of, 1009.</w:t>
      </w:r>
    </w:p>
    <w:p w14:paraId="16A3235B" w14:textId="77777777" w:rsidR="00CF4BE1" w:rsidRDefault="00000000">
      <w:pPr>
        <w:spacing w:before="12" w:line="417" w:lineRule="exact"/>
        <w:textAlignment w:val="baseline"/>
        <w:rPr>
          <w:rFonts w:eastAsia="Times New Roman"/>
          <w:b/>
          <w:color w:val="000000"/>
          <w:spacing w:val="10"/>
          <w:sz w:val="33"/>
        </w:rPr>
      </w:pPr>
      <w:r>
        <w:rPr>
          <w:rFonts w:eastAsia="Times New Roman"/>
          <w:b/>
          <w:color w:val="000000"/>
          <w:spacing w:val="10"/>
          <w:sz w:val="33"/>
        </w:rPr>
        <w:t>K</w:t>
      </w:r>
      <w:r>
        <w:rPr>
          <w:rFonts w:eastAsia="Times New Roman"/>
          <w:color w:val="000000"/>
          <w:spacing w:val="10"/>
          <w:sz w:val="13"/>
        </w:rPr>
        <w:t>"' continuity preserving, 780.</w:t>
      </w:r>
    </w:p>
    <w:p w14:paraId="16A3235C" w14:textId="77777777" w:rsidR="00CF4BE1" w:rsidRDefault="00000000">
      <w:pPr>
        <w:framePr w:dropCap="drop" w:lines="2" w:hSpace="10" w:wrap="auto" w:vAnchor="text" w:hAnchor="text"/>
        <w:spacing w:before="184" w:line="195" w:lineRule="exact"/>
        <w:textAlignment w:val="baseline"/>
      </w:pPr>
      <w:r>
        <w:rPr>
          <w:rFonts w:eastAsia="Times New Roman"/>
          <w:b/>
          <w:color w:val="000000"/>
          <w:spacing w:val="9"/>
          <w:position w:val="-6"/>
          <w:sz w:val="33"/>
        </w:rPr>
        <w:t>L</w:t>
      </w:r>
    </w:p>
    <w:p w14:paraId="16A3235D" w14:textId="77777777" w:rsidR="00CF4BE1" w:rsidRDefault="00000000">
      <w:pPr>
        <w:spacing w:before="184" w:line="117" w:lineRule="exact"/>
        <w:ind w:right="72"/>
        <w:textAlignment w:val="baseline"/>
      </w:pPr>
      <w:r>
        <w:rPr>
          <w:rFonts w:eastAsia="Times New Roman"/>
          <w:color w:val="000000"/>
          <w:spacing w:val="9"/>
          <w:sz w:val="13"/>
        </w:rPr>
        <w:t>AND lines, testing of, 941. Loop test for locating faults, 967, 978. Lumsden's test, 984.</w:t>
      </w:r>
    </w:p>
    <w:p w14:paraId="16A3235E" w14:textId="77777777" w:rsidR="00CF4BE1" w:rsidRDefault="00000000">
      <w:pPr>
        <w:framePr w:dropCap="drop" w:lines="2" w:hSpace="9" w:wrap="auto" w:vAnchor="text" w:hAnchor="text"/>
        <w:spacing w:before="165" w:line="200" w:lineRule="exact"/>
        <w:textAlignment w:val="baseline"/>
      </w:pPr>
      <w:r>
        <w:rPr>
          <w:rFonts w:eastAsia="Times New Roman"/>
          <w:color w:val="000000"/>
          <w:spacing w:val="7"/>
          <w:position w:val="-7"/>
          <w:sz w:val="33"/>
        </w:rPr>
        <w:t>M</w:t>
      </w:r>
    </w:p>
    <w:p w14:paraId="16A3235F" w14:textId="77777777" w:rsidR="00CF4BE1" w:rsidRDefault="00000000">
      <w:pPr>
        <w:spacing w:before="165" w:line="120" w:lineRule="exact"/>
        <w:textAlignment w:val="baseline"/>
      </w:pPr>
      <w:r>
        <w:rPr>
          <w:rFonts w:eastAsia="Times New Roman"/>
          <w:color w:val="000000"/>
          <w:spacing w:val="7"/>
          <w:sz w:val="11"/>
        </w:rPr>
        <w:t xml:space="preserve">ARINE </w:t>
      </w:r>
      <w:r>
        <w:rPr>
          <w:rFonts w:eastAsia="Times New Roman"/>
          <w:color w:val="000000"/>
          <w:spacing w:val="7"/>
          <w:sz w:val="13"/>
        </w:rPr>
        <w:t>glue, formula for, 1005. Measurement, electrical, 919. Measurement of land lines. 941.</w:t>
      </w:r>
    </w:p>
    <w:p w14:paraId="16A32360" w14:textId="77777777" w:rsidR="00CF4BE1" w:rsidRDefault="00000000">
      <w:pPr>
        <w:spacing w:before="1" w:line="120" w:lineRule="exact"/>
        <w:textAlignment w:val="baseline"/>
        <w:rPr>
          <w:rFonts w:eastAsia="Times New Roman"/>
          <w:color w:val="000000"/>
          <w:spacing w:val="6"/>
          <w:sz w:val="13"/>
        </w:rPr>
      </w:pPr>
      <w:r>
        <w:rPr>
          <w:rFonts w:eastAsia="Times New Roman"/>
          <w:color w:val="000000"/>
          <w:spacing w:val="6"/>
          <w:sz w:val="13"/>
        </w:rPr>
        <w:t>Measurement of cables, 972.</w:t>
      </w:r>
    </w:p>
    <w:p w14:paraId="16A32361" w14:textId="77777777" w:rsidR="00CF4BE1" w:rsidRDefault="00000000">
      <w:pPr>
        <w:spacing w:before="2" w:line="120" w:lineRule="exact"/>
        <w:textAlignment w:val="baseline"/>
        <w:rPr>
          <w:rFonts w:eastAsia="Times New Roman"/>
          <w:color w:val="000000"/>
          <w:spacing w:val="7"/>
          <w:sz w:val="13"/>
        </w:rPr>
      </w:pPr>
      <w:r>
        <w:rPr>
          <w:rFonts w:eastAsia="Times New Roman"/>
          <w:color w:val="000000"/>
          <w:spacing w:val="7"/>
          <w:sz w:val="13"/>
        </w:rPr>
        <w:t xml:space="preserve">Mileage resistance, how to </w:t>
      </w:r>
      <w:r>
        <w:rPr>
          <w:rFonts w:eastAsia="Times New Roman"/>
          <w:b/>
          <w:color w:val="000000"/>
          <w:spacing w:val="7"/>
          <w:sz w:val="11"/>
        </w:rPr>
        <w:t xml:space="preserve">find, </w:t>
      </w:r>
      <w:r>
        <w:rPr>
          <w:rFonts w:eastAsia="Times New Roman"/>
          <w:color w:val="000000"/>
          <w:spacing w:val="7"/>
          <w:sz w:val="13"/>
        </w:rPr>
        <w:t>963.</w:t>
      </w:r>
    </w:p>
    <w:p w14:paraId="16A32362" w14:textId="77777777" w:rsidR="00CF4BE1" w:rsidRDefault="00000000">
      <w:pPr>
        <w:spacing w:line="120" w:lineRule="exact"/>
        <w:textAlignment w:val="baseline"/>
        <w:rPr>
          <w:rFonts w:eastAsia="Times New Roman"/>
          <w:color w:val="000000"/>
          <w:sz w:val="13"/>
        </w:rPr>
      </w:pPr>
      <w:r>
        <w:rPr>
          <w:rFonts w:eastAsia="Times New Roman"/>
          <w:color w:val="000000"/>
          <w:sz w:val="13"/>
        </w:rPr>
        <w:t>Mile ohm. 963.</w:t>
      </w:r>
    </w:p>
    <w:p w14:paraId="16A32363" w14:textId="77777777" w:rsidR="00CF4BE1" w:rsidRDefault="00000000">
      <w:pPr>
        <w:spacing w:line="120" w:lineRule="exact"/>
        <w:textAlignment w:val="baseline"/>
        <w:rPr>
          <w:rFonts w:eastAsia="Times New Roman"/>
          <w:color w:val="000000"/>
          <w:spacing w:val="5"/>
          <w:sz w:val="13"/>
        </w:rPr>
      </w:pPr>
      <w:proofErr w:type="spellStart"/>
      <w:r>
        <w:rPr>
          <w:rFonts w:eastAsia="Times New Roman"/>
          <w:color w:val="000000"/>
          <w:spacing w:val="5"/>
          <w:sz w:val="13"/>
        </w:rPr>
        <w:t>Mulrhead's</w:t>
      </w:r>
      <w:proofErr w:type="spellEnd"/>
      <w:r>
        <w:rPr>
          <w:rFonts w:eastAsia="Times New Roman"/>
          <w:color w:val="000000"/>
          <w:spacing w:val="5"/>
          <w:sz w:val="13"/>
        </w:rPr>
        <w:t xml:space="preserve"> cement, 1006.</w:t>
      </w:r>
    </w:p>
    <w:p w14:paraId="16A32364" w14:textId="77777777" w:rsidR="00CF4BE1" w:rsidRDefault="00000000">
      <w:pPr>
        <w:spacing w:before="2" w:line="120" w:lineRule="exact"/>
        <w:textAlignment w:val="baseline"/>
        <w:rPr>
          <w:rFonts w:eastAsia="Times New Roman"/>
          <w:color w:val="000000"/>
          <w:spacing w:val="10"/>
          <w:sz w:val="13"/>
        </w:rPr>
      </w:pPr>
      <w:r>
        <w:rPr>
          <w:rFonts w:eastAsia="Times New Roman"/>
          <w:color w:val="000000"/>
          <w:spacing w:val="10"/>
          <w:sz w:val="13"/>
        </w:rPr>
        <w:t>Musical sounds, electric transmission of,</w:t>
      </w:r>
    </w:p>
    <w:p w14:paraId="16A32365" w14:textId="77777777" w:rsidR="00CF4BE1" w:rsidRDefault="00000000">
      <w:pPr>
        <w:spacing w:before="2" w:line="105" w:lineRule="exact"/>
        <w:ind w:left="360"/>
        <w:textAlignment w:val="baseline"/>
        <w:rPr>
          <w:rFonts w:eastAsia="Times New Roman"/>
          <w:color w:val="000000"/>
          <w:spacing w:val="-4"/>
          <w:sz w:val="13"/>
        </w:rPr>
      </w:pPr>
      <w:r>
        <w:rPr>
          <w:rFonts w:eastAsia="Times New Roman"/>
          <w:color w:val="000000"/>
          <w:spacing w:val="-4"/>
          <w:sz w:val="13"/>
        </w:rPr>
        <w:t>1086.</w:t>
      </w:r>
    </w:p>
    <w:p w14:paraId="16A32366" w14:textId="77777777" w:rsidR="00CF4BE1" w:rsidRDefault="00000000">
      <w:pPr>
        <w:spacing w:line="134" w:lineRule="exact"/>
        <w:textAlignment w:val="baseline"/>
        <w:rPr>
          <w:rFonts w:eastAsia="Times New Roman"/>
          <w:color w:val="000000"/>
          <w:spacing w:val="6"/>
          <w:sz w:val="13"/>
        </w:rPr>
      </w:pPr>
      <w:r>
        <w:rPr>
          <w:rFonts w:eastAsia="Times New Roman"/>
          <w:color w:val="000000"/>
          <w:spacing w:val="6"/>
          <w:sz w:val="13"/>
        </w:rPr>
        <w:t xml:space="preserve">Measurement and testing of land </w:t>
      </w:r>
      <w:proofErr w:type="spellStart"/>
      <w:r>
        <w:rPr>
          <w:rFonts w:eastAsia="Times New Roman"/>
          <w:color w:val="000000"/>
          <w:spacing w:val="6"/>
          <w:sz w:val="13"/>
        </w:rPr>
        <w:t>ltnes</w:t>
      </w:r>
      <w:proofErr w:type="spellEnd"/>
      <w:r>
        <w:rPr>
          <w:rFonts w:eastAsia="Times New Roman"/>
          <w:color w:val="000000"/>
          <w:spacing w:val="6"/>
          <w:sz w:val="13"/>
        </w:rPr>
        <w:t>, 941.</w:t>
      </w:r>
    </w:p>
    <w:p w14:paraId="16A32367" w14:textId="77777777" w:rsidR="00CF4BE1" w:rsidRDefault="00000000">
      <w:pPr>
        <w:framePr w:dropCap="drop" w:lines="2" w:hSpace="14" w:wrap="auto" w:vAnchor="text" w:hAnchor="text"/>
        <w:spacing w:before="138" w:line="260" w:lineRule="exact"/>
        <w:textAlignment w:val="baseline"/>
      </w:pPr>
      <w:r>
        <w:rPr>
          <w:rFonts w:eastAsia="Times New Roman"/>
          <w:b/>
          <w:color w:val="000000"/>
          <w:spacing w:val="26"/>
          <w:position w:val="-7"/>
          <w:sz w:val="33"/>
        </w:rPr>
        <w:t>P</w:t>
      </w:r>
    </w:p>
    <w:p w14:paraId="16A32368" w14:textId="77777777" w:rsidR="00CF4BE1" w:rsidRDefault="00000000">
      <w:pPr>
        <w:spacing w:before="138" w:line="156" w:lineRule="exact"/>
        <w:textAlignment w:val="baseline"/>
      </w:pPr>
      <w:r>
        <w:rPr>
          <w:rFonts w:eastAsia="Times New Roman"/>
          <w:b/>
          <w:color w:val="000000"/>
          <w:spacing w:val="26"/>
          <w:sz w:val="13"/>
        </w:rPr>
        <w:t>0</w:t>
      </w:r>
      <w:r>
        <w:rPr>
          <w:rFonts w:eastAsia="Times New Roman"/>
          <w:color w:val="000000"/>
          <w:spacing w:val="26"/>
          <w:sz w:val="13"/>
        </w:rPr>
        <w:t xml:space="preserve">", determination of by electrical </w:t>
      </w:r>
      <w:proofErr w:type="gramStart"/>
      <w:r>
        <w:rPr>
          <w:rFonts w:eastAsia="Times New Roman"/>
          <w:color w:val="000000"/>
          <w:spacing w:val="26"/>
          <w:sz w:val="13"/>
        </w:rPr>
        <w:t>con</w:t>
      </w:r>
      <w:r>
        <w:rPr>
          <w:rFonts w:eastAsia="Times New Roman"/>
          <w:color w:val="000000"/>
          <w:spacing w:val="26"/>
          <w:sz w:val="13"/>
        </w:rPr>
        <w:softHyphen/>
        <w:t>gress</w:t>
      </w:r>
      <w:proofErr w:type="gramEnd"/>
      <w:r>
        <w:rPr>
          <w:rFonts w:eastAsia="Times New Roman"/>
          <w:color w:val="000000"/>
          <w:spacing w:val="26"/>
          <w:sz w:val="13"/>
        </w:rPr>
        <w:t xml:space="preserve">, 940. </w:t>
      </w:r>
      <w:r>
        <w:rPr>
          <w:rFonts w:eastAsia="Times New Roman"/>
          <w:b/>
          <w:color w:val="000000"/>
          <w:spacing w:val="26"/>
          <w:sz w:val="11"/>
        </w:rPr>
        <w:t xml:space="preserve">ARK'S </w:t>
      </w:r>
      <w:r>
        <w:rPr>
          <w:rFonts w:eastAsia="Times New Roman"/>
          <w:color w:val="000000"/>
          <w:spacing w:val="26"/>
          <w:sz w:val="13"/>
        </w:rPr>
        <w:t>mechanical transmitter. 728. Pneumatic transmission, 1111. Polarized ink-writer, 723.</w:t>
      </w:r>
    </w:p>
    <w:p w14:paraId="16A32369" w14:textId="77777777" w:rsidR="00CF4BE1" w:rsidRDefault="00000000">
      <w:pPr>
        <w:spacing w:before="1" w:line="96" w:lineRule="exact"/>
        <w:textAlignment w:val="baseline"/>
        <w:rPr>
          <w:rFonts w:eastAsia="Times New Roman"/>
          <w:color w:val="000000"/>
          <w:spacing w:val="8"/>
          <w:sz w:val="13"/>
        </w:rPr>
      </w:pPr>
      <w:r>
        <w:rPr>
          <w:rFonts w:eastAsia="Times New Roman"/>
          <w:color w:val="000000"/>
          <w:spacing w:val="8"/>
          <w:sz w:val="13"/>
        </w:rPr>
        <w:t>Potential, measurement by, 993.</w:t>
      </w:r>
    </w:p>
    <w:p w14:paraId="16A3236A" w14:textId="77777777" w:rsidR="00CF4BE1" w:rsidRDefault="00000000">
      <w:pPr>
        <w:spacing w:line="496" w:lineRule="exact"/>
        <w:textAlignment w:val="baseline"/>
        <w:rPr>
          <w:rFonts w:eastAsia="Times New Roman"/>
          <w:b/>
          <w:color w:val="000000"/>
          <w:spacing w:val="4"/>
          <w:sz w:val="33"/>
          <w:vertAlign w:val="subscript"/>
        </w:rPr>
      </w:pPr>
      <w:r>
        <w:rPr>
          <w:rFonts w:eastAsia="Times New Roman"/>
          <w:b/>
          <w:color w:val="000000"/>
          <w:spacing w:val="4"/>
          <w:sz w:val="33"/>
          <w:vertAlign w:val="subscript"/>
        </w:rPr>
        <w:t>Q</w:t>
      </w:r>
      <w:r>
        <w:rPr>
          <w:rFonts w:eastAsia="Times New Roman"/>
          <w:b/>
          <w:color w:val="000000"/>
          <w:spacing w:val="4"/>
          <w:sz w:val="11"/>
        </w:rPr>
        <w:t xml:space="preserve">UADRUPLES </w:t>
      </w:r>
      <w:r>
        <w:rPr>
          <w:rFonts w:eastAsia="Times New Roman"/>
          <w:color w:val="000000"/>
          <w:spacing w:val="4"/>
          <w:sz w:val="13"/>
        </w:rPr>
        <w:t>transmission, 843.</w:t>
      </w:r>
    </w:p>
    <w:p w14:paraId="16A3236B" w14:textId="77777777" w:rsidR="00CF4BE1" w:rsidRDefault="00000000">
      <w:pPr>
        <w:framePr w:dropCap="drop" w:lines="2" w:hSpace="14" w:wrap="auto" w:vAnchor="text" w:hAnchor="text"/>
        <w:spacing w:before="170" w:line="177" w:lineRule="exact"/>
        <w:textAlignment w:val="baseline"/>
      </w:pPr>
      <w:r>
        <w:rPr>
          <w:rFonts w:eastAsia="Times New Roman"/>
          <w:b/>
          <w:color w:val="000000"/>
          <w:spacing w:val="6"/>
          <w:position w:val="-8"/>
          <w:sz w:val="33"/>
        </w:rPr>
        <w:t>R</w:t>
      </w:r>
    </w:p>
    <w:p w14:paraId="16A3236C" w14:textId="77777777" w:rsidR="00CF4BE1" w:rsidRDefault="00000000">
      <w:pPr>
        <w:spacing w:before="170" w:line="106" w:lineRule="exact"/>
        <w:ind w:right="144"/>
        <w:textAlignment w:val="baseline"/>
      </w:pPr>
      <w:r>
        <w:rPr>
          <w:rFonts w:eastAsia="Times New Roman"/>
          <w:color w:val="000000"/>
          <w:spacing w:val="6"/>
          <w:sz w:val="13"/>
        </w:rPr>
        <w:t>zeniss for electrical use. 11111. Reduced length, definition of, 1010. Reiss' telephone</w:t>
      </w:r>
      <w:r>
        <w:rPr>
          <w:rFonts w:eastAsia="Times New Roman"/>
          <w:color w:val="000000"/>
          <w:spacing w:val="6"/>
          <w:sz w:val="13"/>
          <w:vertAlign w:val="subscript"/>
        </w:rPr>
        <w:t>r</w:t>
      </w:r>
      <w:r>
        <w:rPr>
          <w:rFonts w:eastAsia="Times New Roman"/>
          <w:color w:val="000000"/>
          <w:spacing w:val="6"/>
          <w:sz w:val="13"/>
        </w:rPr>
        <w:t xml:space="preserve"> 10</w:t>
      </w:r>
      <w:r>
        <w:rPr>
          <w:rFonts w:ascii="Garamond" w:eastAsia="Garamond" w:hAnsi="Garamond"/>
          <w:color w:val="000000"/>
          <w:spacing w:val="6"/>
          <w:sz w:val="13"/>
          <w:vertAlign w:val="superscript"/>
        </w:rPr>
        <w:t>,</w:t>
      </w:r>
      <w:r>
        <w:rPr>
          <w:rFonts w:eastAsia="Times New Roman"/>
          <w:color w:val="000000"/>
          <w:spacing w:val="6"/>
          <w:sz w:val="13"/>
        </w:rPr>
        <w:t>8.</w:t>
      </w:r>
    </w:p>
    <w:p w14:paraId="16A3236D" w14:textId="77777777" w:rsidR="00CF4BE1" w:rsidRDefault="00000000">
      <w:pPr>
        <w:spacing w:line="120" w:lineRule="exact"/>
        <w:ind w:right="648"/>
        <w:jc w:val="both"/>
        <w:textAlignment w:val="baseline"/>
        <w:rPr>
          <w:rFonts w:eastAsia="Times New Roman"/>
          <w:color w:val="000000"/>
          <w:sz w:val="13"/>
        </w:rPr>
      </w:pPr>
      <w:r>
        <w:rPr>
          <w:rFonts w:eastAsia="Times New Roman"/>
          <w:color w:val="000000"/>
          <w:sz w:val="13"/>
        </w:rPr>
        <w:t>Resistance Of telegraph wire, 9110. Resistance coils or rheostats, 947. Resistances, measurement of, 9.A. Retardation, 1010.</w:t>
      </w:r>
    </w:p>
    <w:p w14:paraId="16A3236E" w14:textId="77777777" w:rsidR="00CF4BE1" w:rsidRDefault="00000000">
      <w:pPr>
        <w:spacing w:before="4" w:line="120" w:lineRule="exact"/>
        <w:jc w:val="both"/>
        <w:textAlignment w:val="baseline"/>
        <w:rPr>
          <w:rFonts w:eastAsia="Times New Roman"/>
          <w:color w:val="000000"/>
          <w:spacing w:val="6"/>
          <w:sz w:val="13"/>
        </w:rPr>
      </w:pPr>
      <w:r>
        <w:rPr>
          <w:rFonts w:eastAsia="Times New Roman"/>
          <w:color w:val="000000"/>
          <w:spacing w:val="6"/>
          <w:sz w:val="13"/>
        </w:rPr>
        <w:t>Rheostats and resistance coils, 947.</w:t>
      </w:r>
    </w:p>
    <w:p w14:paraId="16A3236F" w14:textId="77777777" w:rsidR="00CF4BE1" w:rsidRDefault="00000000">
      <w:pPr>
        <w:spacing w:before="175" w:line="120" w:lineRule="exact"/>
        <w:ind w:left="144"/>
        <w:textAlignment w:val="baseline"/>
        <w:rPr>
          <w:rFonts w:eastAsia="Times New Roman"/>
          <w:color w:val="000000"/>
          <w:spacing w:val="6"/>
          <w:sz w:val="13"/>
        </w:rPr>
      </w:pPr>
      <w:r>
        <w:rPr>
          <w:rFonts w:eastAsia="Times New Roman"/>
          <w:color w:val="000000"/>
          <w:spacing w:val="6"/>
          <w:sz w:val="13"/>
        </w:rPr>
        <w:t>nix gas' galvanometer. 951.</w:t>
      </w:r>
    </w:p>
    <w:p w14:paraId="16A32370" w14:textId="77777777" w:rsidR="00CF4BE1" w:rsidRDefault="00000000">
      <w:pPr>
        <w:spacing w:before="7" w:line="30" w:lineRule="exact"/>
        <w:textAlignment w:val="baseline"/>
        <w:rPr>
          <w:rFonts w:eastAsia="Times New Roman"/>
          <w:b/>
          <w:color w:val="000000"/>
          <w:spacing w:val="4"/>
          <w:sz w:val="13"/>
        </w:rPr>
      </w:pPr>
      <w:r>
        <w:rPr>
          <w:rFonts w:eastAsia="Times New Roman"/>
          <w:b/>
          <w:color w:val="000000"/>
          <w:spacing w:val="4"/>
          <w:sz w:val="13"/>
        </w:rPr>
        <w:t xml:space="preserve">1,1 </w:t>
      </w:r>
      <w:proofErr w:type="spellStart"/>
      <w:r>
        <w:rPr>
          <w:rFonts w:eastAsia="Times New Roman"/>
          <w:color w:val="000000"/>
          <w:spacing w:val="4"/>
          <w:sz w:val="13"/>
        </w:rPr>
        <w:t>SiclilelPe</w:t>
      </w:r>
      <w:proofErr w:type="spellEnd"/>
      <w:r>
        <w:rPr>
          <w:rFonts w:eastAsia="Times New Roman"/>
          <w:color w:val="000000"/>
          <w:spacing w:val="4"/>
          <w:sz w:val="13"/>
        </w:rPr>
        <w:t xml:space="preserve"> Method of locating faults, 969.</w:t>
      </w:r>
    </w:p>
    <w:p w14:paraId="16A32371" w14:textId="77777777" w:rsidR="00CF4BE1" w:rsidRDefault="00000000">
      <w:pPr>
        <w:spacing w:line="201" w:lineRule="exact"/>
        <w:textAlignment w:val="baseline"/>
        <w:rPr>
          <w:rFonts w:eastAsia="Times New Roman"/>
          <w:color w:val="000000"/>
          <w:sz w:val="13"/>
        </w:rPr>
      </w:pPr>
      <w:r>
        <w:rPr>
          <w:rFonts w:eastAsia="Times New Roman"/>
          <w:color w:val="000000"/>
          <w:sz w:val="13"/>
        </w:rPr>
        <w:t>Signals, electric. 1O11.</w:t>
      </w:r>
    </w:p>
    <w:p w14:paraId="16A32372" w14:textId="77777777" w:rsidR="00CF4BE1" w:rsidRDefault="00000000">
      <w:pPr>
        <w:spacing w:before="3" w:line="120" w:lineRule="exact"/>
        <w:textAlignment w:val="baseline"/>
        <w:rPr>
          <w:rFonts w:eastAsia="Times New Roman"/>
          <w:color w:val="000000"/>
          <w:spacing w:val="5"/>
          <w:sz w:val="13"/>
        </w:rPr>
      </w:pPr>
      <w:r>
        <w:rPr>
          <w:rFonts w:eastAsia="Times New Roman"/>
          <w:color w:val="000000"/>
          <w:spacing w:val="5"/>
          <w:sz w:val="13"/>
        </w:rPr>
        <w:t>Solder for line wires. composition of, 1005.</w:t>
      </w:r>
    </w:p>
    <w:p w14:paraId="16A32373" w14:textId="77777777" w:rsidR="00CF4BE1" w:rsidRDefault="00000000">
      <w:pPr>
        <w:tabs>
          <w:tab w:val="left" w:pos="2016"/>
        </w:tabs>
        <w:spacing w:before="2" w:line="34" w:lineRule="exact"/>
        <w:textAlignment w:val="baseline"/>
        <w:rPr>
          <w:rFonts w:eastAsia="Times New Roman"/>
          <w:color w:val="000000"/>
          <w:sz w:val="13"/>
        </w:rPr>
      </w:pPr>
      <w:r>
        <w:rPr>
          <w:rFonts w:eastAsia="Times New Roman"/>
          <w:color w:val="000000"/>
          <w:sz w:val="13"/>
        </w:rPr>
        <w:t>Smith's method of milli,.</w:t>
      </w:r>
      <w:r>
        <w:rPr>
          <w:rFonts w:eastAsia="Times New Roman"/>
          <w:color w:val="000000"/>
          <w:sz w:val="13"/>
        </w:rPr>
        <w:tab/>
        <w:t>974</w:t>
      </w:r>
    </w:p>
    <w:p w14:paraId="16A32374" w14:textId="77777777" w:rsidR="00CF4BE1" w:rsidRDefault="00000000">
      <w:pPr>
        <w:spacing w:line="160" w:lineRule="exact"/>
        <w:ind w:right="144"/>
        <w:jc w:val="both"/>
        <w:textAlignment w:val="baseline"/>
        <w:rPr>
          <w:rFonts w:eastAsia="Times New Roman"/>
          <w:color w:val="000000"/>
          <w:sz w:val="13"/>
        </w:rPr>
      </w:pPr>
      <w:r>
        <w:rPr>
          <w:rFonts w:eastAsia="Times New Roman"/>
          <w:color w:val="000000"/>
          <w:sz w:val="13"/>
        </w:rPr>
        <w:t>Steel wire, how to find resistance of, 11111. Submarine cables, measurements of, 972.</w:t>
      </w:r>
    </w:p>
    <w:p w14:paraId="16A32375" w14:textId="77777777" w:rsidR="00CF4BE1" w:rsidRDefault="00CF4BE1">
      <w:pPr>
        <w:sectPr w:rsidR="00CF4BE1">
          <w:type w:val="continuous"/>
          <w:pgSz w:w="7733" w:h="11582"/>
          <w:pgMar w:top="2540" w:right="984" w:bottom="649" w:left="1152" w:header="720" w:footer="720" w:gutter="0"/>
          <w:cols w:num="2" w:sep="1" w:space="0" w:equalWidth="0">
            <w:col w:w="2707" w:space="183"/>
            <w:col w:w="2707" w:space="0"/>
          </w:cols>
        </w:sectPr>
      </w:pPr>
    </w:p>
    <w:p w14:paraId="16A32376" w14:textId="77777777" w:rsidR="00CF4BE1" w:rsidRDefault="00000000">
      <w:pPr>
        <w:tabs>
          <w:tab w:val="right" w:pos="3240"/>
        </w:tabs>
        <w:spacing w:before="89" w:after="226" w:line="198" w:lineRule="exact"/>
        <w:ind w:left="72"/>
        <w:textAlignment w:val="baseline"/>
        <w:rPr>
          <w:rFonts w:ascii="Garamond" w:eastAsia="Garamond" w:hAnsi="Garamond"/>
          <w:color w:val="000000"/>
          <w:sz w:val="18"/>
        </w:rPr>
      </w:pPr>
      <w:r>
        <w:lastRenderedPageBreak/>
        <w:pict w14:anchorId="16A32B96">
          <v:shape id="_x0000_s1065" type="#_x0000_t202" style="position:absolute;left:0;text-align:left;margin-left:0;margin-top:0;width:378.25pt;height:590.4pt;z-index:-251361280;mso-position-horizontal-relative:page;mso-position-vertical-relative:page" fillcolor="#e9e9e9" stroked="f">
            <v:textbox>
              <w:txbxContent>
                <w:p w14:paraId="16A33756" w14:textId="77777777" w:rsidR="00A918EA" w:rsidRDefault="00A918EA" w:rsidP="0028743F">
                  <w:pPr>
                    <w:shd w:val="clear" w:color="auto" w:fill="FFFFFF" w:themeFill="background1"/>
                  </w:pPr>
                </w:p>
              </w:txbxContent>
            </v:textbox>
            <w10:wrap anchorx="page" anchory="page"/>
          </v:shape>
        </w:pict>
      </w:r>
      <w:r>
        <w:rPr>
          <w:rFonts w:ascii="Garamond" w:eastAsia="Garamond" w:hAnsi="Garamond"/>
          <w:color w:val="000000"/>
          <w:sz w:val="18"/>
        </w:rPr>
        <w:t>11</w:t>
      </w:r>
      <w:r>
        <w:rPr>
          <w:rFonts w:ascii="Garamond" w:eastAsia="Garamond" w:hAnsi="Garamond"/>
          <w:color w:val="000000"/>
          <w:sz w:val="18"/>
        </w:rPr>
        <w:tab/>
      </w:r>
      <w:proofErr w:type="gramStart"/>
      <w:r>
        <w:rPr>
          <w:rFonts w:ascii="Verdana" w:eastAsia="Verdana" w:hAnsi="Verdana"/>
          <w:color w:val="000000"/>
          <w:sz w:val="19"/>
        </w:rPr>
        <w:t>INDEX</w:t>
      </w:r>
      <w:proofErr w:type="gramEnd"/>
      <w:r>
        <w:rPr>
          <w:rFonts w:ascii="Verdana" w:eastAsia="Verdana" w:hAnsi="Verdana"/>
          <w:color w:val="000000"/>
          <w:sz w:val="19"/>
        </w:rPr>
        <w:t>.</w:t>
      </w:r>
    </w:p>
    <w:p w14:paraId="16A32377" w14:textId="77777777" w:rsidR="00CF4BE1" w:rsidRDefault="00CF4BE1">
      <w:pPr>
        <w:spacing w:before="89" w:after="226" w:line="198" w:lineRule="exact"/>
        <w:sectPr w:rsidR="00CF4BE1">
          <w:pgSz w:w="7565" w:h="11808"/>
          <w:pgMar w:top="1200" w:right="3336" w:bottom="1601" w:left="922" w:header="720" w:footer="720" w:gutter="0"/>
          <w:cols w:space="720"/>
        </w:sectPr>
      </w:pPr>
    </w:p>
    <w:p w14:paraId="16A32378" w14:textId="5985ED47" w:rsidR="00CF4BE1" w:rsidRDefault="00000000">
      <w:pPr>
        <w:spacing w:before="24" w:line="119" w:lineRule="exact"/>
        <w:ind w:left="432" w:right="72" w:hanging="288"/>
        <w:jc w:val="both"/>
        <w:textAlignment w:val="baseline"/>
        <w:rPr>
          <w:rFonts w:ascii="Verdana" w:eastAsia="Verdana" w:hAnsi="Verdana"/>
          <w:color w:val="000000"/>
          <w:spacing w:val="1"/>
          <w:sz w:val="11"/>
        </w:rPr>
      </w:pPr>
      <w:r>
        <w:rPr>
          <w:rFonts w:ascii="Verdana" w:eastAsia="Verdana" w:hAnsi="Verdana"/>
          <w:color w:val="000000"/>
          <w:spacing w:val="1"/>
          <w:sz w:val="11"/>
        </w:rPr>
        <w:t>Simultaneous transmission in opposite direc</w:t>
      </w:r>
      <w:r>
        <w:rPr>
          <w:rFonts w:ascii="Verdana" w:eastAsia="Verdana" w:hAnsi="Verdana"/>
          <w:color w:val="000000"/>
          <w:spacing w:val="1"/>
          <w:sz w:val="11"/>
        </w:rPr>
        <w:softHyphen/>
        <w:t xml:space="preserve">tions, or </w:t>
      </w:r>
      <w:proofErr w:type="spellStart"/>
      <w:r>
        <w:rPr>
          <w:rFonts w:ascii="Verdana" w:eastAsia="Verdana" w:hAnsi="Verdana"/>
          <w:color w:val="000000"/>
          <w:spacing w:val="1"/>
          <w:sz w:val="11"/>
        </w:rPr>
        <w:t>contraplex</w:t>
      </w:r>
      <w:proofErr w:type="spellEnd"/>
      <w:r>
        <w:rPr>
          <w:rFonts w:ascii="Verdana" w:eastAsia="Verdana" w:hAnsi="Verdana"/>
          <w:color w:val="000000"/>
          <w:spacing w:val="1"/>
          <w:sz w:val="11"/>
        </w:rPr>
        <w:t xml:space="preserve"> telegraphy, 768</w:t>
      </w:r>
      <w:r w:rsidR="0027141B">
        <w:rPr>
          <w:rFonts w:ascii="Verdana" w:eastAsia="Verdana" w:hAnsi="Verdana"/>
          <w:color w:val="000000"/>
          <w:spacing w:val="1"/>
          <w:sz w:val="11"/>
        </w:rPr>
        <w:t>;</w:t>
      </w:r>
      <w:r>
        <w:rPr>
          <w:rFonts w:ascii="Verdana" w:eastAsia="Verdana" w:hAnsi="Verdana"/>
          <w:color w:val="000000"/>
          <w:spacing w:val="1"/>
          <w:sz w:val="11"/>
        </w:rPr>
        <w:t xml:space="preserve"> methods of, Gintl's, 769</w:t>
      </w:r>
      <w:r w:rsidR="0027141B">
        <w:rPr>
          <w:rFonts w:ascii="Verdana" w:eastAsia="Verdana" w:hAnsi="Verdana"/>
          <w:color w:val="000000"/>
          <w:spacing w:val="1"/>
          <w:sz w:val="11"/>
        </w:rPr>
        <w:t>;</w:t>
      </w:r>
      <w:r>
        <w:rPr>
          <w:rFonts w:ascii="Verdana" w:eastAsia="Verdana" w:hAnsi="Verdana"/>
          <w:color w:val="000000"/>
          <w:spacing w:val="1"/>
          <w:sz w:val="11"/>
        </w:rPr>
        <w:t xml:space="preserve"> </w:t>
      </w:r>
      <w:r>
        <w:rPr>
          <w:rFonts w:ascii="Garamond" w:eastAsia="Garamond" w:hAnsi="Garamond"/>
          <w:color w:val="000000"/>
          <w:spacing w:val="1"/>
          <w:sz w:val="15"/>
        </w:rPr>
        <w:t xml:space="preserve">F </w:t>
      </w:r>
      <w:proofErr w:type="spellStart"/>
      <w:r>
        <w:rPr>
          <w:rFonts w:ascii="Verdana" w:eastAsia="Verdana" w:hAnsi="Verdana"/>
          <w:color w:val="000000"/>
          <w:spacing w:val="1"/>
          <w:sz w:val="11"/>
        </w:rPr>
        <w:t>rischen's</w:t>
      </w:r>
      <w:proofErr w:type="spellEnd"/>
      <w:r>
        <w:rPr>
          <w:rFonts w:ascii="Verdana" w:eastAsia="Verdana" w:hAnsi="Verdana"/>
          <w:color w:val="000000"/>
          <w:spacing w:val="1"/>
          <w:sz w:val="11"/>
        </w:rPr>
        <w:t>, 771</w:t>
      </w:r>
      <w:r w:rsidR="0027141B">
        <w:rPr>
          <w:rFonts w:ascii="Verdana" w:eastAsia="Verdana" w:hAnsi="Verdana"/>
          <w:color w:val="000000"/>
          <w:spacing w:val="1"/>
          <w:sz w:val="11"/>
        </w:rPr>
        <w:t>;</w:t>
      </w:r>
      <w:r>
        <w:rPr>
          <w:rFonts w:ascii="Verdana" w:eastAsia="Verdana" w:hAnsi="Verdana"/>
          <w:color w:val="000000"/>
          <w:spacing w:val="1"/>
          <w:sz w:val="11"/>
        </w:rPr>
        <w:t xml:space="preserve"> Siemens' and Halske's, 774</w:t>
      </w:r>
      <w:r w:rsidR="0027141B">
        <w:rPr>
          <w:rFonts w:ascii="Verdana" w:eastAsia="Verdana" w:hAnsi="Verdana"/>
          <w:color w:val="000000"/>
          <w:spacing w:val="1"/>
          <w:sz w:val="11"/>
        </w:rPr>
        <w:t>;</w:t>
      </w:r>
      <w:r>
        <w:rPr>
          <w:rFonts w:ascii="Verdana" w:eastAsia="Verdana" w:hAnsi="Verdana"/>
          <w:color w:val="000000"/>
          <w:spacing w:val="1"/>
          <w:sz w:val="11"/>
        </w:rPr>
        <w:t xml:space="preserve"> Stark's. 776</w:t>
      </w:r>
      <w:r w:rsidR="0027141B">
        <w:rPr>
          <w:rFonts w:ascii="Verdana" w:eastAsia="Verdana" w:hAnsi="Verdana"/>
          <w:color w:val="000000"/>
          <w:spacing w:val="1"/>
          <w:sz w:val="11"/>
        </w:rPr>
        <w:t>;</w:t>
      </w:r>
      <w:r>
        <w:rPr>
          <w:rFonts w:ascii="Verdana" w:eastAsia="Verdana" w:hAnsi="Verdana"/>
          <w:color w:val="000000"/>
          <w:spacing w:val="1"/>
          <w:sz w:val="11"/>
        </w:rPr>
        <w:t xml:space="preserve"> Edlund's, 777</w:t>
      </w:r>
      <w:r w:rsidR="0027141B">
        <w:rPr>
          <w:rFonts w:ascii="Verdana" w:eastAsia="Verdana" w:hAnsi="Verdana"/>
          <w:color w:val="000000"/>
          <w:spacing w:val="1"/>
          <w:sz w:val="11"/>
        </w:rPr>
        <w:t>;</w:t>
      </w:r>
      <w:r>
        <w:rPr>
          <w:rFonts w:ascii="Verdana" w:eastAsia="Verdana" w:hAnsi="Verdana"/>
          <w:color w:val="000000"/>
          <w:spacing w:val="1"/>
          <w:sz w:val="11"/>
        </w:rPr>
        <w:t xml:space="preserve"> Nystrom's, 780</w:t>
      </w:r>
      <w:r w:rsidR="0027141B">
        <w:rPr>
          <w:rFonts w:ascii="Verdana" w:eastAsia="Verdana" w:hAnsi="Verdana"/>
          <w:color w:val="000000"/>
          <w:spacing w:val="1"/>
          <w:sz w:val="11"/>
        </w:rPr>
        <w:t>;</w:t>
      </w:r>
      <w:r>
        <w:rPr>
          <w:rFonts w:ascii="Verdana" w:eastAsia="Verdana" w:hAnsi="Verdana"/>
          <w:color w:val="000000"/>
          <w:spacing w:val="1"/>
          <w:sz w:val="11"/>
        </w:rPr>
        <w:t xml:space="preserve"> Preece's, 781</w:t>
      </w:r>
      <w:r w:rsidR="0027141B">
        <w:rPr>
          <w:rFonts w:ascii="Verdana" w:eastAsia="Verdana" w:hAnsi="Verdana"/>
          <w:color w:val="000000"/>
          <w:spacing w:val="1"/>
          <w:sz w:val="11"/>
        </w:rPr>
        <w:t>;</w:t>
      </w:r>
      <w:r>
        <w:rPr>
          <w:rFonts w:ascii="Verdana" w:eastAsia="Verdana" w:hAnsi="Verdana"/>
          <w:color w:val="000000"/>
          <w:spacing w:val="1"/>
          <w:sz w:val="11"/>
        </w:rPr>
        <w:t xml:space="preserve"> Zur Nedden's, 783</w:t>
      </w:r>
      <w:r w:rsidR="0027141B">
        <w:rPr>
          <w:rFonts w:ascii="Verdana" w:eastAsia="Verdana" w:hAnsi="Verdana"/>
          <w:color w:val="000000"/>
          <w:spacing w:val="1"/>
          <w:sz w:val="11"/>
        </w:rPr>
        <w:t>;</w:t>
      </w:r>
      <w:r>
        <w:rPr>
          <w:rFonts w:ascii="Verdana" w:eastAsia="Verdana" w:hAnsi="Verdana"/>
          <w:color w:val="000000"/>
          <w:spacing w:val="1"/>
          <w:sz w:val="11"/>
        </w:rPr>
        <w:t xml:space="preserve"> Farmer's, </w:t>
      </w:r>
      <w:proofErr w:type="gramStart"/>
      <w:r>
        <w:rPr>
          <w:rFonts w:ascii="Verdana" w:eastAsia="Verdana" w:hAnsi="Verdana"/>
          <w:color w:val="000000"/>
          <w:spacing w:val="1"/>
          <w:sz w:val="11"/>
        </w:rPr>
        <w:t>786 ,</w:t>
      </w:r>
      <w:proofErr w:type="gramEnd"/>
      <w:r>
        <w:rPr>
          <w:rFonts w:ascii="Verdana" w:eastAsia="Verdana" w:hAnsi="Verdana"/>
          <w:color w:val="000000"/>
          <w:spacing w:val="1"/>
          <w:sz w:val="11"/>
        </w:rPr>
        <w:t>• Marron's, 790</w:t>
      </w:r>
      <w:r w:rsidR="0027141B">
        <w:rPr>
          <w:rFonts w:ascii="Verdana" w:eastAsia="Verdana" w:hAnsi="Verdana"/>
          <w:color w:val="000000"/>
          <w:spacing w:val="1"/>
          <w:sz w:val="11"/>
        </w:rPr>
        <w:t>;</w:t>
      </w:r>
      <w:r>
        <w:rPr>
          <w:rFonts w:ascii="Verdana" w:eastAsia="Verdana" w:hAnsi="Verdana"/>
          <w:color w:val="000000"/>
          <w:spacing w:val="1"/>
          <w:sz w:val="11"/>
        </w:rPr>
        <w:t xml:space="preserve"> Stearns's, 792; Vaes's 811</w:t>
      </w:r>
      <w:r w:rsidR="0027141B">
        <w:rPr>
          <w:rFonts w:ascii="Verdana" w:eastAsia="Verdana" w:hAnsi="Verdana"/>
          <w:color w:val="000000"/>
          <w:spacing w:val="1"/>
          <w:sz w:val="11"/>
        </w:rPr>
        <w:t>;</w:t>
      </w:r>
      <w:r>
        <w:rPr>
          <w:rFonts w:ascii="Verdana" w:eastAsia="Verdana" w:hAnsi="Verdana"/>
          <w:color w:val="000000"/>
          <w:spacing w:val="1"/>
          <w:sz w:val="11"/>
        </w:rPr>
        <w:t xml:space="preserve"> Winter's, 812</w:t>
      </w:r>
      <w:r w:rsidR="0027141B">
        <w:rPr>
          <w:rFonts w:ascii="Verdana" w:eastAsia="Verdana" w:hAnsi="Verdana"/>
          <w:color w:val="000000"/>
          <w:spacing w:val="1"/>
          <w:sz w:val="11"/>
        </w:rPr>
        <w:t>;</w:t>
      </w:r>
      <w:r>
        <w:rPr>
          <w:rFonts w:ascii="Verdana" w:eastAsia="Verdana" w:hAnsi="Verdana"/>
          <w:color w:val="000000"/>
          <w:spacing w:val="1"/>
          <w:sz w:val="11"/>
        </w:rPr>
        <w:t xml:space="preserve"> Smith's, 815</w:t>
      </w:r>
      <w:r w:rsidR="0027141B">
        <w:rPr>
          <w:rFonts w:ascii="Verdana" w:eastAsia="Verdana" w:hAnsi="Verdana"/>
          <w:color w:val="000000"/>
          <w:spacing w:val="1"/>
          <w:sz w:val="11"/>
        </w:rPr>
        <w:t>;</w:t>
      </w:r>
      <w:r>
        <w:rPr>
          <w:rFonts w:ascii="Verdana" w:eastAsia="Verdana" w:hAnsi="Verdana"/>
          <w:color w:val="000000"/>
          <w:spacing w:val="1"/>
          <w:sz w:val="11"/>
        </w:rPr>
        <w:t xml:space="preserve"> Haskins's, 819</w:t>
      </w:r>
      <w:r w:rsidR="0027141B">
        <w:rPr>
          <w:rFonts w:ascii="Verdana" w:eastAsia="Verdana" w:hAnsi="Verdana"/>
          <w:color w:val="000000"/>
          <w:spacing w:val="1"/>
          <w:sz w:val="11"/>
        </w:rPr>
        <w:t>;</w:t>
      </w:r>
      <w:r>
        <w:rPr>
          <w:rFonts w:ascii="Verdana" w:eastAsia="Verdana" w:hAnsi="Verdana"/>
          <w:color w:val="000000"/>
          <w:spacing w:val="1"/>
          <w:sz w:val="11"/>
        </w:rPr>
        <w:t xml:space="preserve"> Edison's, 822</w:t>
      </w:r>
      <w:r w:rsidR="0027141B">
        <w:rPr>
          <w:rFonts w:ascii="Verdana" w:eastAsia="Verdana" w:hAnsi="Verdana"/>
          <w:color w:val="000000"/>
          <w:spacing w:val="1"/>
          <w:sz w:val="11"/>
        </w:rPr>
        <w:t>;</w:t>
      </w:r>
      <w:r>
        <w:rPr>
          <w:rFonts w:ascii="Verdana" w:eastAsia="Verdana" w:hAnsi="Verdana"/>
          <w:color w:val="000000"/>
          <w:spacing w:val="1"/>
          <w:sz w:val="11"/>
        </w:rPr>
        <w:t xml:space="preserve"> De Sauty's, 903</w:t>
      </w:r>
      <w:r w:rsidR="0027141B">
        <w:rPr>
          <w:rFonts w:ascii="Verdana" w:eastAsia="Verdana" w:hAnsi="Verdana"/>
          <w:color w:val="000000"/>
          <w:spacing w:val="1"/>
          <w:sz w:val="11"/>
        </w:rPr>
        <w:t>;</w:t>
      </w:r>
      <w:r>
        <w:rPr>
          <w:rFonts w:ascii="Verdana" w:eastAsia="Verdana" w:hAnsi="Verdana"/>
          <w:color w:val="000000"/>
          <w:spacing w:val="1"/>
          <w:sz w:val="11"/>
        </w:rPr>
        <w:t xml:space="preserve"> Ailhaud's, 908</w:t>
      </w:r>
      <w:r w:rsidR="0027141B">
        <w:rPr>
          <w:rFonts w:ascii="Verdana" w:eastAsia="Verdana" w:hAnsi="Verdana"/>
          <w:color w:val="000000"/>
          <w:spacing w:val="1"/>
          <w:sz w:val="11"/>
        </w:rPr>
        <w:t>;</w:t>
      </w:r>
      <w:r>
        <w:rPr>
          <w:rFonts w:ascii="Verdana" w:eastAsia="Verdana" w:hAnsi="Verdana"/>
          <w:color w:val="000000"/>
          <w:spacing w:val="1"/>
          <w:sz w:val="11"/>
        </w:rPr>
        <w:t xml:space="preserve"> </w:t>
      </w:r>
      <w:proofErr w:type="gramStart"/>
      <w:r>
        <w:rPr>
          <w:rFonts w:ascii="Verdana" w:eastAsia="Verdana" w:hAnsi="Verdana"/>
          <w:color w:val="000000"/>
          <w:spacing w:val="1"/>
          <w:sz w:val="11"/>
        </w:rPr>
        <w:t>Muir-head's</w:t>
      </w:r>
      <w:proofErr w:type="gramEnd"/>
      <w:r>
        <w:rPr>
          <w:rFonts w:ascii="Verdana" w:eastAsia="Verdana" w:hAnsi="Verdana"/>
          <w:color w:val="000000"/>
          <w:spacing w:val="1"/>
          <w:sz w:val="11"/>
        </w:rPr>
        <w:t>, 911.</w:t>
      </w:r>
    </w:p>
    <w:p w14:paraId="16A32379" w14:textId="1C6E4C1C" w:rsidR="00CF4BE1" w:rsidRDefault="00000000">
      <w:pPr>
        <w:spacing w:before="9" w:line="119" w:lineRule="exact"/>
        <w:ind w:left="432" w:right="72" w:hanging="288"/>
        <w:jc w:val="both"/>
        <w:textAlignment w:val="baseline"/>
        <w:rPr>
          <w:rFonts w:ascii="Verdana" w:eastAsia="Verdana" w:hAnsi="Verdana"/>
          <w:color w:val="000000"/>
          <w:sz w:val="11"/>
        </w:rPr>
      </w:pPr>
      <w:r>
        <w:rPr>
          <w:rFonts w:ascii="Verdana" w:eastAsia="Verdana" w:hAnsi="Verdana"/>
          <w:color w:val="000000"/>
          <w:sz w:val="11"/>
        </w:rPr>
        <w:t>Simultaneous transmission in the same direc</w:t>
      </w:r>
      <w:r>
        <w:rPr>
          <w:rFonts w:ascii="Verdana" w:eastAsia="Verdana" w:hAnsi="Verdana"/>
          <w:color w:val="000000"/>
          <w:sz w:val="11"/>
        </w:rPr>
        <w:softHyphen/>
        <w:t>tion, or diplex telegraphy, 826</w:t>
      </w:r>
      <w:r w:rsidR="0027141B">
        <w:rPr>
          <w:rFonts w:ascii="Verdana" w:eastAsia="Verdana" w:hAnsi="Verdana"/>
          <w:color w:val="000000"/>
          <w:sz w:val="11"/>
        </w:rPr>
        <w:t>;</w:t>
      </w:r>
      <w:r>
        <w:rPr>
          <w:rFonts w:ascii="Verdana" w:eastAsia="Verdana" w:hAnsi="Verdana"/>
          <w:color w:val="000000"/>
          <w:sz w:val="11"/>
        </w:rPr>
        <w:t xml:space="preserve"> meth</w:t>
      </w:r>
      <w:r>
        <w:rPr>
          <w:rFonts w:ascii="Verdana" w:eastAsia="Verdana" w:hAnsi="Verdana"/>
          <w:color w:val="000000"/>
          <w:sz w:val="11"/>
        </w:rPr>
        <w:softHyphen/>
        <w:t>ods of; Stark's, 8</w:t>
      </w:r>
      <w:r>
        <w:rPr>
          <w:rFonts w:ascii="Verdana" w:eastAsia="Verdana" w:hAnsi="Verdana"/>
          <w:color w:val="000000"/>
          <w:sz w:val="11"/>
          <w:vertAlign w:val="superscript"/>
        </w:rPr>
        <w:t>.</w:t>
      </w:r>
      <w:r>
        <w:rPr>
          <w:rFonts w:ascii="Verdana" w:eastAsia="Verdana" w:hAnsi="Verdana"/>
          <w:color w:val="000000"/>
          <w:sz w:val="11"/>
        </w:rPr>
        <w:t>25</w:t>
      </w:r>
      <w:r w:rsidR="0027141B">
        <w:rPr>
          <w:rFonts w:ascii="Verdana" w:eastAsia="Verdana" w:hAnsi="Verdana"/>
          <w:color w:val="000000"/>
          <w:sz w:val="11"/>
        </w:rPr>
        <w:t>;</w:t>
      </w:r>
      <w:r>
        <w:rPr>
          <w:rFonts w:ascii="Verdana" w:eastAsia="Verdana" w:hAnsi="Verdana"/>
          <w:color w:val="000000"/>
          <w:sz w:val="11"/>
        </w:rPr>
        <w:t xml:space="preserve"> Siemens's, 828</w:t>
      </w:r>
      <w:r w:rsidR="0027141B">
        <w:rPr>
          <w:rFonts w:ascii="Verdana" w:eastAsia="Verdana" w:hAnsi="Verdana"/>
          <w:color w:val="000000"/>
          <w:sz w:val="11"/>
        </w:rPr>
        <w:t>;</w:t>
      </w:r>
      <w:r>
        <w:rPr>
          <w:rFonts w:ascii="Verdana" w:eastAsia="Verdana" w:hAnsi="Verdana"/>
          <w:color w:val="000000"/>
          <w:sz w:val="11"/>
        </w:rPr>
        <w:t xml:space="preserve"> Kramer's, 830</w:t>
      </w:r>
      <w:r w:rsidR="0027141B">
        <w:rPr>
          <w:rFonts w:ascii="Verdana" w:eastAsia="Verdana" w:hAnsi="Verdana"/>
          <w:color w:val="000000"/>
          <w:sz w:val="11"/>
        </w:rPr>
        <w:t>;</w:t>
      </w:r>
      <w:r>
        <w:rPr>
          <w:rFonts w:ascii="Verdana" w:eastAsia="Verdana" w:hAnsi="Verdana"/>
          <w:color w:val="000000"/>
          <w:sz w:val="11"/>
        </w:rPr>
        <w:t xml:space="preserve"> Bernstein's, 832</w:t>
      </w:r>
      <w:r w:rsidR="0027141B">
        <w:rPr>
          <w:rFonts w:ascii="Verdana" w:eastAsia="Verdana" w:hAnsi="Verdana"/>
          <w:color w:val="000000"/>
          <w:sz w:val="11"/>
        </w:rPr>
        <w:t>;</w:t>
      </w:r>
      <w:r>
        <w:rPr>
          <w:rFonts w:ascii="Verdana" w:eastAsia="Verdana" w:hAnsi="Verdana"/>
          <w:color w:val="000000"/>
          <w:sz w:val="11"/>
        </w:rPr>
        <w:t xml:space="preserve"> Boss-</w:t>
      </w:r>
      <w:proofErr w:type="spellStart"/>
      <w:r>
        <w:rPr>
          <w:rFonts w:ascii="Verdana" w:eastAsia="Verdana" w:hAnsi="Verdana"/>
          <w:color w:val="000000"/>
          <w:sz w:val="11"/>
        </w:rPr>
        <w:t>clia's</w:t>
      </w:r>
      <w:proofErr w:type="spellEnd"/>
      <w:r>
        <w:rPr>
          <w:rFonts w:ascii="Verdana" w:eastAsia="Verdana" w:hAnsi="Verdana"/>
          <w:color w:val="000000"/>
          <w:sz w:val="11"/>
        </w:rPr>
        <w:t>, 839</w:t>
      </w:r>
      <w:r w:rsidR="0027141B">
        <w:rPr>
          <w:rFonts w:ascii="Verdana" w:eastAsia="Verdana" w:hAnsi="Verdana"/>
          <w:color w:val="000000"/>
          <w:sz w:val="11"/>
        </w:rPr>
        <w:t>;</w:t>
      </w:r>
      <w:r>
        <w:rPr>
          <w:rFonts w:ascii="Verdana" w:eastAsia="Verdana" w:hAnsi="Verdana"/>
          <w:color w:val="000000"/>
          <w:sz w:val="11"/>
        </w:rPr>
        <w:t xml:space="preserve"> Schreder's, 841</w:t>
      </w:r>
      <w:r w:rsidR="0027141B">
        <w:rPr>
          <w:rFonts w:ascii="Verdana" w:eastAsia="Verdana" w:hAnsi="Verdana"/>
          <w:color w:val="000000"/>
          <w:sz w:val="11"/>
        </w:rPr>
        <w:t>;</w:t>
      </w:r>
      <w:r>
        <w:rPr>
          <w:rFonts w:ascii="Verdana" w:eastAsia="Verdana" w:hAnsi="Verdana"/>
          <w:color w:val="000000"/>
          <w:sz w:val="11"/>
        </w:rPr>
        <w:t xml:space="preserve"> Meyer's, 898</w:t>
      </w:r>
      <w:r w:rsidR="0027141B">
        <w:rPr>
          <w:rFonts w:ascii="Verdana" w:eastAsia="Verdana" w:hAnsi="Verdana"/>
          <w:color w:val="000000"/>
          <w:sz w:val="11"/>
        </w:rPr>
        <w:t>;</w:t>
      </w:r>
      <w:r>
        <w:rPr>
          <w:rFonts w:ascii="Verdana" w:eastAsia="Verdana" w:hAnsi="Verdana"/>
          <w:color w:val="000000"/>
          <w:sz w:val="11"/>
        </w:rPr>
        <w:t xml:space="preserve"> Gray's, 1095</w:t>
      </w:r>
      <w:r w:rsidR="0027141B">
        <w:rPr>
          <w:rFonts w:ascii="Verdana" w:eastAsia="Verdana" w:hAnsi="Verdana"/>
          <w:color w:val="000000"/>
          <w:sz w:val="11"/>
        </w:rPr>
        <w:t>;</w:t>
      </w:r>
      <w:r>
        <w:rPr>
          <w:rFonts w:ascii="Verdana" w:eastAsia="Verdana" w:hAnsi="Verdana"/>
          <w:color w:val="000000"/>
          <w:sz w:val="11"/>
        </w:rPr>
        <w:t xml:space="preserve"> Delany's, 1102.</w:t>
      </w:r>
    </w:p>
    <w:p w14:paraId="16A3237A" w14:textId="2092B646" w:rsidR="00CF4BE1" w:rsidRDefault="00000000">
      <w:pPr>
        <w:spacing w:before="17" w:line="119" w:lineRule="exact"/>
        <w:ind w:left="432" w:right="72" w:hanging="288"/>
        <w:jc w:val="both"/>
        <w:textAlignment w:val="baseline"/>
        <w:rPr>
          <w:rFonts w:ascii="Verdana" w:eastAsia="Verdana" w:hAnsi="Verdana"/>
          <w:color w:val="000000"/>
          <w:spacing w:val="2"/>
          <w:sz w:val="11"/>
        </w:rPr>
      </w:pPr>
      <w:proofErr w:type="spellStart"/>
      <w:r>
        <w:rPr>
          <w:rFonts w:ascii="Verdana" w:eastAsia="Verdana" w:hAnsi="Verdana"/>
          <w:color w:val="000000"/>
          <w:spacing w:val="2"/>
          <w:sz w:val="11"/>
        </w:rPr>
        <w:t>Simultaneoustranstaissiou</w:t>
      </w:r>
      <w:proofErr w:type="spellEnd"/>
      <w:r>
        <w:rPr>
          <w:rFonts w:ascii="Verdana" w:eastAsia="Verdana" w:hAnsi="Verdana"/>
          <w:color w:val="000000"/>
          <w:spacing w:val="2"/>
          <w:sz w:val="11"/>
        </w:rPr>
        <w:t xml:space="preserve"> in </w:t>
      </w:r>
      <w:proofErr w:type="spellStart"/>
      <w:r>
        <w:rPr>
          <w:rFonts w:ascii="Verdana" w:eastAsia="Verdana" w:hAnsi="Verdana"/>
          <w:color w:val="000000"/>
          <w:spacing w:val="2"/>
          <w:sz w:val="11"/>
        </w:rPr>
        <w:t>bothdirectlons</w:t>
      </w:r>
      <w:proofErr w:type="spellEnd"/>
      <w:r>
        <w:rPr>
          <w:rFonts w:ascii="Verdana" w:eastAsia="Verdana" w:hAnsi="Verdana"/>
          <w:color w:val="000000"/>
          <w:spacing w:val="2"/>
          <w:sz w:val="11"/>
        </w:rPr>
        <w:t>, or quadruplex telegraphy, 843</w:t>
      </w:r>
      <w:r w:rsidR="0027141B">
        <w:rPr>
          <w:rFonts w:ascii="Verdana" w:eastAsia="Verdana" w:hAnsi="Verdana"/>
          <w:color w:val="000000"/>
          <w:spacing w:val="2"/>
          <w:sz w:val="11"/>
        </w:rPr>
        <w:t>;</w:t>
      </w:r>
      <w:r>
        <w:rPr>
          <w:rFonts w:ascii="Verdana" w:eastAsia="Verdana" w:hAnsi="Verdana"/>
          <w:color w:val="000000"/>
          <w:spacing w:val="2"/>
          <w:sz w:val="11"/>
        </w:rPr>
        <w:t xml:space="preserve"> bridge method, 845; differential method, 848</w:t>
      </w:r>
      <w:r w:rsidR="0027141B">
        <w:rPr>
          <w:rFonts w:ascii="Verdana" w:eastAsia="Verdana" w:hAnsi="Verdana"/>
          <w:color w:val="000000"/>
          <w:spacing w:val="2"/>
          <w:sz w:val="11"/>
        </w:rPr>
        <w:t>;</w:t>
      </w:r>
      <w:r>
        <w:rPr>
          <w:rFonts w:ascii="Verdana" w:eastAsia="Verdana" w:hAnsi="Verdana"/>
          <w:color w:val="000000"/>
          <w:spacing w:val="2"/>
          <w:sz w:val="11"/>
        </w:rPr>
        <w:t xml:space="preserve"> combined differential and bridge meth</w:t>
      </w:r>
      <w:r>
        <w:rPr>
          <w:rFonts w:ascii="Verdana" w:eastAsia="Verdana" w:hAnsi="Verdana"/>
          <w:color w:val="000000"/>
          <w:spacing w:val="2"/>
          <w:sz w:val="11"/>
        </w:rPr>
        <w:softHyphen/>
        <w:t>od, 855</w:t>
      </w:r>
      <w:r w:rsidR="0027141B">
        <w:rPr>
          <w:rFonts w:ascii="Verdana" w:eastAsia="Verdana" w:hAnsi="Verdana"/>
          <w:color w:val="000000"/>
          <w:spacing w:val="2"/>
          <w:sz w:val="11"/>
        </w:rPr>
        <w:t>;</w:t>
      </w:r>
      <w:r>
        <w:rPr>
          <w:rFonts w:ascii="Verdana" w:eastAsia="Verdana" w:hAnsi="Verdana"/>
          <w:color w:val="000000"/>
          <w:spacing w:val="2"/>
          <w:sz w:val="11"/>
        </w:rPr>
        <w:t xml:space="preserve"> differential method with polar</w:t>
      </w:r>
      <w:r>
        <w:rPr>
          <w:rFonts w:ascii="Verdana" w:eastAsia="Verdana" w:hAnsi="Verdana"/>
          <w:color w:val="000000"/>
          <w:spacing w:val="2"/>
          <w:sz w:val="11"/>
        </w:rPr>
        <w:softHyphen/>
        <w:t>ized armature, 857</w:t>
      </w:r>
      <w:r w:rsidR="0027141B">
        <w:rPr>
          <w:rFonts w:ascii="Verdana" w:eastAsia="Verdana" w:hAnsi="Verdana"/>
          <w:color w:val="000000"/>
          <w:spacing w:val="2"/>
          <w:sz w:val="11"/>
        </w:rPr>
        <w:t>;</w:t>
      </w:r>
      <w:r>
        <w:rPr>
          <w:rFonts w:ascii="Verdana" w:eastAsia="Verdana" w:hAnsi="Verdana"/>
          <w:color w:val="000000"/>
          <w:spacing w:val="2"/>
          <w:sz w:val="11"/>
        </w:rPr>
        <w:t xml:space="preserve"> double acting re</w:t>
      </w:r>
      <w:r>
        <w:rPr>
          <w:rFonts w:ascii="Verdana" w:eastAsia="Verdana" w:hAnsi="Verdana"/>
          <w:color w:val="000000"/>
          <w:spacing w:val="2"/>
          <w:sz w:val="11"/>
        </w:rPr>
        <w:softHyphen/>
        <w:t>lay, 863 • directions for setting up the quadruplex, 870</w:t>
      </w:r>
      <w:r w:rsidR="0027141B">
        <w:rPr>
          <w:rFonts w:ascii="Verdana" w:eastAsia="Verdana" w:hAnsi="Verdana"/>
          <w:color w:val="000000"/>
          <w:spacing w:val="2"/>
          <w:sz w:val="11"/>
        </w:rPr>
        <w:t>;</w:t>
      </w:r>
      <w:r>
        <w:rPr>
          <w:rFonts w:ascii="Verdana" w:eastAsia="Verdana" w:hAnsi="Verdana"/>
          <w:color w:val="000000"/>
          <w:spacing w:val="2"/>
          <w:sz w:val="11"/>
        </w:rPr>
        <w:t xml:space="preserve"> double current trans</w:t>
      </w:r>
      <w:r>
        <w:rPr>
          <w:rFonts w:ascii="Verdana" w:eastAsia="Verdana" w:hAnsi="Verdana"/>
          <w:color w:val="000000"/>
          <w:spacing w:val="2"/>
          <w:sz w:val="11"/>
        </w:rPr>
        <w:softHyphen/>
        <w:t>mitter, 871</w:t>
      </w:r>
      <w:r w:rsidR="0027141B">
        <w:rPr>
          <w:rFonts w:ascii="Verdana" w:eastAsia="Verdana" w:hAnsi="Verdana"/>
          <w:color w:val="000000"/>
          <w:spacing w:val="2"/>
          <w:sz w:val="11"/>
        </w:rPr>
        <w:t>;</w:t>
      </w:r>
      <w:r>
        <w:rPr>
          <w:rFonts w:ascii="Verdana" w:eastAsia="Verdana" w:hAnsi="Verdana"/>
          <w:color w:val="000000"/>
          <w:spacing w:val="2"/>
          <w:sz w:val="11"/>
        </w:rPr>
        <w:t xml:space="preserve"> single current transmitter, 872</w:t>
      </w:r>
      <w:r w:rsidR="0027141B">
        <w:rPr>
          <w:rFonts w:ascii="Verdana" w:eastAsia="Verdana" w:hAnsi="Verdana"/>
          <w:color w:val="000000"/>
          <w:spacing w:val="2"/>
          <w:sz w:val="11"/>
        </w:rPr>
        <w:t>;</w:t>
      </w:r>
      <w:r>
        <w:rPr>
          <w:rFonts w:ascii="Verdana" w:eastAsia="Verdana" w:hAnsi="Verdana"/>
          <w:color w:val="000000"/>
          <w:spacing w:val="2"/>
          <w:sz w:val="11"/>
        </w:rPr>
        <w:t xml:space="preserve"> compound polarized relay, 873</w:t>
      </w:r>
      <w:r w:rsidR="0027141B">
        <w:rPr>
          <w:rFonts w:ascii="Verdana" w:eastAsia="Verdana" w:hAnsi="Verdana"/>
          <w:color w:val="000000"/>
          <w:spacing w:val="2"/>
          <w:sz w:val="11"/>
        </w:rPr>
        <w:t>;</w:t>
      </w:r>
      <w:r>
        <w:rPr>
          <w:rFonts w:ascii="Verdana" w:eastAsia="Verdana" w:hAnsi="Verdana"/>
          <w:color w:val="000000"/>
          <w:spacing w:val="2"/>
          <w:sz w:val="11"/>
        </w:rPr>
        <w:t xml:space="preserve"> single polarized relay, 874</w:t>
      </w:r>
      <w:r w:rsidR="0027141B">
        <w:rPr>
          <w:rFonts w:ascii="Verdana" w:eastAsia="Verdana" w:hAnsi="Verdana"/>
          <w:color w:val="000000"/>
          <w:spacing w:val="2"/>
          <w:sz w:val="11"/>
        </w:rPr>
        <w:t>;</w:t>
      </w:r>
      <w:r>
        <w:rPr>
          <w:rFonts w:ascii="Verdana" w:eastAsia="Verdana" w:hAnsi="Verdana"/>
          <w:color w:val="000000"/>
          <w:spacing w:val="2"/>
          <w:sz w:val="11"/>
        </w:rPr>
        <w:t xml:space="preserve"> adjustment of </w:t>
      </w:r>
      <w:proofErr w:type="spellStart"/>
      <w:r>
        <w:rPr>
          <w:rFonts w:ascii="Verdana" w:eastAsia="Verdana" w:hAnsi="Verdana"/>
          <w:color w:val="000000"/>
          <w:spacing w:val="2"/>
          <w:sz w:val="11"/>
        </w:rPr>
        <w:t>tne</w:t>
      </w:r>
      <w:proofErr w:type="spellEnd"/>
      <w:r>
        <w:rPr>
          <w:rFonts w:ascii="Verdana" w:eastAsia="Verdana" w:hAnsi="Verdana"/>
          <w:color w:val="000000"/>
          <w:spacing w:val="2"/>
          <w:sz w:val="11"/>
        </w:rPr>
        <w:t xml:space="preserve"> apparatus for working, 875</w:t>
      </w:r>
      <w:r w:rsidR="0027141B">
        <w:rPr>
          <w:rFonts w:ascii="Verdana" w:eastAsia="Verdana" w:hAnsi="Verdana"/>
          <w:color w:val="000000"/>
          <w:spacing w:val="2"/>
          <w:sz w:val="11"/>
        </w:rPr>
        <w:t>;</w:t>
      </w:r>
      <w:r>
        <w:rPr>
          <w:rFonts w:ascii="Verdana" w:eastAsia="Verdana" w:hAnsi="Verdana"/>
          <w:color w:val="000000"/>
          <w:spacing w:val="2"/>
          <w:sz w:val="11"/>
        </w:rPr>
        <w:t xml:space="preserve"> com</w:t>
      </w:r>
      <w:r>
        <w:rPr>
          <w:rFonts w:ascii="Verdana" w:eastAsia="Verdana" w:hAnsi="Verdana"/>
          <w:color w:val="000000"/>
          <w:spacing w:val="2"/>
          <w:sz w:val="11"/>
        </w:rPr>
        <w:softHyphen/>
        <w:t>bined quadruplex and duplex, 879</w:t>
      </w:r>
      <w:r w:rsidR="0027141B">
        <w:rPr>
          <w:rFonts w:ascii="Verdana" w:eastAsia="Verdana" w:hAnsi="Verdana"/>
          <w:color w:val="000000"/>
          <w:spacing w:val="2"/>
          <w:sz w:val="11"/>
        </w:rPr>
        <w:t>;</w:t>
      </w:r>
      <w:r>
        <w:rPr>
          <w:rFonts w:ascii="Verdana" w:eastAsia="Verdana" w:hAnsi="Verdana"/>
          <w:color w:val="000000"/>
          <w:spacing w:val="2"/>
          <w:sz w:val="11"/>
        </w:rPr>
        <w:t xml:space="preserve"> </w:t>
      </w:r>
      <w:proofErr w:type="spellStart"/>
      <w:r>
        <w:rPr>
          <w:rFonts w:ascii="Verdana" w:eastAsia="Verdana" w:hAnsi="Verdana"/>
          <w:color w:val="000000"/>
          <w:spacing w:val="2"/>
          <w:sz w:val="11"/>
        </w:rPr>
        <w:t>coutraplex</w:t>
      </w:r>
      <w:proofErr w:type="spellEnd"/>
      <w:r>
        <w:rPr>
          <w:rFonts w:ascii="Verdana" w:eastAsia="Verdana" w:hAnsi="Verdana"/>
          <w:color w:val="000000"/>
          <w:spacing w:val="2"/>
          <w:sz w:val="11"/>
        </w:rPr>
        <w:t xml:space="preserve"> transmission, </w:t>
      </w:r>
      <w:r>
        <w:rPr>
          <w:rFonts w:ascii="Garamond" w:eastAsia="Garamond" w:hAnsi="Garamond"/>
          <w:color w:val="000000"/>
          <w:spacing w:val="2"/>
          <w:sz w:val="15"/>
        </w:rPr>
        <w:t xml:space="preserve">88]; </w:t>
      </w:r>
      <w:r>
        <w:rPr>
          <w:rFonts w:ascii="Verdana" w:eastAsia="Verdana" w:hAnsi="Verdana"/>
          <w:color w:val="000000"/>
          <w:spacing w:val="2"/>
          <w:sz w:val="11"/>
        </w:rPr>
        <w:t xml:space="preserve">combined diplex and </w:t>
      </w:r>
      <w:proofErr w:type="spellStart"/>
      <w:r>
        <w:rPr>
          <w:rFonts w:ascii="Verdana" w:eastAsia="Verdana" w:hAnsi="Verdana"/>
          <w:color w:val="000000"/>
          <w:spacing w:val="2"/>
          <w:sz w:val="11"/>
        </w:rPr>
        <w:t>contraplex</w:t>
      </w:r>
      <w:proofErr w:type="spellEnd"/>
      <w:r>
        <w:rPr>
          <w:rFonts w:ascii="Verdana" w:eastAsia="Verdana" w:hAnsi="Verdana"/>
          <w:color w:val="000000"/>
          <w:spacing w:val="2"/>
          <w:sz w:val="11"/>
        </w:rPr>
        <w:t>, 883</w:t>
      </w:r>
      <w:r w:rsidR="0027141B">
        <w:rPr>
          <w:rFonts w:ascii="Verdana" w:eastAsia="Verdana" w:hAnsi="Verdana"/>
          <w:color w:val="000000"/>
          <w:spacing w:val="2"/>
          <w:sz w:val="11"/>
        </w:rPr>
        <w:t>;</w:t>
      </w:r>
      <w:r>
        <w:rPr>
          <w:rFonts w:ascii="Verdana" w:eastAsia="Verdana" w:hAnsi="Verdana"/>
          <w:color w:val="000000"/>
          <w:spacing w:val="2"/>
          <w:sz w:val="11"/>
        </w:rPr>
        <w:t xml:space="preserve"> combina</w:t>
      </w:r>
      <w:r>
        <w:rPr>
          <w:rFonts w:ascii="Verdana" w:eastAsia="Verdana" w:hAnsi="Verdana"/>
          <w:color w:val="000000"/>
          <w:spacing w:val="2"/>
          <w:sz w:val="11"/>
        </w:rPr>
        <w:softHyphen/>
        <w:t>tion of quadruplex and diplex, 887</w:t>
      </w:r>
      <w:r w:rsidR="0027141B">
        <w:rPr>
          <w:rFonts w:ascii="Verdana" w:eastAsia="Verdana" w:hAnsi="Verdana"/>
          <w:color w:val="000000"/>
          <w:spacing w:val="2"/>
          <w:sz w:val="11"/>
        </w:rPr>
        <w:t>;</w:t>
      </w:r>
      <w:r>
        <w:rPr>
          <w:rFonts w:ascii="Verdana" w:eastAsia="Verdana" w:hAnsi="Verdana"/>
          <w:color w:val="000000"/>
          <w:spacing w:val="2"/>
          <w:sz w:val="11"/>
        </w:rPr>
        <w:t xml:space="preserve"> quadruplex repeater 891.</w:t>
      </w:r>
    </w:p>
    <w:p w14:paraId="16A3237B" w14:textId="724C1145" w:rsidR="00CF4BE1" w:rsidRDefault="00000000">
      <w:pPr>
        <w:spacing w:before="20" w:line="119" w:lineRule="exact"/>
        <w:ind w:left="432" w:hanging="288"/>
        <w:jc w:val="both"/>
        <w:textAlignment w:val="baseline"/>
        <w:rPr>
          <w:rFonts w:ascii="Verdana" w:eastAsia="Verdana" w:hAnsi="Verdana"/>
          <w:color w:val="000000"/>
          <w:spacing w:val="2"/>
          <w:sz w:val="11"/>
        </w:rPr>
      </w:pPr>
      <w:proofErr w:type="spellStart"/>
      <w:r>
        <w:rPr>
          <w:rFonts w:ascii="Verdana" w:eastAsia="Verdana" w:hAnsi="Verdana"/>
          <w:color w:val="000000"/>
          <w:spacing w:val="2"/>
          <w:sz w:val="11"/>
        </w:rPr>
        <w:t>Sirt.on</w:t>
      </w:r>
      <w:proofErr w:type="spellEnd"/>
      <w:r>
        <w:rPr>
          <w:rFonts w:ascii="Verdana" w:eastAsia="Verdana" w:hAnsi="Verdana"/>
          <w:color w:val="000000"/>
          <w:spacing w:val="2"/>
          <w:sz w:val="11"/>
        </w:rPr>
        <w:t xml:space="preserve"> -recorder, 1121</w:t>
      </w:r>
      <w:r w:rsidR="0027141B">
        <w:rPr>
          <w:rFonts w:ascii="Verdana" w:eastAsia="Verdana" w:hAnsi="Verdana"/>
          <w:color w:val="000000"/>
          <w:spacing w:val="2"/>
          <w:sz w:val="11"/>
        </w:rPr>
        <w:t>;</w:t>
      </w:r>
      <w:r>
        <w:rPr>
          <w:rFonts w:ascii="Verdana" w:eastAsia="Verdana" w:hAnsi="Verdana"/>
          <w:color w:val="000000"/>
          <w:spacing w:val="2"/>
          <w:sz w:val="11"/>
        </w:rPr>
        <w:t xml:space="preserve"> Sir William Thom-son's first apparatus, 1123</w:t>
      </w:r>
      <w:r w:rsidR="0027141B">
        <w:rPr>
          <w:rFonts w:ascii="Verdana" w:eastAsia="Verdana" w:hAnsi="Verdana"/>
          <w:color w:val="000000"/>
          <w:spacing w:val="2"/>
          <w:sz w:val="11"/>
        </w:rPr>
        <w:t>;</w:t>
      </w:r>
      <w:r>
        <w:rPr>
          <w:rFonts w:ascii="Verdana" w:eastAsia="Verdana" w:hAnsi="Verdana"/>
          <w:color w:val="000000"/>
          <w:spacing w:val="2"/>
          <w:sz w:val="11"/>
        </w:rPr>
        <w:t xml:space="preserve"> construc</w:t>
      </w:r>
      <w:r>
        <w:rPr>
          <w:rFonts w:ascii="Verdana" w:eastAsia="Verdana" w:hAnsi="Verdana"/>
          <w:color w:val="000000"/>
          <w:spacing w:val="2"/>
          <w:sz w:val="11"/>
        </w:rPr>
        <w:softHyphen/>
        <w:t>tion of the bobbin 1126</w:t>
      </w:r>
      <w:r w:rsidR="0027141B">
        <w:rPr>
          <w:rFonts w:ascii="Verdana" w:eastAsia="Verdana" w:hAnsi="Verdana"/>
          <w:color w:val="000000"/>
          <w:spacing w:val="2"/>
          <w:sz w:val="11"/>
        </w:rPr>
        <w:t>;</w:t>
      </w:r>
      <w:r>
        <w:rPr>
          <w:rFonts w:ascii="Verdana" w:eastAsia="Verdana" w:hAnsi="Verdana"/>
          <w:color w:val="000000"/>
          <w:spacing w:val="2"/>
          <w:sz w:val="11"/>
        </w:rPr>
        <w:t xml:space="preserve"> suspension of the siphon, </w:t>
      </w:r>
      <w:r>
        <w:rPr>
          <w:rFonts w:ascii="Garamond" w:eastAsia="Garamond" w:hAnsi="Garamond"/>
          <w:color w:val="000000"/>
          <w:spacing w:val="2"/>
          <w:sz w:val="15"/>
        </w:rPr>
        <w:t>11</w:t>
      </w:r>
      <w:r>
        <w:rPr>
          <w:rFonts w:ascii="Garamond" w:eastAsia="Garamond" w:hAnsi="Garamond"/>
          <w:color w:val="000000"/>
          <w:spacing w:val="2"/>
          <w:sz w:val="15"/>
          <w:vertAlign w:val="superscript"/>
        </w:rPr>
        <w:t>.</w:t>
      </w:r>
      <w:r>
        <w:rPr>
          <w:rFonts w:ascii="Garamond" w:eastAsia="Garamond" w:hAnsi="Garamond"/>
          <w:color w:val="000000"/>
          <w:spacing w:val="2"/>
          <w:sz w:val="15"/>
        </w:rPr>
        <w:t xml:space="preserve">25 </w:t>
      </w:r>
      <w:r>
        <w:rPr>
          <w:rFonts w:ascii="Verdana" w:eastAsia="Verdana" w:hAnsi="Verdana"/>
          <w:color w:val="000000"/>
          <w:spacing w:val="2"/>
          <w:sz w:val="11"/>
        </w:rPr>
        <w:t>Varley's modified in</w:t>
      </w:r>
      <w:r>
        <w:rPr>
          <w:rFonts w:ascii="Verdana" w:eastAsia="Verdana" w:hAnsi="Verdana"/>
          <w:color w:val="000000"/>
          <w:spacing w:val="2"/>
          <w:sz w:val="11"/>
        </w:rPr>
        <w:softHyphen/>
        <w:t>duction machine, 1126</w:t>
      </w:r>
      <w:r w:rsidR="0027141B">
        <w:rPr>
          <w:rFonts w:ascii="Verdana" w:eastAsia="Verdana" w:hAnsi="Verdana"/>
          <w:color w:val="000000"/>
          <w:spacing w:val="2"/>
          <w:sz w:val="11"/>
        </w:rPr>
        <w:t>;</w:t>
      </w:r>
      <w:r>
        <w:rPr>
          <w:rFonts w:ascii="Verdana" w:eastAsia="Verdana" w:hAnsi="Verdana"/>
          <w:color w:val="000000"/>
          <w:spacing w:val="2"/>
          <w:sz w:val="11"/>
        </w:rPr>
        <w:t xml:space="preserve"> inductor and recharger, 1127</w:t>
      </w:r>
      <w:r w:rsidR="0027141B">
        <w:rPr>
          <w:rFonts w:ascii="Verdana" w:eastAsia="Verdana" w:hAnsi="Verdana"/>
          <w:color w:val="000000"/>
          <w:spacing w:val="2"/>
          <w:sz w:val="11"/>
        </w:rPr>
        <w:t>;</w:t>
      </w:r>
      <w:r>
        <w:rPr>
          <w:rFonts w:ascii="Verdana" w:eastAsia="Verdana" w:hAnsi="Verdana"/>
          <w:color w:val="000000"/>
          <w:spacing w:val="2"/>
          <w:sz w:val="11"/>
        </w:rPr>
        <w:t xml:space="preserve"> signals indicating the international :</w:t>
      </w:r>
      <w:proofErr w:type="spellStart"/>
      <w:r>
        <w:rPr>
          <w:rFonts w:ascii="Verdana" w:eastAsia="Verdana" w:hAnsi="Verdana"/>
          <w:color w:val="000000"/>
          <w:spacing w:val="2"/>
          <w:sz w:val="11"/>
        </w:rPr>
        <w:t>tiorse</w:t>
      </w:r>
      <w:proofErr w:type="spellEnd"/>
      <w:r>
        <w:rPr>
          <w:rFonts w:ascii="Verdana" w:eastAsia="Verdana" w:hAnsi="Verdana"/>
          <w:color w:val="000000"/>
          <w:spacing w:val="2"/>
          <w:sz w:val="11"/>
        </w:rPr>
        <w:t xml:space="preserve"> alphabet, 1130</w:t>
      </w:r>
      <w:r w:rsidR="0027141B">
        <w:rPr>
          <w:rFonts w:ascii="Verdana" w:eastAsia="Verdana" w:hAnsi="Verdana"/>
          <w:color w:val="000000"/>
          <w:spacing w:val="2"/>
          <w:sz w:val="11"/>
        </w:rPr>
        <w:t>;</w:t>
      </w:r>
      <w:r>
        <w:rPr>
          <w:rFonts w:ascii="Verdana" w:eastAsia="Verdana" w:hAnsi="Verdana"/>
          <w:color w:val="000000"/>
          <w:spacing w:val="2"/>
          <w:sz w:val="11"/>
        </w:rPr>
        <w:t xml:space="preserve"> mouse-mill, 1131</w:t>
      </w:r>
      <w:r w:rsidR="0027141B">
        <w:rPr>
          <w:rFonts w:ascii="Verdana" w:eastAsia="Verdana" w:hAnsi="Verdana"/>
          <w:color w:val="000000"/>
          <w:spacing w:val="2"/>
          <w:sz w:val="11"/>
        </w:rPr>
        <w:t>;</w:t>
      </w:r>
      <w:r>
        <w:rPr>
          <w:rFonts w:ascii="Verdana" w:eastAsia="Verdana" w:hAnsi="Verdana"/>
          <w:color w:val="000000"/>
          <w:spacing w:val="2"/>
          <w:sz w:val="11"/>
        </w:rPr>
        <w:t xml:space="preserve"> the interrupter, 1133; operation of the decagon earn, 1135</w:t>
      </w:r>
      <w:r w:rsidR="0027141B">
        <w:rPr>
          <w:rFonts w:ascii="Verdana" w:eastAsia="Verdana" w:hAnsi="Verdana"/>
          <w:color w:val="000000"/>
          <w:spacing w:val="2"/>
          <w:sz w:val="11"/>
        </w:rPr>
        <w:t>;</w:t>
      </w:r>
      <w:r>
        <w:rPr>
          <w:rFonts w:ascii="Verdana" w:eastAsia="Verdana" w:hAnsi="Verdana"/>
          <w:color w:val="000000"/>
          <w:spacing w:val="2"/>
          <w:sz w:val="11"/>
        </w:rPr>
        <w:t xml:space="preserve"> regulation of the sired of the mill, 1136</w:t>
      </w:r>
      <w:r w:rsidR="0027141B">
        <w:rPr>
          <w:rFonts w:ascii="Verdana" w:eastAsia="Verdana" w:hAnsi="Verdana"/>
          <w:color w:val="000000"/>
          <w:spacing w:val="2"/>
          <w:sz w:val="11"/>
        </w:rPr>
        <w:t>;</w:t>
      </w:r>
      <w:r>
        <w:rPr>
          <w:rFonts w:ascii="Verdana" w:eastAsia="Verdana" w:hAnsi="Verdana"/>
          <w:color w:val="000000"/>
          <w:spacing w:val="2"/>
          <w:sz w:val="11"/>
        </w:rPr>
        <w:t xml:space="preserve"> operation of the mouse-mill, 1137</w:t>
      </w:r>
      <w:r w:rsidR="0027141B">
        <w:rPr>
          <w:rFonts w:ascii="Verdana" w:eastAsia="Verdana" w:hAnsi="Verdana"/>
          <w:color w:val="000000"/>
          <w:spacing w:val="2"/>
          <w:sz w:val="11"/>
        </w:rPr>
        <w:t>;</w:t>
      </w:r>
      <w:r>
        <w:rPr>
          <w:rFonts w:ascii="Verdana" w:eastAsia="Verdana" w:hAnsi="Verdana"/>
          <w:color w:val="000000"/>
          <w:spacing w:val="2"/>
          <w:sz w:val="11"/>
        </w:rPr>
        <w:t xml:space="preserve"> bob</w:t>
      </w:r>
      <w:r>
        <w:rPr>
          <w:rFonts w:ascii="Verdana" w:eastAsia="Verdana" w:hAnsi="Verdana"/>
          <w:color w:val="000000"/>
          <w:spacing w:val="2"/>
          <w:sz w:val="11"/>
        </w:rPr>
        <w:softHyphen/>
        <w:t>bin and siphon, 1139</w:t>
      </w:r>
      <w:r w:rsidR="0027141B">
        <w:rPr>
          <w:rFonts w:ascii="Verdana" w:eastAsia="Verdana" w:hAnsi="Verdana"/>
          <w:color w:val="000000"/>
          <w:spacing w:val="2"/>
          <w:sz w:val="11"/>
        </w:rPr>
        <w:t>;</w:t>
      </w:r>
      <w:r>
        <w:rPr>
          <w:rFonts w:ascii="Verdana" w:eastAsia="Verdana" w:hAnsi="Verdana"/>
          <w:color w:val="000000"/>
          <w:spacing w:val="2"/>
          <w:sz w:val="11"/>
        </w:rPr>
        <w:t xml:space="preserve"> </w:t>
      </w:r>
      <w:proofErr w:type="spellStart"/>
      <w:r>
        <w:rPr>
          <w:rFonts w:ascii="Verdana" w:eastAsia="Verdana" w:hAnsi="Verdana"/>
          <w:color w:val="000000"/>
          <w:spacing w:val="2"/>
          <w:sz w:val="11"/>
        </w:rPr>
        <w:t>perketion</w:t>
      </w:r>
      <w:proofErr w:type="spellEnd"/>
      <w:r>
        <w:rPr>
          <w:rFonts w:ascii="Verdana" w:eastAsia="Verdana" w:hAnsi="Verdana"/>
          <w:color w:val="000000"/>
          <w:spacing w:val="2"/>
          <w:sz w:val="11"/>
        </w:rPr>
        <w:t xml:space="preserve"> of the signals, 1141</w:t>
      </w:r>
      <w:r w:rsidR="0027141B">
        <w:rPr>
          <w:rFonts w:ascii="Verdana" w:eastAsia="Verdana" w:hAnsi="Verdana"/>
          <w:color w:val="000000"/>
          <w:spacing w:val="2"/>
          <w:sz w:val="11"/>
        </w:rPr>
        <w:t>;</w:t>
      </w:r>
      <w:r>
        <w:rPr>
          <w:rFonts w:ascii="Verdana" w:eastAsia="Verdana" w:hAnsi="Verdana"/>
          <w:color w:val="000000"/>
          <w:spacing w:val="2"/>
          <w:sz w:val="11"/>
        </w:rPr>
        <w:t xml:space="preserve"> complete view of the </w:t>
      </w:r>
      <w:proofErr w:type="spellStart"/>
      <w:r>
        <w:rPr>
          <w:rFonts w:ascii="Verdana" w:eastAsia="Verdana" w:hAnsi="Verdana"/>
          <w:b/>
          <w:color w:val="000000"/>
          <w:spacing w:val="2"/>
          <w:sz w:val="9"/>
        </w:rPr>
        <w:t>Si-</w:t>
      </w:r>
      <w:r>
        <w:rPr>
          <w:rFonts w:ascii="Verdana" w:eastAsia="Verdana" w:hAnsi="Verdana"/>
          <w:color w:val="000000"/>
          <w:spacing w:val="2"/>
          <w:sz w:val="11"/>
        </w:rPr>
        <w:t>plion•recorder</w:t>
      </w:r>
      <w:proofErr w:type="spellEnd"/>
      <w:r>
        <w:rPr>
          <w:rFonts w:ascii="Verdana" w:eastAsia="Verdana" w:hAnsi="Verdana"/>
          <w:color w:val="000000"/>
          <w:spacing w:val="2"/>
          <w:sz w:val="11"/>
        </w:rPr>
        <w:t>, 1143 - multiplier, 1144</w:t>
      </w:r>
      <w:r w:rsidR="0027141B">
        <w:rPr>
          <w:rFonts w:ascii="Verdana" w:eastAsia="Verdana" w:hAnsi="Verdana"/>
          <w:color w:val="000000"/>
          <w:spacing w:val="2"/>
          <w:sz w:val="11"/>
        </w:rPr>
        <w:t>;</w:t>
      </w:r>
      <w:r>
        <w:rPr>
          <w:rFonts w:ascii="Verdana" w:eastAsia="Verdana" w:hAnsi="Verdana"/>
          <w:color w:val="000000"/>
          <w:spacing w:val="2"/>
          <w:sz w:val="11"/>
        </w:rPr>
        <w:t xml:space="preserve"> fabrication of the glass siphons, 1145; movement of the paler, 1147</w:t>
      </w:r>
      <w:r w:rsidR="0027141B">
        <w:rPr>
          <w:rFonts w:ascii="Verdana" w:eastAsia="Verdana" w:hAnsi="Verdana"/>
          <w:color w:val="000000"/>
          <w:spacing w:val="2"/>
          <w:sz w:val="11"/>
        </w:rPr>
        <w:t>;</w:t>
      </w:r>
      <w:r>
        <w:rPr>
          <w:rFonts w:ascii="Verdana" w:eastAsia="Verdana" w:hAnsi="Verdana"/>
          <w:color w:val="000000"/>
          <w:spacing w:val="2"/>
          <w:sz w:val="11"/>
        </w:rPr>
        <w:t xml:space="preserve"> adjust</w:t>
      </w:r>
      <w:r>
        <w:rPr>
          <w:rFonts w:ascii="Verdana" w:eastAsia="Verdana" w:hAnsi="Verdana"/>
          <w:color w:val="000000"/>
          <w:spacing w:val="2"/>
          <w:sz w:val="11"/>
        </w:rPr>
        <w:softHyphen/>
        <w:t>ment of the paper, 1148</w:t>
      </w:r>
      <w:r w:rsidR="0027141B">
        <w:rPr>
          <w:rFonts w:ascii="Verdana" w:eastAsia="Verdana" w:hAnsi="Verdana"/>
          <w:color w:val="000000"/>
          <w:spacing w:val="2"/>
          <w:sz w:val="11"/>
        </w:rPr>
        <w:t>;</w:t>
      </w:r>
      <w:r>
        <w:rPr>
          <w:rFonts w:ascii="Verdana" w:eastAsia="Verdana" w:hAnsi="Verdana"/>
          <w:color w:val="000000"/>
          <w:spacing w:val="2"/>
          <w:sz w:val="11"/>
        </w:rPr>
        <w:t xml:space="preserve"> arrest of the apparatus, 1149</w:t>
      </w:r>
      <w:r w:rsidR="0027141B">
        <w:rPr>
          <w:rFonts w:ascii="Verdana" w:eastAsia="Verdana" w:hAnsi="Verdana"/>
          <w:color w:val="000000"/>
          <w:spacing w:val="2"/>
          <w:sz w:val="11"/>
        </w:rPr>
        <w:t>;</w:t>
      </w:r>
      <w:r>
        <w:rPr>
          <w:rFonts w:ascii="Verdana" w:eastAsia="Verdana" w:hAnsi="Verdana"/>
          <w:color w:val="000000"/>
          <w:spacing w:val="2"/>
          <w:sz w:val="11"/>
        </w:rPr>
        <w:t xml:space="preserve"> electrical connections, 1150</w:t>
      </w:r>
      <w:r w:rsidR="0027141B">
        <w:rPr>
          <w:rFonts w:ascii="Verdana" w:eastAsia="Verdana" w:hAnsi="Verdana"/>
          <w:color w:val="000000"/>
          <w:spacing w:val="2"/>
          <w:sz w:val="11"/>
        </w:rPr>
        <w:t>;</w:t>
      </w:r>
      <w:r>
        <w:rPr>
          <w:rFonts w:ascii="Verdana" w:eastAsia="Verdana" w:hAnsi="Verdana"/>
          <w:color w:val="000000"/>
          <w:spacing w:val="2"/>
          <w:sz w:val="11"/>
        </w:rPr>
        <w:t xml:space="preserve"> batteries, 1155</w:t>
      </w:r>
      <w:r w:rsidR="0027141B">
        <w:rPr>
          <w:rFonts w:ascii="Verdana" w:eastAsia="Verdana" w:hAnsi="Verdana"/>
          <w:color w:val="000000"/>
          <w:spacing w:val="2"/>
          <w:sz w:val="11"/>
        </w:rPr>
        <w:t>;</w:t>
      </w:r>
      <w:r>
        <w:rPr>
          <w:rFonts w:ascii="Verdana" w:eastAsia="Verdana" w:hAnsi="Verdana"/>
          <w:color w:val="000000"/>
          <w:spacing w:val="2"/>
          <w:sz w:val="11"/>
        </w:rPr>
        <w:t xml:space="preserve"> maintenance of the batteries, 1159</w:t>
      </w:r>
      <w:r w:rsidR="0027141B">
        <w:rPr>
          <w:rFonts w:ascii="Verdana" w:eastAsia="Verdana" w:hAnsi="Verdana"/>
          <w:color w:val="000000"/>
          <w:spacing w:val="2"/>
          <w:sz w:val="11"/>
        </w:rPr>
        <w:t>;</w:t>
      </w:r>
      <w:r>
        <w:rPr>
          <w:rFonts w:ascii="Verdana" w:eastAsia="Verdana" w:hAnsi="Verdana"/>
          <w:color w:val="000000"/>
          <w:spacing w:val="2"/>
          <w:sz w:val="11"/>
        </w:rPr>
        <w:t xml:space="preserve"> tests of the battery,</w:t>
      </w:r>
    </w:p>
    <w:p w14:paraId="16A3237C" w14:textId="451CEF0D" w:rsidR="00CF4BE1" w:rsidRDefault="00000000">
      <w:pPr>
        <w:spacing w:before="7" w:line="112" w:lineRule="exact"/>
        <w:ind w:left="432"/>
        <w:jc w:val="both"/>
        <w:textAlignment w:val="baseline"/>
        <w:rPr>
          <w:rFonts w:ascii="Verdana" w:eastAsia="Verdana" w:hAnsi="Verdana"/>
          <w:color w:val="000000"/>
          <w:sz w:val="11"/>
        </w:rPr>
      </w:pPr>
      <w:r>
        <w:rPr>
          <w:rFonts w:ascii="Verdana" w:eastAsia="Verdana" w:hAnsi="Verdana"/>
          <w:color w:val="000000"/>
          <w:sz w:val="11"/>
        </w:rPr>
        <w:t>1100</w:t>
      </w:r>
      <w:r w:rsidR="0027141B">
        <w:rPr>
          <w:rFonts w:ascii="Verdana" w:eastAsia="Verdana" w:hAnsi="Verdana"/>
          <w:color w:val="000000"/>
          <w:sz w:val="11"/>
        </w:rPr>
        <w:t>;</w:t>
      </w:r>
      <w:r>
        <w:rPr>
          <w:rFonts w:ascii="Verdana" w:eastAsia="Verdana" w:hAnsi="Verdana"/>
          <w:color w:val="000000"/>
          <w:sz w:val="11"/>
        </w:rPr>
        <w:t xml:space="preserve"> measuring the efficiency of the battery, 1165</w:t>
      </w:r>
      <w:r w:rsidR="0027141B">
        <w:rPr>
          <w:rFonts w:ascii="Verdana" w:eastAsia="Verdana" w:hAnsi="Verdana"/>
          <w:color w:val="000000"/>
          <w:sz w:val="11"/>
        </w:rPr>
        <w:t>;</w:t>
      </w:r>
      <w:r>
        <w:rPr>
          <w:rFonts w:ascii="Verdana" w:eastAsia="Verdana" w:hAnsi="Verdana"/>
          <w:color w:val="000000"/>
          <w:sz w:val="11"/>
        </w:rPr>
        <w:t xml:space="preserve"> Jamieson's </w:t>
      </w:r>
      <w:proofErr w:type="gramStart"/>
      <w:r>
        <w:rPr>
          <w:rFonts w:ascii="Verdana" w:eastAsia="Verdana" w:hAnsi="Verdana"/>
          <w:color w:val="000000"/>
          <w:sz w:val="11"/>
        </w:rPr>
        <w:t>improve</w:t>
      </w:r>
      <w:proofErr w:type="gramEnd"/>
      <w:r>
        <w:rPr>
          <w:rFonts w:ascii="Verdana" w:eastAsia="Verdana" w:hAnsi="Verdana"/>
          <w:color w:val="000000"/>
          <w:sz w:val="11"/>
        </w:rPr>
        <w:t>-</w:t>
      </w:r>
      <w:r>
        <w:rPr>
          <w:rFonts w:ascii="Garamond" w:eastAsia="Garamond" w:hAnsi="Garamond"/>
          <w:color w:val="000000"/>
          <w:sz w:val="24"/>
        </w:rPr>
        <w:t xml:space="preserve"> </w:t>
      </w:r>
    </w:p>
    <w:p w14:paraId="16A3237D" w14:textId="3BE107F5" w:rsidR="00CF4BE1" w:rsidRDefault="00000000">
      <w:pPr>
        <w:spacing w:line="122" w:lineRule="exact"/>
        <w:ind w:left="432"/>
        <w:jc w:val="both"/>
        <w:textAlignment w:val="baseline"/>
        <w:rPr>
          <w:rFonts w:ascii="Verdana" w:eastAsia="Verdana" w:hAnsi="Verdana"/>
          <w:color w:val="000000"/>
          <w:spacing w:val="4"/>
          <w:sz w:val="11"/>
        </w:rPr>
      </w:pPr>
      <w:proofErr w:type="spellStart"/>
      <w:r>
        <w:rPr>
          <w:rFonts w:ascii="Verdana" w:eastAsia="Verdana" w:hAnsi="Verdana"/>
          <w:color w:val="000000"/>
          <w:spacing w:val="4"/>
          <w:sz w:val="11"/>
        </w:rPr>
        <w:t>ment</w:t>
      </w:r>
      <w:proofErr w:type="spellEnd"/>
      <w:r>
        <w:rPr>
          <w:rFonts w:ascii="Verdana" w:eastAsia="Verdana" w:hAnsi="Verdana"/>
          <w:color w:val="000000"/>
          <w:spacing w:val="4"/>
          <w:sz w:val="11"/>
        </w:rPr>
        <w:t>. 1166</w:t>
      </w:r>
      <w:r w:rsidR="0027141B">
        <w:rPr>
          <w:rFonts w:ascii="Verdana" w:eastAsia="Verdana" w:hAnsi="Verdana"/>
          <w:color w:val="000000"/>
          <w:spacing w:val="4"/>
          <w:sz w:val="11"/>
        </w:rPr>
        <w:t>;</w:t>
      </w:r>
      <w:r>
        <w:rPr>
          <w:rFonts w:ascii="Verdana" w:eastAsia="Verdana" w:hAnsi="Verdana"/>
          <w:color w:val="000000"/>
          <w:spacing w:val="4"/>
          <w:sz w:val="11"/>
        </w:rPr>
        <w:t xml:space="preserve"> Lauritzen's </w:t>
      </w:r>
      <w:proofErr w:type="gramStart"/>
      <w:r>
        <w:rPr>
          <w:rFonts w:ascii="Verdana" w:eastAsia="Verdana" w:hAnsi="Verdana"/>
          <w:color w:val="000000"/>
          <w:spacing w:val="4"/>
          <w:sz w:val="11"/>
        </w:rPr>
        <w:t>simplified re</w:t>
      </w:r>
      <w:r>
        <w:rPr>
          <w:rFonts w:ascii="Verdana" w:eastAsia="Verdana" w:hAnsi="Verdana"/>
          <w:color w:val="000000"/>
          <w:spacing w:val="4"/>
          <w:sz w:val="11"/>
        </w:rPr>
        <w:softHyphen/>
        <w:t>corder</w:t>
      </w:r>
      <w:proofErr w:type="gramEnd"/>
      <w:r>
        <w:rPr>
          <w:rFonts w:ascii="Verdana" w:eastAsia="Verdana" w:hAnsi="Verdana"/>
          <w:color w:val="000000"/>
          <w:spacing w:val="4"/>
          <w:sz w:val="11"/>
        </w:rPr>
        <w:t>, 1173</w:t>
      </w:r>
      <w:r w:rsidR="0027141B">
        <w:rPr>
          <w:rFonts w:ascii="Verdana" w:eastAsia="Verdana" w:hAnsi="Verdana"/>
          <w:color w:val="000000"/>
          <w:spacing w:val="4"/>
          <w:sz w:val="11"/>
        </w:rPr>
        <w:t>;</w:t>
      </w:r>
      <w:r>
        <w:rPr>
          <w:rFonts w:ascii="Verdana" w:eastAsia="Verdana" w:hAnsi="Verdana"/>
          <w:color w:val="000000"/>
          <w:spacing w:val="4"/>
          <w:sz w:val="11"/>
        </w:rPr>
        <w:t xml:space="preserve"> Sir William Thomson's last form of his recorder for lines of medium length 1174.</w:t>
      </w:r>
    </w:p>
    <w:p w14:paraId="16A3237E" w14:textId="77777777" w:rsidR="00CF4BE1" w:rsidRDefault="00000000">
      <w:pPr>
        <w:spacing w:before="4" w:line="119" w:lineRule="exact"/>
        <w:ind w:left="144" w:right="360"/>
        <w:textAlignment w:val="baseline"/>
        <w:rPr>
          <w:rFonts w:ascii="Verdana" w:eastAsia="Verdana" w:hAnsi="Verdana"/>
          <w:color w:val="000000"/>
          <w:sz w:val="11"/>
        </w:rPr>
      </w:pPr>
      <w:r>
        <w:rPr>
          <w:rFonts w:ascii="Verdana" w:eastAsia="Verdana" w:hAnsi="Verdana"/>
          <w:color w:val="000000"/>
          <w:sz w:val="11"/>
        </w:rPr>
        <w:t xml:space="preserve">S peel heat </w:t>
      </w:r>
      <w:proofErr w:type="spellStart"/>
      <w:r>
        <w:rPr>
          <w:rFonts w:ascii="Verdana" w:eastAsia="Verdana" w:hAnsi="Verdana"/>
          <w:b/>
          <w:color w:val="000000"/>
          <w:sz w:val="9"/>
        </w:rPr>
        <w:t>ionS</w:t>
      </w:r>
      <w:proofErr w:type="spellEnd"/>
      <w:r>
        <w:rPr>
          <w:rFonts w:ascii="Verdana" w:eastAsia="Verdana" w:hAnsi="Verdana"/>
          <w:b/>
          <w:color w:val="000000"/>
          <w:sz w:val="9"/>
        </w:rPr>
        <w:t xml:space="preserve"> </w:t>
      </w:r>
      <w:r>
        <w:rPr>
          <w:rFonts w:ascii="Verdana" w:eastAsia="Verdana" w:hAnsi="Verdana"/>
          <w:color w:val="000000"/>
          <w:sz w:val="11"/>
        </w:rPr>
        <w:t xml:space="preserve">ter telegraph wire, 1001. Standard time </w:t>
      </w:r>
      <w:proofErr w:type="spellStart"/>
      <w:r>
        <w:rPr>
          <w:rFonts w:ascii="Verdana" w:eastAsia="Verdana" w:hAnsi="Verdana"/>
          <w:color w:val="000000"/>
          <w:sz w:val="11"/>
        </w:rPr>
        <w:t>tiir</w:t>
      </w:r>
      <w:proofErr w:type="spellEnd"/>
      <w:r>
        <w:rPr>
          <w:rFonts w:ascii="Verdana" w:eastAsia="Verdana" w:hAnsi="Verdana"/>
          <w:color w:val="000000"/>
          <w:sz w:val="11"/>
        </w:rPr>
        <w:t xml:space="preserve"> New York, 1026. Stearns's duplex telegraph, 807.</w:t>
      </w:r>
    </w:p>
    <w:p w14:paraId="16A3237F" w14:textId="33826082" w:rsidR="00CF4BE1" w:rsidRDefault="00000000">
      <w:pPr>
        <w:spacing w:before="2" w:line="119" w:lineRule="exact"/>
        <w:ind w:left="432" w:hanging="288"/>
        <w:jc w:val="both"/>
        <w:textAlignment w:val="baseline"/>
        <w:rPr>
          <w:rFonts w:ascii="Verdana" w:eastAsia="Verdana" w:hAnsi="Verdana"/>
          <w:color w:val="000000"/>
          <w:sz w:val="11"/>
        </w:rPr>
      </w:pPr>
      <w:r>
        <w:rPr>
          <w:rFonts w:ascii="Verdana" w:eastAsia="Verdana" w:hAnsi="Verdana"/>
          <w:color w:val="000000"/>
          <w:sz w:val="11"/>
        </w:rPr>
        <w:t>Siemens's duplex telegraph, 782</w:t>
      </w:r>
      <w:r w:rsidR="0027141B">
        <w:rPr>
          <w:rFonts w:ascii="Verdana" w:eastAsia="Verdana" w:hAnsi="Verdana"/>
          <w:color w:val="000000"/>
          <w:sz w:val="11"/>
        </w:rPr>
        <w:t>;</w:t>
      </w:r>
      <w:r>
        <w:rPr>
          <w:rFonts w:ascii="Verdana" w:eastAsia="Verdana" w:hAnsi="Verdana"/>
          <w:color w:val="000000"/>
          <w:sz w:val="11"/>
        </w:rPr>
        <w:t xml:space="preserve"> automatic telegraph, $95.</w:t>
      </w:r>
    </w:p>
    <w:p w14:paraId="16A32380" w14:textId="77777777" w:rsidR="00CF4BE1" w:rsidRDefault="00000000">
      <w:pPr>
        <w:spacing w:line="119" w:lineRule="exact"/>
        <w:ind w:left="144"/>
        <w:textAlignment w:val="baseline"/>
        <w:rPr>
          <w:rFonts w:ascii="Verdana" w:eastAsia="Verdana" w:hAnsi="Verdana"/>
          <w:color w:val="000000"/>
          <w:sz w:val="11"/>
        </w:rPr>
      </w:pPr>
      <w:r>
        <w:rPr>
          <w:rFonts w:ascii="Verdana" w:eastAsia="Verdana" w:hAnsi="Verdana"/>
          <w:color w:val="000000"/>
          <w:sz w:val="11"/>
        </w:rPr>
        <w:t>Stark's duplex telegraph, 925.</w:t>
      </w:r>
    </w:p>
    <w:p w14:paraId="16A32381" w14:textId="77777777" w:rsidR="00CF4BE1" w:rsidRDefault="00000000">
      <w:pPr>
        <w:spacing w:before="6" w:line="118" w:lineRule="exact"/>
        <w:ind w:left="144"/>
        <w:textAlignment w:val="baseline"/>
        <w:rPr>
          <w:rFonts w:ascii="Verdana" w:eastAsia="Verdana" w:hAnsi="Verdana"/>
          <w:color w:val="000000"/>
          <w:spacing w:val="4"/>
          <w:sz w:val="11"/>
        </w:rPr>
      </w:pPr>
      <w:r>
        <w:rPr>
          <w:rFonts w:ascii="Verdana" w:eastAsia="Verdana" w:hAnsi="Verdana"/>
          <w:color w:val="000000"/>
          <w:spacing w:val="4"/>
          <w:sz w:val="11"/>
        </w:rPr>
        <w:t>Schreder's duplex telegraph, 840.</w:t>
      </w:r>
    </w:p>
    <w:p w14:paraId="16A32382" w14:textId="12F4B282" w:rsidR="00CF4BE1" w:rsidRDefault="00000000">
      <w:pPr>
        <w:spacing w:before="28" w:line="105" w:lineRule="exact"/>
        <w:ind w:left="72"/>
        <w:textAlignment w:val="baseline"/>
        <w:rPr>
          <w:rFonts w:ascii="Verdana" w:eastAsia="Verdana" w:hAnsi="Verdana"/>
          <w:color w:val="000000"/>
          <w:spacing w:val="9"/>
          <w:sz w:val="11"/>
        </w:rPr>
      </w:pPr>
      <w:r>
        <w:br w:type="column"/>
      </w:r>
      <w:r>
        <w:rPr>
          <w:rFonts w:ascii="Verdana" w:eastAsia="Verdana" w:hAnsi="Verdana"/>
          <w:color w:val="000000"/>
          <w:spacing w:val="9"/>
          <w:sz w:val="11"/>
        </w:rPr>
        <w:t>Sir William Thomson's bridge, 987</w:t>
      </w:r>
      <w:r w:rsidR="0027141B">
        <w:rPr>
          <w:rFonts w:ascii="Verdana" w:eastAsia="Verdana" w:hAnsi="Verdana"/>
          <w:color w:val="000000"/>
          <w:spacing w:val="9"/>
          <w:sz w:val="11"/>
        </w:rPr>
        <w:t>;</w:t>
      </w:r>
      <w:r>
        <w:rPr>
          <w:rFonts w:ascii="Verdana" w:eastAsia="Verdana" w:hAnsi="Verdana"/>
          <w:color w:val="000000"/>
          <w:spacing w:val="9"/>
          <w:sz w:val="11"/>
        </w:rPr>
        <w:t xml:space="preserve"> </w:t>
      </w:r>
      <w:proofErr w:type="spellStart"/>
      <w:r>
        <w:rPr>
          <w:rFonts w:ascii="Verdana" w:eastAsia="Verdana" w:hAnsi="Verdana"/>
          <w:color w:val="000000"/>
          <w:spacing w:val="9"/>
          <w:sz w:val="11"/>
        </w:rPr>
        <w:t>elec</w:t>
      </w:r>
      <w:proofErr w:type="spellEnd"/>
      <w:r>
        <w:rPr>
          <w:rFonts w:ascii="Verdana" w:eastAsia="Verdana" w:hAnsi="Verdana"/>
          <w:color w:val="000000"/>
          <w:spacing w:val="9"/>
          <w:sz w:val="11"/>
        </w:rPr>
        <w:t>-</w:t>
      </w:r>
      <w:r>
        <w:rPr>
          <w:rFonts w:ascii="Garamond" w:eastAsia="Garamond" w:hAnsi="Garamond"/>
          <w:color w:val="000000"/>
          <w:sz w:val="24"/>
        </w:rPr>
        <w:t xml:space="preserve"> </w:t>
      </w:r>
    </w:p>
    <w:p w14:paraId="16A32383" w14:textId="77777777" w:rsidR="00CF4BE1" w:rsidRDefault="00000000">
      <w:pPr>
        <w:spacing w:line="117" w:lineRule="exact"/>
        <w:ind w:left="360"/>
        <w:textAlignment w:val="baseline"/>
        <w:rPr>
          <w:rFonts w:ascii="Verdana" w:eastAsia="Verdana" w:hAnsi="Verdana"/>
          <w:color w:val="000000"/>
          <w:sz w:val="11"/>
        </w:rPr>
      </w:pPr>
      <w:proofErr w:type="spellStart"/>
      <w:r>
        <w:rPr>
          <w:rFonts w:ascii="Verdana" w:eastAsia="Verdana" w:hAnsi="Verdana"/>
          <w:color w:val="000000"/>
          <w:sz w:val="11"/>
        </w:rPr>
        <w:t>trometer</w:t>
      </w:r>
      <w:proofErr w:type="spellEnd"/>
      <w:r>
        <w:rPr>
          <w:rFonts w:ascii="Verdana" w:eastAsia="Verdana" w:hAnsi="Verdana"/>
          <w:color w:val="000000"/>
          <w:sz w:val="11"/>
        </w:rPr>
        <w:t>, 994.</w:t>
      </w:r>
    </w:p>
    <w:p w14:paraId="16A32384" w14:textId="77777777" w:rsidR="00CF4BE1" w:rsidRDefault="00000000">
      <w:pPr>
        <w:spacing w:line="124" w:lineRule="exact"/>
        <w:ind w:left="72"/>
        <w:textAlignment w:val="baseline"/>
        <w:rPr>
          <w:rFonts w:ascii="Verdana" w:eastAsia="Verdana" w:hAnsi="Verdana"/>
          <w:color w:val="000000"/>
          <w:sz w:val="11"/>
        </w:rPr>
      </w:pPr>
      <w:r>
        <w:rPr>
          <w:rFonts w:ascii="Verdana" w:eastAsia="Verdana" w:hAnsi="Verdana"/>
          <w:color w:val="000000"/>
          <w:sz w:val="11"/>
        </w:rPr>
        <w:t>Sound, phenomenon of, 1086.</w:t>
      </w:r>
    </w:p>
    <w:p w14:paraId="16A32385" w14:textId="77777777" w:rsidR="00CF4BE1" w:rsidRDefault="00000000">
      <w:pPr>
        <w:spacing w:line="117" w:lineRule="exact"/>
        <w:ind w:left="72"/>
        <w:textAlignment w:val="baseline"/>
        <w:rPr>
          <w:rFonts w:ascii="Verdana" w:eastAsia="Verdana" w:hAnsi="Verdana"/>
          <w:color w:val="000000"/>
          <w:spacing w:val="4"/>
          <w:sz w:val="11"/>
        </w:rPr>
      </w:pPr>
      <w:r>
        <w:rPr>
          <w:rFonts w:ascii="Verdana" w:eastAsia="Verdana" w:hAnsi="Verdana"/>
          <w:color w:val="000000"/>
          <w:spacing w:val="4"/>
          <w:sz w:val="11"/>
        </w:rPr>
        <w:t>Single polarized relay, 874.</w:t>
      </w:r>
    </w:p>
    <w:p w14:paraId="16A32386" w14:textId="3454D7F7" w:rsidR="00CF4BE1" w:rsidRDefault="00000000">
      <w:pPr>
        <w:spacing w:line="122" w:lineRule="exact"/>
        <w:ind w:left="72"/>
        <w:textAlignment w:val="baseline"/>
        <w:rPr>
          <w:rFonts w:ascii="Verdana" w:eastAsia="Verdana" w:hAnsi="Verdana"/>
          <w:color w:val="000000"/>
          <w:spacing w:val="6"/>
          <w:sz w:val="11"/>
        </w:rPr>
      </w:pPr>
      <w:r>
        <w:rPr>
          <w:rFonts w:ascii="Verdana" w:eastAsia="Verdana" w:hAnsi="Verdana"/>
          <w:color w:val="000000"/>
          <w:spacing w:val="6"/>
          <w:sz w:val="11"/>
        </w:rPr>
        <w:t>Stock printer, Edison, 676</w:t>
      </w:r>
      <w:r w:rsidR="0027141B">
        <w:rPr>
          <w:rFonts w:ascii="Verdana" w:eastAsia="Verdana" w:hAnsi="Verdana"/>
          <w:color w:val="000000"/>
          <w:spacing w:val="6"/>
          <w:sz w:val="11"/>
        </w:rPr>
        <w:t>;</w:t>
      </w:r>
      <w:r>
        <w:rPr>
          <w:rFonts w:ascii="Verdana" w:eastAsia="Verdana" w:hAnsi="Verdana"/>
          <w:color w:val="000000"/>
          <w:spacing w:val="6"/>
          <w:sz w:val="11"/>
        </w:rPr>
        <w:t xml:space="preserve"> Phelps's, 678</w:t>
      </w:r>
      <w:r w:rsidR="0027141B">
        <w:rPr>
          <w:rFonts w:ascii="Verdana" w:eastAsia="Verdana" w:hAnsi="Verdana"/>
          <w:color w:val="000000"/>
          <w:spacing w:val="6"/>
          <w:sz w:val="11"/>
        </w:rPr>
        <w:t>;</w:t>
      </w:r>
    </w:p>
    <w:p w14:paraId="16A32387" w14:textId="77777777" w:rsidR="00CF4BE1" w:rsidRDefault="00000000">
      <w:pPr>
        <w:spacing w:line="132" w:lineRule="exact"/>
        <w:ind w:left="360"/>
        <w:textAlignment w:val="baseline"/>
        <w:rPr>
          <w:rFonts w:ascii="Verdana" w:eastAsia="Verdana" w:hAnsi="Verdana"/>
          <w:color w:val="000000"/>
          <w:sz w:val="11"/>
        </w:rPr>
      </w:pPr>
      <w:r>
        <w:rPr>
          <w:rFonts w:ascii="Verdana" w:eastAsia="Verdana" w:hAnsi="Verdana"/>
          <w:color w:val="000000"/>
          <w:sz w:val="11"/>
        </w:rPr>
        <w:t>Callahan's, 673.</w:t>
      </w:r>
    </w:p>
    <w:p w14:paraId="16A32388" w14:textId="77777777" w:rsidR="00CF4BE1" w:rsidRDefault="00000000">
      <w:pPr>
        <w:spacing w:before="118" w:line="111" w:lineRule="exact"/>
        <w:ind w:left="360" w:right="288" w:hanging="288"/>
        <w:jc w:val="both"/>
        <w:textAlignment w:val="baseline"/>
        <w:rPr>
          <w:rFonts w:ascii="Verdana" w:eastAsia="Verdana" w:hAnsi="Verdana"/>
          <w:color w:val="000000"/>
          <w:sz w:val="11"/>
        </w:rPr>
      </w:pPr>
      <w:r>
        <w:rPr>
          <w:rFonts w:ascii="Verdana" w:eastAsia="Verdana" w:hAnsi="Verdana"/>
          <w:color w:val="000000"/>
          <w:sz w:val="11"/>
        </w:rPr>
        <w:t>/Faso Err galvanometer, testing by, 942. 'rests of conductivity, 961.</w:t>
      </w:r>
    </w:p>
    <w:p w14:paraId="16A32389" w14:textId="77777777" w:rsidR="00CF4BE1" w:rsidRDefault="00000000">
      <w:pPr>
        <w:spacing w:line="131" w:lineRule="exact"/>
        <w:ind w:left="72"/>
        <w:jc w:val="both"/>
        <w:textAlignment w:val="baseline"/>
        <w:rPr>
          <w:rFonts w:ascii="Verdana" w:eastAsia="Verdana" w:hAnsi="Verdana"/>
          <w:color w:val="000000"/>
          <w:spacing w:val="5"/>
          <w:sz w:val="11"/>
        </w:rPr>
      </w:pPr>
      <w:r>
        <w:rPr>
          <w:rFonts w:ascii="Verdana" w:eastAsia="Verdana" w:hAnsi="Verdana"/>
          <w:color w:val="000000"/>
          <w:spacing w:val="5"/>
          <w:sz w:val="11"/>
        </w:rPr>
        <w:t xml:space="preserve">Thomson's quadrant </w:t>
      </w:r>
      <w:r>
        <w:rPr>
          <w:rFonts w:ascii="Garamond" w:eastAsia="Garamond" w:hAnsi="Garamond"/>
          <w:color w:val="000000"/>
          <w:spacing w:val="5"/>
          <w:sz w:val="15"/>
        </w:rPr>
        <w:t>elect</w:t>
      </w:r>
      <w:r>
        <w:rPr>
          <w:rFonts w:ascii="Verdana" w:eastAsia="Verdana" w:hAnsi="Verdana"/>
          <w:color w:val="000000"/>
          <w:spacing w:val="5"/>
          <w:sz w:val="11"/>
        </w:rPr>
        <w:t xml:space="preserve">rometer </w:t>
      </w:r>
      <w:r>
        <w:rPr>
          <w:rFonts w:ascii="Garamond" w:eastAsia="Garamond" w:hAnsi="Garamond"/>
          <w:color w:val="000000"/>
          <w:spacing w:val="5"/>
          <w:sz w:val="15"/>
        </w:rPr>
        <w:t>994.</w:t>
      </w:r>
    </w:p>
    <w:p w14:paraId="16A3238A" w14:textId="6996D8DF" w:rsidR="00CF4BE1" w:rsidRDefault="00000000">
      <w:pPr>
        <w:spacing w:before="31" w:line="117" w:lineRule="exact"/>
        <w:ind w:left="360" w:right="72" w:hanging="288"/>
        <w:jc w:val="both"/>
        <w:textAlignment w:val="baseline"/>
        <w:rPr>
          <w:rFonts w:ascii="Verdana" w:eastAsia="Verdana" w:hAnsi="Verdana"/>
          <w:color w:val="000000"/>
          <w:spacing w:val="2"/>
          <w:sz w:val="11"/>
        </w:rPr>
      </w:pPr>
      <w:r>
        <w:rPr>
          <w:rFonts w:ascii="Verdana" w:eastAsia="Verdana" w:hAnsi="Verdana"/>
          <w:color w:val="000000"/>
          <w:spacing w:val="2"/>
          <w:sz w:val="11"/>
        </w:rPr>
        <w:t>Telegraph, type printing, 603</w:t>
      </w:r>
      <w:r w:rsidR="0027141B">
        <w:rPr>
          <w:rFonts w:ascii="Verdana" w:eastAsia="Verdana" w:hAnsi="Verdana"/>
          <w:color w:val="000000"/>
          <w:spacing w:val="2"/>
          <w:sz w:val="11"/>
        </w:rPr>
        <w:t>;</w:t>
      </w:r>
      <w:r>
        <w:rPr>
          <w:rFonts w:ascii="Verdana" w:eastAsia="Verdana" w:hAnsi="Verdana"/>
          <w:color w:val="000000"/>
          <w:spacing w:val="2"/>
          <w:sz w:val="11"/>
        </w:rPr>
        <w:t xml:space="preserve"> Vail, 603</w:t>
      </w:r>
      <w:r w:rsidR="0027141B">
        <w:rPr>
          <w:rFonts w:ascii="Verdana" w:eastAsia="Verdana" w:hAnsi="Verdana"/>
          <w:color w:val="000000"/>
          <w:spacing w:val="2"/>
          <w:sz w:val="11"/>
        </w:rPr>
        <w:t>;</w:t>
      </w:r>
      <w:r>
        <w:rPr>
          <w:rFonts w:ascii="Verdana" w:eastAsia="Verdana" w:hAnsi="Verdana"/>
          <w:color w:val="000000"/>
          <w:spacing w:val="2"/>
          <w:sz w:val="11"/>
        </w:rPr>
        <w:t xml:space="preserve"> Wheatstone, 604</w:t>
      </w:r>
      <w:r w:rsidR="0027141B">
        <w:rPr>
          <w:rFonts w:ascii="Verdana" w:eastAsia="Verdana" w:hAnsi="Verdana"/>
          <w:color w:val="000000"/>
          <w:spacing w:val="2"/>
          <w:sz w:val="11"/>
        </w:rPr>
        <w:t>;</w:t>
      </w:r>
      <w:r>
        <w:rPr>
          <w:rFonts w:ascii="Verdana" w:eastAsia="Verdana" w:hAnsi="Verdana"/>
          <w:color w:val="000000"/>
          <w:spacing w:val="2"/>
          <w:sz w:val="11"/>
        </w:rPr>
        <w:t xml:space="preserve"> House, 605</w:t>
      </w:r>
      <w:r w:rsidR="0027141B">
        <w:rPr>
          <w:rFonts w:ascii="Verdana" w:eastAsia="Verdana" w:hAnsi="Verdana"/>
          <w:color w:val="000000"/>
          <w:spacing w:val="2"/>
          <w:sz w:val="11"/>
        </w:rPr>
        <w:t>;</w:t>
      </w:r>
      <w:r>
        <w:rPr>
          <w:rFonts w:ascii="Verdana" w:eastAsia="Verdana" w:hAnsi="Verdana"/>
          <w:color w:val="000000"/>
          <w:spacing w:val="2"/>
          <w:sz w:val="11"/>
        </w:rPr>
        <w:t xml:space="preserve"> Hughes, 609</w:t>
      </w:r>
      <w:r w:rsidR="0027141B">
        <w:rPr>
          <w:rFonts w:ascii="Verdana" w:eastAsia="Verdana" w:hAnsi="Verdana"/>
          <w:color w:val="000000"/>
          <w:spacing w:val="2"/>
          <w:sz w:val="11"/>
        </w:rPr>
        <w:t>;</w:t>
      </w:r>
      <w:r>
        <w:rPr>
          <w:rFonts w:ascii="Verdana" w:eastAsia="Verdana" w:hAnsi="Verdana"/>
          <w:color w:val="000000"/>
          <w:spacing w:val="2"/>
          <w:sz w:val="11"/>
        </w:rPr>
        <w:t xml:space="preserve"> Phelps, co</w:t>
      </w:r>
      <w:r>
        <w:rPr>
          <w:rFonts w:ascii="Garamond" w:eastAsia="Garamond" w:hAnsi="Garamond"/>
          <w:color w:val="000000"/>
          <w:spacing w:val="2"/>
          <w:sz w:val="15"/>
        </w:rPr>
        <w:t>m</w:t>
      </w:r>
      <w:r>
        <w:rPr>
          <w:rFonts w:ascii="Verdana" w:eastAsia="Verdana" w:hAnsi="Verdana"/>
          <w:color w:val="000000"/>
          <w:spacing w:val="2"/>
          <w:sz w:val="11"/>
        </w:rPr>
        <w:t>bination, 642</w:t>
      </w:r>
      <w:r w:rsidR="0027141B">
        <w:rPr>
          <w:rFonts w:ascii="Verdana" w:eastAsia="Verdana" w:hAnsi="Verdana"/>
          <w:color w:val="000000"/>
          <w:spacing w:val="2"/>
          <w:sz w:val="11"/>
        </w:rPr>
        <w:t>;</w:t>
      </w:r>
      <w:r>
        <w:rPr>
          <w:rFonts w:ascii="Verdana" w:eastAsia="Verdana" w:hAnsi="Verdana"/>
          <w:color w:val="000000"/>
          <w:spacing w:val="2"/>
          <w:sz w:val="11"/>
        </w:rPr>
        <w:t xml:space="preserve"> Phelps, electro-motor, 647</w:t>
      </w:r>
      <w:r w:rsidR="0027141B">
        <w:rPr>
          <w:rFonts w:ascii="Verdana" w:eastAsia="Verdana" w:hAnsi="Verdana"/>
          <w:color w:val="000000"/>
          <w:spacing w:val="2"/>
          <w:sz w:val="11"/>
        </w:rPr>
        <w:t>;</w:t>
      </w:r>
      <w:r>
        <w:rPr>
          <w:rFonts w:ascii="Verdana" w:eastAsia="Verdana" w:hAnsi="Verdana"/>
          <w:color w:val="000000"/>
          <w:spacing w:val="2"/>
          <w:sz w:val="11"/>
        </w:rPr>
        <w:t xml:space="preserve"> private lines, 672</w:t>
      </w:r>
      <w:r w:rsidR="0027141B">
        <w:rPr>
          <w:rFonts w:ascii="Verdana" w:eastAsia="Verdana" w:hAnsi="Verdana"/>
          <w:color w:val="000000"/>
          <w:spacing w:val="2"/>
          <w:sz w:val="11"/>
        </w:rPr>
        <w:t>;</w:t>
      </w:r>
      <w:r>
        <w:rPr>
          <w:rFonts w:ascii="Verdana" w:eastAsia="Verdana" w:hAnsi="Verdana"/>
          <w:color w:val="000000"/>
          <w:spacing w:val="2"/>
          <w:sz w:val="11"/>
        </w:rPr>
        <w:t xml:space="preserve"> </w:t>
      </w:r>
      <w:proofErr w:type="spellStart"/>
      <w:r>
        <w:rPr>
          <w:rFonts w:ascii="Verdana" w:eastAsia="Verdana" w:hAnsi="Verdana"/>
          <w:color w:val="000000"/>
          <w:spacing w:val="2"/>
          <w:sz w:val="11"/>
        </w:rPr>
        <w:t>Laws's</w:t>
      </w:r>
      <w:proofErr w:type="spellEnd"/>
      <w:r>
        <w:rPr>
          <w:rFonts w:ascii="Verdana" w:eastAsia="Verdana" w:hAnsi="Verdana"/>
          <w:color w:val="000000"/>
          <w:spacing w:val="2"/>
          <w:sz w:val="11"/>
        </w:rPr>
        <w:t xml:space="preserve"> gold quotation indicator, 672</w:t>
      </w:r>
      <w:r w:rsidR="0027141B">
        <w:rPr>
          <w:rFonts w:ascii="Verdana" w:eastAsia="Verdana" w:hAnsi="Verdana"/>
          <w:color w:val="000000"/>
          <w:spacing w:val="2"/>
          <w:sz w:val="11"/>
        </w:rPr>
        <w:t>;</w:t>
      </w:r>
      <w:r>
        <w:rPr>
          <w:rFonts w:ascii="Verdana" w:eastAsia="Verdana" w:hAnsi="Verdana"/>
          <w:color w:val="000000"/>
          <w:spacing w:val="2"/>
          <w:sz w:val="11"/>
        </w:rPr>
        <w:t xml:space="preserve"> Edison universal stock 678</w:t>
      </w:r>
      <w:r w:rsidR="0027141B">
        <w:rPr>
          <w:rFonts w:ascii="Verdana" w:eastAsia="Verdana" w:hAnsi="Verdana"/>
          <w:color w:val="000000"/>
          <w:spacing w:val="2"/>
          <w:sz w:val="11"/>
        </w:rPr>
        <w:t>;</w:t>
      </w:r>
      <w:r>
        <w:rPr>
          <w:rFonts w:ascii="Verdana" w:eastAsia="Verdana" w:hAnsi="Verdana"/>
          <w:color w:val="000000"/>
          <w:spacing w:val="2"/>
          <w:sz w:val="11"/>
        </w:rPr>
        <w:t xml:space="preserve"> Phelps, stock, 878; Gray, </w:t>
      </w:r>
      <w:r>
        <w:rPr>
          <w:rFonts w:ascii="Garamond" w:eastAsia="Garamond" w:hAnsi="Garamond"/>
          <w:color w:val="000000"/>
          <w:spacing w:val="2"/>
          <w:sz w:val="15"/>
        </w:rPr>
        <w:t xml:space="preserve">682; </w:t>
      </w:r>
      <w:r>
        <w:rPr>
          <w:rFonts w:ascii="Verdana" w:eastAsia="Verdana" w:hAnsi="Verdana"/>
          <w:color w:val="000000"/>
          <w:spacing w:val="2"/>
          <w:sz w:val="11"/>
        </w:rPr>
        <w:t>Phelps, private line, 685,• automatic, 688 ,• Morse, 689; Bain, 691</w:t>
      </w:r>
      <w:r w:rsidR="0027141B">
        <w:rPr>
          <w:rFonts w:ascii="Verdana" w:eastAsia="Verdana" w:hAnsi="Verdana"/>
          <w:color w:val="000000"/>
          <w:spacing w:val="2"/>
          <w:sz w:val="11"/>
        </w:rPr>
        <w:t>;</w:t>
      </w:r>
      <w:r>
        <w:rPr>
          <w:rFonts w:ascii="Verdana" w:eastAsia="Verdana" w:hAnsi="Verdana"/>
          <w:color w:val="000000"/>
          <w:spacing w:val="2"/>
          <w:sz w:val="11"/>
        </w:rPr>
        <w:t xml:space="preserve"> Siemens-</w:t>
      </w:r>
      <w:proofErr w:type="spellStart"/>
      <w:r>
        <w:rPr>
          <w:rFonts w:ascii="Verdana" w:eastAsia="Verdana" w:hAnsi="Verdana"/>
          <w:color w:val="000000"/>
          <w:spacing w:val="2"/>
          <w:sz w:val="11"/>
        </w:rPr>
        <w:t>lialske</w:t>
      </w:r>
      <w:proofErr w:type="spellEnd"/>
      <w:r>
        <w:rPr>
          <w:rFonts w:ascii="Verdana" w:eastAsia="Verdana" w:hAnsi="Verdana"/>
          <w:color w:val="000000"/>
          <w:spacing w:val="2"/>
          <w:sz w:val="11"/>
        </w:rPr>
        <w:t>, 095</w:t>
      </w:r>
      <w:r w:rsidR="0027141B">
        <w:rPr>
          <w:rFonts w:ascii="Verdana" w:eastAsia="Verdana" w:hAnsi="Verdana"/>
          <w:color w:val="000000"/>
          <w:spacing w:val="2"/>
          <w:sz w:val="11"/>
        </w:rPr>
        <w:t>;</w:t>
      </w:r>
      <w:r>
        <w:rPr>
          <w:rFonts w:ascii="Verdana" w:eastAsia="Verdana" w:hAnsi="Verdana"/>
          <w:color w:val="000000"/>
          <w:spacing w:val="2"/>
          <w:sz w:val="11"/>
        </w:rPr>
        <w:t xml:space="preserve"> Gar-niers, 700; </w:t>
      </w:r>
      <w:proofErr w:type="spellStart"/>
      <w:r>
        <w:rPr>
          <w:rFonts w:ascii="Verdana" w:eastAsia="Verdana" w:hAnsi="Verdana"/>
          <w:color w:val="000000"/>
          <w:spacing w:val="2"/>
          <w:sz w:val="11"/>
        </w:rPr>
        <w:t>Humaston</w:t>
      </w:r>
      <w:proofErr w:type="spellEnd"/>
      <w:r>
        <w:rPr>
          <w:rFonts w:ascii="Verdana" w:eastAsia="Verdana" w:hAnsi="Verdana"/>
          <w:color w:val="000000"/>
          <w:spacing w:val="2"/>
          <w:sz w:val="11"/>
        </w:rPr>
        <w:t>, 701; Wheatstone, 702</w:t>
      </w:r>
      <w:r w:rsidR="0027141B">
        <w:rPr>
          <w:rFonts w:ascii="Verdana" w:eastAsia="Verdana" w:hAnsi="Verdana"/>
          <w:color w:val="000000"/>
          <w:spacing w:val="2"/>
          <w:sz w:val="11"/>
        </w:rPr>
        <w:t>;</w:t>
      </w:r>
      <w:r>
        <w:rPr>
          <w:rFonts w:ascii="Verdana" w:eastAsia="Verdana" w:hAnsi="Verdana"/>
          <w:color w:val="000000"/>
          <w:spacing w:val="2"/>
          <w:sz w:val="11"/>
        </w:rPr>
        <w:t xml:space="preserve"> Siemens, 712; Little, 724</w:t>
      </w:r>
      <w:r w:rsidR="0027141B">
        <w:rPr>
          <w:rFonts w:ascii="Verdana" w:eastAsia="Verdana" w:hAnsi="Verdana"/>
          <w:color w:val="000000"/>
          <w:spacing w:val="2"/>
          <w:sz w:val="11"/>
        </w:rPr>
        <w:t>;</w:t>
      </w:r>
      <w:r>
        <w:rPr>
          <w:rFonts w:ascii="Verdana" w:eastAsia="Verdana" w:hAnsi="Verdana"/>
          <w:color w:val="000000"/>
          <w:spacing w:val="2"/>
          <w:sz w:val="11"/>
        </w:rPr>
        <w:t xml:space="preserve"> Edison. 725</w:t>
      </w:r>
      <w:r w:rsidR="0027141B">
        <w:rPr>
          <w:rFonts w:ascii="Verdana" w:eastAsia="Verdana" w:hAnsi="Verdana"/>
          <w:color w:val="000000"/>
          <w:spacing w:val="2"/>
          <w:sz w:val="11"/>
        </w:rPr>
        <w:t>;</w:t>
      </w:r>
      <w:r>
        <w:rPr>
          <w:rFonts w:ascii="Verdana" w:eastAsia="Verdana" w:hAnsi="Verdana"/>
          <w:color w:val="000000"/>
          <w:spacing w:val="2"/>
          <w:sz w:val="11"/>
        </w:rPr>
        <w:t xml:space="preserve"> Park, 728</w:t>
      </w:r>
      <w:r w:rsidR="0027141B">
        <w:rPr>
          <w:rFonts w:ascii="Verdana" w:eastAsia="Verdana" w:hAnsi="Verdana"/>
          <w:color w:val="000000"/>
          <w:spacing w:val="2"/>
          <w:sz w:val="11"/>
        </w:rPr>
        <w:t>;</w:t>
      </w:r>
      <w:r>
        <w:rPr>
          <w:rFonts w:ascii="Verdana" w:eastAsia="Verdana" w:hAnsi="Verdana"/>
          <w:color w:val="000000"/>
          <w:spacing w:val="2"/>
          <w:sz w:val="11"/>
        </w:rPr>
        <w:t xml:space="preserve"> Siemens, 729, 733, 734</w:t>
      </w:r>
      <w:r w:rsidR="0027141B">
        <w:rPr>
          <w:rFonts w:ascii="Verdana" w:eastAsia="Verdana" w:hAnsi="Verdana"/>
          <w:color w:val="000000"/>
          <w:spacing w:val="2"/>
          <w:sz w:val="11"/>
        </w:rPr>
        <w:t>;</w:t>
      </w:r>
      <w:r>
        <w:rPr>
          <w:rFonts w:ascii="Verdana" w:eastAsia="Verdana" w:hAnsi="Verdana"/>
          <w:color w:val="000000"/>
          <w:spacing w:val="2"/>
          <w:sz w:val="11"/>
        </w:rPr>
        <w:t xml:space="preserve"> Phelps, 736</w:t>
      </w:r>
      <w:r w:rsidR="0027141B">
        <w:rPr>
          <w:rFonts w:ascii="Verdana" w:eastAsia="Verdana" w:hAnsi="Verdana"/>
          <w:color w:val="000000"/>
          <w:spacing w:val="2"/>
          <w:sz w:val="11"/>
        </w:rPr>
        <w:t>;</w:t>
      </w:r>
      <w:r>
        <w:rPr>
          <w:rFonts w:ascii="Verdana" w:eastAsia="Verdana" w:hAnsi="Verdana"/>
          <w:color w:val="000000"/>
          <w:spacing w:val="2"/>
          <w:sz w:val="11"/>
        </w:rPr>
        <w:t xml:space="preserve"> Jaite, 737</w:t>
      </w:r>
      <w:r w:rsidR="0027141B">
        <w:rPr>
          <w:rFonts w:ascii="Verdana" w:eastAsia="Verdana" w:hAnsi="Verdana"/>
          <w:color w:val="000000"/>
          <w:spacing w:val="2"/>
          <w:sz w:val="11"/>
        </w:rPr>
        <w:t>;</w:t>
      </w:r>
      <w:r>
        <w:rPr>
          <w:rFonts w:ascii="Verdana" w:eastAsia="Verdana" w:hAnsi="Verdana"/>
          <w:color w:val="000000"/>
          <w:spacing w:val="2"/>
          <w:sz w:val="11"/>
        </w:rPr>
        <w:t xml:space="preserve"> autographic or copying, 741</w:t>
      </w:r>
      <w:r w:rsidR="0027141B">
        <w:rPr>
          <w:rFonts w:ascii="Verdana" w:eastAsia="Verdana" w:hAnsi="Verdana"/>
          <w:color w:val="000000"/>
          <w:spacing w:val="2"/>
          <w:sz w:val="11"/>
        </w:rPr>
        <w:t>;</w:t>
      </w:r>
      <w:r>
        <w:rPr>
          <w:rFonts w:ascii="Verdana" w:eastAsia="Verdana" w:hAnsi="Verdana"/>
          <w:color w:val="000000"/>
          <w:spacing w:val="2"/>
          <w:sz w:val="11"/>
        </w:rPr>
        <w:t xml:space="preserve"> Bakewell, 741i Cros, 744</w:t>
      </w:r>
      <w:r w:rsidR="0027141B">
        <w:rPr>
          <w:rFonts w:ascii="Verdana" w:eastAsia="Verdana" w:hAnsi="Verdana"/>
          <w:color w:val="000000"/>
          <w:spacing w:val="2"/>
          <w:sz w:val="11"/>
        </w:rPr>
        <w:t>;</w:t>
      </w:r>
      <w:r>
        <w:rPr>
          <w:rFonts w:ascii="Verdana" w:eastAsia="Verdana" w:hAnsi="Verdana"/>
          <w:color w:val="000000"/>
          <w:spacing w:val="2"/>
          <w:sz w:val="11"/>
        </w:rPr>
        <w:t xml:space="preserve"> Caselli, 745</w:t>
      </w:r>
      <w:r w:rsidR="0027141B">
        <w:rPr>
          <w:rFonts w:ascii="Verdana" w:eastAsia="Verdana" w:hAnsi="Verdana"/>
          <w:color w:val="000000"/>
          <w:spacing w:val="2"/>
          <w:sz w:val="11"/>
        </w:rPr>
        <w:t>;</w:t>
      </w:r>
      <w:r>
        <w:rPr>
          <w:rFonts w:ascii="Verdana" w:eastAsia="Verdana" w:hAnsi="Verdana"/>
          <w:color w:val="000000"/>
          <w:spacing w:val="2"/>
          <w:sz w:val="11"/>
        </w:rPr>
        <w:t xml:space="preserve"> Meyer, 758</w:t>
      </w:r>
      <w:r w:rsidR="0027141B">
        <w:rPr>
          <w:rFonts w:ascii="Verdana" w:eastAsia="Verdana" w:hAnsi="Verdana"/>
          <w:color w:val="000000"/>
          <w:spacing w:val="2"/>
          <w:sz w:val="11"/>
        </w:rPr>
        <w:t>;</w:t>
      </w:r>
      <w:r>
        <w:rPr>
          <w:rFonts w:ascii="Verdana" w:eastAsia="Verdana" w:hAnsi="Verdana"/>
          <w:color w:val="000000"/>
          <w:spacing w:val="2"/>
          <w:sz w:val="11"/>
        </w:rPr>
        <w:t xml:space="preserve"> Sawyer, </w:t>
      </w:r>
      <w:r>
        <w:rPr>
          <w:rFonts w:ascii="Verdana" w:eastAsia="Verdana" w:hAnsi="Verdana"/>
          <w:i/>
          <w:color w:val="000000"/>
          <w:spacing w:val="2"/>
          <w:sz w:val="11"/>
        </w:rPr>
        <w:t>762</w:t>
      </w:r>
      <w:r w:rsidR="0027141B">
        <w:rPr>
          <w:rFonts w:ascii="Verdana" w:eastAsia="Verdana" w:hAnsi="Verdana"/>
          <w:i/>
          <w:color w:val="000000"/>
          <w:spacing w:val="2"/>
          <w:sz w:val="11"/>
        </w:rPr>
        <w:t>;</w:t>
      </w:r>
      <w:r>
        <w:rPr>
          <w:rFonts w:ascii="Verdana" w:eastAsia="Verdana" w:hAnsi="Verdana"/>
          <w:i/>
          <w:color w:val="000000"/>
          <w:spacing w:val="2"/>
          <w:sz w:val="11"/>
        </w:rPr>
        <w:t xml:space="preserve"> </w:t>
      </w:r>
      <w:r>
        <w:rPr>
          <w:rFonts w:ascii="Verdana" w:eastAsia="Verdana" w:hAnsi="Verdana"/>
          <w:color w:val="000000"/>
          <w:spacing w:val="2"/>
          <w:sz w:val="11"/>
        </w:rPr>
        <w:t>Bonelli, 763</w:t>
      </w:r>
      <w:r w:rsidR="0027141B">
        <w:rPr>
          <w:rFonts w:ascii="Verdana" w:eastAsia="Verdana" w:hAnsi="Verdana"/>
          <w:color w:val="000000"/>
          <w:spacing w:val="2"/>
          <w:sz w:val="11"/>
        </w:rPr>
        <w:t>;</w:t>
      </w:r>
      <w:r>
        <w:rPr>
          <w:rFonts w:ascii="Verdana" w:eastAsia="Verdana" w:hAnsi="Verdana"/>
          <w:color w:val="000000"/>
          <w:spacing w:val="2"/>
          <w:sz w:val="11"/>
        </w:rPr>
        <w:t xml:space="preserve"> harmonic, 1086</w:t>
      </w:r>
      <w:r w:rsidR="0027141B">
        <w:rPr>
          <w:rFonts w:ascii="Verdana" w:eastAsia="Verdana" w:hAnsi="Verdana"/>
          <w:color w:val="000000"/>
          <w:spacing w:val="2"/>
          <w:sz w:val="11"/>
        </w:rPr>
        <w:t>;</w:t>
      </w:r>
      <w:r>
        <w:rPr>
          <w:rFonts w:ascii="Verdana" w:eastAsia="Verdana" w:hAnsi="Verdana"/>
          <w:color w:val="000000"/>
          <w:spacing w:val="2"/>
          <w:sz w:val="11"/>
        </w:rPr>
        <w:t xml:space="preserve"> Gray, 1095; Bell, 1101</w:t>
      </w:r>
      <w:r w:rsidR="0027141B">
        <w:rPr>
          <w:rFonts w:ascii="Verdana" w:eastAsia="Verdana" w:hAnsi="Verdana"/>
          <w:color w:val="000000"/>
          <w:spacing w:val="2"/>
          <w:sz w:val="11"/>
        </w:rPr>
        <w:t>;</w:t>
      </w:r>
      <w:r>
        <w:rPr>
          <w:rFonts w:ascii="Verdana" w:eastAsia="Verdana" w:hAnsi="Verdana"/>
          <w:color w:val="000000"/>
          <w:spacing w:val="2"/>
          <w:sz w:val="11"/>
        </w:rPr>
        <w:t xml:space="preserve"> La Cours, 1101</w:t>
      </w:r>
      <w:r w:rsidR="0027141B">
        <w:rPr>
          <w:rFonts w:ascii="Verdana" w:eastAsia="Verdana" w:hAnsi="Verdana"/>
          <w:color w:val="000000"/>
          <w:spacing w:val="2"/>
          <w:sz w:val="11"/>
        </w:rPr>
        <w:t>;</w:t>
      </w:r>
      <w:r>
        <w:rPr>
          <w:rFonts w:ascii="Verdana" w:eastAsia="Verdana" w:hAnsi="Verdana"/>
          <w:color w:val="000000"/>
          <w:spacing w:val="2"/>
          <w:sz w:val="11"/>
        </w:rPr>
        <w:t xml:space="preserve"> synchronous multiplex, Delany, 1102</w:t>
      </w:r>
      <w:r w:rsidR="0027141B">
        <w:rPr>
          <w:rFonts w:ascii="Verdana" w:eastAsia="Verdana" w:hAnsi="Verdana"/>
          <w:color w:val="000000"/>
          <w:spacing w:val="2"/>
          <w:sz w:val="11"/>
        </w:rPr>
        <w:t>;</w:t>
      </w:r>
      <w:r>
        <w:rPr>
          <w:rFonts w:ascii="Verdana" w:eastAsia="Verdana" w:hAnsi="Verdana"/>
          <w:color w:val="000000"/>
          <w:spacing w:val="2"/>
          <w:sz w:val="11"/>
        </w:rPr>
        <w:t xml:space="preserve"> pneumatic, 1111 ,• 1 </w:t>
      </w:r>
      <w:proofErr w:type="spellStart"/>
      <w:r>
        <w:rPr>
          <w:rFonts w:ascii="Verdana" w:eastAsia="Verdana" w:hAnsi="Verdana"/>
          <w:color w:val="000000"/>
          <w:spacing w:val="2"/>
          <w:sz w:val="11"/>
        </w:rPr>
        <w:t>homson's</w:t>
      </w:r>
      <w:proofErr w:type="spellEnd"/>
      <w:r>
        <w:rPr>
          <w:rFonts w:ascii="Verdana" w:eastAsia="Verdana" w:hAnsi="Verdana"/>
          <w:color w:val="000000"/>
          <w:spacing w:val="2"/>
          <w:sz w:val="11"/>
        </w:rPr>
        <w:t xml:space="preserve"> siphon-recorder, 1121</w:t>
      </w:r>
      <w:r w:rsidR="0027141B">
        <w:rPr>
          <w:rFonts w:ascii="Verdana" w:eastAsia="Verdana" w:hAnsi="Verdana"/>
          <w:color w:val="000000"/>
          <w:spacing w:val="2"/>
          <w:sz w:val="11"/>
        </w:rPr>
        <w:t>;</w:t>
      </w:r>
      <w:r>
        <w:rPr>
          <w:rFonts w:ascii="Verdana" w:eastAsia="Verdana" w:hAnsi="Verdana"/>
          <w:color w:val="000000"/>
          <w:spacing w:val="2"/>
          <w:sz w:val="11"/>
        </w:rPr>
        <w:t xml:space="preserve"> automatic curb-sender, 1177</w:t>
      </w:r>
      <w:r w:rsidR="0027141B">
        <w:rPr>
          <w:rFonts w:ascii="Verdana" w:eastAsia="Verdana" w:hAnsi="Verdana"/>
          <w:color w:val="000000"/>
          <w:spacing w:val="2"/>
          <w:sz w:val="11"/>
        </w:rPr>
        <w:t>;</w:t>
      </w:r>
      <w:r>
        <w:rPr>
          <w:rFonts w:ascii="Verdana" w:eastAsia="Verdana" w:hAnsi="Verdana"/>
          <w:color w:val="000000"/>
          <w:spacing w:val="2"/>
          <w:sz w:val="11"/>
        </w:rPr>
        <w:t xml:space="preserve"> </w:t>
      </w:r>
      <w:proofErr w:type="spellStart"/>
      <w:r>
        <w:rPr>
          <w:rFonts w:ascii="Verdana" w:eastAsia="Verdana" w:hAnsi="Verdana"/>
          <w:color w:val="000000"/>
          <w:spacing w:val="2"/>
          <w:sz w:val="11"/>
        </w:rPr>
        <w:t>l'homson</w:t>
      </w:r>
      <w:proofErr w:type="spellEnd"/>
      <w:r>
        <w:rPr>
          <w:rFonts w:ascii="Verdana" w:eastAsia="Verdana" w:hAnsi="Verdana"/>
          <w:color w:val="000000"/>
          <w:spacing w:val="2"/>
          <w:sz w:val="11"/>
        </w:rPr>
        <w:t xml:space="preserve"> and Jenkins's automatic curb-sender for long sub</w:t>
      </w:r>
      <w:r>
        <w:rPr>
          <w:rFonts w:ascii="Verdana" w:eastAsia="Verdana" w:hAnsi="Verdana"/>
          <w:color w:val="000000"/>
          <w:spacing w:val="2"/>
          <w:sz w:val="11"/>
        </w:rPr>
        <w:softHyphen/>
        <w:t>marine hues, 1177; diminishing the retardation of signals. 1179</w:t>
      </w:r>
      <w:r w:rsidR="0027141B">
        <w:rPr>
          <w:rFonts w:ascii="Verdana" w:eastAsia="Verdana" w:hAnsi="Verdana"/>
          <w:color w:val="000000"/>
          <w:spacing w:val="2"/>
          <w:sz w:val="11"/>
        </w:rPr>
        <w:t>;</w:t>
      </w:r>
      <w:r>
        <w:rPr>
          <w:rFonts w:ascii="Verdana" w:eastAsia="Verdana" w:hAnsi="Verdana"/>
          <w:color w:val="000000"/>
          <w:spacing w:val="2"/>
          <w:sz w:val="11"/>
        </w:rPr>
        <w:t xml:space="preserve"> the curve of arrival, 1180</w:t>
      </w:r>
      <w:r w:rsidR="0027141B">
        <w:rPr>
          <w:rFonts w:ascii="Verdana" w:eastAsia="Verdana" w:hAnsi="Verdana"/>
          <w:color w:val="000000"/>
          <w:spacing w:val="2"/>
          <w:sz w:val="11"/>
        </w:rPr>
        <w:t>;</w:t>
      </w:r>
      <w:r>
        <w:rPr>
          <w:rFonts w:ascii="Verdana" w:eastAsia="Verdana" w:hAnsi="Verdana"/>
          <w:color w:val="000000"/>
          <w:spacing w:val="2"/>
          <w:sz w:val="11"/>
        </w:rPr>
        <w:t xml:space="preserve"> principle of curb-sending, 1181</w:t>
      </w:r>
      <w:r w:rsidR="0027141B">
        <w:rPr>
          <w:rFonts w:ascii="Verdana" w:eastAsia="Verdana" w:hAnsi="Verdana"/>
          <w:color w:val="000000"/>
          <w:spacing w:val="2"/>
          <w:sz w:val="11"/>
        </w:rPr>
        <w:t>;</w:t>
      </w:r>
      <w:r>
        <w:rPr>
          <w:rFonts w:ascii="Verdana" w:eastAsia="Verdana" w:hAnsi="Verdana"/>
          <w:color w:val="000000"/>
          <w:spacing w:val="2"/>
          <w:sz w:val="11"/>
        </w:rPr>
        <w:t xml:space="preserve"> operation of reversal of currents, 1185</w:t>
      </w:r>
      <w:r w:rsidR="0027141B">
        <w:rPr>
          <w:rFonts w:ascii="Verdana" w:eastAsia="Verdana" w:hAnsi="Verdana"/>
          <w:color w:val="000000"/>
          <w:spacing w:val="2"/>
          <w:sz w:val="11"/>
        </w:rPr>
        <w:t>;</w:t>
      </w:r>
      <w:r>
        <w:rPr>
          <w:rFonts w:ascii="Verdana" w:eastAsia="Verdana" w:hAnsi="Verdana"/>
          <w:color w:val="000000"/>
          <w:spacing w:val="2"/>
          <w:sz w:val="11"/>
        </w:rPr>
        <w:t xml:space="preserve"> driving power of the curb-sender, 1186</w:t>
      </w:r>
      <w:r w:rsidR="0027141B">
        <w:rPr>
          <w:rFonts w:ascii="Verdana" w:eastAsia="Verdana" w:hAnsi="Verdana"/>
          <w:color w:val="000000"/>
          <w:spacing w:val="2"/>
          <w:sz w:val="11"/>
        </w:rPr>
        <w:t>;</w:t>
      </w:r>
      <w:r>
        <w:rPr>
          <w:rFonts w:ascii="Verdana" w:eastAsia="Verdana" w:hAnsi="Verdana"/>
          <w:color w:val="000000"/>
          <w:spacing w:val="2"/>
          <w:sz w:val="11"/>
        </w:rPr>
        <w:t xml:space="preserve"> the governor, 1188</w:t>
      </w:r>
      <w:r w:rsidR="0027141B">
        <w:rPr>
          <w:rFonts w:ascii="Verdana" w:eastAsia="Verdana" w:hAnsi="Verdana"/>
          <w:color w:val="000000"/>
          <w:spacing w:val="2"/>
          <w:sz w:val="11"/>
        </w:rPr>
        <w:t>;</w:t>
      </w:r>
      <w:r>
        <w:rPr>
          <w:rFonts w:ascii="Verdana" w:eastAsia="Verdana" w:hAnsi="Verdana"/>
          <w:color w:val="000000"/>
          <w:spacing w:val="2"/>
          <w:sz w:val="11"/>
        </w:rPr>
        <w:t xml:space="preserve"> front elevation of the paper wheel, 1191</w:t>
      </w:r>
      <w:r w:rsidR="0027141B">
        <w:rPr>
          <w:rFonts w:ascii="Verdana" w:eastAsia="Verdana" w:hAnsi="Verdana"/>
          <w:color w:val="000000"/>
          <w:spacing w:val="2"/>
          <w:sz w:val="11"/>
        </w:rPr>
        <w:t>;</w:t>
      </w:r>
      <w:r>
        <w:rPr>
          <w:rFonts w:ascii="Verdana" w:eastAsia="Verdana" w:hAnsi="Verdana"/>
          <w:color w:val="000000"/>
          <w:spacing w:val="2"/>
          <w:sz w:val="11"/>
        </w:rPr>
        <w:t xml:space="preserve"> operation of the toothed roller, 1193</w:t>
      </w:r>
      <w:r w:rsidR="0027141B">
        <w:rPr>
          <w:rFonts w:ascii="Verdana" w:eastAsia="Verdana" w:hAnsi="Verdana"/>
          <w:color w:val="000000"/>
          <w:spacing w:val="2"/>
          <w:sz w:val="11"/>
        </w:rPr>
        <w:t>;</w:t>
      </w:r>
      <w:r>
        <w:rPr>
          <w:rFonts w:ascii="Verdana" w:eastAsia="Verdana" w:hAnsi="Verdana"/>
          <w:color w:val="000000"/>
          <w:spacing w:val="2"/>
          <w:sz w:val="11"/>
        </w:rPr>
        <w:t xml:space="preserve"> signal and </w:t>
      </w:r>
      <w:r>
        <w:rPr>
          <w:rFonts w:ascii="Garamond" w:eastAsia="Garamond" w:hAnsi="Garamond"/>
          <w:color w:val="000000"/>
          <w:spacing w:val="2"/>
          <w:sz w:val="15"/>
        </w:rPr>
        <w:t xml:space="preserve">curb-cams, </w:t>
      </w:r>
      <w:r>
        <w:rPr>
          <w:rFonts w:ascii="Verdana" w:eastAsia="Verdana" w:hAnsi="Verdana"/>
          <w:color w:val="000000"/>
          <w:spacing w:val="2"/>
          <w:sz w:val="11"/>
        </w:rPr>
        <w:t>1195</w:t>
      </w:r>
      <w:r w:rsidR="0027141B">
        <w:rPr>
          <w:rFonts w:ascii="Verdana" w:eastAsia="Verdana" w:hAnsi="Verdana"/>
          <w:color w:val="000000"/>
          <w:spacing w:val="2"/>
          <w:sz w:val="11"/>
        </w:rPr>
        <w:t>;</w:t>
      </w:r>
      <w:r>
        <w:rPr>
          <w:rFonts w:ascii="Verdana" w:eastAsia="Verdana" w:hAnsi="Verdana"/>
          <w:color w:val="000000"/>
          <w:spacing w:val="2"/>
          <w:sz w:val="11"/>
        </w:rPr>
        <w:t xml:space="preserve"> elec</w:t>
      </w:r>
      <w:r>
        <w:rPr>
          <w:rFonts w:ascii="Verdana" w:eastAsia="Verdana" w:hAnsi="Verdana"/>
          <w:color w:val="000000"/>
          <w:spacing w:val="2"/>
          <w:sz w:val="11"/>
        </w:rPr>
        <w:softHyphen/>
        <w:t>trical action, 1196</w:t>
      </w:r>
      <w:r w:rsidR="0027141B">
        <w:rPr>
          <w:rFonts w:ascii="Verdana" w:eastAsia="Verdana" w:hAnsi="Verdana"/>
          <w:color w:val="000000"/>
          <w:spacing w:val="2"/>
          <w:sz w:val="11"/>
        </w:rPr>
        <w:t>;</w:t>
      </w:r>
      <w:r>
        <w:rPr>
          <w:rFonts w:ascii="Verdana" w:eastAsia="Verdana" w:hAnsi="Verdana"/>
          <w:color w:val="000000"/>
          <w:spacing w:val="2"/>
          <w:sz w:val="11"/>
        </w:rPr>
        <w:t xml:space="preserve"> the contact plate, 1198</w:t>
      </w:r>
      <w:r w:rsidR="0027141B">
        <w:rPr>
          <w:rFonts w:ascii="Verdana" w:eastAsia="Verdana" w:hAnsi="Verdana"/>
          <w:color w:val="000000"/>
          <w:spacing w:val="2"/>
          <w:sz w:val="11"/>
        </w:rPr>
        <w:t>;</w:t>
      </w:r>
      <w:r>
        <w:rPr>
          <w:rFonts w:ascii="Verdana" w:eastAsia="Verdana" w:hAnsi="Verdana"/>
          <w:color w:val="000000"/>
          <w:spacing w:val="2"/>
          <w:sz w:val="11"/>
        </w:rPr>
        <w:t xml:space="preserve"> single and double curb, 1199: adjustment of the contact plate, 1202; adjustment of the cams, 1243</w:t>
      </w:r>
      <w:r w:rsidR="0027141B">
        <w:rPr>
          <w:rFonts w:ascii="Verdana" w:eastAsia="Verdana" w:hAnsi="Verdana"/>
          <w:color w:val="000000"/>
          <w:spacing w:val="2"/>
          <w:sz w:val="11"/>
        </w:rPr>
        <w:t>;</w:t>
      </w:r>
      <w:r>
        <w:rPr>
          <w:rFonts w:ascii="Verdana" w:eastAsia="Verdana" w:hAnsi="Verdana"/>
          <w:color w:val="000000"/>
          <w:spacing w:val="2"/>
          <w:sz w:val="11"/>
        </w:rPr>
        <w:t xml:space="preserve"> electrical connections, 1206</w:t>
      </w:r>
      <w:r w:rsidR="0027141B">
        <w:rPr>
          <w:rFonts w:ascii="Verdana" w:eastAsia="Verdana" w:hAnsi="Verdana"/>
          <w:color w:val="000000"/>
          <w:spacing w:val="2"/>
          <w:sz w:val="11"/>
        </w:rPr>
        <w:t>;</w:t>
      </w:r>
      <w:r>
        <w:rPr>
          <w:rFonts w:ascii="Verdana" w:eastAsia="Verdana" w:hAnsi="Verdana"/>
          <w:color w:val="000000"/>
          <w:spacing w:val="2"/>
          <w:sz w:val="11"/>
        </w:rPr>
        <w:t xml:space="preserve"> punches, 1210; the feed mechanism, 1215.</w:t>
      </w:r>
    </w:p>
    <w:p w14:paraId="16A3238B" w14:textId="77777777" w:rsidR="00CF4BE1" w:rsidRDefault="00000000">
      <w:pPr>
        <w:spacing w:line="395" w:lineRule="exact"/>
        <w:ind w:left="72"/>
        <w:textAlignment w:val="baseline"/>
        <w:rPr>
          <w:rFonts w:ascii="Verdana" w:eastAsia="Verdana" w:hAnsi="Verdana"/>
          <w:color w:val="000000"/>
          <w:sz w:val="29"/>
          <w:vertAlign w:val="subscript"/>
        </w:rPr>
      </w:pPr>
      <w:r>
        <w:rPr>
          <w:rFonts w:ascii="Verdana" w:eastAsia="Verdana" w:hAnsi="Verdana"/>
          <w:color w:val="000000"/>
          <w:sz w:val="29"/>
          <w:vertAlign w:val="subscript"/>
        </w:rPr>
        <w:t>U</w:t>
      </w:r>
      <w:r>
        <w:rPr>
          <w:rFonts w:ascii="Verdana" w:eastAsia="Verdana" w:hAnsi="Verdana"/>
          <w:color w:val="000000"/>
          <w:sz w:val="11"/>
        </w:rPr>
        <w:t>NITS of measurement, 919.</w:t>
      </w:r>
    </w:p>
    <w:p w14:paraId="16A3238C" w14:textId="77777777" w:rsidR="00CF4BE1" w:rsidRDefault="00000000">
      <w:pPr>
        <w:framePr w:dropCap="drop" w:lines="2" w:hSpace="29" w:wrap="auto" w:vAnchor="text" w:hAnchor="text"/>
        <w:spacing w:before="131" w:line="199" w:lineRule="exact"/>
        <w:textAlignment w:val="baseline"/>
      </w:pPr>
      <w:r>
        <w:rPr>
          <w:rFonts w:ascii="Verdana" w:eastAsia="Verdana" w:hAnsi="Verdana"/>
          <w:b/>
          <w:color w:val="000000"/>
          <w:spacing w:val="11"/>
          <w:position w:val="-7"/>
          <w:sz w:val="29"/>
        </w:rPr>
        <w:t>V</w:t>
      </w:r>
    </w:p>
    <w:p w14:paraId="16A3238D" w14:textId="07D88CF8" w:rsidR="00CF4BE1" w:rsidRDefault="00000000">
      <w:pPr>
        <w:spacing w:before="131" w:line="119" w:lineRule="exact"/>
        <w:ind w:left="72" w:right="72"/>
        <w:textAlignment w:val="baseline"/>
      </w:pPr>
      <w:r>
        <w:rPr>
          <w:rFonts w:ascii="Verdana" w:eastAsia="Verdana" w:hAnsi="Verdana"/>
          <w:b/>
          <w:color w:val="000000"/>
          <w:spacing w:val="11"/>
          <w:sz w:val="9"/>
        </w:rPr>
        <w:t xml:space="preserve">ARLEY'S </w:t>
      </w:r>
      <w:r>
        <w:rPr>
          <w:rFonts w:ascii="Verdana" w:eastAsia="Verdana" w:hAnsi="Verdana"/>
          <w:color w:val="000000"/>
          <w:spacing w:val="11"/>
          <w:sz w:val="11"/>
        </w:rPr>
        <w:t>bridge, 989</w:t>
      </w:r>
      <w:r w:rsidR="0027141B">
        <w:rPr>
          <w:rFonts w:ascii="Verdana" w:eastAsia="Verdana" w:hAnsi="Verdana"/>
          <w:color w:val="000000"/>
          <w:spacing w:val="11"/>
          <w:sz w:val="11"/>
        </w:rPr>
        <w:t>;</w:t>
      </w:r>
      <w:r>
        <w:rPr>
          <w:rFonts w:ascii="Verdana" w:eastAsia="Verdana" w:hAnsi="Verdana"/>
          <w:color w:val="000000"/>
          <w:spacing w:val="11"/>
          <w:sz w:val="11"/>
        </w:rPr>
        <w:t xml:space="preserve"> modified Induc</w:t>
      </w:r>
      <w:r>
        <w:rPr>
          <w:rFonts w:ascii="Verdana" w:eastAsia="Verdana" w:hAnsi="Verdana"/>
          <w:color w:val="000000"/>
          <w:spacing w:val="11"/>
          <w:sz w:val="11"/>
        </w:rPr>
        <w:softHyphen/>
        <w:t>tion machine, 1126</w:t>
      </w:r>
      <w:r w:rsidR="0027141B">
        <w:rPr>
          <w:rFonts w:ascii="Verdana" w:eastAsia="Verdana" w:hAnsi="Verdana"/>
          <w:color w:val="000000"/>
          <w:spacing w:val="11"/>
          <w:sz w:val="11"/>
        </w:rPr>
        <w:t>;</w:t>
      </w:r>
      <w:r>
        <w:rPr>
          <w:rFonts w:ascii="Verdana" w:eastAsia="Verdana" w:hAnsi="Verdana"/>
          <w:color w:val="000000"/>
          <w:spacing w:val="11"/>
          <w:sz w:val="11"/>
        </w:rPr>
        <w:t xml:space="preserve"> zinc sender, 1177. Various forms of electro-magnets, 1019. </w:t>
      </w:r>
      <w:proofErr w:type="spellStart"/>
      <w:r>
        <w:rPr>
          <w:rFonts w:ascii="Verdana" w:eastAsia="Verdana" w:hAnsi="Verdana"/>
          <w:color w:val="000000"/>
          <w:spacing w:val="11"/>
          <w:sz w:val="11"/>
        </w:rPr>
        <w:t>Vacs's</w:t>
      </w:r>
      <w:proofErr w:type="spellEnd"/>
      <w:r>
        <w:rPr>
          <w:rFonts w:ascii="Verdana" w:eastAsia="Verdana" w:hAnsi="Verdana"/>
          <w:color w:val="000000"/>
          <w:spacing w:val="11"/>
          <w:sz w:val="11"/>
        </w:rPr>
        <w:t xml:space="preserve"> differential duplex, 811. Vai </w:t>
      </w:r>
      <w:proofErr w:type="spellStart"/>
      <w:r>
        <w:rPr>
          <w:rFonts w:ascii="Verdana" w:eastAsia="Verdana" w:hAnsi="Verdana"/>
          <w:color w:val="000000"/>
          <w:spacing w:val="11"/>
          <w:sz w:val="11"/>
        </w:rPr>
        <w:t>la's</w:t>
      </w:r>
      <w:proofErr w:type="spellEnd"/>
      <w:r>
        <w:rPr>
          <w:rFonts w:ascii="Verdana" w:eastAsia="Verdana" w:hAnsi="Verdana"/>
          <w:color w:val="000000"/>
          <w:spacing w:val="11"/>
          <w:sz w:val="11"/>
        </w:rPr>
        <w:t xml:space="preserve"> printing telegraph, 603. Vibration of a steel fork, 1104.</w:t>
      </w:r>
    </w:p>
    <w:p w14:paraId="16A3238E" w14:textId="77777777" w:rsidR="00CF4BE1" w:rsidRDefault="00000000">
      <w:pPr>
        <w:framePr w:dropCap="drop" w:lines="2" w:hSpace="29" w:wrap="auto" w:vAnchor="text" w:hAnchor="text"/>
        <w:spacing w:before="132" w:line="194" w:lineRule="exact"/>
        <w:textAlignment w:val="baseline"/>
      </w:pPr>
      <w:r>
        <w:rPr>
          <w:rFonts w:ascii="Verdana" w:eastAsia="Verdana" w:hAnsi="Verdana"/>
          <w:b/>
          <w:color w:val="000000"/>
          <w:position w:val="-6"/>
          <w:sz w:val="29"/>
        </w:rPr>
        <w:t>W</w:t>
      </w:r>
    </w:p>
    <w:p w14:paraId="16A3238F" w14:textId="5EF16D66" w:rsidR="00CF4BE1" w:rsidRDefault="00000000">
      <w:pPr>
        <w:spacing w:before="132" w:line="116" w:lineRule="exact"/>
        <w:ind w:left="360" w:right="72"/>
        <w:textAlignment w:val="baseline"/>
      </w:pPr>
      <w:r>
        <w:rPr>
          <w:rFonts w:ascii="Verdana" w:eastAsia="Verdana" w:hAnsi="Verdana"/>
          <w:b/>
          <w:color w:val="000000"/>
          <w:sz w:val="9"/>
        </w:rPr>
        <w:t xml:space="preserve">HEATSTONE'S </w:t>
      </w:r>
      <w:r>
        <w:rPr>
          <w:rFonts w:ascii="Verdana" w:eastAsia="Verdana" w:hAnsi="Verdana"/>
          <w:color w:val="000000"/>
          <w:sz w:val="11"/>
        </w:rPr>
        <w:t xml:space="preserve">bridge, remarks </w:t>
      </w:r>
      <w:r>
        <w:rPr>
          <w:rFonts w:ascii="Garamond" w:eastAsia="Garamond" w:hAnsi="Garamond"/>
          <w:color w:val="000000"/>
          <w:sz w:val="15"/>
        </w:rPr>
        <w:t xml:space="preserve">on, </w:t>
      </w:r>
      <w:r>
        <w:rPr>
          <w:rFonts w:ascii="Verdana" w:eastAsia="Verdana" w:hAnsi="Verdana"/>
          <w:color w:val="000000"/>
          <w:sz w:val="11"/>
        </w:rPr>
        <w:t>995</w:t>
      </w:r>
      <w:r w:rsidR="0027141B">
        <w:rPr>
          <w:rFonts w:ascii="Verdana" w:eastAsia="Verdana" w:hAnsi="Verdana"/>
          <w:color w:val="000000"/>
          <w:sz w:val="11"/>
        </w:rPr>
        <w:t>;</w:t>
      </w:r>
      <w:r>
        <w:rPr>
          <w:rFonts w:ascii="Verdana" w:eastAsia="Verdana" w:hAnsi="Verdana"/>
          <w:color w:val="000000"/>
          <w:sz w:val="11"/>
        </w:rPr>
        <w:t xml:space="preserve"> E</w:t>
      </w:r>
      <w:r>
        <w:rPr>
          <w:rFonts w:ascii="Garamond" w:eastAsia="Garamond" w:hAnsi="Garamond"/>
          <w:color w:val="000000"/>
          <w:sz w:val="15"/>
        </w:rPr>
        <w:t>d</w:t>
      </w:r>
      <w:r>
        <w:rPr>
          <w:rFonts w:ascii="Verdana" w:eastAsia="Verdana" w:hAnsi="Verdana"/>
          <w:color w:val="000000"/>
          <w:sz w:val="11"/>
        </w:rPr>
        <w:t>ison's modification for measuring magnetism, 1217.</w:t>
      </w:r>
    </w:p>
    <w:p w14:paraId="16A32390" w14:textId="77777777" w:rsidR="00CF4BE1" w:rsidRDefault="00000000">
      <w:pPr>
        <w:spacing w:before="2" w:line="98" w:lineRule="exact"/>
        <w:ind w:left="360" w:right="72" w:hanging="288"/>
        <w:jc w:val="both"/>
        <w:textAlignment w:val="baseline"/>
        <w:rPr>
          <w:rFonts w:ascii="Verdana" w:eastAsia="Verdana" w:hAnsi="Verdana"/>
          <w:color w:val="000000"/>
          <w:sz w:val="11"/>
        </w:rPr>
      </w:pPr>
      <w:r>
        <w:rPr>
          <w:rFonts w:ascii="Verdana" w:eastAsia="Verdana" w:hAnsi="Verdana"/>
          <w:color w:val="000000"/>
          <w:sz w:val="11"/>
        </w:rPr>
        <w:t>Winter's duplex, 81</w:t>
      </w:r>
      <w:r>
        <w:rPr>
          <w:rFonts w:ascii="Verdana" w:eastAsia="Verdana" w:hAnsi="Verdana"/>
          <w:color w:val="000000"/>
          <w:sz w:val="11"/>
          <w:vertAlign w:val="superscript"/>
        </w:rPr>
        <w:t>.</w:t>
      </w:r>
      <w:r>
        <w:rPr>
          <w:rFonts w:ascii="Verdana" w:eastAsia="Verdana" w:hAnsi="Verdana"/>
          <w:color w:val="000000"/>
          <w:sz w:val="11"/>
        </w:rPr>
        <w:t xml:space="preserve">2; Wilmot's double </w:t>
      </w:r>
      <w:proofErr w:type="gramStart"/>
      <w:r>
        <w:rPr>
          <w:rFonts w:ascii="Verdana" w:eastAsia="Verdana" w:hAnsi="Verdana"/>
          <w:color w:val="000000"/>
          <w:sz w:val="11"/>
        </w:rPr>
        <w:t>slake</w:t>
      </w:r>
      <w:proofErr w:type="gramEnd"/>
      <w:r>
        <w:rPr>
          <w:rFonts w:ascii="Verdana" w:eastAsia="Verdana" w:hAnsi="Verdana"/>
          <w:color w:val="000000"/>
          <w:sz w:val="11"/>
        </w:rPr>
        <w:t xml:space="preserve"> valves, 1115.</w:t>
      </w:r>
    </w:p>
    <w:p w14:paraId="16A32391" w14:textId="77777777" w:rsidR="00CF4BE1" w:rsidRDefault="00000000">
      <w:pPr>
        <w:spacing w:line="391" w:lineRule="exact"/>
        <w:ind w:left="72"/>
        <w:textAlignment w:val="baseline"/>
        <w:rPr>
          <w:rFonts w:ascii="Verdana" w:eastAsia="Verdana" w:hAnsi="Verdana"/>
          <w:b/>
          <w:color w:val="000000"/>
          <w:spacing w:val="4"/>
          <w:sz w:val="29"/>
          <w:vertAlign w:val="subscript"/>
        </w:rPr>
      </w:pPr>
      <w:r>
        <w:rPr>
          <w:rFonts w:ascii="Verdana" w:eastAsia="Verdana" w:hAnsi="Verdana"/>
          <w:b/>
          <w:color w:val="000000"/>
          <w:spacing w:val="4"/>
          <w:sz w:val="29"/>
          <w:vertAlign w:val="subscript"/>
        </w:rPr>
        <w:t>Z</w:t>
      </w:r>
      <w:r>
        <w:rPr>
          <w:rFonts w:ascii="Verdana" w:eastAsia="Verdana" w:hAnsi="Verdana"/>
          <w:b/>
          <w:color w:val="000000"/>
          <w:spacing w:val="4"/>
          <w:sz w:val="9"/>
        </w:rPr>
        <w:t xml:space="preserve">ER </w:t>
      </w:r>
      <w:r>
        <w:rPr>
          <w:rFonts w:ascii="Garamond" w:eastAsia="Garamond" w:hAnsi="Garamond"/>
          <w:b/>
          <w:color w:val="000000"/>
          <w:spacing w:val="4"/>
          <w:sz w:val="10"/>
        </w:rPr>
        <w:t xml:space="preserve">NEDDEN'S </w:t>
      </w:r>
      <w:r>
        <w:rPr>
          <w:rFonts w:ascii="Verdana" w:eastAsia="Verdana" w:hAnsi="Verdana"/>
          <w:color w:val="000000"/>
          <w:spacing w:val="4"/>
          <w:sz w:val="11"/>
        </w:rPr>
        <w:t>duplex telegraph, 782.</w:t>
      </w:r>
    </w:p>
    <w:p w14:paraId="16A32392" w14:textId="77777777" w:rsidR="00CF4BE1" w:rsidRDefault="00CF4BE1">
      <w:pPr>
        <w:sectPr w:rsidR="00CF4BE1">
          <w:type w:val="continuous"/>
          <w:pgSz w:w="7565" w:h="11808"/>
          <w:pgMar w:top="1200" w:right="785" w:bottom="1601" w:left="922" w:header="720" w:footer="720" w:gutter="0"/>
          <w:cols w:num="2" w:sep="1" w:space="0" w:equalWidth="0">
            <w:col w:w="2880" w:space="98"/>
            <w:col w:w="2880" w:space="0"/>
          </w:cols>
        </w:sectPr>
      </w:pPr>
    </w:p>
    <w:p w14:paraId="16A32393" w14:textId="77777777" w:rsidR="00CF4BE1" w:rsidRDefault="00000000">
      <w:pPr>
        <w:textAlignment w:val="baseline"/>
        <w:rPr>
          <w:rFonts w:eastAsia="Times New Roman"/>
          <w:color w:val="000000"/>
          <w:sz w:val="24"/>
        </w:rPr>
      </w:pPr>
      <w:r>
        <w:lastRenderedPageBreak/>
        <w:pict w14:anchorId="16A32B97">
          <v:shape id="_x0000_s1064" type="#_x0000_t202" style="position:absolute;margin-left:2.3pt;margin-top:199.85pt;width:1.9pt;height:20.1pt;z-index:-250827776;mso-wrap-distance-left:0;mso-wrap-distance-right:0;mso-position-horizontal-relative:page;mso-position-vertical-relative:page" filled="f" stroked="f">
            <v:textbox inset="0,0,0,0">
              <w:txbxContent>
                <w:p w14:paraId="16A331D8" w14:textId="77777777" w:rsidR="00CF4BE1" w:rsidRDefault="00000000">
                  <w:pPr>
                    <w:spacing w:before="33" w:line="362" w:lineRule="exact"/>
                    <w:textAlignment w:val="baseline"/>
                    <w:rPr>
                      <w:rFonts w:ascii="Verdana" w:eastAsia="Verdana" w:hAnsi="Verdana"/>
                      <w:color w:val="000000"/>
                      <w:sz w:val="33"/>
                    </w:rPr>
                  </w:pPr>
                  <w:proofErr w:type="spellStart"/>
                  <w:r>
                    <w:rPr>
                      <w:rFonts w:ascii="Verdana" w:eastAsia="Verdana" w:hAnsi="Verdana"/>
                      <w:color w:val="000000"/>
                      <w:sz w:val="33"/>
                    </w:rPr>
                    <w:t>i</w:t>
                  </w:r>
                  <w:proofErr w:type="spellEnd"/>
                </w:p>
              </w:txbxContent>
            </v:textbox>
            <w10:wrap type="square" anchorx="page" anchory="page"/>
          </v:shape>
        </w:pict>
      </w:r>
    </w:p>
    <w:p w14:paraId="16A32394" w14:textId="77777777" w:rsidR="00CF4BE1" w:rsidRDefault="00CF4BE1">
      <w:pPr>
        <w:sectPr w:rsidR="00CF4BE1">
          <w:pgSz w:w="7541" w:h="11573"/>
          <w:pgMar w:top="0" w:right="1440" w:bottom="324" w:left="1440" w:header="720" w:footer="720" w:gutter="0"/>
          <w:cols w:space="720"/>
        </w:sectPr>
      </w:pPr>
    </w:p>
    <w:p w14:paraId="16A32395" w14:textId="77777777" w:rsidR="00CF4BE1" w:rsidRDefault="00000000">
      <w:pPr>
        <w:textAlignment w:val="baseline"/>
        <w:rPr>
          <w:rFonts w:eastAsia="Times New Roman"/>
          <w:color w:val="000000"/>
          <w:sz w:val="24"/>
        </w:rPr>
      </w:pPr>
      <w:r>
        <w:lastRenderedPageBreak/>
        <w:pict w14:anchorId="16A32B98">
          <v:shape id="_x0000_s1063" type="#_x0000_t202" style="position:absolute;margin-left:362.95pt;margin-top:296.8pt;width:15.05pt;height:249.25pt;z-index:-250826752;mso-wrap-distance-left:0;mso-wrap-distance-right:0;mso-position-horizontal-relative:page;mso-position-vertical-relative:page" filled="f" stroked="f">
            <v:textbox inset="0,0,0,0">
              <w:txbxContent>
                <w:p w14:paraId="16A331D9" w14:textId="77777777" w:rsidR="00CF4BE1" w:rsidRDefault="00000000">
                  <w:pPr>
                    <w:spacing w:line="516" w:lineRule="exact"/>
                    <w:jc w:val="right"/>
                    <w:textAlignment w:val="baseline"/>
                    <w:rPr>
                      <w:rFonts w:ascii="Garamond" w:eastAsia="Garamond" w:hAnsi="Garamond"/>
                      <w:b/>
                      <w:color w:val="000000"/>
                      <w:w w:val="95"/>
                      <w:sz w:val="44"/>
                    </w:rPr>
                  </w:pPr>
                  <w:r>
                    <w:rPr>
                      <w:rFonts w:ascii="Garamond" w:eastAsia="Garamond" w:hAnsi="Garamond"/>
                      <w:b/>
                      <w:color w:val="000000"/>
                      <w:w w:val="95"/>
                      <w:sz w:val="44"/>
                    </w:rPr>
                    <w:t>4</w:t>
                  </w:r>
                </w:p>
                <w:p w14:paraId="16A331DA" w14:textId="77777777" w:rsidR="00CF4BE1" w:rsidRDefault="00000000">
                  <w:pPr>
                    <w:spacing w:before="3916" w:line="547" w:lineRule="exact"/>
                    <w:jc w:val="right"/>
                    <w:textAlignment w:val="baseline"/>
                    <w:rPr>
                      <w:rFonts w:ascii="Garamond" w:eastAsia="Garamond" w:hAnsi="Garamond"/>
                      <w:b/>
                      <w:color w:val="000000"/>
                      <w:w w:val="95"/>
                      <w:sz w:val="44"/>
                    </w:rPr>
                  </w:pPr>
                  <w:r>
                    <w:rPr>
                      <w:rFonts w:ascii="Garamond" w:eastAsia="Garamond" w:hAnsi="Garamond"/>
                      <w:b/>
                      <w:color w:val="000000"/>
                      <w:w w:val="95"/>
                      <w:sz w:val="44"/>
                    </w:rPr>
                    <w:t>1</w:t>
                  </w:r>
                </w:p>
              </w:txbxContent>
            </v:textbox>
            <w10:wrap type="square" anchorx="page" anchory="page"/>
          </v:shape>
        </w:pict>
      </w:r>
    </w:p>
    <w:p w14:paraId="16A32396" w14:textId="77777777" w:rsidR="00CF4BE1" w:rsidRDefault="00CF4BE1">
      <w:pPr>
        <w:sectPr w:rsidR="00CF4BE1">
          <w:pgSz w:w="7560" w:h="11554"/>
          <w:pgMar w:top="0" w:right="1440" w:bottom="207" w:left="1440" w:header="720" w:footer="720" w:gutter="0"/>
          <w:cols w:space="720"/>
        </w:sectPr>
      </w:pPr>
    </w:p>
    <w:p w14:paraId="16A32397" w14:textId="77777777" w:rsidR="00CF4BE1" w:rsidRDefault="00000000">
      <w:pPr>
        <w:textAlignment w:val="baseline"/>
        <w:rPr>
          <w:rFonts w:eastAsia="Times New Roman"/>
          <w:color w:val="000000"/>
          <w:sz w:val="24"/>
        </w:rPr>
      </w:pPr>
      <w:r>
        <w:lastRenderedPageBreak/>
        <w:pict w14:anchorId="16A32B99">
          <v:shape id="_x0000_s1062" type="#_x0000_t202" style="position:absolute;margin-left:0;margin-top:0;width:392.15pt;height:577.9pt;z-index:-251360256;mso-position-horizontal-relative:page;mso-position-vertical-relative:page" fillcolor="#1d1d1d" stroked="f">
            <v:textbox>
              <w:txbxContent>
                <w:p w14:paraId="16A3375A" w14:textId="77777777" w:rsidR="00A918EA" w:rsidRDefault="00A918EA"/>
              </w:txbxContent>
            </v:textbox>
            <w10:wrap anchorx="page" anchory="page"/>
          </v:shape>
        </w:pict>
      </w:r>
      <w:r>
        <w:pict w14:anchorId="16A32B9A">
          <v:shape id="_x0000_s1061" type="#_x0000_t202" style="position:absolute;margin-left:.1pt;margin-top:305.75pt;width:19.75pt;height:10.9pt;z-index:-250825728;mso-wrap-distance-left:0;mso-wrap-distance-right:0;mso-position-horizontal-relative:page;mso-position-vertical-relative:page" filled="f" stroked="f">
            <v:textbox inset="0,0,0,0">
              <w:txbxContent>
                <w:p w14:paraId="16A331DB" w14:textId="77777777" w:rsidR="00CF4BE1" w:rsidRDefault="00000000">
                  <w:pPr>
                    <w:spacing w:line="206" w:lineRule="exact"/>
                    <w:textAlignment w:val="baseline"/>
                    <w:rPr>
                      <w:rFonts w:ascii="Tahoma" w:eastAsia="Tahoma" w:hAnsi="Tahoma"/>
                      <w:b/>
                      <w:color w:val="6E6E6E"/>
                      <w:sz w:val="17"/>
                    </w:rPr>
                  </w:pPr>
                  <w:r>
                    <w:rPr>
                      <w:rFonts w:ascii="Tahoma" w:eastAsia="Tahoma" w:hAnsi="Tahoma"/>
                      <w:b/>
                      <w:color w:val="6E6E6E"/>
                      <w:sz w:val="17"/>
                    </w:rPr>
                    <w:t>40</w:t>
                  </w:r>
                </w:p>
              </w:txbxContent>
            </v:textbox>
            <w10:wrap type="square" anchorx="page" anchory="page"/>
          </v:shape>
        </w:pict>
      </w:r>
    </w:p>
    <w:p w14:paraId="16A32398" w14:textId="77777777" w:rsidR="00CF4BE1" w:rsidRDefault="00CF4BE1">
      <w:pPr>
        <w:sectPr w:rsidR="00CF4BE1">
          <w:pgSz w:w="7843" w:h="11558"/>
          <w:pgMar w:top="0" w:right="1440" w:bottom="324" w:left="1440" w:header="720" w:footer="720" w:gutter="0"/>
          <w:cols w:space="720"/>
        </w:sectPr>
      </w:pPr>
    </w:p>
    <w:p w14:paraId="16A32399" w14:textId="77777777" w:rsidR="00CF4BE1" w:rsidRDefault="00000000">
      <w:pPr>
        <w:textAlignment w:val="baseline"/>
        <w:rPr>
          <w:rFonts w:eastAsia="Times New Roman"/>
          <w:color w:val="000000"/>
          <w:sz w:val="24"/>
        </w:rPr>
      </w:pPr>
      <w:r>
        <w:lastRenderedPageBreak/>
        <w:pict w14:anchorId="16A32B9B">
          <v:shape id="_x0000_s1060" type="#_x0000_t202" style="position:absolute;margin-left:0;margin-top:0;width:361.9pt;height:581.75pt;z-index:-251359232;mso-position-horizontal-relative:page;mso-position-vertical-relative:page" fillcolor="#1f1f1f" stroked="f">
            <v:textbox>
              <w:txbxContent>
                <w:p w14:paraId="16A3375D" w14:textId="77777777" w:rsidR="00A918EA" w:rsidRDefault="00A918EA"/>
              </w:txbxContent>
            </v:textbox>
            <w10:wrap anchorx="page" anchory="page"/>
          </v:shape>
        </w:pict>
      </w:r>
      <w:r>
        <w:pict w14:anchorId="16A32B9C">
          <v:shape id="_x0000_s1059" type="#_x0000_t202" style="position:absolute;margin-left:0;margin-top:0;width:361.9pt;height:581.75pt;z-index:-251358208;mso-wrap-distance-left:0;mso-wrap-distance-right:0;mso-position-horizontal-relative:page;mso-position-vertical-relative:page" fillcolor="#1f1f1f" stroked="f">
            <v:textbox inset="0,0,0,0">
              <w:txbxContent>
                <w:p w14:paraId="16A3375F" w14:textId="77777777" w:rsidR="00A918EA" w:rsidRDefault="00A918EA"/>
              </w:txbxContent>
            </v:textbox>
            <w10:wrap type="square" anchorx="page" anchory="page"/>
          </v:shape>
        </w:pict>
      </w:r>
      <w:r>
        <w:pict w14:anchorId="16A32B9D">
          <v:shape id="_x0000_s1058" type="#_x0000_t202" style="position:absolute;margin-left:0;margin-top:0;width:361.9pt;height:581.75pt;z-index:-251357184;mso-wrap-distance-left:0;mso-wrap-distance-right:0;mso-position-horizontal-relative:page;mso-position-vertical-relative:page" filled="f" stroked="f">
            <v:textbox inset="0,0,0,0">
              <w:txbxContent>
                <w:p w14:paraId="16A331DC" w14:textId="77777777" w:rsidR="00CF4BE1" w:rsidRDefault="00000000">
                  <w:pPr>
                    <w:textAlignment w:val="baseline"/>
                  </w:pPr>
                  <w:r>
                    <w:rPr>
                      <w:noProof/>
                    </w:rPr>
                    <w:drawing>
                      <wp:inline distT="0" distB="0" distL="0" distR="0" wp14:anchorId="16A332BC" wp14:editId="16A332BD">
                        <wp:extent cx="4596130" cy="7388225"/>
                        <wp:effectExtent l="0" t="0" r="0" b="0"/>
                        <wp:docPr id="338" name="Picture"/>
                        <wp:cNvGraphicFramePr/>
                        <a:graphic xmlns:a="http://schemas.openxmlformats.org/drawingml/2006/main">
                          <a:graphicData uri="http://schemas.openxmlformats.org/drawingml/2006/picture">
                            <pic:pic xmlns:pic="http://schemas.openxmlformats.org/drawingml/2006/picture">
                              <pic:nvPicPr>
                                <pic:cNvPr id="338" name="Picture"/>
                                <pic:cNvPicPr preferRelativeResize="0"/>
                              </pic:nvPicPr>
                              <pic:blipFill>
                                <a:blip r:embed="rId347"/>
                                <a:stretch>
                                  <a:fillRect/>
                                </a:stretch>
                              </pic:blipFill>
                              <pic:spPr>
                                <a:xfrm>
                                  <a:off x="0" y="0"/>
                                  <a:ext cx="4596130" cy="7388225"/>
                                </a:xfrm>
                                <a:prstGeom prst="rect">
                                  <a:avLst/>
                                </a:prstGeom>
                              </pic:spPr>
                            </pic:pic>
                          </a:graphicData>
                        </a:graphic>
                      </wp:inline>
                    </w:drawing>
                  </w:r>
                </w:p>
              </w:txbxContent>
            </v:textbox>
            <w10:wrap type="square" anchorx="page" anchory="page"/>
          </v:shape>
        </w:pict>
      </w:r>
      <w:r>
        <w:pict w14:anchorId="16A32B9E">
          <v:shape id="_x0000_s1057" type="#_x0000_t202" style="position:absolute;margin-left:24pt;margin-top:13.7pt;width:77.3pt;height:8.6pt;z-index:-250824704;mso-wrap-distance-left:0;mso-wrap-distance-right:0;mso-position-horizontal-relative:page;mso-position-vertical-relative:page" stroked="f">
            <v:textbox inset="0,0,0,0">
              <w:txbxContent>
                <w:p w14:paraId="16A331DD" w14:textId="77777777" w:rsidR="00CF4BE1" w:rsidRDefault="00000000">
                  <w:pPr>
                    <w:spacing w:line="158" w:lineRule="exact"/>
                    <w:textAlignment w:val="baseline"/>
                    <w:rPr>
                      <w:rFonts w:ascii="Arial" w:eastAsia="Arial" w:hAnsi="Arial"/>
                      <w:b/>
                      <w:color w:val="141414"/>
                      <w:spacing w:val="16"/>
                      <w:sz w:val="20"/>
                    </w:rPr>
                  </w:pPr>
                  <w:r>
                    <w:rPr>
                      <w:rFonts w:ascii="Arial" w:eastAsia="Arial" w:hAnsi="Arial"/>
                      <w:b/>
                      <w:color w:val="141414"/>
                      <w:spacing w:val="16"/>
                      <w:sz w:val="20"/>
                    </w:rPr>
                    <w:t>89088894480</w:t>
                  </w:r>
                </w:p>
              </w:txbxContent>
            </v:textbox>
            <w10:wrap type="square" anchorx="page" anchory="page"/>
          </v:shape>
        </w:pict>
      </w:r>
      <w:r>
        <w:pict w14:anchorId="16A32B9F">
          <v:shape id="_x0000_s1056" type="#_x0000_t202" style="position:absolute;margin-left:21.35pt;margin-top:67.7pt;width:82.1pt;height:8.15pt;z-index:-250823680;mso-wrap-distance-left:0;mso-wrap-distance-right:0;mso-position-horizontal-relative:page;mso-position-vertical-relative:page" stroked="f">
            <v:textbox inset="0,0,0,0">
              <w:txbxContent>
                <w:p w14:paraId="16A331DE" w14:textId="77777777" w:rsidR="00CF4BE1" w:rsidRDefault="00000000">
                  <w:pPr>
                    <w:spacing w:line="158" w:lineRule="exact"/>
                    <w:textAlignment w:val="baseline"/>
                    <w:rPr>
                      <w:rFonts w:ascii="Arial" w:eastAsia="Arial" w:hAnsi="Arial"/>
                      <w:b/>
                      <w:color w:val="141414"/>
                      <w:sz w:val="20"/>
                    </w:rPr>
                  </w:pPr>
                  <w:r>
                    <w:rPr>
                      <w:rFonts w:ascii="Arial" w:eastAsia="Arial" w:hAnsi="Arial"/>
                      <w:b/>
                      <w:color w:val="141414"/>
                      <w:sz w:val="20"/>
                    </w:rPr>
                    <w:t>B89088894480A</w:t>
                  </w:r>
                </w:p>
              </w:txbxContent>
            </v:textbox>
            <w10:wrap type="square" anchorx="page" anchory="page"/>
          </v:shape>
        </w:pict>
      </w:r>
      <w:r>
        <w:pict w14:anchorId="16A32BA0">
          <v:shape id="_x0000_s1055" type="#_x0000_t202" style="position:absolute;margin-left:148.8pt;margin-top:88.8pt;width:84.95pt;height:13.2pt;z-index:-250822656;mso-wrap-distance-left:0;mso-wrap-distance-right:0;mso-position-horizontal-relative:page;mso-position-vertical-relative:page" stroked="f">
            <v:textbox inset="0,0,0,0">
              <w:txbxContent>
                <w:p w14:paraId="16A331DF" w14:textId="77777777" w:rsidR="00CF4BE1" w:rsidRDefault="00000000">
                  <w:pPr>
                    <w:spacing w:line="254" w:lineRule="exact"/>
                    <w:jc w:val="center"/>
                    <w:textAlignment w:val="baseline"/>
                    <w:rPr>
                      <w:rFonts w:eastAsia="Times New Roman"/>
                      <w:b/>
                      <w:color w:val="141414"/>
                      <w:spacing w:val="-4"/>
                      <w:sz w:val="30"/>
                    </w:rPr>
                  </w:pPr>
                  <w:r>
                    <w:rPr>
                      <w:rFonts w:eastAsia="Times New Roman"/>
                      <w:b/>
                      <w:color w:val="141414"/>
                      <w:spacing w:val="-4"/>
                      <w:sz w:val="30"/>
                    </w:rPr>
                    <w:t>Date Loaned</w:t>
                  </w:r>
                </w:p>
              </w:txbxContent>
            </v:textbox>
            <w10:wrap type="square" anchorx="page" anchory="page"/>
          </v:shape>
        </w:pict>
      </w:r>
      <w:r>
        <w:pict w14:anchorId="16A32BA1">
          <v:shape id="_x0000_s1054" type="#_x0000_t202" style="position:absolute;margin-left:91.7pt;margin-top:117.1pt;width:35.5pt;height:12.25pt;z-index:-250821632;mso-wrap-distance-left:0;mso-wrap-distance-right:0;mso-position-horizontal-relative:page;mso-position-vertical-relative:page" stroked="f">
            <v:textbox inset="0,0,0,0">
              <w:txbxContent>
                <w:p w14:paraId="16A331E0" w14:textId="77777777" w:rsidR="00CF4BE1" w:rsidRDefault="00000000">
                  <w:pPr>
                    <w:spacing w:line="235" w:lineRule="exact"/>
                    <w:textAlignment w:val="baseline"/>
                    <w:rPr>
                      <w:rFonts w:eastAsia="Times New Roman"/>
                      <w:color w:val="141414"/>
                      <w:spacing w:val="-12"/>
                      <w:sz w:val="30"/>
                      <w:u w:val="single"/>
                    </w:rPr>
                  </w:pPr>
                  <w:r>
                    <w:rPr>
                      <w:rFonts w:eastAsia="Times New Roman"/>
                      <w:color w:val="141414"/>
                      <w:spacing w:val="-12"/>
                      <w:sz w:val="30"/>
                      <w:u w:val="single"/>
                    </w:rPr>
                    <w:t>1P22'</w:t>
                  </w:r>
                  <w:r>
                    <w:rPr>
                      <w:rFonts w:eastAsia="Times New Roman"/>
                      <w:color w:val="141414"/>
                      <w:spacing w:val="-12"/>
                      <w:sz w:val="30"/>
                    </w:rPr>
                    <w:t xml:space="preserve"> </w:t>
                  </w:r>
                </w:p>
              </w:txbxContent>
            </v:textbox>
            <w10:wrap type="square" anchorx="page" anchory="page"/>
          </v:shape>
        </w:pict>
      </w:r>
      <w:r>
        <w:pict w14:anchorId="16A32BA2">
          <v:shape id="_x0000_s1053" type="#_x0000_t202" style="position:absolute;margin-left:104.15pt;margin-top:141.35pt;width:30.95pt;height:11.05pt;z-index:-250820608;mso-wrap-distance-left:0;mso-wrap-distance-right:0;mso-position-horizontal-relative:page;mso-position-vertical-relative:page" stroked="f">
            <v:textbox inset="0,0,0,0">
              <w:txbxContent>
                <w:p w14:paraId="16A331E1" w14:textId="77777777" w:rsidR="00CF4BE1" w:rsidRDefault="00000000">
                  <w:pPr>
                    <w:spacing w:line="211" w:lineRule="exact"/>
                    <w:textAlignment w:val="baseline"/>
                    <w:rPr>
                      <w:rFonts w:eastAsia="Times New Roman"/>
                      <w:b/>
                      <w:color w:val="141414"/>
                      <w:spacing w:val="-25"/>
                      <w:sz w:val="30"/>
                    </w:rPr>
                  </w:pPr>
                  <w:r>
                    <w:rPr>
                      <w:rFonts w:eastAsia="Times New Roman"/>
                      <w:b/>
                      <w:color w:val="141414"/>
                      <w:spacing w:val="-25"/>
                      <w:sz w:val="30"/>
                    </w:rPr>
                    <w:t>0C14</w:t>
                  </w:r>
                </w:p>
              </w:txbxContent>
            </v:textbox>
            <w10:wrap type="square" anchorx="page" anchory="page"/>
          </v:shape>
        </w:pict>
      </w:r>
      <w:r>
        <w:pict w14:anchorId="16A32BA3">
          <v:shape id="_x0000_s1052" type="#_x0000_t202" style="position:absolute;margin-left:100.3pt;margin-top:417.1pt;width:46.35pt;height:6.25pt;z-index:-250819584;mso-wrap-distance-left:0;mso-wrap-distance-right:0;mso-position-horizontal-relative:page;mso-position-vertical-relative:page" stroked="f">
            <v:textbox inset="0,0,0,0">
              <w:txbxContent>
                <w:p w14:paraId="16A331E2" w14:textId="77777777" w:rsidR="00CF4BE1" w:rsidRDefault="00000000">
                  <w:pPr>
                    <w:spacing w:line="110" w:lineRule="exact"/>
                    <w:textAlignment w:val="baseline"/>
                    <w:rPr>
                      <w:rFonts w:eastAsia="Times New Roman"/>
                      <w:color w:val="141414"/>
                      <w:sz w:val="15"/>
                    </w:rPr>
                  </w:pPr>
                  <w:proofErr w:type="spellStart"/>
                  <w:r>
                    <w:rPr>
                      <w:rFonts w:eastAsia="Times New Roman"/>
                      <w:color w:val="141414"/>
                      <w:sz w:val="15"/>
                    </w:rPr>
                    <w:t>Demco</w:t>
                  </w:r>
                  <w:proofErr w:type="spellEnd"/>
                  <w:r>
                    <w:rPr>
                      <w:rFonts w:eastAsia="Times New Roman"/>
                      <w:color w:val="141414"/>
                      <w:sz w:val="15"/>
                    </w:rPr>
                    <w:t xml:space="preserve"> 292-5</w:t>
                  </w:r>
                </w:p>
              </w:txbxContent>
            </v:textbox>
            <w10:wrap type="square" anchorx="page" anchory="page"/>
          </v:shape>
        </w:pict>
      </w:r>
    </w:p>
    <w:p w14:paraId="16A3239A" w14:textId="77777777" w:rsidR="00CF4BE1" w:rsidRDefault="00CF4BE1">
      <w:pPr>
        <w:sectPr w:rsidR="00CF4BE1">
          <w:pgSz w:w="7238" w:h="11635"/>
          <w:pgMar w:top="0" w:right="1440" w:bottom="0" w:left="1440" w:header="720" w:footer="720" w:gutter="0"/>
          <w:cols w:space="720"/>
        </w:sectPr>
      </w:pPr>
    </w:p>
    <w:p w14:paraId="16A3239B" w14:textId="77777777" w:rsidR="00CF4BE1" w:rsidRDefault="00000000">
      <w:pPr>
        <w:ind w:right="14"/>
        <w:textAlignment w:val="baseline"/>
      </w:pPr>
      <w:r>
        <w:rPr>
          <w:noProof/>
        </w:rPr>
        <w:lastRenderedPageBreak/>
        <w:drawing>
          <wp:inline distT="0" distB="0" distL="0" distR="0" wp14:anchorId="16A32BA4" wp14:editId="16A32BA5">
            <wp:extent cx="5108575" cy="6559550"/>
            <wp:effectExtent l="0" t="0" r="0" b="0"/>
            <wp:docPr id="339" name="Picture"/>
            <wp:cNvGraphicFramePr/>
            <a:graphic xmlns:a="http://schemas.openxmlformats.org/drawingml/2006/main">
              <a:graphicData uri="http://schemas.openxmlformats.org/drawingml/2006/picture">
                <pic:pic xmlns:pic="http://schemas.openxmlformats.org/drawingml/2006/picture">
                  <pic:nvPicPr>
                    <pic:cNvPr id="339" name="Picture"/>
                    <pic:cNvPicPr preferRelativeResize="0"/>
                  </pic:nvPicPr>
                  <pic:blipFill>
                    <a:blip r:embed="rId348"/>
                    <a:stretch>
                      <a:fillRect/>
                    </a:stretch>
                  </pic:blipFill>
                  <pic:spPr>
                    <a:xfrm>
                      <a:off x="0" y="0"/>
                      <a:ext cx="5108575" cy="6559550"/>
                    </a:xfrm>
                    <a:prstGeom prst="rect">
                      <a:avLst/>
                    </a:prstGeom>
                  </pic:spPr>
                </pic:pic>
              </a:graphicData>
            </a:graphic>
          </wp:inline>
        </w:drawing>
      </w:r>
    </w:p>
    <w:p w14:paraId="16A3239C" w14:textId="77777777" w:rsidR="00CF4BE1" w:rsidRDefault="00CF4BE1">
      <w:pPr>
        <w:sectPr w:rsidR="00CF4BE1">
          <w:pgSz w:w="8059" w:h="10339"/>
          <w:pgMar w:top="0" w:right="0" w:bottom="0" w:left="0" w:header="720" w:footer="720" w:gutter="0"/>
          <w:cols w:space="720"/>
        </w:sectPr>
      </w:pPr>
    </w:p>
    <w:p w14:paraId="16A3239D" w14:textId="77777777" w:rsidR="00CF4BE1" w:rsidRDefault="00000000">
      <w:pPr>
        <w:spacing w:before="49" w:after="212" w:line="233" w:lineRule="exact"/>
        <w:jc w:val="center"/>
        <w:textAlignment w:val="baseline"/>
        <w:rPr>
          <w:rFonts w:ascii="Tahoma" w:eastAsia="Tahoma" w:hAnsi="Tahoma"/>
          <w:color w:val="000000"/>
          <w:spacing w:val="42"/>
          <w:sz w:val="18"/>
        </w:rPr>
      </w:pPr>
      <w:r>
        <w:lastRenderedPageBreak/>
        <w:pict w14:anchorId="16A32BA6">
          <v:shape id="_x0000_s1051" type="#_x0000_t202" style="position:absolute;left:0;text-align:left;margin-left:0;margin-top:0;width:448.3pt;height:634.1pt;z-index:-251356160;mso-position-horizontal-relative:page;mso-position-vertical-relative:page" fillcolor="black" stroked="f">
            <v:textbox>
              <w:txbxContent>
                <w:p w14:paraId="16A33768" w14:textId="77777777" w:rsidR="00A918EA" w:rsidRDefault="00A918EA"/>
              </w:txbxContent>
            </v:textbox>
            <w10:wrap anchorx="page" anchory="page"/>
          </v:shape>
        </w:pict>
      </w:r>
      <w:r>
        <w:pict w14:anchorId="16A32BA7">
          <v:shape id="_x0000_s1050" type="#_x0000_t202" style="position:absolute;left:0;text-align:left;margin-left:251.05pt;margin-top:32.15pt;width:130.55pt;height:75.6pt;z-index:-251355136;mso-wrap-distance-left:0;mso-wrap-distance-right:0;mso-position-horizontal-relative:page;mso-position-vertical-relative:page" fillcolor="#b4bab6" stroked="f">
            <v:textbox inset="0,0,0,0">
              <w:txbxContent>
                <w:p w14:paraId="16A331E3" w14:textId="77777777" w:rsidR="00CF4BE1" w:rsidRDefault="00CF4BE1">
                  <w:pPr>
                    <w:pBdr>
                      <w:top w:val="single" w:sz="28" w:space="0" w:color="AFB6B1"/>
                    </w:pBdr>
                  </w:pPr>
                </w:p>
              </w:txbxContent>
            </v:textbox>
            <w10:wrap anchorx="page" anchory="page"/>
          </v:shape>
        </w:pict>
      </w:r>
      <w:r>
        <w:rPr>
          <w:rFonts w:ascii="Tahoma" w:eastAsia="Tahoma" w:hAnsi="Tahoma"/>
          <w:color w:val="000000"/>
          <w:spacing w:val="42"/>
          <w:sz w:val="18"/>
        </w:rPr>
        <w:t>89088894480</w:t>
      </w:r>
    </w:p>
    <w:p w14:paraId="16A3239E" w14:textId="77777777" w:rsidR="00CF4BE1" w:rsidRDefault="00000000">
      <w:pPr>
        <w:spacing w:line="218" w:lineRule="exact"/>
        <w:ind w:left="432"/>
        <w:textAlignment w:val="baseline"/>
        <w:rPr>
          <w:rFonts w:ascii="Tahoma" w:eastAsia="Tahoma" w:hAnsi="Tahoma"/>
          <w:b/>
          <w:color w:val="000000"/>
          <w:spacing w:val="11"/>
          <w:sz w:val="18"/>
        </w:rPr>
      </w:pPr>
      <w:r>
        <w:pict w14:anchorId="16A32BA8">
          <v:line id="_x0000_s1049" style="position:absolute;left:0;text-align:left;z-index:251412480;mso-position-horizontal-relative:page;mso-position-vertical-relative:page" from="335.75pt,68.65pt" to="335.75pt,89.1pt" strokecolor="#798079" strokeweight=".25pt">
            <w10:wrap anchorx="page" anchory="page"/>
          </v:line>
        </w:pict>
      </w:r>
      <w:r>
        <w:pict w14:anchorId="16A32BA9">
          <v:line id="_x0000_s1048" style="position:absolute;left:0;text-align:left;z-index:251413504;mso-position-horizontal-relative:page;mso-position-vertical-relative:page" from="340.3pt,57.6pt" to="340.3pt,87.9pt" strokeweight="3.6pt">
            <v:stroke linestyle="thinThin"/>
            <w10:wrap anchorx="page" anchory="page"/>
          </v:line>
        </w:pict>
      </w:r>
      <w:r>
        <w:pict w14:anchorId="16A32BAA">
          <v:line id="_x0000_s1047" style="position:absolute;left:0;text-align:left;z-index:251414528;mso-position-horizontal-relative:page;mso-position-vertical-relative:page" from="354.7pt,57.35pt" to="354.7pt,87.9pt" strokeweight="3.6pt">
            <v:stroke linestyle="thinThin"/>
            <w10:wrap anchorx="page" anchory="page"/>
          </v:line>
        </w:pict>
      </w:r>
      <w:r>
        <w:pict w14:anchorId="16A32BAB">
          <v:line id="_x0000_s1046" style="position:absolute;left:0;text-align:left;z-index:251415552;mso-position-horizontal-relative:page;mso-position-vertical-relative:page" from="332.4pt,57.85pt" to="332.4pt,88.15pt" strokeweight="3.35pt">
            <v:stroke linestyle="thinThin"/>
            <w10:wrap anchorx="page" anchory="page"/>
          </v:line>
        </w:pict>
      </w:r>
      <w:r>
        <w:pict w14:anchorId="16A32BAC">
          <v:line id="_x0000_s1045" style="position:absolute;left:0;text-align:left;z-index:251416576;mso-position-horizontal-relative:page;mso-position-vertical-relative:page" from="325.9pt,58.1pt" to="325.9pt,88.15pt" strokeweight=".95pt">
            <w10:wrap anchorx="page" anchory="page"/>
          </v:line>
        </w:pict>
      </w:r>
      <w:r>
        <w:pict w14:anchorId="16A32BAD">
          <v:line id="_x0000_s1044" style="position:absolute;left:0;text-align:left;z-index:251417600;mso-position-horizontal-relative:page;mso-position-vertical-relative:page" from="5in,57.35pt" to="5in,88.15pt" strokeweight=".95pt">
            <w10:wrap anchorx="page" anchory="page"/>
          </v:line>
        </w:pict>
      </w:r>
      <w:r>
        <w:pict w14:anchorId="16A32BAE">
          <v:line id="_x0000_s1043" style="position:absolute;left:0;text-align:left;z-index:251418624;mso-position-horizontal-relative:page;mso-position-vertical-relative:page" from="295.7pt,58.3pt" to="295.7pt,89.1pt" strokecolor="#6f736e" strokeweight=".5pt">
            <w10:wrap anchorx="page" anchory="page"/>
          </v:line>
        </w:pict>
      </w:r>
      <w:r>
        <w:pict w14:anchorId="16A32BAF">
          <v:line id="_x0000_s1042" style="position:absolute;left:0;text-align:left;z-index:251419648;mso-position-horizontal-relative:page;mso-position-vertical-relative:page" from="285.1pt,58.55pt" to="285.1pt,88.6pt" strokeweight="3.6pt">
            <v:stroke linestyle="thinThin"/>
            <w10:wrap anchorx="page" anchory="page"/>
          </v:line>
        </w:pict>
      </w:r>
      <w:r>
        <w:pict w14:anchorId="16A32BB0">
          <v:line id="_x0000_s1041" style="position:absolute;left:0;text-align:left;z-index:251420672;mso-position-horizontal-relative:page;mso-position-vertical-relative:page" from="268.3pt,58.8pt" to="268.3pt,89.1pt" strokeweight="3.35pt">
            <v:stroke linestyle="thinThin"/>
            <w10:wrap anchorx="page" anchory="page"/>
          </v:line>
        </w:pict>
      </w:r>
      <w:r>
        <w:pict w14:anchorId="16A32BB1">
          <v:line id="_x0000_s1040" style="position:absolute;left:0;text-align:left;z-index:251421696;mso-position-horizontal-relative:page;mso-position-vertical-relative:page" from="272.65pt,58.55pt" to="272.65pt,89.1pt" strokeweight="3.35pt">
            <v:stroke linestyle="thinThin"/>
            <w10:wrap anchorx="page" anchory="page"/>
          </v:line>
        </w:pict>
      </w:r>
      <w:r>
        <w:pict w14:anchorId="16A32BB2">
          <v:line id="_x0000_s1039" style="position:absolute;left:0;text-align:left;z-index:251422720;mso-position-horizontal-relative:page;mso-position-vertical-relative:page" from="318.25pt,58.1pt" to="318.25pt,88.35pt" strokeweight="3.1pt">
            <v:stroke linestyle="thinThin"/>
            <w10:wrap anchorx="page" anchory="page"/>
          </v:line>
        </w:pict>
      </w:r>
      <w:r>
        <w:pict w14:anchorId="16A32BB3">
          <v:line id="_x0000_s1038" style="position:absolute;left:0;text-align:left;z-index:251423744;mso-position-horizontal-relative:page;mso-position-vertical-relative:page" from="277.7pt,58.55pt" to="277.7pt,89.1pt" strokeweight="2.9pt">
            <v:stroke linestyle="thinThin"/>
            <w10:wrap anchorx="page" anchory="page"/>
          </v:line>
        </w:pict>
      </w:r>
      <w:r>
        <w:pict w14:anchorId="16A32BB4">
          <v:line id="_x0000_s1037" style="position:absolute;left:0;text-align:left;z-index:251424768;mso-position-horizontal-relative:page;mso-position-vertical-relative:page" from="290.9pt,58.3pt" to="290.9pt,89.1pt" strokecolor="#6e736c" strokeweight="2.15pt">
            <v:stroke linestyle="thinThin"/>
            <w10:wrap anchorx="page" anchory="page"/>
          </v:line>
        </w:pict>
      </w:r>
      <w:r>
        <w:pict w14:anchorId="16A32BB5">
          <v:line id="_x0000_s1036" style="position:absolute;left:0;text-align:left;z-index:251425792;mso-position-horizontal-relative:page;mso-position-vertical-relative:page" from="303.85pt,58.3pt" to="303.85pt,89.1pt" strokecolor="#7c8078" strokeweight="2.15pt">
            <v:stroke linestyle="thinThin"/>
            <w10:wrap anchorx="page" anchory="page"/>
          </v:line>
        </w:pict>
      </w:r>
      <w:r>
        <w:pict w14:anchorId="16A32BB6">
          <v:line id="_x0000_s1035" style="position:absolute;left:0;text-align:left;z-index:251426816;mso-position-horizontal-relative:page;mso-position-vertical-relative:page" from="297.6pt,58.3pt" to="297.6pt,88.85pt" strokeweight="1.9pt">
            <w10:wrap anchorx="page" anchory="page"/>
          </v:line>
        </w:pict>
      </w:r>
      <w:r>
        <w:pict w14:anchorId="16A32BB7">
          <v:line id="_x0000_s1034" style="position:absolute;left:0;text-align:left;z-index:251427840;mso-position-horizontal-relative:page;mso-position-vertical-relative:page" from="313.45pt,58.1pt" to="313.45pt,88.35pt" strokeweight="1.9pt">
            <w10:wrap anchorx="page" anchory="page"/>
          </v:line>
        </w:pict>
      </w:r>
      <w:r>
        <w:pict w14:anchorId="16A32BB8">
          <v:line id="_x0000_s1033" style="position:absolute;left:0;text-align:left;z-index:251428864;mso-position-horizontal-relative:page;mso-position-vertical-relative:page" from="336.95pt,57.6pt" to="336.95pt,89.1pt" strokecolor="#797d74" strokeweight=".5pt">
            <w10:wrap anchorx="page" anchory="page"/>
          </v:line>
        </w:pict>
      </w:r>
      <w:r>
        <w:pict w14:anchorId="16A32BB9">
          <v:line id="_x0000_s1032" style="position:absolute;left:0;text-align:left;z-index:251429888;mso-position-horizontal-relative:page;mso-position-vertical-relative:page" from="344.4pt,57.35pt" to="344.4pt,89.1pt" strokecolor="#70736a" strokeweight=".5pt">
            <w10:wrap anchorx="page" anchory="page"/>
          </v:line>
        </w:pict>
      </w:r>
      <w:r>
        <w:pict w14:anchorId="16A32BBA">
          <v:line id="_x0000_s1031" style="position:absolute;left:0;text-align:left;z-index:251430912;mso-position-horizontal-relative:page;mso-position-vertical-relative:page" from="350.65pt,57.6pt" to="350.65pt,89.1pt" strokecolor="#747971" strokeweight=".5pt">
            <w10:wrap anchorx="page" anchory="page"/>
          </v:line>
        </w:pict>
      </w:r>
      <w:r>
        <w:pict w14:anchorId="16A32BBB">
          <v:line id="_x0000_s1030" style="position:absolute;left:0;text-align:left;z-index:251431936;mso-position-horizontal-relative:page;mso-position-vertical-relative:page" from="348.7pt,69.6pt" to="348.7pt,89.1pt" strokecolor="#6f746b" strokeweight=".5pt">
            <w10:wrap anchorx="page" anchory="page"/>
          </v:line>
        </w:pict>
      </w:r>
      <w:r>
        <w:pict w14:anchorId="16A32BBC">
          <v:line id="_x0000_s1029" style="position:absolute;left:0;text-align:left;z-index:251432960;mso-position-horizontal-relative:page;mso-position-vertical-relative:page" from="282.25pt,58.55pt" to="282.25pt,89.1pt" strokecolor="#7a7e7a" strokeweight=".25pt">
            <w10:wrap anchorx="page" anchory="page"/>
          </v:line>
        </w:pict>
      </w:r>
      <w:r>
        <w:pict w14:anchorId="16A32BBD">
          <v:line id="_x0000_s1028" style="position:absolute;left:0;text-align:left;z-index:251433984;mso-position-horizontal-relative:page;mso-position-vertical-relative:page" from="308.65pt,58.1pt" to="308.65pt,89.1pt" strokecolor="#747973" strokeweight=".25pt">
            <w10:wrap anchorx="page" anchory="page"/>
          </v:line>
        </w:pict>
      </w:r>
      <w:r>
        <w:pict w14:anchorId="16A32BBE">
          <v:line id="_x0000_s1027" style="position:absolute;left:0;text-align:left;z-index:251435008;mso-position-horizontal-relative:page;mso-position-vertical-relative:page" from="323.05pt,57.85pt" to="323.05pt,89.1pt" strokecolor="#6f726d" strokeweight=".25pt">
            <w10:wrap anchorx="page" anchory="page"/>
          </v:line>
        </w:pict>
      </w:r>
      <w:r>
        <w:pict w14:anchorId="16A32BBF">
          <v:line id="_x0000_s1026" style="position:absolute;left:0;text-align:left;z-index:251436032;mso-position-horizontal-relative:page;mso-position-vertical-relative:page" from="329.05pt,57.6pt" to="329.05pt,89.1pt" strokecolor="#73786f" strokeweight=".25pt">
            <w10:wrap anchorx="page" anchory="page"/>
          </v:line>
        </w:pict>
      </w:r>
      <w:r>
        <w:rPr>
          <w:rFonts w:ascii="Tahoma" w:eastAsia="Tahoma" w:hAnsi="Tahoma"/>
          <w:b/>
          <w:color w:val="000000"/>
          <w:spacing w:val="11"/>
          <w:sz w:val="18"/>
        </w:rPr>
        <w:t>b89088894480a</w:t>
      </w:r>
    </w:p>
    <w:sectPr w:rsidR="00CF4BE1">
      <w:pgSz w:w="8966" w:h="12682"/>
      <w:pgMar w:top="643" w:right="1334" w:bottom="10131" w:left="50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C47F" w14:textId="77777777" w:rsidR="009068FA" w:rsidRDefault="009068FA">
      <w:r>
        <w:separator/>
      </w:r>
    </w:p>
  </w:endnote>
  <w:endnote w:type="continuationSeparator" w:id="0">
    <w:p w14:paraId="286A0482" w14:textId="77777777" w:rsidR="009068FA" w:rsidRDefault="009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Bookman Old Style">
    <w:charset w:val="00"/>
    <w:pitch w:val="variable"/>
    <w:family w:val="roman"/>
    <w:panose1 w:val="02020603050405020304"/>
  </w:font>
  <w:font w:name="Courier New">
    <w:charset w:val="00"/>
    <w:pitch w:val="fixed"/>
    <w:family w:val="auto"/>
    <w:panose1 w:val="02020603050405020304"/>
  </w:font>
  <w:font w:name="Garamond">
    <w:charset w:val="00"/>
    <w:pitch w:val="variable"/>
    <w:family w:val="swiss"/>
    <w:panose1 w:val="02020603050405020304"/>
  </w:font>
  <w:font w:name="Lucida Console">
    <w:charset w:val="00"/>
    <w:pitch w:val="fixed"/>
    <w:family w:val="modern"/>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BA53D" w14:textId="77777777" w:rsidR="009068FA" w:rsidRDefault="009068FA"/>
  </w:footnote>
  <w:footnote w:type="continuationSeparator" w:id="0">
    <w:p w14:paraId="673A8ED4" w14:textId="77777777" w:rsidR="009068FA" w:rsidRDefault="009068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098"/>
    <w:multiLevelType w:val="multilevel"/>
    <w:tmpl w:val="F676C3D4"/>
    <w:lvl w:ilvl="0">
      <w:start w:val="1"/>
      <w:numFmt w:val="decimal"/>
      <w:lvlText w:val="%1."/>
      <w:lvlJc w:val="left"/>
      <w:pPr>
        <w:tabs>
          <w:tab w:val="left" w:pos="288"/>
        </w:tabs>
      </w:pPr>
      <w:rPr>
        <w:rFonts w:ascii="Times New Roman" w:eastAsia="Times New Roman" w:hAnsi="Times New Roman"/>
        <w:color w:val="000000"/>
        <w:spacing w:val="8"/>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14293A"/>
    <w:multiLevelType w:val="multilevel"/>
    <w:tmpl w:val="C1E03750"/>
    <w:lvl w:ilvl="0">
      <w:start w:val="1"/>
      <w:numFmt w:val="decimal"/>
      <w:lvlText w:val="%1."/>
      <w:lvlJc w:val="left"/>
      <w:pPr>
        <w:tabs>
          <w:tab w:val="left" w:pos="216"/>
        </w:tabs>
      </w:pPr>
      <w:rPr>
        <w:rFonts w:ascii="Times New Roman" w:eastAsia="Times New Roman" w:hAnsi="Times New Roman"/>
        <w:color w:val="000000"/>
        <w:spacing w:val="4"/>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5A3D90"/>
    <w:multiLevelType w:val="multilevel"/>
    <w:tmpl w:val="CA7A5828"/>
    <w:lvl w:ilvl="0">
      <w:numFmt w:val="bullet"/>
      <w:lvlText w:val="·"/>
      <w:lvlJc w:val="left"/>
      <w:pPr>
        <w:tabs>
          <w:tab w:val="left" w:pos="72"/>
        </w:tabs>
      </w:pPr>
      <w:rPr>
        <w:rFonts w:ascii="Symbol" w:eastAsia="Symbol" w:hAnsi="Symbol"/>
        <w:b/>
        <w:color w:val="000000"/>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2B5175"/>
    <w:multiLevelType w:val="multilevel"/>
    <w:tmpl w:val="5284187E"/>
    <w:lvl w:ilvl="0">
      <w:start w:val="1"/>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C23B8D"/>
    <w:multiLevelType w:val="multilevel"/>
    <w:tmpl w:val="84ECDED2"/>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8744D8"/>
    <w:multiLevelType w:val="multilevel"/>
    <w:tmpl w:val="CB6C74DA"/>
    <w:lvl w:ilvl="0">
      <w:numFmt w:val="bullet"/>
      <w:lvlText w:val="·"/>
      <w:lvlJc w:val="left"/>
      <w:pPr>
        <w:tabs>
          <w:tab w:val="left" w:pos="144"/>
        </w:tabs>
      </w:pPr>
      <w:rPr>
        <w:rFonts w:ascii="Symbol" w:eastAsia="Symbol" w:hAnsi="Symbol"/>
        <w:b/>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7925D1"/>
    <w:multiLevelType w:val="multilevel"/>
    <w:tmpl w:val="E2103874"/>
    <w:lvl w:ilvl="0">
      <w:start w:val="1"/>
      <w:numFmt w:val="decimal"/>
      <w:lvlText w:val="%1."/>
      <w:lvlJc w:val="left"/>
      <w:pPr>
        <w:tabs>
          <w:tab w:val="left" w:pos="216"/>
        </w:tabs>
      </w:pPr>
      <w:rPr>
        <w:rFonts w:ascii="Times New Roman" w:eastAsia="Times New Roman" w:hAnsi="Times New Roman"/>
        <w:i/>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886AE3"/>
    <w:multiLevelType w:val="multilevel"/>
    <w:tmpl w:val="9C8C3CBC"/>
    <w:lvl w:ilvl="0">
      <w:numFmt w:val="bullet"/>
      <w:lvlText w:val="·"/>
      <w:lvlJc w:val="left"/>
      <w:pPr>
        <w:tabs>
          <w:tab w:val="left" w:pos="144"/>
        </w:tabs>
      </w:pPr>
      <w:rPr>
        <w:rFonts w:ascii="Symbol" w:eastAsia="Symbol" w:hAnsi="Symbol"/>
        <w:color w:val="000000"/>
        <w:spacing w:val="8"/>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24352B"/>
    <w:multiLevelType w:val="multilevel"/>
    <w:tmpl w:val="C0F04880"/>
    <w:lvl w:ilvl="0">
      <w:start w:val="1"/>
      <w:numFmt w:val="decimal"/>
      <w:lvlText w:val="%1."/>
      <w:lvlJc w:val="left"/>
      <w:pPr>
        <w:tabs>
          <w:tab w:val="left" w:pos="216"/>
        </w:tabs>
      </w:pPr>
      <w:rPr>
        <w:rFonts w:ascii="Times New Roman" w:eastAsia="Times New Roman" w:hAnsi="Times New Roman"/>
        <w:color w:val="000000"/>
        <w:spacing w:val="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2F1889"/>
    <w:multiLevelType w:val="multilevel"/>
    <w:tmpl w:val="ED72BA76"/>
    <w:lvl w:ilvl="0">
      <w:numFmt w:val="bullet"/>
      <w:lvlText w:val="·"/>
      <w:lvlJc w:val="left"/>
      <w:pPr>
        <w:tabs>
          <w:tab w:val="left" w:pos="504"/>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266CEC"/>
    <w:multiLevelType w:val="multilevel"/>
    <w:tmpl w:val="C166F29E"/>
    <w:lvl w:ilvl="0">
      <w:start w:val="19"/>
      <w:numFmt w:val="upperLetter"/>
      <w:lvlText w:val="%1,"/>
      <w:lvlJc w:val="left"/>
      <w:pPr>
        <w:tabs>
          <w:tab w:val="left" w:pos="288"/>
        </w:tabs>
      </w:pPr>
      <w:rPr>
        <w:rFonts w:ascii="Times New Roman" w:eastAsia="Times New Roman" w:hAnsi="Times New Roman"/>
        <w:color w:val="000000"/>
        <w:spacing w:val="9"/>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5C7ED8"/>
    <w:multiLevelType w:val="multilevel"/>
    <w:tmpl w:val="CD14F876"/>
    <w:lvl w:ilvl="0">
      <w:numFmt w:val="bullet"/>
      <w:lvlText w:val="+"/>
      <w:lvlJc w:val="left"/>
      <w:pPr>
        <w:tabs>
          <w:tab w:val="left" w:pos="360"/>
        </w:tabs>
      </w:pPr>
      <w:rPr>
        <w:rFonts w:ascii="Times New Roman" w:eastAsia="Times New Roman" w:hAnsi="Times New Roman"/>
        <w:color w:val="000000"/>
        <w:spacing w:val="7"/>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D34D32"/>
    <w:multiLevelType w:val="multilevel"/>
    <w:tmpl w:val="925694A2"/>
    <w:lvl w:ilvl="0">
      <w:start w:val="1"/>
      <w:numFmt w:val="decimal"/>
      <w:lvlText w:val="(%1)"/>
      <w:lvlJc w:val="left"/>
      <w:pPr>
        <w:tabs>
          <w:tab w:val="left" w:pos="1080"/>
        </w:tabs>
      </w:pPr>
      <w:rPr>
        <w:rFonts w:ascii="Verdana" w:eastAsia="Verdana" w:hAnsi="Verdana"/>
        <w:color w:val="000000"/>
        <w:spacing w:val="0"/>
        <w:w w:val="100"/>
        <w:sz w:val="17"/>
        <w:vertAlign w:val="superscrip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0457F6"/>
    <w:multiLevelType w:val="multilevel"/>
    <w:tmpl w:val="67A2488C"/>
    <w:lvl w:ilvl="0">
      <w:numFmt w:val="decimal"/>
      <w:lvlText w:val="(%1)"/>
      <w:lvlJc w:val="left"/>
      <w:pPr>
        <w:tabs>
          <w:tab w:val="left" w:pos="792"/>
        </w:tabs>
      </w:pPr>
      <w:rPr>
        <w:rFonts w:ascii="Times New Roman" w:eastAsia="Times New Roman" w:hAnsi="Times New Roman"/>
        <w:b/>
        <w:color w:val="000000"/>
        <w:spacing w:val="17"/>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D05E08"/>
    <w:multiLevelType w:val="multilevel"/>
    <w:tmpl w:val="4412BB9A"/>
    <w:lvl w:ilvl="0">
      <w:start w:val="1"/>
      <w:numFmt w:val="decimal"/>
      <w:lvlText w:val="%1."/>
      <w:lvlJc w:val="left"/>
      <w:pPr>
        <w:tabs>
          <w:tab w:val="left" w:pos="288"/>
        </w:tabs>
      </w:pPr>
      <w:rPr>
        <w:rFonts w:ascii="Times New Roman" w:eastAsia="Times New Roman" w:hAnsi="Times New Roman"/>
        <w:i/>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AC644B"/>
    <w:multiLevelType w:val="multilevel"/>
    <w:tmpl w:val="A4443F82"/>
    <w:lvl w:ilvl="0">
      <w:numFmt w:val="bullet"/>
      <w:lvlText w:val="·"/>
      <w:lvlJc w:val="left"/>
      <w:rPr>
        <w:rFonts w:ascii="Symbol" w:eastAsia="Symbol" w:hAnsi="Symbol"/>
        <w:color w:val="000000"/>
        <w:spacing w:val="-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5368D6"/>
    <w:multiLevelType w:val="multilevel"/>
    <w:tmpl w:val="4F70CE68"/>
    <w:lvl w:ilvl="0">
      <w:numFmt w:val="decimal"/>
      <w:lvlText w:val="IV %1."/>
      <w:lvlJc w:val="left"/>
      <w:pPr>
        <w:tabs>
          <w:tab w:val="left" w:pos="720"/>
        </w:tabs>
      </w:pPr>
      <w:rPr>
        <w:rFonts w:ascii="Garamond" w:eastAsia="Garamond" w:hAnsi="Garamond"/>
        <w:b/>
        <w:color w:val="000000"/>
        <w:spacing w:val="47"/>
        <w:w w:val="100"/>
        <w:sz w:val="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1268BE"/>
    <w:multiLevelType w:val="multilevel"/>
    <w:tmpl w:val="36FE2C6C"/>
    <w:lvl w:ilvl="0">
      <w:start w:val="1"/>
      <w:numFmt w:val="decimal"/>
      <w:lvlText w:val="%1."/>
      <w:lvlJc w:val="left"/>
      <w:pPr>
        <w:tabs>
          <w:tab w:val="left" w:pos="216"/>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957F73"/>
    <w:multiLevelType w:val="multilevel"/>
    <w:tmpl w:val="7B226664"/>
    <w:lvl w:ilvl="0">
      <w:numFmt w:val="bullet"/>
      <w:lvlText w:val="t"/>
      <w:lvlJc w:val="left"/>
      <w:pPr>
        <w:tabs>
          <w:tab w:val="left" w:pos="360"/>
        </w:tabs>
      </w:pPr>
      <w:rPr>
        <w:rFonts w:ascii="Times New Roman" w:eastAsia="Times New Roman" w:hAnsi="Times New Roman"/>
        <w:color w:val="000000"/>
        <w:spacing w:val="8"/>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80C1D"/>
    <w:multiLevelType w:val="multilevel"/>
    <w:tmpl w:val="A0E28308"/>
    <w:lvl w:ilvl="0">
      <w:start w:val="1"/>
      <w:numFmt w:val="decimal"/>
      <w:lvlText w:val="%1."/>
      <w:lvlJc w:val="left"/>
      <w:pPr>
        <w:tabs>
          <w:tab w:val="left" w:pos="288"/>
        </w:tabs>
      </w:pPr>
      <w:rPr>
        <w:rFonts w:ascii="Times New Roman" w:eastAsia="Times New Roman" w:hAnsi="Times New Roman"/>
        <w:b w:val="0"/>
        <w:bCs/>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5C5EED"/>
    <w:multiLevelType w:val="multilevel"/>
    <w:tmpl w:val="E58CD806"/>
    <w:lvl w:ilvl="0">
      <w:numFmt w:val="decimal"/>
      <w:lvlText w:val="(%1.)"/>
      <w:lvlJc w:val="left"/>
      <w:pPr>
        <w:tabs>
          <w:tab w:val="left" w:pos="144"/>
        </w:tabs>
      </w:pPr>
      <w:rPr>
        <w:rFonts w:ascii="Times New Roman" w:eastAsia="Times New Roman" w:hAnsi="Times New Roman"/>
        <w:b/>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976CF"/>
    <w:multiLevelType w:val="multilevel"/>
    <w:tmpl w:val="51D02EFA"/>
    <w:lvl w:ilvl="0">
      <w:start w:val="1"/>
      <w:numFmt w:val="decimal"/>
      <w:lvlText w:val="%1."/>
      <w:lvlJc w:val="left"/>
      <w:pPr>
        <w:tabs>
          <w:tab w:val="left" w:pos="216"/>
        </w:tabs>
      </w:pPr>
      <w:rPr>
        <w:rFonts w:ascii="Times New Roman" w:eastAsia="Times New Roman" w:hAnsi="Times New Roman"/>
        <w:color w:val="000000"/>
        <w:spacing w:val="6"/>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8429AC"/>
    <w:multiLevelType w:val="multilevel"/>
    <w:tmpl w:val="E8048BC8"/>
    <w:lvl w:ilvl="0">
      <w:numFmt w:val="bullet"/>
      <w:lvlText w:val="÷"/>
      <w:lvlJc w:val="left"/>
      <w:rPr>
        <w:rFonts w:ascii="Bookman Old Style" w:eastAsia="Bookman Old Style" w:hAnsi="Bookman Old Style"/>
        <w:color w:val="000000"/>
        <w:spacing w:val="0"/>
        <w:w w:val="100"/>
        <w:sz w:val="20"/>
        <w:vertAlign w:val="superscrip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B02ACC"/>
    <w:multiLevelType w:val="multilevel"/>
    <w:tmpl w:val="35A21A46"/>
    <w:lvl w:ilvl="0">
      <w:numFmt w:val="bullet"/>
      <w:lvlText w:val="·"/>
      <w:lvlJc w:val="left"/>
      <w:pPr>
        <w:tabs>
          <w:tab w:val="left" w:pos="216"/>
        </w:tabs>
      </w:pPr>
      <w:rPr>
        <w:rFonts w:ascii="Symbol" w:eastAsia="Symbol" w:hAnsi="Symbol"/>
        <w:b/>
        <w:color w:val="000000"/>
        <w:spacing w:val="0"/>
        <w:w w:val="100"/>
        <w:sz w:val="1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1374B7"/>
    <w:multiLevelType w:val="multilevel"/>
    <w:tmpl w:val="D090CFB2"/>
    <w:lvl w:ilvl="0">
      <w:start w:val="1"/>
      <w:numFmt w:val="decimal"/>
      <w:lvlText w:val="%1."/>
      <w:lvlJc w:val="left"/>
      <w:pPr>
        <w:tabs>
          <w:tab w:val="left" w:pos="216"/>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980599"/>
    <w:multiLevelType w:val="multilevel"/>
    <w:tmpl w:val="F9943D92"/>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4C5F0A"/>
    <w:multiLevelType w:val="multilevel"/>
    <w:tmpl w:val="95E02342"/>
    <w:lvl w:ilvl="0">
      <w:start w:val="1"/>
      <w:numFmt w:val="decimal"/>
      <w:lvlText w:val="%1."/>
      <w:lvlJc w:val="left"/>
      <w:pPr>
        <w:tabs>
          <w:tab w:val="left" w:pos="288"/>
        </w:tabs>
      </w:pPr>
      <w:rPr>
        <w:rFonts w:ascii="Times New Roman" w:eastAsia="Times New Roman" w:hAnsi="Times New Roman"/>
        <w:color w:val="000000"/>
        <w:spacing w:val="9"/>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4D7555"/>
    <w:multiLevelType w:val="multilevel"/>
    <w:tmpl w:val="23B2DBD2"/>
    <w:lvl w:ilvl="0">
      <w:numFmt w:val="bullet"/>
      <w:lvlText w:val="§"/>
      <w:lvlJc w:val="left"/>
      <w:pPr>
        <w:tabs>
          <w:tab w:val="left" w:pos="360"/>
        </w:tabs>
      </w:pPr>
      <w:rPr>
        <w:rFonts w:ascii="Wingdings" w:eastAsia="Wingdings" w:hAnsi="Wingdings"/>
        <w:color w:val="000000"/>
        <w:spacing w:val="5"/>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726FCA"/>
    <w:multiLevelType w:val="multilevel"/>
    <w:tmpl w:val="C850434E"/>
    <w:lvl w:ilvl="0">
      <w:start w:val="1"/>
      <w:numFmt w:val="decimal"/>
      <w:lvlText w:val="%1."/>
      <w:lvlJc w:val="left"/>
      <w:pPr>
        <w:tabs>
          <w:tab w:val="left" w:pos="216"/>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EE769B2"/>
    <w:multiLevelType w:val="multilevel"/>
    <w:tmpl w:val="48F2E864"/>
    <w:lvl w:ilvl="0">
      <w:start w:val="1"/>
      <w:numFmt w:val="decimal"/>
      <w:lvlText w:val="%1."/>
      <w:lvlJc w:val="left"/>
      <w:pPr>
        <w:tabs>
          <w:tab w:val="left" w:pos="288"/>
        </w:tabs>
      </w:pPr>
      <w:rPr>
        <w:rFonts w:ascii="Times New Roman" w:eastAsia="Times New Roman" w:hAnsi="Times New Roman"/>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00831F1"/>
    <w:multiLevelType w:val="multilevel"/>
    <w:tmpl w:val="39A0FE20"/>
    <w:lvl w:ilvl="0">
      <w:numFmt w:val="bullet"/>
      <w:lvlText w:val="-"/>
      <w:lvlJc w:val="left"/>
      <w:pPr>
        <w:tabs>
          <w:tab w:val="left" w:pos="216"/>
        </w:tabs>
      </w:pPr>
      <w:rPr>
        <w:rFonts w:ascii="Symbol" w:eastAsia="Symbol" w:hAnsi="Symbo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6F909E2"/>
    <w:multiLevelType w:val="multilevel"/>
    <w:tmpl w:val="C98C8E1E"/>
    <w:lvl w:ilvl="0">
      <w:numFmt w:val="decimal"/>
      <w:lvlText w:val="(%1.)"/>
      <w:lvlJc w:val="left"/>
      <w:pPr>
        <w:tabs>
          <w:tab w:val="left" w:pos="360"/>
        </w:tabs>
      </w:pPr>
      <w:rPr>
        <w:rFonts w:ascii="Times New Roman" w:eastAsia="Times New Roman" w:hAnsi="Times New Roman"/>
        <w:b/>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8551D94"/>
    <w:multiLevelType w:val="multilevel"/>
    <w:tmpl w:val="CDFA8DEE"/>
    <w:lvl w:ilvl="0">
      <w:start w:val="2"/>
      <w:numFmt w:val="decimal"/>
      <w:lvlText w:val="%1."/>
      <w:lvlJc w:val="left"/>
      <w:pPr>
        <w:tabs>
          <w:tab w:val="left" w:pos="216"/>
        </w:tabs>
      </w:pPr>
      <w:rPr>
        <w:rFonts w:ascii="Garamond" w:eastAsia="Garamond" w:hAnsi="Garamond"/>
        <w:color w:val="000000"/>
        <w:spacing w:val="6"/>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97438EE"/>
    <w:multiLevelType w:val="multilevel"/>
    <w:tmpl w:val="87261B6A"/>
    <w:lvl w:ilvl="0">
      <w:numFmt w:val="bullet"/>
      <w:lvlText w:val="-"/>
      <w:lvlJc w:val="left"/>
      <w:pPr>
        <w:tabs>
          <w:tab w:val="left" w:pos="360"/>
        </w:tabs>
      </w:pPr>
      <w:rPr>
        <w:rFonts w:ascii="Symbol" w:eastAsia="Symbol" w:hAnsi="Symbol"/>
        <w:color w:val="000000"/>
        <w:spacing w:val="-9"/>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A38179F"/>
    <w:multiLevelType w:val="multilevel"/>
    <w:tmpl w:val="B90C714E"/>
    <w:lvl w:ilvl="0">
      <w:start w:val="1"/>
      <w:numFmt w:val="decimal"/>
      <w:lvlText w:val="%1."/>
      <w:lvlJc w:val="left"/>
      <w:pPr>
        <w:tabs>
          <w:tab w:val="left" w:pos="288"/>
        </w:tabs>
      </w:pPr>
      <w:rPr>
        <w:rFonts w:ascii="Times New Roman" w:eastAsia="Times New Roman" w:hAnsi="Times New Roman"/>
        <w:i/>
        <w:color w:val="000000"/>
        <w:spacing w:val="9"/>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A94624D"/>
    <w:multiLevelType w:val="multilevel"/>
    <w:tmpl w:val="BF1AE704"/>
    <w:lvl w:ilvl="0">
      <w:numFmt w:val="bullet"/>
      <w:lvlText w:val="·"/>
      <w:lvlJc w:val="left"/>
      <w:pPr>
        <w:tabs>
          <w:tab w:val="left" w:pos="648"/>
        </w:tabs>
      </w:pPr>
      <w:rPr>
        <w:rFonts w:ascii="Symbol" w:eastAsia="Symbol" w:hAnsi="Symbol"/>
        <w:i/>
        <w:color w:val="000000"/>
        <w:spacing w:val="0"/>
        <w:w w:val="100"/>
        <w:sz w:val="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EDD39B9"/>
    <w:multiLevelType w:val="multilevel"/>
    <w:tmpl w:val="59244666"/>
    <w:lvl w:ilvl="0">
      <w:start w:val="1"/>
      <w:numFmt w:val="decimal"/>
      <w:lvlText w:val="(%1.)"/>
      <w:lvlJc w:val="left"/>
      <w:pPr>
        <w:tabs>
          <w:tab w:val="left" w:pos="1728"/>
        </w:tabs>
      </w:pPr>
      <w:rPr>
        <w:rFonts w:ascii="Times New Roman" w:eastAsia="Times New Roman" w:hAnsi="Times New Roman"/>
        <w:b/>
        <w:i/>
        <w:color w:val="000000"/>
        <w:spacing w:val="4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37A42BC"/>
    <w:multiLevelType w:val="multilevel"/>
    <w:tmpl w:val="B52C0922"/>
    <w:lvl w:ilvl="0">
      <w:numFmt w:val="bullet"/>
      <w:lvlText w:val="-"/>
      <w:lvlJc w:val="left"/>
      <w:pPr>
        <w:tabs>
          <w:tab w:val="left" w:pos="792"/>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A9D7E06"/>
    <w:multiLevelType w:val="multilevel"/>
    <w:tmpl w:val="14B017FE"/>
    <w:lvl w:ilvl="0">
      <w:start w:val="1"/>
      <w:numFmt w:val="decimal"/>
      <w:lvlText w:val="%1."/>
      <w:lvlJc w:val="left"/>
      <w:pPr>
        <w:tabs>
          <w:tab w:val="left" w:pos="288"/>
        </w:tabs>
      </w:pPr>
      <w:rPr>
        <w:rFonts w:ascii="Times New Roman" w:eastAsia="Times New Roman" w:hAnsi="Times New Roman"/>
        <w:b/>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B7B4667"/>
    <w:multiLevelType w:val="multilevel"/>
    <w:tmpl w:val="29D67760"/>
    <w:lvl w:ilvl="0">
      <w:start w:val="4"/>
      <w:numFmt w:val="decimal"/>
      <w:lvlText w:val="IV %1."/>
      <w:lvlJc w:val="left"/>
      <w:pPr>
        <w:tabs>
          <w:tab w:val="left" w:pos="720"/>
        </w:tabs>
      </w:pPr>
      <w:rPr>
        <w:rFonts w:ascii="Garamond" w:eastAsia="Garamond" w:hAnsi="Garamond"/>
        <w:b/>
        <w:i/>
        <w:color w:val="000000"/>
        <w:spacing w:val="-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2A81DAA"/>
    <w:multiLevelType w:val="multilevel"/>
    <w:tmpl w:val="717ABECA"/>
    <w:lvl w:ilvl="0">
      <w:numFmt w:val="bullet"/>
      <w:lvlText w:val="·"/>
      <w:lvlJc w:val="left"/>
      <w:pPr>
        <w:tabs>
          <w:tab w:val="left" w:pos="360"/>
        </w:tabs>
      </w:pPr>
      <w:rPr>
        <w:rFonts w:ascii="Symbol" w:eastAsia="Symbol" w:hAnsi="Symbol"/>
        <w:color w:val="000000"/>
        <w:spacing w:val="6"/>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7CC5977"/>
    <w:multiLevelType w:val="multilevel"/>
    <w:tmpl w:val="DE68E7CA"/>
    <w:lvl w:ilvl="0">
      <w:start w:val="1"/>
      <w:numFmt w:val="decimal"/>
      <w:lvlText w:val="%1."/>
      <w:lvlJc w:val="left"/>
      <w:pPr>
        <w:tabs>
          <w:tab w:val="left" w:pos="288"/>
        </w:tabs>
      </w:pPr>
      <w:rPr>
        <w:rFonts w:ascii="Times New Roman" w:eastAsia="Times New Roman" w:hAnsi="Times New Roman"/>
        <w:color w:val="000000"/>
        <w:spacing w:val="5"/>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D134A1E"/>
    <w:multiLevelType w:val="multilevel"/>
    <w:tmpl w:val="50AC617C"/>
    <w:lvl w:ilvl="0">
      <w:numFmt w:val="decimal"/>
      <w:lvlText w:val="(%1)"/>
      <w:lvlJc w:val="left"/>
      <w:pPr>
        <w:tabs>
          <w:tab w:val="left" w:pos="1080"/>
        </w:tabs>
      </w:pPr>
      <w:rPr>
        <w:rFonts w:ascii="Times New Roman" w:eastAsia="Times New Roman" w:hAnsi="Times New Roman"/>
        <w:b/>
        <w:color w:val="000000"/>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D2A25DB"/>
    <w:multiLevelType w:val="multilevel"/>
    <w:tmpl w:val="DCEC0E68"/>
    <w:lvl w:ilvl="0">
      <w:start w:val="1"/>
      <w:numFmt w:val="decimal"/>
      <w:lvlText w:val="%1."/>
      <w:lvlJc w:val="left"/>
      <w:pPr>
        <w:tabs>
          <w:tab w:val="left" w:pos="288"/>
        </w:tabs>
      </w:pPr>
      <w:rPr>
        <w:rFonts w:ascii="Garamond" w:eastAsia="Garamond" w:hAnsi="Garamond"/>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D825989"/>
    <w:multiLevelType w:val="multilevel"/>
    <w:tmpl w:val="7062D11A"/>
    <w:lvl w:ilvl="0">
      <w:start w:val="2"/>
      <w:numFmt w:val="decimal"/>
      <w:lvlText w:val="(%1.)"/>
      <w:lvlJc w:val="left"/>
      <w:pPr>
        <w:tabs>
          <w:tab w:val="left" w:pos="360"/>
        </w:tabs>
      </w:pPr>
      <w:rPr>
        <w:rFonts w:ascii="Times New Roman" w:eastAsia="Times New Roman" w:hAnsi="Times New Roman"/>
        <w:color w:val="000000"/>
        <w:spacing w:val="9"/>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EB572D6"/>
    <w:multiLevelType w:val="multilevel"/>
    <w:tmpl w:val="A6E65498"/>
    <w:lvl w:ilvl="0">
      <w:start w:val="1"/>
      <w:numFmt w:val="decimal"/>
      <w:lvlText w:val="%1."/>
      <w:lvlJc w:val="left"/>
      <w:pPr>
        <w:tabs>
          <w:tab w:val="left" w:pos="288"/>
        </w:tabs>
      </w:pPr>
      <w:rPr>
        <w:rFonts w:ascii="Garamond" w:eastAsia="Garamond" w:hAnsi="Garamond"/>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F4E553D"/>
    <w:multiLevelType w:val="multilevel"/>
    <w:tmpl w:val="98765328"/>
    <w:lvl w:ilvl="0">
      <w:start w:val="1"/>
      <w:numFmt w:val="decimal"/>
      <w:lvlText w:val="%1."/>
      <w:lvlJc w:val="left"/>
      <w:pPr>
        <w:tabs>
          <w:tab w:val="left" w:pos="288"/>
        </w:tabs>
      </w:pPr>
      <w:rPr>
        <w:rFonts w:ascii="Times New Roman" w:eastAsia="Times New Roman" w:hAnsi="Times New Roman"/>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2E51585"/>
    <w:multiLevelType w:val="multilevel"/>
    <w:tmpl w:val="634CB80A"/>
    <w:lvl w:ilvl="0">
      <w:start w:val="1"/>
      <w:numFmt w:val="decimal"/>
      <w:lvlText w:val="K%1,"/>
      <w:lvlJc w:val="left"/>
      <w:pPr>
        <w:tabs>
          <w:tab w:val="left" w:pos="360"/>
        </w:tabs>
      </w:pPr>
      <w:rPr>
        <w:rFonts w:ascii="Times New Roman" w:eastAsia="Times New Roman" w:hAnsi="Times New Roman"/>
        <w:color w:val="000000"/>
        <w:spacing w:val="4"/>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56316A2"/>
    <w:multiLevelType w:val="multilevel"/>
    <w:tmpl w:val="12C2F0AA"/>
    <w:lvl w:ilvl="0">
      <w:start w:val="1"/>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88B417A"/>
    <w:multiLevelType w:val="multilevel"/>
    <w:tmpl w:val="35F8F03E"/>
    <w:lvl w:ilvl="0">
      <w:start w:val="2"/>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8E665FC"/>
    <w:multiLevelType w:val="multilevel"/>
    <w:tmpl w:val="810C4D4C"/>
    <w:lvl w:ilvl="0">
      <w:start w:val="1"/>
      <w:numFmt w:val="decimal"/>
      <w:lvlText w:val="(%1.)"/>
      <w:lvlJc w:val="left"/>
      <w:pPr>
        <w:tabs>
          <w:tab w:val="left" w:pos="360"/>
        </w:tabs>
      </w:pPr>
      <w:rPr>
        <w:rFonts w:ascii="Garamond" w:eastAsia="Garamond" w:hAnsi="Garamond"/>
        <w:b/>
        <w:i/>
        <w:color w:val="000000"/>
        <w:spacing w:val="-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AFD048B"/>
    <w:multiLevelType w:val="multilevel"/>
    <w:tmpl w:val="D2407528"/>
    <w:lvl w:ilvl="0">
      <w:numFmt w:val="decimal"/>
      <w:lvlText w:val="IV %1."/>
      <w:lvlJc w:val="left"/>
      <w:pPr>
        <w:tabs>
          <w:tab w:val="left" w:pos="1008"/>
        </w:tabs>
      </w:pPr>
      <w:rPr>
        <w:rFonts w:ascii="Garamond" w:eastAsia="Garamond" w:hAnsi="Garamond"/>
        <w:b/>
        <w:i/>
        <w:color w:val="000000"/>
        <w:spacing w:val="1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DA8787D"/>
    <w:multiLevelType w:val="multilevel"/>
    <w:tmpl w:val="5922DCF8"/>
    <w:lvl w:ilvl="0">
      <w:start w:val="1"/>
      <w:numFmt w:val="decimal"/>
      <w:lvlText w:val="K%1,"/>
      <w:lvlJc w:val="left"/>
      <w:pPr>
        <w:tabs>
          <w:tab w:val="left" w:pos="504"/>
        </w:tabs>
      </w:pPr>
      <w:rPr>
        <w:rFonts w:ascii="Times New Roman" w:eastAsia="Times New Roman" w:hAnsi="Times New Roman"/>
        <w:color w:val="000000"/>
        <w:spacing w:val="6"/>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EB068E7"/>
    <w:multiLevelType w:val="multilevel"/>
    <w:tmpl w:val="71BA7938"/>
    <w:lvl w:ilvl="0">
      <w:numFmt w:val="bullet"/>
      <w:lvlText w:val="·"/>
      <w:lvlJc w:val="left"/>
      <w:rPr>
        <w:rFonts w:ascii="Symbol" w:eastAsia="Symbol" w:hAnsi="Symbol"/>
        <w:color w:val="000000"/>
        <w:spacing w:val="-11"/>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F1B7639"/>
    <w:multiLevelType w:val="multilevel"/>
    <w:tmpl w:val="96A478BA"/>
    <w:lvl w:ilvl="0">
      <w:numFmt w:val="bullet"/>
      <w:lvlText w:val="·"/>
      <w:lvlJc w:val="left"/>
      <w:pPr>
        <w:tabs>
          <w:tab w:val="left" w:pos="72"/>
        </w:tabs>
      </w:pPr>
      <w:rPr>
        <w:rFonts w:ascii="Symbol" w:eastAsia="Symbol" w:hAnsi="Symbol"/>
        <w:color w:val="000000"/>
        <w:spacing w:val="0"/>
        <w:w w:val="165"/>
        <w:sz w:val="4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79318327">
    <w:abstractNumId w:val="2"/>
  </w:num>
  <w:num w:numId="2" w16cid:durableId="907377098">
    <w:abstractNumId w:val="19"/>
  </w:num>
  <w:num w:numId="3" w16cid:durableId="1690177893">
    <w:abstractNumId w:val="21"/>
  </w:num>
  <w:num w:numId="4" w16cid:durableId="1860581744">
    <w:abstractNumId w:val="10"/>
  </w:num>
  <w:num w:numId="5" w16cid:durableId="835806432">
    <w:abstractNumId w:val="7"/>
  </w:num>
  <w:num w:numId="6" w16cid:durableId="700790875">
    <w:abstractNumId w:val="4"/>
  </w:num>
  <w:num w:numId="7" w16cid:durableId="86772104">
    <w:abstractNumId w:val="26"/>
  </w:num>
  <w:num w:numId="8" w16cid:durableId="836729713">
    <w:abstractNumId w:val="22"/>
  </w:num>
  <w:num w:numId="9" w16cid:durableId="567299647">
    <w:abstractNumId w:val="40"/>
  </w:num>
  <w:num w:numId="10" w16cid:durableId="379020333">
    <w:abstractNumId w:val="11"/>
  </w:num>
  <w:num w:numId="11" w16cid:durableId="143546787">
    <w:abstractNumId w:val="18"/>
  </w:num>
  <w:num w:numId="12" w16cid:durableId="2110855901">
    <w:abstractNumId w:val="37"/>
  </w:num>
  <w:num w:numId="13" w16cid:durableId="541750508">
    <w:abstractNumId w:val="24"/>
  </w:num>
  <w:num w:numId="14" w16cid:durableId="1279677634">
    <w:abstractNumId w:val="1"/>
  </w:num>
  <w:num w:numId="15" w16cid:durableId="1317761852">
    <w:abstractNumId w:val="35"/>
  </w:num>
  <w:num w:numId="16" w16cid:durableId="1497573364">
    <w:abstractNumId w:val="34"/>
  </w:num>
  <w:num w:numId="17" w16cid:durableId="1603223671">
    <w:abstractNumId w:val="46"/>
  </w:num>
  <w:num w:numId="18" w16cid:durableId="740521550">
    <w:abstractNumId w:val="41"/>
  </w:num>
  <w:num w:numId="19" w16cid:durableId="660933985">
    <w:abstractNumId w:val="38"/>
  </w:num>
  <w:num w:numId="20" w16cid:durableId="1336300900">
    <w:abstractNumId w:val="3"/>
  </w:num>
  <w:num w:numId="21" w16cid:durableId="1868366414">
    <w:abstractNumId w:val="52"/>
  </w:num>
  <w:num w:numId="22" w16cid:durableId="1105155340">
    <w:abstractNumId w:val="29"/>
  </w:num>
  <w:num w:numId="23" w16cid:durableId="84348012">
    <w:abstractNumId w:val="48"/>
  </w:num>
  <w:num w:numId="24" w16cid:durableId="571813967">
    <w:abstractNumId w:val="28"/>
  </w:num>
  <w:num w:numId="25" w16cid:durableId="1574774056">
    <w:abstractNumId w:val="6"/>
  </w:num>
  <w:num w:numId="26" w16cid:durableId="903225604">
    <w:abstractNumId w:val="14"/>
  </w:num>
  <w:num w:numId="27" w16cid:durableId="1577398515">
    <w:abstractNumId w:val="15"/>
  </w:num>
  <w:num w:numId="28" w16cid:durableId="1462530203">
    <w:abstractNumId w:val="43"/>
  </w:num>
  <w:num w:numId="29" w16cid:durableId="1271084544">
    <w:abstractNumId w:val="45"/>
  </w:num>
  <w:num w:numId="30" w16cid:durableId="1559898836">
    <w:abstractNumId w:val="32"/>
  </w:num>
  <w:num w:numId="31" w16cid:durableId="1284115533">
    <w:abstractNumId w:val="53"/>
  </w:num>
  <w:num w:numId="32" w16cid:durableId="414402133">
    <w:abstractNumId w:val="47"/>
  </w:num>
  <w:num w:numId="33" w16cid:durableId="524253515">
    <w:abstractNumId w:val="0"/>
  </w:num>
  <w:num w:numId="34" w16cid:durableId="131019918">
    <w:abstractNumId w:val="25"/>
  </w:num>
  <w:num w:numId="35" w16cid:durableId="1063260807">
    <w:abstractNumId w:val="8"/>
  </w:num>
  <w:num w:numId="36" w16cid:durableId="1451902261">
    <w:abstractNumId w:val="23"/>
  </w:num>
  <w:num w:numId="37" w16cid:durableId="657343059">
    <w:abstractNumId w:val="12"/>
  </w:num>
  <w:num w:numId="38" w16cid:durableId="345138718">
    <w:abstractNumId w:val="42"/>
  </w:num>
  <w:num w:numId="39" w16cid:durableId="2120641072">
    <w:abstractNumId w:val="13"/>
  </w:num>
  <w:num w:numId="40" w16cid:durableId="1125080597">
    <w:abstractNumId w:val="54"/>
  </w:num>
  <w:num w:numId="41" w16cid:durableId="1185052251">
    <w:abstractNumId w:val="36"/>
  </w:num>
  <w:num w:numId="42" w16cid:durableId="1941987154">
    <w:abstractNumId w:val="20"/>
  </w:num>
  <w:num w:numId="43" w16cid:durableId="1858420612">
    <w:abstractNumId w:val="50"/>
  </w:num>
  <w:num w:numId="44" w16cid:durableId="772046269">
    <w:abstractNumId w:val="31"/>
  </w:num>
  <w:num w:numId="45" w16cid:durableId="1188371152">
    <w:abstractNumId w:val="39"/>
  </w:num>
  <w:num w:numId="46" w16cid:durableId="345058349">
    <w:abstractNumId w:val="51"/>
  </w:num>
  <w:num w:numId="47" w16cid:durableId="1645356521">
    <w:abstractNumId w:val="16"/>
  </w:num>
  <w:num w:numId="48" w16cid:durableId="1939629761">
    <w:abstractNumId w:val="33"/>
  </w:num>
  <w:num w:numId="49" w16cid:durableId="869882516">
    <w:abstractNumId w:val="30"/>
  </w:num>
  <w:num w:numId="50" w16cid:durableId="635448655">
    <w:abstractNumId w:val="49"/>
  </w:num>
  <w:num w:numId="51" w16cid:durableId="393893436">
    <w:abstractNumId w:val="5"/>
  </w:num>
  <w:num w:numId="52" w16cid:durableId="650255509">
    <w:abstractNumId w:val="17"/>
  </w:num>
  <w:num w:numId="53" w16cid:durableId="422536689">
    <w:abstractNumId w:val="27"/>
  </w:num>
  <w:num w:numId="54" w16cid:durableId="1077360456">
    <w:abstractNumId w:val="9"/>
  </w:num>
  <w:num w:numId="55" w16cid:durableId="817305948">
    <w:abstractNumId w:val="4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BE1"/>
    <w:rsid w:val="00011BFA"/>
    <w:rsid w:val="000251D5"/>
    <w:rsid w:val="00033433"/>
    <w:rsid w:val="0003481B"/>
    <w:rsid w:val="00051EB6"/>
    <w:rsid w:val="000545BA"/>
    <w:rsid w:val="00063031"/>
    <w:rsid w:val="00065FFD"/>
    <w:rsid w:val="0007094E"/>
    <w:rsid w:val="000860E9"/>
    <w:rsid w:val="00090430"/>
    <w:rsid w:val="00090932"/>
    <w:rsid w:val="000A0C5D"/>
    <w:rsid w:val="000A312F"/>
    <w:rsid w:val="000A7AFF"/>
    <w:rsid w:val="000D4E95"/>
    <w:rsid w:val="000D7951"/>
    <w:rsid w:val="000E27E3"/>
    <w:rsid w:val="000E74EB"/>
    <w:rsid w:val="000F20A6"/>
    <w:rsid w:val="00112A14"/>
    <w:rsid w:val="00114F83"/>
    <w:rsid w:val="00130667"/>
    <w:rsid w:val="001521AE"/>
    <w:rsid w:val="00153CA5"/>
    <w:rsid w:val="001659BC"/>
    <w:rsid w:val="00166649"/>
    <w:rsid w:val="00173651"/>
    <w:rsid w:val="0018495C"/>
    <w:rsid w:val="001A7534"/>
    <w:rsid w:val="001B37BE"/>
    <w:rsid w:val="001C776B"/>
    <w:rsid w:val="001D36A0"/>
    <w:rsid w:val="001D404E"/>
    <w:rsid w:val="001E65AB"/>
    <w:rsid w:val="001E703C"/>
    <w:rsid w:val="001F0310"/>
    <w:rsid w:val="0020714E"/>
    <w:rsid w:val="00211AB5"/>
    <w:rsid w:val="00224E51"/>
    <w:rsid w:val="002374C9"/>
    <w:rsid w:val="002434E8"/>
    <w:rsid w:val="0024396D"/>
    <w:rsid w:val="00246AE5"/>
    <w:rsid w:val="0025415B"/>
    <w:rsid w:val="00264752"/>
    <w:rsid w:val="00264DAB"/>
    <w:rsid w:val="0027141B"/>
    <w:rsid w:val="00277DE0"/>
    <w:rsid w:val="002864D6"/>
    <w:rsid w:val="00286CD5"/>
    <w:rsid w:val="0028743F"/>
    <w:rsid w:val="002B631D"/>
    <w:rsid w:val="002C73EB"/>
    <w:rsid w:val="002D36A6"/>
    <w:rsid w:val="00310C9B"/>
    <w:rsid w:val="00334300"/>
    <w:rsid w:val="00376A80"/>
    <w:rsid w:val="003808C8"/>
    <w:rsid w:val="0038243D"/>
    <w:rsid w:val="003B60FA"/>
    <w:rsid w:val="003C5B55"/>
    <w:rsid w:val="003D3B51"/>
    <w:rsid w:val="003E3358"/>
    <w:rsid w:val="003F3221"/>
    <w:rsid w:val="003F4EEF"/>
    <w:rsid w:val="00403707"/>
    <w:rsid w:val="00427F23"/>
    <w:rsid w:val="004378A9"/>
    <w:rsid w:val="004602BC"/>
    <w:rsid w:val="004627EB"/>
    <w:rsid w:val="00481353"/>
    <w:rsid w:val="00481D09"/>
    <w:rsid w:val="00482A85"/>
    <w:rsid w:val="004A306A"/>
    <w:rsid w:val="004B6F75"/>
    <w:rsid w:val="004C3CEF"/>
    <w:rsid w:val="004E0902"/>
    <w:rsid w:val="004E0CF4"/>
    <w:rsid w:val="004E31C0"/>
    <w:rsid w:val="005010CA"/>
    <w:rsid w:val="00502AD8"/>
    <w:rsid w:val="005144CC"/>
    <w:rsid w:val="005145E6"/>
    <w:rsid w:val="005223CD"/>
    <w:rsid w:val="00522E48"/>
    <w:rsid w:val="00524587"/>
    <w:rsid w:val="00531871"/>
    <w:rsid w:val="005352DB"/>
    <w:rsid w:val="00544620"/>
    <w:rsid w:val="0054724A"/>
    <w:rsid w:val="00550BC3"/>
    <w:rsid w:val="005672DB"/>
    <w:rsid w:val="005877E4"/>
    <w:rsid w:val="00587DDF"/>
    <w:rsid w:val="00591E35"/>
    <w:rsid w:val="00592613"/>
    <w:rsid w:val="005C515C"/>
    <w:rsid w:val="005C5D18"/>
    <w:rsid w:val="005C75FB"/>
    <w:rsid w:val="005D1643"/>
    <w:rsid w:val="005D289C"/>
    <w:rsid w:val="005E7052"/>
    <w:rsid w:val="006166DF"/>
    <w:rsid w:val="00624ADD"/>
    <w:rsid w:val="006403B3"/>
    <w:rsid w:val="0064119A"/>
    <w:rsid w:val="00647228"/>
    <w:rsid w:val="00660489"/>
    <w:rsid w:val="00666388"/>
    <w:rsid w:val="00673E56"/>
    <w:rsid w:val="00676B24"/>
    <w:rsid w:val="00683E8C"/>
    <w:rsid w:val="006906F1"/>
    <w:rsid w:val="00694681"/>
    <w:rsid w:val="006A3FEA"/>
    <w:rsid w:val="006B291C"/>
    <w:rsid w:val="006B4617"/>
    <w:rsid w:val="006C5ECD"/>
    <w:rsid w:val="006C6A3D"/>
    <w:rsid w:val="006C75E2"/>
    <w:rsid w:val="006E56FB"/>
    <w:rsid w:val="00717EAE"/>
    <w:rsid w:val="00720ED3"/>
    <w:rsid w:val="0072443B"/>
    <w:rsid w:val="00731BF9"/>
    <w:rsid w:val="00743E38"/>
    <w:rsid w:val="007455CA"/>
    <w:rsid w:val="007468AD"/>
    <w:rsid w:val="007611CD"/>
    <w:rsid w:val="0076172B"/>
    <w:rsid w:val="0077211F"/>
    <w:rsid w:val="00781615"/>
    <w:rsid w:val="00792D14"/>
    <w:rsid w:val="007A07E7"/>
    <w:rsid w:val="007A3878"/>
    <w:rsid w:val="007A5F28"/>
    <w:rsid w:val="007B1A7E"/>
    <w:rsid w:val="007B40F6"/>
    <w:rsid w:val="007B5D26"/>
    <w:rsid w:val="007C2C01"/>
    <w:rsid w:val="007C66F1"/>
    <w:rsid w:val="007D2514"/>
    <w:rsid w:val="007D3315"/>
    <w:rsid w:val="007E6D86"/>
    <w:rsid w:val="00800484"/>
    <w:rsid w:val="00810BEC"/>
    <w:rsid w:val="00812406"/>
    <w:rsid w:val="00823CDD"/>
    <w:rsid w:val="0084698C"/>
    <w:rsid w:val="008476A4"/>
    <w:rsid w:val="00857BAF"/>
    <w:rsid w:val="00866A70"/>
    <w:rsid w:val="0087289D"/>
    <w:rsid w:val="00873FA5"/>
    <w:rsid w:val="00886A05"/>
    <w:rsid w:val="00892018"/>
    <w:rsid w:val="00893317"/>
    <w:rsid w:val="008B5B25"/>
    <w:rsid w:val="008B5D27"/>
    <w:rsid w:val="008C222F"/>
    <w:rsid w:val="008C6ABB"/>
    <w:rsid w:val="008F35CB"/>
    <w:rsid w:val="009068FA"/>
    <w:rsid w:val="00907EFB"/>
    <w:rsid w:val="00917B59"/>
    <w:rsid w:val="00925A11"/>
    <w:rsid w:val="00926F87"/>
    <w:rsid w:val="00932662"/>
    <w:rsid w:val="009346F7"/>
    <w:rsid w:val="00943BBC"/>
    <w:rsid w:val="009441E0"/>
    <w:rsid w:val="0094757D"/>
    <w:rsid w:val="009524D7"/>
    <w:rsid w:val="00952B86"/>
    <w:rsid w:val="00957277"/>
    <w:rsid w:val="00964748"/>
    <w:rsid w:val="0096597A"/>
    <w:rsid w:val="00966B35"/>
    <w:rsid w:val="00973CD5"/>
    <w:rsid w:val="0099092C"/>
    <w:rsid w:val="009931C5"/>
    <w:rsid w:val="00996B0C"/>
    <w:rsid w:val="009A64B3"/>
    <w:rsid w:val="009B1FA4"/>
    <w:rsid w:val="009D11A8"/>
    <w:rsid w:val="009F6DA9"/>
    <w:rsid w:val="00A1337A"/>
    <w:rsid w:val="00A24CF2"/>
    <w:rsid w:val="00A309AE"/>
    <w:rsid w:val="00A3230A"/>
    <w:rsid w:val="00A33B59"/>
    <w:rsid w:val="00A53F50"/>
    <w:rsid w:val="00A65537"/>
    <w:rsid w:val="00A70FF3"/>
    <w:rsid w:val="00A918EA"/>
    <w:rsid w:val="00AA3E14"/>
    <w:rsid w:val="00AB47C6"/>
    <w:rsid w:val="00AC2D8D"/>
    <w:rsid w:val="00AD6612"/>
    <w:rsid w:val="00AE05C1"/>
    <w:rsid w:val="00AE1C37"/>
    <w:rsid w:val="00AF7901"/>
    <w:rsid w:val="00B03747"/>
    <w:rsid w:val="00B357C9"/>
    <w:rsid w:val="00B47222"/>
    <w:rsid w:val="00B54C42"/>
    <w:rsid w:val="00B628C6"/>
    <w:rsid w:val="00B661C2"/>
    <w:rsid w:val="00B75743"/>
    <w:rsid w:val="00B76202"/>
    <w:rsid w:val="00B90E03"/>
    <w:rsid w:val="00B966C1"/>
    <w:rsid w:val="00BA0688"/>
    <w:rsid w:val="00BA0849"/>
    <w:rsid w:val="00BA5D16"/>
    <w:rsid w:val="00BB53F6"/>
    <w:rsid w:val="00BB7B86"/>
    <w:rsid w:val="00BC1DB7"/>
    <w:rsid w:val="00BE08BF"/>
    <w:rsid w:val="00BF13AC"/>
    <w:rsid w:val="00BF234F"/>
    <w:rsid w:val="00BF26D6"/>
    <w:rsid w:val="00C04064"/>
    <w:rsid w:val="00C20994"/>
    <w:rsid w:val="00C36ECD"/>
    <w:rsid w:val="00C37512"/>
    <w:rsid w:val="00C37A59"/>
    <w:rsid w:val="00C51A12"/>
    <w:rsid w:val="00C51D73"/>
    <w:rsid w:val="00C52627"/>
    <w:rsid w:val="00C62308"/>
    <w:rsid w:val="00C733EC"/>
    <w:rsid w:val="00C734DC"/>
    <w:rsid w:val="00CA23A9"/>
    <w:rsid w:val="00CB172C"/>
    <w:rsid w:val="00CC57F9"/>
    <w:rsid w:val="00CC7087"/>
    <w:rsid w:val="00CF4BE1"/>
    <w:rsid w:val="00CF625F"/>
    <w:rsid w:val="00D27D44"/>
    <w:rsid w:val="00D352E7"/>
    <w:rsid w:val="00D4639F"/>
    <w:rsid w:val="00D4658C"/>
    <w:rsid w:val="00D50727"/>
    <w:rsid w:val="00D7355B"/>
    <w:rsid w:val="00D772A0"/>
    <w:rsid w:val="00D87EA2"/>
    <w:rsid w:val="00D93048"/>
    <w:rsid w:val="00DB06EB"/>
    <w:rsid w:val="00DB4196"/>
    <w:rsid w:val="00DC776D"/>
    <w:rsid w:val="00DD3E1A"/>
    <w:rsid w:val="00DE0204"/>
    <w:rsid w:val="00DE547B"/>
    <w:rsid w:val="00DF7660"/>
    <w:rsid w:val="00E06312"/>
    <w:rsid w:val="00E15AEE"/>
    <w:rsid w:val="00E21319"/>
    <w:rsid w:val="00E2162D"/>
    <w:rsid w:val="00E21CCD"/>
    <w:rsid w:val="00E446F8"/>
    <w:rsid w:val="00E551DC"/>
    <w:rsid w:val="00E627A2"/>
    <w:rsid w:val="00E63B84"/>
    <w:rsid w:val="00E665BC"/>
    <w:rsid w:val="00E7064F"/>
    <w:rsid w:val="00E733DD"/>
    <w:rsid w:val="00E84C8D"/>
    <w:rsid w:val="00E84E4D"/>
    <w:rsid w:val="00E91AAE"/>
    <w:rsid w:val="00EA07B9"/>
    <w:rsid w:val="00EB18C3"/>
    <w:rsid w:val="00EC3DBE"/>
    <w:rsid w:val="00ED7BC1"/>
    <w:rsid w:val="00EF412C"/>
    <w:rsid w:val="00F043EC"/>
    <w:rsid w:val="00F13CA4"/>
    <w:rsid w:val="00F171CD"/>
    <w:rsid w:val="00F201B8"/>
    <w:rsid w:val="00F20CCE"/>
    <w:rsid w:val="00F234DA"/>
    <w:rsid w:val="00F31F81"/>
    <w:rsid w:val="00F3600B"/>
    <w:rsid w:val="00F5507B"/>
    <w:rsid w:val="00F55D77"/>
    <w:rsid w:val="00F64D73"/>
    <w:rsid w:val="00F93793"/>
    <w:rsid w:val="00FA44D0"/>
    <w:rsid w:val="00FA7041"/>
    <w:rsid w:val="00FB4B23"/>
    <w:rsid w:val="00FD130B"/>
    <w:rsid w:val="00FE27E7"/>
    <w:rsid w:val="00FF60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45"/>
    <o:shapelayout v:ext="edit">
      <o:idmap v:ext="edit" data="1,2"/>
    </o:shapelayout>
  </w:shapeDefaults>
  <w:decimalSymbol w:val="."/>
  <w:listSeparator w:val=","/>
  <w14:docId w14:val="16A30745"/>
  <w15:docId w15:val="{3F43B18D-F8FE-4FD8-84EE-701BF7E3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9.jpg"/><Relationship Id="rId299" Type="http://schemas.openxmlformats.org/officeDocument/2006/relationships/image" Target="media/image291.jpg"/><Relationship Id="rId21" Type="http://schemas.openxmlformats.org/officeDocument/2006/relationships/image" Target="media/image13.jpg"/><Relationship Id="rId63" Type="http://schemas.openxmlformats.org/officeDocument/2006/relationships/image" Target="media/image55.jpg"/><Relationship Id="rId159" Type="http://schemas.openxmlformats.org/officeDocument/2006/relationships/image" Target="media/image151.jpg"/><Relationship Id="rId324" Type="http://schemas.openxmlformats.org/officeDocument/2006/relationships/image" Target="media/image316.jpg"/><Relationship Id="rId170" Type="http://schemas.openxmlformats.org/officeDocument/2006/relationships/image" Target="media/image162.jpg"/><Relationship Id="rId226" Type="http://schemas.openxmlformats.org/officeDocument/2006/relationships/image" Target="media/image218.jpg"/><Relationship Id="rId268" Type="http://schemas.openxmlformats.org/officeDocument/2006/relationships/image" Target="media/image260.jpg"/><Relationship Id="rId32" Type="http://schemas.openxmlformats.org/officeDocument/2006/relationships/image" Target="media/image24.jpg"/><Relationship Id="rId74" Type="http://schemas.openxmlformats.org/officeDocument/2006/relationships/image" Target="media/image66.jpg"/><Relationship Id="rId128" Type="http://schemas.openxmlformats.org/officeDocument/2006/relationships/image" Target="media/image120.jpg"/><Relationship Id="rId335" Type="http://schemas.openxmlformats.org/officeDocument/2006/relationships/image" Target="media/image327.jpg"/><Relationship Id="rId5" Type="http://schemas.openxmlformats.org/officeDocument/2006/relationships/webSettings" Target="webSettings.xml"/><Relationship Id="rId181" Type="http://schemas.openxmlformats.org/officeDocument/2006/relationships/image" Target="media/image173.jpg"/><Relationship Id="rId237" Type="http://schemas.openxmlformats.org/officeDocument/2006/relationships/image" Target="media/image229.jpg"/><Relationship Id="rId279" Type="http://schemas.openxmlformats.org/officeDocument/2006/relationships/image" Target="media/image271.jpg"/><Relationship Id="rId43" Type="http://schemas.openxmlformats.org/officeDocument/2006/relationships/image" Target="media/image35.jpg"/><Relationship Id="rId139" Type="http://schemas.openxmlformats.org/officeDocument/2006/relationships/image" Target="media/image131.jpg"/><Relationship Id="rId290" Type="http://schemas.openxmlformats.org/officeDocument/2006/relationships/image" Target="media/image282.jpg"/><Relationship Id="rId304" Type="http://schemas.openxmlformats.org/officeDocument/2006/relationships/image" Target="media/image296.jpg"/><Relationship Id="rId346" Type="http://schemas.openxmlformats.org/officeDocument/2006/relationships/image" Target="media/image337.jpg"/><Relationship Id="rId85" Type="http://schemas.openxmlformats.org/officeDocument/2006/relationships/image" Target="media/image77.jpg"/><Relationship Id="rId150" Type="http://schemas.openxmlformats.org/officeDocument/2006/relationships/image" Target="media/image142.jpg"/><Relationship Id="rId192" Type="http://schemas.openxmlformats.org/officeDocument/2006/relationships/image" Target="media/image184.jpg"/><Relationship Id="rId206" Type="http://schemas.openxmlformats.org/officeDocument/2006/relationships/image" Target="media/image198.jpg"/><Relationship Id="rId248" Type="http://schemas.openxmlformats.org/officeDocument/2006/relationships/image" Target="media/image240.jpg"/><Relationship Id="rId12" Type="http://schemas.openxmlformats.org/officeDocument/2006/relationships/image" Target="media/image4.jpg"/><Relationship Id="rId108" Type="http://schemas.openxmlformats.org/officeDocument/2006/relationships/image" Target="media/image100.jpg"/><Relationship Id="rId315" Type="http://schemas.openxmlformats.org/officeDocument/2006/relationships/image" Target="media/image307.jpg"/><Relationship Id="rId54" Type="http://schemas.openxmlformats.org/officeDocument/2006/relationships/image" Target="media/image46.jpg"/><Relationship Id="rId96" Type="http://schemas.openxmlformats.org/officeDocument/2006/relationships/image" Target="media/image88.jpg"/><Relationship Id="rId161" Type="http://schemas.openxmlformats.org/officeDocument/2006/relationships/image" Target="media/image153.jpg"/><Relationship Id="rId217" Type="http://schemas.openxmlformats.org/officeDocument/2006/relationships/image" Target="media/image209.jpg"/><Relationship Id="rId259" Type="http://schemas.openxmlformats.org/officeDocument/2006/relationships/image" Target="media/image251.jpg"/><Relationship Id="rId23" Type="http://schemas.openxmlformats.org/officeDocument/2006/relationships/image" Target="media/image15.jpg"/><Relationship Id="rId119" Type="http://schemas.openxmlformats.org/officeDocument/2006/relationships/image" Target="media/image111.jpg"/><Relationship Id="rId270" Type="http://schemas.openxmlformats.org/officeDocument/2006/relationships/image" Target="media/image262.jpg"/><Relationship Id="rId326" Type="http://schemas.openxmlformats.org/officeDocument/2006/relationships/image" Target="media/image318.jpg"/><Relationship Id="rId65" Type="http://schemas.openxmlformats.org/officeDocument/2006/relationships/image" Target="media/image57.jpg"/><Relationship Id="rId130" Type="http://schemas.openxmlformats.org/officeDocument/2006/relationships/image" Target="media/image122.jpg"/><Relationship Id="rId172" Type="http://schemas.openxmlformats.org/officeDocument/2006/relationships/image" Target="media/image164.jpg"/><Relationship Id="rId228" Type="http://schemas.openxmlformats.org/officeDocument/2006/relationships/image" Target="media/image220.jpg"/><Relationship Id="rId281" Type="http://schemas.openxmlformats.org/officeDocument/2006/relationships/image" Target="media/image273.jpg"/><Relationship Id="rId337" Type="http://schemas.openxmlformats.org/officeDocument/2006/relationships/image" Target="media/image329.jpg"/><Relationship Id="rId34" Type="http://schemas.openxmlformats.org/officeDocument/2006/relationships/image" Target="media/image26.jpg"/><Relationship Id="rId76" Type="http://schemas.openxmlformats.org/officeDocument/2006/relationships/image" Target="media/image68.jpg"/><Relationship Id="rId141" Type="http://schemas.openxmlformats.org/officeDocument/2006/relationships/image" Target="media/image133.jpg"/><Relationship Id="rId7" Type="http://schemas.openxmlformats.org/officeDocument/2006/relationships/endnotes" Target="endnotes.xml"/><Relationship Id="rId183" Type="http://schemas.openxmlformats.org/officeDocument/2006/relationships/image" Target="media/image175.jpg"/><Relationship Id="rId239" Type="http://schemas.openxmlformats.org/officeDocument/2006/relationships/image" Target="media/image231.jpg"/><Relationship Id="rId250" Type="http://schemas.openxmlformats.org/officeDocument/2006/relationships/image" Target="media/image242.jpg"/><Relationship Id="rId292" Type="http://schemas.openxmlformats.org/officeDocument/2006/relationships/image" Target="media/image284.jpg"/><Relationship Id="rId306" Type="http://schemas.openxmlformats.org/officeDocument/2006/relationships/image" Target="media/image298.jpg"/><Relationship Id="rId45" Type="http://schemas.openxmlformats.org/officeDocument/2006/relationships/image" Target="media/image37.jpg"/><Relationship Id="rId87" Type="http://schemas.openxmlformats.org/officeDocument/2006/relationships/image" Target="media/image79.jpg"/><Relationship Id="rId110" Type="http://schemas.openxmlformats.org/officeDocument/2006/relationships/image" Target="media/image102.jpg"/><Relationship Id="rId348" Type="http://schemas.openxmlformats.org/officeDocument/2006/relationships/image" Target="media/image339.jpg"/><Relationship Id="rId152" Type="http://schemas.openxmlformats.org/officeDocument/2006/relationships/image" Target="media/image144.jpg"/><Relationship Id="rId194" Type="http://schemas.openxmlformats.org/officeDocument/2006/relationships/image" Target="media/image186.jpg"/><Relationship Id="rId208" Type="http://schemas.openxmlformats.org/officeDocument/2006/relationships/image" Target="media/image200.jpg"/><Relationship Id="rId261" Type="http://schemas.openxmlformats.org/officeDocument/2006/relationships/image" Target="media/image253.jpg"/><Relationship Id="rId14" Type="http://schemas.openxmlformats.org/officeDocument/2006/relationships/image" Target="media/image6.jpg"/><Relationship Id="rId56" Type="http://schemas.openxmlformats.org/officeDocument/2006/relationships/image" Target="media/image48.jpg"/><Relationship Id="rId317" Type="http://schemas.openxmlformats.org/officeDocument/2006/relationships/image" Target="media/image309.jpg"/><Relationship Id="rId8" Type="http://schemas.openxmlformats.org/officeDocument/2006/relationships/hyperlink" Target="https://books.google.com" TargetMode="External"/><Relationship Id="rId98" Type="http://schemas.openxmlformats.org/officeDocument/2006/relationships/image" Target="media/image90.jpg"/><Relationship Id="rId121" Type="http://schemas.openxmlformats.org/officeDocument/2006/relationships/image" Target="media/image113.jpg"/><Relationship Id="rId142" Type="http://schemas.openxmlformats.org/officeDocument/2006/relationships/image" Target="media/image134.jpg"/><Relationship Id="rId163" Type="http://schemas.openxmlformats.org/officeDocument/2006/relationships/image" Target="media/image155.jpg"/><Relationship Id="rId184" Type="http://schemas.openxmlformats.org/officeDocument/2006/relationships/image" Target="media/image176.jpg"/><Relationship Id="rId219" Type="http://schemas.openxmlformats.org/officeDocument/2006/relationships/image" Target="media/image211.jpg"/><Relationship Id="rId230" Type="http://schemas.openxmlformats.org/officeDocument/2006/relationships/image" Target="media/image222.jpg"/><Relationship Id="rId251" Type="http://schemas.openxmlformats.org/officeDocument/2006/relationships/image" Target="media/image243.jpg"/><Relationship Id="rId25" Type="http://schemas.openxmlformats.org/officeDocument/2006/relationships/image" Target="media/image17.jpg"/><Relationship Id="rId46" Type="http://schemas.openxmlformats.org/officeDocument/2006/relationships/image" Target="media/image38.jpg"/><Relationship Id="rId67" Type="http://schemas.openxmlformats.org/officeDocument/2006/relationships/image" Target="media/image59.jpg"/><Relationship Id="rId272" Type="http://schemas.openxmlformats.org/officeDocument/2006/relationships/image" Target="media/image264.jpg"/><Relationship Id="rId293" Type="http://schemas.openxmlformats.org/officeDocument/2006/relationships/image" Target="media/image285.jpg"/><Relationship Id="rId307" Type="http://schemas.openxmlformats.org/officeDocument/2006/relationships/image" Target="media/image299.jpg"/><Relationship Id="rId328" Type="http://schemas.openxmlformats.org/officeDocument/2006/relationships/image" Target="media/image320.jpg"/><Relationship Id="rId349" Type="http://schemas.openxmlformats.org/officeDocument/2006/relationships/fontTable" Target="fontTable.xml"/><Relationship Id="rId88" Type="http://schemas.openxmlformats.org/officeDocument/2006/relationships/image" Target="media/image80.jpg"/><Relationship Id="rId111" Type="http://schemas.openxmlformats.org/officeDocument/2006/relationships/image" Target="media/image103.jpg"/><Relationship Id="rId132" Type="http://schemas.openxmlformats.org/officeDocument/2006/relationships/image" Target="media/image124.jpg"/><Relationship Id="rId153" Type="http://schemas.openxmlformats.org/officeDocument/2006/relationships/image" Target="media/image145.jpg"/><Relationship Id="rId174" Type="http://schemas.openxmlformats.org/officeDocument/2006/relationships/image" Target="media/image166.jpg"/><Relationship Id="rId195" Type="http://schemas.openxmlformats.org/officeDocument/2006/relationships/image" Target="media/image187.jpg"/><Relationship Id="rId209" Type="http://schemas.openxmlformats.org/officeDocument/2006/relationships/image" Target="media/image201.jpg"/><Relationship Id="rId220" Type="http://schemas.openxmlformats.org/officeDocument/2006/relationships/image" Target="media/image212.jpg"/><Relationship Id="rId241" Type="http://schemas.openxmlformats.org/officeDocument/2006/relationships/image" Target="media/image233.jpg"/><Relationship Id="rId15" Type="http://schemas.openxmlformats.org/officeDocument/2006/relationships/image" Target="media/image7.jpg"/><Relationship Id="rId36" Type="http://schemas.openxmlformats.org/officeDocument/2006/relationships/image" Target="media/image28.jpg"/><Relationship Id="rId57" Type="http://schemas.openxmlformats.org/officeDocument/2006/relationships/image" Target="media/image49.jpg"/><Relationship Id="rId262" Type="http://schemas.openxmlformats.org/officeDocument/2006/relationships/image" Target="media/image254.jpg"/><Relationship Id="rId283" Type="http://schemas.openxmlformats.org/officeDocument/2006/relationships/image" Target="media/image275.jpg"/><Relationship Id="rId318" Type="http://schemas.openxmlformats.org/officeDocument/2006/relationships/image" Target="media/image310.jpg"/><Relationship Id="rId339" Type="http://schemas.openxmlformats.org/officeDocument/2006/relationships/image" Target="media/image331.jpg"/><Relationship Id="rId78" Type="http://schemas.openxmlformats.org/officeDocument/2006/relationships/image" Target="media/image70.jpg"/><Relationship Id="rId99" Type="http://schemas.openxmlformats.org/officeDocument/2006/relationships/image" Target="media/image91.jpg"/><Relationship Id="rId101" Type="http://schemas.openxmlformats.org/officeDocument/2006/relationships/image" Target="media/image93.jpg"/><Relationship Id="rId122" Type="http://schemas.openxmlformats.org/officeDocument/2006/relationships/image" Target="media/image114.jpg"/><Relationship Id="rId143" Type="http://schemas.openxmlformats.org/officeDocument/2006/relationships/image" Target="media/image135.jpg"/><Relationship Id="rId164" Type="http://schemas.openxmlformats.org/officeDocument/2006/relationships/image" Target="media/image156.jpg"/><Relationship Id="rId185" Type="http://schemas.openxmlformats.org/officeDocument/2006/relationships/image" Target="media/image177.jpg"/><Relationship Id="rId350" Type="http://schemas.openxmlformats.org/officeDocument/2006/relationships/theme" Target="theme/theme1.xml"/><Relationship Id="rId9" Type="http://schemas.openxmlformats.org/officeDocument/2006/relationships/image" Target="media/image1.png"/><Relationship Id="rId210" Type="http://schemas.openxmlformats.org/officeDocument/2006/relationships/image" Target="media/image202.jpg"/><Relationship Id="rId26" Type="http://schemas.openxmlformats.org/officeDocument/2006/relationships/image" Target="media/image18.jpg"/><Relationship Id="rId231" Type="http://schemas.openxmlformats.org/officeDocument/2006/relationships/image" Target="media/image223.jpg"/><Relationship Id="rId252" Type="http://schemas.openxmlformats.org/officeDocument/2006/relationships/image" Target="media/image244.jpg"/><Relationship Id="rId273" Type="http://schemas.openxmlformats.org/officeDocument/2006/relationships/image" Target="media/image265.jpg"/><Relationship Id="rId294" Type="http://schemas.openxmlformats.org/officeDocument/2006/relationships/image" Target="media/image286.jpg"/><Relationship Id="rId308" Type="http://schemas.openxmlformats.org/officeDocument/2006/relationships/image" Target="media/image300.jpg"/><Relationship Id="rId329" Type="http://schemas.openxmlformats.org/officeDocument/2006/relationships/image" Target="media/image321.jpg"/><Relationship Id="rId47" Type="http://schemas.openxmlformats.org/officeDocument/2006/relationships/image" Target="media/image39.jpg"/><Relationship Id="rId68" Type="http://schemas.openxmlformats.org/officeDocument/2006/relationships/image" Target="media/image60.jpg"/><Relationship Id="rId89" Type="http://schemas.openxmlformats.org/officeDocument/2006/relationships/image" Target="media/image81.jpg"/><Relationship Id="rId112" Type="http://schemas.openxmlformats.org/officeDocument/2006/relationships/image" Target="media/image104.jpg"/><Relationship Id="rId133" Type="http://schemas.openxmlformats.org/officeDocument/2006/relationships/image" Target="media/image125.jpg"/><Relationship Id="rId154" Type="http://schemas.openxmlformats.org/officeDocument/2006/relationships/image" Target="media/image146.jpg"/><Relationship Id="rId175" Type="http://schemas.openxmlformats.org/officeDocument/2006/relationships/image" Target="media/image167.jpg"/><Relationship Id="rId340" Type="http://schemas.openxmlformats.org/officeDocument/2006/relationships/hyperlink" Target="http://can.be" TargetMode="External"/><Relationship Id="rId196" Type="http://schemas.openxmlformats.org/officeDocument/2006/relationships/image" Target="media/image188.jpg"/><Relationship Id="rId200" Type="http://schemas.openxmlformats.org/officeDocument/2006/relationships/image" Target="media/image192.jpg"/><Relationship Id="rId16" Type="http://schemas.openxmlformats.org/officeDocument/2006/relationships/image" Target="media/image8.jpg"/><Relationship Id="rId221" Type="http://schemas.openxmlformats.org/officeDocument/2006/relationships/image" Target="media/image213.jpg"/><Relationship Id="rId242" Type="http://schemas.openxmlformats.org/officeDocument/2006/relationships/image" Target="media/image234.jpg"/><Relationship Id="rId263" Type="http://schemas.openxmlformats.org/officeDocument/2006/relationships/image" Target="media/image255.jpg"/><Relationship Id="rId284" Type="http://schemas.openxmlformats.org/officeDocument/2006/relationships/image" Target="media/image276.jpg"/><Relationship Id="rId319" Type="http://schemas.openxmlformats.org/officeDocument/2006/relationships/image" Target="media/image311.jpg"/><Relationship Id="rId37" Type="http://schemas.openxmlformats.org/officeDocument/2006/relationships/image" Target="media/image29.jpg"/><Relationship Id="rId58" Type="http://schemas.openxmlformats.org/officeDocument/2006/relationships/image" Target="media/image50.jpg"/><Relationship Id="rId79" Type="http://schemas.openxmlformats.org/officeDocument/2006/relationships/image" Target="media/image71.jpg"/><Relationship Id="rId102" Type="http://schemas.openxmlformats.org/officeDocument/2006/relationships/image" Target="media/image94.jpg"/><Relationship Id="rId123" Type="http://schemas.openxmlformats.org/officeDocument/2006/relationships/image" Target="media/image115.jpg"/><Relationship Id="rId144" Type="http://schemas.openxmlformats.org/officeDocument/2006/relationships/image" Target="media/image136.jpg"/><Relationship Id="rId330" Type="http://schemas.openxmlformats.org/officeDocument/2006/relationships/image" Target="media/image322.jpg"/><Relationship Id="rId90" Type="http://schemas.openxmlformats.org/officeDocument/2006/relationships/image" Target="media/image82.jpg"/><Relationship Id="rId165" Type="http://schemas.openxmlformats.org/officeDocument/2006/relationships/image" Target="media/image157.jpg"/><Relationship Id="rId186" Type="http://schemas.openxmlformats.org/officeDocument/2006/relationships/image" Target="media/image178.jpg"/><Relationship Id="rId211" Type="http://schemas.openxmlformats.org/officeDocument/2006/relationships/image" Target="media/image203.jpg"/><Relationship Id="rId232" Type="http://schemas.openxmlformats.org/officeDocument/2006/relationships/image" Target="media/image224.jpg"/><Relationship Id="rId253" Type="http://schemas.openxmlformats.org/officeDocument/2006/relationships/image" Target="media/image245.jpg"/><Relationship Id="rId274" Type="http://schemas.openxmlformats.org/officeDocument/2006/relationships/image" Target="media/image266.jpg"/><Relationship Id="rId295" Type="http://schemas.openxmlformats.org/officeDocument/2006/relationships/image" Target="media/image287.jpg"/><Relationship Id="rId309" Type="http://schemas.openxmlformats.org/officeDocument/2006/relationships/image" Target="media/image301.jpg"/><Relationship Id="rId27" Type="http://schemas.openxmlformats.org/officeDocument/2006/relationships/image" Target="media/image19.jpg"/><Relationship Id="rId48" Type="http://schemas.openxmlformats.org/officeDocument/2006/relationships/image" Target="media/image40.jpg"/><Relationship Id="rId69" Type="http://schemas.openxmlformats.org/officeDocument/2006/relationships/image" Target="media/image61.jpg"/><Relationship Id="rId113" Type="http://schemas.openxmlformats.org/officeDocument/2006/relationships/image" Target="media/image105.jpg"/><Relationship Id="rId134" Type="http://schemas.openxmlformats.org/officeDocument/2006/relationships/image" Target="media/image126.jpg"/><Relationship Id="rId320" Type="http://schemas.openxmlformats.org/officeDocument/2006/relationships/image" Target="media/image312.jpg"/><Relationship Id="rId80" Type="http://schemas.openxmlformats.org/officeDocument/2006/relationships/image" Target="media/image72.jpg"/><Relationship Id="rId155" Type="http://schemas.openxmlformats.org/officeDocument/2006/relationships/image" Target="media/image147.jpg"/><Relationship Id="rId176" Type="http://schemas.openxmlformats.org/officeDocument/2006/relationships/image" Target="media/image168.jpg"/><Relationship Id="rId197" Type="http://schemas.openxmlformats.org/officeDocument/2006/relationships/image" Target="media/image189.jpg"/><Relationship Id="rId341" Type="http://schemas.openxmlformats.org/officeDocument/2006/relationships/image" Target="media/image332.jpg"/><Relationship Id="rId201" Type="http://schemas.openxmlformats.org/officeDocument/2006/relationships/image" Target="media/image193.jpg"/><Relationship Id="rId222" Type="http://schemas.openxmlformats.org/officeDocument/2006/relationships/image" Target="media/image214.jpg"/><Relationship Id="rId243" Type="http://schemas.openxmlformats.org/officeDocument/2006/relationships/image" Target="media/image235.jpg"/><Relationship Id="rId264" Type="http://schemas.openxmlformats.org/officeDocument/2006/relationships/image" Target="media/image256.jpg"/><Relationship Id="rId285" Type="http://schemas.openxmlformats.org/officeDocument/2006/relationships/image" Target="media/image277.jpg"/><Relationship Id="rId17" Type="http://schemas.openxmlformats.org/officeDocument/2006/relationships/image" Target="media/image9.jpg"/><Relationship Id="rId38" Type="http://schemas.openxmlformats.org/officeDocument/2006/relationships/image" Target="media/image30.jpg"/><Relationship Id="rId59" Type="http://schemas.openxmlformats.org/officeDocument/2006/relationships/image" Target="media/image51.jpg"/><Relationship Id="rId103" Type="http://schemas.openxmlformats.org/officeDocument/2006/relationships/image" Target="media/image95.jpg"/><Relationship Id="rId124" Type="http://schemas.openxmlformats.org/officeDocument/2006/relationships/image" Target="media/image116.jpg"/><Relationship Id="rId310" Type="http://schemas.openxmlformats.org/officeDocument/2006/relationships/image" Target="media/image302.jpg"/><Relationship Id="rId70" Type="http://schemas.openxmlformats.org/officeDocument/2006/relationships/image" Target="media/image62.jpg"/><Relationship Id="rId91" Type="http://schemas.openxmlformats.org/officeDocument/2006/relationships/image" Target="media/image83.jpg"/><Relationship Id="rId145" Type="http://schemas.openxmlformats.org/officeDocument/2006/relationships/image" Target="media/image137.jpg"/><Relationship Id="rId166" Type="http://schemas.openxmlformats.org/officeDocument/2006/relationships/image" Target="media/image158.jpg"/><Relationship Id="rId187" Type="http://schemas.openxmlformats.org/officeDocument/2006/relationships/image" Target="media/image179.jpg"/><Relationship Id="rId331" Type="http://schemas.openxmlformats.org/officeDocument/2006/relationships/image" Target="media/image323.jpg"/><Relationship Id="rId1" Type="http://schemas.openxmlformats.org/officeDocument/2006/relationships/customXml" Target="../customXml/item1.xml"/><Relationship Id="rId212" Type="http://schemas.openxmlformats.org/officeDocument/2006/relationships/image" Target="media/image204.jpg"/><Relationship Id="rId233" Type="http://schemas.openxmlformats.org/officeDocument/2006/relationships/image" Target="media/image225.jpg"/><Relationship Id="rId254" Type="http://schemas.openxmlformats.org/officeDocument/2006/relationships/image" Target="media/image246.jpg"/><Relationship Id="rId28" Type="http://schemas.openxmlformats.org/officeDocument/2006/relationships/image" Target="media/image20.jpg"/><Relationship Id="rId49" Type="http://schemas.openxmlformats.org/officeDocument/2006/relationships/image" Target="media/image41.jpg"/><Relationship Id="rId114" Type="http://schemas.openxmlformats.org/officeDocument/2006/relationships/image" Target="media/image106.jpg"/><Relationship Id="rId275" Type="http://schemas.openxmlformats.org/officeDocument/2006/relationships/image" Target="media/image267.jpg"/><Relationship Id="rId296" Type="http://schemas.openxmlformats.org/officeDocument/2006/relationships/image" Target="media/image288.jpg"/><Relationship Id="rId300" Type="http://schemas.openxmlformats.org/officeDocument/2006/relationships/image" Target="media/image292.jpg"/><Relationship Id="rId60" Type="http://schemas.openxmlformats.org/officeDocument/2006/relationships/image" Target="media/image52.jpg"/><Relationship Id="rId81" Type="http://schemas.openxmlformats.org/officeDocument/2006/relationships/image" Target="media/image73.jpg"/><Relationship Id="rId135" Type="http://schemas.openxmlformats.org/officeDocument/2006/relationships/image" Target="media/image127.jpg"/><Relationship Id="rId156" Type="http://schemas.openxmlformats.org/officeDocument/2006/relationships/image" Target="media/image148.jpg"/><Relationship Id="rId177" Type="http://schemas.openxmlformats.org/officeDocument/2006/relationships/image" Target="media/image169.jpg"/><Relationship Id="rId198" Type="http://schemas.openxmlformats.org/officeDocument/2006/relationships/image" Target="media/image190.jpg"/><Relationship Id="rId321" Type="http://schemas.openxmlformats.org/officeDocument/2006/relationships/image" Target="media/image313.jpg"/><Relationship Id="rId342" Type="http://schemas.openxmlformats.org/officeDocument/2006/relationships/image" Target="media/image333.jpg"/><Relationship Id="rId202" Type="http://schemas.openxmlformats.org/officeDocument/2006/relationships/image" Target="media/image194.jpg"/><Relationship Id="rId223" Type="http://schemas.openxmlformats.org/officeDocument/2006/relationships/image" Target="media/image215.jpg"/><Relationship Id="rId244" Type="http://schemas.openxmlformats.org/officeDocument/2006/relationships/image" Target="media/image236.jpg"/><Relationship Id="rId18" Type="http://schemas.openxmlformats.org/officeDocument/2006/relationships/image" Target="media/image10.jpg"/><Relationship Id="rId39" Type="http://schemas.openxmlformats.org/officeDocument/2006/relationships/image" Target="media/image31.jpg"/><Relationship Id="rId265" Type="http://schemas.openxmlformats.org/officeDocument/2006/relationships/image" Target="media/image257.jpg"/><Relationship Id="rId286" Type="http://schemas.openxmlformats.org/officeDocument/2006/relationships/image" Target="media/image278.jpg"/><Relationship Id="rId50" Type="http://schemas.openxmlformats.org/officeDocument/2006/relationships/image" Target="media/image42.jpg"/><Relationship Id="rId104" Type="http://schemas.openxmlformats.org/officeDocument/2006/relationships/image" Target="media/image96.jpg"/><Relationship Id="rId125" Type="http://schemas.openxmlformats.org/officeDocument/2006/relationships/image" Target="media/image117.jpg"/><Relationship Id="rId146" Type="http://schemas.openxmlformats.org/officeDocument/2006/relationships/image" Target="media/image138.jpg"/><Relationship Id="rId167" Type="http://schemas.openxmlformats.org/officeDocument/2006/relationships/image" Target="media/image159.jpg"/><Relationship Id="rId188" Type="http://schemas.openxmlformats.org/officeDocument/2006/relationships/image" Target="media/image180.jpg"/><Relationship Id="rId311" Type="http://schemas.openxmlformats.org/officeDocument/2006/relationships/image" Target="media/image303.jpg"/><Relationship Id="rId332" Type="http://schemas.openxmlformats.org/officeDocument/2006/relationships/image" Target="media/image324.jpg"/><Relationship Id="rId71" Type="http://schemas.openxmlformats.org/officeDocument/2006/relationships/image" Target="media/image63.jpg"/><Relationship Id="rId92" Type="http://schemas.openxmlformats.org/officeDocument/2006/relationships/image" Target="media/image84.jpg"/><Relationship Id="rId213" Type="http://schemas.openxmlformats.org/officeDocument/2006/relationships/image" Target="media/image205.jpg"/><Relationship Id="rId234" Type="http://schemas.openxmlformats.org/officeDocument/2006/relationships/image" Target="media/image226.jpg"/><Relationship Id="rId2" Type="http://schemas.openxmlformats.org/officeDocument/2006/relationships/numbering" Target="numbering.xml"/><Relationship Id="rId29" Type="http://schemas.openxmlformats.org/officeDocument/2006/relationships/image" Target="media/image21.jpg"/><Relationship Id="rId255" Type="http://schemas.openxmlformats.org/officeDocument/2006/relationships/image" Target="media/image247.jpg"/><Relationship Id="rId276" Type="http://schemas.openxmlformats.org/officeDocument/2006/relationships/image" Target="media/image268.jpg"/><Relationship Id="rId297" Type="http://schemas.openxmlformats.org/officeDocument/2006/relationships/image" Target="media/image289.jpg"/><Relationship Id="rId40" Type="http://schemas.openxmlformats.org/officeDocument/2006/relationships/image" Target="media/image32.jpg"/><Relationship Id="rId115" Type="http://schemas.openxmlformats.org/officeDocument/2006/relationships/image" Target="media/image107.jpg"/><Relationship Id="rId136" Type="http://schemas.openxmlformats.org/officeDocument/2006/relationships/image" Target="media/image128.jpg"/><Relationship Id="rId157" Type="http://schemas.openxmlformats.org/officeDocument/2006/relationships/image" Target="media/image149.jpg"/><Relationship Id="rId178" Type="http://schemas.openxmlformats.org/officeDocument/2006/relationships/image" Target="media/image170.jpg"/><Relationship Id="rId301" Type="http://schemas.openxmlformats.org/officeDocument/2006/relationships/image" Target="media/image293.jpg"/><Relationship Id="rId322" Type="http://schemas.openxmlformats.org/officeDocument/2006/relationships/image" Target="media/image314.jpg"/><Relationship Id="rId343" Type="http://schemas.openxmlformats.org/officeDocument/2006/relationships/image" Target="media/image334.jpg"/><Relationship Id="rId61" Type="http://schemas.openxmlformats.org/officeDocument/2006/relationships/image" Target="media/image53.jpg"/><Relationship Id="rId82" Type="http://schemas.openxmlformats.org/officeDocument/2006/relationships/image" Target="media/image74.jpg"/><Relationship Id="rId199" Type="http://schemas.openxmlformats.org/officeDocument/2006/relationships/image" Target="media/image191.jpg"/><Relationship Id="rId203" Type="http://schemas.openxmlformats.org/officeDocument/2006/relationships/image" Target="media/image195.jpg"/><Relationship Id="rId19" Type="http://schemas.openxmlformats.org/officeDocument/2006/relationships/image" Target="media/image11.jpg"/><Relationship Id="rId224" Type="http://schemas.openxmlformats.org/officeDocument/2006/relationships/image" Target="media/image216.jpg"/><Relationship Id="rId245" Type="http://schemas.openxmlformats.org/officeDocument/2006/relationships/image" Target="media/image237.jpg"/><Relationship Id="rId266" Type="http://schemas.openxmlformats.org/officeDocument/2006/relationships/image" Target="media/image258.jpg"/><Relationship Id="rId287" Type="http://schemas.openxmlformats.org/officeDocument/2006/relationships/image" Target="media/image279.jpg"/><Relationship Id="rId30" Type="http://schemas.openxmlformats.org/officeDocument/2006/relationships/image" Target="media/image22.png"/><Relationship Id="rId105" Type="http://schemas.openxmlformats.org/officeDocument/2006/relationships/image" Target="media/image97.jpg"/><Relationship Id="rId126" Type="http://schemas.openxmlformats.org/officeDocument/2006/relationships/image" Target="media/image118.jpg"/><Relationship Id="rId147" Type="http://schemas.openxmlformats.org/officeDocument/2006/relationships/image" Target="media/image139.jpg"/><Relationship Id="rId168" Type="http://schemas.openxmlformats.org/officeDocument/2006/relationships/image" Target="media/image160.jpg"/><Relationship Id="rId312" Type="http://schemas.openxmlformats.org/officeDocument/2006/relationships/image" Target="media/image304.jpg"/><Relationship Id="rId333" Type="http://schemas.openxmlformats.org/officeDocument/2006/relationships/image" Target="media/image325.jpg"/><Relationship Id="rId51" Type="http://schemas.openxmlformats.org/officeDocument/2006/relationships/image" Target="media/image43.jpg"/><Relationship Id="rId72" Type="http://schemas.openxmlformats.org/officeDocument/2006/relationships/image" Target="media/image64.jpg"/><Relationship Id="rId93" Type="http://schemas.openxmlformats.org/officeDocument/2006/relationships/image" Target="media/image85.jpg"/><Relationship Id="rId189" Type="http://schemas.openxmlformats.org/officeDocument/2006/relationships/image" Target="media/image181.jpg"/><Relationship Id="rId3" Type="http://schemas.openxmlformats.org/officeDocument/2006/relationships/styles" Target="styles.xml"/><Relationship Id="rId214" Type="http://schemas.openxmlformats.org/officeDocument/2006/relationships/image" Target="media/image206.jpg"/><Relationship Id="rId235" Type="http://schemas.openxmlformats.org/officeDocument/2006/relationships/image" Target="media/image227.jpg"/><Relationship Id="rId256" Type="http://schemas.openxmlformats.org/officeDocument/2006/relationships/image" Target="media/image248.jpg"/><Relationship Id="rId277" Type="http://schemas.openxmlformats.org/officeDocument/2006/relationships/image" Target="media/image269.jpg"/><Relationship Id="rId298" Type="http://schemas.openxmlformats.org/officeDocument/2006/relationships/image" Target="media/image290.jpg"/><Relationship Id="rId116" Type="http://schemas.openxmlformats.org/officeDocument/2006/relationships/image" Target="media/image108.jpg"/><Relationship Id="rId137" Type="http://schemas.openxmlformats.org/officeDocument/2006/relationships/image" Target="media/image129.jpg"/><Relationship Id="rId158" Type="http://schemas.openxmlformats.org/officeDocument/2006/relationships/image" Target="media/image150.jpg"/><Relationship Id="rId302" Type="http://schemas.openxmlformats.org/officeDocument/2006/relationships/image" Target="media/image294.jpg"/><Relationship Id="rId323" Type="http://schemas.openxmlformats.org/officeDocument/2006/relationships/image" Target="media/image315.jpg"/><Relationship Id="rId344" Type="http://schemas.openxmlformats.org/officeDocument/2006/relationships/image" Target="media/image335.jpg"/><Relationship Id="rId20" Type="http://schemas.openxmlformats.org/officeDocument/2006/relationships/image" Target="media/image12.jpg"/><Relationship Id="rId41" Type="http://schemas.openxmlformats.org/officeDocument/2006/relationships/image" Target="media/image33.jpg"/><Relationship Id="rId62" Type="http://schemas.openxmlformats.org/officeDocument/2006/relationships/image" Target="media/image54.jpg"/><Relationship Id="rId83" Type="http://schemas.openxmlformats.org/officeDocument/2006/relationships/image" Target="media/image75.jpg"/><Relationship Id="rId179" Type="http://schemas.openxmlformats.org/officeDocument/2006/relationships/image" Target="media/image171.jpg"/><Relationship Id="rId190" Type="http://schemas.openxmlformats.org/officeDocument/2006/relationships/image" Target="media/image182.jpg"/><Relationship Id="rId204" Type="http://schemas.openxmlformats.org/officeDocument/2006/relationships/image" Target="media/image196.jpg"/><Relationship Id="rId225" Type="http://schemas.openxmlformats.org/officeDocument/2006/relationships/image" Target="media/image217.jpg"/><Relationship Id="rId246" Type="http://schemas.openxmlformats.org/officeDocument/2006/relationships/image" Target="media/image238.jpg"/><Relationship Id="rId267" Type="http://schemas.openxmlformats.org/officeDocument/2006/relationships/image" Target="media/image259.jpg"/><Relationship Id="rId288" Type="http://schemas.openxmlformats.org/officeDocument/2006/relationships/image" Target="media/image280.jpg"/><Relationship Id="rId106" Type="http://schemas.openxmlformats.org/officeDocument/2006/relationships/image" Target="media/image98.jpg"/><Relationship Id="rId127" Type="http://schemas.openxmlformats.org/officeDocument/2006/relationships/image" Target="media/image119.jpg"/><Relationship Id="rId313" Type="http://schemas.openxmlformats.org/officeDocument/2006/relationships/image" Target="media/image305.jpg"/><Relationship Id="rId10" Type="http://schemas.openxmlformats.org/officeDocument/2006/relationships/image" Target="media/image2.jpg"/><Relationship Id="rId31" Type="http://schemas.openxmlformats.org/officeDocument/2006/relationships/image" Target="media/image23.jpg"/><Relationship Id="rId52" Type="http://schemas.openxmlformats.org/officeDocument/2006/relationships/image" Target="media/image44.jpg"/><Relationship Id="rId73" Type="http://schemas.openxmlformats.org/officeDocument/2006/relationships/image" Target="media/image65.jpg"/><Relationship Id="rId94" Type="http://schemas.openxmlformats.org/officeDocument/2006/relationships/image" Target="media/image86.jpg"/><Relationship Id="rId148" Type="http://schemas.openxmlformats.org/officeDocument/2006/relationships/image" Target="media/image140.jpg"/><Relationship Id="rId169" Type="http://schemas.openxmlformats.org/officeDocument/2006/relationships/image" Target="media/image161.jpg"/><Relationship Id="rId334" Type="http://schemas.openxmlformats.org/officeDocument/2006/relationships/image" Target="media/image326.jpg"/><Relationship Id="rId4" Type="http://schemas.openxmlformats.org/officeDocument/2006/relationships/settings" Target="settings.xml"/><Relationship Id="rId180" Type="http://schemas.openxmlformats.org/officeDocument/2006/relationships/image" Target="media/image172.jpg"/><Relationship Id="rId215" Type="http://schemas.openxmlformats.org/officeDocument/2006/relationships/image" Target="media/image207.jpg"/><Relationship Id="rId236" Type="http://schemas.openxmlformats.org/officeDocument/2006/relationships/image" Target="media/image228.jpg"/><Relationship Id="rId257" Type="http://schemas.openxmlformats.org/officeDocument/2006/relationships/image" Target="media/image249.jpg"/><Relationship Id="rId278" Type="http://schemas.openxmlformats.org/officeDocument/2006/relationships/image" Target="media/image270.jpg"/><Relationship Id="rId303" Type="http://schemas.openxmlformats.org/officeDocument/2006/relationships/image" Target="media/image295.jpg"/><Relationship Id="rId42" Type="http://schemas.openxmlformats.org/officeDocument/2006/relationships/image" Target="media/image34.jpg"/><Relationship Id="rId84" Type="http://schemas.openxmlformats.org/officeDocument/2006/relationships/image" Target="media/image76.jpg"/><Relationship Id="rId138" Type="http://schemas.openxmlformats.org/officeDocument/2006/relationships/image" Target="media/image130.jpg"/><Relationship Id="rId345" Type="http://schemas.openxmlformats.org/officeDocument/2006/relationships/image" Target="media/image336.jpg"/><Relationship Id="rId191" Type="http://schemas.openxmlformats.org/officeDocument/2006/relationships/image" Target="media/image183.jpg"/><Relationship Id="rId205" Type="http://schemas.openxmlformats.org/officeDocument/2006/relationships/image" Target="media/image197.jpg"/><Relationship Id="rId247" Type="http://schemas.openxmlformats.org/officeDocument/2006/relationships/image" Target="media/image239.jpg"/><Relationship Id="fId" Type="http://schemas.openxmlformats.org/wordprocessingml/2006/fontTable" Target="fontTable0.xml"/><Relationship Id="rId107" Type="http://schemas.openxmlformats.org/officeDocument/2006/relationships/image" Target="media/image99.jpg"/><Relationship Id="rId289" Type="http://schemas.openxmlformats.org/officeDocument/2006/relationships/image" Target="media/image281.jpg"/><Relationship Id="rId11" Type="http://schemas.openxmlformats.org/officeDocument/2006/relationships/image" Target="media/image3.jpg"/><Relationship Id="rId53" Type="http://schemas.openxmlformats.org/officeDocument/2006/relationships/image" Target="media/image45.jpg"/><Relationship Id="rId149" Type="http://schemas.openxmlformats.org/officeDocument/2006/relationships/image" Target="media/image141.jpg"/><Relationship Id="rId314" Type="http://schemas.openxmlformats.org/officeDocument/2006/relationships/image" Target="media/image306.jpg"/><Relationship Id="rId95" Type="http://schemas.openxmlformats.org/officeDocument/2006/relationships/image" Target="media/image87.jpg"/><Relationship Id="rId160" Type="http://schemas.openxmlformats.org/officeDocument/2006/relationships/image" Target="media/image152.jpg"/><Relationship Id="rId216" Type="http://schemas.openxmlformats.org/officeDocument/2006/relationships/image" Target="media/image208.jpg"/><Relationship Id="rId258" Type="http://schemas.openxmlformats.org/officeDocument/2006/relationships/image" Target="media/image250.jpg"/><Relationship Id="rId22" Type="http://schemas.openxmlformats.org/officeDocument/2006/relationships/image" Target="media/image14.jpg"/><Relationship Id="rId64" Type="http://schemas.openxmlformats.org/officeDocument/2006/relationships/image" Target="media/image56.jpg"/><Relationship Id="rId118" Type="http://schemas.openxmlformats.org/officeDocument/2006/relationships/image" Target="media/image110.jpg"/><Relationship Id="rId325" Type="http://schemas.openxmlformats.org/officeDocument/2006/relationships/image" Target="media/image317.jpg"/><Relationship Id="rId171" Type="http://schemas.openxmlformats.org/officeDocument/2006/relationships/image" Target="media/image163.jpg"/><Relationship Id="rId227" Type="http://schemas.openxmlformats.org/officeDocument/2006/relationships/image" Target="media/image219.jpg"/><Relationship Id="rId269" Type="http://schemas.openxmlformats.org/officeDocument/2006/relationships/image" Target="media/image261.jpg"/><Relationship Id="rId33" Type="http://schemas.openxmlformats.org/officeDocument/2006/relationships/image" Target="media/image25.jpg"/><Relationship Id="rId129" Type="http://schemas.openxmlformats.org/officeDocument/2006/relationships/image" Target="media/image121.jpg"/><Relationship Id="rId280" Type="http://schemas.openxmlformats.org/officeDocument/2006/relationships/image" Target="media/image272.jpg"/><Relationship Id="rId336" Type="http://schemas.openxmlformats.org/officeDocument/2006/relationships/image" Target="media/image328.jpg"/><Relationship Id="rId75" Type="http://schemas.openxmlformats.org/officeDocument/2006/relationships/image" Target="media/image67.jpg"/><Relationship Id="rId140" Type="http://schemas.openxmlformats.org/officeDocument/2006/relationships/image" Target="media/image132.jpg"/><Relationship Id="rId182" Type="http://schemas.openxmlformats.org/officeDocument/2006/relationships/image" Target="media/image174.jpg"/><Relationship Id="rId6" Type="http://schemas.openxmlformats.org/officeDocument/2006/relationships/footnotes" Target="footnotes.xml"/><Relationship Id="rId238" Type="http://schemas.openxmlformats.org/officeDocument/2006/relationships/image" Target="media/image230.jpg"/><Relationship Id="rId291" Type="http://schemas.openxmlformats.org/officeDocument/2006/relationships/image" Target="media/image283.jpg"/><Relationship Id="rId305" Type="http://schemas.openxmlformats.org/officeDocument/2006/relationships/image" Target="media/image297.jpg"/><Relationship Id="rId347" Type="http://schemas.openxmlformats.org/officeDocument/2006/relationships/image" Target="media/image338.jpg"/><Relationship Id="rId44" Type="http://schemas.openxmlformats.org/officeDocument/2006/relationships/image" Target="media/image36.jpg"/><Relationship Id="rId86" Type="http://schemas.openxmlformats.org/officeDocument/2006/relationships/image" Target="media/image78.jpg"/><Relationship Id="rId151" Type="http://schemas.openxmlformats.org/officeDocument/2006/relationships/image" Target="media/image143.jpg"/><Relationship Id="rId193" Type="http://schemas.openxmlformats.org/officeDocument/2006/relationships/image" Target="media/image185.jpg"/><Relationship Id="rId207" Type="http://schemas.openxmlformats.org/officeDocument/2006/relationships/image" Target="media/image199.jpg"/><Relationship Id="rId249" Type="http://schemas.openxmlformats.org/officeDocument/2006/relationships/image" Target="media/image241.jpg"/><Relationship Id="rId13" Type="http://schemas.openxmlformats.org/officeDocument/2006/relationships/image" Target="media/image5.png"/><Relationship Id="rId109" Type="http://schemas.openxmlformats.org/officeDocument/2006/relationships/image" Target="media/image101.jpg"/><Relationship Id="rId260" Type="http://schemas.openxmlformats.org/officeDocument/2006/relationships/image" Target="media/image252.jpg"/><Relationship Id="rId316" Type="http://schemas.openxmlformats.org/officeDocument/2006/relationships/image" Target="media/image308.jpg"/><Relationship Id="rId55" Type="http://schemas.openxmlformats.org/officeDocument/2006/relationships/image" Target="media/image47.jpg"/><Relationship Id="rId97" Type="http://schemas.openxmlformats.org/officeDocument/2006/relationships/image" Target="media/image89.jpg"/><Relationship Id="rId120" Type="http://schemas.openxmlformats.org/officeDocument/2006/relationships/image" Target="media/image112.jpg"/><Relationship Id="rId162" Type="http://schemas.openxmlformats.org/officeDocument/2006/relationships/image" Target="media/image154.jpg"/><Relationship Id="rId218" Type="http://schemas.openxmlformats.org/officeDocument/2006/relationships/image" Target="media/image210.jpg"/><Relationship Id="rId271" Type="http://schemas.openxmlformats.org/officeDocument/2006/relationships/image" Target="media/image263.jpg"/><Relationship Id="rId24" Type="http://schemas.openxmlformats.org/officeDocument/2006/relationships/image" Target="media/image16.jpg"/><Relationship Id="rId66" Type="http://schemas.openxmlformats.org/officeDocument/2006/relationships/image" Target="media/image58.jpg"/><Relationship Id="rId131" Type="http://schemas.openxmlformats.org/officeDocument/2006/relationships/image" Target="media/image123.jpg"/><Relationship Id="rId327" Type="http://schemas.openxmlformats.org/officeDocument/2006/relationships/image" Target="media/image319.jpg"/><Relationship Id="rId173" Type="http://schemas.openxmlformats.org/officeDocument/2006/relationships/image" Target="media/image165.jpg"/><Relationship Id="rId229" Type="http://schemas.openxmlformats.org/officeDocument/2006/relationships/image" Target="media/image221.jpg"/><Relationship Id="rId240" Type="http://schemas.openxmlformats.org/officeDocument/2006/relationships/image" Target="media/image232.jpg"/><Relationship Id="rId35" Type="http://schemas.openxmlformats.org/officeDocument/2006/relationships/image" Target="media/image27.jpg"/><Relationship Id="rId77" Type="http://schemas.openxmlformats.org/officeDocument/2006/relationships/image" Target="media/image69.jpg"/><Relationship Id="rId100" Type="http://schemas.openxmlformats.org/officeDocument/2006/relationships/image" Target="media/image92.jpg"/><Relationship Id="rId282" Type="http://schemas.openxmlformats.org/officeDocument/2006/relationships/image" Target="media/image274.jpg"/><Relationship Id="rId338" Type="http://schemas.openxmlformats.org/officeDocument/2006/relationships/image" Target="media/image3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C4AAA-020A-42AD-970B-1B60566F7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1889</TotalTime>
  <Pages>659</Pages>
  <Words>146264</Words>
  <Characters>833710</Characters>
  <Application>Microsoft Office Word</Application>
  <DocSecurity>0</DocSecurity>
  <Lines>6947</Lines>
  <Paragraphs>1956</Paragraphs>
  <ScaleCrop>false</ScaleCrop>
  <Company/>
  <LinksUpToDate>false</LinksUpToDate>
  <CharactersWithSpaces>978018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and the Electric Telegraph</dc:title>
  <dc:creator>George Bartlett Prescott</dc:creator>
  <cp:lastModifiedBy>Henry Ehmann</cp:lastModifiedBy>
  <cp:revision>282</cp:revision>
  <dcterms:created xsi:type="dcterms:W3CDTF">2023-09-03T02:35:00Z</dcterms:created>
  <dcterms:modified xsi:type="dcterms:W3CDTF">2026-09-22T01:54:00Z</dcterms:modified>
</cp:coreProperties>
</file>